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12D9C" w:rsidRDefault="00412D9C" w:rsidP="00412D9C">
      <w:pPr>
        <w:pStyle w:val="23"/>
        <w:jc w:val="center"/>
        <w:rPr>
          <w:sz w:val="26"/>
          <w:szCs w:val="26"/>
        </w:rPr>
      </w:pPr>
      <w:r>
        <w:rPr>
          <w:sz w:val="26"/>
          <w:szCs w:val="26"/>
        </w:rPr>
        <w:t>Министерство сельского хозяйства Российской Федерации</w:t>
      </w:r>
    </w:p>
    <w:p w:rsidR="00412D9C" w:rsidRPr="00522304" w:rsidRDefault="00412D9C" w:rsidP="00412D9C">
      <w:pPr>
        <w:pStyle w:val="23"/>
        <w:jc w:val="center"/>
        <w:rPr>
          <w:sz w:val="26"/>
          <w:szCs w:val="26"/>
        </w:rPr>
      </w:pPr>
      <w:r>
        <w:rPr>
          <w:sz w:val="26"/>
          <w:szCs w:val="26"/>
        </w:rPr>
        <w:t>Ф</w:t>
      </w:r>
      <w:r w:rsidRPr="00522304">
        <w:rPr>
          <w:sz w:val="26"/>
          <w:szCs w:val="26"/>
        </w:rPr>
        <w:t>едеральное государственное бюджетное образовательное учреждение</w:t>
      </w:r>
      <w:r w:rsidRPr="00522304">
        <w:rPr>
          <w:sz w:val="26"/>
          <w:szCs w:val="26"/>
        </w:rPr>
        <w:br/>
        <w:t>высшего образования</w:t>
      </w:r>
    </w:p>
    <w:p w:rsidR="00412D9C" w:rsidRPr="00522304" w:rsidRDefault="00412D9C" w:rsidP="00412D9C">
      <w:pPr>
        <w:pStyle w:val="23"/>
        <w:jc w:val="center"/>
        <w:rPr>
          <w:sz w:val="26"/>
          <w:szCs w:val="26"/>
        </w:rPr>
      </w:pPr>
      <w:r w:rsidRPr="00522304">
        <w:rPr>
          <w:sz w:val="26"/>
          <w:szCs w:val="26"/>
        </w:rPr>
        <w:t>«Бурятская государственная сельскохозяйственная академия</w:t>
      </w:r>
      <w:r w:rsidRPr="00522304">
        <w:rPr>
          <w:sz w:val="26"/>
          <w:szCs w:val="26"/>
        </w:rPr>
        <w:br/>
        <w:t>имени В.Р. Филиппова»</w:t>
      </w:r>
    </w:p>
    <w:p w:rsidR="00412D9C" w:rsidRDefault="00412D9C" w:rsidP="00412D9C"/>
    <w:p w:rsidR="00412D9C" w:rsidRDefault="00412D9C" w:rsidP="00412D9C"/>
    <w:tbl>
      <w:tblPr>
        <w:tblStyle w:val="a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55"/>
        <w:gridCol w:w="4799"/>
      </w:tblGrid>
      <w:tr w:rsidR="00412D9C" w:rsidTr="001D1A4F">
        <w:trPr>
          <w:jc w:val="center"/>
        </w:trPr>
        <w:tc>
          <w:tcPr>
            <w:tcW w:w="4815" w:type="dxa"/>
          </w:tcPr>
          <w:p w:rsidR="00412D9C" w:rsidRPr="00F17872" w:rsidRDefault="00412D9C" w:rsidP="001D1A4F">
            <w:pPr>
              <w:rPr>
                <w:rFonts w:ascii="Times New Roman" w:hAnsi="Times New Roman" w:cs="Times New Roman"/>
                <w:sz w:val="24"/>
                <w:szCs w:val="24"/>
              </w:rPr>
            </w:pPr>
            <w:r>
              <w:rPr>
                <w:rFonts w:ascii="Times New Roman" w:hAnsi="Times New Roman" w:cs="Times New Roman"/>
                <w:sz w:val="24"/>
                <w:szCs w:val="24"/>
              </w:rPr>
              <w:t>СОГЛАСОВАНО</w:t>
            </w:r>
            <w:r w:rsidRPr="00F17872">
              <w:rPr>
                <w:rFonts w:ascii="Times New Roman" w:hAnsi="Times New Roman" w:cs="Times New Roman"/>
                <w:sz w:val="24"/>
                <w:szCs w:val="24"/>
              </w:rPr>
              <w:br/>
            </w:r>
            <w:r>
              <w:rPr>
                <w:rFonts w:ascii="Times New Roman" w:hAnsi="Times New Roman" w:cs="Times New Roman"/>
                <w:sz w:val="24"/>
                <w:szCs w:val="24"/>
              </w:rPr>
              <w:t>Декан/директор</w:t>
            </w:r>
          </w:p>
          <w:p w:rsidR="00412D9C" w:rsidRDefault="00412D9C" w:rsidP="001D1A4F">
            <w:pPr>
              <w:rPr>
                <w:rFonts w:ascii="Times New Roman" w:hAnsi="Times New Roman" w:cs="Times New Roman"/>
                <w:sz w:val="24"/>
                <w:szCs w:val="24"/>
              </w:rPr>
            </w:pPr>
            <w:r>
              <w:rPr>
                <w:rFonts w:ascii="Times New Roman" w:hAnsi="Times New Roman" w:cs="Times New Roman"/>
                <w:sz w:val="24"/>
                <w:szCs w:val="24"/>
              </w:rPr>
              <w:t>_____________ФИО</w:t>
            </w:r>
          </w:p>
          <w:p w:rsidR="00412D9C" w:rsidRDefault="00412D9C" w:rsidP="001D1A4F">
            <w:pPr>
              <w:rPr>
                <w:rFonts w:ascii="Times New Roman" w:hAnsi="Times New Roman" w:cs="Times New Roman"/>
                <w:sz w:val="24"/>
                <w:szCs w:val="24"/>
              </w:rPr>
            </w:pPr>
            <w:r>
              <w:rPr>
                <w:rFonts w:ascii="Times New Roman" w:hAnsi="Times New Roman" w:cs="Times New Roman"/>
                <w:sz w:val="24"/>
                <w:szCs w:val="24"/>
              </w:rPr>
              <w:t>«_____»____________20__г.</w:t>
            </w:r>
          </w:p>
          <w:p w:rsidR="00412D9C" w:rsidRDefault="00412D9C" w:rsidP="001D1A4F"/>
        </w:tc>
        <w:tc>
          <w:tcPr>
            <w:tcW w:w="5103" w:type="dxa"/>
          </w:tcPr>
          <w:p w:rsidR="00412D9C" w:rsidRPr="00F17872" w:rsidRDefault="00412D9C" w:rsidP="001D1A4F">
            <w:pPr>
              <w:jc w:val="right"/>
              <w:rPr>
                <w:rFonts w:ascii="Times New Roman" w:hAnsi="Times New Roman" w:cs="Times New Roman"/>
                <w:sz w:val="24"/>
                <w:szCs w:val="24"/>
              </w:rPr>
            </w:pPr>
            <w:r w:rsidRPr="00F17872">
              <w:rPr>
                <w:rFonts w:ascii="Times New Roman" w:hAnsi="Times New Roman" w:cs="Times New Roman"/>
                <w:sz w:val="24"/>
                <w:szCs w:val="24"/>
              </w:rPr>
              <w:t>УТВЕРЖДАЮ</w:t>
            </w:r>
            <w:r w:rsidRPr="00F17872">
              <w:rPr>
                <w:rFonts w:ascii="Times New Roman" w:hAnsi="Times New Roman" w:cs="Times New Roman"/>
                <w:sz w:val="24"/>
                <w:szCs w:val="24"/>
              </w:rPr>
              <w:br/>
              <w:t xml:space="preserve">Проректор по УВР, молодежной политике </w:t>
            </w:r>
          </w:p>
          <w:p w:rsidR="00412D9C" w:rsidRPr="00F17872" w:rsidRDefault="00412D9C" w:rsidP="001D1A4F">
            <w:pPr>
              <w:jc w:val="right"/>
              <w:rPr>
                <w:rFonts w:ascii="Times New Roman" w:hAnsi="Times New Roman" w:cs="Times New Roman"/>
                <w:sz w:val="24"/>
                <w:szCs w:val="24"/>
              </w:rPr>
            </w:pPr>
            <w:r w:rsidRPr="00F17872">
              <w:rPr>
                <w:rFonts w:ascii="Times New Roman" w:hAnsi="Times New Roman" w:cs="Times New Roman"/>
                <w:sz w:val="24"/>
                <w:szCs w:val="24"/>
              </w:rPr>
              <w:t>и цифровизации</w:t>
            </w:r>
          </w:p>
          <w:p w:rsidR="00412D9C" w:rsidRDefault="00412D9C" w:rsidP="001D1A4F">
            <w:pPr>
              <w:jc w:val="right"/>
              <w:rPr>
                <w:rFonts w:ascii="Times New Roman" w:hAnsi="Times New Roman" w:cs="Times New Roman"/>
                <w:sz w:val="24"/>
                <w:szCs w:val="24"/>
              </w:rPr>
            </w:pPr>
            <w:r>
              <w:rPr>
                <w:rFonts w:ascii="Times New Roman" w:hAnsi="Times New Roman" w:cs="Times New Roman"/>
                <w:sz w:val="24"/>
                <w:szCs w:val="24"/>
              </w:rPr>
              <w:t>_____________</w:t>
            </w:r>
            <w:r w:rsidRPr="00F17872">
              <w:rPr>
                <w:rFonts w:ascii="Times New Roman" w:hAnsi="Times New Roman" w:cs="Times New Roman"/>
                <w:sz w:val="24"/>
                <w:szCs w:val="24"/>
              </w:rPr>
              <w:t>Э.Г. Имескенова</w:t>
            </w:r>
          </w:p>
          <w:p w:rsidR="00412D9C" w:rsidRDefault="00412D9C" w:rsidP="001D1A4F">
            <w:pPr>
              <w:jc w:val="right"/>
              <w:rPr>
                <w:rFonts w:ascii="Times New Roman" w:hAnsi="Times New Roman" w:cs="Times New Roman"/>
                <w:sz w:val="24"/>
                <w:szCs w:val="24"/>
              </w:rPr>
            </w:pPr>
            <w:r>
              <w:rPr>
                <w:rFonts w:ascii="Times New Roman" w:hAnsi="Times New Roman" w:cs="Times New Roman"/>
                <w:sz w:val="24"/>
                <w:szCs w:val="24"/>
              </w:rPr>
              <w:t>«_____»____________20__г.</w:t>
            </w:r>
          </w:p>
          <w:p w:rsidR="00412D9C" w:rsidRDefault="00412D9C" w:rsidP="001D1A4F"/>
        </w:tc>
      </w:tr>
    </w:tbl>
    <w:p w:rsidR="00412D9C" w:rsidRDefault="00412D9C" w:rsidP="00412D9C"/>
    <w:p w:rsidR="00412D9C" w:rsidRDefault="00412D9C" w:rsidP="00412D9C">
      <w:pPr>
        <w:spacing w:after="0" w:line="240" w:lineRule="auto"/>
        <w:jc w:val="right"/>
        <w:rPr>
          <w:rFonts w:ascii="Times New Roman" w:hAnsi="Times New Roman" w:cs="Times New Roman"/>
          <w:sz w:val="24"/>
          <w:szCs w:val="24"/>
        </w:rPr>
      </w:pPr>
    </w:p>
    <w:p w:rsidR="00412D9C" w:rsidRDefault="00412D9C" w:rsidP="00412D9C">
      <w:pPr>
        <w:spacing w:after="0" w:line="240" w:lineRule="auto"/>
        <w:jc w:val="right"/>
        <w:rPr>
          <w:rFonts w:ascii="Times New Roman" w:hAnsi="Times New Roman" w:cs="Times New Roman"/>
          <w:sz w:val="24"/>
          <w:szCs w:val="24"/>
        </w:rPr>
      </w:pPr>
    </w:p>
    <w:p w:rsidR="00412D9C" w:rsidRDefault="00412D9C" w:rsidP="00412D9C">
      <w:pPr>
        <w:spacing w:after="0" w:line="240" w:lineRule="auto"/>
        <w:jc w:val="right"/>
        <w:rPr>
          <w:rFonts w:ascii="Times New Roman" w:hAnsi="Times New Roman" w:cs="Times New Roman"/>
          <w:sz w:val="24"/>
          <w:szCs w:val="24"/>
        </w:rPr>
      </w:pPr>
    </w:p>
    <w:p w:rsidR="00412D9C" w:rsidRDefault="00412D9C" w:rsidP="00412D9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ФОНД ОЦЕНОЧНЫХ СРЕДСТВ</w:t>
      </w:r>
    </w:p>
    <w:p w:rsidR="00412D9C" w:rsidRDefault="00412D9C" w:rsidP="00412D9C">
      <w:pPr>
        <w:spacing w:after="0" w:line="240" w:lineRule="auto"/>
        <w:jc w:val="center"/>
        <w:rPr>
          <w:rFonts w:ascii="Times New Roman" w:hAnsi="Times New Roman" w:cs="Times New Roman"/>
          <w:sz w:val="24"/>
          <w:szCs w:val="24"/>
        </w:rPr>
      </w:pPr>
    </w:p>
    <w:p w:rsidR="00412D9C" w:rsidRDefault="00412D9C" w:rsidP="00412D9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Направление подготовки</w:t>
      </w:r>
    </w:p>
    <w:p w:rsidR="00412D9C" w:rsidRDefault="00412D9C" w:rsidP="00412D9C">
      <w:pPr>
        <w:spacing w:after="0" w:line="240" w:lineRule="auto"/>
        <w:jc w:val="center"/>
        <w:rPr>
          <w:rFonts w:ascii="Times New Roman" w:hAnsi="Times New Roman" w:cs="Times New Roman"/>
          <w:sz w:val="24"/>
          <w:szCs w:val="24"/>
        </w:rPr>
      </w:pPr>
    </w:p>
    <w:p w:rsidR="00412D9C" w:rsidRDefault="00412D9C" w:rsidP="00412D9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Направленность (профиль)</w:t>
      </w:r>
    </w:p>
    <w:p w:rsidR="00412D9C" w:rsidRDefault="00412D9C" w:rsidP="00412D9C">
      <w:pPr>
        <w:spacing w:after="0" w:line="240" w:lineRule="auto"/>
        <w:jc w:val="center"/>
        <w:rPr>
          <w:rFonts w:ascii="Times New Roman" w:hAnsi="Times New Roman" w:cs="Times New Roman"/>
          <w:sz w:val="24"/>
          <w:szCs w:val="24"/>
        </w:rPr>
      </w:pPr>
    </w:p>
    <w:p w:rsidR="00412D9C" w:rsidRDefault="00412D9C" w:rsidP="00412D9C">
      <w:pPr>
        <w:spacing w:after="0" w:line="240" w:lineRule="auto"/>
        <w:jc w:val="center"/>
        <w:rPr>
          <w:rFonts w:ascii="Times New Roman" w:hAnsi="Times New Roman" w:cs="Times New Roman"/>
          <w:sz w:val="24"/>
          <w:szCs w:val="24"/>
        </w:rPr>
      </w:pPr>
    </w:p>
    <w:p w:rsidR="00412D9C" w:rsidRDefault="00412D9C" w:rsidP="00412D9C">
      <w:pPr>
        <w:spacing w:after="0" w:line="240" w:lineRule="auto"/>
        <w:jc w:val="center"/>
        <w:rPr>
          <w:rFonts w:ascii="Times New Roman" w:hAnsi="Times New Roman" w:cs="Times New Roman"/>
          <w:sz w:val="24"/>
          <w:szCs w:val="24"/>
        </w:rPr>
      </w:pPr>
    </w:p>
    <w:p w:rsidR="00412D9C" w:rsidRDefault="00412D9C" w:rsidP="00412D9C">
      <w:pPr>
        <w:spacing w:after="0" w:line="240" w:lineRule="auto"/>
        <w:jc w:val="center"/>
        <w:rPr>
          <w:rFonts w:ascii="Times New Roman" w:hAnsi="Times New Roman" w:cs="Times New Roman"/>
          <w:sz w:val="24"/>
          <w:szCs w:val="24"/>
        </w:rPr>
      </w:pPr>
    </w:p>
    <w:p w:rsidR="00412D9C" w:rsidRDefault="00412D9C" w:rsidP="00412D9C">
      <w:pPr>
        <w:spacing w:after="0" w:line="240" w:lineRule="auto"/>
        <w:jc w:val="center"/>
        <w:rPr>
          <w:rFonts w:ascii="Times New Roman" w:hAnsi="Times New Roman" w:cs="Times New Roman"/>
          <w:sz w:val="24"/>
          <w:szCs w:val="24"/>
        </w:rPr>
      </w:pPr>
    </w:p>
    <w:p w:rsidR="00412D9C" w:rsidRDefault="00412D9C" w:rsidP="00412D9C">
      <w:pPr>
        <w:spacing w:after="0" w:line="240" w:lineRule="auto"/>
        <w:jc w:val="center"/>
        <w:rPr>
          <w:rFonts w:ascii="Times New Roman" w:hAnsi="Times New Roman" w:cs="Times New Roman"/>
          <w:sz w:val="24"/>
          <w:szCs w:val="24"/>
        </w:rPr>
      </w:pPr>
    </w:p>
    <w:p w:rsidR="00412D9C" w:rsidRDefault="00412D9C" w:rsidP="00412D9C">
      <w:pPr>
        <w:spacing w:after="0" w:line="240" w:lineRule="auto"/>
        <w:jc w:val="center"/>
        <w:rPr>
          <w:rFonts w:ascii="Times New Roman" w:hAnsi="Times New Roman" w:cs="Times New Roman"/>
          <w:sz w:val="24"/>
          <w:szCs w:val="24"/>
        </w:rPr>
      </w:pPr>
    </w:p>
    <w:p w:rsidR="00412D9C" w:rsidRDefault="00412D9C" w:rsidP="00412D9C">
      <w:pPr>
        <w:spacing w:after="0" w:line="240" w:lineRule="auto"/>
        <w:jc w:val="center"/>
        <w:rPr>
          <w:rFonts w:ascii="Times New Roman" w:hAnsi="Times New Roman" w:cs="Times New Roman"/>
          <w:sz w:val="24"/>
          <w:szCs w:val="24"/>
        </w:rPr>
      </w:pPr>
    </w:p>
    <w:p w:rsidR="00412D9C" w:rsidRDefault="00412D9C" w:rsidP="00412D9C">
      <w:pPr>
        <w:spacing w:after="0" w:line="240" w:lineRule="auto"/>
        <w:jc w:val="center"/>
        <w:rPr>
          <w:rFonts w:ascii="Times New Roman" w:hAnsi="Times New Roman" w:cs="Times New Roman"/>
          <w:sz w:val="24"/>
          <w:szCs w:val="24"/>
        </w:rPr>
      </w:pPr>
    </w:p>
    <w:p w:rsidR="00412D9C" w:rsidRDefault="00412D9C" w:rsidP="00412D9C">
      <w:pPr>
        <w:spacing w:after="0" w:line="240" w:lineRule="auto"/>
        <w:jc w:val="center"/>
        <w:rPr>
          <w:rFonts w:ascii="Times New Roman" w:hAnsi="Times New Roman" w:cs="Times New Roman"/>
          <w:sz w:val="24"/>
          <w:szCs w:val="24"/>
        </w:rPr>
      </w:pPr>
    </w:p>
    <w:p w:rsidR="00412D9C" w:rsidRDefault="00412D9C" w:rsidP="00412D9C">
      <w:pPr>
        <w:spacing w:after="0" w:line="240" w:lineRule="auto"/>
        <w:jc w:val="center"/>
        <w:rPr>
          <w:rFonts w:ascii="Times New Roman" w:hAnsi="Times New Roman" w:cs="Times New Roman"/>
          <w:sz w:val="24"/>
          <w:szCs w:val="24"/>
        </w:rPr>
      </w:pPr>
    </w:p>
    <w:p w:rsidR="00412D9C" w:rsidRDefault="00412D9C" w:rsidP="00412D9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г. Улан-Удэ</w:t>
      </w:r>
    </w:p>
    <w:p w:rsidR="00412D9C" w:rsidRDefault="00412D9C" w:rsidP="00412D9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2024 г.</w:t>
      </w:r>
    </w:p>
    <w:p w:rsidR="00412D9C" w:rsidRPr="009B2102" w:rsidRDefault="00412D9C" w:rsidP="009B2102">
      <w:pPr>
        <w:spacing w:after="0" w:line="240" w:lineRule="auto"/>
        <w:jc w:val="right"/>
        <w:rPr>
          <w:rFonts w:ascii="Times New Roman" w:hAnsi="Times New Roman" w:cs="Times New Roman"/>
          <w:b/>
          <w:sz w:val="24"/>
          <w:szCs w:val="24"/>
        </w:rPr>
      </w:pPr>
    </w:p>
    <w:p w:rsidR="009B2102" w:rsidRDefault="009B2102" w:rsidP="00412D9C">
      <w:pPr>
        <w:spacing w:after="0" w:line="240" w:lineRule="auto"/>
        <w:jc w:val="center"/>
        <w:rPr>
          <w:rFonts w:ascii="Times New Roman" w:hAnsi="Times New Roman" w:cs="Times New Roman"/>
          <w:sz w:val="24"/>
          <w:szCs w:val="24"/>
        </w:rPr>
      </w:pPr>
    </w:p>
    <w:p w:rsidR="009B2102" w:rsidRDefault="009B2102" w:rsidP="00412D9C">
      <w:pPr>
        <w:spacing w:after="0" w:line="240" w:lineRule="auto"/>
        <w:jc w:val="center"/>
        <w:rPr>
          <w:rFonts w:ascii="Times New Roman" w:hAnsi="Times New Roman" w:cs="Times New Roman"/>
          <w:sz w:val="24"/>
          <w:szCs w:val="24"/>
        </w:rPr>
      </w:pPr>
    </w:p>
    <w:p w:rsidR="005C6441" w:rsidRDefault="005C6441" w:rsidP="00412D9C">
      <w:pPr>
        <w:spacing w:after="0" w:line="240" w:lineRule="auto"/>
        <w:jc w:val="center"/>
        <w:rPr>
          <w:rFonts w:ascii="Times New Roman" w:hAnsi="Times New Roman" w:cs="Times New Roman"/>
          <w:sz w:val="24"/>
          <w:szCs w:val="24"/>
        </w:rPr>
      </w:pPr>
    </w:p>
    <w:p w:rsidR="005C6441" w:rsidRDefault="005C6441" w:rsidP="00412D9C">
      <w:pPr>
        <w:spacing w:after="0" w:line="240" w:lineRule="auto"/>
        <w:jc w:val="center"/>
        <w:rPr>
          <w:rFonts w:ascii="Times New Roman" w:hAnsi="Times New Roman" w:cs="Times New Roman"/>
          <w:sz w:val="24"/>
          <w:szCs w:val="24"/>
        </w:rPr>
      </w:pPr>
    </w:p>
    <w:p w:rsidR="002A5BA5" w:rsidRDefault="002A5BA5" w:rsidP="00412D9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br w:type="page"/>
      </w:r>
    </w:p>
    <w:p w:rsidR="00412D9C" w:rsidRDefault="00412D9C" w:rsidP="00412D9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Оглавление (Спецификация)</w:t>
      </w:r>
    </w:p>
    <w:p w:rsidR="00412D9C" w:rsidRDefault="00412D9C" w:rsidP="00412D9C">
      <w:pPr>
        <w:spacing w:after="0" w:line="240" w:lineRule="auto"/>
        <w:jc w:val="center"/>
        <w:rPr>
          <w:rFonts w:ascii="Times New Roman" w:hAnsi="Times New Roman" w:cs="Times New Roman"/>
          <w:sz w:val="24"/>
          <w:szCs w:val="24"/>
        </w:rPr>
      </w:pPr>
    </w:p>
    <w:p w:rsidR="00412D9C" w:rsidRPr="00490EA7" w:rsidRDefault="00412D9C" w:rsidP="00490EA7">
      <w:pPr>
        <w:jc w:val="right"/>
        <w:rPr>
          <w:rFonts w:ascii="Times New Roman" w:hAnsi="Times New Roman" w:cs="Times New Roman"/>
          <w:sz w:val="24"/>
          <w:szCs w:val="24"/>
        </w:rPr>
      </w:pPr>
    </w:p>
    <w:tbl>
      <w:tblPr>
        <w:tblStyle w:val="a3"/>
        <w:tblpPr w:leftFromText="180" w:rightFromText="180" w:vertAnchor="text" w:tblpY="1"/>
        <w:tblOverlap w:val="never"/>
        <w:tblW w:w="5000" w:type="pct"/>
        <w:tblLayout w:type="fixed"/>
        <w:tblLook w:val="04A0" w:firstRow="1" w:lastRow="0" w:firstColumn="1" w:lastColumn="0" w:noHBand="0" w:noVBand="1"/>
      </w:tblPr>
      <w:tblGrid>
        <w:gridCol w:w="821"/>
        <w:gridCol w:w="2301"/>
        <w:gridCol w:w="2693"/>
        <w:gridCol w:w="850"/>
        <w:gridCol w:w="708"/>
        <w:gridCol w:w="992"/>
        <w:gridCol w:w="979"/>
      </w:tblGrid>
      <w:tr w:rsidR="00AC510F" w:rsidRPr="005C6441" w:rsidTr="002A3200">
        <w:trPr>
          <w:trHeight w:val="360"/>
        </w:trPr>
        <w:tc>
          <w:tcPr>
            <w:tcW w:w="439" w:type="pct"/>
            <w:vMerge w:val="restart"/>
          </w:tcPr>
          <w:p w:rsidR="00AC510F" w:rsidRPr="005C6441" w:rsidRDefault="00AC510F" w:rsidP="005C6441">
            <w:pPr>
              <w:spacing w:after="0" w:line="240" w:lineRule="auto"/>
              <w:contextualSpacing/>
              <w:jc w:val="center"/>
              <w:rPr>
                <w:rFonts w:ascii="Times New Roman" w:hAnsi="Times New Roman" w:cs="Times New Roman"/>
                <w:sz w:val="20"/>
                <w:szCs w:val="20"/>
              </w:rPr>
            </w:pPr>
            <w:r w:rsidRPr="005C6441">
              <w:rPr>
                <w:rFonts w:ascii="Times New Roman" w:hAnsi="Times New Roman" w:cs="Times New Roman"/>
                <w:sz w:val="20"/>
                <w:szCs w:val="20"/>
              </w:rPr>
              <w:t>Код компетенции</w:t>
            </w:r>
          </w:p>
        </w:tc>
        <w:tc>
          <w:tcPr>
            <w:tcW w:w="1231" w:type="pct"/>
            <w:vMerge w:val="restart"/>
          </w:tcPr>
          <w:p w:rsidR="00AC510F" w:rsidRPr="005C6441" w:rsidRDefault="00AC510F" w:rsidP="005C6441">
            <w:pPr>
              <w:spacing w:after="0" w:line="240" w:lineRule="auto"/>
              <w:contextualSpacing/>
              <w:jc w:val="center"/>
              <w:rPr>
                <w:rFonts w:ascii="Times New Roman" w:hAnsi="Times New Roman" w:cs="Times New Roman"/>
                <w:sz w:val="20"/>
                <w:szCs w:val="20"/>
              </w:rPr>
            </w:pPr>
            <w:r w:rsidRPr="005C6441">
              <w:rPr>
                <w:rFonts w:ascii="Times New Roman" w:hAnsi="Times New Roman" w:cs="Times New Roman"/>
                <w:sz w:val="20"/>
                <w:szCs w:val="20"/>
              </w:rPr>
              <w:t>Наименование компетенции</w:t>
            </w:r>
          </w:p>
        </w:tc>
        <w:tc>
          <w:tcPr>
            <w:tcW w:w="1441" w:type="pct"/>
            <w:vMerge w:val="restart"/>
          </w:tcPr>
          <w:p w:rsidR="00AC510F" w:rsidRPr="005C6441" w:rsidRDefault="00AC510F" w:rsidP="005C6441">
            <w:pPr>
              <w:spacing w:after="0" w:line="240" w:lineRule="auto"/>
              <w:contextualSpacing/>
              <w:jc w:val="center"/>
              <w:rPr>
                <w:rFonts w:ascii="Times New Roman" w:hAnsi="Times New Roman" w:cs="Times New Roman"/>
                <w:sz w:val="20"/>
                <w:szCs w:val="20"/>
              </w:rPr>
            </w:pPr>
            <w:r w:rsidRPr="005C6441">
              <w:rPr>
                <w:rFonts w:ascii="Times New Roman" w:hAnsi="Times New Roman" w:cs="Times New Roman"/>
                <w:sz w:val="20"/>
                <w:szCs w:val="20"/>
              </w:rPr>
              <w:t>Наименование дисциплины/модуля/практики</w:t>
            </w:r>
          </w:p>
        </w:tc>
        <w:tc>
          <w:tcPr>
            <w:tcW w:w="834" w:type="pct"/>
            <w:gridSpan w:val="2"/>
          </w:tcPr>
          <w:p w:rsidR="00AC510F" w:rsidRPr="005C6441" w:rsidRDefault="00AC510F" w:rsidP="005C6441">
            <w:pPr>
              <w:spacing w:after="0" w:line="240" w:lineRule="auto"/>
              <w:contextualSpacing/>
              <w:jc w:val="center"/>
              <w:rPr>
                <w:rFonts w:ascii="Times New Roman" w:hAnsi="Times New Roman" w:cs="Times New Roman"/>
                <w:sz w:val="20"/>
                <w:szCs w:val="20"/>
              </w:rPr>
            </w:pPr>
            <w:r w:rsidRPr="005C6441">
              <w:rPr>
                <w:rFonts w:ascii="Times New Roman" w:hAnsi="Times New Roman" w:cs="Times New Roman"/>
                <w:sz w:val="20"/>
                <w:szCs w:val="20"/>
              </w:rPr>
              <w:t>Семестр</w:t>
            </w:r>
          </w:p>
        </w:tc>
        <w:tc>
          <w:tcPr>
            <w:tcW w:w="531" w:type="pct"/>
            <w:vMerge w:val="restart"/>
          </w:tcPr>
          <w:p w:rsidR="00AC510F" w:rsidRPr="005C6441" w:rsidRDefault="00AC510F" w:rsidP="005C6441">
            <w:pPr>
              <w:spacing w:after="0" w:line="240" w:lineRule="auto"/>
              <w:contextualSpacing/>
              <w:jc w:val="center"/>
              <w:rPr>
                <w:rFonts w:ascii="Times New Roman" w:hAnsi="Times New Roman" w:cs="Times New Roman"/>
                <w:sz w:val="20"/>
                <w:szCs w:val="20"/>
              </w:rPr>
            </w:pPr>
            <w:r w:rsidRPr="005C6441">
              <w:rPr>
                <w:rFonts w:ascii="Times New Roman" w:hAnsi="Times New Roman" w:cs="Times New Roman"/>
                <w:sz w:val="20"/>
                <w:szCs w:val="20"/>
              </w:rPr>
              <w:t>Номер задания</w:t>
            </w:r>
          </w:p>
        </w:tc>
        <w:tc>
          <w:tcPr>
            <w:tcW w:w="525" w:type="pct"/>
            <w:vMerge w:val="restart"/>
          </w:tcPr>
          <w:p w:rsidR="00AC510F" w:rsidRPr="005C6441" w:rsidRDefault="00AC510F" w:rsidP="005C6441">
            <w:pPr>
              <w:spacing w:after="0" w:line="240" w:lineRule="auto"/>
              <w:contextualSpacing/>
              <w:jc w:val="center"/>
              <w:rPr>
                <w:rFonts w:ascii="Times New Roman" w:hAnsi="Times New Roman" w:cs="Times New Roman"/>
                <w:sz w:val="20"/>
                <w:szCs w:val="20"/>
              </w:rPr>
            </w:pPr>
            <w:r w:rsidRPr="005C6441">
              <w:rPr>
                <w:rFonts w:ascii="Times New Roman" w:hAnsi="Times New Roman" w:cs="Times New Roman"/>
                <w:sz w:val="20"/>
                <w:szCs w:val="20"/>
              </w:rPr>
              <w:t>Стр.</w:t>
            </w:r>
          </w:p>
        </w:tc>
      </w:tr>
      <w:tr w:rsidR="005C6441" w:rsidRPr="005C6441" w:rsidTr="002A3200">
        <w:trPr>
          <w:trHeight w:val="750"/>
        </w:trPr>
        <w:tc>
          <w:tcPr>
            <w:tcW w:w="439" w:type="pct"/>
            <w:vMerge/>
          </w:tcPr>
          <w:p w:rsidR="00AC510F" w:rsidRPr="005C6441" w:rsidRDefault="00AC510F" w:rsidP="005C6441">
            <w:pPr>
              <w:spacing w:after="0" w:line="240" w:lineRule="auto"/>
              <w:contextualSpacing/>
              <w:jc w:val="center"/>
              <w:rPr>
                <w:rFonts w:ascii="Times New Roman" w:hAnsi="Times New Roman" w:cs="Times New Roman"/>
                <w:sz w:val="20"/>
                <w:szCs w:val="20"/>
              </w:rPr>
            </w:pPr>
          </w:p>
        </w:tc>
        <w:tc>
          <w:tcPr>
            <w:tcW w:w="1231" w:type="pct"/>
            <w:vMerge/>
          </w:tcPr>
          <w:p w:rsidR="00AC510F" w:rsidRPr="005C6441" w:rsidRDefault="00AC510F" w:rsidP="005C6441">
            <w:pPr>
              <w:spacing w:after="0" w:line="240" w:lineRule="auto"/>
              <w:contextualSpacing/>
              <w:jc w:val="center"/>
              <w:rPr>
                <w:rFonts w:ascii="Times New Roman" w:hAnsi="Times New Roman" w:cs="Times New Roman"/>
                <w:sz w:val="20"/>
                <w:szCs w:val="20"/>
              </w:rPr>
            </w:pPr>
          </w:p>
        </w:tc>
        <w:tc>
          <w:tcPr>
            <w:tcW w:w="1441" w:type="pct"/>
            <w:vMerge/>
          </w:tcPr>
          <w:p w:rsidR="00AC510F" w:rsidRPr="005C6441" w:rsidRDefault="00AC510F" w:rsidP="005C6441">
            <w:pPr>
              <w:spacing w:after="0" w:line="240" w:lineRule="auto"/>
              <w:contextualSpacing/>
              <w:jc w:val="center"/>
              <w:rPr>
                <w:rFonts w:ascii="Times New Roman" w:hAnsi="Times New Roman" w:cs="Times New Roman"/>
                <w:sz w:val="20"/>
                <w:szCs w:val="20"/>
              </w:rPr>
            </w:pPr>
          </w:p>
        </w:tc>
        <w:tc>
          <w:tcPr>
            <w:tcW w:w="455" w:type="pct"/>
          </w:tcPr>
          <w:p w:rsidR="00AC510F" w:rsidRPr="005C6441" w:rsidRDefault="00AC510F" w:rsidP="005C6441">
            <w:pPr>
              <w:spacing w:after="0" w:line="240" w:lineRule="auto"/>
              <w:contextualSpacing/>
              <w:jc w:val="center"/>
              <w:rPr>
                <w:rFonts w:ascii="Times New Roman" w:hAnsi="Times New Roman" w:cs="Times New Roman"/>
                <w:sz w:val="20"/>
                <w:szCs w:val="20"/>
              </w:rPr>
            </w:pPr>
            <w:r w:rsidRPr="005C6441">
              <w:rPr>
                <w:rFonts w:ascii="Times New Roman" w:hAnsi="Times New Roman" w:cs="Times New Roman"/>
                <w:sz w:val="20"/>
                <w:szCs w:val="20"/>
              </w:rPr>
              <w:t>Очная</w:t>
            </w:r>
          </w:p>
        </w:tc>
        <w:tc>
          <w:tcPr>
            <w:tcW w:w="379" w:type="pct"/>
          </w:tcPr>
          <w:p w:rsidR="00AC510F" w:rsidRPr="005C6441" w:rsidRDefault="00AC510F" w:rsidP="005C6441">
            <w:pPr>
              <w:spacing w:after="0" w:line="240" w:lineRule="auto"/>
              <w:contextualSpacing/>
              <w:jc w:val="center"/>
              <w:rPr>
                <w:rFonts w:ascii="Times New Roman" w:hAnsi="Times New Roman" w:cs="Times New Roman"/>
                <w:sz w:val="20"/>
                <w:szCs w:val="20"/>
              </w:rPr>
            </w:pPr>
            <w:r w:rsidRPr="005C6441">
              <w:rPr>
                <w:rFonts w:ascii="Times New Roman" w:hAnsi="Times New Roman" w:cs="Times New Roman"/>
                <w:sz w:val="20"/>
                <w:szCs w:val="20"/>
              </w:rPr>
              <w:t>заочная</w:t>
            </w:r>
          </w:p>
        </w:tc>
        <w:tc>
          <w:tcPr>
            <w:tcW w:w="531" w:type="pct"/>
            <w:vMerge/>
          </w:tcPr>
          <w:p w:rsidR="00AC510F" w:rsidRPr="005C6441" w:rsidRDefault="00AC510F" w:rsidP="005C6441">
            <w:pPr>
              <w:spacing w:after="0" w:line="240" w:lineRule="auto"/>
              <w:contextualSpacing/>
              <w:jc w:val="center"/>
              <w:rPr>
                <w:rFonts w:ascii="Times New Roman" w:hAnsi="Times New Roman" w:cs="Times New Roman"/>
                <w:sz w:val="20"/>
                <w:szCs w:val="20"/>
              </w:rPr>
            </w:pPr>
          </w:p>
        </w:tc>
        <w:tc>
          <w:tcPr>
            <w:tcW w:w="525" w:type="pct"/>
            <w:vMerge/>
          </w:tcPr>
          <w:p w:rsidR="00AC510F" w:rsidRPr="005C6441" w:rsidRDefault="00AC510F" w:rsidP="005C6441">
            <w:pPr>
              <w:spacing w:after="0" w:line="240" w:lineRule="auto"/>
              <w:contextualSpacing/>
              <w:jc w:val="center"/>
              <w:rPr>
                <w:rFonts w:ascii="Times New Roman" w:hAnsi="Times New Roman" w:cs="Times New Roman"/>
                <w:sz w:val="20"/>
                <w:szCs w:val="20"/>
              </w:rPr>
            </w:pPr>
          </w:p>
        </w:tc>
      </w:tr>
      <w:tr w:rsidR="005C6441" w:rsidRPr="005C6441" w:rsidTr="002A3200">
        <w:trPr>
          <w:trHeight w:val="699"/>
        </w:trPr>
        <w:tc>
          <w:tcPr>
            <w:tcW w:w="439" w:type="pct"/>
            <w:vMerge w:val="restart"/>
          </w:tcPr>
          <w:p w:rsidR="00AC510F" w:rsidRPr="005C6441" w:rsidRDefault="00AC510F" w:rsidP="005C6441">
            <w:pPr>
              <w:spacing w:after="0" w:line="240" w:lineRule="auto"/>
              <w:contextualSpacing/>
              <w:jc w:val="center"/>
              <w:rPr>
                <w:rFonts w:ascii="Times New Roman" w:hAnsi="Times New Roman" w:cs="Times New Roman"/>
                <w:sz w:val="20"/>
                <w:szCs w:val="20"/>
              </w:rPr>
            </w:pPr>
            <w:r w:rsidRPr="005C6441">
              <w:rPr>
                <w:rFonts w:ascii="Times New Roman" w:hAnsi="Times New Roman" w:cs="Times New Roman"/>
                <w:sz w:val="20"/>
                <w:szCs w:val="20"/>
              </w:rPr>
              <w:t>ОК 01</w:t>
            </w:r>
          </w:p>
        </w:tc>
        <w:tc>
          <w:tcPr>
            <w:tcW w:w="1231" w:type="pct"/>
            <w:vMerge w:val="restart"/>
          </w:tcPr>
          <w:p w:rsidR="00AC510F" w:rsidRPr="005C6441" w:rsidRDefault="00AC510F" w:rsidP="005C6441">
            <w:pPr>
              <w:spacing w:after="0" w:line="240" w:lineRule="auto"/>
              <w:contextualSpacing/>
              <w:jc w:val="center"/>
              <w:rPr>
                <w:rFonts w:ascii="Times New Roman" w:hAnsi="Times New Roman" w:cs="Times New Roman"/>
                <w:sz w:val="20"/>
                <w:szCs w:val="20"/>
              </w:rPr>
            </w:pPr>
            <w:r w:rsidRPr="005C6441">
              <w:rPr>
                <w:rFonts w:ascii="Times New Roman" w:eastAsia="Calibri" w:hAnsi="Times New Roman" w:cs="Times New Roman"/>
                <w:iCs/>
                <w:sz w:val="20"/>
                <w:szCs w:val="20"/>
              </w:rPr>
              <w:t>Выбирать способы решения задач профессиональной деятельности применительно к различным контекстам</w:t>
            </w:r>
          </w:p>
        </w:tc>
        <w:tc>
          <w:tcPr>
            <w:tcW w:w="1441" w:type="pct"/>
          </w:tcPr>
          <w:p w:rsidR="00AC510F" w:rsidRPr="005C6441" w:rsidRDefault="00AC510F" w:rsidP="005C6441">
            <w:pPr>
              <w:spacing w:after="0" w:line="240" w:lineRule="auto"/>
              <w:contextualSpacing/>
              <w:jc w:val="center"/>
              <w:rPr>
                <w:rFonts w:ascii="Times New Roman" w:hAnsi="Times New Roman" w:cs="Times New Roman"/>
                <w:sz w:val="20"/>
                <w:szCs w:val="20"/>
              </w:rPr>
            </w:pPr>
            <w:r w:rsidRPr="005C6441">
              <w:rPr>
                <w:rFonts w:ascii="Times New Roman" w:hAnsi="Times New Roman" w:cs="Times New Roman"/>
                <w:sz w:val="20"/>
                <w:szCs w:val="20"/>
              </w:rPr>
              <w:t>Иностранный язык в профессиональной деятельности</w:t>
            </w:r>
          </w:p>
        </w:tc>
        <w:tc>
          <w:tcPr>
            <w:tcW w:w="455" w:type="pct"/>
          </w:tcPr>
          <w:p w:rsidR="00AC510F" w:rsidRPr="005C6441" w:rsidRDefault="00AC510F" w:rsidP="005C6441">
            <w:pPr>
              <w:spacing w:after="0" w:line="240" w:lineRule="auto"/>
              <w:contextualSpacing/>
              <w:jc w:val="center"/>
              <w:rPr>
                <w:rFonts w:ascii="Times New Roman" w:hAnsi="Times New Roman" w:cs="Times New Roman"/>
                <w:sz w:val="20"/>
                <w:szCs w:val="20"/>
              </w:rPr>
            </w:pPr>
            <w:r w:rsidRPr="005C6441">
              <w:rPr>
                <w:rFonts w:ascii="Times New Roman" w:hAnsi="Times New Roman" w:cs="Times New Roman"/>
                <w:sz w:val="20"/>
                <w:szCs w:val="20"/>
              </w:rPr>
              <w:t>2</w:t>
            </w:r>
          </w:p>
          <w:p w:rsidR="00AC510F" w:rsidRPr="005C6441" w:rsidRDefault="00AC510F" w:rsidP="005C6441">
            <w:pPr>
              <w:spacing w:after="0" w:line="240" w:lineRule="auto"/>
              <w:contextualSpacing/>
              <w:jc w:val="center"/>
              <w:rPr>
                <w:rFonts w:ascii="Times New Roman" w:hAnsi="Times New Roman" w:cs="Times New Roman"/>
                <w:sz w:val="20"/>
                <w:szCs w:val="20"/>
              </w:rPr>
            </w:pPr>
          </w:p>
        </w:tc>
        <w:tc>
          <w:tcPr>
            <w:tcW w:w="379" w:type="pct"/>
          </w:tcPr>
          <w:p w:rsidR="00AC510F" w:rsidRPr="005C6441" w:rsidRDefault="00AC510F" w:rsidP="005C6441">
            <w:pPr>
              <w:spacing w:after="0" w:line="240" w:lineRule="auto"/>
              <w:contextualSpacing/>
              <w:jc w:val="center"/>
              <w:rPr>
                <w:rFonts w:ascii="Times New Roman" w:hAnsi="Times New Roman" w:cs="Times New Roman"/>
                <w:sz w:val="20"/>
                <w:szCs w:val="20"/>
              </w:rPr>
            </w:pPr>
            <w:r w:rsidRPr="005C6441">
              <w:rPr>
                <w:rFonts w:ascii="Times New Roman" w:hAnsi="Times New Roman" w:cs="Times New Roman"/>
                <w:sz w:val="20"/>
                <w:szCs w:val="20"/>
              </w:rPr>
              <w:t>2</w:t>
            </w:r>
          </w:p>
        </w:tc>
        <w:tc>
          <w:tcPr>
            <w:tcW w:w="531" w:type="pct"/>
          </w:tcPr>
          <w:p w:rsidR="00AC510F" w:rsidRPr="00006ED6" w:rsidRDefault="00BE0AA4" w:rsidP="005C6441">
            <w:pPr>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27-32</w:t>
            </w:r>
          </w:p>
        </w:tc>
        <w:tc>
          <w:tcPr>
            <w:tcW w:w="525" w:type="pct"/>
          </w:tcPr>
          <w:p w:rsidR="00AC510F" w:rsidRPr="00006ED6" w:rsidRDefault="000F27B6" w:rsidP="005C6441">
            <w:pPr>
              <w:spacing w:after="0" w:line="240" w:lineRule="auto"/>
              <w:contextualSpacing/>
              <w:jc w:val="center"/>
              <w:rPr>
                <w:rFonts w:ascii="Times New Roman" w:hAnsi="Times New Roman" w:cs="Times New Roman"/>
                <w:sz w:val="20"/>
                <w:szCs w:val="20"/>
              </w:rPr>
            </w:pPr>
            <w:r w:rsidRPr="00006ED6">
              <w:rPr>
                <w:rFonts w:ascii="Times New Roman" w:hAnsi="Times New Roman" w:cs="Times New Roman"/>
                <w:sz w:val="20"/>
                <w:szCs w:val="20"/>
              </w:rPr>
              <w:t>24-25</w:t>
            </w:r>
          </w:p>
        </w:tc>
      </w:tr>
      <w:tr w:rsidR="005C6441" w:rsidRPr="005C6441" w:rsidTr="002A3200">
        <w:trPr>
          <w:trHeight w:val="571"/>
        </w:trPr>
        <w:tc>
          <w:tcPr>
            <w:tcW w:w="439" w:type="pct"/>
            <w:vMerge/>
          </w:tcPr>
          <w:p w:rsidR="00AC510F" w:rsidRPr="005C6441" w:rsidRDefault="00AC510F" w:rsidP="005C6441">
            <w:pPr>
              <w:spacing w:after="0" w:line="240" w:lineRule="auto"/>
              <w:contextualSpacing/>
              <w:jc w:val="center"/>
              <w:rPr>
                <w:rFonts w:ascii="Times New Roman" w:hAnsi="Times New Roman" w:cs="Times New Roman"/>
                <w:sz w:val="20"/>
                <w:szCs w:val="20"/>
              </w:rPr>
            </w:pPr>
          </w:p>
        </w:tc>
        <w:tc>
          <w:tcPr>
            <w:tcW w:w="1231" w:type="pct"/>
            <w:vMerge/>
          </w:tcPr>
          <w:p w:rsidR="00AC510F" w:rsidRPr="005C6441" w:rsidRDefault="00AC510F" w:rsidP="005C6441">
            <w:pPr>
              <w:spacing w:after="0" w:line="240" w:lineRule="auto"/>
              <w:contextualSpacing/>
              <w:jc w:val="center"/>
              <w:rPr>
                <w:rFonts w:ascii="Times New Roman" w:hAnsi="Times New Roman" w:cs="Times New Roman"/>
                <w:sz w:val="20"/>
                <w:szCs w:val="20"/>
              </w:rPr>
            </w:pPr>
          </w:p>
        </w:tc>
        <w:tc>
          <w:tcPr>
            <w:tcW w:w="1441" w:type="pct"/>
          </w:tcPr>
          <w:p w:rsidR="00AC510F" w:rsidRPr="005C6441" w:rsidRDefault="00AC510F" w:rsidP="005C6441">
            <w:pPr>
              <w:spacing w:after="0" w:line="240" w:lineRule="auto"/>
              <w:contextualSpacing/>
              <w:jc w:val="center"/>
              <w:rPr>
                <w:rFonts w:ascii="Times New Roman" w:hAnsi="Times New Roman" w:cs="Times New Roman"/>
                <w:sz w:val="20"/>
                <w:szCs w:val="20"/>
              </w:rPr>
            </w:pPr>
            <w:r w:rsidRPr="005C6441">
              <w:rPr>
                <w:rFonts w:ascii="Times New Roman" w:hAnsi="Times New Roman" w:cs="Times New Roman"/>
                <w:sz w:val="20"/>
                <w:szCs w:val="20"/>
              </w:rPr>
              <w:t>Основы бережливого производства</w:t>
            </w:r>
          </w:p>
        </w:tc>
        <w:tc>
          <w:tcPr>
            <w:tcW w:w="455" w:type="pct"/>
          </w:tcPr>
          <w:p w:rsidR="00AC510F" w:rsidRPr="005C6441" w:rsidRDefault="00AC510F" w:rsidP="005C6441">
            <w:pPr>
              <w:spacing w:after="0" w:line="240" w:lineRule="auto"/>
              <w:contextualSpacing/>
              <w:jc w:val="center"/>
              <w:rPr>
                <w:rFonts w:ascii="Times New Roman" w:hAnsi="Times New Roman" w:cs="Times New Roman"/>
                <w:sz w:val="20"/>
                <w:szCs w:val="20"/>
              </w:rPr>
            </w:pPr>
            <w:r w:rsidRPr="005C6441">
              <w:rPr>
                <w:rFonts w:ascii="Times New Roman" w:hAnsi="Times New Roman" w:cs="Times New Roman"/>
                <w:sz w:val="20"/>
                <w:szCs w:val="20"/>
              </w:rPr>
              <w:t>1</w:t>
            </w:r>
          </w:p>
          <w:p w:rsidR="00AC510F" w:rsidRPr="005C6441" w:rsidRDefault="00AC510F" w:rsidP="005C6441">
            <w:pPr>
              <w:spacing w:after="0" w:line="240" w:lineRule="auto"/>
              <w:contextualSpacing/>
              <w:jc w:val="center"/>
              <w:rPr>
                <w:rFonts w:ascii="Times New Roman" w:hAnsi="Times New Roman" w:cs="Times New Roman"/>
                <w:sz w:val="20"/>
                <w:szCs w:val="20"/>
              </w:rPr>
            </w:pPr>
          </w:p>
        </w:tc>
        <w:tc>
          <w:tcPr>
            <w:tcW w:w="379" w:type="pct"/>
          </w:tcPr>
          <w:p w:rsidR="00AC510F" w:rsidRPr="005C6441" w:rsidRDefault="005C6441" w:rsidP="005C6441">
            <w:pPr>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3</w:t>
            </w:r>
          </w:p>
        </w:tc>
        <w:tc>
          <w:tcPr>
            <w:tcW w:w="531" w:type="pct"/>
          </w:tcPr>
          <w:p w:rsidR="00AC510F" w:rsidRPr="00006ED6" w:rsidRDefault="00BE0AA4" w:rsidP="005C6441">
            <w:pPr>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107-116</w:t>
            </w:r>
          </w:p>
        </w:tc>
        <w:tc>
          <w:tcPr>
            <w:tcW w:w="525" w:type="pct"/>
          </w:tcPr>
          <w:p w:rsidR="00AC510F" w:rsidRPr="00006ED6" w:rsidRDefault="000F27B6" w:rsidP="005C6441">
            <w:pPr>
              <w:spacing w:after="0" w:line="240" w:lineRule="auto"/>
              <w:contextualSpacing/>
              <w:jc w:val="center"/>
              <w:rPr>
                <w:rFonts w:ascii="Times New Roman" w:hAnsi="Times New Roman" w:cs="Times New Roman"/>
                <w:sz w:val="20"/>
                <w:szCs w:val="20"/>
              </w:rPr>
            </w:pPr>
            <w:r w:rsidRPr="00006ED6">
              <w:rPr>
                <w:rFonts w:ascii="Times New Roman" w:hAnsi="Times New Roman" w:cs="Times New Roman"/>
                <w:sz w:val="20"/>
                <w:szCs w:val="20"/>
              </w:rPr>
              <w:t>60-63</w:t>
            </w:r>
          </w:p>
        </w:tc>
      </w:tr>
      <w:tr w:rsidR="005C6441" w:rsidRPr="005C6441" w:rsidTr="002A3200">
        <w:trPr>
          <w:trHeight w:val="692"/>
        </w:trPr>
        <w:tc>
          <w:tcPr>
            <w:tcW w:w="439" w:type="pct"/>
            <w:vMerge/>
          </w:tcPr>
          <w:p w:rsidR="00AC510F" w:rsidRPr="005C6441" w:rsidRDefault="00AC510F" w:rsidP="005C6441">
            <w:pPr>
              <w:spacing w:after="0" w:line="240" w:lineRule="auto"/>
              <w:contextualSpacing/>
              <w:jc w:val="center"/>
              <w:rPr>
                <w:rFonts w:ascii="Times New Roman" w:hAnsi="Times New Roman" w:cs="Times New Roman"/>
                <w:sz w:val="20"/>
                <w:szCs w:val="20"/>
              </w:rPr>
            </w:pPr>
          </w:p>
        </w:tc>
        <w:tc>
          <w:tcPr>
            <w:tcW w:w="1231" w:type="pct"/>
            <w:vMerge/>
          </w:tcPr>
          <w:p w:rsidR="00AC510F" w:rsidRPr="005C6441" w:rsidRDefault="00AC510F" w:rsidP="005C6441">
            <w:pPr>
              <w:spacing w:after="0" w:line="240" w:lineRule="auto"/>
              <w:contextualSpacing/>
              <w:jc w:val="center"/>
              <w:rPr>
                <w:rFonts w:ascii="Times New Roman" w:hAnsi="Times New Roman" w:cs="Times New Roman"/>
                <w:sz w:val="20"/>
                <w:szCs w:val="20"/>
              </w:rPr>
            </w:pPr>
          </w:p>
        </w:tc>
        <w:tc>
          <w:tcPr>
            <w:tcW w:w="1441" w:type="pct"/>
          </w:tcPr>
          <w:p w:rsidR="00AC510F" w:rsidRPr="005C6441" w:rsidRDefault="00AC510F" w:rsidP="005C6441">
            <w:pPr>
              <w:spacing w:after="0" w:line="240" w:lineRule="auto"/>
              <w:contextualSpacing/>
              <w:jc w:val="center"/>
              <w:rPr>
                <w:rFonts w:ascii="Times New Roman" w:hAnsi="Times New Roman" w:cs="Times New Roman"/>
                <w:sz w:val="20"/>
                <w:szCs w:val="20"/>
              </w:rPr>
            </w:pPr>
            <w:r w:rsidRPr="005C6441">
              <w:rPr>
                <w:rFonts w:ascii="Times New Roman" w:hAnsi="Times New Roman" w:cs="Times New Roman"/>
                <w:sz w:val="20"/>
                <w:szCs w:val="20"/>
              </w:rPr>
              <w:t>Информационные технологии в юридической деятельности</w:t>
            </w:r>
          </w:p>
        </w:tc>
        <w:tc>
          <w:tcPr>
            <w:tcW w:w="455" w:type="pct"/>
          </w:tcPr>
          <w:p w:rsidR="00AC510F" w:rsidRPr="005C6441" w:rsidRDefault="00AC510F" w:rsidP="005C6441">
            <w:pPr>
              <w:spacing w:after="0" w:line="240" w:lineRule="auto"/>
              <w:contextualSpacing/>
              <w:jc w:val="center"/>
              <w:rPr>
                <w:rFonts w:ascii="Times New Roman" w:hAnsi="Times New Roman" w:cs="Times New Roman"/>
                <w:sz w:val="20"/>
                <w:szCs w:val="20"/>
              </w:rPr>
            </w:pPr>
            <w:r w:rsidRPr="005C6441">
              <w:rPr>
                <w:rFonts w:ascii="Times New Roman" w:hAnsi="Times New Roman" w:cs="Times New Roman"/>
                <w:sz w:val="20"/>
                <w:szCs w:val="20"/>
              </w:rPr>
              <w:t>2</w:t>
            </w:r>
          </w:p>
          <w:p w:rsidR="00AC510F" w:rsidRPr="005C6441" w:rsidRDefault="00AC510F" w:rsidP="005C6441">
            <w:pPr>
              <w:spacing w:after="0" w:line="240" w:lineRule="auto"/>
              <w:contextualSpacing/>
              <w:jc w:val="center"/>
              <w:rPr>
                <w:rFonts w:ascii="Times New Roman" w:hAnsi="Times New Roman" w:cs="Times New Roman"/>
                <w:sz w:val="20"/>
                <w:szCs w:val="20"/>
              </w:rPr>
            </w:pPr>
          </w:p>
        </w:tc>
        <w:tc>
          <w:tcPr>
            <w:tcW w:w="379" w:type="pct"/>
          </w:tcPr>
          <w:p w:rsidR="00AC510F" w:rsidRPr="005C6441" w:rsidRDefault="00AC510F" w:rsidP="005C6441">
            <w:pPr>
              <w:spacing w:after="0" w:line="240" w:lineRule="auto"/>
              <w:contextualSpacing/>
              <w:jc w:val="center"/>
              <w:rPr>
                <w:rFonts w:ascii="Times New Roman" w:hAnsi="Times New Roman" w:cs="Times New Roman"/>
                <w:sz w:val="20"/>
                <w:szCs w:val="20"/>
              </w:rPr>
            </w:pPr>
            <w:r w:rsidRPr="005C6441">
              <w:rPr>
                <w:rFonts w:ascii="Times New Roman" w:hAnsi="Times New Roman" w:cs="Times New Roman"/>
                <w:sz w:val="20"/>
                <w:szCs w:val="20"/>
              </w:rPr>
              <w:t>2</w:t>
            </w:r>
          </w:p>
          <w:p w:rsidR="00AC510F" w:rsidRPr="005C6441" w:rsidRDefault="00AC510F" w:rsidP="005C6441">
            <w:pPr>
              <w:spacing w:after="0" w:line="240" w:lineRule="auto"/>
              <w:contextualSpacing/>
              <w:jc w:val="center"/>
              <w:rPr>
                <w:rFonts w:ascii="Times New Roman" w:hAnsi="Times New Roman" w:cs="Times New Roman"/>
                <w:sz w:val="20"/>
                <w:szCs w:val="20"/>
              </w:rPr>
            </w:pPr>
          </w:p>
        </w:tc>
        <w:tc>
          <w:tcPr>
            <w:tcW w:w="531" w:type="pct"/>
          </w:tcPr>
          <w:p w:rsidR="00AC510F" w:rsidRPr="00006ED6" w:rsidRDefault="00BE0AA4" w:rsidP="005C6441">
            <w:pPr>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359-370</w:t>
            </w:r>
          </w:p>
        </w:tc>
        <w:tc>
          <w:tcPr>
            <w:tcW w:w="525" w:type="pct"/>
          </w:tcPr>
          <w:p w:rsidR="00AC510F" w:rsidRPr="00006ED6" w:rsidRDefault="000F27B6" w:rsidP="005C6441">
            <w:pPr>
              <w:spacing w:after="0" w:line="240" w:lineRule="auto"/>
              <w:contextualSpacing/>
              <w:jc w:val="center"/>
              <w:rPr>
                <w:rFonts w:ascii="Times New Roman" w:hAnsi="Times New Roman" w:cs="Times New Roman"/>
                <w:sz w:val="20"/>
                <w:szCs w:val="20"/>
              </w:rPr>
            </w:pPr>
            <w:r w:rsidRPr="00006ED6">
              <w:rPr>
                <w:rFonts w:ascii="Times New Roman" w:hAnsi="Times New Roman" w:cs="Times New Roman"/>
                <w:sz w:val="20"/>
                <w:szCs w:val="20"/>
              </w:rPr>
              <w:t>159-161</w:t>
            </w:r>
          </w:p>
        </w:tc>
      </w:tr>
      <w:tr w:rsidR="005C6441" w:rsidRPr="005C6441" w:rsidTr="002A3200">
        <w:trPr>
          <w:trHeight w:val="419"/>
        </w:trPr>
        <w:tc>
          <w:tcPr>
            <w:tcW w:w="439" w:type="pct"/>
            <w:vMerge/>
          </w:tcPr>
          <w:p w:rsidR="00AC510F" w:rsidRPr="005C6441" w:rsidRDefault="00AC510F" w:rsidP="005C6441">
            <w:pPr>
              <w:spacing w:after="0" w:line="240" w:lineRule="auto"/>
              <w:contextualSpacing/>
              <w:jc w:val="center"/>
              <w:rPr>
                <w:rFonts w:ascii="Times New Roman" w:hAnsi="Times New Roman" w:cs="Times New Roman"/>
                <w:sz w:val="20"/>
                <w:szCs w:val="20"/>
              </w:rPr>
            </w:pPr>
          </w:p>
        </w:tc>
        <w:tc>
          <w:tcPr>
            <w:tcW w:w="1231" w:type="pct"/>
            <w:vMerge/>
          </w:tcPr>
          <w:p w:rsidR="00AC510F" w:rsidRPr="005C6441" w:rsidRDefault="00AC510F" w:rsidP="005C6441">
            <w:pPr>
              <w:spacing w:after="0" w:line="240" w:lineRule="auto"/>
              <w:contextualSpacing/>
              <w:jc w:val="center"/>
              <w:rPr>
                <w:rFonts w:ascii="Times New Roman" w:hAnsi="Times New Roman" w:cs="Times New Roman"/>
                <w:sz w:val="20"/>
                <w:szCs w:val="20"/>
              </w:rPr>
            </w:pPr>
          </w:p>
        </w:tc>
        <w:tc>
          <w:tcPr>
            <w:tcW w:w="1441" w:type="pct"/>
          </w:tcPr>
          <w:p w:rsidR="00AC510F" w:rsidRPr="005C6441" w:rsidRDefault="00AC510F" w:rsidP="005C6441">
            <w:pPr>
              <w:spacing w:after="0" w:line="240" w:lineRule="auto"/>
              <w:contextualSpacing/>
              <w:jc w:val="center"/>
              <w:rPr>
                <w:rFonts w:ascii="Times New Roman" w:hAnsi="Times New Roman" w:cs="Times New Roman"/>
                <w:sz w:val="20"/>
                <w:szCs w:val="20"/>
              </w:rPr>
            </w:pPr>
            <w:r w:rsidRPr="005C6441">
              <w:rPr>
                <w:rFonts w:ascii="Times New Roman" w:hAnsi="Times New Roman" w:cs="Times New Roman"/>
                <w:sz w:val="20"/>
                <w:szCs w:val="20"/>
              </w:rPr>
              <w:t>Административный процесс</w:t>
            </w:r>
          </w:p>
        </w:tc>
        <w:tc>
          <w:tcPr>
            <w:tcW w:w="455" w:type="pct"/>
          </w:tcPr>
          <w:p w:rsidR="00AC510F" w:rsidRPr="005C6441" w:rsidRDefault="00AC510F" w:rsidP="005C6441">
            <w:pPr>
              <w:spacing w:after="0" w:line="240" w:lineRule="auto"/>
              <w:contextualSpacing/>
              <w:jc w:val="center"/>
              <w:rPr>
                <w:rFonts w:ascii="Times New Roman" w:hAnsi="Times New Roman" w:cs="Times New Roman"/>
                <w:sz w:val="20"/>
                <w:szCs w:val="20"/>
              </w:rPr>
            </w:pPr>
            <w:r w:rsidRPr="005C6441">
              <w:rPr>
                <w:rFonts w:ascii="Times New Roman" w:hAnsi="Times New Roman" w:cs="Times New Roman"/>
                <w:sz w:val="20"/>
                <w:szCs w:val="20"/>
              </w:rPr>
              <w:t>3</w:t>
            </w:r>
          </w:p>
        </w:tc>
        <w:tc>
          <w:tcPr>
            <w:tcW w:w="379" w:type="pct"/>
          </w:tcPr>
          <w:p w:rsidR="00AC510F" w:rsidRPr="005C6441" w:rsidRDefault="00AC510F" w:rsidP="005C6441">
            <w:pPr>
              <w:spacing w:after="0" w:line="240" w:lineRule="auto"/>
              <w:contextualSpacing/>
              <w:jc w:val="center"/>
              <w:rPr>
                <w:rFonts w:ascii="Times New Roman" w:hAnsi="Times New Roman" w:cs="Times New Roman"/>
                <w:sz w:val="20"/>
                <w:szCs w:val="20"/>
              </w:rPr>
            </w:pPr>
            <w:r w:rsidRPr="005C6441">
              <w:rPr>
                <w:rFonts w:ascii="Times New Roman" w:hAnsi="Times New Roman" w:cs="Times New Roman"/>
                <w:sz w:val="20"/>
                <w:szCs w:val="20"/>
              </w:rPr>
              <w:t>4</w:t>
            </w:r>
          </w:p>
        </w:tc>
        <w:tc>
          <w:tcPr>
            <w:tcW w:w="531" w:type="pct"/>
          </w:tcPr>
          <w:p w:rsidR="00AC510F" w:rsidRPr="00006ED6" w:rsidRDefault="00BE0AA4" w:rsidP="00EB5DD0">
            <w:pPr>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574-583</w:t>
            </w:r>
          </w:p>
        </w:tc>
        <w:tc>
          <w:tcPr>
            <w:tcW w:w="525" w:type="pct"/>
          </w:tcPr>
          <w:p w:rsidR="00AC510F" w:rsidRPr="00006ED6" w:rsidRDefault="000F27B6" w:rsidP="00EB5DD0">
            <w:pPr>
              <w:spacing w:after="0" w:line="240" w:lineRule="auto"/>
              <w:contextualSpacing/>
              <w:jc w:val="center"/>
              <w:rPr>
                <w:rFonts w:ascii="Times New Roman" w:hAnsi="Times New Roman" w:cs="Times New Roman"/>
                <w:sz w:val="20"/>
                <w:szCs w:val="20"/>
              </w:rPr>
            </w:pPr>
            <w:r w:rsidRPr="00006ED6">
              <w:rPr>
                <w:rFonts w:ascii="Times New Roman" w:hAnsi="Times New Roman" w:cs="Times New Roman"/>
                <w:sz w:val="20"/>
                <w:szCs w:val="20"/>
              </w:rPr>
              <w:t>2</w:t>
            </w:r>
            <w:r w:rsidR="00EB5DD0" w:rsidRPr="00006ED6">
              <w:rPr>
                <w:rFonts w:ascii="Times New Roman" w:hAnsi="Times New Roman" w:cs="Times New Roman"/>
                <w:sz w:val="20"/>
                <w:szCs w:val="20"/>
              </w:rPr>
              <w:t>45</w:t>
            </w:r>
            <w:r w:rsidRPr="00006ED6">
              <w:rPr>
                <w:rFonts w:ascii="Times New Roman" w:hAnsi="Times New Roman" w:cs="Times New Roman"/>
                <w:sz w:val="20"/>
                <w:szCs w:val="20"/>
              </w:rPr>
              <w:t>-24</w:t>
            </w:r>
            <w:r w:rsidR="00EB5DD0" w:rsidRPr="00006ED6">
              <w:rPr>
                <w:rFonts w:ascii="Times New Roman" w:hAnsi="Times New Roman" w:cs="Times New Roman"/>
                <w:sz w:val="20"/>
                <w:szCs w:val="20"/>
              </w:rPr>
              <w:t>6</w:t>
            </w:r>
          </w:p>
        </w:tc>
      </w:tr>
      <w:tr w:rsidR="005C6441" w:rsidRPr="005C6441" w:rsidTr="002A3200">
        <w:trPr>
          <w:trHeight w:val="425"/>
        </w:trPr>
        <w:tc>
          <w:tcPr>
            <w:tcW w:w="439" w:type="pct"/>
            <w:vMerge/>
          </w:tcPr>
          <w:p w:rsidR="00AC510F" w:rsidRPr="005C6441" w:rsidRDefault="00AC510F" w:rsidP="005C6441">
            <w:pPr>
              <w:spacing w:after="0" w:line="240" w:lineRule="auto"/>
              <w:contextualSpacing/>
              <w:jc w:val="center"/>
              <w:rPr>
                <w:rFonts w:ascii="Times New Roman" w:hAnsi="Times New Roman" w:cs="Times New Roman"/>
                <w:sz w:val="20"/>
                <w:szCs w:val="20"/>
              </w:rPr>
            </w:pPr>
          </w:p>
        </w:tc>
        <w:tc>
          <w:tcPr>
            <w:tcW w:w="1231" w:type="pct"/>
            <w:vMerge/>
          </w:tcPr>
          <w:p w:rsidR="00AC510F" w:rsidRPr="005C6441" w:rsidRDefault="00AC510F" w:rsidP="005C6441">
            <w:pPr>
              <w:spacing w:after="0" w:line="240" w:lineRule="auto"/>
              <w:contextualSpacing/>
              <w:jc w:val="center"/>
              <w:rPr>
                <w:rFonts w:ascii="Times New Roman" w:hAnsi="Times New Roman" w:cs="Times New Roman"/>
                <w:sz w:val="20"/>
                <w:szCs w:val="20"/>
              </w:rPr>
            </w:pPr>
          </w:p>
        </w:tc>
        <w:tc>
          <w:tcPr>
            <w:tcW w:w="1441" w:type="pct"/>
          </w:tcPr>
          <w:p w:rsidR="00AC510F" w:rsidRPr="005C6441" w:rsidRDefault="00AC510F" w:rsidP="005C6441">
            <w:pPr>
              <w:spacing w:after="0" w:line="240" w:lineRule="auto"/>
              <w:contextualSpacing/>
              <w:jc w:val="center"/>
              <w:rPr>
                <w:rFonts w:ascii="Times New Roman" w:hAnsi="Times New Roman" w:cs="Times New Roman"/>
                <w:sz w:val="20"/>
                <w:szCs w:val="20"/>
              </w:rPr>
            </w:pPr>
            <w:r w:rsidRPr="005C6441">
              <w:rPr>
                <w:rFonts w:ascii="Times New Roman" w:hAnsi="Times New Roman" w:cs="Times New Roman"/>
                <w:sz w:val="20"/>
                <w:szCs w:val="20"/>
              </w:rPr>
              <w:t>Трудовое право</w:t>
            </w:r>
          </w:p>
        </w:tc>
        <w:tc>
          <w:tcPr>
            <w:tcW w:w="455" w:type="pct"/>
          </w:tcPr>
          <w:p w:rsidR="00AC510F" w:rsidRPr="005C6441" w:rsidRDefault="00AC510F" w:rsidP="005C6441">
            <w:pPr>
              <w:spacing w:after="0" w:line="240" w:lineRule="auto"/>
              <w:contextualSpacing/>
              <w:jc w:val="center"/>
              <w:rPr>
                <w:rFonts w:ascii="Times New Roman" w:hAnsi="Times New Roman" w:cs="Times New Roman"/>
                <w:sz w:val="20"/>
                <w:szCs w:val="20"/>
              </w:rPr>
            </w:pPr>
            <w:r w:rsidRPr="005C6441">
              <w:rPr>
                <w:rFonts w:ascii="Times New Roman" w:hAnsi="Times New Roman" w:cs="Times New Roman"/>
                <w:sz w:val="20"/>
                <w:szCs w:val="20"/>
              </w:rPr>
              <w:t>2</w:t>
            </w:r>
          </w:p>
        </w:tc>
        <w:tc>
          <w:tcPr>
            <w:tcW w:w="379" w:type="pct"/>
          </w:tcPr>
          <w:p w:rsidR="00AC510F" w:rsidRPr="005C6441" w:rsidRDefault="00AC510F" w:rsidP="005C6441">
            <w:pPr>
              <w:spacing w:after="0" w:line="240" w:lineRule="auto"/>
              <w:contextualSpacing/>
              <w:jc w:val="center"/>
              <w:rPr>
                <w:rFonts w:ascii="Times New Roman" w:hAnsi="Times New Roman" w:cs="Times New Roman"/>
                <w:sz w:val="20"/>
                <w:szCs w:val="20"/>
              </w:rPr>
            </w:pPr>
            <w:r w:rsidRPr="005C6441">
              <w:rPr>
                <w:rFonts w:ascii="Times New Roman" w:hAnsi="Times New Roman" w:cs="Times New Roman"/>
                <w:sz w:val="20"/>
                <w:szCs w:val="20"/>
              </w:rPr>
              <w:t>3</w:t>
            </w:r>
          </w:p>
        </w:tc>
        <w:tc>
          <w:tcPr>
            <w:tcW w:w="531" w:type="pct"/>
          </w:tcPr>
          <w:p w:rsidR="00AC510F" w:rsidRPr="00006ED6" w:rsidRDefault="00BE0AA4" w:rsidP="00EB5DD0">
            <w:pPr>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672-675</w:t>
            </w:r>
          </w:p>
        </w:tc>
        <w:tc>
          <w:tcPr>
            <w:tcW w:w="525" w:type="pct"/>
          </w:tcPr>
          <w:p w:rsidR="00AC510F" w:rsidRPr="00006ED6" w:rsidRDefault="000F27B6" w:rsidP="00EB5DD0">
            <w:pPr>
              <w:spacing w:after="0" w:line="240" w:lineRule="auto"/>
              <w:contextualSpacing/>
              <w:jc w:val="center"/>
              <w:rPr>
                <w:rFonts w:ascii="Times New Roman" w:hAnsi="Times New Roman" w:cs="Times New Roman"/>
                <w:sz w:val="20"/>
                <w:szCs w:val="20"/>
              </w:rPr>
            </w:pPr>
            <w:r w:rsidRPr="00006ED6">
              <w:rPr>
                <w:rFonts w:ascii="Times New Roman" w:hAnsi="Times New Roman" w:cs="Times New Roman"/>
                <w:sz w:val="20"/>
                <w:szCs w:val="20"/>
              </w:rPr>
              <w:t>2</w:t>
            </w:r>
            <w:r w:rsidR="00EB5DD0" w:rsidRPr="00006ED6">
              <w:rPr>
                <w:rFonts w:ascii="Times New Roman" w:hAnsi="Times New Roman" w:cs="Times New Roman"/>
                <w:sz w:val="20"/>
                <w:szCs w:val="20"/>
              </w:rPr>
              <w:t>81</w:t>
            </w:r>
            <w:r w:rsidRPr="00006ED6">
              <w:rPr>
                <w:rFonts w:ascii="Times New Roman" w:hAnsi="Times New Roman" w:cs="Times New Roman"/>
                <w:sz w:val="20"/>
                <w:szCs w:val="20"/>
              </w:rPr>
              <w:t>-2</w:t>
            </w:r>
            <w:r w:rsidR="00EB5DD0" w:rsidRPr="00006ED6">
              <w:rPr>
                <w:rFonts w:ascii="Times New Roman" w:hAnsi="Times New Roman" w:cs="Times New Roman"/>
                <w:sz w:val="20"/>
                <w:szCs w:val="20"/>
              </w:rPr>
              <w:t>82</w:t>
            </w:r>
          </w:p>
        </w:tc>
      </w:tr>
      <w:tr w:rsidR="005C6441" w:rsidRPr="005C6441" w:rsidTr="002A3200">
        <w:trPr>
          <w:trHeight w:val="406"/>
        </w:trPr>
        <w:tc>
          <w:tcPr>
            <w:tcW w:w="439" w:type="pct"/>
            <w:vMerge/>
          </w:tcPr>
          <w:p w:rsidR="00AC510F" w:rsidRPr="005C6441" w:rsidRDefault="00AC510F" w:rsidP="005C6441">
            <w:pPr>
              <w:spacing w:after="0" w:line="240" w:lineRule="auto"/>
              <w:contextualSpacing/>
              <w:jc w:val="center"/>
              <w:rPr>
                <w:rFonts w:ascii="Times New Roman" w:hAnsi="Times New Roman" w:cs="Times New Roman"/>
                <w:sz w:val="20"/>
                <w:szCs w:val="20"/>
              </w:rPr>
            </w:pPr>
          </w:p>
        </w:tc>
        <w:tc>
          <w:tcPr>
            <w:tcW w:w="1231" w:type="pct"/>
            <w:vMerge/>
          </w:tcPr>
          <w:p w:rsidR="00AC510F" w:rsidRPr="005C6441" w:rsidRDefault="00AC510F" w:rsidP="005C6441">
            <w:pPr>
              <w:spacing w:after="0" w:line="240" w:lineRule="auto"/>
              <w:contextualSpacing/>
              <w:jc w:val="center"/>
              <w:rPr>
                <w:rFonts w:ascii="Times New Roman" w:hAnsi="Times New Roman" w:cs="Times New Roman"/>
                <w:sz w:val="20"/>
                <w:szCs w:val="20"/>
              </w:rPr>
            </w:pPr>
          </w:p>
        </w:tc>
        <w:tc>
          <w:tcPr>
            <w:tcW w:w="1441" w:type="pct"/>
          </w:tcPr>
          <w:p w:rsidR="00AC510F" w:rsidRPr="005C6441" w:rsidRDefault="00AC510F" w:rsidP="005C6441">
            <w:pPr>
              <w:spacing w:after="0" w:line="240" w:lineRule="auto"/>
              <w:contextualSpacing/>
              <w:jc w:val="center"/>
              <w:rPr>
                <w:rFonts w:ascii="Times New Roman" w:hAnsi="Times New Roman" w:cs="Times New Roman"/>
                <w:sz w:val="20"/>
                <w:szCs w:val="20"/>
              </w:rPr>
            </w:pPr>
            <w:r w:rsidRPr="005C6441">
              <w:rPr>
                <w:rFonts w:ascii="Times New Roman" w:hAnsi="Times New Roman" w:cs="Times New Roman"/>
                <w:sz w:val="20"/>
                <w:szCs w:val="20"/>
              </w:rPr>
              <w:t>Гражданский процесс</w:t>
            </w:r>
          </w:p>
        </w:tc>
        <w:tc>
          <w:tcPr>
            <w:tcW w:w="455" w:type="pct"/>
          </w:tcPr>
          <w:p w:rsidR="00AC510F" w:rsidRPr="005C6441" w:rsidRDefault="00AC510F" w:rsidP="005C6441">
            <w:pPr>
              <w:spacing w:after="0" w:line="240" w:lineRule="auto"/>
              <w:contextualSpacing/>
              <w:jc w:val="center"/>
              <w:rPr>
                <w:rFonts w:ascii="Times New Roman" w:hAnsi="Times New Roman" w:cs="Times New Roman"/>
                <w:sz w:val="20"/>
                <w:szCs w:val="20"/>
              </w:rPr>
            </w:pPr>
            <w:r w:rsidRPr="005C6441">
              <w:rPr>
                <w:rFonts w:ascii="Times New Roman" w:hAnsi="Times New Roman" w:cs="Times New Roman"/>
                <w:sz w:val="20"/>
                <w:szCs w:val="20"/>
              </w:rPr>
              <w:t>3</w:t>
            </w:r>
          </w:p>
        </w:tc>
        <w:tc>
          <w:tcPr>
            <w:tcW w:w="379" w:type="pct"/>
          </w:tcPr>
          <w:p w:rsidR="00AC510F" w:rsidRPr="005C6441" w:rsidRDefault="00AC510F" w:rsidP="005C6441">
            <w:pPr>
              <w:spacing w:after="0" w:line="240" w:lineRule="auto"/>
              <w:contextualSpacing/>
              <w:jc w:val="center"/>
              <w:rPr>
                <w:rFonts w:ascii="Times New Roman" w:hAnsi="Times New Roman" w:cs="Times New Roman"/>
                <w:sz w:val="20"/>
                <w:szCs w:val="20"/>
              </w:rPr>
            </w:pPr>
            <w:r w:rsidRPr="005C6441">
              <w:rPr>
                <w:rFonts w:ascii="Times New Roman" w:hAnsi="Times New Roman" w:cs="Times New Roman"/>
                <w:sz w:val="20"/>
                <w:szCs w:val="20"/>
              </w:rPr>
              <w:t>4</w:t>
            </w:r>
          </w:p>
        </w:tc>
        <w:tc>
          <w:tcPr>
            <w:tcW w:w="531" w:type="pct"/>
          </w:tcPr>
          <w:p w:rsidR="00AC510F" w:rsidRPr="00006ED6" w:rsidRDefault="00BE0AA4" w:rsidP="00EB5DD0">
            <w:pPr>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707-711</w:t>
            </w:r>
          </w:p>
        </w:tc>
        <w:tc>
          <w:tcPr>
            <w:tcW w:w="525" w:type="pct"/>
          </w:tcPr>
          <w:p w:rsidR="00AC510F" w:rsidRPr="00006ED6" w:rsidRDefault="000F27B6" w:rsidP="00EB5DD0">
            <w:pPr>
              <w:spacing w:after="0" w:line="240" w:lineRule="auto"/>
              <w:contextualSpacing/>
              <w:jc w:val="center"/>
              <w:rPr>
                <w:rFonts w:ascii="Times New Roman" w:hAnsi="Times New Roman" w:cs="Times New Roman"/>
                <w:sz w:val="20"/>
                <w:szCs w:val="20"/>
              </w:rPr>
            </w:pPr>
            <w:r w:rsidRPr="00006ED6">
              <w:rPr>
                <w:rFonts w:ascii="Times New Roman" w:hAnsi="Times New Roman" w:cs="Times New Roman"/>
                <w:sz w:val="20"/>
                <w:szCs w:val="20"/>
              </w:rPr>
              <w:t>29</w:t>
            </w:r>
            <w:r w:rsidR="00EB5DD0" w:rsidRPr="00006ED6">
              <w:rPr>
                <w:rFonts w:ascii="Times New Roman" w:hAnsi="Times New Roman" w:cs="Times New Roman"/>
                <w:sz w:val="20"/>
                <w:szCs w:val="20"/>
              </w:rPr>
              <w:t>7</w:t>
            </w:r>
            <w:r w:rsidRPr="00006ED6">
              <w:rPr>
                <w:rFonts w:ascii="Times New Roman" w:hAnsi="Times New Roman" w:cs="Times New Roman"/>
                <w:sz w:val="20"/>
                <w:szCs w:val="20"/>
              </w:rPr>
              <w:t>-29</w:t>
            </w:r>
            <w:r w:rsidR="00EB5DD0" w:rsidRPr="00006ED6">
              <w:rPr>
                <w:rFonts w:ascii="Times New Roman" w:hAnsi="Times New Roman" w:cs="Times New Roman"/>
                <w:sz w:val="20"/>
                <w:szCs w:val="20"/>
              </w:rPr>
              <w:t>8</w:t>
            </w:r>
          </w:p>
        </w:tc>
      </w:tr>
      <w:tr w:rsidR="005C6441" w:rsidRPr="005C6441" w:rsidTr="002A3200">
        <w:trPr>
          <w:trHeight w:val="550"/>
        </w:trPr>
        <w:tc>
          <w:tcPr>
            <w:tcW w:w="439" w:type="pct"/>
            <w:vMerge/>
          </w:tcPr>
          <w:p w:rsidR="00AC510F" w:rsidRPr="005C6441" w:rsidRDefault="00AC510F" w:rsidP="005C6441">
            <w:pPr>
              <w:spacing w:after="0" w:line="240" w:lineRule="auto"/>
              <w:contextualSpacing/>
              <w:jc w:val="center"/>
              <w:rPr>
                <w:rFonts w:ascii="Times New Roman" w:hAnsi="Times New Roman" w:cs="Times New Roman"/>
                <w:sz w:val="20"/>
                <w:szCs w:val="20"/>
              </w:rPr>
            </w:pPr>
          </w:p>
        </w:tc>
        <w:tc>
          <w:tcPr>
            <w:tcW w:w="1231" w:type="pct"/>
            <w:vMerge/>
          </w:tcPr>
          <w:p w:rsidR="00AC510F" w:rsidRPr="005C6441" w:rsidRDefault="00AC510F" w:rsidP="005C6441">
            <w:pPr>
              <w:spacing w:after="0" w:line="240" w:lineRule="auto"/>
              <w:contextualSpacing/>
              <w:jc w:val="center"/>
              <w:rPr>
                <w:rFonts w:ascii="Times New Roman" w:hAnsi="Times New Roman" w:cs="Times New Roman"/>
                <w:sz w:val="20"/>
                <w:szCs w:val="20"/>
              </w:rPr>
            </w:pPr>
          </w:p>
        </w:tc>
        <w:tc>
          <w:tcPr>
            <w:tcW w:w="1441" w:type="pct"/>
          </w:tcPr>
          <w:p w:rsidR="00AC510F" w:rsidRPr="005C6441" w:rsidRDefault="00AC510F" w:rsidP="005C6441">
            <w:pPr>
              <w:spacing w:after="0" w:line="240" w:lineRule="auto"/>
              <w:contextualSpacing/>
              <w:jc w:val="center"/>
              <w:rPr>
                <w:rFonts w:ascii="Times New Roman" w:hAnsi="Times New Roman" w:cs="Times New Roman"/>
                <w:sz w:val="20"/>
                <w:szCs w:val="20"/>
              </w:rPr>
            </w:pPr>
            <w:r w:rsidRPr="005C6441">
              <w:rPr>
                <w:rFonts w:ascii="Times New Roman" w:hAnsi="Times New Roman" w:cs="Times New Roman"/>
                <w:sz w:val="20"/>
                <w:szCs w:val="20"/>
              </w:rPr>
              <w:t>Судоустройство и правоохранительные органы</w:t>
            </w:r>
          </w:p>
        </w:tc>
        <w:tc>
          <w:tcPr>
            <w:tcW w:w="455" w:type="pct"/>
          </w:tcPr>
          <w:p w:rsidR="00AC510F" w:rsidRPr="005C6441" w:rsidRDefault="00AC510F" w:rsidP="005C6441">
            <w:pPr>
              <w:spacing w:after="0" w:line="240" w:lineRule="auto"/>
              <w:contextualSpacing/>
              <w:jc w:val="center"/>
              <w:rPr>
                <w:rFonts w:ascii="Times New Roman" w:hAnsi="Times New Roman" w:cs="Times New Roman"/>
                <w:sz w:val="20"/>
                <w:szCs w:val="20"/>
              </w:rPr>
            </w:pPr>
            <w:r w:rsidRPr="005C6441">
              <w:rPr>
                <w:rFonts w:ascii="Times New Roman" w:hAnsi="Times New Roman" w:cs="Times New Roman"/>
                <w:sz w:val="20"/>
                <w:szCs w:val="20"/>
              </w:rPr>
              <w:t>2</w:t>
            </w:r>
          </w:p>
        </w:tc>
        <w:tc>
          <w:tcPr>
            <w:tcW w:w="379" w:type="pct"/>
          </w:tcPr>
          <w:p w:rsidR="00AC510F" w:rsidRPr="005C6441" w:rsidRDefault="00AC510F" w:rsidP="005C6441">
            <w:pPr>
              <w:spacing w:after="0" w:line="240" w:lineRule="auto"/>
              <w:contextualSpacing/>
              <w:jc w:val="center"/>
              <w:rPr>
                <w:rFonts w:ascii="Times New Roman" w:hAnsi="Times New Roman" w:cs="Times New Roman"/>
                <w:sz w:val="20"/>
                <w:szCs w:val="20"/>
              </w:rPr>
            </w:pPr>
            <w:r w:rsidRPr="005C6441">
              <w:rPr>
                <w:rFonts w:ascii="Times New Roman" w:hAnsi="Times New Roman" w:cs="Times New Roman"/>
                <w:sz w:val="20"/>
                <w:szCs w:val="20"/>
              </w:rPr>
              <w:t>4</w:t>
            </w:r>
          </w:p>
        </w:tc>
        <w:tc>
          <w:tcPr>
            <w:tcW w:w="531" w:type="pct"/>
          </w:tcPr>
          <w:p w:rsidR="00AC510F" w:rsidRPr="00006ED6" w:rsidRDefault="00BE0AA4" w:rsidP="005C6441">
            <w:pPr>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749-752</w:t>
            </w:r>
          </w:p>
        </w:tc>
        <w:tc>
          <w:tcPr>
            <w:tcW w:w="525" w:type="pct"/>
          </w:tcPr>
          <w:p w:rsidR="00AC510F" w:rsidRPr="00006ED6" w:rsidRDefault="00B0579C" w:rsidP="00EB5DD0">
            <w:pPr>
              <w:spacing w:after="0" w:line="240" w:lineRule="auto"/>
              <w:contextualSpacing/>
              <w:jc w:val="center"/>
              <w:rPr>
                <w:rFonts w:ascii="Times New Roman" w:hAnsi="Times New Roman" w:cs="Times New Roman"/>
                <w:sz w:val="20"/>
                <w:szCs w:val="20"/>
              </w:rPr>
            </w:pPr>
            <w:r w:rsidRPr="00006ED6">
              <w:rPr>
                <w:rFonts w:ascii="Times New Roman" w:hAnsi="Times New Roman" w:cs="Times New Roman"/>
                <w:sz w:val="20"/>
                <w:szCs w:val="20"/>
              </w:rPr>
              <w:t>31</w:t>
            </w:r>
            <w:r w:rsidR="00EB5DD0" w:rsidRPr="00006ED6">
              <w:rPr>
                <w:rFonts w:ascii="Times New Roman" w:hAnsi="Times New Roman" w:cs="Times New Roman"/>
                <w:sz w:val="20"/>
                <w:szCs w:val="20"/>
              </w:rPr>
              <w:t>4</w:t>
            </w:r>
            <w:r w:rsidR="00294B28" w:rsidRPr="00006ED6">
              <w:rPr>
                <w:rFonts w:ascii="Times New Roman" w:hAnsi="Times New Roman" w:cs="Times New Roman"/>
                <w:sz w:val="20"/>
                <w:szCs w:val="20"/>
              </w:rPr>
              <w:t>-31</w:t>
            </w:r>
            <w:r w:rsidR="00EB5DD0" w:rsidRPr="00006ED6">
              <w:rPr>
                <w:rFonts w:ascii="Times New Roman" w:hAnsi="Times New Roman" w:cs="Times New Roman"/>
                <w:sz w:val="20"/>
                <w:szCs w:val="20"/>
              </w:rPr>
              <w:t>5</w:t>
            </w:r>
          </w:p>
        </w:tc>
      </w:tr>
      <w:tr w:rsidR="005C6441" w:rsidRPr="005C6441" w:rsidTr="002A3200">
        <w:trPr>
          <w:trHeight w:val="349"/>
        </w:trPr>
        <w:tc>
          <w:tcPr>
            <w:tcW w:w="439" w:type="pct"/>
            <w:vMerge/>
          </w:tcPr>
          <w:p w:rsidR="00AC510F" w:rsidRPr="005C6441" w:rsidRDefault="00AC510F" w:rsidP="005C6441">
            <w:pPr>
              <w:spacing w:after="0" w:line="240" w:lineRule="auto"/>
              <w:contextualSpacing/>
              <w:jc w:val="center"/>
              <w:rPr>
                <w:rFonts w:ascii="Times New Roman" w:hAnsi="Times New Roman" w:cs="Times New Roman"/>
                <w:sz w:val="20"/>
                <w:szCs w:val="20"/>
              </w:rPr>
            </w:pPr>
          </w:p>
        </w:tc>
        <w:tc>
          <w:tcPr>
            <w:tcW w:w="1231" w:type="pct"/>
            <w:vMerge/>
          </w:tcPr>
          <w:p w:rsidR="00AC510F" w:rsidRPr="005C6441" w:rsidRDefault="00AC510F" w:rsidP="005C6441">
            <w:pPr>
              <w:spacing w:after="0" w:line="240" w:lineRule="auto"/>
              <w:contextualSpacing/>
              <w:jc w:val="center"/>
              <w:rPr>
                <w:rFonts w:ascii="Times New Roman" w:hAnsi="Times New Roman" w:cs="Times New Roman"/>
                <w:sz w:val="20"/>
                <w:szCs w:val="20"/>
              </w:rPr>
            </w:pPr>
          </w:p>
        </w:tc>
        <w:tc>
          <w:tcPr>
            <w:tcW w:w="1441" w:type="pct"/>
          </w:tcPr>
          <w:p w:rsidR="00AC510F" w:rsidRPr="005C6441" w:rsidRDefault="00AC510F" w:rsidP="005C6441">
            <w:pPr>
              <w:spacing w:after="0" w:line="240" w:lineRule="auto"/>
              <w:contextualSpacing/>
              <w:jc w:val="center"/>
              <w:rPr>
                <w:rFonts w:ascii="Times New Roman" w:hAnsi="Times New Roman" w:cs="Times New Roman"/>
                <w:sz w:val="20"/>
                <w:szCs w:val="20"/>
              </w:rPr>
            </w:pPr>
            <w:r w:rsidRPr="005C6441">
              <w:rPr>
                <w:rFonts w:ascii="Times New Roman" w:hAnsi="Times New Roman" w:cs="Times New Roman"/>
                <w:sz w:val="20"/>
                <w:szCs w:val="20"/>
              </w:rPr>
              <w:t>Уголовный процесс</w:t>
            </w:r>
          </w:p>
        </w:tc>
        <w:tc>
          <w:tcPr>
            <w:tcW w:w="455" w:type="pct"/>
          </w:tcPr>
          <w:p w:rsidR="00AC510F" w:rsidRPr="005C6441" w:rsidRDefault="00AC510F" w:rsidP="005C6441">
            <w:pPr>
              <w:spacing w:after="0" w:line="240" w:lineRule="auto"/>
              <w:contextualSpacing/>
              <w:jc w:val="center"/>
              <w:rPr>
                <w:rFonts w:ascii="Times New Roman" w:hAnsi="Times New Roman" w:cs="Times New Roman"/>
                <w:sz w:val="20"/>
                <w:szCs w:val="20"/>
              </w:rPr>
            </w:pPr>
            <w:r w:rsidRPr="005C6441">
              <w:rPr>
                <w:rFonts w:ascii="Times New Roman" w:hAnsi="Times New Roman" w:cs="Times New Roman"/>
                <w:sz w:val="20"/>
                <w:szCs w:val="20"/>
              </w:rPr>
              <w:t>3</w:t>
            </w:r>
          </w:p>
        </w:tc>
        <w:tc>
          <w:tcPr>
            <w:tcW w:w="379" w:type="pct"/>
          </w:tcPr>
          <w:p w:rsidR="00AC510F" w:rsidRPr="005C6441" w:rsidRDefault="00AC510F" w:rsidP="005C6441">
            <w:pPr>
              <w:spacing w:after="0" w:line="240" w:lineRule="auto"/>
              <w:contextualSpacing/>
              <w:jc w:val="center"/>
              <w:rPr>
                <w:rFonts w:ascii="Times New Roman" w:hAnsi="Times New Roman" w:cs="Times New Roman"/>
                <w:sz w:val="20"/>
                <w:szCs w:val="20"/>
              </w:rPr>
            </w:pPr>
            <w:r w:rsidRPr="005C6441">
              <w:rPr>
                <w:rFonts w:ascii="Times New Roman" w:hAnsi="Times New Roman" w:cs="Times New Roman"/>
                <w:sz w:val="20"/>
                <w:szCs w:val="20"/>
              </w:rPr>
              <w:t>5</w:t>
            </w:r>
          </w:p>
        </w:tc>
        <w:tc>
          <w:tcPr>
            <w:tcW w:w="531" w:type="pct"/>
          </w:tcPr>
          <w:p w:rsidR="00AC510F" w:rsidRPr="00006ED6" w:rsidRDefault="00BE0AA4" w:rsidP="00EB5DD0">
            <w:pPr>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810-815</w:t>
            </w:r>
          </w:p>
        </w:tc>
        <w:tc>
          <w:tcPr>
            <w:tcW w:w="525" w:type="pct"/>
          </w:tcPr>
          <w:p w:rsidR="00AC510F" w:rsidRPr="00006ED6" w:rsidRDefault="00B0579C" w:rsidP="00EB5DD0">
            <w:pPr>
              <w:spacing w:after="0" w:line="240" w:lineRule="auto"/>
              <w:contextualSpacing/>
              <w:jc w:val="center"/>
              <w:rPr>
                <w:rFonts w:ascii="Times New Roman" w:hAnsi="Times New Roman" w:cs="Times New Roman"/>
                <w:sz w:val="20"/>
                <w:szCs w:val="20"/>
              </w:rPr>
            </w:pPr>
            <w:r w:rsidRPr="00006ED6">
              <w:rPr>
                <w:rFonts w:ascii="Times New Roman" w:hAnsi="Times New Roman" w:cs="Times New Roman"/>
                <w:sz w:val="20"/>
                <w:szCs w:val="20"/>
              </w:rPr>
              <w:t>33</w:t>
            </w:r>
            <w:r w:rsidR="00EB5DD0" w:rsidRPr="00006ED6">
              <w:rPr>
                <w:rFonts w:ascii="Times New Roman" w:hAnsi="Times New Roman" w:cs="Times New Roman"/>
                <w:sz w:val="20"/>
                <w:szCs w:val="20"/>
              </w:rPr>
              <w:t>8</w:t>
            </w:r>
            <w:r w:rsidR="00294B28" w:rsidRPr="00006ED6">
              <w:rPr>
                <w:rFonts w:ascii="Times New Roman" w:hAnsi="Times New Roman" w:cs="Times New Roman"/>
                <w:sz w:val="20"/>
                <w:szCs w:val="20"/>
              </w:rPr>
              <w:t>-33</w:t>
            </w:r>
            <w:r w:rsidR="00EB5DD0" w:rsidRPr="00006ED6">
              <w:rPr>
                <w:rFonts w:ascii="Times New Roman" w:hAnsi="Times New Roman" w:cs="Times New Roman"/>
                <w:sz w:val="20"/>
                <w:szCs w:val="20"/>
              </w:rPr>
              <w:t>9</w:t>
            </w:r>
          </w:p>
        </w:tc>
      </w:tr>
      <w:tr w:rsidR="005C6441" w:rsidRPr="005C6441" w:rsidTr="002A3200">
        <w:trPr>
          <w:trHeight w:val="336"/>
        </w:trPr>
        <w:tc>
          <w:tcPr>
            <w:tcW w:w="439" w:type="pct"/>
            <w:vMerge/>
          </w:tcPr>
          <w:p w:rsidR="00AC510F" w:rsidRPr="005C6441" w:rsidRDefault="00AC510F" w:rsidP="005C6441">
            <w:pPr>
              <w:spacing w:after="0" w:line="240" w:lineRule="auto"/>
              <w:contextualSpacing/>
              <w:jc w:val="center"/>
              <w:rPr>
                <w:rFonts w:ascii="Times New Roman" w:hAnsi="Times New Roman" w:cs="Times New Roman"/>
                <w:sz w:val="20"/>
                <w:szCs w:val="20"/>
              </w:rPr>
            </w:pPr>
          </w:p>
        </w:tc>
        <w:tc>
          <w:tcPr>
            <w:tcW w:w="1231" w:type="pct"/>
            <w:vMerge/>
          </w:tcPr>
          <w:p w:rsidR="00AC510F" w:rsidRPr="005C6441" w:rsidRDefault="00AC510F" w:rsidP="005C6441">
            <w:pPr>
              <w:spacing w:after="0" w:line="240" w:lineRule="auto"/>
              <w:contextualSpacing/>
              <w:jc w:val="center"/>
              <w:rPr>
                <w:rFonts w:ascii="Times New Roman" w:hAnsi="Times New Roman" w:cs="Times New Roman"/>
                <w:sz w:val="20"/>
                <w:szCs w:val="20"/>
              </w:rPr>
            </w:pPr>
          </w:p>
        </w:tc>
        <w:tc>
          <w:tcPr>
            <w:tcW w:w="1441" w:type="pct"/>
          </w:tcPr>
          <w:p w:rsidR="00AC510F" w:rsidRPr="005C6441" w:rsidRDefault="00AC510F" w:rsidP="005C6441">
            <w:pPr>
              <w:spacing w:after="0" w:line="240" w:lineRule="auto"/>
              <w:contextualSpacing/>
              <w:jc w:val="center"/>
              <w:rPr>
                <w:rFonts w:ascii="Times New Roman" w:hAnsi="Times New Roman" w:cs="Times New Roman"/>
                <w:sz w:val="20"/>
                <w:szCs w:val="20"/>
              </w:rPr>
            </w:pPr>
            <w:r w:rsidRPr="005C6441">
              <w:rPr>
                <w:rFonts w:ascii="Times New Roman" w:hAnsi="Times New Roman" w:cs="Times New Roman"/>
                <w:sz w:val="20"/>
                <w:szCs w:val="20"/>
              </w:rPr>
              <w:t>Уголовное право</w:t>
            </w:r>
          </w:p>
        </w:tc>
        <w:tc>
          <w:tcPr>
            <w:tcW w:w="455" w:type="pct"/>
          </w:tcPr>
          <w:p w:rsidR="00AC510F" w:rsidRPr="005C6441" w:rsidRDefault="00AC510F" w:rsidP="005C6441">
            <w:pPr>
              <w:spacing w:after="0" w:line="240" w:lineRule="auto"/>
              <w:contextualSpacing/>
              <w:jc w:val="center"/>
              <w:rPr>
                <w:rFonts w:ascii="Times New Roman" w:hAnsi="Times New Roman" w:cs="Times New Roman"/>
                <w:sz w:val="20"/>
                <w:szCs w:val="20"/>
              </w:rPr>
            </w:pPr>
            <w:r w:rsidRPr="005C6441">
              <w:rPr>
                <w:rFonts w:ascii="Times New Roman" w:hAnsi="Times New Roman" w:cs="Times New Roman"/>
                <w:sz w:val="20"/>
                <w:szCs w:val="20"/>
              </w:rPr>
              <w:t>2</w:t>
            </w:r>
          </w:p>
        </w:tc>
        <w:tc>
          <w:tcPr>
            <w:tcW w:w="379" w:type="pct"/>
          </w:tcPr>
          <w:p w:rsidR="00AC510F" w:rsidRPr="005C6441" w:rsidRDefault="00AC510F" w:rsidP="005C6441">
            <w:pPr>
              <w:spacing w:after="0" w:line="240" w:lineRule="auto"/>
              <w:contextualSpacing/>
              <w:jc w:val="center"/>
              <w:rPr>
                <w:rFonts w:ascii="Times New Roman" w:hAnsi="Times New Roman" w:cs="Times New Roman"/>
                <w:sz w:val="20"/>
                <w:szCs w:val="20"/>
              </w:rPr>
            </w:pPr>
            <w:r w:rsidRPr="005C6441">
              <w:rPr>
                <w:rFonts w:ascii="Times New Roman" w:hAnsi="Times New Roman" w:cs="Times New Roman"/>
                <w:sz w:val="20"/>
                <w:szCs w:val="20"/>
              </w:rPr>
              <w:t>4</w:t>
            </w:r>
          </w:p>
        </w:tc>
        <w:tc>
          <w:tcPr>
            <w:tcW w:w="531" w:type="pct"/>
          </w:tcPr>
          <w:p w:rsidR="00AC510F" w:rsidRPr="00006ED6" w:rsidRDefault="00BE0AA4" w:rsidP="00EB5DD0">
            <w:pPr>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876-879</w:t>
            </w:r>
          </w:p>
        </w:tc>
        <w:tc>
          <w:tcPr>
            <w:tcW w:w="525" w:type="pct"/>
          </w:tcPr>
          <w:p w:rsidR="00AC510F" w:rsidRPr="00006ED6" w:rsidRDefault="00B0579C" w:rsidP="00EB5DD0">
            <w:pPr>
              <w:spacing w:after="0" w:line="240" w:lineRule="auto"/>
              <w:contextualSpacing/>
              <w:jc w:val="center"/>
              <w:rPr>
                <w:rFonts w:ascii="Times New Roman" w:hAnsi="Times New Roman" w:cs="Times New Roman"/>
                <w:sz w:val="20"/>
                <w:szCs w:val="20"/>
              </w:rPr>
            </w:pPr>
            <w:r w:rsidRPr="00006ED6">
              <w:rPr>
                <w:rFonts w:ascii="Times New Roman" w:hAnsi="Times New Roman" w:cs="Times New Roman"/>
                <w:sz w:val="20"/>
                <w:szCs w:val="20"/>
              </w:rPr>
              <w:t>36</w:t>
            </w:r>
            <w:r w:rsidR="00EB5DD0" w:rsidRPr="00006ED6">
              <w:rPr>
                <w:rFonts w:ascii="Times New Roman" w:hAnsi="Times New Roman" w:cs="Times New Roman"/>
                <w:sz w:val="20"/>
                <w:szCs w:val="20"/>
              </w:rPr>
              <w:t>5</w:t>
            </w:r>
            <w:r w:rsidR="00294B28" w:rsidRPr="00006ED6">
              <w:rPr>
                <w:rFonts w:ascii="Times New Roman" w:hAnsi="Times New Roman" w:cs="Times New Roman"/>
                <w:sz w:val="20"/>
                <w:szCs w:val="20"/>
              </w:rPr>
              <w:t>-36</w:t>
            </w:r>
            <w:r w:rsidR="00EB5DD0" w:rsidRPr="00006ED6">
              <w:rPr>
                <w:rFonts w:ascii="Times New Roman" w:hAnsi="Times New Roman" w:cs="Times New Roman"/>
                <w:sz w:val="20"/>
                <w:szCs w:val="20"/>
              </w:rPr>
              <w:t>6</w:t>
            </w:r>
          </w:p>
        </w:tc>
      </w:tr>
      <w:tr w:rsidR="005C6441" w:rsidRPr="005C6441" w:rsidTr="002A3200">
        <w:trPr>
          <w:trHeight w:val="489"/>
        </w:trPr>
        <w:tc>
          <w:tcPr>
            <w:tcW w:w="439" w:type="pct"/>
            <w:vMerge/>
          </w:tcPr>
          <w:p w:rsidR="00AC510F" w:rsidRPr="005C6441" w:rsidRDefault="00AC510F" w:rsidP="005C6441">
            <w:pPr>
              <w:spacing w:after="0" w:line="240" w:lineRule="auto"/>
              <w:contextualSpacing/>
              <w:jc w:val="center"/>
              <w:rPr>
                <w:rFonts w:ascii="Times New Roman" w:hAnsi="Times New Roman" w:cs="Times New Roman"/>
                <w:sz w:val="20"/>
                <w:szCs w:val="20"/>
              </w:rPr>
            </w:pPr>
          </w:p>
        </w:tc>
        <w:tc>
          <w:tcPr>
            <w:tcW w:w="1231" w:type="pct"/>
            <w:vMerge/>
          </w:tcPr>
          <w:p w:rsidR="00AC510F" w:rsidRPr="005C6441" w:rsidRDefault="00AC510F" w:rsidP="005C6441">
            <w:pPr>
              <w:spacing w:after="0" w:line="240" w:lineRule="auto"/>
              <w:contextualSpacing/>
              <w:jc w:val="center"/>
              <w:rPr>
                <w:rFonts w:ascii="Times New Roman" w:hAnsi="Times New Roman" w:cs="Times New Roman"/>
                <w:sz w:val="20"/>
                <w:szCs w:val="20"/>
              </w:rPr>
            </w:pPr>
          </w:p>
        </w:tc>
        <w:tc>
          <w:tcPr>
            <w:tcW w:w="1441" w:type="pct"/>
          </w:tcPr>
          <w:p w:rsidR="00AC510F" w:rsidRPr="005C6441" w:rsidRDefault="00AC510F" w:rsidP="005C6441">
            <w:pPr>
              <w:spacing w:after="0" w:line="240" w:lineRule="auto"/>
              <w:contextualSpacing/>
              <w:jc w:val="center"/>
              <w:rPr>
                <w:rFonts w:ascii="Times New Roman" w:hAnsi="Times New Roman" w:cs="Times New Roman"/>
                <w:sz w:val="20"/>
                <w:szCs w:val="20"/>
              </w:rPr>
            </w:pPr>
            <w:r w:rsidRPr="005C6441">
              <w:rPr>
                <w:rFonts w:ascii="Times New Roman" w:hAnsi="Times New Roman" w:cs="Times New Roman"/>
                <w:sz w:val="20"/>
                <w:szCs w:val="20"/>
              </w:rPr>
              <w:t>Право социального обеспечения</w:t>
            </w:r>
          </w:p>
        </w:tc>
        <w:tc>
          <w:tcPr>
            <w:tcW w:w="455" w:type="pct"/>
          </w:tcPr>
          <w:p w:rsidR="00AC510F" w:rsidRPr="005C6441" w:rsidRDefault="00AC510F" w:rsidP="005C6441">
            <w:pPr>
              <w:spacing w:after="0" w:line="240" w:lineRule="auto"/>
              <w:contextualSpacing/>
              <w:jc w:val="center"/>
              <w:rPr>
                <w:rFonts w:ascii="Times New Roman" w:hAnsi="Times New Roman" w:cs="Times New Roman"/>
                <w:sz w:val="20"/>
                <w:szCs w:val="20"/>
              </w:rPr>
            </w:pPr>
            <w:r w:rsidRPr="005C6441">
              <w:rPr>
                <w:rFonts w:ascii="Times New Roman" w:hAnsi="Times New Roman" w:cs="Times New Roman"/>
                <w:sz w:val="20"/>
                <w:szCs w:val="20"/>
              </w:rPr>
              <w:t>3</w:t>
            </w:r>
          </w:p>
          <w:p w:rsidR="00AC510F" w:rsidRPr="005C6441" w:rsidRDefault="00AC510F" w:rsidP="005C6441">
            <w:pPr>
              <w:spacing w:after="0" w:line="240" w:lineRule="auto"/>
              <w:contextualSpacing/>
              <w:jc w:val="center"/>
              <w:rPr>
                <w:rFonts w:ascii="Times New Roman" w:hAnsi="Times New Roman" w:cs="Times New Roman"/>
                <w:sz w:val="20"/>
                <w:szCs w:val="20"/>
              </w:rPr>
            </w:pPr>
          </w:p>
        </w:tc>
        <w:tc>
          <w:tcPr>
            <w:tcW w:w="379" w:type="pct"/>
          </w:tcPr>
          <w:p w:rsidR="00AC510F" w:rsidRPr="005C6441" w:rsidRDefault="00AC510F" w:rsidP="005C6441">
            <w:pPr>
              <w:spacing w:after="0" w:line="240" w:lineRule="auto"/>
              <w:contextualSpacing/>
              <w:jc w:val="center"/>
              <w:rPr>
                <w:rFonts w:ascii="Times New Roman" w:hAnsi="Times New Roman" w:cs="Times New Roman"/>
                <w:sz w:val="20"/>
                <w:szCs w:val="20"/>
              </w:rPr>
            </w:pPr>
            <w:r w:rsidRPr="005C6441">
              <w:rPr>
                <w:rFonts w:ascii="Times New Roman" w:hAnsi="Times New Roman" w:cs="Times New Roman"/>
                <w:sz w:val="20"/>
                <w:szCs w:val="20"/>
              </w:rPr>
              <w:t>6</w:t>
            </w:r>
          </w:p>
        </w:tc>
        <w:tc>
          <w:tcPr>
            <w:tcW w:w="531" w:type="pct"/>
          </w:tcPr>
          <w:p w:rsidR="00AC510F" w:rsidRPr="00006ED6" w:rsidRDefault="00BE0AA4" w:rsidP="00EB5DD0">
            <w:pPr>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929-933</w:t>
            </w:r>
          </w:p>
        </w:tc>
        <w:tc>
          <w:tcPr>
            <w:tcW w:w="525" w:type="pct"/>
          </w:tcPr>
          <w:p w:rsidR="00AC510F" w:rsidRPr="00006ED6" w:rsidRDefault="00294B28" w:rsidP="00EB5DD0">
            <w:pPr>
              <w:spacing w:after="0" w:line="240" w:lineRule="auto"/>
              <w:contextualSpacing/>
              <w:jc w:val="center"/>
              <w:rPr>
                <w:rFonts w:ascii="Times New Roman" w:hAnsi="Times New Roman" w:cs="Times New Roman"/>
                <w:sz w:val="20"/>
                <w:szCs w:val="20"/>
              </w:rPr>
            </w:pPr>
            <w:r w:rsidRPr="00006ED6">
              <w:rPr>
                <w:rFonts w:ascii="Times New Roman" w:hAnsi="Times New Roman" w:cs="Times New Roman"/>
                <w:sz w:val="20"/>
                <w:szCs w:val="20"/>
              </w:rPr>
              <w:t>42</w:t>
            </w:r>
            <w:r w:rsidR="00EB5DD0" w:rsidRPr="00006ED6">
              <w:rPr>
                <w:rFonts w:ascii="Times New Roman" w:hAnsi="Times New Roman" w:cs="Times New Roman"/>
                <w:sz w:val="20"/>
                <w:szCs w:val="20"/>
              </w:rPr>
              <w:t>5-426</w:t>
            </w:r>
          </w:p>
        </w:tc>
      </w:tr>
      <w:tr w:rsidR="005C6441" w:rsidRPr="005C6441" w:rsidTr="002A3200">
        <w:trPr>
          <w:trHeight w:val="908"/>
        </w:trPr>
        <w:tc>
          <w:tcPr>
            <w:tcW w:w="439" w:type="pct"/>
            <w:vMerge/>
          </w:tcPr>
          <w:p w:rsidR="00AC510F" w:rsidRPr="005C6441" w:rsidRDefault="00AC510F" w:rsidP="005C6441">
            <w:pPr>
              <w:spacing w:after="0" w:line="240" w:lineRule="auto"/>
              <w:contextualSpacing/>
              <w:jc w:val="center"/>
              <w:rPr>
                <w:rFonts w:ascii="Times New Roman" w:hAnsi="Times New Roman" w:cs="Times New Roman"/>
                <w:sz w:val="20"/>
                <w:szCs w:val="20"/>
              </w:rPr>
            </w:pPr>
          </w:p>
        </w:tc>
        <w:tc>
          <w:tcPr>
            <w:tcW w:w="1231" w:type="pct"/>
            <w:vMerge/>
          </w:tcPr>
          <w:p w:rsidR="00AC510F" w:rsidRPr="005C6441" w:rsidRDefault="00AC510F" w:rsidP="005C6441">
            <w:pPr>
              <w:spacing w:after="0" w:line="240" w:lineRule="auto"/>
              <w:contextualSpacing/>
              <w:jc w:val="center"/>
              <w:rPr>
                <w:rFonts w:ascii="Times New Roman" w:hAnsi="Times New Roman" w:cs="Times New Roman"/>
                <w:sz w:val="20"/>
                <w:szCs w:val="20"/>
              </w:rPr>
            </w:pPr>
          </w:p>
        </w:tc>
        <w:tc>
          <w:tcPr>
            <w:tcW w:w="1441" w:type="pct"/>
          </w:tcPr>
          <w:p w:rsidR="00AC510F" w:rsidRPr="005C6441" w:rsidRDefault="00AC510F" w:rsidP="005C6441">
            <w:pPr>
              <w:spacing w:after="0" w:line="240" w:lineRule="auto"/>
              <w:contextualSpacing/>
              <w:jc w:val="center"/>
              <w:rPr>
                <w:rFonts w:ascii="Times New Roman" w:hAnsi="Times New Roman" w:cs="Times New Roman"/>
                <w:sz w:val="20"/>
                <w:szCs w:val="20"/>
              </w:rPr>
            </w:pPr>
            <w:r w:rsidRPr="005C6441">
              <w:rPr>
                <w:rFonts w:ascii="Times New Roman" w:hAnsi="Times New Roman" w:cs="Times New Roman"/>
                <w:sz w:val="20"/>
                <w:szCs w:val="20"/>
              </w:rPr>
              <w:t xml:space="preserve">Правовые основы социальной работы с отдельными категориями граждан </w:t>
            </w:r>
          </w:p>
        </w:tc>
        <w:tc>
          <w:tcPr>
            <w:tcW w:w="455" w:type="pct"/>
          </w:tcPr>
          <w:p w:rsidR="00AC510F" w:rsidRPr="005C6441" w:rsidRDefault="00AC510F" w:rsidP="005C6441">
            <w:pPr>
              <w:spacing w:after="0" w:line="240" w:lineRule="auto"/>
              <w:contextualSpacing/>
              <w:jc w:val="center"/>
              <w:rPr>
                <w:rFonts w:ascii="Times New Roman" w:hAnsi="Times New Roman" w:cs="Times New Roman"/>
                <w:sz w:val="20"/>
                <w:szCs w:val="20"/>
              </w:rPr>
            </w:pPr>
            <w:r w:rsidRPr="005C6441">
              <w:rPr>
                <w:rFonts w:ascii="Times New Roman" w:hAnsi="Times New Roman" w:cs="Times New Roman"/>
                <w:sz w:val="20"/>
                <w:szCs w:val="20"/>
              </w:rPr>
              <w:t>4</w:t>
            </w:r>
          </w:p>
          <w:p w:rsidR="00AC510F" w:rsidRPr="005C6441" w:rsidRDefault="00AC510F" w:rsidP="005C6441">
            <w:pPr>
              <w:spacing w:after="0" w:line="240" w:lineRule="auto"/>
              <w:contextualSpacing/>
              <w:jc w:val="center"/>
              <w:rPr>
                <w:rFonts w:ascii="Times New Roman" w:hAnsi="Times New Roman" w:cs="Times New Roman"/>
                <w:sz w:val="20"/>
                <w:szCs w:val="20"/>
              </w:rPr>
            </w:pPr>
          </w:p>
          <w:p w:rsidR="00AC510F" w:rsidRPr="005C6441" w:rsidRDefault="00AC510F" w:rsidP="005C6441">
            <w:pPr>
              <w:spacing w:after="0" w:line="240" w:lineRule="auto"/>
              <w:contextualSpacing/>
              <w:jc w:val="center"/>
              <w:rPr>
                <w:rFonts w:ascii="Times New Roman" w:hAnsi="Times New Roman" w:cs="Times New Roman"/>
                <w:sz w:val="20"/>
                <w:szCs w:val="20"/>
              </w:rPr>
            </w:pPr>
          </w:p>
        </w:tc>
        <w:tc>
          <w:tcPr>
            <w:tcW w:w="379" w:type="pct"/>
          </w:tcPr>
          <w:p w:rsidR="00AC510F" w:rsidRPr="005C6441" w:rsidRDefault="00AC510F" w:rsidP="005C6441">
            <w:pPr>
              <w:spacing w:after="0" w:line="240" w:lineRule="auto"/>
              <w:contextualSpacing/>
              <w:jc w:val="center"/>
              <w:rPr>
                <w:rFonts w:ascii="Times New Roman" w:hAnsi="Times New Roman" w:cs="Times New Roman"/>
                <w:sz w:val="20"/>
                <w:szCs w:val="20"/>
              </w:rPr>
            </w:pPr>
            <w:r w:rsidRPr="005C6441">
              <w:rPr>
                <w:rFonts w:ascii="Times New Roman" w:hAnsi="Times New Roman" w:cs="Times New Roman"/>
                <w:sz w:val="20"/>
                <w:szCs w:val="20"/>
              </w:rPr>
              <w:t>6</w:t>
            </w:r>
          </w:p>
        </w:tc>
        <w:tc>
          <w:tcPr>
            <w:tcW w:w="531" w:type="pct"/>
          </w:tcPr>
          <w:p w:rsidR="00AC510F" w:rsidRPr="00006ED6" w:rsidRDefault="00BE0AA4" w:rsidP="00EB5DD0">
            <w:pPr>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974-975</w:t>
            </w:r>
          </w:p>
        </w:tc>
        <w:tc>
          <w:tcPr>
            <w:tcW w:w="525" w:type="pct"/>
          </w:tcPr>
          <w:p w:rsidR="00AC510F" w:rsidRPr="00006ED6" w:rsidRDefault="00294B28" w:rsidP="00EB5DD0">
            <w:pPr>
              <w:spacing w:after="0" w:line="240" w:lineRule="auto"/>
              <w:contextualSpacing/>
              <w:jc w:val="center"/>
              <w:rPr>
                <w:rFonts w:ascii="Times New Roman" w:hAnsi="Times New Roman" w:cs="Times New Roman"/>
                <w:sz w:val="20"/>
                <w:szCs w:val="20"/>
              </w:rPr>
            </w:pPr>
            <w:r w:rsidRPr="00006ED6">
              <w:rPr>
                <w:rFonts w:ascii="Times New Roman" w:hAnsi="Times New Roman" w:cs="Times New Roman"/>
                <w:sz w:val="20"/>
                <w:szCs w:val="20"/>
              </w:rPr>
              <w:t>44</w:t>
            </w:r>
            <w:r w:rsidR="00EB5DD0" w:rsidRPr="00006ED6">
              <w:rPr>
                <w:rFonts w:ascii="Times New Roman" w:hAnsi="Times New Roman" w:cs="Times New Roman"/>
                <w:sz w:val="20"/>
                <w:szCs w:val="20"/>
              </w:rPr>
              <w:t>5</w:t>
            </w:r>
          </w:p>
        </w:tc>
      </w:tr>
      <w:tr w:rsidR="005C6441" w:rsidRPr="005C6441" w:rsidTr="002A3200">
        <w:trPr>
          <w:trHeight w:val="553"/>
        </w:trPr>
        <w:tc>
          <w:tcPr>
            <w:tcW w:w="439" w:type="pct"/>
            <w:vMerge/>
          </w:tcPr>
          <w:p w:rsidR="00AC510F" w:rsidRPr="005C6441" w:rsidRDefault="00AC510F" w:rsidP="005C6441">
            <w:pPr>
              <w:spacing w:after="0" w:line="240" w:lineRule="auto"/>
              <w:contextualSpacing/>
              <w:jc w:val="center"/>
              <w:rPr>
                <w:rFonts w:ascii="Times New Roman" w:hAnsi="Times New Roman" w:cs="Times New Roman"/>
                <w:sz w:val="20"/>
                <w:szCs w:val="20"/>
              </w:rPr>
            </w:pPr>
          </w:p>
        </w:tc>
        <w:tc>
          <w:tcPr>
            <w:tcW w:w="1231" w:type="pct"/>
            <w:vMerge/>
          </w:tcPr>
          <w:p w:rsidR="00AC510F" w:rsidRPr="005C6441" w:rsidRDefault="00AC510F" w:rsidP="005C6441">
            <w:pPr>
              <w:spacing w:after="0" w:line="240" w:lineRule="auto"/>
              <w:contextualSpacing/>
              <w:jc w:val="center"/>
              <w:rPr>
                <w:rFonts w:ascii="Times New Roman" w:hAnsi="Times New Roman" w:cs="Times New Roman"/>
                <w:sz w:val="20"/>
                <w:szCs w:val="20"/>
              </w:rPr>
            </w:pPr>
          </w:p>
        </w:tc>
        <w:tc>
          <w:tcPr>
            <w:tcW w:w="1441" w:type="pct"/>
          </w:tcPr>
          <w:p w:rsidR="00AC510F" w:rsidRPr="005C6441" w:rsidRDefault="00AC510F" w:rsidP="005C6441">
            <w:pPr>
              <w:spacing w:after="0" w:line="240" w:lineRule="auto"/>
              <w:contextualSpacing/>
              <w:jc w:val="center"/>
              <w:rPr>
                <w:rFonts w:ascii="Times New Roman" w:hAnsi="Times New Roman" w:cs="Times New Roman"/>
                <w:sz w:val="20"/>
                <w:szCs w:val="20"/>
              </w:rPr>
            </w:pPr>
            <w:r w:rsidRPr="005C6441">
              <w:rPr>
                <w:rFonts w:ascii="Times New Roman" w:hAnsi="Times New Roman" w:cs="Times New Roman"/>
                <w:sz w:val="20"/>
                <w:szCs w:val="20"/>
              </w:rPr>
              <w:t>Психология социально-правовой деятельности</w:t>
            </w:r>
          </w:p>
        </w:tc>
        <w:tc>
          <w:tcPr>
            <w:tcW w:w="455" w:type="pct"/>
          </w:tcPr>
          <w:p w:rsidR="00AC510F" w:rsidRPr="005C6441" w:rsidRDefault="00AC510F" w:rsidP="005C6441">
            <w:pPr>
              <w:spacing w:after="0" w:line="240" w:lineRule="auto"/>
              <w:contextualSpacing/>
              <w:jc w:val="center"/>
              <w:rPr>
                <w:rFonts w:ascii="Times New Roman" w:hAnsi="Times New Roman" w:cs="Times New Roman"/>
                <w:sz w:val="20"/>
                <w:szCs w:val="20"/>
              </w:rPr>
            </w:pPr>
            <w:r w:rsidRPr="005C6441">
              <w:rPr>
                <w:rFonts w:ascii="Times New Roman" w:hAnsi="Times New Roman" w:cs="Times New Roman"/>
                <w:sz w:val="20"/>
                <w:szCs w:val="20"/>
              </w:rPr>
              <w:t>4</w:t>
            </w:r>
          </w:p>
        </w:tc>
        <w:tc>
          <w:tcPr>
            <w:tcW w:w="379" w:type="pct"/>
          </w:tcPr>
          <w:p w:rsidR="00AC510F" w:rsidRPr="005C6441" w:rsidRDefault="00AC510F" w:rsidP="005C6441">
            <w:pPr>
              <w:spacing w:after="0" w:line="240" w:lineRule="auto"/>
              <w:contextualSpacing/>
              <w:jc w:val="center"/>
              <w:rPr>
                <w:rFonts w:ascii="Times New Roman" w:hAnsi="Times New Roman" w:cs="Times New Roman"/>
                <w:sz w:val="20"/>
                <w:szCs w:val="20"/>
              </w:rPr>
            </w:pPr>
            <w:r w:rsidRPr="005C6441">
              <w:rPr>
                <w:rFonts w:ascii="Times New Roman" w:hAnsi="Times New Roman" w:cs="Times New Roman"/>
                <w:sz w:val="20"/>
                <w:szCs w:val="20"/>
              </w:rPr>
              <w:t>6</w:t>
            </w:r>
          </w:p>
        </w:tc>
        <w:tc>
          <w:tcPr>
            <w:tcW w:w="531" w:type="pct"/>
          </w:tcPr>
          <w:p w:rsidR="00AC510F" w:rsidRPr="00006ED6" w:rsidRDefault="00BE0AA4" w:rsidP="00EB5DD0">
            <w:pPr>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1012-1022</w:t>
            </w:r>
          </w:p>
        </w:tc>
        <w:tc>
          <w:tcPr>
            <w:tcW w:w="525" w:type="pct"/>
          </w:tcPr>
          <w:p w:rsidR="00AC510F" w:rsidRPr="00006ED6" w:rsidRDefault="00294B28" w:rsidP="0022428F">
            <w:pPr>
              <w:spacing w:after="0" w:line="240" w:lineRule="auto"/>
              <w:contextualSpacing/>
              <w:jc w:val="center"/>
              <w:rPr>
                <w:rFonts w:ascii="Times New Roman" w:hAnsi="Times New Roman" w:cs="Times New Roman"/>
                <w:sz w:val="20"/>
                <w:szCs w:val="20"/>
              </w:rPr>
            </w:pPr>
            <w:r w:rsidRPr="00006ED6">
              <w:rPr>
                <w:rFonts w:ascii="Times New Roman" w:hAnsi="Times New Roman" w:cs="Times New Roman"/>
                <w:sz w:val="20"/>
                <w:szCs w:val="20"/>
              </w:rPr>
              <w:t>4</w:t>
            </w:r>
            <w:r w:rsidR="00EB5DD0" w:rsidRPr="00006ED6">
              <w:rPr>
                <w:rFonts w:ascii="Times New Roman" w:hAnsi="Times New Roman" w:cs="Times New Roman"/>
                <w:sz w:val="20"/>
                <w:szCs w:val="20"/>
              </w:rPr>
              <w:t>7</w:t>
            </w:r>
            <w:r w:rsidR="0022428F">
              <w:rPr>
                <w:rFonts w:ascii="Times New Roman" w:hAnsi="Times New Roman" w:cs="Times New Roman"/>
                <w:sz w:val="20"/>
                <w:szCs w:val="20"/>
              </w:rPr>
              <w:t>1</w:t>
            </w:r>
            <w:r w:rsidRPr="00006ED6">
              <w:rPr>
                <w:rFonts w:ascii="Times New Roman" w:hAnsi="Times New Roman" w:cs="Times New Roman"/>
                <w:sz w:val="20"/>
                <w:szCs w:val="20"/>
              </w:rPr>
              <w:t>-47</w:t>
            </w:r>
            <w:r w:rsidR="00EB5DD0" w:rsidRPr="00006ED6">
              <w:rPr>
                <w:rFonts w:ascii="Times New Roman" w:hAnsi="Times New Roman" w:cs="Times New Roman"/>
                <w:sz w:val="20"/>
                <w:szCs w:val="20"/>
              </w:rPr>
              <w:t>6</w:t>
            </w:r>
          </w:p>
        </w:tc>
      </w:tr>
      <w:tr w:rsidR="002A3200" w:rsidRPr="005C6441" w:rsidTr="002A3200">
        <w:trPr>
          <w:trHeight w:val="700"/>
        </w:trPr>
        <w:tc>
          <w:tcPr>
            <w:tcW w:w="439" w:type="pct"/>
            <w:vMerge w:val="restart"/>
          </w:tcPr>
          <w:p w:rsidR="002A3200" w:rsidRPr="005C6441" w:rsidRDefault="002A3200" w:rsidP="005C6441">
            <w:pPr>
              <w:spacing w:after="0" w:line="240" w:lineRule="auto"/>
              <w:contextualSpacing/>
              <w:jc w:val="center"/>
              <w:rPr>
                <w:rFonts w:ascii="Times New Roman" w:hAnsi="Times New Roman" w:cs="Times New Roman"/>
                <w:sz w:val="20"/>
                <w:szCs w:val="20"/>
              </w:rPr>
            </w:pPr>
            <w:r w:rsidRPr="005C6441">
              <w:rPr>
                <w:rFonts w:ascii="Times New Roman" w:hAnsi="Times New Roman" w:cs="Times New Roman"/>
                <w:sz w:val="20"/>
                <w:szCs w:val="20"/>
              </w:rPr>
              <w:t xml:space="preserve">ОК 02 </w:t>
            </w:r>
          </w:p>
        </w:tc>
        <w:tc>
          <w:tcPr>
            <w:tcW w:w="1231" w:type="pct"/>
            <w:vMerge w:val="restart"/>
          </w:tcPr>
          <w:p w:rsidR="002A3200" w:rsidRPr="005C6441" w:rsidRDefault="002A3200" w:rsidP="005C6441">
            <w:pPr>
              <w:spacing w:after="0" w:line="240" w:lineRule="auto"/>
              <w:contextualSpacing/>
              <w:jc w:val="center"/>
              <w:rPr>
                <w:rFonts w:ascii="Times New Roman" w:hAnsi="Times New Roman" w:cs="Times New Roman"/>
                <w:sz w:val="20"/>
                <w:szCs w:val="20"/>
              </w:rPr>
            </w:pPr>
            <w:r w:rsidRPr="005C6441">
              <w:rPr>
                <w:rFonts w:ascii="Times New Roman" w:eastAsia="Calibri" w:hAnsi="Times New Roman" w:cs="Times New Roman"/>
                <w:sz w:val="20"/>
                <w:szCs w:val="20"/>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1441" w:type="pct"/>
          </w:tcPr>
          <w:p w:rsidR="002A3200" w:rsidRPr="005C6441" w:rsidRDefault="002A3200" w:rsidP="005C6441">
            <w:pPr>
              <w:spacing w:after="0" w:line="240" w:lineRule="auto"/>
              <w:contextualSpacing/>
              <w:jc w:val="center"/>
              <w:rPr>
                <w:rFonts w:ascii="Times New Roman" w:hAnsi="Times New Roman" w:cs="Times New Roman"/>
                <w:sz w:val="20"/>
                <w:szCs w:val="20"/>
              </w:rPr>
            </w:pPr>
            <w:r w:rsidRPr="005C6441">
              <w:rPr>
                <w:rFonts w:ascii="Times New Roman" w:hAnsi="Times New Roman" w:cs="Times New Roman"/>
                <w:sz w:val="20"/>
                <w:szCs w:val="20"/>
              </w:rPr>
              <w:t>Иностранный язык в профессиональной деятельности</w:t>
            </w:r>
          </w:p>
        </w:tc>
        <w:tc>
          <w:tcPr>
            <w:tcW w:w="455" w:type="pct"/>
          </w:tcPr>
          <w:p w:rsidR="002A3200" w:rsidRPr="005C6441" w:rsidRDefault="002A3200" w:rsidP="005C6441">
            <w:pPr>
              <w:spacing w:after="0" w:line="240" w:lineRule="auto"/>
              <w:contextualSpacing/>
              <w:jc w:val="center"/>
              <w:rPr>
                <w:rFonts w:ascii="Times New Roman" w:hAnsi="Times New Roman" w:cs="Times New Roman"/>
                <w:sz w:val="20"/>
                <w:szCs w:val="20"/>
              </w:rPr>
            </w:pPr>
            <w:r w:rsidRPr="005C6441">
              <w:rPr>
                <w:rFonts w:ascii="Times New Roman" w:hAnsi="Times New Roman" w:cs="Times New Roman"/>
                <w:sz w:val="20"/>
                <w:szCs w:val="20"/>
              </w:rPr>
              <w:t>2</w:t>
            </w:r>
          </w:p>
          <w:p w:rsidR="002A3200" w:rsidRPr="005C6441" w:rsidRDefault="002A3200" w:rsidP="005C6441">
            <w:pPr>
              <w:spacing w:after="0" w:line="240" w:lineRule="auto"/>
              <w:contextualSpacing/>
              <w:jc w:val="center"/>
              <w:rPr>
                <w:rFonts w:ascii="Times New Roman" w:hAnsi="Times New Roman" w:cs="Times New Roman"/>
                <w:sz w:val="20"/>
                <w:szCs w:val="20"/>
              </w:rPr>
            </w:pPr>
          </w:p>
        </w:tc>
        <w:tc>
          <w:tcPr>
            <w:tcW w:w="379" w:type="pct"/>
          </w:tcPr>
          <w:p w:rsidR="002A3200" w:rsidRPr="005C6441" w:rsidRDefault="002A3200" w:rsidP="005C6441">
            <w:pPr>
              <w:spacing w:after="0" w:line="240" w:lineRule="auto"/>
              <w:contextualSpacing/>
              <w:jc w:val="center"/>
              <w:rPr>
                <w:rFonts w:ascii="Times New Roman" w:hAnsi="Times New Roman" w:cs="Times New Roman"/>
                <w:sz w:val="20"/>
                <w:szCs w:val="20"/>
              </w:rPr>
            </w:pPr>
            <w:r w:rsidRPr="005C6441">
              <w:rPr>
                <w:rFonts w:ascii="Times New Roman" w:hAnsi="Times New Roman" w:cs="Times New Roman"/>
                <w:sz w:val="20"/>
                <w:szCs w:val="20"/>
              </w:rPr>
              <w:t>2</w:t>
            </w:r>
          </w:p>
        </w:tc>
        <w:tc>
          <w:tcPr>
            <w:tcW w:w="531" w:type="pct"/>
          </w:tcPr>
          <w:p w:rsidR="002A3200" w:rsidRPr="00006ED6" w:rsidRDefault="00BE0AA4" w:rsidP="005C6441">
            <w:pPr>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33-37</w:t>
            </w:r>
          </w:p>
        </w:tc>
        <w:tc>
          <w:tcPr>
            <w:tcW w:w="525" w:type="pct"/>
          </w:tcPr>
          <w:p w:rsidR="002A3200" w:rsidRPr="00006ED6" w:rsidRDefault="00E25ADC" w:rsidP="005C6441">
            <w:pPr>
              <w:spacing w:after="0" w:line="240" w:lineRule="auto"/>
              <w:contextualSpacing/>
              <w:jc w:val="center"/>
              <w:rPr>
                <w:rFonts w:ascii="Times New Roman" w:hAnsi="Times New Roman" w:cs="Times New Roman"/>
                <w:sz w:val="20"/>
                <w:szCs w:val="20"/>
              </w:rPr>
            </w:pPr>
            <w:r w:rsidRPr="00006ED6">
              <w:rPr>
                <w:rFonts w:ascii="Times New Roman" w:hAnsi="Times New Roman" w:cs="Times New Roman"/>
                <w:sz w:val="20"/>
                <w:szCs w:val="20"/>
              </w:rPr>
              <w:t>25</w:t>
            </w:r>
          </w:p>
        </w:tc>
      </w:tr>
      <w:tr w:rsidR="002A3200" w:rsidRPr="005C6441" w:rsidTr="002A3200">
        <w:trPr>
          <w:trHeight w:val="840"/>
        </w:trPr>
        <w:tc>
          <w:tcPr>
            <w:tcW w:w="439" w:type="pct"/>
            <w:vMerge/>
          </w:tcPr>
          <w:p w:rsidR="002A3200" w:rsidRPr="005C6441" w:rsidRDefault="002A3200" w:rsidP="005C6441">
            <w:pPr>
              <w:spacing w:after="0" w:line="240" w:lineRule="auto"/>
              <w:contextualSpacing/>
              <w:jc w:val="center"/>
              <w:rPr>
                <w:rFonts w:ascii="Times New Roman" w:hAnsi="Times New Roman" w:cs="Times New Roman"/>
                <w:sz w:val="20"/>
                <w:szCs w:val="20"/>
              </w:rPr>
            </w:pPr>
          </w:p>
        </w:tc>
        <w:tc>
          <w:tcPr>
            <w:tcW w:w="1231" w:type="pct"/>
            <w:vMerge/>
          </w:tcPr>
          <w:p w:rsidR="002A3200" w:rsidRPr="005C6441" w:rsidRDefault="002A3200" w:rsidP="005C6441">
            <w:pPr>
              <w:spacing w:after="0" w:line="240" w:lineRule="auto"/>
              <w:contextualSpacing/>
              <w:jc w:val="center"/>
              <w:rPr>
                <w:rFonts w:ascii="Times New Roman" w:hAnsi="Times New Roman" w:cs="Times New Roman"/>
                <w:sz w:val="20"/>
                <w:szCs w:val="20"/>
              </w:rPr>
            </w:pPr>
          </w:p>
        </w:tc>
        <w:tc>
          <w:tcPr>
            <w:tcW w:w="1441" w:type="pct"/>
          </w:tcPr>
          <w:p w:rsidR="002A3200" w:rsidRPr="005C6441" w:rsidRDefault="002A3200" w:rsidP="005C6441">
            <w:pPr>
              <w:spacing w:after="0" w:line="240" w:lineRule="auto"/>
              <w:contextualSpacing/>
              <w:jc w:val="center"/>
              <w:rPr>
                <w:rFonts w:ascii="Times New Roman" w:hAnsi="Times New Roman" w:cs="Times New Roman"/>
                <w:sz w:val="20"/>
                <w:szCs w:val="20"/>
              </w:rPr>
            </w:pPr>
            <w:r w:rsidRPr="005C6441">
              <w:rPr>
                <w:rFonts w:ascii="Times New Roman" w:hAnsi="Times New Roman" w:cs="Times New Roman"/>
                <w:sz w:val="20"/>
                <w:szCs w:val="20"/>
              </w:rPr>
              <w:t>Информационные технологии в юридической деятельности</w:t>
            </w:r>
          </w:p>
        </w:tc>
        <w:tc>
          <w:tcPr>
            <w:tcW w:w="455" w:type="pct"/>
          </w:tcPr>
          <w:p w:rsidR="002A3200" w:rsidRPr="005C6441" w:rsidRDefault="002A3200" w:rsidP="005C6441">
            <w:pPr>
              <w:spacing w:after="0" w:line="240" w:lineRule="auto"/>
              <w:contextualSpacing/>
              <w:jc w:val="center"/>
              <w:rPr>
                <w:rFonts w:ascii="Times New Roman" w:hAnsi="Times New Roman" w:cs="Times New Roman"/>
                <w:sz w:val="20"/>
                <w:szCs w:val="20"/>
              </w:rPr>
            </w:pPr>
            <w:r w:rsidRPr="005C6441">
              <w:rPr>
                <w:rFonts w:ascii="Times New Roman" w:hAnsi="Times New Roman" w:cs="Times New Roman"/>
                <w:sz w:val="20"/>
                <w:szCs w:val="20"/>
              </w:rPr>
              <w:t>2</w:t>
            </w:r>
          </w:p>
          <w:p w:rsidR="002A3200" w:rsidRPr="005C6441" w:rsidRDefault="002A3200" w:rsidP="005C6441">
            <w:pPr>
              <w:spacing w:after="0" w:line="240" w:lineRule="auto"/>
              <w:contextualSpacing/>
              <w:jc w:val="center"/>
              <w:rPr>
                <w:rFonts w:ascii="Times New Roman" w:hAnsi="Times New Roman" w:cs="Times New Roman"/>
                <w:sz w:val="20"/>
                <w:szCs w:val="20"/>
              </w:rPr>
            </w:pPr>
          </w:p>
          <w:p w:rsidR="002A3200" w:rsidRPr="005C6441" w:rsidRDefault="002A3200" w:rsidP="005C6441">
            <w:pPr>
              <w:spacing w:after="0" w:line="240" w:lineRule="auto"/>
              <w:contextualSpacing/>
              <w:jc w:val="center"/>
              <w:rPr>
                <w:rFonts w:ascii="Times New Roman" w:hAnsi="Times New Roman" w:cs="Times New Roman"/>
                <w:sz w:val="20"/>
                <w:szCs w:val="20"/>
              </w:rPr>
            </w:pPr>
          </w:p>
        </w:tc>
        <w:tc>
          <w:tcPr>
            <w:tcW w:w="379" w:type="pct"/>
          </w:tcPr>
          <w:p w:rsidR="002A3200" w:rsidRPr="005C6441" w:rsidRDefault="002A3200" w:rsidP="005C6441">
            <w:pPr>
              <w:spacing w:after="0" w:line="240" w:lineRule="auto"/>
              <w:contextualSpacing/>
              <w:jc w:val="center"/>
              <w:rPr>
                <w:rFonts w:ascii="Times New Roman" w:hAnsi="Times New Roman" w:cs="Times New Roman"/>
                <w:sz w:val="20"/>
                <w:szCs w:val="20"/>
              </w:rPr>
            </w:pPr>
            <w:r w:rsidRPr="005C6441">
              <w:rPr>
                <w:rFonts w:ascii="Times New Roman" w:hAnsi="Times New Roman" w:cs="Times New Roman"/>
                <w:sz w:val="20"/>
                <w:szCs w:val="20"/>
              </w:rPr>
              <w:t>2</w:t>
            </w:r>
          </w:p>
        </w:tc>
        <w:tc>
          <w:tcPr>
            <w:tcW w:w="531" w:type="pct"/>
          </w:tcPr>
          <w:p w:rsidR="002A3200" w:rsidRPr="00006ED6" w:rsidRDefault="00BE0AA4" w:rsidP="005C6441">
            <w:pPr>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371-381</w:t>
            </w:r>
          </w:p>
        </w:tc>
        <w:tc>
          <w:tcPr>
            <w:tcW w:w="525" w:type="pct"/>
          </w:tcPr>
          <w:p w:rsidR="002A3200" w:rsidRPr="00006ED6" w:rsidRDefault="002A3200" w:rsidP="005C6441">
            <w:pPr>
              <w:spacing w:after="0" w:line="240" w:lineRule="auto"/>
              <w:contextualSpacing/>
              <w:jc w:val="center"/>
              <w:rPr>
                <w:rFonts w:ascii="Times New Roman" w:hAnsi="Times New Roman" w:cs="Times New Roman"/>
                <w:sz w:val="20"/>
                <w:szCs w:val="20"/>
              </w:rPr>
            </w:pPr>
            <w:r w:rsidRPr="00006ED6">
              <w:rPr>
                <w:rFonts w:ascii="Times New Roman" w:hAnsi="Times New Roman" w:cs="Times New Roman"/>
                <w:sz w:val="20"/>
                <w:szCs w:val="20"/>
              </w:rPr>
              <w:t>162-164</w:t>
            </w:r>
          </w:p>
        </w:tc>
      </w:tr>
      <w:tr w:rsidR="002A3200" w:rsidRPr="005C6441" w:rsidTr="002A3200">
        <w:trPr>
          <w:trHeight w:val="548"/>
        </w:trPr>
        <w:tc>
          <w:tcPr>
            <w:tcW w:w="439" w:type="pct"/>
            <w:vMerge/>
          </w:tcPr>
          <w:p w:rsidR="002A3200" w:rsidRPr="005C6441" w:rsidRDefault="002A3200" w:rsidP="005C6441">
            <w:pPr>
              <w:spacing w:after="0" w:line="240" w:lineRule="auto"/>
              <w:contextualSpacing/>
              <w:jc w:val="center"/>
              <w:rPr>
                <w:rFonts w:ascii="Times New Roman" w:hAnsi="Times New Roman" w:cs="Times New Roman"/>
                <w:sz w:val="20"/>
                <w:szCs w:val="20"/>
              </w:rPr>
            </w:pPr>
          </w:p>
        </w:tc>
        <w:tc>
          <w:tcPr>
            <w:tcW w:w="1231" w:type="pct"/>
            <w:vMerge/>
          </w:tcPr>
          <w:p w:rsidR="002A3200" w:rsidRPr="005C6441" w:rsidRDefault="002A3200" w:rsidP="005C6441">
            <w:pPr>
              <w:spacing w:after="0" w:line="240" w:lineRule="auto"/>
              <w:contextualSpacing/>
              <w:jc w:val="center"/>
              <w:rPr>
                <w:rFonts w:ascii="Times New Roman" w:hAnsi="Times New Roman" w:cs="Times New Roman"/>
                <w:sz w:val="20"/>
                <w:szCs w:val="20"/>
              </w:rPr>
            </w:pPr>
          </w:p>
        </w:tc>
        <w:tc>
          <w:tcPr>
            <w:tcW w:w="1441" w:type="pct"/>
          </w:tcPr>
          <w:p w:rsidR="002A3200" w:rsidRPr="005C6441" w:rsidRDefault="002A3200" w:rsidP="005C6441">
            <w:pPr>
              <w:spacing w:after="0" w:line="240" w:lineRule="auto"/>
              <w:contextualSpacing/>
              <w:jc w:val="center"/>
              <w:rPr>
                <w:rFonts w:ascii="Times New Roman" w:hAnsi="Times New Roman" w:cs="Times New Roman"/>
                <w:sz w:val="20"/>
                <w:szCs w:val="20"/>
              </w:rPr>
            </w:pPr>
            <w:r w:rsidRPr="005C6441">
              <w:rPr>
                <w:rFonts w:ascii="Times New Roman" w:hAnsi="Times New Roman" w:cs="Times New Roman"/>
                <w:sz w:val="20"/>
                <w:szCs w:val="20"/>
              </w:rPr>
              <w:t>Документационное обеспечение управления</w:t>
            </w:r>
          </w:p>
        </w:tc>
        <w:tc>
          <w:tcPr>
            <w:tcW w:w="455" w:type="pct"/>
          </w:tcPr>
          <w:p w:rsidR="002A3200" w:rsidRPr="005C6441" w:rsidRDefault="002A3200" w:rsidP="005C6441">
            <w:pPr>
              <w:spacing w:after="0" w:line="240" w:lineRule="auto"/>
              <w:contextualSpacing/>
              <w:jc w:val="center"/>
              <w:rPr>
                <w:rFonts w:ascii="Times New Roman" w:hAnsi="Times New Roman" w:cs="Times New Roman"/>
                <w:sz w:val="20"/>
                <w:szCs w:val="20"/>
              </w:rPr>
            </w:pPr>
            <w:r w:rsidRPr="005C6441">
              <w:rPr>
                <w:rFonts w:ascii="Times New Roman" w:hAnsi="Times New Roman" w:cs="Times New Roman"/>
                <w:sz w:val="20"/>
                <w:szCs w:val="20"/>
              </w:rPr>
              <w:t>1</w:t>
            </w:r>
          </w:p>
          <w:p w:rsidR="002A3200" w:rsidRPr="005C6441" w:rsidRDefault="002A3200" w:rsidP="005C6441">
            <w:pPr>
              <w:spacing w:after="0" w:line="240" w:lineRule="auto"/>
              <w:contextualSpacing/>
              <w:jc w:val="center"/>
              <w:rPr>
                <w:rFonts w:ascii="Times New Roman" w:hAnsi="Times New Roman" w:cs="Times New Roman"/>
                <w:sz w:val="20"/>
                <w:szCs w:val="20"/>
              </w:rPr>
            </w:pPr>
          </w:p>
        </w:tc>
        <w:tc>
          <w:tcPr>
            <w:tcW w:w="379" w:type="pct"/>
          </w:tcPr>
          <w:p w:rsidR="002A3200" w:rsidRPr="005C6441" w:rsidRDefault="002A3200" w:rsidP="005C6441">
            <w:pPr>
              <w:spacing w:after="0" w:line="240" w:lineRule="auto"/>
              <w:contextualSpacing/>
              <w:jc w:val="center"/>
              <w:rPr>
                <w:rFonts w:ascii="Times New Roman" w:hAnsi="Times New Roman" w:cs="Times New Roman"/>
                <w:sz w:val="20"/>
                <w:szCs w:val="20"/>
              </w:rPr>
            </w:pPr>
            <w:r w:rsidRPr="005C6441">
              <w:rPr>
                <w:rFonts w:ascii="Times New Roman" w:hAnsi="Times New Roman" w:cs="Times New Roman"/>
                <w:sz w:val="20"/>
                <w:szCs w:val="20"/>
              </w:rPr>
              <w:t>1</w:t>
            </w:r>
          </w:p>
        </w:tc>
        <w:tc>
          <w:tcPr>
            <w:tcW w:w="531" w:type="pct"/>
          </w:tcPr>
          <w:p w:rsidR="002A3200" w:rsidRPr="00006ED6" w:rsidRDefault="00BE0AA4" w:rsidP="005C6441">
            <w:pPr>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401-406</w:t>
            </w:r>
          </w:p>
        </w:tc>
        <w:tc>
          <w:tcPr>
            <w:tcW w:w="525" w:type="pct"/>
          </w:tcPr>
          <w:p w:rsidR="002A3200" w:rsidRPr="00006ED6" w:rsidRDefault="002A3200" w:rsidP="005C6441">
            <w:pPr>
              <w:spacing w:after="0" w:line="240" w:lineRule="auto"/>
              <w:contextualSpacing/>
              <w:jc w:val="center"/>
              <w:rPr>
                <w:rFonts w:ascii="Times New Roman" w:hAnsi="Times New Roman" w:cs="Times New Roman"/>
                <w:sz w:val="20"/>
                <w:szCs w:val="20"/>
              </w:rPr>
            </w:pPr>
            <w:r w:rsidRPr="00006ED6">
              <w:rPr>
                <w:rFonts w:ascii="Times New Roman" w:hAnsi="Times New Roman" w:cs="Times New Roman"/>
                <w:sz w:val="20"/>
                <w:szCs w:val="20"/>
              </w:rPr>
              <w:t>180-182</w:t>
            </w:r>
          </w:p>
        </w:tc>
      </w:tr>
      <w:tr w:rsidR="002A3200" w:rsidRPr="005C6441" w:rsidTr="002A3200">
        <w:trPr>
          <w:trHeight w:val="415"/>
        </w:trPr>
        <w:tc>
          <w:tcPr>
            <w:tcW w:w="439" w:type="pct"/>
            <w:vMerge/>
          </w:tcPr>
          <w:p w:rsidR="002A3200" w:rsidRPr="005C6441" w:rsidRDefault="002A3200" w:rsidP="005C6441">
            <w:pPr>
              <w:spacing w:after="0" w:line="240" w:lineRule="auto"/>
              <w:contextualSpacing/>
              <w:jc w:val="center"/>
              <w:rPr>
                <w:rFonts w:ascii="Times New Roman" w:hAnsi="Times New Roman" w:cs="Times New Roman"/>
                <w:sz w:val="20"/>
                <w:szCs w:val="20"/>
              </w:rPr>
            </w:pPr>
          </w:p>
        </w:tc>
        <w:tc>
          <w:tcPr>
            <w:tcW w:w="1231" w:type="pct"/>
            <w:vMerge/>
          </w:tcPr>
          <w:p w:rsidR="002A3200" w:rsidRPr="005C6441" w:rsidRDefault="002A3200" w:rsidP="005C6441">
            <w:pPr>
              <w:spacing w:after="0" w:line="240" w:lineRule="auto"/>
              <w:contextualSpacing/>
              <w:jc w:val="center"/>
              <w:rPr>
                <w:rFonts w:ascii="Times New Roman" w:hAnsi="Times New Roman" w:cs="Times New Roman"/>
                <w:sz w:val="20"/>
                <w:szCs w:val="20"/>
              </w:rPr>
            </w:pPr>
          </w:p>
        </w:tc>
        <w:tc>
          <w:tcPr>
            <w:tcW w:w="1441" w:type="pct"/>
          </w:tcPr>
          <w:p w:rsidR="002A3200" w:rsidRPr="005C6441" w:rsidRDefault="002A3200" w:rsidP="005C6441">
            <w:pPr>
              <w:spacing w:after="0" w:line="240" w:lineRule="auto"/>
              <w:contextualSpacing/>
              <w:jc w:val="center"/>
              <w:rPr>
                <w:rFonts w:ascii="Times New Roman" w:hAnsi="Times New Roman" w:cs="Times New Roman"/>
                <w:sz w:val="20"/>
                <w:szCs w:val="20"/>
              </w:rPr>
            </w:pPr>
            <w:r w:rsidRPr="005C6441">
              <w:rPr>
                <w:rFonts w:ascii="Times New Roman" w:hAnsi="Times New Roman" w:cs="Times New Roman"/>
                <w:sz w:val="20"/>
                <w:szCs w:val="20"/>
              </w:rPr>
              <w:t>Экономика организации</w:t>
            </w:r>
          </w:p>
        </w:tc>
        <w:tc>
          <w:tcPr>
            <w:tcW w:w="455" w:type="pct"/>
          </w:tcPr>
          <w:p w:rsidR="002A3200" w:rsidRPr="005C6441" w:rsidRDefault="002A3200" w:rsidP="005C6441">
            <w:pPr>
              <w:spacing w:after="0" w:line="240" w:lineRule="auto"/>
              <w:contextualSpacing/>
              <w:jc w:val="center"/>
              <w:rPr>
                <w:rFonts w:ascii="Times New Roman" w:hAnsi="Times New Roman" w:cs="Times New Roman"/>
                <w:sz w:val="20"/>
                <w:szCs w:val="20"/>
              </w:rPr>
            </w:pPr>
            <w:r w:rsidRPr="005C6441">
              <w:rPr>
                <w:rFonts w:ascii="Times New Roman" w:hAnsi="Times New Roman" w:cs="Times New Roman"/>
                <w:sz w:val="20"/>
                <w:szCs w:val="20"/>
              </w:rPr>
              <w:t>3</w:t>
            </w:r>
          </w:p>
        </w:tc>
        <w:tc>
          <w:tcPr>
            <w:tcW w:w="379" w:type="pct"/>
          </w:tcPr>
          <w:p w:rsidR="002A3200" w:rsidRPr="005C6441" w:rsidRDefault="002A3200" w:rsidP="005C6441">
            <w:pPr>
              <w:spacing w:after="0" w:line="240" w:lineRule="auto"/>
              <w:contextualSpacing/>
              <w:jc w:val="center"/>
              <w:rPr>
                <w:rFonts w:ascii="Times New Roman" w:hAnsi="Times New Roman" w:cs="Times New Roman"/>
                <w:sz w:val="20"/>
                <w:szCs w:val="20"/>
              </w:rPr>
            </w:pPr>
            <w:r w:rsidRPr="005C6441">
              <w:rPr>
                <w:rFonts w:ascii="Times New Roman" w:hAnsi="Times New Roman" w:cs="Times New Roman"/>
                <w:sz w:val="20"/>
                <w:szCs w:val="20"/>
              </w:rPr>
              <w:t>4</w:t>
            </w:r>
          </w:p>
        </w:tc>
        <w:tc>
          <w:tcPr>
            <w:tcW w:w="531" w:type="pct"/>
          </w:tcPr>
          <w:p w:rsidR="002A3200" w:rsidRPr="00006ED6" w:rsidRDefault="00BE0AA4" w:rsidP="005C6441">
            <w:pPr>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438-445</w:t>
            </w:r>
          </w:p>
        </w:tc>
        <w:tc>
          <w:tcPr>
            <w:tcW w:w="525" w:type="pct"/>
          </w:tcPr>
          <w:p w:rsidR="002A3200" w:rsidRPr="00006ED6" w:rsidRDefault="002A3200" w:rsidP="005C6441">
            <w:pPr>
              <w:spacing w:after="0" w:line="240" w:lineRule="auto"/>
              <w:contextualSpacing/>
              <w:jc w:val="center"/>
              <w:rPr>
                <w:rFonts w:ascii="Times New Roman" w:hAnsi="Times New Roman" w:cs="Times New Roman"/>
                <w:sz w:val="20"/>
                <w:szCs w:val="20"/>
              </w:rPr>
            </w:pPr>
            <w:r w:rsidRPr="00006ED6">
              <w:rPr>
                <w:rFonts w:ascii="Times New Roman" w:hAnsi="Times New Roman" w:cs="Times New Roman"/>
                <w:sz w:val="20"/>
                <w:szCs w:val="20"/>
              </w:rPr>
              <w:t>198-199</w:t>
            </w:r>
          </w:p>
        </w:tc>
      </w:tr>
      <w:tr w:rsidR="002A3200" w:rsidRPr="005C6441" w:rsidTr="002A3200">
        <w:trPr>
          <w:trHeight w:val="246"/>
        </w:trPr>
        <w:tc>
          <w:tcPr>
            <w:tcW w:w="439" w:type="pct"/>
            <w:vMerge/>
          </w:tcPr>
          <w:p w:rsidR="002A3200" w:rsidRPr="005C6441" w:rsidRDefault="002A3200" w:rsidP="005C6441">
            <w:pPr>
              <w:spacing w:after="0" w:line="240" w:lineRule="auto"/>
              <w:contextualSpacing/>
              <w:jc w:val="center"/>
              <w:rPr>
                <w:rFonts w:ascii="Times New Roman" w:hAnsi="Times New Roman" w:cs="Times New Roman"/>
                <w:sz w:val="20"/>
                <w:szCs w:val="20"/>
              </w:rPr>
            </w:pPr>
          </w:p>
        </w:tc>
        <w:tc>
          <w:tcPr>
            <w:tcW w:w="1231" w:type="pct"/>
            <w:vMerge/>
          </w:tcPr>
          <w:p w:rsidR="002A3200" w:rsidRPr="005C6441" w:rsidRDefault="002A3200" w:rsidP="005C6441">
            <w:pPr>
              <w:spacing w:after="0" w:line="240" w:lineRule="auto"/>
              <w:contextualSpacing/>
              <w:jc w:val="center"/>
              <w:rPr>
                <w:rFonts w:ascii="Times New Roman" w:hAnsi="Times New Roman" w:cs="Times New Roman"/>
                <w:sz w:val="20"/>
                <w:szCs w:val="20"/>
              </w:rPr>
            </w:pPr>
          </w:p>
        </w:tc>
        <w:tc>
          <w:tcPr>
            <w:tcW w:w="1441" w:type="pct"/>
          </w:tcPr>
          <w:p w:rsidR="002A3200" w:rsidRPr="005C6441" w:rsidRDefault="002A3200" w:rsidP="005C6441">
            <w:pPr>
              <w:spacing w:after="0" w:line="240" w:lineRule="auto"/>
              <w:contextualSpacing/>
              <w:jc w:val="center"/>
              <w:rPr>
                <w:rFonts w:ascii="Times New Roman" w:hAnsi="Times New Roman" w:cs="Times New Roman"/>
                <w:sz w:val="20"/>
                <w:szCs w:val="20"/>
              </w:rPr>
            </w:pPr>
            <w:r w:rsidRPr="005C6441">
              <w:rPr>
                <w:rFonts w:ascii="Times New Roman" w:hAnsi="Times New Roman" w:cs="Times New Roman"/>
                <w:sz w:val="20"/>
                <w:szCs w:val="20"/>
              </w:rPr>
              <w:t>Менеджмент</w:t>
            </w:r>
          </w:p>
        </w:tc>
        <w:tc>
          <w:tcPr>
            <w:tcW w:w="455" w:type="pct"/>
          </w:tcPr>
          <w:p w:rsidR="002A3200" w:rsidRPr="005C6441" w:rsidRDefault="002A3200" w:rsidP="005C6441">
            <w:pPr>
              <w:spacing w:after="0" w:line="240" w:lineRule="auto"/>
              <w:contextualSpacing/>
              <w:jc w:val="center"/>
              <w:rPr>
                <w:rFonts w:ascii="Times New Roman" w:hAnsi="Times New Roman" w:cs="Times New Roman"/>
                <w:sz w:val="20"/>
                <w:szCs w:val="20"/>
              </w:rPr>
            </w:pPr>
            <w:r w:rsidRPr="005C6441">
              <w:rPr>
                <w:rFonts w:ascii="Times New Roman" w:hAnsi="Times New Roman" w:cs="Times New Roman"/>
                <w:sz w:val="20"/>
                <w:szCs w:val="20"/>
              </w:rPr>
              <w:t>4</w:t>
            </w:r>
          </w:p>
        </w:tc>
        <w:tc>
          <w:tcPr>
            <w:tcW w:w="379" w:type="pct"/>
          </w:tcPr>
          <w:p w:rsidR="002A3200" w:rsidRPr="005C6441" w:rsidRDefault="002A3200" w:rsidP="005C6441">
            <w:pPr>
              <w:spacing w:after="0" w:line="240" w:lineRule="auto"/>
              <w:contextualSpacing/>
              <w:jc w:val="center"/>
              <w:rPr>
                <w:rFonts w:ascii="Times New Roman" w:hAnsi="Times New Roman" w:cs="Times New Roman"/>
                <w:sz w:val="20"/>
                <w:szCs w:val="20"/>
              </w:rPr>
            </w:pPr>
            <w:r w:rsidRPr="005C6441">
              <w:rPr>
                <w:rFonts w:ascii="Times New Roman" w:hAnsi="Times New Roman" w:cs="Times New Roman"/>
                <w:sz w:val="20"/>
                <w:szCs w:val="20"/>
              </w:rPr>
              <w:t>5</w:t>
            </w:r>
          </w:p>
        </w:tc>
        <w:tc>
          <w:tcPr>
            <w:tcW w:w="531" w:type="pct"/>
          </w:tcPr>
          <w:p w:rsidR="002A3200" w:rsidRPr="00006ED6" w:rsidRDefault="00BE0AA4" w:rsidP="00E25ADC">
            <w:pPr>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468-472</w:t>
            </w:r>
          </w:p>
        </w:tc>
        <w:tc>
          <w:tcPr>
            <w:tcW w:w="525" w:type="pct"/>
          </w:tcPr>
          <w:p w:rsidR="002A3200" w:rsidRPr="00006ED6" w:rsidRDefault="002A3200" w:rsidP="005C6441">
            <w:pPr>
              <w:spacing w:after="0" w:line="240" w:lineRule="auto"/>
              <w:contextualSpacing/>
              <w:jc w:val="center"/>
              <w:rPr>
                <w:rFonts w:ascii="Times New Roman" w:hAnsi="Times New Roman" w:cs="Times New Roman"/>
                <w:sz w:val="20"/>
                <w:szCs w:val="20"/>
              </w:rPr>
            </w:pPr>
            <w:r w:rsidRPr="00006ED6">
              <w:rPr>
                <w:rFonts w:ascii="Times New Roman" w:hAnsi="Times New Roman" w:cs="Times New Roman"/>
                <w:sz w:val="20"/>
                <w:szCs w:val="20"/>
              </w:rPr>
              <w:t>213</w:t>
            </w:r>
          </w:p>
        </w:tc>
      </w:tr>
      <w:tr w:rsidR="002A3200" w:rsidRPr="005C6441" w:rsidTr="002A3200">
        <w:trPr>
          <w:trHeight w:val="308"/>
        </w:trPr>
        <w:tc>
          <w:tcPr>
            <w:tcW w:w="439" w:type="pct"/>
            <w:vMerge/>
          </w:tcPr>
          <w:p w:rsidR="002A3200" w:rsidRPr="005C6441" w:rsidRDefault="002A3200" w:rsidP="005C6441">
            <w:pPr>
              <w:spacing w:after="0" w:line="240" w:lineRule="auto"/>
              <w:contextualSpacing/>
              <w:jc w:val="center"/>
              <w:rPr>
                <w:rFonts w:ascii="Times New Roman" w:hAnsi="Times New Roman" w:cs="Times New Roman"/>
                <w:sz w:val="20"/>
                <w:szCs w:val="20"/>
              </w:rPr>
            </w:pPr>
          </w:p>
        </w:tc>
        <w:tc>
          <w:tcPr>
            <w:tcW w:w="1231" w:type="pct"/>
            <w:vMerge/>
          </w:tcPr>
          <w:p w:rsidR="002A3200" w:rsidRPr="005C6441" w:rsidRDefault="002A3200" w:rsidP="005C6441">
            <w:pPr>
              <w:spacing w:after="0" w:line="240" w:lineRule="auto"/>
              <w:contextualSpacing/>
              <w:jc w:val="center"/>
              <w:rPr>
                <w:rFonts w:ascii="Times New Roman" w:hAnsi="Times New Roman" w:cs="Times New Roman"/>
                <w:sz w:val="20"/>
                <w:szCs w:val="20"/>
              </w:rPr>
            </w:pPr>
          </w:p>
        </w:tc>
        <w:tc>
          <w:tcPr>
            <w:tcW w:w="1441" w:type="pct"/>
          </w:tcPr>
          <w:p w:rsidR="002A3200" w:rsidRPr="005C6441" w:rsidRDefault="002A3200" w:rsidP="005C6441">
            <w:pPr>
              <w:spacing w:after="0" w:line="240" w:lineRule="auto"/>
              <w:contextualSpacing/>
              <w:jc w:val="center"/>
              <w:rPr>
                <w:rFonts w:ascii="Times New Roman" w:hAnsi="Times New Roman" w:cs="Times New Roman"/>
                <w:sz w:val="20"/>
                <w:szCs w:val="20"/>
              </w:rPr>
            </w:pPr>
            <w:r w:rsidRPr="005C6441">
              <w:rPr>
                <w:rFonts w:ascii="Times New Roman" w:hAnsi="Times New Roman" w:cs="Times New Roman"/>
                <w:sz w:val="20"/>
                <w:szCs w:val="20"/>
              </w:rPr>
              <w:t>Статистика</w:t>
            </w:r>
          </w:p>
        </w:tc>
        <w:tc>
          <w:tcPr>
            <w:tcW w:w="455" w:type="pct"/>
          </w:tcPr>
          <w:p w:rsidR="002A3200" w:rsidRPr="005C6441" w:rsidRDefault="002A3200" w:rsidP="005C6441">
            <w:pPr>
              <w:spacing w:after="0" w:line="240" w:lineRule="auto"/>
              <w:contextualSpacing/>
              <w:jc w:val="center"/>
              <w:rPr>
                <w:rFonts w:ascii="Times New Roman" w:hAnsi="Times New Roman" w:cs="Times New Roman"/>
                <w:sz w:val="20"/>
                <w:szCs w:val="20"/>
              </w:rPr>
            </w:pPr>
            <w:r w:rsidRPr="005C6441">
              <w:rPr>
                <w:rFonts w:ascii="Times New Roman" w:hAnsi="Times New Roman" w:cs="Times New Roman"/>
                <w:sz w:val="20"/>
                <w:szCs w:val="20"/>
              </w:rPr>
              <w:t>3</w:t>
            </w:r>
          </w:p>
        </w:tc>
        <w:tc>
          <w:tcPr>
            <w:tcW w:w="379" w:type="pct"/>
          </w:tcPr>
          <w:p w:rsidR="002A3200" w:rsidRPr="005C6441" w:rsidRDefault="002A3200" w:rsidP="005C6441">
            <w:pPr>
              <w:spacing w:after="0" w:line="240" w:lineRule="auto"/>
              <w:contextualSpacing/>
              <w:jc w:val="center"/>
              <w:rPr>
                <w:rFonts w:ascii="Times New Roman" w:hAnsi="Times New Roman" w:cs="Times New Roman"/>
                <w:sz w:val="20"/>
                <w:szCs w:val="20"/>
              </w:rPr>
            </w:pPr>
            <w:r w:rsidRPr="005C6441">
              <w:rPr>
                <w:rFonts w:ascii="Times New Roman" w:hAnsi="Times New Roman" w:cs="Times New Roman"/>
                <w:sz w:val="20"/>
                <w:szCs w:val="20"/>
              </w:rPr>
              <w:t>6</w:t>
            </w:r>
          </w:p>
        </w:tc>
        <w:tc>
          <w:tcPr>
            <w:tcW w:w="531" w:type="pct"/>
          </w:tcPr>
          <w:p w:rsidR="002A3200" w:rsidRPr="00006ED6" w:rsidRDefault="008B0337" w:rsidP="00E25ADC">
            <w:pPr>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553-573</w:t>
            </w:r>
          </w:p>
        </w:tc>
        <w:tc>
          <w:tcPr>
            <w:tcW w:w="525" w:type="pct"/>
          </w:tcPr>
          <w:p w:rsidR="002A3200" w:rsidRPr="00006ED6" w:rsidRDefault="002A3200" w:rsidP="00E25ADC">
            <w:pPr>
              <w:spacing w:after="0" w:line="240" w:lineRule="auto"/>
              <w:contextualSpacing/>
              <w:jc w:val="center"/>
              <w:rPr>
                <w:rFonts w:ascii="Times New Roman" w:hAnsi="Times New Roman" w:cs="Times New Roman"/>
                <w:sz w:val="20"/>
                <w:szCs w:val="20"/>
              </w:rPr>
            </w:pPr>
            <w:r w:rsidRPr="00006ED6">
              <w:rPr>
                <w:rFonts w:ascii="Times New Roman" w:hAnsi="Times New Roman" w:cs="Times New Roman"/>
                <w:sz w:val="20"/>
                <w:szCs w:val="20"/>
              </w:rPr>
              <w:t>23</w:t>
            </w:r>
            <w:r w:rsidR="00E25ADC" w:rsidRPr="00006ED6">
              <w:rPr>
                <w:rFonts w:ascii="Times New Roman" w:hAnsi="Times New Roman" w:cs="Times New Roman"/>
                <w:sz w:val="20"/>
                <w:szCs w:val="20"/>
              </w:rPr>
              <w:t>8-240</w:t>
            </w:r>
          </w:p>
        </w:tc>
      </w:tr>
      <w:tr w:rsidR="002A3200" w:rsidRPr="005C6441" w:rsidTr="002A3200">
        <w:trPr>
          <w:trHeight w:val="415"/>
        </w:trPr>
        <w:tc>
          <w:tcPr>
            <w:tcW w:w="439" w:type="pct"/>
            <w:vMerge/>
          </w:tcPr>
          <w:p w:rsidR="002A3200" w:rsidRPr="005C6441" w:rsidRDefault="002A3200" w:rsidP="005C6441">
            <w:pPr>
              <w:spacing w:after="0" w:line="240" w:lineRule="auto"/>
              <w:contextualSpacing/>
              <w:jc w:val="center"/>
              <w:rPr>
                <w:rFonts w:ascii="Times New Roman" w:hAnsi="Times New Roman" w:cs="Times New Roman"/>
                <w:sz w:val="20"/>
                <w:szCs w:val="20"/>
              </w:rPr>
            </w:pPr>
          </w:p>
        </w:tc>
        <w:tc>
          <w:tcPr>
            <w:tcW w:w="1231" w:type="pct"/>
            <w:vMerge/>
          </w:tcPr>
          <w:p w:rsidR="002A3200" w:rsidRPr="005C6441" w:rsidRDefault="002A3200" w:rsidP="005C6441">
            <w:pPr>
              <w:spacing w:after="0" w:line="240" w:lineRule="auto"/>
              <w:contextualSpacing/>
              <w:jc w:val="center"/>
              <w:rPr>
                <w:rFonts w:ascii="Times New Roman" w:hAnsi="Times New Roman" w:cs="Times New Roman"/>
                <w:sz w:val="20"/>
                <w:szCs w:val="20"/>
              </w:rPr>
            </w:pPr>
          </w:p>
        </w:tc>
        <w:tc>
          <w:tcPr>
            <w:tcW w:w="1441" w:type="pct"/>
          </w:tcPr>
          <w:p w:rsidR="002A3200" w:rsidRPr="005C6441" w:rsidRDefault="002A3200" w:rsidP="005C6441">
            <w:pPr>
              <w:spacing w:after="0" w:line="240" w:lineRule="auto"/>
              <w:contextualSpacing/>
              <w:jc w:val="center"/>
              <w:rPr>
                <w:rFonts w:ascii="Times New Roman" w:hAnsi="Times New Roman" w:cs="Times New Roman"/>
                <w:sz w:val="20"/>
                <w:szCs w:val="20"/>
              </w:rPr>
            </w:pPr>
            <w:r w:rsidRPr="005C6441">
              <w:rPr>
                <w:rFonts w:ascii="Times New Roman" w:hAnsi="Times New Roman" w:cs="Times New Roman"/>
                <w:sz w:val="20"/>
                <w:szCs w:val="20"/>
              </w:rPr>
              <w:t>Административный процесс</w:t>
            </w:r>
          </w:p>
        </w:tc>
        <w:tc>
          <w:tcPr>
            <w:tcW w:w="455" w:type="pct"/>
          </w:tcPr>
          <w:p w:rsidR="002A3200" w:rsidRPr="005C6441" w:rsidRDefault="002A3200" w:rsidP="005C6441">
            <w:pPr>
              <w:spacing w:after="0" w:line="240" w:lineRule="auto"/>
              <w:contextualSpacing/>
              <w:jc w:val="center"/>
              <w:rPr>
                <w:rFonts w:ascii="Times New Roman" w:hAnsi="Times New Roman" w:cs="Times New Roman"/>
                <w:sz w:val="20"/>
                <w:szCs w:val="20"/>
              </w:rPr>
            </w:pPr>
            <w:r w:rsidRPr="005C6441">
              <w:rPr>
                <w:rFonts w:ascii="Times New Roman" w:hAnsi="Times New Roman" w:cs="Times New Roman"/>
                <w:sz w:val="20"/>
                <w:szCs w:val="20"/>
              </w:rPr>
              <w:t>2</w:t>
            </w:r>
          </w:p>
        </w:tc>
        <w:tc>
          <w:tcPr>
            <w:tcW w:w="379" w:type="pct"/>
          </w:tcPr>
          <w:p w:rsidR="002A3200" w:rsidRPr="005C6441" w:rsidRDefault="002A3200" w:rsidP="005C6441">
            <w:pPr>
              <w:spacing w:after="0" w:line="240" w:lineRule="auto"/>
              <w:contextualSpacing/>
              <w:jc w:val="center"/>
              <w:rPr>
                <w:rFonts w:ascii="Times New Roman" w:hAnsi="Times New Roman" w:cs="Times New Roman"/>
                <w:sz w:val="20"/>
                <w:szCs w:val="20"/>
              </w:rPr>
            </w:pPr>
            <w:r w:rsidRPr="005C6441">
              <w:rPr>
                <w:rFonts w:ascii="Times New Roman" w:hAnsi="Times New Roman" w:cs="Times New Roman"/>
                <w:sz w:val="20"/>
                <w:szCs w:val="20"/>
              </w:rPr>
              <w:t>4</w:t>
            </w:r>
          </w:p>
        </w:tc>
        <w:tc>
          <w:tcPr>
            <w:tcW w:w="531" w:type="pct"/>
          </w:tcPr>
          <w:p w:rsidR="002A3200" w:rsidRPr="00006ED6" w:rsidRDefault="008B0337" w:rsidP="00E25ADC">
            <w:pPr>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584-593</w:t>
            </w:r>
          </w:p>
        </w:tc>
        <w:tc>
          <w:tcPr>
            <w:tcW w:w="525" w:type="pct"/>
          </w:tcPr>
          <w:p w:rsidR="002A3200" w:rsidRPr="00006ED6" w:rsidRDefault="002A3200" w:rsidP="00E25ADC">
            <w:pPr>
              <w:spacing w:after="0" w:line="240" w:lineRule="auto"/>
              <w:contextualSpacing/>
              <w:jc w:val="center"/>
              <w:rPr>
                <w:rFonts w:ascii="Times New Roman" w:hAnsi="Times New Roman" w:cs="Times New Roman"/>
                <w:sz w:val="20"/>
                <w:szCs w:val="20"/>
              </w:rPr>
            </w:pPr>
            <w:r w:rsidRPr="00006ED6">
              <w:rPr>
                <w:rFonts w:ascii="Times New Roman" w:hAnsi="Times New Roman" w:cs="Times New Roman"/>
                <w:sz w:val="20"/>
                <w:szCs w:val="20"/>
              </w:rPr>
              <w:t>24</w:t>
            </w:r>
            <w:r w:rsidR="00E25ADC" w:rsidRPr="00006ED6">
              <w:rPr>
                <w:rFonts w:ascii="Times New Roman" w:hAnsi="Times New Roman" w:cs="Times New Roman"/>
                <w:sz w:val="20"/>
                <w:szCs w:val="20"/>
              </w:rPr>
              <w:t>7</w:t>
            </w:r>
            <w:r w:rsidRPr="00006ED6">
              <w:rPr>
                <w:rFonts w:ascii="Times New Roman" w:hAnsi="Times New Roman" w:cs="Times New Roman"/>
                <w:sz w:val="20"/>
                <w:szCs w:val="20"/>
              </w:rPr>
              <w:t>-24</w:t>
            </w:r>
            <w:r w:rsidR="00E25ADC" w:rsidRPr="00006ED6">
              <w:rPr>
                <w:rFonts w:ascii="Times New Roman" w:hAnsi="Times New Roman" w:cs="Times New Roman"/>
                <w:sz w:val="20"/>
                <w:szCs w:val="20"/>
              </w:rPr>
              <w:t>8</w:t>
            </w:r>
          </w:p>
        </w:tc>
      </w:tr>
      <w:tr w:rsidR="002A3200" w:rsidRPr="005C6441" w:rsidTr="002A3200">
        <w:trPr>
          <w:trHeight w:val="406"/>
        </w:trPr>
        <w:tc>
          <w:tcPr>
            <w:tcW w:w="439" w:type="pct"/>
            <w:vMerge/>
          </w:tcPr>
          <w:p w:rsidR="002A3200" w:rsidRPr="005C6441" w:rsidRDefault="002A3200" w:rsidP="005C6441">
            <w:pPr>
              <w:spacing w:after="0" w:line="240" w:lineRule="auto"/>
              <w:contextualSpacing/>
              <w:jc w:val="center"/>
              <w:rPr>
                <w:rFonts w:ascii="Times New Roman" w:hAnsi="Times New Roman" w:cs="Times New Roman"/>
                <w:sz w:val="20"/>
                <w:szCs w:val="20"/>
              </w:rPr>
            </w:pPr>
          </w:p>
        </w:tc>
        <w:tc>
          <w:tcPr>
            <w:tcW w:w="1231" w:type="pct"/>
            <w:vMerge/>
          </w:tcPr>
          <w:p w:rsidR="002A3200" w:rsidRPr="005C6441" w:rsidRDefault="002A3200" w:rsidP="005C6441">
            <w:pPr>
              <w:spacing w:after="0" w:line="240" w:lineRule="auto"/>
              <w:contextualSpacing/>
              <w:jc w:val="center"/>
              <w:rPr>
                <w:rFonts w:ascii="Times New Roman" w:hAnsi="Times New Roman" w:cs="Times New Roman"/>
                <w:sz w:val="20"/>
                <w:szCs w:val="20"/>
              </w:rPr>
            </w:pPr>
          </w:p>
        </w:tc>
        <w:tc>
          <w:tcPr>
            <w:tcW w:w="1441" w:type="pct"/>
          </w:tcPr>
          <w:p w:rsidR="002A3200" w:rsidRPr="005C6441" w:rsidRDefault="002A3200" w:rsidP="005C6441">
            <w:pPr>
              <w:spacing w:after="0" w:line="240" w:lineRule="auto"/>
              <w:contextualSpacing/>
              <w:jc w:val="center"/>
              <w:rPr>
                <w:rFonts w:ascii="Times New Roman" w:hAnsi="Times New Roman" w:cs="Times New Roman"/>
                <w:sz w:val="20"/>
                <w:szCs w:val="20"/>
              </w:rPr>
            </w:pPr>
            <w:r w:rsidRPr="005C6441">
              <w:rPr>
                <w:rFonts w:ascii="Times New Roman" w:hAnsi="Times New Roman" w:cs="Times New Roman"/>
                <w:sz w:val="20"/>
                <w:szCs w:val="20"/>
              </w:rPr>
              <w:t>Трудовое право</w:t>
            </w:r>
          </w:p>
        </w:tc>
        <w:tc>
          <w:tcPr>
            <w:tcW w:w="455" w:type="pct"/>
          </w:tcPr>
          <w:p w:rsidR="002A3200" w:rsidRPr="005C6441" w:rsidRDefault="002A3200" w:rsidP="005C6441">
            <w:pPr>
              <w:spacing w:after="0" w:line="240" w:lineRule="auto"/>
              <w:contextualSpacing/>
              <w:jc w:val="center"/>
              <w:rPr>
                <w:rFonts w:ascii="Times New Roman" w:hAnsi="Times New Roman" w:cs="Times New Roman"/>
                <w:sz w:val="20"/>
                <w:szCs w:val="20"/>
              </w:rPr>
            </w:pPr>
            <w:r w:rsidRPr="005C6441">
              <w:rPr>
                <w:rFonts w:ascii="Times New Roman" w:hAnsi="Times New Roman" w:cs="Times New Roman"/>
                <w:sz w:val="20"/>
                <w:szCs w:val="20"/>
              </w:rPr>
              <w:t>3</w:t>
            </w:r>
          </w:p>
        </w:tc>
        <w:tc>
          <w:tcPr>
            <w:tcW w:w="379" w:type="pct"/>
          </w:tcPr>
          <w:p w:rsidR="002A3200" w:rsidRPr="005C6441" w:rsidRDefault="002A3200" w:rsidP="005C6441">
            <w:pPr>
              <w:spacing w:after="0" w:line="240" w:lineRule="auto"/>
              <w:contextualSpacing/>
              <w:jc w:val="center"/>
              <w:rPr>
                <w:rFonts w:ascii="Times New Roman" w:hAnsi="Times New Roman" w:cs="Times New Roman"/>
                <w:sz w:val="20"/>
                <w:szCs w:val="20"/>
              </w:rPr>
            </w:pPr>
            <w:r w:rsidRPr="005C6441">
              <w:rPr>
                <w:rFonts w:ascii="Times New Roman" w:hAnsi="Times New Roman" w:cs="Times New Roman"/>
                <w:sz w:val="20"/>
                <w:szCs w:val="20"/>
              </w:rPr>
              <w:t>3</w:t>
            </w:r>
          </w:p>
        </w:tc>
        <w:tc>
          <w:tcPr>
            <w:tcW w:w="531" w:type="pct"/>
          </w:tcPr>
          <w:p w:rsidR="002A3200" w:rsidRPr="00006ED6" w:rsidRDefault="008B0337" w:rsidP="00E25ADC">
            <w:pPr>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676-678</w:t>
            </w:r>
          </w:p>
        </w:tc>
        <w:tc>
          <w:tcPr>
            <w:tcW w:w="525" w:type="pct"/>
          </w:tcPr>
          <w:p w:rsidR="002A3200" w:rsidRPr="00006ED6" w:rsidRDefault="002A3200" w:rsidP="00E25ADC">
            <w:pPr>
              <w:spacing w:after="0" w:line="240" w:lineRule="auto"/>
              <w:contextualSpacing/>
              <w:jc w:val="center"/>
              <w:rPr>
                <w:rFonts w:ascii="Times New Roman" w:hAnsi="Times New Roman" w:cs="Times New Roman"/>
                <w:sz w:val="20"/>
                <w:szCs w:val="20"/>
              </w:rPr>
            </w:pPr>
            <w:r w:rsidRPr="00006ED6">
              <w:rPr>
                <w:rFonts w:ascii="Times New Roman" w:hAnsi="Times New Roman" w:cs="Times New Roman"/>
                <w:sz w:val="20"/>
                <w:szCs w:val="20"/>
              </w:rPr>
              <w:t>2</w:t>
            </w:r>
            <w:r w:rsidR="00E25ADC" w:rsidRPr="00006ED6">
              <w:rPr>
                <w:rFonts w:ascii="Times New Roman" w:hAnsi="Times New Roman" w:cs="Times New Roman"/>
                <w:sz w:val="20"/>
                <w:szCs w:val="20"/>
              </w:rPr>
              <w:t>82</w:t>
            </w:r>
            <w:r w:rsidRPr="00006ED6">
              <w:rPr>
                <w:rFonts w:ascii="Times New Roman" w:hAnsi="Times New Roman" w:cs="Times New Roman"/>
                <w:sz w:val="20"/>
                <w:szCs w:val="20"/>
              </w:rPr>
              <w:t>-28</w:t>
            </w:r>
            <w:r w:rsidR="00E25ADC" w:rsidRPr="00006ED6">
              <w:rPr>
                <w:rFonts w:ascii="Times New Roman" w:hAnsi="Times New Roman" w:cs="Times New Roman"/>
                <w:sz w:val="20"/>
                <w:szCs w:val="20"/>
              </w:rPr>
              <w:t>3</w:t>
            </w:r>
          </w:p>
        </w:tc>
      </w:tr>
      <w:tr w:rsidR="002A3200" w:rsidRPr="005C6441" w:rsidTr="002A3200">
        <w:trPr>
          <w:trHeight w:val="284"/>
        </w:trPr>
        <w:tc>
          <w:tcPr>
            <w:tcW w:w="439" w:type="pct"/>
            <w:vMerge/>
          </w:tcPr>
          <w:p w:rsidR="002A3200" w:rsidRPr="005C6441" w:rsidRDefault="002A3200" w:rsidP="005C6441">
            <w:pPr>
              <w:spacing w:after="0" w:line="240" w:lineRule="auto"/>
              <w:contextualSpacing/>
              <w:jc w:val="center"/>
              <w:rPr>
                <w:rFonts w:ascii="Times New Roman" w:hAnsi="Times New Roman" w:cs="Times New Roman"/>
                <w:sz w:val="20"/>
                <w:szCs w:val="20"/>
              </w:rPr>
            </w:pPr>
          </w:p>
        </w:tc>
        <w:tc>
          <w:tcPr>
            <w:tcW w:w="1231" w:type="pct"/>
            <w:vMerge/>
          </w:tcPr>
          <w:p w:rsidR="002A3200" w:rsidRPr="005C6441" w:rsidRDefault="002A3200" w:rsidP="005C6441">
            <w:pPr>
              <w:spacing w:after="0" w:line="240" w:lineRule="auto"/>
              <w:contextualSpacing/>
              <w:jc w:val="center"/>
              <w:rPr>
                <w:rFonts w:ascii="Times New Roman" w:hAnsi="Times New Roman" w:cs="Times New Roman"/>
                <w:sz w:val="20"/>
                <w:szCs w:val="20"/>
              </w:rPr>
            </w:pPr>
          </w:p>
        </w:tc>
        <w:tc>
          <w:tcPr>
            <w:tcW w:w="1441" w:type="pct"/>
          </w:tcPr>
          <w:p w:rsidR="002A3200" w:rsidRPr="005C6441" w:rsidRDefault="002A3200" w:rsidP="005C6441">
            <w:pPr>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 xml:space="preserve">Гражданский процесс </w:t>
            </w:r>
          </w:p>
        </w:tc>
        <w:tc>
          <w:tcPr>
            <w:tcW w:w="455" w:type="pct"/>
          </w:tcPr>
          <w:p w:rsidR="002A3200" w:rsidRPr="005C6441" w:rsidRDefault="002A3200" w:rsidP="005C6441">
            <w:pPr>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3</w:t>
            </w:r>
          </w:p>
        </w:tc>
        <w:tc>
          <w:tcPr>
            <w:tcW w:w="379" w:type="pct"/>
          </w:tcPr>
          <w:p w:rsidR="002A3200" w:rsidRPr="005C6441" w:rsidRDefault="002A3200" w:rsidP="005C6441">
            <w:pPr>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4</w:t>
            </w:r>
          </w:p>
        </w:tc>
        <w:tc>
          <w:tcPr>
            <w:tcW w:w="531" w:type="pct"/>
          </w:tcPr>
          <w:p w:rsidR="002A3200" w:rsidRPr="00006ED6" w:rsidRDefault="008B0337" w:rsidP="00E25ADC">
            <w:pPr>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712-716</w:t>
            </w:r>
          </w:p>
        </w:tc>
        <w:tc>
          <w:tcPr>
            <w:tcW w:w="525" w:type="pct"/>
          </w:tcPr>
          <w:p w:rsidR="002A3200" w:rsidRPr="00006ED6" w:rsidRDefault="002A3200" w:rsidP="00E25ADC">
            <w:pPr>
              <w:spacing w:after="0" w:line="240" w:lineRule="auto"/>
              <w:contextualSpacing/>
              <w:jc w:val="center"/>
              <w:rPr>
                <w:rFonts w:ascii="Times New Roman" w:hAnsi="Times New Roman" w:cs="Times New Roman"/>
                <w:sz w:val="20"/>
                <w:szCs w:val="20"/>
              </w:rPr>
            </w:pPr>
            <w:r w:rsidRPr="00006ED6">
              <w:rPr>
                <w:rFonts w:ascii="Times New Roman" w:hAnsi="Times New Roman" w:cs="Times New Roman"/>
                <w:sz w:val="20"/>
                <w:szCs w:val="20"/>
              </w:rPr>
              <w:t>29</w:t>
            </w:r>
            <w:r w:rsidR="00E25ADC" w:rsidRPr="00006ED6">
              <w:rPr>
                <w:rFonts w:ascii="Times New Roman" w:hAnsi="Times New Roman" w:cs="Times New Roman"/>
                <w:sz w:val="20"/>
                <w:szCs w:val="20"/>
              </w:rPr>
              <w:t>8</w:t>
            </w:r>
            <w:r w:rsidRPr="00006ED6">
              <w:rPr>
                <w:rFonts w:ascii="Times New Roman" w:hAnsi="Times New Roman" w:cs="Times New Roman"/>
                <w:sz w:val="20"/>
                <w:szCs w:val="20"/>
              </w:rPr>
              <w:t>-29</w:t>
            </w:r>
            <w:r w:rsidR="00E25ADC" w:rsidRPr="00006ED6">
              <w:rPr>
                <w:rFonts w:ascii="Times New Roman" w:hAnsi="Times New Roman" w:cs="Times New Roman"/>
                <w:sz w:val="20"/>
                <w:szCs w:val="20"/>
              </w:rPr>
              <w:t>9</w:t>
            </w:r>
          </w:p>
        </w:tc>
      </w:tr>
      <w:tr w:rsidR="002A3200" w:rsidRPr="005C6441" w:rsidTr="002A3200">
        <w:trPr>
          <w:trHeight w:val="485"/>
        </w:trPr>
        <w:tc>
          <w:tcPr>
            <w:tcW w:w="439" w:type="pct"/>
            <w:vMerge/>
          </w:tcPr>
          <w:p w:rsidR="002A3200" w:rsidRPr="005C6441" w:rsidRDefault="002A3200" w:rsidP="00BC2860">
            <w:pPr>
              <w:spacing w:after="0" w:line="240" w:lineRule="auto"/>
              <w:contextualSpacing/>
              <w:jc w:val="center"/>
              <w:rPr>
                <w:rFonts w:ascii="Times New Roman" w:hAnsi="Times New Roman" w:cs="Times New Roman"/>
                <w:sz w:val="20"/>
                <w:szCs w:val="20"/>
              </w:rPr>
            </w:pPr>
          </w:p>
        </w:tc>
        <w:tc>
          <w:tcPr>
            <w:tcW w:w="1231" w:type="pct"/>
            <w:vMerge/>
          </w:tcPr>
          <w:p w:rsidR="002A3200" w:rsidRPr="005C6441" w:rsidRDefault="002A3200" w:rsidP="00BC2860">
            <w:pPr>
              <w:spacing w:after="0" w:line="240" w:lineRule="auto"/>
              <w:contextualSpacing/>
              <w:jc w:val="center"/>
              <w:rPr>
                <w:rFonts w:ascii="Times New Roman" w:hAnsi="Times New Roman" w:cs="Times New Roman"/>
                <w:sz w:val="20"/>
                <w:szCs w:val="20"/>
              </w:rPr>
            </w:pPr>
          </w:p>
        </w:tc>
        <w:tc>
          <w:tcPr>
            <w:tcW w:w="1441" w:type="pct"/>
          </w:tcPr>
          <w:p w:rsidR="002A3200" w:rsidRPr="005C6441" w:rsidRDefault="002A3200" w:rsidP="00BC2860">
            <w:pPr>
              <w:spacing w:after="0" w:line="240" w:lineRule="auto"/>
              <w:contextualSpacing/>
              <w:jc w:val="center"/>
              <w:rPr>
                <w:rFonts w:ascii="Times New Roman" w:hAnsi="Times New Roman" w:cs="Times New Roman"/>
                <w:sz w:val="20"/>
                <w:szCs w:val="20"/>
              </w:rPr>
            </w:pPr>
            <w:r w:rsidRPr="005C6441">
              <w:rPr>
                <w:rFonts w:ascii="Times New Roman" w:hAnsi="Times New Roman" w:cs="Times New Roman"/>
                <w:sz w:val="20"/>
                <w:szCs w:val="20"/>
              </w:rPr>
              <w:t>Судоустройство и правоохранительные органы</w:t>
            </w:r>
          </w:p>
        </w:tc>
        <w:tc>
          <w:tcPr>
            <w:tcW w:w="455" w:type="pct"/>
          </w:tcPr>
          <w:p w:rsidR="002A3200" w:rsidRPr="005C6441" w:rsidRDefault="002A3200" w:rsidP="00BC2860">
            <w:pPr>
              <w:spacing w:after="0" w:line="240" w:lineRule="auto"/>
              <w:contextualSpacing/>
              <w:jc w:val="center"/>
              <w:rPr>
                <w:rFonts w:ascii="Times New Roman" w:hAnsi="Times New Roman" w:cs="Times New Roman"/>
                <w:sz w:val="20"/>
                <w:szCs w:val="20"/>
              </w:rPr>
            </w:pPr>
            <w:r w:rsidRPr="005C6441">
              <w:rPr>
                <w:rFonts w:ascii="Times New Roman" w:hAnsi="Times New Roman" w:cs="Times New Roman"/>
                <w:sz w:val="20"/>
                <w:szCs w:val="20"/>
              </w:rPr>
              <w:t>2</w:t>
            </w:r>
          </w:p>
        </w:tc>
        <w:tc>
          <w:tcPr>
            <w:tcW w:w="379" w:type="pct"/>
          </w:tcPr>
          <w:p w:rsidR="002A3200" w:rsidRPr="005C6441" w:rsidRDefault="002A3200" w:rsidP="00BC2860">
            <w:pPr>
              <w:spacing w:after="0" w:line="240" w:lineRule="auto"/>
              <w:contextualSpacing/>
              <w:jc w:val="center"/>
              <w:rPr>
                <w:rFonts w:ascii="Times New Roman" w:hAnsi="Times New Roman" w:cs="Times New Roman"/>
                <w:sz w:val="20"/>
                <w:szCs w:val="20"/>
              </w:rPr>
            </w:pPr>
            <w:r w:rsidRPr="005C6441">
              <w:rPr>
                <w:rFonts w:ascii="Times New Roman" w:hAnsi="Times New Roman" w:cs="Times New Roman"/>
                <w:sz w:val="20"/>
                <w:szCs w:val="20"/>
              </w:rPr>
              <w:t>4</w:t>
            </w:r>
          </w:p>
        </w:tc>
        <w:tc>
          <w:tcPr>
            <w:tcW w:w="531" w:type="pct"/>
          </w:tcPr>
          <w:p w:rsidR="002A3200" w:rsidRPr="00006ED6" w:rsidRDefault="008B0337" w:rsidP="00E25ADC">
            <w:pPr>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753-756</w:t>
            </w:r>
          </w:p>
        </w:tc>
        <w:tc>
          <w:tcPr>
            <w:tcW w:w="525" w:type="pct"/>
          </w:tcPr>
          <w:p w:rsidR="002A3200" w:rsidRPr="00006ED6" w:rsidRDefault="003257CD" w:rsidP="00E25ADC">
            <w:pPr>
              <w:spacing w:after="0" w:line="240" w:lineRule="auto"/>
              <w:contextualSpacing/>
              <w:jc w:val="center"/>
              <w:rPr>
                <w:rFonts w:ascii="Times New Roman" w:hAnsi="Times New Roman" w:cs="Times New Roman"/>
                <w:sz w:val="20"/>
                <w:szCs w:val="20"/>
              </w:rPr>
            </w:pPr>
            <w:r w:rsidRPr="00006ED6">
              <w:rPr>
                <w:rFonts w:ascii="Times New Roman" w:hAnsi="Times New Roman" w:cs="Times New Roman"/>
                <w:sz w:val="20"/>
                <w:szCs w:val="20"/>
              </w:rPr>
              <w:t>31</w:t>
            </w:r>
            <w:r w:rsidR="00E25ADC" w:rsidRPr="00006ED6">
              <w:rPr>
                <w:rFonts w:ascii="Times New Roman" w:hAnsi="Times New Roman" w:cs="Times New Roman"/>
                <w:sz w:val="20"/>
                <w:szCs w:val="20"/>
              </w:rPr>
              <w:t>6</w:t>
            </w:r>
            <w:r w:rsidR="002A3200" w:rsidRPr="00006ED6">
              <w:rPr>
                <w:rFonts w:ascii="Times New Roman" w:hAnsi="Times New Roman" w:cs="Times New Roman"/>
                <w:sz w:val="20"/>
                <w:szCs w:val="20"/>
              </w:rPr>
              <w:t>-31</w:t>
            </w:r>
            <w:r w:rsidR="00E25ADC" w:rsidRPr="00006ED6">
              <w:rPr>
                <w:rFonts w:ascii="Times New Roman" w:hAnsi="Times New Roman" w:cs="Times New Roman"/>
                <w:sz w:val="20"/>
                <w:szCs w:val="20"/>
              </w:rPr>
              <w:t>7</w:t>
            </w:r>
          </w:p>
        </w:tc>
      </w:tr>
      <w:tr w:rsidR="002A3200" w:rsidRPr="005C6441" w:rsidTr="002A3200">
        <w:trPr>
          <w:trHeight w:val="352"/>
        </w:trPr>
        <w:tc>
          <w:tcPr>
            <w:tcW w:w="439" w:type="pct"/>
            <w:vMerge/>
          </w:tcPr>
          <w:p w:rsidR="002A3200" w:rsidRPr="005C6441" w:rsidRDefault="002A3200" w:rsidP="00BC2860">
            <w:pPr>
              <w:spacing w:after="0" w:line="240" w:lineRule="auto"/>
              <w:contextualSpacing/>
              <w:jc w:val="center"/>
              <w:rPr>
                <w:rFonts w:ascii="Times New Roman" w:hAnsi="Times New Roman" w:cs="Times New Roman"/>
                <w:sz w:val="20"/>
                <w:szCs w:val="20"/>
              </w:rPr>
            </w:pPr>
          </w:p>
        </w:tc>
        <w:tc>
          <w:tcPr>
            <w:tcW w:w="1231" w:type="pct"/>
            <w:vMerge/>
          </w:tcPr>
          <w:p w:rsidR="002A3200" w:rsidRPr="005C6441" w:rsidRDefault="002A3200" w:rsidP="00BC2860">
            <w:pPr>
              <w:spacing w:after="0" w:line="240" w:lineRule="auto"/>
              <w:contextualSpacing/>
              <w:jc w:val="center"/>
              <w:rPr>
                <w:rFonts w:ascii="Times New Roman" w:hAnsi="Times New Roman" w:cs="Times New Roman"/>
                <w:sz w:val="20"/>
                <w:szCs w:val="20"/>
              </w:rPr>
            </w:pPr>
          </w:p>
        </w:tc>
        <w:tc>
          <w:tcPr>
            <w:tcW w:w="1441" w:type="pct"/>
          </w:tcPr>
          <w:p w:rsidR="002A3200" w:rsidRPr="005C6441" w:rsidRDefault="002A3200" w:rsidP="00BC2860">
            <w:pPr>
              <w:spacing w:after="0" w:line="240" w:lineRule="auto"/>
              <w:contextualSpacing/>
              <w:jc w:val="center"/>
              <w:rPr>
                <w:rFonts w:ascii="Times New Roman" w:hAnsi="Times New Roman" w:cs="Times New Roman"/>
                <w:sz w:val="20"/>
                <w:szCs w:val="20"/>
              </w:rPr>
            </w:pPr>
            <w:r w:rsidRPr="005C6441">
              <w:rPr>
                <w:rFonts w:ascii="Times New Roman" w:hAnsi="Times New Roman" w:cs="Times New Roman"/>
                <w:sz w:val="20"/>
                <w:szCs w:val="20"/>
              </w:rPr>
              <w:t>Уголовный процесс</w:t>
            </w:r>
          </w:p>
        </w:tc>
        <w:tc>
          <w:tcPr>
            <w:tcW w:w="455" w:type="pct"/>
          </w:tcPr>
          <w:p w:rsidR="002A3200" w:rsidRPr="005C6441" w:rsidRDefault="002A3200" w:rsidP="00BC2860">
            <w:pPr>
              <w:spacing w:after="0" w:line="240" w:lineRule="auto"/>
              <w:contextualSpacing/>
              <w:jc w:val="center"/>
              <w:rPr>
                <w:rFonts w:ascii="Times New Roman" w:hAnsi="Times New Roman" w:cs="Times New Roman"/>
                <w:sz w:val="20"/>
                <w:szCs w:val="20"/>
              </w:rPr>
            </w:pPr>
            <w:r w:rsidRPr="005C6441">
              <w:rPr>
                <w:rFonts w:ascii="Times New Roman" w:hAnsi="Times New Roman" w:cs="Times New Roman"/>
                <w:sz w:val="20"/>
                <w:szCs w:val="20"/>
              </w:rPr>
              <w:t>3</w:t>
            </w:r>
          </w:p>
        </w:tc>
        <w:tc>
          <w:tcPr>
            <w:tcW w:w="379" w:type="pct"/>
          </w:tcPr>
          <w:p w:rsidR="002A3200" w:rsidRPr="005C6441" w:rsidRDefault="002A3200" w:rsidP="00BC2860">
            <w:pPr>
              <w:spacing w:after="0" w:line="240" w:lineRule="auto"/>
              <w:contextualSpacing/>
              <w:jc w:val="center"/>
              <w:rPr>
                <w:rFonts w:ascii="Times New Roman" w:hAnsi="Times New Roman" w:cs="Times New Roman"/>
                <w:sz w:val="20"/>
                <w:szCs w:val="20"/>
              </w:rPr>
            </w:pPr>
            <w:r w:rsidRPr="005C6441">
              <w:rPr>
                <w:rFonts w:ascii="Times New Roman" w:hAnsi="Times New Roman" w:cs="Times New Roman"/>
                <w:sz w:val="20"/>
                <w:szCs w:val="20"/>
              </w:rPr>
              <w:t>5</w:t>
            </w:r>
          </w:p>
        </w:tc>
        <w:tc>
          <w:tcPr>
            <w:tcW w:w="531" w:type="pct"/>
          </w:tcPr>
          <w:p w:rsidR="002A3200" w:rsidRPr="00006ED6" w:rsidRDefault="008B0337" w:rsidP="00E25ADC">
            <w:pPr>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816-820</w:t>
            </w:r>
          </w:p>
        </w:tc>
        <w:tc>
          <w:tcPr>
            <w:tcW w:w="525" w:type="pct"/>
          </w:tcPr>
          <w:p w:rsidR="002A3200" w:rsidRPr="00006ED6" w:rsidRDefault="003257CD" w:rsidP="00E25ADC">
            <w:pPr>
              <w:spacing w:after="0" w:line="240" w:lineRule="auto"/>
              <w:contextualSpacing/>
              <w:jc w:val="center"/>
              <w:rPr>
                <w:rFonts w:ascii="Times New Roman" w:hAnsi="Times New Roman" w:cs="Times New Roman"/>
                <w:sz w:val="20"/>
                <w:szCs w:val="20"/>
              </w:rPr>
            </w:pPr>
            <w:r w:rsidRPr="00006ED6">
              <w:rPr>
                <w:rFonts w:ascii="Times New Roman" w:hAnsi="Times New Roman" w:cs="Times New Roman"/>
                <w:sz w:val="20"/>
                <w:szCs w:val="20"/>
              </w:rPr>
              <w:t>3</w:t>
            </w:r>
            <w:r w:rsidR="00E25ADC" w:rsidRPr="00006ED6">
              <w:rPr>
                <w:rFonts w:ascii="Times New Roman" w:hAnsi="Times New Roman" w:cs="Times New Roman"/>
                <w:sz w:val="20"/>
                <w:szCs w:val="20"/>
              </w:rPr>
              <w:t>40</w:t>
            </w:r>
            <w:r w:rsidRPr="00006ED6">
              <w:rPr>
                <w:rFonts w:ascii="Times New Roman" w:hAnsi="Times New Roman" w:cs="Times New Roman"/>
                <w:sz w:val="20"/>
                <w:szCs w:val="20"/>
              </w:rPr>
              <w:t>-3</w:t>
            </w:r>
            <w:r w:rsidR="00E25ADC" w:rsidRPr="00006ED6">
              <w:rPr>
                <w:rFonts w:ascii="Times New Roman" w:hAnsi="Times New Roman" w:cs="Times New Roman"/>
                <w:sz w:val="20"/>
                <w:szCs w:val="20"/>
              </w:rPr>
              <w:t>41</w:t>
            </w:r>
          </w:p>
        </w:tc>
      </w:tr>
      <w:tr w:rsidR="002A3200" w:rsidRPr="005C6441" w:rsidTr="002A3200">
        <w:trPr>
          <w:trHeight w:val="279"/>
        </w:trPr>
        <w:tc>
          <w:tcPr>
            <w:tcW w:w="439" w:type="pct"/>
            <w:vMerge/>
          </w:tcPr>
          <w:p w:rsidR="002A3200" w:rsidRPr="005C6441" w:rsidRDefault="002A3200" w:rsidP="00BC2860">
            <w:pPr>
              <w:spacing w:after="0" w:line="240" w:lineRule="auto"/>
              <w:contextualSpacing/>
              <w:jc w:val="center"/>
              <w:rPr>
                <w:rFonts w:ascii="Times New Roman" w:hAnsi="Times New Roman" w:cs="Times New Roman"/>
                <w:sz w:val="20"/>
                <w:szCs w:val="20"/>
              </w:rPr>
            </w:pPr>
          </w:p>
        </w:tc>
        <w:tc>
          <w:tcPr>
            <w:tcW w:w="1231" w:type="pct"/>
            <w:vMerge/>
          </w:tcPr>
          <w:p w:rsidR="002A3200" w:rsidRPr="005C6441" w:rsidRDefault="002A3200" w:rsidP="00BC2860">
            <w:pPr>
              <w:spacing w:after="0" w:line="240" w:lineRule="auto"/>
              <w:contextualSpacing/>
              <w:jc w:val="center"/>
              <w:rPr>
                <w:rFonts w:ascii="Times New Roman" w:hAnsi="Times New Roman" w:cs="Times New Roman"/>
                <w:sz w:val="20"/>
                <w:szCs w:val="20"/>
              </w:rPr>
            </w:pPr>
          </w:p>
        </w:tc>
        <w:tc>
          <w:tcPr>
            <w:tcW w:w="1441" w:type="pct"/>
          </w:tcPr>
          <w:p w:rsidR="002A3200" w:rsidRPr="005C6441" w:rsidRDefault="002A3200" w:rsidP="00BC2860">
            <w:pPr>
              <w:spacing w:after="0" w:line="240" w:lineRule="auto"/>
              <w:contextualSpacing/>
              <w:jc w:val="center"/>
              <w:rPr>
                <w:rFonts w:ascii="Times New Roman" w:hAnsi="Times New Roman" w:cs="Times New Roman"/>
                <w:sz w:val="20"/>
                <w:szCs w:val="20"/>
              </w:rPr>
            </w:pPr>
            <w:r w:rsidRPr="005C6441">
              <w:rPr>
                <w:rFonts w:ascii="Times New Roman" w:hAnsi="Times New Roman" w:cs="Times New Roman"/>
                <w:sz w:val="20"/>
                <w:szCs w:val="20"/>
              </w:rPr>
              <w:t>Уголовное право</w:t>
            </w:r>
          </w:p>
        </w:tc>
        <w:tc>
          <w:tcPr>
            <w:tcW w:w="455" w:type="pct"/>
          </w:tcPr>
          <w:p w:rsidR="002A3200" w:rsidRPr="005C6441" w:rsidRDefault="002A3200" w:rsidP="00BC2860">
            <w:pPr>
              <w:spacing w:after="0" w:line="240" w:lineRule="auto"/>
              <w:contextualSpacing/>
              <w:jc w:val="center"/>
              <w:rPr>
                <w:rFonts w:ascii="Times New Roman" w:hAnsi="Times New Roman" w:cs="Times New Roman"/>
                <w:sz w:val="20"/>
                <w:szCs w:val="20"/>
              </w:rPr>
            </w:pPr>
            <w:r w:rsidRPr="005C6441">
              <w:rPr>
                <w:rFonts w:ascii="Times New Roman" w:hAnsi="Times New Roman" w:cs="Times New Roman"/>
                <w:sz w:val="20"/>
                <w:szCs w:val="20"/>
              </w:rPr>
              <w:t>2</w:t>
            </w:r>
          </w:p>
        </w:tc>
        <w:tc>
          <w:tcPr>
            <w:tcW w:w="379" w:type="pct"/>
          </w:tcPr>
          <w:p w:rsidR="002A3200" w:rsidRPr="005C6441" w:rsidRDefault="002A3200" w:rsidP="00BC2860">
            <w:pPr>
              <w:spacing w:after="0" w:line="240" w:lineRule="auto"/>
              <w:contextualSpacing/>
              <w:jc w:val="center"/>
              <w:rPr>
                <w:rFonts w:ascii="Times New Roman" w:hAnsi="Times New Roman" w:cs="Times New Roman"/>
                <w:sz w:val="20"/>
                <w:szCs w:val="20"/>
              </w:rPr>
            </w:pPr>
            <w:r w:rsidRPr="005C6441">
              <w:rPr>
                <w:rFonts w:ascii="Times New Roman" w:hAnsi="Times New Roman" w:cs="Times New Roman"/>
                <w:sz w:val="20"/>
                <w:szCs w:val="20"/>
              </w:rPr>
              <w:t>4</w:t>
            </w:r>
          </w:p>
        </w:tc>
        <w:tc>
          <w:tcPr>
            <w:tcW w:w="531" w:type="pct"/>
          </w:tcPr>
          <w:p w:rsidR="002A3200" w:rsidRPr="00006ED6" w:rsidRDefault="008B0337" w:rsidP="00E25ADC">
            <w:pPr>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880-883</w:t>
            </w:r>
          </w:p>
        </w:tc>
        <w:tc>
          <w:tcPr>
            <w:tcW w:w="525" w:type="pct"/>
          </w:tcPr>
          <w:p w:rsidR="002A3200" w:rsidRPr="00006ED6" w:rsidRDefault="003257CD" w:rsidP="00E25ADC">
            <w:pPr>
              <w:spacing w:after="0" w:line="240" w:lineRule="auto"/>
              <w:contextualSpacing/>
              <w:jc w:val="center"/>
              <w:rPr>
                <w:rFonts w:ascii="Times New Roman" w:hAnsi="Times New Roman" w:cs="Times New Roman"/>
                <w:sz w:val="20"/>
                <w:szCs w:val="20"/>
              </w:rPr>
            </w:pPr>
            <w:r w:rsidRPr="00006ED6">
              <w:rPr>
                <w:rFonts w:ascii="Times New Roman" w:hAnsi="Times New Roman" w:cs="Times New Roman"/>
                <w:sz w:val="20"/>
                <w:szCs w:val="20"/>
              </w:rPr>
              <w:t>36</w:t>
            </w:r>
            <w:r w:rsidR="00E25ADC" w:rsidRPr="00006ED6">
              <w:rPr>
                <w:rFonts w:ascii="Times New Roman" w:hAnsi="Times New Roman" w:cs="Times New Roman"/>
                <w:sz w:val="20"/>
                <w:szCs w:val="20"/>
              </w:rPr>
              <w:t>6</w:t>
            </w:r>
          </w:p>
        </w:tc>
      </w:tr>
      <w:tr w:rsidR="002A3200" w:rsidRPr="005C6441" w:rsidTr="002A3200">
        <w:trPr>
          <w:trHeight w:val="485"/>
        </w:trPr>
        <w:tc>
          <w:tcPr>
            <w:tcW w:w="439" w:type="pct"/>
            <w:vMerge/>
          </w:tcPr>
          <w:p w:rsidR="002A3200" w:rsidRPr="005C6441" w:rsidRDefault="002A3200" w:rsidP="00724A77">
            <w:pPr>
              <w:spacing w:after="0" w:line="240" w:lineRule="auto"/>
              <w:contextualSpacing/>
              <w:jc w:val="center"/>
              <w:rPr>
                <w:rFonts w:ascii="Times New Roman" w:hAnsi="Times New Roman" w:cs="Times New Roman"/>
                <w:sz w:val="20"/>
                <w:szCs w:val="20"/>
              </w:rPr>
            </w:pPr>
          </w:p>
        </w:tc>
        <w:tc>
          <w:tcPr>
            <w:tcW w:w="1231" w:type="pct"/>
            <w:vMerge/>
          </w:tcPr>
          <w:p w:rsidR="002A3200" w:rsidRPr="005C6441" w:rsidRDefault="002A3200" w:rsidP="00724A77">
            <w:pPr>
              <w:spacing w:after="0" w:line="240" w:lineRule="auto"/>
              <w:contextualSpacing/>
              <w:jc w:val="center"/>
              <w:rPr>
                <w:rFonts w:ascii="Times New Roman" w:hAnsi="Times New Roman" w:cs="Times New Roman"/>
                <w:sz w:val="20"/>
                <w:szCs w:val="20"/>
              </w:rPr>
            </w:pPr>
          </w:p>
        </w:tc>
        <w:tc>
          <w:tcPr>
            <w:tcW w:w="1441" w:type="pct"/>
          </w:tcPr>
          <w:p w:rsidR="002A3200" w:rsidRPr="005C6441" w:rsidRDefault="002A3200" w:rsidP="00724A77">
            <w:pPr>
              <w:spacing w:after="0" w:line="240" w:lineRule="auto"/>
              <w:contextualSpacing/>
              <w:jc w:val="center"/>
              <w:rPr>
                <w:rFonts w:ascii="Times New Roman" w:hAnsi="Times New Roman" w:cs="Times New Roman"/>
                <w:sz w:val="20"/>
                <w:szCs w:val="20"/>
              </w:rPr>
            </w:pPr>
            <w:r w:rsidRPr="005C6441">
              <w:rPr>
                <w:rFonts w:ascii="Times New Roman" w:hAnsi="Times New Roman" w:cs="Times New Roman"/>
                <w:sz w:val="20"/>
                <w:szCs w:val="20"/>
              </w:rPr>
              <w:t>Право социального обеспечения</w:t>
            </w:r>
          </w:p>
        </w:tc>
        <w:tc>
          <w:tcPr>
            <w:tcW w:w="455" w:type="pct"/>
          </w:tcPr>
          <w:p w:rsidR="002A3200" w:rsidRPr="005C6441" w:rsidRDefault="002A3200" w:rsidP="00724A77">
            <w:pPr>
              <w:spacing w:after="0" w:line="240" w:lineRule="auto"/>
              <w:contextualSpacing/>
              <w:jc w:val="center"/>
              <w:rPr>
                <w:rFonts w:ascii="Times New Roman" w:hAnsi="Times New Roman" w:cs="Times New Roman"/>
                <w:sz w:val="20"/>
                <w:szCs w:val="20"/>
              </w:rPr>
            </w:pPr>
            <w:r w:rsidRPr="005C6441">
              <w:rPr>
                <w:rFonts w:ascii="Times New Roman" w:hAnsi="Times New Roman" w:cs="Times New Roman"/>
                <w:sz w:val="20"/>
                <w:szCs w:val="20"/>
              </w:rPr>
              <w:t>3</w:t>
            </w:r>
          </w:p>
          <w:p w:rsidR="002A3200" w:rsidRPr="005C6441" w:rsidRDefault="002A3200" w:rsidP="00724A77">
            <w:pPr>
              <w:spacing w:after="0" w:line="240" w:lineRule="auto"/>
              <w:contextualSpacing/>
              <w:jc w:val="center"/>
              <w:rPr>
                <w:rFonts w:ascii="Times New Roman" w:hAnsi="Times New Roman" w:cs="Times New Roman"/>
                <w:sz w:val="20"/>
                <w:szCs w:val="20"/>
              </w:rPr>
            </w:pPr>
          </w:p>
        </w:tc>
        <w:tc>
          <w:tcPr>
            <w:tcW w:w="379" w:type="pct"/>
          </w:tcPr>
          <w:p w:rsidR="002A3200" w:rsidRPr="005C6441" w:rsidRDefault="002A3200" w:rsidP="00724A77">
            <w:pPr>
              <w:spacing w:after="0" w:line="240" w:lineRule="auto"/>
              <w:contextualSpacing/>
              <w:jc w:val="center"/>
              <w:rPr>
                <w:rFonts w:ascii="Times New Roman" w:hAnsi="Times New Roman" w:cs="Times New Roman"/>
                <w:sz w:val="20"/>
                <w:szCs w:val="20"/>
              </w:rPr>
            </w:pPr>
            <w:r w:rsidRPr="005C6441">
              <w:rPr>
                <w:rFonts w:ascii="Times New Roman" w:hAnsi="Times New Roman" w:cs="Times New Roman"/>
                <w:sz w:val="20"/>
                <w:szCs w:val="20"/>
              </w:rPr>
              <w:t>6</w:t>
            </w:r>
          </w:p>
        </w:tc>
        <w:tc>
          <w:tcPr>
            <w:tcW w:w="531" w:type="pct"/>
          </w:tcPr>
          <w:p w:rsidR="002A3200" w:rsidRPr="00006ED6" w:rsidRDefault="00254CC4" w:rsidP="00E25ADC">
            <w:pPr>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934-938</w:t>
            </w:r>
          </w:p>
        </w:tc>
        <w:tc>
          <w:tcPr>
            <w:tcW w:w="525" w:type="pct"/>
          </w:tcPr>
          <w:p w:rsidR="002A3200" w:rsidRPr="00006ED6" w:rsidRDefault="002A3200" w:rsidP="00E25ADC">
            <w:pPr>
              <w:spacing w:after="0" w:line="240" w:lineRule="auto"/>
              <w:contextualSpacing/>
              <w:jc w:val="center"/>
              <w:rPr>
                <w:rFonts w:ascii="Times New Roman" w:hAnsi="Times New Roman" w:cs="Times New Roman"/>
                <w:sz w:val="20"/>
                <w:szCs w:val="20"/>
              </w:rPr>
            </w:pPr>
            <w:r w:rsidRPr="00006ED6">
              <w:rPr>
                <w:rFonts w:ascii="Times New Roman" w:hAnsi="Times New Roman" w:cs="Times New Roman"/>
                <w:sz w:val="20"/>
                <w:szCs w:val="20"/>
              </w:rPr>
              <w:t>42</w:t>
            </w:r>
            <w:r w:rsidR="00E25ADC" w:rsidRPr="00006ED6">
              <w:rPr>
                <w:rFonts w:ascii="Times New Roman" w:hAnsi="Times New Roman" w:cs="Times New Roman"/>
                <w:sz w:val="20"/>
                <w:szCs w:val="20"/>
              </w:rPr>
              <w:t>6</w:t>
            </w:r>
            <w:r w:rsidRPr="00006ED6">
              <w:rPr>
                <w:rFonts w:ascii="Times New Roman" w:hAnsi="Times New Roman" w:cs="Times New Roman"/>
                <w:sz w:val="20"/>
                <w:szCs w:val="20"/>
              </w:rPr>
              <w:t>-42</w:t>
            </w:r>
            <w:r w:rsidR="00E25ADC" w:rsidRPr="00006ED6">
              <w:rPr>
                <w:rFonts w:ascii="Times New Roman" w:hAnsi="Times New Roman" w:cs="Times New Roman"/>
                <w:sz w:val="20"/>
                <w:szCs w:val="20"/>
              </w:rPr>
              <w:t>7</w:t>
            </w:r>
          </w:p>
        </w:tc>
      </w:tr>
      <w:tr w:rsidR="002A3200" w:rsidRPr="005C6441" w:rsidTr="002A3200">
        <w:trPr>
          <w:trHeight w:val="485"/>
        </w:trPr>
        <w:tc>
          <w:tcPr>
            <w:tcW w:w="439" w:type="pct"/>
            <w:vMerge/>
          </w:tcPr>
          <w:p w:rsidR="002A3200" w:rsidRPr="005C6441" w:rsidRDefault="002A3200" w:rsidP="00724A77">
            <w:pPr>
              <w:spacing w:after="0" w:line="240" w:lineRule="auto"/>
              <w:contextualSpacing/>
              <w:jc w:val="center"/>
              <w:rPr>
                <w:rFonts w:ascii="Times New Roman" w:hAnsi="Times New Roman" w:cs="Times New Roman"/>
                <w:sz w:val="20"/>
                <w:szCs w:val="20"/>
              </w:rPr>
            </w:pPr>
          </w:p>
        </w:tc>
        <w:tc>
          <w:tcPr>
            <w:tcW w:w="1231" w:type="pct"/>
            <w:vMerge/>
          </w:tcPr>
          <w:p w:rsidR="002A3200" w:rsidRPr="005C6441" w:rsidRDefault="002A3200" w:rsidP="00724A77">
            <w:pPr>
              <w:spacing w:after="0" w:line="240" w:lineRule="auto"/>
              <w:contextualSpacing/>
              <w:jc w:val="center"/>
              <w:rPr>
                <w:rFonts w:ascii="Times New Roman" w:hAnsi="Times New Roman" w:cs="Times New Roman"/>
                <w:sz w:val="20"/>
                <w:szCs w:val="20"/>
              </w:rPr>
            </w:pPr>
          </w:p>
        </w:tc>
        <w:tc>
          <w:tcPr>
            <w:tcW w:w="1441" w:type="pct"/>
          </w:tcPr>
          <w:p w:rsidR="002A3200" w:rsidRPr="005C6441" w:rsidRDefault="002A3200" w:rsidP="00724A77">
            <w:pPr>
              <w:spacing w:after="0" w:line="240" w:lineRule="auto"/>
              <w:contextualSpacing/>
              <w:jc w:val="center"/>
              <w:rPr>
                <w:rFonts w:ascii="Times New Roman" w:hAnsi="Times New Roman" w:cs="Times New Roman"/>
                <w:sz w:val="20"/>
                <w:szCs w:val="20"/>
              </w:rPr>
            </w:pPr>
            <w:r w:rsidRPr="005C6441">
              <w:rPr>
                <w:rFonts w:ascii="Times New Roman" w:hAnsi="Times New Roman" w:cs="Times New Roman"/>
                <w:sz w:val="20"/>
                <w:szCs w:val="20"/>
              </w:rPr>
              <w:t>Правовые основы социальной работы с отдельными категориями граждан</w:t>
            </w:r>
          </w:p>
        </w:tc>
        <w:tc>
          <w:tcPr>
            <w:tcW w:w="455" w:type="pct"/>
          </w:tcPr>
          <w:p w:rsidR="002A3200" w:rsidRPr="005C6441" w:rsidRDefault="002A3200" w:rsidP="00724A77">
            <w:pPr>
              <w:spacing w:after="0" w:line="240" w:lineRule="auto"/>
              <w:contextualSpacing/>
              <w:jc w:val="center"/>
              <w:rPr>
                <w:rFonts w:ascii="Times New Roman" w:hAnsi="Times New Roman" w:cs="Times New Roman"/>
                <w:sz w:val="20"/>
                <w:szCs w:val="20"/>
              </w:rPr>
            </w:pPr>
            <w:r w:rsidRPr="005C6441">
              <w:rPr>
                <w:rFonts w:ascii="Times New Roman" w:hAnsi="Times New Roman" w:cs="Times New Roman"/>
                <w:sz w:val="20"/>
                <w:szCs w:val="20"/>
              </w:rPr>
              <w:t>4</w:t>
            </w:r>
          </w:p>
          <w:p w:rsidR="002A3200" w:rsidRPr="005C6441" w:rsidRDefault="002A3200" w:rsidP="00724A77">
            <w:pPr>
              <w:spacing w:after="0" w:line="240" w:lineRule="auto"/>
              <w:contextualSpacing/>
              <w:jc w:val="center"/>
              <w:rPr>
                <w:rFonts w:ascii="Times New Roman" w:hAnsi="Times New Roman" w:cs="Times New Roman"/>
                <w:sz w:val="20"/>
                <w:szCs w:val="20"/>
              </w:rPr>
            </w:pPr>
          </w:p>
          <w:p w:rsidR="002A3200" w:rsidRPr="005C6441" w:rsidRDefault="002A3200" w:rsidP="00724A77">
            <w:pPr>
              <w:spacing w:after="0" w:line="240" w:lineRule="auto"/>
              <w:contextualSpacing/>
              <w:jc w:val="center"/>
              <w:rPr>
                <w:rFonts w:ascii="Times New Roman" w:hAnsi="Times New Roman" w:cs="Times New Roman"/>
                <w:sz w:val="20"/>
                <w:szCs w:val="20"/>
              </w:rPr>
            </w:pPr>
          </w:p>
        </w:tc>
        <w:tc>
          <w:tcPr>
            <w:tcW w:w="379" w:type="pct"/>
          </w:tcPr>
          <w:p w:rsidR="002A3200" w:rsidRPr="005C6441" w:rsidRDefault="002A3200" w:rsidP="00724A77">
            <w:pPr>
              <w:spacing w:after="0" w:line="240" w:lineRule="auto"/>
              <w:contextualSpacing/>
              <w:jc w:val="center"/>
              <w:rPr>
                <w:rFonts w:ascii="Times New Roman" w:hAnsi="Times New Roman" w:cs="Times New Roman"/>
                <w:sz w:val="20"/>
                <w:szCs w:val="20"/>
              </w:rPr>
            </w:pPr>
            <w:r w:rsidRPr="005C6441">
              <w:rPr>
                <w:rFonts w:ascii="Times New Roman" w:hAnsi="Times New Roman" w:cs="Times New Roman"/>
                <w:sz w:val="20"/>
                <w:szCs w:val="20"/>
              </w:rPr>
              <w:t>6</w:t>
            </w:r>
          </w:p>
        </w:tc>
        <w:tc>
          <w:tcPr>
            <w:tcW w:w="531" w:type="pct"/>
          </w:tcPr>
          <w:p w:rsidR="002A3200" w:rsidRPr="00006ED6" w:rsidRDefault="00254CC4" w:rsidP="00E25ADC">
            <w:pPr>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976-977</w:t>
            </w:r>
          </w:p>
        </w:tc>
        <w:tc>
          <w:tcPr>
            <w:tcW w:w="525" w:type="pct"/>
          </w:tcPr>
          <w:p w:rsidR="002A3200" w:rsidRPr="00006ED6" w:rsidRDefault="002A3200" w:rsidP="00E25ADC">
            <w:pPr>
              <w:spacing w:after="0" w:line="240" w:lineRule="auto"/>
              <w:contextualSpacing/>
              <w:jc w:val="center"/>
              <w:rPr>
                <w:rFonts w:ascii="Times New Roman" w:hAnsi="Times New Roman" w:cs="Times New Roman"/>
                <w:sz w:val="20"/>
                <w:szCs w:val="20"/>
              </w:rPr>
            </w:pPr>
            <w:r w:rsidRPr="00006ED6">
              <w:rPr>
                <w:rFonts w:ascii="Times New Roman" w:hAnsi="Times New Roman" w:cs="Times New Roman"/>
                <w:sz w:val="20"/>
                <w:szCs w:val="20"/>
              </w:rPr>
              <w:t>44</w:t>
            </w:r>
            <w:r w:rsidR="00E25ADC" w:rsidRPr="00006ED6">
              <w:rPr>
                <w:rFonts w:ascii="Times New Roman" w:hAnsi="Times New Roman" w:cs="Times New Roman"/>
                <w:sz w:val="20"/>
                <w:szCs w:val="20"/>
              </w:rPr>
              <w:t>5</w:t>
            </w:r>
          </w:p>
        </w:tc>
      </w:tr>
      <w:tr w:rsidR="002A3200" w:rsidRPr="005C6441" w:rsidTr="002A3200">
        <w:trPr>
          <w:trHeight w:val="485"/>
        </w:trPr>
        <w:tc>
          <w:tcPr>
            <w:tcW w:w="439" w:type="pct"/>
            <w:vMerge/>
          </w:tcPr>
          <w:p w:rsidR="002A3200" w:rsidRPr="005C6441" w:rsidRDefault="002A3200" w:rsidP="00724A77">
            <w:pPr>
              <w:spacing w:after="0" w:line="240" w:lineRule="auto"/>
              <w:contextualSpacing/>
              <w:jc w:val="center"/>
              <w:rPr>
                <w:rFonts w:ascii="Times New Roman" w:hAnsi="Times New Roman" w:cs="Times New Roman"/>
                <w:sz w:val="20"/>
                <w:szCs w:val="20"/>
              </w:rPr>
            </w:pPr>
          </w:p>
        </w:tc>
        <w:tc>
          <w:tcPr>
            <w:tcW w:w="1231" w:type="pct"/>
            <w:vMerge/>
          </w:tcPr>
          <w:p w:rsidR="002A3200" w:rsidRPr="005C6441" w:rsidRDefault="002A3200" w:rsidP="00724A77">
            <w:pPr>
              <w:spacing w:after="0" w:line="240" w:lineRule="auto"/>
              <w:contextualSpacing/>
              <w:jc w:val="center"/>
              <w:rPr>
                <w:rFonts w:ascii="Times New Roman" w:hAnsi="Times New Roman" w:cs="Times New Roman"/>
                <w:sz w:val="20"/>
                <w:szCs w:val="20"/>
              </w:rPr>
            </w:pPr>
          </w:p>
        </w:tc>
        <w:tc>
          <w:tcPr>
            <w:tcW w:w="1441" w:type="pct"/>
          </w:tcPr>
          <w:p w:rsidR="002A3200" w:rsidRPr="005C6441" w:rsidRDefault="002A3200" w:rsidP="00724A77">
            <w:pPr>
              <w:spacing w:after="0" w:line="240" w:lineRule="auto"/>
              <w:contextualSpacing/>
              <w:jc w:val="center"/>
              <w:rPr>
                <w:rFonts w:ascii="Times New Roman" w:hAnsi="Times New Roman" w:cs="Times New Roman"/>
                <w:sz w:val="20"/>
                <w:szCs w:val="20"/>
              </w:rPr>
            </w:pPr>
            <w:r w:rsidRPr="005C6441">
              <w:rPr>
                <w:rFonts w:ascii="Times New Roman" w:hAnsi="Times New Roman" w:cs="Times New Roman"/>
                <w:sz w:val="20"/>
                <w:szCs w:val="20"/>
              </w:rPr>
              <w:t>Психология социально-правовой деятельности</w:t>
            </w:r>
          </w:p>
        </w:tc>
        <w:tc>
          <w:tcPr>
            <w:tcW w:w="455" w:type="pct"/>
          </w:tcPr>
          <w:p w:rsidR="002A3200" w:rsidRPr="005C6441" w:rsidRDefault="002A3200" w:rsidP="00724A77">
            <w:pPr>
              <w:spacing w:after="0" w:line="240" w:lineRule="auto"/>
              <w:contextualSpacing/>
              <w:jc w:val="center"/>
              <w:rPr>
                <w:rFonts w:ascii="Times New Roman" w:hAnsi="Times New Roman" w:cs="Times New Roman"/>
                <w:sz w:val="20"/>
                <w:szCs w:val="20"/>
              </w:rPr>
            </w:pPr>
            <w:r w:rsidRPr="005C6441">
              <w:rPr>
                <w:rFonts w:ascii="Times New Roman" w:hAnsi="Times New Roman" w:cs="Times New Roman"/>
                <w:sz w:val="20"/>
                <w:szCs w:val="20"/>
              </w:rPr>
              <w:t>4</w:t>
            </w:r>
          </w:p>
        </w:tc>
        <w:tc>
          <w:tcPr>
            <w:tcW w:w="379" w:type="pct"/>
          </w:tcPr>
          <w:p w:rsidR="002A3200" w:rsidRPr="005C6441" w:rsidRDefault="002A3200" w:rsidP="00724A77">
            <w:pPr>
              <w:spacing w:after="0" w:line="240" w:lineRule="auto"/>
              <w:contextualSpacing/>
              <w:jc w:val="center"/>
              <w:rPr>
                <w:rFonts w:ascii="Times New Roman" w:hAnsi="Times New Roman" w:cs="Times New Roman"/>
                <w:sz w:val="20"/>
                <w:szCs w:val="20"/>
              </w:rPr>
            </w:pPr>
            <w:r w:rsidRPr="005C6441">
              <w:rPr>
                <w:rFonts w:ascii="Times New Roman" w:hAnsi="Times New Roman" w:cs="Times New Roman"/>
                <w:sz w:val="20"/>
                <w:szCs w:val="20"/>
              </w:rPr>
              <w:t>6</w:t>
            </w:r>
          </w:p>
        </w:tc>
        <w:tc>
          <w:tcPr>
            <w:tcW w:w="531" w:type="pct"/>
          </w:tcPr>
          <w:p w:rsidR="002A3200" w:rsidRPr="00006ED6" w:rsidRDefault="00254CC4" w:rsidP="00E25ADC">
            <w:pPr>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1023-1029</w:t>
            </w:r>
          </w:p>
        </w:tc>
        <w:tc>
          <w:tcPr>
            <w:tcW w:w="525" w:type="pct"/>
          </w:tcPr>
          <w:p w:rsidR="002A3200" w:rsidRPr="00006ED6" w:rsidRDefault="002A3200" w:rsidP="00E25ADC">
            <w:pPr>
              <w:spacing w:after="0" w:line="240" w:lineRule="auto"/>
              <w:contextualSpacing/>
              <w:jc w:val="center"/>
              <w:rPr>
                <w:rFonts w:ascii="Times New Roman" w:hAnsi="Times New Roman" w:cs="Times New Roman"/>
                <w:sz w:val="20"/>
                <w:szCs w:val="20"/>
              </w:rPr>
            </w:pPr>
            <w:r w:rsidRPr="00006ED6">
              <w:rPr>
                <w:rFonts w:ascii="Times New Roman" w:hAnsi="Times New Roman" w:cs="Times New Roman"/>
                <w:sz w:val="20"/>
                <w:szCs w:val="20"/>
              </w:rPr>
              <w:t>47</w:t>
            </w:r>
            <w:r w:rsidR="00E25ADC" w:rsidRPr="00006ED6">
              <w:rPr>
                <w:rFonts w:ascii="Times New Roman" w:hAnsi="Times New Roman" w:cs="Times New Roman"/>
                <w:sz w:val="20"/>
                <w:szCs w:val="20"/>
              </w:rPr>
              <w:t>6</w:t>
            </w:r>
            <w:r w:rsidRPr="00006ED6">
              <w:rPr>
                <w:rFonts w:ascii="Times New Roman" w:hAnsi="Times New Roman" w:cs="Times New Roman"/>
                <w:sz w:val="20"/>
                <w:szCs w:val="20"/>
              </w:rPr>
              <w:t>-4</w:t>
            </w:r>
            <w:r w:rsidR="00E25ADC" w:rsidRPr="00006ED6">
              <w:rPr>
                <w:rFonts w:ascii="Times New Roman" w:hAnsi="Times New Roman" w:cs="Times New Roman"/>
                <w:sz w:val="20"/>
                <w:szCs w:val="20"/>
              </w:rPr>
              <w:t>80</w:t>
            </w:r>
          </w:p>
        </w:tc>
      </w:tr>
      <w:tr w:rsidR="00724A77" w:rsidRPr="005C6441" w:rsidTr="002A3200">
        <w:trPr>
          <w:trHeight w:val="618"/>
        </w:trPr>
        <w:tc>
          <w:tcPr>
            <w:tcW w:w="439" w:type="pct"/>
            <w:vMerge w:val="restart"/>
          </w:tcPr>
          <w:p w:rsidR="00724A77" w:rsidRPr="005C6441" w:rsidRDefault="00724A77" w:rsidP="00724A77">
            <w:pPr>
              <w:spacing w:after="0" w:line="240" w:lineRule="auto"/>
              <w:contextualSpacing/>
              <w:jc w:val="center"/>
              <w:rPr>
                <w:rFonts w:ascii="Times New Roman" w:hAnsi="Times New Roman" w:cs="Times New Roman"/>
                <w:sz w:val="20"/>
                <w:szCs w:val="20"/>
              </w:rPr>
            </w:pPr>
            <w:r w:rsidRPr="005C6441">
              <w:rPr>
                <w:rFonts w:ascii="Times New Roman" w:hAnsi="Times New Roman" w:cs="Times New Roman"/>
                <w:sz w:val="20"/>
                <w:szCs w:val="20"/>
              </w:rPr>
              <w:t>ОК 03</w:t>
            </w:r>
          </w:p>
        </w:tc>
        <w:tc>
          <w:tcPr>
            <w:tcW w:w="1231" w:type="pct"/>
            <w:vMerge w:val="restart"/>
          </w:tcPr>
          <w:p w:rsidR="00724A77" w:rsidRPr="005C6441" w:rsidRDefault="00724A77" w:rsidP="00724A77">
            <w:pPr>
              <w:spacing w:after="0" w:line="240" w:lineRule="auto"/>
              <w:contextualSpacing/>
              <w:jc w:val="center"/>
              <w:rPr>
                <w:rFonts w:ascii="Times New Roman" w:hAnsi="Times New Roman" w:cs="Times New Roman"/>
                <w:sz w:val="20"/>
                <w:szCs w:val="20"/>
              </w:rPr>
            </w:pPr>
            <w:r w:rsidRPr="005C6441">
              <w:rPr>
                <w:rFonts w:ascii="Times New Roman" w:eastAsia="Calibri" w:hAnsi="Times New Roman" w:cs="Times New Roman"/>
                <w:sz w:val="20"/>
                <w:szCs w:val="20"/>
              </w:rPr>
              <w:t>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w:t>
            </w:r>
          </w:p>
        </w:tc>
        <w:tc>
          <w:tcPr>
            <w:tcW w:w="1441" w:type="pct"/>
          </w:tcPr>
          <w:p w:rsidR="00724A77" w:rsidRPr="005C6441" w:rsidRDefault="00724A77" w:rsidP="00724A77">
            <w:pPr>
              <w:spacing w:after="0" w:line="240" w:lineRule="auto"/>
              <w:contextualSpacing/>
              <w:jc w:val="center"/>
              <w:rPr>
                <w:rFonts w:ascii="Times New Roman" w:hAnsi="Times New Roman" w:cs="Times New Roman"/>
                <w:sz w:val="20"/>
                <w:szCs w:val="20"/>
              </w:rPr>
            </w:pPr>
            <w:r w:rsidRPr="005C6441">
              <w:rPr>
                <w:rFonts w:ascii="Times New Roman" w:hAnsi="Times New Roman" w:cs="Times New Roman"/>
                <w:sz w:val="20"/>
                <w:szCs w:val="20"/>
              </w:rPr>
              <w:t>Основы финансовой грамотности</w:t>
            </w:r>
          </w:p>
        </w:tc>
        <w:tc>
          <w:tcPr>
            <w:tcW w:w="455" w:type="pct"/>
          </w:tcPr>
          <w:p w:rsidR="00724A77" w:rsidRPr="005C6441" w:rsidRDefault="00724A77" w:rsidP="00724A77">
            <w:pPr>
              <w:spacing w:after="0" w:line="240" w:lineRule="auto"/>
              <w:contextualSpacing/>
              <w:jc w:val="center"/>
              <w:rPr>
                <w:rFonts w:ascii="Times New Roman" w:hAnsi="Times New Roman" w:cs="Times New Roman"/>
                <w:sz w:val="20"/>
                <w:szCs w:val="20"/>
              </w:rPr>
            </w:pPr>
            <w:r w:rsidRPr="005C6441">
              <w:rPr>
                <w:rFonts w:ascii="Times New Roman" w:hAnsi="Times New Roman" w:cs="Times New Roman"/>
                <w:sz w:val="20"/>
                <w:szCs w:val="20"/>
              </w:rPr>
              <w:t>1</w:t>
            </w:r>
          </w:p>
        </w:tc>
        <w:tc>
          <w:tcPr>
            <w:tcW w:w="379" w:type="pct"/>
          </w:tcPr>
          <w:p w:rsidR="00724A77" w:rsidRPr="005C6441" w:rsidRDefault="00724A77" w:rsidP="00724A77">
            <w:pPr>
              <w:spacing w:after="0" w:line="240" w:lineRule="auto"/>
              <w:contextualSpacing/>
              <w:jc w:val="center"/>
              <w:rPr>
                <w:rFonts w:ascii="Times New Roman" w:hAnsi="Times New Roman" w:cs="Times New Roman"/>
                <w:sz w:val="20"/>
                <w:szCs w:val="20"/>
              </w:rPr>
            </w:pPr>
            <w:r w:rsidRPr="005C6441">
              <w:rPr>
                <w:rFonts w:ascii="Times New Roman" w:hAnsi="Times New Roman" w:cs="Times New Roman"/>
                <w:sz w:val="20"/>
                <w:szCs w:val="20"/>
              </w:rPr>
              <w:t>2</w:t>
            </w:r>
          </w:p>
        </w:tc>
        <w:tc>
          <w:tcPr>
            <w:tcW w:w="531" w:type="pct"/>
          </w:tcPr>
          <w:p w:rsidR="00724A77" w:rsidRPr="00006ED6" w:rsidRDefault="00254CC4" w:rsidP="00724A77">
            <w:pPr>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135-166</w:t>
            </w:r>
          </w:p>
        </w:tc>
        <w:tc>
          <w:tcPr>
            <w:tcW w:w="525" w:type="pct"/>
          </w:tcPr>
          <w:p w:rsidR="00724A77" w:rsidRPr="00006ED6" w:rsidRDefault="003257CD" w:rsidP="00724A77">
            <w:pPr>
              <w:spacing w:after="0" w:line="240" w:lineRule="auto"/>
              <w:contextualSpacing/>
              <w:jc w:val="center"/>
              <w:rPr>
                <w:rFonts w:ascii="Times New Roman" w:hAnsi="Times New Roman" w:cs="Times New Roman"/>
                <w:sz w:val="20"/>
                <w:szCs w:val="20"/>
              </w:rPr>
            </w:pPr>
            <w:r w:rsidRPr="00006ED6">
              <w:rPr>
                <w:rFonts w:ascii="Times New Roman" w:hAnsi="Times New Roman" w:cs="Times New Roman"/>
                <w:sz w:val="20"/>
                <w:szCs w:val="20"/>
              </w:rPr>
              <w:t>73-79</w:t>
            </w:r>
          </w:p>
        </w:tc>
      </w:tr>
      <w:tr w:rsidR="00724A77" w:rsidRPr="005C6441" w:rsidTr="002A3200">
        <w:trPr>
          <w:trHeight w:val="513"/>
        </w:trPr>
        <w:tc>
          <w:tcPr>
            <w:tcW w:w="439" w:type="pct"/>
            <w:vMerge/>
          </w:tcPr>
          <w:p w:rsidR="00724A77" w:rsidRPr="005C6441" w:rsidRDefault="00724A77" w:rsidP="00724A77">
            <w:pPr>
              <w:spacing w:after="0" w:line="240" w:lineRule="auto"/>
              <w:contextualSpacing/>
              <w:jc w:val="center"/>
              <w:rPr>
                <w:rFonts w:ascii="Times New Roman" w:hAnsi="Times New Roman" w:cs="Times New Roman"/>
                <w:sz w:val="20"/>
                <w:szCs w:val="20"/>
              </w:rPr>
            </w:pPr>
          </w:p>
        </w:tc>
        <w:tc>
          <w:tcPr>
            <w:tcW w:w="1231" w:type="pct"/>
            <w:vMerge/>
          </w:tcPr>
          <w:p w:rsidR="00724A77" w:rsidRPr="005C6441" w:rsidRDefault="00724A77" w:rsidP="00724A77">
            <w:pPr>
              <w:spacing w:after="0" w:line="240" w:lineRule="auto"/>
              <w:contextualSpacing/>
              <w:jc w:val="center"/>
              <w:rPr>
                <w:rFonts w:ascii="Times New Roman" w:hAnsi="Times New Roman" w:cs="Times New Roman"/>
                <w:sz w:val="20"/>
                <w:szCs w:val="20"/>
              </w:rPr>
            </w:pPr>
          </w:p>
        </w:tc>
        <w:tc>
          <w:tcPr>
            <w:tcW w:w="1441" w:type="pct"/>
          </w:tcPr>
          <w:p w:rsidR="00724A77" w:rsidRPr="005C6441" w:rsidRDefault="00724A77" w:rsidP="00724A77">
            <w:pPr>
              <w:spacing w:after="0" w:line="240" w:lineRule="auto"/>
              <w:contextualSpacing/>
              <w:jc w:val="center"/>
              <w:rPr>
                <w:rFonts w:ascii="Times New Roman" w:hAnsi="Times New Roman" w:cs="Times New Roman"/>
                <w:sz w:val="20"/>
                <w:szCs w:val="20"/>
              </w:rPr>
            </w:pPr>
            <w:r w:rsidRPr="005C6441">
              <w:rPr>
                <w:rFonts w:ascii="Times New Roman" w:hAnsi="Times New Roman" w:cs="Times New Roman"/>
                <w:sz w:val="20"/>
                <w:szCs w:val="20"/>
              </w:rPr>
              <w:t>Экономика организации</w:t>
            </w:r>
          </w:p>
        </w:tc>
        <w:tc>
          <w:tcPr>
            <w:tcW w:w="455" w:type="pct"/>
          </w:tcPr>
          <w:p w:rsidR="00724A77" w:rsidRPr="005C6441" w:rsidRDefault="00724A77" w:rsidP="00724A77">
            <w:pPr>
              <w:spacing w:after="0" w:line="240" w:lineRule="auto"/>
              <w:contextualSpacing/>
              <w:jc w:val="center"/>
              <w:rPr>
                <w:rFonts w:ascii="Times New Roman" w:hAnsi="Times New Roman" w:cs="Times New Roman"/>
                <w:sz w:val="20"/>
                <w:szCs w:val="20"/>
              </w:rPr>
            </w:pPr>
            <w:r w:rsidRPr="005C6441">
              <w:rPr>
                <w:rFonts w:ascii="Times New Roman" w:hAnsi="Times New Roman" w:cs="Times New Roman"/>
                <w:sz w:val="20"/>
                <w:szCs w:val="20"/>
              </w:rPr>
              <w:t>3</w:t>
            </w:r>
          </w:p>
        </w:tc>
        <w:tc>
          <w:tcPr>
            <w:tcW w:w="379" w:type="pct"/>
          </w:tcPr>
          <w:p w:rsidR="00724A77" w:rsidRPr="005C6441" w:rsidRDefault="00724A77" w:rsidP="00724A77">
            <w:pPr>
              <w:spacing w:after="0" w:line="240" w:lineRule="auto"/>
              <w:contextualSpacing/>
              <w:jc w:val="center"/>
              <w:rPr>
                <w:rFonts w:ascii="Times New Roman" w:hAnsi="Times New Roman" w:cs="Times New Roman"/>
                <w:sz w:val="20"/>
                <w:szCs w:val="20"/>
              </w:rPr>
            </w:pPr>
            <w:r w:rsidRPr="005C6441">
              <w:rPr>
                <w:rFonts w:ascii="Times New Roman" w:hAnsi="Times New Roman" w:cs="Times New Roman"/>
                <w:sz w:val="20"/>
                <w:szCs w:val="20"/>
              </w:rPr>
              <w:t>4</w:t>
            </w:r>
          </w:p>
        </w:tc>
        <w:tc>
          <w:tcPr>
            <w:tcW w:w="531" w:type="pct"/>
          </w:tcPr>
          <w:p w:rsidR="00724A77" w:rsidRPr="00006ED6" w:rsidRDefault="00254CC4" w:rsidP="00724A77">
            <w:pPr>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446-456</w:t>
            </w:r>
          </w:p>
        </w:tc>
        <w:tc>
          <w:tcPr>
            <w:tcW w:w="525" w:type="pct"/>
          </w:tcPr>
          <w:p w:rsidR="00724A77" w:rsidRPr="00006ED6" w:rsidRDefault="003257CD" w:rsidP="00724A77">
            <w:pPr>
              <w:spacing w:after="0" w:line="240" w:lineRule="auto"/>
              <w:contextualSpacing/>
              <w:jc w:val="center"/>
              <w:rPr>
                <w:rFonts w:ascii="Times New Roman" w:hAnsi="Times New Roman" w:cs="Times New Roman"/>
                <w:sz w:val="20"/>
                <w:szCs w:val="20"/>
              </w:rPr>
            </w:pPr>
            <w:r w:rsidRPr="00006ED6">
              <w:rPr>
                <w:rFonts w:ascii="Times New Roman" w:hAnsi="Times New Roman" w:cs="Times New Roman"/>
                <w:sz w:val="20"/>
                <w:szCs w:val="20"/>
              </w:rPr>
              <w:t>199-202</w:t>
            </w:r>
          </w:p>
        </w:tc>
      </w:tr>
      <w:tr w:rsidR="00724A77" w:rsidRPr="005C6441" w:rsidTr="002A3200">
        <w:trPr>
          <w:trHeight w:val="427"/>
        </w:trPr>
        <w:tc>
          <w:tcPr>
            <w:tcW w:w="439" w:type="pct"/>
            <w:vMerge/>
          </w:tcPr>
          <w:p w:rsidR="00724A77" w:rsidRPr="005C6441" w:rsidRDefault="00724A77" w:rsidP="00724A77">
            <w:pPr>
              <w:spacing w:after="0" w:line="240" w:lineRule="auto"/>
              <w:contextualSpacing/>
              <w:jc w:val="center"/>
              <w:rPr>
                <w:rFonts w:ascii="Times New Roman" w:hAnsi="Times New Roman" w:cs="Times New Roman"/>
                <w:sz w:val="20"/>
                <w:szCs w:val="20"/>
              </w:rPr>
            </w:pPr>
          </w:p>
        </w:tc>
        <w:tc>
          <w:tcPr>
            <w:tcW w:w="1231" w:type="pct"/>
            <w:vMerge/>
          </w:tcPr>
          <w:p w:rsidR="00724A77" w:rsidRPr="005C6441" w:rsidRDefault="00724A77" w:rsidP="00724A77">
            <w:pPr>
              <w:spacing w:after="0" w:line="240" w:lineRule="auto"/>
              <w:contextualSpacing/>
              <w:jc w:val="center"/>
              <w:rPr>
                <w:rFonts w:ascii="Times New Roman" w:hAnsi="Times New Roman" w:cs="Times New Roman"/>
                <w:sz w:val="20"/>
                <w:szCs w:val="20"/>
              </w:rPr>
            </w:pPr>
          </w:p>
        </w:tc>
        <w:tc>
          <w:tcPr>
            <w:tcW w:w="1441" w:type="pct"/>
          </w:tcPr>
          <w:p w:rsidR="00724A77" w:rsidRPr="005C6441" w:rsidRDefault="00724A77" w:rsidP="00724A77">
            <w:pPr>
              <w:spacing w:after="0" w:line="240" w:lineRule="auto"/>
              <w:contextualSpacing/>
              <w:jc w:val="center"/>
              <w:rPr>
                <w:rFonts w:ascii="Times New Roman" w:hAnsi="Times New Roman" w:cs="Times New Roman"/>
                <w:sz w:val="20"/>
                <w:szCs w:val="20"/>
              </w:rPr>
            </w:pPr>
            <w:r w:rsidRPr="005C6441">
              <w:rPr>
                <w:rFonts w:ascii="Times New Roman" w:hAnsi="Times New Roman" w:cs="Times New Roman"/>
                <w:sz w:val="20"/>
                <w:szCs w:val="20"/>
              </w:rPr>
              <w:t>Менеджмент</w:t>
            </w:r>
          </w:p>
        </w:tc>
        <w:tc>
          <w:tcPr>
            <w:tcW w:w="455" w:type="pct"/>
          </w:tcPr>
          <w:p w:rsidR="00724A77" w:rsidRPr="005C6441" w:rsidRDefault="00724A77" w:rsidP="00724A77">
            <w:pPr>
              <w:spacing w:after="0" w:line="240" w:lineRule="auto"/>
              <w:contextualSpacing/>
              <w:jc w:val="center"/>
              <w:rPr>
                <w:rFonts w:ascii="Times New Roman" w:hAnsi="Times New Roman" w:cs="Times New Roman"/>
                <w:sz w:val="20"/>
                <w:szCs w:val="20"/>
              </w:rPr>
            </w:pPr>
            <w:r w:rsidRPr="005C6441">
              <w:rPr>
                <w:rFonts w:ascii="Times New Roman" w:hAnsi="Times New Roman" w:cs="Times New Roman"/>
                <w:sz w:val="20"/>
                <w:szCs w:val="20"/>
              </w:rPr>
              <w:t>4</w:t>
            </w:r>
          </w:p>
        </w:tc>
        <w:tc>
          <w:tcPr>
            <w:tcW w:w="379" w:type="pct"/>
          </w:tcPr>
          <w:p w:rsidR="00724A77" w:rsidRPr="005C6441" w:rsidRDefault="00724A77" w:rsidP="00724A77">
            <w:pPr>
              <w:spacing w:after="0" w:line="240" w:lineRule="auto"/>
              <w:contextualSpacing/>
              <w:jc w:val="center"/>
              <w:rPr>
                <w:rFonts w:ascii="Times New Roman" w:hAnsi="Times New Roman" w:cs="Times New Roman"/>
                <w:sz w:val="20"/>
                <w:szCs w:val="20"/>
              </w:rPr>
            </w:pPr>
            <w:r w:rsidRPr="005C6441">
              <w:rPr>
                <w:rFonts w:ascii="Times New Roman" w:hAnsi="Times New Roman" w:cs="Times New Roman"/>
                <w:sz w:val="20"/>
                <w:szCs w:val="20"/>
              </w:rPr>
              <w:t>5</w:t>
            </w:r>
          </w:p>
        </w:tc>
        <w:tc>
          <w:tcPr>
            <w:tcW w:w="531" w:type="pct"/>
          </w:tcPr>
          <w:p w:rsidR="00724A77" w:rsidRPr="00006ED6" w:rsidRDefault="00254CC4" w:rsidP="00E25ADC">
            <w:pPr>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473-477</w:t>
            </w:r>
          </w:p>
        </w:tc>
        <w:tc>
          <w:tcPr>
            <w:tcW w:w="525" w:type="pct"/>
          </w:tcPr>
          <w:p w:rsidR="00724A77" w:rsidRPr="00006ED6" w:rsidRDefault="003257CD" w:rsidP="00724A77">
            <w:pPr>
              <w:spacing w:after="0" w:line="240" w:lineRule="auto"/>
              <w:contextualSpacing/>
              <w:jc w:val="center"/>
              <w:rPr>
                <w:rFonts w:ascii="Times New Roman" w:hAnsi="Times New Roman" w:cs="Times New Roman"/>
                <w:sz w:val="20"/>
                <w:szCs w:val="20"/>
              </w:rPr>
            </w:pPr>
            <w:r w:rsidRPr="00006ED6">
              <w:rPr>
                <w:rFonts w:ascii="Times New Roman" w:hAnsi="Times New Roman" w:cs="Times New Roman"/>
                <w:sz w:val="20"/>
                <w:szCs w:val="20"/>
              </w:rPr>
              <w:t>2</w:t>
            </w:r>
            <w:r w:rsidR="00E25ADC" w:rsidRPr="00006ED6">
              <w:rPr>
                <w:rFonts w:ascii="Times New Roman" w:hAnsi="Times New Roman" w:cs="Times New Roman"/>
                <w:sz w:val="20"/>
                <w:szCs w:val="20"/>
              </w:rPr>
              <w:t>13-214</w:t>
            </w:r>
          </w:p>
        </w:tc>
      </w:tr>
      <w:tr w:rsidR="00724A77" w:rsidRPr="005C6441" w:rsidTr="002A3200">
        <w:trPr>
          <w:trHeight w:val="320"/>
        </w:trPr>
        <w:tc>
          <w:tcPr>
            <w:tcW w:w="439" w:type="pct"/>
            <w:vMerge w:val="restart"/>
          </w:tcPr>
          <w:p w:rsidR="00724A77" w:rsidRPr="005C6441" w:rsidRDefault="00724A77" w:rsidP="00724A77">
            <w:pPr>
              <w:spacing w:after="0" w:line="240" w:lineRule="auto"/>
              <w:contextualSpacing/>
              <w:jc w:val="center"/>
              <w:rPr>
                <w:rFonts w:ascii="Times New Roman" w:hAnsi="Times New Roman" w:cs="Times New Roman"/>
                <w:sz w:val="20"/>
                <w:szCs w:val="20"/>
              </w:rPr>
            </w:pPr>
            <w:r w:rsidRPr="005C6441">
              <w:rPr>
                <w:rFonts w:ascii="Times New Roman" w:hAnsi="Times New Roman" w:cs="Times New Roman"/>
                <w:sz w:val="20"/>
                <w:szCs w:val="20"/>
              </w:rPr>
              <w:t>ОК 04</w:t>
            </w:r>
          </w:p>
        </w:tc>
        <w:tc>
          <w:tcPr>
            <w:tcW w:w="1231" w:type="pct"/>
            <w:vMerge w:val="restart"/>
          </w:tcPr>
          <w:p w:rsidR="00724A77" w:rsidRPr="005C6441" w:rsidRDefault="00724A77" w:rsidP="00724A77">
            <w:pPr>
              <w:spacing w:after="0" w:line="240" w:lineRule="auto"/>
              <w:contextualSpacing/>
              <w:jc w:val="center"/>
              <w:rPr>
                <w:rFonts w:ascii="Times New Roman" w:hAnsi="Times New Roman" w:cs="Times New Roman"/>
                <w:sz w:val="20"/>
                <w:szCs w:val="20"/>
              </w:rPr>
            </w:pPr>
            <w:r w:rsidRPr="005C6441">
              <w:rPr>
                <w:rFonts w:ascii="Times New Roman" w:eastAsia="Calibri" w:hAnsi="Times New Roman" w:cs="Times New Roman"/>
                <w:sz w:val="20"/>
                <w:szCs w:val="20"/>
              </w:rPr>
              <w:t>Эффективно взаимодействовать и работать в коллективе и команде</w:t>
            </w:r>
          </w:p>
        </w:tc>
        <w:tc>
          <w:tcPr>
            <w:tcW w:w="1441" w:type="pct"/>
          </w:tcPr>
          <w:p w:rsidR="00724A77" w:rsidRPr="005C6441" w:rsidRDefault="00724A77" w:rsidP="00724A77">
            <w:pPr>
              <w:spacing w:after="0" w:line="240" w:lineRule="auto"/>
              <w:contextualSpacing/>
              <w:jc w:val="center"/>
              <w:rPr>
                <w:rFonts w:ascii="Times New Roman" w:hAnsi="Times New Roman" w:cs="Times New Roman"/>
                <w:sz w:val="20"/>
                <w:szCs w:val="20"/>
              </w:rPr>
            </w:pPr>
            <w:r w:rsidRPr="005C6441">
              <w:rPr>
                <w:rFonts w:ascii="Times New Roman" w:hAnsi="Times New Roman" w:cs="Times New Roman"/>
                <w:sz w:val="20"/>
                <w:szCs w:val="20"/>
              </w:rPr>
              <w:t>Физическая культура</w:t>
            </w:r>
          </w:p>
        </w:tc>
        <w:tc>
          <w:tcPr>
            <w:tcW w:w="455" w:type="pct"/>
          </w:tcPr>
          <w:p w:rsidR="00724A77" w:rsidRPr="005C6441" w:rsidRDefault="00724A77" w:rsidP="00724A77">
            <w:pPr>
              <w:spacing w:after="0" w:line="240" w:lineRule="auto"/>
              <w:contextualSpacing/>
              <w:jc w:val="center"/>
              <w:rPr>
                <w:rFonts w:ascii="Times New Roman" w:hAnsi="Times New Roman" w:cs="Times New Roman"/>
                <w:sz w:val="20"/>
                <w:szCs w:val="20"/>
              </w:rPr>
            </w:pPr>
            <w:r w:rsidRPr="005C6441">
              <w:rPr>
                <w:rFonts w:ascii="Times New Roman" w:hAnsi="Times New Roman" w:cs="Times New Roman"/>
                <w:sz w:val="20"/>
                <w:szCs w:val="20"/>
              </w:rPr>
              <w:t>2</w:t>
            </w:r>
          </w:p>
        </w:tc>
        <w:tc>
          <w:tcPr>
            <w:tcW w:w="379" w:type="pct"/>
          </w:tcPr>
          <w:p w:rsidR="00724A77" w:rsidRPr="005C6441" w:rsidRDefault="00724A77" w:rsidP="00724A77">
            <w:pPr>
              <w:spacing w:after="0" w:line="240" w:lineRule="auto"/>
              <w:contextualSpacing/>
              <w:jc w:val="center"/>
              <w:rPr>
                <w:rFonts w:ascii="Times New Roman" w:hAnsi="Times New Roman" w:cs="Times New Roman"/>
                <w:sz w:val="20"/>
                <w:szCs w:val="20"/>
              </w:rPr>
            </w:pPr>
            <w:r w:rsidRPr="005C6441">
              <w:rPr>
                <w:rFonts w:ascii="Times New Roman" w:hAnsi="Times New Roman" w:cs="Times New Roman"/>
                <w:sz w:val="20"/>
                <w:szCs w:val="20"/>
              </w:rPr>
              <w:t>2</w:t>
            </w:r>
          </w:p>
        </w:tc>
        <w:tc>
          <w:tcPr>
            <w:tcW w:w="531" w:type="pct"/>
          </w:tcPr>
          <w:p w:rsidR="00724A77" w:rsidRPr="00006ED6" w:rsidRDefault="00254CC4" w:rsidP="00724A77">
            <w:pPr>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73-85</w:t>
            </w:r>
          </w:p>
        </w:tc>
        <w:tc>
          <w:tcPr>
            <w:tcW w:w="525" w:type="pct"/>
          </w:tcPr>
          <w:p w:rsidR="00724A77" w:rsidRPr="00006ED6" w:rsidRDefault="003257CD" w:rsidP="00724A77">
            <w:pPr>
              <w:spacing w:after="0" w:line="240" w:lineRule="auto"/>
              <w:contextualSpacing/>
              <w:jc w:val="center"/>
              <w:rPr>
                <w:rFonts w:ascii="Times New Roman" w:hAnsi="Times New Roman" w:cs="Times New Roman"/>
                <w:sz w:val="20"/>
                <w:szCs w:val="20"/>
              </w:rPr>
            </w:pPr>
            <w:r w:rsidRPr="00006ED6">
              <w:rPr>
                <w:rFonts w:ascii="Times New Roman" w:hAnsi="Times New Roman" w:cs="Times New Roman"/>
                <w:sz w:val="20"/>
                <w:szCs w:val="20"/>
              </w:rPr>
              <w:t>44-47</w:t>
            </w:r>
          </w:p>
        </w:tc>
      </w:tr>
      <w:tr w:rsidR="00724A77" w:rsidRPr="005C6441" w:rsidTr="002A3200">
        <w:trPr>
          <w:trHeight w:val="349"/>
        </w:trPr>
        <w:tc>
          <w:tcPr>
            <w:tcW w:w="439" w:type="pct"/>
            <w:vMerge/>
          </w:tcPr>
          <w:p w:rsidR="00724A77" w:rsidRPr="005C6441" w:rsidRDefault="00724A77" w:rsidP="00724A77">
            <w:pPr>
              <w:spacing w:after="0" w:line="240" w:lineRule="auto"/>
              <w:contextualSpacing/>
              <w:jc w:val="center"/>
              <w:rPr>
                <w:rFonts w:ascii="Times New Roman" w:hAnsi="Times New Roman" w:cs="Times New Roman"/>
                <w:sz w:val="20"/>
                <w:szCs w:val="20"/>
              </w:rPr>
            </w:pPr>
          </w:p>
        </w:tc>
        <w:tc>
          <w:tcPr>
            <w:tcW w:w="1231" w:type="pct"/>
            <w:vMerge/>
          </w:tcPr>
          <w:p w:rsidR="00724A77" w:rsidRPr="005C6441" w:rsidRDefault="00724A77" w:rsidP="00724A77">
            <w:pPr>
              <w:spacing w:after="0" w:line="240" w:lineRule="auto"/>
              <w:contextualSpacing/>
              <w:jc w:val="center"/>
              <w:rPr>
                <w:rFonts w:ascii="Times New Roman" w:hAnsi="Times New Roman" w:cs="Times New Roman"/>
                <w:sz w:val="20"/>
                <w:szCs w:val="20"/>
              </w:rPr>
            </w:pPr>
          </w:p>
        </w:tc>
        <w:tc>
          <w:tcPr>
            <w:tcW w:w="1441" w:type="pct"/>
          </w:tcPr>
          <w:p w:rsidR="00724A77" w:rsidRPr="005C6441" w:rsidRDefault="00724A77" w:rsidP="00724A77">
            <w:pPr>
              <w:spacing w:after="0" w:line="240" w:lineRule="auto"/>
              <w:contextualSpacing/>
              <w:jc w:val="center"/>
              <w:rPr>
                <w:rFonts w:ascii="Times New Roman" w:hAnsi="Times New Roman" w:cs="Times New Roman"/>
                <w:sz w:val="20"/>
                <w:szCs w:val="20"/>
              </w:rPr>
            </w:pPr>
            <w:r w:rsidRPr="005C6441">
              <w:rPr>
                <w:rFonts w:ascii="Times New Roman" w:hAnsi="Times New Roman" w:cs="Times New Roman"/>
                <w:sz w:val="20"/>
                <w:szCs w:val="20"/>
              </w:rPr>
              <w:t>Страховое дело</w:t>
            </w:r>
          </w:p>
        </w:tc>
        <w:tc>
          <w:tcPr>
            <w:tcW w:w="455" w:type="pct"/>
          </w:tcPr>
          <w:p w:rsidR="00724A77" w:rsidRPr="005C6441" w:rsidRDefault="00724A77" w:rsidP="00724A77">
            <w:pPr>
              <w:spacing w:after="0" w:line="240" w:lineRule="auto"/>
              <w:contextualSpacing/>
              <w:jc w:val="center"/>
              <w:rPr>
                <w:rFonts w:ascii="Times New Roman" w:hAnsi="Times New Roman" w:cs="Times New Roman"/>
                <w:sz w:val="20"/>
                <w:szCs w:val="20"/>
              </w:rPr>
            </w:pPr>
            <w:r w:rsidRPr="005C6441">
              <w:rPr>
                <w:rFonts w:ascii="Times New Roman" w:hAnsi="Times New Roman" w:cs="Times New Roman"/>
                <w:sz w:val="20"/>
                <w:szCs w:val="20"/>
              </w:rPr>
              <w:t>4</w:t>
            </w:r>
          </w:p>
        </w:tc>
        <w:tc>
          <w:tcPr>
            <w:tcW w:w="379" w:type="pct"/>
          </w:tcPr>
          <w:p w:rsidR="00724A77" w:rsidRPr="005C6441" w:rsidRDefault="00724A77" w:rsidP="00724A77">
            <w:pPr>
              <w:spacing w:after="0" w:line="240" w:lineRule="auto"/>
              <w:contextualSpacing/>
              <w:jc w:val="center"/>
              <w:rPr>
                <w:rFonts w:ascii="Times New Roman" w:hAnsi="Times New Roman" w:cs="Times New Roman"/>
                <w:sz w:val="20"/>
                <w:szCs w:val="20"/>
              </w:rPr>
            </w:pPr>
            <w:r w:rsidRPr="005C6441">
              <w:rPr>
                <w:rFonts w:ascii="Times New Roman" w:hAnsi="Times New Roman" w:cs="Times New Roman"/>
                <w:sz w:val="20"/>
                <w:szCs w:val="20"/>
              </w:rPr>
              <w:t>6</w:t>
            </w:r>
          </w:p>
        </w:tc>
        <w:tc>
          <w:tcPr>
            <w:tcW w:w="531" w:type="pct"/>
          </w:tcPr>
          <w:p w:rsidR="00724A77" w:rsidRPr="00006ED6" w:rsidRDefault="00254CC4" w:rsidP="00E25ADC">
            <w:pPr>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504-511</w:t>
            </w:r>
          </w:p>
        </w:tc>
        <w:tc>
          <w:tcPr>
            <w:tcW w:w="525" w:type="pct"/>
          </w:tcPr>
          <w:p w:rsidR="00724A77" w:rsidRPr="00006ED6" w:rsidRDefault="003257CD" w:rsidP="00E25ADC">
            <w:pPr>
              <w:spacing w:after="0" w:line="240" w:lineRule="auto"/>
              <w:contextualSpacing/>
              <w:jc w:val="center"/>
              <w:rPr>
                <w:rFonts w:ascii="Times New Roman" w:hAnsi="Times New Roman" w:cs="Times New Roman"/>
                <w:sz w:val="20"/>
                <w:szCs w:val="20"/>
              </w:rPr>
            </w:pPr>
            <w:r w:rsidRPr="00006ED6">
              <w:rPr>
                <w:rFonts w:ascii="Times New Roman" w:hAnsi="Times New Roman" w:cs="Times New Roman"/>
                <w:sz w:val="20"/>
                <w:szCs w:val="20"/>
              </w:rPr>
              <w:t>22</w:t>
            </w:r>
            <w:r w:rsidR="00E25ADC" w:rsidRPr="00006ED6">
              <w:rPr>
                <w:rFonts w:ascii="Times New Roman" w:hAnsi="Times New Roman" w:cs="Times New Roman"/>
                <w:sz w:val="20"/>
                <w:szCs w:val="20"/>
              </w:rPr>
              <w:t>4</w:t>
            </w:r>
            <w:r w:rsidRPr="00006ED6">
              <w:rPr>
                <w:rFonts w:ascii="Times New Roman" w:hAnsi="Times New Roman" w:cs="Times New Roman"/>
                <w:sz w:val="20"/>
                <w:szCs w:val="20"/>
              </w:rPr>
              <w:t>-22</w:t>
            </w:r>
            <w:r w:rsidR="00E25ADC" w:rsidRPr="00006ED6">
              <w:rPr>
                <w:rFonts w:ascii="Times New Roman" w:hAnsi="Times New Roman" w:cs="Times New Roman"/>
                <w:sz w:val="20"/>
                <w:szCs w:val="20"/>
              </w:rPr>
              <w:t>5</w:t>
            </w:r>
          </w:p>
        </w:tc>
      </w:tr>
      <w:tr w:rsidR="00724A77" w:rsidRPr="005C6441" w:rsidTr="002A3200">
        <w:trPr>
          <w:trHeight w:val="330"/>
        </w:trPr>
        <w:tc>
          <w:tcPr>
            <w:tcW w:w="439" w:type="pct"/>
            <w:vMerge/>
          </w:tcPr>
          <w:p w:rsidR="00724A77" w:rsidRPr="005C6441" w:rsidRDefault="00724A77" w:rsidP="00724A77">
            <w:pPr>
              <w:spacing w:after="0" w:line="240" w:lineRule="auto"/>
              <w:contextualSpacing/>
              <w:jc w:val="center"/>
              <w:rPr>
                <w:rFonts w:ascii="Times New Roman" w:hAnsi="Times New Roman" w:cs="Times New Roman"/>
                <w:sz w:val="20"/>
                <w:szCs w:val="20"/>
              </w:rPr>
            </w:pPr>
          </w:p>
        </w:tc>
        <w:tc>
          <w:tcPr>
            <w:tcW w:w="1231" w:type="pct"/>
            <w:vMerge/>
          </w:tcPr>
          <w:p w:rsidR="00724A77" w:rsidRPr="005C6441" w:rsidRDefault="00724A77" w:rsidP="00724A77">
            <w:pPr>
              <w:spacing w:after="0" w:line="240" w:lineRule="auto"/>
              <w:contextualSpacing/>
              <w:jc w:val="center"/>
              <w:rPr>
                <w:rFonts w:ascii="Times New Roman" w:hAnsi="Times New Roman" w:cs="Times New Roman"/>
                <w:sz w:val="20"/>
                <w:szCs w:val="20"/>
              </w:rPr>
            </w:pPr>
          </w:p>
        </w:tc>
        <w:tc>
          <w:tcPr>
            <w:tcW w:w="1441" w:type="pct"/>
          </w:tcPr>
          <w:p w:rsidR="00724A77" w:rsidRPr="005C6441" w:rsidRDefault="00724A77" w:rsidP="00724A77">
            <w:pPr>
              <w:spacing w:after="0" w:line="240" w:lineRule="auto"/>
              <w:contextualSpacing/>
              <w:jc w:val="center"/>
              <w:rPr>
                <w:rFonts w:ascii="Times New Roman" w:hAnsi="Times New Roman" w:cs="Times New Roman"/>
                <w:sz w:val="20"/>
                <w:szCs w:val="20"/>
              </w:rPr>
            </w:pPr>
            <w:r w:rsidRPr="005C6441">
              <w:rPr>
                <w:rFonts w:ascii="Times New Roman" w:hAnsi="Times New Roman" w:cs="Times New Roman"/>
                <w:sz w:val="20"/>
                <w:szCs w:val="20"/>
              </w:rPr>
              <w:t>Административный процесс</w:t>
            </w:r>
          </w:p>
        </w:tc>
        <w:tc>
          <w:tcPr>
            <w:tcW w:w="455" w:type="pct"/>
          </w:tcPr>
          <w:p w:rsidR="00724A77" w:rsidRPr="005C6441" w:rsidRDefault="00724A77" w:rsidP="00724A77">
            <w:pPr>
              <w:spacing w:after="0" w:line="240" w:lineRule="auto"/>
              <w:contextualSpacing/>
              <w:jc w:val="center"/>
              <w:rPr>
                <w:rFonts w:ascii="Times New Roman" w:hAnsi="Times New Roman" w:cs="Times New Roman"/>
                <w:sz w:val="20"/>
                <w:szCs w:val="20"/>
              </w:rPr>
            </w:pPr>
            <w:r w:rsidRPr="005C6441">
              <w:rPr>
                <w:rFonts w:ascii="Times New Roman" w:hAnsi="Times New Roman" w:cs="Times New Roman"/>
                <w:sz w:val="20"/>
                <w:szCs w:val="20"/>
              </w:rPr>
              <w:t>3</w:t>
            </w:r>
          </w:p>
        </w:tc>
        <w:tc>
          <w:tcPr>
            <w:tcW w:w="379" w:type="pct"/>
          </w:tcPr>
          <w:p w:rsidR="00724A77" w:rsidRPr="005C6441" w:rsidRDefault="00724A77" w:rsidP="00724A77">
            <w:pPr>
              <w:spacing w:after="0" w:line="240" w:lineRule="auto"/>
              <w:contextualSpacing/>
              <w:jc w:val="center"/>
              <w:rPr>
                <w:rFonts w:ascii="Times New Roman" w:hAnsi="Times New Roman" w:cs="Times New Roman"/>
                <w:sz w:val="20"/>
                <w:szCs w:val="20"/>
              </w:rPr>
            </w:pPr>
            <w:r w:rsidRPr="005C6441">
              <w:rPr>
                <w:rFonts w:ascii="Times New Roman" w:hAnsi="Times New Roman" w:cs="Times New Roman"/>
                <w:sz w:val="20"/>
                <w:szCs w:val="20"/>
              </w:rPr>
              <w:t>4</w:t>
            </w:r>
          </w:p>
        </w:tc>
        <w:tc>
          <w:tcPr>
            <w:tcW w:w="531" w:type="pct"/>
          </w:tcPr>
          <w:p w:rsidR="00724A77" w:rsidRPr="00006ED6" w:rsidRDefault="00254CC4" w:rsidP="00E25ADC">
            <w:pPr>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594-603</w:t>
            </w:r>
          </w:p>
        </w:tc>
        <w:tc>
          <w:tcPr>
            <w:tcW w:w="525" w:type="pct"/>
          </w:tcPr>
          <w:p w:rsidR="00724A77" w:rsidRPr="00006ED6" w:rsidRDefault="003257CD" w:rsidP="00E25ADC">
            <w:pPr>
              <w:spacing w:after="0" w:line="240" w:lineRule="auto"/>
              <w:contextualSpacing/>
              <w:jc w:val="center"/>
              <w:rPr>
                <w:rFonts w:ascii="Times New Roman" w:hAnsi="Times New Roman" w:cs="Times New Roman"/>
                <w:sz w:val="20"/>
                <w:szCs w:val="20"/>
              </w:rPr>
            </w:pPr>
            <w:r w:rsidRPr="00006ED6">
              <w:rPr>
                <w:rFonts w:ascii="Times New Roman" w:hAnsi="Times New Roman" w:cs="Times New Roman"/>
                <w:sz w:val="20"/>
                <w:szCs w:val="20"/>
              </w:rPr>
              <w:t>24</w:t>
            </w:r>
            <w:r w:rsidR="00E25ADC" w:rsidRPr="00006ED6">
              <w:rPr>
                <w:rFonts w:ascii="Times New Roman" w:hAnsi="Times New Roman" w:cs="Times New Roman"/>
                <w:sz w:val="20"/>
                <w:szCs w:val="20"/>
              </w:rPr>
              <w:t>8</w:t>
            </w:r>
            <w:r w:rsidRPr="00006ED6">
              <w:rPr>
                <w:rFonts w:ascii="Times New Roman" w:hAnsi="Times New Roman" w:cs="Times New Roman"/>
                <w:sz w:val="20"/>
                <w:szCs w:val="20"/>
              </w:rPr>
              <w:t>-2</w:t>
            </w:r>
            <w:r w:rsidR="00E25ADC" w:rsidRPr="00006ED6">
              <w:rPr>
                <w:rFonts w:ascii="Times New Roman" w:hAnsi="Times New Roman" w:cs="Times New Roman"/>
                <w:sz w:val="20"/>
                <w:szCs w:val="20"/>
              </w:rPr>
              <w:t>51</w:t>
            </w:r>
          </w:p>
        </w:tc>
      </w:tr>
      <w:tr w:rsidR="00724A77" w:rsidRPr="005C6441" w:rsidTr="002A3200">
        <w:trPr>
          <w:trHeight w:val="294"/>
        </w:trPr>
        <w:tc>
          <w:tcPr>
            <w:tcW w:w="439" w:type="pct"/>
            <w:vMerge/>
          </w:tcPr>
          <w:p w:rsidR="00724A77" w:rsidRPr="005C6441" w:rsidRDefault="00724A77" w:rsidP="00724A77">
            <w:pPr>
              <w:spacing w:after="0" w:line="240" w:lineRule="auto"/>
              <w:contextualSpacing/>
              <w:jc w:val="center"/>
              <w:rPr>
                <w:rFonts w:ascii="Times New Roman" w:hAnsi="Times New Roman" w:cs="Times New Roman"/>
                <w:sz w:val="20"/>
                <w:szCs w:val="20"/>
              </w:rPr>
            </w:pPr>
          </w:p>
        </w:tc>
        <w:tc>
          <w:tcPr>
            <w:tcW w:w="1231" w:type="pct"/>
            <w:vMerge/>
          </w:tcPr>
          <w:p w:rsidR="00724A77" w:rsidRPr="005C6441" w:rsidRDefault="00724A77" w:rsidP="00724A77">
            <w:pPr>
              <w:spacing w:after="0" w:line="240" w:lineRule="auto"/>
              <w:contextualSpacing/>
              <w:jc w:val="center"/>
              <w:rPr>
                <w:rFonts w:ascii="Times New Roman" w:hAnsi="Times New Roman" w:cs="Times New Roman"/>
                <w:sz w:val="20"/>
                <w:szCs w:val="20"/>
              </w:rPr>
            </w:pPr>
          </w:p>
        </w:tc>
        <w:tc>
          <w:tcPr>
            <w:tcW w:w="1441" w:type="pct"/>
          </w:tcPr>
          <w:p w:rsidR="00724A77" w:rsidRPr="005C6441" w:rsidRDefault="00724A77" w:rsidP="00724A77">
            <w:pPr>
              <w:spacing w:after="0" w:line="240" w:lineRule="auto"/>
              <w:contextualSpacing/>
              <w:jc w:val="center"/>
              <w:rPr>
                <w:rFonts w:ascii="Times New Roman" w:hAnsi="Times New Roman" w:cs="Times New Roman"/>
                <w:sz w:val="20"/>
                <w:szCs w:val="20"/>
              </w:rPr>
            </w:pPr>
            <w:r w:rsidRPr="005C6441">
              <w:rPr>
                <w:rFonts w:ascii="Times New Roman" w:hAnsi="Times New Roman" w:cs="Times New Roman"/>
                <w:sz w:val="20"/>
                <w:szCs w:val="20"/>
              </w:rPr>
              <w:t>Трудовое право</w:t>
            </w:r>
          </w:p>
        </w:tc>
        <w:tc>
          <w:tcPr>
            <w:tcW w:w="455" w:type="pct"/>
          </w:tcPr>
          <w:p w:rsidR="00724A77" w:rsidRPr="005C6441" w:rsidRDefault="00724A77" w:rsidP="00724A77">
            <w:pPr>
              <w:spacing w:after="0" w:line="240" w:lineRule="auto"/>
              <w:contextualSpacing/>
              <w:jc w:val="center"/>
              <w:rPr>
                <w:rFonts w:ascii="Times New Roman" w:hAnsi="Times New Roman" w:cs="Times New Roman"/>
                <w:sz w:val="20"/>
                <w:szCs w:val="20"/>
              </w:rPr>
            </w:pPr>
            <w:r w:rsidRPr="005C6441">
              <w:rPr>
                <w:rFonts w:ascii="Times New Roman" w:hAnsi="Times New Roman" w:cs="Times New Roman"/>
                <w:sz w:val="20"/>
                <w:szCs w:val="20"/>
              </w:rPr>
              <w:t>2</w:t>
            </w:r>
          </w:p>
        </w:tc>
        <w:tc>
          <w:tcPr>
            <w:tcW w:w="379" w:type="pct"/>
          </w:tcPr>
          <w:p w:rsidR="00724A77" w:rsidRPr="005C6441" w:rsidRDefault="00724A77" w:rsidP="00724A77">
            <w:pPr>
              <w:spacing w:after="0" w:line="240" w:lineRule="auto"/>
              <w:contextualSpacing/>
              <w:jc w:val="center"/>
              <w:rPr>
                <w:rFonts w:ascii="Times New Roman" w:hAnsi="Times New Roman" w:cs="Times New Roman"/>
                <w:sz w:val="20"/>
                <w:szCs w:val="20"/>
              </w:rPr>
            </w:pPr>
            <w:r w:rsidRPr="005C6441">
              <w:rPr>
                <w:rFonts w:ascii="Times New Roman" w:hAnsi="Times New Roman" w:cs="Times New Roman"/>
                <w:sz w:val="20"/>
                <w:szCs w:val="20"/>
              </w:rPr>
              <w:t>3</w:t>
            </w:r>
          </w:p>
        </w:tc>
        <w:tc>
          <w:tcPr>
            <w:tcW w:w="531" w:type="pct"/>
          </w:tcPr>
          <w:p w:rsidR="00724A77" w:rsidRPr="00006ED6" w:rsidRDefault="00254CC4" w:rsidP="00E25ADC">
            <w:pPr>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679-680</w:t>
            </w:r>
          </w:p>
        </w:tc>
        <w:tc>
          <w:tcPr>
            <w:tcW w:w="525" w:type="pct"/>
          </w:tcPr>
          <w:p w:rsidR="00724A77" w:rsidRPr="00006ED6" w:rsidRDefault="003257CD" w:rsidP="00E25ADC">
            <w:pPr>
              <w:spacing w:after="0" w:line="240" w:lineRule="auto"/>
              <w:contextualSpacing/>
              <w:jc w:val="center"/>
              <w:rPr>
                <w:rFonts w:ascii="Times New Roman" w:hAnsi="Times New Roman" w:cs="Times New Roman"/>
                <w:sz w:val="20"/>
                <w:szCs w:val="20"/>
              </w:rPr>
            </w:pPr>
            <w:r w:rsidRPr="00006ED6">
              <w:rPr>
                <w:rFonts w:ascii="Times New Roman" w:hAnsi="Times New Roman" w:cs="Times New Roman"/>
                <w:sz w:val="20"/>
                <w:szCs w:val="20"/>
              </w:rPr>
              <w:t>28</w:t>
            </w:r>
            <w:r w:rsidR="00E25ADC" w:rsidRPr="00006ED6">
              <w:rPr>
                <w:rFonts w:ascii="Times New Roman" w:hAnsi="Times New Roman" w:cs="Times New Roman"/>
                <w:sz w:val="20"/>
                <w:szCs w:val="20"/>
              </w:rPr>
              <w:t>3</w:t>
            </w:r>
            <w:r w:rsidRPr="00006ED6">
              <w:rPr>
                <w:rFonts w:ascii="Times New Roman" w:hAnsi="Times New Roman" w:cs="Times New Roman"/>
                <w:sz w:val="20"/>
                <w:szCs w:val="20"/>
              </w:rPr>
              <w:t>-28</w:t>
            </w:r>
            <w:r w:rsidR="00E25ADC" w:rsidRPr="00006ED6">
              <w:rPr>
                <w:rFonts w:ascii="Times New Roman" w:hAnsi="Times New Roman" w:cs="Times New Roman"/>
                <w:sz w:val="20"/>
                <w:szCs w:val="20"/>
              </w:rPr>
              <w:t>4</w:t>
            </w:r>
          </w:p>
        </w:tc>
      </w:tr>
      <w:tr w:rsidR="00724A77" w:rsidRPr="005C6441" w:rsidTr="002A3200">
        <w:trPr>
          <w:trHeight w:val="257"/>
        </w:trPr>
        <w:tc>
          <w:tcPr>
            <w:tcW w:w="439" w:type="pct"/>
            <w:vMerge/>
          </w:tcPr>
          <w:p w:rsidR="00724A77" w:rsidRPr="005C6441" w:rsidRDefault="00724A77" w:rsidP="00724A77">
            <w:pPr>
              <w:spacing w:after="0" w:line="240" w:lineRule="auto"/>
              <w:contextualSpacing/>
              <w:jc w:val="center"/>
              <w:rPr>
                <w:rFonts w:ascii="Times New Roman" w:hAnsi="Times New Roman" w:cs="Times New Roman"/>
                <w:sz w:val="20"/>
                <w:szCs w:val="20"/>
              </w:rPr>
            </w:pPr>
          </w:p>
        </w:tc>
        <w:tc>
          <w:tcPr>
            <w:tcW w:w="1231" w:type="pct"/>
            <w:vMerge/>
          </w:tcPr>
          <w:p w:rsidR="00724A77" w:rsidRPr="005C6441" w:rsidRDefault="00724A77" w:rsidP="00724A77">
            <w:pPr>
              <w:spacing w:after="0" w:line="240" w:lineRule="auto"/>
              <w:contextualSpacing/>
              <w:jc w:val="center"/>
              <w:rPr>
                <w:rFonts w:ascii="Times New Roman" w:hAnsi="Times New Roman" w:cs="Times New Roman"/>
                <w:sz w:val="20"/>
                <w:szCs w:val="20"/>
              </w:rPr>
            </w:pPr>
          </w:p>
        </w:tc>
        <w:tc>
          <w:tcPr>
            <w:tcW w:w="1441" w:type="pct"/>
          </w:tcPr>
          <w:p w:rsidR="00724A77" w:rsidRPr="005C6441" w:rsidRDefault="00724A77" w:rsidP="00724A77">
            <w:pPr>
              <w:spacing w:after="0" w:line="240" w:lineRule="auto"/>
              <w:contextualSpacing/>
              <w:jc w:val="center"/>
              <w:rPr>
                <w:rFonts w:ascii="Times New Roman" w:hAnsi="Times New Roman" w:cs="Times New Roman"/>
                <w:sz w:val="20"/>
                <w:szCs w:val="20"/>
              </w:rPr>
            </w:pPr>
            <w:r w:rsidRPr="005C6441">
              <w:rPr>
                <w:rFonts w:ascii="Times New Roman" w:hAnsi="Times New Roman" w:cs="Times New Roman"/>
                <w:sz w:val="20"/>
                <w:szCs w:val="20"/>
              </w:rPr>
              <w:t>Гражданский процесс</w:t>
            </w:r>
          </w:p>
        </w:tc>
        <w:tc>
          <w:tcPr>
            <w:tcW w:w="455" w:type="pct"/>
          </w:tcPr>
          <w:p w:rsidR="00724A77" w:rsidRPr="005C6441" w:rsidRDefault="00724A77" w:rsidP="00724A77">
            <w:pPr>
              <w:spacing w:after="0" w:line="240" w:lineRule="auto"/>
              <w:contextualSpacing/>
              <w:jc w:val="center"/>
              <w:rPr>
                <w:rFonts w:ascii="Times New Roman" w:hAnsi="Times New Roman" w:cs="Times New Roman"/>
                <w:sz w:val="20"/>
                <w:szCs w:val="20"/>
              </w:rPr>
            </w:pPr>
            <w:r w:rsidRPr="005C6441">
              <w:rPr>
                <w:rFonts w:ascii="Times New Roman" w:hAnsi="Times New Roman" w:cs="Times New Roman"/>
                <w:sz w:val="20"/>
                <w:szCs w:val="20"/>
              </w:rPr>
              <w:t>3</w:t>
            </w:r>
          </w:p>
        </w:tc>
        <w:tc>
          <w:tcPr>
            <w:tcW w:w="379" w:type="pct"/>
          </w:tcPr>
          <w:p w:rsidR="00724A77" w:rsidRPr="005C6441" w:rsidRDefault="00724A77" w:rsidP="00724A77">
            <w:pPr>
              <w:spacing w:after="0" w:line="240" w:lineRule="auto"/>
              <w:contextualSpacing/>
              <w:jc w:val="center"/>
              <w:rPr>
                <w:rFonts w:ascii="Times New Roman" w:hAnsi="Times New Roman" w:cs="Times New Roman"/>
                <w:sz w:val="20"/>
                <w:szCs w:val="20"/>
              </w:rPr>
            </w:pPr>
            <w:r w:rsidRPr="005C6441">
              <w:rPr>
                <w:rFonts w:ascii="Times New Roman" w:hAnsi="Times New Roman" w:cs="Times New Roman"/>
                <w:sz w:val="20"/>
                <w:szCs w:val="20"/>
              </w:rPr>
              <w:t>4</w:t>
            </w:r>
          </w:p>
        </w:tc>
        <w:tc>
          <w:tcPr>
            <w:tcW w:w="531" w:type="pct"/>
          </w:tcPr>
          <w:p w:rsidR="00724A77" w:rsidRPr="00006ED6" w:rsidRDefault="00254CC4" w:rsidP="00E25ADC">
            <w:pPr>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717-721</w:t>
            </w:r>
          </w:p>
        </w:tc>
        <w:tc>
          <w:tcPr>
            <w:tcW w:w="525" w:type="pct"/>
          </w:tcPr>
          <w:p w:rsidR="00724A77" w:rsidRPr="00006ED6" w:rsidRDefault="003257CD" w:rsidP="00E25ADC">
            <w:pPr>
              <w:spacing w:after="0" w:line="240" w:lineRule="auto"/>
              <w:contextualSpacing/>
              <w:jc w:val="center"/>
              <w:rPr>
                <w:rFonts w:ascii="Times New Roman" w:hAnsi="Times New Roman" w:cs="Times New Roman"/>
                <w:sz w:val="20"/>
                <w:szCs w:val="20"/>
              </w:rPr>
            </w:pPr>
            <w:r w:rsidRPr="00006ED6">
              <w:rPr>
                <w:rFonts w:ascii="Times New Roman" w:hAnsi="Times New Roman" w:cs="Times New Roman"/>
                <w:sz w:val="20"/>
                <w:szCs w:val="20"/>
              </w:rPr>
              <w:t>29</w:t>
            </w:r>
            <w:r w:rsidR="00E25ADC" w:rsidRPr="00006ED6">
              <w:rPr>
                <w:rFonts w:ascii="Times New Roman" w:hAnsi="Times New Roman" w:cs="Times New Roman"/>
                <w:sz w:val="20"/>
                <w:szCs w:val="20"/>
              </w:rPr>
              <w:t>9</w:t>
            </w:r>
            <w:r w:rsidRPr="00006ED6">
              <w:rPr>
                <w:rFonts w:ascii="Times New Roman" w:hAnsi="Times New Roman" w:cs="Times New Roman"/>
                <w:sz w:val="20"/>
                <w:szCs w:val="20"/>
              </w:rPr>
              <w:t>-</w:t>
            </w:r>
            <w:r w:rsidR="00E25ADC" w:rsidRPr="00006ED6">
              <w:rPr>
                <w:rFonts w:ascii="Times New Roman" w:hAnsi="Times New Roman" w:cs="Times New Roman"/>
                <w:sz w:val="20"/>
                <w:szCs w:val="20"/>
              </w:rPr>
              <w:t>300</w:t>
            </w:r>
          </w:p>
        </w:tc>
      </w:tr>
      <w:tr w:rsidR="00724A77" w:rsidRPr="005C6441" w:rsidTr="002A3200">
        <w:trPr>
          <w:trHeight w:val="467"/>
        </w:trPr>
        <w:tc>
          <w:tcPr>
            <w:tcW w:w="439" w:type="pct"/>
            <w:vMerge/>
          </w:tcPr>
          <w:p w:rsidR="00724A77" w:rsidRPr="005C6441" w:rsidRDefault="00724A77" w:rsidP="00724A77">
            <w:pPr>
              <w:spacing w:after="0" w:line="240" w:lineRule="auto"/>
              <w:contextualSpacing/>
              <w:jc w:val="center"/>
              <w:rPr>
                <w:rFonts w:ascii="Times New Roman" w:hAnsi="Times New Roman" w:cs="Times New Roman"/>
                <w:sz w:val="20"/>
                <w:szCs w:val="20"/>
              </w:rPr>
            </w:pPr>
          </w:p>
        </w:tc>
        <w:tc>
          <w:tcPr>
            <w:tcW w:w="1231" w:type="pct"/>
            <w:vMerge/>
          </w:tcPr>
          <w:p w:rsidR="00724A77" w:rsidRPr="005C6441" w:rsidRDefault="00724A77" w:rsidP="00724A77">
            <w:pPr>
              <w:spacing w:after="0" w:line="240" w:lineRule="auto"/>
              <w:contextualSpacing/>
              <w:jc w:val="center"/>
              <w:rPr>
                <w:rFonts w:ascii="Times New Roman" w:hAnsi="Times New Roman" w:cs="Times New Roman"/>
                <w:sz w:val="20"/>
                <w:szCs w:val="20"/>
              </w:rPr>
            </w:pPr>
          </w:p>
        </w:tc>
        <w:tc>
          <w:tcPr>
            <w:tcW w:w="1441" w:type="pct"/>
          </w:tcPr>
          <w:p w:rsidR="00724A77" w:rsidRPr="005C6441" w:rsidRDefault="00724A77" w:rsidP="00724A77">
            <w:pPr>
              <w:spacing w:after="0" w:line="240" w:lineRule="auto"/>
              <w:contextualSpacing/>
              <w:jc w:val="center"/>
              <w:rPr>
                <w:rFonts w:ascii="Times New Roman" w:hAnsi="Times New Roman" w:cs="Times New Roman"/>
                <w:sz w:val="20"/>
                <w:szCs w:val="20"/>
              </w:rPr>
            </w:pPr>
            <w:r w:rsidRPr="005C6441">
              <w:rPr>
                <w:rFonts w:ascii="Times New Roman" w:hAnsi="Times New Roman" w:cs="Times New Roman"/>
                <w:sz w:val="20"/>
                <w:szCs w:val="20"/>
              </w:rPr>
              <w:t>Судоустройство и правоохранительные органы</w:t>
            </w:r>
          </w:p>
        </w:tc>
        <w:tc>
          <w:tcPr>
            <w:tcW w:w="455" w:type="pct"/>
          </w:tcPr>
          <w:p w:rsidR="00724A77" w:rsidRPr="005C6441" w:rsidRDefault="00724A77" w:rsidP="00724A77">
            <w:pPr>
              <w:spacing w:after="0" w:line="240" w:lineRule="auto"/>
              <w:contextualSpacing/>
              <w:jc w:val="center"/>
              <w:rPr>
                <w:rFonts w:ascii="Times New Roman" w:hAnsi="Times New Roman" w:cs="Times New Roman"/>
                <w:sz w:val="20"/>
                <w:szCs w:val="20"/>
              </w:rPr>
            </w:pPr>
            <w:r w:rsidRPr="005C6441">
              <w:rPr>
                <w:rFonts w:ascii="Times New Roman" w:hAnsi="Times New Roman" w:cs="Times New Roman"/>
                <w:sz w:val="20"/>
                <w:szCs w:val="20"/>
              </w:rPr>
              <w:t>2</w:t>
            </w:r>
          </w:p>
        </w:tc>
        <w:tc>
          <w:tcPr>
            <w:tcW w:w="379" w:type="pct"/>
          </w:tcPr>
          <w:p w:rsidR="00724A77" w:rsidRPr="005C6441" w:rsidRDefault="00724A77" w:rsidP="00724A77">
            <w:pPr>
              <w:spacing w:after="0" w:line="240" w:lineRule="auto"/>
              <w:contextualSpacing/>
              <w:jc w:val="center"/>
              <w:rPr>
                <w:rFonts w:ascii="Times New Roman" w:hAnsi="Times New Roman" w:cs="Times New Roman"/>
                <w:sz w:val="20"/>
                <w:szCs w:val="20"/>
              </w:rPr>
            </w:pPr>
            <w:r w:rsidRPr="005C6441">
              <w:rPr>
                <w:rFonts w:ascii="Times New Roman" w:hAnsi="Times New Roman" w:cs="Times New Roman"/>
                <w:sz w:val="20"/>
                <w:szCs w:val="20"/>
              </w:rPr>
              <w:t>4</w:t>
            </w:r>
          </w:p>
        </w:tc>
        <w:tc>
          <w:tcPr>
            <w:tcW w:w="531" w:type="pct"/>
          </w:tcPr>
          <w:p w:rsidR="00724A77" w:rsidRPr="00006ED6" w:rsidRDefault="00254CC4" w:rsidP="00E25ADC">
            <w:pPr>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757-760</w:t>
            </w:r>
          </w:p>
        </w:tc>
        <w:tc>
          <w:tcPr>
            <w:tcW w:w="525" w:type="pct"/>
          </w:tcPr>
          <w:p w:rsidR="00724A77" w:rsidRPr="00006ED6" w:rsidRDefault="003257CD" w:rsidP="00E25ADC">
            <w:pPr>
              <w:spacing w:after="0" w:line="240" w:lineRule="auto"/>
              <w:contextualSpacing/>
              <w:jc w:val="center"/>
              <w:rPr>
                <w:rFonts w:ascii="Times New Roman" w:hAnsi="Times New Roman" w:cs="Times New Roman"/>
                <w:sz w:val="20"/>
                <w:szCs w:val="20"/>
              </w:rPr>
            </w:pPr>
            <w:r w:rsidRPr="00006ED6">
              <w:rPr>
                <w:rFonts w:ascii="Times New Roman" w:hAnsi="Times New Roman" w:cs="Times New Roman"/>
                <w:sz w:val="20"/>
                <w:szCs w:val="20"/>
              </w:rPr>
              <w:t>31</w:t>
            </w:r>
            <w:r w:rsidR="00E25ADC" w:rsidRPr="00006ED6">
              <w:rPr>
                <w:rFonts w:ascii="Times New Roman" w:hAnsi="Times New Roman" w:cs="Times New Roman"/>
                <w:sz w:val="20"/>
                <w:szCs w:val="20"/>
              </w:rPr>
              <w:t>7</w:t>
            </w:r>
            <w:r w:rsidR="00294B28" w:rsidRPr="00006ED6">
              <w:rPr>
                <w:rFonts w:ascii="Times New Roman" w:hAnsi="Times New Roman" w:cs="Times New Roman"/>
                <w:sz w:val="20"/>
                <w:szCs w:val="20"/>
              </w:rPr>
              <w:t>-31</w:t>
            </w:r>
            <w:r w:rsidR="00E25ADC" w:rsidRPr="00006ED6">
              <w:rPr>
                <w:rFonts w:ascii="Times New Roman" w:hAnsi="Times New Roman" w:cs="Times New Roman"/>
                <w:sz w:val="20"/>
                <w:szCs w:val="20"/>
              </w:rPr>
              <w:t>9</w:t>
            </w:r>
          </w:p>
        </w:tc>
      </w:tr>
      <w:tr w:rsidR="00724A77" w:rsidRPr="005C6441" w:rsidTr="002A3200">
        <w:trPr>
          <w:trHeight w:val="380"/>
        </w:trPr>
        <w:tc>
          <w:tcPr>
            <w:tcW w:w="439" w:type="pct"/>
            <w:vMerge/>
          </w:tcPr>
          <w:p w:rsidR="00724A77" w:rsidRPr="005C6441" w:rsidRDefault="00724A77" w:rsidP="00724A77">
            <w:pPr>
              <w:spacing w:after="0" w:line="240" w:lineRule="auto"/>
              <w:contextualSpacing/>
              <w:jc w:val="center"/>
              <w:rPr>
                <w:rFonts w:ascii="Times New Roman" w:hAnsi="Times New Roman" w:cs="Times New Roman"/>
                <w:sz w:val="20"/>
                <w:szCs w:val="20"/>
              </w:rPr>
            </w:pPr>
          </w:p>
        </w:tc>
        <w:tc>
          <w:tcPr>
            <w:tcW w:w="1231" w:type="pct"/>
            <w:vMerge/>
          </w:tcPr>
          <w:p w:rsidR="00724A77" w:rsidRPr="005C6441" w:rsidRDefault="00724A77" w:rsidP="00724A77">
            <w:pPr>
              <w:spacing w:after="0" w:line="240" w:lineRule="auto"/>
              <w:contextualSpacing/>
              <w:jc w:val="center"/>
              <w:rPr>
                <w:rFonts w:ascii="Times New Roman" w:hAnsi="Times New Roman" w:cs="Times New Roman"/>
                <w:sz w:val="20"/>
                <w:szCs w:val="20"/>
              </w:rPr>
            </w:pPr>
          </w:p>
        </w:tc>
        <w:tc>
          <w:tcPr>
            <w:tcW w:w="1441" w:type="pct"/>
          </w:tcPr>
          <w:p w:rsidR="00724A77" w:rsidRPr="005C6441" w:rsidRDefault="00724A77" w:rsidP="00724A77">
            <w:pPr>
              <w:spacing w:after="0" w:line="240" w:lineRule="auto"/>
              <w:contextualSpacing/>
              <w:jc w:val="center"/>
              <w:rPr>
                <w:rFonts w:ascii="Times New Roman" w:hAnsi="Times New Roman" w:cs="Times New Roman"/>
                <w:sz w:val="20"/>
                <w:szCs w:val="20"/>
              </w:rPr>
            </w:pPr>
            <w:r w:rsidRPr="005C6441">
              <w:rPr>
                <w:rFonts w:ascii="Times New Roman" w:hAnsi="Times New Roman" w:cs="Times New Roman"/>
                <w:sz w:val="20"/>
                <w:szCs w:val="20"/>
              </w:rPr>
              <w:t>Уголовный процесс</w:t>
            </w:r>
          </w:p>
        </w:tc>
        <w:tc>
          <w:tcPr>
            <w:tcW w:w="455" w:type="pct"/>
          </w:tcPr>
          <w:p w:rsidR="00724A77" w:rsidRPr="005C6441" w:rsidRDefault="00724A77" w:rsidP="00724A77">
            <w:pPr>
              <w:spacing w:after="0" w:line="240" w:lineRule="auto"/>
              <w:contextualSpacing/>
              <w:jc w:val="center"/>
              <w:rPr>
                <w:rFonts w:ascii="Times New Roman" w:hAnsi="Times New Roman" w:cs="Times New Roman"/>
                <w:sz w:val="20"/>
                <w:szCs w:val="20"/>
              </w:rPr>
            </w:pPr>
            <w:r w:rsidRPr="005C6441">
              <w:rPr>
                <w:rFonts w:ascii="Times New Roman" w:hAnsi="Times New Roman" w:cs="Times New Roman"/>
                <w:sz w:val="20"/>
                <w:szCs w:val="20"/>
              </w:rPr>
              <w:t>3</w:t>
            </w:r>
          </w:p>
        </w:tc>
        <w:tc>
          <w:tcPr>
            <w:tcW w:w="379" w:type="pct"/>
          </w:tcPr>
          <w:p w:rsidR="00724A77" w:rsidRPr="005C6441" w:rsidRDefault="00724A77" w:rsidP="00724A77">
            <w:pPr>
              <w:spacing w:after="0" w:line="240" w:lineRule="auto"/>
              <w:contextualSpacing/>
              <w:jc w:val="center"/>
              <w:rPr>
                <w:rFonts w:ascii="Times New Roman" w:hAnsi="Times New Roman" w:cs="Times New Roman"/>
                <w:sz w:val="20"/>
                <w:szCs w:val="20"/>
              </w:rPr>
            </w:pPr>
            <w:r w:rsidRPr="005C6441">
              <w:rPr>
                <w:rFonts w:ascii="Times New Roman" w:hAnsi="Times New Roman" w:cs="Times New Roman"/>
                <w:sz w:val="20"/>
                <w:szCs w:val="20"/>
              </w:rPr>
              <w:t>5</w:t>
            </w:r>
          </w:p>
        </w:tc>
        <w:tc>
          <w:tcPr>
            <w:tcW w:w="531" w:type="pct"/>
          </w:tcPr>
          <w:p w:rsidR="00724A77" w:rsidRPr="00006ED6" w:rsidRDefault="00254CC4" w:rsidP="00E25ADC">
            <w:pPr>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821-826</w:t>
            </w:r>
          </w:p>
        </w:tc>
        <w:tc>
          <w:tcPr>
            <w:tcW w:w="525" w:type="pct"/>
          </w:tcPr>
          <w:p w:rsidR="00724A77" w:rsidRPr="00006ED6" w:rsidRDefault="00E25ADC" w:rsidP="00E25ADC">
            <w:pPr>
              <w:spacing w:after="0" w:line="240" w:lineRule="auto"/>
              <w:contextualSpacing/>
              <w:jc w:val="center"/>
              <w:rPr>
                <w:rFonts w:ascii="Times New Roman" w:hAnsi="Times New Roman" w:cs="Times New Roman"/>
                <w:sz w:val="20"/>
                <w:szCs w:val="20"/>
              </w:rPr>
            </w:pPr>
            <w:r w:rsidRPr="00006ED6">
              <w:rPr>
                <w:rFonts w:ascii="Times New Roman" w:hAnsi="Times New Roman" w:cs="Times New Roman"/>
                <w:sz w:val="20"/>
                <w:szCs w:val="20"/>
              </w:rPr>
              <w:t>341</w:t>
            </w:r>
            <w:r w:rsidR="00294B28" w:rsidRPr="00006ED6">
              <w:rPr>
                <w:rFonts w:ascii="Times New Roman" w:hAnsi="Times New Roman" w:cs="Times New Roman"/>
                <w:sz w:val="20"/>
                <w:szCs w:val="20"/>
              </w:rPr>
              <w:t>-3</w:t>
            </w:r>
            <w:r w:rsidRPr="00006ED6">
              <w:rPr>
                <w:rFonts w:ascii="Times New Roman" w:hAnsi="Times New Roman" w:cs="Times New Roman"/>
                <w:sz w:val="20"/>
                <w:szCs w:val="20"/>
              </w:rPr>
              <w:t>42</w:t>
            </w:r>
          </w:p>
        </w:tc>
      </w:tr>
      <w:tr w:rsidR="00724A77" w:rsidRPr="005C6441" w:rsidTr="002A3200">
        <w:trPr>
          <w:trHeight w:val="273"/>
        </w:trPr>
        <w:tc>
          <w:tcPr>
            <w:tcW w:w="439" w:type="pct"/>
            <w:vMerge/>
          </w:tcPr>
          <w:p w:rsidR="00724A77" w:rsidRPr="005C6441" w:rsidRDefault="00724A77" w:rsidP="00724A77">
            <w:pPr>
              <w:spacing w:after="0" w:line="240" w:lineRule="auto"/>
              <w:contextualSpacing/>
              <w:jc w:val="center"/>
              <w:rPr>
                <w:rFonts w:ascii="Times New Roman" w:hAnsi="Times New Roman" w:cs="Times New Roman"/>
                <w:sz w:val="20"/>
                <w:szCs w:val="20"/>
              </w:rPr>
            </w:pPr>
          </w:p>
        </w:tc>
        <w:tc>
          <w:tcPr>
            <w:tcW w:w="1231" w:type="pct"/>
            <w:vMerge/>
          </w:tcPr>
          <w:p w:rsidR="00724A77" w:rsidRPr="005C6441" w:rsidRDefault="00724A77" w:rsidP="00724A77">
            <w:pPr>
              <w:spacing w:after="0" w:line="240" w:lineRule="auto"/>
              <w:contextualSpacing/>
              <w:jc w:val="center"/>
              <w:rPr>
                <w:rFonts w:ascii="Times New Roman" w:hAnsi="Times New Roman" w:cs="Times New Roman"/>
                <w:sz w:val="20"/>
                <w:szCs w:val="20"/>
              </w:rPr>
            </w:pPr>
          </w:p>
        </w:tc>
        <w:tc>
          <w:tcPr>
            <w:tcW w:w="1441" w:type="pct"/>
          </w:tcPr>
          <w:p w:rsidR="00724A77" w:rsidRPr="005C6441" w:rsidRDefault="00724A77" w:rsidP="00724A77">
            <w:pPr>
              <w:spacing w:after="0" w:line="240" w:lineRule="auto"/>
              <w:contextualSpacing/>
              <w:jc w:val="center"/>
              <w:rPr>
                <w:rFonts w:ascii="Times New Roman" w:hAnsi="Times New Roman" w:cs="Times New Roman"/>
                <w:sz w:val="20"/>
                <w:szCs w:val="20"/>
              </w:rPr>
            </w:pPr>
            <w:r w:rsidRPr="005C6441">
              <w:rPr>
                <w:rFonts w:ascii="Times New Roman" w:hAnsi="Times New Roman" w:cs="Times New Roman"/>
                <w:sz w:val="20"/>
                <w:szCs w:val="20"/>
              </w:rPr>
              <w:t>Уголовное право</w:t>
            </w:r>
          </w:p>
        </w:tc>
        <w:tc>
          <w:tcPr>
            <w:tcW w:w="455" w:type="pct"/>
          </w:tcPr>
          <w:p w:rsidR="00724A77" w:rsidRPr="005C6441" w:rsidRDefault="00724A77" w:rsidP="00724A77">
            <w:pPr>
              <w:spacing w:after="0" w:line="240" w:lineRule="auto"/>
              <w:contextualSpacing/>
              <w:jc w:val="center"/>
              <w:rPr>
                <w:rFonts w:ascii="Times New Roman" w:hAnsi="Times New Roman" w:cs="Times New Roman"/>
                <w:sz w:val="20"/>
                <w:szCs w:val="20"/>
              </w:rPr>
            </w:pPr>
            <w:r w:rsidRPr="005C6441">
              <w:rPr>
                <w:rFonts w:ascii="Times New Roman" w:hAnsi="Times New Roman" w:cs="Times New Roman"/>
                <w:sz w:val="20"/>
                <w:szCs w:val="20"/>
              </w:rPr>
              <w:t>2</w:t>
            </w:r>
          </w:p>
        </w:tc>
        <w:tc>
          <w:tcPr>
            <w:tcW w:w="379" w:type="pct"/>
          </w:tcPr>
          <w:p w:rsidR="00724A77" w:rsidRPr="005C6441" w:rsidRDefault="00724A77" w:rsidP="00724A77">
            <w:pPr>
              <w:spacing w:after="0" w:line="240" w:lineRule="auto"/>
              <w:contextualSpacing/>
              <w:jc w:val="center"/>
              <w:rPr>
                <w:rFonts w:ascii="Times New Roman" w:hAnsi="Times New Roman" w:cs="Times New Roman"/>
                <w:sz w:val="20"/>
                <w:szCs w:val="20"/>
              </w:rPr>
            </w:pPr>
            <w:r w:rsidRPr="005C6441">
              <w:rPr>
                <w:rFonts w:ascii="Times New Roman" w:hAnsi="Times New Roman" w:cs="Times New Roman"/>
                <w:sz w:val="20"/>
                <w:szCs w:val="20"/>
              </w:rPr>
              <w:t>4</w:t>
            </w:r>
          </w:p>
        </w:tc>
        <w:tc>
          <w:tcPr>
            <w:tcW w:w="531" w:type="pct"/>
          </w:tcPr>
          <w:p w:rsidR="00724A77" w:rsidRPr="00006ED6" w:rsidRDefault="00254CC4" w:rsidP="00E25ADC">
            <w:pPr>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884-886</w:t>
            </w:r>
          </w:p>
        </w:tc>
        <w:tc>
          <w:tcPr>
            <w:tcW w:w="525" w:type="pct"/>
          </w:tcPr>
          <w:p w:rsidR="00724A77" w:rsidRPr="00006ED6" w:rsidRDefault="003257CD" w:rsidP="00E25ADC">
            <w:pPr>
              <w:spacing w:after="0" w:line="240" w:lineRule="auto"/>
              <w:contextualSpacing/>
              <w:jc w:val="center"/>
              <w:rPr>
                <w:rFonts w:ascii="Times New Roman" w:hAnsi="Times New Roman" w:cs="Times New Roman"/>
                <w:sz w:val="20"/>
                <w:szCs w:val="20"/>
              </w:rPr>
            </w:pPr>
            <w:r w:rsidRPr="00006ED6">
              <w:rPr>
                <w:rFonts w:ascii="Times New Roman" w:hAnsi="Times New Roman" w:cs="Times New Roman"/>
                <w:sz w:val="20"/>
                <w:szCs w:val="20"/>
              </w:rPr>
              <w:t>36</w:t>
            </w:r>
            <w:r w:rsidR="00E25ADC" w:rsidRPr="00006ED6">
              <w:rPr>
                <w:rFonts w:ascii="Times New Roman" w:hAnsi="Times New Roman" w:cs="Times New Roman"/>
                <w:sz w:val="20"/>
                <w:szCs w:val="20"/>
              </w:rPr>
              <w:t>6</w:t>
            </w:r>
            <w:r w:rsidRPr="00006ED6">
              <w:rPr>
                <w:rFonts w:ascii="Times New Roman" w:hAnsi="Times New Roman" w:cs="Times New Roman"/>
                <w:sz w:val="20"/>
                <w:szCs w:val="20"/>
              </w:rPr>
              <w:t>-36</w:t>
            </w:r>
            <w:r w:rsidR="00E25ADC" w:rsidRPr="00006ED6">
              <w:rPr>
                <w:rFonts w:ascii="Times New Roman" w:hAnsi="Times New Roman" w:cs="Times New Roman"/>
                <w:sz w:val="20"/>
                <w:szCs w:val="20"/>
              </w:rPr>
              <w:t>7</w:t>
            </w:r>
          </w:p>
        </w:tc>
      </w:tr>
      <w:tr w:rsidR="00724A77" w:rsidRPr="005C6441" w:rsidTr="002A3200">
        <w:trPr>
          <w:trHeight w:val="467"/>
        </w:trPr>
        <w:tc>
          <w:tcPr>
            <w:tcW w:w="439" w:type="pct"/>
            <w:vMerge/>
          </w:tcPr>
          <w:p w:rsidR="00724A77" w:rsidRPr="005C6441" w:rsidRDefault="00724A77" w:rsidP="00724A77">
            <w:pPr>
              <w:spacing w:after="0" w:line="240" w:lineRule="auto"/>
              <w:contextualSpacing/>
              <w:jc w:val="center"/>
              <w:rPr>
                <w:rFonts w:ascii="Times New Roman" w:hAnsi="Times New Roman" w:cs="Times New Roman"/>
                <w:sz w:val="20"/>
                <w:szCs w:val="20"/>
              </w:rPr>
            </w:pPr>
          </w:p>
        </w:tc>
        <w:tc>
          <w:tcPr>
            <w:tcW w:w="1231" w:type="pct"/>
            <w:vMerge/>
          </w:tcPr>
          <w:p w:rsidR="00724A77" w:rsidRPr="005C6441" w:rsidRDefault="00724A77" w:rsidP="00724A77">
            <w:pPr>
              <w:spacing w:after="0" w:line="240" w:lineRule="auto"/>
              <w:contextualSpacing/>
              <w:jc w:val="center"/>
              <w:rPr>
                <w:rFonts w:ascii="Times New Roman" w:hAnsi="Times New Roman" w:cs="Times New Roman"/>
                <w:sz w:val="20"/>
                <w:szCs w:val="20"/>
              </w:rPr>
            </w:pPr>
          </w:p>
        </w:tc>
        <w:tc>
          <w:tcPr>
            <w:tcW w:w="1441" w:type="pct"/>
          </w:tcPr>
          <w:p w:rsidR="00724A77" w:rsidRPr="005C6441" w:rsidRDefault="00724A77" w:rsidP="00724A77">
            <w:pPr>
              <w:spacing w:after="0" w:line="240" w:lineRule="auto"/>
              <w:contextualSpacing/>
              <w:jc w:val="center"/>
              <w:rPr>
                <w:rFonts w:ascii="Times New Roman" w:hAnsi="Times New Roman" w:cs="Times New Roman"/>
                <w:sz w:val="20"/>
                <w:szCs w:val="20"/>
              </w:rPr>
            </w:pPr>
            <w:r w:rsidRPr="005C6441">
              <w:rPr>
                <w:rFonts w:ascii="Times New Roman" w:hAnsi="Times New Roman" w:cs="Times New Roman"/>
                <w:sz w:val="20"/>
                <w:szCs w:val="20"/>
              </w:rPr>
              <w:t>Право социального обеспечения</w:t>
            </w:r>
          </w:p>
        </w:tc>
        <w:tc>
          <w:tcPr>
            <w:tcW w:w="455" w:type="pct"/>
          </w:tcPr>
          <w:p w:rsidR="00724A77" w:rsidRPr="005C6441" w:rsidRDefault="00724A77" w:rsidP="00724A77">
            <w:pPr>
              <w:spacing w:after="0" w:line="240" w:lineRule="auto"/>
              <w:contextualSpacing/>
              <w:jc w:val="center"/>
              <w:rPr>
                <w:rFonts w:ascii="Times New Roman" w:hAnsi="Times New Roman" w:cs="Times New Roman"/>
                <w:sz w:val="20"/>
                <w:szCs w:val="20"/>
              </w:rPr>
            </w:pPr>
            <w:r w:rsidRPr="005C6441">
              <w:rPr>
                <w:rFonts w:ascii="Times New Roman" w:hAnsi="Times New Roman" w:cs="Times New Roman"/>
                <w:sz w:val="20"/>
                <w:szCs w:val="20"/>
              </w:rPr>
              <w:t>3</w:t>
            </w:r>
          </w:p>
          <w:p w:rsidR="00724A77" w:rsidRPr="005C6441" w:rsidRDefault="00724A77" w:rsidP="00724A77">
            <w:pPr>
              <w:spacing w:after="0" w:line="240" w:lineRule="auto"/>
              <w:contextualSpacing/>
              <w:jc w:val="center"/>
              <w:rPr>
                <w:rFonts w:ascii="Times New Roman" w:hAnsi="Times New Roman" w:cs="Times New Roman"/>
                <w:sz w:val="20"/>
                <w:szCs w:val="20"/>
              </w:rPr>
            </w:pPr>
          </w:p>
        </w:tc>
        <w:tc>
          <w:tcPr>
            <w:tcW w:w="379" w:type="pct"/>
          </w:tcPr>
          <w:p w:rsidR="00724A77" w:rsidRPr="005C6441" w:rsidRDefault="00724A77" w:rsidP="00724A77">
            <w:pPr>
              <w:spacing w:after="0" w:line="240" w:lineRule="auto"/>
              <w:contextualSpacing/>
              <w:jc w:val="center"/>
              <w:rPr>
                <w:rFonts w:ascii="Times New Roman" w:hAnsi="Times New Roman" w:cs="Times New Roman"/>
                <w:sz w:val="20"/>
                <w:szCs w:val="20"/>
              </w:rPr>
            </w:pPr>
            <w:r w:rsidRPr="005C6441">
              <w:rPr>
                <w:rFonts w:ascii="Times New Roman" w:hAnsi="Times New Roman" w:cs="Times New Roman"/>
                <w:sz w:val="20"/>
                <w:szCs w:val="20"/>
              </w:rPr>
              <w:t>6</w:t>
            </w:r>
          </w:p>
        </w:tc>
        <w:tc>
          <w:tcPr>
            <w:tcW w:w="531" w:type="pct"/>
          </w:tcPr>
          <w:p w:rsidR="00724A77" w:rsidRPr="00006ED6" w:rsidRDefault="00254CC4" w:rsidP="00E25ADC">
            <w:pPr>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939-943</w:t>
            </w:r>
          </w:p>
        </w:tc>
        <w:tc>
          <w:tcPr>
            <w:tcW w:w="525" w:type="pct"/>
          </w:tcPr>
          <w:p w:rsidR="00724A77" w:rsidRPr="00006ED6" w:rsidRDefault="00294B28" w:rsidP="00E25ADC">
            <w:pPr>
              <w:spacing w:after="0" w:line="240" w:lineRule="auto"/>
              <w:contextualSpacing/>
              <w:jc w:val="center"/>
              <w:rPr>
                <w:rFonts w:ascii="Times New Roman" w:hAnsi="Times New Roman" w:cs="Times New Roman"/>
                <w:sz w:val="20"/>
                <w:szCs w:val="20"/>
              </w:rPr>
            </w:pPr>
            <w:r w:rsidRPr="00006ED6">
              <w:rPr>
                <w:rFonts w:ascii="Times New Roman" w:hAnsi="Times New Roman" w:cs="Times New Roman"/>
                <w:sz w:val="20"/>
                <w:szCs w:val="20"/>
              </w:rPr>
              <w:t>42</w:t>
            </w:r>
            <w:r w:rsidR="00E25ADC" w:rsidRPr="00006ED6">
              <w:rPr>
                <w:rFonts w:ascii="Times New Roman" w:hAnsi="Times New Roman" w:cs="Times New Roman"/>
                <w:sz w:val="20"/>
                <w:szCs w:val="20"/>
              </w:rPr>
              <w:t>7</w:t>
            </w:r>
            <w:r w:rsidRPr="00006ED6">
              <w:rPr>
                <w:rFonts w:ascii="Times New Roman" w:hAnsi="Times New Roman" w:cs="Times New Roman"/>
                <w:sz w:val="20"/>
                <w:szCs w:val="20"/>
              </w:rPr>
              <w:t>-42</w:t>
            </w:r>
            <w:r w:rsidR="00E25ADC" w:rsidRPr="00006ED6">
              <w:rPr>
                <w:rFonts w:ascii="Times New Roman" w:hAnsi="Times New Roman" w:cs="Times New Roman"/>
                <w:sz w:val="20"/>
                <w:szCs w:val="20"/>
              </w:rPr>
              <w:t>8</w:t>
            </w:r>
          </w:p>
        </w:tc>
      </w:tr>
      <w:tr w:rsidR="00724A77" w:rsidRPr="005C6441" w:rsidTr="002A3200">
        <w:trPr>
          <w:trHeight w:val="467"/>
        </w:trPr>
        <w:tc>
          <w:tcPr>
            <w:tcW w:w="439" w:type="pct"/>
            <w:vMerge/>
          </w:tcPr>
          <w:p w:rsidR="00724A77" w:rsidRPr="005C6441" w:rsidRDefault="00724A77" w:rsidP="00724A77">
            <w:pPr>
              <w:spacing w:after="0" w:line="240" w:lineRule="auto"/>
              <w:contextualSpacing/>
              <w:jc w:val="center"/>
              <w:rPr>
                <w:rFonts w:ascii="Times New Roman" w:hAnsi="Times New Roman" w:cs="Times New Roman"/>
                <w:sz w:val="20"/>
                <w:szCs w:val="20"/>
              </w:rPr>
            </w:pPr>
          </w:p>
        </w:tc>
        <w:tc>
          <w:tcPr>
            <w:tcW w:w="1231" w:type="pct"/>
            <w:vMerge/>
          </w:tcPr>
          <w:p w:rsidR="00724A77" w:rsidRPr="005C6441" w:rsidRDefault="00724A77" w:rsidP="00724A77">
            <w:pPr>
              <w:spacing w:after="0" w:line="240" w:lineRule="auto"/>
              <w:contextualSpacing/>
              <w:jc w:val="center"/>
              <w:rPr>
                <w:rFonts w:ascii="Times New Roman" w:hAnsi="Times New Roman" w:cs="Times New Roman"/>
                <w:sz w:val="20"/>
                <w:szCs w:val="20"/>
              </w:rPr>
            </w:pPr>
          </w:p>
        </w:tc>
        <w:tc>
          <w:tcPr>
            <w:tcW w:w="1441" w:type="pct"/>
          </w:tcPr>
          <w:p w:rsidR="00724A77" w:rsidRPr="005C6441" w:rsidRDefault="00724A77" w:rsidP="00724A77">
            <w:pPr>
              <w:spacing w:after="0" w:line="240" w:lineRule="auto"/>
              <w:contextualSpacing/>
              <w:jc w:val="center"/>
              <w:rPr>
                <w:rFonts w:ascii="Times New Roman" w:hAnsi="Times New Roman" w:cs="Times New Roman"/>
                <w:sz w:val="20"/>
                <w:szCs w:val="20"/>
              </w:rPr>
            </w:pPr>
            <w:r w:rsidRPr="005C6441">
              <w:rPr>
                <w:rFonts w:ascii="Times New Roman" w:hAnsi="Times New Roman" w:cs="Times New Roman"/>
                <w:sz w:val="20"/>
                <w:szCs w:val="20"/>
              </w:rPr>
              <w:t xml:space="preserve">Правовые основы социальной работы с отдельными категориями граждан </w:t>
            </w:r>
          </w:p>
        </w:tc>
        <w:tc>
          <w:tcPr>
            <w:tcW w:w="455" w:type="pct"/>
          </w:tcPr>
          <w:p w:rsidR="00724A77" w:rsidRPr="005C6441" w:rsidRDefault="00724A77" w:rsidP="00724A77">
            <w:pPr>
              <w:spacing w:after="0" w:line="240" w:lineRule="auto"/>
              <w:contextualSpacing/>
              <w:jc w:val="center"/>
              <w:rPr>
                <w:rFonts w:ascii="Times New Roman" w:hAnsi="Times New Roman" w:cs="Times New Roman"/>
                <w:sz w:val="20"/>
                <w:szCs w:val="20"/>
              </w:rPr>
            </w:pPr>
            <w:r w:rsidRPr="005C6441">
              <w:rPr>
                <w:rFonts w:ascii="Times New Roman" w:hAnsi="Times New Roman" w:cs="Times New Roman"/>
                <w:sz w:val="20"/>
                <w:szCs w:val="20"/>
              </w:rPr>
              <w:t>4</w:t>
            </w:r>
          </w:p>
          <w:p w:rsidR="00724A77" w:rsidRPr="005C6441" w:rsidRDefault="00724A77" w:rsidP="00724A77">
            <w:pPr>
              <w:spacing w:after="0" w:line="240" w:lineRule="auto"/>
              <w:contextualSpacing/>
              <w:jc w:val="center"/>
              <w:rPr>
                <w:rFonts w:ascii="Times New Roman" w:hAnsi="Times New Roman" w:cs="Times New Roman"/>
                <w:sz w:val="20"/>
                <w:szCs w:val="20"/>
              </w:rPr>
            </w:pPr>
          </w:p>
          <w:p w:rsidR="00724A77" w:rsidRPr="005C6441" w:rsidRDefault="00724A77" w:rsidP="00724A77">
            <w:pPr>
              <w:spacing w:after="0" w:line="240" w:lineRule="auto"/>
              <w:contextualSpacing/>
              <w:jc w:val="center"/>
              <w:rPr>
                <w:rFonts w:ascii="Times New Roman" w:hAnsi="Times New Roman" w:cs="Times New Roman"/>
                <w:sz w:val="20"/>
                <w:szCs w:val="20"/>
              </w:rPr>
            </w:pPr>
          </w:p>
        </w:tc>
        <w:tc>
          <w:tcPr>
            <w:tcW w:w="379" w:type="pct"/>
          </w:tcPr>
          <w:p w:rsidR="00724A77" w:rsidRPr="005C6441" w:rsidRDefault="00724A77" w:rsidP="00724A77">
            <w:pPr>
              <w:spacing w:after="0" w:line="240" w:lineRule="auto"/>
              <w:contextualSpacing/>
              <w:jc w:val="center"/>
              <w:rPr>
                <w:rFonts w:ascii="Times New Roman" w:hAnsi="Times New Roman" w:cs="Times New Roman"/>
                <w:sz w:val="20"/>
                <w:szCs w:val="20"/>
              </w:rPr>
            </w:pPr>
            <w:r w:rsidRPr="005C6441">
              <w:rPr>
                <w:rFonts w:ascii="Times New Roman" w:hAnsi="Times New Roman" w:cs="Times New Roman"/>
                <w:sz w:val="20"/>
                <w:szCs w:val="20"/>
              </w:rPr>
              <w:t>6</w:t>
            </w:r>
          </w:p>
        </w:tc>
        <w:tc>
          <w:tcPr>
            <w:tcW w:w="531" w:type="pct"/>
          </w:tcPr>
          <w:p w:rsidR="00724A77" w:rsidRPr="00006ED6" w:rsidRDefault="00254CC4" w:rsidP="00E25ADC">
            <w:pPr>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978-979</w:t>
            </w:r>
          </w:p>
        </w:tc>
        <w:tc>
          <w:tcPr>
            <w:tcW w:w="525" w:type="pct"/>
          </w:tcPr>
          <w:p w:rsidR="00724A77" w:rsidRPr="00006ED6" w:rsidRDefault="00294B28" w:rsidP="00E25ADC">
            <w:pPr>
              <w:spacing w:after="0" w:line="240" w:lineRule="auto"/>
              <w:contextualSpacing/>
              <w:jc w:val="center"/>
              <w:rPr>
                <w:rFonts w:ascii="Times New Roman" w:hAnsi="Times New Roman" w:cs="Times New Roman"/>
                <w:sz w:val="20"/>
                <w:szCs w:val="20"/>
              </w:rPr>
            </w:pPr>
            <w:r w:rsidRPr="00006ED6">
              <w:rPr>
                <w:rFonts w:ascii="Times New Roman" w:hAnsi="Times New Roman" w:cs="Times New Roman"/>
                <w:sz w:val="20"/>
                <w:szCs w:val="20"/>
              </w:rPr>
              <w:t>44</w:t>
            </w:r>
            <w:r w:rsidR="00E25ADC" w:rsidRPr="00006ED6">
              <w:rPr>
                <w:rFonts w:ascii="Times New Roman" w:hAnsi="Times New Roman" w:cs="Times New Roman"/>
                <w:sz w:val="20"/>
                <w:szCs w:val="20"/>
              </w:rPr>
              <w:t>6</w:t>
            </w:r>
          </w:p>
        </w:tc>
      </w:tr>
      <w:tr w:rsidR="00724A77" w:rsidRPr="005C6441" w:rsidTr="002A3200">
        <w:trPr>
          <w:trHeight w:val="467"/>
        </w:trPr>
        <w:tc>
          <w:tcPr>
            <w:tcW w:w="439" w:type="pct"/>
            <w:vMerge/>
          </w:tcPr>
          <w:p w:rsidR="00724A77" w:rsidRPr="005C6441" w:rsidRDefault="00724A77" w:rsidP="00724A77">
            <w:pPr>
              <w:spacing w:after="0" w:line="240" w:lineRule="auto"/>
              <w:contextualSpacing/>
              <w:jc w:val="center"/>
              <w:rPr>
                <w:rFonts w:ascii="Times New Roman" w:hAnsi="Times New Roman" w:cs="Times New Roman"/>
                <w:sz w:val="20"/>
                <w:szCs w:val="20"/>
              </w:rPr>
            </w:pPr>
          </w:p>
        </w:tc>
        <w:tc>
          <w:tcPr>
            <w:tcW w:w="1231" w:type="pct"/>
            <w:vMerge/>
          </w:tcPr>
          <w:p w:rsidR="00724A77" w:rsidRPr="005C6441" w:rsidRDefault="00724A77" w:rsidP="00724A77">
            <w:pPr>
              <w:spacing w:after="0" w:line="240" w:lineRule="auto"/>
              <w:contextualSpacing/>
              <w:jc w:val="center"/>
              <w:rPr>
                <w:rFonts w:ascii="Times New Roman" w:hAnsi="Times New Roman" w:cs="Times New Roman"/>
                <w:sz w:val="20"/>
                <w:szCs w:val="20"/>
              </w:rPr>
            </w:pPr>
          </w:p>
        </w:tc>
        <w:tc>
          <w:tcPr>
            <w:tcW w:w="1441" w:type="pct"/>
          </w:tcPr>
          <w:p w:rsidR="00724A77" w:rsidRPr="005C6441" w:rsidRDefault="00724A77" w:rsidP="00724A77">
            <w:pPr>
              <w:spacing w:after="0" w:line="240" w:lineRule="auto"/>
              <w:contextualSpacing/>
              <w:jc w:val="center"/>
              <w:rPr>
                <w:rFonts w:ascii="Times New Roman" w:hAnsi="Times New Roman" w:cs="Times New Roman"/>
                <w:sz w:val="20"/>
                <w:szCs w:val="20"/>
              </w:rPr>
            </w:pPr>
            <w:r w:rsidRPr="005C6441">
              <w:rPr>
                <w:rFonts w:ascii="Times New Roman" w:hAnsi="Times New Roman" w:cs="Times New Roman"/>
                <w:sz w:val="20"/>
                <w:szCs w:val="20"/>
              </w:rPr>
              <w:t>Психология социально-правовой деятельности</w:t>
            </w:r>
          </w:p>
        </w:tc>
        <w:tc>
          <w:tcPr>
            <w:tcW w:w="455" w:type="pct"/>
          </w:tcPr>
          <w:p w:rsidR="00724A77" w:rsidRPr="005C6441" w:rsidRDefault="00724A77" w:rsidP="00724A77">
            <w:pPr>
              <w:spacing w:after="0" w:line="240" w:lineRule="auto"/>
              <w:contextualSpacing/>
              <w:jc w:val="center"/>
              <w:rPr>
                <w:rFonts w:ascii="Times New Roman" w:hAnsi="Times New Roman" w:cs="Times New Roman"/>
                <w:sz w:val="20"/>
                <w:szCs w:val="20"/>
              </w:rPr>
            </w:pPr>
            <w:r w:rsidRPr="005C6441">
              <w:rPr>
                <w:rFonts w:ascii="Times New Roman" w:hAnsi="Times New Roman" w:cs="Times New Roman"/>
                <w:sz w:val="20"/>
                <w:szCs w:val="20"/>
              </w:rPr>
              <w:t>4</w:t>
            </w:r>
          </w:p>
        </w:tc>
        <w:tc>
          <w:tcPr>
            <w:tcW w:w="379" w:type="pct"/>
          </w:tcPr>
          <w:p w:rsidR="00724A77" w:rsidRPr="005C6441" w:rsidRDefault="00724A77" w:rsidP="00724A77">
            <w:pPr>
              <w:spacing w:after="0" w:line="240" w:lineRule="auto"/>
              <w:contextualSpacing/>
              <w:jc w:val="center"/>
              <w:rPr>
                <w:rFonts w:ascii="Times New Roman" w:hAnsi="Times New Roman" w:cs="Times New Roman"/>
                <w:sz w:val="20"/>
                <w:szCs w:val="20"/>
              </w:rPr>
            </w:pPr>
            <w:r w:rsidRPr="005C6441">
              <w:rPr>
                <w:rFonts w:ascii="Times New Roman" w:hAnsi="Times New Roman" w:cs="Times New Roman"/>
                <w:sz w:val="20"/>
                <w:szCs w:val="20"/>
              </w:rPr>
              <w:t>6</w:t>
            </w:r>
          </w:p>
        </w:tc>
        <w:tc>
          <w:tcPr>
            <w:tcW w:w="531" w:type="pct"/>
          </w:tcPr>
          <w:p w:rsidR="00724A77" w:rsidRPr="00006ED6" w:rsidRDefault="00254CC4" w:rsidP="00E25ADC">
            <w:pPr>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1030-1037</w:t>
            </w:r>
          </w:p>
        </w:tc>
        <w:tc>
          <w:tcPr>
            <w:tcW w:w="525" w:type="pct"/>
          </w:tcPr>
          <w:p w:rsidR="00724A77" w:rsidRPr="00006ED6" w:rsidRDefault="00294B28" w:rsidP="00E25ADC">
            <w:pPr>
              <w:spacing w:after="0" w:line="240" w:lineRule="auto"/>
              <w:contextualSpacing/>
              <w:jc w:val="center"/>
              <w:rPr>
                <w:rFonts w:ascii="Times New Roman" w:hAnsi="Times New Roman" w:cs="Times New Roman"/>
                <w:sz w:val="20"/>
                <w:szCs w:val="20"/>
              </w:rPr>
            </w:pPr>
            <w:r w:rsidRPr="00006ED6">
              <w:rPr>
                <w:rFonts w:ascii="Times New Roman" w:hAnsi="Times New Roman" w:cs="Times New Roman"/>
                <w:sz w:val="20"/>
                <w:szCs w:val="20"/>
              </w:rPr>
              <w:t>4</w:t>
            </w:r>
            <w:r w:rsidR="00E25ADC" w:rsidRPr="00006ED6">
              <w:rPr>
                <w:rFonts w:ascii="Times New Roman" w:hAnsi="Times New Roman" w:cs="Times New Roman"/>
                <w:sz w:val="20"/>
                <w:szCs w:val="20"/>
              </w:rPr>
              <w:t>80-482</w:t>
            </w:r>
          </w:p>
        </w:tc>
      </w:tr>
      <w:tr w:rsidR="00724A77" w:rsidRPr="005C6441" w:rsidTr="002A3200">
        <w:trPr>
          <w:trHeight w:val="535"/>
        </w:trPr>
        <w:tc>
          <w:tcPr>
            <w:tcW w:w="439" w:type="pct"/>
            <w:vMerge w:val="restart"/>
          </w:tcPr>
          <w:p w:rsidR="00724A77" w:rsidRPr="005C6441" w:rsidRDefault="00724A77" w:rsidP="00724A77">
            <w:pPr>
              <w:spacing w:after="0" w:line="240" w:lineRule="auto"/>
              <w:contextualSpacing/>
              <w:jc w:val="center"/>
              <w:rPr>
                <w:rFonts w:ascii="Times New Roman" w:hAnsi="Times New Roman" w:cs="Times New Roman"/>
                <w:sz w:val="20"/>
                <w:szCs w:val="20"/>
              </w:rPr>
            </w:pPr>
            <w:r w:rsidRPr="005C6441">
              <w:rPr>
                <w:rFonts w:ascii="Times New Roman" w:hAnsi="Times New Roman" w:cs="Times New Roman"/>
                <w:sz w:val="20"/>
                <w:szCs w:val="20"/>
              </w:rPr>
              <w:t>ОК 05</w:t>
            </w:r>
          </w:p>
        </w:tc>
        <w:tc>
          <w:tcPr>
            <w:tcW w:w="1231" w:type="pct"/>
            <w:vMerge w:val="restart"/>
          </w:tcPr>
          <w:p w:rsidR="00724A77" w:rsidRPr="005C6441" w:rsidRDefault="00724A77" w:rsidP="00724A77">
            <w:pPr>
              <w:spacing w:after="0" w:line="240" w:lineRule="auto"/>
              <w:contextualSpacing/>
              <w:jc w:val="center"/>
              <w:rPr>
                <w:rFonts w:ascii="Times New Roman" w:hAnsi="Times New Roman" w:cs="Times New Roman"/>
                <w:sz w:val="20"/>
                <w:szCs w:val="20"/>
              </w:rPr>
            </w:pPr>
            <w:r w:rsidRPr="005C6441">
              <w:rPr>
                <w:rFonts w:ascii="Times New Roman" w:eastAsia="Calibri" w:hAnsi="Times New Roman" w:cs="Times New Roman"/>
                <w:sz w:val="20"/>
                <w:szCs w:val="20"/>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c>
          <w:tcPr>
            <w:tcW w:w="1441" w:type="pct"/>
          </w:tcPr>
          <w:p w:rsidR="00724A77" w:rsidRPr="005C6441" w:rsidRDefault="00724A77" w:rsidP="00724A77">
            <w:pPr>
              <w:spacing w:after="0" w:line="240" w:lineRule="auto"/>
              <w:contextualSpacing/>
              <w:jc w:val="center"/>
              <w:rPr>
                <w:rFonts w:ascii="Times New Roman" w:hAnsi="Times New Roman" w:cs="Times New Roman"/>
                <w:sz w:val="20"/>
                <w:szCs w:val="20"/>
              </w:rPr>
            </w:pPr>
            <w:r w:rsidRPr="005C6441">
              <w:rPr>
                <w:rFonts w:ascii="Times New Roman" w:hAnsi="Times New Roman" w:cs="Times New Roman"/>
                <w:sz w:val="20"/>
                <w:szCs w:val="20"/>
              </w:rPr>
              <w:t>Конституционное право России</w:t>
            </w:r>
          </w:p>
        </w:tc>
        <w:tc>
          <w:tcPr>
            <w:tcW w:w="455" w:type="pct"/>
          </w:tcPr>
          <w:p w:rsidR="00724A77" w:rsidRPr="005C6441" w:rsidRDefault="00724A77" w:rsidP="00724A77">
            <w:pPr>
              <w:spacing w:after="0" w:line="240" w:lineRule="auto"/>
              <w:contextualSpacing/>
              <w:jc w:val="center"/>
              <w:rPr>
                <w:rFonts w:ascii="Times New Roman" w:hAnsi="Times New Roman" w:cs="Times New Roman"/>
                <w:sz w:val="20"/>
                <w:szCs w:val="20"/>
              </w:rPr>
            </w:pPr>
            <w:r w:rsidRPr="005C6441">
              <w:rPr>
                <w:rFonts w:ascii="Times New Roman" w:hAnsi="Times New Roman" w:cs="Times New Roman"/>
                <w:sz w:val="20"/>
                <w:szCs w:val="20"/>
              </w:rPr>
              <w:t>1</w:t>
            </w:r>
          </w:p>
        </w:tc>
        <w:tc>
          <w:tcPr>
            <w:tcW w:w="379" w:type="pct"/>
          </w:tcPr>
          <w:p w:rsidR="00724A77" w:rsidRPr="005C6441" w:rsidRDefault="00724A77" w:rsidP="00724A77">
            <w:pPr>
              <w:spacing w:after="0" w:line="240" w:lineRule="auto"/>
              <w:contextualSpacing/>
              <w:jc w:val="center"/>
              <w:rPr>
                <w:rFonts w:ascii="Times New Roman" w:hAnsi="Times New Roman" w:cs="Times New Roman"/>
                <w:sz w:val="20"/>
                <w:szCs w:val="20"/>
              </w:rPr>
            </w:pPr>
            <w:r w:rsidRPr="005C6441">
              <w:rPr>
                <w:rFonts w:ascii="Times New Roman" w:hAnsi="Times New Roman" w:cs="Times New Roman"/>
                <w:sz w:val="20"/>
                <w:szCs w:val="20"/>
              </w:rPr>
              <w:t>2</w:t>
            </w:r>
          </w:p>
        </w:tc>
        <w:tc>
          <w:tcPr>
            <w:tcW w:w="531" w:type="pct"/>
          </w:tcPr>
          <w:p w:rsidR="00724A77" w:rsidRPr="00006ED6" w:rsidRDefault="00254CC4" w:rsidP="00724A77">
            <w:pPr>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190-196</w:t>
            </w:r>
          </w:p>
        </w:tc>
        <w:tc>
          <w:tcPr>
            <w:tcW w:w="525" w:type="pct"/>
          </w:tcPr>
          <w:p w:rsidR="00724A77" w:rsidRPr="00006ED6" w:rsidRDefault="003257CD" w:rsidP="00724A77">
            <w:pPr>
              <w:spacing w:after="0" w:line="240" w:lineRule="auto"/>
              <w:contextualSpacing/>
              <w:jc w:val="center"/>
              <w:rPr>
                <w:rFonts w:ascii="Times New Roman" w:hAnsi="Times New Roman" w:cs="Times New Roman"/>
                <w:sz w:val="20"/>
                <w:szCs w:val="20"/>
              </w:rPr>
            </w:pPr>
            <w:r w:rsidRPr="00006ED6">
              <w:rPr>
                <w:rFonts w:ascii="Times New Roman" w:hAnsi="Times New Roman" w:cs="Times New Roman"/>
                <w:sz w:val="20"/>
                <w:szCs w:val="20"/>
              </w:rPr>
              <w:t>94-95</w:t>
            </w:r>
          </w:p>
        </w:tc>
      </w:tr>
      <w:tr w:rsidR="00724A77" w:rsidRPr="005C6441" w:rsidTr="002A3200">
        <w:trPr>
          <w:trHeight w:val="555"/>
        </w:trPr>
        <w:tc>
          <w:tcPr>
            <w:tcW w:w="439" w:type="pct"/>
            <w:vMerge/>
          </w:tcPr>
          <w:p w:rsidR="00724A77" w:rsidRPr="005C6441" w:rsidRDefault="00724A77" w:rsidP="00724A77">
            <w:pPr>
              <w:spacing w:after="0" w:line="240" w:lineRule="auto"/>
              <w:contextualSpacing/>
              <w:jc w:val="center"/>
              <w:rPr>
                <w:rFonts w:ascii="Times New Roman" w:hAnsi="Times New Roman" w:cs="Times New Roman"/>
                <w:sz w:val="20"/>
                <w:szCs w:val="20"/>
              </w:rPr>
            </w:pPr>
          </w:p>
        </w:tc>
        <w:tc>
          <w:tcPr>
            <w:tcW w:w="1231" w:type="pct"/>
            <w:vMerge/>
          </w:tcPr>
          <w:p w:rsidR="00724A77" w:rsidRPr="005C6441" w:rsidRDefault="00724A77" w:rsidP="00724A77">
            <w:pPr>
              <w:spacing w:after="0" w:line="240" w:lineRule="auto"/>
              <w:contextualSpacing/>
              <w:jc w:val="center"/>
              <w:rPr>
                <w:rFonts w:ascii="Times New Roman" w:hAnsi="Times New Roman" w:cs="Times New Roman"/>
                <w:sz w:val="20"/>
                <w:szCs w:val="20"/>
              </w:rPr>
            </w:pPr>
          </w:p>
        </w:tc>
        <w:tc>
          <w:tcPr>
            <w:tcW w:w="1441" w:type="pct"/>
          </w:tcPr>
          <w:p w:rsidR="00724A77" w:rsidRPr="005C6441" w:rsidRDefault="00724A77" w:rsidP="00724A77">
            <w:pPr>
              <w:spacing w:after="0" w:line="240" w:lineRule="auto"/>
              <w:contextualSpacing/>
              <w:jc w:val="center"/>
              <w:rPr>
                <w:rFonts w:ascii="Times New Roman" w:hAnsi="Times New Roman" w:cs="Times New Roman"/>
                <w:sz w:val="20"/>
                <w:szCs w:val="20"/>
              </w:rPr>
            </w:pPr>
            <w:r w:rsidRPr="005C6441">
              <w:rPr>
                <w:rFonts w:ascii="Times New Roman" w:hAnsi="Times New Roman" w:cs="Times New Roman"/>
                <w:sz w:val="20"/>
                <w:szCs w:val="20"/>
              </w:rPr>
              <w:t>Административное право</w:t>
            </w:r>
          </w:p>
        </w:tc>
        <w:tc>
          <w:tcPr>
            <w:tcW w:w="455" w:type="pct"/>
          </w:tcPr>
          <w:p w:rsidR="00724A77" w:rsidRPr="005C6441" w:rsidRDefault="00724A77" w:rsidP="00724A77">
            <w:pPr>
              <w:spacing w:after="0" w:line="240" w:lineRule="auto"/>
              <w:contextualSpacing/>
              <w:jc w:val="center"/>
              <w:rPr>
                <w:rFonts w:ascii="Times New Roman" w:hAnsi="Times New Roman" w:cs="Times New Roman"/>
                <w:sz w:val="20"/>
                <w:szCs w:val="20"/>
              </w:rPr>
            </w:pPr>
            <w:r w:rsidRPr="005C6441">
              <w:rPr>
                <w:rFonts w:ascii="Times New Roman" w:hAnsi="Times New Roman" w:cs="Times New Roman"/>
                <w:sz w:val="20"/>
                <w:szCs w:val="20"/>
              </w:rPr>
              <w:t>2</w:t>
            </w:r>
          </w:p>
        </w:tc>
        <w:tc>
          <w:tcPr>
            <w:tcW w:w="379" w:type="pct"/>
          </w:tcPr>
          <w:p w:rsidR="00724A77" w:rsidRPr="005C6441" w:rsidRDefault="00724A77" w:rsidP="00724A77">
            <w:pPr>
              <w:spacing w:after="0" w:line="240" w:lineRule="auto"/>
              <w:contextualSpacing/>
              <w:jc w:val="center"/>
              <w:rPr>
                <w:rFonts w:ascii="Times New Roman" w:hAnsi="Times New Roman" w:cs="Times New Roman"/>
                <w:sz w:val="20"/>
                <w:szCs w:val="20"/>
              </w:rPr>
            </w:pPr>
            <w:r w:rsidRPr="005C6441">
              <w:rPr>
                <w:rFonts w:ascii="Times New Roman" w:hAnsi="Times New Roman" w:cs="Times New Roman"/>
                <w:sz w:val="20"/>
                <w:szCs w:val="20"/>
              </w:rPr>
              <w:t>3</w:t>
            </w:r>
          </w:p>
        </w:tc>
        <w:tc>
          <w:tcPr>
            <w:tcW w:w="531" w:type="pct"/>
          </w:tcPr>
          <w:p w:rsidR="00724A77" w:rsidRPr="00006ED6" w:rsidRDefault="00254CC4" w:rsidP="00E25ADC">
            <w:pPr>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248-254</w:t>
            </w:r>
          </w:p>
        </w:tc>
        <w:tc>
          <w:tcPr>
            <w:tcW w:w="525" w:type="pct"/>
          </w:tcPr>
          <w:p w:rsidR="00724A77" w:rsidRPr="00006ED6" w:rsidRDefault="003257CD" w:rsidP="00724A77">
            <w:pPr>
              <w:spacing w:after="0" w:line="240" w:lineRule="auto"/>
              <w:contextualSpacing/>
              <w:jc w:val="center"/>
              <w:rPr>
                <w:rFonts w:ascii="Times New Roman" w:hAnsi="Times New Roman" w:cs="Times New Roman"/>
                <w:sz w:val="20"/>
                <w:szCs w:val="20"/>
              </w:rPr>
            </w:pPr>
            <w:r w:rsidRPr="00006ED6">
              <w:rPr>
                <w:rFonts w:ascii="Times New Roman" w:hAnsi="Times New Roman" w:cs="Times New Roman"/>
                <w:sz w:val="20"/>
                <w:szCs w:val="20"/>
              </w:rPr>
              <w:t>111-112</w:t>
            </w:r>
          </w:p>
        </w:tc>
      </w:tr>
      <w:tr w:rsidR="00724A77" w:rsidRPr="005C6441" w:rsidTr="002A3200">
        <w:trPr>
          <w:trHeight w:val="332"/>
        </w:trPr>
        <w:tc>
          <w:tcPr>
            <w:tcW w:w="439" w:type="pct"/>
            <w:vMerge/>
          </w:tcPr>
          <w:p w:rsidR="00724A77" w:rsidRPr="005C6441" w:rsidRDefault="00724A77" w:rsidP="00724A77">
            <w:pPr>
              <w:spacing w:after="0" w:line="240" w:lineRule="auto"/>
              <w:contextualSpacing/>
              <w:jc w:val="center"/>
              <w:rPr>
                <w:rFonts w:ascii="Times New Roman" w:hAnsi="Times New Roman" w:cs="Times New Roman"/>
                <w:sz w:val="20"/>
                <w:szCs w:val="20"/>
              </w:rPr>
            </w:pPr>
          </w:p>
        </w:tc>
        <w:tc>
          <w:tcPr>
            <w:tcW w:w="1231" w:type="pct"/>
            <w:vMerge/>
          </w:tcPr>
          <w:p w:rsidR="00724A77" w:rsidRPr="005C6441" w:rsidRDefault="00724A77" w:rsidP="00724A77">
            <w:pPr>
              <w:spacing w:after="0" w:line="240" w:lineRule="auto"/>
              <w:contextualSpacing/>
              <w:jc w:val="center"/>
              <w:rPr>
                <w:rFonts w:ascii="Times New Roman" w:hAnsi="Times New Roman" w:cs="Times New Roman"/>
                <w:sz w:val="20"/>
                <w:szCs w:val="20"/>
              </w:rPr>
            </w:pPr>
          </w:p>
        </w:tc>
        <w:tc>
          <w:tcPr>
            <w:tcW w:w="1441" w:type="pct"/>
          </w:tcPr>
          <w:p w:rsidR="00724A77" w:rsidRPr="005C6441" w:rsidRDefault="00724A77" w:rsidP="00724A77">
            <w:pPr>
              <w:spacing w:after="0" w:line="240" w:lineRule="auto"/>
              <w:contextualSpacing/>
              <w:jc w:val="center"/>
              <w:rPr>
                <w:rFonts w:ascii="Times New Roman" w:hAnsi="Times New Roman" w:cs="Times New Roman"/>
                <w:sz w:val="20"/>
                <w:szCs w:val="20"/>
              </w:rPr>
            </w:pPr>
            <w:r w:rsidRPr="005C6441">
              <w:rPr>
                <w:rFonts w:ascii="Times New Roman" w:hAnsi="Times New Roman" w:cs="Times New Roman"/>
                <w:sz w:val="20"/>
                <w:szCs w:val="20"/>
              </w:rPr>
              <w:t>Гражданское право</w:t>
            </w:r>
          </w:p>
        </w:tc>
        <w:tc>
          <w:tcPr>
            <w:tcW w:w="455" w:type="pct"/>
          </w:tcPr>
          <w:p w:rsidR="00724A77" w:rsidRPr="005C6441" w:rsidRDefault="00724A77" w:rsidP="00724A77">
            <w:pPr>
              <w:spacing w:after="0" w:line="240" w:lineRule="auto"/>
              <w:contextualSpacing/>
              <w:jc w:val="center"/>
              <w:rPr>
                <w:rFonts w:ascii="Times New Roman" w:hAnsi="Times New Roman" w:cs="Times New Roman"/>
                <w:sz w:val="20"/>
                <w:szCs w:val="20"/>
              </w:rPr>
            </w:pPr>
            <w:r w:rsidRPr="005C6441">
              <w:rPr>
                <w:rFonts w:ascii="Times New Roman" w:hAnsi="Times New Roman" w:cs="Times New Roman"/>
                <w:sz w:val="20"/>
                <w:szCs w:val="20"/>
              </w:rPr>
              <w:t>2</w:t>
            </w:r>
          </w:p>
        </w:tc>
        <w:tc>
          <w:tcPr>
            <w:tcW w:w="379" w:type="pct"/>
          </w:tcPr>
          <w:p w:rsidR="00724A77" w:rsidRPr="005C6441" w:rsidRDefault="00724A77" w:rsidP="00724A77">
            <w:pPr>
              <w:spacing w:after="0" w:line="240" w:lineRule="auto"/>
              <w:contextualSpacing/>
              <w:jc w:val="center"/>
              <w:rPr>
                <w:rFonts w:ascii="Times New Roman" w:hAnsi="Times New Roman" w:cs="Times New Roman"/>
                <w:sz w:val="20"/>
                <w:szCs w:val="20"/>
              </w:rPr>
            </w:pPr>
            <w:r w:rsidRPr="005C6441">
              <w:rPr>
                <w:rFonts w:ascii="Times New Roman" w:hAnsi="Times New Roman" w:cs="Times New Roman"/>
                <w:sz w:val="20"/>
                <w:szCs w:val="20"/>
              </w:rPr>
              <w:t>3</w:t>
            </w:r>
          </w:p>
        </w:tc>
        <w:tc>
          <w:tcPr>
            <w:tcW w:w="531" w:type="pct"/>
          </w:tcPr>
          <w:p w:rsidR="00724A77" w:rsidRPr="00006ED6" w:rsidRDefault="00254CC4" w:rsidP="00724A77">
            <w:pPr>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294-301</w:t>
            </w:r>
          </w:p>
        </w:tc>
        <w:tc>
          <w:tcPr>
            <w:tcW w:w="525" w:type="pct"/>
          </w:tcPr>
          <w:p w:rsidR="00724A77" w:rsidRPr="00006ED6" w:rsidRDefault="003257CD" w:rsidP="00724A77">
            <w:pPr>
              <w:spacing w:after="0" w:line="240" w:lineRule="auto"/>
              <w:contextualSpacing/>
              <w:jc w:val="center"/>
              <w:rPr>
                <w:rFonts w:ascii="Times New Roman" w:hAnsi="Times New Roman" w:cs="Times New Roman"/>
                <w:sz w:val="20"/>
                <w:szCs w:val="20"/>
              </w:rPr>
            </w:pPr>
            <w:r w:rsidRPr="00006ED6">
              <w:rPr>
                <w:rFonts w:ascii="Times New Roman" w:hAnsi="Times New Roman" w:cs="Times New Roman"/>
                <w:sz w:val="20"/>
                <w:szCs w:val="20"/>
              </w:rPr>
              <w:t>138-139</w:t>
            </w:r>
          </w:p>
        </w:tc>
      </w:tr>
      <w:tr w:rsidR="00724A77" w:rsidRPr="005C6441" w:rsidTr="002A3200">
        <w:trPr>
          <w:trHeight w:val="651"/>
        </w:trPr>
        <w:tc>
          <w:tcPr>
            <w:tcW w:w="439" w:type="pct"/>
            <w:vMerge/>
          </w:tcPr>
          <w:p w:rsidR="00724A77" w:rsidRPr="005C6441" w:rsidRDefault="00724A77" w:rsidP="00724A77">
            <w:pPr>
              <w:spacing w:after="0" w:line="240" w:lineRule="auto"/>
              <w:contextualSpacing/>
              <w:jc w:val="center"/>
              <w:rPr>
                <w:rFonts w:ascii="Times New Roman" w:hAnsi="Times New Roman" w:cs="Times New Roman"/>
                <w:sz w:val="20"/>
                <w:szCs w:val="20"/>
              </w:rPr>
            </w:pPr>
          </w:p>
        </w:tc>
        <w:tc>
          <w:tcPr>
            <w:tcW w:w="1231" w:type="pct"/>
            <w:vMerge/>
          </w:tcPr>
          <w:p w:rsidR="00724A77" w:rsidRPr="005C6441" w:rsidRDefault="00724A77" w:rsidP="00724A77">
            <w:pPr>
              <w:spacing w:after="0" w:line="240" w:lineRule="auto"/>
              <w:contextualSpacing/>
              <w:jc w:val="center"/>
              <w:rPr>
                <w:rFonts w:ascii="Times New Roman" w:hAnsi="Times New Roman" w:cs="Times New Roman"/>
                <w:sz w:val="20"/>
                <w:szCs w:val="20"/>
              </w:rPr>
            </w:pPr>
          </w:p>
        </w:tc>
        <w:tc>
          <w:tcPr>
            <w:tcW w:w="1441" w:type="pct"/>
          </w:tcPr>
          <w:p w:rsidR="00724A77" w:rsidRPr="005C6441" w:rsidRDefault="00724A77" w:rsidP="00724A77">
            <w:pPr>
              <w:spacing w:after="0" w:line="240" w:lineRule="auto"/>
              <w:contextualSpacing/>
              <w:jc w:val="center"/>
              <w:rPr>
                <w:rFonts w:ascii="Times New Roman" w:hAnsi="Times New Roman" w:cs="Times New Roman"/>
                <w:sz w:val="20"/>
                <w:szCs w:val="20"/>
              </w:rPr>
            </w:pPr>
            <w:r w:rsidRPr="005C6441">
              <w:rPr>
                <w:rFonts w:ascii="Times New Roman" w:hAnsi="Times New Roman" w:cs="Times New Roman"/>
                <w:sz w:val="20"/>
                <w:szCs w:val="20"/>
              </w:rPr>
              <w:t>Документационное обеспечение управления</w:t>
            </w:r>
          </w:p>
        </w:tc>
        <w:tc>
          <w:tcPr>
            <w:tcW w:w="455" w:type="pct"/>
          </w:tcPr>
          <w:p w:rsidR="00724A77" w:rsidRPr="005C6441" w:rsidRDefault="00724A77" w:rsidP="00724A77">
            <w:pPr>
              <w:spacing w:after="0" w:line="240" w:lineRule="auto"/>
              <w:contextualSpacing/>
              <w:jc w:val="center"/>
              <w:rPr>
                <w:rFonts w:ascii="Times New Roman" w:hAnsi="Times New Roman" w:cs="Times New Roman"/>
                <w:sz w:val="20"/>
                <w:szCs w:val="20"/>
              </w:rPr>
            </w:pPr>
            <w:r w:rsidRPr="005C6441">
              <w:rPr>
                <w:rFonts w:ascii="Times New Roman" w:hAnsi="Times New Roman" w:cs="Times New Roman"/>
                <w:sz w:val="20"/>
                <w:szCs w:val="20"/>
              </w:rPr>
              <w:t>1</w:t>
            </w:r>
          </w:p>
        </w:tc>
        <w:tc>
          <w:tcPr>
            <w:tcW w:w="379" w:type="pct"/>
          </w:tcPr>
          <w:p w:rsidR="00724A77" w:rsidRPr="005C6441" w:rsidRDefault="00724A77" w:rsidP="00724A77">
            <w:pPr>
              <w:spacing w:after="0" w:line="240" w:lineRule="auto"/>
              <w:contextualSpacing/>
              <w:jc w:val="center"/>
              <w:rPr>
                <w:rFonts w:ascii="Times New Roman" w:hAnsi="Times New Roman" w:cs="Times New Roman"/>
                <w:sz w:val="20"/>
                <w:szCs w:val="20"/>
              </w:rPr>
            </w:pPr>
            <w:r w:rsidRPr="005C6441">
              <w:rPr>
                <w:rFonts w:ascii="Times New Roman" w:hAnsi="Times New Roman" w:cs="Times New Roman"/>
                <w:sz w:val="20"/>
                <w:szCs w:val="20"/>
              </w:rPr>
              <w:t>1</w:t>
            </w:r>
          </w:p>
        </w:tc>
        <w:tc>
          <w:tcPr>
            <w:tcW w:w="531" w:type="pct"/>
          </w:tcPr>
          <w:p w:rsidR="00724A77" w:rsidRPr="00006ED6" w:rsidRDefault="00254CC4" w:rsidP="00724A77">
            <w:pPr>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407-411</w:t>
            </w:r>
          </w:p>
        </w:tc>
        <w:tc>
          <w:tcPr>
            <w:tcW w:w="525" w:type="pct"/>
          </w:tcPr>
          <w:p w:rsidR="00724A77" w:rsidRPr="00006ED6" w:rsidRDefault="003257CD" w:rsidP="00724A77">
            <w:pPr>
              <w:spacing w:after="0" w:line="240" w:lineRule="auto"/>
              <w:contextualSpacing/>
              <w:jc w:val="center"/>
              <w:rPr>
                <w:rFonts w:ascii="Times New Roman" w:hAnsi="Times New Roman" w:cs="Times New Roman"/>
                <w:sz w:val="20"/>
                <w:szCs w:val="20"/>
              </w:rPr>
            </w:pPr>
            <w:r w:rsidRPr="00006ED6">
              <w:rPr>
                <w:rFonts w:ascii="Times New Roman" w:hAnsi="Times New Roman" w:cs="Times New Roman"/>
                <w:sz w:val="20"/>
                <w:szCs w:val="20"/>
              </w:rPr>
              <w:t>182-184</w:t>
            </w:r>
          </w:p>
        </w:tc>
      </w:tr>
      <w:tr w:rsidR="00724A77" w:rsidRPr="005C6441" w:rsidTr="002A3200">
        <w:trPr>
          <w:trHeight w:val="308"/>
        </w:trPr>
        <w:tc>
          <w:tcPr>
            <w:tcW w:w="439" w:type="pct"/>
            <w:vMerge/>
          </w:tcPr>
          <w:p w:rsidR="00724A77" w:rsidRPr="005C6441" w:rsidRDefault="00724A77" w:rsidP="00724A77">
            <w:pPr>
              <w:spacing w:after="0" w:line="240" w:lineRule="auto"/>
              <w:contextualSpacing/>
              <w:jc w:val="center"/>
              <w:rPr>
                <w:rFonts w:ascii="Times New Roman" w:hAnsi="Times New Roman" w:cs="Times New Roman"/>
                <w:sz w:val="20"/>
                <w:szCs w:val="20"/>
              </w:rPr>
            </w:pPr>
          </w:p>
        </w:tc>
        <w:tc>
          <w:tcPr>
            <w:tcW w:w="1231" w:type="pct"/>
            <w:vMerge/>
          </w:tcPr>
          <w:p w:rsidR="00724A77" w:rsidRPr="005C6441" w:rsidRDefault="00724A77" w:rsidP="00724A77">
            <w:pPr>
              <w:spacing w:after="0" w:line="240" w:lineRule="auto"/>
              <w:contextualSpacing/>
              <w:jc w:val="center"/>
              <w:rPr>
                <w:rFonts w:ascii="Times New Roman" w:hAnsi="Times New Roman" w:cs="Times New Roman"/>
                <w:sz w:val="20"/>
                <w:szCs w:val="20"/>
              </w:rPr>
            </w:pPr>
          </w:p>
        </w:tc>
        <w:tc>
          <w:tcPr>
            <w:tcW w:w="1441" w:type="pct"/>
          </w:tcPr>
          <w:p w:rsidR="00724A77" w:rsidRPr="005C6441" w:rsidRDefault="00724A77" w:rsidP="00724A77">
            <w:pPr>
              <w:spacing w:after="0" w:line="240" w:lineRule="auto"/>
              <w:contextualSpacing/>
              <w:jc w:val="center"/>
              <w:rPr>
                <w:rFonts w:ascii="Times New Roman" w:hAnsi="Times New Roman" w:cs="Times New Roman"/>
                <w:sz w:val="20"/>
                <w:szCs w:val="20"/>
              </w:rPr>
            </w:pPr>
            <w:r w:rsidRPr="005C6441">
              <w:rPr>
                <w:rFonts w:ascii="Times New Roman" w:hAnsi="Times New Roman" w:cs="Times New Roman"/>
                <w:sz w:val="20"/>
                <w:szCs w:val="20"/>
              </w:rPr>
              <w:t>Страховое дело</w:t>
            </w:r>
          </w:p>
        </w:tc>
        <w:tc>
          <w:tcPr>
            <w:tcW w:w="455" w:type="pct"/>
          </w:tcPr>
          <w:p w:rsidR="00724A77" w:rsidRPr="005C6441" w:rsidRDefault="00724A77" w:rsidP="00724A77">
            <w:pPr>
              <w:spacing w:after="0" w:line="240" w:lineRule="auto"/>
              <w:contextualSpacing/>
              <w:jc w:val="center"/>
              <w:rPr>
                <w:rFonts w:ascii="Times New Roman" w:hAnsi="Times New Roman" w:cs="Times New Roman"/>
                <w:sz w:val="20"/>
                <w:szCs w:val="20"/>
              </w:rPr>
            </w:pPr>
            <w:r w:rsidRPr="005C6441">
              <w:rPr>
                <w:rFonts w:ascii="Times New Roman" w:hAnsi="Times New Roman" w:cs="Times New Roman"/>
                <w:sz w:val="20"/>
                <w:szCs w:val="20"/>
              </w:rPr>
              <w:t>4</w:t>
            </w:r>
          </w:p>
        </w:tc>
        <w:tc>
          <w:tcPr>
            <w:tcW w:w="379" w:type="pct"/>
          </w:tcPr>
          <w:p w:rsidR="00724A77" w:rsidRPr="005C6441" w:rsidRDefault="00724A77" w:rsidP="00724A77">
            <w:pPr>
              <w:spacing w:after="0" w:line="240" w:lineRule="auto"/>
              <w:contextualSpacing/>
              <w:jc w:val="center"/>
              <w:rPr>
                <w:rFonts w:ascii="Times New Roman" w:hAnsi="Times New Roman" w:cs="Times New Roman"/>
                <w:sz w:val="20"/>
                <w:szCs w:val="20"/>
              </w:rPr>
            </w:pPr>
            <w:r w:rsidRPr="005C6441">
              <w:rPr>
                <w:rFonts w:ascii="Times New Roman" w:hAnsi="Times New Roman" w:cs="Times New Roman"/>
                <w:sz w:val="20"/>
                <w:szCs w:val="20"/>
              </w:rPr>
              <w:t>6</w:t>
            </w:r>
          </w:p>
        </w:tc>
        <w:tc>
          <w:tcPr>
            <w:tcW w:w="531" w:type="pct"/>
          </w:tcPr>
          <w:p w:rsidR="00724A77" w:rsidRPr="00006ED6" w:rsidRDefault="00254CC4" w:rsidP="00E25ADC">
            <w:pPr>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512-519</w:t>
            </w:r>
          </w:p>
        </w:tc>
        <w:tc>
          <w:tcPr>
            <w:tcW w:w="525" w:type="pct"/>
          </w:tcPr>
          <w:p w:rsidR="00724A77" w:rsidRPr="00006ED6" w:rsidRDefault="003257CD" w:rsidP="00E25ADC">
            <w:pPr>
              <w:spacing w:after="0" w:line="240" w:lineRule="auto"/>
              <w:contextualSpacing/>
              <w:jc w:val="center"/>
              <w:rPr>
                <w:rFonts w:ascii="Times New Roman" w:hAnsi="Times New Roman" w:cs="Times New Roman"/>
                <w:sz w:val="20"/>
                <w:szCs w:val="20"/>
              </w:rPr>
            </w:pPr>
            <w:r w:rsidRPr="00006ED6">
              <w:rPr>
                <w:rFonts w:ascii="Times New Roman" w:hAnsi="Times New Roman" w:cs="Times New Roman"/>
                <w:sz w:val="20"/>
                <w:szCs w:val="20"/>
              </w:rPr>
              <w:t>22</w:t>
            </w:r>
            <w:r w:rsidR="00E25ADC" w:rsidRPr="00006ED6">
              <w:rPr>
                <w:rFonts w:ascii="Times New Roman" w:hAnsi="Times New Roman" w:cs="Times New Roman"/>
                <w:sz w:val="20"/>
                <w:szCs w:val="20"/>
              </w:rPr>
              <w:t>5</w:t>
            </w:r>
            <w:r w:rsidRPr="00006ED6">
              <w:rPr>
                <w:rFonts w:ascii="Times New Roman" w:hAnsi="Times New Roman" w:cs="Times New Roman"/>
                <w:sz w:val="20"/>
                <w:szCs w:val="20"/>
              </w:rPr>
              <w:t>-22</w:t>
            </w:r>
            <w:r w:rsidR="00E25ADC" w:rsidRPr="00006ED6">
              <w:rPr>
                <w:rFonts w:ascii="Times New Roman" w:hAnsi="Times New Roman" w:cs="Times New Roman"/>
                <w:sz w:val="20"/>
                <w:szCs w:val="20"/>
              </w:rPr>
              <w:t>7</w:t>
            </w:r>
          </w:p>
        </w:tc>
      </w:tr>
      <w:tr w:rsidR="00724A77" w:rsidRPr="005C6441" w:rsidTr="002A3200">
        <w:trPr>
          <w:trHeight w:val="395"/>
        </w:trPr>
        <w:tc>
          <w:tcPr>
            <w:tcW w:w="439" w:type="pct"/>
            <w:vMerge/>
          </w:tcPr>
          <w:p w:rsidR="00724A77" w:rsidRPr="005C6441" w:rsidRDefault="00724A77" w:rsidP="00724A77">
            <w:pPr>
              <w:spacing w:after="0" w:line="240" w:lineRule="auto"/>
              <w:contextualSpacing/>
              <w:jc w:val="center"/>
              <w:rPr>
                <w:rFonts w:ascii="Times New Roman" w:hAnsi="Times New Roman" w:cs="Times New Roman"/>
                <w:sz w:val="20"/>
                <w:szCs w:val="20"/>
              </w:rPr>
            </w:pPr>
          </w:p>
        </w:tc>
        <w:tc>
          <w:tcPr>
            <w:tcW w:w="1231" w:type="pct"/>
            <w:vMerge/>
          </w:tcPr>
          <w:p w:rsidR="00724A77" w:rsidRPr="005C6441" w:rsidRDefault="00724A77" w:rsidP="00724A77">
            <w:pPr>
              <w:spacing w:after="0" w:line="240" w:lineRule="auto"/>
              <w:contextualSpacing/>
              <w:jc w:val="center"/>
              <w:rPr>
                <w:rFonts w:ascii="Times New Roman" w:hAnsi="Times New Roman" w:cs="Times New Roman"/>
                <w:sz w:val="20"/>
                <w:szCs w:val="20"/>
              </w:rPr>
            </w:pPr>
          </w:p>
        </w:tc>
        <w:tc>
          <w:tcPr>
            <w:tcW w:w="1441" w:type="pct"/>
          </w:tcPr>
          <w:p w:rsidR="00724A77" w:rsidRPr="005C6441" w:rsidRDefault="00724A77" w:rsidP="00724A77">
            <w:pPr>
              <w:spacing w:after="0" w:line="240" w:lineRule="auto"/>
              <w:contextualSpacing/>
              <w:jc w:val="center"/>
              <w:rPr>
                <w:rFonts w:ascii="Times New Roman" w:hAnsi="Times New Roman" w:cs="Times New Roman"/>
                <w:sz w:val="20"/>
                <w:szCs w:val="20"/>
              </w:rPr>
            </w:pPr>
            <w:r w:rsidRPr="005C6441">
              <w:rPr>
                <w:rFonts w:ascii="Times New Roman" w:hAnsi="Times New Roman" w:cs="Times New Roman"/>
                <w:sz w:val="20"/>
                <w:szCs w:val="20"/>
              </w:rPr>
              <w:t>Административный процесс</w:t>
            </w:r>
          </w:p>
        </w:tc>
        <w:tc>
          <w:tcPr>
            <w:tcW w:w="455" w:type="pct"/>
          </w:tcPr>
          <w:p w:rsidR="00724A77" w:rsidRPr="005C6441" w:rsidRDefault="00724A77" w:rsidP="00724A77">
            <w:pPr>
              <w:spacing w:after="0" w:line="240" w:lineRule="auto"/>
              <w:contextualSpacing/>
              <w:jc w:val="center"/>
              <w:rPr>
                <w:rFonts w:ascii="Times New Roman" w:hAnsi="Times New Roman" w:cs="Times New Roman"/>
                <w:sz w:val="20"/>
                <w:szCs w:val="20"/>
              </w:rPr>
            </w:pPr>
            <w:r w:rsidRPr="005C6441">
              <w:rPr>
                <w:rFonts w:ascii="Times New Roman" w:hAnsi="Times New Roman" w:cs="Times New Roman"/>
                <w:sz w:val="20"/>
                <w:szCs w:val="20"/>
              </w:rPr>
              <w:t>3</w:t>
            </w:r>
          </w:p>
        </w:tc>
        <w:tc>
          <w:tcPr>
            <w:tcW w:w="379" w:type="pct"/>
          </w:tcPr>
          <w:p w:rsidR="00724A77" w:rsidRPr="005C6441" w:rsidRDefault="00724A77" w:rsidP="00724A77">
            <w:pPr>
              <w:spacing w:after="0" w:line="240" w:lineRule="auto"/>
              <w:contextualSpacing/>
              <w:jc w:val="center"/>
              <w:rPr>
                <w:rFonts w:ascii="Times New Roman" w:hAnsi="Times New Roman" w:cs="Times New Roman"/>
                <w:sz w:val="20"/>
                <w:szCs w:val="20"/>
              </w:rPr>
            </w:pPr>
            <w:r w:rsidRPr="005C6441">
              <w:rPr>
                <w:rFonts w:ascii="Times New Roman" w:hAnsi="Times New Roman" w:cs="Times New Roman"/>
                <w:sz w:val="20"/>
                <w:szCs w:val="20"/>
              </w:rPr>
              <w:t>4</w:t>
            </w:r>
          </w:p>
        </w:tc>
        <w:tc>
          <w:tcPr>
            <w:tcW w:w="531" w:type="pct"/>
          </w:tcPr>
          <w:p w:rsidR="00724A77" w:rsidRPr="00006ED6" w:rsidRDefault="00254CC4" w:rsidP="00E25ADC">
            <w:pPr>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604-613</w:t>
            </w:r>
          </w:p>
        </w:tc>
        <w:tc>
          <w:tcPr>
            <w:tcW w:w="525" w:type="pct"/>
          </w:tcPr>
          <w:p w:rsidR="00724A77" w:rsidRPr="00006ED6" w:rsidRDefault="003257CD" w:rsidP="00E25ADC">
            <w:pPr>
              <w:spacing w:after="0" w:line="240" w:lineRule="auto"/>
              <w:contextualSpacing/>
              <w:jc w:val="center"/>
              <w:rPr>
                <w:rFonts w:ascii="Times New Roman" w:hAnsi="Times New Roman" w:cs="Times New Roman"/>
                <w:sz w:val="20"/>
                <w:szCs w:val="20"/>
              </w:rPr>
            </w:pPr>
            <w:r w:rsidRPr="00006ED6">
              <w:rPr>
                <w:rFonts w:ascii="Times New Roman" w:hAnsi="Times New Roman" w:cs="Times New Roman"/>
                <w:sz w:val="20"/>
                <w:szCs w:val="20"/>
              </w:rPr>
              <w:t>2</w:t>
            </w:r>
            <w:r w:rsidR="00E25ADC" w:rsidRPr="00006ED6">
              <w:rPr>
                <w:rFonts w:ascii="Times New Roman" w:hAnsi="Times New Roman" w:cs="Times New Roman"/>
                <w:sz w:val="20"/>
                <w:szCs w:val="20"/>
              </w:rPr>
              <w:t>51</w:t>
            </w:r>
            <w:r w:rsidRPr="00006ED6">
              <w:rPr>
                <w:rFonts w:ascii="Times New Roman" w:hAnsi="Times New Roman" w:cs="Times New Roman"/>
                <w:sz w:val="20"/>
                <w:szCs w:val="20"/>
              </w:rPr>
              <w:t>-25</w:t>
            </w:r>
            <w:r w:rsidR="00E25ADC" w:rsidRPr="00006ED6">
              <w:rPr>
                <w:rFonts w:ascii="Times New Roman" w:hAnsi="Times New Roman" w:cs="Times New Roman"/>
                <w:sz w:val="20"/>
                <w:szCs w:val="20"/>
              </w:rPr>
              <w:t>3</w:t>
            </w:r>
          </w:p>
        </w:tc>
      </w:tr>
      <w:tr w:rsidR="00724A77" w:rsidRPr="005C6441" w:rsidTr="002A3200">
        <w:trPr>
          <w:trHeight w:val="288"/>
        </w:trPr>
        <w:tc>
          <w:tcPr>
            <w:tcW w:w="439" w:type="pct"/>
            <w:vMerge/>
          </w:tcPr>
          <w:p w:rsidR="00724A77" w:rsidRPr="005C6441" w:rsidRDefault="00724A77" w:rsidP="00724A77">
            <w:pPr>
              <w:spacing w:after="0" w:line="240" w:lineRule="auto"/>
              <w:contextualSpacing/>
              <w:jc w:val="center"/>
              <w:rPr>
                <w:rFonts w:ascii="Times New Roman" w:hAnsi="Times New Roman" w:cs="Times New Roman"/>
                <w:sz w:val="20"/>
                <w:szCs w:val="20"/>
              </w:rPr>
            </w:pPr>
          </w:p>
        </w:tc>
        <w:tc>
          <w:tcPr>
            <w:tcW w:w="1231" w:type="pct"/>
            <w:vMerge/>
          </w:tcPr>
          <w:p w:rsidR="00724A77" w:rsidRPr="005C6441" w:rsidRDefault="00724A77" w:rsidP="00724A77">
            <w:pPr>
              <w:spacing w:after="0" w:line="240" w:lineRule="auto"/>
              <w:contextualSpacing/>
              <w:jc w:val="center"/>
              <w:rPr>
                <w:rFonts w:ascii="Times New Roman" w:hAnsi="Times New Roman" w:cs="Times New Roman"/>
                <w:sz w:val="20"/>
                <w:szCs w:val="20"/>
              </w:rPr>
            </w:pPr>
          </w:p>
        </w:tc>
        <w:tc>
          <w:tcPr>
            <w:tcW w:w="1441" w:type="pct"/>
          </w:tcPr>
          <w:p w:rsidR="00724A77" w:rsidRPr="005C6441" w:rsidRDefault="00724A77" w:rsidP="00724A77">
            <w:pPr>
              <w:spacing w:after="0" w:line="240" w:lineRule="auto"/>
              <w:contextualSpacing/>
              <w:jc w:val="center"/>
              <w:rPr>
                <w:rFonts w:ascii="Times New Roman" w:hAnsi="Times New Roman" w:cs="Times New Roman"/>
                <w:sz w:val="20"/>
                <w:szCs w:val="20"/>
              </w:rPr>
            </w:pPr>
            <w:r w:rsidRPr="005C6441">
              <w:rPr>
                <w:rFonts w:ascii="Times New Roman" w:hAnsi="Times New Roman" w:cs="Times New Roman"/>
                <w:sz w:val="20"/>
                <w:szCs w:val="20"/>
              </w:rPr>
              <w:t>Трудовое право</w:t>
            </w:r>
          </w:p>
        </w:tc>
        <w:tc>
          <w:tcPr>
            <w:tcW w:w="455" w:type="pct"/>
          </w:tcPr>
          <w:p w:rsidR="00724A77" w:rsidRPr="005C6441" w:rsidRDefault="00724A77" w:rsidP="00724A77">
            <w:pPr>
              <w:spacing w:after="0" w:line="240" w:lineRule="auto"/>
              <w:contextualSpacing/>
              <w:jc w:val="center"/>
              <w:rPr>
                <w:rFonts w:ascii="Times New Roman" w:hAnsi="Times New Roman" w:cs="Times New Roman"/>
                <w:sz w:val="20"/>
                <w:szCs w:val="20"/>
              </w:rPr>
            </w:pPr>
            <w:r w:rsidRPr="005C6441">
              <w:rPr>
                <w:rFonts w:ascii="Times New Roman" w:hAnsi="Times New Roman" w:cs="Times New Roman"/>
                <w:sz w:val="20"/>
                <w:szCs w:val="20"/>
              </w:rPr>
              <w:t>2</w:t>
            </w:r>
          </w:p>
        </w:tc>
        <w:tc>
          <w:tcPr>
            <w:tcW w:w="379" w:type="pct"/>
          </w:tcPr>
          <w:p w:rsidR="00724A77" w:rsidRPr="005C6441" w:rsidRDefault="00724A77" w:rsidP="00724A77">
            <w:pPr>
              <w:spacing w:after="0" w:line="240" w:lineRule="auto"/>
              <w:contextualSpacing/>
              <w:jc w:val="center"/>
              <w:rPr>
                <w:rFonts w:ascii="Times New Roman" w:hAnsi="Times New Roman" w:cs="Times New Roman"/>
                <w:sz w:val="20"/>
                <w:szCs w:val="20"/>
              </w:rPr>
            </w:pPr>
            <w:r w:rsidRPr="005C6441">
              <w:rPr>
                <w:rFonts w:ascii="Times New Roman" w:hAnsi="Times New Roman" w:cs="Times New Roman"/>
                <w:sz w:val="20"/>
                <w:szCs w:val="20"/>
              </w:rPr>
              <w:t>3</w:t>
            </w:r>
          </w:p>
        </w:tc>
        <w:tc>
          <w:tcPr>
            <w:tcW w:w="531" w:type="pct"/>
          </w:tcPr>
          <w:p w:rsidR="00724A77" w:rsidRPr="00006ED6" w:rsidRDefault="00254CC4" w:rsidP="00E25ADC">
            <w:pPr>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681-683</w:t>
            </w:r>
          </w:p>
        </w:tc>
        <w:tc>
          <w:tcPr>
            <w:tcW w:w="525" w:type="pct"/>
          </w:tcPr>
          <w:p w:rsidR="00724A77" w:rsidRPr="00006ED6" w:rsidRDefault="003257CD" w:rsidP="00E25ADC">
            <w:pPr>
              <w:spacing w:after="0" w:line="240" w:lineRule="auto"/>
              <w:contextualSpacing/>
              <w:jc w:val="center"/>
              <w:rPr>
                <w:rFonts w:ascii="Times New Roman" w:hAnsi="Times New Roman" w:cs="Times New Roman"/>
                <w:sz w:val="20"/>
                <w:szCs w:val="20"/>
              </w:rPr>
            </w:pPr>
            <w:r w:rsidRPr="00006ED6">
              <w:rPr>
                <w:rFonts w:ascii="Times New Roman" w:hAnsi="Times New Roman" w:cs="Times New Roman"/>
                <w:sz w:val="20"/>
                <w:szCs w:val="20"/>
              </w:rPr>
              <w:t>28</w:t>
            </w:r>
            <w:r w:rsidR="00E25ADC" w:rsidRPr="00006ED6">
              <w:rPr>
                <w:rFonts w:ascii="Times New Roman" w:hAnsi="Times New Roman" w:cs="Times New Roman"/>
                <w:sz w:val="20"/>
                <w:szCs w:val="20"/>
              </w:rPr>
              <w:t>4</w:t>
            </w:r>
          </w:p>
        </w:tc>
      </w:tr>
      <w:tr w:rsidR="00724A77" w:rsidRPr="005C6441" w:rsidTr="002A3200">
        <w:trPr>
          <w:trHeight w:val="392"/>
        </w:trPr>
        <w:tc>
          <w:tcPr>
            <w:tcW w:w="439" w:type="pct"/>
            <w:vMerge/>
          </w:tcPr>
          <w:p w:rsidR="00724A77" w:rsidRPr="005C6441" w:rsidRDefault="00724A77" w:rsidP="00724A77">
            <w:pPr>
              <w:spacing w:after="0" w:line="240" w:lineRule="auto"/>
              <w:contextualSpacing/>
              <w:jc w:val="center"/>
              <w:rPr>
                <w:rFonts w:ascii="Times New Roman" w:hAnsi="Times New Roman" w:cs="Times New Roman"/>
                <w:sz w:val="20"/>
                <w:szCs w:val="20"/>
              </w:rPr>
            </w:pPr>
          </w:p>
        </w:tc>
        <w:tc>
          <w:tcPr>
            <w:tcW w:w="1231" w:type="pct"/>
            <w:vMerge/>
          </w:tcPr>
          <w:p w:rsidR="00724A77" w:rsidRPr="005C6441" w:rsidRDefault="00724A77" w:rsidP="00724A77">
            <w:pPr>
              <w:spacing w:after="0" w:line="240" w:lineRule="auto"/>
              <w:contextualSpacing/>
              <w:jc w:val="center"/>
              <w:rPr>
                <w:rFonts w:ascii="Times New Roman" w:hAnsi="Times New Roman" w:cs="Times New Roman"/>
                <w:sz w:val="20"/>
                <w:szCs w:val="20"/>
              </w:rPr>
            </w:pPr>
          </w:p>
        </w:tc>
        <w:tc>
          <w:tcPr>
            <w:tcW w:w="1441" w:type="pct"/>
          </w:tcPr>
          <w:p w:rsidR="00724A77" w:rsidRPr="005C6441" w:rsidRDefault="00724A77" w:rsidP="00724A77">
            <w:pPr>
              <w:spacing w:after="0" w:line="240" w:lineRule="auto"/>
              <w:contextualSpacing/>
              <w:jc w:val="center"/>
              <w:rPr>
                <w:rFonts w:ascii="Times New Roman" w:hAnsi="Times New Roman" w:cs="Times New Roman"/>
                <w:sz w:val="20"/>
                <w:szCs w:val="20"/>
              </w:rPr>
            </w:pPr>
            <w:r w:rsidRPr="005C6441">
              <w:rPr>
                <w:rFonts w:ascii="Times New Roman" w:hAnsi="Times New Roman" w:cs="Times New Roman"/>
                <w:sz w:val="20"/>
                <w:szCs w:val="20"/>
              </w:rPr>
              <w:t>Гражданский процесс</w:t>
            </w:r>
          </w:p>
        </w:tc>
        <w:tc>
          <w:tcPr>
            <w:tcW w:w="455" w:type="pct"/>
          </w:tcPr>
          <w:p w:rsidR="00724A77" w:rsidRPr="005C6441" w:rsidRDefault="00724A77" w:rsidP="00724A77">
            <w:pPr>
              <w:spacing w:after="0" w:line="240" w:lineRule="auto"/>
              <w:contextualSpacing/>
              <w:jc w:val="center"/>
              <w:rPr>
                <w:rFonts w:ascii="Times New Roman" w:hAnsi="Times New Roman" w:cs="Times New Roman"/>
                <w:sz w:val="20"/>
                <w:szCs w:val="20"/>
              </w:rPr>
            </w:pPr>
            <w:r w:rsidRPr="005C6441">
              <w:rPr>
                <w:rFonts w:ascii="Times New Roman" w:hAnsi="Times New Roman" w:cs="Times New Roman"/>
                <w:sz w:val="20"/>
                <w:szCs w:val="20"/>
              </w:rPr>
              <w:t>3</w:t>
            </w:r>
          </w:p>
        </w:tc>
        <w:tc>
          <w:tcPr>
            <w:tcW w:w="379" w:type="pct"/>
          </w:tcPr>
          <w:p w:rsidR="00724A77" w:rsidRPr="005C6441" w:rsidRDefault="00724A77" w:rsidP="00724A77">
            <w:pPr>
              <w:spacing w:after="0" w:line="240" w:lineRule="auto"/>
              <w:contextualSpacing/>
              <w:jc w:val="center"/>
              <w:rPr>
                <w:rFonts w:ascii="Times New Roman" w:hAnsi="Times New Roman" w:cs="Times New Roman"/>
                <w:sz w:val="20"/>
                <w:szCs w:val="20"/>
              </w:rPr>
            </w:pPr>
            <w:r w:rsidRPr="005C6441">
              <w:rPr>
                <w:rFonts w:ascii="Times New Roman" w:hAnsi="Times New Roman" w:cs="Times New Roman"/>
                <w:sz w:val="20"/>
                <w:szCs w:val="20"/>
              </w:rPr>
              <w:t>4</w:t>
            </w:r>
          </w:p>
        </w:tc>
        <w:tc>
          <w:tcPr>
            <w:tcW w:w="531" w:type="pct"/>
          </w:tcPr>
          <w:p w:rsidR="00724A77" w:rsidRPr="00006ED6" w:rsidRDefault="00254CC4" w:rsidP="000C6FC2">
            <w:pPr>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722-725</w:t>
            </w:r>
          </w:p>
        </w:tc>
        <w:tc>
          <w:tcPr>
            <w:tcW w:w="525" w:type="pct"/>
          </w:tcPr>
          <w:p w:rsidR="00724A77" w:rsidRPr="00006ED6" w:rsidRDefault="000C6FC2" w:rsidP="000C6FC2">
            <w:pPr>
              <w:spacing w:after="0" w:line="240" w:lineRule="auto"/>
              <w:contextualSpacing/>
              <w:jc w:val="center"/>
              <w:rPr>
                <w:rFonts w:ascii="Times New Roman" w:hAnsi="Times New Roman" w:cs="Times New Roman"/>
                <w:sz w:val="20"/>
                <w:szCs w:val="20"/>
              </w:rPr>
            </w:pPr>
            <w:r w:rsidRPr="00006ED6">
              <w:rPr>
                <w:rFonts w:ascii="Times New Roman" w:hAnsi="Times New Roman" w:cs="Times New Roman"/>
                <w:sz w:val="20"/>
                <w:szCs w:val="20"/>
              </w:rPr>
              <w:t>300</w:t>
            </w:r>
            <w:r w:rsidR="003257CD" w:rsidRPr="00006ED6">
              <w:rPr>
                <w:rFonts w:ascii="Times New Roman" w:hAnsi="Times New Roman" w:cs="Times New Roman"/>
                <w:sz w:val="20"/>
                <w:szCs w:val="20"/>
              </w:rPr>
              <w:t>-</w:t>
            </w:r>
            <w:r w:rsidRPr="00006ED6">
              <w:rPr>
                <w:rFonts w:ascii="Times New Roman" w:hAnsi="Times New Roman" w:cs="Times New Roman"/>
                <w:sz w:val="20"/>
                <w:szCs w:val="20"/>
              </w:rPr>
              <w:t>301</w:t>
            </w:r>
          </w:p>
        </w:tc>
      </w:tr>
      <w:tr w:rsidR="00724A77" w:rsidRPr="005C6441" w:rsidTr="002A3200">
        <w:trPr>
          <w:trHeight w:val="761"/>
        </w:trPr>
        <w:tc>
          <w:tcPr>
            <w:tcW w:w="439" w:type="pct"/>
            <w:vMerge/>
          </w:tcPr>
          <w:p w:rsidR="00724A77" w:rsidRPr="005C6441" w:rsidRDefault="00724A77" w:rsidP="00724A77">
            <w:pPr>
              <w:spacing w:after="0" w:line="240" w:lineRule="auto"/>
              <w:contextualSpacing/>
              <w:jc w:val="center"/>
              <w:rPr>
                <w:rFonts w:ascii="Times New Roman" w:hAnsi="Times New Roman" w:cs="Times New Roman"/>
                <w:sz w:val="20"/>
                <w:szCs w:val="20"/>
              </w:rPr>
            </w:pPr>
          </w:p>
        </w:tc>
        <w:tc>
          <w:tcPr>
            <w:tcW w:w="1231" w:type="pct"/>
            <w:vMerge/>
          </w:tcPr>
          <w:p w:rsidR="00724A77" w:rsidRPr="005C6441" w:rsidRDefault="00724A77" w:rsidP="00724A77">
            <w:pPr>
              <w:spacing w:after="0" w:line="240" w:lineRule="auto"/>
              <w:contextualSpacing/>
              <w:jc w:val="center"/>
              <w:rPr>
                <w:rFonts w:ascii="Times New Roman" w:hAnsi="Times New Roman" w:cs="Times New Roman"/>
                <w:sz w:val="20"/>
                <w:szCs w:val="20"/>
              </w:rPr>
            </w:pPr>
          </w:p>
        </w:tc>
        <w:tc>
          <w:tcPr>
            <w:tcW w:w="1441" w:type="pct"/>
          </w:tcPr>
          <w:p w:rsidR="00724A77" w:rsidRPr="005C6441" w:rsidRDefault="00724A77" w:rsidP="00724A77">
            <w:pPr>
              <w:spacing w:after="0" w:line="240" w:lineRule="auto"/>
              <w:contextualSpacing/>
              <w:jc w:val="center"/>
              <w:rPr>
                <w:rFonts w:ascii="Times New Roman" w:hAnsi="Times New Roman" w:cs="Times New Roman"/>
                <w:sz w:val="20"/>
                <w:szCs w:val="20"/>
              </w:rPr>
            </w:pPr>
            <w:r w:rsidRPr="005C6441">
              <w:rPr>
                <w:rFonts w:ascii="Times New Roman" w:hAnsi="Times New Roman" w:cs="Times New Roman"/>
                <w:sz w:val="20"/>
                <w:szCs w:val="20"/>
              </w:rPr>
              <w:t>Судоустройство и правоохранительные органы</w:t>
            </w:r>
          </w:p>
        </w:tc>
        <w:tc>
          <w:tcPr>
            <w:tcW w:w="455" w:type="pct"/>
          </w:tcPr>
          <w:p w:rsidR="00724A77" w:rsidRPr="005C6441" w:rsidRDefault="00724A77" w:rsidP="00724A77">
            <w:pPr>
              <w:spacing w:after="0" w:line="240" w:lineRule="auto"/>
              <w:contextualSpacing/>
              <w:jc w:val="center"/>
              <w:rPr>
                <w:rFonts w:ascii="Times New Roman" w:hAnsi="Times New Roman" w:cs="Times New Roman"/>
                <w:sz w:val="20"/>
                <w:szCs w:val="20"/>
              </w:rPr>
            </w:pPr>
            <w:r w:rsidRPr="005C6441">
              <w:rPr>
                <w:rFonts w:ascii="Times New Roman" w:hAnsi="Times New Roman" w:cs="Times New Roman"/>
                <w:sz w:val="20"/>
                <w:szCs w:val="20"/>
              </w:rPr>
              <w:t>2</w:t>
            </w:r>
          </w:p>
        </w:tc>
        <w:tc>
          <w:tcPr>
            <w:tcW w:w="379" w:type="pct"/>
          </w:tcPr>
          <w:p w:rsidR="00724A77" w:rsidRPr="005C6441" w:rsidRDefault="00724A77" w:rsidP="00724A77">
            <w:pPr>
              <w:spacing w:after="0" w:line="240" w:lineRule="auto"/>
              <w:contextualSpacing/>
              <w:jc w:val="center"/>
              <w:rPr>
                <w:rFonts w:ascii="Times New Roman" w:hAnsi="Times New Roman" w:cs="Times New Roman"/>
                <w:sz w:val="20"/>
                <w:szCs w:val="20"/>
              </w:rPr>
            </w:pPr>
            <w:r w:rsidRPr="005C6441">
              <w:rPr>
                <w:rFonts w:ascii="Times New Roman" w:hAnsi="Times New Roman" w:cs="Times New Roman"/>
                <w:sz w:val="20"/>
                <w:szCs w:val="20"/>
              </w:rPr>
              <w:t>4</w:t>
            </w:r>
          </w:p>
        </w:tc>
        <w:tc>
          <w:tcPr>
            <w:tcW w:w="531" w:type="pct"/>
          </w:tcPr>
          <w:p w:rsidR="00724A77" w:rsidRPr="00006ED6" w:rsidRDefault="00254CC4" w:rsidP="000C6FC2">
            <w:pPr>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761-765</w:t>
            </w:r>
          </w:p>
        </w:tc>
        <w:tc>
          <w:tcPr>
            <w:tcW w:w="525" w:type="pct"/>
          </w:tcPr>
          <w:p w:rsidR="00724A77" w:rsidRPr="00006ED6" w:rsidRDefault="00294B28" w:rsidP="000C6FC2">
            <w:pPr>
              <w:spacing w:after="0" w:line="240" w:lineRule="auto"/>
              <w:contextualSpacing/>
              <w:jc w:val="center"/>
              <w:rPr>
                <w:rFonts w:ascii="Times New Roman" w:hAnsi="Times New Roman" w:cs="Times New Roman"/>
                <w:sz w:val="20"/>
                <w:szCs w:val="20"/>
              </w:rPr>
            </w:pPr>
            <w:r w:rsidRPr="00006ED6">
              <w:rPr>
                <w:rFonts w:ascii="Times New Roman" w:hAnsi="Times New Roman" w:cs="Times New Roman"/>
                <w:sz w:val="20"/>
                <w:szCs w:val="20"/>
              </w:rPr>
              <w:t>31</w:t>
            </w:r>
            <w:r w:rsidR="000C6FC2" w:rsidRPr="00006ED6">
              <w:rPr>
                <w:rFonts w:ascii="Times New Roman" w:hAnsi="Times New Roman" w:cs="Times New Roman"/>
                <w:sz w:val="20"/>
                <w:szCs w:val="20"/>
              </w:rPr>
              <w:t>9</w:t>
            </w:r>
            <w:r w:rsidRPr="00006ED6">
              <w:rPr>
                <w:rFonts w:ascii="Times New Roman" w:hAnsi="Times New Roman" w:cs="Times New Roman"/>
                <w:sz w:val="20"/>
                <w:szCs w:val="20"/>
              </w:rPr>
              <w:t>-3</w:t>
            </w:r>
            <w:r w:rsidR="000C6FC2" w:rsidRPr="00006ED6">
              <w:rPr>
                <w:rFonts w:ascii="Times New Roman" w:hAnsi="Times New Roman" w:cs="Times New Roman"/>
                <w:sz w:val="20"/>
                <w:szCs w:val="20"/>
              </w:rPr>
              <w:t>21</w:t>
            </w:r>
          </w:p>
        </w:tc>
      </w:tr>
      <w:tr w:rsidR="00724A77" w:rsidRPr="005C6441" w:rsidTr="002A3200">
        <w:trPr>
          <w:trHeight w:val="538"/>
        </w:trPr>
        <w:tc>
          <w:tcPr>
            <w:tcW w:w="439" w:type="pct"/>
            <w:vMerge/>
          </w:tcPr>
          <w:p w:rsidR="00724A77" w:rsidRPr="005C6441" w:rsidRDefault="00724A77" w:rsidP="00724A77">
            <w:pPr>
              <w:spacing w:after="0" w:line="240" w:lineRule="auto"/>
              <w:contextualSpacing/>
              <w:jc w:val="center"/>
              <w:rPr>
                <w:rFonts w:ascii="Times New Roman" w:hAnsi="Times New Roman" w:cs="Times New Roman"/>
                <w:sz w:val="20"/>
                <w:szCs w:val="20"/>
              </w:rPr>
            </w:pPr>
          </w:p>
        </w:tc>
        <w:tc>
          <w:tcPr>
            <w:tcW w:w="1231" w:type="pct"/>
            <w:vMerge/>
          </w:tcPr>
          <w:p w:rsidR="00724A77" w:rsidRPr="005C6441" w:rsidRDefault="00724A77" w:rsidP="00724A77">
            <w:pPr>
              <w:spacing w:after="0" w:line="240" w:lineRule="auto"/>
              <w:contextualSpacing/>
              <w:jc w:val="center"/>
              <w:rPr>
                <w:rFonts w:ascii="Times New Roman" w:hAnsi="Times New Roman" w:cs="Times New Roman"/>
                <w:sz w:val="20"/>
                <w:szCs w:val="20"/>
              </w:rPr>
            </w:pPr>
          </w:p>
        </w:tc>
        <w:tc>
          <w:tcPr>
            <w:tcW w:w="1441" w:type="pct"/>
          </w:tcPr>
          <w:p w:rsidR="00724A77" w:rsidRPr="005C6441" w:rsidRDefault="00724A77" w:rsidP="00724A77">
            <w:pPr>
              <w:spacing w:after="0" w:line="240" w:lineRule="auto"/>
              <w:contextualSpacing/>
              <w:jc w:val="center"/>
              <w:rPr>
                <w:rFonts w:ascii="Times New Roman" w:hAnsi="Times New Roman" w:cs="Times New Roman"/>
                <w:sz w:val="20"/>
                <w:szCs w:val="20"/>
              </w:rPr>
            </w:pPr>
            <w:r w:rsidRPr="005C6441">
              <w:rPr>
                <w:rFonts w:ascii="Times New Roman" w:hAnsi="Times New Roman" w:cs="Times New Roman"/>
                <w:sz w:val="20"/>
                <w:szCs w:val="20"/>
              </w:rPr>
              <w:t>Уголовный процесс</w:t>
            </w:r>
          </w:p>
        </w:tc>
        <w:tc>
          <w:tcPr>
            <w:tcW w:w="455" w:type="pct"/>
          </w:tcPr>
          <w:p w:rsidR="00724A77" w:rsidRPr="005C6441" w:rsidRDefault="00724A77" w:rsidP="00724A77">
            <w:pPr>
              <w:spacing w:after="0" w:line="240" w:lineRule="auto"/>
              <w:contextualSpacing/>
              <w:jc w:val="center"/>
              <w:rPr>
                <w:rFonts w:ascii="Times New Roman" w:hAnsi="Times New Roman" w:cs="Times New Roman"/>
                <w:sz w:val="20"/>
                <w:szCs w:val="20"/>
              </w:rPr>
            </w:pPr>
            <w:r w:rsidRPr="005C6441">
              <w:rPr>
                <w:rFonts w:ascii="Times New Roman" w:hAnsi="Times New Roman" w:cs="Times New Roman"/>
                <w:sz w:val="20"/>
                <w:szCs w:val="20"/>
              </w:rPr>
              <w:t>3</w:t>
            </w:r>
          </w:p>
        </w:tc>
        <w:tc>
          <w:tcPr>
            <w:tcW w:w="379" w:type="pct"/>
          </w:tcPr>
          <w:p w:rsidR="00724A77" w:rsidRPr="005C6441" w:rsidRDefault="00724A77" w:rsidP="00724A77">
            <w:pPr>
              <w:spacing w:after="0" w:line="240" w:lineRule="auto"/>
              <w:contextualSpacing/>
              <w:jc w:val="center"/>
              <w:rPr>
                <w:rFonts w:ascii="Times New Roman" w:hAnsi="Times New Roman" w:cs="Times New Roman"/>
                <w:sz w:val="20"/>
                <w:szCs w:val="20"/>
              </w:rPr>
            </w:pPr>
            <w:r w:rsidRPr="005C6441">
              <w:rPr>
                <w:rFonts w:ascii="Times New Roman" w:hAnsi="Times New Roman" w:cs="Times New Roman"/>
                <w:sz w:val="20"/>
                <w:szCs w:val="20"/>
              </w:rPr>
              <w:t>5</w:t>
            </w:r>
          </w:p>
        </w:tc>
        <w:tc>
          <w:tcPr>
            <w:tcW w:w="531" w:type="pct"/>
          </w:tcPr>
          <w:p w:rsidR="00724A77" w:rsidRPr="00006ED6" w:rsidRDefault="00254CC4" w:rsidP="000C6FC2">
            <w:pPr>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827-832</w:t>
            </w:r>
          </w:p>
        </w:tc>
        <w:tc>
          <w:tcPr>
            <w:tcW w:w="525" w:type="pct"/>
          </w:tcPr>
          <w:p w:rsidR="00724A77" w:rsidRPr="00006ED6" w:rsidRDefault="00294B28" w:rsidP="000C6FC2">
            <w:pPr>
              <w:spacing w:after="0" w:line="240" w:lineRule="auto"/>
              <w:contextualSpacing/>
              <w:jc w:val="center"/>
              <w:rPr>
                <w:rFonts w:ascii="Times New Roman" w:hAnsi="Times New Roman" w:cs="Times New Roman"/>
                <w:sz w:val="20"/>
                <w:szCs w:val="20"/>
              </w:rPr>
            </w:pPr>
            <w:r w:rsidRPr="00006ED6">
              <w:rPr>
                <w:rFonts w:ascii="Times New Roman" w:hAnsi="Times New Roman" w:cs="Times New Roman"/>
                <w:sz w:val="20"/>
                <w:szCs w:val="20"/>
              </w:rPr>
              <w:t>3</w:t>
            </w:r>
            <w:r w:rsidR="000C6FC2" w:rsidRPr="00006ED6">
              <w:rPr>
                <w:rFonts w:ascii="Times New Roman" w:hAnsi="Times New Roman" w:cs="Times New Roman"/>
                <w:sz w:val="20"/>
                <w:szCs w:val="20"/>
              </w:rPr>
              <w:t>42</w:t>
            </w:r>
            <w:r w:rsidRPr="00006ED6">
              <w:rPr>
                <w:rFonts w:ascii="Times New Roman" w:hAnsi="Times New Roman" w:cs="Times New Roman"/>
                <w:sz w:val="20"/>
                <w:szCs w:val="20"/>
              </w:rPr>
              <w:t>-34</w:t>
            </w:r>
            <w:r w:rsidR="000C6FC2" w:rsidRPr="00006ED6">
              <w:rPr>
                <w:rFonts w:ascii="Times New Roman" w:hAnsi="Times New Roman" w:cs="Times New Roman"/>
                <w:sz w:val="20"/>
                <w:szCs w:val="20"/>
              </w:rPr>
              <w:t>4</w:t>
            </w:r>
          </w:p>
        </w:tc>
      </w:tr>
      <w:tr w:rsidR="00724A77" w:rsidRPr="005C6441" w:rsidTr="002A3200">
        <w:trPr>
          <w:trHeight w:val="536"/>
        </w:trPr>
        <w:tc>
          <w:tcPr>
            <w:tcW w:w="439" w:type="pct"/>
            <w:vMerge/>
          </w:tcPr>
          <w:p w:rsidR="00724A77" w:rsidRPr="005C6441" w:rsidRDefault="00724A77" w:rsidP="00724A77">
            <w:pPr>
              <w:spacing w:after="0" w:line="240" w:lineRule="auto"/>
              <w:contextualSpacing/>
              <w:jc w:val="center"/>
              <w:rPr>
                <w:rFonts w:ascii="Times New Roman" w:hAnsi="Times New Roman" w:cs="Times New Roman"/>
                <w:sz w:val="20"/>
                <w:szCs w:val="20"/>
              </w:rPr>
            </w:pPr>
          </w:p>
        </w:tc>
        <w:tc>
          <w:tcPr>
            <w:tcW w:w="1231" w:type="pct"/>
            <w:vMerge/>
          </w:tcPr>
          <w:p w:rsidR="00724A77" w:rsidRPr="005C6441" w:rsidRDefault="00724A77" w:rsidP="00724A77">
            <w:pPr>
              <w:spacing w:after="0" w:line="240" w:lineRule="auto"/>
              <w:contextualSpacing/>
              <w:jc w:val="center"/>
              <w:rPr>
                <w:rFonts w:ascii="Times New Roman" w:hAnsi="Times New Roman" w:cs="Times New Roman"/>
                <w:sz w:val="20"/>
                <w:szCs w:val="20"/>
              </w:rPr>
            </w:pPr>
          </w:p>
        </w:tc>
        <w:tc>
          <w:tcPr>
            <w:tcW w:w="1441" w:type="pct"/>
          </w:tcPr>
          <w:p w:rsidR="00724A77" w:rsidRPr="005C6441" w:rsidRDefault="00724A77" w:rsidP="00724A77">
            <w:pPr>
              <w:spacing w:after="0" w:line="240" w:lineRule="auto"/>
              <w:contextualSpacing/>
              <w:jc w:val="center"/>
              <w:rPr>
                <w:rFonts w:ascii="Times New Roman" w:hAnsi="Times New Roman" w:cs="Times New Roman"/>
                <w:sz w:val="20"/>
                <w:szCs w:val="20"/>
              </w:rPr>
            </w:pPr>
            <w:r w:rsidRPr="005C6441">
              <w:rPr>
                <w:rFonts w:ascii="Times New Roman" w:hAnsi="Times New Roman" w:cs="Times New Roman"/>
                <w:sz w:val="20"/>
                <w:szCs w:val="20"/>
              </w:rPr>
              <w:t>Уголовное право</w:t>
            </w:r>
          </w:p>
        </w:tc>
        <w:tc>
          <w:tcPr>
            <w:tcW w:w="455" w:type="pct"/>
          </w:tcPr>
          <w:p w:rsidR="00724A77" w:rsidRPr="005C6441" w:rsidRDefault="00724A77" w:rsidP="00724A77">
            <w:pPr>
              <w:spacing w:after="0" w:line="240" w:lineRule="auto"/>
              <w:contextualSpacing/>
              <w:jc w:val="center"/>
              <w:rPr>
                <w:rFonts w:ascii="Times New Roman" w:hAnsi="Times New Roman" w:cs="Times New Roman"/>
                <w:sz w:val="20"/>
                <w:szCs w:val="20"/>
              </w:rPr>
            </w:pPr>
            <w:r w:rsidRPr="005C6441">
              <w:rPr>
                <w:rFonts w:ascii="Times New Roman" w:hAnsi="Times New Roman" w:cs="Times New Roman"/>
                <w:sz w:val="20"/>
                <w:szCs w:val="20"/>
              </w:rPr>
              <w:t>2</w:t>
            </w:r>
          </w:p>
        </w:tc>
        <w:tc>
          <w:tcPr>
            <w:tcW w:w="379" w:type="pct"/>
          </w:tcPr>
          <w:p w:rsidR="00724A77" w:rsidRPr="005C6441" w:rsidRDefault="00724A77" w:rsidP="00724A77">
            <w:pPr>
              <w:spacing w:after="0" w:line="240" w:lineRule="auto"/>
              <w:contextualSpacing/>
              <w:jc w:val="center"/>
              <w:rPr>
                <w:rFonts w:ascii="Times New Roman" w:hAnsi="Times New Roman" w:cs="Times New Roman"/>
                <w:sz w:val="20"/>
                <w:szCs w:val="20"/>
              </w:rPr>
            </w:pPr>
            <w:r w:rsidRPr="005C6441">
              <w:rPr>
                <w:rFonts w:ascii="Times New Roman" w:hAnsi="Times New Roman" w:cs="Times New Roman"/>
                <w:sz w:val="20"/>
                <w:szCs w:val="20"/>
              </w:rPr>
              <w:t>4</w:t>
            </w:r>
          </w:p>
        </w:tc>
        <w:tc>
          <w:tcPr>
            <w:tcW w:w="531" w:type="pct"/>
          </w:tcPr>
          <w:p w:rsidR="00724A77" w:rsidRPr="00006ED6" w:rsidRDefault="00E5343A" w:rsidP="000C6FC2">
            <w:pPr>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887-889</w:t>
            </w:r>
          </w:p>
        </w:tc>
        <w:tc>
          <w:tcPr>
            <w:tcW w:w="525" w:type="pct"/>
          </w:tcPr>
          <w:p w:rsidR="00724A77" w:rsidRPr="00006ED6" w:rsidRDefault="00294B28" w:rsidP="000C6FC2">
            <w:pPr>
              <w:spacing w:after="0" w:line="240" w:lineRule="auto"/>
              <w:contextualSpacing/>
              <w:jc w:val="center"/>
              <w:rPr>
                <w:rFonts w:ascii="Times New Roman" w:hAnsi="Times New Roman" w:cs="Times New Roman"/>
                <w:sz w:val="20"/>
                <w:szCs w:val="20"/>
              </w:rPr>
            </w:pPr>
            <w:r w:rsidRPr="00006ED6">
              <w:rPr>
                <w:rFonts w:ascii="Times New Roman" w:hAnsi="Times New Roman" w:cs="Times New Roman"/>
                <w:sz w:val="20"/>
                <w:szCs w:val="20"/>
              </w:rPr>
              <w:t>36</w:t>
            </w:r>
            <w:r w:rsidR="000C6FC2" w:rsidRPr="00006ED6">
              <w:rPr>
                <w:rFonts w:ascii="Times New Roman" w:hAnsi="Times New Roman" w:cs="Times New Roman"/>
                <w:sz w:val="20"/>
                <w:szCs w:val="20"/>
              </w:rPr>
              <w:t>7</w:t>
            </w:r>
          </w:p>
        </w:tc>
      </w:tr>
      <w:tr w:rsidR="00724A77" w:rsidRPr="005C6441" w:rsidTr="002A3200">
        <w:trPr>
          <w:trHeight w:val="493"/>
        </w:trPr>
        <w:tc>
          <w:tcPr>
            <w:tcW w:w="439" w:type="pct"/>
            <w:vMerge/>
          </w:tcPr>
          <w:p w:rsidR="00724A77" w:rsidRPr="005C6441" w:rsidRDefault="00724A77" w:rsidP="00724A77">
            <w:pPr>
              <w:spacing w:after="0" w:line="240" w:lineRule="auto"/>
              <w:contextualSpacing/>
              <w:jc w:val="center"/>
              <w:rPr>
                <w:rFonts w:ascii="Times New Roman" w:hAnsi="Times New Roman" w:cs="Times New Roman"/>
                <w:sz w:val="20"/>
                <w:szCs w:val="20"/>
              </w:rPr>
            </w:pPr>
          </w:p>
        </w:tc>
        <w:tc>
          <w:tcPr>
            <w:tcW w:w="1231" w:type="pct"/>
            <w:vMerge/>
          </w:tcPr>
          <w:p w:rsidR="00724A77" w:rsidRPr="005C6441" w:rsidRDefault="00724A77" w:rsidP="00724A77">
            <w:pPr>
              <w:spacing w:after="0" w:line="240" w:lineRule="auto"/>
              <w:contextualSpacing/>
              <w:jc w:val="center"/>
              <w:rPr>
                <w:rFonts w:ascii="Times New Roman" w:hAnsi="Times New Roman" w:cs="Times New Roman"/>
                <w:sz w:val="20"/>
                <w:szCs w:val="20"/>
              </w:rPr>
            </w:pPr>
          </w:p>
        </w:tc>
        <w:tc>
          <w:tcPr>
            <w:tcW w:w="1441" w:type="pct"/>
          </w:tcPr>
          <w:p w:rsidR="00724A77" w:rsidRPr="005C6441" w:rsidRDefault="00724A77" w:rsidP="00724A77">
            <w:pPr>
              <w:spacing w:after="0" w:line="240" w:lineRule="auto"/>
              <w:contextualSpacing/>
              <w:jc w:val="center"/>
              <w:rPr>
                <w:rFonts w:ascii="Times New Roman" w:hAnsi="Times New Roman" w:cs="Times New Roman"/>
                <w:sz w:val="20"/>
                <w:szCs w:val="20"/>
              </w:rPr>
            </w:pPr>
            <w:r w:rsidRPr="005C6441">
              <w:rPr>
                <w:rFonts w:ascii="Times New Roman" w:hAnsi="Times New Roman" w:cs="Times New Roman"/>
                <w:sz w:val="20"/>
                <w:szCs w:val="20"/>
              </w:rPr>
              <w:t>Право социального обеспечения</w:t>
            </w:r>
          </w:p>
        </w:tc>
        <w:tc>
          <w:tcPr>
            <w:tcW w:w="455" w:type="pct"/>
          </w:tcPr>
          <w:p w:rsidR="00724A77" w:rsidRPr="005C6441" w:rsidRDefault="00724A77" w:rsidP="00724A77">
            <w:pPr>
              <w:spacing w:after="0" w:line="240" w:lineRule="auto"/>
              <w:contextualSpacing/>
              <w:jc w:val="center"/>
              <w:rPr>
                <w:rFonts w:ascii="Times New Roman" w:hAnsi="Times New Roman" w:cs="Times New Roman"/>
                <w:sz w:val="20"/>
                <w:szCs w:val="20"/>
              </w:rPr>
            </w:pPr>
            <w:r w:rsidRPr="005C6441">
              <w:rPr>
                <w:rFonts w:ascii="Times New Roman" w:hAnsi="Times New Roman" w:cs="Times New Roman"/>
                <w:sz w:val="20"/>
                <w:szCs w:val="20"/>
              </w:rPr>
              <w:t>3</w:t>
            </w:r>
          </w:p>
        </w:tc>
        <w:tc>
          <w:tcPr>
            <w:tcW w:w="379" w:type="pct"/>
          </w:tcPr>
          <w:p w:rsidR="00724A77" w:rsidRPr="005C6441" w:rsidRDefault="00724A77" w:rsidP="00724A77">
            <w:pPr>
              <w:spacing w:after="0" w:line="240" w:lineRule="auto"/>
              <w:contextualSpacing/>
              <w:jc w:val="center"/>
              <w:rPr>
                <w:rFonts w:ascii="Times New Roman" w:hAnsi="Times New Roman" w:cs="Times New Roman"/>
                <w:sz w:val="20"/>
                <w:szCs w:val="20"/>
              </w:rPr>
            </w:pPr>
            <w:r w:rsidRPr="005C6441">
              <w:rPr>
                <w:rFonts w:ascii="Times New Roman" w:hAnsi="Times New Roman" w:cs="Times New Roman"/>
                <w:sz w:val="20"/>
                <w:szCs w:val="20"/>
              </w:rPr>
              <w:t>6</w:t>
            </w:r>
          </w:p>
        </w:tc>
        <w:tc>
          <w:tcPr>
            <w:tcW w:w="531" w:type="pct"/>
          </w:tcPr>
          <w:p w:rsidR="00724A77" w:rsidRPr="00006ED6" w:rsidRDefault="00E5343A" w:rsidP="000C6FC2">
            <w:pPr>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944-948</w:t>
            </w:r>
          </w:p>
        </w:tc>
        <w:tc>
          <w:tcPr>
            <w:tcW w:w="525" w:type="pct"/>
          </w:tcPr>
          <w:p w:rsidR="00724A77" w:rsidRPr="00006ED6" w:rsidRDefault="00294B28" w:rsidP="000C6FC2">
            <w:pPr>
              <w:spacing w:after="0" w:line="240" w:lineRule="auto"/>
              <w:contextualSpacing/>
              <w:jc w:val="center"/>
              <w:rPr>
                <w:rFonts w:ascii="Times New Roman" w:hAnsi="Times New Roman" w:cs="Times New Roman"/>
                <w:sz w:val="20"/>
                <w:szCs w:val="20"/>
              </w:rPr>
            </w:pPr>
            <w:r w:rsidRPr="00006ED6">
              <w:rPr>
                <w:rFonts w:ascii="Times New Roman" w:hAnsi="Times New Roman" w:cs="Times New Roman"/>
                <w:sz w:val="20"/>
                <w:szCs w:val="20"/>
              </w:rPr>
              <w:t>42</w:t>
            </w:r>
            <w:r w:rsidR="000C6FC2" w:rsidRPr="00006ED6">
              <w:rPr>
                <w:rFonts w:ascii="Times New Roman" w:hAnsi="Times New Roman" w:cs="Times New Roman"/>
                <w:sz w:val="20"/>
                <w:szCs w:val="20"/>
              </w:rPr>
              <w:t>8</w:t>
            </w:r>
            <w:r w:rsidRPr="00006ED6">
              <w:rPr>
                <w:rFonts w:ascii="Times New Roman" w:hAnsi="Times New Roman" w:cs="Times New Roman"/>
                <w:sz w:val="20"/>
                <w:szCs w:val="20"/>
              </w:rPr>
              <w:t>-42</w:t>
            </w:r>
            <w:r w:rsidR="000C6FC2" w:rsidRPr="00006ED6">
              <w:rPr>
                <w:rFonts w:ascii="Times New Roman" w:hAnsi="Times New Roman" w:cs="Times New Roman"/>
                <w:sz w:val="20"/>
                <w:szCs w:val="20"/>
              </w:rPr>
              <w:t>9</w:t>
            </w:r>
          </w:p>
        </w:tc>
      </w:tr>
      <w:tr w:rsidR="00724A77" w:rsidRPr="005C6441" w:rsidTr="002A3200">
        <w:trPr>
          <w:trHeight w:val="884"/>
        </w:trPr>
        <w:tc>
          <w:tcPr>
            <w:tcW w:w="439" w:type="pct"/>
            <w:vMerge/>
          </w:tcPr>
          <w:p w:rsidR="00724A77" w:rsidRPr="005C6441" w:rsidRDefault="00724A77" w:rsidP="00724A77">
            <w:pPr>
              <w:spacing w:after="0" w:line="240" w:lineRule="auto"/>
              <w:contextualSpacing/>
              <w:jc w:val="center"/>
              <w:rPr>
                <w:rFonts w:ascii="Times New Roman" w:hAnsi="Times New Roman" w:cs="Times New Roman"/>
                <w:sz w:val="20"/>
                <w:szCs w:val="20"/>
              </w:rPr>
            </w:pPr>
          </w:p>
        </w:tc>
        <w:tc>
          <w:tcPr>
            <w:tcW w:w="1231" w:type="pct"/>
            <w:vMerge/>
          </w:tcPr>
          <w:p w:rsidR="00724A77" w:rsidRPr="005C6441" w:rsidRDefault="00724A77" w:rsidP="00724A77">
            <w:pPr>
              <w:spacing w:after="0" w:line="240" w:lineRule="auto"/>
              <w:contextualSpacing/>
              <w:jc w:val="center"/>
              <w:rPr>
                <w:rFonts w:ascii="Times New Roman" w:hAnsi="Times New Roman" w:cs="Times New Roman"/>
                <w:sz w:val="20"/>
                <w:szCs w:val="20"/>
              </w:rPr>
            </w:pPr>
          </w:p>
        </w:tc>
        <w:tc>
          <w:tcPr>
            <w:tcW w:w="1441" w:type="pct"/>
          </w:tcPr>
          <w:p w:rsidR="00724A77" w:rsidRPr="005C6441" w:rsidRDefault="00724A77" w:rsidP="00724A77">
            <w:pPr>
              <w:spacing w:after="0" w:line="240" w:lineRule="auto"/>
              <w:contextualSpacing/>
              <w:jc w:val="center"/>
              <w:rPr>
                <w:rFonts w:ascii="Times New Roman" w:hAnsi="Times New Roman" w:cs="Times New Roman"/>
                <w:sz w:val="20"/>
                <w:szCs w:val="20"/>
              </w:rPr>
            </w:pPr>
            <w:r w:rsidRPr="005C6441">
              <w:rPr>
                <w:rFonts w:ascii="Times New Roman" w:hAnsi="Times New Roman" w:cs="Times New Roman"/>
                <w:sz w:val="20"/>
                <w:szCs w:val="20"/>
              </w:rPr>
              <w:t xml:space="preserve">Правовые основы социальной работы с отдельными категориями граждан </w:t>
            </w:r>
          </w:p>
        </w:tc>
        <w:tc>
          <w:tcPr>
            <w:tcW w:w="455" w:type="pct"/>
          </w:tcPr>
          <w:p w:rsidR="00724A77" w:rsidRPr="005C6441" w:rsidRDefault="00724A77" w:rsidP="00724A77">
            <w:pPr>
              <w:spacing w:after="0" w:line="240" w:lineRule="auto"/>
              <w:contextualSpacing/>
              <w:jc w:val="center"/>
              <w:rPr>
                <w:rFonts w:ascii="Times New Roman" w:hAnsi="Times New Roman" w:cs="Times New Roman"/>
                <w:sz w:val="20"/>
                <w:szCs w:val="20"/>
              </w:rPr>
            </w:pPr>
            <w:r w:rsidRPr="005C6441">
              <w:rPr>
                <w:rFonts w:ascii="Times New Roman" w:hAnsi="Times New Roman" w:cs="Times New Roman"/>
                <w:sz w:val="20"/>
                <w:szCs w:val="20"/>
              </w:rPr>
              <w:t>4</w:t>
            </w:r>
          </w:p>
        </w:tc>
        <w:tc>
          <w:tcPr>
            <w:tcW w:w="379" w:type="pct"/>
          </w:tcPr>
          <w:p w:rsidR="00724A77" w:rsidRPr="005C6441" w:rsidRDefault="00724A77" w:rsidP="00724A77">
            <w:pPr>
              <w:spacing w:after="0" w:line="240" w:lineRule="auto"/>
              <w:contextualSpacing/>
              <w:jc w:val="center"/>
              <w:rPr>
                <w:rFonts w:ascii="Times New Roman" w:hAnsi="Times New Roman" w:cs="Times New Roman"/>
                <w:sz w:val="20"/>
                <w:szCs w:val="20"/>
              </w:rPr>
            </w:pPr>
            <w:r w:rsidRPr="005C6441">
              <w:rPr>
                <w:rFonts w:ascii="Times New Roman" w:hAnsi="Times New Roman" w:cs="Times New Roman"/>
                <w:sz w:val="20"/>
                <w:szCs w:val="20"/>
              </w:rPr>
              <w:t>6</w:t>
            </w:r>
          </w:p>
        </w:tc>
        <w:tc>
          <w:tcPr>
            <w:tcW w:w="531" w:type="pct"/>
          </w:tcPr>
          <w:p w:rsidR="00724A77" w:rsidRPr="00006ED6" w:rsidRDefault="00E5343A" w:rsidP="00F036DF">
            <w:pPr>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980-982</w:t>
            </w:r>
          </w:p>
        </w:tc>
        <w:tc>
          <w:tcPr>
            <w:tcW w:w="525" w:type="pct"/>
          </w:tcPr>
          <w:p w:rsidR="00724A77" w:rsidRPr="00006ED6" w:rsidRDefault="00294B28" w:rsidP="00F036DF">
            <w:pPr>
              <w:spacing w:after="0" w:line="240" w:lineRule="auto"/>
              <w:contextualSpacing/>
              <w:jc w:val="center"/>
              <w:rPr>
                <w:rFonts w:ascii="Times New Roman" w:hAnsi="Times New Roman" w:cs="Times New Roman"/>
                <w:sz w:val="20"/>
                <w:szCs w:val="20"/>
              </w:rPr>
            </w:pPr>
            <w:r w:rsidRPr="00006ED6">
              <w:rPr>
                <w:rFonts w:ascii="Times New Roman" w:hAnsi="Times New Roman" w:cs="Times New Roman"/>
                <w:sz w:val="20"/>
                <w:szCs w:val="20"/>
              </w:rPr>
              <w:t>44</w:t>
            </w:r>
            <w:r w:rsidR="00F036DF" w:rsidRPr="00006ED6">
              <w:rPr>
                <w:rFonts w:ascii="Times New Roman" w:hAnsi="Times New Roman" w:cs="Times New Roman"/>
                <w:sz w:val="20"/>
                <w:szCs w:val="20"/>
              </w:rPr>
              <w:t>6</w:t>
            </w:r>
          </w:p>
        </w:tc>
      </w:tr>
      <w:tr w:rsidR="00724A77" w:rsidRPr="005C6441" w:rsidTr="002A3200">
        <w:trPr>
          <w:trHeight w:val="557"/>
        </w:trPr>
        <w:tc>
          <w:tcPr>
            <w:tcW w:w="439" w:type="pct"/>
            <w:vMerge/>
          </w:tcPr>
          <w:p w:rsidR="00724A77" w:rsidRPr="005C6441" w:rsidRDefault="00724A77" w:rsidP="00724A77">
            <w:pPr>
              <w:spacing w:after="0" w:line="240" w:lineRule="auto"/>
              <w:contextualSpacing/>
              <w:jc w:val="center"/>
              <w:rPr>
                <w:rFonts w:ascii="Times New Roman" w:hAnsi="Times New Roman" w:cs="Times New Roman"/>
                <w:sz w:val="20"/>
                <w:szCs w:val="20"/>
              </w:rPr>
            </w:pPr>
          </w:p>
        </w:tc>
        <w:tc>
          <w:tcPr>
            <w:tcW w:w="1231" w:type="pct"/>
            <w:vMerge/>
          </w:tcPr>
          <w:p w:rsidR="00724A77" w:rsidRPr="005C6441" w:rsidRDefault="00724A77" w:rsidP="00724A77">
            <w:pPr>
              <w:spacing w:after="0" w:line="240" w:lineRule="auto"/>
              <w:contextualSpacing/>
              <w:jc w:val="center"/>
              <w:rPr>
                <w:rFonts w:ascii="Times New Roman" w:hAnsi="Times New Roman" w:cs="Times New Roman"/>
                <w:sz w:val="20"/>
                <w:szCs w:val="20"/>
              </w:rPr>
            </w:pPr>
          </w:p>
        </w:tc>
        <w:tc>
          <w:tcPr>
            <w:tcW w:w="1441" w:type="pct"/>
          </w:tcPr>
          <w:p w:rsidR="00724A77" w:rsidRPr="005C6441" w:rsidRDefault="00724A77" w:rsidP="00724A77">
            <w:pPr>
              <w:spacing w:after="0" w:line="240" w:lineRule="auto"/>
              <w:contextualSpacing/>
              <w:jc w:val="center"/>
              <w:rPr>
                <w:rFonts w:ascii="Times New Roman" w:hAnsi="Times New Roman" w:cs="Times New Roman"/>
                <w:sz w:val="20"/>
                <w:szCs w:val="20"/>
              </w:rPr>
            </w:pPr>
            <w:r w:rsidRPr="005C6441">
              <w:rPr>
                <w:rFonts w:ascii="Times New Roman" w:hAnsi="Times New Roman" w:cs="Times New Roman"/>
                <w:sz w:val="20"/>
                <w:szCs w:val="20"/>
              </w:rPr>
              <w:t>Психология социально-правовой деятельности</w:t>
            </w:r>
          </w:p>
        </w:tc>
        <w:tc>
          <w:tcPr>
            <w:tcW w:w="455" w:type="pct"/>
          </w:tcPr>
          <w:p w:rsidR="00724A77" w:rsidRPr="005C6441" w:rsidRDefault="00724A77" w:rsidP="00724A77">
            <w:pPr>
              <w:spacing w:after="0" w:line="240" w:lineRule="auto"/>
              <w:contextualSpacing/>
              <w:jc w:val="center"/>
              <w:rPr>
                <w:rFonts w:ascii="Times New Roman" w:hAnsi="Times New Roman" w:cs="Times New Roman"/>
                <w:sz w:val="20"/>
                <w:szCs w:val="20"/>
              </w:rPr>
            </w:pPr>
            <w:r w:rsidRPr="005C6441">
              <w:rPr>
                <w:rFonts w:ascii="Times New Roman" w:hAnsi="Times New Roman" w:cs="Times New Roman"/>
                <w:sz w:val="20"/>
                <w:szCs w:val="20"/>
              </w:rPr>
              <w:t>4</w:t>
            </w:r>
          </w:p>
        </w:tc>
        <w:tc>
          <w:tcPr>
            <w:tcW w:w="379" w:type="pct"/>
          </w:tcPr>
          <w:p w:rsidR="00724A77" w:rsidRPr="005C6441" w:rsidRDefault="00724A77" w:rsidP="00724A77">
            <w:pPr>
              <w:spacing w:after="0" w:line="240" w:lineRule="auto"/>
              <w:contextualSpacing/>
              <w:jc w:val="center"/>
              <w:rPr>
                <w:rFonts w:ascii="Times New Roman" w:hAnsi="Times New Roman" w:cs="Times New Roman"/>
                <w:sz w:val="20"/>
                <w:szCs w:val="20"/>
              </w:rPr>
            </w:pPr>
            <w:r w:rsidRPr="005C6441">
              <w:rPr>
                <w:rFonts w:ascii="Times New Roman" w:hAnsi="Times New Roman" w:cs="Times New Roman"/>
                <w:sz w:val="20"/>
                <w:szCs w:val="20"/>
              </w:rPr>
              <w:t>6</w:t>
            </w:r>
          </w:p>
        </w:tc>
        <w:tc>
          <w:tcPr>
            <w:tcW w:w="531" w:type="pct"/>
          </w:tcPr>
          <w:p w:rsidR="00724A77" w:rsidRPr="00006ED6" w:rsidRDefault="00E5343A" w:rsidP="00F036DF">
            <w:pPr>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1038-1046</w:t>
            </w:r>
          </w:p>
        </w:tc>
        <w:tc>
          <w:tcPr>
            <w:tcW w:w="525" w:type="pct"/>
          </w:tcPr>
          <w:p w:rsidR="00724A77" w:rsidRPr="00006ED6" w:rsidRDefault="00F036DF" w:rsidP="00F036DF">
            <w:pPr>
              <w:spacing w:after="0" w:line="240" w:lineRule="auto"/>
              <w:contextualSpacing/>
              <w:jc w:val="center"/>
              <w:rPr>
                <w:rFonts w:ascii="Times New Roman" w:hAnsi="Times New Roman" w:cs="Times New Roman"/>
                <w:sz w:val="20"/>
                <w:szCs w:val="20"/>
              </w:rPr>
            </w:pPr>
            <w:r w:rsidRPr="00006ED6">
              <w:rPr>
                <w:rFonts w:ascii="Times New Roman" w:hAnsi="Times New Roman" w:cs="Times New Roman"/>
                <w:sz w:val="20"/>
                <w:szCs w:val="20"/>
              </w:rPr>
              <w:t>482</w:t>
            </w:r>
            <w:r w:rsidR="00294B28" w:rsidRPr="00006ED6">
              <w:rPr>
                <w:rFonts w:ascii="Times New Roman" w:hAnsi="Times New Roman" w:cs="Times New Roman"/>
                <w:sz w:val="20"/>
                <w:szCs w:val="20"/>
              </w:rPr>
              <w:t>-</w:t>
            </w:r>
            <w:r w:rsidRPr="00006ED6">
              <w:rPr>
                <w:rFonts w:ascii="Times New Roman" w:hAnsi="Times New Roman" w:cs="Times New Roman"/>
                <w:sz w:val="20"/>
                <w:szCs w:val="20"/>
              </w:rPr>
              <w:t>485</w:t>
            </w:r>
          </w:p>
        </w:tc>
      </w:tr>
      <w:tr w:rsidR="00724A77" w:rsidRPr="005C6441" w:rsidTr="002A3200">
        <w:trPr>
          <w:trHeight w:val="360"/>
        </w:trPr>
        <w:tc>
          <w:tcPr>
            <w:tcW w:w="439" w:type="pct"/>
            <w:vMerge w:val="restart"/>
          </w:tcPr>
          <w:p w:rsidR="00724A77" w:rsidRPr="005C6441" w:rsidRDefault="00724A77" w:rsidP="00724A77">
            <w:pPr>
              <w:spacing w:after="0" w:line="240" w:lineRule="auto"/>
              <w:contextualSpacing/>
              <w:jc w:val="center"/>
              <w:rPr>
                <w:rFonts w:ascii="Times New Roman" w:hAnsi="Times New Roman" w:cs="Times New Roman"/>
                <w:sz w:val="20"/>
                <w:szCs w:val="20"/>
              </w:rPr>
            </w:pPr>
            <w:r w:rsidRPr="005C6441">
              <w:rPr>
                <w:rFonts w:ascii="Times New Roman" w:hAnsi="Times New Roman" w:cs="Times New Roman"/>
                <w:sz w:val="20"/>
                <w:szCs w:val="20"/>
              </w:rPr>
              <w:t>ОК 06</w:t>
            </w:r>
          </w:p>
        </w:tc>
        <w:tc>
          <w:tcPr>
            <w:tcW w:w="1231" w:type="pct"/>
            <w:vMerge w:val="restart"/>
          </w:tcPr>
          <w:p w:rsidR="00724A77" w:rsidRPr="005C6441" w:rsidRDefault="00724A77" w:rsidP="00724A77">
            <w:pPr>
              <w:spacing w:after="0" w:line="240" w:lineRule="auto"/>
              <w:contextualSpacing/>
              <w:jc w:val="center"/>
              <w:rPr>
                <w:rFonts w:ascii="Times New Roman" w:hAnsi="Times New Roman" w:cs="Times New Roman"/>
                <w:sz w:val="20"/>
                <w:szCs w:val="20"/>
              </w:rPr>
            </w:pPr>
            <w:r w:rsidRPr="005C6441">
              <w:rPr>
                <w:rFonts w:ascii="Times New Roman" w:eastAsia="Calibri" w:hAnsi="Times New Roman" w:cs="Times New Roman"/>
                <w:sz w:val="20"/>
                <w:szCs w:val="20"/>
              </w:rPr>
              <w:t>Проявлять гражданско-патриотическую позицию, демонстрировать осознанное поведение на основе традиционных общечеловеческих ценностей, в том числе</w:t>
            </w:r>
            <w:r w:rsidRPr="005C6441">
              <w:rPr>
                <w:rFonts w:ascii="Times New Roman" w:hAnsi="Times New Roman" w:cs="Times New Roman"/>
                <w:sz w:val="20"/>
                <w:szCs w:val="20"/>
              </w:rPr>
              <w:t xml:space="preserve"> с учетом гармонизации межнациональных и межрелигиозных отношений, применять стандарты антикоррупционного поведения</w:t>
            </w:r>
          </w:p>
        </w:tc>
        <w:tc>
          <w:tcPr>
            <w:tcW w:w="1441" w:type="pct"/>
          </w:tcPr>
          <w:p w:rsidR="00724A77" w:rsidRPr="005C6441" w:rsidRDefault="00724A77" w:rsidP="00724A77">
            <w:pPr>
              <w:spacing w:after="0" w:line="240" w:lineRule="auto"/>
              <w:contextualSpacing/>
              <w:jc w:val="center"/>
              <w:rPr>
                <w:rFonts w:ascii="Times New Roman" w:hAnsi="Times New Roman" w:cs="Times New Roman"/>
                <w:sz w:val="20"/>
                <w:szCs w:val="20"/>
              </w:rPr>
            </w:pPr>
            <w:r w:rsidRPr="005C6441">
              <w:rPr>
                <w:rFonts w:ascii="Times New Roman" w:hAnsi="Times New Roman" w:cs="Times New Roman"/>
                <w:sz w:val="20"/>
                <w:szCs w:val="20"/>
              </w:rPr>
              <w:t>История России</w:t>
            </w:r>
          </w:p>
        </w:tc>
        <w:tc>
          <w:tcPr>
            <w:tcW w:w="455" w:type="pct"/>
          </w:tcPr>
          <w:p w:rsidR="00724A77" w:rsidRPr="005C6441" w:rsidRDefault="00724A77" w:rsidP="00724A77">
            <w:pPr>
              <w:spacing w:after="0" w:line="240" w:lineRule="auto"/>
              <w:contextualSpacing/>
              <w:jc w:val="center"/>
              <w:rPr>
                <w:rFonts w:ascii="Times New Roman" w:hAnsi="Times New Roman" w:cs="Times New Roman"/>
                <w:sz w:val="20"/>
                <w:szCs w:val="20"/>
              </w:rPr>
            </w:pPr>
            <w:r w:rsidRPr="005C6441">
              <w:rPr>
                <w:rFonts w:ascii="Times New Roman" w:hAnsi="Times New Roman" w:cs="Times New Roman"/>
                <w:sz w:val="20"/>
                <w:szCs w:val="20"/>
              </w:rPr>
              <w:t>1</w:t>
            </w:r>
          </w:p>
        </w:tc>
        <w:tc>
          <w:tcPr>
            <w:tcW w:w="379" w:type="pct"/>
          </w:tcPr>
          <w:p w:rsidR="00724A77" w:rsidRPr="005C6441" w:rsidRDefault="00724A77" w:rsidP="00724A77">
            <w:pPr>
              <w:spacing w:after="0" w:line="240" w:lineRule="auto"/>
              <w:contextualSpacing/>
              <w:jc w:val="center"/>
              <w:rPr>
                <w:rFonts w:ascii="Times New Roman" w:hAnsi="Times New Roman" w:cs="Times New Roman"/>
                <w:sz w:val="20"/>
                <w:szCs w:val="20"/>
              </w:rPr>
            </w:pPr>
            <w:r w:rsidRPr="005C6441">
              <w:rPr>
                <w:rFonts w:ascii="Times New Roman" w:hAnsi="Times New Roman" w:cs="Times New Roman"/>
                <w:sz w:val="20"/>
                <w:szCs w:val="20"/>
              </w:rPr>
              <w:t>1</w:t>
            </w:r>
          </w:p>
        </w:tc>
        <w:tc>
          <w:tcPr>
            <w:tcW w:w="531" w:type="pct"/>
          </w:tcPr>
          <w:p w:rsidR="00724A77" w:rsidRPr="00006ED6" w:rsidRDefault="00E5343A" w:rsidP="00724A77">
            <w:pPr>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1-26</w:t>
            </w:r>
          </w:p>
        </w:tc>
        <w:tc>
          <w:tcPr>
            <w:tcW w:w="525" w:type="pct"/>
          </w:tcPr>
          <w:p w:rsidR="00724A77" w:rsidRPr="00006ED6" w:rsidRDefault="005C55A2" w:rsidP="00724A77">
            <w:pPr>
              <w:spacing w:after="0" w:line="240" w:lineRule="auto"/>
              <w:contextualSpacing/>
              <w:jc w:val="center"/>
              <w:rPr>
                <w:rFonts w:ascii="Times New Roman" w:hAnsi="Times New Roman" w:cs="Times New Roman"/>
                <w:sz w:val="20"/>
                <w:szCs w:val="20"/>
              </w:rPr>
            </w:pPr>
            <w:r w:rsidRPr="00006ED6">
              <w:rPr>
                <w:rFonts w:ascii="Times New Roman" w:hAnsi="Times New Roman" w:cs="Times New Roman"/>
                <w:sz w:val="20"/>
                <w:szCs w:val="20"/>
              </w:rPr>
              <w:t>9-17</w:t>
            </w:r>
          </w:p>
        </w:tc>
      </w:tr>
      <w:tr w:rsidR="00724A77" w:rsidRPr="005C6441" w:rsidTr="002A3200">
        <w:trPr>
          <w:trHeight w:val="555"/>
        </w:trPr>
        <w:tc>
          <w:tcPr>
            <w:tcW w:w="439" w:type="pct"/>
            <w:vMerge/>
          </w:tcPr>
          <w:p w:rsidR="00724A77" w:rsidRPr="005C6441" w:rsidRDefault="00724A77" w:rsidP="00724A77">
            <w:pPr>
              <w:spacing w:after="0" w:line="240" w:lineRule="auto"/>
              <w:contextualSpacing/>
              <w:jc w:val="center"/>
              <w:rPr>
                <w:rFonts w:ascii="Times New Roman" w:hAnsi="Times New Roman" w:cs="Times New Roman"/>
                <w:sz w:val="20"/>
                <w:szCs w:val="20"/>
              </w:rPr>
            </w:pPr>
          </w:p>
        </w:tc>
        <w:tc>
          <w:tcPr>
            <w:tcW w:w="1231" w:type="pct"/>
            <w:vMerge/>
          </w:tcPr>
          <w:p w:rsidR="00724A77" w:rsidRPr="005C6441" w:rsidRDefault="00724A77" w:rsidP="00724A77">
            <w:pPr>
              <w:spacing w:after="0" w:line="240" w:lineRule="auto"/>
              <w:contextualSpacing/>
              <w:jc w:val="center"/>
              <w:rPr>
                <w:rFonts w:ascii="Times New Roman" w:hAnsi="Times New Roman" w:cs="Times New Roman"/>
                <w:sz w:val="20"/>
                <w:szCs w:val="20"/>
              </w:rPr>
            </w:pPr>
          </w:p>
        </w:tc>
        <w:tc>
          <w:tcPr>
            <w:tcW w:w="1441" w:type="pct"/>
          </w:tcPr>
          <w:p w:rsidR="00724A77" w:rsidRPr="005C6441" w:rsidRDefault="00724A77" w:rsidP="00724A77">
            <w:pPr>
              <w:spacing w:after="0" w:line="240" w:lineRule="auto"/>
              <w:contextualSpacing/>
              <w:jc w:val="center"/>
              <w:rPr>
                <w:rFonts w:ascii="Times New Roman" w:hAnsi="Times New Roman" w:cs="Times New Roman"/>
                <w:sz w:val="20"/>
                <w:szCs w:val="20"/>
              </w:rPr>
            </w:pPr>
            <w:r w:rsidRPr="005C6441">
              <w:rPr>
                <w:rFonts w:ascii="Times New Roman" w:hAnsi="Times New Roman" w:cs="Times New Roman"/>
                <w:sz w:val="20"/>
                <w:szCs w:val="20"/>
              </w:rPr>
              <w:t>Безопасность жизнедеятельности</w:t>
            </w:r>
          </w:p>
        </w:tc>
        <w:tc>
          <w:tcPr>
            <w:tcW w:w="455" w:type="pct"/>
          </w:tcPr>
          <w:p w:rsidR="00724A77" w:rsidRPr="005C6441" w:rsidRDefault="00724A77" w:rsidP="00724A77">
            <w:pPr>
              <w:spacing w:after="0" w:line="240" w:lineRule="auto"/>
              <w:contextualSpacing/>
              <w:jc w:val="center"/>
              <w:rPr>
                <w:rFonts w:ascii="Times New Roman" w:hAnsi="Times New Roman" w:cs="Times New Roman"/>
                <w:sz w:val="20"/>
                <w:szCs w:val="20"/>
              </w:rPr>
            </w:pPr>
            <w:r w:rsidRPr="005C6441">
              <w:rPr>
                <w:rFonts w:ascii="Times New Roman" w:hAnsi="Times New Roman" w:cs="Times New Roman"/>
                <w:sz w:val="20"/>
                <w:szCs w:val="20"/>
              </w:rPr>
              <w:t>1</w:t>
            </w:r>
          </w:p>
        </w:tc>
        <w:tc>
          <w:tcPr>
            <w:tcW w:w="379" w:type="pct"/>
          </w:tcPr>
          <w:p w:rsidR="00724A77" w:rsidRPr="005C6441" w:rsidRDefault="00724A77" w:rsidP="00724A77">
            <w:pPr>
              <w:spacing w:after="0" w:line="240" w:lineRule="auto"/>
              <w:contextualSpacing/>
              <w:jc w:val="center"/>
              <w:rPr>
                <w:rFonts w:ascii="Times New Roman" w:hAnsi="Times New Roman" w:cs="Times New Roman"/>
                <w:sz w:val="20"/>
                <w:szCs w:val="20"/>
              </w:rPr>
            </w:pPr>
            <w:r w:rsidRPr="005C6441">
              <w:rPr>
                <w:rFonts w:ascii="Times New Roman" w:hAnsi="Times New Roman" w:cs="Times New Roman"/>
                <w:sz w:val="20"/>
                <w:szCs w:val="20"/>
              </w:rPr>
              <w:t>4</w:t>
            </w:r>
          </w:p>
        </w:tc>
        <w:tc>
          <w:tcPr>
            <w:tcW w:w="531" w:type="pct"/>
          </w:tcPr>
          <w:p w:rsidR="00724A77" w:rsidRPr="00006ED6" w:rsidRDefault="00E5343A" w:rsidP="00724A77">
            <w:pPr>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44-60</w:t>
            </w:r>
          </w:p>
        </w:tc>
        <w:tc>
          <w:tcPr>
            <w:tcW w:w="525" w:type="pct"/>
          </w:tcPr>
          <w:p w:rsidR="00724A77" w:rsidRPr="00006ED6" w:rsidRDefault="005C55A2" w:rsidP="00724A77">
            <w:pPr>
              <w:spacing w:after="0" w:line="240" w:lineRule="auto"/>
              <w:contextualSpacing/>
              <w:jc w:val="center"/>
              <w:rPr>
                <w:rFonts w:ascii="Times New Roman" w:hAnsi="Times New Roman" w:cs="Times New Roman"/>
                <w:sz w:val="20"/>
                <w:szCs w:val="20"/>
              </w:rPr>
            </w:pPr>
            <w:r w:rsidRPr="00006ED6">
              <w:rPr>
                <w:rFonts w:ascii="Times New Roman" w:hAnsi="Times New Roman" w:cs="Times New Roman"/>
                <w:sz w:val="20"/>
                <w:szCs w:val="20"/>
              </w:rPr>
              <w:t>33-36</w:t>
            </w:r>
          </w:p>
        </w:tc>
      </w:tr>
      <w:tr w:rsidR="00724A77" w:rsidRPr="005C6441" w:rsidTr="002A3200">
        <w:trPr>
          <w:trHeight w:val="479"/>
        </w:trPr>
        <w:tc>
          <w:tcPr>
            <w:tcW w:w="439" w:type="pct"/>
            <w:vMerge/>
          </w:tcPr>
          <w:p w:rsidR="00724A77" w:rsidRPr="005C6441" w:rsidRDefault="00724A77" w:rsidP="00724A77">
            <w:pPr>
              <w:spacing w:after="0" w:line="240" w:lineRule="auto"/>
              <w:contextualSpacing/>
              <w:jc w:val="center"/>
              <w:rPr>
                <w:rFonts w:ascii="Times New Roman" w:hAnsi="Times New Roman" w:cs="Times New Roman"/>
                <w:sz w:val="20"/>
                <w:szCs w:val="20"/>
              </w:rPr>
            </w:pPr>
          </w:p>
        </w:tc>
        <w:tc>
          <w:tcPr>
            <w:tcW w:w="1231" w:type="pct"/>
            <w:vMerge/>
          </w:tcPr>
          <w:p w:rsidR="00724A77" w:rsidRPr="005C6441" w:rsidRDefault="00724A77" w:rsidP="00724A77">
            <w:pPr>
              <w:spacing w:after="0" w:line="240" w:lineRule="auto"/>
              <w:contextualSpacing/>
              <w:jc w:val="center"/>
              <w:rPr>
                <w:rFonts w:ascii="Times New Roman" w:hAnsi="Times New Roman" w:cs="Times New Roman"/>
                <w:sz w:val="20"/>
                <w:szCs w:val="20"/>
              </w:rPr>
            </w:pPr>
          </w:p>
        </w:tc>
        <w:tc>
          <w:tcPr>
            <w:tcW w:w="1441" w:type="pct"/>
          </w:tcPr>
          <w:p w:rsidR="00724A77" w:rsidRPr="005C6441" w:rsidRDefault="00724A77" w:rsidP="00724A77">
            <w:pPr>
              <w:spacing w:after="0" w:line="240" w:lineRule="auto"/>
              <w:contextualSpacing/>
              <w:jc w:val="center"/>
              <w:rPr>
                <w:rFonts w:ascii="Times New Roman" w:hAnsi="Times New Roman" w:cs="Times New Roman"/>
                <w:sz w:val="20"/>
                <w:szCs w:val="20"/>
              </w:rPr>
            </w:pPr>
            <w:r w:rsidRPr="005C6441">
              <w:rPr>
                <w:rFonts w:ascii="Times New Roman" w:hAnsi="Times New Roman" w:cs="Times New Roman"/>
                <w:sz w:val="20"/>
                <w:szCs w:val="20"/>
              </w:rPr>
              <w:t>Теория государства и права</w:t>
            </w:r>
          </w:p>
        </w:tc>
        <w:tc>
          <w:tcPr>
            <w:tcW w:w="455" w:type="pct"/>
          </w:tcPr>
          <w:p w:rsidR="00724A77" w:rsidRPr="005C6441" w:rsidRDefault="00724A77" w:rsidP="00724A77">
            <w:pPr>
              <w:spacing w:after="0" w:line="240" w:lineRule="auto"/>
              <w:contextualSpacing/>
              <w:jc w:val="center"/>
              <w:rPr>
                <w:rFonts w:ascii="Times New Roman" w:hAnsi="Times New Roman" w:cs="Times New Roman"/>
                <w:sz w:val="20"/>
                <w:szCs w:val="20"/>
              </w:rPr>
            </w:pPr>
            <w:r w:rsidRPr="005C6441">
              <w:rPr>
                <w:rFonts w:ascii="Times New Roman" w:hAnsi="Times New Roman" w:cs="Times New Roman"/>
                <w:sz w:val="20"/>
                <w:szCs w:val="20"/>
              </w:rPr>
              <w:t>1</w:t>
            </w:r>
          </w:p>
        </w:tc>
        <w:tc>
          <w:tcPr>
            <w:tcW w:w="379" w:type="pct"/>
          </w:tcPr>
          <w:p w:rsidR="00724A77" w:rsidRPr="005C6441" w:rsidRDefault="00724A77" w:rsidP="00724A77">
            <w:pPr>
              <w:spacing w:after="0" w:line="240" w:lineRule="auto"/>
              <w:contextualSpacing/>
              <w:jc w:val="center"/>
              <w:rPr>
                <w:rFonts w:ascii="Times New Roman" w:hAnsi="Times New Roman" w:cs="Times New Roman"/>
                <w:sz w:val="20"/>
                <w:szCs w:val="20"/>
              </w:rPr>
            </w:pPr>
            <w:r w:rsidRPr="005C6441">
              <w:rPr>
                <w:rFonts w:ascii="Times New Roman" w:hAnsi="Times New Roman" w:cs="Times New Roman"/>
                <w:sz w:val="20"/>
                <w:szCs w:val="20"/>
              </w:rPr>
              <w:t>2</w:t>
            </w:r>
          </w:p>
        </w:tc>
        <w:tc>
          <w:tcPr>
            <w:tcW w:w="531" w:type="pct"/>
          </w:tcPr>
          <w:p w:rsidR="00724A77" w:rsidRPr="00006ED6" w:rsidRDefault="00E5343A" w:rsidP="00724A77">
            <w:pPr>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167-174</w:t>
            </w:r>
          </w:p>
        </w:tc>
        <w:tc>
          <w:tcPr>
            <w:tcW w:w="525" w:type="pct"/>
          </w:tcPr>
          <w:p w:rsidR="00724A77" w:rsidRPr="00006ED6" w:rsidRDefault="005C55A2" w:rsidP="005C55A2">
            <w:pPr>
              <w:spacing w:after="0" w:line="240" w:lineRule="auto"/>
              <w:contextualSpacing/>
              <w:jc w:val="center"/>
              <w:rPr>
                <w:rFonts w:ascii="Times New Roman" w:hAnsi="Times New Roman" w:cs="Times New Roman"/>
                <w:sz w:val="20"/>
                <w:szCs w:val="20"/>
              </w:rPr>
            </w:pPr>
            <w:r w:rsidRPr="00006ED6">
              <w:rPr>
                <w:rFonts w:ascii="Times New Roman" w:hAnsi="Times New Roman" w:cs="Times New Roman"/>
                <w:sz w:val="20"/>
                <w:szCs w:val="20"/>
              </w:rPr>
              <w:t>86-87</w:t>
            </w:r>
          </w:p>
        </w:tc>
      </w:tr>
      <w:tr w:rsidR="00724A77" w:rsidRPr="005C6441" w:rsidTr="002A3200">
        <w:trPr>
          <w:trHeight w:val="585"/>
        </w:trPr>
        <w:tc>
          <w:tcPr>
            <w:tcW w:w="439" w:type="pct"/>
            <w:vMerge/>
          </w:tcPr>
          <w:p w:rsidR="00724A77" w:rsidRPr="005C6441" w:rsidRDefault="00724A77" w:rsidP="00724A77">
            <w:pPr>
              <w:spacing w:after="0" w:line="240" w:lineRule="auto"/>
              <w:contextualSpacing/>
              <w:jc w:val="center"/>
              <w:rPr>
                <w:rFonts w:ascii="Times New Roman" w:hAnsi="Times New Roman" w:cs="Times New Roman"/>
                <w:sz w:val="20"/>
                <w:szCs w:val="20"/>
              </w:rPr>
            </w:pPr>
          </w:p>
        </w:tc>
        <w:tc>
          <w:tcPr>
            <w:tcW w:w="1231" w:type="pct"/>
            <w:vMerge/>
          </w:tcPr>
          <w:p w:rsidR="00724A77" w:rsidRPr="005C6441" w:rsidRDefault="00724A77" w:rsidP="00724A77">
            <w:pPr>
              <w:spacing w:after="0" w:line="240" w:lineRule="auto"/>
              <w:contextualSpacing/>
              <w:jc w:val="center"/>
              <w:rPr>
                <w:rFonts w:ascii="Times New Roman" w:hAnsi="Times New Roman" w:cs="Times New Roman"/>
                <w:sz w:val="20"/>
                <w:szCs w:val="20"/>
              </w:rPr>
            </w:pPr>
          </w:p>
        </w:tc>
        <w:tc>
          <w:tcPr>
            <w:tcW w:w="1441" w:type="pct"/>
          </w:tcPr>
          <w:p w:rsidR="00724A77" w:rsidRPr="005C6441" w:rsidRDefault="00724A77" w:rsidP="00724A77">
            <w:pPr>
              <w:spacing w:after="0" w:line="240" w:lineRule="auto"/>
              <w:contextualSpacing/>
              <w:jc w:val="center"/>
              <w:rPr>
                <w:rFonts w:ascii="Times New Roman" w:hAnsi="Times New Roman" w:cs="Times New Roman"/>
                <w:sz w:val="20"/>
                <w:szCs w:val="20"/>
              </w:rPr>
            </w:pPr>
            <w:r w:rsidRPr="005C6441">
              <w:rPr>
                <w:rFonts w:ascii="Times New Roman" w:hAnsi="Times New Roman" w:cs="Times New Roman"/>
                <w:sz w:val="20"/>
                <w:szCs w:val="20"/>
              </w:rPr>
              <w:t>Конституционное право России</w:t>
            </w:r>
          </w:p>
        </w:tc>
        <w:tc>
          <w:tcPr>
            <w:tcW w:w="455" w:type="pct"/>
          </w:tcPr>
          <w:p w:rsidR="00724A77" w:rsidRPr="005C6441" w:rsidRDefault="00724A77" w:rsidP="00724A77">
            <w:pPr>
              <w:spacing w:after="0" w:line="240" w:lineRule="auto"/>
              <w:contextualSpacing/>
              <w:jc w:val="center"/>
              <w:rPr>
                <w:rFonts w:ascii="Times New Roman" w:hAnsi="Times New Roman" w:cs="Times New Roman"/>
                <w:sz w:val="20"/>
                <w:szCs w:val="20"/>
              </w:rPr>
            </w:pPr>
            <w:r w:rsidRPr="005C6441">
              <w:rPr>
                <w:rFonts w:ascii="Times New Roman" w:hAnsi="Times New Roman" w:cs="Times New Roman"/>
                <w:sz w:val="20"/>
                <w:szCs w:val="20"/>
              </w:rPr>
              <w:t>1</w:t>
            </w:r>
          </w:p>
          <w:p w:rsidR="00724A77" w:rsidRPr="005C6441" w:rsidRDefault="00724A77" w:rsidP="00724A77">
            <w:pPr>
              <w:spacing w:after="0" w:line="240" w:lineRule="auto"/>
              <w:contextualSpacing/>
              <w:jc w:val="center"/>
              <w:rPr>
                <w:rFonts w:ascii="Times New Roman" w:hAnsi="Times New Roman" w:cs="Times New Roman"/>
                <w:sz w:val="20"/>
                <w:szCs w:val="20"/>
              </w:rPr>
            </w:pPr>
          </w:p>
        </w:tc>
        <w:tc>
          <w:tcPr>
            <w:tcW w:w="379" w:type="pct"/>
          </w:tcPr>
          <w:p w:rsidR="00724A77" w:rsidRPr="005C6441" w:rsidRDefault="00724A77" w:rsidP="00724A77">
            <w:pPr>
              <w:spacing w:after="0" w:line="240" w:lineRule="auto"/>
              <w:contextualSpacing/>
              <w:jc w:val="center"/>
              <w:rPr>
                <w:rFonts w:ascii="Times New Roman" w:hAnsi="Times New Roman" w:cs="Times New Roman"/>
                <w:sz w:val="20"/>
                <w:szCs w:val="20"/>
              </w:rPr>
            </w:pPr>
            <w:r w:rsidRPr="005C6441">
              <w:rPr>
                <w:rFonts w:ascii="Times New Roman" w:hAnsi="Times New Roman" w:cs="Times New Roman"/>
                <w:sz w:val="20"/>
                <w:szCs w:val="20"/>
              </w:rPr>
              <w:t>2</w:t>
            </w:r>
          </w:p>
        </w:tc>
        <w:tc>
          <w:tcPr>
            <w:tcW w:w="531" w:type="pct"/>
          </w:tcPr>
          <w:p w:rsidR="00724A77" w:rsidRPr="00006ED6" w:rsidRDefault="00E5343A" w:rsidP="00724A77">
            <w:pPr>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197-203</w:t>
            </w:r>
          </w:p>
        </w:tc>
        <w:tc>
          <w:tcPr>
            <w:tcW w:w="525" w:type="pct"/>
          </w:tcPr>
          <w:p w:rsidR="00724A77" w:rsidRPr="00006ED6" w:rsidRDefault="005C55A2" w:rsidP="00724A77">
            <w:pPr>
              <w:spacing w:after="0" w:line="240" w:lineRule="auto"/>
              <w:contextualSpacing/>
              <w:jc w:val="center"/>
              <w:rPr>
                <w:rFonts w:ascii="Times New Roman" w:hAnsi="Times New Roman" w:cs="Times New Roman"/>
                <w:sz w:val="20"/>
                <w:szCs w:val="20"/>
              </w:rPr>
            </w:pPr>
            <w:r w:rsidRPr="00006ED6">
              <w:rPr>
                <w:rFonts w:ascii="Times New Roman" w:hAnsi="Times New Roman" w:cs="Times New Roman"/>
                <w:sz w:val="20"/>
                <w:szCs w:val="20"/>
              </w:rPr>
              <w:t>95-96</w:t>
            </w:r>
          </w:p>
        </w:tc>
      </w:tr>
      <w:tr w:rsidR="00724A77" w:rsidRPr="005C6441" w:rsidTr="002A3200">
        <w:trPr>
          <w:trHeight w:val="555"/>
        </w:trPr>
        <w:tc>
          <w:tcPr>
            <w:tcW w:w="439" w:type="pct"/>
            <w:vMerge/>
          </w:tcPr>
          <w:p w:rsidR="00724A77" w:rsidRPr="005C6441" w:rsidRDefault="00724A77" w:rsidP="00724A77">
            <w:pPr>
              <w:spacing w:after="0" w:line="240" w:lineRule="auto"/>
              <w:contextualSpacing/>
              <w:jc w:val="center"/>
              <w:rPr>
                <w:rFonts w:ascii="Times New Roman" w:hAnsi="Times New Roman" w:cs="Times New Roman"/>
                <w:sz w:val="20"/>
                <w:szCs w:val="20"/>
              </w:rPr>
            </w:pPr>
          </w:p>
        </w:tc>
        <w:tc>
          <w:tcPr>
            <w:tcW w:w="1231" w:type="pct"/>
            <w:vMerge/>
          </w:tcPr>
          <w:p w:rsidR="00724A77" w:rsidRPr="005C6441" w:rsidRDefault="00724A77" w:rsidP="00724A77">
            <w:pPr>
              <w:spacing w:after="0" w:line="240" w:lineRule="auto"/>
              <w:contextualSpacing/>
              <w:jc w:val="center"/>
              <w:rPr>
                <w:rFonts w:ascii="Times New Roman" w:hAnsi="Times New Roman" w:cs="Times New Roman"/>
                <w:sz w:val="20"/>
                <w:szCs w:val="20"/>
              </w:rPr>
            </w:pPr>
          </w:p>
        </w:tc>
        <w:tc>
          <w:tcPr>
            <w:tcW w:w="1441" w:type="pct"/>
          </w:tcPr>
          <w:p w:rsidR="00724A77" w:rsidRPr="005C6441" w:rsidRDefault="00724A77" w:rsidP="00724A77">
            <w:pPr>
              <w:spacing w:after="0" w:line="240" w:lineRule="auto"/>
              <w:contextualSpacing/>
              <w:jc w:val="center"/>
              <w:rPr>
                <w:rFonts w:ascii="Times New Roman" w:hAnsi="Times New Roman" w:cs="Times New Roman"/>
                <w:sz w:val="20"/>
                <w:szCs w:val="20"/>
              </w:rPr>
            </w:pPr>
            <w:r w:rsidRPr="005C6441">
              <w:rPr>
                <w:rFonts w:ascii="Times New Roman" w:hAnsi="Times New Roman" w:cs="Times New Roman"/>
                <w:sz w:val="20"/>
                <w:szCs w:val="20"/>
              </w:rPr>
              <w:t>Административное право</w:t>
            </w:r>
          </w:p>
        </w:tc>
        <w:tc>
          <w:tcPr>
            <w:tcW w:w="455" w:type="pct"/>
          </w:tcPr>
          <w:p w:rsidR="00724A77" w:rsidRPr="005C6441" w:rsidRDefault="00724A77" w:rsidP="00724A77">
            <w:pPr>
              <w:spacing w:after="0" w:line="240" w:lineRule="auto"/>
              <w:contextualSpacing/>
              <w:jc w:val="center"/>
              <w:rPr>
                <w:rFonts w:ascii="Times New Roman" w:hAnsi="Times New Roman" w:cs="Times New Roman"/>
                <w:sz w:val="20"/>
                <w:szCs w:val="20"/>
              </w:rPr>
            </w:pPr>
            <w:r w:rsidRPr="005C6441">
              <w:rPr>
                <w:rFonts w:ascii="Times New Roman" w:hAnsi="Times New Roman" w:cs="Times New Roman"/>
                <w:sz w:val="20"/>
                <w:szCs w:val="20"/>
              </w:rPr>
              <w:t>2</w:t>
            </w:r>
          </w:p>
        </w:tc>
        <w:tc>
          <w:tcPr>
            <w:tcW w:w="379" w:type="pct"/>
          </w:tcPr>
          <w:p w:rsidR="00724A77" w:rsidRPr="005C6441" w:rsidRDefault="00724A77" w:rsidP="00724A77">
            <w:pPr>
              <w:spacing w:after="0" w:line="240" w:lineRule="auto"/>
              <w:contextualSpacing/>
              <w:jc w:val="center"/>
              <w:rPr>
                <w:rFonts w:ascii="Times New Roman" w:hAnsi="Times New Roman" w:cs="Times New Roman"/>
                <w:sz w:val="20"/>
                <w:szCs w:val="20"/>
              </w:rPr>
            </w:pPr>
            <w:r w:rsidRPr="005C6441">
              <w:rPr>
                <w:rFonts w:ascii="Times New Roman" w:hAnsi="Times New Roman" w:cs="Times New Roman"/>
                <w:sz w:val="20"/>
                <w:szCs w:val="20"/>
              </w:rPr>
              <w:t>3</w:t>
            </w:r>
          </w:p>
        </w:tc>
        <w:tc>
          <w:tcPr>
            <w:tcW w:w="531" w:type="pct"/>
          </w:tcPr>
          <w:p w:rsidR="00724A77" w:rsidRPr="00006ED6" w:rsidRDefault="00E5343A" w:rsidP="00F036DF">
            <w:pPr>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255-261</w:t>
            </w:r>
          </w:p>
        </w:tc>
        <w:tc>
          <w:tcPr>
            <w:tcW w:w="525" w:type="pct"/>
          </w:tcPr>
          <w:p w:rsidR="00724A77" w:rsidRPr="00006ED6" w:rsidRDefault="005C55A2" w:rsidP="00724A77">
            <w:pPr>
              <w:spacing w:after="0" w:line="240" w:lineRule="auto"/>
              <w:contextualSpacing/>
              <w:jc w:val="center"/>
              <w:rPr>
                <w:rFonts w:ascii="Times New Roman" w:hAnsi="Times New Roman" w:cs="Times New Roman"/>
                <w:sz w:val="20"/>
                <w:szCs w:val="20"/>
              </w:rPr>
            </w:pPr>
            <w:r w:rsidRPr="00006ED6">
              <w:rPr>
                <w:rFonts w:ascii="Times New Roman" w:hAnsi="Times New Roman" w:cs="Times New Roman"/>
                <w:sz w:val="20"/>
                <w:szCs w:val="20"/>
              </w:rPr>
              <w:t>112-114</w:t>
            </w:r>
          </w:p>
        </w:tc>
      </w:tr>
      <w:tr w:rsidR="00724A77" w:rsidRPr="005C6441" w:rsidTr="002A3200">
        <w:trPr>
          <w:trHeight w:val="405"/>
        </w:trPr>
        <w:tc>
          <w:tcPr>
            <w:tcW w:w="439" w:type="pct"/>
            <w:vMerge/>
          </w:tcPr>
          <w:p w:rsidR="00724A77" w:rsidRPr="005C6441" w:rsidRDefault="00724A77" w:rsidP="00724A77">
            <w:pPr>
              <w:spacing w:after="0" w:line="240" w:lineRule="auto"/>
              <w:contextualSpacing/>
              <w:jc w:val="center"/>
              <w:rPr>
                <w:rFonts w:ascii="Times New Roman" w:hAnsi="Times New Roman" w:cs="Times New Roman"/>
                <w:sz w:val="20"/>
                <w:szCs w:val="20"/>
              </w:rPr>
            </w:pPr>
          </w:p>
        </w:tc>
        <w:tc>
          <w:tcPr>
            <w:tcW w:w="1231" w:type="pct"/>
            <w:vMerge/>
          </w:tcPr>
          <w:p w:rsidR="00724A77" w:rsidRPr="005C6441" w:rsidRDefault="00724A77" w:rsidP="00724A77">
            <w:pPr>
              <w:spacing w:after="0" w:line="240" w:lineRule="auto"/>
              <w:contextualSpacing/>
              <w:jc w:val="center"/>
              <w:rPr>
                <w:rFonts w:ascii="Times New Roman" w:hAnsi="Times New Roman" w:cs="Times New Roman"/>
                <w:sz w:val="20"/>
                <w:szCs w:val="20"/>
              </w:rPr>
            </w:pPr>
          </w:p>
        </w:tc>
        <w:tc>
          <w:tcPr>
            <w:tcW w:w="1441" w:type="pct"/>
          </w:tcPr>
          <w:p w:rsidR="00724A77" w:rsidRPr="005C6441" w:rsidRDefault="00724A77" w:rsidP="00724A77">
            <w:pPr>
              <w:spacing w:after="0" w:line="240" w:lineRule="auto"/>
              <w:contextualSpacing/>
              <w:jc w:val="center"/>
              <w:rPr>
                <w:rFonts w:ascii="Times New Roman" w:hAnsi="Times New Roman" w:cs="Times New Roman"/>
                <w:sz w:val="20"/>
                <w:szCs w:val="20"/>
              </w:rPr>
            </w:pPr>
            <w:r w:rsidRPr="005C6441">
              <w:rPr>
                <w:rFonts w:ascii="Times New Roman" w:hAnsi="Times New Roman" w:cs="Times New Roman"/>
                <w:sz w:val="20"/>
                <w:szCs w:val="20"/>
              </w:rPr>
              <w:t>Гражданское право</w:t>
            </w:r>
          </w:p>
        </w:tc>
        <w:tc>
          <w:tcPr>
            <w:tcW w:w="455" w:type="pct"/>
          </w:tcPr>
          <w:p w:rsidR="00724A77" w:rsidRPr="005C6441" w:rsidRDefault="00724A77" w:rsidP="00724A77">
            <w:pPr>
              <w:spacing w:after="0" w:line="240" w:lineRule="auto"/>
              <w:contextualSpacing/>
              <w:jc w:val="center"/>
              <w:rPr>
                <w:rFonts w:ascii="Times New Roman" w:hAnsi="Times New Roman" w:cs="Times New Roman"/>
                <w:sz w:val="20"/>
                <w:szCs w:val="20"/>
              </w:rPr>
            </w:pPr>
            <w:r w:rsidRPr="005C6441">
              <w:rPr>
                <w:rFonts w:ascii="Times New Roman" w:hAnsi="Times New Roman" w:cs="Times New Roman"/>
                <w:sz w:val="20"/>
                <w:szCs w:val="20"/>
              </w:rPr>
              <w:t>2</w:t>
            </w:r>
          </w:p>
        </w:tc>
        <w:tc>
          <w:tcPr>
            <w:tcW w:w="379" w:type="pct"/>
          </w:tcPr>
          <w:p w:rsidR="00724A77" w:rsidRPr="005C6441" w:rsidRDefault="00724A77" w:rsidP="00724A77">
            <w:pPr>
              <w:spacing w:after="0" w:line="240" w:lineRule="auto"/>
              <w:contextualSpacing/>
              <w:jc w:val="center"/>
              <w:rPr>
                <w:rFonts w:ascii="Times New Roman" w:hAnsi="Times New Roman" w:cs="Times New Roman"/>
                <w:sz w:val="20"/>
                <w:szCs w:val="20"/>
              </w:rPr>
            </w:pPr>
            <w:r w:rsidRPr="005C6441">
              <w:rPr>
                <w:rFonts w:ascii="Times New Roman" w:hAnsi="Times New Roman" w:cs="Times New Roman"/>
                <w:sz w:val="20"/>
                <w:szCs w:val="20"/>
              </w:rPr>
              <w:t>3</w:t>
            </w:r>
          </w:p>
        </w:tc>
        <w:tc>
          <w:tcPr>
            <w:tcW w:w="531" w:type="pct"/>
          </w:tcPr>
          <w:p w:rsidR="00724A77" w:rsidRPr="00006ED6" w:rsidRDefault="00E5343A" w:rsidP="00724A77">
            <w:pPr>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302-308</w:t>
            </w:r>
          </w:p>
        </w:tc>
        <w:tc>
          <w:tcPr>
            <w:tcW w:w="525" w:type="pct"/>
          </w:tcPr>
          <w:p w:rsidR="00724A77" w:rsidRPr="00006ED6" w:rsidRDefault="005C55A2" w:rsidP="00724A77">
            <w:pPr>
              <w:spacing w:after="0" w:line="240" w:lineRule="auto"/>
              <w:contextualSpacing/>
              <w:jc w:val="center"/>
              <w:rPr>
                <w:rFonts w:ascii="Times New Roman" w:hAnsi="Times New Roman" w:cs="Times New Roman"/>
                <w:sz w:val="20"/>
                <w:szCs w:val="20"/>
              </w:rPr>
            </w:pPr>
            <w:r w:rsidRPr="00006ED6">
              <w:rPr>
                <w:rFonts w:ascii="Times New Roman" w:hAnsi="Times New Roman" w:cs="Times New Roman"/>
                <w:sz w:val="20"/>
                <w:szCs w:val="20"/>
              </w:rPr>
              <w:t>139-141</w:t>
            </w:r>
          </w:p>
        </w:tc>
      </w:tr>
      <w:tr w:rsidR="00724A77" w:rsidRPr="005C6441" w:rsidTr="002A3200">
        <w:trPr>
          <w:trHeight w:val="569"/>
        </w:trPr>
        <w:tc>
          <w:tcPr>
            <w:tcW w:w="439" w:type="pct"/>
            <w:vMerge/>
          </w:tcPr>
          <w:p w:rsidR="00724A77" w:rsidRPr="005C6441" w:rsidRDefault="00724A77" w:rsidP="00724A77">
            <w:pPr>
              <w:spacing w:after="0" w:line="240" w:lineRule="auto"/>
              <w:contextualSpacing/>
              <w:jc w:val="center"/>
              <w:rPr>
                <w:rFonts w:ascii="Times New Roman" w:hAnsi="Times New Roman" w:cs="Times New Roman"/>
                <w:sz w:val="20"/>
                <w:szCs w:val="20"/>
              </w:rPr>
            </w:pPr>
          </w:p>
        </w:tc>
        <w:tc>
          <w:tcPr>
            <w:tcW w:w="1231" w:type="pct"/>
            <w:vMerge/>
          </w:tcPr>
          <w:p w:rsidR="00724A77" w:rsidRPr="005C6441" w:rsidRDefault="00724A77" w:rsidP="00724A77">
            <w:pPr>
              <w:spacing w:after="0" w:line="240" w:lineRule="auto"/>
              <w:contextualSpacing/>
              <w:jc w:val="center"/>
              <w:rPr>
                <w:rFonts w:ascii="Times New Roman" w:hAnsi="Times New Roman" w:cs="Times New Roman"/>
                <w:sz w:val="20"/>
                <w:szCs w:val="20"/>
              </w:rPr>
            </w:pPr>
          </w:p>
        </w:tc>
        <w:tc>
          <w:tcPr>
            <w:tcW w:w="1441" w:type="pct"/>
          </w:tcPr>
          <w:p w:rsidR="00724A77" w:rsidRPr="005C6441" w:rsidRDefault="00724A77" w:rsidP="00724A77">
            <w:pPr>
              <w:spacing w:after="0" w:line="240" w:lineRule="auto"/>
              <w:contextualSpacing/>
              <w:jc w:val="center"/>
              <w:rPr>
                <w:rFonts w:ascii="Times New Roman" w:hAnsi="Times New Roman" w:cs="Times New Roman"/>
                <w:sz w:val="20"/>
                <w:szCs w:val="20"/>
              </w:rPr>
            </w:pPr>
            <w:r w:rsidRPr="005C6441">
              <w:rPr>
                <w:rFonts w:ascii="Times New Roman" w:hAnsi="Times New Roman" w:cs="Times New Roman"/>
                <w:sz w:val="20"/>
                <w:szCs w:val="20"/>
              </w:rPr>
              <w:t>Страховое дело</w:t>
            </w:r>
          </w:p>
        </w:tc>
        <w:tc>
          <w:tcPr>
            <w:tcW w:w="455" w:type="pct"/>
          </w:tcPr>
          <w:p w:rsidR="00724A77" w:rsidRPr="005C6441" w:rsidRDefault="00724A77" w:rsidP="00724A77">
            <w:pPr>
              <w:spacing w:after="0" w:line="240" w:lineRule="auto"/>
              <w:contextualSpacing/>
              <w:jc w:val="center"/>
              <w:rPr>
                <w:rFonts w:ascii="Times New Roman" w:hAnsi="Times New Roman" w:cs="Times New Roman"/>
                <w:sz w:val="20"/>
                <w:szCs w:val="20"/>
              </w:rPr>
            </w:pPr>
            <w:r w:rsidRPr="005C6441">
              <w:rPr>
                <w:rFonts w:ascii="Times New Roman" w:hAnsi="Times New Roman" w:cs="Times New Roman"/>
                <w:sz w:val="20"/>
                <w:szCs w:val="20"/>
              </w:rPr>
              <w:t>4</w:t>
            </w:r>
          </w:p>
        </w:tc>
        <w:tc>
          <w:tcPr>
            <w:tcW w:w="379" w:type="pct"/>
          </w:tcPr>
          <w:p w:rsidR="00724A77" w:rsidRPr="005C6441" w:rsidRDefault="00724A77" w:rsidP="00724A77">
            <w:pPr>
              <w:spacing w:after="0" w:line="240" w:lineRule="auto"/>
              <w:contextualSpacing/>
              <w:jc w:val="center"/>
              <w:rPr>
                <w:rFonts w:ascii="Times New Roman" w:hAnsi="Times New Roman" w:cs="Times New Roman"/>
                <w:sz w:val="20"/>
                <w:szCs w:val="20"/>
              </w:rPr>
            </w:pPr>
            <w:r w:rsidRPr="005C6441">
              <w:rPr>
                <w:rFonts w:ascii="Times New Roman" w:hAnsi="Times New Roman" w:cs="Times New Roman"/>
                <w:sz w:val="20"/>
                <w:szCs w:val="20"/>
              </w:rPr>
              <w:t>6</w:t>
            </w:r>
          </w:p>
        </w:tc>
        <w:tc>
          <w:tcPr>
            <w:tcW w:w="531" w:type="pct"/>
          </w:tcPr>
          <w:p w:rsidR="00724A77" w:rsidRPr="00006ED6" w:rsidRDefault="00E5343A" w:rsidP="00F036DF">
            <w:pPr>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520-527</w:t>
            </w:r>
          </w:p>
        </w:tc>
        <w:tc>
          <w:tcPr>
            <w:tcW w:w="525" w:type="pct"/>
          </w:tcPr>
          <w:p w:rsidR="00724A77" w:rsidRPr="00006ED6" w:rsidRDefault="005C55A2" w:rsidP="00F036DF">
            <w:pPr>
              <w:spacing w:after="0" w:line="240" w:lineRule="auto"/>
              <w:contextualSpacing/>
              <w:jc w:val="center"/>
              <w:rPr>
                <w:rFonts w:ascii="Times New Roman" w:hAnsi="Times New Roman" w:cs="Times New Roman"/>
                <w:sz w:val="20"/>
                <w:szCs w:val="20"/>
              </w:rPr>
            </w:pPr>
            <w:r w:rsidRPr="00006ED6">
              <w:rPr>
                <w:rFonts w:ascii="Times New Roman" w:hAnsi="Times New Roman" w:cs="Times New Roman"/>
                <w:sz w:val="20"/>
                <w:szCs w:val="20"/>
              </w:rPr>
              <w:t>22</w:t>
            </w:r>
            <w:r w:rsidR="00F036DF" w:rsidRPr="00006ED6">
              <w:rPr>
                <w:rFonts w:ascii="Times New Roman" w:hAnsi="Times New Roman" w:cs="Times New Roman"/>
                <w:sz w:val="20"/>
                <w:szCs w:val="20"/>
              </w:rPr>
              <w:t>7</w:t>
            </w:r>
            <w:r w:rsidRPr="00006ED6">
              <w:rPr>
                <w:rFonts w:ascii="Times New Roman" w:hAnsi="Times New Roman" w:cs="Times New Roman"/>
                <w:sz w:val="20"/>
                <w:szCs w:val="20"/>
              </w:rPr>
              <w:t>-22</w:t>
            </w:r>
            <w:r w:rsidR="00F036DF" w:rsidRPr="00006ED6">
              <w:rPr>
                <w:rFonts w:ascii="Times New Roman" w:hAnsi="Times New Roman" w:cs="Times New Roman"/>
                <w:sz w:val="20"/>
                <w:szCs w:val="20"/>
              </w:rPr>
              <w:t>8</w:t>
            </w:r>
          </w:p>
        </w:tc>
      </w:tr>
      <w:tr w:rsidR="00724A77" w:rsidRPr="005C6441" w:rsidTr="002A3200">
        <w:trPr>
          <w:trHeight w:val="707"/>
        </w:trPr>
        <w:tc>
          <w:tcPr>
            <w:tcW w:w="439" w:type="pct"/>
            <w:vMerge w:val="restart"/>
          </w:tcPr>
          <w:p w:rsidR="00724A77" w:rsidRPr="005C6441" w:rsidRDefault="00724A77" w:rsidP="00724A77">
            <w:pPr>
              <w:spacing w:after="0" w:line="240" w:lineRule="auto"/>
              <w:contextualSpacing/>
              <w:jc w:val="center"/>
              <w:rPr>
                <w:rFonts w:ascii="Times New Roman" w:hAnsi="Times New Roman" w:cs="Times New Roman"/>
                <w:sz w:val="20"/>
                <w:szCs w:val="20"/>
              </w:rPr>
            </w:pPr>
            <w:r w:rsidRPr="005C6441">
              <w:rPr>
                <w:rFonts w:ascii="Times New Roman" w:hAnsi="Times New Roman" w:cs="Times New Roman"/>
                <w:sz w:val="20"/>
                <w:szCs w:val="20"/>
              </w:rPr>
              <w:t>ОК 07</w:t>
            </w:r>
          </w:p>
        </w:tc>
        <w:tc>
          <w:tcPr>
            <w:tcW w:w="1231" w:type="pct"/>
            <w:vMerge w:val="restart"/>
          </w:tcPr>
          <w:p w:rsidR="00724A77" w:rsidRPr="005C6441" w:rsidRDefault="00724A77" w:rsidP="00724A77">
            <w:pPr>
              <w:spacing w:after="0" w:line="240" w:lineRule="auto"/>
              <w:contextualSpacing/>
              <w:jc w:val="center"/>
              <w:rPr>
                <w:rFonts w:ascii="Times New Roman" w:hAnsi="Times New Roman" w:cs="Times New Roman"/>
                <w:sz w:val="20"/>
                <w:szCs w:val="20"/>
              </w:rPr>
            </w:pPr>
            <w:r w:rsidRPr="005C6441">
              <w:rPr>
                <w:rFonts w:ascii="Times New Roman" w:eastAsia="Calibri" w:hAnsi="Times New Roman" w:cs="Times New Roman"/>
                <w:sz w:val="20"/>
                <w:szCs w:val="20"/>
              </w:rPr>
              <w:t>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tc>
        <w:tc>
          <w:tcPr>
            <w:tcW w:w="1441" w:type="pct"/>
          </w:tcPr>
          <w:p w:rsidR="00724A77" w:rsidRPr="005C6441" w:rsidRDefault="00724A77" w:rsidP="00724A77">
            <w:pPr>
              <w:spacing w:after="0" w:line="240" w:lineRule="auto"/>
              <w:contextualSpacing/>
              <w:jc w:val="center"/>
              <w:rPr>
                <w:rFonts w:ascii="Times New Roman" w:hAnsi="Times New Roman" w:cs="Times New Roman"/>
                <w:sz w:val="20"/>
                <w:szCs w:val="20"/>
              </w:rPr>
            </w:pPr>
            <w:r w:rsidRPr="005C6441">
              <w:rPr>
                <w:rFonts w:ascii="Times New Roman" w:hAnsi="Times New Roman" w:cs="Times New Roman"/>
                <w:sz w:val="20"/>
                <w:szCs w:val="20"/>
              </w:rPr>
              <w:t>Безопасность жизнедеятельности</w:t>
            </w:r>
          </w:p>
        </w:tc>
        <w:tc>
          <w:tcPr>
            <w:tcW w:w="455" w:type="pct"/>
          </w:tcPr>
          <w:p w:rsidR="00724A77" w:rsidRPr="005C6441" w:rsidRDefault="00724A77" w:rsidP="00724A77">
            <w:pPr>
              <w:spacing w:after="0" w:line="240" w:lineRule="auto"/>
              <w:contextualSpacing/>
              <w:jc w:val="center"/>
              <w:rPr>
                <w:rFonts w:ascii="Times New Roman" w:hAnsi="Times New Roman" w:cs="Times New Roman"/>
                <w:sz w:val="20"/>
                <w:szCs w:val="20"/>
              </w:rPr>
            </w:pPr>
            <w:r w:rsidRPr="005C6441">
              <w:rPr>
                <w:rFonts w:ascii="Times New Roman" w:hAnsi="Times New Roman" w:cs="Times New Roman"/>
                <w:sz w:val="20"/>
                <w:szCs w:val="20"/>
              </w:rPr>
              <w:t>1</w:t>
            </w:r>
          </w:p>
        </w:tc>
        <w:tc>
          <w:tcPr>
            <w:tcW w:w="379" w:type="pct"/>
          </w:tcPr>
          <w:p w:rsidR="00724A77" w:rsidRPr="005C6441" w:rsidRDefault="00724A77" w:rsidP="00724A77">
            <w:pPr>
              <w:spacing w:after="0" w:line="240" w:lineRule="auto"/>
              <w:contextualSpacing/>
              <w:jc w:val="center"/>
              <w:rPr>
                <w:rFonts w:ascii="Times New Roman" w:hAnsi="Times New Roman" w:cs="Times New Roman"/>
                <w:sz w:val="20"/>
                <w:szCs w:val="20"/>
              </w:rPr>
            </w:pPr>
            <w:r w:rsidRPr="005C6441">
              <w:rPr>
                <w:rFonts w:ascii="Times New Roman" w:hAnsi="Times New Roman" w:cs="Times New Roman"/>
                <w:sz w:val="20"/>
                <w:szCs w:val="20"/>
              </w:rPr>
              <w:t>4</w:t>
            </w:r>
          </w:p>
        </w:tc>
        <w:tc>
          <w:tcPr>
            <w:tcW w:w="531" w:type="pct"/>
          </w:tcPr>
          <w:p w:rsidR="00724A77" w:rsidRPr="00006ED6" w:rsidRDefault="00E5343A" w:rsidP="00724A77">
            <w:pPr>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61-72</w:t>
            </w:r>
          </w:p>
        </w:tc>
        <w:tc>
          <w:tcPr>
            <w:tcW w:w="525" w:type="pct"/>
          </w:tcPr>
          <w:p w:rsidR="00724A77" w:rsidRPr="00006ED6" w:rsidRDefault="005C55A2" w:rsidP="00724A77">
            <w:pPr>
              <w:spacing w:after="0" w:line="240" w:lineRule="auto"/>
              <w:contextualSpacing/>
              <w:jc w:val="center"/>
              <w:rPr>
                <w:rFonts w:ascii="Times New Roman" w:hAnsi="Times New Roman" w:cs="Times New Roman"/>
                <w:sz w:val="20"/>
                <w:szCs w:val="20"/>
              </w:rPr>
            </w:pPr>
            <w:r w:rsidRPr="00006ED6">
              <w:rPr>
                <w:rFonts w:ascii="Times New Roman" w:hAnsi="Times New Roman" w:cs="Times New Roman"/>
                <w:sz w:val="20"/>
                <w:szCs w:val="20"/>
              </w:rPr>
              <w:t>36-40</w:t>
            </w:r>
          </w:p>
        </w:tc>
      </w:tr>
      <w:tr w:rsidR="00724A77" w:rsidRPr="005C6441" w:rsidTr="002A3200">
        <w:trPr>
          <w:trHeight w:val="975"/>
        </w:trPr>
        <w:tc>
          <w:tcPr>
            <w:tcW w:w="439" w:type="pct"/>
            <w:vMerge/>
          </w:tcPr>
          <w:p w:rsidR="00724A77" w:rsidRPr="005C6441" w:rsidRDefault="00724A77" w:rsidP="00724A77">
            <w:pPr>
              <w:spacing w:after="0" w:line="240" w:lineRule="auto"/>
              <w:contextualSpacing/>
              <w:jc w:val="center"/>
              <w:rPr>
                <w:rFonts w:ascii="Times New Roman" w:hAnsi="Times New Roman" w:cs="Times New Roman"/>
                <w:sz w:val="20"/>
                <w:szCs w:val="20"/>
              </w:rPr>
            </w:pPr>
          </w:p>
        </w:tc>
        <w:tc>
          <w:tcPr>
            <w:tcW w:w="1231" w:type="pct"/>
            <w:vMerge/>
          </w:tcPr>
          <w:p w:rsidR="00724A77" w:rsidRPr="005C6441" w:rsidRDefault="00724A77" w:rsidP="00724A77">
            <w:pPr>
              <w:spacing w:after="0" w:line="240" w:lineRule="auto"/>
              <w:contextualSpacing/>
              <w:jc w:val="center"/>
              <w:rPr>
                <w:rFonts w:ascii="Times New Roman" w:hAnsi="Times New Roman" w:cs="Times New Roman"/>
                <w:sz w:val="20"/>
                <w:szCs w:val="20"/>
              </w:rPr>
            </w:pPr>
          </w:p>
        </w:tc>
        <w:tc>
          <w:tcPr>
            <w:tcW w:w="1441" w:type="pct"/>
          </w:tcPr>
          <w:p w:rsidR="00724A77" w:rsidRPr="005C6441" w:rsidRDefault="00724A77" w:rsidP="00724A77">
            <w:pPr>
              <w:spacing w:after="0" w:line="240" w:lineRule="auto"/>
              <w:contextualSpacing/>
              <w:jc w:val="center"/>
              <w:rPr>
                <w:rFonts w:ascii="Times New Roman" w:hAnsi="Times New Roman" w:cs="Times New Roman"/>
                <w:sz w:val="20"/>
                <w:szCs w:val="20"/>
              </w:rPr>
            </w:pPr>
            <w:r w:rsidRPr="005C6441">
              <w:rPr>
                <w:rFonts w:ascii="Times New Roman" w:hAnsi="Times New Roman" w:cs="Times New Roman"/>
                <w:sz w:val="20"/>
                <w:szCs w:val="20"/>
              </w:rPr>
              <w:t>Основы бережливого производства</w:t>
            </w:r>
          </w:p>
        </w:tc>
        <w:tc>
          <w:tcPr>
            <w:tcW w:w="455" w:type="pct"/>
          </w:tcPr>
          <w:p w:rsidR="00724A77" w:rsidRPr="005C6441" w:rsidRDefault="00724A77" w:rsidP="00724A77">
            <w:pPr>
              <w:spacing w:after="0" w:line="240" w:lineRule="auto"/>
              <w:contextualSpacing/>
              <w:jc w:val="center"/>
              <w:rPr>
                <w:rFonts w:ascii="Times New Roman" w:hAnsi="Times New Roman" w:cs="Times New Roman"/>
                <w:sz w:val="20"/>
                <w:szCs w:val="20"/>
              </w:rPr>
            </w:pPr>
            <w:r w:rsidRPr="005C6441">
              <w:rPr>
                <w:rFonts w:ascii="Times New Roman" w:hAnsi="Times New Roman" w:cs="Times New Roman"/>
                <w:sz w:val="20"/>
                <w:szCs w:val="20"/>
              </w:rPr>
              <w:t>1</w:t>
            </w:r>
          </w:p>
        </w:tc>
        <w:tc>
          <w:tcPr>
            <w:tcW w:w="379" w:type="pct"/>
          </w:tcPr>
          <w:p w:rsidR="00724A77" w:rsidRPr="005C6441" w:rsidRDefault="00724A77" w:rsidP="00724A77">
            <w:pPr>
              <w:spacing w:after="0" w:line="240" w:lineRule="auto"/>
              <w:contextualSpacing/>
              <w:jc w:val="center"/>
              <w:rPr>
                <w:rFonts w:ascii="Times New Roman" w:hAnsi="Times New Roman" w:cs="Times New Roman"/>
                <w:sz w:val="20"/>
                <w:szCs w:val="20"/>
              </w:rPr>
            </w:pPr>
            <w:r w:rsidRPr="005C6441">
              <w:rPr>
                <w:rFonts w:ascii="Times New Roman" w:hAnsi="Times New Roman" w:cs="Times New Roman"/>
                <w:sz w:val="20"/>
                <w:szCs w:val="20"/>
              </w:rPr>
              <w:t>3</w:t>
            </w:r>
          </w:p>
        </w:tc>
        <w:tc>
          <w:tcPr>
            <w:tcW w:w="531" w:type="pct"/>
          </w:tcPr>
          <w:p w:rsidR="00724A77" w:rsidRPr="00006ED6" w:rsidRDefault="00E5343A" w:rsidP="00724A77">
            <w:pPr>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117-127</w:t>
            </w:r>
          </w:p>
        </w:tc>
        <w:tc>
          <w:tcPr>
            <w:tcW w:w="525" w:type="pct"/>
          </w:tcPr>
          <w:p w:rsidR="00724A77" w:rsidRPr="00006ED6" w:rsidRDefault="005C55A2" w:rsidP="0022428F">
            <w:pPr>
              <w:spacing w:after="0" w:line="240" w:lineRule="auto"/>
              <w:contextualSpacing/>
              <w:jc w:val="center"/>
              <w:rPr>
                <w:rFonts w:ascii="Times New Roman" w:hAnsi="Times New Roman" w:cs="Times New Roman"/>
                <w:sz w:val="20"/>
                <w:szCs w:val="20"/>
              </w:rPr>
            </w:pPr>
            <w:r w:rsidRPr="00006ED6">
              <w:rPr>
                <w:rFonts w:ascii="Times New Roman" w:hAnsi="Times New Roman" w:cs="Times New Roman"/>
                <w:sz w:val="20"/>
                <w:szCs w:val="20"/>
              </w:rPr>
              <w:t>6</w:t>
            </w:r>
            <w:r w:rsidR="0022428F">
              <w:rPr>
                <w:rFonts w:ascii="Times New Roman" w:hAnsi="Times New Roman" w:cs="Times New Roman"/>
                <w:sz w:val="20"/>
                <w:szCs w:val="20"/>
              </w:rPr>
              <w:t>4</w:t>
            </w:r>
            <w:r w:rsidRPr="00006ED6">
              <w:rPr>
                <w:rFonts w:ascii="Times New Roman" w:hAnsi="Times New Roman" w:cs="Times New Roman"/>
                <w:sz w:val="20"/>
                <w:szCs w:val="20"/>
              </w:rPr>
              <w:t>-66</w:t>
            </w:r>
          </w:p>
        </w:tc>
      </w:tr>
      <w:tr w:rsidR="00724A77" w:rsidRPr="005C6441" w:rsidTr="002A3200">
        <w:tc>
          <w:tcPr>
            <w:tcW w:w="439" w:type="pct"/>
          </w:tcPr>
          <w:p w:rsidR="00724A77" w:rsidRPr="005C6441" w:rsidRDefault="00724A77" w:rsidP="00724A77">
            <w:pPr>
              <w:spacing w:after="0" w:line="240" w:lineRule="auto"/>
              <w:contextualSpacing/>
              <w:jc w:val="center"/>
              <w:rPr>
                <w:rFonts w:ascii="Times New Roman" w:hAnsi="Times New Roman" w:cs="Times New Roman"/>
                <w:sz w:val="20"/>
                <w:szCs w:val="20"/>
              </w:rPr>
            </w:pPr>
            <w:r w:rsidRPr="005C6441">
              <w:rPr>
                <w:rFonts w:ascii="Times New Roman" w:hAnsi="Times New Roman" w:cs="Times New Roman"/>
                <w:sz w:val="20"/>
                <w:szCs w:val="20"/>
              </w:rPr>
              <w:t>ОК 08</w:t>
            </w:r>
          </w:p>
        </w:tc>
        <w:tc>
          <w:tcPr>
            <w:tcW w:w="1231" w:type="pct"/>
          </w:tcPr>
          <w:p w:rsidR="00724A77" w:rsidRPr="005C6441" w:rsidRDefault="00724A77" w:rsidP="00724A77">
            <w:pPr>
              <w:spacing w:after="0" w:line="240" w:lineRule="auto"/>
              <w:contextualSpacing/>
              <w:jc w:val="center"/>
              <w:rPr>
                <w:rFonts w:ascii="Times New Roman" w:hAnsi="Times New Roman" w:cs="Times New Roman"/>
                <w:sz w:val="20"/>
                <w:szCs w:val="20"/>
              </w:rPr>
            </w:pPr>
            <w:r w:rsidRPr="005C6441">
              <w:rPr>
                <w:rFonts w:ascii="Times New Roman" w:eastAsia="Calibri" w:hAnsi="Times New Roman" w:cs="Times New Roman"/>
                <w:sz w:val="20"/>
                <w:szCs w:val="20"/>
              </w:rPr>
              <w:t>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tc>
        <w:tc>
          <w:tcPr>
            <w:tcW w:w="1441" w:type="pct"/>
          </w:tcPr>
          <w:p w:rsidR="00724A77" w:rsidRPr="005C6441" w:rsidRDefault="00724A77" w:rsidP="00724A77">
            <w:pPr>
              <w:spacing w:after="0" w:line="240" w:lineRule="auto"/>
              <w:contextualSpacing/>
              <w:jc w:val="center"/>
              <w:rPr>
                <w:rFonts w:ascii="Times New Roman" w:hAnsi="Times New Roman" w:cs="Times New Roman"/>
                <w:sz w:val="20"/>
                <w:szCs w:val="20"/>
              </w:rPr>
            </w:pPr>
            <w:r w:rsidRPr="005C6441">
              <w:rPr>
                <w:rFonts w:ascii="Times New Roman" w:hAnsi="Times New Roman" w:cs="Times New Roman"/>
                <w:sz w:val="20"/>
                <w:szCs w:val="20"/>
              </w:rPr>
              <w:t>Физическая культура</w:t>
            </w:r>
          </w:p>
        </w:tc>
        <w:tc>
          <w:tcPr>
            <w:tcW w:w="455" w:type="pct"/>
          </w:tcPr>
          <w:p w:rsidR="00724A77" w:rsidRPr="005C6441" w:rsidRDefault="00724A77" w:rsidP="00724A77">
            <w:pPr>
              <w:spacing w:after="0" w:line="240" w:lineRule="auto"/>
              <w:contextualSpacing/>
              <w:jc w:val="center"/>
              <w:rPr>
                <w:rFonts w:ascii="Times New Roman" w:hAnsi="Times New Roman" w:cs="Times New Roman"/>
                <w:sz w:val="20"/>
                <w:szCs w:val="20"/>
              </w:rPr>
            </w:pPr>
            <w:r w:rsidRPr="005C6441">
              <w:rPr>
                <w:rFonts w:ascii="Times New Roman" w:hAnsi="Times New Roman" w:cs="Times New Roman"/>
                <w:sz w:val="20"/>
                <w:szCs w:val="20"/>
              </w:rPr>
              <w:t>2</w:t>
            </w:r>
          </w:p>
        </w:tc>
        <w:tc>
          <w:tcPr>
            <w:tcW w:w="379" w:type="pct"/>
          </w:tcPr>
          <w:p w:rsidR="00724A77" w:rsidRPr="005C6441" w:rsidRDefault="00724A77" w:rsidP="00724A77">
            <w:pPr>
              <w:spacing w:after="0" w:line="240" w:lineRule="auto"/>
              <w:contextualSpacing/>
              <w:jc w:val="center"/>
              <w:rPr>
                <w:rFonts w:ascii="Times New Roman" w:hAnsi="Times New Roman" w:cs="Times New Roman"/>
                <w:sz w:val="20"/>
                <w:szCs w:val="20"/>
              </w:rPr>
            </w:pPr>
            <w:r w:rsidRPr="005C6441">
              <w:rPr>
                <w:rFonts w:ascii="Times New Roman" w:hAnsi="Times New Roman" w:cs="Times New Roman"/>
                <w:sz w:val="20"/>
                <w:szCs w:val="20"/>
              </w:rPr>
              <w:t>2</w:t>
            </w:r>
          </w:p>
        </w:tc>
        <w:tc>
          <w:tcPr>
            <w:tcW w:w="531" w:type="pct"/>
          </w:tcPr>
          <w:p w:rsidR="00724A77" w:rsidRPr="00006ED6" w:rsidRDefault="00E5343A" w:rsidP="00724A77">
            <w:pPr>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86-106</w:t>
            </w:r>
          </w:p>
        </w:tc>
        <w:tc>
          <w:tcPr>
            <w:tcW w:w="525" w:type="pct"/>
          </w:tcPr>
          <w:p w:rsidR="00724A77" w:rsidRPr="00006ED6" w:rsidRDefault="005C55A2" w:rsidP="00724A77">
            <w:pPr>
              <w:spacing w:after="0" w:line="240" w:lineRule="auto"/>
              <w:contextualSpacing/>
              <w:jc w:val="center"/>
              <w:rPr>
                <w:rFonts w:ascii="Times New Roman" w:hAnsi="Times New Roman" w:cs="Times New Roman"/>
                <w:sz w:val="20"/>
                <w:szCs w:val="20"/>
              </w:rPr>
            </w:pPr>
            <w:r w:rsidRPr="00006ED6">
              <w:rPr>
                <w:rFonts w:ascii="Times New Roman" w:hAnsi="Times New Roman" w:cs="Times New Roman"/>
                <w:sz w:val="20"/>
                <w:szCs w:val="20"/>
              </w:rPr>
              <w:t>47-52</w:t>
            </w:r>
          </w:p>
        </w:tc>
      </w:tr>
      <w:tr w:rsidR="00724A77" w:rsidRPr="005C6441" w:rsidTr="002A3200">
        <w:trPr>
          <w:trHeight w:val="750"/>
        </w:trPr>
        <w:tc>
          <w:tcPr>
            <w:tcW w:w="439" w:type="pct"/>
            <w:vMerge w:val="restart"/>
          </w:tcPr>
          <w:p w:rsidR="00724A77" w:rsidRPr="005C6441" w:rsidRDefault="00724A77" w:rsidP="00724A77">
            <w:pPr>
              <w:spacing w:after="0" w:line="240" w:lineRule="auto"/>
              <w:contextualSpacing/>
              <w:jc w:val="center"/>
              <w:rPr>
                <w:rFonts w:ascii="Times New Roman" w:hAnsi="Times New Roman" w:cs="Times New Roman"/>
                <w:sz w:val="20"/>
                <w:szCs w:val="20"/>
              </w:rPr>
            </w:pPr>
            <w:r w:rsidRPr="005C6441">
              <w:rPr>
                <w:rFonts w:ascii="Times New Roman" w:hAnsi="Times New Roman" w:cs="Times New Roman"/>
                <w:sz w:val="20"/>
                <w:szCs w:val="20"/>
              </w:rPr>
              <w:t>ОК 09</w:t>
            </w:r>
          </w:p>
        </w:tc>
        <w:tc>
          <w:tcPr>
            <w:tcW w:w="1231" w:type="pct"/>
            <w:vMerge w:val="restart"/>
          </w:tcPr>
          <w:p w:rsidR="00724A77" w:rsidRPr="005C6441" w:rsidRDefault="00724A77" w:rsidP="00724A77">
            <w:pPr>
              <w:spacing w:after="0" w:line="240" w:lineRule="auto"/>
              <w:contextualSpacing/>
              <w:jc w:val="center"/>
              <w:rPr>
                <w:rFonts w:ascii="Times New Roman" w:hAnsi="Times New Roman" w:cs="Times New Roman"/>
                <w:sz w:val="20"/>
                <w:szCs w:val="20"/>
              </w:rPr>
            </w:pPr>
            <w:r w:rsidRPr="005C6441">
              <w:rPr>
                <w:rFonts w:ascii="Times New Roman" w:eastAsia="Calibri" w:hAnsi="Times New Roman" w:cs="Times New Roman"/>
                <w:sz w:val="20"/>
                <w:szCs w:val="20"/>
              </w:rPr>
              <w:t xml:space="preserve">Пользоваться профессиональной документацией на государственном </w:t>
            </w:r>
            <w:r w:rsidRPr="005C6441">
              <w:rPr>
                <w:rFonts w:ascii="Times New Roman" w:eastAsia="Calibri" w:hAnsi="Times New Roman" w:cs="Times New Roman"/>
                <w:sz w:val="20"/>
                <w:szCs w:val="20"/>
              </w:rPr>
              <w:br/>
              <w:t>и иностранном языках</w:t>
            </w:r>
          </w:p>
        </w:tc>
        <w:tc>
          <w:tcPr>
            <w:tcW w:w="1441" w:type="pct"/>
          </w:tcPr>
          <w:p w:rsidR="00724A77" w:rsidRPr="005C6441" w:rsidRDefault="00724A77" w:rsidP="00724A77">
            <w:pPr>
              <w:spacing w:after="0" w:line="240" w:lineRule="auto"/>
              <w:contextualSpacing/>
              <w:jc w:val="center"/>
              <w:rPr>
                <w:rFonts w:ascii="Times New Roman" w:hAnsi="Times New Roman" w:cs="Times New Roman"/>
                <w:sz w:val="20"/>
                <w:szCs w:val="20"/>
              </w:rPr>
            </w:pPr>
            <w:r w:rsidRPr="005C6441">
              <w:rPr>
                <w:rFonts w:ascii="Times New Roman" w:hAnsi="Times New Roman" w:cs="Times New Roman"/>
                <w:sz w:val="20"/>
                <w:szCs w:val="20"/>
              </w:rPr>
              <w:t>Иностранный язык в профессиональной деятельности</w:t>
            </w:r>
          </w:p>
        </w:tc>
        <w:tc>
          <w:tcPr>
            <w:tcW w:w="455" w:type="pct"/>
          </w:tcPr>
          <w:p w:rsidR="00724A77" w:rsidRPr="005C6441" w:rsidRDefault="00724A77" w:rsidP="00724A77">
            <w:pPr>
              <w:spacing w:after="0" w:line="240" w:lineRule="auto"/>
              <w:contextualSpacing/>
              <w:jc w:val="center"/>
              <w:rPr>
                <w:rFonts w:ascii="Times New Roman" w:hAnsi="Times New Roman" w:cs="Times New Roman"/>
                <w:sz w:val="20"/>
                <w:szCs w:val="20"/>
              </w:rPr>
            </w:pPr>
            <w:r w:rsidRPr="005C6441">
              <w:rPr>
                <w:rFonts w:ascii="Times New Roman" w:hAnsi="Times New Roman" w:cs="Times New Roman"/>
                <w:sz w:val="20"/>
                <w:szCs w:val="20"/>
              </w:rPr>
              <w:t>2</w:t>
            </w:r>
          </w:p>
          <w:p w:rsidR="00724A77" w:rsidRPr="005C6441" w:rsidRDefault="00724A77" w:rsidP="00724A77">
            <w:pPr>
              <w:spacing w:after="0" w:line="240" w:lineRule="auto"/>
              <w:contextualSpacing/>
              <w:jc w:val="center"/>
              <w:rPr>
                <w:rFonts w:ascii="Times New Roman" w:hAnsi="Times New Roman" w:cs="Times New Roman"/>
                <w:sz w:val="20"/>
                <w:szCs w:val="20"/>
              </w:rPr>
            </w:pPr>
          </w:p>
        </w:tc>
        <w:tc>
          <w:tcPr>
            <w:tcW w:w="379" w:type="pct"/>
          </w:tcPr>
          <w:p w:rsidR="00724A77" w:rsidRPr="005C6441" w:rsidRDefault="00724A77" w:rsidP="00724A77">
            <w:pPr>
              <w:spacing w:after="0" w:line="240" w:lineRule="auto"/>
              <w:contextualSpacing/>
              <w:jc w:val="center"/>
              <w:rPr>
                <w:rFonts w:ascii="Times New Roman" w:hAnsi="Times New Roman" w:cs="Times New Roman"/>
                <w:sz w:val="20"/>
                <w:szCs w:val="20"/>
              </w:rPr>
            </w:pPr>
            <w:r w:rsidRPr="005C6441">
              <w:rPr>
                <w:rFonts w:ascii="Times New Roman" w:hAnsi="Times New Roman" w:cs="Times New Roman"/>
                <w:sz w:val="20"/>
                <w:szCs w:val="20"/>
              </w:rPr>
              <w:t>2</w:t>
            </w:r>
          </w:p>
        </w:tc>
        <w:tc>
          <w:tcPr>
            <w:tcW w:w="531" w:type="pct"/>
          </w:tcPr>
          <w:p w:rsidR="00724A77" w:rsidRPr="00006ED6" w:rsidRDefault="00E5343A" w:rsidP="00724A77">
            <w:pPr>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38-43</w:t>
            </w:r>
          </w:p>
        </w:tc>
        <w:tc>
          <w:tcPr>
            <w:tcW w:w="525" w:type="pct"/>
          </w:tcPr>
          <w:p w:rsidR="00724A77" w:rsidRPr="00006ED6" w:rsidRDefault="005C55A2" w:rsidP="00724A77">
            <w:pPr>
              <w:spacing w:after="0" w:line="240" w:lineRule="auto"/>
              <w:contextualSpacing/>
              <w:jc w:val="center"/>
              <w:rPr>
                <w:rFonts w:ascii="Times New Roman" w:hAnsi="Times New Roman" w:cs="Times New Roman"/>
                <w:sz w:val="20"/>
                <w:szCs w:val="20"/>
              </w:rPr>
            </w:pPr>
            <w:r w:rsidRPr="00006ED6">
              <w:rPr>
                <w:rFonts w:ascii="Times New Roman" w:hAnsi="Times New Roman" w:cs="Times New Roman"/>
                <w:sz w:val="20"/>
                <w:szCs w:val="20"/>
              </w:rPr>
              <w:t>26</w:t>
            </w:r>
          </w:p>
        </w:tc>
      </w:tr>
      <w:tr w:rsidR="00724A77" w:rsidRPr="005C6441" w:rsidTr="002A3200">
        <w:trPr>
          <w:trHeight w:val="503"/>
        </w:trPr>
        <w:tc>
          <w:tcPr>
            <w:tcW w:w="439" w:type="pct"/>
            <w:vMerge/>
          </w:tcPr>
          <w:p w:rsidR="00724A77" w:rsidRPr="005C6441" w:rsidRDefault="00724A77" w:rsidP="00724A77">
            <w:pPr>
              <w:spacing w:after="0" w:line="240" w:lineRule="auto"/>
              <w:contextualSpacing/>
              <w:jc w:val="center"/>
              <w:rPr>
                <w:rFonts w:ascii="Times New Roman" w:hAnsi="Times New Roman" w:cs="Times New Roman"/>
                <w:sz w:val="20"/>
                <w:szCs w:val="20"/>
              </w:rPr>
            </w:pPr>
          </w:p>
        </w:tc>
        <w:tc>
          <w:tcPr>
            <w:tcW w:w="1231" w:type="pct"/>
            <w:vMerge/>
          </w:tcPr>
          <w:p w:rsidR="00724A77" w:rsidRPr="005C6441" w:rsidRDefault="00724A77" w:rsidP="00724A77">
            <w:pPr>
              <w:spacing w:after="0" w:line="240" w:lineRule="auto"/>
              <w:contextualSpacing/>
              <w:jc w:val="center"/>
              <w:rPr>
                <w:rFonts w:ascii="Times New Roman" w:hAnsi="Times New Roman" w:cs="Times New Roman"/>
                <w:sz w:val="20"/>
                <w:szCs w:val="20"/>
              </w:rPr>
            </w:pPr>
          </w:p>
        </w:tc>
        <w:tc>
          <w:tcPr>
            <w:tcW w:w="1441" w:type="pct"/>
          </w:tcPr>
          <w:p w:rsidR="00724A77" w:rsidRPr="005C6441" w:rsidRDefault="00724A77" w:rsidP="00724A77">
            <w:pPr>
              <w:spacing w:after="0" w:line="240" w:lineRule="auto"/>
              <w:contextualSpacing/>
              <w:jc w:val="center"/>
              <w:rPr>
                <w:rFonts w:ascii="Times New Roman" w:hAnsi="Times New Roman" w:cs="Times New Roman"/>
                <w:sz w:val="20"/>
                <w:szCs w:val="20"/>
              </w:rPr>
            </w:pPr>
            <w:r w:rsidRPr="005C6441">
              <w:rPr>
                <w:rFonts w:ascii="Times New Roman" w:hAnsi="Times New Roman" w:cs="Times New Roman"/>
                <w:sz w:val="20"/>
                <w:szCs w:val="20"/>
              </w:rPr>
              <w:t>Основы бережливого производства</w:t>
            </w:r>
          </w:p>
        </w:tc>
        <w:tc>
          <w:tcPr>
            <w:tcW w:w="455" w:type="pct"/>
          </w:tcPr>
          <w:p w:rsidR="00724A77" w:rsidRPr="005C6441" w:rsidRDefault="00724A77" w:rsidP="00724A77">
            <w:pPr>
              <w:spacing w:after="0" w:line="240" w:lineRule="auto"/>
              <w:contextualSpacing/>
              <w:jc w:val="center"/>
              <w:rPr>
                <w:rFonts w:ascii="Times New Roman" w:hAnsi="Times New Roman" w:cs="Times New Roman"/>
                <w:sz w:val="20"/>
                <w:szCs w:val="20"/>
              </w:rPr>
            </w:pPr>
            <w:r w:rsidRPr="005C6441">
              <w:rPr>
                <w:rFonts w:ascii="Times New Roman" w:hAnsi="Times New Roman" w:cs="Times New Roman"/>
                <w:sz w:val="20"/>
                <w:szCs w:val="20"/>
              </w:rPr>
              <w:t>1</w:t>
            </w:r>
          </w:p>
          <w:p w:rsidR="00724A77" w:rsidRPr="005C6441" w:rsidRDefault="00724A77" w:rsidP="00724A77">
            <w:pPr>
              <w:spacing w:after="0" w:line="240" w:lineRule="auto"/>
              <w:contextualSpacing/>
              <w:jc w:val="center"/>
              <w:rPr>
                <w:rFonts w:ascii="Times New Roman" w:hAnsi="Times New Roman" w:cs="Times New Roman"/>
                <w:sz w:val="20"/>
                <w:szCs w:val="20"/>
              </w:rPr>
            </w:pPr>
          </w:p>
        </w:tc>
        <w:tc>
          <w:tcPr>
            <w:tcW w:w="379" w:type="pct"/>
          </w:tcPr>
          <w:p w:rsidR="00724A77" w:rsidRPr="005C6441" w:rsidRDefault="00724A77" w:rsidP="00724A77">
            <w:pPr>
              <w:spacing w:after="0" w:line="240" w:lineRule="auto"/>
              <w:contextualSpacing/>
              <w:jc w:val="center"/>
              <w:rPr>
                <w:rFonts w:ascii="Times New Roman" w:hAnsi="Times New Roman" w:cs="Times New Roman"/>
                <w:sz w:val="20"/>
                <w:szCs w:val="20"/>
              </w:rPr>
            </w:pPr>
            <w:r w:rsidRPr="005C6441">
              <w:rPr>
                <w:rFonts w:ascii="Times New Roman" w:hAnsi="Times New Roman" w:cs="Times New Roman"/>
                <w:sz w:val="20"/>
                <w:szCs w:val="20"/>
              </w:rPr>
              <w:t>3</w:t>
            </w:r>
          </w:p>
        </w:tc>
        <w:tc>
          <w:tcPr>
            <w:tcW w:w="531" w:type="pct"/>
          </w:tcPr>
          <w:p w:rsidR="00724A77" w:rsidRPr="00006ED6" w:rsidRDefault="00E5343A" w:rsidP="00724A77">
            <w:pPr>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128-134</w:t>
            </w:r>
          </w:p>
        </w:tc>
        <w:tc>
          <w:tcPr>
            <w:tcW w:w="525" w:type="pct"/>
          </w:tcPr>
          <w:p w:rsidR="00724A77" w:rsidRPr="00006ED6" w:rsidRDefault="005C55A2" w:rsidP="00724A77">
            <w:pPr>
              <w:spacing w:after="0" w:line="240" w:lineRule="auto"/>
              <w:contextualSpacing/>
              <w:jc w:val="center"/>
              <w:rPr>
                <w:rFonts w:ascii="Times New Roman" w:hAnsi="Times New Roman" w:cs="Times New Roman"/>
                <w:sz w:val="20"/>
                <w:szCs w:val="20"/>
              </w:rPr>
            </w:pPr>
            <w:r w:rsidRPr="00006ED6">
              <w:rPr>
                <w:rFonts w:ascii="Times New Roman" w:hAnsi="Times New Roman" w:cs="Times New Roman"/>
                <w:sz w:val="20"/>
                <w:szCs w:val="20"/>
              </w:rPr>
              <w:t>66-67</w:t>
            </w:r>
          </w:p>
        </w:tc>
      </w:tr>
      <w:tr w:rsidR="00724A77" w:rsidRPr="005C6441" w:rsidTr="002A3200">
        <w:trPr>
          <w:trHeight w:val="504"/>
        </w:trPr>
        <w:tc>
          <w:tcPr>
            <w:tcW w:w="439" w:type="pct"/>
            <w:vMerge/>
          </w:tcPr>
          <w:p w:rsidR="00724A77" w:rsidRPr="005C6441" w:rsidRDefault="00724A77" w:rsidP="00724A77">
            <w:pPr>
              <w:spacing w:after="0" w:line="240" w:lineRule="auto"/>
              <w:contextualSpacing/>
              <w:jc w:val="center"/>
              <w:rPr>
                <w:rFonts w:ascii="Times New Roman" w:hAnsi="Times New Roman" w:cs="Times New Roman"/>
                <w:sz w:val="20"/>
                <w:szCs w:val="20"/>
              </w:rPr>
            </w:pPr>
          </w:p>
        </w:tc>
        <w:tc>
          <w:tcPr>
            <w:tcW w:w="1231" w:type="pct"/>
            <w:vMerge/>
          </w:tcPr>
          <w:p w:rsidR="00724A77" w:rsidRPr="005C6441" w:rsidRDefault="00724A77" w:rsidP="00724A77">
            <w:pPr>
              <w:spacing w:after="0" w:line="240" w:lineRule="auto"/>
              <w:contextualSpacing/>
              <w:jc w:val="center"/>
              <w:rPr>
                <w:rFonts w:ascii="Times New Roman" w:hAnsi="Times New Roman" w:cs="Times New Roman"/>
                <w:sz w:val="20"/>
                <w:szCs w:val="20"/>
              </w:rPr>
            </w:pPr>
          </w:p>
        </w:tc>
        <w:tc>
          <w:tcPr>
            <w:tcW w:w="1441" w:type="pct"/>
          </w:tcPr>
          <w:p w:rsidR="00724A77" w:rsidRPr="005C6441" w:rsidRDefault="00724A77" w:rsidP="00724A77">
            <w:pPr>
              <w:spacing w:after="0" w:line="240" w:lineRule="auto"/>
              <w:contextualSpacing/>
              <w:jc w:val="center"/>
              <w:rPr>
                <w:rFonts w:ascii="Times New Roman" w:hAnsi="Times New Roman" w:cs="Times New Roman"/>
                <w:sz w:val="20"/>
                <w:szCs w:val="20"/>
              </w:rPr>
            </w:pPr>
            <w:r w:rsidRPr="005C6441">
              <w:rPr>
                <w:rFonts w:ascii="Times New Roman" w:hAnsi="Times New Roman" w:cs="Times New Roman"/>
                <w:sz w:val="20"/>
                <w:szCs w:val="20"/>
              </w:rPr>
              <w:t>Конституционное право России</w:t>
            </w:r>
          </w:p>
        </w:tc>
        <w:tc>
          <w:tcPr>
            <w:tcW w:w="455" w:type="pct"/>
          </w:tcPr>
          <w:p w:rsidR="00724A77" w:rsidRPr="005C6441" w:rsidRDefault="00724A77" w:rsidP="00724A77">
            <w:pPr>
              <w:spacing w:after="0" w:line="240" w:lineRule="auto"/>
              <w:contextualSpacing/>
              <w:jc w:val="center"/>
              <w:rPr>
                <w:rFonts w:ascii="Times New Roman" w:hAnsi="Times New Roman" w:cs="Times New Roman"/>
                <w:sz w:val="20"/>
                <w:szCs w:val="20"/>
              </w:rPr>
            </w:pPr>
            <w:r w:rsidRPr="005C6441">
              <w:rPr>
                <w:rFonts w:ascii="Times New Roman" w:hAnsi="Times New Roman" w:cs="Times New Roman"/>
                <w:sz w:val="20"/>
                <w:szCs w:val="20"/>
              </w:rPr>
              <w:t>1</w:t>
            </w:r>
          </w:p>
          <w:p w:rsidR="00724A77" w:rsidRPr="005C6441" w:rsidRDefault="00724A77" w:rsidP="00724A77">
            <w:pPr>
              <w:spacing w:after="0" w:line="240" w:lineRule="auto"/>
              <w:contextualSpacing/>
              <w:jc w:val="center"/>
              <w:rPr>
                <w:rFonts w:ascii="Times New Roman" w:hAnsi="Times New Roman" w:cs="Times New Roman"/>
                <w:sz w:val="20"/>
                <w:szCs w:val="20"/>
              </w:rPr>
            </w:pPr>
          </w:p>
        </w:tc>
        <w:tc>
          <w:tcPr>
            <w:tcW w:w="379" w:type="pct"/>
          </w:tcPr>
          <w:p w:rsidR="00724A77" w:rsidRPr="005C6441" w:rsidRDefault="00724A77" w:rsidP="00724A77">
            <w:pPr>
              <w:spacing w:after="0" w:line="240" w:lineRule="auto"/>
              <w:contextualSpacing/>
              <w:jc w:val="center"/>
              <w:rPr>
                <w:rFonts w:ascii="Times New Roman" w:hAnsi="Times New Roman" w:cs="Times New Roman"/>
                <w:sz w:val="20"/>
                <w:szCs w:val="20"/>
              </w:rPr>
            </w:pPr>
            <w:r w:rsidRPr="005C6441">
              <w:rPr>
                <w:rFonts w:ascii="Times New Roman" w:hAnsi="Times New Roman" w:cs="Times New Roman"/>
                <w:sz w:val="20"/>
                <w:szCs w:val="20"/>
              </w:rPr>
              <w:t>2</w:t>
            </w:r>
          </w:p>
        </w:tc>
        <w:tc>
          <w:tcPr>
            <w:tcW w:w="531" w:type="pct"/>
          </w:tcPr>
          <w:p w:rsidR="00724A77" w:rsidRPr="00006ED6" w:rsidRDefault="00E5343A" w:rsidP="00724A77">
            <w:pPr>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204-210</w:t>
            </w:r>
          </w:p>
        </w:tc>
        <w:tc>
          <w:tcPr>
            <w:tcW w:w="525" w:type="pct"/>
          </w:tcPr>
          <w:p w:rsidR="00724A77" w:rsidRPr="00006ED6" w:rsidRDefault="005C55A2" w:rsidP="00724A77">
            <w:pPr>
              <w:spacing w:after="0" w:line="240" w:lineRule="auto"/>
              <w:contextualSpacing/>
              <w:jc w:val="center"/>
              <w:rPr>
                <w:rFonts w:ascii="Times New Roman" w:hAnsi="Times New Roman" w:cs="Times New Roman"/>
                <w:sz w:val="20"/>
                <w:szCs w:val="20"/>
              </w:rPr>
            </w:pPr>
            <w:r w:rsidRPr="00006ED6">
              <w:rPr>
                <w:rFonts w:ascii="Times New Roman" w:hAnsi="Times New Roman" w:cs="Times New Roman"/>
                <w:sz w:val="20"/>
                <w:szCs w:val="20"/>
              </w:rPr>
              <w:t>96-97</w:t>
            </w:r>
          </w:p>
        </w:tc>
      </w:tr>
      <w:tr w:rsidR="00724A77" w:rsidRPr="005C6441" w:rsidTr="002A3200">
        <w:trPr>
          <w:trHeight w:val="308"/>
        </w:trPr>
        <w:tc>
          <w:tcPr>
            <w:tcW w:w="439" w:type="pct"/>
            <w:vMerge/>
          </w:tcPr>
          <w:p w:rsidR="00724A77" w:rsidRPr="005C6441" w:rsidRDefault="00724A77" w:rsidP="00724A77">
            <w:pPr>
              <w:spacing w:after="0" w:line="240" w:lineRule="auto"/>
              <w:contextualSpacing/>
              <w:jc w:val="center"/>
              <w:rPr>
                <w:rFonts w:ascii="Times New Roman" w:hAnsi="Times New Roman" w:cs="Times New Roman"/>
                <w:sz w:val="20"/>
                <w:szCs w:val="20"/>
              </w:rPr>
            </w:pPr>
          </w:p>
        </w:tc>
        <w:tc>
          <w:tcPr>
            <w:tcW w:w="1231" w:type="pct"/>
            <w:vMerge/>
          </w:tcPr>
          <w:p w:rsidR="00724A77" w:rsidRPr="005C6441" w:rsidRDefault="00724A77" w:rsidP="00724A77">
            <w:pPr>
              <w:spacing w:after="0" w:line="240" w:lineRule="auto"/>
              <w:contextualSpacing/>
              <w:jc w:val="center"/>
              <w:rPr>
                <w:rFonts w:ascii="Times New Roman" w:hAnsi="Times New Roman" w:cs="Times New Roman"/>
                <w:sz w:val="20"/>
                <w:szCs w:val="20"/>
              </w:rPr>
            </w:pPr>
          </w:p>
        </w:tc>
        <w:tc>
          <w:tcPr>
            <w:tcW w:w="1441" w:type="pct"/>
          </w:tcPr>
          <w:p w:rsidR="00724A77" w:rsidRPr="005C6441" w:rsidRDefault="00724A77" w:rsidP="00724A77">
            <w:pPr>
              <w:spacing w:after="0" w:line="240" w:lineRule="auto"/>
              <w:contextualSpacing/>
              <w:jc w:val="center"/>
              <w:rPr>
                <w:rFonts w:ascii="Times New Roman" w:hAnsi="Times New Roman" w:cs="Times New Roman"/>
                <w:sz w:val="20"/>
                <w:szCs w:val="20"/>
              </w:rPr>
            </w:pPr>
            <w:r w:rsidRPr="005C6441">
              <w:rPr>
                <w:rFonts w:ascii="Times New Roman" w:hAnsi="Times New Roman" w:cs="Times New Roman"/>
                <w:sz w:val="20"/>
                <w:szCs w:val="20"/>
              </w:rPr>
              <w:t>Административное право</w:t>
            </w:r>
          </w:p>
        </w:tc>
        <w:tc>
          <w:tcPr>
            <w:tcW w:w="455" w:type="pct"/>
          </w:tcPr>
          <w:p w:rsidR="00724A77" w:rsidRPr="005C6441" w:rsidRDefault="00724A77" w:rsidP="00724A77">
            <w:pPr>
              <w:spacing w:after="0" w:line="240" w:lineRule="auto"/>
              <w:contextualSpacing/>
              <w:jc w:val="center"/>
              <w:rPr>
                <w:rFonts w:ascii="Times New Roman" w:hAnsi="Times New Roman" w:cs="Times New Roman"/>
                <w:sz w:val="20"/>
                <w:szCs w:val="20"/>
              </w:rPr>
            </w:pPr>
            <w:r w:rsidRPr="005C6441">
              <w:rPr>
                <w:rFonts w:ascii="Times New Roman" w:hAnsi="Times New Roman" w:cs="Times New Roman"/>
                <w:sz w:val="20"/>
                <w:szCs w:val="20"/>
              </w:rPr>
              <w:t>2</w:t>
            </w:r>
          </w:p>
        </w:tc>
        <w:tc>
          <w:tcPr>
            <w:tcW w:w="379" w:type="pct"/>
          </w:tcPr>
          <w:p w:rsidR="00724A77" w:rsidRPr="005C6441" w:rsidRDefault="00724A77" w:rsidP="00724A77">
            <w:pPr>
              <w:spacing w:after="0" w:line="240" w:lineRule="auto"/>
              <w:contextualSpacing/>
              <w:jc w:val="center"/>
              <w:rPr>
                <w:rFonts w:ascii="Times New Roman" w:hAnsi="Times New Roman" w:cs="Times New Roman"/>
                <w:sz w:val="20"/>
                <w:szCs w:val="20"/>
              </w:rPr>
            </w:pPr>
            <w:r w:rsidRPr="005C6441">
              <w:rPr>
                <w:rFonts w:ascii="Times New Roman" w:hAnsi="Times New Roman" w:cs="Times New Roman"/>
                <w:sz w:val="20"/>
                <w:szCs w:val="20"/>
              </w:rPr>
              <w:t>3</w:t>
            </w:r>
          </w:p>
        </w:tc>
        <w:tc>
          <w:tcPr>
            <w:tcW w:w="531" w:type="pct"/>
          </w:tcPr>
          <w:p w:rsidR="00724A77" w:rsidRPr="00006ED6" w:rsidRDefault="00E5343A" w:rsidP="00724A77">
            <w:pPr>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262-268</w:t>
            </w:r>
          </w:p>
        </w:tc>
        <w:tc>
          <w:tcPr>
            <w:tcW w:w="525" w:type="pct"/>
          </w:tcPr>
          <w:p w:rsidR="00724A77" w:rsidRPr="00006ED6" w:rsidRDefault="005C55A2" w:rsidP="00724A77">
            <w:pPr>
              <w:spacing w:after="0" w:line="240" w:lineRule="auto"/>
              <w:contextualSpacing/>
              <w:jc w:val="center"/>
              <w:rPr>
                <w:rFonts w:ascii="Times New Roman" w:hAnsi="Times New Roman" w:cs="Times New Roman"/>
                <w:sz w:val="20"/>
                <w:szCs w:val="20"/>
              </w:rPr>
            </w:pPr>
            <w:r w:rsidRPr="00006ED6">
              <w:rPr>
                <w:rFonts w:ascii="Times New Roman" w:hAnsi="Times New Roman" w:cs="Times New Roman"/>
                <w:sz w:val="20"/>
                <w:szCs w:val="20"/>
              </w:rPr>
              <w:t>114-115</w:t>
            </w:r>
          </w:p>
        </w:tc>
      </w:tr>
      <w:tr w:rsidR="00724A77" w:rsidRPr="005C6441" w:rsidTr="002A3200">
        <w:trPr>
          <w:trHeight w:val="300"/>
        </w:trPr>
        <w:tc>
          <w:tcPr>
            <w:tcW w:w="439" w:type="pct"/>
            <w:vMerge/>
          </w:tcPr>
          <w:p w:rsidR="00724A77" w:rsidRPr="005C6441" w:rsidRDefault="00724A77" w:rsidP="00724A77">
            <w:pPr>
              <w:spacing w:after="0" w:line="240" w:lineRule="auto"/>
              <w:contextualSpacing/>
              <w:jc w:val="center"/>
              <w:rPr>
                <w:rFonts w:ascii="Times New Roman" w:hAnsi="Times New Roman" w:cs="Times New Roman"/>
                <w:sz w:val="20"/>
                <w:szCs w:val="20"/>
              </w:rPr>
            </w:pPr>
          </w:p>
        </w:tc>
        <w:tc>
          <w:tcPr>
            <w:tcW w:w="1231" w:type="pct"/>
            <w:vMerge/>
          </w:tcPr>
          <w:p w:rsidR="00724A77" w:rsidRPr="005C6441" w:rsidRDefault="00724A77" w:rsidP="00724A77">
            <w:pPr>
              <w:spacing w:after="0" w:line="240" w:lineRule="auto"/>
              <w:contextualSpacing/>
              <w:jc w:val="center"/>
              <w:rPr>
                <w:rFonts w:ascii="Times New Roman" w:hAnsi="Times New Roman" w:cs="Times New Roman"/>
                <w:sz w:val="20"/>
                <w:szCs w:val="20"/>
              </w:rPr>
            </w:pPr>
          </w:p>
        </w:tc>
        <w:tc>
          <w:tcPr>
            <w:tcW w:w="1441" w:type="pct"/>
          </w:tcPr>
          <w:p w:rsidR="00724A77" w:rsidRPr="005C6441" w:rsidRDefault="00724A77" w:rsidP="00724A77">
            <w:pPr>
              <w:spacing w:after="0" w:line="240" w:lineRule="auto"/>
              <w:contextualSpacing/>
              <w:jc w:val="center"/>
              <w:rPr>
                <w:rFonts w:ascii="Times New Roman" w:hAnsi="Times New Roman" w:cs="Times New Roman"/>
                <w:sz w:val="20"/>
                <w:szCs w:val="20"/>
              </w:rPr>
            </w:pPr>
            <w:r w:rsidRPr="005C6441">
              <w:rPr>
                <w:rFonts w:ascii="Times New Roman" w:hAnsi="Times New Roman" w:cs="Times New Roman"/>
                <w:sz w:val="20"/>
                <w:szCs w:val="20"/>
              </w:rPr>
              <w:t>Гражданское право</w:t>
            </w:r>
          </w:p>
        </w:tc>
        <w:tc>
          <w:tcPr>
            <w:tcW w:w="455" w:type="pct"/>
          </w:tcPr>
          <w:p w:rsidR="00724A77" w:rsidRPr="005C6441" w:rsidRDefault="00724A77" w:rsidP="00724A77">
            <w:pPr>
              <w:spacing w:after="0" w:line="240" w:lineRule="auto"/>
              <w:contextualSpacing/>
              <w:jc w:val="center"/>
              <w:rPr>
                <w:rFonts w:ascii="Times New Roman" w:hAnsi="Times New Roman" w:cs="Times New Roman"/>
                <w:sz w:val="20"/>
                <w:szCs w:val="20"/>
              </w:rPr>
            </w:pPr>
            <w:r w:rsidRPr="005C6441">
              <w:rPr>
                <w:rFonts w:ascii="Times New Roman" w:hAnsi="Times New Roman" w:cs="Times New Roman"/>
                <w:sz w:val="20"/>
                <w:szCs w:val="20"/>
              </w:rPr>
              <w:t>2</w:t>
            </w:r>
          </w:p>
        </w:tc>
        <w:tc>
          <w:tcPr>
            <w:tcW w:w="379" w:type="pct"/>
          </w:tcPr>
          <w:p w:rsidR="00724A77" w:rsidRPr="005C6441" w:rsidRDefault="00724A77" w:rsidP="00724A77">
            <w:pPr>
              <w:spacing w:after="0" w:line="240" w:lineRule="auto"/>
              <w:contextualSpacing/>
              <w:jc w:val="center"/>
              <w:rPr>
                <w:rFonts w:ascii="Times New Roman" w:hAnsi="Times New Roman" w:cs="Times New Roman"/>
                <w:sz w:val="20"/>
                <w:szCs w:val="20"/>
              </w:rPr>
            </w:pPr>
            <w:r w:rsidRPr="005C6441">
              <w:rPr>
                <w:rFonts w:ascii="Times New Roman" w:hAnsi="Times New Roman" w:cs="Times New Roman"/>
                <w:sz w:val="20"/>
                <w:szCs w:val="20"/>
              </w:rPr>
              <w:t>3</w:t>
            </w:r>
          </w:p>
        </w:tc>
        <w:tc>
          <w:tcPr>
            <w:tcW w:w="531" w:type="pct"/>
          </w:tcPr>
          <w:p w:rsidR="00724A77" w:rsidRPr="00006ED6" w:rsidRDefault="00E5343A" w:rsidP="00724A77">
            <w:pPr>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309-314</w:t>
            </w:r>
          </w:p>
        </w:tc>
        <w:tc>
          <w:tcPr>
            <w:tcW w:w="525" w:type="pct"/>
          </w:tcPr>
          <w:p w:rsidR="00724A77" w:rsidRPr="00006ED6" w:rsidRDefault="005C55A2" w:rsidP="00724A77">
            <w:pPr>
              <w:spacing w:after="0" w:line="240" w:lineRule="auto"/>
              <w:contextualSpacing/>
              <w:jc w:val="center"/>
              <w:rPr>
                <w:rFonts w:ascii="Times New Roman" w:hAnsi="Times New Roman" w:cs="Times New Roman"/>
                <w:sz w:val="20"/>
                <w:szCs w:val="20"/>
              </w:rPr>
            </w:pPr>
            <w:r w:rsidRPr="00006ED6">
              <w:rPr>
                <w:rFonts w:ascii="Times New Roman" w:hAnsi="Times New Roman" w:cs="Times New Roman"/>
                <w:sz w:val="20"/>
                <w:szCs w:val="20"/>
              </w:rPr>
              <w:t>141-142</w:t>
            </w:r>
          </w:p>
        </w:tc>
      </w:tr>
      <w:tr w:rsidR="00724A77" w:rsidRPr="005C6441" w:rsidTr="002A3200">
        <w:trPr>
          <w:trHeight w:val="518"/>
        </w:trPr>
        <w:tc>
          <w:tcPr>
            <w:tcW w:w="439" w:type="pct"/>
            <w:vMerge/>
          </w:tcPr>
          <w:p w:rsidR="00724A77" w:rsidRPr="005C6441" w:rsidRDefault="00724A77" w:rsidP="00724A77">
            <w:pPr>
              <w:spacing w:after="0" w:line="240" w:lineRule="auto"/>
              <w:contextualSpacing/>
              <w:jc w:val="center"/>
              <w:rPr>
                <w:rFonts w:ascii="Times New Roman" w:hAnsi="Times New Roman" w:cs="Times New Roman"/>
                <w:sz w:val="20"/>
                <w:szCs w:val="20"/>
              </w:rPr>
            </w:pPr>
          </w:p>
        </w:tc>
        <w:tc>
          <w:tcPr>
            <w:tcW w:w="1231" w:type="pct"/>
            <w:vMerge/>
          </w:tcPr>
          <w:p w:rsidR="00724A77" w:rsidRPr="005C6441" w:rsidRDefault="00724A77" w:rsidP="00724A77">
            <w:pPr>
              <w:spacing w:after="0" w:line="240" w:lineRule="auto"/>
              <w:contextualSpacing/>
              <w:jc w:val="center"/>
              <w:rPr>
                <w:rFonts w:ascii="Times New Roman" w:hAnsi="Times New Roman" w:cs="Times New Roman"/>
                <w:sz w:val="20"/>
                <w:szCs w:val="20"/>
              </w:rPr>
            </w:pPr>
          </w:p>
        </w:tc>
        <w:tc>
          <w:tcPr>
            <w:tcW w:w="1441" w:type="pct"/>
          </w:tcPr>
          <w:p w:rsidR="00724A77" w:rsidRPr="005C6441" w:rsidRDefault="00724A77" w:rsidP="00724A77">
            <w:pPr>
              <w:spacing w:after="0" w:line="240" w:lineRule="auto"/>
              <w:contextualSpacing/>
              <w:jc w:val="center"/>
              <w:rPr>
                <w:rFonts w:ascii="Times New Roman" w:hAnsi="Times New Roman" w:cs="Times New Roman"/>
                <w:sz w:val="20"/>
                <w:szCs w:val="20"/>
              </w:rPr>
            </w:pPr>
            <w:r w:rsidRPr="005C6441">
              <w:rPr>
                <w:rFonts w:ascii="Times New Roman" w:hAnsi="Times New Roman" w:cs="Times New Roman"/>
                <w:sz w:val="20"/>
                <w:szCs w:val="20"/>
              </w:rPr>
              <w:t>Документационное обеспечение управления</w:t>
            </w:r>
          </w:p>
        </w:tc>
        <w:tc>
          <w:tcPr>
            <w:tcW w:w="455" w:type="pct"/>
          </w:tcPr>
          <w:p w:rsidR="00724A77" w:rsidRPr="005C6441" w:rsidRDefault="00724A77" w:rsidP="00724A77">
            <w:pPr>
              <w:spacing w:after="0" w:line="240" w:lineRule="auto"/>
              <w:contextualSpacing/>
              <w:jc w:val="center"/>
              <w:rPr>
                <w:rFonts w:ascii="Times New Roman" w:hAnsi="Times New Roman" w:cs="Times New Roman"/>
                <w:sz w:val="20"/>
                <w:szCs w:val="20"/>
              </w:rPr>
            </w:pPr>
            <w:r w:rsidRPr="005C6441">
              <w:rPr>
                <w:rFonts w:ascii="Times New Roman" w:hAnsi="Times New Roman" w:cs="Times New Roman"/>
                <w:sz w:val="20"/>
                <w:szCs w:val="20"/>
              </w:rPr>
              <w:t>1</w:t>
            </w:r>
          </w:p>
        </w:tc>
        <w:tc>
          <w:tcPr>
            <w:tcW w:w="379" w:type="pct"/>
          </w:tcPr>
          <w:p w:rsidR="00724A77" w:rsidRPr="005C6441" w:rsidRDefault="00724A77" w:rsidP="00724A77">
            <w:pPr>
              <w:spacing w:after="0" w:line="240" w:lineRule="auto"/>
              <w:contextualSpacing/>
              <w:jc w:val="center"/>
              <w:rPr>
                <w:rFonts w:ascii="Times New Roman" w:hAnsi="Times New Roman" w:cs="Times New Roman"/>
                <w:sz w:val="20"/>
                <w:szCs w:val="20"/>
              </w:rPr>
            </w:pPr>
            <w:r w:rsidRPr="005C6441">
              <w:rPr>
                <w:rFonts w:ascii="Times New Roman" w:hAnsi="Times New Roman" w:cs="Times New Roman"/>
                <w:sz w:val="20"/>
                <w:szCs w:val="20"/>
              </w:rPr>
              <w:t>1</w:t>
            </w:r>
          </w:p>
        </w:tc>
        <w:tc>
          <w:tcPr>
            <w:tcW w:w="531" w:type="pct"/>
          </w:tcPr>
          <w:p w:rsidR="00724A77" w:rsidRPr="00006ED6" w:rsidRDefault="00BB61C2" w:rsidP="00724A77">
            <w:pPr>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412-418</w:t>
            </w:r>
          </w:p>
        </w:tc>
        <w:tc>
          <w:tcPr>
            <w:tcW w:w="525" w:type="pct"/>
          </w:tcPr>
          <w:p w:rsidR="00724A77" w:rsidRPr="00006ED6" w:rsidRDefault="005C55A2" w:rsidP="00724A77">
            <w:pPr>
              <w:spacing w:after="0" w:line="240" w:lineRule="auto"/>
              <w:contextualSpacing/>
              <w:jc w:val="center"/>
              <w:rPr>
                <w:rFonts w:ascii="Times New Roman" w:hAnsi="Times New Roman" w:cs="Times New Roman"/>
                <w:sz w:val="20"/>
                <w:szCs w:val="20"/>
              </w:rPr>
            </w:pPr>
            <w:r w:rsidRPr="00006ED6">
              <w:rPr>
                <w:rFonts w:ascii="Times New Roman" w:hAnsi="Times New Roman" w:cs="Times New Roman"/>
                <w:sz w:val="20"/>
                <w:szCs w:val="20"/>
              </w:rPr>
              <w:t>184-186</w:t>
            </w:r>
          </w:p>
        </w:tc>
      </w:tr>
      <w:tr w:rsidR="00724A77" w:rsidRPr="005C6441" w:rsidTr="002A3200">
        <w:trPr>
          <w:trHeight w:val="270"/>
        </w:trPr>
        <w:tc>
          <w:tcPr>
            <w:tcW w:w="439" w:type="pct"/>
            <w:vMerge/>
          </w:tcPr>
          <w:p w:rsidR="00724A77" w:rsidRPr="005C6441" w:rsidRDefault="00724A77" w:rsidP="00724A77">
            <w:pPr>
              <w:spacing w:after="0" w:line="240" w:lineRule="auto"/>
              <w:contextualSpacing/>
              <w:jc w:val="center"/>
              <w:rPr>
                <w:rFonts w:ascii="Times New Roman" w:hAnsi="Times New Roman" w:cs="Times New Roman"/>
                <w:sz w:val="20"/>
                <w:szCs w:val="20"/>
              </w:rPr>
            </w:pPr>
          </w:p>
        </w:tc>
        <w:tc>
          <w:tcPr>
            <w:tcW w:w="1231" w:type="pct"/>
            <w:vMerge/>
          </w:tcPr>
          <w:p w:rsidR="00724A77" w:rsidRPr="005C6441" w:rsidRDefault="00724A77" w:rsidP="00724A77">
            <w:pPr>
              <w:spacing w:after="0" w:line="240" w:lineRule="auto"/>
              <w:contextualSpacing/>
              <w:jc w:val="center"/>
              <w:rPr>
                <w:rFonts w:ascii="Times New Roman" w:hAnsi="Times New Roman" w:cs="Times New Roman"/>
                <w:sz w:val="20"/>
                <w:szCs w:val="20"/>
              </w:rPr>
            </w:pPr>
          </w:p>
        </w:tc>
        <w:tc>
          <w:tcPr>
            <w:tcW w:w="1441" w:type="pct"/>
          </w:tcPr>
          <w:p w:rsidR="00724A77" w:rsidRPr="005C6441" w:rsidRDefault="00724A77" w:rsidP="00724A77">
            <w:pPr>
              <w:spacing w:after="0" w:line="240" w:lineRule="auto"/>
              <w:contextualSpacing/>
              <w:jc w:val="center"/>
              <w:rPr>
                <w:rFonts w:ascii="Times New Roman" w:hAnsi="Times New Roman" w:cs="Times New Roman"/>
                <w:sz w:val="20"/>
                <w:szCs w:val="20"/>
              </w:rPr>
            </w:pPr>
            <w:r w:rsidRPr="005C6441">
              <w:rPr>
                <w:rFonts w:ascii="Times New Roman" w:hAnsi="Times New Roman" w:cs="Times New Roman"/>
                <w:sz w:val="20"/>
                <w:szCs w:val="20"/>
              </w:rPr>
              <w:t>Менеджмент</w:t>
            </w:r>
          </w:p>
        </w:tc>
        <w:tc>
          <w:tcPr>
            <w:tcW w:w="455" w:type="pct"/>
          </w:tcPr>
          <w:p w:rsidR="00724A77" w:rsidRPr="005C6441" w:rsidRDefault="00724A77" w:rsidP="00724A77">
            <w:pPr>
              <w:spacing w:after="0" w:line="240" w:lineRule="auto"/>
              <w:contextualSpacing/>
              <w:jc w:val="center"/>
              <w:rPr>
                <w:rFonts w:ascii="Times New Roman" w:hAnsi="Times New Roman" w:cs="Times New Roman"/>
                <w:sz w:val="20"/>
                <w:szCs w:val="20"/>
              </w:rPr>
            </w:pPr>
            <w:r w:rsidRPr="005C6441">
              <w:rPr>
                <w:rFonts w:ascii="Times New Roman" w:hAnsi="Times New Roman" w:cs="Times New Roman"/>
                <w:sz w:val="20"/>
                <w:szCs w:val="20"/>
              </w:rPr>
              <w:t>4</w:t>
            </w:r>
          </w:p>
        </w:tc>
        <w:tc>
          <w:tcPr>
            <w:tcW w:w="379" w:type="pct"/>
          </w:tcPr>
          <w:p w:rsidR="00724A77" w:rsidRPr="005C6441" w:rsidRDefault="00724A77" w:rsidP="00724A77">
            <w:pPr>
              <w:spacing w:after="0" w:line="240" w:lineRule="auto"/>
              <w:contextualSpacing/>
              <w:jc w:val="center"/>
              <w:rPr>
                <w:rFonts w:ascii="Times New Roman" w:hAnsi="Times New Roman" w:cs="Times New Roman"/>
                <w:sz w:val="20"/>
                <w:szCs w:val="20"/>
              </w:rPr>
            </w:pPr>
            <w:r w:rsidRPr="005C6441">
              <w:rPr>
                <w:rFonts w:ascii="Times New Roman" w:hAnsi="Times New Roman" w:cs="Times New Roman"/>
                <w:sz w:val="20"/>
                <w:szCs w:val="20"/>
              </w:rPr>
              <w:t>5</w:t>
            </w:r>
          </w:p>
        </w:tc>
        <w:tc>
          <w:tcPr>
            <w:tcW w:w="531" w:type="pct"/>
          </w:tcPr>
          <w:p w:rsidR="00724A77" w:rsidRPr="00006ED6" w:rsidRDefault="00BB61C2" w:rsidP="007D1D1F">
            <w:pPr>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478-484</w:t>
            </w:r>
          </w:p>
        </w:tc>
        <w:tc>
          <w:tcPr>
            <w:tcW w:w="525" w:type="pct"/>
          </w:tcPr>
          <w:p w:rsidR="00724A77" w:rsidRPr="00006ED6" w:rsidRDefault="005C55A2" w:rsidP="00724A77">
            <w:pPr>
              <w:spacing w:after="0" w:line="240" w:lineRule="auto"/>
              <w:contextualSpacing/>
              <w:jc w:val="center"/>
              <w:rPr>
                <w:rFonts w:ascii="Times New Roman" w:hAnsi="Times New Roman" w:cs="Times New Roman"/>
                <w:sz w:val="20"/>
                <w:szCs w:val="20"/>
              </w:rPr>
            </w:pPr>
            <w:r w:rsidRPr="00006ED6">
              <w:rPr>
                <w:rFonts w:ascii="Times New Roman" w:hAnsi="Times New Roman" w:cs="Times New Roman"/>
                <w:sz w:val="20"/>
                <w:szCs w:val="20"/>
              </w:rPr>
              <w:t>214-215</w:t>
            </w:r>
          </w:p>
        </w:tc>
      </w:tr>
      <w:tr w:rsidR="00724A77" w:rsidRPr="005C6441" w:rsidTr="002A3200">
        <w:trPr>
          <w:trHeight w:val="305"/>
        </w:trPr>
        <w:tc>
          <w:tcPr>
            <w:tcW w:w="439" w:type="pct"/>
            <w:vMerge/>
          </w:tcPr>
          <w:p w:rsidR="00724A77" w:rsidRPr="005C6441" w:rsidRDefault="00724A77" w:rsidP="00724A77">
            <w:pPr>
              <w:spacing w:after="0" w:line="240" w:lineRule="auto"/>
              <w:contextualSpacing/>
              <w:jc w:val="center"/>
              <w:rPr>
                <w:rFonts w:ascii="Times New Roman" w:hAnsi="Times New Roman" w:cs="Times New Roman"/>
                <w:sz w:val="20"/>
                <w:szCs w:val="20"/>
              </w:rPr>
            </w:pPr>
          </w:p>
        </w:tc>
        <w:tc>
          <w:tcPr>
            <w:tcW w:w="1231" w:type="pct"/>
            <w:vMerge/>
          </w:tcPr>
          <w:p w:rsidR="00724A77" w:rsidRPr="005C6441" w:rsidRDefault="00724A77" w:rsidP="00724A77">
            <w:pPr>
              <w:spacing w:after="0" w:line="240" w:lineRule="auto"/>
              <w:contextualSpacing/>
              <w:jc w:val="center"/>
              <w:rPr>
                <w:rFonts w:ascii="Times New Roman" w:hAnsi="Times New Roman" w:cs="Times New Roman"/>
                <w:sz w:val="20"/>
                <w:szCs w:val="20"/>
              </w:rPr>
            </w:pPr>
          </w:p>
        </w:tc>
        <w:tc>
          <w:tcPr>
            <w:tcW w:w="1441" w:type="pct"/>
          </w:tcPr>
          <w:p w:rsidR="00724A77" w:rsidRPr="005C6441" w:rsidRDefault="00724A77" w:rsidP="00724A77">
            <w:pPr>
              <w:spacing w:after="0" w:line="240" w:lineRule="auto"/>
              <w:contextualSpacing/>
              <w:jc w:val="center"/>
              <w:rPr>
                <w:rFonts w:ascii="Times New Roman" w:hAnsi="Times New Roman" w:cs="Times New Roman"/>
                <w:sz w:val="20"/>
                <w:szCs w:val="20"/>
              </w:rPr>
            </w:pPr>
            <w:r w:rsidRPr="005C6441">
              <w:rPr>
                <w:rFonts w:ascii="Times New Roman" w:hAnsi="Times New Roman" w:cs="Times New Roman"/>
                <w:sz w:val="20"/>
                <w:szCs w:val="20"/>
              </w:rPr>
              <w:t>Страховое дело</w:t>
            </w:r>
          </w:p>
        </w:tc>
        <w:tc>
          <w:tcPr>
            <w:tcW w:w="455" w:type="pct"/>
          </w:tcPr>
          <w:p w:rsidR="00724A77" w:rsidRPr="005C6441" w:rsidRDefault="00724A77" w:rsidP="00724A77">
            <w:pPr>
              <w:spacing w:after="0" w:line="240" w:lineRule="auto"/>
              <w:contextualSpacing/>
              <w:jc w:val="center"/>
              <w:rPr>
                <w:rFonts w:ascii="Times New Roman" w:hAnsi="Times New Roman" w:cs="Times New Roman"/>
                <w:sz w:val="20"/>
                <w:szCs w:val="20"/>
              </w:rPr>
            </w:pPr>
            <w:r w:rsidRPr="005C6441">
              <w:rPr>
                <w:rFonts w:ascii="Times New Roman" w:hAnsi="Times New Roman" w:cs="Times New Roman"/>
                <w:sz w:val="20"/>
                <w:szCs w:val="20"/>
              </w:rPr>
              <w:t>4</w:t>
            </w:r>
          </w:p>
        </w:tc>
        <w:tc>
          <w:tcPr>
            <w:tcW w:w="379" w:type="pct"/>
          </w:tcPr>
          <w:p w:rsidR="00724A77" w:rsidRPr="005C6441" w:rsidRDefault="00724A77" w:rsidP="00724A77">
            <w:pPr>
              <w:spacing w:after="0" w:line="240" w:lineRule="auto"/>
              <w:contextualSpacing/>
              <w:jc w:val="center"/>
              <w:rPr>
                <w:rFonts w:ascii="Times New Roman" w:hAnsi="Times New Roman" w:cs="Times New Roman"/>
                <w:sz w:val="20"/>
                <w:szCs w:val="20"/>
              </w:rPr>
            </w:pPr>
            <w:r w:rsidRPr="005C6441">
              <w:rPr>
                <w:rFonts w:ascii="Times New Roman" w:hAnsi="Times New Roman" w:cs="Times New Roman"/>
                <w:sz w:val="20"/>
                <w:szCs w:val="20"/>
              </w:rPr>
              <w:t>6</w:t>
            </w:r>
          </w:p>
        </w:tc>
        <w:tc>
          <w:tcPr>
            <w:tcW w:w="531" w:type="pct"/>
          </w:tcPr>
          <w:p w:rsidR="00724A77" w:rsidRPr="00006ED6" w:rsidRDefault="00BB61C2" w:rsidP="007D1D1F">
            <w:pPr>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528-533</w:t>
            </w:r>
          </w:p>
        </w:tc>
        <w:tc>
          <w:tcPr>
            <w:tcW w:w="525" w:type="pct"/>
          </w:tcPr>
          <w:p w:rsidR="00724A77" w:rsidRPr="00006ED6" w:rsidRDefault="005C55A2" w:rsidP="007D1D1F">
            <w:pPr>
              <w:spacing w:after="0" w:line="240" w:lineRule="auto"/>
              <w:contextualSpacing/>
              <w:jc w:val="center"/>
              <w:rPr>
                <w:rFonts w:ascii="Times New Roman" w:hAnsi="Times New Roman" w:cs="Times New Roman"/>
                <w:sz w:val="20"/>
                <w:szCs w:val="20"/>
              </w:rPr>
            </w:pPr>
            <w:r w:rsidRPr="00006ED6">
              <w:rPr>
                <w:rFonts w:ascii="Times New Roman" w:hAnsi="Times New Roman" w:cs="Times New Roman"/>
                <w:sz w:val="20"/>
                <w:szCs w:val="20"/>
              </w:rPr>
              <w:t>22</w:t>
            </w:r>
            <w:r w:rsidR="007D1D1F" w:rsidRPr="00006ED6">
              <w:rPr>
                <w:rFonts w:ascii="Times New Roman" w:hAnsi="Times New Roman" w:cs="Times New Roman"/>
                <w:sz w:val="20"/>
                <w:szCs w:val="20"/>
              </w:rPr>
              <w:t>8</w:t>
            </w:r>
            <w:r w:rsidRPr="00006ED6">
              <w:rPr>
                <w:rFonts w:ascii="Times New Roman" w:hAnsi="Times New Roman" w:cs="Times New Roman"/>
                <w:sz w:val="20"/>
                <w:szCs w:val="20"/>
              </w:rPr>
              <w:t>-2</w:t>
            </w:r>
            <w:r w:rsidR="007D1D1F" w:rsidRPr="00006ED6">
              <w:rPr>
                <w:rFonts w:ascii="Times New Roman" w:hAnsi="Times New Roman" w:cs="Times New Roman"/>
                <w:sz w:val="20"/>
                <w:szCs w:val="20"/>
              </w:rPr>
              <w:t>30</w:t>
            </w:r>
          </w:p>
        </w:tc>
      </w:tr>
      <w:tr w:rsidR="00724A77" w:rsidRPr="005C6441" w:rsidTr="002A3200">
        <w:trPr>
          <w:trHeight w:val="410"/>
        </w:trPr>
        <w:tc>
          <w:tcPr>
            <w:tcW w:w="439" w:type="pct"/>
            <w:vMerge/>
          </w:tcPr>
          <w:p w:rsidR="00724A77" w:rsidRPr="005C6441" w:rsidRDefault="00724A77" w:rsidP="00724A77">
            <w:pPr>
              <w:spacing w:after="0" w:line="240" w:lineRule="auto"/>
              <w:contextualSpacing/>
              <w:jc w:val="center"/>
              <w:rPr>
                <w:rFonts w:ascii="Times New Roman" w:hAnsi="Times New Roman" w:cs="Times New Roman"/>
                <w:sz w:val="20"/>
                <w:szCs w:val="20"/>
              </w:rPr>
            </w:pPr>
          </w:p>
        </w:tc>
        <w:tc>
          <w:tcPr>
            <w:tcW w:w="1231" w:type="pct"/>
            <w:vMerge/>
          </w:tcPr>
          <w:p w:rsidR="00724A77" w:rsidRPr="005C6441" w:rsidRDefault="00724A77" w:rsidP="00724A77">
            <w:pPr>
              <w:spacing w:after="0" w:line="240" w:lineRule="auto"/>
              <w:contextualSpacing/>
              <w:jc w:val="center"/>
              <w:rPr>
                <w:rFonts w:ascii="Times New Roman" w:hAnsi="Times New Roman" w:cs="Times New Roman"/>
                <w:sz w:val="20"/>
                <w:szCs w:val="20"/>
              </w:rPr>
            </w:pPr>
          </w:p>
        </w:tc>
        <w:tc>
          <w:tcPr>
            <w:tcW w:w="1441" w:type="pct"/>
          </w:tcPr>
          <w:p w:rsidR="00724A77" w:rsidRPr="005C6441" w:rsidRDefault="00724A77" w:rsidP="00724A77">
            <w:pPr>
              <w:spacing w:after="0" w:line="240" w:lineRule="auto"/>
              <w:contextualSpacing/>
              <w:jc w:val="center"/>
              <w:rPr>
                <w:rFonts w:ascii="Times New Roman" w:hAnsi="Times New Roman" w:cs="Times New Roman"/>
                <w:sz w:val="20"/>
                <w:szCs w:val="20"/>
              </w:rPr>
            </w:pPr>
            <w:r w:rsidRPr="005C6441">
              <w:rPr>
                <w:rFonts w:ascii="Times New Roman" w:hAnsi="Times New Roman" w:cs="Times New Roman"/>
                <w:sz w:val="20"/>
                <w:szCs w:val="20"/>
              </w:rPr>
              <w:t>Административный процесс</w:t>
            </w:r>
          </w:p>
        </w:tc>
        <w:tc>
          <w:tcPr>
            <w:tcW w:w="455" w:type="pct"/>
          </w:tcPr>
          <w:p w:rsidR="00724A77" w:rsidRPr="005C6441" w:rsidRDefault="00724A77" w:rsidP="00724A77">
            <w:pPr>
              <w:spacing w:after="0" w:line="240" w:lineRule="auto"/>
              <w:contextualSpacing/>
              <w:jc w:val="center"/>
              <w:rPr>
                <w:rFonts w:ascii="Times New Roman" w:hAnsi="Times New Roman" w:cs="Times New Roman"/>
                <w:sz w:val="20"/>
                <w:szCs w:val="20"/>
              </w:rPr>
            </w:pPr>
            <w:r w:rsidRPr="005C6441">
              <w:rPr>
                <w:rFonts w:ascii="Times New Roman" w:hAnsi="Times New Roman" w:cs="Times New Roman"/>
                <w:sz w:val="20"/>
                <w:szCs w:val="20"/>
              </w:rPr>
              <w:t>3</w:t>
            </w:r>
          </w:p>
        </w:tc>
        <w:tc>
          <w:tcPr>
            <w:tcW w:w="379" w:type="pct"/>
          </w:tcPr>
          <w:p w:rsidR="00724A77" w:rsidRPr="005C6441" w:rsidRDefault="00724A77" w:rsidP="00724A77">
            <w:pPr>
              <w:spacing w:after="0" w:line="240" w:lineRule="auto"/>
              <w:contextualSpacing/>
              <w:jc w:val="center"/>
              <w:rPr>
                <w:rFonts w:ascii="Times New Roman" w:hAnsi="Times New Roman" w:cs="Times New Roman"/>
                <w:sz w:val="20"/>
                <w:szCs w:val="20"/>
              </w:rPr>
            </w:pPr>
            <w:r w:rsidRPr="005C6441">
              <w:rPr>
                <w:rFonts w:ascii="Times New Roman" w:hAnsi="Times New Roman" w:cs="Times New Roman"/>
                <w:sz w:val="20"/>
                <w:szCs w:val="20"/>
              </w:rPr>
              <w:t>4</w:t>
            </w:r>
          </w:p>
        </w:tc>
        <w:tc>
          <w:tcPr>
            <w:tcW w:w="531" w:type="pct"/>
          </w:tcPr>
          <w:p w:rsidR="00724A77" w:rsidRPr="00006ED6" w:rsidRDefault="00BB61C2" w:rsidP="007D1D1F">
            <w:pPr>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614-623</w:t>
            </w:r>
          </w:p>
        </w:tc>
        <w:tc>
          <w:tcPr>
            <w:tcW w:w="525" w:type="pct"/>
          </w:tcPr>
          <w:p w:rsidR="00724A77" w:rsidRPr="00006ED6" w:rsidRDefault="005C55A2" w:rsidP="007D1D1F">
            <w:pPr>
              <w:spacing w:after="0" w:line="240" w:lineRule="auto"/>
              <w:contextualSpacing/>
              <w:jc w:val="center"/>
              <w:rPr>
                <w:rFonts w:ascii="Times New Roman" w:hAnsi="Times New Roman" w:cs="Times New Roman"/>
                <w:sz w:val="20"/>
                <w:szCs w:val="20"/>
              </w:rPr>
            </w:pPr>
            <w:r w:rsidRPr="00006ED6">
              <w:rPr>
                <w:rFonts w:ascii="Times New Roman" w:hAnsi="Times New Roman" w:cs="Times New Roman"/>
                <w:sz w:val="20"/>
                <w:szCs w:val="20"/>
              </w:rPr>
              <w:t>25</w:t>
            </w:r>
            <w:r w:rsidR="007D1D1F" w:rsidRPr="00006ED6">
              <w:rPr>
                <w:rFonts w:ascii="Times New Roman" w:hAnsi="Times New Roman" w:cs="Times New Roman"/>
                <w:sz w:val="20"/>
                <w:szCs w:val="20"/>
              </w:rPr>
              <w:t>3</w:t>
            </w:r>
            <w:r w:rsidRPr="00006ED6">
              <w:rPr>
                <w:rFonts w:ascii="Times New Roman" w:hAnsi="Times New Roman" w:cs="Times New Roman"/>
                <w:sz w:val="20"/>
                <w:szCs w:val="20"/>
              </w:rPr>
              <w:t>-25</w:t>
            </w:r>
            <w:r w:rsidR="007D1D1F" w:rsidRPr="00006ED6">
              <w:rPr>
                <w:rFonts w:ascii="Times New Roman" w:hAnsi="Times New Roman" w:cs="Times New Roman"/>
                <w:sz w:val="20"/>
                <w:szCs w:val="20"/>
              </w:rPr>
              <w:t>5</w:t>
            </w:r>
          </w:p>
        </w:tc>
      </w:tr>
      <w:tr w:rsidR="00724A77" w:rsidRPr="005C6441" w:rsidTr="002A3200">
        <w:trPr>
          <w:trHeight w:val="390"/>
        </w:trPr>
        <w:tc>
          <w:tcPr>
            <w:tcW w:w="439" w:type="pct"/>
            <w:vMerge/>
          </w:tcPr>
          <w:p w:rsidR="00724A77" w:rsidRPr="005C6441" w:rsidRDefault="00724A77" w:rsidP="00724A77">
            <w:pPr>
              <w:spacing w:after="0" w:line="240" w:lineRule="auto"/>
              <w:contextualSpacing/>
              <w:jc w:val="center"/>
              <w:rPr>
                <w:rFonts w:ascii="Times New Roman" w:hAnsi="Times New Roman" w:cs="Times New Roman"/>
                <w:sz w:val="20"/>
                <w:szCs w:val="20"/>
              </w:rPr>
            </w:pPr>
          </w:p>
        </w:tc>
        <w:tc>
          <w:tcPr>
            <w:tcW w:w="1231" w:type="pct"/>
            <w:vMerge/>
          </w:tcPr>
          <w:p w:rsidR="00724A77" w:rsidRPr="005C6441" w:rsidRDefault="00724A77" w:rsidP="00724A77">
            <w:pPr>
              <w:spacing w:after="0" w:line="240" w:lineRule="auto"/>
              <w:contextualSpacing/>
              <w:jc w:val="center"/>
              <w:rPr>
                <w:rFonts w:ascii="Times New Roman" w:hAnsi="Times New Roman" w:cs="Times New Roman"/>
                <w:sz w:val="20"/>
                <w:szCs w:val="20"/>
              </w:rPr>
            </w:pPr>
          </w:p>
        </w:tc>
        <w:tc>
          <w:tcPr>
            <w:tcW w:w="1441" w:type="pct"/>
          </w:tcPr>
          <w:p w:rsidR="00724A77" w:rsidRPr="005C6441" w:rsidRDefault="00724A77" w:rsidP="00724A77">
            <w:pPr>
              <w:spacing w:after="0" w:line="240" w:lineRule="auto"/>
              <w:contextualSpacing/>
              <w:jc w:val="center"/>
              <w:rPr>
                <w:rFonts w:ascii="Times New Roman" w:hAnsi="Times New Roman" w:cs="Times New Roman"/>
                <w:sz w:val="20"/>
                <w:szCs w:val="20"/>
              </w:rPr>
            </w:pPr>
            <w:r w:rsidRPr="005C6441">
              <w:rPr>
                <w:rFonts w:ascii="Times New Roman" w:hAnsi="Times New Roman" w:cs="Times New Roman"/>
                <w:sz w:val="20"/>
                <w:szCs w:val="20"/>
              </w:rPr>
              <w:t>Трудовое право</w:t>
            </w:r>
          </w:p>
        </w:tc>
        <w:tc>
          <w:tcPr>
            <w:tcW w:w="455" w:type="pct"/>
          </w:tcPr>
          <w:p w:rsidR="00724A77" w:rsidRPr="005C6441" w:rsidRDefault="00724A77" w:rsidP="00724A77">
            <w:pPr>
              <w:spacing w:after="0" w:line="240" w:lineRule="auto"/>
              <w:contextualSpacing/>
              <w:jc w:val="center"/>
              <w:rPr>
                <w:rFonts w:ascii="Times New Roman" w:hAnsi="Times New Roman" w:cs="Times New Roman"/>
                <w:sz w:val="20"/>
                <w:szCs w:val="20"/>
              </w:rPr>
            </w:pPr>
            <w:r w:rsidRPr="005C6441">
              <w:rPr>
                <w:rFonts w:ascii="Times New Roman" w:hAnsi="Times New Roman" w:cs="Times New Roman"/>
                <w:sz w:val="20"/>
                <w:szCs w:val="20"/>
              </w:rPr>
              <w:t>2</w:t>
            </w:r>
          </w:p>
        </w:tc>
        <w:tc>
          <w:tcPr>
            <w:tcW w:w="379" w:type="pct"/>
          </w:tcPr>
          <w:p w:rsidR="00724A77" w:rsidRPr="005C6441" w:rsidRDefault="00724A77" w:rsidP="00724A77">
            <w:pPr>
              <w:spacing w:after="0" w:line="240" w:lineRule="auto"/>
              <w:contextualSpacing/>
              <w:jc w:val="center"/>
              <w:rPr>
                <w:rFonts w:ascii="Times New Roman" w:hAnsi="Times New Roman" w:cs="Times New Roman"/>
                <w:sz w:val="20"/>
                <w:szCs w:val="20"/>
              </w:rPr>
            </w:pPr>
            <w:r w:rsidRPr="005C6441">
              <w:rPr>
                <w:rFonts w:ascii="Times New Roman" w:hAnsi="Times New Roman" w:cs="Times New Roman"/>
                <w:sz w:val="20"/>
                <w:szCs w:val="20"/>
              </w:rPr>
              <w:t>3</w:t>
            </w:r>
          </w:p>
        </w:tc>
        <w:tc>
          <w:tcPr>
            <w:tcW w:w="531" w:type="pct"/>
          </w:tcPr>
          <w:p w:rsidR="00724A77" w:rsidRPr="00006ED6" w:rsidRDefault="00BB61C2" w:rsidP="007D1D1F">
            <w:pPr>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684-685</w:t>
            </w:r>
          </w:p>
        </w:tc>
        <w:tc>
          <w:tcPr>
            <w:tcW w:w="525" w:type="pct"/>
          </w:tcPr>
          <w:p w:rsidR="00724A77" w:rsidRPr="00006ED6" w:rsidRDefault="005C55A2" w:rsidP="007D1D1F">
            <w:pPr>
              <w:spacing w:after="0" w:line="240" w:lineRule="auto"/>
              <w:contextualSpacing/>
              <w:jc w:val="center"/>
              <w:rPr>
                <w:rFonts w:ascii="Times New Roman" w:hAnsi="Times New Roman" w:cs="Times New Roman"/>
                <w:sz w:val="20"/>
                <w:szCs w:val="20"/>
              </w:rPr>
            </w:pPr>
            <w:r w:rsidRPr="00006ED6">
              <w:rPr>
                <w:rFonts w:ascii="Times New Roman" w:hAnsi="Times New Roman" w:cs="Times New Roman"/>
                <w:sz w:val="20"/>
                <w:szCs w:val="20"/>
              </w:rPr>
              <w:t>28</w:t>
            </w:r>
            <w:r w:rsidR="007D1D1F" w:rsidRPr="00006ED6">
              <w:rPr>
                <w:rFonts w:ascii="Times New Roman" w:hAnsi="Times New Roman" w:cs="Times New Roman"/>
                <w:sz w:val="20"/>
                <w:szCs w:val="20"/>
              </w:rPr>
              <w:t>4</w:t>
            </w:r>
            <w:r w:rsidRPr="00006ED6">
              <w:rPr>
                <w:rFonts w:ascii="Times New Roman" w:hAnsi="Times New Roman" w:cs="Times New Roman"/>
                <w:sz w:val="20"/>
                <w:szCs w:val="20"/>
              </w:rPr>
              <w:t>-28</w:t>
            </w:r>
            <w:r w:rsidR="007D1D1F" w:rsidRPr="00006ED6">
              <w:rPr>
                <w:rFonts w:ascii="Times New Roman" w:hAnsi="Times New Roman" w:cs="Times New Roman"/>
                <w:sz w:val="20"/>
                <w:szCs w:val="20"/>
              </w:rPr>
              <w:t>5</w:t>
            </w:r>
          </w:p>
        </w:tc>
      </w:tr>
      <w:tr w:rsidR="00724A77" w:rsidRPr="005C6441" w:rsidTr="002A3200">
        <w:trPr>
          <w:trHeight w:val="480"/>
        </w:trPr>
        <w:tc>
          <w:tcPr>
            <w:tcW w:w="439" w:type="pct"/>
            <w:vMerge/>
          </w:tcPr>
          <w:p w:rsidR="00724A77" w:rsidRPr="005C6441" w:rsidRDefault="00724A77" w:rsidP="00724A77">
            <w:pPr>
              <w:spacing w:after="0" w:line="240" w:lineRule="auto"/>
              <w:contextualSpacing/>
              <w:jc w:val="center"/>
              <w:rPr>
                <w:rFonts w:ascii="Times New Roman" w:hAnsi="Times New Roman" w:cs="Times New Roman"/>
                <w:sz w:val="20"/>
                <w:szCs w:val="20"/>
              </w:rPr>
            </w:pPr>
          </w:p>
        </w:tc>
        <w:tc>
          <w:tcPr>
            <w:tcW w:w="1231" w:type="pct"/>
            <w:vMerge/>
          </w:tcPr>
          <w:p w:rsidR="00724A77" w:rsidRPr="005C6441" w:rsidRDefault="00724A77" w:rsidP="00724A77">
            <w:pPr>
              <w:spacing w:after="0" w:line="240" w:lineRule="auto"/>
              <w:contextualSpacing/>
              <w:jc w:val="center"/>
              <w:rPr>
                <w:rFonts w:ascii="Times New Roman" w:hAnsi="Times New Roman" w:cs="Times New Roman"/>
                <w:sz w:val="20"/>
                <w:szCs w:val="20"/>
              </w:rPr>
            </w:pPr>
          </w:p>
        </w:tc>
        <w:tc>
          <w:tcPr>
            <w:tcW w:w="1441" w:type="pct"/>
          </w:tcPr>
          <w:p w:rsidR="00724A77" w:rsidRPr="005C6441" w:rsidRDefault="00724A77" w:rsidP="00724A77">
            <w:pPr>
              <w:spacing w:after="0" w:line="240" w:lineRule="auto"/>
              <w:contextualSpacing/>
              <w:jc w:val="center"/>
              <w:rPr>
                <w:rFonts w:ascii="Times New Roman" w:hAnsi="Times New Roman" w:cs="Times New Roman"/>
                <w:sz w:val="20"/>
                <w:szCs w:val="20"/>
              </w:rPr>
            </w:pPr>
            <w:r w:rsidRPr="005C6441">
              <w:rPr>
                <w:rFonts w:ascii="Times New Roman" w:hAnsi="Times New Roman" w:cs="Times New Roman"/>
                <w:sz w:val="20"/>
                <w:szCs w:val="20"/>
              </w:rPr>
              <w:t>Гражданский процесс</w:t>
            </w:r>
          </w:p>
        </w:tc>
        <w:tc>
          <w:tcPr>
            <w:tcW w:w="455" w:type="pct"/>
          </w:tcPr>
          <w:p w:rsidR="00724A77" w:rsidRPr="005C6441" w:rsidRDefault="00724A77" w:rsidP="00724A77">
            <w:pPr>
              <w:spacing w:after="0" w:line="240" w:lineRule="auto"/>
              <w:contextualSpacing/>
              <w:jc w:val="center"/>
              <w:rPr>
                <w:rFonts w:ascii="Times New Roman" w:hAnsi="Times New Roman" w:cs="Times New Roman"/>
                <w:sz w:val="20"/>
                <w:szCs w:val="20"/>
              </w:rPr>
            </w:pPr>
            <w:r w:rsidRPr="005C6441">
              <w:rPr>
                <w:rFonts w:ascii="Times New Roman" w:hAnsi="Times New Roman" w:cs="Times New Roman"/>
                <w:sz w:val="20"/>
                <w:szCs w:val="20"/>
              </w:rPr>
              <w:t>3</w:t>
            </w:r>
          </w:p>
        </w:tc>
        <w:tc>
          <w:tcPr>
            <w:tcW w:w="379" w:type="pct"/>
          </w:tcPr>
          <w:p w:rsidR="00724A77" w:rsidRPr="005C6441" w:rsidRDefault="00724A77" w:rsidP="00724A77">
            <w:pPr>
              <w:spacing w:after="0" w:line="240" w:lineRule="auto"/>
              <w:contextualSpacing/>
              <w:jc w:val="center"/>
              <w:rPr>
                <w:rFonts w:ascii="Times New Roman" w:hAnsi="Times New Roman" w:cs="Times New Roman"/>
                <w:sz w:val="20"/>
                <w:szCs w:val="20"/>
              </w:rPr>
            </w:pPr>
            <w:r w:rsidRPr="005C6441">
              <w:rPr>
                <w:rFonts w:ascii="Times New Roman" w:hAnsi="Times New Roman" w:cs="Times New Roman"/>
                <w:sz w:val="20"/>
                <w:szCs w:val="20"/>
              </w:rPr>
              <w:t>4</w:t>
            </w:r>
          </w:p>
        </w:tc>
        <w:tc>
          <w:tcPr>
            <w:tcW w:w="531" w:type="pct"/>
          </w:tcPr>
          <w:p w:rsidR="00724A77" w:rsidRPr="00006ED6" w:rsidRDefault="00BB61C2" w:rsidP="007D1D1F">
            <w:pPr>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726-729</w:t>
            </w:r>
          </w:p>
        </w:tc>
        <w:tc>
          <w:tcPr>
            <w:tcW w:w="525" w:type="pct"/>
          </w:tcPr>
          <w:p w:rsidR="00724A77" w:rsidRPr="00006ED6" w:rsidRDefault="007D1D1F" w:rsidP="007D1D1F">
            <w:pPr>
              <w:spacing w:after="0" w:line="240" w:lineRule="auto"/>
              <w:contextualSpacing/>
              <w:jc w:val="center"/>
              <w:rPr>
                <w:rFonts w:ascii="Times New Roman" w:hAnsi="Times New Roman" w:cs="Times New Roman"/>
                <w:sz w:val="20"/>
                <w:szCs w:val="20"/>
              </w:rPr>
            </w:pPr>
            <w:r w:rsidRPr="00006ED6">
              <w:rPr>
                <w:rFonts w:ascii="Times New Roman" w:hAnsi="Times New Roman" w:cs="Times New Roman"/>
                <w:sz w:val="20"/>
                <w:szCs w:val="20"/>
              </w:rPr>
              <w:t>301</w:t>
            </w:r>
            <w:r w:rsidR="005C55A2" w:rsidRPr="00006ED6">
              <w:rPr>
                <w:rFonts w:ascii="Times New Roman" w:hAnsi="Times New Roman" w:cs="Times New Roman"/>
                <w:sz w:val="20"/>
                <w:szCs w:val="20"/>
              </w:rPr>
              <w:t>-30</w:t>
            </w:r>
            <w:r w:rsidRPr="00006ED6">
              <w:rPr>
                <w:rFonts w:ascii="Times New Roman" w:hAnsi="Times New Roman" w:cs="Times New Roman"/>
                <w:sz w:val="20"/>
                <w:szCs w:val="20"/>
              </w:rPr>
              <w:t>3</w:t>
            </w:r>
          </w:p>
        </w:tc>
      </w:tr>
      <w:tr w:rsidR="00724A77" w:rsidRPr="005C6441" w:rsidTr="002A3200">
        <w:trPr>
          <w:trHeight w:val="562"/>
        </w:trPr>
        <w:tc>
          <w:tcPr>
            <w:tcW w:w="439" w:type="pct"/>
            <w:vMerge/>
          </w:tcPr>
          <w:p w:rsidR="00724A77" w:rsidRPr="005C6441" w:rsidRDefault="00724A77" w:rsidP="00724A77">
            <w:pPr>
              <w:spacing w:after="0" w:line="240" w:lineRule="auto"/>
              <w:contextualSpacing/>
              <w:jc w:val="center"/>
              <w:rPr>
                <w:rFonts w:ascii="Times New Roman" w:hAnsi="Times New Roman" w:cs="Times New Roman"/>
                <w:sz w:val="20"/>
                <w:szCs w:val="20"/>
              </w:rPr>
            </w:pPr>
          </w:p>
        </w:tc>
        <w:tc>
          <w:tcPr>
            <w:tcW w:w="1231" w:type="pct"/>
            <w:vMerge/>
          </w:tcPr>
          <w:p w:rsidR="00724A77" w:rsidRPr="005C6441" w:rsidRDefault="00724A77" w:rsidP="00724A77">
            <w:pPr>
              <w:spacing w:after="0" w:line="240" w:lineRule="auto"/>
              <w:contextualSpacing/>
              <w:jc w:val="center"/>
              <w:rPr>
                <w:rFonts w:ascii="Times New Roman" w:hAnsi="Times New Roman" w:cs="Times New Roman"/>
                <w:sz w:val="20"/>
                <w:szCs w:val="20"/>
              </w:rPr>
            </w:pPr>
          </w:p>
        </w:tc>
        <w:tc>
          <w:tcPr>
            <w:tcW w:w="1441" w:type="pct"/>
          </w:tcPr>
          <w:p w:rsidR="00724A77" w:rsidRPr="005C6441" w:rsidRDefault="00724A77" w:rsidP="00724A77">
            <w:pPr>
              <w:spacing w:after="0" w:line="240" w:lineRule="auto"/>
              <w:contextualSpacing/>
              <w:jc w:val="center"/>
              <w:rPr>
                <w:rFonts w:ascii="Times New Roman" w:hAnsi="Times New Roman" w:cs="Times New Roman"/>
                <w:sz w:val="20"/>
                <w:szCs w:val="20"/>
              </w:rPr>
            </w:pPr>
            <w:r w:rsidRPr="005C6441">
              <w:rPr>
                <w:rFonts w:ascii="Times New Roman" w:hAnsi="Times New Roman" w:cs="Times New Roman"/>
                <w:sz w:val="20"/>
                <w:szCs w:val="20"/>
              </w:rPr>
              <w:t>Судоустройство и правоохранительные органы</w:t>
            </w:r>
          </w:p>
        </w:tc>
        <w:tc>
          <w:tcPr>
            <w:tcW w:w="455" w:type="pct"/>
          </w:tcPr>
          <w:p w:rsidR="00724A77" w:rsidRPr="005C6441" w:rsidRDefault="00724A77" w:rsidP="00724A77">
            <w:pPr>
              <w:spacing w:after="0" w:line="240" w:lineRule="auto"/>
              <w:contextualSpacing/>
              <w:jc w:val="center"/>
              <w:rPr>
                <w:rFonts w:ascii="Times New Roman" w:hAnsi="Times New Roman" w:cs="Times New Roman"/>
                <w:sz w:val="20"/>
                <w:szCs w:val="20"/>
              </w:rPr>
            </w:pPr>
            <w:r w:rsidRPr="005C6441">
              <w:rPr>
                <w:rFonts w:ascii="Times New Roman" w:hAnsi="Times New Roman" w:cs="Times New Roman"/>
                <w:sz w:val="20"/>
                <w:szCs w:val="20"/>
              </w:rPr>
              <w:t>2</w:t>
            </w:r>
          </w:p>
        </w:tc>
        <w:tc>
          <w:tcPr>
            <w:tcW w:w="379" w:type="pct"/>
          </w:tcPr>
          <w:p w:rsidR="00724A77" w:rsidRPr="005C6441" w:rsidRDefault="00724A77" w:rsidP="00724A77">
            <w:pPr>
              <w:spacing w:after="0" w:line="240" w:lineRule="auto"/>
              <w:contextualSpacing/>
              <w:jc w:val="center"/>
              <w:rPr>
                <w:rFonts w:ascii="Times New Roman" w:hAnsi="Times New Roman" w:cs="Times New Roman"/>
                <w:sz w:val="20"/>
                <w:szCs w:val="20"/>
              </w:rPr>
            </w:pPr>
            <w:r w:rsidRPr="005C6441">
              <w:rPr>
                <w:rFonts w:ascii="Times New Roman" w:hAnsi="Times New Roman" w:cs="Times New Roman"/>
                <w:sz w:val="20"/>
                <w:szCs w:val="20"/>
              </w:rPr>
              <w:t>4</w:t>
            </w:r>
          </w:p>
        </w:tc>
        <w:tc>
          <w:tcPr>
            <w:tcW w:w="531" w:type="pct"/>
          </w:tcPr>
          <w:p w:rsidR="00724A77" w:rsidRPr="00006ED6" w:rsidRDefault="00BB61C2" w:rsidP="007D1D1F">
            <w:pPr>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766-771</w:t>
            </w:r>
          </w:p>
        </w:tc>
        <w:tc>
          <w:tcPr>
            <w:tcW w:w="525" w:type="pct"/>
          </w:tcPr>
          <w:p w:rsidR="00724A77" w:rsidRPr="00006ED6" w:rsidRDefault="005C55A2" w:rsidP="007D1D1F">
            <w:pPr>
              <w:spacing w:after="0" w:line="240" w:lineRule="auto"/>
              <w:contextualSpacing/>
              <w:jc w:val="center"/>
              <w:rPr>
                <w:rFonts w:ascii="Times New Roman" w:hAnsi="Times New Roman" w:cs="Times New Roman"/>
                <w:sz w:val="20"/>
                <w:szCs w:val="20"/>
              </w:rPr>
            </w:pPr>
            <w:r w:rsidRPr="00006ED6">
              <w:rPr>
                <w:rFonts w:ascii="Times New Roman" w:hAnsi="Times New Roman" w:cs="Times New Roman"/>
                <w:sz w:val="20"/>
                <w:szCs w:val="20"/>
              </w:rPr>
              <w:t>3</w:t>
            </w:r>
            <w:r w:rsidR="007D1D1F" w:rsidRPr="00006ED6">
              <w:rPr>
                <w:rFonts w:ascii="Times New Roman" w:hAnsi="Times New Roman" w:cs="Times New Roman"/>
                <w:sz w:val="20"/>
                <w:szCs w:val="20"/>
              </w:rPr>
              <w:t>21</w:t>
            </w:r>
            <w:r w:rsidRPr="00006ED6">
              <w:rPr>
                <w:rFonts w:ascii="Times New Roman" w:hAnsi="Times New Roman" w:cs="Times New Roman"/>
                <w:sz w:val="20"/>
                <w:szCs w:val="20"/>
              </w:rPr>
              <w:t>-32</w:t>
            </w:r>
            <w:r w:rsidR="007D1D1F" w:rsidRPr="00006ED6">
              <w:rPr>
                <w:rFonts w:ascii="Times New Roman" w:hAnsi="Times New Roman" w:cs="Times New Roman"/>
                <w:sz w:val="20"/>
                <w:szCs w:val="20"/>
              </w:rPr>
              <w:t>3</w:t>
            </w:r>
          </w:p>
        </w:tc>
      </w:tr>
      <w:tr w:rsidR="00724A77" w:rsidRPr="005C6441" w:rsidTr="002A3200">
        <w:trPr>
          <w:trHeight w:val="345"/>
        </w:trPr>
        <w:tc>
          <w:tcPr>
            <w:tcW w:w="439" w:type="pct"/>
            <w:vMerge/>
          </w:tcPr>
          <w:p w:rsidR="00724A77" w:rsidRPr="005C6441" w:rsidRDefault="00724A77" w:rsidP="00724A77">
            <w:pPr>
              <w:spacing w:after="0" w:line="240" w:lineRule="auto"/>
              <w:contextualSpacing/>
              <w:jc w:val="center"/>
              <w:rPr>
                <w:rFonts w:ascii="Times New Roman" w:hAnsi="Times New Roman" w:cs="Times New Roman"/>
                <w:sz w:val="20"/>
                <w:szCs w:val="20"/>
              </w:rPr>
            </w:pPr>
          </w:p>
        </w:tc>
        <w:tc>
          <w:tcPr>
            <w:tcW w:w="1231" w:type="pct"/>
            <w:vMerge/>
          </w:tcPr>
          <w:p w:rsidR="00724A77" w:rsidRPr="005C6441" w:rsidRDefault="00724A77" w:rsidP="00724A77">
            <w:pPr>
              <w:spacing w:after="0" w:line="240" w:lineRule="auto"/>
              <w:contextualSpacing/>
              <w:jc w:val="center"/>
              <w:rPr>
                <w:rFonts w:ascii="Times New Roman" w:hAnsi="Times New Roman" w:cs="Times New Roman"/>
                <w:sz w:val="20"/>
                <w:szCs w:val="20"/>
              </w:rPr>
            </w:pPr>
          </w:p>
        </w:tc>
        <w:tc>
          <w:tcPr>
            <w:tcW w:w="1441" w:type="pct"/>
          </w:tcPr>
          <w:p w:rsidR="00724A77" w:rsidRPr="005C6441" w:rsidRDefault="00724A77" w:rsidP="00724A77">
            <w:pPr>
              <w:spacing w:after="0" w:line="240" w:lineRule="auto"/>
              <w:contextualSpacing/>
              <w:jc w:val="center"/>
              <w:rPr>
                <w:rFonts w:ascii="Times New Roman" w:hAnsi="Times New Roman" w:cs="Times New Roman"/>
                <w:sz w:val="20"/>
                <w:szCs w:val="20"/>
              </w:rPr>
            </w:pPr>
            <w:r w:rsidRPr="005C6441">
              <w:rPr>
                <w:rFonts w:ascii="Times New Roman" w:hAnsi="Times New Roman" w:cs="Times New Roman"/>
                <w:sz w:val="20"/>
                <w:szCs w:val="20"/>
              </w:rPr>
              <w:t>Уголовный процесс</w:t>
            </w:r>
          </w:p>
        </w:tc>
        <w:tc>
          <w:tcPr>
            <w:tcW w:w="455" w:type="pct"/>
          </w:tcPr>
          <w:p w:rsidR="00724A77" w:rsidRPr="005C6441" w:rsidRDefault="00724A77" w:rsidP="00724A77">
            <w:pPr>
              <w:spacing w:after="0" w:line="240" w:lineRule="auto"/>
              <w:contextualSpacing/>
              <w:jc w:val="center"/>
              <w:rPr>
                <w:rFonts w:ascii="Times New Roman" w:hAnsi="Times New Roman" w:cs="Times New Roman"/>
                <w:sz w:val="20"/>
                <w:szCs w:val="20"/>
              </w:rPr>
            </w:pPr>
            <w:r w:rsidRPr="005C6441">
              <w:rPr>
                <w:rFonts w:ascii="Times New Roman" w:hAnsi="Times New Roman" w:cs="Times New Roman"/>
                <w:sz w:val="20"/>
                <w:szCs w:val="20"/>
              </w:rPr>
              <w:t>3</w:t>
            </w:r>
          </w:p>
        </w:tc>
        <w:tc>
          <w:tcPr>
            <w:tcW w:w="379" w:type="pct"/>
          </w:tcPr>
          <w:p w:rsidR="00724A77" w:rsidRPr="005C6441" w:rsidRDefault="00724A77" w:rsidP="00724A77">
            <w:pPr>
              <w:spacing w:after="0" w:line="240" w:lineRule="auto"/>
              <w:contextualSpacing/>
              <w:jc w:val="center"/>
              <w:rPr>
                <w:rFonts w:ascii="Times New Roman" w:hAnsi="Times New Roman" w:cs="Times New Roman"/>
                <w:sz w:val="20"/>
                <w:szCs w:val="20"/>
              </w:rPr>
            </w:pPr>
            <w:r w:rsidRPr="005C6441">
              <w:rPr>
                <w:rFonts w:ascii="Times New Roman" w:hAnsi="Times New Roman" w:cs="Times New Roman"/>
                <w:sz w:val="20"/>
                <w:szCs w:val="20"/>
              </w:rPr>
              <w:t>5</w:t>
            </w:r>
          </w:p>
        </w:tc>
        <w:tc>
          <w:tcPr>
            <w:tcW w:w="531" w:type="pct"/>
          </w:tcPr>
          <w:p w:rsidR="00724A77" w:rsidRPr="00006ED6" w:rsidRDefault="00BB61C2" w:rsidP="007D1D1F">
            <w:pPr>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833-835</w:t>
            </w:r>
          </w:p>
        </w:tc>
        <w:tc>
          <w:tcPr>
            <w:tcW w:w="525" w:type="pct"/>
          </w:tcPr>
          <w:p w:rsidR="00724A77" w:rsidRPr="00006ED6" w:rsidRDefault="005C55A2" w:rsidP="007D1D1F">
            <w:pPr>
              <w:spacing w:after="0" w:line="240" w:lineRule="auto"/>
              <w:contextualSpacing/>
              <w:jc w:val="center"/>
              <w:rPr>
                <w:rFonts w:ascii="Times New Roman" w:hAnsi="Times New Roman" w:cs="Times New Roman"/>
                <w:sz w:val="20"/>
                <w:szCs w:val="20"/>
              </w:rPr>
            </w:pPr>
            <w:r w:rsidRPr="00006ED6">
              <w:rPr>
                <w:rFonts w:ascii="Times New Roman" w:hAnsi="Times New Roman" w:cs="Times New Roman"/>
                <w:sz w:val="20"/>
                <w:szCs w:val="20"/>
              </w:rPr>
              <w:t>34</w:t>
            </w:r>
            <w:r w:rsidR="007D1D1F" w:rsidRPr="00006ED6">
              <w:rPr>
                <w:rFonts w:ascii="Times New Roman" w:hAnsi="Times New Roman" w:cs="Times New Roman"/>
                <w:sz w:val="20"/>
                <w:szCs w:val="20"/>
              </w:rPr>
              <w:t>4</w:t>
            </w:r>
            <w:r w:rsidRPr="00006ED6">
              <w:rPr>
                <w:rFonts w:ascii="Times New Roman" w:hAnsi="Times New Roman" w:cs="Times New Roman"/>
                <w:sz w:val="20"/>
                <w:szCs w:val="20"/>
              </w:rPr>
              <w:t>-34</w:t>
            </w:r>
            <w:r w:rsidR="007D1D1F" w:rsidRPr="00006ED6">
              <w:rPr>
                <w:rFonts w:ascii="Times New Roman" w:hAnsi="Times New Roman" w:cs="Times New Roman"/>
                <w:sz w:val="20"/>
                <w:szCs w:val="20"/>
              </w:rPr>
              <w:t>5</w:t>
            </w:r>
          </w:p>
        </w:tc>
      </w:tr>
      <w:tr w:rsidR="00724A77" w:rsidRPr="005C6441" w:rsidTr="002A3200">
        <w:trPr>
          <w:trHeight w:val="431"/>
        </w:trPr>
        <w:tc>
          <w:tcPr>
            <w:tcW w:w="439" w:type="pct"/>
            <w:vMerge/>
          </w:tcPr>
          <w:p w:rsidR="00724A77" w:rsidRPr="005C6441" w:rsidRDefault="00724A77" w:rsidP="00724A77">
            <w:pPr>
              <w:spacing w:after="0" w:line="240" w:lineRule="auto"/>
              <w:contextualSpacing/>
              <w:jc w:val="center"/>
              <w:rPr>
                <w:rFonts w:ascii="Times New Roman" w:hAnsi="Times New Roman" w:cs="Times New Roman"/>
                <w:sz w:val="20"/>
                <w:szCs w:val="20"/>
              </w:rPr>
            </w:pPr>
          </w:p>
        </w:tc>
        <w:tc>
          <w:tcPr>
            <w:tcW w:w="1231" w:type="pct"/>
            <w:vMerge/>
          </w:tcPr>
          <w:p w:rsidR="00724A77" w:rsidRPr="005C6441" w:rsidRDefault="00724A77" w:rsidP="00724A77">
            <w:pPr>
              <w:spacing w:after="0" w:line="240" w:lineRule="auto"/>
              <w:contextualSpacing/>
              <w:jc w:val="center"/>
              <w:rPr>
                <w:rFonts w:ascii="Times New Roman" w:hAnsi="Times New Roman" w:cs="Times New Roman"/>
                <w:sz w:val="20"/>
                <w:szCs w:val="20"/>
              </w:rPr>
            </w:pPr>
          </w:p>
        </w:tc>
        <w:tc>
          <w:tcPr>
            <w:tcW w:w="1441" w:type="pct"/>
          </w:tcPr>
          <w:p w:rsidR="00724A77" w:rsidRPr="005C6441" w:rsidRDefault="00724A77" w:rsidP="00724A77">
            <w:pPr>
              <w:spacing w:after="0" w:line="240" w:lineRule="auto"/>
              <w:contextualSpacing/>
              <w:jc w:val="center"/>
              <w:rPr>
                <w:rFonts w:ascii="Times New Roman" w:hAnsi="Times New Roman" w:cs="Times New Roman"/>
                <w:sz w:val="20"/>
                <w:szCs w:val="20"/>
              </w:rPr>
            </w:pPr>
            <w:r w:rsidRPr="005C6441">
              <w:rPr>
                <w:rFonts w:ascii="Times New Roman" w:hAnsi="Times New Roman" w:cs="Times New Roman"/>
                <w:sz w:val="20"/>
                <w:szCs w:val="20"/>
              </w:rPr>
              <w:t>Уголовное право</w:t>
            </w:r>
          </w:p>
        </w:tc>
        <w:tc>
          <w:tcPr>
            <w:tcW w:w="455" w:type="pct"/>
          </w:tcPr>
          <w:p w:rsidR="00724A77" w:rsidRPr="005C6441" w:rsidRDefault="00724A77" w:rsidP="00724A77">
            <w:pPr>
              <w:spacing w:after="0" w:line="240" w:lineRule="auto"/>
              <w:contextualSpacing/>
              <w:jc w:val="center"/>
              <w:rPr>
                <w:rFonts w:ascii="Times New Roman" w:hAnsi="Times New Roman" w:cs="Times New Roman"/>
                <w:sz w:val="20"/>
                <w:szCs w:val="20"/>
              </w:rPr>
            </w:pPr>
            <w:r w:rsidRPr="005C6441">
              <w:rPr>
                <w:rFonts w:ascii="Times New Roman" w:hAnsi="Times New Roman" w:cs="Times New Roman"/>
                <w:sz w:val="20"/>
                <w:szCs w:val="20"/>
              </w:rPr>
              <w:t>3</w:t>
            </w:r>
          </w:p>
        </w:tc>
        <w:tc>
          <w:tcPr>
            <w:tcW w:w="379" w:type="pct"/>
          </w:tcPr>
          <w:p w:rsidR="00724A77" w:rsidRPr="005C6441" w:rsidRDefault="00724A77" w:rsidP="00724A77">
            <w:pPr>
              <w:spacing w:after="0" w:line="240" w:lineRule="auto"/>
              <w:contextualSpacing/>
              <w:jc w:val="center"/>
              <w:rPr>
                <w:rFonts w:ascii="Times New Roman" w:hAnsi="Times New Roman" w:cs="Times New Roman"/>
                <w:sz w:val="20"/>
                <w:szCs w:val="20"/>
              </w:rPr>
            </w:pPr>
            <w:r w:rsidRPr="005C6441">
              <w:rPr>
                <w:rFonts w:ascii="Times New Roman" w:hAnsi="Times New Roman" w:cs="Times New Roman"/>
                <w:sz w:val="20"/>
                <w:szCs w:val="20"/>
              </w:rPr>
              <w:t>4</w:t>
            </w:r>
          </w:p>
        </w:tc>
        <w:tc>
          <w:tcPr>
            <w:tcW w:w="531" w:type="pct"/>
          </w:tcPr>
          <w:p w:rsidR="00724A77" w:rsidRPr="00006ED6" w:rsidRDefault="00BB61C2" w:rsidP="007D1D1F">
            <w:pPr>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890-894</w:t>
            </w:r>
          </w:p>
        </w:tc>
        <w:tc>
          <w:tcPr>
            <w:tcW w:w="525" w:type="pct"/>
          </w:tcPr>
          <w:p w:rsidR="00724A77" w:rsidRPr="00006ED6" w:rsidRDefault="005C55A2" w:rsidP="007D1D1F">
            <w:pPr>
              <w:spacing w:after="0" w:line="240" w:lineRule="auto"/>
              <w:contextualSpacing/>
              <w:jc w:val="center"/>
              <w:rPr>
                <w:rFonts w:ascii="Times New Roman" w:hAnsi="Times New Roman" w:cs="Times New Roman"/>
                <w:sz w:val="20"/>
                <w:szCs w:val="20"/>
              </w:rPr>
            </w:pPr>
            <w:r w:rsidRPr="00006ED6">
              <w:rPr>
                <w:rFonts w:ascii="Times New Roman" w:hAnsi="Times New Roman" w:cs="Times New Roman"/>
                <w:sz w:val="20"/>
                <w:szCs w:val="20"/>
              </w:rPr>
              <w:t>36</w:t>
            </w:r>
            <w:r w:rsidR="007D1D1F" w:rsidRPr="00006ED6">
              <w:rPr>
                <w:rFonts w:ascii="Times New Roman" w:hAnsi="Times New Roman" w:cs="Times New Roman"/>
                <w:sz w:val="20"/>
                <w:szCs w:val="20"/>
              </w:rPr>
              <w:t>8</w:t>
            </w:r>
          </w:p>
        </w:tc>
      </w:tr>
      <w:tr w:rsidR="00724A77" w:rsidRPr="005C6441" w:rsidTr="002A3200">
        <w:trPr>
          <w:trHeight w:val="480"/>
        </w:trPr>
        <w:tc>
          <w:tcPr>
            <w:tcW w:w="439" w:type="pct"/>
            <w:vMerge/>
          </w:tcPr>
          <w:p w:rsidR="00724A77" w:rsidRPr="005C6441" w:rsidRDefault="00724A77" w:rsidP="00724A77">
            <w:pPr>
              <w:spacing w:after="0" w:line="240" w:lineRule="auto"/>
              <w:contextualSpacing/>
              <w:jc w:val="center"/>
              <w:rPr>
                <w:rFonts w:ascii="Times New Roman" w:hAnsi="Times New Roman" w:cs="Times New Roman"/>
                <w:sz w:val="20"/>
                <w:szCs w:val="20"/>
              </w:rPr>
            </w:pPr>
          </w:p>
        </w:tc>
        <w:tc>
          <w:tcPr>
            <w:tcW w:w="1231" w:type="pct"/>
            <w:vMerge/>
          </w:tcPr>
          <w:p w:rsidR="00724A77" w:rsidRPr="005C6441" w:rsidRDefault="00724A77" w:rsidP="00724A77">
            <w:pPr>
              <w:spacing w:after="0" w:line="240" w:lineRule="auto"/>
              <w:contextualSpacing/>
              <w:jc w:val="center"/>
              <w:rPr>
                <w:rFonts w:ascii="Times New Roman" w:hAnsi="Times New Roman" w:cs="Times New Roman"/>
                <w:sz w:val="20"/>
                <w:szCs w:val="20"/>
              </w:rPr>
            </w:pPr>
          </w:p>
        </w:tc>
        <w:tc>
          <w:tcPr>
            <w:tcW w:w="1441" w:type="pct"/>
          </w:tcPr>
          <w:p w:rsidR="00724A77" w:rsidRPr="005C6441" w:rsidRDefault="00724A77" w:rsidP="00724A77">
            <w:pPr>
              <w:spacing w:after="0" w:line="240" w:lineRule="auto"/>
              <w:contextualSpacing/>
              <w:jc w:val="center"/>
              <w:rPr>
                <w:rFonts w:ascii="Times New Roman" w:hAnsi="Times New Roman" w:cs="Times New Roman"/>
                <w:sz w:val="20"/>
                <w:szCs w:val="20"/>
              </w:rPr>
            </w:pPr>
            <w:r w:rsidRPr="005C6441">
              <w:rPr>
                <w:rFonts w:ascii="Times New Roman" w:hAnsi="Times New Roman" w:cs="Times New Roman"/>
                <w:sz w:val="20"/>
                <w:szCs w:val="20"/>
              </w:rPr>
              <w:t>Право социального обеспечения</w:t>
            </w:r>
          </w:p>
        </w:tc>
        <w:tc>
          <w:tcPr>
            <w:tcW w:w="455" w:type="pct"/>
          </w:tcPr>
          <w:p w:rsidR="00724A77" w:rsidRPr="005C6441" w:rsidRDefault="00724A77" w:rsidP="00724A77">
            <w:pPr>
              <w:spacing w:after="0" w:line="240" w:lineRule="auto"/>
              <w:contextualSpacing/>
              <w:jc w:val="center"/>
              <w:rPr>
                <w:rFonts w:ascii="Times New Roman" w:hAnsi="Times New Roman" w:cs="Times New Roman"/>
                <w:sz w:val="20"/>
                <w:szCs w:val="20"/>
              </w:rPr>
            </w:pPr>
            <w:r w:rsidRPr="005C6441">
              <w:rPr>
                <w:rFonts w:ascii="Times New Roman" w:hAnsi="Times New Roman" w:cs="Times New Roman"/>
                <w:sz w:val="20"/>
                <w:szCs w:val="20"/>
              </w:rPr>
              <w:t>3</w:t>
            </w:r>
          </w:p>
        </w:tc>
        <w:tc>
          <w:tcPr>
            <w:tcW w:w="379" w:type="pct"/>
          </w:tcPr>
          <w:p w:rsidR="00724A77" w:rsidRPr="005C6441" w:rsidRDefault="00724A77" w:rsidP="00724A77">
            <w:pPr>
              <w:spacing w:after="0" w:line="240" w:lineRule="auto"/>
              <w:contextualSpacing/>
              <w:jc w:val="center"/>
              <w:rPr>
                <w:rFonts w:ascii="Times New Roman" w:hAnsi="Times New Roman" w:cs="Times New Roman"/>
                <w:sz w:val="20"/>
                <w:szCs w:val="20"/>
              </w:rPr>
            </w:pPr>
            <w:r w:rsidRPr="005C6441">
              <w:rPr>
                <w:rFonts w:ascii="Times New Roman" w:hAnsi="Times New Roman" w:cs="Times New Roman"/>
                <w:sz w:val="20"/>
                <w:szCs w:val="20"/>
              </w:rPr>
              <w:t>6</w:t>
            </w:r>
          </w:p>
        </w:tc>
        <w:tc>
          <w:tcPr>
            <w:tcW w:w="531" w:type="pct"/>
          </w:tcPr>
          <w:p w:rsidR="00724A77" w:rsidRPr="00006ED6" w:rsidRDefault="00BB61C2" w:rsidP="007D1D1F">
            <w:pPr>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949-953</w:t>
            </w:r>
          </w:p>
        </w:tc>
        <w:tc>
          <w:tcPr>
            <w:tcW w:w="525" w:type="pct"/>
          </w:tcPr>
          <w:p w:rsidR="00724A77" w:rsidRPr="00006ED6" w:rsidRDefault="00294B28" w:rsidP="007D1D1F">
            <w:pPr>
              <w:spacing w:after="0" w:line="240" w:lineRule="auto"/>
              <w:contextualSpacing/>
              <w:jc w:val="center"/>
              <w:rPr>
                <w:rFonts w:ascii="Times New Roman" w:hAnsi="Times New Roman" w:cs="Times New Roman"/>
                <w:sz w:val="20"/>
                <w:szCs w:val="20"/>
              </w:rPr>
            </w:pPr>
            <w:r w:rsidRPr="00006ED6">
              <w:rPr>
                <w:rFonts w:ascii="Times New Roman" w:hAnsi="Times New Roman" w:cs="Times New Roman"/>
                <w:sz w:val="20"/>
                <w:szCs w:val="20"/>
              </w:rPr>
              <w:t>42</w:t>
            </w:r>
            <w:r w:rsidR="007D1D1F" w:rsidRPr="00006ED6">
              <w:rPr>
                <w:rFonts w:ascii="Times New Roman" w:hAnsi="Times New Roman" w:cs="Times New Roman"/>
                <w:sz w:val="20"/>
                <w:szCs w:val="20"/>
              </w:rPr>
              <w:t>9</w:t>
            </w:r>
            <w:r w:rsidRPr="00006ED6">
              <w:rPr>
                <w:rFonts w:ascii="Times New Roman" w:hAnsi="Times New Roman" w:cs="Times New Roman"/>
                <w:sz w:val="20"/>
                <w:szCs w:val="20"/>
              </w:rPr>
              <w:t>-4</w:t>
            </w:r>
            <w:r w:rsidR="007D1D1F" w:rsidRPr="00006ED6">
              <w:rPr>
                <w:rFonts w:ascii="Times New Roman" w:hAnsi="Times New Roman" w:cs="Times New Roman"/>
                <w:sz w:val="20"/>
                <w:szCs w:val="20"/>
              </w:rPr>
              <w:t>30</w:t>
            </w:r>
          </w:p>
        </w:tc>
      </w:tr>
      <w:tr w:rsidR="00724A77" w:rsidRPr="005C6441" w:rsidTr="002A3200">
        <w:trPr>
          <w:trHeight w:val="847"/>
        </w:trPr>
        <w:tc>
          <w:tcPr>
            <w:tcW w:w="439" w:type="pct"/>
            <w:vMerge/>
          </w:tcPr>
          <w:p w:rsidR="00724A77" w:rsidRPr="005C6441" w:rsidRDefault="00724A77" w:rsidP="00724A77">
            <w:pPr>
              <w:spacing w:after="0" w:line="240" w:lineRule="auto"/>
              <w:contextualSpacing/>
              <w:jc w:val="center"/>
              <w:rPr>
                <w:rFonts w:ascii="Times New Roman" w:hAnsi="Times New Roman" w:cs="Times New Roman"/>
                <w:sz w:val="20"/>
                <w:szCs w:val="20"/>
              </w:rPr>
            </w:pPr>
          </w:p>
        </w:tc>
        <w:tc>
          <w:tcPr>
            <w:tcW w:w="1231" w:type="pct"/>
            <w:vMerge/>
          </w:tcPr>
          <w:p w:rsidR="00724A77" w:rsidRPr="005C6441" w:rsidRDefault="00724A77" w:rsidP="00724A77">
            <w:pPr>
              <w:spacing w:after="0" w:line="240" w:lineRule="auto"/>
              <w:contextualSpacing/>
              <w:jc w:val="center"/>
              <w:rPr>
                <w:rFonts w:ascii="Times New Roman" w:hAnsi="Times New Roman" w:cs="Times New Roman"/>
                <w:sz w:val="20"/>
                <w:szCs w:val="20"/>
              </w:rPr>
            </w:pPr>
          </w:p>
        </w:tc>
        <w:tc>
          <w:tcPr>
            <w:tcW w:w="1441" w:type="pct"/>
          </w:tcPr>
          <w:p w:rsidR="00724A77" w:rsidRPr="005C6441" w:rsidRDefault="00724A77" w:rsidP="00724A77">
            <w:pPr>
              <w:spacing w:after="0" w:line="240" w:lineRule="auto"/>
              <w:contextualSpacing/>
              <w:jc w:val="center"/>
              <w:rPr>
                <w:rFonts w:ascii="Times New Roman" w:hAnsi="Times New Roman" w:cs="Times New Roman"/>
                <w:sz w:val="20"/>
                <w:szCs w:val="20"/>
              </w:rPr>
            </w:pPr>
            <w:r w:rsidRPr="005C6441">
              <w:rPr>
                <w:rFonts w:ascii="Times New Roman" w:hAnsi="Times New Roman" w:cs="Times New Roman"/>
                <w:sz w:val="20"/>
                <w:szCs w:val="20"/>
              </w:rPr>
              <w:t>Правовые основы социальной работы с отдельными категориями граждан</w:t>
            </w:r>
          </w:p>
        </w:tc>
        <w:tc>
          <w:tcPr>
            <w:tcW w:w="455" w:type="pct"/>
          </w:tcPr>
          <w:p w:rsidR="00724A77" w:rsidRPr="005C6441" w:rsidRDefault="00724A77" w:rsidP="00724A77">
            <w:pPr>
              <w:spacing w:after="0" w:line="240" w:lineRule="auto"/>
              <w:contextualSpacing/>
              <w:jc w:val="center"/>
              <w:rPr>
                <w:rFonts w:ascii="Times New Roman" w:hAnsi="Times New Roman" w:cs="Times New Roman"/>
                <w:sz w:val="20"/>
                <w:szCs w:val="20"/>
              </w:rPr>
            </w:pPr>
            <w:r w:rsidRPr="005C6441">
              <w:rPr>
                <w:rFonts w:ascii="Times New Roman" w:hAnsi="Times New Roman" w:cs="Times New Roman"/>
                <w:sz w:val="20"/>
                <w:szCs w:val="20"/>
              </w:rPr>
              <w:t>4</w:t>
            </w:r>
          </w:p>
        </w:tc>
        <w:tc>
          <w:tcPr>
            <w:tcW w:w="379" w:type="pct"/>
          </w:tcPr>
          <w:p w:rsidR="00724A77" w:rsidRPr="005C6441" w:rsidRDefault="00724A77" w:rsidP="00724A77">
            <w:pPr>
              <w:spacing w:after="0" w:line="240" w:lineRule="auto"/>
              <w:contextualSpacing/>
              <w:jc w:val="center"/>
              <w:rPr>
                <w:rFonts w:ascii="Times New Roman" w:hAnsi="Times New Roman" w:cs="Times New Roman"/>
                <w:sz w:val="20"/>
                <w:szCs w:val="20"/>
              </w:rPr>
            </w:pPr>
            <w:r w:rsidRPr="005C6441">
              <w:rPr>
                <w:rFonts w:ascii="Times New Roman" w:hAnsi="Times New Roman" w:cs="Times New Roman"/>
                <w:sz w:val="20"/>
                <w:szCs w:val="20"/>
              </w:rPr>
              <w:t>6</w:t>
            </w:r>
          </w:p>
        </w:tc>
        <w:tc>
          <w:tcPr>
            <w:tcW w:w="531" w:type="pct"/>
          </w:tcPr>
          <w:p w:rsidR="00724A77" w:rsidRPr="00006ED6" w:rsidRDefault="00BB61C2" w:rsidP="007D1D1F">
            <w:pPr>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983-985</w:t>
            </w:r>
          </w:p>
        </w:tc>
        <w:tc>
          <w:tcPr>
            <w:tcW w:w="525" w:type="pct"/>
          </w:tcPr>
          <w:p w:rsidR="00724A77" w:rsidRPr="00006ED6" w:rsidRDefault="00294B28" w:rsidP="007D1D1F">
            <w:pPr>
              <w:spacing w:after="0" w:line="240" w:lineRule="auto"/>
              <w:contextualSpacing/>
              <w:jc w:val="center"/>
              <w:rPr>
                <w:rFonts w:ascii="Times New Roman" w:hAnsi="Times New Roman" w:cs="Times New Roman"/>
                <w:sz w:val="20"/>
                <w:szCs w:val="20"/>
              </w:rPr>
            </w:pPr>
            <w:r w:rsidRPr="00006ED6">
              <w:rPr>
                <w:rFonts w:ascii="Times New Roman" w:hAnsi="Times New Roman" w:cs="Times New Roman"/>
                <w:sz w:val="20"/>
                <w:szCs w:val="20"/>
              </w:rPr>
              <w:t>44</w:t>
            </w:r>
            <w:r w:rsidR="007D1D1F" w:rsidRPr="00006ED6">
              <w:rPr>
                <w:rFonts w:ascii="Times New Roman" w:hAnsi="Times New Roman" w:cs="Times New Roman"/>
                <w:sz w:val="20"/>
                <w:szCs w:val="20"/>
              </w:rPr>
              <w:t>6</w:t>
            </w:r>
            <w:r w:rsidRPr="00006ED6">
              <w:rPr>
                <w:rFonts w:ascii="Times New Roman" w:hAnsi="Times New Roman" w:cs="Times New Roman"/>
                <w:sz w:val="20"/>
                <w:szCs w:val="20"/>
              </w:rPr>
              <w:t>-44</w:t>
            </w:r>
            <w:r w:rsidR="007D1D1F" w:rsidRPr="00006ED6">
              <w:rPr>
                <w:rFonts w:ascii="Times New Roman" w:hAnsi="Times New Roman" w:cs="Times New Roman"/>
                <w:sz w:val="20"/>
                <w:szCs w:val="20"/>
              </w:rPr>
              <w:t>7</w:t>
            </w:r>
          </w:p>
        </w:tc>
      </w:tr>
      <w:tr w:rsidR="00724A77" w:rsidRPr="005C6441" w:rsidTr="002A3200">
        <w:trPr>
          <w:trHeight w:val="406"/>
        </w:trPr>
        <w:tc>
          <w:tcPr>
            <w:tcW w:w="439" w:type="pct"/>
            <w:vMerge w:val="restart"/>
          </w:tcPr>
          <w:p w:rsidR="00724A77" w:rsidRPr="005C6441" w:rsidRDefault="00724A77" w:rsidP="00724A77">
            <w:pPr>
              <w:spacing w:after="0" w:line="240" w:lineRule="auto"/>
              <w:contextualSpacing/>
              <w:jc w:val="center"/>
              <w:rPr>
                <w:rFonts w:ascii="Times New Roman" w:hAnsi="Times New Roman" w:cs="Times New Roman"/>
                <w:sz w:val="20"/>
                <w:szCs w:val="20"/>
              </w:rPr>
            </w:pPr>
            <w:r w:rsidRPr="005C6441">
              <w:rPr>
                <w:rFonts w:ascii="Times New Roman" w:hAnsi="Times New Roman" w:cs="Times New Roman"/>
                <w:sz w:val="20"/>
                <w:szCs w:val="20"/>
              </w:rPr>
              <w:t>ПК 1.1.</w:t>
            </w:r>
          </w:p>
        </w:tc>
        <w:tc>
          <w:tcPr>
            <w:tcW w:w="1231" w:type="pct"/>
            <w:vMerge w:val="restart"/>
          </w:tcPr>
          <w:p w:rsidR="00724A77" w:rsidRPr="005C6441" w:rsidRDefault="00724A77" w:rsidP="00724A77">
            <w:pPr>
              <w:spacing w:after="0" w:line="240" w:lineRule="auto"/>
              <w:contextualSpacing/>
              <w:jc w:val="center"/>
              <w:rPr>
                <w:rFonts w:ascii="Times New Roman" w:hAnsi="Times New Roman" w:cs="Times New Roman"/>
                <w:sz w:val="20"/>
                <w:szCs w:val="20"/>
              </w:rPr>
            </w:pPr>
            <w:r w:rsidRPr="005C6441">
              <w:rPr>
                <w:rFonts w:ascii="Times New Roman" w:hAnsi="Times New Roman" w:cs="Times New Roman"/>
                <w:color w:val="000000"/>
                <w:sz w:val="20"/>
                <w:szCs w:val="20"/>
              </w:rPr>
              <w:t>Осуществлять профессиональное толкование норм права</w:t>
            </w:r>
          </w:p>
        </w:tc>
        <w:tc>
          <w:tcPr>
            <w:tcW w:w="1441" w:type="pct"/>
          </w:tcPr>
          <w:p w:rsidR="00724A77" w:rsidRPr="005C6441" w:rsidRDefault="00724A77" w:rsidP="00724A77">
            <w:pPr>
              <w:spacing w:after="0" w:line="240" w:lineRule="auto"/>
              <w:contextualSpacing/>
              <w:jc w:val="center"/>
              <w:rPr>
                <w:rFonts w:ascii="Times New Roman" w:hAnsi="Times New Roman" w:cs="Times New Roman"/>
                <w:sz w:val="20"/>
                <w:szCs w:val="20"/>
              </w:rPr>
            </w:pPr>
            <w:r w:rsidRPr="005C6441">
              <w:rPr>
                <w:rFonts w:ascii="Times New Roman" w:hAnsi="Times New Roman" w:cs="Times New Roman"/>
                <w:sz w:val="20"/>
                <w:szCs w:val="20"/>
              </w:rPr>
              <w:t>Теория государства и права</w:t>
            </w:r>
          </w:p>
        </w:tc>
        <w:tc>
          <w:tcPr>
            <w:tcW w:w="455" w:type="pct"/>
          </w:tcPr>
          <w:p w:rsidR="00724A77" w:rsidRPr="005C6441" w:rsidRDefault="00724A77" w:rsidP="00724A77">
            <w:pPr>
              <w:spacing w:after="0" w:line="240" w:lineRule="auto"/>
              <w:contextualSpacing/>
              <w:jc w:val="center"/>
              <w:rPr>
                <w:rFonts w:ascii="Times New Roman" w:hAnsi="Times New Roman" w:cs="Times New Roman"/>
                <w:sz w:val="20"/>
                <w:szCs w:val="20"/>
              </w:rPr>
            </w:pPr>
            <w:r w:rsidRPr="005C6441">
              <w:rPr>
                <w:rFonts w:ascii="Times New Roman" w:hAnsi="Times New Roman" w:cs="Times New Roman"/>
                <w:sz w:val="20"/>
                <w:szCs w:val="20"/>
              </w:rPr>
              <w:t>1</w:t>
            </w:r>
          </w:p>
          <w:p w:rsidR="00724A77" w:rsidRPr="005C6441" w:rsidRDefault="00724A77" w:rsidP="00724A77">
            <w:pPr>
              <w:spacing w:after="0" w:line="240" w:lineRule="auto"/>
              <w:contextualSpacing/>
              <w:jc w:val="center"/>
              <w:rPr>
                <w:rFonts w:ascii="Times New Roman" w:hAnsi="Times New Roman" w:cs="Times New Roman"/>
                <w:sz w:val="20"/>
                <w:szCs w:val="20"/>
              </w:rPr>
            </w:pPr>
          </w:p>
        </w:tc>
        <w:tc>
          <w:tcPr>
            <w:tcW w:w="379" w:type="pct"/>
          </w:tcPr>
          <w:p w:rsidR="00724A77" w:rsidRPr="005C6441" w:rsidRDefault="00724A77" w:rsidP="00724A77">
            <w:pPr>
              <w:spacing w:after="0" w:line="240" w:lineRule="auto"/>
              <w:contextualSpacing/>
              <w:jc w:val="center"/>
              <w:rPr>
                <w:rFonts w:ascii="Times New Roman" w:hAnsi="Times New Roman" w:cs="Times New Roman"/>
                <w:sz w:val="20"/>
                <w:szCs w:val="20"/>
              </w:rPr>
            </w:pPr>
            <w:r w:rsidRPr="005C6441">
              <w:rPr>
                <w:rFonts w:ascii="Times New Roman" w:hAnsi="Times New Roman" w:cs="Times New Roman"/>
                <w:sz w:val="20"/>
                <w:szCs w:val="20"/>
              </w:rPr>
              <w:t>2</w:t>
            </w:r>
          </w:p>
        </w:tc>
        <w:tc>
          <w:tcPr>
            <w:tcW w:w="531" w:type="pct"/>
          </w:tcPr>
          <w:p w:rsidR="00724A77" w:rsidRPr="00006ED6" w:rsidRDefault="00BB61C2" w:rsidP="00724A77">
            <w:pPr>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175-181</w:t>
            </w:r>
          </w:p>
        </w:tc>
        <w:tc>
          <w:tcPr>
            <w:tcW w:w="525" w:type="pct"/>
          </w:tcPr>
          <w:p w:rsidR="00724A77" w:rsidRPr="00006ED6" w:rsidRDefault="005C55A2" w:rsidP="00724A77">
            <w:pPr>
              <w:spacing w:after="0" w:line="240" w:lineRule="auto"/>
              <w:contextualSpacing/>
              <w:jc w:val="center"/>
              <w:rPr>
                <w:rFonts w:ascii="Times New Roman" w:hAnsi="Times New Roman" w:cs="Times New Roman"/>
                <w:sz w:val="20"/>
                <w:szCs w:val="20"/>
              </w:rPr>
            </w:pPr>
            <w:r w:rsidRPr="00006ED6">
              <w:rPr>
                <w:rFonts w:ascii="Times New Roman" w:hAnsi="Times New Roman" w:cs="Times New Roman"/>
                <w:sz w:val="20"/>
                <w:szCs w:val="20"/>
              </w:rPr>
              <w:t>87-88</w:t>
            </w:r>
          </w:p>
        </w:tc>
      </w:tr>
      <w:tr w:rsidR="00724A77" w:rsidRPr="005C6441" w:rsidTr="002A3200">
        <w:trPr>
          <w:trHeight w:val="465"/>
        </w:trPr>
        <w:tc>
          <w:tcPr>
            <w:tcW w:w="439" w:type="pct"/>
            <w:vMerge/>
          </w:tcPr>
          <w:p w:rsidR="00724A77" w:rsidRPr="005C6441" w:rsidRDefault="00724A77" w:rsidP="00724A77">
            <w:pPr>
              <w:spacing w:after="0" w:line="240" w:lineRule="auto"/>
              <w:contextualSpacing/>
              <w:jc w:val="center"/>
              <w:rPr>
                <w:rFonts w:ascii="Times New Roman" w:hAnsi="Times New Roman" w:cs="Times New Roman"/>
                <w:sz w:val="20"/>
                <w:szCs w:val="20"/>
              </w:rPr>
            </w:pPr>
          </w:p>
        </w:tc>
        <w:tc>
          <w:tcPr>
            <w:tcW w:w="1231" w:type="pct"/>
            <w:vMerge/>
          </w:tcPr>
          <w:p w:rsidR="00724A77" w:rsidRPr="005C6441" w:rsidRDefault="00724A77" w:rsidP="00724A77">
            <w:pPr>
              <w:spacing w:after="0" w:line="240" w:lineRule="auto"/>
              <w:contextualSpacing/>
              <w:jc w:val="center"/>
              <w:rPr>
                <w:rFonts w:ascii="Times New Roman" w:hAnsi="Times New Roman" w:cs="Times New Roman"/>
                <w:sz w:val="20"/>
                <w:szCs w:val="20"/>
              </w:rPr>
            </w:pPr>
          </w:p>
        </w:tc>
        <w:tc>
          <w:tcPr>
            <w:tcW w:w="1441" w:type="pct"/>
          </w:tcPr>
          <w:p w:rsidR="00724A77" w:rsidRPr="005C6441" w:rsidRDefault="00724A77" w:rsidP="00724A77">
            <w:pPr>
              <w:spacing w:after="0" w:line="240" w:lineRule="auto"/>
              <w:contextualSpacing/>
              <w:jc w:val="center"/>
              <w:rPr>
                <w:rFonts w:ascii="Times New Roman" w:hAnsi="Times New Roman" w:cs="Times New Roman"/>
                <w:sz w:val="20"/>
                <w:szCs w:val="20"/>
              </w:rPr>
            </w:pPr>
            <w:r w:rsidRPr="005C6441">
              <w:rPr>
                <w:rFonts w:ascii="Times New Roman" w:hAnsi="Times New Roman" w:cs="Times New Roman"/>
                <w:sz w:val="20"/>
                <w:szCs w:val="20"/>
              </w:rPr>
              <w:t>Конституционное право России</w:t>
            </w:r>
          </w:p>
        </w:tc>
        <w:tc>
          <w:tcPr>
            <w:tcW w:w="455" w:type="pct"/>
          </w:tcPr>
          <w:p w:rsidR="00724A77" w:rsidRPr="005C6441" w:rsidRDefault="00724A77" w:rsidP="00724A77">
            <w:pPr>
              <w:spacing w:after="0" w:line="240" w:lineRule="auto"/>
              <w:contextualSpacing/>
              <w:jc w:val="center"/>
              <w:rPr>
                <w:rFonts w:ascii="Times New Roman" w:hAnsi="Times New Roman" w:cs="Times New Roman"/>
                <w:sz w:val="20"/>
                <w:szCs w:val="20"/>
              </w:rPr>
            </w:pPr>
            <w:r w:rsidRPr="005C6441">
              <w:rPr>
                <w:rFonts w:ascii="Times New Roman" w:hAnsi="Times New Roman" w:cs="Times New Roman"/>
                <w:sz w:val="20"/>
                <w:szCs w:val="20"/>
              </w:rPr>
              <w:t>1</w:t>
            </w:r>
          </w:p>
        </w:tc>
        <w:tc>
          <w:tcPr>
            <w:tcW w:w="379" w:type="pct"/>
          </w:tcPr>
          <w:p w:rsidR="00724A77" w:rsidRPr="005C6441" w:rsidRDefault="00724A77" w:rsidP="00724A77">
            <w:pPr>
              <w:spacing w:after="0" w:line="240" w:lineRule="auto"/>
              <w:contextualSpacing/>
              <w:jc w:val="center"/>
              <w:rPr>
                <w:rFonts w:ascii="Times New Roman" w:hAnsi="Times New Roman" w:cs="Times New Roman"/>
                <w:sz w:val="20"/>
                <w:szCs w:val="20"/>
              </w:rPr>
            </w:pPr>
            <w:r w:rsidRPr="005C6441">
              <w:rPr>
                <w:rFonts w:ascii="Times New Roman" w:hAnsi="Times New Roman" w:cs="Times New Roman"/>
                <w:sz w:val="20"/>
                <w:szCs w:val="20"/>
              </w:rPr>
              <w:t>2</w:t>
            </w:r>
          </w:p>
        </w:tc>
        <w:tc>
          <w:tcPr>
            <w:tcW w:w="531" w:type="pct"/>
          </w:tcPr>
          <w:p w:rsidR="00724A77" w:rsidRPr="00006ED6" w:rsidRDefault="00BB61C2" w:rsidP="00724A77">
            <w:pPr>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211-223</w:t>
            </w:r>
          </w:p>
        </w:tc>
        <w:tc>
          <w:tcPr>
            <w:tcW w:w="525" w:type="pct"/>
          </w:tcPr>
          <w:p w:rsidR="00724A77" w:rsidRPr="00006ED6" w:rsidRDefault="005C55A2" w:rsidP="00724A77">
            <w:pPr>
              <w:spacing w:after="0" w:line="240" w:lineRule="auto"/>
              <w:contextualSpacing/>
              <w:jc w:val="center"/>
              <w:rPr>
                <w:rFonts w:ascii="Times New Roman" w:hAnsi="Times New Roman" w:cs="Times New Roman"/>
                <w:sz w:val="20"/>
                <w:szCs w:val="20"/>
              </w:rPr>
            </w:pPr>
            <w:r w:rsidRPr="00006ED6">
              <w:rPr>
                <w:rFonts w:ascii="Times New Roman" w:hAnsi="Times New Roman" w:cs="Times New Roman"/>
                <w:sz w:val="20"/>
                <w:szCs w:val="20"/>
              </w:rPr>
              <w:t>98-101</w:t>
            </w:r>
          </w:p>
        </w:tc>
      </w:tr>
      <w:tr w:rsidR="00724A77" w:rsidRPr="005C6441" w:rsidTr="002A3200">
        <w:trPr>
          <w:trHeight w:val="362"/>
        </w:trPr>
        <w:tc>
          <w:tcPr>
            <w:tcW w:w="439" w:type="pct"/>
            <w:vMerge/>
          </w:tcPr>
          <w:p w:rsidR="00724A77" w:rsidRPr="005C6441" w:rsidRDefault="00724A77" w:rsidP="00724A77">
            <w:pPr>
              <w:spacing w:after="0" w:line="240" w:lineRule="auto"/>
              <w:contextualSpacing/>
              <w:jc w:val="center"/>
              <w:rPr>
                <w:rFonts w:ascii="Times New Roman" w:hAnsi="Times New Roman" w:cs="Times New Roman"/>
                <w:sz w:val="20"/>
                <w:szCs w:val="20"/>
              </w:rPr>
            </w:pPr>
          </w:p>
        </w:tc>
        <w:tc>
          <w:tcPr>
            <w:tcW w:w="1231" w:type="pct"/>
            <w:vMerge/>
          </w:tcPr>
          <w:p w:rsidR="00724A77" w:rsidRPr="005C6441" w:rsidRDefault="00724A77" w:rsidP="00724A77">
            <w:pPr>
              <w:spacing w:after="0" w:line="240" w:lineRule="auto"/>
              <w:contextualSpacing/>
              <w:jc w:val="center"/>
              <w:rPr>
                <w:rFonts w:ascii="Times New Roman" w:hAnsi="Times New Roman" w:cs="Times New Roman"/>
                <w:sz w:val="20"/>
                <w:szCs w:val="20"/>
              </w:rPr>
            </w:pPr>
          </w:p>
        </w:tc>
        <w:tc>
          <w:tcPr>
            <w:tcW w:w="1441" w:type="pct"/>
          </w:tcPr>
          <w:p w:rsidR="00724A77" w:rsidRPr="005C6441" w:rsidRDefault="00724A77" w:rsidP="00724A77">
            <w:pPr>
              <w:spacing w:after="0" w:line="240" w:lineRule="auto"/>
              <w:contextualSpacing/>
              <w:jc w:val="center"/>
              <w:rPr>
                <w:rFonts w:ascii="Times New Roman" w:hAnsi="Times New Roman" w:cs="Times New Roman"/>
                <w:sz w:val="20"/>
                <w:szCs w:val="20"/>
              </w:rPr>
            </w:pPr>
            <w:r w:rsidRPr="005C6441">
              <w:rPr>
                <w:rFonts w:ascii="Times New Roman" w:hAnsi="Times New Roman" w:cs="Times New Roman"/>
                <w:sz w:val="20"/>
                <w:szCs w:val="20"/>
              </w:rPr>
              <w:t>Административное право</w:t>
            </w:r>
          </w:p>
        </w:tc>
        <w:tc>
          <w:tcPr>
            <w:tcW w:w="455" w:type="pct"/>
          </w:tcPr>
          <w:p w:rsidR="00724A77" w:rsidRPr="005C6441" w:rsidRDefault="00724A77" w:rsidP="00724A77">
            <w:pPr>
              <w:spacing w:after="0" w:line="240" w:lineRule="auto"/>
              <w:contextualSpacing/>
              <w:jc w:val="center"/>
              <w:rPr>
                <w:rFonts w:ascii="Times New Roman" w:hAnsi="Times New Roman" w:cs="Times New Roman"/>
                <w:sz w:val="20"/>
                <w:szCs w:val="20"/>
              </w:rPr>
            </w:pPr>
            <w:r w:rsidRPr="005C6441">
              <w:rPr>
                <w:rFonts w:ascii="Times New Roman" w:hAnsi="Times New Roman" w:cs="Times New Roman"/>
                <w:sz w:val="20"/>
                <w:szCs w:val="20"/>
              </w:rPr>
              <w:t>2</w:t>
            </w:r>
          </w:p>
        </w:tc>
        <w:tc>
          <w:tcPr>
            <w:tcW w:w="379" w:type="pct"/>
          </w:tcPr>
          <w:p w:rsidR="00724A77" w:rsidRPr="005C6441" w:rsidRDefault="00724A77" w:rsidP="00724A77">
            <w:pPr>
              <w:spacing w:after="0" w:line="240" w:lineRule="auto"/>
              <w:contextualSpacing/>
              <w:jc w:val="center"/>
              <w:rPr>
                <w:rFonts w:ascii="Times New Roman" w:hAnsi="Times New Roman" w:cs="Times New Roman"/>
                <w:sz w:val="20"/>
                <w:szCs w:val="20"/>
              </w:rPr>
            </w:pPr>
            <w:r w:rsidRPr="005C6441">
              <w:rPr>
                <w:rFonts w:ascii="Times New Roman" w:hAnsi="Times New Roman" w:cs="Times New Roman"/>
                <w:sz w:val="20"/>
                <w:szCs w:val="20"/>
              </w:rPr>
              <w:t>3</w:t>
            </w:r>
          </w:p>
        </w:tc>
        <w:tc>
          <w:tcPr>
            <w:tcW w:w="531" w:type="pct"/>
          </w:tcPr>
          <w:p w:rsidR="00724A77" w:rsidRPr="00006ED6" w:rsidRDefault="00BB61C2" w:rsidP="00724A77">
            <w:pPr>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269-276</w:t>
            </w:r>
          </w:p>
        </w:tc>
        <w:tc>
          <w:tcPr>
            <w:tcW w:w="525" w:type="pct"/>
          </w:tcPr>
          <w:p w:rsidR="00724A77" w:rsidRPr="00006ED6" w:rsidRDefault="005C55A2" w:rsidP="00724A77">
            <w:pPr>
              <w:spacing w:after="0" w:line="240" w:lineRule="auto"/>
              <w:contextualSpacing/>
              <w:jc w:val="center"/>
              <w:rPr>
                <w:rFonts w:ascii="Times New Roman" w:hAnsi="Times New Roman" w:cs="Times New Roman"/>
                <w:sz w:val="20"/>
                <w:szCs w:val="20"/>
              </w:rPr>
            </w:pPr>
            <w:r w:rsidRPr="00006ED6">
              <w:rPr>
                <w:rFonts w:ascii="Times New Roman" w:hAnsi="Times New Roman" w:cs="Times New Roman"/>
                <w:sz w:val="20"/>
                <w:szCs w:val="20"/>
              </w:rPr>
              <w:t>115-119</w:t>
            </w:r>
          </w:p>
        </w:tc>
      </w:tr>
      <w:tr w:rsidR="00724A77" w:rsidRPr="005C6441" w:rsidTr="002A3200">
        <w:trPr>
          <w:trHeight w:val="315"/>
        </w:trPr>
        <w:tc>
          <w:tcPr>
            <w:tcW w:w="439" w:type="pct"/>
            <w:vMerge/>
          </w:tcPr>
          <w:p w:rsidR="00724A77" w:rsidRPr="005C6441" w:rsidRDefault="00724A77" w:rsidP="00724A77">
            <w:pPr>
              <w:spacing w:after="0" w:line="240" w:lineRule="auto"/>
              <w:contextualSpacing/>
              <w:jc w:val="center"/>
              <w:rPr>
                <w:rFonts w:ascii="Times New Roman" w:hAnsi="Times New Roman" w:cs="Times New Roman"/>
                <w:sz w:val="20"/>
                <w:szCs w:val="20"/>
              </w:rPr>
            </w:pPr>
          </w:p>
        </w:tc>
        <w:tc>
          <w:tcPr>
            <w:tcW w:w="1231" w:type="pct"/>
            <w:vMerge/>
          </w:tcPr>
          <w:p w:rsidR="00724A77" w:rsidRPr="005C6441" w:rsidRDefault="00724A77" w:rsidP="00724A77">
            <w:pPr>
              <w:spacing w:after="0" w:line="240" w:lineRule="auto"/>
              <w:contextualSpacing/>
              <w:jc w:val="center"/>
              <w:rPr>
                <w:rFonts w:ascii="Times New Roman" w:hAnsi="Times New Roman" w:cs="Times New Roman"/>
                <w:sz w:val="20"/>
                <w:szCs w:val="20"/>
              </w:rPr>
            </w:pPr>
          </w:p>
        </w:tc>
        <w:tc>
          <w:tcPr>
            <w:tcW w:w="1441" w:type="pct"/>
          </w:tcPr>
          <w:p w:rsidR="00724A77" w:rsidRPr="005C6441" w:rsidRDefault="00724A77" w:rsidP="00724A77">
            <w:pPr>
              <w:spacing w:after="0" w:line="240" w:lineRule="auto"/>
              <w:contextualSpacing/>
              <w:jc w:val="center"/>
              <w:rPr>
                <w:rFonts w:ascii="Times New Roman" w:hAnsi="Times New Roman" w:cs="Times New Roman"/>
                <w:sz w:val="20"/>
                <w:szCs w:val="20"/>
              </w:rPr>
            </w:pPr>
            <w:r w:rsidRPr="005C6441">
              <w:rPr>
                <w:rFonts w:ascii="Times New Roman" w:hAnsi="Times New Roman" w:cs="Times New Roman"/>
                <w:sz w:val="20"/>
                <w:szCs w:val="20"/>
              </w:rPr>
              <w:t>Гражданское право</w:t>
            </w:r>
          </w:p>
        </w:tc>
        <w:tc>
          <w:tcPr>
            <w:tcW w:w="455" w:type="pct"/>
          </w:tcPr>
          <w:p w:rsidR="00724A77" w:rsidRPr="005C6441" w:rsidRDefault="00724A77" w:rsidP="00724A77">
            <w:pPr>
              <w:spacing w:after="0" w:line="240" w:lineRule="auto"/>
              <w:contextualSpacing/>
              <w:jc w:val="center"/>
              <w:rPr>
                <w:rFonts w:ascii="Times New Roman" w:hAnsi="Times New Roman" w:cs="Times New Roman"/>
                <w:sz w:val="20"/>
                <w:szCs w:val="20"/>
              </w:rPr>
            </w:pPr>
            <w:r w:rsidRPr="005C6441">
              <w:rPr>
                <w:rFonts w:ascii="Times New Roman" w:hAnsi="Times New Roman" w:cs="Times New Roman"/>
                <w:sz w:val="20"/>
                <w:szCs w:val="20"/>
              </w:rPr>
              <w:t>2</w:t>
            </w:r>
          </w:p>
        </w:tc>
        <w:tc>
          <w:tcPr>
            <w:tcW w:w="379" w:type="pct"/>
          </w:tcPr>
          <w:p w:rsidR="00724A77" w:rsidRPr="005C6441" w:rsidRDefault="00724A77" w:rsidP="00724A77">
            <w:pPr>
              <w:spacing w:after="0" w:line="240" w:lineRule="auto"/>
              <w:contextualSpacing/>
              <w:jc w:val="center"/>
              <w:rPr>
                <w:rFonts w:ascii="Times New Roman" w:hAnsi="Times New Roman" w:cs="Times New Roman"/>
                <w:sz w:val="20"/>
                <w:szCs w:val="20"/>
              </w:rPr>
            </w:pPr>
            <w:r w:rsidRPr="005C6441">
              <w:rPr>
                <w:rFonts w:ascii="Times New Roman" w:hAnsi="Times New Roman" w:cs="Times New Roman"/>
                <w:sz w:val="20"/>
                <w:szCs w:val="20"/>
              </w:rPr>
              <w:t>3</w:t>
            </w:r>
          </w:p>
        </w:tc>
        <w:tc>
          <w:tcPr>
            <w:tcW w:w="531" w:type="pct"/>
          </w:tcPr>
          <w:p w:rsidR="00724A77" w:rsidRPr="00006ED6" w:rsidRDefault="00BB61C2" w:rsidP="00E76FE5">
            <w:pPr>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315-324</w:t>
            </w:r>
          </w:p>
        </w:tc>
        <w:tc>
          <w:tcPr>
            <w:tcW w:w="525" w:type="pct"/>
          </w:tcPr>
          <w:p w:rsidR="00724A77" w:rsidRPr="00006ED6" w:rsidRDefault="005C55A2" w:rsidP="00724A77">
            <w:pPr>
              <w:spacing w:after="0" w:line="240" w:lineRule="auto"/>
              <w:contextualSpacing/>
              <w:jc w:val="center"/>
              <w:rPr>
                <w:rFonts w:ascii="Times New Roman" w:hAnsi="Times New Roman" w:cs="Times New Roman"/>
                <w:sz w:val="20"/>
                <w:szCs w:val="20"/>
              </w:rPr>
            </w:pPr>
            <w:r w:rsidRPr="00006ED6">
              <w:rPr>
                <w:rFonts w:ascii="Times New Roman" w:hAnsi="Times New Roman" w:cs="Times New Roman"/>
                <w:sz w:val="20"/>
                <w:szCs w:val="20"/>
              </w:rPr>
              <w:t>142-144</w:t>
            </w:r>
          </w:p>
        </w:tc>
      </w:tr>
      <w:tr w:rsidR="00724A77" w:rsidRPr="005C6441" w:rsidTr="002A3200">
        <w:trPr>
          <w:trHeight w:val="221"/>
        </w:trPr>
        <w:tc>
          <w:tcPr>
            <w:tcW w:w="439" w:type="pct"/>
            <w:vMerge/>
          </w:tcPr>
          <w:p w:rsidR="00724A77" w:rsidRPr="005C6441" w:rsidRDefault="00724A77" w:rsidP="00724A77">
            <w:pPr>
              <w:spacing w:after="0" w:line="240" w:lineRule="auto"/>
              <w:contextualSpacing/>
              <w:jc w:val="center"/>
              <w:rPr>
                <w:rFonts w:ascii="Times New Roman" w:hAnsi="Times New Roman" w:cs="Times New Roman"/>
                <w:sz w:val="20"/>
                <w:szCs w:val="20"/>
              </w:rPr>
            </w:pPr>
          </w:p>
        </w:tc>
        <w:tc>
          <w:tcPr>
            <w:tcW w:w="1231" w:type="pct"/>
            <w:vMerge/>
          </w:tcPr>
          <w:p w:rsidR="00724A77" w:rsidRPr="005C6441" w:rsidRDefault="00724A77" w:rsidP="00724A77">
            <w:pPr>
              <w:spacing w:after="0" w:line="240" w:lineRule="auto"/>
              <w:contextualSpacing/>
              <w:jc w:val="center"/>
              <w:rPr>
                <w:rFonts w:ascii="Times New Roman" w:hAnsi="Times New Roman" w:cs="Times New Roman"/>
                <w:sz w:val="20"/>
                <w:szCs w:val="20"/>
              </w:rPr>
            </w:pPr>
          </w:p>
        </w:tc>
        <w:tc>
          <w:tcPr>
            <w:tcW w:w="1441" w:type="pct"/>
          </w:tcPr>
          <w:p w:rsidR="00724A77" w:rsidRPr="005C6441" w:rsidRDefault="00724A77" w:rsidP="00724A77">
            <w:pPr>
              <w:spacing w:after="0" w:line="240" w:lineRule="auto"/>
              <w:contextualSpacing/>
              <w:jc w:val="center"/>
              <w:rPr>
                <w:rFonts w:ascii="Times New Roman" w:hAnsi="Times New Roman" w:cs="Times New Roman"/>
                <w:sz w:val="20"/>
                <w:szCs w:val="20"/>
              </w:rPr>
            </w:pPr>
            <w:r w:rsidRPr="005C6441">
              <w:rPr>
                <w:rFonts w:ascii="Times New Roman" w:hAnsi="Times New Roman" w:cs="Times New Roman"/>
                <w:sz w:val="20"/>
                <w:szCs w:val="20"/>
              </w:rPr>
              <w:t>Страховое дело</w:t>
            </w:r>
          </w:p>
        </w:tc>
        <w:tc>
          <w:tcPr>
            <w:tcW w:w="455" w:type="pct"/>
          </w:tcPr>
          <w:p w:rsidR="00724A77" w:rsidRPr="005C6441" w:rsidRDefault="00724A77" w:rsidP="00724A77">
            <w:pPr>
              <w:spacing w:after="0" w:line="240" w:lineRule="auto"/>
              <w:contextualSpacing/>
              <w:jc w:val="center"/>
              <w:rPr>
                <w:rFonts w:ascii="Times New Roman" w:hAnsi="Times New Roman" w:cs="Times New Roman"/>
                <w:sz w:val="20"/>
                <w:szCs w:val="20"/>
              </w:rPr>
            </w:pPr>
            <w:r w:rsidRPr="005C6441">
              <w:rPr>
                <w:rFonts w:ascii="Times New Roman" w:hAnsi="Times New Roman" w:cs="Times New Roman"/>
                <w:sz w:val="20"/>
                <w:szCs w:val="20"/>
              </w:rPr>
              <w:t>4</w:t>
            </w:r>
          </w:p>
        </w:tc>
        <w:tc>
          <w:tcPr>
            <w:tcW w:w="379" w:type="pct"/>
          </w:tcPr>
          <w:p w:rsidR="00724A77" w:rsidRPr="005C6441" w:rsidRDefault="00724A77" w:rsidP="00724A77">
            <w:pPr>
              <w:spacing w:after="0" w:line="240" w:lineRule="auto"/>
              <w:contextualSpacing/>
              <w:jc w:val="center"/>
              <w:rPr>
                <w:rFonts w:ascii="Times New Roman" w:hAnsi="Times New Roman" w:cs="Times New Roman"/>
                <w:sz w:val="20"/>
                <w:szCs w:val="20"/>
              </w:rPr>
            </w:pPr>
            <w:r w:rsidRPr="005C6441">
              <w:rPr>
                <w:rFonts w:ascii="Times New Roman" w:hAnsi="Times New Roman" w:cs="Times New Roman"/>
                <w:sz w:val="20"/>
                <w:szCs w:val="20"/>
              </w:rPr>
              <w:t>6</w:t>
            </w:r>
          </w:p>
        </w:tc>
        <w:tc>
          <w:tcPr>
            <w:tcW w:w="531" w:type="pct"/>
          </w:tcPr>
          <w:p w:rsidR="00724A77" w:rsidRPr="00006ED6" w:rsidRDefault="00BB61C2" w:rsidP="00E76FE5">
            <w:pPr>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534-543</w:t>
            </w:r>
          </w:p>
        </w:tc>
        <w:tc>
          <w:tcPr>
            <w:tcW w:w="525" w:type="pct"/>
          </w:tcPr>
          <w:p w:rsidR="00724A77" w:rsidRPr="00006ED6" w:rsidRDefault="005C55A2" w:rsidP="00E76FE5">
            <w:pPr>
              <w:spacing w:after="0" w:line="240" w:lineRule="auto"/>
              <w:contextualSpacing/>
              <w:jc w:val="center"/>
              <w:rPr>
                <w:rFonts w:ascii="Times New Roman" w:hAnsi="Times New Roman" w:cs="Times New Roman"/>
                <w:sz w:val="20"/>
                <w:szCs w:val="20"/>
              </w:rPr>
            </w:pPr>
            <w:r w:rsidRPr="00006ED6">
              <w:rPr>
                <w:rFonts w:ascii="Times New Roman" w:hAnsi="Times New Roman" w:cs="Times New Roman"/>
                <w:sz w:val="20"/>
                <w:szCs w:val="20"/>
              </w:rPr>
              <w:t>2</w:t>
            </w:r>
            <w:r w:rsidR="00E76FE5" w:rsidRPr="00006ED6">
              <w:rPr>
                <w:rFonts w:ascii="Times New Roman" w:hAnsi="Times New Roman" w:cs="Times New Roman"/>
                <w:sz w:val="20"/>
                <w:szCs w:val="20"/>
              </w:rPr>
              <w:t>30</w:t>
            </w:r>
            <w:r w:rsidRPr="00006ED6">
              <w:rPr>
                <w:rFonts w:ascii="Times New Roman" w:hAnsi="Times New Roman" w:cs="Times New Roman"/>
                <w:sz w:val="20"/>
                <w:szCs w:val="20"/>
              </w:rPr>
              <w:t>-2</w:t>
            </w:r>
            <w:r w:rsidR="00E76FE5" w:rsidRPr="00006ED6">
              <w:rPr>
                <w:rFonts w:ascii="Times New Roman" w:hAnsi="Times New Roman" w:cs="Times New Roman"/>
                <w:sz w:val="20"/>
                <w:szCs w:val="20"/>
              </w:rPr>
              <w:t>31</w:t>
            </w:r>
          </w:p>
        </w:tc>
      </w:tr>
      <w:tr w:rsidR="00724A77" w:rsidRPr="005C6441" w:rsidTr="002A3200">
        <w:trPr>
          <w:trHeight w:val="394"/>
        </w:trPr>
        <w:tc>
          <w:tcPr>
            <w:tcW w:w="439" w:type="pct"/>
            <w:vMerge/>
          </w:tcPr>
          <w:p w:rsidR="00724A77" w:rsidRPr="005C6441" w:rsidRDefault="00724A77" w:rsidP="00724A77">
            <w:pPr>
              <w:spacing w:after="0" w:line="240" w:lineRule="auto"/>
              <w:contextualSpacing/>
              <w:jc w:val="center"/>
              <w:rPr>
                <w:rFonts w:ascii="Times New Roman" w:hAnsi="Times New Roman" w:cs="Times New Roman"/>
                <w:sz w:val="20"/>
                <w:szCs w:val="20"/>
              </w:rPr>
            </w:pPr>
          </w:p>
        </w:tc>
        <w:tc>
          <w:tcPr>
            <w:tcW w:w="1231" w:type="pct"/>
            <w:vMerge/>
          </w:tcPr>
          <w:p w:rsidR="00724A77" w:rsidRPr="005C6441" w:rsidRDefault="00724A77" w:rsidP="00724A77">
            <w:pPr>
              <w:spacing w:after="0" w:line="240" w:lineRule="auto"/>
              <w:contextualSpacing/>
              <w:jc w:val="center"/>
              <w:rPr>
                <w:rFonts w:ascii="Times New Roman" w:hAnsi="Times New Roman" w:cs="Times New Roman"/>
                <w:sz w:val="20"/>
                <w:szCs w:val="20"/>
              </w:rPr>
            </w:pPr>
          </w:p>
        </w:tc>
        <w:tc>
          <w:tcPr>
            <w:tcW w:w="1441" w:type="pct"/>
          </w:tcPr>
          <w:p w:rsidR="00724A77" w:rsidRPr="005C6441" w:rsidRDefault="00724A77" w:rsidP="00724A77">
            <w:pPr>
              <w:spacing w:after="0" w:line="240" w:lineRule="auto"/>
              <w:contextualSpacing/>
              <w:jc w:val="center"/>
              <w:rPr>
                <w:rFonts w:ascii="Times New Roman" w:hAnsi="Times New Roman" w:cs="Times New Roman"/>
                <w:sz w:val="20"/>
                <w:szCs w:val="20"/>
              </w:rPr>
            </w:pPr>
            <w:r w:rsidRPr="005C6441">
              <w:rPr>
                <w:rFonts w:ascii="Times New Roman" w:hAnsi="Times New Roman" w:cs="Times New Roman"/>
                <w:sz w:val="20"/>
                <w:szCs w:val="20"/>
              </w:rPr>
              <w:t>Административный процесс</w:t>
            </w:r>
          </w:p>
        </w:tc>
        <w:tc>
          <w:tcPr>
            <w:tcW w:w="455" w:type="pct"/>
          </w:tcPr>
          <w:p w:rsidR="00724A77" w:rsidRPr="005C6441" w:rsidRDefault="00724A77" w:rsidP="00724A77">
            <w:pPr>
              <w:spacing w:after="0" w:line="240" w:lineRule="auto"/>
              <w:contextualSpacing/>
              <w:jc w:val="center"/>
              <w:rPr>
                <w:rFonts w:ascii="Times New Roman" w:hAnsi="Times New Roman" w:cs="Times New Roman"/>
                <w:sz w:val="20"/>
                <w:szCs w:val="20"/>
              </w:rPr>
            </w:pPr>
            <w:r w:rsidRPr="005C6441">
              <w:rPr>
                <w:rFonts w:ascii="Times New Roman" w:hAnsi="Times New Roman" w:cs="Times New Roman"/>
                <w:sz w:val="20"/>
                <w:szCs w:val="20"/>
              </w:rPr>
              <w:t>3</w:t>
            </w:r>
          </w:p>
        </w:tc>
        <w:tc>
          <w:tcPr>
            <w:tcW w:w="379" w:type="pct"/>
          </w:tcPr>
          <w:p w:rsidR="00724A77" w:rsidRPr="005C6441" w:rsidRDefault="00724A77" w:rsidP="00724A77">
            <w:pPr>
              <w:spacing w:after="0" w:line="240" w:lineRule="auto"/>
              <w:contextualSpacing/>
              <w:jc w:val="center"/>
              <w:rPr>
                <w:rFonts w:ascii="Times New Roman" w:hAnsi="Times New Roman" w:cs="Times New Roman"/>
                <w:sz w:val="20"/>
                <w:szCs w:val="20"/>
              </w:rPr>
            </w:pPr>
            <w:r w:rsidRPr="005C6441">
              <w:rPr>
                <w:rFonts w:ascii="Times New Roman" w:hAnsi="Times New Roman" w:cs="Times New Roman"/>
                <w:sz w:val="20"/>
                <w:szCs w:val="20"/>
              </w:rPr>
              <w:t>4</w:t>
            </w:r>
          </w:p>
        </w:tc>
        <w:tc>
          <w:tcPr>
            <w:tcW w:w="531" w:type="pct"/>
          </w:tcPr>
          <w:p w:rsidR="00724A77" w:rsidRPr="00006ED6" w:rsidRDefault="00BB61C2" w:rsidP="00E76FE5">
            <w:pPr>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624-641</w:t>
            </w:r>
          </w:p>
        </w:tc>
        <w:tc>
          <w:tcPr>
            <w:tcW w:w="525" w:type="pct"/>
          </w:tcPr>
          <w:p w:rsidR="00724A77" w:rsidRPr="00006ED6" w:rsidRDefault="005C55A2" w:rsidP="00E76FE5">
            <w:pPr>
              <w:spacing w:after="0" w:line="240" w:lineRule="auto"/>
              <w:contextualSpacing/>
              <w:jc w:val="center"/>
              <w:rPr>
                <w:rFonts w:ascii="Times New Roman" w:hAnsi="Times New Roman" w:cs="Times New Roman"/>
                <w:sz w:val="20"/>
                <w:szCs w:val="20"/>
              </w:rPr>
            </w:pPr>
            <w:r w:rsidRPr="00006ED6">
              <w:rPr>
                <w:rFonts w:ascii="Times New Roman" w:hAnsi="Times New Roman" w:cs="Times New Roman"/>
                <w:sz w:val="20"/>
                <w:szCs w:val="20"/>
              </w:rPr>
              <w:t>25</w:t>
            </w:r>
            <w:r w:rsidR="00E76FE5" w:rsidRPr="00006ED6">
              <w:rPr>
                <w:rFonts w:ascii="Times New Roman" w:hAnsi="Times New Roman" w:cs="Times New Roman"/>
                <w:sz w:val="20"/>
                <w:szCs w:val="20"/>
              </w:rPr>
              <w:t>5</w:t>
            </w:r>
            <w:r w:rsidRPr="00006ED6">
              <w:rPr>
                <w:rFonts w:ascii="Times New Roman" w:hAnsi="Times New Roman" w:cs="Times New Roman"/>
                <w:sz w:val="20"/>
                <w:szCs w:val="20"/>
              </w:rPr>
              <w:t>-2</w:t>
            </w:r>
            <w:r w:rsidR="00E76FE5" w:rsidRPr="00006ED6">
              <w:rPr>
                <w:rFonts w:ascii="Times New Roman" w:hAnsi="Times New Roman" w:cs="Times New Roman"/>
                <w:sz w:val="20"/>
                <w:szCs w:val="20"/>
              </w:rPr>
              <w:t>62</w:t>
            </w:r>
          </w:p>
        </w:tc>
      </w:tr>
      <w:tr w:rsidR="00724A77" w:rsidRPr="005C6441" w:rsidTr="002A3200">
        <w:trPr>
          <w:trHeight w:val="390"/>
        </w:trPr>
        <w:tc>
          <w:tcPr>
            <w:tcW w:w="439" w:type="pct"/>
            <w:vMerge/>
          </w:tcPr>
          <w:p w:rsidR="00724A77" w:rsidRPr="005C6441" w:rsidRDefault="00724A77" w:rsidP="00724A77">
            <w:pPr>
              <w:spacing w:after="0" w:line="240" w:lineRule="auto"/>
              <w:contextualSpacing/>
              <w:jc w:val="center"/>
              <w:rPr>
                <w:rFonts w:ascii="Times New Roman" w:hAnsi="Times New Roman" w:cs="Times New Roman"/>
                <w:sz w:val="20"/>
                <w:szCs w:val="20"/>
              </w:rPr>
            </w:pPr>
          </w:p>
        </w:tc>
        <w:tc>
          <w:tcPr>
            <w:tcW w:w="1231" w:type="pct"/>
            <w:vMerge/>
          </w:tcPr>
          <w:p w:rsidR="00724A77" w:rsidRPr="005C6441" w:rsidRDefault="00724A77" w:rsidP="00724A77">
            <w:pPr>
              <w:spacing w:after="0" w:line="240" w:lineRule="auto"/>
              <w:contextualSpacing/>
              <w:jc w:val="center"/>
              <w:rPr>
                <w:rFonts w:ascii="Times New Roman" w:hAnsi="Times New Roman" w:cs="Times New Roman"/>
                <w:sz w:val="20"/>
                <w:szCs w:val="20"/>
              </w:rPr>
            </w:pPr>
          </w:p>
        </w:tc>
        <w:tc>
          <w:tcPr>
            <w:tcW w:w="1441" w:type="pct"/>
          </w:tcPr>
          <w:p w:rsidR="00724A77" w:rsidRPr="005C6441" w:rsidRDefault="00724A77" w:rsidP="00724A77">
            <w:pPr>
              <w:spacing w:after="0" w:line="240" w:lineRule="auto"/>
              <w:contextualSpacing/>
              <w:jc w:val="center"/>
              <w:rPr>
                <w:rFonts w:ascii="Times New Roman" w:hAnsi="Times New Roman" w:cs="Times New Roman"/>
                <w:sz w:val="20"/>
                <w:szCs w:val="20"/>
              </w:rPr>
            </w:pPr>
            <w:r w:rsidRPr="005C6441">
              <w:rPr>
                <w:rFonts w:ascii="Times New Roman" w:hAnsi="Times New Roman" w:cs="Times New Roman"/>
                <w:sz w:val="20"/>
                <w:szCs w:val="20"/>
              </w:rPr>
              <w:t>Трудовое право</w:t>
            </w:r>
          </w:p>
        </w:tc>
        <w:tc>
          <w:tcPr>
            <w:tcW w:w="455" w:type="pct"/>
          </w:tcPr>
          <w:p w:rsidR="00724A77" w:rsidRPr="005C6441" w:rsidRDefault="00724A77" w:rsidP="00724A77">
            <w:pPr>
              <w:spacing w:after="0" w:line="240" w:lineRule="auto"/>
              <w:contextualSpacing/>
              <w:jc w:val="center"/>
              <w:rPr>
                <w:rFonts w:ascii="Times New Roman" w:hAnsi="Times New Roman" w:cs="Times New Roman"/>
                <w:sz w:val="20"/>
                <w:szCs w:val="20"/>
              </w:rPr>
            </w:pPr>
            <w:r w:rsidRPr="005C6441">
              <w:rPr>
                <w:rFonts w:ascii="Times New Roman" w:hAnsi="Times New Roman" w:cs="Times New Roman"/>
                <w:sz w:val="20"/>
                <w:szCs w:val="20"/>
              </w:rPr>
              <w:t>2</w:t>
            </w:r>
          </w:p>
        </w:tc>
        <w:tc>
          <w:tcPr>
            <w:tcW w:w="379" w:type="pct"/>
          </w:tcPr>
          <w:p w:rsidR="00724A77" w:rsidRPr="005C6441" w:rsidRDefault="00724A77" w:rsidP="00724A77">
            <w:pPr>
              <w:spacing w:after="0" w:line="240" w:lineRule="auto"/>
              <w:contextualSpacing/>
              <w:jc w:val="center"/>
              <w:rPr>
                <w:rFonts w:ascii="Times New Roman" w:hAnsi="Times New Roman" w:cs="Times New Roman"/>
                <w:sz w:val="20"/>
                <w:szCs w:val="20"/>
              </w:rPr>
            </w:pPr>
            <w:r w:rsidRPr="005C6441">
              <w:rPr>
                <w:rFonts w:ascii="Times New Roman" w:hAnsi="Times New Roman" w:cs="Times New Roman"/>
                <w:sz w:val="20"/>
                <w:szCs w:val="20"/>
              </w:rPr>
              <w:t>3</w:t>
            </w:r>
          </w:p>
        </w:tc>
        <w:tc>
          <w:tcPr>
            <w:tcW w:w="531" w:type="pct"/>
          </w:tcPr>
          <w:p w:rsidR="00724A77" w:rsidRPr="00006ED6" w:rsidRDefault="00BB61C2" w:rsidP="00E76FE5">
            <w:pPr>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686-692</w:t>
            </w:r>
          </w:p>
        </w:tc>
        <w:tc>
          <w:tcPr>
            <w:tcW w:w="525" w:type="pct"/>
          </w:tcPr>
          <w:p w:rsidR="00724A77" w:rsidRPr="00006ED6" w:rsidRDefault="005C55A2" w:rsidP="00E76FE5">
            <w:pPr>
              <w:spacing w:after="0" w:line="240" w:lineRule="auto"/>
              <w:contextualSpacing/>
              <w:jc w:val="center"/>
              <w:rPr>
                <w:rFonts w:ascii="Times New Roman" w:hAnsi="Times New Roman" w:cs="Times New Roman"/>
                <w:sz w:val="20"/>
                <w:szCs w:val="20"/>
              </w:rPr>
            </w:pPr>
            <w:r w:rsidRPr="00006ED6">
              <w:rPr>
                <w:rFonts w:ascii="Times New Roman" w:hAnsi="Times New Roman" w:cs="Times New Roman"/>
                <w:sz w:val="20"/>
                <w:szCs w:val="20"/>
              </w:rPr>
              <w:t>28</w:t>
            </w:r>
            <w:r w:rsidR="00E76FE5" w:rsidRPr="00006ED6">
              <w:rPr>
                <w:rFonts w:ascii="Times New Roman" w:hAnsi="Times New Roman" w:cs="Times New Roman"/>
                <w:sz w:val="20"/>
                <w:szCs w:val="20"/>
              </w:rPr>
              <w:t>5</w:t>
            </w:r>
            <w:r w:rsidRPr="00006ED6">
              <w:rPr>
                <w:rFonts w:ascii="Times New Roman" w:hAnsi="Times New Roman" w:cs="Times New Roman"/>
                <w:sz w:val="20"/>
                <w:szCs w:val="20"/>
              </w:rPr>
              <w:t>-28</w:t>
            </w:r>
            <w:r w:rsidR="00E76FE5" w:rsidRPr="00006ED6">
              <w:rPr>
                <w:rFonts w:ascii="Times New Roman" w:hAnsi="Times New Roman" w:cs="Times New Roman"/>
                <w:sz w:val="20"/>
                <w:szCs w:val="20"/>
              </w:rPr>
              <w:t>7</w:t>
            </w:r>
          </w:p>
        </w:tc>
      </w:tr>
      <w:tr w:rsidR="00724A77" w:rsidRPr="005C6441" w:rsidTr="002A3200">
        <w:trPr>
          <w:trHeight w:val="408"/>
        </w:trPr>
        <w:tc>
          <w:tcPr>
            <w:tcW w:w="439" w:type="pct"/>
            <w:vMerge/>
          </w:tcPr>
          <w:p w:rsidR="00724A77" w:rsidRPr="005C6441" w:rsidRDefault="00724A77" w:rsidP="00724A77">
            <w:pPr>
              <w:spacing w:after="0" w:line="240" w:lineRule="auto"/>
              <w:contextualSpacing/>
              <w:jc w:val="center"/>
              <w:rPr>
                <w:rFonts w:ascii="Times New Roman" w:hAnsi="Times New Roman" w:cs="Times New Roman"/>
                <w:sz w:val="20"/>
                <w:szCs w:val="20"/>
              </w:rPr>
            </w:pPr>
          </w:p>
        </w:tc>
        <w:tc>
          <w:tcPr>
            <w:tcW w:w="1231" w:type="pct"/>
            <w:vMerge/>
          </w:tcPr>
          <w:p w:rsidR="00724A77" w:rsidRPr="005C6441" w:rsidRDefault="00724A77" w:rsidP="00724A77">
            <w:pPr>
              <w:spacing w:after="0" w:line="240" w:lineRule="auto"/>
              <w:contextualSpacing/>
              <w:jc w:val="center"/>
              <w:rPr>
                <w:rFonts w:ascii="Times New Roman" w:hAnsi="Times New Roman" w:cs="Times New Roman"/>
                <w:sz w:val="20"/>
                <w:szCs w:val="20"/>
              </w:rPr>
            </w:pPr>
          </w:p>
        </w:tc>
        <w:tc>
          <w:tcPr>
            <w:tcW w:w="1441" w:type="pct"/>
          </w:tcPr>
          <w:p w:rsidR="00724A77" w:rsidRPr="005C6441" w:rsidRDefault="00724A77" w:rsidP="00724A77">
            <w:pPr>
              <w:spacing w:after="0" w:line="240" w:lineRule="auto"/>
              <w:contextualSpacing/>
              <w:jc w:val="center"/>
              <w:rPr>
                <w:rFonts w:ascii="Times New Roman" w:hAnsi="Times New Roman" w:cs="Times New Roman"/>
                <w:sz w:val="20"/>
                <w:szCs w:val="20"/>
              </w:rPr>
            </w:pPr>
            <w:r w:rsidRPr="005C6441">
              <w:rPr>
                <w:rFonts w:ascii="Times New Roman" w:hAnsi="Times New Roman" w:cs="Times New Roman"/>
                <w:sz w:val="20"/>
                <w:szCs w:val="20"/>
              </w:rPr>
              <w:t>Гражданский процесс</w:t>
            </w:r>
          </w:p>
        </w:tc>
        <w:tc>
          <w:tcPr>
            <w:tcW w:w="455" w:type="pct"/>
          </w:tcPr>
          <w:p w:rsidR="00724A77" w:rsidRPr="005C6441" w:rsidRDefault="00724A77" w:rsidP="00724A77">
            <w:pPr>
              <w:spacing w:after="0" w:line="240" w:lineRule="auto"/>
              <w:contextualSpacing/>
              <w:jc w:val="center"/>
              <w:rPr>
                <w:rFonts w:ascii="Times New Roman" w:hAnsi="Times New Roman" w:cs="Times New Roman"/>
                <w:sz w:val="20"/>
                <w:szCs w:val="20"/>
              </w:rPr>
            </w:pPr>
            <w:r w:rsidRPr="005C6441">
              <w:rPr>
                <w:rFonts w:ascii="Times New Roman" w:hAnsi="Times New Roman" w:cs="Times New Roman"/>
                <w:sz w:val="20"/>
                <w:szCs w:val="20"/>
              </w:rPr>
              <w:t>3</w:t>
            </w:r>
          </w:p>
        </w:tc>
        <w:tc>
          <w:tcPr>
            <w:tcW w:w="379" w:type="pct"/>
          </w:tcPr>
          <w:p w:rsidR="00724A77" w:rsidRPr="005C6441" w:rsidRDefault="00724A77" w:rsidP="00724A77">
            <w:pPr>
              <w:spacing w:after="0" w:line="240" w:lineRule="auto"/>
              <w:contextualSpacing/>
              <w:jc w:val="center"/>
              <w:rPr>
                <w:rFonts w:ascii="Times New Roman" w:hAnsi="Times New Roman" w:cs="Times New Roman"/>
                <w:sz w:val="20"/>
                <w:szCs w:val="20"/>
              </w:rPr>
            </w:pPr>
            <w:r w:rsidRPr="005C6441">
              <w:rPr>
                <w:rFonts w:ascii="Times New Roman" w:hAnsi="Times New Roman" w:cs="Times New Roman"/>
                <w:sz w:val="20"/>
                <w:szCs w:val="20"/>
              </w:rPr>
              <w:t>4</w:t>
            </w:r>
          </w:p>
        </w:tc>
        <w:tc>
          <w:tcPr>
            <w:tcW w:w="531" w:type="pct"/>
          </w:tcPr>
          <w:p w:rsidR="00724A77" w:rsidRPr="00006ED6" w:rsidRDefault="00BB61C2" w:rsidP="00E76FE5">
            <w:pPr>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730-735</w:t>
            </w:r>
          </w:p>
        </w:tc>
        <w:tc>
          <w:tcPr>
            <w:tcW w:w="525" w:type="pct"/>
          </w:tcPr>
          <w:p w:rsidR="00724A77" w:rsidRPr="00006ED6" w:rsidRDefault="005C55A2" w:rsidP="00E76FE5">
            <w:pPr>
              <w:spacing w:after="0" w:line="240" w:lineRule="auto"/>
              <w:contextualSpacing/>
              <w:jc w:val="center"/>
              <w:rPr>
                <w:rFonts w:ascii="Times New Roman" w:hAnsi="Times New Roman" w:cs="Times New Roman"/>
                <w:sz w:val="20"/>
                <w:szCs w:val="20"/>
              </w:rPr>
            </w:pPr>
            <w:r w:rsidRPr="00006ED6">
              <w:rPr>
                <w:rFonts w:ascii="Times New Roman" w:hAnsi="Times New Roman" w:cs="Times New Roman"/>
                <w:sz w:val="20"/>
                <w:szCs w:val="20"/>
              </w:rPr>
              <w:t>30</w:t>
            </w:r>
            <w:r w:rsidR="00E76FE5" w:rsidRPr="00006ED6">
              <w:rPr>
                <w:rFonts w:ascii="Times New Roman" w:hAnsi="Times New Roman" w:cs="Times New Roman"/>
                <w:sz w:val="20"/>
                <w:szCs w:val="20"/>
              </w:rPr>
              <w:t>3</w:t>
            </w:r>
            <w:r w:rsidRPr="00006ED6">
              <w:rPr>
                <w:rFonts w:ascii="Times New Roman" w:hAnsi="Times New Roman" w:cs="Times New Roman"/>
                <w:sz w:val="20"/>
                <w:szCs w:val="20"/>
              </w:rPr>
              <w:t>-30</w:t>
            </w:r>
            <w:r w:rsidR="00E76FE5" w:rsidRPr="00006ED6">
              <w:rPr>
                <w:rFonts w:ascii="Times New Roman" w:hAnsi="Times New Roman" w:cs="Times New Roman"/>
                <w:sz w:val="20"/>
                <w:szCs w:val="20"/>
              </w:rPr>
              <w:t>4</w:t>
            </w:r>
          </w:p>
        </w:tc>
      </w:tr>
      <w:tr w:rsidR="00724A77" w:rsidRPr="005C6441" w:rsidTr="002A3200">
        <w:trPr>
          <w:trHeight w:val="312"/>
        </w:trPr>
        <w:tc>
          <w:tcPr>
            <w:tcW w:w="439" w:type="pct"/>
            <w:vMerge w:val="restart"/>
          </w:tcPr>
          <w:p w:rsidR="00724A77" w:rsidRPr="005C6441" w:rsidRDefault="00724A77" w:rsidP="00724A77">
            <w:pPr>
              <w:spacing w:after="0" w:line="240" w:lineRule="auto"/>
              <w:contextualSpacing/>
              <w:jc w:val="center"/>
              <w:rPr>
                <w:rFonts w:ascii="Times New Roman" w:hAnsi="Times New Roman" w:cs="Times New Roman"/>
                <w:sz w:val="20"/>
                <w:szCs w:val="20"/>
              </w:rPr>
            </w:pPr>
            <w:r w:rsidRPr="005C6441">
              <w:rPr>
                <w:rFonts w:ascii="Times New Roman" w:hAnsi="Times New Roman" w:cs="Times New Roman"/>
                <w:sz w:val="20"/>
                <w:szCs w:val="20"/>
              </w:rPr>
              <w:t>ПК 1.2.</w:t>
            </w:r>
          </w:p>
        </w:tc>
        <w:tc>
          <w:tcPr>
            <w:tcW w:w="1231" w:type="pct"/>
            <w:vMerge w:val="restart"/>
          </w:tcPr>
          <w:p w:rsidR="00724A77" w:rsidRPr="005C6441" w:rsidRDefault="00724A77" w:rsidP="00724A77">
            <w:pPr>
              <w:spacing w:after="0" w:line="240" w:lineRule="auto"/>
              <w:contextualSpacing/>
              <w:jc w:val="center"/>
              <w:rPr>
                <w:rFonts w:ascii="Times New Roman" w:hAnsi="Times New Roman" w:cs="Times New Roman"/>
                <w:sz w:val="20"/>
                <w:szCs w:val="20"/>
              </w:rPr>
            </w:pPr>
            <w:r w:rsidRPr="005C6441">
              <w:rPr>
                <w:rFonts w:ascii="Times New Roman" w:hAnsi="Times New Roman" w:cs="Times New Roman"/>
                <w:color w:val="000000"/>
                <w:sz w:val="20"/>
                <w:szCs w:val="20"/>
              </w:rPr>
              <w:t>Применять нормы права для решения задач в профессиональной деятельности</w:t>
            </w:r>
          </w:p>
        </w:tc>
        <w:tc>
          <w:tcPr>
            <w:tcW w:w="1441" w:type="pct"/>
          </w:tcPr>
          <w:p w:rsidR="00724A77" w:rsidRPr="005C6441" w:rsidRDefault="00724A77" w:rsidP="00724A77">
            <w:pPr>
              <w:spacing w:after="0" w:line="240" w:lineRule="auto"/>
              <w:contextualSpacing/>
              <w:jc w:val="center"/>
              <w:rPr>
                <w:rFonts w:ascii="Times New Roman" w:hAnsi="Times New Roman" w:cs="Times New Roman"/>
                <w:sz w:val="20"/>
                <w:szCs w:val="20"/>
              </w:rPr>
            </w:pPr>
            <w:r w:rsidRPr="005C6441">
              <w:rPr>
                <w:rFonts w:ascii="Times New Roman" w:hAnsi="Times New Roman" w:cs="Times New Roman"/>
                <w:sz w:val="20"/>
                <w:szCs w:val="20"/>
              </w:rPr>
              <w:t>Теория государства и права</w:t>
            </w:r>
          </w:p>
        </w:tc>
        <w:tc>
          <w:tcPr>
            <w:tcW w:w="455" w:type="pct"/>
          </w:tcPr>
          <w:p w:rsidR="00724A77" w:rsidRPr="005C6441" w:rsidRDefault="00724A77" w:rsidP="00724A77">
            <w:pPr>
              <w:spacing w:after="0" w:line="240" w:lineRule="auto"/>
              <w:contextualSpacing/>
              <w:jc w:val="center"/>
              <w:rPr>
                <w:rFonts w:ascii="Times New Roman" w:hAnsi="Times New Roman" w:cs="Times New Roman"/>
                <w:sz w:val="20"/>
                <w:szCs w:val="20"/>
              </w:rPr>
            </w:pPr>
            <w:r w:rsidRPr="005C6441">
              <w:rPr>
                <w:rFonts w:ascii="Times New Roman" w:hAnsi="Times New Roman" w:cs="Times New Roman"/>
                <w:sz w:val="20"/>
                <w:szCs w:val="20"/>
              </w:rPr>
              <w:t>1</w:t>
            </w:r>
          </w:p>
          <w:p w:rsidR="00724A77" w:rsidRPr="005C6441" w:rsidRDefault="00724A77" w:rsidP="00724A77">
            <w:pPr>
              <w:spacing w:after="0" w:line="240" w:lineRule="auto"/>
              <w:contextualSpacing/>
              <w:jc w:val="center"/>
              <w:rPr>
                <w:rFonts w:ascii="Times New Roman" w:hAnsi="Times New Roman" w:cs="Times New Roman"/>
                <w:sz w:val="20"/>
                <w:szCs w:val="20"/>
              </w:rPr>
            </w:pPr>
          </w:p>
        </w:tc>
        <w:tc>
          <w:tcPr>
            <w:tcW w:w="379" w:type="pct"/>
          </w:tcPr>
          <w:p w:rsidR="00724A77" w:rsidRPr="005C6441" w:rsidRDefault="00724A77" w:rsidP="00724A77">
            <w:pPr>
              <w:spacing w:after="0" w:line="240" w:lineRule="auto"/>
              <w:contextualSpacing/>
              <w:jc w:val="center"/>
              <w:rPr>
                <w:rFonts w:ascii="Times New Roman" w:hAnsi="Times New Roman" w:cs="Times New Roman"/>
                <w:sz w:val="20"/>
                <w:szCs w:val="20"/>
              </w:rPr>
            </w:pPr>
            <w:r w:rsidRPr="005C6441">
              <w:rPr>
                <w:rFonts w:ascii="Times New Roman" w:hAnsi="Times New Roman" w:cs="Times New Roman"/>
                <w:sz w:val="20"/>
                <w:szCs w:val="20"/>
              </w:rPr>
              <w:t>2</w:t>
            </w:r>
          </w:p>
        </w:tc>
        <w:tc>
          <w:tcPr>
            <w:tcW w:w="531" w:type="pct"/>
          </w:tcPr>
          <w:p w:rsidR="00724A77" w:rsidRPr="00006ED6" w:rsidRDefault="00BB61C2" w:rsidP="00724A77">
            <w:pPr>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182-189</w:t>
            </w:r>
          </w:p>
        </w:tc>
        <w:tc>
          <w:tcPr>
            <w:tcW w:w="525" w:type="pct"/>
          </w:tcPr>
          <w:p w:rsidR="00724A77" w:rsidRPr="00006ED6" w:rsidRDefault="005C55A2" w:rsidP="00724A77">
            <w:pPr>
              <w:spacing w:after="0" w:line="240" w:lineRule="auto"/>
              <w:contextualSpacing/>
              <w:jc w:val="center"/>
              <w:rPr>
                <w:rFonts w:ascii="Times New Roman" w:hAnsi="Times New Roman" w:cs="Times New Roman"/>
                <w:sz w:val="20"/>
                <w:szCs w:val="20"/>
              </w:rPr>
            </w:pPr>
            <w:r w:rsidRPr="00006ED6">
              <w:rPr>
                <w:rFonts w:ascii="Times New Roman" w:hAnsi="Times New Roman" w:cs="Times New Roman"/>
                <w:sz w:val="20"/>
                <w:szCs w:val="20"/>
              </w:rPr>
              <w:t>88-91</w:t>
            </w:r>
          </w:p>
        </w:tc>
      </w:tr>
      <w:tr w:rsidR="00724A77" w:rsidRPr="005C6441" w:rsidTr="002A3200">
        <w:trPr>
          <w:trHeight w:val="510"/>
        </w:trPr>
        <w:tc>
          <w:tcPr>
            <w:tcW w:w="439" w:type="pct"/>
            <w:vMerge/>
          </w:tcPr>
          <w:p w:rsidR="00724A77" w:rsidRPr="005C6441" w:rsidRDefault="00724A77" w:rsidP="00724A77">
            <w:pPr>
              <w:spacing w:after="0" w:line="240" w:lineRule="auto"/>
              <w:contextualSpacing/>
              <w:jc w:val="center"/>
              <w:rPr>
                <w:rFonts w:ascii="Times New Roman" w:hAnsi="Times New Roman" w:cs="Times New Roman"/>
                <w:sz w:val="20"/>
                <w:szCs w:val="20"/>
              </w:rPr>
            </w:pPr>
          </w:p>
        </w:tc>
        <w:tc>
          <w:tcPr>
            <w:tcW w:w="1231" w:type="pct"/>
            <w:vMerge/>
          </w:tcPr>
          <w:p w:rsidR="00724A77" w:rsidRPr="005C6441" w:rsidRDefault="00724A77" w:rsidP="00724A77">
            <w:pPr>
              <w:spacing w:after="0" w:line="240" w:lineRule="auto"/>
              <w:contextualSpacing/>
              <w:jc w:val="center"/>
              <w:rPr>
                <w:rFonts w:ascii="Times New Roman" w:hAnsi="Times New Roman" w:cs="Times New Roman"/>
                <w:sz w:val="20"/>
                <w:szCs w:val="20"/>
              </w:rPr>
            </w:pPr>
          </w:p>
        </w:tc>
        <w:tc>
          <w:tcPr>
            <w:tcW w:w="1441" w:type="pct"/>
          </w:tcPr>
          <w:p w:rsidR="00724A77" w:rsidRPr="005C6441" w:rsidRDefault="00724A77" w:rsidP="00724A77">
            <w:pPr>
              <w:spacing w:after="0" w:line="240" w:lineRule="auto"/>
              <w:contextualSpacing/>
              <w:jc w:val="center"/>
              <w:rPr>
                <w:rFonts w:ascii="Times New Roman" w:hAnsi="Times New Roman" w:cs="Times New Roman"/>
                <w:sz w:val="20"/>
                <w:szCs w:val="20"/>
              </w:rPr>
            </w:pPr>
            <w:r w:rsidRPr="005C6441">
              <w:rPr>
                <w:rFonts w:ascii="Times New Roman" w:hAnsi="Times New Roman" w:cs="Times New Roman"/>
                <w:sz w:val="20"/>
                <w:szCs w:val="20"/>
              </w:rPr>
              <w:t>Конституционное право России</w:t>
            </w:r>
          </w:p>
        </w:tc>
        <w:tc>
          <w:tcPr>
            <w:tcW w:w="455" w:type="pct"/>
          </w:tcPr>
          <w:p w:rsidR="00724A77" w:rsidRPr="005C6441" w:rsidRDefault="00724A77" w:rsidP="00724A77">
            <w:pPr>
              <w:spacing w:after="0" w:line="240" w:lineRule="auto"/>
              <w:contextualSpacing/>
              <w:jc w:val="center"/>
              <w:rPr>
                <w:rFonts w:ascii="Times New Roman" w:hAnsi="Times New Roman" w:cs="Times New Roman"/>
                <w:sz w:val="20"/>
                <w:szCs w:val="20"/>
              </w:rPr>
            </w:pPr>
            <w:r w:rsidRPr="005C6441">
              <w:rPr>
                <w:rFonts w:ascii="Times New Roman" w:hAnsi="Times New Roman" w:cs="Times New Roman"/>
                <w:sz w:val="20"/>
                <w:szCs w:val="20"/>
              </w:rPr>
              <w:t>1</w:t>
            </w:r>
          </w:p>
          <w:p w:rsidR="00724A77" w:rsidRPr="005C6441" w:rsidRDefault="00724A77" w:rsidP="00724A77">
            <w:pPr>
              <w:spacing w:after="0" w:line="240" w:lineRule="auto"/>
              <w:contextualSpacing/>
              <w:jc w:val="center"/>
              <w:rPr>
                <w:rFonts w:ascii="Times New Roman" w:hAnsi="Times New Roman" w:cs="Times New Roman"/>
                <w:sz w:val="20"/>
                <w:szCs w:val="20"/>
              </w:rPr>
            </w:pPr>
          </w:p>
        </w:tc>
        <w:tc>
          <w:tcPr>
            <w:tcW w:w="379" w:type="pct"/>
          </w:tcPr>
          <w:p w:rsidR="00724A77" w:rsidRPr="005C6441" w:rsidRDefault="00724A77" w:rsidP="00724A77">
            <w:pPr>
              <w:spacing w:after="0" w:line="240" w:lineRule="auto"/>
              <w:contextualSpacing/>
              <w:jc w:val="center"/>
              <w:rPr>
                <w:rFonts w:ascii="Times New Roman" w:hAnsi="Times New Roman" w:cs="Times New Roman"/>
                <w:sz w:val="20"/>
                <w:szCs w:val="20"/>
              </w:rPr>
            </w:pPr>
            <w:r w:rsidRPr="005C6441">
              <w:rPr>
                <w:rFonts w:ascii="Times New Roman" w:hAnsi="Times New Roman" w:cs="Times New Roman"/>
                <w:sz w:val="20"/>
                <w:szCs w:val="20"/>
              </w:rPr>
              <w:t>2</w:t>
            </w:r>
          </w:p>
        </w:tc>
        <w:tc>
          <w:tcPr>
            <w:tcW w:w="531" w:type="pct"/>
          </w:tcPr>
          <w:p w:rsidR="00724A77" w:rsidRPr="00006ED6" w:rsidRDefault="00BB61C2" w:rsidP="00724A77">
            <w:pPr>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224-231</w:t>
            </w:r>
          </w:p>
        </w:tc>
        <w:tc>
          <w:tcPr>
            <w:tcW w:w="525" w:type="pct"/>
          </w:tcPr>
          <w:p w:rsidR="00724A77" w:rsidRPr="00006ED6" w:rsidRDefault="005C55A2" w:rsidP="00724A77">
            <w:pPr>
              <w:spacing w:after="0" w:line="240" w:lineRule="auto"/>
              <w:contextualSpacing/>
              <w:jc w:val="center"/>
              <w:rPr>
                <w:rFonts w:ascii="Times New Roman" w:hAnsi="Times New Roman" w:cs="Times New Roman"/>
                <w:sz w:val="20"/>
                <w:szCs w:val="20"/>
              </w:rPr>
            </w:pPr>
            <w:r w:rsidRPr="00006ED6">
              <w:rPr>
                <w:rFonts w:ascii="Times New Roman" w:hAnsi="Times New Roman" w:cs="Times New Roman"/>
                <w:sz w:val="20"/>
                <w:szCs w:val="20"/>
              </w:rPr>
              <w:t>101-102</w:t>
            </w:r>
          </w:p>
        </w:tc>
      </w:tr>
      <w:tr w:rsidR="00724A77" w:rsidRPr="005C6441" w:rsidTr="002A3200">
        <w:trPr>
          <w:trHeight w:val="314"/>
        </w:trPr>
        <w:tc>
          <w:tcPr>
            <w:tcW w:w="439" w:type="pct"/>
            <w:vMerge/>
          </w:tcPr>
          <w:p w:rsidR="00724A77" w:rsidRPr="005C6441" w:rsidRDefault="00724A77" w:rsidP="00724A77">
            <w:pPr>
              <w:spacing w:after="0" w:line="240" w:lineRule="auto"/>
              <w:contextualSpacing/>
              <w:jc w:val="center"/>
              <w:rPr>
                <w:rFonts w:ascii="Times New Roman" w:hAnsi="Times New Roman" w:cs="Times New Roman"/>
                <w:sz w:val="20"/>
                <w:szCs w:val="20"/>
              </w:rPr>
            </w:pPr>
          </w:p>
        </w:tc>
        <w:tc>
          <w:tcPr>
            <w:tcW w:w="1231" w:type="pct"/>
            <w:vMerge/>
          </w:tcPr>
          <w:p w:rsidR="00724A77" w:rsidRPr="005C6441" w:rsidRDefault="00724A77" w:rsidP="00724A77">
            <w:pPr>
              <w:spacing w:after="0" w:line="240" w:lineRule="auto"/>
              <w:contextualSpacing/>
              <w:jc w:val="center"/>
              <w:rPr>
                <w:rFonts w:ascii="Times New Roman" w:hAnsi="Times New Roman" w:cs="Times New Roman"/>
                <w:sz w:val="20"/>
                <w:szCs w:val="20"/>
              </w:rPr>
            </w:pPr>
          </w:p>
        </w:tc>
        <w:tc>
          <w:tcPr>
            <w:tcW w:w="1441" w:type="pct"/>
          </w:tcPr>
          <w:p w:rsidR="00724A77" w:rsidRPr="005C6441" w:rsidRDefault="00724A77" w:rsidP="00724A77">
            <w:pPr>
              <w:spacing w:after="0" w:line="240" w:lineRule="auto"/>
              <w:contextualSpacing/>
              <w:jc w:val="center"/>
              <w:rPr>
                <w:rFonts w:ascii="Times New Roman" w:hAnsi="Times New Roman" w:cs="Times New Roman"/>
                <w:sz w:val="20"/>
                <w:szCs w:val="20"/>
              </w:rPr>
            </w:pPr>
            <w:r w:rsidRPr="005C6441">
              <w:rPr>
                <w:rFonts w:ascii="Times New Roman" w:hAnsi="Times New Roman" w:cs="Times New Roman"/>
                <w:sz w:val="20"/>
                <w:szCs w:val="20"/>
              </w:rPr>
              <w:t>Административное право</w:t>
            </w:r>
          </w:p>
        </w:tc>
        <w:tc>
          <w:tcPr>
            <w:tcW w:w="455" w:type="pct"/>
          </w:tcPr>
          <w:p w:rsidR="00724A77" w:rsidRPr="005C6441" w:rsidRDefault="00724A77" w:rsidP="00724A77">
            <w:pPr>
              <w:spacing w:after="0" w:line="240" w:lineRule="auto"/>
              <w:contextualSpacing/>
              <w:jc w:val="center"/>
              <w:rPr>
                <w:rFonts w:ascii="Times New Roman" w:hAnsi="Times New Roman" w:cs="Times New Roman"/>
                <w:sz w:val="20"/>
                <w:szCs w:val="20"/>
              </w:rPr>
            </w:pPr>
            <w:r w:rsidRPr="005C6441">
              <w:rPr>
                <w:rFonts w:ascii="Times New Roman" w:hAnsi="Times New Roman" w:cs="Times New Roman"/>
                <w:sz w:val="20"/>
                <w:szCs w:val="20"/>
              </w:rPr>
              <w:t>2</w:t>
            </w:r>
          </w:p>
        </w:tc>
        <w:tc>
          <w:tcPr>
            <w:tcW w:w="379" w:type="pct"/>
          </w:tcPr>
          <w:p w:rsidR="00724A77" w:rsidRPr="005C6441" w:rsidRDefault="00724A77" w:rsidP="00724A77">
            <w:pPr>
              <w:spacing w:after="0" w:line="240" w:lineRule="auto"/>
              <w:contextualSpacing/>
              <w:jc w:val="center"/>
              <w:rPr>
                <w:rFonts w:ascii="Times New Roman" w:hAnsi="Times New Roman" w:cs="Times New Roman"/>
                <w:sz w:val="20"/>
                <w:szCs w:val="20"/>
              </w:rPr>
            </w:pPr>
            <w:r w:rsidRPr="005C6441">
              <w:rPr>
                <w:rFonts w:ascii="Times New Roman" w:hAnsi="Times New Roman" w:cs="Times New Roman"/>
                <w:sz w:val="20"/>
                <w:szCs w:val="20"/>
              </w:rPr>
              <w:t>3</w:t>
            </w:r>
          </w:p>
        </w:tc>
        <w:tc>
          <w:tcPr>
            <w:tcW w:w="531" w:type="pct"/>
          </w:tcPr>
          <w:p w:rsidR="00724A77" w:rsidRPr="00006ED6" w:rsidRDefault="00BB61C2" w:rsidP="00724A77">
            <w:pPr>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277-284</w:t>
            </w:r>
          </w:p>
        </w:tc>
        <w:tc>
          <w:tcPr>
            <w:tcW w:w="525" w:type="pct"/>
          </w:tcPr>
          <w:p w:rsidR="00724A77" w:rsidRPr="00006ED6" w:rsidRDefault="005C55A2" w:rsidP="00724A77">
            <w:pPr>
              <w:spacing w:after="0" w:line="240" w:lineRule="auto"/>
              <w:contextualSpacing/>
              <w:jc w:val="center"/>
              <w:rPr>
                <w:rFonts w:ascii="Times New Roman" w:hAnsi="Times New Roman" w:cs="Times New Roman"/>
                <w:sz w:val="20"/>
                <w:szCs w:val="20"/>
              </w:rPr>
            </w:pPr>
            <w:r w:rsidRPr="00006ED6">
              <w:rPr>
                <w:rFonts w:ascii="Times New Roman" w:hAnsi="Times New Roman" w:cs="Times New Roman"/>
                <w:sz w:val="20"/>
                <w:szCs w:val="20"/>
              </w:rPr>
              <w:t>119-122</w:t>
            </w:r>
          </w:p>
        </w:tc>
      </w:tr>
      <w:tr w:rsidR="00724A77" w:rsidRPr="005C6441" w:rsidTr="002A3200">
        <w:trPr>
          <w:trHeight w:val="315"/>
        </w:trPr>
        <w:tc>
          <w:tcPr>
            <w:tcW w:w="439" w:type="pct"/>
            <w:vMerge/>
          </w:tcPr>
          <w:p w:rsidR="00724A77" w:rsidRPr="005C6441" w:rsidRDefault="00724A77" w:rsidP="00724A77">
            <w:pPr>
              <w:spacing w:after="0" w:line="240" w:lineRule="auto"/>
              <w:contextualSpacing/>
              <w:jc w:val="center"/>
              <w:rPr>
                <w:rFonts w:ascii="Times New Roman" w:hAnsi="Times New Roman" w:cs="Times New Roman"/>
                <w:sz w:val="20"/>
                <w:szCs w:val="20"/>
              </w:rPr>
            </w:pPr>
          </w:p>
        </w:tc>
        <w:tc>
          <w:tcPr>
            <w:tcW w:w="1231" w:type="pct"/>
            <w:vMerge/>
          </w:tcPr>
          <w:p w:rsidR="00724A77" w:rsidRPr="005C6441" w:rsidRDefault="00724A77" w:rsidP="00724A77">
            <w:pPr>
              <w:spacing w:after="0" w:line="240" w:lineRule="auto"/>
              <w:contextualSpacing/>
              <w:jc w:val="center"/>
              <w:rPr>
                <w:rFonts w:ascii="Times New Roman" w:hAnsi="Times New Roman" w:cs="Times New Roman"/>
                <w:sz w:val="20"/>
                <w:szCs w:val="20"/>
              </w:rPr>
            </w:pPr>
          </w:p>
        </w:tc>
        <w:tc>
          <w:tcPr>
            <w:tcW w:w="1441" w:type="pct"/>
          </w:tcPr>
          <w:p w:rsidR="00724A77" w:rsidRPr="005C6441" w:rsidRDefault="00724A77" w:rsidP="00724A77">
            <w:pPr>
              <w:spacing w:after="0" w:line="240" w:lineRule="auto"/>
              <w:contextualSpacing/>
              <w:jc w:val="center"/>
              <w:rPr>
                <w:rFonts w:ascii="Times New Roman" w:hAnsi="Times New Roman" w:cs="Times New Roman"/>
                <w:sz w:val="20"/>
                <w:szCs w:val="20"/>
              </w:rPr>
            </w:pPr>
            <w:r w:rsidRPr="005C6441">
              <w:rPr>
                <w:rFonts w:ascii="Times New Roman" w:hAnsi="Times New Roman" w:cs="Times New Roman"/>
                <w:sz w:val="20"/>
                <w:szCs w:val="20"/>
              </w:rPr>
              <w:t>Гражданское право</w:t>
            </w:r>
          </w:p>
        </w:tc>
        <w:tc>
          <w:tcPr>
            <w:tcW w:w="455" w:type="pct"/>
          </w:tcPr>
          <w:p w:rsidR="00724A77" w:rsidRPr="005C6441" w:rsidRDefault="00724A77" w:rsidP="00724A77">
            <w:pPr>
              <w:spacing w:after="0" w:line="240" w:lineRule="auto"/>
              <w:contextualSpacing/>
              <w:jc w:val="center"/>
              <w:rPr>
                <w:rFonts w:ascii="Times New Roman" w:hAnsi="Times New Roman" w:cs="Times New Roman"/>
                <w:sz w:val="20"/>
                <w:szCs w:val="20"/>
              </w:rPr>
            </w:pPr>
            <w:r w:rsidRPr="005C6441">
              <w:rPr>
                <w:rFonts w:ascii="Times New Roman" w:hAnsi="Times New Roman" w:cs="Times New Roman"/>
                <w:sz w:val="20"/>
                <w:szCs w:val="20"/>
              </w:rPr>
              <w:t>2</w:t>
            </w:r>
          </w:p>
        </w:tc>
        <w:tc>
          <w:tcPr>
            <w:tcW w:w="379" w:type="pct"/>
          </w:tcPr>
          <w:p w:rsidR="00724A77" w:rsidRPr="005C6441" w:rsidRDefault="00724A77" w:rsidP="00724A77">
            <w:pPr>
              <w:spacing w:after="0" w:line="240" w:lineRule="auto"/>
              <w:contextualSpacing/>
              <w:jc w:val="center"/>
              <w:rPr>
                <w:rFonts w:ascii="Times New Roman" w:hAnsi="Times New Roman" w:cs="Times New Roman"/>
                <w:sz w:val="20"/>
                <w:szCs w:val="20"/>
              </w:rPr>
            </w:pPr>
            <w:r w:rsidRPr="005C6441">
              <w:rPr>
                <w:rFonts w:ascii="Times New Roman" w:hAnsi="Times New Roman" w:cs="Times New Roman"/>
                <w:sz w:val="20"/>
                <w:szCs w:val="20"/>
              </w:rPr>
              <w:t>3</w:t>
            </w:r>
          </w:p>
        </w:tc>
        <w:tc>
          <w:tcPr>
            <w:tcW w:w="531" w:type="pct"/>
          </w:tcPr>
          <w:p w:rsidR="00724A77" w:rsidRPr="00006ED6" w:rsidRDefault="00BB61C2" w:rsidP="00724A77">
            <w:pPr>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325-331</w:t>
            </w:r>
          </w:p>
        </w:tc>
        <w:tc>
          <w:tcPr>
            <w:tcW w:w="525" w:type="pct"/>
          </w:tcPr>
          <w:p w:rsidR="00724A77" w:rsidRPr="00006ED6" w:rsidRDefault="005C55A2" w:rsidP="00724A77">
            <w:pPr>
              <w:spacing w:after="0" w:line="240" w:lineRule="auto"/>
              <w:contextualSpacing/>
              <w:jc w:val="center"/>
              <w:rPr>
                <w:rFonts w:ascii="Times New Roman" w:hAnsi="Times New Roman" w:cs="Times New Roman"/>
                <w:sz w:val="20"/>
                <w:szCs w:val="20"/>
              </w:rPr>
            </w:pPr>
            <w:r w:rsidRPr="00006ED6">
              <w:rPr>
                <w:rFonts w:ascii="Times New Roman" w:hAnsi="Times New Roman" w:cs="Times New Roman"/>
                <w:sz w:val="20"/>
                <w:szCs w:val="20"/>
              </w:rPr>
              <w:t>144-145</w:t>
            </w:r>
          </w:p>
        </w:tc>
      </w:tr>
      <w:tr w:rsidR="00724A77" w:rsidRPr="005C6441" w:rsidTr="002A3200">
        <w:trPr>
          <w:trHeight w:val="525"/>
        </w:trPr>
        <w:tc>
          <w:tcPr>
            <w:tcW w:w="439" w:type="pct"/>
            <w:vMerge/>
          </w:tcPr>
          <w:p w:rsidR="00724A77" w:rsidRPr="005C6441" w:rsidRDefault="00724A77" w:rsidP="00724A77">
            <w:pPr>
              <w:spacing w:after="0" w:line="240" w:lineRule="auto"/>
              <w:contextualSpacing/>
              <w:jc w:val="center"/>
              <w:rPr>
                <w:rFonts w:ascii="Times New Roman" w:hAnsi="Times New Roman" w:cs="Times New Roman"/>
                <w:sz w:val="20"/>
                <w:szCs w:val="20"/>
              </w:rPr>
            </w:pPr>
          </w:p>
        </w:tc>
        <w:tc>
          <w:tcPr>
            <w:tcW w:w="1231" w:type="pct"/>
            <w:vMerge/>
          </w:tcPr>
          <w:p w:rsidR="00724A77" w:rsidRPr="005C6441" w:rsidRDefault="00724A77" w:rsidP="00724A77">
            <w:pPr>
              <w:spacing w:after="0" w:line="240" w:lineRule="auto"/>
              <w:contextualSpacing/>
              <w:jc w:val="center"/>
              <w:rPr>
                <w:rFonts w:ascii="Times New Roman" w:hAnsi="Times New Roman" w:cs="Times New Roman"/>
                <w:sz w:val="20"/>
                <w:szCs w:val="20"/>
              </w:rPr>
            </w:pPr>
          </w:p>
        </w:tc>
        <w:tc>
          <w:tcPr>
            <w:tcW w:w="1441" w:type="pct"/>
          </w:tcPr>
          <w:p w:rsidR="00724A77" w:rsidRPr="005C6441" w:rsidRDefault="00724A77" w:rsidP="00724A77">
            <w:pPr>
              <w:spacing w:after="0" w:line="240" w:lineRule="auto"/>
              <w:contextualSpacing/>
              <w:jc w:val="center"/>
              <w:rPr>
                <w:rFonts w:ascii="Times New Roman" w:hAnsi="Times New Roman" w:cs="Times New Roman"/>
                <w:sz w:val="20"/>
                <w:szCs w:val="20"/>
              </w:rPr>
            </w:pPr>
            <w:r w:rsidRPr="005C6441">
              <w:rPr>
                <w:rFonts w:ascii="Times New Roman" w:hAnsi="Times New Roman" w:cs="Times New Roman"/>
                <w:sz w:val="20"/>
                <w:szCs w:val="20"/>
              </w:rPr>
              <w:t>Документационное обеспечение управления</w:t>
            </w:r>
          </w:p>
        </w:tc>
        <w:tc>
          <w:tcPr>
            <w:tcW w:w="455" w:type="pct"/>
          </w:tcPr>
          <w:p w:rsidR="00724A77" w:rsidRPr="005C6441" w:rsidRDefault="00724A77" w:rsidP="00724A77">
            <w:pPr>
              <w:spacing w:after="0" w:line="240" w:lineRule="auto"/>
              <w:contextualSpacing/>
              <w:jc w:val="center"/>
              <w:rPr>
                <w:rFonts w:ascii="Times New Roman" w:hAnsi="Times New Roman" w:cs="Times New Roman"/>
                <w:sz w:val="20"/>
                <w:szCs w:val="20"/>
              </w:rPr>
            </w:pPr>
            <w:r w:rsidRPr="005C6441">
              <w:rPr>
                <w:rFonts w:ascii="Times New Roman" w:hAnsi="Times New Roman" w:cs="Times New Roman"/>
                <w:sz w:val="20"/>
                <w:szCs w:val="20"/>
              </w:rPr>
              <w:t>1</w:t>
            </w:r>
          </w:p>
        </w:tc>
        <w:tc>
          <w:tcPr>
            <w:tcW w:w="379" w:type="pct"/>
          </w:tcPr>
          <w:p w:rsidR="00724A77" w:rsidRPr="005C6441" w:rsidRDefault="00724A77" w:rsidP="00724A77">
            <w:pPr>
              <w:spacing w:after="0" w:line="240" w:lineRule="auto"/>
              <w:contextualSpacing/>
              <w:jc w:val="center"/>
              <w:rPr>
                <w:rFonts w:ascii="Times New Roman" w:hAnsi="Times New Roman" w:cs="Times New Roman"/>
                <w:sz w:val="20"/>
                <w:szCs w:val="20"/>
              </w:rPr>
            </w:pPr>
            <w:r w:rsidRPr="005C6441">
              <w:rPr>
                <w:rFonts w:ascii="Times New Roman" w:hAnsi="Times New Roman" w:cs="Times New Roman"/>
                <w:sz w:val="20"/>
                <w:szCs w:val="20"/>
              </w:rPr>
              <w:t>1</w:t>
            </w:r>
          </w:p>
        </w:tc>
        <w:tc>
          <w:tcPr>
            <w:tcW w:w="531" w:type="pct"/>
          </w:tcPr>
          <w:p w:rsidR="00724A77" w:rsidRPr="00006ED6" w:rsidRDefault="00BB61C2" w:rsidP="00724A77">
            <w:pPr>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419-428</w:t>
            </w:r>
          </w:p>
        </w:tc>
        <w:tc>
          <w:tcPr>
            <w:tcW w:w="525" w:type="pct"/>
          </w:tcPr>
          <w:p w:rsidR="00724A77" w:rsidRPr="00006ED6" w:rsidRDefault="005C55A2" w:rsidP="00724A77">
            <w:pPr>
              <w:spacing w:after="0" w:line="240" w:lineRule="auto"/>
              <w:contextualSpacing/>
              <w:jc w:val="center"/>
              <w:rPr>
                <w:rFonts w:ascii="Times New Roman" w:hAnsi="Times New Roman" w:cs="Times New Roman"/>
                <w:sz w:val="20"/>
                <w:szCs w:val="20"/>
              </w:rPr>
            </w:pPr>
            <w:r w:rsidRPr="00006ED6">
              <w:rPr>
                <w:rFonts w:ascii="Times New Roman" w:hAnsi="Times New Roman" w:cs="Times New Roman"/>
                <w:sz w:val="20"/>
                <w:szCs w:val="20"/>
              </w:rPr>
              <w:t>186-189</w:t>
            </w:r>
          </w:p>
        </w:tc>
      </w:tr>
      <w:tr w:rsidR="00724A77" w:rsidRPr="005C6441" w:rsidTr="002A3200">
        <w:trPr>
          <w:trHeight w:val="367"/>
        </w:trPr>
        <w:tc>
          <w:tcPr>
            <w:tcW w:w="439" w:type="pct"/>
            <w:vMerge/>
          </w:tcPr>
          <w:p w:rsidR="00724A77" w:rsidRPr="005C6441" w:rsidRDefault="00724A77" w:rsidP="00724A77">
            <w:pPr>
              <w:spacing w:after="0" w:line="240" w:lineRule="auto"/>
              <w:contextualSpacing/>
              <w:jc w:val="center"/>
              <w:rPr>
                <w:rFonts w:ascii="Times New Roman" w:hAnsi="Times New Roman" w:cs="Times New Roman"/>
                <w:sz w:val="20"/>
                <w:szCs w:val="20"/>
              </w:rPr>
            </w:pPr>
          </w:p>
        </w:tc>
        <w:tc>
          <w:tcPr>
            <w:tcW w:w="1231" w:type="pct"/>
            <w:vMerge/>
          </w:tcPr>
          <w:p w:rsidR="00724A77" w:rsidRPr="005C6441" w:rsidRDefault="00724A77" w:rsidP="00724A77">
            <w:pPr>
              <w:spacing w:after="0" w:line="240" w:lineRule="auto"/>
              <w:contextualSpacing/>
              <w:jc w:val="center"/>
              <w:rPr>
                <w:rFonts w:ascii="Times New Roman" w:hAnsi="Times New Roman" w:cs="Times New Roman"/>
                <w:sz w:val="20"/>
                <w:szCs w:val="20"/>
              </w:rPr>
            </w:pPr>
          </w:p>
        </w:tc>
        <w:tc>
          <w:tcPr>
            <w:tcW w:w="1441" w:type="pct"/>
          </w:tcPr>
          <w:p w:rsidR="00724A77" w:rsidRPr="005C6441" w:rsidRDefault="00724A77" w:rsidP="00724A77">
            <w:pPr>
              <w:spacing w:after="0" w:line="240" w:lineRule="auto"/>
              <w:contextualSpacing/>
              <w:jc w:val="center"/>
              <w:rPr>
                <w:rFonts w:ascii="Times New Roman" w:hAnsi="Times New Roman" w:cs="Times New Roman"/>
                <w:sz w:val="20"/>
                <w:szCs w:val="20"/>
              </w:rPr>
            </w:pPr>
            <w:r w:rsidRPr="005C6441">
              <w:rPr>
                <w:rFonts w:ascii="Times New Roman" w:hAnsi="Times New Roman" w:cs="Times New Roman"/>
                <w:sz w:val="20"/>
                <w:szCs w:val="20"/>
              </w:rPr>
              <w:t>Экономика организации</w:t>
            </w:r>
          </w:p>
        </w:tc>
        <w:tc>
          <w:tcPr>
            <w:tcW w:w="455" w:type="pct"/>
          </w:tcPr>
          <w:p w:rsidR="00724A77" w:rsidRPr="005C6441" w:rsidRDefault="00724A77" w:rsidP="00724A77">
            <w:pPr>
              <w:spacing w:after="0" w:line="240" w:lineRule="auto"/>
              <w:contextualSpacing/>
              <w:jc w:val="center"/>
              <w:rPr>
                <w:rFonts w:ascii="Times New Roman" w:hAnsi="Times New Roman" w:cs="Times New Roman"/>
                <w:sz w:val="20"/>
                <w:szCs w:val="20"/>
              </w:rPr>
            </w:pPr>
            <w:r w:rsidRPr="005C6441">
              <w:rPr>
                <w:rFonts w:ascii="Times New Roman" w:hAnsi="Times New Roman" w:cs="Times New Roman"/>
                <w:sz w:val="20"/>
                <w:szCs w:val="20"/>
              </w:rPr>
              <w:t>3</w:t>
            </w:r>
          </w:p>
        </w:tc>
        <w:tc>
          <w:tcPr>
            <w:tcW w:w="379" w:type="pct"/>
          </w:tcPr>
          <w:p w:rsidR="00724A77" w:rsidRPr="005C6441" w:rsidRDefault="00724A77" w:rsidP="00724A77">
            <w:pPr>
              <w:spacing w:after="0" w:line="240" w:lineRule="auto"/>
              <w:contextualSpacing/>
              <w:jc w:val="center"/>
              <w:rPr>
                <w:rFonts w:ascii="Times New Roman" w:hAnsi="Times New Roman" w:cs="Times New Roman"/>
                <w:sz w:val="20"/>
                <w:szCs w:val="20"/>
              </w:rPr>
            </w:pPr>
            <w:r w:rsidRPr="005C6441">
              <w:rPr>
                <w:rFonts w:ascii="Times New Roman" w:hAnsi="Times New Roman" w:cs="Times New Roman"/>
                <w:sz w:val="20"/>
                <w:szCs w:val="20"/>
              </w:rPr>
              <w:t>4</w:t>
            </w:r>
          </w:p>
        </w:tc>
        <w:tc>
          <w:tcPr>
            <w:tcW w:w="531" w:type="pct"/>
          </w:tcPr>
          <w:p w:rsidR="00724A77" w:rsidRPr="00006ED6" w:rsidRDefault="00BB61C2" w:rsidP="00E76FE5">
            <w:pPr>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457-467</w:t>
            </w:r>
          </w:p>
        </w:tc>
        <w:tc>
          <w:tcPr>
            <w:tcW w:w="525" w:type="pct"/>
          </w:tcPr>
          <w:p w:rsidR="00724A77" w:rsidRPr="00006ED6" w:rsidRDefault="005C55A2" w:rsidP="00724A77">
            <w:pPr>
              <w:spacing w:after="0" w:line="240" w:lineRule="auto"/>
              <w:contextualSpacing/>
              <w:jc w:val="center"/>
              <w:rPr>
                <w:rFonts w:ascii="Times New Roman" w:hAnsi="Times New Roman" w:cs="Times New Roman"/>
                <w:sz w:val="20"/>
                <w:szCs w:val="20"/>
              </w:rPr>
            </w:pPr>
            <w:r w:rsidRPr="00006ED6">
              <w:rPr>
                <w:rFonts w:ascii="Times New Roman" w:hAnsi="Times New Roman" w:cs="Times New Roman"/>
                <w:sz w:val="20"/>
                <w:szCs w:val="20"/>
              </w:rPr>
              <w:t>202-206</w:t>
            </w:r>
          </w:p>
        </w:tc>
      </w:tr>
      <w:tr w:rsidR="00724A77" w:rsidRPr="005C6441" w:rsidTr="002A3200">
        <w:trPr>
          <w:trHeight w:val="285"/>
        </w:trPr>
        <w:tc>
          <w:tcPr>
            <w:tcW w:w="439" w:type="pct"/>
            <w:vMerge/>
          </w:tcPr>
          <w:p w:rsidR="00724A77" w:rsidRPr="005C6441" w:rsidRDefault="00724A77" w:rsidP="00724A77">
            <w:pPr>
              <w:spacing w:after="0" w:line="240" w:lineRule="auto"/>
              <w:contextualSpacing/>
              <w:jc w:val="center"/>
              <w:rPr>
                <w:rFonts w:ascii="Times New Roman" w:hAnsi="Times New Roman" w:cs="Times New Roman"/>
                <w:sz w:val="20"/>
                <w:szCs w:val="20"/>
              </w:rPr>
            </w:pPr>
          </w:p>
        </w:tc>
        <w:tc>
          <w:tcPr>
            <w:tcW w:w="1231" w:type="pct"/>
            <w:vMerge/>
          </w:tcPr>
          <w:p w:rsidR="00724A77" w:rsidRPr="005C6441" w:rsidRDefault="00724A77" w:rsidP="00724A77">
            <w:pPr>
              <w:spacing w:after="0" w:line="240" w:lineRule="auto"/>
              <w:contextualSpacing/>
              <w:jc w:val="center"/>
              <w:rPr>
                <w:rFonts w:ascii="Times New Roman" w:hAnsi="Times New Roman" w:cs="Times New Roman"/>
                <w:sz w:val="20"/>
                <w:szCs w:val="20"/>
              </w:rPr>
            </w:pPr>
          </w:p>
        </w:tc>
        <w:tc>
          <w:tcPr>
            <w:tcW w:w="1441" w:type="pct"/>
          </w:tcPr>
          <w:p w:rsidR="00724A77" w:rsidRPr="005C6441" w:rsidRDefault="00724A77" w:rsidP="00724A77">
            <w:pPr>
              <w:spacing w:after="0" w:line="240" w:lineRule="auto"/>
              <w:contextualSpacing/>
              <w:jc w:val="center"/>
              <w:rPr>
                <w:rFonts w:ascii="Times New Roman" w:hAnsi="Times New Roman" w:cs="Times New Roman"/>
                <w:sz w:val="20"/>
                <w:szCs w:val="20"/>
              </w:rPr>
            </w:pPr>
            <w:r w:rsidRPr="005C6441">
              <w:rPr>
                <w:rFonts w:ascii="Times New Roman" w:hAnsi="Times New Roman" w:cs="Times New Roman"/>
                <w:sz w:val="20"/>
                <w:szCs w:val="20"/>
              </w:rPr>
              <w:t>Менеджмент</w:t>
            </w:r>
          </w:p>
        </w:tc>
        <w:tc>
          <w:tcPr>
            <w:tcW w:w="455" w:type="pct"/>
          </w:tcPr>
          <w:p w:rsidR="00724A77" w:rsidRPr="005C6441" w:rsidRDefault="00724A77" w:rsidP="00724A77">
            <w:pPr>
              <w:spacing w:after="0" w:line="240" w:lineRule="auto"/>
              <w:contextualSpacing/>
              <w:jc w:val="center"/>
              <w:rPr>
                <w:rFonts w:ascii="Times New Roman" w:hAnsi="Times New Roman" w:cs="Times New Roman"/>
                <w:sz w:val="20"/>
                <w:szCs w:val="20"/>
              </w:rPr>
            </w:pPr>
            <w:r w:rsidRPr="005C6441">
              <w:rPr>
                <w:rFonts w:ascii="Times New Roman" w:hAnsi="Times New Roman" w:cs="Times New Roman"/>
                <w:sz w:val="20"/>
                <w:szCs w:val="20"/>
              </w:rPr>
              <w:t>4</w:t>
            </w:r>
          </w:p>
        </w:tc>
        <w:tc>
          <w:tcPr>
            <w:tcW w:w="379" w:type="pct"/>
          </w:tcPr>
          <w:p w:rsidR="00724A77" w:rsidRPr="005C6441" w:rsidRDefault="00724A77" w:rsidP="00724A77">
            <w:pPr>
              <w:spacing w:after="0" w:line="240" w:lineRule="auto"/>
              <w:contextualSpacing/>
              <w:jc w:val="center"/>
              <w:rPr>
                <w:rFonts w:ascii="Times New Roman" w:hAnsi="Times New Roman" w:cs="Times New Roman"/>
                <w:sz w:val="20"/>
                <w:szCs w:val="20"/>
              </w:rPr>
            </w:pPr>
            <w:r w:rsidRPr="005C6441">
              <w:rPr>
                <w:rFonts w:ascii="Times New Roman" w:hAnsi="Times New Roman" w:cs="Times New Roman"/>
                <w:sz w:val="20"/>
                <w:szCs w:val="20"/>
              </w:rPr>
              <w:t>5</w:t>
            </w:r>
          </w:p>
        </w:tc>
        <w:tc>
          <w:tcPr>
            <w:tcW w:w="531" w:type="pct"/>
          </w:tcPr>
          <w:p w:rsidR="00724A77" w:rsidRPr="00006ED6" w:rsidRDefault="00BB61C2" w:rsidP="00E76FE5">
            <w:pPr>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485-495</w:t>
            </w:r>
          </w:p>
        </w:tc>
        <w:tc>
          <w:tcPr>
            <w:tcW w:w="525" w:type="pct"/>
          </w:tcPr>
          <w:p w:rsidR="00724A77" w:rsidRPr="00006ED6" w:rsidRDefault="005C55A2" w:rsidP="00724A77">
            <w:pPr>
              <w:spacing w:after="0" w:line="240" w:lineRule="auto"/>
              <w:contextualSpacing/>
              <w:jc w:val="center"/>
              <w:rPr>
                <w:rFonts w:ascii="Times New Roman" w:hAnsi="Times New Roman" w:cs="Times New Roman"/>
                <w:sz w:val="20"/>
                <w:szCs w:val="20"/>
              </w:rPr>
            </w:pPr>
            <w:r w:rsidRPr="00006ED6">
              <w:rPr>
                <w:rFonts w:ascii="Times New Roman" w:hAnsi="Times New Roman" w:cs="Times New Roman"/>
                <w:sz w:val="20"/>
                <w:szCs w:val="20"/>
              </w:rPr>
              <w:t>215-217</w:t>
            </w:r>
          </w:p>
        </w:tc>
      </w:tr>
      <w:tr w:rsidR="00724A77" w:rsidRPr="005C6441" w:rsidTr="002A3200">
        <w:trPr>
          <w:trHeight w:val="345"/>
        </w:trPr>
        <w:tc>
          <w:tcPr>
            <w:tcW w:w="439" w:type="pct"/>
            <w:vMerge/>
          </w:tcPr>
          <w:p w:rsidR="00724A77" w:rsidRPr="005C6441" w:rsidRDefault="00724A77" w:rsidP="00724A77">
            <w:pPr>
              <w:spacing w:after="0" w:line="240" w:lineRule="auto"/>
              <w:contextualSpacing/>
              <w:jc w:val="center"/>
              <w:rPr>
                <w:rFonts w:ascii="Times New Roman" w:hAnsi="Times New Roman" w:cs="Times New Roman"/>
                <w:sz w:val="20"/>
                <w:szCs w:val="20"/>
              </w:rPr>
            </w:pPr>
          </w:p>
        </w:tc>
        <w:tc>
          <w:tcPr>
            <w:tcW w:w="1231" w:type="pct"/>
            <w:vMerge/>
          </w:tcPr>
          <w:p w:rsidR="00724A77" w:rsidRPr="005C6441" w:rsidRDefault="00724A77" w:rsidP="00724A77">
            <w:pPr>
              <w:spacing w:after="0" w:line="240" w:lineRule="auto"/>
              <w:contextualSpacing/>
              <w:jc w:val="center"/>
              <w:rPr>
                <w:rFonts w:ascii="Times New Roman" w:hAnsi="Times New Roman" w:cs="Times New Roman"/>
                <w:sz w:val="20"/>
                <w:szCs w:val="20"/>
              </w:rPr>
            </w:pPr>
          </w:p>
        </w:tc>
        <w:tc>
          <w:tcPr>
            <w:tcW w:w="1441" w:type="pct"/>
          </w:tcPr>
          <w:p w:rsidR="00724A77" w:rsidRPr="005C6441" w:rsidRDefault="00724A77" w:rsidP="00724A77">
            <w:pPr>
              <w:spacing w:after="0" w:line="240" w:lineRule="auto"/>
              <w:contextualSpacing/>
              <w:jc w:val="center"/>
              <w:rPr>
                <w:rFonts w:ascii="Times New Roman" w:hAnsi="Times New Roman" w:cs="Times New Roman"/>
                <w:sz w:val="20"/>
                <w:szCs w:val="20"/>
              </w:rPr>
            </w:pPr>
            <w:r w:rsidRPr="005C6441">
              <w:rPr>
                <w:rFonts w:ascii="Times New Roman" w:hAnsi="Times New Roman" w:cs="Times New Roman"/>
                <w:sz w:val="20"/>
                <w:szCs w:val="20"/>
              </w:rPr>
              <w:t>Страховое дело</w:t>
            </w:r>
          </w:p>
        </w:tc>
        <w:tc>
          <w:tcPr>
            <w:tcW w:w="455" w:type="pct"/>
          </w:tcPr>
          <w:p w:rsidR="00724A77" w:rsidRPr="005C6441" w:rsidRDefault="00724A77" w:rsidP="00724A77">
            <w:pPr>
              <w:spacing w:after="0" w:line="240" w:lineRule="auto"/>
              <w:contextualSpacing/>
              <w:jc w:val="center"/>
              <w:rPr>
                <w:rFonts w:ascii="Times New Roman" w:hAnsi="Times New Roman" w:cs="Times New Roman"/>
                <w:sz w:val="20"/>
                <w:szCs w:val="20"/>
              </w:rPr>
            </w:pPr>
            <w:r w:rsidRPr="005C6441">
              <w:rPr>
                <w:rFonts w:ascii="Times New Roman" w:hAnsi="Times New Roman" w:cs="Times New Roman"/>
                <w:sz w:val="20"/>
                <w:szCs w:val="20"/>
              </w:rPr>
              <w:t>4</w:t>
            </w:r>
          </w:p>
        </w:tc>
        <w:tc>
          <w:tcPr>
            <w:tcW w:w="379" w:type="pct"/>
          </w:tcPr>
          <w:p w:rsidR="00724A77" w:rsidRPr="005C6441" w:rsidRDefault="00724A77" w:rsidP="00724A77">
            <w:pPr>
              <w:spacing w:after="0" w:line="240" w:lineRule="auto"/>
              <w:contextualSpacing/>
              <w:jc w:val="center"/>
              <w:rPr>
                <w:rFonts w:ascii="Times New Roman" w:hAnsi="Times New Roman" w:cs="Times New Roman"/>
                <w:sz w:val="20"/>
                <w:szCs w:val="20"/>
              </w:rPr>
            </w:pPr>
            <w:r w:rsidRPr="005C6441">
              <w:rPr>
                <w:rFonts w:ascii="Times New Roman" w:hAnsi="Times New Roman" w:cs="Times New Roman"/>
                <w:sz w:val="20"/>
                <w:szCs w:val="20"/>
              </w:rPr>
              <w:t>6</w:t>
            </w:r>
          </w:p>
        </w:tc>
        <w:tc>
          <w:tcPr>
            <w:tcW w:w="531" w:type="pct"/>
          </w:tcPr>
          <w:p w:rsidR="00724A77" w:rsidRPr="00006ED6" w:rsidRDefault="00BB61C2" w:rsidP="00E76FE5">
            <w:pPr>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544-552</w:t>
            </w:r>
          </w:p>
        </w:tc>
        <w:tc>
          <w:tcPr>
            <w:tcW w:w="525" w:type="pct"/>
          </w:tcPr>
          <w:p w:rsidR="00724A77" w:rsidRPr="00006ED6" w:rsidRDefault="005C55A2" w:rsidP="00E76FE5">
            <w:pPr>
              <w:spacing w:after="0" w:line="240" w:lineRule="auto"/>
              <w:contextualSpacing/>
              <w:jc w:val="center"/>
              <w:rPr>
                <w:rFonts w:ascii="Times New Roman" w:hAnsi="Times New Roman" w:cs="Times New Roman"/>
                <w:sz w:val="20"/>
                <w:szCs w:val="20"/>
              </w:rPr>
            </w:pPr>
            <w:r w:rsidRPr="00006ED6">
              <w:rPr>
                <w:rFonts w:ascii="Times New Roman" w:hAnsi="Times New Roman" w:cs="Times New Roman"/>
                <w:sz w:val="20"/>
                <w:szCs w:val="20"/>
              </w:rPr>
              <w:t>2</w:t>
            </w:r>
            <w:r w:rsidR="00E76FE5" w:rsidRPr="00006ED6">
              <w:rPr>
                <w:rFonts w:ascii="Times New Roman" w:hAnsi="Times New Roman" w:cs="Times New Roman"/>
                <w:sz w:val="20"/>
                <w:szCs w:val="20"/>
              </w:rPr>
              <w:t>31</w:t>
            </w:r>
            <w:r w:rsidRPr="00006ED6">
              <w:rPr>
                <w:rFonts w:ascii="Times New Roman" w:hAnsi="Times New Roman" w:cs="Times New Roman"/>
                <w:sz w:val="20"/>
                <w:szCs w:val="20"/>
              </w:rPr>
              <w:t>-2</w:t>
            </w:r>
            <w:r w:rsidR="00E76FE5" w:rsidRPr="00006ED6">
              <w:rPr>
                <w:rFonts w:ascii="Times New Roman" w:hAnsi="Times New Roman" w:cs="Times New Roman"/>
                <w:sz w:val="20"/>
                <w:szCs w:val="20"/>
              </w:rPr>
              <w:t>34</w:t>
            </w:r>
          </w:p>
        </w:tc>
      </w:tr>
      <w:tr w:rsidR="00724A77" w:rsidRPr="005C6441" w:rsidTr="002A3200">
        <w:trPr>
          <w:trHeight w:val="338"/>
        </w:trPr>
        <w:tc>
          <w:tcPr>
            <w:tcW w:w="439" w:type="pct"/>
            <w:vMerge/>
          </w:tcPr>
          <w:p w:rsidR="00724A77" w:rsidRPr="005C6441" w:rsidRDefault="00724A77" w:rsidP="00724A77">
            <w:pPr>
              <w:spacing w:after="0" w:line="240" w:lineRule="auto"/>
              <w:contextualSpacing/>
              <w:jc w:val="center"/>
              <w:rPr>
                <w:rFonts w:ascii="Times New Roman" w:hAnsi="Times New Roman" w:cs="Times New Roman"/>
                <w:sz w:val="20"/>
                <w:szCs w:val="20"/>
              </w:rPr>
            </w:pPr>
          </w:p>
        </w:tc>
        <w:tc>
          <w:tcPr>
            <w:tcW w:w="1231" w:type="pct"/>
            <w:vMerge/>
          </w:tcPr>
          <w:p w:rsidR="00724A77" w:rsidRPr="005C6441" w:rsidRDefault="00724A77" w:rsidP="00724A77">
            <w:pPr>
              <w:spacing w:after="0" w:line="240" w:lineRule="auto"/>
              <w:contextualSpacing/>
              <w:jc w:val="center"/>
              <w:rPr>
                <w:rFonts w:ascii="Times New Roman" w:hAnsi="Times New Roman" w:cs="Times New Roman"/>
                <w:sz w:val="20"/>
                <w:szCs w:val="20"/>
              </w:rPr>
            </w:pPr>
          </w:p>
        </w:tc>
        <w:tc>
          <w:tcPr>
            <w:tcW w:w="1441" w:type="pct"/>
          </w:tcPr>
          <w:p w:rsidR="00724A77" w:rsidRPr="005C6441" w:rsidRDefault="00724A77" w:rsidP="00724A77">
            <w:pPr>
              <w:spacing w:after="0" w:line="240" w:lineRule="auto"/>
              <w:contextualSpacing/>
              <w:jc w:val="center"/>
              <w:rPr>
                <w:rFonts w:ascii="Times New Roman" w:hAnsi="Times New Roman" w:cs="Times New Roman"/>
                <w:sz w:val="20"/>
                <w:szCs w:val="20"/>
              </w:rPr>
            </w:pPr>
            <w:r w:rsidRPr="005C6441">
              <w:rPr>
                <w:rFonts w:ascii="Times New Roman" w:hAnsi="Times New Roman" w:cs="Times New Roman"/>
                <w:sz w:val="20"/>
                <w:szCs w:val="20"/>
              </w:rPr>
              <w:t>Административный процесс</w:t>
            </w:r>
          </w:p>
        </w:tc>
        <w:tc>
          <w:tcPr>
            <w:tcW w:w="455" w:type="pct"/>
          </w:tcPr>
          <w:p w:rsidR="00724A77" w:rsidRPr="005C6441" w:rsidRDefault="00724A77" w:rsidP="00724A77">
            <w:pPr>
              <w:spacing w:after="0" w:line="240" w:lineRule="auto"/>
              <w:contextualSpacing/>
              <w:jc w:val="center"/>
              <w:rPr>
                <w:rFonts w:ascii="Times New Roman" w:hAnsi="Times New Roman" w:cs="Times New Roman"/>
                <w:sz w:val="20"/>
                <w:szCs w:val="20"/>
              </w:rPr>
            </w:pPr>
            <w:r w:rsidRPr="005C6441">
              <w:rPr>
                <w:rFonts w:ascii="Times New Roman" w:hAnsi="Times New Roman" w:cs="Times New Roman"/>
                <w:sz w:val="20"/>
                <w:szCs w:val="20"/>
              </w:rPr>
              <w:t>3</w:t>
            </w:r>
          </w:p>
        </w:tc>
        <w:tc>
          <w:tcPr>
            <w:tcW w:w="379" w:type="pct"/>
          </w:tcPr>
          <w:p w:rsidR="00724A77" w:rsidRPr="005C6441" w:rsidRDefault="00724A77" w:rsidP="00724A77">
            <w:pPr>
              <w:spacing w:after="0" w:line="240" w:lineRule="auto"/>
              <w:contextualSpacing/>
              <w:jc w:val="center"/>
              <w:rPr>
                <w:rFonts w:ascii="Times New Roman" w:hAnsi="Times New Roman" w:cs="Times New Roman"/>
                <w:sz w:val="20"/>
                <w:szCs w:val="20"/>
              </w:rPr>
            </w:pPr>
            <w:r w:rsidRPr="005C6441">
              <w:rPr>
                <w:rFonts w:ascii="Times New Roman" w:hAnsi="Times New Roman" w:cs="Times New Roman"/>
                <w:sz w:val="20"/>
                <w:szCs w:val="20"/>
              </w:rPr>
              <w:t>4</w:t>
            </w:r>
          </w:p>
        </w:tc>
        <w:tc>
          <w:tcPr>
            <w:tcW w:w="531" w:type="pct"/>
          </w:tcPr>
          <w:p w:rsidR="00724A77" w:rsidRPr="00006ED6" w:rsidRDefault="00BB61C2" w:rsidP="00E76FE5">
            <w:pPr>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642-660</w:t>
            </w:r>
          </w:p>
        </w:tc>
        <w:tc>
          <w:tcPr>
            <w:tcW w:w="525" w:type="pct"/>
          </w:tcPr>
          <w:p w:rsidR="00724A77" w:rsidRPr="00006ED6" w:rsidRDefault="005C55A2" w:rsidP="00E76FE5">
            <w:pPr>
              <w:spacing w:after="0" w:line="240" w:lineRule="auto"/>
              <w:contextualSpacing/>
              <w:jc w:val="center"/>
              <w:rPr>
                <w:rFonts w:ascii="Times New Roman" w:hAnsi="Times New Roman" w:cs="Times New Roman"/>
                <w:sz w:val="20"/>
                <w:szCs w:val="20"/>
              </w:rPr>
            </w:pPr>
            <w:r w:rsidRPr="00006ED6">
              <w:rPr>
                <w:rFonts w:ascii="Times New Roman" w:hAnsi="Times New Roman" w:cs="Times New Roman"/>
                <w:sz w:val="20"/>
                <w:szCs w:val="20"/>
              </w:rPr>
              <w:t>2</w:t>
            </w:r>
            <w:r w:rsidR="00E76FE5" w:rsidRPr="00006ED6">
              <w:rPr>
                <w:rFonts w:ascii="Times New Roman" w:hAnsi="Times New Roman" w:cs="Times New Roman"/>
                <w:sz w:val="20"/>
                <w:szCs w:val="20"/>
              </w:rPr>
              <w:t>62</w:t>
            </w:r>
            <w:r w:rsidRPr="00006ED6">
              <w:rPr>
                <w:rFonts w:ascii="Times New Roman" w:hAnsi="Times New Roman" w:cs="Times New Roman"/>
                <w:sz w:val="20"/>
                <w:szCs w:val="20"/>
              </w:rPr>
              <w:t>-26</w:t>
            </w:r>
            <w:r w:rsidR="00E76FE5" w:rsidRPr="00006ED6">
              <w:rPr>
                <w:rFonts w:ascii="Times New Roman" w:hAnsi="Times New Roman" w:cs="Times New Roman"/>
                <w:sz w:val="20"/>
                <w:szCs w:val="20"/>
              </w:rPr>
              <w:t>8</w:t>
            </w:r>
          </w:p>
        </w:tc>
      </w:tr>
      <w:tr w:rsidR="00724A77" w:rsidRPr="005C6441" w:rsidTr="002A3200">
        <w:trPr>
          <w:trHeight w:val="315"/>
        </w:trPr>
        <w:tc>
          <w:tcPr>
            <w:tcW w:w="439" w:type="pct"/>
            <w:vMerge/>
          </w:tcPr>
          <w:p w:rsidR="00724A77" w:rsidRPr="005C6441" w:rsidRDefault="00724A77" w:rsidP="00724A77">
            <w:pPr>
              <w:spacing w:after="0" w:line="240" w:lineRule="auto"/>
              <w:contextualSpacing/>
              <w:jc w:val="center"/>
              <w:rPr>
                <w:rFonts w:ascii="Times New Roman" w:hAnsi="Times New Roman" w:cs="Times New Roman"/>
                <w:sz w:val="20"/>
                <w:szCs w:val="20"/>
              </w:rPr>
            </w:pPr>
          </w:p>
        </w:tc>
        <w:tc>
          <w:tcPr>
            <w:tcW w:w="1231" w:type="pct"/>
            <w:vMerge/>
          </w:tcPr>
          <w:p w:rsidR="00724A77" w:rsidRPr="005C6441" w:rsidRDefault="00724A77" w:rsidP="00724A77">
            <w:pPr>
              <w:spacing w:after="0" w:line="240" w:lineRule="auto"/>
              <w:contextualSpacing/>
              <w:jc w:val="center"/>
              <w:rPr>
                <w:rFonts w:ascii="Times New Roman" w:hAnsi="Times New Roman" w:cs="Times New Roman"/>
                <w:sz w:val="20"/>
                <w:szCs w:val="20"/>
              </w:rPr>
            </w:pPr>
          </w:p>
        </w:tc>
        <w:tc>
          <w:tcPr>
            <w:tcW w:w="1441" w:type="pct"/>
          </w:tcPr>
          <w:p w:rsidR="00724A77" w:rsidRPr="005C6441" w:rsidRDefault="00724A77" w:rsidP="00724A77">
            <w:pPr>
              <w:spacing w:after="0" w:line="240" w:lineRule="auto"/>
              <w:contextualSpacing/>
              <w:jc w:val="center"/>
              <w:rPr>
                <w:rFonts w:ascii="Times New Roman" w:hAnsi="Times New Roman" w:cs="Times New Roman"/>
                <w:sz w:val="20"/>
                <w:szCs w:val="20"/>
              </w:rPr>
            </w:pPr>
            <w:r w:rsidRPr="005C6441">
              <w:rPr>
                <w:rFonts w:ascii="Times New Roman" w:hAnsi="Times New Roman" w:cs="Times New Roman"/>
                <w:sz w:val="20"/>
                <w:szCs w:val="20"/>
              </w:rPr>
              <w:t>Трудовое право</w:t>
            </w:r>
          </w:p>
        </w:tc>
        <w:tc>
          <w:tcPr>
            <w:tcW w:w="455" w:type="pct"/>
          </w:tcPr>
          <w:p w:rsidR="00724A77" w:rsidRPr="005C6441" w:rsidRDefault="00724A77" w:rsidP="00724A77">
            <w:pPr>
              <w:spacing w:after="0" w:line="240" w:lineRule="auto"/>
              <w:contextualSpacing/>
              <w:jc w:val="center"/>
              <w:rPr>
                <w:rFonts w:ascii="Times New Roman" w:hAnsi="Times New Roman" w:cs="Times New Roman"/>
                <w:sz w:val="20"/>
                <w:szCs w:val="20"/>
              </w:rPr>
            </w:pPr>
            <w:r w:rsidRPr="005C6441">
              <w:rPr>
                <w:rFonts w:ascii="Times New Roman" w:hAnsi="Times New Roman" w:cs="Times New Roman"/>
                <w:sz w:val="20"/>
                <w:szCs w:val="20"/>
              </w:rPr>
              <w:t>2</w:t>
            </w:r>
          </w:p>
        </w:tc>
        <w:tc>
          <w:tcPr>
            <w:tcW w:w="379" w:type="pct"/>
          </w:tcPr>
          <w:p w:rsidR="00724A77" w:rsidRPr="005C6441" w:rsidRDefault="00724A77" w:rsidP="00724A77">
            <w:pPr>
              <w:spacing w:after="0" w:line="240" w:lineRule="auto"/>
              <w:contextualSpacing/>
              <w:jc w:val="center"/>
              <w:rPr>
                <w:rFonts w:ascii="Times New Roman" w:hAnsi="Times New Roman" w:cs="Times New Roman"/>
                <w:sz w:val="20"/>
                <w:szCs w:val="20"/>
              </w:rPr>
            </w:pPr>
            <w:r w:rsidRPr="005C6441">
              <w:rPr>
                <w:rFonts w:ascii="Times New Roman" w:hAnsi="Times New Roman" w:cs="Times New Roman"/>
                <w:sz w:val="20"/>
                <w:szCs w:val="20"/>
              </w:rPr>
              <w:t>3</w:t>
            </w:r>
          </w:p>
        </w:tc>
        <w:tc>
          <w:tcPr>
            <w:tcW w:w="531" w:type="pct"/>
          </w:tcPr>
          <w:p w:rsidR="00724A77" w:rsidRPr="00006ED6" w:rsidRDefault="00BB61C2" w:rsidP="00E76FE5">
            <w:pPr>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693-698</w:t>
            </w:r>
          </w:p>
        </w:tc>
        <w:tc>
          <w:tcPr>
            <w:tcW w:w="525" w:type="pct"/>
          </w:tcPr>
          <w:p w:rsidR="00724A77" w:rsidRPr="00006ED6" w:rsidRDefault="005C55A2" w:rsidP="00E76FE5">
            <w:pPr>
              <w:spacing w:after="0" w:line="240" w:lineRule="auto"/>
              <w:contextualSpacing/>
              <w:jc w:val="center"/>
              <w:rPr>
                <w:rFonts w:ascii="Times New Roman" w:hAnsi="Times New Roman" w:cs="Times New Roman"/>
                <w:sz w:val="20"/>
                <w:szCs w:val="20"/>
              </w:rPr>
            </w:pPr>
            <w:r w:rsidRPr="00006ED6">
              <w:rPr>
                <w:rFonts w:ascii="Times New Roman" w:hAnsi="Times New Roman" w:cs="Times New Roman"/>
                <w:sz w:val="20"/>
                <w:szCs w:val="20"/>
              </w:rPr>
              <w:t>28</w:t>
            </w:r>
            <w:r w:rsidR="00E76FE5" w:rsidRPr="00006ED6">
              <w:rPr>
                <w:rFonts w:ascii="Times New Roman" w:hAnsi="Times New Roman" w:cs="Times New Roman"/>
                <w:sz w:val="20"/>
                <w:szCs w:val="20"/>
              </w:rPr>
              <w:t>7</w:t>
            </w:r>
            <w:r w:rsidRPr="00006ED6">
              <w:rPr>
                <w:rFonts w:ascii="Times New Roman" w:hAnsi="Times New Roman" w:cs="Times New Roman"/>
                <w:sz w:val="20"/>
                <w:szCs w:val="20"/>
              </w:rPr>
              <w:t>-28</w:t>
            </w:r>
            <w:r w:rsidR="00E76FE5" w:rsidRPr="00006ED6">
              <w:rPr>
                <w:rFonts w:ascii="Times New Roman" w:hAnsi="Times New Roman" w:cs="Times New Roman"/>
                <w:sz w:val="20"/>
                <w:szCs w:val="20"/>
              </w:rPr>
              <w:t>9</w:t>
            </w:r>
          </w:p>
        </w:tc>
      </w:tr>
      <w:tr w:rsidR="00724A77" w:rsidRPr="005C6441" w:rsidTr="002A3200">
        <w:trPr>
          <w:trHeight w:val="272"/>
        </w:trPr>
        <w:tc>
          <w:tcPr>
            <w:tcW w:w="439" w:type="pct"/>
            <w:vMerge/>
          </w:tcPr>
          <w:p w:rsidR="00724A77" w:rsidRPr="005C6441" w:rsidRDefault="00724A77" w:rsidP="00724A77">
            <w:pPr>
              <w:spacing w:after="0" w:line="240" w:lineRule="auto"/>
              <w:contextualSpacing/>
              <w:jc w:val="center"/>
              <w:rPr>
                <w:rFonts w:ascii="Times New Roman" w:hAnsi="Times New Roman" w:cs="Times New Roman"/>
                <w:sz w:val="20"/>
                <w:szCs w:val="20"/>
              </w:rPr>
            </w:pPr>
          </w:p>
        </w:tc>
        <w:tc>
          <w:tcPr>
            <w:tcW w:w="1231" w:type="pct"/>
            <w:vMerge/>
          </w:tcPr>
          <w:p w:rsidR="00724A77" w:rsidRPr="005C6441" w:rsidRDefault="00724A77" w:rsidP="00724A77">
            <w:pPr>
              <w:spacing w:after="0" w:line="240" w:lineRule="auto"/>
              <w:contextualSpacing/>
              <w:jc w:val="center"/>
              <w:rPr>
                <w:rFonts w:ascii="Times New Roman" w:hAnsi="Times New Roman" w:cs="Times New Roman"/>
                <w:sz w:val="20"/>
                <w:szCs w:val="20"/>
              </w:rPr>
            </w:pPr>
          </w:p>
        </w:tc>
        <w:tc>
          <w:tcPr>
            <w:tcW w:w="1441" w:type="pct"/>
          </w:tcPr>
          <w:p w:rsidR="00724A77" w:rsidRPr="005C6441" w:rsidRDefault="00724A77" w:rsidP="00724A77">
            <w:pPr>
              <w:spacing w:after="0" w:line="240" w:lineRule="auto"/>
              <w:contextualSpacing/>
              <w:jc w:val="center"/>
              <w:rPr>
                <w:rFonts w:ascii="Times New Roman" w:hAnsi="Times New Roman" w:cs="Times New Roman"/>
                <w:sz w:val="20"/>
                <w:szCs w:val="20"/>
              </w:rPr>
            </w:pPr>
            <w:r w:rsidRPr="005C6441">
              <w:rPr>
                <w:rFonts w:ascii="Times New Roman" w:hAnsi="Times New Roman" w:cs="Times New Roman"/>
                <w:sz w:val="20"/>
                <w:szCs w:val="20"/>
              </w:rPr>
              <w:t>Гражданский процесс</w:t>
            </w:r>
          </w:p>
        </w:tc>
        <w:tc>
          <w:tcPr>
            <w:tcW w:w="455" w:type="pct"/>
          </w:tcPr>
          <w:p w:rsidR="00724A77" w:rsidRPr="005C6441" w:rsidRDefault="00724A77" w:rsidP="00724A77">
            <w:pPr>
              <w:spacing w:after="0" w:line="240" w:lineRule="auto"/>
              <w:contextualSpacing/>
              <w:jc w:val="center"/>
              <w:rPr>
                <w:rFonts w:ascii="Times New Roman" w:hAnsi="Times New Roman" w:cs="Times New Roman"/>
                <w:sz w:val="20"/>
                <w:szCs w:val="20"/>
              </w:rPr>
            </w:pPr>
            <w:r w:rsidRPr="005C6441">
              <w:rPr>
                <w:rFonts w:ascii="Times New Roman" w:hAnsi="Times New Roman" w:cs="Times New Roman"/>
                <w:sz w:val="20"/>
                <w:szCs w:val="20"/>
              </w:rPr>
              <w:t>3</w:t>
            </w:r>
          </w:p>
        </w:tc>
        <w:tc>
          <w:tcPr>
            <w:tcW w:w="379" w:type="pct"/>
          </w:tcPr>
          <w:p w:rsidR="00724A77" w:rsidRPr="005C6441" w:rsidRDefault="00724A77" w:rsidP="00724A77">
            <w:pPr>
              <w:spacing w:after="0" w:line="240" w:lineRule="auto"/>
              <w:contextualSpacing/>
              <w:jc w:val="center"/>
              <w:rPr>
                <w:rFonts w:ascii="Times New Roman" w:hAnsi="Times New Roman" w:cs="Times New Roman"/>
                <w:sz w:val="20"/>
                <w:szCs w:val="20"/>
              </w:rPr>
            </w:pPr>
            <w:r w:rsidRPr="005C6441">
              <w:rPr>
                <w:rFonts w:ascii="Times New Roman" w:hAnsi="Times New Roman" w:cs="Times New Roman"/>
                <w:sz w:val="20"/>
                <w:szCs w:val="20"/>
              </w:rPr>
              <w:t>4</w:t>
            </w:r>
          </w:p>
        </w:tc>
        <w:tc>
          <w:tcPr>
            <w:tcW w:w="531" w:type="pct"/>
          </w:tcPr>
          <w:p w:rsidR="00724A77" w:rsidRPr="00006ED6" w:rsidRDefault="00BB61C2" w:rsidP="00E76FE5">
            <w:pPr>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736-741</w:t>
            </w:r>
          </w:p>
        </w:tc>
        <w:tc>
          <w:tcPr>
            <w:tcW w:w="525" w:type="pct"/>
          </w:tcPr>
          <w:p w:rsidR="00724A77" w:rsidRPr="00006ED6" w:rsidRDefault="005C55A2" w:rsidP="00E76FE5">
            <w:pPr>
              <w:spacing w:after="0" w:line="240" w:lineRule="auto"/>
              <w:contextualSpacing/>
              <w:jc w:val="center"/>
              <w:rPr>
                <w:rFonts w:ascii="Times New Roman" w:hAnsi="Times New Roman" w:cs="Times New Roman"/>
                <w:sz w:val="20"/>
                <w:szCs w:val="20"/>
              </w:rPr>
            </w:pPr>
            <w:r w:rsidRPr="00006ED6">
              <w:rPr>
                <w:rFonts w:ascii="Times New Roman" w:hAnsi="Times New Roman" w:cs="Times New Roman"/>
                <w:sz w:val="20"/>
                <w:szCs w:val="20"/>
              </w:rPr>
              <w:t>30</w:t>
            </w:r>
            <w:r w:rsidR="00E76FE5" w:rsidRPr="00006ED6">
              <w:rPr>
                <w:rFonts w:ascii="Times New Roman" w:hAnsi="Times New Roman" w:cs="Times New Roman"/>
                <w:sz w:val="20"/>
                <w:szCs w:val="20"/>
              </w:rPr>
              <w:t>4</w:t>
            </w:r>
            <w:r w:rsidRPr="00006ED6">
              <w:rPr>
                <w:rFonts w:ascii="Times New Roman" w:hAnsi="Times New Roman" w:cs="Times New Roman"/>
                <w:sz w:val="20"/>
                <w:szCs w:val="20"/>
              </w:rPr>
              <w:t>-30</w:t>
            </w:r>
            <w:r w:rsidR="00E76FE5" w:rsidRPr="00006ED6">
              <w:rPr>
                <w:rFonts w:ascii="Times New Roman" w:hAnsi="Times New Roman" w:cs="Times New Roman"/>
                <w:sz w:val="20"/>
                <w:szCs w:val="20"/>
              </w:rPr>
              <w:t>6</w:t>
            </w:r>
          </w:p>
        </w:tc>
      </w:tr>
      <w:tr w:rsidR="00724A77" w:rsidRPr="005C6441" w:rsidTr="002A3200">
        <w:trPr>
          <w:trHeight w:val="315"/>
        </w:trPr>
        <w:tc>
          <w:tcPr>
            <w:tcW w:w="439" w:type="pct"/>
            <w:vMerge w:val="restart"/>
          </w:tcPr>
          <w:p w:rsidR="00724A77" w:rsidRPr="005C6441" w:rsidRDefault="00724A77" w:rsidP="00724A77">
            <w:pPr>
              <w:spacing w:after="0" w:line="240" w:lineRule="auto"/>
              <w:contextualSpacing/>
              <w:jc w:val="center"/>
              <w:rPr>
                <w:rFonts w:ascii="Times New Roman" w:hAnsi="Times New Roman" w:cs="Times New Roman"/>
                <w:sz w:val="20"/>
                <w:szCs w:val="20"/>
              </w:rPr>
            </w:pPr>
            <w:r w:rsidRPr="005C6441">
              <w:rPr>
                <w:rFonts w:ascii="Times New Roman" w:hAnsi="Times New Roman" w:cs="Times New Roman"/>
                <w:sz w:val="20"/>
                <w:szCs w:val="20"/>
              </w:rPr>
              <w:t>ПК 1.3.</w:t>
            </w:r>
          </w:p>
        </w:tc>
        <w:tc>
          <w:tcPr>
            <w:tcW w:w="1231" w:type="pct"/>
            <w:vMerge w:val="restart"/>
          </w:tcPr>
          <w:p w:rsidR="00724A77" w:rsidRPr="005C6441" w:rsidRDefault="00724A77" w:rsidP="00724A77">
            <w:pPr>
              <w:spacing w:after="0" w:line="240" w:lineRule="auto"/>
              <w:contextualSpacing/>
              <w:jc w:val="center"/>
              <w:rPr>
                <w:rFonts w:ascii="Times New Roman" w:hAnsi="Times New Roman" w:cs="Times New Roman"/>
                <w:sz w:val="20"/>
                <w:szCs w:val="20"/>
              </w:rPr>
            </w:pPr>
            <w:r w:rsidRPr="005C6441">
              <w:rPr>
                <w:rFonts w:ascii="Times New Roman" w:hAnsi="Times New Roman" w:cs="Times New Roman"/>
                <w:color w:val="000000"/>
                <w:sz w:val="20"/>
                <w:szCs w:val="20"/>
              </w:rPr>
              <w:t xml:space="preserve">Владеть навыками подготовки юридических документов, в том числе с использованием </w:t>
            </w:r>
            <w:r w:rsidRPr="005C6441">
              <w:rPr>
                <w:rFonts w:ascii="Times New Roman" w:hAnsi="Times New Roman" w:cs="Times New Roman"/>
                <w:color w:val="000000"/>
                <w:sz w:val="20"/>
                <w:szCs w:val="20"/>
              </w:rPr>
              <w:lastRenderedPageBreak/>
              <w:t>информационных технологий</w:t>
            </w:r>
          </w:p>
        </w:tc>
        <w:tc>
          <w:tcPr>
            <w:tcW w:w="1441" w:type="pct"/>
          </w:tcPr>
          <w:p w:rsidR="00724A77" w:rsidRPr="005C6441" w:rsidRDefault="00724A77" w:rsidP="00724A77">
            <w:pPr>
              <w:spacing w:after="0" w:line="240" w:lineRule="auto"/>
              <w:contextualSpacing/>
              <w:jc w:val="center"/>
              <w:rPr>
                <w:rFonts w:ascii="Times New Roman" w:hAnsi="Times New Roman" w:cs="Times New Roman"/>
                <w:sz w:val="20"/>
                <w:szCs w:val="20"/>
              </w:rPr>
            </w:pPr>
            <w:r w:rsidRPr="005C6441">
              <w:rPr>
                <w:rFonts w:ascii="Times New Roman" w:hAnsi="Times New Roman" w:cs="Times New Roman"/>
                <w:sz w:val="20"/>
                <w:szCs w:val="20"/>
              </w:rPr>
              <w:lastRenderedPageBreak/>
              <w:t>Гражданское право</w:t>
            </w:r>
          </w:p>
        </w:tc>
        <w:tc>
          <w:tcPr>
            <w:tcW w:w="455" w:type="pct"/>
          </w:tcPr>
          <w:p w:rsidR="00724A77" w:rsidRPr="005C6441" w:rsidRDefault="00724A77" w:rsidP="00724A77">
            <w:pPr>
              <w:spacing w:after="0" w:line="240" w:lineRule="auto"/>
              <w:contextualSpacing/>
              <w:jc w:val="center"/>
              <w:rPr>
                <w:rFonts w:ascii="Times New Roman" w:hAnsi="Times New Roman" w:cs="Times New Roman"/>
                <w:sz w:val="20"/>
                <w:szCs w:val="20"/>
              </w:rPr>
            </w:pPr>
            <w:r w:rsidRPr="005C6441">
              <w:rPr>
                <w:rFonts w:ascii="Times New Roman" w:hAnsi="Times New Roman" w:cs="Times New Roman"/>
                <w:sz w:val="20"/>
                <w:szCs w:val="20"/>
              </w:rPr>
              <w:t>2</w:t>
            </w:r>
          </w:p>
        </w:tc>
        <w:tc>
          <w:tcPr>
            <w:tcW w:w="379" w:type="pct"/>
          </w:tcPr>
          <w:p w:rsidR="00724A77" w:rsidRPr="005C6441" w:rsidRDefault="00724A77" w:rsidP="00724A77">
            <w:pPr>
              <w:spacing w:after="0" w:line="240" w:lineRule="auto"/>
              <w:contextualSpacing/>
              <w:jc w:val="center"/>
              <w:rPr>
                <w:rFonts w:ascii="Times New Roman" w:hAnsi="Times New Roman" w:cs="Times New Roman"/>
                <w:sz w:val="20"/>
                <w:szCs w:val="20"/>
              </w:rPr>
            </w:pPr>
            <w:r w:rsidRPr="005C6441">
              <w:rPr>
                <w:rFonts w:ascii="Times New Roman" w:hAnsi="Times New Roman" w:cs="Times New Roman"/>
                <w:sz w:val="20"/>
                <w:szCs w:val="20"/>
              </w:rPr>
              <w:t>3</w:t>
            </w:r>
          </w:p>
        </w:tc>
        <w:tc>
          <w:tcPr>
            <w:tcW w:w="531" w:type="pct"/>
          </w:tcPr>
          <w:p w:rsidR="00724A77" w:rsidRPr="00006ED6" w:rsidRDefault="00BB61C2" w:rsidP="00724A77">
            <w:pPr>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332-339</w:t>
            </w:r>
          </w:p>
        </w:tc>
        <w:tc>
          <w:tcPr>
            <w:tcW w:w="525" w:type="pct"/>
          </w:tcPr>
          <w:p w:rsidR="00724A77" w:rsidRPr="00006ED6" w:rsidRDefault="005C55A2" w:rsidP="00724A77">
            <w:pPr>
              <w:spacing w:after="0" w:line="240" w:lineRule="auto"/>
              <w:contextualSpacing/>
              <w:jc w:val="center"/>
              <w:rPr>
                <w:rFonts w:ascii="Times New Roman" w:hAnsi="Times New Roman" w:cs="Times New Roman"/>
                <w:sz w:val="20"/>
                <w:szCs w:val="20"/>
              </w:rPr>
            </w:pPr>
            <w:r w:rsidRPr="00006ED6">
              <w:rPr>
                <w:rFonts w:ascii="Times New Roman" w:hAnsi="Times New Roman" w:cs="Times New Roman"/>
                <w:sz w:val="20"/>
                <w:szCs w:val="20"/>
              </w:rPr>
              <w:t>145-147</w:t>
            </w:r>
          </w:p>
        </w:tc>
      </w:tr>
      <w:tr w:rsidR="00724A77" w:rsidRPr="005C6441" w:rsidTr="002A3200">
        <w:trPr>
          <w:trHeight w:val="930"/>
        </w:trPr>
        <w:tc>
          <w:tcPr>
            <w:tcW w:w="439" w:type="pct"/>
            <w:vMerge/>
          </w:tcPr>
          <w:p w:rsidR="00724A77" w:rsidRPr="005C6441" w:rsidRDefault="00724A77" w:rsidP="00724A77">
            <w:pPr>
              <w:spacing w:after="0" w:line="240" w:lineRule="auto"/>
              <w:contextualSpacing/>
              <w:jc w:val="center"/>
              <w:rPr>
                <w:rFonts w:ascii="Times New Roman" w:hAnsi="Times New Roman" w:cs="Times New Roman"/>
                <w:sz w:val="20"/>
                <w:szCs w:val="20"/>
              </w:rPr>
            </w:pPr>
          </w:p>
        </w:tc>
        <w:tc>
          <w:tcPr>
            <w:tcW w:w="1231" w:type="pct"/>
            <w:vMerge/>
          </w:tcPr>
          <w:p w:rsidR="00724A77" w:rsidRPr="005C6441" w:rsidRDefault="00724A77" w:rsidP="00724A77">
            <w:pPr>
              <w:spacing w:after="0" w:line="240" w:lineRule="auto"/>
              <w:contextualSpacing/>
              <w:jc w:val="center"/>
              <w:rPr>
                <w:rFonts w:ascii="Times New Roman" w:hAnsi="Times New Roman" w:cs="Times New Roman"/>
                <w:sz w:val="20"/>
                <w:szCs w:val="20"/>
              </w:rPr>
            </w:pPr>
          </w:p>
        </w:tc>
        <w:tc>
          <w:tcPr>
            <w:tcW w:w="1441" w:type="pct"/>
          </w:tcPr>
          <w:p w:rsidR="00724A77" w:rsidRPr="005C6441" w:rsidRDefault="00724A77" w:rsidP="00724A77">
            <w:pPr>
              <w:spacing w:after="0" w:line="240" w:lineRule="auto"/>
              <w:contextualSpacing/>
              <w:jc w:val="center"/>
              <w:rPr>
                <w:rFonts w:ascii="Times New Roman" w:hAnsi="Times New Roman" w:cs="Times New Roman"/>
                <w:sz w:val="20"/>
                <w:szCs w:val="20"/>
              </w:rPr>
            </w:pPr>
            <w:r w:rsidRPr="005C6441">
              <w:rPr>
                <w:rFonts w:ascii="Times New Roman" w:hAnsi="Times New Roman" w:cs="Times New Roman"/>
                <w:sz w:val="20"/>
                <w:szCs w:val="20"/>
              </w:rPr>
              <w:t>Информационные технологии в юридической деятельности</w:t>
            </w:r>
          </w:p>
        </w:tc>
        <w:tc>
          <w:tcPr>
            <w:tcW w:w="455" w:type="pct"/>
          </w:tcPr>
          <w:p w:rsidR="00724A77" w:rsidRPr="005C6441" w:rsidRDefault="00724A77" w:rsidP="00724A77">
            <w:pPr>
              <w:spacing w:after="0" w:line="240" w:lineRule="auto"/>
              <w:contextualSpacing/>
              <w:jc w:val="center"/>
              <w:rPr>
                <w:rFonts w:ascii="Times New Roman" w:hAnsi="Times New Roman" w:cs="Times New Roman"/>
                <w:sz w:val="20"/>
                <w:szCs w:val="20"/>
              </w:rPr>
            </w:pPr>
            <w:r w:rsidRPr="005C6441">
              <w:rPr>
                <w:rFonts w:ascii="Times New Roman" w:hAnsi="Times New Roman" w:cs="Times New Roman"/>
                <w:sz w:val="20"/>
                <w:szCs w:val="20"/>
              </w:rPr>
              <w:t>2</w:t>
            </w:r>
          </w:p>
        </w:tc>
        <w:tc>
          <w:tcPr>
            <w:tcW w:w="379" w:type="pct"/>
          </w:tcPr>
          <w:p w:rsidR="00724A77" w:rsidRPr="005C6441" w:rsidRDefault="00724A77" w:rsidP="00724A77">
            <w:pPr>
              <w:spacing w:after="0" w:line="240" w:lineRule="auto"/>
              <w:contextualSpacing/>
              <w:jc w:val="center"/>
              <w:rPr>
                <w:rFonts w:ascii="Times New Roman" w:hAnsi="Times New Roman" w:cs="Times New Roman"/>
                <w:sz w:val="20"/>
                <w:szCs w:val="20"/>
              </w:rPr>
            </w:pPr>
            <w:r w:rsidRPr="005C6441">
              <w:rPr>
                <w:rFonts w:ascii="Times New Roman" w:hAnsi="Times New Roman" w:cs="Times New Roman"/>
                <w:sz w:val="20"/>
                <w:szCs w:val="20"/>
              </w:rPr>
              <w:t>2</w:t>
            </w:r>
          </w:p>
        </w:tc>
        <w:tc>
          <w:tcPr>
            <w:tcW w:w="531" w:type="pct"/>
          </w:tcPr>
          <w:p w:rsidR="00724A77" w:rsidRPr="00006ED6" w:rsidRDefault="00BB61C2" w:rsidP="00724A77">
            <w:pPr>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382-400</w:t>
            </w:r>
          </w:p>
        </w:tc>
        <w:tc>
          <w:tcPr>
            <w:tcW w:w="525" w:type="pct"/>
          </w:tcPr>
          <w:p w:rsidR="00724A77" w:rsidRPr="00006ED6" w:rsidRDefault="005C55A2" w:rsidP="00724A77">
            <w:pPr>
              <w:spacing w:after="0" w:line="240" w:lineRule="auto"/>
              <w:contextualSpacing/>
              <w:jc w:val="center"/>
              <w:rPr>
                <w:rFonts w:ascii="Times New Roman" w:hAnsi="Times New Roman" w:cs="Times New Roman"/>
                <w:sz w:val="20"/>
                <w:szCs w:val="20"/>
              </w:rPr>
            </w:pPr>
            <w:r w:rsidRPr="00006ED6">
              <w:rPr>
                <w:rFonts w:ascii="Times New Roman" w:hAnsi="Times New Roman" w:cs="Times New Roman"/>
                <w:sz w:val="20"/>
                <w:szCs w:val="20"/>
              </w:rPr>
              <w:t>164-171</w:t>
            </w:r>
          </w:p>
        </w:tc>
      </w:tr>
      <w:tr w:rsidR="00724A77" w:rsidRPr="005C6441" w:rsidTr="002A3200">
        <w:trPr>
          <w:trHeight w:val="780"/>
        </w:trPr>
        <w:tc>
          <w:tcPr>
            <w:tcW w:w="439" w:type="pct"/>
            <w:vMerge/>
          </w:tcPr>
          <w:p w:rsidR="00724A77" w:rsidRPr="005C6441" w:rsidRDefault="00724A77" w:rsidP="00724A77">
            <w:pPr>
              <w:spacing w:after="0" w:line="240" w:lineRule="auto"/>
              <w:contextualSpacing/>
              <w:jc w:val="center"/>
              <w:rPr>
                <w:rFonts w:ascii="Times New Roman" w:hAnsi="Times New Roman" w:cs="Times New Roman"/>
                <w:sz w:val="20"/>
                <w:szCs w:val="20"/>
              </w:rPr>
            </w:pPr>
          </w:p>
        </w:tc>
        <w:tc>
          <w:tcPr>
            <w:tcW w:w="1231" w:type="pct"/>
            <w:vMerge/>
          </w:tcPr>
          <w:p w:rsidR="00724A77" w:rsidRPr="005C6441" w:rsidRDefault="00724A77" w:rsidP="00724A77">
            <w:pPr>
              <w:spacing w:after="0" w:line="240" w:lineRule="auto"/>
              <w:contextualSpacing/>
              <w:jc w:val="center"/>
              <w:rPr>
                <w:rFonts w:ascii="Times New Roman" w:hAnsi="Times New Roman" w:cs="Times New Roman"/>
                <w:sz w:val="20"/>
                <w:szCs w:val="20"/>
              </w:rPr>
            </w:pPr>
          </w:p>
        </w:tc>
        <w:tc>
          <w:tcPr>
            <w:tcW w:w="1441" w:type="pct"/>
          </w:tcPr>
          <w:p w:rsidR="00724A77" w:rsidRPr="005C6441" w:rsidRDefault="00724A77" w:rsidP="00724A77">
            <w:pPr>
              <w:spacing w:after="0" w:line="240" w:lineRule="auto"/>
              <w:contextualSpacing/>
              <w:jc w:val="center"/>
              <w:rPr>
                <w:rFonts w:ascii="Times New Roman" w:hAnsi="Times New Roman" w:cs="Times New Roman"/>
                <w:sz w:val="20"/>
                <w:szCs w:val="20"/>
              </w:rPr>
            </w:pPr>
            <w:r w:rsidRPr="005C6441">
              <w:rPr>
                <w:rFonts w:ascii="Times New Roman" w:hAnsi="Times New Roman" w:cs="Times New Roman"/>
                <w:sz w:val="20"/>
                <w:szCs w:val="20"/>
              </w:rPr>
              <w:t>Документационное обеспечение управления</w:t>
            </w:r>
          </w:p>
        </w:tc>
        <w:tc>
          <w:tcPr>
            <w:tcW w:w="455" w:type="pct"/>
          </w:tcPr>
          <w:p w:rsidR="00724A77" w:rsidRPr="005C6441" w:rsidRDefault="00724A77" w:rsidP="00724A77">
            <w:pPr>
              <w:spacing w:after="0" w:line="240" w:lineRule="auto"/>
              <w:contextualSpacing/>
              <w:jc w:val="center"/>
              <w:rPr>
                <w:rFonts w:ascii="Times New Roman" w:hAnsi="Times New Roman" w:cs="Times New Roman"/>
                <w:sz w:val="20"/>
                <w:szCs w:val="20"/>
              </w:rPr>
            </w:pPr>
            <w:r w:rsidRPr="005C6441">
              <w:rPr>
                <w:rFonts w:ascii="Times New Roman" w:hAnsi="Times New Roman" w:cs="Times New Roman"/>
                <w:sz w:val="20"/>
                <w:szCs w:val="20"/>
              </w:rPr>
              <w:t>1</w:t>
            </w:r>
          </w:p>
        </w:tc>
        <w:tc>
          <w:tcPr>
            <w:tcW w:w="379" w:type="pct"/>
          </w:tcPr>
          <w:p w:rsidR="00724A77" w:rsidRPr="005C6441" w:rsidRDefault="00724A77" w:rsidP="00724A77">
            <w:pPr>
              <w:spacing w:after="0" w:line="240" w:lineRule="auto"/>
              <w:contextualSpacing/>
              <w:jc w:val="center"/>
              <w:rPr>
                <w:rFonts w:ascii="Times New Roman" w:hAnsi="Times New Roman" w:cs="Times New Roman"/>
                <w:sz w:val="20"/>
                <w:szCs w:val="20"/>
              </w:rPr>
            </w:pPr>
            <w:r w:rsidRPr="005C6441">
              <w:rPr>
                <w:rFonts w:ascii="Times New Roman" w:hAnsi="Times New Roman" w:cs="Times New Roman"/>
                <w:sz w:val="20"/>
                <w:szCs w:val="20"/>
              </w:rPr>
              <w:t>1</w:t>
            </w:r>
          </w:p>
        </w:tc>
        <w:tc>
          <w:tcPr>
            <w:tcW w:w="531" w:type="pct"/>
          </w:tcPr>
          <w:p w:rsidR="00724A77" w:rsidRPr="00006ED6" w:rsidRDefault="004A54A5" w:rsidP="00724A77">
            <w:pPr>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429-437</w:t>
            </w:r>
          </w:p>
        </w:tc>
        <w:tc>
          <w:tcPr>
            <w:tcW w:w="525" w:type="pct"/>
          </w:tcPr>
          <w:p w:rsidR="00724A77" w:rsidRPr="00006ED6" w:rsidRDefault="005C55A2" w:rsidP="00724A77">
            <w:pPr>
              <w:spacing w:after="0" w:line="240" w:lineRule="auto"/>
              <w:contextualSpacing/>
              <w:jc w:val="center"/>
              <w:rPr>
                <w:rFonts w:ascii="Times New Roman" w:hAnsi="Times New Roman" w:cs="Times New Roman"/>
                <w:sz w:val="20"/>
                <w:szCs w:val="20"/>
              </w:rPr>
            </w:pPr>
            <w:r w:rsidRPr="00006ED6">
              <w:rPr>
                <w:rFonts w:ascii="Times New Roman" w:hAnsi="Times New Roman" w:cs="Times New Roman"/>
                <w:sz w:val="20"/>
                <w:szCs w:val="20"/>
              </w:rPr>
              <w:t>189-191</w:t>
            </w:r>
          </w:p>
        </w:tc>
      </w:tr>
      <w:tr w:rsidR="00724A77" w:rsidRPr="005C6441" w:rsidTr="002A3200">
        <w:trPr>
          <w:trHeight w:val="348"/>
        </w:trPr>
        <w:tc>
          <w:tcPr>
            <w:tcW w:w="439" w:type="pct"/>
            <w:vMerge/>
          </w:tcPr>
          <w:p w:rsidR="00724A77" w:rsidRPr="005C6441" w:rsidRDefault="00724A77" w:rsidP="00724A77">
            <w:pPr>
              <w:spacing w:after="0" w:line="240" w:lineRule="auto"/>
              <w:contextualSpacing/>
              <w:jc w:val="center"/>
              <w:rPr>
                <w:rFonts w:ascii="Times New Roman" w:hAnsi="Times New Roman" w:cs="Times New Roman"/>
                <w:sz w:val="20"/>
                <w:szCs w:val="20"/>
              </w:rPr>
            </w:pPr>
          </w:p>
        </w:tc>
        <w:tc>
          <w:tcPr>
            <w:tcW w:w="1231" w:type="pct"/>
            <w:vMerge/>
          </w:tcPr>
          <w:p w:rsidR="00724A77" w:rsidRPr="005C6441" w:rsidRDefault="00724A77" w:rsidP="00724A77">
            <w:pPr>
              <w:spacing w:after="0" w:line="240" w:lineRule="auto"/>
              <w:contextualSpacing/>
              <w:jc w:val="center"/>
              <w:rPr>
                <w:rFonts w:ascii="Times New Roman" w:hAnsi="Times New Roman" w:cs="Times New Roman"/>
                <w:sz w:val="20"/>
                <w:szCs w:val="20"/>
              </w:rPr>
            </w:pPr>
          </w:p>
        </w:tc>
        <w:tc>
          <w:tcPr>
            <w:tcW w:w="1441" w:type="pct"/>
          </w:tcPr>
          <w:p w:rsidR="00724A77" w:rsidRPr="005C6441" w:rsidRDefault="00724A77" w:rsidP="00724A77">
            <w:pPr>
              <w:spacing w:after="0" w:line="240" w:lineRule="auto"/>
              <w:contextualSpacing/>
              <w:jc w:val="center"/>
              <w:rPr>
                <w:rFonts w:ascii="Times New Roman" w:hAnsi="Times New Roman" w:cs="Times New Roman"/>
                <w:sz w:val="20"/>
                <w:szCs w:val="20"/>
              </w:rPr>
            </w:pPr>
            <w:r w:rsidRPr="005C6441">
              <w:rPr>
                <w:rFonts w:ascii="Times New Roman" w:hAnsi="Times New Roman" w:cs="Times New Roman"/>
                <w:sz w:val="20"/>
                <w:szCs w:val="20"/>
              </w:rPr>
              <w:t>Административный процесс</w:t>
            </w:r>
          </w:p>
        </w:tc>
        <w:tc>
          <w:tcPr>
            <w:tcW w:w="455" w:type="pct"/>
          </w:tcPr>
          <w:p w:rsidR="00724A77" w:rsidRPr="005C6441" w:rsidRDefault="00724A77" w:rsidP="00724A77">
            <w:pPr>
              <w:spacing w:after="0" w:line="240" w:lineRule="auto"/>
              <w:contextualSpacing/>
              <w:jc w:val="center"/>
              <w:rPr>
                <w:rFonts w:ascii="Times New Roman" w:hAnsi="Times New Roman" w:cs="Times New Roman"/>
                <w:sz w:val="20"/>
                <w:szCs w:val="20"/>
              </w:rPr>
            </w:pPr>
            <w:r w:rsidRPr="005C6441">
              <w:rPr>
                <w:rFonts w:ascii="Times New Roman" w:hAnsi="Times New Roman" w:cs="Times New Roman"/>
                <w:sz w:val="20"/>
                <w:szCs w:val="20"/>
              </w:rPr>
              <w:t>3</w:t>
            </w:r>
          </w:p>
        </w:tc>
        <w:tc>
          <w:tcPr>
            <w:tcW w:w="379" w:type="pct"/>
          </w:tcPr>
          <w:p w:rsidR="00724A77" w:rsidRPr="005C6441" w:rsidRDefault="00724A77" w:rsidP="00724A77">
            <w:pPr>
              <w:spacing w:after="0" w:line="240" w:lineRule="auto"/>
              <w:contextualSpacing/>
              <w:jc w:val="center"/>
              <w:rPr>
                <w:rFonts w:ascii="Times New Roman" w:hAnsi="Times New Roman" w:cs="Times New Roman"/>
                <w:sz w:val="20"/>
                <w:szCs w:val="20"/>
              </w:rPr>
            </w:pPr>
            <w:r w:rsidRPr="005C6441">
              <w:rPr>
                <w:rFonts w:ascii="Times New Roman" w:hAnsi="Times New Roman" w:cs="Times New Roman"/>
                <w:sz w:val="20"/>
                <w:szCs w:val="20"/>
              </w:rPr>
              <w:t>4</w:t>
            </w:r>
          </w:p>
        </w:tc>
        <w:tc>
          <w:tcPr>
            <w:tcW w:w="531" w:type="pct"/>
          </w:tcPr>
          <w:p w:rsidR="00724A77" w:rsidRPr="00006ED6" w:rsidRDefault="004A54A5" w:rsidP="00BE0FE7">
            <w:pPr>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661-671</w:t>
            </w:r>
          </w:p>
        </w:tc>
        <w:tc>
          <w:tcPr>
            <w:tcW w:w="525" w:type="pct"/>
          </w:tcPr>
          <w:p w:rsidR="00724A77" w:rsidRPr="00006ED6" w:rsidRDefault="005C55A2" w:rsidP="00BE0FE7">
            <w:pPr>
              <w:spacing w:after="0" w:line="240" w:lineRule="auto"/>
              <w:contextualSpacing/>
              <w:jc w:val="center"/>
              <w:rPr>
                <w:rFonts w:ascii="Times New Roman" w:hAnsi="Times New Roman" w:cs="Times New Roman"/>
                <w:sz w:val="20"/>
                <w:szCs w:val="20"/>
              </w:rPr>
            </w:pPr>
            <w:r w:rsidRPr="00006ED6">
              <w:rPr>
                <w:rFonts w:ascii="Times New Roman" w:hAnsi="Times New Roman" w:cs="Times New Roman"/>
                <w:sz w:val="20"/>
                <w:szCs w:val="20"/>
              </w:rPr>
              <w:t>26</w:t>
            </w:r>
            <w:r w:rsidR="00BE0FE7" w:rsidRPr="00006ED6">
              <w:rPr>
                <w:rFonts w:ascii="Times New Roman" w:hAnsi="Times New Roman" w:cs="Times New Roman"/>
                <w:sz w:val="20"/>
                <w:szCs w:val="20"/>
              </w:rPr>
              <w:t>8</w:t>
            </w:r>
            <w:r w:rsidRPr="00006ED6">
              <w:rPr>
                <w:rFonts w:ascii="Times New Roman" w:hAnsi="Times New Roman" w:cs="Times New Roman"/>
                <w:sz w:val="20"/>
                <w:szCs w:val="20"/>
              </w:rPr>
              <w:t>-2</w:t>
            </w:r>
            <w:r w:rsidR="00BE0FE7" w:rsidRPr="00006ED6">
              <w:rPr>
                <w:rFonts w:ascii="Times New Roman" w:hAnsi="Times New Roman" w:cs="Times New Roman"/>
                <w:sz w:val="20"/>
                <w:szCs w:val="20"/>
              </w:rPr>
              <w:t>72</w:t>
            </w:r>
          </w:p>
        </w:tc>
      </w:tr>
      <w:tr w:rsidR="00724A77" w:rsidRPr="005C6441" w:rsidTr="002A3200">
        <w:trPr>
          <w:trHeight w:val="313"/>
        </w:trPr>
        <w:tc>
          <w:tcPr>
            <w:tcW w:w="439" w:type="pct"/>
            <w:vMerge/>
          </w:tcPr>
          <w:p w:rsidR="00724A77" w:rsidRPr="005C6441" w:rsidRDefault="00724A77" w:rsidP="00724A77">
            <w:pPr>
              <w:spacing w:after="0" w:line="240" w:lineRule="auto"/>
              <w:contextualSpacing/>
              <w:jc w:val="center"/>
              <w:rPr>
                <w:rFonts w:ascii="Times New Roman" w:hAnsi="Times New Roman" w:cs="Times New Roman"/>
                <w:sz w:val="20"/>
                <w:szCs w:val="20"/>
              </w:rPr>
            </w:pPr>
          </w:p>
        </w:tc>
        <w:tc>
          <w:tcPr>
            <w:tcW w:w="1231" w:type="pct"/>
            <w:vMerge/>
          </w:tcPr>
          <w:p w:rsidR="00724A77" w:rsidRPr="005C6441" w:rsidRDefault="00724A77" w:rsidP="00724A77">
            <w:pPr>
              <w:spacing w:after="0" w:line="240" w:lineRule="auto"/>
              <w:contextualSpacing/>
              <w:jc w:val="center"/>
              <w:rPr>
                <w:rFonts w:ascii="Times New Roman" w:hAnsi="Times New Roman" w:cs="Times New Roman"/>
                <w:sz w:val="20"/>
                <w:szCs w:val="20"/>
              </w:rPr>
            </w:pPr>
          </w:p>
        </w:tc>
        <w:tc>
          <w:tcPr>
            <w:tcW w:w="1441" w:type="pct"/>
          </w:tcPr>
          <w:p w:rsidR="00724A77" w:rsidRPr="005C6441" w:rsidRDefault="00724A77" w:rsidP="00724A77">
            <w:pPr>
              <w:spacing w:after="0" w:line="240" w:lineRule="auto"/>
              <w:contextualSpacing/>
              <w:jc w:val="center"/>
              <w:rPr>
                <w:rFonts w:ascii="Times New Roman" w:hAnsi="Times New Roman" w:cs="Times New Roman"/>
                <w:sz w:val="20"/>
                <w:szCs w:val="20"/>
              </w:rPr>
            </w:pPr>
            <w:r w:rsidRPr="005C6441">
              <w:rPr>
                <w:rFonts w:ascii="Times New Roman" w:hAnsi="Times New Roman" w:cs="Times New Roman"/>
                <w:sz w:val="20"/>
                <w:szCs w:val="20"/>
              </w:rPr>
              <w:t>Трудовое право</w:t>
            </w:r>
          </w:p>
        </w:tc>
        <w:tc>
          <w:tcPr>
            <w:tcW w:w="455" w:type="pct"/>
          </w:tcPr>
          <w:p w:rsidR="00724A77" w:rsidRPr="005C6441" w:rsidRDefault="00724A77" w:rsidP="00724A77">
            <w:pPr>
              <w:spacing w:after="0" w:line="240" w:lineRule="auto"/>
              <w:contextualSpacing/>
              <w:jc w:val="center"/>
              <w:rPr>
                <w:rFonts w:ascii="Times New Roman" w:hAnsi="Times New Roman" w:cs="Times New Roman"/>
                <w:sz w:val="20"/>
                <w:szCs w:val="20"/>
              </w:rPr>
            </w:pPr>
            <w:r w:rsidRPr="005C6441">
              <w:rPr>
                <w:rFonts w:ascii="Times New Roman" w:hAnsi="Times New Roman" w:cs="Times New Roman"/>
                <w:sz w:val="20"/>
                <w:szCs w:val="20"/>
              </w:rPr>
              <w:t>2</w:t>
            </w:r>
          </w:p>
        </w:tc>
        <w:tc>
          <w:tcPr>
            <w:tcW w:w="379" w:type="pct"/>
          </w:tcPr>
          <w:p w:rsidR="00724A77" w:rsidRPr="005C6441" w:rsidRDefault="00724A77" w:rsidP="00724A77">
            <w:pPr>
              <w:spacing w:after="0" w:line="240" w:lineRule="auto"/>
              <w:contextualSpacing/>
              <w:jc w:val="center"/>
              <w:rPr>
                <w:rFonts w:ascii="Times New Roman" w:hAnsi="Times New Roman" w:cs="Times New Roman"/>
                <w:sz w:val="20"/>
                <w:szCs w:val="20"/>
              </w:rPr>
            </w:pPr>
            <w:r w:rsidRPr="005C6441">
              <w:rPr>
                <w:rFonts w:ascii="Times New Roman" w:hAnsi="Times New Roman" w:cs="Times New Roman"/>
                <w:sz w:val="20"/>
                <w:szCs w:val="20"/>
              </w:rPr>
              <w:t>3</w:t>
            </w:r>
          </w:p>
        </w:tc>
        <w:tc>
          <w:tcPr>
            <w:tcW w:w="531" w:type="pct"/>
          </w:tcPr>
          <w:p w:rsidR="00724A77" w:rsidRPr="00006ED6" w:rsidRDefault="004A54A5" w:rsidP="00BE0FE7">
            <w:pPr>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699-706</w:t>
            </w:r>
          </w:p>
        </w:tc>
        <w:tc>
          <w:tcPr>
            <w:tcW w:w="525" w:type="pct"/>
          </w:tcPr>
          <w:p w:rsidR="00724A77" w:rsidRPr="00006ED6" w:rsidRDefault="005C55A2" w:rsidP="00BE0FE7">
            <w:pPr>
              <w:spacing w:after="0" w:line="240" w:lineRule="auto"/>
              <w:contextualSpacing/>
              <w:jc w:val="center"/>
              <w:rPr>
                <w:rFonts w:ascii="Times New Roman" w:hAnsi="Times New Roman" w:cs="Times New Roman"/>
                <w:sz w:val="20"/>
                <w:szCs w:val="20"/>
              </w:rPr>
            </w:pPr>
            <w:r w:rsidRPr="00006ED6">
              <w:rPr>
                <w:rFonts w:ascii="Times New Roman" w:hAnsi="Times New Roman" w:cs="Times New Roman"/>
                <w:sz w:val="20"/>
                <w:szCs w:val="20"/>
              </w:rPr>
              <w:t>28</w:t>
            </w:r>
            <w:r w:rsidR="00BE0FE7" w:rsidRPr="00006ED6">
              <w:rPr>
                <w:rFonts w:ascii="Times New Roman" w:hAnsi="Times New Roman" w:cs="Times New Roman"/>
                <w:sz w:val="20"/>
                <w:szCs w:val="20"/>
              </w:rPr>
              <w:t>9</w:t>
            </w:r>
            <w:r w:rsidRPr="00006ED6">
              <w:rPr>
                <w:rFonts w:ascii="Times New Roman" w:hAnsi="Times New Roman" w:cs="Times New Roman"/>
                <w:sz w:val="20"/>
                <w:szCs w:val="20"/>
              </w:rPr>
              <w:t>-2</w:t>
            </w:r>
            <w:r w:rsidR="00BE0FE7" w:rsidRPr="00006ED6">
              <w:rPr>
                <w:rFonts w:ascii="Times New Roman" w:hAnsi="Times New Roman" w:cs="Times New Roman"/>
                <w:sz w:val="20"/>
                <w:szCs w:val="20"/>
              </w:rPr>
              <w:t>91</w:t>
            </w:r>
          </w:p>
        </w:tc>
      </w:tr>
      <w:tr w:rsidR="00724A77" w:rsidRPr="005C6441" w:rsidTr="002A3200">
        <w:trPr>
          <w:trHeight w:val="386"/>
        </w:trPr>
        <w:tc>
          <w:tcPr>
            <w:tcW w:w="439" w:type="pct"/>
            <w:vMerge/>
          </w:tcPr>
          <w:p w:rsidR="00724A77" w:rsidRPr="005C6441" w:rsidRDefault="00724A77" w:rsidP="00724A77">
            <w:pPr>
              <w:spacing w:after="0" w:line="240" w:lineRule="auto"/>
              <w:contextualSpacing/>
              <w:jc w:val="center"/>
              <w:rPr>
                <w:rFonts w:ascii="Times New Roman" w:hAnsi="Times New Roman" w:cs="Times New Roman"/>
                <w:sz w:val="20"/>
                <w:szCs w:val="20"/>
              </w:rPr>
            </w:pPr>
          </w:p>
        </w:tc>
        <w:tc>
          <w:tcPr>
            <w:tcW w:w="1231" w:type="pct"/>
            <w:vMerge/>
          </w:tcPr>
          <w:p w:rsidR="00724A77" w:rsidRPr="005C6441" w:rsidRDefault="00724A77" w:rsidP="00724A77">
            <w:pPr>
              <w:spacing w:after="0" w:line="240" w:lineRule="auto"/>
              <w:contextualSpacing/>
              <w:jc w:val="center"/>
              <w:rPr>
                <w:rFonts w:ascii="Times New Roman" w:hAnsi="Times New Roman" w:cs="Times New Roman"/>
                <w:sz w:val="20"/>
                <w:szCs w:val="20"/>
              </w:rPr>
            </w:pPr>
          </w:p>
        </w:tc>
        <w:tc>
          <w:tcPr>
            <w:tcW w:w="1441" w:type="pct"/>
          </w:tcPr>
          <w:p w:rsidR="00724A77" w:rsidRPr="005C6441" w:rsidRDefault="00724A77" w:rsidP="00724A77">
            <w:pPr>
              <w:spacing w:after="0" w:line="240" w:lineRule="auto"/>
              <w:contextualSpacing/>
              <w:jc w:val="center"/>
              <w:rPr>
                <w:rFonts w:ascii="Times New Roman" w:hAnsi="Times New Roman" w:cs="Times New Roman"/>
                <w:sz w:val="20"/>
                <w:szCs w:val="20"/>
              </w:rPr>
            </w:pPr>
            <w:r w:rsidRPr="005C6441">
              <w:rPr>
                <w:rFonts w:ascii="Times New Roman" w:hAnsi="Times New Roman" w:cs="Times New Roman"/>
                <w:sz w:val="20"/>
                <w:szCs w:val="20"/>
              </w:rPr>
              <w:t>Гражданский процесс</w:t>
            </w:r>
          </w:p>
        </w:tc>
        <w:tc>
          <w:tcPr>
            <w:tcW w:w="455" w:type="pct"/>
          </w:tcPr>
          <w:p w:rsidR="00724A77" w:rsidRPr="005C6441" w:rsidRDefault="00724A77" w:rsidP="00724A77">
            <w:pPr>
              <w:spacing w:after="0" w:line="240" w:lineRule="auto"/>
              <w:contextualSpacing/>
              <w:jc w:val="center"/>
              <w:rPr>
                <w:rFonts w:ascii="Times New Roman" w:hAnsi="Times New Roman" w:cs="Times New Roman"/>
                <w:sz w:val="20"/>
                <w:szCs w:val="20"/>
              </w:rPr>
            </w:pPr>
            <w:r w:rsidRPr="005C6441">
              <w:rPr>
                <w:rFonts w:ascii="Times New Roman" w:hAnsi="Times New Roman" w:cs="Times New Roman"/>
                <w:sz w:val="20"/>
                <w:szCs w:val="20"/>
              </w:rPr>
              <w:t>3</w:t>
            </w:r>
          </w:p>
        </w:tc>
        <w:tc>
          <w:tcPr>
            <w:tcW w:w="379" w:type="pct"/>
          </w:tcPr>
          <w:p w:rsidR="00724A77" w:rsidRPr="005C6441" w:rsidRDefault="00724A77" w:rsidP="00724A77">
            <w:pPr>
              <w:spacing w:after="0" w:line="240" w:lineRule="auto"/>
              <w:contextualSpacing/>
              <w:jc w:val="center"/>
              <w:rPr>
                <w:rFonts w:ascii="Times New Roman" w:hAnsi="Times New Roman" w:cs="Times New Roman"/>
                <w:sz w:val="20"/>
                <w:szCs w:val="20"/>
              </w:rPr>
            </w:pPr>
            <w:r w:rsidRPr="005C6441">
              <w:rPr>
                <w:rFonts w:ascii="Times New Roman" w:hAnsi="Times New Roman" w:cs="Times New Roman"/>
                <w:sz w:val="20"/>
                <w:szCs w:val="20"/>
              </w:rPr>
              <w:t>4</w:t>
            </w:r>
          </w:p>
        </w:tc>
        <w:tc>
          <w:tcPr>
            <w:tcW w:w="531" w:type="pct"/>
          </w:tcPr>
          <w:p w:rsidR="00724A77" w:rsidRPr="00006ED6" w:rsidRDefault="004A54A5" w:rsidP="00BE0FE7">
            <w:pPr>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742-748</w:t>
            </w:r>
          </w:p>
        </w:tc>
        <w:tc>
          <w:tcPr>
            <w:tcW w:w="525" w:type="pct"/>
          </w:tcPr>
          <w:p w:rsidR="00724A77" w:rsidRPr="00006ED6" w:rsidRDefault="005C55A2" w:rsidP="00BE0FE7">
            <w:pPr>
              <w:spacing w:after="0" w:line="240" w:lineRule="auto"/>
              <w:contextualSpacing/>
              <w:jc w:val="center"/>
              <w:rPr>
                <w:rFonts w:ascii="Times New Roman" w:hAnsi="Times New Roman" w:cs="Times New Roman"/>
                <w:sz w:val="20"/>
                <w:szCs w:val="20"/>
              </w:rPr>
            </w:pPr>
            <w:r w:rsidRPr="00006ED6">
              <w:rPr>
                <w:rFonts w:ascii="Times New Roman" w:hAnsi="Times New Roman" w:cs="Times New Roman"/>
                <w:sz w:val="20"/>
                <w:szCs w:val="20"/>
              </w:rPr>
              <w:t>30</w:t>
            </w:r>
            <w:r w:rsidR="00BE0FE7" w:rsidRPr="00006ED6">
              <w:rPr>
                <w:rFonts w:ascii="Times New Roman" w:hAnsi="Times New Roman" w:cs="Times New Roman"/>
                <w:sz w:val="20"/>
                <w:szCs w:val="20"/>
              </w:rPr>
              <w:t>6</w:t>
            </w:r>
            <w:r w:rsidRPr="00006ED6">
              <w:rPr>
                <w:rFonts w:ascii="Times New Roman" w:hAnsi="Times New Roman" w:cs="Times New Roman"/>
                <w:sz w:val="20"/>
                <w:szCs w:val="20"/>
              </w:rPr>
              <w:t>-30</w:t>
            </w:r>
            <w:r w:rsidR="00BE0FE7" w:rsidRPr="00006ED6">
              <w:rPr>
                <w:rFonts w:ascii="Times New Roman" w:hAnsi="Times New Roman" w:cs="Times New Roman"/>
                <w:sz w:val="20"/>
                <w:szCs w:val="20"/>
              </w:rPr>
              <w:t>8</w:t>
            </w:r>
          </w:p>
        </w:tc>
      </w:tr>
      <w:tr w:rsidR="00724A77" w:rsidRPr="005C6441" w:rsidTr="002A3200">
        <w:trPr>
          <w:trHeight w:val="458"/>
        </w:trPr>
        <w:tc>
          <w:tcPr>
            <w:tcW w:w="439" w:type="pct"/>
            <w:vMerge w:val="restart"/>
          </w:tcPr>
          <w:p w:rsidR="00724A77" w:rsidRPr="005C6441" w:rsidRDefault="00724A77" w:rsidP="00724A77">
            <w:pPr>
              <w:spacing w:after="0" w:line="240" w:lineRule="auto"/>
              <w:contextualSpacing/>
              <w:jc w:val="center"/>
              <w:rPr>
                <w:rFonts w:ascii="Times New Roman" w:hAnsi="Times New Roman" w:cs="Times New Roman"/>
                <w:sz w:val="20"/>
                <w:szCs w:val="20"/>
              </w:rPr>
            </w:pPr>
            <w:r w:rsidRPr="005C6441">
              <w:rPr>
                <w:rFonts w:ascii="Times New Roman" w:hAnsi="Times New Roman" w:cs="Times New Roman"/>
                <w:sz w:val="20"/>
                <w:szCs w:val="20"/>
              </w:rPr>
              <w:t>ПК 2.1.</w:t>
            </w:r>
          </w:p>
        </w:tc>
        <w:tc>
          <w:tcPr>
            <w:tcW w:w="1231" w:type="pct"/>
            <w:vMerge w:val="restart"/>
          </w:tcPr>
          <w:p w:rsidR="00724A77" w:rsidRPr="005C6441" w:rsidRDefault="00724A77" w:rsidP="00724A77">
            <w:pPr>
              <w:spacing w:after="0" w:line="240" w:lineRule="auto"/>
              <w:contextualSpacing/>
              <w:jc w:val="center"/>
              <w:rPr>
                <w:rFonts w:ascii="Times New Roman" w:hAnsi="Times New Roman" w:cs="Times New Roman"/>
                <w:sz w:val="20"/>
                <w:szCs w:val="20"/>
              </w:rPr>
            </w:pPr>
            <w:r w:rsidRPr="005C6441">
              <w:rPr>
                <w:rFonts w:ascii="Times New Roman" w:hAnsi="Times New Roman" w:cs="Times New Roman"/>
                <w:sz w:val="20"/>
                <w:szCs w:val="20"/>
              </w:rPr>
              <w:t>Осуществлять контроль соблюдения законодательства Российской Федерации субъектами права</w:t>
            </w:r>
          </w:p>
        </w:tc>
        <w:tc>
          <w:tcPr>
            <w:tcW w:w="1441" w:type="pct"/>
          </w:tcPr>
          <w:p w:rsidR="00724A77" w:rsidRPr="005C6441" w:rsidRDefault="00724A77" w:rsidP="00724A77">
            <w:pPr>
              <w:spacing w:after="0" w:line="240" w:lineRule="auto"/>
              <w:contextualSpacing/>
              <w:jc w:val="center"/>
              <w:rPr>
                <w:rFonts w:ascii="Times New Roman" w:hAnsi="Times New Roman" w:cs="Times New Roman"/>
                <w:sz w:val="20"/>
                <w:szCs w:val="20"/>
              </w:rPr>
            </w:pPr>
            <w:r w:rsidRPr="005C6441">
              <w:rPr>
                <w:rFonts w:ascii="Times New Roman" w:hAnsi="Times New Roman" w:cs="Times New Roman"/>
                <w:sz w:val="20"/>
                <w:szCs w:val="20"/>
              </w:rPr>
              <w:t>Конституционное право России</w:t>
            </w:r>
          </w:p>
        </w:tc>
        <w:tc>
          <w:tcPr>
            <w:tcW w:w="455" w:type="pct"/>
          </w:tcPr>
          <w:p w:rsidR="00724A77" w:rsidRPr="005C6441" w:rsidRDefault="00724A77" w:rsidP="00724A77">
            <w:pPr>
              <w:spacing w:after="0" w:line="240" w:lineRule="auto"/>
              <w:contextualSpacing/>
              <w:jc w:val="center"/>
              <w:rPr>
                <w:rFonts w:ascii="Times New Roman" w:hAnsi="Times New Roman" w:cs="Times New Roman"/>
                <w:sz w:val="20"/>
                <w:szCs w:val="20"/>
              </w:rPr>
            </w:pPr>
            <w:r w:rsidRPr="005C6441">
              <w:rPr>
                <w:rFonts w:ascii="Times New Roman" w:hAnsi="Times New Roman" w:cs="Times New Roman"/>
                <w:sz w:val="20"/>
                <w:szCs w:val="20"/>
              </w:rPr>
              <w:t>1</w:t>
            </w:r>
          </w:p>
          <w:p w:rsidR="00724A77" w:rsidRPr="005C6441" w:rsidRDefault="00724A77" w:rsidP="00724A77">
            <w:pPr>
              <w:spacing w:after="0" w:line="240" w:lineRule="auto"/>
              <w:contextualSpacing/>
              <w:jc w:val="center"/>
              <w:rPr>
                <w:rFonts w:ascii="Times New Roman" w:hAnsi="Times New Roman" w:cs="Times New Roman"/>
                <w:sz w:val="20"/>
                <w:szCs w:val="20"/>
              </w:rPr>
            </w:pPr>
          </w:p>
        </w:tc>
        <w:tc>
          <w:tcPr>
            <w:tcW w:w="379" w:type="pct"/>
          </w:tcPr>
          <w:p w:rsidR="00724A77" w:rsidRPr="005C6441" w:rsidRDefault="00724A77" w:rsidP="00724A77">
            <w:pPr>
              <w:spacing w:after="0" w:line="240" w:lineRule="auto"/>
              <w:contextualSpacing/>
              <w:jc w:val="center"/>
              <w:rPr>
                <w:rFonts w:ascii="Times New Roman" w:hAnsi="Times New Roman" w:cs="Times New Roman"/>
                <w:sz w:val="20"/>
                <w:szCs w:val="20"/>
              </w:rPr>
            </w:pPr>
            <w:r w:rsidRPr="005C6441">
              <w:rPr>
                <w:rFonts w:ascii="Times New Roman" w:hAnsi="Times New Roman" w:cs="Times New Roman"/>
                <w:sz w:val="20"/>
                <w:szCs w:val="20"/>
              </w:rPr>
              <w:t>2</w:t>
            </w:r>
          </w:p>
        </w:tc>
        <w:tc>
          <w:tcPr>
            <w:tcW w:w="531" w:type="pct"/>
          </w:tcPr>
          <w:p w:rsidR="00724A77" w:rsidRPr="00006ED6" w:rsidRDefault="004A54A5" w:rsidP="00724A77">
            <w:pPr>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232-247</w:t>
            </w:r>
          </w:p>
        </w:tc>
        <w:tc>
          <w:tcPr>
            <w:tcW w:w="525" w:type="pct"/>
          </w:tcPr>
          <w:p w:rsidR="00724A77" w:rsidRPr="00006ED6" w:rsidRDefault="005C55A2" w:rsidP="00724A77">
            <w:pPr>
              <w:spacing w:after="0" w:line="240" w:lineRule="auto"/>
              <w:contextualSpacing/>
              <w:jc w:val="center"/>
              <w:rPr>
                <w:rFonts w:ascii="Times New Roman" w:hAnsi="Times New Roman" w:cs="Times New Roman"/>
                <w:sz w:val="20"/>
                <w:szCs w:val="20"/>
              </w:rPr>
            </w:pPr>
            <w:r w:rsidRPr="00006ED6">
              <w:rPr>
                <w:rFonts w:ascii="Times New Roman" w:hAnsi="Times New Roman" w:cs="Times New Roman"/>
                <w:sz w:val="20"/>
                <w:szCs w:val="20"/>
              </w:rPr>
              <w:t>102-106</w:t>
            </w:r>
          </w:p>
        </w:tc>
      </w:tr>
      <w:tr w:rsidR="00724A77" w:rsidRPr="005C6441" w:rsidTr="002A3200">
        <w:trPr>
          <w:trHeight w:val="340"/>
        </w:trPr>
        <w:tc>
          <w:tcPr>
            <w:tcW w:w="439" w:type="pct"/>
            <w:vMerge/>
          </w:tcPr>
          <w:p w:rsidR="00724A77" w:rsidRPr="005C6441" w:rsidRDefault="00724A77" w:rsidP="00724A77">
            <w:pPr>
              <w:spacing w:after="0" w:line="240" w:lineRule="auto"/>
              <w:contextualSpacing/>
              <w:jc w:val="center"/>
              <w:rPr>
                <w:rFonts w:ascii="Times New Roman" w:hAnsi="Times New Roman" w:cs="Times New Roman"/>
                <w:sz w:val="20"/>
                <w:szCs w:val="20"/>
              </w:rPr>
            </w:pPr>
          </w:p>
        </w:tc>
        <w:tc>
          <w:tcPr>
            <w:tcW w:w="1231" w:type="pct"/>
            <w:vMerge/>
          </w:tcPr>
          <w:p w:rsidR="00724A77" w:rsidRPr="005C6441" w:rsidRDefault="00724A77" w:rsidP="00724A77">
            <w:pPr>
              <w:spacing w:after="0" w:line="240" w:lineRule="auto"/>
              <w:contextualSpacing/>
              <w:jc w:val="center"/>
              <w:rPr>
                <w:rFonts w:ascii="Times New Roman" w:hAnsi="Times New Roman" w:cs="Times New Roman"/>
                <w:sz w:val="20"/>
                <w:szCs w:val="20"/>
              </w:rPr>
            </w:pPr>
          </w:p>
        </w:tc>
        <w:tc>
          <w:tcPr>
            <w:tcW w:w="1441" w:type="pct"/>
          </w:tcPr>
          <w:p w:rsidR="00724A77" w:rsidRPr="005C6441" w:rsidRDefault="00724A77" w:rsidP="00724A77">
            <w:pPr>
              <w:spacing w:after="0" w:line="240" w:lineRule="auto"/>
              <w:contextualSpacing/>
              <w:jc w:val="center"/>
              <w:rPr>
                <w:rFonts w:ascii="Times New Roman" w:hAnsi="Times New Roman" w:cs="Times New Roman"/>
                <w:sz w:val="20"/>
                <w:szCs w:val="20"/>
              </w:rPr>
            </w:pPr>
            <w:r w:rsidRPr="005C6441">
              <w:rPr>
                <w:rFonts w:ascii="Times New Roman" w:hAnsi="Times New Roman" w:cs="Times New Roman"/>
                <w:sz w:val="20"/>
                <w:szCs w:val="20"/>
              </w:rPr>
              <w:t>Административное право</w:t>
            </w:r>
          </w:p>
        </w:tc>
        <w:tc>
          <w:tcPr>
            <w:tcW w:w="455" w:type="pct"/>
          </w:tcPr>
          <w:p w:rsidR="00724A77" w:rsidRPr="005C6441" w:rsidRDefault="00724A77" w:rsidP="00724A77">
            <w:pPr>
              <w:spacing w:after="0" w:line="240" w:lineRule="auto"/>
              <w:contextualSpacing/>
              <w:jc w:val="center"/>
              <w:rPr>
                <w:rFonts w:ascii="Times New Roman" w:hAnsi="Times New Roman" w:cs="Times New Roman"/>
                <w:sz w:val="20"/>
                <w:szCs w:val="20"/>
              </w:rPr>
            </w:pPr>
            <w:r w:rsidRPr="005C6441">
              <w:rPr>
                <w:rFonts w:ascii="Times New Roman" w:hAnsi="Times New Roman" w:cs="Times New Roman"/>
                <w:sz w:val="20"/>
                <w:szCs w:val="20"/>
              </w:rPr>
              <w:t>2</w:t>
            </w:r>
          </w:p>
        </w:tc>
        <w:tc>
          <w:tcPr>
            <w:tcW w:w="379" w:type="pct"/>
          </w:tcPr>
          <w:p w:rsidR="00724A77" w:rsidRPr="005C6441" w:rsidRDefault="00724A77" w:rsidP="00724A77">
            <w:pPr>
              <w:spacing w:after="0" w:line="240" w:lineRule="auto"/>
              <w:contextualSpacing/>
              <w:jc w:val="center"/>
              <w:rPr>
                <w:rFonts w:ascii="Times New Roman" w:hAnsi="Times New Roman" w:cs="Times New Roman"/>
                <w:sz w:val="20"/>
                <w:szCs w:val="20"/>
              </w:rPr>
            </w:pPr>
            <w:r w:rsidRPr="005C6441">
              <w:rPr>
                <w:rFonts w:ascii="Times New Roman" w:hAnsi="Times New Roman" w:cs="Times New Roman"/>
                <w:sz w:val="20"/>
                <w:szCs w:val="20"/>
              </w:rPr>
              <w:t>3</w:t>
            </w:r>
          </w:p>
        </w:tc>
        <w:tc>
          <w:tcPr>
            <w:tcW w:w="531" w:type="pct"/>
          </w:tcPr>
          <w:p w:rsidR="00724A77" w:rsidRPr="00006ED6" w:rsidRDefault="004A54A5" w:rsidP="00724A77">
            <w:pPr>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285-293</w:t>
            </w:r>
          </w:p>
        </w:tc>
        <w:tc>
          <w:tcPr>
            <w:tcW w:w="525" w:type="pct"/>
          </w:tcPr>
          <w:p w:rsidR="00724A77" w:rsidRPr="00006ED6" w:rsidRDefault="005C55A2" w:rsidP="00724A77">
            <w:pPr>
              <w:spacing w:after="0" w:line="240" w:lineRule="auto"/>
              <w:contextualSpacing/>
              <w:jc w:val="center"/>
              <w:rPr>
                <w:rFonts w:ascii="Times New Roman" w:hAnsi="Times New Roman" w:cs="Times New Roman"/>
                <w:sz w:val="20"/>
                <w:szCs w:val="20"/>
              </w:rPr>
            </w:pPr>
            <w:r w:rsidRPr="00006ED6">
              <w:rPr>
                <w:rFonts w:ascii="Times New Roman" w:hAnsi="Times New Roman" w:cs="Times New Roman"/>
                <w:sz w:val="20"/>
                <w:szCs w:val="20"/>
              </w:rPr>
              <w:t>122-128</w:t>
            </w:r>
          </w:p>
        </w:tc>
      </w:tr>
      <w:tr w:rsidR="00724A77" w:rsidRPr="005C6441" w:rsidTr="002A3200">
        <w:trPr>
          <w:trHeight w:val="277"/>
        </w:trPr>
        <w:tc>
          <w:tcPr>
            <w:tcW w:w="439" w:type="pct"/>
            <w:vMerge/>
          </w:tcPr>
          <w:p w:rsidR="00724A77" w:rsidRPr="005C6441" w:rsidRDefault="00724A77" w:rsidP="00724A77">
            <w:pPr>
              <w:spacing w:after="0" w:line="240" w:lineRule="auto"/>
              <w:contextualSpacing/>
              <w:jc w:val="center"/>
              <w:rPr>
                <w:rFonts w:ascii="Times New Roman" w:hAnsi="Times New Roman" w:cs="Times New Roman"/>
                <w:sz w:val="20"/>
                <w:szCs w:val="20"/>
              </w:rPr>
            </w:pPr>
          </w:p>
        </w:tc>
        <w:tc>
          <w:tcPr>
            <w:tcW w:w="1231" w:type="pct"/>
            <w:vMerge/>
          </w:tcPr>
          <w:p w:rsidR="00724A77" w:rsidRPr="005C6441" w:rsidRDefault="00724A77" w:rsidP="00724A77">
            <w:pPr>
              <w:spacing w:after="0" w:line="240" w:lineRule="auto"/>
              <w:contextualSpacing/>
              <w:jc w:val="center"/>
              <w:rPr>
                <w:rFonts w:ascii="Times New Roman" w:hAnsi="Times New Roman" w:cs="Times New Roman"/>
                <w:sz w:val="20"/>
                <w:szCs w:val="20"/>
              </w:rPr>
            </w:pPr>
          </w:p>
        </w:tc>
        <w:tc>
          <w:tcPr>
            <w:tcW w:w="1441" w:type="pct"/>
          </w:tcPr>
          <w:p w:rsidR="00724A77" w:rsidRPr="005C6441" w:rsidRDefault="00724A77" w:rsidP="00724A77">
            <w:pPr>
              <w:spacing w:after="0" w:line="240" w:lineRule="auto"/>
              <w:contextualSpacing/>
              <w:jc w:val="center"/>
              <w:rPr>
                <w:rFonts w:ascii="Times New Roman" w:hAnsi="Times New Roman" w:cs="Times New Roman"/>
                <w:sz w:val="20"/>
                <w:szCs w:val="20"/>
              </w:rPr>
            </w:pPr>
            <w:r w:rsidRPr="005C6441">
              <w:rPr>
                <w:rFonts w:ascii="Times New Roman" w:hAnsi="Times New Roman" w:cs="Times New Roman"/>
                <w:sz w:val="20"/>
                <w:szCs w:val="20"/>
              </w:rPr>
              <w:t>Гражданское право</w:t>
            </w:r>
          </w:p>
        </w:tc>
        <w:tc>
          <w:tcPr>
            <w:tcW w:w="455" w:type="pct"/>
          </w:tcPr>
          <w:p w:rsidR="00724A77" w:rsidRPr="005C6441" w:rsidRDefault="00724A77" w:rsidP="00724A77">
            <w:pPr>
              <w:spacing w:after="0" w:line="240" w:lineRule="auto"/>
              <w:contextualSpacing/>
              <w:jc w:val="center"/>
              <w:rPr>
                <w:rFonts w:ascii="Times New Roman" w:hAnsi="Times New Roman" w:cs="Times New Roman"/>
                <w:sz w:val="20"/>
                <w:szCs w:val="20"/>
              </w:rPr>
            </w:pPr>
            <w:r w:rsidRPr="005C6441">
              <w:rPr>
                <w:rFonts w:ascii="Times New Roman" w:hAnsi="Times New Roman" w:cs="Times New Roman"/>
                <w:sz w:val="20"/>
                <w:szCs w:val="20"/>
              </w:rPr>
              <w:t>2</w:t>
            </w:r>
          </w:p>
        </w:tc>
        <w:tc>
          <w:tcPr>
            <w:tcW w:w="379" w:type="pct"/>
          </w:tcPr>
          <w:p w:rsidR="00724A77" w:rsidRPr="005C6441" w:rsidRDefault="00724A77" w:rsidP="00724A77">
            <w:pPr>
              <w:spacing w:after="0" w:line="240" w:lineRule="auto"/>
              <w:contextualSpacing/>
              <w:jc w:val="center"/>
              <w:rPr>
                <w:rFonts w:ascii="Times New Roman" w:hAnsi="Times New Roman" w:cs="Times New Roman"/>
                <w:sz w:val="20"/>
                <w:szCs w:val="20"/>
              </w:rPr>
            </w:pPr>
            <w:r w:rsidRPr="005C6441">
              <w:rPr>
                <w:rFonts w:ascii="Times New Roman" w:hAnsi="Times New Roman" w:cs="Times New Roman"/>
                <w:sz w:val="20"/>
                <w:szCs w:val="20"/>
              </w:rPr>
              <w:t>3</w:t>
            </w:r>
          </w:p>
        </w:tc>
        <w:tc>
          <w:tcPr>
            <w:tcW w:w="531" w:type="pct"/>
          </w:tcPr>
          <w:p w:rsidR="00724A77" w:rsidRPr="00006ED6" w:rsidRDefault="004A54A5" w:rsidP="00724A77">
            <w:pPr>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340-348</w:t>
            </w:r>
          </w:p>
        </w:tc>
        <w:tc>
          <w:tcPr>
            <w:tcW w:w="525" w:type="pct"/>
          </w:tcPr>
          <w:p w:rsidR="00724A77" w:rsidRPr="00006ED6" w:rsidRDefault="005C55A2" w:rsidP="00724A77">
            <w:pPr>
              <w:spacing w:after="0" w:line="240" w:lineRule="auto"/>
              <w:contextualSpacing/>
              <w:jc w:val="center"/>
              <w:rPr>
                <w:rFonts w:ascii="Times New Roman" w:hAnsi="Times New Roman" w:cs="Times New Roman"/>
                <w:sz w:val="20"/>
                <w:szCs w:val="20"/>
              </w:rPr>
            </w:pPr>
            <w:r w:rsidRPr="00006ED6">
              <w:rPr>
                <w:rFonts w:ascii="Times New Roman" w:hAnsi="Times New Roman" w:cs="Times New Roman"/>
                <w:sz w:val="20"/>
                <w:szCs w:val="20"/>
              </w:rPr>
              <w:t>147-149</w:t>
            </w:r>
          </w:p>
        </w:tc>
      </w:tr>
      <w:tr w:rsidR="00724A77" w:rsidRPr="005C6441" w:rsidTr="002A3200">
        <w:trPr>
          <w:trHeight w:val="300"/>
        </w:trPr>
        <w:tc>
          <w:tcPr>
            <w:tcW w:w="439" w:type="pct"/>
            <w:vMerge/>
          </w:tcPr>
          <w:p w:rsidR="00724A77" w:rsidRPr="005C6441" w:rsidRDefault="00724A77" w:rsidP="00724A77">
            <w:pPr>
              <w:spacing w:after="0" w:line="240" w:lineRule="auto"/>
              <w:contextualSpacing/>
              <w:jc w:val="center"/>
              <w:rPr>
                <w:rFonts w:ascii="Times New Roman" w:hAnsi="Times New Roman" w:cs="Times New Roman"/>
                <w:sz w:val="20"/>
                <w:szCs w:val="20"/>
              </w:rPr>
            </w:pPr>
          </w:p>
        </w:tc>
        <w:tc>
          <w:tcPr>
            <w:tcW w:w="1231" w:type="pct"/>
            <w:vMerge/>
          </w:tcPr>
          <w:p w:rsidR="00724A77" w:rsidRPr="005C6441" w:rsidRDefault="00724A77" w:rsidP="00724A77">
            <w:pPr>
              <w:spacing w:after="0" w:line="240" w:lineRule="auto"/>
              <w:contextualSpacing/>
              <w:jc w:val="center"/>
              <w:rPr>
                <w:rFonts w:ascii="Times New Roman" w:hAnsi="Times New Roman" w:cs="Times New Roman"/>
                <w:sz w:val="20"/>
                <w:szCs w:val="20"/>
              </w:rPr>
            </w:pPr>
          </w:p>
        </w:tc>
        <w:tc>
          <w:tcPr>
            <w:tcW w:w="1441" w:type="pct"/>
          </w:tcPr>
          <w:p w:rsidR="00724A77" w:rsidRPr="005C6441" w:rsidRDefault="00724A77" w:rsidP="00724A77">
            <w:pPr>
              <w:spacing w:after="0" w:line="240" w:lineRule="auto"/>
              <w:contextualSpacing/>
              <w:jc w:val="center"/>
              <w:rPr>
                <w:rFonts w:ascii="Times New Roman" w:hAnsi="Times New Roman" w:cs="Times New Roman"/>
                <w:sz w:val="20"/>
                <w:szCs w:val="20"/>
              </w:rPr>
            </w:pPr>
            <w:r w:rsidRPr="005C6441">
              <w:rPr>
                <w:rFonts w:ascii="Times New Roman" w:hAnsi="Times New Roman" w:cs="Times New Roman"/>
                <w:sz w:val="20"/>
                <w:szCs w:val="20"/>
              </w:rPr>
              <w:t>Менеджмент</w:t>
            </w:r>
          </w:p>
        </w:tc>
        <w:tc>
          <w:tcPr>
            <w:tcW w:w="455" w:type="pct"/>
          </w:tcPr>
          <w:p w:rsidR="00724A77" w:rsidRPr="005C6441" w:rsidRDefault="00724A77" w:rsidP="00724A77">
            <w:pPr>
              <w:spacing w:after="0" w:line="240" w:lineRule="auto"/>
              <w:contextualSpacing/>
              <w:jc w:val="center"/>
              <w:rPr>
                <w:rFonts w:ascii="Times New Roman" w:hAnsi="Times New Roman" w:cs="Times New Roman"/>
                <w:sz w:val="20"/>
                <w:szCs w:val="20"/>
              </w:rPr>
            </w:pPr>
            <w:r w:rsidRPr="005C6441">
              <w:rPr>
                <w:rFonts w:ascii="Times New Roman" w:hAnsi="Times New Roman" w:cs="Times New Roman"/>
                <w:sz w:val="20"/>
                <w:szCs w:val="20"/>
              </w:rPr>
              <w:t>4</w:t>
            </w:r>
          </w:p>
        </w:tc>
        <w:tc>
          <w:tcPr>
            <w:tcW w:w="379" w:type="pct"/>
          </w:tcPr>
          <w:p w:rsidR="00724A77" w:rsidRPr="005C6441" w:rsidRDefault="00724A77" w:rsidP="00724A77">
            <w:pPr>
              <w:spacing w:after="0" w:line="240" w:lineRule="auto"/>
              <w:contextualSpacing/>
              <w:jc w:val="center"/>
              <w:rPr>
                <w:rFonts w:ascii="Times New Roman" w:hAnsi="Times New Roman" w:cs="Times New Roman"/>
                <w:sz w:val="20"/>
                <w:szCs w:val="20"/>
              </w:rPr>
            </w:pPr>
            <w:r w:rsidRPr="005C6441">
              <w:rPr>
                <w:rFonts w:ascii="Times New Roman" w:hAnsi="Times New Roman" w:cs="Times New Roman"/>
                <w:sz w:val="20"/>
                <w:szCs w:val="20"/>
              </w:rPr>
              <w:t>5</w:t>
            </w:r>
          </w:p>
        </w:tc>
        <w:tc>
          <w:tcPr>
            <w:tcW w:w="531" w:type="pct"/>
          </w:tcPr>
          <w:p w:rsidR="00724A77" w:rsidRPr="00006ED6" w:rsidRDefault="004A54A5" w:rsidP="00BE0FE7">
            <w:pPr>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496-503</w:t>
            </w:r>
          </w:p>
        </w:tc>
        <w:tc>
          <w:tcPr>
            <w:tcW w:w="525" w:type="pct"/>
          </w:tcPr>
          <w:p w:rsidR="00724A77" w:rsidRPr="00006ED6" w:rsidRDefault="005C55A2" w:rsidP="00BE0FE7">
            <w:pPr>
              <w:spacing w:after="0" w:line="240" w:lineRule="auto"/>
              <w:contextualSpacing/>
              <w:jc w:val="center"/>
              <w:rPr>
                <w:rFonts w:ascii="Times New Roman" w:hAnsi="Times New Roman" w:cs="Times New Roman"/>
                <w:sz w:val="20"/>
                <w:szCs w:val="20"/>
              </w:rPr>
            </w:pPr>
            <w:r w:rsidRPr="00006ED6">
              <w:rPr>
                <w:rFonts w:ascii="Times New Roman" w:hAnsi="Times New Roman" w:cs="Times New Roman"/>
                <w:sz w:val="20"/>
                <w:szCs w:val="20"/>
              </w:rPr>
              <w:t>217-21</w:t>
            </w:r>
            <w:r w:rsidR="00BE0FE7" w:rsidRPr="00006ED6">
              <w:rPr>
                <w:rFonts w:ascii="Times New Roman" w:hAnsi="Times New Roman" w:cs="Times New Roman"/>
                <w:sz w:val="20"/>
                <w:szCs w:val="20"/>
              </w:rPr>
              <w:t>8</w:t>
            </w:r>
          </w:p>
        </w:tc>
      </w:tr>
      <w:tr w:rsidR="00724A77" w:rsidRPr="005C6441" w:rsidTr="002A3200">
        <w:trPr>
          <w:trHeight w:val="456"/>
        </w:trPr>
        <w:tc>
          <w:tcPr>
            <w:tcW w:w="439" w:type="pct"/>
            <w:vMerge/>
          </w:tcPr>
          <w:p w:rsidR="00724A77" w:rsidRPr="005C6441" w:rsidRDefault="00724A77" w:rsidP="00724A77">
            <w:pPr>
              <w:spacing w:after="0" w:line="240" w:lineRule="auto"/>
              <w:contextualSpacing/>
              <w:jc w:val="center"/>
              <w:rPr>
                <w:rFonts w:ascii="Times New Roman" w:hAnsi="Times New Roman" w:cs="Times New Roman"/>
                <w:sz w:val="20"/>
                <w:szCs w:val="20"/>
              </w:rPr>
            </w:pPr>
          </w:p>
        </w:tc>
        <w:tc>
          <w:tcPr>
            <w:tcW w:w="1231" w:type="pct"/>
            <w:vMerge/>
          </w:tcPr>
          <w:p w:rsidR="00724A77" w:rsidRPr="005C6441" w:rsidRDefault="00724A77" w:rsidP="00724A77">
            <w:pPr>
              <w:spacing w:after="0" w:line="240" w:lineRule="auto"/>
              <w:contextualSpacing/>
              <w:jc w:val="center"/>
              <w:rPr>
                <w:rFonts w:ascii="Times New Roman" w:hAnsi="Times New Roman" w:cs="Times New Roman"/>
                <w:sz w:val="20"/>
                <w:szCs w:val="20"/>
              </w:rPr>
            </w:pPr>
          </w:p>
        </w:tc>
        <w:tc>
          <w:tcPr>
            <w:tcW w:w="1441" w:type="pct"/>
          </w:tcPr>
          <w:p w:rsidR="00724A77" w:rsidRPr="005C6441" w:rsidRDefault="00724A77" w:rsidP="00724A77">
            <w:pPr>
              <w:spacing w:after="0" w:line="240" w:lineRule="auto"/>
              <w:contextualSpacing/>
              <w:jc w:val="center"/>
              <w:rPr>
                <w:rFonts w:ascii="Times New Roman" w:hAnsi="Times New Roman" w:cs="Times New Roman"/>
                <w:sz w:val="20"/>
                <w:szCs w:val="20"/>
              </w:rPr>
            </w:pPr>
            <w:r w:rsidRPr="005C6441">
              <w:rPr>
                <w:rFonts w:ascii="Times New Roman" w:hAnsi="Times New Roman" w:cs="Times New Roman"/>
                <w:sz w:val="20"/>
                <w:szCs w:val="20"/>
              </w:rPr>
              <w:t>Судоустройство и правоохранительные органы</w:t>
            </w:r>
          </w:p>
        </w:tc>
        <w:tc>
          <w:tcPr>
            <w:tcW w:w="455" w:type="pct"/>
          </w:tcPr>
          <w:p w:rsidR="00724A77" w:rsidRPr="005C6441" w:rsidRDefault="00724A77" w:rsidP="00724A77">
            <w:pPr>
              <w:spacing w:after="0" w:line="240" w:lineRule="auto"/>
              <w:contextualSpacing/>
              <w:jc w:val="center"/>
              <w:rPr>
                <w:rFonts w:ascii="Times New Roman" w:hAnsi="Times New Roman" w:cs="Times New Roman"/>
                <w:sz w:val="20"/>
                <w:szCs w:val="20"/>
              </w:rPr>
            </w:pPr>
            <w:r w:rsidRPr="005C6441">
              <w:rPr>
                <w:rFonts w:ascii="Times New Roman" w:hAnsi="Times New Roman" w:cs="Times New Roman"/>
                <w:sz w:val="20"/>
                <w:szCs w:val="20"/>
              </w:rPr>
              <w:t>2</w:t>
            </w:r>
          </w:p>
        </w:tc>
        <w:tc>
          <w:tcPr>
            <w:tcW w:w="379" w:type="pct"/>
          </w:tcPr>
          <w:p w:rsidR="00724A77" w:rsidRPr="005C6441" w:rsidRDefault="00724A77" w:rsidP="00724A77">
            <w:pPr>
              <w:spacing w:after="0" w:line="240" w:lineRule="auto"/>
              <w:contextualSpacing/>
              <w:jc w:val="center"/>
              <w:rPr>
                <w:rFonts w:ascii="Times New Roman" w:hAnsi="Times New Roman" w:cs="Times New Roman"/>
                <w:sz w:val="20"/>
                <w:szCs w:val="20"/>
              </w:rPr>
            </w:pPr>
            <w:r w:rsidRPr="005C6441">
              <w:rPr>
                <w:rFonts w:ascii="Times New Roman" w:hAnsi="Times New Roman" w:cs="Times New Roman"/>
                <w:sz w:val="20"/>
                <w:szCs w:val="20"/>
              </w:rPr>
              <w:t>4</w:t>
            </w:r>
          </w:p>
        </w:tc>
        <w:tc>
          <w:tcPr>
            <w:tcW w:w="531" w:type="pct"/>
          </w:tcPr>
          <w:p w:rsidR="00724A77" w:rsidRPr="00006ED6" w:rsidRDefault="004A54A5" w:rsidP="00BE0FE7">
            <w:pPr>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772-788</w:t>
            </w:r>
          </w:p>
        </w:tc>
        <w:tc>
          <w:tcPr>
            <w:tcW w:w="525" w:type="pct"/>
          </w:tcPr>
          <w:p w:rsidR="00724A77" w:rsidRPr="00006ED6" w:rsidRDefault="005C55A2" w:rsidP="00BE0FE7">
            <w:pPr>
              <w:spacing w:after="0" w:line="240" w:lineRule="auto"/>
              <w:contextualSpacing/>
              <w:jc w:val="center"/>
              <w:rPr>
                <w:rFonts w:ascii="Times New Roman" w:hAnsi="Times New Roman" w:cs="Times New Roman"/>
                <w:sz w:val="20"/>
                <w:szCs w:val="20"/>
              </w:rPr>
            </w:pPr>
            <w:r w:rsidRPr="00006ED6">
              <w:rPr>
                <w:rFonts w:ascii="Times New Roman" w:hAnsi="Times New Roman" w:cs="Times New Roman"/>
                <w:sz w:val="20"/>
                <w:szCs w:val="20"/>
              </w:rPr>
              <w:t>32</w:t>
            </w:r>
            <w:r w:rsidR="00BE0FE7" w:rsidRPr="00006ED6">
              <w:rPr>
                <w:rFonts w:ascii="Times New Roman" w:hAnsi="Times New Roman" w:cs="Times New Roman"/>
                <w:sz w:val="20"/>
                <w:szCs w:val="20"/>
              </w:rPr>
              <w:t>3</w:t>
            </w:r>
            <w:r w:rsidR="00294B28" w:rsidRPr="00006ED6">
              <w:rPr>
                <w:rFonts w:ascii="Times New Roman" w:hAnsi="Times New Roman" w:cs="Times New Roman"/>
                <w:sz w:val="20"/>
                <w:szCs w:val="20"/>
              </w:rPr>
              <w:t>-32</w:t>
            </w:r>
            <w:r w:rsidR="00BE0FE7" w:rsidRPr="00006ED6">
              <w:rPr>
                <w:rFonts w:ascii="Times New Roman" w:hAnsi="Times New Roman" w:cs="Times New Roman"/>
                <w:sz w:val="20"/>
                <w:szCs w:val="20"/>
              </w:rPr>
              <w:t>6</w:t>
            </w:r>
          </w:p>
        </w:tc>
      </w:tr>
      <w:tr w:rsidR="00724A77" w:rsidRPr="005C6441" w:rsidTr="002A3200">
        <w:trPr>
          <w:trHeight w:val="315"/>
        </w:trPr>
        <w:tc>
          <w:tcPr>
            <w:tcW w:w="439" w:type="pct"/>
            <w:vMerge/>
          </w:tcPr>
          <w:p w:rsidR="00724A77" w:rsidRPr="005C6441" w:rsidRDefault="00724A77" w:rsidP="00724A77">
            <w:pPr>
              <w:spacing w:after="0" w:line="240" w:lineRule="auto"/>
              <w:contextualSpacing/>
              <w:jc w:val="center"/>
              <w:rPr>
                <w:rFonts w:ascii="Times New Roman" w:hAnsi="Times New Roman" w:cs="Times New Roman"/>
                <w:sz w:val="20"/>
                <w:szCs w:val="20"/>
              </w:rPr>
            </w:pPr>
          </w:p>
        </w:tc>
        <w:tc>
          <w:tcPr>
            <w:tcW w:w="1231" w:type="pct"/>
            <w:vMerge/>
          </w:tcPr>
          <w:p w:rsidR="00724A77" w:rsidRPr="005C6441" w:rsidRDefault="00724A77" w:rsidP="00724A77">
            <w:pPr>
              <w:spacing w:after="0" w:line="240" w:lineRule="auto"/>
              <w:contextualSpacing/>
              <w:jc w:val="center"/>
              <w:rPr>
                <w:rFonts w:ascii="Times New Roman" w:hAnsi="Times New Roman" w:cs="Times New Roman"/>
                <w:sz w:val="20"/>
                <w:szCs w:val="20"/>
              </w:rPr>
            </w:pPr>
          </w:p>
        </w:tc>
        <w:tc>
          <w:tcPr>
            <w:tcW w:w="1441" w:type="pct"/>
          </w:tcPr>
          <w:p w:rsidR="00724A77" w:rsidRPr="005C6441" w:rsidRDefault="00724A77" w:rsidP="00724A77">
            <w:pPr>
              <w:spacing w:after="0" w:line="240" w:lineRule="auto"/>
              <w:contextualSpacing/>
              <w:jc w:val="center"/>
              <w:rPr>
                <w:rFonts w:ascii="Times New Roman" w:hAnsi="Times New Roman" w:cs="Times New Roman"/>
                <w:sz w:val="20"/>
                <w:szCs w:val="20"/>
              </w:rPr>
            </w:pPr>
            <w:r w:rsidRPr="005C6441">
              <w:rPr>
                <w:rFonts w:ascii="Times New Roman" w:hAnsi="Times New Roman" w:cs="Times New Roman"/>
                <w:sz w:val="20"/>
                <w:szCs w:val="20"/>
              </w:rPr>
              <w:t>Уголовный процесс</w:t>
            </w:r>
          </w:p>
        </w:tc>
        <w:tc>
          <w:tcPr>
            <w:tcW w:w="455" w:type="pct"/>
          </w:tcPr>
          <w:p w:rsidR="00724A77" w:rsidRPr="005C6441" w:rsidRDefault="00724A77" w:rsidP="00724A77">
            <w:pPr>
              <w:spacing w:after="0" w:line="240" w:lineRule="auto"/>
              <w:contextualSpacing/>
              <w:jc w:val="center"/>
              <w:rPr>
                <w:rFonts w:ascii="Times New Roman" w:hAnsi="Times New Roman" w:cs="Times New Roman"/>
                <w:sz w:val="20"/>
                <w:szCs w:val="20"/>
              </w:rPr>
            </w:pPr>
            <w:r w:rsidRPr="005C6441">
              <w:rPr>
                <w:rFonts w:ascii="Times New Roman" w:hAnsi="Times New Roman" w:cs="Times New Roman"/>
                <w:sz w:val="20"/>
                <w:szCs w:val="20"/>
              </w:rPr>
              <w:t>3</w:t>
            </w:r>
          </w:p>
        </w:tc>
        <w:tc>
          <w:tcPr>
            <w:tcW w:w="379" w:type="pct"/>
          </w:tcPr>
          <w:p w:rsidR="00724A77" w:rsidRPr="005C6441" w:rsidRDefault="00724A77" w:rsidP="00724A77">
            <w:pPr>
              <w:spacing w:after="0" w:line="240" w:lineRule="auto"/>
              <w:contextualSpacing/>
              <w:jc w:val="center"/>
              <w:rPr>
                <w:rFonts w:ascii="Times New Roman" w:hAnsi="Times New Roman" w:cs="Times New Roman"/>
                <w:sz w:val="20"/>
                <w:szCs w:val="20"/>
              </w:rPr>
            </w:pPr>
            <w:r w:rsidRPr="005C6441">
              <w:rPr>
                <w:rFonts w:ascii="Times New Roman" w:hAnsi="Times New Roman" w:cs="Times New Roman"/>
                <w:sz w:val="20"/>
                <w:szCs w:val="20"/>
              </w:rPr>
              <w:t>5</w:t>
            </w:r>
          </w:p>
        </w:tc>
        <w:tc>
          <w:tcPr>
            <w:tcW w:w="531" w:type="pct"/>
          </w:tcPr>
          <w:p w:rsidR="00724A77" w:rsidRPr="00006ED6" w:rsidRDefault="004A54A5" w:rsidP="00BE0FE7">
            <w:pPr>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836-852</w:t>
            </w:r>
          </w:p>
        </w:tc>
        <w:tc>
          <w:tcPr>
            <w:tcW w:w="525" w:type="pct"/>
          </w:tcPr>
          <w:p w:rsidR="00724A77" w:rsidRPr="00006ED6" w:rsidRDefault="005C55A2" w:rsidP="00BE0FE7">
            <w:pPr>
              <w:spacing w:after="0" w:line="240" w:lineRule="auto"/>
              <w:contextualSpacing/>
              <w:jc w:val="center"/>
              <w:rPr>
                <w:rFonts w:ascii="Times New Roman" w:hAnsi="Times New Roman" w:cs="Times New Roman"/>
                <w:sz w:val="20"/>
                <w:szCs w:val="20"/>
              </w:rPr>
            </w:pPr>
            <w:r w:rsidRPr="00006ED6">
              <w:rPr>
                <w:rFonts w:ascii="Times New Roman" w:hAnsi="Times New Roman" w:cs="Times New Roman"/>
                <w:sz w:val="20"/>
                <w:szCs w:val="20"/>
              </w:rPr>
              <w:t>34</w:t>
            </w:r>
            <w:r w:rsidR="00BE0FE7" w:rsidRPr="00006ED6">
              <w:rPr>
                <w:rFonts w:ascii="Times New Roman" w:hAnsi="Times New Roman" w:cs="Times New Roman"/>
                <w:sz w:val="20"/>
                <w:szCs w:val="20"/>
              </w:rPr>
              <w:t>5</w:t>
            </w:r>
            <w:r w:rsidRPr="00006ED6">
              <w:rPr>
                <w:rFonts w:ascii="Times New Roman" w:hAnsi="Times New Roman" w:cs="Times New Roman"/>
                <w:sz w:val="20"/>
                <w:szCs w:val="20"/>
              </w:rPr>
              <w:t>-34</w:t>
            </w:r>
            <w:r w:rsidR="00BE0FE7" w:rsidRPr="00006ED6">
              <w:rPr>
                <w:rFonts w:ascii="Times New Roman" w:hAnsi="Times New Roman" w:cs="Times New Roman"/>
                <w:sz w:val="20"/>
                <w:szCs w:val="20"/>
              </w:rPr>
              <w:t>9</w:t>
            </w:r>
          </w:p>
        </w:tc>
      </w:tr>
      <w:tr w:rsidR="00724A77" w:rsidRPr="005C6441" w:rsidTr="002A3200">
        <w:trPr>
          <w:trHeight w:val="273"/>
        </w:trPr>
        <w:tc>
          <w:tcPr>
            <w:tcW w:w="439" w:type="pct"/>
            <w:vMerge/>
          </w:tcPr>
          <w:p w:rsidR="00724A77" w:rsidRPr="005C6441" w:rsidRDefault="00724A77" w:rsidP="00724A77">
            <w:pPr>
              <w:spacing w:after="0" w:line="240" w:lineRule="auto"/>
              <w:contextualSpacing/>
              <w:jc w:val="center"/>
              <w:rPr>
                <w:rFonts w:ascii="Times New Roman" w:hAnsi="Times New Roman" w:cs="Times New Roman"/>
                <w:sz w:val="20"/>
                <w:szCs w:val="20"/>
              </w:rPr>
            </w:pPr>
          </w:p>
        </w:tc>
        <w:tc>
          <w:tcPr>
            <w:tcW w:w="1231" w:type="pct"/>
            <w:vMerge/>
          </w:tcPr>
          <w:p w:rsidR="00724A77" w:rsidRPr="005C6441" w:rsidRDefault="00724A77" w:rsidP="00724A77">
            <w:pPr>
              <w:spacing w:after="0" w:line="240" w:lineRule="auto"/>
              <w:contextualSpacing/>
              <w:jc w:val="center"/>
              <w:rPr>
                <w:rFonts w:ascii="Times New Roman" w:hAnsi="Times New Roman" w:cs="Times New Roman"/>
                <w:sz w:val="20"/>
                <w:szCs w:val="20"/>
              </w:rPr>
            </w:pPr>
          </w:p>
        </w:tc>
        <w:tc>
          <w:tcPr>
            <w:tcW w:w="1441" w:type="pct"/>
          </w:tcPr>
          <w:p w:rsidR="00724A77" w:rsidRPr="005C6441" w:rsidRDefault="00724A77" w:rsidP="00724A77">
            <w:pPr>
              <w:spacing w:after="0" w:line="240" w:lineRule="auto"/>
              <w:contextualSpacing/>
              <w:jc w:val="center"/>
              <w:rPr>
                <w:rFonts w:ascii="Times New Roman" w:hAnsi="Times New Roman" w:cs="Times New Roman"/>
                <w:sz w:val="20"/>
                <w:szCs w:val="20"/>
              </w:rPr>
            </w:pPr>
            <w:r w:rsidRPr="005C6441">
              <w:rPr>
                <w:rFonts w:ascii="Times New Roman" w:hAnsi="Times New Roman" w:cs="Times New Roman"/>
                <w:sz w:val="20"/>
                <w:szCs w:val="20"/>
              </w:rPr>
              <w:t>Уголовное право</w:t>
            </w:r>
          </w:p>
        </w:tc>
        <w:tc>
          <w:tcPr>
            <w:tcW w:w="455" w:type="pct"/>
          </w:tcPr>
          <w:p w:rsidR="00724A77" w:rsidRPr="005C6441" w:rsidRDefault="00724A77" w:rsidP="00724A77">
            <w:pPr>
              <w:spacing w:after="0" w:line="240" w:lineRule="auto"/>
              <w:contextualSpacing/>
              <w:jc w:val="center"/>
              <w:rPr>
                <w:rFonts w:ascii="Times New Roman" w:hAnsi="Times New Roman" w:cs="Times New Roman"/>
                <w:sz w:val="20"/>
                <w:szCs w:val="20"/>
              </w:rPr>
            </w:pPr>
            <w:r w:rsidRPr="005C6441">
              <w:rPr>
                <w:rFonts w:ascii="Times New Roman" w:hAnsi="Times New Roman" w:cs="Times New Roman"/>
                <w:sz w:val="20"/>
                <w:szCs w:val="20"/>
              </w:rPr>
              <w:t>2</w:t>
            </w:r>
          </w:p>
        </w:tc>
        <w:tc>
          <w:tcPr>
            <w:tcW w:w="379" w:type="pct"/>
          </w:tcPr>
          <w:p w:rsidR="00724A77" w:rsidRPr="005C6441" w:rsidRDefault="00724A77" w:rsidP="00724A77">
            <w:pPr>
              <w:spacing w:after="0" w:line="240" w:lineRule="auto"/>
              <w:contextualSpacing/>
              <w:jc w:val="center"/>
              <w:rPr>
                <w:rFonts w:ascii="Times New Roman" w:hAnsi="Times New Roman" w:cs="Times New Roman"/>
                <w:sz w:val="20"/>
                <w:szCs w:val="20"/>
              </w:rPr>
            </w:pPr>
            <w:r w:rsidRPr="005C6441">
              <w:rPr>
                <w:rFonts w:ascii="Times New Roman" w:hAnsi="Times New Roman" w:cs="Times New Roman"/>
                <w:sz w:val="20"/>
                <w:szCs w:val="20"/>
              </w:rPr>
              <w:t>4</w:t>
            </w:r>
          </w:p>
        </w:tc>
        <w:tc>
          <w:tcPr>
            <w:tcW w:w="531" w:type="pct"/>
          </w:tcPr>
          <w:p w:rsidR="00724A77" w:rsidRPr="00006ED6" w:rsidRDefault="004A54A5" w:rsidP="00726B7C">
            <w:pPr>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895-908</w:t>
            </w:r>
          </w:p>
        </w:tc>
        <w:tc>
          <w:tcPr>
            <w:tcW w:w="525" w:type="pct"/>
          </w:tcPr>
          <w:p w:rsidR="00724A77" w:rsidRPr="00006ED6" w:rsidRDefault="00294B28" w:rsidP="00726B7C">
            <w:pPr>
              <w:spacing w:after="0" w:line="240" w:lineRule="auto"/>
              <w:contextualSpacing/>
              <w:jc w:val="center"/>
              <w:rPr>
                <w:rFonts w:ascii="Times New Roman" w:hAnsi="Times New Roman" w:cs="Times New Roman"/>
                <w:sz w:val="20"/>
                <w:szCs w:val="20"/>
              </w:rPr>
            </w:pPr>
            <w:r w:rsidRPr="00006ED6">
              <w:rPr>
                <w:rFonts w:ascii="Times New Roman" w:hAnsi="Times New Roman" w:cs="Times New Roman"/>
                <w:sz w:val="20"/>
                <w:szCs w:val="20"/>
              </w:rPr>
              <w:t>36</w:t>
            </w:r>
            <w:r w:rsidR="00726B7C" w:rsidRPr="00006ED6">
              <w:rPr>
                <w:rFonts w:ascii="Times New Roman" w:hAnsi="Times New Roman" w:cs="Times New Roman"/>
                <w:sz w:val="20"/>
                <w:szCs w:val="20"/>
              </w:rPr>
              <w:t>8</w:t>
            </w:r>
            <w:r w:rsidRPr="00006ED6">
              <w:rPr>
                <w:rFonts w:ascii="Times New Roman" w:hAnsi="Times New Roman" w:cs="Times New Roman"/>
                <w:sz w:val="20"/>
                <w:szCs w:val="20"/>
              </w:rPr>
              <w:t>-38</w:t>
            </w:r>
            <w:r w:rsidR="00726B7C" w:rsidRPr="00006ED6">
              <w:rPr>
                <w:rFonts w:ascii="Times New Roman" w:hAnsi="Times New Roman" w:cs="Times New Roman"/>
                <w:sz w:val="20"/>
                <w:szCs w:val="20"/>
              </w:rPr>
              <w:t>5</w:t>
            </w:r>
          </w:p>
        </w:tc>
      </w:tr>
      <w:tr w:rsidR="00724A77" w:rsidRPr="005C6441" w:rsidTr="002A3200">
        <w:trPr>
          <w:trHeight w:val="690"/>
        </w:trPr>
        <w:tc>
          <w:tcPr>
            <w:tcW w:w="439" w:type="pct"/>
            <w:vMerge w:val="restart"/>
          </w:tcPr>
          <w:p w:rsidR="00724A77" w:rsidRPr="005C6441" w:rsidRDefault="00724A77" w:rsidP="00724A77">
            <w:pPr>
              <w:spacing w:after="0" w:line="240" w:lineRule="auto"/>
              <w:contextualSpacing/>
              <w:jc w:val="center"/>
              <w:rPr>
                <w:rFonts w:ascii="Times New Roman" w:hAnsi="Times New Roman" w:cs="Times New Roman"/>
                <w:sz w:val="20"/>
                <w:szCs w:val="20"/>
              </w:rPr>
            </w:pPr>
            <w:r w:rsidRPr="005C6441">
              <w:rPr>
                <w:rFonts w:ascii="Times New Roman" w:hAnsi="Times New Roman" w:cs="Times New Roman"/>
                <w:sz w:val="20"/>
                <w:szCs w:val="20"/>
              </w:rPr>
              <w:t>ПК 2.2.</w:t>
            </w:r>
          </w:p>
        </w:tc>
        <w:tc>
          <w:tcPr>
            <w:tcW w:w="1231" w:type="pct"/>
            <w:vMerge w:val="restart"/>
          </w:tcPr>
          <w:p w:rsidR="00724A77" w:rsidRPr="005C6441" w:rsidRDefault="00724A77" w:rsidP="00724A77">
            <w:pPr>
              <w:spacing w:after="0" w:line="240" w:lineRule="auto"/>
              <w:contextualSpacing/>
              <w:jc w:val="center"/>
              <w:rPr>
                <w:rFonts w:ascii="Times New Roman" w:hAnsi="Times New Roman" w:cs="Times New Roman"/>
                <w:sz w:val="20"/>
                <w:szCs w:val="20"/>
              </w:rPr>
            </w:pPr>
            <w:r w:rsidRPr="005C6441">
              <w:rPr>
                <w:rFonts w:ascii="Times New Roman" w:hAnsi="Times New Roman" w:cs="Times New Roman"/>
                <w:sz w:val="20"/>
                <w:szCs w:val="20"/>
              </w:rPr>
              <w:t>Систематизировать нормативные правовые акты и обобщать правоприменительную практику по вопросам расследования и предупреждения преступлений и иных правонарушений</w:t>
            </w:r>
          </w:p>
        </w:tc>
        <w:tc>
          <w:tcPr>
            <w:tcW w:w="1441" w:type="pct"/>
          </w:tcPr>
          <w:p w:rsidR="00724A77" w:rsidRPr="005C6441" w:rsidRDefault="00724A77" w:rsidP="00724A77">
            <w:pPr>
              <w:spacing w:after="0" w:line="240" w:lineRule="auto"/>
              <w:contextualSpacing/>
              <w:jc w:val="center"/>
              <w:rPr>
                <w:rFonts w:ascii="Times New Roman" w:hAnsi="Times New Roman" w:cs="Times New Roman"/>
                <w:sz w:val="20"/>
                <w:szCs w:val="20"/>
              </w:rPr>
            </w:pPr>
            <w:r w:rsidRPr="005C6441">
              <w:rPr>
                <w:rFonts w:ascii="Times New Roman" w:hAnsi="Times New Roman" w:cs="Times New Roman"/>
                <w:sz w:val="20"/>
                <w:szCs w:val="20"/>
              </w:rPr>
              <w:t>Судоустройство и правоохранительные органы</w:t>
            </w:r>
          </w:p>
        </w:tc>
        <w:tc>
          <w:tcPr>
            <w:tcW w:w="455" w:type="pct"/>
          </w:tcPr>
          <w:p w:rsidR="00724A77" w:rsidRPr="005C6441" w:rsidRDefault="00724A77" w:rsidP="00724A77">
            <w:pPr>
              <w:spacing w:after="0" w:line="240" w:lineRule="auto"/>
              <w:contextualSpacing/>
              <w:jc w:val="center"/>
              <w:rPr>
                <w:rFonts w:ascii="Times New Roman" w:hAnsi="Times New Roman" w:cs="Times New Roman"/>
                <w:sz w:val="20"/>
                <w:szCs w:val="20"/>
              </w:rPr>
            </w:pPr>
            <w:r w:rsidRPr="005C6441">
              <w:rPr>
                <w:rFonts w:ascii="Times New Roman" w:hAnsi="Times New Roman" w:cs="Times New Roman"/>
                <w:sz w:val="20"/>
                <w:szCs w:val="20"/>
              </w:rPr>
              <w:t>2</w:t>
            </w:r>
          </w:p>
        </w:tc>
        <w:tc>
          <w:tcPr>
            <w:tcW w:w="379" w:type="pct"/>
          </w:tcPr>
          <w:p w:rsidR="00724A77" w:rsidRPr="005C6441" w:rsidRDefault="00724A77" w:rsidP="00724A77">
            <w:pPr>
              <w:spacing w:after="0" w:line="240" w:lineRule="auto"/>
              <w:contextualSpacing/>
              <w:jc w:val="center"/>
              <w:rPr>
                <w:rFonts w:ascii="Times New Roman" w:hAnsi="Times New Roman" w:cs="Times New Roman"/>
                <w:sz w:val="20"/>
                <w:szCs w:val="20"/>
              </w:rPr>
            </w:pPr>
            <w:r w:rsidRPr="005C6441">
              <w:rPr>
                <w:rFonts w:ascii="Times New Roman" w:hAnsi="Times New Roman" w:cs="Times New Roman"/>
                <w:sz w:val="20"/>
                <w:szCs w:val="20"/>
              </w:rPr>
              <w:t>4</w:t>
            </w:r>
          </w:p>
        </w:tc>
        <w:tc>
          <w:tcPr>
            <w:tcW w:w="531" w:type="pct"/>
          </w:tcPr>
          <w:p w:rsidR="00724A77" w:rsidRPr="00006ED6" w:rsidRDefault="004A54A5" w:rsidP="00726B7C">
            <w:pPr>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789-799</w:t>
            </w:r>
          </w:p>
        </w:tc>
        <w:tc>
          <w:tcPr>
            <w:tcW w:w="525" w:type="pct"/>
          </w:tcPr>
          <w:p w:rsidR="00724A77" w:rsidRPr="00006ED6" w:rsidRDefault="00785064" w:rsidP="00726B7C">
            <w:pPr>
              <w:spacing w:after="0" w:line="240" w:lineRule="auto"/>
              <w:contextualSpacing/>
              <w:jc w:val="center"/>
              <w:rPr>
                <w:rFonts w:ascii="Times New Roman" w:hAnsi="Times New Roman" w:cs="Times New Roman"/>
                <w:sz w:val="20"/>
                <w:szCs w:val="20"/>
              </w:rPr>
            </w:pPr>
            <w:r w:rsidRPr="00006ED6">
              <w:rPr>
                <w:rFonts w:ascii="Times New Roman" w:hAnsi="Times New Roman" w:cs="Times New Roman"/>
                <w:sz w:val="20"/>
                <w:szCs w:val="20"/>
              </w:rPr>
              <w:t>32</w:t>
            </w:r>
            <w:r w:rsidR="00726B7C" w:rsidRPr="00006ED6">
              <w:rPr>
                <w:rFonts w:ascii="Times New Roman" w:hAnsi="Times New Roman" w:cs="Times New Roman"/>
                <w:sz w:val="20"/>
                <w:szCs w:val="20"/>
              </w:rPr>
              <w:t>7</w:t>
            </w:r>
            <w:r w:rsidRPr="00006ED6">
              <w:rPr>
                <w:rFonts w:ascii="Times New Roman" w:hAnsi="Times New Roman" w:cs="Times New Roman"/>
                <w:sz w:val="20"/>
                <w:szCs w:val="20"/>
              </w:rPr>
              <w:t>-3</w:t>
            </w:r>
            <w:r w:rsidR="00726B7C" w:rsidRPr="00006ED6">
              <w:rPr>
                <w:rFonts w:ascii="Times New Roman" w:hAnsi="Times New Roman" w:cs="Times New Roman"/>
                <w:sz w:val="20"/>
                <w:szCs w:val="20"/>
              </w:rPr>
              <w:t>30</w:t>
            </w:r>
          </w:p>
        </w:tc>
      </w:tr>
      <w:tr w:rsidR="00724A77" w:rsidRPr="005C6441" w:rsidTr="002A3200">
        <w:trPr>
          <w:trHeight w:val="360"/>
        </w:trPr>
        <w:tc>
          <w:tcPr>
            <w:tcW w:w="439" w:type="pct"/>
            <w:vMerge/>
          </w:tcPr>
          <w:p w:rsidR="00724A77" w:rsidRPr="005C6441" w:rsidRDefault="00724A77" w:rsidP="00724A77">
            <w:pPr>
              <w:spacing w:after="0" w:line="240" w:lineRule="auto"/>
              <w:contextualSpacing/>
              <w:jc w:val="center"/>
              <w:rPr>
                <w:rFonts w:ascii="Times New Roman" w:hAnsi="Times New Roman" w:cs="Times New Roman"/>
                <w:sz w:val="20"/>
                <w:szCs w:val="20"/>
              </w:rPr>
            </w:pPr>
          </w:p>
        </w:tc>
        <w:tc>
          <w:tcPr>
            <w:tcW w:w="1231" w:type="pct"/>
            <w:vMerge/>
          </w:tcPr>
          <w:p w:rsidR="00724A77" w:rsidRPr="005C6441" w:rsidRDefault="00724A77" w:rsidP="00724A77">
            <w:pPr>
              <w:spacing w:after="0" w:line="240" w:lineRule="auto"/>
              <w:contextualSpacing/>
              <w:jc w:val="center"/>
              <w:rPr>
                <w:rFonts w:ascii="Times New Roman" w:hAnsi="Times New Roman" w:cs="Times New Roman"/>
                <w:sz w:val="20"/>
                <w:szCs w:val="20"/>
              </w:rPr>
            </w:pPr>
          </w:p>
        </w:tc>
        <w:tc>
          <w:tcPr>
            <w:tcW w:w="1441" w:type="pct"/>
          </w:tcPr>
          <w:p w:rsidR="00724A77" w:rsidRPr="005C6441" w:rsidRDefault="00724A77" w:rsidP="00724A77">
            <w:pPr>
              <w:spacing w:after="0" w:line="240" w:lineRule="auto"/>
              <w:contextualSpacing/>
              <w:jc w:val="center"/>
              <w:rPr>
                <w:rFonts w:ascii="Times New Roman" w:hAnsi="Times New Roman" w:cs="Times New Roman"/>
                <w:sz w:val="20"/>
                <w:szCs w:val="20"/>
              </w:rPr>
            </w:pPr>
            <w:r w:rsidRPr="005C6441">
              <w:rPr>
                <w:rFonts w:ascii="Times New Roman" w:hAnsi="Times New Roman" w:cs="Times New Roman"/>
                <w:sz w:val="20"/>
                <w:szCs w:val="20"/>
              </w:rPr>
              <w:t>Уголовный процесс</w:t>
            </w:r>
          </w:p>
        </w:tc>
        <w:tc>
          <w:tcPr>
            <w:tcW w:w="455" w:type="pct"/>
          </w:tcPr>
          <w:p w:rsidR="00724A77" w:rsidRPr="005C6441" w:rsidRDefault="00724A77" w:rsidP="00724A77">
            <w:pPr>
              <w:spacing w:after="0" w:line="240" w:lineRule="auto"/>
              <w:contextualSpacing/>
              <w:jc w:val="center"/>
              <w:rPr>
                <w:rFonts w:ascii="Times New Roman" w:hAnsi="Times New Roman" w:cs="Times New Roman"/>
                <w:sz w:val="20"/>
                <w:szCs w:val="20"/>
              </w:rPr>
            </w:pPr>
            <w:r w:rsidRPr="005C6441">
              <w:rPr>
                <w:rFonts w:ascii="Times New Roman" w:hAnsi="Times New Roman" w:cs="Times New Roman"/>
                <w:sz w:val="20"/>
                <w:szCs w:val="20"/>
              </w:rPr>
              <w:t>3</w:t>
            </w:r>
          </w:p>
        </w:tc>
        <w:tc>
          <w:tcPr>
            <w:tcW w:w="379" w:type="pct"/>
          </w:tcPr>
          <w:p w:rsidR="00724A77" w:rsidRPr="005C6441" w:rsidRDefault="00724A77" w:rsidP="00724A77">
            <w:pPr>
              <w:spacing w:after="0" w:line="240" w:lineRule="auto"/>
              <w:contextualSpacing/>
              <w:jc w:val="center"/>
              <w:rPr>
                <w:rFonts w:ascii="Times New Roman" w:hAnsi="Times New Roman" w:cs="Times New Roman"/>
                <w:sz w:val="20"/>
                <w:szCs w:val="20"/>
              </w:rPr>
            </w:pPr>
            <w:r w:rsidRPr="005C6441">
              <w:rPr>
                <w:rFonts w:ascii="Times New Roman" w:hAnsi="Times New Roman" w:cs="Times New Roman"/>
                <w:sz w:val="20"/>
                <w:szCs w:val="20"/>
              </w:rPr>
              <w:t>5</w:t>
            </w:r>
          </w:p>
        </w:tc>
        <w:tc>
          <w:tcPr>
            <w:tcW w:w="531" w:type="pct"/>
          </w:tcPr>
          <w:p w:rsidR="00724A77" w:rsidRPr="00006ED6" w:rsidRDefault="004A54A5" w:rsidP="00726B7C">
            <w:pPr>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853-864</w:t>
            </w:r>
          </w:p>
        </w:tc>
        <w:tc>
          <w:tcPr>
            <w:tcW w:w="525" w:type="pct"/>
          </w:tcPr>
          <w:p w:rsidR="00724A77" w:rsidRPr="00006ED6" w:rsidRDefault="00785064" w:rsidP="00726B7C">
            <w:pPr>
              <w:spacing w:after="0" w:line="240" w:lineRule="auto"/>
              <w:contextualSpacing/>
              <w:jc w:val="center"/>
              <w:rPr>
                <w:rFonts w:ascii="Times New Roman" w:hAnsi="Times New Roman" w:cs="Times New Roman"/>
                <w:sz w:val="20"/>
                <w:szCs w:val="20"/>
              </w:rPr>
            </w:pPr>
            <w:r w:rsidRPr="00006ED6">
              <w:rPr>
                <w:rFonts w:ascii="Times New Roman" w:hAnsi="Times New Roman" w:cs="Times New Roman"/>
                <w:sz w:val="20"/>
                <w:szCs w:val="20"/>
              </w:rPr>
              <w:t>34</w:t>
            </w:r>
            <w:r w:rsidR="00726B7C" w:rsidRPr="00006ED6">
              <w:rPr>
                <w:rFonts w:ascii="Times New Roman" w:hAnsi="Times New Roman" w:cs="Times New Roman"/>
                <w:sz w:val="20"/>
                <w:szCs w:val="20"/>
              </w:rPr>
              <w:t>9</w:t>
            </w:r>
            <w:r w:rsidRPr="00006ED6">
              <w:rPr>
                <w:rFonts w:ascii="Times New Roman" w:hAnsi="Times New Roman" w:cs="Times New Roman"/>
                <w:sz w:val="20"/>
                <w:szCs w:val="20"/>
              </w:rPr>
              <w:t>-35</w:t>
            </w:r>
            <w:r w:rsidR="00726B7C" w:rsidRPr="00006ED6">
              <w:rPr>
                <w:rFonts w:ascii="Times New Roman" w:hAnsi="Times New Roman" w:cs="Times New Roman"/>
                <w:sz w:val="20"/>
                <w:szCs w:val="20"/>
              </w:rPr>
              <w:t>3</w:t>
            </w:r>
          </w:p>
        </w:tc>
      </w:tr>
      <w:tr w:rsidR="00724A77" w:rsidRPr="005C6441" w:rsidTr="002A3200">
        <w:trPr>
          <w:trHeight w:val="500"/>
        </w:trPr>
        <w:tc>
          <w:tcPr>
            <w:tcW w:w="439" w:type="pct"/>
            <w:vMerge/>
          </w:tcPr>
          <w:p w:rsidR="00724A77" w:rsidRPr="005C6441" w:rsidRDefault="00724A77" w:rsidP="00724A77">
            <w:pPr>
              <w:spacing w:after="0" w:line="240" w:lineRule="auto"/>
              <w:contextualSpacing/>
              <w:jc w:val="center"/>
              <w:rPr>
                <w:rFonts w:ascii="Times New Roman" w:hAnsi="Times New Roman" w:cs="Times New Roman"/>
                <w:sz w:val="20"/>
                <w:szCs w:val="20"/>
              </w:rPr>
            </w:pPr>
          </w:p>
        </w:tc>
        <w:tc>
          <w:tcPr>
            <w:tcW w:w="1231" w:type="pct"/>
            <w:vMerge/>
          </w:tcPr>
          <w:p w:rsidR="00724A77" w:rsidRPr="005C6441" w:rsidRDefault="00724A77" w:rsidP="00724A77">
            <w:pPr>
              <w:spacing w:after="0" w:line="240" w:lineRule="auto"/>
              <w:contextualSpacing/>
              <w:jc w:val="center"/>
              <w:rPr>
                <w:rFonts w:ascii="Times New Roman" w:hAnsi="Times New Roman" w:cs="Times New Roman"/>
                <w:sz w:val="20"/>
                <w:szCs w:val="20"/>
              </w:rPr>
            </w:pPr>
          </w:p>
        </w:tc>
        <w:tc>
          <w:tcPr>
            <w:tcW w:w="1441" w:type="pct"/>
          </w:tcPr>
          <w:p w:rsidR="00724A77" w:rsidRPr="005C6441" w:rsidRDefault="00724A77" w:rsidP="00724A77">
            <w:pPr>
              <w:spacing w:after="0" w:line="240" w:lineRule="auto"/>
              <w:contextualSpacing/>
              <w:jc w:val="center"/>
              <w:rPr>
                <w:rFonts w:ascii="Times New Roman" w:hAnsi="Times New Roman" w:cs="Times New Roman"/>
                <w:sz w:val="20"/>
                <w:szCs w:val="20"/>
              </w:rPr>
            </w:pPr>
            <w:r w:rsidRPr="005C6441">
              <w:rPr>
                <w:rFonts w:ascii="Times New Roman" w:hAnsi="Times New Roman" w:cs="Times New Roman"/>
                <w:sz w:val="20"/>
                <w:szCs w:val="20"/>
              </w:rPr>
              <w:t>Уголовное право</w:t>
            </w:r>
          </w:p>
        </w:tc>
        <w:tc>
          <w:tcPr>
            <w:tcW w:w="455" w:type="pct"/>
          </w:tcPr>
          <w:p w:rsidR="00724A77" w:rsidRPr="005C6441" w:rsidRDefault="00724A77" w:rsidP="00724A77">
            <w:pPr>
              <w:spacing w:after="0" w:line="240" w:lineRule="auto"/>
              <w:contextualSpacing/>
              <w:jc w:val="center"/>
              <w:rPr>
                <w:rFonts w:ascii="Times New Roman" w:hAnsi="Times New Roman" w:cs="Times New Roman"/>
                <w:sz w:val="20"/>
                <w:szCs w:val="20"/>
              </w:rPr>
            </w:pPr>
            <w:r w:rsidRPr="005C6441">
              <w:rPr>
                <w:rFonts w:ascii="Times New Roman" w:hAnsi="Times New Roman" w:cs="Times New Roman"/>
                <w:sz w:val="20"/>
                <w:szCs w:val="20"/>
              </w:rPr>
              <w:t>2</w:t>
            </w:r>
          </w:p>
        </w:tc>
        <w:tc>
          <w:tcPr>
            <w:tcW w:w="379" w:type="pct"/>
          </w:tcPr>
          <w:p w:rsidR="00724A77" w:rsidRPr="005C6441" w:rsidRDefault="00724A77" w:rsidP="00724A77">
            <w:pPr>
              <w:spacing w:after="0" w:line="240" w:lineRule="auto"/>
              <w:contextualSpacing/>
              <w:jc w:val="center"/>
              <w:rPr>
                <w:rFonts w:ascii="Times New Roman" w:hAnsi="Times New Roman" w:cs="Times New Roman"/>
                <w:sz w:val="20"/>
                <w:szCs w:val="20"/>
              </w:rPr>
            </w:pPr>
            <w:r w:rsidRPr="005C6441">
              <w:rPr>
                <w:rFonts w:ascii="Times New Roman" w:hAnsi="Times New Roman" w:cs="Times New Roman"/>
                <w:sz w:val="20"/>
                <w:szCs w:val="20"/>
              </w:rPr>
              <w:t>4</w:t>
            </w:r>
          </w:p>
        </w:tc>
        <w:tc>
          <w:tcPr>
            <w:tcW w:w="531" w:type="pct"/>
          </w:tcPr>
          <w:p w:rsidR="00724A77" w:rsidRPr="00006ED6" w:rsidRDefault="004A54A5" w:rsidP="00726B7C">
            <w:pPr>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909-918</w:t>
            </w:r>
          </w:p>
        </w:tc>
        <w:tc>
          <w:tcPr>
            <w:tcW w:w="525" w:type="pct"/>
          </w:tcPr>
          <w:p w:rsidR="00724A77" w:rsidRPr="00006ED6" w:rsidRDefault="00785064" w:rsidP="00726B7C">
            <w:pPr>
              <w:spacing w:after="0" w:line="240" w:lineRule="auto"/>
              <w:contextualSpacing/>
              <w:jc w:val="center"/>
              <w:rPr>
                <w:rFonts w:ascii="Times New Roman" w:hAnsi="Times New Roman" w:cs="Times New Roman"/>
                <w:sz w:val="20"/>
                <w:szCs w:val="20"/>
              </w:rPr>
            </w:pPr>
            <w:r w:rsidRPr="00006ED6">
              <w:rPr>
                <w:rFonts w:ascii="Times New Roman" w:hAnsi="Times New Roman" w:cs="Times New Roman"/>
                <w:sz w:val="20"/>
                <w:szCs w:val="20"/>
              </w:rPr>
              <w:t>38</w:t>
            </w:r>
            <w:r w:rsidR="00726B7C" w:rsidRPr="00006ED6">
              <w:rPr>
                <w:rFonts w:ascii="Times New Roman" w:hAnsi="Times New Roman" w:cs="Times New Roman"/>
                <w:sz w:val="20"/>
                <w:szCs w:val="20"/>
              </w:rPr>
              <w:t>5-</w:t>
            </w:r>
            <w:r w:rsidR="00294B28" w:rsidRPr="00006ED6">
              <w:rPr>
                <w:rFonts w:ascii="Times New Roman" w:hAnsi="Times New Roman" w:cs="Times New Roman"/>
                <w:sz w:val="20"/>
                <w:szCs w:val="20"/>
              </w:rPr>
              <w:t>40</w:t>
            </w:r>
            <w:r w:rsidR="00726B7C" w:rsidRPr="00006ED6">
              <w:rPr>
                <w:rFonts w:ascii="Times New Roman" w:hAnsi="Times New Roman" w:cs="Times New Roman"/>
                <w:sz w:val="20"/>
                <w:szCs w:val="20"/>
              </w:rPr>
              <w:t>4</w:t>
            </w:r>
          </w:p>
        </w:tc>
      </w:tr>
      <w:tr w:rsidR="00724A77" w:rsidRPr="005C6441" w:rsidTr="002A3200">
        <w:trPr>
          <w:trHeight w:val="378"/>
        </w:trPr>
        <w:tc>
          <w:tcPr>
            <w:tcW w:w="439" w:type="pct"/>
            <w:vMerge w:val="restart"/>
          </w:tcPr>
          <w:p w:rsidR="00724A77" w:rsidRPr="005C6441" w:rsidRDefault="00724A77" w:rsidP="00724A77">
            <w:pPr>
              <w:spacing w:after="0" w:line="240" w:lineRule="auto"/>
              <w:contextualSpacing/>
              <w:jc w:val="center"/>
              <w:rPr>
                <w:rFonts w:ascii="Times New Roman" w:hAnsi="Times New Roman" w:cs="Times New Roman"/>
                <w:sz w:val="20"/>
                <w:szCs w:val="20"/>
              </w:rPr>
            </w:pPr>
            <w:r w:rsidRPr="005C6441">
              <w:rPr>
                <w:rFonts w:ascii="Times New Roman" w:hAnsi="Times New Roman" w:cs="Times New Roman"/>
                <w:sz w:val="20"/>
                <w:szCs w:val="20"/>
              </w:rPr>
              <w:t>ПК 2.3.</w:t>
            </w:r>
          </w:p>
        </w:tc>
        <w:tc>
          <w:tcPr>
            <w:tcW w:w="1231" w:type="pct"/>
            <w:vMerge w:val="restart"/>
          </w:tcPr>
          <w:p w:rsidR="00724A77" w:rsidRPr="005C6441" w:rsidRDefault="00724A77" w:rsidP="00724A77">
            <w:pPr>
              <w:spacing w:after="0" w:line="240" w:lineRule="auto"/>
              <w:contextualSpacing/>
              <w:jc w:val="center"/>
              <w:rPr>
                <w:rFonts w:ascii="Times New Roman" w:hAnsi="Times New Roman" w:cs="Times New Roman"/>
                <w:sz w:val="20"/>
                <w:szCs w:val="20"/>
              </w:rPr>
            </w:pPr>
            <w:r w:rsidRPr="005C6441">
              <w:rPr>
                <w:rFonts w:ascii="Times New Roman" w:hAnsi="Times New Roman" w:cs="Times New Roman"/>
                <w:sz w:val="20"/>
                <w:szCs w:val="20"/>
              </w:rPr>
              <w:t>Осуществлять оценку противоправного поведения и определять подведомственность рассмотрения дел</w:t>
            </w:r>
          </w:p>
        </w:tc>
        <w:tc>
          <w:tcPr>
            <w:tcW w:w="1441" w:type="pct"/>
          </w:tcPr>
          <w:p w:rsidR="00724A77" w:rsidRPr="005C6441" w:rsidRDefault="00724A77" w:rsidP="00724A77">
            <w:pPr>
              <w:spacing w:after="0" w:line="240" w:lineRule="auto"/>
              <w:contextualSpacing/>
              <w:jc w:val="center"/>
              <w:rPr>
                <w:rFonts w:ascii="Times New Roman" w:hAnsi="Times New Roman" w:cs="Times New Roman"/>
                <w:sz w:val="20"/>
                <w:szCs w:val="20"/>
              </w:rPr>
            </w:pPr>
            <w:r w:rsidRPr="005C6441">
              <w:rPr>
                <w:rFonts w:ascii="Times New Roman" w:hAnsi="Times New Roman" w:cs="Times New Roman"/>
                <w:sz w:val="20"/>
                <w:szCs w:val="20"/>
              </w:rPr>
              <w:t>Гражданское право</w:t>
            </w:r>
          </w:p>
        </w:tc>
        <w:tc>
          <w:tcPr>
            <w:tcW w:w="455" w:type="pct"/>
          </w:tcPr>
          <w:p w:rsidR="00724A77" w:rsidRPr="005C6441" w:rsidRDefault="00724A77" w:rsidP="00724A77">
            <w:pPr>
              <w:spacing w:after="0" w:line="240" w:lineRule="auto"/>
              <w:contextualSpacing/>
              <w:jc w:val="center"/>
              <w:rPr>
                <w:rFonts w:ascii="Times New Roman" w:hAnsi="Times New Roman" w:cs="Times New Roman"/>
                <w:sz w:val="20"/>
                <w:szCs w:val="20"/>
              </w:rPr>
            </w:pPr>
            <w:r w:rsidRPr="005C6441">
              <w:rPr>
                <w:rFonts w:ascii="Times New Roman" w:hAnsi="Times New Roman" w:cs="Times New Roman"/>
                <w:sz w:val="20"/>
                <w:szCs w:val="20"/>
              </w:rPr>
              <w:t>2</w:t>
            </w:r>
          </w:p>
        </w:tc>
        <w:tc>
          <w:tcPr>
            <w:tcW w:w="379" w:type="pct"/>
          </w:tcPr>
          <w:p w:rsidR="00724A77" w:rsidRPr="005C6441" w:rsidRDefault="00724A77" w:rsidP="00724A77">
            <w:pPr>
              <w:spacing w:after="0" w:line="240" w:lineRule="auto"/>
              <w:contextualSpacing/>
              <w:jc w:val="center"/>
              <w:rPr>
                <w:rFonts w:ascii="Times New Roman" w:hAnsi="Times New Roman" w:cs="Times New Roman"/>
                <w:sz w:val="20"/>
                <w:szCs w:val="20"/>
              </w:rPr>
            </w:pPr>
            <w:r w:rsidRPr="005C6441">
              <w:rPr>
                <w:rFonts w:ascii="Times New Roman" w:hAnsi="Times New Roman" w:cs="Times New Roman"/>
                <w:sz w:val="20"/>
                <w:szCs w:val="20"/>
              </w:rPr>
              <w:t>3</w:t>
            </w:r>
          </w:p>
        </w:tc>
        <w:tc>
          <w:tcPr>
            <w:tcW w:w="531" w:type="pct"/>
          </w:tcPr>
          <w:p w:rsidR="00724A77" w:rsidRPr="00006ED6" w:rsidRDefault="004A54A5" w:rsidP="00724A77">
            <w:pPr>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349-358</w:t>
            </w:r>
          </w:p>
        </w:tc>
        <w:tc>
          <w:tcPr>
            <w:tcW w:w="525" w:type="pct"/>
          </w:tcPr>
          <w:p w:rsidR="00724A77" w:rsidRPr="00006ED6" w:rsidRDefault="00785064" w:rsidP="00724A77">
            <w:pPr>
              <w:spacing w:after="0" w:line="240" w:lineRule="auto"/>
              <w:contextualSpacing/>
              <w:jc w:val="center"/>
              <w:rPr>
                <w:rFonts w:ascii="Times New Roman" w:hAnsi="Times New Roman" w:cs="Times New Roman"/>
                <w:sz w:val="20"/>
                <w:szCs w:val="20"/>
              </w:rPr>
            </w:pPr>
            <w:r w:rsidRPr="00006ED6">
              <w:rPr>
                <w:rFonts w:ascii="Times New Roman" w:hAnsi="Times New Roman" w:cs="Times New Roman"/>
                <w:sz w:val="20"/>
                <w:szCs w:val="20"/>
              </w:rPr>
              <w:t>149-152</w:t>
            </w:r>
          </w:p>
        </w:tc>
      </w:tr>
      <w:tr w:rsidR="00724A77" w:rsidRPr="005C6441" w:rsidTr="002A3200">
        <w:trPr>
          <w:trHeight w:val="526"/>
        </w:trPr>
        <w:tc>
          <w:tcPr>
            <w:tcW w:w="439" w:type="pct"/>
            <w:vMerge/>
          </w:tcPr>
          <w:p w:rsidR="00724A77" w:rsidRPr="005C6441" w:rsidRDefault="00724A77" w:rsidP="00724A77">
            <w:pPr>
              <w:spacing w:after="0" w:line="240" w:lineRule="auto"/>
              <w:contextualSpacing/>
              <w:jc w:val="center"/>
              <w:rPr>
                <w:rFonts w:ascii="Times New Roman" w:hAnsi="Times New Roman" w:cs="Times New Roman"/>
                <w:sz w:val="20"/>
                <w:szCs w:val="20"/>
              </w:rPr>
            </w:pPr>
          </w:p>
        </w:tc>
        <w:tc>
          <w:tcPr>
            <w:tcW w:w="1231" w:type="pct"/>
            <w:vMerge/>
          </w:tcPr>
          <w:p w:rsidR="00724A77" w:rsidRPr="005C6441" w:rsidRDefault="00724A77" w:rsidP="00724A77">
            <w:pPr>
              <w:spacing w:after="0" w:line="240" w:lineRule="auto"/>
              <w:contextualSpacing/>
              <w:jc w:val="center"/>
              <w:rPr>
                <w:rFonts w:ascii="Times New Roman" w:hAnsi="Times New Roman" w:cs="Times New Roman"/>
                <w:sz w:val="20"/>
                <w:szCs w:val="20"/>
              </w:rPr>
            </w:pPr>
          </w:p>
        </w:tc>
        <w:tc>
          <w:tcPr>
            <w:tcW w:w="1441" w:type="pct"/>
          </w:tcPr>
          <w:p w:rsidR="00724A77" w:rsidRPr="005C6441" w:rsidRDefault="00724A77" w:rsidP="00724A77">
            <w:pPr>
              <w:spacing w:after="0" w:line="240" w:lineRule="auto"/>
              <w:contextualSpacing/>
              <w:jc w:val="center"/>
              <w:rPr>
                <w:rFonts w:ascii="Times New Roman" w:hAnsi="Times New Roman" w:cs="Times New Roman"/>
                <w:sz w:val="20"/>
                <w:szCs w:val="20"/>
              </w:rPr>
            </w:pPr>
            <w:r w:rsidRPr="005C6441">
              <w:rPr>
                <w:rFonts w:ascii="Times New Roman" w:hAnsi="Times New Roman" w:cs="Times New Roman"/>
                <w:sz w:val="20"/>
                <w:szCs w:val="20"/>
              </w:rPr>
              <w:t>Судоустройство и правоохранительные органы</w:t>
            </w:r>
          </w:p>
        </w:tc>
        <w:tc>
          <w:tcPr>
            <w:tcW w:w="455" w:type="pct"/>
          </w:tcPr>
          <w:p w:rsidR="00724A77" w:rsidRPr="005C6441" w:rsidRDefault="00724A77" w:rsidP="00724A77">
            <w:pPr>
              <w:spacing w:after="0" w:line="240" w:lineRule="auto"/>
              <w:contextualSpacing/>
              <w:jc w:val="center"/>
              <w:rPr>
                <w:rFonts w:ascii="Times New Roman" w:hAnsi="Times New Roman" w:cs="Times New Roman"/>
                <w:sz w:val="20"/>
                <w:szCs w:val="20"/>
              </w:rPr>
            </w:pPr>
            <w:r w:rsidRPr="005C6441">
              <w:rPr>
                <w:rFonts w:ascii="Times New Roman" w:hAnsi="Times New Roman" w:cs="Times New Roman"/>
                <w:sz w:val="20"/>
                <w:szCs w:val="20"/>
              </w:rPr>
              <w:t>2</w:t>
            </w:r>
          </w:p>
        </w:tc>
        <w:tc>
          <w:tcPr>
            <w:tcW w:w="379" w:type="pct"/>
          </w:tcPr>
          <w:p w:rsidR="00724A77" w:rsidRPr="005C6441" w:rsidRDefault="00724A77" w:rsidP="00724A77">
            <w:pPr>
              <w:spacing w:after="0" w:line="240" w:lineRule="auto"/>
              <w:contextualSpacing/>
              <w:jc w:val="center"/>
              <w:rPr>
                <w:rFonts w:ascii="Times New Roman" w:hAnsi="Times New Roman" w:cs="Times New Roman"/>
                <w:sz w:val="20"/>
                <w:szCs w:val="20"/>
              </w:rPr>
            </w:pPr>
            <w:r w:rsidRPr="005C6441">
              <w:rPr>
                <w:rFonts w:ascii="Times New Roman" w:hAnsi="Times New Roman" w:cs="Times New Roman"/>
                <w:sz w:val="20"/>
                <w:szCs w:val="20"/>
              </w:rPr>
              <w:t>4</w:t>
            </w:r>
          </w:p>
        </w:tc>
        <w:tc>
          <w:tcPr>
            <w:tcW w:w="531" w:type="pct"/>
          </w:tcPr>
          <w:p w:rsidR="00724A77" w:rsidRPr="00006ED6" w:rsidRDefault="004A54A5" w:rsidP="00726B7C">
            <w:pPr>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800-809</w:t>
            </w:r>
          </w:p>
        </w:tc>
        <w:tc>
          <w:tcPr>
            <w:tcW w:w="525" w:type="pct"/>
          </w:tcPr>
          <w:p w:rsidR="00724A77" w:rsidRPr="00006ED6" w:rsidRDefault="00785064" w:rsidP="00726B7C">
            <w:pPr>
              <w:spacing w:after="0" w:line="240" w:lineRule="auto"/>
              <w:contextualSpacing/>
              <w:jc w:val="center"/>
              <w:rPr>
                <w:rFonts w:ascii="Times New Roman" w:hAnsi="Times New Roman" w:cs="Times New Roman"/>
                <w:sz w:val="20"/>
                <w:szCs w:val="20"/>
              </w:rPr>
            </w:pPr>
            <w:r w:rsidRPr="00006ED6">
              <w:rPr>
                <w:rFonts w:ascii="Times New Roman" w:hAnsi="Times New Roman" w:cs="Times New Roman"/>
                <w:sz w:val="20"/>
                <w:szCs w:val="20"/>
              </w:rPr>
              <w:t>3</w:t>
            </w:r>
            <w:r w:rsidR="00726B7C" w:rsidRPr="00006ED6">
              <w:rPr>
                <w:rFonts w:ascii="Times New Roman" w:hAnsi="Times New Roman" w:cs="Times New Roman"/>
                <w:sz w:val="20"/>
                <w:szCs w:val="20"/>
              </w:rPr>
              <w:t>30</w:t>
            </w:r>
            <w:r w:rsidR="00294B28" w:rsidRPr="00006ED6">
              <w:rPr>
                <w:rFonts w:ascii="Times New Roman" w:hAnsi="Times New Roman" w:cs="Times New Roman"/>
                <w:sz w:val="20"/>
                <w:szCs w:val="20"/>
              </w:rPr>
              <w:t>-3</w:t>
            </w:r>
            <w:r w:rsidR="00726B7C" w:rsidRPr="00006ED6">
              <w:rPr>
                <w:rFonts w:ascii="Times New Roman" w:hAnsi="Times New Roman" w:cs="Times New Roman"/>
                <w:sz w:val="20"/>
                <w:szCs w:val="20"/>
              </w:rPr>
              <w:t>32</w:t>
            </w:r>
          </w:p>
        </w:tc>
      </w:tr>
      <w:tr w:rsidR="00724A77" w:rsidRPr="005C6441" w:rsidTr="002A3200">
        <w:trPr>
          <w:trHeight w:val="315"/>
        </w:trPr>
        <w:tc>
          <w:tcPr>
            <w:tcW w:w="439" w:type="pct"/>
            <w:vMerge/>
          </w:tcPr>
          <w:p w:rsidR="00724A77" w:rsidRPr="005C6441" w:rsidRDefault="00724A77" w:rsidP="00724A77">
            <w:pPr>
              <w:spacing w:after="0" w:line="240" w:lineRule="auto"/>
              <w:contextualSpacing/>
              <w:jc w:val="center"/>
              <w:rPr>
                <w:rFonts w:ascii="Times New Roman" w:hAnsi="Times New Roman" w:cs="Times New Roman"/>
                <w:sz w:val="20"/>
                <w:szCs w:val="20"/>
              </w:rPr>
            </w:pPr>
          </w:p>
        </w:tc>
        <w:tc>
          <w:tcPr>
            <w:tcW w:w="1231" w:type="pct"/>
            <w:vMerge/>
          </w:tcPr>
          <w:p w:rsidR="00724A77" w:rsidRPr="005C6441" w:rsidRDefault="00724A77" w:rsidP="00724A77">
            <w:pPr>
              <w:spacing w:after="0" w:line="240" w:lineRule="auto"/>
              <w:contextualSpacing/>
              <w:jc w:val="center"/>
              <w:rPr>
                <w:rFonts w:ascii="Times New Roman" w:hAnsi="Times New Roman" w:cs="Times New Roman"/>
                <w:sz w:val="20"/>
                <w:szCs w:val="20"/>
              </w:rPr>
            </w:pPr>
          </w:p>
        </w:tc>
        <w:tc>
          <w:tcPr>
            <w:tcW w:w="1441" w:type="pct"/>
          </w:tcPr>
          <w:p w:rsidR="00724A77" w:rsidRPr="005C6441" w:rsidRDefault="00724A77" w:rsidP="00724A77">
            <w:pPr>
              <w:spacing w:after="0" w:line="240" w:lineRule="auto"/>
              <w:contextualSpacing/>
              <w:jc w:val="center"/>
              <w:rPr>
                <w:rFonts w:ascii="Times New Roman" w:hAnsi="Times New Roman" w:cs="Times New Roman"/>
                <w:sz w:val="20"/>
                <w:szCs w:val="20"/>
              </w:rPr>
            </w:pPr>
            <w:r w:rsidRPr="005C6441">
              <w:rPr>
                <w:rFonts w:ascii="Times New Roman" w:hAnsi="Times New Roman" w:cs="Times New Roman"/>
                <w:sz w:val="20"/>
                <w:szCs w:val="20"/>
              </w:rPr>
              <w:t>Уголовный процесс</w:t>
            </w:r>
          </w:p>
        </w:tc>
        <w:tc>
          <w:tcPr>
            <w:tcW w:w="455" w:type="pct"/>
          </w:tcPr>
          <w:p w:rsidR="00724A77" w:rsidRPr="005C6441" w:rsidRDefault="00724A77" w:rsidP="00724A77">
            <w:pPr>
              <w:spacing w:after="0" w:line="240" w:lineRule="auto"/>
              <w:contextualSpacing/>
              <w:jc w:val="center"/>
              <w:rPr>
                <w:rFonts w:ascii="Times New Roman" w:hAnsi="Times New Roman" w:cs="Times New Roman"/>
                <w:sz w:val="20"/>
                <w:szCs w:val="20"/>
              </w:rPr>
            </w:pPr>
            <w:r w:rsidRPr="005C6441">
              <w:rPr>
                <w:rFonts w:ascii="Times New Roman" w:hAnsi="Times New Roman" w:cs="Times New Roman"/>
                <w:sz w:val="20"/>
                <w:szCs w:val="20"/>
              </w:rPr>
              <w:t>3</w:t>
            </w:r>
          </w:p>
        </w:tc>
        <w:tc>
          <w:tcPr>
            <w:tcW w:w="379" w:type="pct"/>
          </w:tcPr>
          <w:p w:rsidR="00724A77" w:rsidRPr="005C6441" w:rsidRDefault="00724A77" w:rsidP="00724A77">
            <w:pPr>
              <w:spacing w:after="0" w:line="240" w:lineRule="auto"/>
              <w:contextualSpacing/>
              <w:jc w:val="center"/>
              <w:rPr>
                <w:rFonts w:ascii="Times New Roman" w:hAnsi="Times New Roman" w:cs="Times New Roman"/>
                <w:sz w:val="20"/>
                <w:szCs w:val="20"/>
              </w:rPr>
            </w:pPr>
            <w:r w:rsidRPr="005C6441">
              <w:rPr>
                <w:rFonts w:ascii="Times New Roman" w:hAnsi="Times New Roman" w:cs="Times New Roman"/>
                <w:sz w:val="20"/>
                <w:szCs w:val="20"/>
              </w:rPr>
              <w:t>5</w:t>
            </w:r>
          </w:p>
        </w:tc>
        <w:tc>
          <w:tcPr>
            <w:tcW w:w="531" w:type="pct"/>
          </w:tcPr>
          <w:p w:rsidR="00724A77" w:rsidRPr="00006ED6" w:rsidRDefault="004A54A5" w:rsidP="00726B7C">
            <w:pPr>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865-875</w:t>
            </w:r>
          </w:p>
        </w:tc>
        <w:tc>
          <w:tcPr>
            <w:tcW w:w="525" w:type="pct"/>
          </w:tcPr>
          <w:p w:rsidR="00724A77" w:rsidRPr="00006ED6" w:rsidRDefault="00785064" w:rsidP="00726B7C">
            <w:pPr>
              <w:spacing w:after="0" w:line="240" w:lineRule="auto"/>
              <w:contextualSpacing/>
              <w:jc w:val="center"/>
              <w:rPr>
                <w:rFonts w:ascii="Times New Roman" w:hAnsi="Times New Roman" w:cs="Times New Roman"/>
                <w:sz w:val="20"/>
                <w:szCs w:val="20"/>
              </w:rPr>
            </w:pPr>
            <w:r w:rsidRPr="00006ED6">
              <w:rPr>
                <w:rFonts w:ascii="Times New Roman" w:hAnsi="Times New Roman" w:cs="Times New Roman"/>
                <w:sz w:val="20"/>
                <w:szCs w:val="20"/>
              </w:rPr>
              <w:t>35</w:t>
            </w:r>
            <w:r w:rsidR="00726B7C" w:rsidRPr="00006ED6">
              <w:rPr>
                <w:rFonts w:ascii="Times New Roman" w:hAnsi="Times New Roman" w:cs="Times New Roman"/>
                <w:sz w:val="20"/>
                <w:szCs w:val="20"/>
              </w:rPr>
              <w:t>3</w:t>
            </w:r>
            <w:r w:rsidR="00294B28" w:rsidRPr="00006ED6">
              <w:rPr>
                <w:rFonts w:ascii="Times New Roman" w:hAnsi="Times New Roman" w:cs="Times New Roman"/>
                <w:sz w:val="20"/>
                <w:szCs w:val="20"/>
              </w:rPr>
              <w:t>-</w:t>
            </w:r>
            <w:r w:rsidRPr="00006ED6">
              <w:rPr>
                <w:rFonts w:ascii="Times New Roman" w:hAnsi="Times New Roman" w:cs="Times New Roman"/>
                <w:sz w:val="20"/>
                <w:szCs w:val="20"/>
              </w:rPr>
              <w:t>35</w:t>
            </w:r>
            <w:r w:rsidR="00726B7C" w:rsidRPr="00006ED6">
              <w:rPr>
                <w:rFonts w:ascii="Times New Roman" w:hAnsi="Times New Roman" w:cs="Times New Roman"/>
                <w:sz w:val="20"/>
                <w:szCs w:val="20"/>
              </w:rPr>
              <w:t>6</w:t>
            </w:r>
          </w:p>
        </w:tc>
      </w:tr>
      <w:tr w:rsidR="00724A77" w:rsidRPr="005C6441" w:rsidTr="002A3200">
        <w:trPr>
          <w:trHeight w:val="279"/>
        </w:trPr>
        <w:tc>
          <w:tcPr>
            <w:tcW w:w="439" w:type="pct"/>
            <w:vMerge/>
          </w:tcPr>
          <w:p w:rsidR="00724A77" w:rsidRPr="005C6441" w:rsidRDefault="00724A77" w:rsidP="00724A77">
            <w:pPr>
              <w:spacing w:after="0" w:line="240" w:lineRule="auto"/>
              <w:contextualSpacing/>
              <w:jc w:val="center"/>
              <w:rPr>
                <w:rFonts w:ascii="Times New Roman" w:hAnsi="Times New Roman" w:cs="Times New Roman"/>
                <w:sz w:val="20"/>
                <w:szCs w:val="20"/>
              </w:rPr>
            </w:pPr>
          </w:p>
        </w:tc>
        <w:tc>
          <w:tcPr>
            <w:tcW w:w="1231" w:type="pct"/>
            <w:vMerge/>
          </w:tcPr>
          <w:p w:rsidR="00724A77" w:rsidRPr="005C6441" w:rsidRDefault="00724A77" w:rsidP="00724A77">
            <w:pPr>
              <w:spacing w:after="0" w:line="240" w:lineRule="auto"/>
              <w:contextualSpacing/>
              <w:jc w:val="center"/>
              <w:rPr>
                <w:rFonts w:ascii="Times New Roman" w:hAnsi="Times New Roman" w:cs="Times New Roman"/>
                <w:sz w:val="20"/>
                <w:szCs w:val="20"/>
              </w:rPr>
            </w:pPr>
          </w:p>
        </w:tc>
        <w:tc>
          <w:tcPr>
            <w:tcW w:w="1441" w:type="pct"/>
          </w:tcPr>
          <w:p w:rsidR="00724A77" w:rsidRPr="005C6441" w:rsidRDefault="00724A77" w:rsidP="00724A77">
            <w:pPr>
              <w:spacing w:after="0" w:line="240" w:lineRule="auto"/>
              <w:contextualSpacing/>
              <w:jc w:val="center"/>
              <w:rPr>
                <w:rFonts w:ascii="Times New Roman" w:hAnsi="Times New Roman" w:cs="Times New Roman"/>
                <w:sz w:val="20"/>
                <w:szCs w:val="20"/>
              </w:rPr>
            </w:pPr>
            <w:r w:rsidRPr="005C6441">
              <w:rPr>
                <w:rFonts w:ascii="Times New Roman" w:hAnsi="Times New Roman" w:cs="Times New Roman"/>
                <w:sz w:val="20"/>
                <w:szCs w:val="20"/>
              </w:rPr>
              <w:t>Уголовное право</w:t>
            </w:r>
          </w:p>
        </w:tc>
        <w:tc>
          <w:tcPr>
            <w:tcW w:w="455" w:type="pct"/>
          </w:tcPr>
          <w:p w:rsidR="00724A77" w:rsidRPr="005C6441" w:rsidRDefault="00724A77" w:rsidP="00724A77">
            <w:pPr>
              <w:spacing w:after="0" w:line="240" w:lineRule="auto"/>
              <w:contextualSpacing/>
              <w:jc w:val="center"/>
              <w:rPr>
                <w:rFonts w:ascii="Times New Roman" w:hAnsi="Times New Roman" w:cs="Times New Roman"/>
                <w:sz w:val="20"/>
                <w:szCs w:val="20"/>
              </w:rPr>
            </w:pPr>
            <w:r w:rsidRPr="005C6441">
              <w:rPr>
                <w:rFonts w:ascii="Times New Roman" w:hAnsi="Times New Roman" w:cs="Times New Roman"/>
                <w:sz w:val="20"/>
                <w:szCs w:val="20"/>
              </w:rPr>
              <w:t>2</w:t>
            </w:r>
          </w:p>
        </w:tc>
        <w:tc>
          <w:tcPr>
            <w:tcW w:w="379" w:type="pct"/>
          </w:tcPr>
          <w:p w:rsidR="00724A77" w:rsidRPr="005C6441" w:rsidRDefault="00724A77" w:rsidP="00724A77">
            <w:pPr>
              <w:spacing w:after="0" w:line="240" w:lineRule="auto"/>
              <w:contextualSpacing/>
              <w:jc w:val="center"/>
              <w:rPr>
                <w:rFonts w:ascii="Times New Roman" w:hAnsi="Times New Roman" w:cs="Times New Roman"/>
                <w:sz w:val="20"/>
                <w:szCs w:val="20"/>
              </w:rPr>
            </w:pPr>
            <w:r w:rsidRPr="005C6441">
              <w:rPr>
                <w:rFonts w:ascii="Times New Roman" w:hAnsi="Times New Roman" w:cs="Times New Roman"/>
                <w:sz w:val="20"/>
                <w:szCs w:val="20"/>
              </w:rPr>
              <w:t>4</w:t>
            </w:r>
          </w:p>
        </w:tc>
        <w:tc>
          <w:tcPr>
            <w:tcW w:w="531" w:type="pct"/>
          </w:tcPr>
          <w:p w:rsidR="00724A77" w:rsidRPr="00006ED6" w:rsidRDefault="004A54A5" w:rsidP="002F7302">
            <w:pPr>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919-928</w:t>
            </w:r>
          </w:p>
        </w:tc>
        <w:tc>
          <w:tcPr>
            <w:tcW w:w="525" w:type="pct"/>
          </w:tcPr>
          <w:p w:rsidR="00724A77" w:rsidRPr="00006ED6" w:rsidRDefault="00785064" w:rsidP="002F7302">
            <w:pPr>
              <w:spacing w:after="0" w:line="240" w:lineRule="auto"/>
              <w:contextualSpacing/>
              <w:jc w:val="center"/>
              <w:rPr>
                <w:rFonts w:ascii="Times New Roman" w:hAnsi="Times New Roman" w:cs="Times New Roman"/>
                <w:sz w:val="20"/>
                <w:szCs w:val="20"/>
              </w:rPr>
            </w:pPr>
            <w:r w:rsidRPr="00006ED6">
              <w:rPr>
                <w:rFonts w:ascii="Times New Roman" w:hAnsi="Times New Roman" w:cs="Times New Roman"/>
                <w:sz w:val="20"/>
                <w:szCs w:val="20"/>
              </w:rPr>
              <w:t>40</w:t>
            </w:r>
            <w:r w:rsidR="002F7302" w:rsidRPr="00006ED6">
              <w:rPr>
                <w:rFonts w:ascii="Times New Roman" w:hAnsi="Times New Roman" w:cs="Times New Roman"/>
                <w:sz w:val="20"/>
                <w:szCs w:val="20"/>
              </w:rPr>
              <w:t>4</w:t>
            </w:r>
            <w:r w:rsidR="00E81404" w:rsidRPr="00006ED6">
              <w:rPr>
                <w:rFonts w:ascii="Times New Roman" w:hAnsi="Times New Roman" w:cs="Times New Roman"/>
                <w:sz w:val="20"/>
                <w:szCs w:val="20"/>
              </w:rPr>
              <w:t>-41</w:t>
            </w:r>
            <w:r w:rsidR="002F7302" w:rsidRPr="00006ED6">
              <w:rPr>
                <w:rFonts w:ascii="Times New Roman" w:hAnsi="Times New Roman" w:cs="Times New Roman"/>
                <w:sz w:val="20"/>
                <w:szCs w:val="20"/>
              </w:rPr>
              <w:t>6</w:t>
            </w:r>
          </w:p>
        </w:tc>
      </w:tr>
      <w:tr w:rsidR="00724A77" w:rsidRPr="005C6441" w:rsidTr="002A3200">
        <w:trPr>
          <w:trHeight w:val="510"/>
        </w:trPr>
        <w:tc>
          <w:tcPr>
            <w:tcW w:w="439" w:type="pct"/>
            <w:vMerge w:val="restart"/>
          </w:tcPr>
          <w:p w:rsidR="00724A77" w:rsidRPr="005C6441" w:rsidRDefault="00724A77" w:rsidP="00724A77">
            <w:pPr>
              <w:spacing w:after="0" w:line="240" w:lineRule="auto"/>
              <w:contextualSpacing/>
              <w:jc w:val="center"/>
              <w:rPr>
                <w:rFonts w:ascii="Times New Roman" w:hAnsi="Times New Roman" w:cs="Times New Roman"/>
                <w:sz w:val="20"/>
                <w:szCs w:val="20"/>
              </w:rPr>
            </w:pPr>
            <w:r w:rsidRPr="005C6441">
              <w:rPr>
                <w:rFonts w:ascii="Times New Roman" w:hAnsi="Times New Roman" w:cs="Times New Roman"/>
                <w:sz w:val="20"/>
                <w:szCs w:val="20"/>
              </w:rPr>
              <w:t>ПК 3.1.</w:t>
            </w:r>
          </w:p>
        </w:tc>
        <w:tc>
          <w:tcPr>
            <w:tcW w:w="1231" w:type="pct"/>
            <w:vMerge w:val="restart"/>
          </w:tcPr>
          <w:p w:rsidR="00724A77" w:rsidRPr="005C6441" w:rsidRDefault="00724A77" w:rsidP="00724A77">
            <w:pPr>
              <w:spacing w:after="0" w:line="240" w:lineRule="auto"/>
              <w:contextualSpacing/>
              <w:jc w:val="center"/>
              <w:rPr>
                <w:rFonts w:ascii="Times New Roman" w:hAnsi="Times New Roman" w:cs="Times New Roman"/>
                <w:sz w:val="20"/>
                <w:szCs w:val="20"/>
              </w:rPr>
            </w:pPr>
            <w:r w:rsidRPr="005C6441">
              <w:rPr>
                <w:rFonts w:ascii="Times New Roman" w:hAnsi="Times New Roman" w:cs="Times New Roman"/>
                <w:color w:val="000000"/>
                <w:sz w:val="20"/>
                <w:szCs w:val="20"/>
              </w:rPr>
              <w:t>Информировать на приеме и консультировании субъектов права по вопросам социального обеспечения и социальной защиты</w:t>
            </w:r>
          </w:p>
        </w:tc>
        <w:tc>
          <w:tcPr>
            <w:tcW w:w="1441" w:type="pct"/>
          </w:tcPr>
          <w:p w:rsidR="00724A77" w:rsidRPr="005C6441" w:rsidRDefault="00724A77" w:rsidP="00724A77">
            <w:pPr>
              <w:spacing w:after="0" w:line="240" w:lineRule="auto"/>
              <w:contextualSpacing/>
              <w:jc w:val="center"/>
              <w:rPr>
                <w:rFonts w:ascii="Times New Roman" w:hAnsi="Times New Roman" w:cs="Times New Roman"/>
                <w:sz w:val="20"/>
                <w:szCs w:val="20"/>
              </w:rPr>
            </w:pPr>
            <w:r w:rsidRPr="005C6441">
              <w:rPr>
                <w:rFonts w:ascii="Times New Roman" w:hAnsi="Times New Roman" w:cs="Times New Roman"/>
                <w:sz w:val="20"/>
                <w:szCs w:val="20"/>
              </w:rPr>
              <w:t>Право социального обеспечения</w:t>
            </w:r>
          </w:p>
        </w:tc>
        <w:tc>
          <w:tcPr>
            <w:tcW w:w="455" w:type="pct"/>
          </w:tcPr>
          <w:p w:rsidR="00724A77" w:rsidRPr="005C6441" w:rsidRDefault="00724A77" w:rsidP="00724A77">
            <w:pPr>
              <w:spacing w:after="0" w:line="240" w:lineRule="auto"/>
              <w:contextualSpacing/>
              <w:jc w:val="center"/>
              <w:rPr>
                <w:rFonts w:ascii="Times New Roman" w:hAnsi="Times New Roman" w:cs="Times New Roman"/>
                <w:sz w:val="20"/>
                <w:szCs w:val="20"/>
              </w:rPr>
            </w:pPr>
            <w:r w:rsidRPr="005C6441">
              <w:rPr>
                <w:rFonts w:ascii="Times New Roman" w:hAnsi="Times New Roman" w:cs="Times New Roman"/>
                <w:sz w:val="20"/>
                <w:szCs w:val="20"/>
              </w:rPr>
              <w:t>3</w:t>
            </w:r>
          </w:p>
        </w:tc>
        <w:tc>
          <w:tcPr>
            <w:tcW w:w="379" w:type="pct"/>
          </w:tcPr>
          <w:p w:rsidR="00724A77" w:rsidRPr="005C6441" w:rsidRDefault="00724A77" w:rsidP="00724A77">
            <w:pPr>
              <w:spacing w:after="0" w:line="240" w:lineRule="auto"/>
              <w:contextualSpacing/>
              <w:jc w:val="center"/>
              <w:rPr>
                <w:rFonts w:ascii="Times New Roman" w:hAnsi="Times New Roman" w:cs="Times New Roman"/>
                <w:sz w:val="20"/>
                <w:szCs w:val="20"/>
              </w:rPr>
            </w:pPr>
            <w:r w:rsidRPr="005C6441">
              <w:rPr>
                <w:rFonts w:ascii="Times New Roman" w:hAnsi="Times New Roman" w:cs="Times New Roman"/>
                <w:sz w:val="20"/>
                <w:szCs w:val="20"/>
              </w:rPr>
              <w:t>6</w:t>
            </w:r>
          </w:p>
        </w:tc>
        <w:tc>
          <w:tcPr>
            <w:tcW w:w="531" w:type="pct"/>
          </w:tcPr>
          <w:p w:rsidR="00724A77" w:rsidRPr="00006ED6" w:rsidRDefault="004A54A5" w:rsidP="002F7302">
            <w:pPr>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954-958</w:t>
            </w:r>
          </w:p>
        </w:tc>
        <w:tc>
          <w:tcPr>
            <w:tcW w:w="525" w:type="pct"/>
          </w:tcPr>
          <w:p w:rsidR="00724A77" w:rsidRPr="00006ED6" w:rsidRDefault="00E81404" w:rsidP="002F7302">
            <w:pPr>
              <w:spacing w:after="0" w:line="240" w:lineRule="auto"/>
              <w:contextualSpacing/>
              <w:jc w:val="center"/>
              <w:rPr>
                <w:rFonts w:ascii="Times New Roman" w:hAnsi="Times New Roman" w:cs="Times New Roman"/>
                <w:sz w:val="20"/>
                <w:szCs w:val="20"/>
              </w:rPr>
            </w:pPr>
            <w:r w:rsidRPr="00006ED6">
              <w:rPr>
                <w:rFonts w:ascii="Times New Roman" w:hAnsi="Times New Roman" w:cs="Times New Roman"/>
                <w:sz w:val="20"/>
                <w:szCs w:val="20"/>
              </w:rPr>
              <w:t>4</w:t>
            </w:r>
            <w:r w:rsidR="002F7302" w:rsidRPr="00006ED6">
              <w:rPr>
                <w:rFonts w:ascii="Times New Roman" w:hAnsi="Times New Roman" w:cs="Times New Roman"/>
                <w:sz w:val="20"/>
                <w:szCs w:val="20"/>
              </w:rPr>
              <w:t>30</w:t>
            </w:r>
            <w:r w:rsidRPr="00006ED6">
              <w:rPr>
                <w:rFonts w:ascii="Times New Roman" w:hAnsi="Times New Roman" w:cs="Times New Roman"/>
                <w:sz w:val="20"/>
                <w:szCs w:val="20"/>
              </w:rPr>
              <w:t>-4</w:t>
            </w:r>
            <w:r w:rsidR="002F7302" w:rsidRPr="00006ED6">
              <w:rPr>
                <w:rFonts w:ascii="Times New Roman" w:hAnsi="Times New Roman" w:cs="Times New Roman"/>
                <w:sz w:val="20"/>
                <w:szCs w:val="20"/>
              </w:rPr>
              <w:t>32</w:t>
            </w:r>
          </w:p>
        </w:tc>
      </w:tr>
      <w:tr w:rsidR="00724A77" w:rsidRPr="005C6441" w:rsidTr="002A3200">
        <w:trPr>
          <w:trHeight w:val="1158"/>
        </w:trPr>
        <w:tc>
          <w:tcPr>
            <w:tcW w:w="439" w:type="pct"/>
            <w:vMerge/>
          </w:tcPr>
          <w:p w:rsidR="00724A77" w:rsidRPr="005C6441" w:rsidRDefault="00724A77" w:rsidP="00724A77">
            <w:pPr>
              <w:spacing w:after="0" w:line="240" w:lineRule="auto"/>
              <w:contextualSpacing/>
              <w:jc w:val="center"/>
              <w:rPr>
                <w:rFonts w:ascii="Times New Roman" w:hAnsi="Times New Roman" w:cs="Times New Roman"/>
                <w:sz w:val="20"/>
                <w:szCs w:val="20"/>
              </w:rPr>
            </w:pPr>
          </w:p>
        </w:tc>
        <w:tc>
          <w:tcPr>
            <w:tcW w:w="1231" w:type="pct"/>
            <w:vMerge/>
          </w:tcPr>
          <w:p w:rsidR="00724A77" w:rsidRPr="005C6441" w:rsidRDefault="00724A77" w:rsidP="00724A77">
            <w:pPr>
              <w:spacing w:after="0" w:line="240" w:lineRule="auto"/>
              <w:contextualSpacing/>
              <w:jc w:val="center"/>
              <w:rPr>
                <w:rFonts w:ascii="Times New Roman" w:hAnsi="Times New Roman" w:cs="Times New Roman"/>
                <w:sz w:val="20"/>
                <w:szCs w:val="20"/>
              </w:rPr>
            </w:pPr>
          </w:p>
        </w:tc>
        <w:tc>
          <w:tcPr>
            <w:tcW w:w="1441" w:type="pct"/>
          </w:tcPr>
          <w:p w:rsidR="00724A77" w:rsidRPr="005C6441" w:rsidRDefault="00724A77" w:rsidP="00724A77">
            <w:pPr>
              <w:spacing w:after="0" w:line="240" w:lineRule="auto"/>
              <w:contextualSpacing/>
              <w:jc w:val="center"/>
              <w:rPr>
                <w:rFonts w:ascii="Times New Roman" w:hAnsi="Times New Roman" w:cs="Times New Roman"/>
                <w:sz w:val="20"/>
                <w:szCs w:val="20"/>
              </w:rPr>
            </w:pPr>
            <w:r w:rsidRPr="005C6441">
              <w:rPr>
                <w:rFonts w:ascii="Times New Roman" w:hAnsi="Times New Roman" w:cs="Times New Roman"/>
                <w:sz w:val="20"/>
                <w:szCs w:val="20"/>
              </w:rPr>
              <w:t>Правовые основы социальной работы с отдельными категориями граждан</w:t>
            </w:r>
          </w:p>
        </w:tc>
        <w:tc>
          <w:tcPr>
            <w:tcW w:w="455" w:type="pct"/>
          </w:tcPr>
          <w:p w:rsidR="00724A77" w:rsidRPr="005C6441" w:rsidRDefault="00724A77" w:rsidP="00724A77">
            <w:pPr>
              <w:spacing w:after="0" w:line="240" w:lineRule="auto"/>
              <w:contextualSpacing/>
              <w:jc w:val="center"/>
              <w:rPr>
                <w:rFonts w:ascii="Times New Roman" w:hAnsi="Times New Roman" w:cs="Times New Roman"/>
                <w:sz w:val="20"/>
                <w:szCs w:val="20"/>
              </w:rPr>
            </w:pPr>
            <w:r w:rsidRPr="005C6441">
              <w:rPr>
                <w:rFonts w:ascii="Times New Roman" w:hAnsi="Times New Roman" w:cs="Times New Roman"/>
                <w:sz w:val="20"/>
                <w:szCs w:val="20"/>
              </w:rPr>
              <w:t>4</w:t>
            </w:r>
          </w:p>
        </w:tc>
        <w:tc>
          <w:tcPr>
            <w:tcW w:w="379" w:type="pct"/>
          </w:tcPr>
          <w:p w:rsidR="00724A77" w:rsidRPr="005C6441" w:rsidRDefault="00724A77" w:rsidP="00724A77">
            <w:pPr>
              <w:spacing w:after="0" w:line="240" w:lineRule="auto"/>
              <w:contextualSpacing/>
              <w:jc w:val="center"/>
              <w:rPr>
                <w:rFonts w:ascii="Times New Roman" w:hAnsi="Times New Roman" w:cs="Times New Roman"/>
                <w:sz w:val="20"/>
                <w:szCs w:val="20"/>
              </w:rPr>
            </w:pPr>
            <w:r w:rsidRPr="005C6441">
              <w:rPr>
                <w:rFonts w:ascii="Times New Roman" w:hAnsi="Times New Roman" w:cs="Times New Roman"/>
                <w:sz w:val="20"/>
                <w:szCs w:val="20"/>
              </w:rPr>
              <w:t>6</w:t>
            </w:r>
          </w:p>
        </w:tc>
        <w:tc>
          <w:tcPr>
            <w:tcW w:w="531" w:type="pct"/>
          </w:tcPr>
          <w:p w:rsidR="00724A77" w:rsidRPr="00006ED6" w:rsidRDefault="004A54A5" w:rsidP="002F7302">
            <w:pPr>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986-995</w:t>
            </w:r>
          </w:p>
        </w:tc>
        <w:tc>
          <w:tcPr>
            <w:tcW w:w="525" w:type="pct"/>
          </w:tcPr>
          <w:p w:rsidR="00724A77" w:rsidRPr="00006ED6" w:rsidRDefault="00E81404" w:rsidP="002F7302">
            <w:pPr>
              <w:spacing w:after="0" w:line="240" w:lineRule="auto"/>
              <w:contextualSpacing/>
              <w:jc w:val="center"/>
              <w:rPr>
                <w:rFonts w:ascii="Times New Roman" w:hAnsi="Times New Roman" w:cs="Times New Roman"/>
                <w:sz w:val="20"/>
                <w:szCs w:val="20"/>
              </w:rPr>
            </w:pPr>
            <w:r w:rsidRPr="00006ED6">
              <w:rPr>
                <w:rFonts w:ascii="Times New Roman" w:hAnsi="Times New Roman" w:cs="Times New Roman"/>
                <w:sz w:val="20"/>
                <w:szCs w:val="20"/>
              </w:rPr>
              <w:t>44</w:t>
            </w:r>
            <w:r w:rsidR="002F7302" w:rsidRPr="00006ED6">
              <w:rPr>
                <w:rFonts w:ascii="Times New Roman" w:hAnsi="Times New Roman" w:cs="Times New Roman"/>
                <w:sz w:val="20"/>
                <w:szCs w:val="20"/>
              </w:rPr>
              <w:t>7</w:t>
            </w:r>
            <w:r w:rsidRPr="00006ED6">
              <w:rPr>
                <w:rFonts w:ascii="Times New Roman" w:hAnsi="Times New Roman" w:cs="Times New Roman"/>
                <w:sz w:val="20"/>
                <w:szCs w:val="20"/>
              </w:rPr>
              <w:t>-45</w:t>
            </w:r>
            <w:r w:rsidR="002F7302" w:rsidRPr="00006ED6">
              <w:rPr>
                <w:rFonts w:ascii="Times New Roman" w:hAnsi="Times New Roman" w:cs="Times New Roman"/>
                <w:sz w:val="20"/>
                <w:szCs w:val="20"/>
              </w:rPr>
              <w:t>7</w:t>
            </w:r>
          </w:p>
        </w:tc>
      </w:tr>
      <w:tr w:rsidR="00724A77" w:rsidRPr="005C6441" w:rsidTr="002A3200">
        <w:trPr>
          <w:trHeight w:val="495"/>
        </w:trPr>
        <w:tc>
          <w:tcPr>
            <w:tcW w:w="439" w:type="pct"/>
            <w:vMerge w:val="restart"/>
          </w:tcPr>
          <w:p w:rsidR="00724A77" w:rsidRPr="005C6441" w:rsidRDefault="00724A77" w:rsidP="00724A77">
            <w:pPr>
              <w:spacing w:after="0" w:line="240" w:lineRule="auto"/>
              <w:contextualSpacing/>
              <w:jc w:val="center"/>
              <w:rPr>
                <w:rFonts w:ascii="Times New Roman" w:hAnsi="Times New Roman" w:cs="Times New Roman"/>
                <w:sz w:val="20"/>
                <w:szCs w:val="20"/>
              </w:rPr>
            </w:pPr>
            <w:r w:rsidRPr="005C6441">
              <w:rPr>
                <w:rFonts w:ascii="Times New Roman" w:hAnsi="Times New Roman" w:cs="Times New Roman"/>
                <w:sz w:val="20"/>
                <w:szCs w:val="20"/>
              </w:rPr>
              <w:t>ПК 3.2.</w:t>
            </w:r>
          </w:p>
        </w:tc>
        <w:tc>
          <w:tcPr>
            <w:tcW w:w="1231" w:type="pct"/>
            <w:vMerge w:val="restart"/>
          </w:tcPr>
          <w:p w:rsidR="00724A77" w:rsidRPr="005C6441" w:rsidRDefault="00724A77" w:rsidP="00724A77">
            <w:pPr>
              <w:spacing w:after="0" w:line="240" w:lineRule="auto"/>
              <w:contextualSpacing/>
              <w:jc w:val="center"/>
              <w:rPr>
                <w:rFonts w:ascii="Times New Roman" w:hAnsi="Times New Roman" w:cs="Times New Roman"/>
                <w:sz w:val="20"/>
                <w:szCs w:val="20"/>
              </w:rPr>
            </w:pPr>
            <w:r w:rsidRPr="005C6441">
              <w:rPr>
                <w:rFonts w:ascii="Times New Roman" w:hAnsi="Times New Roman" w:cs="Times New Roman"/>
                <w:color w:val="000000"/>
                <w:sz w:val="20"/>
                <w:szCs w:val="20"/>
              </w:rPr>
              <w:t>Осуществлять формирование и рассмотрение пакета документов для установления и выплаты пенсий и иных социальных выплат и предоставления услуг государственного социального обеспечения, включая выдачу документов по указанным выплатам и услугам</w:t>
            </w:r>
          </w:p>
        </w:tc>
        <w:tc>
          <w:tcPr>
            <w:tcW w:w="1441" w:type="pct"/>
          </w:tcPr>
          <w:p w:rsidR="00724A77" w:rsidRPr="005C6441" w:rsidRDefault="00724A77" w:rsidP="00724A77">
            <w:pPr>
              <w:spacing w:after="0" w:line="240" w:lineRule="auto"/>
              <w:contextualSpacing/>
              <w:jc w:val="center"/>
              <w:rPr>
                <w:rFonts w:ascii="Times New Roman" w:hAnsi="Times New Roman" w:cs="Times New Roman"/>
                <w:sz w:val="20"/>
                <w:szCs w:val="20"/>
              </w:rPr>
            </w:pPr>
            <w:r w:rsidRPr="005C6441">
              <w:rPr>
                <w:rFonts w:ascii="Times New Roman" w:hAnsi="Times New Roman" w:cs="Times New Roman"/>
                <w:sz w:val="20"/>
                <w:szCs w:val="20"/>
              </w:rPr>
              <w:t>Право социального обеспечения</w:t>
            </w:r>
          </w:p>
        </w:tc>
        <w:tc>
          <w:tcPr>
            <w:tcW w:w="455" w:type="pct"/>
          </w:tcPr>
          <w:p w:rsidR="00724A77" w:rsidRPr="005C6441" w:rsidRDefault="00724A77" w:rsidP="00724A77">
            <w:pPr>
              <w:spacing w:after="0" w:line="240" w:lineRule="auto"/>
              <w:contextualSpacing/>
              <w:jc w:val="center"/>
              <w:rPr>
                <w:rFonts w:ascii="Times New Roman" w:hAnsi="Times New Roman" w:cs="Times New Roman"/>
                <w:sz w:val="20"/>
                <w:szCs w:val="20"/>
              </w:rPr>
            </w:pPr>
            <w:r w:rsidRPr="005C6441">
              <w:rPr>
                <w:rFonts w:ascii="Times New Roman" w:hAnsi="Times New Roman" w:cs="Times New Roman"/>
                <w:sz w:val="20"/>
                <w:szCs w:val="20"/>
              </w:rPr>
              <w:t>3</w:t>
            </w:r>
          </w:p>
        </w:tc>
        <w:tc>
          <w:tcPr>
            <w:tcW w:w="379" w:type="pct"/>
          </w:tcPr>
          <w:p w:rsidR="00724A77" w:rsidRPr="005C6441" w:rsidRDefault="00724A77" w:rsidP="00724A77">
            <w:pPr>
              <w:spacing w:after="0" w:line="240" w:lineRule="auto"/>
              <w:contextualSpacing/>
              <w:jc w:val="center"/>
              <w:rPr>
                <w:rFonts w:ascii="Times New Roman" w:hAnsi="Times New Roman" w:cs="Times New Roman"/>
                <w:sz w:val="20"/>
                <w:szCs w:val="20"/>
              </w:rPr>
            </w:pPr>
            <w:r w:rsidRPr="005C6441">
              <w:rPr>
                <w:rFonts w:ascii="Times New Roman" w:hAnsi="Times New Roman" w:cs="Times New Roman"/>
                <w:sz w:val="20"/>
                <w:szCs w:val="20"/>
              </w:rPr>
              <w:t>6</w:t>
            </w:r>
          </w:p>
        </w:tc>
        <w:tc>
          <w:tcPr>
            <w:tcW w:w="531" w:type="pct"/>
          </w:tcPr>
          <w:p w:rsidR="00724A77" w:rsidRPr="00006ED6" w:rsidRDefault="004A54A5" w:rsidP="002F7302">
            <w:pPr>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959-963</w:t>
            </w:r>
          </w:p>
        </w:tc>
        <w:tc>
          <w:tcPr>
            <w:tcW w:w="525" w:type="pct"/>
          </w:tcPr>
          <w:p w:rsidR="00724A77" w:rsidRPr="00006ED6" w:rsidRDefault="00E81404" w:rsidP="002F7302">
            <w:pPr>
              <w:spacing w:after="0" w:line="240" w:lineRule="auto"/>
              <w:contextualSpacing/>
              <w:jc w:val="center"/>
              <w:rPr>
                <w:rFonts w:ascii="Times New Roman" w:hAnsi="Times New Roman" w:cs="Times New Roman"/>
                <w:sz w:val="20"/>
                <w:szCs w:val="20"/>
              </w:rPr>
            </w:pPr>
            <w:r w:rsidRPr="00006ED6">
              <w:rPr>
                <w:rFonts w:ascii="Times New Roman" w:hAnsi="Times New Roman" w:cs="Times New Roman"/>
                <w:sz w:val="20"/>
                <w:szCs w:val="20"/>
              </w:rPr>
              <w:t>4</w:t>
            </w:r>
            <w:r w:rsidR="002F7302" w:rsidRPr="00006ED6">
              <w:rPr>
                <w:rFonts w:ascii="Times New Roman" w:hAnsi="Times New Roman" w:cs="Times New Roman"/>
                <w:sz w:val="20"/>
                <w:szCs w:val="20"/>
              </w:rPr>
              <w:t>32</w:t>
            </w:r>
            <w:r w:rsidRPr="00006ED6">
              <w:rPr>
                <w:rFonts w:ascii="Times New Roman" w:hAnsi="Times New Roman" w:cs="Times New Roman"/>
                <w:sz w:val="20"/>
                <w:szCs w:val="20"/>
              </w:rPr>
              <w:t>-4</w:t>
            </w:r>
            <w:r w:rsidR="002F7302" w:rsidRPr="00006ED6">
              <w:rPr>
                <w:rFonts w:ascii="Times New Roman" w:hAnsi="Times New Roman" w:cs="Times New Roman"/>
                <w:sz w:val="20"/>
                <w:szCs w:val="20"/>
              </w:rPr>
              <w:t>33</w:t>
            </w:r>
          </w:p>
        </w:tc>
      </w:tr>
      <w:tr w:rsidR="00724A77" w:rsidRPr="005C6441" w:rsidTr="002A3200">
        <w:trPr>
          <w:trHeight w:val="1500"/>
        </w:trPr>
        <w:tc>
          <w:tcPr>
            <w:tcW w:w="439" w:type="pct"/>
            <w:vMerge/>
          </w:tcPr>
          <w:p w:rsidR="00724A77" w:rsidRPr="005C6441" w:rsidRDefault="00724A77" w:rsidP="00724A77">
            <w:pPr>
              <w:spacing w:after="0" w:line="240" w:lineRule="auto"/>
              <w:contextualSpacing/>
              <w:jc w:val="center"/>
              <w:rPr>
                <w:rFonts w:ascii="Times New Roman" w:hAnsi="Times New Roman" w:cs="Times New Roman"/>
                <w:sz w:val="20"/>
                <w:szCs w:val="20"/>
              </w:rPr>
            </w:pPr>
          </w:p>
        </w:tc>
        <w:tc>
          <w:tcPr>
            <w:tcW w:w="1231" w:type="pct"/>
            <w:vMerge/>
          </w:tcPr>
          <w:p w:rsidR="00724A77" w:rsidRPr="005C6441" w:rsidRDefault="00724A77" w:rsidP="00724A77">
            <w:pPr>
              <w:spacing w:after="0" w:line="240" w:lineRule="auto"/>
              <w:contextualSpacing/>
              <w:jc w:val="center"/>
              <w:rPr>
                <w:rFonts w:ascii="Times New Roman" w:hAnsi="Times New Roman" w:cs="Times New Roman"/>
                <w:sz w:val="20"/>
                <w:szCs w:val="20"/>
              </w:rPr>
            </w:pPr>
          </w:p>
        </w:tc>
        <w:tc>
          <w:tcPr>
            <w:tcW w:w="1441" w:type="pct"/>
          </w:tcPr>
          <w:p w:rsidR="00724A77" w:rsidRPr="005C6441" w:rsidRDefault="00724A77" w:rsidP="00724A77">
            <w:pPr>
              <w:spacing w:after="0" w:line="240" w:lineRule="auto"/>
              <w:contextualSpacing/>
              <w:jc w:val="center"/>
              <w:rPr>
                <w:rFonts w:ascii="Times New Roman" w:hAnsi="Times New Roman" w:cs="Times New Roman"/>
                <w:sz w:val="20"/>
                <w:szCs w:val="20"/>
              </w:rPr>
            </w:pPr>
            <w:r w:rsidRPr="005C6441">
              <w:rPr>
                <w:rFonts w:ascii="Times New Roman" w:hAnsi="Times New Roman" w:cs="Times New Roman"/>
                <w:sz w:val="20"/>
                <w:szCs w:val="20"/>
              </w:rPr>
              <w:t>Правовые основы социальной работы с отдельными категориями граждан</w:t>
            </w:r>
          </w:p>
        </w:tc>
        <w:tc>
          <w:tcPr>
            <w:tcW w:w="455" w:type="pct"/>
          </w:tcPr>
          <w:p w:rsidR="00724A77" w:rsidRPr="005C6441" w:rsidRDefault="00724A77" w:rsidP="00724A77">
            <w:pPr>
              <w:spacing w:after="0" w:line="240" w:lineRule="auto"/>
              <w:contextualSpacing/>
              <w:jc w:val="center"/>
              <w:rPr>
                <w:rFonts w:ascii="Times New Roman" w:hAnsi="Times New Roman" w:cs="Times New Roman"/>
                <w:sz w:val="20"/>
                <w:szCs w:val="20"/>
              </w:rPr>
            </w:pPr>
            <w:r w:rsidRPr="005C6441">
              <w:rPr>
                <w:rFonts w:ascii="Times New Roman" w:hAnsi="Times New Roman" w:cs="Times New Roman"/>
                <w:sz w:val="20"/>
                <w:szCs w:val="20"/>
              </w:rPr>
              <w:t>4</w:t>
            </w:r>
          </w:p>
        </w:tc>
        <w:tc>
          <w:tcPr>
            <w:tcW w:w="379" w:type="pct"/>
          </w:tcPr>
          <w:p w:rsidR="00724A77" w:rsidRPr="005C6441" w:rsidRDefault="00724A77" w:rsidP="00724A77">
            <w:pPr>
              <w:spacing w:after="0" w:line="240" w:lineRule="auto"/>
              <w:contextualSpacing/>
              <w:jc w:val="center"/>
              <w:rPr>
                <w:rFonts w:ascii="Times New Roman" w:hAnsi="Times New Roman" w:cs="Times New Roman"/>
                <w:sz w:val="20"/>
                <w:szCs w:val="20"/>
              </w:rPr>
            </w:pPr>
            <w:r w:rsidRPr="005C6441">
              <w:rPr>
                <w:rFonts w:ascii="Times New Roman" w:hAnsi="Times New Roman" w:cs="Times New Roman"/>
                <w:sz w:val="20"/>
                <w:szCs w:val="20"/>
              </w:rPr>
              <w:t>6</w:t>
            </w:r>
          </w:p>
        </w:tc>
        <w:tc>
          <w:tcPr>
            <w:tcW w:w="531" w:type="pct"/>
          </w:tcPr>
          <w:p w:rsidR="00724A77" w:rsidRPr="00006ED6" w:rsidRDefault="004A54A5" w:rsidP="002F7302">
            <w:pPr>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996-1003</w:t>
            </w:r>
          </w:p>
        </w:tc>
        <w:tc>
          <w:tcPr>
            <w:tcW w:w="525" w:type="pct"/>
          </w:tcPr>
          <w:p w:rsidR="00724A77" w:rsidRPr="00006ED6" w:rsidRDefault="00E81404" w:rsidP="002F7302">
            <w:pPr>
              <w:spacing w:after="0" w:line="240" w:lineRule="auto"/>
              <w:contextualSpacing/>
              <w:jc w:val="center"/>
              <w:rPr>
                <w:rFonts w:ascii="Times New Roman" w:hAnsi="Times New Roman" w:cs="Times New Roman"/>
                <w:sz w:val="20"/>
                <w:szCs w:val="20"/>
              </w:rPr>
            </w:pPr>
            <w:r w:rsidRPr="00006ED6">
              <w:rPr>
                <w:rFonts w:ascii="Times New Roman" w:hAnsi="Times New Roman" w:cs="Times New Roman"/>
                <w:sz w:val="20"/>
                <w:szCs w:val="20"/>
              </w:rPr>
              <w:t>45</w:t>
            </w:r>
            <w:r w:rsidR="002F7302" w:rsidRPr="00006ED6">
              <w:rPr>
                <w:rFonts w:ascii="Times New Roman" w:hAnsi="Times New Roman" w:cs="Times New Roman"/>
                <w:sz w:val="20"/>
                <w:szCs w:val="20"/>
              </w:rPr>
              <w:t>7-462</w:t>
            </w:r>
          </w:p>
        </w:tc>
      </w:tr>
      <w:tr w:rsidR="00724A77" w:rsidRPr="005C6441" w:rsidTr="002A3200">
        <w:trPr>
          <w:trHeight w:val="1131"/>
        </w:trPr>
        <w:tc>
          <w:tcPr>
            <w:tcW w:w="439" w:type="pct"/>
            <w:vMerge w:val="restart"/>
          </w:tcPr>
          <w:p w:rsidR="00724A77" w:rsidRPr="005C6441" w:rsidRDefault="00724A77" w:rsidP="00724A77">
            <w:pPr>
              <w:spacing w:after="0" w:line="240" w:lineRule="auto"/>
              <w:contextualSpacing/>
              <w:jc w:val="center"/>
              <w:rPr>
                <w:rFonts w:ascii="Times New Roman" w:hAnsi="Times New Roman" w:cs="Times New Roman"/>
                <w:sz w:val="20"/>
                <w:szCs w:val="20"/>
              </w:rPr>
            </w:pPr>
            <w:r w:rsidRPr="005C6441">
              <w:rPr>
                <w:rFonts w:ascii="Times New Roman" w:hAnsi="Times New Roman" w:cs="Times New Roman"/>
                <w:sz w:val="20"/>
                <w:szCs w:val="20"/>
              </w:rPr>
              <w:t>ПК 3.3.</w:t>
            </w:r>
          </w:p>
        </w:tc>
        <w:tc>
          <w:tcPr>
            <w:tcW w:w="1231" w:type="pct"/>
            <w:vMerge w:val="restart"/>
          </w:tcPr>
          <w:p w:rsidR="00724A77" w:rsidRPr="005C6441" w:rsidRDefault="00724A77" w:rsidP="00724A77">
            <w:pPr>
              <w:spacing w:after="0" w:line="240" w:lineRule="auto"/>
              <w:contextualSpacing/>
              <w:jc w:val="center"/>
              <w:rPr>
                <w:rFonts w:ascii="Times New Roman" w:hAnsi="Times New Roman" w:cs="Times New Roman"/>
                <w:sz w:val="20"/>
                <w:szCs w:val="20"/>
              </w:rPr>
            </w:pPr>
            <w:r w:rsidRPr="005C6441">
              <w:rPr>
                <w:rFonts w:ascii="Times New Roman" w:hAnsi="Times New Roman" w:cs="Times New Roman"/>
                <w:color w:val="000000"/>
                <w:sz w:val="20"/>
                <w:szCs w:val="20"/>
              </w:rPr>
              <w:t xml:space="preserve">Осуществлять подготовку проектов решений об установлении (отказе </w:t>
            </w:r>
            <w:r w:rsidRPr="005C6441">
              <w:rPr>
                <w:rFonts w:ascii="Times New Roman" w:hAnsi="Times New Roman" w:cs="Times New Roman"/>
                <w:color w:val="000000"/>
                <w:sz w:val="20"/>
                <w:szCs w:val="20"/>
              </w:rPr>
              <w:lastRenderedPageBreak/>
              <w:t>в установлении) пенсий и иных социальных выплат и предоставлении услуг государственного социального обеспечения, используя информационно-коммуникационные технологии</w:t>
            </w:r>
          </w:p>
        </w:tc>
        <w:tc>
          <w:tcPr>
            <w:tcW w:w="1441" w:type="pct"/>
          </w:tcPr>
          <w:p w:rsidR="00724A77" w:rsidRPr="005C6441" w:rsidRDefault="00724A77" w:rsidP="00724A77">
            <w:pPr>
              <w:spacing w:after="0" w:line="240" w:lineRule="auto"/>
              <w:contextualSpacing/>
              <w:jc w:val="center"/>
              <w:rPr>
                <w:rFonts w:ascii="Times New Roman" w:hAnsi="Times New Roman" w:cs="Times New Roman"/>
                <w:sz w:val="20"/>
                <w:szCs w:val="20"/>
              </w:rPr>
            </w:pPr>
            <w:r w:rsidRPr="005C6441">
              <w:rPr>
                <w:rFonts w:ascii="Times New Roman" w:hAnsi="Times New Roman" w:cs="Times New Roman"/>
                <w:sz w:val="20"/>
                <w:szCs w:val="20"/>
              </w:rPr>
              <w:lastRenderedPageBreak/>
              <w:t>Право социального обеспечения</w:t>
            </w:r>
          </w:p>
        </w:tc>
        <w:tc>
          <w:tcPr>
            <w:tcW w:w="455" w:type="pct"/>
          </w:tcPr>
          <w:p w:rsidR="00724A77" w:rsidRPr="005C6441" w:rsidRDefault="00724A77" w:rsidP="00724A77">
            <w:pPr>
              <w:spacing w:after="0" w:line="240" w:lineRule="auto"/>
              <w:contextualSpacing/>
              <w:jc w:val="center"/>
              <w:rPr>
                <w:rFonts w:ascii="Times New Roman" w:hAnsi="Times New Roman" w:cs="Times New Roman"/>
                <w:sz w:val="20"/>
                <w:szCs w:val="20"/>
              </w:rPr>
            </w:pPr>
            <w:r w:rsidRPr="005C6441">
              <w:rPr>
                <w:rFonts w:ascii="Times New Roman" w:hAnsi="Times New Roman" w:cs="Times New Roman"/>
                <w:sz w:val="20"/>
                <w:szCs w:val="20"/>
              </w:rPr>
              <w:t>3</w:t>
            </w:r>
          </w:p>
        </w:tc>
        <w:tc>
          <w:tcPr>
            <w:tcW w:w="379" w:type="pct"/>
          </w:tcPr>
          <w:p w:rsidR="00724A77" w:rsidRPr="005C6441" w:rsidRDefault="00724A77" w:rsidP="00724A77">
            <w:pPr>
              <w:spacing w:after="0" w:line="240" w:lineRule="auto"/>
              <w:contextualSpacing/>
              <w:jc w:val="center"/>
              <w:rPr>
                <w:rFonts w:ascii="Times New Roman" w:hAnsi="Times New Roman" w:cs="Times New Roman"/>
                <w:sz w:val="20"/>
                <w:szCs w:val="20"/>
              </w:rPr>
            </w:pPr>
            <w:r w:rsidRPr="005C6441">
              <w:rPr>
                <w:rFonts w:ascii="Times New Roman" w:hAnsi="Times New Roman" w:cs="Times New Roman"/>
                <w:sz w:val="20"/>
                <w:szCs w:val="20"/>
              </w:rPr>
              <w:t>6</w:t>
            </w:r>
          </w:p>
        </w:tc>
        <w:tc>
          <w:tcPr>
            <w:tcW w:w="531" w:type="pct"/>
          </w:tcPr>
          <w:p w:rsidR="00724A77" w:rsidRPr="00006ED6" w:rsidRDefault="004A54A5" w:rsidP="002F7302">
            <w:pPr>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964-968</w:t>
            </w:r>
          </w:p>
        </w:tc>
        <w:tc>
          <w:tcPr>
            <w:tcW w:w="525" w:type="pct"/>
          </w:tcPr>
          <w:p w:rsidR="00724A77" w:rsidRPr="00006ED6" w:rsidRDefault="00E81404" w:rsidP="002F7302">
            <w:pPr>
              <w:spacing w:after="0" w:line="240" w:lineRule="auto"/>
              <w:contextualSpacing/>
              <w:jc w:val="center"/>
              <w:rPr>
                <w:rFonts w:ascii="Times New Roman" w:hAnsi="Times New Roman" w:cs="Times New Roman"/>
                <w:sz w:val="20"/>
                <w:szCs w:val="20"/>
              </w:rPr>
            </w:pPr>
            <w:r w:rsidRPr="00006ED6">
              <w:rPr>
                <w:rFonts w:ascii="Times New Roman" w:hAnsi="Times New Roman" w:cs="Times New Roman"/>
                <w:sz w:val="20"/>
                <w:szCs w:val="20"/>
              </w:rPr>
              <w:t>43</w:t>
            </w:r>
            <w:r w:rsidR="002F7302" w:rsidRPr="00006ED6">
              <w:rPr>
                <w:rFonts w:ascii="Times New Roman" w:hAnsi="Times New Roman" w:cs="Times New Roman"/>
                <w:sz w:val="20"/>
                <w:szCs w:val="20"/>
              </w:rPr>
              <w:t>4</w:t>
            </w:r>
            <w:r w:rsidRPr="00006ED6">
              <w:rPr>
                <w:rFonts w:ascii="Times New Roman" w:hAnsi="Times New Roman" w:cs="Times New Roman"/>
                <w:sz w:val="20"/>
                <w:szCs w:val="20"/>
              </w:rPr>
              <w:t>-43</w:t>
            </w:r>
            <w:r w:rsidR="002F7302" w:rsidRPr="00006ED6">
              <w:rPr>
                <w:rFonts w:ascii="Times New Roman" w:hAnsi="Times New Roman" w:cs="Times New Roman"/>
                <w:sz w:val="20"/>
                <w:szCs w:val="20"/>
              </w:rPr>
              <w:t>6</w:t>
            </w:r>
          </w:p>
        </w:tc>
      </w:tr>
      <w:tr w:rsidR="00724A77" w:rsidRPr="005C6441" w:rsidTr="002A3200">
        <w:trPr>
          <w:trHeight w:val="1515"/>
        </w:trPr>
        <w:tc>
          <w:tcPr>
            <w:tcW w:w="439" w:type="pct"/>
            <w:vMerge/>
          </w:tcPr>
          <w:p w:rsidR="00724A77" w:rsidRPr="005C6441" w:rsidRDefault="00724A77" w:rsidP="00724A77">
            <w:pPr>
              <w:spacing w:after="0" w:line="240" w:lineRule="auto"/>
              <w:contextualSpacing/>
              <w:jc w:val="center"/>
              <w:rPr>
                <w:rFonts w:ascii="Times New Roman" w:hAnsi="Times New Roman" w:cs="Times New Roman"/>
                <w:sz w:val="20"/>
                <w:szCs w:val="20"/>
              </w:rPr>
            </w:pPr>
          </w:p>
        </w:tc>
        <w:tc>
          <w:tcPr>
            <w:tcW w:w="1231" w:type="pct"/>
            <w:vMerge/>
          </w:tcPr>
          <w:p w:rsidR="00724A77" w:rsidRPr="005C6441" w:rsidRDefault="00724A77" w:rsidP="00724A77">
            <w:pPr>
              <w:spacing w:after="0" w:line="240" w:lineRule="auto"/>
              <w:contextualSpacing/>
              <w:jc w:val="center"/>
              <w:rPr>
                <w:rFonts w:ascii="Times New Roman" w:hAnsi="Times New Roman" w:cs="Times New Roman"/>
                <w:sz w:val="20"/>
                <w:szCs w:val="20"/>
              </w:rPr>
            </w:pPr>
          </w:p>
        </w:tc>
        <w:tc>
          <w:tcPr>
            <w:tcW w:w="1441" w:type="pct"/>
          </w:tcPr>
          <w:p w:rsidR="00724A77" w:rsidRPr="005C6441" w:rsidRDefault="00724A77" w:rsidP="00724A77">
            <w:pPr>
              <w:spacing w:after="0" w:line="240" w:lineRule="auto"/>
              <w:contextualSpacing/>
              <w:jc w:val="center"/>
              <w:rPr>
                <w:rFonts w:ascii="Times New Roman" w:hAnsi="Times New Roman" w:cs="Times New Roman"/>
                <w:sz w:val="20"/>
                <w:szCs w:val="20"/>
              </w:rPr>
            </w:pPr>
            <w:r w:rsidRPr="005C6441">
              <w:rPr>
                <w:rFonts w:ascii="Times New Roman" w:hAnsi="Times New Roman" w:cs="Times New Roman"/>
                <w:sz w:val="20"/>
                <w:szCs w:val="20"/>
              </w:rPr>
              <w:t>Правовые основы социальной работы с отдельными категориями граждан</w:t>
            </w:r>
          </w:p>
        </w:tc>
        <w:tc>
          <w:tcPr>
            <w:tcW w:w="455" w:type="pct"/>
          </w:tcPr>
          <w:p w:rsidR="00724A77" w:rsidRPr="005C6441" w:rsidRDefault="00724A77" w:rsidP="00724A77">
            <w:pPr>
              <w:spacing w:after="0" w:line="240" w:lineRule="auto"/>
              <w:contextualSpacing/>
              <w:jc w:val="center"/>
              <w:rPr>
                <w:rFonts w:ascii="Times New Roman" w:hAnsi="Times New Roman" w:cs="Times New Roman"/>
                <w:sz w:val="20"/>
                <w:szCs w:val="20"/>
              </w:rPr>
            </w:pPr>
            <w:r w:rsidRPr="005C6441">
              <w:rPr>
                <w:rFonts w:ascii="Times New Roman" w:hAnsi="Times New Roman" w:cs="Times New Roman"/>
                <w:sz w:val="20"/>
                <w:szCs w:val="20"/>
              </w:rPr>
              <w:t>4</w:t>
            </w:r>
          </w:p>
        </w:tc>
        <w:tc>
          <w:tcPr>
            <w:tcW w:w="379" w:type="pct"/>
          </w:tcPr>
          <w:p w:rsidR="00724A77" w:rsidRPr="005C6441" w:rsidRDefault="00724A77" w:rsidP="00724A77">
            <w:pPr>
              <w:spacing w:after="0" w:line="240" w:lineRule="auto"/>
              <w:contextualSpacing/>
              <w:jc w:val="center"/>
              <w:rPr>
                <w:rFonts w:ascii="Times New Roman" w:hAnsi="Times New Roman" w:cs="Times New Roman"/>
                <w:sz w:val="20"/>
                <w:szCs w:val="20"/>
              </w:rPr>
            </w:pPr>
            <w:r w:rsidRPr="005C6441">
              <w:rPr>
                <w:rFonts w:ascii="Times New Roman" w:hAnsi="Times New Roman" w:cs="Times New Roman"/>
                <w:sz w:val="20"/>
                <w:szCs w:val="20"/>
              </w:rPr>
              <w:t>6</w:t>
            </w:r>
          </w:p>
        </w:tc>
        <w:tc>
          <w:tcPr>
            <w:tcW w:w="531" w:type="pct"/>
          </w:tcPr>
          <w:p w:rsidR="00724A77" w:rsidRPr="00006ED6" w:rsidRDefault="004A54A5" w:rsidP="002F7302">
            <w:pPr>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1004-1008</w:t>
            </w:r>
          </w:p>
        </w:tc>
        <w:tc>
          <w:tcPr>
            <w:tcW w:w="525" w:type="pct"/>
          </w:tcPr>
          <w:p w:rsidR="00724A77" w:rsidRPr="00006ED6" w:rsidRDefault="00E81404" w:rsidP="002F7302">
            <w:pPr>
              <w:spacing w:after="0" w:line="240" w:lineRule="auto"/>
              <w:contextualSpacing/>
              <w:jc w:val="center"/>
              <w:rPr>
                <w:rFonts w:ascii="Times New Roman" w:hAnsi="Times New Roman" w:cs="Times New Roman"/>
                <w:sz w:val="20"/>
                <w:szCs w:val="20"/>
              </w:rPr>
            </w:pPr>
            <w:r w:rsidRPr="00006ED6">
              <w:rPr>
                <w:rFonts w:ascii="Times New Roman" w:hAnsi="Times New Roman" w:cs="Times New Roman"/>
                <w:sz w:val="20"/>
                <w:szCs w:val="20"/>
              </w:rPr>
              <w:t>4</w:t>
            </w:r>
            <w:r w:rsidR="002F7302" w:rsidRPr="00006ED6">
              <w:rPr>
                <w:rFonts w:ascii="Times New Roman" w:hAnsi="Times New Roman" w:cs="Times New Roman"/>
                <w:sz w:val="20"/>
                <w:szCs w:val="20"/>
              </w:rPr>
              <w:t>62</w:t>
            </w:r>
          </w:p>
        </w:tc>
      </w:tr>
      <w:tr w:rsidR="00724A77" w:rsidRPr="005C6441" w:rsidTr="002A3200">
        <w:trPr>
          <w:trHeight w:val="585"/>
        </w:trPr>
        <w:tc>
          <w:tcPr>
            <w:tcW w:w="439" w:type="pct"/>
            <w:vMerge w:val="restart"/>
          </w:tcPr>
          <w:p w:rsidR="00724A77" w:rsidRPr="005C6441" w:rsidRDefault="00724A77" w:rsidP="00724A77">
            <w:pPr>
              <w:spacing w:after="0" w:line="240" w:lineRule="auto"/>
              <w:contextualSpacing/>
              <w:jc w:val="center"/>
              <w:rPr>
                <w:rFonts w:ascii="Times New Roman" w:hAnsi="Times New Roman" w:cs="Times New Roman"/>
                <w:sz w:val="20"/>
                <w:szCs w:val="20"/>
              </w:rPr>
            </w:pPr>
            <w:r w:rsidRPr="005C6441">
              <w:rPr>
                <w:rFonts w:ascii="Times New Roman" w:hAnsi="Times New Roman" w:cs="Times New Roman"/>
                <w:sz w:val="20"/>
                <w:szCs w:val="20"/>
              </w:rPr>
              <w:t>ПК 3.4.</w:t>
            </w:r>
          </w:p>
        </w:tc>
        <w:tc>
          <w:tcPr>
            <w:tcW w:w="1231" w:type="pct"/>
            <w:vMerge w:val="restart"/>
          </w:tcPr>
          <w:p w:rsidR="00724A77" w:rsidRPr="005C6441" w:rsidRDefault="00724A77" w:rsidP="00724A77">
            <w:pPr>
              <w:spacing w:after="0" w:line="240" w:lineRule="auto"/>
              <w:contextualSpacing/>
              <w:jc w:val="center"/>
              <w:rPr>
                <w:rFonts w:ascii="Times New Roman" w:hAnsi="Times New Roman" w:cs="Times New Roman"/>
                <w:sz w:val="20"/>
                <w:szCs w:val="20"/>
              </w:rPr>
            </w:pPr>
            <w:r w:rsidRPr="005C6441">
              <w:rPr>
                <w:rFonts w:ascii="Times New Roman" w:hAnsi="Times New Roman" w:cs="Times New Roman"/>
                <w:sz w:val="20"/>
                <w:szCs w:val="20"/>
              </w:rPr>
              <w:t>Осуществлять формирование и ведение баз данных об обращениях в территориальный орган Фонда пенсионного и социального страхования Российской Федерации, в организацию социальной защиты населения получателей пенсий и иных социальных выплат и о предоставлении услуг государственного социального обеспечения</w:t>
            </w:r>
          </w:p>
        </w:tc>
        <w:tc>
          <w:tcPr>
            <w:tcW w:w="1441" w:type="pct"/>
          </w:tcPr>
          <w:p w:rsidR="00724A77" w:rsidRPr="005C6441" w:rsidRDefault="00724A77" w:rsidP="00724A77">
            <w:pPr>
              <w:spacing w:after="0" w:line="240" w:lineRule="auto"/>
              <w:contextualSpacing/>
              <w:jc w:val="center"/>
              <w:rPr>
                <w:rFonts w:ascii="Times New Roman" w:hAnsi="Times New Roman" w:cs="Times New Roman"/>
                <w:sz w:val="20"/>
                <w:szCs w:val="20"/>
              </w:rPr>
            </w:pPr>
            <w:r w:rsidRPr="005C6441">
              <w:rPr>
                <w:rFonts w:ascii="Times New Roman" w:hAnsi="Times New Roman" w:cs="Times New Roman"/>
                <w:sz w:val="20"/>
                <w:szCs w:val="20"/>
              </w:rPr>
              <w:t>Право социального обеспечения</w:t>
            </w:r>
          </w:p>
        </w:tc>
        <w:tc>
          <w:tcPr>
            <w:tcW w:w="455" w:type="pct"/>
          </w:tcPr>
          <w:p w:rsidR="00724A77" w:rsidRPr="005C6441" w:rsidRDefault="00724A77" w:rsidP="00724A77">
            <w:pPr>
              <w:spacing w:after="0" w:line="240" w:lineRule="auto"/>
              <w:contextualSpacing/>
              <w:jc w:val="center"/>
              <w:rPr>
                <w:rFonts w:ascii="Times New Roman" w:hAnsi="Times New Roman" w:cs="Times New Roman"/>
                <w:sz w:val="20"/>
                <w:szCs w:val="20"/>
              </w:rPr>
            </w:pPr>
            <w:r w:rsidRPr="005C6441">
              <w:rPr>
                <w:rFonts w:ascii="Times New Roman" w:hAnsi="Times New Roman" w:cs="Times New Roman"/>
                <w:sz w:val="20"/>
                <w:szCs w:val="20"/>
              </w:rPr>
              <w:t>3</w:t>
            </w:r>
          </w:p>
        </w:tc>
        <w:tc>
          <w:tcPr>
            <w:tcW w:w="379" w:type="pct"/>
          </w:tcPr>
          <w:p w:rsidR="00724A77" w:rsidRPr="005C6441" w:rsidRDefault="00724A77" w:rsidP="00724A77">
            <w:pPr>
              <w:spacing w:after="0" w:line="240" w:lineRule="auto"/>
              <w:contextualSpacing/>
              <w:jc w:val="center"/>
              <w:rPr>
                <w:rFonts w:ascii="Times New Roman" w:hAnsi="Times New Roman" w:cs="Times New Roman"/>
                <w:sz w:val="20"/>
                <w:szCs w:val="20"/>
              </w:rPr>
            </w:pPr>
            <w:r w:rsidRPr="005C6441">
              <w:rPr>
                <w:rFonts w:ascii="Times New Roman" w:hAnsi="Times New Roman" w:cs="Times New Roman"/>
                <w:sz w:val="20"/>
                <w:szCs w:val="20"/>
              </w:rPr>
              <w:t>6</w:t>
            </w:r>
          </w:p>
        </w:tc>
        <w:tc>
          <w:tcPr>
            <w:tcW w:w="531" w:type="pct"/>
          </w:tcPr>
          <w:p w:rsidR="00724A77" w:rsidRPr="00006ED6" w:rsidRDefault="004A54A5" w:rsidP="002F7302">
            <w:pPr>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969-973</w:t>
            </w:r>
          </w:p>
        </w:tc>
        <w:tc>
          <w:tcPr>
            <w:tcW w:w="525" w:type="pct"/>
          </w:tcPr>
          <w:p w:rsidR="00724A77" w:rsidRPr="00006ED6" w:rsidRDefault="00E81404" w:rsidP="002F7302">
            <w:pPr>
              <w:spacing w:after="0" w:line="240" w:lineRule="auto"/>
              <w:contextualSpacing/>
              <w:jc w:val="center"/>
              <w:rPr>
                <w:rFonts w:ascii="Times New Roman" w:hAnsi="Times New Roman" w:cs="Times New Roman"/>
                <w:sz w:val="20"/>
                <w:szCs w:val="20"/>
              </w:rPr>
            </w:pPr>
            <w:r w:rsidRPr="00006ED6">
              <w:rPr>
                <w:rFonts w:ascii="Times New Roman" w:hAnsi="Times New Roman" w:cs="Times New Roman"/>
                <w:sz w:val="20"/>
                <w:szCs w:val="20"/>
              </w:rPr>
              <w:t>4</w:t>
            </w:r>
            <w:r w:rsidR="002F7302" w:rsidRPr="00006ED6">
              <w:rPr>
                <w:rFonts w:ascii="Times New Roman" w:hAnsi="Times New Roman" w:cs="Times New Roman"/>
                <w:sz w:val="20"/>
                <w:szCs w:val="20"/>
              </w:rPr>
              <w:t>36</w:t>
            </w:r>
            <w:r w:rsidRPr="00006ED6">
              <w:rPr>
                <w:rFonts w:ascii="Times New Roman" w:hAnsi="Times New Roman" w:cs="Times New Roman"/>
                <w:sz w:val="20"/>
                <w:szCs w:val="20"/>
              </w:rPr>
              <w:t>-4</w:t>
            </w:r>
            <w:r w:rsidR="002F7302" w:rsidRPr="00006ED6">
              <w:rPr>
                <w:rFonts w:ascii="Times New Roman" w:hAnsi="Times New Roman" w:cs="Times New Roman"/>
                <w:sz w:val="20"/>
                <w:szCs w:val="20"/>
              </w:rPr>
              <w:t>38</w:t>
            </w:r>
          </w:p>
        </w:tc>
      </w:tr>
      <w:tr w:rsidR="00724A77" w:rsidRPr="005C6441" w:rsidTr="002A3200">
        <w:trPr>
          <w:trHeight w:val="1425"/>
        </w:trPr>
        <w:tc>
          <w:tcPr>
            <w:tcW w:w="439" w:type="pct"/>
            <w:vMerge/>
          </w:tcPr>
          <w:p w:rsidR="00724A77" w:rsidRPr="005C6441" w:rsidRDefault="00724A77" w:rsidP="00724A77">
            <w:pPr>
              <w:spacing w:after="0" w:line="240" w:lineRule="auto"/>
              <w:contextualSpacing/>
              <w:jc w:val="center"/>
              <w:rPr>
                <w:rFonts w:ascii="Times New Roman" w:hAnsi="Times New Roman" w:cs="Times New Roman"/>
                <w:sz w:val="20"/>
                <w:szCs w:val="20"/>
              </w:rPr>
            </w:pPr>
          </w:p>
        </w:tc>
        <w:tc>
          <w:tcPr>
            <w:tcW w:w="1231" w:type="pct"/>
            <w:vMerge/>
          </w:tcPr>
          <w:p w:rsidR="00724A77" w:rsidRPr="005C6441" w:rsidRDefault="00724A77" w:rsidP="00724A77">
            <w:pPr>
              <w:spacing w:after="0" w:line="240" w:lineRule="auto"/>
              <w:contextualSpacing/>
              <w:jc w:val="center"/>
              <w:rPr>
                <w:rFonts w:ascii="Times New Roman" w:hAnsi="Times New Roman" w:cs="Times New Roman"/>
                <w:sz w:val="20"/>
                <w:szCs w:val="20"/>
              </w:rPr>
            </w:pPr>
          </w:p>
        </w:tc>
        <w:tc>
          <w:tcPr>
            <w:tcW w:w="1441" w:type="pct"/>
          </w:tcPr>
          <w:p w:rsidR="00724A77" w:rsidRPr="005C6441" w:rsidRDefault="00724A77" w:rsidP="00724A77">
            <w:pPr>
              <w:spacing w:after="0" w:line="240" w:lineRule="auto"/>
              <w:contextualSpacing/>
              <w:jc w:val="center"/>
              <w:rPr>
                <w:rFonts w:ascii="Times New Roman" w:hAnsi="Times New Roman" w:cs="Times New Roman"/>
                <w:sz w:val="20"/>
                <w:szCs w:val="20"/>
              </w:rPr>
            </w:pPr>
            <w:r w:rsidRPr="005C6441">
              <w:rPr>
                <w:rFonts w:ascii="Times New Roman" w:hAnsi="Times New Roman" w:cs="Times New Roman"/>
                <w:sz w:val="20"/>
                <w:szCs w:val="20"/>
              </w:rPr>
              <w:t>Правовые основы социальной работы с отдельными категориями граждан</w:t>
            </w:r>
          </w:p>
        </w:tc>
        <w:tc>
          <w:tcPr>
            <w:tcW w:w="455" w:type="pct"/>
          </w:tcPr>
          <w:p w:rsidR="00724A77" w:rsidRPr="005C6441" w:rsidRDefault="00724A77" w:rsidP="00724A77">
            <w:pPr>
              <w:spacing w:after="0" w:line="240" w:lineRule="auto"/>
              <w:contextualSpacing/>
              <w:jc w:val="center"/>
              <w:rPr>
                <w:rFonts w:ascii="Times New Roman" w:hAnsi="Times New Roman" w:cs="Times New Roman"/>
                <w:sz w:val="20"/>
                <w:szCs w:val="20"/>
              </w:rPr>
            </w:pPr>
            <w:r w:rsidRPr="005C6441">
              <w:rPr>
                <w:rFonts w:ascii="Times New Roman" w:hAnsi="Times New Roman" w:cs="Times New Roman"/>
                <w:sz w:val="20"/>
                <w:szCs w:val="20"/>
              </w:rPr>
              <w:t>4</w:t>
            </w:r>
            <w:r>
              <w:rPr>
                <w:rFonts w:ascii="Times New Roman" w:hAnsi="Times New Roman" w:cs="Times New Roman"/>
                <w:sz w:val="20"/>
                <w:szCs w:val="20"/>
              </w:rPr>
              <w:t xml:space="preserve"> </w:t>
            </w:r>
          </w:p>
        </w:tc>
        <w:tc>
          <w:tcPr>
            <w:tcW w:w="379" w:type="pct"/>
          </w:tcPr>
          <w:p w:rsidR="00724A77" w:rsidRPr="005C6441" w:rsidRDefault="00724A77" w:rsidP="00724A77">
            <w:pPr>
              <w:spacing w:after="0" w:line="240" w:lineRule="auto"/>
              <w:contextualSpacing/>
              <w:jc w:val="center"/>
              <w:rPr>
                <w:rFonts w:ascii="Times New Roman" w:hAnsi="Times New Roman" w:cs="Times New Roman"/>
                <w:sz w:val="20"/>
                <w:szCs w:val="20"/>
              </w:rPr>
            </w:pPr>
            <w:r w:rsidRPr="005C6441">
              <w:rPr>
                <w:rFonts w:ascii="Times New Roman" w:hAnsi="Times New Roman" w:cs="Times New Roman"/>
                <w:sz w:val="20"/>
                <w:szCs w:val="20"/>
              </w:rPr>
              <w:t>6</w:t>
            </w:r>
          </w:p>
        </w:tc>
        <w:tc>
          <w:tcPr>
            <w:tcW w:w="531" w:type="pct"/>
          </w:tcPr>
          <w:p w:rsidR="00724A77" w:rsidRPr="00006ED6" w:rsidRDefault="004A54A5" w:rsidP="002F7302">
            <w:pPr>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1009-1011</w:t>
            </w:r>
          </w:p>
        </w:tc>
        <w:tc>
          <w:tcPr>
            <w:tcW w:w="525" w:type="pct"/>
          </w:tcPr>
          <w:p w:rsidR="00724A77" w:rsidRPr="00006ED6" w:rsidRDefault="00E81404" w:rsidP="002F7302">
            <w:pPr>
              <w:spacing w:after="0" w:line="240" w:lineRule="auto"/>
              <w:contextualSpacing/>
              <w:jc w:val="center"/>
              <w:rPr>
                <w:rFonts w:ascii="Times New Roman" w:hAnsi="Times New Roman" w:cs="Times New Roman"/>
                <w:sz w:val="20"/>
                <w:szCs w:val="20"/>
              </w:rPr>
            </w:pPr>
            <w:r w:rsidRPr="00006ED6">
              <w:rPr>
                <w:rFonts w:ascii="Times New Roman" w:hAnsi="Times New Roman" w:cs="Times New Roman"/>
                <w:sz w:val="20"/>
                <w:szCs w:val="20"/>
              </w:rPr>
              <w:t>4</w:t>
            </w:r>
            <w:r w:rsidR="002F7302" w:rsidRPr="00006ED6">
              <w:rPr>
                <w:rFonts w:ascii="Times New Roman" w:hAnsi="Times New Roman" w:cs="Times New Roman"/>
                <w:sz w:val="20"/>
                <w:szCs w:val="20"/>
              </w:rPr>
              <w:t>62</w:t>
            </w:r>
            <w:r w:rsidRPr="00006ED6">
              <w:rPr>
                <w:rFonts w:ascii="Times New Roman" w:hAnsi="Times New Roman" w:cs="Times New Roman"/>
                <w:sz w:val="20"/>
                <w:szCs w:val="20"/>
              </w:rPr>
              <w:t>-46</w:t>
            </w:r>
            <w:r w:rsidR="002F7302" w:rsidRPr="00006ED6">
              <w:rPr>
                <w:rFonts w:ascii="Times New Roman" w:hAnsi="Times New Roman" w:cs="Times New Roman"/>
                <w:sz w:val="20"/>
                <w:szCs w:val="20"/>
              </w:rPr>
              <w:t>6</w:t>
            </w:r>
          </w:p>
        </w:tc>
      </w:tr>
    </w:tbl>
    <w:p w:rsidR="00412D9C" w:rsidRDefault="005C6441" w:rsidP="00412D9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br w:type="textWrapping" w:clear="all"/>
      </w:r>
    </w:p>
    <w:p w:rsidR="00412D9C" w:rsidRDefault="00412D9C" w:rsidP="00412D9C">
      <w:pPr>
        <w:spacing w:after="0" w:line="240" w:lineRule="auto"/>
        <w:jc w:val="center"/>
        <w:rPr>
          <w:rFonts w:ascii="Times New Roman" w:hAnsi="Times New Roman" w:cs="Times New Roman"/>
          <w:sz w:val="24"/>
          <w:szCs w:val="24"/>
        </w:rPr>
      </w:pPr>
    </w:p>
    <w:p w:rsidR="005838E5" w:rsidRDefault="005838E5" w:rsidP="00412D9C">
      <w:pPr>
        <w:spacing w:after="0" w:line="240" w:lineRule="auto"/>
        <w:jc w:val="center"/>
        <w:rPr>
          <w:rFonts w:ascii="Times New Roman" w:hAnsi="Times New Roman" w:cs="Times New Roman"/>
          <w:sz w:val="24"/>
          <w:szCs w:val="24"/>
        </w:rPr>
      </w:pPr>
    </w:p>
    <w:p w:rsidR="005838E5" w:rsidRDefault="005838E5" w:rsidP="00412D9C">
      <w:pPr>
        <w:spacing w:after="0" w:line="240" w:lineRule="auto"/>
        <w:jc w:val="center"/>
        <w:rPr>
          <w:rFonts w:ascii="Times New Roman" w:hAnsi="Times New Roman" w:cs="Times New Roman"/>
          <w:sz w:val="24"/>
          <w:szCs w:val="24"/>
        </w:rPr>
      </w:pPr>
    </w:p>
    <w:p w:rsidR="00412D9C" w:rsidRDefault="00412D9C" w:rsidP="00412D9C">
      <w:pPr>
        <w:spacing w:after="0" w:line="240" w:lineRule="auto"/>
        <w:jc w:val="center"/>
        <w:rPr>
          <w:rFonts w:ascii="Times New Roman" w:hAnsi="Times New Roman" w:cs="Times New Roman"/>
          <w:sz w:val="24"/>
          <w:szCs w:val="24"/>
        </w:rPr>
      </w:pPr>
    </w:p>
    <w:p w:rsidR="00412D9C" w:rsidRDefault="00412D9C" w:rsidP="00412D9C">
      <w:pPr>
        <w:spacing w:after="0" w:line="240" w:lineRule="auto"/>
        <w:jc w:val="center"/>
        <w:rPr>
          <w:rFonts w:ascii="Times New Roman" w:hAnsi="Times New Roman" w:cs="Times New Roman"/>
          <w:sz w:val="24"/>
          <w:szCs w:val="24"/>
        </w:rPr>
      </w:pPr>
    </w:p>
    <w:p w:rsidR="00412D9C" w:rsidRDefault="00412D9C" w:rsidP="00412D9C">
      <w:pPr>
        <w:spacing w:after="0" w:line="240" w:lineRule="auto"/>
        <w:jc w:val="center"/>
        <w:rPr>
          <w:rFonts w:ascii="Times New Roman" w:hAnsi="Times New Roman" w:cs="Times New Roman"/>
          <w:sz w:val="24"/>
          <w:szCs w:val="24"/>
        </w:rPr>
      </w:pPr>
    </w:p>
    <w:p w:rsidR="00412D9C" w:rsidRDefault="00412D9C" w:rsidP="00412D9C">
      <w:pPr>
        <w:spacing w:after="0" w:line="240" w:lineRule="auto"/>
        <w:jc w:val="center"/>
        <w:rPr>
          <w:rFonts w:ascii="Times New Roman" w:hAnsi="Times New Roman" w:cs="Times New Roman"/>
          <w:sz w:val="24"/>
          <w:szCs w:val="24"/>
        </w:rPr>
      </w:pPr>
    </w:p>
    <w:p w:rsidR="00412D9C" w:rsidRDefault="00412D9C" w:rsidP="00412D9C">
      <w:pPr>
        <w:spacing w:after="0" w:line="240" w:lineRule="auto"/>
        <w:jc w:val="center"/>
        <w:rPr>
          <w:rFonts w:ascii="Times New Roman" w:hAnsi="Times New Roman" w:cs="Times New Roman"/>
          <w:sz w:val="24"/>
          <w:szCs w:val="24"/>
        </w:rPr>
      </w:pPr>
    </w:p>
    <w:p w:rsidR="00412D9C" w:rsidRDefault="00412D9C" w:rsidP="00412D9C">
      <w:pPr>
        <w:spacing w:after="0" w:line="240" w:lineRule="auto"/>
        <w:jc w:val="center"/>
        <w:rPr>
          <w:rFonts w:ascii="Times New Roman" w:hAnsi="Times New Roman" w:cs="Times New Roman"/>
          <w:sz w:val="24"/>
          <w:szCs w:val="24"/>
        </w:rPr>
      </w:pPr>
    </w:p>
    <w:p w:rsidR="00412D9C" w:rsidRDefault="00412D9C" w:rsidP="00412D9C">
      <w:pPr>
        <w:spacing w:after="0" w:line="240" w:lineRule="auto"/>
        <w:jc w:val="center"/>
        <w:rPr>
          <w:rFonts w:ascii="Times New Roman" w:hAnsi="Times New Roman" w:cs="Times New Roman"/>
          <w:sz w:val="24"/>
          <w:szCs w:val="24"/>
        </w:rPr>
      </w:pPr>
    </w:p>
    <w:p w:rsidR="00412D9C" w:rsidRDefault="00412D9C" w:rsidP="00412D9C">
      <w:pPr>
        <w:spacing w:after="0" w:line="240" w:lineRule="auto"/>
        <w:jc w:val="center"/>
        <w:rPr>
          <w:rFonts w:ascii="Times New Roman" w:hAnsi="Times New Roman" w:cs="Times New Roman"/>
          <w:sz w:val="24"/>
          <w:szCs w:val="24"/>
        </w:rPr>
      </w:pPr>
    </w:p>
    <w:p w:rsidR="00412D9C" w:rsidRDefault="00412D9C" w:rsidP="00412D9C">
      <w:pPr>
        <w:spacing w:after="0" w:line="240" w:lineRule="auto"/>
        <w:jc w:val="center"/>
        <w:rPr>
          <w:rFonts w:ascii="Times New Roman" w:hAnsi="Times New Roman" w:cs="Times New Roman"/>
          <w:sz w:val="24"/>
          <w:szCs w:val="24"/>
        </w:rPr>
      </w:pPr>
    </w:p>
    <w:p w:rsidR="00412D9C" w:rsidRDefault="00412D9C" w:rsidP="00412D9C">
      <w:pPr>
        <w:spacing w:after="0" w:line="240" w:lineRule="auto"/>
        <w:jc w:val="center"/>
        <w:rPr>
          <w:rFonts w:ascii="Times New Roman" w:hAnsi="Times New Roman" w:cs="Times New Roman"/>
          <w:sz w:val="24"/>
          <w:szCs w:val="24"/>
        </w:rPr>
      </w:pPr>
    </w:p>
    <w:p w:rsidR="00412D9C" w:rsidRDefault="00412D9C" w:rsidP="00412D9C">
      <w:pPr>
        <w:spacing w:after="0" w:line="240" w:lineRule="auto"/>
        <w:jc w:val="center"/>
        <w:rPr>
          <w:rFonts w:ascii="Times New Roman" w:hAnsi="Times New Roman" w:cs="Times New Roman"/>
          <w:sz w:val="24"/>
          <w:szCs w:val="24"/>
        </w:rPr>
      </w:pPr>
    </w:p>
    <w:p w:rsidR="00412D9C" w:rsidRDefault="00412D9C" w:rsidP="00412D9C">
      <w:pPr>
        <w:spacing w:after="0" w:line="240" w:lineRule="auto"/>
        <w:jc w:val="center"/>
        <w:rPr>
          <w:rFonts w:ascii="Times New Roman" w:hAnsi="Times New Roman" w:cs="Times New Roman"/>
          <w:sz w:val="24"/>
          <w:szCs w:val="24"/>
        </w:rPr>
      </w:pPr>
    </w:p>
    <w:p w:rsidR="009F0300" w:rsidRDefault="009F0300" w:rsidP="009B2102">
      <w:pPr>
        <w:spacing w:after="0" w:line="240" w:lineRule="auto"/>
        <w:jc w:val="right"/>
        <w:rPr>
          <w:rFonts w:ascii="Times New Roman" w:hAnsi="Times New Roman" w:cs="Times New Roman"/>
          <w:b/>
          <w:sz w:val="24"/>
          <w:szCs w:val="24"/>
        </w:rPr>
      </w:pPr>
    </w:p>
    <w:p w:rsidR="009F0300" w:rsidRDefault="009F0300" w:rsidP="009B2102">
      <w:pPr>
        <w:spacing w:after="0" w:line="240" w:lineRule="auto"/>
        <w:jc w:val="right"/>
        <w:rPr>
          <w:rFonts w:ascii="Times New Roman" w:hAnsi="Times New Roman" w:cs="Times New Roman"/>
          <w:b/>
          <w:sz w:val="24"/>
          <w:szCs w:val="24"/>
        </w:rPr>
      </w:pPr>
    </w:p>
    <w:p w:rsidR="009F0300" w:rsidRDefault="009F0300" w:rsidP="009B2102">
      <w:pPr>
        <w:spacing w:after="0" w:line="240" w:lineRule="auto"/>
        <w:jc w:val="right"/>
        <w:rPr>
          <w:rFonts w:ascii="Times New Roman" w:hAnsi="Times New Roman" w:cs="Times New Roman"/>
          <w:b/>
          <w:sz w:val="24"/>
          <w:szCs w:val="24"/>
        </w:rPr>
      </w:pPr>
    </w:p>
    <w:p w:rsidR="009F0300" w:rsidRDefault="009F0300" w:rsidP="009B2102">
      <w:pPr>
        <w:spacing w:after="0" w:line="240" w:lineRule="auto"/>
        <w:jc w:val="right"/>
        <w:rPr>
          <w:rFonts w:ascii="Times New Roman" w:hAnsi="Times New Roman" w:cs="Times New Roman"/>
          <w:b/>
          <w:sz w:val="24"/>
          <w:szCs w:val="24"/>
        </w:rPr>
      </w:pPr>
    </w:p>
    <w:p w:rsidR="00412D9C" w:rsidRDefault="00412D9C" w:rsidP="00412D9C">
      <w:pPr>
        <w:spacing w:after="0" w:line="240" w:lineRule="auto"/>
        <w:jc w:val="center"/>
        <w:rPr>
          <w:rFonts w:ascii="Times New Roman" w:hAnsi="Times New Roman" w:cs="Times New Roman"/>
          <w:sz w:val="24"/>
          <w:szCs w:val="24"/>
        </w:rPr>
      </w:pPr>
    </w:p>
    <w:p w:rsidR="001242A9" w:rsidRDefault="001242A9" w:rsidP="00412D9C">
      <w:pPr>
        <w:spacing w:after="0" w:line="240" w:lineRule="auto"/>
        <w:jc w:val="center"/>
        <w:rPr>
          <w:rFonts w:ascii="Times New Roman" w:hAnsi="Times New Roman" w:cs="Times New Roman"/>
          <w:sz w:val="24"/>
          <w:szCs w:val="24"/>
        </w:rPr>
      </w:pPr>
    </w:p>
    <w:p w:rsidR="00412D9C" w:rsidRDefault="00412D9C" w:rsidP="00412D9C">
      <w:pPr>
        <w:spacing w:after="0" w:line="240" w:lineRule="auto"/>
        <w:jc w:val="center"/>
        <w:rPr>
          <w:rFonts w:ascii="Times New Roman" w:hAnsi="Times New Roman" w:cs="Times New Roman"/>
          <w:sz w:val="24"/>
          <w:szCs w:val="24"/>
        </w:rPr>
      </w:pPr>
    </w:p>
    <w:p w:rsidR="00412D9C" w:rsidRDefault="00412D9C" w:rsidP="00412D9C">
      <w:pPr>
        <w:spacing w:after="0" w:line="240" w:lineRule="auto"/>
        <w:jc w:val="center"/>
        <w:rPr>
          <w:rFonts w:ascii="Times New Roman" w:hAnsi="Times New Roman" w:cs="Times New Roman"/>
          <w:sz w:val="24"/>
          <w:szCs w:val="24"/>
        </w:rPr>
      </w:pPr>
    </w:p>
    <w:p w:rsidR="001242A9" w:rsidRDefault="001242A9" w:rsidP="00412D9C">
      <w:pPr>
        <w:spacing w:after="0" w:line="240" w:lineRule="auto"/>
        <w:jc w:val="center"/>
        <w:rPr>
          <w:rFonts w:ascii="Times New Roman" w:hAnsi="Times New Roman" w:cs="Times New Roman"/>
          <w:sz w:val="24"/>
          <w:szCs w:val="24"/>
        </w:rPr>
      </w:pPr>
    </w:p>
    <w:p w:rsidR="00412D9C" w:rsidRDefault="00412D9C" w:rsidP="00412D9C">
      <w:pPr>
        <w:spacing w:after="0" w:line="240" w:lineRule="auto"/>
        <w:jc w:val="center"/>
        <w:rPr>
          <w:rFonts w:ascii="Times New Roman" w:hAnsi="Times New Roman" w:cs="Times New Roman"/>
          <w:sz w:val="24"/>
          <w:szCs w:val="24"/>
        </w:rPr>
      </w:pPr>
    </w:p>
    <w:p w:rsidR="00412D9C" w:rsidRDefault="00412D9C" w:rsidP="00412D9C">
      <w:pPr>
        <w:spacing w:after="0" w:line="240" w:lineRule="auto"/>
        <w:jc w:val="center"/>
        <w:rPr>
          <w:rFonts w:ascii="Times New Roman" w:hAnsi="Times New Roman" w:cs="Times New Roman"/>
          <w:sz w:val="24"/>
          <w:szCs w:val="24"/>
        </w:rPr>
      </w:pPr>
    </w:p>
    <w:p w:rsidR="00412D9C" w:rsidRDefault="00412D9C" w:rsidP="00412D9C">
      <w:pPr>
        <w:spacing w:after="0" w:line="240" w:lineRule="auto"/>
        <w:jc w:val="center"/>
        <w:rPr>
          <w:rFonts w:ascii="Times New Roman" w:hAnsi="Times New Roman" w:cs="Times New Roman"/>
          <w:sz w:val="24"/>
          <w:szCs w:val="24"/>
        </w:rPr>
      </w:pPr>
    </w:p>
    <w:p w:rsidR="00412D9C" w:rsidRDefault="00412D9C" w:rsidP="00412D9C">
      <w:pPr>
        <w:spacing w:after="0" w:line="240" w:lineRule="auto"/>
        <w:jc w:val="center"/>
        <w:rPr>
          <w:rFonts w:ascii="Times New Roman" w:hAnsi="Times New Roman" w:cs="Times New Roman"/>
          <w:sz w:val="24"/>
          <w:szCs w:val="24"/>
        </w:rPr>
      </w:pPr>
    </w:p>
    <w:p w:rsidR="00412D9C" w:rsidRDefault="00412D9C" w:rsidP="00412D9C">
      <w:pPr>
        <w:spacing w:after="0" w:line="240" w:lineRule="auto"/>
        <w:jc w:val="center"/>
        <w:rPr>
          <w:rFonts w:ascii="Times New Roman" w:hAnsi="Times New Roman" w:cs="Times New Roman"/>
          <w:sz w:val="24"/>
          <w:szCs w:val="24"/>
        </w:rPr>
      </w:pPr>
    </w:p>
    <w:p w:rsidR="00412D9C" w:rsidRDefault="00412D9C" w:rsidP="00412D9C">
      <w:pPr>
        <w:spacing w:after="0" w:line="240" w:lineRule="auto"/>
        <w:jc w:val="center"/>
        <w:rPr>
          <w:rFonts w:ascii="Times New Roman" w:hAnsi="Times New Roman" w:cs="Times New Roman"/>
          <w:sz w:val="24"/>
          <w:szCs w:val="24"/>
        </w:rPr>
      </w:pPr>
    </w:p>
    <w:p w:rsidR="00412D9C" w:rsidRDefault="00412D9C" w:rsidP="00412D9C">
      <w:pPr>
        <w:spacing w:after="0" w:line="240" w:lineRule="auto"/>
        <w:jc w:val="center"/>
        <w:rPr>
          <w:rFonts w:ascii="Times New Roman" w:hAnsi="Times New Roman" w:cs="Times New Roman"/>
          <w:sz w:val="24"/>
          <w:szCs w:val="24"/>
        </w:rPr>
      </w:pPr>
    </w:p>
    <w:p w:rsidR="00412D9C" w:rsidRDefault="00412D9C" w:rsidP="00412D9C">
      <w:pPr>
        <w:spacing w:after="0" w:line="240" w:lineRule="auto"/>
        <w:jc w:val="center"/>
        <w:rPr>
          <w:rFonts w:ascii="Times New Roman" w:hAnsi="Times New Roman" w:cs="Times New Roman"/>
          <w:sz w:val="24"/>
          <w:szCs w:val="24"/>
        </w:rPr>
      </w:pPr>
    </w:p>
    <w:p w:rsidR="00412D9C" w:rsidRDefault="00412D9C" w:rsidP="00412D9C">
      <w:pPr>
        <w:spacing w:after="0" w:line="240" w:lineRule="auto"/>
        <w:jc w:val="center"/>
        <w:rPr>
          <w:rFonts w:ascii="Times New Roman" w:hAnsi="Times New Roman" w:cs="Times New Roman"/>
          <w:sz w:val="24"/>
          <w:szCs w:val="24"/>
        </w:rPr>
      </w:pPr>
    </w:p>
    <w:p w:rsidR="00412D9C" w:rsidRDefault="00412D9C" w:rsidP="00412D9C">
      <w:pPr>
        <w:spacing w:after="0" w:line="240" w:lineRule="auto"/>
        <w:jc w:val="center"/>
        <w:rPr>
          <w:rFonts w:ascii="Times New Roman" w:hAnsi="Times New Roman" w:cs="Times New Roman"/>
          <w:sz w:val="24"/>
          <w:szCs w:val="24"/>
        </w:rPr>
      </w:pPr>
    </w:p>
    <w:p w:rsidR="00412D9C" w:rsidRDefault="00412D9C" w:rsidP="00412D9C">
      <w:pPr>
        <w:spacing w:after="0" w:line="240" w:lineRule="auto"/>
        <w:jc w:val="center"/>
        <w:rPr>
          <w:rFonts w:ascii="Times New Roman" w:hAnsi="Times New Roman" w:cs="Times New Roman"/>
          <w:sz w:val="24"/>
          <w:szCs w:val="24"/>
        </w:rPr>
      </w:pPr>
    </w:p>
    <w:p w:rsidR="00412D9C" w:rsidRPr="00933951" w:rsidRDefault="00412D9C" w:rsidP="00933951">
      <w:pPr>
        <w:pStyle w:val="1"/>
        <w:jc w:val="center"/>
        <w:rPr>
          <w:rFonts w:ascii="Times New Roman" w:hAnsi="Times New Roman" w:cs="Times New Roman"/>
          <w:color w:val="auto"/>
        </w:rPr>
      </w:pPr>
      <w:r w:rsidRPr="00933951">
        <w:rPr>
          <w:rFonts w:ascii="Times New Roman" w:hAnsi="Times New Roman" w:cs="Times New Roman"/>
          <w:color w:val="auto"/>
        </w:rPr>
        <w:t>ОЦЕНОЧНЫЕ</w:t>
      </w:r>
      <w:r w:rsidRPr="00933951">
        <w:rPr>
          <w:rFonts w:ascii="Times New Roman" w:hAnsi="Times New Roman" w:cs="Times New Roman"/>
          <w:color w:val="auto"/>
          <w:spacing w:val="-3"/>
        </w:rPr>
        <w:t xml:space="preserve"> </w:t>
      </w:r>
      <w:r w:rsidRPr="00933951">
        <w:rPr>
          <w:rFonts w:ascii="Times New Roman" w:hAnsi="Times New Roman" w:cs="Times New Roman"/>
          <w:color w:val="auto"/>
          <w:spacing w:val="-2"/>
        </w:rPr>
        <w:t>МАТЕРИАЛЫ</w:t>
      </w:r>
    </w:p>
    <w:p w:rsidR="00412D9C" w:rsidRDefault="00412D9C" w:rsidP="00933951">
      <w:pPr>
        <w:jc w:val="center"/>
        <w:rPr>
          <w:rFonts w:ascii="Times New Roman" w:hAnsi="Times New Roman" w:cs="Times New Roman"/>
          <w:b/>
          <w:i/>
          <w:spacing w:val="40"/>
          <w:sz w:val="28"/>
        </w:rPr>
      </w:pPr>
      <w:r w:rsidRPr="003A4800">
        <w:rPr>
          <w:rFonts w:ascii="Times New Roman" w:hAnsi="Times New Roman" w:cs="Times New Roman"/>
          <w:b/>
          <w:sz w:val="28"/>
        </w:rPr>
        <w:t>для</w:t>
      </w:r>
      <w:r w:rsidRPr="003A4800">
        <w:rPr>
          <w:rFonts w:ascii="Times New Roman" w:hAnsi="Times New Roman" w:cs="Times New Roman"/>
          <w:b/>
          <w:spacing w:val="-6"/>
          <w:sz w:val="28"/>
        </w:rPr>
        <w:t xml:space="preserve"> </w:t>
      </w:r>
      <w:r w:rsidRPr="003A4800">
        <w:rPr>
          <w:rFonts w:ascii="Times New Roman" w:hAnsi="Times New Roman" w:cs="Times New Roman"/>
          <w:b/>
          <w:sz w:val="28"/>
        </w:rPr>
        <w:t>текущего</w:t>
      </w:r>
      <w:r w:rsidRPr="003A4800">
        <w:rPr>
          <w:rFonts w:ascii="Times New Roman" w:hAnsi="Times New Roman" w:cs="Times New Roman"/>
          <w:b/>
          <w:spacing w:val="-4"/>
          <w:sz w:val="28"/>
        </w:rPr>
        <w:t xml:space="preserve"> </w:t>
      </w:r>
      <w:r w:rsidRPr="003A4800">
        <w:rPr>
          <w:rFonts w:ascii="Times New Roman" w:hAnsi="Times New Roman" w:cs="Times New Roman"/>
          <w:b/>
          <w:sz w:val="28"/>
        </w:rPr>
        <w:t>контроля</w:t>
      </w:r>
      <w:r w:rsidRPr="003A4800">
        <w:rPr>
          <w:rFonts w:ascii="Times New Roman" w:hAnsi="Times New Roman" w:cs="Times New Roman"/>
          <w:b/>
          <w:spacing w:val="-7"/>
          <w:sz w:val="28"/>
        </w:rPr>
        <w:t xml:space="preserve"> </w:t>
      </w:r>
      <w:r w:rsidRPr="003A4800">
        <w:rPr>
          <w:rFonts w:ascii="Times New Roman" w:hAnsi="Times New Roman" w:cs="Times New Roman"/>
          <w:b/>
          <w:sz w:val="28"/>
        </w:rPr>
        <w:t>и</w:t>
      </w:r>
      <w:r w:rsidRPr="003A4800">
        <w:rPr>
          <w:rFonts w:ascii="Times New Roman" w:hAnsi="Times New Roman" w:cs="Times New Roman"/>
          <w:b/>
          <w:spacing w:val="-6"/>
          <w:sz w:val="28"/>
        </w:rPr>
        <w:t xml:space="preserve"> </w:t>
      </w:r>
      <w:r w:rsidRPr="003A4800">
        <w:rPr>
          <w:rFonts w:ascii="Times New Roman" w:hAnsi="Times New Roman" w:cs="Times New Roman"/>
          <w:b/>
          <w:sz w:val="28"/>
        </w:rPr>
        <w:t>промежуточной</w:t>
      </w:r>
      <w:r w:rsidRPr="003A4800">
        <w:rPr>
          <w:rFonts w:ascii="Times New Roman" w:hAnsi="Times New Roman" w:cs="Times New Roman"/>
          <w:b/>
          <w:spacing w:val="-6"/>
          <w:sz w:val="28"/>
        </w:rPr>
        <w:t xml:space="preserve"> </w:t>
      </w:r>
      <w:r w:rsidRPr="003A4800">
        <w:rPr>
          <w:rFonts w:ascii="Times New Roman" w:hAnsi="Times New Roman" w:cs="Times New Roman"/>
          <w:b/>
          <w:sz w:val="28"/>
        </w:rPr>
        <w:t>аттестации</w:t>
      </w:r>
      <w:r w:rsidRPr="003A4800">
        <w:rPr>
          <w:rFonts w:ascii="Times New Roman" w:hAnsi="Times New Roman" w:cs="Times New Roman"/>
          <w:b/>
          <w:spacing w:val="-6"/>
          <w:sz w:val="28"/>
        </w:rPr>
        <w:t xml:space="preserve"> </w:t>
      </w:r>
      <w:r w:rsidRPr="003A4800">
        <w:rPr>
          <w:rFonts w:ascii="Times New Roman" w:hAnsi="Times New Roman" w:cs="Times New Roman"/>
          <w:b/>
          <w:sz w:val="28"/>
        </w:rPr>
        <w:t>обучающихся</w:t>
      </w:r>
      <w:r w:rsidRPr="003A4800">
        <w:rPr>
          <w:rFonts w:ascii="Times New Roman" w:hAnsi="Times New Roman" w:cs="Times New Roman"/>
          <w:b/>
          <w:spacing w:val="-6"/>
          <w:sz w:val="28"/>
        </w:rPr>
        <w:t xml:space="preserve"> </w:t>
      </w:r>
      <w:r w:rsidRPr="003A4800">
        <w:rPr>
          <w:rFonts w:ascii="Times New Roman" w:hAnsi="Times New Roman" w:cs="Times New Roman"/>
          <w:b/>
          <w:sz w:val="28"/>
        </w:rPr>
        <w:t>по дисциплине</w:t>
      </w:r>
      <w:r w:rsidR="004016D8">
        <w:rPr>
          <w:rFonts w:ascii="Times New Roman" w:hAnsi="Times New Roman" w:cs="Times New Roman"/>
          <w:b/>
          <w:sz w:val="28"/>
        </w:rPr>
        <w:t xml:space="preserve"> СГ.01 История России </w:t>
      </w:r>
    </w:p>
    <w:p w:rsidR="00B1053B" w:rsidRDefault="00B1053B">
      <w:pPr>
        <w:spacing w:after="0" w:line="240" w:lineRule="auto"/>
        <w:jc w:val="both"/>
        <w:rPr>
          <w:rFonts w:ascii="Times New Roman" w:hAnsi="Times New Roman" w:cs="Times New Roman"/>
          <w:sz w:val="28"/>
        </w:rPr>
      </w:pPr>
      <w:r>
        <w:rPr>
          <w:rFonts w:ascii="Times New Roman" w:hAnsi="Times New Roman" w:cs="Times New Roman"/>
          <w:sz w:val="28"/>
        </w:rPr>
        <w:br w:type="page"/>
      </w:r>
    </w:p>
    <w:p w:rsidR="00A46272" w:rsidRDefault="00A46272" w:rsidP="0028754E">
      <w:pPr>
        <w:pStyle w:val="a8"/>
        <w:widowControl w:val="0"/>
        <w:tabs>
          <w:tab w:val="left" w:pos="284"/>
          <w:tab w:val="left" w:pos="2043"/>
          <w:tab w:val="left" w:pos="2166"/>
          <w:tab w:val="left" w:pos="4226"/>
        </w:tabs>
        <w:autoSpaceDE w:val="0"/>
        <w:autoSpaceDN w:val="0"/>
        <w:spacing w:before="73"/>
        <w:ind w:left="0" w:right="3"/>
        <w:contextualSpacing w:val="0"/>
        <w:sectPr w:rsidR="00A46272" w:rsidSect="00490EA7">
          <w:headerReference w:type="even" r:id="rId8"/>
          <w:headerReference w:type="default" r:id="rId9"/>
          <w:footerReference w:type="even" r:id="rId10"/>
          <w:footerReference w:type="default" r:id="rId11"/>
          <w:headerReference w:type="first" r:id="rId12"/>
          <w:footerReference w:type="first" r:id="rId13"/>
          <w:pgSz w:w="11906" w:h="16838"/>
          <w:pgMar w:top="1134" w:right="851" w:bottom="1134" w:left="1701" w:header="709" w:footer="709" w:gutter="0"/>
          <w:pgNumType w:start="1"/>
          <w:cols w:space="708"/>
          <w:titlePg/>
          <w:docGrid w:linePitch="360"/>
        </w:sectPr>
      </w:pPr>
    </w:p>
    <w:tbl>
      <w:tblPr>
        <w:tblStyle w:val="a3"/>
        <w:tblW w:w="5000" w:type="pct"/>
        <w:tblLook w:val="04A0" w:firstRow="1" w:lastRow="0" w:firstColumn="1" w:lastColumn="0" w:noHBand="0" w:noVBand="1"/>
      </w:tblPr>
      <w:tblGrid>
        <w:gridCol w:w="696"/>
        <w:gridCol w:w="6179"/>
        <w:gridCol w:w="3439"/>
        <w:gridCol w:w="2085"/>
        <w:gridCol w:w="2161"/>
      </w:tblGrid>
      <w:tr w:rsidR="006276BB" w:rsidRPr="005A3AEF" w:rsidTr="006276BB">
        <w:tc>
          <w:tcPr>
            <w:tcW w:w="5000" w:type="pct"/>
            <w:gridSpan w:val="5"/>
          </w:tcPr>
          <w:p w:rsidR="006276BB" w:rsidRPr="005A3AEF" w:rsidRDefault="006276BB" w:rsidP="005A3AEF">
            <w:pPr>
              <w:spacing w:after="0" w:line="240" w:lineRule="auto"/>
              <w:contextualSpacing/>
              <w:jc w:val="center"/>
              <w:rPr>
                <w:rFonts w:ascii="Times New Roman" w:hAnsi="Times New Roman" w:cs="Times New Roman"/>
                <w:b/>
                <w:sz w:val="20"/>
                <w:szCs w:val="20"/>
              </w:rPr>
            </w:pPr>
            <w:r w:rsidRPr="005A3AEF">
              <w:rPr>
                <w:rFonts w:ascii="Times New Roman" w:hAnsi="Times New Roman" w:cs="Times New Roman"/>
                <w:b/>
                <w:sz w:val="20"/>
                <w:szCs w:val="20"/>
              </w:rPr>
              <w:lastRenderedPageBreak/>
              <w:t xml:space="preserve">ОК 06 - </w:t>
            </w:r>
            <w:r w:rsidRPr="005A3AEF">
              <w:rPr>
                <w:rFonts w:ascii="Times New Roman" w:eastAsia="Calibri" w:hAnsi="Times New Roman" w:cs="Times New Roman"/>
                <w:iCs/>
                <w:sz w:val="20"/>
                <w:szCs w:val="20"/>
              </w:rPr>
              <w:t xml:space="preserve">Выбирать способы решения задач профессиональной деятельности применительно к различным контекстам </w:t>
            </w:r>
          </w:p>
        </w:tc>
      </w:tr>
      <w:tr w:rsidR="006276BB" w:rsidRPr="005A3AEF" w:rsidTr="003D4A8D">
        <w:tc>
          <w:tcPr>
            <w:tcW w:w="239" w:type="pct"/>
            <w:shd w:val="clear" w:color="auto" w:fill="auto"/>
            <w:vAlign w:val="center"/>
          </w:tcPr>
          <w:p w:rsidR="006276BB" w:rsidRPr="005A3AEF" w:rsidRDefault="006276BB" w:rsidP="005A3AEF">
            <w:pPr>
              <w:spacing w:after="0" w:line="240" w:lineRule="auto"/>
              <w:contextualSpacing/>
              <w:jc w:val="center"/>
              <w:rPr>
                <w:rFonts w:ascii="Times New Roman" w:hAnsi="Times New Roman" w:cs="Times New Roman"/>
                <w:b/>
                <w:sz w:val="20"/>
                <w:szCs w:val="20"/>
              </w:rPr>
            </w:pPr>
            <w:r w:rsidRPr="005A3AEF">
              <w:rPr>
                <w:rFonts w:ascii="Times New Roman" w:hAnsi="Times New Roman" w:cs="Times New Roman"/>
                <w:b/>
                <w:sz w:val="20"/>
                <w:szCs w:val="20"/>
              </w:rPr>
              <w:t>№</w:t>
            </w:r>
          </w:p>
        </w:tc>
        <w:tc>
          <w:tcPr>
            <w:tcW w:w="2122" w:type="pct"/>
            <w:shd w:val="clear" w:color="auto" w:fill="auto"/>
            <w:vAlign w:val="center"/>
          </w:tcPr>
          <w:p w:rsidR="006276BB" w:rsidRPr="005A3AEF" w:rsidRDefault="006276BB" w:rsidP="005A3AEF">
            <w:pPr>
              <w:spacing w:after="0" w:line="240" w:lineRule="auto"/>
              <w:contextualSpacing/>
              <w:jc w:val="center"/>
              <w:rPr>
                <w:rFonts w:ascii="Times New Roman" w:hAnsi="Times New Roman" w:cs="Times New Roman"/>
                <w:b/>
                <w:sz w:val="20"/>
                <w:szCs w:val="20"/>
              </w:rPr>
            </w:pPr>
            <w:r w:rsidRPr="005A3AEF">
              <w:rPr>
                <w:rFonts w:ascii="Times New Roman" w:hAnsi="Times New Roman" w:cs="Times New Roman"/>
                <w:b/>
                <w:sz w:val="20"/>
                <w:szCs w:val="20"/>
              </w:rPr>
              <w:t>Задание</w:t>
            </w:r>
          </w:p>
        </w:tc>
        <w:tc>
          <w:tcPr>
            <w:tcW w:w="1181" w:type="pct"/>
          </w:tcPr>
          <w:p w:rsidR="006276BB" w:rsidRPr="005A3AEF" w:rsidRDefault="006276BB" w:rsidP="005A3AEF">
            <w:pPr>
              <w:spacing w:after="0" w:line="240" w:lineRule="auto"/>
              <w:contextualSpacing/>
              <w:jc w:val="center"/>
              <w:rPr>
                <w:rFonts w:ascii="Times New Roman" w:hAnsi="Times New Roman" w:cs="Times New Roman"/>
                <w:b/>
                <w:sz w:val="20"/>
                <w:szCs w:val="20"/>
              </w:rPr>
            </w:pPr>
          </w:p>
        </w:tc>
        <w:tc>
          <w:tcPr>
            <w:tcW w:w="716" w:type="pct"/>
            <w:shd w:val="clear" w:color="auto" w:fill="auto"/>
            <w:vAlign w:val="center"/>
          </w:tcPr>
          <w:p w:rsidR="006276BB" w:rsidRPr="005A3AEF" w:rsidRDefault="006276BB" w:rsidP="005A3AEF">
            <w:pPr>
              <w:spacing w:after="0" w:line="240" w:lineRule="auto"/>
              <w:contextualSpacing/>
              <w:jc w:val="center"/>
              <w:rPr>
                <w:rFonts w:ascii="Times New Roman" w:hAnsi="Times New Roman" w:cs="Times New Roman"/>
                <w:b/>
                <w:sz w:val="20"/>
                <w:szCs w:val="20"/>
              </w:rPr>
            </w:pPr>
            <w:r w:rsidRPr="005A3AEF">
              <w:rPr>
                <w:rFonts w:ascii="Times New Roman" w:hAnsi="Times New Roman" w:cs="Times New Roman"/>
                <w:b/>
                <w:sz w:val="20"/>
                <w:szCs w:val="20"/>
              </w:rPr>
              <w:t>Ключ к заданию / Эталонный ответ</w:t>
            </w:r>
          </w:p>
        </w:tc>
        <w:tc>
          <w:tcPr>
            <w:tcW w:w="742" w:type="pct"/>
          </w:tcPr>
          <w:p w:rsidR="006276BB" w:rsidRPr="005A3AEF" w:rsidRDefault="006276BB" w:rsidP="005A3AEF">
            <w:pPr>
              <w:pStyle w:val="a8"/>
              <w:widowControl w:val="0"/>
              <w:tabs>
                <w:tab w:val="left" w:pos="284"/>
                <w:tab w:val="left" w:pos="2043"/>
                <w:tab w:val="left" w:pos="2166"/>
                <w:tab w:val="left" w:pos="4226"/>
              </w:tabs>
              <w:autoSpaceDE w:val="0"/>
              <w:autoSpaceDN w:val="0"/>
              <w:ind w:left="0" w:right="3"/>
              <w:rPr>
                <w:sz w:val="20"/>
                <w:szCs w:val="20"/>
              </w:rPr>
            </w:pPr>
            <w:r w:rsidRPr="005A3AEF">
              <w:rPr>
                <w:rFonts w:eastAsiaTheme="minorHAnsi"/>
                <w:b/>
                <w:sz w:val="20"/>
                <w:szCs w:val="20"/>
              </w:rPr>
              <w:t>Критерии оценивания</w:t>
            </w:r>
          </w:p>
        </w:tc>
      </w:tr>
      <w:tr w:rsidR="006276BB" w:rsidRPr="005A3AEF" w:rsidTr="003D4A8D">
        <w:tc>
          <w:tcPr>
            <w:tcW w:w="239" w:type="pct"/>
          </w:tcPr>
          <w:p w:rsidR="006276BB" w:rsidRPr="005A3AEF" w:rsidRDefault="006276BB" w:rsidP="005A3AEF">
            <w:pPr>
              <w:pStyle w:val="a8"/>
              <w:widowControl w:val="0"/>
              <w:tabs>
                <w:tab w:val="left" w:pos="284"/>
                <w:tab w:val="left" w:pos="2043"/>
                <w:tab w:val="left" w:pos="2166"/>
                <w:tab w:val="left" w:pos="4226"/>
              </w:tabs>
              <w:autoSpaceDE w:val="0"/>
              <w:autoSpaceDN w:val="0"/>
              <w:ind w:left="0" w:right="3"/>
              <w:rPr>
                <w:sz w:val="20"/>
                <w:szCs w:val="20"/>
              </w:rPr>
            </w:pPr>
            <w:r w:rsidRPr="005A3AEF">
              <w:rPr>
                <w:sz w:val="20"/>
                <w:szCs w:val="20"/>
              </w:rPr>
              <w:t>1</w:t>
            </w:r>
          </w:p>
        </w:tc>
        <w:tc>
          <w:tcPr>
            <w:tcW w:w="2122" w:type="pct"/>
            <w:vAlign w:val="center"/>
          </w:tcPr>
          <w:p w:rsidR="006276BB" w:rsidRPr="005A3AEF" w:rsidRDefault="006276BB" w:rsidP="005A3AEF">
            <w:pPr>
              <w:spacing w:after="0" w:line="240" w:lineRule="auto"/>
              <w:contextualSpacing/>
              <w:jc w:val="both"/>
              <w:rPr>
                <w:rFonts w:ascii="Times New Roman" w:hAnsi="Times New Roman" w:cs="Times New Roman"/>
                <w:sz w:val="20"/>
                <w:szCs w:val="20"/>
              </w:rPr>
            </w:pPr>
            <w:r w:rsidRPr="005A3AEF">
              <w:rPr>
                <w:rFonts w:ascii="Times New Roman" w:hAnsi="Times New Roman" w:cs="Times New Roman"/>
                <w:sz w:val="20"/>
                <w:szCs w:val="20"/>
              </w:rPr>
              <w:t>Что такое национальный суверенитет?</w:t>
            </w:r>
          </w:p>
          <w:p w:rsidR="006276BB" w:rsidRPr="005A3AEF" w:rsidRDefault="006276BB" w:rsidP="005A3AEF">
            <w:pPr>
              <w:spacing w:after="0" w:line="240" w:lineRule="auto"/>
              <w:contextualSpacing/>
              <w:jc w:val="both"/>
              <w:rPr>
                <w:rFonts w:ascii="Times New Roman" w:hAnsi="Times New Roman" w:cs="Times New Roman"/>
                <w:sz w:val="20"/>
                <w:szCs w:val="20"/>
                <w:lang w:eastAsia="ru-RU"/>
              </w:rPr>
            </w:pPr>
          </w:p>
        </w:tc>
        <w:tc>
          <w:tcPr>
            <w:tcW w:w="1181" w:type="pct"/>
            <w:vAlign w:val="center"/>
          </w:tcPr>
          <w:p w:rsidR="006276BB" w:rsidRPr="005A3AEF" w:rsidRDefault="006276BB" w:rsidP="005A3AEF">
            <w:pPr>
              <w:spacing w:after="0" w:line="240" w:lineRule="auto"/>
              <w:contextualSpacing/>
              <w:rPr>
                <w:rFonts w:ascii="Times New Roman" w:hAnsi="Times New Roman" w:cs="Times New Roman"/>
                <w:sz w:val="20"/>
                <w:szCs w:val="20"/>
              </w:rPr>
            </w:pPr>
            <w:r w:rsidRPr="005A3AEF">
              <w:rPr>
                <w:rFonts w:ascii="Times New Roman" w:hAnsi="Times New Roman" w:cs="Times New Roman"/>
                <w:sz w:val="20"/>
                <w:szCs w:val="20"/>
              </w:rPr>
              <w:t xml:space="preserve">а) ликвидация национального гнета; </w:t>
            </w:r>
          </w:p>
          <w:p w:rsidR="006276BB" w:rsidRPr="005A3AEF" w:rsidRDefault="006276BB" w:rsidP="005A3AEF">
            <w:pPr>
              <w:spacing w:after="0" w:line="240" w:lineRule="auto"/>
              <w:contextualSpacing/>
              <w:rPr>
                <w:rFonts w:ascii="Times New Roman" w:hAnsi="Times New Roman" w:cs="Times New Roman"/>
                <w:sz w:val="20"/>
                <w:szCs w:val="20"/>
              </w:rPr>
            </w:pPr>
            <w:r w:rsidRPr="005A3AEF">
              <w:rPr>
                <w:rFonts w:ascii="Times New Roman" w:hAnsi="Times New Roman" w:cs="Times New Roman"/>
                <w:sz w:val="20"/>
                <w:szCs w:val="20"/>
              </w:rPr>
              <w:t xml:space="preserve">б) независимость от других государств; </w:t>
            </w:r>
          </w:p>
          <w:p w:rsidR="006276BB" w:rsidRPr="005A3AEF" w:rsidRDefault="006276BB" w:rsidP="005A3AEF">
            <w:pPr>
              <w:spacing w:after="0" w:line="240" w:lineRule="auto"/>
              <w:contextualSpacing/>
              <w:rPr>
                <w:rFonts w:ascii="Times New Roman" w:hAnsi="Times New Roman" w:cs="Times New Roman"/>
                <w:sz w:val="20"/>
                <w:szCs w:val="20"/>
              </w:rPr>
            </w:pPr>
            <w:r w:rsidRPr="005A3AEF">
              <w:rPr>
                <w:rFonts w:ascii="Times New Roman" w:hAnsi="Times New Roman" w:cs="Times New Roman"/>
                <w:sz w:val="20"/>
                <w:szCs w:val="20"/>
              </w:rPr>
              <w:t xml:space="preserve">в) независимость государства во внешних сношениях; </w:t>
            </w:r>
          </w:p>
          <w:p w:rsidR="006276BB" w:rsidRPr="005A3AEF" w:rsidRDefault="006276BB" w:rsidP="005A3AEF">
            <w:pPr>
              <w:spacing w:after="0" w:line="240" w:lineRule="auto"/>
              <w:contextualSpacing/>
              <w:rPr>
                <w:rFonts w:ascii="Times New Roman" w:hAnsi="Times New Roman" w:cs="Times New Roman"/>
                <w:sz w:val="20"/>
                <w:szCs w:val="20"/>
                <w:lang w:eastAsia="ru-RU"/>
              </w:rPr>
            </w:pPr>
            <w:r w:rsidRPr="005A3AEF">
              <w:rPr>
                <w:rFonts w:ascii="Times New Roman" w:hAnsi="Times New Roman" w:cs="Times New Roman"/>
                <w:sz w:val="20"/>
                <w:szCs w:val="20"/>
              </w:rPr>
              <w:t>г) совокупность прав нации (народа) на свободу выбора социального, экономического и политического строя.</w:t>
            </w:r>
          </w:p>
        </w:tc>
        <w:tc>
          <w:tcPr>
            <w:tcW w:w="716" w:type="pct"/>
            <w:vAlign w:val="center"/>
          </w:tcPr>
          <w:p w:rsidR="006276BB" w:rsidRPr="005A3AEF" w:rsidRDefault="006276BB" w:rsidP="005A3AEF">
            <w:pPr>
              <w:spacing w:after="0" w:line="240" w:lineRule="auto"/>
              <w:contextualSpacing/>
              <w:jc w:val="center"/>
              <w:rPr>
                <w:rFonts w:ascii="Times New Roman" w:hAnsi="Times New Roman" w:cs="Times New Roman"/>
                <w:sz w:val="20"/>
                <w:szCs w:val="20"/>
                <w:lang w:eastAsia="ru-RU"/>
              </w:rPr>
            </w:pPr>
            <w:r w:rsidRPr="005A3AEF">
              <w:rPr>
                <w:rFonts w:ascii="Times New Roman" w:hAnsi="Times New Roman" w:cs="Times New Roman"/>
                <w:sz w:val="20"/>
                <w:szCs w:val="20"/>
                <w:lang w:eastAsia="ru-RU"/>
              </w:rPr>
              <w:t>г</w:t>
            </w:r>
          </w:p>
        </w:tc>
        <w:tc>
          <w:tcPr>
            <w:tcW w:w="742" w:type="pct"/>
          </w:tcPr>
          <w:p w:rsidR="006276BB" w:rsidRPr="005A3AEF" w:rsidRDefault="006276BB" w:rsidP="005A3AEF">
            <w:pPr>
              <w:pStyle w:val="a8"/>
              <w:widowControl w:val="0"/>
              <w:tabs>
                <w:tab w:val="left" w:pos="284"/>
                <w:tab w:val="left" w:pos="2043"/>
                <w:tab w:val="left" w:pos="2166"/>
                <w:tab w:val="left" w:pos="4226"/>
              </w:tabs>
              <w:autoSpaceDE w:val="0"/>
              <w:autoSpaceDN w:val="0"/>
              <w:ind w:left="0" w:right="3"/>
              <w:rPr>
                <w:sz w:val="20"/>
                <w:szCs w:val="20"/>
              </w:rPr>
            </w:pPr>
            <w:r w:rsidRPr="005A3AEF">
              <w:rPr>
                <w:rFonts w:eastAsiaTheme="minorHAnsi"/>
                <w:sz w:val="20"/>
                <w:szCs w:val="20"/>
              </w:rPr>
              <w:t>выбор одного правильного ответа из предложенных</w:t>
            </w:r>
          </w:p>
        </w:tc>
      </w:tr>
      <w:tr w:rsidR="006276BB" w:rsidRPr="005A3AEF" w:rsidTr="003D4A8D">
        <w:tc>
          <w:tcPr>
            <w:tcW w:w="239" w:type="pct"/>
          </w:tcPr>
          <w:p w:rsidR="006276BB" w:rsidRPr="005A3AEF" w:rsidRDefault="006276BB" w:rsidP="005A3AEF">
            <w:pPr>
              <w:pStyle w:val="a8"/>
              <w:widowControl w:val="0"/>
              <w:tabs>
                <w:tab w:val="left" w:pos="284"/>
                <w:tab w:val="left" w:pos="2043"/>
                <w:tab w:val="left" w:pos="2166"/>
                <w:tab w:val="left" w:pos="4226"/>
              </w:tabs>
              <w:autoSpaceDE w:val="0"/>
              <w:autoSpaceDN w:val="0"/>
              <w:ind w:left="0" w:right="3"/>
              <w:rPr>
                <w:sz w:val="20"/>
                <w:szCs w:val="20"/>
              </w:rPr>
            </w:pPr>
            <w:r w:rsidRPr="005A3AEF">
              <w:rPr>
                <w:sz w:val="20"/>
                <w:szCs w:val="20"/>
              </w:rPr>
              <w:t>2</w:t>
            </w:r>
          </w:p>
        </w:tc>
        <w:tc>
          <w:tcPr>
            <w:tcW w:w="2122" w:type="pct"/>
            <w:vAlign w:val="center"/>
          </w:tcPr>
          <w:p w:rsidR="006276BB" w:rsidRPr="005A3AEF" w:rsidRDefault="006276BB" w:rsidP="005A3AEF">
            <w:pPr>
              <w:spacing w:after="0" w:line="240" w:lineRule="auto"/>
              <w:contextualSpacing/>
              <w:jc w:val="both"/>
              <w:rPr>
                <w:rFonts w:ascii="Times New Roman" w:hAnsi="Times New Roman" w:cs="Times New Roman"/>
                <w:sz w:val="20"/>
                <w:szCs w:val="20"/>
                <w:lang w:eastAsia="ru-RU"/>
              </w:rPr>
            </w:pPr>
            <w:r w:rsidRPr="005A3AEF">
              <w:rPr>
                <w:rFonts w:ascii="Times New Roman" w:hAnsi="Times New Roman" w:cs="Times New Roman"/>
                <w:sz w:val="20"/>
                <w:szCs w:val="20"/>
                <w:shd w:val="clear" w:color="auto" w:fill="FFFFFF"/>
              </w:rPr>
              <w:t>Что из ниже перечисленного было характерно для политического кризиса советской модели общественно-политического развития 70-80 гг. ХХ в. ?</w:t>
            </w:r>
          </w:p>
        </w:tc>
        <w:tc>
          <w:tcPr>
            <w:tcW w:w="1181" w:type="pct"/>
            <w:vAlign w:val="center"/>
          </w:tcPr>
          <w:p w:rsidR="006276BB" w:rsidRPr="005A3AEF" w:rsidRDefault="006276BB" w:rsidP="005A3AEF">
            <w:pPr>
              <w:spacing w:after="0" w:line="240" w:lineRule="auto"/>
              <w:contextualSpacing/>
              <w:rPr>
                <w:rFonts w:ascii="Times New Roman" w:hAnsi="Times New Roman" w:cs="Times New Roman"/>
                <w:sz w:val="20"/>
                <w:szCs w:val="20"/>
                <w:shd w:val="clear" w:color="auto" w:fill="FFFFFF"/>
              </w:rPr>
            </w:pPr>
            <w:r w:rsidRPr="005A3AEF">
              <w:rPr>
                <w:rFonts w:ascii="Times New Roman" w:hAnsi="Times New Roman" w:cs="Times New Roman"/>
                <w:sz w:val="20"/>
                <w:szCs w:val="20"/>
                <w:shd w:val="clear" w:color="auto" w:fill="FFFFFF"/>
              </w:rPr>
              <w:t>а) дефицит товаров</w:t>
            </w:r>
          </w:p>
          <w:p w:rsidR="006276BB" w:rsidRPr="005A3AEF" w:rsidRDefault="006276BB" w:rsidP="005A3AEF">
            <w:pPr>
              <w:spacing w:after="0" w:line="240" w:lineRule="auto"/>
              <w:contextualSpacing/>
              <w:rPr>
                <w:rFonts w:ascii="Times New Roman" w:hAnsi="Times New Roman" w:cs="Times New Roman"/>
                <w:sz w:val="20"/>
                <w:szCs w:val="20"/>
                <w:shd w:val="clear" w:color="auto" w:fill="FFFFFF"/>
              </w:rPr>
            </w:pPr>
            <w:r w:rsidRPr="005A3AEF">
              <w:rPr>
                <w:rFonts w:ascii="Times New Roman" w:hAnsi="Times New Roman" w:cs="Times New Roman"/>
                <w:sz w:val="20"/>
                <w:szCs w:val="20"/>
                <w:shd w:val="clear" w:color="auto" w:fill="FFFFFF"/>
              </w:rPr>
              <w:t>б) военные авантюры</w:t>
            </w:r>
          </w:p>
          <w:p w:rsidR="006276BB" w:rsidRPr="005A3AEF" w:rsidRDefault="006276BB" w:rsidP="005A3AEF">
            <w:pPr>
              <w:spacing w:after="0" w:line="240" w:lineRule="auto"/>
              <w:contextualSpacing/>
              <w:rPr>
                <w:rFonts w:ascii="Times New Roman" w:hAnsi="Times New Roman" w:cs="Times New Roman"/>
                <w:sz w:val="20"/>
                <w:szCs w:val="20"/>
                <w:shd w:val="clear" w:color="auto" w:fill="FFFFFF"/>
              </w:rPr>
            </w:pPr>
            <w:r w:rsidRPr="005A3AEF">
              <w:rPr>
                <w:rFonts w:ascii="Times New Roman" w:hAnsi="Times New Roman" w:cs="Times New Roman"/>
                <w:sz w:val="20"/>
                <w:szCs w:val="20"/>
                <w:shd w:val="clear" w:color="auto" w:fill="FFFFFF"/>
              </w:rPr>
              <w:t>в) бездумная эксплуатация природных ресурсов</w:t>
            </w:r>
          </w:p>
          <w:p w:rsidR="006276BB" w:rsidRPr="005A3AEF" w:rsidRDefault="006276BB" w:rsidP="005A3AEF">
            <w:pPr>
              <w:spacing w:after="0" w:line="240" w:lineRule="auto"/>
              <w:contextualSpacing/>
              <w:rPr>
                <w:rFonts w:ascii="Times New Roman" w:hAnsi="Times New Roman" w:cs="Times New Roman"/>
                <w:sz w:val="20"/>
                <w:szCs w:val="20"/>
                <w:shd w:val="clear" w:color="auto" w:fill="FFFFFF"/>
              </w:rPr>
            </w:pPr>
            <w:r w:rsidRPr="005A3AEF">
              <w:rPr>
                <w:rFonts w:ascii="Times New Roman" w:hAnsi="Times New Roman" w:cs="Times New Roman"/>
                <w:sz w:val="20"/>
                <w:szCs w:val="20"/>
                <w:shd w:val="clear" w:color="auto" w:fill="FFFFFF"/>
              </w:rPr>
              <w:t>г) усиление репрессий против инакомыслящих</w:t>
            </w:r>
          </w:p>
          <w:p w:rsidR="006276BB" w:rsidRPr="005A3AEF" w:rsidRDefault="006276BB" w:rsidP="005A3AEF">
            <w:pPr>
              <w:spacing w:after="0" w:line="240" w:lineRule="auto"/>
              <w:contextualSpacing/>
              <w:jc w:val="both"/>
              <w:rPr>
                <w:rFonts w:ascii="Times New Roman" w:hAnsi="Times New Roman" w:cs="Times New Roman"/>
                <w:sz w:val="20"/>
                <w:szCs w:val="20"/>
                <w:lang w:eastAsia="ru-RU"/>
              </w:rPr>
            </w:pPr>
          </w:p>
        </w:tc>
        <w:tc>
          <w:tcPr>
            <w:tcW w:w="716" w:type="pct"/>
            <w:vAlign w:val="center"/>
          </w:tcPr>
          <w:p w:rsidR="006276BB" w:rsidRPr="005A3AEF" w:rsidRDefault="006276BB" w:rsidP="005A3AEF">
            <w:pPr>
              <w:spacing w:after="0" w:line="240" w:lineRule="auto"/>
              <w:contextualSpacing/>
              <w:jc w:val="center"/>
              <w:rPr>
                <w:rFonts w:ascii="Times New Roman" w:hAnsi="Times New Roman" w:cs="Times New Roman"/>
                <w:sz w:val="20"/>
                <w:szCs w:val="20"/>
                <w:lang w:eastAsia="ru-RU"/>
              </w:rPr>
            </w:pPr>
            <w:r w:rsidRPr="005A3AEF">
              <w:rPr>
                <w:rFonts w:ascii="Times New Roman" w:hAnsi="Times New Roman" w:cs="Times New Roman"/>
                <w:sz w:val="20"/>
                <w:szCs w:val="20"/>
                <w:lang w:eastAsia="ru-RU"/>
              </w:rPr>
              <w:t xml:space="preserve">г </w:t>
            </w:r>
          </w:p>
        </w:tc>
        <w:tc>
          <w:tcPr>
            <w:tcW w:w="742" w:type="pct"/>
          </w:tcPr>
          <w:p w:rsidR="006276BB" w:rsidRPr="005A3AEF" w:rsidRDefault="006276BB" w:rsidP="005A3AEF">
            <w:pPr>
              <w:spacing w:after="0" w:line="240" w:lineRule="auto"/>
              <w:contextualSpacing/>
              <w:rPr>
                <w:rFonts w:ascii="Times New Roman" w:hAnsi="Times New Roman" w:cs="Times New Roman"/>
                <w:sz w:val="20"/>
                <w:szCs w:val="20"/>
              </w:rPr>
            </w:pPr>
            <w:r w:rsidRPr="005A3AEF">
              <w:rPr>
                <w:rFonts w:ascii="Times New Roman" w:hAnsi="Times New Roman" w:cs="Times New Roman"/>
                <w:sz w:val="20"/>
                <w:szCs w:val="20"/>
              </w:rPr>
              <w:t>выбор одного правильного ответа из предложенных</w:t>
            </w:r>
          </w:p>
        </w:tc>
      </w:tr>
      <w:tr w:rsidR="006276BB" w:rsidRPr="005A3AEF" w:rsidTr="003D4A8D">
        <w:tc>
          <w:tcPr>
            <w:tcW w:w="239" w:type="pct"/>
          </w:tcPr>
          <w:p w:rsidR="006276BB" w:rsidRPr="005A3AEF" w:rsidRDefault="006276BB" w:rsidP="005A3AEF">
            <w:pPr>
              <w:pStyle w:val="a8"/>
              <w:widowControl w:val="0"/>
              <w:tabs>
                <w:tab w:val="left" w:pos="284"/>
                <w:tab w:val="left" w:pos="2043"/>
                <w:tab w:val="left" w:pos="2166"/>
                <w:tab w:val="left" w:pos="4226"/>
              </w:tabs>
              <w:autoSpaceDE w:val="0"/>
              <w:autoSpaceDN w:val="0"/>
              <w:ind w:left="0" w:right="3"/>
              <w:rPr>
                <w:sz w:val="20"/>
                <w:szCs w:val="20"/>
              </w:rPr>
            </w:pPr>
            <w:r w:rsidRPr="005A3AEF">
              <w:rPr>
                <w:sz w:val="20"/>
                <w:szCs w:val="20"/>
              </w:rPr>
              <w:t>3</w:t>
            </w:r>
          </w:p>
        </w:tc>
        <w:tc>
          <w:tcPr>
            <w:tcW w:w="2122" w:type="pct"/>
            <w:vAlign w:val="center"/>
          </w:tcPr>
          <w:p w:rsidR="006276BB" w:rsidRPr="005A3AEF" w:rsidRDefault="006276BB" w:rsidP="005A3AEF">
            <w:pPr>
              <w:pStyle w:val="a6"/>
              <w:shd w:val="clear" w:color="auto" w:fill="FFFFFF"/>
              <w:spacing w:before="0" w:beforeAutospacing="0" w:after="0" w:afterAutospacing="0"/>
              <w:contextualSpacing/>
              <w:outlineLvl w:val="3"/>
              <w:rPr>
                <w:sz w:val="20"/>
                <w:szCs w:val="20"/>
              </w:rPr>
            </w:pPr>
            <w:r w:rsidRPr="005A3AEF">
              <w:rPr>
                <w:bCs/>
                <w:sz w:val="20"/>
                <w:szCs w:val="20"/>
              </w:rPr>
              <w:t>Именно по этой причине, согласно формулировке ГКЧП, Михаил Горбачев был отстранен от руководства страной</w:t>
            </w:r>
          </w:p>
        </w:tc>
        <w:tc>
          <w:tcPr>
            <w:tcW w:w="1181" w:type="pct"/>
            <w:vAlign w:val="center"/>
          </w:tcPr>
          <w:p w:rsidR="006276BB" w:rsidRPr="005A3AEF" w:rsidRDefault="006276BB" w:rsidP="005A3AEF">
            <w:pPr>
              <w:pStyle w:val="a6"/>
              <w:shd w:val="clear" w:color="auto" w:fill="FFFFFF"/>
              <w:spacing w:before="0" w:beforeAutospacing="0" w:after="0" w:afterAutospacing="0"/>
              <w:contextualSpacing/>
              <w:outlineLvl w:val="3"/>
              <w:rPr>
                <w:bCs/>
                <w:sz w:val="20"/>
                <w:szCs w:val="20"/>
              </w:rPr>
            </w:pPr>
            <w:r w:rsidRPr="005A3AEF">
              <w:rPr>
                <w:bCs/>
                <w:sz w:val="20"/>
                <w:szCs w:val="20"/>
              </w:rPr>
              <w:t>а) по состоянию здоровья</w:t>
            </w:r>
          </w:p>
          <w:p w:rsidR="006276BB" w:rsidRPr="005A3AEF" w:rsidRDefault="006276BB" w:rsidP="005A3AEF">
            <w:pPr>
              <w:pStyle w:val="a6"/>
              <w:shd w:val="clear" w:color="auto" w:fill="FFFFFF"/>
              <w:spacing w:before="0" w:beforeAutospacing="0" w:after="0" w:afterAutospacing="0"/>
              <w:contextualSpacing/>
              <w:outlineLvl w:val="3"/>
              <w:rPr>
                <w:bCs/>
                <w:sz w:val="20"/>
                <w:szCs w:val="20"/>
              </w:rPr>
            </w:pPr>
            <w:r w:rsidRPr="005A3AEF">
              <w:rPr>
                <w:bCs/>
                <w:sz w:val="20"/>
                <w:szCs w:val="20"/>
              </w:rPr>
              <w:t>б) из-за государственной измены</w:t>
            </w:r>
          </w:p>
          <w:p w:rsidR="006276BB" w:rsidRPr="005A3AEF" w:rsidRDefault="006276BB" w:rsidP="005A3AEF">
            <w:pPr>
              <w:pStyle w:val="a6"/>
              <w:shd w:val="clear" w:color="auto" w:fill="FFFFFF"/>
              <w:spacing w:before="0" w:beforeAutospacing="0" w:after="0" w:afterAutospacing="0"/>
              <w:contextualSpacing/>
              <w:outlineLvl w:val="3"/>
              <w:rPr>
                <w:bCs/>
                <w:sz w:val="20"/>
                <w:szCs w:val="20"/>
              </w:rPr>
            </w:pPr>
            <w:r w:rsidRPr="005A3AEF">
              <w:rPr>
                <w:bCs/>
                <w:sz w:val="20"/>
                <w:szCs w:val="20"/>
              </w:rPr>
              <w:t>в) как иностранный шпион</w:t>
            </w:r>
          </w:p>
          <w:p w:rsidR="006276BB" w:rsidRPr="005A3AEF" w:rsidRDefault="006276BB" w:rsidP="005A3AEF">
            <w:pPr>
              <w:pStyle w:val="a6"/>
              <w:shd w:val="clear" w:color="auto" w:fill="FFFFFF"/>
              <w:spacing w:before="0" w:beforeAutospacing="0" w:after="0" w:afterAutospacing="0"/>
              <w:contextualSpacing/>
              <w:outlineLvl w:val="3"/>
              <w:rPr>
                <w:bCs/>
                <w:color w:val="555555"/>
                <w:sz w:val="20"/>
                <w:szCs w:val="20"/>
              </w:rPr>
            </w:pPr>
            <w:r w:rsidRPr="005A3AEF">
              <w:rPr>
                <w:bCs/>
                <w:sz w:val="20"/>
                <w:szCs w:val="20"/>
              </w:rPr>
              <w:t>г) за волюнтаризм</w:t>
            </w:r>
          </w:p>
        </w:tc>
        <w:tc>
          <w:tcPr>
            <w:tcW w:w="716" w:type="pct"/>
            <w:vAlign w:val="center"/>
          </w:tcPr>
          <w:p w:rsidR="006276BB" w:rsidRPr="005A3AEF" w:rsidRDefault="006276BB" w:rsidP="005A3AEF">
            <w:pPr>
              <w:spacing w:after="0" w:line="240" w:lineRule="auto"/>
              <w:contextualSpacing/>
              <w:jc w:val="center"/>
              <w:rPr>
                <w:rFonts w:ascii="Times New Roman" w:hAnsi="Times New Roman" w:cs="Times New Roman"/>
                <w:sz w:val="20"/>
                <w:szCs w:val="20"/>
                <w:lang w:eastAsia="ru-RU"/>
              </w:rPr>
            </w:pPr>
            <w:r w:rsidRPr="005A3AEF">
              <w:rPr>
                <w:rFonts w:ascii="Times New Roman" w:hAnsi="Times New Roman" w:cs="Times New Roman"/>
                <w:sz w:val="20"/>
                <w:szCs w:val="20"/>
                <w:lang w:eastAsia="ru-RU"/>
              </w:rPr>
              <w:t xml:space="preserve">а </w:t>
            </w:r>
          </w:p>
        </w:tc>
        <w:tc>
          <w:tcPr>
            <w:tcW w:w="742" w:type="pct"/>
          </w:tcPr>
          <w:p w:rsidR="006276BB" w:rsidRPr="005A3AEF" w:rsidRDefault="006276BB" w:rsidP="005A3AEF">
            <w:pPr>
              <w:spacing w:after="0" w:line="240" w:lineRule="auto"/>
              <w:contextualSpacing/>
              <w:rPr>
                <w:rFonts w:ascii="Times New Roman" w:hAnsi="Times New Roman" w:cs="Times New Roman"/>
                <w:sz w:val="20"/>
                <w:szCs w:val="20"/>
              </w:rPr>
            </w:pPr>
            <w:r w:rsidRPr="005A3AEF">
              <w:rPr>
                <w:rFonts w:ascii="Times New Roman" w:hAnsi="Times New Roman" w:cs="Times New Roman"/>
                <w:sz w:val="20"/>
                <w:szCs w:val="20"/>
              </w:rPr>
              <w:t>выбор одного правильного ответа из предложенных</w:t>
            </w:r>
          </w:p>
        </w:tc>
      </w:tr>
      <w:tr w:rsidR="006276BB" w:rsidRPr="005A3AEF" w:rsidTr="003D4A8D">
        <w:tc>
          <w:tcPr>
            <w:tcW w:w="239" w:type="pct"/>
          </w:tcPr>
          <w:p w:rsidR="006276BB" w:rsidRPr="005A3AEF" w:rsidRDefault="006276BB" w:rsidP="005A3AEF">
            <w:pPr>
              <w:pStyle w:val="a8"/>
              <w:widowControl w:val="0"/>
              <w:tabs>
                <w:tab w:val="left" w:pos="284"/>
                <w:tab w:val="left" w:pos="2043"/>
                <w:tab w:val="left" w:pos="2166"/>
                <w:tab w:val="left" w:pos="4226"/>
              </w:tabs>
              <w:autoSpaceDE w:val="0"/>
              <w:autoSpaceDN w:val="0"/>
              <w:ind w:left="0" w:right="3"/>
              <w:rPr>
                <w:sz w:val="20"/>
                <w:szCs w:val="20"/>
              </w:rPr>
            </w:pPr>
            <w:r w:rsidRPr="005A3AEF">
              <w:rPr>
                <w:sz w:val="20"/>
                <w:szCs w:val="20"/>
              </w:rPr>
              <w:t>4</w:t>
            </w:r>
          </w:p>
        </w:tc>
        <w:tc>
          <w:tcPr>
            <w:tcW w:w="2122" w:type="pct"/>
            <w:vAlign w:val="center"/>
          </w:tcPr>
          <w:p w:rsidR="006276BB" w:rsidRPr="005A3AEF" w:rsidRDefault="006276BB" w:rsidP="005A3AEF">
            <w:pPr>
              <w:spacing w:after="0" w:line="240" w:lineRule="auto"/>
              <w:contextualSpacing/>
              <w:rPr>
                <w:rFonts w:ascii="Times New Roman" w:hAnsi="Times New Roman" w:cs="Times New Roman"/>
                <w:sz w:val="20"/>
                <w:szCs w:val="20"/>
                <w:shd w:val="clear" w:color="auto" w:fill="FFFFFF"/>
              </w:rPr>
            </w:pPr>
            <w:r w:rsidRPr="005A3AEF">
              <w:rPr>
                <w:rFonts w:ascii="Times New Roman" w:eastAsia="Calibri" w:hAnsi="Times New Roman" w:cs="Times New Roman"/>
                <w:sz w:val="20"/>
                <w:szCs w:val="20"/>
                <w:shd w:val="clear" w:color="auto" w:fill="FFFFFF"/>
              </w:rPr>
              <w:t>Что произошло в ночь с 18 на 19 августа 1991 г.?</w:t>
            </w:r>
          </w:p>
          <w:p w:rsidR="006276BB" w:rsidRPr="005A3AEF" w:rsidRDefault="006276BB" w:rsidP="005A3AEF">
            <w:pPr>
              <w:spacing w:after="0" w:line="240" w:lineRule="auto"/>
              <w:contextualSpacing/>
              <w:rPr>
                <w:rFonts w:ascii="Times New Roman" w:hAnsi="Times New Roman" w:cs="Times New Roman"/>
                <w:sz w:val="20"/>
                <w:szCs w:val="20"/>
                <w:lang w:eastAsia="ru-RU"/>
              </w:rPr>
            </w:pPr>
          </w:p>
        </w:tc>
        <w:tc>
          <w:tcPr>
            <w:tcW w:w="1181" w:type="pct"/>
            <w:vAlign w:val="center"/>
          </w:tcPr>
          <w:p w:rsidR="006276BB" w:rsidRPr="005A3AEF" w:rsidRDefault="006276BB" w:rsidP="005A3AEF">
            <w:pPr>
              <w:spacing w:after="0" w:line="240" w:lineRule="auto"/>
              <w:contextualSpacing/>
              <w:rPr>
                <w:rFonts w:ascii="Times New Roman" w:hAnsi="Times New Roman" w:cs="Times New Roman"/>
                <w:sz w:val="20"/>
                <w:szCs w:val="20"/>
                <w:shd w:val="clear" w:color="auto" w:fill="FFFFFF"/>
              </w:rPr>
            </w:pPr>
            <w:r w:rsidRPr="005A3AEF">
              <w:rPr>
                <w:rFonts w:ascii="Times New Roman" w:eastAsia="Calibri" w:hAnsi="Times New Roman" w:cs="Times New Roman"/>
                <w:sz w:val="20"/>
                <w:szCs w:val="20"/>
                <w:shd w:val="clear" w:color="auto" w:fill="FFFFFF"/>
              </w:rPr>
              <w:t>а) Чернобыльская катастрофа;</w:t>
            </w:r>
          </w:p>
          <w:p w:rsidR="006276BB" w:rsidRPr="005A3AEF" w:rsidRDefault="006276BB" w:rsidP="005A3AEF">
            <w:pPr>
              <w:spacing w:after="0" w:line="240" w:lineRule="auto"/>
              <w:contextualSpacing/>
              <w:rPr>
                <w:rFonts w:ascii="Times New Roman" w:hAnsi="Times New Roman" w:cs="Times New Roman"/>
                <w:sz w:val="20"/>
                <w:szCs w:val="20"/>
                <w:shd w:val="clear" w:color="auto" w:fill="FFFFFF"/>
              </w:rPr>
            </w:pPr>
            <w:r w:rsidRPr="005A3AEF">
              <w:rPr>
                <w:rFonts w:ascii="Times New Roman" w:eastAsia="Calibri" w:hAnsi="Times New Roman" w:cs="Times New Roman"/>
                <w:sz w:val="20"/>
                <w:szCs w:val="20"/>
                <w:shd w:val="clear" w:color="auto" w:fill="FFFFFF"/>
              </w:rPr>
              <w:t>б) попытка государственного переворота («путч»);</w:t>
            </w:r>
          </w:p>
          <w:p w:rsidR="006276BB" w:rsidRPr="005A3AEF" w:rsidRDefault="006276BB" w:rsidP="005A3AEF">
            <w:pPr>
              <w:spacing w:after="0" w:line="240" w:lineRule="auto"/>
              <w:contextualSpacing/>
              <w:rPr>
                <w:rFonts w:ascii="Times New Roman" w:hAnsi="Times New Roman" w:cs="Times New Roman"/>
                <w:sz w:val="20"/>
                <w:szCs w:val="20"/>
                <w:lang w:eastAsia="ru-RU"/>
              </w:rPr>
            </w:pPr>
            <w:r w:rsidRPr="005A3AEF">
              <w:rPr>
                <w:rFonts w:ascii="Times New Roman" w:eastAsia="Calibri" w:hAnsi="Times New Roman" w:cs="Times New Roman"/>
                <w:sz w:val="20"/>
                <w:szCs w:val="20"/>
                <w:shd w:val="clear" w:color="auto" w:fill="FFFFFF"/>
              </w:rPr>
              <w:t>в) всероссийская забастовка</w:t>
            </w:r>
          </w:p>
        </w:tc>
        <w:tc>
          <w:tcPr>
            <w:tcW w:w="716" w:type="pct"/>
            <w:vAlign w:val="center"/>
          </w:tcPr>
          <w:p w:rsidR="006276BB" w:rsidRPr="005A3AEF" w:rsidRDefault="006276BB" w:rsidP="005A3AEF">
            <w:pPr>
              <w:spacing w:after="0" w:line="240" w:lineRule="auto"/>
              <w:contextualSpacing/>
              <w:jc w:val="center"/>
              <w:rPr>
                <w:rFonts w:ascii="Times New Roman" w:hAnsi="Times New Roman" w:cs="Times New Roman"/>
                <w:sz w:val="20"/>
                <w:szCs w:val="20"/>
                <w:lang w:eastAsia="ru-RU"/>
              </w:rPr>
            </w:pPr>
            <w:r w:rsidRPr="005A3AEF">
              <w:rPr>
                <w:rFonts w:ascii="Times New Roman" w:hAnsi="Times New Roman" w:cs="Times New Roman"/>
                <w:sz w:val="20"/>
                <w:szCs w:val="20"/>
                <w:lang w:eastAsia="ru-RU"/>
              </w:rPr>
              <w:t xml:space="preserve">б </w:t>
            </w:r>
          </w:p>
        </w:tc>
        <w:tc>
          <w:tcPr>
            <w:tcW w:w="742" w:type="pct"/>
          </w:tcPr>
          <w:p w:rsidR="006276BB" w:rsidRPr="005A3AEF" w:rsidRDefault="006276BB" w:rsidP="005A3AEF">
            <w:pPr>
              <w:spacing w:after="0" w:line="240" w:lineRule="auto"/>
              <w:contextualSpacing/>
              <w:rPr>
                <w:rFonts w:ascii="Times New Roman" w:hAnsi="Times New Roman" w:cs="Times New Roman"/>
                <w:sz w:val="20"/>
                <w:szCs w:val="20"/>
              </w:rPr>
            </w:pPr>
            <w:r w:rsidRPr="005A3AEF">
              <w:rPr>
                <w:rFonts w:ascii="Times New Roman" w:hAnsi="Times New Roman" w:cs="Times New Roman"/>
                <w:sz w:val="20"/>
                <w:szCs w:val="20"/>
              </w:rPr>
              <w:t>выбор одного правильного ответа из предложенных</w:t>
            </w:r>
          </w:p>
        </w:tc>
      </w:tr>
      <w:tr w:rsidR="006276BB" w:rsidRPr="005A3AEF" w:rsidTr="003D4A8D">
        <w:tc>
          <w:tcPr>
            <w:tcW w:w="239" w:type="pct"/>
          </w:tcPr>
          <w:p w:rsidR="006276BB" w:rsidRPr="005A3AEF" w:rsidRDefault="006276BB" w:rsidP="005A3AEF">
            <w:pPr>
              <w:pStyle w:val="a8"/>
              <w:widowControl w:val="0"/>
              <w:tabs>
                <w:tab w:val="left" w:pos="284"/>
                <w:tab w:val="left" w:pos="2043"/>
                <w:tab w:val="left" w:pos="2166"/>
                <w:tab w:val="left" w:pos="4226"/>
              </w:tabs>
              <w:autoSpaceDE w:val="0"/>
              <w:autoSpaceDN w:val="0"/>
              <w:ind w:left="0" w:right="3"/>
              <w:rPr>
                <w:sz w:val="20"/>
                <w:szCs w:val="20"/>
              </w:rPr>
            </w:pPr>
            <w:r w:rsidRPr="005A3AEF">
              <w:rPr>
                <w:sz w:val="20"/>
                <w:szCs w:val="20"/>
              </w:rPr>
              <w:t>5</w:t>
            </w:r>
          </w:p>
        </w:tc>
        <w:tc>
          <w:tcPr>
            <w:tcW w:w="2122" w:type="pct"/>
            <w:vAlign w:val="center"/>
          </w:tcPr>
          <w:p w:rsidR="006276BB" w:rsidRPr="005A3AEF" w:rsidRDefault="006276BB" w:rsidP="005A3AEF">
            <w:pPr>
              <w:spacing w:after="0" w:line="240" w:lineRule="auto"/>
              <w:contextualSpacing/>
              <w:rPr>
                <w:rFonts w:ascii="Times New Roman" w:hAnsi="Times New Roman" w:cs="Times New Roman"/>
                <w:sz w:val="20"/>
                <w:szCs w:val="20"/>
                <w:lang w:eastAsia="ru-RU"/>
              </w:rPr>
            </w:pPr>
            <w:r w:rsidRPr="005A3AEF">
              <w:rPr>
                <w:rFonts w:ascii="Times New Roman" w:eastAsia="Calibri" w:hAnsi="Times New Roman" w:cs="Times New Roman"/>
                <w:sz w:val="20"/>
                <w:szCs w:val="20"/>
                <w:shd w:val="clear" w:color="auto" w:fill="FFFFFF"/>
              </w:rPr>
              <w:t>Какие республики СССР приняли участие в подписании «Беловежского соглашения» 8 декабря 1991 г.?</w:t>
            </w:r>
          </w:p>
        </w:tc>
        <w:tc>
          <w:tcPr>
            <w:tcW w:w="1181" w:type="pct"/>
            <w:vAlign w:val="center"/>
          </w:tcPr>
          <w:p w:rsidR="006276BB" w:rsidRPr="005A3AEF" w:rsidRDefault="006276BB" w:rsidP="005A3AEF">
            <w:pPr>
              <w:pStyle w:val="a6"/>
              <w:shd w:val="clear" w:color="auto" w:fill="FFFFFF"/>
              <w:spacing w:before="0" w:beforeAutospacing="0" w:after="0" w:afterAutospacing="0"/>
              <w:contextualSpacing/>
              <w:outlineLvl w:val="3"/>
              <w:rPr>
                <w:sz w:val="20"/>
                <w:szCs w:val="20"/>
                <w:shd w:val="clear" w:color="auto" w:fill="FFFFFF"/>
              </w:rPr>
            </w:pPr>
            <w:r w:rsidRPr="005A3AEF">
              <w:rPr>
                <w:sz w:val="20"/>
                <w:szCs w:val="20"/>
                <w:shd w:val="clear" w:color="auto" w:fill="FFFFFF"/>
              </w:rPr>
              <w:t>а) Россия, Казахстан, Белоруссия;</w:t>
            </w:r>
          </w:p>
          <w:p w:rsidR="006276BB" w:rsidRPr="005A3AEF" w:rsidRDefault="006276BB" w:rsidP="005A3AEF">
            <w:pPr>
              <w:pStyle w:val="a6"/>
              <w:shd w:val="clear" w:color="auto" w:fill="FFFFFF"/>
              <w:spacing w:before="0" w:beforeAutospacing="0" w:after="0" w:afterAutospacing="0"/>
              <w:contextualSpacing/>
              <w:outlineLvl w:val="3"/>
              <w:rPr>
                <w:sz w:val="20"/>
                <w:szCs w:val="20"/>
                <w:shd w:val="clear" w:color="auto" w:fill="FFFFFF"/>
              </w:rPr>
            </w:pPr>
            <w:r w:rsidRPr="005A3AEF">
              <w:rPr>
                <w:sz w:val="20"/>
                <w:szCs w:val="20"/>
                <w:shd w:val="clear" w:color="auto" w:fill="FFFFFF"/>
              </w:rPr>
              <w:t>б) Украина, Россия, Армения;</w:t>
            </w:r>
          </w:p>
          <w:p w:rsidR="006276BB" w:rsidRPr="005A3AEF" w:rsidRDefault="006276BB" w:rsidP="005A3AEF">
            <w:pPr>
              <w:pStyle w:val="a6"/>
              <w:shd w:val="clear" w:color="auto" w:fill="FFFFFF"/>
              <w:spacing w:before="0" w:beforeAutospacing="0" w:after="0" w:afterAutospacing="0"/>
              <w:contextualSpacing/>
              <w:outlineLvl w:val="3"/>
              <w:rPr>
                <w:sz w:val="20"/>
                <w:szCs w:val="20"/>
              </w:rPr>
            </w:pPr>
            <w:r w:rsidRPr="005A3AEF">
              <w:rPr>
                <w:sz w:val="20"/>
                <w:szCs w:val="20"/>
                <w:shd w:val="clear" w:color="auto" w:fill="FFFFFF"/>
              </w:rPr>
              <w:t>в) Россия, Украина, Белоруссия</w:t>
            </w:r>
          </w:p>
        </w:tc>
        <w:tc>
          <w:tcPr>
            <w:tcW w:w="716" w:type="pct"/>
            <w:vAlign w:val="center"/>
          </w:tcPr>
          <w:p w:rsidR="006276BB" w:rsidRPr="005A3AEF" w:rsidRDefault="006276BB" w:rsidP="005A3AEF">
            <w:pPr>
              <w:spacing w:after="0" w:line="240" w:lineRule="auto"/>
              <w:contextualSpacing/>
              <w:jc w:val="center"/>
              <w:rPr>
                <w:rFonts w:ascii="Times New Roman" w:hAnsi="Times New Roman" w:cs="Times New Roman"/>
                <w:sz w:val="20"/>
                <w:szCs w:val="20"/>
                <w:lang w:eastAsia="ru-RU"/>
              </w:rPr>
            </w:pPr>
            <w:r w:rsidRPr="005A3AEF">
              <w:rPr>
                <w:rFonts w:ascii="Times New Roman" w:hAnsi="Times New Roman" w:cs="Times New Roman"/>
                <w:sz w:val="20"/>
                <w:szCs w:val="20"/>
                <w:lang w:eastAsia="ru-RU"/>
              </w:rPr>
              <w:t>в</w:t>
            </w:r>
          </w:p>
        </w:tc>
        <w:tc>
          <w:tcPr>
            <w:tcW w:w="742" w:type="pct"/>
          </w:tcPr>
          <w:p w:rsidR="006276BB" w:rsidRPr="005A3AEF" w:rsidRDefault="006276BB" w:rsidP="005A3AEF">
            <w:pPr>
              <w:spacing w:after="0" w:line="240" w:lineRule="auto"/>
              <w:contextualSpacing/>
              <w:rPr>
                <w:rFonts w:ascii="Times New Roman" w:hAnsi="Times New Roman" w:cs="Times New Roman"/>
                <w:sz w:val="20"/>
                <w:szCs w:val="20"/>
              </w:rPr>
            </w:pPr>
            <w:r w:rsidRPr="005A3AEF">
              <w:rPr>
                <w:rFonts w:ascii="Times New Roman" w:hAnsi="Times New Roman" w:cs="Times New Roman"/>
                <w:sz w:val="20"/>
                <w:szCs w:val="20"/>
              </w:rPr>
              <w:t>выбор одного правильного ответа из предложенных</w:t>
            </w:r>
          </w:p>
        </w:tc>
      </w:tr>
      <w:tr w:rsidR="006276BB" w:rsidRPr="005A3AEF" w:rsidTr="003D4A8D">
        <w:tc>
          <w:tcPr>
            <w:tcW w:w="239" w:type="pct"/>
          </w:tcPr>
          <w:p w:rsidR="006276BB" w:rsidRPr="005A3AEF" w:rsidRDefault="006276BB" w:rsidP="005A3AEF">
            <w:pPr>
              <w:pStyle w:val="a8"/>
              <w:widowControl w:val="0"/>
              <w:tabs>
                <w:tab w:val="left" w:pos="284"/>
                <w:tab w:val="left" w:pos="2043"/>
                <w:tab w:val="left" w:pos="2166"/>
                <w:tab w:val="left" w:pos="4226"/>
              </w:tabs>
              <w:autoSpaceDE w:val="0"/>
              <w:autoSpaceDN w:val="0"/>
              <w:ind w:left="0" w:right="3"/>
              <w:rPr>
                <w:sz w:val="20"/>
                <w:szCs w:val="20"/>
              </w:rPr>
            </w:pPr>
            <w:r w:rsidRPr="005A3AEF">
              <w:rPr>
                <w:sz w:val="20"/>
                <w:szCs w:val="20"/>
              </w:rPr>
              <w:t>6</w:t>
            </w:r>
          </w:p>
        </w:tc>
        <w:tc>
          <w:tcPr>
            <w:tcW w:w="2122" w:type="pct"/>
            <w:vAlign w:val="center"/>
          </w:tcPr>
          <w:p w:rsidR="006276BB" w:rsidRPr="005A3AEF" w:rsidRDefault="006276BB" w:rsidP="005A3AEF">
            <w:pPr>
              <w:pStyle w:val="a6"/>
              <w:shd w:val="clear" w:color="auto" w:fill="FFFFFF"/>
              <w:spacing w:before="0" w:beforeAutospacing="0" w:after="0" w:afterAutospacing="0"/>
              <w:contextualSpacing/>
              <w:rPr>
                <w:color w:val="000000"/>
                <w:sz w:val="20"/>
                <w:szCs w:val="20"/>
              </w:rPr>
            </w:pPr>
            <w:r w:rsidRPr="005A3AEF">
              <w:rPr>
                <w:bCs/>
                <w:color w:val="000000"/>
                <w:sz w:val="20"/>
                <w:szCs w:val="20"/>
              </w:rPr>
              <w:t>Отметьте одну из целей участников ГКЧП</w:t>
            </w:r>
          </w:p>
          <w:p w:rsidR="006276BB" w:rsidRPr="005A3AEF" w:rsidRDefault="006276BB" w:rsidP="005A3AEF">
            <w:pPr>
              <w:pStyle w:val="a6"/>
              <w:shd w:val="clear" w:color="auto" w:fill="FFFFFF"/>
              <w:spacing w:before="0" w:beforeAutospacing="0" w:after="0" w:afterAutospacing="0"/>
              <w:contextualSpacing/>
              <w:rPr>
                <w:sz w:val="20"/>
                <w:szCs w:val="20"/>
              </w:rPr>
            </w:pPr>
          </w:p>
        </w:tc>
        <w:tc>
          <w:tcPr>
            <w:tcW w:w="1181" w:type="pct"/>
            <w:vAlign w:val="center"/>
          </w:tcPr>
          <w:p w:rsidR="006276BB" w:rsidRPr="005A3AEF" w:rsidRDefault="006276BB" w:rsidP="005A3AEF">
            <w:pPr>
              <w:pStyle w:val="a6"/>
              <w:shd w:val="clear" w:color="auto" w:fill="FFFFFF"/>
              <w:spacing w:before="0" w:beforeAutospacing="0" w:after="0" w:afterAutospacing="0"/>
              <w:contextualSpacing/>
              <w:rPr>
                <w:color w:val="000000"/>
                <w:sz w:val="20"/>
                <w:szCs w:val="20"/>
              </w:rPr>
            </w:pPr>
            <w:r w:rsidRPr="005A3AEF">
              <w:rPr>
                <w:color w:val="000000"/>
                <w:sz w:val="20"/>
                <w:szCs w:val="20"/>
              </w:rPr>
              <w:t>а) стимулировать развитие рыночных отношений в СССР</w:t>
            </w:r>
          </w:p>
          <w:p w:rsidR="006276BB" w:rsidRPr="005A3AEF" w:rsidRDefault="006276BB" w:rsidP="005A3AEF">
            <w:pPr>
              <w:pStyle w:val="a6"/>
              <w:shd w:val="clear" w:color="auto" w:fill="FFFFFF"/>
              <w:spacing w:before="0" w:beforeAutospacing="0" w:after="0" w:afterAutospacing="0"/>
              <w:contextualSpacing/>
              <w:rPr>
                <w:color w:val="000000"/>
                <w:sz w:val="20"/>
                <w:szCs w:val="20"/>
              </w:rPr>
            </w:pPr>
            <w:r w:rsidRPr="005A3AEF">
              <w:rPr>
                <w:color w:val="000000"/>
                <w:sz w:val="20"/>
                <w:szCs w:val="20"/>
              </w:rPr>
              <w:t>б) усилить позиции республик в центральных органах власти СССР</w:t>
            </w:r>
          </w:p>
          <w:p w:rsidR="006276BB" w:rsidRPr="005A3AEF" w:rsidRDefault="006276BB" w:rsidP="005A3AEF">
            <w:pPr>
              <w:pStyle w:val="a6"/>
              <w:shd w:val="clear" w:color="auto" w:fill="FFFFFF"/>
              <w:spacing w:before="0" w:beforeAutospacing="0" w:after="0" w:afterAutospacing="0"/>
              <w:contextualSpacing/>
              <w:rPr>
                <w:color w:val="000000"/>
                <w:sz w:val="20"/>
                <w:szCs w:val="20"/>
              </w:rPr>
            </w:pPr>
            <w:r w:rsidRPr="005A3AEF">
              <w:rPr>
                <w:color w:val="000000"/>
                <w:sz w:val="20"/>
                <w:szCs w:val="20"/>
              </w:rPr>
              <w:t>в) сохранить централизованное советское государство</w:t>
            </w:r>
          </w:p>
          <w:p w:rsidR="006276BB" w:rsidRPr="005A3AEF" w:rsidRDefault="006276BB" w:rsidP="005A3AEF">
            <w:pPr>
              <w:spacing w:after="0" w:line="240" w:lineRule="auto"/>
              <w:contextualSpacing/>
              <w:jc w:val="both"/>
              <w:rPr>
                <w:rFonts w:ascii="Times New Roman" w:hAnsi="Times New Roman" w:cs="Times New Roman"/>
                <w:sz w:val="20"/>
                <w:szCs w:val="20"/>
                <w:lang w:eastAsia="ru-RU"/>
              </w:rPr>
            </w:pPr>
            <w:r w:rsidRPr="005A3AEF">
              <w:rPr>
                <w:rFonts w:ascii="Times New Roman" w:hAnsi="Times New Roman" w:cs="Times New Roman"/>
                <w:color w:val="000000"/>
                <w:sz w:val="20"/>
                <w:szCs w:val="20"/>
              </w:rPr>
              <w:t>г) развивать институт гражданского общества</w:t>
            </w:r>
          </w:p>
        </w:tc>
        <w:tc>
          <w:tcPr>
            <w:tcW w:w="716" w:type="pct"/>
            <w:vAlign w:val="center"/>
          </w:tcPr>
          <w:p w:rsidR="006276BB" w:rsidRPr="005A3AEF" w:rsidRDefault="006276BB" w:rsidP="005A3AEF">
            <w:pPr>
              <w:spacing w:after="0" w:line="240" w:lineRule="auto"/>
              <w:contextualSpacing/>
              <w:jc w:val="center"/>
              <w:rPr>
                <w:rFonts w:ascii="Times New Roman" w:hAnsi="Times New Roman" w:cs="Times New Roman"/>
                <w:sz w:val="20"/>
                <w:szCs w:val="20"/>
                <w:lang w:eastAsia="ru-RU"/>
              </w:rPr>
            </w:pPr>
            <w:r w:rsidRPr="005A3AEF">
              <w:rPr>
                <w:rFonts w:ascii="Times New Roman" w:hAnsi="Times New Roman" w:cs="Times New Roman"/>
                <w:sz w:val="20"/>
                <w:szCs w:val="20"/>
                <w:lang w:eastAsia="ru-RU"/>
              </w:rPr>
              <w:t xml:space="preserve">в </w:t>
            </w:r>
          </w:p>
        </w:tc>
        <w:tc>
          <w:tcPr>
            <w:tcW w:w="742" w:type="pct"/>
          </w:tcPr>
          <w:p w:rsidR="006276BB" w:rsidRPr="005A3AEF" w:rsidRDefault="006276BB" w:rsidP="005A3AEF">
            <w:pPr>
              <w:spacing w:after="0" w:line="240" w:lineRule="auto"/>
              <w:contextualSpacing/>
              <w:rPr>
                <w:rFonts w:ascii="Times New Roman" w:hAnsi="Times New Roman" w:cs="Times New Roman"/>
                <w:sz w:val="20"/>
                <w:szCs w:val="20"/>
              </w:rPr>
            </w:pPr>
            <w:r w:rsidRPr="005A3AEF">
              <w:rPr>
                <w:rFonts w:ascii="Times New Roman" w:hAnsi="Times New Roman" w:cs="Times New Roman"/>
                <w:sz w:val="20"/>
                <w:szCs w:val="20"/>
              </w:rPr>
              <w:t>выбор одного правильного ответа из предложенных</w:t>
            </w:r>
          </w:p>
        </w:tc>
      </w:tr>
      <w:tr w:rsidR="006276BB" w:rsidRPr="005A3AEF" w:rsidTr="003D4A8D">
        <w:tc>
          <w:tcPr>
            <w:tcW w:w="239" w:type="pct"/>
          </w:tcPr>
          <w:p w:rsidR="006276BB" w:rsidRPr="005A3AEF" w:rsidRDefault="006276BB" w:rsidP="005A3AEF">
            <w:pPr>
              <w:pStyle w:val="a8"/>
              <w:widowControl w:val="0"/>
              <w:tabs>
                <w:tab w:val="left" w:pos="284"/>
                <w:tab w:val="left" w:pos="2043"/>
                <w:tab w:val="left" w:pos="2166"/>
                <w:tab w:val="left" w:pos="4226"/>
              </w:tabs>
              <w:autoSpaceDE w:val="0"/>
              <w:autoSpaceDN w:val="0"/>
              <w:ind w:left="0" w:right="3"/>
              <w:rPr>
                <w:sz w:val="20"/>
                <w:szCs w:val="20"/>
              </w:rPr>
            </w:pPr>
            <w:r w:rsidRPr="005A3AEF">
              <w:rPr>
                <w:sz w:val="20"/>
                <w:szCs w:val="20"/>
              </w:rPr>
              <w:lastRenderedPageBreak/>
              <w:t>7</w:t>
            </w:r>
          </w:p>
        </w:tc>
        <w:tc>
          <w:tcPr>
            <w:tcW w:w="2122" w:type="pct"/>
            <w:vAlign w:val="center"/>
          </w:tcPr>
          <w:p w:rsidR="006276BB" w:rsidRPr="005A3AEF" w:rsidRDefault="006276BB" w:rsidP="005A3AEF">
            <w:pPr>
              <w:pStyle w:val="a6"/>
              <w:shd w:val="clear" w:color="auto" w:fill="FFFFFF"/>
              <w:spacing w:before="0" w:beforeAutospacing="0" w:after="0" w:afterAutospacing="0"/>
              <w:contextualSpacing/>
              <w:rPr>
                <w:color w:val="000000"/>
                <w:sz w:val="20"/>
                <w:szCs w:val="20"/>
              </w:rPr>
            </w:pPr>
            <w:r w:rsidRPr="005A3AEF">
              <w:rPr>
                <w:bCs/>
                <w:color w:val="000000"/>
                <w:sz w:val="20"/>
                <w:szCs w:val="20"/>
              </w:rPr>
              <w:t>Что характерно для политики «шоковой</w:t>
            </w:r>
            <w:r w:rsidRPr="005A3AEF">
              <w:rPr>
                <w:color w:val="000000"/>
                <w:sz w:val="20"/>
                <w:szCs w:val="20"/>
              </w:rPr>
              <w:t> терапии»?</w:t>
            </w:r>
          </w:p>
          <w:p w:rsidR="006276BB" w:rsidRPr="005A3AEF" w:rsidRDefault="006276BB" w:rsidP="005A3AEF">
            <w:pPr>
              <w:spacing w:after="0" w:line="240" w:lineRule="auto"/>
              <w:contextualSpacing/>
              <w:rPr>
                <w:rFonts w:ascii="Times New Roman" w:hAnsi="Times New Roman" w:cs="Times New Roman"/>
                <w:sz w:val="20"/>
                <w:szCs w:val="20"/>
                <w:lang w:eastAsia="ru-RU"/>
              </w:rPr>
            </w:pPr>
          </w:p>
        </w:tc>
        <w:tc>
          <w:tcPr>
            <w:tcW w:w="1181" w:type="pct"/>
            <w:vAlign w:val="center"/>
          </w:tcPr>
          <w:p w:rsidR="006276BB" w:rsidRPr="005A3AEF" w:rsidRDefault="006276BB" w:rsidP="005A3AEF">
            <w:pPr>
              <w:pStyle w:val="a6"/>
              <w:shd w:val="clear" w:color="auto" w:fill="FFFFFF"/>
              <w:spacing w:before="0" w:beforeAutospacing="0" w:after="0" w:afterAutospacing="0"/>
              <w:contextualSpacing/>
              <w:rPr>
                <w:color w:val="000000"/>
                <w:sz w:val="20"/>
                <w:szCs w:val="20"/>
              </w:rPr>
            </w:pPr>
            <w:r w:rsidRPr="005A3AEF">
              <w:rPr>
                <w:color w:val="000000"/>
                <w:sz w:val="20"/>
                <w:szCs w:val="20"/>
              </w:rPr>
              <w:t>а) государственная помощь малорентабельным предприятиям</w:t>
            </w:r>
          </w:p>
          <w:p w:rsidR="006276BB" w:rsidRPr="005A3AEF" w:rsidRDefault="006276BB" w:rsidP="005A3AEF">
            <w:pPr>
              <w:pStyle w:val="a6"/>
              <w:shd w:val="clear" w:color="auto" w:fill="FFFFFF"/>
              <w:spacing w:before="0" w:beforeAutospacing="0" w:after="0" w:afterAutospacing="0"/>
              <w:contextualSpacing/>
              <w:rPr>
                <w:color w:val="000000"/>
                <w:sz w:val="20"/>
                <w:szCs w:val="20"/>
              </w:rPr>
            </w:pPr>
            <w:r w:rsidRPr="005A3AEF">
              <w:rPr>
                <w:color w:val="000000"/>
                <w:sz w:val="20"/>
                <w:szCs w:val="20"/>
              </w:rPr>
              <w:t>б) ликвидация колхозов и совхозов</w:t>
            </w:r>
          </w:p>
          <w:p w:rsidR="006276BB" w:rsidRPr="005A3AEF" w:rsidRDefault="006276BB" w:rsidP="005A3AEF">
            <w:pPr>
              <w:pStyle w:val="a6"/>
              <w:shd w:val="clear" w:color="auto" w:fill="FFFFFF"/>
              <w:spacing w:before="0" w:beforeAutospacing="0" w:after="0" w:afterAutospacing="0"/>
              <w:contextualSpacing/>
              <w:rPr>
                <w:color w:val="000000"/>
                <w:sz w:val="20"/>
                <w:szCs w:val="20"/>
              </w:rPr>
            </w:pPr>
            <w:r w:rsidRPr="005A3AEF">
              <w:rPr>
                <w:color w:val="000000"/>
                <w:sz w:val="20"/>
                <w:szCs w:val="20"/>
              </w:rPr>
              <w:t>в) введение госприемки на промышленных предприятиях</w:t>
            </w:r>
          </w:p>
          <w:p w:rsidR="006276BB" w:rsidRPr="005A3AEF" w:rsidRDefault="006276BB" w:rsidP="005A3AEF">
            <w:pPr>
              <w:spacing w:after="0" w:line="240" w:lineRule="auto"/>
              <w:contextualSpacing/>
              <w:jc w:val="both"/>
              <w:rPr>
                <w:rFonts w:ascii="Times New Roman" w:hAnsi="Times New Roman" w:cs="Times New Roman"/>
                <w:sz w:val="20"/>
                <w:szCs w:val="20"/>
                <w:lang w:eastAsia="ru-RU"/>
              </w:rPr>
            </w:pPr>
            <w:r w:rsidRPr="005A3AEF">
              <w:rPr>
                <w:rFonts w:ascii="Times New Roman" w:hAnsi="Times New Roman" w:cs="Times New Roman"/>
                <w:color w:val="000000"/>
                <w:sz w:val="20"/>
                <w:szCs w:val="20"/>
              </w:rPr>
              <w:t>г) либерализация цен</w:t>
            </w:r>
          </w:p>
        </w:tc>
        <w:tc>
          <w:tcPr>
            <w:tcW w:w="716" w:type="pct"/>
            <w:vAlign w:val="center"/>
          </w:tcPr>
          <w:p w:rsidR="006276BB" w:rsidRPr="005A3AEF" w:rsidRDefault="006276BB" w:rsidP="005A3AEF">
            <w:pPr>
              <w:spacing w:after="0" w:line="240" w:lineRule="auto"/>
              <w:contextualSpacing/>
              <w:jc w:val="center"/>
              <w:rPr>
                <w:rFonts w:ascii="Times New Roman" w:hAnsi="Times New Roman" w:cs="Times New Roman"/>
                <w:sz w:val="20"/>
                <w:szCs w:val="20"/>
                <w:lang w:eastAsia="ru-RU"/>
              </w:rPr>
            </w:pPr>
            <w:r w:rsidRPr="005A3AEF">
              <w:rPr>
                <w:rFonts w:ascii="Times New Roman" w:hAnsi="Times New Roman" w:cs="Times New Roman"/>
                <w:sz w:val="20"/>
                <w:szCs w:val="20"/>
                <w:lang w:eastAsia="ru-RU"/>
              </w:rPr>
              <w:t>г</w:t>
            </w:r>
          </w:p>
        </w:tc>
        <w:tc>
          <w:tcPr>
            <w:tcW w:w="742" w:type="pct"/>
          </w:tcPr>
          <w:p w:rsidR="006276BB" w:rsidRPr="005A3AEF" w:rsidRDefault="006276BB" w:rsidP="005A3AEF">
            <w:pPr>
              <w:spacing w:after="0" w:line="240" w:lineRule="auto"/>
              <w:contextualSpacing/>
              <w:rPr>
                <w:rFonts w:ascii="Times New Roman" w:hAnsi="Times New Roman" w:cs="Times New Roman"/>
                <w:sz w:val="20"/>
                <w:szCs w:val="20"/>
              </w:rPr>
            </w:pPr>
            <w:r w:rsidRPr="005A3AEF">
              <w:rPr>
                <w:rFonts w:ascii="Times New Roman" w:hAnsi="Times New Roman" w:cs="Times New Roman"/>
                <w:sz w:val="20"/>
                <w:szCs w:val="20"/>
              </w:rPr>
              <w:t>выбор одного правильного ответа из предложенных</w:t>
            </w:r>
          </w:p>
        </w:tc>
      </w:tr>
      <w:tr w:rsidR="006276BB" w:rsidRPr="005A3AEF" w:rsidTr="003D4A8D">
        <w:tc>
          <w:tcPr>
            <w:tcW w:w="239" w:type="pct"/>
          </w:tcPr>
          <w:p w:rsidR="006276BB" w:rsidRPr="005A3AEF" w:rsidRDefault="006276BB" w:rsidP="005A3AEF">
            <w:pPr>
              <w:pStyle w:val="a8"/>
              <w:widowControl w:val="0"/>
              <w:tabs>
                <w:tab w:val="left" w:pos="284"/>
                <w:tab w:val="left" w:pos="2043"/>
                <w:tab w:val="left" w:pos="2166"/>
                <w:tab w:val="left" w:pos="4226"/>
              </w:tabs>
              <w:autoSpaceDE w:val="0"/>
              <w:autoSpaceDN w:val="0"/>
              <w:ind w:left="0" w:right="3"/>
              <w:rPr>
                <w:sz w:val="20"/>
                <w:szCs w:val="20"/>
              </w:rPr>
            </w:pPr>
            <w:r w:rsidRPr="005A3AEF">
              <w:rPr>
                <w:sz w:val="20"/>
                <w:szCs w:val="20"/>
              </w:rPr>
              <w:t>8</w:t>
            </w:r>
          </w:p>
        </w:tc>
        <w:tc>
          <w:tcPr>
            <w:tcW w:w="2122" w:type="pct"/>
            <w:vAlign w:val="center"/>
          </w:tcPr>
          <w:p w:rsidR="006276BB" w:rsidRPr="005A3AEF" w:rsidRDefault="006276BB" w:rsidP="005A3AEF">
            <w:pPr>
              <w:pStyle w:val="a6"/>
              <w:shd w:val="clear" w:color="auto" w:fill="FFFFFF"/>
              <w:spacing w:before="0" w:beforeAutospacing="0" w:after="0" w:afterAutospacing="0"/>
              <w:contextualSpacing/>
              <w:rPr>
                <w:sz w:val="20"/>
                <w:szCs w:val="20"/>
              </w:rPr>
            </w:pPr>
            <w:r w:rsidRPr="005A3AEF">
              <w:rPr>
                <w:sz w:val="20"/>
                <w:szCs w:val="20"/>
              </w:rPr>
              <w:t>Военные действия в Чечне начались в (году):</w:t>
            </w:r>
          </w:p>
          <w:p w:rsidR="006276BB" w:rsidRPr="005A3AEF" w:rsidRDefault="006276BB" w:rsidP="005A3AEF">
            <w:pPr>
              <w:shd w:val="clear" w:color="auto" w:fill="FFFFFF"/>
              <w:spacing w:after="0" w:line="240" w:lineRule="auto"/>
              <w:contextualSpacing/>
              <w:rPr>
                <w:rFonts w:ascii="Times New Roman" w:hAnsi="Times New Roman" w:cs="Times New Roman"/>
                <w:sz w:val="20"/>
                <w:szCs w:val="20"/>
                <w:lang w:eastAsia="ru-RU"/>
              </w:rPr>
            </w:pPr>
          </w:p>
        </w:tc>
        <w:tc>
          <w:tcPr>
            <w:tcW w:w="1181" w:type="pct"/>
            <w:vAlign w:val="center"/>
          </w:tcPr>
          <w:p w:rsidR="006276BB" w:rsidRPr="005A3AEF" w:rsidRDefault="006276BB" w:rsidP="005A3AEF">
            <w:pPr>
              <w:shd w:val="clear" w:color="auto" w:fill="FFFFFF"/>
              <w:spacing w:after="0" w:line="240" w:lineRule="auto"/>
              <w:contextualSpacing/>
              <w:rPr>
                <w:rFonts w:ascii="Times New Roman" w:hAnsi="Times New Roman" w:cs="Times New Roman"/>
                <w:color w:val="000000"/>
                <w:sz w:val="20"/>
                <w:szCs w:val="20"/>
                <w:lang w:eastAsia="ru-RU"/>
              </w:rPr>
            </w:pPr>
            <w:r w:rsidRPr="005A3AEF">
              <w:rPr>
                <w:rFonts w:ascii="Times New Roman" w:hAnsi="Times New Roman" w:cs="Times New Roman"/>
                <w:color w:val="000000"/>
                <w:sz w:val="20"/>
                <w:szCs w:val="20"/>
                <w:lang w:eastAsia="ru-RU"/>
              </w:rPr>
              <w:t xml:space="preserve">а) 1991 г.             </w:t>
            </w:r>
          </w:p>
          <w:p w:rsidR="006276BB" w:rsidRPr="005A3AEF" w:rsidRDefault="006276BB" w:rsidP="005A3AEF">
            <w:pPr>
              <w:shd w:val="clear" w:color="auto" w:fill="FFFFFF"/>
              <w:spacing w:after="0" w:line="240" w:lineRule="auto"/>
              <w:contextualSpacing/>
              <w:rPr>
                <w:rFonts w:ascii="Times New Roman" w:hAnsi="Times New Roman" w:cs="Times New Roman"/>
                <w:color w:val="000000"/>
                <w:sz w:val="20"/>
                <w:szCs w:val="20"/>
                <w:lang w:eastAsia="ru-RU"/>
              </w:rPr>
            </w:pPr>
            <w:r w:rsidRPr="005A3AEF">
              <w:rPr>
                <w:rFonts w:ascii="Times New Roman" w:hAnsi="Times New Roman" w:cs="Times New Roman"/>
                <w:color w:val="000000"/>
                <w:sz w:val="20"/>
                <w:szCs w:val="20"/>
                <w:lang w:eastAsia="ru-RU"/>
              </w:rPr>
              <w:t>б) 1993 г.                </w:t>
            </w:r>
          </w:p>
          <w:p w:rsidR="006276BB" w:rsidRPr="005A3AEF" w:rsidRDefault="006276BB" w:rsidP="005A3AEF">
            <w:pPr>
              <w:shd w:val="clear" w:color="auto" w:fill="FFFFFF"/>
              <w:spacing w:after="0" w:line="240" w:lineRule="auto"/>
              <w:contextualSpacing/>
              <w:rPr>
                <w:rFonts w:ascii="Times New Roman" w:hAnsi="Times New Roman" w:cs="Times New Roman"/>
                <w:color w:val="000000"/>
                <w:sz w:val="20"/>
                <w:szCs w:val="20"/>
                <w:lang w:eastAsia="ru-RU"/>
              </w:rPr>
            </w:pPr>
            <w:r w:rsidRPr="005A3AEF">
              <w:rPr>
                <w:rFonts w:ascii="Times New Roman" w:hAnsi="Times New Roman" w:cs="Times New Roman"/>
                <w:color w:val="000000"/>
                <w:sz w:val="20"/>
                <w:szCs w:val="20"/>
                <w:lang w:eastAsia="ru-RU"/>
              </w:rPr>
              <w:t xml:space="preserve">в) 1994 г.               </w:t>
            </w:r>
          </w:p>
          <w:p w:rsidR="006276BB" w:rsidRPr="005A3AEF" w:rsidRDefault="006276BB" w:rsidP="005A3AEF">
            <w:pPr>
              <w:shd w:val="clear" w:color="auto" w:fill="FFFFFF"/>
              <w:spacing w:after="0" w:line="240" w:lineRule="auto"/>
              <w:contextualSpacing/>
              <w:rPr>
                <w:rFonts w:ascii="Times New Roman" w:hAnsi="Times New Roman" w:cs="Times New Roman"/>
                <w:sz w:val="20"/>
                <w:szCs w:val="20"/>
                <w:lang w:eastAsia="ru-RU"/>
              </w:rPr>
            </w:pPr>
            <w:r w:rsidRPr="005A3AEF">
              <w:rPr>
                <w:rFonts w:ascii="Times New Roman" w:hAnsi="Times New Roman" w:cs="Times New Roman"/>
                <w:color w:val="000000"/>
                <w:sz w:val="20"/>
                <w:szCs w:val="20"/>
                <w:lang w:eastAsia="ru-RU"/>
              </w:rPr>
              <w:t> г) 1998 г.</w:t>
            </w:r>
          </w:p>
        </w:tc>
        <w:tc>
          <w:tcPr>
            <w:tcW w:w="716" w:type="pct"/>
            <w:vAlign w:val="center"/>
          </w:tcPr>
          <w:p w:rsidR="006276BB" w:rsidRPr="005A3AEF" w:rsidRDefault="006276BB" w:rsidP="005A3AEF">
            <w:pPr>
              <w:spacing w:after="0" w:line="240" w:lineRule="auto"/>
              <w:contextualSpacing/>
              <w:jc w:val="center"/>
              <w:rPr>
                <w:rFonts w:ascii="Times New Roman" w:hAnsi="Times New Roman" w:cs="Times New Roman"/>
                <w:sz w:val="20"/>
                <w:szCs w:val="20"/>
                <w:lang w:eastAsia="ru-RU"/>
              </w:rPr>
            </w:pPr>
            <w:r w:rsidRPr="005A3AEF">
              <w:rPr>
                <w:rFonts w:ascii="Times New Roman" w:hAnsi="Times New Roman" w:cs="Times New Roman"/>
                <w:sz w:val="20"/>
                <w:szCs w:val="20"/>
                <w:lang w:eastAsia="ru-RU"/>
              </w:rPr>
              <w:t>в</w:t>
            </w:r>
          </w:p>
        </w:tc>
        <w:tc>
          <w:tcPr>
            <w:tcW w:w="742" w:type="pct"/>
          </w:tcPr>
          <w:p w:rsidR="006276BB" w:rsidRPr="005A3AEF" w:rsidRDefault="006276BB" w:rsidP="005A3AEF">
            <w:pPr>
              <w:spacing w:after="0" w:line="240" w:lineRule="auto"/>
              <w:contextualSpacing/>
              <w:rPr>
                <w:rFonts w:ascii="Times New Roman" w:hAnsi="Times New Roman" w:cs="Times New Roman"/>
                <w:sz w:val="20"/>
                <w:szCs w:val="20"/>
              </w:rPr>
            </w:pPr>
            <w:r w:rsidRPr="005A3AEF">
              <w:rPr>
                <w:rFonts w:ascii="Times New Roman" w:hAnsi="Times New Roman" w:cs="Times New Roman"/>
                <w:sz w:val="20"/>
                <w:szCs w:val="20"/>
              </w:rPr>
              <w:t>выбор одного правильного ответа из предложенных</w:t>
            </w:r>
          </w:p>
        </w:tc>
      </w:tr>
      <w:tr w:rsidR="006276BB" w:rsidRPr="005A3AEF" w:rsidTr="003D4A8D">
        <w:tc>
          <w:tcPr>
            <w:tcW w:w="239" w:type="pct"/>
          </w:tcPr>
          <w:p w:rsidR="006276BB" w:rsidRPr="005A3AEF" w:rsidRDefault="006276BB" w:rsidP="005A3AEF">
            <w:pPr>
              <w:pStyle w:val="a8"/>
              <w:widowControl w:val="0"/>
              <w:tabs>
                <w:tab w:val="left" w:pos="284"/>
                <w:tab w:val="left" w:pos="2043"/>
                <w:tab w:val="left" w:pos="2166"/>
                <w:tab w:val="left" w:pos="4226"/>
              </w:tabs>
              <w:autoSpaceDE w:val="0"/>
              <w:autoSpaceDN w:val="0"/>
              <w:ind w:left="0" w:right="3"/>
              <w:rPr>
                <w:sz w:val="20"/>
                <w:szCs w:val="20"/>
              </w:rPr>
            </w:pPr>
            <w:r w:rsidRPr="005A3AEF">
              <w:rPr>
                <w:sz w:val="20"/>
                <w:szCs w:val="20"/>
              </w:rPr>
              <w:t>9</w:t>
            </w:r>
          </w:p>
        </w:tc>
        <w:tc>
          <w:tcPr>
            <w:tcW w:w="2122" w:type="pct"/>
            <w:vAlign w:val="center"/>
          </w:tcPr>
          <w:p w:rsidR="006276BB" w:rsidRPr="005A3AEF" w:rsidRDefault="006276BB" w:rsidP="005A3AEF">
            <w:pPr>
              <w:pStyle w:val="a6"/>
              <w:shd w:val="clear" w:color="auto" w:fill="FFFFFF"/>
              <w:spacing w:before="0" w:beforeAutospacing="0" w:after="0" w:afterAutospacing="0"/>
              <w:contextualSpacing/>
              <w:rPr>
                <w:color w:val="000000"/>
                <w:sz w:val="20"/>
                <w:szCs w:val="20"/>
              </w:rPr>
            </w:pPr>
            <w:r w:rsidRPr="005A3AEF">
              <w:rPr>
                <w:color w:val="000000"/>
                <w:sz w:val="20"/>
                <w:szCs w:val="20"/>
              </w:rPr>
              <w:t>Общественно-политическая жизнь в России в 2000-2004 гг. была отмечена:</w:t>
            </w:r>
          </w:p>
          <w:p w:rsidR="006276BB" w:rsidRPr="005A3AEF" w:rsidRDefault="006276BB" w:rsidP="005A3AEF">
            <w:pPr>
              <w:pStyle w:val="a6"/>
              <w:shd w:val="clear" w:color="auto" w:fill="FFFFFF"/>
              <w:spacing w:before="0" w:beforeAutospacing="0" w:after="0" w:afterAutospacing="0"/>
              <w:contextualSpacing/>
              <w:rPr>
                <w:sz w:val="20"/>
                <w:szCs w:val="20"/>
              </w:rPr>
            </w:pPr>
          </w:p>
        </w:tc>
        <w:tc>
          <w:tcPr>
            <w:tcW w:w="1181" w:type="pct"/>
            <w:vAlign w:val="center"/>
          </w:tcPr>
          <w:p w:rsidR="006276BB" w:rsidRPr="005A3AEF" w:rsidRDefault="006276BB" w:rsidP="005A3AEF">
            <w:pPr>
              <w:pStyle w:val="a6"/>
              <w:shd w:val="clear" w:color="auto" w:fill="FFFFFF"/>
              <w:spacing w:before="0" w:beforeAutospacing="0" w:after="0" w:afterAutospacing="0"/>
              <w:contextualSpacing/>
              <w:rPr>
                <w:color w:val="000000"/>
                <w:sz w:val="20"/>
                <w:szCs w:val="20"/>
              </w:rPr>
            </w:pPr>
            <w:r w:rsidRPr="005A3AEF">
              <w:rPr>
                <w:color w:val="000000"/>
                <w:sz w:val="20"/>
                <w:szCs w:val="20"/>
              </w:rPr>
              <w:t>а) противостоянием Президента и Государственной Думы по вопросам внутренней политики</w:t>
            </w:r>
          </w:p>
          <w:p w:rsidR="006276BB" w:rsidRPr="005A3AEF" w:rsidRDefault="006276BB" w:rsidP="005A3AEF">
            <w:pPr>
              <w:pStyle w:val="a6"/>
              <w:shd w:val="clear" w:color="auto" w:fill="FFFFFF"/>
              <w:spacing w:before="0" w:beforeAutospacing="0" w:after="0" w:afterAutospacing="0"/>
              <w:contextualSpacing/>
              <w:rPr>
                <w:color w:val="000000"/>
                <w:sz w:val="20"/>
                <w:szCs w:val="20"/>
              </w:rPr>
            </w:pPr>
            <w:r w:rsidRPr="005A3AEF">
              <w:rPr>
                <w:color w:val="000000"/>
                <w:sz w:val="20"/>
                <w:szCs w:val="20"/>
              </w:rPr>
              <w:t>б) «парадом суверенитетов» субъектов Российской Федерации</w:t>
            </w:r>
          </w:p>
          <w:p w:rsidR="006276BB" w:rsidRPr="005A3AEF" w:rsidRDefault="006276BB" w:rsidP="005A3AEF">
            <w:pPr>
              <w:pStyle w:val="a6"/>
              <w:shd w:val="clear" w:color="auto" w:fill="FFFFFF"/>
              <w:spacing w:before="0" w:beforeAutospacing="0" w:after="0" w:afterAutospacing="0"/>
              <w:contextualSpacing/>
              <w:rPr>
                <w:color w:val="000000"/>
                <w:sz w:val="20"/>
                <w:szCs w:val="20"/>
              </w:rPr>
            </w:pPr>
            <w:r w:rsidRPr="005A3AEF">
              <w:rPr>
                <w:color w:val="000000"/>
                <w:sz w:val="20"/>
                <w:szCs w:val="20"/>
              </w:rPr>
              <w:t>в) кампанией реабилитации жертв политических репрессий</w:t>
            </w:r>
          </w:p>
          <w:p w:rsidR="006276BB" w:rsidRPr="005A3AEF" w:rsidRDefault="006276BB" w:rsidP="005A3AEF">
            <w:pPr>
              <w:pStyle w:val="a6"/>
              <w:shd w:val="clear" w:color="auto" w:fill="FFFFFF"/>
              <w:spacing w:before="0" w:beforeAutospacing="0" w:after="0" w:afterAutospacing="0"/>
              <w:contextualSpacing/>
              <w:rPr>
                <w:sz w:val="20"/>
                <w:szCs w:val="20"/>
              </w:rPr>
            </w:pPr>
            <w:r w:rsidRPr="005A3AEF">
              <w:rPr>
                <w:color w:val="000000"/>
                <w:sz w:val="20"/>
                <w:szCs w:val="20"/>
              </w:rPr>
              <w:t>г) утверждением новой государственной символики</w:t>
            </w:r>
          </w:p>
        </w:tc>
        <w:tc>
          <w:tcPr>
            <w:tcW w:w="716" w:type="pct"/>
            <w:vAlign w:val="center"/>
          </w:tcPr>
          <w:p w:rsidR="006276BB" w:rsidRPr="005A3AEF" w:rsidRDefault="006276BB" w:rsidP="005A3AEF">
            <w:pPr>
              <w:spacing w:after="0" w:line="240" w:lineRule="auto"/>
              <w:contextualSpacing/>
              <w:jc w:val="center"/>
              <w:rPr>
                <w:rFonts w:ascii="Times New Roman" w:hAnsi="Times New Roman" w:cs="Times New Roman"/>
                <w:sz w:val="20"/>
                <w:szCs w:val="20"/>
                <w:lang w:eastAsia="ru-RU"/>
              </w:rPr>
            </w:pPr>
            <w:r w:rsidRPr="005A3AEF">
              <w:rPr>
                <w:rFonts w:ascii="Times New Roman" w:hAnsi="Times New Roman" w:cs="Times New Roman"/>
                <w:sz w:val="20"/>
                <w:szCs w:val="20"/>
                <w:lang w:eastAsia="ru-RU"/>
              </w:rPr>
              <w:t>а</w:t>
            </w:r>
          </w:p>
        </w:tc>
        <w:tc>
          <w:tcPr>
            <w:tcW w:w="742" w:type="pct"/>
          </w:tcPr>
          <w:p w:rsidR="006276BB" w:rsidRPr="005A3AEF" w:rsidRDefault="006276BB" w:rsidP="005A3AEF">
            <w:pPr>
              <w:spacing w:after="0" w:line="240" w:lineRule="auto"/>
              <w:contextualSpacing/>
              <w:rPr>
                <w:rFonts w:ascii="Times New Roman" w:hAnsi="Times New Roman" w:cs="Times New Roman"/>
                <w:sz w:val="20"/>
                <w:szCs w:val="20"/>
              </w:rPr>
            </w:pPr>
            <w:r w:rsidRPr="005A3AEF">
              <w:rPr>
                <w:rFonts w:ascii="Times New Roman" w:hAnsi="Times New Roman" w:cs="Times New Roman"/>
                <w:sz w:val="20"/>
                <w:szCs w:val="20"/>
              </w:rPr>
              <w:t>выбор одного правильного ответа из предложенных</w:t>
            </w:r>
          </w:p>
        </w:tc>
      </w:tr>
      <w:tr w:rsidR="006276BB" w:rsidRPr="005A3AEF" w:rsidTr="003D4A8D">
        <w:tc>
          <w:tcPr>
            <w:tcW w:w="239" w:type="pct"/>
          </w:tcPr>
          <w:p w:rsidR="006276BB" w:rsidRPr="005A3AEF" w:rsidRDefault="006276BB" w:rsidP="005A3AEF">
            <w:pPr>
              <w:pStyle w:val="a8"/>
              <w:widowControl w:val="0"/>
              <w:tabs>
                <w:tab w:val="left" w:pos="284"/>
                <w:tab w:val="left" w:pos="2043"/>
                <w:tab w:val="left" w:pos="2166"/>
                <w:tab w:val="left" w:pos="4226"/>
              </w:tabs>
              <w:autoSpaceDE w:val="0"/>
              <w:autoSpaceDN w:val="0"/>
              <w:ind w:left="0" w:right="3"/>
              <w:rPr>
                <w:sz w:val="20"/>
                <w:szCs w:val="20"/>
              </w:rPr>
            </w:pPr>
            <w:r w:rsidRPr="005A3AEF">
              <w:rPr>
                <w:sz w:val="20"/>
                <w:szCs w:val="20"/>
              </w:rPr>
              <w:t>10</w:t>
            </w:r>
          </w:p>
        </w:tc>
        <w:tc>
          <w:tcPr>
            <w:tcW w:w="2122" w:type="pct"/>
            <w:vAlign w:val="center"/>
          </w:tcPr>
          <w:p w:rsidR="006276BB" w:rsidRPr="005A3AEF" w:rsidRDefault="006276BB" w:rsidP="005A3AEF">
            <w:pPr>
              <w:spacing w:after="0" w:line="240" w:lineRule="auto"/>
              <w:contextualSpacing/>
              <w:rPr>
                <w:rFonts w:ascii="Times New Roman" w:hAnsi="Times New Roman" w:cs="Times New Roman"/>
                <w:sz w:val="20"/>
                <w:szCs w:val="20"/>
              </w:rPr>
            </w:pPr>
            <w:r w:rsidRPr="005A3AEF">
              <w:rPr>
                <w:rFonts w:ascii="Times New Roman" w:hAnsi="Times New Roman" w:cs="Times New Roman"/>
                <w:sz w:val="20"/>
                <w:szCs w:val="20"/>
              </w:rPr>
              <w:t>Массовая культура выражается:</w:t>
            </w:r>
          </w:p>
          <w:p w:rsidR="006276BB" w:rsidRPr="005A3AEF" w:rsidRDefault="006276BB" w:rsidP="005A3AEF">
            <w:pPr>
              <w:spacing w:after="0" w:line="240" w:lineRule="auto"/>
              <w:contextualSpacing/>
              <w:rPr>
                <w:rFonts w:ascii="Times New Roman" w:hAnsi="Times New Roman" w:cs="Times New Roman"/>
                <w:sz w:val="20"/>
                <w:szCs w:val="20"/>
                <w:lang w:eastAsia="ru-RU"/>
              </w:rPr>
            </w:pPr>
          </w:p>
        </w:tc>
        <w:tc>
          <w:tcPr>
            <w:tcW w:w="1181" w:type="pct"/>
            <w:vAlign w:val="center"/>
          </w:tcPr>
          <w:p w:rsidR="006276BB" w:rsidRPr="005A3AEF" w:rsidRDefault="006276BB" w:rsidP="005A3AEF">
            <w:pPr>
              <w:spacing w:after="0" w:line="240" w:lineRule="auto"/>
              <w:contextualSpacing/>
              <w:rPr>
                <w:rFonts w:ascii="Times New Roman" w:hAnsi="Times New Roman" w:cs="Times New Roman"/>
                <w:sz w:val="20"/>
                <w:szCs w:val="20"/>
              </w:rPr>
            </w:pPr>
            <w:r w:rsidRPr="005A3AEF">
              <w:rPr>
                <w:rFonts w:ascii="Times New Roman" w:hAnsi="Times New Roman" w:cs="Times New Roman"/>
                <w:sz w:val="20"/>
                <w:szCs w:val="20"/>
              </w:rPr>
              <w:t>а) в узком круге потребителей</w:t>
            </w:r>
          </w:p>
          <w:p w:rsidR="006276BB" w:rsidRPr="005A3AEF" w:rsidRDefault="006276BB" w:rsidP="005A3AEF">
            <w:pPr>
              <w:spacing w:after="0" w:line="240" w:lineRule="auto"/>
              <w:contextualSpacing/>
              <w:rPr>
                <w:rFonts w:ascii="Times New Roman" w:hAnsi="Times New Roman" w:cs="Times New Roman"/>
                <w:sz w:val="20"/>
                <w:szCs w:val="20"/>
              </w:rPr>
            </w:pPr>
            <w:r w:rsidRPr="005A3AEF">
              <w:rPr>
                <w:rFonts w:ascii="Times New Roman" w:hAnsi="Times New Roman" w:cs="Times New Roman"/>
                <w:sz w:val="20"/>
                <w:szCs w:val="20"/>
              </w:rPr>
              <w:t>б) в наличии большого тиража, однотипности</w:t>
            </w:r>
          </w:p>
          <w:p w:rsidR="006276BB" w:rsidRPr="005A3AEF" w:rsidRDefault="006276BB" w:rsidP="005A3AEF">
            <w:pPr>
              <w:spacing w:after="0" w:line="240" w:lineRule="auto"/>
              <w:contextualSpacing/>
              <w:rPr>
                <w:rFonts w:ascii="Times New Roman" w:hAnsi="Times New Roman" w:cs="Times New Roman"/>
                <w:sz w:val="20"/>
                <w:szCs w:val="20"/>
              </w:rPr>
            </w:pPr>
            <w:r w:rsidRPr="005A3AEF">
              <w:rPr>
                <w:rFonts w:ascii="Times New Roman" w:hAnsi="Times New Roman" w:cs="Times New Roman"/>
                <w:sz w:val="20"/>
                <w:szCs w:val="20"/>
              </w:rPr>
              <w:t>в) в уникальности каждого произведения</w:t>
            </w:r>
          </w:p>
          <w:p w:rsidR="006276BB" w:rsidRPr="005A3AEF" w:rsidRDefault="006276BB" w:rsidP="005A3AEF">
            <w:pPr>
              <w:spacing w:after="0" w:line="240" w:lineRule="auto"/>
              <w:contextualSpacing/>
              <w:rPr>
                <w:rFonts w:ascii="Times New Roman" w:hAnsi="Times New Roman" w:cs="Times New Roman"/>
                <w:sz w:val="20"/>
                <w:szCs w:val="20"/>
                <w:lang w:eastAsia="ru-RU"/>
              </w:rPr>
            </w:pPr>
            <w:r w:rsidRPr="005A3AEF">
              <w:rPr>
                <w:rFonts w:ascii="Times New Roman" w:hAnsi="Times New Roman" w:cs="Times New Roman"/>
                <w:sz w:val="20"/>
                <w:szCs w:val="20"/>
              </w:rPr>
              <w:t>г) в недоступности произведений для большинства населения</w:t>
            </w:r>
          </w:p>
        </w:tc>
        <w:tc>
          <w:tcPr>
            <w:tcW w:w="716" w:type="pct"/>
            <w:vAlign w:val="center"/>
          </w:tcPr>
          <w:p w:rsidR="006276BB" w:rsidRPr="005A3AEF" w:rsidRDefault="006276BB" w:rsidP="005A3AEF">
            <w:pPr>
              <w:spacing w:after="0" w:line="240" w:lineRule="auto"/>
              <w:contextualSpacing/>
              <w:jc w:val="center"/>
              <w:rPr>
                <w:rFonts w:ascii="Times New Roman" w:hAnsi="Times New Roman" w:cs="Times New Roman"/>
                <w:sz w:val="20"/>
                <w:szCs w:val="20"/>
                <w:lang w:eastAsia="ru-RU"/>
              </w:rPr>
            </w:pPr>
            <w:r w:rsidRPr="005A3AEF">
              <w:rPr>
                <w:rFonts w:ascii="Times New Roman" w:hAnsi="Times New Roman" w:cs="Times New Roman"/>
                <w:sz w:val="20"/>
                <w:szCs w:val="20"/>
                <w:lang w:eastAsia="ru-RU"/>
              </w:rPr>
              <w:t>б</w:t>
            </w:r>
          </w:p>
        </w:tc>
        <w:tc>
          <w:tcPr>
            <w:tcW w:w="742" w:type="pct"/>
          </w:tcPr>
          <w:p w:rsidR="006276BB" w:rsidRPr="005A3AEF" w:rsidRDefault="006276BB" w:rsidP="005A3AEF">
            <w:pPr>
              <w:spacing w:after="0" w:line="240" w:lineRule="auto"/>
              <w:contextualSpacing/>
              <w:rPr>
                <w:rFonts w:ascii="Times New Roman" w:hAnsi="Times New Roman" w:cs="Times New Roman"/>
                <w:sz w:val="20"/>
                <w:szCs w:val="20"/>
              </w:rPr>
            </w:pPr>
            <w:r w:rsidRPr="005A3AEF">
              <w:rPr>
                <w:rFonts w:ascii="Times New Roman" w:hAnsi="Times New Roman" w:cs="Times New Roman"/>
                <w:sz w:val="20"/>
                <w:szCs w:val="20"/>
              </w:rPr>
              <w:t>выбор одного правильного ответа из предложенных</w:t>
            </w:r>
          </w:p>
        </w:tc>
      </w:tr>
      <w:tr w:rsidR="00957B4A" w:rsidRPr="005A3AEF" w:rsidTr="003D4A8D">
        <w:tc>
          <w:tcPr>
            <w:tcW w:w="239" w:type="pct"/>
          </w:tcPr>
          <w:p w:rsidR="00957B4A" w:rsidRPr="005A3AEF" w:rsidRDefault="00957B4A" w:rsidP="005A3AEF">
            <w:pPr>
              <w:pStyle w:val="a8"/>
              <w:widowControl w:val="0"/>
              <w:tabs>
                <w:tab w:val="left" w:pos="284"/>
                <w:tab w:val="left" w:pos="2043"/>
                <w:tab w:val="left" w:pos="2166"/>
                <w:tab w:val="left" w:pos="4226"/>
              </w:tabs>
              <w:autoSpaceDE w:val="0"/>
              <w:autoSpaceDN w:val="0"/>
              <w:ind w:left="0" w:right="3"/>
              <w:rPr>
                <w:sz w:val="20"/>
                <w:szCs w:val="20"/>
              </w:rPr>
            </w:pPr>
            <w:r w:rsidRPr="005A3AEF">
              <w:rPr>
                <w:sz w:val="20"/>
                <w:szCs w:val="20"/>
              </w:rPr>
              <w:t>11</w:t>
            </w:r>
          </w:p>
        </w:tc>
        <w:tc>
          <w:tcPr>
            <w:tcW w:w="2122" w:type="pct"/>
            <w:vAlign w:val="center"/>
          </w:tcPr>
          <w:p w:rsidR="00957B4A" w:rsidRPr="005A3AEF" w:rsidRDefault="00957B4A" w:rsidP="005A3AEF">
            <w:pPr>
              <w:shd w:val="clear" w:color="auto" w:fill="FFFFFF"/>
              <w:spacing w:after="0" w:line="240" w:lineRule="auto"/>
              <w:contextualSpacing/>
              <w:rPr>
                <w:rFonts w:ascii="Times New Roman" w:hAnsi="Times New Roman" w:cs="Times New Roman"/>
                <w:i/>
                <w:sz w:val="20"/>
                <w:szCs w:val="20"/>
              </w:rPr>
            </w:pPr>
            <w:r w:rsidRPr="005A3AEF">
              <w:rPr>
                <w:rFonts w:ascii="Times New Roman" w:hAnsi="Times New Roman" w:cs="Times New Roman"/>
                <w:sz w:val="20"/>
                <w:szCs w:val="20"/>
              </w:rPr>
              <w:t>Установите соответствие между событиями и датами</w:t>
            </w:r>
            <w:r w:rsidRPr="005A3AEF">
              <w:rPr>
                <w:rFonts w:ascii="Times New Roman" w:hAnsi="Times New Roman" w:cs="Times New Roman"/>
                <w:i/>
                <w:sz w:val="20"/>
                <w:szCs w:val="20"/>
              </w:rPr>
              <w:t xml:space="preserve"> </w:t>
            </w:r>
          </w:p>
          <w:p w:rsidR="00957B4A" w:rsidRPr="005A3AEF" w:rsidRDefault="00957B4A" w:rsidP="005A3AEF">
            <w:pPr>
              <w:autoSpaceDE w:val="0"/>
              <w:autoSpaceDN w:val="0"/>
              <w:adjustRightInd w:val="0"/>
              <w:spacing w:after="0" w:line="240" w:lineRule="auto"/>
              <w:contextualSpacing/>
              <w:rPr>
                <w:rFonts w:ascii="Times New Roman" w:hAnsi="Times New Roman" w:cs="Times New Roman"/>
                <w:sz w:val="20"/>
                <w:szCs w:val="20"/>
              </w:rPr>
            </w:pPr>
          </w:p>
        </w:tc>
        <w:tc>
          <w:tcPr>
            <w:tcW w:w="1181" w:type="pct"/>
            <w:vAlign w:val="center"/>
          </w:tcPr>
          <w:p w:rsidR="00957B4A" w:rsidRPr="005A3AEF" w:rsidRDefault="00957B4A" w:rsidP="005A3AEF">
            <w:pPr>
              <w:shd w:val="clear" w:color="auto" w:fill="FFFFFF"/>
              <w:spacing w:after="0" w:line="240" w:lineRule="auto"/>
              <w:contextualSpacing/>
              <w:rPr>
                <w:rFonts w:ascii="Times New Roman" w:hAnsi="Times New Roman" w:cs="Times New Roman"/>
                <w:i/>
                <w:sz w:val="20"/>
                <w:szCs w:val="20"/>
              </w:rPr>
            </w:pPr>
            <w:r w:rsidRPr="005A3AEF">
              <w:rPr>
                <w:rFonts w:ascii="Times New Roman" w:hAnsi="Times New Roman" w:cs="Times New Roman"/>
                <w:i/>
                <w:sz w:val="20"/>
                <w:szCs w:val="20"/>
              </w:rPr>
              <w:t xml:space="preserve">События </w:t>
            </w:r>
          </w:p>
          <w:p w:rsidR="00957B4A" w:rsidRPr="005A3AEF" w:rsidRDefault="00957B4A" w:rsidP="005A3AEF">
            <w:pPr>
              <w:shd w:val="clear" w:color="auto" w:fill="FFFFFF"/>
              <w:spacing w:after="0" w:line="240" w:lineRule="auto"/>
              <w:contextualSpacing/>
              <w:rPr>
                <w:rFonts w:ascii="Times New Roman" w:hAnsi="Times New Roman" w:cs="Times New Roman"/>
                <w:sz w:val="20"/>
                <w:szCs w:val="20"/>
              </w:rPr>
            </w:pPr>
            <w:r w:rsidRPr="005A3AEF">
              <w:rPr>
                <w:rFonts w:ascii="Times New Roman" w:hAnsi="Times New Roman" w:cs="Times New Roman"/>
                <w:sz w:val="20"/>
                <w:szCs w:val="20"/>
              </w:rPr>
              <w:t xml:space="preserve">1) присоединение России к программе НАТО «Партнёрство во имя мира» </w:t>
            </w:r>
          </w:p>
          <w:p w:rsidR="00957B4A" w:rsidRPr="005A3AEF" w:rsidRDefault="00957B4A" w:rsidP="005A3AEF">
            <w:pPr>
              <w:shd w:val="clear" w:color="auto" w:fill="FFFFFF"/>
              <w:spacing w:after="0" w:line="240" w:lineRule="auto"/>
              <w:contextualSpacing/>
              <w:rPr>
                <w:rFonts w:ascii="Times New Roman" w:hAnsi="Times New Roman" w:cs="Times New Roman"/>
                <w:sz w:val="20"/>
                <w:szCs w:val="20"/>
              </w:rPr>
            </w:pPr>
            <w:r w:rsidRPr="005A3AEF">
              <w:rPr>
                <w:rFonts w:ascii="Times New Roman" w:hAnsi="Times New Roman" w:cs="Times New Roman"/>
                <w:sz w:val="20"/>
                <w:szCs w:val="20"/>
              </w:rPr>
              <w:t xml:space="preserve">2) принятие России в Международную организацию стран Азиатско-Тихоокеанского бассейна </w:t>
            </w:r>
          </w:p>
          <w:p w:rsidR="00957B4A" w:rsidRPr="005A3AEF" w:rsidRDefault="00957B4A" w:rsidP="005A3AEF">
            <w:pPr>
              <w:shd w:val="clear" w:color="auto" w:fill="FFFFFF"/>
              <w:spacing w:after="0" w:line="240" w:lineRule="auto"/>
              <w:contextualSpacing/>
              <w:rPr>
                <w:rFonts w:ascii="Times New Roman" w:hAnsi="Times New Roman" w:cs="Times New Roman"/>
                <w:sz w:val="20"/>
                <w:szCs w:val="20"/>
              </w:rPr>
            </w:pPr>
            <w:r w:rsidRPr="005A3AEF">
              <w:rPr>
                <w:rFonts w:ascii="Times New Roman" w:hAnsi="Times New Roman" w:cs="Times New Roman"/>
                <w:sz w:val="20"/>
                <w:szCs w:val="20"/>
              </w:rPr>
              <w:t xml:space="preserve">3) оформление Таможенного союза России, Беларуси, Казахстана и Киргизии </w:t>
            </w:r>
          </w:p>
          <w:p w:rsidR="00957B4A" w:rsidRPr="005A3AEF" w:rsidRDefault="00957B4A" w:rsidP="005A3AEF">
            <w:pPr>
              <w:shd w:val="clear" w:color="auto" w:fill="FFFFFF"/>
              <w:spacing w:after="0" w:line="240" w:lineRule="auto"/>
              <w:contextualSpacing/>
              <w:rPr>
                <w:rFonts w:ascii="Times New Roman" w:hAnsi="Times New Roman" w:cs="Times New Roman"/>
                <w:sz w:val="20"/>
                <w:szCs w:val="20"/>
              </w:rPr>
            </w:pPr>
            <w:r w:rsidRPr="005A3AEF">
              <w:rPr>
                <w:rFonts w:ascii="Times New Roman" w:hAnsi="Times New Roman" w:cs="Times New Roman"/>
                <w:sz w:val="20"/>
                <w:szCs w:val="20"/>
              </w:rPr>
              <w:t xml:space="preserve">4) вступление России в «Большую семёрку» </w:t>
            </w:r>
          </w:p>
          <w:p w:rsidR="00957B4A" w:rsidRPr="005A3AEF" w:rsidRDefault="00957B4A" w:rsidP="005A3AEF">
            <w:pPr>
              <w:shd w:val="clear" w:color="auto" w:fill="FFFFFF"/>
              <w:spacing w:after="0" w:line="240" w:lineRule="auto"/>
              <w:contextualSpacing/>
              <w:rPr>
                <w:rFonts w:ascii="Times New Roman" w:hAnsi="Times New Roman" w:cs="Times New Roman"/>
                <w:sz w:val="20"/>
                <w:szCs w:val="20"/>
              </w:rPr>
            </w:pPr>
            <w:r w:rsidRPr="005A3AEF">
              <w:rPr>
                <w:rFonts w:ascii="Times New Roman" w:hAnsi="Times New Roman" w:cs="Times New Roman"/>
                <w:sz w:val="20"/>
                <w:szCs w:val="20"/>
              </w:rPr>
              <w:lastRenderedPageBreak/>
              <w:t xml:space="preserve"> </w:t>
            </w:r>
            <w:r w:rsidRPr="005A3AEF">
              <w:rPr>
                <w:rFonts w:ascii="Times New Roman" w:hAnsi="Times New Roman" w:cs="Times New Roman"/>
                <w:i/>
                <w:sz w:val="20"/>
                <w:szCs w:val="20"/>
              </w:rPr>
              <w:t>Даты</w:t>
            </w:r>
            <w:r w:rsidRPr="005A3AEF">
              <w:rPr>
                <w:rFonts w:ascii="Times New Roman" w:hAnsi="Times New Roman" w:cs="Times New Roman"/>
                <w:sz w:val="20"/>
                <w:szCs w:val="20"/>
              </w:rPr>
              <w:t xml:space="preserve">: </w:t>
            </w:r>
          </w:p>
          <w:p w:rsidR="00957B4A" w:rsidRPr="005A3AEF" w:rsidRDefault="00957B4A" w:rsidP="005A3AEF">
            <w:pPr>
              <w:shd w:val="clear" w:color="auto" w:fill="FFFFFF"/>
              <w:spacing w:after="0" w:line="240" w:lineRule="auto"/>
              <w:contextualSpacing/>
              <w:rPr>
                <w:rFonts w:ascii="Times New Roman" w:hAnsi="Times New Roman" w:cs="Times New Roman"/>
                <w:sz w:val="20"/>
                <w:szCs w:val="20"/>
              </w:rPr>
            </w:pPr>
            <w:r w:rsidRPr="005A3AEF">
              <w:rPr>
                <w:rFonts w:ascii="Times New Roman" w:hAnsi="Times New Roman" w:cs="Times New Roman"/>
                <w:sz w:val="20"/>
                <w:szCs w:val="20"/>
              </w:rPr>
              <w:t xml:space="preserve">а) 1994 г. </w:t>
            </w:r>
          </w:p>
          <w:p w:rsidR="00957B4A" w:rsidRPr="005A3AEF" w:rsidRDefault="00957B4A" w:rsidP="005A3AEF">
            <w:pPr>
              <w:shd w:val="clear" w:color="auto" w:fill="FFFFFF"/>
              <w:spacing w:after="0" w:line="240" w:lineRule="auto"/>
              <w:contextualSpacing/>
              <w:rPr>
                <w:rFonts w:ascii="Times New Roman" w:hAnsi="Times New Roman" w:cs="Times New Roman"/>
                <w:sz w:val="20"/>
                <w:szCs w:val="20"/>
              </w:rPr>
            </w:pPr>
            <w:r w:rsidRPr="005A3AEF">
              <w:rPr>
                <w:rFonts w:ascii="Times New Roman" w:hAnsi="Times New Roman" w:cs="Times New Roman"/>
                <w:sz w:val="20"/>
                <w:szCs w:val="20"/>
              </w:rPr>
              <w:t xml:space="preserve">б) 1996 г. </w:t>
            </w:r>
          </w:p>
          <w:p w:rsidR="00957B4A" w:rsidRPr="005A3AEF" w:rsidRDefault="00957B4A" w:rsidP="005A3AEF">
            <w:pPr>
              <w:shd w:val="clear" w:color="auto" w:fill="FFFFFF"/>
              <w:spacing w:after="0" w:line="240" w:lineRule="auto"/>
              <w:contextualSpacing/>
              <w:rPr>
                <w:rFonts w:ascii="Times New Roman" w:hAnsi="Times New Roman" w:cs="Times New Roman"/>
                <w:sz w:val="20"/>
                <w:szCs w:val="20"/>
              </w:rPr>
            </w:pPr>
            <w:r w:rsidRPr="005A3AEF">
              <w:rPr>
                <w:rFonts w:ascii="Times New Roman" w:hAnsi="Times New Roman" w:cs="Times New Roman"/>
                <w:sz w:val="20"/>
                <w:szCs w:val="20"/>
              </w:rPr>
              <w:t xml:space="preserve">в) 1997 г. </w:t>
            </w:r>
          </w:p>
          <w:p w:rsidR="00957B4A" w:rsidRPr="005A3AEF" w:rsidRDefault="00957B4A" w:rsidP="005A3AEF">
            <w:pPr>
              <w:shd w:val="clear" w:color="auto" w:fill="FFFFFF"/>
              <w:spacing w:after="0" w:line="240" w:lineRule="auto"/>
              <w:contextualSpacing/>
              <w:rPr>
                <w:rFonts w:ascii="Times New Roman" w:hAnsi="Times New Roman" w:cs="Times New Roman"/>
                <w:sz w:val="20"/>
                <w:szCs w:val="20"/>
                <w:lang w:eastAsia="ru-RU"/>
              </w:rPr>
            </w:pPr>
            <w:r w:rsidRPr="005A3AEF">
              <w:rPr>
                <w:rFonts w:ascii="Times New Roman" w:hAnsi="Times New Roman" w:cs="Times New Roman"/>
                <w:sz w:val="20"/>
                <w:szCs w:val="20"/>
              </w:rPr>
              <w:t xml:space="preserve">г) 1998 г. </w:t>
            </w:r>
          </w:p>
        </w:tc>
        <w:tc>
          <w:tcPr>
            <w:tcW w:w="716" w:type="pct"/>
            <w:vAlign w:val="center"/>
          </w:tcPr>
          <w:p w:rsidR="00957B4A" w:rsidRPr="005A3AEF" w:rsidRDefault="00957B4A" w:rsidP="005A3AEF">
            <w:pPr>
              <w:spacing w:after="0" w:line="240" w:lineRule="auto"/>
              <w:contextualSpacing/>
              <w:jc w:val="center"/>
              <w:rPr>
                <w:rFonts w:ascii="Times New Roman" w:hAnsi="Times New Roman" w:cs="Times New Roman"/>
                <w:sz w:val="20"/>
                <w:szCs w:val="20"/>
                <w:lang w:eastAsia="ru-RU"/>
              </w:rPr>
            </w:pPr>
            <w:r w:rsidRPr="005A3AEF">
              <w:rPr>
                <w:rFonts w:ascii="Times New Roman" w:hAnsi="Times New Roman" w:cs="Times New Roman"/>
                <w:sz w:val="20"/>
                <w:szCs w:val="20"/>
                <w:lang w:eastAsia="ru-RU"/>
              </w:rPr>
              <w:lastRenderedPageBreak/>
              <w:t>1а</w:t>
            </w:r>
          </w:p>
          <w:p w:rsidR="00957B4A" w:rsidRPr="005A3AEF" w:rsidRDefault="00957B4A" w:rsidP="005A3AEF">
            <w:pPr>
              <w:spacing w:after="0" w:line="240" w:lineRule="auto"/>
              <w:contextualSpacing/>
              <w:jc w:val="center"/>
              <w:rPr>
                <w:rFonts w:ascii="Times New Roman" w:hAnsi="Times New Roman" w:cs="Times New Roman"/>
                <w:sz w:val="20"/>
                <w:szCs w:val="20"/>
                <w:lang w:eastAsia="ru-RU"/>
              </w:rPr>
            </w:pPr>
            <w:r w:rsidRPr="005A3AEF">
              <w:rPr>
                <w:rFonts w:ascii="Times New Roman" w:hAnsi="Times New Roman" w:cs="Times New Roman"/>
                <w:sz w:val="20"/>
                <w:szCs w:val="20"/>
                <w:lang w:eastAsia="ru-RU"/>
              </w:rPr>
              <w:t>2г</w:t>
            </w:r>
          </w:p>
          <w:p w:rsidR="00957B4A" w:rsidRPr="005A3AEF" w:rsidRDefault="00957B4A" w:rsidP="005A3AEF">
            <w:pPr>
              <w:spacing w:after="0" w:line="240" w:lineRule="auto"/>
              <w:contextualSpacing/>
              <w:jc w:val="center"/>
              <w:rPr>
                <w:rFonts w:ascii="Times New Roman" w:hAnsi="Times New Roman" w:cs="Times New Roman"/>
                <w:sz w:val="20"/>
                <w:szCs w:val="20"/>
                <w:lang w:eastAsia="ru-RU"/>
              </w:rPr>
            </w:pPr>
            <w:r w:rsidRPr="005A3AEF">
              <w:rPr>
                <w:rFonts w:ascii="Times New Roman" w:hAnsi="Times New Roman" w:cs="Times New Roman"/>
                <w:sz w:val="20"/>
                <w:szCs w:val="20"/>
                <w:lang w:eastAsia="ru-RU"/>
              </w:rPr>
              <w:t>3б</w:t>
            </w:r>
          </w:p>
          <w:p w:rsidR="00957B4A" w:rsidRPr="005A3AEF" w:rsidRDefault="00957B4A" w:rsidP="005A3AEF">
            <w:pPr>
              <w:spacing w:after="0" w:line="240" w:lineRule="auto"/>
              <w:contextualSpacing/>
              <w:jc w:val="center"/>
              <w:rPr>
                <w:rFonts w:ascii="Times New Roman" w:hAnsi="Times New Roman" w:cs="Times New Roman"/>
                <w:sz w:val="20"/>
                <w:szCs w:val="20"/>
                <w:lang w:eastAsia="ru-RU"/>
              </w:rPr>
            </w:pPr>
            <w:r w:rsidRPr="005A3AEF">
              <w:rPr>
                <w:rFonts w:ascii="Times New Roman" w:hAnsi="Times New Roman" w:cs="Times New Roman"/>
                <w:sz w:val="20"/>
                <w:szCs w:val="20"/>
                <w:lang w:eastAsia="ru-RU"/>
              </w:rPr>
              <w:t>4в</w:t>
            </w:r>
          </w:p>
          <w:p w:rsidR="00957B4A" w:rsidRPr="005A3AEF" w:rsidRDefault="00957B4A" w:rsidP="005A3AEF">
            <w:pPr>
              <w:spacing w:after="0" w:line="240" w:lineRule="auto"/>
              <w:contextualSpacing/>
              <w:jc w:val="center"/>
              <w:rPr>
                <w:rFonts w:ascii="Times New Roman" w:hAnsi="Times New Roman" w:cs="Times New Roman"/>
                <w:sz w:val="20"/>
                <w:szCs w:val="20"/>
                <w:lang w:eastAsia="ru-RU"/>
              </w:rPr>
            </w:pPr>
          </w:p>
        </w:tc>
        <w:tc>
          <w:tcPr>
            <w:tcW w:w="742" w:type="pct"/>
          </w:tcPr>
          <w:p w:rsidR="00957B4A" w:rsidRPr="005A3AEF" w:rsidRDefault="00957B4A" w:rsidP="005A3AEF">
            <w:pPr>
              <w:pStyle w:val="a8"/>
              <w:widowControl w:val="0"/>
              <w:tabs>
                <w:tab w:val="left" w:pos="284"/>
                <w:tab w:val="left" w:pos="2043"/>
                <w:tab w:val="left" w:pos="2166"/>
                <w:tab w:val="left" w:pos="4226"/>
              </w:tabs>
              <w:autoSpaceDE w:val="0"/>
              <w:autoSpaceDN w:val="0"/>
              <w:ind w:left="0" w:right="3"/>
              <w:rPr>
                <w:sz w:val="20"/>
                <w:szCs w:val="20"/>
              </w:rPr>
            </w:pPr>
            <w:r w:rsidRPr="005A3AEF">
              <w:rPr>
                <w:sz w:val="20"/>
                <w:szCs w:val="20"/>
              </w:rPr>
              <w:t>Определение правильного соответствия</w:t>
            </w:r>
          </w:p>
        </w:tc>
      </w:tr>
      <w:tr w:rsidR="00957B4A" w:rsidRPr="005A3AEF" w:rsidTr="003D4A8D">
        <w:tc>
          <w:tcPr>
            <w:tcW w:w="239" w:type="pct"/>
          </w:tcPr>
          <w:p w:rsidR="00957B4A" w:rsidRPr="005A3AEF" w:rsidRDefault="00957B4A" w:rsidP="005A3AEF">
            <w:pPr>
              <w:pStyle w:val="a8"/>
              <w:widowControl w:val="0"/>
              <w:tabs>
                <w:tab w:val="left" w:pos="284"/>
                <w:tab w:val="left" w:pos="2043"/>
                <w:tab w:val="left" w:pos="2166"/>
                <w:tab w:val="left" w:pos="4226"/>
              </w:tabs>
              <w:autoSpaceDE w:val="0"/>
              <w:autoSpaceDN w:val="0"/>
              <w:ind w:left="0" w:right="3"/>
              <w:rPr>
                <w:sz w:val="20"/>
                <w:szCs w:val="20"/>
              </w:rPr>
            </w:pPr>
            <w:r w:rsidRPr="005A3AEF">
              <w:rPr>
                <w:sz w:val="20"/>
                <w:szCs w:val="20"/>
              </w:rPr>
              <w:t>12</w:t>
            </w:r>
          </w:p>
        </w:tc>
        <w:tc>
          <w:tcPr>
            <w:tcW w:w="2122" w:type="pct"/>
            <w:vAlign w:val="center"/>
          </w:tcPr>
          <w:p w:rsidR="00957B4A" w:rsidRPr="005A3AEF" w:rsidRDefault="00957B4A" w:rsidP="005A3AEF">
            <w:pPr>
              <w:pStyle w:val="a6"/>
              <w:shd w:val="clear" w:color="auto" w:fill="FFFFFF"/>
              <w:spacing w:before="0" w:beforeAutospacing="0" w:after="0" w:afterAutospacing="0"/>
              <w:contextualSpacing/>
              <w:rPr>
                <w:sz w:val="20"/>
                <w:szCs w:val="20"/>
                <w:shd w:val="clear" w:color="auto" w:fill="FFFFFF"/>
              </w:rPr>
            </w:pPr>
            <w:r w:rsidRPr="005A3AEF">
              <w:rPr>
                <w:sz w:val="20"/>
                <w:szCs w:val="20"/>
                <w:shd w:val="clear" w:color="auto" w:fill="FFFFFF"/>
              </w:rPr>
              <w:t>Соотнесите:</w:t>
            </w:r>
          </w:p>
          <w:p w:rsidR="00957B4A" w:rsidRPr="005A3AEF" w:rsidRDefault="00957B4A" w:rsidP="005A3AEF">
            <w:pPr>
              <w:pStyle w:val="a6"/>
              <w:shd w:val="clear" w:color="auto" w:fill="FFFFFF"/>
              <w:spacing w:before="0" w:beforeAutospacing="0" w:after="0" w:afterAutospacing="0"/>
              <w:ind w:firstLine="708"/>
              <w:contextualSpacing/>
              <w:jc w:val="both"/>
              <w:rPr>
                <w:sz w:val="20"/>
                <w:szCs w:val="20"/>
              </w:rPr>
            </w:pPr>
          </w:p>
        </w:tc>
        <w:tc>
          <w:tcPr>
            <w:tcW w:w="1181" w:type="pct"/>
            <w:vAlign w:val="center"/>
          </w:tcPr>
          <w:p w:rsidR="00957B4A" w:rsidRPr="005A3AEF" w:rsidRDefault="00957B4A" w:rsidP="005A3AEF">
            <w:pPr>
              <w:pStyle w:val="a6"/>
              <w:shd w:val="clear" w:color="auto" w:fill="FFFFFF"/>
              <w:spacing w:before="0" w:beforeAutospacing="0" w:after="0" w:afterAutospacing="0"/>
              <w:contextualSpacing/>
              <w:rPr>
                <w:i/>
                <w:sz w:val="20"/>
                <w:szCs w:val="20"/>
                <w:shd w:val="clear" w:color="auto" w:fill="FFFFFF"/>
              </w:rPr>
            </w:pPr>
            <w:r w:rsidRPr="005A3AEF">
              <w:rPr>
                <w:i/>
                <w:sz w:val="20"/>
                <w:szCs w:val="20"/>
                <w:shd w:val="clear" w:color="auto" w:fill="FFFFFF"/>
              </w:rPr>
              <w:t>Политические деятели</w:t>
            </w:r>
          </w:p>
          <w:p w:rsidR="00957B4A" w:rsidRPr="005A3AEF" w:rsidRDefault="00957B4A" w:rsidP="005A3AEF">
            <w:pPr>
              <w:pStyle w:val="a6"/>
              <w:shd w:val="clear" w:color="auto" w:fill="FFFFFF"/>
              <w:spacing w:before="0" w:beforeAutospacing="0" w:after="0" w:afterAutospacing="0"/>
              <w:contextualSpacing/>
              <w:rPr>
                <w:sz w:val="20"/>
                <w:szCs w:val="20"/>
                <w:shd w:val="clear" w:color="auto" w:fill="FFFFFF"/>
              </w:rPr>
            </w:pPr>
            <w:r w:rsidRPr="005A3AEF">
              <w:rPr>
                <w:sz w:val="20"/>
                <w:szCs w:val="20"/>
                <w:shd w:val="clear" w:color="auto" w:fill="FFFFFF"/>
              </w:rPr>
              <w:t>1)  Ю. Андропов</w:t>
            </w:r>
          </w:p>
          <w:p w:rsidR="00957B4A" w:rsidRPr="005A3AEF" w:rsidRDefault="00957B4A" w:rsidP="005A3AEF">
            <w:pPr>
              <w:pStyle w:val="a6"/>
              <w:shd w:val="clear" w:color="auto" w:fill="FFFFFF"/>
              <w:spacing w:before="0" w:beforeAutospacing="0" w:after="0" w:afterAutospacing="0"/>
              <w:contextualSpacing/>
              <w:rPr>
                <w:sz w:val="20"/>
                <w:szCs w:val="20"/>
                <w:shd w:val="clear" w:color="auto" w:fill="FFFFFF"/>
              </w:rPr>
            </w:pPr>
            <w:r w:rsidRPr="005A3AEF">
              <w:rPr>
                <w:sz w:val="20"/>
                <w:szCs w:val="20"/>
                <w:shd w:val="clear" w:color="auto" w:fill="FFFFFF"/>
              </w:rPr>
              <w:t>2)  Л. Брежнев</w:t>
            </w:r>
          </w:p>
          <w:p w:rsidR="00957B4A" w:rsidRPr="005A3AEF" w:rsidRDefault="00957B4A" w:rsidP="005A3AEF">
            <w:pPr>
              <w:pStyle w:val="a6"/>
              <w:shd w:val="clear" w:color="auto" w:fill="FFFFFF"/>
              <w:spacing w:before="0" w:beforeAutospacing="0" w:after="0" w:afterAutospacing="0"/>
              <w:contextualSpacing/>
              <w:rPr>
                <w:sz w:val="20"/>
                <w:szCs w:val="20"/>
                <w:shd w:val="clear" w:color="auto" w:fill="FFFFFF"/>
              </w:rPr>
            </w:pPr>
            <w:r w:rsidRPr="005A3AEF">
              <w:rPr>
                <w:sz w:val="20"/>
                <w:szCs w:val="20"/>
                <w:shd w:val="clear" w:color="auto" w:fill="FFFFFF"/>
              </w:rPr>
              <w:t>3)  М. Суслов</w:t>
            </w:r>
          </w:p>
          <w:p w:rsidR="00957B4A" w:rsidRPr="005A3AEF" w:rsidRDefault="00957B4A" w:rsidP="005A3AEF">
            <w:pPr>
              <w:pStyle w:val="a6"/>
              <w:shd w:val="clear" w:color="auto" w:fill="FFFFFF"/>
              <w:spacing w:before="0" w:beforeAutospacing="0" w:after="0" w:afterAutospacing="0"/>
              <w:contextualSpacing/>
              <w:rPr>
                <w:sz w:val="20"/>
                <w:szCs w:val="20"/>
                <w:shd w:val="clear" w:color="auto" w:fill="FFFFFF"/>
              </w:rPr>
            </w:pPr>
            <w:r w:rsidRPr="005A3AEF">
              <w:rPr>
                <w:sz w:val="20"/>
                <w:szCs w:val="20"/>
                <w:shd w:val="clear" w:color="auto" w:fill="FFFFFF"/>
              </w:rPr>
              <w:t>4)  Н. Щелоков</w:t>
            </w:r>
          </w:p>
          <w:p w:rsidR="00957B4A" w:rsidRPr="005A3AEF" w:rsidRDefault="00957B4A" w:rsidP="005A3AEF">
            <w:pPr>
              <w:pStyle w:val="a6"/>
              <w:shd w:val="clear" w:color="auto" w:fill="FFFFFF"/>
              <w:spacing w:before="0" w:beforeAutospacing="0" w:after="0" w:afterAutospacing="0"/>
              <w:contextualSpacing/>
              <w:rPr>
                <w:sz w:val="20"/>
                <w:szCs w:val="20"/>
                <w:shd w:val="clear" w:color="auto" w:fill="FFFFFF"/>
              </w:rPr>
            </w:pPr>
            <w:r w:rsidRPr="005A3AEF">
              <w:rPr>
                <w:i/>
                <w:sz w:val="20"/>
                <w:szCs w:val="20"/>
                <w:shd w:val="clear" w:color="auto" w:fill="FFFFFF"/>
              </w:rPr>
              <w:t>Характеристики, деятельность</w:t>
            </w:r>
          </w:p>
          <w:p w:rsidR="00957B4A" w:rsidRPr="005A3AEF" w:rsidRDefault="00957B4A" w:rsidP="005A3AEF">
            <w:pPr>
              <w:pStyle w:val="a6"/>
              <w:shd w:val="clear" w:color="auto" w:fill="FFFFFF"/>
              <w:spacing w:before="0" w:beforeAutospacing="0" w:after="0" w:afterAutospacing="0"/>
              <w:contextualSpacing/>
              <w:rPr>
                <w:sz w:val="20"/>
                <w:szCs w:val="20"/>
                <w:shd w:val="clear" w:color="auto" w:fill="FFFFFF"/>
              </w:rPr>
            </w:pPr>
            <w:r w:rsidRPr="005A3AEF">
              <w:rPr>
                <w:sz w:val="20"/>
                <w:szCs w:val="20"/>
                <w:shd w:val="clear" w:color="auto" w:fill="FFFFFF"/>
              </w:rPr>
              <w:t>а) Руководитель отдела ЦК КПСС по идеологии, считавшийся «серым кардиналом»</w:t>
            </w:r>
          </w:p>
          <w:p w:rsidR="00957B4A" w:rsidRPr="005A3AEF" w:rsidRDefault="00957B4A" w:rsidP="005A3AEF">
            <w:pPr>
              <w:pStyle w:val="a6"/>
              <w:shd w:val="clear" w:color="auto" w:fill="FFFFFF"/>
              <w:spacing w:before="0" w:beforeAutospacing="0" w:after="0" w:afterAutospacing="0"/>
              <w:contextualSpacing/>
              <w:rPr>
                <w:sz w:val="20"/>
                <w:szCs w:val="20"/>
                <w:shd w:val="clear" w:color="auto" w:fill="FFFFFF"/>
              </w:rPr>
            </w:pPr>
            <w:r w:rsidRPr="005A3AEF">
              <w:rPr>
                <w:sz w:val="20"/>
                <w:szCs w:val="20"/>
                <w:shd w:val="clear" w:color="auto" w:fill="FFFFFF"/>
              </w:rPr>
              <w:t>б) Глава Комитета Государственной Безопасности с 1967 по 1982 годы</w:t>
            </w:r>
          </w:p>
          <w:p w:rsidR="00957B4A" w:rsidRPr="005A3AEF" w:rsidRDefault="00957B4A" w:rsidP="005A3AEF">
            <w:pPr>
              <w:pStyle w:val="a6"/>
              <w:shd w:val="clear" w:color="auto" w:fill="FFFFFF"/>
              <w:spacing w:before="0" w:beforeAutospacing="0" w:after="0" w:afterAutospacing="0"/>
              <w:contextualSpacing/>
              <w:rPr>
                <w:sz w:val="20"/>
                <w:szCs w:val="20"/>
                <w:shd w:val="clear" w:color="auto" w:fill="FFFFFF"/>
              </w:rPr>
            </w:pPr>
            <w:r w:rsidRPr="005A3AEF">
              <w:rPr>
                <w:sz w:val="20"/>
                <w:szCs w:val="20"/>
                <w:shd w:val="clear" w:color="auto" w:fill="FFFFFF"/>
              </w:rPr>
              <w:t>в) Министр внутренних дел СССР</w:t>
            </w:r>
          </w:p>
          <w:p w:rsidR="00957B4A" w:rsidRPr="005A3AEF" w:rsidRDefault="00957B4A" w:rsidP="005A3AEF">
            <w:pPr>
              <w:pStyle w:val="a6"/>
              <w:shd w:val="clear" w:color="auto" w:fill="FFFFFF"/>
              <w:spacing w:before="0" w:beforeAutospacing="0" w:after="0" w:afterAutospacing="0"/>
              <w:contextualSpacing/>
              <w:rPr>
                <w:sz w:val="20"/>
                <w:szCs w:val="20"/>
              </w:rPr>
            </w:pPr>
            <w:r w:rsidRPr="005A3AEF">
              <w:rPr>
                <w:sz w:val="20"/>
                <w:szCs w:val="20"/>
                <w:shd w:val="clear" w:color="auto" w:fill="FFFFFF"/>
              </w:rPr>
              <w:t>г) Первый после восстановления должности Генерального Секретаря ЦК КПСС с 1966 г.</w:t>
            </w:r>
          </w:p>
        </w:tc>
        <w:tc>
          <w:tcPr>
            <w:tcW w:w="716" w:type="pct"/>
            <w:vAlign w:val="center"/>
          </w:tcPr>
          <w:p w:rsidR="00957B4A" w:rsidRPr="005A3AEF" w:rsidRDefault="00957B4A" w:rsidP="005A3AEF">
            <w:pPr>
              <w:spacing w:after="0" w:line="240" w:lineRule="auto"/>
              <w:contextualSpacing/>
              <w:jc w:val="center"/>
              <w:rPr>
                <w:rFonts w:ascii="Times New Roman" w:hAnsi="Times New Roman" w:cs="Times New Roman"/>
                <w:sz w:val="20"/>
                <w:szCs w:val="20"/>
                <w:lang w:eastAsia="ru-RU"/>
              </w:rPr>
            </w:pPr>
            <w:r w:rsidRPr="005A3AEF">
              <w:rPr>
                <w:rFonts w:ascii="Times New Roman" w:hAnsi="Times New Roman" w:cs="Times New Roman"/>
                <w:sz w:val="20"/>
                <w:szCs w:val="20"/>
                <w:lang w:eastAsia="ru-RU"/>
              </w:rPr>
              <w:t>1б</w:t>
            </w:r>
          </w:p>
          <w:p w:rsidR="00957B4A" w:rsidRPr="005A3AEF" w:rsidRDefault="00957B4A" w:rsidP="005A3AEF">
            <w:pPr>
              <w:spacing w:after="0" w:line="240" w:lineRule="auto"/>
              <w:contextualSpacing/>
              <w:jc w:val="center"/>
              <w:rPr>
                <w:rFonts w:ascii="Times New Roman" w:hAnsi="Times New Roman" w:cs="Times New Roman"/>
                <w:sz w:val="20"/>
                <w:szCs w:val="20"/>
                <w:lang w:eastAsia="ru-RU"/>
              </w:rPr>
            </w:pPr>
            <w:r w:rsidRPr="005A3AEF">
              <w:rPr>
                <w:rFonts w:ascii="Times New Roman" w:hAnsi="Times New Roman" w:cs="Times New Roman"/>
                <w:sz w:val="20"/>
                <w:szCs w:val="20"/>
                <w:lang w:eastAsia="ru-RU"/>
              </w:rPr>
              <w:t>2г</w:t>
            </w:r>
          </w:p>
          <w:p w:rsidR="00957B4A" w:rsidRPr="005A3AEF" w:rsidRDefault="00957B4A" w:rsidP="005A3AEF">
            <w:pPr>
              <w:spacing w:after="0" w:line="240" w:lineRule="auto"/>
              <w:contextualSpacing/>
              <w:jc w:val="center"/>
              <w:rPr>
                <w:rFonts w:ascii="Times New Roman" w:hAnsi="Times New Roman" w:cs="Times New Roman"/>
                <w:sz w:val="20"/>
                <w:szCs w:val="20"/>
                <w:lang w:eastAsia="ru-RU"/>
              </w:rPr>
            </w:pPr>
            <w:r w:rsidRPr="005A3AEF">
              <w:rPr>
                <w:rFonts w:ascii="Times New Roman" w:hAnsi="Times New Roman" w:cs="Times New Roman"/>
                <w:sz w:val="20"/>
                <w:szCs w:val="20"/>
                <w:lang w:eastAsia="ru-RU"/>
              </w:rPr>
              <w:t>3а</w:t>
            </w:r>
          </w:p>
          <w:p w:rsidR="00957B4A" w:rsidRPr="005A3AEF" w:rsidRDefault="00957B4A" w:rsidP="005A3AEF">
            <w:pPr>
              <w:spacing w:after="0" w:line="240" w:lineRule="auto"/>
              <w:contextualSpacing/>
              <w:jc w:val="center"/>
              <w:rPr>
                <w:rFonts w:ascii="Times New Roman" w:hAnsi="Times New Roman" w:cs="Times New Roman"/>
                <w:sz w:val="20"/>
                <w:szCs w:val="20"/>
                <w:lang w:eastAsia="ru-RU"/>
              </w:rPr>
            </w:pPr>
            <w:r w:rsidRPr="005A3AEF">
              <w:rPr>
                <w:rFonts w:ascii="Times New Roman" w:hAnsi="Times New Roman" w:cs="Times New Roman"/>
                <w:sz w:val="20"/>
                <w:szCs w:val="20"/>
                <w:lang w:eastAsia="ru-RU"/>
              </w:rPr>
              <w:t>4в</w:t>
            </w:r>
          </w:p>
        </w:tc>
        <w:tc>
          <w:tcPr>
            <w:tcW w:w="742" w:type="pct"/>
          </w:tcPr>
          <w:p w:rsidR="00957B4A" w:rsidRPr="005A3AEF" w:rsidRDefault="00957B4A" w:rsidP="005A3AEF">
            <w:pPr>
              <w:pStyle w:val="a8"/>
              <w:widowControl w:val="0"/>
              <w:tabs>
                <w:tab w:val="left" w:pos="284"/>
                <w:tab w:val="left" w:pos="2043"/>
                <w:tab w:val="left" w:pos="2166"/>
                <w:tab w:val="left" w:pos="4226"/>
              </w:tabs>
              <w:autoSpaceDE w:val="0"/>
              <w:autoSpaceDN w:val="0"/>
              <w:ind w:left="0" w:right="3"/>
              <w:rPr>
                <w:sz w:val="20"/>
                <w:szCs w:val="20"/>
              </w:rPr>
            </w:pPr>
            <w:r w:rsidRPr="005A3AEF">
              <w:rPr>
                <w:sz w:val="20"/>
                <w:szCs w:val="20"/>
              </w:rPr>
              <w:t>Определение правильного соответствия</w:t>
            </w:r>
          </w:p>
        </w:tc>
      </w:tr>
      <w:tr w:rsidR="00957B4A" w:rsidRPr="005A3AEF" w:rsidTr="003D4A8D">
        <w:tc>
          <w:tcPr>
            <w:tcW w:w="239" w:type="pct"/>
          </w:tcPr>
          <w:p w:rsidR="00957B4A" w:rsidRPr="005A3AEF" w:rsidRDefault="00957B4A" w:rsidP="005A3AEF">
            <w:pPr>
              <w:pStyle w:val="a8"/>
              <w:widowControl w:val="0"/>
              <w:tabs>
                <w:tab w:val="left" w:pos="284"/>
                <w:tab w:val="left" w:pos="2043"/>
                <w:tab w:val="left" w:pos="2166"/>
                <w:tab w:val="left" w:pos="4226"/>
              </w:tabs>
              <w:autoSpaceDE w:val="0"/>
              <w:autoSpaceDN w:val="0"/>
              <w:ind w:left="0" w:right="3"/>
              <w:rPr>
                <w:sz w:val="20"/>
                <w:szCs w:val="20"/>
              </w:rPr>
            </w:pPr>
            <w:r w:rsidRPr="005A3AEF">
              <w:rPr>
                <w:sz w:val="20"/>
                <w:szCs w:val="20"/>
              </w:rPr>
              <w:t>13</w:t>
            </w:r>
          </w:p>
        </w:tc>
        <w:tc>
          <w:tcPr>
            <w:tcW w:w="2122" w:type="pct"/>
            <w:vAlign w:val="center"/>
          </w:tcPr>
          <w:p w:rsidR="00957B4A" w:rsidRPr="005A3AEF" w:rsidRDefault="00957B4A" w:rsidP="005A3AEF">
            <w:pPr>
              <w:spacing w:after="0" w:line="240" w:lineRule="auto"/>
              <w:contextualSpacing/>
              <w:rPr>
                <w:rFonts w:ascii="Times New Roman" w:hAnsi="Times New Roman" w:cs="Times New Roman"/>
                <w:sz w:val="20"/>
                <w:szCs w:val="20"/>
              </w:rPr>
            </w:pPr>
            <w:r w:rsidRPr="005A3AEF">
              <w:rPr>
                <w:rFonts w:ascii="Times New Roman" w:hAnsi="Times New Roman" w:cs="Times New Roman"/>
                <w:sz w:val="20"/>
                <w:szCs w:val="20"/>
              </w:rPr>
              <w:t xml:space="preserve">Установите соответствие между событиями и датами: </w:t>
            </w:r>
          </w:p>
        </w:tc>
        <w:tc>
          <w:tcPr>
            <w:tcW w:w="1181" w:type="pct"/>
            <w:vAlign w:val="center"/>
          </w:tcPr>
          <w:p w:rsidR="00957B4A" w:rsidRPr="005A3AEF" w:rsidRDefault="00957B4A" w:rsidP="005A3AEF">
            <w:pPr>
              <w:spacing w:after="0" w:line="240" w:lineRule="auto"/>
              <w:contextualSpacing/>
              <w:rPr>
                <w:rFonts w:ascii="Times New Roman" w:hAnsi="Times New Roman" w:cs="Times New Roman"/>
                <w:sz w:val="20"/>
                <w:szCs w:val="20"/>
              </w:rPr>
            </w:pPr>
            <w:r w:rsidRPr="005A3AEF">
              <w:rPr>
                <w:rFonts w:ascii="Times New Roman" w:hAnsi="Times New Roman" w:cs="Times New Roman"/>
                <w:sz w:val="20"/>
                <w:szCs w:val="20"/>
              </w:rPr>
              <w:t xml:space="preserve">События: </w:t>
            </w:r>
          </w:p>
          <w:p w:rsidR="00957B4A" w:rsidRPr="005A3AEF" w:rsidRDefault="00957B4A" w:rsidP="005A3AEF">
            <w:pPr>
              <w:spacing w:after="0" w:line="240" w:lineRule="auto"/>
              <w:contextualSpacing/>
              <w:rPr>
                <w:rFonts w:ascii="Times New Roman" w:hAnsi="Times New Roman" w:cs="Times New Roman"/>
                <w:sz w:val="20"/>
                <w:szCs w:val="20"/>
              </w:rPr>
            </w:pPr>
            <w:r w:rsidRPr="005A3AEF">
              <w:rPr>
                <w:rFonts w:ascii="Times New Roman" w:hAnsi="Times New Roman" w:cs="Times New Roman"/>
                <w:sz w:val="20"/>
                <w:szCs w:val="20"/>
              </w:rPr>
              <w:t xml:space="preserve">1) указ «О поэтапной конституционной реформе» 2) указ о «О полномочном представителе Президента Российской Федерации в федеральном округе» </w:t>
            </w:r>
          </w:p>
          <w:p w:rsidR="00957B4A" w:rsidRPr="005A3AEF" w:rsidRDefault="00957B4A" w:rsidP="005A3AEF">
            <w:pPr>
              <w:spacing w:after="0" w:line="240" w:lineRule="auto"/>
              <w:contextualSpacing/>
              <w:rPr>
                <w:rFonts w:ascii="Times New Roman" w:hAnsi="Times New Roman" w:cs="Times New Roman"/>
                <w:sz w:val="20"/>
                <w:szCs w:val="20"/>
              </w:rPr>
            </w:pPr>
            <w:r w:rsidRPr="005A3AEF">
              <w:rPr>
                <w:rFonts w:ascii="Times New Roman" w:hAnsi="Times New Roman" w:cs="Times New Roman"/>
                <w:sz w:val="20"/>
                <w:szCs w:val="20"/>
              </w:rPr>
              <w:t>3) подписание Федеративного договора</w:t>
            </w:r>
          </w:p>
          <w:p w:rsidR="00957B4A" w:rsidRPr="005A3AEF" w:rsidRDefault="00957B4A" w:rsidP="005A3AEF">
            <w:pPr>
              <w:spacing w:after="0" w:line="240" w:lineRule="auto"/>
              <w:contextualSpacing/>
              <w:rPr>
                <w:rFonts w:ascii="Times New Roman" w:hAnsi="Times New Roman" w:cs="Times New Roman"/>
                <w:sz w:val="20"/>
                <w:szCs w:val="20"/>
              </w:rPr>
            </w:pPr>
            <w:r w:rsidRPr="005A3AEF">
              <w:rPr>
                <w:rFonts w:ascii="Times New Roman" w:hAnsi="Times New Roman" w:cs="Times New Roman"/>
                <w:sz w:val="20"/>
                <w:szCs w:val="20"/>
              </w:rPr>
              <w:t xml:space="preserve">4) принятие конституционной поправки об обнулении президентского срока </w:t>
            </w:r>
          </w:p>
          <w:p w:rsidR="00957B4A" w:rsidRPr="005A3AEF" w:rsidRDefault="00957B4A" w:rsidP="005A3AEF">
            <w:pPr>
              <w:spacing w:after="0" w:line="240" w:lineRule="auto"/>
              <w:contextualSpacing/>
              <w:rPr>
                <w:rFonts w:ascii="Times New Roman" w:hAnsi="Times New Roman" w:cs="Times New Roman"/>
                <w:sz w:val="20"/>
                <w:szCs w:val="20"/>
              </w:rPr>
            </w:pPr>
            <w:r w:rsidRPr="005A3AEF">
              <w:rPr>
                <w:rFonts w:ascii="Times New Roman" w:hAnsi="Times New Roman" w:cs="Times New Roman"/>
                <w:sz w:val="20"/>
                <w:szCs w:val="20"/>
              </w:rPr>
              <w:t xml:space="preserve">Даты: </w:t>
            </w:r>
          </w:p>
          <w:p w:rsidR="00957B4A" w:rsidRPr="005A3AEF" w:rsidRDefault="00957B4A" w:rsidP="005A3AEF">
            <w:pPr>
              <w:spacing w:after="0" w:line="240" w:lineRule="auto"/>
              <w:contextualSpacing/>
              <w:rPr>
                <w:rFonts w:ascii="Times New Roman" w:hAnsi="Times New Roman" w:cs="Times New Roman"/>
                <w:sz w:val="20"/>
                <w:szCs w:val="20"/>
              </w:rPr>
            </w:pPr>
            <w:r w:rsidRPr="005A3AEF">
              <w:rPr>
                <w:rFonts w:ascii="Times New Roman" w:hAnsi="Times New Roman" w:cs="Times New Roman"/>
                <w:sz w:val="20"/>
                <w:szCs w:val="20"/>
              </w:rPr>
              <w:t xml:space="preserve">а) 31 марта 1992 года </w:t>
            </w:r>
          </w:p>
          <w:p w:rsidR="00957B4A" w:rsidRPr="005A3AEF" w:rsidRDefault="00957B4A" w:rsidP="005A3AEF">
            <w:pPr>
              <w:spacing w:after="0" w:line="240" w:lineRule="auto"/>
              <w:contextualSpacing/>
              <w:rPr>
                <w:rFonts w:ascii="Times New Roman" w:hAnsi="Times New Roman" w:cs="Times New Roman"/>
                <w:sz w:val="20"/>
                <w:szCs w:val="20"/>
              </w:rPr>
            </w:pPr>
            <w:r w:rsidRPr="005A3AEF">
              <w:rPr>
                <w:rFonts w:ascii="Times New Roman" w:hAnsi="Times New Roman" w:cs="Times New Roman"/>
                <w:sz w:val="20"/>
                <w:szCs w:val="20"/>
              </w:rPr>
              <w:t xml:space="preserve">б) 21 сентября 1993 года </w:t>
            </w:r>
          </w:p>
          <w:p w:rsidR="00957B4A" w:rsidRPr="005A3AEF" w:rsidRDefault="00957B4A" w:rsidP="005A3AEF">
            <w:pPr>
              <w:spacing w:after="0" w:line="240" w:lineRule="auto"/>
              <w:contextualSpacing/>
              <w:rPr>
                <w:rFonts w:ascii="Times New Roman" w:hAnsi="Times New Roman" w:cs="Times New Roman"/>
                <w:sz w:val="20"/>
                <w:szCs w:val="20"/>
              </w:rPr>
            </w:pPr>
            <w:r w:rsidRPr="005A3AEF">
              <w:rPr>
                <w:rFonts w:ascii="Times New Roman" w:hAnsi="Times New Roman" w:cs="Times New Roman"/>
                <w:sz w:val="20"/>
                <w:szCs w:val="20"/>
              </w:rPr>
              <w:t xml:space="preserve">в) 13 мая 2000 года </w:t>
            </w:r>
          </w:p>
          <w:p w:rsidR="00957B4A" w:rsidRPr="005A3AEF" w:rsidRDefault="00957B4A" w:rsidP="005A3AEF">
            <w:pPr>
              <w:spacing w:after="0" w:line="240" w:lineRule="auto"/>
              <w:contextualSpacing/>
              <w:rPr>
                <w:rFonts w:ascii="Times New Roman" w:hAnsi="Times New Roman" w:cs="Times New Roman"/>
                <w:sz w:val="20"/>
                <w:szCs w:val="20"/>
                <w:lang w:eastAsia="ru-RU"/>
              </w:rPr>
            </w:pPr>
            <w:r w:rsidRPr="005A3AEF">
              <w:rPr>
                <w:rFonts w:ascii="Times New Roman" w:hAnsi="Times New Roman" w:cs="Times New Roman"/>
                <w:sz w:val="20"/>
                <w:szCs w:val="20"/>
              </w:rPr>
              <w:t>г) 4 июля 2020 года</w:t>
            </w:r>
          </w:p>
        </w:tc>
        <w:tc>
          <w:tcPr>
            <w:tcW w:w="716" w:type="pct"/>
            <w:vAlign w:val="center"/>
          </w:tcPr>
          <w:p w:rsidR="00957B4A" w:rsidRPr="005A3AEF" w:rsidRDefault="00957B4A" w:rsidP="005A3AEF">
            <w:pPr>
              <w:spacing w:after="0" w:line="240" w:lineRule="auto"/>
              <w:contextualSpacing/>
              <w:jc w:val="center"/>
              <w:rPr>
                <w:rFonts w:ascii="Times New Roman" w:hAnsi="Times New Roman" w:cs="Times New Roman"/>
                <w:sz w:val="20"/>
                <w:szCs w:val="20"/>
                <w:lang w:eastAsia="ru-RU"/>
              </w:rPr>
            </w:pPr>
            <w:r w:rsidRPr="005A3AEF">
              <w:rPr>
                <w:rFonts w:ascii="Times New Roman" w:hAnsi="Times New Roman" w:cs="Times New Roman"/>
                <w:sz w:val="20"/>
                <w:szCs w:val="20"/>
                <w:lang w:eastAsia="ru-RU"/>
              </w:rPr>
              <w:t>1б</w:t>
            </w:r>
          </w:p>
          <w:p w:rsidR="00957B4A" w:rsidRPr="005A3AEF" w:rsidRDefault="00957B4A" w:rsidP="005A3AEF">
            <w:pPr>
              <w:spacing w:after="0" w:line="240" w:lineRule="auto"/>
              <w:contextualSpacing/>
              <w:jc w:val="center"/>
              <w:rPr>
                <w:rFonts w:ascii="Times New Roman" w:hAnsi="Times New Roman" w:cs="Times New Roman"/>
                <w:sz w:val="20"/>
                <w:szCs w:val="20"/>
                <w:lang w:eastAsia="ru-RU"/>
              </w:rPr>
            </w:pPr>
            <w:r w:rsidRPr="005A3AEF">
              <w:rPr>
                <w:rFonts w:ascii="Times New Roman" w:hAnsi="Times New Roman" w:cs="Times New Roman"/>
                <w:sz w:val="20"/>
                <w:szCs w:val="20"/>
                <w:lang w:eastAsia="ru-RU"/>
              </w:rPr>
              <w:t>2в</w:t>
            </w:r>
          </w:p>
          <w:p w:rsidR="00957B4A" w:rsidRPr="005A3AEF" w:rsidRDefault="00957B4A" w:rsidP="005A3AEF">
            <w:pPr>
              <w:spacing w:after="0" w:line="240" w:lineRule="auto"/>
              <w:contextualSpacing/>
              <w:jc w:val="center"/>
              <w:rPr>
                <w:rFonts w:ascii="Times New Roman" w:hAnsi="Times New Roman" w:cs="Times New Roman"/>
                <w:sz w:val="20"/>
                <w:szCs w:val="20"/>
                <w:lang w:eastAsia="ru-RU"/>
              </w:rPr>
            </w:pPr>
            <w:r w:rsidRPr="005A3AEF">
              <w:rPr>
                <w:rFonts w:ascii="Times New Roman" w:hAnsi="Times New Roman" w:cs="Times New Roman"/>
                <w:sz w:val="20"/>
                <w:szCs w:val="20"/>
                <w:lang w:eastAsia="ru-RU"/>
              </w:rPr>
              <w:t>3а</w:t>
            </w:r>
          </w:p>
          <w:p w:rsidR="00957B4A" w:rsidRPr="005A3AEF" w:rsidRDefault="00957B4A" w:rsidP="005A3AEF">
            <w:pPr>
              <w:spacing w:after="0" w:line="240" w:lineRule="auto"/>
              <w:contextualSpacing/>
              <w:jc w:val="center"/>
              <w:rPr>
                <w:rFonts w:ascii="Times New Roman" w:hAnsi="Times New Roman" w:cs="Times New Roman"/>
                <w:sz w:val="20"/>
                <w:szCs w:val="20"/>
                <w:lang w:eastAsia="ru-RU"/>
              </w:rPr>
            </w:pPr>
            <w:r w:rsidRPr="005A3AEF">
              <w:rPr>
                <w:rFonts w:ascii="Times New Roman" w:hAnsi="Times New Roman" w:cs="Times New Roman"/>
                <w:sz w:val="20"/>
                <w:szCs w:val="20"/>
                <w:lang w:eastAsia="ru-RU"/>
              </w:rPr>
              <w:t>4г</w:t>
            </w:r>
          </w:p>
        </w:tc>
        <w:tc>
          <w:tcPr>
            <w:tcW w:w="742" w:type="pct"/>
          </w:tcPr>
          <w:p w:rsidR="00957B4A" w:rsidRPr="005A3AEF" w:rsidRDefault="00957B4A" w:rsidP="005A3AEF">
            <w:pPr>
              <w:pStyle w:val="a8"/>
              <w:widowControl w:val="0"/>
              <w:tabs>
                <w:tab w:val="left" w:pos="284"/>
                <w:tab w:val="left" w:pos="2043"/>
                <w:tab w:val="left" w:pos="2166"/>
                <w:tab w:val="left" w:pos="4226"/>
              </w:tabs>
              <w:autoSpaceDE w:val="0"/>
              <w:autoSpaceDN w:val="0"/>
              <w:ind w:left="0" w:right="3"/>
              <w:rPr>
                <w:sz w:val="20"/>
                <w:szCs w:val="20"/>
              </w:rPr>
            </w:pPr>
            <w:r w:rsidRPr="005A3AEF">
              <w:rPr>
                <w:sz w:val="20"/>
                <w:szCs w:val="20"/>
              </w:rPr>
              <w:t>Определение правильного соответствия</w:t>
            </w:r>
          </w:p>
        </w:tc>
      </w:tr>
      <w:tr w:rsidR="00957B4A" w:rsidRPr="005A3AEF" w:rsidTr="003D4A8D">
        <w:tc>
          <w:tcPr>
            <w:tcW w:w="239" w:type="pct"/>
          </w:tcPr>
          <w:p w:rsidR="00957B4A" w:rsidRPr="005A3AEF" w:rsidRDefault="00957B4A" w:rsidP="005A3AEF">
            <w:pPr>
              <w:pStyle w:val="a8"/>
              <w:widowControl w:val="0"/>
              <w:tabs>
                <w:tab w:val="left" w:pos="284"/>
                <w:tab w:val="left" w:pos="2043"/>
                <w:tab w:val="left" w:pos="2166"/>
                <w:tab w:val="left" w:pos="4226"/>
              </w:tabs>
              <w:autoSpaceDE w:val="0"/>
              <w:autoSpaceDN w:val="0"/>
              <w:ind w:left="0" w:right="3"/>
              <w:rPr>
                <w:sz w:val="20"/>
                <w:szCs w:val="20"/>
              </w:rPr>
            </w:pPr>
            <w:r w:rsidRPr="005A3AEF">
              <w:rPr>
                <w:sz w:val="20"/>
                <w:szCs w:val="20"/>
              </w:rPr>
              <w:t>14</w:t>
            </w:r>
          </w:p>
        </w:tc>
        <w:tc>
          <w:tcPr>
            <w:tcW w:w="2122" w:type="pct"/>
            <w:vAlign w:val="center"/>
          </w:tcPr>
          <w:p w:rsidR="00957B4A" w:rsidRPr="005A3AEF" w:rsidRDefault="00957B4A" w:rsidP="005A3AEF">
            <w:pPr>
              <w:spacing w:after="0" w:line="240" w:lineRule="auto"/>
              <w:contextualSpacing/>
              <w:rPr>
                <w:rFonts w:ascii="Times New Roman" w:hAnsi="Times New Roman" w:cs="Times New Roman"/>
                <w:sz w:val="20"/>
                <w:szCs w:val="20"/>
              </w:rPr>
            </w:pPr>
            <w:r w:rsidRPr="005A3AEF">
              <w:rPr>
                <w:rFonts w:ascii="Times New Roman" w:hAnsi="Times New Roman" w:cs="Times New Roman"/>
                <w:sz w:val="20"/>
                <w:szCs w:val="20"/>
              </w:rPr>
              <w:t xml:space="preserve">Установите соответствие между событиями и датами: </w:t>
            </w:r>
          </w:p>
        </w:tc>
        <w:tc>
          <w:tcPr>
            <w:tcW w:w="1181" w:type="pct"/>
            <w:vAlign w:val="center"/>
          </w:tcPr>
          <w:p w:rsidR="00957B4A" w:rsidRPr="005A3AEF" w:rsidRDefault="00957B4A" w:rsidP="005A3AEF">
            <w:pPr>
              <w:spacing w:after="0" w:line="240" w:lineRule="auto"/>
              <w:contextualSpacing/>
              <w:rPr>
                <w:rFonts w:ascii="Times New Roman" w:hAnsi="Times New Roman" w:cs="Times New Roman"/>
                <w:sz w:val="20"/>
                <w:szCs w:val="20"/>
              </w:rPr>
            </w:pPr>
            <w:r w:rsidRPr="005A3AEF">
              <w:rPr>
                <w:rFonts w:ascii="Times New Roman" w:hAnsi="Times New Roman" w:cs="Times New Roman"/>
                <w:sz w:val="20"/>
                <w:szCs w:val="20"/>
              </w:rPr>
              <w:t xml:space="preserve">События: </w:t>
            </w:r>
          </w:p>
          <w:p w:rsidR="00957B4A" w:rsidRPr="005A3AEF" w:rsidRDefault="00957B4A" w:rsidP="005A3AEF">
            <w:pPr>
              <w:spacing w:after="0" w:line="240" w:lineRule="auto"/>
              <w:contextualSpacing/>
              <w:rPr>
                <w:rFonts w:ascii="Times New Roman" w:hAnsi="Times New Roman" w:cs="Times New Roman"/>
                <w:sz w:val="20"/>
                <w:szCs w:val="20"/>
              </w:rPr>
            </w:pPr>
            <w:r w:rsidRPr="005A3AEF">
              <w:rPr>
                <w:rFonts w:ascii="Times New Roman" w:hAnsi="Times New Roman" w:cs="Times New Roman"/>
                <w:sz w:val="20"/>
                <w:szCs w:val="20"/>
              </w:rPr>
              <w:lastRenderedPageBreak/>
              <w:t xml:space="preserve">1) подписание договора об учреждении ЕврАзЭС </w:t>
            </w:r>
          </w:p>
          <w:p w:rsidR="00957B4A" w:rsidRPr="005A3AEF" w:rsidRDefault="00957B4A" w:rsidP="005A3AEF">
            <w:pPr>
              <w:spacing w:after="0" w:line="240" w:lineRule="auto"/>
              <w:contextualSpacing/>
              <w:rPr>
                <w:rFonts w:ascii="Times New Roman" w:hAnsi="Times New Roman" w:cs="Times New Roman"/>
                <w:sz w:val="20"/>
                <w:szCs w:val="20"/>
              </w:rPr>
            </w:pPr>
            <w:r w:rsidRPr="005A3AEF">
              <w:rPr>
                <w:rFonts w:ascii="Times New Roman" w:hAnsi="Times New Roman" w:cs="Times New Roman"/>
                <w:sz w:val="20"/>
                <w:szCs w:val="20"/>
              </w:rPr>
              <w:t xml:space="preserve">2) первый запуск космического аппарата с космодрома «Восточный» </w:t>
            </w:r>
          </w:p>
          <w:p w:rsidR="00957B4A" w:rsidRPr="005A3AEF" w:rsidRDefault="00957B4A" w:rsidP="005A3AEF">
            <w:pPr>
              <w:spacing w:after="0" w:line="240" w:lineRule="auto"/>
              <w:contextualSpacing/>
              <w:rPr>
                <w:rFonts w:ascii="Times New Roman" w:hAnsi="Times New Roman" w:cs="Times New Roman"/>
                <w:sz w:val="20"/>
                <w:szCs w:val="20"/>
              </w:rPr>
            </w:pPr>
            <w:r w:rsidRPr="005A3AEF">
              <w:rPr>
                <w:rFonts w:ascii="Times New Roman" w:hAnsi="Times New Roman" w:cs="Times New Roman"/>
                <w:sz w:val="20"/>
                <w:szCs w:val="20"/>
              </w:rPr>
              <w:t xml:space="preserve">3) начало войны в Южной Осетии </w:t>
            </w:r>
          </w:p>
          <w:p w:rsidR="00957B4A" w:rsidRPr="005A3AEF" w:rsidRDefault="00957B4A" w:rsidP="005A3AEF">
            <w:pPr>
              <w:spacing w:after="0" w:line="240" w:lineRule="auto"/>
              <w:contextualSpacing/>
              <w:rPr>
                <w:rFonts w:ascii="Times New Roman" w:hAnsi="Times New Roman" w:cs="Times New Roman"/>
                <w:sz w:val="20"/>
                <w:szCs w:val="20"/>
              </w:rPr>
            </w:pPr>
            <w:r w:rsidRPr="005A3AEF">
              <w:rPr>
                <w:rFonts w:ascii="Times New Roman" w:hAnsi="Times New Roman" w:cs="Times New Roman"/>
                <w:sz w:val="20"/>
                <w:szCs w:val="20"/>
              </w:rPr>
              <w:t>4) Хасавюртовские соглашения о перемирии Даты:</w:t>
            </w:r>
          </w:p>
          <w:p w:rsidR="00957B4A" w:rsidRPr="005A3AEF" w:rsidRDefault="00957B4A" w:rsidP="005A3AEF">
            <w:pPr>
              <w:spacing w:after="0" w:line="240" w:lineRule="auto"/>
              <w:contextualSpacing/>
              <w:rPr>
                <w:rFonts w:ascii="Times New Roman" w:hAnsi="Times New Roman" w:cs="Times New Roman"/>
                <w:sz w:val="20"/>
                <w:szCs w:val="20"/>
              </w:rPr>
            </w:pPr>
            <w:r w:rsidRPr="005A3AEF">
              <w:rPr>
                <w:rFonts w:ascii="Times New Roman" w:hAnsi="Times New Roman" w:cs="Times New Roman"/>
                <w:sz w:val="20"/>
                <w:szCs w:val="20"/>
              </w:rPr>
              <w:t xml:space="preserve">а) 28 апреля 2016 года </w:t>
            </w:r>
          </w:p>
          <w:p w:rsidR="00957B4A" w:rsidRPr="005A3AEF" w:rsidRDefault="00957B4A" w:rsidP="005A3AEF">
            <w:pPr>
              <w:spacing w:after="0" w:line="240" w:lineRule="auto"/>
              <w:contextualSpacing/>
              <w:rPr>
                <w:rFonts w:ascii="Times New Roman" w:hAnsi="Times New Roman" w:cs="Times New Roman"/>
                <w:sz w:val="20"/>
                <w:szCs w:val="20"/>
              </w:rPr>
            </w:pPr>
            <w:r w:rsidRPr="005A3AEF">
              <w:rPr>
                <w:rFonts w:ascii="Times New Roman" w:hAnsi="Times New Roman" w:cs="Times New Roman"/>
                <w:sz w:val="20"/>
                <w:szCs w:val="20"/>
              </w:rPr>
              <w:t xml:space="preserve">б) 31 августа 1996 года </w:t>
            </w:r>
          </w:p>
          <w:p w:rsidR="00957B4A" w:rsidRPr="005A3AEF" w:rsidRDefault="00957B4A" w:rsidP="005A3AEF">
            <w:pPr>
              <w:spacing w:after="0" w:line="240" w:lineRule="auto"/>
              <w:contextualSpacing/>
              <w:rPr>
                <w:rFonts w:ascii="Times New Roman" w:hAnsi="Times New Roman" w:cs="Times New Roman"/>
                <w:sz w:val="20"/>
                <w:szCs w:val="20"/>
              </w:rPr>
            </w:pPr>
            <w:r w:rsidRPr="005A3AEF">
              <w:rPr>
                <w:rFonts w:ascii="Times New Roman" w:hAnsi="Times New Roman" w:cs="Times New Roman"/>
                <w:sz w:val="20"/>
                <w:szCs w:val="20"/>
              </w:rPr>
              <w:t xml:space="preserve">в) 10 октября 2000 года </w:t>
            </w:r>
          </w:p>
          <w:p w:rsidR="00957B4A" w:rsidRPr="005A3AEF" w:rsidRDefault="00957B4A" w:rsidP="005A3AEF">
            <w:pPr>
              <w:spacing w:after="0" w:line="240" w:lineRule="auto"/>
              <w:contextualSpacing/>
              <w:rPr>
                <w:rFonts w:ascii="Times New Roman" w:hAnsi="Times New Roman" w:cs="Times New Roman"/>
                <w:sz w:val="20"/>
                <w:szCs w:val="20"/>
                <w:lang w:eastAsia="ru-RU"/>
              </w:rPr>
            </w:pPr>
            <w:r w:rsidRPr="005A3AEF">
              <w:rPr>
                <w:rFonts w:ascii="Times New Roman" w:hAnsi="Times New Roman" w:cs="Times New Roman"/>
                <w:sz w:val="20"/>
                <w:szCs w:val="20"/>
              </w:rPr>
              <w:t>г) 8 августа 2008 года</w:t>
            </w:r>
          </w:p>
        </w:tc>
        <w:tc>
          <w:tcPr>
            <w:tcW w:w="716" w:type="pct"/>
            <w:vAlign w:val="center"/>
          </w:tcPr>
          <w:p w:rsidR="00957B4A" w:rsidRPr="005A3AEF" w:rsidRDefault="00957B4A" w:rsidP="005A3AEF">
            <w:pPr>
              <w:spacing w:after="0" w:line="240" w:lineRule="auto"/>
              <w:contextualSpacing/>
              <w:jc w:val="center"/>
              <w:rPr>
                <w:rFonts w:ascii="Times New Roman" w:hAnsi="Times New Roman" w:cs="Times New Roman"/>
                <w:sz w:val="20"/>
                <w:szCs w:val="20"/>
                <w:lang w:eastAsia="ru-RU"/>
              </w:rPr>
            </w:pPr>
            <w:r w:rsidRPr="005A3AEF">
              <w:rPr>
                <w:rFonts w:ascii="Times New Roman" w:hAnsi="Times New Roman" w:cs="Times New Roman"/>
                <w:sz w:val="20"/>
                <w:szCs w:val="20"/>
                <w:lang w:eastAsia="ru-RU"/>
              </w:rPr>
              <w:lastRenderedPageBreak/>
              <w:t>1в</w:t>
            </w:r>
          </w:p>
          <w:p w:rsidR="00957B4A" w:rsidRPr="005A3AEF" w:rsidRDefault="00957B4A" w:rsidP="005A3AEF">
            <w:pPr>
              <w:spacing w:after="0" w:line="240" w:lineRule="auto"/>
              <w:contextualSpacing/>
              <w:jc w:val="center"/>
              <w:rPr>
                <w:rFonts w:ascii="Times New Roman" w:hAnsi="Times New Roman" w:cs="Times New Roman"/>
                <w:sz w:val="20"/>
                <w:szCs w:val="20"/>
                <w:lang w:eastAsia="ru-RU"/>
              </w:rPr>
            </w:pPr>
            <w:r w:rsidRPr="005A3AEF">
              <w:rPr>
                <w:rFonts w:ascii="Times New Roman" w:hAnsi="Times New Roman" w:cs="Times New Roman"/>
                <w:sz w:val="20"/>
                <w:szCs w:val="20"/>
                <w:lang w:eastAsia="ru-RU"/>
              </w:rPr>
              <w:t>2а</w:t>
            </w:r>
          </w:p>
          <w:p w:rsidR="00957B4A" w:rsidRPr="005A3AEF" w:rsidRDefault="00957B4A" w:rsidP="005A3AEF">
            <w:pPr>
              <w:spacing w:after="0" w:line="240" w:lineRule="auto"/>
              <w:contextualSpacing/>
              <w:jc w:val="center"/>
              <w:rPr>
                <w:rFonts w:ascii="Times New Roman" w:hAnsi="Times New Roman" w:cs="Times New Roman"/>
                <w:sz w:val="20"/>
                <w:szCs w:val="20"/>
                <w:lang w:eastAsia="ru-RU"/>
              </w:rPr>
            </w:pPr>
            <w:r w:rsidRPr="005A3AEF">
              <w:rPr>
                <w:rFonts w:ascii="Times New Roman" w:hAnsi="Times New Roman" w:cs="Times New Roman"/>
                <w:sz w:val="20"/>
                <w:szCs w:val="20"/>
                <w:lang w:eastAsia="ru-RU"/>
              </w:rPr>
              <w:lastRenderedPageBreak/>
              <w:t>3г</w:t>
            </w:r>
          </w:p>
          <w:p w:rsidR="00957B4A" w:rsidRPr="005A3AEF" w:rsidRDefault="00957B4A" w:rsidP="005A3AEF">
            <w:pPr>
              <w:spacing w:after="0" w:line="240" w:lineRule="auto"/>
              <w:contextualSpacing/>
              <w:jc w:val="center"/>
              <w:rPr>
                <w:rFonts w:ascii="Times New Roman" w:hAnsi="Times New Roman" w:cs="Times New Roman"/>
                <w:sz w:val="20"/>
                <w:szCs w:val="20"/>
                <w:lang w:eastAsia="ru-RU"/>
              </w:rPr>
            </w:pPr>
            <w:r w:rsidRPr="005A3AEF">
              <w:rPr>
                <w:rFonts w:ascii="Times New Roman" w:hAnsi="Times New Roman" w:cs="Times New Roman"/>
                <w:sz w:val="20"/>
                <w:szCs w:val="20"/>
                <w:lang w:eastAsia="ru-RU"/>
              </w:rPr>
              <w:t>4б</w:t>
            </w:r>
          </w:p>
        </w:tc>
        <w:tc>
          <w:tcPr>
            <w:tcW w:w="742" w:type="pct"/>
          </w:tcPr>
          <w:p w:rsidR="00957B4A" w:rsidRPr="005A3AEF" w:rsidRDefault="00957B4A" w:rsidP="005A3AEF">
            <w:pPr>
              <w:pStyle w:val="a8"/>
              <w:widowControl w:val="0"/>
              <w:tabs>
                <w:tab w:val="left" w:pos="284"/>
                <w:tab w:val="left" w:pos="2043"/>
                <w:tab w:val="left" w:pos="2166"/>
                <w:tab w:val="left" w:pos="4226"/>
              </w:tabs>
              <w:autoSpaceDE w:val="0"/>
              <w:autoSpaceDN w:val="0"/>
              <w:ind w:left="0" w:right="3"/>
              <w:rPr>
                <w:sz w:val="20"/>
                <w:szCs w:val="20"/>
              </w:rPr>
            </w:pPr>
            <w:r w:rsidRPr="005A3AEF">
              <w:rPr>
                <w:sz w:val="20"/>
                <w:szCs w:val="20"/>
              </w:rPr>
              <w:lastRenderedPageBreak/>
              <w:t xml:space="preserve">Определение правильного </w:t>
            </w:r>
            <w:r w:rsidRPr="005A3AEF">
              <w:rPr>
                <w:sz w:val="20"/>
                <w:szCs w:val="20"/>
              </w:rPr>
              <w:lastRenderedPageBreak/>
              <w:t>соответствия</w:t>
            </w:r>
          </w:p>
        </w:tc>
      </w:tr>
      <w:tr w:rsidR="00957B4A" w:rsidRPr="005A3AEF" w:rsidTr="003D4A8D">
        <w:tc>
          <w:tcPr>
            <w:tcW w:w="239" w:type="pct"/>
          </w:tcPr>
          <w:p w:rsidR="00957B4A" w:rsidRPr="005A3AEF" w:rsidRDefault="00957B4A" w:rsidP="005A3AEF">
            <w:pPr>
              <w:pStyle w:val="a8"/>
              <w:widowControl w:val="0"/>
              <w:tabs>
                <w:tab w:val="left" w:pos="284"/>
                <w:tab w:val="left" w:pos="2043"/>
                <w:tab w:val="left" w:pos="2166"/>
                <w:tab w:val="left" w:pos="4226"/>
              </w:tabs>
              <w:autoSpaceDE w:val="0"/>
              <w:autoSpaceDN w:val="0"/>
              <w:ind w:left="0" w:right="3"/>
              <w:rPr>
                <w:sz w:val="20"/>
                <w:szCs w:val="20"/>
              </w:rPr>
            </w:pPr>
            <w:r w:rsidRPr="005A3AEF">
              <w:rPr>
                <w:sz w:val="20"/>
                <w:szCs w:val="20"/>
              </w:rPr>
              <w:lastRenderedPageBreak/>
              <w:t>15</w:t>
            </w:r>
          </w:p>
        </w:tc>
        <w:tc>
          <w:tcPr>
            <w:tcW w:w="2122" w:type="pct"/>
            <w:vAlign w:val="center"/>
          </w:tcPr>
          <w:p w:rsidR="00957B4A" w:rsidRPr="005A3AEF" w:rsidRDefault="00957B4A" w:rsidP="005A3AEF">
            <w:pPr>
              <w:spacing w:after="0" w:line="240" w:lineRule="auto"/>
              <w:contextualSpacing/>
              <w:rPr>
                <w:rFonts w:ascii="Times New Roman" w:hAnsi="Times New Roman" w:cs="Times New Roman"/>
                <w:sz w:val="20"/>
                <w:szCs w:val="20"/>
              </w:rPr>
            </w:pPr>
            <w:r w:rsidRPr="005A3AEF">
              <w:rPr>
                <w:rFonts w:ascii="Times New Roman" w:hAnsi="Times New Roman" w:cs="Times New Roman"/>
                <w:sz w:val="20"/>
                <w:szCs w:val="20"/>
              </w:rPr>
              <w:t xml:space="preserve">Расположите события в хронологической последовательности </w:t>
            </w:r>
          </w:p>
        </w:tc>
        <w:tc>
          <w:tcPr>
            <w:tcW w:w="1181" w:type="pct"/>
            <w:vAlign w:val="center"/>
          </w:tcPr>
          <w:p w:rsidR="00957B4A" w:rsidRPr="005A3AEF" w:rsidRDefault="00957B4A" w:rsidP="005A3AEF">
            <w:pPr>
              <w:spacing w:after="0" w:line="240" w:lineRule="auto"/>
              <w:contextualSpacing/>
              <w:rPr>
                <w:rFonts w:ascii="Times New Roman" w:hAnsi="Times New Roman" w:cs="Times New Roman"/>
                <w:sz w:val="20"/>
                <w:szCs w:val="20"/>
              </w:rPr>
            </w:pPr>
            <w:r w:rsidRPr="005A3AEF">
              <w:rPr>
                <w:rFonts w:ascii="Times New Roman" w:hAnsi="Times New Roman" w:cs="Times New Roman"/>
                <w:sz w:val="20"/>
                <w:szCs w:val="20"/>
              </w:rPr>
              <w:t xml:space="preserve">а) технический дефолт по основным видам государственных долговых обязательств </w:t>
            </w:r>
          </w:p>
          <w:p w:rsidR="00957B4A" w:rsidRPr="005A3AEF" w:rsidRDefault="00957B4A" w:rsidP="005A3AEF">
            <w:pPr>
              <w:spacing w:after="0" w:line="240" w:lineRule="auto"/>
              <w:contextualSpacing/>
              <w:rPr>
                <w:rFonts w:ascii="Times New Roman" w:hAnsi="Times New Roman" w:cs="Times New Roman"/>
                <w:sz w:val="20"/>
                <w:szCs w:val="20"/>
              </w:rPr>
            </w:pPr>
            <w:r w:rsidRPr="005A3AEF">
              <w:rPr>
                <w:rFonts w:ascii="Times New Roman" w:hAnsi="Times New Roman" w:cs="Times New Roman"/>
                <w:sz w:val="20"/>
                <w:szCs w:val="20"/>
              </w:rPr>
              <w:t xml:space="preserve">б) начало строительства трубопровода «Северный поток» </w:t>
            </w:r>
          </w:p>
          <w:p w:rsidR="00957B4A" w:rsidRPr="005A3AEF" w:rsidRDefault="00957B4A" w:rsidP="005A3AEF">
            <w:pPr>
              <w:spacing w:after="0" w:line="240" w:lineRule="auto"/>
              <w:contextualSpacing/>
              <w:rPr>
                <w:rFonts w:ascii="Times New Roman" w:hAnsi="Times New Roman" w:cs="Times New Roman"/>
                <w:sz w:val="20"/>
                <w:szCs w:val="20"/>
              </w:rPr>
            </w:pPr>
            <w:r w:rsidRPr="005A3AEF">
              <w:rPr>
                <w:rFonts w:ascii="Times New Roman" w:hAnsi="Times New Roman" w:cs="Times New Roman"/>
                <w:sz w:val="20"/>
                <w:szCs w:val="20"/>
              </w:rPr>
              <w:t xml:space="preserve">в) ваучерная приватизация государственной собственности </w:t>
            </w:r>
          </w:p>
          <w:p w:rsidR="00957B4A" w:rsidRPr="005A3AEF" w:rsidRDefault="00957B4A" w:rsidP="005A3AEF">
            <w:pPr>
              <w:spacing w:after="0" w:line="240" w:lineRule="auto"/>
              <w:contextualSpacing/>
              <w:rPr>
                <w:rFonts w:ascii="Times New Roman" w:hAnsi="Times New Roman" w:cs="Times New Roman"/>
                <w:sz w:val="20"/>
                <w:szCs w:val="20"/>
              </w:rPr>
            </w:pPr>
            <w:r w:rsidRPr="005A3AEF">
              <w:rPr>
                <w:rFonts w:ascii="Times New Roman" w:hAnsi="Times New Roman" w:cs="Times New Roman"/>
                <w:sz w:val="20"/>
                <w:szCs w:val="20"/>
              </w:rPr>
              <w:t>г) начало реализации четырёх первых национальных проектов</w:t>
            </w:r>
          </w:p>
        </w:tc>
        <w:tc>
          <w:tcPr>
            <w:tcW w:w="716" w:type="pct"/>
            <w:vAlign w:val="center"/>
          </w:tcPr>
          <w:p w:rsidR="00957B4A" w:rsidRPr="005A3AEF" w:rsidRDefault="00957B4A" w:rsidP="005A3AEF">
            <w:pPr>
              <w:spacing w:after="0" w:line="240" w:lineRule="auto"/>
              <w:contextualSpacing/>
              <w:jc w:val="center"/>
              <w:rPr>
                <w:rFonts w:ascii="Times New Roman" w:hAnsi="Times New Roman" w:cs="Times New Roman"/>
                <w:sz w:val="20"/>
                <w:szCs w:val="20"/>
                <w:lang w:eastAsia="ru-RU"/>
              </w:rPr>
            </w:pPr>
            <w:r w:rsidRPr="005A3AEF">
              <w:rPr>
                <w:rFonts w:ascii="Times New Roman" w:hAnsi="Times New Roman" w:cs="Times New Roman"/>
                <w:sz w:val="20"/>
                <w:szCs w:val="20"/>
                <w:lang w:eastAsia="ru-RU"/>
              </w:rPr>
              <w:t>вагб</w:t>
            </w:r>
          </w:p>
        </w:tc>
        <w:tc>
          <w:tcPr>
            <w:tcW w:w="742" w:type="pct"/>
          </w:tcPr>
          <w:p w:rsidR="00957B4A" w:rsidRPr="005A3AEF" w:rsidRDefault="00957B4A" w:rsidP="005A3AEF">
            <w:pPr>
              <w:pStyle w:val="a8"/>
              <w:widowControl w:val="0"/>
              <w:tabs>
                <w:tab w:val="left" w:pos="284"/>
                <w:tab w:val="left" w:pos="2043"/>
                <w:tab w:val="left" w:pos="2166"/>
                <w:tab w:val="left" w:pos="4226"/>
              </w:tabs>
              <w:autoSpaceDE w:val="0"/>
              <w:autoSpaceDN w:val="0"/>
              <w:ind w:left="0" w:right="3"/>
              <w:rPr>
                <w:sz w:val="20"/>
                <w:szCs w:val="20"/>
              </w:rPr>
            </w:pPr>
            <w:r w:rsidRPr="005A3AEF">
              <w:rPr>
                <w:sz w:val="20"/>
                <w:szCs w:val="20"/>
              </w:rPr>
              <w:t>Определение правильного соответствия</w:t>
            </w:r>
          </w:p>
        </w:tc>
      </w:tr>
      <w:tr w:rsidR="00957B4A" w:rsidRPr="005A3AEF" w:rsidTr="003D4A8D">
        <w:tc>
          <w:tcPr>
            <w:tcW w:w="239" w:type="pct"/>
          </w:tcPr>
          <w:p w:rsidR="00957B4A" w:rsidRPr="005A3AEF" w:rsidRDefault="00957B4A" w:rsidP="005A3AEF">
            <w:pPr>
              <w:pStyle w:val="a8"/>
              <w:widowControl w:val="0"/>
              <w:tabs>
                <w:tab w:val="left" w:pos="284"/>
                <w:tab w:val="left" w:pos="2043"/>
                <w:tab w:val="left" w:pos="2166"/>
                <w:tab w:val="left" w:pos="4226"/>
              </w:tabs>
              <w:autoSpaceDE w:val="0"/>
              <w:autoSpaceDN w:val="0"/>
              <w:ind w:left="0" w:right="3"/>
              <w:rPr>
                <w:sz w:val="20"/>
                <w:szCs w:val="20"/>
              </w:rPr>
            </w:pPr>
            <w:r w:rsidRPr="005A3AEF">
              <w:rPr>
                <w:sz w:val="20"/>
                <w:szCs w:val="20"/>
              </w:rPr>
              <w:t>16</w:t>
            </w:r>
          </w:p>
        </w:tc>
        <w:tc>
          <w:tcPr>
            <w:tcW w:w="2122" w:type="pct"/>
            <w:vAlign w:val="center"/>
          </w:tcPr>
          <w:p w:rsidR="00957B4A" w:rsidRPr="005A3AEF" w:rsidRDefault="00957B4A" w:rsidP="005A3AEF">
            <w:pPr>
              <w:spacing w:after="0" w:line="240" w:lineRule="auto"/>
              <w:contextualSpacing/>
              <w:rPr>
                <w:rFonts w:ascii="Times New Roman" w:hAnsi="Times New Roman" w:cs="Times New Roman"/>
                <w:sz w:val="20"/>
                <w:szCs w:val="20"/>
              </w:rPr>
            </w:pPr>
            <w:r w:rsidRPr="005A3AEF">
              <w:rPr>
                <w:rFonts w:ascii="Times New Roman" w:hAnsi="Times New Roman" w:cs="Times New Roman"/>
                <w:sz w:val="20"/>
                <w:szCs w:val="20"/>
              </w:rPr>
              <w:t>Установите соответствие между событиями и датами.</w:t>
            </w:r>
          </w:p>
          <w:p w:rsidR="00957B4A" w:rsidRPr="005A3AEF" w:rsidRDefault="00957B4A" w:rsidP="005A3AEF">
            <w:pPr>
              <w:spacing w:after="0" w:line="240" w:lineRule="auto"/>
              <w:contextualSpacing/>
              <w:rPr>
                <w:rFonts w:ascii="Times New Roman" w:hAnsi="Times New Roman" w:cs="Times New Roman"/>
                <w:sz w:val="20"/>
                <w:szCs w:val="20"/>
              </w:rPr>
            </w:pPr>
          </w:p>
        </w:tc>
        <w:tc>
          <w:tcPr>
            <w:tcW w:w="1181" w:type="pct"/>
            <w:vAlign w:val="center"/>
          </w:tcPr>
          <w:p w:rsidR="00957B4A" w:rsidRPr="005A3AEF" w:rsidRDefault="00957B4A" w:rsidP="005A3AEF">
            <w:pPr>
              <w:spacing w:after="0" w:line="240" w:lineRule="auto"/>
              <w:contextualSpacing/>
              <w:rPr>
                <w:rFonts w:ascii="Times New Roman" w:hAnsi="Times New Roman" w:cs="Times New Roman"/>
                <w:sz w:val="20"/>
                <w:szCs w:val="20"/>
              </w:rPr>
            </w:pPr>
            <w:r w:rsidRPr="005A3AEF">
              <w:rPr>
                <w:rFonts w:ascii="Times New Roman" w:hAnsi="Times New Roman" w:cs="Times New Roman"/>
                <w:sz w:val="20"/>
                <w:szCs w:val="20"/>
              </w:rPr>
              <w:t>События</w:t>
            </w:r>
          </w:p>
          <w:p w:rsidR="00957B4A" w:rsidRPr="005A3AEF" w:rsidRDefault="00957B4A" w:rsidP="005A3AEF">
            <w:pPr>
              <w:spacing w:after="0" w:line="240" w:lineRule="auto"/>
              <w:contextualSpacing/>
              <w:rPr>
                <w:rFonts w:ascii="Times New Roman" w:hAnsi="Times New Roman" w:cs="Times New Roman"/>
                <w:sz w:val="20"/>
                <w:szCs w:val="20"/>
              </w:rPr>
            </w:pPr>
            <w:r w:rsidRPr="005A3AEF">
              <w:rPr>
                <w:rFonts w:ascii="Times New Roman" w:hAnsi="Times New Roman" w:cs="Times New Roman"/>
                <w:sz w:val="20"/>
                <w:szCs w:val="20"/>
              </w:rPr>
              <w:t xml:space="preserve">1) принятие устава СНГ </w:t>
            </w:r>
          </w:p>
          <w:p w:rsidR="00957B4A" w:rsidRPr="005A3AEF" w:rsidRDefault="00957B4A" w:rsidP="005A3AEF">
            <w:pPr>
              <w:spacing w:after="0" w:line="240" w:lineRule="auto"/>
              <w:contextualSpacing/>
              <w:rPr>
                <w:rFonts w:ascii="Times New Roman" w:hAnsi="Times New Roman" w:cs="Times New Roman"/>
                <w:sz w:val="20"/>
                <w:szCs w:val="20"/>
              </w:rPr>
            </w:pPr>
            <w:r w:rsidRPr="005A3AEF">
              <w:rPr>
                <w:rFonts w:ascii="Times New Roman" w:hAnsi="Times New Roman" w:cs="Times New Roman"/>
                <w:sz w:val="20"/>
                <w:szCs w:val="20"/>
              </w:rPr>
              <w:t xml:space="preserve">2) начало первой чеченской войны                         </w:t>
            </w:r>
          </w:p>
          <w:p w:rsidR="00957B4A" w:rsidRPr="005A3AEF" w:rsidRDefault="00957B4A" w:rsidP="005A3AEF">
            <w:pPr>
              <w:spacing w:after="0" w:line="240" w:lineRule="auto"/>
              <w:contextualSpacing/>
              <w:rPr>
                <w:rFonts w:ascii="Times New Roman" w:hAnsi="Times New Roman" w:cs="Times New Roman"/>
                <w:sz w:val="20"/>
                <w:szCs w:val="20"/>
              </w:rPr>
            </w:pPr>
            <w:r w:rsidRPr="005A3AEF">
              <w:rPr>
                <w:rFonts w:ascii="Times New Roman" w:hAnsi="Times New Roman" w:cs="Times New Roman"/>
                <w:sz w:val="20"/>
                <w:szCs w:val="20"/>
              </w:rPr>
              <w:t xml:space="preserve">3) прекращение деятельности КПСС                       </w:t>
            </w:r>
          </w:p>
          <w:p w:rsidR="00957B4A" w:rsidRPr="005A3AEF" w:rsidRDefault="00957B4A" w:rsidP="005A3AEF">
            <w:pPr>
              <w:spacing w:after="0" w:line="240" w:lineRule="auto"/>
              <w:contextualSpacing/>
              <w:rPr>
                <w:rFonts w:ascii="Times New Roman" w:hAnsi="Times New Roman" w:cs="Times New Roman"/>
                <w:sz w:val="20"/>
                <w:szCs w:val="20"/>
              </w:rPr>
            </w:pPr>
            <w:r w:rsidRPr="005A3AEF">
              <w:rPr>
                <w:rFonts w:ascii="Times New Roman" w:hAnsi="Times New Roman" w:cs="Times New Roman"/>
                <w:sz w:val="20"/>
                <w:szCs w:val="20"/>
              </w:rPr>
              <w:t>4) реализация программы перехода к рынку   </w:t>
            </w:r>
          </w:p>
          <w:p w:rsidR="00957B4A" w:rsidRPr="005A3AEF" w:rsidRDefault="00957B4A" w:rsidP="005A3AEF">
            <w:pPr>
              <w:spacing w:after="0" w:line="240" w:lineRule="auto"/>
              <w:contextualSpacing/>
              <w:rPr>
                <w:rFonts w:ascii="Times New Roman" w:hAnsi="Times New Roman" w:cs="Times New Roman"/>
                <w:sz w:val="20"/>
                <w:szCs w:val="20"/>
              </w:rPr>
            </w:pPr>
            <w:r w:rsidRPr="005A3AEF">
              <w:rPr>
                <w:rFonts w:ascii="Times New Roman" w:hAnsi="Times New Roman" w:cs="Times New Roman"/>
                <w:sz w:val="20"/>
                <w:szCs w:val="20"/>
              </w:rPr>
              <w:t>Даты    </w:t>
            </w:r>
          </w:p>
          <w:p w:rsidR="00957B4A" w:rsidRPr="005A3AEF" w:rsidRDefault="00957B4A" w:rsidP="005A3AEF">
            <w:pPr>
              <w:spacing w:after="0" w:line="240" w:lineRule="auto"/>
              <w:contextualSpacing/>
              <w:rPr>
                <w:rFonts w:ascii="Times New Roman" w:hAnsi="Times New Roman" w:cs="Times New Roman"/>
                <w:sz w:val="20"/>
                <w:szCs w:val="20"/>
              </w:rPr>
            </w:pPr>
            <w:r w:rsidRPr="005A3AEF">
              <w:rPr>
                <w:rFonts w:ascii="Times New Roman" w:hAnsi="Times New Roman" w:cs="Times New Roman"/>
                <w:sz w:val="20"/>
                <w:szCs w:val="20"/>
              </w:rPr>
              <w:t xml:space="preserve">а) 1991 г. </w:t>
            </w:r>
          </w:p>
          <w:p w:rsidR="00957B4A" w:rsidRPr="005A3AEF" w:rsidRDefault="00957B4A" w:rsidP="005A3AEF">
            <w:pPr>
              <w:spacing w:after="0" w:line="240" w:lineRule="auto"/>
              <w:contextualSpacing/>
              <w:rPr>
                <w:rFonts w:ascii="Times New Roman" w:hAnsi="Times New Roman" w:cs="Times New Roman"/>
                <w:sz w:val="20"/>
                <w:szCs w:val="20"/>
              </w:rPr>
            </w:pPr>
            <w:r w:rsidRPr="005A3AEF">
              <w:rPr>
                <w:rFonts w:ascii="Times New Roman" w:hAnsi="Times New Roman" w:cs="Times New Roman"/>
                <w:sz w:val="20"/>
                <w:szCs w:val="20"/>
              </w:rPr>
              <w:t>б) 1993 г.</w:t>
            </w:r>
          </w:p>
          <w:p w:rsidR="00957B4A" w:rsidRPr="005A3AEF" w:rsidRDefault="00957B4A" w:rsidP="005A3AEF">
            <w:pPr>
              <w:spacing w:after="0" w:line="240" w:lineRule="auto"/>
              <w:contextualSpacing/>
              <w:rPr>
                <w:rFonts w:ascii="Times New Roman" w:hAnsi="Times New Roman" w:cs="Times New Roman"/>
                <w:sz w:val="20"/>
                <w:szCs w:val="20"/>
              </w:rPr>
            </w:pPr>
            <w:r w:rsidRPr="005A3AEF">
              <w:rPr>
                <w:rFonts w:ascii="Times New Roman" w:hAnsi="Times New Roman" w:cs="Times New Roman"/>
                <w:sz w:val="20"/>
                <w:szCs w:val="20"/>
              </w:rPr>
              <w:t>в) 1995 г.</w:t>
            </w:r>
          </w:p>
          <w:p w:rsidR="00957B4A" w:rsidRPr="005A3AEF" w:rsidRDefault="00957B4A" w:rsidP="005A3AEF">
            <w:pPr>
              <w:spacing w:after="0" w:line="240" w:lineRule="auto"/>
              <w:contextualSpacing/>
              <w:rPr>
                <w:rFonts w:ascii="Times New Roman" w:hAnsi="Times New Roman" w:cs="Times New Roman"/>
                <w:sz w:val="20"/>
                <w:szCs w:val="20"/>
              </w:rPr>
            </w:pPr>
            <w:r w:rsidRPr="005A3AEF">
              <w:rPr>
                <w:rFonts w:ascii="Times New Roman" w:hAnsi="Times New Roman" w:cs="Times New Roman"/>
                <w:sz w:val="20"/>
                <w:szCs w:val="20"/>
              </w:rPr>
              <w:t>г) 1994 г.</w:t>
            </w:r>
          </w:p>
          <w:p w:rsidR="00957B4A" w:rsidRPr="005A3AEF" w:rsidRDefault="00957B4A" w:rsidP="005A3AEF">
            <w:pPr>
              <w:spacing w:after="0" w:line="240" w:lineRule="auto"/>
              <w:contextualSpacing/>
              <w:rPr>
                <w:rFonts w:ascii="Times New Roman" w:hAnsi="Times New Roman" w:cs="Times New Roman"/>
                <w:sz w:val="20"/>
                <w:szCs w:val="20"/>
              </w:rPr>
            </w:pPr>
            <w:r w:rsidRPr="005A3AEF">
              <w:rPr>
                <w:rFonts w:ascii="Times New Roman" w:hAnsi="Times New Roman" w:cs="Times New Roman"/>
                <w:sz w:val="20"/>
                <w:szCs w:val="20"/>
              </w:rPr>
              <w:t>д) 1992  г.</w:t>
            </w:r>
          </w:p>
          <w:p w:rsidR="00957B4A" w:rsidRPr="005A3AEF" w:rsidRDefault="00957B4A" w:rsidP="005A3AEF">
            <w:pPr>
              <w:spacing w:after="0" w:line="240" w:lineRule="auto"/>
              <w:contextualSpacing/>
              <w:rPr>
                <w:rFonts w:ascii="Times New Roman" w:hAnsi="Times New Roman" w:cs="Times New Roman"/>
                <w:sz w:val="20"/>
                <w:szCs w:val="20"/>
              </w:rPr>
            </w:pPr>
          </w:p>
        </w:tc>
        <w:tc>
          <w:tcPr>
            <w:tcW w:w="716" w:type="pct"/>
            <w:vAlign w:val="center"/>
          </w:tcPr>
          <w:p w:rsidR="00957B4A" w:rsidRPr="005A3AEF" w:rsidRDefault="00957B4A" w:rsidP="005A3AEF">
            <w:pPr>
              <w:spacing w:after="0" w:line="240" w:lineRule="auto"/>
              <w:contextualSpacing/>
              <w:jc w:val="center"/>
              <w:rPr>
                <w:rFonts w:ascii="Times New Roman" w:hAnsi="Times New Roman" w:cs="Times New Roman"/>
                <w:sz w:val="20"/>
                <w:szCs w:val="20"/>
                <w:lang w:eastAsia="ru-RU"/>
              </w:rPr>
            </w:pPr>
            <w:r w:rsidRPr="005A3AEF">
              <w:rPr>
                <w:rFonts w:ascii="Times New Roman" w:hAnsi="Times New Roman" w:cs="Times New Roman"/>
                <w:sz w:val="20"/>
                <w:szCs w:val="20"/>
                <w:lang w:eastAsia="ru-RU"/>
              </w:rPr>
              <w:t>1б</w:t>
            </w:r>
          </w:p>
          <w:p w:rsidR="00957B4A" w:rsidRPr="005A3AEF" w:rsidRDefault="00957B4A" w:rsidP="005A3AEF">
            <w:pPr>
              <w:spacing w:after="0" w:line="240" w:lineRule="auto"/>
              <w:contextualSpacing/>
              <w:jc w:val="center"/>
              <w:rPr>
                <w:rFonts w:ascii="Times New Roman" w:hAnsi="Times New Roman" w:cs="Times New Roman"/>
                <w:sz w:val="20"/>
                <w:szCs w:val="20"/>
                <w:lang w:eastAsia="ru-RU"/>
              </w:rPr>
            </w:pPr>
            <w:r w:rsidRPr="005A3AEF">
              <w:rPr>
                <w:rFonts w:ascii="Times New Roman" w:hAnsi="Times New Roman" w:cs="Times New Roman"/>
                <w:sz w:val="20"/>
                <w:szCs w:val="20"/>
                <w:lang w:eastAsia="ru-RU"/>
              </w:rPr>
              <w:t>2г</w:t>
            </w:r>
          </w:p>
          <w:p w:rsidR="00957B4A" w:rsidRPr="005A3AEF" w:rsidRDefault="00957B4A" w:rsidP="005A3AEF">
            <w:pPr>
              <w:spacing w:after="0" w:line="240" w:lineRule="auto"/>
              <w:contextualSpacing/>
              <w:jc w:val="center"/>
              <w:rPr>
                <w:rFonts w:ascii="Times New Roman" w:hAnsi="Times New Roman" w:cs="Times New Roman"/>
                <w:sz w:val="20"/>
                <w:szCs w:val="20"/>
                <w:lang w:eastAsia="ru-RU"/>
              </w:rPr>
            </w:pPr>
            <w:r w:rsidRPr="005A3AEF">
              <w:rPr>
                <w:rFonts w:ascii="Times New Roman" w:hAnsi="Times New Roman" w:cs="Times New Roman"/>
                <w:sz w:val="20"/>
                <w:szCs w:val="20"/>
                <w:lang w:eastAsia="ru-RU"/>
              </w:rPr>
              <w:t>3а</w:t>
            </w:r>
          </w:p>
          <w:p w:rsidR="00957B4A" w:rsidRPr="005A3AEF" w:rsidRDefault="00957B4A" w:rsidP="005A3AEF">
            <w:pPr>
              <w:spacing w:after="0" w:line="240" w:lineRule="auto"/>
              <w:contextualSpacing/>
              <w:jc w:val="center"/>
              <w:rPr>
                <w:rFonts w:ascii="Times New Roman" w:hAnsi="Times New Roman" w:cs="Times New Roman"/>
                <w:sz w:val="20"/>
                <w:szCs w:val="20"/>
                <w:lang w:eastAsia="ru-RU"/>
              </w:rPr>
            </w:pPr>
            <w:r w:rsidRPr="005A3AEF">
              <w:rPr>
                <w:rFonts w:ascii="Times New Roman" w:hAnsi="Times New Roman" w:cs="Times New Roman"/>
                <w:sz w:val="20"/>
                <w:szCs w:val="20"/>
                <w:lang w:eastAsia="ru-RU"/>
              </w:rPr>
              <w:t>4д</w:t>
            </w:r>
          </w:p>
        </w:tc>
        <w:tc>
          <w:tcPr>
            <w:tcW w:w="742" w:type="pct"/>
          </w:tcPr>
          <w:p w:rsidR="00957B4A" w:rsidRPr="005A3AEF" w:rsidRDefault="00957B4A" w:rsidP="005A3AEF">
            <w:pPr>
              <w:pStyle w:val="a8"/>
              <w:widowControl w:val="0"/>
              <w:tabs>
                <w:tab w:val="left" w:pos="284"/>
                <w:tab w:val="left" w:pos="2043"/>
                <w:tab w:val="left" w:pos="2166"/>
                <w:tab w:val="left" w:pos="4226"/>
              </w:tabs>
              <w:autoSpaceDE w:val="0"/>
              <w:autoSpaceDN w:val="0"/>
              <w:ind w:left="0" w:right="3"/>
              <w:rPr>
                <w:sz w:val="20"/>
                <w:szCs w:val="20"/>
              </w:rPr>
            </w:pPr>
            <w:r w:rsidRPr="005A3AEF">
              <w:rPr>
                <w:sz w:val="20"/>
                <w:szCs w:val="20"/>
              </w:rPr>
              <w:t>Определение правильного соответствия</w:t>
            </w:r>
          </w:p>
        </w:tc>
      </w:tr>
      <w:tr w:rsidR="00E5490D" w:rsidRPr="005A3AEF" w:rsidTr="003D4A8D">
        <w:tc>
          <w:tcPr>
            <w:tcW w:w="239" w:type="pct"/>
          </w:tcPr>
          <w:p w:rsidR="00E5490D" w:rsidRPr="005A3AEF" w:rsidRDefault="00E5490D" w:rsidP="005A3AEF">
            <w:pPr>
              <w:pStyle w:val="a8"/>
              <w:widowControl w:val="0"/>
              <w:tabs>
                <w:tab w:val="left" w:pos="284"/>
                <w:tab w:val="left" w:pos="2043"/>
                <w:tab w:val="left" w:pos="2166"/>
                <w:tab w:val="left" w:pos="4226"/>
              </w:tabs>
              <w:autoSpaceDE w:val="0"/>
              <w:autoSpaceDN w:val="0"/>
              <w:ind w:left="0" w:right="3"/>
              <w:rPr>
                <w:sz w:val="20"/>
                <w:szCs w:val="20"/>
              </w:rPr>
            </w:pPr>
            <w:r w:rsidRPr="005A3AEF">
              <w:rPr>
                <w:sz w:val="20"/>
                <w:szCs w:val="20"/>
              </w:rPr>
              <w:lastRenderedPageBreak/>
              <w:t>17</w:t>
            </w:r>
          </w:p>
        </w:tc>
        <w:tc>
          <w:tcPr>
            <w:tcW w:w="2122" w:type="pct"/>
          </w:tcPr>
          <w:p w:rsidR="00E5490D" w:rsidRPr="005A3AEF" w:rsidRDefault="00F24934" w:rsidP="005A3AEF">
            <w:pPr>
              <w:pStyle w:val="a8"/>
              <w:widowControl w:val="0"/>
              <w:tabs>
                <w:tab w:val="left" w:pos="284"/>
                <w:tab w:val="left" w:pos="2043"/>
                <w:tab w:val="left" w:pos="2166"/>
                <w:tab w:val="left" w:pos="4226"/>
              </w:tabs>
              <w:autoSpaceDE w:val="0"/>
              <w:autoSpaceDN w:val="0"/>
              <w:ind w:left="0" w:right="3"/>
              <w:rPr>
                <w:sz w:val="20"/>
                <w:szCs w:val="20"/>
              </w:rPr>
            </w:pPr>
            <w:r w:rsidRPr="005A3AEF">
              <w:rPr>
                <w:sz w:val="20"/>
                <w:szCs w:val="20"/>
              </w:rPr>
              <w:t xml:space="preserve">Впишите </w:t>
            </w:r>
            <w:r w:rsidR="004F098C" w:rsidRPr="005A3AEF">
              <w:rPr>
                <w:sz w:val="20"/>
                <w:szCs w:val="20"/>
              </w:rPr>
              <w:t xml:space="preserve">ответ </w:t>
            </w:r>
          </w:p>
        </w:tc>
        <w:tc>
          <w:tcPr>
            <w:tcW w:w="1181" w:type="pct"/>
            <w:vAlign w:val="center"/>
          </w:tcPr>
          <w:p w:rsidR="00E5490D" w:rsidRPr="005A3AEF" w:rsidRDefault="00E5490D" w:rsidP="005A3AEF">
            <w:pPr>
              <w:spacing w:after="0" w:line="240" w:lineRule="auto"/>
              <w:contextualSpacing/>
              <w:rPr>
                <w:rFonts w:ascii="Times New Roman" w:hAnsi="Times New Roman" w:cs="Times New Roman"/>
                <w:sz w:val="20"/>
                <w:szCs w:val="20"/>
                <w:lang w:eastAsia="ru-RU"/>
              </w:rPr>
            </w:pPr>
            <w:r w:rsidRPr="005A3AEF">
              <w:rPr>
                <w:rFonts w:ascii="Times New Roman" w:hAnsi="Times New Roman" w:cs="Times New Roman"/>
                <w:sz w:val="20"/>
                <w:szCs w:val="20"/>
              </w:rPr>
              <w:t>Для укрепления роли федерального Центра (вертикали власти) Президент В.В. Путин в 2000 году учредил _______________.</w:t>
            </w:r>
          </w:p>
        </w:tc>
        <w:tc>
          <w:tcPr>
            <w:tcW w:w="716" w:type="pct"/>
            <w:vAlign w:val="center"/>
          </w:tcPr>
          <w:p w:rsidR="00E5490D" w:rsidRPr="005A3AEF" w:rsidRDefault="00E5490D" w:rsidP="005A3AEF">
            <w:pPr>
              <w:spacing w:after="0" w:line="240" w:lineRule="auto"/>
              <w:contextualSpacing/>
              <w:rPr>
                <w:rFonts w:ascii="Times New Roman" w:hAnsi="Times New Roman" w:cs="Times New Roman"/>
                <w:sz w:val="20"/>
                <w:szCs w:val="20"/>
              </w:rPr>
            </w:pPr>
            <w:r w:rsidRPr="005A3AEF">
              <w:rPr>
                <w:rFonts w:ascii="Times New Roman" w:hAnsi="Times New Roman" w:cs="Times New Roman"/>
                <w:sz w:val="20"/>
                <w:szCs w:val="20"/>
              </w:rPr>
              <w:t>Ответ: федеральные округа.</w:t>
            </w:r>
          </w:p>
          <w:p w:rsidR="00E5490D" w:rsidRPr="005A3AEF" w:rsidRDefault="00E5490D" w:rsidP="005A3AEF">
            <w:pPr>
              <w:spacing w:after="0" w:line="240" w:lineRule="auto"/>
              <w:contextualSpacing/>
              <w:rPr>
                <w:rFonts w:ascii="Times New Roman" w:hAnsi="Times New Roman" w:cs="Times New Roman"/>
                <w:sz w:val="20"/>
                <w:szCs w:val="20"/>
              </w:rPr>
            </w:pPr>
            <w:r w:rsidRPr="005A3AEF">
              <w:rPr>
                <w:rFonts w:ascii="Times New Roman" w:hAnsi="Times New Roman" w:cs="Times New Roman"/>
                <w:sz w:val="20"/>
                <w:szCs w:val="20"/>
              </w:rPr>
              <w:t>Обоснование: Федеральные округа были созданы для повышения эффективности деятельности федеральных органов государственной власти и совершенствования системы контроля за исполнением их решений</w:t>
            </w:r>
          </w:p>
        </w:tc>
        <w:tc>
          <w:tcPr>
            <w:tcW w:w="742" w:type="pct"/>
          </w:tcPr>
          <w:p w:rsidR="002009BE" w:rsidRPr="002009BE" w:rsidRDefault="002009BE" w:rsidP="002009BE">
            <w:pPr>
              <w:jc w:val="center"/>
              <w:rPr>
                <w:rFonts w:ascii="Times New Roman" w:eastAsia="Times New Roman" w:hAnsi="Times New Roman" w:cs="Times New Roman"/>
                <w:sz w:val="20"/>
                <w:szCs w:val="20"/>
                <w:lang w:eastAsia="ru-RU"/>
              </w:rPr>
            </w:pPr>
            <w:r w:rsidRPr="002009BE">
              <w:rPr>
                <w:rFonts w:ascii="Times New Roman" w:eastAsia="Times New Roman" w:hAnsi="Times New Roman" w:cs="Times New Roman"/>
                <w:sz w:val="20"/>
                <w:szCs w:val="20"/>
                <w:lang w:eastAsia="ru-RU"/>
              </w:rPr>
              <w:t>Ответ засчитывается как «верный» при следующих условиях:</w:t>
            </w:r>
          </w:p>
          <w:p w:rsidR="00E5490D" w:rsidRPr="005A3AEF" w:rsidRDefault="002009BE" w:rsidP="002009BE">
            <w:pPr>
              <w:pStyle w:val="a8"/>
              <w:widowControl w:val="0"/>
              <w:tabs>
                <w:tab w:val="left" w:pos="284"/>
                <w:tab w:val="left" w:pos="2043"/>
                <w:tab w:val="left" w:pos="2166"/>
                <w:tab w:val="left" w:pos="4226"/>
              </w:tabs>
              <w:autoSpaceDE w:val="0"/>
              <w:autoSpaceDN w:val="0"/>
              <w:ind w:left="0" w:right="3"/>
              <w:rPr>
                <w:sz w:val="20"/>
                <w:szCs w:val="20"/>
              </w:rPr>
            </w:pPr>
            <w:r w:rsidRPr="002009BE">
              <w:rPr>
                <w:sz w:val="20"/>
                <w:szCs w:val="20"/>
              </w:rPr>
              <w:t>- обучающийся правильно назвал</w:t>
            </w:r>
            <w:r>
              <w:rPr>
                <w:sz w:val="20"/>
                <w:szCs w:val="20"/>
              </w:rPr>
              <w:t xml:space="preserve"> вертикаль власти (федеральный округ) </w:t>
            </w:r>
          </w:p>
        </w:tc>
      </w:tr>
      <w:tr w:rsidR="002009BE" w:rsidRPr="005A3AEF" w:rsidTr="002009BE">
        <w:trPr>
          <w:trHeight w:val="2379"/>
        </w:trPr>
        <w:tc>
          <w:tcPr>
            <w:tcW w:w="239" w:type="pct"/>
          </w:tcPr>
          <w:p w:rsidR="002009BE" w:rsidRPr="005A3AEF" w:rsidRDefault="002009BE" w:rsidP="002009BE">
            <w:pPr>
              <w:pStyle w:val="a8"/>
              <w:widowControl w:val="0"/>
              <w:tabs>
                <w:tab w:val="left" w:pos="284"/>
                <w:tab w:val="left" w:pos="2043"/>
                <w:tab w:val="left" w:pos="2166"/>
                <w:tab w:val="left" w:pos="4226"/>
              </w:tabs>
              <w:autoSpaceDE w:val="0"/>
              <w:autoSpaceDN w:val="0"/>
              <w:ind w:left="0" w:right="3"/>
              <w:rPr>
                <w:sz w:val="20"/>
                <w:szCs w:val="20"/>
              </w:rPr>
            </w:pPr>
            <w:r w:rsidRPr="005A3AEF">
              <w:rPr>
                <w:sz w:val="20"/>
                <w:szCs w:val="20"/>
              </w:rPr>
              <w:t>18</w:t>
            </w:r>
          </w:p>
        </w:tc>
        <w:tc>
          <w:tcPr>
            <w:tcW w:w="2122" w:type="pct"/>
          </w:tcPr>
          <w:p w:rsidR="002009BE" w:rsidRPr="005A3AEF" w:rsidRDefault="002009BE" w:rsidP="002009BE">
            <w:pPr>
              <w:pStyle w:val="a8"/>
              <w:widowControl w:val="0"/>
              <w:tabs>
                <w:tab w:val="left" w:pos="284"/>
                <w:tab w:val="left" w:pos="2043"/>
                <w:tab w:val="left" w:pos="2166"/>
                <w:tab w:val="left" w:pos="4226"/>
              </w:tabs>
              <w:autoSpaceDE w:val="0"/>
              <w:autoSpaceDN w:val="0"/>
              <w:ind w:left="0" w:right="3"/>
              <w:rPr>
                <w:sz w:val="20"/>
                <w:szCs w:val="20"/>
              </w:rPr>
            </w:pPr>
            <w:r w:rsidRPr="005A3AEF">
              <w:rPr>
                <w:sz w:val="20"/>
                <w:szCs w:val="20"/>
              </w:rPr>
              <w:t>Впишите ответ</w:t>
            </w:r>
          </w:p>
        </w:tc>
        <w:tc>
          <w:tcPr>
            <w:tcW w:w="1181" w:type="pct"/>
          </w:tcPr>
          <w:p w:rsidR="002009BE" w:rsidRPr="002009BE" w:rsidRDefault="002009BE" w:rsidP="002009BE">
            <w:pPr>
              <w:jc w:val="both"/>
              <w:rPr>
                <w:rFonts w:ascii="Times New Roman" w:hAnsi="Times New Roman" w:cs="Times New Roman"/>
                <w:sz w:val="20"/>
                <w:szCs w:val="20"/>
              </w:rPr>
            </w:pPr>
            <w:r w:rsidRPr="002009BE">
              <w:rPr>
                <w:rFonts w:ascii="Times New Roman" w:hAnsi="Times New Roman" w:cs="Times New Roman"/>
                <w:sz w:val="20"/>
                <w:szCs w:val="20"/>
              </w:rPr>
              <w:t>Какой научный метод использовали юристы при данном утверждении? «Об эффективности крестьянской реформы 1861 г. позволяют судить следующие показатели: через 10 лет после начала реформы выкупные платежи сумели выплатить 13 % крепостных крестьян, через двадцать – 24 %, через тридцать лет – 34 %»:</w:t>
            </w:r>
          </w:p>
        </w:tc>
        <w:tc>
          <w:tcPr>
            <w:tcW w:w="716" w:type="pct"/>
            <w:vAlign w:val="center"/>
          </w:tcPr>
          <w:p w:rsidR="002009BE" w:rsidRPr="002009BE" w:rsidRDefault="002009BE" w:rsidP="002009BE">
            <w:pPr>
              <w:jc w:val="center"/>
              <w:rPr>
                <w:rFonts w:ascii="Times New Roman" w:hAnsi="Times New Roman" w:cs="Times New Roman"/>
                <w:sz w:val="20"/>
                <w:szCs w:val="20"/>
              </w:rPr>
            </w:pPr>
            <w:r w:rsidRPr="002009BE">
              <w:rPr>
                <w:rFonts w:ascii="Times New Roman" w:hAnsi="Times New Roman" w:cs="Times New Roman"/>
                <w:sz w:val="20"/>
                <w:szCs w:val="20"/>
              </w:rPr>
              <w:t>статистический</w:t>
            </w:r>
          </w:p>
        </w:tc>
        <w:tc>
          <w:tcPr>
            <w:tcW w:w="742" w:type="pct"/>
            <w:vAlign w:val="center"/>
          </w:tcPr>
          <w:p w:rsidR="002009BE" w:rsidRPr="002009BE" w:rsidRDefault="002009BE" w:rsidP="002009BE">
            <w:pPr>
              <w:jc w:val="center"/>
              <w:rPr>
                <w:rFonts w:ascii="Times New Roman" w:hAnsi="Times New Roman" w:cs="Times New Roman"/>
                <w:sz w:val="20"/>
                <w:szCs w:val="20"/>
              </w:rPr>
            </w:pPr>
            <w:r w:rsidRPr="002009BE">
              <w:rPr>
                <w:rFonts w:ascii="Times New Roman" w:hAnsi="Times New Roman" w:cs="Times New Roman"/>
                <w:sz w:val="20"/>
                <w:szCs w:val="20"/>
              </w:rPr>
              <w:t>Ответ засчитывается как «верный» при следующих условиях:</w:t>
            </w:r>
          </w:p>
          <w:p w:rsidR="002009BE" w:rsidRPr="002009BE" w:rsidRDefault="002009BE" w:rsidP="002009BE">
            <w:pPr>
              <w:jc w:val="center"/>
              <w:rPr>
                <w:rFonts w:ascii="Times New Roman" w:hAnsi="Times New Roman" w:cs="Times New Roman"/>
                <w:sz w:val="20"/>
                <w:szCs w:val="20"/>
              </w:rPr>
            </w:pPr>
            <w:r w:rsidRPr="002009BE">
              <w:rPr>
                <w:rFonts w:ascii="Times New Roman" w:hAnsi="Times New Roman" w:cs="Times New Roman"/>
                <w:sz w:val="20"/>
                <w:szCs w:val="20"/>
              </w:rPr>
              <w:t>- обучающийся правильно назвал научный метод (статистический)</w:t>
            </w:r>
          </w:p>
        </w:tc>
      </w:tr>
      <w:tr w:rsidR="002009BE" w:rsidRPr="005A3AEF" w:rsidTr="003D4A8D">
        <w:tc>
          <w:tcPr>
            <w:tcW w:w="239" w:type="pct"/>
          </w:tcPr>
          <w:p w:rsidR="002009BE" w:rsidRPr="005A3AEF" w:rsidRDefault="002009BE" w:rsidP="002009BE">
            <w:pPr>
              <w:pStyle w:val="a8"/>
              <w:widowControl w:val="0"/>
              <w:tabs>
                <w:tab w:val="left" w:pos="284"/>
                <w:tab w:val="left" w:pos="2043"/>
                <w:tab w:val="left" w:pos="2166"/>
                <w:tab w:val="left" w:pos="4226"/>
              </w:tabs>
              <w:autoSpaceDE w:val="0"/>
              <w:autoSpaceDN w:val="0"/>
              <w:ind w:left="0" w:right="3"/>
              <w:rPr>
                <w:sz w:val="20"/>
                <w:szCs w:val="20"/>
              </w:rPr>
            </w:pPr>
            <w:r w:rsidRPr="005A3AEF">
              <w:rPr>
                <w:sz w:val="20"/>
                <w:szCs w:val="20"/>
              </w:rPr>
              <w:t>19</w:t>
            </w:r>
          </w:p>
        </w:tc>
        <w:tc>
          <w:tcPr>
            <w:tcW w:w="2122" w:type="pct"/>
          </w:tcPr>
          <w:p w:rsidR="002009BE" w:rsidRPr="005A3AEF" w:rsidRDefault="002009BE" w:rsidP="002009BE">
            <w:pPr>
              <w:pStyle w:val="a8"/>
              <w:widowControl w:val="0"/>
              <w:tabs>
                <w:tab w:val="left" w:pos="284"/>
                <w:tab w:val="left" w:pos="2043"/>
                <w:tab w:val="left" w:pos="2166"/>
                <w:tab w:val="left" w:pos="4226"/>
              </w:tabs>
              <w:autoSpaceDE w:val="0"/>
              <w:autoSpaceDN w:val="0"/>
              <w:ind w:left="0" w:right="3"/>
              <w:rPr>
                <w:sz w:val="20"/>
                <w:szCs w:val="20"/>
              </w:rPr>
            </w:pPr>
            <w:r w:rsidRPr="005A3AEF">
              <w:rPr>
                <w:sz w:val="20"/>
                <w:szCs w:val="20"/>
              </w:rPr>
              <w:t>Впишите ответ</w:t>
            </w:r>
          </w:p>
        </w:tc>
        <w:tc>
          <w:tcPr>
            <w:tcW w:w="1181" w:type="pct"/>
            <w:vAlign w:val="center"/>
          </w:tcPr>
          <w:p w:rsidR="002009BE" w:rsidRPr="005A3AEF" w:rsidRDefault="002009BE" w:rsidP="002009BE">
            <w:pPr>
              <w:spacing w:after="0" w:line="240" w:lineRule="auto"/>
              <w:contextualSpacing/>
              <w:rPr>
                <w:rFonts w:ascii="Times New Roman" w:hAnsi="Times New Roman" w:cs="Times New Roman"/>
                <w:sz w:val="20"/>
                <w:szCs w:val="20"/>
              </w:rPr>
            </w:pPr>
            <w:r w:rsidRPr="005A3AEF">
              <w:rPr>
                <w:rFonts w:ascii="Times New Roman" w:hAnsi="Times New Roman" w:cs="Times New Roman"/>
                <w:sz w:val="20"/>
                <w:szCs w:val="20"/>
              </w:rPr>
              <w:t>В течение 1993 года нарастал политический кризис, завершившийся вооруженным штурмом Белого дома в Москве. Однако политической оппозиции не удалось сместить  Президента РФ. Назовите не менее двух причин, вызвавших политический кризис</w:t>
            </w:r>
          </w:p>
        </w:tc>
        <w:tc>
          <w:tcPr>
            <w:tcW w:w="716" w:type="pct"/>
            <w:vAlign w:val="center"/>
          </w:tcPr>
          <w:p w:rsidR="002009BE" w:rsidRPr="005A3AEF" w:rsidRDefault="002009BE" w:rsidP="002009BE">
            <w:pPr>
              <w:spacing w:after="0" w:line="240" w:lineRule="auto"/>
              <w:contextualSpacing/>
              <w:rPr>
                <w:rFonts w:ascii="Times New Roman" w:hAnsi="Times New Roman" w:cs="Times New Roman"/>
                <w:sz w:val="20"/>
                <w:szCs w:val="20"/>
              </w:rPr>
            </w:pPr>
            <w:r w:rsidRPr="005A3AEF">
              <w:rPr>
                <w:rFonts w:ascii="Times New Roman" w:hAnsi="Times New Roman" w:cs="Times New Roman"/>
                <w:sz w:val="20"/>
                <w:szCs w:val="20"/>
              </w:rPr>
              <w:t>Могут быть названы причины кризиса:</w:t>
            </w:r>
          </w:p>
          <w:p w:rsidR="002009BE" w:rsidRPr="005A3AEF" w:rsidRDefault="002009BE" w:rsidP="002009BE">
            <w:pPr>
              <w:spacing w:after="0" w:line="240" w:lineRule="auto"/>
              <w:contextualSpacing/>
              <w:rPr>
                <w:rFonts w:ascii="Times New Roman" w:hAnsi="Times New Roman" w:cs="Times New Roman"/>
                <w:sz w:val="20"/>
                <w:szCs w:val="20"/>
              </w:rPr>
            </w:pPr>
            <w:r w:rsidRPr="005A3AEF">
              <w:rPr>
                <w:rFonts w:ascii="Times New Roman" w:hAnsi="Times New Roman" w:cs="Times New Roman"/>
                <w:sz w:val="20"/>
                <w:szCs w:val="20"/>
              </w:rPr>
              <w:t>1. нарастающий экономический кризис</w:t>
            </w:r>
          </w:p>
          <w:p w:rsidR="002009BE" w:rsidRPr="005A3AEF" w:rsidRDefault="002009BE" w:rsidP="002009BE">
            <w:pPr>
              <w:spacing w:after="0" w:line="240" w:lineRule="auto"/>
              <w:contextualSpacing/>
              <w:rPr>
                <w:rFonts w:ascii="Times New Roman" w:hAnsi="Times New Roman" w:cs="Times New Roman"/>
                <w:sz w:val="20"/>
                <w:szCs w:val="20"/>
              </w:rPr>
            </w:pPr>
            <w:r w:rsidRPr="005A3AEF">
              <w:rPr>
                <w:rFonts w:ascii="Times New Roman" w:hAnsi="Times New Roman" w:cs="Times New Roman"/>
                <w:sz w:val="20"/>
                <w:szCs w:val="20"/>
              </w:rPr>
              <w:t>2. усиление авторитета Президента РФ после августовского путча 1991 г.</w:t>
            </w:r>
          </w:p>
          <w:p w:rsidR="002009BE" w:rsidRPr="005A3AEF" w:rsidRDefault="002009BE" w:rsidP="002009BE">
            <w:pPr>
              <w:spacing w:after="0" w:line="240" w:lineRule="auto"/>
              <w:contextualSpacing/>
              <w:rPr>
                <w:rFonts w:ascii="Times New Roman" w:hAnsi="Times New Roman" w:cs="Times New Roman"/>
                <w:sz w:val="20"/>
                <w:szCs w:val="20"/>
              </w:rPr>
            </w:pPr>
            <w:r w:rsidRPr="005A3AEF">
              <w:rPr>
                <w:rFonts w:ascii="Times New Roman" w:hAnsi="Times New Roman" w:cs="Times New Roman"/>
                <w:sz w:val="20"/>
                <w:szCs w:val="20"/>
              </w:rPr>
              <w:t xml:space="preserve">3. внутренняя политика Б.Н. </w:t>
            </w:r>
            <w:r w:rsidRPr="005A3AEF">
              <w:rPr>
                <w:rFonts w:ascii="Times New Roman" w:hAnsi="Times New Roman" w:cs="Times New Roman"/>
                <w:sz w:val="20"/>
                <w:szCs w:val="20"/>
              </w:rPr>
              <w:lastRenderedPageBreak/>
              <w:t>Ельцина, направленная на развитие рыночной экономики</w:t>
            </w:r>
          </w:p>
          <w:p w:rsidR="002009BE" w:rsidRPr="005A3AEF" w:rsidRDefault="002009BE" w:rsidP="002009BE">
            <w:pPr>
              <w:spacing w:after="0" w:line="240" w:lineRule="auto"/>
              <w:contextualSpacing/>
              <w:rPr>
                <w:rFonts w:ascii="Times New Roman" w:hAnsi="Times New Roman" w:cs="Times New Roman"/>
                <w:sz w:val="20"/>
                <w:szCs w:val="20"/>
              </w:rPr>
            </w:pPr>
            <w:r w:rsidRPr="005A3AEF">
              <w:rPr>
                <w:rFonts w:ascii="Times New Roman" w:hAnsi="Times New Roman" w:cs="Times New Roman"/>
                <w:sz w:val="20"/>
                <w:szCs w:val="20"/>
              </w:rPr>
              <w:t>4. курс Президента РФ на пересмотр советской Конституции, введение принципа разделения властей</w:t>
            </w:r>
          </w:p>
          <w:p w:rsidR="002009BE" w:rsidRPr="005A3AEF" w:rsidRDefault="002009BE" w:rsidP="002009BE">
            <w:pPr>
              <w:spacing w:after="0" w:line="240" w:lineRule="auto"/>
              <w:contextualSpacing/>
              <w:rPr>
                <w:rFonts w:ascii="Times New Roman" w:hAnsi="Times New Roman" w:cs="Times New Roman"/>
                <w:sz w:val="20"/>
                <w:szCs w:val="20"/>
              </w:rPr>
            </w:pPr>
            <w:r w:rsidRPr="005A3AEF">
              <w:rPr>
                <w:rFonts w:ascii="Times New Roman" w:hAnsi="Times New Roman" w:cs="Times New Roman"/>
                <w:sz w:val="20"/>
                <w:szCs w:val="20"/>
              </w:rPr>
              <w:t>5. стремление Верховного Совета РФ сохранить в новой Конституции положения о советской власти</w:t>
            </w:r>
          </w:p>
          <w:p w:rsidR="002009BE" w:rsidRPr="005A3AEF" w:rsidRDefault="002009BE" w:rsidP="002009BE">
            <w:pPr>
              <w:spacing w:after="0" w:line="240" w:lineRule="auto"/>
              <w:contextualSpacing/>
              <w:rPr>
                <w:rFonts w:ascii="Times New Roman" w:hAnsi="Times New Roman" w:cs="Times New Roman"/>
                <w:sz w:val="20"/>
                <w:szCs w:val="20"/>
              </w:rPr>
            </w:pPr>
            <w:r w:rsidRPr="005A3AEF">
              <w:rPr>
                <w:rFonts w:ascii="Times New Roman" w:hAnsi="Times New Roman" w:cs="Times New Roman"/>
                <w:sz w:val="20"/>
                <w:szCs w:val="20"/>
              </w:rPr>
              <w:t>6. попытки Верховного Совета отстранить от власти Президента (весна 1993 г.)</w:t>
            </w:r>
          </w:p>
          <w:p w:rsidR="002009BE" w:rsidRPr="005A3AEF" w:rsidRDefault="002009BE" w:rsidP="002009BE">
            <w:pPr>
              <w:spacing w:after="0" w:line="240" w:lineRule="auto"/>
              <w:contextualSpacing/>
              <w:rPr>
                <w:rFonts w:ascii="Times New Roman" w:hAnsi="Times New Roman" w:cs="Times New Roman"/>
                <w:sz w:val="20"/>
                <w:szCs w:val="20"/>
              </w:rPr>
            </w:pPr>
            <w:r w:rsidRPr="005A3AEF">
              <w:rPr>
                <w:rFonts w:ascii="Times New Roman" w:hAnsi="Times New Roman" w:cs="Times New Roman"/>
                <w:sz w:val="20"/>
                <w:szCs w:val="20"/>
              </w:rPr>
              <w:t>7. указ Президента о роспуске Верховного Совета (сентябрь 1993 г.)</w:t>
            </w:r>
          </w:p>
        </w:tc>
        <w:tc>
          <w:tcPr>
            <w:tcW w:w="742" w:type="pct"/>
          </w:tcPr>
          <w:p w:rsidR="002009BE" w:rsidRPr="005A3AEF" w:rsidRDefault="002009BE" w:rsidP="002009BE">
            <w:pPr>
              <w:spacing w:after="0" w:line="240" w:lineRule="auto"/>
              <w:contextualSpacing/>
              <w:jc w:val="center"/>
              <w:rPr>
                <w:rFonts w:ascii="Times New Roman" w:hAnsi="Times New Roman" w:cs="Times New Roman"/>
                <w:sz w:val="20"/>
                <w:szCs w:val="20"/>
              </w:rPr>
            </w:pPr>
            <w:r w:rsidRPr="005A3AEF">
              <w:rPr>
                <w:rFonts w:ascii="Times New Roman" w:hAnsi="Times New Roman" w:cs="Times New Roman"/>
                <w:sz w:val="20"/>
                <w:szCs w:val="20"/>
              </w:rPr>
              <w:lastRenderedPageBreak/>
              <w:t>Ответ засчитывается как «верный» при следующих условиях:</w:t>
            </w:r>
          </w:p>
          <w:p w:rsidR="002009BE" w:rsidRPr="005A3AEF" w:rsidRDefault="002009BE" w:rsidP="002009BE">
            <w:pPr>
              <w:pStyle w:val="a8"/>
              <w:widowControl w:val="0"/>
              <w:tabs>
                <w:tab w:val="left" w:pos="284"/>
                <w:tab w:val="left" w:pos="2043"/>
                <w:tab w:val="left" w:pos="2166"/>
                <w:tab w:val="left" w:pos="4226"/>
              </w:tabs>
              <w:autoSpaceDE w:val="0"/>
              <w:autoSpaceDN w:val="0"/>
              <w:ind w:left="0" w:right="3"/>
              <w:rPr>
                <w:sz w:val="20"/>
                <w:szCs w:val="20"/>
              </w:rPr>
            </w:pPr>
            <w:r w:rsidRPr="005A3AEF">
              <w:rPr>
                <w:rFonts w:eastAsiaTheme="minorHAnsi"/>
                <w:sz w:val="20"/>
                <w:szCs w:val="20"/>
              </w:rPr>
              <w:t>- обучающимся даны сущностно верные пояснения относительно причин, вызвавших политический кризис</w:t>
            </w:r>
          </w:p>
        </w:tc>
      </w:tr>
      <w:tr w:rsidR="002009BE" w:rsidRPr="005A3AEF" w:rsidTr="003D4A8D">
        <w:tc>
          <w:tcPr>
            <w:tcW w:w="239" w:type="pct"/>
          </w:tcPr>
          <w:p w:rsidR="002009BE" w:rsidRPr="005A3AEF" w:rsidRDefault="002009BE" w:rsidP="002009BE">
            <w:pPr>
              <w:pStyle w:val="a8"/>
              <w:widowControl w:val="0"/>
              <w:tabs>
                <w:tab w:val="left" w:pos="284"/>
                <w:tab w:val="left" w:pos="2043"/>
                <w:tab w:val="left" w:pos="2166"/>
                <w:tab w:val="left" w:pos="4226"/>
              </w:tabs>
              <w:autoSpaceDE w:val="0"/>
              <w:autoSpaceDN w:val="0"/>
              <w:ind w:left="0" w:right="3"/>
              <w:rPr>
                <w:sz w:val="20"/>
                <w:szCs w:val="20"/>
              </w:rPr>
            </w:pPr>
            <w:r w:rsidRPr="005A3AEF">
              <w:rPr>
                <w:sz w:val="20"/>
                <w:szCs w:val="20"/>
              </w:rPr>
              <w:t>20</w:t>
            </w:r>
          </w:p>
        </w:tc>
        <w:tc>
          <w:tcPr>
            <w:tcW w:w="2122" w:type="pct"/>
          </w:tcPr>
          <w:p w:rsidR="002009BE" w:rsidRPr="005A3AEF" w:rsidRDefault="002009BE" w:rsidP="002009BE">
            <w:pPr>
              <w:pStyle w:val="a8"/>
              <w:widowControl w:val="0"/>
              <w:tabs>
                <w:tab w:val="left" w:pos="284"/>
                <w:tab w:val="left" w:pos="2043"/>
                <w:tab w:val="left" w:pos="2166"/>
                <w:tab w:val="left" w:pos="4226"/>
              </w:tabs>
              <w:autoSpaceDE w:val="0"/>
              <w:autoSpaceDN w:val="0"/>
              <w:ind w:left="0" w:right="3"/>
              <w:rPr>
                <w:sz w:val="20"/>
                <w:szCs w:val="20"/>
              </w:rPr>
            </w:pPr>
            <w:r w:rsidRPr="005A3AEF">
              <w:rPr>
                <w:sz w:val="20"/>
                <w:szCs w:val="20"/>
              </w:rPr>
              <w:t>Впишите ответ</w:t>
            </w:r>
          </w:p>
        </w:tc>
        <w:tc>
          <w:tcPr>
            <w:tcW w:w="1181" w:type="pct"/>
            <w:vAlign w:val="center"/>
          </w:tcPr>
          <w:p w:rsidR="002009BE" w:rsidRPr="005A3AEF" w:rsidRDefault="002009BE" w:rsidP="002009BE">
            <w:pPr>
              <w:spacing w:after="0" w:line="240" w:lineRule="auto"/>
              <w:contextualSpacing/>
              <w:jc w:val="center"/>
              <w:rPr>
                <w:rFonts w:ascii="Times New Roman" w:hAnsi="Times New Roman" w:cs="Times New Roman"/>
                <w:sz w:val="20"/>
                <w:szCs w:val="20"/>
                <w:lang w:eastAsia="ru-RU"/>
              </w:rPr>
            </w:pPr>
            <w:r w:rsidRPr="005A3AEF">
              <w:rPr>
                <w:rFonts w:ascii="Times New Roman" w:hAnsi="Times New Roman" w:cs="Times New Roman"/>
                <w:sz w:val="20"/>
                <w:szCs w:val="20"/>
              </w:rPr>
              <w:t>В течение 1993 года нарастал политический кризис, завершившийся вооруженным штурмом Белого дома в Москве. Однако политической оппозиции не удалось сместить  Президента РФ. Определите его последствия (не менее трех положений)</w:t>
            </w:r>
          </w:p>
        </w:tc>
        <w:tc>
          <w:tcPr>
            <w:tcW w:w="716" w:type="pct"/>
            <w:vAlign w:val="center"/>
          </w:tcPr>
          <w:p w:rsidR="002009BE" w:rsidRPr="005A3AEF" w:rsidRDefault="002009BE" w:rsidP="002009BE">
            <w:pPr>
              <w:spacing w:after="0" w:line="240" w:lineRule="auto"/>
              <w:contextualSpacing/>
              <w:rPr>
                <w:rFonts w:ascii="Times New Roman" w:hAnsi="Times New Roman" w:cs="Times New Roman"/>
                <w:sz w:val="20"/>
                <w:szCs w:val="20"/>
              </w:rPr>
            </w:pPr>
            <w:r w:rsidRPr="005A3AEF">
              <w:rPr>
                <w:rFonts w:ascii="Times New Roman" w:hAnsi="Times New Roman" w:cs="Times New Roman"/>
                <w:sz w:val="20"/>
                <w:szCs w:val="20"/>
              </w:rPr>
              <w:t>Могут быть названы последствия политического кризиса:</w:t>
            </w:r>
          </w:p>
          <w:p w:rsidR="002009BE" w:rsidRPr="005A3AEF" w:rsidRDefault="002009BE" w:rsidP="002009BE">
            <w:pPr>
              <w:spacing w:after="0" w:line="240" w:lineRule="auto"/>
              <w:contextualSpacing/>
              <w:rPr>
                <w:rFonts w:ascii="Times New Roman" w:hAnsi="Times New Roman" w:cs="Times New Roman"/>
                <w:sz w:val="20"/>
                <w:szCs w:val="20"/>
              </w:rPr>
            </w:pPr>
            <w:r w:rsidRPr="005A3AEF">
              <w:rPr>
                <w:rFonts w:ascii="Times New Roman" w:hAnsi="Times New Roman" w:cs="Times New Roman"/>
                <w:sz w:val="20"/>
                <w:szCs w:val="20"/>
              </w:rPr>
              <w:t>1. военное противостояние, штурм Белого дома</w:t>
            </w:r>
          </w:p>
          <w:p w:rsidR="002009BE" w:rsidRPr="005A3AEF" w:rsidRDefault="002009BE" w:rsidP="002009BE">
            <w:pPr>
              <w:spacing w:after="0" w:line="240" w:lineRule="auto"/>
              <w:contextualSpacing/>
              <w:rPr>
                <w:rFonts w:ascii="Times New Roman" w:hAnsi="Times New Roman" w:cs="Times New Roman"/>
                <w:sz w:val="20"/>
                <w:szCs w:val="20"/>
              </w:rPr>
            </w:pPr>
            <w:r w:rsidRPr="005A3AEF">
              <w:rPr>
                <w:rFonts w:ascii="Times New Roman" w:hAnsi="Times New Roman" w:cs="Times New Roman"/>
                <w:sz w:val="20"/>
                <w:szCs w:val="20"/>
              </w:rPr>
              <w:t xml:space="preserve">2. разгром политической оппозиции Президента по вопросам </w:t>
            </w:r>
            <w:r w:rsidRPr="005A3AEF">
              <w:rPr>
                <w:rFonts w:ascii="Times New Roman" w:hAnsi="Times New Roman" w:cs="Times New Roman"/>
                <w:sz w:val="20"/>
                <w:szCs w:val="20"/>
              </w:rPr>
              <w:lastRenderedPageBreak/>
              <w:t>конституционной реформы</w:t>
            </w:r>
          </w:p>
          <w:p w:rsidR="002009BE" w:rsidRPr="005A3AEF" w:rsidRDefault="002009BE" w:rsidP="002009BE">
            <w:pPr>
              <w:spacing w:after="0" w:line="240" w:lineRule="auto"/>
              <w:contextualSpacing/>
              <w:rPr>
                <w:rFonts w:ascii="Times New Roman" w:hAnsi="Times New Roman" w:cs="Times New Roman"/>
                <w:sz w:val="20"/>
                <w:szCs w:val="20"/>
              </w:rPr>
            </w:pPr>
            <w:r w:rsidRPr="005A3AEF">
              <w:rPr>
                <w:rFonts w:ascii="Times New Roman" w:hAnsi="Times New Roman" w:cs="Times New Roman"/>
                <w:sz w:val="20"/>
                <w:szCs w:val="20"/>
              </w:rPr>
              <w:t>3. принятие новой Конституции 1993 г.</w:t>
            </w:r>
          </w:p>
          <w:p w:rsidR="002009BE" w:rsidRPr="005A3AEF" w:rsidRDefault="002009BE" w:rsidP="002009BE">
            <w:pPr>
              <w:spacing w:after="0" w:line="240" w:lineRule="auto"/>
              <w:contextualSpacing/>
              <w:rPr>
                <w:rFonts w:ascii="Times New Roman" w:hAnsi="Times New Roman" w:cs="Times New Roman"/>
                <w:sz w:val="20"/>
                <w:szCs w:val="20"/>
              </w:rPr>
            </w:pPr>
            <w:r w:rsidRPr="005A3AEF">
              <w:rPr>
                <w:rFonts w:ascii="Times New Roman" w:hAnsi="Times New Roman" w:cs="Times New Roman"/>
                <w:sz w:val="20"/>
                <w:szCs w:val="20"/>
              </w:rPr>
              <w:t>4. выборы в Государственную Думу</w:t>
            </w:r>
          </w:p>
          <w:p w:rsidR="002009BE" w:rsidRPr="005A3AEF" w:rsidRDefault="002009BE" w:rsidP="002009BE">
            <w:pPr>
              <w:spacing w:after="0" w:line="240" w:lineRule="auto"/>
              <w:contextualSpacing/>
              <w:rPr>
                <w:rFonts w:ascii="Times New Roman" w:hAnsi="Times New Roman" w:cs="Times New Roman"/>
                <w:sz w:val="20"/>
                <w:szCs w:val="20"/>
              </w:rPr>
            </w:pPr>
            <w:r w:rsidRPr="005A3AEF">
              <w:rPr>
                <w:rFonts w:ascii="Times New Roman" w:hAnsi="Times New Roman" w:cs="Times New Roman"/>
                <w:sz w:val="20"/>
                <w:szCs w:val="20"/>
              </w:rPr>
              <w:t>5. усиление позиций Президента</w:t>
            </w:r>
          </w:p>
        </w:tc>
        <w:tc>
          <w:tcPr>
            <w:tcW w:w="742" w:type="pct"/>
          </w:tcPr>
          <w:p w:rsidR="002009BE" w:rsidRPr="005A3AEF" w:rsidRDefault="002009BE" w:rsidP="002009BE">
            <w:pPr>
              <w:spacing w:after="0" w:line="240" w:lineRule="auto"/>
              <w:contextualSpacing/>
              <w:jc w:val="center"/>
              <w:rPr>
                <w:rFonts w:ascii="Times New Roman" w:hAnsi="Times New Roman" w:cs="Times New Roman"/>
                <w:sz w:val="20"/>
                <w:szCs w:val="20"/>
              </w:rPr>
            </w:pPr>
            <w:r w:rsidRPr="005A3AEF">
              <w:rPr>
                <w:rFonts w:ascii="Times New Roman" w:hAnsi="Times New Roman" w:cs="Times New Roman"/>
                <w:sz w:val="20"/>
                <w:szCs w:val="20"/>
              </w:rPr>
              <w:lastRenderedPageBreak/>
              <w:t>Ответ засчитывается как «верный» при следующих условиях:</w:t>
            </w:r>
          </w:p>
          <w:p w:rsidR="002009BE" w:rsidRPr="005A3AEF" w:rsidRDefault="002009BE" w:rsidP="002009BE">
            <w:pPr>
              <w:pStyle w:val="a8"/>
              <w:widowControl w:val="0"/>
              <w:tabs>
                <w:tab w:val="left" w:pos="284"/>
                <w:tab w:val="left" w:pos="2043"/>
                <w:tab w:val="left" w:pos="2166"/>
                <w:tab w:val="left" w:pos="4226"/>
              </w:tabs>
              <w:autoSpaceDE w:val="0"/>
              <w:autoSpaceDN w:val="0"/>
              <w:ind w:left="0" w:right="3"/>
              <w:rPr>
                <w:sz w:val="20"/>
                <w:szCs w:val="20"/>
              </w:rPr>
            </w:pPr>
            <w:r w:rsidRPr="005A3AEF">
              <w:rPr>
                <w:rFonts w:eastAsiaTheme="minorHAnsi"/>
                <w:sz w:val="20"/>
                <w:szCs w:val="20"/>
              </w:rPr>
              <w:t>- обучающимся даны сущностно верные пояснения относительно последствий политического кризиса</w:t>
            </w:r>
          </w:p>
        </w:tc>
      </w:tr>
      <w:tr w:rsidR="002009BE" w:rsidRPr="005A3AEF" w:rsidTr="003D4A8D">
        <w:tc>
          <w:tcPr>
            <w:tcW w:w="239" w:type="pct"/>
          </w:tcPr>
          <w:p w:rsidR="002009BE" w:rsidRPr="005A3AEF" w:rsidRDefault="002009BE" w:rsidP="002009BE">
            <w:pPr>
              <w:pStyle w:val="a8"/>
              <w:widowControl w:val="0"/>
              <w:tabs>
                <w:tab w:val="left" w:pos="284"/>
                <w:tab w:val="left" w:pos="2043"/>
                <w:tab w:val="left" w:pos="2166"/>
                <w:tab w:val="left" w:pos="4226"/>
              </w:tabs>
              <w:autoSpaceDE w:val="0"/>
              <w:autoSpaceDN w:val="0"/>
              <w:ind w:left="0" w:right="3"/>
              <w:rPr>
                <w:sz w:val="20"/>
                <w:szCs w:val="20"/>
              </w:rPr>
            </w:pPr>
            <w:r w:rsidRPr="005A3AEF">
              <w:rPr>
                <w:sz w:val="20"/>
                <w:szCs w:val="20"/>
              </w:rPr>
              <w:t>21</w:t>
            </w:r>
          </w:p>
        </w:tc>
        <w:tc>
          <w:tcPr>
            <w:tcW w:w="2122" w:type="pct"/>
          </w:tcPr>
          <w:p w:rsidR="002009BE" w:rsidRPr="005A3AEF" w:rsidRDefault="002009BE" w:rsidP="002009BE">
            <w:pPr>
              <w:pStyle w:val="a8"/>
              <w:widowControl w:val="0"/>
              <w:tabs>
                <w:tab w:val="left" w:pos="284"/>
                <w:tab w:val="left" w:pos="2043"/>
                <w:tab w:val="left" w:pos="2166"/>
                <w:tab w:val="left" w:pos="4226"/>
              </w:tabs>
              <w:autoSpaceDE w:val="0"/>
              <w:autoSpaceDN w:val="0"/>
              <w:ind w:left="0" w:right="3"/>
              <w:rPr>
                <w:sz w:val="20"/>
                <w:szCs w:val="20"/>
              </w:rPr>
            </w:pPr>
            <w:r w:rsidRPr="005A3AEF">
              <w:rPr>
                <w:sz w:val="20"/>
                <w:szCs w:val="20"/>
              </w:rPr>
              <w:t>Впишите ответ</w:t>
            </w:r>
          </w:p>
        </w:tc>
        <w:tc>
          <w:tcPr>
            <w:tcW w:w="1181" w:type="pct"/>
            <w:vAlign w:val="center"/>
          </w:tcPr>
          <w:p w:rsidR="002009BE" w:rsidRPr="005A3AEF" w:rsidRDefault="002009BE" w:rsidP="002009BE">
            <w:pPr>
              <w:spacing w:after="0" w:line="240" w:lineRule="auto"/>
              <w:contextualSpacing/>
              <w:rPr>
                <w:rFonts w:ascii="Times New Roman" w:hAnsi="Times New Roman" w:cs="Times New Roman"/>
                <w:sz w:val="20"/>
                <w:szCs w:val="20"/>
              </w:rPr>
            </w:pPr>
            <w:r w:rsidRPr="005A3AEF">
              <w:rPr>
                <w:rFonts w:ascii="Times New Roman" w:hAnsi="Times New Roman" w:cs="Times New Roman"/>
                <w:sz w:val="20"/>
                <w:szCs w:val="20"/>
              </w:rPr>
              <w:t>Назовите основные положения политики «нового политического мышления» (не менее двух положений)</w:t>
            </w:r>
          </w:p>
        </w:tc>
        <w:tc>
          <w:tcPr>
            <w:tcW w:w="716" w:type="pct"/>
            <w:vAlign w:val="center"/>
          </w:tcPr>
          <w:p w:rsidR="002009BE" w:rsidRPr="005A3AEF" w:rsidRDefault="002009BE" w:rsidP="002009BE">
            <w:pPr>
              <w:spacing w:after="0" w:line="240" w:lineRule="auto"/>
              <w:contextualSpacing/>
              <w:rPr>
                <w:rFonts w:ascii="Times New Roman" w:hAnsi="Times New Roman" w:cs="Times New Roman"/>
                <w:sz w:val="20"/>
                <w:szCs w:val="20"/>
              </w:rPr>
            </w:pPr>
            <w:r w:rsidRPr="005A3AEF">
              <w:rPr>
                <w:rFonts w:ascii="Times New Roman" w:hAnsi="Times New Roman" w:cs="Times New Roman"/>
                <w:sz w:val="20"/>
                <w:szCs w:val="20"/>
              </w:rPr>
              <w:t>1. отказ от идеи о расколе мира  на две противоборствующие политические системы</w:t>
            </w:r>
          </w:p>
          <w:p w:rsidR="002009BE" w:rsidRPr="005A3AEF" w:rsidRDefault="002009BE" w:rsidP="002009BE">
            <w:pPr>
              <w:spacing w:after="0" w:line="240" w:lineRule="auto"/>
              <w:contextualSpacing/>
              <w:rPr>
                <w:rFonts w:ascii="Times New Roman" w:hAnsi="Times New Roman" w:cs="Times New Roman"/>
                <w:sz w:val="20"/>
                <w:szCs w:val="20"/>
              </w:rPr>
            </w:pPr>
            <w:r w:rsidRPr="005A3AEF">
              <w:rPr>
                <w:rFonts w:ascii="Times New Roman" w:hAnsi="Times New Roman" w:cs="Times New Roman"/>
                <w:sz w:val="20"/>
                <w:szCs w:val="20"/>
              </w:rPr>
              <w:t>2. приоритет общечеловеческих ценностей над идеологическими</w:t>
            </w:r>
          </w:p>
          <w:p w:rsidR="002009BE" w:rsidRPr="005A3AEF" w:rsidRDefault="002009BE" w:rsidP="002009BE">
            <w:pPr>
              <w:spacing w:after="0" w:line="240" w:lineRule="auto"/>
              <w:contextualSpacing/>
              <w:rPr>
                <w:rFonts w:ascii="Times New Roman" w:hAnsi="Times New Roman" w:cs="Times New Roman"/>
                <w:sz w:val="20"/>
                <w:szCs w:val="20"/>
              </w:rPr>
            </w:pPr>
            <w:r w:rsidRPr="005A3AEF">
              <w:rPr>
                <w:rFonts w:ascii="Times New Roman" w:hAnsi="Times New Roman" w:cs="Times New Roman"/>
                <w:sz w:val="20"/>
                <w:szCs w:val="20"/>
              </w:rPr>
              <w:t>3. гуманизация международных отношений</w:t>
            </w:r>
          </w:p>
          <w:p w:rsidR="002009BE" w:rsidRPr="005A3AEF" w:rsidRDefault="002009BE" w:rsidP="002009BE">
            <w:pPr>
              <w:spacing w:after="0" w:line="240" w:lineRule="auto"/>
              <w:contextualSpacing/>
              <w:rPr>
                <w:rFonts w:ascii="Times New Roman" w:hAnsi="Times New Roman" w:cs="Times New Roman"/>
                <w:sz w:val="20"/>
                <w:szCs w:val="20"/>
              </w:rPr>
            </w:pPr>
            <w:r w:rsidRPr="005A3AEF">
              <w:rPr>
                <w:rFonts w:ascii="Times New Roman" w:hAnsi="Times New Roman" w:cs="Times New Roman"/>
                <w:sz w:val="20"/>
                <w:szCs w:val="20"/>
              </w:rPr>
              <w:t>4. отказ от доктрины «ограниченного суверенитета» по отношению к социалистическим государствам</w:t>
            </w:r>
          </w:p>
          <w:p w:rsidR="002009BE" w:rsidRPr="005A3AEF" w:rsidRDefault="002009BE" w:rsidP="002009BE">
            <w:pPr>
              <w:spacing w:after="0" w:line="240" w:lineRule="auto"/>
              <w:contextualSpacing/>
              <w:rPr>
                <w:rFonts w:ascii="Times New Roman" w:hAnsi="Times New Roman" w:cs="Times New Roman"/>
                <w:sz w:val="20"/>
                <w:szCs w:val="20"/>
              </w:rPr>
            </w:pPr>
            <w:r w:rsidRPr="005A3AEF">
              <w:rPr>
                <w:rFonts w:ascii="Times New Roman" w:hAnsi="Times New Roman" w:cs="Times New Roman"/>
                <w:sz w:val="20"/>
                <w:szCs w:val="20"/>
              </w:rPr>
              <w:t>5. признание мира целостным и неделимым</w:t>
            </w:r>
          </w:p>
          <w:p w:rsidR="002009BE" w:rsidRPr="005A3AEF" w:rsidRDefault="002009BE" w:rsidP="002009BE">
            <w:pPr>
              <w:spacing w:after="0" w:line="240" w:lineRule="auto"/>
              <w:contextualSpacing/>
              <w:rPr>
                <w:rFonts w:ascii="Times New Roman" w:hAnsi="Times New Roman" w:cs="Times New Roman"/>
                <w:sz w:val="20"/>
                <w:szCs w:val="20"/>
              </w:rPr>
            </w:pPr>
            <w:r w:rsidRPr="005A3AEF">
              <w:rPr>
                <w:rFonts w:ascii="Times New Roman" w:hAnsi="Times New Roman" w:cs="Times New Roman"/>
                <w:sz w:val="20"/>
                <w:szCs w:val="20"/>
              </w:rPr>
              <w:t>6. отказ от применения силы в качестве средства решения международных проблем</w:t>
            </w:r>
          </w:p>
        </w:tc>
        <w:tc>
          <w:tcPr>
            <w:tcW w:w="742" w:type="pct"/>
          </w:tcPr>
          <w:p w:rsidR="002009BE" w:rsidRPr="005A3AEF" w:rsidRDefault="002009BE" w:rsidP="002009BE">
            <w:pPr>
              <w:spacing w:after="0" w:line="240" w:lineRule="auto"/>
              <w:contextualSpacing/>
              <w:jc w:val="center"/>
              <w:rPr>
                <w:rFonts w:ascii="Times New Roman" w:hAnsi="Times New Roman" w:cs="Times New Roman"/>
                <w:sz w:val="20"/>
                <w:szCs w:val="20"/>
              </w:rPr>
            </w:pPr>
            <w:r w:rsidRPr="005A3AEF">
              <w:rPr>
                <w:rFonts w:ascii="Times New Roman" w:hAnsi="Times New Roman" w:cs="Times New Roman"/>
                <w:sz w:val="20"/>
                <w:szCs w:val="20"/>
              </w:rPr>
              <w:t>Ответ засчитывается как «верный» при следующих условиях:</w:t>
            </w:r>
          </w:p>
          <w:p w:rsidR="002009BE" w:rsidRPr="005A3AEF" w:rsidRDefault="002009BE" w:rsidP="002009BE">
            <w:pPr>
              <w:pStyle w:val="a8"/>
              <w:widowControl w:val="0"/>
              <w:tabs>
                <w:tab w:val="left" w:pos="284"/>
                <w:tab w:val="left" w:pos="2043"/>
                <w:tab w:val="left" w:pos="2166"/>
                <w:tab w:val="left" w:pos="4226"/>
              </w:tabs>
              <w:autoSpaceDE w:val="0"/>
              <w:autoSpaceDN w:val="0"/>
              <w:ind w:left="0" w:right="3"/>
              <w:rPr>
                <w:sz w:val="20"/>
                <w:szCs w:val="20"/>
              </w:rPr>
            </w:pPr>
            <w:r w:rsidRPr="005A3AEF">
              <w:rPr>
                <w:rFonts w:eastAsiaTheme="minorHAnsi"/>
                <w:sz w:val="20"/>
                <w:szCs w:val="20"/>
              </w:rPr>
              <w:t xml:space="preserve">- обучающимся даны сущностно верные пояснения относительно положений </w:t>
            </w:r>
            <w:r w:rsidRPr="005A3AEF">
              <w:rPr>
                <w:sz w:val="20"/>
                <w:szCs w:val="20"/>
              </w:rPr>
              <w:t xml:space="preserve">политики «нового политического мышления» </w:t>
            </w:r>
            <w:r w:rsidRPr="005A3AEF">
              <w:rPr>
                <w:rFonts w:eastAsiaTheme="minorHAnsi"/>
                <w:sz w:val="20"/>
                <w:szCs w:val="20"/>
              </w:rPr>
              <w:t xml:space="preserve"> </w:t>
            </w:r>
          </w:p>
        </w:tc>
      </w:tr>
      <w:tr w:rsidR="002009BE" w:rsidRPr="005A3AEF" w:rsidTr="003D4A8D">
        <w:tc>
          <w:tcPr>
            <w:tcW w:w="239" w:type="pct"/>
          </w:tcPr>
          <w:p w:rsidR="002009BE" w:rsidRPr="005A3AEF" w:rsidRDefault="002009BE" w:rsidP="002009BE">
            <w:pPr>
              <w:pStyle w:val="a8"/>
              <w:widowControl w:val="0"/>
              <w:tabs>
                <w:tab w:val="left" w:pos="284"/>
                <w:tab w:val="left" w:pos="2043"/>
                <w:tab w:val="left" w:pos="2166"/>
                <w:tab w:val="left" w:pos="4226"/>
              </w:tabs>
              <w:autoSpaceDE w:val="0"/>
              <w:autoSpaceDN w:val="0"/>
              <w:ind w:left="0" w:right="3"/>
              <w:rPr>
                <w:sz w:val="20"/>
                <w:szCs w:val="20"/>
              </w:rPr>
            </w:pPr>
            <w:r w:rsidRPr="005A3AEF">
              <w:rPr>
                <w:sz w:val="20"/>
                <w:szCs w:val="20"/>
              </w:rPr>
              <w:lastRenderedPageBreak/>
              <w:t>22</w:t>
            </w:r>
          </w:p>
        </w:tc>
        <w:tc>
          <w:tcPr>
            <w:tcW w:w="2122" w:type="pct"/>
          </w:tcPr>
          <w:p w:rsidR="002009BE" w:rsidRPr="005A3AEF" w:rsidRDefault="002009BE" w:rsidP="002009BE">
            <w:pPr>
              <w:pStyle w:val="a8"/>
              <w:widowControl w:val="0"/>
              <w:tabs>
                <w:tab w:val="left" w:pos="284"/>
                <w:tab w:val="left" w:pos="2043"/>
                <w:tab w:val="left" w:pos="2166"/>
                <w:tab w:val="left" w:pos="4226"/>
              </w:tabs>
              <w:autoSpaceDE w:val="0"/>
              <w:autoSpaceDN w:val="0"/>
              <w:ind w:left="0" w:right="3"/>
              <w:rPr>
                <w:sz w:val="20"/>
                <w:szCs w:val="20"/>
              </w:rPr>
            </w:pPr>
            <w:r w:rsidRPr="005A3AEF">
              <w:rPr>
                <w:sz w:val="20"/>
                <w:szCs w:val="20"/>
              </w:rPr>
              <w:t>Впишите ответ</w:t>
            </w:r>
          </w:p>
        </w:tc>
        <w:tc>
          <w:tcPr>
            <w:tcW w:w="1181" w:type="pct"/>
          </w:tcPr>
          <w:p w:rsidR="002009BE" w:rsidRPr="005A3AEF" w:rsidRDefault="002009BE" w:rsidP="002009BE">
            <w:pPr>
              <w:spacing w:after="0" w:line="240" w:lineRule="auto"/>
              <w:contextualSpacing/>
              <w:jc w:val="both"/>
              <w:rPr>
                <w:rFonts w:ascii="Times New Roman" w:eastAsia="Calibri" w:hAnsi="Times New Roman" w:cs="Times New Roman"/>
                <w:sz w:val="20"/>
                <w:szCs w:val="20"/>
                <w:highlight w:val="green"/>
              </w:rPr>
            </w:pPr>
            <w:r w:rsidRPr="005A3AEF">
              <w:rPr>
                <w:rFonts w:ascii="Times New Roman" w:eastAsia="Calibri" w:hAnsi="Times New Roman" w:cs="Times New Roman"/>
                <w:sz w:val="20"/>
                <w:szCs w:val="20"/>
              </w:rPr>
              <w:t>В статьях «Русской правды» размер штрафа за убийство людей различается: за княжеского тиуна – 80 гривен, за княжеского сельского старосту – 12 гривен, а за убитого смерда или холопа – 5 гривен. Определите, от чего зависел размер штрафа?</w:t>
            </w:r>
          </w:p>
        </w:tc>
        <w:tc>
          <w:tcPr>
            <w:tcW w:w="716" w:type="pct"/>
            <w:vAlign w:val="center"/>
          </w:tcPr>
          <w:p w:rsidR="002009BE" w:rsidRPr="005A3AEF" w:rsidRDefault="002009BE" w:rsidP="002009BE">
            <w:pPr>
              <w:spacing w:after="0" w:line="240" w:lineRule="auto"/>
              <w:contextualSpacing/>
              <w:jc w:val="center"/>
              <w:rPr>
                <w:rFonts w:ascii="Times New Roman" w:eastAsia="Calibri" w:hAnsi="Times New Roman" w:cs="Times New Roman"/>
                <w:sz w:val="20"/>
                <w:szCs w:val="20"/>
              </w:rPr>
            </w:pPr>
            <w:r w:rsidRPr="005A3AEF">
              <w:rPr>
                <w:rFonts w:ascii="Times New Roman" w:eastAsia="Calibri" w:hAnsi="Times New Roman" w:cs="Times New Roman"/>
                <w:sz w:val="20"/>
                <w:szCs w:val="20"/>
              </w:rPr>
              <w:t>От социального статуса</w:t>
            </w:r>
          </w:p>
        </w:tc>
        <w:tc>
          <w:tcPr>
            <w:tcW w:w="742" w:type="pct"/>
            <w:vAlign w:val="center"/>
          </w:tcPr>
          <w:p w:rsidR="002009BE" w:rsidRPr="005A3AEF" w:rsidRDefault="002009BE" w:rsidP="002009BE">
            <w:pPr>
              <w:spacing w:after="0" w:line="240" w:lineRule="auto"/>
              <w:contextualSpacing/>
              <w:jc w:val="center"/>
              <w:rPr>
                <w:rFonts w:ascii="Times New Roman" w:hAnsi="Times New Roman" w:cs="Times New Roman"/>
                <w:color w:val="000000" w:themeColor="text1"/>
                <w:sz w:val="20"/>
                <w:szCs w:val="20"/>
              </w:rPr>
            </w:pPr>
            <w:r w:rsidRPr="005A3AEF">
              <w:rPr>
                <w:rFonts w:ascii="Times New Roman" w:hAnsi="Times New Roman" w:cs="Times New Roman"/>
                <w:color w:val="000000" w:themeColor="text1"/>
                <w:sz w:val="20"/>
                <w:szCs w:val="20"/>
              </w:rPr>
              <w:t>Ответ засчитывается как «верный» при следующих условиях:</w:t>
            </w:r>
          </w:p>
          <w:p w:rsidR="002009BE" w:rsidRPr="005A3AEF" w:rsidRDefault="002009BE" w:rsidP="002009BE">
            <w:pPr>
              <w:spacing w:after="0" w:line="240" w:lineRule="auto"/>
              <w:contextualSpacing/>
              <w:jc w:val="center"/>
              <w:rPr>
                <w:rFonts w:ascii="Times New Roman" w:hAnsi="Times New Roman" w:cs="Times New Roman"/>
                <w:color w:val="000000" w:themeColor="text1"/>
                <w:sz w:val="20"/>
                <w:szCs w:val="20"/>
              </w:rPr>
            </w:pPr>
            <w:r w:rsidRPr="005A3AEF">
              <w:rPr>
                <w:rFonts w:ascii="Times New Roman" w:hAnsi="Times New Roman" w:cs="Times New Roman"/>
                <w:color w:val="000000" w:themeColor="text1"/>
                <w:sz w:val="20"/>
                <w:szCs w:val="20"/>
              </w:rPr>
              <w:t>- обучающийся правильно назвал фактор размера штрафа (социальный статус)</w:t>
            </w:r>
          </w:p>
        </w:tc>
      </w:tr>
      <w:tr w:rsidR="002009BE" w:rsidRPr="005A3AEF" w:rsidTr="003D4A8D">
        <w:tc>
          <w:tcPr>
            <w:tcW w:w="239" w:type="pct"/>
          </w:tcPr>
          <w:p w:rsidR="002009BE" w:rsidRPr="005A3AEF" w:rsidRDefault="002009BE" w:rsidP="002009BE">
            <w:pPr>
              <w:pStyle w:val="a8"/>
              <w:widowControl w:val="0"/>
              <w:tabs>
                <w:tab w:val="left" w:pos="284"/>
                <w:tab w:val="left" w:pos="2043"/>
                <w:tab w:val="left" w:pos="2166"/>
                <w:tab w:val="left" w:pos="4226"/>
              </w:tabs>
              <w:autoSpaceDE w:val="0"/>
              <w:autoSpaceDN w:val="0"/>
              <w:ind w:left="0" w:right="3"/>
              <w:rPr>
                <w:sz w:val="20"/>
                <w:szCs w:val="20"/>
              </w:rPr>
            </w:pPr>
            <w:r w:rsidRPr="005A3AEF">
              <w:rPr>
                <w:sz w:val="20"/>
                <w:szCs w:val="20"/>
              </w:rPr>
              <w:t>23</w:t>
            </w:r>
          </w:p>
        </w:tc>
        <w:tc>
          <w:tcPr>
            <w:tcW w:w="2122" w:type="pct"/>
          </w:tcPr>
          <w:p w:rsidR="002009BE" w:rsidRPr="005A3AEF" w:rsidRDefault="002009BE" w:rsidP="002009BE">
            <w:pPr>
              <w:pStyle w:val="a8"/>
              <w:widowControl w:val="0"/>
              <w:tabs>
                <w:tab w:val="left" w:pos="284"/>
                <w:tab w:val="left" w:pos="2043"/>
                <w:tab w:val="left" w:pos="2166"/>
                <w:tab w:val="left" w:pos="4226"/>
              </w:tabs>
              <w:autoSpaceDE w:val="0"/>
              <w:autoSpaceDN w:val="0"/>
              <w:ind w:left="0" w:right="3"/>
              <w:rPr>
                <w:sz w:val="20"/>
                <w:szCs w:val="20"/>
              </w:rPr>
            </w:pPr>
            <w:r w:rsidRPr="005A3AEF">
              <w:rPr>
                <w:sz w:val="20"/>
                <w:szCs w:val="20"/>
              </w:rPr>
              <w:t>Впишите ответ</w:t>
            </w:r>
          </w:p>
        </w:tc>
        <w:tc>
          <w:tcPr>
            <w:tcW w:w="1181" w:type="pct"/>
          </w:tcPr>
          <w:p w:rsidR="002009BE" w:rsidRPr="005A3AEF" w:rsidRDefault="002009BE" w:rsidP="002009BE">
            <w:pPr>
              <w:pStyle w:val="a8"/>
              <w:widowControl w:val="0"/>
              <w:tabs>
                <w:tab w:val="left" w:pos="284"/>
                <w:tab w:val="left" w:pos="2043"/>
                <w:tab w:val="left" w:pos="2166"/>
                <w:tab w:val="left" w:pos="4226"/>
              </w:tabs>
              <w:autoSpaceDE w:val="0"/>
              <w:autoSpaceDN w:val="0"/>
              <w:ind w:left="0" w:right="3"/>
              <w:rPr>
                <w:sz w:val="20"/>
                <w:szCs w:val="20"/>
              </w:rPr>
            </w:pPr>
            <w:r w:rsidRPr="005A3AEF">
              <w:rPr>
                <w:sz w:val="20"/>
                <w:szCs w:val="20"/>
                <w:shd w:val="clear" w:color="auto" w:fill="FFFFFF"/>
              </w:rPr>
              <w:t>Первый и единственный президент СССР в 1990-91 гг.</w:t>
            </w:r>
          </w:p>
        </w:tc>
        <w:tc>
          <w:tcPr>
            <w:tcW w:w="716" w:type="pct"/>
          </w:tcPr>
          <w:p w:rsidR="002009BE" w:rsidRPr="005A3AEF" w:rsidRDefault="002009BE" w:rsidP="002009BE">
            <w:pPr>
              <w:pStyle w:val="a8"/>
              <w:widowControl w:val="0"/>
              <w:tabs>
                <w:tab w:val="left" w:pos="284"/>
                <w:tab w:val="left" w:pos="2043"/>
                <w:tab w:val="left" w:pos="2166"/>
                <w:tab w:val="left" w:pos="4226"/>
              </w:tabs>
              <w:autoSpaceDE w:val="0"/>
              <w:autoSpaceDN w:val="0"/>
              <w:ind w:left="0" w:right="3"/>
              <w:rPr>
                <w:sz w:val="20"/>
                <w:szCs w:val="20"/>
              </w:rPr>
            </w:pPr>
            <w:r w:rsidRPr="005A3AEF">
              <w:rPr>
                <w:sz w:val="20"/>
                <w:szCs w:val="20"/>
              </w:rPr>
              <w:t>М.С. Горбачев</w:t>
            </w:r>
          </w:p>
        </w:tc>
        <w:tc>
          <w:tcPr>
            <w:tcW w:w="742" w:type="pct"/>
          </w:tcPr>
          <w:p w:rsidR="002009BE" w:rsidRPr="005A3AEF" w:rsidRDefault="002009BE" w:rsidP="002009BE">
            <w:pPr>
              <w:spacing w:after="0" w:line="240" w:lineRule="auto"/>
              <w:contextualSpacing/>
              <w:jc w:val="center"/>
              <w:rPr>
                <w:rFonts w:ascii="Times New Roman" w:hAnsi="Times New Roman" w:cs="Times New Roman"/>
                <w:color w:val="000000" w:themeColor="text1"/>
                <w:sz w:val="20"/>
                <w:szCs w:val="20"/>
              </w:rPr>
            </w:pPr>
            <w:r w:rsidRPr="005A3AEF">
              <w:rPr>
                <w:rFonts w:ascii="Times New Roman" w:hAnsi="Times New Roman" w:cs="Times New Roman"/>
                <w:color w:val="000000" w:themeColor="text1"/>
                <w:sz w:val="20"/>
                <w:szCs w:val="20"/>
              </w:rPr>
              <w:t>Ответ засчитывается как «верный» при следующих условиях:</w:t>
            </w:r>
          </w:p>
          <w:p w:rsidR="002009BE" w:rsidRPr="005A3AEF" w:rsidRDefault="002009BE" w:rsidP="002009BE">
            <w:pPr>
              <w:pStyle w:val="a8"/>
              <w:widowControl w:val="0"/>
              <w:tabs>
                <w:tab w:val="left" w:pos="284"/>
                <w:tab w:val="left" w:pos="2043"/>
                <w:tab w:val="left" w:pos="2166"/>
                <w:tab w:val="left" w:pos="4226"/>
              </w:tabs>
              <w:autoSpaceDE w:val="0"/>
              <w:autoSpaceDN w:val="0"/>
              <w:ind w:left="0" w:right="3"/>
              <w:rPr>
                <w:sz w:val="20"/>
                <w:szCs w:val="20"/>
              </w:rPr>
            </w:pPr>
            <w:r w:rsidRPr="005A3AEF">
              <w:rPr>
                <w:color w:val="000000" w:themeColor="text1"/>
                <w:sz w:val="20"/>
                <w:szCs w:val="20"/>
              </w:rPr>
              <w:t>- обучающийся правильно назвал</w:t>
            </w:r>
            <w:r>
              <w:rPr>
                <w:color w:val="000000" w:themeColor="text1"/>
                <w:sz w:val="20"/>
                <w:szCs w:val="20"/>
              </w:rPr>
              <w:t xml:space="preserve"> президента СССР (</w:t>
            </w:r>
            <w:r w:rsidRPr="005A3AEF">
              <w:rPr>
                <w:sz w:val="20"/>
                <w:szCs w:val="20"/>
              </w:rPr>
              <w:t>М.С. Горбачев</w:t>
            </w:r>
            <w:r>
              <w:rPr>
                <w:color w:val="000000" w:themeColor="text1"/>
                <w:sz w:val="20"/>
                <w:szCs w:val="20"/>
              </w:rPr>
              <w:t>)</w:t>
            </w:r>
          </w:p>
        </w:tc>
      </w:tr>
      <w:tr w:rsidR="002009BE" w:rsidRPr="005A3AEF" w:rsidTr="003D4A8D">
        <w:tc>
          <w:tcPr>
            <w:tcW w:w="239" w:type="pct"/>
          </w:tcPr>
          <w:p w:rsidR="002009BE" w:rsidRPr="005A3AEF" w:rsidRDefault="002009BE" w:rsidP="002009BE">
            <w:pPr>
              <w:pStyle w:val="a8"/>
              <w:widowControl w:val="0"/>
              <w:tabs>
                <w:tab w:val="left" w:pos="284"/>
                <w:tab w:val="left" w:pos="2043"/>
                <w:tab w:val="left" w:pos="2166"/>
                <w:tab w:val="left" w:pos="4226"/>
              </w:tabs>
              <w:autoSpaceDE w:val="0"/>
              <w:autoSpaceDN w:val="0"/>
              <w:ind w:left="0" w:right="3"/>
              <w:rPr>
                <w:sz w:val="20"/>
                <w:szCs w:val="20"/>
              </w:rPr>
            </w:pPr>
            <w:r w:rsidRPr="005A3AEF">
              <w:rPr>
                <w:sz w:val="20"/>
                <w:szCs w:val="20"/>
              </w:rPr>
              <w:t>24</w:t>
            </w:r>
          </w:p>
        </w:tc>
        <w:tc>
          <w:tcPr>
            <w:tcW w:w="2122" w:type="pct"/>
          </w:tcPr>
          <w:p w:rsidR="002009BE" w:rsidRPr="005A3AEF" w:rsidRDefault="002009BE" w:rsidP="002009BE">
            <w:pPr>
              <w:pStyle w:val="a8"/>
              <w:widowControl w:val="0"/>
              <w:tabs>
                <w:tab w:val="left" w:pos="284"/>
                <w:tab w:val="left" w:pos="2043"/>
                <w:tab w:val="left" w:pos="2166"/>
                <w:tab w:val="left" w:pos="4226"/>
              </w:tabs>
              <w:autoSpaceDE w:val="0"/>
              <w:autoSpaceDN w:val="0"/>
              <w:ind w:left="0" w:right="3"/>
              <w:rPr>
                <w:sz w:val="20"/>
                <w:szCs w:val="20"/>
              </w:rPr>
            </w:pPr>
            <w:r w:rsidRPr="005A3AEF">
              <w:rPr>
                <w:sz w:val="20"/>
                <w:szCs w:val="20"/>
              </w:rPr>
              <w:t>Впишите ответ</w:t>
            </w:r>
          </w:p>
        </w:tc>
        <w:tc>
          <w:tcPr>
            <w:tcW w:w="1181" w:type="pct"/>
          </w:tcPr>
          <w:p w:rsidR="002009BE" w:rsidRPr="005A3AEF" w:rsidRDefault="002009BE" w:rsidP="002009BE">
            <w:pPr>
              <w:shd w:val="clear" w:color="auto" w:fill="FFFFFF"/>
              <w:spacing w:after="0" w:line="240" w:lineRule="auto"/>
              <w:contextualSpacing/>
              <w:jc w:val="both"/>
              <w:rPr>
                <w:rFonts w:ascii="Times New Roman" w:eastAsia="Times New Roman" w:hAnsi="Times New Roman" w:cs="Times New Roman"/>
                <w:sz w:val="20"/>
                <w:szCs w:val="20"/>
                <w:shd w:val="clear" w:color="auto" w:fill="FFFFFF"/>
                <w:lang w:eastAsia="ru-RU"/>
              </w:rPr>
            </w:pPr>
            <w:r w:rsidRPr="005A3AEF">
              <w:rPr>
                <w:rFonts w:ascii="Times New Roman" w:eastAsia="Times New Roman" w:hAnsi="Times New Roman" w:cs="Times New Roman"/>
                <w:sz w:val="20"/>
                <w:szCs w:val="20"/>
                <w:shd w:val="clear" w:color="auto" w:fill="FFFFFF"/>
                <w:lang w:eastAsia="ru-RU"/>
              </w:rPr>
              <w:t>Какие три города являются городами отдельного федерального значения?</w:t>
            </w:r>
          </w:p>
          <w:p w:rsidR="002009BE" w:rsidRPr="005A3AEF" w:rsidRDefault="002009BE" w:rsidP="002009BE">
            <w:pPr>
              <w:pStyle w:val="a8"/>
              <w:widowControl w:val="0"/>
              <w:tabs>
                <w:tab w:val="left" w:pos="284"/>
                <w:tab w:val="left" w:pos="2043"/>
                <w:tab w:val="left" w:pos="2166"/>
                <w:tab w:val="left" w:pos="4226"/>
              </w:tabs>
              <w:autoSpaceDE w:val="0"/>
              <w:autoSpaceDN w:val="0"/>
              <w:ind w:left="0" w:right="3"/>
              <w:rPr>
                <w:sz w:val="20"/>
                <w:szCs w:val="20"/>
                <w:shd w:val="clear" w:color="auto" w:fill="FFFFFF"/>
              </w:rPr>
            </w:pPr>
          </w:p>
        </w:tc>
        <w:tc>
          <w:tcPr>
            <w:tcW w:w="716" w:type="pct"/>
          </w:tcPr>
          <w:p w:rsidR="002009BE" w:rsidRPr="005A3AEF" w:rsidRDefault="002009BE" w:rsidP="002009BE">
            <w:pPr>
              <w:pStyle w:val="a8"/>
              <w:widowControl w:val="0"/>
              <w:tabs>
                <w:tab w:val="left" w:pos="284"/>
                <w:tab w:val="left" w:pos="2043"/>
                <w:tab w:val="left" w:pos="2166"/>
                <w:tab w:val="left" w:pos="4226"/>
              </w:tabs>
              <w:autoSpaceDE w:val="0"/>
              <w:autoSpaceDN w:val="0"/>
              <w:ind w:left="0" w:right="3"/>
              <w:rPr>
                <w:sz w:val="20"/>
                <w:szCs w:val="20"/>
                <w:shd w:val="clear" w:color="auto" w:fill="FFFFFF"/>
              </w:rPr>
            </w:pPr>
            <w:r w:rsidRPr="005A3AEF">
              <w:rPr>
                <w:sz w:val="20"/>
                <w:szCs w:val="20"/>
                <w:shd w:val="clear" w:color="auto" w:fill="FFFFFF"/>
              </w:rPr>
              <w:t xml:space="preserve">Москва и Санкт-Петербург, Севастополь </w:t>
            </w:r>
          </w:p>
        </w:tc>
        <w:tc>
          <w:tcPr>
            <w:tcW w:w="742" w:type="pct"/>
          </w:tcPr>
          <w:p w:rsidR="002009BE" w:rsidRPr="005A3AEF" w:rsidRDefault="002009BE" w:rsidP="002009BE">
            <w:pPr>
              <w:spacing w:after="0" w:line="240" w:lineRule="auto"/>
              <w:contextualSpacing/>
              <w:jc w:val="center"/>
              <w:rPr>
                <w:rFonts w:ascii="Times New Roman" w:hAnsi="Times New Roman" w:cs="Times New Roman"/>
                <w:color w:val="000000" w:themeColor="text1"/>
                <w:sz w:val="20"/>
                <w:szCs w:val="20"/>
              </w:rPr>
            </w:pPr>
            <w:r w:rsidRPr="005A3AEF">
              <w:rPr>
                <w:rFonts w:ascii="Times New Roman" w:hAnsi="Times New Roman" w:cs="Times New Roman"/>
                <w:color w:val="000000" w:themeColor="text1"/>
                <w:sz w:val="20"/>
                <w:szCs w:val="20"/>
              </w:rPr>
              <w:t>Ответ засчитывается как «верный» при следующих условиях:</w:t>
            </w:r>
          </w:p>
          <w:p w:rsidR="002009BE" w:rsidRPr="005A3AEF" w:rsidRDefault="002009BE" w:rsidP="002009BE">
            <w:pPr>
              <w:pStyle w:val="a8"/>
              <w:widowControl w:val="0"/>
              <w:tabs>
                <w:tab w:val="left" w:pos="284"/>
                <w:tab w:val="left" w:pos="2043"/>
                <w:tab w:val="left" w:pos="2166"/>
                <w:tab w:val="left" w:pos="4226"/>
              </w:tabs>
              <w:autoSpaceDE w:val="0"/>
              <w:autoSpaceDN w:val="0"/>
              <w:ind w:left="0" w:right="3"/>
              <w:rPr>
                <w:sz w:val="20"/>
                <w:szCs w:val="20"/>
              </w:rPr>
            </w:pPr>
            <w:r w:rsidRPr="005A3AEF">
              <w:rPr>
                <w:color w:val="000000" w:themeColor="text1"/>
                <w:sz w:val="20"/>
                <w:szCs w:val="20"/>
              </w:rPr>
              <w:t>- обучающийся правильно назвал</w:t>
            </w:r>
            <w:r>
              <w:rPr>
                <w:color w:val="000000" w:themeColor="text1"/>
                <w:sz w:val="20"/>
                <w:szCs w:val="20"/>
              </w:rPr>
              <w:t xml:space="preserve"> </w:t>
            </w:r>
            <w:r>
              <w:rPr>
                <w:sz w:val="20"/>
                <w:szCs w:val="20"/>
                <w:shd w:val="clear" w:color="auto" w:fill="FFFFFF"/>
              </w:rPr>
              <w:t>города</w:t>
            </w:r>
            <w:r w:rsidRPr="005A3AEF">
              <w:rPr>
                <w:sz w:val="20"/>
                <w:szCs w:val="20"/>
                <w:shd w:val="clear" w:color="auto" w:fill="FFFFFF"/>
              </w:rPr>
              <w:t xml:space="preserve"> отдельного федерального значения</w:t>
            </w:r>
            <w:r>
              <w:rPr>
                <w:sz w:val="20"/>
                <w:szCs w:val="20"/>
                <w:shd w:val="clear" w:color="auto" w:fill="FFFFFF"/>
              </w:rPr>
              <w:t xml:space="preserve"> (</w:t>
            </w:r>
            <w:r w:rsidRPr="005A3AEF">
              <w:rPr>
                <w:sz w:val="20"/>
                <w:szCs w:val="20"/>
                <w:shd w:val="clear" w:color="auto" w:fill="FFFFFF"/>
              </w:rPr>
              <w:t>Москва и Санкт-Петербург, Севастополь</w:t>
            </w:r>
            <w:r>
              <w:rPr>
                <w:sz w:val="20"/>
                <w:szCs w:val="20"/>
                <w:shd w:val="clear" w:color="auto" w:fill="FFFFFF"/>
              </w:rPr>
              <w:t>)</w:t>
            </w:r>
          </w:p>
        </w:tc>
      </w:tr>
      <w:tr w:rsidR="002009BE" w:rsidRPr="005A3AEF" w:rsidTr="005A3AEF">
        <w:tc>
          <w:tcPr>
            <w:tcW w:w="239" w:type="pct"/>
          </w:tcPr>
          <w:p w:rsidR="002009BE" w:rsidRPr="005A3AEF" w:rsidRDefault="00CE10B0" w:rsidP="002009BE">
            <w:pPr>
              <w:pStyle w:val="a8"/>
              <w:widowControl w:val="0"/>
              <w:tabs>
                <w:tab w:val="left" w:pos="284"/>
                <w:tab w:val="left" w:pos="2043"/>
                <w:tab w:val="left" w:pos="2166"/>
                <w:tab w:val="left" w:pos="4226"/>
              </w:tabs>
              <w:autoSpaceDE w:val="0"/>
              <w:autoSpaceDN w:val="0"/>
              <w:ind w:left="0" w:right="3"/>
              <w:rPr>
                <w:sz w:val="20"/>
                <w:szCs w:val="20"/>
              </w:rPr>
            </w:pPr>
            <w:r>
              <w:rPr>
                <w:sz w:val="20"/>
                <w:szCs w:val="20"/>
              </w:rPr>
              <w:t>24-1</w:t>
            </w:r>
          </w:p>
        </w:tc>
        <w:tc>
          <w:tcPr>
            <w:tcW w:w="2122" w:type="pct"/>
          </w:tcPr>
          <w:p w:rsidR="002009BE" w:rsidRPr="005A3AEF" w:rsidRDefault="00961725" w:rsidP="002009BE">
            <w:pPr>
              <w:pStyle w:val="a8"/>
              <w:widowControl w:val="0"/>
              <w:tabs>
                <w:tab w:val="left" w:pos="284"/>
                <w:tab w:val="left" w:pos="2043"/>
                <w:tab w:val="left" w:pos="2166"/>
                <w:tab w:val="left" w:pos="4226"/>
              </w:tabs>
              <w:autoSpaceDE w:val="0"/>
              <w:autoSpaceDN w:val="0"/>
              <w:ind w:left="0" w:right="3"/>
              <w:rPr>
                <w:sz w:val="20"/>
                <w:szCs w:val="20"/>
              </w:rPr>
            </w:pPr>
            <w:r w:rsidRPr="005A3AEF">
              <w:rPr>
                <w:sz w:val="20"/>
                <w:szCs w:val="20"/>
              </w:rPr>
              <w:t>Впишите ответ</w:t>
            </w:r>
          </w:p>
        </w:tc>
        <w:tc>
          <w:tcPr>
            <w:tcW w:w="1181" w:type="pct"/>
          </w:tcPr>
          <w:p w:rsidR="002009BE" w:rsidRPr="005A3AEF" w:rsidRDefault="002009BE" w:rsidP="002009BE">
            <w:pPr>
              <w:spacing w:after="0" w:line="240" w:lineRule="auto"/>
              <w:contextualSpacing/>
              <w:jc w:val="both"/>
              <w:rPr>
                <w:rFonts w:ascii="Times New Roman" w:eastAsia="Calibri" w:hAnsi="Times New Roman" w:cs="Times New Roman"/>
                <w:sz w:val="20"/>
                <w:szCs w:val="20"/>
              </w:rPr>
            </w:pPr>
            <w:r w:rsidRPr="005A3AEF">
              <w:rPr>
                <w:rFonts w:ascii="Times New Roman" w:eastAsia="Calibri" w:hAnsi="Times New Roman" w:cs="Times New Roman"/>
                <w:sz w:val="20"/>
                <w:szCs w:val="20"/>
              </w:rPr>
              <w:t xml:space="preserve">Два денежных дел мастера были уличены в фальшивомонетничестве, а именно: Иван Омельянов в регулярном завышении истинного веса денег, а Афонька Борода в добавлении в золотые монеты примесей. </w:t>
            </w:r>
          </w:p>
          <w:p w:rsidR="002009BE" w:rsidRPr="005A3AEF" w:rsidRDefault="002009BE" w:rsidP="002009BE">
            <w:pPr>
              <w:spacing w:after="0" w:line="240" w:lineRule="auto"/>
              <w:contextualSpacing/>
              <w:jc w:val="both"/>
              <w:rPr>
                <w:rFonts w:ascii="Times New Roman" w:eastAsia="Calibri" w:hAnsi="Times New Roman" w:cs="Times New Roman"/>
                <w:sz w:val="20"/>
                <w:szCs w:val="20"/>
              </w:rPr>
            </w:pPr>
            <w:r w:rsidRPr="005A3AEF">
              <w:rPr>
                <w:rFonts w:ascii="Times New Roman" w:eastAsia="Calibri" w:hAnsi="Times New Roman" w:cs="Times New Roman"/>
                <w:sz w:val="20"/>
                <w:szCs w:val="20"/>
              </w:rPr>
              <w:t>Какое решение примет суд в отношении мастеров, опираясь на Соборное Уложение?</w:t>
            </w:r>
          </w:p>
        </w:tc>
        <w:tc>
          <w:tcPr>
            <w:tcW w:w="716" w:type="pct"/>
          </w:tcPr>
          <w:p w:rsidR="002009BE" w:rsidRPr="005A3AEF" w:rsidRDefault="002009BE" w:rsidP="002009BE">
            <w:pPr>
              <w:spacing w:after="0" w:line="240" w:lineRule="auto"/>
              <w:contextualSpacing/>
              <w:jc w:val="center"/>
              <w:rPr>
                <w:rFonts w:ascii="Times New Roman" w:hAnsi="Times New Roman" w:cs="Times New Roman"/>
                <w:sz w:val="20"/>
                <w:szCs w:val="20"/>
              </w:rPr>
            </w:pPr>
            <w:r w:rsidRPr="005A3AEF">
              <w:rPr>
                <w:rFonts w:ascii="Times New Roman" w:hAnsi="Times New Roman" w:cs="Times New Roman"/>
                <w:sz w:val="20"/>
                <w:szCs w:val="20"/>
              </w:rPr>
              <w:t>Смертная казнь</w:t>
            </w:r>
          </w:p>
        </w:tc>
        <w:tc>
          <w:tcPr>
            <w:tcW w:w="742" w:type="pct"/>
            <w:vAlign w:val="center"/>
          </w:tcPr>
          <w:p w:rsidR="002009BE" w:rsidRPr="005A3AEF" w:rsidRDefault="002009BE" w:rsidP="002009BE">
            <w:pPr>
              <w:spacing w:after="0" w:line="240" w:lineRule="auto"/>
              <w:contextualSpacing/>
              <w:jc w:val="center"/>
              <w:rPr>
                <w:rFonts w:ascii="Times New Roman" w:hAnsi="Times New Roman" w:cs="Times New Roman"/>
                <w:sz w:val="20"/>
                <w:szCs w:val="20"/>
              </w:rPr>
            </w:pPr>
            <w:r w:rsidRPr="005A3AEF">
              <w:rPr>
                <w:rFonts w:ascii="Times New Roman" w:hAnsi="Times New Roman" w:cs="Times New Roman"/>
                <w:sz w:val="20"/>
                <w:szCs w:val="20"/>
              </w:rPr>
              <w:t>Ответ засчитывается как «верный» при следующих условиях:</w:t>
            </w:r>
          </w:p>
          <w:p w:rsidR="002009BE" w:rsidRPr="005A3AEF" w:rsidRDefault="002009BE" w:rsidP="002009BE">
            <w:pPr>
              <w:spacing w:after="0" w:line="240" w:lineRule="auto"/>
              <w:contextualSpacing/>
              <w:jc w:val="center"/>
              <w:rPr>
                <w:rFonts w:ascii="Times New Roman" w:hAnsi="Times New Roman" w:cs="Times New Roman"/>
                <w:sz w:val="20"/>
                <w:szCs w:val="20"/>
              </w:rPr>
            </w:pPr>
            <w:r w:rsidRPr="005A3AEF">
              <w:rPr>
                <w:rFonts w:ascii="Times New Roman" w:hAnsi="Times New Roman" w:cs="Times New Roman"/>
                <w:sz w:val="20"/>
                <w:szCs w:val="20"/>
              </w:rPr>
              <w:t>- обучающимся даны сущностно верные  пояснения относительно правомерности действий участников возникшей ситуации</w:t>
            </w:r>
          </w:p>
        </w:tc>
      </w:tr>
      <w:tr w:rsidR="002009BE" w:rsidRPr="005A3AEF" w:rsidTr="005A3AEF">
        <w:tc>
          <w:tcPr>
            <w:tcW w:w="239" w:type="pct"/>
          </w:tcPr>
          <w:p w:rsidR="002009BE" w:rsidRPr="005A3AEF" w:rsidRDefault="002009BE" w:rsidP="002009BE">
            <w:pPr>
              <w:pStyle w:val="a8"/>
              <w:widowControl w:val="0"/>
              <w:tabs>
                <w:tab w:val="left" w:pos="284"/>
                <w:tab w:val="left" w:pos="2043"/>
                <w:tab w:val="left" w:pos="2166"/>
                <w:tab w:val="left" w:pos="4226"/>
              </w:tabs>
              <w:autoSpaceDE w:val="0"/>
              <w:autoSpaceDN w:val="0"/>
              <w:ind w:left="0" w:right="3"/>
              <w:rPr>
                <w:sz w:val="20"/>
                <w:szCs w:val="20"/>
              </w:rPr>
            </w:pPr>
            <w:r w:rsidRPr="005A3AEF">
              <w:rPr>
                <w:sz w:val="20"/>
                <w:szCs w:val="20"/>
              </w:rPr>
              <w:t>25</w:t>
            </w:r>
          </w:p>
        </w:tc>
        <w:tc>
          <w:tcPr>
            <w:tcW w:w="2122" w:type="pct"/>
          </w:tcPr>
          <w:p w:rsidR="002009BE" w:rsidRPr="005A3AEF" w:rsidRDefault="00961725" w:rsidP="002009BE">
            <w:pPr>
              <w:pStyle w:val="a8"/>
              <w:widowControl w:val="0"/>
              <w:tabs>
                <w:tab w:val="left" w:pos="284"/>
                <w:tab w:val="left" w:pos="2043"/>
                <w:tab w:val="left" w:pos="2166"/>
                <w:tab w:val="left" w:pos="4226"/>
              </w:tabs>
              <w:autoSpaceDE w:val="0"/>
              <w:autoSpaceDN w:val="0"/>
              <w:ind w:left="0" w:right="3"/>
              <w:rPr>
                <w:sz w:val="20"/>
                <w:szCs w:val="20"/>
              </w:rPr>
            </w:pPr>
            <w:r w:rsidRPr="005A3AEF">
              <w:rPr>
                <w:sz w:val="20"/>
                <w:szCs w:val="20"/>
              </w:rPr>
              <w:t>Впишите ответ</w:t>
            </w:r>
          </w:p>
        </w:tc>
        <w:tc>
          <w:tcPr>
            <w:tcW w:w="1181" w:type="pct"/>
          </w:tcPr>
          <w:p w:rsidR="002009BE" w:rsidRPr="005A3AEF" w:rsidRDefault="002009BE" w:rsidP="002009BE">
            <w:pPr>
              <w:spacing w:after="0" w:line="240" w:lineRule="auto"/>
              <w:contextualSpacing/>
              <w:jc w:val="both"/>
              <w:rPr>
                <w:rFonts w:ascii="Times New Roman" w:eastAsia="Calibri" w:hAnsi="Times New Roman" w:cs="Times New Roman"/>
                <w:sz w:val="20"/>
                <w:szCs w:val="20"/>
              </w:rPr>
            </w:pPr>
            <w:r w:rsidRPr="005A3AEF">
              <w:rPr>
                <w:rFonts w:ascii="Times New Roman" w:eastAsia="Calibri" w:hAnsi="Times New Roman" w:cs="Times New Roman"/>
                <w:sz w:val="20"/>
                <w:szCs w:val="20"/>
              </w:rPr>
              <w:t xml:space="preserve">Согласно Своду законов Российской Империи муж обязан любить свою жену, как собственное свое тело, </w:t>
            </w:r>
            <w:r w:rsidRPr="005A3AEF">
              <w:rPr>
                <w:rFonts w:ascii="Times New Roman" w:eastAsia="Calibri" w:hAnsi="Times New Roman" w:cs="Times New Roman"/>
                <w:sz w:val="20"/>
                <w:szCs w:val="20"/>
              </w:rPr>
              <w:lastRenderedPageBreak/>
              <w:t>жить с нею в согласии, уважать, защищать, извинять ее недостатки и облегчать ее немощи. Он обязан доставлять жене пропитание и содержание по состоянию и возможности своей. Определите, насколько эта норма соответствует семейному праву России?</w:t>
            </w:r>
          </w:p>
          <w:p w:rsidR="002009BE" w:rsidRPr="005A3AEF" w:rsidRDefault="002009BE" w:rsidP="002009BE">
            <w:pPr>
              <w:spacing w:after="0" w:line="240" w:lineRule="auto"/>
              <w:contextualSpacing/>
              <w:jc w:val="both"/>
              <w:rPr>
                <w:rFonts w:ascii="Times New Roman" w:eastAsia="Calibri" w:hAnsi="Times New Roman" w:cs="Times New Roman"/>
                <w:sz w:val="20"/>
                <w:szCs w:val="20"/>
              </w:rPr>
            </w:pPr>
          </w:p>
        </w:tc>
        <w:tc>
          <w:tcPr>
            <w:tcW w:w="716" w:type="pct"/>
          </w:tcPr>
          <w:p w:rsidR="002009BE" w:rsidRPr="005A3AEF" w:rsidRDefault="002009BE" w:rsidP="002009BE">
            <w:pPr>
              <w:spacing w:after="0" w:line="240" w:lineRule="auto"/>
              <w:contextualSpacing/>
              <w:jc w:val="center"/>
              <w:rPr>
                <w:rFonts w:ascii="Times New Roman" w:hAnsi="Times New Roman" w:cs="Times New Roman"/>
                <w:sz w:val="20"/>
                <w:szCs w:val="20"/>
              </w:rPr>
            </w:pPr>
          </w:p>
          <w:p w:rsidR="002009BE" w:rsidRPr="005A3AEF" w:rsidRDefault="002009BE" w:rsidP="002009BE">
            <w:pPr>
              <w:spacing w:after="0" w:line="240" w:lineRule="auto"/>
              <w:contextualSpacing/>
              <w:jc w:val="center"/>
              <w:rPr>
                <w:rFonts w:ascii="Times New Roman" w:hAnsi="Times New Roman" w:cs="Times New Roman"/>
                <w:sz w:val="20"/>
                <w:szCs w:val="20"/>
              </w:rPr>
            </w:pPr>
            <w:r w:rsidRPr="005A3AEF">
              <w:rPr>
                <w:rFonts w:ascii="Times New Roman" w:eastAsia="Calibri" w:hAnsi="Times New Roman" w:cs="Times New Roman"/>
                <w:color w:val="1A1A1A"/>
                <w:sz w:val="20"/>
                <w:szCs w:val="20"/>
                <w:shd w:val="clear" w:color="auto" w:fill="FFFFFF"/>
              </w:rPr>
              <w:t xml:space="preserve">Данная норма не соответствует </w:t>
            </w:r>
            <w:r w:rsidRPr="005A3AEF">
              <w:rPr>
                <w:rFonts w:ascii="Times New Roman" w:eastAsia="Calibri" w:hAnsi="Times New Roman" w:cs="Times New Roman"/>
                <w:color w:val="1A1A1A"/>
                <w:sz w:val="20"/>
                <w:szCs w:val="20"/>
                <w:shd w:val="clear" w:color="auto" w:fill="FFFFFF"/>
              </w:rPr>
              <w:lastRenderedPageBreak/>
              <w:t>семейному праву России, так как Российское семейное право основано на равноправии супругов</w:t>
            </w:r>
          </w:p>
        </w:tc>
        <w:tc>
          <w:tcPr>
            <w:tcW w:w="742" w:type="pct"/>
            <w:vAlign w:val="center"/>
          </w:tcPr>
          <w:p w:rsidR="002009BE" w:rsidRPr="005A3AEF" w:rsidRDefault="002009BE" w:rsidP="002009BE">
            <w:pPr>
              <w:spacing w:after="0" w:line="240" w:lineRule="auto"/>
              <w:contextualSpacing/>
              <w:jc w:val="center"/>
              <w:rPr>
                <w:rFonts w:ascii="Times New Roman" w:hAnsi="Times New Roman" w:cs="Times New Roman"/>
                <w:sz w:val="20"/>
                <w:szCs w:val="20"/>
              </w:rPr>
            </w:pPr>
            <w:r w:rsidRPr="005A3AEF">
              <w:rPr>
                <w:rFonts w:ascii="Times New Roman" w:hAnsi="Times New Roman" w:cs="Times New Roman"/>
                <w:sz w:val="20"/>
                <w:szCs w:val="20"/>
              </w:rPr>
              <w:lastRenderedPageBreak/>
              <w:t>Ответ засчитывается как «верный» при следующих условиях:</w:t>
            </w:r>
          </w:p>
          <w:p w:rsidR="002009BE" w:rsidRPr="005A3AEF" w:rsidRDefault="002009BE" w:rsidP="002009BE">
            <w:pPr>
              <w:spacing w:after="0" w:line="240" w:lineRule="auto"/>
              <w:contextualSpacing/>
              <w:jc w:val="center"/>
              <w:rPr>
                <w:rFonts w:ascii="Times New Roman" w:hAnsi="Times New Roman" w:cs="Times New Roman"/>
                <w:sz w:val="20"/>
                <w:szCs w:val="20"/>
              </w:rPr>
            </w:pPr>
            <w:r w:rsidRPr="005A3AEF">
              <w:rPr>
                <w:rFonts w:ascii="Times New Roman" w:hAnsi="Times New Roman" w:cs="Times New Roman"/>
                <w:sz w:val="20"/>
                <w:szCs w:val="20"/>
              </w:rPr>
              <w:lastRenderedPageBreak/>
              <w:t>- обучающимся даны сущностно верное пояснение касательно соответствия норм семейного права Российской Империи и России.</w:t>
            </w:r>
          </w:p>
        </w:tc>
      </w:tr>
      <w:tr w:rsidR="002009BE" w:rsidRPr="005A3AEF" w:rsidTr="005A3AEF">
        <w:tc>
          <w:tcPr>
            <w:tcW w:w="239" w:type="pct"/>
          </w:tcPr>
          <w:p w:rsidR="002009BE" w:rsidRPr="005A3AEF" w:rsidRDefault="002009BE" w:rsidP="002009BE">
            <w:pPr>
              <w:pStyle w:val="a8"/>
              <w:widowControl w:val="0"/>
              <w:tabs>
                <w:tab w:val="left" w:pos="284"/>
                <w:tab w:val="left" w:pos="2043"/>
                <w:tab w:val="left" w:pos="2166"/>
                <w:tab w:val="left" w:pos="4226"/>
              </w:tabs>
              <w:autoSpaceDE w:val="0"/>
              <w:autoSpaceDN w:val="0"/>
              <w:ind w:left="0" w:right="3"/>
              <w:rPr>
                <w:sz w:val="20"/>
                <w:szCs w:val="20"/>
              </w:rPr>
            </w:pPr>
            <w:r w:rsidRPr="005A3AEF">
              <w:rPr>
                <w:sz w:val="20"/>
                <w:szCs w:val="20"/>
              </w:rPr>
              <w:lastRenderedPageBreak/>
              <w:t>26</w:t>
            </w:r>
          </w:p>
        </w:tc>
        <w:tc>
          <w:tcPr>
            <w:tcW w:w="2122" w:type="pct"/>
          </w:tcPr>
          <w:p w:rsidR="002009BE" w:rsidRPr="005A3AEF" w:rsidRDefault="00961725" w:rsidP="002009BE">
            <w:pPr>
              <w:pStyle w:val="a8"/>
              <w:widowControl w:val="0"/>
              <w:tabs>
                <w:tab w:val="left" w:pos="284"/>
                <w:tab w:val="left" w:pos="2043"/>
                <w:tab w:val="left" w:pos="2166"/>
                <w:tab w:val="left" w:pos="4226"/>
              </w:tabs>
              <w:autoSpaceDE w:val="0"/>
              <w:autoSpaceDN w:val="0"/>
              <w:ind w:left="0" w:right="3"/>
              <w:rPr>
                <w:sz w:val="20"/>
                <w:szCs w:val="20"/>
              </w:rPr>
            </w:pPr>
            <w:r w:rsidRPr="005A3AEF">
              <w:rPr>
                <w:sz w:val="20"/>
                <w:szCs w:val="20"/>
              </w:rPr>
              <w:t>Впишите ответ</w:t>
            </w:r>
          </w:p>
        </w:tc>
        <w:tc>
          <w:tcPr>
            <w:tcW w:w="1181" w:type="pct"/>
          </w:tcPr>
          <w:p w:rsidR="00961725" w:rsidRPr="005A3AEF" w:rsidRDefault="002009BE" w:rsidP="002009BE">
            <w:pPr>
              <w:spacing w:after="0" w:line="240" w:lineRule="auto"/>
              <w:contextualSpacing/>
              <w:jc w:val="both"/>
              <w:rPr>
                <w:rFonts w:ascii="Times New Roman" w:eastAsia="Calibri" w:hAnsi="Times New Roman" w:cs="Times New Roman"/>
                <w:sz w:val="20"/>
                <w:szCs w:val="20"/>
              </w:rPr>
            </w:pPr>
            <w:r w:rsidRPr="005A3AEF">
              <w:rPr>
                <w:rFonts w:ascii="Times New Roman" w:eastAsia="Calibri" w:hAnsi="Times New Roman" w:cs="Times New Roman"/>
                <w:sz w:val="20"/>
                <w:szCs w:val="20"/>
              </w:rPr>
              <w:t xml:space="preserve">В результате отмены крепостного права в России в 1861 г. крестьяне получили права сельских обывателей – личную свободу, право переходить в другие сословия, право заниматься предпринимательством и торговыми операциями. Однако полноправными жителями крестьяне не стали. Укажите, какие ограничения по-прежнему сохранялись в </w:t>
            </w:r>
            <w:r w:rsidR="00961725">
              <w:rPr>
                <w:rFonts w:ascii="Times New Roman" w:eastAsia="Calibri" w:hAnsi="Times New Roman" w:cs="Times New Roman"/>
                <w:sz w:val="20"/>
                <w:szCs w:val="20"/>
              </w:rPr>
              <w:t xml:space="preserve">отношении крестьян?            </w:t>
            </w:r>
          </w:p>
          <w:p w:rsidR="002009BE" w:rsidRPr="005A3AEF" w:rsidRDefault="002009BE" w:rsidP="002009BE">
            <w:pPr>
              <w:spacing w:after="0" w:line="240" w:lineRule="auto"/>
              <w:contextualSpacing/>
              <w:jc w:val="both"/>
              <w:rPr>
                <w:rFonts w:ascii="Times New Roman" w:eastAsia="Calibri" w:hAnsi="Times New Roman" w:cs="Times New Roman"/>
                <w:sz w:val="20"/>
                <w:szCs w:val="20"/>
              </w:rPr>
            </w:pPr>
          </w:p>
        </w:tc>
        <w:tc>
          <w:tcPr>
            <w:tcW w:w="716" w:type="pct"/>
          </w:tcPr>
          <w:p w:rsidR="002009BE" w:rsidRPr="005A3AEF" w:rsidRDefault="002009BE" w:rsidP="002009BE">
            <w:pPr>
              <w:spacing w:after="0" w:line="240" w:lineRule="auto"/>
              <w:contextualSpacing/>
              <w:jc w:val="both"/>
              <w:rPr>
                <w:rFonts w:ascii="Times New Roman" w:eastAsia="Calibri" w:hAnsi="Times New Roman" w:cs="Times New Roman"/>
                <w:sz w:val="20"/>
                <w:szCs w:val="20"/>
              </w:rPr>
            </w:pPr>
            <w:r w:rsidRPr="005A3AEF">
              <w:rPr>
                <w:rFonts w:ascii="Times New Roman" w:eastAsia="Calibri" w:hAnsi="Times New Roman" w:cs="Times New Roman"/>
                <w:sz w:val="20"/>
                <w:szCs w:val="20"/>
              </w:rPr>
              <w:t>1. не могли самостоятельно поступать в учебные заведения</w:t>
            </w:r>
          </w:p>
          <w:p w:rsidR="002009BE" w:rsidRPr="005A3AEF" w:rsidRDefault="002009BE" w:rsidP="002009BE">
            <w:pPr>
              <w:spacing w:after="0" w:line="240" w:lineRule="auto"/>
              <w:contextualSpacing/>
              <w:jc w:val="both"/>
              <w:rPr>
                <w:rFonts w:ascii="Times New Roman" w:hAnsi="Times New Roman" w:cs="Times New Roman"/>
                <w:sz w:val="20"/>
                <w:szCs w:val="20"/>
              </w:rPr>
            </w:pPr>
            <w:r w:rsidRPr="005A3AEF">
              <w:rPr>
                <w:rFonts w:ascii="Times New Roman" w:eastAsia="Calibri" w:hAnsi="Times New Roman" w:cs="Times New Roman"/>
                <w:sz w:val="20"/>
                <w:szCs w:val="20"/>
              </w:rPr>
              <w:t>2. сохранялась подушная подать</w:t>
            </w:r>
          </w:p>
        </w:tc>
        <w:tc>
          <w:tcPr>
            <w:tcW w:w="742" w:type="pct"/>
            <w:vAlign w:val="center"/>
          </w:tcPr>
          <w:p w:rsidR="002009BE" w:rsidRPr="005A3AEF" w:rsidRDefault="002009BE" w:rsidP="002009BE">
            <w:pPr>
              <w:spacing w:after="0" w:line="240" w:lineRule="auto"/>
              <w:contextualSpacing/>
              <w:jc w:val="center"/>
              <w:rPr>
                <w:rFonts w:ascii="Times New Roman" w:hAnsi="Times New Roman" w:cs="Times New Roman"/>
                <w:sz w:val="20"/>
                <w:szCs w:val="20"/>
              </w:rPr>
            </w:pPr>
            <w:r w:rsidRPr="005A3AEF">
              <w:rPr>
                <w:rFonts w:ascii="Times New Roman" w:hAnsi="Times New Roman" w:cs="Times New Roman"/>
                <w:sz w:val="20"/>
                <w:szCs w:val="20"/>
              </w:rPr>
              <w:t>Ответ засчитывается как «верный» при следующих условиях:</w:t>
            </w:r>
          </w:p>
          <w:p w:rsidR="002009BE" w:rsidRPr="005A3AEF" w:rsidRDefault="002009BE" w:rsidP="002009BE">
            <w:pPr>
              <w:spacing w:after="0" w:line="240" w:lineRule="auto"/>
              <w:contextualSpacing/>
              <w:jc w:val="center"/>
              <w:rPr>
                <w:rFonts w:ascii="Times New Roman" w:hAnsi="Times New Roman" w:cs="Times New Roman"/>
                <w:sz w:val="20"/>
                <w:szCs w:val="20"/>
              </w:rPr>
            </w:pPr>
            <w:r w:rsidRPr="005A3AEF">
              <w:rPr>
                <w:rFonts w:ascii="Times New Roman" w:hAnsi="Times New Roman" w:cs="Times New Roman"/>
                <w:sz w:val="20"/>
                <w:szCs w:val="20"/>
              </w:rPr>
              <w:t>- обучающимся даны сущностно верные  ограничения в отношении крестьян</w:t>
            </w:r>
          </w:p>
        </w:tc>
      </w:tr>
    </w:tbl>
    <w:p w:rsidR="002D220B" w:rsidRDefault="002D220B" w:rsidP="0028754E">
      <w:pPr>
        <w:pStyle w:val="a8"/>
        <w:widowControl w:val="0"/>
        <w:tabs>
          <w:tab w:val="left" w:pos="284"/>
          <w:tab w:val="left" w:pos="2043"/>
          <w:tab w:val="left" w:pos="2166"/>
          <w:tab w:val="left" w:pos="4226"/>
        </w:tabs>
        <w:autoSpaceDE w:val="0"/>
        <w:autoSpaceDN w:val="0"/>
        <w:spacing w:before="73"/>
        <w:ind w:left="0" w:right="3"/>
        <w:contextualSpacing w:val="0"/>
      </w:pPr>
    </w:p>
    <w:p w:rsidR="002D220B" w:rsidRPr="002D220B" w:rsidRDefault="002D220B" w:rsidP="002D220B">
      <w:pPr>
        <w:spacing w:after="0" w:line="240" w:lineRule="auto"/>
        <w:jc w:val="center"/>
        <w:rPr>
          <w:rFonts w:ascii="Times New Roman" w:eastAsia="Times New Roman" w:hAnsi="Times New Roman" w:cs="Times New Roman"/>
          <w:b/>
          <w:sz w:val="24"/>
          <w:szCs w:val="24"/>
        </w:rPr>
      </w:pPr>
      <w:r w:rsidRPr="002D220B">
        <w:rPr>
          <w:rFonts w:ascii="Times New Roman" w:eastAsia="Times New Roman" w:hAnsi="Times New Roman" w:cs="Times New Roman"/>
          <w:b/>
          <w:sz w:val="24"/>
          <w:szCs w:val="24"/>
        </w:rPr>
        <w:t>КОМПЛЕКТ ОЦЕНОЧНЫХ СРЕДСТВ ДЛЯ ПРОМЕЖУТОЧНОЙ АТТЕСТАЦИИ</w:t>
      </w:r>
    </w:p>
    <w:p w:rsidR="002D220B" w:rsidRPr="002D220B" w:rsidRDefault="002D220B" w:rsidP="002D220B">
      <w:pPr>
        <w:tabs>
          <w:tab w:val="left" w:pos="1276"/>
        </w:tabs>
        <w:spacing w:after="0" w:line="240" w:lineRule="auto"/>
        <w:ind w:left="284" w:firstLine="720"/>
        <w:jc w:val="center"/>
        <w:rPr>
          <w:rFonts w:ascii="Times New Roman" w:eastAsia="Times New Roman" w:hAnsi="Times New Roman" w:cs="Times New Roman"/>
          <w:b/>
          <w:sz w:val="24"/>
          <w:szCs w:val="24"/>
        </w:rPr>
      </w:pPr>
      <w:r w:rsidRPr="002D220B">
        <w:rPr>
          <w:rFonts w:ascii="Times New Roman" w:eastAsia="Times New Roman" w:hAnsi="Times New Roman" w:cs="Times New Roman"/>
          <w:b/>
          <w:sz w:val="24"/>
          <w:szCs w:val="24"/>
        </w:rPr>
        <w:t xml:space="preserve">Примерные вопросы к </w:t>
      </w:r>
      <w:r>
        <w:rPr>
          <w:rFonts w:ascii="Times New Roman" w:eastAsia="Times New Roman" w:hAnsi="Times New Roman" w:cs="Times New Roman"/>
          <w:b/>
          <w:sz w:val="24"/>
          <w:szCs w:val="24"/>
        </w:rPr>
        <w:t>зачету с оценкой</w:t>
      </w:r>
    </w:p>
    <w:p w:rsidR="002D220B" w:rsidRDefault="002D220B" w:rsidP="002D220B">
      <w:pPr>
        <w:tabs>
          <w:tab w:val="left" w:pos="1276"/>
        </w:tabs>
        <w:spacing w:after="0" w:line="240" w:lineRule="auto"/>
        <w:jc w:val="center"/>
        <w:rPr>
          <w:rFonts w:ascii="Times New Roman" w:eastAsia="Times New Roman" w:hAnsi="Times New Roman" w:cs="Times New Roman"/>
          <w:b/>
          <w:i/>
          <w:sz w:val="24"/>
          <w:szCs w:val="24"/>
          <w:lang w:eastAsia="ru-RU"/>
        </w:rPr>
      </w:pPr>
      <w:r w:rsidRPr="002D220B">
        <w:rPr>
          <w:rFonts w:ascii="Times New Roman" w:eastAsia="Times New Roman" w:hAnsi="Times New Roman" w:cs="Times New Roman"/>
          <w:b/>
          <w:i/>
          <w:sz w:val="24"/>
          <w:szCs w:val="24"/>
        </w:rPr>
        <w:t>Контролируемые компетенции –</w:t>
      </w:r>
      <w:r w:rsidRPr="002D220B">
        <w:rPr>
          <w:rFonts w:ascii="Times New Roman" w:eastAsia="Times New Roman" w:hAnsi="Times New Roman" w:cs="Times New Roman"/>
          <w:b/>
          <w:i/>
          <w:sz w:val="24"/>
          <w:szCs w:val="24"/>
          <w:lang w:eastAsia="ru-RU"/>
        </w:rPr>
        <w:t xml:space="preserve"> </w:t>
      </w:r>
      <w:r>
        <w:rPr>
          <w:rFonts w:ascii="Times New Roman" w:eastAsia="Times New Roman" w:hAnsi="Times New Roman" w:cs="Times New Roman"/>
          <w:b/>
          <w:i/>
          <w:sz w:val="24"/>
          <w:szCs w:val="24"/>
          <w:lang w:eastAsia="ru-RU"/>
        </w:rPr>
        <w:t>ОК 06</w:t>
      </w:r>
    </w:p>
    <w:tbl>
      <w:tblPr>
        <w:tblStyle w:val="a3"/>
        <w:tblW w:w="0" w:type="auto"/>
        <w:tblLook w:val="04A0" w:firstRow="1" w:lastRow="0" w:firstColumn="1" w:lastColumn="0" w:noHBand="0" w:noVBand="1"/>
      </w:tblPr>
      <w:tblGrid>
        <w:gridCol w:w="704"/>
        <w:gridCol w:w="6095"/>
        <w:gridCol w:w="7761"/>
      </w:tblGrid>
      <w:tr w:rsidR="003A41E0" w:rsidRPr="003A41E0" w:rsidTr="003A41E0">
        <w:tc>
          <w:tcPr>
            <w:tcW w:w="704" w:type="dxa"/>
          </w:tcPr>
          <w:p w:rsidR="003A41E0" w:rsidRPr="003A41E0" w:rsidRDefault="003A41E0" w:rsidP="003A41E0">
            <w:pPr>
              <w:spacing w:after="0" w:line="240" w:lineRule="auto"/>
              <w:jc w:val="center"/>
              <w:rPr>
                <w:rFonts w:ascii="Times New Roman" w:eastAsia="Times New Roman" w:hAnsi="Times New Roman" w:cs="Times New Roman"/>
                <w:b/>
                <w:sz w:val="20"/>
                <w:szCs w:val="20"/>
                <w:lang w:eastAsia="ru-RU"/>
              </w:rPr>
            </w:pPr>
            <w:r w:rsidRPr="003A41E0">
              <w:rPr>
                <w:rFonts w:ascii="Times New Roman" w:eastAsia="Times New Roman" w:hAnsi="Times New Roman" w:cs="Times New Roman"/>
                <w:b/>
                <w:sz w:val="20"/>
                <w:szCs w:val="20"/>
                <w:lang w:eastAsia="ru-RU"/>
              </w:rPr>
              <w:t>№ п/п</w:t>
            </w:r>
          </w:p>
        </w:tc>
        <w:tc>
          <w:tcPr>
            <w:tcW w:w="6095" w:type="dxa"/>
          </w:tcPr>
          <w:p w:rsidR="003A41E0" w:rsidRPr="003A41E0" w:rsidRDefault="003A41E0" w:rsidP="003A41E0">
            <w:pPr>
              <w:spacing w:after="0" w:line="240" w:lineRule="auto"/>
              <w:jc w:val="center"/>
              <w:rPr>
                <w:rFonts w:ascii="Times New Roman" w:eastAsia="Times New Roman" w:hAnsi="Times New Roman" w:cs="Times New Roman"/>
                <w:b/>
                <w:sz w:val="20"/>
                <w:szCs w:val="20"/>
                <w:lang w:eastAsia="ru-RU"/>
              </w:rPr>
            </w:pPr>
            <w:r w:rsidRPr="003A41E0">
              <w:rPr>
                <w:rFonts w:ascii="Times New Roman" w:eastAsia="Times New Roman" w:hAnsi="Times New Roman" w:cs="Times New Roman"/>
                <w:b/>
                <w:sz w:val="20"/>
                <w:szCs w:val="20"/>
                <w:lang w:eastAsia="ru-RU"/>
              </w:rPr>
              <w:t>Задание</w:t>
            </w:r>
          </w:p>
        </w:tc>
        <w:tc>
          <w:tcPr>
            <w:tcW w:w="7761" w:type="dxa"/>
          </w:tcPr>
          <w:p w:rsidR="003A41E0" w:rsidRPr="003A41E0" w:rsidRDefault="003A41E0" w:rsidP="003A41E0">
            <w:pPr>
              <w:spacing w:after="0" w:line="240" w:lineRule="auto"/>
              <w:jc w:val="center"/>
              <w:rPr>
                <w:rFonts w:ascii="Times New Roman" w:eastAsia="Times New Roman" w:hAnsi="Times New Roman" w:cs="Times New Roman"/>
                <w:b/>
                <w:color w:val="000000" w:themeColor="text1"/>
                <w:sz w:val="20"/>
                <w:szCs w:val="20"/>
                <w:lang w:eastAsia="ru-RU"/>
              </w:rPr>
            </w:pPr>
            <w:r w:rsidRPr="003A41E0">
              <w:rPr>
                <w:rFonts w:ascii="Times New Roman" w:eastAsia="Times New Roman" w:hAnsi="Times New Roman" w:cs="Times New Roman"/>
                <w:b/>
                <w:color w:val="000000" w:themeColor="text1"/>
                <w:sz w:val="20"/>
                <w:szCs w:val="20"/>
                <w:lang w:eastAsia="ru-RU"/>
              </w:rPr>
              <w:t>Ключ к заданию / Эталонный ответ</w:t>
            </w:r>
          </w:p>
        </w:tc>
      </w:tr>
      <w:tr w:rsidR="003A41E0" w:rsidRPr="003A41E0" w:rsidTr="003A41E0">
        <w:tc>
          <w:tcPr>
            <w:tcW w:w="704" w:type="dxa"/>
          </w:tcPr>
          <w:p w:rsidR="003A41E0" w:rsidRPr="003A41E0" w:rsidRDefault="003A41E0" w:rsidP="00E94244">
            <w:pPr>
              <w:numPr>
                <w:ilvl w:val="0"/>
                <w:numId w:val="1"/>
              </w:numPr>
              <w:spacing w:after="0" w:line="240" w:lineRule="auto"/>
              <w:ind w:left="0" w:firstLine="0"/>
              <w:contextualSpacing/>
              <w:jc w:val="both"/>
              <w:rPr>
                <w:rFonts w:ascii="Times New Roman" w:eastAsia="Calibri" w:hAnsi="Times New Roman" w:cs="Times New Roman"/>
                <w:bCs/>
                <w:color w:val="000000" w:themeColor="text1"/>
                <w:sz w:val="20"/>
                <w:szCs w:val="20"/>
              </w:rPr>
            </w:pPr>
          </w:p>
        </w:tc>
        <w:tc>
          <w:tcPr>
            <w:tcW w:w="6095" w:type="dxa"/>
          </w:tcPr>
          <w:p w:rsidR="003A41E0" w:rsidRPr="003A41E0" w:rsidRDefault="003A41E0" w:rsidP="003A41E0">
            <w:pPr>
              <w:jc w:val="both"/>
              <w:rPr>
                <w:rFonts w:ascii="Times New Roman" w:eastAsia="Calibri" w:hAnsi="Times New Roman" w:cs="Times New Roman"/>
                <w:bCs/>
                <w:color w:val="000000" w:themeColor="text1"/>
                <w:sz w:val="20"/>
                <w:szCs w:val="20"/>
              </w:rPr>
            </w:pPr>
            <w:r w:rsidRPr="003A41E0">
              <w:rPr>
                <w:rFonts w:ascii="Times New Roman" w:eastAsia="Calibri" w:hAnsi="Times New Roman" w:cs="Times New Roman"/>
                <w:bCs/>
                <w:color w:val="000000" w:themeColor="text1"/>
                <w:sz w:val="20"/>
                <w:szCs w:val="20"/>
              </w:rPr>
              <w:t xml:space="preserve">Курс на демократизацию общества. </w:t>
            </w:r>
          </w:p>
        </w:tc>
        <w:tc>
          <w:tcPr>
            <w:tcW w:w="7761" w:type="dxa"/>
          </w:tcPr>
          <w:p w:rsidR="003A41E0" w:rsidRPr="003A41E0" w:rsidRDefault="003A41E0" w:rsidP="003A41E0">
            <w:pPr>
              <w:shd w:val="clear" w:color="auto" w:fill="FFFFFF"/>
              <w:jc w:val="both"/>
              <w:rPr>
                <w:rFonts w:ascii="Times New Roman" w:hAnsi="Times New Roman" w:cs="Times New Roman"/>
                <w:color w:val="000000" w:themeColor="text1"/>
                <w:sz w:val="20"/>
                <w:szCs w:val="20"/>
              </w:rPr>
            </w:pPr>
            <w:r w:rsidRPr="003A41E0">
              <w:rPr>
                <w:rFonts w:ascii="Times New Roman" w:eastAsia="Calibri" w:hAnsi="Times New Roman" w:cs="Times New Roman"/>
                <w:bCs/>
                <w:color w:val="000000" w:themeColor="text1"/>
                <w:sz w:val="20"/>
                <w:szCs w:val="20"/>
              </w:rPr>
              <w:t xml:space="preserve">В январе 1987 г. на пленуме ЦК Горбачёв выдвинул лозунг «демократизации», под которым подразумевалось изменение (перестройка) всей общественно-политической системы. </w:t>
            </w:r>
            <w:r w:rsidRPr="003A41E0">
              <w:rPr>
                <w:rFonts w:ascii="Times New Roman" w:hAnsi="Times New Roman" w:cs="Times New Roman"/>
                <w:color w:val="000000" w:themeColor="text1"/>
                <w:sz w:val="20"/>
                <w:szCs w:val="20"/>
              </w:rPr>
              <w:t>Он призывал к открытости и гласности, а также к увеличению роли народа в принятии решений. Горбачев внес ряд изменений в политическую систему СССР. Он создал новые органы власти, такие как Съезд народных депутатов и Президиум Верховного Совета, которые должны были стать более демократичными и отражать интересы народа. </w:t>
            </w:r>
          </w:p>
        </w:tc>
      </w:tr>
      <w:tr w:rsidR="003A41E0" w:rsidRPr="003A41E0" w:rsidTr="003A41E0">
        <w:tc>
          <w:tcPr>
            <w:tcW w:w="704" w:type="dxa"/>
          </w:tcPr>
          <w:p w:rsidR="003A41E0" w:rsidRPr="003A41E0" w:rsidRDefault="003A41E0" w:rsidP="00E94244">
            <w:pPr>
              <w:widowControl w:val="0"/>
              <w:numPr>
                <w:ilvl w:val="0"/>
                <w:numId w:val="1"/>
              </w:numPr>
              <w:autoSpaceDE w:val="0"/>
              <w:autoSpaceDN w:val="0"/>
              <w:spacing w:after="0" w:line="240" w:lineRule="auto"/>
              <w:ind w:left="0" w:firstLine="0"/>
              <w:contextualSpacing/>
              <w:jc w:val="both"/>
              <w:rPr>
                <w:rFonts w:ascii="Times New Roman" w:hAnsi="Times New Roman" w:cs="Times New Roman"/>
                <w:color w:val="000000" w:themeColor="text1"/>
                <w:sz w:val="20"/>
                <w:szCs w:val="20"/>
                <w:lang w:bidi="ru-RU"/>
              </w:rPr>
            </w:pPr>
          </w:p>
        </w:tc>
        <w:tc>
          <w:tcPr>
            <w:tcW w:w="6095" w:type="dxa"/>
          </w:tcPr>
          <w:p w:rsidR="003A41E0" w:rsidRPr="003A41E0" w:rsidRDefault="003A41E0" w:rsidP="003A41E0">
            <w:pPr>
              <w:widowControl w:val="0"/>
              <w:autoSpaceDE w:val="0"/>
              <w:autoSpaceDN w:val="0"/>
              <w:jc w:val="both"/>
              <w:rPr>
                <w:rFonts w:ascii="Times New Roman" w:hAnsi="Times New Roman" w:cs="Times New Roman"/>
                <w:color w:val="000000" w:themeColor="text1"/>
                <w:sz w:val="20"/>
                <w:szCs w:val="20"/>
                <w:lang w:bidi="ru-RU"/>
              </w:rPr>
            </w:pPr>
            <w:r w:rsidRPr="003A41E0">
              <w:rPr>
                <w:rFonts w:ascii="Times New Roman" w:hAnsi="Times New Roman" w:cs="Times New Roman"/>
                <w:color w:val="000000" w:themeColor="text1"/>
                <w:sz w:val="20"/>
                <w:szCs w:val="20"/>
                <w:lang w:bidi="ru-RU"/>
              </w:rPr>
              <w:t xml:space="preserve">Экономическая реформа 1987 года и причины её незавершённости. Программа «500 дней». </w:t>
            </w:r>
          </w:p>
        </w:tc>
        <w:tc>
          <w:tcPr>
            <w:tcW w:w="7761" w:type="dxa"/>
          </w:tcPr>
          <w:p w:rsidR="003A41E0" w:rsidRPr="003A41E0" w:rsidRDefault="003A41E0" w:rsidP="003A41E0">
            <w:pPr>
              <w:jc w:val="both"/>
              <w:rPr>
                <w:rFonts w:ascii="Times New Roman" w:hAnsi="Times New Roman" w:cs="Times New Roman"/>
                <w:color w:val="000000" w:themeColor="text1"/>
                <w:sz w:val="20"/>
                <w:szCs w:val="20"/>
                <w:lang w:bidi="ru-RU"/>
              </w:rPr>
            </w:pPr>
            <w:r w:rsidRPr="003A41E0">
              <w:rPr>
                <w:rFonts w:ascii="Times New Roman" w:hAnsi="Times New Roman" w:cs="Times New Roman"/>
                <w:color w:val="000000" w:themeColor="text1"/>
                <w:sz w:val="20"/>
                <w:szCs w:val="20"/>
                <w:lang w:bidi="ru-RU"/>
              </w:rPr>
              <w:t xml:space="preserve">В 1987 г. был разработан курс </w:t>
            </w:r>
            <w:r w:rsidRPr="003A41E0">
              <w:rPr>
                <w:rFonts w:ascii="Times New Roman" w:hAnsi="Times New Roman" w:cs="Times New Roman"/>
                <w:color w:val="000000" w:themeColor="text1"/>
                <w:sz w:val="20"/>
                <w:szCs w:val="20"/>
                <w:shd w:val="clear" w:color="auto" w:fill="FFFFFF"/>
              </w:rPr>
              <w:t>более радикальных экономических реформ, основной идеей новой программы был плановый переход на управляемую рыночную экономику. Программа «500 дней» (С. С. Шаталин и Г. А. Явлинский) была одобрена российским парламентом. Основные положения программы: приватизация государственной собственности; поддержка малого и среднего предпринимательства, создание конкурентной среды; плавная реформа ценообразования. В результате не только не было согласованных действий, но и отношения между союзными и республиканскими властями приобрели остро конфронтационный характер, блокируя любые реформаторские начинания.</w:t>
            </w:r>
          </w:p>
        </w:tc>
      </w:tr>
      <w:tr w:rsidR="003A41E0" w:rsidRPr="003A41E0" w:rsidTr="003A41E0">
        <w:tc>
          <w:tcPr>
            <w:tcW w:w="704" w:type="dxa"/>
          </w:tcPr>
          <w:p w:rsidR="003A41E0" w:rsidRPr="003A41E0" w:rsidRDefault="003A41E0" w:rsidP="00E94244">
            <w:pPr>
              <w:widowControl w:val="0"/>
              <w:numPr>
                <w:ilvl w:val="0"/>
                <w:numId w:val="1"/>
              </w:numPr>
              <w:autoSpaceDE w:val="0"/>
              <w:autoSpaceDN w:val="0"/>
              <w:spacing w:after="0" w:line="240" w:lineRule="auto"/>
              <w:ind w:left="0" w:firstLine="0"/>
              <w:contextualSpacing/>
              <w:jc w:val="both"/>
              <w:rPr>
                <w:rFonts w:ascii="Times New Roman" w:hAnsi="Times New Roman" w:cs="Times New Roman"/>
                <w:color w:val="000000" w:themeColor="text1"/>
                <w:sz w:val="20"/>
                <w:szCs w:val="20"/>
                <w:lang w:bidi="ru-RU"/>
              </w:rPr>
            </w:pPr>
          </w:p>
        </w:tc>
        <w:tc>
          <w:tcPr>
            <w:tcW w:w="6095" w:type="dxa"/>
          </w:tcPr>
          <w:p w:rsidR="003A41E0" w:rsidRPr="003A41E0" w:rsidRDefault="003A41E0" w:rsidP="003A41E0">
            <w:pPr>
              <w:widowControl w:val="0"/>
              <w:autoSpaceDE w:val="0"/>
              <w:autoSpaceDN w:val="0"/>
              <w:jc w:val="both"/>
              <w:rPr>
                <w:rFonts w:ascii="Times New Roman" w:hAnsi="Times New Roman" w:cs="Times New Roman"/>
                <w:color w:val="000000" w:themeColor="text1"/>
                <w:sz w:val="20"/>
                <w:szCs w:val="20"/>
                <w:lang w:bidi="ru-RU"/>
              </w:rPr>
            </w:pPr>
            <w:r w:rsidRPr="003A41E0">
              <w:rPr>
                <w:rFonts w:ascii="Times New Roman" w:hAnsi="Times New Roman" w:cs="Times New Roman"/>
                <w:color w:val="000000" w:themeColor="text1"/>
                <w:sz w:val="20"/>
                <w:szCs w:val="20"/>
                <w:lang w:bidi="ru-RU"/>
              </w:rPr>
              <w:t xml:space="preserve">Концепция «нового политического мышления». Нормализация отношений с Западом. </w:t>
            </w:r>
          </w:p>
        </w:tc>
        <w:tc>
          <w:tcPr>
            <w:tcW w:w="7761" w:type="dxa"/>
          </w:tcPr>
          <w:p w:rsidR="003A41E0" w:rsidRPr="003A41E0" w:rsidRDefault="003A41E0" w:rsidP="003A41E0">
            <w:pPr>
              <w:widowControl w:val="0"/>
              <w:autoSpaceDE w:val="0"/>
              <w:autoSpaceDN w:val="0"/>
              <w:jc w:val="both"/>
              <w:rPr>
                <w:rFonts w:ascii="Times New Roman" w:hAnsi="Times New Roman" w:cs="Times New Roman"/>
                <w:color w:val="000000" w:themeColor="text1"/>
                <w:sz w:val="20"/>
                <w:szCs w:val="20"/>
                <w:lang w:bidi="ru-RU"/>
              </w:rPr>
            </w:pPr>
            <w:r w:rsidRPr="003A41E0">
              <w:rPr>
                <w:rFonts w:ascii="Times New Roman" w:hAnsi="Times New Roman" w:cs="Times New Roman"/>
                <w:color w:val="000000" w:themeColor="text1"/>
                <w:sz w:val="20"/>
                <w:szCs w:val="20"/>
                <w:lang w:bidi="ru-RU"/>
              </w:rPr>
              <w:t>Внешнеполитическая концепция «нового политического мышления» была создана М. С. Горбачевым, основывалась на отказе от гонки вооружений и противостояние со странами Запада, предусматривала приоритет общечеловеческих ценностей над идеологическими разногласиями.</w:t>
            </w:r>
          </w:p>
          <w:p w:rsidR="003A41E0" w:rsidRPr="003A41E0" w:rsidRDefault="003A41E0" w:rsidP="003A41E0">
            <w:pPr>
              <w:widowControl w:val="0"/>
              <w:autoSpaceDE w:val="0"/>
              <w:autoSpaceDN w:val="0"/>
              <w:jc w:val="both"/>
              <w:rPr>
                <w:rFonts w:ascii="Times New Roman" w:hAnsi="Times New Roman" w:cs="Times New Roman"/>
                <w:color w:val="000000" w:themeColor="text1"/>
                <w:sz w:val="20"/>
                <w:szCs w:val="20"/>
                <w:lang w:bidi="ru-RU"/>
              </w:rPr>
            </w:pPr>
            <w:r w:rsidRPr="003A41E0">
              <w:rPr>
                <w:rFonts w:ascii="Times New Roman" w:hAnsi="Times New Roman" w:cs="Times New Roman"/>
                <w:color w:val="000000" w:themeColor="text1"/>
                <w:sz w:val="20"/>
                <w:szCs w:val="20"/>
              </w:rPr>
              <w:t>Были определены три основных направления внешней политики: нормализация отношений Восток – Запад через разоружение, разблокирование региональных конфликтов, установление тесных экономических и взаимовыгодных политических контактов с различными странами без предпочтения странам социалистического лагеря.</w:t>
            </w:r>
          </w:p>
        </w:tc>
      </w:tr>
      <w:tr w:rsidR="003A41E0" w:rsidRPr="003A41E0" w:rsidTr="003A41E0">
        <w:tc>
          <w:tcPr>
            <w:tcW w:w="704" w:type="dxa"/>
          </w:tcPr>
          <w:p w:rsidR="003A41E0" w:rsidRPr="003A41E0" w:rsidRDefault="003A41E0" w:rsidP="00E94244">
            <w:pPr>
              <w:widowControl w:val="0"/>
              <w:numPr>
                <w:ilvl w:val="0"/>
                <w:numId w:val="1"/>
              </w:numPr>
              <w:autoSpaceDE w:val="0"/>
              <w:autoSpaceDN w:val="0"/>
              <w:spacing w:after="0" w:line="240" w:lineRule="auto"/>
              <w:ind w:left="0" w:firstLine="0"/>
              <w:contextualSpacing/>
              <w:jc w:val="both"/>
              <w:rPr>
                <w:rFonts w:ascii="Times New Roman" w:hAnsi="Times New Roman" w:cs="Times New Roman"/>
                <w:color w:val="000000" w:themeColor="text1"/>
                <w:sz w:val="20"/>
                <w:szCs w:val="20"/>
                <w:lang w:bidi="ru-RU"/>
              </w:rPr>
            </w:pPr>
          </w:p>
        </w:tc>
        <w:tc>
          <w:tcPr>
            <w:tcW w:w="6095" w:type="dxa"/>
          </w:tcPr>
          <w:p w:rsidR="003A41E0" w:rsidRPr="003A41E0" w:rsidRDefault="003A41E0" w:rsidP="003A41E0">
            <w:pPr>
              <w:widowControl w:val="0"/>
              <w:autoSpaceDE w:val="0"/>
              <w:autoSpaceDN w:val="0"/>
              <w:jc w:val="both"/>
              <w:rPr>
                <w:rFonts w:ascii="Times New Roman" w:hAnsi="Times New Roman" w:cs="Times New Roman"/>
                <w:color w:val="000000" w:themeColor="text1"/>
                <w:sz w:val="20"/>
                <w:szCs w:val="20"/>
                <w:lang w:bidi="ru-RU"/>
              </w:rPr>
            </w:pPr>
            <w:r w:rsidRPr="003A41E0">
              <w:rPr>
                <w:rFonts w:ascii="Times New Roman" w:hAnsi="Times New Roman" w:cs="Times New Roman"/>
                <w:color w:val="000000" w:themeColor="text1"/>
                <w:sz w:val="20"/>
                <w:szCs w:val="20"/>
                <w:lang w:bidi="ru-RU"/>
              </w:rPr>
              <w:t xml:space="preserve">Образование новых политических партий и движений. ГКЧП. Роспуск КПСС. </w:t>
            </w:r>
          </w:p>
        </w:tc>
        <w:tc>
          <w:tcPr>
            <w:tcW w:w="7761" w:type="dxa"/>
          </w:tcPr>
          <w:p w:rsidR="003A41E0" w:rsidRPr="003A41E0" w:rsidRDefault="003A41E0" w:rsidP="003A41E0">
            <w:pPr>
              <w:widowControl w:val="0"/>
              <w:autoSpaceDE w:val="0"/>
              <w:autoSpaceDN w:val="0"/>
              <w:jc w:val="both"/>
              <w:rPr>
                <w:rFonts w:ascii="Times New Roman" w:hAnsi="Times New Roman" w:cs="Times New Roman"/>
                <w:color w:val="000000" w:themeColor="text1"/>
                <w:sz w:val="20"/>
                <w:szCs w:val="20"/>
                <w:lang w:bidi="ru-RU"/>
              </w:rPr>
            </w:pPr>
            <w:r w:rsidRPr="003A41E0">
              <w:rPr>
                <w:rFonts w:ascii="Times New Roman" w:hAnsi="Times New Roman" w:cs="Times New Roman"/>
                <w:color w:val="000000" w:themeColor="text1"/>
                <w:sz w:val="20"/>
                <w:szCs w:val="20"/>
                <w:lang w:bidi="ru-RU"/>
              </w:rPr>
              <w:t xml:space="preserve">По мере утраты КПСС полноты власти в стране усиливался процесс формирования новых политических сил: МДГ, Демократический союз и т. д. 19 августа 1991 г. во время отсутствия М. С. Горбачёва в Москве было объявлено о переходе власти к Государственному комитету по чрезвычайному положению (ГКЧП). Б. Н. Ельцин заявил о своем отказе признать власть ГКЧП в качестве легитимного органа власти, вернувшийся в Москву М. С. Горбачёв объявил о своем уходе с поста генсека ЦК КПСС и обратился к членам ЦК с предложением о самороспуске. </w:t>
            </w:r>
          </w:p>
        </w:tc>
      </w:tr>
      <w:tr w:rsidR="003A41E0" w:rsidRPr="003A41E0" w:rsidTr="003A41E0">
        <w:tc>
          <w:tcPr>
            <w:tcW w:w="704" w:type="dxa"/>
          </w:tcPr>
          <w:p w:rsidR="003A41E0" w:rsidRPr="003A41E0" w:rsidRDefault="003A41E0" w:rsidP="00E94244">
            <w:pPr>
              <w:widowControl w:val="0"/>
              <w:numPr>
                <w:ilvl w:val="0"/>
                <w:numId w:val="1"/>
              </w:numPr>
              <w:autoSpaceDE w:val="0"/>
              <w:autoSpaceDN w:val="0"/>
              <w:spacing w:after="0" w:line="240" w:lineRule="auto"/>
              <w:ind w:left="0" w:firstLine="0"/>
              <w:contextualSpacing/>
              <w:jc w:val="both"/>
              <w:rPr>
                <w:rFonts w:ascii="Times New Roman" w:hAnsi="Times New Roman" w:cs="Times New Roman"/>
                <w:color w:val="000000" w:themeColor="text1"/>
                <w:sz w:val="20"/>
                <w:szCs w:val="20"/>
                <w:lang w:bidi="ru-RU"/>
              </w:rPr>
            </w:pPr>
          </w:p>
        </w:tc>
        <w:tc>
          <w:tcPr>
            <w:tcW w:w="6095" w:type="dxa"/>
          </w:tcPr>
          <w:p w:rsidR="003A41E0" w:rsidRPr="003A41E0" w:rsidRDefault="003A41E0" w:rsidP="003A41E0">
            <w:pPr>
              <w:widowControl w:val="0"/>
              <w:autoSpaceDE w:val="0"/>
              <w:autoSpaceDN w:val="0"/>
              <w:jc w:val="both"/>
              <w:rPr>
                <w:rFonts w:ascii="Times New Roman" w:hAnsi="Times New Roman" w:cs="Times New Roman"/>
                <w:color w:val="000000" w:themeColor="text1"/>
                <w:sz w:val="20"/>
                <w:szCs w:val="20"/>
                <w:lang w:bidi="ru-RU"/>
              </w:rPr>
            </w:pPr>
            <w:r w:rsidRPr="003A41E0">
              <w:rPr>
                <w:rFonts w:ascii="Times New Roman" w:hAnsi="Times New Roman" w:cs="Times New Roman"/>
                <w:color w:val="000000" w:themeColor="text1"/>
                <w:sz w:val="20"/>
                <w:szCs w:val="20"/>
                <w:lang w:bidi="ru-RU"/>
              </w:rPr>
              <w:t>Обострение межнациональных противоречий. Провозглашение союзными республиками суверенитета. Беловежское соглашение. Распад СССР. Образование СНГ.</w:t>
            </w:r>
          </w:p>
        </w:tc>
        <w:tc>
          <w:tcPr>
            <w:tcW w:w="7761" w:type="dxa"/>
          </w:tcPr>
          <w:p w:rsidR="003A41E0" w:rsidRPr="003A41E0" w:rsidRDefault="003A41E0" w:rsidP="003A41E0">
            <w:pPr>
              <w:widowControl w:val="0"/>
              <w:autoSpaceDE w:val="0"/>
              <w:autoSpaceDN w:val="0"/>
              <w:jc w:val="both"/>
              <w:rPr>
                <w:rFonts w:ascii="Times New Roman" w:hAnsi="Times New Roman" w:cs="Times New Roman"/>
                <w:color w:val="000000" w:themeColor="text1"/>
                <w:sz w:val="20"/>
                <w:szCs w:val="20"/>
                <w:lang w:bidi="ru-RU"/>
              </w:rPr>
            </w:pPr>
            <w:r w:rsidRPr="003A41E0">
              <w:rPr>
                <w:rFonts w:ascii="Times New Roman" w:hAnsi="Times New Roman" w:cs="Times New Roman"/>
                <w:color w:val="000000" w:themeColor="text1"/>
                <w:sz w:val="20"/>
                <w:szCs w:val="20"/>
                <w:lang w:bidi="ru-RU"/>
              </w:rPr>
              <w:t xml:space="preserve">Весной 1990 г. началось провозглашение союзными республиками своего «суверенного статуса» в составе СССР (первыми это сделали Литва, Латвия и Эстония). Начался процесс, который получил название «парад суверенитетов». В 1990 г. М. С. Горбачёв подписал закон «О разграничении полномочий между СССР и субъектами Федерации», который уравнивал в правах союзные и автономные республики.  8 декабря 1991 г. руководители России, Белоруссии и Украины встретились в Беловежское Пуще и </w:t>
            </w:r>
            <w:r w:rsidRPr="003A41E0">
              <w:rPr>
                <w:rFonts w:ascii="Times New Roman" w:hAnsi="Times New Roman" w:cs="Times New Roman"/>
                <w:color w:val="000000" w:themeColor="text1"/>
                <w:sz w:val="20"/>
                <w:szCs w:val="20"/>
                <w:lang w:bidi="ru-RU"/>
              </w:rPr>
              <w:lastRenderedPageBreak/>
              <w:t>подписали соглашение о роспуске СССР и создании Содружества Независимых Государств (СНГ).</w:t>
            </w:r>
          </w:p>
        </w:tc>
      </w:tr>
      <w:tr w:rsidR="003A41E0" w:rsidRPr="003A41E0" w:rsidTr="003A41E0">
        <w:tc>
          <w:tcPr>
            <w:tcW w:w="704" w:type="dxa"/>
          </w:tcPr>
          <w:p w:rsidR="003A41E0" w:rsidRPr="003A41E0" w:rsidRDefault="003A41E0" w:rsidP="00E94244">
            <w:pPr>
              <w:widowControl w:val="0"/>
              <w:numPr>
                <w:ilvl w:val="0"/>
                <w:numId w:val="1"/>
              </w:numPr>
              <w:autoSpaceDE w:val="0"/>
              <w:autoSpaceDN w:val="0"/>
              <w:spacing w:after="0" w:line="240" w:lineRule="auto"/>
              <w:ind w:left="0" w:firstLine="0"/>
              <w:contextualSpacing/>
              <w:jc w:val="both"/>
              <w:rPr>
                <w:rFonts w:ascii="Times New Roman" w:hAnsi="Times New Roman" w:cs="Times New Roman"/>
                <w:color w:val="000000" w:themeColor="text1"/>
                <w:sz w:val="20"/>
                <w:szCs w:val="20"/>
                <w:lang w:bidi="ru-RU"/>
              </w:rPr>
            </w:pPr>
          </w:p>
        </w:tc>
        <w:tc>
          <w:tcPr>
            <w:tcW w:w="6095" w:type="dxa"/>
          </w:tcPr>
          <w:p w:rsidR="003A41E0" w:rsidRPr="003A41E0" w:rsidRDefault="003A41E0" w:rsidP="003A41E0">
            <w:pPr>
              <w:widowControl w:val="0"/>
              <w:autoSpaceDE w:val="0"/>
              <w:autoSpaceDN w:val="0"/>
              <w:jc w:val="both"/>
              <w:rPr>
                <w:rFonts w:ascii="Times New Roman" w:hAnsi="Times New Roman" w:cs="Times New Roman"/>
                <w:color w:val="000000" w:themeColor="text1"/>
                <w:sz w:val="20"/>
                <w:szCs w:val="20"/>
                <w:lang w:bidi="ru-RU"/>
              </w:rPr>
            </w:pPr>
            <w:r w:rsidRPr="003A41E0">
              <w:rPr>
                <w:rFonts w:ascii="Times New Roman" w:hAnsi="Times New Roman" w:cs="Times New Roman"/>
                <w:color w:val="000000" w:themeColor="text1"/>
                <w:sz w:val="20"/>
                <w:szCs w:val="20"/>
                <w:lang w:bidi="ru-RU"/>
              </w:rPr>
              <w:t>Программа радикальных экономических реформ (октябрь 1991 г.). Либерализация цен. Приватизация.</w:t>
            </w:r>
          </w:p>
        </w:tc>
        <w:tc>
          <w:tcPr>
            <w:tcW w:w="7761" w:type="dxa"/>
          </w:tcPr>
          <w:p w:rsidR="003A41E0" w:rsidRPr="003A41E0" w:rsidRDefault="003A41E0" w:rsidP="003A41E0">
            <w:pPr>
              <w:widowControl w:val="0"/>
              <w:autoSpaceDE w:val="0"/>
              <w:autoSpaceDN w:val="0"/>
              <w:jc w:val="both"/>
              <w:rPr>
                <w:rFonts w:ascii="Times New Roman" w:hAnsi="Times New Roman" w:cs="Times New Roman"/>
                <w:color w:val="000000" w:themeColor="text1"/>
                <w:sz w:val="20"/>
                <w:szCs w:val="20"/>
                <w:lang w:bidi="ru-RU"/>
              </w:rPr>
            </w:pPr>
            <w:r w:rsidRPr="003A41E0">
              <w:rPr>
                <w:rFonts w:ascii="Times New Roman" w:hAnsi="Times New Roman" w:cs="Times New Roman"/>
                <w:color w:val="000000" w:themeColor="text1"/>
                <w:sz w:val="20"/>
                <w:szCs w:val="20"/>
                <w:lang w:bidi="ru-RU"/>
              </w:rPr>
              <w:t>Для осуществления реформ была привлечена группа теоретиков во главе с Е. Т. Гайдаром, выдвинувшие план «шоковой терапии» - быстрых и радикальных преобразований (резко и полностью сломать советский экономический строй). В январе 1992 г. прошла либерализация цен – предприятиям и участникам торговли было разрешено самостоятельно устанавливать цены на товары и услуги. Приватизацию (передачу государственного имущества в частную собственность) поручалось провести Госкомимуществу (гл. Чубайс), массовая приватизация началась в августе 1992 г.</w:t>
            </w:r>
          </w:p>
        </w:tc>
      </w:tr>
      <w:tr w:rsidR="003A41E0" w:rsidRPr="003A41E0" w:rsidTr="003A41E0">
        <w:tc>
          <w:tcPr>
            <w:tcW w:w="704" w:type="dxa"/>
          </w:tcPr>
          <w:p w:rsidR="003A41E0" w:rsidRPr="003A41E0" w:rsidRDefault="003A41E0" w:rsidP="00E94244">
            <w:pPr>
              <w:widowControl w:val="0"/>
              <w:numPr>
                <w:ilvl w:val="0"/>
                <w:numId w:val="1"/>
              </w:numPr>
              <w:autoSpaceDE w:val="0"/>
              <w:autoSpaceDN w:val="0"/>
              <w:spacing w:after="0" w:line="240" w:lineRule="auto"/>
              <w:ind w:left="0" w:firstLine="0"/>
              <w:contextualSpacing/>
              <w:jc w:val="both"/>
              <w:rPr>
                <w:rFonts w:ascii="Times New Roman" w:hAnsi="Times New Roman" w:cs="Times New Roman"/>
                <w:color w:val="000000" w:themeColor="text1"/>
                <w:sz w:val="20"/>
                <w:szCs w:val="20"/>
                <w:lang w:bidi="ru-RU"/>
              </w:rPr>
            </w:pPr>
          </w:p>
        </w:tc>
        <w:tc>
          <w:tcPr>
            <w:tcW w:w="6095" w:type="dxa"/>
          </w:tcPr>
          <w:p w:rsidR="003A41E0" w:rsidRPr="003A41E0" w:rsidRDefault="003A41E0" w:rsidP="003A41E0">
            <w:pPr>
              <w:widowControl w:val="0"/>
              <w:autoSpaceDE w:val="0"/>
              <w:autoSpaceDN w:val="0"/>
              <w:jc w:val="both"/>
              <w:rPr>
                <w:rFonts w:ascii="Times New Roman" w:hAnsi="Times New Roman" w:cs="Times New Roman"/>
                <w:color w:val="000000" w:themeColor="text1"/>
                <w:sz w:val="20"/>
                <w:szCs w:val="20"/>
                <w:lang w:bidi="ru-RU"/>
              </w:rPr>
            </w:pPr>
            <w:r w:rsidRPr="003A41E0">
              <w:rPr>
                <w:rFonts w:ascii="Times New Roman" w:hAnsi="Times New Roman" w:cs="Times New Roman"/>
                <w:color w:val="000000" w:themeColor="text1"/>
                <w:sz w:val="20"/>
                <w:szCs w:val="20"/>
                <w:lang w:bidi="ru-RU"/>
              </w:rPr>
              <w:t>Первые результаты и социальная цена реформ. Финансовый кризис 17 августа 1998 г. и его последствия. Основные явления в экономике страны в условиях мирового кризиса.</w:t>
            </w:r>
          </w:p>
        </w:tc>
        <w:tc>
          <w:tcPr>
            <w:tcW w:w="7761" w:type="dxa"/>
          </w:tcPr>
          <w:p w:rsidR="003A41E0" w:rsidRPr="003A41E0" w:rsidRDefault="003A41E0" w:rsidP="003A41E0">
            <w:pPr>
              <w:widowControl w:val="0"/>
              <w:autoSpaceDE w:val="0"/>
              <w:autoSpaceDN w:val="0"/>
              <w:jc w:val="both"/>
              <w:rPr>
                <w:rFonts w:ascii="Times New Roman" w:hAnsi="Times New Roman" w:cs="Times New Roman"/>
                <w:color w:val="000000" w:themeColor="text1"/>
                <w:sz w:val="20"/>
                <w:szCs w:val="20"/>
                <w:lang w:bidi="ru-RU"/>
              </w:rPr>
            </w:pPr>
            <w:r w:rsidRPr="003A41E0">
              <w:rPr>
                <w:rFonts w:ascii="Times New Roman" w:hAnsi="Times New Roman" w:cs="Times New Roman"/>
                <w:color w:val="000000" w:themeColor="text1"/>
                <w:sz w:val="20"/>
                <w:szCs w:val="20"/>
                <w:lang w:bidi="ru-RU"/>
              </w:rPr>
              <w:t>Одними из результатов стали: падение производства и жизненного уровня большинства населения, падение производства, рост безработицы. В августе 1998 г.  в условиях стремительно нараставших долгов был объявлен «дефолт по обязательствам государства». Обесценились государственные долгосрочные облигации (ГКО), разорились многие частные банки, биржевой курс рубля (искусственно удерживаемый в рамках валютного коридора) резко упал. Новое руководство ЦБ вынужденно отменило валютный коридор и ввело плавающий курс (рыночный курс рубля).</w:t>
            </w:r>
          </w:p>
        </w:tc>
      </w:tr>
      <w:tr w:rsidR="003A41E0" w:rsidRPr="003A41E0" w:rsidTr="003A41E0">
        <w:tc>
          <w:tcPr>
            <w:tcW w:w="704" w:type="dxa"/>
          </w:tcPr>
          <w:p w:rsidR="003A41E0" w:rsidRPr="003A41E0" w:rsidRDefault="003A41E0" w:rsidP="00E94244">
            <w:pPr>
              <w:widowControl w:val="0"/>
              <w:numPr>
                <w:ilvl w:val="0"/>
                <w:numId w:val="1"/>
              </w:numPr>
              <w:autoSpaceDE w:val="0"/>
              <w:autoSpaceDN w:val="0"/>
              <w:spacing w:after="0" w:line="240" w:lineRule="auto"/>
              <w:ind w:left="0" w:firstLine="0"/>
              <w:contextualSpacing/>
              <w:jc w:val="both"/>
              <w:rPr>
                <w:rFonts w:ascii="Times New Roman" w:hAnsi="Times New Roman" w:cs="Times New Roman"/>
                <w:color w:val="000000" w:themeColor="text1"/>
                <w:sz w:val="20"/>
                <w:szCs w:val="20"/>
                <w:lang w:bidi="ru-RU"/>
              </w:rPr>
            </w:pPr>
          </w:p>
        </w:tc>
        <w:tc>
          <w:tcPr>
            <w:tcW w:w="6095" w:type="dxa"/>
          </w:tcPr>
          <w:p w:rsidR="003A41E0" w:rsidRPr="003A41E0" w:rsidRDefault="003A41E0" w:rsidP="003A41E0">
            <w:pPr>
              <w:widowControl w:val="0"/>
              <w:autoSpaceDE w:val="0"/>
              <w:autoSpaceDN w:val="0"/>
              <w:jc w:val="both"/>
              <w:rPr>
                <w:rFonts w:ascii="Times New Roman" w:hAnsi="Times New Roman" w:cs="Times New Roman"/>
                <w:color w:val="000000" w:themeColor="text1"/>
                <w:sz w:val="20"/>
                <w:szCs w:val="20"/>
                <w:lang w:bidi="ru-RU"/>
              </w:rPr>
            </w:pPr>
            <w:r w:rsidRPr="003A41E0">
              <w:rPr>
                <w:rFonts w:ascii="Times New Roman" w:hAnsi="Times New Roman" w:cs="Times New Roman"/>
                <w:color w:val="000000" w:themeColor="text1"/>
                <w:sz w:val="20"/>
                <w:szCs w:val="20"/>
                <w:lang w:bidi="ru-RU"/>
              </w:rPr>
              <w:t xml:space="preserve">Становление нового Российского государства. События октября 1993 года. Принятие Конституции РФ. </w:t>
            </w:r>
          </w:p>
        </w:tc>
        <w:tc>
          <w:tcPr>
            <w:tcW w:w="7761" w:type="dxa"/>
          </w:tcPr>
          <w:p w:rsidR="003A41E0" w:rsidRPr="003A41E0" w:rsidRDefault="003A41E0" w:rsidP="003A41E0">
            <w:pPr>
              <w:jc w:val="both"/>
              <w:rPr>
                <w:rFonts w:ascii="Times New Roman" w:hAnsi="Times New Roman" w:cs="Times New Roman"/>
                <w:color w:val="000000" w:themeColor="text1"/>
                <w:sz w:val="20"/>
                <w:szCs w:val="20"/>
                <w:lang w:bidi="ru-RU"/>
              </w:rPr>
            </w:pPr>
            <w:r w:rsidRPr="003A41E0">
              <w:rPr>
                <w:rFonts w:ascii="Times New Roman" w:hAnsi="Times New Roman" w:cs="Times New Roman"/>
                <w:color w:val="000000" w:themeColor="text1"/>
                <w:sz w:val="20"/>
                <w:szCs w:val="20"/>
                <w:lang w:bidi="ru-RU"/>
              </w:rPr>
              <w:t xml:space="preserve">21 сентября 1993 года Б. Н. Ельцин подписал указ «О поэтапной конституционной реформе в Российской Федерации», в соответствии с ним Съезд народных депутатов и Верховный Совет распускались (отказались подчиниться). </w:t>
            </w:r>
            <w:r w:rsidRPr="003A41E0">
              <w:rPr>
                <w:rFonts w:ascii="Times New Roman" w:hAnsi="Times New Roman" w:cs="Times New Roman"/>
                <w:color w:val="000000" w:themeColor="text1"/>
                <w:sz w:val="20"/>
                <w:szCs w:val="20"/>
                <w:shd w:val="clear" w:color="auto" w:fill="FFFFFF"/>
              </w:rPr>
              <w:t>3 октября 1993 г. возникшие разногласия переросли в вооруженное противостояние двух политических сил: сторонников президента России Б. Н. Ельцина и основной части народных депутатов и членов Верховного Совета РФ. На следующий день по решению Ельцина начался штурм Белого Дома, во время которого здание было обстреляно танками.  12 декабря 1993 г. было проведено всенародное голосование, большинством была одобрена новая Конституция.</w:t>
            </w:r>
          </w:p>
        </w:tc>
      </w:tr>
      <w:tr w:rsidR="003A41E0" w:rsidRPr="003A41E0" w:rsidTr="003A41E0">
        <w:tc>
          <w:tcPr>
            <w:tcW w:w="704" w:type="dxa"/>
          </w:tcPr>
          <w:p w:rsidR="003A41E0" w:rsidRPr="003A41E0" w:rsidRDefault="003A41E0" w:rsidP="00E94244">
            <w:pPr>
              <w:widowControl w:val="0"/>
              <w:numPr>
                <w:ilvl w:val="0"/>
                <w:numId w:val="1"/>
              </w:numPr>
              <w:autoSpaceDE w:val="0"/>
              <w:autoSpaceDN w:val="0"/>
              <w:spacing w:after="0" w:line="240" w:lineRule="auto"/>
              <w:ind w:left="0" w:firstLine="0"/>
              <w:contextualSpacing/>
              <w:jc w:val="both"/>
              <w:rPr>
                <w:rFonts w:ascii="Times New Roman" w:hAnsi="Times New Roman" w:cs="Times New Roman"/>
                <w:color w:val="000000" w:themeColor="text1"/>
                <w:sz w:val="20"/>
                <w:szCs w:val="20"/>
                <w:lang w:bidi="ru-RU"/>
              </w:rPr>
            </w:pPr>
          </w:p>
        </w:tc>
        <w:tc>
          <w:tcPr>
            <w:tcW w:w="6095" w:type="dxa"/>
          </w:tcPr>
          <w:p w:rsidR="003A41E0" w:rsidRPr="003A41E0" w:rsidRDefault="003A41E0" w:rsidP="003A41E0">
            <w:pPr>
              <w:widowControl w:val="0"/>
              <w:autoSpaceDE w:val="0"/>
              <w:autoSpaceDN w:val="0"/>
              <w:jc w:val="both"/>
              <w:rPr>
                <w:rFonts w:ascii="Times New Roman" w:hAnsi="Times New Roman" w:cs="Times New Roman"/>
                <w:color w:val="000000" w:themeColor="text1"/>
                <w:sz w:val="20"/>
                <w:szCs w:val="20"/>
                <w:lang w:bidi="ru-RU"/>
              </w:rPr>
            </w:pPr>
            <w:r w:rsidRPr="003A41E0">
              <w:rPr>
                <w:rFonts w:ascii="Times New Roman" w:hAnsi="Times New Roman" w:cs="Times New Roman"/>
                <w:color w:val="000000" w:themeColor="text1"/>
                <w:sz w:val="20"/>
                <w:szCs w:val="20"/>
                <w:lang w:bidi="ru-RU"/>
              </w:rPr>
              <w:t>Политические партии современной России. Политические реформы В. В. Путина.</w:t>
            </w:r>
          </w:p>
        </w:tc>
        <w:tc>
          <w:tcPr>
            <w:tcW w:w="7761" w:type="dxa"/>
          </w:tcPr>
          <w:p w:rsidR="003A41E0" w:rsidRPr="003A41E0" w:rsidRDefault="003A41E0" w:rsidP="003A41E0">
            <w:pPr>
              <w:jc w:val="both"/>
              <w:rPr>
                <w:rFonts w:ascii="Times New Roman" w:hAnsi="Times New Roman" w:cs="Times New Roman"/>
                <w:color w:val="000000" w:themeColor="text1"/>
                <w:sz w:val="20"/>
                <w:szCs w:val="20"/>
                <w:lang w:bidi="ru-RU"/>
              </w:rPr>
            </w:pPr>
            <w:r w:rsidRPr="003A41E0">
              <w:rPr>
                <w:rFonts w:ascii="Times New Roman" w:hAnsi="Times New Roman" w:cs="Times New Roman"/>
                <w:color w:val="000000" w:themeColor="text1"/>
                <w:sz w:val="20"/>
                <w:szCs w:val="20"/>
                <w:shd w:val="clear" w:color="auto" w:fill="FFFFFF"/>
              </w:rPr>
              <w:t xml:space="preserve">Политическая реформы </w:t>
            </w:r>
            <w:r w:rsidRPr="003A41E0">
              <w:rPr>
                <w:rFonts w:ascii="Times New Roman" w:hAnsi="Times New Roman" w:cs="Times New Roman"/>
                <w:color w:val="000000" w:themeColor="text1"/>
                <w:sz w:val="20"/>
                <w:szCs w:val="20"/>
                <w:lang w:bidi="ru-RU"/>
              </w:rPr>
              <w:t xml:space="preserve">В. В. Путина заключались в укреплении вертикали власти – территорию страны разделили на семь (с 2010 г. – восемь) территориальных округов, в каждый из которых назначался полномочный представитель президента; четкое разграничение полномочий между центрами и регионами (из регионального законодательства были устранены все нормы, противоречащие Конституции).  </w:t>
            </w:r>
            <w:r w:rsidRPr="003A41E0">
              <w:rPr>
                <w:rFonts w:ascii="Times New Roman" w:hAnsi="Times New Roman" w:cs="Times New Roman"/>
                <w:color w:val="000000" w:themeColor="text1"/>
                <w:sz w:val="20"/>
                <w:szCs w:val="20"/>
                <w:lang w:bidi="ru-RU"/>
              </w:rPr>
              <w:lastRenderedPageBreak/>
              <w:t xml:space="preserve">Изменился состав Совета Федерации, при Президенте был создан Государственный совет, был принят закон «О политических партиях». </w:t>
            </w:r>
            <w:r w:rsidRPr="003A41E0">
              <w:rPr>
                <w:rFonts w:ascii="Times New Roman" w:hAnsi="Times New Roman" w:cs="Times New Roman"/>
                <w:color w:val="000000" w:themeColor="text1"/>
                <w:sz w:val="20"/>
                <w:szCs w:val="20"/>
              </w:rPr>
              <w:t>Партии стали единственным видом общественных объединений, имеющих право самостоятельного выдвижения кандидатов в Госдуму и законодательные собрания субъектов Федерации (свидетельствует о реформе многопартийности в России).</w:t>
            </w:r>
          </w:p>
        </w:tc>
      </w:tr>
      <w:tr w:rsidR="003A41E0" w:rsidRPr="003A41E0" w:rsidTr="003A41E0">
        <w:tc>
          <w:tcPr>
            <w:tcW w:w="704" w:type="dxa"/>
          </w:tcPr>
          <w:p w:rsidR="003A41E0" w:rsidRPr="003A41E0" w:rsidRDefault="003A41E0" w:rsidP="00E94244">
            <w:pPr>
              <w:widowControl w:val="0"/>
              <w:numPr>
                <w:ilvl w:val="0"/>
                <w:numId w:val="1"/>
              </w:numPr>
              <w:autoSpaceDE w:val="0"/>
              <w:autoSpaceDN w:val="0"/>
              <w:spacing w:after="0" w:line="240" w:lineRule="auto"/>
              <w:ind w:left="0" w:firstLine="0"/>
              <w:contextualSpacing/>
              <w:jc w:val="both"/>
              <w:rPr>
                <w:rFonts w:ascii="Times New Roman" w:hAnsi="Times New Roman" w:cs="Times New Roman"/>
                <w:color w:val="000000" w:themeColor="text1"/>
                <w:sz w:val="20"/>
                <w:szCs w:val="20"/>
                <w:lang w:bidi="ru-RU"/>
              </w:rPr>
            </w:pPr>
          </w:p>
        </w:tc>
        <w:tc>
          <w:tcPr>
            <w:tcW w:w="6095" w:type="dxa"/>
          </w:tcPr>
          <w:p w:rsidR="003A41E0" w:rsidRPr="003A41E0" w:rsidRDefault="003A41E0" w:rsidP="003A41E0">
            <w:pPr>
              <w:widowControl w:val="0"/>
              <w:autoSpaceDE w:val="0"/>
              <w:autoSpaceDN w:val="0"/>
              <w:jc w:val="both"/>
              <w:rPr>
                <w:rFonts w:ascii="Times New Roman" w:hAnsi="Times New Roman" w:cs="Times New Roman"/>
                <w:color w:val="000000" w:themeColor="text1"/>
                <w:sz w:val="20"/>
                <w:szCs w:val="20"/>
                <w:lang w:bidi="ru-RU"/>
              </w:rPr>
            </w:pPr>
            <w:r w:rsidRPr="003A41E0">
              <w:rPr>
                <w:rFonts w:ascii="Times New Roman" w:hAnsi="Times New Roman" w:cs="Times New Roman"/>
                <w:color w:val="000000" w:themeColor="text1"/>
                <w:sz w:val="20"/>
                <w:szCs w:val="20"/>
                <w:lang w:bidi="ru-RU"/>
              </w:rPr>
              <w:t>Россия в системе современных международных отношений. Россия и Запад.</w:t>
            </w:r>
          </w:p>
        </w:tc>
        <w:tc>
          <w:tcPr>
            <w:tcW w:w="7761" w:type="dxa"/>
          </w:tcPr>
          <w:p w:rsidR="003A41E0" w:rsidRPr="003A41E0" w:rsidRDefault="003A41E0" w:rsidP="003A41E0">
            <w:pPr>
              <w:widowControl w:val="0"/>
              <w:autoSpaceDE w:val="0"/>
              <w:autoSpaceDN w:val="0"/>
              <w:jc w:val="both"/>
              <w:rPr>
                <w:rFonts w:ascii="Times New Roman" w:hAnsi="Times New Roman" w:cs="Times New Roman"/>
                <w:color w:val="000000" w:themeColor="text1"/>
                <w:sz w:val="20"/>
                <w:szCs w:val="20"/>
                <w:lang w:bidi="ru-RU"/>
              </w:rPr>
            </w:pPr>
            <w:r w:rsidRPr="003A41E0">
              <w:rPr>
                <w:rFonts w:ascii="Times New Roman" w:hAnsi="Times New Roman" w:cs="Times New Roman"/>
                <w:color w:val="000000" w:themeColor="text1"/>
                <w:sz w:val="20"/>
                <w:szCs w:val="20"/>
                <w:lang w:bidi="ru-RU"/>
              </w:rPr>
              <w:t>Россия как правопреемница СССР сохранила статус ядерной державы и место среди постоянных членов Совета Безопасности ООН. Цели внешней политики страны исходили из формирования союзнических отношения с США и западноевропейскими странами (ядерные ракеты больше не нацелены на США и другие страны НАТО). Во второй половине 1990-х гг. Россия вошла в «Большую семерку», объединяющую ведущие страны Запада (расширилась до «восьмерки»).</w:t>
            </w:r>
          </w:p>
        </w:tc>
      </w:tr>
      <w:tr w:rsidR="003A41E0" w:rsidRPr="003A41E0" w:rsidTr="003A41E0">
        <w:tc>
          <w:tcPr>
            <w:tcW w:w="704" w:type="dxa"/>
          </w:tcPr>
          <w:p w:rsidR="003A41E0" w:rsidRPr="003A41E0" w:rsidRDefault="003A41E0" w:rsidP="00E94244">
            <w:pPr>
              <w:widowControl w:val="0"/>
              <w:numPr>
                <w:ilvl w:val="0"/>
                <w:numId w:val="1"/>
              </w:numPr>
              <w:autoSpaceDE w:val="0"/>
              <w:autoSpaceDN w:val="0"/>
              <w:spacing w:after="0" w:line="240" w:lineRule="auto"/>
              <w:ind w:left="0" w:firstLine="0"/>
              <w:contextualSpacing/>
              <w:jc w:val="both"/>
              <w:rPr>
                <w:rFonts w:ascii="Times New Roman" w:hAnsi="Times New Roman" w:cs="Times New Roman"/>
                <w:color w:val="000000" w:themeColor="text1"/>
                <w:sz w:val="20"/>
                <w:szCs w:val="20"/>
                <w:lang w:bidi="ru-RU"/>
              </w:rPr>
            </w:pPr>
          </w:p>
        </w:tc>
        <w:tc>
          <w:tcPr>
            <w:tcW w:w="6095" w:type="dxa"/>
          </w:tcPr>
          <w:p w:rsidR="003A41E0" w:rsidRPr="003A41E0" w:rsidRDefault="003A41E0" w:rsidP="003A41E0">
            <w:pPr>
              <w:widowControl w:val="0"/>
              <w:autoSpaceDE w:val="0"/>
              <w:autoSpaceDN w:val="0"/>
              <w:jc w:val="both"/>
              <w:rPr>
                <w:rFonts w:ascii="Times New Roman" w:hAnsi="Times New Roman" w:cs="Times New Roman"/>
                <w:color w:val="000000" w:themeColor="text1"/>
                <w:sz w:val="20"/>
                <w:szCs w:val="20"/>
                <w:lang w:bidi="ru-RU"/>
              </w:rPr>
            </w:pPr>
            <w:r w:rsidRPr="003A41E0">
              <w:rPr>
                <w:rFonts w:ascii="Times New Roman" w:hAnsi="Times New Roman" w:cs="Times New Roman"/>
                <w:color w:val="000000" w:themeColor="text1"/>
                <w:sz w:val="20"/>
                <w:szCs w:val="20"/>
                <w:lang w:bidi="ru-RU"/>
              </w:rPr>
              <w:t xml:space="preserve">Многообразие стран современного мира, их классификации. Сущность глобализации. </w:t>
            </w:r>
          </w:p>
        </w:tc>
        <w:tc>
          <w:tcPr>
            <w:tcW w:w="7761" w:type="dxa"/>
          </w:tcPr>
          <w:p w:rsidR="003A41E0" w:rsidRPr="003A41E0" w:rsidRDefault="003A41E0" w:rsidP="003A41E0">
            <w:pPr>
              <w:jc w:val="both"/>
              <w:rPr>
                <w:rFonts w:ascii="Times New Roman" w:hAnsi="Times New Roman" w:cs="Times New Roman"/>
                <w:color w:val="000000" w:themeColor="text1"/>
                <w:sz w:val="20"/>
                <w:szCs w:val="20"/>
              </w:rPr>
            </w:pPr>
            <w:r w:rsidRPr="003A41E0">
              <w:rPr>
                <w:rFonts w:ascii="Times New Roman" w:hAnsi="Times New Roman" w:cs="Times New Roman"/>
                <w:color w:val="000000" w:themeColor="text1"/>
                <w:sz w:val="20"/>
                <w:szCs w:val="20"/>
              </w:rPr>
              <w:t xml:space="preserve">Классификация стран выглядит по-разному, в зависимости от того, какие признаки положены в ее основу. Чаще всего страны группируют по формам государственного устройства, формам правления, размерам территории, количеству населения, географическому положению, уровню социально-экономического развития и т. д. </w:t>
            </w:r>
          </w:p>
          <w:p w:rsidR="003A41E0" w:rsidRPr="003A41E0" w:rsidRDefault="003A41E0" w:rsidP="003A41E0">
            <w:pPr>
              <w:jc w:val="both"/>
              <w:rPr>
                <w:rFonts w:ascii="Times New Roman" w:hAnsi="Times New Roman" w:cs="Times New Roman"/>
                <w:color w:val="000000" w:themeColor="text1"/>
                <w:sz w:val="20"/>
                <w:szCs w:val="20"/>
              </w:rPr>
            </w:pPr>
            <w:r w:rsidRPr="003A41E0">
              <w:rPr>
                <w:rFonts w:ascii="Times New Roman" w:hAnsi="Times New Roman" w:cs="Times New Roman"/>
                <w:color w:val="000000" w:themeColor="text1"/>
                <w:sz w:val="20"/>
                <w:szCs w:val="20"/>
              </w:rPr>
              <w:t xml:space="preserve">В современном мире происходит глобализация – процесс становления единого человечества. Этот процесс охватывает все сферы общественной жизни. Учёные по-разному определяют факторы (причины) глобализации: одни ведут её отсчёт от возникновения транснациональных корпораций; другие связывают её с выгодами от международного разделения труда; третьи – с американским культурным влиянием; четвёртые – с развитием техники и технологий (в особенности – дешевого транспорта и мгновенной связи). </w:t>
            </w:r>
          </w:p>
        </w:tc>
      </w:tr>
      <w:tr w:rsidR="003A41E0" w:rsidRPr="003A41E0" w:rsidTr="003A41E0">
        <w:tc>
          <w:tcPr>
            <w:tcW w:w="704" w:type="dxa"/>
          </w:tcPr>
          <w:p w:rsidR="003A41E0" w:rsidRPr="003A41E0" w:rsidRDefault="003A41E0" w:rsidP="00E94244">
            <w:pPr>
              <w:widowControl w:val="0"/>
              <w:numPr>
                <w:ilvl w:val="0"/>
                <w:numId w:val="1"/>
              </w:numPr>
              <w:autoSpaceDE w:val="0"/>
              <w:autoSpaceDN w:val="0"/>
              <w:spacing w:after="0" w:line="240" w:lineRule="auto"/>
              <w:ind w:left="0" w:firstLine="0"/>
              <w:contextualSpacing/>
              <w:jc w:val="both"/>
              <w:rPr>
                <w:rFonts w:ascii="Times New Roman" w:hAnsi="Times New Roman" w:cs="Times New Roman"/>
                <w:color w:val="000000" w:themeColor="text1"/>
                <w:sz w:val="20"/>
                <w:szCs w:val="20"/>
                <w:lang w:bidi="ru-RU"/>
              </w:rPr>
            </w:pPr>
          </w:p>
        </w:tc>
        <w:tc>
          <w:tcPr>
            <w:tcW w:w="6095" w:type="dxa"/>
          </w:tcPr>
          <w:p w:rsidR="003A41E0" w:rsidRPr="003A41E0" w:rsidRDefault="003A41E0" w:rsidP="003A41E0">
            <w:pPr>
              <w:widowControl w:val="0"/>
              <w:autoSpaceDE w:val="0"/>
              <w:autoSpaceDN w:val="0"/>
              <w:jc w:val="both"/>
              <w:rPr>
                <w:rFonts w:ascii="Times New Roman" w:hAnsi="Times New Roman" w:cs="Times New Roman"/>
                <w:color w:val="000000" w:themeColor="text1"/>
                <w:sz w:val="20"/>
                <w:szCs w:val="20"/>
                <w:lang w:bidi="ru-RU"/>
              </w:rPr>
            </w:pPr>
            <w:r w:rsidRPr="003A41E0">
              <w:rPr>
                <w:rFonts w:ascii="Times New Roman" w:hAnsi="Times New Roman" w:cs="Times New Roman"/>
                <w:color w:val="000000" w:themeColor="text1"/>
                <w:sz w:val="20"/>
                <w:szCs w:val="20"/>
                <w:lang w:bidi="ru-RU"/>
              </w:rPr>
              <w:t xml:space="preserve">Глобальные проблемы современности: социально-политические проблемы, социально-экономические проблемы. </w:t>
            </w:r>
          </w:p>
        </w:tc>
        <w:tc>
          <w:tcPr>
            <w:tcW w:w="7761" w:type="dxa"/>
          </w:tcPr>
          <w:p w:rsidR="003A41E0" w:rsidRPr="003A41E0" w:rsidRDefault="003A41E0" w:rsidP="003A41E0">
            <w:pPr>
              <w:widowControl w:val="0"/>
              <w:autoSpaceDE w:val="0"/>
              <w:autoSpaceDN w:val="0"/>
              <w:jc w:val="both"/>
              <w:rPr>
                <w:rFonts w:ascii="Times New Roman" w:hAnsi="Times New Roman" w:cs="Times New Roman"/>
                <w:color w:val="000000" w:themeColor="text1"/>
                <w:sz w:val="20"/>
                <w:szCs w:val="20"/>
                <w:lang w:bidi="ru-RU"/>
              </w:rPr>
            </w:pPr>
            <w:r w:rsidRPr="003A41E0">
              <w:rPr>
                <w:rFonts w:ascii="Times New Roman" w:hAnsi="Times New Roman" w:cs="Times New Roman"/>
                <w:color w:val="000000" w:themeColor="text1"/>
                <w:sz w:val="20"/>
                <w:szCs w:val="20"/>
                <w:lang w:bidi="ru-RU"/>
              </w:rPr>
              <w:t>Глобальные проблемы – совокупность вызовов и угроз, от решения которых зависит дальнейшая судьба человечества и требующих общих усилий всех государств.</w:t>
            </w:r>
          </w:p>
          <w:p w:rsidR="003A41E0" w:rsidRPr="003A41E0" w:rsidRDefault="003A41E0" w:rsidP="003A41E0">
            <w:pPr>
              <w:jc w:val="both"/>
              <w:rPr>
                <w:rFonts w:ascii="Times New Roman" w:eastAsiaTheme="majorEastAsia" w:hAnsi="Times New Roman" w:cs="Times New Roman"/>
                <w:color w:val="000000" w:themeColor="text1"/>
                <w:sz w:val="20"/>
                <w:szCs w:val="20"/>
              </w:rPr>
            </w:pPr>
            <w:r w:rsidRPr="003A41E0">
              <w:rPr>
                <w:rFonts w:ascii="Times New Roman" w:eastAsiaTheme="majorEastAsia" w:hAnsi="Times New Roman" w:cs="Times New Roman"/>
                <w:color w:val="000000" w:themeColor="text1"/>
                <w:sz w:val="20"/>
                <w:szCs w:val="20"/>
              </w:rPr>
              <w:t xml:space="preserve">Социально-политические глобальные проблемы: </w:t>
            </w:r>
          </w:p>
          <w:p w:rsidR="003A41E0" w:rsidRPr="003A41E0" w:rsidRDefault="003A41E0" w:rsidP="003A41E0">
            <w:pPr>
              <w:jc w:val="both"/>
              <w:rPr>
                <w:rFonts w:ascii="Times New Roman" w:hAnsi="Times New Roman" w:cs="Times New Roman"/>
                <w:color w:val="000000" w:themeColor="text1"/>
                <w:sz w:val="20"/>
                <w:szCs w:val="20"/>
              </w:rPr>
            </w:pPr>
            <w:r w:rsidRPr="003A41E0">
              <w:rPr>
                <w:rFonts w:ascii="Times New Roman" w:hAnsi="Times New Roman" w:cs="Times New Roman"/>
                <w:color w:val="000000" w:themeColor="text1"/>
                <w:sz w:val="20"/>
                <w:szCs w:val="20"/>
                <w:lang w:bidi="ru-RU"/>
              </w:rPr>
              <w:t xml:space="preserve">– </w:t>
            </w:r>
            <w:r w:rsidRPr="003A41E0">
              <w:rPr>
                <w:rFonts w:ascii="Times New Roman" w:hAnsi="Times New Roman" w:cs="Times New Roman"/>
                <w:color w:val="000000" w:themeColor="text1"/>
                <w:sz w:val="20"/>
                <w:szCs w:val="20"/>
              </w:rPr>
              <w:t>угрозу использования ядерного, биологического и химического оружия, способных уничтожить население всей планеты;</w:t>
            </w:r>
          </w:p>
          <w:p w:rsidR="003A41E0" w:rsidRPr="003A41E0" w:rsidRDefault="003A41E0" w:rsidP="003A41E0">
            <w:pPr>
              <w:jc w:val="both"/>
              <w:rPr>
                <w:rFonts w:ascii="Times New Roman" w:hAnsi="Times New Roman" w:cs="Times New Roman"/>
                <w:color w:val="000000" w:themeColor="text1"/>
                <w:sz w:val="20"/>
                <w:szCs w:val="20"/>
              </w:rPr>
            </w:pPr>
            <w:r w:rsidRPr="003A41E0">
              <w:rPr>
                <w:rFonts w:ascii="Times New Roman" w:hAnsi="Times New Roman" w:cs="Times New Roman"/>
                <w:color w:val="000000" w:themeColor="text1"/>
                <w:sz w:val="20"/>
                <w:szCs w:val="20"/>
                <w:lang w:bidi="ru-RU"/>
              </w:rPr>
              <w:lastRenderedPageBreak/>
              <w:t xml:space="preserve">– </w:t>
            </w:r>
            <w:r w:rsidRPr="003A41E0">
              <w:rPr>
                <w:rFonts w:ascii="Times New Roman" w:hAnsi="Times New Roman" w:cs="Times New Roman"/>
                <w:color w:val="000000" w:themeColor="text1"/>
                <w:sz w:val="20"/>
                <w:szCs w:val="20"/>
              </w:rPr>
              <w:t>угрозу военных конфликтов;</w:t>
            </w:r>
          </w:p>
          <w:p w:rsidR="003A41E0" w:rsidRPr="003A41E0" w:rsidRDefault="003A41E0" w:rsidP="003A41E0">
            <w:pPr>
              <w:jc w:val="both"/>
              <w:rPr>
                <w:rFonts w:ascii="Times New Roman" w:hAnsi="Times New Roman" w:cs="Times New Roman"/>
                <w:color w:val="000000" w:themeColor="text1"/>
                <w:sz w:val="20"/>
                <w:szCs w:val="20"/>
              </w:rPr>
            </w:pPr>
            <w:r w:rsidRPr="003A41E0">
              <w:rPr>
                <w:rFonts w:ascii="Times New Roman" w:hAnsi="Times New Roman" w:cs="Times New Roman"/>
                <w:color w:val="000000" w:themeColor="text1"/>
                <w:sz w:val="20"/>
                <w:szCs w:val="20"/>
                <w:lang w:bidi="ru-RU"/>
              </w:rPr>
              <w:t xml:space="preserve">– </w:t>
            </w:r>
            <w:r w:rsidRPr="003A41E0">
              <w:rPr>
                <w:rFonts w:ascii="Times New Roman" w:hAnsi="Times New Roman" w:cs="Times New Roman"/>
                <w:color w:val="000000" w:themeColor="text1"/>
                <w:sz w:val="20"/>
                <w:szCs w:val="20"/>
              </w:rPr>
              <w:t>терроризм и др.</w:t>
            </w:r>
          </w:p>
          <w:p w:rsidR="003A41E0" w:rsidRPr="003A41E0" w:rsidRDefault="003A41E0" w:rsidP="003A41E0">
            <w:pPr>
              <w:jc w:val="both"/>
              <w:rPr>
                <w:rFonts w:ascii="Times New Roman" w:eastAsiaTheme="majorEastAsia" w:hAnsi="Times New Roman" w:cs="Times New Roman"/>
                <w:color w:val="000000" w:themeColor="text1"/>
                <w:sz w:val="20"/>
                <w:szCs w:val="20"/>
              </w:rPr>
            </w:pPr>
            <w:r w:rsidRPr="003A41E0">
              <w:rPr>
                <w:rFonts w:ascii="Times New Roman" w:eastAsiaTheme="majorEastAsia" w:hAnsi="Times New Roman" w:cs="Times New Roman"/>
                <w:color w:val="000000" w:themeColor="text1"/>
                <w:sz w:val="20"/>
                <w:szCs w:val="20"/>
              </w:rPr>
              <w:t>Социально-экономические глобальные проблемы:</w:t>
            </w:r>
          </w:p>
          <w:p w:rsidR="003A41E0" w:rsidRPr="003A41E0" w:rsidRDefault="003A41E0" w:rsidP="003A41E0">
            <w:pPr>
              <w:jc w:val="both"/>
              <w:rPr>
                <w:rFonts w:ascii="Times New Roman" w:hAnsi="Times New Roman" w:cs="Times New Roman"/>
                <w:color w:val="000000" w:themeColor="text1"/>
                <w:sz w:val="20"/>
                <w:szCs w:val="20"/>
              </w:rPr>
            </w:pPr>
            <w:r w:rsidRPr="003A41E0">
              <w:rPr>
                <w:rFonts w:ascii="Times New Roman" w:hAnsi="Times New Roman" w:cs="Times New Roman"/>
                <w:color w:val="000000" w:themeColor="text1"/>
                <w:sz w:val="20"/>
                <w:szCs w:val="20"/>
                <w:lang w:bidi="ru-RU"/>
              </w:rPr>
              <w:t xml:space="preserve">– </w:t>
            </w:r>
            <w:r w:rsidRPr="003A41E0">
              <w:rPr>
                <w:rFonts w:ascii="Times New Roman" w:hAnsi="Times New Roman" w:cs="Times New Roman"/>
                <w:color w:val="000000" w:themeColor="text1"/>
                <w:sz w:val="20"/>
                <w:szCs w:val="20"/>
              </w:rPr>
              <w:t>проблему экономической отсталости;</w:t>
            </w:r>
          </w:p>
          <w:p w:rsidR="003A41E0" w:rsidRPr="003A41E0" w:rsidRDefault="003A41E0" w:rsidP="003A41E0">
            <w:pPr>
              <w:jc w:val="both"/>
              <w:rPr>
                <w:rFonts w:ascii="Times New Roman" w:hAnsi="Times New Roman" w:cs="Times New Roman"/>
                <w:color w:val="000000" w:themeColor="text1"/>
                <w:sz w:val="20"/>
                <w:szCs w:val="20"/>
              </w:rPr>
            </w:pPr>
            <w:r w:rsidRPr="003A41E0">
              <w:rPr>
                <w:rFonts w:ascii="Times New Roman" w:hAnsi="Times New Roman" w:cs="Times New Roman"/>
                <w:color w:val="000000" w:themeColor="text1"/>
                <w:sz w:val="20"/>
                <w:szCs w:val="20"/>
                <w:lang w:bidi="ru-RU"/>
              </w:rPr>
              <w:t xml:space="preserve">– </w:t>
            </w:r>
            <w:r w:rsidRPr="003A41E0">
              <w:rPr>
                <w:rFonts w:ascii="Times New Roman" w:hAnsi="Times New Roman" w:cs="Times New Roman"/>
                <w:color w:val="000000" w:themeColor="text1"/>
                <w:sz w:val="20"/>
                <w:szCs w:val="20"/>
              </w:rPr>
              <w:t>демографическую проблему;</w:t>
            </w:r>
          </w:p>
          <w:p w:rsidR="003A41E0" w:rsidRPr="003A41E0" w:rsidRDefault="003A41E0" w:rsidP="003A41E0">
            <w:pPr>
              <w:jc w:val="both"/>
              <w:rPr>
                <w:rFonts w:ascii="Times New Roman" w:hAnsi="Times New Roman" w:cs="Times New Roman"/>
                <w:color w:val="000000" w:themeColor="text1"/>
                <w:sz w:val="20"/>
                <w:szCs w:val="20"/>
                <w:lang w:bidi="ru-RU"/>
              </w:rPr>
            </w:pPr>
            <w:r w:rsidRPr="003A41E0">
              <w:rPr>
                <w:rFonts w:ascii="Times New Roman" w:hAnsi="Times New Roman" w:cs="Times New Roman"/>
                <w:color w:val="000000" w:themeColor="text1"/>
                <w:sz w:val="20"/>
                <w:szCs w:val="20"/>
                <w:lang w:bidi="ru-RU"/>
              </w:rPr>
              <w:t>–</w:t>
            </w:r>
            <w:r w:rsidRPr="003A41E0">
              <w:rPr>
                <w:rFonts w:ascii="Times New Roman" w:hAnsi="Times New Roman" w:cs="Times New Roman"/>
                <w:color w:val="000000" w:themeColor="text1"/>
                <w:sz w:val="20"/>
                <w:szCs w:val="20"/>
              </w:rPr>
              <w:t xml:space="preserve"> продовольственную проблему.</w:t>
            </w:r>
          </w:p>
        </w:tc>
      </w:tr>
      <w:tr w:rsidR="003A41E0" w:rsidRPr="003A41E0" w:rsidTr="003A41E0">
        <w:tc>
          <w:tcPr>
            <w:tcW w:w="704" w:type="dxa"/>
          </w:tcPr>
          <w:p w:rsidR="003A41E0" w:rsidRPr="003A41E0" w:rsidRDefault="003A41E0" w:rsidP="00E94244">
            <w:pPr>
              <w:widowControl w:val="0"/>
              <w:numPr>
                <w:ilvl w:val="0"/>
                <w:numId w:val="1"/>
              </w:numPr>
              <w:autoSpaceDE w:val="0"/>
              <w:autoSpaceDN w:val="0"/>
              <w:spacing w:after="0" w:line="240" w:lineRule="auto"/>
              <w:ind w:left="0" w:firstLine="0"/>
              <w:contextualSpacing/>
              <w:jc w:val="both"/>
              <w:rPr>
                <w:rFonts w:ascii="Times New Roman" w:hAnsi="Times New Roman" w:cs="Times New Roman"/>
                <w:color w:val="000000" w:themeColor="text1"/>
                <w:sz w:val="20"/>
                <w:szCs w:val="20"/>
                <w:lang w:bidi="ru-RU"/>
              </w:rPr>
            </w:pPr>
          </w:p>
        </w:tc>
        <w:tc>
          <w:tcPr>
            <w:tcW w:w="6095" w:type="dxa"/>
          </w:tcPr>
          <w:p w:rsidR="003A41E0" w:rsidRPr="003A41E0" w:rsidRDefault="003A41E0" w:rsidP="003A41E0">
            <w:pPr>
              <w:widowControl w:val="0"/>
              <w:autoSpaceDE w:val="0"/>
              <w:autoSpaceDN w:val="0"/>
              <w:jc w:val="both"/>
              <w:rPr>
                <w:rFonts w:ascii="Times New Roman" w:hAnsi="Times New Roman" w:cs="Times New Roman"/>
                <w:color w:val="000000" w:themeColor="text1"/>
                <w:sz w:val="20"/>
                <w:szCs w:val="20"/>
                <w:lang w:bidi="ru-RU"/>
              </w:rPr>
            </w:pPr>
            <w:r w:rsidRPr="003A41E0">
              <w:rPr>
                <w:rFonts w:ascii="Times New Roman" w:hAnsi="Times New Roman" w:cs="Times New Roman"/>
                <w:color w:val="000000" w:themeColor="text1"/>
                <w:sz w:val="20"/>
                <w:szCs w:val="20"/>
                <w:lang w:bidi="ru-RU"/>
              </w:rPr>
              <w:t xml:space="preserve">ФРГ. Объединение Германии. </w:t>
            </w:r>
          </w:p>
        </w:tc>
        <w:tc>
          <w:tcPr>
            <w:tcW w:w="7761" w:type="dxa"/>
          </w:tcPr>
          <w:p w:rsidR="003A41E0" w:rsidRPr="003A41E0" w:rsidRDefault="003A41E0" w:rsidP="003A41E0">
            <w:pPr>
              <w:widowControl w:val="0"/>
              <w:autoSpaceDE w:val="0"/>
              <w:autoSpaceDN w:val="0"/>
              <w:jc w:val="both"/>
              <w:rPr>
                <w:rFonts w:ascii="Times New Roman" w:hAnsi="Times New Roman" w:cs="Times New Roman"/>
                <w:color w:val="000000" w:themeColor="text1"/>
                <w:sz w:val="20"/>
                <w:szCs w:val="20"/>
                <w:lang w:bidi="ru-RU"/>
              </w:rPr>
            </w:pPr>
            <w:r w:rsidRPr="003A41E0">
              <w:rPr>
                <w:rFonts w:ascii="Times New Roman" w:hAnsi="Times New Roman" w:cs="Times New Roman"/>
                <w:color w:val="000000" w:themeColor="text1"/>
                <w:sz w:val="20"/>
                <w:szCs w:val="20"/>
              </w:rPr>
              <w:t xml:space="preserve">Германия была разделена после Второй мировой войны и капитуляции Третьего рейха. Причиной разделения стали противоречия между западными союзниками и СССР по поводу будущего страны. В 1949 на территории американской, британской и французской зон оккупации появилась Федеративная Республика Германия (ФРГ), а на территории, оккупированной Советским Союзом </w:t>
            </w:r>
            <w:r w:rsidRPr="003A41E0">
              <w:rPr>
                <w:rFonts w:ascii="Times New Roman" w:hAnsi="Times New Roman" w:cs="Times New Roman"/>
                <w:color w:val="000000" w:themeColor="text1"/>
                <w:sz w:val="20"/>
                <w:szCs w:val="20"/>
                <w:lang w:bidi="ru-RU"/>
              </w:rPr>
              <w:t xml:space="preserve">– </w:t>
            </w:r>
            <w:r w:rsidRPr="003A41E0">
              <w:rPr>
                <w:rFonts w:ascii="Times New Roman" w:hAnsi="Times New Roman" w:cs="Times New Roman"/>
                <w:color w:val="000000" w:themeColor="text1"/>
                <w:sz w:val="20"/>
                <w:szCs w:val="20"/>
              </w:rPr>
              <w:t>Германская Демократическая Республика (ГДР). Переговоры об объединении Германии начали активно вестись в 1980-х, этому способствовал кризис социалистической системы в странах Варшавского договора, который в конечном счете привел к распаду блока и социально-экономическим преобразованиям в этих странах, в том числе и СССР. В сентябре 1990 года США, Великобритания, Франция, СССР, ФРГ и ГДР вновь сели за стол переговоров. Итогом стало подписание договора «2+4», в котором страны согласились на создание единого немецкого государства.3 октября 1990 года ГДР перестала существовать, ее армия, флот и государственные институты были упразднены,</w:t>
            </w:r>
            <w:hyperlink r:id="rId14" w:history="1">
              <w:r w:rsidRPr="003A41E0">
                <w:rPr>
                  <w:rFonts w:ascii="Times New Roman" w:hAnsi="Times New Roman" w:cs="Times New Roman"/>
                  <w:color w:val="000000" w:themeColor="text1"/>
                  <w:sz w:val="20"/>
                  <w:szCs w:val="20"/>
                </w:rPr>
                <w:t> </w:t>
              </w:r>
            </w:hyperlink>
            <w:r w:rsidRPr="003A41E0">
              <w:rPr>
                <w:rFonts w:ascii="Times New Roman" w:hAnsi="Times New Roman" w:cs="Times New Roman"/>
                <w:color w:val="000000" w:themeColor="text1"/>
                <w:sz w:val="20"/>
                <w:szCs w:val="20"/>
              </w:rPr>
              <w:t>а территория интегрирована в состав ФРГ.</w:t>
            </w:r>
          </w:p>
        </w:tc>
      </w:tr>
      <w:tr w:rsidR="003A41E0" w:rsidRPr="003A41E0" w:rsidTr="003A41E0">
        <w:tc>
          <w:tcPr>
            <w:tcW w:w="704" w:type="dxa"/>
          </w:tcPr>
          <w:p w:rsidR="003A41E0" w:rsidRPr="003A41E0" w:rsidRDefault="003A41E0" w:rsidP="00E94244">
            <w:pPr>
              <w:widowControl w:val="0"/>
              <w:numPr>
                <w:ilvl w:val="0"/>
                <w:numId w:val="1"/>
              </w:numPr>
              <w:autoSpaceDE w:val="0"/>
              <w:autoSpaceDN w:val="0"/>
              <w:spacing w:after="0" w:line="240" w:lineRule="auto"/>
              <w:ind w:left="0" w:firstLine="0"/>
              <w:contextualSpacing/>
              <w:jc w:val="both"/>
              <w:rPr>
                <w:rFonts w:ascii="Times New Roman" w:hAnsi="Times New Roman" w:cs="Times New Roman"/>
                <w:color w:val="000000" w:themeColor="text1"/>
                <w:sz w:val="20"/>
                <w:szCs w:val="20"/>
                <w:lang w:bidi="ru-RU"/>
              </w:rPr>
            </w:pPr>
          </w:p>
        </w:tc>
        <w:tc>
          <w:tcPr>
            <w:tcW w:w="6095" w:type="dxa"/>
          </w:tcPr>
          <w:p w:rsidR="003A41E0" w:rsidRPr="003A41E0" w:rsidRDefault="003A41E0" w:rsidP="003A41E0">
            <w:pPr>
              <w:widowControl w:val="0"/>
              <w:autoSpaceDE w:val="0"/>
              <w:autoSpaceDN w:val="0"/>
              <w:jc w:val="both"/>
              <w:rPr>
                <w:rFonts w:ascii="Times New Roman" w:hAnsi="Times New Roman" w:cs="Times New Roman"/>
                <w:color w:val="000000" w:themeColor="text1"/>
                <w:sz w:val="20"/>
                <w:szCs w:val="20"/>
                <w:lang w:bidi="ru-RU"/>
              </w:rPr>
            </w:pPr>
            <w:r w:rsidRPr="003A41E0">
              <w:rPr>
                <w:rFonts w:ascii="Times New Roman" w:hAnsi="Times New Roman" w:cs="Times New Roman"/>
                <w:color w:val="000000" w:themeColor="text1"/>
                <w:sz w:val="20"/>
                <w:szCs w:val="20"/>
                <w:lang w:bidi="ru-RU"/>
              </w:rPr>
              <w:t xml:space="preserve">ООН – главное звено в системе регулирования международных отношений. Основные цели и принципы деятельности ООН. </w:t>
            </w:r>
          </w:p>
        </w:tc>
        <w:tc>
          <w:tcPr>
            <w:tcW w:w="7761" w:type="dxa"/>
          </w:tcPr>
          <w:p w:rsidR="003A41E0" w:rsidRPr="003A41E0" w:rsidRDefault="003A41E0" w:rsidP="003A41E0">
            <w:pPr>
              <w:jc w:val="both"/>
              <w:rPr>
                <w:rFonts w:ascii="Times New Roman" w:hAnsi="Times New Roman" w:cs="Times New Roman"/>
                <w:color w:val="000000" w:themeColor="text1"/>
                <w:sz w:val="20"/>
                <w:szCs w:val="20"/>
                <w:lang w:bidi="ru-RU"/>
              </w:rPr>
            </w:pPr>
            <w:r w:rsidRPr="003A41E0">
              <w:rPr>
                <w:rFonts w:ascii="Times New Roman" w:hAnsi="Times New Roman" w:cs="Times New Roman"/>
                <w:color w:val="000000" w:themeColor="text1"/>
                <w:sz w:val="20"/>
                <w:szCs w:val="20"/>
                <w:lang w:bidi="ru-RU"/>
              </w:rPr>
              <w:t>ООН (Организация Объединенных Наций) была основана в 1945 году, после Второй Мировой войны. Главные цели создания данной организации – поддержание</w:t>
            </w:r>
            <w:r w:rsidRPr="003A41E0">
              <w:rPr>
                <w:rFonts w:ascii="Times New Roman" w:hAnsi="Times New Roman" w:cs="Times New Roman"/>
                <w:color w:val="000000" w:themeColor="text1"/>
                <w:sz w:val="20"/>
                <w:szCs w:val="20"/>
                <w:shd w:val="clear" w:color="auto" w:fill="FFFFFF"/>
              </w:rPr>
              <w:t xml:space="preserve"> мира и безопасности во всем мире, развитие дружеских отношений между странами и оказание содействия социальному прогрессу, улучшение условий жизни и положения дел в области прав человека. Одними из главных принципов являются: равноправия и самоопределения народов, отказ от угрозы силой или ее применения и т. д.</w:t>
            </w:r>
          </w:p>
        </w:tc>
      </w:tr>
      <w:tr w:rsidR="003A41E0" w:rsidRPr="003A41E0" w:rsidTr="003A41E0">
        <w:tc>
          <w:tcPr>
            <w:tcW w:w="704" w:type="dxa"/>
          </w:tcPr>
          <w:p w:rsidR="003A41E0" w:rsidRPr="003A41E0" w:rsidRDefault="003A41E0" w:rsidP="00E94244">
            <w:pPr>
              <w:widowControl w:val="0"/>
              <w:numPr>
                <w:ilvl w:val="0"/>
                <w:numId w:val="1"/>
              </w:numPr>
              <w:autoSpaceDE w:val="0"/>
              <w:autoSpaceDN w:val="0"/>
              <w:spacing w:after="0" w:line="240" w:lineRule="auto"/>
              <w:ind w:left="0" w:firstLine="0"/>
              <w:contextualSpacing/>
              <w:jc w:val="both"/>
              <w:rPr>
                <w:rFonts w:ascii="Times New Roman" w:hAnsi="Times New Roman" w:cs="Times New Roman"/>
                <w:color w:val="000000" w:themeColor="text1"/>
                <w:sz w:val="20"/>
                <w:szCs w:val="20"/>
                <w:lang w:bidi="ru-RU"/>
              </w:rPr>
            </w:pPr>
          </w:p>
        </w:tc>
        <w:tc>
          <w:tcPr>
            <w:tcW w:w="6095" w:type="dxa"/>
          </w:tcPr>
          <w:p w:rsidR="003A41E0" w:rsidRPr="003A41E0" w:rsidRDefault="003A41E0" w:rsidP="003A41E0">
            <w:pPr>
              <w:widowControl w:val="0"/>
              <w:autoSpaceDE w:val="0"/>
              <w:autoSpaceDN w:val="0"/>
              <w:jc w:val="both"/>
              <w:rPr>
                <w:rFonts w:ascii="Times New Roman" w:hAnsi="Times New Roman" w:cs="Times New Roman"/>
                <w:color w:val="000000" w:themeColor="text1"/>
                <w:sz w:val="20"/>
                <w:szCs w:val="20"/>
                <w:lang w:bidi="ru-RU"/>
              </w:rPr>
            </w:pPr>
            <w:r w:rsidRPr="003A41E0">
              <w:rPr>
                <w:rFonts w:ascii="Times New Roman" w:hAnsi="Times New Roman" w:cs="Times New Roman"/>
                <w:color w:val="000000" w:themeColor="text1"/>
                <w:sz w:val="20"/>
                <w:szCs w:val="20"/>
                <w:lang w:bidi="ru-RU"/>
              </w:rPr>
              <w:t xml:space="preserve">Всеобщая декларация прав человека (1948 г.). Международный пакт </w:t>
            </w:r>
            <w:r w:rsidRPr="003A41E0">
              <w:rPr>
                <w:rFonts w:ascii="Times New Roman" w:hAnsi="Times New Roman" w:cs="Times New Roman"/>
                <w:color w:val="000000" w:themeColor="text1"/>
                <w:sz w:val="20"/>
                <w:szCs w:val="20"/>
                <w:lang w:bidi="ru-RU"/>
              </w:rPr>
              <w:lastRenderedPageBreak/>
              <w:t xml:space="preserve">о гражданских и политических правах (1966 г.). </w:t>
            </w:r>
          </w:p>
        </w:tc>
        <w:tc>
          <w:tcPr>
            <w:tcW w:w="7761" w:type="dxa"/>
          </w:tcPr>
          <w:p w:rsidR="003A41E0" w:rsidRPr="003A41E0" w:rsidRDefault="003A41E0" w:rsidP="003A41E0">
            <w:pPr>
              <w:widowControl w:val="0"/>
              <w:autoSpaceDE w:val="0"/>
              <w:autoSpaceDN w:val="0"/>
              <w:jc w:val="both"/>
              <w:rPr>
                <w:rFonts w:ascii="Times New Roman" w:hAnsi="Times New Roman" w:cs="Times New Roman"/>
                <w:color w:val="000000" w:themeColor="text1"/>
                <w:sz w:val="20"/>
                <w:szCs w:val="20"/>
              </w:rPr>
            </w:pPr>
            <w:r w:rsidRPr="003A41E0">
              <w:rPr>
                <w:rFonts w:ascii="Times New Roman" w:hAnsi="Times New Roman" w:cs="Times New Roman"/>
                <w:color w:val="000000" w:themeColor="text1"/>
                <w:sz w:val="20"/>
                <w:szCs w:val="20"/>
              </w:rPr>
              <w:lastRenderedPageBreak/>
              <w:t xml:space="preserve">Всеобщая декларация прав человека была принята в 1948 г. Генеральной Ассамблей </w:t>
            </w:r>
            <w:r w:rsidRPr="003A41E0">
              <w:rPr>
                <w:rFonts w:ascii="Times New Roman" w:hAnsi="Times New Roman" w:cs="Times New Roman"/>
                <w:color w:val="000000" w:themeColor="text1"/>
                <w:sz w:val="20"/>
                <w:szCs w:val="20"/>
              </w:rPr>
              <w:lastRenderedPageBreak/>
              <w:t>ООН, декларация провозглашает основные права человека, охватывающие все главные области его жизнедеятельности. Всеобщая декларация прав человека, заложила основу современного международного права в области прав и свобод человека.</w:t>
            </w:r>
          </w:p>
          <w:p w:rsidR="003A41E0" w:rsidRPr="003A41E0" w:rsidRDefault="003A41E0" w:rsidP="003A41E0">
            <w:pPr>
              <w:jc w:val="both"/>
              <w:rPr>
                <w:rFonts w:ascii="Times New Roman" w:hAnsi="Times New Roman" w:cs="Times New Roman"/>
                <w:color w:val="000000" w:themeColor="text1"/>
                <w:sz w:val="20"/>
                <w:szCs w:val="20"/>
                <w:lang w:bidi="ru-RU"/>
              </w:rPr>
            </w:pPr>
            <w:r w:rsidRPr="003A41E0">
              <w:rPr>
                <w:rFonts w:ascii="Times New Roman" w:hAnsi="Times New Roman" w:cs="Times New Roman"/>
                <w:color w:val="000000" w:themeColor="text1"/>
                <w:sz w:val="20"/>
                <w:szCs w:val="20"/>
                <w:lang w:bidi="ru-RU"/>
              </w:rPr>
              <w:t xml:space="preserve">Международный пакт о гражданских и политических правах (1966 г.) – пакт ООН, основанный на Всеобщей декларации прав человека. </w:t>
            </w:r>
            <w:r w:rsidRPr="003A41E0">
              <w:rPr>
                <w:rFonts w:ascii="Times New Roman" w:hAnsi="Times New Roman" w:cs="Times New Roman"/>
                <w:color w:val="000000" w:themeColor="text1"/>
                <w:sz w:val="20"/>
                <w:szCs w:val="20"/>
                <w:shd w:val="clear" w:color="auto" w:fill="FFFFFF"/>
              </w:rPr>
              <w:t>Пакт обязывает стороны уважать гражданские и политические права людей.</w:t>
            </w:r>
          </w:p>
        </w:tc>
      </w:tr>
    </w:tbl>
    <w:p w:rsidR="003A41E0" w:rsidRPr="003A41E0" w:rsidRDefault="003A41E0" w:rsidP="002D220B">
      <w:pPr>
        <w:tabs>
          <w:tab w:val="left" w:pos="1276"/>
        </w:tabs>
        <w:spacing w:after="0" w:line="240" w:lineRule="auto"/>
        <w:jc w:val="center"/>
        <w:rPr>
          <w:rFonts w:ascii="Times New Roman" w:eastAsia="Times New Roman" w:hAnsi="Times New Roman" w:cs="Times New Roman"/>
          <w:sz w:val="24"/>
          <w:szCs w:val="24"/>
          <w:lang w:eastAsia="ru-RU"/>
        </w:rPr>
      </w:pPr>
    </w:p>
    <w:p w:rsidR="002D220B" w:rsidRPr="002D220B" w:rsidRDefault="002D220B" w:rsidP="002D220B">
      <w:pPr>
        <w:rPr>
          <w:rFonts w:ascii="Times New Roman" w:hAnsi="Times New Roman" w:cs="Times New Roman"/>
          <w:sz w:val="24"/>
          <w:szCs w:val="24"/>
          <w:lang w:eastAsia="ru-RU"/>
        </w:rPr>
      </w:pPr>
    </w:p>
    <w:p w:rsidR="001A00E5" w:rsidRDefault="002D220B" w:rsidP="001A00E5">
      <w:pPr>
        <w:pStyle w:val="1"/>
        <w:jc w:val="center"/>
        <w:rPr>
          <w:lang w:eastAsia="ru-RU"/>
        </w:rPr>
      </w:pPr>
      <w:r>
        <w:rPr>
          <w:lang w:eastAsia="ru-RU"/>
        </w:rPr>
        <w:tab/>
      </w:r>
      <w:r w:rsidR="001A00E5">
        <w:rPr>
          <w:lang w:eastAsia="ru-RU"/>
        </w:rPr>
        <w:br w:type="page"/>
      </w:r>
    </w:p>
    <w:p w:rsidR="001A00E5" w:rsidRDefault="001A00E5" w:rsidP="001A00E5">
      <w:pPr>
        <w:pStyle w:val="1"/>
        <w:jc w:val="center"/>
        <w:rPr>
          <w:rFonts w:ascii="Times New Roman" w:hAnsi="Times New Roman" w:cs="Times New Roman"/>
          <w:color w:val="auto"/>
        </w:rPr>
      </w:pPr>
    </w:p>
    <w:p w:rsidR="001A00E5" w:rsidRDefault="001A00E5" w:rsidP="001A00E5">
      <w:pPr>
        <w:pStyle w:val="1"/>
        <w:jc w:val="center"/>
        <w:rPr>
          <w:rFonts w:ascii="Times New Roman" w:hAnsi="Times New Roman" w:cs="Times New Roman"/>
          <w:color w:val="auto"/>
        </w:rPr>
      </w:pPr>
    </w:p>
    <w:p w:rsidR="001A00E5" w:rsidRDefault="001A00E5" w:rsidP="001A00E5">
      <w:pPr>
        <w:pStyle w:val="1"/>
        <w:jc w:val="center"/>
        <w:rPr>
          <w:rFonts w:ascii="Times New Roman" w:hAnsi="Times New Roman" w:cs="Times New Roman"/>
          <w:color w:val="auto"/>
        </w:rPr>
      </w:pPr>
    </w:p>
    <w:p w:rsidR="001A00E5" w:rsidRPr="00933951" w:rsidRDefault="001A00E5" w:rsidP="001A00E5">
      <w:pPr>
        <w:pStyle w:val="1"/>
        <w:jc w:val="center"/>
        <w:rPr>
          <w:rFonts w:ascii="Times New Roman" w:hAnsi="Times New Roman" w:cs="Times New Roman"/>
          <w:color w:val="auto"/>
        </w:rPr>
      </w:pPr>
      <w:r w:rsidRPr="00933951">
        <w:rPr>
          <w:rFonts w:ascii="Times New Roman" w:hAnsi="Times New Roman" w:cs="Times New Roman"/>
          <w:color w:val="auto"/>
        </w:rPr>
        <w:t>ОЦЕНОЧНЫЕ</w:t>
      </w:r>
      <w:r w:rsidRPr="00933951">
        <w:rPr>
          <w:rFonts w:ascii="Times New Roman" w:hAnsi="Times New Roman" w:cs="Times New Roman"/>
          <w:color w:val="auto"/>
          <w:spacing w:val="-3"/>
        </w:rPr>
        <w:t xml:space="preserve"> </w:t>
      </w:r>
      <w:r w:rsidRPr="00933951">
        <w:rPr>
          <w:rFonts w:ascii="Times New Roman" w:hAnsi="Times New Roman" w:cs="Times New Roman"/>
          <w:color w:val="auto"/>
          <w:spacing w:val="-2"/>
        </w:rPr>
        <w:t>МАТЕРИАЛЫ</w:t>
      </w:r>
    </w:p>
    <w:p w:rsidR="001A00E5" w:rsidRDefault="001A00E5" w:rsidP="001A00E5">
      <w:pPr>
        <w:jc w:val="center"/>
        <w:rPr>
          <w:rFonts w:ascii="Times New Roman" w:hAnsi="Times New Roman" w:cs="Times New Roman"/>
          <w:b/>
          <w:sz w:val="28"/>
        </w:rPr>
      </w:pPr>
      <w:r w:rsidRPr="003A4800">
        <w:rPr>
          <w:rFonts w:ascii="Times New Roman" w:hAnsi="Times New Roman" w:cs="Times New Roman"/>
          <w:b/>
          <w:sz w:val="28"/>
        </w:rPr>
        <w:t>для</w:t>
      </w:r>
      <w:r w:rsidRPr="003A4800">
        <w:rPr>
          <w:rFonts w:ascii="Times New Roman" w:hAnsi="Times New Roman" w:cs="Times New Roman"/>
          <w:b/>
          <w:spacing w:val="-6"/>
          <w:sz w:val="28"/>
        </w:rPr>
        <w:t xml:space="preserve"> </w:t>
      </w:r>
      <w:r w:rsidRPr="003A4800">
        <w:rPr>
          <w:rFonts w:ascii="Times New Roman" w:hAnsi="Times New Roman" w:cs="Times New Roman"/>
          <w:b/>
          <w:sz w:val="28"/>
        </w:rPr>
        <w:t>текущего</w:t>
      </w:r>
      <w:r w:rsidRPr="003A4800">
        <w:rPr>
          <w:rFonts w:ascii="Times New Roman" w:hAnsi="Times New Roman" w:cs="Times New Roman"/>
          <w:b/>
          <w:spacing w:val="-4"/>
          <w:sz w:val="28"/>
        </w:rPr>
        <w:t xml:space="preserve"> </w:t>
      </w:r>
      <w:r w:rsidRPr="003A4800">
        <w:rPr>
          <w:rFonts w:ascii="Times New Roman" w:hAnsi="Times New Roman" w:cs="Times New Roman"/>
          <w:b/>
          <w:sz w:val="28"/>
        </w:rPr>
        <w:t>контроля</w:t>
      </w:r>
      <w:r w:rsidRPr="003A4800">
        <w:rPr>
          <w:rFonts w:ascii="Times New Roman" w:hAnsi="Times New Roman" w:cs="Times New Roman"/>
          <w:b/>
          <w:spacing w:val="-7"/>
          <w:sz w:val="28"/>
        </w:rPr>
        <w:t xml:space="preserve"> </w:t>
      </w:r>
      <w:r w:rsidRPr="003A4800">
        <w:rPr>
          <w:rFonts w:ascii="Times New Roman" w:hAnsi="Times New Roman" w:cs="Times New Roman"/>
          <w:b/>
          <w:sz w:val="28"/>
        </w:rPr>
        <w:t>и</w:t>
      </w:r>
      <w:r w:rsidRPr="003A4800">
        <w:rPr>
          <w:rFonts w:ascii="Times New Roman" w:hAnsi="Times New Roman" w:cs="Times New Roman"/>
          <w:b/>
          <w:spacing w:val="-6"/>
          <w:sz w:val="28"/>
        </w:rPr>
        <w:t xml:space="preserve"> </w:t>
      </w:r>
      <w:r w:rsidRPr="003A4800">
        <w:rPr>
          <w:rFonts w:ascii="Times New Roman" w:hAnsi="Times New Roman" w:cs="Times New Roman"/>
          <w:b/>
          <w:sz w:val="28"/>
        </w:rPr>
        <w:t>промежуточной</w:t>
      </w:r>
      <w:r w:rsidRPr="003A4800">
        <w:rPr>
          <w:rFonts w:ascii="Times New Roman" w:hAnsi="Times New Roman" w:cs="Times New Roman"/>
          <w:b/>
          <w:spacing w:val="-6"/>
          <w:sz w:val="28"/>
        </w:rPr>
        <w:t xml:space="preserve"> </w:t>
      </w:r>
      <w:r w:rsidRPr="003A4800">
        <w:rPr>
          <w:rFonts w:ascii="Times New Roman" w:hAnsi="Times New Roman" w:cs="Times New Roman"/>
          <w:b/>
          <w:sz w:val="28"/>
        </w:rPr>
        <w:t>аттестации</w:t>
      </w:r>
      <w:r w:rsidRPr="003A4800">
        <w:rPr>
          <w:rFonts w:ascii="Times New Roman" w:hAnsi="Times New Roman" w:cs="Times New Roman"/>
          <w:b/>
          <w:spacing w:val="-6"/>
          <w:sz w:val="28"/>
        </w:rPr>
        <w:t xml:space="preserve"> </w:t>
      </w:r>
      <w:r w:rsidRPr="003A4800">
        <w:rPr>
          <w:rFonts w:ascii="Times New Roman" w:hAnsi="Times New Roman" w:cs="Times New Roman"/>
          <w:b/>
          <w:sz w:val="28"/>
        </w:rPr>
        <w:t>обучающихся</w:t>
      </w:r>
      <w:r w:rsidRPr="003A4800">
        <w:rPr>
          <w:rFonts w:ascii="Times New Roman" w:hAnsi="Times New Roman" w:cs="Times New Roman"/>
          <w:b/>
          <w:spacing w:val="-6"/>
          <w:sz w:val="28"/>
        </w:rPr>
        <w:t xml:space="preserve"> </w:t>
      </w:r>
      <w:r w:rsidRPr="003A4800">
        <w:rPr>
          <w:rFonts w:ascii="Times New Roman" w:hAnsi="Times New Roman" w:cs="Times New Roman"/>
          <w:b/>
          <w:sz w:val="28"/>
        </w:rPr>
        <w:t>по дисциплине</w:t>
      </w:r>
      <w:r>
        <w:rPr>
          <w:rFonts w:ascii="Times New Roman" w:hAnsi="Times New Roman" w:cs="Times New Roman"/>
          <w:b/>
          <w:sz w:val="28"/>
        </w:rPr>
        <w:t xml:space="preserve"> СГ.02 Иностранный язык в профессиональной деятельности  </w:t>
      </w:r>
    </w:p>
    <w:p w:rsidR="001A00E5" w:rsidRDefault="001A00E5" w:rsidP="001A00E5">
      <w:pPr>
        <w:jc w:val="center"/>
        <w:rPr>
          <w:rFonts w:ascii="Times New Roman" w:hAnsi="Times New Roman" w:cs="Times New Roman"/>
          <w:b/>
          <w:sz w:val="28"/>
        </w:rPr>
      </w:pPr>
    </w:p>
    <w:p w:rsidR="001A00E5" w:rsidRDefault="001A00E5" w:rsidP="001A00E5">
      <w:pPr>
        <w:jc w:val="center"/>
        <w:rPr>
          <w:rFonts w:ascii="Times New Roman" w:hAnsi="Times New Roman" w:cs="Times New Roman"/>
          <w:b/>
          <w:sz w:val="28"/>
        </w:rPr>
      </w:pPr>
    </w:p>
    <w:p w:rsidR="001A00E5" w:rsidRDefault="001A00E5">
      <w:pPr>
        <w:spacing w:after="0" w:line="240" w:lineRule="auto"/>
        <w:jc w:val="both"/>
        <w:rPr>
          <w:rFonts w:ascii="Times New Roman" w:hAnsi="Times New Roman" w:cs="Times New Roman"/>
          <w:b/>
          <w:sz w:val="28"/>
        </w:rPr>
      </w:pPr>
      <w:r>
        <w:rPr>
          <w:rFonts w:ascii="Times New Roman" w:hAnsi="Times New Roman" w:cs="Times New Roman"/>
          <w:b/>
          <w:sz w:val="28"/>
        </w:rPr>
        <w:br w:type="page"/>
      </w:r>
    </w:p>
    <w:tbl>
      <w:tblPr>
        <w:tblStyle w:val="a3"/>
        <w:tblW w:w="0" w:type="auto"/>
        <w:tblLook w:val="04A0" w:firstRow="1" w:lastRow="0" w:firstColumn="1" w:lastColumn="0" w:noHBand="0" w:noVBand="1"/>
      </w:tblPr>
      <w:tblGrid>
        <w:gridCol w:w="839"/>
        <w:gridCol w:w="3773"/>
        <w:gridCol w:w="5811"/>
        <w:gridCol w:w="1927"/>
        <w:gridCol w:w="2210"/>
      </w:tblGrid>
      <w:tr w:rsidR="001A00E5" w:rsidRPr="00C74952" w:rsidTr="00333527">
        <w:tc>
          <w:tcPr>
            <w:tcW w:w="14560" w:type="dxa"/>
            <w:gridSpan w:val="5"/>
          </w:tcPr>
          <w:p w:rsidR="001A00E5" w:rsidRPr="00C74952" w:rsidRDefault="004862A2" w:rsidP="00C74952">
            <w:pPr>
              <w:spacing w:after="0" w:line="240" w:lineRule="auto"/>
              <w:contextualSpacing/>
              <w:jc w:val="center"/>
              <w:rPr>
                <w:rFonts w:ascii="Times New Roman" w:hAnsi="Times New Roman" w:cs="Times New Roman"/>
                <w:b/>
                <w:sz w:val="20"/>
                <w:szCs w:val="20"/>
              </w:rPr>
            </w:pPr>
            <w:r w:rsidRPr="00C74952">
              <w:rPr>
                <w:rFonts w:ascii="Times New Roman" w:hAnsi="Times New Roman" w:cs="Times New Roman"/>
                <w:b/>
                <w:sz w:val="20"/>
                <w:szCs w:val="20"/>
              </w:rPr>
              <w:lastRenderedPageBreak/>
              <w:t xml:space="preserve">ОК 01 </w:t>
            </w:r>
            <w:r w:rsidR="003E11C0" w:rsidRPr="00C74952">
              <w:rPr>
                <w:rFonts w:ascii="Times New Roman" w:hAnsi="Times New Roman" w:cs="Times New Roman"/>
                <w:b/>
                <w:sz w:val="20"/>
                <w:szCs w:val="20"/>
              </w:rPr>
              <w:t>В</w:t>
            </w:r>
            <w:r w:rsidRPr="00C74952">
              <w:rPr>
                <w:rFonts w:ascii="Times New Roman" w:hAnsi="Times New Roman" w:cs="Times New Roman"/>
                <w:b/>
                <w:sz w:val="20"/>
                <w:szCs w:val="20"/>
              </w:rPr>
              <w:t xml:space="preserve">ыбирать </w:t>
            </w:r>
            <w:r w:rsidR="00526595" w:rsidRPr="00C74952">
              <w:rPr>
                <w:rFonts w:ascii="Times New Roman" w:hAnsi="Times New Roman" w:cs="Times New Roman"/>
                <w:b/>
                <w:sz w:val="20"/>
                <w:szCs w:val="20"/>
              </w:rPr>
              <w:t xml:space="preserve">способы решения задач профессиональной деятельности применительно к различным контекстам </w:t>
            </w:r>
          </w:p>
        </w:tc>
      </w:tr>
      <w:tr w:rsidR="00D26D7E" w:rsidRPr="00C74952" w:rsidTr="00C35114">
        <w:tc>
          <w:tcPr>
            <w:tcW w:w="839" w:type="dxa"/>
          </w:tcPr>
          <w:p w:rsidR="00D26D7E" w:rsidRPr="00C74952" w:rsidRDefault="00D26D7E" w:rsidP="00D26D7E">
            <w:pPr>
              <w:spacing w:after="0" w:line="240" w:lineRule="auto"/>
              <w:contextualSpacing/>
              <w:jc w:val="center"/>
              <w:rPr>
                <w:rFonts w:ascii="Times New Roman" w:hAnsi="Times New Roman" w:cs="Times New Roman"/>
                <w:b/>
                <w:sz w:val="20"/>
                <w:szCs w:val="20"/>
              </w:rPr>
            </w:pPr>
            <w:r w:rsidRPr="00C74952">
              <w:rPr>
                <w:rFonts w:ascii="Times New Roman" w:hAnsi="Times New Roman" w:cs="Times New Roman"/>
                <w:b/>
                <w:sz w:val="20"/>
                <w:szCs w:val="20"/>
              </w:rPr>
              <w:t>№</w:t>
            </w:r>
          </w:p>
        </w:tc>
        <w:tc>
          <w:tcPr>
            <w:tcW w:w="9584" w:type="dxa"/>
            <w:gridSpan w:val="2"/>
          </w:tcPr>
          <w:p w:rsidR="00D26D7E" w:rsidRPr="00C74952" w:rsidRDefault="00D26D7E" w:rsidP="00D26D7E">
            <w:pPr>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 xml:space="preserve">Задание </w:t>
            </w:r>
          </w:p>
        </w:tc>
        <w:tc>
          <w:tcPr>
            <w:tcW w:w="1927" w:type="dxa"/>
            <w:vAlign w:val="center"/>
          </w:tcPr>
          <w:p w:rsidR="00D26D7E" w:rsidRPr="00D26D7E" w:rsidRDefault="00D26D7E" w:rsidP="00D26D7E">
            <w:pPr>
              <w:spacing w:after="0" w:line="240" w:lineRule="auto"/>
              <w:jc w:val="center"/>
              <w:rPr>
                <w:rFonts w:ascii="Times New Roman" w:eastAsia="Calibri" w:hAnsi="Times New Roman" w:cs="Times New Roman"/>
                <w:b/>
                <w:color w:val="000000" w:themeColor="text1"/>
                <w:sz w:val="20"/>
                <w:szCs w:val="20"/>
              </w:rPr>
            </w:pPr>
            <w:r w:rsidRPr="00D26D7E">
              <w:rPr>
                <w:rFonts w:ascii="Times New Roman" w:eastAsia="Calibri" w:hAnsi="Times New Roman" w:cs="Times New Roman"/>
                <w:b/>
                <w:color w:val="000000" w:themeColor="text1"/>
                <w:sz w:val="20"/>
                <w:szCs w:val="20"/>
              </w:rPr>
              <w:t>Ключ к заданию / Эталонный ответ</w:t>
            </w:r>
          </w:p>
        </w:tc>
        <w:tc>
          <w:tcPr>
            <w:tcW w:w="2210" w:type="dxa"/>
            <w:vAlign w:val="center"/>
          </w:tcPr>
          <w:p w:rsidR="00D26D7E" w:rsidRPr="00D26D7E" w:rsidRDefault="00D26D7E" w:rsidP="00D26D7E">
            <w:pPr>
              <w:spacing w:after="0" w:line="240" w:lineRule="auto"/>
              <w:jc w:val="center"/>
              <w:rPr>
                <w:rFonts w:ascii="Times New Roman" w:eastAsia="Calibri" w:hAnsi="Times New Roman" w:cs="Times New Roman"/>
                <w:b/>
                <w:color w:val="000000" w:themeColor="text1"/>
                <w:sz w:val="20"/>
                <w:szCs w:val="20"/>
              </w:rPr>
            </w:pPr>
            <w:r w:rsidRPr="00D26D7E">
              <w:rPr>
                <w:rFonts w:ascii="Times New Roman" w:eastAsia="Calibri" w:hAnsi="Times New Roman" w:cs="Times New Roman"/>
                <w:b/>
                <w:color w:val="000000" w:themeColor="text1"/>
                <w:sz w:val="20"/>
                <w:szCs w:val="20"/>
              </w:rPr>
              <w:t>Критерии оценивания</w:t>
            </w:r>
          </w:p>
        </w:tc>
      </w:tr>
      <w:tr w:rsidR="00C74952" w:rsidRPr="00C74952" w:rsidTr="005B0919">
        <w:tc>
          <w:tcPr>
            <w:tcW w:w="839" w:type="dxa"/>
          </w:tcPr>
          <w:p w:rsidR="00C74952" w:rsidRPr="00C74952" w:rsidRDefault="00C74952" w:rsidP="00C74952">
            <w:pPr>
              <w:spacing w:after="0" w:line="240" w:lineRule="auto"/>
              <w:contextualSpacing/>
              <w:jc w:val="center"/>
              <w:rPr>
                <w:rFonts w:ascii="Times New Roman" w:hAnsi="Times New Roman" w:cs="Times New Roman"/>
                <w:b/>
                <w:sz w:val="20"/>
                <w:szCs w:val="20"/>
              </w:rPr>
            </w:pPr>
            <w:r w:rsidRPr="00C74952">
              <w:rPr>
                <w:rFonts w:ascii="Times New Roman" w:hAnsi="Times New Roman" w:cs="Times New Roman"/>
                <w:b/>
                <w:sz w:val="20"/>
                <w:szCs w:val="20"/>
              </w:rPr>
              <w:t>27</w:t>
            </w:r>
          </w:p>
        </w:tc>
        <w:tc>
          <w:tcPr>
            <w:tcW w:w="3773" w:type="dxa"/>
            <w:vAlign w:val="center"/>
          </w:tcPr>
          <w:p w:rsidR="00C74952" w:rsidRPr="00C74952" w:rsidRDefault="00C74952" w:rsidP="00C74952">
            <w:pPr>
              <w:spacing w:after="0" w:line="240" w:lineRule="auto"/>
              <w:contextualSpacing/>
              <w:jc w:val="both"/>
              <w:rPr>
                <w:rFonts w:ascii="Times New Roman" w:hAnsi="Times New Roman" w:cs="Times New Roman"/>
                <w:sz w:val="20"/>
                <w:szCs w:val="20"/>
                <w:lang w:val="en-US"/>
              </w:rPr>
            </w:pPr>
            <w:r w:rsidRPr="00C74952">
              <w:rPr>
                <w:rFonts w:ascii="Times New Roman" w:hAnsi="Times New Roman" w:cs="Times New Roman"/>
                <w:sz w:val="20"/>
                <w:szCs w:val="20"/>
                <w:lang w:val="en-US"/>
              </w:rPr>
              <w:t>People who come to live in another country without official permission are called______ immigrants.</w:t>
            </w:r>
          </w:p>
        </w:tc>
        <w:tc>
          <w:tcPr>
            <w:tcW w:w="5811" w:type="dxa"/>
            <w:vAlign w:val="center"/>
          </w:tcPr>
          <w:p w:rsidR="00C74952" w:rsidRPr="00C74952" w:rsidRDefault="00C74952" w:rsidP="00C74952">
            <w:pPr>
              <w:spacing w:after="0" w:line="240" w:lineRule="auto"/>
              <w:contextualSpacing/>
              <w:jc w:val="both"/>
              <w:rPr>
                <w:rFonts w:ascii="Times New Roman" w:hAnsi="Times New Roman" w:cs="Times New Roman"/>
                <w:sz w:val="20"/>
                <w:szCs w:val="20"/>
              </w:rPr>
            </w:pPr>
            <w:r w:rsidRPr="00C74952">
              <w:rPr>
                <w:rFonts w:ascii="Times New Roman" w:hAnsi="Times New Roman" w:cs="Times New Roman"/>
                <w:sz w:val="20"/>
                <w:szCs w:val="20"/>
              </w:rPr>
              <w:t>А. illegal</w:t>
            </w:r>
          </w:p>
          <w:p w:rsidR="00C74952" w:rsidRPr="00C74952" w:rsidRDefault="00C74952" w:rsidP="00C74952">
            <w:pPr>
              <w:spacing w:after="0" w:line="240" w:lineRule="auto"/>
              <w:contextualSpacing/>
              <w:jc w:val="both"/>
              <w:rPr>
                <w:rFonts w:ascii="Times New Roman" w:hAnsi="Times New Roman" w:cs="Times New Roman"/>
                <w:sz w:val="20"/>
                <w:szCs w:val="20"/>
              </w:rPr>
            </w:pPr>
            <w:r w:rsidRPr="00C74952">
              <w:rPr>
                <w:rFonts w:ascii="Times New Roman" w:hAnsi="Times New Roman" w:cs="Times New Roman"/>
                <w:sz w:val="20"/>
                <w:szCs w:val="20"/>
              </w:rPr>
              <w:t>В. legal</w:t>
            </w:r>
          </w:p>
        </w:tc>
        <w:tc>
          <w:tcPr>
            <w:tcW w:w="1927" w:type="dxa"/>
          </w:tcPr>
          <w:p w:rsidR="00C74952" w:rsidRPr="00C74952" w:rsidRDefault="00C74952" w:rsidP="00C74952">
            <w:pPr>
              <w:spacing w:after="0" w:line="240" w:lineRule="auto"/>
              <w:contextualSpacing/>
              <w:jc w:val="center"/>
              <w:rPr>
                <w:rFonts w:ascii="Times New Roman" w:hAnsi="Times New Roman" w:cs="Times New Roman"/>
                <w:b/>
                <w:sz w:val="20"/>
                <w:szCs w:val="20"/>
              </w:rPr>
            </w:pPr>
            <w:r w:rsidRPr="00C74952">
              <w:rPr>
                <w:rFonts w:ascii="Times New Roman" w:hAnsi="Times New Roman" w:cs="Times New Roman"/>
                <w:sz w:val="20"/>
                <w:szCs w:val="20"/>
                <w:lang w:eastAsia="ru-RU"/>
              </w:rPr>
              <w:t>В</w:t>
            </w:r>
          </w:p>
        </w:tc>
        <w:tc>
          <w:tcPr>
            <w:tcW w:w="2210" w:type="dxa"/>
          </w:tcPr>
          <w:p w:rsidR="00C74952" w:rsidRDefault="00C74952" w:rsidP="00C74952">
            <w:r w:rsidRPr="00B65947">
              <w:rPr>
                <w:rFonts w:ascii="Times New Roman" w:hAnsi="Times New Roman" w:cs="Times New Roman"/>
                <w:sz w:val="20"/>
                <w:szCs w:val="20"/>
              </w:rPr>
              <w:t>Выбор одного правильного ответа из предложенных</w:t>
            </w:r>
          </w:p>
        </w:tc>
      </w:tr>
      <w:tr w:rsidR="00C74952" w:rsidRPr="00C74952" w:rsidTr="005B0919">
        <w:tc>
          <w:tcPr>
            <w:tcW w:w="839" w:type="dxa"/>
          </w:tcPr>
          <w:p w:rsidR="00C74952" w:rsidRPr="00C74952" w:rsidRDefault="00C74952" w:rsidP="00C74952">
            <w:pPr>
              <w:spacing w:after="0" w:line="240" w:lineRule="auto"/>
              <w:contextualSpacing/>
              <w:jc w:val="center"/>
              <w:rPr>
                <w:rFonts w:ascii="Times New Roman" w:hAnsi="Times New Roman" w:cs="Times New Roman"/>
                <w:b/>
                <w:sz w:val="20"/>
                <w:szCs w:val="20"/>
              </w:rPr>
            </w:pPr>
            <w:r w:rsidRPr="00C74952">
              <w:rPr>
                <w:rFonts w:ascii="Times New Roman" w:hAnsi="Times New Roman" w:cs="Times New Roman"/>
                <w:b/>
                <w:sz w:val="20"/>
                <w:szCs w:val="20"/>
              </w:rPr>
              <w:t>28</w:t>
            </w:r>
          </w:p>
        </w:tc>
        <w:tc>
          <w:tcPr>
            <w:tcW w:w="3773" w:type="dxa"/>
            <w:vAlign w:val="center"/>
          </w:tcPr>
          <w:p w:rsidR="00C74952" w:rsidRPr="00C74952" w:rsidRDefault="00C74952" w:rsidP="00C74952">
            <w:pPr>
              <w:spacing w:after="0" w:line="240" w:lineRule="auto"/>
              <w:contextualSpacing/>
              <w:jc w:val="both"/>
              <w:rPr>
                <w:rFonts w:ascii="Times New Roman" w:hAnsi="Times New Roman" w:cs="Times New Roman"/>
                <w:sz w:val="20"/>
                <w:szCs w:val="20"/>
                <w:lang w:val="en-US" w:eastAsia="ru-RU"/>
              </w:rPr>
            </w:pPr>
            <w:r w:rsidRPr="00C74952">
              <w:rPr>
                <w:rFonts w:ascii="Times New Roman" w:hAnsi="Times New Roman" w:cs="Times New Roman"/>
                <w:sz w:val="20"/>
                <w:szCs w:val="20"/>
                <w:lang w:val="en-US"/>
              </w:rPr>
              <w:t xml:space="preserve">The legislative power is exercised by </w:t>
            </w:r>
          </w:p>
        </w:tc>
        <w:tc>
          <w:tcPr>
            <w:tcW w:w="5811" w:type="dxa"/>
            <w:vAlign w:val="center"/>
          </w:tcPr>
          <w:p w:rsidR="00C74952" w:rsidRPr="00C74952" w:rsidRDefault="00C74952" w:rsidP="00E94244">
            <w:pPr>
              <w:pStyle w:val="a8"/>
              <w:numPr>
                <w:ilvl w:val="0"/>
                <w:numId w:val="2"/>
              </w:numPr>
              <w:jc w:val="both"/>
              <w:rPr>
                <w:sz w:val="20"/>
                <w:szCs w:val="20"/>
                <w:lang w:val="en-US"/>
              </w:rPr>
            </w:pPr>
            <w:r w:rsidRPr="00C74952">
              <w:rPr>
                <w:sz w:val="20"/>
                <w:szCs w:val="20"/>
                <w:lang w:val="en-US"/>
              </w:rPr>
              <w:t>the Federal Assembly</w:t>
            </w:r>
          </w:p>
          <w:p w:rsidR="00C74952" w:rsidRPr="00C74952" w:rsidRDefault="00C74952" w:rsidP="00E94244">
            <w:pPr>
              <w:pStyle w:val="a8"/>
              <w:numPr>
                <w:ilvl w:val="0"/>
                <w:numId w:val="2"/>
              </w:numPr>
              <w:jc w:val="both"/>
              <w:rPr>
                <w:sz w:val="20"/>
                <w:szCs w:val="20"/>
                <w:lang w:val="en-US"/>
              </w:rPr>
            </w:pPr>
            <w:r w:rsidRPr="00C74952">
              <w:rPr>
                <w:sz w:val="20"/>
                <w:szCs w:val="20"/>
                <w:lang w:val="en-US"/>
              </w:rPr>
              <w:t>the State Duma</w:t>
            </w:r>
          </w:p>
          <w:p w:rsidR="00C74952" w:rsidRPr="00C74952" w:rsidRDefault="00C74952" w:rsidP="00E94244">
            <w:pPr>
              <w:pStyle w:val="a8"/>
              <w:numPr>
                <w:ilvl w:val="0"/>
                <w:numId w:val="2"/>
              </w:numPr>
              <w:jc w:val="both"/>
              <w:rPr>
                <w:sz w:val="20"/>
                <w:szCs w:val="20"/>
                <w:lang w:val="en-US"/>
              </w:rPr>
            </w:pPr>
            <w:r w:rsidRPr="00C74952">
              <w:rPr>
                <w:sz w:val="20"/>
                <w:szCs w:val="20"/>
                <w:lang w:val="en-US"/>
              </w:rPr>
              <w:t xml:space="preserve">the Supreme Court </w:t>
            </w:r>
          </w:p>
          <w:p w:rsidR="00C74952" w:rsidRPr="00C74952" w:rsidRDefault="00C74952" w:rsidP="00E94244">
            <w:pPr>
              <w:pStyle w:val="a8"/>
              <w:numPr>
                <w:ilvl w:val="0"/>
                <w:numId w:val="2"/>
              </w:numPr>
              <w:jc w:val="both"/>
              <w:rPr>
                <w:sz w:val="20"/>
                <w:szCs w:val="20"/>
                <w:lang w:val="en-US"/>
              </w:rPr>
            </w:pPr>
            <w:r w:rsidRPr="00C74952">
              <w:rPr>
                <w:sz w:val="20"/>
                <w:szCs w:val="20"/>
                <w:lang w:val="en-US"/>
              </w:rPr>
              <w:t xml:space="preserve">the Council of Federation </w:t>
            </w:r>
          </w:p>
        </w:tc>
        <w:tc>
          <w:tcPr>
            <w:tcW w:w="1927" w:type="dxa"/>
          </w:tcPr>
          <w:p w:rsidR="00C74952" w:rsidRPr="00C74952" w:rsidRDefault="00C74952" w:rsidP="00C74952">
            <w:pPr>
              <w:spacing w:after="0" w:line="240" w:lineRule="auto"/>
              <w:contextualSpacing/>
              <w:jc w:val="center"/>
              <w:rPr>
                <w:rFonts w:ascii="Times New Roman" w:hAnsi="Times New Roman" w:cs="Times New Roman"/>
                <w:b/>
                <w:sz w:val="20"/>
                <w:szCs w:val="20"/>
              </w:rPr>
            </w:pPr>
            <w:r w:rsidRPr="00C74952">
              <w:rPr>
                <w:rFonts w:ascii="Times New Roman" w:hAnsi="Times New Roman" w:cs="Times New Roman"/>
                <w:sz w:val="20"/>
                <w:szCs w:val="20"/>
                <w:lang w:val="en-US" w:eastAsia="ru-RU"/>
              </w:rPr>
              <w:t>A</w:t>
            </w:r>
          </w:p>
        </w:tc>
        <w:tc>
          <w:tcPr>
            <w:tcW w:w="2210" w:type="dxa"/>
          </w:tcPr>
          <w:p w:rsidR="00C74952" w:rsidRDefault="00C74952" w:rsidP="00C74952">
            <w:r w:rsidRPr="00B65947">
              <w:rPr>
                <w:rFonts w:ascii="Times New Roman" w:hAnsi="Times New Roman" w:cs="Times New Roman"/>
                <w:sz w:val="20"/>
                <w:szCs w:val="20"/>
              </w:rPr>
              <w:t>Выбор одного правильного ответа из предложенных</w:t>
            </w:r>
          </w:p>
        </w:tc>
      </w:tr>
      <w:tr w:rsidR="005B0919" w:rsidRPr="00C74952" w:rsidTr="005B0919">
        <w:tc>
          <w:tcPr>
            <w:tcW w:w="839" w:type="dxa"/>
          </w:tcPr>
          <w:p w:rsidR="005B0919" w:rsidRPr="00C74952" w:rsidRDefault="005B0919" w:rsidP="00C74952">
            <w:pPr>
              <w:spacing w:after="0" w:line="240" w:lineRule="auto"/>
              <w:contextualSpacing/>
              <w:jc w:val="center"/>
              <w:rPr>
                <w:rFonts w:ascii="Times New Roman" w:hAnsi="Times New Roman" w:cs="Times New Roman"/>
                <w:b/>
                <w:sz w:val="20"/>
                <w:szCs w:val="20"/>
              </w:rPr>
            </w:pPr>
            <w:r w:rsidRPr="00C74952">
              <w:rPr>
                <w:rFonts w:ascii="Times New Roman" w:hAnsi="Times New Roman" w:cs="Times New Roman"/>
                <w:b/>
                <w:sz w:val="20"/>
                <w:szCs w:val="20"/>
              </w:rPr>
              <w:t>29</w:t>
            </w:r>
          </w:p>
        </w:tc>
        <w:tc>
          <w:tcPr>
            <w:tcW w:w="3773" w:type="dxa"/>
            <w:vAlign w:val="center"/>
          </w:tcPr>
          <w:p w:rsidR="005B0919" w:rsidRPr="00C74952" w:rsidRDefault="005B0919" w:rsidP="00C74952">
            <w:pPr>
              <w:spacing w:after="0" w:line="240" w:lineRule="auto"/>
              <w:contextualSpacing/>
              <w:jc w:val="center"/>
              <w:rPr>
                <w:rFonts w:ascii="Times New Roman" w:eastAsia="Calibri" w:hAnsi="Times New Roman" w:cs="Times New Roman"/>
                <w:sz w:val="20"/>
                <w:szCs w:val="20"/>
              </w:rPr>
            </w:pPr>
            <w:r w:rsidRPr="00C74952">
              <w:rPr>
                <w:rFonts w:ascii="Times New Roman" w:hAnsi="Times New Roman" w:cs="Times New Roman"/>
                <w:color w:val="000000"/>
                <w:sz w:val="20"/>
                <w:szCs w:val="20"/>
                <w:lang w:eastAsia="zh-CN"/>
              </w:rPr>
              <w:t>Установите правильную последовательность</w:t>
            </w:r>
            <w:r w:rsidRPr="00C74952">
              <w:rPr>
                <w:rFonts w:ascii="Times New Roman" w:hAnsi="Times New Roman" w:cs="Times New Roman"/>
                <w:color w:val="000000"/>
                <w:sz w:val="20"/>
                <w:szCs w:val="20"/>
              </w:rPr>
              <w:t>, так, чтобы у вас получилось предложение</w:t>
            </w:r>
          </w:p>
        </w:tc>
        <w:tc>
          <w:tcPr>
            <w:tcW w:w="5811" w:type="dxa"/>
            <w:vAlign w:val="center"/>
          </w:tcPr>
          <w:p w:rsidR="005B0919" w:rsidRPr="00C74952" w:rsidRDefault="005B0919" w:rsidP="00E94244">
            <w:pPr>
              <w:pStyle w:val="a8"/>
              <w:numPr>
                <w:ilvl w:val="0"/>
                <w:numId w:val="6"/>
              </w:numPr>
              <w:jc w:val="both"/>
              <w:rPr>
                <w:iCs/>
                <w:sz w:val="20"/>
                <w:szCs w:val="20"/>
                <w:lang w:val="en-US"/>
              </w:rPr>
            </w:pPr>
            <w:r w:rsidRPr="00C74952">
              <w:rPr>
                <w:iCs/>
                <w:sz w:val="20"/>
                <w:szCs w:val="20"/>
                <w:lang w:val="en-US"/>
              </w:rPr>
              <w:t>is a body of rules</w:t>
            </w:r>
          </w:p>
          <w:p w:rsidR="005B0919" w:rsidRPr="00C74952" w:rsidRDefault="005B0919" w:rsidP="00C74952">
            <w:pPr>
              <w:spacing w:after="0" w:line="240" w:lineRule="auto"/>
              <w:ind w:left="62"/>
              <w:contextualSpacing/>
              <w:jc w:val="both"/>
              <w:rPr>
                <w:rFonts w:ascii="Times New Roman" w:hAnsi="Times New Roman" w:cs="Times New Roman"/>
                <w:iCs/>
                <w:sz w:val="20"/>
                <w:szCs w:val="20"/>
                <w:lang w:val="en-US"/>
              </w:rPr>
            </w:pPr>
            <w:r w:rsidRPr="00C74952">
              <w:rPr>
                <w:rFonts w:ascii="Times New Roman" w:hAnsi="Times New Roman" w:cs="Times New Roman"/>
                <w:iCs/>
                <w:sz w:val="20"/>
                <w:szCs w:val="20"/>
                <w:lang w:val="en-US"/>
              </w:rPr>
              <w:t>b) law</w:t>
            </w:r>
          </w:p>
          <w:p w:rsidR="005B0919" w:rsidRPr="00C74952" w:rsidRDefault="005B0919" w:rsidP="00C74952">
            <w:pPr>
              <w:spacing w:after="0" w:line="240" w:lineRule="auto"/>
              <w:ind w:left="62"/>
              <w:contextualSpacing/>
              <w:jc w:val="both"/>
              <w:rPr>
                <w:rFonts w:ascii="Times New Roman" w:hAnsi="Times New Roman" w:cs="Times New Roman"/>
                <w:iCs/>
                <w:sz w:val="20"/>
                <w:szCs w:val="20"/>
                <w:lang w:val="en-US"/>
              </w:rPr>
            </w:pPr>
            <w:r w:rsidRPr="00C74952">
              <w:rPr>
                <w:rFonts w:ascii="Times New Roman" w:hAnsi="Times New Roman" w:cs="Times New Roman"/>
                <w:iCs/>
                <w:sz w:val="20"/>
                <w:szCs w:val="20"/>
                <w:lang w:val="en-US"/>
              </w:rPr>
              <w:t>c) supported by</w:t>
            </w:r>
          </w:p>
          <w:p w:rsidR="005B0919" w:rsidRPr="00C74952" w:rsidRDefault="005B0919" w:rsidP="00C74952">
            <w:pPr>
              <w:spacing w:after="0" w:line="240" w:lineRule="auto"/>
              <w:ind w:left="62"/>
              <w:contextualSpacing/>
              <w:jc w:val="both"/>
              <w:rPr>
                <w:rFonts w:ascii="Times New Roman" w:hAnsi="Times New Roman" w:cs="Times New Roman"/>
                <w:iCs/>
                <w:sz w:val="20"/>
                <w:szCs w:val="20"/>
                <w:lang w:val="en-US"/>
              </w:rPr>
            </w:pPr>
            <w:r w:rsidRPr="00C74952">
              <w:rPr>
                <w:rFonts w:ascii="Times New Roman" w:hAnsi="Times New Roman" w:cs="Times New Roman"/>
                <w:iCs/>
                <w:sz w:val="20"/>
                <w:szCs w:val="20"/>
                <w:lang w:val="en-US"/>
              </w:rPr>
              <w:t xml:space="preserve">d) the power of government  </w:t>
            </w:r>
          </w:p>
          <w:p w:rsidR="005B0919" w:rsidRPr="00C74952" w:rsidRDefault="005B0919" w:rsidP="00C74952">
            <w:pPr>
              <w:widowControl w:val="0"/>
              <w:spacing w:after="0" w:line="240" w:lineRule="auto"/>
              <w:contextualSpacing/>
              <w:rPr>
                <w:rFonts w:ascii="Times New Roman" w:eastAsia="Calibri" w:hAnsi="Times New Roman" w:cs="Times New Roman"/>
                <w:sz w:val="20"/>
                <w:szCs w:val="20"/>
                <w:lang w:val="en-US"/>
              </w:rPr>
            </w:pPr>
          </w:p>
        </w:tc>
        <w:tc>
          <w:tcPr>
            <w:tcW w:w="1927" w:type="dxa"/>
            <w:vAlign w:val="center"/>
          </w:tcPr>
          <w:p w:rsidR="005B0919" w:rsidRPr="00C74952" w:rsidRDefault="005B0919" w:rsidP="00C74952">
            <w:pPr>
              <w:spacing w:after="0" w:line="240" w:lineRule="auto"/>
              <w:contextualSpacing/>
              <w:jc w:val="both"/>
              <w:rPr>
                <w:rFonts w:ascii="Times New Roman" w:hAnsi="Times New Roman" w:cs="Times New Roman"/>
                <w:b/>
                <w:iCs/>
                <w:sz w:val="20"/>
                <w:szCs w:val="20"/>
                <w:lang w:eastAsia="zh-CN"/>
              </w:rPr>
            </w:pPr>
            <w:r w:rsidRPr="00C74952">
              <w:rPr>
                <w:rFonts w:ascii="Times New Roman" w:hAnsi="Times New Roman" w:cs="Times New Roman"/>
                <w:b/>
                <w:iCs/>
                <w:sz w:val="20"/>
                <w:szCs w:val="20"/>
                <w:lang w:val="en-US" w:eastAsia="zh-CN"/>
              </w:rPr>
              <w:t>b</w:t>
            </w:r>
            <w:r w:rsidRPr="00C74952">
              <w:rPr>
                <w:rFonts w:ascii="Times New Roman" w:hAnsi="Times New Roman" w:cs="Times New Roman"/>
                <w:b/>
                <w:iCs/>
                <w:sz w:val="20"/>
                <w:szCs w:val="20"/>
                <w:lang w:eastAsia="zh-CN"/>
              </w:rPr>
              <w:t xml:space="preserve">, </w:t>
            </w:r>
            <w:r w:rsidRPr="00C74952">
              <w:rPr>
                <w:rFonts w:ascii="Times New Roman" w:hAnsi="Times New Roman" w:cs="Times New Roman"/>
                <w:b/>
                <w:iCs/>
                <w:sz w:val="20"/>
                <w:szCs w:val="20"/>
                <w:lang w:val="en-US" w:eastAsia="zh-CN"/>
              </w:rPr>
              <w:t>a</w:t>
            </w:r>
            <w:r w:rsidRPr="00C74952">
              <w:rPr>
                <w:rFonts w:ascii="Times New Roman" w:hAnsi="Times New Roman" w:cs="Times New Roman"/>
                <w:b/>
                <w:iCs/>
                <w:sz w:val="20"/>
                <w:szCs w:val="20"/>
                <w:lang w:eastAsia="zh-CN"/>
              </w:rPr>
              <w:t xml:space="preserve">, </w:t>
            </w:r>
            <w:r w:rsidRPr="00C74952">
              <w:rPr>
                <w:rFonts w:ascii="Times New Roman" w:hAnsi="Times New Roman" w:cs="Times New Roman"/>
                <w:b/>
                <w:iCs/>
                <w:sz w:val="20"/>
                <w:szCs w:val="20"/>
                <w:lang w:val="en-US" w:eastAsia="zh-CN"/>
              </w:rPr>
              <w:t>c, d</w:t>
            </w:r>
          </w:p>
          <w:p w:rsidR="005B0919" w:rsidRPr="00C74952" w:rsidRDefault="005B0919" w:rsidP="00C74952">
            <w:pPr>
              <w:spacing w:after="0" w:line="240" w:lineRule="auto"/>
              <w:contextualSpacing/>
              <w:jc w:val="center"/>
              <w:rPr>
                <w:rFonts w:ascii="Times New Roman" w:hAnsi="Times New Roman" w:cs="Times New Roman"/>
                <w:sz w:val="20"/>
                <w:szCs w:val="20"/>
                <w:lang w:val="en-US" w:eastAsia="ru-RU"/>
              </w:rPr>
            </w:pPr>
          </w:p>
        </w:tc>
        <w:tc>
          <w:tcPr>
            <w:tcW w:w="2210" w:type="dxa"/>
          </w:tcPr>
          <w:p w:rsidR="005B0919" w:rsidRPr="00C74952" w:rsidRDefault="00C74952" w:rsidP="00C74952">
            <w:pPr>
              <w:spacing w:after="0" w:line="240" w:lineRule="auto"/>
              <w:contextualSpacing/>
              <w:jc w:val="center"/>
              <w:rPr>
                <w:rFonts w:ascii="Times New Roman" w:hAnsi="Times New Roman" w:cs="Times New Roman"/>
                <w:sz w:val="20"/>
                <w:szCs w:val="20"/>
              </w:rPr>
            </w:pPr>
            <w:r w:rsidRPr="00C74952">
              <w:rPr>
                <w:rFonts w:ascii="Times New Roman" w:hAnsi="Times New Roman" w:cs="Times New Roman"/>
                <w:sz w:val="20"/>
                <w:szCs w:val="20"/>
              </w:rPr>
              <w:t xml:space="preserve">Определение правильной последовательности </w:t>
            </w:r>
          </w:p>
        </w:tc>
      </w:tr>
      <w:tr w:rsidR="005B0919" w:rsidRPr="00C74952" w:rsidTr="005B0919">
        <w:tc>
          <w:tcPr>
            <w:tcW w:w="839" w:type="dxa"/>
          </w:tcPr>
          <w:p w:rsidR="005B0919" w:rsidRPr="00C74952" w:rsidRDefault="005B0919" w:rsidP="00C74952">
            <w:pPr>
              <w:spacing w:after="0" w:line="240" w:lineRule="auto"/>
              <w:contextualSpacing/>
              <w:jc w:val="center"/>
              <w:rPr>
                <w:rFonts w:ascii="Times New Roman" w:hAnsi="Times New Roman" w:cs="Times New Roman"/>
                <w:b/>
                <w:sz w:val="20"/>
                <w:szCs w:val="20"/>
              </w:rPr>
            </w:pPr>
            <w:r w:rsidRPr="00C74952">
              <w:rPr>
                <w:rFonts w:ascii="Times New Roman" w:hAnsi="Times New Roman" w:cs="Times New Roman"/>
                <w:b/>
                <w:sz w:val="20"/>
                <w:szCs w:val="20"/>
              </w:rPr>
              <w:t>30</w:t>
            </w:r>
          </w:p>
        </w:tc>
        <w:tc>
          <w:tcPr>
            <w:tcW w:w="3773" w:type="dxa"/>
            <w:vAlign w:val="center"/>
          </w:tcPr>
          <w:p w:rsidR="005B0919" w:rsidRPr="00C74952" w:rsidRDefault="005B0919" w:rsidP="00C74952">
            <w:pPr>
              <w:spacing w:after="0" w:line="240" w:lineRule="auto"/>
              <w:contextualSpacing/>
              <w:rPr>
                <w:rFonts w:ascii="Times New Roman" w:hAnsi="Times New Roman" w:cs="Times New Roman"/>
                <w:sz w:val="20"/>
                <w:szCs w:val="20"/>
              </w:rPr>
            </w:pPr>
            <w:r w:rsidRPr="00C74952">
              <w:rPr>
                <w:rFonts w:ascii="Times New Roman" w:hAnsi="Times New Roman" w:cs="Times New Roman"/>
                <w:iCs/>
                <w:sz w:val="20"/>
                <w:szCs w:val="20"/>
              </w:rPr>
              <w:t>Закончите</w:t>
            </w:r>
            <w:r w:rsidRPr="00C74952">
              <w:rPr>
                <w:rFonts w:ascii="Times New Roman" w:hAnsi="Times New Roman" w:cs="Times New Roman"/>
                <w:iCs/>
                <w:sz w:val="20"/>
                <w:szCs w:val="20"/>
                <w:lang w:val="en-US"/>
              </w:rPr>
              <w:t xml:space="preserve"> </w:t>
            </w:r>
            <w:r w:rsidRPr="00C74952">
              <w:rPr>
                <w:rFonts w:ascii="Times New Roman" w:hAnsi="Times New Roman" w:cs="Times New Roman"/>
                <w:iCs/>
                <w:sz w:val="20"/>
                <w:szCs w:val="20"/>
              </w:rPr>
              <w:t>предложение</w:t>
            </w:r>
            <w:r w:rsidRPr="00C74952">
              <w:rPr>
                <w:rFonts w:ascii="Times New Roman" w:hAnsi="Times New Roman" w:cs="Times New Roman"/>
                <w:iCs/>
                <w:sz w:val="20"/>
                <w:szCs w:val="20"/>
                <w:lang w:val="en-US"/>
              </w:rPr>
              <w:t>:</w:t>
            </w:r>
          </w:p>
        </w:tc>
        <w:tc>
          <w:tcPr>
            <w:tcW w:w="5811" w:type="dxa"/>
            <w:vAlign w:val="center"/>
          </w:tcPr>
          <w:p w:rsidR="005B0919" w:rsidRPr="00C74952" w:rsidRDefault="005B0919" w:rsidP="00C74952">
            <w:pPr>
              <w:spacing w:after="0" w:line="240" w:lineRule="auto"/>
              <w:contextualSpacing/>
              <w:rPr>
                <w:rFonts w:ascii="Times New Roman" w:hAnsi="Times New Roman" w:cs="Times New Roman"/>
                <w:sz w:val="20"/>
                <w:szCs w:val="20"/>
                <w:lang w:val="en-US" w:eastAsia="ru-RU"/>
              </w:rPr>
            </w:pPr>
            <w:r w:rsidRPr="00C74952">
              <w:rPr>
                <w:rFonts w:ascii="Times New Roman" w:hAnsi="Times New Roman" w:cs="Times New Roman"/>
                <w:iCs/>
                <w:sz w:val="20"/>
                <w:szCs w:val="20"/>
                <w:lang w:val="en-US"/>
              </w:rPr>
              <w:t>The government makes …. and makes sure all citizens follow them.</w:t>
            </w:r>
          </w:p>
        </w:tc>
        <w:tc>
          <w:tcPr>
            <w:tcW w:w="1927" w:type="dxa"/>
            <w:vAlign w:val="center"/>
          </w:tcPr>
          <w:p w:rsidR="005B0919" w:rsidRPr="00C74952" w:rsidRDefault="005B0919" w:rsidP="00C74952">
            <w:pPr>
              <w:spacing w:after="0" w:line="240" w:lineRule="auto"/>
              <w:contextualSpacing/>
              <w:jc w:val="both"/>
              <w:rPr>
                <w:rFonts w:ascii="Times New Roman" w:hAnsi="Times New Roman" w:cs="Times New Roman"/>
                <w:b/>
                <w:iCs/>
                <w:sz w:val="20"/>
                <w:szCs w:val="20"/>
              </w:rPr>
            </w:pPr>
            <w:r w:rsidRPr="00C74952">
              <w:rPr>
                <w:rFonts w:ascii="Times New Roman" w:hAnsi="Times New Roman" w:cs="Times New Roman"/>
                <w:b/>
                <w:iCs/>
                <w:sz w:val="20"/>
                <w:szCs w:val="20"/>
                <w:lang w:val="en-US"/>
              </w:rPr>
              <w:t>laws</w:t>
            </w:r>
          </w:p>
          <w:p w:rsidR="005B0919" w:rsidRPr="00C74952" w:rsidRDefault="005B0919" w:rsidP="00C74952">
            <w:pPr>
              <w:spacing w:after="0" w:line="240" w:lineRule="auto"/>
              <w:contextualSpacing/>
              <w:jc w:val="center"/>
              <w:rPr>
                <w:rFonts w:ascii="Times New Roman" w:hAnsi="Times New Roman" w:cs="Times New Roman"/>
                <w:sz w:val="20"/>
                <w:szCs w:val="20"/>
                <w:lang w:val="en-US" w:eastAsia="ru-RU"/>
              </w:rPr>
            </w:pPr>
          </w:p>
        </w:tc>
        <w:tc>
          <w:tcPr>
            <w:tcW w:w="2210" w:type="dxa"/>
          </w:tcPr>
          <w:p w:rsidR="00C74952" w:rsidRDefault="00C74952" w:rsidP="00C74952">
            <w:pPr>
              <w:spacing w:after="0" w:line="240" w:lineRule="auto"/>
              <w:jc w:val="center"/>
              <w:rPr>
                <w:sz w:val="20"/>
                <w:szCs w:val="20"/>
              </w:rPr>
            </w:pPr>
            <w:r>
              <w:rPr>
                <w:rFonts w:ascii="Times New Roman" w:hAnsi="Times New Roman" w:cs="Times New Roman"/>
                <w:sz w:val="20"/>
                <w:szCs w:val="20"/>
              </w:rPr>
              <w:t>Ответ засчитывается как «верный» при следующих условиях:</w:t>
            </w:r>
          </w:p>
          <w:p w:rsidR="005B0919" w:rsidRPr="00C74952" w:rsidRDefault="00C74952" w:rsidP="00C74952">
            <w:pPr>
              <w:spacing w:after="0" w:line="240" w:lineRule="auto"/>
              <w:contextualSpacing/>
              <w:jc w:val="center"/>
              <w:rPr>
                <w:rFonts w:ascii="Times New Roman" w:hAnsi="Times New Roman" w:cs="Times New Roman"/>
                <w:b/>
                <w:sz w:val="20"/>
                <w:szCs w:val="20"/>
              </w:rPr>
            </w:pPr>
            <w:r>
              <w:rPr>
                <w:rFonts w:ascii="Times New Roman" w:hAnsi="Times New Roman" w:cs="Times New Roman"/>
                <w:sz w:val="20"/>
                <w:szCs w:val="20"/>
              </w:rPr>
              <w:t>-</w:t>
            </w:r>
            <w:r>
              <w:rPr>
                <w:rFonts w:cs="Times New Roman"/>
                <w:sz w:val="20"/>
                <w:szCs w:val="20"/>
              </w:rPr>
              <w:t xml:space="preserve"> </w:t>
            </w:r>
            <w:r>
              <w:rPr>
                <w:rFonts w:ascii="Times New Roman" w:hAnsi="Times New Roman" w:cs="Times New Roman"/>
                <w:sz w:val="20"/>
                <w:szCs w:val="20"/>
              </w:rPr>
              <w:t>обучающийся правильно сформулировал ответ</w:t>
            </w:r>
          </w:p>
        </w:tc>
      </w:tr>
      <w:tr w:rsidR="005B0919" w:rsidRPr="00C74952" w:rsidTr="005B0919">
        <w:tc>
          <w:tcPr>
            <w:tcW w:w="839" w:type="dxa"/>
          </w:tcPr>
          <w:p w:rsidR="005B0919" w:rsidRPr="00C74952" w:rsidRDefault="005B0919" w:rsidP="00C74952">
            <w:pPr>
              <w:spacing w:after="0" w:line="240" w:lineRule="auto"/>
              <w:contextualSpacing/>
              <w:jc w:val="center"/>
              <w:rPr>
                <w:rFonts w:ascii="Times New Roman" w:hAnsi="Times New Roman" w:cs="Times New Roman"/>
                <w:b/>
                <w:sz w:val="20"/>
                <w:szCs w:val="20"/>
              </w:rPr>
            </w:pPr>
            <w:r w:rsidRPr="00C74952">
              <w:rPr>
                <w:rFonts w:ascii="Times New Roman" w:hAnsi="Times New Roman" w:cs="Times New Roman"/>
                <w:b/>
                <w:sz w:val="20"/>
                <w:szCs w:val="20"/>
              </w:rPr>
              <w:t>31</w:t>
            </w:r>
          </w:p>
        </w:tc>
        <w:tc>
          <w:tcPr>
            <w:tcW w:w="3773" w:type="dxa"/>
          </w:tcPr>
          <w:p w:rsidR="005B0919" w:rsidRPr="00C74952" w:rsidRDefault="005B0919" w:rsidP="00C74952">
            <w:pPr>
              <w:spacing w:after="0" w:line="240" w:lineRule="auto"/>
              <w:contextualSpacing/>
              <w:jc w:val="center"/>
              <w:rPr>
                <w:rFonts w:ascii="Times New Roman" w:hAnsi="Times New Roman" w:cs="Times New Roman"/>
                <w:b/>
                <w:sz w:val="20"/>
                <w:szCs w:val="20"/>
              </w:rPr>
            </w:pPr>
          </w:p>
        </w:tc>
        <w:tc>
          <w:tcPr>
            <w:tcW w:w="5811" w:type="dxa"/>
          </w:tcPr>
          <w:p w:rsidR="005B0919" w:rsidRPr="00C74952" w:rsidRDefault="005B0919" w:rsidP="00C74952">
            <w:pPr>
              <w:spacing w:after="0" w:line="240" w:lineRule="auto"/>
              <w:contextualSpacing/>
              <w:jc w:val="both"/>
              <w:rPr>
                <w:rFonts w:ascii="Times New Roman" w:hAnsi="Times New Roman" w:cs="Times New Roman"/>
                <w:sz w:val="20"/>
                <w:szCs w:val="20"/>
                <w:lang w:val="en-US"/>
              </w:rPr>
            </w:pPr>
            <w:r w:rsidRPr="00C74952">
              <w:rPr>
                <w:rFonts w:ascii="Times New Roman" w:hAnsi="Times New Roman" w:cs="Times New Roman"/>
                <w:sz w:val="20"/>
                <w:szCs w:val="20"/>
                <w:lang w:val="en-US"/>
              </w:rPr>
              <w:t>A person wants you represent him in court as a lawyer. Write down a phrase or phrases that you could use to greet him?</w:t>
            </w:r>
          </w:p>
          <w:p w:rsidR="005B0919" w:rsidRPr="00C74952" w:rsidRDefault="005B0919" w:rsidP="00C74952">
            <w:pPr>
              <w:spacing w:after="0" w:line="240" w:lineRule="auto"/>
              <w:contextualSpacing/>
              <w:jc w:val="both"/>
              <w:rPr>
                <w:rFonts w:ascii="Times New Roman" w:hAnsi="Times New Roman" w:cs="Times New Roman"/>
                <w:sz w:val="20"/>
                <w:szCs w:val="20"/>
                <w:lang w:val="en-US"/>
              </w:rPr>
            </w:pPr>
            <w:r w:rsidRPr="00C74952">
              <w:rPr>
                <w:rFonts w:ascii="Times New Roman" w:hAnsi="Times New Roman" w:cs="Times New Roman"/>
                <w:sz w:val="20"/>
                <w:szCs w:val="20"/>
                <w:lang w:val="en-US"/>
              </w:rPr>
              <w:t xml:space="preserve"> </w:t>
            </w:r>
          </w:p>
        </w:tc>
        <w:tc>
          <w:tcPr>
            <w:tcW w:w="1927" w:type="dxa"/>
          </w:tcPr>
          <w:p w:rsidR="005B0919" w:rsidRPr="00C74952" w:rsidRDefault="005B0919" w:rsidP="00C74952">
            <w:pPr>
              <w:spacing w:after="0" w:line="240" w:lineRule="auto"/>
              <w:contextualSpacing/>
              <w:jc w:val="center"/>
              <w:rPr>
                <w:rFonts w:ascii="Times New Roman" w:hAnsi="Times New Roman" w:cs="Times New Roman"/>
                <w:sz w:val="20"/>
                <w:szCs w:val="20"/>
                <w:lang w:val="en-US"/>
              </w:rPr>
            </w:pPr>
            <w:r w:rsidRPr="00C74952">
              <w:rPr>
                <w:rFonts w:ascii="Times New Roman" w:hAnsi="Times New Roman" w:cs="Times New Roman"/>
                <w:sz w:val="20"/>
                <w:szCs w:val="20"/>
                <w:lang w:val="en-US"/>
              </w:rPr>
              <w:t>Good afternoon. How can I help you?</w:t>
            </w:r>
          </w:p>
        </w:tc>
        <w:tc>
          <w:tcPr>
            <w:tcW w:w="2210" w:type="dxa"/>
          </w:tcPr>
          <w:p w:rsidR="005B0919" w:rsidRPr="00C74952" w:rsidRDefault="005B0919" w:rsidP="00C74952">
            <w:pPr>
              <w:spacing w:after="0" w:line="240" w:lineRule="auto"/>
              <w:contextualSpacing/>
              <w:jc w:val="center"/>
              <w:rPr>
                <w:rFonts w:ascii="Times New Roman" w:hAnsi="Times New Roman" w:cs="Times New Roman"/>
                <w:sz w:val="20"/>
                <w:szCs w:val="20"/>
              </w:rPr>
            </w:pPr>
            <w:r w:rsidRPr="00C74952">
              <w:rPr>
                <w:rFonts w:ascii="Times New Roman" w:hAnsi="Times New Roman" w:cs="Times New Roman"/>
                <w:sz w:val="20"/>
                <w:szCs w:val="20"/>
              </w:rPr>
              <w:t>Ответ засчитывается как «верный» при следующих условиях:</w:t>
            </w:r>
          </w:p>
          <w:p w:rsidR="005B0919" w:rsidRPr="00C74952" w:rsidRDefault="005B0919" w:rsidP="00C74952">
            <w:pPr>
              <w:spacing w:after="0" w:line="240" w:lineRule="auto"/>
              <w:contextualSpacing/>
              <w:jc w:val="center"/>
              <w:rPr>
                <w:rFonts w:ascii="Times New Roman" w:hAnsi="Times New Roman" w:cs="Times New Roman"/>
                <w:sz w:val="20"/>
                <w:szCs w:val="20"/>
              </w:rPr>
            </w:pPr>
            <w:r w:rsidRPr="00C74952">
              <w:rPr>
                <w:rFonts w:ascii="Times New Roman" w:hAnsi="Times New Roman" w:cs="Times New Roman"/>
                <w:sz w:val="20"/>
                <w:szCs w:val="20"/>
              </w:rPr>
              <w:t>- обучающийся правильно назвал фразы приветствия, которые употребил бы адвокат при первом официальном знакомстве с клиентом.</w:t>
            </w:r>
          </w:p>
        </w:tc>
      </w:tr>
      <w:tr w:rsidR="005B0919" w:rsidRPr="00C74952" w:rsidTr="005B0919">
        <w:tc>
          <w:tcPr>
            <w:tcW w:w="839" w:type="dxa"/>
          </w:tcPr>
          <w:p w:rsidR="005B0919" w:rsidRPr="00C74952" w:rsidRDefault="005B0919" w:rsidP="00C74952">
            <w:pPr>
              <w:spacing w:after="0" w:line="240" w:lineRule="auto"/>
              <w:contextualSpacing/>
              <w:jc w:val="center"/>
              <w:rPr>
                <w:rFonts w:ascii="Times New Roman" w:hAnsi="Times New Roman" w:cs="Times New Roman"/>
                <w:b/>
                <w:sz w:val="20"/>
                <w:szCs w:val="20"/>
              </w:rPr>
            </w:pPr>
            <w:r w:rsidRPr="00C74952">
              <w:rPr>
                <w:rFonts w:ascii="Times New Roman" w:hAnsi="Times New Roman" w:cs="Times New Roman"/>
                <w:b/>
                <w:sz w:val="20"/>
                <w:szCs w:val="20"/>
              </w:rPr>
              <w:t>32</w:t>
            </w:r>
          </w:p>
        </w:tc>
        <w:tc>
          <w:tcPr>
            <w:tcW w:w="3773" w:type="dxa"/>
          </w:tcPr>
          <w:p w:rsidR="005B0919" w:rsidRPr="00C74952" w:rsidRDefault="005B0919" w:rsidP="00C74952">
            <w:pPr>
              <w:spacing w:after="0" w:line="240" w:lineRule="auto"/>
              <w:contextualSpacing/>
              <w:jc w:val="center"/>
              <w:rPr>
                <w:rFonts w:ascii="Times New Roman" w:hAnsi="Times New Roman" w:cs="Times New Roman"/>
                <w:b/>
                <w:sz w:val="20"/>
                <w:szCs w:val="20"/>
              </w:rPr>
            </w:pPr>
          </w:p>
        </w:tc>
        <w:tc>
          <w:tcPr>
            <w:tcW w:w="5811" w:type="dxa"/>
          </w:tcPr>
          <w:p w:rsidR="005B0919" w:rsidRPr="00C74952" w:rsidRDefault="005B0919" w:rsidP="00C74952">
            <w:pPr>
              <w:spacing w:after="0" w:line="240" w:lineRule="auto"/>
              <w:contextualSpacing/>
              <w:jc w:val="both"/>
              <w:rPr>
                <w:rFonts w:ascii="Times New Roman" w:hAnsi="Times New Roman" w:cs="Times New Roman"/>
                <w:sz w:val="20"/>
                <w:szCs w:val="20"/>
                <w:lang w:val="en-US"/>
              </w:rPr>
            </w:pPr>
            <w:r w:rsidRPr="00C74952">
              <w:rPr>
                <w:rFonts w:ascii="Times New Roman" w:hAnsi="Times New Roman" w:cs="Times New Roman"/>
                <w:sz w:val="20"/>
                <w:szCs w:val="20"/>
                <w:lang w:val="en-US"/>
              </w:rPr>
              <w:t>Study the text and complete the sentence with the name of the situation that can result from the causes mentioned below.</w:t>
            </w:r>
          </w:p>
          <w:p w:rsidR="005B0919" w:rsidRPr="00C74952" w:rsidRDefault="005B0919" w:rsidP="00C74952">
            <w:pPr>
              <w:spacing w:after="0" w:line="240" w:lineRule="auto"/>
              <w:contextualSpacing/>
              <w:jc w:val="both"/>
              <w:rPr>
                <w:rFonts w:ascii="Times New Roman" w:hAnsi="Times New Roman" w:cs="Times New Roman"/>
                <w:sz w:val="20"/>
                <w:szCs w:val="20"/>
                <w:lang w:val="en-US"/>
              </w:rPr>
            </w:pPr>
            <w:r w:rsidRPr="00C74952">
              <w:rPr>
                <w:rFonts w:ascii="Times New Roman" w:hAnsi="Times New Roman" w:cs="Times New Roman"/>
                <w:sz w:val="20"/>
                <w:szCs w:val="20"/>
                <w:lang w:val="en-US"/>
              </w:rPr>
              <w:t xml:space="preserve">“The primary cause of team _________ is disagreement over goals and priorities. It also can be caused by disagreements over task-related </w:t>
            </w:r>
            <w:r w:rsidRPr="00C74952">
              <w:rPr>
                <w:rFonts w:ascii="Times New Roman" w:hAnsi="Times New Roman" w:cs="Times New Roman"/>
                <w:sz w:val="20"/>
                <w:szCs w:val="20"/>
                <w:lang w:val="en-US"/>
              </w:rPr>
              <w:lastRenderedPageBreak/>
              <w:t>issues, interpersonal incompatibilities, simple fatigue, and team diversity”.</w:t>
            </w:r>
          </w:p>
          <w:p w:rsidR="005B0919" w:rsidRPr="00C74952" w:rsidRDefault="005B0919" w:rsidP="00C74952">
            <w:pPr>
              <w:spacing w:after="0" w:line="240" w:lineRule="auto"/>
              <w:contextualSpacing/>
              <w:jc w:val="both"/>
              <w:rPr>
                <w:rFonts w:ascii="Times New Roman" w:hAnsi="Times New Roman" w:cs="Times New Roman"/>
                <w:sz w:val="20"/>
                <w:szCs w:val="20"/>
                <w:lang w:val="en-US"/>
              </w:rPr>
            </w:pPr>
          </w:p>
        </w:tc>
        <w:tc>
          <w:tcPr>
            <w:tcW w:w="1927" w:type="dxa"/>
          </w:tcPr>
          <w:p w:rsidR="005B0919" w:rsidRPr="00C74952" w:rsidRDefault="005B0919" w:rsidP="00C74952">
            <w:pPr>
              <w:spacing w:after="0" w:line="240" w:lineRule="auto"/>
              <w:contextualSpacing/>
              <w:jc w:val="center"/>
              <w:rPr>
                <w:rFonts w:ascii="Times New Roman" w:hAnsi="Times New Roman" w:cs="Times New Roman"/>
                <w:sz w:val="20"/>
                <w:szCs w:val="20"/>
              </w:rPr>
            </w:pPr>
            <w:r w:rsidRPr="00C74952">
              <w:rPr>
                <w:rFonts w:ascii="Times New Roman" w:hAnsi="Times New Roman" w:cs="Times New Roman"/>
                <w:sz w:val="20"/>
                <w:szCs w:val="20"/>
              </w:rPr>
              <w:lastRenderedPageBreak/>
              <w:t>conflict</w:t>
            </w:r>
          </w:p>
        </w:tc>
        <w:tc>
          <w:tcPr>
            <w:tcW w:w="2210" w:type="dxa"/>
          </w:tcPr>
          <w:p w:rsidR="005B0919" w:rsidRPr="00C74952" w:rsidRDefault="005B0919" w:rsidP="00C74952">
            <w:pPr>
              <w:spacing w:after="0" w:line="240" w:lineRule="auto"/>
              <w:contextualSpacing/>
              <w:jc w:val="center"/>
              <w:rPr>
                <w:rFonts w:ascii="Times New Roman" w:hAnsi="Times New Roman" w:cs="Times New Roman"/>
                <w:sz w:val="20"/>
                <w:szCs w:val="20"/>
              </w:rPr>
            </w:pPr>
            <w:r w:rsidRPr="00C74952">
              <w:rPr>
                <w:rFonts w:ascii="Times New Roman" w:hAnsi="Times New Roman" w:cs="Times New Roman"/>
                <w:sz w:val="20"/>
                <w:szCs w:val="20"/>
              </w:rPr>
              <w:t>Ответ засчитывается как «верный» при следующих условиях:</w:t>
            </w:r>
          </w:p>
          <w:p w:rsidR="005B0919" w:rsidRPr="00C74952" w:rsidRDefault="005B0919" w:rsidP="00C74952">
            <w:pPr>
              <w:spacing w:after="0" w:line="240" w:lineRule="auto"/>
              <w:contextualSpacing/>
              <w:jc w:val="center"/>
              <w:rPr>
                <w:rFonts w:ascii="Times New Roman" w:hAnsi="Times New Roman" w:cs="Times New Roman"/>
                <w:sz w:val="20"/>
                <w:szCs w:val="20"/>
              </w:rPr>
            </w:pPr>
            <w:r w:rsidRPr="00C74952">
              <w:rPr>
                <w:rFonts w:ascii="Times New Roman" w:hAnsi="Times New Roman" w:cs="Times New Roman"/>
                <w:sz w:val="20"/>
                <w:szCs w:val="20"/>
              </w:rPr>
              <w:lastRenderedPageBreak/>
              <w:t>- обучающийся правильно сформулировал название данной ситуации</w:t>
            </w:r>
          </w:p>
        </w:tc>
      </w:tr>
      <w:tr w:rsidR="005B0919" w:rsidRPr="00C74952" w:rsidTr="00333527">
        <w:tc>
          <w:tcPr>
            <w:tcW w:w="14560" w:type="dxa"/>
            <w:gridSpan w:val="5"/>
          </w:tcPr>
          <w:p w:rsidR="005B0919" w:rsidRPr="00C74952" w:rsidRDefault="005B0919" w:rsidP="00C74952">
            <w:pPr>
              <w:spacing w:after="0" w:line="240" w:lineRule="auto"/>
              <w:contextualSpacing/>
              <w:jc w:val="center"/>
              <w:rPr>
                <w:rFonts w:ascii="Times New Roman" w:hAnsi="Times New Roman" w:cs="Times New Roman"/>
                <w:b/>
                <w:sz w:val="20"/>
                <w:szCs w:val="20"/>
              </w:rPr>
            </w:pPr>
            <w:r w:rsidRPr="00C74952">
              <w:rPr>
                <w:rFonts w:ascii="Times New Roman" w:hAnsi="Times New Roman" w:cs="Times New Roman"/>
                <w:b/>
                <w:sz w:val="20"/>
                <w:szCs w:val="20"/>
              </w:rPr>
              <w:lastRenderedPageBreak/>
              <w:t xml:space="preserve">ОК 02 </w:t>
            </w:r>
            <w:r w:rsidRPr="00C74952">
              <w:rPr>
                <w:rFonts w:ascii="Times New Roman" w:eastAsia="Calibri" w:hAnsi="Times New Roman" w:cs="Times New Roman"/>
                <w:b/>
                <w:sz w:val="20"/>
                <w:szCs w:val="20"/>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r>
      <w:tr w:rsidR="00C74952" w:rsidRPr="00C74952" w:rsidTr="005B0919">
        <w:tc>
          <w:tcPr>
            <w:tcW w:w="839" w:type="dxa"/>
          </w:tcPr>
          <w:p w:rsidR="00C74952" w:rsidRPr="00C74952" w:rsidRDefault="00C74952" w:rsidP="00C74952">
            <w:pPr>
              <w:spacing w:after="0" w:line="240" w:lineRule="auto"/>
              <w:contextualSpacing/>
              <w:jc w:val="center"/>
              <w:rPr>
                <w:rFonts w:ascii="Times New Roman" w:hAnsi="Times New Roman" w:cs="Times New Roman"/>
                <w:b/>
                <w:sz w:val="20"/>
                <w:szCs w:val="20"/>
              </w:rPr>
            </w:pPr>
            <w:r w:rsidRPr="00C74952">
              <w:rPr>
                <w:rFonts w:ascii="Times New Roman" w:hAnsi="Times New Roman" w:cs="Times New Roman"/>
                <w:b/>
                <w:sz w:val="20"/>
                <w:szCs w:val="20"/>
              </w:rPr>
              <w:t>33</w:t>
            </w:r>
          </w:p>
        </w:tc>
        <w:tc>
          <w:tcPr>
            <w:tcW w:w="3773" w:type="dxa"/>
            <w:vAlign w:val="center"/>
          </w:tcPr>
          <w:p w:rsidR="00C74952" w:rsidRPr="00C74952" w:rsidRDefault="00C74952" w:rsidP="00C74952">
            <w:pPr>
              <w:spacing w:after="0" w:line="240" w:lineRule="auto"/>
              <w:contextualSpacing/>
              <w:jc w:val="both"/>
              <w:rPr>
                <w:rFonts w:ascii="Times New Roman" w:hAnsi="Times New Roman" w:cs="Times New Roman"/>
                <w:iCs/>
                <w:sz w:val="20"/>
                <w:szCs w:val="20"/>
                <w:lang w:val="en-US"/>
              </w:rPr>
            </w:pPr>
            <w:r w:rsidRPr="00C74952">
              <w:rPr>
                <w:rFonts w:ascii="Times New Roman" w:hAnsi="Times New Roman" w:cs="Times New Roman"/>
                <w:iCs/>
                <w:sz w:val="20"/>
                <w:szCs w:val="20"/>
                <w:lang w:val="en-US"/>
              </w:rPr>
              <w:t xml:space="preserve">My brother is a future lawyer. So, he ………. courts once a month for practice. </w:t>
            </w:r>
          </w:p>
        </w:tc>
        <w:tc>
          <w:tcPr>
            <w:tcW w:w="5811" w:type="dxa"/>
            <w:vAlign w:val="center"/>
          </w:tcPr>
          <w:p w:rsidR="00C74952" w:rsidRPr="00C74952" w:rsidRDefault="00C74952" w:rsidP="00E94244">
            <w:pPr>
              <w:pStyle w:val="a8"/>
              <w:numPr>
                <w:ilvl w:val="0"/>
                <w:numId w:val="3"/>
              </w:numPr>
              <w:jc w:val="both"/>
              <w:rPr>
                <w:iCs/>
                <w:sz w:val="20"/>
                <w:szCs w:val="20"/>
                <w:lang w:val="en-US"/>
              </w:rPr>
            </w:pPr>
            <w:r w:rsidRPr="00C74952">
              <w:rPr>
                <w:iCs/>
                <w:sz w:val="20"/>
                <w:szCs w:val="20"/>
                <w:lang w:val="en-US"/>
              </w:rPr>
              <w:t>attend</w:t>
            </w:r>
          </w:p>
          <w:p w:rsidR="00C74952" w:rsidRPr="00C74952" w:rsidRDefault="00C74952" w:rsidP="00E94244">
            <w:pPr>
              <w:pStyle w:val="a8"/>
              <w:numPr>
                <w:ilvl w:val="0"/>
                <w:numId w:val="3"/>
              </w:numPr>
              <w:jc w:val="both"/>
              <w:rPr>
                <w:iCs/>
                <w:sz w:val="20"/>
                <w:szCs w:val="20"/>
                <w:lang w:val="en-US"/>
              </w:rPr>
            </w:pPr>
            <w:r w:rsidRPr="00C74952">
              <w:rPr>
                <w:iCs/>
                <w:sz w:val="20"/>
                <w:szCs w:val="20"/>
                <w:lang w:val="en-US"/>
              </w:rPr>
              <w:t>attends</w:t>
            </w:r>
          </w:p>
          <w:p w:rsidR="00C74952" w:rsidRPr="00C74952" w:rsidRDefault="00C74952" w:rsidP="00E94244">
            <w:pPr>
              <w:pStyle w:val="a8"/>
              <w:numPr>
                <w:ilvl w:val="0"/>
                <w:numId w:val="3"/>
              </w:numPr>
              <w:jc w:val="both"/>
              <w:rPr>
                <w:iCs/>
                <w:sz w:val="20"/>
                <w:szCs w:val="20"/>
                <w:lang w:val="en-US"/>
              </w:rPr>
            </w:pPr>
            <w:r w:rsidRPr="00C74952">
              <w:rPr>
                <w:iCs/>
                <w:sz w:val="20"/>
                <w:szCs w:val="20"/>
                <w:lang w:val="en-US"/>
              </w:rPr>
              <w:t>attended</w:t>
            </w:r>
          </w:p>
          <w:p w:rsidR="00C74952" w:rsidRPr="00C74952" w:rsidRDefault="00C74952" w:rsidP="00E94244">
            <w:pPr>
              <w:pStyle w:val="a8"/>
              <w:numPr>
                <w:ilvl w:val="0"/>
                <w:numId w:val="3"/>
              </w:numPr>
              <w:jc w:val="both"/>
              <w:rPr>
                <w:iCs/>
                <w:sz w:val="20"/>
                <w:szCs w:val="20"/>
                <w:lang w:val="en-US"/>
              </w:rPr>
            </w:pPr>
            <w:r w:rsidRPr="00C74952">
              <w:rPr>
                <w:iCs/>
                <w:sz w:val="20"/>
                <w:szCs w:val="20"/>
                <w:lang w:val="en-US"/>
              </w:rPr>
              <w:t>will attend</w:t>
            </w:r>
          </w:p>
          <w:p w:rsidR="00C74952" w:rsidRPr="00C74952" w:rsidRDefault="00C74952" w:rsidP="00C74952">
            <w:pPr>
              <w:spacing w:after="0" w:line="240" w:lineRule="auto"/>
              <w:contextualSpacing/>
              <w:jc w:val="both"/>
              <w:rPr>
                <w:rFonts w:ascii="Times New Roman" w:hAnsi="Times New Roman" w:cs="Times New Roman"/>
                <w:sz w:val="20"/>
                <w:szCs w:val="20"/>
                <w:lang w:eastAsia="ru-RU"/>
              </w:rPr>
            </w:pPr>
          </w:p>
        </w:tc>
        <w:tc>
          <w:tcPr>
            <w:tcW w:w="1927" w:type="dxa"/>
          </w:tcPr>
          <w:p w:rsidR="00C74952" w:rsidRPr="00C74952" w:rsidRDefault="00FC261E" w:rsidP="00C74952">
            <w:pPr>
              <w:spacing w:after="0" w:line="240" w:lineRule="auto"/>
              <w:contextualSpacing/>
              <w:jc w:val="center"/>
              <w:rPr>
                <w:rFonts w:ascii="Times New Roman" w:hAnsi="Times New Roman" w:cs="Times New Roman"/>
                <w:b/>
                <w:sz w:val="20"/>
                <w:szCs w:val="20"/>
              </w:rPr>
            </w:pPr>
            <w:r>
              <w:rPr>
                <w:rFonts w:ascii="Times New Roman" w:hAnsi="Times New Roman" w:cs="Times New Roman"/>
                <w:sz w:val="20"/>
                <w:szCs w:val="20"/>
                <w:lang w:eastAsia="ru-RU"/>
              </w:rPr>
              <w:t>Б</w:t>
            </w:r>
            <w:bookmarkStart w:id="0" w:name="_GoBack"/>
            <w:bookmarkEnd w:id="0"/>
          </w:p>
        </w:tc>
        <w:tc>
          <w:tcPr>
            <w:tcW w:w="2210" w:type="dxa"/>
          </w:tcPr>
          <w:p w:rsidR="00C74952" w:rsidRDefault="00C74952" w:rsidP="00C74952">
            <w:r w:rsidRPr="000360C3">
              <w:rPr>
                <w:rFonts w:ascii="Times New Roman" w:hAnsi="Times New Roman" w:cs="Times New Roman"/>
                <w:sz w:val="20"/>
                <w:szCs w:val="20"/>
              </w:rPr>
              <w:t>Выбор одного правильного ответа из предложенных</w:t>
            </w:r>
          </w:p>
        </w:tc>
      </w:tr>
      <w:tr w:rsidR="00C74952" w:rsidRPr="00C74952" w:rsidTr="005B0919">
        <w:tc>
          <w:tcPr>
            <w:tcW w:w="839" w:type="dxa"/>
          </w:tcPr>
          <w:p w:rsidR="00C74952" w:rsidRPr="00C74952" w:rsidRDefault="00C74952" w:rsidP="00C74952">
            <w:pPr>
              <w:spacing w:after="0" w:line="240" w:lineRule="auto"/>
              <w:contextualSpacing/>
              <w:jc w:val="center"/>
              <w:rPr>
                <w:rFonts w:ascii="Times New Roman" w:hAnsi="Times New Roman" w:cs="Times New Roman"/>
                <w:b/>
                <w:sz w:val="20"/>
                <w:szCs w:val="20"/>
              </w:rPr>
            </w:pPr>
            <w:r w:rsidRPr="00C74952">
              <w:rPr>
                <w:rFonts w:ascii="Times New Roman" w:hAnsi="Times New Roman" w:cs="Times New Roman"/>
                <w:b/>
                <w:sz w:val="20"/>
                <w:szCs w:val="20"/>
              </w:rPr>
              <w:t>34</w:t>
            </w:r>
          </w:p>
        </w:tc>
        <w:tc>
          <w:tcPr>
            <w:tcW w:w="3773" w:type="dxa"/>
            <w:vAlign w:val="center"/>
          </w:tcPr>
          <w:p w:rsidR="00C74952" w:rsidRPr="00C74952" w:rsidRDefault="00C74952" w:rsidP="00C74952">
            <w:pPr>
              <w:shd w:val="clear" w:color="auto" w:fill="FFFFFF"/>
              <w:spacing w:after="0" w:line="240" w:lineRule="auto"/>
              <w:contextualSpacing/>
              <w:rPr>
                <w:rFonts w:ascii="Times New Roman" w:hAnsi="Times New Roman" w:cs="Times New Roman"/>
                <w:color w:val="000000"/>
                <w:sz w:val="20"/>
                <w:szCs w:val="20"/>
                <w:lang w:val="en-US"/>
              </w:rPr>
            </w:pPr>
            <w:r w:rsidRPr="00C74952">
              <w:rPr>
                <w:rFonts w:ascii="Times New Roman" w:hAnsi="Times New Roman" w:cs="Times New Roman"/>
                <w:bCs/>
                <w:color w:val="000000"/>
                <w:sz w:val="20"/>
                <w:szCs w:val="20"/>
                <w:lang w:val="en-US"/>
              </w:rPr>
              <w:t>What is the official name of our country?</w:t>
            </w:r>
          </w:p>
          <w:p w:rsidR="00C74952" w:rsidRPr="00C74952" w:rsidRDefault="00C74952" w:rsidP="00C74952">
            <w:pPr>
              <w:shd w:val="clear" w:color="auto" w:fill="FFFFFF"/>
              <w:spacing w:after="0" w:line="240" w:lineRule="auto"/>
              <w:contextualSpacing/>
              <w:rPr>
                <w:rFonts w:ascii="Times New Roman" w:hAnsi="Times New Roman" w:cs="Times New Roman"/>
                <w:sz w:val="20"/>
                <w:szCs w:val="20"/>
                <w:lang w:val="en-US" w:eastAsia="ru-RU"/>
              </w:rPr>
            </w:pPr>
          </w:p>
        </w:tc>
        <w:tc>
          <w:tcPr>
            <w:tcW w:w="5811" w:type="dxa"/>
            <w:vAlign w:val="center"/>
          </w:tcPr>
          <w:p w:rsidR="00C74952" w:rsidRPr="00C74952" w:rsidRDefault="00C74952" w:rsidP="00C74952">
            <w:pPr>
              <w:shd w:val="clear" w:color="auto" w:fill="FFFFFF"/>
              <w:spacing w:after="0" w:line="240" w:lineRule="auto"/>
              <w:contextualSpacing/>
              <w:rPr>
                <w:rFonts w:ascii="Times New Roman" w:hAnsi="Times New Roman" w:cs="Times New Roman"/>
                <w:color w:val="000000"/>
                <w:sz w:val="20"/>
                <w:szCs w:val="20"/>
                <w:lang w:val="en-US"/>
              </w:rPr>
            </w:pPr>
            <w:r w:rsidRPr="00C74952">
              <w:rPr>
                <w:rFonts w:ascii="Times New Roman" w:hAnsi="Times New Roman" w:cs="Times New Roman"/>
                <w:color w:val="000000"/>
                <w:sz w:val="20"/>
                <w:szCs w:val="20"/>
                <w:lang w:val="en-US"/>
              </w:rPr>
              <w:t>a) The Russian Union     b) The Federation of Russia  c)The Russian Federation</w:t>
            </w:r>
          </w:p>
        </w:tc>
        <w:tc>
          <w:tcPr>
            <w:tcW w:w="1927" w:type="dxa"/>
          </w:tcPr>
          <w:p w:rsidR="00C74952" w:rsidRPr="00C74952" w:rsidRDefault="00C74952" w:rsidP="00C74952">
            <w:pPr>
              <w:spacing w:after="0" w:line="240" w:lineRule="auto"/>
              <w:contextualSpacing/>
              <w:jc w:val="center"/>
              <w:rPr>
                <w:rFonts w:ascii="Times New Roman" w:hAnsi="Times New Roman" w:cs="Times New Roman"/>
                <w:b/>
                <w:sz w:val="20"/>
                <w:szCs w:val="20"/>
              </w:rPr>
            </w:pPr>
            <w:r w:rsidRPr="00C74952">
              <w:rPr>
                <w:rFonts w:ascii="Times New Roman" w:hAnsi="Times New Roman" w:cs="Times New Roman"/>
                <w:b/>
                <w:sz w:val="20"/>
                <w:szCs w:val="20"/>
              </w:rPr>
              <w:t>С</w:t>
            </w:r>
          </w:p>
        </w:tc>
        <w:tc>
          <w:tcPr>
            <w:tcW w:w="2210" w:type="dxa"/>
          </w:tcPr>
          <w:p w:rsidR="00C74952" w:rsidRDefault="00C74952" w:rsidP="00C74952">
            <w:r w:rsidRPr="000360C3">
              <w:rPr>
                <w:rFonts w:ascii="Times New Roman" w:hAnsi="Times New Roman" w:cs="Times New Roman"/>
                <w:sz w:val="20"/>
                <w:szCs w:val="20"/>
              </w:rPr>
              <w:t>Выбор одного правильного ответа из предложенных</w:t>
            </w:r>
          </w:p>
        </w:tc>
      </w:tr>
      <w:tr w:rsidR="005B0919" w:rsidRPr="00C74952" w:rsidTr="005B0919">
        <w:tc>
          <w:tcPr>
            <w:tcW w:w="839" w:type="dxa"/>
          </w:tcPr>
          <w:p w:rsidR="005B0919" w:rsidRPr="00C74952" w:rsidRDefault="005B0919" w:rsidP="00C74952">
            <w:pPr>
              <w:spacing w:after="0" w:line="240" w:lineRule="auto"/>
              <w:contextualSpacing/>
              <w:jc w:val="center"/>
              <w:rPr>
                <w:rFonts w:ascii="Times New Roman" w:hAnsi="Times New Roman" w:cs="Times New Roman"/>
                <w:b/>
                <w:sz w:val="20"/>
                <w:szCs w:val="20"/>
              </w:rPr>
            </w:pPr>
            <w:r w:rsidRPr="00C74952">
              <w:rPr>
                <w:rFonts w:ascii="Times New Roman" w:hAnsi="Times New Roman" w:cs="Times New Roman"/>
                <w:b/>
                <w:sz w:val="20"/>
                <w:szCs w:val="20"/>
              </w:rPr>
              <w:t>35</w:t>
            </w:r>
          </w:p>
        </w:tc>
        <w:tc>
          <w:tcPr>
            <w:tcW w:w="3773" w:type="dxa"/>
            <w:vAlign w:val="center"/>
          </w:tcPr>
          <w:p w:rsidR="005B0919" w:rsidRPr="00C74952" w:rsidRDefault="005B0919" w:rsidP="00C74952">
            <w:pPr>
              <w:spacing w:after="0" w:line="240" w:lineRule="auto"/>
              <w:contextualSpacing/>
              <w:jc w:val="center"/>
              <w:rPr>
                <w:rFonts w:ascii="Times New Roman" w:eastAsia="Calibri" w:hAnsi="Times New Roman" w:cs="Times New Roman"/>
                <w:sz w:val="20"/>
                <w:szCs w:val="20"/>
              </w:rPr>
            </w:pPr>
            <w:r w:rsidRPr="00C74952">
              <w:rPr>
                <w:rFonts w:ascii="Times New Roman" w:hAnsi="Times New Roman" w:cs="Times New Roman"/>
                <w:color w:val="000000"/>
                <w:sz w:val="20"/>
                <w:szCs w:val="20"/>
                <w:lang w:eastAsia="zh-CN"/>
              </w:rPr>
              <w:t>Установите правильную последовательность</w:t>
            </w:r>
            <w:r w:rsidRPr="00C74952">
              <w:rPr>
                <w:rFonts w:ascii="Times New Roman" w:hAnsi="Times New Roman" w:cs="Times New Roman"/>
                <w:color w:val="000000"/>
                <w:sz w:val="20"/>
                <w:szCs w:val="20"/>
              </w:rPr>
              <w:t>, так, чтобы у вас получилось предложение</w:t>
            </w:r>
          </w:p>
        </w:tc>
        <w:tc>
          <w:tcPr>
            <w:tcW w:w="5811" w:type="dxa"/>
            <w:vAlign w:val="center"/>
          </w:tcPr>
          <w:p w:rsidR="005B0919" w:rsidRPr="00C74952" w:rsidRDefault="005B0919" w:rsidP="00E94244">
            <w:pPr>
              <w:pStyle w:val="a8"/>
              <w:numPr>
                <w:ilvl w:val="0"/>
                <w:numId w:val="7"/>
              </w:numPr>
              <w:rPr>
                <w:sz w:val="20"/>
                <w:szCs w:val="20"/>
                <w:lang w:val="en-US"/>
              </w:rPr>
            </w:pPr>
            <w:r w:rsidRPr="00C74952">
              <w:rPr>
                <w:sz w:val="20"/>
                <w:szCs w:val="20"/>
                <w:lang w:val="en-US"/>
              </w:rPr>
              <w:t xml:space="preserve">the government  </w:t>
            </w:r>
          </w:p>
          <w:p w:rsidR="005B0919" w:rsidRPr="00C74952" w:rsidRDefault="005B0919" w:rsidP="00E94244">
            <w:pPr>
              <w:pStyle w:val="a8"/>
              <w:numPr>
                <w:ilvl w:val="0"/>
                <w:numId w:val="7"/>
              </w:numPr>
              <w:rPr>
                <w:sz w:val="20"/>
                <w:szCs w:val="20"/>
                <w:lang w:val="en-US"/>
              </w:rPr>
            </w:pPr>
            <w:r w:rsidRPr="00C74952">
              <w:rPr>
                <w:sz w:val="20"/>
                <w:szCs w:val="20"/>
                <w:lang w:val="en-US"/>
              </w:rPr>
              <w:t>three branches</w:t>
            </w:r>
          </w:p>
          <w:p w:rsidR="005B0919" w:rsidRPr="00C74952" w:rsidRDefault="005B0919" w:rsidP="00E94244">
            <w:pPr>
              <w:pStyle w:val="a8"/>
              <w:numPr>
                <w:ilvl w:val="0"/>
                <w:numId w:val="7"/>
              </w:numPr>
              <w:rPr>
                <w:sz w:val="20"/>
                <w:szCs w:val="20"/>
                <w:lang w:val="en-US"/>
              </w:rPr>
            </w:pPr>
            <w:r w:rsidRPr="00C74952">
              <w:rPr>
                <w:sz w:val="20"/>
                <w:szCs w:val="20"/>
                <w:lang w:val="en-US"/>
              </w:rPr>
              <w:t xml:space="preserve">consists of </w:t>
            </w:r>
          </w:p>
        </w:tc>
        <w:tc>
          <w:tcPr>
            <w:tcW w:w="1927" w:type="dxa"/>
            <w:vAlign w:val="center"/>
          </w:tcPr>
          <w:p w:rsidR="005B0919" w:rsidRPr="00C74952" w:rsidRDefault="005B0919" w:rsidP="00C74952">
            <w:pPr>
              <w:spacing w:after="0" w:line="240" w:lineRule="auto"/>
              <w:contextualSpacing/>
              <w:jc w:val="center"/>
              <w:rPr>
                <w:rFonts w:ascii="Times New Roman" w:eastAsia="Calibri" w:hAnsi="Times New Roman" w:cs="Times New Roman"/>
                <w:sz w:val="20"/>
                <w:szCs w:val="20"/>
                <w:lang w:val="en-US"/>
              </w:rPr>
            </w:pPr>
            <w:r w:rsidRPr="00C74952">
              <w:rPr>
                <w:rFonts w:ascii="Times New Roman" w:eastAsia="Calibri" w:hAnsi="Times New Roman" w:cs="Times New Roman"/>
                <w:sz w:val="20"/>
                <w:szCs w:val="20"/>
                <w:lang w:val="en-US"/>
              </w:rPr>
              <w:t xml:space="preserve">A c b  </w:t>
            </w:r>
          </w:p>
        </w:tc>
        <w:tc>
          <w:tcPr>
            <w:tcW w:w="2210" w:type="dxa"/>
          </w:tcPr>
          <w:p w:rsidR="005B0919" w:rsidRPr="00C74952" w:rsidRDefault="00C74952" w:rsidP="00C74952">
            <w:pPr>
              <w:spacing w:after="0" w:line="240" w:lineRule="auto"/>
              <w:contextualSpacing/>
              <w:jc w:val="center"/>
              <w:rPr>
                <w:rFonts w:ascii="Times New Roman" w:hAnsi="Times New Roman" w:cs="Times New Roman"/>
                <w:sz w:val="20"/>
                <w:szCs w:val="20"/>
              </w:rPr>
            </w:pPr>
            <w:r w:rsidRPr="00C74952">
              <w:rPr>
                <w:rFonts w:ascii="Times New Roman" w:hAnsi="Times New Roman" w:cs="Times New Roman"/>
                <w:sz w:val="20"/>
                <w:szCs w:val="20"/>
              </w:rPr>
              <w:t>Определение правильной последовательности</w:t>
            </w:r>
          </w:p>
        </w:tc>
      </w:tr>
      <w:tr w:rsidR="005B0919" w:rsidRPr="00C74952" w:rsidTr="005B0919">
        <w:tc>
          <w:tcPr>
            <w:tcW w:w="839" w:type="dxa"/>
          </w:tcPr>
          <w:p w:rsidR="005B0919" w:rsidRPr="00C74952" w:rsidRDefault="005B0919" w:rsidP="00C74952">
            <w:pPr>
              <w:spacing w:after="0" w:line="240" w:lineRule="auto"/>
              <w:contextualSpacing/>
              <w:jc w:val="center"/>
              <w:rPr>
                <w:rFonts w:ascii="Times New Roman" w:hAnsi="Times New Roman" w:cs="Times New Roman"/>
                <w:b/>
                <w:sz w:val="20"/>
                <w:szCs w:val="20"/>
              </w:rPr>
            </w:pPr>
            <w:r w:rsidRPr="00C74952">
              <w:rPr>
                <w:rFonts w:ascii="Times New Roman" w:hAnsi="Times New Roman" w:cs="Times New Roman"/>
                <w:b/>
                <w:sz w:val="20"/>
                <w:szCs w:val="20"/>
              </w:rPr>
              <w:t>36</w:t>
            </w:r>
          </w:p>
        </w:tc>
        <w:tc>
          <w:tcPr>
            <w:tcW w:w="3773" w:type="dxa"/>
            <w:vAlign w:val="center"/>
          </w:tcPr>
          <w:p w:rsidR="005B0919" w:rsidRPr="00C74952" w:rsidRDefault="005B0919" w:rsidP="00C74952">
            <w:pPr>
              <w:spacing w:after="0" w:line="240" w:lineRule="auto"/>
              <w:contextualSpacing/>
              <w:rPr>
                <w:rFonts w:ascii="Times New Roman" w:hAnsi="Times New Roman" w:cs="Times New Roman"/>
                <w:sz w:val="20"/>
                <w:szCs w:val="20"/>
              </w:rPr>
            </w:pPr>
            <w:r w:rsidRPr="00C74952">
              <w:rPr>
                <w:rFonts w:ascii="Times New Roman" w:hAnsi="Times New Roman" w:cs="Times New Roman"/>
                <w:iCs/>
                <w:sz w:val="20"/>
                <w:szCs w:val="20"/>
              </w:rPr>
              <w:t>Закончите</w:t>
            </w:r>
            <w:r w:rsidRPr="00C74952">
              <w:rPr>
                <w:rFonts w:ascii="Times New Roman" w:hAnsi="Times New Roman" w:cs="Times New Roman"/>
                <w:iCs/>
                <w:sz w:val="20"/>
                <w:szCs w:val="20"/>
                <w:lang w:val="en-US"/>
              </w:rPr>
              <w:t xml:space="preserve"> </w:t>
            </w:r>
            <w:r w:rsidRPr="00C74952">
              <w:rPr>
                <w:rFonts w:ascii="Times New Roman" w:hAnsi="Times New Roman" w:cs="Times New Roman"/>
                <w:iCs/>
                <w:sz w:val="20"/>
                <w:szCs w:val="20"/>
              </w:rPr>
              <w:t>предложение</w:t>
            </w:r>
            <w:r w:rsidRPr="00C74952">
              <w:rPr>
                <w:rFonts w:ascii="Times New Roman" w:hAnsi="Times New Roman" w:cs="Times New Roman"/>
                <w:iCs/>
                <w:sz w:val="20"/>
                <w:szCs w:val="20"/>
                <w:lang w:val="en-US"/>
              </w:rPr>
              <w:t>:</w:t>
            </w:r>
          </w:p>
        </w:tc>
        <w:tc>
          <w:tcPr>
            <w:tcW w:w="5811" w:type="dxa"/>
            <w:vAlign w:val="center"/>
          </w:tcPr>
          <w:p w:rsidR="005B0919" w:rsidRPr="00C74952" w:rsidRDefault="005B0919" w:rsidP="00C74952">
            <w:pPr>
              <w:spacing w:after="0" w:line="240" w:lineRule="auto"/>
              <w:contextualSpacing/>
              <w:rPr>
                <w:rFonts w:ascii="Times New Roman" w:hAnsi="Times New Roman" w:cs="Times New Roman"/>
                <w:iCs/>
                <w:sz w:val="20"/>
                <w:szCs w:val="20"/>
                <w:lang w:val="en-US"/>
              </w:rPr>
            </w:pPr>
            <w:r w:rsidRPr="00C74952">
              <w:rPr>
                <w:rFonts w:ascii="Times New Roman" w:hAnsi="Times New Roman" w:cs="Times New Roman"/>
                <w:iCs/>
                <w:sz w:val="20"/>
                <w:szCs w:val="20"/>
                <w:lang w:val="en-US"/>
              </w:rPr>
              <w:t>You need to file a …… if you want the court settle your dispute</w:t>
            </w:r>
          </w:p>
        </w:tc>
        <w:tc>
          <w:tcPr>
            <w:tcW w:w="1927" w:type="dxa"/>
            <w:vAlign w:val="center"/>
          </w:tcPr>
          <w:p w:rsidR="005B0919" w:rsidRPr="00C74952" w:rsidRDefault="005B0919" w:rsidP="00C74952">
            <w:pPr>
              <w:spacing w:after="0" w:line="240" w:lineRule="auto"/>
              <w:contextualSpacing/>
              <w:jc w:val="both"/>
              <w:rPr>
                <w:rFonts w:ascii="Times New Roman" w:hAnsi="Times New Roman" w:cs="Times New Roman"/>
                <w:b/>
                <w:iCs/>
                <w:sz w:val="20"/>
                <w:szCs w:val="20"/>
                <w:lang w:val="en-US"/>
              </w:rPr>
            </w:pPr>
            <w:r w:rsidRPr="00C74952">
              <w:rPr>
                <w:rFonts w:ascii="Times New Roman" w:hAnsi="Times New Roman" w:cs="Times New Roman"/>
                <w:b/>
                <w:iCs/>
                <w:sz w:val="20"/>
                <w:szCs w:val="20"/>
                <w:lang w:val="en-US"/>
              </w:rPr>
              <w:t>lawsuit</w:t>
            </w:r>
          </w:p>
        </w:tc>
        <w:tc>
          <w:tcPr>
            <w:tcW w:w="2210" w:type="dxa"/>
          </w:tcPr>
          <w:p w:rsidR="005B0919" w:rsidRPr="00C74952" w:rsidRDefault="005B0919" w:rsidP="00C74952">
            <w:pPr>
              <w:spacing w:after="0" w:line="240" w:lineRule="auto"/>
              <w:contextualSpacing/>
              <w:jc w:val="center"/>
              <w:rPr>
                <w:rFonts w:ascii="Times New Roman" w:hAnsi="Times New Roman" w:cs="Times New Roman"/>
                <w:b/>
                <w:sz w:val="20"/>
                <w:szCs w:val="20"/>
                <w:lang w:val="en-US"/>
              </w:rPr>
            </w:pPr>
          </w:p>
        </w:tc>
      </w:tr>
      <w:tr w:rsidR="005B0919" w:rsidRPr="00C74952" w:rsidTr="005B0919">
        <w:tc>
          <w:tcPr>
            <w:tcW w:w="839" w:type="dxa"/>
          </w:tcPr>
          <w:p w:rsidR="005B0919" w:rsidRPr="00C74952" w:rsidRDefault="005B0919" w:rsidP="00C74952">
            <w:pPr>
              <w:spacing w:after="0" w:line="240" w:lineRule="auto"/>
              <w:contextualSpacing/>
              <w:jc w:val="center"/>
              <w:rPr>
                <w:rFonts w:ascii="Times New Roman" w:hAnsi="Times New Roman" w:cs="Times New Roman"/>
                <w:b/>
                <w:sz w:val="20"/>
                <w:szCs w:val="20"/>
              </w:rPr>
            </w:pPr>
            <w:r w:rsidRPr="00C74952">
              <w:rPr>
                <w:rFonts w:ascii="Times New Roman" w:hAnsi="Times New Roman" w:cs="Times New Roman"/>
                <w:b/>
                <w:sz w:val="20"/>
                <w:szCs w:val="20"/>
              </w:rPr>
              <w:t>37</w:t>
            </w:r>
          </w:p>
        </w:tc>
        <w:tc>
          <w:tcPr>
            <w:tcW w:w="3773" w:type="dxa"/>
          </w:tcPr>
          <w:p w:rsidR="005B0919" w:rsidRPr="004552E9" w:rsidRDefault="004552E9" w:rsidP="00C74952">
            <w:pPr>
              <w:spacing w:after="0" w:line="240" w:lineRule="auto"/>
              <w:contextualSpacing/>
              <w:jc w:val="center"/>
              <w:rPr>
                <w:rFonts w:ascii="Times New Roman" w:hAnsi="Times New Roman" w:cs="Times New Roman"/>
                <w:sz w:val="20"/>
                <w:szCs w:val="20"/>
              </w:rPr>
            </w:pPr>
            <w:r w:rsidRPr="004552E9">
              <w:rPr>
                <w:rFonts w:ascii="Times New Roman" w:hAnsi="Times New Roman" w:cs="Times New Roman"/>
                <w:sz w:val="20"/>
                <w:szCs w:val="20"/>
              </w:rPr>
              <w:t xml:space="preserve">Ответьте на поставленный вопрос </w:t>
            </w:r>
          </w:p>
        </w:tc>
        <w:tc>
          <w:tcPr>
            <w:tcW w:w="5811" w:type="dxa"/>
          </w:tcPr>
          <w:p w:rsidR="005B0919" w:rsidRPr="00C74952" w:rsidRDefault="005B0919" w:rsidP="00C74952">
            <w:pPr>
              <w:spacing w:after="0" w:line="240" w:lineRule="auto"/>
              <w:contextualSpacing/>
              <w:jc w:val="both"/>
              <w:rPr>
                <w:rFonts w:ascii="Times New Roman" w:hAnsi="Times New Roman" w:cs="Times New Roman"/>
                <w:sz w:val="20"/>
                <w:szCs w:val="20"/>
                <w:lang w:val="en-US"/>
              </w:rPr>
            </w:pPr>
            <w:r w:rsidRPr="00C74952">
              <w:rPr>
                <w:rFonts w:ascii="Times New Roman" w:hAnsi="Times New Roman" w:cs="Times New Roman"/>
                <w:sz w:val="20"/>
                <w:szCs w:val="20"/>
                <w:lang w:val="en-US"/>
              </w:rPr>
              <w:t xml:space="preserve"> You are writing an e-mail to your client. What phrase would you use to invite him to discuss the status of his case face-to-face?</w:t>
            </w:r>
          </w:p>
          <w:p w:rsidR="005B0919" w:rsidRPr="00C74952" w:rsidRDefault="005B0919" w:rsidP="00C74952">
            <w:pPr>
              <w:spacing w:after="0" w:line="240" w:lineRule="auto"/>
              <w:contextualSpacing/>
              <w:jc w:val="both"/>
              <w:rPr>
                <w:rFonts w:ascii="Times New Roman" w:hAnsi="Times New Roman" w:cs="Times New Roman"/>
                <w:sz w:val="20"/>
                <w:szCs w:val="20"/>
                <w:lang w:val="en-US"/>
              </w:rPr>
            </w:pPr>
          </w:p>
          <w:p w:rsidR="005B0919" w:rsidRPr="00C74952" w:rsidRDefault="005B0919" w:rsidP="00C74952">
            <w:pPr>
              <w:spacing w:after="0" w:line="240" w:lineRule="auto"/>
              <w:contextualSpacing/>
              <w:jc w:val="both"/>
              <w:rPr>
                <w:rFonts w:ascii="Times New Roman" w:hAnsi="Times New Roman" w:cs="Times New Roman"/>
                <w:sz w:val="20"/>
                <w:szCs w:val="20"/>
                <w:lang w:val="en-US"/>
              </w:rPr>
            </w:pPr>
          </w:p>
        </w:tc>
        <w:tc>
          <w:tcPr>
            <w:tcW w:w="1927" w:type="dxa"/>
          </w:tcPr>
          <w:p w:rsidR="005B0919" w:rsidRPr="00C74952" w:rsidRDefault="005B0919" w:rsidP="00C74952">
            <w:pPr>
              <w:spacing w:after="0" w:line="240" w:lineRule="auto"/>
              <w:contextualSpacing/>
              <w:jc w:val="center"/>
              <w:rPr>
                <w:rFonts w:ascii="Times New Roman" w:hAnsi="Times New Roman" w:cs="Times New Roman"/>
                <w:sz w:val="20"/>
                <w:szCs w:val="20"/>
                <w:lang w:val="en-US"/>
              </w:rPr>
            </w:pPr>
            <w:r w:rsidRPr="00C74952">
              <w:rPr>
                <w:rFonts w:ascii="Times New Roman" w:hAnsi="Times New Roman" w:cs="Times New Roman"/>
                <w:sz w:val="20"/>
                <w:szCs w:val="20"/>
                <w:lang w:val="en-US"/>
              </w:rPr>
              <w:t>I am writing to invite you to have a meeting to discuss the status of your case.</w:t>
            </w:r>
          </w:p>
        </w:tc>
        <w:tc>
          <w:tcPr>
            <w:tcW w:w="2210" w:type="dxa"/>
          </w:tcPr>
          <w:p w:rsidR="005B0919" w:rsidRPr="00C74952" w:rsidRDefault="005B0919" w:rsidP="00C74952">
            <w:pPr>
              <w:spacing w:after="0" w:line="240" w:lineRule="auto"/>
              <w:contextualSpacing/>
              <w:jc w:val="center"/>
              <w:rPr>
                <w:rFonts w:ascii="Times New Roman" w:hAnsi="Times New Roman" w:cs="Times New Roman"/>
                <w:sz w:val="20"/>
                <w:szCs w:val="20"/>
              </w:rPr>
            </w:pPr>
            <w:r w:rsidRPr="00C74952">
              <w:rPr>
                <w:rFonts w:ascii="Times New Roman" w:hAnsi="Times New Roman" w:cs="Times New Roman"/>
                <w:sz w:val="20"/>
                <w:szCs w:val="20"/>
              </w:rPr>
              <w:t>Ответ засчитывается как «верный» при следующих условиях:</w:t>
            </w:r>
          </w:p>
          <w:p w:rsidR="005B0919" w:rsidRPr="00C74952" w:rsidRDefault="005B0919" w:rsidP="00C74952">
            <w:pPr>
              <w:spacing w:after="0" w:line="240" w:lineRule="auto"/>
              <w:contextualSpacing/>
              <w:jc w:val="center"/>
              <w:rPr>
                <w:rFonts w:ascii="Times New Roman" w:hAnsi="Times New Roman" w:cs="Times New Roman"/>
                <w:sz w:val="20"/>
                <w:szCs w:val="20"/>
              </w:rPr>
            </w:pPr>
            <w:r w:rsidRPr="00C74952">
              <w:rPr>
                <w:rFonts w:ascii="Times New Roman" w:hAnsi="Times New Roman" w:cs="Times New Roman"/>
                <w:sz w:val="20"/>
                <w:szCs w:val="20"/>
              </w:rPr>
              <w:t>- обучающийся сформулировал правильную фразу, которую использовал бы   адвокат в электронном письме  для приглашения на встречу своего клиента по поводу обсуждения статуса дела.</w:t>
            </w:r>
          </w:p>
        </w:tc>
      </w:tr>
      <w:tr w:rsidR="005B0919" w:rsidRPr="00C74952" w:rsidTr="00333527">
        <w:tc>
          <w:tcPr>
            <w:tcW w:w="14560" w:type="dxa"/>
            <w:gridSpan w:val="5"/>
          </w:tcPr>
          <w:p w:rsidR="005B0919" w:rsidRPr="00C74952" w:rsidRDefault="005B0919" w:rsidP="00C74952">
            <w:pPr>
              <w:spacing w:after="0" w:line="240" w:lineRule="auto"/>
              <w:contextualSpacing/>
              <w:jc w:val="center"/>
              <w:rPr>
                <w:rFonts w:ascii="Times New Roman" w:hAnsi="Times New Roman" w:cs="Times New Roman"/>
                <w:b/>
                <w:sz w:val="20"/>
                <w:szCs w:val="20"/>
              </w:rPr>
            </w:pPr>
            <w:r w:rsidRPr="00C74952">
              <w:rPr>
                <w:rFonts w:ascii="Times New Roman" w:hAnsi="Times New Roman" w:cs="Times New Roman"/>
                <w:b/>
                <w:sz w:val="20"/>
                <w:szCs w:val="20"/>
              </w:rPr>
              <w:t>ОК 09 Пользоваться профессиональной документацией на государственном и иностранном языках</w:t>
            </w:r>
          </w:p>
        </w:tc>
      </w:tr>
      <w:tr w:rsidR="00C74952" w:rsidRPr="00C74952" w:rsidTr="005B0919">
        <w:tc>
          <w:tcPr>
            <w:tcW w:w="839" w:type="dxa"/>
          </w:tcPr>
          <w:p w:rsidR="00C74952" w:rsidRPr="00C74952" w:rsidRDefault="00C74952" w:rsidP="00C74952">
            <w:pPr>
              <w:spacing w:after="0" w:line="240" w:lineRule="auto"/>
              <w:contextualSpacing/>
              <w:jc w:val="center"/>
              <w:rPr>
                <w:rFonts w:ascii="Times New Roman" w:hAnsi="Times New Roman" w:cs="Times New Roman"/>
                <w:b/>
                <w:sz w:val="20"/>
                <w:szCs w:val="20"/>
              </w:rPr>
            </w:pPr>
            <w:r w:rsidRPr="00C74952">
              <w:rPr>
                <w:rFonts w:ascii="Times New Roman" w:hAnsi="Times New Roman" w:cs="Times New Roman"/>
                <w:b/>
                <w:sz w:val="20"/>
                <w:szCs w:val="20"/>
              </w:rPr>
              <w:lastRenderedPageBreak/>
              <w:t>38</w:t>
            </w:r>
          </w:p>
        </w:tc>
        <w:tc>
          <w:tcPr>
            <w:tcW w:w="3773" w:type="dxa"/>
            <w:vAlign w:val="center"/>
          </w:tcPr>
          <w:p w:rsidR="00C74952" w:rsidRPr="00C74952" w:rsidRDefault="00C74952" w:rsidP="00C74952">
            <w:pPr>
              <w:spacing w:after="0" w:line="240" w:lineRule="auto"/>
              <w:contextualSpacing/>
              <w:jc w:val="both"/>
              <w:rPr>
                <w:rFonts w:ascii="Times New Roman" w:hAnsi="Times New Roman" w:cs="Times New Roman"/>
                <w:sz w:val="20"/>
                <w:szCs w:val="20"/>
                <w:lang w:val="en-US" w:eastAsia="ru-RU"/>
              </w:rPr>
            </w:pPr>
            <w:r w:rsidRPr="00C74952">
              <w:rPr>
                <w:rFonts w:ascii="Times New Roman" w:hAnsi="Times New Roman" w:cs="Times New Roman"/>
                <w:sz w:val="20"/>
                <w:szCs w:val="20"/>
                <w:lang w:val="en-US"/>
              </w:rPr>
              <w:t xml:space="preserve">state symbol of Russia is </w:t>
            </w:r>
          </w:p>
        </w:tc>
        <w:tc>
          <w:tcPr>
            <w:tcW w:w="5811" w:type="dxa"/>
            <w:vAlign w:val="center"/>
          </w:tcPr>
          <w:p w:rsidR="00C74952" w:rsidRPr="00C74952" w:rsidRDefault="00C74952" w:rsidP="00E94244">
            <w:pPr>
              <w:pStyle w:val="a8"/>
              <w:numPr>
                <w:ilvl w:val="0"/>
                <w:numId w:val="4"/>
              </w:numPr>
              <w:jc w:val="both"/>
              <w:rPr>
                <w:sz w:val="20"/>
                <w:szCs w:val="20"/>
                <w:lang w:val="en-US"/>
              </w:rPr>
            </w:pPr>
            <w:r w:rsidRPr="00C74952">
              <w:rPr>
                <w:sz w:val="20"/>
                <w:szCs w:val="20"/>
                <w:lang w:val="en-US"/>
              </w:rPr>
              <w:t xml:space="preserve">Moscow </w:t>
            </w:r>
          </w:p>
          <w:p w:rsidR="00C74952" w:rsidRPr="00C74952" w:rsidRDefault="00C74952" w:rsidP="00E94244">
            <w:pPr>
              <w:pStyle w:val="a8"/>
              <w:numPr>
                <w:ilvl w:val="0"/>
                <w:numId w:val="4"/>
              </w:numPr>
              <w:jc w:val="both"/>
              <w:rPr>
                <w:sz w:val="20"/>
                <w:szCs w:val="20"/>
                <w:lang w:val="en-US"/>
              </w:rPr>
            </w:pPr>
            <w:r w:rsidRPr="00C74952">
              <w:rPr>
                <w:sz w:val="20"/>
                <w:szCs w:val="20"/>
                <w:lang w:val="en-US"/>
              </w:rPr>
              <w:t>three-coloured banner</w:t>
            </w:r>
          </w:p>
          <w:p w:rsidR="00C74952" w:rsidRPr="00C74952" w:rsidRDefault="00C74952" w:rsidP="00E94244">
            <w:pPr>
              <w:pStyle w:val="a8"/>
              <w:numPr>
                <w:ilvl w:val="0"/>
                <w:numId w:val="4"/>
              </w:numPr>
              <w:jc w:val="both"/>
              <w:rPr>
                <w:sz w:val="20"/>
                <w:szCs w:val="20"/>
                <w:lang w:val="en-US"/>
              </w:rPr>
            </w:pPr>
            <w:r w:rsidRPr="00C74952">
              <w:rPr>
                <w:sz w:val="20"/>
                <w:szCs w:val="20"/>
                <w:lang w:val="en-US"/>
              </w:rPr>
              <w:t xml:space="preserve">the president </w:t>
            </w:r>
          </w:p>
        </w:tc>
        <w:tc>
          <w:tcPr>
            <w:tcW w:w="1927" w:type="dxa"/>
          </w:tcPr>
          <w:p w:rsidR="00C74952" w:rsidRPr="00C74952" w:rsidRDefault="00C74952" w:rsidP="00C74952">
            <w:pPr>
              <w:spacing w:after="0" w:line="240" w:lineRule="auto"/>
              <w:contextualSpacing/>
              <w:jc w:val="center"/>
              <w:rPr>
                <w:rFonts w:ascii="Times New Roman" w:hAnsi="Times New Roman" w:cs="Times New Roman"/>
                <w:b/>
                <w:sz w:val="20"/>
                <w:szCs w:val="20"/>
              </w:rPr>
            </w:pPr>
            <w:r w:rsidRPr="00C74952">
              <w:rPr>
                <w:rFonts w:ascii="Times New Roman" w:hAnsi="Times New Roman" w:cs="Times New Roman"/>
                <w:sz w:val="20"/>
                <w:szCs w:val="20"/>
                <w:lang w:val="en-US" w:eastAsia="ru-RU"/>
              </w:rPr>
              <w:t>B</w:t>
            </w:r>
          </w:p>
        </w:tc>
        <w:tc>
          <w:tcPr>
            <w:tcW w:w="2210" w:type="dxa"/>
          </w:tcPr>
          <w:p w:rsidR="00C74952" w:rsidRDefault="00C74952" w:rsidP="00C74952">
            <w:r w:rsidRPr="00A5352A">
              <w:rPr>
                <w:rFonts w:ascii="Times New Roman" w:hAnsi="Times New Roman" w:cs="Times New Roman"/>
                <w:sz w:val="20"/>
                <w:szCs w:val="20"/>
              </w:rPr>
              <w:t>Выбор одного правильного ответа из предложенных</w:t>
            </w:r>
          </w:p>
        </w:tc>
      </w:tr>
      <w:tr w:rsidR="00C74952" w:rsidRPr="00C74952" w:rsidTr="005B0919">
        <w:tc>
          <w:tcPr>
            <w:tcW w:w="839" w:type="dxa"/>
          </w:tcPr>
          <w:p w:rsidR="00C74952" w:rsidRPr="00C74952" w:rsidRDefault="00C74952" w:rsidP="00C74952">
            <w:pPr>
              <w:spacing w:after="0" w:line="240" w:lineRule="auto"/>
              <w:contextualSpacing/>
              <w:jc w:val="center"/>
              <w:rPr>
                <w:rFonts w:ascii="Times New Roman" w:hAnsi="Times New Roman" w:cs="Times New Roman"/>
                <w:b/>
                <w:sz w:val="20"/>
                <w:szCs w:val="20"/>
              </w:rPr>
            </w:pPr>
            <w:r w:rsidRPr="00C74952">
              <w:rPr>
                <w:rFonts w:ascii="Times New Roman" w:hAnsi="Times New Roman" w:cs="Times New Roman"/>
                <w:b/>
                <w:sz w:val="20"/>
                <w:szCs w:val="20"/>
              </w:rPr>
              <w:t>39</w:t>
            </w:r>
          </w:p>
        </w:tc>
        <w:tc>
          <w:tcPr>
            <w:tcW w:w="3773" w:type="dxa"/>
            <w:vAlign w:val="center"/>
          </w:tcPr>
          <w:p w:rsidR="00C74952" w:rsidRPr="00C74952" w:rsidRDefault="00C74952" w:rsidP="00C74952">
            <w:pPr>
              <w:spacing w:after="0" w:line="240" w:lineRule="auto"/>
              <w:contextualSpacing/>
              <w:jc w:val="both"/>
              <w:rPr>
                <w:rFonts w:ascii="Times New Roman" w:hAnsi="Times New Roman" w:cs="Times New Roman"/>
                <w:sz w:val="20"/>
                <w:szCs w:val="20"/>
                <w:lang w:val="en-US" w:eastAsia="ru-RU"/>
              </w:rPr>
            </w:pPr>
            <w:r w:rsidRPr="00C74952">
              <w:rPr>
                <w:rFonts w:ascii="Times New Roman" w:hAnsi="Times New Roman" w:cs="Times New Roman"/>
                <w:sz w:val="20"/>
                <w:szCs w:val="20"/>
                <w:lang w:val="en-US"/>
              </w:rPr>
              <w:t xml:space="preserve">the Federal Assembly consists of two chambers: </w:t>
            </w:r>
          </w:p>
        </w:tc>
        <w:tc>
          <w:tcPr>
            <w:tcW w:w="5811" w:type="dxa"/>
            <w:vAlign w:val="center"/>
          </w:tcPr>
          <w:p w:rsidR="00C74952" w:rsidRPr="00C74952" w:rsidRDefault="00C74952" w:rsidP="00E94244">
            <w:pPr>
              <w:pStyle w:val="a8"/>
              <w:numPr>
                <w:ilvl w:val="0"/>
                <w:numId w:val="5"/>
              </w:numPr>
              <w:jc w:val="both"/>
              <w:rPr>
                <w:sz w:val="20"/>
                <w:szCs w:val="20"/>
                <w:lang w:val="en-US"/>
              </w:rPr>
            </w:pPr>
            <w:r w:rsidRPr="00C74952">
              <w:rPr>
                <w:sz w:val="20"/>
                <w:szCs w:val="20"/>
                <w:lang w:val="en-US"/>
              </w:rPr>
              <w:t>the Council of Federation and the State Duma</w:t>
            </w:r>
          </w:p>
          <w:p w:rsidR="00C74952" w:rsidRPr="00C74952" w:rsidRDefault="00C74952" w:rsidP="00E94244">
            <w:pPr>
              <w:pStyle w:val="a8"/>
              <w:numPr>
                <w:ilvl w:val="0"/>
                <w:numId w:val="5"/>
              </w:numPr>
              <w:jc w:val="both"/>
              <w:rPr>
                <w:sz w:val="20"/>
                <w:szCs w:val="20"/>
                <w:lang w:val="en-US"/>
              </w:rPr>
            </w:pPr>
            <w:r w:rsidRPr="00C74952">
              <w:rPr>
                <w:sz w:val="20"/>
                <w:szCs w:val="20"/>
                <w:lang w:val="en-US"/>
              </w:rPr>
              <w:t>the State Duma and the Congress</w:t>
            </w:r>
          </w:p>
          <w:p w:rsidR="00C74952" w:rsidRPr="00C74952" w:rsidRDefault="00C74952" w:rsidP="00E94244">
            <w:pPr>
              <w:pStyle w:val="a8"/>
              <w:numPr>
                <w:ilvl w:val="0"/>
                <w:numId w:val="5"/>
              </w:numPr>
              <w:jc w:val="both"/>
              <w:rPr>
                <w:sz w:val="20"/>
                <w:szCs w:val="20"/>
                <w:lang w:val="en-US"/>
              </w:rPr>
            </w:pPr>
            <w:r w:rsidRPr="00C74952">
              <w:rPr>
                <w:sz w:val="20"/>
                <w:szCs w:val="20"/>
                <w:lang w:val="en-US"/>
              </w:rPr>
              <w:t xml:space="preserve">the House of representatives and the House of Lords </w:t>
            </w:r>
          </w:p>
        </w:tc>
        <w:tc>
          <w:tcPr>
            <w:tcW w:w="1927" w:type="dxa"/>
          </w:tcPr>
          <w:p w:rsidR="00C74952" w:rsidRPr="00C74952" w:rsidRDefault="00C74952" w:rsidP="00C74952">
            <w:pPr>
              <w:spacing w:after="0" w:line="240" w:lineRule="auto"/>
              <w:contextualSpacing/>
              <w:jc w:val="center"/>
              <w:rPr>
                <w:rFonts w:ascii="Times New Roman" w:hAnsi="Times New Roman" w:cs="Times New Roman"/>
                <w:b/>
                <w:sz w:val="20"/>
                <w:szCs w:val="20"/>
                <w:lang w:val="en-US"/>
              </w:rPr>
            </w:pPr>
            <w:r w:rsidRPr="00C74952">
              <w:rPr>
                <w:rFonts w:ascii="Times New Roman" w:hAnsi="Times New Roman" w:cs="Times New Roman"/>
                <w:sz w:val="20"/>
                <w:szCs w:val="20"/>
                <w:lang w:val="en-US" w:eastAsia="ru-RU"/>
              </w:rPr>
              <w:t>A</w:t>
            </w:r>
          </w:p>
        </w:tc>
        <w:tc>
          <w:tcPr>
            <w:tcW w:w="2210" w:type="dxa"/>
          </w:tcPr>
          <w:p w:rsidR="00C74952" w:rsidRDefault="00C74952" w:rsidP="00C74952">
            <w:r w:rsidRPr="00A5352A">
              <w:rPr>
                <w:rFonts w:ascii="Times New Roman" w:hAnsi="Times New Roman" w:cs="Times New Roman"/>
                <w:sz w:val="20"/>
                <w:szCs w:val="20"/>
              </w:rPr>
              <w:t>Выбор одного правильного ответа из предложенных</w:t>
            </w:r>
          </w:p>
        </w:tc>
      </w:tr>
      <w:tr w:rsidR="005B0919" w:rsidRPr="00C74952" w:rsidTr="005B0919">
        <w:tc>
          <w:tcPr>
            <w:tcW w:w="839" w:type="dxa"/>
          </w:tcPr>
          <w:p w:rsidR="005B0919" w:rsidRPr="00C74952" w:rsidRDefault="005B0919" w:rsidP="00C74952">
            <w:pPr>
              <w:spacing w:after="0" w:line="240" w:lineRule="auto"/>
              <w:contextualSpacing/>
              <w:jc w:val="center"/>
              <w:rPr>
                <w:rFonts w:ascii="Times New Roman" w:hAnsi="Times New Roman" w:cs="Times New Roman"/>
                <w:b/>
                <w:sz w:val="20"/>
                <w:szCs w:val="20"/>
              </w:rPr>
            </w:pPr>
            <w:r w:rsidRPr="00C74952">
              <w:rPr>
                <w:rFonts w:ascii="Times New Roman" w:hAnsi="Times New Roman" w:cs="Times New Roman"/>
                <w:b/>
                <w:sz w:val="20"/>
                <w:szCs w:val="20"/>
              </w:rPr>
              <w:t>40</w:t>
            </w:r>
          </w:p>
        </w:tc>
        <w:tc>
          <w:tcPr>
            <w:tcW w:w="3773" w:type="dxa"/>
            <w:vAlign w:val="center"/>
          </w:tcPr>
          <w:p w:rsidR="005B0919" w:rsidRPr="00C74952" w:rsidRDefault="005B0919" w:rsidP="00C74952">
            <w:pPr>
              <w:spacing w:after="0" w:line="240" w:lineRule="auto"/>
              <w:contextualSpacing/>
              <w:jc w:val="center"/>
              <w:rPr>
                <w:rFonts w:ascii="Times New Roman" w:hAnsi="Times New Roman" w:cs="Times New Roman"/>
                <w:sz w:val="20"/>
                <w:szCs w:val="20"/>
              </w:rPr>
            </w:pPr>
            <w:r w:rsidRPr="00C74952">
              <w:rPr>
                <w:rFonts w:ascii="Times New Roman" w:hAnsi="Times New Roman" w:cs="Times New Roman"/>
                <w:color w:val="000000"/>
                <w:sz w:val="20"/>
                <w:szCs w:val="20"/>
                <w:lang w:eastAsia="zh-CN"/>
              </w:rPr>
              <w:t>Установите правильную последовательность</w:t>
            </w:r>
            <w:r w:rsidRPr="00C74952">
              <w:rPr>
                <w:rFonts w:ascii="Times New Roman" w:hAnsi="Times New Roman" w:cs="Times New Roman"/>
                <w:color w:val="000000"/>
                <w:sz w:val="20"/>
                <w:szCs w:val="20"/>
              </w:rPr>
              <w:t xml:space="preserve">, так, чтобы у вас получилось </w:t>
            </w:r>
          </w:p>
        </w:tc>
        <w:tc>
          <w:tcPr>
            <w:tcW w:w="5811" w:type="dxa"/>
            <w:vAlign w:val="center"/>
          </w:tcPr>
          <w:p w:rsidR="005B0919" w:rsidRPr="00C74952" w:rsidRDefault="005B0919" w:rsidP="00C74952">
            <w:pPr>
              <w:spacing w:after="0" w:line="240" w:lineRule="auto"/>
              <w:contextualSpacing/>
              <w:rPr>
                <w:rFonts w:ascii="Times New Roman" w:hAnsi="Times New Roman" w:cs="Times New Roman"/>
                <w:sz w:val="20"/>
                <w:szCs w:val="20"/>
                <w:lang w:val="en-US"/>
              </w:rPr>
            </w:pPr>
            <w:r w:rsidRPr="00C74952">
              <w:rPr>
                <w:rFonts w:ascii="Times New Roman" w:hAnsi="Times New Roman" w:cs="Times New Roman"/>
                <w:sz w:val="20"/>
                <w:szCs w:val="20"/>
                <w:lang w:val="en-US"/>
              </w:rPr>
              <w:t xml:space="preserve">the state symbol of Russia is a three-coloured banner. It has three horizontal stripes: </w:t>
            </w:r>
          </w:p>
          <w:p w:rsidR="005B0919" w:rsidRPr="00C74952" w:rsidRDefault="005B0919" w:rsidP="00C74952">
            <w:pPr>
              <w:spacing w:after="0" w:line="240" w:lineRule="auto"/>
              <w:contextualSpacing/>
              <w:rPr>
                <w:rFonts w:ascii="Times New Roman" w:hAnsi="Times New Roman" w:cs="Times New Roman"/>
                <w:sz w:val="20"/>
                <w:szCs w:val="20"/>
                <w:lang w:val="en-US"/>
              </w:rPr>
            </w:pPr>
            <w:r w:rsidRPr="00C74952">
              <w:rPr>
                <w:rFonts w:ascii="Times New Roman" w:hAnsi="Times New Roman" w:cs="Times New Roman"/>
                <w:sz w:val="20"/>
                <w:szCs w:val="20"/>
                <w:lang w:val="en-US"/>
              </w:rPr>
              <w:t>a) blue b) white c) red</w:t>
            </w:r>
          </w:p>
        </w:tc>
        <w:tc>
          <w:tcPr>
            <w:tcW w:w="1927" w:type="dxa"/>
          </w:tcPr>
          <w:p w:rsidR="005B0919" w:rsidRPr="00C74952" w:rsidRDefault="005B0919" w:rsidP="00C74952">
            <w:pPr>
              <w:spacing w:after="0" w:line="240" w:lineRule="auto"/>
              <w:contextualSpacing/>
              <w:jc w:val="center"/>
              <w:rPr>
                <w:rFonts w:ascii="Times New Roman" w:hAnsi="Times New Roman" w:cs="Times New Roman"/>
                <w:b/>
                <w:sz w:val="20"/>
                <w:szCs w:val="20"/>
                <w:lang w:val="en-US"/>
              </w:rPr>
            </w:pPr>
            <w:r w:rsidRPr="00C74952">
              <w:rPr>
                <w:rFonts w:ascii="Times New Roman" w:eastAsia="Calibri" w:hAnsi="Times New Roman" w:cs="Times New Roman"/>
                <w:sz w:val="20"/>
                <w:szCs w:val="20"/>
                <w:lang w:val="en-US"/>
              </w:rPr>
              <w:t>B, a, c</w:t>
            </w:r>
          </w:p>
        </w:tc>
        <w:tc>
          <w:tcPr>
            <w:tcW w:w="2210" w:type="dxa"/>
          </w:tcPr>
          <w:p w:rsidR="005B0919" w:rsidRPr="00C74952" w:rsidRDefault="00C74952" w:rsidP="00C74952">
            <w:pPr>
              <w:rPr>
                <w:rFonts w:ascii="Times New Roman" w:hAnsi="Times New Roman" w:cs="Times New Roman"/>
                <w:sz w:val="20"/>
                <w:szCs w:val="20"/>
              </w:rPr>
            </w:pPr>
            <w:r w:rsidRPr="00C74952">
              <w:rPr>
                <w:rFonts w:ascii="Times New Roman" w:hAnsi="Times New Roman" w:cs="Times New Roman"/>
                <w:sz w:val="20"/>
                <w:szCs w:val="20"/>
              </w:rPr>
              <w:t>Определение правильной последовательности</w:t>
            </w:r>
          </w:p>
        </w:tc>
      </w:tr>
      <w:tr w:rsidR="005B0919" w:rsidRPr="00C74952" w:rsidTr="005B0919">
        <w:tc>
          <w:tcPr>
            <w:tcW w:w="839" w:type="dxa"/>
          </w:tcPr>
          <w:p w:rsidR="005B0919" w:rsidRPr="00C74952" w:rsidRDefault="005B0919" w:rsidP="00C74952">
            <w:pPr>
              <w:spacing w:after="0" w:line="240" w:lineRule="auto"/>
              <w:contextualSpacing/>
              <w:jc w:val="center"/>
              <w:rPr>
                <w:rFonts w:ascii="Times New Roman" w:hAnsi="Times New Roman" w:cs="Times New Roman"/>
                <w:b/>
                <w:sz w:val="20"/>
                <w:szCs w:val="20"/>
              </w:rPr>
            </w:pPr>
            <w:r w:rsidRPr="00C74952">
              <w:rPr>
                <w:rFonts w:ascii="Times New Roman" w:hAnsi="Times New Roman" w:cs="Times New Roman"/>
                <w:b/>
                <w:sz w:val="20"/>
                <w:szCs w:val="20"/>
              </w:rPr>
              <w:t>41</w:t>
            </w:r>
          </w:p>
        </w:tc>
        <w:tc>
          <w:tcPr>
            <w:tcW w:w="3773" w:type="dxa"/>
            <w:vAlign w:val="center"/>
          </w:tcPr>
          <w:p w:rsidR="005B0919" w:rsidRPr="00C74952" w:rsidRDefault="005B0919" w:rsidP="00C74952">
            <w:pPr>
              <w:spacing w:after="0" w:line="240" w:lineRule="auto"/>
              <w:contextualSpacing/>
              <w:rPr>
                <w:rFonts w:ascii="Times New Roman" w:hAnsi="Times New Roman" w:cs="Times New Roman"/>
                <w:sz w:val="20"/>
                <w:szCs w:val="20"/>
              </w:rPr>
            </w:pPr>
            <w:r w:rsidRPr="00C74952">
              <w:rPr>
                <w:rFonts w:ascii="Times New Roman" w:hAnsi="Times New Roman" w:cs="Times New Roman"/>
                <w:iCs/>
                <w:sz w:val="20"/>
                <w:szCs w:val="20"/>
              </w:rPr>
              <w:t>Закончите</w:t>
            </w:r>
            <w:r w:rsidRPr="00C74952">
              <w:rPr>
                <w:rFonts w:ascii="Times New Roman" w:hAnsi="Times New Roman" w:cs="Times New Roman"/>
                <w:iCs/>
                <w:sz w:val="20"/>
                <w:szCs w:val="20"/>
                <w:lang w:val="en-US"/>
              </w:rPr>
              <w:t xml:space="preserve"> </w:t>
            </w:r>
            <w:r w:rsidRPr="00C74952">
              <w:rPr>
                <w:rFonts w:ascii="Times New Roman" w:hAnsi="Times New Roman" w:cs="Times New Roman"/>
                <w:iCs/>
                <w:sz w:val="20"/>
                <w:szCs w:val="20"/>
              </w:rPr>
              <w:t>предложение</w:t>
            </w:r>
            <w:r w:rsidRPr="00C74952">
              <w:rPr>
                <w:rFonts w:ascii="Times New Roman" w:hAnsi="Times New Roman" w:cs="Times New Roman"/>
                <w:iCs/>
                <w:sz w:val="20"/>
                <w:szCs w:val="20"/>
                <w:lang w:val="en-US"/>
              </w:rPr>
              <w:t>:</w:t>
            </w:r>
          </w:p>
        </w:tc>
        <w:tc>
          <w:tcPr>
            <w:tcW w:w="5811" w:type="dxa"/>
            <w:vAlign w:val="center"/>
          </w:tcPr>
          <w:p w:rsidR="005B0919" w:rsidRPr="00C74952" w:rsidRDefault="005B0919" w:rsidP="00C74952">
            <w:pPr>
              <w:spacing w:after="0" w:line="240" w:lineRule="auto"/>
              <w:contextualSpacing/>
              <w:rPr>
                <w:rFonts w:ascii="Times New Roman" w:hAnsi="Times New Roman" w:cs="Times New Roman"/>
                <w:sz w:val="20"/>
                <w:szCs w:val="20"/>
                <w:lang w:val="en-US" w:eastAsia="ru-RU"/>
              </w:rPr>
            </w:pPr>
            <w:r w:rsidRPr="00C74952">
              <w:rPr>
                <w:rFonts w:ascii="Times New Roman" w:hAnsi="Times New Roman" w:cs="Times New Roman"/>
                <w:sz w:val="20"/>
                <w:szCs w:val="20"/>
                <w:lang w:val="en-US" w:eastAsia="ru-RU"/>
              </w:rPr>
              <w:t>… sells cocaine and heroin to teenagers.</w:t>
            </w:r>
          </w:p>
        </w:tc>
        <w:tc>
          <w:tcPr>
            <w:tcW w:w="1927" w:type="dxa"/>
            <w:vAlign w:val="center"/>
          </w:tcPr>
          <w:p w:rsidR="005B0919" w:rsidRPr="00C74952" w:rsidRDefault="005B0919" w:rsidP="00C74952">
            <w:pPr>
              <w:spacing w:after="0" w:line="240" w:lineRule="auto"/>
              <w:contextualSpacing/>
              <w:jc w:val="center"/>
              <w:rPr>
                <w:rFonts w:ascii="Times New Roman" w:hAnsi="Times New Roman" w:cs="Times New Roman"/>
                <w:b/>
                <w:sz w:val="20"/>
                <w:szCs w:val="20"/>
                <w:lang w:val="en-US" w:eastAsia="ru-RU"/>
              </w:rPr>
            </w:pPr>
            <w:r w:rsidRPr="00C74952">
              <w:rPr>
                <w:rFonts w:ascii="Times New Roman" w:hAnsi="Times New Roman" w:cs="Times New Roman"/>
                <w:b/>
                <w:sz w:val="20"/>
                <w:szCs w:val="20"/>
                <w:lang w:val="en-US" w:eastAsia="ru-RU"/>
              </w:rPr>
              <w:t>Drug dealer</w:t>
            </w:r>
          </w:p>
        </w:tc>
        <w:tc>
          <w:tcPr>
            <w:tcW w:w="2210" w:type="dxa"/>
          </w:tcPr>
          <w:p w:rsidR="00C74952" w:rsidRDefault="00C74952" w:rsidP="00C74952">
            <w:pPr>
              <w:spacing w:after="0" w:line="240" w:lineRule="auto"/>
              <w:jc w:val="center"/>
              <w:rPr>
                <w:sz w:val="20"/>
                <w:szCs w:val="20"/>
              </w:rPr>
            </w:pPr>
            <w:r>
              <w:rPr>
                <w:rFonts w:ascii="Times New Roman" w:hAnsi="Times New Roman" w:cs="Times New Roman"/>
                <w:sz w:val="20"/>
                <w:szCs w:val="20"/>
              </w:rPr>
              <w:t>Ответ засчитывается как «верный» при следующих условиях:</w:t>
            </w:r>
          </w:p>
          <w:p w:rsidR="005B0919" w:rsidRPr="00C74952" w:rsidRDefault="00C74952" w:rsidP="00C74952">
            <w:pPr>
              <w:spacing w:after="0" w:line="240" w:lineRule="auto"/>
              <w:contextualSpacing/>
              <w:jc w:val="center"/>
              <w:rPr>
                <w:rFonts w:ascii="Times New Roman" w:hAnsi="Times New Roman" w:cs="Times New Roman"/>
                <w:b/>
                <w:sz w:val="20"/>
                <w:szCs w:val="20"/>
                <w:lang w:val="en-US"/>
              </w:rPr>
            </w:pPr>
            <w:r>
              <w:rPr>
                <w:rFonts w:ascii="Times New Roman" w:hAnsi="Times New Roman" w:cs="Times New Roman"/>
                <w:sz w:val="20"/>
                <w:szCs w:val="20"/>
              </w:rPr>
              <w:t>-</w:t>
            </w:r>
            <w:r>
              <w:rPr>
                <w:rFonts w:cs="Times New Roman"/>
                <w:sz w:val="20"/>
                <w:szCs w:val="20"/>
              </w:rPr>
              <w:t xml:space="preserve"> </w:t>
            </w:r>
            <w:r>
              <w:rPr>
                <w:rFonts w:ascii="Times New Roman" w:hAnsi="Times New Roman" w:cs="Times New Roman"/>
                <w:sz w:val="20"/>
                <w:szCs w:val="20"/>
              </w:rPr>
              <w:t>обучающийся правильно сформулировал ответ</w:t>
            </w:r>
          </w:p>
        </w:tc>
      </w:tr>
      <w:tr w:rsidR="005B0919" w:rsidRPr="00C74952" w:rsidTr="005B0919">
        <w:tc>
          <w:tcPr>
            <w:tcW w:w="839" w:type="dxa"/>
          </w:tcPr>
          <w:p w:rsidR="005B0919" w:rsidRPr="00C74952" w:rsidRDefault="005B0919" w:rsidP="00C74952">
            <w:pPr>
              <w:spacing w:after="0" w:line="240" w:lineRule="auto"/>
              <w:contextualSpacing/>
              <w:jc w:val="center"/>
              <w:rPr>
                <w:rFonts w:ascii="Times New Roman" w:hAnsi="Times New Roman" w:cs="Times New Roman"/>
                <w:b/>
                <w:sz w:val="20"/>
                <w:szCs w:val="20"/>
              </w:rPr>
            </w:pPr>
            <w:r w:rsidRPr="00C74952">
              <w:rPr>
                <w:rFonts w:ascii="Times New Roman" w:hAnsi="Times New Roman" w:cs="Times New Roman"/>
                <w:b/>
                <w:sz w:val="20"/>
                <w:szCs w:val="20"/>
              </w:rPr>
              <w:t>42</w:t>
            </w:r>
          </w:p>
        </w:tc>
        <w:tc>
          <w:tcPr>
            <w:tcW w:w="3773" w:type="dxa"/>
            <w:vAlign w:val="center"/>
          </w:tcPr>
          <w:p w:rsidR="005B0919" w:rsidRPr="00C74952" w:rsidRDefault="005B0919" w:rsidP="00C74952">
            <w:pPr>
              <w:spacing w:after="0" w:line="240" w:lineRule="auto"/>
              <w:contextualSpacing/>
              <w:jc w:val="center"/>
              <w:rPr>
                <w:rFonts w:ascii="Times New Roman" w:hAnsi="Times New Roman" w:cs="Times New Roman"/>
                <w:sz w:val="20"/>
                <w:szCs w:val="20"/>
                <w:lang w:eastAsia="ru-RU"/>
              </w:rPr>
            </w:pPr>
            <w:r w:rsidRPr="00C74952">
              <w:rPr>
                <w:rFonts w:ascii="Times New Roman" w:hAnsi="Times New Roman" w:cs="Times New Roman"/>
                <w:sz w:val="20"/>
                <w:szCs w:val="20"/>
                <w:lang w:eastAsia="ru-RU"/>
              </w:rPr>
              <w:t>Соотнесите фразы (1-4) с типом письма (</w:t>
            </w:r>
            <w:r w:rsidRPr="00C74952">
              <w:rPr>
                <w:rFonts w:ascii="Times New Roman" w:hAnsi="Times New Roman" w:cs="Times New Roman"/>
                <w:sz w:val="20"/>
                <w:szCs w:val="20"/>
                <w:lang w:val="en-US" w:eastAsia="ru-RU"/>
              </w:rPr>
              <w:t>a</w:t>
            </w:r>
            <w:r w:rsidRPr="00C74952">
              <w:rPr>
                <w:rFonts w:ascii="Times New Roman" w:hAnsi="Times New Roman" w:cs="Times New Roman"/>
                <w:sz w:val="20"/>
                <w:szCs w:val="20"/>
                <w:lang w:eastAsia="ru-RU"/>
              </w:rPr>
              <w:t>-</w:t>
            </w:r>
            <w:r w:rsidRPr="00C74952">
              <w:rPr>
                <w:rFonts w:ascii="Times New Roman" w:hAnsi="Times New Roman" w:cs="Times New Roman"/>
                <w:sz w:val="20"/>
                <w:szCs w:val="20"/>
                <w:lang w:val="en-US" w:eastAsia="ru-RU"/>
              </w:rPr>
              <w:t>d</w:t>
            </w:r>
            <w:r w:rsidRPr="00C74952">
              <w:rPr>
                <w:rFonts w:ascii="Times New Roman" w:hAnsi="Times New Roman" w:cs="Times New Roman"/>
                <w:sz w:val="20"/>
                <w:szCs w:val="20"/>
                <w:lang w:eastAsia="ru-RU"/>
              </w:rPr>
              <w:t>)</w:t>
            </w:r>
          </w:p>
        </w:tc>
        <w:tc>
          <w:tcPr>
            <w:tcW w:w="5811" w:type="dxa"/>
            <w:vAlign w:val="center"/>
          </w:tcPr>
          <w:tbl>
            <w:tblPr>
              <w:tblStyle w:val="a3"/>
              <w:tblW w:w="5585" w:type="dxa"/>
              <w:tblLook w:val="04A0" w:firstRow="1" w:lastRow="0" w:firstColumn="1" w:lastColumn="0" w:noHBand="0" w:noVBand="1"/>
            </w:tblPr>
            <w:tblGrid>
              <w:gridCol w:w="3034"/>
              <w:gridCol w:w="2551"/>
            </w:tblGrid>
            <w:tr w:rsidR="005B0919" w:rsidRPr="00C74952" w:rsidTr="00333527">
              <w:tc>
                <w:tcPr>
                  <w:tcW w:w="3034" w:type="dxa"/>
                  <w:tcBorders>
                    <w:top w:val="single" w:sz="4" w:space="0" w:color="auto"/>
                    <w:left w:val="single" w:sz="4" w:space="0" w:color="auto"/>
                    <w:bottom w:val="single" w:sz="4" w:space="0" w:color="auto"/>
                    <w:right w:val="single" w:sz="4" w:space="0" w:color="auto"/>
                  </w:tcBorders>
                </w:tcPr>
                <w:p w:rsidR="005B0919" w:rsidRPr="00C74952" w:rsidRDefault="005B0919" w:rsidP="00E94244">
                  <w:pPr>
                    <w:pStyle w:val="a8"/>
                    <w:numPr>
                      <w:ilvl w:val="0"/>
                      <w:numId w:val="8"/>
                    </w:numPr>
                    <w:ind w:left="91" w:firstLine="0"/>
                    <w:rPr>
                      <w:iCs/>
                      <w:sz w:val="20"/>
                      <w:szCs w:val="20"/>
                      <w:lang w:val="en-US"/>
                    </w:rPr>
                  </w:pPr>
                  <w:r w:rsidRPr="00C74952">
                    <w:rPr>
                      <w:iCs/>
                      <w:sz w:val="20"/>
                      <w:szCs w:val="20"/>
                      <w:lang w:val="en-US"/>
                    </w:rPr>
                    <w:t>«To take a position of a sales assistant»</w:t>
                  </w:r>
                </w:p>
              </w:tc>
              <w:tc>
                <w:tcPr>
                  <w:tcW w:w="2551" w:type="dxa"/>
                  <w:tcBorders>
                    <w:top w:val="single" w:sz="4" w:space="0" w:color="auto"/>
                    <w:left w:val="single" w:sz="4" w:space="0" w:color="auto"/>
                    <w:bottom w:val="single" w:sz="4" w:space="0" w:color="auto"/>
                    <w:right w:val="single" w:sz="4" w:space="0" w:color="auto"/>
                  </w:tcBorders>
                </w:tcPr>
                <w:p w:rsidR="005B0919" w:rsidRPr="00C74952" w:rsidRDefault="005B0919" w:rsidP="00E94244">
                  <w:pPr>
                    <w:pStyle w:val="a8"/>
                    <w:numPr>
                      <w:ilvl w:val="0"/>
                      <w:numId w:val="9"/>
                    </w:numPr>
                    <w:ind w:left="91" w:firstLine="0"/>
                    <w:rPr>
                      <w:iCs/>
                      <w:sz w:val="20"/>
                      <w:szCs w:val="20"/>
                      <w:lang w:val="en-US"/>
                    </w:rPr>
                  </w:pPr>
                  <w:r w:rsidRPr="00C74952">
                    <w:rPr>
                      <w:iCs/>
                      <w:sz w:val="20"/>
                      <w:szCs w:val="20"/>
                      <w:lang w:val="en-US"/>
                    </w:rPr>
                    <w:t>A letter of invitation</w:t>
                  </w:r>
                </w:p>
              </w:tc>
            </w:tr>
            <w:tr w:rsidR="005B0919" w:rsidRPr="00C74952" w:rsidTr="00333527">
              <w:tc>
                <w:tcPr>
                  <w:tcW w:w="3034" w:type="dxa"/>
                  <w:tcBorders>
                    <w:top w:val="single" w:sz="4" w:space="0" w:color="auto"/>
                    <w:left w:val="single" w:sz="4" w:space="0" w:color="auto"/>
                    <w:bottom w:val="single" w:sz="4" w:space="0" w:color="auto"/>
                    <w:right w:val="single" w:sz="4" w:space="0" w:color="auto"/>
                  </w:tcBorders>
                </w:tcPr>
                <w:p w:rsidR="005B0919" w:rsidRPr="00C74952" w:rsidRDefault="005B0919" w:rsidP="00E94244">
                  <w:pPr>
                    <w:pStyle w:val="a8"/>
                    <w:numPr>
                      <w:ilvl w:val="0"/>
                      <w:numId w:val="8"/>
                    </w:numPr>
                    <w:ind w:left="91" w:firstLine="0"/>
                    <w:rPr>
                      <w:iCs/>
                      <w:sz w:val="20"/>
                      <w:szCs w:val="20"/>
                      <w:lang w:val="en-US"/>
                    </w:rPr>
                  </w:pPr>
                  <w:r w:rsidRPr="00C74952">
                    <w:rPr>
                      <w:iCs/>
                      <w:sz w:val="20"/>
                      <w:szCs w:val="20"/>
                      <w:lang w:val="en-US"/>
                    </w:rPr>
                    <w:t>«Dear Mr. Johns,</w:t>
                  </w:r>
                </w:p>
                <w:p w:rsidR="005B0919" w:rsidRPr="00C74952" w:rsidRDefault="005B0919" w:rsidP="00C74952">
                  <w:pPr>
                    <w:pStyle w:val="a8"/>
                    <w:ind w:left="91"/>
                    <w:rPr>
                      <w:iCs/>
                      <w:sz w:val="20"/>
                      <w:szCs w:val="20"/>
                      <w:lang w:val="en-US"/>
                    </w:rPr>
                  </w:pPr>
                  <w:r w:rsidRPr="00C74952">
                    <w:rPr>
                      <w:iCs/>
                      <w:sz w:val="20"/>
                      <w:szCs w:val="20"/>
                      <w:lang w:val="en-US"/>
                    </w:rPr>
                    <w:t>We are happy to inform you that tomorrow you will be waited for an interview»</w:t>
                  </w:r>
                </w:p>
              </w:tc>
              <w:tc>
                <w:tcPr>
                  <w:tcW w:w="2551" w:type="dxa"/>
                  <w:tcBorders>
                    <w:top w:val="single" w:sz="4" w:space="0" w:color="auto"/>
                    <w:left w:val="single" w:sz="4" w:space="0" w:color="auto"/>
                    <w:bottom w:val="single" w:sz="4" w:space="0" w:color="auto"/>
                    <w:right w:val="single" w:sz="4" w:space="0" w:color="auto"/>
                  </w:tcBorders>
                </w:tcPr>
                <w:p w:rsidR="005B0919" w:rsidRPr="00C74952" w:rsidRDefault="005B0919" w:rsidP="00E94244">
                  <w:pPr>
                    <w:pStyle w:val="a8"/>
                    <w:numPr>
                      <w:ilvl w:val="0"/>
                      <w:numId w:val="9"/>
                    </w:numPr>
                    <w:ind w:left="91" w:firstLine="0"/>
                    <w:rPr>
                      <w:iCs/>
                      <w:sz w:val="20"/>
                      <w:szCs w:val="20"/>
                      <w:lang w:val="en-US"/>
                    </w:rPr>
                  </w:pPr>
                  <w:r w:rsidRPr="00C74952">
                    <w:rPr>
                      <w:iCs/>
                      <w:sz w:val="20"/>
                      <w:szCs w:val="20"/>
                      <w:lang w:val="en-US"/>
                    </w:rPr>
                    <w:t>A personal letter</w:t>
                  </w:r>
                </w:p>
              </w:tc>
            </w:tr>
            <w:tr w:rsidR="005B0919" w:rsidRPr="00C74952" w:rsidTr="00333527">
              <w:tc>
                <w:tcPr>
                  <w:tcW w:w="3034" w:type="dxa"/>
                  <w:tcBorders>
                    <w:top w:val="single" w:sz="4" w:space="0" w:color="auto"/>
                    <w:left w:val="single" w:sz="4" w:space="0" w:color="auto"/>
                    <w:bottom w:val="single" w:sz="4" w:space="0" w:color="auto"/>
                    <w:right w:val="single" w:sz="4" w:space="0" w:color="auto"/>
                  </w:tcBorders>
                </w:tcPr>
                <w:p w:rsidR="005B0919" w:rsidRPr="00C74952" w:rsidRDefault="005B0919" w:rsidP="00E94244">
                  <w:pPr>
                    <w:pStyle w:val="a8"/>
                    <w:numPr>
                      <w:ilvl w:val="0"/>
                      <w:numId w:val="8"/>
                    </w:numPr>
                    <w:ind w:left="91" w:firstLine="0"/>
                    <w:rPr>
                      <w:iCs/>
                      <w:sz w:val="20"/>
                      <w:szCs w:val="20"/>
                      <w:lang w:val="en-US"/>
                    </w:rPr>
                  </w:pPr>
                  <w:r w:rsidRPr="00C74952">
                    <w:rPr>
                      <w:iCs/>
                      <w:sz w:val="20"/>
                      <w:szCs w:val="20"/>
                      <w:lang w:val="en-US"/>
                    </w:rPr>
                    <w:t xml:space="preserve">«So, that’s all I think) </w:t>
                  </w:r>
                </w:p>
                <w:p w:rsidR="005B0919" w:rsidRPr="00C74952" w:rsidRDefault="005B0919" w:rsidP="00C74952">
                  <w:pPr>
                    <w:pStyle w:val="a8"/>
                    <w:ind w:left="91"/>
                    <w:rPr>
                      <w:iCs/>
                      <w:sz w:val="20"/>
                      <w:szCs w:val="20"/>
                      <w:lang w:val="en-US"/>
                    </w:rPr>
                  </w:pPr>
                  <w:r w:rsidRPr="00C74952">
                    <w:rPr>
                      <w:iCs/>
                      <w:sz w:val="20"/>
                      <w:szCs w:val="20"/>
                      <w:lang w:val="en-US"/>
                    </w:rPr>
                    <w:t>Buy, see you soon»</w:t>
                  </w:r>
                </w:p>
              </w:tc>
              <w:tc>
                <w:tcPr>
                  <w:tcW w:w="2551" w:type="dxa"/>
                  <w:tcBorders>
                    <w:top w:val="single" w:sz="4" w:space="0" w:color="auto"/>
                    <w:left w:val="single" w:sz="4" w:space="0" w:color="auto"/>
                    <w:bottom w:val="single" w:sz="4" w:space="0" w:color="auto"/>
                    <w:right w:val="single" w:sz="4" w:space="0" w:color="auto"/>
                  </w:tcBorders>
                </w:tcPr>
                <w:p w:rsidR="005B0919" w:rsidRPr="00C74952" w:rsidRDefault="005B0919" w:rsidP="00E94244">
                  <w:pPr>
                    <w:pStyle w:val="a8"/>
                    <w:numPr>
                      <w:ilvl w:val="0"/>
                      <w:numId w:val="9"/>
                    </w:numPr>
                    <w:ind w:left="91" w:firstLine="0"/>
                    <w:rPr>
                      <w:iCs/>
                      <w:sz w:val="20"/>
                      <w:szCs w:val="20"/>
                      <w:lang w:val="en-US"/>
                    </w:rPr>
                  </w:pPr>
                  <w:r w:rsidRPr="00C74952">
                    <w:rPr>
                      <w:iCs/>
                      <w:sz w:val="20"/>
                      <w:szCs w:val="20"/>
                      <w:lang w:val="en-US"/>
                    </w:rPr>
                    <w:t>A resume</w:t>
                  </w:r>
                </w:p>
              </w:tc>
            </w:tr>
            <w:tr w:rsidR="005B0919" w:rsidRPr="00C74952" w:rsidTr="00333527">
              <w:trPr>
                <w:trHeight w:val="70"/>
              </w:trPr>
              <w:tc>
                <w:tcPr>
                  <w:tcW w:w="3034" w:type="dxa"/>
                  <w:tcBorders>
                    <w:top w:val="single" w:sz="4" w:space="0" w:color="auto"/>
                    <w:left w:val="single" w:sz="4" w:space="0" w:color="auto"/>
                    <w:bottom w:val="single" w:sz="4" w:space="0" w:color="auto"/>
                    <w:right w:val="single" w:sz="4" w:space="0" w:color="auto"/>
                  </w:tcBorders>
                </w:tcPr>
                <w:p w:rsidR="005B0919" w:rsidRPr="00C74952" w:rsidRDefault="005B0919" w:rsidP="00C74952">
                  <w:pPr>
                    <w:pStyle w:val="a8"/>
                    <w:ind w:left="91"/>
                    <w:rPr>
                      <w:iCs/>
                      <w:sz w:val="20"/>
                      <w:szCs w:val="20"/>
                      <w:lang w:val="en-US"/>
                    </w:rPr>
                  </w:pPr>
                </w:p>
              </w:tc>
              <w:tc>
                <w:tcPr>
                  <w:tcW w:w="2551" w:type="dxa"/>
                  <w:tcBorders>
                    <w:top w:val="single" w:sz="4" w:space="0" w:color="auto"/>
                    <w:left w:val="single" w:sz="4" w:space="0" w:color="auto"/>
                    <w:bottom w:val="single" w:sz="4" w:space="0" w:color="auto"/>
                    <w:right w:val="single" w:sz="4" w:space="0" w:color="auto"/>
                  </w:tcBorders>
                </w:tcPr>
                <w:p w:rsidR="005B0919" w:rsidRPr="00C74952" w:rsidRDefault="005B0919" w:rsidP="00C74952">
                  <w:pPr>
                    <w:pStyle w:val="a8"/>
                    <w:ind w:left="91"/>
                    <w:rPr>
                      <w:iCs/>
                      <w:sz w:val="20"/>
                      <w:szCs w:val="20"/>
                      <w:lang w:val="en-US"/>
                    </w:rPr>
                  </w:pPr>
                </w:p>
              </w:tc>
            </w:tr>
          </w:tbl>
          <w:p w:rsidR="005B0919" w:rsidRPr="00C74952" w:rsidRDefault="005B0919" w:rsidP="00C74952">
            <w:pPr>
              <w:spacing w:after="0" w:line="240" w:lineRule="auto"/>
              <w:contextualSpacing/>
              <w:jc w:val="both"/>
              <w:rPr>
                <w:rFonts w:ascii="Times New Roman" w:hAnsi="Times New Roman" w:cs="Times New Roman"/>
                <w:sz w:val="20"/>
                <w:szCs w:val="20"/>
                <w:lang w:eastAsia="ru-RU"/>
              </w:rPr>
            </w:pPr>
          </w:p>
        </w:tc>
        <w:tc>
          <w:tcPr>
            <w:tcW w:w="1927" w:type="dxa"/>
            <w:vAlign w:val="center"/>
          </w:tcPr>
          <w:p w:rsidR="005B0919" w:rsidRPr="00C74952" w:rsidRDefault="005B0919" w:rsidP="00C74952">
            <w:pPr>
              <w:spacing w:after="0" w:line="240" w:lineRule="auto"/>
              <w:contextualSpacing/>
              <w:jc w:val="center"/>
              <w:rPr>
                <w:rFonts w:ascii="Times New Roman" w:hAnsi="Times New Roman" w:cs="Times New Roman"/>
                <w:sz w:val="20"/>
                <w:szCs w:val="20"/>
                <w:lang w:eastAsia="ru-RU"/>
              </w:rPr>
            </w:pPr>
            <w:r w:rsidRPr="00C74952">
              <w:rPr>
                <w:rFonts w:ascii="Times New Roman" w:hAnsi="Times New Roman" w:cs="Times New Roman"/>
                <w:b/>
                <w:iCs/>
                <w:sz w:val="20"/>
                <w:szCs w:val="20"/>
                <w:lang w:val="en-US"/>
              </w:rPr>
              <w:t>1</w:t>
            </w:r>
            <w:r w:rsidRPr="00C74952">
              <w:rPr>
                <w:rFonts w:ascii="Times New Roman" w:hAnsi="Times New Roman" w:cs="Times New Roman"/>
                <w:b/>
                <w:iCs/>
                <w:sz w:val="20"/>
                <w:szCs w:val="20"/>
              </w:rPr>
              <w:t>-</w:t>
            </w:r>
            <w:r w:rsidRPr="00C74952">
              <w:rPr>
                <w:rFonts w:ascii="Times New Roman" w:hAnsi="Times New Roman" w:cs="Times New Roman"/>
                <w:b/>
                <w:iCs/>
                <w:sz w:val="20"/>
                <w:szCs w:val="20"/>
                <w:lang w:val="en-US"/>
              </w:rPr>
              <w:t>c</w:t>
            </w:r>
            <w:r w:rsidRPr="00C74952">
              <w:rPr>
                <w:rFonts w:ascii="Times New Roman" w:hAnsi="Times New Roman" w:cs="Times New Roman"/>
                <w:b/>
                <w:iCs/>
                <w:sz w:val="20"/>
                <w:szCs w:val="20"/>
              </w:rPr>
              <w:t xml:space="preserve">, </w:t>
            </w:r>
            <w:r w:rsidRPr="00C74952">
              <w:rPr>
                <w:rFonts w:ascii="Times New Roman" w:hAnsi="Times New Roman" w:cs="Times New Roman"/>
                <w:b/>
                <w:iCs/>
                <w:sz w:val="20"/>
                <w:szCs w:val="20"/>
                <w:lang w:val="en-US"/>
              </w:rPr>
              <w:t>2</w:t>
            </w:r>
            <w:r w:rsidRPr="00C74952">
              <w:rPr>
                <w:rFonts w:ascii="Times New Roman" w:hAnsi="Times New Roman" w:cs="Times New Roman"/>
                <w:b/>
                <w:iCs/>
                <w:sz w:val="20"/>
                <w:szCs w:val="20"/>
              </w:rPr>
              <w:t>-</w:t>
            </w:r>
            <w:r w:rsidRPr="00C74952">
              <w:rPr>
                <w:rFonts w:ascii="Times New Roman" w:hAnsi="Times New Roman" w:cs="Times New Roman"/>
                <w:b/>
                <w:iCs/>
                <w:sz w:val="20"/>
                <w:szCs w:val="20"/>
                <w:lang w:val="en-US"/>
              </w:rPr>
              <w:t>a</w:t>
            </w:r>
            <w:r w:rsidRPr="00C74952">
              <w:rPr>
                <w:rFonts w:ascii="Times New Roman" w:hAnsi="Times New Roman" w:cs="Times New Roman"/>
                <w:b/>
                <w:iCs/>
                <w:sz w:val="20"/>
                <w:szCs w:val="20"/>
              </w:rPr>
              <w:t xml:space="preserve">, </w:t>
            </w:r>
            <w:r w:rsidRPr="00C74952">
              <w:rPr>
                <w:rFonts w:ascii="Times New Roman" w:hAnsi="Times New Roman" w:cs="Times New Roman"/>
                <w:b/>
                <w:iCs/>
                <w:sz w:val="20"/>
                <w:szCs w:val="20"/>
                <w:lang w:val="en-US"/>
              </w:rPr>
              <w:t>3</w:t>
            </w:r>
            <w:r w:rsidRPr="00C74952">
              <w:rPr>
                <w:rFonts w:ascii="Times New Roman" w:hAnsi="Times New Roman" w:cs="Times New Roman"/>
                <w:b/>
                <w:iCs/>
                <w:sz w:val="20"/>
                <w:szCs w:val="20"/>
              </w:rPr>
              <w:t>-</w:t>
            </w:r>
            <w:r w:rsidRPr="00C74952">
              <w:rPr>
                <w:rFonts w:ascii="Times New Roman" w:hAnsi="Times New Roman" w:cs="Times New Roman"/>
                <w:b/>
                <w:iCs/>
                <w:sz w:val="20"/>
                <w:szCs w:val="20"/>
                <w:lang w:val="en-US"/>
              </w:rPr>
              <w:t>b</w:t>
            </w:r>
          </w:p>
        </w:tc>
        <w:tc>
          <w:tcPr>
            <w:tcW w:w="2210" w:type="dxa"/>
          </w:tcPr>
          <w:p w:rsidR="005B0919" w:rsidRPr="00C74952" w:rsidRDefault="00C74952" w:rsidP="00C74952">
            <w:pPr>
              <w:spacing w:after="0" w:line="240" w:lineRule="auto"/>
              <w:contextualSpacing/>
              <w:jc w:val="center"/>
              <w:rPr>
                <w:rFonts w:ascii="Times New Roman" w:hAnsi="Times New Roman" w:cs="Times New Roman"/>
                <w:b/>
                <w:sz w:val="20"/>
                <w:szCs w:val="20"/>
                <w:lang w:val="en-US"/>
              </w:rPr>
            </w:pPr>
            <w:r w:rsidRPr="00C74952">
              <w:rPr>
                <w:rFonts w:ascii="Times New Roman" w:hAnsi="Times New Roman" w:cs="Times New Roman"/>
                <w:sz w:val="20"/>
                <w:szCs w:val="20"/>
              </w:rPr>
              <w:t>Определение правильно</w:t>
            </w:r>
            <w:r>
              <w:rPr>
                <w:rFonts w:ascii="Times New Roman" w:hAnsi="Times New Roman" w:cs="Times New Roman"/>
                <w:sz w:val="20"/>
                <w:szCs w:val="20"/>
              </w:rPr>
              <w:t xml:space="preserve">го соотношения </w:t>
            </w:r>
          </w:p>
        </w:tc>
      </w:tr>
      <w:tr w:rsidR="005B0919" w:rsidRPr="00C74952" w:rsidTr="00333527">
        <w:tc>
          <w:tcPr>
            <w:tcW w:w="839" w:type="dxa"/>
          </w:tcPr>
          <w:p w:rsidR="005B0919" w:rsidRPr="00C74952" w:rsidRDefault="005B0919" w:rsidP="00C74952">
            <w:pPr>
              <w:spacing w:after="0" w:line="240" w:lineRule="auto"/>
              <w:contextualSpacing/>
              <w:jc w:val="center"/>
              <w:rPr>
                <w:rFonts w:ascii="Times New Roman" w:hAnsi="Times New Roman" w:cs="Times New Roman"/>
                <w:b/>
                <w:sz w:val="20"/>
                <w:szCs w:val="20"/>
              </w:rPr>
            </w:pPr>
            <w:r w:rsidRPr="00C74952">
              <w:rPr>
                <w:rFonts w:ascii="Times New Roman" w:hAnsi="Times New Roman" w:cs="Times New Roman"/>
                <w:b/>
                <w:sz w:val="20"/>
                <w:szCs w:val="20"/>
              </w:rPr>
              <w:t>43</w:t>
            </w:r>
          </w:p>
        </w:tc>
        <w:tc>
          <w:tcPr>
            <w:tcW w:w="3773" w:type="dxa"/>
            <w:vAlign w:val="center"/>
          </w:tcPr>
          <w:p w:rsidR="005B0919" w:rsidRPr="00C74952" w:rsidRDefault="004552E9" w:rsidP="00C74952">
            <w:pPr>
              <w:spacing w:after="0" w:line="240" w:lineRule="auto"/>
              <w:contextualSpacing/>
              <w:jc w:val="center"/>
              <w:rPr>
                <w:rFonts w:ascii="Times New Roman" w:hAnsi="Times New Roman" w:cs="Times New Roman"/>
                <w:sz w:val="20"/>
                <w:szCs w:val="20"/>
                <w:lang w:eastAsia="ru-RU"/>
              </w:rPr>
            </w:pPr>
            <w:r>
              <w:rPr>
                <w:rFonts w:ascii="Times New Roman" w:hAnsi="Times New Roman" w:cs="Times New Roman"/>
                <w:sz w:val="20"/>
                <w:szCs w:val="20"/>
                <w:lang w:eastAsia="ru-RU"/>
              </w:rPr>
              <w:t xml:space="preserve">Дайте определение </w:t>
            </w:r>
          </w:p>
        </w:tc>
        <w:tc>
          <w:tcPr>
            <w:tcW w:w="5811" w:type="dxa"/>
          </w:tcPr>
          <w:p w:rsidR="005B0919" w:rsidRPr="00C74952" w:rsidRDefault="005B0919" w:rsidP="00C74952">
            <w:pPr>
              <w:spacing w:after="0" w:line="240" w:lineRule="auto"/>
              <w:contextualSpacing/>
              <w:jc w:val="both"/>
              <w:rPr>
                <w:rFonts w:ascii="Times New Roman" w:hAnsi="Times New Roman" w:cs="Times New Roman"/>
                <w:sz w:val="20"/>
                <w:szCs w:val="20"/>
                <w:lang w:val="en-US"/>
              </w:rPr>
            </w:pPr>
            <w:r w:rsidRPr="00C74952">
              <w:rPr>
                <w:rFonts w:ascii="Times New Roman" w:hAnsi="Times New Roman" w:cs="Times New Roman"/>
                <w:sz w:val="20"/>
                <w:szCs w:val="20"/>
                <w:lang w:val="en-US"/>
              </w:rPr>
              <w:t xml:space="preserve">You are going to give a presentation on the topic of law. How would you explain what law is? </w:t>
            </w:r>
          </w:p>
          <w:p w:rsidR="005B0919" w:rsidRPr="00C74952" w:rsidRDefault="005B0919" w:rsidP="00C74952">
            <w:pPr>
              <w:spacing w:after="0" w:line="240" w:lineRule="auto"/>
              <w:contextualSpacing/>
              <w:jc w:val="both"/>
              <w:rPr>
                <w:rFonts w:ascii="Times New Roman" w:hAnsi="Times New Roman" w:cs="Times New Roman"/>
                <w:sz w:val="20"/>
                <w:szCs w:val="20"/>
                <w:lang w:val="en-US"/>
              </w:rPr>
            </w:pPr>
          </w:p>
        </w:tc>
        <w:tc>
          <w:tcPr>
            <w:tcW w:w="1927" w:type="dxa"/>
          </w:tcPr>
          <w:p w:rsidR="005B0919" w:rsidRPr="00C74952" w:rsidRDefault="005B0919" w:rsidP="00C74952">
            <w:pPr>
              <w:spacing w:after="0" w:line="240" w:lineRule="auto"/>
              <w:contextualSpacing/>
              <w:jc w:val="center"/>
              <w:rPr>
                <w:rFonts w:ascii="Times New Roman" w:hAnsi="Times New Roman" w:cs="Times New Roman"/>
                <w:sz w:val="20"/>
                <w:szCs w:val="20"/>
                <w:lang w:val="en-US"/>
              </w:rPr>
            </w:pPr>
            <w:r w:rsidRPr="00C74952">
              <w:rPr>
                <w:rFonts w:ascii="Times New Roman" w:hAnsi="Times New Roman" w:cs="Times New Roman"/>
                <w:sz w:val="20"/>
                <w:szCs w:val="20"/>
                <w:lang w:val="en-US"/>
              </w:rPr>
              <w:t>Law is a body of rules supported by the government.</w:t>
            </w:r>
          </w:p>
        </w:tc>
        <w:tc>
          <w:tcPr>
            <w:tcW w:w="2210" w:type="dxa"/>
          </w:tcPr>
          <w:p w:rsidR="005B0919" w:rsidRPr="00C74952" w:rsidRDefault="005B0919" w:rsidP="00C74952">
            <w:pPr>
              <w:spacing w:after="0" w:line="240" w:lineRule="auto"/>
              <w:contextualSpacing/>
              <w:jc w:val="center"/>
              <w:rPr>
                <w:rFonts w:ascii="Times New Roman" w:hAnsi="Times New Roman" w:cs="Times New Roman"/>
                <w:sz w:val="20"/>
                <w:szCs w:val="20"/>
              </w:rPr>
            </w:pPr>
            <w:r w:rsidRPr="00C74952">
              <w:rPr>
                <w:rFonts w:ascii="Times New Roman" w:hAnsi="Times New Roman" w:cs="Times New Roman"/>
                <w:sz w:val="20"/>
                <w:szCs w:val="20"/>
              </w:rPr>
              <w:t>Ответ засчитывается как «верный» при следующих условиях:</w:t>
            </w:r>
          </w:p>
          <w:p w:rsidR="005B0919" w:rsidRPr="00C74952" w:rsidRDefault="005B0919" w:rsidP="00C74952">
            <w:pPr>
              <w:spacing w:after="0" w:line="240" w:lineRule="auto"/>
              <w:contextualSpacing/>
              <w:jc w:val="center"/>
              <w:rPr>
                <w:rFonts w:ascii="Times New Roman" w:hAnsi="Times New Roman" w:cs="Times New Roman"/>
                <w:sz w:val="20"/>
                <w:szCs w:val="20"/>
              </w:rPr>
            </w:pPr>
            <w:r w:rsidRPr="00C74952">
              <w:rPr>
                <w:rFonts w:ascii="Times New Roman" w:hAnsi="Times New Roman" w:cs="Times New Roman"/>
                <w:sz w:val="20"/>
                <w:szCs w:val="20"/>
              </w:rPr>
              <w:t>- обучающимся дано верное определение понятия «право»</w:t>
            </w:r>
          </w:p>
        </w:tc>
      </w:tr>
    </w:tbl>
    <w:p w:rsidR="003E11C0" w:rsidRPr="005B0919" w:rsidRDefault="003E11C0" w:rsidP="001A00E5">
      <w:pPr>
        <w:jc w:val="center"/>
        <w:rPr>
          <w:rFonts w:ascii="Times New Roman" w:hAnsi="Times New Roman" w:cs="Times New Roman"/>
          <w:b/>
          <w:sz w:val="28"/>
        </w:rPr>
      </w:pPr>
    </w:p>
    <w:p w:rsidR="004514E3" w:rsidRDefault="004514E3" w:rsidP="00212CA0">
      <w:pPr>
        <w:spacing w:after="0" w:line="240" w:lineRule="auto"/>
        <w:jc w:val="center"/>
        <w:rPr>
          <w:rFonts w:ascii="Times New Roman" w:eastAsia="Times New Roman" w:hAnsi="Times New Roman" w:cs="Times New Roman"/>
          <w:b/>
          <w:sz w:val="24"/>
          <w:szCs w:val="24"/>
        </w:rPr>
      </w:pPr>
    </w:p>
    <w:p w:rsidR="00212CA0" w:rsidRPr="002D220B" w:rsidRDefault="00212CA0" w:rsidP="00212CA0">
      <w:pPr>
        <w:spacing w:after="0" w:line="240" w:lineRule="auto"/>
        <w:jc w:val="center"/>
        <w:rPr>
          <w:rFonts w:ascii="Times New Roman" w:eastAsia="Times New Roman" w:hAnsi="Times New Roman" w:cs="Times New Roman"/>
          <w:b/>
          <w:sz w:val="24"/>
          <w:szCs w:val="24"/>
        </w:rPr>
      </w:pPr>
      <w:r w:rsidRPr="002D220B">
        <w:rPr>
          <w:rFonts w:ascii="Times New Roman" w:eastAsia="Times New Roman" w:hAnsi="Times New Roman" w:cs="Times New Roman"/>
          <w:b/>
          <w:sz w:val="24"/>
          <w:szCs w:val="24"/>
        </w:rPr>
        <w:lastRenderedPageBreak/>
        <w:t>КОМПЛЕКТ ОЦЕНОЧНЫХ СРЕДСТВ ДЛЯ ПРОМЕЖУТОЧНОЙ АТТЕСТАЦИИ</w:t>
      </w:r>
    </w:p>
    <w:p w:rsidR="00212CA0" w:rsidRPr="002D220B" w:rsidRDefault="00212CA0" w:rsidP="00212CA0">
      <w:pPr>
        <w:tabs>
          <w:tab w:val="left" w:pos="1276"/>
        </w:tabs>
        <w:spacing w:after="0" w:line="240" w:lineRule="auto"/>
        <w:ind w:left="284" w:firstLine="720"/>
        <w:jc w:val="center"/>
        <w:rPr>
          <w:rFonts w:ascii="Times New Roman" w:eastAsia="Times New Roman" w:hAnsi="Times New Roman" w:cs="Times New Roman"/>
          <w:b/>
          <w:sz w:val="24"/>
          <w:szCs w:val="24"/>
        </w:rPr>
      </w:pPr>
      <w:r w:rsidRPr="002D220B">
        <w:rPr>
          <w:rFonts w:ascii="Times New Roman" w:eastAsia="Times New Roman" w:hAnsi="Times New Roman" w:cs="Times New Roman"/>
          <w:b/>
          <w:sz w:val="24"/>
          <w:szCs w:val="24"/>
        </w:rPr>
        <w:t xml:space="preserve">Примерные вопросы к </w:t>
      </w:r>
      <w:r>
        <w:rPr>
          <w:rFonts w:ascii="Times New Roman" w:eastAsia="Times New Roman" w:hAnsi="Times New Roman" w:cs="Times New Roman"/>
          <w:b/>
          <w:sz w:val="24"/>
          <w:szCs w:val="24"/>
        </w:rPr>
        <w:t>зачету с оценкой</w:t>
      </w:r>
    </w:p>
    <w:p w:rsidR="00212CA0" w:rsidRDefault="00212CA0" w:rsidP="00212CA0">
      <w:pPr>
        <w:jc w:val="center"/>
        <w:rPr>
          <w:rFonts w:ascii="Times New Roman" w:eastAsia="Times New Roman" w:hAnsi="Times New Roman" w:cs="Times New Roman"/>
          <w:b/>
          <w:i/>
          <w:sz w:val="24"/>
          <w:szCs w:val="24"/>
          <w:lang w:eastAsia="ru-RU"/>
        </w:rPr>
      </w:pPr>
      <w:r w:rsidRPr="002D220B">
        <w:rPr>
          <w:rFonts w:ascii="Times New Roman" w:eastAsia="Times New Roman" w:hAnsi="Times New Roman" w:cs="Times New Roman"/>
          <w:b/>
          <w:i/>
          <w:sz w:val="24"/>
          <w:szCs w:val="24"/>
        </w:rPr>
        <w:t>Контролируемые компетенции –</w:t>
      </w:r>
      <w:r w:rsidRPr="002D220B">
        <w:rPr>
          <w:rFonts w:ascii="Times New Roman" w:eastAsia="Times New Roman" w:hAnsi="Times New Roman" w:cs="Times New Roman"/>
          <w:b/>
          <w:i/>
          <w:sz w:val="24"/>
          <w:szCs w:val="24"/>
          <w:lang w:eastAsia="ru-RU"/>
        </w:rPr>
        <w:t xml:space="preserve"> </w:t>
      </w:r>
      <w:r>
        <w:rPr>
          <w:rFonts w:ascii="Times New Roman" w:eastAsia="Times New Roman" w:hAnsi="Times New Roman" w:cs="Times New Roman"/>
          <w:b/>
          <w:i/>
          <w:sz w:val="24"/>
          <w:szCs w:val="24"/>
          <w:lang w:eastAsia="ru-RU"/>
        </w:rPr>
        <w:t>ОК 01, 02, 09</w:t>
      </w:r>
    </w:p>
    <w:tbl>
      <w:tblPr>
        <w:tblW w:w="14743"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0"/>
        <w:gridCol w:w="2769"/>
        <w:gridCol w:w="11414"/>
      </w:tblGrid>
      <w:tr w:rsidR="00212CA0" w:rsidRPr="00212CA0" w:rsidTr="00212CA0">
        <w:tc>
          <w:tcPr>
            <w:tcW w:w="560" w:type="dxa"/>
          </w:tcPr>
          <w:p w:rsidR="00212CA0" w:rsidRPr="00212CA0" w:rsidRDefault="00212CA0" w:rsidP="00333527">
            <w:pPr>
              <w:pStyle w:val="a8"/>
              <w:ind w:left="0"/>
              <w:jc w:val="center"/>
              <w:rPr>
                <w:b/>
                <w:sz w:val="20"/>
                <w:szCs w:val="20"/>
              </w:rPr>
            </w:pPr>
            <w:r w:rsidRPr="00212CA0">
              <w:rPr>
                <w:b/>
                <w:sz w:val="20"/>
                <w:szCs w:val="20"/>
              </w:rPr>
              <w:t>№ п/п</w:t>
            </w:r>
          </w:p>
        </w:tc>
        <w:tc>
          <w:tcPr>
            <w:tcW w:w="2769" w:type="dxa"/>
          </w:tcPr>
          <w:p w:rsidR="00212CA0" w:rsidRPr="00212CA0" w:rsidRDefault="00212CA0" w:rsidP="00333527">
            <w:pPr>
              <w:spacing w:after="0" w:line="240" w:lineRule="auto"/>
              <w:jc w:val="center"/>
              <w:rPr>
                <w:rFonts w:ascii="Times New Roman" w:hAnsi="Times New Roman" w:cs="Times New Roman"/>
                <w:b/>
                <w:sz w:val="20"/>
                <w:szCs w:val="20"/>
                <w:lang w:eastAsia="ru-RU"/>
              </w:rPr>
            </w:pPr>
            <w:r w:rsidRPr="00212CA0">
              <w:rPr>
                <w:rFonts w:ascii="Times New Roman" w:hAnsi="Times New Roman" w:cs="Times New Roman"/>
                <w:b/>
                <w:sz w:val="20"/>
                <w:szCs w:val="20"/>
                <w:lang w:eastAsia="ru-RU"/>
              </w:rPr>
              <w:t>Задание</w:t>
            </w:r>
          </w:p>
        </w:tc>
        <w:tc>
          <w:tcPr>
            <w:tcW w:w="11414" w:type="dxa"/>
          </w:tcPr>
          <w:p w:rsidR="00212CA0" w:rsidRPr="00212CA0" w:rsidRDefault="00212CA0" w:rsidP="00333527">
            <w:pPr>
              <w:spacing w:after="0" w:line="240" w:lineRule="auto"/>
              <w:jc w:val="both"/>
              <w:rPr>
                <w:rFonts w:ascii="Times New Roman" w:hAnsi="Times New Roman" w:cs="Times New Roman"/>
                <w:b/>
                <w:sz w:val="20"/>
                <w:szCs w:val="20"/>
                <w:lang w:eastAsia="ru-RU"/>
              </w:rPr>
            </w:pPr>
            <w:r w:rsidRPr="00212CA0">
              <w:rPr>
                <w:rFonts w:ascii="Times New Roman" w:hAnsi="Times New Roman" w:cs="Times New Roman"/>
                <w:b/>
                <w:sz w:val="20"/>
                <w:szCs w:val="20"/>
                <w:lang w:eastAsia="ru-RU"/>
              </w:rPr>
              <w:t>Ключ к заданию / Эталонный ответ</w:t>
            </w:r>
          </w:p>
        </w:tc>
      </w:tr>
      <w:tr w:rsidR="00212CA0" w:rsidRPr="00FC261E" w:rsidTr="00212CA0">
        <w:tc>
          <w:tcPr>
            <w:tcW w:w="560" w:type="dxa"/>
          </w:tcPr>
          <w:p w:rsidR="00212CA0" w:rsidRPr="00212CA0" w:rsidRDefault="00212CA0" w:rsidP="00333527">
            <w:pPr>
              <w:pStyle w:val="a8"/>
              <w:ind w:left="0"/>
              <w:rPr>
                <w:sz w:val="20"/>
                <w:szCs w:val="20"/>
              </w:rPr>
            </w:pPr>
            <w:r w:rsidRPr="00212CA0">
              <w:rPr>
                <w:sz w:val="20"/>
                <w:szCs w:val="20"/>
                <w:lang w:val="en-US"/>
              </w:rPr>
              <w:t>1.</w:t>
            </w:r>
          </w:p>
        </w:tc>
        <w:tc>
          <w:tcPr>
            <w:tcW w:w="2769" w:type="dxa"/>
          </w:tcPr>
          <w:p w:rsidR="00212CA0" w:rsidRPr="00212CA0" w:rsidRDefault="00212CA0" w:rsidP="00333527">
            <w:pPr>
              <w:spacing w:after="0" w:line="240" w:lineRule="auto"/>
              <w:jc w:val="both"/>
              <w:rPr>
                <w:rFonts w:ascii="Times New Roman" w:hAnsi="Times New Roman" w:cs="Times New Roman"/>
                <w:sz w:val="20"/>
                <w:szCs w:val="20"/>
                <w:lang w:eastAsia="ru-RU"/>
              </w:rPr>
            </w:pPr>
            <w:r w:rsidRPr="00212CA0">
              <w:rPr>
                <w:rFonts w:ascii="Times New Roman" w:hAnsi="Times New Roman" w:cs="Times New Roman"/>
                <w:sz w:val="20"/>
                <w:szCs w:val="20"/>
                <w:lang w:eastAsia="ru-RU"/>
              </w:rPr>
              <w:t>My Future Profession</w:t>
            </w:r>
          </w:p>
        </w:tc>
        <w:tc>
          <w:tcPr>
            <w:tcW w:w="11414" w:type="dxa"/>
          </w:tcPr>
          <w:p w:rsidR="00212CA0" w:rsidRPr="00212CA0" w:rsidRDefault="00212CA0" w:rsidP="00333527">
            <w:pPr>
              <w:spacing w:after="0" w:line="240" w:lineRule="auto"/>
              <w:jc w:val="both"/>
              <w:rPr>
                <w:rFonts w:ascii="Times New Roman" w:hAnsi="Times New Roman" w:cs="Times New Roman"/>
                <w:sz w:val="20"/>
                <w:szCs w:val="20"/>
                <w:lang w:val="en-US" w:eastAsia="ru-RU"/>
              </w:rPr>
            </w:pPr>
            <w:r w:rsidRPr="00212CA0">
              <w:rPr>
                <w:rFonts w:ascii="Times New Roman" w:hAnsi="Times New Roman" w:cs="Times New Roman"/>
                <w:bCs/>
                <w:color w:val="000000"/>
                <w:sz w:val="20"/>
                <w:szCs w:val="20"/>
                <w:lang w:val="en-US" w:eastAsia="ru-RU"/>
              </w:rPr>
              <w:t xml:space="preserve">I want to be a lawyer. This profession is in great demand now. This profession is difficult but at the same time is interesting indeed, because it deals with an intercourse with people. </w:t>
            </w:r>
            <w:r w:rsidRPr="00212CA0">
              <w:rPr>
                <w:rFonts w:ascii="Times New Roman" w:hAnsi="Times New Roman" w:cs="Times New Roman"/>
                <w:sz w:val="20"/>
                <w:szCs w:val="20"/>
                <w:lang w:val="en-US"/>
              </w:rPr>
              <w:t>The profession of a lawyer is quite necessary for regulating social relations in the state. Graduates of different law schools can work in the organs of the Prosecutor's Office, in different courts, in notary offices, in legal advice offices, in organs of tax inspection, in organs of police, as well as in different firms, companies, banks, enterprises, etc. They can work as advocates, judges, notaries, investigators, prosecutors, jurisconsults, inspectors, customs officers, traffic officers, and other workers of law enforcement agencies. To be a good specialist a lawyer should know many laws and their proper application. So lawyers study such subjects as   theory of state and law, civil law, civil procedure, criminal law, criminal procedure, labour law, criminalistics, criminology, and many others. Besides, any lawyer is expected to know human psychology as throughout his/her career a lawyer will meet different people: children and adults; the sick and the healthy; the poor and the rich; educated and uneducated persons; people of different nationalities, languages and religions; victims, witnesses, suspects; first offenders and recidivists; prisoners and general public. A lawyer has to deal with a variety of people and situations. As for me, I decided to become a lawyer because of the family tradition. My father is a lawyer.  He told me much about this profession, about his work, about all the pros and cons of being a lawyer. I am sure in my choice. And I want to become a judge and work in a court.  In performing my duties I'll have to be guided by law.</w:t>
            </w:r>
          </w:p>
        </w:tc>
      </w:tr>
      <w:tr w:rsidR="00212CA0" w:rsidRPr="00FC261E" w:rsidTr="00212CA0">
        <w:tc>
          <w:tcPr>
            <w:tcW w:w="560" w:type="dxa"/>
          </w:tcPr>
          <w:p w:rsidR="00212CA0" w:rsidRPr="00212CA0" w:rsidRDefault="00212CA0" w:rsidP="00333527">
            <w:pPr>
              <w:pStyle w:val="a8"/>
              <w:ind w:left="0"/>
              <w:rPr>
                <w:sz w:val="20"/>
                <w:szCs w:val="20"/>
                <w:lang w:val="en-US"/>
              </w:rPr>
            </w:pPr>
            <w:r w:rsidRPr="00212CA0">
              <w:rPr>
                <w:sz w:val="20"/>
                <w:szCs w:val="20"/>
              </w:rPr>
              <w:t>2.</w:t>
            </w:r>
          </w:p>
        </w:tc>
        <w:tc>
          <w:tcPr>
            <w:tcW w:w="2769" w:type="dxa"/>
          </w:tcPr>
          <w:p w:rsidR="00212CA0" w:rsidRPr="00212CA0" w:rsidRDefault="00212CA0" w:rsidP="00333527">
            <w:pPr>
              <w:spacing w:after="0" w:line="240" w:lineRule="auto"/>
              <w:jc w:val="both"/>
              <w:rPr>
                <w:rFonts w:ascii="Times New Roman" w:hAnsi="Times New Roman" w:cs="Times New Roman"/>
                <w:sz w:val="20"/>
                <w:szCs w:val="20"/>
                <w:lang w:eastAsia="ru-RU"/>
              </w:rPr>
            </w:pPr>
            <w:r w:rsidRPr="00212CA0">
              <w:rPr>
                <w:rFonts w:ascii="Times New Roman" w:hAnsi="Times New Roman" w:cs="Times New Roman"/>
                <w:sz w:val="20"/>
                <w:szCs w:val="20"/>
              </w:rPr>
              <w:t>Notary Service</w:t>
            </w:r>
            <w:r w:rsidRPr="00212CA0">
              <w:rPr>
                <w:rFonts w:ascii="Times New Roman" w:hAnsi="Times New Roman" w:cs="Times New Roman"/>
                <w:sz w:val="20"/>
                <w:szCs w:val="20"/>
                <w:lang w:eastAsia="ru-RU"/>
              </w:rPr>
              <w:t xml:space="preserve"> </w:t>
            </w:r>
          </w:p>
        </w:tc>
        <w:tc>
          <w:tcPr>
            <w:tcW w:w="11414" w:type="dxa"/>
          </w:tcPr>
          <w:p w:rsidR="00212CA0" w:rsidRPr="00212CA0" w:rsidRDefault="00212CA0" w:rsidP="00333527">
            <w:pPr>
              <w:spacing w:after="0" w:line="240" w:lineRule="auto"/>
              <w:jc w:val="both"/>
              <w:rPr>
                <w:rFonts w:ascii="Times New Roman" w:hAnsi="Times New Roman" w:cs="Times New Roman"/>
                <w:sz w:val="20"/>
                <w:szCs w:val="20"/>
                <w:lang w:val="en-US" w:eastAsia="ru-RU"/>
              </w:rPr>
            </w:pPr>
            <w:r w:rsidRPr="00212CA0">
              <w:rPr>
                <w:rFonts w:ascii="Times New Roman" w:hAnsi="Times New Roman" w:cs="Times New Roman"/>
                <w:sz w:val="20"/>
                <w:szCs w:val="20"/>
                <w:lang w:val="en-US"/>
              </w:rPr>
              <w:t xml:space="preserve"> There are many notary offices in our country. Their task is to check the legality of all transactions or documents they witness and to give legal advice and to render assistance to institutions, enterprises, organizations and individuals in protecting their legitimate interests. In doing so, notary offices establish identity, legal capacity and legal ability of the parties concerned, and the authenticity of their documents. The notaries and the entire staff of the notary offices are bound to keep all the matters they handle or come across in performing their duties, professional secret.  Their duty also consists of helping applicants to make wills, in drawing deeds of gift, conveyance, purchase and sale. They attest wills, deeds and writings; verify copies of documents; certify translations of documents into foreign and native languages. Besides, they make measures to guarantee the safety of the property left by deceased persons, and they issue certificates granting the right to inherit this property.</w:t>
            </w:r>
            <w:r w:rsidRPr="00212CA0">
              <w:rPr>
                <w:rFonts w:ascii="Times New Roman" w:hAnsi="Times New Roman" w:cs="Times New Roman"/>
                <w:bCs/>
                <w:color w:val="000000"/>
                <w:sz w:val="20"/>
                <w:szCs w:val="20"/>
                <w:lang w:val="en-US"/>
              </w:rPr>
              <w:t xml:space="preserve"> </w:t>
            </w:r>
          </w:p>
        </w:tc>
      </w:tr>
      <w:tr w:rsidR="00212CA0" w:rsidRPr="00FC261E" w:rsidTr="00212CA0">
        <w:tc>
          <w:tcPr>
            <w:tcW w:w="560" w:type="dxa"/>
          </w:tcPr>
          <w:p w:rsidR="00212CA0" w:rsidRPr="00212CA0" w:rsidRDefault="00212CA0" w:rsidP="00333527">
            <w:pPr>
              <w:pStyle w:val="a8"/>
              <w:ind w:left="0"/>
              <w:rPr>
                <w:sz w:val="20"/>
                <w:szCs w:val="20"/>
                <w:lang w:val="en-US"/>
              </w:rPr>
            </w:pPr>
            <w:r w:rsidRPr="00212CA0">
              <w:rPr>
                <w:sz w:val="20"/>
                <w:szCs w:val="20"/>
                <w:lang w:val="en-US"/>
              </w:rPr>
              <w:t>3.</w:t>
            </w:r>
          </w:p>
        </w:tc>
        <w:tc>
          <w:tcPr>
            <w:tcW w:w="2769" w:type="dxa"/>
          </w:tcPr>
          <w:p w:rsidR="00212CA0" w:rsidRPr="00212CA0" w:rsidRDefault="00212CA0" w:rsidP="00333527">
            <w:pPr>
              <w:spacing w:after="0" w:line="240" w:lineRule="auto"/>
              <w:jc w:val="both"/>
              <w:rPr>
                <w:rFonts w:ascii="Times New Roman" w:hAnsi="Times New Roman" w:cs="Times New Roman"/>
                <w:sz w:val="20"/>
                <w:szCs w:val="20"/>
                <w:lang w:eastAsia="ru-RU"/>
              </w:rPr>
            </w:pPr>
            <w:r w:rsidRPr="00212CA0">
              <w:rPr>
                <w:rFonts w:ascii="Times New Roman" w:hAnsi="Times New Roman" w:cs="Times New Roman"/>
                <w:sz w:val="20"/>
                <w:szCs w:val="20"/>
              </w:rPr>
              <w:t xml:space="preserve"> The Prosecutor's Office</w:t>
            </w:r>
            <w:r w:rsidRPr="00212CA0">
              <w:rPr>
                <w:rFonts w:ascii="Times New Roman" w:hAnsi="Times New Roman" w:cs="Times New Roman"/>
                <w:sz w:val="20"/>
                <w:szCs w:val="20"/>
                <w:lang w:eastAsia="ru-RU"/>
              </w:rPr>
              <w:t xml:space="preserve"> </w:t>
            </w:r>
          </w:p>
        </w:tc>
        <w:tc>
          <w:tcPr>
            <w:tcW w:w="11414" w:type="dxa"/>
          </w:tcPr>
          <w:p w:rsidR="00212CA0" w:rsidRPr="00212CA0" w:rsidRDefault="00212CA0" w:rsidP="00333527">
            <w:pPr>
              <w:pStyle w:val="a6"/>
              <w:jc w:val="both"/>
              <w:rPr>
                <w:bCs/>
                <w:color w:val="000000"/>
                <w:sz w:val="20"/>
                <w:szCs w:val="20"/>
                <w:lang w:val="en-US"/>
              </w:rPr>
            </w:pPr>
            <w:r w:rsidRPr="00212CA0">
              <w:rPr>
                <w:sz w:val="20"/>
                <w:szCs w:val="20"/>
                <w:lang w:val="en-US"/>
              </w:rPr>
              <w:t xml:space="preserve"> The Prosecutor's Office in the tsarist Russia was established in 1722. The Russian Prosecutor's Office was founded in 1922. It exercises general supervision over observance of laws. Its main function is to see that all laws are correctly and uniformly applied throughout the country. Any citizen of the Russian Federation can complain to the Prosecutor's Office against violation of his/her rights. A prosecutor also has the right to appeal against all unlawful decisions and actions of state organs and officials. The Prosecutor's Office institutes criminal proceedings and investigates criminal cases. Investigators ascertain the circumstances under which crimes were committed, collect evidence against the perpetrators of crimes and their accomplices. Then courts try the cases submitting to them by the Prosecutor's Office, and the prosecutor brings a charge before the court in the name of the state. After the trial the prosecutor checks the sentences and judgments handed down by the court as to their legality. He has the right to enter any appeal if in his opinion the sentence or judgment is erroneous.</w:t>
            </w:r>
          </w:p>
        </w:tc>
      </w:tr>
      <w:tr w:rsidR="00212CA0" w:rsidRPr="00FC261E" w:rsidTr="00212CA0">
        <w:tc>
          <w:tcPr>
            <w:tcW w:w="560" w:type="dxa"/>
          </w:tcPr>
          <w:p w:rsidR="00212CA0" w:rsidRPr="00212CA0" w:rsidRDefault="00212CA0" w:rsidP="00333527">
            <w:pPr>
              <w:pStyle w:val="a8"/>
              <w:ind w:left="0"/>
              <w:rPr>
                <w:sz w:val="20"/>
                <w:szCs w:val="20"/>
                <w:lang w:val="en-US"/>
              </w:rPr>
            </w:pPr>
            <w:r w:rsidRPr="00212CA0">
              <w:rPr>
                <w:sz w:val="20"/>
                <w:szCs w:val="20"/>
                <w:lang w:val="en-US"/>
              </w:rPr>
              <w:t>4.</w:t>
            </w:r>
          </w:p>
        </w:tc>
        <w:tc>
          <w:tcPr>
            <w:tcW w:w="2769" w:type="dxa"/>
          </w:tcPr>
          <w:p w:rsidR="00212CA0" w:rsidRPr="00212CA0" w:rsidRDefault="00212CA0" w:rsidP="00333527">
            <w:pPr>
              <w:spacing w:after="0" w:line="240" w:lineRule="auto"/>
              <w:jc w:val="both"/>
              <w:rPr>
                <w:rFonts w:ascii="Times New Roman" w:hAnsi="Times New Roman" w:cs="Times New Roman"/>
                <w:sz w:val="20"/>
                <w:szCs w:val="20"/>
                <w:lang w:eastAsia="ru-RU"/>
              </w:rPr>
            </w:pPr>
            <w:r w:rsidRPr="00212CA0">
              <w:rPr>
                <w:rFonts w:ascii="Times New Roman" w:hAnsi="Times New Roman" w:cs="Times New Roman"/>
                <w:sz w:val="20"/>
                <w:szCs w:val="20"/>
                <w:lang w:eastAsia="ru-RU"/>
              </w:rPr>
              <w:t xml:space="preserve"> </w:t>
            </w:r>
            <w:r w:rsidRPr="00212CA0">
              <w:rPr>
                <w:rFonts w:ascii="Times New Roman" w:hAnsi="Times New Roman" w:cs="Times New Roman"/>
                <w:sz w:val="20"/>
                <w:szCs w:val="20"/>
              </w:rPr>
              <w:t xml:space="preserve">Police </w:t>
            </w:r>
          </w:p>
        </w:tc>
        <w:tc>
          <w:tcPr>
            <w:tcW w:w="11414" w:type="dxa"/>
          </w:tcPr>
          <w:p w:rsidR="00212CA0" w:rsidRPr="00212CA0" w:rsidRDefault="00212CA0" w:rsidP="00333527">
            <w:pPr>
              <w:spacing w:after="0" w:line="240" w:lineRule="auto"/>
              <w:jc w:val="both"/>
              <w:rPr>
                <w:rFonts w:ascii="Times New Roman" w:hAnsi="Times New Roman" w:cs="Times New Roman"/>
                <w:sz w:val="20"/>
                <w:szCs w:val="20"/>
                <w:lang w:val="en-US" w:eastAsia="ru-RU"/>
              </w:rPr>
            </w:pPr>
            <w:r w:rsidRPr="00212CA0">
              <w:rPr>
                <w:rFonts w:ascii="Times New Roman" w:hAnsi="Times New Roman" w:cs="Times New Roman"/>
                <w:sz w:val="20"/>
                <w:szCs w:val="20"/>
                <w:lang w:val="en-US"/>
              </w:rPr>
              <w:t xml:space="preserve"> Police is the organization which is responsible for the safety of the public. It must provide full degree of security for the society and its citizens. Its tasks are: to maintain public order; to combat, investigate and prevent crime; to protect personal safety of citizens; to protect </w:t>
            </w:r>
            <w:r w:rsidRPr="00212CA0">
              <w:rPr>
                <w:rFonts w:ascii="Times New Roman" w:hAnsi="Times New Roman" w:cs="Times New Roman"/>
                <w:sz w:val="20"/>
                <w:szCs w:val="20"/>
                <w:lang w:val="en-US"/>
              </w:rPr>
              <w:lastRenderedPageBreak/>
              <w:t xml:space="preserve">state, public, municipal, private and other forms of property; to regulate traffic, etc.  When information about a committed crime is got, an investigative operative group goes out to the crime scene. The group usually consists of 8 an inspector on duty, an investigator, a field-criminalist, a medical expert. If necessary, some other experts join them. At the crime scene members of the group find, collect and protect evidence (fingerprints, footprints and other traces of the criminal act) by means of investigative technique. They take pictures of the crime scene, make diagrams, etc. In short, they try to reconstruct the happening as to "what, when, how, why and who". The crime scene examination is usually ended with drawing up a record. </w:t>
            </w:r>
          </w:p>
        </w:tc>
      </w:tr>
      <w:tr w:rsidR="00212CA0" w:rsidRPr="00FC261E" w:rsidTr="00212CA0">
        <w:tc>
          <w:tcPr>
            <w:tcW w:w="560" w:type="dxa"/>
          </w:tcPr>
          <w:p w:rsidR="00212CA0" w:rsidRPr="00212CA0" w:rsidRDefault="00212CA0" w:rsidP="00333527">
            <w:pPr>
              <w:pStyle w:val="a8"/>
              <w:ind w:left="0"/>
              <w:rPr>
                <w:sz w:val="20"/>
                <w:szCs w:val="20"/>
                <w:lang w:val="en-US"/>
              </w:rPr>
            </w:pPr>
            <w:r w:rsidRPr="00212CA0">
              <w:rPr>
                <w:sz w:val="20"/>
                <w:szCs w:val="20"/>
                <w:lang w:val="en-US"/>
              </w:rPr>
              <w:lastRenderedPageBreak/>
              <w:t>5.</w:t>
            </w:r>
          </w:p>
        </w:tc>
        <w:tc>
          <w:tcPr>
            <w:tcW w:w="2769" w:type="dxa"/>
          </w:tcPr>
          <w:p w:rsidR="00212CA0" w:rsidRPr="00212CA0" w:rsidRDefault="00212CA0" w:rsidP="00333527">
            <w:pPr>
              <w:spacing w:after="0" w:line="240" w:lineRule="auto"/>
              <w:jc w:val="both"/>
              <w:rPr>
                <w:rFonts w:ascii="Times New Roman" w:hAnsi="Times New Roman" w:cs="Times New Roman"/>
                <w:sz w:val="20"/>
                <w:szCs w:val="20"/>
                <w:lang w:val="en-US" w:eastAsia="ru-RU"/>
              </w:rPr>
            </w:pPr>
            <w:r w:rsidRPr="00212CA0">
              <w:rPr>
                <w:rFonts w:ascii="Times New Roman" w:hAnsi="Times New Roman" w:cs="Times New Roman"/>
                <w:b/>
                <w:sz w:val="20"/>
                <w:szCs w:val="20"/>
                <w:lang w:val="en-US" w:eastAsia="ru-RU"/>
              </w:rPr>
              <w:t xml:space="preserve"> </w:t>
            </w:r>
            <w:r w:rsidRPr="00212CA0">
              <w:rPr>
                <w:rStyle w:val="af8"/>
                <w:rFonts w:ascii="Times New Roman" w:hAnsi="Times New Roman"/>
                <w:color w:val="232C44"/>
                <w:sz w:val="20"/>
                <w:szCs w:val="20"/>
                <w:lang w:val="en-US"/>
              </w:rPr>
              <w:t>The United Kingdom of Great Britain and Northern Ireland</w:t>
            </w:r>
          </w:p>
        </w:tc>
        <w:tc>
          <w:tcPr>
            <w:tcW w:w="11414" w:type="dxa"/>
          </w:tcPr>
          <w:p w:rsidR="00212CA0" w:rsidRPr="00212CA0" w:rsidRDefault="00212CA0" w:rsidP="00333527">
            <w:pPr>
              <w:pStyle w:val="mb0eg"/>
              <w:spacing w:before="0" w:beforeAutospacing="0" w:after="0" w:afterAutospacing="0"/>
              <w:jc w:val="both"/>
              <w:rPr>
                <w:color w:val="232C44"/>
                <w:sz w:val="20"/>
                <w:szCs w:val="20"/>
                <w:lang w:val="en-US"/>
              </w:rPr>
            </w:pPr>
            <w:r w:rsidRPr="00212CA0">
              <w:rPr>
                <w:rStyle w:val="af8"/>
                <w:rFonts w:eastAsia="MS Gothic"/>
                <w:color w:val="232C44"/>
                <w:sz w:val="20"/>
                <w:szCs w:val="20"/>
                <w:lang w:val="en-US"/>
              </w:rPr>
              <w:t>The United Kingdom of Great Britain and Northern Ireland is situated on</w:t>
            </w:r>
            <w:r w:rsidRPr="00212CA0">
              <w:rPr>
                <w:color w:val="232C44"/>
                <w:sz w:val="20"/>
                <w:szCs w:val="20"/>
                <w:lang w:val="en-US"/>
              </w:rPr>
              <w:t> the British Isles. The British Isles </w:t>
            </w:r>
            <w:r w:rsidRPr="00212CA0">
              <w:rPr>
                <w:rStyle w:val="af8"/>
                <w:rFonts w:eastAsia="MS Gothic"/>
                <w:color w:val="232C44"/>
                <w:sz w:val="20"/>
                <w:szCs w:val="20"/>
                <w:lang w:val="en-US"/>
              </w:rPr>
              <w:t>consist of</w:t>
            </w:r>
            <w:r w:rsidRPr="00212CA0">
              <w:rPr>
                <w:color w:val="232C44"/>
                <w:sz w:val="20"/>
                <w:szCs w:val="20"/>
                <w:lang w:val="en-US"/>
              </w:rPr>
              <w:t> two large islands, Great Britain and Ireland, and about five thousands small islands. Their </w:t>
            </w:r>
            <w:r w:rsidRPr="00212CA0">
              <w:rPr>
                <w:rStyle w:val="af8"/>
                <w:rFonts w:eastAsia="MS Gothic"/>
                <w:color w:val="232C44"/>
                <w:sz w:val="20"/>
                <w:szCs w:val="20"/>
                <w:lang w:val="en-US"/>
              </w:rPr>
              <w:t>total area</w:t>
            </w:r>
            <w:r w:rsidRPr="00212CA0">
              <w:rPr>
                <w:color w:val="232C44"/>
                <w:sz w:val="20"/>
                <w:szCs w:val="20"/>
                <w:lang w:val="en-US"/>
              </w:rPr>
              <w:t> is over 244 000 square kilometres.</w:t>
            </w:r>
          </w:p>
          <w:p w:rsidR="00212CA0" w:rsidRPr="00212CA0" w:rsidRDefault="00212CA0" w:rsidP="00333527">
            <w:pPr>
              <w:pStyle w:val="mtb0eg"/>
              <w:spacing w:before="0" w:beforeAutospacing="0" w:after="0" w:afterAutospacing="0"/>
              <w:jc w:val="both"/>
              <w:rPr>
                <w:color w:val="232C44"/>
                <w:sz w:val="20"/>
                <w:szCs w:val="20"/>
                <w:lang w:val="en-US"/>
              </w:rPr>
            </w:pPr>
            <w:r w:rsidRPr="00212CA0">
              <w:rPr>
                <w:color w:val="232C44"/>
                <w:sz w:val="20"/>
                <w:szCs w:val="20"/>
                <w:lang w:val="en-US"/>
              </w:rPr>
              <w:t>The United Kingdom is one of the world’s smaller countries. Its </w:t>
            </w:r>
            <w:r w:rsidRPr="00212CA0">
              <w:rPr>
                <w:rStyle w:val="af8"/>
                <w:rFonts w:eastAsia="MS Gothic"/>
                <w:color w:val="232C44"/>
                <w:sz w:val="20"/>
                <w:szCs w:val="20"/>
                <w:lang w:val="en-US"/>
              </w:rPr>
              <w:t>population</w:t>
            </w:r>
            <w:r w:rsidRPr="00212CA0">
              <w:rPr>
                <w:color w:val="232C44"/>
                <w:sz w:val="20"/>
                <w:szCs w:val="20"/>
                <w:lang w:val="en-US"/>
              </w:rPr>
              <w:t> is over 57 million. About 80 percent of the population is </w:t>
            </w:r>
            <w:r w:rsidRPr="00212CA0">
              <w:rPr>
                <w:rStyle w:val="af8"/>
                <w:rFonts w:eastAsia="MS Gothic"/>
                <w:color w:val="232C44"/>
                <w:sz w:val="20"/>
                <w:szCs w:val="20"/>
                <w:lang w:val="en-US"/>
              </w:rPr>
              <w:t>urban</w:t>
            </w:r>
            <w:r w:rsidRPr="00212CA0">
              <w:rPr>
                <w:color w:val="232C44"/>
                <w:sz w:val="20"/>
                <w:szCs w:val="20"/>
                <w:lang w:val="en-US"/>
              </w:rPr>
              <w:t>.</w:t>
            </w:r>
          </w:p>
          <w:p w:rsidR="00212CA0" w:rsidRPr="00212CA0" w:rsidRDefault="00212CA0" w:rsidP="00333527">
            <w:pPr>
              <w:pStyle w:val="mtb0eg"/>
              <w:spacing w:before="0" w:beforeAutospacing="0" w:after="0" w:afterAutospacing="0"/>
              <w:jc w:val="both"/>
              <w:rPr>
                <w:color w:val="232C44"/>
                <w:sz w:val="20"/>
                <w:szCs w:val="20"/>
                <w:lang w:val="en-US"/>
              </w:rPr>
            </w:pPr>
            <w:r w:rsidRPr="00212CA0">
              <w:rPr>
                <w:color w:val="232C44"/>
                <w:sz w:val="20"/>
                <w:szCs w:val="20"/>
                <w:lang w:val="en-US"/>
              </w:rPr>
              <w:t>The United Kingdom </w:t>
            </w:r>
            <w:r w:rsidRPr="00212CA0">
              <w:rPr>
                <w:rStyle w:val="af8"/>
                <w:rFonts w:eastAsia="MS Gothic"/>
                <w:color w:val="232C44"/>
                <w:sz w:val="20"/>
                <w:szCs w:val="20"/>
                <w:lang w:val="en-US"/>
              </w:rPr>
              <w:t>is made up of</w:t>
            </w:r>
            <w:r w:rsidRPr="00212CA0">
              <w:rPr>
                <w:color w:val="232C44"/>
                <w:sz w:val="20"/>
                <w:szCs w:val="20"/>
                <w:lang w:val="en-US"/>
              </w:rPr>
              <w:t> four countries: England, Wales, Scotland and Northern Ireland. Their capitals are London, Cardiff, Edinburgh and Belfast respectively. Great Britain consists of England, Scotland and Wales and does not </w:t>
            </w:r>
            <w:r w:rsidRPr="00212CA0">
              <w:rPr>
                <w:rStyle w:val="af8"/>
                <w:rFonts w:eastAsia="MS Gothic"/>
                <w:color w:val="232C44"/>
                <w:sz w:val="20"/>
                <w:szCs w:val="20"/>
                <w:lang w:val="en-US"/>
              </w:rPr>
              <w:t>include</w:t>
            </w:r>
            <w:r w:rsidRPr="00212CA0">
              <w:rPr>
                <w:color w:val="232C44"/>
                <w:sz w:val="20"/>
                <w:szCs w:val="20"/>
                <w:lang w:val="en-US"/>
              </w:rPr>
              <w:t> Northern Ireland. But in everyday speech «Great Britain» is used in the meaning of the «United Kingdom of Great Britain and Northern Ireland». The capital of the UK is London.</w:t>
            </w:r>
          </w:p>
          <w:p w:rsidR="00212CA0" w:rsidRPr="00212CA0" w:rsidRDefault="00212CA0" w:rsidP="00333527">
            <w:pPr>
              <w:pStyle w:val="mtb0eg"/>
              <w:spacing w:before="0" w:beforeAutospacing="0" w:after="0" w:afterAutospacing="0"/>
              <w:jc w:val="both"/>
              <w:rPr>
                <w:color w:val="232C44"/>
                <w:sz w:val="20"/>
                <w:szCs w:val="20"/>
                <w:lang w:val="en-US"/>
              </w:rPr>
            </w:pPr>
            <w:r w:rsidRPr="00212CA0">
              <w:rPr>
                <w:color w:val="232C44"/>
                <w:sz w:val="20"/>
                <w:szCs w:val="20"/>
                <w:lang w:val="en-US"/>
              </w:rPr>
              <w:t>The British Isles </w:t>
            </w:r>
            <w:r w:rsidRPr="00212CA0">
              <w:rPr>
                <w:rStyle w:val="af8"/>
                <w:rFonts w:eastAsia="MS Gothic"/>
                <w:color w:val="232C44"/>
                <w:sz w:val="20"/>
                <w:szCs w:val="20"/>
                <w:lang w:val="en-US"/>
              </w:rPr>
              <w:t>are separated from</w:t>
            </w:r>
            <w:r w:rsidRPr="00212CA0">
              <w:rPr>
                <w:color w:val="232C44"/>
                <w:sz w:val="20"/>
                <w:szCs w:val="20"/>
                <w:lang w:val="en-US"/>
              </w:rPr>
              <w:t> the Continent </w:t>
            </w:r>
            <w:r w:rsidRPr="00212CA0">
              <w:rPr>
                <w:rStyle w:val="af8"/>
                <w:rFonts w:eastAsia="MS Gothic"/>
                <w:color w:val="232C44"/>
                <w:sz w:val="20"/>
                <w:szCs w:val="20"/>
                <w:lang w:val="en-US"/>
              </w:rPr>
              <w:t>by</w:t>
            </w:r>
            <w:r w:rsidRPr="00212CA0">
              <w:rPr>
                <w:color w:val="232C44"/>
                <w:sz w:val="20"/>
                <w:szCs w:val="20"/>
                <w:lang w:val="en-US"/>
              </w:rPr>
              <w:t> the North Sea, the English Channel and the Strait of Dover. The western coast of Great Britain </w:t>
            </w:r>
            <w:r w:rsidRPr="00212CA0">
              <w:rPr>
                <w:rStyle w:val="af8"/>
                <w:rFonts w:eastAsia="MS Gothic"/>
                <w:color w:val="232C44"/>
                <w:sz w:val="20"/>
                <w:szCs w:val="20"/>
                <w:lang w:val="en-US"/>
              </w:rPr>
              <w:t>is washed by</w:t>
            </w:r>
            <w:r w:rsidRPr="00212CA0">
              <w:rPr>
                <w:color w:val="232C44"/>
                <w:sz w:val="20"/>
                <w:szCs w:val="20"/>
                <w:lang w:val="en-US"/>
              </w:rPr>
              <w:t> the Atlantic Ocean and the Irish Sea.</w:t>
            </w:r>
          </w:p>
          <w:p w:rsidR="00212CA0" w:rsidRPr="00212CA0" w:rsidRDefault="00212CA0" w:rsidP="00333527">
            <w:pPr>
              <w:pStyle w:val="mtb0eg"/>
              <w:spacing w:before="0" w:beforeAutospacing="0" w:after="0" w:afterAutospacing="0"/>
              <w:jc w:val="both"/>
              <w:rPr>
                <w:color w:val="232C44"/>
                <w:sz w:val="20"/>
                <w:szCs w:val="20"/>
                <w:lang w:val="en-US"/>
              </w:rPr>
            </w:pPr>
            <w:r w:rsidRPr="00212CA0">
              <w:rPr>
                <w:color w:val="232C44"/>
                <w:sz w:val="20"/>
                <w:szCs w:val="20"/>
                <w:lang w:val="en-US"/>
              </w:rPr>
              <w:t>The </w:t>
            </w:r>
            <w:r w:rsidRPr="00212CA0">
              <w:rPr>
                <w:rStyle w:val="af8"/>
                <w:rFonts w:eastAsia="MS Gothic"/>
                <w:color w:val="232C44"/>
                <w:sz w:val="20"/>
                <w:szCs w:val="20"/>
                <w:lang w:val="en-US"/>
              </w:rPr>
              <w:t>surface</w:t>
            </w:r>
            <w:r w:rsidRPr="00212CA0">
              <w:rPr>
                <w:color w:val="232C44"/>
                <w:sz w:val="20"/>
                <w:szCs w:val="20"/>
                <w:lang w:val="en-US"/>
              </w:rPr>
              <w:t xml:space="preserve"> of the British </w:t>
            </w:r>
            <w:r w:rsidRPr="0050285F">
              <w:rPr>
                <w:sz w:val="20"/>
                <w:szCs w:val="20"/>
                <w:lang w:val="en-US"/>
              </w:rPr>
              <w:t>Isles </w:t>
            </w:r>
            <w:r w:rsidRPr="0050285F">
              <w:rPr>
                <w:rStyle w:val="af8"/>
                <w:rFonts w:eastAsia="MS Gothic"/>
                <w:sz w:val="20"/>
                <w:szCs w:val="20"/>
                <w:lang w:val="en-US"/>
              </w:rPr>
              <w:t>varies</w:t>
            </w:r>
            <w:r w:rsidRPr="0050285F">
              <w:rPr>
                <w:sz w:val="20"/>
                <w:szCs w:val="20"/>
                <w:lang w:val="en-US"/>
              </w:rPr>
              <w:t> very much. The north of Scotland is </w:t>
            </w:r>
            <w:r w:rsidRPr="0050285F">
              <w:rPr>
                <w:rStyle w:val="af8"/>
                <w:rFonts w:eastAsia="MS Gothic"/>
                <w:sz w:val="20"/>
                <w:szCs w:val="20"/>
                <w:lang w:val="en-US"/>
              </w:rPr>
              <w:t>mountainous</w:t>
            </w:r>
            <w:r w:rsidRPr="0050285F">
              <w:rPr>
                <w:sz w:val="20"/>
                <w:szCs w:val="20"/>
                <w:lang w:val="en-US"/>
              </w:rPr>
              <w:t> and is called Highlands. The south, which has beautiful </w:t>
            </w:r>
            <w:r w:rsidRPr="0050285F">
              <w:rPr>
                <w:rStyle w:val="af8"/>
                <w:rFonts w:eastAsia="MS Gothic"/>
                <w:sz w:val="20"/>
                <w:szCs w:val="20"/>
                <w:lang w:val="en-US"/>
              </w:rPr>
              <w:t>valleys</w:t>
            </w:r>
            <w:r w:rsidRPr="0050285F">
              <w:rPr>
                <w:sz w:val="20"/>
                <w:szCs w:val="20"/>
                <w:lang w:val="en-US"/>
              </w:rPr>
              <w:t> and </w:t>
            </w:r>
            <w:r w:rsidRPr="0050285F">
              <w:rPr>
                <w:rStyle w:val="af8"/>
                <w:rFonts w:eastAsia="MS Gothic"/>
                <w:sz w:val="20"/>
                <w:szCs w:val="20"/>
                <w:lang w:val="en-US"/>
              </w:rPr>
              <w:t>plains</w:t>
            </w:r>
            <w:r w:rsidRPr="0050285F">
              <w:rPr>
                <w:sz w:val="20"/>
                <w:szCs w:val="20"/>
                <w:lang w:val="en-US"/>
              </w:rPr>
              <w:t xml:space="preserve">, is called Lowlands. The north and west of England are mountainous, but the eastern, central and south-eastern parts of England are a vast plain. Mountains are not very high. Ben Nevis in Scotland is the highest mountain (1343 m). There are a lot of rivers in Great Britain, but they are not very long. The Severn is the </w:t>
            </w:r>
            <w:r w:rsidRPr="00212CA0">
              <w:rPr>
                <w:color w:val="232C44"/>
                <w:sz w:val="20"/>
                <w:szCs w:val="20"/>
                <w:lang w:val="en-US"/>
              </w:rPr>
              <w:t>longest river, while the Thames is the deepest and the most important one. The mountains, the Atlantic Ocean and the warm waters of the Gulf Stream </w:t>
            </w:r>
            <w:r w:rsidRPr="00212CA0">
              <w:rPr>
                <w:rStyle w:val="af8"/>
                <w:rFonts w:eastAsia="MS Gothic"/>
                <w:color w:val="232C44"/>
                <w:sz w:val="20"/>
                <w:szCs w:val="20"/>
                <w:lang w:val="en-US"/>
              </w:rPr>
              <w:t>influence</w:t>
            </w:r>
            <w:r w:rsidRPr="00212CA0">
              <w:rPr>
                <w:color w:val="232C44"/>
                <w:sz w:val="20"/>
                <w:szCs w:val="20"/>
                <w:lang w:val="en-US"/>
              </w:rPr>
              <w:t> the climate of the British Isles. It is </w:t>
            </w:r>
            <w:r w:rsidRPr="00212CA0">
              <w:rPr>
                <w:rStyle w:val="af8"/>
                <w:rFonts w:eastAsia="MS Gothic"/>
                <w:color w:val="232C44"/>
                <w:sz w:val="20"/>
                <w:szCs w:val="20"/>
                <w:lang w:val="en-US"/>
              </w:rPr>
              <w:t>mild</w:t>
            </w:r>
            <w:r w:rsidRPr="00212CA0">
              <w:rPr>
                <w:color w:val="232C44"/>
                <w:sz w:val="20"/>
                <w:szCs w:val="20"/>
                <w:lang w:val="en-US"/>
              </w:rPr>
              <w:t> the whole year round.</w:t>
            </w:r>
          </w:p>
          <w:p w:rsidR="00212CA0" w:rsidRPr="00212CA0" w:rsidRDefault="00212CA0" w:rsidP="00333527">
            <w:pPr>
              <w:pStyle w:val="mtb0eg"/>
              <w:spacing w:before="0" w:beforeAutospacing="0" w:after="0" w:afterAutospacing="0"/>
              <w:jc w:val="both"/>
              <w:rPr>
                <w:color w:val="232C44"/>
                <w:sz w:val="20"/>
                <w:szCs w:val="20"/>
                <w:lang w:val="en-US"/>
              </w:rPr>
            </w:pPr>
            <w:r w:rsidRPr="00212CA0">
              <w:rPr>
                <w:color w:val="232C44"/>
                <w:sz w:val="20"/>
                <w:szCs w:val="20"/>
                <w:lang w:val="en-US"/>
              </w:rPr>
              <w:t>The UK is </w:t>
            </w:r>
            <w:r w:rsidRPr="00212CA0">
              <w:rPr>
                <w:rStyle w:val="af8"/>
                <w:rFonts w:eastAsia="MS Gothic"/>
                <w:color w:val="232C44"/>
                <w:sz w:val="20"/>
                <w:szCs w:val="20"/>
                <w:lang w:val="en-US"/>
              </w:rPr>
              <w:t>a highly developed industrial country</w:t>
            </w:r>
            <w:r w:rsidRPr="00212CA0">
              <w:rPr>
                <w:color w:val="232C44"/>
                <w:sz w:val="20"/>
                <w:szCs w:val="20"/>
                <w:lang w:val="en-US"/>
              </w:rPr>
              <w:t>. It </w:t>
            </w:r>
            <w:r w:rsidRPr="00212CA0">
              <w:rPr>
                <w:rStyle w:val="af8"/>
                <w:rFonts w:eastAsia="MS Gothic"/>
                <w:color w:val="232C44"/>
                <w:sz w:val="20"/>
                <w:szCs w:val="20"/>
                <w:lang w:val="en-US"/>
              </w:rPr>
              <w:t>produces</w:t>
            </w:r>
            <w:r w:rsidRPr="00212CA0">
              <w:rPr>
                <w:color w:val="232C44"/>
                <w:sz w:val="20"/>
                <w:szCs w:val="20"/>
                <w:lang w:val="en-US"/>
              </w:rPr>
              <w:t> and </w:t>
            </w:r>
            <w:r w:rsidRPr="00212CA0">
              <w:rPr>
                <w:rStyle w:val="af8"/>
                <w:rFonts w:eastAsia="MS Gothic"/>
                <w:color w:val="232C44"/>
                <w:sz w:val="20"/>
                <w:szCs w:val="20"/>
                <w:lang w:val="en-US"/>
              </w:rPr>
              <w:t>exports machinery, electronics, textile</w:t>
            </w:r>
            <w:r w:rsidRPr="00212CA0">
              <w:rPr>
                <w:color w:val="232C44"/>
                <w:sz w:val="20"/>
                <w:szCs w:val="20"/>
                <w:lang w:val="en-US"/>
              </w:rPr>
              <w:t>. One of the </w:t>
            </w:r>
            <w:r w:rsidRPr="00212CA0">
              <w:rPr>
                <w:rStyle w:val="af8"/>
                <w:rFonts w:eastAsia="MS Gothic"/>
                <w:color w:val="232C44"/>
                <w:sz w:val="20"/>
                <w:szCs w:val="20"/>
                <w:lang w:val="en-US"/>
              </w:rPr>
              <w:t>chief industries</w:t>
            </w:r>
            <w:r w:rsidRPr="00212CA0">
              <w:rPr>
                <w:color w:val="232C44"/>
                <w:sz w:val="20"/>
                <w:szCs w:val="20"/>
                <w:lang w:val="en-US"/>
              </w:rPr>
              <w:t> of the country is </w:t>
            </w:r>
            <w:r w:rsidRPr="00212CA0">
              <w:rPr>
                <w:rStyle w:val="af8"/>
                <w:rFonts w:eastAsia="MS Gothic"/>
                <w:color w:val="232C44"/>
                <w:sz w:val="20"/>
                <w:szCs w:val="20"/>
                <w:lang w:val="en-US"/>
              </w:rPr>
              <w:t>shipbuilding</w:t>
            </w:r>
            <w:r w:rsidRPr="00212CA0">
              <w:rPr>
                <w:color w:val="232C44"/>
                <w:sz w:val="20"/>
                <w:szCs w:val="20"/>
                <w:lang w:val="en-US"/>
              </w:rPr>
              <w:t>.</w:t>
            </w:r>
          </w:p>
          <w:p w:rsidR="00212CA0" w:rsidRPr="00212CA0" w:rsidRDefault="00212CA0" w:rsidP="00333527">
            <w:pPr>
              <w:pStyle w:val="mt0eg"/>
              <w:spacing w:before="0" w:beforeAutospacing="0"/>
              <w:jc w:val="both"/>
              <w:rPr>
                <w:color w:val="333333"/>
                <w:sz w:val="20"/>
                <w:szCs w:val="20"/>
                <w:lang w:val="en-US"/>
              </w:rPr>
            </w:pPr>
            <w:r w:rsidRPr="00212CA0">
              <w:rPr>
                <w:color w:val="232C44"/>
                <w:sz w:val="20"/>
                <w:szCs w:val="20"/>
                <w:lang w:val="en-US"/>
              </w:rPr>
              <w:t>The UK is a </w:t>
            </w:r>
            <w:r w:rsidRPr="00212CA0">
              <w:rPr>
                <w:rStyle w:val="af8"/>
                <w:rFonts w:eastAsia="MS Gothic"/>
                <w:color w:val="232C44"/>
                <w:sz w:val="20"/>
                <w:szCs w:val="20"/>
                <w:lang w:val="en-US"/>
              </w:rPr>
              <w:t>constitutional monarchy</w:t>
            </w:r>
            <w:r w:rsidRPr="00212CA0">
              <w:rPr>
                <w:color w:val="232C44"/>
                <w:sz w:val="20"/>
                <w:szCs w:val="20"/>
                <w:lang w:val="en-US"/>
              </w:rPr>
              <w:t> with a parliament and </w:t>
            </w:r>
            <w:r w:rsidRPr="00212CA0">
              <w:rPr>
                <w:rStyle w:val="af8"/>
                <w:rFonts w:eastAsia="MS Gothic"/>
                <w:color w:val="232C44"/>
                <w:sz w:val="20"/>
                <w:szCs w:val="20"/>
                <w:lang w:val="en-US"/>
              </w:rPr>
              <w:t>the Queen</w:t>
            </w:r>
            <w:r w:rsidRPr="00212CA0">
              <w:rPr>
                <w:color w:val="232C44"/>
                <w:sz w:val="20"/>
                <w:szCs w:val="20"/>
                <w:lang w:val="en-US"/>
              </w:rPr>
              <w:t> as </w:t>
            </w:r>
            <w:r w:rsidRPr="00212CA0">
              <w:rPr>
                <w:rStyle w:val="af8"/>
                <w:rFonts w:eastAsia="MS Gothic"/>
                <w:color w:val="232C44"/>
                <w:sz w:val="20"/>
                <w:szCs w:val="20"/>
                <w:lang w:val="en-US"/>
              </w:rPr>
              <w:t>Head of State</w:t>
            </w:r>
            <w:r w:rsidRPr="00212CA0">
              <w:rPr>
                <w:color w:val="232C44"/>
                <w:sz w:val="20"/>
                <w:szCs w:val="20"/>
                <w:lang w:val="en-US"/>
              </w:rPr>
              <w:t>.</w:t>
            </w:r>
          </w:p>
        </w:tc>
      </w:tr>
      <w:tr w:rsidR="00212CA0" w:rsidRPr="00FC261E" w:rsidTr="00212CA0">
        <w:tc>
          <w:tcPr>
            <w:tcW w:w="560" w:type="dxa"/>
          </w:tcPr>
          <w:p w:rsidR="00212CA0" w:rsidRPr="00212CA0" w:rsidRDefault="00212CA0" w:rsidP="00333527">
            <w:pPr>
              <w:pStyle w:val="a8"/>
              <w:ind w:left="0"/>
              <w:rPr>
                <w:sz w:val="20"/>
                <w:szCs w:val="20"/>
                <w:lang w:val="en-US"/>
              </w:rPr>
            </w:pPr>
            <w:r w:rsidRPr="00212CA0">
              <w:rPr>
                <w:sz w:val="20"/>
                <w:szCs w:val="20"/>
                <w:lang w:val="en-US"/>
              </w:rPr>
              <w:t>6.</w:t>
            </w:r>
          </w:p>
        </w:tc>
        <w:tc>
          <w:tcPr>
            <w:tcW w:w="2769" w:type="dxa"/>
          </w:tcPr>
          <w:p w:rsidR="00212CA0" w:rsidRPr="00212CA0" w:rsidRDefault="00212CA0" w:rsidP="00333527">
            <w:pPr>
              <w:spacing w:after="0" w:line="240" w:lineRule="auto"/>
              <w:jc w:val="both"/>
              <w:rPr>
                <w:rFonts w:ascii="Times New Roman" w:hAnsi="Times New Roman" w:cs="Times New Roman"/>
                <w:sz w:val="20"/>
                <w:szCs w:val="20"/>
                <w:lang w:eastAsia="ru-RU"/>
              </w:rPr>
            </w:pPr>
            <w:r w:rsidRPr="00212CA0">
              <w:rPr>
                <w:rFonts w:ascii="Times New Roman" w:hAnsi="Times New Roman" w:cs="Times New Roman"/>
                <w:sz w:val="20"/>
                <w:szCs w:val="20"/>
                <w:lang w:eastAsia="ru-RU"/>
              </w:rPr>
              <w:t xml:space="preserve"> Education in Russia</w:t>
            </w:r>
          </w:p>
        </w:tc>
        <w:tc>
          <w:tcPr>
            <w:tcW w:w="11414" w:type="dxa"/>
          </w:tcPr>
          <w:p w:rsidR="00212CA0" w:rsidRPr="00212CA0" w:rsidRDefault="00212CA0" w:rsidP="00333527">
            <w:pPr>
              <w:pStyle w:val="a6"/>
              <w:jc w:val="both"/>
              <w:rPr>
                <w:sz w:val="20"/>
                <w:szCs w:val="20"/>
                <w:lang w:val="en-US"/>
              </w:rPr>
            </w:pPr>
            <w:r w:rsidRPr="00212CA0">
              <w:rPr>
                <w:sz w:val="20"/>
                <w:szCs w:val="20"/>
                <w:lang w:val="en-US"/>
              </w:rPr>
              <w:t>The Russian children usually start to go to school when they are seven years old. First the children learn at the elementary school. They visit the elementary school for four years. The children get there the elementary education. It means they learn to count, to read and to write. In the most schools the children also learn a foreign language beginning from the second form.The fifth form means the beginning of the secondary education. The children learn different subjects, for example Biology, Literature, Chemistry, Physics, Informatics. In Russia the nine-year basic incomplete secondary education is compulsory. After that the children have to decide what they will do then. On the one hand, they can continue their schooling and get the complete eleven-year secondary education. On the other hand, they can enter a college giving them the complete secondary education and trade training. After graduating from college the young people became financially independent and can start to work.Currently there are different types of schools in Russia. The children and their parents can choose a regular school, a school with advanced study of some subject, a private school. Private schools in Russia are always fee-paying.After graduating from school or college our young people can enter universities or institutes, where they get higher education.</w:t>
            </w:r>
          </w:p>
        </w:tc>
      </w:tr>
      <w:tr w:rsidR="00212CA0" w:rsidRPr="00FC261E" w:rsidTr="00212CA0">
        <w:tc>
          <w:tcPr>
            <w:tcW w:w="560" w:type="dxa"/>
          </w:tcPr>
          <w:p w:rsidR="00212CA0" w:rsidRPr="00212CA0" w:rsidRDefault="00212CA0" w:rsidP="00333527">
            <w:pPr>
              <w:pStyle w:val="a8"/>
              <w:ind w:left="0"/>
              <w:rPr>
                <w:sz w:val="20"/>
                <w:szCs w:val="20"/>
                <w:lang w:val="en-US"/>
              </w:rPr>
            </w:pPr>
            <w:r w:rsidRPr="00212CA0">
              <w:rPr>
                <w:sz w:val="20"/>
                <w:szCs w:val="20"/>
                <w:lang w:val="en-US"/>
              </w:rPr>
              <w:t>7.</w:t>
            </w:r>
          </w:p>
        </w:tc>
        <w:tc>
          <w:tcPr>
            <w:tcW w:w="2769" w:type="dxa"/>
          </w:tcPr>
          <w:p w:rsidR="00212CA0" w:rsidRPr="00212CA0" w:rsidRDefault="00212CA0" w:rsidP="00333527">
            <w:pPr>
              <w:spacing w:after="0" w:line="240" w:lineRule="auto"/>
              <w:jc w:val="both"/>
              <w:rPr>
                <w:rFonts w:ascii="Times New Roman" w:hAnsi="Times New Roman" w:cs="Times New Roman"/>
                <w:sz w:val="20"/>
                <w:szCs w:val="20"/>
                <w:lang w:eastAsia="ru-RU"/>
              </w:rPr>
            </w:pPr>
            <w:r w:rsidRPr="00212CA0">
              <w:rPr>
                <w:rFonts w:ascii="Times New Roman" w:hAnsi="Times New Roman" w:cs="Times New Roman"/>
                <w:sz w:val="20"/>
                <w:szCs w:val="20"/>
                <w:lang w:eastAsia="ru-RU"/>
              </w:rPr>
              <w:t xml:space="preserve"> Russia </w:t>
            </w:r>
          </w:p>
        </w:tc>
        <w:tc>
          <w:tcPr>
            <w:tcW w:w="11414" w:type="dxa"/>
          </w:tcPr>
          <w:p w:rsidR="00212CA0" w:rsidRPr="00212CA0" w:rsidRDefault="00212CA0" w:rsidP="00333527">
            <w:pPr>
              <w:spacing w:after="0" w:line="240" w:lineRule="auto"/>
              <w:jc w:val="both"/>
              <w:rPr>
                <w:rFonts w:ascii="Times New Roman" w:hAnsi="Times New Roman" w:cs="Times New Roman"/>
                <w:color w:val="232C44"/>
                <w:sz w:val="20"/>
                <w:szCs w:val="20"/>
                <w:lang w:val="en-US" w:eastAsia="ru-RU"/>
              </w:rPr>
            </w:pPr>
            <w:r w:rsidRPr="00212CA0">
              <w:rPr>
                <w:rFonts w:ascii="Times New Roman" w:hAnsi="Times New Roman" w:cs="Times New Roman"/>
                <w:color w:val="232C44"/>
                <w:sz w:val="20"/>
                <w:szCs w:val="20"/>
                <w:lang w:val="en-US" w:eastAsia="ru-RU"/>
              </w:rPr>
              <w:t>In area, the Russian Federation is the largest country in the world. Its </w:t>
            </w:r>
            <w:r w:rsidRPr="00212CA0">
              <w:rPr>
                <w:rFonts w:ascii="Times New Roman" w:hAnsi="Times New Roman" w:cs="Times New Roman"/>
                <w:bCs/>
                <w:color w:val="232C44"/>
                <w:sz w:val="20"/>
                <w:szCs w:val="20"/>
                <w:lang w:val="en-US" w:eastAsia="ru-RU"/>
              </w:rPr>
              <w:t>total area</w:t>
            </w:r>
            <w:r w:rsidRPr="00212CA0">
              <w:rPr>
                <w:rFonts w:ascii="Times New Roman" w:hAnsi="Times New Roman" w:cs="Times New Roman"/>
                <w:color w:val="232C44"/>
                <w:sz w:val="20"/>
                <w:szCs w:val="20"/>
                <w:lang w:val="en-US" w:eastAsia="ru-RU"/>
              </w:rPr>
              <w:t> is about 17 million square kilometres. It </w:t>
            </w:r>
            <w:r w:rsidRPr="00212CA0">
              <w:rPr>
                <w:rFonts w:ascii="Times New Roman" w:hAnsi="Times New Roman" w:cs="Times New Roman"/>
                <w:bCs/>
                <w:color w:val="232C44"/>
                <w:sz w:val="20"/>
                <w:szCs w:val="20"/>
                <w:lang w:val="en-US" w:eastAsia="ru-RU"/>
              </w:rPr>
              <w:t>occupies</w:t>
            </w:r>
            <w:r w:rsidRPr="00212CA0">
              <w:rPr>
                <w:rFonts w:ascii="Times New Roman" w:hAnsi="Times New Roman" w:cs="Times New Roman"/>
                <w:color w:val="232C44"/>
                <w:sz w:val="20"/>
                <w:szCs w:val="20"/>
                <w:lang w:val="en-US" w:eastAsia="ru-RU"/>
              </w:rPr>
              <w:t> most of Eastern Europe and Northern Asia. Russia </w:t>
            </w:r>
            <w:r w:rsidRPr="00212CA0">
              <w:rPr>
                <w:rFonts w:ascii="Times New Roman" w:hAnsi="Times New Roman" w:cs="Times New Roman"/>
                <w:bCs/>
                <w:color w:val="232C44"/>
                <w:sz w:val="20"/>
                <w:szCs w:val="20"/>
                <w:lang w:val="en-US" w:eastAsia="ru-RU"/>
              </w:rPr>
              <w:t>stretches from</w:t>
            </w:r>
            <w:r w:rsidRPr="00212CA0">
              <w:rPr>
                <w:rFonts w:ascii="Times New Roman" w:hAnsi="Times New Roman" w:cs="Times New Roman"/>
                <w:color w:val="232C44"/>
                <w:sz w:val="20"/>
                <w:szCs w:val="20"/>
                <w:lang w:val="en-US" w:eastAsia="ru-RU"/>
              </w:rPr>
              <w:t xml:space="preserve"> the Baltic Sea in the west to the Pacific Ocean in the East and from the Arctic Ocean in the North to the Black Sea in the South. </w:t>
            </w:r>
          </w:p>
          <w:p w:rsidR="00212CA0" w:rsidRPr="00212CA0" w:rsidRDefault="00212CA0" w:rsidP="00333527">
            <w:pPr>
              <w:spacing w:after="0" w:line="240" w:lineRule="auto"/>
              <w:jc w:val="both"/>
              <w:rPr>
                <w:rFonts w:ascii="Times New Roman" w:hAnsi="Times New Roman" w:cs="Times New Roman"/>
                <w:color w:val="232C44"/>
                <w:sz w:val="20"/>
                <w:szCs w:val="20"/>
                <w:lang w:val="en-US" w:eastAsia="ru-RU"/>
              </w:rPr>
            </w:pPr>
            <w:r w:rsidRPr="00212CA0">
              <w:rPr>
                <w:rFonts w:ascii="Times New Roman" w:hAnsi="Times New Roman" w:cs="Times New Roman"/>
                <w:color w:val="232C44"/>
                <w:sz w:val="20"/>
                <w:szCs w:val="20"/>
                <w:lang w:val="en-US" w:eastAsia="ru-RU"/>
              </w:rPr>
              <w:lastRenderedPageBreak/>
              <w:t>The surface of Russia </w:t>
            </w:r>
            <w:r w:rsidRPr="00212CA0">
              <w:rPr>
                <w:rFonts w:ascii="Times New Roman" w:hAnsi="Times New Roman" w:cs="Times New Roman"/>
                <w:bCs/>
                <w:color w:val="232C44"/>
                <w:sz w:val="20"/>
                <w:szCs w:val="20"/>
                <w:lang w:val="en-US" w:eastAsia="ru-RU"/>
              </w:rPr>
              <w:t>varies from</w:t>
            </w:r>
            <w:r w:rsidRPr="00212CA0">
              <w:rPr>
                <w:rFonts w:ascii="Times New Roman" w:hAnsi="Times New Roman" w:cs="Times New Roman"/>
                <w:color w:val="232C44"/>
                <w:sz w:val="20"/>
                <w:szCs w:val="20"/>
                <w:lang w:val="en-US" w:eastAsia="ru-RU"/>
              </w:rPr>
              <w:t> thick forests </w:t>
            </w:r>
            <w:r w:rsidRPr="00212CA0">
              <w:rPr>
                <w:rFonts w:ascii="Times New Roman" w:hAnsi="Times New Roman" w:cs="Times New Roman"/>
                <w:bCs/>
                <w:color w:val="232C44"/>
                <w:sz w:val="20"/>
                <w:szCs w:val="20"/>
                <w:lang w:val="en-US" w:eastAsia="ru-RU"/>
              </w:rPr>
              <w:t>to barren deserts</w:t>
            </w:r>
            <w:r w:rsidRPr="00212CA0">
              <w:rPr>
                <w:rFonts w:ascii="Times New Roman" w:hAnsi="Times New Roman" w:cs="Times New Roman"/>
                <w:color w:val="232C44"/>
                <w:sz w:val="20"/>
                <w:szCs w:val="20"/>
                <w:lang w:val="en-US" w:eastAsia="ru-RU"/>
              </w:rPr>
              <w:t>, from </w:t>
            </w:r>
            <w:r w:rsidRPr="00212CA0">
              <w:rPr>
                <w:rFonts w:ascii="Times New Roman" w:hAnsi="Times New Roman" w:cs="Times New Roman"/>
                <w:bCs/>
                <w:color w:val="232C44"/>
                <w:sz w:val="20"/>
                <w:szCs w:val="20"/>
                <w:lang w:val="en-US" w:eastAsia="ru-RU"/>
              </w:rPr>
              <w:t>high peaked mountains</w:t>
            </w:r>
            <w:r w:rsidRPr="00212CA0">
              <w:rPr>
                <w:rFonts w:ascii="Times New Roman" w:hAnsi="Times New Roman" w:cs="Times New Roman"/>
                <w:color w:val="232C44"/>
                <w:sz w:val="20"/>
                <w:szCs w:val="20"/>
                <w:lang w:val="en-US" w:eastAsia="ru-RU"/>
              </w:rPr>
              <w:t> to </w:t>
            </w:r>
            <w:r w:rsidRPr="00212CA0">
              <w:rPr>
                <w:rFonts w:ascii="Times New Roman" w:hAnsi="Times New Roman" w:cs="Times New Roman"/>
                <w:bCs/>
                <w:color w:val="232C44"/>
                <w:sz w:val="20"/>
                <w:szCs w:val="20"/>
                <w:lang w:val="en-US" w:eastAsia="ru-RU"/>
              </w:rPr>
              <w:t>deep valleys</w:t>
            </w:r>
            <w:r w:rsidRPr="00212CA0">
              <w:rPr>
                <w:rFonts w:ascii="Times New Roman" w:hAnsi="Times New Roman" w:cs="Times New Roman"/>
                <w:color w:val="232C44"/>
                <w:sz w:val="20"/>
                <w:szCs w:val="20"/>
                <w:lang w:val="en-US" w:eastAsia="ru-RU"/>
              </w:rPr>
              <w:t>. Russian Federation </w:t>
            </w:r>
            <w:r w:rsidRPr="00212CA0">
              <w:rPr>
                <w:rFonts w:ascii="Times New Roman" w:hAnsi="Times New Roman" w:cs="Times New Roman"/>
                <w:bCs/>
                <w:color w:val="232C44"/>
                <w:sz w:val="20"/>
                <w:szCs w:val="20"/>
                <w:lang w:val="en-US" w:eastAsia="ru-RU"/>
              </w:rPr>
              <w:t>is located</w:t>
            </w:r>
            <w:r w:rsidRPr="00212CA0">
              <w:rPr>
                <w:rFonts w:ascii="Times New Roman" w:hAnsi="Times New Roman" w:cs="Times New Roman"/>
                <w:color w:val="232C44"/>
                <w:sz w:val="20"/>
                <w:szCs w:val="20"/>
                <w:lang w:val="en-US" w:eastAsia="ru-RU"/>
              </w:rPr>
              <w:t> on two </w:t>
            </w:r>
            <w:r w:rsidRPr="00212CA0">
              <w:rPr>
                <w:rFonts w:ascii="Times New Roman" w:hAnsi="Times New Roman" w:cs="Times New Roman"/>
                <w:bCs/>
                <w:color w:val="232C44"/>
                <w:sz w:val="20"/>
                <w:szCs w:val="20"/>
                <w:lang w:val="en-US" w:eastAsia="ru-RU"/>
              </w:rPr>
              <w:t>plains</w:t>
            </w:r>
            <w:r w:rsidRPr="00212CA0">
              <w:rPr>
                <w:rFonts w:ascii="Times New Roman" w:hAnsi="Times New Roman" w:cs="Times New Roman"/>
                <w:color w:val="232C44"/>
                <w:sz w:val="20"/>
                <w:szCs w:val="20"/>
                <w:lang w:val="en-US" w:eastAsia="ru-RU"/>
              </w:rPr>
              <w:t>, Great Russian Plain and West Siberian Lowland. The longest </w:t>
            </w:r>
            <w:r w:rsidRPr="00212CA0">
              <w:rPr>
                <w:rFonts w:ascii="Times New Roman" w:hAnsi="Times New Roman" w:cs="Times New Roman"/>
                <w:bCs/>
                <w:color w:val="232C44"/>
                <w:sz w:val="20"/>
                <w:szCs w:val="20"/>
                <w:lang w:val="en-US" w:eastAsia="ru-RU"/>
              </w:rPr>
              <w:t>mountain chains</w:t>
            </w:r>
            <w:r w:rsidRPr="00212CA0">
              <w:rPr>
                <w:rFonts w:ascii="Times New Roman" w:hAnsi="Times New Roman" w:cs="Times New Roman"/>
                <w:color w:val="232C44"/>
                <w:sz w:val="20"/>
                <w:szCs w:val="20"/>
                <w:lang w:val="en-US" w:eastAsia="ru-RU"/>
              </w:rPr>
              <w:t> are the Urals, </w:t>
            </w:r>
            <w:r w:rsidRPr="00212CA0">
              <w:rPr>
                <w:rFonts w:ascii="Times New Roman" w:hAnsi="Times New Roman" w:cs="Times New Roman"/>
                <w:bCs/>
                <w:color w:val="232C44"/>
                <w:sz w:val="20"/>
                <w:szCs w:val="20"/>
                <w:lang w:val="en-US" w:eastAsia="ru-RU"/>
              </w:rPr>
              <w:t>separating Europe from Asia</w:t>
            </w:r>
            <w:r w:rsidRPr="00212CA0">
              <w:rPr>
                <w:rFonts w:ascii="Times New Roman" w:hAnsi="Times New Roman" w:cs="Times New Roman"/>
                <w:color w:val="232C44"/>
                <w:sz w:val="20"/>
                <w:szCs w:val="20"/>
                <w:lang w:val="en-US" w:eastAsia="ru-RU"/>
              </w:rPr>
              <w:t>, the Caucasus, the Altai. Russia’s most important rivers are the Volga, Europe’s biggest river, </w:t>
            </w:r>
            <w:r w:rsidRPr="00212CA0">
              <w:rPr>
                <w:rFonts w:ascii="Times New Roman" w:hAnsi="Times New Roman" w:cs="Times New Roman"/>
                <w:bCs/>
                <w:color w:val="232C44"/>
                <w:sz w:val="20"/>
                <w:szCs w:val="20"/>
                <w:lang w:val="en-US" w:eastAsia="ru-RU"/>
              </w:rPr>
              <w:t>flowing into</w:t>
            </w:r>
            <w:r w:rsidRPr="00212CA0">
              <w:rPr>
                <w:rFonts w:ascii="Times New Roman" w:hAnsi="Times New Roman" w:cs="Times New Roman"/>
                <w:color w:val="232C44"/>
                <w:sz w:val="20"/>
                <w:szCs w:val="20"/>
                <w:lang w:val="en-US" w:eastAsia="ru-RU"/>
              </w:rPr>
              <w:t> the Caspian Sea, the main Siberian rivers (the Ob, the Yenisei and the Lena), and the Amur in the Far East, flowing into the Pacific Ocean. The total number of rivers in Russia is over two million. The world’s deepest lake - Lake Baikal, with the depth of 1600 metres, is situated in Russia, too.</w:t>
            </w:r>
          </w:p>
          <w:p w:rsidR="00212CA0" w:rsidRPr="00212CA0" w:rsidRDefault="00212CA0" w:rsidP="00333527">
            <w:pPr>
              <w:spacing w:after="0" w:line="240" w:lineRule="auto"/>
              <w:jc w:val="both"/>
              <w:rPr>
                <w:rFonts w:ascii="Times New Roman" w:hAnsi="Times New Roman" w:cs="Times New Roman"/>
                <w:color w:val="232C44"/>
                <w:sz w:val="20"/>
                <w:szCs w:val="20"/>
                <w:lang w:val="en-US" w:eastAsia="ru-RU"/>
              </w:rPr>
            </w:pPr>
            <w:r w:rsidRPr="00212CA0">
              <w:rPr>
                <w:rFonts w:ascii="Times New Roman" w:hAnsi="Times New Roman" w:cs="Times New Roman"/>
                <w:color w:val="232C44"/>
                <w:sz w:val="20"/>
                <w:szCs w:val="20"/>
                <w:lang w:val="en-US" w:eastAsia="ru-RU"/>
              </w:rPr>
              <w:t>The </w:t>
            </w:r>
            <w:r w:rsidRPr="00212CA0">
              <w:rPr>
                <w:rFonts w:ascii="Times New Roman" w:hAnsi="Times New Roman" w:cs="Times New Roman"/>
                <w:bCs/>
                <w:color w:val="232C44"/>
                <w:sz w:val="20"/>
                <w:szCs w:val="20"/>
                <w:lang w:val="en-US" w:eastAsia="ru-RU"/>
              </w:rPr>
              <w:t>climate</w:t>
            </w:r>
            <w:r w:rsidRPr="00212CA0">
              <w:rPr>
                <w:rFonts w:ascii="Times New Roman" w:hAnsi="Times New Roman" w:cs="Times New Roman"/>
                <w:color w:val="232C44"/>
                <w:sz w:val="20"/>
                <w:szCs w:val="20"/>
                <w:lang w:val="en-US" w:eastAsia="ru-RU"/>
              </w:rPr>
              <w:t> in Russia varies from </w:t>
            </w:r>
            <w:r w:rsidRPr="00212CA0">
              <w:rPr>
                <w:rFonts w:ascii="Times New Roman" w:hAnsi="Times New Roman" w:cs="Times New Roman"/>
                <w:bCs/>
                <w:color w:val="232C44"/>
                <w:sz w:val="20"/>
                <w:szCs w:val="20"/>
                <w:lang w:val="en-US" w:eastAsia="ru-RU"/>
              </w:rPr>
              <w:t>arctic</w:t>
            </w:r>
            <w:r w:rsidRPr="00212CA0">
              <w:rPr>
                <w:rFonts w:ascii="Times New Roman" w:hAnsi="Times New Roman" w:cs="Times New Roman"/>
                <w:color w:val="232C44"/>
                <w:sz w:val="20"/>
                <w:szCs w:val="20"/>
                <w:lang w:val="en-US" w:eastAsia="ru-RU"/>
              </w:rPr>
              <w:t> in the north to </w:t>
            </w:r>
            <w:r w:rsidRPr="00212CA0">
              <w:rPr>
                <w:rFonts w:ascii="Times New Roman" w:hAnsi="Times New Roman" w:cs="Times New Roman"/>
                <w:bCs/>
                <w:color w:val="232C44"/>
                <w:sz w:val="20"/>
                <w:szCs w:val="20"/>
                <w:lang w:val="en-US" w:eastAsia="ru-RU"/>
              </w:rPr>
              <w:t>continental</w:t>
            </w:r>
            <w:r w:rsidRPr="00212CA0">
              <w:rPr>
                <w:rFonts w:ascii="Times New Roman" w:hAnsi="Times New Roman" w:cs="Times New Roman"/>
                <w:color w:val="232C44"/>
                <w:sz w:val="20"/>
                <w:szCs w:val="20"/>
                <w:lang w:val="en-US" w:eastAsia="ru-RU"/>
              </w:rPr>
              <w:t> in the central part of the country and </w:t>
            </w:r>
            <w:r w:rsidRPr="00212CA0">
              <w:rPr>
                <w:rFonts w:ascii="Times New Roman" w:hAnsi="Times New Roman" w:cs="Times New Roman"/>
                <w:bCs/>
                <w:color w:val="232C44"/>
                <w:sz w:val="20"/>
                <w:szCs w:val="20"/>
                <w:lang w:val="en-US" w:eastAsia="ru-RU"/>
              </w:rPr>
              <w:t>subtropical</w:t>
            </w:r>
            <w:r w:rsidRPr="00212CA0">
              <w:rPr>
                <w:rFonts w:ascii="Times New Roman" w:hAnsi="Times New Roman" w:cs="Times New Roman"/>
                <w:color w:val="232C44"/>
                <w:sz w:val="20"/>
                <w:szCs w:val="20"/>
                <w:lang w:val="en-US" w:eastAsia="ru-RU"/>
              </w:rPr>
              <w:t> in the south.</w:t>
            </w:r>
          </w:p>
          <w:p w:rsidR="00212CA0" w:rsidRPr="00212CA0" w:rsidRDefault="00212CA0" w:rsidP="00333527">
            <w:pPr>
              <w:spacing w:after="0" w:line="240" w:lineRule="auto"/>
              <w:jc w:val="both"/>
              <w:rPr>
                <w:rFonts w:ascii="Times New Roman" w:hAnsi="Times New Roman" w:cs="Times New Roman"/>
                <w:color w:val="232C44"/>
                <w:sz w:val="20"/>
                <w:szCs w:val="20"/>
                <w:lang w:val="en-US" w:eastAsia="ru-RU"/>
              </w:rPr>
            </w:pPr>
            <w:r w:rsidRPr="00212CA0">
              <w:rPr>
                <w:rFonts w:ascii="Times New Roman" w:hAnsi="Times New Roman" w:cs="Times New Roman"/>
                <w:bCs/>
                <w:color w:val="232C44"/>
                <w:sz w:val="20"/>
                <w:szCs w:val="20"/>
                <w:lang w:val="en-US" w:eastAsia="ru-RU"/>
              </w:rPr>
              <w:t>The current population</w:t>
            </w:r>
            <w:r w:rsidRPr="00212CA0">
              <w:rPr>
                <w:rFonts w:ascii="Times New Roman" w:hAnsi="Times New Roman" w:cs="Times New Roman"/>
                <w:color w:val="232C44"/>
                <w:sz w:val="20"/>
                <w:szCs w:val="20"/>
                <w:lang w:val="en-US" w:eastAsia="ru-RU"/>
              </w:rPr>
              <w:t> of Russia is about 150 million people; 82% of the population are Russians.</w:t>
            </w:r>
          </w:p>
          <w:p w:rsidR="00212CA0" w:rsidRPr="00212CA0" w:rsidRDefault="00212CA0" w:rsidP="00333527">
            <w:pPr>
              <w:spacing w:after="0" w:line="240" w:lineRule="auto"/>
              <w:jc w:val="both"/>
              <w:rPr>
                <w:rFonts w:ascii="Times New Roman" w:hAnsi="Times New Roman" w:cs="Times New Roman"/>
                <w:color w:val="232C44"/>
                <w:sz w:val="20"/>
                <w:szCs w:val="20"/>
                <w:lang w:val="en-US" w:eastAsia="ru-RU"/>
              </w:rPr>
            </w:pPr>
            <w:r w:rsidRPr="00212CA0">
              <w:rPr>
                <w:rFonts w:ascii="Times New Roman" w:hAnsi="Times New Roman" w:cs="Times New Roman"/>
                <w:color w:val="232C44"/>
                <w:sz w:val="20"/>
                <w:szCs w:val="20"/>
                <w:lang w:val="en-US" w:eastAsia="ru-RU"/>
              </w:rPr>
              <w:t>Russia is a </w:t>
            </w:r>
            <w:r w:rsidRPr="00212CA0">
              <w:rPr>
                <w:rFonts w:ascii="Times New Roman" w:hAnsi="Times New Roman" w:cs="Times New Roman"/>
                <w:bCs/>
                <w:color w:val="232C44"/>
                <w:sz w:val="20"/>
                <w:szCs w:val="20"/>
                <w:lang w:val="en-US" w:eastAsia="ru-RU"/>
              </w:rPr>
              <w:t>highly-industrialized-agrarian republic</w:t>
            </w:r>
            <w:r w:rsidRPr="00212CA0">
              <w:rPr>
                <w:rFonts w:ascii="Times New Roman" w:hAnsi="Times New Roman" w:cs="Times New Roman"/>
                <w:color w:val="232C44"/>
                <w:sz w:val="20"/>
                <w:szCs w:val="20"/>
                <w:lang w:val="en-US" w:eastAsia="ru-RU"/>
              </w:rPr>
              <w:t>. Its </w:t>
            </w:r>
            <w:r w:rsidRPr="00212CA0">
              <w:rPr>
                <w:rFonts w:ascii="Times New Roman" w:hAnsi="Times New Roman" w:cs="Times New Roman"/>
                <w:bCs/>
                <w:color w:val="232C44"/>
                <w:sz w:val="20"/>
                <w:szCs w:val="20"/>
                <w:lang w:val="en-US" w:eastAsia="ru-RU"/>
              </w:rPr>
              <w:t>vast mineral resources include oil and natural gas, coal, iron, zinc, lead, nickel, aluminium, gold and</w:t>
            </w:r>
            <w:r w:rsidRPr="00212CA0">
              <w:rPr>
                <w:rFonts w:ascii="Times New Roman" w:hAnsi="Times New Roman" w:cs="Times New Roman"/>
                <w:color w:val="232C44"/>
                <w:sz w:val="20"/>
                <w:szCs w:val="20"/>
                <w:lang w:val="en-US" w:eastAsia="ru-RU"/>
              </w:rPr>
              <w:t> other </w:t>
            </w:r>
            <w:r w:rsidRPr="00212CA0">
              <w:rPr>
                <w:rFonts w:ascii="Times New Roman" w:hAnsi="Times New Roman" w:cs="Times New Roman"/>
                <w:bCs/>
                <w:color w:val="232C44"/>
                <w:sz w:val="20"/>
                <w:szCs w:val="20"/>
                <w:lang w:val="en-US" w:eastAsia="ru-RU"/>
              </w:rPr>
              <w:t>non-ferrous metals</w:t>
            </w:r>
            <w:r w:rsidRPr="00212CA0">
              <w:rPr>
                <w:rFonts w:ascii="Times New Roman" w:hAnsi="Times New Roman" w:cs="Times New Roman"/>
                <w:color w:val="232C44"/>
                <w:sz w:val="20"/>
                <w:szCs w:val="20"/>
                <w:lang w:val="en-US" w:eastAsia="ru-RU"/>
              </w:rPr>
              <w:t>. Russia has the world’s largest oil and natural gas resources. Three-quarters of the republic’s </w:t>
            </w:r>
            <w:r w:rsidRPr="00212CA0">
              <w:rPr>
                <w:rFonts w:ascii="Times New Roman" w:hAnsi="Times New Roman" w:cs="Times New Roman"/>
                <w:bCs/>
                <w:color w:val="232C44"/>
                <w:sz w:val="20"/>
                <w:szCs w:val="20"/>
                <w:lang w:val="en-US" w:eastAsia="ru-RU"/>
              </w:rPr>
              <w:t>mineral wealth</w:t>
            </w:r>
            <w:r w:rsidRPr="00212CA0">
              <w:rPr>
                <w:rFonts w:ascii="Times New Roman" w:hAnsi="Times New Roman" w:cs="Times New Roman"/>
                <w:color w:val="232C44"/>
                <w:sz w:val="20"/>
                <w:szCs w:val="20"/>
                <w:lang w:val="en-US" w:eastAsia="ru-RU"/>
              </w:rPr>
              <w:t> is concentrated in Siberia and the Far East.</w:t>
            </w:r>
          </w:p>
          <w:p w:rsidR="00212CA0" w:rsidRPr="00212CA0" w:rsidRDefault="00212CA0" w:rsidP="00333527">
            <w:pPr>
              <w:spacing w:after="0" w:line="240" w:lineRule="auto"/>
              <w:jc w:val="both"/>
              <w:rPr>
                <w:rFonts w:ascii="Times New Roman" w:hAnsi="Times New Roman" w:cs="Times New Roman"/>
                <w:color w:val="232C44"/>
                <w:sz w:val="20"/>
                <w:szCs w:val="20"/>
                <w:lang w:val="en-US" w:eastAsia="ru-RU"/>
              </w:rPr>
            </w:pPr>
            <w:r w:rsidRPr="00212CA0">
              <w:rPr>
                <w:rFonts w:ascii="Times New Roman" w:hAnsi="Times New Roman" w:cs="Times New Roman"/>
                <w:color w:val="232C44"/>
                <w:sz w:val="20"/>
                <w:szCs w:val="20"/>
                <w:lang w:val="en-US" w:eastAsia="ru-RU"/>
              </w:rPr>
              <w:t>The capital of the Russian Federation is Moscow, with the population of over 13 million people.</w:t>
            </w:r>
          </w:p>
          <w:p w:rsidR="00212CA0" w:rsidRPr="00212CA0" w:rsidRDefault="00212CA0" w:rsidP="00333527">
            <w:pPr>
              <w:spacing w:after="100" w:afterAutospacing="1" w:line="240" w:lineRule="auto"/>
              <w:jc w:val="both"/>
              <w:rPr>
                <w:rFonts w:ascii="Times New Roman" w:hAnsi="Times New Roman" w:cs="Times New Roman"/>
                <w:sz w:val="20"/>
                <w:szCs w:val="20"/>
                <w:lang w:val="en-US" w:eastAsia="ru-RU"/>
              </w:rPr>
            </w:pPr>
            <w:r w:rsidRPr="00212CA0">
              <w:rPr>
                <w:rFonts w:ascii="Times New Roman" w:hAnsi="Times New Roman" w:cs="Times New Roman"/>
                <w:color w:val="232C44"/>
                <w:sz w:val="20"/>
                <w:szCs w:val="20"/>
                <w:lang w:val="en-US" w:eastAsia="ru-RU"/>
              </w:rPr>
              <w:t>Russia is a </w:t>
            </w:r>
            <w:r w:rsidRPr="00212CA0">
              <w:rPr>
                <w:rFonts w:ascii="Times New Roman" w:hAnsi="Times New Roman" w:cs="Times New Roman"/>
                <w:bCs/>
                <w:color w:val="232C44"/>
                <w:sz w:val="20"/>
                <w:szCs w:val="20"/>
                <w:lang w:val="en-US" w:eastAsia="ru-RU"/>
              </w:rPr>
              <w:t>constitutional republic</w:t>
            </w:r>
            <w:r w:rsidRPr="00212CA0">
              <w:rPr>
                <w:rFonts w:ascii="Times New Roman" w:hAnsi="Times New Roman" w:cs="Times New Roman"/>
                <w:color w:val="232C44"/>
                <w:sz w:val="20"/>
                <w:szCs w:val="20"/>
                <w:lang w:val="en-US" w:eastAsia="ru-RU"/>
              </w:rPr>
              <w:t>, with President as Head of State. </w:t>
            </w:r>
            <w:r w:rsidRPr="00212CA0">
              <w:rPr>
                <w:rFonts w:ascii="Times New Roman" w:hAnsi="Times New Roman" w:cs="Times New Roman"/>
                <w:bCs/>
                <w:color w:val="232C44"/>
                <w:sz w:val="20"/>
                <w:szCs w:val="20"/>
                <w:lang w:val="en-US" w:eastAsia="ru-RU"/>
              </w:rPr>
              <w:t>The legislative power is vested in</w:t>
            </w:r>
            <w:r w:rsidRPr="00212CA0">
              <w:rPr>
                <w:rFonts w:ascii="Times New Roman" w:hAnsi="Times New Roman" w:cs="Times New Roman"/>
                <w:color w:val="232C44"/>
                <w:sz w:val="20"/>
                <w:szCs w:val="20"/>
                <w:lang w:val="en-US" w:eastAsia="ru-RU"/>
              </w:rPr>
              <w:t> the Federal Assembly, consisting of the Council of Federation and the State Duma.</w:t>
            </w:r>
          </w:p>
        </w:tc>
      </w:tr>
      <w:tr w:rsidR="00212CA0" w:rsidRPr="00FC261E" w:rsidTr="00212CA0">
        <w:tc>
          <w:tcPr>
            <w:tcW w:w="560" w:type="dxa"/>
          </w:tcPr>
          <w:p w:rsidR="00212CA0" w:rsidRPr="00212CA0" w:rsidRDefault="00212CA0" w:rsidP="00333527">
            <w:pPr>
              <w:pStyle w:val="a8"/>
              <w:ind w:left="0"/>
              <w:rPr>
                <w:sz w:val="20"/>
                <w:szCs w:val="20"/>
                <w:lang w:val="en-US"/>
              </w:rPr>
            </w:pPr>
            <w:r w:rsidRPr="00212CA0">
              <w:rPr>
                <w:sz w:val="20"/>
                <w:szCs w:val="20"/>
                <w:lang w:val="en-US"/>
              </w:rPr>
              <w:lastRenderedPageBreak/>
              <w:t>8.</w:t>
            </w:r>
          </w:p>
        </w:tc>
        <w:tc>
          <w:tcPr>
            <w:tcW w:w="2769" w:type="dxa"/>
          </w:tcPr>
          <w:p w:rsidR="00212CA0" w:rsidRPr="00212CA0" w:rsidRDefault="00212CA0" w:rsidP="00333527">
            <w:pPr>
              <w:spacing w:after="0" w:line="240" w:lineRule="auto"/>
              <w:jc w:val="both"/>
              <w:rPr>
                <w:rFonts w:ascii="Times New Roman" w:hAnsi="Times New Roman" w:cs="Times New Roman"/>
                <w:sz w:val="20"/>
                <w:szCs w:val="20"/>
                <w:lang w:eastAsia="ru-RU"/>
              </w:rPr>
            </w:pPr>
            <w:r w:rsidRPr="00212CA0">
              <w:rPr>
                <w:rFonts w:ascii="Times New Roman" w:hAnsi="Times New Roman" w:cs="Times New Roman"/>
                <w:sz w:val="20"/>
                <w:szCs w:val="20"/>
                <w:lang w:eastAsia="ru-RU"/>
              </w:rPr>
              <w:t>State System of Russia</w:t>
            </w:r>
          </w:p>
        </w:tc>
        <w:tc>
          <w:tcPr>
            <w:tcW w:w="11414" w:type="dxa"/>
          </w:tcPr>
          <w:p w:rsidR="00212CA0" w:rsidRPr="00212CA0" w:rsidRDefault="00212CA0" w:rsidP="00333527">
            <w:pPr>
              <w:pStyle w:val="mb0eg"/>
              <w:spacing w:before="0" w:beforeAutospacing="0" w:after="0" w:afterAutospacing="0"/>
              <w:jc w:val="both"/>
              <w:rPr>
                <w:color w:val="232C44"/>
                <w:sz w:val="20"/>
                <w:szCs w:val="20"/>
                <w:lang w:val="en-US"/>
              </w:rPr>
            </w:pPr>
            <w:r w:rsidRPr="00212CA0">
              <w:rPr>
                <w:color w:val="232C44"/>
                <w:sz w:val="20"/>
                <w:szCs w:val="20"/>
                <w:lang w:val="en-US"/>
              </w:rPr>
              <w:t>Russia is a </w:t>
            </w:r>
            <w:r w:rsidRPr="00212CA0">
              <w:rPr>
                <w:rStyle w:val="af8"/>
                <w:rFonts w:eastAsia="MS Gothic"/>
                <w:color w:val="232C44"/>
                <w:sz w:val="20"/>
                <w:szCs w:val="20"/>
                <w:lang w:val="en-US"/>
              </w:rPr>
              <w:t>parliamentary republic</w:t>
            </w:r>
            <w:r w:rsidRPr="00212CA0">
              <w:rPr>
                <w:color w:val="232C44"/>
                <w:sz w:val="20"/>
                <w:szCs w:val="20"/>
                <w:lang w:val="en-US"/>
              </w:rPr>
              <w:t xml:space="preserve">. The </w:t>
            </w:r>
            <w:r w:rsidRPr="00212CA0">
              <w:rPr>
                <w:rStyle w:val="af8"/>
                <w:rFonts w:eastAsia="MS Gothic"/>
                <w:color w:val="232C44"/>
                <w:sz w:val="20"/>
                <w:szCs w:val="20"/>
                <w:lang w:val="en-US"/>
              </w:rPr>
              <w:t>Head of the State</w:t>
            </w:r>
            <w:r w:rsidRPr="00212CA0">
              <w:rPr>
                <w:color w:val="232C44"/>
                <w:sz w:val="20"/>
                <w:szCs w:val="20"/>
                <w:lang w:val="en-US"/>
              </w:rPr>
              <w:t>  is </w:t>
            </w:r>
            <w:r w:rsidRPr="00212CA0">
              <w:rPr>
                <w:rStyle w:val="af8"/>
                <w:rFonts w:eastAsia="MS Gothic"/>
                <w:color w:val="232C44"/>
                <w:sz w:val="20"/>
                <w:szCs w:val="20"/>
                <w:lang w:val="en-US"/>
              </w:rPr>
              <w:t>the President</w:t>
            </w:r>
            <w:r w:rsidRPr="00212CA0">
              <w:rPr>
                <w:color w:val="232C44"/>
                <w:sz w:val="20"/>
                <w:szCs w:val="20"/>
                <w:lang w:val="en-US"/>
              </w:rPr>
              <w:t>. The government </w:t>
            </w:r>
            <w:r w:rsidRPr="00212CA0">
              <w:rPr>
                <w:rStyle w:val="af8"/>
                <w:rFonts w:eastAsia="MS Gothic"/>
                <w:color w:val="232C44"/>
                <w:sz w:val="20"/>
                <w:szCs w:val="20"/>
                <w:lang w:val="en-US"/>
              </w:rPr>
              <w:t>consists of</w:t>
            </w:r>
            <w:r w:rsidRPr="00212CA0">
              <w:rPr>
                <w:color w:val="232C44"/>
                <w:sz w:val="20"/>
                <w:szCs w:val="20"/>
                <w:lang w:val="en-US"/>
              </w:rPr>
              <w:t> three </w:t>
            </w:r>
            <w:r w:rsidRPr="00212CA0">
              <w:rPr>
                <w:rStyle w:val="af8"/>
                <w:rFonts w:eastAsia="MS Gothic"/>
                <w:color w:val="232C44"/>
                <w:sz w:val="20"/>
                <w:szCs w:val="20"/>
                <w:lang w:val="en-US"/>
              </w:rPr>
              <w:t>branches</w:t>
            </w:r>
            <w:r w:rsidRPr="00212CA0">
              <w:rPr>
                <w:color w:val="232C44"/>
                <w:sz w:val="20"/>
                <w:szCs w:val="20"/>
                <w:lang w:val="en-US"/>
              </w:rPr>
              <w:t>: </w:t>
            </w:r>
            <w:r w:rsidRPr="00212CA0">
              <w:rPr>
                <w:rStyle w:val="af8"/>
                <w:rFonts w:eastAsia="MS Gothic"/>
                <w:color w:val="232C44"/>
                <w:sz w:val="20"/>
                <w:szCs w:val="20"/>
                <w:lang w:val="en-US"/>
              </w:rPr>
              <w:t>legislative, executive</w:t>
            </w:r>
            <w:r w:rsidRPr="00212CA0">
              <w:rPr>
                <w:color w:val="232C44"/>
                <w:sz w:val="20"/>
                <w:szCs w:val="20"/>
                <w:lang w:val="en-US"/>
              </w:rPr>
              <w:t> and </w:t>
            </w:r>
            <w:r w:rsidRPr="00212CA0">
              <w:rPr>
                <w:rStyle w:val="af8"/>
                <w:rFonts w:eastAsia="MS Gothic"/>
                <w:color w:val="232C44"/>
                <w:sz w:val="20"/>
                <w:szCs w:val="20"/>
                <w:lang w:val="en-US"/>
              </w:rPr>
              <w:t>judicial</w:t>
            </w:r>
            <w:r w:rsidRPr="00212CA0">
              <w:rPr>
                <w:color w:val="232C44"/>
                <w:sz w:val="20"/>
                <w:szCs w:val="20"/>
                <w:lang w:val="en-US"/>
              </w:rPr>
              <w:t>. The President </w:t>
            </w:r>
            <w:r w:rsidRPr="00212CA0">
              <w:rPr>
                <w:rStyle w:val="af8"/>
                <w:rFonts w:eastAsia="MS Gothic"/>
                <w:color w:val="232C44"/>
                <w:sz w:val="20"/>
                <w:szCs w:val="20"/>
                <w:lang w:val="en-US"/>
              </w:rPr>
              <w:t>controls</w:t>
            </w:r>
            <w:r w:rsidRPr="00212CA0">
              <w:rPr>
                <w:color w:val="232C44"/>
                <w:sz w:val="20"/>
                <w:szCs w:val="20"/>
                <w:lang w:val="en-US"/>
              </w:rPr>
              <w:t> each of them.</w:t>
            </w:r>
          </w:p>
          <w:p w:rsidR="00212CA0" w:rsidRPr="00212CA0" w:rsidRDefault="00212CA0" w:rsidP="00333527">
            <w:pPr>
              <w:pStyle w:val="mtb0eg"/>
              <w:spacing w:before="0" w:beforeAutospacing="0" w:after="0" w:afterAutospacing="0"/>
              <w:jc w:val="both"/>
              <w:rPr>
                <w:color w:val="232C44"/>
                <w:sz w:val="20"/>
                <w:szCs w:val="20"/>
                <w:lang w:val="en-US"/>
              </w:rPr>
            </w:pPr>
            <w:r w:rsidRPr="00212CA0">
              <w:rPr>
                <w:color w:val="232C44"/>
                <w:sz w:val="20"/>
                <w:szCs w:val="20"/>
                <w:lang w:val="en-US"/>
              </w:rPr>
              <w:t>The legislative power </w:t>
            </w:r>
            <w:r w:rsidRPr="00212CA0">
              <w:rPr>
                <w:rStyle w:val="af8"/>
                <w:rFonts w:eastAsia="MS Gothic"/>
                <w:color w:val="232C44"/>
                <w:sz w:val="20"/>
                <w:szCs w:val="20"/>
                <w:lang w:val="en-US"/>
              </w:rPr>
              <w:t>is exercised by the Federal Assembly</w:t>
            </w:r>
            <w:r w:rsidRPr="00212CA0">
              <w:rPr>
                <w:color w:val="232C44"/>
                <w:sz w:val="20"/>
                <w:szCs w:val="20"/>
                <w:lang w:val="en-US"/>
              </w:rPr>
              <w:t>. It consists of two </w:t>
            </w:r>
            <w:r w:rsidRPr="00212CA0">
              <w:rPr>
                <w:rStyle w:val="af8"/>
                <w:rFonts w:eastAsia="MS Gothic"/>
                <w:color w:val="232C44"/>
                <w:sz w:val="20"/>
                <w:szCs w:val="20"/>
                <w:lang w:val="en-US"/>
              </w:rPr>
              <w:t>chambers</w:t>
            </w:r>
            <w:r w:rsidRPr="00212CA0">
              <w:rPr>
                <w:color w:val="232C44"/>
                <w:sz w:val="20"/>
                <w:szCs w:val="20"/>
                <w:lang w:val="en-US"/>
              </w:rPr>
              <w:t>: </w:t>
            </w:r>
            <w:r w:rsidRPr="00212CA0">
              <w:rPr>
                <w:rStyle w:val="af8"/>
                <w:rFonts w:eastAsia="MS Gothic"/>
                <w:color w:val="232C44"/>
                <w:sz w:val="20"/>
                <w:szCs w:val="20"/>
                <w:lang w:val="en-US"/>
              </w:rPr>
              <w:t>the Council of Federation</w:t>
            </w:r>
            <w:r w:rsidRPr="00212CA0">
              <w:rPr>
                <w:color w:val="232C44"/>
                <w:sz w:val="20"/>
                <w:szCs w:val="20"/>
                <w:lang w:val="en-US"/>
              </w:rPr>
              <w:t> and </w:t>
            </w:r>
            <w:r w:rsidRPr="00212CA0">
              <w:rPr>
                <w:rStyle w:val="af8"/>
                <w:rFonts w:eastAsia="MS Gothic"/>
                <w:color w:val="232C44"/>
                <w:sz w:val="20"/>
                <w:szCs w:val="20"/>
                <w:lang w:val="en-US"/>
              </w:rPr>
              <w:t>the State Duma</w:t>
            </w:r>
            <w:r w:rsidRPr="00212CA0">
              <w:rPr>
                <w:color w:val="232C44"/>
                <w:sz w:val="20"/>
                <w:szCs w:val="20"/>
                <w:lang w:val="en-US"/>
              </w:rPr>
              <w:t>. Each chamber </w:t>
            </w:r>
            <w:r w:rsidRPr="00212CA0">
              <w:rPr>
                <w:rStyle w:val="af8"/>
                <w:rFonts w:eastAsia="MS Gothic"/>
                <w:color w:val="232C44"/>
                <w:sz w:val="20"/>
                <w:szCs w:val="20"/>
                <w:lang w:val="en-US"/>
              </w:rPr>
              <w:t>is headed by the Speaker</w:t>
            </w:r>
            <w:r w:rsidRPr="00212CA0">
              <w:rPr>
                <w:color w:val="232C44"/>
                <w:sz w:val="20"/>
                <w:szCs w:val="20"/>
                <w:lang w:val="en-US"/>
              </w:rPr>
              <w:t>. A </w:t>
            </w:r>
            <w:r w:rsidRPr="00212CA0">
              <w:rPr>
                <w:rStyle w:val="af8"/>
                <w:rFonts w:eastAsia="MS Gothic"/>
                <w:color w:val="232C44"/>
                <w:sz w:val="20"/>
                <w:szCs w:val="20"/>
                <w:lang w:val="en-US"/>
              </w:rPr>
              <w:t>bill</w:t>
            </w:r>
            <w:r w:rsidRPr="00212CA0">
              <w:rPr>
                <w:color w:val="232C44"/>
                <w:sz w:val="20"/>
                <w:szCs w:val="20"/>
                <w:lang w:val="en-US"/>
              </w:rPr>
              <w:t> may </w:t>
            </w:r>
            <w:r w:rsidRPr="00212CA0">
              <w:rPr>
                <w:rStyle w:val="af8"/>
                <w:rFonts w:eastAsia="MS Gothic"/>
                <w:color w:val="232C44"/>
                <w:sz w:val="20"/>
                <w:szCs w:val="20"/>
                <w:lang w:val="en-US"/>
              </w:rPr>
              <w:t>be introduced</w:t>
            </w:r>
            <w:r w:rsidRPr="00212CA0">
              <w:rPr>
                <w:color w:val="232C44"/>
                <w:sz w:val="20"/>
                <w:szCs w:val="20"/>
                <w:lang w:val="en-US"/>
              </w:rPr>
              <w:t> in any chamber. A bill </w:t>
            </w:r>
            <w:r w:rsidRPr="00212CA0">
              <w:rPr>
                <w:rStyle w:val="af8"/>
                <w:rFonts w:eastAsia="MS Gothic"/>
                <w:color w:val="232C44"/>
                <w:sz w:val="20"/>
                <w:szCs w:val="20"/>
                <w:lang w:val="en-US"/>
              </w:rPr>
              <w:t>becomes a law</w:t>
            </w:r>
            <w:r w:rsidRPr="00212CA0">
              <w:rPr>
                <w:color w:val="232C44"/>
                <w:sz w:val="20"/>
                <w:szCs w:val="20"/>
                <w:lang w:val="en-US"/>
              </w:rPr>
              <w:t> if it </w:t>
            </w:r>
            <w:r w:rsidRPr="00212CA0">
              <w:rPr>
                <w:rStyle w:val="af8"/>
                <w:rFonts w:eastAsia="MS Gothic"/>
                <w:color w:val="232C44"/>
                <w:sz w:val="20"/>
                <w:szCs w:val="20"/>
                <w:lang w:val="en-US"/>
              </w:rPr>
              <w:t>is approved by</w:t>
            </w:r>
            <w:r w:rsidRPr="00212CA0">
              <w:rPr>
                <w:color w:val="232C44"/>
                <w:sz w:val="20"/>
                <w:szCs w:val="20"/>
                <w:lang w:val="en-US"/>
              </w:rPr>
              <w:t> both chambers and </w:t>
            </w:r>
            <w:r w:rsidRPr="00212CA0">
              <w:rPr>
                <w:rStyle w:val="af8"/>
                <w:rFonts w:eastAsia="MS Gothic"/>
                <w:color w:val="232C44"/>
                <w:sz w:val="20"/>
                <w:szCs w:val="20"/>
                <w:lang w:val="en-US"/>
              </w:rPr>
              <w:t>signed by</w:t>
            </w:r>
            <w:r w:rsidRPr="00212CA0">
              <w:rPr>
                <w:color w:val="232C44"/>
                <w:sz w:val="20"/>
                <w:szCs w:val="20"/>
                <w:lang w:val="en-US"/>
              </w:rPr>
              <w:t> the President. The President may </w:t>
            </w:r>
            <w:r w:rsidRPr="00212CA0">
              <w:rPr>
                <w:rStyle w:val="af8"/>
                <w:rFonts w:eastAsia="MS Gothic"/>
                <w:color w:val="232C44"/>
                <w:sz w:val="20"/>
                <w:szCs w:val="20"/>
                <w:lang w:val="en-US"/>
              </w:rPr>
              <w:t>veto the bill</w:t>
            </w:r>
            <w:r w:rsidRPr="00212CA0">
              <w:rPr>
                <w:color w:val="232C44"/>
                <w:sz w:val="20"/>
                <w:szCs w:val="20"/>
                <w:lang w:val="en-US"/>
              </w:rPr>
              <w:t>. He can </w:t>
            </w:r>
            <w:r w:rsidRPr="00212CA0">
              <w:rPr>
                <w:rStyle w:val="af8"/>
                <w:rFonts w:eastAsia="MS Gothic"/>
                <w:color w:val="232C44"/>
                <w:sz w:val="20"/>
                <w:szCs w:val="20"/>
                <w:lang w:val="en-US"/>
              </w:rPr>
              <w:t>make international treaties</w:t>
            </w:r>
            <w:r w:rsidRPr="00212CA0">
              <w:rPr>
                <w:color w:val="232C44"/>
                <w:sz w:val="20"/>
                <w:szCs w:val="20"/>
                <w:lang w:val="en-US"/>
              </w:rPr>
              <w:t>. The President may also </w:t>
            </w:r>
            <w:r w:rsidRPr="00212CA0">
              <w:rPr>
                <w:rStyle w:val="af8"/>
                <w:rFonts w:eastAsia="MS Gothic"/>
                <w:color w:val="232C44"/>
                <w:sz w:val="20"/>
                <w:szCs w:val="20"/>
                <w:lang w:val="en-US"/>
              </w:rPr>
              <w:t>appoint ministers</w:t>
            </w:r>
            <w:r w:rsidRPr="00212CA0">
              <w:rPr>
                <w:color w:val="232C44"/>
                <w:sz w:val="20"/>
                <w:szCs w:val="20"/>
                <w:lang w:val="en-US"/>
              </w:rPr>
              <w:t>; the Federal Assembly approves them. The members of the Federal Assembly </w:t>
            </w:r>
            <w:r w:rsidRPr="00212CA0">
              <w:rPr>
                <w:rStyle w:val="af8"/>
                <w:rFonts w:eastAsia="MS Gothic"/>
                <w:color w:val="232C44"/>
                <w:sz w:val="20"/>
                <w:szCs w:val="20"/>
                <w:lang w:val="en-US"/>
              </w:rPr>
              <w:t>are elected by the people</w:t>
            </w:r>
            <w:r w:rsidRPr="00212CA0">
              <w:rPr>
                <w:color w:val="232C44"/>
                <w:sz w:val="20"/>
                <w:szCs w:val="20"/>
                <w:lang w:val="en-US"/>
              </w:rPr>
              <w:t> for four years.</w:t>
            </w:r>
          </w:p>
          <w:p w:rsidR="00212CA0" w:rsidRPr="00212CA0" w:rsidRDefault="00212CA0" w:rsidP="00333527">
            <w:pPr>
              <w:pStyle w:val="mtb0eg"/>
              <w:spacing w:before="0" w:beforeAutospacing="0" w:after="0" w:afterAutospacing="0"/>
              <w:jc w:val="both"/>
              <w:rPr>
                <w:color w:val="232C44"/>
                <w:sz w:val="20"/>
                <w:szCs w:val="20"/>
                <w:lang w:val="en-US"/>
              </w:rPr>
            </w:pPr>
            <w:r w:rsidRPr="00212CA0">
              <w:rPr>
                <w:color w:val="232C44"/>
                <w:sz w:val="20"/>
                <w:szCs w:val="20"/>
                <w:lang w:val="en-US"/>
              </w:rPr>
              <w:t>The executive power </w:t>
            </w:r>
            <w:r w:rsidRPr="00212CA0">
              <w:rPr>
                <w:rStyle w:val="af8"/>
                <w:rFonts w:eastAsia="MS Gothic"/>
                <w:color w:val="232C44"/>
                <w:sz w:val="20"/>
                <w:szCs w:val="20"/>
                <w:lang w:val="en-US"/>
              </w:rPr>
              <w:t>belongs</w:t>
            </w:r>
            <w:r w:rsidRPr="00212CA0">
              <w:rPr>
                <w:color w:val="232C44"/>
                <w:sz w:val="20"/>
                <w:szCs w:val="20"/>
                <w:lang w:val="en-US"/>
              </w:rPr>
              <w:t> to the Government, or </w:t>
            </w:r>
            <w:r w:rsidRPr="00212CA0">
              <w:rPr>
                <w:rStyle w:val="af8"/>
                <w:rFonts w:eastAsia="MS Gothic"/>
                <w:color w:val="232C44"/>
                <w:sz w:val="20"/>
                <w:szCs w:val="20"/>
                <w:lang w:val="en-US"/>
              </w:rPr>
              <w:t>the Cabinet of Ministers</w:t>
            </w:r>
            <w:r w:rsidRPr="00212CA0">
              <w:rPr>
                <w:color w:val="232C44"/>
                <w:sz w:val="20"/>
                <w:szCs w:val="20"/>
                <w:lang w:val="en-US"/>
              </w:rPr>
              <w:t>. The government is headed by </w:t>
            </w:r>
            <w:r w:rsidRPr="00212CA0">
              <w:rPr>
                <w:rStyle w:val="af8"/>
                <w:rFonts w:eastAsia="MS Gothic"/>
                <w:color w:val="232C44"/>
                <w:sz w:val="20"/>
                <w:szCs w:val="20"/>
                <w:lang w:val="en-US"/>
              </w:rPr>
              <w:t>the Prime Minister</w:t>
            </w:r>
            <w:r w:rsidRPr="00212CA0">
              <w:rPr>
                <w:color w:val="232C44"/>
                <w:sz w:val="20"/>
                <w:szCs w:val="20"/>
                <w:lang w:val="en-US"/>
              </w:rPr>
              <w:t>.</w:t>
            </w:r>
          </w:p>
          <w:p w:rsidR="00212CA0" w:rsidRPr="00212CA0" w:rsidRDefault="00212CA0" w:rsidP="00333527">
            <w:pPr>
              <w:pStyle w:val="mtb0eg"/>
              <w:spacing w:before="0" w:beforeAutospacing="0" w:after="0" w:afterAutospacing="0"/>
              <w:jc w:val="both"/>
              <w:rPr>
                <w:color w:val="232C44"/>
                <w:sz w:val="20"/>
                <w:szCs w:val="20"/>
                <w:lang w:val="en-US"/>
              </w:rPr>
            </w:pPr>
            <w:r w:rsidRPr="00212CA0">
              <w:rPr>
                <w:color w:val="232C44"/>
                <w:sz w:val="20"/>
                <w:szCs w:val="20"/>
                <w:lang w:val="en-US"/>
              </w:rPr>
              <w:t>The judicial power belongs to the </w:t>
            </w:r>
            <w:r w:rsidRPr="00212CA0">
              <w:rPr>
                <w:rStyle w:val="af8"/>
                <w:rFonts w:eastAsia="MS Gothic"/>
                <w:color w:val="232C44"/>
                <w:sz w:val="20"/>
                <w:szCs w:val="20"/>
                <w:lang w:val="en-US"/>
              </w:rPr>
              <w:t>system of courts</w:t>
            </w:r>
            <w:r w:rsidRPr="00212CA0">
              <w:rPr>
                <w:color w:val="232C44"/>
                <w:sz w:val="20"/>
                <w:szCs w:val="20"/>
                <w:lang w:val="en-US"/>
              </w:rPr>
              <w:t>. It consists of </w:t>
            </w:r>
            <w:r w:rsidRPr="00212CA0">
              <w:rPr>
                <w:rStyle w:val="af8"/>
                <w:rFonts w:eastAsia="MS Gothic"/>
                <w:color w:val="232C44"/>
                <w:sz w:val="20"/>
                <w:szCs w:val="20"/>
                <w:lang w:val="en-US"/>
              </w:rPr>
              <w:t>the Constitutional Court, the Supreme Court</w:t>
            </w:r>
            <w:r w:rsidRPr="00212CA0">
              <w:rPr>
                <w:color w:val="232C44"/>
                <w:sz w:val="20"/>
                <w:szCs w:val="20"/>
                <w:lang w:val="en-US"/>
              </w:rPr>
              <w:t> and other courts.</w:t>
            </w:r>
          </w:p>
          <w:p w:rsidR="00212CA0" w:rsidRPr="00212CA0" w:rsidRDefault="00212CA0" w:rsidP="00333527">
            <w:pPr>
              <w:pStyle w:val="mt0eg"/>
              <w:spacing w:before="0" w:beforeAutospacing="0"/>
              <w:jc w:val="both"/>
              <w:rPr>
                <w:sz w:val="20"/>
                <w:szCs w:val="20"/>
                <w:lang w:val="en-US"/>
              </w:rPr>
            </w:pPr>
            <w:r w:rsidRPr="00212CA0">
              <w:rPr>
                <w:color w:val="232C44"/>
                <w:sz w:val="20"/>
                <w:szCs w:val="20"/>
                <w:lang w:val="en-US"/>
              </w:rPr>
              <w:t>The national symbol of Russia is the Russian </w:t>
            </w:r>
            <w:r w:rsidRPr="00212CA0">
              <w:rPr>
                <w:rStyle w:val="af8"/>
                <w:rFonts w:eastAsia="MS Gothic"/>
                <w:color w:val="232C44"/>
                <w:sz w:val="20"/>
                <w:szCs w:val="20"/>
                <w:lang w:val="en-US"/>
              </w:rPr>
              <w:t>flag which was adopted in 1991. Besides the Russian flag, there is another national symbol of Russia – a two-headed eagle.</w:t>
            </w:r>
          </w:p>
        </w:tc>
      </w:tr>
      <w:tr w:rsidR="00212CA0" w:rsidRPr="00FC261E" w:rsidTr="00212CA0">
        <w:tc>
          <w:tcPr>
            <w:tcW w:w="560" w:type="dxa"/>
          </w:tcPr>
          <w:p w:rsidR="00212CA0" w:rsidRPr="00212CA0" w:rsidRDefault="00212CA0" w:rsidP="00333527">
            <w:pPr>
              <w:pStyle w:val="a8"/>
              <w:ind w:left="0"/>
              <w:rPr>
                <w:sz w:val="20"/>
                <w:szCs w:val="20"/>
                <w:lang w:val="en-US"/>
              </w:rPr>
            </w:pPr>
            <w:r w:rsidRPr="00212CA0">
              <w:rPr>
                <w:sz w:val="20"/>
                <w:szCs w:val="20"/>
                <w:lang w:val="en-US"/>
              </w:rPr>
              <w:t>9.</w:t>
            </w:r>
          </w:p>
        </w:tc>
        <w:tc>
          <w:tcPr>
            <w:tcW w:w="2769" w:type="dxa"/>
          </w:tcPr>
          <w:p w:rsidR="00212CA0" w:rsidRPr="00212CA0" w:rsidRDefault="00212CA0" w:rsidP="00333527">
            <w:pPr>
              <w:spacing w:after="0" w:line="240" w:lineRule="auto"/>
              <w:jc w:val="both"/>
              <w:rPr>
                <w:rFonts w:ascii="Times New Roman" w:hAnsi="Times New Roman" w:cs="Times New Roman"/>
                <w:sz w:val="20"/>
                <w:szCs w:val="20"/>
                <w:lang w:val="en-US" w:eastAsia="ru-RU"/>
              </w:rPr>
            </w:pPr>
            <w:r w:rsidRPr="00212CA0">
              <w:rPr>
                <w:rFonts w:ascii="Times New Roman" w:hAnsi="Times New Roman" w:cs="Times New Roman"/>
                <w:sz w:val="20"/>
                <w:szCs w:val="20"/>
                <w:lang w:val="en-US" w:eastAsia="ru-RU"/>
              </w:rPr>
              <w:t xml:space="preserve"> </w:t>
            </w:r>
            <w:r w:rsidRPr="00212CA0">
              <w:rPr>
                <w:rFonts w:ascii="Times New Roman" w:hAnsi="Times New Roman" w:cs="Times New Roman"/>
                <w:bCs/>
                <w:color w:val="000000"/>
                <w:sz w:val="20"/>
                <w:szCs w:val="20"/>
                <w:lang w:val="en-US"/>
              </w:rPr>
              <w:t>The System of Law in Russia</w:t>
            </w:r>
          </w:p>
        </w:tc>
        <w:tc>
          <w:tcPr>
            <w:tcW w:w="11414" w:type="dxa"/>
          </w:tcPr>
          <w:p w:rsidR="00212CA0" w:rsidRPr="00212CA0" w:rsidRDefault="00212CA0" w:rsidP="00333527">
            <w:pPr>
              <w:pStyle w:val="a6"/>
              <w:jc w:val="both"/>
              <w:rPr>
                <w:sz w:val="20"/>
                <w:szCs w:val="20"/>
                <w:lang w:val="en-US"/>
              </w:rPr>
            </w:pPr>
            <w:r w:rsidRPr="00212CA0">
              <w:rPr>
                <w:color w:val="000000"/>
                <w:sz w:val="20"/>
                <w:szCs w:val="20"/>
                <w:lang w:val="en-US"/>
              </w:rPr>
              <w:t>The system of law in the Russian Federation is presented by norms, institutions and branches of law which together make a single unity. This as well as in most other countries law in Russia is divided into public and private, substantive and procedural, domestic and international. Traditionally Russian lawyers single out fundamental, specialised and composite or complex branches of law.</w:t>
            </w:r>
            <w:r w:rsidRPr="00212CA0">
              <w:rPr>
                <w:bCs/>
                <w:color w:val="000000"/>
                <w:sz w:val="20"/>
                <w:szCs w:val="20"/>
                <w:lang w:val="en-US"/>
              </w:rPr>
              <w:t>Fundamental branches</w:t>
            </w:r>
            <w:r w:rsidRPr="00212CA0">
              <w:rPr>
                <w:color w:val="000000"/>
                <w:sz w:val="20"/>
                <w:szCs w:val="20"/>
                <w:lang w:val="en-US"/>
              </w:rPr>
              <w:t xml:space="preserve"> regulate the most general and important relations in different spheres of social life. Constitutional law doesn’t belong to the group of fundamental branches. </w:t>
            </w:r>
            <w:r w:rsidRPr="00212CA0">
              <w:rPr>
                <w:bCs/>
                <w:color w:val="000000"/>
                <w:sz w:val="20"/>
                <w:szCs w:val="20"/>
                <w:lang w:val="en-US"/>
              </w:rPr>
              <w:t>Specialised branches</w:t>
            </w:r>
            <w:r w:rsidRPr="00212CA0">
              <w:rPr>
                <w:color w:val="000000"/>
                <w:sz w:val="20"/>
                <w:szCs w:val="20"/>
                <w:lang w:val="en-US"/>
              </w:rPr>
              <w:t> of law deal with special areas of social relations such as family relations, financial relations, labour relations. Together with fundamental and specialised branches there are </w:t>
            </w:r>
            <w:r w:rsidRPr="00212CA0">
              <w:rPr>
                <w:bCs/>
                <w:color w:val="000000"/>
                <w:sz w:val="20"/>
                <w:szCs w:val="20"/>
                <w:lang w:val="en-US"/>
              </w:rPr>
              <w:t>composite branches</w:t>
            </w:r>
            <w:r w:rsidRPr="00212CA0">
              <w:rPr>
                <w:color w:val="000000"/>
                <w:sz w:val="20"/>
                <w:szCs w:val="20"/>
                <w:lang w:val="en-US"/>
              </w:rPr>
              <w:t>. This group includes such branches as business law, environmental law, maritime law, agricultural law.</w:t>
            </w:r>
          </w:p>
        </w:tc>
      </w:tr>
      <w:tr w:rsidR="00212CA0" w:rsidRPr="00FC261E" w:rsidTr="00212CA0">
        <w:tc>
          <w:tcPr>
            <w:tcW w:w="560" w:type="dxa"/>
          </w:tcPr>
          <w:p w:rsidR="00212CA0" w:rsidRPr="00212CA0" w:rsidRDefault="00212CA0" w:rsidP="00333527">
            <w:pPr>
              <w:pStyle w:val="a8"/>
              <w:ind w:left="0"/>
              <w:rPr>
                <w:sz w:val="20"/>
                <w:szCs w:val="20"/>
                <w:lang w:val="en-US"/>
              </w:rPr>
            </w:pPr>
            <w:r w:rsidRPr="00212CA0">
              <w:rPr>
                <w:sz w:val="20"/>
                <w:szCs w:val="20"/>
                <w:lang w:val="en-US"/>
              </w:rPr>
              <w:t>10.</w:t>
            </w:r>
          </w:p>
        </w:tc>
        <w:tc>
          <w:tcPr>
            <w:tcW w:w="2769" w:type="dxa"/>
          </w:tcPr>
          <w:p w:rsidR="00212CA0" w:rsidRPr="00212CA0" w:rsidRDefault="00212CA0" w:rsidP="00333527">
            <w:pPr>
              <w:pStyle w:val="a6"/>
              <w:rPr>
                <w:color w:val="000000"/>
                <w:sz w:val="20"/>
                <w:szCs w:val="20"/>
                <w:lang w:val="en-US" w:eastAsia="nl-NL"/>
              </w:rPr>
            </w:pPr>
            <w:r w:rsidRPr="00212CA0">
              <w:rPr>
                <w:color w:val="000000"/>
                <w:sz w:val="20"/>
                <w:szCs w:val="20"/>
                <w:lang w:val="en-US"/>
              </w:rPr>
              <w:t xml:space="preserve">  Branches in the System of Russian Law</w:t>
            </w:r>
          </w:p>
          <w:p w:rsidR="00212CA0" w:rsidRPr="00212CA0" w:rsidRDefault="00212CA0" w:rsidP="00333527">
            <w:pPr>
              <w:pStyle w:val="2"/>
              <w:spacing w:before="0"/>
              <w:jc w:val="center"/>
              <w:rPr>
                <w:rFonts w:ascii="Times New Roman" w:hAnsi="Times New Roman" w:cs="Times New Roman"/>
                <w:b w:val="0"/>
                <w:bCs w:val="0"/>
                <w:color w:val="000000"/>
                <w:sz w:val="20"/>
                <w:szCs w:val="20"/>
                <w:lang w:val="en-US"/>
              </w:rPr>
            </w:pPr>
          </w:p>
        </w:tc>
        <w:tc>
          <w:tcPr>
            <w:tcW w:w="11414" w:type="dxa"/>
          </w:tcPr>
          <w:p w:rsidR="00212CA0" w:rsidRPr="00212CA0" w:rsidRDefault="00212CA0" w:rsidP="0050285F">
            <w:pPr>
              <w:pStyle w:val="a6"/>
              <w:spacing w:before="0" w:beforeAutospacing="0" w:after="0" w:afterAutospacing="0"/>
              <w:contextualSpacing/>
              <w:jc w:val="both"/>
              <w:rPr>
                <w:color w:val="000000"/>
                <w:sz w:val="20"/>
                <w:szCs w:val="20"/>
                <w:lang w:val="en-US" w:eastAsia="nl-NL"/>
              </w:rPr>
            </w:pPr>
            <w:r w:rsidRPr="00212CA0">
              <w:rPr>
                <w:color w:val="000000"/>
                <w:sz w:val="20"/>
                <w:szCs w:val="20"/>
                <w:lang w:val="en-US"/>
              </w:rPr>
              <w:t>There are different branches in the system of Russian law.</w:t>
            </w:r>
          </w:p>
          <w:p w:rsidR="00212CA0" w:rsidRPr="00212CA0" w:rsidRDefault="00212CA0" w:rsidP="0050285F">
            <w:pPr>
              <w:pStyle w:val="a6"/>
              <w:spacing w:before="0" w:beforeAutospacing="0" w:after="0" w:afterAutospacing="0"/>
              <w:contextualSpacing/>
              <w:jc w:val="both"/>
              <w:rPr>
                <w:color w:val="000000"/>
                <w:sz w:val="20"/>
                <w:szCs w:val="20"/>
                <w:lang w:val="en-US"/>
              </w:rPr>
            </w:pPr>
            <w:r w:rsidRPr="00212CA0">
              <w:rPr>
                <w:b/>
                <w:bCs/>
                <w:color w:val="000000"/>
                <w:sz w:val="20"/>
                <w:szCs w:val="20"/>
                <w:lang w:val="en-US"/>
              </w:rPr>
              <w:t>1. civil</w:t>
            </w:r>
          </w:p>
          <w:p w:rsidR="00212CA0" w:rsidRPr="00212CA0" w:rsidRDefault="00212CA0" w:rsidP="0050285F">
            <w:pPr>
              <w:pStyle w:val="a6"/>
              <w:spacing w:before="0" w:beforeAutospacing="0" w:after="0" w:afterAutospacing="0"/>
              <w:contextualSpacing/>
              <w:jc w:val="both"/>
              <w:rPr>
                <w:color w:val="000000"/>
                <w:sz w:val="20"/>
                <w:szCs w:val="20"/>
                <w:lang w:val="en-US"/>
              </w:rPr>
            </w:pPr>
            <w:r w:rsidRPr="00212CA0">
              <w:rPr>
                <w:color w:val="000000"/>
                <w:sz w:val="20"/>
                <w:szCs w:val="20"/>
                <w:lang w:val="en-US"/>
              </w:rPr>
              <w:t>This is the major branch in the system of Russian law which deals with property and non-property relations. Equality of the parties is the basic principle of this law. The relations built on the principle of subordination are usually regulated by different branches of law</w:t>
            </w:r>
          </w:p>
          <w:p w:rsidR="00212CA0" w:rsidRPr="00212CA0" w:rsidRDefault="00212CA0" w:rsidP="0050285F">
            <w:pPr>
              <w:pStyle w:val="a6"/>
              <w:spacing w:before="0" w:beforeAutospacing="0" w:after="0" w:afterAutospacing="0"/>
              <w:contextualSpacing/>
              <w:jc w:val="both"/>
              <w:rPr>
                <w:color w:val="000000"/>
                <w:sz w:val="20"/>
                <w:szCs w:val="20"/>
                <w:lang w:val="en-US"/>
              </w:rPr>
            </w:pPr>
            <w:r w:rsidRPr="00212CA0">
              <w:rPr>
                <w:b/>
                <w:bCs/>
                <w:color w:val="000000"/>
                <w:sz w:val="20"/>
                <w:szCs w:val="20"/>
                <w:lang w:val="en-US"/>
              </w:rPr>
              <w:t>2. administrative</w:t>
            </w:r>
          </w:p>
          <w:p w:rsidR="00212CA0" w:rsidRPr="00212CA0" w:rsidRDefault="00212CA0" w:rsidP="0050285F">
            <w:pPr>
              <w:pStyle w:val="a6"/>
              <w:spacing w:before="0" w:beforeAutospacing="0" w:after="0" w:afterAutospacing="0"/>
              <w:contextualSpacing/>
              <w:jc w:val="both"/>
              <w:rPr>
                <w:color w:val="000000"/>
                <w:sz w:val="20"/>
                <w:szCs w:val="20"/>
                <w:lang w:val="en-US"/>
              </w:rPr>
            </w:pPr>
            <w:r w:rsidRPr="00212CA0">
              <w:rPr>
                <w:color w:val="000000"/>
                <w:sz w:val="20"/>
                <w:szCs w:val="20"/>
                <w:lang w:val="en-US"/>
              </w:rPr>
              <w:t>This law governs the activity of different administrative agencies, such as state executive bodies or public organisations and the work of public officers including members of government, departments and local councils.</w:t>
            </w:r>
          </w:p>
          <w:p w:rsidR="00212CA0" w:rsidRPr="00212CA0" w:rsidRDefault="00212CA0" w:rsidP="0050285F">
            <w:pPr>
              <w:pStyle w:val="a6"/>
              <w:spacing w:before="0" w:beforeAutospacing="0" w:after="0" w:afterAutospacing="0"/>
              <w:contextualSpacing/>
              <w:jc w:val="both"/>
              <w:rPr>
                <w:color w:val="000000"/>
                <w:sz w:val="20"/>
                <w:szCs w:val="20"/>
                <w:lang w:val="en-US"/>
              </w:rPr>
            </w:pPr>
            <w:r w:rsidRPr="00212CA0">
              <w:rPr>
                <w:b/>
                <w:bCs/>
                <w:color w:val="000000"/>
                <w:sz w:val="20"/>
                <w:szCs w:val="20"/>
                <w:lang w:val="en-US"/>
              </w:rPr>
              <w:lastRenderedPageBreak/>
              <w:t>3. financial</w:t>
            </w:r>
          </w:p>
          <w:p w:rsidR="00212CA0" w:rsidRPr="00212CA0" w:rsidRDefault="00212CA0" w:rsidP="0050285F">
            <w:pPr>
              <w:pStyle w:val="a6"/>
              <w:spacing w:before="0" w:beforeAutospacing="0" w:after="0" w:afterAutospacing="0"/>
              <w:contextualSpacing/>
              <w:jc w:val="both"/>
              <w:rPr>
                <w:color w:val="000000"/>
                <w:sz w:val="20"/>
                <w:szCs w:val="20"/>
                <w:lang w:val="en-US"/>
              </w:rPr>
            </w:pPr>
            <w:r w:rsidRPr="00212CA0">
              <w:rPr>
                <w:color w:val="000000"/>
                <w:sz w:val="20"/>
                <w:szCs w:val="20"/>
                <w:lang w:val="en-US"/>
              </w:rPr>
              <w:t>The subject of this branch of law is financial relations such as forming of the state budget, money circulation, different banking activities, loans and taxes.</w:t>
            </w:r>
          </w:p>
          <w:p w:rsidR="00212CA0" w:rsidRPr="00212CA0" w:rsidRDefault="00212CA0" w:rsidP="0050285F">
            <w:pPr>
              <w:pStyle w:val="a6"/>
              <w:spacing w:before="0" w:beforeAutospacing="0" w:after="0" w:afterAutospacing="0"/>
              <w:contextualSpacing/>
              <w:jc w:val="both"/>
              <w:rPr>
                <w:color w:val="000000"/>
                <w:sz w:val="20"/>
                <w:szCs w:val="20"/>
                <w:lang w:val="en-US"/>
              </w:rPr>
            </w:pPr>
            <w:r w:rsidRPr="00212CA0">
              <w:rPr>
                <w:b/>
                <w:bCs/>
                <w:color w:val="000000"/>
                <w:sz w:val="20"/>
                <w:szCs w:val="20"/>
                <w:lang w:val="en-US"/>
              </w:rPr>
              <w:t>4. penal</w:t>
            </w:r>
          </w:p>
          <w:p w:rsidR="00212CA0" w:rsidRPr="00212CA0" w:rsidRDefault="00212CA0" w:rsidP="0050285F">
            <w:pPr>
              <w:pStyle w:val="a6"/>
              <w:spacing w:before="0" w:beforeAutospacing="0" w:after="0" w:afterAutospacing="0"/>
              <w:contextualSpacing/>
              <w:jc w:val="both"/>
              <w:rPr>
                <w:color w:val="000000"/>
                <w:sz w:val="20"/>
                <w:szCs w:val="20"/>
                <w:lang w:val="en-US"/>
              </w:rPr>
            </w:pPr>
            <w:r w:rsidRPr="00212CA0">
              <w:rPr>
                <w:color w:val="000000"/>
                <w:sz w:val="20"/>
                <w:szCs w:val="20"/>
                <w:lang w:val="en-US"/>
              </w:rPr>
              <w:t>This branch of law deals with crime commission and imposition of punishment.</w:t>
            </w:r>
          </w:p>
          <w:p w:rsidR="00212CA0" w:rsidRPr="00212CA0" w:rsidRDefault="00212CA0" w:rsidP="0050285F">
            <w:pPr>
              <w:pStyle w:val="a6"/>
              <w:spacing w:before="0" w:beforeAutospacing="0" w:after="0" w:afterAutospacing="0"/>
              <w:contextualSpacing/>
              <w:jc w:val="both"/>
              <w:rPr>
                <w:color w:val="000000"/>
                <w:sz w:val="20"/>
                <w:szCs w:val="20"/>
                <w:lang w:val="en-US"/>
              </w:rPr>
            </w:pPr>
            <w:r w:rsidRPr="00212CA0">
              <w:rPr>
                <w:b/>
                <w:bCs/>
                <w:color w:val="000000"/>
                <w:sz w:val="20"/>
                <w:szCs w:val="20"/>
                <w:lang w:val="en-US"/>
              </w:rPr>
              <w:t>5. criminal procedure</w:t>
            </w:r>
          </w:p>
          <w:p w:rsidR="00212CA0" w:rsidRPr="00212CA0" w:rsidRDefault="00212CA0" w:rsidP="0050285F">
            <w:pPr>
              <w:pStyle w:val="a6"/>
              <w:spacing w:before="0" w:beforeAutospacing="0" w:after="0" w:afterAutospacing="0"/>
              <w:ind w:right="-79"/>
              <w:contextualSpacing/>
              <w:jc w:val="both"/>
              <w:rPr>
                <w:color w:val="000000"/>
                <w:sz w:val="20"/>
                <w:szCs w:val="20"/>
                <w:lang w:val="en-US"/>
              </w:rPr>
            </w:pPr>
            <w:r w:rsidRPr="00212CA0">
              <w:rPr>
                <w:color w:val="000000"/>
                <w:sz w:val="20"/>
                <w:szCs w:val="20"/>
                <w:lang w:val="en-US"/>
              </w:rPr>
              <w:t>This branch of law regulates the work of courts, the Prosecutor’s Office, organs of preliminary investigation and informal inquest.</w:t>
            </w:r>
          </w:p>
          <w:p w:rsidR="00212CA0" w:rsidRPr="00212CA0" w:rsidRDefault="00212CA0" w:rsidP="0050285F">
            <w:pPr>
              <w:pStyle w:val="a6"/>
              <w:spacing w:before="0" w:beforeAutospacing="0" w:after="0" w:afterAutospacing="0"/>
              <w:contextualSpacing/>
              <w:jc w:val="both"/>
              <w:rPr>
                <w:color w:val="000000"/>
                <w:sz w:val="20"/>
                <w:szCs w:val="20"/>
                <w:lang w:val="en-US"/>
              </w:rPr>
            </w:pPr>
            <w:r w:rsidRPr="00212CA0">
              <w:rPr>
                <w:b/>
                <w:bCs/>
                <w:color w:val="000000"/>
                <w:sz w:val="20"/>
                <w:szCs w:val="20"/>
                <w:lang w:val="en-US"/>
              </w:rPr>
              <w:t>6. civil procedure</w:t>
            </w:r>
          </w:p>
          <w:p w:rsidR="00212CA0" w:rsidRPr="00212CA0" w:rsidRDefault="00212CA0" w:rsidP="0050285F">
            <w:pPr>
              <w:pStyle w:val="af9"/>
              <w:spacing w:before="0" w:beforeAutospacing="0" w:after="0" w:afterAutospacing="0"/>
              <w:contextualSpacing/>
              <w:rPr>
                <w:sz w:val="20"/>
                <w:szCs w:val="20"/>
              </w:rPr>
            </w:pPr>
            <w:r w:rsidRPr="00212CA0">
              <w:rPr>
                <w:sz w:val="20"/>
                <w:szCs w:val="20"/>
              </w:rPr>
              <w:t>This branch of law involves a set of procedural norms which regulate public relations arising between court and participants of civil litigation. These rules govern how a lawsuit must be started, the types of motions and applications, the conduct of trials, the process for judgment, various available legal remedies, etc.</w:t>
            </w:r>
          </w:p>
        </w:tc>
      </w:tr>
      <w:tr w:rsidR="00212CA0" w:rsidRPr="00FC261E" w:rsidTr="00212CA0">
        <w:tc>
          <w:tcPr>
            <w:tcW w:w="560" w:type="dxa"/>
          </w:tcPr>
          <w:p w:rsidR="00212CA0" w:rsidRPr="00212CA0" w:rsidRDefault="00212CA0" w:rsidP="00333527">
            <w:pPr>
              <w:pStyle w:val="a8"/>
              <w:ind w:left="0"/>
              <w:rPr>
                <w:sz w:val="20"/>
                <w:szCs w:val="20"/>
                <w:lang w:val="en-US"/>
              </w:rPr>
            </w:pPr>
            <w:r w:rsidRPr="00212CA0">
              <w:rPr>
                <w:sz w:val="20"/>
                <w:szCs w:val="20"/>
                <w:lang w:val="en-US"/>
              </w:rPr>
              <w:lastRenderedPageBreak/>
              <w:t>11.</w:t>
            </w:r>
          </w:p>
        </w:tc>
        <w:tc>
          <w:tcPr>
            <w:tcW w:w="2769" w:type="dxa"/>
          </w:tcPr>
          <w:p w:rsidR="00212CA0" w:rsidRPr="00212CA0" w:rsidRDefault="00212CA0" w:rsidP="00333527">
            <w:pPr>
              <w:spacing w:after="0" w:line="240" w:lineRule="auto"/>
              <w:jc w:val="both"/>
              <w:rPr>
                <w:rFonts w:ascii="Times New Roman" w:hAnsi="Times New Roman" w:cs="Times New Roman"/>
                <w:sz w:val="20"/>
                <w:szCs w:val="20"/>
                <w:lang w:eastAsia="ru-RU"/>
              </w:rPr>
            </w:pPr>
            <w:r w:rsidRPr="00212CA0">
              <w:rPr>
                <w:rFonts w:ascii="Times New Roman" w:hAnsi="Times New Roman" w:cs="Times New Roman"/>
                <w:sz w:val="20"/>
                <w:szCs w:val="20"/>
                <w:lang w:eastAsia="ru-RU"/>
              </w:rPr>
              <w:t xml:space="preserve"> Getting a Job</w:t>
            </w:r>
          </w:p>
        </w:tc>
        <w:tc>
          <w:tcPr>
            <w:tcW w:w="11414" w:type="dxa"/>
          </w:tcPr>
          <w:tbl>
            <w:tblPr>
              <w:tblW w:w="4940" w:type="pct"/>
              <w:tblCellSpacing w:w="0" w:type="dxa"/>
              <w:tblCellMar>
                <w:top w:w="30" w:type="dxa"/>
                <w:left w:w="30" w:type="dxa"/>
                <w:bottom w:w="30" w:type="dxa"/>
                <w:right w:w="30" w:type="dxa"/>
              </w:tblCellMar>
              <w:tblLook w:val="04A0" w:firstRow="1" w:lastRow="0" w:firstColumn="1" w:lastColumn="0" w:noHBand="0" w:noVBand="1"/>
            </w:tblPr>
            <w:tblGrid>
              <w:gridCol w:w="11064"/>
            </w:tblGrid>
            <w:tr w:rsidR="00212CA0" w:rsidRPr="00FC261E" w:rsidTr="00333527">
              <w:trPr>
                <w:tblCellSpacing w:w="0" w:type="dxa"/>
              </w:trPr>
              <w:tc>
                <w:tcPr>
                  <w:tcW w:w="5000" w:type="pct"/>
                  <w:tcBorders>
                    <w:top w:val="nil"/>
                    <w:left w:val="nil"/>
                    <w:bottom w:val="single" w:sz="4" w:space="0" w:color="auto"/>
                    <w:right w:val="nil"/>
                  </w:tcBorders>
                  <w:vAlign w:val="center"/>
                </w:tcPr>
                <w:p w:rsidR="00212CA0" w:rsidRPr="00212CA0" w:rsidRDefault="00212CA0" w:rsidP="00333527">
                  <w:pPr>
                    <w:pStyle w:val="af9"/>
                    <w:rPr>
                      <w:color w:val="333333"/>
                      <w:sz w:val="20"/>
                      <w:szCs w:val="20"/>
                    </w:rPr>
                  </w:pPr>
                  <w:r w:rsidRPr="00212CA0">
                    <w:rPr>
                      <w:sz w:val="20"/>
                      <w:szCs w:val="20"/>
                    </w:rPr>
                    <w:t>Getting a job is a very hard period in the life of most people. Companies choose an employee from hundreds of candidates according to special rules, that’s why there’re special ‘typical’ factors, influencing on employer’s choice. Among such factors are: age, sex, experience, family background and marital status, personality and references. When you go for a job interview, you should arrive on time. During the interview the employer will try to find out what kind of person you are, what experience you have, and how you can fit into the job situation. After you have got an appointment, review the information that you wrote on your application form and resume. Be prepared to explain your skills and abilities specifically. Bring a resume to the interview. The resume is a printed sheet  about your education and work experience. It serves as a written record for the employer. You should have a neat, clean appearance to have a good impression. During the interview be honest and modest about yourself. It is necessary  to answer all the questions clearly and intelligently. Be prepared to ask your own questions about the job, know the type of work and benefits you want from the position. Write down these questions before you go to the interview. Finally, express your thanks and be sure that the interviewer knows how to contact you if she or he wants to hire you.</w:t>
                  </w:r>
                  <w:r w:rsidRPr="00212CA0">
                    <w:rPr>
                      <w:color w:val="333333"/>
                      <w:sz w:val="20"/>
                      <w:szCs w:val="20"/>
                    </w:rPr>
                    <w:t> </w:t>
                  </w:r>
                </w:p>
              </w:tc>
            </w:tr>
          </w:tbl>
          <w:p w:rsidR="00212CA0" w:rsidRPr="00212CA0" w:rsidRDefault="00212CA0" w:rsidP="00333527">
            <w:pPr>
              <w:spacing w:after="0" w:line="240" w:lineRule="auto"/>
              <w:jc w:val="both"/>
              <w:rPr>
                <w:rFonts w:ascii="Times New Roman" w:hAnsi="Times New Roman" w:cs="Times New Roman"/>
                <w:sz w:val="20"/>
                <w:szCs w:val="20"/>
                <w:lang w:val="en-US" w:eastAsia="ru-RU"/>
              </w:rPr>
            </w:pPr>
          </w:p>
        </w:tc>
      </w:tr>
      <w:tr w:rsidR="00212CA0" w:rsidRPr="00FC261E" w:rsidTr="00212CA0">
        <w:tc>
          <w:tcPr>
            <w:tcW w:w="560" w:type="dxa"/>
          </w:tcPr>
          <w:p w:rsidR="00212CA0" w:rsidRPr="00212CA0" w:rsidRDefault="00212CA0" w:rsidP="00333527">
            <w:pPr>
              <w:pStyle w:val="a8"/>
              <w:ind w:left="0"/>
              <w:rPr>
                <w:sz w:val="20"/>
                <w:szCs w:val="20"/>
                <w:lang w:val="en-US"/>
              </w:rPr>
            </w:pPr>
            <w:r w:rsidRPr="00212CA0">
              <w:rPr>
                <w:sz w:val="20"/>
                <w:szCs w:val="20"/>
                <w:lang w:val="en-US"/>
              </w:rPr>
              <w:t>12.</w:t>
            </w:r>
          </w:p>
        </w:tc>
        <w:tc>
          <w:tcPr>
            <w:tcW w:w="2769" w:type="dxa"/>
          </w:tcPr>
          <w:p w:rsidR="00212CA0" w:rsidRPr="00212CA0" w:rsidRDefault="00212CA0" w:rsidP="00333527">
            <w:pPr>
              <w:spacing w:after="0" w:line="240" w:lineRule="auto"/>
              <w:jc w:val="both"/>
              <w:rPr>
                <w:rFonts w:ascii="Times New Roman" w:hAnsi="Times New Roman" w:cs="Times New Roman"/>
                <w:sz w:val="20"/>
                <w:szCs w:val="20"/>
                <w:lang w:eastAsia="ru-RU"/>
              </w:rPr>
            </w:pPr>
            <w:r w:rsidRPr="00212CA0">
              <w:rPr>
                <w:rFonts w:ascii="Times New Roman" w:hAnsi="Times New Roman" w:cs="Times New Roman"/>
                <w:bCs/>
                <w:sz w:val="20"/>
                <w:szCs w:val="20"/>
              </w:rPr>
              <w:t>Youth</w:t>
            </w:r>
            <w:r w:rsidRPr="00212CA0">
              <w:rPr>
                <w:rFonts w:ascii="Times New Roman" w:hAnsi="Times New Roman" w:cs="Times New Roman"/>
                <w:bCs/>
                <w:sz w:val="20"/>
                <w:szCs w:val="20"/>
                <w:lang w:val="en-GB"/>
              </w:rPr>
              <w:t xml:space="preserve"> Problems</w:t>
            </w:r>
          </w:p>
        </w:tc>
        <w:tc>
          <w:tcPr>
            <w:tcW w:w="11414" w:type="dxa"/>
          </w:tcPr>
          <w:p w:rsidR="00212CA0" w:rsidRPr="00212CA0" w:rsidRDefault="00212CA0" w:rsidP="00333527">
            <w:pPr>
              <w:pStyle w:val="af9"/>
              <w:rPr>
                <w:sz w:val="20"/>
                <w:szCs w:val="20"/>
              </w:rPr>
            </w:pPr>
            <w:r w:rsidRPr="00212CA0">
              <w:rPr>
                <w:sz w:val="20"/>
                <w:szCs w:val="20"/>
                <w:lang w:val="en-GB"/>
              </w:rPr>
              <w:t>There are a lot of problems in our world that people have to face and try to cope with. But I would like to talk about youth</w:t>
            </w:r>
            <w:r w:rsidRPr="00212CA0">
              <w:rPr>
                <w:sz w:val="20"/>
                <w:szCs w:val="20"/>
              </w:rPr>
              <w:t xml:space="preserve"> </w:t>
            </w:r>
            <w:r w:rsidRPr="00212CA0">
              <w:rPr>
                <w:sz w:val="20"/>
                <w:szCs w:val="20"/>
                <w:lang w:val="en-GB"/>
              </w:rPr>
              <w:t>problems.</w:t>
            </w:r>
            <w:r w:rsidRPr="00212CA0">
              <w:rPr>
                <w:sz w:val="20"/>
                <w:szCs w:val="20"/>
              </w:rPr>
              <w:t xml:space="preserve">           </w:t>
            </w:r>
            <w:r w:rsidRPr="00212CA0">
              <w:rPr>
                <w:sz w:val="20"/>
                <w:szCs w:val="20"/>
                <w:lang w:val="en-GB"/>
              </w:rPr>
              <w:br/>
              <w:t>Adults think that it is very easy to be a teenager, but this is not true. Nowadays there are a lot of different things that young people want to try. They are alcohol, drugs, cigarettes. Most teenagers try such things because their friends do. Some young people take drugs or drink alcohol because they are bored and they have nothing to do. Some of them do such things</w:t>
            </w:r>
            <w:r w:rsidRPr="00212CA0">
              <w:rPr>
                <w:sz w:val="20"/>
                <w:szCs w:val="20"/>
              </w:rPr>
              <w:t xml:space="preserve"> </w:t>
            </w:r>
            <w:r w:rsidRPr="00212CA0">
              <w:rPr>
                <w:sz w:val="20"/>
                <w:szCs w:val="20"/>
                <w:lang w:val="en-GB"/>
              </w:rPr>
              <w:t>because their life is hard.</w:t>
            </w:r>
            <w:r w:rsidRPr="00212CA0">
              <w:rPr>
                <w:sz w:val="20"/>
                <w:szCs w:val="20"/>
              </w:rPr>
              <w:t xml:space="preserve">                    </w:t>
            </w:r>
            <w:r w:rsidRPr="00212CA0">
              <w:rPr>
                <w:color w:val="FFFFFF" w:themeColor="background1"/>
                <w:sz w:val="20"/>
                <w:szCs w:val="20"/>
              </w:rPr>
              <w:t>.....................................................................................................................</w:t>
            </w:r>
            <w:r w:rsidRPr="00212CA0">
              <w:rPr>
                <w:sz w:val="20"/>
                <w:szCs w:val="20"/>
                <w:lang w:val="en-GB"/>
              </w:rPr>
              <w:br/>
              <w:t>One of the biggest problems among teenagers is the poor relationship with parents.  Parents always tell them which clothes to wear, which music to listen and who they should spend their free time with. But at the same time the parents should understand that their son or daughter is not a child, but he or she is a young adult already and they should try to accept that.</w:t>
            </w:r>
            <w:r w:rsidRPr="00212CA0">
              <w:rPr>
                <w:sz w:val="20"/>
                <w:szCs w:val="20"/>
                <w:lang w:val="en-GB"/>
              </w:rPr>
              <w:br/>
              <w:t>Another problem is friendship. It is really hard to find a true friend now. Most of young people have friends because they are rich or clever. Some teenagers like showing off and children from poor families feel uncomfortable in their presence.</w:t>
            </w:r>
            <w:r w:rsidRPr="00212CA0">
              <w:rPr>
                <w:sz w:val="20"/>
                <w:szCs w:val="20"/>
                <w:lang w:val="en-GB"/>
              </w:rPr>
              <w:br/>
              <w:t>Nowadays a lot of teenagers are looking for a job to get some money. They wash cars and work as couriers. These people already think about their future and do not just sit at home or spend a lot of time outside with hooligans.</w:t>
            </w:r>
            <w:r w:rsidRPr="00212CA0">
              <w:rPr>
                <w:sz w:val="20"/>
                <w:szCs w:val="20"/>
                <w:lang w:val="en-GB"/>
              </w:rPr>
              <w:br/>
              <w:t>So there are a lot of youth problems nowadays, but we need to do everything possible and impossible to solve them.</w:t>
            </w:r>
          </w:p>
        </w:tc>
      </w:tr>
      <w:tr w:rsidR="00212CA0" w:rsidRPr="00FC261E" w:rsidTr="00212CA0">
        <w:tc>
          <w:tcPr>
            <w:tcW w:w="560" w:type="dxa"/>
          </w:tcPr>
          <w:p w:rsidR="00212CA0" w:rsidRPr="00212CA0" w:rsidRDefault="00212CA0" w:rsidP="00333527">
            <w:pPr>
              <w:pStyle w:val="a8"/>
              <w:ind w:left="0"/>
              <w:rPr>
                <w:sz w:val="20"/>
                <w:szCs w:val="20"/>
                <w:lang w:val="en-US"/>
              </w:rPr>
            </w:pPr>
            <w:r w:rsidRPr="00212CA0">
              <w:rPr>
                <w:sz w:val="20"/>
                <w:szCs w:val="20"/>
                <w:lang w:val="en-US"/>
              </w:rPr>
              <w:t>13.</w:t>
            </w:r>
          </w:p>
        </w:tc>
        <w:tc>
          <w:tcPr>
            <w:tcW w:w="2769" w:type="dxa"/>
          </w:tcPr>
          <w:p w:rsidR="00212CA0" w:rsidRPr="00212CA0" w:rsidRDefault="00212CA0" w:rsidP="00333527">
            <w:pPr>
              <w:pStyle w:val="1"/>
              <w:rPr>
                <w:rFonts w:ascii="Times New Roman" w:hAnsi="Times New Roman" w:cs="Times New Roman"/>
                <w:b/>
                <w:bCs/>
                <w:color w:val="000000"/>
                <w:sz w:val="20"/>
                <w:szCs w:val="20"/>
                <w:lang w:val="en-US"/>
              </w:rPr>
            </w:pPr>
            <w:r w:rsidRPr="00212CA0">
              <w:rPr>
                <w:rFonts w:ascii="Times New Roman" w:hAnsi="Times New Roman" w:cs="Times New Roman"/>
                <w:color w:val="000000"/>
                <w:sz w:val="20"/>
                <w:szCs w:val="20"/>
                <w:lang w:val="en-US"/>
              </w:rPr>
              <w:t>Legal Professions in Russia</w:t>
            </w:r>
          </w:p>
          <w:p w:rsidR="00212CA0" w:rsidRPr="00212CA0" w:rsidRDefault="00212CA0" w:rsidP="00333527">
            <w:pPr>
              <w:spacing w:after="0" w:line="240" w:lineRule="auto"/>
              <w:jc w:val="both"/>
              <w:rPr>
                <w:rFonts w:ascii="Times New Roman" w:hAnsi="Times New Roman" w:cs="Times New Roman"/>
                <w:sz w:val="20"/>
                <w:szCs w:val="20"/>
                <w:lang w:eastAsia="ru-RU"/>
              </w:rPr>
            </w:pPr>
          </w:p>
        </w:tc>
        <w:tc>
          <w:tcPr>
            <w:tcW w:w="11414" w:type="dxa"/>
          </w:tcPr>
          <w:p w:rsidR="00212CA0" w:rsidRPr="00212CA0" w:rsidRDefault="00212CA0" w:rsidP="00333527">
            <w:pPr>
              <w:pStyle w:val="a6"/>
              <w:jc w:val="both"/>
              <w:rPr>
                <w:sz w:val="20"/>
                <w:szCs w:val="20"/>
                <w:lang w:val="en-US"/>
              </w:rPr>
            </w:pPr>
            <w:r w:rsidRPr="00212CA0">
              <w:rPr>
                <w:sz w:val="20"/>
                <w:szCs w:val="20"/>
                <w:lang w:val="en-US"/>
              </w:rPr>
              <w:t>Currently, justice in the Russian Federation is treated as a special type of independent state activity. The aim of justice in Russia is to safeguard the citizens’ rights and interests as well as those of the state and of individual institutions, enterprises and organizations.A diploma in law enables you to make a career of a </w:t>
            </w:r>
            <w:r w:rsidRPr="00212CA0">
              <w:rPr>
                <w:bCs/>
                <w:sz w:val="20"/>
                <w:szCs w:val="20"/>
                <w:lang w:val="en-US"/>
              </w:rPr>
              <w:t>judge</w:t>
            </w:r>
            <w:r w:rsidRPr="00212CA0">
              <w:rPr>
                <w:sz w:val="20"/>
                <w:szCs w:val="20"/>
                <w:lang w:val="en-US"/>
              </w:rPr>
              <w:t>, an </w:t>
            </w:r>
            <w:r w:rsidRPr="00212CA0">
              <w:rPr>
                <w:bCs/>
                <w:sz w:val="20"/>
                <w:szCs w:val="20"/>
                <w:lang w:val="en-US"/>
              </w:rPr>
              <w:t>attorney</w:t>
            </w:r>
            <w:r w:rsidRPr="00212CA0">
              <w:rPr>
                <w:sz w:val="20"/>
                <w:szCs w:val="20"/>
                <w:lang w:val="en-US"/>
              </w:rPr>
              <w:t>, a </w:t>
            </w:r>
            <w:r w:rsidRPr="00212CA0">
              <w:rPr>
                <w:bCs/>
                <w:sz w:val="20"/>
                <w:szCs w:val="20"/>
                <w:lang w:val="en-US"/>
              </w:rPr>
              <w:t>legal adviser</w:t>
            </w:r>
            <w:r w:rsidRPr="00212CA0">
              <w:rPr>
                <w:sz w:val="20"/>
                <w:szCs w:val="20"/>
                <w:lang w:val="en-US"/>
              </w:rPr>
              <w:t>, a </w:t>
            </w:r>
            <w:r w:rsidRPr="00212CA0">
              <w:rPr>
                <w:bCs/>
                <w:sz w:val="20"/>
                <w:szCs w:val="20"/>
                <w:lang w:val="en-US"/>
              </w:rPr>
              <w:t>procurator</w:t>
            </w:r>
            <w:r w:rsidRPr="00212CA0">
              <w:rPr>
                <w:sz w:val="20"/>
                <w:szCs w:val="20"/>
                <w:lang w:val="en-US"/>
              </w:rPr>
              <w:t>, a </w:t>
            </w:r>
            <w:r w:rsidRPr="00212CA0">
              <w:rPr>
                <w:bCs/>
                <w:sz w:val="20"/>
                <w:szCs w:val="20"/>
                <w:lang w:val="en-US"/>
              </w:rPr>
              <w:t>notary</w:t>
            </w:r>
            <w:r w:rsidRPr="00212CA0">
              <w:rPr>
                <w:sz w:val="20"/>
                <w:szCs w:val="20"/>
                <w:lang w:val="en-US"/>
              </w:rPr>
              <w:t> or an </w:t>
            </w:r>
            <w:r w:rsidRPr="00212CA0">
              <w:rPr>
                <w:bCs/>
                <w:sz w:val="20"/>
                <w:szCs w:val="20"/>
                <w:lang w:val="en-US"/>
              </w:rPr>
              <w:t>investigator</w:t>
            </w:r>
            <w:r w:rsidRPr="00212CA0">
              <w:rPr>
                <w:sz w:val="20"/>
                <w:szCs w:val="20"/>
                <w:lang w:val="en-US"/>
              </w:rPr>
              <w:t xml:space="preserve">. Citizens of the Russian Federation, who have reached the age of twenty five, have a higher legal education, and a record of work in the legal profession of no less </w:t>
            </w:r>
            <w:r w:rsidRPr="00212CA0">
              <w:rPr>
                <w:sz w:val="20"/>
                <w:szCs w:val="20"/>
                <w:lang w:val="en-US"/>
              </w:rPr>
              <w:lastRenderedPageBreak/>
              <w:t>than five years, may become judges and work in all levels of </w:t>
            </w:r>
            <w:r w:rsidRPr="00212CA0">
              <w:rPr>
                <w:bCs/>
                <w:sz w:val="20"/>
                <w:szCs w:val="20"/>
                <w:lang w:val="en-US"/>
              </w:rPr>
              <w:t>courts </w:t>
            </w:r>
            <w:r w:rsidRPr="00212CA0">
              <w:rPr>
                <w:sz w:val="20"/>
                <w:szCs w:val="20"/>
                <w:lang w:val="en-US"/>
              </w:rPr>
              <w:t>of the Russian Federation.One more option of a law-school graduate is to work at the Procuracy, which, like all Russian courts, protects legality, law and order in the country. Its main function is to supervise the implementation of laws by local legislative and executive bodies, administrative control organs, legal entities, public organizations, and officials, as well as the lawfulness of their acts.  A career of an attorney is usually started in </w:t>
            </w:r>
            <w:r w:rsidRPr="00212CA0">
              <w:rPr>
                <w:bCs/>
                <w:sz w:val="20"/>
                <w:szCs w:val="20"/>
                <w:lang w:val="en-US"/>
              </w:rPr>
              <w:t>advocatura </w:t>
            </w:r>
            <w:r w:rsidRPr="00212CA0">
              <w:rPr>
                <w:sz w:val="20"/>
                <w:szCs w:val="20"/>
                <w:lang w:val="en-US"/>
              </w:rPr>
              <w:t>or </w:t>
            </w:r>
            <w:r w:rsidRPr="00212CA0">
              <w:rPr>
                <w:bCs/>
                <w:sz w:val="20"/>
                <w:szCs w:val="20"/>
                <w:lang w:val="en-US"/>
              </w:rPr>
              <w:t>Russian Bar</w:t>
            </w:r>
            <w:r w:rsidRPr="00212CA0">
              <w:rPr>
                <w:sz w:val="20"/>
                <w:szCs w:val="20"/>
                <w:lang w:val="en-US"/>
              </w:rPr>
              <w:t> with its main function to provide representation to citizens in courts in both civil and criminal cases.Currently, Russian attorneys are establishing their own law firms and consultation bureaus.Lawyers are also widely employed by police organs of the Russian Federation as </w:t>
            </w:r>
            <w:r w:rsidRPr="00212CA0">
              <w:rPr>
                <w:bCs/>
                <w:sz w:val="20"/>
                <w:szCs w:val="20"/>
                <w:lang w:val="en-US"/>
              </w:rPr>
              <w:t>investigators</w:t>
            </w:r>
            <w:r w:rsidRPr="00212CA0">
              <w:rPr>
                <w:sz w:val="20"/>
                <w:szCs w:val="20"/>
                <w:lang w:val="en-US"/>
              </w:rPr>
              <w:t>. Investigators are responsible for conducting criminal investigation, collecting the evidence, finding witnesses and providing for the documentative basis of any criminal case.A </w:t>
            </w:r>
            <w:r w:rsidRPr="00212CA0">
              <w:rPr>
                <w:bCs/>
                <w:sz w:val="20"/>
                <w:szCs w:val="20"/>
                <w:lang w:val="en-US"/>
              </w:rPr>
              <w:t>notary</w:t>
            </w:r>
            <w:r w:rsidRPr="00212CA0">
              <w:rPr>
                <w:sz w:val="20"/>
                <w:szCs w:val="20"/>
                <w:lang w:val="en-US"/>
              </w:rPr>
              <w:t> is another important type of a legal profession. The most common function of a notary is to notarize documents. It is widely acknowledged that the profession of a lawyer is one of the most important and diversified professions in any </w:t>
            </w:r>
            <w:r w:rsidRPr="00212CA0">
              <w:rPr>
                <w:bCs/>
                <w:sz w:val="20"/>
                <w:szCs w:val="20"/>
                <w:lang w:val="en-US"/>
              </w:rPr>
              <w:t>law-governed state.</w:t>
            </w:r>
            <w:r w:rsidRPr="00212CA0">
              <w:rPr>
                <w:sz w:val="20"/>
                <w:szCs w:val="20"/>
                <w:lang w:val="en-US"/>
              </w:rPr>
              <w:t> The main purpose of this profession is to protect the rights and legal interests of citizens, institutions and organizations, as well as to educate people in the spirit of strict observance of all laws and the norms of behavior.</w:t>
            </w:r>
          </w:p>
        </w:tc>
      </w:tr>
      <w:tr w:rsidR="00212CA0" w:rsidRPr="00212CA0" w:rsidTr="00212CA0">
        <w:tc>
          <w:tcPr>
            <w:tcW w:w="560" w:type="dxa"/>
          </w:tcPr>
          <w:p w:rsidR="00212CA0" w:rsidRPr="00212CA0" w:rsidRDefault="00212CA0" w:rsidP="00333527">
            <w:pPr>
              <w:pStyle w:val="a8"/>
              <w:ind w:left="0"/>
              <w:rPr>
                <w:sz w:val="20"/>
                <w:szCs w:val="20"/>
                <w:lang w:val="en-US"/>
              </w:rPr>
            </w:pPr>
            <w:r w:rsidRPr="00212CA0">
              <w:rPr>
                <w:sz w:val="20"/>
                <w:szCs w:val="20"/>
                <w:lang w:val="en-US"/>
              </w:rPr>
              <w:lastRenderedPageBreak/>
              <w:t>14.</w:t>
            </w:r>
          </w:p>
        </w:tc>
        <w:tc>
          <w:tcPr>
            <w:tcW w:w="2769" w:type="dxa"/>
          </w:tcPr>
          <w:p w:rsidR="00212CA0" w:rsidRPr="00212CA0" w:rsidRDefault="00212CA0" w:rsidP="00333527">
            <w:pPr>
              <w:spacing w:after="0" w:line="240" w:lineRule="auto"/>
              <w:jc w:val="both"/>
              <w:rPr>
                <w:rFonts w:ascii="Times New Roman" w:hAnsi="Times New Roman" w:cs="Times New Roman"/>
                <w:sz w:val="20"/>
                <w:szCs w:val="20"/>
                <w:lang w:eastAsia="ru-RU"/>
              </w:rPr>
            </w:pPr>
            <w:r w:rsidRPr="00212CA0">
              <w:rPr>
                <w:rFonts w:ascii="Times New Roman" w:hAnsi="Times New Roman" w:cs="Times New Roman"/>
                <w:sz w:val="20"/>
                <w:szCs w:val="20"/>
                <w:lang w:eastAsia="ru-RU"/>
              </w:rPr>
              <w:t>Juvenile Delinquency</w:t>
            </w:r>
          </w:p>
        </w:tc>
        <w:tc>
          <w:tcPr>
            <w:tcW w:w="11414" w:type="dxa"/>
          </w:tcPr>
          <w:p w:rsidR="00212CA0" w:rsidRPr="00212CA0" w:rsidRDefault="00212CA0" w:rsidP="00333527">
            <w:pPr>
              <w:pStyle w:val="a6"/>
              <w:jc w:val="both"/>
              <w:rPr>
                <w:sz w:val="20"/>
                <w:szCs w:val="20"/>
              </w:rPr>
            </w:pPr>
            <w:r w:rsidRPr="00212CA0">
              <w:rPr>
                <w:sz w:val="20"/>
                <w:szCs w:val="20"/>
                <w:lang w:val="en-US"/>
              </w:rPr>
              <w:t xml:space="preserve">At present juvenile delinquency may be regarded as social problem of serious proportions. Sometimes the reasons for juvenile delinquency are poor living conditions, wars, family problems and lowering of moral values. But in different countries the reasons for juvenile delinquency   vary. Unfortunately, there is no definite knowledge of preventive programs to combat many types of juvenile delinquency. It is recommended first of all to define what acts should be considered as juvenile delinquency not to confuse a crime disobedience delinquency.The age limit is also very important in defining juvenile delinquency.The measures to prevent  juvenile delinquency are: leisure time  programs such as boys clubs and recreative centers, playgrounds, sport sections, health clinics, child welfare programs etc. Besides it is important to focus special attention on juveniles who show a clear tendency towards delinquent behavior. Prevention of recidivism is very important as well.    </w:t>
            </w:r>
          </w:p>
        </w:tc>
      </w:tr>
      <w:tr w:rsidR="00212CA0" w:rsidRPr="00FC261E" w:rsidTr="00212CA0">
        <w:tc>
          <w:tcPr>
            <w:tcW w:w="560" w:type="dxa"/>
          </w:tcPr>
          <w:p w:rsidR="00212CA0" w:rsidRPr="00212CA0" w:rsidRDefault="00212CA0" w:rsidP="00333527">
            <w:pPr>
              <w:pStyle w:val="a8"/>
              <w:ind w:left="0"/>
              <w:rPr>
                <w:sz w:val="20"/>
                <w:szCs w:val="20"/>
                <w:lang w:val="en-US"/>
              </w:rPr>
            </w:pPr>
            <w:r w:rsidRPr="00212CA0">
              <w:rPr>
                <w:sz w:val="20"/>
                <w:szCs w:val="20"/>
                <w:lang w:val="en-US"/>
              </w:rPr>
              <w:t>15.</w:t>
            </w:r>
          </w:p>
        </w:tc>
        <w:tc>
          <w:tcPr>
            <w:tcW w:w="2769" w:type="dxa"/>
          </w:tcPr>
          <w:p w:rsidR="00212CA0" w:rsidRPr="00212CA0" w:rsidRDefault="00212CA0" w:rsidP="00333527">
            <w:pPr>
              <w:spacing w:after="0" w:line="240" w:lineRule="auto"/>
              <w:jc w:val="both"/>
              <w:rPr>
                <w:rFonts w:ascii="Times New Roman" w:hAnsi="Times New Roman" w:cs="Times New Roman"/>
                <w:sz w:val="20"/>
                <w:szCs w:val="20"/>
                <w:lang w:eastAsia="ru-RU"/>
              </w:rPr>
            </w:pPr>
            <w:r w:rsidRPr="00212CA0">
              <w:rPr>
                <w:rFonts w:ascii="Times New Roman" w:hAnsi="Times New Roman" w:cs="Times New Roman"/>
                <w:sz w:val="20"/>
                <w:szCs w:val="20"/>
                <w:lang w:eastAsia="ru-RU"/>
              </w:rPr>
              <w:t>Moscow</w:t>
            </w:r>
          </w:p>
        </w:tc>
        <w:tc>
          <w:tcPr>
            <w:tcW w:w="11414" w:type="dxa"/>
          </w:tcPr>
          <w:p w:rsidR="00212CA0" w:rsidRPr="00212CA0" w:rsidRDefault="00212CA0" w:rsidP="00333527">
            <w:pPr>
              <w:pStyle w:val="af9"/>
              <w:spacing w:before="0" w:beforeAutospacing="0" w:after="0" w:afterAutospacing="0"/>
              <w:rPr>
                <w:sz w:val="20"/>
                <w:szCs w:val="20"/>
              </w:rPr>
            </w:pPr>
            <w:r w:rsidRPr="00212CA0">
              <w:rPr>
                <w:sz w:val="20"/>
                <w:szCs w:val="20"/>
              </w:rPr>
              <w:t>Moscow is the capital of Russia, its </w:t>
            </w:r>
            <w:r w:rsidRPr="00212CA0">
              <w:rPr>
                <w:bCs/>
                <w:sz w:val="20"/>
                <w:szCs w:val="20"/>
              </w:rPr>
              <w:t>administrative, economic, political and educational centre</w:t>
            </w:r>
            <w:r w:rsidRPr="00212CA0">
              <w:rPr>
                <w:sz w:val="20"/>
                <w:szCs w:val="20"/>
              </w:rPr>
              <w:t>. It is one of Russia’s </w:t>
            </w:r>
            <w:r w:rsidRPr="00212CA0">
              <w:rPr>
                <w:bCs/>
                <w:sz w:val="20"/>
                <w:szCs w:val="20"/>
              </w:rPr>
              <w:t>major cities</w:t>
            </w:r>
            <w:r w:rsidRPr="00212CA0">
              <w:rPr>
                <w:sz w:val="20"/>
                <w:szCs w:val="20"/>
              </w:rPr>
              <w:t> with the population of over 13 million people. Its </w:t>
            </w:r>
            <w:r w:rsidRPr="00212CA0">
              <w:rPr>
                <w:bCs/>
                <w:sz w:val="20"/>
                <w:szCs w:val="20"/>
              </w:rPr>
              <w:t>total area</w:t>
            </w:r>
            <w:r w:rsidRPr="00212CA0">
              <w:rPr>
                <w:sz w:val="20"/>
                <w:szCs w:val="20"/>
              </w:rPr>
              <w:t> is about 900 thousand square kilometres.</w:t>
            </w:r>
          </w:p>
          <w:p w:rsidR="00212CA0" w:rsidRPr="00212CA0" w:rsidRDefault="00212CA0" w:rsidP="00333527">
            <w:pPr>
              <w:pStyle w:val="af9"/>
              <w:spacing w:before="0" w:beforeAutospacing="0" w:after="0" w:afterAutospacing="0"/>
              <w:rPr>
                <w:sz w:val="20"/>
                <w:szCs w:val="20"/>
              </w:rPr>
            </w:pPr>
            <w:r w:rsidRPr="00212CA0">
              <w:rPr>
                <w:sz w:val="20"/>
                <w:szCs w:val="20"/>
              </w:rPr>
              <w:t>The city </w:t>
            </w:r>
            <w:r w:rsidRPr="00212CA0">
              <w:rPr>
                <w:bCs/>
                <w:sz w:val="20"/>
                <w:szCs w:val="20"/>
              </w:rPr>
              <w:t>was founded by Prince</w:t>
            </w:r>
            <w:r w:rsidRPr="00212CA0">
              <w:rPr>
                <w:sz w:val="20"/>
                <w:szCs w:val="20"/>
              </w:rPr>
              <w:t> Yuri Dolgoruky and </w:t>
            </w:r>
            <w:r w:rsidRPr="00212CA0">
              <w:rPr>
                <w:bCs/>
                <w:sz w:val="20"/>
                <w:szCs w:val="20"/>
              </w:rPr>
              <w:t>was first mentioned in the chronicles</w:t>
            </w:r>
            <w:r w:rsidRPr="00212CA0">
              <w:rPr>
                <w:sz w:val="20"/>
                <w:szCs w:val="20"/>
              </w:rPr>
              <w:t> in 1147. By the 15th century Moscow </w:t>
            </w:r>
            <w:r w:rsidRPr="00212CA0">
              <w:rPr>
                <w:bCs/>
                <w:sz w:val="20"/>
                <w:szCs w:val="20"/>
              </w:rPr>
              <w:t>had grown into a wealthy city</w:t>
            </w:r>
            <w:r w:rsidRPr="00212CA0">
              <w:rPr>
                <w:sz w:val="20"/>
                <w:szCs w:val="20"/>
              </w:rPr>
              <w:t>.</w:t>
            </w:r>
          </w:p>
          <w:p w:rsidR="00212CA0" w:rsidRPr="00212CA0" w:rsidRDefault="00212CA0" w:rsidP="00333527">
            <w:pPr>
              <w:pStyle w:val="af9"/>
              <w:spacing w:before="0" w:beforeAutospacing="0" w:after="0" w:afterAutospacing="0"/>
              <w:rPr>
                <w:sz w:val="20"/>
                <w:szCs w:val="20"/>
              </w:rPr>
            </w:pPr>
            <w:r w:rsidRPr="00212CA0">
              <w:rPr>
                <w:sz w:val="20"/>
                <w:szCs w:val="20"/>
              </w:rPr>
              <w:t>During the war of 1812 three quarters of the city </w:t>
            </w:r>
            <w:r w:rsidRPr="00212CA0">
              <w:rPr>
                <w:bCs/>
                <w:sz w:val="20"/>
                <w:szCs w:val="20"/>
              </w:rPr>
              <w:t>were destroyed by fire</w:t>
            </w:r>
            <w:r w:rsidRPr="00212CA0">
              <w:rPr>
                <w:sz w:val="20"/>
                <w:szCs w:val="20"/>
              </w:rPr>
              <w:t>, but by the middle of the 19th century Moscow </w:t>
            </w:r>
            <w:r w:rsidRPr="00212CA0">
              <w:rPr>
                <w:bCs/>
                <w:sz w:val="20"/>
                <w:szCs w:val="20"/>
              </w:rPr>
              <w:t>was completely rebuilt</w:t>
            </w:r>
            <w:r w:rsidRPr="00212CA0">
              <w:rPr>
                <w:sz w:val="20"/>
                <w:szCs w:val="20"/>
              </w:rPr>
              <w:t>.</w:t>
            </w:r>
          </w:p>
          <w:p w:rsidR="00212CA0" w:rsidRPr="00212CA0" w:rsidRDefault="00212CA0" w:rsidP="00333527">
            <w:pPr>
              <w:pStyle w:val="af9"/>
              <w:spacing w:before="0" w:beforeAutospacing="0" w:after="0" w:afterAutospacing="0"/>
              <w:rPr>
                <w:sz w:val="20"/>
                <w:szCs w:val="20"/>
              </w:rPr>
            </w:pPr>
            <w:r w:rsidRPr="00212CA0">
              <w:rPr>
                <w:bCs/>
                <w:sz w:val="20"/>
                <w:szCs w:val="20"/>
              </w:rPr>
              <w:t>The present-day Moscow</w:t>
            </w:r>
            <w:r w:rsidRPr="00212CA0">
              <w:rPr>
                <w:sz w:val="20"/>
                <w:szCs w:val="20"/>
              </w:rPr>
              <w:t> is </w:t>
            </w:r>
            <w:r w:rsidRPr="00212CA0">
              <w:rPr>
                <w:bCs/>
                <w:sz w:val="20"/>
                <w:szCs w:val="20"/>
              </w:rPr>
              <w:t>the seat of the government</w:t>
            </w:r>
            <w:r w:rsidRPr="00212CA0">
              <w:rPr>
                <w:sz w:val="20"/>
                <w:szCs w:val="20"/>
              </w:rPr>
              <w:t> of the Russian Federation. President of Russia lives and works here; </w:t>
            </w:r>
            <w:r w:rsidRPr="00212CA0">
              <w:rPr>
                <w:bCs/>
                <w:sz w:val="20"/>
                <w:szCs w:val="20"/>
              </w:rPr>
              <w:t>government offices are located</w:t>
            </w:r>
            <w:r w:rsidRPr="00212CA0">
              <w:rPr>
                <w:sz w:val="20"/>
                <w:szCs w:val="20"/>
              </w:rPr>
              <w:t> here, too.</w:t>
            </w:r>
          </w:p>
          <w:p w:rsidR="00212CA0" w:rsidRPr="00212CA0" w:rsidRDefault="00212CA0" w:rsidP="00333527">
            <w:pPr>
              <w:pStyle w:val="af9"/>
              <w:spacing w:before="0" w:beforeAutospacing="0" w:after="0" w:afterAutospacing="0"/>
              <w:rPr>
                <w:sz w:val="20"/>
                <w:szCs w:val="20"/>
              </w:rPr>
            </w:pPr>
            <w:r w:rsidRPr="00212CA0">
              <w:rPr>
                <w:sz w:val="20"/>
                <w:szCs w:val="20"/>
              </w:rPr>
              <w:t>Moscow is a major industrial city. Its </w:t>
            </w:r>
            <w:r w:rsidRPr="00212CA0">
              <w:rPr>
                <w:bCs/>
                <w:sz w:val="20"/>
                <w:szCs w:val="20"/>
              </w:rPr>
              <w:t>leading industries</w:t>
            </w:r>
            <w:r w:rsidRPr="00212CA0">
              <w:rPr>
                <w:sz w:val="20"/>
                <w:szCs w:val="20"/>
              </w:rPr>
              <w:t> are </w:t>
            </w:r>
            <w:r w:rsidRPr="00212CA0">
              <w:rPr>
                <w:bCs/>
                <w:sz w:val="20"/>
                <w:szCs w:val="20"/>
              </w:rPr>
              <w:t>engineering, chemical</w:t>
            </w:r>
            <w:r w:rsidRPr="00212CA0">
              <w:rPr>
                <w:sz w:val="20"/>
                <w:szCs w:val="20"/>
              </w:rPr>
              <w:t> and </w:t>
            </w:r>
            <w:r w:rsidRPr="00212CA0">
              <w:rPr>
                <w:bCs/>
                <w:sz w:val="20"/>
                <w:szCs w:val="20"/>
              </w:rPr>
              <w:t>light industries</w:t>
            </w:r>
            <w:r w:rsidRPr="00212CA0">
              <w:rPr>
                <w:sz w:val="20"/>
                <w:szCs w:val="20"/>
              </w:rPr>
              <w:t>.</w:t>
            </w:r>
          </w:p>
          <w:p w:rsidR="00212CA0" w:rsidRPr="00212CA0" w:rsidRDefault="00212CA0" w:rsidP="00333527">
            <w:pPr>
              <w:pStyle w:val="af9"/>
              <w:spacing w:before="0" w:beforeAutospacing="0" w:after="0" w:afterAutospacing="0"/>
              <w:rPr>
                <w:sz w:val="20"/>
                <w:szCs w:val="20"/>
              </w:rPr>
            </w:pPr>
            <w:r w:rsidRPr="00212CA0">
              <w:rPr>
                <w:sz w:val="20"/>
                <w:szCs w:val="20"/>
              </w:rPr>
              <w:t>Moscow is known for its many historical buildings, museums and art galleries, as well as for the famous Bolshoi, Maly and Art theatres. There are more than 80 museums in Moscow, among them the </w:t>
            </w:r>
            <w:r w:rsidRPr="00212CA0">
              <w:rPr>
                <w:bCs/>
                <w:sz w:val="20"/>
                <w:szCs w:val="20"/>
              </w:rPr>
              <w:t>unique</w:t>
            </w:r>
            <w:r w:rsidRPr="00212CA0">
              <w:rPr>
                <w:sz w:val="20"/>
                <w:szCs w:val="20"/>
              </w:rPr>
              <w:t> Pushkin Museum of Fine Arts and the State Tretyakov Gallery, the Andrey Rublyov Museum of Early Russian Art and many others.</w:t>
            </w:r>
          </w:p>
          <w:p w:rsidR="00212CA0" w:rsidRPr="00212CA0" w:rsidRDefault="00212CA0" w:rsidP="00333527">
            <w:pPr>
              <w:pStyle w:val="af9"/>
              <w:spacing w:before="0" w:beforeAutospacing="0" w:after="0" w:afterAutospacing="0"/>
              <w:rPr>
                <w:sz w:val="20"/>
                <w:szCs w:val="20"/>
              </w:rPr>
            </w:pPr>
            <w:r w:rsidRPr="00212CA0">
              <w:rPr>
                <w:sz w:val="20"/>
                <w:szCs w:val="20"/>
              </w:rPr>
              <w:t>Moscow is a </w:t>
            </w:r>
            <w:r w:rsidRPr="00212CA0">
              <w:rPr>
                <w:bCs/>
                <w:sz w:val="20"/>
                <w:szCs w:val="20"/>
              </w:rPr>
              <w:t>city of science and learning</w:t>
            </w:r>
            <w:r w:rsidRPr="00212CA0">
              <w:rPr>
                <w:sz w:val="20"/>
                <w:szCs w:val="20"/>
              </w:rPr>
              <w:t>. There are over 80 </w:t>
            </w:r>
            <w:r w:rsidRPr="00212CA0">
              <w:rPr>
                <w:bCs/>
                <w:sz w:val="20"/>
                <w:szCs w:val="20"/>
              </w:rPr>
              <w:t>higher education institutions</w:t>
            </w:r>
            <w:r w:rsidRPr="00212CA0">
              <w:rPr>
                <w:sz w:val="20"/>
                <w:szCs w:val="20"/>
              </w:rPr>
              <w:t xml:space="preserve"> in the city, including a number of universities. All people of Russia are proud of their magnificent capital. </w:t>
            </w:r>
          </w:p>
        </w:tc>
      </w:tr>
    </w:tbl>
    <w:p w:rsidR="001A00E5" w:rsidRPr="00212CA0" w:rsidRDefault="001A00E5" w:rsidP="00212CA0">
      <w:pPr>
        <w:jc w:val="center"/>
        <w:rPr>
          <w:rFonts w:ascii="Times New Roman" w:hAnsi="Times New Roman" w:cs="Times New Roman"/>
          <w:b/>
          <w:i/>
          <w:spacing w:val="40"/>
          <w:sz w:val="28"/>
          <w:lang w:val="en-US"/>
        </w:rPr>
      </w:pPr>
      <w:r w:rsidRPr="00212CA0">
        <w:rPr>
          <w:rFonts w:ascii="Times New Roman" w:hAnsi="Times New Roman" w:cs="Times New Roman"/>
          <w:b/>
          <w:sz w:val="28"/>
          <w:lang w:val="en-US"/>
        </w:rPr>
        <w:t xml:space="preserve"> </w:t>
      </w:r>
    </w:p>
    <w:p w:rsidR="00A46272" w:rsidRDefault="00A46272" w:rsidP="002D220B">
      <w:pPr>
        <w:tabs>
          <w:tab w:val="center" w:pos="7285"/>
        </w:tabs>
        <w:rPr>
          <w:lang w:val="en-US" w:eastAsia="ru-RU"/>
        </w:rPr>
      </w:pPr>
    </w:p>
    <w:p w:rsidR="005976C0" w:rsidRDefault="005976C0" w:rsidP="002D220B">
      <w:pPr>
        <w:tabs>
          <w:tab w:val="center" w:pos="7285"/>
        </w:tabs>
        <w:rPr>
          <w:lang w:val="en-US" w:eastAsia="ru-RU"/>
        </w:rPr>
      </w:pPr>
    </w:p>
    <w:p w:rsidR="005976C0" w:rsidRDefault="005976C0" w:rsidP="002D220B">
      <w:pPr>
        <w:tabs>
          <w:tab w:val="center" w:pos="7285"/>
        </w:tabs>
        <w:rPr>
          <w:lang w:val="en-US" w:eastAsia="ru-RU"/>
        </w:rPr>
      </w:pPr>
    </w:p>
    <w:p w:rsidR="005976C0" w:rsidRDefault="005976C0" w:rsidP="002D220B">
      <w:pPr>
        <w:tabs>
          <w:tab w:val="center" w:pos="7285"/>
        </w:tabs>
        <w:rPr>
          <w:lang w:val="en-US" w:eastAsia="ru-RU"/>
        </w:rPr>
      </w:pPr>
    </w:p>
    <w:p w:rsidR="005976C0" w:rsidRDefault="005976C0" w:rsidP="002D220B">
      <w:pPr>
        <w:tabs>
          <w:tab w:val="center" w:pos="7285"/>
        </w:tabs>
        <w:rPr>
          <w:lang w:val="en-US" w:eastAsia="ru-RU"/>
        </w:rPr>
      </w:pPr>
    </w:p>
    <w:p w:rsidR="004514E3" w:rsidRDefault="004514E3" w:rsidP="002D220B">
      <w:pPr>
        <w:tabs>
          <w:tab w:val="center" w:pos="7285"/>
        </w:tabs>
        <w:rPr>
          <w:lang w:val="en-US" w:eastAsia="ru-RU"/>
        </w:rPr>
      </w:pPr>
    </w:p>
    <w:p w:rsidR="005976C0" w:rsidRPr="00933951" w:rsidRDefault="005976C0" w:rsidP="005976C0">
      <w:pPr>
        <w:pStyle w:val="1"/>
        <w:jc w:val="center"/>
        <w:rPr>
          <w:rFonts w:ascii="Times New Roman" w:hAnsi="Times New Roman" w:cs="Times New Roman"/>
          <w:color w:val="auto"/>
        </w:rPr>
      </w:pPr>
      <w:r w:rsidRPr="00933951">
        <w:rPr>
          <w:rFonts w:ascii="Times New Roman" w:hAnsi="Times New Roman" w:cs="Times New Roman"/>
          <w:color w:val="auto"/>
        </w:rPr>
        <w:t>ОЦЕНОЧНЫЕ</w:t>
      </w:r>
      <w:r w:rsidRPr="00933951">
        <w:rPr>
          <w:rFonts w:ascii="Times New Roman" w:hAnsi="Times New Roman" w:cs="Times New Roman"/>
          <w:color w:val="auto"/>
          <w:spacing w:val="-3"/>
        </w:rPr>
        <w:t xml:space="preserve"> </w:t>
      </w:r>
      <w:r w:rsidRPr="00933951">
        <w:rPr>
          <w:rFonts w:ascii="Times New Roman" w:hAnsi="Times New Roman" w:cs="Times New Roman"/>
          <w:color w:val="auto"/>
          <w:spacing w:val="-2"/>
        </w:rPr>
        <w:t>МАТЕРИАЛЫ</w:t>
      </w:r>
    </w:p>
    <w:p w:rsidR="004514E3" w:rsidRDefault="005976C0" w:rsidP="005976C0">
      <w:pPr>
        <w:jc w:val="center"/>
        <w:rPr>
          <w:rFonts w:ascii="Times New Roman" w:hAnsi="Times New Roman" w:cs="Times New Roman"/>
          <w:b/>
          <w:sz w:val="28"/>
        </w:rPr>
      </w:pPr>
      <w:r w:rsidRPr="003A4800">
        <w:rPr>
          <w:rFonts w:ascii="Times New Roman" w:hAnsi="Times New Roman" w:cs="Times New Roman"/>
          <w:b/>
          <w:sz w:val="28"/>
        </w:rPr>
        <w:t>для</w:t>
      </w:r>
      <w:r w:rsidRPr="003A4800">
        <w:rPr>
          <w:rFonts w:ascii="Times New Roman" w:hAnsi="Times New Roman" w:cs="Times New Roman"/>
          <w:b/>
          <w:spacing w:val="-6"/>
          <w:sz w:val="28"/>
        </w:rPr>
        <w:t xml:space="preserve"> </w:t>
      </w:r>
      <w:r w:rsidRPr="003A4800">
        <w:rPr>
          <w:rFonts w:ascii="Times New Roman" w:hAnsi="Times New Roman" w:cs="Times New Roman"/>
          <w:b/>
          <w:sz w:val="28"/>
        </w:rPr>
        <w:t>текущего</w:t>
      </w:r>
      <w:r w:rsidRPr="003A4800">
        <w:rPr>
          <w:rFonts w:ascii="Times New Roman" w:hAnsi="Times New Roman" w:cs="Times New Roman"/>
          <w:b/>
          <w:spacing w:val="-4"/>
          <w:sz w:val="28"/>
        </w:rPr>
        <w:t xml:space="preserve"> </w:t>
      </w:r>
      <w:r w:rsidRPr="003A4800">
        <w:rPr>
          <w:rFonts w:ascii="Times New Roman" w:hAnsi="Times New Roman" w:cs="Times New Roman"/>
          <w:b/>
          <w:sz w:val="28"/>
        </w:rPr>
        <w:t>контроля</w:t>
      </w:r>
      <w:r w:rsidRPr="003A4800">
        <w:rPr>
          <w:rFonts w:ascii="Times New Roman" w:hAnsi="Times New Roman" w:cs="Times New Roman"/>
          <w:b/>
          <w:spacing w:val="-7"/>
          <w:sz w:val="28"/>
        </w:rPr>
        <w:t xml:space="preserve"> </w:t>
      </w:r>
      <w:r w:rsidRPr="003A4800">
        <w:rPr>
          <w:rFonts w:ascii="Times New Roman" w:hAnsi="Times New Roman" w:cs="Times New Roman"/>
          <w:b/>
          <w:sz w:val="28"/>
        </w:rPr>
        <w:t>и</w:t>
      </w:r>
      <w:r w:rsidRPr="003A4800">
        <w:rPr>
          <w:rFonts w:ascii="Times New Roman" w:hAnsi="Times New Roman" w:cs="Times New Roman"/>
          <w:b/>
          <w:spacing w:val="-6"/>
          <w:sz w:val="28"/>
        </w:rPr>
        <w:t xml:space="preserve"> </w:t>
      </w:r>
      <w:r w:rsidRPr="003A4800">
        <w:rPr>
          <w:rFonts w:ascii="Times New Roman" w:hAnsi="Times New Roman" w:cs="Times New Roman"/>
          <w:b/>
          <w:sz w:val="28"/>
        </w:rPr>
        <w:t>промежуточной</w:t>
      </w:r>
      <w:r w:rsidRPr="003A4800">
        <w:rPr>
          <w:rFonts w:ascii="Times New Roman" w:hAnsi="Times New Roman" w:cs="Times New Roman"/>
          <w:b/>
          <w:spacing w:val="-6"/>
          <w:sz w:val="28"/>
        </w:rPr>
        <w:t xml:space="preserve"> </w:t>
      </w:r>
      <w:r w:rsidRPr="003A4800">
        <w:rPr>
          <w:rFonts w:ascii="Times New Roman" w:hAnsi="Times New Roman" w:cs="Times New Roman"/>
          <w:b/>
          <w:sz w:val="28"/>
        </w:rPr>
        <w:t>аттестации</w:t>
      </w:r>
      <w:r w:rsidRPr="003A4800">
        <w:rPr>
          <w:rFonts w:ascii="Times New Roman" w:hAnsi="Times New Roman" w:cs="Times New Roman"/>
          <w:b/>
          <w:spacing w:val="-6"/>
          <w:sz w:val="28"/>
        </w:rPr>
        <w:t xml:space="preserve"> </w:t>
      </w:r>
      <w:r w:rsidRPr="003A4800">
        <w:rPr>
          <w:rFonts w:ascii="Times New Roman" w:hAnsi="Times New Roman" w:cs="Times New Roman"/>
          <w:b/>
          <w:sz w:val="28"/>
        </w:rPr>
        <w:t>обучающихся</w:t>
      </w:r>
      <w:r w:rsidRPr="003A4800">
        <w:rPr>
          <w:rFonts w:ascii="Times New Roman" w:hAnsi="Times New Roman" w:cs="Times New Roman"/>
          <w:b/>
          <w:spacing w:val="-6"/>
          <w:sz w:val="28"/>
        </w:rPr>
        <w:t xml:space="preserve"> </w:t>
      </w:r>
      <w:r w:rsidRPr="003A4800">
        <w:rPr>
          <w:rFonts w:ascii="Times New Roman" w:hAnsi="Times New Roman" w:cs="Times New Roman"/>
          <w:b/>
          <w:sz w:val="28"/>
        </w:rPr>
        <w:t>по дисциплине</w:t>
      </w:r>
      <w:r>
        <w:rPr>
          <w:rFonts w:ascii="Times New Roman" w:hAnsi="Times New Roman" w:cs="Times New Roman"/>
          <w:b/>
          <w:sz w:val="28"/>
        </w:rPr>
        <w:t xml:space="preserve"> </w:t>
      </w:r>
    </w:p>
    <w:p w:rsidR="005976C0" w:rsidRDefault="005976C0" w:rsidP="005976C0">
      <w:pPr>
        <w:jc w:val="center"/>
        <w:rPr>
          <w:rFonts w:ascii="Times New Roman" w:hAnsi="Times New Roman" w:cs="Times New Roman"/>
          <w:b/>
          <w:sz w:val="28"/>
        </w:rPr>
      </w:pPr>
      <w:r>
        <w:rPr>
          <w:rFonts w:ascii="Times New Roman" w:hAnsi="Times New Roman" w:cs="Times New Roman"/>
          <w:b/>
          <w:sz w:val="28"/>
        </w:rPr>
        <w:t xml:space="preserve">СГ.03 Безопасность жизнедеятельности   </w:t>
      </w:r>
    </w:p>
    <w:p w:rsidR="005976C0" w:rsidRDefault="005976C0" w:rsidP="002D220B">
      <w:pPr>
        <w:tabs>
          <w:tab w:val="center" w:pos="7285"/>
        </w:tabs>
        <w:rPr>
          <w:lang w:eastAsia="ru-RU"/>
        </w:rPr>
      </w:pPr>
    </w:p>
    <w:p w:rsidR="004514E3" w:rsidRDefault="004514E3" w:rsidP="002D220B">
      <w:pPr>
        <w:tabs>
          <w:tab w:val="center" w:pos="7285"/>
        </w:tabs>
        <w:rPr>
          <w:lang w:eastAsia="ru-RU"/>
        </w:rPr>
      </w:pPr>
    </w:p>
    <w:p w:rsidR="004514E3" w:rsidRDefault="004514E3" w:rsidP="002D220B">
      <w:pPr>
        <w:tabs>
          <w:tab w:val="center" w:pos="7285"/>
        </w:tabs>
        <w:rPr>
          <w:lang w:eastAsia="ru-RU"/>
        </w:rPr>
      </w:pPr>
    </w:p>
    <w:p w:rsidR="004514E3" w:rsidRDefault="004514E3" w:rsidP="002D220B">
      <w:pPr>
        <w:tabs>
          <w:tab w:val="center" w:pos="7285"/>
        </w:tabs>
        <w:rPr>
          <w:lang w:eastAsia="ru-RU"/>
        </w:rPr>
      </w:pPr>
    </w:p>
    <w:p w:rsidR="004514E3" w:rsidRDefault="004514E3" w:rsidP="002D220B">
      <w:pPr>
        <w:tabs>
          <w:tab w:val="center" w:pos="7285"/>
        </w:tabs>
        <w:rPr>
          <w:lang w:eastAsia="ru-RU"/>
        </w:rPr>
      </w:pPr>
    </w:p>
    <w:p w:rsidR="004514E3" w:rsidRDefault="004514E3" w:rsidP="002D220B">
      <w:pPr>
        <w:tabs>
          <w:tab w:val="center" w:pos="7285"/>
        </w:tabs>
        <w:rPr>
          <w:lang w:eastAsia="ru-RU"/>
        </w:rPr>
      </w:pPr>
    </w:p>
    <w:p w:rsidR="004514E3" w:rsidRDefault="004514E3" w:rsidP="002D220B">
      <w:pPr>
        <w:tabs>
          <w:tab w:val="center" w:pos="7285"/>
        </w:tabs>
        <w:rPr>
          <w:lang w:eastAsia="ru-RU"/>
        </w:rPr>
      </w:pPr>
      <w:r>
        <w:rPr>
          <w:lang w:eastAsia="ru-RU"/>
        </w:rPr>
        <w:br w:type="page"/>
      </w:r>
    </w:p>
    <w:tbl>
      <w:tblPr>
        <w:tblStyle w:val="a3"/>
        <w:tblW w:w="0" w:type="auto"/>
        <w:tblLook w:val="04A0" w:firstRow="1" w:lastRow="0" w:firstColumn="1" w:lastColumn="0" w:noHBand="0" w:noVBand="1"/>
      </w:tblPr>
      <w:tblGrid>
        <w:gridCol w:w="846"/>
        <w:gridCol w:w="4978"/>
        <w:gridCol w:w="2912"/>
        <w:gridCol w:w="2912"/>
        <w:gridCol w:w="2912"/>
      </w:tblGrid>
      <w:tr w:rsidR="005976C0" w:rsidRPr="005E3A99" w:rsidTr="00333527">
        <w:tc>
          <w:tcPr>
            <w:tcW w:w="14560" w:type="dxa"/>
            <w:gridSpan w:val="5"/>
          </w:tcPr>
          <w:p w:rsidR="005976C0" w:rsidRPr="005E3A99" w:rsidRDefault="00333527" w:rsidP="005E3A99">
            <w:pPr>
              <w:tabs>
                <w:tab w:val="center" w:pos="7285"/>
              </w:tabs>
              <w:spacing w:after="0" w:line="240" w:lineRule="auto"/>
              <w:contextualSpacing/>
              <w:jc w:val="center"/>
              <w:rPr>
                <w:rFonts w:ascii="Times New Roman" w:hAnsi="Times New Roman" w:cs="Times New Roman"/>
                <w:b/>
                <w:sz w:val="20"/>
                <w:szCs w:val="20"/>
                <w:lang w:eastAsia="ru-RU"/>
              </w:rPr>
            </w:pPr>
            <w:r w:rsidRPr="005E3A99">
              <w:rPr>
                <w:rFonts w:ascii="Times New Roman" w:eastAsia="Calibri" w:hAnsi="Times New Roman" w:cs="Times New Roman"/>
                <w:b/>
                <w:sz w:val="20"/>
                <w:szCs w:val="20"/>
              </w:rPr>
              <w:lastRenderedPageBreak/>
              <w:t>ОК 06 - Проявлять гражданско-патриотическую позицию, демонстрировать осознанное поведение на основе традиционных общечеловеческих ценностей, в том числе</w:t>
            </w:r>
            <w:r w:rsidRPr="005E3A99">
              <w:rPr>
                <w:rFonts w:ascii="Times New Roman" w:hAnsi="Times New Roman" w:cs="Times New Roman"/>
                <w:b/>
                <w:sz w:val="20"/>
                <w:szCs w:val="20"/>
              </w:rPr>
              <w:t xml:space="preserve"> с учетом гармонизации межнациональных и межрелигиозных отношений, применять стандарты антикоррупционного поведения</w:t>
            </w:r>
          </w:p>
        </w:tc>
      </w:tr>
      <w:tr w:rsidR="00333527" w:rsidRPr="005E3A99" w:rsidTr="00333527">
        <w:tc>
          <w:tcPr>
            <w:tcW w:w="846" w:type="dxa"/>
          </w:tcPr>
          <w:p w:rsidR="00333527" w:rsidRPr="005E3A99" w:rsidRDefault="00333527" w:rsidP="005E3A99">
            <w:pPr>
              <w:tabs>
                <w:tab w:val="center" w:pos="7285"/>
              </w:tabs>
              <w:spacing w:after="0" w:line="240" w:lineRule="auto"/>
              <w:contextualSpacing/>
              <w:rPr>
                <w:rFonts w:ascii="Times New Roman" w:hAnsi="Times New Roman" w:cs="Times New Roman"/>
                <w:sz w:val="20"/>
                <w:szCs w:val="20"/>
                <w:lang w:eastAsia="ru-RU"/>
              </w:rPr>
            </w:pPr>
            <w:r w:rsidRPr="005E3A99">
              <w:rPr>
                <w:rFonts w:ascii="Times New Roman" w:hAnsi="Times New Roman" w:cs="Times New Roman"/>
                <w:sz w:val="20"/>
                <w:szCs w:val="20"/>
                <w:lang w:eastAsia="ru-RU"/>
              </w:rPr>
              <w:t>№</w:t>
            </w:r>
          </w:p>
        </w:tc>
        <w:tc>
          <w:tcPr>
            <w:tcW w:w="7890" w:type="dxa"/>
            <w:gridSpan w:val="2"/>
          </w:tcPr>
          <w:p w:rsidR="00333527" w:rsidRPr="005E3A99" w:rsidRDefault="00333527" w:rsidP="005E3A99">
            <w:pPr>
              <w:spacing w:after="0" w:line="240" w:lineRule="auto"/>
              <w:contextualSpacing/>
              <w:jc w:val="center"/>
              <w:rPr>
                <w:rFonts w:ascii="Times New Roman" w:hAnsi="Times New Roman" w:cs="Times New Roman"/>
                <w:b/>
                <w:sz w:val="20"/>
                <w:szCs w:val="20"/>
              </w:rPr>
            </w:pPr>
            <w:r w:rsidRPr="005E3A99">
              <w:rPr>
                <w:rFonts w:ascii="Times New Roman" w:hAnsi="Times New Roman" w:cs="Times New Roman"/>
                <w:b/>
                <w:sz w:val="20"/>
                <w:szCs w:val="20"/>
              </w:rPr>
              <w:t>Задание</w:t>
            </w:r>
          </w:p>
        </w:tc>
        <w:tc>
          <w:tcPr>
            <w:tcW w:w="2912" w:type="dxa"/>
            <w:vAlign w:val="center"/>
          </w:tcPr>
          <w:p w:rsidR="00333527" w:rsidRPr="005E3A99" w:rsidRDefault="00333527" w:rsidP="005E3A99">
            <w:pPr>
              <w:spacing w:after="0" w:line="240" w:lineRule="auto"/>
              <w:contextualSpacing/>
              <w:jc w:val="center"/>
              <w:rPr>
                <w:rFonts w:ascii="Times New Roman" w:hAnsi="Times New Roman" w:cs="Times New Roman"/>
                <w:b/>
                <w:sz w:val="20"/>
                <w:szCs w:val="20"/>
              </w:rPr>
            </w:pPr>
            <w:r w:rsidRPr="005E3A99">
              <w:rPr>
                <w:rFonts w:ascii="Times New Roman" w:hAnsi="Times New Roman" w:cs="Times New Roman"/>
                <w:b/>
                <w:sz w:val="20"/>
                <w:szCs w:val="20"/>
              </w:rPr>
              <w:t>Ключ к заданию / Эталонный ответ</w:t>
            </w:r>
          </w:p>
        </w:tc>
        <w:tc>
          <w:tcPr>
            <w:tcW w:w="2912" w:type="dxa"/>
            <w:vAlign w:val="center"/>
          </w:tcPr>
          <w:p w:rsidR="00333527" w:rsidRPr="005E3A99" w:rsidRDefault="00333527" w:rsidP="005E3A99">
            <w:pPr>
              <w:spacing w:after="0" w:line="240" w:lineRule="auto"/>
              <w:contextualSpacing/>
              <w:jc w:val="center"/>
              <w:rPr>
                <w:rFonts w:ascii="Times New Roman" w:hAnsi="Times New Roman" w:cs="Times New Roman"/>
                <w:b/>
                <w:sz w:val="20"/>
                <w:szCs w:val="20"/>
              </w:rPr>
            </w:pPr>
            <w:r w:rsidRPr="005E3A99">
              <w:rPr>
                <w:rFonts w:ascii="Times New Roman" w:hAnsi="Times New Roman" w:cs="Times New Roman"/>
                <w:b/>
                <w:sz w:val="20"/>
                <w:szCs w:val="20"/>
              </w:rPr>
              <w:t>Критерии оценивания</w:t>
            </w:r>
          </w:p>
        </w:tc>
      </w:tr>
      <w:tr w:rsidR="00333527" w:rsidRPr="005E3A99" w:rsidTr="00333527">
        <w:tc>
          <w:tcPr>
            <w:tcW w:w="846" w:type="dxa"/>
          </w:tcPr>
          <w:p w:rsidR="00333527" w:rsidRPr="005E3A99" w:rsidRDefault="00333527" w:rsidP="005E3A99">
            <w:pPr>
              <w:tabs>
                <w:tab w:val="center" w:pos="7285"/>
              </w:tabs>
              <w:spacing w:after="0" w:line="240" w:lineRule="auto"/>
              <w:contextualSpacing/>
              <w:rPr>
                <w:rFonts w:ascii="Times New Roman" w:hAnsi="Times New Roman" w:cs="Times New Roman"/>
                <w:sz w:val="20"/>
                <w:szCs w:val="20"/>
                <w:lang w:eastAsia="ru-RU"/>
              </w:rPr>
            </w:pPr>
            <w:r w:rsidRPr="005E3A99">
              <w:rPr>
                <w:rFonts w:ascii="Times New Roman" w:hAnsi="Times New Roman" w:cs="Times New Roman"/>
                <w:sz w:val="20"/>
                <w:szCs w:val="20"/>
                <w:lang w:eastAsia="ru-RU"/>
              </w:rPr>
              <w:t>44</w:t>
            </w:r>
          </w:p>
        </w:tc>
        <w:tc>
          <w:tcPr>
            <w:tcW w:w="4978" w:type="dxa"/>
            <w:vAlign w:val="center"/>
          </w:tcPr>
          <w:p w:rsidR="00333527" w:rsidRPr="005E3A99" w:rsidRDefault="00333527" w:rsidP="005E3A99">
            <w:pPr>
              <w:spacing w:after="0" w:line="240" w:lineRule="auto"/>
              <w:contextualSpacing/>
              <w:jc w:val="both"/>
              <w:rPr>
                <w:rFonts w:ascii="Times New Roman" w:hAnsi="Times New Roman" w:cs="Times New Roman"/>
                <w:sz w:val="20"/>
                <w:szCs w:val="20"/>
                <w:lang w:eastAsia="ru-RU"/>
              </w:rPr>
            </w:pPr>
            <w:r w:rsidRPr="005E3A99">
              <w:rPr>
                <w:rFonts w:ascii="Times New Roman" w:hAnsi="Times New Roman" w:cs="Times New Roman"/>
                <w:sz w:val="20"/>
                <w:szCs w:val="20"/>
                <w:lang w:eastAsia="ru-RU"/>
              </w:rPr>
              <w:t>Особый вид федеральной государственной службы граждан Российской Федерации по вооруженной защите Отечества</w:t>
            </w:r>
          </w:p>
        </w:tc>
        <w:tc>
          <w:tcPr>
            <w:tcW w:w="2912" w:type="dxa"/>
            <w:vAlign w:val="center"/>
          </w:tcPr>
          <w:p w:rsidR="00333527" w:rsidRPr="005E3A99" w:rsidRDefault="00333527" w:rsidP="005E3A99">
            <w:pPr>
              <w:spacing w:after="0" w:line="240" w:lineRule="auto"/>
              <w:contextualSpacing/>
              <w:jc w:val="both"/>
              <w:rPr>
                <w:rFonts w:ascii="Times New Roman" w:hAnsi="Times New Roman" w:cs="Times New Roman"/>
                <w:sz w:val="20"/>
                <w:szCs w:val="20"/>
                <w:lang w:eastAsia="ru-RU"/>
              </w:rPr>
            </w:pPr>
            <w:r w:rsidRPr="005E3A99">
              <w:rPr>
                <w:rFonts w:ascii="Times New Roman" w:hAnsi="Times New Roman" w:cs="Times New Roman"/>
                <w:sz w:val="20"/>
                <w:szCs w:val="20"/>
                <w:lang w:eastAsia="ru-RU"/>
              </w:rPr>
              <w:t>А. военная служба</w:t>
            </w:r>
          </w:p>
          <w:p w:rsidR="00333527" w:rsidRPr="005E3A99" w:rsidRDefault="00333527" w:rsidP="005E3A99">
            <w:pPr>
              <w:spacing w:after="0" w:line="240" w:lineRule="auto"/>
              <w:contextualSpacing/>
              <w:jc w:val="both"/>
              <w:rPr>
                <w:rFonts w:ascii="Times New Roman" w:hAnsi="Times New Roman" w:cs="Times New Roman"/>
                <w:sz w:val="20"/>
                <w:szCs w:val="20"/>
                <w:lang w:eastAsia="ru-RU"/>
              </w:rPr>
            </w:pPr>
            <w:r w:rsidRPr="005E3A99">
              <w:rPr>
                <w:rFonts w:ascii="Times New Roman" w:hAnsi="Times New Roman" w:cs="Times New Roman"/>
                <w:sz w:val="20"/>
                <w:szCs w:val="20"/>
                <w:lang w:eastAsia="ru-RU"/>
              </w:rPr>
              <w:t>Б. гражданская оборона</w:t>
            </w:r>
          </w:p>
          <w:p w:rsidR="00333527" w:rsidRPr="005E3A99" w:rsidRDefault="00333527" w:rsidP="005E3A99">
            <w:pPr>
              <w:spacing w:after="0" w:line="240" w:lineRule="auto"/>
              <w:contextualSpacing/>
              <w:jc w:val="both"/>
              <w:rPr>
                <w:rFonts w:ascii="Times New Roman" w:hAnsi="Times New Roman" w:cs="Times New Roman"/>
                <w:sz w:val="20"/>
                <w:szCs w:val="20"/>
                <w:lang w:eastAsia="ru-RU"/>
              </w:rPr>
            </w:pPr>
            <w:r w:rsidRPr="005E3A99">
              <w:rPr>
                <w:rFonts w:ascii="Times New Roman" w:hAnsi="Times New Roman" w:cs="Times New Roman"/>
                <w:sz w:val="20"/>
                <w:szCs w:val="20"/>
                <w:lang w:eastAsia="ru-RU"/>
              </w:rPr>
              <w:t>В. военные сборы</w:t>
            </w:r>
          </w:p>
          <w:p w:rsidR="00333527" w:rsidRPr="005E3A99" w:rsidRDefault="00333527" w:rsidP="005E3A99">
            <w:pPr>
              <w:spacing w:after="0" w:line="240" w:lineRule="auto"/>
              <w:contextualSpacing/>
              <w:jc w:val="both"/>
              <w:rPr>
                <w:rFonts w:ascii="Times New Roman" w:hAnsi="Times New Roman" w:cs="Times New Roman"/>
                <w:sz w:val="20"/>
                <w:szCs w:val="20"/>
                <w:lang w:eastAsia="ru-RU"/>
              </w:rPr>
            </w:pPr>
            <w:r w:rsidRPr="005E3A99">
              <w:rPr>
                <w:rFonts w:ascii="Times New Roman" w:hAnsi="Times New Roman" w:cs="Times New Roman"/>
                <w:sz w:val="20"/>
                <w:szCs w:val="20"/>
                <w:lang w:eastAsia="ru-RU"/>
              </w:rPr>
              <w:t>Г. мобилизация</w:t>
            </w:r>
          </w:p>
        </w:tc>
        <w:tc>
          <w:tcPr>
            <w:tcW w:w="2912" w:type="dxa"/>
            <w:vAlign w:val="center"/>
          </w:tcPr>
          <w:p w:rsidR="00333527" w:rsidRPr="005E3A99" w:rsidRDefault="00333527" w:rsidP="005E3A99">
            <w:pPr>
              <w:spacing w:after="0" w:line="240" w:lineRule="auto"/>
              <w:contextualSpacing/>
              <w:jc w:val="center"/>
              <w:rPr>
                <w:rFonts w:ascii="Times New Roman" w:hAnsi="Times New Roman" w:cs="Times New Roman"/>
                <w:sz w:val="20"/>
                <w:szCs w:val="20"/>
                <w:lang w:eastAsia="ru-RU"/>
              </w:rPr>
            </w:pPr>
            <w:r w:rsidRPr="005E3A99">
              <w:rPr>
                <w:rFonts w:ascii="Times New Roman" w:hAnsi="Times New Roman" w:cs="Times New Roman"/>
                <w:sz w:val="20"/>
                <w:szCs w:val="20"/>
                <w:lang w:eastAsia="ru-RU"/>
              </w:rPr>
              <w:t xml:space="preserve">А </w:t>
            </w:r>
          </w:p>
        </w:tc>
        <w:tc>
          <w:tcPr>
            <w:tcW w:w="2912" w:type="dxa"/>
          </w:tcPr>
          <w:p w:rsidR="00333527" w:rsidRPr="005E3A99" w:rsidRDefault="00EA10F5" w:rsidP="005E3A99">
            <w:pPr>
              <w:tabs>
                <w:tab w:val="center" w:pos="7285"/>
              </w:tabs>
              <w:spacing w:after="0" w:line="240" w:lineRule="auto"/>
              <w:contextualSpacing/>
              <w:rPr>
                <w:rFonts w:ascii="Times New Roman" w:hAnsi="Times New Roman" w:cs="Times New Roman"/>
                <w:sz w:val="20"/>
                <w:szCs w:val="20"/>
                <w:lang w:eastAsia="ru-RU"/>
              </w:rPr>
            </w:pPr>
            <w:r w:rsidRPr="005E3A99">
              <w:rPr>
                <w:rFonts w:ascii="Times New Roman" w:hAnsi="Times New Roman" w:cs="Times New Roman"/>
                <w:sz w:val="20"/>
                <w:szCs w:val="20"/>
              </w:rPr>
              <w:t>Дан верный ответ</w:t>
            </w:r>
          </w:p>
        </w:tc>
      </w:tr>
      <w:tr w:rsidR="00EA10F5" w:rsidRPr="005E3A99" w:rsidTr="00C35114">
        <w:tc>
          <w:tcPr>
            <w:tcW w:w="846" w:type="dxa"/>
          </w:tcPr>
          <w:p w:rsidR="00EA10F5" w:rsidRPr="005E3A99" w:rsidRDefault="00EA10F5" w:rsidP="005E3A99">
            <w:pPr>
              <w:tabs>
                <w:tab w:val="center" w:pos="7285"/>
              </w:tabs>
              <w:spacing w:after="0" w:line="240" w:lineRule="auto"/>
              <w:contextualSpacing/>
              <w:rPr>
                <w:rFonts w:ascii="Times New Roman" w:hAnsi="Times New Roman" w:cs="Times New Roman"/>
                <w:sz w:val="20"/>
                <w:szCs w:val="20"/>
                <w:lang w:eastAsia="ru-RU"/>
              </w:rPr>
            </w:pPr>
            <w:r w:rsidRPr="005E3A99">
              <w:rPr>
                <w:rFonts w:ascii="Times New Roman" w:hAnsi="Times New Roman" w:cs="Times New Roman"/>
                <w:sz w:val="20"/>
                <w:szCs w:val="20"/>
                <w:lang w:eastAsia="ru-RU"/>
              </w:rPr>
              <w:t>45</w:t>
            </w:r>
          </w:p>
        </w:tc>
        <w:tc>
          <w:tcPr>
            <w:tcW w:w="4978" w:type="dxa"/>
            <w:vAlign w:val="center"/>
          </w:tcPr>
          <w:p w:rsidR="00EA10F5" w:rsidRPr="005E3A99" w:rsidRDefault="00EA10F5" w:rsidP="005E3A99">
            <w:pPr>
              <w:spacing w:after="0" w:line="240" w:lineRule="auto"/>
              <w:contextualSpacing/>
              <w:jc w:val="both"/>
              <w:rPr>
                <w:rFonts w:ascii="Times New Roman" w:hAnsi="Times New Roman" w:cs="Times New Roman"/>
                <w:sz w:val="20"/>
                <w:szCs w:val="20"/>
              </w:rPr>
            </w:pPr>
            <w:r w:rsidRPr="005E3A99">
              <w:rPr>
                <w:rFonts w:ascii="Times New Roman" w:hAnsi="Times New Roman" w:cs="Times New Roman"/>
                <w:sz w:val="20"/>
                <w:szCs w:val="20"/>
              </w:rPr>
              <w:t xml:space="preserve">В какой период времени по законодательству должен осуществляться набор на срочную военную службу: </w:t>
            </w:r>
          </w:p>
          <w:p w:rsidR="00EA10F5" w:rsidRPr="005E3A99" w:rsidRDefault="00EA10F5" w:rsidP="005E3A99">
            <w:pPr>
              <w:spacing w:after="0" w:line="240" w:lineRule="auto"/>
              <w:contextualSpacing/>
              <w:jc w:val="both"/>
              <w:rPr>
                <w:rFonts w:ascii="Times New Roman" w:hAnsi="Times New Roman" w:cs="Times New Roman"/>
                <w:sz w:val="20"/>
                <w:szCs w:val="20"/>
                <w:lang w:eastAsia="ru-RU"/>
              </w:rPr>
            </w:pPr>
          </w:p>
        </w:tc>
        <w:tc>
          <w:tcPr>
            <w:tcW w:w="2912" w:type="dxa"/>
          </w:tcPr>
          <w:p w:rsidR="00EA10F5" w:rsidRPr="005E3A99" w:rsidRDefault="00EA10F5" w:rsidP="005E3A99">
            <w:pPr>
              <w:spacing w:after="0" w:line="240" w:lineRule="auto"/>
              <w:contextualSpacing/>
              <w:jc w:val="both"/>
              <w:rPr>
                <w:rFonts w:ascii="Times New Roman" w:hAnsi="Times New Roman" w:cs="Times New Roman"/>
                <w:sz w:val="20"/>
                <w:szCs w:val="20"/>
              </w:rPr>
            </w:pPr>
            <w:r w:rsidRPr="005E3A99">
              <w:rPr>
                <w:rFonts w:ascii="Times New Roman" w:hAnsi="Times New Roman" w:cs="Times New Roman"/>
                <w:sz w:val="20"/>
                <w:szCs w:val="20"/>
              </w:rPr>
              <w:t>а) с 1 апреля по 15 июля, с 1 октября по 31 декабря;</w:t>
            </w:r>
          </w:p>
          <w:p w:rsidR="00EA10F5" w:rsidRPr="005E3A99" w:rsidRDefault="00EA10F5" w:rsidP="005E3A99">
            <w:pPr>
              <w:spacing w:after="0" w:line="240" w:lineRule="auto"/>
              <w:contextualSpacing/>
              <w:jc w:val="both"/>
              <w:rPr>
                <w:rFonts w:ascii="Times New Roman" w:hAnsi="Times New Roman" w:cs="Times New Roman"/>
                <w:sz w:val="20"/>
                <w:szCs w:val="20"/>
              </w:rPr>
            </w:pPr>
            <w:r w:rsidRPr="005E3A99">
              <w:rPr>
                <w:rFonts w:ascii="Times New Roman" w:hAnsi="Times New Roman" w:cs="Times New Roman"/>
                <w:sz w:val="20"/>
                <w:szCs w:val="20"/>
              </w:rPr>
              <w:t>б) с 1 мая по 30 июня, с 1 сентября по 22 октября;</w:t>
            </w:r>
          </w:p>
          <w:p w:rsidR="00EA10F5" w:rsidRPr="005E3A99" w:rsidRDefault="00EA10F5" w:rsidP="005E3A99">
            <w:pPr>
              <w:spacing w:after="0" w:line="240" w:lineRule="auto"/>
              <w:contextualSpacing/>
              <w:jc w:val="both"/>
              <w:rPr>
                <w:rFonts w:ascii="Times New Roman" w:hAnsi="Times New Roman" w:cs="Times New Roman"/>
                <w:sz w:val="20"/>
                <w:szCs w:val="20"/>
              </w:rPr>
            </w:pPr>
            <w:r w:rsidRPr="005E3A99">
              <w:rPr>
                <w:rFonts w:ascii="Times New Roman" w:hAnsi="Times New Roman" w:cs="Times New Roman"/>
                <w:sz w:val="20"/>
                <w:szCs w:val="20"/>
              </w:rPr>
              <w:t>в) с 1 июня по 31 июля, с 1 ноября по 25 декабря;</w:t>
            </w:r>
          </w:p>
          <w:p w:rsidR="00EA10F5" w:rsidRPr="005E3A99" w:rsidRDefault="00EA10F5" w:rsidP="005E3A99">
            <w:pPr>
              <w:spacing w:after="0" w:line="240" w:lineRule="auto"/>
              <w:contextualSpacing/>
              <w:jc w:val="both"/>
              <w:rPr>
                <w:rFonts w:ascii="Times New Roman" w:eastAsia="Times New Roman" w:hAnsi="Times New Roman" w:cs="Times New Roman"/>
                <w:sz w:val="20"/>
                <w:szCs w:val="20"/>
                <w:lang w:eastAsia="ru-RU"/>
              </w:rPr>
            </w:pPr>
            <w:r w:rsidRPr="005E3A99">
              <w:rPr>
                <w:rFonts w:ascii="Times New Roman" w:hAnsi="Times New Roman" w:cs="Times New Roman"/>
                <w:sz w:val="20"/>
                <w:szCs w:val="20"/>
              </w:rPr>
              <w:t>г) с 31 мая по 25 июля, с 25 сентября по 25 декабря.</w:t>
            </w:r>
          </w:p>
        </w:tc>
        <w:tc>
          <w:tcPr>
            <w:tcW w:w="2912" w:type="dxa"/>
          </w:tcPr>
          <w:p w:rsidR="00EA10F5" w:rsidRPr="005E3A99" w:rsidRDefault="00EA10F5" w:rsidP="005E3A99">
            <w:pPr>
              <w:spacing w:after="0" w:line="240" w:lineRule="auto"/>
              <w:contextualSpacing/>
              <w:jc w:val="center"/>
              <w:rPr>
                <w:rFonts w:ascii="Times New Roman" w:hAnsi="Times New Roman" w:cs="Times New Roman"/>
                <w:sz w:val="20"/>
                <w:szCs w:val="20"/>
              </w:rPr>
            </w:pPr>
            <w:r w:rsidRPr="005E3A99">
              <w:rPr>
                <w:rFonts w:ascii="Times New Roman" w:hAnsi="Times New Roman" w:cs="Times New Roman"/>
                <w:sz w:val="20"/>
                <w:szCs w:val="20"/>
              </w:rPr>
              <w:t>А</w:t>
            </w:r>
          </w:p>
        </w:tc>
        <w:tc>
          <w:tcPr>
            <w:tcW w:w="2912" w:type="dxa"/>
          </w:tcPr>
          <w:p w:rsidR="00EA10F5" w:rsidRPr="005E3A99" w:rsidRDefault="00EA10F5" w:rsidP="005E3A99">
            <w:pPr>
              <w:spacing w:after="0" w:line="240" w:lineRule="auto"/>
              <w:contextualSpacing/>
              <w:jc w:val="center"/>
              <w:rPr>
                <w:rFonts w:ascii="Times New Roman" w:hAnsi="Times New Roman" w:cs="Times New Roman"/>
                <w:sz w:val="20"/>
                <w:szCs w:val="20"/>
              </w:rPr>
            </w:pPr>
            <w:r w:rsidRPr="005E3A99">
              <w:rPr>
                <w:rFonts w:ascii="Times New Roman" w:hAnsi="Times New Roman" w:cs="Times New Roman"/>
                <w:sz w:val="20"/>
                <w:szCs w:val="20"/>
              </w:rPr>
              <w:t>Дан верный ответ</w:t>
            </w:r>
          </w:p>
        </w:tc>
      </w:tr>
      <w:tr w:rsidR="00EA10F5" w:rsidRPr="005E3A99" w:rsidTr="00333527">
        <w:tc>
          <w:tcPr>
            <w:tcW w:w="846" w:type="dxa"/>
          </w:tcPr>
          <w:p w:rsidR="00EA10F5" w:rsidRPr="005E3A99" w:rsidRDefault="00EA10F5" w:rsidP="005E3A99">
            <w:pPr>
              <w:tabs>
                <w:tab w:val="center" w:pos="7285"/>
              </w:tabs>
              <w:spacing w:after="0" w:line="240" w:lineRule="auto"/>
              <w:contextualSpacing/>
              <w:rPr>
                <w:rFonts w:ascii="Times New Roman" w:hAnsi="Times New Roman" w:cs="Times New Roman"/>
                <w:sz w:val="20"/>
                <w:szCs w:val="20"/>
                <w:lang w:eastAsia="ru-RU"/>
              </w:rPr>
            </w:pPr>
            <w:r w:rsidRPr="005E3A99">
              <w:rPr>
                <w:rFonts w:ascii="Times New Roman" w:hAnsi="Times New Roman" w:cs="Times New Roman"/>
                <w:sz w:val="20"/>
                <w:szCs w:val="20"/>
                <w:lang w:eastAsia="ru-RU"/>
              </w:rPr>
              <w:t>46</w:t>
            </w:r>
          </w:p>
        </w:tc>
        <w:tc>
          <w:tcPr>
            <w:tcW w:w="4978" w:type="dxa"/>
            <w:vAlign w:val="center"/>
          </w:tcPr>
          <w:p w:rsidR="00EA10F5" w:rsidRPr="005E3A99" w:rsidRDefault="00EA10F5" w:rsidP="005E3A99">
            <w:pPr>
              <w:spacing w:after="0" w:line="240" w:lineRule="auto"/>
              <w:contextualSpacing/>
              <w:jc w:val="center"/>
              <w:rPr>
                <w:rFonts w:ascii="Times New Roman" w:hAnsi="Times New Roman" w:cs="Times New Roman"/>
                <w:sz w:val="20"/>
                <w:szCs w:val="20"/>
              </w:rPr>
            </w:pPr>
            <w:r w:rsidRPr="005E3A99">
              <w:rPr>
                <w:rFonts w:ascii="Times New Roman" w:hAnsi="Times New Roman" w:cs="Times New Roman"/>
                <w:sz w:val="20"/>
                <w:szCs w:val="20"/>
              </w:rPr>
              <w:t>Установите соответствие: значение каждого цвета флага России</w:t>
            </w:r>
          </w:p>
        </w:tc>
        <w:tc>
          <w:tcPr>
            <w:tcW w:w="2912" w:type="dxa"/>
          </w:tcPr>
          <w:p w:rsidR="00EA10F5" w:rsidRPr="005E3A99" w:rsidRDefault="00EA10F5" w:rsidP="005E3A99">
            <w:pPr>
              <w:spacing w:after="0" w:line="240" w:lineRule="auto"/>
              <w:contextualSpacing/>
              <w:rPr>
                <w:rFonts w:ascii="Times New Roman" w:hAnsi="Times New Roman" w:cs="Times New Roman"/>
                <w:sz w:val="20"/>
                <w:szCs w:val="20"/>
                <w:lang w:eastAsia="ru-RU"/>
              </w:rPr>
            </w:pPr>
            <w:r w:rsidRPr="005E3A99">
              <w:rPr>
                <w:rFonts w:ascii="Times New Roman" w:hAnsi="Times New Roman" w:cs="Times New Roman"/>
                <w:sz w:val="20"/>
                <w:szCs w:val="20"/>
                <w:lang w:eastAsia="ru-RU"/>
              </w:rPr>
              <w:t>А. белый цвет</w:t>
            </w:r>
          </w:p>
          <w:p w:rsidR="00EA10F5" w:rsidRPr="005E3A99" w:rsidRDefault="00EA10F5" w:rsidP="005E3A99">
            <w:pPr>
              <w:spacing w:after="0" w:line="240" w:lineRule="auto"/>
              <w:contextualSpacing/>
              <w:rPr>
                <w:rFonts w:ascii="Times New Roman" w:hAnsi="Times New Roman" w:cs="Times New Roman"/>
                <w:sz w:val="20"/>
                <w:szCs w:val="20"/>
                <w:lang w:eastAsia="ru-RU"/>
              </w:rPr>
            </w:pPr>
            <w:r w:rsidRPr="005E3A99">
              <w:rPr>
                <w:rFonts w:ascii="Times New Roman" w:hAnsi="Times New Roman" w:cs="Times New Roman"/>
                <w:sz w:val="20"/>
                <w:szCs w:val="20"/>
                <w:lang w:eastAsia="ru-RU"/>
              </w:rPr>
              <w:t>Б. синий цвет</w:t>
            </w:r>
          </w:p>
          <w:p w:rsidR="00EA10F5" w:rsidRPr="005E3A99" w:rsidRDefault="00EA10F5" w:rsidP="005E3A99">
            <w:pPr>
              <w:spacing w:after="0" w:line="240" w:lineRule="auto"/>
              <w:contextualSpacing/>
              <w:rPr>
                <w:rFonts w:ascii="Times New Roman" w:hAnsi="Times New Roman" w:cs="Times New Roman"/>
                <w:sz w:val="20"/>
                <w:szCs w:val="20"/>
                <w:lang w:eastAsia="ru-RU"/>
              </w:rPr>
            </w:pPr>
            <w:r w:rsidRPr="005E3A99">
              <w:rPr>
                <w:rFonts w:ascii="Times New Roman" w:hAnsi="Times New Roman" w:cs="Times New Roman"/>
                <w:sz w:val="20"/>
                <w:szCs w:val="20"/>
                <w:lang w:eastAsia="ru-RU"/>
              </w:rPr>
              <w:t>В.  красный цвет</w:t>
            </w:r>
          </w:p>
          <w:p w:rsidR="00EA10F5" w:rsidRPr="005E3A99" w:rsidRDefault="00EA10F5" w:rsidP="005E3A99">
            <w:pPr>
              <w:spacing w:after="0" w:line="240" w:lineRule="auto"/>
              <w:contextualSpacing/>
              <w:rPr>
                <w:rFonts w:ascii="Times New Roman" w:hAnsi="Times New Roman" w:cs="Times New Roman"/>
                <w:sz w:val="20"/>
                <w:szCs w:val="20"/>
                <w:lang w:eastAsia="ru-RU"/>
              </w:rPr>
            </w:pPr>
          </w:p>
          <w:p w:rsidR="00EA10F5" w:rsidRPr="005E3A99" w:rsidRDefault="00EA10F5" w:rsidP="005E3A99">
            <w:pPr>
              <w:spacing w:after="0" w:line="240" w:lineRule="auto"/>
              <w:contextualSpacing/>
              <w:rPr>
                <w:rFonts w:ascii="Times New Roman" w:hAnsi="Times New Roman" w:cs="Times New Roman"/>
                <w:sz w:val="20"/>
                <w:szCs w:val="20"/>
                <w:lang w:eastAsia="ru-RU"/>
              </w:rPr>
            </w:pPr>
            <w:r w:rsidRPr="005E3A99">
              <w:rPr>
                <w:rFonts w:ascii="Times New Roman" w:hAnsi="Times New Roman" w:cs="Times New Roman"/>
                <w:sz w:val="20"/>
                <w:szCs w:val="20"/>
                <w:lang w:eastAsia="ru-RU"/>
              </w:rPr>
              <w:t>1. вера, верность, постоянство</w:t>
            </w:r>
          </w:p>
          <w:p w:rsidR="00EA10F5" w:rsidRPr="005E3A99" w:rsidRDefault="00EA10F5" w:rsidP="005E3A99">
            <w:pPr>
              <w:spacing w:after="0" w:line="240" w:lineRule="auto"/>
              <w:contextualSpacing/>
              <w:rPr>
                <w:rFonts w:ascii="Times New Roman" w:hAnsi="Times New Roman" w:cs="Times New Roman"/>
                <w:sz w:val="20"/>
                <w:szCs w:val="20"/>
                <w:lang w:eastAsia="ru-RU"/>
              </w:rPr>
            </w:pPr>
            <w:r w:rsidRPr="005E3A99">
              <w:rPr>
                <w:rFonts w:ascii="Times New Roman" w:hAnsi="Times New Roman" w:cs="Times New Roman"/>
                <w:sz w:val="20"/>
                <w:szCs w:val="20"/>
                <w:lang w:eastAsia="ru-RU"/>
              </w:rPr>
              <w:t xml:space="preserve">2. мужество, сила, энергия, кровь, пролитая за Отечество </w:t>
            </w:r>
          </w:p>
          <w:p w:rsidR="00EA10F5" w:rsidRPr="005E3A99" w:rsidRDefault="00EA10F5" w:rsidP="005E3A99">
            <w:pPr>
              <w:spacing w:after="0" w:line="240" w:lineRule="auto"/>
              <w:contextualSpacing/>
              <w:rPr>
                <w:rFonts w:ascii="Times New Roman" w:hAnsi="Times New Roman" w:cs="Times New Roman"/>
                <w:sz w:val="20"/>
                <w:szCs w:val="20"/>
                <w:lang w:eastAsia="ru-RU"/>
              </w:rPr>
            </w:pPr>
            <w:r w:rsidRPr="005E3A99">
              <w:rPr>
                <w:rFonts w:ascii="Times New Roman" w:hAnsi="Times New Roman" w:cs="Times New Roman"/>
                <w:sz w:val="20"/>
                <w:szCs w:val="20"/>
                <w:lang w:eastAsia="ru-RU"/>
              </w:rPr>
              <w:t>3. чистота, мир, непорочность, совершенство</w:t>
            </w:r>
          </w:p>
        </w:tc>
        <w:tc>
          <w:tcPr>
            <w:tcW w:w="2912" w:type="dxa"/>
            <w:vAlign w:val="center"/>
          </w:tcPr>
          <w:p w:rsidR="00EA10F5" w:rsidRPr="005E3A99" w:rsidRDefault="00EA10F5" w:rsidP="005E3A99">
            <w:pPr>
              <w:spacing w:after="0" w:line="240" w:lineRule="auto"/>
              <w:contextualSpacing/>
              <w:jc w:val="center"/>
              <w:rPr>
                <w:rFonts w:ascii="Times New Roman" w:hAnsi="Times New Roman" w:cs="Times New Roman"/>
                <w:sz w:val="20"/>
                <w:szCs w:val="20"/>
                <w:lang w:eastAsia="ru-RU"/>
              </w:rPr>
            </w:pPr>
            <w:r w:rsidRPr="005E3A99">
              <w:rPr>
                <w:rFonts w:ascii="Times New Roman" w:hAnsi="Times New Roman" w:cs="Times New Roman"/>
                <w:sz w:val="20"/>
                <w:szCs w:val="20"/>
                <w:lang w:eastAsia="ru-RU"/>
              </w:rPr>
              <w:t>А-3</w:t>
            </w:r>
          </w:p>
          <w:p w:rsidR="00EA10F5" w:rsidRPr="005E3A99" w:rsidRDefault="00EA10F5" w:rsidP="005E3A99">
            <w:pPr>
              <w:spacing w:after="0" w:line="240" w:lineRule="auto"/>
              <w:contextualSpacing/>
              <w:jc w:val="center"/>
              <w:rPr>
                <w:rFonts w:ascii="Times New Roman" w:hAnsi="Times New Roman" w:cs="Times New Roman"/>
                <w:sz w:val="20"/>
                <w:szCs w:val="20"/>
                <w:lang w:eastAsia="ru-RU"/>
              </w:rPr>
            </w:pPr>
            <w:r w:rsidRPr="005E3A99">
              <w:rPr>
                <w:rFonts w:ascii="Times New Roman" w:hAnsi="Times New Roman" w:cs="Times New Roman"/>
                <w:sz w:val="20"/>
                <w:szCs w:val="20"/>
                <w:lang w:eastAsia="ru-RU"/>
              </w:rPr>
              <w:t>Б-1</w:t>
            </w:r>
          </w:p>
          <w:p w:rsidR="00EA10F5" w:rsidRPr="005E3A99" w:rsidRDefault="00EA10F5" w:rsidP="005E3A99">
            <w:pPr>
              <w:spacing w:after="0" w:line="240" w:lineRule="auto"/>
              <w:contextualSpacing/>
              <w:jc w:val="center"/>
              <w:rPr>
                <w:rFonts w:ascii="Times New Roman" w:hAnsi="Times New Roman" w:cs="Times New Roman"/>
                <w:sz w:val="20"/>
                <w:szCs w:val="20"/>
                <w:lang w:eastAsia="ru-RU"/>
              </w:rPr>
            </w:pPr>
            <w:r w:rsidRPr="005E3A99">
              <w:rPr>
                <w:rFonts w:ascii="Times New Roman" w:hAnsi="Times New Roman" w:cs="Times New Roman"/>
                <w:sz w:val="20"/>
                <w:szCs w:val="20"/>
                <w:lang w:eastAsia="ru-RU"/>
              </w:rPr>
              <w:t>В-2</w:t>
            </w:r>
          </w:p>
        </w:tc>
        <w:tc>
          <w:tcPr>
            <w:tcW w:w="2912" w:type="dxa"/>
          </w:tcPr>
          <w:p w:rsidR="00EA10F5" w:rsidRPr="005E3A99" w:rsidRDefault="00EA10F5" w:rsidP="005E3A99">
            <w:pPr>
              <w:tabs>
                <w:tab w:val="center" w:pos="7285"/>
              </w:tabs>
              <w:spacing w:after="0" w:line="240" w:lineRule="auto"/>
              <w:contextualSpacing/>
              <w:rPr>
                <w:rFonts w:ascii="Times New Roman" w:hAnsi="Times New Roman" w:cs="Times New Roman"/>
                <w:sz w:val="20"/>
                <w:szCs w:val="20"/>
                <w:lang w:eastAsia="ru-RU"/>
              </w:rPr>
            </w:pPr>
            <w:r w:rsidRPr="005E3A99">
              <w:rPr>
                <w:rFonts w:ascii="Times New Roman" w:hAnsi="Times New Roman" w:cs="Times New Roman"/>
                <w:sz w:val="20"/>
                <w:szCs w:val="20"/>
              </w:rPr>
              <w:t>Дан верный ответ</w:t>
            </w:r>
          </w:p>
        </w:tc>
      </w:tr>
      <w:tr w:rsidR="00EA10F5" w:rsidRPr="005E3A99" w:rsidTr="00333527">
        <w:tc>
          <w:tcPr>
            <w:tcW w:w="846" w:type="dxa"/>
          </w:tcPr>
          <w:p w:rsidR="00EA10F5" w:rsidRPr="005E3A99" w:rsidRDefault="00EA10F5" w:rsidP="005E3A99">
            <w:pPr>
              <w:tabs>
                <w:tab w:val="center" w:pos="7285"/>
              </w:tabs>
              <w:spacing w:after="0" w:line="240" w:lineRule="auto"/>
              <w:contextualSpacing/>
              <w:rPr>
                <w:rFonts w:ascii="Times New Roman" w:hAnsi="Times New Roman" w:cs="Times New Roman"/>
                <w:sz w:val="20"/>
                <w:szCs w:val="20"/>
                <w:lang w:eastAsia="ru-RU"/>
              </w:rPr>
            </w:pPr>
            <w:r w:rsidRPr="005E3A99">
              <w:rPr>
                <w:rFonts w:ascii="Times New Roman" w:hAnsi="Times New Roman" w:cs="Times New Roman"/>
                <w:sz w:val="20"/>
                <w:szCs w:val="20"/>
                <w:lang w:eastAsia="ru-RU"/>
              </w:rPr>
              <w:t>47</w:t>
            </w:r>
          </w:p>
        </w:tc>
        <w:tc>
          <w:tcPr>
            <w:tcW w:w="4978" w:type="dxa"/>
            <w:vAlign w:val="center"/>
          </w:tcPr>
          <w:p w:rsidR="00EA10F5" w:rsidRPr="005E3A99" w:rsidRDefault="00EA10F5" w:rsidP="005E3A99">
            <w:pPr>
              <w:spacing w:after="0" w:line="240" w:lineRule="auto"/>
              <w:contextualSpacing/>
              <w:jc w:val="center"/>
              <w:rPr>
                <w:rFonts w:ascii="Times New Roman" w:hAnsi="Times New Roman" w:cs="Times New Roman"/>
                <w:sz w:val="20"/>
                <w:szCs w:val="20"/>
                <w:lang w:eastAsia="ru-RU"/>
              </w:rPr>
            </w:pPr>
            <w:r w:rsidRPr="005E3A99">
              <w:rPr>
                <w:rFonts w:ascii="Times New Roman" w:hAnsi="Times New Roman" w:cs="Times New Roman"/>
                <w:sz w:val="20"/>
                <w:szCs w:val="20"/>
              </w:rPr>
              <w:t>Установите соответствие: категории годности к военной службе</w:t>
            </w:r>
          </w:p>
        </w:tc>
        <w:tc>
          <w:tcPr>
            <w:tcW w:w="2912" w:type="dxa"/>
          </w:tcPr>
          <w:p w:rsidR="00EA10F5" w:rsidRPr="005E3A99" w:rsidRDefault="00EA10F5" w:rsidP="005E3A99">
            <w:pPr>
              <w:spacing w:after="0" w:line="240" w:lineRule="auto"/>
              <w:contextualSpacing/>
              <w:rPr>
                <w:rFonts w:ascii="Times New Roman" w:hAnsi="Times New Roman" w:cs="Times New Roman"/>
                <w:color w:val="000000"/>
                <w:sz w:val="20"/>
                <w:szCs w:val="20"/>
              </w:rPr>
            </w:pPr>
            <w:r w:rsidRPr="005E3A99">
              <w:rPr>
                <w:rFonts w:ascii="Times New Roman" w:hAnsi="Times New Roman" w:cs="Times New Roman"/>
                <w:color w:val="000000"/>
                <w:sz w:val="20"/>
                <w:szCs w:val="20"/>
              </w:rPr>
              <w:t xml:space="preserve">А. «А» </w:t>
            </w:r>
          </w:p>
          <w:p w:rsidR="00EA10F5" w:rsidRPr="005E3A99" w:rsidRDefault="00EA10F5" w:rsidP="005E3A99">
            <w:pPr>
              <w:spacing w:after="0" w:line="240" w:lineRule="auto"/>
              <w:contextualSpacing/>
              <w:rPr>
                <w:rFonts w:ascii="Times New Roman" w:hAnsi="Times New Roman" w:cs="Times New Roman"/>
                <w:color w:val="000000"/>
                <w:sz w:val="20"/>
                <w:szCs w:val="20"/>
              </w:rPr>
            </w:pPr>
            <w:r w:rsidRPr="005E3A99">
              <w:rPr>
                <w:rFonts w:ascii="Times New Roman" w:hAnsi="Times New Roman" w:cs="Times New Roman"/>
                <w:color w:val="000000"/>
                <w:sz w:val="20"/>
                <w:szCs w:val="20"/>
              </w:rPr>
              <w:t>Б. «Б»</w:t>
            </w:r>
          </w:p>
          <w:p w:rsidR="00EA10F5" w:rsidRPr="005E3A99" w:rsidRDefault="00EA10F5" w:rsidP="005E3A99">
            <w:pPr>
              <w:spacing w:after="0" w:line="240" w:lineRule="auto"/>
              <w:contextualSpacing/>
              <w:rPr>
                <w:rFonts w:ascii="Times New Roman" w:hAnsi="Times New Roman" w:cs="Times New Roman"/>
                <w:color w:val="000000"/>
                <w:sz w:val="20"/>
                <w:szCs w:val="20"/>
              </w:rPr>
            </w:pPr>
            <w:r w:rsidRPr="005E3A99">
              <w:rPr>
                <w:rFonts w:ascii="Times New Roman" w:hAnsi="Times New Roman" w:cs="Times New Roman"/>
                <w:color w:val="000000"/>
                <w:sz w:val="20"/>
                <w:szCs w:val="20"/>
              </w:rPr>
              <w:t>В. «В»</w:t>
            </w:r>
          </w:p>
          <w:p w:rsidR="00EA10F5" w:rsidRPr="005E3A99" w:rsidRDefault="00EA10F5" w:rsidP="005E3A99">
            <w:pPr>
              <w:spacing w:after="0" w:line="240" w:lineRule="auto"/>
              <w:contextualSpacing/>
              <w:rPr>
                <w:rFonts w:ascii="Times New Roman" w:hAnsi="Times New Roman" w:cs="Times New Roman"/>
                <w:color w:val="000000"/>
                <w:sz w:val="20"/>
                <w:szCs w:val="20"/>
              </w:rPr>
            </w:pPr>
            <w:r w:rsidRPr="005E3A99">
              <w:rPr>
                <w:rFonts w:ascii="Times New Roman" w:hAnsi="Times New Roman" w:cs="Times New Roman"/>
                <w:color w:val="000000"/>
                <w:sz w:val="20"/>
                <w:szCs w:val="20"/>
              </w:rPr>
              <w:t>Г. «Д»</w:t>
            </w:r>
          </w:p>
          <w:p w:rsidR="00EA10F5" w:rsidRPr="005E3A99" w:rsidRDefault="00EA10F5" w:rsidP="005E3A99">
            <w:pPr>
              <w:spacing w:after="0" w:line="240" w:lineRule="auto"/>
              <w:contextualSpacing/>
              <w:rPr>
                <w:rFonts w:ascii="Times New Roman" w:hAnsi="Times New Roman" w:cs="Times New Roman"/>
                <w:color w:val="000000"/>
                <w:sz w:val="20"/>
                <w:szCs w:val="20"/>
              </w:rPr>
            </w:pPr>
            <w:r w:rsidRPr="005E3A99">
              <w:rPr>
                <w:rFonts w:ascii="Times New Roman" w:hAnsi="Times New Roman" w:cs="Times New Roman"/>
                <w:color w:val="000000"/>
                <w:sz w:val="20"/>
                <w:szCs w:val="20"/>
              </w:rPr>
              <w:t>Д. «Г»</w:t>
            </w:r>
          </w:p>
          <w:p w:rsidR="00EA10F5" w:rsidRPr="005E3A99" w:rsidRDefault="00EA10F5" w:rsidP="005E3A99">
            <w:pPr>
              <w:spacing w:after="0" w:line="240" w:lineRule="auto"/>
              <w:contextualSpacing/>
              <w:rPr>
                <w:rFonts w:ascii="Times New Roman" w:hAnsi="Times New Roman" w:cs="Times New Roman"/>
                <w:color w:val="000000"/>
                <w:sz w:val="20"/>
                <w:szCs w:val="20"/>
              </w:rPr>
            </w:pPr>
          </w:p>
          <w:p w:rsidR="00EA10F5" w:rsidRPr="005E3A99" w:rsidRDefault="00EA10F5" w:rsidP="005E3A99">
            <w:pPr>
              <w:spacing w:after="0" w:line="240" w:lineRule="auto"/>
              <w:contextualSpacing/>
              <w:rPr>
                <w:rFonts w:ascii="Times New Roman" w:hAnsi="Times New Roman" w:cs="Times New Roman"/>
                <w:color w:val="000000"/>
                <w:sz w:val="20"/>
                <w:szCs w:val="20"/>
              </w:rPr>
            </w:pPr>
            <w:r w:rsidRPr="005E3A99">
              <w:rPr>
                <w:rFonts w:ascii="Times New Roman" w:hAnsi="Times New Roman" w:cs="Times New Roman"/>
                <w:color w:val="000000"/>
                <w:sz w:val="20"/>
                <w:szCs w:val="20"/>
              </w:rPr>
              <w:t>1. ограниченно годен к военной службе</w:t>
            </w:r>
          </w:p>
          <w:p w:rsidR="00EA10F5" w:rsidRPr="005E3A99" w:rsidRDefault="00EA10F5" w:rsidP="005E3A99">
            <w:pPr>
              <w:spacing w:after="0" w:line="240" w:lineRule="auto"/>
              <w:contextualSpacing/>
              <w:rPr>
                <w:rFonts w:ascii="Times New Roman" w:hAnsi="Times New Roman" w:cs="Times New Roman"/>
                <w:color w:val="000000"/>
                <w:sz w:val="20"/>
                <w:szCs w:val="20"/>
              </w:rPr>
            </w:pPr>
            <w:r w:rsidRPr="005E3A99">
              <w:rPr>
                <w:rFonts w:ascii="Times New Roman" w:hAnsi="Times New Roman" w:cs="Times New Roman"/>
                <w:color w:val="000000"/>
                <w:sz w:val="20"/>
                <w:szCs w:val="20"/>
              </w:rPr>
              <w:t>2. годен к военной службе</w:t>
            </w:r>
          </w:p>
          <w:p w:rsidR="00EA10F5" w:rsidRPr="005E3A99" w:rsidRDefault="00EA10F5" w:rsidP="005E3A99">
            <w:pPr>
              <w:spacing w:after="0" w:line="240" w:lineRule="auto"/>
              <w:contextualSpacing/>
              <w:rPr>
                <w:rFonts w:ascii="Times New Roman" w:hAnsi="Times New Roman" w:cs="Times New Roman"/>
                <w:color w:val="000000"/>
                <w:sz w:val="20"/>
                <w:szCs w:val="20"/>
              </w:rPr>
            </w:pPr>
            <w:r w:rsidRPr="005E3A99">
              <w:rPr>
                <w:rFonts w:ascii="Times New Roman" w:hAnsi="Times New Roman" w:cs="Times New Roman"/>
                <w:color w:val="000000"/>
                <w:sz w:val="20"/>
                <w:szCs w:val="20"/>
              </w:rPr>
              <w:t>3. не годен к военной службе</w:t>
            </w:r>
          </w:p>
          <w:p w:rsidR="00EA10F5" w:rsidRPr="005E3A99" w:rsidRDefault="00EA10F5" w:rsidP="005E3A99">
            <w:pPr>
              <w:spacing w:after="0" w:line="240" w:lineRule="auto"/>
              <w:contextualSpacing/>
              <w:rPr>
                <w:rFonts w:ascii="Times New Roman" w:hAnsi="Times New Roman" w:cs="Times New Roman"/>
                <w:color w:val="000000"/>
                <w:sz w:val="20"/>
                <w:szCs w:val="20"/>
              </w:rPr>
            </w:pPr>
            <w:r w:rsidRPr="005E3A99">
              <w:rPr>
                <w:rFonts w:ascii="Times New Roman" w:hAnsi="Times New Roman" w:cs="Times New Roman"/>
                <w:color w:val="000000"/>
                <w:sz w:val="20"/>
                <w:szCs w:val="20"/>
              </w:rPr>
              <w:t>4. временно не годен к военной службе</w:t>
            </w:r>
          </w:p>
          <w:p w:rsidR="00EA10F5" w:rsidRPr="005E3A99" w:rsidRDefault="00EA10F5" w:rsidP="005E3A99">
            <w:pPr>
              <w:spacing w:after="0" w:line="240" w:lineRule="auto"/>
              <w:contextualSpacing/>
              <w:rPr>
                <w:rFonts w:ascii="Times New Roman" w:hAnsi="Times New Roman" w:cs="Times New Roman"/>
                <w:sz w:val="20"/>
                <w:szCs w:val="20"/>
                <w:lang w:eastAsia="ru-RU"/>
              </w:rPr>
            </w:pPr>
            <w:r w:rsidRPr="005E3A99">
              <w:rPr>
                <w:rFonts w:ascii="Times New Roman" w:hAnsi="Times New Roman" w:cs="Times New Roman"/>
                <w:color w:val="000000"/>
                <w:sz w:val="20"/>
                <w:szCs w:val="20"/>
              </w:rPr>
              <w:lastRenderedPageBreak/>
              <w:t>5. годен к военной службе с незначительными ограничениями</w:t>
            </w:r>
          </w:p>
        </w:tc>
        <w:tc>
          <w:tcPr>
            <w:tcW w:w="2912" w:type="dxa"/>
            <w:vAlign w:val="center"/>
          </w:tcPr>
          <w:p w:rsidR="00EA10F5" w:rsidRPr="005E3A99" w:rsidRDefault="00EA10F5" w:rsidP="005E3A99">
            <w:pPr>
              <w:spacing w:after="0" w:line="240" w:lineRule="auto"/>
              <w:contextualSpacing/>
              <w:jc w:val="center"/>
              <w:rPr>
                <w:rFonts w:ascii="Times New Roman" w:hAnsi="Times New Roman" w:cs="Times New Roman"/>
                <w:sz w:val="20"/>
                <w:szCs w:val="20"/>
                <w:lang w:eastAsia="ru-RU"/>
              </w:rPr>
            </w:pPr>
            <w:r w:rsidRPr="005E3A99">
              <w:rPr>
                <w:rFonts w:ascii="Times New Roman" w:hAnsi="Times New Roman" w:cs="Times New Roman"/>
                <w:sz w:val="20"/>
                <w:szCs w:val="20"/>
                <w:lang w:eastAsia="ru-RU"/>
              </w:rPr>
              <w:lastRenderedPageBreak/>
              <w:t>А-2</w:t>
            </w:r>
          </w:p>
          <w:p w:rsidR="00EA10F5" w:rsidRPr="005E3A99" w:rsidRDefault="00EA10F5" w:rsidP="005E3A99">
            <w:pPr>
              <w:spacing w:after="0" w:line="240" w:lineRule="auto"/>
              <w:contextualSpacing/>
              <w:jc w:val="center"/>
              <w:rPr>
                <w:rFonts w:ascii="Times New Roman" w:hAnsi="Times New Roman" w:cs="Times New Roman"/>
                <w:sz w:val="20"/>
                <w:szCs w:val="20"/>
                <w:lang w:eastAsia="ru-RU"/>
              </w:rPr>
            </w:pPr>
            <w:r w:rsidRPr="005E3A99">
              <w:rPr>
                <w:rFonts w:ascii="Times New Roman" w:hAnsi="Times New Roman" w:cs="Times New Roman"/>
                <w:sz w:val="20"/>
                <w:szCs w:val="20"/>
                <w:lang w:eastAsia="ru-RU"/>
              </w:rPr>
              <w:t>Б-5</w:t>
            </w:r>
          </w:p>
          <w:p w:rsidR="00EA10F5" w:rsidRPr="005E3A99" w:rsidRDefault="00EA10F5" w:rsidP="005E3A99">
            <w:pPr>
              <w:spacing w:after="0" w:line="240" w:lineRule="auto"/>
              <w:contextualSpacing/>
              <w:jc w:val="center"/>
              <w:rPr>
                <w:rFonts w:ascii="Times New Roman" w:hAnsi="Times New Roman" w:cs="Times New Roman"/>
                <w:sz w:val="20"/>
                <w:szCs w:val="20"/>
                <w:lang w:eastAsia="ru-RU"/>
              </w:rPr>
            </w:pPr>
            <w:r w:rsidRPr="005E3A99">
              <w:rPr>
                <w:rFonts w:ascii="Times New Roman" w:hAnsi="Times New Roman" w:cs="Times New Roman"/>
                <w:sz w:val="20"/>
                <w:szCs w:val="20"/>
                <w:lang w:eastAsia="ru-RU"/>
              </w:rPr>
              <w:t>В-1</w:t>
            </w:r>
          </w:p>
          <w:p w:rsidR="00EA10F5" w:rsidRPr="005E3A99" w:rsidRDefault="00EA10F5" w:rsidP="005E3A99">
            <w:pPr>
              <w:spacing w:after="0" w:line="240" w:lineRule="auto"/>
              <w:contextualSpacing/>
              <w:jc w:val="center"/>
              <w:rPr>
                <w:rFonts w:ascii="Times New Roman" w:hAnsi="Times New Roman" w:cs="Times New Roman"/>
                <w:sz w:val="20"/>
                <w:szCs w:val="20"/>
                <w:lang w:eastAsia="ru-RU"/>
              </w:rPr>
            </w:pPr>
            <w:r w:rsidRPr="005E3A99">
              <w:rPr>
                <w:rFonts w:ascii="Times New Roman" w:hAnsi="Times New Roman" w:cs="Times New Roman"/>
                <w:sz w:val="20"/>
                <w:szCs w:val="20"/>
                <w:lang w:eastAsia="ru-RU"/>
              </w:rPr>
              <w:t>Г-4</w:t>
            </w:r>
          </w:p>
          <w:p w:rsidR="00EA10F5" w:rsidRPr="005E3A99" w:rsidRDefault="00EA10F5" w:rsidP="005E3A99">
            <w:pPr>
              <w:spacing w:after="0" w:line="240" w:lineRule="auto"/>
              <w:contextualSpacing/>
              <w:jc w:val="center"/>
              <w:rPr>
                <w:rFonts w:ascii="Times New Roman" w:hAnsi="Times New Roman" w:cs="Times New Roman"/>
                <w:sz w:val="20"/>
                <w:szCs w:val="20"/>
                <w:lang w:eastAsia="ru-RU"/>
              </w:rPr>
            </w:pPr>
            <w:r w:rsidRPr="005E3A99">
              <w:rPr>
                <w:rFonts w:ascii="Times New Roman" w:hAnsi="Times New Roman" w:cs="Times New Roman"/>
                <w:sz w:val="20"/>
                <w:szCs w:val="20"/>
                <w:lang w:eastAsia="ru-RU"/>
              </w:rPr>
              <w:t>Д-3</w:t>
            </w:r>
          </w:p>
        </w:tc>
        <w:tc>
          <w:tcPr>
            <w:tcW w:w="2912" w:type="dxa"/>
          </w:tcPr>
          <w:p w:rsidR="00EA10F5" w:rsidRPr="005E3A99" w:rsidRDefault="00EA10F5" w:rsidP="005E3A99">
            <w:pPr>
              <w:tabs>
                <w:tab w:val="center" w:pos="7285"/>
              </w:tabs>
              <w:spacing w:after="0" w:line="240" w:lineRule="auto"/>
              <w:contextualSpacing/>
              <w:rPr>
                <w:rFonts w:ascii="Times New Roman" w:hAnsi="Times New Roman" w:cs="Times New Roman"/>
                <w:sz w:val="20"/>
                <w:szCs w:val="20"/>
                <w:lang w:eastAsia="ru-RU"/>
              </w:rPr>
            </w:pPr>
            <w:r w:rsidRPr="005E3A99">
              <w:rPr>
                <w:rFonts w:ascii="Times New Roman" w:hAnsi="Times New Roman" w:cs="Times New Roman"/>
                <w:sz w:val="20"/>
                <w:szCs w:val="20"/>
              </w:rPr>
              <w:t>Дан верный ответ</w:t>
            </w:r>
          </w:p>
        </w:tc>
      </w:tr>
      <w:tr w:rsidR="00EA10F5" w:rsidRPr="005E3A99" w:rsidTr="00333527">
        <w:tc>
          <w:tcPr>
            <w:tcW w:w="846" w:type="dxa"/>
          </w:tcPr>
          <w:p w:rsidR="00EA10F5" w:rsidRPr="005E3A99" w:rsidRDefault="00EA10F5" w:rsidP="005E3A99">
            <w:pPr>
              <w:tabs>
                <w:tab w:val="center" w:pos="7285"/>
              </w:tabs>
              <w:spacing w:after="0" w:line="240" w:lineRule="auto"/>
              <w:contextualSpacing/>
              <w:rPr>
                <w:rFonts w:ascii="Times New Roman" w:hAnsi="Times New Roman" w:cs="Times New Roman"/>
                <w:sz w:val="20"/>
                <w:szCs w:val="20"/>
                <w:lang w:eastAsia="ru-RU"/>
              </w:rPr>
            </w:pPr>
            <w:r w:rsidRPr="005E3A99">
              <w:rPr>
                <w:rFonts w:ascii="Times New Roman" w:hAnsi="Times New Roman" w:cs="Times New Roman"/>
                <w:sz w:val="20"/>
                <w:szCs w:val="20"/>
                <w:lang w:eastAsia="ru-RU"/>
              </w:rPr>
              <w:t>48</w:t>
            </w:r>
          </w:p>
        </w:tc>
        <w:tc>
          <w:tcPr>
            <w:tcW w:w="4978" w:type="dxa"/>
            <w:vAlign w:val="center"/>
          </w:tcPr>
          <w:p w:rsidR="00EA10F5" w:rsidRPr="005E3A99" w:rsidRDefault="00EA10F5" w:rsidP="005E3A99">
            <w:pPr>
              <w:spacing w:after="0" w:line="240" w:lineRule="auto"/>
              <w:contextualSpacing/>
              <w:jc w:val="center"/>
              <w:rPr>
                <w:rFonts w:ascii="Times New Roman" w:hAnsi="Times New Roman" w:cs="Times New Roman"/>
                <w:sz w:val="20"/>
                <w:szCs w:val="20"/>
              </w:rPr>
            </w:pPr>
            <w:r w:rsidRPr="005E3A99">
              <w:rPr>
                <w:rStyle w:val="fontstyle01"/>
                <w:rFonts w:ascii="Times New Roman" w:hAnsi="Times New Roman" w:cs="Times New Roman"/>
                <w:sz w:val="20"/>
                <w:szCs w:val="20"/>
              </w:rPr>
              <w:t>Воинская обязанность граждан Российской Федерации предусматривает…</w:t>
            </w:r>
          </w:p>
        </w:tc>
        <w:tc>
          <w:tcPr>
            <w:tcW w:w="2912" w:type="dxa"/>
            <w:vAlign w:val="center"/>
          </w:tcPr>
          <w:p w:rsidR="00EA10F5" w:rsidRPr="005E3A99" w:rsidRDefault="00EA10F5" w:rsidP="005E3A99">
            <w:pPr>
              <w:spacing w:after="0" w:line="240" w:lineRule="auto"/>
              <w:contextualSpacing/>
              <w:jc w:val="center"/>
              <w:rPr>
                <w:rFonts w:ascii="Times New Roman" w:hAnsi="Times New Roman" w:cs="Times New Roman"/>
                <w:sz w:val="20"/>
                <w:szCs w:val="20"/>
                <w:lang w:eastAsia="ru-RU"/>
              </w:rPr>
            </w:pPr>
            <w:r w:rsidRPr="005E3A99">
              <w:rPr>
                <w:rFonts w:ascii="Times New Roman" w:hAnsi="Times New Roman" w:cs="Times New Roman"/>
                <w:sz w:val="20"/>
                <w:szCs w:val="20"/>
                <w:lang w:eastAsia="ru-RU"/>
              </w:rPr>
              <w:t>-</w:t>
            </w:r>
          </w:p>
        </w:tc>
        <w:tc>
          <w:tcPr>
            <w:tcW w:w="2912" w:type="dxa"/>
            <w:vAlign w:val="center"/>
          </w:tcPr>
          <w:p w:rsidR="00EA10F5" w:rsidRPr="005E3A99" w:rsidRDefault="00EA10F5" w:rsidP="005E3A99">
            <w:pPr>
              <w:spacing w:after="0" w:line="240" w:lineRule="auto"/>
              <w:contextualSpacing/>
              <w:jc w:val="both"/>
              <w:rPr>
                <w:rStyle w:val="fontstyle01"/>
                <w:rFonts w:ascii="Times New Roman" w:hAnsi="Times New Roman" w:cs="Times New Roman"/>
                <w:b/>
                <w:i/>
                <w:sz w:val="20"/>
                <w:szCs w:val="20"/>
              </w:rPr>
            </w:pPr>
            <w:r w:rsidRPr="005E3A99">
              <w:rPr>
                <w:rStyle w:val="fontstyle01"/>
                <w:rFonts w:ascii="Times New Roman" w:hAnsi="Times New Roman" w:cs="Times New Roman"/>
                <w:sz w:val="20"/>
                <w:szCs w:val="20"/>
              </w:rPr>
              <w:t>Воинская обязанность граждан Российской Федерации предусматривает: воинский учет;</w:t>
            </w:r>
          </w:p>
          <w:p w:rsidR="00EA10F5" w:rsidRPr="005E3A99" w:rsidRDefault="00EA10F5" w:rsidP="005E3A99">
            <w:pPr>
              <w:spacing w:after="0" w:line="240" w:lineRule="auto"/>
              <w:contextualSpacing/>
              <w:jc w:val="both"/>
              <w:rPr>
                <w:rStyle w:val="fontstyle01"/>
                <w:rFonts w:ascii="Times New Roman" w:hAnsi="Times New Roman" w:cs="Times New Roman"/>
                <w:b/>
                <w:i/>
                <w:sz w:val="20"/>
                <w:szCs w:val="20"/>
              </w:rPr>
            </w:pPr>
            <w:r w:rsidRPr="005E3A99">
              <w:rPr>
                <w:rStyle w:val="fontstyle01"/>
                <w:rFonts w:ascii="Times New Roman" w:hAnsi="Times New Roman" w:cs="Times New Roman"/>
                <w:sz w:val="20"/>
                <w:szCs w:val="20"/>
              </w:rPr>
              <w:t>обязательную подготовку к военной службе;</w:t>
            </w:r>
          </w:p>
          <w:p w:rsidR="00EA10F5" w:rsidRPr="005E3A99" w:rsidRDefault="00EA10F5" w:rsidP="005E3A99">
            <w:pPr>
              <w:spacing w:after="0" w:line="240" w:lineRule="auto"/>
              <w:contextualSpacing/>
              <w:jc w:val="both"/>
              <w:rPr>
                <w:rStyle w:val="fontstyle01"/>
                <w:rFonts w:ascii="Times New Roman" w:hAnsi="Times New Roman" w:cs="Times New Roman"/>
                <w:b/>
                <w:i/>
                <w:sz w:val="20"/>
                <w:szCs w:val="20"/>
              </w:rPr>
            </w:pPr>
            <w:r w:rsidRPr="005E3A99">
              <w:rPr>
                <w:rStyle w:val="fontstyle01"/>
                <w:rFonts w:ascii="Times New Roman" w:hAnsi="Times New Roman" w:cs="Times New Roman"/>
                <w:sz w:val="20"/>
                <w:szCs w:val="20"/>
              </w:rPr>
              <w:t>призыв на военную службу;</w:t>
            </w:r>
          </w:p>
          <w:p w:rsidR="00EA10F5" w:rsidRPr="005E3A99" w:rsidRDefault="00EA10F5" w:rsidP="005E3A99">
            <w:pPr>
              <w:spacing w:after="0" w:line="240" w:lineRule="auto"/>
              <w:contextualSpacing/>
              <w:jc w:val="both"/>
              <w:rPr>
                <w:rStyle w:val="fontstyle01"/>
                <w:rFonts w:ascii="Times New Roman" w:hAnsi="Times New Roman" w:cs="Times New Roman"/>
                <w:b/>
                <w:i/>
                <w:sz w:val="20"/>
                <w:szCs w:val="20"/>
              </w:rPr>
            </w:pPr>
            <w:r w:rsidRPr="005E3A99">
              <w:rPr>
                <w:rStyle w:val="fontstyle01"/>
                <w:rFonts w:ascii="Times New Roman" w:hAnsi="Times New Roman" w:cs="Times New Roman"/>
                <w:sz w:val="20"/>
                <w:szCs w:val="20"/>
              </w:rPr>
              <w:t>прохождение военной службы по призыву;</w:t>
            </w:r>
          </w:p>
          <w:p w:rsidR="00EA10F5" w:rsidRPr="005E3A99" w:rsidRDefault="00EA10F5" w:rsidP="005E3A99">
            <w:pPr>
              <w:spacing w:after="0" w:line="240" w:lineRule="auto"/>
              <w:contextualSpacing/>
              <w:jc w:val="both"/>
              <w:rPr>
                <w:rStyle w:val="fontstyle01"/>
                <w:rFonts w:ascii="Times New Roman" w:hAnsi="Times New Roman" w:cs="Times New Roman"/>
                <w:b/>
                <w:i/>
                <w:sz w:val="20"/>
                <w:szCs w:val="20"/>
              </w:rPr>
            </w:pPr>
            <w:r w:rsidRPr="005E3A99">
              <w:rPr>
                <w:rStyle w:val="fontstyle01"/>
                <w:rFonts w:ascii="Times New Roman" w:hAnsi="Times New Roman" w:cs="Times New Roman"/>
                <w:sz w:val="20"/>
                <w:szCs w:val="20"/>
              </w:rPr>
              <w:t>пребывание в запасе;</w:t>
            </w:r>
          </w:p>
          <w:p w:rsidR="00EA10F5" w:rsidRPr="005E3A99" w:rsidRDefault="00EA10F5" w:rsidP="005E3A99">
            <w:pPr>
              <w:spacing w:after="0" w:line="240" w:lineRule="auto"/>
              <w:contextualSpacing/>
              <w:jc w:val="both"/>
              <w:rPr>
                <w:rFonts w:ascii="Times New Roman" w:hAnsi="Times New Roman" w:cs="Times New Roman"/>
                <w:sz w:val="20"/>
                <w:szCs w:val="20"/>
              </w:rPr>
            </w:pPr>
            <w:r w:rsidRPr="005E3A99">
              <w:rPr>
                <w:rStyle w:val="fontstyle01"/>
                <w:rFonts w:ascii="Times New Roman" w:hAnsi="Times New Roman" w:cs="Times New Roman"/>
                <w:sz w:val="20"/>
                <w:szCs w:val="20"/>
              </w:rPr>
              <w:t>призыв на военные сборы и прохождение военных сборов в период пребывания в запасе</w:t>
            </w:r>
          </w:p>
        </w:tc>
        <w:tc>
          <w:tcPr>
            <w:tcW w:w="2912" w:type="dxa"/>
            <w:vAlign w:val="center"/>
          </w:tcPr>
          <w:p w:rsidR="00EA10F5" w:rsidRPr="005E3A99" w:rsidRDefault="00EA10F5" w:rsidP="005E3A99">
            <w:pPr>
              <w:spacing w:after="0" w:line="240" w:lineRule="auto"/>
              <w:contextualSpacing/>
              <w:jc w:val="center"/>
              <w:rPr>
                <w:rFonts w:ascii="Times New Roman" w:hAnsi="Times New Roman" w:cs="Times New Roman"/>
                <w:sz w:val="20"/>
                <w:szCs w:val="20"/>
                <w:lang w:eastAsia="ru-RU"/>
              </w:rPr>
            </w:pPr>
            <w:r w:rsidRPr="005E3A99">
              <w:rPr>
                <w:rFonts w:ascii="Times New Roman" w:hAnsi="Times New Roman" w:cs="Times New Roman"/>
                <w:sz w:val="20"/>
                <w:szCs w:val="20"/>
              </w:rPr>
              <w:t xml:space="preserve">Ответ на задание считается правильным если названо три и более </w:t>
            </w:r>
            <w:r w:rsidRPr="005E3A99">
              <w:rPr>
                <w:rStyle w:val="fontstyle01"/>
                <w:rFonts w:ascii="Times New Roman" w:hAnsi="Times New Roman" w:cs="Times New Roman"/>
                <w:sz w:val="20"/>
                <w:szCs w:val="20"/>
              </w:rPr>
              <w:t>обязанностей граждан Российской Федерации</w:t>
            </w:r>
            <w:r w:rsidRPr="005E3A99">
              <w:rPr>
                <w:rFonts w:ascii="Times New Roman" w:hAnsi="Times New Roman" w:cs="Times New Roman"/>
                <w:sz w:val="20"/>
                <w:szCs w:val="20"/>
              </w:rPr>
              <w:t>. На правильность ответа не влияет порядок и сокращение если при этом смысл ответа остается тем же.</w:t>
            </w:r>
          </w:p>
        </w:tc>
      </w:tr>
      <w:tr w:rsidR="00EA10F5" w:rsidRPr="005E3A99" w:rsidTr="00333527">
        <w:tc>
          <w:tcPr>
            <w:tcW w:w="846" w:type="dxa"/>
          </w:tcPr>
          <w:p w:rsidR="00EA10F5" w:rsidRPr="005E3A99" w:rsidRDefault="00EA10F5" w:rsidP="005E3A99">
            <w:pPr>
              <w:tabs>
                <w:tab w:val="center" w:pos="7285"/>
              </w:tabs>
              <w:spacing w:after="0" w:line="240" w:lineRule="auto"/>
              <w:contextualSpacing/>
              <w:rPr>
                <w:rFonts w:ascii="Times New Roman" w:hAnsi="Times New Roman" w:cs="Times New Roman"/>
                <w:sz w:val="20"/>
                <w:szCs w:val="20"/>
                <w:lang w:eastAsia="ru-RU"/>
              </w:rPr>
            </w:pPr>
            <w:r w:rsidRPr="005E3A99">
              <w:rPr>
                <w:rFonts w:ascii="Times New Roman" w:hAnsi="Times New Roman" w:cs="Times New Roman"/>
                <w:sz w:val="20"/>
                <w:szCs w:val="20"/>
                <w:lang w:eastAsia="ru-RU"/>
              </w:rPr>
              <w:t>49</w:t>
            </w:r>
          </w:p>
        </w:tc>
        <w:tc>
          <w:tcPr>
            <w:tcW w:w="4978" w:type="dxa"/>
            <w:vAlign w:val="center"/>
          </w:tcPr>
          <w:p w:rsidR="00EA10F5" w:rsidRPr="005E3A99" w:rsidRDefault="00EA10F5" w:rsidP="005E3A99">
            <w:pPr>
              <w:spacing w:after="0" w:line="240" w:lineRule="auto"/>
              <w:contextualSpacing/>
              <w:jc w:val="center"/>
              <w:rPr>
                <w:rFonts w:ascii="Times New Roman" w:hAnsi="Times New Roman" w:cs="Times New Roman"/>
                <w:sz w:val="20"/>
                <w:szCs w:val="20"/>
              </w:rPr>
            </w:pPr>
            <w:r w:rsidRPr="005E3A99">
              <w:rPr>
                <w:rStyle w:val="fontstyle01"/>
                <w:rFonts w:ascii="Times New Roman" w:hAnsi="Times New Roman" w:cs="Times New Roman"/>
                <w:sz w:val="20"/>
                <w:szCs w:val="20"/>
              </w:rPr>
              <w:t>Первоначальная постановка на воинский учет граждан мужского пола осуществляется в период…</w:t>
            </w:r>
          </w:p>
        </w:tc>
        <w:tc>
          <w:tcPr>
            <w:tcW w:w="2912" w:type="dxa"/>
            <w:vAlign w:val="center"/>
          </w:tcPr>
          <w:p w:rsidR="00EA10F5" w:rsidRPr="005E3A99" w:rsidRDefault="00EA10F5" w:rsidP="005E3A99">
            <w:pPr>
              <w:spacing w:after="0" w:line="240" w:lineRule="auto"/>
              <w:contextualSpacing/>
              <w:jc w:val="center"/>
              <w:rPr>
                <w:rFonts w:ascii="Times New Roman" w:hAnsi="Times New Roman" w:cs="Times New Roman"/>
                <w:sz w:val="20"/>
                <w:szCs w:val="20"/>
                <w:lang w:eastAsia="ru-RU"/>
              </w:rPr>
            </w:pPr>
            <w:r w:rsidRPr="005E3A99">
              <w:rPr>
                <w:rFonts w:ascii="Times New Roman" w:hAnsi="Times New Roman" w:cs="Times New Roman"/>
                <w:sz w:val="20"/>
                <w:szCs w:val="20"/>
                <w:lang w:eastAsia="ru-RU"/>
              </w:rPr>
              <w:t>-</w:t>
            </w:r>
          </w:p>
        </w:tc>
        <w:tc>
          <w:tcPr>
            <w:tcW w:w="2912" w:type="dxa"/>
            <w:vAlign w:val="center"/>
          </w:tcPr>
          <w:p w:rsidR="00EA10F5" w:rsidRPr="005E3A99" w:rsidRDefault="00EA10F5" w:rsidP="005E3A99">
            <w:pPr>
              <w:spacing w:after="0" w:line="240" w:lineRule="auto"/>
              <w:contextualSpacing/>
              <w:jc w:val="both"/>
              <w:rPr>
                <w:rFonts w:ascii="Times New Roman" w:hAnsi="Times New Roman" w:cs="Times New Roman"/>
                <w:sz w:val="20"/>
                <w:szCs w:val="20"/>
              </w:rPr>
            </w:pPr>
            <w:r w:rsidRPr="005E3A99">
              <w:rPr>
                <w:rStyle w:val="fontstyle01"/>
                <w:rFonts w:ascii="Times New Roman" w:hAnsi="Times New Roman" w:cs="Times New Roman"/>
                <w:sz w:val="20"/>
                <w:szCs w:val="20"/>
              </w:rPr>
              <w:t xml:space="preserve">Первоначальная постановка на воинский учет граждан мужского пола осуществляется в период с 1 января по 31 марта </w:t>
            </w:r>
          </w:p>
        </w:tc>
        <w:tc>
          <w:tcPr>
            <w:tcW w:w="2912" w:type="dxa"/>
            <w:vAlign w:val="center"/>
          </w:tcPr>
          <w:p w:rsidR="00EA10F5" w:rsidRPr="005E3A99" w:rsidRDefault="00B432A2" w:rsidP="005E3A99">
            <w:pPr>
              <w:spacing w:after="0" w:line="240" w:lineRule="auto"/>
              <w:contextualSpacing/>
              <w:jc w:val="center"/>
              <w:rPr>
                <w:rFonts w:ascii="Times New Roman" w:hAnsi="Times New Roman" w:cs="Times New Roman"/>
                <w:sz w:val="20"/>
                <w:szCs w:val="20"/>
                <w:lang w:eastAsia="ru-RU"/>
              </w:rPr>
            </w:pPr>
            <w:r w:rsidRPr="005E3A99">
              <w:rPr>
                <w:rFonts w:ascii="Times New Roman" w:hAnsi="Times New Roman" w:cs="Times New Roman"/>
                <w:sz w:val="20"/>
                <w:szCs w:val="20"/>
              </w:rPr>
              <w:t xml:space="preserve">Ответ на задание считается правильным если назван период </w:t>
            </w:r>
          </w:p>
        </w:tc>
      </w:tr>
      <w:tr w:rsidR="00B432A2" w:rsidRPr="005E3A99" w:rsidTr="00C35114">
        <w:tc>
          <w:tcPr>
            <w:tcW w:w="846" w:type="dxa"/>
          </w:tcPr>
          <w:p w:rsidR="00B432A2" w:rsidRPr="005E3A99" w:rsidRDefault="00B432A2" w:rsidP="005E3A99">
            <w:pPr>
              <w:tabs>
                <w:tab w:val="center" w:pos="7285"/>
              </w:tabs>
              <w:spacing w:after="0" w:line="240" w:lineRule="auto"/>
              <w:contextualSpacing/>
              <w:rPr>
                <w:rFonts w:ascii="Times New Roman" w:hAnsi="Times New Roman" w:cs="Times New Roman"/>
                <w:sz w:val="20"/>
                <w:szCs w:val="20"/>
                <w:lang w:eastAsia="ru-RU"/>
              </w:rPr>
            </w:pPr>
            <w:r w:rsidRPr="005E3A99">
              <w:rPr>
                <w:rFonts w:ascii="Times New Roman" w:hAnsi="Times New Roman" w:cs="Times New Roman"/>
                <w:sz w:val="20"/>
                <w:szCs w:val="20"/>
                <w:lang w:eastAsia="ru-RU"/>
              </w:rPr>
              <w:t>50</w:t>
            </w:r>
          </w:p>
        </w:tc>
        <w:tc>
          <w:tcPr>
            <w:tcW w:w="4978" w:type="dxa"/>
          </w:tcPr>
          <w:p w:rsidR="00B432A2" w:rsidRPr="005E3A99" w:rsidRDefault="00B432A2" w:rsidP="005E3A99">
            <w:pPr>
              <w:spacing w:after="0" w:line="240" w:lineRule="auto"/>
              <w:contextualSpacing/>
              <w:jc w:val="both"/>
              <w:rPr>
                <w:rFonts w:ascii="Times New Roman" w:hAnsi="Times New Roman" w:cs="Times New Roman"/>
                <w:sz w:val="20"/>
                <w:szCs w:val="20"/>
              </w:rPr>
            </w:pPr>
            <w:r w:rsidRPr="005E3A99">
              <w:rPr>
                <w:rFonts w:ascii="Times New Roman" w:hAnsi="Times New Roman" w:cs="Times New Roman"/>
                <w:sz w:val="20"/>
                <w:szCs w:val="20"/>
              </w:rPr>
              <w:t>Какие обязанности в области обеспечения безопасности страны должны выполнять граждане России в соответствии с законодательством?</w:t>
            </w:r>
          </w:p>
        </w:tc>
        <w:tc>
          <w:tcPr>
            <w:tcW w:w="2912" w:type="dxa"/>
          </w:tcPr>
          <w:p w:rsidR="00B432A2" w:rsidRPr="005E3A99" w:rsidRDefault="00B432A2" w:rsidP="005E3A99">
            <w:pPr>
              <w:spacing w:after="0" w:line="240" w:lineRule="auto"/>
              <w:contextualSpacing/>
              <w:jc w:val="both"/>
              <w:rPr>
                <w:rFonts w:ascii="Times New Roman" w:hAnsi="Times New Roman" w:cs="Times New Roman"/>
                <w:sz w:val="20"/>
                <w:szCs w:val="20"/>
              </w:rPr>
            </w:pPr>
            <w:r w:rsidRPr="005E3A99">
              <w:rPr>
                <w:rFonts w:ascii="Times New Roman" w:hAnsi="Times New Roman" w:cs="Times New Roman"/>
                <w:sz w:val="20"/>
                <w:szCs w:val="20"/>
              </w:rPr>
              <w:t>-</w:t>
            </w:r>
          </w:p>
        </w:tc>
        <w:tc>
          <w:tcPr>
            <w:tcW w:w="2912" w:type="dxa"/>
          </w:tcPr>
          <w:p w:rsidR="00B432A2" w:rsidRPr="005E3A99" w:rsidRDefault="00B432A2" w:rsidP="005E3A99">
            <w:pPr>
              <w:spacing w:after="0" w:line="240" w:lineRule="auto"/>
              <w:contextualSpacing/>
              <w:jc w:val="both"/>
              <w:rPr>
                <w:rFonts w:ascii="Times New Roman" w:hAnsi="Times New Roman" w:cs="Times New Roman"/>
                <w:sz w:val="20"/>
                <w:szCs w:val="20"/>
              </w:rPr>
            </w:pPr>
            <w:r w:rsidRPr="005E3A99">
              <w:rPr>
                <w:rFonts w:ascii="Times New Roman" w:hAnsi="Times New Roman" w:cs="Times New Roman"/>
                <w:sz w:val="20"/>
                <w:szCs w:val="20"/>
              </w:rPr>
              <w:t>Согласно российскому законодательству, граждане имеют ряд обязанностей в обеспечении безопасности страны, таких как сообщение о преступлениях, участие в охране общественного порядка, оказание помощи правоохранительным органам.</w:t>
            </w:r>
          </w:p>
        </w:tc>
        <w:tc>
          <w:tcPr>
            <w:tcW w:w="2912" w:type="dxa"/>
          </w:tcPr>
          <w:p w:rsidR="00B432A2" w:rsidRPr="005E3A99" w:rsidRDefault="00B432A2" w:rsidP="005E3A99">
            <w:pPr>
              <w:spacing w:after="0" w:line="240" w:lineRule="auto"/>
              <w:contextualSpacing/>
              <w:jc w:val="center"/>
              <w:rPr>
                <w:rFonts w:ascii="Times New Roman" w:hAnsi="Times New Roman" w:cs="Times New Roman"/>
                <w:sz w:val="20"/>
                <w:szCs w:val="20"/>
              </w:rPr>
            </w:pPr>
            <w:r w:rsidRPr="005E3A99">
              <w:rPr>
                <w:rFonts w:ascii="Times New Roman" w:hAnsi="Times New Roman" w:cs="Times New Roman"/>
                <w:sz w:val="20"/>
                <w:szCs w:val="20"/>
              </w:rPr>
              <w:t>Ответ засчитывается при любой формулировке, при которой смысл остается тем же что в эталонном ответе.</w:t>
            </w:r>
          </w:p>
        </w:tc>
      </w:tr>
      <w:tr w:rsidR="00B432A2" w:rsidRPr="005E3A99" w:rsidTr="00333527">
        <w:tc>
          <w:tcPr>
            <w:tcW w:w="846" w:type="dxa"/>
          </w:tcPr>
          <w:p w:rsidR="00B432A2" w:rsidRPr="005E3A99" w:rsidRDefault="00B432A2" w:rsidP="005E3A99">
            <w:pPr>
              <w:tabs>
                <w:tab w:val="center" w:pos="7285"/>
              </w:tabs>
              <w:spacing w:after="0" w:line="240" w:lineRule="auto"/>
              <w:contextualSpacing/>
              <w:rPr>
                <w:rFonts w:ascii="Times New Roman" w:hAnsi="Times New Roman" w:cs="Times New Roman"/>
                <w:sz w:val="20"/>
                <w:szCs w:val="20"/>
                <w:lang w:eastAsia="ru-RU"/>
              </w:rPr>
            </w:pPr>
            <w:r w:rsidRPr="005E3A99">
              <w:rPr>
                <w:rFonts w:ascii="Times New Roman" w:hAnsi="Times New Roman" w:cs="Times New Roman"/>
                <w:sz w:val="20"/>
                <w:szCs w:val="20"/>
                <w:lang w:eastAsia="ru-RU"/>
              </w:rPr>
              <w:t>51</w:t>
            </w:r>
          </w:p>
        </w:tc>
        <w:tc>
          <w:tcPr>
            <w:tcW w:w="4978" w:type="dxa"/>
            <w:vAlign w:val="center"/>
          </w:tcPr>
          <w:p w:rsidR="00B432A2" w:rsidRPr="005E3A99" w:rsidRDefault="00B432A2" w:rsidP="005E3A99">
            <w:pPr>
              <w:spacing w:after="0" w:line="240" w:lineRule="auto"/>
              <w:contextualSpacing/>
              <w:jc w:val="center"/>
              <w:rPr>
                <w:rStyle w:val="fontstyle01"/>
                <w:rFonts w:ascii="Times New Roman" w:hAnsi="Times New Roman" w:cs="Times New Roman"/>
                <w:b/>
                <w:i/>
                <w:sz w:val="20"/>
                <w:szCs w:val="20"/>
              </w:rPr>
            </w:pPr>
            <w:r w:rsidRPr="005E3A99">
              <w:rPr>
                <w:rStyle w:val="fontstyle01"/>
                <w:rFonts w:ascii="Times New Roman" w:hAnsi="Times New Roman" w:cs="Times New Roman"/>
                <w:sz w:val="20"/>
                <w:szCs w:val="20"/>
              </w:rPr>
              <w:t>Строгое и точное соблюдение всеми военнослужащими порядка и правил, установленных федеральными конституционными законами, федеральными законами, общевоинскими уставами Вооруженных Сил Российской Федерации, иными нормативными правовыми актами Российской Федерации и приказами (приказаниями) командиров (начальников) есть…</w:t>
            </w:r>
          </w:p>
        </w:tc>
        <w:tc>
          <w:tcPr>
            <w:tcW w:w="2912" w:type="dxa"/>
            <w:vAlign w:val="center"/>
          </w:tcPr>
          <w:p w:rsidR="00B432A2" w:rsidRPr="005E3A99" w:rsidRDefault="00B432A2" w:rsidP="005E3A99">
            <w:pPr>
              <w:spacing w:after="0" w:line="240" w:lineRule="auto"/>
              <w:contextualSpacing/>
              <w:jc w:val="center"/>
              <w:rPr>
                <w:rFonts w:ascii="Times New Roman" w:hAnsi="Times New Roman" w:cs="Times New Roman"/>
                <w:sz w:val="20"/>
                <w:szCs w:val="20"/>
                <w:lang w:eastAsia="ru-RU"/>
              </w:rPr>
            </w:pPr>
            <w:r w:rsidRPr="005E3A99">
              <w:rPr>
                <w:rFonts w:ascii="Times New Roman" w:hAnsi="Times New Roman" w:cs="Times New Roman"/>
                <w:sz w:val="20"/>
                <w:szCs w:val="20"/>
                <w:lang w:eastAsia="ru-RU"/>
              </w:rPr>
              <w:t>-</w:t>
            </w:r>
          </w:p>
        </w:tc>
        <w:tc>
          <w:tcPr>
            <w:tcW w:w="2912" w:type="dxa"/>
          </w:tcPr>
          <w:p w:rsidR="00B432A2" w:rsidRPr="005E3A99" w:rsidRDefault="00B432A2" w:rsidP="005E3A99">
            <w:pPr>
              <w:spacing w:after="0" w:line="240" w:lineRule="auto"/>
              <w:contextualSpacing/>
              <w:rPr>
                <w:rStyle w:val="fontstyle01"/>
                <w:rFonts w:ascii="Times New Roman" w:hAnsi="Times New Roman" w:cs="Times New Roman"/>
                <w:sz w:val="20"/>
                <w:szCs w:val="20"/>
              </w:rPr>
            </w:pPr>
          </w:p>
          <w:p w:rsidR="00B432A2" w:rsidRPr="005E3A99" w:rsidRDefault="00B432A2" w:rsidP="005E3A99">
            <w:pPr>
              <w:spacing w:after="0" w:line="240" w:lineRule="auto"/>
              <w:contextualSpacing/>
              <w:rPr>
                <w:rStyle w:val="fontstyle01"/>
                <w:rFonts w:ascii="Times New Roman" w:hAnsi="Times New Roman" w:cs="Times New Roman"/>
                <w:b/>
                <w:i/>
                <w:sz w:val="20"/>
                <w:szCs w:val="20"/>
              </w:rPr>
            </w:pPr>
            <w:r w:rsidRPr="005E3A99">
              <w:rPr>
                <w:rStyle w:val="fontstyle01"/>
                <w:rFonts w:ascii="Times New Roman" w:hAnsi="Times New Roman" w:cs="Times New Roman"/>
                <w:sz w:val="20"/>
                <w:szCs w:val="20"/>
              </w:rPr>
              <w:t>воинская дисциплина</w:t>
            </w:r>
          </w:p>
        </w:tc>
        <w:tc>
          <w:tcPr>
            <w:tcW w:w="2912" w:type="dxa"/>
            <w:vAlign w:val="center"/>
          </w:tcPr>
          <w:p w:rsidR="00B432A2" w:rsidRPr="005E3A99" w:rsidRDefault="00B432A2" w:rsidP="005E3A99">
            <w:pPr>
              <w:spacing w:after="0" w:line="240" w:lineRule="auto"/>
              <w:contextualSpacing/>
              <w:jc w:val="center"/>
              <w:rPr>
                <w:rFonts w:ascii="Times New Roman" w:hAnsi="Times New Roman" w:cs="Times New Roman"/>
                <w:sz w:val="20"/>
                <w:szCs w:val="20"/>
                <w:lang w:eastAsia="ru-RU"/>
              </w:rPr>
            </w:pPr>
            <w:r w:rsidRPr="005E3A99">
              <w:rPr>
                <w:rFonts w:ascii="Times New Roman" w:hAnsi="Times New Roman" w:cs="Times New Roman"/>
                <w:sz w:val="20"/>
                <w:szCs w:val="20"/>
              </w:rPr>
              <w:t xml:space="preserve">Ответ на задание считается правильным если дана формулировка </w:t>
            </w:r>
            <w:r w:rsidRPr="005E3A99">
              <w:rPr>
                <w:rStyle w:val="fontstyle01"/>
                <w:rFonts w:ascii="Times New Roman" w:hAnsi="Times New Roman" w:cs="Times New Roman"/>
                <w:b/>
                <w:sz w:val="20"/>
                <w:szCs w:val="20"/>
              </w:rPr>
              <w:t>воинская дисциплин</w:t>
            </w:r>
            <w:r w:rsidRPr="005E3A99">
              <w:rPr>
                <w:rStyle w:val="fontstyle01"/>
                <w:rFonts w:ascii="Times New Roman" w:hAnsi="Times New Roman" w:cs="Times New Roman"/>
                <w:sz w:val="20"/>
                <w:szCs w:val="20"/>
              </w:rPr>
              <w:t>а</w:t>
            </w:r>
          </w:p>
        </w:tc>
      </w:tr>
      <w:tr w:rsidR="00B432A2" w:rsidRPr="005E3A99" w:rsidTr="00333527">
        <w:tc>
          <w:tcPr>
            <w:tcW w:w="846" w:type="dxa"/>
          </w:tcPr>
          <w:p w:rsidR="00B432A2" w:rsidRPr="005E3A99" w:rsidRDefault="00B432A2" w:rsidP="005E3A99">
            <w:pPr>
              <w:tabs>
                <w:tab w:val="center" w:pos="7285"/>
              </w:tabs>
              <w:spacing w:after="0" w:line="240" w:lineRule="auto"/>
              <w:contextualSpacing/>
              <w:rPr>
                <w:rFonts w:ascii="Times New Roman" w:hAnsi="Times New Roman" w:cs="Times New Roman"/>
                <w:sz w:val="20"/>
                <w:szCs w:val="20"/>
                <w:lang w:eastAsia="ru-RU"/>
              </w:rPr>
            </w:pPr>
            <w:r w:rsidRPr="005E3A99">
              <w:rPr>
                <w:rFonts w:ascii="Times New Roman" w:hAnsi="Times New Roman" w:cs="Times New Roman"/>
                <w:sz w:val="20"/>
                <w:szCs w:val="20"/>
                <w:lang w:eastAsia="ru-RU"/>
              </w:rPr>
              <w:lastRenderedPageBreak/>
              <w:t>52</w:t>
            </w:r>
          </w:p>
        </w:tc>
        <w:tc>
          <w:tcPr>
            <w:tcW w:w="4978" w:type="dxa"/>
            <w:vAlign w:val="center"/>
          </w:tcPr>
          <w:p w:rsidR="00B432A2" w:rsidRPr="005E3A99" w:rsidRDefault="00B432A2" w:rsidP="005E3A99">
            <w:pPr>
              <w:spacing w:after="0" w:line="240" w:lineRule="auto"/>
              <w:contextualSpacing/>
              <w:jc w:val="center"/>
              <w:rPr>
                <w:rStyle w:val="fontstyle01"/>
                <w:rFonts w:ascii="Times New Roman" w:hAnsi="Times New Roman" w:cs="Times New Roman"/>
                <w:b/>
                <w:i/>
                <w:sz w:val="20"/>
                <w:szCs w:val="20"/>
              </w:rPr>
            </w:pPr>
            <w:r w:rsidRPr="005E3A99">
              <w:rPr>
                <w:rStyle w:val="fontstyle01"/>
                <w:rFonts w:ascii="Times New Roman" w:hAnsi="Times New Roman" w:cs="Times New Roman"/>
                <w:sz w:val="20"/>
                <w:szCs w:val="20"/>
              </w:rPr>
              <w:t>Устав внутренней службы, дисциплинарный устав, устав гарнизонной и караульной служб, строевой устав относятся к…</w:t>
            </w:r>
          </w:p>
          <w:p w:rsidR="00B432A2" w:rsidRPr="005E3A99" w:rsidRDefault="00B432A2" w:rsidP="005E3A99">
            <w:pPr>
              <w:spacing w:after="0" w:line="240" w:lineRule="auto"/>
              <w:contextualSpacing/>
              <w:jc w:val="center"/>
              <w:rPr>
                <w:rStyle w:val="fontstyle01"/>
                <w:rFonts w:ascii="Times New Roman" w:hAnsi="Times New Roman" w:cs="Times New Roman"/>
                <w:b/>
                <w:i/>
                <w:sz w:val="20"/>
                <w:szCs w:val="20"/>
              </w:rPr>
            </w:pPr>
          </w:p>
        </w:tc>
        <w:tc>
          <w:tcPr>
            <w:tcW w:w="2912" w:type="dxa"/>
            <w:vAlign w:val="center"/>
          </w:tcPr>
          <w:p w:rsidR="00B432A2" w:rsidRPr="005E3A99" w:rsidRDefault="00B432A2" w:rsidP="005E3A99">
            <w:pPr>
              <w:spacing w:after="0" w:line="240" w:lineRule="auto"/>
              <w:contextualSpacing/>
              <w:jc w:val="center"/>
              <w:rPr>
                <w:rFonts w:ascii="Times New Roman" w:hAnsi="Times New Roman" w:cs="Times New Roman"/>
                <w:sz w:val="20"/>
                <w:szCs w:val="20"/>
                <w:lang w:eastAsia="ru-RU"/>
              </w:rPr>
            </w:pPr>
            <w:r w:rsidRPr="005E3A99">
              <w:rPr>
                <w:rFonts w:ascii="Times New Roman" w:hAnsi="Times New Roman" w:cs="Times New Roman"/>
                <w:sz w:val="20"/>
                <w:szCs w:val="20"/>
                <w:lang w:eastAsia="ru-RU"/>
              </w:rPr>
              <w:t>-</w:t>
            </w:r>
          </w:p>
        </w:tc>
        <w:tc>
          <w:tcPr>
            <w:tcW w:w="2912" w:type="dxa"/>
          </w:tcPr>
          <w:p w:rsidR="00B432A2" w:rsidRPr="005E3A99" w:rsidRDefault="00B432A2" w:rsidP="005E3A99">
            <w:pPr>
              <w:spacing w:after="0" w:line="240" w:lineRule="auto"/>
              <w:contextualSpacing/>
              <w:rPr>
                <w:rStyle w:val="fontstyle01"/>
                <w:rFonts w:ascii="Times New Roman" w:hAnsi="Times New Roman" w:cs="Times New Roman"/>
                <w:b/>
                <w:i/>
                <w:sz w:val="20"/>
                <w:szCs w:val="20"/>
              </w:rPr>
            </w:pPr>
            <w:r w:rsidRPr="005E3A99">
              <w:rPr>
                <w:rStyle w:val="fontstyle01"/>
                <w:rFonts w:ascii="Times New Roman" w:hAnsi="Times New Roman" w:cs="Times New Roman"/>
                <w:sz w:val="20"/>
                <w:szCs w:val="20"/>
              </w:rPr>
              <w:t xml:space="preserve">общевоинским уставам </w:t>
            </w:r>
          </w:p>
        </w:tc>
        <w:tc>
          <w:tcPr>
            <w:tcW w:w="2912" w:type="dxa"/>
            <w:vAlign w:val="center"/>
          </w:tcPr>
          <w:p w:rsidR="00B432A2" w:rsidRPr="005E3A99" w:rsidRDefault="00B432A2" w:rsidP="005E3A99">
            <w:pPr>
              <w:spacing w:after="0" w:line="240" w:lineRule="auto"/>
              <w:contextualSpacing/>
              <w:jc w:val="center"/>
              <w:rPr>
                <w:rFonts w:ascii="Times New Roman" w:hAnsi="Times New Roman" w:cs="Times New Roman"/>
                <w:sz w:val="20"/>
                <w:szCs w:val="20"/>
                <w:lang w:eastAsia="ru-RU"/>
              </w:rPr>
            </w:pPr>
            <w:r w:rsidRPr="005E3A99">
              <w:rPr>
                <w:rFonts w:ascii="Times New Roman" w:hAnsi="Times New Roman" w:cs="Times New Roman"/>
                <w:sz w:val="20"/>
                <w:szCs w:val="20"/>
              </w:rPr>
              <w:t xml:space="preserve">Ответ на задание считается правильным если дана формулировка </w:t>
            </w:r>
            <w:r w:rsidRPr="005E3A99">
              <w:rPr>
                <w:rStyle w:val="fontstyle01"/>
                <w:rFonts w:ascii="Times New Roman" w:hAnsi="Times New Roman" w:cs="Times New Roman"/>
                <w:b/>
                <w:sz w:val="20"/>
                <w:szCs w:val="20"/>
              </w:rPr>
              <w:t xml:space="preserve">общевоинским уставам или уставам </w:t>
            </w:r>
          </w:p>
        </w:tc>
      </w:tr>
      <w:tr w:rsidR="00B432A2" w:rsidRPr="005E3A99" w:rsidTr="00333527">
        <w:tc>
          <w:tcPr>
            <w:tcW w:w="846" w:type="dxa"/>
          </w:tcPr>
          <w:p w:rsidR="00B432A2" w:rsidRPr="005E3A99" w:rsidRDefault="00B432A2" w:rsidP="005E3A99">
            <w:pPr>
              <w:tabs>
                <w:tab w:val="center" w:pos="7285"/>
              </w:tabs>
              <w:spacing w:after="0" w:line="240" w:lineRule="auto"/>
              <w:contextualSpacing/>
              <w:rPr>
                <w:rFonts w:ascii="Times New Roman" w:hAnsi="Times New Roman" w:cs="Times New Roman"/>
                <w:sz w:val="20"/>
                <w:szCs w:val="20"/>
                <w:lang w:eastAsia="ru-RU"/>
              </w:rPr>
            </w:pPr>
            <w:r w:rsidRPr="005E3A99">
              <w:rPr>
                <w:rFonts w:ascii="Times New Roman" w:hAnsi="Times New Roman" w:cs="Times New Roman"/>
                <w:sz w:val="20"/>
                <w:szCs w:val="20"/>
                <w:lang w:eastAsia="ru-RU"/>
              </w:rPr>
              <w:t>53</w:t>
            </w:r>
          </w:p>
        </w:tc>
        <w:tc>
          <w:tcPr>
            <w:tcW w:w="4978" w:type="dxa"/>
            <w:vAlign w:val="center"/>
          </w:tcPr>
          <w:p w:rsidR="00B432A2" w:rsidRPr="005E3A99" w:rsidRDefault="00B432A2" w:rsidP="005E3A99">
            <w:pPr>
              <w:spacing w:after="0" w:line="240" w:lineRule="auto"/>
              <w:contextualSpacing/>
              <w:jc w:val="center"/>
              <w:rPr>
                <w:rStyle w:val="fontstyle01"/>
                <w:rFonts w:ascii="Times New Roman" w:hAnsi="Times New Roman" w:cs="Times New Roman"/>
                <w:b/>
                <w:i/>
                <w:sz w:val="20"/>
                <w:szCs w:val="20"/>
              </w:rPr>
            </w:pPr>
            <w:r w:rsidRPr="005E3A99">
              <w:rPr>
                <w:rStyle w:val="fontstyle01"/>
                <w:rFonts w:ascii="Times New Roman" w:hAnsi="Times New Roman" w:cs="Times New Roman"/>
                <w:sz w:val="20"/>
                <w:szCs w:val="20"/>
              </w:rPr>
              <w:t xml:space="preserve">Церемониальная торжественная клятва, даваемая каждым гражданином при поступлении (призыве) на военную службу в вооружённые силы государства… </w:t>
            </w:r>
          </w:p>
        </w:tc>
        <w:tc>
          <w:tcPr>
            <w:tcW w:w="2912" w:type="dxa"/>
            <w:vAlign w:val="center"/>
          </w:tcPr>
          <w:p w:rsidR="00B432A2" w:rsidRPr="005E3A99" w:rsidRDefault="00B432A2" w:rsidP="005E3A99">
            <w:pPr>
              <w:spacing w:after="0" w:line="240" w:lineRule="auto"/>
              <w:contextualSpacing/>
              <w:jc w:val="center"/>
              <w:rPr>
                <w:rFonts w:ascii="Times New Roman" w:hAnsi="Times New Roman" w:cs="Times New Roman"/>
                <w:sz w:val="20"/>
                <w:szCs w:val="20"/>
                <w:lang w:eastAsia="ru-RU"/>
              </w:rPr>
            </w:pPr>
            <w:r w:rsidRPr="005E3A99">
              <w:rPr>
                <w:rFonts w:ascii="Times New Roman" w:hAnsi="Times New Roman" w:cs="Times New Roman"/>
                <w:sz w:val="20"/>
                <w:szCs w:val="20"/>
                <w:lang w:eastAsia="ru-RU"/>
              </w:rPr>
              <w:t>-</w:t>
            </w:r>
          </w:p>
        </w:tc>
        <w:tc>
          <w:tcPr>
            <w:tcW w:w="2912" w:type="dxa"/>
            <w:vAlign w:val="center"/>
          </w:tcPr>
          <w:p w:rsidR="00B432A2" w:rsidRPr="005E3A99" w:rsidRDefault="00B432A2" w:rsidP="005E3A99">
            <w:pPr>
              <w:spacing w:after="0" w:line="240" w:lineRule="auto"/>
              <w:contextualSpacing/>
              <w:jc w:val="both"/>
              <w:rPr>
                <w:rStyle w:val="fontstyle01"/>
                <w:rFonts w:ascii="Times New Roman" w:hAnsi="Times New Roman" w:cs="Times New Roman"/>
                <w:b/>
                <w:i/>
                <w:sz w:val="20"/>
                <w:szCs w:val="20"/>
              </w:rPr>
            </w:pPr>
            <w:r w:rsidRPr="005E3A99">
              <w:rPr>
                <w:rStyle w:val="fontstyle01"/>
                <w:rFonts w:ascii="Times New Roman" w:hAnsi="Times New Roman" w:cs="Times New Roman"/>
                <w:sz w:val="20"/>
                <w:szCs w:val="20"/>
              </w:rPr>
              <w:t xml:space="preserve"> военная присяга</w:t>
            </w:r>
          </w:p>
        </w:tc>
        <w:tc>
          <w:tcPr>
            <w:tcW w:w="2912" w:type="dxa"/>
            <w:vAlign w:val="center"/>
          </w:tcPr>
          <w:p w:rsidR="00B432A2" w:rsidRPr="005E3A99" w:rsidRDefault="00B432A2" w:rsidP="005E3A99">
            <w:pPr>
              <w:spacing w:after="0" w:line="240" w:lineRule="auto"/>
              <w:contextualSpacing/>
              <w:jc w:val="center"/>
              <w:rPr>
                <w:rFonts w:ascii="Times New Roman" w:hAnsi="Times New Roman" w:cs="Times New Roman"/>
                <w:sz w:val="20"/>
                <w:szCs w:val="20"/>
                <w:lang w:eastAsia="ru-RU"/>
              </w:rPr>
            </w:pPr>
            <w:r w:rsidRPr="005E3A99">
              <w:rPr>
                <w:rFonts w:ascii="Times New Roman" w:hAnsi="Times New Roman" w:cs="Times New Roman"/>
                <w:sz w:val="20"/>
                <w:szCs w:val="20"/>
              </w:rPr>
              <w:t xml:space="preserve">Ответ на задание считается правильным если дана формулировка  </w:t>
            </w:r>
            <w:r w:rsidRPr="005E3A99">
              <w:rPr>
                <w:rStyle w:val="fontstyle01"/>
                <w:rFonts w:ascii="Times New Roman" w:hAnsi="Times New Roman" w:cs="Times New Roman"/>
                <w:b/>
                <w:sz w:val="20"/>
                <w:szCs w:val="20"/>
              </w:rPr>
              <w:t>военная присяга</w:t>
            </w:r>
            <w:r w:rsidRPr="005E3A99">
              <w:rPr>
                <w:rStyle w:val="fontstyle01"/>
                <w:rFonts w:ascii="Times New Roman" w:hAnsi="Times New Roman" w:cs="Times New Roman"/>
                <w:sz w:val="20"/>
                <w:szCs w:val="20"/>
              </w:rPr>
              <w:t xml:space="preserve"> или </w:t>
            </w:r>
            <w:r w:rsidRPr="005E3A99">
              <w:rPr>
                <w:rStyle w:val="fontstyle01"/>
                <w:rFonts w:ascii="Times New Roman" w:hAnsi="Times New Roman" w:cs="Times New Roman"/>
                <w:b/>
                <w:sz w:val="20"/>
                <w:szCs w:val="20"/>
              </w:rPr>
              <w:t>присяга</w:t>
            </w:r>
          </w:p>
        </w:tc>
      </w:tr>
      <w:tr w:rsidR="00B432A2" w:rsidRPr="005E3A99" w:rsidTr="00333527">
        <w:tc>
          <w:tcPr>
            <w:tcW w:w="846" w:type="dxa"/>
          </w:tcPr>
          <w:p w:rsidR="00B432A2" w:rsidRPr="005E3A99" w:rsidRDefault="00B432A2" w:rsidP="005E3A99">
            <w:pPr>
              <w:tabs>
                <w:tab w:val="center" w:pos="7285"/>
              </w:tabs>
              <w:spacing w:after="0" w:line="240" w:lineRule="auto"/>
              <w:contextualSpacing/>
              <w:rPr>
                <w:rFonts w:ascii="Times New Roman" w:hAnsi="Times New Roman" w:cs="Times New Roman"/>
                <w:sz w:val="20"/>
                <w:szCs w:val="20"/>
                <w:lang w:eastAsia="ru-RU"/>
              </w:rPr>
            </w:pPr>
            <w:r w:rsidRPr="005E3A99">
              <w:rPr>
                <w:rFonts w:ascii="Times New Roman" w:hAnsi="Times New Roman" w:cs="Times New Roman"/>
                <w:sz w:val="20"/>
                <w:szCs w:val="20"/>
                <w:lang w:eastAsia="ru-RU"/>
              </w:rPr>
              <w:t>54</w:t>
            </w:r>
          </w:p>
        </w:tc>
        <w:tc>
          <w:tcPr>
            <w:tcW w:w="4978" w:type="dxa"/>
            <w:vAlign w:val="center"/>
          </w:tcPr>
          <w:p w:rsidR="00B432A2" w:rsidRPr="005E3A99" w:rsidRDefault="00B432A2" w:rsidP="005E3A99">
            <w:pPr>
              <w:spacing w:after="0" w:line="240" w:lineRule="auto"/>
              <w:contextualSpacing/>
              <w:jc w:val="center"/>
              <w:rPr>
                <w:rStyle w:val="fontstyle01"/>
                <w:rFonts w:ascii="Times New Roman" w:hAnsi="Times New Roman" w:cs="Times New Roman"/>
                <w:b/>
                <w:i/>
                <w:sz w:val="20"/>
                <w:szCs w:val="20"/>
              </w:rPr>
            </w:pPr>
            <w:r w:rsidRPr="005E3A99">
              <w:rPr>
                <w:rStyle w:val="fontstyle01"/>
                <w:rFonts w:ascii="Times New Roman" w:hAnsi="Times New Roman" w:cs="Times New Roman"/>
                <w:sz w:val="20"/>
                <w:szCs w:val="20"/>
              </w:rPr>
              <w:t>День Героев Отечества в Poccии отмечают…</w:t>
            </w:r>
          </w:p>
        </w:tc>
        <w:tc>
          <w:tcPr>
            <w:tcW w:w="2912" w:type="dxa"/>
            <w:vAlign w:val="center"/>
          </w:tcPr>
          <w:p w:rsidR="00B432A2" w:rsidRPr="005E3A99" w:rsidRDefault="00B432A2" w:rsidP="005E3A99">
            <w:pPr>
              <w:spacing w:after="0" w:line="240" w:lineRule="auto"/>
              <w:contextualSpacing/>
              <w:jc w:val="center"/>
              <w:rPr>
                <w:rFonts w:ascii="Times New Roman" w:hAnsi="Times New Roman" w:cs="Times New Roman"/>
                <w:sz w:val="20"/>
                <w:szCs w:val="20"/>
                <w:lang w:eastAsia="ru-RU"/>
              </w:rPr>
            </w:pPr>
            <w:r w:rsidRPr="005E3A99">
              <w:rPr>
                <w:rFonts w:ascii="Times New Roman" w:hAnsi="Times New Roman" w:cs="Times New Roman"/>
                <w:sz w:val="20"/>
                <w:szCs w:val="20"/>
                <w:lang w:eastAsia="ru-RU"/>
              </w:rPr>
              <w:t>-</w:t>
            </w:r>
          </w:p>
        </w:tc>
        <w:tc>
          <w:tcPr>
            <w:tcW w:w="2912" w:type="dxa"/>
            <w:vAlign w:val="center"/>
          </w:tcPr>
          <w:p w:rsidR="00B432A2" w:rsidRPr="005E3A99" w:rsidRDefault="00B432A2" w:rsidP="005E3A99">
            <w:pPr>
              <w:spacing w:after="0" w:line="240" w:lineRule="auto"/>
              <w:contextualSpacing/>
              <w:jc w:val="both"/>
              <w:rPr>
                <w:rStyle w:val="fontstyle01"/>
                <w:rFonts w:ascii="Times New Roman" w:hAnsi="Times New Roman" w:cs="Times New Roman"/>
                <w:b/>
                <w:i/>
                <w:sz w:val="20"/>
                <w:szCs w:val="20"/>
              </w:rPr>
            </w:pPr>
            <w:r w:rsidRPr="005E3A99">
              <w:rPr>
                <w:rStyle w:val="fontstyle01"/>
                <w:rFonts w:ascii="Times New Roman" w:hAnsi="Times New Roman" w:cs="Times New Roman"/>
                <w:sz w:val="20"/>
                <w:szCs w:val="20"/>
              </w:rPr>
              <w:t xml:space="preserve">9 декабря </w:t>
            </w:r>
          </w:p>
        </w:tc>
        <w:tc>
          <w:tcPr>
            <w:tcW w:w="2912" w:type="dxa"/>
            <w:vAlign w:val="center"/>
          </w:tcPr>
          <w:p w:rsidR="00B432A2" w:rsidRPr="005E3A99" w:rsidRDefault="00B432A2" w:rsidP="005E3A99">
            <w:pPr>
              <w:spacing w:after="0" w:line="240" w:lineRule="auto"/>
              <w:contextualSpacing/>
              <w:jc w:val="center"/>
              <w:rPr>
                <w:rFonts w:ascii="Times New Roman" w:hAnsi="Times New Roman" w:cs="Times New Roman"/>
                <w:sz w:val="20"/>
                <w:szCs w:val="20"/>
                <w:lang w:eastAsia="ru-RU"/>
              </w:rPr>
            </w:pPr>
            <w:r w:rsidRPr="005E3A99">
              <w:rPr>
                <w:rFonts w:ascii="Times New Roman" w:hAnsi="Times New Roman" w:cs="Times New Roman"/>
                <w:sz w:val="20"/>
                <w:szCs w:val="20"/>
              </w:rPr>
              <w:t>Ответ на задание считается правильным если названа дата</w:t>
            </w:r>
          </w:p>
        </w:tc>
      </w:tr>
      <w:tr w:rsidR="00B432A2" w:rsidRPr="005E3A99" w:rsidTr="00333527">
        <w:tc>
          <w:tcPr>
            <w:tcW w:w="846" w:type="dxa"/>
          </w:tcPr>
          <w:p w:rsidR="00B432A2" w:rsidRPr="005E3A99" w:rsidRDefault="00B432A2" w:rsidP="005E3A99">
            <w:pPr>
              <w:tabs>
                <w:tab w:val="center" w:pos="7285"/>
              </w:tabs>
              <w:spacing w:after="0" w:line="240" w:lineRule="auto"/>
              <w:contextualSpacing/>
              <w:rPr>
                <w:rFonts w:ascii="Times New Roman" w:hAnsi="Times New Roman" w:cs="Times New Roman"/>
                <w:sz w:val="20"/>
                <w:szCs w:val="20"/>
                <w:lang w:eastAsia="ru-RU"/>
              </w:rPr>
            </w:pPr>
            <w:r w:rsidRPr="005E3A99">
              <w:rPr>
                <w:rFonts w:ascii="Times New Roman" w:hAnsi="Times New Roman" w:cs="Times New Roman"/>
                <w:sz w:val="20"/>
                <w:szCs w:val="20"/>
                <w:lang w:eastAsia="ru-RU"/>
              </w:rPr>
              <w:t>55</w:t>
            </w:r>
          </w:p>
        </w:tc>
        <w:tc>
          <w:tcPr>
            <w:tcW w:w="4978" w:type="dxa"/>
            <w:vAlign w:val="center"/>
          </w:tcPr>
          <w:p w:rsidR="00B432A2" w:rsidRPr="005E3A99" w:rsidRDefault="00B432A2" w:rsidP="005E3A99">
            <w:pPr>
              <w:spacing w:after="0" w:line="240" w:lineRule="auto"/>
              <w:contextualSpacing/>
              <w:jc w:val="center"/>
              <w:rPr>
                <w:rStyle w:val="fontstyle01"/>
                <w:rFonts w:ascii="Times New Roman" w:hAnsi="Times New Roman" w:cs="Times New Roman"/>
                <w:b/>
                <w:i/>
                <w:sz w:val="20"/>
                <w:szCs w:val="20"/>
              </w:rPr>
            </w:pPr>
            <w:r w:rsidRPr="005E3A99">
              <w:rPr>
                <w:rStyle w:val="fontstyle01"/>
                <w:rFonts w:ascii="Times New Roman" w:hAnsi="Times New Roman" w:cs="Times New Roman"/>
                <w:sz w:val="20"/>
                <w:szCs w:val="20"/>
              </w:rPr>
              <w:t>Морально-психологическое и боевое качество воина, характеризующее его способность устойчиво переносить длительные физические нагрузки, психическое напряжение и сохранять при этом присутствие духа, в опасных ситуациях проявлять высокую боевую активность…</w:t>
            </w:r>
          </w:p>
        </w:tc>
        <w:tc>
          <w:tcPr>
            <w:tcW w:w="2912" w:type="dxa"/>
            <w:vAlign w:val="center"/>
          </w:tcPr>
          <w:p w:rsidR="00B432A2" w:rsidRPr="005E3A99" w:rsidRDefault="00B432A2" w:rsidP="005E3A99">
            <w:pPr>
              <w:spacing w:after="0" w:line="240" w:lineRule="auto"/>
              <w:contextualSpacing/>
              <w:jc w:val="center"/>
              <w:rPr>
                <w:rFonts w:ascii="Times New Roman" w:hAnsi="Times New Roman" w:cs="Times New Roman"/>
                <w:sz w:val="20"/>
                <w:szCs w:val="20"/>
                <w:lang w:eastAsia="ru-RU"/>
              </w:rPr>
            </w:pPr>
            <w:r w:rsidRPr="005E3A99">
              <w:rPr>
                <w:rFonts w:ascii="Times New Roman" w:hAnsi="Times New Roman" w:cs="Times New Roman"/>
                <w:sz w:val="20"/>
                <w:szCs w:val="20"/>
                <w:lang w:eastAsia="ru-RU"/>
              </w:rPr>
              <w:t>-</w:t>
            </w:r>
          </w:p>
        </w:tc>
        <w:tc>
          <w:tcPr>
            <w:tcW w:w="2912" w:type="dxa"/>
            <w:vAlign w:val="center"/>
          </w:tcPr>
          <w:p w:rsidR="00B432A2" w:rsidRPr="005E3A99" w:rsidRDefault="00B432A2" w:rsidP="005E3A99">
            <w:pPr>
              <w:spacing w:after="0" w:line="240" w:lineRule="auto"/>
              <w:contextualSpacing/>
              <w:jc w:val="both"/>
              <w:rPr>
                <w:rStyle w:val="fontstyle01"/>
                <w:rFonts w:ascii="Times New Roman" w:hAnsi="Times New Roman" w:cs="Times New Roman"/>
                <w:b/>
                <w:i/>
                <w:sz w:val="20"/>
                <w:szCs w:val="20"/>
              </w:rPr>
            </w:pPr>
            <w:r w:rsidRPr="005E3A99">
              <w:rPr>
                <w:rStyle w:val="fontstyle01"/>
                <w:rFonts w:ascii="Times New Roman" w:hAnsi="Times New Roman" w:cs="Times New Roman"/>
                <w:sz w:val="20"/>
                <w:szCs w:val="20"/>
              </w:rPr>
              <w:t>мужество</w:t>
            </w:r>
          </w:p>
          <w:p w:rsidR="00B432A2" w:rsidRPr="005E3A99" w:rsidRDefault="00B432A2" w:rsidP="005E3A99">
            <w:pPr>
              <w:spacing w:after="0" w:line="240" w:lineRule="auto"/>
              <w:contextualSpacing/>
              <w:jc w:val="both"/>
              <w:rPr>
                <w:rStyle w:val="fontstyle01"/>
                <w:rFonts w:ascii="Times New Roman" w:hAnsi="Times New Roman" w:cs="Times New Roman"/>
                <w:b/>
                <w:i/>
                <w:sz w:val="20"/>
                <w:szCs w:val="20"/>
              </w:rPr>
            </w:pPr>
          </w:p>
        </w:tc>
        <w:tc>
          <w:tcPr>
            <w:tcW w:w="2912" w:type="dxa"/>
            <w:vAlign w:val="center"/>
          </w:tcPr>
          <w:p w:rsidR="00B432A2" w:rsidRPr="005E3A99" w:rsidRDefault="00B432A2" w:rsidP="005E3A99">
            <w:pPr>
              <w:spacing w:after="0" w:line="240" w:lineRule="auto"/>
              <w:contextualSpacing/>
              <w:jc w:val="center"/>
              <w:rPr>
                <w:rFonts w:ascii="Times New Roman" w:hAnsi="Times New Roman" w:cs="Times New Roman"/>
                <w:sz w:val="20"/>
                <w:szCs w:val="20"/>
                <w:lang w:eastAsia="ru-RU"/>
              </w:rPr>
            </w:pPr>
            <w:r w:rsidRPr="005E3A99">
              <w:rPr>
                <w:rFonts w:ascii="Times New Roman" w:hAnsi="Times New Roman" w:cs="Times New Roman"/>
                <w:sz w:val="20"/>
                <w:szCs w:val="20"/>
              </w:rPr>
              <w:t xml:space="preserve">Ответ на задание считается правильным если дана формулировка </w:t>
            </w:r>
            <w:r w:rsidRPr="005E3A99">
              <w:rPr>
                <w:rFonts w:ascii="Times New Roman" w:hAnsi="Times New Roman" w:cs="Times New Roman"/>
                <w:b/>
                <w:sz w:val="20"/>
                <w:szCs w:val="20"/>
              </w:rPr>
              <w:t>мужество</w:t>
            </w:r>
            <w:r w:rsidRPr="005E3A99">
              <w:rPr>
                <w:rFonts w:ascii="Times New Roman" w:hAnsi="Times New Roman" w:cs="Times New Roman"/>
                <w:sz w:val="20"/>
                <w:szCs w:val="20"/>
              </w:rPr>
              <w:t xml:space="preserve"> </w:t>
            </w:r>
          </w:p>
        </w:tc>
      </w:tr>
      <w:tr w:rsidR="00B432A2" w:rsidRPr="005E3A99" w:rsidTr="00333527">
        <w:tc>
          <w:tcPr>
            <w:tcW w:w="846" w:type="dxa"/>
          </w:tcPr>
          <w:p w:rsidR="00B432A2" w:rsidRPr="005E3A99" w:rsidRDefault="00B432A2" w:rsidP="005E3A99">
            <w:pPr>
              <w:tabs>
                <w:tab w:val="center" w:pos="7285"/>
              </w:tabs>
              <w:spacing w:after="0" w:line="240" w:lineRule="auto"/>
              <w:contextualSpacing/>
              <w:rPr>
                <w:rFonts w:ascii="Times New Roman" w:hAnsi="Times New Roman" w:cs="Times New Roman"/>
                <w:sz w:val="20"/>
                <w:szCs w:val="20"/>
                <w:lang w:eastAsia="ru-RU"/>
              </w:rPr>
            </w:pPr>
            <w:r w:rsidRPr="005E3A99">
              <w:rPr>
                <w:rFonts w:ascii="Times New Roman" w:hAnsi="Times New Roman" w:cs="Times New Roman"/>
                <w:sz w:val="20"/>
                <w:szCs w:val="20"/>
                <w:lang w:eastAsia="ru-RU"/>
              </w:rPr>
              <w:t>56</w:t>
            </w:r>
          </w:p>
        </w:tc>
        <w:tc>
          <w:tcPr>
            <w:tcW w:w="4978" w:type="dxa"/>
            <w:vAlign w:val="center"/>
          </w:tcPr>
          <w:p w:rsidR="00B432A2" w:rsidRPr="005E3A99" w:rsidRDefault="00B432A2" w:rsidP="005E3A99">
            <w:pPr>
              <w:spacing w:after="0" w:line="240" w:lineRule="auto"/>
              <w:contextualSpacing/>
              <w:jc w:val="center"/>
              <w:rPr>
                <w:rStyle w:val="fontstyle01"/>
                <w:rFonts w:ascii="Times New Roman" w:hAnsi="Times New Roman" w:cs="Times New Roman"/>
                <w:b/>
                <w:i/>
                <w:sz w:val="20"/>
                <w:szCs w:val="20"/>
              </w:rPr>
            </w:pPr>
            <w:r w:rsidRPr="005E3A99">
              <w:rPr>
                <w:rStyle w:val="fontstyle01"/>
                <w:rFonts w:ascii="Times New Roman" w:hAnsi="Times New Roman" w:cs="Times New Roman"/>
                <w:sz w:val="20"/>
                <w:szCs w:val="20"/>
              </w:rPr>
              <w:t>Чувство, олицетворяющее любовь к своей Родине, неразрывность с ее историей, культурой, достижениями, проблемами, которая проявляется в верности воинскому долгу, беззаветной службе Родине, в готовности в любое время с оружием в руках защищать ее интересы, целостность и независимость…</w:t>
            </w:r>
          </w:p>
        </w:tc>
        <w:tc>
          <w:tcPr>
            <w:tcW w:w="2912" w:type="dxa"/>
            <w:vAlign w:val="center"/>
          </w:tcPr>
          <w:p w:rsidR="00B432A2" w:rsidRPr="005E3A99" w:rsidRDefault="00B432A2" w:rsidP="005E3A99">
            <w:pPr>
              <w:spacing w:after="0" w:line="240" w:lineRule="auto"/>
              <w:contextualSpacing/>
              <w:jc w:val="center"/>
              <w:rPr>
                <w:rFonts w:ascii="Times New Roman" w:hAnsi="Times New Roman" w:cs="Times New Roman"/>
                <w:sz w:val="20"/>
                <w:szCs w:val="20"/>
                <w:lang w:eastAsia="ru-RU"/>
              </w:rPr>
            </w:pPr>
            <w:r w:rsidRPr="005E3A99">
              <w:rPr>
                <w:rFonts w:ascii="Times New Roman" w:hAnsi="Times New Roman" w:cs="Times New Roman"/>
                <w:sz w:val="20"/>
                <w:szCs w:val="20"/>
                <w:lang w:eastAsia="ru-RU"/>
              </w:rPr>
              <w:t>-</w:t>
            </w:r>
          </w:p>
        </w:tc>
        <w:tc>
          <w:tcPr>
            <w:tcW w:w="2912" w:type="dxa"/>
            <w:vAlign w:val="center"/>
          </w:tcPr>
          <w:p w:rsidR="00B432A2" w:rsidRPr="005E3A99" w:rsidRDefault="00B432A2" w:rsidP="005E3A99">
            <w:pPr>
              <w:spacing w:after="0" w:line="240" w:lineRule="auto"/>
              <w:contextualSpacing/>
              <w:jc w:val="both"/>
              <w:rPr>
                <w:rStyle w:val="fontstyle01"/>
                <w:rFonts w:ascii="Times New Roman" w:hAnsi="Times New Roman" w:cs="Times New Roman"/>
                <w:b/>
                <w:i/>
                <w:sz w:val="20"/>
                <w:szCs w:val="20"/>
              </w:rPr>
            </w:pPr>
            <w:r w:rsidRPr="005E3A99">
              <w:rPr>
                <w:rStyle w:val="fontstyle01"/>
                <w:rFonts w:ascii="Times New Roman" w:hAnsi="Times New Roman" w:cs="Times New Roman"/>
                <w:sz w:val="20"/>
                <w:szCs w:val="20"/>
              </w:rPr>
              <w:t>патриотизм</w:t>
            </w:r>
          </w:p>
        </w:tc>
        <w:tc>
          <w:tcPr>
            <w:tcW w:w="2912" w:type="dxa"/>
            <w:vAlign w:val="center"/>
          </w:tcPr>
          <w:p w:rsidR="00B432A2" w:rsidRPr="005E3A99" w:rsidRDefault="00B432A2" w:rsidP="005E3A99">
            <w:pPr>
              <w:spacing w:after="0" w:line="240" w:lineRule="auto"/>
              <w:contextualSpacing/>
              <w:jc w:val="center"/>
              <w:rPr>
                <w:rFonts w:ascii="Times New Roman" w:hAnsi="Times New Roman" w:cs="Times New Roman"/>
                <w:sz w:val="20"/>
                <w:szCs w:val="20"/>
                <w:lang w:eastAsia="ru-RU"/>
              </w:rPr>
            </w:pPr>
            <w:r w:rsidRPr="005E3A99">
              <w:rPr>
                <w:rFonts w:ascii="Times New Roman" w:hAnsi="Times New Roman" w:cs="Times New Roman"/>
                <w:sz w:val="20"/>
                <w:szCs w:val="20"/>
              </w:rPr>
              <w:t xml:space="preserve">Ответ на задание считается правильным если дана формулировка </w:t>
            </w:r>
            <w:r w:rsidRPr="005E3A99">
              <w:rPr>
                <w:rStyle w:val="fontstyle01"/>
                <w:rFonts w:ascii="Times New Roman" w:hAnsi="Times New Roman" w:cs="Times New Roman"/>
                <w:b/>
                <w:sz w:val="20"/>
                <w:szCs w:val="20"/>
              </w:rPr>
              <w:t>патриотизм</w:t>
            </w:r>
          </w:p>
        </w:tc>
      </w:tr>
      <w:tr w:rsidR="00B432A2" w:rsidRPr="005E3A99" w:rsidTr="00C35114">
        <w:tc>
          <w:tcPr>
            <w:tcW w:w="846" w:type="dxa"/>
          </w:tcPr>
          <w:p w:rsidR="00B432A2" w:rsidRPr="005E3A99" w:rsidRDefault="00B432A2" w:rsidP="005E3A99">
            <w:pPr>
              <w:tabs>
                <w:tab w:val="center" w:pos="7285"/>
              </w:tabs>
              <w:spacing w:after="0" w:line="240" w:lineRule="auto"/>
              <w:contextualSpacing/>
              <w:rPr>
                <w:rFonts w:ascii="Times New Roman" w:hAnsi="Times New Roman" w:cs="Times New Roman"/>
                <w:sz w:val="20"/>
                <w:szCs w:val="20"/>
                <w:lang w:eastAsia="ru-RU"/>
              </w:rPr>
            </w:pPr>
            <w:r w:rsidRPr="005E3A99">
              <w:rPr>
                <w:rFonts w:ascii="Times New Roman" w:hAnsi="Times New Roman" w:cs="Times New Roman"/>
                <w:sz w:val="20"/>
                <w:szCs w:val="20"/>
                <w:lang w:eastAsia="ru-RU"/>
              </w:rPr>
              <w:t>57</w:t>
            </w:r>
          </w:p>
        </w:tc>
        <w:tc>
          <w:tcPr>
            <w:tcW w:w="4978" w:type="dxa"/>
          </w:tcPr>
          <w:p w:rsidR="00B432A2" w:rsidRPr="005E3A99" w:rsidRDefault="00B432A2" w:rsidP="005E3A99">
            <w:pPr>
              <w:spacing w:after="0" w:line="240" w:lineRule="auto"/>
              <w:contextualSpacing/>
              <w:jc w:val="both"/>
              <w:rPr>
                <w:rFonts w:ascii="Times New Roman" w:hAnsi="Times New Roman" w:cs="Times New Roman"/>
                <w:sz w:val="20"/>
                <w:szCs w:val="20"/>
              </w:rPr>
            </w:pPr>
            <w:r w:rsidRPr="005E3A99">
              <w:rPr>
                <w:rFonts w:ascii="Times New Roman" w:hAnsi="Times New Roman" w:cs="Times New Roman"/>
                <w:sz w:val="20"/>
                <w:szCs w:val="20"/>
              </w:rPr>
              <w:t>Укажите, какая категория граждан освобождается от призыва на военную службу, согласно Федерального закона от 28.03.1998г. №53-ФЗ «О воинской обязанности и военной службе) (укажите несколько вариантов ответа):</w:t>
            </w:r>
          </w:p>
          <w:p w:rsidR="00B432A2" w:rsidRPr="005E3A99" w:rsidRDefault="00B432A2" w:rsidP="005E3A99">
            <w:pPr>
              <w:spacing w:after="0" w:line="240" w:lineRule="auto"/>
              <w:contextualSpacing/>
              <w:jc w:val="both"/>
              <w:rPr>
                <w:rFonts w:ascii="Times New Roman" w:hAnsi="Times New Roman" w:cs="Times New Roman"/>
                <w:sz w:val="20"/>
                <w:szCs w:val="20"/>
              </w:rPr>
            </w:pPr>
          </w:p>
        </w:tc>
        <w:tc>
          <w:tcPr>
            <w:tcW w:w="2912" w:type="dxa"/>
          </w:tcPr>
          <w:p w:rsidR="00B432A2" w:rsidRPr="005E3A99" w:rsidRDefault="00B432A2" w:rsidP="005E3A99">
            <w:pPr>
              <w:spacing w:after="0" w:line="240" w:lineRule="auto"/>
              <w:contextualSpacing/>
              <w:jc w:val="both"/>
              <w:rPr>
                <w:rFonts w:ascii="Times New Roman" w:hAnsi="Times New Roman" w:cs="Times New Roman"/>
                <w:sz w:val="20"/>
                <w:szCs w:val="20"/>
              </w:rPr>
            </w:pPr>
            <w:r w:rsidRPr="005E3A99">
              <w:rPr>
                <w:rFonts w:ascii="Times New Roman" w:hAnsi="Times New Roman" w:cs="Times New Roman"/>
                <w:sz w:val="20"/>
                <w:szCs w:val="20"/>
              </w:rPr>
              <w:t>а) признаны ограниченно годными к военной по состоянию здоровья;</w:t>
            </w:r>
          </w:p>
          <w:p w:rsidR="00B432A2" w:rsidRPr="005E3A99" w:rsidRDefault="00B432A2" w:rsidP="005E3A99">
            <w:pPr>
              <w:spacing w:after="0" w:line="240" w:lineRule="auto"/>
              <w:contextualSpacing/>
              <w:jc w:val="both"/>
              <w:rPr>
                <w:rFonts w:ascii="Times New Roman" w:hAnsi="Times New Roman" w:cs="Times New Roman"/>
                <w:sz w:val="20"/>
                <w:szCs w:val="20"/>
              </w:rPr>
            </w:pPr>
            <w:r w:rsidRPr="005E3A99">
              <w:rPr>
                <w:rFonts w:ascii="Times New Roman" w:hAnsi="Times New Roman" w:cs="Times New Roman"/>
                <w:sz w:val="20"/>
                <w:szCs w:val="20"/>
              </w:rPr>
              <w:t>б) проходящие или прошедшие альтернативную гражданскую службу;</w:t>
            </w:r>
          </w:p>
          <w:p w:rsidR="00B432A2" w:rsidRPr="005E3A99" w:rsidRDefault="00B432A2" w:rsidP="005E3A99">
            <w:pPr>
              <w:spacing w:after="0" w:line="240" w:lineRule="auto"/>
              <w:contextualSpacing/>
              <w:jc w:val="both"/>
              <w:rPr>
                <w:rFonts w:ascii="Times New Roman" w:hAnsi="Times New Roman" w:cs="Times New Roman"/>
                <w:sz w:val="20"/>
                <w:szCs w:val="20"/>
              </w:rPr>
            </w:pPr>
            <w:r w:rsidRPr="005E3A99">
              <w:rPr>
                <w:rFonts w:ascii="Times New Roman" w:hAnsi="Times New Roman" w:cs="Times New Roman"/>
                <w:sz w:val="20"/>
                <w:szCs w:val="20"/>
              </w:rPr>
              <w:t>в) вовремя не явившиеся по повестке в отдел военного комиссариата;</w:t>
            </w:r>
          </w:p>
          <w:p w:rsidR="00B432A2" w:rsidRPr="005E3A99" w:rsidRDefault="00B432A2" w:rsidP="005E3A99">
            <w:pPr>
              <w:spacing w:after="0" w:line="240" w:lineRule="auto"/>
              <w:contextualSpacing/>
              <w:jc w:val="center"/>
              <w:rPr>
                <w:rFonts w:ascii="Times New Roman" w:hAnsi="Times New Roman" w:cs="Times New Roman"/>
                <w:sz w:val="20"/>
                <w:szCs w:val="20"/>
              </w:rPr>
            </w:pPr>
            <w:r w:rsidRPr="005E3A99">
              <w:rPr>
                <w:rFonts w:ascii="Times New Roman" w:hAnsi="Times New Roman" w:cs="Times New Roman"/>
                <w:sz w:val="20"/>
                <w:szCs w:val="20"/>
              </w:rPr>
              <w:t>г) граждане, имеющие одного ребенка в возрасте до двух лет.</w:t>
            </w:r>
          </w:p>
        </w:tc>
        <w:tc>
          <w:tcPr>
            <w:tcW w:w="2912" w:type="dxa"/>
          </w:tcPr>
          <w:p w:rsidR="00B432A2" w:rsidRPr="005E3A99" w:rsidRDefault="00B432A2" w:rsidP="005E3A99">
            <w:pPr>
              <w:spacing w:after="0" w:line="240" w:lineRule="auto"/>
              <w:contextualSpacing/>
              <w:jc w:val="center"/>
              <w:rPr>
                <w:rFonts w:ascii="Times New Roman" w:hAnsi="Times New Roman" w:cs="Times New Roman"/>
                <w:sz w:val="20"/>
                <w:szCs w:val="20"/>
              </w:rPr>
            </w:pPr>
            <w:r w:rsidRPr="005E3A99">
              <w:rPr>
                <w:rFonts w:ascii="Times New Roman" w:hAnsi="Times New Roman" w:cs="Times New Roman"/>
                <w:sz w:val="20"/>
                <w:szCs w:val="20"/>
              </w:rPr>
              <w:t>АБ, БА</w:t>
            </w:r>
          </w:p>
        </w:tc>
        <w:tc>
          <w:tcPr>
            <w:tcW w:w="2912" w:type="dxa"/>
          </w:tcPr>
          <w:p w:rsidR="00B432A2" w:rsidRPr="005E3A99" w:rsidRDefault="00B432A2" w:rsidP="005E3A99">
            <w:pPr>
              <w:tabs>
                <w:tab w:val="center" w:pos="7285"/>
              </w:tabs>
              <w:spacing w:after="0" w:line="240" w:lineRule="auto"/>
              <w:contextualSpacing/>
              <w:rPr>
                <w:rFonts w:ascii="Times New Roman" w:hAnsi="Times New Roman" w:cs="Times New Roman"/>
                <w:sz w:val="20"/>
                <w:szCs w:val="20"/>
                <w:lang w:eastAsia="ru-RU"/>
              </w:rPr>
            </w:pPr>
            <w:r w:rsidRPr="005E3A99">
              <w:rPr>
                <w:rFonts w:ascii="Times New Roman" w:hAnsi="Times New Roman" w:cs="Times New Roman"/>
                <w:sz w:val="20"/>
                <w:szCs w:val="20"/>
              </w:rPr>
              <w:t>Дан верный ответ</w:t>
            </w:r>
          </w:p>
        </w:tc>
      </w:tr>
      <w:tr w:rsidR="00B432A2" w:rsidRPr="005E3A99" w:rsidTr="00333527">
        <w:tc>
          <w:tcPr>
            <w:tcW w:w="846" w:type="dxa"/>
          </w:tcPr>
          <w:p w:rsidR="00B432A2" w:rsidRPr="005E3A99" w:rsidRDefault="00B432A2" w:rsidP="005E3A99">
            <w:pPr>
              <w:tabs>
                <w:tab w:val="center" w:pos="7285"/>
              </w:tabs>
              <w:spacing w:after="0" w:line="240" w:lineRule="auto"/>
              <w:contextualSpacing/>
              <w:rPr>
                <w:rFonts w:ascii="Times New Roman" w:hAnsi="Times New Roman" w:cs="Times New Roman"/>
                <w:sz w:val="20"/>
                <w:szCs w:val="20"/>
                <w:lang w:eastAsia="ru-RU"/>
              </w:rPr>
            </w:pPr>
            <w:r w:rsidRPr="005E3A99">
              <w:rPr>
                <w:rFonts w:ascii="Times New Roman" w:hAnsi="Times New Roman" w:cs="Times New Roman"/>
                <w:sz w:val="20"/>
                <w:szCs w:val="20"/>
                <w:lang w:eastAsia="ru-RU"/>
              </w:rPr>
              <w:t>58</w:t>
            </w:r>
          </w:p>
        </w:tc>
        <w:tc>
          <w:tcPr>
            <w:tcW w:w="4978" w:type="dxa"/>
            <w:vAlign w:val="center"/>
          </w:tcPr>
          <w:p w:rsidR="00B432A2" w:rsidRPr="005E3A99" w:rsidRDefault="00B432A2" w:rsidP="005E3A99">
            <w:pPr>
              <w:spacing w:after="0" w:line="240" w:lineRule="auto"/>
              <w:contextualSpacing/>
              <w:jc w:val="center"/>
              <w:rPr>
                <w:rFonts w:ascii="Times New Roman" w:hAnsi="Times New Roman" w:cs="Times New Roman"/>
                <w:sz w:val="20"/>
                <w:szCs w:val="20"/>
                <w:lang w:eastAsia="ru-RU"/>
              </w:rPr>
            </w:pPr>
            <w:r w:rsidRPr="005E3A99">
              <w:rPr>
                <w:rStyle w:val="fontstyle01"/>
                <w:rFonts w:ascii="Times New Roman" w:hAnsi="Times New Roman" w:cs="Times New Roman"/>
                <w:sz w:val="20"/>
                <w:szCs w:val="20"/>
              </w:rPr>
              <w:t>День Воздушно-десантных войск</w:t>
            </w:r>
          </w:p>
        </w:tc>
        <w:tc>
          <w:tcPr>
            <w:tcW w:w="2912" w:type="dxa"/>
            <w:vAlign w:val="center"/>
          </w:tcPr>
          <w:p w:rsidR="00B432A2" w:rsidRPr="005E3A99" w:rsidRDefault="00B432A2" w:rsidP="005E3A99">
            <w:pPr>
              <w:spacing w:after="0" w:line="240" w:lineRule="auto"/>
              <w:contextualSpacing/>
              <w:jc w:val="both"/>
              <w:rPr>
                <w:rStyle w:val="fontstyle01"/>
                <w:rFonts w:ascii="Times New Roman" w:hAnsi="Times New Roman" w:cs="Times New Roman"/>
                <w:b/>
                <w:i/>
                <w:sz w:val="20"/>
                <w:szCs w:val="20"/>
              </w:rPr>
            </w:pPr>
            <w:r w:rsidRPr="005E3A99">
              <w:rPr>
                <w:rStyle w:val="fontstyle01"/>
                <w:rFonts w:ascii="Times New Roman" w:hAnsi="Times New Roman" w:cs="Times New Roman"/>
                <w:sz w:val="20"/>
                <w:szCs w:val="20"/>
              </w:rPr>
              <w:t>А.</w:t>
            </w:r>
            <w:r w:rsidRPr="005E3A99">
              <w:rPr>
                <w:rFonts w:ascii="Times New Roman" w:hAnsi="Times New Roman" w:cs="Times New Roman"/>
                <w:sz w:val="20"/>
                <w:szCs w:val="20"/>
              </w:rPr>
              <w:t xml:space="preserve"> </w:t>
            </w:r>
            <w:r w:rsidRPr="005E3A99">
              <w:rPr>
                <w:rStyle w:val="fontstyle01"/>
                <w:rFonts w:ascii="Times New Roman" w:hAnsi="Times New Roman" w:cs="Times New Roman"/>
                <w:sz w:val="20"/>
                <w:szCs w:val="20"/>
              </w:rPr>
              <w:t>17 июля</w:t>
            </w:r>
          </w:p>
          <w:p w:rsidR="00B432A2" w:rsidRPr="005E3A99" w:rsidRDefault="00B432A2" w:rsidP="005E3A99">
            <w:pPr>
              <w:spacing w:after="0" w:line="240" w:lineRule="auto"/>
              <w:contextualSpacing/>
              <w:jc w:val="both"/>
              <w:rPr>
                <w:rStyle w:val="fontstyle01"/>
                <w:rFonts w:ascii="Times New Roman" w:hAnsi="Times New Roman" w:cs="Times New Roman"/>
                <w:b/>
                <w:i/>
                <w:sz w:val="20"/>
                <w:szCs w:val="20"/>
              </w:rPr>
            </w:pPr>
            <w:r w:rsidRPr="005E3A99">
              <w:rPr>
                <w:rStyle w:val="fontstyle01"/>
                <w:rFonts w:ascii="Times New Roman" w:hAnsi="Times New Roman" w:cs="Times New Roman"/>
                <w:sz w:val="20"/>
                <w:szCs w:val="20"/>
              </w:rPr>
              <w:t>Б. 2 августа</w:t>
            </w:r>
          </w:p>
          <w:p w:rsidR="00B432A2" w:rsidRPr="005E3A99" w:rsidRDefault="00B432A2" w:rsidP="005E3A99">
            <w:pPr>
              <w:spacing w:after="0" w:line="240" w:lineRule="auto"/>
              <w:contextualSpacing/>
              <w:jc w:val="both"/>
              <w:rPr>
                <w:rStyle w:val="fontstyle01"/>
                <w:rFonts w:ascii="Times New Roman" w:hAnsi="Times New Roman" w:cs="Times New Roman"/>
                <w:b/>
                <w:i/>
                <w:sz w:val="20"/>
                <w:szCs w:val="20"/>
              </w:rPr>
            </w:pPr>
            <w:r w:rsidRPr="005E3A99">
              <w:rPr>
                <w:rStyle w:val="fontstyle01"/>
                <w:rFonts w:ascii="Times New Roman" w:hAnsi="Times New Roman" w:cs="Times New Roman"/>
                <w:sz w:val="20"/>
                <w:szCs w:val="20"/>
              </w:rPr>
              <w:t>В. 12 августа</w:t>
            </w:r>
          </w:p>
          <w:p w:rsidR="00B432A2" w:rsidRPr="005E3A99" w:rsidRDefault="00B432A2" w:rsidP="005E3A99">
            <w:pPr>
              <w:spacing w:after="0" w:line="240" w:lineRule="auto"/>
              <w:contextualSpacing/>
              <w:jc w:val="both"/>
              <w:rPr>
                <w:rFonts w:ascii="Times New Roman" w:hAnsi="Times New Roman" w:cs="Times New Roman"/>
                <w:sz w:val="20"/>
                <w:szCs w:val="20"/>
              </w:rPr>
            </w:pPr>
            <w:r w:rsidRPr="005E3A99">
              <w:rPr>
                <w:rStyle w:val="fontstyle01"/>
                <w:rFonts w:ascii="Times New Roman" w:hAnsi="Times New Roman" w:cs="Times New Roman"/>
                <w:sz w:val="20"/>
                <w:szCs w:val="20"/>
              </w:rPr>
              <w:t>Г. 17 декабря</w:t>
            </w:r>
          </w:p>
        </w:tc>
        <w:tc>
          <w:tcPr>
            <w:tcW w:w="2912" w:type="dxa"/>
            <w:vAlign w:val="center"/>
          </w:tcPr>
          <w:p w:rsidR="00B432A2" w:rsidRPr="005E3A99" w:rsidRDefault="00B432A2" w:rsidP="005E3A99">
            <w:pPr>
              <w:spacing w:after="0" w:line="240" w:lineRule="auto"/>
              <w:contextualSpacing/>
              <w:jc w:val="both"/>
              <w:rPr>
                <w:rFonts w:ascii="Times New Roman" w:hAnsi="Times New Roman" w:cs="Times New Roman"/>
                <w:sz w:val="20"/>
                <w:szCs w:val="20"/>
              </w:rPr>
            </w:pPr>
            <w:r w:rsidRPr="005E3A99">
              <w:rPr>
                <w:rStyle w:val="fontstyle01"/>
                <w:rFonts w:ascii="Times New Roman" w:hAnsi="Times New Roman" w:cs="Times New Roman"/>
                <w:sz w:val="20"/>
                <w:szCs w:val="20"/>
              </w:rPr>
              <w:t xml:space="preserve">Б. </w:t>
            </w:r>
          </w:p>
        </w:tc>
        <w:tc>
          <w:tcPr>
            <w:tcW w:w="2912" w:type="dxa"/>
          </w:tcPr>
          <w:p w:rsidR="00B432A2" w:rsidRPr="005E3A99" w:rsidRDefault="00B432A2" w:rsidP="005E3A99">
            <w:pPr>
              <w:tabs>
                <w:tab w:val="center" w:pos="7285"/>
              </w:tabs>
              <w:spacing w:after="0" w:line="240" w:lineRule="auto"/>
              <w:contextualSpacing/>
              <w:rPr>
                <w:rFonts w:ascii="Times New Roman" w:hAnsi="Times New Roman" w:cs="Times New Roman"/>
                <w:sz w:val="20"/>
                <w:szCs w:val="20"/>
                <w:lang w:eastAsia="ru-RU"/>
              </w:rPr>
            </w:pPr>
            <w:r w:rsidRPr="005E3A99">
              <w:rPr>
                <w:rFonts w:ascii="Times New Roman" w:hAnsi="Times New Roman" w:cs="Times New Roman"/>
                <w:sz w:val="20"/>
                <w:szCs w:val="20"/>
              </w:rPr>
              <w:t>Дан верный ответ</w:t>
            </w:r>
          </w:p>
        </w:tc>
      </w:tr>
      <w:tr w:rsidR="00B432A2" w:rsidRPr="005E3A99" w:rsidTr="00333527">
        <w:tc>
          <w:tcPr>
            <w:tcW w:w="846" w:type="dxa"/>
          </w:tcPr>
          <w:p w:rsidR="00B432A2" w:rsidRPr="005E3A99" w:rsidRDefault="00B432A2" w:rsidP="005E3A99">
            <w:pPr>
              <w:tabs>
                <w:tab w:val="center" w:pos="7285"/>
              </w:tabs>
              <w:spacing w:after="0" w:line="240" w:lineRule="auto"/>
              <w:contextualSpacing/>
              <w:rPr>
                <w:rFonts w:ascii="Times New Roman" w:hAnsi="Times New Roman" w:cs="Times New Roman"/>
                <w:sz w:val="20"/>
                <w:szCs w:val="20"/>
                <w:lang w:eastAsia="ru-RU"/>
              </w:rPr>
            </w:pPr>
            <w:r w:rsidRPr="005E3A99">
              <w:rPr>
                <w:rFonts w:ascii="Times New Roman" w:hAnsi="Times New Roman" w:cs="Times New Roman"/>
                <w:sz w:val="20"/>
                <w:szCs w:val="20"/>
                <w:lang w:eastAsia="ru-RU"/>
              </w:rPr>
              <w:lastRenderedPageBreak/>
              <w:t>59</w:t>
            </w:r>
          </w:p>
        </w:tc>
        <w:tc>
          <w:tcPr>
            <w:tcW w:w="4978" w:type="dxa"/>
            <w:vAlign w:val="center"/>
          </w:tcPr>
          <w:p w:rsidR="00B432A2" w:rsidRPr="005E3A99" w:rsidRDefault="00B432A2" w:rsidP="005E3A99">
            <w:pPr>
              <w:spacing w:after="0" w:line="240" w:lineRule="auto"/>
              <w:contextualSpacing/>
              <w:jc w:val="both"/>
              <w:rPr>
                <w:rFonts w:ascii="Times New Roman" w:hAnsi="Times New Roman" w:cs="Times New Roman"/>
                <w:sz w:val="20"/>
                <w:szCs w:val="20"/>
              </w:rPr>
            </w:pPr>
            <w:r w:rsidRPr="005E3A99">
              <w:rPr>
                <w:rStyle w:val="fontstyle01"/>
                <w:rFonts w:ascii="Times New Roman" w:hAnsi="Times New Roman" w:cs="Times New Roman"/>
                <w:sz w:val="20"/>
                <w:szCs w:val="20"/>
              </w:rPr>
              <w:t>Военнослужащие независимо от воинского звания и воинской должности равны перед законом и могут в зависимости от характера и тяжести совершенного ими правонарушения привлекаться к ответственности…</w:t>
            </w:r>
          </w:p>
        </w:tc>
        <w:tc>
          <w:tcPr>
            <w:tcW w:w="2912" w:type="dxa"/>
            <w:vAlign w:val="center"/>
          </w:tcPr>
          <w:p w:rsidR="00B432A2" w:rsidRPr="005E3A99" w:rsidRDefault="00D011A7" w:rsidP="005E3A99">
            <w:pPr>
              <w:spacing w:after="0" w:line="240" w:lineRule="auto"/>
              <w:contextualSpacing/>
              <w:jc w:val="both"/>
              <w:rPr>
                <w:rFonts w:ascii="Times New Roman" w:hAnsi="Times New Roman" w:cs="Times New Roman"/>
                <w:bCs/>
                <w:iCs/>
                <w:color w:val="000000"/>
                <w:sz w:val="20"/>
                <w:szCs w:val="20"/>
              </w:rPr>
            </w:pPr>
            <w:r w:rsidRPr="005E3A99">
              <w:rPr>
                <w:rFonts w:ascii="Times New Roman" w:hAnsi="Times New Roman" w:cs="Times New Roman"/>
                <w:bCs/>
                <w:iCs/>
                <w:color w:val="000000"/>
                <w:sz w:val="20"/>
                <w:szCs w:val="20"/>
              </w:rPr>
              <w:t xml:space="preserve"> - </w:t>
            </w:r>
          </w:p>
        </w:tc>
        <w:tc>
          <w:tcPr>
            <w:tcW w:w="2912" w:type="dxa"/>
            <w:vAlign w:val="center"/>
          </w:tcPr>
          <w:p w:rsidR="00B432A2" w:rsidRPr="005E3A99" w:rsidRDefault="00B432A2" w:rsidP="005E3A99">
            <w:pPr>
              <w:spacing w:after="0" w:line="240" w:lineRule="auto"/>
              <w:contextualSpacing/>
              <w:rPr>
                <w:rStyle w:val="fontstyle01"/>
                <w:rFonts w:ascii="Times New Roman" w:hAnsi="Times New Roman" w:cs="Times New Roman"/>
                <w:b/>
                <w:i/>
                <w:sz w:val="20"/>
                <w:szCs w:val="20"/>
              </w:rPr>
            </w:pPr>
            <w:r w:rsidRPr="005E3A99">
              <w:rPr>
                <w:rStyle w:val="fontstyle01"/>
                <w:rFonts w:ascii="Times New Roman" w:hAnsi="Times New Roman" w:cs="Times New Roman"/>
                <w:sz w:val="20"/>
                <w:szCs w:val="20"/>
              </w:rPr>
              <w:t>Ответ:</w:t>
            </w:r>
          </w:p>
          <w:p w:rsidR="00B432A2" w:rsidRPr="005E3A99" w:rsidRDefault="00B432A2" w:rsidP="005E3A99">
            <w:pPr>
              <w:spacing w:after="0" w:line="240" w:lineRule="auto"/>
              <w:contextualSpacing/>
              <w:rPr>
                <w:rStyle w:val="fontstyle01"/>
                <w:rFonts w:ascii="Times New Roman" w:hAnsi="Times New Roman" w:cs="Times New Roman"/>
                <w:b/>
                <w:i/>
                <w:sz w:val="20"/>
                <w:szCs w:val="20"/>
              </w:rPr>
            </w:pPr>
            <w:r w:rsidRPr="005E3A99">
              <w:rPr>
                <w:rStyle w:val="fontstyle01"/>
                <w:rFonts w:ascii="Times New Roman" w:hAnsi="Times New Roman" w:cs="Times New Roman"/>
                <w:sz w:val="20"/>
                <w:szCs w:val="20"/>
              </w:rPr>
              <w:t>А. дисциплинарной</w:t>
            </w:r>
          </w:p>
          <w:p w:rsidR="00B432A2" w:rsidRPr="005E3A99" w:rsidRDefault="00B432A2" w:rsidP="005E3A99">
            <w:pPr>
              <w:spacing w:after="0" w:line="240" w:lineRule="auto"/>
              <w:contextualSpacing/>
              <w:rPr>
                <w:rStyle w:val="fontstyle01"/>
                <w:rFonts w:ascii="Times New Roman" w:hAnsi="Times New Roman" w:cs="Times New Roman"/>
                <w:b/>
                <w:i/>
                <w:sz w:val="20"/>
                <w:szCs w:val="20"/>
              </w:rPr>
            </w:pPr>
            <w:r w:rsidRPr="005E3A99">
              <w:rPr>
                <w:rStyle w:val="fontstyle01"/>
                <w:rFonts w:ascii="Times New Roman" w:hAnsi="Times New Roman" w:cs="Times New Roman"/>
                <w:sz w:val="20"/>
                <w:szCs w:val="20"/>
              </w:rPr>
              <w:t>Б. административной</w:t>
            </w:r>
          </w:p>
          <w:p w:rsidR="00B432A2" w:rsidRPr="005E3A99" w:rsidRDefault="00B432A2" w:rsidP="005E3A99">
            <w:pPr>
              <w:spacing w:after="0" w:line="240" w:lineRule="auto"/>
              <w:contextualSpacing/>
              <w:rPr>
                <w:rStyle w:val="fontstyle01"/>
                <w:rFonts w:ascii="Times New Roman" w:hAnsi="Times New Roman" w:cs="Times New Roman"/>
                <w:b/>
                <w:i/>
                <w:sz w:val="20"/>
                <w:szCs w:val="20"/>
              </w:rPr>
            </w:pPr>
            <w:r w:rsidRPr="005E3A99">
              <w:rPr>
                <w:rStyle w:val="fontstyle01"/>
                <w:rFonts w:ascii="Times New Roman" w:hAnsi="Times New Roman" w:cs="Times New Roman"/>
                <w:sz w:val="20"/>
                <w:szCs w:val="20"/>
              </w:rPr>
              <w:t>В. материальной</w:t>
            </w:r>
          </w:p>
          <w:p w:rsidR="00B432A2" w:rsidRPr="005E3A99" w:rsidRDefault="00B432A2" w:rsidP="005E3A99">
            <w:pPr>
              <w:spacing w:after="0" w:line="240" w:lineRule="auto"/>
              <w:contextualSpacing/>
              <w:rPr>
                <w:rStyle w:val="fontstyle01"/>
                <w:rFonts w:ascii="Times New Roman" w:hAnsi="Times New Roman" w:cs="Times New Roman"/>
                <w:b/>
                <w:i/>
                <w:sz w:val="20"/>
                <w:szCs w:val="20"/>
              </w:rPr>
            </w:pPr>
            <w:r w:rsidRPr="005E3A99">
              <w:rPr>
                <w:rStyle w:val="fontstyle01"/>
                <w:rFonts w:ascii="Times New Roman" w:hAnsi="Times New Roman" w:cs="Times New Roman"/>
                <w:sz w:val="20"/>
                <w:szCs w:val="20"/>
              </w:rPr>
              <w:t>Г. гражданско-правовой</w:t>
            </w:r>
          </w:p>
          <w:p w:rsidR="00B432A2" w:rsidRPr="005E3A99" w:rsidRDefault="00B432A2" w:rsidP="005E3A99">
            <w:pPr>
              <w:spacing w:after="0" w:line="240" w:lineRule="auto"/>
              <w:contextualSpacing/>
              <w:rPr>
                <w:rStyle w:val="fontstyle01"/>
                <w:rFonts w:ascii="Times New Roman" w:hAnsi="Times New Roman" w:cs="Times New Roman"/>
                <w:b/>
                <w:i/>
                <w:sz w:val="20"/>
                <w:szCs w:val="20"/>
              </w:rPr>
            </w:pPr>
            <w:r w:rsidRPr="005E3A99">
              <w:rPr>
                <w:rStyle w:val="fontstyle01"/>
                <w:rFonts w:ascii="Times New Roman" w:hAnsi="Times New Roman" w:cs="Times New Roman"/>
                <w:sz w:val="20"/>
                <w:szCs w:val="20"/>
              </w:rPr>
              <w:t xml:space="preserve">Д. уголовной </w:t>
            </w:r>
          </w:p>
          <w:p w:rsidR="00B432A2" w:rsidRPr="005E3A99" w:rsidRDefault="00B432A2" w:rsidP="005E3A99">
            <w:pPr>
              <w:spacing w:after="0" w:line="240" w:lineRule="auto"/>
              <w:contextualSpacing/>
              <w:rPr>
                <w:rFonts w:ascii="Times New Roman" w:hAnsi="Times New Roman" w:cs="Times New Roman"/>
                <w:sz w:val="20"/>
                <w:szCs w:val="20"/>
                <w:lang w:eastAsia="ru-RU"/>
              </w:rPr>
            </w:pPr>
            <w:r w:rsidRPr="005E3A99">
              <w:rPr>
                <w:rStyle w:val="fontstyle01"/>
                <w:rFonts w:ascii="Times New Roman" w:hAnsi="Times New Roman" w:cs="Times New Roman"/>
                <w:sz w:val="20"/>
                <w:szCs w:val="20"/>
              </w:rPr>
              <w:t xml:space="preserve"> </w:t>
            </w:r>
          </w:p>
        </w:tc>
        <w:tc>
          <w:tcPr>
            <w:tcW w:w="2912" w:type="dxa"/>
          </w:tcPr>
          <w:p w:rsidR="00B432A2" w:rsidRPr="005E3A99" w:rsidRDefault="005372D8" w:rsidP="005E3A99">
            <w:pPr>
              <w:tabs>
                <w:tab w:val="center" w:pos="7285"/>
              </w:tabs>
              <w:spacing w:after="0" w:line="240" w:lineRule="auto"/>
              <w:contextualSpacing/>
              <w:rPr>
                <w:rFonts w:ascii="Times New Roman" w:hAnsi="Times New Roman" w:cs="Times New Roman"/>
                <w:sz w:val="20"/>
                <w:szCs w:val="20"/>
                <w:lang w:eastAsia="ru-RU"/>
              </w:rPr>
            </w:pPr>
            <w:r w:rsidRPr="005E3A99">
              <w:rPr>
                <w:rFonts w:ascii="Times New Roman" w:hAnsi="Times New Roman" w:cs="Times New Roman"/>
                <w:sz w:val="20"/>
                <w:szCs w:val="20"/>
              </w:rPr>
              <w:t>Ответ на задание считается правильным если названо три и более варианта.  На правильность ответа не влияет порядок и сокращение если при этом смысл ответа остается тем же.</w:t>
            </w:r>
          </w:p>
        </w:tc>
      </w:tr>
      <w:tr w:rsidR="00B432A2" w:rsidRPr="005E3A99" w:rsidTr="00333527">
        <w:tc>
          <w:tcPr>
            <w:tcW w:w="846" w:type="dxa"/>
          </w:tcPr>
          <w:p w:rsidR="00B432A2" w:rsidRPr="005E3A99" w:rsidRDefault="00B432A2" w:rsidP="005E3A99">
            <w:pPr>
              <w:tabs>
                <w:tab w:val="center" w:pos="7285"/>
              </w:tabs>
              <w:spacing w:after="0" w:line="240" w:lineRule="auto"/>
              <w:contextualSpacing/>
              <w:rPr>
                <w:rFonts w:ascii="Times New Roman" w:hAnsi="Times New Roman" w:cs="Times New Roman"/>
                <w:sz w:val="20"/>
                <w:szCs w:val="20"/>
                <w:lang w:eastAsia="ru-RU"/>
              </w:rPr>
            </w:pPr>
            <w:r w:rsidRPr="005E3A99">
              <w:rPr>
                <w:rFonts w:ascii="Times New Roman" w:hAnsi="Times New Roman" w:cs="Times New Roman"/>
                <w:sz w:val="20"/>
                <w:szCs w:val="20"/>
                <w:lang w:eastAsia="ru-RU"/>
              </w:rPr>
              <w:t>60</w:t>
            </w:r>
          </w:p>
        </w:tc>
        <w:tc>
          <w:tcPr>
            <w:tcW w:w="4978" w:type="dxa"/>
            <w:vAlign w:val="center"/>
          </w:tcPr>
          <w:p w:rsidR="00B432A2" w:rsidRPr="005E3A99" w:rsidRDefault="00B432A2" w:rsidP="005E3A99">
            <w:pPr>
              <w:spacing w:after="0" w:line="240" w:lineRule="auto"/>
              <w:contextualSpacing/>
              <w:jc w:val="both"/>
              <w:rPr>
                <w:rStyle w:val="fontstyle01"/>
                <w:rFonts w:ascii="Times New Roman" w:hAnsi="Times New Roman" w:cs="Times New Roman"/>
                <w:b/>
                <w:i/>
                <w:sz w:val="20"/>
                <w:szCs w:val="20"/>
              </w:rPr>
            </w:pPr>
            <w:r w:rsidRPr="005E3A99">
              <w:rPr>
                <w:rStyle w:val="fontstyle01"/>
                <w:rFonts w:ascii="Times New Roman" w:hAnsi="Times New Roman" w:cs="Times New Roman"/>
                <w:sz w:val="20"/>
                <w:szCs w:val="20"/>
              </w:rPr>
              <w:t>Виды вооруженных сил РФ</w:t>
            </w:r>
          </w:p>
        </w:tc>
        <w:tc>
          <w:tcPr>
            <w:tcW w:w="2912" w:type="dxa"/>
            <w:vAlign w:val="center"/>
          </w:tcPr>
          <w:p w:rsidR="00B432A2" w:rsidRPr="005E3A99" w:rsidRDefault="00DA1101" w:rsidP="005E3A99">
            <w:pPr>
              <w:spacing w:after="0" w:line="240" w:lineRule="auto"/>
              <w:contextualSpacing/>
              <w:jc w:val="both"/>
              <w:rPr>
                <w:rStyle w:val="fontstyle01"/>
                <w:rFonts w:ascii="Times New Roman" w:hAnsi="Times New Roman" w:cs="Times New Roman"/>
                <w:b/>
                <w:i/>
                <w:sz w:val="20"/>
                <w:szCs w:val="20"/>
              </w:rPr>
            </w:pPr>
            <w:r w:rsidRPr="005E3A99">
              <w:rPr>
                <w:rStyle w:val="fontstyle01"/>
                <w:rFonts w:ascii="Times New Roman" w:hAnsi="Times New Roman" w:cs="Times New Roman"/>
                <w:b/>
                <w:i/>
                <w:sz w:val="20"/>
                <w:szCs w:val="20"/>
              </w:rPr>
              <w:t>-</w:t>
            </w:r>
          </w:p>
        </w:tc>
        <w:tc>
          <w:tcPr>
            <w:tcW w:w="2912" w:type="dxa"/>
            <w:vAlign w:val="center"/>
          </w:tcPr>
          <w:p w:rsidR="00B432A2" w:rsidRPr="005E3A99" w:rsidRDefault="00B432A2" w:rsidP="005E3A99">
            <w:pPr>
              <w:spacing w:after="0" w:line="240" w:lineRule="auto"/>
              <w:contextualSpacing/>
              <w:jc w:val="both"/>
              <w:rPr>
                <w:rStyle w:val="fontstyle01"/>
                <w:rFonts w:ascii="Times New Roman" w:hAnsi="Times New Roman" w:cs="Times New Roman"/>
                <w:b/>
                <w:i/>
                <w:sz w:val="20"/>
                <w:szCs w:val="20"/>
              </w:rPr>
            </w:pPr>
            <w:r w:rsidRPr="005E3A99">
              <w:rPr>
                <w:rStyle w:val="fontstyle01"/>
                <w:rFonts w:ascii="Times New Roman" w:hAnsi="Times New Roman" w:cs="Times New Roman"/>
                <w:sz w:val="20"/>
                <w:szCs w:val="20"/>
              </w:rPr>
              <w:t>Ответ:</w:t>
            </w:r>
          </w:p>
          <w:p w:rsidR="00B432A2" w:rsidRPr="005E3A99" w:rsidRDefault="00B432A2" w:rsidP="005E3A99">
            <w:pPr>
              <w:spacing w:after="0" w:line="240" w:lineRule="auto"/>
              <w:contextualSpacing/>
              <w:jc w:val="both"/>
              <w:rPr>
                <w:rStyle w:val="fontstyle01"/>
                <w:rFonts w:ascii="Times New Roman" w:hAnsi="Times New Roman" w:cs="Times New Roman"/>
                <w:b/>
                <w:i/>
                <w:sz w:val="20"/>
                <w:szCs w:val="20"/>
              </w:rPr>
            </w:pPr>
            <w:r w:rsidRPr="005E3A99">
              <w:rPr>
                <w:rStyle w:val="fontstyle01"/>
                <w:rFonts w:ascii="Times New Roman" w:hAnsi="Times New Roman" w:cs="Times New Roman"/>
                <w:sz w:val="20"/>
                <w:szCs w:val="20"/>
              </w:rPr>
              <w:t>А. сухопутные войска</w:t>
            </w:r>
          </w:p>
          <w:p w:rsidR="00B432A2" w:rsidRPr="005E3A99" w:rsidRDefault="00B432A2" w:rsidP="005E3A99">
            <w:pPr>
              <w:spacing w:after="0" w:line="240" w:lineRule="auto"/>
              <w:contextualSpacing/>
              <w:jc w:val="both"/>
              <w:rPr>
                <w:rStyle w:val="fontstyle01"/>
                <w:rFonts w:ascii="Times New Roman" w:hAnsi="Times New Roman" w:cs="Times New Roman"/>
                <w:b/>
                <w:i/>
                <w:sz w:val="20"/>
                <w:szCs w:val="20"/>
              </w:rPr>
            </w:pPr>
            <w:r w:rsidRPr="005E3A99">
              <w:rPr>
                <w:rStyle w:val="fontstyle01"/>
                <w:rFonts w:ascii="Times New Roman" w:hAnsi="Times New Roman" w:cs="Times New Roman"/>
                <w:sz w:val="20"/>
                <w:szCs w:val="20"/>
              </w:rPr>
              <w:t>Б. воздушно-космические силы</w:t>
            </w:r>
          </w:p>
          <w:p w:rsidR="00B432A2" w:rsidRPr="005E3A99" w:rsidRDefault="00B432A2" w:rsidP="005E3A99">
            <w:pPr>
              <w:spacing w:after="0" w:line="240" w:lineRule="auto"/>
              <w:contextualSpacing/>
              <w:jc w:val="both"/>
              <w:rPr>
                <w:rStyle w:val="fontstyle01"/>
                <w:rFonts w:ascii="Times New Roman" w:hAnsi="Times New Roman" w:cs="Times New Roman"/>
                <w:b/>
                <w:i/>
                <w:sz w:val="20"/>
                <w:szCs w:val="20"/>
              </w:rPr>
            </w:pPr>
            <w:r w:rsidRPr="005E3A99">
              <w:rPr>
                <w:rStyle w:val="fontstyle01"/>
                <w:rFonts w:ascii="Times New Roman" w:hAnsi="Times New Roman" w:cs="Times New Roman"/>
                <w:sz w:val="20"/>
                <w:szCs w:val="20"/>
              </w:rPr>
              <w:t>В. военно-морской флот</w:t>
            </w:r>
          </w:p>
          <w:p w:rsidR="00B432A2" w:rsidRPr="005E3A99" w:rsidRDefault="00B432A2" w:rsidP="005E3A99">
            <w:pPr>
              <w:spacing w:after="0" w:line="240" w:lineRule="auto"/>
              <w:contextualSpacing/>
              <w:jc w:val="both"/>
              <w:rPr>
                <w:rStyle w:val="fontstyle01"/>
                <w:rFonts w:ascii="Times New Roman" w:hAnsi="Times New Roman" w:cs="Times New Roman"/>
                <w:b/>
                <w:i/>
                <w:sz w:val="20"/>
                <w:szCs w:val="20"/>
              </w:rPr>
            </w:pPr>
            <w:r w:rsidRPr="005E3A99">
              <w:rPr>
                <w:rStyle w:val="fontstyle01"/>
                <w:rFonts w:ascii="Times New Roman" w:hAnsi="Times New Roman" w:cs="Times New Roman"/>
                <w:sz w:val="20"/>
                <w:szCs w:val="20"/>
              </w:rPr>
              <w:t>Обоснование:</w:t>
            </w:r>
          </w:p>
          <w:p w:rsidR="00B432A2" w:rsidRPr="005E3A99" w:rsidRDefault="00B432A2" w:rsidP="005E3A99">
            <w:pPr>
              <w:spacing w:after="0" w:line="240" w:lineRule="auto"/>
              <w:contextualSpacing/>
              <w:jc w:val="both"/>
              <w:rPr>
                <w:rStyle w:val="fontstyle01"/>
                <w:rFonts w:ascii="Times New Roman" w:hAnsi="Times New Roman" w:cs="Times New Roman"/>
                <w:b/>
                <w:i/>
                <w:sz w:val="20"/>
                <w:szCs w:val="20"/>
              </w:rPr>
            </w:pPr>
            <w:r w:rsidRPr="005E3A99">
              <w:rPr>
                <w:rStyle w:val="fontstyle01"/>
                <w:rFonts w:ascii="Times New Roman" w:hAnsi="Times New Roman" w:cs="Times New Roman"/>
                <w:sz w:val="20"/>
                <w:szCs w:val="20"/>
              </w:rPr>
              <w:t>воздушно-десантные войска являются отдельным родом войск</w:t>
            </w:r>
          </w:p>
        </w:tc>
        <w:tc>
          <w:tcPr>
            <w:tcW w:w="2912" w:type="dxa"/>
          </w:tcPr>
          <w:p w:rsidR="00B432A2" w:rsidRPr="005E3A99" w:rsidRDefault="005372D8" w:rsidP="005E3A99">
            <w:pPr>
              <w:tabs>
                <w:tab w:val="center" w:pos="7285"/>
              </w:tabs>
              <w:spacing w:after="0" w:line="240" w:lineRule="auto"/>
              <w:contextualSpacing/>
              <w:rPr>
                <w:rFonts w:ascii="Times New Roman" w:hAnsi="Times New Roman" w:cs="Times New Roman"/>
                <w:sz w:val="20"/>
                <w:szCs w:val="20"/>
                <w:lang w:eastAsia="ru-RU"/>
              </w:rPr>
            </w:pPr>
            <w:r w:rsidRPr="005E3A99">
              <w:rPr>
                <w:rFonts w:ascii="Times New Roman" w:hAnsi="Times New Roman" w:cs="Times New Roman"/>
                <w:sz w:val="20"/>
                <w:szCs w:val="20"/>
              </w:rPr>
              <w:t>Ответ на задание считается правильным если названо два и более варианта.  На правильность ответа не влияет порядок и сокращение если при этом смысл ответа остается тем же.</w:t>
            </w:r>
          </w:p>
        </w:tc>
      </w:tr>
      <w:tr w:rsidR="00B432A2" w:rsidRPr="005E3A99" w:rsidTr="00333527">
        <w:tc>
          <w:tcPr>
            <w:tcW w:w="14560" w:type="dxa"/>
            <w:gridSpan w:val="5"/>
          </w:tcPr>
          <w:p w:rsidR="00B432A2" w:rsidRPr="005E3A99" w:rsidRDefault="00B432A2" w:rsidP="005E3A99">
            <w:pPr>
              <w:tabs>
                <w:tab w:val="center" w:pos="7285"/>
              </w:tabs>
              <w:spacing w:after="0" w:line="240" w:lineRule="auto"/>
              <w:contextualSpacing/>
              <w:jc w:val="center"/>
              <w:rPr>
                <w:rFonts w:ascii="Times New Roman" w:hAnsi="Times New Roman" w:cs="Times New Roman"/>
                <w:b/>
                <w:sz w:val="20"/>
                <w:szCs w:val="20"/>
                <w:lang w:eastAsia="ru-RU"/>
              </w:rPr>
            </w:pPr>
            <w:r w:rsidRPr="005E3A99">
              <w:rPr>
                <w:rFonts w:ascii="Times New Roman" w:hAnsi="Times New Roman" w:cs="Times New Roman"/>
                <w:b/>
                <w:sz w:val="20"/>
                <w:szCs w:val="20"/>
                <w:lang w:eastAsia="ru-RU"/>
              </w:rPr>
              <w:t xml:space="preserve">ОК 07 - </w:t>
            </w:r>
            <w:r w:rsidR="003A7BE2" w:rsidRPr="005E3A99">
              <w:rPr>
                <w:rFonts w:ascii="Times New Roman" w:eastAsia="Calibri" w:hAnsi="Times New Roman" w:cs="Times New Roman"/>
                <w:b/>
                <w:sz w:val="20"/>
                <w:szCs w:val="20"/>
              </w:rPr>
              <w:t>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tc>
      </w:tr>
      <w:tr w:rsidR="00B432A2" w:rsidRPr="005E3A99" w:rsidTr="00C35114">
        <w:tc>
          <w:tcPr>
            <w:tcW w:w="846" w:type="dxa"/>
          </w:tcPr>
          <w:p w:rsidR="00B432A2" w:rsidRPr="005E3A99" w:rsidRDefault="003A7BE2" w:rsidP="005E3A99">
            <w:pPr>
              <w:tabs>
                <w:tab w:val="center" w:pos="7285"/>
              </w:tabs>
              <w:spacing w:after="0" w:line="240" w:lineRule="auto"/>
              <w:contextualSpacing/>
              <w:rPr>
                <w:rFonts w:ascii="Times New Roman" w:hAnsi="Times New Roman" w:cs="Times New Roman"/>
                <w:sz w:val="20"/>
                <w:szCs w:val="20"/>
                <w:lang w:eastAsia="ru-RU"/>
              </w:rPr>
            </w:pPr>
            <w:r w:rsidRPr="005E3A99">
              <w:rPr>
                <w:rFonts w:ascii="Times New Roman" w:hAnsi="Times New Roman" w:cs="Times New Roman"/>
                <w:sz w:val="20"/>
                <w:szCs w:val="20"/>
                <w:lang w:eastAsia="ru-RU"/>
              </w:rPr>
              <w:t>61</w:t>
            </w:r>
          </w:p>
        </w:tc>
        <w:tc>
          <w:tcPr>
            <w:tcW w:w="4978" w:type="dxa"/>
            <w:vAlign w:val="center"/>
          </w:tcPr>
          <w:p w:rsidR="00B432A2" w:rsidRPr="005E3A99" w:rsidRDefault="00B432A2" w:rsidP="005E3A99">
            <w:pPr>
              <w:spacing w:after="0" w:line="240" w:lineRule="auto"/>
              <w:contextualSpacing/>
              <w:jc w:val="center"/>
              <w:rPr>
                <w:rFonts w:ascii="Times New Roman" w:eastAsia="Calibri" w:hAnsi="Times New Roman" w:cs="Times New Roman"/>
                <w:sz w:val="20"/>
                <w:szCs w:val="20"/>
              </w:rPr>
            </w:pPr>
            <w:r w:rsidRPr="005E3A99">
              <w:rPr>
                <w:rFonts w:ascii="Times New Roman" w:eastAsia="Calibri" w:hAnsi="Times New Roman" w:cs="Times New Roman"/>
                <w:sz w:val="20"/>
                <w:szCs w:val="20"/>
              </w:rPr>
              <w:t>При переводе</w:t>
            </w:r>
          </w:p>
          <w:p w:rsidR="00B432A2" w:rsidRPr="005E3A99" w:rsidRDefault="00B432A2" w:rsidP="005E3A99">
            <w:pPr>
              <w:spacing w:after="0" w:line="240" w:lineRule="auto"/>
              <w:contextualSpacing/>
              <w:jc w:val="center"/>
              <w:rPr>
                <w:rFonts w:ascii="Times New Roman" w:eastAsia="Calibri" w:hAnsi="Times New Roman" w:cs="Times New Roman"/>
                <w:sz w:val="20"/>
                <w:szCs w:val="20"/>
              </w:rPr>
            </w:pPr>
            <w:r w:rsidRPr="005E3A99">
              <w:rPr>
                <w:rFonts w:ascii="Times New Roman" w:eastAsia="Calibri" w:hAnsi="Times New Roman" w:cs="Times New Roman"/>
                <w:sz w:val="20"/>
                <w:szCs w:val="20"/>
              </w:rPr>
              <w:t>противогаза в боевое</w:t>
            </w:r>
          </w:p>
          <w:p w:rsidR="00B432A2" w:rsidRPr="005E3A99" w:rsidRDefault="00B432A2" w:rsidP="005E3A99">
            <w:pPr>
              <w:spacing w:after="0" w:line="240" w:lineRule="auto"/>
              <w:contextualSpacing/>
              <w:jc w:val="center"/>
              <w:rPr>
                <w:rFonts w:ascii="Times New Roman" w:eastAsia="Calibri" w:hAnsi="Times New Roman" w:cs="Times New Roman"/>
                <w:sz w:val="20"/>
                <w:szCs w:val="20"/>
              </w:rPr>
            </w:pPr>
            <w:r w:rsidRPr="005E3A99">
              <w:rPr>
                <w:rFonts w:ascii="Times New Roman" w:eastAsia="Calibri" w:hAnsi="Times New Roman" w:cs="Times New Roman"/>
                <w:sz w:val="20"/>
                <w:szCs w:val="20"/>
              </w:rPr>
              <w:t>положение, по</w:t>
            </w:r>
          </w:p>
          <w:p w:rsidR="00B432A2" w:rsidRPr="005E3A99" w:rsidRDefault="00B432A2" w:rsidP="005E3A99">
            <w:pPr>
              <w:spacing w:after="0" w:line="240" w:lineRule="auto"/>
              <w:contextualSpacing/>
              <w:jc w:val="center"/>
              <w:rPr>
                <w:rFonts w:ascii="Times New Roman" w:eastAsia="Calibri" w:hAnsi="Times New Roman" w:cs="Times New Roman"/>
                <w:sz w:val="20"/>
                <w:szCs w:val="20"/>
              </w:rPr>
            </w:pPr>
            <w:r w:rsidRPr="005E3A99">
              <w:rPr>
                <w:rFonts w:ascii="Times New Roman" w:eastAsia="Calibri" w:hAnsi="Times New Roman" w:cs="Times New Roman"/>
                <w:sz w:val="20"/>
                <w:szCs w:val="20"/>
              </w:rPr>
              <w:t>команде "Газы!",</w:t>
            </w:r>
          </w:p>
          <w:p w:rsidR="00B432A2" w:rsidRPr="005E3A99" w:rsidRDefault="00B432A2" w:rsidP="005E3A99">
            <w:pPr>
              <w:spacing w:after="0" w:line="240" w:lineRule="auto"/>
              <w:contextualSpacing/>
              <w:jc w:val="center"/>
              <w:rPr>
                <w:rFonts w:ascii="Times New Roman" w:hAnsi="Times New Roman" w:cs="Times New Roman"/>
                <w:sz w:val="20"/>
                <w:szCs w:val="20"/>
                <w:lang w:eastAsia="ru-RU"/>
              </w:rPr>
            </w:pPr>
            <w:r w:rsidRPr="005E3A99">
              <w:rPr>
                <w:rFonts w:ascii="Times New Roman" w:eastAsia="Calibri" w:hAnsi="Times New Roman" w:cs="Times New Roman"/>
                <w:sz w:val="20"/>
                <w:szCs w:val="20"/>
              </w:rPr>
              <w:t>необходимо</w:t>
            </w:r>
          </w:p>
        </w:tc>
        <w:tc>
          <w:tcPr>
            <w:tcW w:w="2912" w:type="dxa"/>
            <w:vAlign w:val="center"/>
          </w:tcPr>
          <w:p w:rsidR="00B432A2" w:rsidRPr="005E3A99" w:rsidRDefault="00B432A2" w:rsidP="005E3A99">
            <w:pPr>
              <w:widowControl w:val="0"/>
              <w:spacing w:after="0" w:line="240" w:lineRule="auto"/>
              <w:contextualSpacing/>
              <w:rPr>
                <w:rFonts w:ascii="Times New Roman" w:eastAsia="Calibri" w:hAnsi="Times New Roman" w:cs="Times New Roman"/>
                <w:sz w:val="20"/>
                <w:szCs w:val="20"/>
              </w:rPr>
            </w:pPr>
            <w:r w:rsidRPr="005E3A99">
              <w:rPr>
                <w:rFonts w:ascii="Times New Roman" w:eastAsia="Calibri" w:hAnsi="Times New Roman" w:cs="Times New Roman"/>
                <w:sz w:val="20"/>
                <w:szCs w:val="20"/>
              </w:rPr>
              <w:t>А. сделать полный</w:t>
            </w:r>
          </w:p>
          <w:p w:rsidR="00B432A2" w:rsidRPr="005E3A99" w:rsidRDefault="00B432A2" w:rsidP="005E3A99">
            <w:pPr>
              <w:widowControl w:val="0"/>
              <w:spacing w:after="0" w:line="240" w:lineRule="auto"/>
              <w:contextualSpacing/>
              <w:rPr>
                <w:rFonts w:ascii="Times New Roman" w:eastAsia="Calibri" w:hAnsi="Times New Roman" w:cs="Times New Roman"/>
                <w:sz w:val="20"/>
                <w:szCs w:val="20"/>
              </w:rPr>
            </w:pPr>
            <w:r w:rsidRPr="005E3A99">
              <w:rPr>
                <w:rFonts w:ascii="Times New Roman" w:eastAsia="Calibri" w:hAnsi="Times New Roman" w:cs="Times New Roman"/>
                <w:sz w:val="20"/>
                <w:szCs w:val="20"/>
              </w:rPr>
              <w:t>выдох, открыть глаза и</w:t>
            </w:r>
          </w:p>
          <w:p w:rsidR="00B432A2" w:rsidRPr="005E3A99" w:rsidRDefault="00B432A2" w:rsidP="005E3A99">
            <w:pPr>
              <w:widowControl w:val="0"/>
              <w:spacing w:after="0" w:line="240" w:lineRule="auto"/>
              <w:contextualSpacing/>
              <w:rPr>
                <w:rFonts w:ascii="Times New Roman" w:eastAsia="Calibri" w:hAnsi="Times New Roman" w:cs="Times New Roman"/>
                <w:sz w:val="20"/>
                <w:szCs w:val="20"/>
              </w:rPr>
            </w:pPr>
            <w:r w:rsidRPr="005E3A99">
              <w:rPr>
                <w:rFonts w:ascii="Times New Roman" w:eastAsia="Calibri" w:hAnsi="Times New Roman" w:cs="Times New Roman"/>
                <w:sz w:val="20"/>
                <w:szCs w:val="20"/>
              </w:rPr>
              <w:t>возобновить дыхание. Надеть головной убор,</w:t>
            </w:r>
          </w:p>
          <w:p w:rsidR="00B432A2" w:rsidRPr="005E3A99" w:rsidRDefault="00B432A2" w:rsidP="005E3A99">
            <w:pPr>
              <w:widowControl w:val="0"/>
              <w:spacing w:after="0" w:line="240" w:lineRule="auto"/>
              <w:contextualSpacing/>
              <w:rPr>
                <w:rFonts w:ascii="Times New Roman" w:eastAsia="Calibri" w:hAnsi="Times New Roman" w:cs="Times New Roman"/>
                <w:sz w:val="20"/>
                <w:szCs w:val="20"/>
              </w:rPr>
            </w:pPr>
            <w:r w:rsidRPr="005E3A99">
              <w:rPr>
                <w:rFonts w:ascii="Times New Roman" w:eastAsia="Calibri" w:hAnsi="Times New Roman" w:cs="Times New Roman"/>
                <w:sz w:val="20"/>
                <w:szCs w:val="20"/>
              </w:rPr>
              <w:t>застегнуть сумку</w:t>
            </w:r>
          </w:p>
          <w:p w:rsidR="00B432A2" w:rsidRPr="005E3A99" w:rsidRDefault="00B432A2" w:rsidP="005E3A99">
            <w:pPr>
              <w:widowControl w:val="0"/>
              <w:spacing w:after="0" w:line="240" w:lineRule="auto"/>
              <w:contextualSpacing/>
              <w:rPr>
                <w:rFonts w:ascii="Times New Roman" w:eastAsia="Calibri" w:hAnsi="Times New Roman" w:cs="Times New Roman"/>
                <w:sz w:val="20"/>
                <w:szCs w:val="20"/>
              </w:rPr>
            </w:pPr>
            <w:r w:rsidRPr="005E3A99">
              <w:rPr>
                <w:rFonts w:ascii="Times New Roman" w:eastAsia="Calibri" w:hAnsi="Times New Roman" w:cs="Times New Roman"/>
                <w:sz w:val="20"/>
                <w:szCs w:val="20"/>
              </w:rPr>
              <w:t>Б. снять головной убор и</w:t>
            </w:r>
          </w:p>
          <w:p w:rsidR="00B432A2" w:rsidRPr="005E3A99" w:rsidRDefault="00B432A2" w:rsidP="005E3A99">
            <w:pPr>
              <w:widowControl w:val="0"/>
              <w:spacing w:after="0" w:line="240" w:lineRule="auto"/>
              <w:contextualSpacing/>
              <w:rPr>
                <w:rFonts w:ascii="Times New Roman" w:eastAsia="Calibri" w:hAnsi="Times New Roman" w:cs="Times New Roman"/>
                <w:sz w:val="20"/>
                <w:szCs w:val="20"/>
              </w:rPr>
            </w:pPr>
            <w:r w:rsidRPr="005E3A99">
              <w:rPr>
                <w:rFonts w:ascii="Times New Roman" w:eastAsia="Calibri" w:hAnsi="Times New Roman" w:cs="Times New Roman"/>
                <w:sz w:val="20"/>
                <w:szCs w:val="20"/>
              </w:rPr>
              <w:t>зажать его между</w:t>
            </w:r>
          </w:p>
          <w:p w:rsidR="00B432A2" w:rsidRPr="005E3A99" w:rsidRDefault="00B432A2" w:rsidP="005E3A99">
            <w:pPr>
              <w:widowControl w:val="0"/>
              <w:spacing w:after="0" w:line="240" w:lineRule="auto"/>
              <w:contextualSpacing/>
              <w:rPr>
                <w:rFonts w:ascii="Times New Roman" w:eastAsia="Calibri" w:hAnsi="Times New Roman" w:cs="Times New Roman"/>
                <w:sz w:val="20"/>
                <w:szCs w:val="20"/>
              </w:rPr>
            </w:pPr>
            <w:r w:rsidRPr="005E3A99">
              <w:rPr>
                <w:rFonts w:ascii="Times New Roman" w:eastAsia="Calibri" w:hAnsi="Times New Roman" w:cs="Times New Roman"/>
                <w:sz w:val="20"/>
                <w:szCs w:val="20"/>
              </w:rPr>
              <w:t>коленями или положить</w:t>
            </w:r>
          </w:p>
          <w:p w:rsidR="00B432A2" w:rsidRPr="005E3A99" w:rsidRDefault="00B432A2" w:rsidP="005E3A99">
            <w:pPr>
              <w:widowControl w:val="0"/>
              <w:spacing w:after="0" w:line="240" w:lineRule="auto"/>
              <w:contextualSpacing/>
              <w:rPr>
                <w:rFonts w:ascii="Times New Roman" w:eastAsia="Calibri" w:hAnsi="Times New Roman" w:cs="Times New Roman"/>
                <w:sz w:val="20"/>
                <w:szCs w:val="20"/>
              </w:rPr>
            </w:pPr>
            <w:r w:rsidRPr="005E3A99">
              <w:rPr>
                <w:rFonts w:ascii="Times New Roman" w:eastAsia="Calibri" w:hAnsi="Times New Roman" w:cs="Times New Roman"/>
                <w:sz w:val="20"/>
                <w:szCs w:val="20"/>
              </w:rPr>
              <w:t>рядом</w:t>
            </w:r>
          </w:p>
          <w:p w:rsidR="00B432A2" w:rsidRPr="005E3A99" w:rsidRDefault="00B432A2" w:rsidP="005E3A99">
            <w:pPr>
              <w:widowControl w:val="0"/>
              <w:spacing w:after="0" w:line="240" w:lineRule="auto"/>
              <w:contextualSpacing/>
              <w:rPr>
                <w:rFonts w:ascii="Times New Roman" w:eastAsia="Calibri" w:hAnsi="Times New Roman" w:cs="Times New Roman"/>
                <w:sz w:val="20"/>
                <w:szCs w:val="20"/>
              </w:rPr>
            </w:pPr>
            <w:r w:rsidRPr="005E3A99">
              <w:rPr>
                <w:rFonts w:ascii="Times New Roman" w:eastAsia="Calibri" w:hAnsi="Times New Roman" w:cs="Times New Roman"/>
                <w:sz w:val="20"/>
                <w:szCs w:val="20"/>
              </w:rPr>
              <w:t>В. задержать дыхание и</w:t>
            </w:r>
          </w:p>
          <w:p w:rsidR="00B432A2" w:rsidRPr="005E3A99" w:rsidRDefault="00B432A2" w:rsidP="005E3A99">
            <w:pPr>
              <w:widowControl w:val="0"/>
              <w:spacing w:after="0" w:line="240" w:lineRule="auto"/>
              <w:contextualSpacing/>
              <w:rPr>
                <w:rFonts w:ascii="Times New Roman" w:eastAsia="Calibri" w:hAnsi="Times New Roman" w:cs="Times New Roman"/>
                <w:sz w:val="20"/>
                <w:szCs w:val="20"/>
              </w:rPr>
            </w:pPr>
            <w:r w:rsidRPr="005E3A99">
              <w:rPr>
                <w:rFonts w:ascii="Times New Roman" w:eastAsia="Calibri" w:hAnsi="Times New Roman" w:cs="Times New Roman"/>
                <w:sz w:val="20"/>
                <w:szCs w:val="20"/>
              </w:rPr>
              <w:t>закрыть глаза</w:t>
            </w:r>
          </w:p>
          <w:p w:rsidR="00B432A2" w:rsidRPr="005E3A99" w:rsidRDefault="00B432A2" w:rsidP="005E3A99">
            <w:pPr>
              <w:widowControl w:val="0"/>
              <w:spacing w:after="0" w:line="240" w:lineRule="auto"/>
              <w:contextualSpacing/>
              <w:rPr>
                <w:rFonts w:ascii="Times New Roman" w:eastAsia="Calibri" w:hAnsi="Times New Roman" w:cs="Times New Roman"/>
                <w:sz w:val="20"/>
                <w:szCs w:val="20"/>
              </w:rPr>
            </w:pPr>
            <w:r w:rsidRPr="005E3A99">
              <w:rPr>
                <w:rFonts w:ascii="Times New Roman" w:eastAsia="Calibri" w:hAnsi="Times New Roman" w:cs="Times New Roman"/>
                <w:sz w:val="20"/>
                <w:szCs w:val="20"/>
              </w:rPr>
              <w:t>Г. вынуть шлем-маску из</w:t>
            </w:r>
          </w:p>
          <w:p w:rsidR="00B432A2" w:rsidRPr="005E3A99" w:rsidRDefault="00B432A2" w:rsidP="005E3A99">
            <w:pPr>
              <w:widowControl w:val="0"/>
              <w:spacing w:after="0" w:line="240" w:lineRule="auto"/>
              <w:contextualSpacing/>
              <w:rPr>
                <w:rFonts w:ascii="Times New Roman" w:eastAsia="Calibri" w:hAnsi="Times New Roman" w:cs="Times New Roman"/>
                <w:sz w:val="20"/>
                <w:szCs w:val="20"/>
              </w:rPr>
            </w:pPr>
            <w:r w:rsidRPr="005E3A99">
              <w:rPr>
                <w:rFonts w:ascii="Times New Roman" w:eastAsia="Calibri" w:hAnsi="Times New Roman" w:cs="Times New Roman"/>
                <w:sz w:val="20"/>
                <w:szCs w:val="20"/>
              </w:rPr>
              <w:t>сумки, взять ее обеими</w:t>
            </w:r>
          </w:p>
          <w:p w:rsidR="00B432A2" w:rsidRPr="005E3A99" w:rsidRDefault="00B432A2" w:rsidP="005E3A99">
            <w:pPr>
              <w:widowControl w:val="0"/>
              <w:spacing w:after="0" w:line="240" w:lineRule="auto"/>
              <w:contextualSpacing/>
              <w:rPr>
                <w:rFonts w:ascii="Times New Roman" w:eastAsia="Calibri" w:hAnsi="Times New Roman" w:cs="Times New Roman"/>
                <w:sz w:val="20"/>
                <w:szCs w:val="20"/>
              </w:rPr>
            </w:pPr>
            <w:r w:rsidRPr="005E3A99">
              <w:rPr>
                <w:rFonts w:ascii="Times New Roman" w:eastAsia="Calibri" w:hAnsi="Times New Roman" w:cs="Times New Roman"/>
                <w:sz w:val="20"/>
                <w:szCs w:val="20"/>
              </w:rPr>
              <w:t>руками за утолщенные</w:t>
            </w:r>
          </w:p>
          <w:p w:rsidR="00B432A2" w:rsidRPr="005E3A99" w:rsidRDefault="00B432A2" w:rsidP="005E3A99">
            <w:pPr>
              <w:widowControl w:val="0"/>
              <w:spacing w:after="0" w:line="240" w:lineRule="auto"/>
              <w:contextualSpacing/>
              <w:rPr>
                <w:rFonts w:ascii="Times New Roman" w:eastAsia="Calibri" w:hAnsi="Times New Roman" w:cs="Times New Roman"/>
                <w:sz w:val="20"/>
                <w:szCs w:val="20"/>
              </w:rPr>
            </w:pPr>
            <w:r w:rsidRPr="005E3A99">
              <w:rPr>
                <w:rFonts w:ascii="Times New Roman" w:eastAsia="Calibri" w:hAnsi="Times New Roman" w:cs="Times New Roman"/>
                <w:sz w:val="20"/>
                <w:szCs w:val="20"/>
              </w:rPr>
              <w:t>края у нижней части</w:t>
            </w:r>
          </w:p>
          <w:p w:rsidR="00B432A2" w:rsidRPr="005E3A99" w:rsidRDefault="00B432A2" w:rsidP="005E3A99">
            <w:pPr>
              <w:widowControl w:val="0"/>
              <w:spacing w:after="0" w:line="240" w:lineRule="auto"/>
              <w:contextualSpacing/>
              <w:rPr>
                <w:rFonts w:ascii="Times New Roman" w:eastAsia="Calibri" w:hAnsi="Times New Roman" w:cs="Times New Roman"/>
                <w:sz w:val="20"/>
                <w:szCs w:val="20"/>
              </w:rPr>
            </w:pPr>
            <w:r w:rsidRPr="005E3A99">
              <w:rPr>
                <w:rFonts w:ascii="Times New Roman" w:eastAsia="Calibri" w:hAnsi="Times New Roman" w:cs="Times New Roman"/>
                <w:sz w:val="20"/>
                <w:szCs w:val="20"/>
              </w:rPr>
              <w:t>так, чтобы большие</w:t>
            </w:r>
          </w:p>
          <w:p w:rsidR="00B432A2" w:rsidRPr="005E3A99" w:rsidRDefault="00B432A2" w:rsidP="005E3A99">
            <w:pPr>
              <w:widowControl w:val="0"/>
              <w:spacing w:after="0" w:line="240" w:lineRule="auto"/>
              <w:contextualSpacing/>
              <w:rPr>
                <w:rFonts w:ascii="Times New Roman" w:eastAsia="Calibri" w:hAnsi="Times New Roman" w:cs="Times New Roman"/>
                <w:sz w:val="20"/>
                <w:szCs w:val="20"/>
              </w:rPr>
            </w:pPr>
            <w:r w:rsidRPr="005E3A99">
              <w:rPr>
                <w:rFonts w:ascii="Times New Roman" w:eastAsia="Calibri" w:hAnsi="Times New Roman" w:cs="Times New Roman"/>
                <w:sz w:val="20"/>
                <w:szCs w:val="20"/>
              </w:rPr>
              <w:t>пальцы рук были с</w:t>
            </w:r>
          </w:p>
          <w:p w:rsidR="00B432A2" w:rsidRPr="005E3A99" w:rsidRDefault="00B432A2" w:rsidP="005E3A99">
            <w:pPr>
              <w:widowControl w:val="0"/>
              <w:spacing w:after="0" w:line="240" w:lineRule="auto"/>
              <w:contextualSpacing/>
              <w:rPr>
                <w:rFonts w:ascii="Times New Roman" w:eastAsia="Calibri" w:hAnsi="Times New Roman" w:cs="Times New Roman"/>
                <w:sz w:val="20"/>
                <w:szCs w:val="20"/>
              </w:rPr>
            </w:pPr>
            <w:r w:rsidRPr="005E3A99">
              <w:rPr>
                <w:rFonts w:ascii="Times New Roman" w:eastAsia="Calibri" w:hAnsi="Times New Roman" w:cs="Times New Roman"/>
                <w:sz w:val="20"/>
                <w:szCs w:val="20"/>
              </w:rPr>
              <w:t>наружной стороны, а</w:t>
            </w:r>
          </w:p>
          <w:p w:rsidR="00B432A2" w:rsidRPr="005E3A99" w:rsidRDefault="00B432A2" w:rsidP="005E3A99">
            <w:pPr>
              <w:widowControl w:val="0"/>
              <w:spacing w:after="0" w:line="240" w:lineRule="auto"/>
              <w:contextualSpacing/>
              <w:rPr>
                <w:rFonts w:ascii="Times New Roman" w:eastAsia="Calibri" w:hAnsi="Times New Roman" w:cs="Times New Roman"/>
                <w:sz w:val="20"/>
                <w:szCs w:val="20"/>
              </w:rPr>
            </w:pPr>
            <w:r w:rsidRPr="005E3A99">
              <w:rPr>
                <w:rFonts w:ascii="Times New Roman" w:eastAsia="Calibri" w:hAnsi="Times New Roman" w:cs="Times New Roman"/>
                <w:sz w:val="20"/>
                <w:szCs w:val="20"/>
              </w:rPr>
              <w:t>остальные внутри.</w:t>
            </w:r>
          </w:p>
          <w:p w:rsidR="00B432A2" w:rsidRPr="005E3A99" w:rsidRDefault="00B432A2" w:rsidP="005E3A99">
            <w:pPr>
              <w:widowControl w:val="0"/>
              <w:spacing w:after="0" w:line="240" w:lineRule="auto"/>
              <w:contextualSpacing/>
              <w:rPr>
                <w:rFonts w:ascii="Times New Roman" w:eastAsia="Calibri" w:hAnsi="Times New Roman" w:cs="Times New Roman"/>
                <w:sz w:val="20"/>
                <w:szCs w:val="20"/>
              </w:rPr>
            </w:pPr>
            <w:r w:rsidRPr="005E3A99">
              <w:rPr>
                <w:rFonts w:ascii="Times New Roman" w:eastAsia="Calibri" w:hAnsi="Times New Roman" w:cs="Times New Roman"/>
                <w:sz w:val="20"/>
                <w:szCs w:val="20"/>
              </w:rPr>
              <w:t>Подвести шлем-маску к</w:t>
            </w:r>
          </w:p>
          <w:p w:rsidR="00B432A2" w:rsidRPr="005E3A99" w:rsidRDefault="00B432A2" w:rsidP="005E3A99">
            <w:pPr>
              <w:widowControl w:val="0"/>
              <w:spacing w:after="0" w:line="240" w:lineRule="auto"/>
              <w:contextualSpacing/>
              <w:rPr>
                <w:rFonts w:ascii="Times New Roman" w:eastAsia="Calibri" w:hAnsi="Times New Roman" w:cs="Times New Roman"/>
                <w:sz w:val="20"/>
                <w:szCs w:val="20"/>
              </w:rPr>
            </w:pPr>
            <w:r w:rsidRPr="005E3A99">
              <w:rPr>
                <w:rFonts w:ascii="Times New Roman" w:eastAsia="Calibri" w:hAnsi="Times New Roman" w:cs="Times New Roman"/>
                <w:sz w:val="20"/>
                <w:szCs w:val="20"/>
              </w:rPr>
              <w:t>подбородку и резким</w:t>
            </w:r>
          </w:p>
          <w:p w:rsidR="00B432A2" w:rsidRPr="005E3A99" w:rsidRDefault="00B432A2" w:rsidP="005E3A99">
            <w:pPr>
              <w:widowControl w:val="0"/>
              <w:spacing w:after="0" w:line="240" w:lineRule="auto"/>
              <w:contextualSpacing/>
              <w:rPr>
                <w:rFonts w:ascii="Times New Roman" w:eastAsia="Calibri" w:hAnsi="Times New Roman" w:cs="Times New Roman"/>
                <w:sz w:val="20"/>
                <w:szCs w:val="20"/>
              </w:rPr>
            </w:pPr>
            <w:r w:rsidRPr="005E3A99">
              <w:rPr>
                <w:rFonts w:ascii="Times New Roman" w:eastAsia="Calibri" w:hAnsi="Times New Roman" w:cs="Times New Roman"/>
                <w:sz w:val="20"/>
                <w:szCs w:val="20"/>
              </w:rPr>
              <w:lastRenderedPageBreak/>
              <w:t>движением рук вверх и</w:t>
            </w:r>
          </w:p>
          <w:p w:rsidR="00B432A2" w:rsidRPr="005E3A99" w:rsidRDefault="00B432A2" w:rsidP="005E3A99">
            <w:pPr>
              <w:widowControl w:val="0"/>
              <w:spacing w:after="0" w:line="240" w:lineRule="auto"/>
              <w:contextualSpacing/>
              <w:rPr>
                <w:rFonts w:ascii="Times New Roman" w:eastAsia="Calibri" w:hAnsi="Times New Roman" w:cs="Times New Roman"/>
                <w:sz w:val="20"/>
                <w:szCs w:val="20"/>
              </w:rPr>
            </w:pPr>
            <w:r w:rsidRPr="005E3A99">
              <w:rPr>
                <w:rFonts w:ascii="Times New Roman" w:eastAsia="Calibri" w:hAnsi="Times New Roman" w:cs="Times New Roman"/>
                <w:sz w:val="20"/>
                <w:szCs w:val="20"/>
              </w:rPr>
              <w:t>назад надеть ее на</w:t>
            </w:r>
          </w:p>
          <w:p w:rsidR="00B432A2" w:rsidRPr="005E3A99" w:rsidRDefault="00B432A2" w:rsidP="005E3A99">
            <w:pPr>
              <w:widowControl w:val="0"/>
              <w:spacing w:after="0" w:line="240" w:lineRule="auto"/>
              <w:contextualSpacing/>
              <w:rPr>
                <w:rFonts w:ascii="Times New Roman" w:eastAsia="Calibri" w:hAnsi="Times New Roman" w:cs="Times New Roman"/>
                <w:sz w:val="20"/>
                <w:szCs w:val="20"/>
              </w:rPr>
            </w:pPr>
            <w:r w:rsidRPr="005E3A99">
              <w:rPr>
                <w:rFonts w:ascii="Times New Roman" w:eastAsia="Calibri" w:hAnsi="Times New Roman" w:cs="Times New Roman"/>
                <w:sz w:val="20"/>
                <w:szCs w:val="20"/>
              </w:rPr>
              <w:t>голову так, чтобы не</w:t>
            </w:r>
          </w:p>
          <w:p w:rsidR="00B432A2" w:rsidRPr="005E3A99" w:rsidRDefault="00B432A2" w:rsidP="005E3A99">
            <w:pPr>
              <w:widowControl w:val="0"/>
              <w:spacing w:after="0" w:line="240" w:lineRule="auto"/>
              <w:contextualSpacing/>
              <w:rPr>
                <w:rFonts w:ascii="Times New Roman" w:eastAsia="Calibri" w:hAnsi="Times New Roman" w:cs="Times New Roman"/>
                <w:sz w:val="20"/>
                <w:szCs w:val="20"/>
              </w:rPr>
            </w:pPr>
            <w:r w:rsidRPr="005E3A99">
              <w:rPr>
                <w:rFonts w:ascii="Times New Roman" w:eastAsia="Calibri" w:hAnsi="Times New Roman" w:cs="Times New Roman"/>
                <w:sz w:val="20"/>
                <w:szCs w:val="20"/>
              </w:rPr>
              <w:t>было складок, а очки находились на уровне глаз</w:t>
            </w:r>
          </w:p>
        </w:tc>
        <w:tc>
          <w:tcPr>
            <w:tcW w:w="2912" w:type="dxa"/>
            <w:vAlign w:val="center"/>
          </w:tcPr>
          <w:p w:rsidR="00B432A2" w:rsidRPr="005E3A99" w:rsidRDefault="00B432A2" w:rsidP="005E3A99">
            <w:pPr>
              <w:spacing w:after="0" w:line="240" w:lineRule="auto"/>
              <w:contextualSpacing/>
              <w:jc w:val="center"/>
              <w:rPr>
                <w:rFonts w:ascii="Times New Roman" w:hAnsi="Times New Roman" w:cs="Times New Roman"/>
                <w:sz w:val="20"/>
                <w:szCs w:val="20"/>
                <w:lang w:eastAsia="ru-RU"/>
              </w:rPr>
            </w:pPr>
            <w:r w:rsidRPr="005E3A99">
              <w:rPr>
                <w:rFonts w:ascii="Times New Roman" w:eastAsia="Calibri" w:hAnsi="Times New Roman" w:cs="Times New Roman"/>
                <w:sz w:val="20"/>
                <w:szCs w:val="20"/>
              </w:rPr>
              <w:lastRenderedPageBreak/>
              <w:t>ВБГА</w:t>
            </w:r>
          </w:p>
        </w:tc>
        <w:tc>
          <w:tcPr>
            <w:tcW w:w="2912" w:type="dxa"/>
            <w:vAlign w:val="center"/>
          </w:tcPr>
          <w:p w:rsidR="00B432A2" w:rsidRPr="005E3A99" w:rsidRDefault="003A7BE2" w:rsidP="005E3A99">
            <w:pPr>
              <w:spacing w:after="0" w:line="240" w:lineRule="auto"/>
              <w:contextualSpacing/>
              <w:jc w:val="center"/>
              <w:rPr>
                <w:rFonts w:ascii="Times New Roman" w:hAnsi="Times New Roman" w:cs="Times New Roman"/>
                <w:sz w:val="20"/>
                <w:szCs w:val="20"/>
                <w:lang w:eastAsia="ru-RU"/>
              </w:rPr>
            </w:pPr>
            <w:r w:rsidRPr="005E3A99">
              <w:rPr>
                <w:rFonts w:ascii="Times New Roman" w:hAnsi="Times New Roman" w:cs="Times New Roman"/>
                <w:sz w:val="20"/>
                <w:szCs w:val="20"/>
                <w:lang w:eastAsia="ru-RU"/>
              </w:rPr>
              <w:t xml:space="preserve">Дана верная последовательность </w:t>
            </w:r>
          </w:p>
        </w:tc>
      </w:tr>
      <w:tr w:rsidR="00B432A2" w:rsidRPr="005E3A99" w:rsidTr="00C35114">
        <w:tc>
          <w:tcPr>
            <w:tcW w:w="846" w:type="dxa"/>
          </w:tcPr>
          <w:p w:rsidR="00B432A2" w:rsidRPr="005E3A99" w:rsidRDefault="00DA1101" w:rsidP="005E3A99">
            <w:pPr>
              <w:tabs>
                <w:tab w:val="center" w:pos="7285"/>
              </w:tabs>
              <w:spacing w:after="0" w:line="240" w:lineRule="auto"/>
              <w:contextualSpacing/>
              <w:rPr>
                <w:rFonts w:ascii="Times New Roman" w:hAnsi="Times New Roman" w:cs="Times New Roman"/>
                <w:sz w:val="20"/>
                <w:szCs w:val="20"/>
                <w:lang w:eastAsia="ru-RU"/>
              </w:rPr>
            </w:pPr>
            <w:r w:rsidRPr="005E3A99">
              <w:rPr>
                <w:rFonts w:ascii="Times New Roman" w:hAnsi="Times New Roman" w:cs="Times New Roman"/>
                <w:sz w:val="20"/>
                <w:szCs w:val="20"/>
                <w:lang w:eastAsia="ru-RU"/>
              </w:rPr>
              <w:t>62</w:t>
            </w:r>
          </w:p>
        </w:tc>
        <w:tc>
          <w:tcPr>
            <w:tcW w:w="4978" w:type="dxa"/>
            <w:vAlign w:val="center"/>
          </w:tcPr>
          <w:p w:rsidR="00B432A2" w:rsidRPr="005E3A99" w:rsidRDefault="00B432A2" w:rsidP="005E3A99">
            <w:pPr>
              <w:spacing w:after="0" w:line="240" w:lineRule="auto"/>
              <w:contextualSpacing/>
              <w:jc w:val="center"/>
              <w:rPr>
                <w:rFonts w:ascii="Times New Roman" w:hAnsi="Times New Roman" w:cs="Times New Roman"/>
                <w:sz w:val="20"/>
                <w:szCs w:val="20"/>
              </w:rPr>
            </w:pPr>
            <w:r w:rsidRPr="005E3A99">
              <w:rPr>
                <w:rFonts w:ascii="Times New Roman" w:hAnsi="Times New Roman" w:cs="Times New Roman"/>
                <w:sz w:val="20"/>
                <w:szCs w:val="20"/>
              </w:rPr>
              <w:t>Установите последовательность</w:t>
            </w:r>
          </w:p>
          <w:p w:rsidR="00B432A2" w:rsidRPr="005E3A99" w:rsidRDefault="00B432A2" w:rsidP="005E3A99">
            <w:pPr>
              <w:spacing w:after="0" w:line="240" w:lineRule="auto"/>
              <w:contextualSpacing/>
              <w:jc w:val="center"/>
              <w:rPr>
                <w:rFonts w:ascii="Times New Roman" w:hAnsi="Times New Roman" w:cs="Times New Roman"/>
                <w:sz w:val="20"/>
                <w:szCs w:val="20"/>
              </w:rPr>
            </w:pPr>
            <w:r w:rsidRPr="005E3A99">
              <w:rPr>
                <w:rFonts w:ascii="Times New Roman" w:hAnsi="Times New Roman" w:cs="Times New Roman"/>
                <w:sz w:val="20"/>
                <w:szCs w:val="20"/>
              </w:rPr>
              <w:t>оказания первой</w:t>
            </w:r>
          </w:p>
          <w:p w:rsidR="00B432A2" w:rsidRPr="005E3A99" w:rsidRDefault="00B432A2" w:rsidP="005E3A99">
            <w:pPr>
              <w:spacing w:after="0" w:line="240" w:lineRule="auto"/>
              <w:contextualSpacing/>
              <w:jc w:val="center"/>
              <w:rPr>
                <w:rFonts w:ascii="Times New Roman" w:hAnsi="Times New Roman" w:cs="Times New Roman"/>
                <w:sz w:val="20"/>
                <w:szCs w:val="20"/>
              </w:rPr>
            </w:pPr>
            <w:r w:rsidRPr="005E3A99">
              <w:rPr>
                <w:rFonts w:ascii="Times New Roman" w:hAnsi="Times New Roman" w:cs="Times New Roman"/>
                <w:sz w:val="20"/>
                <w:szCs w:val="20"/>
              </w:rPr>
              <w:t>медицинской</w:t>
            </w:r>
          </w:p>
          <w:p w:rsidR="00B432A2" w:rsidRPr="005E3A99" w:rsidRDefault="00B432A2" w:rsidP="005E3A99">
            <w:pPr>
              <w:spacing w:after="0" w:line="240" w:lineRule="auto"/>
              <w:contextualSpacing/>
              <w:jc w:val="center"/>
              <w:rPr>
                <w:rFonts w:ascii="Times New Roman" w:eastAsia="Calibri" w:hAnsi="Times New Roman" w:cs="Times New Roman"/>
                <w:sz w:val="20"/>
                <w:szCs w:val="20"/>
              </w:rPr>
            </w:pPr>
            <w:r w:rsidRPr="005E3A99">
              <w:rPr>
                <w:rFonts w:ascii="Times New Roman" w:hAnsi="Times New Roman" w:cs="Times New Roman"/>
                <w:sz w:val="20"/>
                <w:szCs w:val="20"/>
              </w:rPr>
              <w:t>помощи при ожогах</w:t>
            </w:r>
          </w:p>
        </w:tc>
        <w:tc>
          <w:tcPr>
            <w:tcW w:w="2912" w:type="dxa"/>
            <w:vAlign w:val="center"/>
          </w:tcPr>
          <w:p w:rsidR="00B432A2" w:rsidRPr="005E3A99" w:rsidRDefault="00B432A2" w:rsidP="005E3A99">
            <w:pPr>
              <w:spacing w:after="0" w:line="240" w:lineRule="auto"/>
              <w:ind w:left="34"/>
              <w:contextualSpacing/>
              <w:rPr>
                <w:rFonts w:ascii="Times New Roman" w:hAnsi="Times New Roman" w:cs="Times New Roman"/>
                <w:sz w:val="20"/>
                <w:szCs w:val="20"/>
              </w:rPr>
            </w:pPr>
            <w:r w:rsidRPr="005E3A99">
              <w:rPr>
                <w:rFonts w:ascii="Times New Roman" w:hAnsi="Times New Roman" w:cs="Times New Roman"/>
                <w:sz w:val="20"/>
                <w:szCs w:val="20"/>
              </w:rPr>
              <w:t>А. здоровую кожу вокруг</w:t>
            </w:r>
          </w:p>
          <w:p w:rsidR="00B432A2" w:rsidRPr="005E3A99" w:rsidRDefault="00B432A2" w:rsidP="005E3A99">
            <w:pPr>
              <w:spacing w:after="0" w:line="240" w:lineRule="auto"/>
              <w:ind w:left="34"/>
              <w:contextualSpacing/>
              <w:rPr>
                <w:rFonts w:ascii="Times New Roman" w:hAnsi="Times New Roman" w:cs="Times New Roman"/>
                <w:sz w:val="20"/>
                <w:szCs w:val="20"/>
              </w:rPr>
            </w:pPr>
            <w:r w:rsidRPr="005E3A99">
              <w:rPr>
                <w:rFonts w:ascii="Times New Roman" w:hAnsi="Times New Roman" w:cs="Times New Roman"/>
                <w:sz w:val="20"/>
                <w:szCs w:val="20"/>
              </w:rPr>
              <w:t>ожога обработать</w:t>
            </w:r>
          </w:p>
          <w:p w:rsidR="00B432A2" w:rsidRPr="005E3A99" w:rsidRDefault="00B432A2" w:rsidP="005E3A99">
            <w:pPr>
              <w:spacing w:after="0" w:line="240" w:lineRule="auto"/>
              <w:ind w:left="34"/>
              <w:contextualSpacing/>
              <w:rPr>
                <w:rFonts w:ascii="Times New Roman" w:hAnsi="Times New Roman" w:cs="Times New Roman"/>
                <w:sz w:val="20"/>
                <w:szCs w:val="20"/>
              </w:rPr>
            </w:pPr>
            <w:r w:rsidRPr="005E3A99">
              <w:rPr>
                <w:rFonts w:ascii="Times New Roman" w:hAnsi="Times New Roman" w:cs="Times New Roman"/>
                <w:sz w:val="20"/>
                <w:szCs w:val="20"/>
              </w:rPr>
              <w:t>раствором спирта,</w:t>
            </w:r>
          </w:p>
          <w:p w:rsidR="00B432A2" w:rsidRPr="005E3A99" w:rsidRDefault="00B432A2" w:rsidP="005E3A99">
            <w:pPr>
              <w:spacing w:after="0" w:line="240" w:lineRule="auto"/>
              <w:ind w:left="34"/>
              <w:contextualSpacing/>
              <w:rPr>
                <w:rFonts w:ascii="Times New Roman" w:hAnsi="Times New Roman" w:cs="Times New Roman"/>
                <w:sz w:val="20"/>
                <w:szCs w:val="20"/>
              </w:rPr>
            </w:pPr>
            <w:r w:rsidRPr="005E3A99">
              <w:rPr>
                <w:rFonts w:ascii="Times New Roman" w:hAnsi="Times New Roman" w:cs="Times New Roman"/>
                <w:sz w:val="20"/>
                <w:szCs w:val="20"/>
              </w:rPr>
              <w:t>зеленки, марганцовки</w:t>
            </w:r>
          </w:p>
          <w:p w:rsidR="00B432A2" w:rsidRPr="005E3A99" w:rsidRDefault="00B432A2" w:rsidP="005E3A99">
            <w:pPr>
              <w:spacing w:after="0" w:line="240" w:lineRule="auto"/>
              <w:ind w:left="34"/>
              <w:contextualSpacing/>
              <w:rPr>
                <w:rFonts w:ascii="Times New Roman" w:hAnsi="Times New Roman" w:cs="Times New Roman"/>
                <w:sz w:val="20"/>
                <w:szCs w:val="20"/>
              </w:rPr>
            </w:pPr>
            <w:r w:rsidRPr="005E3A99">
              <w:rPr>
                <w:rFonts w:ascii="Times New Roman" w:hAnsi="Times New Roman" w:cs="Times New Roman"/>
                <w:sz w:val="20"/>
                <w:szCs w:val="20"/>
              </w:rPr>
              <w:t>Б. на обожженную поверхность наложить стерильную повязку, направить</w:t>
            </w:r>
          </w:p>
          <w:p w:rsidR="00B432A2" w:rsidRPr="005E3A99" w:rsidRDefault="00B432A2" w:rsidP="005E3A99">
            <w:pPr>
              <w:spacing w:after="0" w:line="240" w:lineRule="auto"/>
              <w:ind w:left="34"/>
              <w:contextualSpacing/>
              <w:rPr>
                <w:rFonts w:ascii="Times New Roman" w:hAnsi="Times New Roman" w:cs="Times New Roman"/>
                <w:sz w:val="20"/>
                <w:szCs w:val="20"/>
              </w:rPr>
            </w:pPr>
            <w:r w:rsidRPr="005E3A99">
              <w:rPr>
                <w:rFonts w:ascii="Times New Roman" w:hAnsi="Times New Roman" w:cs="Times New Roman"/>
                <w:sz w:val="20"/>
                <w:szCs w:val="20"/>
              </w:rPr>
              <w:t>пострадавшего в</w:t>
            </w:r>
          </w:p>
          <w:p w:rsidR="00B432A2" w:rsidRPr="005E3A99" w:rsidRDefault="00B432A2" w:rsidP="005E3A99">
            <w:pPr>
              <w:spacing w:after="0" w:line="240" w:lineRule="auto"/>
              <w:ind w:left="34"/>
              <w:contextualSpacing/>
              <w:rPr>
                <w:rFonts w:ascii="Times New Roman" w:hAnsi="Times New Roman" w:cs="Times New Roman"/>
                <w:sz w:val="20"/>
                <w:szCs w:val="20"/>
              </w:rPr>
            </w:pPr>
            <w:r w:rsidRPr="005E3A99">
              <w:rPr>
                <w:rFonts w:ascii="Times New Roman" w:hAnsi="Times New Roman" w:cs="Times New Roman"/>
                <w:sz w:val="20"/>
                <w:szCs w:val="20"/>
              </w:rPr>
              <w:t>медицинское</w:t>
            </w:r>
          </w:p>
          <w:p w:rsidR="00B432A2" w:rsidRPr="005E3A99" w:rsidRDefault="00B432A2" w:rsidP="005E3A99">
            <w:pPr>
              <w:spacing w:after="0" w:line="240" w:lineRule="auto"/>
              <w:ind w:left="34"/>
              <w:contextualSpacing/>
              <w:rPr>
                <w:rFonts w:ascii="Times New Roman" w:hAnsi="Times New Roman" w:cs="Times New Roman"/>
                <w:sz w:val="20"/>
                <w:szCs w:val="20"/>
              </w:rPr>
            </w:pPr>
            <w:r w:rsidRPr="005E3A99">
              <w:rPr>
                <w:rFonts w:ascii="Times New Roman" w:hAnsi="Times New Roman" w:cs="Times New Roman"/>
                <w:sz w:val="20"/>
                <w:szCs w:val="20"/>
              </w:rPr>
              <w:t>учреждение</w:t>
            </w:r>
          </w:p>
          <w:p w:rsidR="00B432A2" w:rsidRPr="005E3A99" w:rsidRDefault="00B432A2" w:rsidP="005E3A99">
            <w:pPr>
              <w:spacing w:after="0" w:line="240" w:lineRule="auto"/>
              <w:ind w:left="34"/>
              <w:contextualSpacing/>
              <w:rPr>
                <w:rFonts w:ascii="Times New Roman" w:hAnsi="Times New Roman" w:cs="Times New Roman"/>
                <w:sz w:val="20"/>
                <w:szCs w:val="20"/>
              </w:rPr>
            </w:pPr>
            <w:r w:rsidRPr="005E3A99">
              <w:rPr>
                <w:rFonts w:ascii="Times New Roman" w:hAnsi="Times New Roman" w:cs="Times New Roman"/>
                <w:sz w:val="20"/>
                <w:szCs w:val="20"/>
              </w:rPr>
              <w:t>В. убрать с поверхности</w:t>
            </w:r>
          </w:p>
          <w:p w:rsidR="00B432A2" w:rsidRPr="005E3A99" w:rsidRDefault="00B432A2" w:rsidP="005E3A99">
            <w:pPr>
              <w:spacing w:after="0" w:line="240" w:lineRule="auto"/>
              <w:ind w:left="34"/>
              <w:contextualSpacing/>
              <w:rPr>
                <w:rFonts w:ascii="Times New Roman" w:hAnsi="Times New Roman" w:cs="Times New Roman"/>
                <w:sz w:val="20"/>
                <w:szCs w:val="20"/>
              </w:rPr>
            </w:pPr>
            <w:r w:rsidRPr="005E3A99">
              <w:rPr>
                <w:rFonts w:ascii="Times New Roman" w:hAnsi="Times New Roman" w:cs="Times New Roman"/>
                <w:sz w:val="20"/>
                <w:szCs w:val="20"/>
              </w:rPr>
              <w:t>тела горячий предмет, срезать ножницами</w:t>
            </w:r>
          </w:p>
          <w:p w:rsidR="00B432A2" w:rsidRPr="005E3A99" w:rsidRDefault="00B432A2" w:rsidP="005E3A99">
            <w:pPr>
              <w:spacing w:after="0" w:line="240" w:lineRule="auto"/>
              <w:ind w:left="34"/>
              <w:contextualSpacing/>
              <w:rPr>
                <w:rFonts w:ascii="Times New Roman" w:hAnsi="Times New Roman" w:cs="Times New Roman"/>
                <w:sz w:val="20"/>
                <w:szCs w:val="20"/>
              </w:rPr>
            </w:pPr>
            <w:r w:rsidRPr="005E3A99">
              <w:rPr>
                <w:rFonts w:ascii="Times New Roman" w:hAnsi="Times New Roman" w:cs="Times New Roman"/>
                <w:sz w:val="20"/>
                <w:szCs w:val="20"/>
              </w:rPr>
              <w:t>одежду</w:t>
            </w:r>
          </w:p>
          <w:p w:rsidR="00B432A2" w:rsidRPr="005E3A99" w:rsidRDefault="00B432A2" w:rsidP="005E3A99">
            <w:pPr>
              <w:spacing w:after="0" w:line="240" w:lineRule="auto"/>
              <w:ind w:left="34"/>
              <w:contextualSpacing/>
              <w:rPr>
                <w:rFonts w:ascii="Times New Roman" w:hAnsi="Times New Roman" w:cs="Times New Roman"/>
                <w:sz w:val="20"/>
                <w:szCs w:val="20"/>
              </w:rPr>
            </w:pPr>
            <w:r w:rsidRPr="005E3A99">
              <w:rPr>
                <w:rFonts w:ascii="Times New Roman" w:hAnsi="Times New Roman" w:cs="Times New Roman"/>
                <w:sz w:val="20"/>
                <w:szCs w:val="20"/>
              </w:rPr>
              <w:t>Г. на поврежденную</w:t>
            </w:r>
          </w:p>
          <w:p w:rsidR="00B432A2" w:rsidRPr="005E3A99" w:rsidRDefault="00B432A2" w:rsidP="005E3A99">
            <w:pPr>
              <w:spacing w:after="0" w:line="240" w:lineRule="auto"/>
              <w:ind w:left="34"/>
              <w:contextualSpacing/>
              <w:rPr>
                <w:rFonts w:ascii="Times New Roman" w:hAnsi="Times New Roman" w:cs="Times New Roman"/>
                <w:sz w:val="20"/>
                <w:szCs w:val="20"/>
              </w:rPr>
            </w:pPr>
            <w:r w:rsidRPr="005E3A99">
              <w:rPr>
                <w:rFonts w:ascii="Times New Roman" w:hAnsi="Times New Roman" w:cs="Times New Roman"/>
                <w:sz w:val="20"/>
                <w:szCs w:val="20"/>
              </w:rPr>
              <w:t>поверхность на 5-10</w:t>
            </w:r>
          </w:p>
          <w:p w:rsidR="00B432A2" w:rsidRPr="005E3A99" w:rsidRDefault="00B432A2" w:rsidP="005E3A99">
            <w:pPr>
              <w:spacing w:after="0" w:line="240" w:lineRule="auto"/>
              <w:ind w:left="34"/>
              <w:contextualSpacing/>
              <w:rPr>
                <w:rFonts w:ascii="Times New Roman" w:hAnsi="Times New Roman" w:cs="Times New Roman"/>
                <w:sz w:val="20"/>
                <w:szCs w:val="20"/>
              </w:rPr>
            </w:pPr>
            <w:r w:rsidRPr="005E3A99">
              <w:rPr>
                <w:rFonts w:ascii="Times New Roman" w:hAnsi="Times New Roman" w:cs="Times New Roman"/>
                <w:sz w:val="20"/>
                <w:szCs w:val="20"/>
              </w:rPr>
              <w:t>минут наложить холод</w:t>
            </w:r>
          </w:p>
          <w:p w:rsidR="00B432A2" w:rsidRPr="005E3A99" w:rsidRDefault="00B432A2" w:rsidP="005E3A99">
            <w:pPr>
              <w:spacing w:after="0" w:line="240" w:lineRule="auto"/>
              <w:ind w:left="34"/>
              <w:contextualSpacing/>
              <w:rPr>
                <w:rFonts w:ascii="Times New Roman" w:hAnsi="Times New Roman" w:cs="Times New Roman"/>
                <w:sz w:val="20"/>
                <w:szCs w:val="20"/>
              </w:rPr>
            </w:pPr>
            <w:r w:rsidRPr="005E3A99">
              <w:rPr>
                <w:rFonts w:ascii="Times New Roman" w:hAnsi="Times New Roman" w:cs="Times New Roman"/>
                <w:sz w:val="20"/>
                <w:szCs w:val="20"/>
              </w:rPr>
              <w:t>(грелка со</w:t>
            </w:r>
          </w:p>
          <w:p w:rsidR="00B432A2" w:rsidRPr="005E3A99" w:rsidRDefault="00B432A2" w:rsidP="005E3A99">
            <w:pPr>
              <w:spacing w:after="0" w:line="240" w:lineRule="auto"/>
              <w:ind w:left="34"/>
              <w:contextualSpacing/>
              <w:rPr>
                <w:rFonts w:ascii="Times New Roman" w:hAnsi="Times New Roman" w:cs="Times New Roman"/>
                <w:sz w:val="20"/>
                <w:szCs w:val="20"/>
              </w:rPr>
            </w:pPr>
            <w:r w:rsidRPr="005E3A99">
              <w:rPr>
                <w:rFonts w:ascii="Times New Roman" w:hAnsi="Times New Roman" w:cs="Times New Roman"/>
                <w:sz w:val="20"/>
                <w:szCs w:val="20"/>
              </w:rPr>
              <w:t>льдом, проточная</w:t>
            </w:r>
          </w:p>
          <w:p w:rsidR="00B432A2" w:rsidRPr="005E3A99" w:rsidRDefault="00B432A2" w:rsidP="005E3A99">
            <w:pPr>
              <w:spacing w:after="0" w:line="240" w:lineRule="auto"/>
              <w:ind w:left="34"/>
              <w:contextualSpacing/>
              <w:rPr>
                <w:rFonts w:ascii="Times New Roman" w:hAnsi="Times New Roman" w:cs="Times New Roman"/>
                <w:sz w:val="20"/>
                <w:szCs w:val="20"/>
              </w:rPr>
            </w:pPr>
            <w:r w:rsidRPr="005E3A99">
              <w:rPr>
                <w:rFonts w:ascii="Times New Roman" w:hAnsi="Times New Roman" w:cs="Times New Roman"/>
                <w:sz w:val="20"/>
                <w:szCs w:val="20"/>
              </w:rPr>
              <w:t>холодная вода)</w:t>
            </w:r>
          </w:p>
        </w:tc>
        <w:tc>
          <w:tcPr>
            <w:tcW w:w="2912" w:type="dxa"/>
            <w:vAlign w:val="center"/>
          </w:tcPr>
          <w:p w:rsidR="00B432A2" w:rsidRPr="005E3A99" w:rsidRDefault="00B432A2" w:rsidP="005E3A99">
            <w:pPr>
              <w:spacing w:after="0" w:line="240" w:lineRule="auto"/>
              <w:contextualSpacing/>
              <w:jc w:val="center"/>
              <w:rPr>
                <w:rFonts w:ascii="Times New Roman" w:eastAsia="Calibri" w:hAnsi="Times New Roman" w:cs="Times New Roman"/>
                <w:sz w:val="20"/>
                <w:szCs w:val="20"/>
              </w:rPr>
            </w:pPr>
            <w:r w:rsidRPr="005E3A99">
              <w:rPr>
                <w:rFonts w:ascii="Times New Roman" w:eastAsia="Calibri" w:hAnsi="Times New Roman" w:cs="Times New Roman"/>
                <w:sz w:val="20"/>
                <w:szCs w:val="20"/>
              </w:rPr>
              <w:t>ВГАБ</w:t>
            </w:r>
          </w:p>
        </w:tc>
        <w:tc>
          <w:tcPr>
            <w:tcW w:w="2912" w:type="dxa"/>
            <w:vAlign w:val="center"/>
          </w:tcPr>
          <w:p w:rsidR="00B432A2" w:rsidRPr="005E3A99" w:rsidRDefault="00DA1101" w:rsidP="005E3A99">
            <w:pPr>
              <w:spacing w:after="0" w:line="240" w:lineRule="auto"/>
              <w:contextualSpacing/>
              <w:jc w:val="center"/>
              <w:rPr>
                <w:rFonts w:ascii="Times New Roman" w:hAnsi="Times New Roman" w:cs="Times New Roman"/>
                <w:sz w:val="20"/>
                <w:szCs w:val="20"/>
                <w:lang w:eastAsia="ru-RU"/>
              </w:rPr>
            </w:pPr>
            <w:r w:rsidRPr="005E3A99">
              <w:rPr>
                <w:rFonts w:ascii="Times New Roman" w:hAnsi="Times New Roman" w:cs="Times New Roman"/>
                <w:sz w:val="20"/>
                <w:szCs w:val="20"/>
                <w:lang w:eastAsia="ru-RU"/>
              </w:rPr>
              <w:t>Дана верная последовательность</w:t>
            </w:r>
          </w:p>
        </w:tc>
      </w:tr>
      <w:tr w:rsidR="00B432A2" w:rsidRPr="005E3A99" w:rsidTr="00C35114">
        <w:tc>
          <w:tcPr>
            <w:tcW w:w="846" w:type="dxa"/>
          </w:tcPr>
          <w:p w:rsidR="00B432A2" w:rsidRPr="005E3A99" w:rsidRDefault="00DA1101" w:rsidP="005E3A99">
            <w:pPr>
              <w:tabs>
                <w:tab w:val="center" w:pos="7285"/>
              </w:tabs>
              <w:spacing w:after="0" w:line="240" w:lineRule="auto"/>
              <w:contextualSpacing/>
              <w:rPr>
                <w:rFonts w:ascii="Times New Roman" w:hAnsi="Times New Roman" w:cs="Times New Roman"/>
                <w:sz w:val="20"/>
                <w:szCs w:val="20"/>
                <w:lang w:eastAsia="ru-RU"/>
              </w:rPr>
            </w:pPr>
            <w:r w:rsidRPr="005E3A99">
              <w:rPr>
                <w:rFonts w:ascii="Times New Roman" w:hAnsi="Times New Roman" w:cs="Times New Roman"/>
                <w:sz w:val="20"/>
                <w:szCs w:val="20"/>
                <w:lang w:eastAsia="ru-RU"/>
              </w:rPr>
              <w:t>63</w:t>
            </w:r>
          </w:p>
        </w:tc>
        <w:tc>
          <w:tcPr>
            <w:tcW w:w="4978" w:type="dxa"/>
            <w:vAlign w:val="center"/>
          </w:tcPr>
          <w:p w:rsidR="00B432A2" w:rsidRPr="005E3A99" w:rsidRDefault="00B432A2" w:rsidP="005E3A99">
            <w:pPr>
              <w:spacing w:after="0" w:line="240" w:lineRule="auto"/>
              <w:contextualSpacing/>
              <w:jc w:val="center"/>
              <w:rPr>
                <w:rFonts w:ascii="Times New Roman" w:hAnsi="Times New Roman" w:cs="Times New Roman"/>
                <w:sz w:val="20"/>
                <w:szCs w:val="20"/>
              </w:rPr>
            </w:pPr>
            <w:r w:rsidRPr="005E3A99">
              <w:rPr>
                <w:rFonts w:ascii="Times New Roman" w:hAnsi="Times New Roman" w:cs="Times New Roman"/>
                <w:sz w:val="20"/>
                <w:szCs w:val="20"/>
              </w:rPr>
              <w:t>Установите последовательность</w:t>
            </w:r>
          </w:p>
          <w:p w:rsidR="00B432A2" w:rsidRPr="005E3A99" w:rsidRDefault="00B432A2" w:rsidP="005E3A99">
            <w:pPr>
              <w:spacing w:after="0" w:line="240" w:lineRule="auto"/>
              <w:contextualSpacing/>
              <w:jc w:val="center"/>
              <w:rPr>
                <w:rFonts w:ascii="Times New Roman" w:hAnsi="Times New Roman" w:cs="Times New Roman"/>
                <w:sz w:val="20"/>
                <w:szCs w:val="20"/>
              </w:rPr>
            </w:pPr>
            <w:r w:rsidRPr="005E3A99">
              <w:rPr>
                <w:rFonts w:ascii="Times New Roman" w:hAnsi="Times New Roman" w:cs="Times New Roman"/>
                <w:sz w:val="20"/>
                <w:szCs w:val="20"/>
              </w:rPr>
              <w:t>действий при</w:t>
            </w:r>
          </w:p>
          <w:p w:rsidR="00B432A2" w:rsidRPr="005E3A99" w:rsidRDefault="00B432A2" w:rsidP="005E3A99">
            <w:pPr>
              <w:spacing w:after="0" w:line="240" w:lineRule="auto"/>
              <w:contextualSpacing/>
              <w:jc w:val="center"/>
              <w:rPr>
                <w:rFonts w:ascii="Times New Roman" w:hAnsi="Times New Roman" w:cs="Times New Roman"/>
                <w:sz w:val="20"/>
                <w:szCs w:val="20"/>
              </w:rPr>
            </w:pPr>
            <w:r w:rsidRPr="005E3A99">
              <w:rPr>
                <w:rFonts w:ascii="Times New Roman" w:hAnsi="Times New Roman" w:cs="Times New Roman"/>
                <w:sz w:val="20"/>
                <w:szCs w:val="20"/>
              </w:rPr>
              <w:t>использовании</w:t>
            </w:r>
          </w:p>
          <w:p w:rsidR="00B432A2" w:rsidRPr="005E3A99" w:rsidRDefault="00B432A2" w:rsidP="005E3A99">
            <w:pPr>
              <w:spacing w:after="0" w:line="240" w:lineRule="auto"/>
              <w:contextualSpacing/>
              <w:jc w:val="center"/>
              <w:rPr>
                <w:rFonts w:ascii="Times New Roman" w:hAnsi="Times New Roman" w:cs="Times New Roman"/>
                <w:sz w:val="20"/>
                <w:szCs w:val="20"/>
              </w:rPr>
            </w:pPr>
            <w:r w:rsidRPr="005E3A99">
              <w:rPr>
                <w:rFonts w:ascii="Times New Roman" w:hAnsi="Times New Roman" w:cs="Times New Roman"/>
                <w:sz w:val="20"/>
                <w:szCs w:val="20"/>
              </w:rPr>
              <w:t>огнетушителя</w:t>
            </w:r>
          </w:p>
        </w:tc>
        <w:tc>
          <w:tcPr>
            <w:tcW w:w="2912" w:type="dxa"/>
            <w:vAlign w:val="center"/>
          </w:tcPr>
          <w:p w:rsidR="00B432A2" w:rsidRPr="005E3A99" w:rsidRDefault="00B432A2" w:rsidP="005E3A99">
            <w:pPr>
              <w:spacing w:after="0" w:line="240" w:lineRule="auto"/>
              <w:contextualSpacing/>
              <w:rPr>
                <w:rFonts w:ascii="Times New Roman" w:hAnsi="Times New Roman" w:cs="Times New Roman"/>
                <w:sz w:val="20"/>
                <w:szCs w:val="20"/>
              </w:rPr>
            </w:pPr>
            <w:r w:rsidRPr="005E3A99">
              <w:rPr>
                <w:rFonts w:ascii="Times New Roman" w:hAnsi="Times New Roman" w:cs="Times New Roman"/>
                <w:sz w:val="20"/>
                <w:szCs w:val="20"/>
              </w:rPr>
              <w:t>А. направить насадку</w:t>
            </w:r>
          </w:p>
          <w:p w:rsidR="00B432A2" w:rsidRPr="005E3A99" w:rsidRDefault="00B432A2" w:rsidP="005E3A99">
            <w:pPr>
              <w:spacing w:after="0" w:line="240" w:lineRule="auto"/>
              <w:contextualSpacing/>
              <w:rPr>
                <w:rFonts w:ascii="Times New Roman" w:hAnsi="Times New Roman" w:cs="Times New Roman"/>
                <w:sz w:val="20"/>
                <w:szCs w:val="20"/>
              </w:rPr>
            </w:pPr>
            <w:r w:rsidRPr="005E3A99">
              <w:rPr>
                <w:rFonts w:ascii="Times New Roman" w:hAnsi="Times New Roman" w:cs="Times New Roman"/>
                <w:sz w:val="20"/>
                <w:szCs w:val="20"/>
              </w:rPr>
              <w:t>шланга на очаг</w:t>
            </w:r>
          </w:p>
          <w:p w:rsidR="00B432A2" w:rsidRPr="005E3A99" w:rsidRDefault="00B432A2" w:rsidP="005E3A99">
            <w:pPr>
              <w:spacing w:after="0" w:line="240" w:lineRule="auto"/>
              <w:contextualSpacing/>
              <w:rPr>
                <w:rFonts w:ascii="Times New Roman" w:hAnsi="Times New Roman" w:cs="Times New Roman"/>
                <w:sz w:val="20"/>
                <w:szCs w:val="20"/>
              </w:rPr>
            </w:pPr>
            <w:r w:rsidRPr="005E3A99">
              <w:rPr>
                <w:rFonts w:ascii="Times New Roman" w:hAnsi="Times New Roman" w:cs="Times New Roman"/>
                <w:sz w:val="20"/>
                <w:szCs w:val="20"/>
              </w:rPr>
              <w:t>возгорания и нажать курок (рычаг)</w:t>
            </w:r>
          </w:p>
          <w:p w:rsidR="00B432A2" w:rsidRPr="005E3A99" w:rsidRDefault="00B432A2" w:rsidP="005E3A99">
            <w:pPr>
              <w:spacing w:after="0" w:line="240" w:lineRule="auto"/>
              <w:contextualSpacing/>
              <w:rPr>
                <w:rFonts w:ascii="Times New Roman" w:hAnsi="Times New Roman" w:cs="Times New Roman"/>
                <w:sz w:val="20"/>
                <w:szCs w:val="20"/>
              </w:rPr>
            </w:pPr>
            <w:r w:rsidRPr="005E3A99">
              <w:rPr>
                <w:rFonts w:ascii="Times New Roman" w:hAnsi="Times New Roman" w:cs="Times New Roman"/>
                <w:sz w:val="20"/>
                <w:szCs w:val="20"/>
              </w:rPr>
              <w:t>на огнетушителе</w:t>
            </w:r>
          </w:p>
          <w:p w:rsidR="00B432A2" w:rsidRPr="005E3A99" w:rsidRDefault="00B432A2" w:rsidP="005E3A99">
            <w:pPr>
              <w:spacing w:after="0" w:line="240" w:lineRule="auto"/>
              <w:contextualSpacing/>
              <w:rPr>
                <w:rFonts w:ascii="Times New Roman" w:hAnsi="Times New Roman" w:cs="Times New Roman"/>
                <w:sz w:val="20"/>
                <w:szCs w:val="20"/>
              </w:rPr>
            </w:pPr>
            <w:r w:rsidRPr="005E3A99">
              <w:rPr>
                <w:rFonts w:ascii="Times New Roman" w:hAnsi="Times New Roman" w:cs="Times New Roman"/>
                <w:sz w:val="20"/>
                <w:szCs w:val="20"/>
              </w:rPr>
              <w:t>Б. поднести</w:t>
            </w:r>
          </w:p>
          <w:p w:rsidR="00B432A2" w:rsidRPr="005E3A99" w:rsidRDefault="00B432A2" w:rsidP="005E3A99">
            <w:pPr>
              <w:spacing w:after="0" w:line="240" w:lineRule="auto"/>
              <w:contextualSpacing/>
              <w:rPr>
                <w:rFonts w:ascii="Times New Roman" w:hAnsi="Times New Roman" w:cs="Times New Roman"/>
                <w:sz w:val="20"/>
                <w:szCs w:val="20"/>
              </w:rPr>
            </w:pPr>
            <w:r w:rsidRPr="005E3A99">
              <w:rPr>
                <w:rFonts w:ascii="Times New Roman" w:hAnsi="Times New Roman" w:cs="Times New Roman"/>
                <w:sz w:val="20"/>
                <w:szCs w:val="20"/>
              </w:rPr>
              <w:t>огнетушитель на</w:t>
            </w:r>
          </w:p>
          <w:p w:rsidR="00B432A2" w:rsidRPr="005E3A99" w:rsidRDefault="00B432A2" w:rsidP="005E3A99">
            <w:pPr>
              <w:spacing w:after="0" w:line="240" w:lineRule="auto"/>
              <w:contextualSpacing/>
              <w:rPr>
                <w:rFonts w:ascii="Times New Roman" w:hAnsi="Times New Roman" w:cs="Times New Roman"/>
                <w:sz w:val="20"/>
                <w:szCs w:val="20"/>
              </w:rPr>
            </w:pPr>
            <w:r w:rsidRPr="005E3A99">
              <w:rPr>
                <w:rFonts w:ascii="Times New Roman" w:hAnsi="Times New Roman" w:cs="Times New Roman"/>
                <w:sz w:val="20"/>
                <w:szCs w:val="20"/>
              </w:rPr>
              <w:t>минимально возможное</w:t>
            </w:r>
          </w:p>
          <w:p w:rsidR="00B432A2" w:rsidRPr="005E3A99" w:rsidRDefault="00B432A2" w:rsidP="005E3A99">
            <w:pPr>
              <w:spacing w:after="0" w:line="240" w:lineRule="auto"/>
              <w:contextualSpacing/>
              <w:rPr>
                <w:rFonts w:ascii="Times New Roman" w:hAnsi="Times New Roman" w:cs="Times New Roman"/>
                <w:sz w:val="20"/>
                <w:szCs w:val="20"/>
              </w:rPr>
            </w:pPr>
            <w:r w:rsidRPr="005E3A99">
              <w:rPr>
                <w:rFonts w:ascii="Times New Roman" w:hAnsi="Times New Roman" w:cs="Times New Roman"/>
                <w:sz w:val="20"/>
                <w:szCs w:val="20"/>
              </w:rPr>
              <w:t>и безопасное для</w:t>
            </w:r>
          </w:p>
          <w:p w:rsidR="00B432A2" w:rsidRPr="005E3A99" w:rsidRDefault="00B432A2" w:rsidP="005E3A99">
            <w:pPr>
              <w:spacing w:after="0" w:line="240" w:lineRule="auto"/>
              <w:contextualSpacing/>
              <w:rPr>
                <w:rFonts w:ascii="Times New Roman" w:hAnsi="Times New Roman" w:cs="Times New Roman"/>
                <w:sz w:val="20"/>
                <w:szCs w:val="20"/>
              </w:rPr>
            </w:pPr>
            <w:r w:rsidRPr="005E3A99">
              <w:rPr>
                <w:rFonts w:ascii="Times New Roman" w:hAnsi="Times New Roman" w:cs="Times New Roman"/>
                <w:sz w:val="20"/>
                <w:szCs w:val="20"/>
              </w:rPr>
              <w:t>тушения пожара</w:t>
            </w:r>
          </w:p>
          <w:p w:rsidR="00B432A2" w:rsidRPr="005E3A99" w:rsidRDefault="00B432A2" w:rsidP="005E3A99">
            <w:pPr>
              <w:spacing w:after="0" w:line="240" w:lineRule="auto"/>
              <w:contextualSpacing/>
              <w:rPr>
                <w:rFonts w:ascii="Times New Roman" w:hAnsi="Times New Roman" w:cs="Times New Roman"/>
                <w:sz w:val="20"/>
                <w:szCs w:val="20"/>
              </w:rPr>
            </w:pPr>
            <w:r w:rsidRPr="005E3A99">
              <w:rPr>
                <w:rFonts w:ascii="Times New Roman" w:hAnsi="Times New Roman" w:cs="Times New Roman"/>
                <w:sz w:val="20"/>
                <w:szCs w:val="20"/>
              </w:rPr>
              <w:t>расстояние, учитывая,</w:t>
            </w:r>
          </w:p>
          <w:p w:rsidR="00B432A2" w:rsidRPr="005E3A99" w:rsidRDefault="00B432A2" w:rsidP="005E3A99">
            <w:pPr>
              <w:spacing w:after="0" w:line="240" w:lineRule="auto"/>
              <w:contextualSpacing/>
              <w:rPr>
                <w:rFonts w:ascii="Times New Roman" w:hAnsi="Times New Roman" w:cs="Times New Roman"/>
                <w:sz w:val="20"/>
                <w:szCs w:val="20"/>
              </w:rPr>
            </w:pPr>
            <w:r w:rsidRPr="005E3A99">
              <w:rPr>
                <w:rFonts w:ascii="Times New Roman" w:hAnsi="Times New Roman" w:cs="Times New Roman"/>
                <w:sz w:val="20"/>
                <w:szCs w:val="20"/>
              </w:rPr>
              <w:t>что длина струи</w:t>
            </w:r>
          </w:p>
          <w:p w:rsidR="00B432A2" w:rsidRPr="005E3A99" w:rsidRDefault="00B432A2" w:rsidP="005E3A99">
            <w:pPr>
              <w:spacing w:after="0" w:line="240" w:lineRule="auto"/>
              <w:contextualSpacing/>
              <w:rPr>
                <w:rFonts w:ascii="Times New Roman" w:hAnsi="Times New Roman" w:cs="Times New Roman"/>
                <w:sz w:val="20"/>
                <w:szCs w:val="20"/>
              </w:rPr>
            </w:pPr>
            <w:r w:rsidRPr="005E3A99">
              <w:rPr>
                <w:rFonts w:ascii="Times New Roman" w:hAnsi="Times New Roman" w:cs="Times New Roman"/>
                <w:sz w:val="20"/>
                <w:szCs w:val="20"/>
              </w:rPr>
              <w:lastRenderedPageBreak/>
              <w:t>огнетушащего вещества</w:t>
            </w:r>
          </w:p>
          <w:p w:rsidR="00B432A2" w:rsidRPr="005E3A99" w:rsidRDefault="00B432A2" w:rsidP="005E3A99">
            <w:pPr>
              <w:spacing w:after="0" w:line="240" w:lineRule="auto"/>
              <w:contextualSpacing/>
              <w:rPr>
                <w:rFonts w:ascii="Times New Roman" w:hAnsi="Times New Roman" w:cs="Times New Roman"/>
                <w:sz w:val="20"/>
                <w:szCs w:val="20"/>
              </w:rPr>
            </w:pPr>
            <w:r w:rsidRPr="005E3A99">
              <w:rPr>
                <w:rFonts w:ascii="Times New Roman" w:hAnsi="Times New Roman" w:cs="Times New Roman"/>
                <w:sz w:val="20"/>
                <w:szCs w:val="20"/>
              </w:rPr>
              <w:t>составляет 3 м</w:t>
            </w:r>
          </w:p>
          <w:p w:rsidR="00B432A2" w:rsidRPr="005E3A99" w:rsidRDefault="00B432A2" w:rsidP="005E3A99">
            <w:pPr>
              <w:spacing w:after="0" w:line="240" w:lineRule="auto"/>
              <w:contextualSpacing/>
              <w:rPr>
                <w:rFonts w:ascii="Times New Roman" w:hAnsi="Times New Roman" w:cs="Times New Roman"/>
                <w:sz w:val="20"/>
                <w:szCs w:val="20"/>
              </w:rPr>
            </w:pPr>
            <w:r w:rsidRPr="005E3A99">
              <w:rPr>
                <w:rFonts w:ascii="Times New Roman" w:hAnsi="Times New Roman" w:cs="Times New Roman"/>
                <w:sz w:val="20"/>
                <w:szCs w:val="20"/>
              </w:rPr>
              <w:t>В. сорвать пломбу на</w:t>
            </w:r>
          </w:p>
          <w:p w:rsidR="00B432A2" w:rsidRPr="005E3A99" w:rsidRDefault="00B432A2" w:rsidP="005E3A99">
            <w:pPr>
              <w:spacing w:after="0" w:line="240" w:lineRule="auto"/>
              <w:contextualSpacing/>
              <w:rPr>
                <w:rFonts w:ascii="Times New Roman" w:hAnsi="Times New Roman" w:cs="Times New Roman"/>
                <w:sz w:val="20"/>
                <w:szCs w:val="20"/>
              </w:rPr>
            </w:pPr>
            <w:r w:rsidRPr="005E3A99">
              <w:rPr>
                <w:rFonts w:ascii="Times New Roman" w:hAnsi="Times New Roman" w:cs="Times New Roman"/>
                <w:sz w:val="20"/>
                <w:szCs w:val="20"/>
              </w:rPr>
              <w:t>огнетушителе,</w:t>
            </w:r>
          </w:p>
          <w:p w:rsidR="00B432A2" w:rsidRPr="005E3A99" w:rsidRDefault="00B432A2" w:rsidP="005E3A99">
            <w:pPr>
              <w:spacing w:after="0" w:line="240" w:lineRule="auto"/>
              <w:contextualSpacing/>
              <w:rPr>
                <w:rFonts w:ascii="Times New Roman" w:hAnsi="Times New Roman" w:cs="Times New Roman"/>
                <w:sz w:val="20"/>
                <w:szCs w:val="20"/>
              </w:rPr>
            </w:pPr>
            <w:r w:rsidRPr="005E3A99">
              <w:rPr>
                <w:rFonts w:ascii="Times New Roman" w:hAnsi="Times New Roman" w:cs="Times New Roman"/>
                <w:sz w:val="20"/>
                <w:szCs w:val="20"/>
              </w:rPr>
              <w:t>имеющуюся на</w:t>
            </w:r>
          </w:p>
          <w:p w:rsidR="00B432A2" w:rsidRPr="005E3A99" w:rsidRDefault="00B432A2" w:rsidP="005E3A99">
            <w:pPr>
              <w:spacing w:after="0" w:line="240" w:lineRule="auto"/>
              <w:contextualSpacing/>
              <w:rPr>
                <w:rFonts w:ascii="Times New Roman" w:hAnsi="Times New Roman" w:cs="Times New Roman"/>
                <w:sz w:val="20"/>
                <w:szCs w:val="20"/>
              </w:rPr>
            </w:pPr>
            <w:r w:rsidRPr="005E3A99">
              <w:rPr>
                <w:rFonts w:ascii="Times New Roman" w:hAnsi="Times New Roman" w:cs="Times New Roman"/>
                <w:sz w:val="20"/>
                <w:szCs w:val="20"/>
              </w:rPr>
              <w:t>запорно-пусковом</w:t>
            </w:r>
          </w:p>
          <w:p w:rsidR="00B432A2" w:rsidRPr="005E3A99" w:rsidRDefault="00B432A2" w:rsidP="005E3A99">
            <w:pPr>
              <w:spacing w:after="0" w:line="240" w:lineRule="auto"/>
              <w:contextualSpacing/>
              <w:rPr>
                <w:rFonts w:ascii="Times New Roman" w:hAnsi="Times New Roman" w:cs="Times New Roman"/>
                <w:sz w:val="20"/>
                <w:szCs w:val="20"/>
              </w:rPr>
            </w:pPr>
            <w:r w:rsidRPr="005E3A99">
              <w:rPr>
                <w:rFonts w:ascii="Times New Roman" w:hAnsi="Times New Roman" w:cs="Times New Roman"/>
                <w:sz w:val="20"/>
                <w:szCs w:val="20"/>
              </w:rPr>
              <w:t>устройстве и выдернуть</w:t>
            </w:r>
          </w:p>
          <w:p w:rsidR="00B432A2" w:rsidRPr="005E3A99" w:rsidRDefault="00B432A2" w:rsidP="005E3A99">
            <w:pPr>
              <w:spacing w:after="0" w:line="240" w:lineRule="auto"/>
              <w:contextualSpacing/>
              <w:rPr>
                <w:rFonts w:ascii="Times New Roman" w:hAnsi="Times New Roman" w:cs="Times New Roman"/>
                <w:sz w:val="20"/>
                <w:szCs w:val="20"/>
              </w:rPr>
            </w:pPr>
            <w:r w:rsidRPr="005E3A99">
              <w:rPr>
                <w:rFonts w:ascii="Times New Roman" w:hAnsi="Times New Roman" w:cs="Times New Roman"/>
                <w:sz w:val="20"/>
                <w:szCs w:val="20"/>
              </w:rPr>
              <w:t>чеку</w:t>
            </w:r>
          </w:p>
          <w:p w:rsidR="00B432A2" w:rsidRPr="005E3A99" w:rsidRDefault="00B432A2" w:rsidP="005E3A99">
            <w:pPr>
              <w:spacing w:after="0" w:line="240" w:lineRule="auto"/>
              <w:contextualSpacing/>
              <w:rPr>
                <w:rFonts w:ascii="Times New Roman" w:hAnsi="Times New Roman" w:cs="Times New Roman"/>
                <w:sz w:val="20"/>
                <w:szCs w:val="20"/>
              </w:rPr>
            </w:pPr>
            <w:r w:rsidRPr="005E3A99">
              <w:rPr>
                <w:rFonts w:ascii="Times New Roman" w:hAnsi="Times New Roman" w:cs="Times New Roman"/>
                <w:sz w:val="20"/>
                <w:szCs w:val="20"/>
              </w:rPr>
              <w:t>Г. при выходе</w:t>
            </w:r>
          </w:p>
          <w:p w:rsidR="00B432A2" w:rsidRPr="005E3A99" w:rsidRDefault="00B432A2" w:rsidP="005E3A99">
            <w:pPr>
              <w:spacing w:after="0" w:line="240" w:lineRule="auto"/>
              <w:contextualSpacing/>
              <w:rPr>
                <w:rFonts w:ascii="Times New Roman" w:hAnsi="Times New Roman" w:cs="Times New Roman"/>
                <w:sz w:val="20"/>
                <w:szCs w:val="20"/>
              </w:rPr>
            </w:pPr>
            <w:r w:rsidRPr="005E3A99">
              <w:rPr>
                <w:rFonts w:ascii="Times New Roman" w:hAnsi="Times New Roman" w:cs="Times New Roman"/>
                <w:sz w:val="20"/>
                <w:szCs w:val="20"/>
              </w:rPr>
              <w:t>огнетушащего вещества</w:t>
            </w:r>
          </w:p>
          <w:p w:rsidR="00B432A2" w:rsidRPr="005E3A99" w:rsidRDefault="00B432A2" w:rsidP="005E3A99">
            <w:pPr>
              <w:spacing w:after="0" w:line="240" w:lineRule="auto"/>
              <w:contextualSpacing/>
              <w:rPr>
                <w:rFonts w:ascii="Times New Roman" w:hAnsi="Times New Roman" w:cs="Times New Roman"/>
                <w:sz w:val="20"/>
                <w:szCs w:val="20"/>
              </w:rPr>
            </w:pPr>
            <w:r w:rsidRPr="005E3A99">
              <w:rPr>
                <w:rFonts w:ascii="Times New Roman" w:hAnsi="Times New Roman" w:cs="Times New Roman"/>
                <w:sz w:val="20"/>
                <w:szCs w:val="20"/>
              </w:rPr>
              <w:t>тушить возгорание</w:t>
            </w:r>
          </w:p>
        </w:tc>
        <w:tc>
          <w:tcPr>
            <w:tcW w:w="2912" w:type="dxa"/>
            <w:vAlign w:val="center"/>
          </w:tcPr>
          <w:p w:rsidR="00B432A2" w:rsidRPr="005E3A99" w:rsidRDefault="00B432A2" w:rsidP="005E3A99">
            <w:pPr>
              <w:spacing w:after="0" w:line="240" w:lineRule="auto"/>
              <w:contextualSpacing/>
              <w:jc w:val="center"/>
              <w:rPr>
                <w:rFonts w:ascii="Times New Roman" w:eastAsia="Calibri" w:hAnsi="Times New Roman" w:cs="Times New Roman"/>
                <w:sz w:val="20"/>
                <w:szCs w:val="20"/>
              </w:rPr>
            </w:pPr>
            <w:r w:rsidRPr="005E3A99">
              <w:rPr>
                <w:rFonts w:ascii="Times New Roman" w:eastAsia="Calibri" w:hAnsi="Times New Roman" w:cs="Times New Roman"/>
                <w:sz w:val="20"/>
                <w:szCs w:val="20"/>
              </w:rPr>
              <w:lastRenderedPageBreak/>
              <w:t>БВАГ</w:t>
            </w:r>
          </w:p>
        </w:tc>
        <w:tc>
          <w:tcPr>
            <w:tcW w:w="2912" w:type="dxa"/>
          </w:tcPr>
          <w:p w:rsidR="00B432A2" w:rsidRPr="005E3A99" w:rsidRDefault="00DA1101" w:rsidP="005E3A99">
            <w:pPr>
              <w:tabs>
                <w:tab w:val="center" w:pos="7285"/>
              </w:tabs>
              <w:spacing w:after="0" w:line="240" w:lineRule="auto"/>
              <w:contextualSpacing/>
              <w:rPr>
                <w:rFonts w:ascii="Times New Roman" w:hAnsi="Times New Roman" w:cs="Times New Roman"/>
                <w:sz w:val="20"/>
                <w:szCs w:val="20"/>
                <w:lang w:eastAsia="ru-RU"/>
              </w:rPr>
            </w:pPr>
            <w:r w:rsidRPr="005E3A99">
              <w:rPr>
                <w:rFonts w:ascii="Times New Roman" w:hAnsi="Times New Roman" w:cs="Times New Roman"/>
                <w:sz w:val="20"/>
                <w:szCs w:val="20"/>
                <w:lang w:eastAsia="ru-RU"/>
              </w:rPr>
              <w:t>Дана верная последовательность</w:t>
            </w:r>
          </w:p>
        </w:tc>
      </w:tr>
      <w:tr w:rsidR="00B432A2" w:rsidRPr="005E3A99" w:rsidTr="00C35114">
        <w:tc>
          <w:tcPr>
            <w:tcW w:w="846" w:type="dxa"/>
          </w:tcPr>
          <w:p w:rsidR="00B432A2" w:rsidRPr="005E3A99" w:rsidRDefault="00DA1101" w:rsidP="005E3A99">
            <w:pPr>
              <w:tabs>
                <w:tab w:val="center" w:pos="7285"/>
              </w:tabs>
              <w:spacing w:after="0" w:line="240" w:lineRule="auto"/>
              <w:contextualSpacing/>
              <w:rPr>
                <w:rFonts w:ascii="Times New Roman" w:hAnsi="Times New Roman" w:cs="Times New Roman"/>
                <w:sz w:val="20"/>
                <w:szCs w:val="20"/>
                <w:lang w:eastAsia="ru-RU"/>
              </w:rPr>
            </w:pPr>
            <w:r w:rsidRPr="005E3A99">
              <w:rPr>
                <w:rFonts w:ascii="Times New Roman" w:hAnsi="Times New Roman" w:cs="Times New Roman"/>
                <w:sz w:val="20"/>
                <w:szCs w:val="20"/>
                <w:lang w:eastAsia="ru-RU"/>
              </w:rPr>
              <w:t>64</w:t>
            </w:r>
          </w:p>
        </w:tc>
        <w:tc>
          <w:tcPr>
            <w:tcW w:w="4978" w:type="dxa"/>
            <w:vAlign w:val="center"/>
          </w:tcPr>
          <w:p w:rsidR="00B432A2" w:rsidRPr="005E3A99" w:rsidRDefault="00B432A2" w:rsidP="005E3A99">
            <w:pPr>
              <w:spacing w:after="0" w:line="240" w:lineRule="auto"/>
              <w:contextualSpacing/>
              <w:jc w:val="center"/>
              <w:rPr>
                <w:rFonts w:ascii="Times New Roman" w:hAnsi="Times New Roman" w:cs="Times New Roman"/>
                <w:sz w:val="20"/>
                <w:szCs w:val="20"/>
              </w:rPr>
            </w:pPr>
            <w:r w:rsidRPr="005E3A99">
              <w:rPr>
                <w:rFonts w:ascii="Times New Roman" w:hAnsi="Times New Roman" w:cs="Times New Roman"/>
                <w:sz w:val="20"/>
                <w:szCs w:val="20"/>
              </w:rPr>
              <w:t>Установите соответствие назначения номеров для вызова экстренных служб</w:t>
            </w:r>
          </w:p>
          <w:p w:rsidR="00B432A2" w:rsidRPr="005E3A99" w:rsidRDefault="00B432A2" w:rsidP="005E3A99">
            <w:pPr>
              <w:spacing w:after="0" w:line="240" w:lineRule="auto"/>
              <w:contextualSpacing/>
              <w:jc w:val="center"/>
              <w:rPr>
                <w:rFonts w:ascii="Times New Roman" w:hAnsi="Times New Roman" w:cs="Times New Roman"/>
                <w:sz w:val="20"/>
                <w:szCs w:val="20"/>
                <w:lang w:eastAsia="ru-RU"/>
              </w:rPr>
            </w:pPr>
          </w:p>
        </w:tc>
        <w:tc>
          <w:tcPr>
            <w:tcW w:w="2912" w:type="dxa"/>
          </w:tcPr>
          <w:p w:rsidR="00B432A2" w:rsidRPr="005E3A99" w:rsidRDefault="00B432A2" w:rsidP="005E3A99">
            <w:pPr>
              <w:spacing w:after="0" w:line="240" w:lineRule="auto"/>
              <w:contextualSpacing/>
              <w:rPr>
                <w:rFonts w:ascii="Times New Roman" w:hAnsi="Times New Roman" w:cs="Times New Roman"/>
                <w:sz w:val="20"/>
                <w:szCs w:val="20"/>
                <w:lang w:eastAsia="ru-RU"/>
              </w:rPr>
            </w:pPr>
            <w:r w:rsidRPr="005E3A99">
              <w:rPr>
                <w:rFonts w:ascii="Times New Roman" w:hAnsi="Times New Roman" w:cs="Times New Roman"/>
                <w:sz w:val="20"/>
                <w:szCs w:val="20"/>
                <w:lang w:eastAsia="ru-RU"/>
              </w:rPr>
              <w:t>А. 101</w:t>
            </w:r>
          </w:p>
          <w:p w:rsidR="00B432A2" w:rsidRPr="005E3A99" w:rsidRDefault="00B432A2" w:rsidP="005E3A99">
            <w:pPr>
              <w:spacing w:after="0" w:line="240" w:lineRule="auto"/>
              <w:contextualSpacing/>
              <w:rPr>
                <w:rFonts w:ascii="Times New Roman" w:hAnsi="Times New Roman" w:cs="Times New Roman"/>
                <w:sz w:val="20"/>
                <w:szCs w:val="20"/>
                <w:lang w:eastAsia="ru-RU"/>
              </w:rPr>
            </w:pPr>
            <w:r w:rsidRPr="005E3A99">
              <w:rPr>
                <w:rFonts w:ascii="Times New Roman" w:hAnsi="Times New Roman" w:cs="Times New Roman"/>
                <w:sz w:val="20"/>
                <w:szCs w:val="20"/>
                <w:lang w:eastAsia="ru-RU"/>
              </w:rPr>
              <w:t>Б. 102</w:t>
            </w:r>
          </w:p>
          <w:p w:rsidR="00B432A2" w:rsidRPr="005E3A99" w:rsidRDefault="00B432A2" w:rsidP="005E3A99">
            <w:pPr>
              <w:spacing w:after="0" w:line="240" w:lineRule="auto"/>
              <w:contextualSpacing/>
              <w:rPr>
                <w:rFonts w:ascii="Times New Roman" w:hAnsi="Times New Roman" w:cs="Times New Roman"/>
                <w:sz w:val="20"/>
                <w:szCs w:val="20"/>
                <w:lang w:eastAsia="ru-RU"/>
              </w:rPr>
            </w:pPr>
            <w:r w:rsidRPr="005E3A99">
              <w:rPr>
                <w:rFonts w:ascii="Times New Roman" w:hAnsi="Times New Roman" w:cs="Times New Roman"/>
                <w:sz w:val="20"/>
                <w:szCs w:val="20"/>
                <w:lang w:eastAsia="ru-RU"/>
              </w:rPr>
              <w:t>В. 103</w:t>
            </w:r>
          </w:p>
          <w:p w:rsidR="00B432A2" w:rsidRPr="005E3A99" w:rsidRDefault="00B432A2" w:rsidP="005E3A99">
            <w:pPr>
              <w:spacing w:after="0" w:line="240" w:lineRule="auto"/>
              <w:contextualSpacing/>
              <w:rPr>
                <w:rFonts w:ascii="Times New Roman" w:hAnsi="Times New Roman" w:cs="Times New Roman"/>
                <w:sz w:val="20"/>
                <w:szCs w:val="20"/>
                <w:lang w:eastAsia="ru-RU"/>
              </w:rPr>
            </w:pPr>
            <w:r w:rsidRPr="005E3A99">
              <w:rPr>
                <w:rFonts w:ascii="Times New Roman" w:hAnsi="Times New Roman" w:cs="Times New Roman"/>
                <w:sz w:val="20"/>
                <w:szCs w:val="20"/>
                <w:lang w:eastAsia="ru-RU"/>
              </w:rPr>
              <w:t>Г. 104</w:t>
            </w:r>
          </w:p>
          <w:p w:rsidR="00B432A2" w:rsidRPr="005E3A99" w:rsidRDefault="00B432A2" w:rsidP="005E3A99">
            <w:pPr>
              <w:spacing w:after="0" w:line="240" w:lineRule="auto"/>
              <w:contextualSpacing/>
              <w:rPr>
                <w:rFonts w:ascii="Times New Roman" w:hAnsi="Times New Roman" w:cs="Times New Roman"/>
                <w:sz w:val="20"/>
                <w:szCs w:val="20"/>
                <w:lang w:eastAsia="ru-RU"/>
              </w:rPr>
            </w:pPr>
            <w:r w:rsidRPr="005E3A99">
              <w:rPr>
                <w:rFonts w:ascii="Times New Roman" w:hAnsi="Times New Roman" w:cs="Times New Roman"/>
                <w:sz w:val="20"/>
                <w:szCs w:val="20"/>
                <w:lang w:eastAsia="ru-RU"/>
              </w:rPr>
              <w:t>Д. 112</w:t>
            </w:r>
          </w:p>
          <w:p w:rsidR="00B432A2" w:rsidRPr="005E3A99" w:rsidRDefault="00B432A2" w:rsidP="005E3A99">
            <w:pPr>
              <w:spacing w:after="0" w:line="240" w:lineRule="auto"/>
              <w:contextualSpacing/>
              <w:rPr>
                <w:rFonts w:ascii="Times New Roman" w:hAnsi="Times New Roman" w:cs="Times New Roman"/>
                <w:sz w:val="20"/>
                <w:szCs w:val="20"/>
                <w:lang w:eastAsia="ru-RU"/>
              </w:rPr>
            </w:pPr>
          </w:p>
          <w:p w:rsidR="00B432A2" w:rsidRPr="005E3A99" w:rsidRDefault="00B432A2" w:rsidP="005E3A99">
            <w:pPr>
              <w:spacing w:after="0" w:line="240" w:lineRule="auto"/>
              <w:contextualSpacing/>
              <w:rPr>
                <w:rFonts w:ascii="Times New Roman" w:hAnsi="Times New Roman" w:cs="Times New Roman"/>
                <w:sz w:val="20"/>
                <w:szCs w:val="20"/>
                <w:lang w:eastAsia="ru-RU"/>
              </w:rPr>
            </w:pPr>
            <w:r w:rsidRPr="005E3A99">
              <w:rPr>
                <w:rFonts w:ascii="Times New Roman" w:hAnsi="Times New Roman" w:cs="Times New Roman"/>
                <w:sz w:val="20"/>
                <w:szCs w:val="20"/>
                <w:lang w:eastAsia="ru-RU"/>
              </w:rPr>
              <w:t>1. полиции</w:t>
            </w:r>
          </w:p>
          <w:p w:rsidR="00B432A2" w:rsidRPr="005E3A99" w:rsidRDefault="00B432A2" w:rsidP="005E3A99">
            <w:pPr>
              <w:spacing w:after="0" w:line="240" w:lineRule="auto"/>
              <w:contextualSpacing/>
              <w:rPr>
                <w:rFonts w:ascii="Times New Roman" w:hAnsi="Times New Roman" w:cs="Times New Roman"/>
                <w:sz w:val="20"/>
                <w:szCs w:val="20"/>
                <w:lang w:eastAsia="ru-RU"/>
              </w:rPr>
            </w:pPr>
            <w:r w:rsidRPr="005E3A99">
              <w:rPr>
                <w:rFonts w:ascii="Times New Roman" w:hAnsi="Times New Roman" w:cs="Times New Roman"/>
                <w:sz w:val="20"/>
                <w:szCs w:val="20"/>
                <w:lang w:eastAsia="ru-RU"/>
              </w:rPr>
              <w:t>2. газовой службы</w:t>
            </w:r>
          </w:p>
          <w:p w:rsidR="00B432A2" w:rsidRPr="005E3A99" w:rsidRDefault="00B432A2" w:rsidP="005E3A99">
            <w:pPr>
              <w:spacing w:after="0" w:line="240" w:lineRule="auto"/>
              <w:contextualSpacing/>
              <w:rPr>
                <w:rFonts w:ascii="Times New Roman" w:hAnsi="Times New Roman" w:cs="Times New Roman"/>
                <w:sz w:val="20"/>
                <w:szCs w:val="20"/>
                <w:lang w:eastAsia="ru-RU"/>
              </w:rPr>
            </w:pPr>
            <w:r w:rsidRPr="005E3A99">
              <w:rPr>
                <w:rFonts w:ascii="Times New Roman" w:hAnsi="Times New Roman" w:cs="Times New Roman"/>
                <w:sz w:val="20"/>
                <w:szCs w:val="20"/>
                <w:lang w:eastAsia="ru-RU"/>
              </w:rPr>
              <w:t xml:space="preserve">3. </w:t>
            </w:r>
            <w:r w:rsidRPr="005E3A99">
              <w:rPr>
                <w:rStyle w:val="fontstyle01"/>
                <w:rFonts w:ascii="Times New Roman" w:hAnsi="Times New Roman" w:cs="Times New Roman"/>
                <w:sz w:val="20"/>
                <w:szCs w:val="20"/>
              </w:rPr>
              <w:t>единый номер вызова служб экстренного реагирования</w:t>
            </w:r>
          </w:p>
          <w:p w:rsidR="00B432A2" w:rsidRPr="005E3A99" w:rsidRDefault="00B432A2" w:rsidP="005E3A99">
            <w:pPr>
              <w:spacing w:after="0" w:line="240" w:lineRule="auto"/>
              <w:contextualSpacing/>
              <w:rPr>
                <w:rFonts w:ascii="Times New Roman" w:hAnsi="Times New Roman" w:cs="Times New Roman"/>
                <w:sz w:val="20"/>
                <w:szCs w:val="20"/>
                <w:lang w:eastAsia="ru-RU"/>
              </w:rPr>
            </w:pPr>
            <w:r w:rsidRPr="005E3A99">
              <w:rPr>
                <w:rFonts w:ascii="Times New Roman" w:hAnsi="Times New Roman" w:cs="Times New Roman"/>
                <w:sz w:val="20"/>
                <w:szCs w:val="20"/>
                <w:lang w:eastAsia="ru-RU"/>
              </w:rPr>
              <w:t xml:space="preserve">4. пожарной службы </w:t>
            </w:r>
          </w:p>
          <w:p w:rsidR="00B432A2" w:rsidRPr="005E3A99" w:rsidRDefault="00B432A2" w:rsidP="005E3A99">
            <w:pPr>
              <w:spacing w:after="0" w:line="240" w:lineRule="auto"/>
              <w:contextualSpacing/>
              <w:rPr>
                <w:rFonts w:ascii="Times New Roman" w:hAnsi="Times New Roman" w:cs="Times New Roman"/>
                <w:sz w:val="20"/>
                <w:szCs w:val="20"/>
                <w:lang w:eastAsia="ru-RU"/>
              </w:rPr>
            </w:pPr>
            <w:r w:rsidRPr="005E3A99">
              <w:rPr>
                <w:rFonts w:ascii="Times New Roman" w:hAnsi="Times New Roman" w:cs="Times New Roman"/>
                <w:sz w:val="20"/>
                <w:szCs w:val="20"/>
                <w:lang w:eastAsia="ru-RU"/>
              </w:rPr>
              <w:t>5. скорой помощи</w:t>
            </w:r>
          </w:p>
        </w:tc>
        <w:tc>
          <w:tcPr>
            <w:tcW w:w="2912" w:type="dxa"/>
            <w:vAlign w:val="center"/>
          </w:tcPr>
          <w:p w:rsidR="00B432A2" w:rsidRPr="005E3A99" w:rsidRDefault="00B432A2" w:rsidP="005E3A99">
            <w:pPr>
              <w:spacing w:after="0" w:line="240" w:lineRule="auto"/>
              <w:contextualSpacing/>
              <w:jc w:val="center"/>
              <w:rPr>
                <w:rFonts w:ascii="Times New Roman" w:hAnsi="Times New Roman" w:cs="Times New Roman"/>
                <w:sz w:val="20"/>
                <w:szCs w:val="20"/>
                <w:lang w:eastAsia="ru-RU"/>
              </w:rPr>
            </w:pPr>
            <w:r w:rsidRPr="005E3A99">
              <w:rPr>
                <w:rFonts w:ascii="Times New Roman" w:hAnsi="Times New Roman" w:cs="Times New Roman"/>
                <w:sz w:val="20"/>
                <w:szCs w:val="20"/>
                <w:lang w:eastAsia="ru-RU"/>
              </w:rPr>
              <w:t>А-4</w:t>
            </w:r>
          </w:p>
          <w:p w:rsidR="00B432A2" w:rsidRPr="005E3A99" w:rsidRDefault="00B432A2" w:rsidP="005E3A99">
            <w:pPr>
              <w:spacing w:after="0" w:line="240" w:lineRule="auto"/>
              <w:contextualSpacing/>
              <w:jc w:val="center"/>
              <w:rPr>
                <w:rFonts w:ascii="Times New Roman" w:hAnsi="Times New Roman" w:cs="Times New Roman"/>
                <w:sz w:val="20"/>
                <w:szCs w:val="20"/>
                <w:lang w:eastAsia="ru-RU"/>
              </w:rPr>
            </w:pPr>
            <w:r w:rsidRPr="005E3A99">
              <w:rPr>
                <w:rFonts w:ascii="Times New Roman" w:hAnsi="Times New Roman" w:cs="Times New Roman"/>
                <w:sz w:val="20"/>
                <w:szCs w:val="20"/>
                <w:lang w:eastAsia="ru-RU"/>
              </w:rPr>
              <w:t>Б-1</w:t>
            </w:r>
          </w:p>
          <w:p w:rsidR="00B432A2" w:rsidRPr="005E3A99" w:rsidRDefault="00B432A2" w:rsidP="005E3A99">
            <w:pPr>
              <w:spacing w:after="0" w:line="240" w:lineRule="auto"/>
              <w:contextualSpacing/>
              <w:jc w:val="center"/>
              <w:rPr>
                <w:rFonts w:ascii="Times New Roman" w:hAnsi="Times New Roman" w:cs="Times New Roman"/>
                <w:sz w:val="20"/>
                <w:szCs w:val="20"/>
                <w:lang w:eastAsia="ru-RU"/>
              </w:rPr>
            </w:pPr>
            <w:r w:rsidRPr="005E3A99">
              <w:rPr>
                <w:rFonts w:ascii="Times New Roman" w:hAnsi="Times New Roman" w:cs="Times New Roman"/>
                <w:sz w:val="20"/>
                <w:szCs w:val="20"/>
                <w:lang w:eastAsia="ru-RU"/>
              </w:rPr>
              <w:t>В-5</w:t>
            </w:r>
          </w:p>
          <w:p w:rsidR="00B432A2" w:rsidRPr="005E3A99" w:rsidRDefault="00B432A2" w:rsidP="005E3A99">
            <w:pPr>
              <w:spacing w:after="0" w:line="240" w:lineRule="auto"/>
              <w:contextualSpacing/>
              <w:jc w:val="center"/>
              <w:rPr>
                <w:rFonts w:ascii="Times New Roman" w:hAnsi="Times New Roman" w:cs="Times New Roman"/>
                <w:sz w:val="20"/>
                <w:szCs w:val="20"/>
                <w:lang w:eastAsia="ru-RU"/>
              </w:rPr>
            </w:pPr>
            <w:r w:rsidRPr="005E3A99">
              <w:rPr>
                <w:rFonts w:ascii="Times New Roman" w:hAnsi="Times New Roman" w:cs="Times New Roman"/>
                <w:sz w:val="20"/>
                <w:szCs w:val="20"/>
                <w:lang w:eastAsia="ru-RU"/>
              </w:rPr>
              <w:t>Г-2</w:t>
            </w:r>
          </w:p>
          <w:p w:rsidR="00B432A2" w:rsidRPr="005E3A99" w:rsidRDefault="00B432A2" w:rsidP="005E3A99">
            <w:pPr>
              <w:spacing w:after="0" w:line="240" w:lineRule="auto"/>
              <w:contextualSpacing/>
              <w:jc w:val="center"/>
              <w:rPr>
                <w:rFonts w:ascii="Times New Roman" w:hAnsi="Times New Roman" w:cs="Times New Roman"/>
                <w:sz w:val="20"/>
                <w:szCs w:val="20"/>
                <w:lang w:eastAsia="ru-RU"/>
              </w:rPr>
            </w:pPr>
            <w:r w:rsidRPr="005E3A99">
              <w:rPr>
                <w:rFonts w:ascii="Times New Roman" w:hAnsi="Times New Roman" w:cs="Times New Roman"/>
                <w:sz w:val="20"/>
                <w:szCs w:val="20"/>
                <w:lang w:eastAsia="ru-RU"/>
              </w:rPr>
              <w:t>Д-3</w:t>
            </w:r>
          </w:p>
          <w:p w:rsidR="00B432A2" w:rsidRPr="005E3A99" w:rsidRDefault="00B432A2" w:rsidP="005E3A99">
            <w:pPr>
              <w:spacing w:after="0" w:line="240" w:lineRule="auto"/>
              <w:contextualSpacing/>
              <w:jc w:val="center"/>
              <w:rPr>
                <w:rFonts w:ascii="Times New Roman" w:hAnsi="Times New Roman" w:cs="Times New Roman"/>
                <w:sz w:val="20"/>
                <w:szCs w:val="20"/>
                <w:lang w:eastAsia="ru-RU"/>
              </w:rPr>
            </w:pPr>
          </w:p>
        </w:tc>
        <w:tc>
          <w:tcPr>
            <w:tcW w:w="2912" w:type="dxa"/>
          </w:tcPr>
          <w:p w:rsidR="00B432A2" w:rsidRPr="005E3A99" w:rsidRDefault="00DA1101" w:rsidP="005E3A99">
            <w:pPr>
              <w:tabs>
                <w:tab w:val="center" w:pos="7285"/>
              </w:tabs>
              <w:spacing w:after="0" w:line="240" w:lineRule="auto"/>
              <w:contextualSpacing/>
              <w:rPr>
                <w:rFonts w:ascii="Times New Roman" w:hAnsi="Times New Roman" w:cs="Times New Roman"/>
                <w:sz w:val="20"/>
                <w:szCs w:val="20"/>
                <w:lang w:eastAsia="ru-RU"/>
              </w:rPr>
            </w:pPr>
            <w:r w:rsidRPr="005E3A99">
              <w:rPr>
                <w:rFonts w:ascii="Times New Roman" w:hAnsi="Times New Roman" w:cs="Times New Roman"/>
                <w:sz w:val="20"/>
                <w:szCs w:val="20"/>
                <w:lang w:eastAsia="ru-RU"/>
              </w:rPr>
              <w:t xml:space="preserve"> Дано верное соответствие </w:t>
            </w:r>
          </w:p>
        </w:tc>
      </w:tr>
      <w:tr w:rsidR="00B432A2" w:rsidRPr="005E3A99" w:rsidTr="00C35114">
        <w:tc>
          <w:tcPr>
            <w:tcW w:w="846" w:type="dxa"/>
          </w:tcPr>
          <w:p w:rsidR="00B432A2" w:rsidRPr="005E3A99" w:rsidRDefault="002A3200" w:rsidP="005E3A99">
            <w:pPr>
              <w:tabs>
                <w:tab w:val="center" w:pos="7285"/>
              </w:tabs>
              <w:spacing w:after="0" w:line="240" w:lineRule="auto"/>
              <w:contextualSpacing/>
              <w:rPr>
                <w:rFonts w:ascii="Times New Roman" w:hAnsi="Times New Roman" w:cs="Times New Roman"/>
                <w:sz w:val="20"/>
                <w:szCs w:val="20"/>
                <w:lang w:eastAsia="ru-RU"/>
              </w:rPr>
            </w:pPr>
            <w:r>
              <w:rPr>
                <w:rFonts w:ascii="Times New Roman" w:hAnsi="Times New Roman" w:cs="Times New Roman"/>
                <w:sz w:val="20"/>
                <w:szCs w:val="20"/>
                <w:lang w:eastAsia="ru-RU"/>
              </w:rPr>
              <w:t>64-1</w:t>
            </w:r>
          </w:p>
        </w:tc>
        <w:tc>
          <w:tcPr>
            <w:tcW w:w="4978" w:type="dxa"/>
            <w:vAlign w:val="center"/>
          </w:tcPr>
          <w:p w:rsidR="00B432A2" w:rsidRPr="005E3A99" w:rsidRDefault="00B432A2" w:rsidP="005E3A99">
            <w:pPr>
              <w:spacing w:after="0" w:line="240" w:lineRule="auto"/>
              <w:contextualSpacing/>
              <w:jc w:val="center"/>
              <w:rPr>
                <w:rStyle w:val="fontstyle01"/>
                <w:rFonts w:ascii="Times New Roman" w:hAnsi="Times New Roman" w:cs="Times New Roman"/>
                <w:b/>
                <w:i/>
                <w:sz w:val="20"/>
                <w:szCs w:val="20"/>
              </w:rPr>
            </w:pPr>
            <w:r w:rsidRPr="005E3A99">
              <w:rPr>
                <w:rStyle w:val="fontstyle01"/>
                <w:rFonts w:ascii="Times New Roman" w:hAnsi="Times New Roman" w:cs="Times New Roman"/>
                <w:sz w:val="20"/>
                <w:szCs w:val="20"/>
              </w:rPr>
              <w:t>К средствам защиты органов дыхания, зрения и кожи лица от газов, паров и аэрозолей вредных веществ, находящихся в воздухе относится…</w:t>
            </w:r>
          </w:p>
        </w:tc>
        <w:tc>
          <w:tcPr>
            <w:tcW w:w="2912" w:type="dxa"/>
            <w:vAlign w:val="center"/>
          </w:tcPr>
          <w:p w:rsidR="00B432A2" w:rsidRPr="005E3A99" w:rsidRDefault="00B432A2" w:rsidP="005E3A99">
            <w:pPr>
              <w:spacing w:after="0" w:line="240" w:lineRule="auto"/>
              <w:contextualSpacing/>
              <w:jc w:val="center"/>
              <w:rPr>
                <w:rFonts w:ascii="Times New Roman" w:hAnsi="Times New Roman" w:cs="Times New Roman"/>
                <w:sz w:val="20"/>
                <w:szCs w:val="20"/>
                <w:lang w:eastAsia="ru-RU"/>
              </w:rPr>
            </w:pPr>
            <w:r w:rsidRPr="005E3A99">
              <w:rPr>
                <w:rFonts w:ascii="Times New Roman" w:hAnsi="Times New Roman" w:cs="Times New Roman"/>
                <w:sz w:val="20"/>
                <w:szCs w:val="20"/>
                <w:lang w:eastAsia="ru-RU"/>
              </w:rPr>
              <w:t>-</w:t>
            </w:r>
          </w:p>
        </w:tc>
        <w:tc>
          <w:tcPr>
            <w:tcW w:w="2912" w:type="dxa"/>
            <w:vAlign w:val="center"/>
          </w:tcPr>
          <w:p w:rsidR="00B432A2" w:rsidRPr="005E3A99" w:rsidRDefault="00B432A2" w:rsidP="005E3A99">
            <w:pPr>
              <w:spacing w:after="0" w:line="240" w:lineRule="auto"/>
              <w:contextualSpacing/>
              <w:jc w:val="both"/>
              <w:rPr>
                <w:rStyle w:val="fontstyle01"/>
                <w:rFonts w:ascii="Times New Roman" w:hAnsi="Times New Roman" w:cs="Times New Roman"/>
                <w:b/>
                <w:i/>
                <w:sz w:val="20"/>
                <w:szCs w:val="20"/>
              </w:rPr>
            </w:pPr>
            <w:r w:rsidRPr="005E3A99">
              <w:rPr>
                <w:rStyle w:val="fontstyle01"/>
                <w:rFonts w:ascii="Times New Roman" w:hAnsi="Times New Roman" w:cs="Times New Roman"/>
                <w:sz w:val="20"/>
                <w:szCs w:val="20"/>
              </w:rPr>
              <w:t xml:space="preserve">Противогаз относится к средствам защиты органов дыхания, зрения и кожи лица </w:t>
            </w:r>
          </w:p>
        </w:tc>
        <w:tc>
          <w:tcPr>
            <w:tcW w:w="2912" w:type="dxa"/>
          </w:tcPr>
          <w:p w:rsidR="00B432A2" w:rsidRPr="005E3A99" w:rsidRDefault="00B432A2" w:rsidP="005E3A99">
            <w:pPr>
              <w:tabs>
                <w:tab w:val="center" w:pos="7285"/>
              </w:tabs>
              <w:spacing w:after="0" w:line="240" w:lineRule="auto"/>
              <w:contextualSpacing/>
              <w:rPr>
                <w:rFonts w:ascii="Times New Roman" w:hAnsi="Times New Roman" w:cs="Times New Roman"/>
                <w:sz w:val="20"/>
                <w:szCs w:val="20"/>
                <w:lang w:eastAsia="ru-RU"/>
              </w:rPr>
            </w:pPr>
          </w:p>
        </w:tc>
      </w:tr>
      <w:tr w:rsidR="00B432A2" w:rsidRPr="005E3A99" w:rsidTr="00C35114">
        <w:tc>
          <w:tcPr>
            <w:tcW w:w="846" w:type="dxa"/>
          </w:tcPr>
          <w:p w:rsidR="00B432A2" w:rsidRPr="005E3A99" w:rsidRDefault="00DA1101" w:rsidP="005E3A99">
            <w:pPr>
              <w:tabs>
                <w:tab w:val="center" w:pos="7285"/>
              </w:tabs>
              <w:spacing w:after="0" w:line="240" w:lineRule="auto"/>
              <w:contextualSpacing/>
              <w:rPr>
                <w:rFonts w:ascii="Times New Roman" w:hAnsi="Times New Roman" w:cs="Times New Roman"/>
                <w:sz w:val="20"/>
                <w:szCs w:val="20"/>
                <w:lang w:eastAsia="ru-RU"/>
              </w:rPr>
            </w:pPr>
            <w:r w:rsidRPr="005E3A99">
              <w:rPr>
                <w:rFonts w:ascii="Times New Roman" w:hAnsi="Times New Roman" w:cs="Times New Roman"/>
                <w:sz w:val="20"/>
                <w:szCs w:val="20"/>
                <w:lang w:eastAsia="ru-RU"/>
              </w:rPr>
              <w:t>65</w:t>
            </w:r>
          </w:p>
        </w:tc>
        <w:tc>
          <w:tcPr>
            <w:tcW w:w="4978" w:type="dxa"/>
            <w:vAlign w:val="center"/>
          </w:tcPr>
          <w:p w:rsidR="00B432A2" w:rsidRPr="005E3A99" w:rsidRDefault="00B432A2" w:rsidP="005E3A99">
            <w:pPr>
              <w:spacing w:after="0" w:line="240" w:lineRule="auto"/>
              <w:contextualSpacing/>
              <w:jc w:val="both"/>
              <w:rPr>
                <w:rStyle w:val="fontstyle01"/>
                <w:rFonts w:ascii="Times New Roman" w:hAnsi="Times New Roman" w:cs="Times New Roman"/>
                <w:b/>
                <w:i/>
                <w:sz w:val="20"/>
                <w:szCs w:val="20"/>
              </w:rPr>
            </w:pPr>
            <w:r w:rsidRPr="005E3A99">
              <w:rPr>
                <w:rStyle w:val="fontstyle01"/>
                <w:rFonts w:ascii="Times New Roman" w:hAnsi="Times New Roman" w:cs="Times New Roman"/>
                <w:sz w:val="20"/>
                <w:szCs w:val="20"/>
              </w:rPr>
              <w:t>Цвет артериальной крови</w:t>
            </w:r>
          </w:p>
        </w:tc>
        <w:tc>
          <w:tcPr>
            <w:tcW w:w="2912" w:type="dxa"/>
            <w:vAlign w:val="center"/>
          </w:tcPr>
          <w:p w:rsidR="00B432A2" w:rsidRPr="005E3A99" w:rsidRDefault="00B432A2" w:rsidP="005E3A99">
            <w:pPr>
              <w:spacing w:after="0" w:line="240" w:lineRule="auto"/>
              <w:contextualSpacing/>
              <w:jc w:val="both"/>
              <w:rPr>
                <w:rStyle w:val="fontstyle01"/>
                <w:rFonts w:ascii="Times New Roman" w:hAnsi="Times New Roman" w:cs="Times New Roman"/>
                <w:b/>
                <w:i/>
                <w:sz w:val="20"/>
                <w:szCs w:val="20"/>
              </w:rPr>
            </w:pPr>
            <w:r w:rsidRPr="005E3A99">
              <w:rPr>
                <w:rStyle w:val="fontstyle01"/>
                <w:rFonts w:ascii="Times New Roman" w:hAnsi="Times New Roman" w:cs="Times New Roman"/>
                <w:sz w:val="20"/>
                <w:szCs w:val="20"/>
              </w:rPr>
              <w:t>А. ярко-алый</w:t>
            </w:r>
          </w:p>
          <w:p w:rsidR="00B432A2" w:rsidRPr="005E3A99" w:rsidRDefault="00B432A2" w:rsidP="005E3A99">
            <w:pPr>
              <w:spacing w:after="0" w:line="240" w:lineRule="auto"/>
              <w:contextualSpacing/>
              <w:jc w:val="both"/>
              <w:rPr>
                <w:rStyle w:val="fontstyle01"/>
                <w:rFonts w:ascii="Times New Roman" w:hAnsi="Times New Roman" w:cs="Times New Roman"/>
                <w:b/>
                <w:i/>
                <w:sz w:val="20"/>
                <w:szCs w:val="20"/>
              </w:rPr>
            </w:pPr>
            <w:r w:rsidRPr="005E3A99">
              <w:rPr>
                <w:rStyle w:val="fontstyle01"/>
                <w:rFonts w:ascii="Times New Roman" w:hAnsi="Times New Roman" w:cs="Times New Roman"/>
                <w:sz w:val="20"/>
                <w:szCs w:val="20"/>
              </w:rPr>
              <w:t>Б. темно-вишневый</w:t>
            </w:r>
          </w:p>
          <w:p w:rsidR="00B432A2" w:rsidRPr="005E3A99" w:rsidRDefault="00B432A2" w:rsidP="005E3A99">
            <w:pPr>
              <w:spacing w:after="0" w:line="240" w:lineRule="auto"/>
              <w:contextualSpacing/>
              <w:jc w:val="both"/>
              <w:rPr>
                <w:rStyle w:val="fontstyle01"/>
                <w:rFonts w:ascii="Times New Roman" w:hAnsi="Times New Roman" w:cs="Times New Roman"/>
                <w:b/>
                <w:i/>
                <w:sz w:val="20"/>
                <w:szCs w:val="20"/>
              </w:rPr>
            </w:pPr>
            <w:r w:rsidRPr="005E3A99">
              <w:rPr>
                <w:rStyle w:val="fontstyle01"/>
                <w:rFonts w:ascii="Times New Roman" w:hAnsi="Times New Roman" w:cs="Times New Roman"/>
                <w:sz w:val="20"/>
                <w:szCs w:val="20"/>
              </w:rPr>
              <w:t>В. голубой</w:t>
            </w:r>
          </w:p>
          <w:p w:rsidR="00B432A2" w:rsidRPr="005E3A99" w:rsidRDefault="00B432A2" w:rsidP="005E3A99">
            <w:pPr>
              <w:spacing w:after="0" w:line="240" w:lineRule="auto"/>
              <w:contextualSpacing/>
              <w:jc w:val="both"/>
              <w:rPr>
                <w:rStyle w:val="fontstyle01"/>
                <w:rFonts w:ascii="Times New Roman" w:hAnsi="Times New Roman" w:cs="Times New Roman"/>
                <w:b/>
                <w:i/>
                <w:sz w:val="20"/>
                <w:szCs w:val="20"/>
              </w:rPr>
            </w:pPr>
            <w:r w:rsidRPr="005E3A99">
              <w:rPr>
                <w:rStyle w:val="fontstyle01"/>
                <w:rFonts w:ascii="Times New Roman" w:hAnsi="Times New Roman" w:cs="Times New Roman"/>
                <w:sz w:val="20"/>
                <w:szCs w:val="20"/>
              </w:rPr>
              <w:t>Г. синий</w:t>
            </w:r>
          </w:p>
        </w:tc>
        <w:tc>
          <w:tcPr>
            <w:tcW w:w="2912" w:type="dxa"/>
            <w:vAlign w:val="center"/>
          </w:tcPr>
          <w:p w:rsidR="00B432A2" w:rsidRPr="005E3A99" w:rsidRDefault="00B432A2" w:rsidP="005E3A99">
            <w:pPr>
              <w:spacing w:after="0" w:line="240" w:lineRule="auto"/>
              <w:contextualSpacing/>
              <w:jc w:val="both"/>
              <w:rPr>
                <w:rStyle w:val="fontstyle01"/>
                <w:rFonts w:ascii="Times New Roman" w:hAnsi="Times New Roman" w:cs="Times New Roman"/>
                <w:b/>
                <w:i/>
                <w:sz w:val="20"/>
                <w:szCs w:val="20"/>
              </w:rPr>
            </w:pPr>
            <w:r w:rsidRPr="005E3A99">
              <w:rPr>
                <w:rStyle w:val="fontstyle01"/>
                <w:rFonts w:ascii="Times New Roman" w:hAnsi="Times New Roman" w:cs="Times New Roman"/>
                <w:sz w:val="20"/>
                <w:szCs w:val="20"/>
              </w:rPr>
              <w:t xml:space="preserve">Ответ: </w:t>
            </w:r>
          </w:p>
          <w:p w:rsidR="00B432A2" w:rsidRPr="005E3A99" w:rsidRDefault="00B432A2" w:rsidP="005E3A99">
            <w:pPr>
              <w:spacing w:after="0" w:line="240" w:lineRule="auto"/>
              <w:contextualSpacing/>
              <w:jc w:val="both"/>
              <w:rPr>
                <w:rStyle w:val="fontstyle01"/>
                <w:rFonts w:ascii="Times New Roman" w:hAnsi="Times New Roman" w:cs="Times New Roman"/>
                <w:b/>
                <w:i/>
                <w:sz w:val="20"/>
                <w:szCs w:val="20"/>
              </w:rPr>
            </w:pPr>
            <w:r w:rsidRPr="005E3A99">
              <w:rPr>
                <w:rStyle w:val="fontstyle01"/>
                <w:rFonts w:ascii="Times New Roman" w:hAnsi="Times New Roman" w:cs="Times New Roman"/>
                <w:sz w:val="20"/>
                <w:szCs w:val="20"/>
              </w:rPr>
              <w:t>А. ярко-алый</w:t>
            </w:r>
          </w:p>
          <w:p w:rsidR="00B432A2" w:rsidRPr="005E3A99" w:rsidRDefault="00B432A2" w:rsidP="005E3A99">
            <w:pPr>
              <w:spacing w:after="0" w:line="240" w:lineRule="auto"/>
              <w:contextualSpacing/>
              <w:jc w:val="both"/>
              <w:rPr>
                <w:rStyle w:val="fontstyle01"/>
                <w:rFonts w:ascii="Times New Roman" w:hAnsi="Times New Roman" w:cs="Times New Roman"/>
                <w:b/>
                <w:i/>
                <w:sz w:val="20"/>
                <w:szCs w:val="20"/>
              </w:rPr>
            </w:pPr>
            <w:r w:rsidRPr="005E3A99">
              <w:rPr>
                <w:rStyle w:val="fontstyle01"/>
                <w:rFonts w:ascii="Times New Roman" w:hAnsi="Times New Roman" w:cs="Times New Roman"/>
                <w:sz w:val="20"/>
                <w:szCs w:val="20"/>
              </w:rPr>
              <w:t>Обоснование:</w:t>
            </w:r>
          </w:p>
          <w:p w:rsidR="00B432A2" w:rsidRPr="005E3A99" w:rsidRDefault="00B432A2" w:rsidP="005E3A99">
            <w:pPr>
              <w:spacing w:after="0" w:line="240" w:lineRule="auto"/>
              <w:contextualSpacing/>
              <w:jc w:val="both"/>
              <w:rPr>
                <w:rStyle w:val="fontstyle01"/>
                <w:rFonts w:ascii="Times New Roman" w:hAnsi="Times New Roman" w:cs="Times New Roman"/>
                <w:b/>
                <w:i/>
                <w:sz w:val="20"/>
                <w:szCs w:val="20"/>
              </w:rPr>
            </w:pPr>
            <w:r w:rsidRPr="005E3A99">
              <w:rPr>
                <w:rStyle w:val="fontstyle01"/>
                <w:rFonts w:ascii="Times New Roman" w:hAnsi="Times New Roman" w:cs="Times New Roman"/>
                <w:sz w:val="20"/>
                <w:szCs w:val="20"/>
              </w:rPr>
              <w:t>цвет артериальной крови ярко-алый из-за высокой концентрации оксигемоглобина</w:t>
            </w:r>
          </w:p>
        </w:tc>
        <w:tc>
          <w:tcPr>
            <w:tcW w:w="2912" w:type="dxa"/>
          </w:tcPr>
          <w:p w:rsidR="00B432A2" w:rsidRPr="005E3A99" w:rsidRDefault="00DA1101" w:rsidP="005E3A99">
            <w:pPr>
              <w:tabs>
                <w:tab w:val="center" w:pos="7285"/>
              </w:tabs>
              <w:spacing w:after="0" w:line="240" w:lineRule="auto"/>
              <w:contextualSpacing/>
              <w:rPr>
                <w:rFonts w:ascii="Times New Roman" w:hAnsi="Times New Roman" w:cs="Times New Roman"/>
                <w:sz w:val="20"/>
                <w:szCs w:val="20"/>
                <w:lang w:eastAsia="ru-RU"/>
              </w:rPr>
            </w:pPr>
            <w:r w:rsidRPr="005E3A99">
              <w:rPr>
                <w:rFonts w:ascii="Times New Roman" w:hAnsi="Times New Roman" w:cs="Times New Roman"/>
                <w:sz w:val="20"/>
                <w:szCs w:val="20"/>
              </w:rPr>
              <w:t>Дан верный ответ</w:t>
            </w:r>
          </w:p>
        </w:tc>
      </w:tr>
      <w:tr w:rsidR="00B432A2" w:rsidRPr="005E3A99" w:rsidTr="00C35114">
        <w:tc>
          <w:tcPr>
            <w:tcW w:w="846" w:type="dxa"/>
          </w:tcPr>
          <w:p w:rsidR="00B432A2" w:rsidRPr="005E3A99" w:rsidRDefault="00DA1101" w:rsidP="005E3A99">
            <w:pPr>
              <w:tabs>
                <w:tab w:val="center" w:pos="7285"/>
              </w:tabs>
              <w:spacing w:after="0" w:line="240" w:lineRule="auto"/>
              <w:contextualSpacing/>
              <w:rPr>
                <w:rFonts w:ascii="Times New Roman" w:hAnsi="Times New Roman" w:cs="Times New Roman"/>
                <w:sz w:val="20"/>
                <w:szCs w:val="20"/>
                <w:lang w:eastAsia="ru-RU"/>
              </w:rPr>
            </w:pPr>
            <w:r w:rsidRPr="005E3A99">
              <w:rPr>
                <w:rFonts w:ascii="Times New Roman" w:hAnsi="Times New Roman" w:cs="Times New Roman"/>
                <w:sz w:val="20"/>
                <w:szCs w:val="20"/>
                <w:lang w:eastAsia="ru-RU"/>
              </w:rPr>
              <w:t>66</w:t>
            </w:r>
          </w:p>
        </w:tc>
        <w:tc>
          <w:tcPr>
            <w:tcW w:w="4978" w:type="dxa"/>
            <w:vAlign w:val="center"/>
          </w:tcPr>
          <w:p w:rsidR="00B432A2" w:rsidRPr="005E3A99" w:rsidRDefault="00B432A2" w:rsidP="005E3A99">
            <w:pPr>
              <w:spacing w:after="0" w:line="240" w:lineRule="auto"/>
              <w:contextualSpacing/>
              <w:jc w:val="center"/>
              <w:rPr>
                <w:rFonts w:ascii="Times New Roman" w:hAnsi="Times New Roman" w:cs="Times New Roman"/>
                <w:sz w:val="20"/>
                <w:szCs w:val="20"/>
                <w:lang w:eastAsia="ru-RU"/>
              </w:rPr>
            </w:pPr>
            <w:r w:rsidRPr="005E3A99">
              <w:rPr>
                <w:rStyle w:val="fontstyle01"/>
                <w:rFonts w:ascii="Times New Roman" w:hAnsi="Times New Roman" w:cs="Times New Roman"/>
                <w:sz w:val="20"/>
                <w:szCs w:val="20"/>
              </w:rPr>
              <w:t>При проведении сердечно-легочной реанимации (СЛР) дыхание оценивают, наклонившись ухом ко рту и носу пострадавшего, глазами наблюдая за грудной клеткой, при этом придерживаясь принципа…</w:t>
            </w:r>
          </w:p>
        </w:tc>
        <w:tc>
          <w:tcPr>
            <w:tcW w:w="2912" w:type="dxa"/>
            <w:vAlign w:val="center"/>
          </w:tcPr>
          <w:p w:rsidR="00B432A2" w:rsidRPr="005E3A99" w:rsidRDefault="00B432A2" w:rsidP="005E3A99">
            <w:pPr>
              <w:spacing w:after="0" w:line="240" w:lineRule="auto"/>
              <w:contextualSpacing/>
              <w:jc w:val="both"/>
              <w:rPr>
                <w:rFonts w:ascii="Times New Roman" w:hAnsi="Times New Roman" w:cs="Times New Roman"/>
                <w:sz w:val="20"/>
                <w:szCs w:val="20"/>
              </w:rPr>
            </w:pPr>
          </w:p>
        </w:tc>
        <w:tc>
          <w:tcPr>
            <w:tcW w:w="2912" w:type="dxa"/>
            <w:vAlign w:val="center"/>
          </w:tcPr>
          <w:p w:rsidR="00B432A2" w:rsidRPr="005E3A99" w:rsidRDefault="00B432A2" w:rsidP="005E3A99">
            <w:pPr>
              <w:spacing w:after="0" w:line="240" w:lineRule="auto"/>
              <w:contextualSpacing/>
              <w:jc w:val="both"/>
              <w:rPr>
                <w:rStyle w:val="fontstyle01"/>
                <w:rFonts w:ascii="Times New Roman" w:hAnsi="Times New Roman" w:cs="Times New Roman"/>
                <w:b/>
                <w:i/>
                <w:sz w:val="20"/>
                <w:szCs w:val="20"/>
              </w:rPr>
            </w:pPr>
            <w:r w:rsidRPr="005E3A99">
              <w:rPr>
                <w:rStyle w:val="fontstyle01"/>
                <w:rFonts w:ascii="Times New Roman" w:hAnsi="Times New Roman" w:cs="Times New Roman"/>
                <w:sz w:val="20"/>
                <w:szCs w:val="20"/>
              </w:rPr>
              <w:t xml:space="preserve">Ответ: </w:t>
            </w:r>
          </w:p>
          <w:p w:rsidR="00B432A2" w:rsidRPr="005E3A99" w:rsidRDefault="00B432A2" w:rsidP="005E3A99">
            <w:pPr>
              <w:spacing w:after="0" w:line="240" w:lineRule="auto"/>
              <w:contextualSpacing/>
              <w:jc w:val="both"/>
              <w:rPr>
                <w:rStyle w:val="fontstyle01"/>
                <w:rFonts w:ascii="Times New Roman" w:hAnsi="Times New Roman" w:cs="Times New Roman"/>
                <w:b/>
                <w:i/>
                <w:sz w:val="20"/>
                <w:szCs w:val="20"/>
              </w:rPr>
            </w:pPr>
            <w:r w:rsidRPr="005E3A99">
              <w:rPr>
                <w:rStyle w:val="fontstyle01"/>
                <w:rFonts w:ascii="Times New Roman" w:hAnsi="Times New Roman" w:cs="Times New Roman"/>
                <w:sz w:val="20"/>
                <w:szCs w:val="20"/>
              </w:rPr>
              <w:t>А. Я СЛЫШУ</w:t>
            </w:r>
          </w:p>
          <w:p w:rsidR="00B432A2" w:rsidRPr="005E3A99" w:rsidRDefault="00B432A2" w:rsidP="005E3A99">
            <w:pPr>
              <w:spacing w:after="0" w:line="240" w:lineRule="auto"/>
              <w:contextualSpacing/>
              <w:jc w:val="both"/>
              <w:rPr>
                <w:rStyle w:val="fontstyle01"/>
                <w:rFonts w:ascii="Times New Roman" w:hAnsi="Times New Roman" w:cs="Times New Roman"/>
                <w:b/>
                <w:i/>
                <w:sz w:val="20"/>
                <w:szCs w:val="20"/>
              </w:rPr>
            </w:pPr>
            <w:r w:rsidRPr="005E3A99">
              <w:rPr>
                <w:rStyle w:val="fontstyle01"/>
                <w:rFonts w:ascii="Times New Roman" w:hAnsi="Times New Roman" w:cs="Times New Roman"/>
                <w:sz w:val="20"/>
                <w:szCs w:val="20"/>
              </w:rPr>
              <w:t>Б. Я ОЩУЩАЮ</w:t>
            </w:r>
          </w:p>
          <w:p w:rsidR="00B432A2" w:rsidRPr="005E3A99" w:rsidRDefault="00B432A2" w:rsidP="005E3A99">
            <w:pPr>
              <w:spacing w:after="0" w:line="240" w:lineRule="auto"/>
              <w:contextualSpacing/>
              <w:jc w:val="both"/>
              <w:rPr>
                <w:rStyle w:val="fontstyle01"/>
                <w:rFonts w:ascii="Times New Roman" w:hAnsi="Times New Roman" w:cs="Times New Roman"/>
                <w:b/>
                <w:i/>
                <w:sz w:val="20"/>
                <w:szCs w:val="20"/>
              </w:rPr>
            </w:pPr>
            <w:r w:rsidRPr="005E3A99">
              <w:rPr>
                <w:rStyle w:val="fontstyle01"/>
                <w:rFonts w:ascii="Times New Roman" w:hAnsi="Times New Roman" w:cs="Times New Roman"/>
                <w:sz w:val="20"/>
                <w:szCs w:val="20"/>
              </w:rPr>
              <w:t>В. Я ВИЖУ</w:t>
            </w:r>
          </w:p>
          <w:p w:rsidR="00B432A2" w:rsidRPr="005E3A99" w:rsidRDefault="00B432A2" w:rsidP="005E3A99">
            <w:pPr>
              <w:spacing w:after="0" w:line="240" w:lineRule="auto"/>
              <w:contextualSpacing/>
              <w:jc w:val="both"/>
              <w:rPr>
                <w:rStyle w:val="fontstyle01"/>
                <w:rFonts w:ascii="Times New Roman" w:hAnsi="Times New Roman" w:cs="Times New Roman"/>
                <w:b/>
                <w:i/>
                <w:sz w:val="20"/>
                <w:szCs w:val="20"/>
              </w:rPr>
            </w:pPr>
            <w:r w:rsidRPr="005E3A99">
              <w:rPr>
                <w:rStyle w:val="fontstyle01"/>
                <w:rFonts w:ascii="Times New Roman" w:hAnsi="Times New Roman" w:cs="Times New Roman"/>
                <w:sz w:val="20"/>
                <w:szCs w:val="20"/>
              </w:rPr>
              <w:t xml:space="preserve">Обоснование: </w:t>
            </w:r>
          </w:p>
          <w:p w:rsidR="00B432A2" w:rsidRPr="005E3A99" w:rsidRDefault="00B432A2" w:rsidP="005E3A99">
            <w:pPr>
              <w:spacing w:after="0" w:line="240" w:lineRule="auto"/>
              <w:contextualSpacing/>
              <w:jc w:val="both"/>
              <w:rPr>
                <w:rFonts w:ascii="Times New Roman" w:hAnsi="Times New Roman" w:cs="Times New Roman"/>
                <w:bCs/>
                <w:iCs/>
                <w:color w:val="000000"/>
                <w:sz w:val="20"/>
                <w:szCs w:val="20"/>
              </w:rPr>
            </w:pPr>
            <w:r w:rsidRPr="005E3A99">
              <w:rPr>
                <w:rStyle w:val="fontstyle01"/>
                <w:rFonts w:ascii="Times New Roman" w:hAnsi="Times New Roman" w:cs="Times New Roman"/>
                <w:sz w:val="20"/>
                <w:szCs w:val="20"/>
              </w:rPr>
              <w:lastRenderedPageBreak/>
              <w:t xml:space="preserve">ухо слушает дышит или нет, ощущает теплоту дыхания, глаза смотрят на грудную клетку </w:t>
            </w:r>
          </w:p>
        </w:tc>
        <w:tc>
          <w:tcPr>
            <w:tcW w:w="2912" w:type="dxa"/>
          </w:tcPr>
          <w:p w:rsidR="00B432A2" w:rsidRPr="005E3A99" w:rsidRDefault="00DA1101" w:rsidP="005E3A99">
            <w:pPr>
              <w:tabs>
                <w:tab w:val="center" w:pos="7285"/>
              </w:tabs>
              <w:spacing w:after="0" w:line="240" w:lineRule="auto"/>
              <w:contextualSpacing/>
              <w:rPr>
                <w:rFonts w:ascii="Times New Roman" w:hAnsi="Times New Roman" w:cs="Times New Roman"/>
                <w:sz w:val="20"/>
                <w:szCs w:val="20"/>
                <w:lang w:eastAsia="ru-RU"/>
              </w:rPr>
            </w:pPr>
            <w:r w:rsidRPr="005E3A99">
              <w:rPr>
                <w:rFonts w:ascii="Times New Roman" w:hAnsi="Times New Roman" w:cs="Times New Roman"/>
                <w:sz w:val="20"/>
                <w:szCs w:val="20"/>
              </w:rPr>
              <w:lastRenderedPageBreak/>
              <w:t>Ответ считается засчитанным при формулировке, при которой смысл эталонного ответа остается тем же.</w:t>
            </w:r>
          </w:p>
        </w:tc>
      </w:tr>
      <w:tr w:rsidR="00B432A2" w:rsidRPr="005E3A99" w:rsidTr="00C35114">
        <w:tc>
          <w:tcPr>
            <w:tcW w:w="846" w:type="dxa"/>
          </w:tcPr>
          <w:p w:rsidR="00B432A2" w:rsidRPr="005E3A99" w:rsidRDefault="00DA1101" w:rsidP="005E3A99">
            <w:pPr>
              <w:tabs>
                <w:tab w:val="center" w:pos="7285"/>
              </w:tabs>
              <w:spacing w:after="0" w:line="240" w:lineRule="auto"/>
              <w:contextualSpacing/>
              <w:rPr>
                <w:rFonts w:ascii="Times New Roman" w:hAnsi="Times New Roman" w:cs="Times New Roman"/>
                <w:sz w:val="20"/>
                <w:szCs w:val="20"/>
                <w:lang w:eastAsia="ru-RU"/>
              </w:rPr>
            </w:pPr>
            <w:r w:rsidRPr="005E3A99">
              <w:rPr>
                <w:rFonts w:ascii="Times New Roman" w:hAnsi="Times New Roman" w:cs="Times New Roman"/>
                <w:sz w:val="20"/>
                <w:szCs w:val="20"/>
                <w:lang w:eastAsia="ru-RU"/>
              </w:rPr>
              <w:t>67</w:t>
            </w:r>
          </w:p>
        </w:tc>
        <w:tc>
          <w:tcPr>
            <w:tcW w:w="4978" w:type="dxa"/>
            <w:vAlign w:val="center"/>
          </w:tcPr>
          <w:p w:rsidR="00B432A2" w:rsidRPr="005E3A99" w:rsidRDefault="00B432A2" w:rsidP="005E3A99">
            <w:pPr>
              <w:spacing w:after="0" w:line="240" w:lineRule="auto"/>
              <w:contextualSpacing/>
              <w:jc w:val="both"/>
              <w:rPr>
                <w:rStyle w:val="fontstyle01"/>
                <w:rFonts w:ascii="Times New Roman" w:hAnsi="Times New Roman" w:cs="Times New Roman"/>
                <w:b/>
                <w:i/>
                <w:sz w:val="20"/>
                <w:szCs w:val="20"/>
              </w:rPr>
            </w:pPr>
            <w:r w:rsidRPr="005E3A99">
              <w:rPr>
                <w:rStyle w:val="fontstyle01"/>
                <w:rFonts w:ascii="Times New Roman" w:hAnsi="Times New Roman" w:cs="Times New Roman"/>
                <w:sz w:val="20"/>
                <w:szCs w:val="20"/>
              </w:rPr>
              <w:t>К оружию массового поражения</w:t>
            </w:r>
            <w:r w:rsidR="00DA1101" w:rsidRPr="005E3A99">
              <w:rPr>
                <w:rStyle w:val="fontstyle01"/>
                <w:rFonts w:ascii="Times New Roman" w:hAnsi="Times New Roman" w:cs="Times New Roman"/>
                <w:sz w:val="20"/>
                <w:szCs w:val="20"/>
              </w:rPr>
              <w:t xml:space="preserve"> НЕ</w:t>
            </w:r>
            <w:r w:rsidRPr="005E3A99">
              <w:rPr>
                <w:rStyle w:val="fontstyle01"/>
                <w:rFonts w:ascii="Times New Roman" w:hAnsi="Times New Roman" w:cs="Times New Roman"/>
                <w:sz w:val="20"/>
                <w:szCs w:val="20"/>
              </w:rPr>
              <w:t xml:space="preserve"> относятся</w:t>
            </w:r>
          </w:p>
        </w:tc>
        <w:tc>
          <w:tcPr>
            <w:tcW w:w="2912" w:type="dxa"/>
            <w:vAlign w:val="center"/>
          </w:tcPr>
          <w:p w:rsidR="00B432A2" w:rsidRPr="005E3A99" w:rsidRDefault="00B432A2" w:rsidP="005E3A99">
            <w:pPr>
              <w:spacing w:after="0" w:line="240" w:lineRule="auto"/>
              <w:contextualSpacing/>
              <w:jc w:val="both"/>
              <w:rPr>
                <w:rStyle w:val="fontstyle01"/>
                <w:rFonts w:ascii="Times New Roman" w:hAnsi="Times New Roman" w:cs="Times New Roman"/>
                <w:b/>
                <w:i/>
                <w:sz w:val="20"/>
                <w:szCs w:val="20"/>
              </w:rPr>
            </w:pPr>
            <w:r w:rsidRPr="005E3A99">
              <w:rPr>
                <w:rStyle w:val="fontstyle01"/>
                <w:rFonts w:ascii="Times New Roman" w:hAnsi="Times New Roman" w:cs="Times New Roman"/>
                <w:sz w:val="20"/>
                <w:szCs w:val="20"/>
              </w:rPr>
              <w:t>А. ядерное</w:t>
            </w:r>
          </w:p>
          <w:p w:rsidR="00B432A2" w:rsidRPr="005E3A99" w:rsidRDefault="00B432A2" w:rsidP="005E3A99">
            <w:pPr>
              <w:spacing w:after="0" w:line="240" w:lineRule="auto"/>
              <w:contextualSpacing/>
              <w:jc w:val="both"/>
              <w:rPr>
                <w:rStyle w:val="fontstyle01"/>
                <w:rFonts w:ascii="Times New Roman" w:hAnsi="Times New Roman" w:cs="Times New Roman"/>
                <w:b/>
                <w:i/>
                <w:sz w:val="20"/>
                <w:szCs w:val="20"/>
              </w:rPr>
            </w:pPr>
            <w:r w:rsidRPr="005E3A99">
              <w:rPr>
                <w:rStyle w:val="fontstyle01"/>
                <w:rFonts w:ascii="Times New Roman" w:hAnsi="Times New Roman" w:cs="Times New Roman"/>
                <w:sz w:val="20"/>
                <w:szCs w:val="20"/>
              </w:rPr>
              <w:t>Б. химическое</w:t>
            </w:r>
          </w:p>
          <w:p w:rsidR="00B432A2" w:rsidRPr="005E3A99" w:rsidRDefault="00B432A2" w:rsidP="005E3A99">
            <w:pPr>
              <w:spacing w:after="0" w:line="240" w:lineRule="auto"/>
              <w:contextualSpacing/>
              <w:jc w:val="both"/>
              <w:rPr>
                <w:rStyle w:val="fontstyle01"/>
                <w:rFonts w:ascii="Times New Roman" w:hAnsi="Times New Roman" w:cs="Times New Roman"/>
                <w:b/>
                <w:i/>
                <w:sz w:val="20"/>
                <w:szCs w:val="20"/>
              </w:rPr>
            </w:pPr>
            <w:r w:rsidRPr="005E3A99">
              <w:rPr>
                <w:rStyle w:val="fontstyle01"/>
                <w:rFonts w:ascii="Times New Roman" w:hAnsi="Times New Roman" w:cs="Times New Roman"/>
                <w:sz w:val="20"/>
                <w:szCs w:val="20"/>
              </w:rPr>
              <w:t>В. биологическое</w:t>
            </w:r>
          </w:p>
          <w:p w:rsidR="00B432A2" w:rsidRPr="005E3A99" w:rsidRDefault="00B432A2" w:rsidP="005E3A99">
            <w:pPr>
              <w:spacing w:after="0" w:line="240" w:lineRule="auto"/>
              <w:contextualSpacing/>
              <w:jc w:val="both"/>
              <w:rPr>
                <w:rStyle w:val="fontstyle01"/>
                <w:rFonts w:ascii="Times New Roman" w:hAnsi="Times New Roman" w:cs="Times New Roman"/>
                <w:b/>
                <w:i/>
                <w:sz w:val="20"/>
                <w:szCs w:val="20"/>
              </w:rPr>
            </w:pPr>
            <w:r w:rsidRPr="005E3A99">
              <w:rPr>
                <w:rStyle w:val="fontstyle01"/>
                <w:rFonts w:ascii="Times New Roman" w:hAnsi="Times New Roman" w:cs="Times New Roman"/>
                <w:sz w:val="20"/>
                <w:szCs w:val="20"/>
              </w:rPr>
              <w:t>Г. зажигательные смеси</w:t>
            </w:r>
          </w:p>
        </w:tc>
        <w:tc>
          <w:tcPr>
            <w:tcW w:w="2912" w:type="dxa"/>
            <w:vAlign w:val="center"/>
          </w:tcPr>
          <w:p w:rsidR="00B432A2" w:rsidRPr="005E3A99" w:rsidRDefault="00DA1101" w:rsidP="005E3A99">
            <w:pPr>
              <w:spacing w:after="0" w:line="240" w:lineRule="auto"/>
              <w:contextualSpacing/>
              <w:jc w:val="both"/>
              <w:rPr>
                <w:rStyle w:val="fontstyle01"/>
                <w:rFonts w:ascii="Times New Roman" w:hAnsi="Times New Roman" w:cs="Times New Roman"/>
                <w:b/>
                <w:i/>
                <w:sz w:val="20"/>
                <w:szCs w:val="20"/>
              </w:rPr>
            </w:pPr>
            <w:r w:rsidRPr="005E3A99">
              <w:rPr>
                <w:rStyle w:val="fontstyle01"/>
                <w:rFonts w:ascii="Times New Roman" w:hAnsi="Times New Roman" w:cs="Times New Roman"/>
                <w:sz w:val="20"/>
                <w:szCs w:val="20"/>
              </w:rPr>
              <w:t>г</w:t>
            </w:r>
          </w:p>
          <w:p w:rsidR="00B432A2" w:rsidRPr="005E3A99" w:rsidRDefault="00B432A2" w:rsidP="005E3A99">
            <w:pPr>
              <w:spacing w:after="0" w:line="240" w:lineRule="auto"/>
              <w:contextualSpacing/>
              <w:jc w:val="both"/>
              <w:rPr>
                <w:rStyle w:val="fontstyle01"/>
                <w:rFonts w:ascii="Times New Roman" w:hAnsi="Times New Roman" w:cs="Times New Roman"/>
                <w:b/>
                <w:i/>
                <w:sz w:val="20"/>
                <w:szCs w:val="20"/>
              </w:rPr>
            </w:pPr>
          </w:p>
        </w:tc>
        <w:tc>
          <w:tcPr>
            <w:tcW w:w="2912" w:type="dxa"/>
          </w:tcPr>
          <w:p w:rsidR="00B432A2" w:rsidRPr="005E3A99" w:rsidRDefault="00DA1101" w:rsidP="005E3A99">
            <w:pPr>
              <w:tabs>
                <w:tab w:val="center" w:pos="7285"/>
              </w:tabs>
              <w:spacing w:after="0" w:line="240" w:lineRule="auto"/>
              <w:contextualSpacing/>
              <w:rPr>
                <w:rFonts w:ascii="Times New Roman" w:hAnsi="Times New Roman" w:cs="Times New Roman"/>
                <w:sz w:val="20"/>
                <w:szCs w:val="20"/>
                <w:lang w:eastAsia="ru-RU"/>
              </w:rPr>
            </w:pPr>
            <w:r w:rsidRPr="005E3A99">
              <w:rPr>
                <w:rFonts w:ascii="Times New Roman" w:hAnsi="Times New Roman" w:cs="Times New Roman"/>
                <w:sz w:val="20"/>
                <w:szCs w:val="20"/>
              </w:rPr>
              <w:t>Дан верный ответ</w:t>
            </w:r>
          </w:p>
        </w:tc>
      </w:tr>
      <w:tr w:rsidR="00DA1101" w:rsidRPr="005E3A99" w:rsidTr="00333527">
        <w:tc>
          <w:tcPr>
            <w:tcW w:w="846" w:type="dxa"/>
          </w:tcPr>
          <w:p w:rsidR="00DA1101" w:rsidRPr="005E3A99" w:rsidRDefault="00DA1101" w:rsidP="005E3A99">
            <w:pPr>
              <w:tabs>
                <w:tab w:val="center" w:pos="7285"/>
              </w:tabs>
              <w:spacing w:after="0" w:line="240" w:lineRule="auto"/>
              <w:contextualSpacing/>
              <w:rPr>
                <w:rFonts w:ascii="Times New Roman" w:hAnsi="Times New Roman" w:cs="Times New Roman"/>
                <w:sz w:val="20"/>
                <w:szCs w:val="20"/>
                <w:lang w:eastAsia="ru-RU"/>
              </w:rPr>
            </w:pPr>
            <w:r w:rsidRPr="005E3A99">
              <w:rPr>
                <w:rFonts w:ascii="Times New Roman" w:hAnsi="Times New Roman" w:cs="Times New Roman"/>
                <w:sz w:val="20"/>
                <w:szCs w:val="20"/>
                <w:lang w:eastAsia="ru-RU"/>
              </w:rPr>
              <w:t>68</w:t>
            </w:r>
          </w:p>
        </w:tc>
        <w:tc>
          <w:tcPr>
            <w:tcW w:w="4978" w:type="dxa"/>
          </w:tcPr>
          <w:p w:rsidR="00DA1101" w:rsidRPr="005E3A99" w:rsidRDefault="00DA1101" w:rsidP="005E3A99">
            <w:pPr>
              <w:spacing w:after="0" w:line="240" w:lineRule="auto"/>
              <w:contextualSpacing/>
              <w:jc w:val="both"/>
              <w:rPr>
                <w:rFonts w:ascii="Times New Roman" w:hAnsi="Times New Roman" w:cs="Times New Roman"/>
                <w:sz w:val="20"/>
                <w:szCs w:val="20"/>
              </w:rPr>
            </w:pPr>
            <w:r w:rsidRPr="005E3A99">
              <w:rPr>
                <w:rFonts w:ascii="Times New Roman" w:hAnsi="Times New Roman" w:cs="Times New Roman"/>
                <w:sz w:val="20"/>
                <w:szCs w:val="20"/>
              </w:rPr>
              <w:t>Отметьте, какое основное право при объявлении ЧС имеют жители региона, в котором произошло ЧС:</w:t>
            </w:r>
          </w:p>
          <w:p w:rsidR="00DA1101" w:rsidRPr="005E3A99" w:rsidRDefault="00DA1101" w:rsidP="005E3A99">
            <w:pPr>
              <w:spacing w:after="0" w:line="240" w:lineRule="auto"/>
              <w:contextualSpacing/>
              <w:jc w:val="both"/>
              <w:rPr>
                <w:rFonts w:ascii="Times New Roman" w:hAnsi="Times New Roman" w:cs="Times New Roman"/>
                <w:sz w:val="20"/>
                <w:szCs w:val="20"/>
              </w:rPr>
            </w:pPr>
          </w:p>
        </w:tc>
        <w:tc>
          <w:tcPr>
            <w:tcW w:w="2912" w:type="dxa"/>
          </w:tcPr>
          <w:p w:rsidR="00DA1101" w:rsidRPr="005E3A99" w:rsidRDefault="00DA1101" w:rsidP="005E3A99">
            <w:pPr>
              <w:spacing w:after="0" w:line="240" w:lineRule="auto"/>
              <w:contextualSpacing/>
              <w:jc w:val="both"/>
              <w:rPr>
                <w:rFonts w:ascii="Times New Roman" w:hAnsi="Times New Roman" w:cs="Times New Roman"/>
                <w:sz w:val="20"/>
                <w:szCs w:val="20"/>
              </w:rPr>
            </w:pPr>
            <w:r w:rsidRPr="005E3A99">
              <w:rPr>
                <w:rFonts w:ascii="Times New Roman" w:hAnsi="Times New Roman" w:cs="Times New Roman"/>
                <w:sz w:val="20"/>
                <w:szCs w:val="20"/>
              </w:rPr>
              <w:t>а) на защиту жизни, здоровья и личного имущества;</w:t>
            </w:r>
          </w:p>
          <w:p w:rsidR="00DA1101" w:rsidRPr="005E3A99" w:rsidRDefault="00DA1101" w:rsidP="005E3A99">
            <w:pPr>
              <w:spacing w:after="0" w:line="240" w:lineRule="auto"/>
              <w:contextualSpacing/>
              <w:jc w:val="both"/>
              <w:rPr>
                <w:rFonts w:ascii="Times New Roman" w:hAnsi="Times New Roman" w:cs="Times New Roman"/>
                <w:sz w:val="20"/>
                <w:szCs w:val="20"/>
              </w:rPr>
            </w:pPr>
            <w:r w:rsidRPr="005E3A99">
              <w:rPr>
                <w:rFonts w:ascii="Times New Roman" w:hAnsi="Times New Roman" w:cs="Times New Roman"/>
                <w:sz w:val="20"/>
                <w:szCs w:val="20"/>
              </w:rPr>
              <w:t>б) на защиту личной информации;</w:t>
            </w:r>
          </w:p>
          <w:p w:rsidR="00DA1101" w:rsidRPr="005E3A99" w:rsidRDefault="00DA1101" w:rsidP="005E3A99">
            <w:pPr>
              <w:spacing w:after="0" w:line="240" w:lineRule="auto"/>
              <w:contextualSpacing/>
              <w:jc w:val="both"/>
              <w:rPr>
                <w:rFonts w:ascii="Times New Roman" w:hAnsi="Times New Roman" w:cs="Times New Roman"/>
                <w:sz w:val="20"/>
                <w:szCs w:val="20"/>
              </w:rPr>
            </w:pPr>
            <w:r w:rsidRPr="005E3A99">
              <w:rPr>
                <w:rFonts w:ascii="Times New Roman" w:hAnsi="Times New Roman" w:cs="Times New Roman"/>
                <w:sz w:val="20"/>
                <w:szCs w:val="20"/>
              </w:rPr>
              <w:t>в) на сохранение рабочего места;</w:t>
            </w:r>
          </w:p>
          <w:p w:rsidR="00DA1101" w:rsidRPr="005E3A99" w:rsidRDefault="00DA1101" w:rsidP="005E3A99">
            <w:pPr>
              <w:spacing w:after="0" w:line="240" w:lineRule="auto"/>
              <w:contextualSpacing/>
              <w:jc w:val="center"/>
              <w:rPr>
                <w:rFonts w:ascii="Times New Roman" w:hAnsi="Times New Roman" w:cs="Times New Roman"/>
                <w:sz w:val="20"/>
                <w:szCs w:val="20"/>
              </w:rPr>
            </w:pPr>
            <w:r w:rsidRPr="005E3A99">
              <w:rPr>
                <w:rFonts w:ascii="Times New Roman" w:hAnsi="Times New Roman" w:cs="Times New Roman"/>
                <w:sz w:val="20"/>
                <w:szCs w:val="20"/>
              </w:rPr>
              <w:t>г) на единовременную выплату в связи с ЧС.</w:t>
            </w:r>
          </w:p>
        </w:tc>
        <w:tc>
          <w:tcPr>
            <w:tcW w:w="2912" w:type="dxa"/>
          </w:tcPr>
          <w:p w:rsidR="00DA1101" w:rsidRPr="005E3A99" w:rsidRDefault="00DA1101" w:rsidP="005E3A99">
            <w:pPr>
              <w:spacing w:after="0" w:line="240" w:lineRule="auto"/>
              <w:contextualSpacing/>
              <w:jc w:val="center"/>
              <w:rPr>
                <w:rFonts w:ascii="Times New Roman" w:hAnsi="Times New Roman" w:cs="Times New Roman"/>
                <w:sz w:val="20"/>
                <w:szCs w:val="20"/>
              </w:rPr>
            </w:pPr>
            <w:r w:rsidRPr="005E3A99">
              <w:rPr>
                <w:rFonts w:ascii="Times New Roman" w:hAnsi="Times New Roman" w:cs="Times New Roman"/>
                <w:sz w:val="20"/>
                <w:szCs w:val="20"/>
              </w:rPr>
              <w:t>А</w:t>
            </w:r>
          </w:p>
        </w:tc>
        <w:tc>
          <w:tcPr>
            <w:tcW w:w="2912" w:type="dxa"/>
          </w:tcPr>
          <w:p w:rsidR="00DA1101" w:rsidRPr="005E3A99" w:rsidRDefault="00DA1101" w:rsidP="005E3A99">
            <w:pPr>
              <w:spacing w:after="0" w:line="240" w:lineRule="auto"/>
              <w:contextualSpacing/>
              <w:jc w:val="center"/>
              <w:rPr>
                <w:rFonts w:ascii="Times New Roman" w:hAnsi="Times New Roman" w:cs="Times New Roman"/>
                <w:sz w:val="20"/>
                <w:szCs w:val="20"/>
              </w:rPr>
            </w:pPr>
            <w:r w:rsidRPr="005E3A99">
              <w:rPr>
                <w:rFonts w:ascii="Times New Roman" w:hAnsi="Times New Roman" w:cs="Times New Roman"/>
                <w:sz w:val="20"/>
                <w:szCs w:val="20"/>
              </w:rPr>
              <w:t>Дан верный ответ</w:t>
            </w:r>
          </w:p>
        </w:tc>
      </w:tr>
      <w:tr w:rsidR="00DA1101" w:rsidRPr="005E3A99" w:rsidTr="00333527">
        <w:tc>
          <w:tcPr>
            <w:tcW w:w="846" w:type="dxa"/>
          </w:tcPr>
          <w:p w:rsidR="00DA1101" w:rsidRPr="005E3A99" w:rsidRDefault="00DA1101" w:rsidP="005E3A99">
            <w:pPr>
              <w:tabs>
                <w:tab w:val="center" w:pos="7285"/>
              </w:tabs>
              <w:spacing w:after="0" w:line="240" w:lineRule="auto"/>
              <w:contextualSpacing/>
              <w:rPr>
                <w:rFonts w:ascii="Times New Roman" w:hAnsi="Times New Roman" w:cs="Times New Roman"/>
                <w:sz w:val="20"/>
                <w:szCs w:val="20"/>
                <w:lang w:eastAsia="ru-RU"/>
              </w:rPr>
            </w:pPr>
            <w:r w:rsidRPr="005E3A99">
              <w:rPr>
                <w:rFonts w:ascii="Times New Roman" w:hAnsi="Times New Roman" w:cs="Times New Roman"/>
                <w:sz w:val="20"/>
                <w:szCs w:val="20"/>
                <w:lang w:eastAsia="ru-RU"/>
              </w:rPr>
              <w:t>69</w:t>
            </w:r>
          </w:p>
        </w:tc>
        <w:tc>
          <w:tcPr>
            <w:tcW w:w="4978" w:type="dxa"/>
          </w:tcPr>
          <w:p w:rsidR="00DA1101" w:rsidRPr="005E3A99" w:rsidRDefault="00DA1101" w:rsidP="005E3A99">
            <w:pPr>
              <w:spacing w:after="0" w:line="240" w:lineRule="auto"/>
              <w:contextualSpacing/>
              <w:jc w:val="both"/>
              <w:rPr>
                <w:rFonts w:ascii="Times New Roman" w:hAnsi="Times New Roman" w:cs="Times New Roman"/>
                <w:color w:val="000000"/>
                <w:sz w:val="20"/>
                <w:szCs w:val="20"/>
                <w:shd w:val="clear" w:color="auto" w:fill="FFFFFF"/>
              </w:rPr>
            </w:pPr>
            <w:r w:rsidRPr="005E3A99">
              <w:rPr>
                <w:rFonts w:ascii="Times New Roman" w:hAnsi="Times New Roman" w:cs="Times New Roman"/>
                <w:color w:val="000000"/>
                <w:sz w:val="20"/>
                <w:szCs w:val="20"/>
                <w:shd w:val="clear" w:color="auto" w:fill="FFFFFF"/>
              </w:rPr>
              <w:t>Что необходимо изучить для подготовки к чрезвычайным ситуациям или авариям?</w:t>
            </w:r>
          </w:p>
          <w:p w:rsidR="00DA1101" w:rsidRPr="005E3A99" w:rsidRDefault="00DA1101" w:rsidP="005E3A99">
            <w:pPr>
              <w:tabs>
                <w:tab w:val="center" w:pos="7285"/>
              </w:tabs>
              <w:spacing w:after="0" w:line="240" w:lineRule="auto"/>
              <w:contextualSpacing/>
              <w:rPr>
                <w:rFonts w:ascii="Times New Roman" w:hAnsi="Times New Roman" w:cs="Times New Roman"/>
                <w:sz w:val="20"/>
                <w:szCs w:val="20"/>
                <w:lang w:eastAsia="ru-RU"/>
              </w:rPr>
            </w:pPr>
          </w:p>
        </w:tc>
        <w:tc>
          <w:tcPr>
            <w:tcW w:w="2912" w:type="dxa"/>
          </w:tcPr>
          <w:p w:rsidR="00DA1101" w:rsidRPr="005E3A99" w:rsidRDefault="00DA1101" w:rsidP="005E3A99">
            <w:pPr>
              <w:spacing w:after="0" w:line="240" w:lineRule="auto"/>
              <w:contextualSpacing/>
              <w:jc w:val="both"/>
              <w:rPr>
                <w:rFonts w:ascii="Times New Roman" w:hAnsi="Times New Roman" w:cs="Times New Roman"/>
                <w:color w:val="000000"/>
                <w:sz w:val="20"/>
                <w:szCs w:val="20"/>
                <w:shd w:val="clear" w:color="auto" w:fill="FFFFFF"/>
              </w:rPr>
            </w:pPr>
            <w:r w:rsidRPr="005E3A99">
              <w:rPr>
                <w:rFonts w:ascii="Times New Roman" w:hAnsi="Times New Roman" w:cs="Times New Roman"/>
                <w:color w:val="000000"/>
                <w:sz w:val="20"/>
                <w:szCs w:val="20"/>
                <w:shd w:val="clear" w:color="auto" w:fill="FFFFFF"/>
              </w:rPr>
              <w:t>а) планы эвакуации,</w:t>
            </w:r>
          </w:p>
          <w:p w:rsidR="00DA1101" w:rsidRPr="005E3A99" w:rsidRDefault="00DA1101" w:rsidP="005E3A99">
            <w:pPr>
              <w:spacing w:after="0" w:line="240" w:lineRule="auto"/>
              <w:contextualSpacing/>
              <w:jc w:val="both"/>
              <w:rPr>
                <w:rFonts w:ascii="Times New Roman" w:hAnsi="Times New Roman" w:cs="Times New Roman"/>
                <w:color w:val="000000"/>
                <w:sz w:val="20"/>
                <w:szCs w:val="20"/>
                <w:shd w:val="clear" w:color="auto" w:fill="FFFFFF"/>
              </w:rPr>
            </w:pPr>
            <w:r w:rsidRPr="005E3A99">
              <w:rPr>
                <w:rFonts w:ascii="Times New Roman" w:hAnsi="Times New Roman" w:cs="Times New Roman"/>
                <w:color w:val="000000"/>
                <w:sz w:val="20"/>
                <w:szCs w:val="20"/>
                <w:shd w:val="clear" w:color="auto" w:fill="FFFFFF"/>
              </w:rPr>
              <w:t xml:space="preserve">б) процедуры действий в чрезвычайной ситуации, </w:t>
            </w:r>
          </w:p>
          <w:p w:rsidR="00DA1101" w:rsidRPr="005E3A99" w:rsidRDefault="00DA1101" w:rsidP="005E3A99">
            <w:pPr>
              <w:spacing w:after="0" w:line="240" w:lineRule="auto"/>
              <w:contextualSpacing/>
              <w:jc w:val="both"/>
              <w:rPr>
                <w:rFonts w:ascii="Times New Roman" w:hAnsi="Times New Roman" w:cs="Times New Roman"/>
                <w:color w:val="000000"/>
                <w:sz w:val="20"/>
                <w:szCs w:val="20"/>
                <w:shd w:val="clear" w:color="auto" w:fill="FFFFFF"/>
              </w:rPr>
            </w:pPr>
            <w:r w:rsidRPr="005E3A99">
              <w:rPr>
                <w:rFonts w:ascii="Times New Roman" w:hAnsi="Times New Roman" w:cs="Times New Roman"/>
                <w:color w:val="000000"/>
                <w:sz w:val="20"/>
                <w:szCs w:val="20"/>
                <w:shd w:val="clear" w:color="auto" w:fill="FFFFFF"/>
              </w:rPr>
              <w:t>в) технику безопасности</w:t>
            </w:r>
          </w:p>
          <w:p w:rsidR="00DA1101" w:rsidRPr="005E3A99" w:rsidRDefault="00DA1101" w:rsidP="005E3A99">
            <w:pPr>
              <w:spacing w:after="0" w:line="240" w:lineRule="auto"/>
              <w:contextualSpacing/>
              <w:jc w:val="both"/>
              <w:rPr>
                <w:rFonts w:ascii="Times New Roman" w:hAnsi="Times New Roman" w:cs="Times New Roman"/>
                <w:sz w:val="20"/>
                <w:szCs w:val="20"/>
              </w:rPr>
            </w:pPr>
            <w:r w:rsidRPr="005E3A99">
              <w:rPr>
                <w:rFonts w:ascii="Times New Roman" w:hAnsi="Times New Roman" w:cs="Times New Roman"/>
                <w:color w:val="000000"/>
                <w:sz w:val="20"/>
                <w:szCs w:val="20"/>
                <w:shd w:val="clear" w:color="auto" w:fill="FFFFFF"/>
              </w:rPr>
              <w:t>г) обучение по оказанию первой помощи.</w:t>
            </w:r>
          </w:p>
        </w:tc>
        <w:tc>
          <w:tcPr>
            <w:tcW w:w="2912" w:type="dxa"/>
          </w:tcPr>
          <w:p w:rsidR="00DA1101" w:rsidRPr="005E3A99" w:rsidRDefault="00DA1101" w:rsidP="005E3A99">
            <w:pPr>
              <w:spacing w:after="0" w:line="240" w:lineRule="auto"/>
              <w:contextualSpacing/>
              <w:jc w:val="center"/>
              <w:rPr>
                <w:rFonts w:ascii="Times New Roman" w:hAnsi="Times New Roman" w:cs="Times New Roman"/>
                <w:sz w:val="20"/>
                <w:szCs w:val="20"/>
              </w:rPr>
            </w:pPr>
            <w:r w:rsidRPr="005E3A99">
              <w:rPr>
                <w:rFonts w:ascii="Times New Roman" w:hAnsi="Times New Roman" w:cs="Times New Roman"/>
                <w:sz w:val="20"/>
                <w:szCs w:val="20"/>
              </w:rPr>
              <w:t>абг</w:t>
            </w:r>
          </w:p>
        </w:tc>
        <w:tc>
          <w:tcPr>
            <w:tcW w:w="2912" w:type="dxa"/>
          </w:tcPr>
          <w:p w:rsidR="00DA1101" w:rsidRPr="005E3A99" w:rsidRDefault="00DA1101" w:rsidP="005E3A99">
            <w:pPr>
              <w:spacing w:after="0" w:line="240" w:lineRule="auto"/>
              <w:contextualSpacing/>
              <w:jc w:val="center"/>
              <w:rPr>
                <w:rFonts w:ascii="Times New Roman" w:hAnsi="Times New Roman" w:cs="Times New Roman"/>
                <w:sz w:val="20"/>
                <w:szCs w:val="20"/>
              </w:rPr>
            </w:pPr>
            <w:r w:rsidRPr="005E3A99">
              <w:rPr>
                <w:rFonts w:ascii="Times New Roman" w:hAnsi="Times New Roman" w:cs="Times New Roman"/>
                <w:sz w:val="20"/>
                <w:szCs w:val="20"/>
              </w:rPr>
              <w:t>Дан верный ответ</w:t>
            </w:r>
          </w:p>
        </w:tc>
      </w:tr>
      <w:tr w:rsidR="00DA1101" w:rsidRPr="005E3A99" w:rsidTr="00333527">
        <w:tc>
          <w:tcPr>
            <w:tcW w:w="846" w:type="dxa"/>
          </w:tcPr>
          <w:p w:rsidR="00DA1101" w:rsidRPr="005E3A99" w:rsidRDefault="00DA1101" w:rsidP="005E3A99">
            <w:pPr>
              <w:tabs>
                <w:tab w:val="center" w:pos="7285"/>
              </w:tabs>
              <w:spacing w:after="0" w:line="240" w:lineRule="auto"/>
              <w:contextualSpacing/>
              <w:rPr>
                <w:rFonts w:ascii="Times New Roman" w:hAnsi="Times New Roman" w:cs="Times New Roman"/>
                <w:sz w:val="20"/>
                <w:szCs w:val="20"/>
                <w:lang w:eastAsia="ru-RU"/>
              </w:rPr>
            </w:pPr>
            <w:r w:rsidRPr="005E3A99">
              <w:rPr>
                <w:rFonts w:ascii="Times New Roman" w:hAnsi="Times New Roman" w:cs="Times New Roman"/>
                <w:sz w:val="20"/>
                <w:szCs w:val="20"/>
                <w:lang w:eastAsia="ru-RU"/>
              </w:rPr>
              <w:t>70</w:t>
            </w:r>
          </w:p>
        </w:tc>
        <w:tc>
          <w:tcPr>
            <w:tcW w:w="4978" w:type="dxa"/>
          </w:tcPr>
          <w:p w:rsidR="00DA1101" w:rsidRPr="005E3A99" w:rsidRDefault="00DA1101" w:rsidP="005E3A99">
            <w:pPr>
              <w:spacing w:after="0" w:line="240" w:lineRule="auto"/>
              <w:contextualSpacing/>
              <w:jc w:val="both"/>
              <w:rPr>
                <w:rFonts w:ascii="Times New Roman" w:hAnsi="Times New Roman" w:cs="Times New Roman"/>
                <w:color w:val="000000"/>
                <w:sz w:val="20"/>
                <w:szCs w:val="20"/>
                <w:shd w:val="clear" w:color="auto" w:fill="FFFFFF"/>
              </w:rPr>
            </w:pPr>
            <w:r w:rsidRPr="005E3A99">
              <w:rPr>
                <w:rFonts w:ascii="Times New Roman" w:hAnsi="Times New Roman" w:cs="Times New Roman"/>
                <w:color w:val="000000"/>
                <w:sz w:val="20"/>
                <w:szCs w:val="20"/>
                <w:shd w:val="clear" w:color="auto" w:fill="FFFFFF"/>
              </w:rPr>
              <w:t>Назовите виды медицинской помощи согласно Федеральному закону от 21.11.2011г. №323-ФЗ «Об основах охраны здоровья граждан в Российской Федерации».</w:t>
            </w:r>
          </w:p>
          <w:p w:rsidR="00DA1101" w:rsidRPr="005E3A99" w:rsidRDefault="00DA1101" w:rsidP="005E3A99">
            <w:pPr>
              <w:spacing w:after="0" w:line="240" w:lineRule="auto"/>
              <w:contextualSpacing/>
              <w:jc w:val="both"/>
              <w:rPr>
                <w:rFonts w:ascii="Times New Roman" w:hAnsi="Times New Roman" w:cs="Times New Roman"/>
                <w:sz w:val="20"/>
                <w:szCs w:val="20"/>
              </w:rPr>
            </w:pPr>
          </w:p>
        </w:tc>
        <w:tc>
          <w:tcPr>
            <w:tcW w:w="2912" w:type="dxa"/>
          </w:tcPr>
          <w:p w:rsidR="00DA1101" w:rsidRPr="005E3A99" w:rsidRDefault="00DA1101" w:rsidP="005E3A99">
            <w:pPr>
              <w:pStyle w:val="a8"/>
              <w:suppressAutoHyphens/>
              <w:ind w:left="0"/>
              <w:jc w:val="both"/>
              <w:rPr>
                <w:rFonts w:eastAsiaTheme="minorHAnsi"/>
                <w:sz w:val="20"/>
                <w:szCs w:val="20"/>
              </w:rPr>
            </w:pPr>
          </w:p>
        </w:tc>
        <w:tc>
          <w:tcPr>
            <w:tcW w:w="2912" w:type="dxa"/>
          </w:tcPr>
          <w:p w:rsidR="00DA1101" w:rsidRPr="005E3A99" w:rsidRDefault="00DA1101" w:rsidP="00E94244">
            <w:pPr>
              <w:pStyle w:val="a8"/>
              <w:numPr>
                <w:ilvl w:val="0"/>
                <w:numId w:val="10"/>
              </w:numPr>
              <w:suppressAutoHyphens/>
              <w:ind w:left="0" w:firstLine="0"/>
              <w:jc w:val="both"/>
              <w:rPr>
                <w:sz w:val="20"/>
                <w:szCs w:val="20"/>
              </w:rPr>
            </w:pPr>
            <w:r w:rsidRPr="005E3A99">
              <w:rPr>
                <w:sz w:val="20"/>
                <w:szCs w:val="20"/>
              </w:rPr>
              <w:t>Первичная</w:t>
            </w:r>
          </w:p>
          <w:p w:rsidR="00DA1101" w:rsidRPr="005E3A99" w:rsidRDefault="00DA1101" w:rsidP="00E94244">
            <w:pPr>
              <w:pStyle w:val="a8"/>
              <w:numPr>
                <w:ilvl w:val="0"/>
                <w:numId w:val="10"/>
              </w:numPr>
              <w:suppressAutoHyphens/>
              <w:ind w:left="0" w:firstLine="0"/>
              <w:jc w:val="both"/>
              <w:rPr>
                <w:sz w:val="20"/>
                <w:szCs w:val="20"/>
              </w:rPr>
            </w:pPr>
            <w:r w:rsidRPr="005E3A99">
              <w:rPr>
                <w:sz w:val="20"/>
                <w:szCs w:val="20"/>
              </w:rPr>
              <w:t>Специализированная</w:t>
            </w:r>
          </w:p>
          <w:p w:rsidR="00DA1101" w:rsidRPr="005E3A99" w:rsidRDefault="00DA1101" w:rsidP="00E94244">
            <w:pPr>
              <w:pStyle w:val="a8"/>
              <w:numPr>
                <w:ilvl w:val="0"/>
                <w:numId w:val="10"/>
              </w:numPr>
              <w:suppressAutoHyphens/>
              <w:ind w:left="0" w:firstLine="0"/>
              <w:jc w:val="both"/>
              <w:rPr>
                <w:rFonts w:eastAsiaTheme="minorHAnsi"/>
                <w:sz w:val="20"/>
                <w:szCs w:val="20"/>
              </w:rPr>
            </w:pPr>
            <w:r w:rsidRPr="005E3A99">
              <w:rPr>
                <w:sz w:val="20"/>
                <w:szCs w:val="20"/>
              </w:rPr>
              <w:t>Скорая</w:t>
            </w:r>
          </w:p>
          <w:p w:rsidR="00DA1101" w:rsidRPr="005E3A99" w:rsidRDefault="00DA1101" w:rsidP="00E94244">
            <w:pPr>
              <w:pStyle w:val="a8"/>
              <w:numPr>
                <w:ilvl w:val="0"/>
                <w:numId w:val="10"/>
              </w:numPr>
              <w:suppressAutoHyphens/>
              <w:ind w:left="0" w:firstLine="0"/>
              <w:jc w:val="both"/>
              <w:rPr>
                <w:rFonts w:eastAsiaTheme="minorHAnsi"/>
                <w:sz w:val="20"/>
                <w:szCs w:val="20"/>
              </w:rPr>
            </w:pPr>
            <w:r w:rsidRPr="005E3A99">
              <w:rPr>
                <w:sz w:val="20"/>
                <w:szCs w:val="20"/>
              </w:rPr>
              <w:t>Паллиативная</w:t>
            </w:r>
          </w:p>
        </w:tc>
        <w:tc>
          <w:tcPr>
            <w:tcW w:w="2912" w:type="dxa"/>
          </w:tcPr>
          <w:p w:rsidR="00DA1101" w:rsidRPr="005E3A99" w:rsidRDefault="00DA1101" w:rsidP="005E3A99">
            <w:pPr>
              <w:spacing w:after="0" w:line="240" w:lineRule="auto"/>
              <w:contextualSpacing/>
              <w:jc w:val="center"/>
              <w:rPr>
                <w:rFonts w:ascii="Times New Roman" w:hAnsi="Times New Roman" w:cs="Times New Roman"/>
                <w:sz w:val="20"/>
                <w:szCs w:val="20"/>
              </w:rPr>
            </w:pPr>
            <w:r w:rsidRPr="005E3A99">
              <w:rPr>
                <w:rFonts w:ascii="Times New Roman" w:hAnsi="Times New Roman" w:cs="Times New Roman"/>
                <w:sz w:val="20"/>
                <w:szCs w:val="20"/>
              </w:rPr>
              <w:t>Названо не менее 3 видов медицинской помощи в любом порядке</w:t>
            </w:r>
          </w:p>
        </w:tc>
      </w:tr>
      <w:tr w:rsidR="00DA1101" w:rsidRPr="005E3A99" w:rsidTr="00333527">
        <w:tc>
          <w:tcPr>
            <w:tcW w:w="846" w:type="dxa"/>
          </w:tcPr>
          <w:p w:rsidR="00DA1101" w:rsidRPr="005E3A99" w:rsidRDefault="00DA1101" w:rsidP="005E3A99">
            <w:pPr>
              <w:tabs>
                <w:tab w:val="center" w:pos="7285"/>
              </w:tabs>
              <w:spacing w:after="0" w:line="240" w:lineRule="auto"/>
              <w:contextualSpacing/>
              <w:rPr>
                <w:rFonts w:ascii="Times New Roman" w:hAnsi="Times New Roman" w:cs="Times New Roman"/>
                <w:sz w:val="20"/>
                <w:szCs w:val="20"/>
                <w:lang w:eastAsia="ru-RU"/>
              </w:rPr>
            </w:pPr>
            <w:r w:rsidRPr="005E3A99">
              <w:rPr>
                <w:rFonts w:ascii="Times New Roman" w:hAnsi="Times New Roman" w:cs="Times New Roman"/>
                <w:sz w:val="20"/>
                <w:szCs w:val="20"/>
                <w:lang w:eastAsia="ru-RU"/>
              </w:rPr>
              <w:t>71</w:t>
            </w:r>
          </w:p>
        </w:tc>
        <w:tc>
          <w:tcPr>
            <w:tcW w:w="4978" w:type="dxa"/>
          </w:tcPr>
          <w:p w:rsidR="00DA1101" w:rsidRPr="005E3A99" w:rsidRDefault="00DA1101" w:rsidP="005E3A99">
            <w:pPr>
              <w:spacing w:after="0" w:line="240" w:lineRule="auto"/>
              <w:contextualSpacing/>
              <w:jc w:val="both"/>
              <w:rPr>
                <w:rFonts w:ascii="Times New Roman" w:hAnsi="Times New Roman" w:cs="Times New Roman"/>
                <w:sz w:val="20"/>
                <w:szCs w:val="20"/>
              </w:rPr>
            </w:pPr>
            <w:r w:rsidRPr="005E3A99">
              <w:rPr>
                <w:rFonts w:ascii="Times New Roman" w:eastAsia="Calibri" w:hAnsi="Times New Roman" w:cs="Times New Roman"/>
                <w:sz w:val="20"/>
                <w:szCs w:val="20"/>
              </w:rPr>
              <w:t>Среди ночи вы проснулись от шума пожара и запаха дыма. Вы живете в многоэтажном доме. Ваши действия.</w:t>
            </w:r>
          </w:p>
        </w:tc>
        <w:tc>
          <w:tcPr>
            <w:tcW w:w="2912" w:type="dxa"/>
          </w:tcPr>
          <w:p w:rsidR="00DA1101" w:rsidRPr="005E3A99" w:rsidRDefault="00DA1101" w:rsidP="005E3A99">
            <w:pPr>
              <w:spacing w:after="0" w:line="240" w:lineRule="auto"/>
              <w:contextualSpacing/>
              <w:jc w:val="both"/>
              <w:rPr>
                <w:rFonts w:ascii="Times New Roman" w:hAnsi="Times New Roman" w:cs="Times New Roman"/>
                <w:sz w:val="20"/>
                <w:szCs w:val="20"/>
              </w:rPr>
            </w:pPr>
          </w:p>
        </w:tc>
        <w:tc>
          <w:tcPr>
            <w:tcW w:w="2912" w:type="dxa"/>
          </w:tcPr>
          <w:p w:rsidR="00DA1101" w:rsidRPr="005E3A99" w:rsidRDefault="00DA1101" w:rsidP="005E3A99">
            <w:pPr>
              <w:spacing w:after="0" w:line="240" w:lineRule="auto"/>
              <w:contextualSpacing/>
              <w:jc w:val="both"/>
              <w:rPr>
                <w:rFonts w:ascii="Times New Roman" w:eastAsia="Calibri" w:hAnsi="Times New Roman" w:cs="Times New Roman"/>
                <w:sz w:val="20"/>
                <w:szCs w:val="20"/>
              </w:rPr>
            </w:pPr>
            <w:r w:rsidRPr="005E3A99">
              <w:rPr>
                <w:rFonts w:ascii="Times New Roman" w:eastAsia="Calibri" w:hAnsi="Times New Roman" w:cs="Times New Roman"/>
                <w:sz w:val="20"/>
                <w:szCs w:val="20"/>
              </w:rPr>
              <w:t>Чтобы избежать отравления в сильно задымленной комнате:</w:t>
            </w:r>
          </w:p>
          <w:p w:rsidR="00DA1101" w:rsidRPr="005E3A99" w:rsidRDefault="00DA1101" w:rsidP="005E3A99">
            <w:pPr>
              <w:spacing w:after="0" w:line="240" w:lineRule="auto"/>
              <w:contextualSpacing/>
              <w:jc w:val="both"/>
              <w:rPr>
                <w:rFonts w:ascii="Times New Roman" w:eastAsia="Calibri" w:hAnsi="Times New Roman" w:cs="Times New Roman"/>
                <w:sz w:val="20"/>
                <w:szCs w:val="20"/>
              </w:rPr>
            </w:pPr>
            <w:r w:rsidRPr="005E3A99">
              <w:rPr>
                <w:rFonts w:ascii="Times New Roman" w:eastAsia="Calibri" w:hAnsi="Times New Roman" w:cs="Times New Roman"/>
                <w:sz w:val="20"/>
                <w:szCs w:val="20"/>
              </w:rPr>
              <w:t>− не садитесь и не вставайте с кровати, а скатывайтесь с нее прямо на пол;</w:t>
            </w:r>
          </w:p>
          <w:p w:rsidR="00DA1101" w:rsidRPr="005E3A99" w:rsidRDefault="00DA1101" w:rsidP="005E3A99">
            <w:pPr>
              <w:spacing w:after="0" w:line="240" w:lineRule="auto"/>
              <w:contextualSpacing/>
              <w:jc w:val="both"/>
              <w:rPr>
                <w:rFonts w:ascii="Times New Roman" w:eastAsia="Calibri" w:hAnsi="Times New Roman" w:cs="Times New Roman"/>
                <w:sz w:val="20"/>
                <w:szCs w:val="20"/>
              </w:rPr>
            </w:pPr>
            <w:r w:rsidRPr="005E3A99">
              <w:rPr>
                <w:rFonts w:ascii="Times New Roman" w:eastAsia="Calibri" w:hAnsi="Times New Roman" w:cs="Times New Roman"/>
                <w:sz w:val="20"/>
                <w:szCs w:val="20"/>
              </w:rPr>
              <w:t>− проберитесь ползком под облаком дыма к двери вашей спальни;</w:t>
            </w:r>
          </w:p>
          <w:p w:rsidR="00DA1101" w:rsidRPr="005E3A99" w:rsidRDefault="00DA1101" w:rsidP="005E3A99">
            <w:pPr>
              <w:spacing w:after="0" w:line="240" w:lineRule="auto"/>
              <w:contextualSpacing/>
              <w:jc w:val="both"/>
              <w:rPr>
                <w:rFonts w:ascii="Times New Roman" w:eastAsia="Calibri" w:hAnsi="Times New Roman" w:cs="Times New Roman"/>
                <w:sz w:val="20"/>
                <w:szCs w:val="20"/>
              </w:rPr>
            </w:pPr>
            <w:r w:rsidRPr="005E3A99">
              <w:rPr>
                <w:rFonts w:ascii="Times New Roman" w:eastAsia="Calibri" w:hAnsi="Times New Roman" w:cs="Times New Roman"/>
                <w:sz w:val="20"/>
                <w:szCs w:val="20"/>
              </w:rPr>
              <w:t>− достигнув двери, сразу не открывайте ее, так как за ней может быть огонь;</w:t>
            </w:r>
          </w:p>
          <w:p w:rsidR="00DA1101" w:rsidRPr="005E3A99" w:rsidRDefault="00DA1101" w:rsidP="005E3A99">
            <w:pPr>
              <w:spacing w:after="0" w:line="240" w:lineRule="auto"/>
              <w:contextualSpacing/>
              <w:jc w:val="both"/>
              <w:rPr>
                <w:rFonts w:ascii="Times New Roman" w:eastAsia="Calibri" w:hAnsi="Times New Roman" w:cs="Times New Roman"/>
                <w:sz w:val="20"/>
                <w:szCs w:val="20"/>
              </w:rPr>
            </w:pPr>
            <w:r w:rsidRPr="005E3A99">
              <w:rPr>
                <w:rFonts w:ascii="Times New Roman" w:eastAsia="Calibri" w:hAnsi="Times New Roman" w:cs="Times New Roman"/>
                <w:sz w:val="20"/>
                <w:szCs w:val="20"/>
              </w:rPr>
              <w:lastRenderedPageBreak/>
              <w:t>− осторожно прикоснитесь к двери или дверной ручке тыльной стороной ладони. Если за дверью пожар – дверь горячая. Не открывайте ее, а наоборот, – закупорьте щели двери мокрыми полотенцами, простыней и др. и возвращайтесь ползком к окну;</w:t>
            </w:r>
          </w:p>
          <w:p w:rsidR="00DA1101" w:rsidRPr="005E3A99" w:rsidRDefault="00DA1101" w:rsidP="005E3A99">
            <w:pPr>
              <w:spacing w:after="0" w:line="240" w:lineRule="auto"/>
              <w:contextualSpacing/>
              <w:jc w:val="both"/>
              <w:rPr>
                <w:rFonts w:ascii="Times New Roman" w:eastAsia="Calibri" w:hAnsi="Times New Roman" w:cs="Times New Roman"/>
                <w:sz w:val="20"/>
                <w:szCs w:val="20"/>
              </w:rPr>
            </w:pPr>
            <w:r w:rsidRPr="005E3A99">
              <w:rPr>
                <w:rFonts w:ascii="Times New Roman" w:eastAsia="Calibri" w:hAnsi="Times New Roman" w:cs="Times New Roman"/>
                <w:sz w:val="20"/>
                <w:szCs w:val="20"/>
              </w:rPr>
              <w:t>− сделав глубокий вдох, задержите дыхание и затем вставайте на ноги, открывайте окно и кричите: «Помогите!»;</w:t>
            </w:r>
          </w:p>
          <w:p w:rsidR="00DA1101" w:rsidRPr="005E3A99" w:rsidRDefault="00DA1101" w:rsidP="005E3A99">
            <w:pPr>
              <w:spacing w:after="0" w:line="240" w:lineRule="auto"/>
              <w:contextualSpacing/>
              <w:jc w:val="both"/>
              <w:rPr>
                <w:rFonts w:ascii="Times New Roman" w:hAnsi="Times New Roman" w:cs="Times New Roman"/>
                <w:sz w:val="20"/>
                <w:szCs w:val="20"/>
              </w:rPr>
            </w:pPr>
            <w:r w:rsidRPr="005E3A99">
              <w:rPr>
                <w:rFonts w:ascii="Times New Roman" w:eastAsia="Calibri" w:hAnsi="Times New Roman" w:cs="Times New Roman"/>
                <w:sz w:val="20"/>
                <w:szCs w:val="20"/>
              </w:rPr>
              <w:t>− если есть балкон, укройтесь на балконе или перейдите на соседний балкон</w:t>
            </w:r>
          </w:p>
        </w:tc>
        <w:tc>
          <w:tcPr>
            <w:tcW w:w="2912" w:type="dxa"/>
          </w:tcPr>
          <w:p w:rsidR="00DA1101" w:rsidRPr="005E3A99" w:rsidRDefault="00DA1101" w:rsidP="005E3A99">
            <w:pPr>
              <w:spacing w:after="0" w:line="240" w:lineRule="auto"/>
              <w:contextualSpacing/>
              <w:jc w:val="center"/>
              <w:rPr>
                <w:rFonts w:ascii="Times New Roman" w:hAnsi="Times New Roman" w:cs="Times New Roman"/>
                <w:sz w:val="20"/>
                <w:szCs w:val="20"/>
              </w:rPr>
            </w:pPr>
            <w:r w:rsidRPr="005E3A99">
              <w:rPr>
                <w:rFonts w:ascii="Times New Roman" w:eastAsia="Calibri" w:hAnsi="Times New Roman" w:cs="Times New Roman"/>
                <w:sz w:val="20"/>
                <w:szCs w:val="20"/>
              </w:rPr>
              <w:lastRenderedPageBreak/>
              <w:t>Дан содержательно верный ответ</w:t>
            </w:r>
          </w:p>
        </w:tc>
      </w:tr>
      <w:tr w:rsidR="00DA1101" w:rsidRPr="005E3A99" w:rsidTr="00333527">
        <w:tc>
          <w:tcPr>
            <w:tcW w:w="846" w:type="dxa"/>
          </w:tcPr>
          <w:p w:rsidR="00DA1101" w:rsidRPr="005E3A99" w:rsidRDefault="00DA1101" w:rsidP="005E3A99">
            <w:pPr>
              <w:tabs>
                <w:tab w:val="center" w:pos="7285"/>
              </w:tabs>
              <w:spacing w:after="0" w:line="240" w:lineRule="auto"/>
              <w:contextualSpacing/>
              <w:rPr>
                <w:rFonts w:ascii="Times New Roman" w:hAnsi="Times New Roman" w:cs="Times New Roman"/>
                <w:sz w:val="20"/>
                <w:szCs w:val="20"/>
                <w:lang w:eastAsia="ru-RU"/>
              </w:rPr>
            </w:pPr>
            <w:r w:rsidRPr="005E3A99">
              <w:rPr>
                <w:rFonts w:ascii="Times New Roman" w:hAnsi="Times New Roman" w:cs="Times New Roman"/>
                <w:sz w:val="20"/>
                <w:szCs w:val="20"/>
                <w:lang w:eastAsia="ru-RU"/>
              </w:rPr>
              <w:t>72</w:t>
            </w:r>
          </w:p>
        </w:tc>
        <w:tc>
          <w:tcPr>
            <w:tcW w:w="4978" w:type="dxa"/>
          </w:tcPr>
          <w:p w:rsidR="00DA1101" w:rsidRPr="005E3A99" w:rsidRDefault="00DA1101" w:rsidP="005E3A99">
            <w:pPr>
              <w:spacing w:after="0" w:line="240" w:lineRule="auto"/>
              <w:contextualSpacing/>
              <w:jc w:val="both"/>
              <w:rPr>
                <w:rFonts w:ascii="Times New Roman" w:eastAsia="Calibri" w:hAnsi="Times New Roman" w:cs="Times New Roman"/>
                <w:sz w:val="20"/>
                <w:szCs w:val="20"/>
              </w:rPr>
            </w:pPr>
            <w:r w:rsidRPr="005E3A99">
              <w:rPr>
                <w:rFonts w:ascii="Times New Roman" w:eastAsia="Calibri" w:hAnsi="Times New Roman" w:cs="Times New Roman"/>
                <w:sz w:val="20"/>
                <w:szCs w:val="20"/>
              </w:rPr>
              <w:t>В поселке в период паводка создается угроза наводнения.</w:t>
            </w:r>
          </w:p>
          <w:p w:rsidR="00DA1101" w:rsidRPr="005E3A99" w:rsidRDefault="00DA1101" w:rsidP="005E3A99">
            <w:pPr>
              <w:spacing w:after="0" w:line="240" w:lineRule="auto"/>
              <w:contextualSpacing/>
              <w:jc w:val="both"/>
              <w:rPr>
                <w:rFonts w:ascii="Times New Roman" w:eastAsia="Calibri" w:hAnsi="Times New Roman" w:cs="Times New Roman"/>
                <w:sz w:val="20"/>
                <w:szCs w:val="20"/>
              </w:rPr>
            </w:pPr>
            <w:r w:rsidRPr="005E3A99">
              <w:rPr>
                <w:rFonts w:ascii="Times New Roman" w:eastAsia="Calibri" w:hAnsi="Times New Roman" w:cs="Times New Roman"/>
                <w:sz w:val="20"/>
                <w:szCs w:val="20"/>
              </w:rPr>
              <w:t>1. Какой режим функционирования будет введен?</w:t>
            </w:r>
          </w:p>
          <w:p w:rsidR="00DA1101" w:rsidRPr="005E3A99" w:rsidRDefault="00DA1101" w:rsidP="005E3A99">
            <w:pPr>
              <w:spacing w:after="0" w:line="240" w:lineRule="auto"/>
              <w:contextualSpacing/>
              <w:jc w:val="both"/>
              <w:rPr>
                <w:rFonts w:ascii="Times New Roman" w:eastAsia="Calibri" w:hAnsi="Times New Roman" w:cs="Times New Roman"/>
                <w:sz w:val="20"/>
                <w:szCs w:val="20"/>
              </w:rPr>
            </w:pPr>
            <w:r w:rsidRPr="005E3A99">
              <w:rPr>
                <w:rFonts w:ascii="Times New Roman" w:eastAsia="Calibri" w:hAnsi="Times New Roman" w:cs="Times New Roman"/>
                <w:sz w:val="20"/>
                <w:szCs w:val="20"/>
              </w:rPr>
              <w:t>2. Какие мероприятия этого режима функционирования?</w:t>
            </w:r>
          </w:p>
          <w:p w:rsidR="00DA1101" w:rsidRPr="005E3A99" w:rsidRDefault="00DA1101" w:rsidP="005E3A99">
            <w:pPr>
              <w:spacing w:after="0" w:line="240" w:lineRule="auto"/>
              <w:contextualSpacing/>
              <w:jc w:val="both"/>
              <w:rPr>
                <w:rFonts w:ascii="Times New Roman" w:eastAsia="Calibri" w:hAnsi="Times New Roman" w:cs="Times New Roman"/>
                <w:sz w:val="20"/>
                <w:szCs w:val="20"/>
              </w:rPr>
            </w:pPr>
          </w:p>
          <w:p w:rsidR="00DA1101" w:rsidRPr="005E3A99" w:rsidRDefault="00DA1101" w:rsidP="005E3A99">
            <w:pPr>
              <w:spacing w:after="0" w:line="240" w:lineRule="auto"/>
              <w:contextualSpacing/>
              <w:jc w:val="both"/>
              <w:rPr>
                <w:rFonts w:ascii="Times New Roman" w:hAnsi="Times New Roman" w:cs="Times New Roman"/>
                <w:sz w:val="20"/>
                <w:szCs w:val="20"/>
              </w:rPr>
            </w:pPr>
          </w:p>
        </w:tc>
        <w:tc>
          <w:tcPr>
            <w:tcW w:w="2912" w:type="dxa"/>
          </w:tcPr>
          <w:p w:rsidR="00DA1101" w:rsidRPr="005E3A99" w:rsidRDefault="00DA1101" w:rsidP="005E3A99">
            <w:pPr>
              <w:spacing w:after="0" w:line="240" w:lineRule="auto"/>
              <w:contextualSpacing/>
              <w:jc w:val="both"/>
              <w:rPr>
                <w:rFonts w:ascii="Times New Roman" w:hAnsi="Times New Roman" w:cs="Times New Roman"/>
                <w:sz w:val="20"/>
                <w:szCs w:val="20"/>
              </w:rPr>
            </w:pPr>
          </w:p>
        </w:tc>
        <w:tc>
          <w:tcPr>
            <w:tcW w:w="2912" w:type="dxa"/>
          </w:tcPr>
          <w:p w:rsidR="00DA1101" w:rsidRPr="005E3A99" w:rsidRDefault="00DA1101" w:rsidP="005E3A99">
            <w:pPr>
              <w:spacing w:after="0" w:line="240" w:lineRule="auto"/>
              <w:contextualSpacing/>
              <w:jc w:val="both"/>
              <w:rPr>
                <w:rFonts w:ascii="Times New Roman" w:eastAsia="Calibri" w:hAnsi="Times New Roman" w:cs="Times New Roman"/>
                <w:sz w:val="20"/>
                <w:szCs w:val="20"/>
              </w:rPr>
            </w:pPr>
            <w:r w:rsidRPr="005E3A99">
              <w:rPr>
                <w:rFonts w:ascii="Times New Roman" w:eastAsia="Calibri" w:hAnsi="Times New Roman" w:cs="Times New Roman"/>
                <w:sz w:val="20"/>
                <w:szCs w:val="20"/>
              </w:rPr>
              <w:t>1. режим повышенной готовности</w:t>
            </w:r>
          </w:p>
          <w:p w:rsidR="00DA1101" w:rsidRPr="005E3A99" w:rsidRDefault="00DA1101" w:rsidP="005E3A99">
            <w:pPr>
              <w:spacing w:after="0" w:line="240" w:lineRule="auto"/>
              <w:contextualSpacing/>
              <w:jc w:val="both"/>
              <w:rPr>
                <w:rFonts w:ascii="Times New Roman" w:hAnsi="Times New Roman" w:cs="Times New Roman"/>
                <w:sz w:val="20"/>
                <w:szCs w:val="20"/>
              </w:rPr>
            </w:pPr>
            <w:r w:rsidRPr="005E3A99">
              <w:rPr>
                <w:rFonts w:ascii="Times New Roman" w:eastAsia="Calibri" w:hAnsi="Times New Roman" w:cs="Times New Roman"/>
                <w:sz w:val="20"/>
                <w:szCs w:val="20"/>
              </w:rPr>
              <w:t>2. Основные мероприятия режима повышенной готовности: приведение в готовность органов управления, сил и средств; усиление медицинского наблюдения и лабораторного контроля за состоянием внешней среды; обеспечение населения средствами оказания первой медицинской помощи; вывод медицинских формирований и эвакуация в загородную зону медицинских учреждений и развертывание больничной базы (на военное время).</w:t>
            </w:r>
          </w:p>
        </w:tc>
        <w:tc>
          <w:tcPr>
            <w:tcW w:w="2912" w:type="dxa"/>
          </w:tcPr>
          <w:p w:rsidR="00DA1101" w:rsidRPr="005E3A99" w:rsidRDefault="00DA1101" w:rsidP="005E3A99">
            <w:pPr>
              <w:spacing w:after="0" w:line="240" w:lineRule="auto"/>
              <w:contextualSpacing/>
              <w:jc w:val="center"/>
              <w:rPr>
                <w:rFonts w:ascii="Times New Roman" w:hAnsi="Times New Roman" w:cs="Times New Roman"/>
                <w:sz w:val="20"/>
                <w:szCs w:val="20"/>
              </w:rPr>
            </w:pPr>
            <w:r w:rsidRPr="005E3A99">
              <w:rPr>
                <w:rFonts w:ascii="Times New Roman" w:eastAsia="Calibri" w:hAnsi="Times New Roman" w:cs="Times New Roman"/>
                <w:sz w:val="20"/>
                <w:szCs w:val="20"/>
              </w:rPr>
              <w:t>Дан содержательно верный ответ</w:t>
            </w:r>
          </w:p>
        </w:tc>
      </w:tr>
    </w:tbl>
    <w:p w:rsidR="005976C0" w:rsidRDefault="005976C0" w:rsidP="002D220B">
      <w:pPr>
        <w:tabs>
          <w:tab w:val="center" w:pos="7285"/>
        </w:tabs>
        <w:rPr>
          <w:lang w:eastAsia="ru-RU"/>
        </w:rPr>
      </w:pPr>
    </w:p>
    <w:p w:rsidR="005976C0" w:rsidRDefault="005976C0" w:rsidP="002D220B">
      <w:pPr>
        <w:tabs>
          <w:tab w:val="center" w:pos="7285"/>
        </w:tabs>
        <w:rPr>
          <w:lang w:eastAsia="ru-RU"/>
        </w:rPr>
      </w:pPr>
    </w:p>
    <w:p w:rsidR="005976C0" w:rsidRPr="002D220B" w:rsidRDefault="005976C0" w:rsidP="005976C0">
      <w:pPr>
        <w:spacing w:after="0" w:line="240" w:lineRule="auto"/>
        <w:jc w:val="center"/>
        <w:rPr>
          <w:rFonts w:ascii="Times New Roman" w:eastAsia="Times New Roman" w:hAnsi="Times New Roman" w:cs="Times New Roman"/>
          <w:b/>
          <w:sz w:val="24"/>
          <w:szCs w:val="24"/>
        </w:rPr>
      </w:pPr>
      <w:r w:rsidRPr="002D220B">
        <w:rPr>
          <w:rFonts w:ascii="Times New Roman" w:eastAsia="Times New Roman" w:hAnsi="Times New Roman" w:cs="Times New Roman"/>
          <w:b/>
          <w:sz w:val="24"/>
          <w:szCs w:val="24"/>
        </w:rPr>
        <w:lastRenderedPageBreak/>
        <w:t>КОМПЛЕКТ ОЦЕНОЧНЫХ СРЕДСТВ ДЛЯ ПРОМЕЖУТОЧНОЙ АТТЕСТАЦИИ</w:t>
      </w:r>
    </w:p>
    <w:p w:rsidR="005976C0" w:rsidRPr="002D220B" w:rsidRDefault="005976C0" w:rsidP="005976C0">
      <w:pPr>
        <w:tabs>
          <w:tab w:val="left" w:pos="1276"/>
        </w:tabs>
        <w:spacing w:after="0" w:line="240" w:lineRule="auto"/>
        <w:ind w:left="284" w:firstLine="720"/>
        <w:jc w:val="center"/>
        <w:rPr>
          <w:rFonts w:ascii="Times New Roman" w:eastAsia="Times New Roman" w:hAnsi="Times New Roman" w:cs="Times New Roman"/>
          <w:b/>
          <w:sz w:val="24"/>
          <w:szCs w:val="24"/>
        </w:rPr>
      </w:pPr>
      <w:r w:rsidRPr="002D220B">
        <w:rPr>
          <w:rFonts w:ascii="Times New Roman" w:eastAsia="Times New Roman" w:hAnsi="Times New Roman" w:cs="Times New Roman"/>
          <w:b/>
          <w:sz w:val="24"/>
          <w:szCs w:val="24"/>
        </w:rPr>
        <w:t xml:space="preserve">Примерные вопросы к </w:t>
      </w:r>
      <w:r>
        <w:rPr>
          <w:rFonts w:ascii="Times New Roman" w:eastAsia="Times New Roman" w:hAnsi="Times New Roman" w:cs="Times New Roman"/>
          <w:b/>
          <w:sz w:val="24"/>
          <w:szCs w:val="24"/>
        </w:rPr>
        <w:t xml:space="preserve">зачету </w:t>
      </w:r>
    </w:p>
    <w:p w:rsidR="005976C0" w:rsidRDefault="005976C0" w:rsidP="005976C0">
      <w:pPr>
        <w:jc w:val="center"/>
        <w:rPr>
          <w:rFonts w:ascii="Times New Roman" w:eastAsia="Times New Roman" w:hAnsi="Times New Roman" w:cs="Times New Roman"/>
          <w:b/>
          <w:i/>
          <w:sz w:val="24"/>
          <w:szCs w:val="24"/>
          <w:lang w:eastAsia="ru-RU"/>
        </w:rPr>
      </w:pPr>
      <w:r w:rsidRPr="002D220B">
        <w:rPr>
          <w:rFonts w:ascii="Times New Roman" w:eastAsia="Times New Roman" w:hAnsi="Times New Roman" w:cs="Times New Roman"/>
          <w:b/>
          <w:i/>
          <w:sz w:val="24"/>
          <w:szCs w:val="24"/>
        </w:rPr>
        <w:t>Контролируемые компетенции –</w:t>
      </w:r>
      <w:r w:rsidRPr="002D220B">
        <w:rPr>
          <w:rFonts w:ascii="Times New Roman" w:eastAsia="Times New Roman" w:hAnsi="Times New Roman" w:cs="Times New Roman"/>
          <w:b/>
          <w:i/>
          <w:sz w:val="24"/>
          <w:szCs w:val="24"/>
          <w:lang w:eastAsia="ru-RU"/>
        </w:rPr>
        <w:t xml:space="preserve"> </w:t>
      </w:r>
      <w:r>
        <w:rPr>
          <w:rFonts w:ascii="Times New Roman" w:eastAsia="Times New Roman" w:hAnsi="Times New Roman" w:cs="Times New Roman"/>
          <w:b/>
          <w:i/>
          <w:sz w:val="24"/>
          <w:szCs w:val="24"/>
          <w:lang w:eastAsia="ru-RU"/>
        </w:rPr>
        <w:t>ОК 06, 07</w:t>
      </w:r>
    </w:p>
    <w:tbl>
      <w:tblPr>
        <w:tblStyle w:val="a3"/>
        <w:tblW w:w="5000" w:type="pct"/>
        <w:tblLook w:val="04A0" w:firstRow="1" w:lastRow="0" w:firstColumn="1" w:lastColumn="0" w:noHBand="0" w:noVBand="1"/>
      </w:tblPr>
      <w:tblGrid>
        <w:gridCol w:w="859"/>
        <w:gridCol w:w="3425"/>
        <w:gridCol w:w="10276"/>
      </w:tblGrid>
      <w:tr w:rsidR="00D26D7E" w:rsidRPr="00D26D7E" w:rsidTr="0045788B">
        <w:tc>
          <w:tcPr>
            <w:tcW w:w="295" w:type="pct"/>
          </w:tcPr>
          <w:p w:rsidR="0045788B" w:rsidRPr="00D26D7E" w:rsidRDefault="0045788B" w:rsidP="0045788B">
            <w:pPr>
              <w:widowControl w:val="0"/>
              <w:tabs>
                <w:tab w:val="left" w:pos="820"/>
                <w:tab w:val="left" w:pos="821"/>
              </w:tabs>
              <w:autoSpaceDE w:val="0"/>
              <w:autoSpaceDN w:val="0"/>
              <w:spacing w:after="0" w:line="240" w:lineRule="auto"/>
              <w:contextualSpacing/>
              <w:jc w:val="center"/>
              <w:rPr>
                <w:rFonts w:ascii="Times New Roman" w:hAnsi="Times New Roman" w:cs="Times New Roman"/>
                <w:b/>
                <w:sz w:val="20"/>
                <w:szCs w:val="20"/>
              </w:rPr>
            </w:pPr>
            <w:r w:rsidRPr="00D26D7E">
              <w:rPr>
                <w:rFonts w:ascii="Times New Roman" w:hAnsi="Times New Roman" w:cs="Times New Roman"/>
                <w:b/>
                <w:sz w:val="20"/>
                <w:szCs w:val="20"/>
              </w:rPr>
              <w:t>№ п/п</w:t>
            </w:r>
          </w:p>
        </w:tc>
        <w:tc>
          <w:tcPr>
            <w:tcW w:w="1176" w:type="pct"/>
          </w:tcPr>
          <w:p w:rsidR="0045788B" w:rsidRPr="00D26D7E" w:rsidRDefault="0045788B" w:rsidP="0045788B">
            <w:pPr>
              <w:widowControl w:val="0"/>
              <w:tabs>
                <w:tab w:val="left" w:pos="820"/>
                <w:tab w:val="left" w:pos="821"/>
              </w:tabs>
              <w:autoSpaceDE w:val="0"/>
              <w:autoSpaceDN w:val="0"/>
              <w:spacing w:after="0" w:line="240" w:lineRule="auto"/>
              <w:contextualSpacing/>
              <w:jc w:val="center"/>
              <w:rPr>
                <w:rFonts w:ascii="Times New Roman" w:hAnsi="Times New Roman" w:cs="Times New Roman"/>
                <w:b/>
                <w:sz w:val="20"/>
                <w:szCs w:val="20"/>
              </w:rPr>
            </w:pPr>
            <w:r w:rsidRPr="00D26D7E">
              <w:rPr>
                <w:rFonts w:ascii="Times New Roman" w:hAnsi="Times New Roman" w:cs="Times New Roman"/>
                <w:b/>
                <w:sz w:val="20"/>
                <w:szCs w:val="20"/>
              </w:rPr>
              <w:t>Задание</w:t>
            </w:r>
          </w:p>
        </w:tc>
        <w:tc>
          <w:tcPr>
            <w:tcW w:w="3529" w:type="pct"/>
          </w:tcPr>
          <w:p w:rsidR="0045788B" w:rsidRPr="00D26D7E" w:rsidRDefault="0045788B" w:rsidP="0045788B">
            <w:pPr>
              <w:widowControl w:val="0"/>
              <w:tabs>
                <w:tab w:val="left" w:pos="820"/>
                <w:tab w:val="left" w:pos="821"/>
              </w:tabs>
              <w:autoSpaceDE w:val="0"/>
              <w:autoSpaceDN w:val="0"/>
              <w:spacing w:after="0" w:line="240" w:lineRule="auto"/>
              <w:contextualSpacing/>
              <w:jc w:val="center"/>
              <w:rPr>
                <w:rFonts w:ascii="Times New Roman" w:hAnsi="Times New Roman" w:cs="Times New Roman"/>
                <w:b/>
                <w:sz w:val="20"/>
                <w:szCs w:val="20"/>
              </w:rPr>
            </w:pPr>
            <w:r w:rsidRPr="00D26D7E">
              <w:rPr>
                <w:rFonts w:ascii="Times New Roman" w:hAnsi="Times New Roman" w:cs="Times New Roman"/>
                <w:b/>
                <w:sz w:val="20"/>
                <w:szCs w:val="20"/>
              </w:rPr>
              <w:t>Ключ к заданию / Эталонный ответ</w:t>
            </w:r>
          </w:p>
        </w:tc>
      </w:tr>
      <w:tr w:rsidR="00D26D7E" w:rsidRPr="00D26D7E" w:rsidTr="0045788B">
        <w:tc>
          <w:tcPr>
            <w:tcW w:w="295" w:type="pct"/>
          </w:tcPr>
          <w:p w:rsidR="0045788B" w:rsidRPr="00D26D7E" w:rsidRDefault="0045788B" w:rsidP="00E94244">
            <w:pPr>
              <w:pStyle w:val="a8"/>
              <w:widowControl w:val="0"/>
              <w:numPr>
                <w:ilvl w:val="0"/>
                <w:numId w:val="11"/>
              </w:numPr>
              <w:tabs>
                <w:tab w:val="left" w:pos="820"/>
                <w:tab w:val="left" w:pos="821"/>
                <w:tab w:val="left" w:pos="4641"/>
              </w:tabs>
              <w:autoSpaceDE w:val="0"/>
              <w:autoSpaceDN w:val="0"/>
              <w:ind w:left="0" w:firstLine="0"/>
              <w:rPr>
                <w:sz w:val="20"/>
                <w:szCs w:val="20"/>
              </w:rPr>
            </w:pPr>
          </w:p>
        </w:tc>
        <w:tc>
          <w:tcPr>
            <w:tcW w:w="1176" w:type="pct"/>
          </w:tcPr>
          <w:p w:rsidR="0045788B" w:rsidRPr="00D26D7E" w:rsidRDefault="0045788B" w:rsidP="0045788B">
            <w:pPr>
              <w:widowControl w:val="0"/>
              <w:spacing w:after="0" w:line="240" w:lineRule="auto"/>
              <w:jc w:val="both"/>
              <w:rPr>
                <w:rFonts w:ascii="Times New Roman" w:hAnsi="Times New Roman" w:cs="Times New Roman"/>
                <w:bCs/>
                <w:sz w:val="20"/>
                <w:szCs w:val="20"/>
              </w:rPr>
            </w:pPr>
            <w:r w:rsidRPr="00D26D7E">
              <w:rPr>
                <w:rFonts w:ascii="Times New Roman" w:eastAsia="MS Mincho" w:hAnsi="Times New Roman" w:cs="Times New Roman"/>
                <w:bCs/>
                <w:sz w:val="20"/>
                <w:szCs w:val="20"/>
                <w:lang w:eastAsia="ru-RU"/>
              </w:rPr>
              <w:t>Определение, основная цель и практические задачи БЖД.</w:t>
            </w:r>
          </w:p>
        </w:tc>
        <w:tc>
          <w:tcPr>
            <w:tcW w:w="3529" w:type="pct"/>
          </w:tcPr>
          <w:p w:rsidR="0045788B" w:rsidRPr="00D26D7E" w:rsidRDefault="0045788B" w:rsidP="0045788B">
            <w:pPr>
              <w:widowControl w:val="0"/>
              <w:spacing w:after="0" w:line="240" w:lineRule="auto"/>
              <w:jc w:val="both"/>
              <w:rPr>
                <w:rFonts w:ascii="Times New Roman" w:hAnsi="Times New Roman" w:cs="Times New Roman"/>
                <w:sz w:val="20"/>
                <w:szCs w:val="20"/>
              </w:rPr>
            </w:pPr>
            <w:r w:rsidRPr="00D26D7E">
              <w:rPr>
                <w:rFonts w:ascii="Times New Roman" w:eastAsia="MS Mincho" w:hAnsi="Times New Roman" w:cs="Times New Roman"/>
                <w:b/>
                <w:bCs/>
                <w:sz w:val="20"/>
                <w:szCs w:val="20"/>
                <w:lang w:eastAsia="ru-RU"/>
              </w:rPr>
              <w:t>1. БЖД</w:t>
            </w:r>
            <w:r w:rsidRPr="00D26D7E">
              <w:rPr>
                <w:rFonts w:ascii="Times New Roman" w:eastAsia="MS Mincho" w:hAnsi="Times New Roman" w:cs="Times New Roman"/>
                <w:sz w:val="20"/>
                <w:szCs w:val="20"/>
                <w:lang w:eastAsia="ru-RU"/>
              </w:rPr>
              <w:t xml:space="preserve"> - это знания по теории и практике о защите человека от вредных и опасных факторов.</w:t>
            </w:r>
          </w:p>
          <w:p w:rsidR="0045788B" w:rsidRPr="00D26D7E" w:rsidRDefault="0045788B" w:rsidP="0045788B">
            <w:pPr>
              <w:widowControl w:val="0"/>
              <w:spacing w:after="0" w:line="240" w:lineRule="auto"/>
              <w:jc w:val="both"/>
              <w:rPr>
                <w:rFonts w:ascii="Times New Roman" w:eastAsia="MS Mincho" w:hAnsi="Times New Roman" w:cs="Times New Roman"/>
                <w:sz w:val="20"/>
                <w:szCs w:val="20"/>
                <w:lang w:eastAsia="ru-RU"/>
              </w:rPr>
            </w:pPr>
          </w:p>
          <w:p w:rsidR="0045788B" w:rsidRPr="00D26D7E" w:rsidRDefault="0045788B" w:rsidP="0045788B">
            <w:pPr>
              <w:widowControl w:val="0"/>
              <w:spacing w:after="0" w:line="240" w:lineRule="auto"/>
              <w:jc w:val="both"/>
              <w:rPr>
                <w:rFonts w:ascii="Times New Roman" w:hAnsi="Times New Roman" w:cs="Times New Roman"/>
                <w:sz w:val="20"/>
                <w:szCs w:val="20"/>
              </w:rPr>
            </w:pPr>
            <w:r w:rsidRPr="00D26D7E">
              <w:rPr>
                <w:rFonts w:ascii="Times New Roman" w:eastAsia="MS Mincho" w:hAnsi="Times New Roman" w:cs="Times New Roman"/>
                <w:b/>
                <w:bCs/>
                <w:sz w:val="20"/>
                <w:szCs w:val="20"/>
                <w:lang w:eastAsia="ru-RU"/>
              </w:rPr>
              <w:t>2. Основная цель БЖД</w:t>
            </w:r>
            <w:r w:rsidRPr="00D26D7E">
              <w:rPr>
                <w:rFonts w:ascii="Times New Roman" w:eastAsia="MS Mincho" w:hAnsi="Times New Roman" w:cs="Times New Roman"/>
                <w:sz w:val="20"/>
                <w:szCs w:val="20"/>
                <w:lang w:eastAsia="ru-RU"/>
              </w:rPr>
              <w:t xml:space="preserve"> это </w:t>
            </w:r>
            <w:r w:rsidRPr="00D26D7E">
              <w:rPr>
                <w:rFonts w:ascii="Times New Roman" w:eastAsia="MS Mincho" w:hAnsi="Times New Roman" w:cs="Times New Roman"/>
                <w:bCs/>
                <w:sz w:val="20"/>
                <w:szCs w:val="20"/>
                <w:lang w:eastAsia="ru-RU"/>
              </w:rPr>
              <w:t>з</w:t>
            </w:r>
            <w:r w:rsidRPr="00D26D7E">
              <w:rPr>
                <w:rFonts w:ascii="Times New Roman" w:hAnsi="Times New Roman" w:cs="Times New Roman"/>
                <w:bCs/>
                <w:sz w:val="20"/>
                <w:szCs w:val="20"/>
              </w:rPr>
              <w:t>ащита человека в техносфере от негативных опасностей антропогенного и естественного происхождения и достижение комфортных или безопасных условий жизнедеятельности</w:t>
            </w:r>
            <w:r w:rsidRPr="00D26D7E">
              <w:rPr>
                <w:rFonts w:ascii="Times New Roman" w:hAnsi="Times New Roman" w:cs="Times New Roman"/>
                <w:sz w:val="20"/>
                <w:szCs w:val="20"/>
              </w:rPr>
              <w:t xml:space="preserve">. </w:t>
            </w:r>
          </w:p>
          <w:p w:rsidR="0045788B" w:rsidRPr="00D26D7E" w:rsidRDefault="0045788B" w:rsidP="0045788B">
            <w:pPr>
              <w:widowControl w:val="0"/>
              <w:spacing w:after="0" w:line="240" w:lineRule="auto"/>
              <w:jc w:val="both"/>
              <w:rPr>
                <w:rFonts w:ascii="Times New Roman" w:hAnsi="Times New Roman" w:cs="Times New Roman"/>
                <w:sz w:val="20"/>
                <w:szCs w:val="20"/>
              </w:rPr>
            </w:pPr>
          </w:p>
          <w:p w:rsidR="0045788B" w:rsidRPr="00D26D7E" w:rsidRDefault="0045788B" w:rsidP="0045788B">
            <w:pPr>
              <w:widowControl w:val="0"/>
              <w:spacing w:after="0" w:line="240" w:lineRule="auto"/>
              <w:jc w:val="both"/>
              <w:rPr>
                <w:rFonts w:ascii="Times New Roman" w:hAnsi="Times New Roman" w:cs="Times New Roman"/>
                <w:sz w:val="20"/>
                <w:szCs w:val="20"/>
              </w:rPr>
            </w:pPr>
            <w:r w:rsidRPr="00D26D7E">
              <w:rPr>
                <w:rFonts w:ascii="Times New Roman" w:hAnsi="Times New Roman" w:cs="Times New Roman"/>
                <w:b/>
                <w:bCs/>
                <w:sz w:val="20"/>
                <w:szCs w:val="20"/>
              </w:rPr>
              <w:t>3. Задачи БЖД</w:t>
            </w:r>
            <w:r w:rsidRPr="00D26D7E">
              <w:rPr>
                <w:rFonts w:ascii="Times New Roman" w:hAnsi="Times New Roman" w:cs="Times New Roman"/>
                <w:sz w:val="20"/>
                <w:szCs w:val="20"/>
              </w:rPr>
              <w:t>: 1. Распознавание опасностей; 2. Профилактика и защита от опасностей; 3. Планирование и организация мероприятий в возможных чрезвыйчайных ситуаций.</w:t>
            </w:r>
          </w:p>
          <w:p w:rsidR="0045788B" w:rsidRPr="00D26D7E" w:rsidRDefault="0045788B" w:rsidP="0045788B">
            <w:pPr>
              <w:widowControl w:val="0"/>
              <w:spacing w:after="0" w:line="240" w:lineRule="auto"/>
              <w:jc w:val="both"/>
              <w:rPr>
                <w:rFonts w:ascii="Times New Roman" w:hAnsi="Times New Roman" w:cs="Times New Roman"/>
                <w:sz w:val="20"/>
                <w:szCs w:val="20"/>
              </w:rPr>
            </w:pPr>
          </w:p>
        </w:tc>
      </w:tr>
      <w:tr w:rsidR="00D26D7E" w:rsidRPr="00D26D7E" w:rsidTr="0045788B">
        <w:tc>
          <w:tcPr>
            <w:tcW w:w="295" w:type="pct"/>
          </w:tcPr>
          <w:p w:rsidR="0045788B" w:rsidRPr="00D26D7E" w:rsidRDefault="0045788B" w:rsidP="00E94244">
            <w:pPr>
              <w:pStyle w:val="a8"/>
              <w:widowControl w:val="0"/>
              <w:numPr>
                <w:ilvl w:val="0"/>
                <w:numId w:val="11"/>
              </w:numPr>
              <w:tabs>
                <w:tab w:val="left" w:pos="820"/>
                <w:tab w:val="left" w:pos="821"/>
              </w:tabs>
              <w:autoSpaceDE w:val="0"/>
              <w:autoSpaceDN w:val="0"/>
              <w:ind w:left="0" w:firstLine="0"/>
              <w:rPr>
                <w:sz w:val="20"/>
                <w:szCs w:val="20"/>
              </w:rPr>
            </w:pPr>
          </w:p>
        </w:tc>
        <w:tc>
          <w:tcPr>
            <w:tcW w:w="1176" w:type="pct"/>
          </w:tcPr>
          <w:p w:rsidR="0045788B" w:rsidRPr="00D26D7E" w:rsidRDefault="0045788B" w:rsidP="0045788B">
            <w:pPr>
              <w:widowControl w:val="0"/>
              <w:tabs>
                <w:tab w:val="left" w:pos="820"/>
                <w:tab w:val="left" w:pos="821"/>
              </w:tabs>
              <w:autoSpaceDE w:val="0"/>
              <w:autoSpaceDN w:val="0"/>
              <w:spacing w:after="0" w:line="240" w:lineRule="auto"/>
              <w:contextualSpacing/>
              <w:jc w:val="both"/>
              <w:rPr>
                <w:rFonts w:ascii="Times New Roman" w:hAnsi="Times New Roman" w:cs="Times New Roman"/>
                <w:sz w:val="20"/>
                <w:szCs w:val="20"/>
              </w:rPr>
            </w:pPr>
            <w:r w:rsidRPr="00D26D7E">
              <w:rPr>
                <w:rFonts w:ascii="Times New Roman" w:hAnsi="Times New Roman" w:cs="Times New Roman"/>
                <w:sz w:val="20"/>
                <w:szCs w:val="20"/>
              </w:rPr>
              <w:t>Что такое чрезвычайная ситуация?</w:t>
            </w:r>
          </w:p>
        </w:tc>
        <w:tc>
          <w:tcPr>
            <w:tcW w:w="3529" w:type="pct"/>
          </w:tcPr>
          <w:p w:rsidR="0045788B" w:rsidRPr="00D26D7E" w:rsidRDefault="0045788B" w:rsidP="0045788B">
            <w:pPr>
              <w:widowControl w:val="0"/>
              <w:tabs>
                <w:tab w:val="left" w:pos="820"/>
                <w:tab w:val="left" w:pos="821"/>
              </w:tabs>
              <w:autoSpaceDE w:val="0"/>
              <w:autoSpaceDN w:val="0"/>
              <w:spacing w:after="0" w:line="240" w:lineRule="auto"/>
              <w:contextualSpacing/>
              <w:jc w:val="both"/>
              <w:rPr>
                <w:rFonts w:ascii="Times New Roman" w:hAnsi="Times New Roman" w:cs="Times New Roman"/>
                <w:sz w:val="20"/>
                <w:szCs w:val="20"/>
              </w:rPr>
            </w:pPr>
            <w:r w:rsidRPr="00D26D7E">
              <w:rPr>
                <w:rFonts w:ascii="Times New Roman" w:hAnsi="Times New Roman" w:cs="Times New Roman"/>
                <w:sz w:val="20"/>
                <w:szCs w:val="20"/>
              </w:rPr>
              <w:t>Чрезвычайная ситуация - это обстановка на определенной территории, сложившаяся в результате аварии, </w:t>
            </w:r>
            <w:hyperlink r:id="rId15" w:anchor="dst100168" w:history="1">
              <w:r w:rsidRPr="00D26D7E">
                <w:rPr>
                  <w:rStyle w:val="ae"/>
                  <w:rFonts w:ascii="Times New Roman" w:hAnsi="Times New Roman" w:cs="Times New Roman"/>
                  <w:color w:val="auto"/>
                  <w:sz w:val="20"/>
                  <w:szCs w:val="20"/>
                  <w:u w:val="none"/>
                </w:rPr>
                <w:t>опасного природного явления</w:t>
              </w:r>
            </w:hyperlink>
            <w:r w:rsidRPr="00D26D7E">
              <w:rPr>
                <w:rFonts w:ascii="Times New Roman" w:hAnsi="Times New Roman" w:cs="Times New Roman"/>
                <w:sz w:val="20"/>
                <w:szCs w:val="20"/>
              </w:rPr>
              <w:t>, катастрофы, распространения заболевания, представляющего опасность для окружающих, стихийного или иного бедствия, которые могут повлечь или повлекли за собой человеческие жертвы, ущерб здоровью людей или окружающей среде, значительные материальные потери и нарушение условий жизнедеятельности людей</w:t>
            </w:r>
          </w:p>
        </w:tc>
      </w:tr>
      <w:tr w:rsidR="00D26D7E" w:rsidRPr="00D26D7E" w:rsidTr="0045788B">
        <w:tc>
          <w:tcPr>
            <w:tcW w:w="295" w:type="pct"/>
          </w:tcPr>
          <w:p w:rsidR="0045788B" w:rsidRPr="00D26D7E" w:rsidRDefault="0045788B" w:rsidP="00E94244">
            <w:pPr>
              <w:pStyle w:val="a8"/>
              <w:widowControl w:val="0"/>
              <w:numPr>
                <w:ilvl w:val="0"/>
                <w:numId w:val="11"/>
              </w:numPr>
              <w:tabs>
                <w:tab w:val="left" w:pos="821"/>
              </w:tabs>
              <w:autoSpaceDE w:val="0"/>
              <w:autoSpaceDN w:val="0"/>
              <w:ind w:left="0" w:firstLine="0"/>
              <w:rPr>
                <w:sz w:val="20"/>
                <w:szCs w:val="20"/>
              </w:rPr>
            </w:pPr>
          </w:p>
        </w:tc>
        <w:tc>
          <w:tcPr>
            <w:tcW w:w="1176" w:type="pct"/>
          </w:tcPr>
          <w:p w:rsidR="0045788B" w:rsidRPr="00D26D7E" w:rsidRDefault="0045788B" w:rsidP="0045788B">
            <w:pPr>
              <w:widowControl w:val="0"/>
              <w:tabs>
                <w:tab w:val="left" w:pos="821"/>
              </w:tabs>
              <w:autoSpaceDE w:val="0"/>
              <w:autoSpaceDN w:val="0"/>
              <w:spacing w:after="0" w:line="240" w:lineRule="auto"/>
              <w:contextualSpacing/>
              <w:jc w:val="both"/>
              <w:rPr>
                <w:rFonts w:ascii="Times New Roman" w:hAnsi="Times New Roman" w:cs="Times New Roman"/>
                <w:sz w:val="20"/>
                <w:szCs w:val="20"/>
              </w:rPr>
            </w:pPr>
            <w:r w:rsidRPr="00D26D7E">
              <w:rPr>
                <w:rFonts w:ascii="Times New Roman" w:hAnsi="Times New Roman" w:cs="Times New Roman"/>
                <w:sz w:val="20"/>
                <w:szCs w:val="20"/>
              </w:rPr>
              <w:t>Что такое здоровье?</w:t>
            </w:r>
          </w:p>
        </w:tc>
        <w:tc>
          <w:tcPr>
            <w:tcW w:w="3529" w:type="pct"/>
          </w:tcPr>
          <w:p w:rsidR="0045788B" w:rsidRPr="00D26D7E" w:rsidRDefault="0045788B" w:rsidP="0045788B">
            <w:pPr>
              <w:widowControl w:val="0"/>
              <w:tabs>
                <w:tab w:val="left" w:pos="821"/>
              </w:tabs>
              <w:autoSpaceDE w:val="0"/>
              <w:autoSpaceDN w:val="0"/>
              <w:spacing w:after="0" w:line="240" w:lineRule="auto"/>
              <w:contextualSpacing/>
              <w:jc w:val="both"/>
              <w:rPr>
                <w:rFonts w:ascii="Times New Roman" w:hAnsi="Times New Roman" w:cs="Times New Roman"/>
                <w:sz w:val="20"/>
                <w:szCs w:val="20"/>
              </w:rPr>
            </w:pPr>
            <w:r w:rsidRPr="00D26D7E">
              <w:rPr>
                <w:rFonts w:ascii="Times New Roman" w:hAnsi="Times New Roman" w:cs="Times New Roman"/>
                <w:bCs/>
                <w:iCs/>
                <w:sz w:val="20"/>
                <w:szCs w:val="20"/>
              </w:rPr>
              <w:t>Здоровье</w:t>
            </w:r>
            <w:r w:rsidRPr="00D26D7E">
              <w:rPr>
                <w:rFonts w:ascii="Times New Roman" w:hAnsi="Times New Roman" w:cs="Times New Roman"/>
                <w:bCs/>
                <w:sz w:val="20"/>
                <w:szCs w:val="20"/>
              </w:rPr>
              <w:t xml:space="preserve"> - состояние полного физического, духовного и социального благополучия</w:t>
            </w:r>
          </w:p>
        </w:tc>
      </w:tr>
      <w:tr w:rsidR="00D26D7E" w:rsidRPr="00D26D7E" w:rsidTr="0045788B">
        <w:tc>
          <w:tcPr>
            <w:tcW w:w="295" w:type="pct"/>
          </w:tcPr>
          <w:p w:rsidR="0045788B" w:rsidRPr="00D26D7E" w:rsidRDefault="0045788B" w:rsidP="00E94244">
            <w:pPr>
              <w:pStyle w:val="a8"/>
              <w:widowControl w:val="0"/>
              <w:numPr>
                <w:ilvl w:val="0"/>
                <w:numId w:val="11"/>
              </w:numPr>
              <w:tabs>
                <w:tab w:val="left" w:pos="821"/>
              </w:tabs>
              <w:autoSpaceDE w:val="0"/>
              <w:autoSpaceDN w:val="0"/>
              <w:ind w:left="0" w:firstLine="0"/>
              <w:rPr>
                <w:sz w:val="20"/>
                <w:szCs w:val="20"/>
              </w:rPr>
            </w:pPr>
          </w:p>
        </w:tc>
        <w:tc>
          <w:tcPr>
            <w:tcW w:w="1176" w:type="pct"/>
          </w:tcPr>
          <w:p w:rsidR="0045788B" w:rsidRPr="00D26D7E" w:rsidRDefault="0045788B" w:rsidP="0045788B">
            <w:pPr>
              <w:widowControl w:val="0"/>
              <w:tabs>
                <w:tab w:val="left" w:pos="821"/>
              </w:tabs>
              <w:autoSpaceDE w:val="0"/>
              <w:autoSpaceDN w:val="0"/>
              <w:spacing w:after="0" w:line="240" w:lineRule="auto"/>
              <w:contextualSpacing/>
              <w:jc w:val="both"/>
              <w:rPr>
                <w:rFonts w:ascii="Times New Roman" w:hAnsi="Times New Roman" w:cs="Times New Roman"/>
                <w:sz w:val="20"/>
                <w:szCs w:val="20"/>
              </w:rPr>
            </w:pPr>
            <w:r w:rsidRPr="00D26D7E">
              <w:rPr>
                <w:rFonts w:ascii="Times New Roman" w:hAnsi="Times New Roman" w:cs="Times New Roman"/>
                <w:sz w:val="20"/>
                <w:szCs w:val="20"/>
              </w:rPr>
              <w:t>Что такое здоровый образ жизни?</w:t>
            </w:r>
          </w:p>
        </w:tc>
        <w:tc>
          <w:tcPr>
            <w:tcW w:w="3529" w:type="pct"/>
          </w:tcPr>
          <w:p w:rsidR="0045788B" w:rsidRPr="00D26D7E" w:rsidRDefault="0045788B" w:rsidP="0045788B">
            <w:pPr>
              <w:widowControl w:val="0"/>
              <w:tabs>
                <w:tab w:val="left" w:pos="821"/>
              </w:tabs>
              <w:autoSpaceDE w:val="0"/>
              <w:autoSpaceDN w:val="0"/>
              <w:spacing w:after="0" w:line="240" w:lineRule="auto"/>
              <w:contextualSpacing/>
              <w:jc w:val="both"/>
              <w:rPr>
                <w:rFonts w:ascii="Times New Roman" w:hAnsi="Times New Roman" w:cs="Times New Roman"/>
                <w:bCs/>
                <w:sz w:val="20"/>
                <w:szCs w:val="20"/>
              </w:rPr>
            </w:pPr>
            <w:r w:rsidRPr="00D26D7E">
              <w:rPr>
                <w:rFonts w:ascii="Times New Roman" w:hAnsi="Times New Roman" w:cs="Times New Roman"/>
                <w:bCs/>
                <w:sz w:val="20"/>
                <w:szCs w:val="20"/>
              </w:rPr>
              <w:t>Здоровый образ жизни</w:t>
            </w:r>
            <w:r w:rsidRPr="00D26D7E">
              <w:rPr>
                <w:rFonts w:ascii="Times New Roman" w:hAnsi="Times New Roman" w:cs="Times New Roman"/>
                <w:sz w:val="20"/>
                <w:szCs w:val="20"/>
              </w:rPr>
              <w:t xml:space="preserve"> - это образ жизни человека, направленный на профилактику болезней</w:t>
            </w:r>
          </w:p>
        </w:tc>
      </w:tr>
      <w:tr w:rsidR="00D26D7E" w:rsidRPr="00D26D7E" w:rsidTr="0045788B">
        <w:tc>
          <w:tcPr>
            <w:tcW w:w="295" w:type="pct"/>
          </w:tcPr>
          <w:p w:rsidR="0045788B" w:rsidRPr="00D26D7E" w:rsidRDefault="0045788B" w:rsidP="00E94244">
            <w:pPr>
              <w:pStyle w:val="a8"/>
              <w:widowControl w:val="0"/>
              <w:numPr>
                <w:ilvl w:val="0"/>
                <w:numId w:val="11"/>
              </w:numPr>
              <w:tabs>
                <w:tab w:val="left" w:pos="821"/>
              </w:tabs>
              <w:autoSpaceDE w:val="0"/>
              <w:autoSpaceDN w:val="0"/>
              <w:ind w:left="0" w:firstLine="0"/>
              <w:rPr>
                <w:sz w:val="20"/>
                <w:szCs w:val="20"/>
              </w:rPr>
            </w:pPr>
          </w:p>
        </w:tc>
        <w:tc>
          <w:tcPr>
            <w:tcW w:w="1176" w:type="pct"/>
          </w:tcPr>
          <w:p w:rsidR="0045788B" w:rsidRPr="00D26D7E" w:rsidRDefault="003F0D5F" w:rsidP="0045788B">
            <w:pPr>
              <w:widowControl w:val="0"/>
              <w:tabs>
                <w:tab w:val="left" w:pos="821"/>
              </w:tabs>
              <w:autoSpaceDE w:val="0"/>
              <w:autoSpaceDN w:val="0"/>
              <w:spacing w:after="0" w:line="240" w:lineRule="auto"/>
              <w:contextualSpacing/>
              <w:jc w:val="both"/>
              <w:rPr>
                <w:rFonts w:ascii="Times New Roman" w:hAnsi="Times New Roman" w:cs="Times New Roman"/>
                <w:sz w:val="20"/>
                <w:szCs w:val="20"/>
              </w:rPr>
            </w:pPr>
            <w:hyperlink r:id="rId16" w:history="1">
              <w:r w:rsidR="0045788B" w:rsidRPr="00D26D7E">
                <w:rPr>
                  <w:rStyle w:val="ae"/>
                  <w:rFonts w:ascii="Times New Roman" w:hAnsi="Times New Roman" w:cs="Times New Roman"/>
                  <w:color w:val="auto"/>
                  <w:sz w:val="20"/>
                  <w:szCs w:val="20"/>
                  <w:u w:val="none"/>
                </w:rPr>
                <w:t>Перечень состояний, при которых оказывается первая помощь</w:t>
              </w:r>
            </w:hyperlink>
          </w:p>
        </w:tc>
        <w:tc>
          <w:tcPr>
            <w:tcW w:w="3529" w:type="pct"/>
          </w:tcPr>
          <w:p w:rsidR="0045788B" w:rsidRPr="00D26D7E" w:rsidRDefault="0045788B" w:rsidP="0045788B">
            <w:pPr>
              <w:widowControl w:val="0"/>
              <w:tabs>
                <w:tab w:val="left" w:pos="821"/>
              </w:tabs>
              <w:autoSpaceDE w:val="0"/>
              <w:autoSpaceDN w:val="0"/>
              <w:spacing w:after="0" w:line="240" w:lineRule="auto"/>
              <w:contextualSpacing/>
              <w:jc w:val="both"/>
              <w:rPr>
                <w:rFonts w:ascii="Times New Roman" w:hAnsi="Times New Roman" w:cs="Times New Roman"/>
                <w:sz w:val="20"/>
                <w:szCs w:val="20"/>
              </w:rPr>
            </w:pPr>
            <w:r w:rsidRPr="00D26D7E">
              <w:rPr>
                <w:rFonts w:ascii="Times New Roman" w:hAnsi="Times New Roman" w:cs="Times New Roman"/>
                <w:sz w:val="20"/>
                <w:szCs w:val="20"/>
              </w:rPr>
              <w:t>1. Отсутствие сознания.</w:t>
            </w:r>
          </w:p>
          <w:p w:rsidR="0045788B" w:rsidRPr="00D26D7E" w:rsidRDefault="0045788B" w:rsidP="0045788B">
            <w:pPr>
              <w:widowControl w:val="0"/>
              <w:tabs>
                <w:tab w:val="left" w:pos="821"/>
              </w:tabs>
              <w:autoSpaceDE w:val="0"/>
              <w:autoSpaceDN w:val="0"/>
              <w:spacing w:after="0" w:line="240" w:lineRule="auto"/>
              <w:contextualSpacing/>
              <w:jc w:val="both"/>
              <w:rPr>
                <w:rFonts w:ascii="Times New Roman" w:hAnsi="Times New Roman" w:cs="Times New Roman"/>
                <w:sz w:val="20"/>
                <w:szCs w:val="20"/>
              </w:rPr>
            </w:pPr>
            <w:r w:rsidRPr="00D26D7E">
              <w:rPr>
                <w:rFonts w:ascii="Times New Roman" w:hAnsi="Times New Roman" w:cs="Times New Roman"/>
                <w:sz w:val="20"/>
                <w:szCs w:val="20"/>
              </w:rPr>
              <w:t>2. Остановка дыхания и (или) остановка кровообращения.</w:t>
            </w:r>
          </w:p>
          <w:p w:rsidR="0045788B" w:rsidRPr="00D26D7E" w:rsidRDefault="0045788B" w:rsidP="0045788B">
            <w:pPr>
              <w:widowControl w:val="0"/>
              <w:tabs>
                <w:tab w:val="left" w:pos="821"/>
              </w:tabs>
              <w:autoSpaceDE w:val="0"/>
              <w:autoSpaceDN w:val="0"/>
              <w:spacing w:after="0" w:line="240" w:lineRule="auto"/>
              <w:contextualSpacing/>
              <w:jc w:val="both"/>
              <w:rPr>
                <w:rFonts w:ascii="Times New Roman" w:hAnsi="Times New Roman" w:cs="Times New Roman"/>
                <w:sz w:val="20"/>
                <w:szCs w:val="20"/>
              </w:rPr>
            </w:pPr>
            <w:r w:rsidRPr="00D26D7E">
              <w:rPr>
                <w:rFonts w:ascii="Times New Roman" w:hAnsi="Times New Roman" w:cs="Times New Roman"/>
                <w:sz w:val="20"/>
                <w:szCs w:val="20"/>
              </w:rPr>
              <w:t>3. Нарушение проходимости дыхательных путей инородным телом и иные угрожающие жизни и здоровью нарушения дыхания.</w:t>
            </w:r>
          </w:p>
          <w:p w:rsidR="0045788B" w:rsidRPr="00D26D7E" w:rsidRDefault="0045788B" w:rsidP="0045788B">
            <w:pPr>
              <w:widowControl w:val="0"/>
              <w:tabs>
                <w:tab w:val="left" w:pos="821"/>
              </w:tabs>
              <w:autoSpaceDE w:val="0"/>
              <w:autoSpaceDN w:val="0"/>
              <w:spacing w:after="0" w:line="240" w:lineRule="auto"/>
              <w:contextualSpacing/>
              <w:jc w:val="both"/>
              <w:rPr>
                <w:rFonts w:ascii="Times New Roman" w:hAnsi="Times New Roman" w:cs="Times New Roman"/>
                <w:sz w:val="20"/>
                <w:szCs w:val="20"/>
              </w:rPr>
            </w:pPr>
            <w:r w:rsidRPr="00D26D7E">
              <w:rPr>
                <w:rFonts w:ascii="Times New Roman" w:hAnsi="Times New Roman" w:cs="Times New Roman"/>
                <w:sz w:val="20"/>
                <w:szCs w:val="20"/>
              </w:rPr>
              <w:t>4. Наружные кровотечения.</w:t>
            </w:r>
          </w:p>
          <w:p w:rsidR="0045788B" w:rsidRPr="00D26D7E" w:rsidRDefault="0045788B" w:rsidP="0045788B">
            <w:pPr>
              <w:widowControl w:val="0"/>
              <w:tabs>
                <w:tab w:val="left" w:pos="821"/>
              </w:tabs>
              <w:autoSpaceDE w:val="0"/>
              <w:autoSpaceDN w:val="0"/>
              <w:spacing w:after="0" w:line="240" w:lineRule="auto"/>
              <w:contextualSpacing/>
              <w:jc w:val="both"/>
              <w:rPr>
                <w:rFonts w:ascii="Times New Roman" w:hAnsi="Times New Roman" w:cs="Times New Roman"/>
                <w:sz w:val="20"/>
                <w:szCs w:val="20"/>
              </w:rPr>
            </w:pPr>
            <w:r w:rsidRPr="00D26D7E">
              <w:rPr>
                <w:rFonts w:ascii="Times New Roman" w:hAnsi="Times New Roman" w:cs="Times New Roman"/>
                <w:sz w:val="20"/>
                <w:szCs w:val="20"/>
              </w:rPr>
              <w:t>5. Травмы, ранения и поражения, вызванные механическими, химическими, электрическими, термическими поражающими факторами, воздействием излучения.</w:t>
            </w:r>
          </w:p>
          <w:p w:rsidR="0045788B" w:rsidRPr="00D26D7E" w:rsidRDefault="0045788B" w:rsidP="0045788B">
            <w:pPr>
              <w:widowControl w:val="0"/>
              <w:tabs>
                <w:tab w:val="left" w:pos="821"/>
              </w:tabs>
              <w:autoSpaceDE w:val="0"/>
              <w:autoSpaceDN w:val="0"/>
              <w:spacing w:after="0" w:line="240" w:lineRule="auto"/>
              <w:contextualSpacing/>
              <w:jc w:val="both"/>
              <w:rPr>
                <w:rFonts w:ascii="Times New Roman" w:hAnsi="Times New Roman" w:cs="Times New Roman"/>
                <w:sz w:val="20"/>
                <w:szCs w:val="20"/>
              </w:rPr>
            </w:pPr>
            <w:r w:rsidRPr="00D26D7E">
              <w:rPr>
                <w:rFonts w:ascii="Times New Roman" w:hAnsi="Times New Roman" w:cs="Times New Roman"/>
                <w:sz w:val="20"/>
                <w:szCs w:val="20"/>
              </w:rPr>
              <w:t>6. Отравления.</w:t>
            </w:r>
          </w:p>
          <w:p w:rsidR="0045788B" w:rsidRPr="00D26D7E" w:rsidRDefault="0045788B" w:rsidP="0045788B">
            <w:pPr>
              <w:widowControl w:val="0"/>
              <w:tabs>
                <w:tab w:val="left" w:pos="821"/>
              </w:tabs>
              <w:autoSpaceDE w:val="0"/>
              <w:autoSpaceDN w:val="0"/>
              <w:spacing w:after="0" w:line="240" w:lineRule="auto"/>
              <w:contextualSpacing/>
              <w:jc w:val="both"/>
              <w:rPr>
                <w:rFonts w:ascii="Times New Roman" w:hAnsi="Times New Roman" w:cs="Times New Roman"/>
                <w:sz w:val="20"/>
                <w:szCs w:val="20"/>
              </w:rPr>
            </w:pPr>
            <w:r w:rsidRPr="00D26D7E">
              <w:rPr>
                <w:rFonts w:ascii="Times New Roman" w:hAnsi="Times New Roman" w:cs="Times New Roman"/>
                <w:sz w:val="20"/>
                <w:szCs w:val="20"/>
              </w:rPr>
              <w:t>7. Укусы или ужаливания ядовитых животных</w:t>
            </w:r>
          </w:p>
          <w:p w:rsidR="0045788B" w:rsidRPr="00D26D7E" w:rsidRDefault="0045788B" w:rsidP="0045788B">
            <w:pPr>
              <w:widowControl w:val="0"/>
              <w:tabs>
                <w:tab w:val="left" w:pos="821"/>
              </w:tabs>
              <w:autoSpaceDE w:val="0"/>
              <w:autoSpaceDN w:val="0"/>
              <w:spacing w:after="0" w:line="240" w:lineRule="auto"/>
              <w:contextualSpacing/>
              <w:jc w:val="both"/>
              <w:rPr>
                <w:rFonts w:ascii="Times New Roman" w:hAnsi="Times New Roman" w:cs="Times New Roman"/>
                <w:sz w:val="20"/>
                <w:szCs w:val="20"/>
              </w:rPr>
            </w:pPr>
            <w:r w:rsidRPr="00D26D7E">
              <w:rPr>
                <w:rFonts w:ascii="Times New Roman" w:hAnsi="Times New Roman" w:cs="Times New Roman"/>
                <w:sz w:val="20"/>
                <w:szCs w:val="20"/>
              </w:rPr>
              <w:t>8. Судорожный приступ, сопровождающийся потерей сознания.</w:t>
            </w:r>
          </w:p>
          <w:p w:rsidR="0045788B" w:rsidRPr="00D26D7E" w:rsidRDefault="0045788B" w:rsidP="0045788B">
            <w:pPr>
              <w:widowControl w:val="0"/>
              <w:tabs>
                <w:tab w:val="left" w:pos="821"/>
              </w:tabs>
              <w:autoSpaceDE w:val="0"/>
              <w:autoSpaceDN w:val="0"/>
              <w:spacing w:after="0" w:line="240" w:lineRule="auto"/>
              <w:contextualSpacing/>
              <w:jc w:val="both"/>
              <w:rPr>
                <w:rFonts w:ascii="Times New Roman" w:hAnsi="Times New Roman" w:cs="Times New Roman"/>
                <w:sz w:val="20"/>
                <w:szCs w:val="20"/>
              </w:rPr>
            </w:pPr>
            <w:r w:rsidRPr="00D26D7E">
              <w:rPr>
                <w:rFonts w:ascii="Times New Roman" w:hAnsi="Times New Roman" w:cs="Times New Roman"/>
                <w:sz w:val="20"/>
                <w:szCs w:val="20"/>
              </w:rPr>
              <w:t>9. Острые психологические реакции на стресс</w:t>
            </w:r>
          </w:p>
        </w:tc>
      </w:tr>
      <w:tr w:rsidR="00D26D7E" w:rsidRPr="00D26D7E" w:rsidTr="0045788B">
        <w:tc>
          <w:tcPr>
            <w:tcW w:w="295" w:type="pct"/>
          </w:tcPr>
          <w:p w:rsidR="0045788B" w:rsidRPr="00D26D7E" w:rsidRDefault="0045788B" w:rsidP="00E94244">
            <w:pPr>
              <w:pStyle w:val="a8"/>
              <w:widowControl w:val="0"/>
              <w:numPr>
                <w:ilvl w:val="0"/>
                <w:numId w:val="11"/>
              </w:numPr>
              <w:tabs>
                <w:tab w:val="left" w:pos="821"/>
              </w:tabs>
              <w:autoSpaceDE w:val="0"/>
              <w:autoSpaceDN w:val="0"/>
              <w:ind w:left="0" w:firstLine="0"/>
              <w:rPr>
                <w:sz w:val="20"/>
                <w:szCs w:val="20"/>
              </w:rPr>
            </w:pPr>
          </w:p>
        </w:tc>
        <w:tc>
          <w:tcPr>
            <w:tcW w:w="1176" w:type="pct"/>
          </w:tcPr>
          <w:p w:rsidR="0045788B" w:rsidRPr="00D26D7E" w:rsidRDefault="0045788B" w:rsidP="0045788B">
            <w:pPr>
              <w:widowControl w:val="0"/>
              <w:tabs>
                <w:tab w:val="left" w:pos="821"/>
              </w:tabs>
              <w:autoSpaceDE w:val="0"/>
              <w:autoSpaceDN w:val="0"/>
              <w:spacing w:after="0" w:line="240" w:lineRule="auto"/>
              <w:contextualSpacing/>
              <w:jc w:val="both"/>
              <w:rPr>
                <w:rFonts w:ascii="Times New Roman" w:hAnsi="Times New Roman" w:cs="Times New Roman"/>
                <w:sz w:val="20"/>
                <w:szCs w:val="20"/>
              </w:rPr>
            </w:pPr>
            <w:r w:rsidRPr="00D26D7E">
              <w:rPr>
                <w:rFonts w:ascii="Times New Roman" w:hAnsi="Times New Roman" w:cs="Times New Roman"/>
                <w:sz w:val="20"/>
                <w:szCs w:val="20"/>
              </w:rPr>
              <w:t xml:space="preserve">Что такое оповещение населения в чрезвычайных ситуациях </w:t>
            </w:r>
          </w:p>
        </w:tc>
        <w:tc>
          <w:tcPr>
            <w:tcW w:w="3529" w:type="pct"/>
          </w:tcPr>
          <w:p w:rsidR="0045788B" w:rsidRPr="00D26D7E" w:rsidRDefault="0045788B" w:rsidP="0045788B">
            <w:pPr>
              <w:widowControl w:val="0"/>
              <w:tabs>
                <w:tab w:val="left" w:pos="821"/>
              </w:tabs>
              <w:autoSpaceDE w:val="0"/>
              <w:autoSpaceDN w:val="0"/>
              <w:spacing w:after="0" w:line="240" w:lineRule="auto"/>
              <w:contextualSpacing/>
              <w:jc w:val="both"/>
              <w:rPr>
                <w:rFonts w:ascii="Times New Roman" w:hAnsi="Times New Roman" w:cs="Times New Roman"/>
                <w:sz w:val="20"/>
                <w:szCs w:val="20"/>
              </w:rPr>
            </w:pPr>
            <w:r w:rsidRPr="00D26D7E">
              <w:rPr>
                <w:rFonts w:ascii="Times New Roman" w:hAnsi="Times New Roman" w:cs="Times New Roman"/>
                <w:sz w:val="20"/>
                <w:szCs w:val="20"/>
              </w:rPr>
              <w:t>Оповещение населения - своевременное предупреждение о надвигающейся опасности</w:t>
            </w:r>
          </w:p>
        </w:tc>
      </w:tr>
      <w:tr w:rsidR="00D26D7E" w:rsidRPr="00D26D7E" w:rsidTr="0045788B">
        <w:tc>
          <w:tcPr>
            <w:tcW w:w="295" w:type="pct"/>
          </w:tcPr>
          <w:p w:rsidR="0045788B" w:rsidRPr="00D26D7E" w:rsidRDefault="0045788B" w:rsidP="00E94244">
            <w:pPr>
              <w:pStyle w:val="a8"/>
              <w:widowControl w:val="0"/>
              <w:numPr>
                <w:ilvl w:val="0"/>
                <w:numId w:val="11"/>
              </w:numPr>
              <w:tabs>
                <w:tab w:val="left" w:pos="821"/>
              </w:tabs>
              <w:autoSpaceDE w:val="0"/>
              <w:autoSpaceDN w:val="0"/>
              <w:ind w:left="0" w:firstLine="0"/>
              <w:rPr>
                <w:sz w:val="20"/>
                <w:szCs w:val="20"/>
              </w:rPr>
            </w:pPr>
          </w:p>
        </w:tc>
        <w:tc>
          <w:tcPr>
            <w:tcW w:w="1176" w:type="pct"/>
          </w:tcPr>
          <w:p w:rsidR="0045788B" w:rsidRPr="00D26D7E" w:rsidRDefault="0045788B" w:rsidP="0045788B">
            <w:pPr>
              <w:widowControl w:val="0"/>
              <w:tabs>
                <w:tab w:val="left" w:pos="821"/>
              </w:tabs>
              <w:autoSpaceDE w:val="0"/>
              <w:autoSpaceDN w:val="0"/>
              <w:spacing w:after="0" w:line="240" w:lineRule="auto"/>
              <w:contextualSpacing/>
              <w:jc w:val="both"/>
              <w:rPr>
                <w:rFonts w:ascii="Times New Roman" w:hAnsi="Times New Roman" w:cs="Times New Roman"/>
                <w:sz w:val="20"/>
                <w:szCs w:val="20"/>
              </w:rPr>
            </w:pPr>
            <w:r w:rsidRPr="00D26D7E">
              <w:rPr>
                <w:rFonts w:ascii="Times New Roman" w:hAnsi="Times New Roman" w:cs="Times New Roman"/>
                <w:sz w:val="20"/>
                <w:szCs w:val="20"/>
              </w:rPr>
              <w:t>Что такое эвакуация?</w:t>
            </w:r>
          </w:p>
        </w:tc>
        <w:tc>
          <w:tcPr>
            <w:tcW w:w="3529" w:type="pct"/>
          </w:tcPr>
          <w:p w:rsidR="0045788B" w:rsidRPr="00D26D7E" w:rsidRDefault="0045788B" w:rsidP="0045788B">
            <w:pPr>
              <w:widowControl w:val="0"/>
              <w:tabs>
                <w:tab w:val="left" w:pos="821"/>
              </w:tabs>
              <w:autoSpaceDE w:val="0"/>
              <w:autoSpaceDN w:val="0"/>
              <w:spacing w:after="0" w:line="240" w:lineRule="auto"/>
              <w:contextualSpacing/>
              <w:rPr>
                <w:rFonts w:ascii="Times New Roman" w:hAnsi="Times New Roman" w:cs="Times New Roman"/>
                <w:sz w:val="20"/>
                <w:szCs w:val="20"/>
              </w:rPr>
            </w:pPr>
            <w:r w:rsidRPr="00D26D7E">
              <w:rPr>
                <w:rFonts w:ascii="Times New Roman" w:hAnsi="Times New Roman" w:cs="Times New Roman"/>
                <w:sz w:val="20"/>
                <w:szCs w:val="20"/>
              </w:rPr>
              <w:t>Эвакуация - организованное перемещение населения, материальных и культурных ценностей в безопасные районы</w:t>
            </w:r>
          </w:p>
        </w:tc>
      </w:tr>
      <w:tr w:rsidR="00D26D7E" w:rsidRPr="00D26D7E" w:rsidTr="0045788B">
        <w:tc>
          <w:tcPr>
            <w:tcW w:w="295" w:type="pct"/>
          </w:tcPr>
          <w:p w:rsidR="0045788B" w:rsidRPr="00D26D7E" w:rsidRDefault="0045788B" w:rsidP="00E94244">
            <w:pPr>
              <w:pStyle w:val="a8"/>
              <w:widowControl w:val="0"/>
              <w:numPr>
                <w:ilvl w:val="0"/>
                <w:numId w:val="11"/>
              </w:numPr>
              <w:tabs>
                <w:tab w:val="left" w:pos="821"/>
              </w:tabs>
              <w:autoSpaceDE w:val="0"/>
              <w:autoSpaceDN w:val="0"/>
              <w:ind w:left="0" w:firstLine="0"/>
              <w:rPr>
                <w:spacing w:val="-1"/>
                <w:sz w:val="20"/>
                <w:szCs w:val="20"/>
              </w:rPr>
            </w:pPr>
          </w:p>
        </w:tc>
        <w:tc>
          <w:tcPr>
            <w:tcW w:w="1176" w:type="pct"/>
          </w:tcPr>
          <w:p w:rsidR="0045788B" w:rsidRPr="00D26D7E" w:rsidRDefault="0045788B" w:rsidP="0045788B">
            <w:pPr>
              <w:widowControl w:val="0"/>
              <w:tabs>
                <w:tab w:val="left" w:pos="821"/>
              </w:tabs>
              <w:autoSpaceDE w:val="0"/>
              <w:autoSpaceDN w:val="0"/>
              <w:spacing w:after="0" w:line="240" w:lineRule="auto"/>
              <w:contextualSpacing/>
              <w:jc w:val="both"/>
              <w:rPr>
                <w:rFonts w:ascii="Times New Roman" w:hAnsi="Times New Roman" w:cs="Times New Roman"/>
                <w:sz w:val="20"/>
                <w:szCs w:val="20"/>
              </w:rPr>
            </w:pPr>
            <w:r w:rsidRPr="00D26D7E">
              <w:rPr>
                <w:rFonts w:ascii="Times New Roman" w:hAnsi="Times New Roman" w:cs="Times New Roman"/>
                <w:sz w:val="20"/>
                <w:szCs w:val="20"/>
              </w:rPr>
              <w:t>Что такое оборона государства?</w:t>
            </w:r>
          </w:p>
        </w:tc>
        <w:tc>
          <w:tcPr>
            <w:tcW w:w="3529" w:type="pct"/>
          </w:tcPr>
          <w:p w:rsidR="0045788B" w:rsidRPr="00D26D7E" w:rsidRDefault="0045788B" w:rsidP="0045788B">
            <w:pPr>
              <w:widowControl w:val="0"/>
              <w:tabs>
                <w:tab w:val="left" w:pos="821"/>
              </w:tabs>
              <w:autoSpaceDE w:val="0"/>
              <w:autoSpaceDN w:val="0"/>
              <w:spacing w:after="0" w:line="240" w:lineRule="auto"/>
              <w:contextualSpacing/>
              <w:jc w:val="both"/>
              <w:rPr>
                <w:rFonts w:ascii="Times New Roman" w:hAnsi="Times New Roman" w:cs="Times New Roman"/>
                <w:spacing w:val="-1"/>
                <w:sz w:val="20"/>
                <w:szCs w:val="20"/>
              </w:rPr>
            </w:pPr>
            <w:r w:rsidRPr="00D26D7E">
              <w:rPr>
                <w:rFonts w:ascii="Times New Roman" w:hAnsi="Times New Roman" w:cs="Times New Roman"/>
                <w:bCs/>
                <w:sz w:val="20"/>
                <w:szCs w:val="20"/>
              </w:rPr>
              <w:t>Оборона государства</w:t>
            </w:r>
            <w:r w:rsidRPr="00D26D7E">
              <w:rPr>
                <w:rFonts w:ascii="Times New Roman" w:hAnsi="Times New Roman" w:cs="Times New Roman"/>
                <w:sz w:val="20"/>
                <w:szCs w:val="20"/>
              </w:rPr>
              <w:t xml:space="preserve"> – это система мер по подготовке к вооруженной защите и вооруженная защита </w:t>
            </w:r>
          </w:p>
        </w:tc>
      </w:tr>
      <w:tr w:rsidR="00D26D7E" w:rsidRPr="00D26D7E" w:rsidTr="0045788B">
        <w:tc>
          <w:tcPr>
            <w:tcW w:w="295" w:type="pct"/>
          </w:tcPr>
          <w:p w:rsidR="0045788B" w:rsidRPr="00D26D7E" w:rsidRDefault="0045788B" w:rsidP="00E94244">
            <w:pPr>
              <w:pStyle w:val="a8"/>
              <w:widowControl w:val="0"/>
              <w:numPr>
                <w:ilvl w:val="0"/>
                <w:numId w:val="11"/>
              </w:numPr>
              <w:tabs>
                <w:tab w:val="left" w:pos="821"/>
              </w:tabs>
              <w:autoSpaceDE w:val="0"/>
              <w:autoSpaceDN w:val="0"/>
              <w:ind w:left="0" w:firstLine="0"/>
              <w:rPr>
                <w:sz w:val="20"/>
                <w:szCs w:val="20"/>
              </w:rPr>
            </w:pPr>
          </w:p>
        </w:tc>
        <w:tc>
          <w:tcPr>
            <w:tcW w:w="1176" w:type="pct"/>
          </w:tcPr>
          <w:p w:rsidR="0045788B" w:rsidRPr="00D26D7E" w:rsidRDefault="0045788B" w:rsidP="0045788B">
            <w:pPr>
              <w:widowControl w:val="0"/>
              <w:tabs>
                <w:tab w:val="left" w:pos="821"/>
              </w:tabs>
              <w:autoSpaceDE w:val="0"/>
              <w:autoSpaceDN w:val="0"/>
              <w:spacing w:after="0" w:line="240" w:lineRule="auto"/>
              <w:contextualSpacing/>
              <w:jc w:val="both"/>
              <w:rPr>
                <w:rFonts w:ascii="Times New Roman" w:hAnsi="Times New Roman" w:cs="Times New Roman"/>
                <w:sz w:val="20"/>
                <w:szCs w:val="20"/>
              </w:rPr>
            </w:pPr>
            <w:r w:rsidRPr="00D26D7E">
              <w:rPr>
                <w:rFonts w:ascii="Times New Roman" w:hAnsi="Times New Roman" w:cs="Times New Roman"/>
                <w:sz w:val="20"/>
                <w:szCs w:val="20"/>
              </w:rPr>
              <w:t xml:space="preserve">Что понимается под Вооруженными Силами РФ? </w:t>
            </w:r>
          </w:p>
        </w:tc>
        <w:tc>
          <w:tcPr>
            <w:tcW w:w="3529" w:type="pct"/>
          </w:tcPr>
          <w:p w:rsidR="0045788B" w:rsidRPr="00D26D7E" w:rsidRDefault="0045788B" w:rsidP="0045788B">
            <w:pPr>
              <w:widowControl w:val="0"/>
              <w:tabs>
                <w:tab w:val="left" w:pos="821"/>
              </w:tabs>
              <w:autoSpaceDE w:val="0"/>
              <w:autoSpaceDN w:val="0"/>
              <w:spacing w:after="0" w:line="240" w:lineRule="auto"/>
              <w:contextualSpacing/>
              <w:jc w:val="both"/>
              <w:rPr>
                <w:rFonts w:ascii="Times New Roman" w:hAnsi="Times New Roman" w:cs="Times New Roman"/>
                <w:sz w:val="20"/>
                <w:szCs w:val="20"/>
              </w:rPr>
            </w:pPr>
            <w:r w:rsidRPr="00D26D7E">
              <w:rPr>
                <w:rFonts w:ascii="Times New Roman" w:hAnsi="Times New Roman" w:cs="Times New Roman"/>
                <w:sz w:val="20"/>
                <w:szCs w:val="20"/>
              </w:rPr>
              <w:t>Вооруженные Силы РФ - государственная военная организация, составляющая основу обороны</w:t>
            </w:r>
          </w:p>
        </w:tc>
      </w:tr>
      <w:tr w:rsidR="00D26D7E" w:rsidRPr="00D26D7E" w:rsidTr="0045788B">
        <w:tc>
          <w:tcPr>
            <w:tcW w:w="295" w:type="pct"/>
          </w:tcPr>
          <w:p w:rsidR="0045788B" w:rsidRPr="00D26D7E" w:rsidRDefault="0045788B" w:rsidP="00E94244">
            <w:pPr>
              <w:pStyle w:val="a8"/>
              <w:widowControl w:val="0"/>
              <w:numPr>
                <w:ilvl w:val="0"/>
                <w:numId w:val="11"/>
              </w:numPr>
              <w:tabs>
                <w:tab w:val="left" w:pos="821"/>
              </w:tabs>
              <w:autoSpaceDE w:val="0"/>
              <w:autoSpaceDN w:val="0"/>
              <w:ind w:left="0" w:firstLine="0"/>
              <w:rPr>
                <w:sz w:val="20"/>
                <w:szCs w:val="20"/>
              </w:rPr>
            </w:pPr>
          </w:p>
        </w:tc>
        <w:tc>
          <w:tcPr>
            <w:tcW w:w="1176" w:type="pct"/>
          </w:tcPr>
          <w:p w:rsidR="0045788B" w:rsidRPr="00D26D7E" w:rsidRDefault="0045788B" w:rsidP="0045788B">
            <w:pPr>
              <w:widowControl w:val="0"/>
              <w:tabs>
                <w:tab w:val="left" w:pos="821"/>
              </w:tabs>
              <w:autoSpaceDE w:val="0"/>
              <w:autoSpaceDN w:val="0"/>
              <w:spacing w:after="0" w:line="240" w:lineRule="auto"/>
              <w:contextualSpacing/>
              <w:jc w:val="both"/>
              <w:rPr>
                <w:rFonts w:ascii="Times New Roman" w:hAnsi="Times New Roman" w:cs="Times New Roman"/>
                <w:sz w:val="20"/>
                <w:szCs w:val="20"/>
              </w:rPr>
            </w:pPr>
            <w:r w:rsidRPr="00D26D7E">
              <w:rPr>
                <w:rFonts w:ascii="Times New Roman" w:hAnsi="Times New Roman" w:cs="Times New Roman"/>
                <w:sz w:val="20"/>
                <w:szCs w:val="20"/>
              </w:rPr>
              <w:t>Назовите виды Вооруженных сил РФ</w:t>
            </w:r>
          </w:p>
        </w:tc>
        <w:tc>
          <w:tcPr>
            <w:tcW w:w="3529" w:type="pct"/>
          </w:tcPr>
          <w:p w:rsidR="0045788B" w:rsidRPr="00D26D7E" w:rsidRDefault="0045788B" w:rsidP="0045788B">
            <w:pPr>
              <w:widowControl w:val="0"/>
              <w:tabs>
                <w:tab w:val="left" w:pos="821"/>
              </w:tabs>
              <w:autoSpaceDE w:val="0"/>
              <w:autoSpaceDN w:val="0"/>
              <w:spacing w:after="0" w:line="240" w:lineRule="auto"/>
              <w:contextualSpacing/>
              <w:jc w:val="both"/>
              <w:rPr>
                <w:rFonts w:ascii="Times New Roman" w:hAnsi="Times New Roman" w:cs="Times New Roman"/>
                <w:sz w:val="20"/>
                <w:szCs w:val="20"/>
              </w:rPr>
            </w:pPr>
            <w:r w:rsidRPr="00D26D7E">
              <w:rPr>
                <w:rFonts w:ascii="Times New Roman" w:hAnsi="Times New Roman" w:cs="Times New Roman"/>
                <w:sz w:val="20"/>
                <w:szCs w:val="20"/>
              </w:rPr>
              <w:t>Сухопутные войска, Воздушно-космические силы, Военно-Морской Флот</w:t>
            </w:r>
          </w:p>
        </w:tc>
      </w:tr>
      <w:tr w:rsidR="00D26D7E" w:rsidRPr="00D26D7E" w:rsidTr="0045788B">
        <w:tc>
          <w:tcPr>
            <w:tcW w:w="295" w:type="pct"/>
          </w:tcPr>
          <w:p w:rsidR="0045788B" w:rsidRPr="00D26D7E" w:rsidRDefault="0045788B" w:rsidP="00E94244">
            <w:pPr>
              <w:pStyle w:val="a8"/>
              <w:widowControl w:val="0"/>
              <w:numPr>
                <w:ilvl w:val="0"/>
                <w:numId w:val="11"/>
              </w:numPr>
              <w:tabs>
                <w:tab w:val="left" w:pos="821"/>
              </w:tabs>
              <w:autoSpaceDE w:val="0"/>
              <w:autoSpaceDN w:val="0"/>
              <w:ind w:left="0" w:firstLine="0"/>
              <w:rPr>
                <w:sz w:val="20"/>
                <w:szCs w:val="20"/>
              </w:rPr>
            </w:pPr>
          </w:p>
        </w:tc>
        <w:tc>
          <w:tcPr>
            <w:tcW w:w="1176" w:type="pct"/>
          </w:tcPr>
          <w:p w:rsidR="0045788B" w:rsidRPr="00D26D7E" w:rsidRDefault="0045788B" w:rsidP="0045788B">
            <w:pPr>
              <w:widowControl w:val="0"/>
              <w:tabs>
                <w:tab w:val="left" w:pos="821"/>
              </w:tabs>
              <w:autoSpaceDE w:val="0"/>
              <w:autoSpaceDN w:val="0"/>
              <w:spacing w:after="0" w:line="240" w:lineRule="auto"/>
              <w:contextualSpacing/>
              <w:jc w:val="both"/>
              <w:rPr>
                <w:rFonts w:ascii="Times New Roman" w:hAnsi="Times New Roman" w:cs="Times New Roman"/>
                <w:sz w:val="20"/>
                <w:szCs w:val="20"/>
              </w:rPr>
            </w:pPr>
            <w:r w:rsidRPr="00D26D7E">
              <w:rPr>
                <w:rFonts w:ascii="Times New Roman" w:hAnsi="Times New Roman" w:cs="Times New Roman"/>
                <w:sz w:val="20"/>
                <w:szCs w:val="20"/>
              </w:rPr>
              <w:t>Что представляет собой военная служба?</w:t>
            </w:r>
          </w:p>
        </w:tc>
        <w:tc>
          <w:tcPr>
            <w:tcW w:w="3529" w:type="pct"/>
          </w:tcPr>
          <w:p w:rsidR="0045788B" w:rsidRPr="00D26D7E" w:rsidRDefault="0045788B" w:rsidP="0045788B">
            <w:pPr>
              <w:widowControl w:val="0"/>
              <w:tabs>
                <w:tab w:val="left" w:pos="821"/>
              </w:tabs>
              <w:autoSpaceDE w:val="0"/>
              <w:autoSpaceDN w:val="0"/>
              <w:spacing w:after="0" w:line="240" w:lineRule="auto"/>
              <w:contextualSpacing/>
              <w:jc w:val="both"/>
              <w:rPr>
                <w:rFonts w:ascii="Times New Roman" w:hAnsi="Times New Roman" w:cs="Times New Roman"/>
                <w:sz w:val="20"/>
                <w:szCs w:val="20"/>
              </w:rPr>
            </w:pPr>
            <w:r w:rsidRPr="00D26D7E">
              <w:rPr>
                <w:rFonts w:ascii="Times New Roman" w:hAnsi="Times New Roman" w:cs="Times New Roman"/>
                <w:sz w:val="20"/>
                <w:szCs w:val="20"/>
              </w:rPr>
              <w:t>Военная служба - особый вид федеральной государственной службы</w:t>
            </w:r>
          </w:p>
        </w:tc>
      </w:tr>
      <w:tr w:rsidR="00D26D7E" w:rsidRPr="00D26D7E" w:rsidTr="0045788B">
        <w:tc>
          <w:tcPr>
            <w:tcW w:w="295" w:type="pct"/>
          </w:tcPr>
          <w:p w:rsidR="0045788B" w:rsidRPr="00D26D7E" w:rsidRDefault="0045788B" w:rsidP="00E94244">
            <w:pPr>
              <w:pStyle w:val="a8"/>
              <w:widowControl w:val="0"/>
              <w:numPr>
                <w:ilvl w:val="0"/>
                <w:numId w:val="11"/>
              </w:numPr>
              <w:tabs>
                <w:tab w:val="left" w:pos="821"/>
              </w:tabs>
              <w:autoSpaceDE w:val="0"/>
              <w:autoSpaceDN w:val="0"/>
              <w:ind w:left="0" w:firstLine="0"/>
              <w:rPr>
                <w:sz w:val="20"/>
                <w:szCs w:val="20"/>
              </w:rPr>
            </w:pPr>
          </w:p>
        </w:tc>
        <w:tc>
          <w:tcPr>
            <w:tcW w:w="1176" w:type="pct"/>
          </w:tcPr>
          <w:p w:rsidR="0045788B" w:rsidRPr="00D26D7E" w:rsidRDefault="0045788B" w:rsidP="0045788B">
            <w:pPr>
              <w:widowControl w:val="0"/>
              <w:tabs>
                <w:tab w:val="left" w:pos="821"/>
              </w:tabs>
              <w:autoSpaceDE w:val="0"/>
              <w:autoSpaceDN w:val="0"/>
              <w:spacing w:after="0" w:line="240" w:lineRule="auto"/>
              <w:contextualSpacing/>
              <w:jc w:val="both"/>
              <w:rPr>
                <w:rFonts w:ascii="Times New Roman" w:hAnsi="Times New Roman" w:cs="Times New Roman"/>
                <w:sz w:val="20"/>
                <w:szCs w:val="20"/>
              </w:rPr>
            </w:pPr>
            <w:r w:rsidRPr="00D26D7E">
              <w:rPr>
                <w:rFonts w:ascii="Times New Roman" w:hAnsi="Times New Roman" w:cs="Times New Roman"/>
                <w:sz w:val="20"/>
                <w:szCs w:val="20"/>
              </w:rPr>
              <w:t>Что понимается под военно-патриотическим воспитанием</w:t>
            </w:r>
          </w:p>
        </w:tc>
        <w:tc>
          <w:tcPr>
            <w:tcW w:w="3529" w:type="pct"/>
          </w:tcPr>
          <w:p w:rsidR="0045788B" w:rsidRPr="00D26D7E" w:rsidRDefault="0045788B" w:rsidP="0045788B">
            <w:pPr>
              <w:widowControl w:val="0"/>
              <w:tabs>
                <w:tab w:val="left" w:pos="821"/>
              </w:tabs>
              <w:autoSpaceDE w:val="0"/>
              <w:autoSpaceDN w:val="0"/>
              <w:spacing w:after="0" w:line="240" w:lineRule="auto"/>
              <w:contextualSpacing/>
              <w:jc w:val="both"/>
              <w:rPr>
                <w:rFonts w:ascii="Times New Roman" w:hAnsi="Times New Roman" w:cs="Times New Roman"/>
                <w:sz w:val="20"/>
                <w:szCs w:val="20"/>
              </w:rPr>
            </w:pPr>
            <w:r w:rsidRPr="00D26D7E">
              <w:rPr>
                <w:rFonts w:ascii="Times New Roman" w:hAnsi="Times New Roman" w:cs="Times New Roman"/>
                <w:sz w:val="20"/>
                <w:szCs w:val="20"/>
              </w:rPr>
              <w:t>Понимается под военно-патриотическим воспитанием  формирование любви к своей Родине</w:t>
            </w:r>
          </w:p>
        </w:tc>
      </w:tr>
      <w:tr w:rsidR="00D26D7E" w:rsidRPr="00D26D7E" w:rsidTr="0045788B">
        <w:tc>
          <w:tcPr>
            <w:tcW w:w="295" w:type="pct"/>
          </w:tcPr>
          <w:p w:rsidR="0045788B" w:rsidRPr="00D26D7E" w:rsidRDefault="0045788B" w:rsidP="00E94244">
            <w:pPr>
              <w:pStyle w:val="a8"/>
              <w:widowControl w:val="0"/>
              <w:numPr>
                <w:ilvl w:val="0"/>
                <w:numId w:val="11"/>
              </w:numPr>
              <w:tabs>
                <w:tab w:val="left" w:pos="821"/>
              </w:tabs>
              <w:autoSpaceDE w:val="0"/>
              <w:autoSpaceDN w:val="0"/>
              <w:ind w:left="0" w:firstLine="0"/>
              <w:rPr>
                <w:sz w:val="20"/>
                <w:szCs w:val="20"/>
              </w:rPr>
            </w:pPr>
          </w:p>
        </w:tc>
        <w:tc>
          <w:tcPr>
            <w:tcW w:w="1176" w:type="pct"/>
          </w:tcPr>
          <w:p w:rsidR="0045788B" w:rsidRPr="00D26D7E" w:rsidRDefault="0045788B" w:rsidP="0045788B">
            <w:pPr>
              <w:widowControl w:val="0"/>
              <w:spacing w:after="0" w:line="240" w:lineRule="auto"/>
              <w:jc w:val="both"/>
              <w:rPr>
                <w:rFonts w:ascii="Times New Roman" w:hAnsi="Times New Roman" w:cs="Times New Roman"/>
                <w:b/>
                <w:bCs/>
                <w:sz w:val="20"/>
                <w:szCs w:val="20"/>
              </w:rPr>
            </w:pPr>
            <w:r w:rsidRPr="00D26D7E">
              <w:rPr>
                <w:rFonts w:ascii="Times New Roman" w:eastAsia="MS Mincho" w:hAnsi="Times New Roman" w:cs="Times New Roman"/>
                <w:b/>
                <w:bCs/>
                <w:sz w:val="20"/>
                <w:szCs w:val="20"/>
                <w:lang w:eastAsia="ru-RU"/>
              </w:rPr>
              <w:t>Классификация ЧС и объектов экономики по потенциальной опасности.</w:t>
            </w:r>
          </w:p>
        </w:tc>
        <w:tc>
          <w:tcPr>
            <w:tcW w:w="3529" w:type="pct"/>
          </w:tcPr>
          <w:p w:rsidR="0045788B" w:rsidRPr="00D26D7E" w:rsidRDefault="0045788B" w:rsidP="0045788B">
            <w:pPr>
              <w:widowControl w:val="0"/>
              <w:spacing w:after="0" w:line="240" w:lineRule="auto"/>
              <w:jc w:val="both"/>
              <w:rPr>
                <w:rFonts w:ascii="Times New Roman" w:hAnsi="Times New Roman" w:cs="Times New Roman"/>
                <w:b/>
                <w:bCs/>
                <w:sz w:val="20"/>
                <w:szCs w:val="20"/>
              </w:rPr>
            </w:pPr>
            <w:r w:rsidRPr="00D26D7E">
              <w:rPr>
                <w:rFonts w:ascii="Times New Roman" w:eastAsia="MS Mincho" w:hAnsi="Times New Roman" w:cs="Times New Roman"/>
                <w:b/>
                <w:bCs/>
                <w:sz w:val="20"/>
                <w:szCs w:val="20"/>
                <w:lang w:eastAsia="ru-RU"/>
              </w:rPr>
              <w:t>Классификация включает в себя:</w:t>
            </w:r>
          </w:p>
          <w:p w:rsidR="0045788B" w:rsidRPr="00D26D7E" w:rsidRDefault="0045788B" w:rsidP="0045788B">
            <w:pPr>
              <w:widowControl w:val="0"/>
              <w:spacing w:after="0" w:line="240" w:lineRule="auto"/>
              <w:jc w:val="both"/>
              <w:rPr>
                <w:rFonts w:ascii="Times New Roman" w:hAnsi="Times New Roman" w:cs="Times New Roman"/>
                <w:sz w:val="20"/>
                <w:szCs w:val="20"/>
              </w:rPr>
            </w:pPr>
            <w:r w:rsidRPr="00D26D7E">
              <w:rPr>
                <w:rFonts w:ascii="Times New Roman" w:eastAsia="MS Mincho" w:hAnsi="Times New Roman" w:cs="Times New Roman"/>
                <w:bCs/>
                <w:sz w:val="20"/>
                <w:szCs w:val="20"/>
                <w:lang w:eastAsia="ru-RU"/>
              </w:rPr>
              <w:t xml:space="preserve">1 класс </w:t>
            </w:r>
            <w:r w:rsidRPr="00D26D7E">
              <w:rPr>
                <w:rFonts w:ascii="Times New Roman" w:eastAsia="MS Mincho" w:hAnsi="Times New Roman" w:cs="Times New Roman"/>
                <w:sz w:val="20"/>
                <w:szCs w:val="20"/>
                <w:lang w:eastAsia="ru-RU"/>
              </w:rPr>
              <w:t>— потенциально опасные объекты, аварии на которых могут являться источниками возникновения федеральных и/или трансграничных чрезвычайных ситуаций.</w:t>
            </w:r>
          </w:p>
          <w:p w:rsidR="0045788B" w:rsidRPr="00D26D7E" w:rsidRDefault="0045788B" w:rsidP="0045788B">
            <w:pPr>
              <w:widowControl w:val="0"/>
              <w:spacing w:after="0"/>
              <w:jc w:val="both"/>
              <w:rPr>
                <w:rFonts w:ascii="Times New Roman" w:hAnsi="Times New Roman" w:cs="Times New Roman"/>
                <w:sz w:val="20"/>
                <w:szCs w:val="20"/>
              </w:rPr>
            </w:pPr>
            <w:r w:rsidRPr="00D26D7E">
              <w:rPr>
                <w:rFonts w:ascii="Times New Roman" w:hAnsi="Times New Roman" w:cs="Times New Roman"/>
                <w:bCs/>
                <w:sz w:val="20"/>
                <w:szCs w:val="20"/>
              </w:rPr>
              <w:t xml:space="preserve">2 класс </w:t>
            </w:r>
            <w:r w:rsidRPr="00D26D7E">
              <w:rPr>
                <w:rFonts w:ascii="Times New Roman" w:hAnsi="Times New Roman" w:cs="Times New Roman"/>
                <w:sz w:val="20"/>
                <w:szCs w:val="20"/>
              </w:rPr>
              <w:t>— потенциально опасные объекты, аварии на которых могут являться источниками возникновения региональных чрезвычайных ситуаций.</w:t>
            </w:r>
          </w:p>
          <w:p w:rsidR="0045788B" w:rsidRPr="00D26D7E" w:rsidRDefault="0045788B" w:rsidP="0045788B">
            <w:pPr>
              <w:widowControl w:val="0"/>
              <w:spacing w:after="0"/>
              <w:jc w:val="both"/>
              <w:rPr>
                <w:rFonts w:ascii="Times New Roman" w:hAnsi="Times New Roman" w:cs="Times New Roman"/>
                <w:sz w:val="20"/>
                <w:szCs w:val="20"/>
              </w:rPr>
            </w:pPr>
            <w:r w:rsidRPr="00D26D7E">
              <w:rPr>
                <w:rFonts w:ascii="Times New Roman" w:hAnsi="Times New Roman" w:cs="Times New Roman"/>
                <w:bCs/>
                <w:sz w:val="20"/>
                <w:szCs w:val="20"/>
              </w:rPr>
              <w:t xml:space="preserve">3 класс </w:t>
            </w:r>
            <w:r w:rsidRPr="00D26D7E">
              <w:rPr>
                <w:rFonts w:ascii="Times New Roman" w:hAnsi="Times New Roman" w:cs="Times New Roman"/>
                <w:sz w:val="20"/>
                <w:szCs w:val="20"/>
              </w:rPr>
              <w:t>— потенциально опасные объекты, аварии на которых могут являться источниками возникновения территориальных чрезвычайных ситуаций.</w:t>
            </w:r>
          </w:p>
          <w:p w:rsidR="0045788B" w:rsidRPr="00D26D7E" w:rsidRDefault="0045788B" w:rsidP="0045788B">
            <w:pPr>
              <w:widowControl w:val="0"/>
              <w:spacing w:after="0"/>
              <w:jc w:val="both"/>
              <w:rPr>
                <w:rFonts w:ascii="Times New Roman" w:hAnsi="Times New Roman" w:cs="Times New Roman"/>
                <w:sz w:val="20"/>
                <w:szCs w:val="20"/>
              </w:rPr>
            </w:pPr>
            <w:r w:rsidRPr="00D26D7E">
              <w:rPr>
                <w:rFonts w:ascii="Times New Roman" w:hAnsi="Times New Roman" w:cs="Times New Roman"/>
                <w:bCs/>
                <w:sz w:val="20"/>
                <w:szCs w:val="20"/>
              </w:rPr>
              <w:t xml:space="preserve">4 класс </w:t>
            </w:r>
            <w:r w:rsidRPr="00D26D7E">
              <w:rPr>
                <w:rFonts w:ascii="Times New Roman" w:hAnsi="Times New Roman" w:cs="Times New Roman"/>
                <w:sz w:val="20"/>
                <w:szCs w:val="20"/>
              </w:rPr>
              <w:t>— потенциально опасные объекты, аварии на которых могут являться источниками возникновения местных чрезвычайных ситуаций.</w:t>
            </w:r>
          </w:p>
          <w:p w:rsidR="0045788B" w:rsidRPr="00D26D7E" w:rsidRDefault="0045788B" w:rsidP="0045788B">
            <w:pPr>
              <w:widowControl w:val="0"/>
              <w:spacing w:after="0"/>
              <w:jc w:val="both"/>
              <w:rPr>
                <w:rFonts w:ascii="Times New Roman" w:hAnsi="Times New Roman" w:cs="Times New Roman"/>
                <w:sz w:val="20"/>
                <w:szCs w:val="20"/>
              </w:rPr>
            </w:pPr>
            <w:r w:rsidRPr="00D26D7E">
              <w:rPr>
                <w:rFonts w:ascii="Times New Roman" w:hAnsi="Times New Roman" w:cs="Times New Roman"/>
                <w:bCs/>
                <w:sz w:val="20"/>
                <w:szCs w:val="20"/>
              </w:rPr>
              <w:t xml:space="preserve">5 класс </w:t>
            </w:r>
            <w:r w:rsidRPr="00D26D7E">
              <w:rPr>
                <w:rFonts w:ascii="Times New Roman" w:hAnsi="Times New Roman" w:cs="Times New Roman"/>
                <w:sz w:val="20"/>
                <w:szCs w:val="20"/>
              </w:rPr>
              <w:t>— потенциально опасные объекты, аварии на которых могут являться источниками возникновения локальных чрезвычайных ситуаций.</w:t>
            </w:r>
          </w:p>
        </w:tc>
      </w:tr>
      <w:tr w:rsidR="00D26D7E" w:rsidRPr="00D26D7E" w:rsidTr="00D26D7E">
        <w:tc>
          <w:tcPr>
            <w:tcW w:w="295" w:type="pct"/>
          </w:tcPr>
          <w:p w:rsidR="0045788B" w:rsidRPr="00D26D7E" w:rsidRDefault="0045788B" w:rsidP="00E94244">
            <w:pPr>
              <w:pStyle w:val="a8"/>
              <w:widowControl w:val="0"/>
              <w:numPr>
                <w:ilvl w:val="0"/>
                <w:numId w:val="11"/>
              </w:numPr>
              <w:tabs>
                <w:tab w:val="left" w:pos="821"/>
              </w:tabs>
              <w:autoSpaceDE w:val="0"/>
              <w:autoSpaceDN w:val="0"/>
              <w:ind w:left="0" w:firstLine="0"/>
              <w:rPr>
                <w:sz w:val="20"/>
                <w:szCs w:val="20"/>
              </w:rPr>
            </w:pPr>
          </w:p>
        </w:tc>
        <w:tc>
          <w:tcPr>
            <w:tcW w:w="1176" w:type="pct"/>
          </w:tcPr>
          <w:p w:rsidR="0045788B" w:rsidRPr="00D26D7E" w:rsidRDefault="0045788B" w:rsidP="0045788B">
            <w:pPr>
              <w:widowControl w:val="0"/>
              <w:spacing w:after="0" w:line="240" w:lineRule="auto"/>
              <w:jc w:val="both"/>
              <w:rPr>
                <w:rFonts w:ascii="Times New Roman" w:hAnsi="Times New Roman" w:cs="Times New Roman"/>
                <w:b/>
                <w:bCs/>
                <w:sz w:val="20"/>
                <w:szCs w:val="20"/>
              </w:rPr>
            </w:pPr>
            <w:r w:rsidRPr="00D26D7E">
              <w:rPr>
                <w:rFonts w:ascii="Times New Roman" w:eastAsia="MS Mincho" w:hAnsi="Times New Roman" w:cs="Times New Roman"/>
                <w:b/>
                <w:bCs/>
                <w:sz w:val="20"/>
                <w:szCs w:val="20"/>
                <w:lang w:eastAsia="ru-RU"/>
              </w:rPr>
              <w:t xml:space="preserve"> Меры первой доврачебной помощи при чрезвычайных ситуациях, вызываемых пожарами.</w:t>
            </w:r>
          </w:p>
        </w:tc>
        <w:tc>
          <w:tcPr>
            <w:tcW w:w="3529" w:type="pct"/>
          </w:tcPr>
          <w:p w:rsidR="0045788B" w:rsidRPr="00D26D7E" w:rsidRDefault="0045788B" w:rsidP="0045788B">
            <w:pPr>
              <w:widowControl w:val="0"/>
              <w:spacing w:after="0" w:line="240" w:lineRule="auto"/>
              <w:jc w:val="both"/>
              <w:rPr>
                <w:rFonts w:ascii="Times New Roman" w:hAnsi="Times New Roman" w:cs="Times New Roman"/>
                <w:sz w:val="20"/>
                <w:szCs w:val="20"/>
              </w:rPr>
            </w:pPr>
            <w:r w:rsidRPr="00D26D7E">
              <w:rPr>
                <w:rFonts w:ascii="Times New Roman" w:eastAsia="MS Mincho" w:hAnsi="Times New Roman" w:cs="Times New Roman"/>
                <w:b/>
                <w:bCs/>
                <w:sz w:val="20"/>
                <w:szCs w:val="20"/>
                <w:lang w:eastAsia="ru-RU"/>
              </w:rPr>
              <w:t>В первую очередь</w:t>
            </w:r>
            <w:r w:rsidRPr="00D26D7E">
              <w:rPr>
                <w:rFonts w:ascii="Times New Roman" w:eastAsia="MS Mincho" w:hAnsi="Times New Roman" w:cs="Times New Roman"/>
                <w:sz w:val="20"/>
                <w:szCs w:val="20"/>
                <w:lang w:eastAsia="ru-RU"/>
              </w:rPr>
              <w:t xml:space="preserve"> — определить в сознании ли пострадавший, если пострадавший в сознании, то нужно вывести его на свежий воздух, если же он без сознания, проверить наличие пульса и дыхания. Если он без сознания, но пуль и срердцебиение ощущается, то перевернуть его в безопасное боковое положение во избежании захлебывании рвотными массами. Далее производить срдечно-легочную реанимацию.</w:t>
            </w:r>
          </w:p>
          <w:p w:rsidR="0045788B" w:rsidRPr="00D26D7E" w:rsidRDefault="0045788B" w:rsidP="0045788B">
            <w:pPr>
              <w:widowControl w:val="0"/>
              <w:spacing w:after="0" w:line="240" w:lineRule="auto"/>
              <w:jc w:val="both"/>
              <w:rPr>
                <w:rFonts w:ascii="Times New Roman" w:eastAsia="MS Mincho" w:hAnsi="Times New Roman" w:cs="Times New Roman"/>
                <w:sz w:val="20"/>
                <w:szCs w:val="20"/>
                <w:lang w:eastAsia="ru-RU"/>
              </w:rPr>
            </w:pPr>
          </w:p>
        </w:tc>
      </w:tr>
    </w:tbl>
    <w:p w:rsidR="003E0886" w:rsidRDefault="003E0886" w:rsidP="002D220B">
      <w:pPr>
        <w:tabs>
          <w:tab w:val="center" w:pos="7285"/>
        </w:tabs>
        <w:rPr>
          <w:lang w:eastAsia="ru-RU"/>
        </w:rPr>
      </w:pPr>
    </w:p>
    <w:p w:rsidR="003E0886" w:rsidRDefault="003E0886" w:rsidP="003E0886">
      <w:pPr>
        <w:tabs>
          <w:tab w:val="left" w:pos="6315"/>
        </w:tabs>
        <w:rPr>
          <w:lang w:eastAsia="ru-RU"/>
        </w:rPr>
      </w:pPr>
      <w:r>
        <w:rPr>
          <w:lang w:eastAsia="ru-RU"/>
        </w:rPr>
        <w:tab/>
      </w:r>
      <w:r>
        <w:rPr>
          <w:lang w:eastAsia="ru-RU"/>
        </w:rPr>
        <w:br w:type="page"/>
      </w:r>
    </w:p>
    <w:p w:rsidR="003E0886" w:rsidRDefault="003E0886" w:rsidP="003E0886">
      <w:pPr>
        <w:pStyle w:val="1"/>
        <w:jc w:val="center"/>
        <w:rPr>
          <w:rFonts w:ascii="Times New Roman" w:hAnsi="Times New Roman" w:cs="Times New Roman"/>
          <w:color w:val="auto"/>
        </w:rPr>
      </w:pPr>
    </w:p>
    <w:p w:rsidR="003E0886" w:rsidRDefault="003E0886" w:rsidP="003E0886">
      <w:pPr>
        <w:pStyle w:val="1"/>
        <w:jc w:val="center"/>
        <w:rPr>
          <w:rFonts w:ascii="Times New Roman" w:hAnsi="Times New Roman" w:cs="Times New Roman"/>
          <w:color w:val="auto"/>
        </w:rPr>
      </w:pPr>
    </w:p>
    <w:p w:rsidR="003E0886" w:rsidRDefault="003E0886" w:rsidP="003E0886">
      <w:pPr>
        <w:pStyle w:val="1"/>
        <w:jc w:val="center"/>
        <w:rPr>
          <w:rFonts w:ascii="Times New Roman" w:hAnsi="Times New Roman" w:cs="Times New Roman"/>
          <w:color w:val="auto"/>
        </w:rPr>
      </w:pPr>
    </w:p>
    <w:p w:rsidR="003E0886" w:rsidRDefault="003E0886" w:rsidP="003E0886">
      <w:pPr>
        <w:pStyle w:val="1"/>
        <w:jc w:val="center"/>
        <w:rPr>
          <w:rFonts w:ascii="Times New Roman" w:hAnsi="Times New Roman" w:cs="Times New Roman"/>
          <w:color w:val="auto"/>
        </w:rPr>
      </w:pPr>
    </w:p>
    <w:p w:rsidR="003E0886" w:rsidRDefault="003E0886" w:rsidP="003E0886">
      <w:pPr>
        <w:pStyle w:val="1"/>
        <w:jc w:val="center"/>
        <w:rPr>
          <w:rFonts w:ascii="Times New Roman" w:hAnsi="Times New Roman" w:cs="Times New Roman"/>
          <w:color w:val="auto"/>
        </w:rPr>
      </w:pPr>
    </w:p>
    <w:p w:rsidR="003E0886" w:rsidRDefault="003E0886" w:rsidP="003E0886">
      <w:pPr>
        <w:pStyle w:val="1"/>
        <w:jc w:val="center"/>
        <w:rPr>
          <w:rFonts w:ascii="Times New Roman" w:hAnsi="Times New Roman" w:cs="Times New Roman"/>
          <w:color w:val="auto"/>
        </w:rPr>
      </w:pPr>
      <w:r>
        <w:rPr>
          <w:rFonts w:ascii="Times New Roman" w:hAnsi="Times New Roman" w:cs="Times New Roman"/>
          <w:color w:val="auto"/>
        </w:rPr>
        <w:t>ОЦЕНОЧНЫЕ</w:t>
      </w:r>
      <w:r>
        <w:rPr>
          <w:rFonts w:ascii="Times New Roman" w:hAnsi="Times New Roman" w:cs="Times New Roman"/>
          <w:color w:val="auto"/>
          <w:spacing w:val="-3"/>
        </w:rPr>
        <w:t xml:space="preserve"> </w:t>
      </w:r>
      <w:r>
        <w:rPr>
          <w:rFonts w:ascii="Times New Roman" w:hAnsi="Times New Roman" w:cs="Times New Roman"/>
          <w:color w:val="auto"/>
          <w:spacing w:val="-2"/>
        </w:rPr>
        <w:t>МАТЕРИАЛЫ</w:t>
      </w:r>
    </w:p>
    <w:p w:rsidR="003E0886" w:rsidRDefault="003E0886" w:rsidP="003E0886">
      <w:pPr>
        <w:jc w:val="center"/>
        <w:rPr>
          <w:rFonts w:ascii="Times New Roman" w:hAnsi="Times New Roman" w:cs="Times New Roman"/>
          <w:b/>
          <w:sz w:val="28"/>
        </w:rPr>
      </w:pPr>
      <w:r>
        <w:rPr>
          <w:rFonts w:ascii="Times New Roman" w:hAnsi="Times New Roman" w:cs="Times New Roman"/>
          <w:b/>
          <w:sz w:val="28"/>
        </w:rPr>
        <w:t>для</w:t>
      </w:r>
      <w:r>
        <w:rPr>
          <w:rFonts w:ascii="Times New Roman" w:hAnsi="Times New Roman" w:cs="Times New Roman"/>
          <w:b/>
          <w:spacing w:val="-6"/>
          <w:sz w:val="28"/>
        </w:rPr>
        <w:t xml:space="preserve"> </w:t>
      </w:r>
      <w:r>
        <w:rPr>
          <w:rFonts w:ascii="Times New Roman" w:hAnsi="Times New Roman" w:cs="Times New Roman"/>
          <w:b/>
          <w:sz w:val="28"/>
        </w:rPr>
        <w:t>текущего</w:t>
      </w:r>
      <w:r>
        <w:rPr>
          <w:rFonts w:ascii="Times New Roman" w:hAnsi="Times New Roman" w:cs="Times New Roman"/>
          <w:b/>
          <w:spacing w:val="-4"/>
          <w:sz w:val="28"/>
        </w:rPr>
        <w:t xml:space="preserve"> </w:t>
      </w:r>
      <w:r>
        <w:rPr>
          <w:rFonts w:ascii="Times New Roman" w:hAnsi="Times New Roman" w:cs="Times New Roman"/>
          <w:b/>
          <w:sz w:val="28"/>
        </w:rPr>
        <w:t>контроля</w:t>
      </w:r>
      <w:r>
        <w:rPr>
          <w:rFonts w:ascii="Times New Roman" w:hAnsi="Times New Roman" w:cs="Times New Roman"/>
          <w:b/>
          <w:spacing w:val="-7"/>
          <w:sz w:val="28"/>
        </w:rPr>
        <w:t xml:space="preserve"> </w:t>
      </w:r>
      <w:r>
        <w:rPr>
          <w:rFonts w:ascii="Times New Roman" w:hAnsi="Times New Roman" w:cs="Times New Roman"/>
          <w:b/>
          <w:sz w:val="28"/>
        </w:rPr>
        <w:t>и</w:t>
      </w:r>
      <w:r>
        <w:rPr>
          <w:rFonts w:ascii="Times New Roman" w:hAnsi="Times New Roman" w:cs="Times New Roman"/>
          <w:b/>
          <w:spacing w:val="-6"/>
          <w:sz w:val="28"/>
        </w:rPr>
        <w:t xml:space="preserve"> </w:t>
      </w:r>
      <w:r>
        <w:rPr>
          <w:rFonts w:ascii="Times New Roman" w:hAnsi="Times New Roman" w:cs="Times New Roman"/>
          <w:b/>
          <w:sz w:val="28"/>
        </w:rPr>
        <w:t>промежуточной</w:t>
      </w:r>
      <w:r>
        <w:rPr>
          <w:rFonts w:ascii="Times New Roman" w:hAnsi="Times New Roman" w:cs="Times New Roman"/>
          <w:b/>
          <w:spacing w:val="-6"/>
          <w:sz w:val="28"/>
        </w:rPr>
        <w:t xml:space="preserve"> </w:t>
      </w:r>
      <w:r>
        <w:rPr>
          <w:rFonts w:ascii="Times New Roman" w:hAnsi="Times New Roman" w:cs="Times New Roman"/>
          <w:b/>
          <w:sz w:val="28"/>
        </w:rPr>
        <w:t>аттестации</w:t>
      </w:r>
      <w:r>
        <w:rPr>
          <w:rFonts w:ascii="Times New Roman" w:hAnsi="Times New Roman" w:cs="Times New Roman"/>
          <w:b/>
          <w:spacing w:val="-6"/>
          <w:sz w:val="28"/>
        </w:rPr>
        <w:t xml:space="preserve"> </w:t>
      </w:r>
      <w:r>
        <w:rPr>
          <w:rFonts w:ascii="Times New Roman" w:hAnsi="Times New Roman" w:cs="Times New Roman"/>
          <w:b/>
          <w:sz w:val="28"/>
        </w:rPr>
        <w:t>обучающихся</w:t>
      </w:r>
      <w:r>
        <w:rPr>
          <w:rFonts w:ascii="Times New Roman" w:hAnsi="Times New Roman" w:cs="Times New Roman"/>
          <w:b/>
          <w:spacing w:val="-6"/>
          <w:sz w:val="28"/>
        </w:rPr>
        <w:t xml:space="preserve"> </w:t>
      </w:r>
      <w:r>
        <w:rPr>
          <w:rFonts w:ascii="Times New Roman" w:hAnsi="Times New Roman" w:cs="Times New Roman"/>
          <w:b/>
          <w:sz w:val="28"/>
        </w:rPr>
        <w:t xml:space="preserve">по дисциплине </w:t>
      </w:r>
    </w:p>
    <w:p w:rsidR="003E0886" w:rsidRDefault="003E0886" w:rsidP="003E0886">
      <w:pPr>
        <w:jc w:val="center"/>
        <w:rPr>
          <w:rFonts w:ascii="Times New Roman" w:hAnsi="Times New Roman" w:cs="Times New Roman"/>
          <w:b/>
          <w:sz w:val="28"/>
        </w:rPr>
      </w:pPr>
      <w:r>
        <w:rPr>
          <w:rFonts w:ascii="Times New Roman" w:hAnsi="Times New Roman" w:cs="Times New Roman"/>
          <w:b/>
          <w:sz w:val="28"/>
        </w:rPr>
        <w:t xml:space="preserve">СГ.04 Физическая культура  </w:t>
      </w:r>
    </w:p>
    <w:p w:rsidR="003E0886" w:rsidRDefault="003E0886" w:rsidP="003E0886">
      <w:pPr>
        <w:tabs>
          <w:tab w:val="left" w:pos="6315"/>
        </w:tabs>
        <w:rPr>
          <w:lang w:eastAsia="ru-RU"/>
        </w:rPr>
      </w:pPr>
    </w:p>
    <w:p w:rsidR="003E0886" w:rsidRDefault="003E0886" w:rsidP="003E0886">
      <w:pPr>
        <w:tabs>
          <w:tab w:val="left" w:pos="6315"/>
        </w:tabs>
        <w:rPr>
          <w:lang w:eastAsia="ru-RU"/>
        </w:rPr>
      </w:pPr>
      <w:r>
        <w:rPr>
          <w:lang w:eastAsia="ru-RU"/>
        </w:rPr>
        <w:tab/>
      </w:r>
      <w:r>
        <w:rPr>
          <w:lang w:eastAsia="ru-RU"/>
        </w:rPr>
        <w:br w:type="page"/>
      </w:r>
    </w:p>
    <w:tbl>
      <w:tblPr>
        <w:tblStyle w:val="a3"/>
        <w:tblW w:w="0" w:type="auto"/>
        <w:tblLook w:val="04A0" w:firstRow="1" w:lastRow="0" w:firstColumn="1" w:lastColumn="0" w:noHBand="0" w:noVBand="1"/>
      </w:tblPr>
      <w:tblGrid>
        <w:gridCol w:w="704"/>
        <w:gridCol w:w="5120"/>
        <w:gridCol w:w="2912"/>
        <w:gridCol w:w="2912"/>
        <w:gridCol w:w="2912"/>
      </w:tblGrid>
      <w:tr w:rsidR="00290300" w:rsidRPr="00C01DD2" w:rsidTr="00C35114">
        <w:tc>
          <w:tcPr>
            <w:tcW w:w="14560" w:type="dxa"/>
            <w:gridSpan w:val="5"/>
          </w:tcPr>
          <w:p w:rsidR="00290300" w:rsidRPr="00C01DD2" w:rsidRDefault="00290300" w:rsidP="00073AA6">
            <w:pPr>
              <w:tabs>
                <w:tab w:val="left" w:pos="6315"/>
              </w:tabs>
              <w:spacing w:after="0" w:line="240" w:lineRule="auto"/>
              <w:contextualSpacing/>
              <w:jc w:val="center"/>
              <w:rPr>
                <w:rFonts w:ascii="Times New Roman" w:hAnsi="Times New Roman" w:cs="Times New Roman"/>
                <w:b/>
                <w:sz w:val="20"/>
                <w:szCs w:val="20"/>
                <w:lang w:eastAsia="ru-RU"/>
              </w:rPr>
            </w:pPr>
            <w:r w:rsidRPr="00C01DD2">
              <w:rPr>
                <w:rFonts w:ascii="Times New Roman" w:hAnsi="Times New Roman" w:cs="Times New Roman"/>
                <w:sz w:val="20"/>
                <w:szCs w:val="20"/>
                <w:lang w:eastAsia="ru-RU"/>
              </w:rPr>
              <w:lastRenderedPageBreak/>
              <w:br w:type="page"/>
            </w:r>
            <w:r w:rsidRPr="00C01DD2">
              <w:rPr>
                <w:rFonts w:ascii="Times New Roman" w:hAnsi="Times New Roman" w:cs="Times New Roman"/>
                <w:b/>
                <w:sz w:val="20"/>
                <w:szCs w:val="20"/>
                <w:lang w:eastAsia="ru-RU"/>
              </w:rPr>
              <w:t>ОК 04 Эффективно взаимодействовать и работать в коллективе и команде</w:t>
            </w:r>
          </w:p>
        </w:tc>
      </w:tr>
      <w:tr w:rsidR="00290300" w:rsidRPr="00C01DD2" w:rsidTr="00C35114">
        <w:tc>
          <w:tcPr>
            <w:tcW w:w="704" w:type="dxa"/>
            <w:vAlign w:val="center"/>
          </w:tcPr>
          <w:p w:rsidR="00290300" w:rsidRPr="00C01DD2" w:rsidRDefault="00290300" w:rsidP="00C01DD2">
            <w:pPr>
              <w:spacing w:after="0" w:line="240" w:lineRule="auto"/>
              <w:contextualSpacing/>
              <w:jc w:val="center"/>
              <w:rPr>
                <w:rFonts w:ascii="Times New Roman" w:eastAsia="Calibri" w:hAnsi="Times New Roman" w:cs="Times New Roman"/>
                <w:color w:val="000000" w:themeColor="text1"/>
                <w:sz w:val="20"/>
                <w:szCs w:val="20"/>
              </w:rPr>
            </w:pPr>
            <w:r w:rsidRPr="00C01DD2">
              <w:rPr>
                <w:rFonts w:ascii="Times New Roman" w:eastAsia="Calibri" w:hAnsi="Times New Roman" w:cs="Times New Roman"/>
                <w:color w:val="000000" w:themeColor="text1"/>
                <w:sz w:val="20"/>
                <w:szCs w:val="20"/>
              </w:rPr>
              <w:t>№ п/п</w:t>
            </w:r>
          </w:p>
        </w:tc>
        <w:tc>
          <w:tcPr>
            <w:tcW w:w="8032" w:type="dxa"/>
            <w:gridSpan w:val="2"/>
            <w:vAlign w:val="center"/>
          </w:tcPr>
          <w:p w:rsidR="00290300" w:rsidRPr="00C01DD2" w:rsidRDefault="00290300" w:rsidP="00C01DD2">
            <w:pPr>
              <w:spacing w:after="0" w:line="240" w:lineRule="auto"/>
              <w:contextualSpacing/>
              <w:jc w:val="center"/>
              <w:rPr>
                <w:rFonts w:ascii="Times New Roman" w:eastAsia="Calibri" w:hAnsi="Times New Roman" w:cs="Times New Roman"/>
                <w:color w:val="000000" w:themeColor="text1"/>
                <w:sz w:val="20"/>
                <w:szCs w:val="20"/>
              </w:rPr>
            </w:pPr>
            <w:r w:rsidRPr="00C01DD2">
              <w:rPr>
                <w:rFonts w:ascii="Times New Roman" w:eastAsia="Calibri" w:hAnsi="Times New Roman" w:cs="Times New Roman"/>
                <w:color w:val="000000" w:themeColor="text1"/>
                <w:sz w:val="20"/>
                <w:szCs w:val="20"/>
              </w:rPr>
              <w:t>Задание</w:t>
            </w:r>
          </w:p>
        </w:tc>
        <w:tc>
          <w:tcPr>
            <w:tcW w:w="2912" w:type="dxa"/>
            <w:vAlign w:val="center"/>
          </w:tcPr>
          <w:p w:rsidR="00290300" w:rsidRPr="00C01DD2" w:rsidRDefault="00290300" w:rsidP="00C01DD2">
            <w:pPr>
              <w:spacing w:after="0" w:line="240" w:lineRule="auto"/>
              <w:contextualSpacing/>
              <w:jc w:val="center"/>
              <w:rPr>
                <w:rFonts w:ascii="Times New Roman" w:eastAsia="Calibri" w:hAnsi="Times New Roman" w:cs="Times New Roman"/>
                <w:color w:val="000000" w:themeColor="text1"/>
                <w:sz w:val="20"/>
                <w:szCs w:val="20"/>
              </w:rPr>
            </w:pPr>
            <w:r w:rsidRPr="00C01DD2">
              <w:rPr>
                <w:rFonts w:ascii="Times New Roman" w:eastAsia="Calibri" w:hAnsi="Times New Roman" w:cs="Times New Roman"/>
                <w:color w:val="000000" w:themeColor="text1"/>
                <w:sz w:val="20"/>
                <w:szCs w:val="20"/>
              </w:rPr>
              <w:t>Ключ к заданию / Эталонный ответ</w:t>
            </w:r>
          </w:p>
        </w:tc>
        <w:tc>
          <w:tcPr>
            <w:tcW w:w="2912" w:type="dxa"/>
            <w:vAlign w:val="center"/>
          </w:tcPr>
          <w:p w:rsidR="00290300" w:rsidRPr="00C01DD2" w:rsidRDefault="00290300" w:rsidP="00C01DD2">
            <w:pPr>
              <w:spacing w:after="0" w:line="240" w:lineRule="auto"/>
              <w:contextualSpacing/>
              <w:jc w:val="center"/>
              <w:rPr>
                <w:rFonts w:ascii="Times New Roman" w:eastAsia="Calibri" w:hAnsi="Times New Roman" w:cs="Times New Roman"/>
                <w:color w:val="000000" w:themeColor="text1"/>
                <w:sz w:val="20"/>
                <w:szCs w:val="20"/>
              </w:rPr>
            </w:pPr>
            <w:r w:rsidRPr="00C01DD2">
              <w:rPr>
                <w:rFonts w:ascii="Times New Roman" w:eastAsia="Calibri" w:hAnsi="Times New Roman" w:cs="Times New Roman"/>
                <w:color w:val="000000" w:themeColor="text1"/>
                <w:sz w:val="20"/>
                <w:szCs w:val="20"/>
              </w:rPr>
              <w:t>Критерии оценивания</w:t>
            </w:r>
          </w:p>
        </w:tc>
      </w:tr>
      <w:tr w:rsidR="00A902CC" w:rsidRPr="00C01DD2" w:rsidTr="00290300">
        <w:tc>
          <w:tcPr>
            <w:tcW w:w="704" w:type="dxa"/>
          </w:tcPr>
          <w:p w:rsidR="00A902CC" w:rsidRPr="00C01DD2" w:rsidRDefault="00A902CC" w:rsidP="00C01DD2">
            <w:pPr>
              <w:tabs>
                <w:tab w:val="left" w:pos="6315"/>
              </w:tabs>
              <w:spacing w:after="0" w:line="240" w:lineRule="auto"/>
              <w:contextualSpacing/>
              <w:rPr>
                <w:rFonts w:ascii="Times New Roman" w:hAnsi="Times New Roman" w:cs="Times New Roman"/>
                <w:sz w:val="20"/>
                <w:szCs w:val="20"/>
                <w:lang w:eastAsia="ru-RU"/>
              </w:rPr>
            </w:pPr>
            <w:r w:rsidRPr="00C01DD2">
              <w:rPr>
                <w:rFonts w:ascii="Times New Roman" w:hAnsi="Times New Roman" w:cs="Times New Roman"/>
                <w:sz w:val="20"/>
                <w:szCs w:val="20"/>
                <w:lang w:eastAsia="ru-RU"/>
              </w:rPr>
              <w:t>73</w:t>
            </w:r>
          </w:p>
        </w:tc>
        <w:tc>
          <w:tcPr>
            <w:tcW w:w="5120" w:type="dxa"/>
          </w:tcPr>
          <w:p w:rsidR="00A902CC" w:rsidRPr="00C01DD2" w:rsidRDefault="00A902CC" w:rsidP="00C01DD2">
            <w:pPr>
              <w:spacing w:after="0" w:line="240" w:lineRule="auto"/>
              <w:contextualSpacing/>
              <w:jc w:val="both"/>
              <w:rPr>
                <w:rFonts w:ascii="Times New Roman" w:eastAsia="Calibri" w:hAnsi="Times New Roman" w:cs="Times New Roman"/>
                <w:color w:val="000000" w:themeColor="text1"/>
                <w:sz w:val="20"/>
                <w:szCs w:val="20"/>
              </w:rPr>
            </w:pPr>
            <w:r w:rsidRPr="00C01DD2">
              <w:rPr>
                <w:rFonts w:ascii="Times New Roman" w:eastAsia="Calibri" w:hAnsi="Times New Roman" w:cs="Times New Roman"/>
                <w:color w:val="000000" w:themeColor="text1"/>
                <w:sz w:val="20"/>
                <w:szCs w:val="20"/>
              </w:rPr>
              <w:t xml:space="preserve">За какое нарушение правил игры в баскетбол судья назначает три штрафных броска? </w:t>
            </w:r>
          </w:p>
          <w:p w:rsidR="00A902CC" w:rsidRPr="00C01DD2" w:rsidRDefault="00A902CC" w:rsidP="00C01DD2">
            <w:pPr>
              <w:spacing w:after="0" w:line="240" w:lineRule="auto"/>
              <w:contextualSpacing/>
              <w:jc w:val="both"/>
              <w:rPr>
                <w:rFonts w:ascii="Times New Roman" w:eastAsia="Calibri" w:hAnsi="Times New Roman" w:cs="Times New Roman"/>
                <w:color w:val="000000" w:themeColor="text1"/>
                <w:sz w:val="20"/>
                <w:szCs w:val="20"/>
              </w:rPr>
            </w:pPr>
          </w:p>
        </w:tc>
        <w:tc>
          <w:tcPr>
            <w:tcW w:w="2912" w:type="dxa"/>
          </w:tcPr>
          <w:p w:rsidR="00A902CC" w:rsidRPr="00C01DD2" w:rsidRDefault="00A902CC" w:rsidP="00C01DD2">
            <w:pPr>
              <w:spacing w:after="0" w:line="240" w:lineRule="auto"/>
              <w:contextualSpacing/>
              <w:jc w:val="both"/>
              <w:rPr>
                <w:rFonts w:ascii="Times New Roman" w:eastAsia="Calibri" w:hAnsi="Times New Roman" w:cs="Times New Roman"/>
                <w:color w:val="000000" w:themeColor="text1"/>
                <w:sz w:val="20"/>
                <w:szCs w:val="20"/>
              </w:rPr>
            </w:pPr>
            <w:r w:rsidRPr="00C01DD2">
              <w:rPr>
                <w:rFonts w:ascii="Times New Roman" w:eastAsia="Calibri" w:hAnsi="Times New Roman" w:cs="Times New Roman"/>
                <w:color w:val="000000" w:themeColor="text1"/>
                <w:sz w:val="20"/>
                <w:szCs w:val="20"/>
              </w:rPr>
              <w:t>А – если фол совершается на игроке, находящемся в процессе броска и бросок с игры удачен;</w:t>
            </w:r>
          </w:p>
          <w:p w:rsidR="00A902CC" w:rsidRPr="00C01DD2" w:rsidRDefault="00A902CC" w:rsidP="00C01DD2">
            <w:pPr>
              <w:spacing w:after="0" w:line="240" w:lineRule="auto"/>
              <w:contextualSpacing/>
              <w:jc w:val="both"/>
              <w:rPr>
                <w:rFonts w:ascii="Times New Roman" w:eastAsia="Calibri" w:hAnsi="Times New Roman" w:cs="Times New Roman"/>
                <w:color w:val="000000" w:themeColor="text1"/>
                <w:sz w:val="20"/>
                <w:szCs w:val="20"/>
              </w:rPr>
            </w:pPr>
            <w:r w:rsidRPr="00C01DD2">
              <w:rPr>
                <w:rFonts w:ascii="Times New Roman" w:eastAsia="Calibri" w:hAnsi="Times New Roman" w:cs="Times New Roman"/>
                <w:color w:val="000000" w:themeColor="text1"/>
                <w:sz w:val="20"/>
                <w:szCs w:val="20"/>
              </w:rPr>
              <w:t xml:space="preserve">Б – если фол совершается на игроке, находящемся в процессе атаки из зоны двухочковых бросков и бросок с игры неудачен; </w:t>
            </w:r>
          </w:p>
          <w:p w:rsidR="00A902CC" w:rsidRPr="00C01DD2" w:rsidRDefault="00A902CC" w:rsidP="00C01DD2">
            <w:pPr>
              <w:spacing w:after="0" w:line="240" w:lineRule="auto"/>
              <w:contextualSpacing/>
              <w:jc w:val="center"/>
              <w:rPr>
                <w:rFonts w:ascii="Times New Roman" w:eastAsia="Calibri" w:hAnsi="Times New Roman" w:cs="Times New Roman"/>
                <w:color w:val="000000" w:themeColor="text1"/>
                <w:sz w:val="20"/>
                <w:szCs w:val="20"/>
              </w:rPr>
            </w:pPr>
            <w:r w:rsidRPr="00C01DD2">
              <w:rPr>
                <w:rFonts w:ascii="Times New Roman" w:eastAsia="Calibri" w:hAnsi="Times New Roman" w:cs="Times New Roman"/>
                <w:color w:val="000000" w:themeColor="text1"/>
                <w:sz w:val="20"/>
                <w:szCs w:val="20"/>
              </w:rPr>
              <w:t>В – если фол совершается на игроке, находящемся в процессе атаки из зоны трехочковых бросков и бросок с игры неудачен.</w:t>
            </w:r>
          </w:p>
        </w:tc>
        <w:tc>
          <w:tcPr>
            <w:tcW w:w="2912" w:type="dxa"/>
          </w:tcPr>
          <w:p w:rsidR="00A902CC" w:rsidRPr="00C01DD2" w:rsidRDefault="00A902CC" w:rsidP="00C01DD2">
            <w:pPr>
              <w:spacing w:after="0" w:line="240" w:lineRule="auto"/>
              <w:contextualSpacing/>
              <w:jc w:val="center"/>
              <w:rPr>
                <w:rFonts w:ascii="Times New Roman" w:eastAsia="Calibri" w:hAnsi="Times New Roman" w:cs="Times New Roman"/>
                <w:color w:val="000000" w:themeColor="text1"/>
                <w:sz w:val="20"/>
                <w:szCs w:val="20"/>
              </w:rPr>
            </w:pPr>
            <w:r w:rsidRPr="00C01DD2">
              <w:rPr>
                <w:rFonts w:ascii="Times New Roman" w:eastAsia="Calibri" w:hAnsi="Times New Roman" w:cs="Times New Roman"/>
                <w:color w:val="000000" w:themeColor="text1"/>
                <w:sz w:val="20"/>
                <w:szCs w:val="20"/>
              </w:rPr>
              <w:t>В</w:t>
            </w:r>
          </w:p>
        </w:tc>
        <w:tc>
          <w:tcPr>
            <w:tcW w:w="2912" w:type="dxa"/>
          </w:tcPr>
          <w:p w:rsidR="00A902CC" w:rsidRPr="00C01DD2" w:rsidRDefault="00A902CC" w:rsidP="00C01DD2">
            <w:pPr>
              <w:spacing w:after="0" w:line="240" w:lineRule="auto"/>
              <w:contextualSpacing/>
              <w:jc w:val="center"/>
              <w:rPr>
                <w:rFonts w:ascii="Times New Roman" w:eastAsia="Calibri" w:hAnsi="Times New Roman" w:cs="Times New Roman"/>
                <w:color w:val="000000" w:themeColor="text1"/>
                <w:sz w:val="20"/>
                <w:szCs w:val="20"/>
              </w:rPr>
            </w:pPr>
            <w:r w:rsidRPr="00C01DD2">
              <w:rPr>
                <w:rFonts w:ascii="Times New Roman" w:eastAsia="Calibri" w:hAnsi="Times New Roman" w:cs="Times New Roman"/>
                <w:color w:val="000000" w:themeColor="text1"/>
                <w:sz w:val="20"/>
                <w:szCs w:val="20"/>
              </w:rPr>
              <w:t xml:space="preserve">Выбор одного правильного ответа из предложенных </w:t>
            </w:r>
          </w:p>
        </w:tc>
      </w:tr>
      <w:tr w:rsidR="00A902CC" w:rsidRPr="00C01DD2" w:rsidTr="00290300">
        <w:tc>
          <w:tcPr>
            <w:tcW w:w="704" w:type="dxa"/>
          </w:tcPr>
          <w:p w:rsidR="00A902CC" w:rsidRPr="00C01DD2" w:rsidRDefault="00A902CC" w:rsidP="00C01DD2">
            <w:pPr>
              <w:tabs>
                <w:tab w:val="left" w:pos="6315"/>
              </w:tabs>
              <w:spacing w:after="0" w:line="240" w:lineRule="auto"/>
              <w:contextualSpacing/>
              <w:rPr>
                <w:rFonts w:ascii="Times New Roman" w:hAnsi="Times New Roman" w:cs="Times New Roman"/>
                <w:sz w:val="20"/>
                <w:szCs w:val="20"/>
                <w:lang w:eastAsia="ru-RU"/>
              </w:rPr>
            </w:pPr>
            <w:r w:rsidRPr="00C01DD2">
              <w:rPr>
                <w:rFonts w:ascii="Times New Roman" w:hAnsi="Times New Roman" w:cs="Times New Roman"/>
                <w:sz w:val="20"/>
                <w:szCs w:val="20"/>
                <w:lang w:eastAsia="ru-RU"/>
              </w:rPr>
              <w:t>74</w:t>
            </w:r>
          </w:p>
        </w:tc>
        <w:tc>
          <w:tcPr>
            <w:tcW w:w="5120" w:type="dxa"/>
          </w:tcPr>
          <w:p w:rsidR="00A902CC" w:rsidRPr="00C01DD2" w:rsidRDefault="00A902CC" w:rsidP="00C01DD2">
            <w:pPr>
              <w:spacing w:after="0" w:line="240" w:lineRule="auto"/>
              <w:contextualSpacing/>
              <w:jc w:val="both"/>
              <w:rPr>
                <w:rFonts w:ascii="Times New Roman" w:eastAsia="Calibri" w:hAnsi="Times New Roman" w:cs="Times New Roman"/>
                <w:color w:val="000000" w:themeColor="text1"/>
                <w:sz w:val="20"/>
                <w:szCs w:val="20"/>
              </w:rPr>
            </w:pPr>
            <w:r w:rsidRPr="00C01DD2">
              <w:rPr>
                <w:rFonts w:ascii="Times New Roman" w:eastAsia="Calibri" w:hAnsi="Times New Roman" w:cs="Times New Roman"/>
                <w:color w:val="000000" w:themeColor="text1"/>
                <w:sz w:val="20"/>
                <w:szCs w:val="20"/>
              </w:rPr>
              <w:t xml:space="preserve">Сколько игроков должно находиться на площадке в каждой из команд </w:t>
            </w:r>
          </w:p>
          <w:p w:rsidR="00A902CC" w:rsidRPr="00C01DD2" w:rsidRDefault="00A902CC" w:rsidP="00C01DD2">
            <w:pPr>
              <w:spacing w:after="0" w:line="240" w:lineRule="auto"/>
              <w:contextualSpacing/>
              <w:jc w:val="both"/>
              <w:rPr>
                <w:rFonts w:ascii="Times New Roman" w:eastAsia="Calibri" w:hAnsi="Times New Roman" w:cs="Times New Roman"/>
                <w:color w:val="000000" w:themeColor="text1"/>
                <w:sz w:val="20"/>
                <w:szCs w:val="20"/>
              </w:rPr>
            </w:pPr>
            <w:r w:rsidRPr="00C01DD2">
              <w:rPr>
                <w:rFonts w:ascii="Times New Roman" w:eastAsia="Calibri" w:hAnsi="Times New Roman" w:cs="Times New Roman"/>
                <w:color w:val="000000" w:themeColor="text1"/>
                <w:sz w:val="20"/>
                <w:szCs w:val="20"/>
              </w:rPr>
              <w:t xml:space="preserve">во время волейбольной встречи? </w:t>
            </w:r>
          </w:p>
          <w:p w:rsidR="00A902CC" w:rsidRPr="00C01DD2" w:rsidRDefault="00A902CC" w:rsidP="00C01DD2">
            <w:pPr>
              <w:spacing w:after="0" w:line="240" w:lineRule="auto"/>
              <w:contextualSpacing/>
              <w:jc w:val="both"/>
              <w:rPr>
                <w:rFonts w:ascii="Times New Roman" w:eastAsia="Calibri" w:hAnsi="Times New Roman" w:cs="Times New Roman"/>
                <w:color w:val="000000" w:themeColor="text1"/>
                <w:sz w:val="20"/>
                <w:szCs w:val="20"/>
              </w:rPr>
            </w:pPr>
          </w:p>
        </w:tc>
        <w:tc>
          <w:tcPr>
            <w:tcW w:w="2912" w:type="dxa"/>
          </w:tcPr>
          <w:p w:rsidR="00A902CC" w:rsidRPr="00C01DD2" w:rsidRDefault="00A902CC" w:rsidP="00C01DD2">
            <w:pPr>
              <w:spacing w:after="0" w:line="240" w:lineRule="auto"/>
              <w:contextualSpacing/>
              <w:jc w:val="both"/>
              <w:rPr>
                <w:rFonts w:ascii="Times New Roman" w:eastAsia="Calibri" w:hAnsi="Times New Roman" w:cs="Times New Roman"/>
                <w:color w:val="000000" w:themeColor="text1"/>
                <w:sz w:val="20"/>
                <w:szCs w:val="20"/>
              </w:rPr>
            </w:pPr>
            <w:r w:rsidRPr="00C01DD2">
              <w:rPr>
                <w:rFonts w:ascii="Times New Roman" w:eastAsia="Calibri" w:hAnsi="Times New Roman" w:cs="Times New Roman"/>
                <w:color w:val="000000" w:themeColor="text1"/>
                <w:sz w:val="20"/>
                <w:szCs w:val="20"/>
              </w:rPr>
              <w:t xml:space="preserve">А − 5 чел; </w:t>
            </w:r>
          </w:p>
          <w:p w:rsidR="00A902CC" w:rsidRPr="00C01DD2" w:rsidRDefault="00A902CC" w:rsidP="00C01DD2">
            <w:pPr>
              <w:spacing w:after="0" w:line="240" w:lineRule="auto"/>
              <w:contextualSpacing/>
              <w:jc w:val="both"/>
              <w:rPr>
                <w:rFonts w:ascii="Times New Roman" w:eastAsia="Calibri" w:hAnsi="Times New Roman" w:cs="Times New Roman"/>
                <w:color w:val="000000" w:themeColor="text1"/>
                <w:sz w:val="20"/>
                <w:szCs w:val="20"/>
              </w:rPr>
            </w:pPr>
            <w:r w:rsidRPr="00C01DD2">
              <w:rPr>
                <w:rFonts w:ascii="Times New Roman" w:eastAsia="Calibri" w:hAnsi="Times New Roman" w:cs="Times New Roman"/>
                <w:color w:val="000000" w:themeColor="text1"/>
                <w:sz w:val="20"/>
                <w:szCs w:val="20"/>
              </w:rPr>
              <w:t>Б − 6 чел;</w:t>
            </w:r>
          </w:p>
          <w:p w:rsidR="00A902CC" w:rsidRPr="00C01DD2" w:rsidRDefault="00A902CC" w:rsidP="00C01DD2">
            <w:pPr>
              <w:spacing w:after="0" w:line="240" w:lineRule="auto"/>
              <w:contextualSpacing/>
              <w:jc w:val="both"/>
              <w:rPr>
                <w:rFonts w:ascii="Times New Roman" w:eastAsia="Calibri" w:hAnsi="Times New Roman" w:cs="Times New Roman"/>
                <w:color w:val="000000" w:themeColor="text1"/>
                <w:sz w:val="20"/>
                <w:szCs w:val="20"/>
              </w:rPr>
            </w:pPr>
            <w:r w:rsidRPr="00C01DD2">
              <w:rPr>
                <w:rFonts w:ascii="Times New Roman" w:eastAsia="Calibri" w:hAnsi="Times New Roman" w:cs="Times New Roman"/>
                <w:color w:val="000000" w:themeColor="text1"/>
                <w:sz w:val="20"/>
                <w:szCs w:val="20"/>
              </w:rPr>
              <w:t>В − 8 чел;</w:t>
            </w:r>
          </w:p>
          <w:p w:rsidR="00A902CC" w:rsidRPr="00C01DD2" w:rsidRDefault="00A902CC" w:rsidP="00C01DD2">
            <w:pPr>
              <w:spacing w:after="0" w:line="240" w:lineRule="auto"/>
              <w:contextualSpacing/>
              <w:rPr>
                <w:rFonts w:ascii="Times New Roman" w:eastAsia="Calibri" w:hAnsi="Times New Roman" w:cs="Times New Roman"/>
                <w:color w:val="000000" w:themeColor="text1"/>
                <w:sz w:val="20"/>
                <w:szCs w:val="20"/>
              </w:rPr>
            </w:pPr>
            <w:r w:rsidRPr="00C01DD2">
              <w:rPr>
                <w:rFonts w:ascii="Times New Roman" w:eastAsia="Calibri" w:hAnsi="Times New Roman" w:cs="Times New Roman"/>
                <w:color w:val="000000" w:themeColor="text1"/>
                <w:sz w:val="20"/>
                <w:szCs w:val="20"/>
              </w:rPr>
              <w:t>Г − 10 чел.</w:t>
            </w:r>
          </w:p>
        </w:tc>
        <w:tc>
          <w:tcPr>
            <w:tcW w:w="2912" w:type="dxa"/>
          </w:tcPr>
          <w:p w:rsidR="00A902CC" w:rsidRPr="00C01DD2" w:rsidRDefault="00A902CC" w:rsidP="00C01DD2">
            <w:pPr>
              <w:spacing w:after="0" w:line="240" w:lineRule="auto"/>
              <w:contextualSpacing/>
              <w:jc w:val="center"/>
              <w:rPr>
                <w:rFonts w:ascii="Times New Roman" w:eastAsia="Calibri" w:hAnsi="Times New Roman" w:cs="Times New Roman"/>
                <w:color w:val="000000" w:themeColor="text1"/>
                <w:sz w:val="20"/>
                <w:szCs w:val="20"/>
              </w:rPr>
            </w:pPr>
            <w:r w:rsidRPr="00C01DD2">
              <w:rPr>
                <w:rFonts w:ascii="Times New Roman" w:eastAsia="Calibri" w:hAnsi="Times New Roman" w:cs="Times New Roman"/>
                <w:color w:val="000000" w:themeColor="text1"/>
                <w:sz w:val="20"/>
                <w:szCs w:val="20"/>
              </w:rPr>
              <w:t>Б</w:t>
            </w:r>
          </w:p>
        </w:tc>
        <w:tc>
          <w:tcPr>
            <w:tcW w:w="2912" w:type="dxa"/>
          </w:tcPr>
          <w:p w:rsidR="00A902CC" w:rsidRPr="00C01DD2" w:rsidRDefault="00A902CC" w:rsidP="00C01DD2">
            <w:pPr>
              <w:spacing w:after="0" w:line="240" w:lineRule="auto"/>
              <w:contextualSpacing/>
              <w:jc w:val="center"/>
              <w:rPr>
                <w:rFonts w:ascii="Times New Roman" w:eastAsia="Calibri" w:hAnsi="Times New Roman" w:cs="Times New Roman"/>
                <w:color w:val="000000" w:themeColor="text1"/>
                <w:sz w:val="20"/>
                <w:szCs w:val="20"/>
              </w:rPr>
            </w:pPr>
            <w:r w:rsidRPr="00C01DD2">
              <w:rPr>
                <w:rFonts w:ascii="Times New Roman" w:eastAsia="Calibri" w:hAnsi="Times New Roman" w:cs="Times New Roman"/>
                <w:color w:val="000000" w:themeColor="text1"/>
                <w:sz w:val="20"/>
                <w:szCs w:val="20"/>
              </w:rPr>
              <w:t xml:space="preserve">Выбор одного правильного ответа из предложенных </w:t>
            </w:r>
          </w:p>
        </w:tc>
      </w:tr>
      <w:tr w:rsidR="00A902CC" w:rsidRPr="00C01DD2" w:rsidTr="00290300">
        <w:tc>
          <w:tcPr>
            <w:tcW w:w="704" w:type="dxa"/>
          </w:tcPr>
          <w:p w:rsidR="00A902CC" w:rsidRPr="00C01DD2" w:rsidRDefault="00A902CC" w:rsidP="00C01DD2">
            <w:pPr>
              <w:tabs>
                <w:tab w:val="left" w:pos="6315"/>
              </w:tabs>
              <w:spacing w:after="0" w:line="240" w:lineRule="auto"/>
              <w:contextualSpacing/>
              <w:rPr>
                <w:rFonts w:ascii="Times New Roman" w:hAnsi="Times New Roman" w:cs="Times New Roman"/>
                <w:sz w:val="20"/>
                <w:szCs w:val="20"/>
                <w:lang w:eastAsia="ru-RU"/>
              </w:rPr>
            </w:pPr>
            <w:r w:rsidRPr="00C01DD2">
              <w:rPr>
                <w:rFonts w:ascii="Times New Roman" w:hAnsi="Times New Roman" w:cs="Times New Roman"/>
                <w:sz w:val="20"/>
                <w:szCs w:val="20"/>
                <w:lang w:eastAsia="ru-RU"/>
              </w:rPr>
              <w:t>75</w:t>
            </w:r>
          </w:p>
        </w:tc>
        <w:tc>
          <w:tcPr>
            <w:tcW w:w="5120" w:type="dxa"/>
          </w:tcPr>
          <w:p w:rsidR="00A902CC" w:rsidRPr="00C01DD2" w:rsidRDefault="00A902CC" w:rsidP="00C01DD2">
            <w:pPr>
              <w:spacing w:after="0" w:line="240" w:lineRule="auto"/>
              <w:contextualSpacing/>
              <w:jc w:val="both"/>
              <w:rPr>
                <w:rFonts w:ascii="Times New Roman" w:eastAsia="Calibri" w:hAnsi="Times New Roman" w:cs="Times New Roman"/>
                <w:color w:val="000000" w:themeColor="text1"/>
                <w:sz w:val="20"/>
                <w:szCs w:val="20"/>
              </w:rPr>
            </w:pPr>
            <w:r w:rsidRPr="00C01DD2">
              <w:rPr>
                <w:rFonts w:ascii="Times New Roman" w:eastAsia="Calibri" w:hAnsi="Times New Roman" w:cs="Times New Roman"/>
                <w:color w:val="000000" w:themeColor="text1"/>
                <w:sz w:val="20"/>
                <w:szCs w:val="20"/>
              </w:rPr>
              <w:t>Какое максимальное количество шагов может сделать баскетболист с мячом в руках?</w:t>
            </w:r>
          </w:p>
          <w:p w:rsidR="00A902CC" w:rsidRPr="00C01DD2" w:rsidRDefault="00A902CC" w:rsidP="00C01DD2">
            <w:pPr>
              <w:spacing w:after="0" w:line="240" w:lineRule="auto"/>
              <w:contextualSpacing/>
              <w:jc w:val="both"/>
              <w:rPr>
                <w:rFonts w:ascii="Times New Roman" w:eastAsia="Calibri" w:hAnsi="Times New Roman" w:cs="Times New Roman"/>
                <w:color w:val="000000" w:themeColor="text1"/>
                <w:sz w:val="20"/>
                <w:szCs w:val="20"/>
              </w:rPr>
            </w:pPr>
          </w:p>
        </w:tc>
        <w:tc>
          <w:tcPr>
            <w:tcW w:w="2912" w:type="dxa"/>
          </w:tcPr>
          <w:p w:rsidR="00A902CC" w:rsidRPr="00C01DD2" w:rsidRDefault="00A902CC" w:rsidP="00C01DD2">
            <w:pPr>
              <w:spacing w:after="0" w:line="240" w:lineRule="auto"/>
              <w:contextualSpacing/>
              <w:jc w:val="both"/>
              <w:rPr>
                <w:rFonts w:ascii="Times New Roman" w:eastAsia="Calibri" w:hAnsi="Times New Roman" w:cs="Times New Roman"/>
                <w:color w:val="000000" w:themeColor="text1"/>
                <w:sz w:val="20"/>
                <w:szCs w:val="20"/>
              </w:rPr>
            </w:pPr>
            <w:r w:rsidRPr="00C01DD2">
              <w:rPr>
                <w:rFonts w:ascii="Times New Roman" w:eastAsia="Calibri" w:hAnsi="Times New Roman" w:cs="Times New Roman"/>
                <w:color w:val="000000" w:themeColor="text1"/>
                <w:sz w:val="20"/>
                <w:szCs w:val="20"/>
              </w:rPr>
              <w:t>А – один;</w:t>
            </w:r>
          </w:p>
          <w:p w:rsidR="00A902CC" w:rsidRPr="00C01DD2" w:rsidRDefault="00A902CC" w:rsidP="00C01DD2">
            <w:pPr>
              <w:spacing w:after="0" w:line="240" w:lineRule="auto"/>
              <w:contextualSpacing/>
              <w:jc w:val="both"/>
              <w:rPr>
                <w:rFonts w:ascii="Times New Roman" w:eastAsia="Calibri" w:hAnsi="Times New Roman" w:cs="Times New Roman"/>
                <w:color w:val="000000" w:themeColor="text1"/>
                <w:sz w:val="20"/>
                <w:szCs w:val="20"/>
              </w:rPr>
            </w:pPr>
            <w:r w:rsidRPr="00C01DD2">
              <w:rPr>
                <w:rFonts w:ascii="Times New Roman" w:eastAsia="Calibri" w:hAnsi="Times New Roman" w:cs="Times New Roman"/>
                <w:color w:val="000000" w:themeColor="text1"/>
                <w:sz w:val="20"/>
                <w:szCs w:val="20"/>
              </w:rPr>
              <w:t>Б – два;</w:t>
            </w:r>
          </w:p>
          <w:p w:rsidR="00A902CC" w:rsidRPr="00C01DD2" w:rsidRDefault="00A902CC" w:rsidP="00C01DD2">
            <w:pPr>
              <w:spacing w:after="0" w:line="240" w:lineRule="auto"/>
              <w:contextualSpacing/>
              <w:jc w:val="both"/>
              <w:rPr>
                <w:rFonts w:ascii="Times New Roman" w:eastAsia="Calibri" w:hAnsi="Times New Roman" w:cs="Times New Roman"/>
                <w:color w:val="000000" w:themeColor="text1"/>
                <w:sz w:val="20"/>
                <w:szCs w:val="20"/>
              </w:rPr>
            </w:pPr>
            <w:r w:rsidRPr="00C01DD2">
              <w:rPr>
                <w:rFonts w:ascii="Times New Roman" w:eastAsia="Calibri" w:hAnsi="Times New Roman" w:cs="Times New Roman"/>
                <w:color w:val="000000" w:themeColor="text1"/>
                <w:sz w:val="20"/>
                <w:szCs w:val="20"/>
              </w:rPr>
              <w:t>В – три;</w:t>
            </w:r>
          </w:p>
          <w:p w:rsidR="00A902CC" w:rsidRPr="00C01DD2" w:rsidRDefault="00A902CC" w:rsidP="00C01DD2">
            <w:pPr>
              <w:spacing w:after="0" w:line="240" w:lineRule="auto"/>
              <w:contextualSpacing/>
              <w:rPr>
                <w:rFonts w:ascii="Times New Roman" w:eastAsia="Calibri" w:hAnsi="Times New Roman" w:cs="Times New Roman"/>
                <w:color w:val="000000" w:themeColor="text1"/>
                <w:sz w:val="20"/>
                <w:szCs w:val="20"/>
              </w:rPr>
            </w:pPr>
            <w:r w:rsidRPr="00C01DD2">
              <w:rPr>
                <w:rFonts w:ascii="Times New Roman" w:eastAsia="Calibri" w:hAnsi="Times New Roman" w:cs="Times New Roman"/>
                <w:color w:val="000000" w:themeColor="text1"/>
                <w:sz w:val="20"/>
                <w:szCs w:val="20"/>
              </w:rPr>
              <w:t>Г – четыре.</w:t>
            </w:r>
          </w:p>
        </w:tc>
        <w:tc>
          <w:tcPr>
            <w:tcW w:w="2912" w:type="dxa"/>
          </w:tcPr>
          <w:p w:rsidR="00A902CC" w:rsidRPr="00C01DD2" w:rsidRDefault="00A902CC" w:rsidP="00C01DD2">
            <w:pPr>
              <w:spacing w:after="0" w:line="240" w:lineRule="auto"/>
              <w:contextualSpacing/>
              <w:jc w:val="center"/>
              <w:rPr>
                <w:rFonts w:ascii="Times New Roman" w:eastAsia="Calibri" w:hAnsi="Times New Roman" w:cs="Times New Roman"/>
                <w:color w:val="000000" w:themeColor="text1"/>
                <w:sz w:val="20"/>
                <w:szCs w:val="20"/>
              </w:rPr>
            </w:pPr>
            <w:r w:rsidRPr="00C01DD2">
              <w:rPr>
                <w:rFonts w:ascii="Times New Roman" w:eastAsia="Calibri" w:hAnsi="Times New Roman" w:cs="Times New Roman"/>
                <w:color w:val="000000" w:themeColor="text1"/>
                <w:sz w:val="20"/>
                <w:szCs w:val="20"/>
              </w:rPr>
              <w:t>Б</w:t>
            </w:r>
          </w:p>
        </w:tc>
        <w:tc>
          <w:tcPr>
            <w:tcW w:w="2912" w:type="dxa"/>
          </w:tcPr>
          <w:p w:rsidR="00A902CC" w:rsidRPr="00C01DD2" w:rsidRDefault="00A902CC" w:rsidP="00C01DD2">
            <w:pPr>
              <w:spacing w:after="0" w:line="240" w:lineRule="auto"/>
              <w:contextualSpacing/>
              <w:jc w:val="center"/>
              <w:rPr>
                <w:rFonts w:ascii="Times New Roman" w:eastAsia="Calibri" w:hAnsi="Times New Roman" w:cs="Times New Roman"/>
                <w:color w:val="000000" w:themeColor="text1"/>
                <w:sz w:val="20"/>
                <w:szCs w:val="20"/>
              </w:rPr>
            </w:pPr>
            <w:r w:rsidRPr="00C01DD2">
              <w:rPr>
                <w:rFonts w:ascii="Times New Roman" w:eastAsia="Calibri" w:hAnsi="Times New Roman" w:cs="Times New Roman"/>
                <w:color w:val="000000" w:themeColor="text1"/>
                <w:sz w:val="20"/>
                <w:szCs w:val="20"/>
              </w:rPr>
              <w:t xml:space="preserve">Выбор одного правильного ответа из предложенных </w:t>
            </w:r>
          </w:p>
        </w:tc>
      </w:tr>
      <w:tr w:rsidR="00A902CC" w:rsidRPr="00C01DD2" w:rsidTr="00290300">
        <w:tc>
          <w:tcPr>
            <w:tcW w:w="704" w:type="dxa"/>
          </w:tcPr>
          <w:p w:rsidR="00A902CC" w:rsidRPr="00C01DD2" w:rsidRDefault="00A902CC" w:rsidP="00C01DD2">
            <w:pPr>
              <w:tabs>
                <w:tab w:val="left" w:pos="6315"/>
              </w:tabs>
              <w:spacing w:after="0" w:line="240" w:lineRule="auto"/>
              <w:contextualSpacing/>
              <w:rPr>
                <w:rFonts w:ascii="Times New Roman" w:hAnsi="Times New Roman" w:cs="Times New Roman"/>
                <w:sz w:val="20"/>
                <w:szCs w:val="20"/>
                <w:lang w:eastAsia="ru-RU"/>
              </w:rPr>
            </w:pPr>
            <w:r w:rsidRPr="00C01DD2">
              <w:rPr>
                <w:rFonts w:ascii="Times New Roman" w:hAnsi="Times New Roman" w:cs="Times New Roman"/>
                <w:sz w:val="20"/>
                <w:szCs w:val="20"/>
                <w:lang w:eastAsia="ru-RU"/>
              </w:rPr>
              <w:t>76</w:t>
            </w:r>
          </w:p>
        </w:tc>
        <w:tc>
          <w:tcPr>
            <w:tcW w:w="5120" w:type="dxa"/>
          </w:tcPr>
          <w:p w:rsidR="00A902CC" w:rsidRPr="00C01DD2" w:rsidRDefault="00A902CC" w:rsidP="00C01DD2">
            <w:pPr>
              <w:spacing w:after="0" w:line="240" w:lineRule="auto"/>
              <w:contextualSpacing/>
              <w:jc w:val="both"/>
              <w:rPr>
                <w:rFonts w:ascii="Times New Roman" w:eastAsia="Calibri" w:hAnsi="Times New Roman" w:cs="Times New Roman"/>
                <w:color w:val="000000" w:themeColor="text1"/>
                <w:sz w:val="20"/>
                <w:szCs w:val="20"/>
              </w:rPr>
            </w:pPr>
            <w:r w:rsidRPr="00C01DD2">
              <w:rPr>
                <w:rFonts w:ascii="Times New Roman" w:eastAsia="Calibri" w:hAnsi="Times New Roman" w:cs="Times New Roman"/>
                <w:color w:val="000000" w:themeColor="text1"/>
                <w:sz w:val="20"/>
                <w:szCs w:val="20"/>
              </w:rPr>
              <w:t>Какими частями тела разрешено касание мяча в волейболе?</w:t>
            </w:r>
          </w:p>
          <w:p w:rsidR="00A902CC" w:rsidRPr="00C01DD2" w:rsidRDefault="00A902CC" w:rsidP="00C01DD2">
            <w:pPr>
              <w:spacing w:after="0" w:line="240" w:lineRule="auto"/>
              <w:contextualSpacing/>
              <w:jc w:val="both"/>
              <w:rPr>
                <w:rFonts w:ascii="Times New Roman" w:eastAsia="Calibri" w:hAnsi="Times New Roman" w:cs="Times New Roman"/>
                <w:color w:val="000000" w:themeColor="text1"/>
                <w:sz w:val="20"/>
                <w:szCs w:val="20"/>
              </w:rPr>
            </w:pPr>
          </w:p>
        </w:tc>
        <w:tc>
          <w:tcPr>
            <w:tcW w:w="2912" w:type="dxa"/>
          </w:tcPr>
          <w:p w:rsidR="00A902CC" w:rsidRPr="00C01DD2" w:rsidRDefault="00A902CC" w:rsidP="00C01DD2">
            <w:pPr>
              <w:spacing w:after="0" w:line="240" w:lineRule="auto"/>
              <w:contextualSpacing/>
              <w:jc w:val="both"/>
              <w:rPr>
                <w:rFonts w:ascii="Times New Roman" w:eastAsia="Calibri" w:hAnsi="Times New Roman" w:cs="Times New Roman"/>
                <w:color w:val="000000" w:themeColor="text1"/>
                <w:sz w:val="20"/>
                <w:szCs w:val="20"/>
              </w:rPr>
            </w:pPr>
            <w:r w:rsidRPr="00C01DD2">
              <w:rPr>
                <w:rFonts w:ascii="Times New Roman" w:eastAsia="Calibri" w:hAnsi="Times New Roman" w:cs="Times New Roman"/>
                <w:color w:val="000000" w:themeColor="text1"/>
                <w:sz w:val="20"/>
                <w:szCs w:val="20"/>
              </w:rPr>
              <w:t>А − только руками;</w:t>
            </w:r>
          </w:p>
          <w:p w:rsidR="00A902CC" w:rsidRPr="00C01DD2" w:rsidRDefault="00A902CC" w:rsidP="00C01DD2">
            <w:pPr>
              <w:spacing w:after="0" w:line="240" w:lineRule="auto"/>
              <w:contextualSpacing/>
              <w:jc w:val="both"/>
              <w:rPr>
                <w:rFonts w:ascii="Times New Roman" w:eastAsia="Calibri" w:hAnsi="Times New Roman" w:cs="Times New Roman"/>
                <w:color w:val="000000" w:themeColor="text1"/>
                <w:sz w:val="20"/>
                <w:szCs w:val="20"/>
              </w:rPr>
            </w:pPr>
            <w:r w:rsidRPr="00C01DD2">
              <w:rPr>
                <w:rFonts w:ascii="Times New Roman" w:eastAsia="Calibri" w:hAnsi="Times New Roman" w:cs="Times New Roman"/>
                <w:color w:val="000000" w:themeColor="text1"/>
                <w:sz w:val="20"/>
                <w:szCs w:val="20"/>
              </w:rPr>
              <w:t>Б − любой частью тела, кроме ног;</w:t>
            </w:r>
          </w:p>
          <w:p w:rsidR="00A902CC" w:rsidRPr="00C01DD2" w:rsidRDefault="00A902CC" w:rsidP="00C01DD2">
            <w:pPr>
              <w:spacing w:after="0" w:line="240" w:lineRule="auto"/>
              <w:contextualSpacing/>
              <w:jc w:val="center"/>
              <w:rPr>
                <w:rFonts w:ascii="Times New Roman" w:eastAsia="Calibri" w:hAnsi="Times New Roman" w:cs="Times New Roman"/>
                <w:color w:val="000000" w:themeColor="text1"/>
                <w:sz w:val="20"/>
                <w:szCs w:val="20"/>
              </w:rPr>
            </w:pPr>
            <w:r w:rsidRPr="00C01DD2">
              <w:rPr>
                <w:rFonts w:ascii="Times New Roman" w:eastAsia="Calibri" w:hAnsi="Times New Roman" w:cs="Times New Roman"/>
                <w:color w:val="000000" w:themeColor="text1"/>
                <w:sz w:val="20"/>
                <w:szCs w:val="20"/>
              </w:rPr>
              <w:t>В − любой частью тела (подача – только рукой).</w:t>
            </w:r>
          </w:p>
        </w:tc>
        <w:tc>
          <w:tcPr>
            <w:tcW w:w="2912" w:type="dxa"/>
          </w:tcPr>
          <w:p w:rsidR="00A902CC" w:rsidRPr="00C01DD2" w:rsidRDefault="00A902CC" w:rsidP="00C01DD2">
            <w:pPr>
              <w:spacing w:after="0" w:line="240" w:lineRule="auto"/>
              <w:contextualSpacing/>
              <w:jc w:val="center"/>
              <w:rPr>
                <w:rFonts w:ascii="Times New Roman" w:eastAsia="Calibri" w:hAnsi="Times New Roman" w:cs="Times New Roman"/>
                <w:color w:val="000000" w:themeColor="text1"/>
                <w:sz w:val="20"/>
                <w:szCs w:val="20"/>
              </w:rPr>
            </w:pPr>
            <w:r w:rsidRPr="00C01DD2">
              <w:rPr>
                <w:rFonts w:ascii="Times New Roman" w:eastAsia="Calibri" w:hAnsi="Times New Roman" w:cs="Times New Roman"/>
                <w:color w:val="000000" w:themeColor="text1"/>
                <w:sz w:val="20"/>
                <w:szCs w:val="20"/>
              </w:rPr>
              <w:t>В</w:t>
            </w:r>
          </w:p>
        </w:tc>
        <w:tc>
          <w:tcPr>
            <w:tcW w:w="2912" w:type="dxa"/>
          </w:tcPr>
          <w:p w:rsidR="00A902CC" w:rsidRPr="00C01DD2" w:rsidRDefault="00A902CC" w:rsidP="00C01DD2">
            <w:pPr>
              <w:spacing w:after="0" w:line="240" w:lineRule="auto"/>
              <w:contextualSpacing/>
              <w:jc w:val="center"/>
              <w:rPr>
                <w:rFonts w:ascii="Times New Roman" w:eastAsia="Calibri" w:hAnsi="Times New Roman" w:cs="Times New Roman"/>
                <w:color w:val="000000" w:themeColor="text1"/>
                <w:sz w:val="20"/>
                <w:szCs w:val="20"/>
              </w:rPr>
            </w:pPr>
            <w:r w:rsidRPr="00C01DD2">
              <w:rPr>
                <w:rFonts w:ascii="Times New Roman" w:eastAsia="Calibri" w:hAnsi="Times New Roman" w:cs="Times New Roman"/>
                <w:color w:val="000000" w:themeColor="text1"/>
                <w:sz w:val="20"/>
                <w:szCs w:val="20"/>
              </w:rPr>
              <w:t xml:space="preserve">Выбор одного правильного ответа из предложенных </w:t>
            </w:r>
          </w:p>
        </w:tc>
      </w:tr>
      <w:tr w:rsidR="00A902CC" w:rsidRPr="00C01DD2" w:rsidTr="00290300">
        <w:tc>
          <w:tcPr>
            <w:tcW w:w="704" w:type="dxa"/>
          </w:tcPr>
          <w:p w:rsidR="00A902CC" w:rsidRPr="00C01DD2" w:rsidRDefault="00A902CC" w:rsidP="00C01DD2">
            <w:pPr>
              <w:tabs>
                <w:tab w:val="left" w:pos="6315"/>
              </w:tabs>
              <w:spacing w:after="0" w:line="240" w:lineRule="auto"/>
              <w:contextualSpacing/>
              <w:rPr>
                <w:rFonts w:ascii="Times New Roman" w:hAnsi="Times New Roman" w:cs="Times New Roman"/>
                <w:sz w:val="20"/>
                <w:szCs w:val="20"/>
                <w:lang w:eastAsia="ru-RU"/>
              </w:rPr>
            </w:pPr>
            <w:r w:rsidRPr="00C01DD2">
              <w:rPr>
                <w:rFonts w:ascii="Times New Roman" w:hAnsi="Times New Roman" w:cs="Times New Roman"/>
                <w:sz w:val="20"/>
                <w:szCs w:val="20"/>
                <w:lang w:eastAsia="ru-RU"/>
              </w:rPr>
              <w:t>77</w:t>
            </w:r>
          </w:p>
        </w:tc>
        <w:tc>
          <w:tcPr>
            <w:tcW w:w="5120" w:type="dxa"/>
          </w:tcPr>
          <w:p w:rsidR="00A902CC" w:rsidRPr="00C01DD2" w:rsidRDefault="00A902CC" w:rsidP="00C01DD2">
            <w:pPr>
              <w:spacing w:after="0" w:line="240" w:lineRule="auto"/>
              <w:contextualSpacing/>
              <w:jc w:val="both"/>
              <w:rPr>
                <w:rFonts w:ascii="Times New Roman" w:eastAsia="Calibri" w:hAnsi="Times New Roman" w:cs="Times New Roman"/>
                <w:color w:val="000000" w:themeColor="text1"/>
                <w:sz w:val="20"/>
                <w:szCs w:val="20"/>
              </w:rPr>
            </w:pPr>
            <w:r w:rsidRPr="00C01DD2">
              <w:rPr>
                <w:rFonts w:ascii="Times New Roman" w:eastAsia="Calibri" w:hAnsi="Times New Roman" w:cs="Times New Roman"/>
                <w:color w:val="000000" w:themeColor="text1"/>
                <w:sz w:val="20"/>
                <w:szCs w:val="20"/>
              </w:rPr>
              <w:t xml:space="preserve">За какое нарушение правил игры в баскетбол судья назначает один штрафной бросок? </w:t>
            </w:r>
          </w:p>
          <w:p w:rsidR="00A902CC" w:rsidRPr="00C01DD2" w:rsidRDefault="00A902CC" w:rsidP="00C01DD2">
            <w:pPr>
              <w:spacing w:after="0" w:line="240" w:lineRule="auto"/>
              <w:contextualSpacing/>
              <w:jc w:val="both"/>
              <w:rPr>
                <w:rFonts w:ascii="Times New Roman" w:eastAsia="Calibri" w:hAnsi="Times New Roman" w:cs="Times New Roman"/>
                <w:color w:val="000000" w:themeColor="text1"/>
                <w:sz w:val="20"/>
                <w:szCs w:val="20"/>
              </w:rPr>
            </w:pPr>
          </w:p>
        </w:tc>
        <w:tc>
          <w:tcPr>
            <w:tcW w:w="2912" w:type="dxa"/>
          </w:tcPr>
          <w:p w:rsidR="00A902CC" w:rsidRPr="00C01DD2" w:rsidRDefault="00A902CC" w:rsidP="00C01DD2">
            <w:pPr>
              <w:spacing w:after="0" w:line="240" w:lineRule="auto"/>
              <w:contextualSpacing/>
              <w:jc w:val="both"/>
              <w:rPr>
                <w:rFonts w:ascii="Times New Roman" w:eastAsia="Calibri" w:hAnsi="Times New Roman" w:cs="Times New Roman"/>
                <w:color w:val="000000" w:themeColor="text1"/>
                <w:sz w:val="20"/>
                <w:szCs w:val="20"/>
              </w:rPr>
            </w:pPr>
            <w:r w:rsidRPr="00C01DD2">
              <w:rPr>
                <w:rFonts w:ascii="Times New Roman" w:eastAsia="Calibri" w:hAnsi="Times New Roman" w:cs="Times New Roman"/>
                <w:color w:val="000000" w:themeColor="text1"/>
                <w:sz w:val="20"/>
                <w:szCs w:val="20"/>
              </w:rPr>
              <w:t>А – если фол совершается на игроке, находящемся в процессе броска и бросок с игры удачен;</w:t>
            </w:r>
          </w:p>
          <w:p w:rsidR="00A902CC" w:rsidRPr="00C01DD2" w:rsidRDefault="00A902CC" w:rsidP="00C01DD2">
            <w:pPr>
              <w:spacing w:after="0" w:line="240" w:lineRule="auto"/>
              <w:contextualSpacing/>
              <w:jc w:val="both"/>
              <w:rPr>
                <w:rFonts w:ascii="Times New Roman" w:eastAsia="Calibri" w:hAnsi="Times New Roman" w:cs="Times New Roman"/>
                <w:color w:val="000000" w:themeColor="text1"/>
                <w:sz w:val="20"/>
                <w:szCs w:val="20"/>
              </w:rPr>
            </w:pPr>
            <w:r w:rsidRPr="00C01DD2">
              <w:rPr>
                <w:rFonts w:ascii="Times New Roman" w:eastAsia="Calibri" w:hAnsi="Times New Roman" w:cs="Times New Roman"/>
                <w:color w:val="000000" w:themeColor="text1"/>
                <w:sz w:val="20"/>
                <w:szCs w:val="20"/>
              </w:rPr>
              <w:t xml:space="preserve">Б – если фол совершается на игроке, находящемся в процессе атаки из зоны </w:t>
            </w:r>
            <w:r w:rsidRPr="00C01DD2">
              <w:rPr>
                <w:rFonts w:ascii="Times New Roman" w:eastAsia="Calibri" w:hAnsi="Times New Roman" w:cs="Times New Roman"/>
                <w:color w:val="000000" w:themeColor="text1"/>
                <w:sz w:val="20"/>
                <w:szCs w:val="20"/>
              </w:rPr>
              <w:lastRenderedPageBreak/>
              <w:t xml:space="preserve">двухочковых бросков и бросок с игры неудачен; </w:t>
            </w:r>
          </w:p>
          <w:p w:rsidR="00A902CC" w:rsidRPr="00C01DD2" w:rsidRDefault="00A902CC" w:rsidP="00C01DD2">
            <w:pPr>
              <w:spacing w:after="0" w:line="240" w:lineRule="auto"/>
              <w:contextualSpacing/>
              <w:jc w:val="center"/>
              <w:rPr>
                <w:rFonts w:ascii="Times New Roman" w:eastAsia="Calibri" w:hAnsi="Times New Roman" w:cs="Times New Roman"/>
                <w:color w:val="000000" w:themeColor="text1"/>
                <w:sz w:val="20"/>
                <w:szCs w:val="20"/>
              </w:rPr>
            </w:pPr>
            <w:r w:rsidRPr="00C01DD2">
              <w:rPr>
                <w:rFonts w:ascii="Times New Roman" w:eastAsia="Calibri" w:hAnsi="Times New Roman" w:cs="Times New Roman"/>
                <w:color w:val="000000" w:themeColor="text1"/>
                <w:sz w:val="20"/>
                <w:szCs w:val="20"/>
              </w:rPr>
              <w:t>В – если фол совершается на игроке, находящемся в процессе атаки из зоны трехочковых бросков и бросок с игры неудачен.</w:t>
            </w:r>
          </w:p>
        </w:tc>
        <w:tc>
          <w:tcPr>
            <w:tcW w:w="2912" w:type="dxa"/>
          </w:tcPr>
          <w:p w:rsidR="00A902CC" w:rsidRPr="00C01DD2" w:rsidRDefault="00A902CC" w:rsidP="00C01DD2">
            <w:pPr>
              <w:spacing w:after="0" w:line="240" w:lineRule="auto"/>
              <w:contextualSpacing/>
              <w:jc w:val="center"/>
              <w:rPr>
                <w:rFonts w:ascii="Times New Roman" w:eastAsia="Calibri" w:hAnsi="Times New Roman" w:cs="Times New Roman"/>
                <w:color w:val="000000" w:themeColor="text1"/>
                <w:sz w:val="20"/>
                <w:szCs w:val="20"/>
              </w:rPr>
            </w:pPr>
            <w:r w:rsidRPr="00C01DD2">
              <w:rPr>
                <w:rFonts w:ascii="Times New Roman" w:eastAsia="Calibri" w:hAnsi="Times New Roman" w:cs="Times New Roman"/>
                <w:color w:val="000000" w:themeColor="text1"/>
                <w:sz w:val="20"/>
                <w:szCs w:val="20"/>
              </w:rPr>
              <w:lastRenderedPageBreak/>
              <w:t>А</w:t>
            </w:r>
            <w:r w:rsidR="002D38ED">
              <w:rPr>
                <w:rFonts w:ascii="Times New Roman" w:eastAsia="Calibri" w:hAnsi="Times New Roman" w:cs="Times New Roman"/>
                <w:color w:val="000000" w:themeColor="text1"/>
                <w:sz w:val="20"/>
                <w:szCs w:val="20"/>
              </w:rPr>
              <w:t xml:space="preserve"> </w:t>
            </w:r>
          </w:p>
        </w:tc>
        <w:tc>
          <w:tcPr>
            <w:tcW w:w="2912" w:type="dxa"/>
          </w:tcPr>
          <w:p w:rsidR="00A902CC" w:rsidRPr="00C01DD2" w:rsidRDefault="00A902CC" w:rsidP="00C01DD2">
            <w:pPr>
              <w:spacing w:after="0" w:line="240" w:lineRule="auto"/>
              <w:contextualSpacing/>
              <w:jc w:val="center"/>
              <w:rPr>
                <w:rFonts w:ascii="Times New Roman" w:eastAsia="Calibri" w:hAnsi="Times New Roman" w:cs="Times New Roman"/>
                <w:color w:val="000000" w:themeColor="text1"/>
                <w:sz w:val="20"/>
                <w:szCs w:val="20"/>
              </w:rPr>
            </w:pPr>
            <w:r w:rsidRPr="00C01DD2">
              <w:rPr>
                <w:rFonts w:ascii="Times New Roman" w:eastAsia="Calibri" w:hAnsi="Times New Roman" w:cs="Times New Roman"/>
                <w:color w:val="000000" w:themeColor="text1"/>
                <w:sz w:val="20"/>
                <w:szCs w:val="20"/>
              </w:rPr>
              <w:t xml:space="preserve">Выбор одного правильного ответа из предложенных </w:t>
            </w:r>
          </w:p>
        </w:tc>
      </w:tr>
      <w:tr w:rsidR="00A902CC" w:rsidRPr="00C01DD2" w:rsidTr="00290300">
        <w:tc>
          <w:tcPr>
            <w:tcW w:w="704" w:type="dxa"/>
          </w:tcPr>
          <w:p w:rsidR="00A902CC" w:rsidRPr="00C01DD2" w:rsidRDefault="00A902CC" w:rsidP="00C01DD2">
            <w:pPr>
              <w:tabs>
                <w:tab w:val="left" w:pos="6315"/>
              </w:tabs>
              <w:spacing w:after="0" w:line="240" w:lineRule="auto"/>
              <w:contextualSpacing/>
              <w:rPr>
                <w:rFonts w:ascii="Times New Roman" w:hAnsi="Times New Roman" w:cs="Times New Roman"/>
                <w:sz w:val="20"/>
                <w:szCs w:val="20"/>
                <w:lang w:eastAsia="ru-RU"/>
              </w:rPr>
            </w:pPr>
            <w:r w:rsidRPr="00C01DD2">
              <w:rPr>
                <w:rFonts w:ascii="Times New Roman" w:hAnsi="Times New Roman" w:cs="Times New Roman"/>
                <w:sz w:val="20"/>
                <w:szCs w:val="20"/>
                <w:lang w:eastAsia="ru-RU"/>
              </w:rPr>
              <w:t>78</w:t>
            </w:r>
          </w:p>
        </w:tc>
        <w:tc>
          <w:tcPr>
            <w:tcW w:w="5120" w:type="dxa"/>
          </w:tcPr>
          <w:p w:rsidR="00A902CC" w:rsidRPr="00C01DD2" w:rsidRDefault="00A902CC" w:rsidP="00C01DD2">
            <w:pPr>
              <w:spacing w:after="0" w:line="240" w:lineRule="auto"/>
              <w:contextualSpacing/>
              <w:jc w:val="both"/>
              <w:rPr>
                <w:rFonts w:ascii="Times New Roman" w:eastAsia="Calibri" w:hAnsi="Times New Roman" w:cs="Times New Roman"/>
                <w:color w:val="000000" w:themeColor="text1"/>
                <w:sz w:val="20"/>
                <w:szCs w:val="20"/>
              </w:rPr>
            </w:pPr>
            <w:r w:rsidRPr="00C01DD2">
              <w:rPr>
                <w:rFonts w:ascii="Times New Roman" w:eastAsia="Calibri" w:hAnsi="Times New Roman" w:cs="Times New Roman"/>
                <w:color w:val="000000" w:themeColor="text1"/>
                <w:sz w:val="20"/>
                <w:szCs w:val="20"/>
              </w:rPr>
              <w:t>Как трактуется в правилах соревнований случай, когда при подаче в волейболе мяч касается верхнего края сетки и переходит на сторону соперника?</w:t>
            </w:r>
          </w:p>
          <w:p w:rsidR="00A902CC" w:rsidRPr="00C01DD2" w:rsidRDefault="00A902CC" w:rsidP="00C01DD2">
            <w:pPr>
              <w:spacing w:after="0" w:line="240" w:lineRule="auto"/>
              <w:contextualSpacing/>
              <w:jc w:val="both"/>
              <w:rPr>
                <w:rFonts w:ascii="Times New Roman" w:eastAsia="Calibri" w:hAnsi="Times New Roman" w:cs="Times New Roman"/>
                <w:color w:val="000000" w:themeColor="text1"/>
                <w:sz w:val="20"/>
                <w:szCs w:val="20"/>
              </w:rPr>
            </w:pPr>
          </w:p>
        </w:tc>
        <w:tc>
          <w:tcPr>
            <w:tcW w:w="2912" w:type="dxa"/>
          </w:tcPr>
          <w:p w:rsidR="00A902CC" w:rsidRPr="00C01DD2" w:rsidRDefault="00A902CC" w:rsidP="00C01DD2">
            <w:pPr>
              <w:spacing w:after="0" w:line="240" w:lineRule="auto"/>
              <w:contextualSpacing/>
              <w:jc w:val="both"/>
              <w:rPr>
                <w:rFonts w:ascii="Times New Roman" w:eastAsia="Calibri" w:hAnsi="Times New Roman" w:cs="Times New Roman"/>
                <w:color w:val="000000" w:themeColor="text1"/>
                <w:sz w:val="20"/>
                <w:szCs w:val="20"/>
              </w:rPr>
            </w:pPr>
            <w:r w:rsidRPr="00C01DD2">
              <w:rPr>
                <w:rFonts w:ascii="Times New Roman" w:eastAsia="Calibri" w:hAnsi="Times New Roman" w:cs="Times New Roman"/>
                <w:color w:val="000000" w:themeColor="text1"/>
                <w:sz w:val="20"/>
                <w:szCs w:val="20"/>
              </w:rPr>
              <w:t>А – подающая команда проигрывает розыгрыш очка;</w:t>
            </w:r>
          </w:p>
          <w:p w:rsidR="00A902CC" w:rsidRPr="00C01DD2" w:rsidRDefault="00A902CC" w:rsidP="00C01DD2">
            <w:pPr>
              <w:spacing w:after="0" w:line="240" w:lineRule="auto"/>
              <w:contextualSpacing/>
              <w:jc w:val="both"/>
              <w:rPr>
                <w:rFonts w:ascii="Times New Roman" w:eastAsia="Calibri" w:hAnsi="Times New Roman" w:cs="Times New Roman"/>
                <w:color w:val="000000" w:themeColor="text1"/>
                <w:sz w:val="20"/>
                <w:szCs w:val="20"/>
              </w:rPr>
            </w:pPr>
            <w:r w:rsidRPr="00C01DD2">
              <w:rPr>
                <w:rFonts w:ascii="Times New Roman" w:eastAsia="Calibri" w:hAnsi="Times New Roman" w:cs="Times New Roman"/>
                <w:color w:val="000000" w:themeColor="text1"/>
                <w:sz w:val="20"/>
                <w:szCs w:val="20"/>
              </w:rPr>
              <w:t>Б – мяч остается в игре;</w:t>
            </w:r>
          </w:p>
          <w:p w:rsidR="00A902CC" w:rsidRPr="00C01DD2" w:rsidRDefault="00A902CC" w:rsidP="00C01DD2">
            <w:pPr>
              <w:spacing w:after="0" w:line="240" w:lineRule="auto"/>
              <w:contextualSpacing/>
              <w:jc w:val="both"/>
              <w:rPr>
                <w:rFonts w:ascii="Times New Roman" w:eastAsia="Calibri" w:hAnsi="Times New Roman" w:cs="Times New Roman"/>
                <w:color w:val="000000" w:themeColor="text1"/>
                <w:sz w:val="20"/>
                <w:szCs w:val="20"/>
              </w:rPr>
            </w:pPr>
            <w:r w:rsidRPr="00C01DD2">
              <w:rPr>
                <w:rFonts w:ascii="Times New Roman" w:eastAsia="Calibri" w:hAnsi="Times New Roman" w:cs="Times New Roman"/>
                <w:color w:val="000000" w:themeColor="text1"/>
                <w:sz w:val="20"/>
                <w:szCs w:val="20"/>
              </w:rPr>
              <w:t>В – розыгрыш очка повторяется;</w:t>
            </w:r>
          </w:p>
          <w:p w:rsidR="00A902CC" w:rsidRPr="00C01DD2" w:rsidRDefault="00A902CC" w:rsidP="00C01DD2">
            <w:pPr>
              <w:spacing w:after="0" w:line="240" w:lineRule="auto"/>
              <w:contextualSpacing/>
              <w:rPr>
                <w:rFonts w:ascii="Times New Roman" w:eastAsia="Calibri" w:hAnsi="Times New Roman" w:cs="Times New Roman"/>
                <w:color w:val="000000" w:themeColor="text1"/>
                <w:sz w:val="20"/>
                <w:szCs w:val="20"/>
              </w:rPr>
            </w:pPr>
            <w:r w:rsidRPr="00C01DD2">
              <w:rPr>
                <w:rFonts w:ascii="Times New Roman" w:eastAsia="Calibri" w:hAnsi="Times New Roman" w:cs="Times New Roman"/>
                <w:color w:val="000000" w:themeColor="text1"/>
                <w:sz w:val="20"/>
                <w:szCs w:val="20"/>
              </w:rPr>
              <w:t>Г – подающая команда выигрывает розыгрыш очка</w:t>
            </w:r>
          </w:p>
        </w:tc>
        <w:tc>
          <w:tcPr>
            <w:tcW w:w="2912" w:type="dxa"/>
          </w:tcPr>
          <w:p w:rsidR="00A902CC" w:rsidRPr="00C01DD2" w:rsidRDefault="00A902CC" w:rsidP="00C01DD2">
            <w:pPr>
              <w:spacing w:after="0" w:line="240" w:lineRule="auto"/>
              <w:contextualSpacing/>
              <w:jc w:val="center"/>
              <w:rPr>
                <w:rFonts w:ascii="Times New Roman" w:eastAsia="Calibri" w:hAnsi="Times New Roman" w:cs="Times New Roman"/>
                <w:color w:val="000000" w:themeColor="text1"/>
                <w:sz w:val="20"/>
                <w:szCs w:val="20"/>
              </w:rPr>
            </w:pPr>
            <w:r w:rsidRPr="00C01DD2">
              <w:rPr>
                <w:rFonts w:ascii="Times New Roman" w:eastAsia="Calibri" w:hAnsi="Times New Roman" w:cs="Times New Roman"/>
                <w:color w:val="000000" w:themeColor="text1"/>
                <w:sz w:val="20"/>
                <w:szCs w:val="20"/>
              </w:rPr>
              <w:t>Б</w:t>
            </w:r>
          </w:p>
        </w:tc>
        <w:tc>
          <w:tcPr>
            <w:tcW w:w="2912" w:type="dxa"/>
          </w:tcPr>
          <w:p w:rsidR="00A902CC" w:rsidRPr="00C01DD2" w:rsidRDefault="00A902CC" w:rsidP="00C01DD2">
            <w:pPr>
              <w:spacing w:after="0" w:line="240" w:lineRule="auto"/>
              <w:contextualSpacing/>
              <w:jc w:val="center"/>
              <w:rPr>
                <w:rFonts w:ascii="Times New Roman" w:eastAsia="Calibri" w:hAnsi="Times New Roman" w:cs="Times New Roman"/>
                <w:color w:val="000000" w:themeColor="text1"/>
                <w:sz w:val="20"/>
                <w:szCs w:val="20"/>
              </w:rPr>
            </w:pPr>
            <w:r w:rsidRPr="00C01DD2">
              <w:rPr>
                <w:rFonts w:ascii="Times New Roman" w:eastAsia="Calibri" w:hAnsi="Times New Roman" w:cs="Times New Roman"/>
                <w:color w:val="000000" w:themeColor="text1"/>
                <w:sz w:val="20"/>
                <w:szCs w:val="20"/>
              </w:rPr>
              <w:t xml:space="preserve">Выбор одного правильного ответа из предложенных </w:t>
            </w:r>
          </w:p>
        </w:tc>
      </w:tr>
      <w:tr w:rsidR="00A902CC" w:rsidRPr="00C01DD2" w:rsidTr="00290300">
        <w:tc>
          <w:tcPr>
            <w:tcW w:w="704" w:type="dxa"/>
          </w:tcPr>
          <w:p w:rsidR="00A902CC" w:rsidRPr="00C01DD2" w:rsidRDefault="00A902CC" w:rsidP="00C01DD2">
            <w:pPr>
              <w:tabs>
                <w:tab w:val="left" w:pos="6315"/>
              </w:tabs>
              <w:spacing w:after="0" w:line="240" w:lineRule="auto"/>
              <w:contextualSpacing/>
              <w:rPr>
                <w:rFonts w:ascii="Times New Roman" w:hAnsi="Times New Roman" w:cs="Times New Roman"/>
                <w:sz w:val="20"/>
                <w:szCs w:val="20"/>
                <w:lang w:eastAsia="ru-RU"/>
              </w:rPr>
            </w:pPr>
            <w:r w:rsidRPr="00C01DD2">
              <w:rPr>
                <w:rFonts w:ascii="Times New Roman" w:hAnsi="Times New Roman" w:cs="Times New Roman"/>
                <w:sz w:val="20"/>
                <w:szCs w:val="20"/>
                <w:lang w:eastAsia="ru-RU"/>
              </w:rPr>
              <w:t>79</w:t>
            </w:r>
          </w:p>
        </w:tc>
        <w:tc>
          <w:tcPr>
            <w:tcW w:w="5120" w:type="dxa"/>
          </w:tcPr>
          <w:p w:rsidR="00A902CC" w:rsidRPr="00C01DD2" w:rsidRDefault="00A902CC" w:rsidP="00C01DD2">
            <w:pPr>
              <w:spacing w:after="0" w:line="240" w:lineRule="auto"/>
              <w:contextualSpacing/>
              <w:jc w:val="both"/>
              <w:rPr>
                <w:rFonts w:ascii="Times New Roman" w:eastAsia="Calibri" w:hAnsi="Times New Roman" w:cs="Times New Roman"/>
                <w:color w:val="000000" w:themeColor="text1"/>
                <w:sz w:val="20"/>
                <w:szCs w:val="20"/>
              </w:rPr>
            </w:pPr>
            <w:r w:rsidRPr="00C01DD2">
              <w:rPr>
                <w:rFonts w:ascii="Times New Roman" w:eastAsia="SimSun" w:hAnsi="Times New Roman" w:cs="Times New Roman"/>
                <w:sz w:val="20"/>
                <w:szCs w:val="20"/>
                <w:lang w:eastAsia="zh-CN" w:bidi="ar"/>
              </w:rPr>
              <w:t xml:space="preserve">В каком варианте ответа правильно указаны условия выигрыша встречи в волейболе на официальных соревнованиях? </w:t>
            </w:r>
            <w:r w:rsidRPr="00C01DD2">
              <w:rPr>
                <w:rFonts w:ascii="Times New Roman" w:eastAsia="SimSun" w:hAnsi="Times New Roman" w:cs="Times New Roman"/>
                <w:sz w:val="20"/>
                <w:szCs w:val="20"/>
                <w:lang w:eastAsia="zh-CN" w:bidi="ar"/>
              </w:rPr>
              <w:br/>
            </w:r>
          </w:p>
        </w:tc>
        <w:tc>
          <w:tcPr>
            <w:tcW w:w="2912" w:type="dxa"/>
          </w:tcPr>
          <w:p w:rsidR="00A902CC" w:rsidRPr="00C01DD2" w:rsidRDefault="00A902CC" w:rsidP="00C01DD2">
            <w:pPr>
              <w:spacing w:after="0" w:line="240" w:lineRule="auto"/>
              <w:contextualSpacing/>
              <w:jc w:val="center"/>
              <w:rPr>
                <w:rFonts w:ascii="Times New Roman" w:eastAsia="Calibri" w:hAnsi="Times New Roman" w:cs="Times New Roman"/>
                <w:color w:val="000000" w:themeColor="text1"/>
                <w:sz w:val="20"/>
                <w:szCs w:val="20"/>
              </w:rPr>
            </w:pPr>
            <w:r w:rsidRPr="00C01DD2">
              <w:rPr>
                <w:rFonts w:ascii="Times New Roman" w:eastAsia="SimSun" w:hAnsi="Times New Roman" w:cs="Times New Roman"/>
                <w:sz w:val="20"/>
                <w:szCs w:val="20"/>
                <w:lang w:eastAsia="zh-CN" w:bidi="ar"/>
              </w:rPr>
              <w:t xml:space="preserve">А - победитель должен выиграть в трёх партиях из пяти; </w:t>
            </w:r>
            <w:r w:rsidRPr="00C01DD2">
              <w:rPr>
                <w:rFonts w:ascii="Times New Roman" w:eastAsia="SimSun" w:hAnsi="Times New Roman" w:cs="Times New Roman"/>
                <w:sz w:val="20"/>
                <w:szCs w:val="20"/>
                <w:lang w:eastAsia="zh-CN" w:bidi="ar"/>
              </w:rPr>
              <w:br/>
              <w:t xml:space="preserve">Б - победитель должен выиграть в двух партиях из трёх; </w:t>
            </w:r>
            <w:r w:rsidRPr="00C01DD2">
              <w:rPr>
                <w:rFonts w:ascii="Times New Roman" w:eastAsia="SimSun" w:hAnsi="Times New Roman" w:cs="Times New Roman"/>
                <w:sz w:val="20"/>
                <w:szCs w:val="20"/>
                <w:lang w:eastAsia="zh-CN" w:bidi="ar"/>
              </w:rPr>
              <w:br/>
              <w:t>В - победитель определяется по разнице набранных очков в рамках установленных правилами соревнований времени.</w:t>
            </w:r>
          </w:p>
        </w:tc>
        <w:tc>
          <w:tcPr>
            <w:tcW w:w="2912" w:type="dxa"/>
          </w:tcPr>
          <w:p w:rsidR="00A902CC" w:rsidRPr="00C01DD2" w:rsidRDefault="00A902CC" w:rsidP="00C01DD2">
            <w:pPr>
              <w:spacing w:after="0" w:line="240" w:lineRule="auto"/>
              <w:contextualSpacing/>
              <w:jc w:val="center"/>
              <w:rPr>
                <w:rFonts w:ascii="Times New Roman" w:eastAsia="Calibri" w:hAnsi="Times New Roman" w:cs="Times New Roman"/>
                <w:color w:val="000000" w:themeColor="text1"/>
                <w:sz w:val="20"/>
                <w:szCs w:val="20"/>
              </w:rPr>
            </w:pPr>
            <w:r w:rsidRPr="00C01DD2">
              <w:rPr>
                <w:rFonts w:ascii="Times New Roman" w:eastAsia="Calibri" w:hAnsi="Times New Roman" w:cs="Times New Roman"/>
                <w:color w:val="000000" w:themeColor="text1"/>
                <w:sz w:val="20"/>
                <w:szCs w:val="20"/>
              </w:rPr>
              <w:t>А</w:t>
            </w:r>
          </w:p>
        </w:tc>
        <w:tc>
          <w:tcPr>
            <w:tcW w:w="2912" w:type="dxa"/>
          </w:tcPr>
          <w:p w:rsidR="00A902CC" w:rsidRPr="00C01DD2" w:rsidRDefault="00A902CC" w:rsidP="00C01DD2">
            <w:pPr>
              <w:spacing w:after="0" w:line="240" w:lineRule="auto"/>
              <w:contextualSpacing/>
              <w:jc w:val="center"/>
              <w:rPr>
                <w:rFonts w:ascii="Times New Roman" w:eastAsia="Calibri" w:hAnsi="Times New Roman" w:cs="Times New Roman"/>
                <w:color w:val="000000" w:themeColor="text1"/>
                <w:sz w:val="20"/>
                <w:szCs w:val="20"/>
              </w:rPr>
            </w:pPr>
            <w:r w:rsidRPr="00C01DD2">
              <w:rPr>
                <w:rFonts w:ascii="Times New Roman" w:eastAsia="Calibri" w:hAnsi="Times New Roman" w:cs="Times New Roman"/>
                <w:color w:val="000000" w:themeColor="text1"/>
                <w:sz w:val="20"/>
                <w:szCs w:val="20"/>
              </w:rPr>
              <w:t xml:space="preserve">Выбор одного правильного ответа из предложенных </w:t>
            </w:r>
          </w:p>
        </w:tc>
      </w:tr>
      <w:tr w:rsidR="00A902CC" w:rsidRPr="00C01DD2" w:rsidTr="00290300">
        <w:tc>
          <w:tcPr>
            <w:tcW w:w="704" w:type="dxa"/>
          </w:tcPr>
          <w:p w:rsidR="00A902CC" w:rsidRPr="00C01DD2" w:rsidRDefault="00A902CC" w:rsidP="00C01DD2">
            <w:pPr>
              <w:tabs>
                <w:tab w:val="left" w:pos="6315"/>
              </w:tabs>
              <w:spacing w:after="0" w:line="240" w:lineRule="auto"/>
              <w:contextualSpacing/>
              <w:rPr>
                <w:rFonts w:ascii="Times New Roman" w:hAnsi="Times New Roman" w:cs="Times New Roman"/>
                <w:sz w:val="20"/>
                <w:szCs w:val="20"/>
                <w:lang w:eastAsia="ru-RU"/>
              </w:rPr>
            </w:pPr>
            <w:r w:rsidRPr="00C01DD2">
              <w:rPr>
                <w:rFonts w:ascii="Times New Roman" w:hAnsi="Times New Roman" w:cs="Times New Roman"/>
                <w:sz w:val="20"/>
                <w:szCs w:val="20"/>
                <w:lang w:eastAsia="ru-RU"/>
              </w:rPr>
              <w:t>80</w:t>
            </w:r>
          </w:p>
        </w:tc>
        <w:tc>
          <w:tcPr>
            <w:tcW w:w="5120" w:type="dxa"/>
          </w:tcPr>
          <w:p w:rsidR="00A902CC" w:rsidRPr="00C01DD2" w:rsidRDefault="00A902CC" w:rsidP="00C01DD2">
            <w:pPr>
              <w:spacing w:after="0" w:line="240" w:lineRule="auto"/>
              <w:contextualSpacing/>
              <w:jc w:val="both"/>
              <w:rPr>
                <w:rFonts w:ascii="Times New Roman" w:eastAsia="Calibri" w:hAnsi="Times New Roman" w:cs="Times New Roman"/>
                <w:color w:val="000000" w:themeColor="text1"/>
                <w:sz w:val="20"/>
                <w:szCs w:val="20"/>
              </w:rPr>
            </w:pPr>
            <w:r w:rsidRPr="00C01DD2">
              <w:rPr>
                <w:rFonts w:ascii="Times New Roman" w:eastAsia="Calibri" w:hAnsi="Times New Roman" w:cs="Times New Roman"/>
                <w:color w:val="000000" w:themeColor="text1"/>
                <w:sz w:val="20"/>
                <w:szCs w:val="20"/>
              </w:rPr>
              <w:t>Чем характеризуется спорт как собственно соревновательная деятельность (узкое понимание спорта)?</w:t>
            </w:r>
          </w:p>
          <w:p w:rsidR="00A902CC" w:rsidRPr="00C01DD2" w:rsidRDefault="00A902CC" w:rsidP="00C01DD2">
            <w:pPr>
              <w:spacing w:after="0" w:line="240" w:lineRule="auto"/>
              <w:contextualSpacing/>
              <w:jc w:val="both"/>
              <w:rPr>
                <w:rFonts w:ascii="Times New Roman" w:eastAsia="Calibri" w:hAnsi="Times New Roman" w:cs="Times New Roman"/>
                <w:color w:val="000000" w:themeColor="text1"/>
                <w:sz w:val="20"/>
                <w:szCs w:val="20"/>
              </w:rPr>
            </w:pPr>
          </w:p>
        </w:tc>
        <w:tc>
          <w:tcPr>
            <w:tcW w:w="2912" w:type="dxa"/>
          </w:tcPr>
          <w:p w:rsidR="00A902CC" w:rsidRPr="00C01DD2" w:rsidRDefault="00A902CC" w:rsidP="00C01DD2">
            <w:pPr>
              <w:spacing w:after="0" w:line="240" w:lineRule="auto"/>
              <w:contextualSpacing/>
              <w:jc w:val="both"/>
              <w:rPr>
                <w:rFonts w:ascii="Times New Roman" w:eastAsia="Calibri" w:hAnsi="Times New Roman" w:cs="Times New Roman"/>
                <w:color w:val="000000" w:themeColor="text1"/>
                <w:sz w:val="20"/>
                <w:szCs w:val="20"/>
              </w:rPr>
            </w:pPr>
            <w:r w:rsidRPr="00C01DD2">
              <w:rPr>
                <w:rFonts w:ascii="Times New Roman" w:eastAsia="Calibri" w:hAnsi="Times New Roman" w:cs="Times New Roman"/>
                <w:color w:val="000000" w:themeColor="text1"/>
                <w:sz w:val="20"/>
                <w:szCs w:val="20"/>
              </w:rPr>
              <w:t>А – общественное явление, в процессе которого происходит приобщение      к спорту, его распространение и развитие в обществе и мировом сообществе;</w:t>
            </w:r>
          </w:p>
          <w:p w:rsidR="00A902CC" w:rsidRPr="00C01DD2" w:rsidRDefault="00A902CC" w:rsidP="00C01DD2">
            <w:pPr>
              <w:spacing w:after="0" w:line="240" w:lineRule="auto"/>
              <w:contextualSpacing/>
              <w:jc w:val="both"/>
              <w:rPr>
                <w:rFonts w:ascii="Times New Roman" w:eastAsia="Calibri" w:hAnsi="Times New Roman" w:cs="Times New Roman"/>
                <w:color w:val="000000" w:themeColor="text1"/>
                <w:sz w:val="20"/>
                <w:szCs w:val="20"/>
              </w:rPr>
            </w:pPr>
            <w:r w:rsidRPr="00C01DD2">
              <w:rPr>
                <w:rFonts w:ascii="Times New Roman" w:eastAsia="Calibri" w:hAnsi="Times New Roman" w:cs="Times New Roman"/>
                <w:color w:val="000000" w:themeColor="text1"/>
                <w:sz w:val="20"/>
                <w:szCs w:val="20"/>
              </w:rPr>
              <w:t>Б – унификация состава движений, условия их выполнения и способов оценки движений;</w:t>
            </w:r>
          </w:p>
          <w:p w:rsidR="00A902CC" w:rsidRPr="00C01DD2" w:rsidRDefault="00A902CC" w:rsidP="00C01DD2">
            <w:pPr>
              <w:spacing w:after="0" w:line="240" w:lineRule="auto"/>
              <w:contextualSpacing/>
              <w:jc w:val="both"/>
              <w:rPr>
                <w:rFonts w:ascii="Times New Roman" w:eastAsia="Calibri" w:hAnsi="Times New Roman" w:cs="Times New Roman"/>
                <w:color w:val="000000" w:themeColor="text1"/>
                <w:sz w:val="20"/>
                <w:szCs w:val="20"/>
              </w:rPr>
            </w:pPr>
            <w:r w:rsidRPr="00C01DD2">
              <w:rPr>
                <w:rFonts w:ascii="Times New Roman" w:eastAsia="Calibri" w:hAnsi="Times New Roman" w:cs="Times New Roman"/>
                <w:color w:val="000000" w:themeColor="text1"/>
                <w:sz w:val="20"/>
                <w:szCs w:val="20"/>
              </w:rPr>
              <w:t xml:space="preserve">В – регламентация поведения соревнующихся по принципам </w:t>
            </w:r>
            <w:r w:rsidRPr="00C01DD2">
              <w:rPr>
                <w:rFonts w:ascii="Times New Roman" w:eastAsia="Calibri" w:hAnsi="Times New Roman" w:cs="Times New Roman"/>
                <w:color w:val="000000" w:themeColor="text1"/>
                <w:sz w:val="20"/>
                <w:szCs w:val="20"/>
              </w:rPr>
              <w:lastRenderedPageBreak/>
              <w:t>неантагонистической конкуренции;</w:t>
            </w:r>
          </w:p>
          <w:p w:rsidR="00A902CC" w:rsidRPr="00C01DD2" w:rsidRDefault="00A902CC" w:rsidP="00C01DD2">
            <w:pPr>
              <w:spacing w:after="0" w:line="240" w:lineRule="auto"/>
              <w:contextualSpacing/>
              <w:jc w:val="center"/>
              <w:rPr>
                <w:rFonts w:ascii="Times New Roman" w:eastAsia="Calibri" w:hAnsi="Times New Roman" w:cs="Times New Roman"/>
                <w:color w:val="000000" w:themeColor="text1"/>
                <w:sz w:val="20"/>
                <w:szCs w:val="20"/>
              </w:rPr>
            </w:pPr>
            <w:r w:rsidRPr="00C01DD2">
              <w:rPr>
                <w:rFonts w:ascii="Times New Roman" w:eastAsia="Calibri" w:hAnsi="Times New Roman" w:cs="Times New Roman"/>
                <w:color w:val="000000" w:themeColor="text1"/>
                <w:sz w:val="20"/>
                <w:szCs w:val="20"/>
              </w:rPr>
              <w:t>Г – организация   деятельности   на   основе   системы   соревнований с последовательным    возрастанием    уровня    конкуренции   и требований достижения.</w:t>
            </w:r>
          </w:p>
        </w:tc>
        <w:tc>
          <w:tcPr>
            <w:tcW w:w="2912" w:type="dxa"/>
          </w:tcPr>
          <w:p w:rsidR="00A902CC" w:rsidRPr="00C01DD2" w:rsidRDefault="00A902CC" w:rsidP="00C01DD2">
            <w:pPr>
              <w:spacing w:after="0" w:line="240" w:lineRule="auto"/>
              <w:contextualSpacing/>
              <w:jc w:val="center"/>
              <w:rPr>
                <w:rFonts w:ascii="Times New Roman" w:eastAsia="Calibri" w:hAnsi="Times New Roman" w:cs="Times New Roman"/>
                <w:color w:val="000000" w:themeColor="text1"/>
                <w:sz w:val="20"/>
                <w:szCs w:val="20"/>
              </w:rPr>
            </w:pPr>
            <w:r w:rsidRPr="00C01DD2">
              <w:rPr>
                <w:rFonts w:ascii="Times New Roman" w:eastAsia="Calibri" w:hAnsi="Times New Roman" w:cs="Times New Roman"/>
                <w:color w:val="000000" w:themeColor="text1"/>
                <w:sz w:val="20"/>
                <w:szCs w:val="20"/>
              </w:rPr>
              <w:lastRenderedPageBreak/>
              <w:t>Б В Г</w:t>
            </w:r>
          </w:p>
        </w:tc>
        <w:tc>
          <w:tcPr>
            <w:tcW w:w="2912" w:type="dxa"/>
          </w:tcPr>
          <w:p w:rsidR="00A902CC" w:rsidRPr="00C01DD2" w:rsidRDefault="00A902CC" w:rsidP="00C01DD2">
            <w:pPr>
              <w:spacing w:after="0" w:line="240" w:lineRule="auto"/>
              <w:contextualSpacing/>
              <w:jc w:val="center"/>
              <w:rPr>
                <w:rFonts w:ascii="Times New Roman" w:eastAsia="Calibri" w:hAnsi="Times New Roman" w:cs="Times New Roman"/>
                <w:color w:val="000000" w:themeColor="text1"/>
                <w:sz w:val="20"/>
                <w:szCs w:val="20"/>
              </w:rPr>
            </w:pPr>
            <w:r w:rsidRPr="00C01DD2">
              <w:rPr>
                <w:rFonts w:ascii="Times New Roman" w:eastAsia="Calibri" w:hAnsi="Times New Roman" w:cs="Times New Roman"/>
                <w:color w:val="000000" w:themeColor="text1"/>
                <w:sz w:val="20"/>
                <w:szCs w:val="20"/>
              </w:rPr>
              <w:t>Дан верный ответ</w:t>
            </w:r>
          </w:p>
        </w:tc>
      </w:tr>
      <w:tr w:rsidR="00A902CC" w:rsidRPr="00C01DD2" w:rsidTr="00290300">
        <w:tc>
          <w:tcPr>
            <w:tcW w:w="704" w:type="dxa"/>
          </w:tcPr>
          <w:p w:rsidR="00A902CC" w:rsidRPr="00C01DD2" w:rsidRDefault="002333DD" w:rsidP="00C01DD2">
            <w:pPr>
              <w:tabs>
                <w:tab w:val="left" w:pos="6315"/>
              </w:tabs>
              <w:spacing w:after="0" w:line="240" w:lineRule="auto"/>
              <w:contextualSpacing/>
              <w:rPr>
                <w:rFonts w:ascii="Times New Roman" w:hAnsi="Times New Roman" w:cs="Times New Roman"/>
                <w:sz w:val="20"/>
                <w:szCs w:val="20"/>
                <w:lang w:eastAsia="ru-RU"/>
              </w:rPr>
            </w:pPr>
            <w:r w:rsidRPr="00C01DD2">
              <w:rPr>
                <w:rFonts w:ascii="Times New Roman" w:hAnsi="Times New Roman" w:cs="Times New Roman"/>
                <w:sz w:val="20"/>
                <w:szCs w:val="20"/>
                <w:lang w:eastAsia="ru-RU"/>
              </w:rPr>
              <w:t>81</w:t>
            </w:r>
          </w:p>
        </w:tc>
        <w:tc>
          <w:tcPr>
            <w:tcW w:w="5120" w:type="dxa"/>
          </w:tcPr>
          <w:p w:rsidR="00A902CC" w:rsidRPr="00C01DD2" w:rsidRDefault="00A902CC" w:rsidP="00C01DD2">
            <w:pPr>
              <w:spacing w:after="0" w:line="240" w:lineRule="auto"/>
              <w:contextualSpacing/>
              <w:jc w:val="both"/>
              <w:rPr>
                <w:rFonts w:ascii="Times New Roman" w:eastAsia="Calibri" w:hAnsi="Times New Roman" w:cs="Times New Roman"/>
                <w:color w:val="000000" w:themeColor="text1"/>
                <w:sz w:val="20"/>
                <w:szCs w:val="20"/>
              </w:rPr>
            </w:pPr>
            <w:r w:rsidRPr="00C01DD2">
              <w:rPr>
                <w:rFonts w:ascii="Times New Roman" w:eastAsia="Calibri" w:hAnsi="Times New Roman" w:cs="Times New Roman"/>
                <w:color w:val="000000" w:themeColor="text1"/>
                <w:sz w:val="20"/>
                <w:szCs w:val="20"/>
              </w:rPr>
              <w:t>Какие приемы относятся к технике баскетбола?</w:t>
            </w:r>
          </w:p>
          <w:p w:rsidR="00A902CC" w:rsidRPr="00C01DD2" w:rsidRDefault="00A902CC" w:rsidP="00C01DD2">
            <w:pPr>
              <w:spacing w:after="0" w:line="240" w:lineRule="auto"/>
              <w:contextualSpacing/>
              <w:jc w:val="both"/>
              <w:rPr>
                <w:rFonts w:ascii="Times New Roman" w:eastAsia="Calibri" w:hAnsi="Times New Roman" w:cs="Times New Roman"/>
                <w:color w:val="000000" w:themeColor="text1"/>
                <w:sz w:val="20"/>
                <w:szCs w:val="20"/>
              </w:rPr>
            </w:pPr>
          </w:p>
        </w:tc>
        <w:tc>
          <w:tcPr>
            <w:tcW w:w="2912" w:type="dxa"/>
          </w:tcPr>
          <w:p w:rsidR="00A902CC" w:rsidRPr="00C01DD2" w:rsidRDefault="00A902CC" w:rsidP="00C01DD2">
            <w:pPr>
              <w:spacing w:after="0" w:line="240" w:lineRule="auto"/>
              <w:contextualSpacing/>
              <w:jc w:val="both"/>
              <w:rPr>
                <w:rFonts w:ascii="Times New Roman" w:eastAsia="Calibri" w:hAnsi="Times New Roman" w:cs="Times New Roman"/>
                <w:color w:val="000000" w:themeColor="text1"/>
                <w:sz w:val="20"/>
                <w:szCs w:val="20"/>
              </w:rPr>
            </w:pPr>
            <w:r w:rsidRPr="00C01DD2">
              <w:rPr>
                <w:rFonts w:ascii="Times New Roman" w:eastAsia="Calibri" w:hAnsi="Times New Roman" w:cs="Times New Roman"/>
                <w:color w:val="000000" w:themeColor="text1"/>
                <w:sz w:val="20"/>
                <w:szCs w:val="20"/>
              </w:rPr>
              <w:t>А – ведение и передача;</w:t>
            </w:r>
          </w:p>
          <w:p w:rsidR="00A902CC" w:rsidRPr="00C01DD2" w:rsidRDefault="00A902CC" w:rsidP="00C01DD2">
            <w:pPr>
              <w:spacing w:after="0" w:line="240" w:lineRule="auto"/>
              <w:contextualSpacing/>
              <w:jc w:val="both"/>
              <w:rPr>
                <w:rFonts w:ascii="Times New Roman" w:eastAsia="Calibri" w:hAnsi="Times New Roman" w:cs="Times New Roman"/>
                <w:color w:val="000000" w:themeColor="text1"/>
                <w:sz w:val="20"/>
                <w:szCs w:val="20"/>
              </w:rPr>
            </w:pPr>
            <w:r w:rsidRPr="00C01DD2">
              <w:rPr>
                <w:rFonts w:ascii="Times New Roman" w:eastAsia="Calibri" w:hAnsi="Times New Roman" w:cs="Times New Roman"/>
                <w:color w:val="000000" w:themeColor="text1"/>
                <w:sz w:val="20"/>
                <w:szCs w:val="20"/>
              </w:rPr>
              <w:t>Б – бросок;</w:t>
            </w:r>
          </w:p>
          <w:p w:rsidR="00A902CC" w:rsidRPr="00C01DD2" w:rsidRDefault="00A902CC" w:rsidP="00C01DD2">
            <w:pPr>
              <w:spacing w:after="0" w:line="240" w:lineRule="auto"/>
              <w:contextualSpacing/>
              <w:jc w:val="both"/>
              <w:rPr>
                <w:rFonts w:ascii="Times New Roman" w:eastAsia="Calibri" w:hAnsi="Times New Roman" w:cs="Times New Roman"/>
                <w:color w:val="000000" w:themeColor="text1"/>
                <w:sz w:val="20"/>
                <w:szCs w:val="20"/>
              </w:rPr>
            </w:pPr>
            <w:r w:rsidRPr="00C01DD2">
              <w:rPr>
                <w:rFonts w:ascii="Times New Roman" w:eastAsia="Calibri" w:hAnsi="Times New Roman" w:cs="Times New Roman"/>
                <w:color w:val="000000" w:themeColor="text1"/>
                <w:sz w:val="20"/>
                <w:szCs w:val="20"/>
              </w:rPr>
              <w:t>В – вырывание и выбивание;</w:t>
            </w:r>
          </w:p>
          <w:p w:rsidR="00A902CC" w:rsidRPr="00C01DD2" w:rsidRDefault="00A902CC" w:rsidP="00C01DD2">
            <w:pPr>
              <w:spacing w:after="0" w:line="240" w:lineRule="auto"/>
              <w:contextualSpacing/>
              <w:rPr>
                <w:rFonts w:ascii="Times New Roman" w:eastAsia="Calibri" w:hAnsi="Times New Roman" w:cs="Times New Roman"/>
                <w:color w:val="000000" w:themeColor="text1"/>
                <w:sz w:val="20"/>
                <w:szCs w:val="20"/>
              </w:rPr>
            </w:pPr>
            <w:r w:rsidRPr="00C01DD2">
              <w:rPr>
                <w:rFonts w:ascii="Times New Roman" w:eastAsia="Calibri" w:hAnsi="Times New Roman" w:cs="Times New Roman"/>
                <w:color w:val="000000" w:themeColor="text1"/>
                <w:sz w:val="20"/>
                <w:szCs w:val="20"/>
              </w:rPr>
              <w:t>Г – нападающий удар.</w:t>
            </w:r>
          </w:p>
        </w:tc>
        <w:tc>
          <w:tcPr>
            <w:tcW w:w="2912" w:type="dxa"/>
          </w:tcPr>
          <w:p w:rsidR="00A902CC" w:rsidRPr="00C01DD2" w:rsidRDefault="00A902CC" w:rsidP="00C01DD2">
            <w:pPr>
              <w:spacing w:after="0" w:line="240" w:lineRule="auto"/>
              <w:contextualSpacing/>
              <w:jc w:val="center"/>
              <w:rPr>
                <w:rFonts w:ascii="Times New Roman" w:eastAsia="Calibri" w:hAnsi="Times New Roman" w:cs="Times New Roman"/>
                <w:color w:val="000000" w:themeColor="text1"/>
                <w:sz w:val="20"/>
                <w:szCs w:val="20"/>
              </w:rPr>
            </w:pPr>
            <w:r w:rsidRPr="00C01DD2">
              <w:rPr>
                <w:rFonts w:ascii="Times New Roman" w:eastAsia="Calibri" w:hAnsi="Times New Roman" w:cs="Times New Roman"/>
                <w:color w:val="000000" w:themeColor="text1"/>
                <w:sz w:val="20"/>
                <w:szCs w:val="20"/>
              </w:rPr>
              <w:t xml:space="preserve">А Б В </w:t>
            </w:r>
          </w:p>
        </w:tc>
        <w:tc>
          <w:tcPr>
            <w:tcW w:w="2912" w:type="dxa"/>
          </w:tcPr>
          <w:p w:rsidR="00A902CC" w:rsidRPr="00C01DD2" w:rsidRDefault="00A902CC" w:rsidP="00C01DD2">
            <w:pPr>
              <w:spacing w:after="0" w:line="240" w:lineRule="auto"/>
              <w:contextualSpacing/>
              <w:jc w:val="center"/>
              <w:rPr>
                <w:rFonts w:ascii="Times New Roman" w:eastAsia="Calibri" w:hAnsi="Times New Roman" w:cs="Times New Roman"/>
                <w:color w:val="000000" w:themeColor="text1"/>
                <w:sz w:val="20"/>
                <w:szCs w:val="20"/>
              </w:rPr>
            </w:pPr>
            <w:r w:rsidRPr="00C01DD2">
              <w:rPr>
                <w:rFonts w:ascii="Times New Roman" w:eastAsia="Calibri" w:hAnsi="Times New Roman" w:cs="Times New Roman"/>
                <w:color w:val="000000" w:themeColor="text1"/>
                <w:sz w:val="20"/>
                <w:szCs w:val="20"/>
              </w:rPr>
              <w:t>Дан верный ответ</w:t>
            </w:r>
          </w:p>
        </w:tc>
      </w:tr>
      <w:tr w:rsidR="00A902CC" w:rsidRPr="00C01DD2" w:rsidTr="00290300">
        <w:tc>
          <w:tcPr>
            <w:tcW w:w="704" w:type="dxa"/>
          </w:tcPr>
          <w:p w:rsidR="00A902CC" w:rsidRPr="00C01DD2" w:rsidRDefault="002333DD" w:rsidP="00C01DD2">
            <w:pPr>
              <w:tabs>
                <w:tab w:val="left" w:pos="6315"/>
              </w:tabs>
              <w:spacing w:after="0" w:line="240" w:lineRule="auto"/>
              <w:contextualSpacing/>
              <w:rPr>
                <w:rFonts w:ascii="Times New Roman" w:hAnsi="Times New Roman" w:cs="Times New Roman"/>
                <w:sz w:val="20"/>
                <w:szCs w:val="20"/>
                <w:lang w:eastAsia="ru-RU"/>
              </w:rPr>
            </w:pPr>
            <w:r w:rsidRPr="00C01DD2">
              <w:rPr>
                <w:rFonts w:ascii="Times New Roman" w:hAnsi="Times New Roman" w:cs="Times New Roman"/>
                <w:sz w:val="20"/>
                <w:szCs w:val="20"/>
                <w:lang w:eastAsia="ru-RU"/>
              </w:rPr>
              <w:t>82</w:t>
            </w:r>
          </w:p>
        </w:tc>
        <w:tc>
          <w:tcPr>
            <w:tcW w:w="5120" w:type="dxa"/>
          </w:tcPr>
          <w:p w:rsidR="00A902CC" w:rsidRPr="00C01DD2" w:rsidRDefault="00A902CC" w:rsidP="00C01DD2">
            <w:pPr>
              <w:spacing w:after="0" w:line="240" w:lineRule="auto"/>
              <w:contextualSpacing/>
              <w:jc w:val="both"/>
              <w:rPr>
                <w:rFonts w:ascii="Times New Roman" w:eastAsia="Calibri" w:hAnsi="Times New Roman" w:cs="Times New Roman"/>
                <w:color w:val="000000" w:themeColor="text1"/>
                <w:sz w:val="20"/>
                <w:szCs w:val="20"/>
              </w:rPr>
            </w:pPr>
            <w:r w:rsidRPr="00C01DD2">
              <w:rPr>
                <w:rFonts w:ascii="Times New Roman" w:eastAsia="Calibri" w:hAnsi="Times New Roman" w:cs="Times New Roman"/>
                <w:color w:val="000000" w:themeColor="text1"/>
                <w:sz w:val="20"/>
                <w:szCs w:val="20"/>
              </w:rPr>
              <w:t>Волейбольная команда набирает очко:</w:t>
            </w:r>
          </w:p>
          <w:p w:rsidR="00A902CC" w:rsidRPr="00C01DD2" w:rsidRDefault="00A902CC" w:rsidP="00C01DD2">
            <w:pPr>
              <w:spacing w:after="0" w:line="240" w:lineRule="auto"/>
              <w:contextualSpacing/>
              <w:jc w:val="both"/>
              <w:rPr>
                <w:rFonts w:ascii="Times New Roman" w:eastAsia="Calibri" w:hAnsi="Times New Roman" w:cs="Times New Roman"/>
                <w:color w:val="000000" w:themeColor="text1"/>
                <w:sz w:val="20"/>
                <w:szCs w:val="20"/>
              </w:rPr>
            </w:pPr>
            <w:r w:rsidRPr="00C01DD2">
              <w:rPr>
                <w:rFonts w:ascii="Times New Roman" w:eastAsia="Calibri" w:hAnsi="Times New Roman" w:cs="Times New Roman"/>
                <w:color w:val="000000" w:themeColor="text1"/>
                <w:sz w:val="20"/>
                <w:szCs w:val="20"/>
              </w:rPr>
              <w:t xml:space="preserve"> </w:t>
            </w:r>
          </w:p>
        </w:tc>
        <w:tc>
          <w:tcPr>
            <w:tcW w:w="2912" w:type="dxa"/>
          </w:tcPr>
          <w:p w:rsidR="00A902CC" w:rsidRPr="00C01DD2" w:rsidRDefault="00A902CC" w:rsidP="00C01DD2">
            <w:pPr>
              <w:spacing w:after="0" w:line="240" w:lineRule="auto"/>
              <w:contextualSpacing/>
              <w:jc w:val="both"/>
              <w:rPr>
                <w:rFonts w:ascii="Times New Roman" w:eastAsia="Calibri" w:hAnsi="Times New Roman" w:cs="Times New Roman"/>
                <w:color w:val="000000" w:themeColor="text1"/>
                <w:sz w:val="20"/>
                <w:szCs w:val="20"/>
              </w:rPr>
            </w:pPr>
            <w:r w:rsidRPr="00C01DD2">
              <w:rPr>
                <w:rFonts w:ascii="Times New Roman" w:eastAsia="Calibri" w:hAnsi="Times New Roman" w:cs="Times New Roman"/>
                <w:color w:val="000000" w:themeColor="text1"/>
                <w:sz w:val="20"/>
                <w:szCs w:val="20"/>
              </w:rPr>
              <w:t>А. Когда команда соперника совершает совершает ошибку;</w:t>
            </w:r>
          </w:p>
          <w:p w:rsidR="00A902CC" w:rsidRPr="00C01DD2" w:rsidRDefault="00A902CC" w:rsidP="00C01DD2">
            <w:pPr>
              <w:spacing w:after="0" w:line="240" w:lineRule="auto"/>
              <w:contextualSpacing/>
              <w:jc w:val="both"/>
              <w:rPr>
                <w:rFonts w:ascii="Times New Roman" w:eastAsia="Calibri" w:hAnsi="Times New Roman" w:cs="Times New Roman"/>
                <w:color w:val="000000" w:themeColor="text1"/>
                <w:sz w:val="20"/>
                <w:szCs w:val="20"/>
              </w:rPr>
            </w:pPr>
            <w:r w:rsidRPr="00C01DD2">
              <w:rPr>
                <w:rFonts w:ascii="Times New Roman" w:eastAsia="Calibri" w:hAnsi="Times New Roman" w:cs="Times New Roman"/>
                <w:color w:val="000000" w:themeColor="text1"/>
                <w:sz w:val="20"/>
                <w:szCs w:val="20"/>
              </w:rPr>
              <w:t>Б. Когда команда соперника успешно атакует;</w:t>
            </w:r>
          </w:p>
          <w:p w:rsidR="00A902CC" w:rsidRPr="00C01DD2" w:rsidRDefault="00A902CC" w:rsidP="00C01DD2">
            <w:pPr>
              <w:spacing w:after="0" w:line="240" w:lineRule="auto"/>
              <w:contextualSpacing/>
              <w:jc w:val="both"/>
              <w:rPr>
                <w:rFonts w:ascii="Times New Roman" w:eastAsia="Calibri" w:hAnsi="Times New Roman" w:cs="Times New Roman"/>
                <w:color w:val="000000" w:themeColor="text1"/>
                <w:sz w:val="20"/>
                <w:szCs w:val="20"/>
              </w:rPr>
            </w:pPr>
            <w:r w:rsidRPr="00C01DD2">
              <w:rPr>
                <w:rFonts w:ascii="Times New Roman" w:eastAsia="Calibri" w:hAnsi="Times New Roman" w:cs="Times New Roman"/>
                <w:color w:val="000000" w:themeColor="text1"/>
                <w:sz w:val="20"/>
                <w:szCs w:val="20"/>
              </w:rPr>
              <w:t>В. Когда команда соперника получает замечание;</w:t>
            </w:r>
          </w:p>
          <w:p w:rsidR="00A902CC" w:rsidRPr="00C01DD2" w:rsidRDefault="00A902CC" w:rsidP="00C01DD2">
            <w:pPr>
              <w:spacing w:after="0" w:line="240" w:lineRule="auto"/>
              <w:contextualSpacing/>
              <w:rPr>
                <w:rFonts w:ascii="Times New Roman" w:eastAsia="Calibri" w:hAnsi="Times New Roman" w:cs="Times New Roman"/>
                <w:color w:val="000000" w:themeColor="text1"/>
                <w:sz w:val="20"/>
                <w:szCs w:val="20"/>
              </w:rPr>
            </w:pPr>
            <w:r w:rsidRPr="00C01DD2">
              <w:rPr>
                <w:rFonts w:ascii="Times New Roman" w:eastAsia="Calibri" w:hAnsi="Times New Roman" w:cs="Times New Roman"/>
                <w:color w:val="000000" w:themeColor="text1"/>
                <w:sz w:val="20"/>
                <w:szCs w:val="20"/>
              </w:rPr>
              <w:t>Г. При успешном приземлении меча на площадке соперника.</w:t>
            </w:r>
          </w:p>
        </w:tc>
        <w:tc>
          <w:tcPr>
            <w:tcW w:w="2912" w:type="dxa"/>
          </w:tcPr>
          <w:p w:rsidR="00A902CC" w:rsidRPr="00C01DD2" w:rsidRDefault="00A902CC" w:rsidP="00C01DD2">
            <w:pPr>
              <w:spacing w:after="0" w:line="240" w:lineRule="auto"/>
              <w:contextualSpacing/>
              <w:jc w:val="center"/>
              <w:rPr>
                <w:rFonts w:ascii="Times New Roman" w:eastAsia="Calibri" w:hAnsi="Times New Roman" w:cs="Times New Roman"/>
                <w:color w:val="000000" w:themeColor="text1"/>
                <w:sz w:val="20"/>
                <w:szCs w:val="20"/>
              </w:rPr>
            </w:pPr>
            <w:r w:rsidRPr="00C01DD2">
              <w:rPr>
                <w:rFonts w:ascii="Times New Roman" w:eastAsia="Calibri" w:hAnsi="Times New Roman" w:cs="Times New Roman"/>
                <w:color w:val="000000" w:themeColor="text1"/>
                <w:sz w:val="20"/>
                <w:szCs w:val="20"/>
              </w:rPr>
              <w:t>АВГ</w:t>
            </w:r>
          </w:p>
        </w:tc>
        <w:tc>
          <w:tcPr>
            <w:tcW w:w="2912" w:type="dxa"/>
          </w:tcPr>
          <w:p w:rsidR="00A902CC" w:rsidRPr="00C01DD2" w:rsidRDefault="00A902CC" w:rsidP="00C01DD2">
            <w:pPr>
              <w:spacing w:after="0" w:line="240" w:lineRule="auto"/>
              <w:contextualSpacing/>
              <w:jc w:val="center"/>
              <w:rPr>
                <w:rFonts w:ascii="Times New Roman" w:eastAsia="Calibri" w:hAnsi="Times New Roman" w:cs="Times New Roman"/>
                <w:color w:val="000000" w:themeColor="text1"/>
                <w:sz w:val="20"/>
                <w:szCs w:val="20"/>
              </w:rPr>
            </w:pPr>
            <w:r w:rsidRPr="00C01DD2">
              <w:rPr>
                <w:rFonts w:ascii="Times New Roman" w:eastAsia="Calibri" w:hAnsi="Times New Roman" w:cs="Times New Roman"/>
                <w:color w:val="000000" w:themeColor="text1"/>
                <w:sz w:val="20"/>
                <w:szCs w:val="20"/>
              </w:rPr>
              <w:t>Дан верный ответ</w:t>
            </w:r>
          </w:p>
        </w:tc>
      </w:tr>
      <w:tr w:rsidR="00A902CC" w:rsidRPr="00C01DD2" w:rsidTr="00290300">
        <w:tc>
          <w:tcPr>
            <w:tcW w:w="704" w:type="dxa"/>
          </w:tcPr>
          <w:p w:rsidR="00A902CC" w:rsidRPr="00C01DD2" w:rsidRDefault="002333DD" w:rsidP="00C01DD2">
            <w:pPr>
              <w:tabs>
                <w:tab w:val="left" w:pos="6315"/>
              </w:tabs>
              <w:spacing w:after="0" w:line="240" w:lineRule="auto"/>
              <w:contextualSpacing/>
              <w:rPr>
                <w:rFonts w:ascii="Times New Roman" w:hAnsi="Times New Roman" w:cs="Times New Roman"/>
                <w:sz w:val="20"/>
                <w:szCs w:val="20"/>
                <w:lang w:eastAsia="ru-RU"/>
              </w:rPr>
            </w:pPr>
            <w:r w:rsidRPr="00C01DD2">
              <w:rPr>
                <w:rFonts w:ascii="Times New Roman" w:hAnsi="Times New Roman" w:cs="Times New Roman"/>
                <w:sz w:val="20"/>
                <w:szCs w:val="20"/>
                <w:lang w:eastAsia="ru-RU"/>
              </w:rPr>
              <w:t>83</w:t>
            </w:r>
          </w:p>
        </w:tc>
        <w:tc>
          <w:tcPr>
            <w:tcW w:w="5120" w:type="dxa"/>
          </w:tcPr>
          <w:p w:rsidR="00A902CC" w:rsidRPr="00C01DD2" w:rsidRDefault="00A902CC" w:rsidP="00C01DD2">
            <w:pPr>
              <w:shd w:val="clear" w:color="auto" w:fill="FFFFFF"/>
              <w:spacing w:after="0" w:line="240" w:lineRule="auto"/>
              <w:contextualSpacing/>
              <w:jc w:val="both"/>
              <w:rPr>
                <w:rFonts w:ascii="Times New Roman" w:eastAsia="Calibri" w:hAnsi="Times New Roman" w:cs="Times New Roman"/>
                <w:color w:val="000000" w:themeColor="text1"/>
                <w:sz w:val="20"/>
                <w:szCs w:val="20"/>
              </w:rPr>
            </w:pPr>
            <w:r w:rsidRPr="00C01DD2">
              <w:rPr>
                <w:rFonts w:ascii="Times New Roman" w:eastAsia="Helvetica" w:hAnsi="Times New Roman" w:cs="Times New Roman"/>
                <w:color w:val="1A1A1A"/>
                <w:sz w:val="20"/>
                <w:szCs w:val="20"/>
                <w:shd w:val="clear" w:color="auto" w:fill="FFFFFF"/>
                <w:lang w:eastAsia="zh-CN" w:bidi="ar"/>
              </w:rPr>
              <w:t>Спортсмен  Николай Ш. занимается спортивной гимнастикой в университете, но в связи с полученной травмой длительно время не занимался. Придя в зал после долгого отсутствия, боялся делать элементы после неудачных попыток, постоянно падал, преподаватель хвалил его за старание и всячески помогал спортсмену в восстановлении. Ребята из зала стали называть его «слабаком, трусом, неудачником». Действия преподавателя.</w:t>
            </w:r>
          </w:p>
        </w:tc>
        <w:tc>
          <w:tcPr>
            <w:tcW w:w="2912" w:type="dxa"/>
          </w:tcPr>
          <w:p w:rsidR="00A902CC" w:rsidRPr="00C01DD2" w:rsidRDefault="00A902CC" w:rsidP="00C01DD2">
            <w:pPr>
              <w:shd w:val="clear" w:color="auto" w:fill="FFFFFF"/>
              <w:spacing w:after="0" w:line="240" w:lineRule="auto"/>
              <w:contextualSpacing/>
              <w:jc w:val="both"/>
              <w:rPr>
                <w:rFonts w:ascii="Times New Roman" w:eastAsia="Calibri" w:hAnsi="Times New Roman" w:cs="Times New Roman"/>
                <w:color w:val="000000" w:themeColor="text1"/>
                <w:sz w:val="20"/>
                <w:szCs w:val="20"/>
              </w:rPr>
            </w:pPr>
          </w:p>
        </w:tc>
        <w:tc>
          <w:tcPr>
            <w:tcW w:w="2912" w:type="dxa"/>
          </w:tcPr>
          <w:p w:rsidR="00A902CC" w:rsidRPr="00C01DD2" w:rsidRDefault="00A902CC" w:rsidP="00C01DD2">
            <w:pPr>
              <w:shd w:val="clear" w:color="auto" w:fill="FFFFFF"/>
              <w:spacing w:after="0" w:line="240" w:lineRule="auto"/>
              <w:contextualSpacing/>
              <w:jc w:val="both"/>
              <w:rPr>
                <w:rFonts w:ascii="Times New Roman" w:eastAsia="Calibri" w:hAnsi="Times New Roman" w:cs="Times New Roman"/>
                <w:color w:val="000000" w:themeColor="text1"/>
                <w:sz w:val="20"/>
                <w:szCs w:val="20"/>
              </w:rPr>
            </w:pPr>
            <w:r w:rsidRPr="00C01DD2">
              <w:rPr>
                <w:rFonts w:ascii="Times New Roman" w:eastAsia="Helvetica" w:hAnsi="Times New Roman" w:cs="Times New Roman"/>
                <w:color w:val="1A1A1A"/>
                <w:sz w:val="20"/>
                <w:szCs w:val="20"/>
                <w:shd w:val="clear" w:color="auto" w:fill="FFFFFF"/>
                <w:lang w:eastAsia="zh-CN" w:bidi="ar"/>
              </w:rPr>
              <w:t xml:space="preserve"> Собрать команду спортсменов и объяснить им, что такое поведение в отношении члена своей команды неприемлемо, что на его места мог оказаться каждый, и что в трудную минуту каждому нужна будет помощь в этом сложном для него периоде.</w:t>
            </w:r>
          </w:p>
        </w:tc>
        <w:tc>
          <w:tcPr>
            <w:tcW w:w="2912" w:type="dxa"/>
          </w:tcPr>
          <w:p w:rsidR="00A902CC" w:rsidRPr="00C01DD2" w:rsidRDefault="00A902CC" w:rsidP="00C01DD2">
            <w:pPr>
              <w:spacing w:after="0" w:line="240" w:lineRule="auto"/>
              <w:contextualSpacing/>
              <w:jc w:val="center"/>
              <w:rPr>
                <w:rFonts w:ascii="Times New Roman" w:eastAsia="Calibri" w:hAnsi="Times New Roman" w:cs="Times New Roman"/>
                <w:color w:val="000000" w:themeColor="text1"/>
                <w:sz w:val="20"/>
                <w:szCs w:val="20"/>
              </w:rPr>
            </w:pPr>
            <w:r w:rsidRPr="00C01DD2">
              <w:rPr>
                <w:rFonts w:ascii="Times New Roman" w:eastAsia="Calibri" w:hAnsi="Times New Roman" w:cs="Times New Roman"/>
                <w:sz w:val="20"/>
                <w:szCs w:val="20"/>
              </w:rPr>
              <w:t>Дан содержательно верный ответ</w:t>
            </w:r>
          </w:p>
        </w:tc>
      </w:tr>
      <w:tr w:rsidR="00AB5F04" w:rsidRPr="00C01DD2" w:rsidTr="00290300">
        <w:tc>
          <w:tcPr>
            <w:tcW w:w="704" w:type="dxa"/>
          </w:tcPr>
          <w:p w:rsidR="00AB5F04" w:rsidRPr="00C01DD2" w:rsidRDefault="002333DD" w:rsidP="00C01DD2">
            <w:pPr>
              <w:tabs>
                <w:tab w:val="left" w:pos="6315"/>
              </w:tabs>
              <w:spacing w:after="0" w:line="240" w:lineRule="auto"/>
              <w:contextualSpacing/>
              <w:rPr>
                <w:rFonts w:ascii="Times New Roman" w:hAnsi="Times New Roman" w:cs="Times New Roman"/>
                <w:sz w:val="20"/>
                <w:szCs w:val="20"/>
                <w:lang w:eastAsia="ru-RU"/>
              </w:rPr>
            </w:pPr>
            <w:r w:rsidRPr="00C01DD2">
              <w:rPr>
                <w:rFonts w:ascii="Times New Roman" w:hAnsi="Times New Roman" w:cs="Times New Roman"/>
                <w:sz w:val="20"/>
                <w:szCs w:val="20"/>
                <w:lang w:eastAsia="ru-RU"/>
              </w:rPr>
              <w:t>84</w:t>
            </w:r>
          </w:p>
        </w:tc>
        <w:tc>
          <w:tcPr>
            <w:tcW w:w="5120" w:type="dxa"/>
          </w:tcPr>
          <w:p w:rsidR="00AB5F04" w:rsidRPr="00C01DD2" w:rsidRDefault="00AB5F04" w:rsidP="00C01DD2">
            <w:pPr>
              <w:shd w:val="clear" w:color="auto" w:fill="FFFFFF"/>
              <w:spacing w:after="0" w:line="240" w:lineRule="auto"/>
              <w:contextualSpacing/>
              <w:jc w:val="both"/>
              <w:rPr>
                <w:rFonts w:ascii="Times New Roman" w:eastAsia="Calibri" w:hAnsi="Times New Roman" w:cs="Times New Roman"/>
                <w:color w:val="000000" w:themeColor="text1"/>
                <w:sz w:val="20"/>
                <w:szCs w:val="20"/>
              </w:rPr>
            </w:pPr>
            <w:r w:rsidRPr="00C01DD2">
              <w:rPr>
                <w:rFonts w:ascii="Times New Roman" w:eastAsia="Helvetica" w:hAnsi="Times New Roman" w:cs="Times New Roman"/>
                <w:color w:val="1A1A1A"/>
                <w:sz w:val="20"/>
                <w:szCs w:val="20"/>
                <w:shd w:val="clear" w:color="auto" w:fill="FFFFFF"/>
                <w:lang w:eastAsia="zh-CN" w:bidi="ar"/>
              </w:rPr>
              <w:t xml:space="preserve">Студентка 1 курса  Дарья А., придя на первую пару после болезни, подошла к преподавателю и попросила разрешения выступить перед всей группой  с докладом о древних Олимпийских играх, для чего она принесла иллюстрированные книги. Преподаватель предоставил Марии слово, похвалил ее за трудолюбие и поставил ей отметку «5» в журнал. Студенты после занятия стали обзывать девочку «зубрилой», «любимчиком» и </w:t>
            </w:r>
            <w:r w:rsidRPr="00C01DD2">
              <w:rPr>
                <w:rFonts w:ascii="Times New Roman" w:eastAsia="Helvetica" w:hAnsi="Times New Roman" w:cs="Times New Roman"/>
                <w:color w:val="1A1A1A"/>
                <w:sz w:val="20"/>
                <w:szCs w:val="20"/>
                <w:shd w:val="clear" w:color="auto" w:fill="FFFFFF"/>
                <w:lang w:eastAsia="zh-CN" w:bidi="ar"/>
              </w:rPr>
              <w:lastRenderedPageBreak/>
              <w:t>«подлизой». Каковы действия преподавателя в данной ситуации?</w:t>
            </w:r>
          </w:p>
        </w:tc>
        <w:tc>
          <w:tcPr>
            <w:tcW w:w="2912" w:type="dxa"/>
          </w:tcPr>
          <w:p w:rsidR="00AB5F04" w:rsidRPr="00C01DD2" w:rsidRDefault="00AB5F04" w:rsidP="00C01DD2">
            <w:pPr>
              <w:shd w:val="clear" w:color="auto" w:fill="FFFFFF"/>
              <w:spacing w:after="0" w:line="240" w:lineRule="auto"/>
              <w:contextualSpacing/>
              <w:jc w:val="both"/>
              <w:rPr>
                <w:rFonts w:ascii="Times New Roman" w:eastAsia="Calibri" w:hAnsi="Times New Roman" w:cs="Times New Roman"/>
                <w:color w:val="000000" w:themeColor="text1"/>
                <w:sz w:val="20"/>
                <w:szCs w:val="20"/>
              </w:rPr>
            </w:pPr>
          </w:p>
        </w:tc>
        <w:tc>
          <w:tcPr>
            <w:tcW w:w="2912" w:type="dxa"/>
          </w:tcPr>
          <w:p w:rsidR="00AB5F04" w:rsidRPr="00C01DD2" w:rsidRDefault="00AB5F04" w:rsidP="00C01DD2">
            <w:pPr>
              <w:shd w:val="clear" w:color="auto" w:fill="FFFFFF"/>
              <w:spacing w:after="0" w:line="240" w:lineRule="auto"/>
              <w:contextualSpacing/>
              <w:jc w:val="both"/>
              <w:rPr>
                <w:rFonts w:ascii="Times New Roman" w:eastAsia="Calibri" w:hAnsi="Times New Roman" w:cs="Times New Roman"/>
                <w:color w:val="000000" w:themeColor="text1"/>
                <w:sz w:val="20"/>
                <w:szCs w:val="20"/>
              </w:rPr>
            </w:pPr>
            <w:r w:rsidRPr="00C01DD2">
              <w:rPr>
                <w:rFonts w:ascii="Times New Roman" w:eastAsia="Helvetica" w:hAnsi="Times New Roman" w:cs="Times New Roman"/>
                <w:color w:val="1A1A1A"/>
                <w:sz w:val="20"/>
                <w:szCs w:val="20"/>
                <w:shd w:val="clear" w:color="auto" w:fill="FFFFFF"/>
                <w:lang w:eastAsia="zh-CN" w:bidi="ar"/>
              </w:rPr>
              <w:t xml:space="preserve">Действия преподавателя правомерны. Мария в связи перенесенным заболеванием освобождена от занятий физкультурой, но проявила творческую активность в отношении этого учебного предмета, в связи с чем </w:t>
            </w:r>
            <w:r w:rsidRPr="00C01DD2">
              <w:rPr>
                <w:rFonts w:ascii="Times New Roman" w:eastAsia="Helvetica" w:hAnsi="Times New Roman" w:cs="Times New Roman"/>
                <w:color w:val="1A1A1A"/>
                <w:sz w:val="20"/>
                <w:szCs w:val="20"/>
                <w:shd w:val="clear" w:color="auto" w:fill="FFFFFF"/>
                <w:lang w:eastAsia="zh-CN" w:bidi="ar"/>
              </w:rPr>
              <w:lastRenderedPageBreak/>
              <w:t>заслужила высокую оценку. Однако преподаватель физической культуры должен пояснить Марии и другим учащимся, что это исключение из правил и следующие положительные отметки Мария сможет заслужить, только за физические упражнения по заданию учителя.</w:t>
            </w:r>
          </w:p>
        </w:tc>
        <w:tc>
          <w:tcPr>
            <w:tcW w:w="2912" w:type="dxa"/>
          </w:tcPr>
          <w:p w:rsidR="00AB5F04" w:rsidRPr="00C01DD2" w:rsidRDefault="00AB5F04" w:rsidP="00C01DD2">
            <w:pPr>
              <w:spacing w:after="0" w:line="240" w:lineRule="auto"/>
              <w:contextualSpacing/>
              <w:jc w:val="center"/>
              <w:rPr>
                <w:rFonts w:ascii="Times New Roman" w:eastAsia="Calibri" w:hAnsi="Times New Roman" w:cs="Times New Roman"/>
                <w:color w:val="000000" w:themeColor="text1"/>
                <w:sz w:val="20"/>
                <w:szCs w:val="20"/>
              </w:rPr>
            </w:pPr>
            <w:r w:rsidRPr="00C01DD2">
              <w:rPr>
                <w:rFonts w:ascii="Times New Roman" w:eastAsia="Calibri" w:hAnsi="Times New Roman" w:cs="Times New Roman"/>
                <w:sz w:val="20"/>
                <w:szCs w:val="20"/>
              </w:rPr>
              <w:lastRenderedPageBreak/>
              <w:t>Дан содержательно верный ответ</w:t>
            </w:r>
          </w:p>
        </w:tc>
      </w:tr>
      <w:tr w:rsidR="002333DD" w:rsidRPr="00C01DD2" w:rsidTr="00290300">
        <w:tc>
          <w:tcPr>
            <w:tcW w:w="704" w:type="dxa"/>
          </w:tcPr>
          <w:p w:rsidR="002333DD" w:rsidRPr="00C01DD2" w:rsidRDefault="002333DD" w:rsidP="00C01DD2">
            <w:pPr>
              <w:tabs>
                <w:tab w:val="left" w:pos="6315"/>
              </w:tabs>
              <w:spacing w:after="0" w:line="240" w:lineRule="auto"/>
              <w:contextualSpacing/>
              <w:rPr>
                <w:rFonts w:ascii="Times New Roman" w:hAnsi="Times New Roman" w:cs="Times New Roman"/>
                <w:sz w:val="20"/>
                <w:szCs w:val="20"/>
                <w:lang w:eastAsia="ru-RU"/>
              </w:rPr>
            </w:pPr>
            <w:r w:rsidRPr="00C01DD2">
              <w:rPr>
                <w:rFonts w:ascii="Times New Roman" w:hAnsi="Times New Roman" w:cs="Times New Roman"/>
                <w:sz w:val="20"/>
                <w:szCs w:val="20"/>
                <w:lang w:eastAsia="ru-RU"/>
              </w:rPr>
              <w:t>85</w:t>
            </w:r>
          </w:p>
        </w:tc>
        <w:tc>
          <w:tcPr>
            <w:tcW w:w="5120" w:type="dxa"/>
          </w:tcPr>
          <w:p w:rsidR="002333DD" w:rsidRPr="00C01DD2" w:rsidRDefault="002333DD" w:rsidP="00C01DD2">
            <w:pPr>
              <w:spacing w:after="0" w:line="240" w:lineRule="auto"/>
              <w:contextualSpacing/>
              <w:jc w:val="both"/>
              <w:rPr>
                <w:rFonts w:ascii="Times New Roman" w:eastAsia="Calibri" w:hAnsi="Times New Roman" w:cs="Times New Roman"/>
                <w:color w:val="000000" w:themeColor="text1"/>
                <w:sz w:val="20"/>
                <w:szCs w:val="20"/>
              </w:rPr>
            </w:pPr>
            <w:r w:rsidRPr="00C01DD2">
              <w:rPr>
                <w:rFonts w:ascii="Times New Roman" w:eastAsia="sans-serif" w:hAnsi="Times New Roman" w:cs="Times New Roman"/>
                <w:color w:val="373D3F"/>
                <w:sz w:val="20"/>
                <w:szCs w:val="20"/>
              </w:rPr>
              <w:t>«Игрок основного состава университетской команды  жалуется на самочувствие, просит его заменить. Тренер не реагирует на это должным образом и заставляет продолжать играть. В результате следующую игру игроку приходится пропустить из-за переутомления. Правильно ли поступил тренер? Как он должен был поступить?»</w:t>
            </w:r>
          </w:p>
        </w:tc>
        <w:tc>
          <w:tcPr>
            <w:tcW w:w="2912" w:type="dxa"/>
          </w:tcPr>
          <w:p w:rsidR="002333DD" w:rsidRPr="00C01DD2" w:rsidRDefault="002333DD" w:rsidP="00C01DD2">
            <w:pPr>
              <w:spacing w:after="0" w:line="240" w:lineRule="auto"/>
              <w:contextualSpacing/>
              <w:jc w:val="center"/>
              <w:rPr>
                <w:rFonts w:ascii="Times New Roman" w:eastAsia="Calibri" w:hAnsi="Times New Roman" w:cs="Times New Roman"/>
                <w:color w:val="000000" w:themeColor="text1"/>
                <w:sz w:val="20"/>
                <w:szCs w:val="20"/>
              </w:rPr>
            </w:pPr>
          </w:p>
        </w:tc>
        <w:tc>
          <w:tcPr>
            <w:tcW w:w="2912" w:type="dxa"/>
          </w:tcPr>
          <w:p w:rsidR="002333DD" w:rsidRPr="00C01DD2" w:rsidRDefault="002333DD" w:rsidP="00C01DD2">
            <w:pPr>
              <w:spacing w:after="0" w:line="240" w:lineRule="auto"/>
              <w:contextualSpacing/>
              <w:jc w:val="both"/>
              <w:rPr>
                <w:rFonts w:ascii="Times New Roman" w:eastAsia="Calibri" w:hAnsi="Times New Roman" w:cs="Times New Roman"/>
                <w:color w:val="000000" w:themeColor="text1"/>
                <w:sz w:val="20"/>
                <w:szCs w:val="20"/>
              </w:rPr>
            </w:pPr>
            <w:r w:rsidRPr="00C01DD2">
              <w:rPr>
                <w:rFonts w:ascii="Times New Roman" w:eastAsia="sans-serif" w:hAnsi="Times New Roman" w:cs="Times New Roman"/>
                <w:color w:val="373D3F"/>
                <w:sz w:val="20"/>
                <w:szCs w:val="20"/>
              </w:rPr>
              <w:t>Тренеру следует лучше изучить своих подопечных, их характер, темперамент, физическую подготовленность и готовность терпеть боль. Знать, на кого можно заменить каждого игрока команды. Эта ситуация целиком на совести тренера. В дальнейшем ему необходимо быть более внимательным при медико-педагогическом мониторинге.</w:t>
            </w:r>
          </w:p>
        </w:tc>
        <w:tc>
          <w:tcPr>
            <w:tcW w:w="2912" w:type="dxa"/>
          </w:tcPr>
          <w:p w:rsidR="002333DD" w:rsidRPr="00C01DD2" w:rsidRDefault="002333DD" w:rsidP="00C01DD2">
            <w:pPr>
              <w:spacing w:after="0" w:line="240" w:lineRule="auto"/>
              <w:contextualSpacing/>
              <w:rPr>
                <w:rFonts w:ascii="Times New Roman" w:eastAsia="Calibri" w:hAnsi="Times New Roman" w:cs="Times New Roman"/>
                <w:color w:val="000000" w:themeColor="text1"/>
                <w:sz w:val="20"/>
                <w:szCs w:val="20"/>
              </w:rPr>
            </w:pPr>
            <w:r w:rsidRPr="00C01DD2">
              <w:rPr>
                <w:rFonts w:ascii="Times New Roman" w:eastAsia="Calibri" w:hAnsi="Times New Roman" w:cs="Times New Roman"/>
                <w:sz w:val="20"/>
                <w:szCs w:val="20"/>
              </w:rPr>
              <w:t>Дан содержательно верный ответ</w:t>
            </w:r>
          </w:p>
        </w:tc>
      </w:tr>
      <w:tr w:rsidR="002333DD" w:rsidRPr="00C01DD2" w:rsidTr="00C35114">
        <w:tc>
          <w:tcPr>
            <w:tcW w:w="14560" w:type="dxa"/>
            <w:gridSpan w:val="5"/>
          </w:tcPr>
          <w:p w:rsidR="002333DD" w:rsidRPr="00C01DD2" w:rsidRDefault="002333DD" w:rsidP="00C01DD2">
            <w:pPr>
              <w:tabs>
                <w:tab w:val="left" w:pos="6315"/>
              </w:tabs>
              <w:spacing w:after="0" w:line="240" w:lineRule="auto"/>
              <w:contextualSpacing/>
              <w:jc w:val="center"/>
              <w:rPr>
                <w:rFonts w:ascii="Times New Roman" w:hAnsi="Times New Roman" w:cs="Times New Roman"/>
                <w:sz w:val="20"/>
                <w:szCs w:val="20"/>
                <w:lang w:eastAsia="ru-RU"/>
              </w:rPr>
            </w:pPr>
            <w:r w:rsidRPr="00C01DD2">
              <w:rPr>
                <w:rFonts w:ascii="Times New Roman" w:eastAsia="Calibri" w:hAnsi="Times New Roman" w:cs="Times New Roman"/>
                <w:b/>
                <w:color w:val="000000" w:themeColor="text1"/>
                <w:sz w:val="20"/>
                <w:szCs w:val="20"/>
              </w:rPr>
              <w:t>ОК 08</w:t>
            </w:r>
            <w:r w:rsidRPr="00C01DD2">
              <w:rPr>
                <w:rFonts w:ascii="Times New Roman" w:hAnsi="Times New Roman" w:cs="Times New Roman"/>
                <w:b/>
                <w:color w:val="000000" w:themeColor="text1"/>
                <w:sz w:val="20"/>
                <w:szCs w:val="20"/>
              </w:rPr>
              <w:t xml:space="preserve"> </w:t>
            </w:r>
            <w:r w:rsidRPr="00C01DD2">
              <w:rPr>
                <w:rFonts w:ascii="Times New Roman" w:eastAsia="Calibri" w:hAnsi="Times New Roman" w:cs="Times New Roman"/>
                <w:b/>
                <w:color w:val="000000" w:themeColor="text1"/>
                <w:sz w:val="20"/>
                <w:szCs w:val="20"/>
              </w:rPr>
              <w:t>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tc>
      </w:tr>
      <w:tr w:rsidR="00E12D1C" w:rsidRPr="00C01DD2" w:rsidTr="00290300">
        <w:tc>
          <w:tcPr>
            <w:tcW w:w="704" w:type="dxa"/>
          </w:tcPr>
          <w:p w:rsidR="00E12D1C" w:rsidRPr="00C01DD2" w:rsidRDefault="00E12D1C" w:rsidP="00C01DD2">
            <w:pPr>
              <w:tabs>
                <w:tab w:val="left" w:pos="6315"/>
              </w:tabs>
              <w:spacing w:after="0" w:line="240" w:lineRule="auto"/>
              <w:contextualSpacing/>
              <w:rPr>
                <w:rFonts w:ascii="Times New Roman" w:hAnsi="Times New Roman" w:cs="Times New Roman"/>
                <w:sz w:val="20"/>
                <w:szCs w:val="20"/>
                <w:lang w:eastAsia="ru-RU"/>
              </w:rPr>
            </w:pPr>
            <w:r w:rsidRPr="00C01DD2">
              <w:rPr>
                <w:rFonts w:ascii="Times New Roman" w:hAnsi="Times New Roman" w:cs="Times New Roman"/>
                <w:sz w:val="20"/>
                <w:szCs w:val="20"/>
                <w:lang w:eastAsia="ru-RU"/>
              </w:rPr>
              <w:t>86</w:t>
            </w:r>
          </w:p>
        </w:tc>
        <w:tc>
          <w:tcPr>
            <w:tcW w:w="5120" w:type="dxa"/>
          </w:tcPr>
          <w:p w:rsidR="00E12D1C" w:rsidRPr="00C01DD2" w:rsidRDefault="00E12D1C" w:rsidP="00C01DD2">
            <w:pPr>
              <w:spacing w:after="0" w:line="240" w:lineRule="auto"/>
              <w:contextualSpacing/>
              <w:jc w:val="both"/>
              <w:rPr>
                <w:rFonts w:ascii="Times New Roman" w:hAnsi="Times New Roman" w:cs="Times New Roman"/>
                <w:color w:val="000000" w:themeColor="text1"/>
                <w:sz w:val="20"/>
                <w:szCs w:val="20"/>
              </w:rPr>
            </w:pPr>
            <w:r w:rsidRPr="00C01DD2">
              <w:rPr>
                <w:rFonts w:ascii="Times New Roman" w:hAnsi="Times New Roman" w:cs="Times New Roman"/>
                <w:color w:val="000000" w:themeColor="text1"/>
                <w:sz w:val="20"/>
                <w:szCs w:val="20"/>
              </w:rPr>
              <w:t>Здоровый образ жизни направлен на:</w:t>
            </w:r>
          </w:p>
          <w:p w:rsidR="00E12D1C" w:rsidRPr="00C01DD2" w:rsidRDefault="00E12D1C" w:rsidP="00C01DD2">
            <w:pPr>
              <w:shd w:val="clear" w:color="auto" w:fill="FFFFFF"/>
              <w:spacing w:after="0" w:line="240" w:lineRule="auto"/>
              <w:contextualSpacing/>
              <w:jc w:val="both"/>
              <w:rPr>
                <w:rFonts w:ascii="Times New Roman" w:eastAsia="Calibri" w:hAnsi="Times New Roman" w:cs="Times New Roman"/>
                <w:color w:val="000000" w:themeColor="text1"/>
                <w:sz w:val="20"/>
                <w:szCs w:val="20"/>
              </w:rPr>
            </w:pPr>
          </w:p>
        </w:tc>
        <w:tc>
          <w:tcPr>
            <w:tcW w:w="2912" w:type="dxa"/>
          </w:tcPr>
          <w:p w:rsidR="00E12D1C" w:rsidRPr="00C01DD2" w:rsidRDefault="00E12D1C" w:rsidP="00C01DD2">
            <w:pPr>
              <w:spacing w:after="0" w:line="240" w:lineRule="auto"/>
              <w:contextualSpacing/>
              <w:jc w:val="both"/>
              <w:rPr>
                <w:rFonts w:ascii="Times New Roman" w:hAnsi="Times New Roman" w:cs="Times New Roman"/>
                <w:color w:val="000000" w:themeColor="text1"/>
                <w:sz w:val="20"/>
                <w:szCs w:val="20"/>
              </w:rPr>
            </w:pPr>
            <w:r w:rsidRPr="00C01DD2">
              <w:rPr>
                <w:rFonts w:ascii="Times New Roman" w:hAnsi="Times New Roman" w:cs="Times New Roman"/>
                <w:color w:val="000000" w:themeColor="text1"/>
                <w:sz w:val="20"/>
                <w:szCs w:val="20"/>
              </w:rPr>
              <w:t>а) сохранение и улучшение здоровья;</w:t>
            </w:r>
          </w:p>
          <w:p w:rsidR="00E12D1C" w:rsidRPr="00C01DD2" w:rsidRDefault="00E12D1C" w:rsidP="00C01DD2">
            <w:pPr>
              <w:spacing w:after="0" w:line="240" w:lineRule="auto"/>
              <w:contextualSpacing/>
              <w:jc w:val="both"/>
              <w:rPr>
                <w:rFonts w:ascii="Times New Roman" w:hAnsi="Times New Roman" w:cs="Times New Roman"/>
                <w:color w:val="000000" w:themeColor="text1"/>
                <w:sz w:val="20"/>
                <w:szCs w:val="20"/>
              </w:rPr>
            </w:pPr>
            <w:r w:rsidRPr="00C01DD2">
              <w:rPr>
                <w:rFonts w:ascii="Times New Roman" w:hAnsi="Times New Roman" w:cs="Times New Roman"/>
                <w:color w:val="000000" w:themeColor="text1"/>
                <w:sz w:val="20"/>
                <w:szCs w:val="20"/>
              </w:rPr>
              <w:t>б) развитие физических качеств;</w:t>
            </w:r>
          </w:p>
          <w:p w:rsidR="00E12D1C" w:rsidRPr="00C01DD2" w:rsidRDefault="00E12D1C" w:rsidP="00C01DD2">
            <w:pPr>
              <w:spacing w:after="0" w:line="240" w:lineRule="auto"/>
              <w:contextualSpacing/>
              <w:jc w:val="both"/>
              <w:rPr>
                <w:rFonts w:ascii="Times New Roman" w:eastAsia="Calibri" w:hAnsi="Times New Roman" w:cs="Times New Roman"/>
                <w:color w:val="000000" w:themeColor="text1"/>
                <w:sz w:val="20"/>
                <w:szCs w:val="20"/>
              </w:rPr>
            </w:pPr>
            <w:r w:rsidRPr="00C01DD2">
              <w:rPr>
                <w:rFonts w:ascii="Times New Roman" w:hAnsi="Times New Roman" w:cs="Times New Roman"/>
                <w:color w:val="000000" w:themeColor="text1"/>
                <w:sz w:val="20"/>
                <w:szCs w:val="20"/>
              </w:rPr>
              <w:t>в) поддержание высокой работоспособности</w:t>
            </w:r>
          </w:p>
        </w:tc>
        <w:tc>
          <w:tcPr>
            <w:tcW w:w="2912" w:type="dxa"/>
          </w:tcPr>
          <w:p w:rsidR="00E12D1C" w:rsidRPr="00C01DD2" w:rsidRDefault="002845FD" w:rsidP="00C01DD2">
            <w:pPr>
              <w:spacing w:after="0" w:line="240" w:lineRule="auto"/>
              <w:contextualSpacing/>
              <w:jc w:val="center"/>
              <w:rPr>
                <w:rFonts w:ascii="Times New Roman" w:eastAsia="Calibri" w:hAnsi="Times New Roman" w:cs="Times New Roman"/>
                <w:color w:val="000000" w:themeColor="text1"/>
                <w:sz w:val="20"/>
                <w:szCs w:val="20"/>
              </w:rPr>
            </w:pPr>
            <w:r w:rsidRPr="00C01DD2">
              <w:rPr>
                <w:rFonts w:ascii="Times New Roman" w:hAnsi="Times New Roman" w:cs="Times New Roman"/>
                <w:color w:val="000000" w:themeColor="text1"/>
                <w:sz w:val="20"/>
                <w:szCs w:val="20"/>
              </w:rPr>
              <w:t>а</w:t>
            </w:r>
          </w:p>
        </w:tc>
        <w:tc>
          <w:tcPr>
            <w:tcW w:w="2912" w:type="dxa"/>
          </w:tcPr>
          <w:p w:rsidR="00E12D1C" w:rsidRPr="00C01DD2" w:rsidRDefault="00E12D1C" w:rsidP="00C01DD2">
            <w:pPr>
              <w:spacing w:after="0" w:line="240" w:lineRule="auto"/>
              <w:contextualSpacing/>
              <w:jc w:val="center"/>
              <w:rPr>
                <w:rFonts w:ascii="Times New Roman" w:eastAsia="Calibri" w:hAnsi="Times New Roman" w:cs="Times New Roman"/>
                <w:color w:val="000000" w:themeColor="text1"/>
                <w:sz w:val="20"/>
                <w:szCs w:val="20"/>
              </w:rPr>
            </w:pPr>
            <w:r w:rsidRPr="00C01DD2">
              <w:rPr>
                <w:rFonts w:ascii="Times New Roman" w:eastAsia="Calibri" w:hAnsi="Times New Roman" w:cs="Times New Roman"/>
                <w:color w:val="000000" w:themeColor="text1"/>
                <w:sz w:val="20"/>
                <w:szCs w:val="20"/>
              </w:rPr>
              <w:t>Дан верный ответ</w:t>
            </w:r>
          </w:p>
        </w:tc>
      </w:tr>
      <w:tr w:rsidR="00E12D1C" w:rsidRPr="00C01DD2" w:rsidTr="00290300">
        <w:tc>
          <w:tcPr>
            <w:tcW w:w="704" w:type="dxa"/>
          </w:tcPr>
          <w:p w:rsidR="00E12D1C" w:rsidRPr="00C01DD2" w:rsidRDefault="00F9310A" w:rsidP="00C01DD2">
            <w:pPr>
              <w:tabs>
                <w:tab w:val="left" w:pos="6315"/>
              </w:tabs>
              <w:spacing w:after="0" w:line="240" w:lineRule="auto"/>
              <w:contextualSpacing/>
              <w:rPr>
                <w:rFonts w:ascii="Times New Roman" w:hAnsi="Times New Roman" w:cs="Times New Roman"/>
                <w:sz w:val="20"/>
                <w:szCs w:val="20"/>
                <w:lang w:eastAsia="ru-RU"/>
              </w:rPr>
            </w:pPr>
            <w:r w:rsidRPr="00C01DD2">
              <w:rPr>
                <w:rFonts w:ascii="Times New Roman" w:hAnsi="Times New Roman" w:cs="Times New Roman"/>
                <w:sz w:val="20"/>
                <w:szCs w:val="20"/>
                <w:lang w:eastAsia="ru-RU"/>
              </w:rPr>
              <w:t>87</w:t>
            </w:r>
          </w:p>
        </w:tc>
        <w:tc>
          <w:tcPr>
            <w:tcW w:w="5120" w:type="dxa"/>
          </w:tcPr>
          <w:p w:rsidR="00E12D1C" w:rsidRPr="00C01DD2" w:rsidRDefault="00E12D1C" w:rsidP="00C01DD2">
            <w:pPr>
              <w:spacing w:after="0" w:line="240" w:lineRule="auto"/>
              <w:contextualSpacing/>
              <w:jc w:val="both"/>
              <w:rPr>
                <w:rFonts w:ascii="Times New Roman" w:hAnsi="Times New Roman" w:cs="Times New Roman"/>
                <w:color w:val="000000" w:themeColor="text1"/>
                <w:sz w:val="20"/>
                <w:szCs w:val="20"/>
              </w:rPr>
            </w:pPr>
            <w:r w:rsidRPr="00C01DD2">
              <w:rPr>
                <w:rFonts w:ascii="Times New Roman" w:hAnsi="Times New Roman" w:cs="Times New Roman"/>
                <w:color w:val="000000" w:themeColor="text1"/>
                <w:sz w:val="20"/>
                <w:szCs w:val="20"/>
              </w:rPr>
              <w:t>Когда лучше всего начинать закаляться?</w:t>
            </w:r>
          </w:p>
          <w:p w:rsidR="00E12D1C" w:rsidRPr="00C01DD2" w:rsidRDefault="00E12D1C" w:rsidP="00C01DD2">
            <w:pPr>
              <w:shd w:val="clear" w:color="auto" w:fill="FFFFFF"/>
              <w:spacing w:after="0" w:line="240" w:lineRule="auto"/>
              <w:contextualSpacing/>
              <w:jc w:val="both"/>
              <w:rPr>
                <w:rFonts w:ascii="Times New Roman" w:eastAsia="Calibri" w:hAnsi="Times New Roman" w:cs="Times New Roman"/>
                <w:color w:val="000000" w:themeColor="text1"/>
                <w:sz w:val="20"/>
                <w:szCs w:val="20"/>
              </w:rPr>
            </w:pPr>
          </w:p>
        </w:tc>
        <w:tc>
          <w:tcPr>
            <w:tcW w:w="2912" w:type="dxa"/>
          </w:tcPr>
          <w:p w:rsidR="00E12D1C" w:rsidRPr="00C01DD2" w:rsidRDefault="00E12D1C" w:rsidP="00C01DD2">
            <w:pPr>
              <w:spacing w:after="0" w:line="240" w:lineRule="auto"/>
              <w:contextualSpacing/>
              <w:jc w:val="both"/>
              <w:rPr>
                <w:rFonts w:ascii="Times New Roman" w:hAnsi="Times New Roman" w:cs="Times New Roman"/>
                <w:color w:val="000000" w:themeColor="text1"/>
                <w:sz w:val="20"/>
                <w:szCs w:val="20"/>
              </w:rPr>
            </w:pPr>
            <w:r w:rsidRPr="00C01DD2">
              <w:rPr>
                <w:rFonts w:ascii="Times New Roman" w:hAnsi="Times New Roman" w:cs="Times New Roman"/>
                <w:color w:val="000000" w:themeColor="text1"/>
                <w:sz w:val="20"/>
                <w:szCs w:val="20"/>
              </w:rPr>
              <w:t>а) зимой;</w:t>
            </w:r>
          </w:p>
          <w:p w:rsidR="00E12D1C" w:rsidRPr="00C01DD2" w:rsidRDefault="00E12D1C" w:rsidP="00C01DD2">
            <w:pPr>
              <w:spacing w:after="0" w:line="240" w:lineRule="auto"/>
              <w:contextualSpacing/>
              <w:jc w:val="both"/>
              <w:rPr>
                <w:rFonts w:ascii="Times New Roman" w:hAnsi="Times New Roman" w:cs="Times New Roman"/>
                <w:color w:val="000000" w:themeColor="text1"/>
                <w:sz w:val="20"/>
                <w:szCs w:val="20"/>
              </w:rPr>
            </w:pPr>
            <w:r w:rsidRPr="00C01DD2">
              <w:rPr>
                <w:rFonts w:ascii="Times New Roman" w:hAnsi="Times New Roman" w:cs="Times New Roman"/>
                <w:color w:val="000000" w:themeColor="text1"/>
                <w:sz w:val="20"/>
                <w:szCs w:val="20"/>
              </w:rPr>
              <w:t>б) летом;</w:t>
            </w:r>
          </w:p>
          <w:p w:rsidR="00E12D1C" w:rsidRPr="00C01DD2" w:rsidRDefault="00E12D1C" w:rsidP="00C01DD2">
            <w:pPr>
              <w:spacing w:after="0" w:line="240" w:lineRule="auto"/>
              <w:contextualSpacing/>
              <w:jc w:val="both"/>
              <w:rPr>
                <w:rFonts w:ascii="Times New Roman" w:eastAsia="Calibri" w:hAnsi="Times New Roman" w:cs="Times New Roman"/>
                <w:color w:val="000000" w:themeColor="text1"/>
                <w:sz w:val="20"/>
                <w:szCs w:val="20"/>
              </w:rPr>
            </w:pPr>
            <w:r w:rsidRPr="00C01DD2">
              <w:rPr>
                <w:rFonts w:ascii="Times New Roman" w:hAnsi="Times New Roman" w:cs="Times New Roman"/>
                <w:color w:val="000000" w:themeColor="text1"/>
                <w:sz w:val="20"/>
                <w:szCs w:val="20"/>
              </w:rPr>
              <w:t>в) оба варианта верны</w:t>
            </w:r>
          </w:p>
        </w:tc>
        <w:tc>
          <w:tcPr>
            <w:tcW w:w="2912" w:type="dxa"/>
          </w:tcPr>
          <w:p w:rsidR="00E12D1C" w:rsidRPr="00C01DD2" w:rsidRDefault="002845FD" w:rsidP="00C01DD2">
            <w:pPr>
              <w:spacing w:after="0" w:line="240" w:lineRule="auto"/>
              <w:contextualSpacing/>
              <w:jc w:val="center"/>
              <w:rPr>
                <w:rFonts w:ascii="Times New Roman" w:eastAsia="Calibri" w:hAnsi="Times New Roman" w:cs="Times New Roman"/>
                <w:color w:val="000000" w:themeColor="text1"/>
                <w:sz w:val="20"/>
                <w:szCs w:val="20"/>
              </w:rPr>
            </w:pPr>
            <w:r w:rsidRPr="00C01DD2">
              <w:rPr>
                <w:rFonts w:ascii="Times New Roman" w:hAnsi="Times New Roman" w:cs="Times New Roman"/>
                <w:color w:val="000000" w:themeColor="text1"/>
                <w:sz w:val="20"/>
                <w:szCs w:val="20"/>
              </w:rPr>
              <w:t>Б</w:t>
            </w:r>
          </w:p>
        </w:tc>
        <w:tc>
          <w:tcPr>
            <w:tcW w:w="2912" w:type="dxa"/>
          </w:tcPr>
          <w:p w:rsidR="00E12D1C" w:rsidRPr="00C01DD2" w:rsidRDefault="00E12D1C" w:rsidP="00C01DD2">
            <w:pPr>
              <w:spacing w:after="0" w:line="240" w:lineRule="auto"/>
              <w:contextualSpacing/>
              <w:jc w:val="center"/>
              <w:rPr>
                <w:rFonts w:ascii="Times New Roman" w:eastAsia="Calibri" w:hAnsi="Times New Roman" w:cs="Times New Roman"/>
                <w:color w:val="000000" w:themeColor="text1"/>
                <w:sz w:val="20"/>
                <w:szCs w:val="20"/>
              </w:rPr>
            </w:pPr>
            <w:r w:rsidRPr="00C01DD2">
              <w:rPr>
                <w:rFonts w:ascii="Times New Roman" w:eastAsia="Calibri" w:hAnsi="Times New Roman" w:cs="Times New Roman"/>
                <w:color w:val="000000" w:themeColor="text1"/>
                <w:sz w:val="20"/>
                <w:szCs w:val="20"/>
              </w:rPr>
              <w:t>Дан верный ответ</w:t>
            </w:r>
          </w:p>
        </w:tc>
      </w:tr>
      <w:tr w:rsidR="00E12D1C" w:rsidRPr="00C01DD2" w:rsidTr="00290300">
        <w:tc>
          <w:tcPr>
            <w:tcW w:w="704" w:type="dxa"/>
          </w:tcPr>
          <w:p w:rsidR="00E12D1C" w:rsidRPr="00C01DD2" w:rsidRDefault="00F9310A" w:rsidP="00C01DD2">
            <w:pPr>
              <w:tabs>
                <w:tab w:val="left" w:pos="6315"/>
              </w:tabs>
              <w:spacing w:after="0" w:line="240" w:lineRule="auto"/>
              <w:contextualSpacing/>
              <w:rPr>
                <w:rFonts w:ascii="Times New Roman" w:hAnsi="Times New Roman" w:cs="Times New Roman"/>
                <w:sz w:val="20"/>
                <w:szCs w:val="20"/>
                <w:lang w:eastAsia="ru-RU"/>
              </w:rPr>
            </w:pPr>
            <w:r w:rsidRPr="00C01DD2">
              <w:rPr>
                <w:rFonts w:ascii="Times New Roman" w:hAnsi="Times New Roman" w:cs="Times New Roman"/>
                <w:sz w:val="20"/>
                <w:szCs w:val="20"/>
                <w:lang w:eastAsia="ru-RU"/>
              </w:rPr>
              <w:t>88</w:t>
            </w:r>
          </w:p>
        </w:tc>
        <w:tc>
          <w:tcPr>
            <w:tcW w:w="5120" w:type="dxa"/>
          </w:tcPr>
          <w:p w:rsidR="00E12D1C" w:rsidRPr="00C01DD2" w:rsidRDefault="00E12D1C" w:rsidP="00C01DD2">
            <w:pPr>
              <w:spacing w:after="0" w:line="240" w:lineRule="auto"/>
              <w:contextualSpacing/>
              <w:jc w:val="both"/>
              <w:rPr>
                <w:rFonts w:ascii="Times New Roman" w:hAnsi="Times New Roman" w:cs="Times New Roman"/>
                <w:color w:val="000000" w:themeColor="text1"/>
                <w:sz w:val="20"/>
                <w:szCs w:val="20"/>
              </w:rPr>
            </w:pPr>
            <w:r w:rsidRPr="00C01DD2">
              <w:rPr>
                <w:rFonts w:ascii="Times New Roman" w:hAnsi="Times New Roman" w:cs="Times New Roman"/>
                <w:bCs/>
                <w:iCs/>
                <w:color w:val="000000" w:themeColor="text1"/>
                <w:sz w:val="20"/>
                <w:szCs w:val="20"/>
              </w:rPr>
              <w:t>Что из перечисленного относится к принципам обеспечения безопасности труда согласно Трудовому Кодексу Российской Федерации?</w:t>
            </w:r>
          </w:p>
          <w:p w:rsidR="00E12D1C" w:rsidRPr="00C01DD2" w:rsidRDefault="00E12D1C" w:rsidP="00C01DD2">
            <w:pPr>
              <w:shd w:val="clear" w:color="auto" w:fill="FFFFFF"/>
              <w:spacing w:after="0" w:line="240" w:lineRule="auto"/>
              <w:contextualSpacing/>
              <w:jc w:val="both"/>
              <w:rPr>
                <w:rFonts w:ascii="Times New Roman" w:eastAsia="Calibri" w:hAnsi="Times New Roman" w:cs="Times New Roman"/>
                <w:color w:val="000000" w:themeColor="text1"/>
                <w:sz w:val="20"/>
                <w:szCs w:val="20"/>
              </w:rPr>
            </w:pPr>
          </w:p>
        </w:tc>
        <w:tc>
          <w:tcPr>
            <w:tcW w:w="2912" w:type="dxa"/>
          </w:tcPr>
          <w:p w:rsidR="00E12D1C" w:rsidRPr="00C01DD2" w:rsidRDefault="00E12D1C" w:rsidP="00C01DD2">
            <w:pPr>
              <w:spacing w:after="0" w:line="240" w:lineRule="auto"/>
              <w:contextualSpacing/>
              <w:jc w:val="both"/>
              <w:rPr>
                <w:rFonts w:ascii="Times New Roman" w:hAnsi="Times New Roman" w:cs="Times New Roman"/>
                <w:color w:val="000000" w:themeColor="text1"/>
                <w:sz w:val="20"/>
                <w:szCs w:val="20"/>
              </w:rPr>
            </w:pPr>
            <w:r w:rsidRPr="00C01DD2">
              <w:rPr>
                <w:rFonts w:ascii="Times New Roman" w:hAnsi="Times New Roman" w:cs="Times New Roman"/>
                <w:bCs/>
                <w:color w:val="000000" w:themeColor="text1"/>
                <w:sz w:val="20"/>
                <w:szCs w:val="20"/>
              </w:rPr>
              <w:t>а) исключение несчастных случаев;</w:t>
            </w:r>
          </w:p>
          <w:p w:rsidR="00E12D1C" w:rsidRPr="00C01DD2" w:rsidRDefault="00E12D1C" w:rsidP="00C01DD2">
            <w:pPr>
              <w:spacing w:after="0" w:line="240" w:lineRule="auto"/>
              <w:contextualSpacing/>
              <w:jc w:val="both"/>
              <w:rPr>
                <w:rFonts w:ascii="Times New Roman" w:hAnsi="Times New Roman" w:cs="Times New Roman"/>
                <w:bCs/>
                <w:color w:val="000000" w:themeColor="text1"/>
                <w:sz w:val="20"/>
                <w:szCs w:val="20"/>
              </w:rPr>
            </w:pPr>
            <w:r w:rsidRPr="00C01DD2">
              <w:rPr>
                <w:rFonts w:ascii="Times New Roman" w:hAnsi="Times New Roman" w:cs="Times New Roman"/>
                <w:bCs/>
                <w:color w:val="000000" w:themeColor="text1"/>
                <w:sz w:val="20"/>
                <w:szCs w:val="20"/>
              </w:rPr>
              <w:t>б) предупреждение и профилактика опасностей;</w:t>
            </w:r>
          </w:p>
          <w:p w:rsidR="00E12D1C" w:rsidRPr="00C01DD2" w:rsidRDefault="00E12D1C" w:rsidP="00C01DD2">
            <w:pPr>
              <w:spacing w:after="0" w:line="240" w:lineRule="auto"/>
              <w:contextualSpacing/>
              <w:jc w:val="both"/>
              <w:rPr>
                <w:rFonts w:ascii="Times New Roman" w:hAnsi="Times New Roman" w:cs="Times New Roman"/>
                <w:bCs/>
                <w:color w:val="000000" w:themeColor="text1"/>
                <w:sz w:val="20"/>
                <w:szCs w:val="20"/>
              </w:rPr>
            </w:pPr>
            <w:r w:rsidRPr="00C01DD2">
              <w:rPr>
                <w:rFonts w:ascii="Times New Roman" w:hAnsi="Times New Roman" w:cs="Times New Roman"/>
                <w:bCs/>
                <w:color w:val="000000" w:themeColor="text1"/>
                <w:sz w:val="20"/>
                <w:szCs w:val="20"/>
              </w:rPr>
              <w:lastRenderedPageBreak/>
              <w:t>в) профилактика здоровья работников;</w:t>
            </w:r>
          </w:p>
          <w:p w:rsidR="00E12D1C" w:rsidRPr="00C01DD2" w:rsidRDefault="00E12D1C" w:rsidP="00C01DD2">
            <w:pPr>
              <w:spacing w:after="0" w:line="240" w:lineRule="auto"/>
              <w:contextualSpacing/>
              <w:jc w:val="both"/>
              <w:rPr>
                <w:rFonts w:ascii="Times New Roman" w:eastAsia="Calibri" w:hAnsi="Times New Roman" w:cs="Times New Roman"/>
                <w:color w:val="000000" w:themeColor="text1"/>
                <w:sz w:val="20"/>
                <w:szCs w:val="20"/>
              </w:rPr>
            </w:pPr>
            <w:r w:rsidRPr="00C01DD2">
              <w:rPr>
                <w:rFonts w:ascii="Times New Roman" w:hAnsi="Times New Roman" w:cs="Times New Roman"/>
                <w:bCs/>
                <w:color w:val="000000" w:themeColor="text1"/>
                <w:sz w:val="20"/>
                <w:szCs w:val="20"/>
              </w:rPr>
              <w:t>г) проведение специальной оценки условий труда</w:t>
            </w:r>
          </w:p>
        </w:tc>
        <w:tc>
          <w:tcPr>
            <w:tcW w:w="2912" w:type="dxa"/>
          </w:tcPr>
          <w:p w:rsidR="00E12D1C" w:rsidRPr="00C01DD2" w:rsidRDefault="002845FD" w:rsidP="00C01DD2">
            <w:pPr>
              <w:spacing w:after="0" w:line="240" w:lineRule="auto"/>
              <w:contextualSpacing/>
              <w:jc w:val="center"/>
              <w:rPr>
                <w:rFonts w:ascii="Times New Roman" w:eastAsia="Calibri" w:hAnsi="Times New Roman" w:cs="Times New Roman"/>
                <w:color w:val="000000" w:themeColor="text1"/>
                <w:sz w:val="20"/>
                <w:szCs w:val="20"/>
              </w:rPr>
            </w:pPr>
            <w:r w:rsidRPr="00C01DD2">
              <w:rPr>
                <w:rFonts w:ascii="Times New Roman" w:hAnsi="Times New Roman" w:cs="Times New Roman"/>
                <w:color w:val="000000" w:themeColor="text1"/>
                <w:sz w:val="20"/>
                <w:szCs w:val="20"/>
              </w:rPr>
              <w:lastRenderedPageBreak/>
              <w:t>Б</w:t>
            </w:r>
          </w:p>
        </w:tc>
        <w:tc>
          <w:tcPr>
            <w:tcW w:w="2912" w:type="dxa"/>
          </w:tcPr>
          <w:p w:rsidR="00E12D1C" w:rsidRPr="00C01DD2" w:rsidRDefault="00E12D1C" w:rsidP="00C01DD2">
            <w:pPr>
              <w:spacing w:after="0" w:line="240" w:lineRule="auto"/>
              <w:contextualSpacing/>
              <w:jc w:val="center"/>
              <w:rPr>
                <w:rFonts w:ascii="Times New Roman" w:eastAsia="Calibri" w:hAnsi="Times New Roman" w:cs="Times New Roman"/>
                <w:color w:val="000000" w:themeColor="text1"/>
                <w:sz w:val="20"/>
                <w:szCs w:val="20"/>
              </w:rPr>
            </w:pPr>
            <w:r w:rsidRPr="00C01DD2">
              <w:rPr>
                <w:rFonts w:ascii="Times New Roman" w:eastAsia="Calibri" w:hAnsi="Times New Roman" w:cs="Times New Roman"/>
                <w:color w:val="000000" w:themeColor="text1"/>
                <w:sz w:val="20"/>
                <w:szCs w:val="20"/>
              </w:rPr>
              <w:t>Дан верный ответ</w:t>
            </w:r>
          </w:p>
        </w:tc>
      </w:tr>
      <w:tr w:rsidR="00E12D1C" w:rsidRPr="00C01DD2" w:rsidTr="00290300">
        <w:tc>
          <w:tcPr>
            <w:tcW w:w="704" w:type="dxa"/>
          </w:tcPr>
          <w:p w:rsidR="00E12D1C" w:rsidRPr="00C01DD2" w:rsidRDefault="00F9310A" w:rsidP="00C01DD2">
            <w:pPr>
              <w:tabs>
                <w:tab w:val="left" w:pos="6315"/>
              </w:tabs>
              <w:spacing w:after="0" w:line="240" w:lineRule="auto"/>
              <w:contextualSpacing/>
              <w:rPr>
                <w:rFonts w:ascii="Times New Roman" w:hAnsi="Times New Roman" w:cs="Times New Roman"/>
                <w:sz w:val="20"/>
                <w:szCs w:val="20"/>
                <w:lang w:eastAsia="ru-RU"/>
              </w:rPr>
            </w:pPr>
            <w:r w:rsidRPr="00C01DD2">
              <w:rPr>
                <w:rFonts w:ascii="Times New Roman" w:hAnsi="Times New Roman" w:cs="Times New Roman"/>
                <w:sz w:val="20"/>
                <w:szCs w:val="20"/>
                <w:lang w:eastAsia="ru-RU"/>
              </w:rPr>
              <w:t>89</w:t>
            </w:r>
          </w:p>
        </w:tc>
        <w:tc>
          <w:tcPr>
            <w:tcW w:w="5120" w:type="dxa"/>
          </w:tcPr>
          <w:p w:rsidR="00E12D1C" w:rsidRPr="00C01DD2" w:rsidRDefault="00E12D1C" w:rsidP="00C01DD2">
            <w:pPr>
              <w:spacing w:after="0" w:line="240" w:lineRule="auto"/>
              <w:contextualSpacing/>
              <w:jc w:val="both"/>
              <w:rPr>
                <w:rFonts w:ascii="Times New Roman" w:hAnsi="Times New Roman" w:cs="Times New Roman"/>
                <w:color w:val="000000" w:themeColor="text1"/>
                <w:sz w:val="20"/>
                <w:szCs w:val="20"/>
              </w:rPr>
            </w:pPr>
            <w:r w:rsidRPr="00C01DD2">
              <w:rPr>
                <w:rFonts w:ascii="Times New Roman" w:hAnsi="Times New Roman" w:cs="Times New Roman"/>
                <w:bCs/>
                <w:iCs/>
                <w:color w:val="000000" w:themeColor="text1"/>
                <w:sz w:val="20"/>
                <w:szCs w:val="20"/>
              </w:rPr>
              <w:t>Каким из перечисленных показателей характеризуются физические перегрузки организма работающего, связанные с тяжестью трудового процесса?</w:t>
            </w:r>
          </w:p>
          <w:p w:rsidR="00E12D1C" w:rsidRPr="00C01DD2" w:rsidRDefault="00E12D1C" w:rsidP="00C01DD2">
            <w:pPr>
              <w:spacing w:after="0" w:line="240" w:lineRule="auto"/>
              <w:contextualSpacing/>
              <w:jc w:val="both"/>
              <w:rPr>
                <w:rFonts w:ascii="Times New Roman" w:eastAsia="Calibri" w:hAnsi="Times New Roman" w:cs="Times New Roman"/>
                <w:color w:val="000000" w:themeColor="text1"/>
                <w:sz w:val="20"/>
                <w:szCs w:val="20"/>
              </w:rPr>
            </w:pPr>
          </w:p>
        </w:tc>
        <w:tc>
          <w:tcPr>
            <w:tcW w:w="2912" w:type="dxa"/>
          </w:tcPr>
          <w:p w:rsidR="00E12D1C" w:rsidRPr="00C01DD2" w:rsidRDefault="00E12D1C" w:rsidP="00C01DD2">
            <w:pPr>
              <w:spacing w:after="0" w:line="240" w:lineRule="auto"/>
              <w:contextualSpacing/>
              <w:jc w:val="both"/>
              <w:rPr>
                <w:rFonts w:ascii="Times New Roman" w:hAnsi="Times New Roman" w:cs="Times New Roman"/>
                <w:color w:val="000000" w:themeColor="text1"/>
                <w:sz w:val="20"/>
                <w:szCs w:val="20"/>
              </w:rPr>
            </w:pPr>
            <w:r w:rsidRPr="00C01DD2">
              <w:rPr>
                <w:rFonts w:ascii="Times New Roman" w:hAnsi="Times New Roman" w:cs="Times New Roman"/>
                <w:bCs/>
                <w:color w:val="000000" w:themeColor="text1"/>
                <w:sz w:val="20"/>
                <w:szCs w:val="20"/>
              </w:rPr>
              <w:t>а) сложность решаемых задач;</w:t>
            </w:r>
          </w:p>
          <w:p w:rsidR="00E12D1C" w:rsidRPr="00C01DD2" w:rsidRDefault="00E12D1C" w:rsidP="00C01DD2">
            <w:pPr>
              <w:spacing w:after="0" w:line="240" w:lineRule="auto"/>
              <w:contextualSpacing/>
              <w:jc w:val="both"/>
              <w:rPr>
                <w:rFonts w:ascii="Times New Roman" w:hAnsi="Times New Roman" w:cs="Times New Roman"/>
                <w:bCs/>
                <w:color w:val="000000" w:themeColor="text1"/>
                <w:sz w:val="20"/>
                <w:szCs w:val="20"/>
              </w:rPr>
            </w:pPr>
            <w:r w:rsidRPr="00C01DD2">
              <w:rPr>
                <w:rFonts w:ascii="Times New Roman" w:hAnsi="Times New Roman" w:cs="Times New Roman"/>
                <w:bCs/>
                <w:color w:val="000000" w:themeColor="text1"/>
                <w:sz w:val="20"/>
                <w:szCs w:val="20"/>
              </w:rPr>
              <w:t>б) ответственность за безопасность других лиц;</w:t>
            </w:r>
          </w:p>
          <w:p w:rsidR="00E12D1C" w:rsidRPr="00C01DD2" w:rsidRDefault="00E12D1C" w:rsidP="00C01DD2">
            <w:pPr>
              <w:spacing w:after="0" w:line="240" w:lineRule="auto"/>
              <w:contextualSpacing/>
              <w:jc w:val="both"/>
              <w:rPr>
                <w:rFonts w:ascii="Times New Roman" w:hAnsi="Times New Roman" w:cs="Times New Roman"/>
                <w:bCs/>
                <w:color w:val="000000" w:themeColor="text1"/>
                <w:sz w:val="20"/>
                <w:szCs w:val="20"/>
              </w:rPr>
            </w:pPr>
            <w:r w:rsidRPr="00C01DD2">
              <w:rPr>
                <w:rFonts w:ascii="Times New Roman" w:hAnsi="Times New Roman" w:cs="Times New Roman"/>
                <w:bCs/>
                <w:color w:val="000000" w:themeColor="text1"/>
                <w:sz w:val="20"/>
                <w:szCs w:val="20"/>
              </w:rPr>
              <w:t>в) стереотипные рабочие движения;</w:t>
            </w:r>
          </w:p>
          <w:p w:rsidR="00E12D1C" w:rsidRPr="00C01DD2" w:rsidRDefault="00E12D1C" w:rsidP="00C01DD2">
            <w:pPr>
              <w:spacing w:after="0" w:line="240" w:lineRule="auto"/>
              <w:contextualSpacing/>
              <w:jc w:val="both"/>
              <w:rPr>
                <w:rFonts w:ascii="Times New Roman" w:hAnsi="Times New Roman" w:cs="Times New Roman"/>
                <w:bCs/>
                <w:color w:val="000000" w:themeColor="text1"/>
                <w:sz w:val="20"/>
                <w:szCs w:val="20"/>
              </w:rPr>
            </w:pPr>
            <w:r w:rsidRPr="00C01DD2">
              <w:rPr>
                <w:rFonts w:ascii="Times New Roman" w:hAnsi="Times New Roman" w:cs="Times New Roman"/>
                <w:bCs/>
                <w:color w:val="000000" w:themeColor="text1"/>
                <w:sz w:val="20"/>
                <w:szCs w:val="20"/>
              </w:rPr>
              <w:t>г) степень риска для собственной жизни;</w:t>
            </w:r>
          </w:p>
          <w:p w:rsidR="00E12D1C" w:rsidRPr="00C01DD2" w:rsidRDefault="00E12D1C" w:rsidP="00C01DD2">
            <w:pPr>
              <w:spacing w:after="0" w:line="240" w:lineRule="auto"/>
              <w:contextualSpacing/>
              <w:jc w:val="both"/>
              <w:rPr>
                <w:rFonts w:ascii="Times New Roman" w:eastAsia="Calibri" w:hAnsi="Times New Roman" w:cs="Times New Roman"/>
                <w:color w:val="000000" w:themeColor="text1"/>
                <w:sz w:val="20"/>
                <w:szCs w:val="20"/>
              </w:rPr>
            </w:pPr>
            <w:r w:rsidRPr="00C01DD2">
              <w:rPr>
                <w:rFonts w:ascii="Times New Roman" w:hAnsi="Times New Roman" w:cs="Times New Roman"/>
                <w:bCs/>
                <w:color w:val="000000" w:themeColor="text1"/>
                <w:sz w:val="20"/>
                <w:szCs w:val="20"/>
              </w:rPr>
              <w:t>д) травмоопасность рабочего места</w:t>
            </w:r>
          </w:p>
        </w:tc>
        <w:tc>
          <w:tcPr>
            <w:tcW w:w="2912" w:type="dxa"/>
          </w:tcPr>
          <w:p w:rsidR="00E12D1C" w:rsidRPr="00C01DD2" w:rsidRDefault="002845FD" w:rsidP="00C01DD2">
            <w:pPr>
              <w:spacing w:after="0" w:line="240" w:lineRule="auto"/>
              <w:contextualSpacing/>
              <w:jc w:val="center"/>
              <w:rPr>
                <w:rFonts w:ascii="Times New Roman" w:hAnsi="Times New Roman" w:cs="Times New Roman"/>
                <w:color w:val="000000" w:themeColor="text1"/>
                <w:sz w:val="20"/>
                <w:szCs w:val="20"/>
              </w:rPr>
            </w:pPr>
            <w:r w:rsidRPr="00C01DD2">
              <w:rPr>
                <w:rFonts w:ascii="Times New Roman" w:hAnsi="Times New Roman" w:cs="Times New Roman"/>
                <w:color w:val="000000" w:themeColor="text1"/>
                <w:sz w:val="20"/>
                <w:szCs w:val="20"/>
              </w:rPr>
              <w:t>В</w:t>
            </w:r>
          </w:p>
          <w:p w:rsidR="00E12D1C" w:rsidRPr="00C01DD2" w:rsidRDefault="00E12D1C" w:rsidP="00C01DD2">
            <w:pPr>
              <w:spacing w:after="0" w:line="240" w:lineRule="auto"/>
              <w:contextualSpacing/>
              <w:jc w:val="center"/>
              <w:rPr>
                <w:rFonts w:ascii="Times New Roman" w:hAnsi="Times New Roman" w:cs="Times New Roman"/>
                <w:color w:val="000000" w:themeColor="text1"/>
                <w:sz w:val="20"/>
                <w:szCs w:val="20"/>
              </w:rPr>
            </w:pPr>
          </w:p>
          <w:p w:rsidR="00E12D1C" w:rsidRPr="00C01DD2" w:rsidRDefault="00E12D1C" w:rsidP="00C01DD2">
            <w:pPr>
              <w:spacing w:after="0" w:line="240" w:lineRule="auto"/>
              <w:contextualSpacing/>
              <w:jc w:val="center"/>
              <w:rPr>
                <w:rFonts w:ascii="Times New Roman" w:eastAsia="Calibri" w:hAnsi="Times New Roman" w:cs="Times New Roman"/>
                <w:color w:val="000000" w:themeColor="text1"/>
                <w:sz w:val="20"/>
                <w:szCs w:val="20"/>
              </w:rPr>
            </w:pPr>
          </w:p>
        </w:tc>
        <w:tc>
          <w:tcPr>
            <w:tcW w:w="2912" w:type="dxa"/>
          </w:tcPr>
          <w:p w:rsidR="00E12D1C" w:rsidRPr="00C01DD2" w:rsidRDefault="00E12D1C" w:rsidP="00C01DD2">
            <w:pPr>
              <w:spacing w:after="0" w:line="240" w:lineRule="auto"/>
              <w:contextualSpacing/>
              <w:jc w:val="center"/>
              <w:rPr>
                <w:rFonts w:ascii="Times New Roman" w:eastAsia="Calibri" w:hAnsi="Times New Roman" w:cs="Times New Roman"/>
                <w:color w:val="000000" w:themeColor="text1"/>
                <w:sz w:val="20"/>
                <w:szCs w:val="20"/>
              </w:rPr>
            </w:pPr>
            <w:r w:rsidRPr="00C01DD2">
              <w:rPr>
                <w:rFonts w:ascii="Times New Roman" w:eastAsia="Calibri" w:hAnsi="Times New Roman" w:cs="Times New Roman"/>
                <w:color w:val="000000" w:themeColor="text1"/>
                <w:sz w:val="20"/>
                <w:szCs w:val="20"/>
              </w:rPr>
              <w:t>Дан верный ответ</w:t>
            </w:r>
          </w:p>
        </w:tc>
      </w:tr>
      <w:tr w:rsidR="00E12D1C" w:rsidRPr="00C01DD2" w:rsidTr="00290300">
        <w:tc>
          <w:tcPr>
            <w:tcW w:w="704" w:type="dxa"/>
          </w:tcPr>
          <w:p w:rsidR="00E12D1C" w:rsidRPr="00C01DD2" w:rsidRDefault="00F9310A" w:rsidP="00C01DD2">
            <w:pPr>
              <w:tabs>
                <w:tab w:val="left" w:pos="6315"/>
              </w:tabs>
              <w:spacing w:after="0" w:line="240" w:lineRule="auto"/>
              <w:contextualSpacing/>
              <w:rPr>
                <w:rFonts w:ascii="Times New Roman" w:hAnsi="Times New Roman" w:cs="Times New Roman"/>
                <w:sz w:val="20"/>
                <w:szCs w:val="20"/>
                <w:lang w:eastAsia="ru-RU"/>
              </w:rPr>
            </w:pPr>
            <w:r w:rsidRPr="00C01DD2">
              <w:rPr>
                <w:rFonts w:ascii="Times New Roman" w:hAnsi="Times New Roman" w:cs="Times New Roman"/>
                <w:sz w:val="20"/>
                <w:szCs w:val="20"/>
                <w:lang w:eastAsia="ru-RU"/>
              </w:rPr>
              <w:t>90</w:t>
            </w:r>
          </w:p>
        </w:tc>
        <w:tc>
          <w:tcPr>
            <w:tcW w:w="5120" w:type="dxa"/>
          </w:tcPr>
          <w:p w:rsidR="00E12D1C" w:rsidRPr="00C01DD2" w:rsidRDefault="00E12D1C" w:rsidP="00C01DD2">
            <w:pPr>
              <w:spacing w:after="0" w:line="240" w:lineRule="auto"/>
              <w:contextualSpacing/>
              <w:jc w:val="both"/>
              <w:rPr>
                <w:rFonts w:ascii="Times New Roman" w:hAnsi="Times New Roman" w:cs="Times New Roman"/>
                <w:color w:val="000000" w:themeColor="text1"/>
                <w:sz w:val="20"/>
                <w:szCs w:val="20"/>
              </w:rPr>
            </w:pPr>
            <w:r w:rsidRPr="00C01DD2">
              <w:rPr>
                <w:rFonts w:ascii="Times New Roman" w:hAnsi="Times New Roman" w:cs="Times New Roman"/>
                <w:color w:val="000000" w:themeColor="text1"/>
                <w:sz w:val="20"/>
                <w:szCs w:val="20"/>
              </w:rPr>
              <w:t>Наиболее важным слагаемым здорового образа жизни является:</w:t>
            </w:r>
          </w:p>
          <w:p w:rsidR="00E12D1C" w:rsidRPr="00C01DD2" w:rsidRDefault="00E12D1C" w:rsidP="00C01DD2">
            <w:pPr>
              <w:spacing w:after="0" w:line="240" w:lineRule="auto"/>
              <w:contextualSpacing/>
              <w:jc w:val="both"/>
              <w:rPr>
                <w:rFonts w:ascii="Times New Roman" w:eastAsia="Calibri" w:hAnsi="Times New Roman" w:cs="Times New Roman"/>
                <w:color w:val="000000" w:themeColor="text1"/>
                <w:sz w:val="20"/>
                <w:szCs w:val="20"/>
              </w:rPr>
            </w:pPr>
          </w:p>
        </w:tc>
        <w:tc>
          <w:tcPr>
            <w:tcW w:w="2912" w:type="dxa"/>
          </w:tcPr>
          <w:p w:rsidR="00E12D1C" w:rsidRPr="00C01DD2" w:rsidRDefault="00E12D1C" w:rsidP="00C01DD2">
            <w:pPr>
              <w:spacing w:after="0" w:line="240" w:lineRule="auto"/>
              <w:contextualSpacing/>
              <w:jc w:val="both"/>
              <w:rPr>
                <w:rFonts w:ascii="Times New Roman" w:hAnsi="Times New Roman" w:cs="Times New Roman"/>
                <w:color w:val="000000" w:themeColor="text1"/>
                <w:sz w:val="20"/>
                <w:szCs w:val="20"/>
              </w:rPr>
            </w:pPr>
            <w:r w:rsidRPr="00C01DD2">
              <w:rPr>
                <w:rFonts w:ascii="Times New Roman" w:hAnsi="Times New Roman" w:cs="Times New Roman"/>
                <w:color w:val="000000" w:themeColor="text1"/>
                <w:sz w:val="20"/>
                <w:szCs w:val="20"/>
              </w:rPr>
              <w:t>а) рациональное питание;</w:t>
            </w:r>
          </w:p>
          <w:p w:rsidR="00E12D1C" w:rsidRPr="00C01DD2" w:rsidRDefault="00E12D1C" w:rsidP="00C01DD2">
            <w:pPr>
              <w:spacing w:after="0" w:line="240" w:lineRule="auto"/>
              <w:contextualSpacing/>
              <w:jc w:val="both"/>
              <w:rPr>
                <w:rFonts w:ascii="Times New Roman" w:hAnsi="Times New Roman" w:cs="Times New Roman"/>
                <w:color w:val="000000" w:themeColor="text1"/>
                <w:sz w:val="20"/>
                <w:szCs w:val="20"/>
              </w:rPr>
            </w:pPr>
            <w:r w:rsidRPr="00C01DD2">
              <w:rPr>
                <w:rFonts w:ascii="Times New Roman" w:hAnsi="Times New Roman" w:cs="Times New Roman"/>
                <w:color w:val="000000" w:themeColor="text1"/>
                <w:sz w:val="20"/>
                <w:szCs w:val="20"/>
              </w:rPr>
              <w:t>б) личная и общественная гигиена;</w:t>
            </w:r>
          </w:p>
          <w:p w:rsidR="00E12D1C" w:rsidRPr="00C01DD2" w:rsidRDefault="00E12D1C" w:rsidP="00C01DD2">
            <w:pPr>
              <w:spacing w:after="0" w:line="240" w:lineRule="auto"/>
              <w:contextualSpacing/>
              <w:jc w:val="both"/>
              <w:rPr>
                <w:rFonts w:ascii="Times New Roman" w:hAnsi="Times New Roman" w:cs="Times New Roman"/>
                <w:bCs/>
                <w:iCs/>
                <w:color w:val="000000" w:themeColor="text1"/>
                <w:sz w:val="20"/>
                <w:szCs w:val="20"/>
              </w:rPr>
            </w:pPr>
            <w:r w:rsidRPr="00C01DD2">
              <w:rPr>
                <w:rFonts w:ascii="Times New Roman" w:hAnsi="Times New Roman" w:cs="Times New Roman"/>
                <w:color w:val="000000" w:themeColor="text1"/>
                <w:sz w:val="20"/>
                <w:szCs w:val="20"/>
              </w:rPr>
              <w:t xml:space="preserve">в) двигательный режим </w:t>
            </w:r>
          </w:p>
        </w:tc>
        <w:tc>
          <w:tcPr>
            <w:tcW w:w="2912" w:type="dxa"/>
          </w:tcPr>
          <w:p w:rsidR="00E12D1C" w:rsidRPr="00C01DD2" w:rsidRDefault="002845FD" w:rsidP="00C01DD2">
            <w:pPr>
              <w:spacing w:after="0" w:line="240" w:lineRule="auto"/>
              <w:contextualSpacing/>
              <w:jc w:val="center"/>
              <w:rPr>
                <w:rFonts w:ascii="Times New Roman" w:hAnsi="Times New Roman" w:cs="Times New Roman"/>
                <w:color w:val="000000" w:themeColor="text1"/>
                <w:sz w:val="20"/>
                <w:szCs w:val="20"/>
              </w:rPr>
            </w:pPr>
            <w:r w:rsidRPr="00C01DD2">
              <w:rPr>
                <w:rFonts w:ascii="Times New Roman" w:hAnsi="Times New Roman" w:cs="Times New Roman"/>
                <w:color w:val="000000" w:themeColor="text1"/>
                <w:sz w:val="20"/>
                <w:szCs w:val="20"/>
              </w:rPr>
              <w:t>В</w:t>
            </w:r>
          </w:p>
        </w:tc>
        <w:tc>
          <w:tcPr>
            <w:tcW w:w="2912" w:type="dxa"/>
          </w:tcPr>
          <w:p w:rsidR="00E12D1C" w:rsidRPr="00C01DD2" w:rsidRDefault="00E12D1C" w:rsidP="00C01DD2">
            <w:pPr>
              <w:spacing w:after="0" w:line="240" w:lineRule="auto"/>
              <w:contextualSpacing/>
              <w:jc w:val="center"/>
              <w:rPr>
                <w:rFonts w:ascii="Times New Roman" w:hAnsi="Times New Roman" w:cs="Times New Roman"/>
                <w:color w:val="000000" w:themeColor="text1"/>
                <w:sz w:val="20"/>
                <w:szCs w:val="20"/>
              </w:rPr>
            </w:pPr>
            <w:r w:rsidRPr="00C01DD2">
              <w:rPr>
                <w:rFonts w:ascii="Times New Roman" w:eastAsia="Calibri" w:hAnsi="Times New Roman" w:cs="Times New Roman"/>
                <w:color w:val="000000" w:themeColor="text1"/>
                <w:sz w:val="20"/>
                <w:szCs w:val="20"/>
              </w:rPr>
              <w:t>Дан верный ответ</w:t>
            </w:r>
          </w:p>
        </w:tc>
      </w:tr>
      <w:tr w:rsidR="00E12D1C" w:rsidRPr="00C01DD2" w:rsidTr="00290300">
        <w:tc>
          <w:tcPr>
            <w:tcW w:w="704" w:type="dxa"/>
          </w:tcPr>
          <w:p w:rsidR="00E12D1C" w:rsidRPr="00C01DD2" w:rsidRDefault="00F9310A" w:rsidP="00C01DD2">
            <w:pPr>
              <w:tabs>
                <w:tab w:val="left" w:pos="6315"/>
              </w:tabs>
              <w:spacing w:after="0" w:line="240" w:lineRule="auto"/>
              <w:contextualSpacing/>
              <w:rPr>
                <w:rFonts w:ascii="Times New Roman" w:hAnsi="Times New Roman" w:cs="Times New Roman"/>
                <w:sz w:val="20"/>
                <w:szCs w:val="20"/>
                <w:lang w:eastAsia="ru-RU"/>
              </w:rPr>
            </w:pPr>
            <w:r w:rsidRPr="00C01DD2">
              <w:rPr>
                <w:rFonts w:ascii="Times New Roman" w:hAnsi="Times New Roman" w:cs="Times New Roman"/>
                <w:sz w:val="20"/>
                <w:szCs w:val="20"/>
                <w:lang w:eastAsia="ru-RU"/>
              </w:rPr>
              <w:t>91</w:t>
            </w:r>
          </w:p>
        </w:tc>
        <w:tc>
          <w:tcPr>
            <w:tcW w:w="5120" w:type="dxa"/>
          </w:tcPr>
          <w:p w:rsidR="00E12D1C" w:rsidRPr="00C01DD2" w:rsidRDefault="00E12D1C" w:rsidP="00C01DD2">
            <w:pPr>
              <w:spacing w:after="0" w:line="240" w:lineRule="auto"/>
              <w:contextualSpacing/>
              <w:jc w:val="both"/>
              <w:rPr>
                <w:rFonts w:ascii="Times New Roman" w:hAnsi="Times New Roman" w:cs="Times New Roman"/>
                <w:color w:val="000000" w:themeColor="text1"/>
                <w:sz w:val="20"/>
                <w:szCs w:val="20"/>
              </w:rPr>
            </w:pPr>
            <w:r w:rsidRPr="00C01DD2">
              <w:rPr>
                <w:rFonts w:ascii="Times New Roman" w:hAnsi="Times New Roman" w:cs="Times New Roman"/>
                <w:color w:val="000000" w:themeColor="text1"/>
                <w:sz w:val="20"/>
                <w:szCs w:val="20"/>
              </w:rPr>
              <w:t>Назовите питательные вещества, имеющие энергетическую ценность:</w:t>
            </w:r>
          </w:p>
          <w:p w:rsidR="00E12D1C" w:rsidRPr="00C01DD2" w:rsidRDefault="00E12D1C" w:rsidP="00C01DD2">
            <w:pPr>
              <w:spacing w:after="0" w:line="240" w:lineRule="auto"/>
              <w:contextualSpacing/>
              <w:jc w:val="both"/>
              <w:rPr>
                <w:rFonts w:ascii="Times New Roman" w:eastAsia="Calibri" w:hAnsi="Times New Roman" w:cs="Times New Roman"/>
                <w:color w:val="000000" w:themeColor="text1"/>
                <w:sz w:val="20"/>
                <w:szCs w:val="20"/>
              </w:rPr>
            </w:pPr>
          </w:p>
        </w:tc>
        <w:tc>
          <w:tcPr>
            <w:tcW w:w="2912" w:type="dxa"/>
          </w:tcPr>
          <w:p w:rsidR="00E12D1C" w:rsidRPr="00C01DD2" w:rsidRDefault="00E12D1C" w:rsidP="00C01DD2">
            <w:pPr>
              <w:spacing w:after="0" w:line="240" w:lineRule="auto"/>
              <w:contextualSpacing/>
              <w:jc w:val="both"/>
              <w:rPr>
                <w:rFonts w:ascii="Times New Roman" w:hAnsi="Times New Roman" w:cs="Times New Roman"/>
                <w:color w:val="000000" w:themeColor="text1"/>
                <w:sz w:val="20"/>
                <w:szCs w:val="20"/>
              </w:rPr>
            </w:pPr>
            <w:r w:rsidRPr="00C01DD2">
              <w:rPr>
                <w:rFonts w:ascii="Times New Roman" w:hAnsi="Times New Roman" w:cs="Times New Roman"/>
                <w:color w:val="000000" w:themeColor="text1"/>
                <w:sz w:val="20"/>
                <w:szCs w:val="20"/>
              </w:rPr>
              <w:t>а) вода, белки, жиры и углеводы;</w:t>
            </w:r>
          </w:p>
          <w:p w:rsidR="00E12D1C" w:rsidRPr="00C01DD2" w:rsidRDefault="00E12D1C" w:rsidP="00C01DD2">
            <w:pPr>
              <w:spacing w:after="0" w:line="240" w:lineRule="auto"/>
              <w:contextualSpacing/>
              <w:jc w:val="both"/>
              <w:rPr>
                <w:rFonts w:ascii="Times New Roman" w:hAnsi="Times New Roman" w:cs="Times New Roman"/>
                <w:color w:val="000000" w:themeColor="text1"/>
                <w:sz w:val="20"/>
                <w:szCs w:val="20"/>
              </w:rPr>
            </w:pPr>
            <w:r w:rsidRPr="00C01DD2">
              <w:rPr>
                <w:rFonts w:ascii="Times New Roman" w:hAnsi="Times New Roman" w:cs="Times New Roman"/>
                <w:color w:val="000000" w:themeColor="text1"/>
                <w:sz w:val="20"/>
                <w:szCs w:val="20"/>
              </w:rPr>
              <w:t>б) белки, жиры, углеводы;</w:t>
            </w:r>
          </w:p>
          <w:p w:rsidR="00E12D1C" w:rsidRPr="00C01DD2" w:rsidRDefault="00E12D1C" w:rsidP="00C01DD2">
            <w:pPr>
              <w:spacing w:after="0" w:line="240" w:lineRule="auto"/>
              <w:contextualSpacing/>
              <w:jc w:val="both"/>
              <w:rPr>
                <w:rFonts w:ascii="Times New Roman" w:hAnsi="Times New Roman" w:cs="Times New Roman"/>
                <w:bCs/>
                <w:iCs/>
                <w:color w:val="000000" w:themeColor="text1"/>
                <w:sz w:val="20"/>
                <w:szCs w:val="20"/>
              </w:rPr>
            </w:pPr>
            <w:r w:rsidRPr="00C01DD2">
              <w:rPr>
                <w:rFonts w:ascii="Times New Roman" w:hAnsi="Times New Roman" w:cs="Times New Roman"/>
                <w:color w:val="000000" w:themeColor="text1"/>
                <w:sz w:val="20"/>
                <w:szCs w:val="20"/>
              </w:rPr>
              <w:t>в) белки, жиры, углеводы, минеральные соли</w:t>
            </w:r>
          </w:p>
        </w:tc>
        <w:tc>
          <w:tcPr>
            <w:tcW w:w="2912" w:type="dxa"/>
          </w:tcPr>
          <w:p w:rsidR="00E12D1C" w:rsidRPr="00C01DD2" w:rsidRDefault="002845FD" w:rsidP="00C01DD2">
            <w:pPr>
              <w:spacing w:after="0" w:line="240" w:lineRule="auto"/>
              <w:contextualSpacing/>
              <w:jc w:val="center"/>
              <w:rPr>
                <w:rFonts w:ascii="Times New Roman" w:hAnsi="Times New Roman" w:cs="Times New Roman"/>
                <w:color w:val="000000" w:themeColor="text1"/>
                <w:sz w:val="20"/>
                <w:szCs w:val="20"/>
              </w:rPr>
            </w:pPr>
            <w:r w:rsidRPr="00C01DD2">
              <w:rPr>
                <w:rFonts w:ascii="Times New Roman" w:hAnsi="Times New Roman" w:cs="Times New Roman"/>
                <w:color w:val="000000" w:themeColor="text1"/>
                <w:sz w:val="20"/>
                <w:szCs w:val="20"/>
              </w:rPr>
              <w:t>Б</w:t>
            </w:r>
          </w:p>
        </w:tc>
        <w:tc>
          <w:tcPr>
            <w:tcW w:w="2912" w:type="dxa"/>
          </w:tcPr>
          <w:p w:rsidR="00E12D1C" w:rsidRPr="00C01DD2" w:rsidRDefault="00E12D1C" w:rsidP="00C01DD2">
            <w:pPr>
              <w:spacing w:after="0" w:line="240" w:lineRule="auto"/>
              <w:contextualSpacing/>
              <w:jc w:val="center"/>
              <w:rPr>
                <w:rFonts w:ascii="Times New Roman" w:hAnsi="Times New Roman" w:cs="Times New Roman"/>
                <w:color w:val="000000" w:themeColor="text1"/>
                <w:sz w:val="20"/>
                <w:szCs w:val="20"/>
              </w:rPr>
            </w:pPr>
            <w:r w:rsidRPr="00C01DD2">
              <w:rPr>
                <w:rFonts w:ascii="Times New Roman" w:eastAsia="Calibri" w:hAnsi="Times New Roman" w:cs="Times New Roman"/>
                <w:color w:val="000000" w:themeColor="text1"/>
                <w:sz w:val="20"/>
                <w:szCs w:val="20"/>
              </w:rPr>
              <w:t>Дан верный ответ</w:t>
            </w:r>
          </w:p>
        </w:tc>
      </w:tr>
      <w:tr w:rsidR="00E12D1C" w:rsidRPr="00C01DD2" w:rsidTr="00290300">
        <w:tc>
          <w:tcPr>
            <w:tcW w:w="704" w:type="dxa"/>
          </w:tcPr>
          <w:p w:rsidR="00E12D1C" w:rsidRPr="00C01DD2" w:rsidRDefault="00F9310A" w:rsidP="00C01DD2">
            <w:pPr>
              <w:tabs>
                <w:tab w:val="left" w:pos="6315"/>
              </w:tabs>
              <w:spacing w:after="0" w:line="240" w:lineRule="auto"/>
              <w:contextualSpacing/>
              <w:rPr>
                <w:rFonts w:ascii="Times New Roman" w:hAnsi="Times New Roman" w:cs="Times New Roman"/>
                <w:sz w:val="20"/>
                <w:szCs w:val="20"/>
                <w:lang w:eastAsia="ru-RU"/>
              </w:rPr>
            </w:pPr>
            <w:r w:rsidRPr="00C01DD2">
              <w:rPr>
                <w:rFonts w:ascii="Times New Roman" w:hAnsi="Times New Roman" w:cs="Times New Roman"/>
                <w:sz w:val="20"/>
                <w:szCs w:val="20"/>
                <w:lang w:eastAsia="ru-RU"/>
              </w:rPr>
              <w:t>92</w:t>
            </w:r>
          </w:p>
        </w:tc>
        <w:tc>
          <w:tcPr>
            <w:tcW w:w="5120" w:type="dxa"/>
          </w:tcPr>
          <w:p w:rsidR="00E12D1C" w:rsidRPr="00C01DD2" w:rsidRDefault="00E12D1C" w:rsidP="00C01DD2">
            <w:pPr>
              <w:spacing w:after="0" w:line="240" w:lineRule="auto"/>
              <w:contextualSpacing/>
              <w:jc w:val="both"/>
              <w:rPr>
                <w:rFonts w:ascii="Times New Roman" w:hAnsi="Times New Roman" w:cs="Times New Roman"/>
                <w:bCs/>
                <w:color w:val="000000" w:themeColor="text1"/>
                <w:sz w:val="20"/>
                <w:szCs w:val="20"/>
              </w:rPr>
            </w:pPr>
            <w:r w:rsidRPr="00C01DD2">
              <w:rPr>
                <w:rFonts w:ascii="Times New Roman" w:hAnsi="Times New Roman" w:cs="Times New Roman"/>
                <w:bCs/>
                <w:color w:val="000000" w:themeColor="text1"/>
                <w:sz w:val="20"/>
                <w:szCs w:val="20"/>
              </w:rPr>
              <w:t>Какой вид физической культуры характеризуется как деятельность, направленная на удовлетворение субъективных потребностей личности в использовании физических упражнений и естественных сил природы в целях активного отдыха, переключений с одного вида деятельности на другой, получения удовольствия, развлечений, восстановления умственной и физической работоспособности?</w:t>
            </w:r>
          </w:p>
          <w:p w:rsidR="00E12D1C" w:rsidRPr="00C01DD2" w:rsidRDefault="00E12D1C" w:rsidP="00C01DD2">
            <w:pPr>
              <w:spacing w:after="0" w:line="240" w:lineRule="auto"/>
              <w:contextualSpacing/>
              <w:jc w:val="both"/>
              <w:rPr>
                <w:rFonts w:ascii="Times New Roman" w:eastAsia="Calibri" w:hAnsi="Times New Roman" w:cs="Times New Roman"/>
                <w:color w:val="000000" w:themeColor="text1"/>
                <w:sz w:val="20"/>
                <w:szCs w:val="20"/>
              </w:rPr>
            </w:pPr>
          </w:p>
        </w:tc>
        <w:tc>
          <w:tcPr>
            <w:tcW w:w="2912" w:type="dxa"/>
          </w:tcPr>
          <w:p w:rsidR="00E12D1C" w:rsidRPr="00C01DD2" w:rsidRDefault="00E12D1C" w:rsidP="00C01DD2">
            <w:pPr>
              <w:shd w:val="clear" w:color="auto" w:fill="FFFFFF"/>
              <w:tabs>
                <w:tab w:val="left" w:pos="400"/>
              </w:tabs>
              <w:spacing w:after="0" w:line="240" w:lineRule="auto"/>
              <w:contextualSpacing/>
              <w:jc w:val="both"/>
              <w:rPr>
                <w:rFonts w:ascii="Times New Roman" w:eastAsia="Calibri" w:hAnsi="Times New Roman" w:cs="Times New Roman"/>
                <w:color w:val="000000" w:themeColor="text1"/>
                <w:sz w:val="20"/>
                <w:szCs w:val="20"/>
              </w:rPr>
            </w:pPr>
            <w:r w:rsidRPr="00C01DD2">
              <w:rPr>
                <w:rFonts w:ascii="Times New Roman" w:eastAsia="Calibri" w:hAnsi="Times New Roman" w:cs="Times New Roman"/>
                <w:color w:val="000000" w:themeColor="text1"/>
                <w:spacing w:val="1"/>
                <w:w w:val="101"/>
                <w:sz w:val="20"/>
                <w:szCs w:val="20"/>
              </w:rPr>
              <w:t>А – физическое воспитание</w:t>
            </w:r>
            <w:r w:rsidRPr="00C01DD2">
              <w:rPr>
                <w:rFonts w:ascii="Times New Roman" w:eastAsia="Calibri" w:hAnsi="Times New Roman" w:cs="Times New Roman"/>
                <w:color w:val="000000" w:themeColor="text1"/>
                <w:w w:val="101"/>
                <w:sz w:val="20"/>
                <w:szCs w:val="20"/>
              </w:rPr>
              <w:t>;</w:t>
            </w:r>
          </w:p>
          <w:p w:rsidR="00E12D1C" w:rsidRPr="00C01DD2" w:rsidRDefault="00E12D1C" w:rsidP="00C01DD2">
            <w:pPr>
              <w:shd w:val="clear" w:color="auto" w:fill="FFFFFF"/>
              <w:tabs>
                <w:tab w:val="left" w:pos="400"/>
              </w:tabs>
              <w:spacing w:after="0" w:line="240" w:lineRule="auto"/>
              <w:contextualSpacing/>
              <w:jc w:val="both"/>
              <w:rPr>
                <w:rFonts w:ascii="Times New Roman" w:eastAsia="Calibri" w:hAnsi="Times New Roman" w:cs="Times New Roman"/>
                <w:color w:val="000000" w:themeColor="text1"/>
                <w:spacing w:val="-1"/>
                <w:w w:val="101"/>
                <w:sz w:val="20"/>
                <w:szCs w:val="20"/>
              </w:rPr>
            </w:pPr>
            <w:r w:rsidRPr="00C01DD2">
              <w:rPr>
                <w:rFonts w:ascii="Times New Roman" w:eastAsia="Calibri" w:hAnsi="Times New Roman" w:cs="Times New Roman"/>
                <w:color w:val="000000" w:themeColor="text1"/>
                <w:spacing w:val="-1"/>
                <w:w w:val="101"/>
                <w:sz w:val="20"/>
                <w:szCs w:val="20"/>
              </w:rPr>
              <w:t>Б – спорт</w:t>
            </w:r>
            <w:r w:rsidRPr="00C01DD2">
              <w:rPr>
                <w:rFonts w:ascii="Times New Roman" w:eastAsia="Calibri" w:hAnsi="Times New Roman" w:cs="Times New Roman"/>
                <w:color w:val="000000" w:themeColor="text1"/>
                <w:spacing w:val="1"/>
                <w:w w:val="101"/>
                <w:sz w:val="20"/>
                <w:szCs w:val="20"/>
              </w:rPr>
              <w:t>;</w:t>
            </w:r>
            <w:r w:rsidRPr="00C01DD2">
              <w:rPr>
                <w:rFonts w:ascii="Times New Roman" w:eastAsia="Calibri" w:hAnsi="Times New Roman" w:cs="Times New Roman"/>
                <w:color w:val="000000" w:themeColor="text1"/>
                <w:spacing w:val="-1"/>
                <w:w w:val="101"/>
                <w:sz w:val="20"/>
                <w:szCs w:val="20"/>
              </w:rPr>
              <w:t xml:space="preserve"> </w:t>
            </w:r>
          </w:p>
          <w:p w:rsidR="00E12D1C" w:rsidRPr="00C01DD2" w:rsidRDefault="00E12D1C" w:rsidP="00C01DD2">
            <w:pPr>
              <w:shd w:val="clear" w:color="auto" w:fill="FFFFFF"/>
              <w:tabs>
                <w:tab w:val="left" w:pos="400"/>
              </w:tabs>
              <w:spacing w:after="0" w:line="240" w:lineRule="auto"/>
              <w:contextualSpacing/>
              <w:jc w:val="both"/>
              <w:rPr>
                <w:rFonts w:ascii="Times New Roman" w:eastAsia="Calibri" w:hAnsi="Times New Roman" w:cs="Times New Roman"/>
                <w:color w:val="000000" w:themeColor="text1"/>
                <w:spacing w:val="-1"/>
                <w:w w:val="101"/>
                <w:sz w:val="20"/>
                <w:szCs w:val="20"/>
              </w:rPr>
            </w:pPr>
            <w:r w:rsidRPr="00C01DD2">
              <w:rPr>
                <w:rFonts w:ascii="Times New Roman" w:eastAsia="Calibri" w:hAnsi="Times New Roman" w:cs="Times New Roman"/>
                <w:color w:val="000000" w:themeColor="text1"/>
                <w:spacing w:val="-1"/>
                <w:w w:val="101"/>
                <w:sz w:val="20"/>
                <w:szCs w:val="20"/>
              </w:rPr>
              <w:t>В – физическая рекреация;</w:t>
            </w:r>
          </w:p>
          <w:p w:rsidR="00E12D1C" w:rsidRPr="00C01DD2" w:rsidRDefault="00E12D1C" w:rsidP="00C01DD2">
            <w:pPr>
              <w:spacing w:after="0" w:line="240" w:lineRule="auto"/>
              <w:contextualSpacing/>
              <w:jc w:val="both"/>
              <w:rPr>
                <w:rFonts w:ascii="Times New Roman" w:hAnsi="Times New Roman" w:cs="Times New Roman"/>
                <w:bCs/>
                <w:iCs/>
                <w:color w:val="000000" w:themeColor="text1"/>
                <w:sz w:val="20"/>
                <w:szCs w:val="20"/>
              </w:rPr>
            </w:pPr>
            <w:r w:rsidRPr="00C01DD2">
              <w:rPr>
                <w:rFonts w:ascii="Times New Roman" w:eastAsia="Calibri" w:hAnsi="Times New Roman" w:cs="Times New Roman"/>
                <w:color w:val="000000" w:themeColor="text1"/>
                <w:sz w:val="20"/>
                <w:szCs w:val="20"/>
              </w:rPr>
              <w:t xml:space="preserve">Г </w:t>
            </w:r>
            <w:r w:rsidRPr="00C01DD2">
              <w:rPr>
                <w:rFonts w:ascii="Times New Roman" w:eastAsia="Calibri" w:hAnsi="Times New Roman" w:cs="Times New Roman"/>
                <w:color w:val="000000" w:themeColor="text1"/>
                <w:w w:val="101"/>
                <w:sz w:val="20"/>
                <w:szCs w:val="20"/>
              </w:rPr>
              <w:t>– двигательная реабилитация.</w:t>
            </w:r>
          </w:p>
        </w:tc>
        <w:tc>
          <w:tcPr>
            <w:tcW w:w="2912" w:type="dxa"/>
          </w:tcPr>
          <w:p w:rsidR="00E12D1C" w:rsidRPr="00C01DD2" w:rsidRDefault="00E12D1C" w:rsidP="00C01DD2">
            <w:pPr>
              <w:spacing w:after="0" w:line="240" w:lineRule="auto"/>
              <w:contextualSpacing/>
              <w:jc w:val="center"/>
              <w:rPr>
                <w:rFonts w:ascii="Times New Roman" w:hAnsi="Times New Roman" w:cs="Times New Roman"/>
                <w:color w:val="000000" w:themeColor="text1"/>
                <w:sz w:val="20"/>
                <w:szCs w:val="20"/>
              </w:rPr>
            </w:pPr>
            <w:r w:rsidRPr="00C01DD2">
              <w:rPr>
                <w:rFonts w:ascii="Times New Roman" w:hAnsi="Times New Roman" w:cs="Times New Roman"/>
                <w:color w:val="000000" w:themeColor="text1"/>
                <w:sz w:val="20"/>
                <w:szCs w:val="20"/>
              </w:rPr>
              <w:t>В</w:t>
            </w:r>
          </w:p>
        </w:tc>
        <w:tc>
          <w:tcPr>
            <w:tcW w:w="2912" w:type="dxa"/>
          </w:tcPr>
          <w:p w:rsidR="00E12D1C" w:rsidRPr="00C01DD2" w:rsidRDefault="00E12D1C" w:rsidP="00C01DD2">
            <w:pPr>
              <w:spacing w:after="0" w:line="240" w:lineRule="auto"/>
              <w:contextualSpacing/>
              <w:jc w:val="center"/>
              <w:rPr>
                <w:rFonts w:ascii="Times New Roman" w:hAnsi="Times New Roman" w:cs="Times New Roman"/>
                <w:color w:val="000000" w:themeColor="text1"/>
                <w:sz w:val="20"/>
                <w:szCs w:val="20"/>
              </w:rPr>
            </w:pPr>
            <w:r w:rsidRPr="00C01DD2">
              <w:rPr>
                <w:rFonts w:ascii="Times New Roman" w:eastAsia="Calibri" w:hAnsi="Times New Roman" w:cs="Times New Roman"/>
                <w:color w:val="000000" w:themeColor="text1"/>
                <w:sz w:val="20"/>
                <w:szCs w:val="20"/>
              </w:rPr>
              <w:t>Дан верный ответ</w:t>
            </w:r>
          </w:p>
        </w:tc>
      </w:tr>
      <w:tr w:rsidR="00E12D1C" w:rsidRPr="00C01DD2" w:rsidTr="00290300">
        <w:tc>
          <w:tcPr>
            <w:tcW w:w="704" w:type="dxa"/>
          </w:tcPr>
          <w:p w:rsidR="00E12D1C" w:rsidRPr="00C01DD2" w:rsidRDefault="00F9310A" w:rsidP="00C01DD2">
            <w:pPr>
              <w:tabs>
                <w:tab w:val="left" w:pos="6315"/>
              </w:tabs>
              <w:spacing w:after="0" w:line="240" w:lineRule="auto"/>
              <w:contextualSpacing/>
              <w:rPr>
                <w:rFonts w:ascii="Times New Roman" w:hAnsi="Times New Roman" w:cs="Times New Roman"/>
                <w:sz w:val="20"/>
                <w:szCs w:val="20"/>
                <w:lang w:eastAsia="ru-RU"/>
              </w:rPr>
            </w:pPr>
            <w:r w:rsidRPr="00C01DD2">
              <w:rPr>
                <w:rFonts w:ascii="Times New Roman" w:hAnsi="Times New Roman" w:cs="Times New Roman"/>
                <w:sz w:val="20"/>
                <w:szCs w:val="20"/>
                <w:lang w:eastAsia="ru-RU"/>
              </w:rPr>
              <w:t>93</w:t>
            </w:r>
          </w:p>
        </w:tc>
        <w:tc>
          <w:tcPr>
            <w:tcW w:w="5120" w:type="dxa"/>
          </w:tcPr>
          <w:p w:rsidR="00E12D1C" w:rsidRPr="00C01DD2" w:rsidRDefault="00E12D1C" w:rsidP="00C01DD2">
            <w:pPr>
              <w:spacing w:after="0" w:line="240" w:lineRule="auto"/>
              <w:contextualSpacing/>
              <w:jc w:val="both"/>
              <w:rPr>
                <w:rFonts w:ascii="Times New Roman" w:hAnsi="Times New Roman" w:cs="Times New Roman"/>
                <w:bCs/>
                <w:color w:val="000000" w:themeColor="text1"/>
                <w:sz w:val="20"/>
                <w:szCs w:val="20"/>
              </w:rPr>
            </w:pPr>
            <w:r w:rsidRPr="00C01DD2">
              <w:rPr>
                <w:rFonts w:ascii="Times New Roman" w:hAnsi="Times New Roman" w:cs="Times New Roman"/>
                <w:bCs/>
                <w:color w:val="000000" w:themeColor="text1"/>
                <w:sz w:val="20"/>
                <w:szCs w:val="20"/>
              </w:rPr>
              <w:t>Сон обеспечит полное функциональное восстановление всех физиологических систем, если продолжительность сна составит:</w:t>
            </w:r>
          </w:p>
          <w:p w:rsidR="00E12D1C" w:rsidRPr="00C01DD2" w:rsidRDefault="00E12D1C" w:rsidP="00C01DD2">
            <w:pPr>
              <w:tabs>
                <w:tab w:val="left" w:pos="6315"/>
              </w:tabs>
              <w:spacing w:after="0" w:line="240" w:lineRule="auto"/>
              <w:contextualSpacing/>
              <w:rPr>
                <w:rFonts w:ascii="Times New Roman" w:hAnsi="Times New Roman" w:cs="Times New Roman"/>
                <w:sz w:val="20"/>
                <w:szCs w:val="20"/>
                <w:lang w:eastAsia="ru-RU"/>
              </w:rPr>
            </w:pPr>
          </w:p>
        </w:tc>
        <w:tc>
          <w:tcPr>
            <w:tcW w:w="2912" w:type="dxa"/>
          </w:tcPr>
          <w:p w:rsidR="00E12D1C" w:rsidRPr="00C01DD2" w:rsidRDefault="00E12D1C" w:rsidP="00C01DD2">
            <w:pPr>
              <w:spacing w:after="0" w:line="240" w:lineRule="auto"/>
              <w:contextualSpacing/>
              <w:jc w:val="both"/>
              <w:rPr>
                <w:rFonts w:ascii="Times New Roman" w:hAnsi="Times New Roman" w:cs="Times New Roman"/>
                <w:bCs/>
                <w:color w:val="000000" w:themeColor="text1"/>
                <w:sz w:val="20"/>
                <w:szCs w:val="20"/>
              </w:rPr>
            </w:pPr>
            <w:r w:rsidRPr="00C01DD2">
              <w:rPr>
                <w:rFonts w:ascii="Times New Roman" w:hAnsi="Times New Roman" w:cs="Times New Roman"/>
                <w:bCs/>
                <w:color w:val="000000" w:themeColor="text1"/>
                <w:sz w:val="20"/>
                <w:szCs w:val="20"/>
              </w:rPr>
              <w:t>а) 5 часов;</w:t>
            </w:r>
          </w:p>
          <w:p w:rsidR="00E12D1C" w:rsidRPr="00C01DD2" w:rsidRDefault="00E12D1C" w:rsidP="00C01DD2">
            <w:pPr>
              <w:spacing w:after="0" w:line="240" w:lineRule="auto"/>
              <w:contextualSpacing/>
              <w:jc w:val="both"/>
              <w:rPr>
                <w:rFonts w:ascii="Times New Roman" w:hAnsi="Times New Roman" w:cs="Times New Roman"/>
                <w:bCs/>
                <w:color w:val="000000" w:themeColor="text1"/>
                <w:sz w:val="20"/>
                <w:szCs w:val="20"/>
              </w:rPr>
            </w:pPr>
            <w:r w:rsidRPr="00C01DD2">
              <w:rPr>
                <w:rFonts w:ascii="Times New Roman" w:hAnsi="Times New Roman" w:cs="Times New Roman"/>
                <w:bCs/>
                <w:color w:val="000000" w:themeColor="text1"/>
                <w:sz w:val="20"/>
                <w:szCs w:val="20"/>
              </w:rPr>
              <w:t>б) 6 часов;</w:t>
            </w:r>
          </w:p>
          <w:p w:rsidR="00E12D1C" w:rsidRPr="00C01DD2" w:rsidRDefault="00E12D1C" w:rsidP="00C01DD2">
            <w:pPr>
              <w:spacing w:after="0" w:line="240" w:lineRule="auto"/>
              <w:contextualSpacing/>
              <w:jc w:val="both"/>
              <w:rPr>
                <w:rFonts w:ascii="Times New Roman" w:hAnsi="Times New Roman" w:cs="Times New Roman"/>
                <w:bCs/>
                <w:color w:val="000000" w:themeColor="text1"/>
                <w:sz w:val="20"/>
                <w:szCs w:val="20"/>
              </w:rPr>
            </w:pPr>
            <w:r w:rsidRPr="00C01DD2">
              <w:rPr>
                <w:rFonts w:ascii="Times New Roman" w:hAnsi="Times New Roman" w:cs="Times New Roman"/>
                <w:bCs/>
                <w:color w:val="000000" w:themeColor="text1"/>
                <w:sz w:val="20"/>
                <w:szCs w:val="20"/>
              </w:rPr>
              <w:t>в) 7 часов;</w:t>
            </w:r>
          </w:p>
          <w:p w:rsidR="00E12D1C" w:rsidRPr="00C01DD2" w:rsidRDefault="00E12D1C" w:rsidP="00C01DD2">
            <w:pPr>
              <w:spacing w:after="0" w:line="240" w:lineRule="auto"/>
              <w:contextualSpacing/>
              <w:jc w:val="both"/>
              <w:rPr>
                <w:rFonts w:ascii="Times New Roman" w:hAnsi="Times New Roman" w:cs="Times New Roman"/>
                <w:bCs/>
                <w:color w:val="000000" w:themeColor="text1"/>
                <w:sz w:val="20"/>
                <w:szCs w:val="20"/>
              </w:rPr>
            </w:pPr>
            <w:r w:rsidRPr="00C01DD2">
              <w:rPr>
                <w:rFonts w:ascii="Times New Roman" w:hAnsi="Times New Roman" w:cs="Times New Roman"/>
                <w:bCs/>
                <w:color w:val="000000" w:themeColor="text1"/>
                <w:sz w:val="20"/>
                <w:szCs w:val="20"/>
              </w:rPr>
              <w:t>г) 8 часов;</w:t>
            </w:r>
          </w:p>
          <w:p w:rsidR="00E12D1C" w:rsidRPr="00C01DD2" w:rsidRDefault="00E12D1C" w:rsidP="00C01DD2">
            <w:pPr>
              <w:spacing w:after="0" w:line="240" w:lineRule="auto"/>
              <w:contextualSpacing/>
              <w:jc w:val="both"/>
              <w:rPr>
                <w:rFonts w:ascii="Times New Roman" w:hAnsi="Times New Roman" w:cs="Times New Roman"/>
                <w:bCs/>
                <w:iCs/>
                <w:color w:val="000000" w:themeColor="text1"/>
                <w:sz w:val="20"/>
                <w:szCs w:val="20"/>
              </w:rPr>
            </w:pPr>
            <w:r w:rsidRPr="00C01DD2">
              <w:rPr>
                <w:rFonts w:ascii="Times New Roman" w:hAnsi="Times New Roman" w:cs="Times New Roman"/>
                <w:bCs/>
                <w:color w:val="000000" w:themeColor="text1"/>
                <w:sz w:val="20"/>
                <w:szCs w:val="20"/>
              </w:rPr>
              <w:t>д) 9 часов</w:t>
            </w:r>
          </w:p>
        </w:tc>
        <w:tc>
          <w:tcPr>
            <w:tcW w:w="2912" w:type="dxa"/>
          </w:tcPr>
          <w:p w:rsidR="00E12D1C" w:rsidRPr="00C01DD2" w:rsidRDefault="00E12D1C" w:rsidP="00C01DD2">
            <w:pPr>
              <w:spacing w:after="0" w:line="240" w:lineRule="auto"/>
              <w:contextualSpacing/>
              <w:jc w:val="center"/>
              <w:rPr>
                <w:rFonts w:ascii="Times New Roman" w:hAnsi="Times New Roman" w:cs="Times New Roman"/>
                <w:color w:val="000000" w:themeColor="text1"/>
                <w:sz w:val="20"/>
                <w:szCs w:val="20"/>
              </w:rPr>
            </w:pPr>
            <w:r w:rsidRPr="00C01DD2">
              <w:rPr>
                <w:rFonts w:ascii="Times New Roman" w:hAnsi="Times New Roman" w:cs="Times New Roman"/>
                <w:color w:val="000000" w:themeColor="text1"/>
                <w:sz w:val="20"/>
                <w:szCs w:val="20"/>
              </w:rPr>
              <w:t>г), д)</w:t>
            </w:r>
          </w:p>
        </w:tc>
        <w:tc>
          <w:tcPr>
            <w:tcW w:w="2912" w:type="dxa"/>
          </w:tcPr>
          <w:p w:rsidR="00E12D1C" w:rsidRPr="00C01DD2" w:rsidRDefault="00E12D1C" w:rsidP="00C01DD2">
            <w:pPr>
              <w:spacing w:after="0" w:line="240" w:lineRule="auto"/>
              <w:contextualSpacing/>
              <w:jc w:val="center"/>
              <w:rPr>
                <w:rFonts w:ascii="Times New Roman" w:hAnsi="Times New Roman" w:cs="Times New Roman"/>
                <w:color w:val="000000" w:themeColor="text1"/>
                <w:sz w:val="20"/>
                <w:szCs w:val="20"/>
              </w:rPr>
            </w:pPr>
            <w:r w:rsidRPr="00C01DD2">
              <w:rPr>
                <w:rFonts w:ascii="Times New Roman" w:eastAsia="Calibri" w:hAnsi="Times New Roman" w:cs="Times New Roman"/>
                <w:color w:val="000000" w:themeColor="text1"/>
                <w:sz w:val="20"/>
                <w:szCs w:val="20"/>
              </w:rPr>
              <w:t>Дан верный ответ</w:t>
            </w:r>
          </w:p>
        </w:tc>
      </w:tr>
      <w:tr w:rsidR="00E12D1C" w:rsidRPr="00C01DD2" w:rsidTr="00290300">
        <w:tc>
          <w:tcPr>
            <w:tcW w:w="704" w:type="dxa"/>
          </w:tcPr>
          <w:p w:rsidR="00E12D1C" w:rsidRPr="00C01DD2" w:rsidRDefault="00F9310A" w:rsidP="00C01DD2">
            <w:pPr>
              <w:tabs>
                <w:tab w:val="left" w:pos="6315"/>
              </w:tabs>
              <w:spacing w:after="0" w:line="240" w:lineRule="auto"/>
              <w:contextualSpacing/>
              <w:rPr>
                <w:rFonts w:ascii="Times New Roman" w:hAnsi="Times New Roman" w:cs="Times New Roman"/>
                <w:sz w:val="20"/>
                <w:szCs w:val="20"/>
                <w:lang w:eastAsia="ru-RU"/>
              </w:rPr>
            </w:pPr>
            <w:r w:rsidRPr="00C01DD2">
              <w:rPr>
                <w:rFonts w:ascii="Times New Roman" w:hAnsi="Times New Roman" w:cs="Times New Roman"/>
                <w:sz w:val="20"/>
                <w:szCs w:val="20"/>
                <w:lang w:eastAsia="ru-RU"/>
              </w:rPr>
              <w:lastRenderedPageBreak/>
              <w:t>94</w:t>
            </w:r>
          </w:p>
        </w:tc>
        <w:tc>
          <w:tcPr>
            <w:tcW w:w="5120" w:type="dxa"/>
          </w:tcPr>
          <w:p w:rsidR="00E12D1C" w:rsidRPr="00C01DD2" w:rsidRDefault="00E12D1C" w:rsidP="00C01DD2">
            <w:pPr>
              <w:spacing w:after="0" w:line="240" w:lineRule="auto"/>
              <w:contextualSpacing/>
              <w:jc w:val="both"/>
              <w:rPr>
                <w:rFonts w:ascii="Times New Roman" w:hAnsi="Times New Roman" w:cs="Times New Roman"/>
                <w:bCs/>
                <w:color w:val="000000" w:themeColor="text1"/>
                <w:sz w:val="20"/>
                <w:szCs w:val="20"/>
              </w:rPr>
            </w:pPr>
            <w:r w:rsidRPr="00C01DD2">
              <w:rPr>
                <w:rFonts w:ascii="Times New Roman" w:hAnsi="Times New Roman" w:cs="Times New Roman"/>
                <w:bCs/>
                <w:color w:val="000000" w:themeColor="text1"/>
                <w:sz w:val="20"/>
                <w:szCs w:val="20"/>
              </w:rPr>
              <w:t>Личная гигиена включает в себя выполнение гигиенических правил, требований и норм, направленных</w:t>
            </w:r>
            <w:r w:rsidR="00F9310A" w:rsidRPr="00C01DD2">
              <w:rPr>
                <w:rFonts w:ascii="Times New Roman" w:hAnsi="Times New Roman" w:cs="Times New Roman"/>
                <w:bCs/>
                <w:color w:val="000000" w:themeColor="text1"/>
                <w:sz w:val="20"/>
                <w:szCs w:val="20"/>
              </w:rPr>
              <w:t xml:space="preserve"> (ВЫБЕРИТЕ ТРИ ВАРИАНТА ОТВЕТА)</w:t>
            </w:r>
            <w:r w:rsidRPr="00C01DD2">
              <w:rPr>
                <w:rFonts w:ascii="Times New Roman" w:hAnsi="Times New Roman" w:cs="Times New Roman"/>
                <w:bCs/>
                <w:color w:val="000000" w:themeColor="text1"/>
                <w:sz w:val="20"/>
                <w:szCs w:val="20"/>
              </w:rPr>
              <w:t>:</w:t>
            </w:r>
          </w:p>
          <w:p w:rsidR="00E12D1C" w:rsidRPr="00C01DD2" w:rsidRDefault="00E12D1C" w:rsidP="00C01DD2">
            <w:pPr>
              <w:tabs>
                <w:tab w:val="left" w:pos="6315"/>
              </w:tabs>
              <w:spacing w:after="0" w:line="240" w:lineRule="auto"/>
              <w:contextualSpacing/>
              <w:rPr>
                <w:rFonts w:ascii="Times New Roman" w:hAnsi="Times New Roman" w:cs="Times New Roman"/>
                <w:sz w:val="20"/>
                <w:szCs w:val="20"/>
                <w:lang w:eastAsia="ru-RU"/>
              </w:rPr>
            </w:pPr>
          </w:p>
        </w:tc>
        <w:tc>
          <w:tcPr>
            <w:tcW w:w="2912" w:type="dxa"/>
          </w:tcPr>
          <w:p w:rsidR="00E12D1C" w:rsidRPr="00C01DD2" w:rsidRDefault="00E12D1C" w:rsidP="00C01DD2">
            <w:pPr>
              <w:spacing w:after="0" w:line="240" w:lineRule="auto"/>
              <w:contextualSpacing/>
              <w:jc w:val="both"/>
              <w:rPr>
                <w:rFonts w:ascii="Times New Roman" w:hAnsi="Times New Roman" w:cs="Times New Roman"/>
                <w:bCs/>
                <w:color w:val="000000" w:themeColor="text1"/>
                <w:sz w:val="20"/>
                <w:szCs w:val="20"/>
              </w:rPr>
            </w:pPr>
            <w:r w:rsidRPr="00C01DD2">
              <w:rPr>
                <w:rFonts w:ascii="Times New Roman" w:hAnsi="Times New Roman" w:cs="Times New Roman"/>
                <w:bCs/>
                <w:color w:val="000000" w:themeColor="text1"/>
                <w:sz w:val="20"/>
                <w:szCs w:val="20"/>
              </w:rPr>
              <w:t>а) сохранение здоровья человека;</w:t>
            </w:r>
          </w:p>
          <w:p w:rsidR="00E12D1C" w:rsidRPr="00C01DD2" w:rsidRDefault="00E12D1C" w:rsidP="00C01DD2">
            <w:pPr>
              <w:spacing w:after="0" w:line="240" w:lineRule="auto"/>
              <w:contextualSpacing/>
              <w:jc w:val="both"/>
              <w:rPr>
                <w:rFonts w:ascii="Times New Roman" w:hAnsi="Times New Roman" w:cs="Times New Roman"/>
                <w:bCs/>
                <w:color w:val="000000" w:themeColor="text1"/>
                <w:sz w:val="20"/>
                <w:szCs w:val="20"/>
              </w:rPr>
            </w:pPr>
            <w:r w:rsidRPr="00C01DD2">
              <w:rPr>
                <w:rFonts w:ascii="Times New Roman" w:hAnsi="Times New Roman" w:cs="Times New Roman"/>
                <w:bCs/>
                <w:color w:val="000000" w:themeColor="text1"/>
                <w:sz w:val="20"/>
                <w:szCs w:val="20"/>
              </w:rPr>
              <w:t>б) точное выполнение законов природы;</w:t>
            </w:r>
          </w:p>
          <w:p w:rsidR="00E12D1C" w:rsidRPr="00C01DD2" w:rsidRDefault="00E12D1C" w:rsidP="00C01DD2">
            <w:pPr>
              <w:spacing w:after="0" w:line="240" w:lineRule="auto"/>
              <w:contextualSpacing/>
              <w:jc w:val="both"/>
              <w:rPr>
                <w:rFonts w:ascii="Times New Roman" w:hAnsi="Times New Roman" w:cs="Times New Roman"/>
                <w:bCs/>
                <w:color w:val="000000" w:themeColor="text1"/>
                <w:sz w:val="20"/>
                <w:szCs w:val="20"/>
              </w:rPr>
            </w:pPr>
            <w:r w:rsidRPr="00C01DD2">
              <w:rPr>
                <w:rFonts w:ascii="Times New Roman" w:hAnsi="Times New Roman" w:cs="Times New Roman"/>
                <w:bCs/>
                <w:color w:val="000000" w:themeColor="text1"/>
                <w:sz w:val="20"/>
                <w:szCs w:val="20"/>
              </w:rPr>
              <w:t>в) активное долголетие;</w:t>
            </w:r>
          </w:p>
          <w:p w:rsidR="00E12D1C" w:rsidRPr="00C01DD2" w:rsidRDefault="00E12D1C" w:rsidP="00C01DD2">
            <w:pPr>
              <w:spacing w:after="0" w:line="240" w:lineRule="auto"/>
              <w:contextualSpacing/>
              <w:jc w:val="both"/>
              <w:rPr>
                <w:rFonts w:ascii="Times New Roman" w:hAnsi="Times New Roman" w:cs="Times New Roman"/>
                <w:bCs/>
                <w:color w:val="000000" w:themeColor="text1"/>
                <w:sz w:val="20"/>
                <w:szCs w:val="20"/>
              </w:rPr>
            </w:pPr>
            <w:r w:rsidRPr="00C01DD2">
              <w:rPr>
                <w:rFonts w:ascii="Times New Roman" w:hAnsi="Times New Roman" w:cs="Times New Roman"/>
                <w:bCs/>
                <w:color w:val="000000" w:themeColor="text1"/>
                <w:sz w:val="20"/>
                <w:szCs w:val="20"/>
              </w:rPr>
              <w:t>г) профилактику инфекционных и неинфекционных заболеваний;</w:t>
            </w:r>
          </w:p>
          <w:p w:rsidR="00E12D1C" w:rsidRPr="00C01DD2" w:rsidRDefault="00E12D1C" w:rsidP="00C01DD2">
            <w:pPr>
              <w:spacing w:after="0" w:line="240" w:lineRule="auto"/>
              <w:contextualSpacing/>
              <w:jc w:val="both"/>
              <w:rPr>
                <w:rFonts w:ascii="Times New Roman" w:hAnsi="Times New Roman" w:cs="Times New Roman"/>
                <w:bCs/>
                <w:iCs/>
                <w:color w:val="000000" w:themeColor="text1"/>
                <w:sz w:val="20"/>
                <w:szCs w:val="20"/>
              </w:rPr>
            </w:pPr>
            <w:r w:rsidRPr="00C01DD2">
              <w:rPr>
                <w:rFonts w:ascii="Times New Roman" w:hAnsi="Times New Roman" w:cs="Times New Roman"/>
                <w:bCs/>
                <w:color w:val="000000" w:themeColor="text1"/>
                <w:sz w:val="20"/>
                <w:szCs w:val="20"/>
              </w:rPr>
              <w:t>д) поддержание здоровья человека</w:t>
            </w:r>
          </w:p>
        </w:tc>
        <w:tc>
          <w:tcPr>
            <w:tcW w:w="2912" w:type="dxa"/>
          </w:tcPr>
          <w:p w:rsidR="00E12D1C" w:rsidRPr="00C01DD2" w:rsidRDefault="00E12D1C" w:rsidP="00C01DD2">
            <w:pPr>
              <w:spacing w:after="0" w:line="240" w:lineRule="auto"/>
              <w:contextualSpacing/>
              <w:jc w:val="center"/>
              <w:rPr>
                <w:rFonts w:ascii="Times New Roman" w:hAnsi="Times New Roman" w:cs="Times New Roman"/>
                <w:color w:val="000000" w:themeColor="text1"/>
                <w:sz w:val="20"/>
                <w:szCs w:val="20"/>
              </w:rPr>
            </w:pPr>
            <w:r w:rsidRPr="00C01DD2">
              <w:rPr>
                <w:rFonts w:ascii="Times New Roman" w:hAnsi="Times New Roman" w:cs="Times New Roman"/>
                <w:color w:val="000000" w:themeColor="text1"/>
                <w:sz w:val="20"/>
                <w:szCs w:val="20"/>
              </w:rPr>
              <w:t>а), в), г)</w:t>
            </w:r>
          </w:p>
        </w:tc>
        <w:tc>
          <w:tcPr>
            <w:tcW w:w="2912" w:type="dxa"/>
          </w:tcPr>
          <w:p w:rsidR="00E12D1C" w:rsidRPr="00C01DD2" w:rsidRDefault="00E12D1C" w:rsidP="00C01DD2">
            <w:pPr>
              <w:spacing w:after="0" w:line="240" w:lineRule="auto"/>
              <w:contextualSpacing/>
              <w:jc w:val="center"/>
              <w:rPr>
                <w:rFonts w:ascii="Times New Roman" w:hAnsi="Times New Roman" w:cs="Times New Roman"/>
                <w:color w:val="000000" w:themeColor="text1"/>
                <w:sz w:val="20"/>
                <w:szCs w:val="20"/>
              </w:rPr>
            </w:pPr>
            <w:r w:rsidRPr="00C01DD2">
              <w:rPr>
                <w:rFonts w:ascii="Times New Roman" w:eastAsia="Calibri" w:hAnsi="Times New Roman" w:cs="Times New Roman"/>
                <w:color w:val="000000" w:themeColor="text1"/>
                <w:sz w:val="20"/>
                <w:szCs w:val="20"/>
              </w:rPr>
              <w:t>Дан верный ответ</w:t>
            </w:r>
          </w:p>
        </w:tc>
      </w:tr>
      <w:tr w:rsidR="00E12D1C" w:rsidRPr="00C01DD2" w:rsidTr="00290300">
        <w:tc>
          <w:tcPr>
            <w:tcW w:w="704" w:type="dxa"/>
          </w:tcPr>
          <w:p w:rsidR="00E12D1C" w:rsidRPr="00C01DD2" w:rsidRDefault="00F9310A" w:rsidP="00C01DD2">
            <w:pPr>
              <w:tabs>
                <w:tab w:val="left" w:pos="6315"/>
              </w:tabs>
              <w:spacing w:after="0" w:line="240" w:lineRule="auto"/>
              <w:contextualSpacing/>
              <w:rPr>
                <w:rFonts w:ascii="Times New Roman" w:hAnsi="Times New Roman" w:cs="Times New Roman"/>
                <w:sz w:val="20"/>
                <w:szCs w:val="20"/>
                <w:lang w:eastAsia="ru-RU"/>
              </w:rPr>
            </w:pPr>
            <w:r w:rsidRPr="00C01DD2">
              <w:rPr>
                <w:rFonts w:ascii="Times New Roman" w:hAnsi="Times New Roman" w:cs="Times New Roman"/>
                <w:sz w:val="20"/>
                <w:szCs w:val="20"/>
                <w:lang w:eastAsia="ru-RU"/>
              </w:rPr>
              <w:t>95</w:t>
            </w:r>
          </w:p>
        </w:tc>
        <w:tc>
          <w:tcPr>
            <w:tcW w:w="5120" w:type="dxa"/>
          </w:tcPr>
          <w:p w:rsidR="00E12D1C" w:rsidRPr="00C01DD2" w:rsidRDefault="00E12D1C" w:rsidP="00C01DD2">
            <w:pPr>
              <w:spacing w:after="0" w:line="240" w:lineRule="auto"/>
              <w:contextualSpacing/>
              <w:jc w:val="both"/>
              <w:rPr>
                <w:rFonts w:ascii="Times New Roman" w:hAnsi="Times New Roman" w:cs="Times New Roman"/>
                <w:bCs/>
                <w:color w:val="000000" w:themeColor="text1"/>
                <w:sz w:val="20"/>
                <w:szCs w:val="20"/>
              </w:rPr>
            </w:pPr>
            <w:r w:rsidRPr="00C01DD2">
              <w:rPr>
                <w:rFonts w:ascii="Times New Roman" w:hAnsi="Times New Roman" w:cs="Times New Roman"/>
                <w:bCs/>
                <w:color w:val="000000" w:themeColor="text1"/>
                <w:sz w:val="20"/>
                <w:szCs w:val="20"/>
              </w:rPr>
              <w:t>При организации режима труда и отдыха необходимо учитывать:</w:t>
            </w:r>
          </w:p>
          <w:p w:rsidR="00E12D1C" w:rsidRPr="00C01DD2" w:rsidRDefault="00E12D1C" w:rsidP="00C01DD2">
            <w:pPr>
              <w:tabs>
                <w:tab w:val="left" w:pos="6315"/>
              </w:tabs>
              <w:spacing w:after="0" w:line="240" w:lineRule="auto"/>
              <w:contextualSpacing/>
              <w:rPr>
                <w:rFonts w:ascii="Times New Roman" w:hAnsi="Times New Roman" w:cs="Times New Roman"/>
                <w:sz w:val="20"/>
                <w:szCs w:val="20"/>
                <w:lang w:eastAsia="ru-RU"/>
              </w:rPr>
            </w:pPr>
          </w:p>
        </w:tc>
        <w:tc>
          <w:tcPr>
            <w:tcW w:w="2912" w:type="dxa"/>
          </w:tcPr>
          <w:p w:rsidR="00E12D1C" w:rsidRPr="00C01DD2" w:rsidRDefault="00E12D1C" w:rsidP="00C01DD2">
            <w:pPr>
              <w:spacing w:after="0" w:line="240" w:lineRule="auto"/>
              <w:contextualSpacing/>
              <w:jc w:val="both"/>
              <w:rPr>
                <w:rFonts w:ascii="Times New Roman" w:hAnsi="Times New Roman" w:cs="Times New Roman"/>
                <w:bCs/>
                <w:color w:val="000000" w:themeColor="text1"/>
                <w:sz w:val="20"/>
                <w:szCs w:val="20"/>
              </w:rPr>
            </w:pPr>
            <w:r w:rsidRPr="00C01DD2">
              <w:rPr>
                <w:rFonts w:ascii="Times New Roman" w:hAnsi="Times New Roman" w:cs="Times New Roman"/>
                <w:bCs/>
                <w:color w:val="000000" w:themeColor="text1"/>
                <w:sz w:val="20"/>
                <w:szCs w:val="20"/>
              </w:rPr>
              <w:t>а) физиологические качества;</w:t>
            </w:r>
          </w:p>
          <w:p w:rsidR="00E12D1C" w:rsidRPr="00C01DD2" w:rsidRDefault="00E12D1C" w:rsidP="00C01DD2">
            <w:pPr>
              <w:spacing w:after="0" w:line="240" w:lineRule="auto"/>
              <w:contextualSpacing/>
              <w:jc w:val="both"/>
              <w:rPr>
                <w:rFonts w:ascii="Times New Roman" w:hAnsi="Times New Roman" w:cs="Times New Roman"/>
                <w:bCs/>
                <w:color w:val="000000" w:themeColor="text1"/>
                <w:sz w:val="20"/>
                <w:szCs w:val="20"/>
              </w:rPr>
            </w:pPr>
            <w:r w:rsidRPr="00C01DD2">
              <w:rPr>
                <w:rFonts w:ascii="Times New Roman" w:hAnsi="Times New Roman" w:cs="Times New Roman"/>
                <w:bCs/>
                <w:color w:val="000000" w:themeColor="text1"/>
                <w:sz w:val="20"/>
                <w:szCs w:val="20"/>
              </w:rPr>
              <w:t>б) биологические ритмы;</w:t>
            </w:r>
          </w:p>
          <w:p w:rsidR="00E12D1C" w:rsidRPr="00C01DD2" w:rsidRDefault="00E12D1C" w:rsidP="00C01DD2">
            <w:pPr>
              <w:spacing w:after="0" w:line="240" w:lineRule="auto"/>
              <w:contextualSpacing/>
              <w:jc w:val="both"/>
              <w:rPr>
                <w:rFonts w:ascii="Times New Roman" w:hAnsi="Times New Roman" w:cs="Times New Roman"/>
                <w:bCs/>
                <w:color w:val="000000" w:themeColor="text1"/>
                <w:sz w:val="20"/>
                <w:szCs w:val="20"/>
              </w:rPr>
            </w:pPr>
            <w:r w:rsidRPr="00C01DD2">
              <w:rPr>
                <w:rFonts w:ascii="Times New Roman" w:hAnsi="Times New Roman" w:cs="Times New Roman"/>
                <w:bCs/>
                <w:color w:val="000000" w:themeColor="text1"/>
                <w:sz w:val="20"/>
                <w:szCs w:val="20"/>
              </w:rPr>
              <w:t>в) чередование физической и умственной работы;</w:t>
            </w:r>
          </w:p>
          <w:p w:rsidR="00E12D1C" w:rsidRPr="00C01DD2" w:rsidRDefault="00E12D1C" w:rsidP="00C01DD2">
            <w:pPr>
              <w:spacing w:after="0" w:line="240" w:lineRule="auto"/>
              <w:contextualSpacing/>
              <w:jc w:val="both"/>
              <w:rPr>
                <w:rFonts w:ascii="Times New Roman" w:hAnsi="Times New Roman" w:cs="Times New Roman"/>
                <w:bCs/>
                <w:iCs/>
                <w:color w:val="000000" w:themeColor="text1"/>
                <w:sz w:val="20"/>
                <w:szCs w:val="20"/>
              </w:rPr>
            </w:pPr>
            <w:r w:rsidRPr="00C01DD2">
              <w:rPr>
                <w:rFonts w:ascii="Times New Roman" w:hAnsi="Times New Roman" w:cs="Times New Roman"/>
                <w:bCs/>
                <w:color w:val="000000" w:themeColor="text1"/>
                <w:sz w:val="20"/>
                <w:szCs w:val="20"/>
              </w:rPr>
              <w:t>г) часы повышенной индивидуальной работоспособности</w:t>
            </w:r>
          </w:p>
        </w:tc>
        <w:tc>
          <w:tcPr>
            <w:tcW w:w="2912" w:type="dxa"/>
          </w:tcPr>
          <w:p w:rsidR="00E12D1C" w:rsidRPr="00C01DD2" w:rsidRDefault="00E12D1C" w:rsidP="00C01DD2">
            <w:pPr>
              <w:spacing w:after="0" w:line="240" w:lineRule="auto"/>
              <w:contextualSpacing/>
              <w:jc w:val="center"/>
              <w:rPr>
                <w:rFonts w:ascii="Times New Roman" w:hAnsi="Times New Roman" w:cs="Times New Roman"/>
                <w:color w:val="000000" w:themeColor="text1"/>
                <w:sz w:val="20"/>
                <w:szCs w:val="20"/>
              </w:rPr>
            </w:pPr>
            <w:r w:rsidRPr="00C01DD2">
              <w:rPr>
                <w:rFonts w:ascii="Times New Roman" w:hAnsi="Times New Roman" w:cs="Times New Roman"/>
                <w:color w:val="000000" w:themeColor="text1"/>
                <w:sz w:val="20"/>
                <w:szCs w:val="20"/>
              </w:rPr>
              <w:t>б), в), г)</w:t>
            </w:r>
          </w:p>
        </w:tc>
        <w:tc>
          <w:tcPr>
            <w:tcW w:w="2912" w:type="dxa"/>
          </w:tcPr>
          <w:p w:rsidR="00E12D1C" w:rsidRPr="00C01DD2" w:rsidRDefault="00E12D1C" w:rsidP="00C01DD2">
            <w:pPr>
              <w:spacing w:after="0" w:line="240" w:lineRule="auto"/>
              <w:contextualSpacing/>
              <w:jc w:val="center"/>
              <w:rPr>
                <w:rFonts w:ascii="Times New Roman" w:hAnsi="Times New Roman" w:cs="Times New Roman"/>
                <w:color w:val="000000" w:themeColor="text1"/>
                <w:sz w:val="20"/>
                <w:szCs w:val="20"/>
              </w:rPr>
            </w:pPr>
            <w:r w:rsidRPr="00C01DD2">
              <w:rPr>
                <w:rFonts w:ascii="Times New Roman" w:eastAsia="Calibri" w:hAnsi="Times New Roman" w:cs="Times New Roman"/>
                <w:color w:val="000000" w:themeColor="text1"/>
                <w:sz w:val="20"/>
                <w:szCs w:val="20"/>
              </w:rPr>
              <w:t>Дан верный ответ</w:t>
            </w:r>
          </w:p>
        </w:tc>
      </w:tr>
      <w:tr w:rsidR="00E12D1C" w:rsidRPr="00C01DD2" w:rsidTr="00290300">
        <w:tc>
          <w:tcPr>
            <w:tcW w:w="704" w:type="dxa"/>
          </w:tcPr>
          <w:p w:rsidR="00E12D1C" w:rsidRPr="00C01DD2" w:rsidRDefault="00F9310A" w:rsidP="00C01DD2">
            <w:pPr>
              <w:tabs>
                <w:tab w:val="left" w:pos="6315"/>
              </w:tabs>
              <w:spacing w:after="0" w:line="240" w:lineRule="auto"/>
              <w:contextualSpacing/>
              <w:rPr>
                <w:rFonts w:ascii="Times New Roman" w:hAnsi="Times New Roman" w:cs="Times New Roman"/>
                <w:sz w:val="20"/>
                <w:szCs w:val="20"/>
                <w:lang w:eastAsia="ru-RU"/>
              </w:rPr>
            </w:pPr>
            <w:r w:rsidRPr="00C01DD2">
              <w:rPr>
                <w:rFonts w:ascii="Times New Roman" w:hAnsi="Times New Roman" w:cs="Times New Roman"/>
                <w:sz w:val="20"/>
                <w:szCs w:val="20"/>
                <w:lang w:eastAsia="ru-RU"/>
              </w:rPr>
              <w:t>96</w:t>
            </w:r>
          </w:p>
        </w:tc>
        <w:tc>
          <w:tcPr>
            <w:tcW w:w="5120" w:type="dxa"/>
          </w:tcPr>
          <w:p w:rsidR="00E12D1C" w:rsidRPr="00C01DD2" w:rsidRDefault="00E12D1C" w:rsidP="00C01DD2">
            <w:pPr>
              <w:spacing w:after="0" w:line="240" w:lineRule="auto"/>
              <w:contextualSpacing/>
              <w:jc w:val="both"/>
              <w:rPr>
                <w:rFonts w:ascii="Times New Roman" w:hAnsi="Times New Roman" w:cs="Times New Roman"/>
                <w:color w:val="000000" w:themeColor="text1"/>
                <w:sz w:val="20"/>
                <w:szCs w:val="20"/>
              </w:rPr>
            </w:pPr>
            <w:r w:rsidRPr="00C01DD2">
              <w:rPr>
                <w:rFonts w:ascii="Times New Roman" w:hAnsi="Times New Roman" w:cs="Times New Roman"/>
                <w:bCs/>
                <w:color w:val="000000" w:themeColor="text1"/>
                <w:sz w:val="20"/>
                <w:szCs w:val="20"/>
              </w:rPr>
              <w:t>Что относится к процедурам закаливания:</w:t>
            </w:r>
          </w:p>
          <w:p w:rsidR="00E12D1C" w:rsidRPr="00C01DD2" w:rsidRDefault="00E12D1C" w:rsidP="00C01DD2">
            <w:pPr>
              <w:tabs>
                <w:tab w:val="left" w:pos="6315"/>
              </w:tabs>
              <w:spacing w:after="0" w:line="240" w:lineRule="auto"/>
              <w:contextualSpacing/>
              <w:rPr>
                <w:rFonts w:ascii="Times New Roman" w:hAnsi="Times New Roman" w:cs="Times New Roman"/>
                <w:sz w:val="20"/>
                <w:szCs w:val="20"/>
                <w:lang w:eastAsia="ru-RU"/>
              </w:rPr>
            </w:pPr>
          </w:p>
        </w:tc>
        <w:tc>
          <w:tcPr>
            <w:tcW w:w="2912" w:type="dxa"/>
          </w:tcPr>
          <w:p w:rsidR="00E12D1C" w:rsidRPr="00C01DD2" w:rsidRDefault="00E12D1C" w:rsidP="00C01DD2">
            <w:pPr>
              <w:spacing w:after="0" w:line="240" w:lineRule="auto"/>
              <w:contextualSpacing/>
              <w:jc w:val="both"/>
              <w:rPr>
                <w:rFonts w:ascii="Times New Roman" w:hAnsi="Times New Roman" w:cs="Times New Roman"/>
                <w:color w:val="000000" w:themeColor="text1"/>
                <w:sz w:val="20"/>
                <w:szCs w:val="20"/>
              </w:rPr>
            </w:pPr>
            <w:r w:rsidRPr="00C01DD2">
              <w:rPr>
                <w:rFonts w:ascii="Times New Roman" w:hAnsi="Times New Roman" w:cs="Times New Roman"/>
                <w:color w:val="000000" w:themeColor="text1"/>
                <w:sz w:val="20"/>
                <w:szCs w:val="20"/>
              </w:rPr>
              <w:t>а) питье холодной воды;</w:t>
            </w:r>
          </w:p>
          <w:p w:rsidR="00E12D1C" w:rsidRPr="00C01DD2" w:rsidRDefault="00E12D1C" w:rsidP="00C01DD2">
            <w:pPr>
              <w:spacing w:after="0" w:line="240" w:lineRule="auto"/>
              <w:contextualSpacing/>
              <w:jc w:val="both"/>
              <w:rPr>
                <w:rFonts w:ascii="Times New Roman" w:hAnsi="Times New Roman" w:cs="Times New Roman"/>
                <w:color w:val="000000" w:themeColor="text1"/>
                <w:sz w:val="20"/>
                <w:szCs w:val="20"/>
              </w:rPr>
            </w:pPr>
            <w:r w:rsidRPr="00C01DD2">
              <w:rPr>
                <w:rFonts w:ascii="Times New Roman" w:hAnsi="Times New Roman" w:cs="Times New Roman"/>
                <w:color w:val="000000" w:themeColor="text1"/>
                <w:sz w:val="20"/>
                <w:szCs w:val="20"/>
              </w:rPr>
              <w:t>б) прогулка под дождем;</w:t>
            </w:r>
          </w:p>
          <w:p w:rsidR="00E12D1C" w:rsidRPr="00C01DD2" w:rsidRDefault="00E12D1C" w:rsidP="00C01DD2">
            <w:pPr>
              <w:spacing w:after="0" w:line="240" w:lineRule="auto"/>
              <w:contextualSpacing/>
              <w:jc w:val="both"/>
              <w:rPr>
                <w:rFonts w:ascii="Times New Roman" w:hAnsi="Times New Roman" w:cs="Times New Roman"/>
                <w:color w:val="000000" w:themeColor="text1"/>
                <w:sz w:val="20"/>
                <w:szCs w:val="20"/>
              </w:rPr>
            </w:pPr>
            <w:r w:rsidRPr="00C01DD2">
              <w:rPr>
                <w:rFonts w:ascii="Times New Roman" w:hAnsi="Times New Roman" w:cs="Times New Roman"/>
                <w:color w:val="000000" w:themeColor="text1"/>
                <w:sz w:val="20"/>
                <w:szCs w:val="20"/>
              </w:rPr>
              <w:t>в) обливание водой;</w:t>
            </w:r>
          </w:p>
          <w:p w:rsidR="00E12D1C" w:rsidRPr="00C01DD2" w:rsidRDefault="00E12D1C" w:rsidP="00C01DD2">
            <w:pPr>
              <w:spacing w:after="0" w:line="240" w:lineRule="auto"/>
              <w:contextualSpacing/>
              <w:jc w:val="both"/>
              <w:rPr>
                <w:rFonts w:ascii="Times New Roman" w:hAnsi="Times New Roman" w:cs="Times New Roman"/>
                <w:color w:val="000000" w:themeColor="text1"/>
                <w:sz w:val="20"/>
                <w:szCs w:val="20"/>
              </w:rPr>
            </w:pPr>
            <w:r w:rsidRPr="00C01DD2">
              <w:rPr>
                <w:rFonts w:ascii="Times New Roman" w:hAnsi="Times New Roman" w:cs="Times New Roman"/>
                <w:color w:val="000000" w:themeColor="text1"/>
                <w:sz w:val="20"/>
                <w:szCs w:val="20"/>
              </w:rPr>
              <w:t>г) прохладный душ;</w:t>
            </w:r>
          </w:p>
          <w:p w:rsidR="00E12D1C" w:rsidRPr="00C01DD2" w:rsidRDefault="00E12D1C" w:rsidP="00C01DD2">
            <w:pPr>
              <w:spacing w:after="0" w:line="240" w:lineRule="auto"/>
              <w:contextualSpacing/>
              <w:jc w:val="both"/>
              <w:rPr>
                <w:rFonts w:ascii="Times New Roman" w:hAnsi="Times New Roman" w:cs="Times New Roman"/>
                <w:color w:val="000000" w:themeColor="text1"/>
                <w:sz w:val="20"/>
                <w:szCs w:val="20"/>
              </w:rPr>
            </w:pPr>
            <w:r w:rsidRPr="00C01DD2">
              <w:rPr>
                <w:rFonts w:ascii="Times New Roman" w:hAnsi="Times New Roman" w:cs="Times New Roman"/>
                <w:color w:val="000000" w:themeColor="text1"/>
                <w:sz w:val="20"/>
                <w:szCs w:val="20"/>
              </w:rPr>
              <w:t>д) солнечные ванны;</w:t>
            </w:r>
          </w:p>
          <w:p w:rsidR="00E12D1C" w:rsidRPr="00C01DD2" w:rsidRDefault="00E12D1C" w:rsidP="00C01DD2">
            <w:pPr>
              <w:spacing w:after="0" w:line="240" w:lineRule="auto"/>
              <w:contextualSpacing/>
              <w:jc w:val="both"/>
              <w:rPr>
                <w:rFonts w:ascii="Times New Roman" w:hAnsi="Times New Roman" w:cs="Times New Roman"/>
                <w:color w:val="000000" w:themeColor="text1"/>
                <w:sz w:val="20"/>
                <w:szCs w:val="20"/>
              </w:rPr>
            </w:pPr>
            <w:r w:rsidRPr="00C01DD2">
              <w:rPr>
                <w:rFonts w:ascii="Times New Roman" w:hAnsi="Times New Roman" w:cs="Times New Roman"/>
                <w:color w:val="000000" w:themeColor="text1"/>
                <w:sz w:val="20"/>
                <w:szCs w:val="20"/>
              </w:rPr>
              <w:t>е) держание ног в тазу с горячей водой;</w:t>
            </w:r>
          </w:p>
          <w:p w:rsidR="00E12D1C" w:rsidRPr="00C01DD2" w:rsidRDefault="00E12D1C" w:rsidP="00C01DD2">
            <w:pPr>
              <w:spacing w:after="0" w:line="240" w:lineRule="auto"/>
              <w:contextualSpacing/>
              <w:jc w:val="both"/>
              <w:rPr>
                <w:rFonts w:ascii="Times New Roman" w:hAnsi="Times New Roman" w:cs="Times New Roman"/>
                <w:bCs/>
                <w:iCs/>
                <w:color w:val="000000" w:themeColor="text1"/>
                <w:sz w:val="20"/>
                <w:szCs w:val="20"/>
              </w:rPr>
            </w:pPr>
            <w:r w:rsidRPr="00C01DD2">
              <w:rPr>
                <w:rFonts w:ascii="Times New Roman" w:hAnsi="Times New Roman" w:cs="Times New Roman"/>
                <w:color w:val="000000" w:themeColor="text1"/>
                <w:sz w:val="20"/>
                <w:szCs w:val="20"/>
              </w:rPr>
              <w:t>ж) выполнение физических упражнений.</w:t>
            </w:r>
          </w:p>
        </w:tc>
        <w:tc>
          <w:tcPr>
            <w:tcW w:w="2912" w:type="dxa"/>
          </w:tcPr>
          <w:p w:rsidR="00E12D1C" w:rsidRPr="00C01DD2" w:rsidRDefault="00E12D1C" w:rsidP="00C01DD2">
            <w:pPr>
              <w:spacing w:after="0" w:line="240" w:lineRule="auto"/>
              <w:contextualSpacing/>
              <w:jc w:val="center"/>
              <w:rPr>
                <w:rFonts w:ascii="Times New Roman" w:hAnsi="Times New Roman" w:cs="Times New Roman"/>
                <w:color w:val="000000" w:themeColor="text1"/>
                <w:sz w:val="20"/>
                <w:szCs w:val="20"/>
              </w:rPr>
            </w:pPr>
            <w:r w:rsidRPr="00C01DD2">
              <w:rPr>
                <w:rFonts w:ascii="Times New Roman" w:hAnsi="Times New Roman" w:cs="Times New Roman"/>
                <w:color w:val="000000" w:themeColor="text1"/>
                <w:sz w:val="20"/>
                <w:szCs w:val="20"/>
              </w:rPr>
              <w:t>в), г), д)</w:t>
            </w:r>
          </w:p>
        </w:tc>
        <w:tc>
          <w:tcPr>
            <w:tcW w:w="2912" w:type="dxa"/>
          </w:tcPr>
          <w:p w:rsidR="00E12D1C" w:rsidRPr="00C01DD2" w:rsidRDefault="00E12D1C" w:rsidP="00C01DD2">
            <w:pPr>
              <w:spacing w:after="0" w:line="240" w:lineRule="auto"/>
              <w:contextualSpacing/>
              <w:jc w:val="center"/>
              <w:rPr>
                <w:rFonts w:ascii="Times New Roman" w:hAnsi="Times New Roman" w:cs="Times New Roman"/>
                <w:color w:val="000000" w:themeColor="text1"/>
                <w:sz w:val="20"/>
                <w:szCs w:val="20"/>
              </w:rPr>
            </w:pPr>
            <w:r w:rsidRPr="00C01DD2">
              <w:rPr>
                <w:rFonts w:ascii="Times New Roman" w:hAnsi="Times New Roman" w:cs="Times New Roman"/>
                <w:color w:val="000000" w:themeColor="text1"/>
                <w:sz w:val="20"/>
                <w:szCs w:val="20"/>
              </w:rPr>
              <w:t>Дан верный ответ</w:t>
            </w:r>
          </w:p>
        </w:tc>
      </w:tr>
      <w:tr w:rsidR="00E12D1C" w:rsidRPr="00C01DD2" w:rsidTr="00290300">
        <w:tc>
          <w:tcPr>
            <w:tcW w:w="704" w:type="dxa"/>
          </w:tcPr>
          <w:p w:rsidR="00E12D1C" w:rsidRPr="00C01DD2" w:rsidRDefault="00F9310A" w:rsidP="00C01DD2">
            <w:pPr>
              <w:tabs>
                <w:tab w:val="left" w:pos="6315"/>
              </w:tabs>
              <w:spacing w:after="0" w:line="240" w:lineRule="auto"/>
              <w:contextualSpacing/>
              <w:rPr>
                <w:rFonts w:ascii="Times New Roman" w:hAnsi="Times New Roman" w:cs="Times New Roman"/>
                <w:sz w:val="20"/>
                <w:szCs w:val="20"/>
                <w:lang w:eastAsia="ru-RU"/>
              </w:rPr>
            </w:pPr>
            <w:r w:rsidRPr="00C01DD2">
              <w:rPr>
                <w:rFonts w:ascii="Times New Roman" w:hAnsi="Times New Roman" w:cs="Times New Roman"/>
                <w:sz w:val="20"/>
                <w:szCs w:val="20"/>
                <w:lang w:eastAsia="ru-RU"/>
              </w:rPr>
              <w:t>97</w:t>
            </w:r>
          </w:p>
        </w:tc>
        <w:tc>
          <w:tcPr>
            <w:tcW w:w="5120" w:type="dxa"/>
          </w:tcPr>
          <w:p w:rsidR="00E12D1C" w:rsidRPr="00C01DD2" w:rsidRDefault="00E12D1C" w:rsidP="00C01DD2">
            <w:pPr>
              <w:spacing w:after="0" w:line="240" w:lineRule="auto"/>
              <w:contextualSpacing/>
              <w:jc w:val="both"/>
              <w:rPr>
                <w:rFonts w:ascii="Times New Roman" w:hAnsi="Times New Roman" w:cs="Times New Roman"/>
                <w:bCs/>
                <w:color w:val="000000" w:themeColor="text1"/>
                <w:sz w:val="20"/>
                <w:szCs w:val="20"/>
              </w:rPr>
            </w:pPr>
            <w:r w:rsidRPr="00C01DD2">
              <w:rPr>
                <w:rFonts w:ascii="Times New Roman" w:hAnsi="Times New Roman" w:cs="Times New Roman"/>
                <w:bCs/>
                <w:color w:val="000000" w:themeColor="text1"/>
                <w:sz w:val="20"/>
                <w:szCs w:val="20"/>
              </w:rPr>
              <w:t>Какие из перечисленных ниже средств относятся к средствам физической культуры?</w:t>
            </w:r>
          </w:p>
          <w:p w:rsidR="00E12D1C" w:rsidRPr="00C01DD2" w:rsidRDefault="00E12D1C" w:rsidP="00C01DD2">
            <w:pPr>
              <w:tabs>
                <w:tab w:val="left" w:pos="6315"/>
              </w:tabs>
              <w:spacing w:after="0" w:line="240" w:lineRule="auto"/>
              <w:contextualSpacing/>
              <w:rPr>
                <w:rFonts w:ascii="Times New Roman" w:hAnsi="Times New Roman" w:cs="Times New Roman"/>
                <w:sz w:val="20"/>
                <w:szCs w:val="20"/>
                <w:lang w:eastAsia="ru-RU"/>
              </w:rPr>
            </w:pPr>
          </w:p>
        </w:tc>
        <w:tc>
          <w:tcPr>
            <w:tcW w:w="2912" w:type="dxa"/>
          </w:tcPr>
          <w:p w:rsidR="00E12D1C" w:rsidRPr="00C01DD2" w:rsidRDefault="00E12D1C" w:rsidP="00C01DD2">
            <w:pPr>
              <w:spacing w:after="0" w:line="240" w:lineRule="auto"/>
              <w:contextualSpacing/>
              <w:jc w:val="both"/>
              <w:rPr>
                <w:rFonts w:ascii="Times New Roman" w:hAnsi="Times New Roman" w:cs="Times New Roman"/>
                <w:bCs/>
                <w:color w:val="000000" w:themeColor="text1"/>
                <w:sz w:val="20"/>
                <w:szCs w:val="20"/>
              </w:rPr>
            </w:pPr>
            <w:r w:rsidRPr="00C01DD2">
              <w:rPr>
                <w:rFonts w:ascii="Times New Roman" w:hAnsi="Times New Roman" w:cs="Times New Roman"/>
                <w:bCs/>
                <w:color w:val="000000" w:themeColor="text1"/>
                <w:sz w:val="20"/>
                <w:szCs w:val="20"/>
              </w:rPr>
              <w:t>А – физические упражнения;</w:t>
            </w:r>
          </w:p>
          <w:p w:rsidR="00E12D1C" w:rsidRPr="00C01DD2" w:rsidRDefault="00E12D1C" w:rsidP="00C01DD2">
            <w:pPr>
              <w:spacing w:after="0" w:line="240" w:lineRule="auto"/>
              <w:contextualSpacing/>
              <w:jc w:val="both"/>
              <w:rPr>
                <w:rFonts w:ascii="Times New Roman" w:hAnsi="Times New Roman" w:cs="Times New Roman"/>
                <w:bCs/>
                <w:color w:val="000000" w:themeColor="text1"/>
                <w:sz w:val="20"/>
                <w:szCs w:val="20"/>
              </w:rPr>
            </w:pPr>
            <w:r w:rsidRPr="00C01DD2">
              <w:rPr>
                <w:rFonts w:ascii="Times New Roman" w:hAnsi="Times New Roman" w:cs="Times New Roman"/>
                <w:bCs/>
                <w:color w:val="000000" w:themeColor="text1"/>
                <w:sz w:val="20"/>
                <w:szCs w:val="20"/>
              </w:rPr>
              <w:t>Б – материальная база для занятий физической культурой;</w:t>
            </w:r>
          </w:p>
          <w:p w:rsidR="00E12D1C" w:rsidRPr="00C01DD2" w:rsidRDefault="00E12D1C" w:rsidP="00C01DD2">
            <w:pPr>
              <w:spacing w:after="0" w:line="240" w:lineRule="auto"/>
              <w:contextualSpacing/>
              <w:jc w:val="both"/>
              <w:rPr>
                <w:rFonts w:ascii="Times New Roman" w:hAnsi="Times New Roman" w:cs="Times New Roman"/>
                <w:bCs/>
                <w:color w:val="000000" w:themeColor="text1"/>
                <w:sz w:val="20"/>
                <w:szCs w:val="20"/>
              </w:rPr>
            </w:pPr>
            <w:r w:rsidRPr="00C01DD2">
              <w:rPr>
                <w:rFonts w:ascii="Times New Roman" w:hAnsi="Times New Roman" w:cs="Times New Roman"/>
                <w:bCs/>
                <w:color w:val="000000" w:themeColor="text1"/>
                <w:sz w:val="20"/>
                <w:szCs w:val="20"/>
              </w:rPr>
              <w:t>В – естественные силы природы (солнце, воздух, вода);</w:t>
            </w:r>
          </w:p>
          <w:p w:rsidR="00E12D1C" w:rsidRPr="00C01DD2" w:rsidRDefault="00E12D1C" w:rsidP="00C01DD2">
            <w:pPr>
              <w:spacing w:after="0" w:line="240" w:lineRule="auto"/>
              <w:contextualSpacing/>
              <w:jc w:val="both"/>
              <w:rPr>
                <w:rFonts w:ascii="Times New Roman" w:hAnsi="Times New Roman" w:cs="Times New Roman"/>
                <w:bCs/>
                <w:iCs/>
                <w:color w:val="000000" w:themeColor="text1"/>
                <w:sz w:val="20"/>
                <w:szCs w:val="20"/>
              </w:rPr>
            </w:pPr>
            <w:r w:rsidRPr="00C01DD2">
              <w:rPr>
                <w:rFonts w:ascii="Times New Roman" w:hAnsi="Times New Roman" w:cs="Times New Roman"/>
                <w:bCs/>
                <w:color w:val="000000" w:themeColor="text1"/>
                <w:sz w:val="20"/>
                <w:szCs w:val="20"/>
              </w:rPr>
              <w:t>Г – гигиенические факторы (личная гигиена, распорядок дня, режим питания, гигиена сна и др.).</w:t>
            </w:r>
          </w:p>
        </w:tc>
        <w:tc>
          <w:tcPr>
            <w:tcW w:w="2912" w:type="dxa"/>
          </w:tcPr>
          <w:p w:rsidR="00E12D1C" w:rsidRPr="00C01DD2" w:rsidRDefault="00E12D1C" w:rsidP="00C01DD2">
            <w:pPr>
              <w:spacing w:after="0" w:line="240" w:lineRule="auto"/>
              <w:contextualSpacing/>
              <w:jc w:val="center"/>
              <w:rPr>
                <w:rFonts w:ascii="Times New Roman" w:hAnsi="Times New Roman" w:cs="Times New Roman"/>
                <w:color w:val="000000" w:themeColor="text1"/>
                <w:sz w:val="20"/>
                <w:szCs w:val="20"/>
              </w:rPr>
            </w:pPr>
            <w:r w:rsidRPr="00C01DD2">
              <w:rPr>
                <w:rFonts w:ascii="Times New Roman" w:hAnsi="Times New Roman" w:cs="Times New Roman"/>
                <w:color w:val="000000" w:themeColor="text1"/>
                <w:sz w:val="20"/>
                <w:szCs w:val="20"/>
              </w:rPr>
              <w:t>А В Г</w:t>
            </w:r>
          </w:p>
        </w:tc>
        <w:tc>
          <w:tcPr>
            <w:tcW w:w="2912" w:type="dxa"/>
          </w:tcPr>
          <w:p w:rsidR="00E12D1C" w:rsidRPr="00C01DD2" w:rsidRDefault="00E12D1C" w:rsidP="00C01DD2">
            <w:pPr>
              <w:spacing w:after="0" w:line="240" w:lineRule="auto"/>
              <w:contextualSpacing/>
              <w:jc w:val="center"/>
              <w:rPr>
                <w:rFonts w:ascii="Times New Roman" w:hAnsi="Times New Roman" w:cs="Times New Roman"/>
                <w:color w:val="000000" w:themeColor="text1"/>
                <w:sz w:val="20"/>
                <w:szCs w:val="20"/>
              </w:rPr>
            </w:pPr>
            <w:r w:rsidRPr="00C01DD2">
              <w:rPr>
                <w:rFonts w:ascii="Times New Roman" w:hAnsi="Times New Roman" w:cs="Times New Roman"/>
                <w:color w:val="000000" w:themeColor="text1"/>
                <w:sz w:val="20"/>
                <w:szCs w:val="20"/>
              </w:rPr>
              <w:t>Дан верный ответ</w:t>
            </w:r>
          </w:p>
        </w:tc>
      </w:tr>
      <w:tr w:rsidR="00E12D1C" w:rsidRPr="00C01DD2" w:rsidTr="00290300">
        <w:tc>
          <w:tcPr>
            <w:tcW w:w="704" w:type="dxa"/>
          </w:tcPr>
          <w:p w:rsidR="00E12D1C" w:rsidRPr="00C01DD2" w:rsidRDefault="00F9310A" w:rsidP="00C01DD2">
            <w:pPr>
              <w:tabs>
                <w:tab w:val="left" w:pos="6315"/>
              </w:tabs>
              <w:spacing w:after="0" w:line="240" w:lineRule="auto"/>
              <w:contextualSpacing/>
              <w:rPr>
                <w:rFonts w:ascii="Times New Roman" w:hAnsi="Times New Roman" w:cs="Times New Roman"/>
                <w:sz w:val="20"/>
                <w:szCs w:val="20"/>
                <w:lang w:eastAsia="ru-RU"/>
              </w:rPr>
            </w:pPr>
            <w:r w:rsidRPr="00C01DD2">
              <w:rPr>
                <w:rFonts w:ascii="Times New Roman" w:hAnsi="Times New Roman" w:cs="Times New Roman"/>
                <w:sz w:val="20"/>
                <w:szCs w:val="20"/>
                <w:lang w:eastAsia="ru-RU"/>
              </w:rPr>
              <w:t>98</w:t>
            </w:r>
          </w:p>
        </w:tc>
        <w:tc>
          <w:tcPr>
            <w:tcW w:w="5120" w:type="dxa"/>
          </w:tcPr>
          <w:p w:rsidR="00CF4093" w:rsidRPr="00C01DD2" w:rsidRDefault="00CF4093" w:rsidP="00C01DD2">
            <w:pPr>
              <w:spacing w:after="0" w:line="240" w:lineRule="auto"/>
              <w:contextualSpacing/>
              <w:jc w:val="both"/>
              <w:rPr>
                <w:rFonts w:ascii="Times New Roman" w:hAnsi="Times New Roman" w:cs="Times New Roman"/>
                <w:bCs/>
                <w:color w:val="000000" w:themeColor="text1"/>
                <w:sz w:val="20"/>
                <w:szCs w:val="20"/>
              </w:rPr>
            </w:pPr>
            <w:r w:rsidRPr="00C01DD2">
              <w:rPr>
                <w:rFonts w:ascii="Times New Roman" w:hAnsi="Times New Roman" w:cs="Times New Roman"/>
                <w:bCs/>
                <w:color w:val="000000" w:themeColor="text1"/>
                <w:sz w:val="20"/>
                <w:szCs w:val="20"/>
              </w:rPr>
              <w:t>Какие процессы, происходящие в организме, характеризуются понятием «метаболизм»?</w:t>
            </w:r>
          </w:p>
          <w:p w:rsidR="00E12D1C" w:rsidRPr="00C01DD2" w:rsidRDefault="00E12D1C" w:rsidP="00C01DD2">
            <w:pPr>
              <w:tabs>
                <w:tab w:val="left" w:pos="6315"/>
              </w:tabs>
              <w:spacing w:after="0" w:line="240" w:lineRule="auto"/>
              <w:contextualSpacing/>
              <w:rPr>
                <w:rFonts w:ascii="Times New Roman" w:hAnsi="Times New Roman" w:cs="Times New Roman"/>
                <w:sz w:val="20"/>
                <w:szCs w:val="20"/>
                <w:lang w:eastAsia="ru-RU"/>
              </w:rPr>
            </w:pPr>
          </w:p>
        </w:tc>
        <w:tc>
          <w:tcPr>
            <w:tcW w:w="2912" w:type="dxa"/>
          </w:tcPr>
          <w:p w:rsidR="00E12D1C" w:rsidRPr="00C01DD2" w:rsidRDefault="00E12D1C" w:rsidP="00C01DD2">
            <w:pPr>
              <w:spacing w:after="0" w:line="240" w:lineRule="auto"/>
              <w:contextualSpacing/>
              <w:jc w:val="both"/>
              <w:rPr>
                <w:rFonts w:ascii="Times New Roman" w:hAnsi="Times New Roman" w:cs="Times New Roman"/>
                <w:bCs/>
                <w:color w:val="000000" w:themeColor="text1"/>
                <w:sz w:val="20"/>
                <w:szCs w:val="20"/>
              </w:rPr>
            </w:pPr>
            <w:r w:rsidRPr="00C01DD2">
              <w:rPr>
                <w:rFonts w:ascii="Times New Roman" w:hAnsi="Times New Roman" w:cs="Times New Roman"/>
                <w:bCs/>
                <w:color w:val="000000" w:themeColor="text1"/>
                <w:sz w:val="20"/>
                <w:szCs w:val="20"/>
              </w:rPr>
              <w:lastRenderedPageBreak/>
              <w:t>А – обмен веществ в организме;</w:t>
            </w:r>
          </w:p>
          <w:p w:rsidR="00E12D1C" w:rsidRPr="00C01DD2" w:rsidRDefault="00E12D1C" w:rsidP="00C01DD2">
            <w:pPr>
              <w:spacing w:after="0" w:line="240" w:lineRule="auto"/>
              <w:contextualSpacing/>
              <w:jc w:val="both"/>
              <w:rPr>
                <w:rFonts w:ascii="Times New Roman" w:hAnsi="Times New Roman" w:cs="Times New Roman"/>
                <w:bCs/>
                <w:color w:val="000000" w:themeColor="text1"/>
                <w:sz w:val="20"/>
                <w:szCs w:val="20"/>
              </w:rPr>
            </w:pPr>
            <w:r w:rsidRPr="00C01DD2">
              <w:rPr>
                <w:rFonts w:ascii="Times New Roman" w:hAnsi="Times New Roman" w:cs="Times New Roman"/>
                <w:bCs/>
                <w:color w:val="000000" w:themeColor="text1"/>
                <w:sz w:val="20"/>
                <w:szCs w:val="20"/>
              </w:rPr>
              <w:t xml:space="preserve">Б – анаболизм; </w:t>
            </w:r>
          </w:p>
          <w:p w:rsidR="00E12D1C" w:rsidRPr="00C01DD2" w:rsidRDefault="00E12D1C" w:rsidP="00C01DD2">
            <w:pPr>
              <w:spacing w:after="0" w:line="240" w:lineRule="auto"/>
              <w:contextualSpacing/>
              <w:jc w:val="both"/>
              <w:rPr>
                <w:rFonts w:ascii="Times New Roman" w:hAnsi="Times New Roman" w:cs="Times New Roman"/>
                <w:bCs/>
                <w:color w:val="000000" w:themeColor="text1"/>
                <w:sz w:val="20"/>
                <w:szCs w:val="20"/>
              </w:rPr>
            </w:pPr>
            <w:r w:rsidRPr="00C01DD2">
              <w:rPr>
                <w:rFonts w:ascii="Times New Roman" w:hAnsi="Times New Roman" w:cs="Times New Roman"/>
                <w:bCs/>
                <w:color w:val="000000" w:themeColor="text1"/>
                <w:sz w:val="20"/>
                <w:szCs w:val="20"/>
              </w:rPr>
              <w:lastRenderedPageBreak/>
              <w:t>В – катаболизм;</w:t>
            </w:r>
          </w:p>
          <w:p w:rsidR="00E12D1C" w:rsidRPr="00C01DD2" w:rsidRDefault="00E12D1C" w:rsidP="00C01DD2">
            <w:pPr>
              <w:spacing w:after="0" w:line="240" w:lineRule="auto"/>
              <w:contextualSpacing/>
              <w:jc w:val="both"/>
              <w:rPr>
                <w:rFonts w:ascii="Times New Roman" w:hAnsi="Times New Roman" w:cs="Times New Roman"/>
                <w:bCs/>
                <w:iCs/>
                <w:color w:val="000000" w:themeColor="text1"/>
                <w:sz w:val="20"/>
                <w:szCs w:val="20"/>
              </w:rPr>
            </w:pPr>
            <w:r w:rsidRPr="00C01DD2">
              <w:rPr>
                <w:rFonts w:ascii="Times New Roman" w:hAnsi="Times New Roman" w:cs="Times New Roman"/>
                <w:bCs/>
                <w:color w:val="000000" w:themeColor="text1"/>
                <w:sz w:val="20"/>
                <w:szCs w:val="20"/>
              </w:rPr>
              <w:t>Г – мышечный насос.</w:t>
            </w:r>
          </w:p>
        </w:tc>
        <w:tc>
          <w:tcPr>
            <w:tcW w:w="2912" w:type="dxa"/>
          </w:tcPr>
          <w:p w:rsidR="00E12D1C" w:rsidRPr="00C01DD2" w:rsidRDefault="00E12D1C" w:rsidP="00C01DD2">
            <w:pPr>
              <w:spacing w:after="0" w:line="240" w:lineRule="auto"/>
              <w:contextualSpacing/>
              <w:jc w:val="center"/>
              <w:rPr>
                <w:rFonts w:ascii="Times New Roman" w:hAnsi="Times New Roman" w:cs="Times New Roman"/>
                <w:color w:val="000000" w:themeColor="text1"/>
                <w:sz w:val="20"/>
                <w:szCs w:val="20"/>
              </w:rPr>
            </w:pPr>
            <w:r w:rsidRPr="00C01DD2">
              <w:rPr>
                <w:rFonts w:ascii="Times New Roman" w:hAnsi="Times New Roman" w:cs="Times New Roman"/>
                <w:color w:val="000000" w:themeColor="text1"/>
                <w:sz w:val="20"/>
                <w:szCs w:val="20"/>
              </w:rPr>
              <w:lastRenderedPageBreak/>
              <w:t>А Б В</w:t>
            </w:r>
          </w:p>
        </w:tc>
        <w:tc>
          <w:tcPr>
            <w:tcW w:w="2912" w:type="dxa"/>
          </w:tcPr>
          <w:p w:rsidR="00E12D1C" w:rsidRPr="00C01DD2" w:rsidRDefault="00E12D1C" w:rsidP="00C01DD2">
            <w:pPr>
              <w:spacing w:after="0" w:line="240" w:lineRule="auto"/>
              <w:contextualSpacing/>
              <w:jc w:val="center"/>
              <w:rPr>
                <w:rFonts w:ascii="Times New Roman" w:hAnsi="Times New Roman" w:cs="Times New Roman"/>
                <w:color w:val="000000" w:themeColor="text1"/>
                <w:sz w:val="20"/>
                <w:szCs w:val="20"/>
              </w:rPr>
            </w:pPr>
            <w:r w:rsidRPr="00C01DD2">
              <w:rPr>
                <w:rFonts w:ascii="Times New Roman" w:hAnsi="Times New Roman" w:cs="Times New Roman"/>
                <w:color w:val="000000" w:themeColor="text1"/>
                <w:sz w:val="20"/>
                <w:szCs w:val="20"/>
              </w:rPr>
              <w:t>Дан верный ответ</w:t>
            </w:r>
          </w:p>
        </w:tc>
      </w:tr>
      <w:tr w:rsidR="00E12D1C" w:rsidRPr="00C01DD2" w:rsidTr="00290300">
        <w:tc>
          <w:tcPr>
            <w:tcW w:w="704" w:type="dxa"/>
          </w:tcPr>
          <w:p w:rsidR="00E12D1C" w:rsidRPr="00C01DD2" w:rsidRDefault="00F9310A" w:rsidP="00C01DD2">
            <w:pPr>
              <w:tabs>
                <w:tab w:val="left" w:pos="6315"/>
              </w:tabs>
              <w:spacing w:after="0" w:line="240" w:lineRule="auto"/>
              <w:contextualSpacing/>
              <w:rPr>
                <w:rFonts w:ascii="Times New Roman" w:hAnsi="Times New Roman" w:cs="Times New Roman"/>
                <w:sz w:val="20"/>
                <w:szCs w:val="20"/>
                <w:lang w:eastAsia="ru-RU"/>
              </w:rPr>
            </w:pPr>
            <w:r w:rsidRPr="00C01DD2">
              <w:rPr>
                <w:rFonts w:ascii="Times New Roman" w:hAnsi="Times New Roman" w:cs="Times New Roman"/>
                <w:sz w:val="20"/>
                <w:szCs w:val="20"/>
                <w:lang w:eastAsia="ru-RU"/>
              </w:rPr>
              <w:t>99</w:t>
            </w:r>
          </w:p>
        </w:tc>
        <w:tc>
          <w:tcPr>
            <w:tcW w:w="5120" w:type="dxa"/>
          </w:tcPr>
          <w:p w:rsidR="00CF4093" w:rsidRPr="00C01DD2" w:rsidRDefault="00CF4093" w:rsidP="00C01DD2">
            <w:pPr>
              <w:spacing w:after="0" w:line="240" w:lineRule="auto"/>
              <w:contextualSpacing/>
              <w:jc w:val="both"/>
              <w:rPr>
                <w:rFonts w:ascii="Times New Roman" w:hAnsi="Times New Roman" w:cs="Times New Roman"/>
                <w:bCs/>
                <w:color w:val="000000" w:themeColor="text1"/>
                <w:sz w:val="20"/>
                <w:szCs w:val="20"/>
              </w:rPr>
            </w:pPr>
            <w:r w:rsidRPr="00C01DD2">
              <w:rPr>
                <w:rFonts w:ascii="Times New Roman" w:hAnsi="Times New Roman" w:cs="Times New Roman"/>
                <w:bCs/>
                <w:color w:val="000000" w:themeColor="text1"/>
                <w:sz w:val="20"/>
                <w:szCs w:val="20"/>
              </w:rPr>
              <w:t>Какие показатели характеризуют работоспособность сердца?</w:t>
            </w:r>
          </w:p>
          <w:p w:rsidR="00E12D1C" w:rsidRPr="00C01DD2" w:rsidRDefault="00E12D1C" w:rsidP="00C01DD2">
            <w:pPr>
              <w:tabs>
                <w:tab w:val="left" w:pos="6315"/>
              </w:tabs>
              <w:spacing w:after="0" w:line="240" w:lineRule="auto"/>
              <w:contextualSpacing/>
              <w:rPr>
                <w:rFonts w:ascii="Times New Roman" w:hAnsi="Times New Roman" w:cs="Times New Roman"/>
                <w:sz w:val="20"/>
                <w:szCs w:val="20"/>
                <w:lang w:eastAsia="ru-RU"/>
              </w:rPr>
            </w:pPr>
          </w:p>
        </w:tc>
        <w:tc>
          <w:tcPr>
            <w:tcW w:w="2912" w:type="dxa"/>
          </w:tcPr>
          <w:p w:rsidR="00E12D1C" w:rsidRPr="00C01DD2" w:rsidRDefault="00E12D1C" w:rsidP="00C01DD2">
            <w:pPr>
              <w:spacing w:after="0" w:line="240" w:lineRule="auto"/>
              <w:contextualSpacing/>
              <w:jc w:val="both"/>
              <w:rPr>
                <w:rFonts w:ascii="Times New Roman" w:hAnsi="Times New Roman" w:cs="Times New Roman"/>
                <w:bCs/>
                <w:color w:val="000000" w:themeColor="text1"/>
                <w:sz w:val="20"/>
                <w:szCs w:val="20"/>
              </w:rPr>
            </w:pPr>
            <w:r w:rsidRPr="00C01DD2">
              <w:rPr>
                <w:rFonts w:ascii="Times New Roman" w:hAnsi="Times New Roman" w:cs="Times New Roman"/>
                <w:bCs/>
                <w:color w:val="000000" w:themeColor="text1"/>
                <w:sz w:val="20"/>
                <w:szCs w:val="20"/>
              </w:rPr>
              <w:t>А – частота сердечных сокращений;</w:t>
            </w:r>
          </w:p>
          <w:p w:rsidR="00E12D1C" w:rsidRPr="00C01DD2" w:rsidRDefault="00E12D1C" w:rsidP="00C01DD2">
            <w:pPr>
              <w:spacing w:after="0" w:line="240" w:lineRule="auto"/>
              <w:contextualSpacing/>
              <w:jc w:val="both"/>
              <w:rPr>
                <w:rFonts w:ascii="Times New Roman" w:hAnsi="Times New Roman" w:cs="Times New Roman"/>
                <w:bCs/>
                <w:color w:val="000000" w:themeColor="text1"/>
                <w:sz w:val="20"/>
                <w:szCs w:val="20"/>
              </w:rPr>
            </w:pPr>
            <w:r w:rsidRPr="00C01DD2">
              <w:rPr>
                <w:rFonts w:ascii="Times New Roman" w:hAnsi="Times New Roman" w:cs="Times New Roman"/>
                <w:bCs/>
                <w:color w:val="000000" w:themeColor="text1"/>
                <w:sz w:val="20"/>
                <w:szCs w:val="20"/>
              </w:rPr>
              <w:t>Б – размеры сердца;</w:t>
            </w:r>
          </w:p>
          <w:p w:rsidR="00E12D1C" w:rsidRPr="00C01DD2" w:rsidRDefault="00E12D1C" w:rsidP="00C01DD2">
            <w:pPr>
              <w:spacing w:after="0" w:line="240" w:lineRule="auto"/>
              <w:contextualSpacing/>
              <w:jc w:val="both"/>
              <w:rPr>
                <w:rFonts w:ascii="Times New Roman" w:hAnsi="Times New Roman" w:cs="Times New Roman"/>
                <w:bCs/>
                <w:color w:val="000000" w:themeColor="text1"/>
                <w:sz w:val="20"/>
                <w:szCs w:val="20"/>
              </w:rPr>
            </w:pPr>
            <w:r w:rsidRPr="00C01DD2">
              <w:rPr>
                <w:rFonts w:ascii="Times New Roman" w:hAnsi="Times New Roman" w:cs="Times New Roman"/>
                <w:bCs/>
                <w:color w:val="000000" w:themeColor="text1"/>
                <w:sz w:val="20"/>
                <w:szCs w:val="20"/>
              </w:rPr>
              <w:t>В – кровяное давление;</w:t>
            </w:r>
          </w:p>
          <w:p w:rsidR="00E12D1C" w:rsidRPr="00C01DD2" w:rsidRDefault="00E12D1C" w:rsidP="00C01DD2">
            <w:pPr>
              <w:spacing w:after="0" w:line="240" w:lineRule="auto"/>
              <w:contextualSpacing/>
              <w:jc w:val="both"/>
              <w:rPr>
                <w:rFonts w:ascii="Times New Roman" w:hAnsi="Times New Roman" w:cs="Times New Roman"/>
                <w:bCs/>
                <w:color w:val="000000" w:themeColor="text1"/>
                <w:sz w:val="20"/>
                <w:szCs w:val="20"/>
              </w:rPr>
            </w:pPr>
            <w:r w:rsidRPr="00C01DD2">
              <w:rPr>
                <w:rFonts w:ascii="Times New Roman" w:hAnsi="Times New Roman" w:cs="Times New Roman"/>
                <w:bCs/>
                <w:color w:val="000000" w:themeColor="text1"/>
                <w:sz w:val="20"/>
                <w:szCs w:val="20"/>
              </w:rPr>
              <w:t>Г – систолический и минутный объем крови.</w:t>
            </w:r>
          </w:p>
        </w:tc>
        <w:tc>
          <w:tcPr>
            <w:tcW w:w="2912" w:type="dxa"/>
          </w:tcPr>
          <w:p w:rsidR="00E12D1C" w:rsidRPr="00C01DD2" w:rsidRDefault="00E12D1C" w:rsidP="00C01DD2">
            <w:pPr>
              <w:spacing w:after="0" w:line="240" w:lineRule="auto"/>
              <w:contextualSpacing/>
              <w:jc w:val="center"/>
              <w:rPr>
                <w:rFonts w:ascii="Times New Roman" w:hAnsi="Times New Roman" w:cs="Times New Roman"/>
                <w:color w:val="000000" w:themeColor="text1"/>
                <w:sz w:val="20"/>
                <w:szCs w:val="20"/>
              </w:rPr>
            </w:pPr>
            <w:r w:rsidRPr="00C01DD2">
              <w:rPr>
                <w:rFonts w:ascii="Times New Roman" w:hAnsi="Times New Roman" w:cs="Times New Roman"/>
                <w:color w:val="000000" w:themeColor="text1"/>
                <w:sz w:val="20"/>
                <w:szCs w:val="20"/>
              </w:rPr>
              <w:t>А В Г</w:t>
            </w:r>
          </w:p>
        </w:tc>
        <w:tc>
          <w:tcPr>
            <w:tcW w:w="2912" w:type="dxa"/>
          </w:tcPr>
          <w:p w:rsidR="00E12D1C" w:rsidRPr="00C01DD2" w:rsidRDefault="00E12D1C" w:rsidP="00C01DD2">
            <w:pPr>
              <w:spacing w:after="0" w:line="240" w:lineRule="auto"/>
              <w:contextualSpacing/>
              <w:jc w:val="center"/>
              <w:rPr>
                <w:rFonts w:ascii="Times New Roman" w:hAnsi="Times New Roman" w:cs="Times New Roman"/>
                <w:color w:val="000000" w:themeColor="text1"/>
                <w:sz w:val="20"/>
                <w:szCs w:val="20"/>
              </w:rPr>
            </w:pPr>
            <w:r w:rsidRPr="00C01DD2">
              <w:rPr>
                <w:rFonts w:ascii="Times New Roman" w:hAnsi="Times New Roman" w:cs="Times New Roman"/>
                <w:color w:val="000000" w:themeColor="text1"/>
                <w:sz w:val="20"/>
                <w:szCs w:val="20"/>
              </w:rPr>
              <w:t>Дан верный ответ</w:t>
            </w:r>
          </w:p>
        </w:tc>
      </w:tr>
      <w:tr w:rsidR="00E12D1C" w:rsidRPr="00C01DD2" w:rsidTr="00290300">
        <w:tc>
          <w:tcPr>
            <w:tcW w:w="704" w:type="dxa"/>
          </w:tcPr>
          <w:p w:rsidR="00E12D1C" w:rsidRPr="00C01DD2" w:rsidRDefault="00F9310A" w:rsidP="00C01DD2">
            <w:pPr>
              <w:tabs>
                <w:tab w:val="left" w:pos="6315"/>
              </w:tabs>
              <w:spacing w:after="0" w:line="240" w:lineRule="auto"/>
              <w:contextualSpacing/>
              <w:rPr>
                <w:rFonts w:ascii="Times New Roman" w:hAnsi="Times New Roman" w:cs="Times New Roman"/>
                <w:sz w:val="20"/>
                <w:szCs w:val="20"/>
                <w:lang w:eastAsia="ru-RU"/>
              </w:rPr>
            </w:pPr>
            <w:r w:rsidRPr="00C01DD2">
              <w:rPr>
                <w:rFonts w:ascii="Times New Roman" w:hAnsi="Times New Roman" w:cs="Times New Roman"/>
                <w:sz w:val="20"/>
                <w:szCs w:val="20"/>
                <w:lang w:eastAsia="ru-RU"/>
              </w:rPr>
              <w:t>100</w:t>
            </w:r>
          </w:p>
        </w:tc>
        <w:tc>
          <w:tcPr>
            <w:tcW w:w="5120" w:type="dxa"/>
          </w:tcPr>
          <w:p w:rsidR="00E12D1C" w:rsidRPr="00C01DD2" w:rsidRDefault="00CF4093" w:rsidP="00C01DD2">
            <w:pPr>
              <w:tabs>
                <w:tab w:val="left" w:pos="6315"/>
              </w:tabs>
              <w:spacing w:after="0" w:line="240" w:lineRule="auto"/>
              <w:contextualSpacing/>
              <w:rPr>
                <w:rFonts w:ascii="Times New Roman" w:hAnsi="Times New Roman" w:cs="Times New Roman"/>
                <w:sz w:val="20"/>
                <w:szCs w:val="20"/>
                <w:lang w:eastAsia="ru-RU"/>
              </w:rPr>
            </w:pPr>
            <w:r w:rsidRPr="00C01DD2">
              <w:rPr>
                <w:rFonts w:ascii="Times New Roman" w:hAnsi="Times New Roman" w:cs="Times New Roman"/>
                <w:bCs/>
                <w:color w:val="000000" w:themeColor="text1"/>
                <w:sz w:val="20"/>
                <w:szCs w:val="20"/>
              </w:rPr>
              <w:t>В вашем рабочем месте присутствует постоянный стресс, что может влиять на ваше физическое и психическое здоровье. Какие меры вы можете предпринять, чтобы справиться со стрессом и создать более здоровую и гармоничную среду на работе?</w:t>
            </w:r>
          </w:p>
        </w:tc>
        <w:tc>
          <w:tcPr>
            <w:tcW w:w="2912" w:type="dxa"/>
          </w:tcPr>
          <w:p w:rsidR="00E12D1C" w:rsidRPr="00C01DD2" w:rsidRDefault="00E12D1C" w:rsidP="00C01DD2">
            <w:pPr>
              <w:spacing w:after="0" w:line="240" w:lineRule="auto"/>
              <w:contextualSpacing/>
              <w:jc w:val="both"/>
              <w:rPr>
                <w:rFonts w:ascii="Times New Roman" w:hAnsi="Times New Roman" w:cs="Times New Roman"/>
                <w:bCs/>
                <w:color w:val="000000" w:themeColor="text1"/>
                <w:sz w:val="20"/>
                <w:szCs w:val="20"/>
              </w:rPr>
            </w:pPr>
          </w:p>
          <w:p w:rsidR="00E12D1C" w:rsidRPr="00C01DD2" w:rsidRDefault="00E12D1C" w:rsidP="00C01DD2">
            <w:pPr>
              <w:spacing w:after="0" w:line="240" w:lineRule="auto"/>
              <w:contextualSpacing/>
              <w:jc w:val="both"/>
              <w:rPr>
                <w:rFonts w:ascii="Times New Roman" w:hAnsi="Times New Roman" w:cs="Times New Roman"/>
                <w:bCs/>
                <w:color w:val="000000" w:themeColor="text1"/>
                <w:sz w:val="20"/>
                <w:szCs w:val="20"/>
              </w:rPr>
            </w:pPr>
          </w:p>
        </w:tc>
        <w:tc>
          <w:tcPr>
            <w:tcW w:w="2912" w:type="dxa"/>
          </w:tcPr>
          <w:p w:rsidR="00E12D1C" w:rsidRPr="00C01DD2" w:rsidRDefault="00E12D1C" w:rsidP="00C01DD2">
            <w:pPr>
              <w:spacing w:after="0" w:line="240" w:lineRule="auto"/>
              <w:contextualSpacing/>
              <w:jc w:val="both"/>
              <w:rPr>
                <w:rFonts w:ascii="Times New Roman" w:hAnsi="Times New Roman" w:cs="Times New Roman"/>
                <w:color w:val="000000" w:themeColor="text1"/>
                <w:sz w:val="20"/>
                <w:szCs w:val="20"/>
              </w:rPr>
            </w:pPr>
            <w:r w:rsidRPr="00C01DD2">
              <w:rPr>
                <w:rFonts w:ascii="Times New Roman" w:hAnsi="Times New Roman" w:cs="Times New Roman"/>
                <w:color w:val="000000" w:themeColor="text1"/>
                <w:sz w:val="20"/>
                <w:szCs w:val="20"/>
              </w:rPr>
              <w:t xml:space="preserve">1. Организуйте свое рабочее пространство: создайте удобную и комфортную рабочую станцию с правильной эргономикой. </w:t>
            </w:r>
          </w:p>
          <w:p w:rsidR="00E12D1C" w:rsidRPr="00C01DD2" w:rsidRDefault="00E12D1C" w:rsidP="00C01DD2">
            <w:pPr>
              <w:spacing w:after="0" w:line="240" w:lineRule="auto"/>
              <w:contextualSpacing/>
              <w:jc w:val="both"/>
              <w:rPr>
                <w:rFonts w:ascii="Times New Roman" w:hAnsi="Times New Roman" w:cs="Times New Roman"/>
                <w:color w:val="000000" w:themeColor="text1"/>
                <w:sz w:val="20"/>
                <w:szCs w:val="20"/>
              </w:rPr>
            </w:pPr>
            <w:r w:rsidRPr="00C01DD2">
              <w:rPr>
                <w:rFonts w:ascii="Times New Roman" w:hAnsi="Times New Roman" w:cs="Times New Roman"/>
                <w:color w:val="000000" w:themeColor="text1"/>
                <w:sz w:val="20"/>
                <w:szCs w:val="20"/>
              </w:rPr>
              <w:t xml:space="preserve">2. Планируйте свое время и задачи: разработайте эффективный план работы, устанавливайте приоритеты и делегируйте, если это возможно. </w:t>
            </w:r>
          </w:p>
          <w:p w:rsidR="00E12D1C" w:rsidRPr="00C01DD2" w:rsidRDefault="00E12D1C" w:rsidP="00C01DD2">
            <w:pPr>
              <w:spacing w:after="0" w:line="240" w:lineRule="auto"/>
              <w:contextualSpacing/>
              <w:jc w:val="both"/>
              <w:rPr>
                <w:rFonts w:ascii="Times New Roman" w:hAnsi="Times New Roman" w:cs="Times New Roman"/>
                <w:color w:val="000000" w:themeColor="text1"/>
                <w:sz w:val="20"/>
                <w:szCs w:val="20"/>
              </w:rPr>
            </w:pPr>
            <w:r w:rsidRPr="00C01DD2">
              <w:rPr>
                <w:rFonts w:ascii="Times New Roman" w:hAnsi="Times New Roman" w:cs="Times New Roman"/>
                <w:color w:val="000000" w:themeColor="text1"/>
                <w:sz w:val="20"/>
                <w:szCs w:val="20"/>
              </w:rPr>
              <w:t xml:space="preserve">3. Практикуйте регулярные перерывы: вставайте и растягивайтесь, делайте пару глубоких вдохов-выдохов, отведывайте полезные закуски. </w:t>
            </w:r>
          </w:p>
        </w:tc>
        <w:tc>
          <w:tcPr>
            <w:tcW w:w="2912" w:type="dxa"/>
          </w:tcPr>
          <w:p w:rsidR="00E12D1C" w:rsidRPr="00C01DD2" w:rsidRDefault="00CF4093" w:rsidP="00C01DD2">
            <w:pPr>
              <w:spacing w:after="0" w:line="240" w:lineRule="auto"/>
              <w:contextualSpacing/>
              <w:jc w:val="center"/>
              <w:rPr>
                <w:rFonts w:ascii="Times New Roman" w:hAnsi="Times New Roman" w:cs="Times New Roman"/>
                <w:color w:val="000000" w:themeColor="text1"/>
                <w:sz w:val="20"/>
                <w:szCs w:val="20"/>
              </w:rPr>
            </w:pPr>
            <w:r w:rsidRPr="00C01DD2">
              <w:rPr>
                <w:rFonts w:ascii="Times New Roman" w:eastAsia="Calibri" w:hAnsi="Times New Roman" w:cs="Times New Roman"/>
                <w:sz w:val="20"/>
                <w:szCs w:val="20"/>
              </w:rPr>
              <w:t>Дан содержательно верный ответ</w:t>
            </w:r>
          </w:p>
        </w:tc>
      </w:tr>
      <w:tr w:rsidR="00CF4093" w:rsidRPr="00C01DD2" w:rsidTr="00290300">
        <w:tc>
          <w:tcPr>
            <w:tcW w:w="704" w:type="dxa"/>
          </w:tcPr>
          <w:p w:rsidR="00CF4093" w:rsidRPr="00C01DD2" w:rsidRDefault="00F9310A" w:rsidP="00C01DD2">
            <w:pPr>
              <w:tabs>
                <w:tab w:val="left" w:pos="6315"/>
              </w:tabs>
              <w:spacing w:after="0" w:line="240" w:lineRule="auto"/>
              <w:contextualSpacing/>
              <w:rPr>
                <w:rFonts w:ascii="Times New Roman" w:hAnsi="Times New Roman" w:cs="Times New Roman"/>
                <w:sz w:val="20"/>
                <w:szCs w:val="20"/>
                <w:lang w:eastAsia="ru-RU"/>
              </w:rPr>
            </w:pPr>
            <w:r w:rsidRPr="00C01DD2">
              <w:rPr>
                <w:rFonts w:ascii="Times New Roman" w:hAnsi="Times New Roman" w:cs="Times New Roman"/>
                <w:sz w:val="20"/>
                <w:szCs w:val="20"/>
                <w:lang w:eastAsia="ru-RU"/>
              </w:rPr>
              <w:t>101</w:t>
            </w:r>
          </w:p>
        </w:tc>
        <w:tc>
          <w:tcPr>
            <w:tcW w:w="5120" w:type="dxa"/>
          </w:tcPr>
          <w:p w:rsidR="00CF4093" w:rsidRPr="00C01DD2" w:rsidRDefault="00CF4093" w:rsidP="00C01DD2">
            <w:pPr>
              <w:spacing w:after="0" w:line="240" w:lineRule="auto"/>
              <w:contextualSpacing/>
              <w:jc w:val="both"/>
              <w:rPr>
                <w:rFonts w:ascii="Times New Roman" w:hAnsi="Times New Roman" w:cs="Times New Roman"/>
                <w:bCs/>
                <w:color w:val="000000" w:themeColor="text1"/>
                <w:sz w:val="20"/>
                <w:szCs w:val="20"/>
              </w:rPr>
            </w:pPr>
            <w:r w:rsidRPr="00C01DD2">
              <w:rPr>
                <w:rFonts w:ascii="Times New Roman" w:hAnsi="Times New Roman" w:cs="Times New Roman"/>
                <w:bCs/>
                <w:color w:val="000000" w:themeColor="text1"/>
                <w:sz w:val="20"/>
                <w:szCs w:val="20"/>
              </w:rPr>
              <w:t>Ваша подруга жалуется на частые приступы головной боли и бессонницу, и считает, что это начало влиять на ее продуктивность в работе. Какие рекомендации по физической активности и здоровому образу жизни вы можете ей дать?</w:t>
            </w:r>
          </w:p>
        </w:tc>
        <w:tc>
          <w:tcPr>
            <w:tcW w:w="2912" w:type="dxa"/>
          </w:tcPr>
          <w:p w:rsidR="00CF4093" w:rsidRPr="00C01DD2" w:rsidRDefault="00CF4093" w:rsidP="00C01DD2">
            <w:pPr>
              <w:spacing w:after="0" w:line="240" w:lineRule="auto"/>
              <w:contextualSpacing/>
              <w:jc w:val="both"/>
              <w:rPr>
                <w:rFonts w:ascii="Times New Roman" w:hAnsi="Times New Roman" w:cs="Times New Roman"/>
                <w:bCs/>
                <w:color w:val="000000" w:themeColor="text1"/>
                <w:sz w:val="20"/>
                <w:szCs w:val="20"/>
              </w:rPr>
            </w:pPr>
          </w:p>
        </w:tc>
        <w:tc>
          <w:tcPr>
            <w:tcW w:w="2912" w:type="dxa"/>
          </w:tcPr>
          <w:p w:rsidR="00CF4093" w:rsidRPr="00C01DD2" w:rsidRDefault="00CF4093" w:rsidP="00C01DD2">
            <w:pPr>
              <w:spacing w:after="0" w:line="240" w:lineRule="auto"/>
              <w:contextualSpacing/>
              <w:jc w:val="both"/>
              <w:rPr>
                <w:rFonts w:ascii="Times New Roman" w:hAnsi="Times New Roman" w:cs="Times New Roman"/>
                <w:color w:val="000000" w:themeColor="text1"/>
                <w:sz w:val="20"/>
                <w:szCs w:val="20"/>
              </w:rPr>
            </w:pPr>
            <w:r w:rsidRPr="00C01DD2">
              <w:rPr>
                <w:rFonts w:ascii="Times New Roman" w:hAnsi="Times New Roman" w:cs="Times New Roman"/>
                <w:color w:val="000000" w:themeColor="text1"/>
                <w:sz w:val="20"/>
                <w:szCs w:val="20"/>
              </w:rPr>
              <w:t xml:space="preserve">Регулярная физическая активность может быть полезна для улучшения сон и снижения стресса, что может помочь уменьшить головные боли и бессонницу. Рекомендуйте ей заниматься физическими упражнениями, особенно аэробной активностью, такой как бег, плавание или йога. </w:t>
            </w:r>
          </w:p>
        </w:tc>
        <w:tc>
          <w:tcPr>
            <w:tcW w:w="2912" w:type="dxa"/>
          </w:tcPr>
          <w:p w:rsidR="00CF4093" w:rsidRPr="00C01DD2" w:rsidRDefault="00CF4093" w:rsidP="00C01DD2">
            <w:pPr>
              <w:spacing w:after="0" w:line="240" w:lineRule="auto"/>
              <w:contextualSpacing/>
              <w:jc w:val="center"/>
              <w:rPr>
                <w:rFonts w:ascii="Times New Roman" w:hAnsi="Times New Roman" w:cs="Times New Roman"/>
                <w:color w:val="000000" w:themeColor="text1"/>
                <w:sz w:val="20"/>
                <w:szCs w:val="20"/>
              </w:rPr>
            </w:pPr>
            <w:r w:rsidRPr="00C01DD2">
              <w:rPr>
                <w:rFonts w:ascii="Times New Roman" w:eastAsia="Calibri" w:hAnsi="Times New Roman" w:cs="Times New Roman"/>
                <w:sz w:val="20"/>
                <w:szCs w:val="20"/>
              </w:rPr>
              <w:t>Дан содержательно верный ответ</w:t>
            </w:r>
          </w:p>
        </w:tc>
      </w:tr>
      <w:tr w:rsidR="00CF4093" w:rsidRPr="00C01DD2" w:rsidTr="00290300">
        <w:tc>
          <w:tcPr>
            <w:tcW w:w="704" w:type="dxa"/>
          </w:tcPr>
          <w:p w:rsidR="00CF4093" w:rsidRPr="00C01DD2" w:rsidRDefault="00F9310A" w:rsidP="00C01DD2">
            <w:pPr>
              <w:tabs>
                <w:tab w:val="left" w:pos="6315"/>
              </w:tabs>
              <w:spacing w:after="0" w:line="240" w:lineRule="auto"/>
              <w:contextualSpacing/>
              <w:rPr>
                <w:rFonts w:ascii="Times New Roman" w:hAnsi="Times New Roman" w:cs="Times New Roman"/>
                <w:sz w:val="20"/>
                <w:szCs w:val="20"/>
                <w:lang w:eastAsia="ru-RU"/>
              </w:rPr>
            </w:pPr>
            <w:r w:rsidRPr="00C01DD2">
              <w:rPr>
                <w:rFonts w:ascii="Times New Roman" w:hAnsi="Times New Roman" w:cs="Times New Roman"/>
                <w:sz w:val="20"/>
                <w:szCs w:val="20"/>
                <w:lang w:eastAsia="ru-RU"/>
              </w:rPr>
              <w:t>102</w:t>
            </w:r>
          </w:p>
        </w:tc>
        <w:tc>
          <w:tcPr>
            <w:tcW w:w="5120" w:type="dxa"/>
          </w:tcPr>
          <w:p w:rsidR="00CF4093" w:rsidRPr="00C01DD2" w:rsidRDefault="00CF4093" w:rsidP="00C01DD2">
            <w:pPr>
              <w:tabs>
                <w:tab w:val="left" w:pos="6315"/>
              </w:tabs>
              <w:spacing w:after="0" w:line="240" w:lineRule="auto"/>
              <w:contextualSpacing/>
              <w:rPr>
                <w:rFonts w:ascii="Times New Roman" w:hAnsi="Times New Roman" w:cs="Times New Roman"/>
                <w:sz w:val="20"/>
                <w:szCs w:val="20"/>
                <w:lang w:eastAsia="ru-RU"/>
              </w:rPr>
            </w:pPr>
            <w:r w:rsidRPr="00C01DD2">
              <w:rPr>
                <w:rFonts w:ascii="Times New Roman" w:hAnsi="Times New Roman" w:cs="Times New Roman"/>
                <w:bCs/>
                <w:color w:val="000000" w:themeColor="text1"/>
                <w:sz w:val="20"/>
                <w:szCs w:val="20"/>
              </w:rPr>
              <w:t xml:space="preserve">Ваш </w:t>
            </w:r>
            <w:r w:rsidR="00F9310A" w:rsidRPr="00C01DD2">
              <w:rPr>
                <w:rFonts w:ascii="Times New Roman" w:hAnsi="Times New Roman" w:cs="Times New Roman"/>
                <w:bCs/>
                <w:color w:val="000000" w:themeColor="text1"/>
                <w:sz w:val="20"/>
                <w:szCs w:val="20"/>
              </w:rPr>
              <w:t>одногруппник</w:t>
            </w:r>
            <w:r w:rsidRPr="00C01DD2">
              <w:rPr>
                <w:rFonts w:ascii="Times New Roman" w:hAnsi="Times New Roman" w:cs="Times New Roman"/>
                <w:bCs/>
                <w:color w:val="000000" w:themeColor="text1"/>
                <w:sz w:val="20"/>
                <w:szCs w:val="20"/>
              </w:rPr>
              <w:t xml:space="preserve"> часто пропускает завтрак и замечает, что чувствует себя уставшим и не может сосредоточиться в течение дня. Как вы можете помочь ему вести более здоровый образ жизни?</w:t>
            </w:r>
          </w:p>
        </w:tc>
        <w:tc>
          <w:tcPr>
            <w:tcW w:w="2912" w:type="dxa"/>
          </w:tcPr>
          <w:p w:rsidR="00CF4093" w:rsidRPr="00C01DD2" w:rsidRDefault="00CF4093" w:rsidP="00C01DD2">
            <w:pPr>
              <w:spacing w:after="0" w:line="240" w:lineRule="auto"/>
              <w:contextualSpacing/>
              <w:jc w:val="both"/>
              <w:rPr>
                <w:rFonts w:ascii="Times New Roman" w:hAnsi="Times New Roman" w:cs="Times New Roman"/>
                <w:bCs/>
                <w:color w:val="000000" w:themeColor="text1"/>
                <w:sz w:val="20"/>
                <w:szCs w:val="20"/>
              </w:rPr>
            </w:pPr>
          </w:p>
        </w:tc>
        <w:tc>
          <w:tcPr>
            <w:tcW w:w="2912" w:type="dxa"/>
          </w:tcPr>
          <w:p w:rsidR="00CF4093" w:rsidRPr="00C01DD2" w:rsidRDefault="00CF4093" w:rsidP="00C01DD2">
            <w:pPr>
              <w:spacing w:after="0" w:line="240" w:lineRule="auto"/>
              <w:contextualSpacing/>
              <w:jc w:val="both"/>
              <w:rPr>
                <w:rFonts w:ascii="Times New Roman" w:hAnsi="Times New Roman" w:cs="Times New Roman"/>
                <w:color w:val="000000" w:themeColor="text1"/>
                <w:sz w:val="20"/>
                <w:szCs w:val="20"/>
              </w:rPr>
            </w:pPr>
            <w:r w:rsidRPr="00C01DD2">
              <w:rPr>
                <w:rFonts w:ascii="Times New Roman" w:hAnsi="Times New Roman" w:cs="Times New Roman"/>
                <w:color w:val="000000" w:themeColor="text1"/>
                <w:sz w:val="20"/>
                <w:szCs w:val="20"/>
              </w:rPr>
              <w:t xml:space="preserve">Повторно подчеркните важность завтрака. </w:t>
            </w:r>
          </w:p>
          <w:p w:rsidR="00CF4093" w:rsidRPr="00C01DD2" w:rsidRDefault="00CF4093" w:rsidP="00C01DD2">
            <w:pPr>
              <w:spacing w:after="0" w:line="240" w:lineRule="auto"/>
              <w:contextualSpacing/>
              <w:jc w:val="both"/>
              <w:rPr>
                <w:rFonts w:ascii="Times New Roman" w:hAnsi="Times New Roman" w:cs="Times New Roman"/>
                <w:color w:val="000000" w:themeColor="text1"/>
                <w:sz w:val="20"/>
                <w:szCs w:val="20"/>
              </w:rPr>
            </w:pPr>
            <w:r w:rsidRPr="00C01DD2">
              <w:rPr>
                <w:rFonts w:ascii="Times New Roman" w:hAnsi="Times New Roman" w:cs="Times New Roman"/>
                <w:color w:val="000000" w:themeColor="text1"/>
                <w:sz w:val="20"/>
                <w:szCs w:val="20"/>
              </w:rPr>
              <w:lastRenderedPageBreak/>
              <w:t>- Предложите ему приготовление идеального завтрака заранее.</w:t>
            </w:r>
          </w:p>
          <w:p w:rsidR="00CF4093" w:rsidRPr="00C01DD2" w:rsidRDefault="00CF4093" w:rsidP="00C01DD2">
            <w:pPr>
              <w:spacing w:after="0" w:line="240" w:lineRule="auto"/>
              <w:contextualSpacing/>
              <w:jc w:val="both"/>
              <w:rPr>
                <w:rFonts w:ascii="Times New Roman" w:hAnsi="Times New Roman" w:cs="Times New Roman"/>
                <w:color w:val="000000" w:themeColor="text1"/>
                <w:sz w:val="20"/>
                <w:szCs w:val="20"/>
              </w:rPr>
            </w:pPr>
            <w:r w:rsidRPr="00C01DD2">
              <w:rPr>
                <w:rFonts w:ascii="Times New Roman" w:hAnsi="Times New Roman" w:cs="Times New Roman"/>
                <w:color w:val="000000" w:themeColor="text1"/>
                <w:sz w:val="20"/>
                <w:szCs w:val="20"/>
              </w:rPr>
              <w:t xml:space="preserve">- Рекомендуйте держать в доме здоровые продукты для завтрака. </w:t>
            </w:r>
          </w:p>
          <w:p w:rsidR="00CF4093" w:rsidRPr="00C01DD2" w:rsidRDefault="00CF4093" w:rsidP="00C01DD2">
            <w:pPr>
              <w:spacing w:after="0" w:line="240" w:lineRule="auto"/>
              <w:contextualSpacing/>
              <w:jc w:val="both"/>
              <w:rPr>
                <w:rFonts w:ascii="Times New Roman" w:hAnsi="Times New Roman" w:cs="Times New Roman"/>
                <w:color w:val="000000" w:themeColor="text1"/>
                <w:sz w:val="20"/>
                <w:szCs w:val="20"/>
              </w:rPr>
            </w:pPr>
            <w:r w:rsidRPr="00C01DD2">
              <w:rPr>
                <w:rFonts w:ascii="Times New Roman" w:hAnsi="Times New Roman" w:cs="Times New Roman"/>
                <w:color w:val="000000" w:themeColor="text1"/>
                <w:sz w:val="20"/>
                <w:szCs w:val="20"/>
              </w:rPr>
              <w:t xml:space="preserve">- Предложите вашему другу присоединиться к вам на утренней прогулке или занятиях спортом перед завтраком. </w:t>
            </w:r>
          </w:p>
          <w:p w:rsidR="00CF4093" w:rsidRPr="00C01DD2" w:rsidRDefault="00CF4093" w:rsidP="00C01DD2">
            <w:pPr>
              <w:spacing w:after="0" w:line="240" w:lineRule="auto"/>
              <w:contextualSpacing/>
              <w:jc w:val="both"/>
              <w:rPr>
                <w:rFonts w:ascii="Times New Roman" w:hAnsi="Times New Roman" w:cs="Times New Roman"/>
                <w:color w:val="000000" w:themeColor="text1"/>
                <w:sz w:val="20"/>
                <w:szCs w:val="20"/>
              </w:rPr>
            </w:pPr>
            <w:r w:rsidRPr="00C01DD2">
              <w:rPr>
                <w:rFonts w:ascii="Times New Roman" w:hAnsi="Times New Roman" w:cs="Times New Roman"/>
                <w:color w:val="000000" w:themeColor="text1"/>
                <w:sz w:val="20"/>
                <w:szCs w:val="20"/>
              </w:rPr>
              <w:t xml:space="preserve">- Раскройте ему преимущества правильного питания на примере. </w:t>
            </w:r>
          </w:p>
          <w:p w:rsidR="00CF4093" w:rsidRPr="00C01DD2" w:rsidRDefault="00CF4093" w:rsidP="00C01DD2">
            <w:pPr>
              <w:spacing w:after="0" w:line="240" w:lineRule="auto"/>
              <w:contextualSpacing/>
              <w:jc w:val="both"/>
              <w:rPr>
                <w:rFonts w:ascii="Times New Roman" w:hAnsi="Times New Roman" w:cs="Times New Roman"/>
                <w:color w:val="000000" w:themeColor="text1"/>
                <w:sz w:val="20"/>
                <w:szCs w:val="20"/>
              </w:rPr>
            </w:pPr>
            <w:r w:rsidRPr="00C01DD2">
              <w:rPr>
                <w:rFonts w:ascii="Times New Roman" w:hAnsi="Times New Roman" w:cs="Times New Roman"/>
                <w:color w:val="000000" w:themeColor="text1"/>
                <w:sz w:val="20"/>
                <w:szCs w:val="20"/>
              </w:rPr>
              <w:t xml:space="preserve">- Будьте примером здорового образа жизни. </w:t>
            </w:r>
          </w:p>
        </w:tc>
        <w:tc>
          <w:tcPr>
            <w:tcW w:w="2912" w:type="dxa"/>
          </w:tcPr>
          <w:p w:rsidR="00CF4093" w:rsidRPr="00C01DD2" w:rsidRDefault="00CF4093" w:rsidP="00C01DD2">
            <w:pPr>
              <w:spacing w:after="0" w:line="240" w:lineRule="auto"/>
              <w:contextualSpacing/>
              <w:jc w:val="center"/>
              <w:rPr>
                <w:rFonts w:ascii="Times New Roman" w:hAnsi="Times New Roman" w:cs="Times New Roman"/>
                <w:color w:val="000000" w:themeColor="text1"/>
                <w:sz w:val="20"/>
                <w:szCs w:val="20"/>
              </w:rPr>
            </w:pPr>
            <w:r w:rsidRPr="00C01DD2">
              <w:rPr>
                <w:rFonts w:ascii="Times New Roman" w:eastAsia="Calibri" w:hAnsi="Times New Roman" w:cs="Times New Roman"/>
                <w:sz w:val="20"/>
                <w:szCs w:val="20"/>
              </w:rPr>
              <w:lastRenderedPageBreak/>
              <w:t>Дан содержательно верный ответ</w:t>
            </w:r>
          </w:p>
        </w:tc>
      </w:tr>
      <w:tr w:rsidR="00CF4093" w:rsidRPr="00C01DD2" w:rsidTr="00290300">
        <w:tc>
          <w:tcPr>
            <w:tcW w:w="704" w:type="dxa"/>
          </w:tcPr>
          <w:p w:rsidR="00CF4093" w:rsidRPr="00C01DD2" w:rsidRDefault="00F9310A" w:rsidP="00C01DD2">
            <w:pPr>
              <w:tabs>
                <w:tab w:val="left" w:pos="6315"/>
              </w:tabs>
              <w:spacing w:after="0" w:line="240" w:lineRule="auto"/>
              <w:contextualSpacing/>
              <w:rPr>
                <w:rFonts w:ascii="Times New Roman" w:hAnsi="Times New Roman" w:cs="Times New Roman"/>
                <w:sz w:val="20"/>
                <w:szCs w:val="20"/>
                <w:lang w:eastAsia="ru-RU"/>
              </w:rPr>
            </w:pPr>
            <w:r w:rsidRPr="00C01DD2">
              <w:rPr>
                <w:rFonts w:ascii="Times New Roman" w:hAnsi="Times New Roman" w:cs="Times New Roman"/>
                <w:sz w:val="20"/>
                <w:szCs w:val="20"/>
                <w:lang w:eastAsia="ru-RU"/>
              </w:rPr>
              <w:t>103</w:t>
            </w:r>
          </w:p>
        </w:tc>
        <w:tc>
          <w:tcPr>
            <w:tcW w:w="5120" w:type="dxa"/>
          </w:tcPr>
          <w:p w:rsidR="00CF4093" w:rsidRPr="00C01DD2" w:rsidRDefault="00CF4093" w:rsidP="00C01DD2">
            <w:pPr>
              <w:tabs>
                <w:tab w:val="left" w:pos="6315"/>
              </w:tabs>
              <w:spacing w:after="0" w:line="240" w:lineRule="auto"/>
              <w:contextualSpacing/>
              <w:rPr>
                <w:rFonts w:ascii="Times New Roman" w:hAnsi="Times New Roman" w:cs="Times New Roman"/>
                <w:sz w:val="20"/>
                <w:szCs w:val="20"/>
                <w:lang w:eastAsia="ru-RU"/>
              </w:rPr>
            </w:pPr>
            <w:r w:rsidRPr="00C01DD2">
              <w:rPr>
                <w:rFonts w:ascii="Times New Roman" w:hAnsi="Times New Roman" w:cs="Times New Roman"/>
                <w:bCs/>
                <w:color w:val="000000" w:themeColor="text1"/>
                <w:sz w:val="20"/>
                <w:szCs w:val="20"/>
              </w:rPr>
              <w:t>Ваш друг просит помочь ему в планировании тренировочной программы для повышения физической силы и выносливости. Какие упражнения и рекомендации вы можете ему дать?</w:t>
            </w:r>
          </w:p>
        </w:tc>
        <w:tc>
          <w:tcPr>
            <w:tcW w:w="2912" w:type="dxa"/>
          </w:tcPr>
          <w:p w:rsidR="00CF4093" w:rsidRPr="00C01DD2" w:rsidRDefault="00CF4093" w:rsidP="00C01DD2">
            <w:pPr>
              <w:spacing w:after="0" w:line="240" w:lineRule="auto"/>
              <w:contextualSpacing/>
              <w:jc w:val="both"/>
              <w:rPr>
                <w:rFonts w:ascii="Times New Roman" w:hAnsi="Times New Roman" w:cs="Times New Roman"/>
                <w:bCs/>
                <w:color w:val="000000" w:themeColor="text1"/>
                <w:sz w:val="20"/>
                <w:szCs w:val="20"/>
              </w:rPr>
            </w:pPr>
          </w:p>
        </w:tc>
        <w:tc>
          <w:tcPr>
            <w:tcW w:w="2912" w:type="dxa"/>
          </w:tcPr>
          <w:p w:rsidR="00CF4093" w:rsidRPr="00C01DD2" w:rsidRDefault="00CF4093" w:rsidP="00C01DD2">
            <w:pPr>
              <w:spacing w:after="0" w:line="240" w:lineRule="auto"/>
              <w:contextualSpacing/>
              <w:jc w:val="both"/>
              <w:rPr>
                <w:rFonts w:ascii="Times New Roman" w:hAnsi="Times New Roman" w:cs="Times New Roman"/>
                <w:color w:val="000000" w:themeColor="text1"/>
                <w:sz w:val="20"/>
                <w:szCs w:val="20"/>
              </w:rPr>
            </w:pPr>
            <w:r w:rsidRPr="00C01DD2">
              <w:rPr>
                <w:rFonts w:ascii="Times New Roman" w:hAnsi="Times New Roman" w:cs="Times New Roman"/>
                <w:color w:val="000000" w:themeColor="text1"/>
                <w:sz w:val="20"/>
                <w:szCs w:val="20"/>
              </w:rPr>
              <w:t>Для повышения физической силы и выносливости можно порекомендовать следующий набор упражнений: подтягивания, отжимания, приседания с гантелями, жим ногами, планка и бег на длинные дистанции. Важно помнить о регулярности тренировок и постепенном увеличении интенсивности и нагрузки. Также, не забывайте об употреблении достаточного количества питательных веществ, правильной технике выполнения упражнений и отдыхе, чтобы дать возможность организму восстановиться.</w:t>
            </w:r>
          </w:p>
        </w:tc>
        <w:tc>
          <w:tcPr>
            <w:tcW w:w="2912" w:type="dxa"/>
          </w:tcPr>
          <w:p w:rsidR="00CF4093" w:rsidRPr="00C01DD2" w:rsidRDefault="00CF4093" w:rsidP="00C01DD2">
            <w:pPr>
              <w:spacing w:after="0" w:line="240" w:lineRule="auto"/>
              <w:contextualSpacing/>
              <w:jc w:val="center"/>
              <w:rPr>
                <w:rFonts w:ascii="Times New Roman" w:hAnsi="Times New Roman" w:cs="Times New Roman"/>
                <w:color w:val="000000" w:themeColor="text1"/>
                <w:sz w:val="20"/>
                <w:szCs w:val="20"/>
              </w:rPr>
            </w:pPr>
            <w:r w:rsidRPr="00C01DD2">
              <w:rPr>
                <w:rFonts w:ascii="Times New Roman" w:eastAsia="Calibri" w:hAnsi="Times New Roman" w:cs="Times New Roman"/>
                <w:sz w:val="20"/>
                <w:szCs w:val="20"/>
              </w:rPr>
              <w:t>Дан содержательно верный ответ</w:t>
            </w:r>
          </w:p>
        </w:tc>
      </w:tr>
      <w:tr w:rsidR="00CF4093" w:rsidRPr="00C01DD2" w:rsidTr="00290300">
        <w:tc>
          <w:tcPr>
            <w:tcW w:w="704" w:type="dxa"/>
          </w:tcPr>
          <w:p w:rsidR="00CF4093" w:rsidRPr="00C01DD2" w:rsidRDefault="00F9310A" w:rsidP="00C01DD2">
            <w:pPr>
              <w:tabs>
                <w:tab w:val="left" w:pos="6315"/>
              </w:tabs>
              <w:spacing w:after="0" w:line="240" w:lineRule="auto"/>
              <w:contextualSpacing/>
              <w:rPr>
                <w:rFonts w:ascii="Times New Roman" w:hAnsi="Times New Roman" w:cs="Times New Roman"/>
                <w:sz w:val="20"/>
                <w:szCs w:val="20"/>
                <w:lang w:eastAsia="ru-RU"/>
              </w:rPr>
            </w:pPr>
            <w:r w:rsidRPr="00C01DD2">
              <w:rPr>
                <w:rFonts w:ascii="Times New Roman" w:hAnsi="Times New Roman" w:cs="Times New Roman"/>
                <w:sz w:val="20"/>
                <w:szCs w:val="20"/>
                <w:lang w:eastAsia="ru-RU"/>
              </w:rPr>
              <w:t>104</w:t>
            </w:r>
          </w:p>
        </w:tc>
        <w:tc>
          <w:tcPr>
            <w:tcW w:w="5120" w:type="dxa"/>
          </w:tcPr>
          <w:p w:rsidR="00CF4093" w:rsidRPr="00C01DD2" w:rsidRDefault="00CF4093" w:rsidP="00C01DD2">
            <w:pPr>
              <w:tabs>
                <w:tab w:val="left" w:pos="6315"/>
              </w:tabs>
              <w:spacing w:after="0" w:line="240" w:lineRule="auto"/>
              <w:contextualSpacing/>
              <w:rPr>
                <w:rFonts w:ascii="Times New Roman" w:hAnsi="Times New Roman" w:cs="Times New Roman"/>
                <w:sz w:val="20"/>
                <w:szCs w:val="20"/>
                <w:lang w:eastAsia="ru-RU"/>
              </w:rPr>
            </w:pPr>
            <w:r w:rsidRPr="00C01DD2">
              <w:rPr>
                <w:rFonts w:ascii="Times New Roman" w:hAnsi="Times New Roman" w:cs="Times New Roman"/>
                <w:bCs/>
                <w:color w:val="000000" w:themeColor="text1"/>
                <w:sz w:val="20"/>
                <w:szCs w:val="20"/>
              </w:rPr>
              <w:t>Поясните, почему важно проводить разминку перед началом занятий физической культурой. Какие основные упражнения должны быть включены в разминку?</w:t>
            </w:r>
          </w:p>
        </w:tc>
        <w:tc>
          <w:tcPr>
            <w:tcW w:w="2912" w:type="dxa"/>
          </w:tcPr>
          <w:p w:rsidR="00CF4093" w:rsidRPr="00C01DD2" w:rsidRDefault="00CF4093" w:rsidP="00C01DD2">
            <w:pPr>
              <w:spacing w:after="0" w:line="240" w:lineRule="auto"/>
              <w:contextualSpacing/>
              <w:jc w:val="both"/>
              <w:rPr>
                <w:rFonts w:ascii="Times New Roman" w:hAnsi="Times New Roman" w:cs="Times New Roman"/>
                <w:bCs/>
                <w:color w:val="000000" w:themeColor="text1"/>
                <w:sz w:val="20"/>
                <w:szCs w:val="20"/>
              </w:rPr>
            </w:pPr>
          </w:p>
        </w:tc>
        <w:tc>
          <w:tcPr>
            <w:tcW w:w="2912" w:type="dxa"/>
          </w:tcPr>
          <w:p w:rsidR="00CF4093" w:rsidRPr="00C01DD2" w:rsidRDefault="00CF4093" w:rsidP="00C01DD2">
            <w:pPr>
              <w:spacing w:after="0" w:line="240" w:lineRule="auto"/>
              <w:contextualSpacing/>
              <w:jc w:val="both"/>
              <w:rPr>
                <w:rFonts w:ascii="Times New Roman" w:hAnsi="Times New Roman" w:cs="Times New Roman"/>
                <w:color w:val="000000" w:themeColor="text1"/>
                <w:sz w:val="20"/>
                <w:szCs w:val="20"/>
              </w:rPr>
            </w:pPr>
            <w:r w:rsidRPr="00C01DD2">
              <w:rPr>
                <w:rFonts w:ascii="Times New Roman" w:hAnsi="Times New Roman" w:cs="Times New Roman"/>
                <w:color w:val="000000" w:themeColor="text1"/>
                <w:sz w:val="20"/>
                <w:szCs w:val="20"/>
              </w:rPr>
              <w:t xml:space="preserve">- </w:t>
            </w:r>
            <w:r w:rsidRPr="00C01DD2">
              <w:rPr>
                <w:rFonts w:ascii="Times New Roman" w:hAnsi="Times New Roman" w:cs="Times New Roman"/>
                <w:color w:val="000000" w:themeColor="text1"/>
                <w:sz w:val="20"/>
                <w:szCs w:val="20"/>
                <w:shd w:val="clear" w:color="auto" w:fill="FFFFFF"/>
                <w:lang w:eastAsia="ru-RU"/>
              </w:rPr>
              <w:t xml:space="preserve"> </w:t>
            </w:r>
            <w:r w:rsidRPr="00C01DD2">
              <w:rPr>
                <w:rFonts w:ascii="Times New Roman" w:hAnsi="Times New Roman" w:cs="Times New Roman"/>
                <w:color w:val="000000" w:themeColor="text1"/>
                <w:sz w:val="20"/>
                <w:szCs w:val="20"/>
              </w:rPr>
              <w:t xml:space="preserve">Разминка перед занятиями физической культурой помогает подготовить </w:t>
            </w:r>
            <w:r w:rsidRPr="00C01DD2">
              <w:rPr>
                <w:rFonts w:ascii="Times New Roman" w:hAnsi="Times New Roman" w:cs="Times New Roman"/>
                <w:color w:val="000000" w:themeColor="text1"/>
                <w:sz w:val="20"/>
                <w:szCs w:val="20"/>
              </w:rPr>
              <w:lastRenderedPageBreak/>
              <w:t>организм к физической нагрузке, улучшить кровоток, повысить эластичность мышц и суставов. Она может включать такие упражнения, как растяжка, повороты, отжимания, приседания и бег на месте.</w:t>
            </w:r>
          </w:p>
        </w:tc>
        <w:tc>
          <w:tcPr>
            <w:tcW w:w="2912" w:type="dxa"/>
          </w:tcPr>
          <w:p w:rsidR="00CF4093" w:rsidRPr="00C01DD2" w:rsidRDefault="00CF4093" w:rsidP="00C01DD2">
            <w:pPr>
              <w:spacing w:after="0" w:line="240" w:lineRule="auto"/>
              <w:contextualSpacing/>
              <w:jc w:val="center"/>
              <w:rPr>
                <w:rFonts w:ascii="Times New Roman" w:hAnsi="Times New Roman" w:cs="Times New Roman"/>
                <w:color w:val="000000" w:themeColor="text1"/>
                <w:sz w:val="20"/>
                <w:szCs w:val="20"/>
              </w:rPr>
            </w:pPr>
            <w:r w:rsidRPr="00C01DD2">
              <w:rPr>
                <w:rFonts w:ascii="Times New Roman" w:eastAsia="Calibri" w:hAnsi="Times New Roman" w:cs="Times New Roman"/>
                <w:sz w:val="20"/>
                <w:szCs w:val="20"/>
              </w:rPr>
              <w:lastRenderedPageBreak/>
              <w:t>Дан содержательно верный ответ</w:t>
            </w:r>
          </w:p>
        </w:tc>
      </w:tr>
      <w:tr w:rsidR="00CF4093" w:rsidRPr="00C01DD2" w:rsidTr="00290300">
        <w:tc>
          <w:tcPr>
            <w:tcW w:w="704" w:type="dxa"/>
          </w:tcPr>
          <w:p w:rsidR="00CF4093" w:rsidRPr="00C01DD2" w:rsidRDefault="00F9310A" w:rsidP="00C01DD2">
            <w:pPr>
              <w:tabs>
                <w:tab w:val="left" w:pos="6315"/>
              </w:tabs>
              <w:spacing w:after="0" w:line="240" w:lineRule="auto"/>
              <w:contextualSpacing/>
              <w:rPr>
                <w:rFonts w:ascii="Times New Roman" w:hAnsi="Times New Roman" w:cs="Times New Roman"/>
                <w:sz w:val="20"/>
                <w:szCs w:val="20"/>
                <w:lang w:eastAsia="ru-RU"/>
              </w:rPr>
            </w:pPr>
            <w:r w:rsidRPr="00C01DD2">
              <w:rPr>
                <w:rFonts w:ascii="Times New Roman" w:hAnsi="Times New Roman" w:cs="Times New Roman"/>
                <w:sz w:val="20"/>
                <w:szCs w:val="20"/>
                <w:lang w:eastAsia="ru-RU"/>
              </w:rPr>
              <w:t>105</w:t>
            </w:r>
          </w:p>
        </w:tc>
        <w:tc>
          <w:tcPr>
            <w:tcW w:w="5120" w:type="dxa"/>
          </w:tcPr>
          <w:p w:rsidR="00CF4093" w:rsidRPr="00C01DD2" w:rsidRDefault="00CF4093" w:rsidP="00C01DD2">
            <w:pPr>
              <w:tabs>
                <w:tab w:val="left" w:pos="6315"/>
              </w:tabs>
              <w:spacing w:after="0" w:line="240" w:lineRule="auto"/>
              <w:contextualSpacing/>
              <w:rPr>
                <w:rFonts w:ascii="Times New Roman" w:hAnsi="Times New Roman" w:cs="Times New Roman"/>
                <w:sz w:val="20"/>
                <w:szCs w:val="20"/>
                <w:lang w:eastAsia="ru-RU"/>
              </w:rPr>
            </w:pPr>
            <w:r w:rsidRPr="00C01DD2">
              <w:rPr>
                <w:rFonts w:ascii="Times New Roman" w:hAnsi="Times New Roman" w:cs="Times New Roman"/>
                <w:bCs/>
                <w:color w:val="000000" w:themeColor="text1"/>
                <w:sz w:val="20"/>
                <w:szCs w:val="20"/>
              </w:rPr>
              <w:t>Что такое средства индивидуальной защиты (используемые при занятиях физической культурой и сп</w:t>
            </w:r>
            <w:r w:rsidR="00F9310A" w:rsidRPr="00C01DD2">
              <w:rPr>
                <w:rFonts w:ascii="Times New Roman" w:hAnsi="Times New Roman" w:cs="Times New Roman"/>
                <w:bCs/>
                <w:color w:val="000000" w:themeColor="text1"/>
                <w:sz w:val="20"/>
                <w:szCs w:val="20"/>
              </w:rPr>
              <w:t>о</w:t>
            </w:r>
            <w:r w:rsidRPr="00C01DD2">
              <w:rPr>
                <w:rFonts w:ascii="Times New Roman" w:hAnsi="Times New Roman" w:cs="Times New Roman"/>
                <w:bCs/>
                <w:color w:val="000000" w:themeColor="text1"/>
                <w:sz w:val="20"/>
                <w:szCs w:val="20"/>
              </w:rPr>
              <w:t>ртом) и какие из них вы знаете?</w:t>
            </w:r>
          </w:p>
        </w:tc>
        <w:tc>
          <w:tcPr>
            <w:tcW w:w="2912" w:type="dxa"/>
          </w:tcPr>
          <w:p w:rsidR="00CF4093" w:rsidRPr="00C01DD2" w:rsidRDefault="00CF4093" w:rsidP="00C01DD2">
            <w:pPr>
              <w:spacing w:after="0" w:line="240" w:lineRule="auto"/>
              <w:contextualSpacing/>
              <w:jc w:val="both"/>
              <w:rPr>
                <w:rFonts w:ascii="Times New Roman" w:hAnsi="Times New Roman" w:cs="Times New Roman"/>
                <w:bCs/>
                <w:color w:val="000000" w:themeColor="text1"/>
                <w:sz w:val="20"/>
                <w:szCs w:val="20"/>
              </w:rPr>
            </w:pPr>
          </w:p>
        </w:tc>
        <w:tc>
          <w:tcPr>
            <w:tcW w:w="2912" w:type="dxa"/>
          </w:tcPr>
          <w:p w:rsidR="00CF4093" w:rsidRPr="00C01DD2" w:rsidRDefault="00CF4093" w:rsidP="00C01DD2">
            <w:pPr>
              <w:spacing w:after="0" w:line="240" w:lineRule="auto"/>
              <w:contextualSpacing/>
              <w:jc w:val="both"/>
              <w:rPr>
                <w:rFonts w:ascii="Times New Roman" w:hAnsi="Times New Roman" w:cs="Times New Roman"/>
                <w:color w:val="000000" w:themeColor="text1"/>
                <w:sz w:val="20"/>
                <w:szCs w:val="20"/>
              </w:rPr>
            </w:pPr>
            <w:r w:rsidRPr="00C01DD2">
              <w:rPr>
                <w:rFonts w:ascii="Times New Roman" w:hAnsi="Times New Roman" w:cs="Times New Roman"/>
                <w:color w:val="000000" w:themeColor="text1"/>
                <w:sz w:val="20"/>
                <w:szCs w:val="20"/>
              </w:rPr>
              <w:t>Средства индивидуальной защиты (СИЗ) - это специальные предметы, приспособления или снаряжение, предназначенные для защиты работника от воздействия опасных и вредных факторов. Некоторые из них включают: защитные очки, респираторы, наушники, перчатки, специальная обувь, шлемы и т.д.</w:t>
            </w:r>
          </w:p>
        </w:tc>
        <w:tc>
          <w:tcPr>
            <w:tcW w:w="2912" w:type="dxa"/>
          </w:tcPr>
          <w:p w:rsidR="00CF4093" w:rsidRPr="00C01DD2" w:rsidRDefault="00CF4093" w:rsidP="00C01DD2">
            <w:pPr>
              <w:spacing w:after="0" w:line="240" w:lineRule="auto"/>
              <w:contextualSpacing/>
              <w:jc w:val="center"/>
              <w:rPr>
                <w:rFonts w:ascii="Times New Roman" w:hAnsi="Times New Roman" w:cs="Times New Roman"/>
                <w:color w:val="000000" w:themeColor="text1"/>
                <w:sz w:val="20"/>
                <w:szCs w:val="20"/>
              </w:rPr>
            </w:pPr>
            <w:r w:rsidRPr="00C01DD2">
              <w:rPr>
                <w:rFonts w:ascii="Times New Roman" w:eastAsia="Calibri" w:hAnsi="Times New Roman" w:cs="Times New Roman"/>
                <w:sz w:val="20"/>
                <w:szCs w:val="20"/>
              </w:rPr>
              <w:t>Дан содержательно верный ответ</w:t>
            </w:r>
          </w:p>
        </w:tc>
      </w:tr>
      <w:tr w:rsidR="00CF4093" w:rsidRPr="00C01DD2" w:rsidTr="00290300">
        <w:tc>
          <w:tcPr>
            <w:tcW w:w="704" w:type="dxa"/>
          </w:tcPr>
          <w:p w:rsidR="00CF4093" w:rsidRPr="00C01DD2" w:rsidRDefault="00F9310A" w:rsidP="00C01DD2">
            <w:pPr>
              <w:tabs>
                <w:tab w:val="left" w:pos="6315"/>
              </w:tabs>
              <w:spacing w:after="0" w:line="240" w:lineRule="auto"/>
              <w:contextualSpacing/>
              <w:rPr>
                <w:rFonts w:ascii="Times New Roman" w:hAnsi="Times New Roman" w:cs="Times New Roman"/>
                <w:sz w:val="20"/>
                <w:szCs w:val="20"/>
                <w:lang w:eastAsia="ru-RU"/>
              </w:rPr>
            </w:pPr>
            <w:r w:rsidRPr="00C01DD2">
              <w:rPr>
                <w:rFonts w:ascii="Times New Roman" w:hAnsi="Times New Roman" w:cs="Times New Roman"/>
                <w:sz w:val="20"/>
                <w:szCs w:val="20"/>
                <w:lang w:eastAsia="ru-RU"/>
              </w:rPr>
              <w:t>106</w:t>
            </w:r>
          </w:p>
        </w:tc>
        <w:tc>
          <w:tcPr>
            <w:tcW w:w="5120" w:type="dxa"/>
          </w:tcPr>
          <w:p w:rsidR="00CF4093" w:rsidRPr="00C01DD2" w:rsidRDefault="00CF4093" w:rsidP="00C01DD2">
            <w:pPr>
              <w:tabs>
                <w:tab w:val="left" w:pos="6315"/>
              </w:tabs>
              <w:spacing w:after="0" w:line="240" w:lineRule="auto"/>
              <w:contextualSpacing/>
              <w:rPr>
                <w:rFonts w:ascii="Times New Roman" w:hAnsi="Times New Roman" w:cs="Times New Roman"/>
                <w:sz w:val="20"/>
                <w:szCs w:val="20"/>
                <w:lang w:eastAsia="ru-RU"/>
              </w:rPr>
            </w:pPr>
            <w:r w:rsidRPr="00C01DD2">
              <w:rPr>
                <w:rFonts w:ascii="Times New Roman" w:hAnsi="Times New Roman" w:cs="Times New Roman"/>
                <w:bCs/>
                <w:color w:val="000000" w:themeColor="text1"/>
                <w:sz w:val="20"/>
                <w:szCs w:val="20"/>
              </w:rPr>
              <w:t>Объясните, почему необходимо использовать правильную технику при выполнении упражнений физической культуры. Какие последствия могут возникнуть при неправильном выполнении упражнений?</w:t>
            </w:r>
          </w:p>
        </w:tc>
        <w:tc>
          <w:tcPr>
            <w:tcW w:w="2912" w:type="dxa"/>
          </w:tcPr>
          <w:p w:rsidR="00CF4093" w:rsidRPr="00C01DD2" w:rsidRDefault="00CF4093" w:rsidP="00C01DD2">
            <w:pPr>
              <w:spacing w:after="0" w:line="240" w:lineRule="auto"/>
              <w:contextualSpacing/>
              <w:jc w:val="both"/>
              <w:rPr>
                <w:rFonts w:ascii="Times New Roman" w:hAnsi="Times New Roman" w:cs="Times New Roman"/>
                <w:bCs/>
                <w:color w:val="000000" w:themeColor="text1"/>
                <w:sz w:val="20"/>
                <w:szCs w:val="20"/>
              </w:rPr>
            </w:pPr>
          </w:p>
        </w:tc>
        <w:tc>
          <w:tcPr>
            <w:tcW w:w="2912" w:type="dxa"/>
          </w:tcPr>
          <w:p w:rsidR="00CF4093" w:rsidRPr="00C01DD2" w:rsidRDefault="00CF4093" w:rsidP="00C01DD2">
            <w:pPr>
              <w:spacing w:after="0" w:line="240" w:lineRule="auto"/>
              <w:contextualSpacing/>
              <w:jc w:val="both"/>
              <w:rPr>
                <w:rFonts w:ascii="Times New Roman" w:hAnsi="Times New Roman" w:cs="Times New Roman"/>
                <w:color w:val="000000" w:themeColor="text1"/>
                <w:sz w:val="20"/>
                <w:szCs w:val="20"/>
              </w:rPr>
            </w:pPr>
            <w:r w:rsidRPr="00C01DD2">
              <w:rPr>
                <w:rFonts w:ascii="Times New Roman" w:hAnsi="Times New Roman" w:cs="Times New Roman"/>
                <w:color w:val="000000" w:themeColor="text1"/>
                <w:sz w:val="20"/>
                <w:szCs w:val="20"/>
              </w:rPr>
              <w:t>Правильная техника выполнения упражнений помогает предотвратить травмы и уменьшить риск возникновения боли в мышцах и суставах. При неправильном выполнении упражнений могут возникнуть растяжения, растяжения связок, мышечные натяжения и другие травмы.</w:t>
            </w:r>
          </w:p>
        </w:tc>
        <w:tc>
          <w:tcPr>
            <w:tcW w:w="2912" w:type="dxa"/>
          </w:tcPr>
          <w:p w:rsidR="00CF4093" w:rsidRPr="00C01DD2" w:rsidRDefault="00CF4093" w:rsidP="00C01DD2">
            <w:pPr>
              <w:spacing w:after="0" w:line="240" w:lineRule="auto"/>
              <w:contextualSpacing/>
              <w:jc w:val="center"/>
              <w:rPr>
                <w:rFonts w:ascii="Times New Roman" w:hAnsi="Times New Roman" w:cs="Times New Roman"/>
                <w:color w:val="000000" w:themeColor="text1"/>
                <w:sz w:val="20"/>
                <w:szCs w:val="20"/>
              </w:rPr>
            </w:pPr>
            <w:r w:rsidRPr="00C01DD2">
              <w:rPr>
                <w:rFonts w:ascii="Times New Roman" w:eastAsia="Calibri" w:hAnsi="Times New Roman" w:cs="Times New Roman"/>
                <w:sz w:val="20"/>
                <w:szCs w:val="20"/>
              </w:rPr>
              <w:t>Дан содержательно верный ответ</w:t>
            </w:r>
          </w:p>
        </w:tc>
      </w:tr>
    </w:tbl>
    <w:p w:rsidR="00823662" w:rsidRDefault="00823662" w:rsidP="003E0886">
      <w:pPr>
        <w:tabs>
          <w:tab w:val="left" w:pos="6315"/>
        </w:tabs>
        <w:rPr>
          <w:lang w:eastAsia="ru-RU"/>
        </w:rPr>
      </w:pPr>
    </w:p>
    <w:p w:rsidR="0009503B" w:rsidRDefault="0009503B" w:rsidP="00823662">
      <w:pPr>
        <w:suppressAutoHyphens/>
        <w:jc w:val="center"/>
        <w:rPr>
          <w:rFonts w:ascii="Times New Roman" w:eastAsia="Times New Roman" w:hAnsi="Times New Roman" w:cs="Times New Roman"/>
          <w:b/>
          <w:sz w:val="24"/>
          <w:szCs w:val="24"/>
        </w:rPr>
      </w:pPr>
    </w:p>
    <w:p w:rsidR="0009503B" w:rsidRDefault="0009503B" w:rsidP="00823662">
      <w:pPr>
        <w:suppressAutoHyphens/>
        <w:jc w:val="center"/>
        <w:rPr>
          <w:rFonts w:ascii="Times New Roman" w:eastAsia="Times New Roman" w:hAnsi="Times New Roman" w:cs="Times New Roman"/>
          <w:b/>
          <w:sz w:val="24"/>
          <w:szCs w:val="24"/>
        </w:rPr>
      </w:pPr>
    </w:p>
    <w:p w:rsidR="0009503B" w:rsidRDefault="0009503B" w:rsidP="00823662">
      <w:pPr>
        <w:suppressAutoHyphens/>
        <w:jc w:val="center"/>
        <w:rPr>
          <w:rFonts w:ascii="Times New Roman" w:eastAsia="Times New Roman" w:hAnsi="Times New Roman" w:cs="Times New Roman"/>
          <w:b/>
          <w:sz w:val="24"/>
          <w:szCs w:val="24"/>
        </w:rPr>
      </w:pPr>
    </w:p>
    <w:p w:rsidR="00823662" w:rsidRPr="00C01DD2" w:rsidRDefault="00823662" w:rsidP="00823662">
      <w:pPr>
        <w:suppressAutoHyphens/>
        <w:jc w:val="center"/>
        <w:rPr>
          <w:rFonts w:ascii="Times New Roman" w:eastAsia="Times New Roman" w:hAnsi="Times New Roman" w:cs="Times New Roman"/>
          <w:b/>
          <w:sz w:val="24"/>
          <w:szCs w:val="24"/>
        </w:rPr>
      </w:pPr>
      <w:r w:rsidRPr="00C01DD2">
        <w:rPr>
          <w:rFonts w:ascii="Times New Roman" w:eastAsia="Times New Roman" w:hAnsi="Times New Roman" w:cs="Times New Roman"/>
          <w:b/>
          <w:sz w:val="24"/>
          <w:szCs w:val="24"/>
        </w:rPr>
        <w:lastRenderedPageBreak/>
        <w:t>КОМПЛЕКТ ОЦЕНОЧНЫХ СРЕДСТВ ДЛЯ ПРОМЕЖУТОЧНОЙ АТТЕСТАЦИИ</w:t>
      </w:r>
    </w:p>
    <w:p w:rsidR="00823662" w:rsidRPr="00C01DD2" w:rsidRDefault="00823662" w:rsidP="00823662">
      <w:pPr>
        <w:tabs>
          <w:tab w:val="left" w:pos="1276"/>
        </w:tabs>
        <w:suppressAutoHyphens/>
        <w:spacing w:after="0" w:line="240" w:lineRule="auto"/>
        <w:ind w:left="284"/>
        <w:jc w:val="center"/>
        <w:rPr>
          <w:rFonts w:ascii="Times New Roman" w:eastAsia="Times New Roman" w:hAnsi="Times New Roman" w:cs="Times New Roman"/>
          <w:b/>
          <w:sz w:val="24"/>
          <w:szCs w:val="24"/>
          <w:lang w:eastAsia="ru-RU"/>
        </w:rPr>
      </w:pPr>
      <w:r w:rsidRPr="00C01DD2">
        <w:rPr>
          <w:rFonts w:ascii="Times New Roman" w:eastAsia="Times New Roman" w:hAnsi="Times New Roman" w:cs="Times New Roman"/>
          <w:b/>
          <w:sz w:val="24"/>
          <w:szCs w:val="24"/>
          <w:lang w:eastAsia="ru-RU"/>
        </w:rPr>
        <w:t>Примерные вопросы к дифференцированному зачету</w:t>
      </w:r>
    </w:p>
    <w:tbl>
      <w:tblPr>
        <w:tblStyle w:val="a3"/>
        <w:tblW w:w="15066" w:type="dxa"/>
        <w:tblLook w:val="04A0" w:firstRow="1" w:lastRow="0" w:firstColumn="1" w:lastColumn="0" w:noHBand="0" w:noVBand="1"/>
      </w:tblPr>
      <w:tblGrid>
        <w:gridCol w:w="647"/>
        <w:gridCol w:w="3815"/>
        <w:gridCol w:w="7679"/>
        <w:gridCol w:w="2925"/>
      </w:tblGrid>
      <w:tr w:rsidR="00823662" w:rsidRPr="00C01DD2" w:rsidTr="00C35114">
        <w:tc>
          <w:tcPr>
            <w:tcW w:w="647" w:type="dxa"/>
            <w:shd w:val="clear" w:color="auto" w:fill="auto"/>
          </w:tcPr>
          <w:p w:rsidR="00823662" w:rsidRPr="00C01DD2" w:rsidRDefault="00823662" w:rsidP="00C01DD2">
            <w:pPr>
              <w:shd w:val="clear" w:color="auto" w:fill="FFFFFF"/>
              <w:suppressAutoHyphens/>
              <w:spacing w:after="0" w:line="240" w:lineRule="auto"/>
              <w:contextualSpacing/>
              <w:jc w:val="center"/>
              <w:rPr>
                <w:rFonts w:ascii="Times New Roman" w:eastAsia="Times New Roman" w:hAnsi="Times New Roman" w:cs="Times New Roman"/>
                <w:b/>
                <w:sz w:val="20"/>
                <w:szCs w:val="20"/>
                <w:lang w:eastAsia="ru-RU"/>
              </w:rPr>
            </w:pPr>
            <w:r w:rsidRPr="00C01DD2">
              <w:rPr>
                <w:rFonts w:ascii="Times New Roman" w:eastAsia="Times New Roman" w:hAnsi="Times New Roman" w:cs="Times New Roman"/>
                <w:b/>
                <w:sz w:val="20"/>
                <w:szCs w:val="20"/>
                <w:lang w:eastAsia="ru-RU"/>
              </w:rPr>
              <w:t>№ п/п</w:t>
            </w:r>
          </w:p>
        </w:tc>
        <w:tc>
          <w:tcPr>
            <w:tcW w:w="3815" w:type="dxa"/>
            <w:shd w:val="clear" w:color="auto" w:fill="auto"/>
          </w:tcPr>
          <w:p w:rsidR="00823662" w:rsidRPr="00C01DD2" w:rsidRDefault="00823662" w:rsidP="00C01DD2">
            <w:pPr>
              <w:shd w:val="clear" w:color="auto" w:fill="FFFFFF"/>
              <w:suppressAutoHyphens/>
              <w:spacing w:after="0" w:line="240" w:lineRule="auto"/>
              <w:contextualSpacing/>
              <w:jc w:val="center"/>
              <w:rPr>
                <w:rFonts w:ascii="Times New Roman" w:eastAsia="Times New Roman" w:hAnsi="Times New Roman" w:cs="Times New Roman"/>
                <w:b/>
                <w:sz w:val="20"/>
                <w:szCs w:val="20"/>
                <w:lang w:eastAsia="ru-RU"/>
              </w:rPr>
            </w:pPr>
            <w:r w:rsidRPr="00C01DD2">
              <w:rPr>
                <w:rFonts w:ascii="Times New Roman" w:eastAsia="Times New Roman" w:hAnsi="Times New Roman" w:cs="Times New Roman"/>
                <w:b/>
                <w:sz w:val="20"/>
                <w:szCs w:val="20"/>
                <w:lang w:eastAsia="ru-RU"/>
              </w:rPr>
              <w:t>Задание</w:t>
            </w:r>
          </w:p>
        </w:tc>
        <w:tc>
          <w:tcPr>
            <w:tcW w:w="7679" w:type="dxa"/>
            <w:shd w:val="clear" w:color="auto" w:fill="auto"/>
          </w:tcPr>
          <w:p w:rsidR="00823662" w:rsidRPr="00C01DD2" w:rsidRDefault="00823662" w:rsidP="00C01DD2">
            <w:pPr>
              <w:shd w:val="clear" w:color="auto" w:fill="FFFFFF"/>
              <w:suppressAutoHyphens/>
              <w:spacing w:after="0" w:line="240" w:lineRule="auto"/>
              <w:contextualSpacing/>
              <w:jc w:val="center"/>
              <w:rPr>
                <w:rFonts w:ascii="Times New Roman" w:eastAsia="Times New Roman" w:hAnsi="Times New Roman" w:cs="Times New Roman"/>
                <w:b/>
                <w:sz w:val="20"/>
                <w:szCs w:val="20"/>
                <w:lang w:eastAsia="ru-RU"/>
              </w:rPr>
            </w:pPr>
            <w:r w:rsidRPr="00C01DD2">
              <w:rPr>
                <w:rFonts w:ascii="Times New Roman" w:eastAsia="Times New Roman" w:hAnsi="Times New Roman" w:cs="Times New Roman"/>
                <w:b/>
                <w:sz w:val="20"/>
                <w:szCs w:val="20"/>
                <w:lang w:eastAsia="ru-RU"/>
              </w:rPr>
              <w:t>Ключ к заданию / Эталонный ответ</w:t>
            </w:r>
          </w:p>
        </w:tc>
        <w:tc>
          <w:tcPr>
            <w:tcW w:w="2925" w:type="dxa"/>
          </w:tcPr>
          <w:p w:rsidR="00823662" w:rsidRPr="00C01DD2" w:rsidRDefault="00823662" w:rsidP="00C01DD2">
            <w:pPr>
              <w:spacing w:after="0" w:line="240" w:lineRule="auto"/>
              <w:contextualSpacing/>
              <w:jc w:val="center"/>
              <w:rPr>
                <w:rFonts w:ascii="Times New Roman" w:hAnsi="Times New Roman" w:cs="Times New Roman"/>
                <w:sz w:val="20"/>
                <w:szCs w:val="20"/>
              </w:rPr>
            </w:pPr>
            <w:r w:rsidRPr="00C01DD2">
              <w:rPr>
                <w:rFonts w:ascii="Times New Roman" w:eastAsia="Calibri" w:hAnsi="Times New Roman" w:cs="Times New Roman"/>
                <w:b/>
                <w:color w:val="000000" w:themeColor="text1"/>
                <w:sz w:val="20"/>
                <w:szCs w:val="20"/>
              </w:rPr>
              <w:t>Критерии оценивания</w:t>
            </w:r>
          </w:p>
        </w:tc>
      </w:tr>
      <w:tr w:rsidR="00823662" w:rsidRPr="00C01DD2" w:rsidTr="00C35114">
        <w:tc>
          <w:tcPr>
            <w:tcW w:w="647" w:type="dxa"/>
            <w:shd w:val="clear" w:color="auto" w:fill="auto"/>
          </w:tcPr>
          <w:p w:rsidR="00823662" w:rsidRPr="00C01DD2" w:rsidRDefault="00823662" w:rsidP="00E94244">
            <w:pPr>
              <w:pStyle w:val="a8"/>
              <w:numPr>
                <w:ilvl w:val="0"/>
                <w:numId w:val="12"/>
              </w:numPr>
              <w:shd w:val="clear" w:color="auto" w:fill="FFFFFF"/>
              <w:suppressAutoHyphens/>
              <w:ind w:left="0" w:firstLine="0"/>
              <w:rPr>
                <w:sz w:val="20"/>
                <w:szCs w:val="20"/>
              </w:rPr>
            </w:pPr>
          </w:p>
        </w:tc>
        <w:tc>
          <w:tcPr>
            <w:tcW w:w="3815" w:type="dxa"/>
            <w:shd w:val="clear" w:color="auto" w:fill="auto"/>
          </w:tcPr>
          <w:p w:rsidR="00823662" w:rsidRPr="00C01DD2" w:rsidRDefault="00823662" w:rsidP="00C01DD2">
            <w:pPr>
              <w:shd w:val="clear" w:color="auto" w:fill="FFFFFF"/>
              <w:suppressAutoHyphens/>
              <w:spacing w:after="0" w:line="240" w:lineRule="auto"/>
              <w:contextualSpacing/>
              <w:jc w:val="both"/>
              <w:rPr>
                <w:rFonts w:ascii="Times New Roman" w:eastAsia="Times New Roman" w:hAnsi="Times New Roman" w:cs="Times New Roman"/>
                <w:sz w:val="20"/>
                <w:szCs w:val="20"/>
                <w:lang w:eastAsia="ru-RU"/>
              </w:rPr>
            </w:pPr>
            <w:r w:rsidRPr="00C01DD2">
              <w:rPr>
                <w:rFonts w:ascii="Times New Roman" w:eastAsia="Times New Roman" w:hAnsi="Times New Roman" w:cs="Times New Roman"/>
                <w:sz w:val="20"/>
                <w:szCs w:val="20"/>
                <w:lang w:eastAsia="ru-RU"/>
              </w:rPr>
              <w:t>Формы физического воспитания студентов.</w:t>
            </w:r>
          </w:p>
        </w:tc>
        <w:tc>
          <w:tcPr>
            <w:tcW w:w="7679" w:type="dxa"/>
            <w:shd w:val="clear" w:color="auto" w:fill="auto"/>
          </w:tcPr>
          <w:p w:rsidR="00823662" w:rsidRPr="00C01DD2" w:rsidRDefault="00823662" w:rsidP="00C01DD2">
            <w:pPr>
              <w:shd w:val="clear" w:color="auto" w:fill="FFFFFF" w:themeFill="background1"/>
              <w:suppressAutoHyphens/>
              <w:spacing w:after="0" w:line="240" w:lineRule="auto"/>
              <w:contextualSpacing/>
              <w:jc w:val="both"/>
              <w:rPr>
                <w:rFonts w:ascii="Times New Roman" w:eastAsia="Times New Roman" w:hAnsi="Times New Roman" w:cs="Times New Roman"/>
                <w:sz w:val="20"/>
                <w:szCs w:val="20"/>
              </w:rPr>
            </w:pPr>
            <w:r w:rsidRPr="00C01DD2">
              <w:rPr>
                <w:rFonts w:ascii="Times New Roman" w:eastAsia="Times New Roman" w:hAnsi="Times New Roman" w:cs="Times New Roman"/>
                <w:sz w:val="20"/>
                <w:szCs w:val="20"/>
              </w:rPr>
              <w:t>К таким формам относят:</w:t>
            </w:r>
          </w:p>
          <w:p w:rsidR="00823662" w:rsidRPr="00C01DD2" w:rsidRDefault="00823662" w:rsidP="00E94244">
            <w:pPr>
              <w:pStyle w:val="a8"/>
              <w:numPr>
                <w:ilvl w:val="0"/>
                <w:numId w:val="13"/>
              </w:numPr>
              <w:shd w:val="clear" w:color="auto" w:fill="FFFFFF" w:themeFill="background1"/>
              <w:suppressAutoHyphens/>
              <w:ind w:left="0" w:firstLine="0"/>
              <w:jc w:val="both"/>
              <w:rPr>
                <w:sz w:val="20"/>
                <w:szCs w:val="20"/>
              </w:rPr>
            </w:pPr>
            <w:r w:rsidRPr="00C01DD2">
              <w:rPr>
                <w:sz w:val="20"/>
                <w:szCs w:val="20"/>
              </w:rPr>
              <w:t>утреннюю гигиеническую гимнастику;</w:t>
            </w:r>
          </w:p>
          <w:p w:rsidR="00823662" w:rsidRPr="00C01DD2" w:rsidRDefault="00823662" w:rsidP="00E94244">
            <w:pPr>
              <w:pStyle w:val="a8"/>
              <w:numPr>
                <w:ilvl w:val="0"/>
                <w:numId w:val="13"/>
              </w:numPr>
              <w:shd w:val="clear" w:color="auto" w:fill="FFFFFF" w:themeFill="background1"/>
              <w:suppressAutoHyphens/>
              <w:ind w:left="0" w:firstLine="0"/>
              <w:jc w:val="both"/>
              <w:rPr>
                <w:sz w:val="20"/>
                <w:szCs w:val="20"/>
              </w:rPr>
            </w:pPr>
            <w:r w:rsidRPr="00C01DD2">
              <w:rPr>
                <w:sz w:val="20"/>
                <w:szCs w:val="20"/>
              </w:rPr>
              <w:t>физические упражнения в режиме учебного дня;</w:t>
            </w:r>
          </w:p>
          <w:p w:rsidR="00823662" w:rsidRPr="00C01DD2" w:rsidRDefault="00823662" w:rsidP="00E94244">
            <w:pPr>
              <w:pStyle w:val="a8"/>
              <w:numPr>
                <w:ilvl w:val="0"/>
                <w:numId w:val="13"/>
              </w:numPr>
              <w:shd w:val="clear" w:color="auto" w:fill="FFFFFF" w:themeFill="background1"/>
              <w:suppressAutoHyphens/>
              <w:ind w:left="0" w:firstLine="0"/>
              <w:jc w:val="both"/>
              <w:rPr>
                <w:sz w:val="20"/>
                <w:szCs w:val="20"/>
              </w:rPr>
            </w:pPr>
            <w:r w:rsidRPr="00C01DD2">
              <w:rPr>
                <w:sz w:val="20"/>
                <w:szCs w:val="20"/>
              </w:rPr>
              <w:t>самостоятельные занятия физическими упражнениями во внеучебное время;</w:t>
            </w:r>
          </w:p>
          <w:p w:rsidR="00823662" w:rsidRPr="00C01DD2" w:rsidRDefault="00823662" w:rsidP="00E94244">
            <w:pPr>
              <w:pStyle w:val="a8"/>
              <w:numPr>
                <w:ilvl w:val="0"/>
                <w:numId w:val="13"/>
              </w:numPr>
              <w:shd w:val="clear" w:color="auto" w:fill="FFFFFF" w:themeFill="background1"/>
              <w:suppressAutoHyphens/>
              <w:ind w:left="0" w:firstLine="0"/>
              <w:jc w:val="both"/>
              <w:rPr>
                <w:sz w:val="20"/>
                <w:szCs w:val="20"/>
              </w:rPr>
            </w:pPr>
            <w:r w:rsidRPr="00C01DD2">
              <w:rPr>
                <w:sz w:val="20"/>
                <w:szCs w:val="20"/>
              </w:rPr>
              <w:t>внутрифакультетские, внутриВУЗовские и межВУЗовские спортивные соревнования;</w:t>
            </w:r>
          </w:p>
          <w:p w:rsidR="00823662" w:rsidRPr="00C01DD2" w:rsidRDefault="00823662" w:rsidP="00E94244">
            <w:pPr>
              <w:pStyle w:val="a8"/>
              <w:numPr>
                <w:ilvl w:val="0"/>
                <w:numId w:val="13"/>
              </w:numPr>
              <w:shd w:val="clear" w:color="auto" w:fill="FFFFFF" w:themeFill="background1"/>
              <w:suppressAutoHyphens/>
              <w:ind w:left="0" w:firstLine="0"/>
              <w:jc w:val="both"/>
              <w:rPr>
                <w:sz w:val="20"/>
                <w:szCs w:val="20"/>
              </w:rPr>
            </w:pPr>
            <w:r w:rsidRPr="00C01DD2">
              <w:rPr>
                <w:sz w:val="20"/>
                <w:szCs w:val="20"/>
              </w:rPr>
              <w:t>занятия в оздоровительных группах, спортивных секциях и клубах;</w:t>
            </w:r>
          </w:p>
          <w:p w:rsidR="00823662" w:rsidRPr="00C01DD2" w:rsidRDefault="00823662" w:rsidP="00E94244">
            <w:pPr>
              <w:pStyle w:val="a8"/>
              <w:numPr>
                <w:ilvl w:val="0"/>
                <w:numId w:val="13"/>
              </w:numPr>
              <w:shd w:val="clear" w:color="auto" w:fill="FFFFFF" w:themeFill="background1"/>
              <w:suppressAutoHyphens/>
              <w:ind w:left="0" w:firstLine="0"/>
              <w:jc w:val="both"/>
              <w:rPr>
                <w:sz w:val="20"/>
                <w:szCs w:val="20"/>
              </w:rPr>
            </w:pPr>
            <w:r w:rsidRPr="00C01DD2">
              <w:rPr>
                <w:sz w:val="20"/>
                <w:szCs w:val="20"/>
              </w:rPr>
              <w:t>работа студенческих спортивно-оздоровительных лагерей;</w:t>
            </w:r>
          </w:p>
          <w:p w:rsidR="00823662" w:rsidRPr="00C01DD2" w:rsidRDefault="00823662" w:rsidP="00E94244">
            <w:pPr>
              <w:pStyle w:val="a8"/>
              <w:numPr>
                <w:ilvl w:val="0"/>
                <w:numId w:val="13"/>
              </w:numPr>
              <w:shd w:val="clear" w:color="auto" w:fill="FFFFFF" w:themeFill="background1"/>
              <w:suppressAutoHyphens/>
              <w:ind w:left="0" w:firstLine="0"/>
              <w:jc w:val="both"/>
              <w:rPr>
                <w:sz w:val="20"/>
                <w:szCs w:val="20"/>
              </w:rPr>
            </w:pPr>
            <w:r w:rsidRPr="00C01DD2">
              <w:rPr>
                <w:sz w:val="20"/>
                <w:szCs w:val="20"/>
              </w:rPr>
              <w:t>оздоровительный и спортивный туризм и прочее.</w:t>
            </w:r>
          </w:p>
        </w:tc>
        <w:tc>
          <w:tcPr>
            <w:tcW w:w="2925" w:type="dxa"/>
          </w:tcPr>
          <w:p w:rsidR="00823662" w:rsidRPr="00C01DD2" w:rsidRDefault="00823662" w:rsidP="00C01DD2">
            <w:pPr>
              <w:spacing w:after="0" w:line="240" w:lineRule="auto"/>
              <w:contextualSpacing/>
              <w:rPr>
                <w:rFonts w:ascii="Times New Roman" w:hAnsi="Times New Roman" w:cs="Times New Roman"/>
                <w:sz w:val="20"/>
                <w:szCs w:val="20"/>
              </w:rPr>
            </w:pPr>
            <w:r w:rsidRPr="00C01DD2">
              <w:rPr>
                <w:rFonts w:ascii="Times New Roman" w:hAnsi="Times New Roman" w:cs="Times New Roman"/>
                <w:sz w:val="20"/>
                <w:szCs w:val="20"/>
              </w:rPr>
              <w:t>Ответ считается “верным”, если учащийся дал описание не менее 2 правильным определениям.</w:t>
            </w:r>
          </w:p>
        </w:tc>
      </w:tr>
      <w:tr w:rsidR="00823662" w:rsidRPr="00C01DD2" w:rsidTr="00C35114">
        <w:tc>
          <w:tcPr>
            <w:tcW w:w="647" w:type="dxa"/>
            <w:shd w:val="clear" w:color="auto" w:fill="auto"/>
          </w:tcPr>
          <w:p w:rsidR="00823662" w:rsidRPr="00C01DD2" w:rsidRDefault="00823662" w:rsidP="00E94244">
            <w:pPr>
              <w:pStyle w:val="a8"/>
              <w:numPr>
                <w:ilvl w:val="0"/>
                <w:numId w:val="12"/>
              </w:numPr>
              <w:shd w:val="clear" w:color="auto" w:fill="FFFFFF"/>
              <w:suppressAutoHyphens/>
              <w:ind w:left="0" w:firstLine="0"/>
              <w:rPr>
                <w:sz w:val="20"/>
                <w:szCs w:val="20"/>
              </w:rPr>
            </w:pPr>
          </w:p>
        </w:tc>
        <w:tc>
          <w:tcPr>
            <w:tcW w:w="3815" w:type="dxa"/>
            <w:shd w:val="clear" w:color="auto" w:fill="auto"/>
          </w:tcPr>
          <w:p w:rsidR="00823662" w:rsidRPr="00C01DD2" w:rsidRDefault="00823662" w:rsidP="00C01DD2">
            <w:pPr>
              <w:shd w:val="clear" w:color="auto" w:fill="FFFFFF" w:themeFill="background1"/>
              <w:suppressAutoHyphens/>
              <w:spacing w:after="0" w:line="240" w:lineRule="auto"/>
              <w:contextualSpacing/>
              <w:jc w:val="both"/>
              <w:rPr>
                <w:rFonts w:ascii="Times New Roman" w:eastAsia="Times New Roman" w:hAnsi="Times New Roman" w:cs="Times New Roman"/>
                <w:sz w:val="20"/>
                <w:szCs w:val="20"/>
                <w:lang w:eastAsia="ru-RU"/>
              </w:rPr>
            </w:pPr>
            <w:r w:rsidRPr="00C01DD2">
              <w:rPr>
                <w:rFonts w:ascii="Times New Roman" w:eastAsia="Times New Roman" w:hAnsi="Times New Roman" w:cs="Times New Roman"/>
                <w:sz w:val="20"/>
                <w:szCs w:val="20"/>
                <w:lang w:eastAsia="ru-RU"/>
              </w:rPr>
              <w:t>Понятие "физическое воспитание". Основные направления физического воспитания.</w:t>
            </w:r>
          </w:p>
          <w:p w:rsidR="00823662" w:rsidRPr="00C01DD2" w:rsidRDefault="00823662" w:rsidP="00C01DD2">
            <w:pPr>
              <w:shd w:val="clear" w:color="auto" w:fill="FFFFFF" w:themeFill="background1"/>
              <w:suppressAutoHyphens/>
              <w:spacing w:after="0" w:line="240" w:lineRule="auto"/>
              <w:contextualSpacing/>
              <w:jc w:val="both"/>
              <w:rPr>
                <w:rFonts w:ascii="Times New Roman" w:eastAsia="Times New Roman" w:hAnsi="Times New Roman" w:cs="Times New Roman"/>
                <w:sz w:val="20"/>
                <w:szCs w:val="20"/>
                <w:lang w:eastAsia="ru-RU"/>
              </w:rPr>
            </w:pPr>
          </w:p>
        </w:tc>
        <w:tc>
          <w:tcPr>
            <w:tcW w:w="7679" w:type="dxa"/>
            <w:shd w:val="clear" w:color="auto" w:fill="auto"/>
          </w:tcPr>
          <w:p w:rsidR="00823662" w:rsidRPr="00C01DD2" w:rsidRDefault="00823662" w:rsidP="00C01DD2">
            <w:pPr>
              <w:spacing w:after="0" w:line="240" w:lineRule="auto"/>
              <w:contextualSpacing/>
              <w:jc w:val="both"/>
              <w:rPr>
                <w:rFonts w:ascii="Times New Roman" w:eastAsia="Times New Roman" w:hAnsi="Times New Roman" w:cs="Times New Roman"/>
                <w:sz w:val="20"/>
                <w:szCs w:val="20"/>
              </w:rPr>
            </w:pPr>
            <w:r w:rsidRPr="00C01DD2">
              <w:rPr>
                <w:rFonts w:ascii="Times New Roman" w:eastAsia="Times New Roman" w:hAnsi="Times New Roman" w:cs="Times New Roman"/>
                <w:sz w:val="20"/>
                <w:szCs w:val="20"/>
              </w:rPr>
              <w:t>Основные направления физического воспитания:</w:t>
            </w:r>
          </w:p>
          <w:p w:rsidR="00823662" w:rsidRPr="00C01DD2" w:rsidRDefault="00823662" w:rsidP="00E94244">
            <w:pPr>
              <w:pStyle w:val="a8"/>
              <w:numPr>
                <w:ilvl w:val="0"/>
                <w:numId w:val="14"/>
              </w:numPr>
              <w:ind w:left="0" w:firstLine="0"/>
              <w:jc w:val="both"/>
              <w:rPr>
                <w:sz w:val="20"/>
                <w:szCs w:val="20"/>
              </w:rPr>
            </w:pPr>
            <w:r w:rsidRPr="00C01DD2">
              <w:rPr>
                <w:sz w:val="20"/>
                <w:szCs w:val="20"/>
              </w:rPr>
              <w:t>физические упражнения и процедуры;</w:t>
            </w:r>
          </w:p>
          <w:p w:rsidR="00823662" w:rsidRPr="00C01DD2" w:rsidRDefault="00823662" w:rsidP="00E94244">
            <w:pPr>
              <w:pStyle w:val="a8"/>
              <w:numPr>
                <w:ilvl w:val="0"/>
                <w:numId w:val="14"/>
              </w:numPr>
              <w:ind w:left="0" w:firstLine="0"/>
              <w:jc w:val="both"/>
              <w:rPr>
                <w:sz w:val="20"/>
                <w:szCs w:val="20"/>
              </w:rPr>
            </w:pPr>
            <w:r w:rsidRPr="00C01DD2">
              <w:rPr>
                <w:sz w:val="20"/>
                <w:szCs w:val="20"/>
              </w:rPr>
              <w:t>гимнастика;</w:t>
            </w:r>
          </w:p>
          <w:p w:rsidR="00823662" w:rsidRPr="00C01DD2" w:rsidRDefault="00823662" w:rsidP="00E94244">
            <w:pPr>
              <w:pStyle w:val="a8"/>
              <w:numPr>
                <w:ilvl w:val="0"/>
                <w:numId w:val="14"/>
              </w:numPr>
              <w:ind w:left="0" w:firstLine="0"/>
              <w:jc w:val="both"/>
              <w:rPr>
                <w:sz w:val="20"/>
                <w:szCs w:val="20"/>
              </w:rPr>
            </w:pPr>
            <w:r w:rsidRPr="00C01DD2">
              <w:rPr>
                <w:sz w:val="20"/>
                <w:szCs w:val="20"/>
              </w:rPr>
              <w:t>игры;</w:t>
            </w:r>
          </w:p>
          <w:p w:rsidR="00823662" w:rsidRPr="00C01DD2" w:rsidRDefault="00823662" w:rsidP="00E94244">
            <w:pPr>
              <w:pStyle w:val="a8"/>
              <w:numPr>
                <w:ilvl w:val="0"/>
                <w:numId w:val="14"/>
              </w:numPr>
              <w:ind w:left="0" w:firstLine="0"/>
              <w:jc w:val="both"/>
              <w:rPr>
                <w:sz w:val="20"/>
                <w:szCs w:val="20"/>
              </w:rPr>
            </w:pPr>
            <w:r w:rsidRPr="00C01DD2">
              <w:rPr>
                <w:sz w:val="20"/>
                <w:szCs w:val="20"/>
              </w:rPr>
              <w:t>спорт;</w:t>
            </w:r>
          </w:p>
          <w:p w:rsidR="00823662" w:rsidRPr="00C01DD2" w:rsidRDefault="00823662" w:rsidP="00E94244">
            <w:pPr>
              <w:pStyle w:val="a8"/>
              <w:numPr>
                <w:ilvl w:val="0"/>
                <w:numId w:val="14"/>
              </w:numPr>
              <w:ind w:left="0" w:firstLine="0"/>
              <w:jc w:val="both"/>
              <w:rPr>
                <w:sz w:val="20"/>
                <w:szCs w:val="20"/>
              </w:rPr>
            </w:pPr>
            <w:r w:rsidRPr="00C01DD2">
              <w:rPr>
                <w:sz w:val="20"/>
                <w:szCs w:val="20"/>
              </w:rPr>
              <w:t>режим дня.</w:t>
            </w:r>
          </w:p>
        </w:tc>
        <w:tc>
          <w:tcPr>
            <w:tcW w:w="2925" w:type="dxa"/>
          </w:tcPr>
          <w:p w:rsidR="00823662" w:rsidRPr="00C01DD2" w:rsidRDefault="00823662" w:rsidP="00C01DD2">
            <w:pPr>
              <w:spacing w:after="0" w:line="240" w:lineRule="auto"/>
              <w:contextualSpacing/>
              <w:rPr>
                <w:rFonts w:ascii="Times New Roman" w:hAnsi="Times New Roman" w:cs="Times New Roman"/>
                <w:sz w:val="20"/>
                <w:szCs w:val="20"/>
              </w:rPr>
            </w:pPr>
            <w:r w:rsidRPr="00C01DD2">
              <w:rPr>
                <w:rFonts w:ascii="Times New Roman" w:hAnsi="Times New Roman" w:cs="Times New Roman"/>
                <w:sz w:val="20"/>
                <w:szCs w:val="20"/>
              </w:rPr>
              <w:t>Ответ считается “верным”, если учащийся дал описание не менее 2 правильным определениям.</w:t>
            </w:r>
          </w:p>
        </w:tc>
      </w:tr>
      <w:tr w:rsidR="00823662" w:rsidRPr="00C01DD2" w:rsidTr="00C35114">
        <w:tc>
          <w:tcPr>
            <w:tcW w:w="647" w:type="dxa"/>
            <w:shd w:val="clear" w:color="auto" w:fill="auto"/>
          </w:tcPr>
          <w:p w:rsidR="00823662" w:rsidRPr="00C01DD2" w:rsidRDefault="00823662" w:rsidP="00E94244">
            <w:pPr>
              <w:pStyle w:val="a8"/>
              <w:numPr>
                <w:ilvl w:val="0"/>
                <w:numId w:val="12"/>
              </w:numPr>
              <w:shd w:val="clear" w:color="auto" w:fill="FFFFFF"/>
              <w:suppressAutoHyphens/>
              <w:ind w:left="0" w:firstLine="0"/>
              <w:rPr>
                <w:sz w:val="20"/>
                <w:szCs w:val="20"/>
              </w:rPr>
            </w:pPr>
          </w:p>
        </w:tc>
        <w:tc>
          <w:tcPr>
            <w:tcW w:w="3815" w:type="dxa"/>
            <w:shd w:val="clear" w:color="auto" w:fill="auto"/>
          </w:tcPr>
          <w:p w:rsidR="00823662" w:rsidRPr="00C01DD2" w:rsidRDefault="00823662" w:rsidP="00C01DD2">
            <w:pPr>
              <w:shd w:val="clear" w:color="auto" w:fill="FFFFFF"/>
              <w:suppressAutoHyphens/>
              <w:spacing w:after="0" w:line="240" w:lineRule="auto"/>
              <w:contextualSpacing/>
              <w:jc w:val="both"/>
              <w:rPr>
                <w:rFonts w:ascii="Times New Roman" w:eastAsia="Times New Roman" w:hAnsi="Times New Roman" w:cs="Times New Roman"/>
                <w:sz w:val="20"/>
                <w:szCs w:val="20"/>
                <w:lang w:eastAsia="ru-RU"/>
              </w:rPr>
            </w:pPr>
            <w:r w:rsidRPr="00C01DD2">
              <w:rPr>
                <w:rFonts w:ascii="Times New Roman" w:eastAsia="Times New Roman" w:hAnsi="Times New Roman" w:cs="Times New Roman"/>
                <w:sz w:val="20"/>
                <w:szCs w:val="20"/>
                <w:lang w:eastAsia="ru-RU"/>
              </w:rPr>
              <w:t>Понятия «физическая подготовка», «физическая подготовленность» и «физическая готовность".</w:t>
            </w:r>
          </w:p>
        </w:tc>
        <w:tc>
          <w:tcPr>
            <w:tcW w:w="7679" w:type="dxa"/>
            <w:shd w:val="clear" w:color="auto" w:fill="auto"/>
          </w:tcPr>
          <w:p w:rsidR="00823662" w:rsidRPr="00C01DD2" w:rsidRDefault="00823662" w:rsidP="00C01DD2">
            <w:pPr>
              <w:shd w:val="clear" w:color="auto" w:fill="FFFFFF" w:themeFill="background1"/>
              <w:suppressAutoHyphens/>
              <w:spacing w:after="0" w:line="240" w:lineRule="auto"/>
              <w:contextualSpacing/>
              <w:jc w:val="both"/>
              <w:rPr>
                <w:rFonts w:ascii="Times New Roman" w:eastAsia="Times New Roman" w:hAnsi="Times New Roman" w:cs="Times New Roman"/>
                <w:sz w:val="20"/>
                <w:szCs w:val="20"/>
              </w:rPr>
            </w:pPr>
            <w:r w:rsidRPr="00C01DD2">
              <w:rPr>
                <w:rFonts w:ascii="Times New Roman" w:eastAsia="Times New Roman" w:hAnsi="Times New Roman" w:cs="Times New Roman"/>
                <w:sz w:val="20"/>
                <w:szCs w:val="20"/>
              </w:rPr>
              <w:t xml:space="preserve">Физическая подготовка - процесс, направленный на развитие физических качеств, способностей (в т.ч. навыков и умений) человека с учётом вида его деятельности и социально-демографических характеристик. </w:t>
            </w:r>
          </w:p>
          <w:p w:rsidR="00823662" w:rsidRPr="00C01DD2" w:rsidRDefault="00823662" w:rsidP="00C01DD2">
            <w:pPr>
              <w:shd w:val="clear" w:color="auto" w:fill="FFFFFF" w:themeFill="background1"/>
              <w:suppressAutoHyphens/>
              <w:spacing w:after="0" w:line="240" w:lineRule="auto"/>
              <w:contextualSpacing/>
              <w:jc w:val="both"/>
              <w:rPr>
                <w:rFonts w:ascii="Times New Roman" w:eastAsia="Times New Roman" w:hAnsi="Times New Roman" w:cs="Times New Roman"/>
                <w:sz w:val="20"/>
                <w:szCs w:val="20"/>
              </w:rPr>
            </w:pPr>
            <w:r w:rsidRPr="00C01DD2">
              <w:rPr>
                <w:rFonts w:ascii="Times New Roman" w:eastAsia="Times New Roman" w:hAnsi="Times New Roman" w:cs="Times New Roman"/>
                <w:sz w:val="20"/>
                <w:szCs w:val="20"/>
              </w:rPr>
              <w:t>Физическая подготовленность – результат физической подготовки, показывающий уровень развития физических качеств, формирования двигательных умений и навыков, а также физической работоспособности.</w:t>
            </w:r>
          </w:p>
          <w:p w:rsidR="00823662" w:rsidRPr="00C01DD2" w:rsidRDefault="00823662" w:rsidP="00C01DD2">
            <w:pPr>
              <w:shd w:val="clear" w:color="auto" w:fill="FFFFFF" w:themeFill="background1"/>
              <w:suppressAutoHyphens/>
              <w:spacing w:after="0" w:line="240" w:lineRule="auto"/>
              <w:contextualSpacing/>
              <w:jc w:val="both"/>
              <w:rPr>
                <w:rFonts w:ascii="Times New Roman" w:eastAsia="Times New Roman" w:hAnsi="Times New Roman" w:cs="Times New Roman"/>
                <w:sz w:val="20"/>
                <w:szCs w:val="20"/>
              </w:rPr>
            </w:pPr>
            <w:r w:rsidRPr="00C01DD2">
              <w:rPr>
                <w:rFonts w:ascii="Times New Roman" w:eastAsia="Times New Roman" w:hAnsi="Times New Roman" w:cs="Times New Roman"/>
                <w:sz w:val="20"/>
                <w:szCs w:val="20"/>
              </w:rPr>
              <w:t>Физическая готовность стоит особняком и обычно рассматривается как условная изменяемая величина, применяемая на этапы развития детей.</w:t>
            </w:r>
          </w:p>
          <w:p w:rsidR="00823662" w:rsidRPr="00C01DD2" w:rsidRDefault="00823662" w:rsidP="00C01DD2">
            <w:pPr>
              <w:shd w:val="clear" w:color="auto" w:fill="FFFFFF" w:themeFill="background1"/>
              <w:suppressAutoHyphens/>
              <w:spacing w:after="0" w:line="240" w:lineRule="auto"/>
              <w:contextualSpacing/>
              <w:jc w:val="both"/>
              <w:rPr>
                <w:rFonts w:ascii="Times New Roman" w:eastAsia="Times New Roman" w:hAnsi="Times New Roman" w:cs="Times New Roman"/>
                <w:sz w:val="20"/>
                <w:szCs w:val="20"/>
              </w:rPr>
            </w:pPr>
            <w:r w:rsidRPr="00C01DD2">
              <w:rPr>
                <w:rFonts w:ascii="Times New Roman" w:eastAsia="Times New Roman" w:hAnsi="Times New Roman" w:cs="Times New Roman"/>
                <w:sz w:val="20"/>
                <w:szCs w:val="20"/>
              </w:rPr>
              <w:t>Отражает:</w:t>
            </w:r>
          </w:p>
          <w:p w:rsidR="00823662" w:rsidRPr="00C01DD2" w:rsidRDefault="00823662" w:rsidP="00E94244">
            <w:pPr>
              <w:pStyle w:val="a8"/>
              <w:numPr>
                <w:ilvl w:val="0"/>
                <w:numId w:val="15"/>
              </w:numPr>
              <w:shd w:val="clear" w:color="auto" w:fill="FFFFFF" w:themeFill="background1"/>
              <w:suppressAutoHyphens/>
              <w:ind w:left="0" w:firstLine="0"/>
              <w:jc w:val="both"/>
              <w:rPr>
                <w:sz w:val="20"/>
                <w:szCs w:val="20"/>
              </w:rPr>
            </w:pPr>
            <w:r w:rsidRPr="00C01DD2">
              <w:rPr>
                <w:sz w:val="20"/>
                <w:szCs w:val="20"/>
              </w:rPr>
              <w:t>состояние здоровья;</w:t>
            </w:r>
          </w:p>
          <w:p w:rsidR="00823662" w:rsidRPr="00C01DD2" w:rsidRDefault="00823662" w:rsidP="00E94244">
            <w:pPr>
              <w:pStyle w:val="a8"/>
              <w:numPr>
                <w:ilvl w:val="0"/>
                <w:numId w:val="15"/>
              </w:numPr>
              <w:shd w:val="clear" w:color="auto" w:fill="FFFFFF" w:themeFill="background1"/>
              <w:suppressAutoHyphens/>
              <w:ind w:left="0" w:firstLine="0"/>
              <w:jc w:val="both"/>
              <w:rPr>
                <w:sz w:val="20"/>
                <w:szCs w:val="20"/>
              </w:rPr>
            </w:pPr>
            <w:r w:rsidRPr="00C01DD2">
              <w:rPr>
                <w:sz w:val="20"/>
                <w:szCs w:val="20"/>
              </w:rPr>
              <w:t>определенный уровень зрелости организма ребенка;</w:t>
            </w:r>
          </w:p>
          <w:p w:rsidR="00823662" w:rsidRPr="00C01DD2" w:rsidRDefault="00823662" w:rsidP="00E94244">
            <w:pPr>
              <w:pStyle w:val="a8"/>
              <w:numPr>
                <w:ilvl w:val="0"/>
                <w:numId w:val="15"/>
              </w:numPr>
              <w:shd w:val="clear" w:color="auto" w:fill="FFFFFF" w:themeFill="background1"/>
              <w:suppressAutoHyphens/>
              <w:ind w:left="0" w:firstLine="0"/>
              <w:jc w:val="both"/>
              <w:rPr>
                <w:sz w:val="20"/>
                <w:szCs w:val="20"/>
              </w:rPr>
            </w:pPr>
            <w:r w:rsidRPr="00C01DD2">
              <w:rPr>
                <w:sz w:val="20"/>
                <w:szCs w:val="20"/>
              </w:rPr>
              <w:t>необходимый уровень развития двигательных навыков и качеств - в особенности тонких моторных координаций;</w:t>
            </w:r>
          </w:p>
          <w:p w:rsidR="00823662" w:rsidRPr="00C01DD2" w:rsidRDefault="00823662" w:rsidP="00E94244">
            <w:pPr>
              <w:pStyle w:val="a8"/>
              <w:numPr>
                <w:ilvl w:val="0"/>
                <w:numId w:val="15"/>
              </w:numPr>
              <w:shd w:val="clear" w:color="auto" w:fill="FFFFFF" w:themeFill="background1"/>
              <w:suppressAutoHyphens/>
              <w:ind w:left="0" w:firstLine="0"/>
              <w:jc w:val="both"/>
              <w:rPr>
                <w:sz w:val="20"/>
                <w:szCs w:val="20"/>
              </w:rPr>
            </w:pPr>
            <w:r w:rsidRPr="00C01DD2">
              <w:rPr>
                <w:sz w:val="20"/>
                <w:szCs w:val="20"/>
              </w:rPr>
              <w:t>физическую и умственную работоспособность.</w:t>
            </w:r>
          </w:p>
        </w:tc>
        <w:tc>
          <w:tcPr>
            <w:tcW w:w="2925" w:type="dxa"/>
          </w:tcPr>
          <w:p w:rsidR="00823662" w:rsidRPr="00C01DD2" w:rsidRDefault="00823662" w:rsidP="00C01DD2">
            <w:pPr>
              <w:spacing w:after="0" w:line="240" w:lineRule="auto"/>
              <w:contextualSpacing/>
              <w:rPr>
                <w:rFonts w:ascii="Times New Roman" w:hAnsi="Times New Roman" w:cs="Times New Roman"/>
                <w:sz w:val="20"/>
                <w:szCs w:val="20"/>
              </w:rPr>
            </w:pPr>
            <w:r w:rsidRPr="00C01DD2">
              <w:rPr>
                <w:rFonts w:ascii="Times New Roman" w:hAnsi="Times New Roman" w:cs="Times New Roman"/>
                <w:sz w:val="20"/>
                <w:szCs w:val="20"/>
              </w:rPr>
              <w:t>Ответ считается “верным”, если учащийся дал описание не менее 2 правильным определениям.</w:t>
            </w:r>
          </w:p>
        </w:tc>
      </w:tr>
      <w:tr w:rsidR="00823662" w:rsidRPr="00C01DD2" w:rsidTr="00C35114">
        <w:tc>
          <w:tcPr>
            <w:tcW w:w="647" w:type="dxa"/>
            <w:shd w:val="clear" w:color="auto" w:fill="auto"/>
          </w:tcPr>
          <w:p w:rsidR="00823662" w:rsidRPr="00C01DD2" w:rsidRDefault="00823662" w:rsidP="00E94244">
            <w:pPr>
              <w:pStyle w:val="a8"/>
              <w:numPr>
                <w:ilvl w:val="0"/>
                <w:numId w:val="12"/>
              </w:numPr>
              <w:shd w:val="clear" w:color="auto" w:fill="FFFFFF"/>
              <w:suppressAutoHyphens/>
              <w:ind w:left="0" w:firstLine="0"/>
              <w:rPr>
                <w:sz w:val="20"/>
                <w:szCs w:val="20"/>
              </w:rPr>
            </w:pPr>
          </w:p>
        </w:tc>
        <w:tc>
          <w:tcPr>
            <w:tcW w:w="3815" w:type="dxa"/>
            <w:shd w:val="clear" w:color="auto" w:fill="auto"/>
          </w:tcPr>
          <w:p w:rsidR="00823662" w:rsidRPr="00C01DD2" w:rsidRDefault="00823662" w:rsidP="00C01DD2">
            <w:pPr>
              <w:shd w:val="clear" w:color="auto" w:fill="FFFFFF"/>
              <w:suppressAutoHyphens/>
              <w:spacing w:after="0" w:line="240" w:lineRule="auto"/>
              <w:contextualSpacing/>
              <w:jc w:val="both"/>
              <w:rPr>
                <w:rFonts w:ascii="Times New Roman" w:eastAsia="Times New Roman" w:hAnsi="Times New Roman" w:cs="Times New Roman"/>
                <w:sz w:val="20"/>
                <w:szCs w:val="20"/>
                <w:lang w:eastAsia="ru-RU"/>
              </w:rPr>
            </w:pPr>
            <w:r w:rsidRPr="00C01DD2">
              <w:rPr>
                <w:rFonts w:ascii="Times New Roman" w:eastAsia="Times New Roman" w:hAnsi="Times New Roman" w:cs="Times New Roman"/>
                <w:sz w:val="20"/>
                <w:szCs w:val="20"/>
                <w:lang w:eastAsia="ru-RU"/>
              </w:rPr>
              <w:t>Возникновение легкой атлетики. Олимпийские игры Древней Греции.</w:t>
            </w:r>
          </w:p>
        </w:tc>
        <w:tc>
          <w:tcPr>
            <w:tcW w:w="7679" w:type="dxa"/>
            <w:shd w:val="clear" w:color="auto" w:fill="auto"/>
          </w:tcPr>
          <w:p w:rsidR="00823662" w:rsidRPr="00C01DD2" w:rsidRDefault="00823662" w:rsidP="00C01DD2">
            <w:pPr>
              <w:shd w:val="clear" w:color="auto" w:fill="FFFFFF" w:themeFill="background1"/>
              <w:spacing w:after="0" w:line="240" w:lineRule="auto"/>
              <w:contextualSpacing/>
              <w:jc w:val="both"/>
              <w:rPr>
                <w:rFonts w:ascii="Times New Roman" w:eastAsia="Times New Roman" w:hAnsi="Times New Roman" w:cs="Times New Roman"/>
                <w:sz w:val="20"/>
                <w:szCs w:val="20"/>
                <w:lang w:eastAsia="ru-RU"/>
              </w:rPr>
            </w:pPr>
            <w:r w:rsidRPr="00C01DD2">
              <w:rPr>
                <w:rFonts w:ascii="Times New Roman" w:eastAsia="Times New Roman" w:hAnsi="Times New Roman" w:cs="Times New Roman"/>
                <w:sz w:val="20"/>
                <w:szCs w:val="20"/>
                <w:lang w:eastAsia="ru-RU"/>
              </w:rPr>
              <w:t xml:space="preserve">Лёгкая атлетика в современном смысле начала свой путь с отдельных попыток в разных странах(родоначальники - Древняя Греция и Римская Империя) проводить </w:t>
            </w:r>
            <w:r w:rsidRPr="00C01DD2">
              <w:rPr>
                <w:rFonts w:ascii="Times New Roman" w:eastAsia="Times New Roman" w:hAnsi="Times New Roman" w:cs="Times New Roman"/>
                <w:sz w:val="20"/>
                <w:szCs w:val="20"/>
                <w:lang w:eastAsia="ru-RU"/>
              </w:rPr>
              <w:lastRenderedPageBreak/>
              <w:t>соревнования в беге, прыжках и метаниях. Со временем, страны разделили атлетику на легкую и тяжелую, выделив в каждой несколько основных упражнений.</w:t>
            </w:r>
          </w:p>
          <w:p w:rsidR="00823662" w:rsidRPr="00C01DD2" w:rsidRDefault="00823662" w:rsidP="00C01DD2">
            <w:pPr>
              <w:shd w:val="clear" w:color="auto" w:fill="FFFFFF" w:themeFill="background1"/>
              <w:spacing w:after="0" w:line="240" w:lineRule="auto"/>
              <w:contextualSpacing/>
              <w:jc w:val="both"/>
              <w:rPr>
                <w:rFonts w:ascii="Times New Roman" w:eastAsia="Times New Roman" w:hAnsi="Times New Roman" w:cs="Times New Roman"/>
                <w:sz w:val="20"/>
                <w:szCs w:val="20"/>
                <w:lang w:eastAsia="ru-RU"/>
              </w:rPr>
            </w:pPr>
            <w:r w:rsidRPr="00C01DD2">
              <w:rPr>
                <w:rFonts w:ascii="Times New Roman" w:eastAsia="Times New Roman" w:hAnsi="Times New Roman" w:cs="Times New Roman"/>
                <w:sz w:val="20"/>
                <w:szCs w:val="20"/>
                <w:lang w:eastAsia="ru-RU"/>
              </w:rPr>
              <w:t>Другие же виды состязаний на олимпийских играх древности либо не практикуются в современности, либо выделяются из большинства и обрастают федерациями, становясь самобытным спортивным направлением - как бокс, к примеру.</w:t>
            </w:r>
          </w:p>
          <w:p w:rsidR="00823662" w:rsidRPr="00C01DD2" w:rsidRDefault="00823662" w:rsidP="00C01DD2">
            <w:pPr>
              <w:shd w:val="clear" w:color="auto" w:fill="FFFFFF" w:themeFill="background1"/>
              <w:suppressAutoHyphens/>
              <w:spacing w:after="0" w:line="240" w:lineRule="auto"/>
              <w:contextualSpacing/>
              <w:jc w:val="both"/>
              <w:rPr>
                <w:rFonts w:ascii="Times New Roman" w:eastAsia="Times New Roman" w:hAnsi="Times New Roman" w:cs="Times New Roman"/>
                <w:sz w:val="20"/>
                <w:szCs w:val="20"/>
                <w:lang w:eastAsia="ru-RU"/>
              </w:rPr>
            </w:pPr>
            <w:r w:rsidRPr="00C01DD2">
              <w:rPr>
                <w:rFonts w:ascii="Times New Roman" w:eastAsia="Times New Roman" w:hAnsi="Times New Roman" w:cs="Times New Roman"/>
                <w:sz w:val="20"/>
                <w:szCs w:val="20"/>
                <w:lang w:eastAsia="ru-RU"/>
              </w:rPr>
              <w:t>В Древней Греции легкоатлетические упражнения проводились с целью физической подготовки, а также для проведения состязаний ещё в глубокой древности. История лёгкой атлетики, как принято считать, началась с соревнований в беге на Олимпийских играх Древней Греции (776 год до нашей эры). Также, в комплекс упражнений на олимпийских играх в Греции относилось следующее:</w:t>
            </w:r>
          </w:p>
          <w:p w:rsidR="00823662" w:rsidRPr="00C01DD2" w:rsidRDefault="00823662" w:rsidP="00E94244">
            <w:pPr>
              <w:pStyle w:val="a8"/>
              <w:numPr>
                <w:ilvl w:val="0"/>
                <w:numId w:val="16"/>
              </w:numPr>
              <w:shd w:val="clear" w:color="auto" w:fill="FFFFFF" w:themeFill="background1"/>
              <w:suppressAutoHyphens/>
              <w:ind w:left="0" w:firstLine="0"/>
              <w:jc w:val="both"/>
              <w:rPr>
                <w:sz w:val="20"/>
                <w:szCs w:val="20"/>
              </w:rPr>
            </w:pPr>
            <w:r w:rsidRPr="00C01DD2">
              <w:rPr>
                <w:sz w:val="20"/>
                <w:szCs w:val="20"/>
              </w:rPr>
              <w:t>Борьба;</w:t>
            </w:r>
          </w:p>
          <w:p w:rsidR="00823662" w:rsidRPr="00C01DD2" w:rsidRDefault="00823662" w:rsidP="00E94244">
            <w:pPr>
              <w:pStyle w:val="a8"/>
              <w:numPr>
                <w:ilvl w:val="0"/>
                <w:numId w:val="16"/>
              </w:numPr>
              <w:shd w:val="clear" w:color="auto" w:fill="FFFFFF" w:themeFill="background1"/>
              <w:suppressAutoHyphens/>
              <w:ind w:left="0" w:firstLine="0"/>
              <w:jc w:val="both"/>
              <w:rPr>
                <w:sz w:val="20"/>
                <w:szCs w:val="20"/>
              </w:rPr>
            </w:pPr>
            <w:r w:rsidRPr="00C01DD2">
              <w:rPr>
                <w:sz w:val="20"/>
                <w:szCs w:val="20"/>
              </w:rPr>
              <w:t>Пятиборье (пентатлон);</w:t>
            </w:r>
          </w:p>
          <w:p w:rsidR="00823662" w:rsidRPr="00C01DD2" w:rsidRDefault="00823662" w:rsidP="00E94244">
            <w:pPr>
              <w:pStyle w:val="a8"/>
              <w:numPr>
                <w:ilvl w:val="0"/>
                <w:numId w:val="16"/>
              </w:numPr>
              <w:shd w:val="clear" w:color="auto" w:fill="FFFFFF" w:themeFill="background1"/>
              <w:suppressAutoHyphens/>
              <w:ind w:left="0" w:firstLine="0"/>
              <w:jc w:val="both"/>
              <w:rPr>
                <w:sz w:val="20"/>
                <w:szCs w:val="20"/>
              </w:rPr>
            </w:pPr>
            <w:r w:rsidRPr="00C01DD2">
              <w:rPr>
                <w:sz w:val="20"/>
                <w:szCs w:val="20"/>
              </w:rPr>
              <w:t>Кулачные поединки;</w:t>
            </w:r>
          </w:p>
          <w:p w:rsidR="00823662" w:rsidRPr="00C01DD2" w:rsidRDefault="00823662" w:rsidP="00E94244">
            <w:pPr>
              <w:pStyle w:val="a8"/>
              <w:numPr>
                <w:ilvl w:val="0"/>
                <w:numId w:val="16"/>
              </w:numPr>
              <w:shd w:val="clear" w:color="auto" w:fill="FFFFFF" w:themeFill="background1"/>
              <w:suppressAutoHyphens/>
              <w:ind w:left="0" w:firstLine="0"/>
              <w:jc w:val="both"/>
              <w:rPr>
                <w:sz w:val="20"/>
                <w:szCs w:val="20"/>
              </w:rPr>
            </w:pPr>
            <w:r w:rsidRPr="00C01DD2">
              <w:rPr>
                <w:sz w:val="20"/>
                <w:szCs w:val="20"/>
              </w:rPr>
              <w:t>Гонки на колесницах;</w:t>
            </w:r>
          </w:p>
          <w:p w:rsidR="00823662" w:rsidRPr="00C01DD2" w:rsidRDefault="00823662" w:rsidP="00E94244">
            <w:pPr>
              <w:pStyle w:val="a8"/>
              <w:numPr>
                <w:ilvl w:val="0"/>
                <w:numId w:val="16"/>
              </w:numPr>
              <w:shd w:val="clear" w:color="auto" w:fill="FFFFFF" w:themeFill="background1"/>
              <w:suppressAutoHyphens/>
              <w:ind w:left="0" w:firstLine="0"/>
              <w:jc w:val="both"/>
              <w:rPr>
                <w:sz w:val="20"/>
                <w:szCs w:val="20"/>
              </w:rPr>
            </w:pPr>
            <w:r w:rsidRPr="00C01DD2">
              <w:rPr>
                <w:sz w:val="20"/>
                <w:szCs w:val="20"/>
              </w:rPr>
              <w:t>Панкратион;</w:t>
            </w:r>
          </w:p>
          <w:p w:rsidR="00823662" w:rsidRPr="00C01DD2" w:rsidRDefault="00823662" w:rsidP="00E94244">
            <w:pPr>
              <w:pStyle w:val="a8"/>
              <w:numPr>
                <w:ilvl w:val="0"/>
                <w:numId w:val="16"/>
              </w:numPr>
              <w:shd w:val="clear" w:color="auto" w:fill="FFFFFF" w:themeFill="background1"/>
              <w:suppressAutoHyphens/>
              <w:ind w:left="0" w:firstLine="0"/>
              <w:jc w:val="both"/>
              <w:rPr>
                <w:sz w:val="20"/>
                <w:szCs w:val="20"/>
              </w:rPr>
            </w:pPr>
            <w:r w:rsidRPr="00C01DD2">
              <w:rPr>
                <w:sz w:val="20"/>
                <w:szCs w:val="20"/>
              </w:rPr>
              <w:t>Бег в военном снаряжении;</w:t>
            </w:r>
          </w:p>
          <w:p w:rsidR="00823662" w:rsidRPr="00C01DD2" w:rsidRDefault="00823662" w:rsidP="00E94244">
            <w:pPr>
              <w:pStyle w:val="a8"/>
              <w:numPr>
                <w:ilvl w:val="0"/>
                <w:numId w:val="16"/>
              </w:numPr>
              <w:shd w:val="clear" w:color="auto" w:fill="FFFFFF" w:themeFill="background1"/>
              <w:suppressAutoHyphens/>
              <w:ind w:left="0" w:firstLine="0"/>
              <w:jc w:val="both"/>
              <w:rPr>
                <w:sz w:val="20"/>
                <w:szCs w:val="20"/>
              </w:rPr>
            </w:pPr>
            <w:r w:rsidRPr="00C01DD2">
              <w:rPr>
                <w:sz w:val="20"/>
                <w:szCs w:val="20"/>
              </w:rPr>
              <w:t>Скачки.</w:t>
            </w:r>
          </w:p>
        </w:tc>
        <w:tc>
          <w:tcPr>
            <w:tcW w:w="2925" w:type="dxa"/>
          </w:tcPr>
          <w:p w:rsidR="00823662" w:rsidRPr="00C01DD2" w:rsidRDefault="00823662" w:rsidP="00C01DD2">
            <w:pPr>
              <w:spacing w:after="0" w:line="240" w:lineRule="auto"/>
              <w:contextualSpacing/>
              <w:rPr>
                <w:rFonts w:ascii="Times New Roman" w:hAnsi="Times New Roman" w:cs="Times New Roman"/>
                <w:sz w:val="20"/>
                <w:szCs w:val="20"/>
              </w:rPr>
            </w:pPr>
            <w:r w:rsidRPr="00C01DD2">
              <w:rPr>
                <w:rFonts w:ascii="Times New Roman" w:hAnsi="Times New Roman" w:cs="Times New Roman"/>
                <w:sz w:val="20"/>
                <w:szCs w:val="20"/>
              </w:rPr>
              <w:lastRenderedPageBreak/>
              <w:t xml:space="preserve">Ответ считается “верным”, если учащийся дал описание не </w:t>
            </w:r>
            <w:r w:rsidRPr="00C01DD2">
              <w:rPr>
                <w:rFonts w:ascii="Times New Roman" w:hAnsi="Times New Roman" w:cs="Times New Roman"/>
                <w:sz w:val="20"/>
                <w:szCs w:val="20"/>
              </w:rPr>
              <w:lastRenderedPageBreak/>
              <w:t>менее 2 правильным определениям.</w:t>
            </w:r>
          </w:p>
        </w:tc>
      </w:tr>
      <w:tr w:rsidR="00823662" w:rsidRPr="00C01DD2" w:rsidTr="00C35114">
        <w:tc>
          <w:tcPr>
            <w:tcW w:w="647" w:type="dxa"/>
            <w:shd w:val="clear" w:color="auto" w:fill="auto"/>
          </w:tcPr>
          <w:p w:rsidR="00823662" w:rsidRPr="00C01DD2" w:rsidRDefault="00823662" w:rsidP="00E94244">
            <w:pPr>
              <w:pStyle w:val="a8"/>
              <w:numPr>
                <w:ilvl w:val="0"/>
                <w:numId w:val="12"/>
              </w:numPr>
              <w:shd w:val="clear" w:color="auto" w:fill="FFFFFF"/>
              <w:suppressAutoHyphens/>
              <w:ind w:left="0" w:firstLine="0"/>
              <w:rPr>
                <w:sz w:val="20"/>
                <w:szCs w:val="20"/>
              </w:rPr>
            </w:pPr>
          </w:p>
        </w:tc>
        <w:tc>
          <w:tcPr>
            <w:tcW w:w="3815" w:type="dxa"/>
            <w:shd w:val="clear" w:color="auto" w:fill="auto"/>
          </w:tcPr>
          <w:p w:rsidR="00823662" w:rsidRPr="00C01DD2" w:rsidRDefault="00823662" w:rsidP="00C01DD2">
            <w:pPr>
              <w:shd w:val="clear" w:color="auto" w:fill="FFFFFF"/>
              <w:suppressAutoHyphens/>
              <w:spacing w:after="0" w:line="240" w:lineRule="auto"/>
              <w:contextualSpacing/>
              <w:jc w:val="both"/>
              <w:rPr>
                <w:rFonts w:ascii="Times New Roman" w:eastAsia="Times New Roman" w:hAnsi="Times New Roman" w:cs="Times New Roman"/>
                <w:sz w:val="20"/>
                <w:szCs w:val="20"/>
                <w:lang w:eastAsia="ru-RU"/>
              </w:rPr>
            </w:pPr>
            <w:r w:rsidRPr="00C01DD2">
              <w:rPr>
                <w:rFonts w:ascii="Times New Roman" w:eastAsia="Times New Roman" w:hAnsi="Times New Roman" w:cs="Times New Roman"/>
                <w:sz w:val="20"/>
                <w:szCs w:val="20"/>
                <w:lang w:eastAsia="ru-RU"/>
              </w:rPr>
              <w:t>Общая характеристика спортивной ходьбы и беговых видов легкой атлетики.  Их значение для сохранения и улучшения здоровья, бодрости и трудоспособности людей разного возраста.</w:t>
            </w:r>
          </w:p>
        </w:tc>
        <w:tc>
          <w:tcPr>
            <w:tcW w:w="7679" w:type="dxa"/>
            <w:shd w:val="clear" w:color="auto" w:fill="auto"/>
          </w:tcPr>
          <w:p w:rsidR="00823662" w:rsidRPr="00C01DD2" w:rsidRDefault="00823662" w:rsidP="00C01DD2">
            <w:pPr>
              <w:shd w:val="clear" w:color="auto" w:fill="FFFFFF" w:themeFill="background1"/>
              <w:suppressAutoHyphens/>
              <w:spacing w:after="0" w:line="240" w:lineRule="auto"/>
              <w:contextualSpacing/>
              <w:jc w:val="both"/>
              <w:rPr>
                <w:rFonts w:ascii="Times New Roman" w:eastAsia="Times New Roman" w:hAnsi="Times New Roman" w:cs="Times New Roman"/>
                <w:sz w:val="20"/>
                <w:szCs w:val="20"/>
                <w:lang w:eastAsia="ru-RU"/>
              </w:rPr>
            </w:pPr>
            <w:r w:rsidRPr="00C01DD2">
              <w:rPr>
                <w:rFonts w:ascii="Times New Roman" w:eastAsia="Times New Roman" w:hAnsi="Times New Roman" w:cs="Times New Roman"/>
                <w:sz w:val="20"/>
                <w:szCs w:val="20"/>
                <w:lang w:eastAsia="ru-RU"/>
              </w:rPr>
              <w:t>Лёгкая атлетика — олимпийский вид спорта, включающий бег, ходьбу, прыжки и метания.</w:t>
            </w:r>
          </w:p>
          <w:p w:rsidR="00823662" w:rsidRPr="00C01DD2" w:rsidRDefault="00823662" w:rsidP="00C01DD2">
            <w:pPr>
              <w:shd w:val="clear" w:color="auto" w:fill="FFFFFF" w:themeFill="background1"/>
              <w:suppressAutoHyphens/>
              <w:spacing w:after="0" w:line="240" w:lineRule="auto"/>
              <w:contextualSpacing/>
              <w:jc w:val="both"/>
              <w:rPr>
                <w:rFonts w:ascii="Times New Roman" w:hAnsi="Times New Roman" w:cs="Times New Roman"/>
                <w:sz w:val="20"/>
                <w:szCs w:val="20"/>
              </w:rPr>
            </w:pPr>
            <w:r w:rsidRPr="00C01DD2">
              <w:rPr>
                <w:rFonts w:ascii="Times New Roman" w:eastAsia="Times New Roman" w:hAnsi="Times New Roman" w:cs="Times New Roman"/>
                <w:sz w:val="20"/>
                <w:szCs w:val="20"/>
                <w:lang w:eastAsia="ru-RU"/>
              </w:rPr>
              <w:t>Спортивная ходьба отличается от беговых видов лёгкой атлетики тем, что в ней должен быть постоянный контакт какой-либо ноги с землёй. Соревнования проводятся на дистанциях от 5 до 50 км как в помещении, так и на открытом воздухе.</w:t>
            </w:r>
          </w:p>
          <w:p w:rsidR="00823662" w:rsidRPr="00C01DD2" w:rsidRDefault="00823662" w:rsidP="00C01DD2">
            <w:pPr>
              <w:shd w:val="clear" w:color="auto" w:fill="FFFFFF" w:themeFill="background1"/>
              <w:suppressAutoHyphens/>
              <w:spacing w:after="0" w:line="240" w:lineRule="auto"/>
              <w:contextualSpacing/>
              <w:jc w:val="both"/>
              <w:rPr>
                <w:rFonts w:ascii="Times New Roman" w:eastAsia="Times New Roman" w:hAnsi="Times New Roman" w:cs="Times New Roman"/>
                <w:sz w:val="20"/>
                <w:szCs w:val="20"/>
                <w:lang w:eastAsia="ru-RU"/>
              </w:rPr>
            </w:pPr>
            <w:r w:rsidRPr="00C01DD2">
              <w:rPr>
                <w:rFonts w:ascii="Times New Roman" w:eastAsia="Times New Roman" w:hAnsi="Times New Roman" w:cs="Times New Roman"/>
                <w:sz w:val="20"/>
                <w:szCs w:val="20"/>
                <w:lang w:eastAsia="ru-RU"/>
              </w:rPr>
              <w:t>Преимущества бега:</w:t>
            </w:r>
          </w:p>
          <w:p w:rsidR="00823662" w:rsidRPr="00C01DD2" w:rsidRDefault="00823662" w:rsidP="00E94244">
            <w:pPr>
              <w:pStyle w:val="a8"/>
              <w:numPr>
                <w:ilvl w:val="0"/>
                <w:numId w:val="17"/>
              </w:numPr>
              <w:shd w:val="clear" w:color="auto" w:fill="FFFFFF" w:themeFill="background1"/>
              <w:suppressAutoHyphens/>
              <w:ind w:left="0" w:firstLine="0"/>
              <w:jc w:val="both"/>
              <w:rPr>
                <w:sz w:val="20"/>
                <w:szCs w:val="20"/>
              </w:rPr>
            </w:pPr>
            <w:r w:rsidRPr="00C01DD2">
              <w:rPr>
                <w:sz w:val="20"/>
                <w:szCs w:val="20"/>
              </w:rPr>
              <w:t>Улучшение кровообращения.</w:t>
            </w:r>
          </w:p>
          <w:p w:rsidR="00823662" w:rsidRPr="00C01DD2" w:rsidRDefault="00823662" w:rsidP="00E94244">
            <w:pPr>
              <w:pStyle w:val="a8"/>
              <w:numPr>
                <w:ilvl w:val="0"/>
                <w:numId w:val="17"/>
              </w:numPr>
              <w:shd w:val="clear" w:color="auto" w:fill="FFFFFF" w:themeFill="background1"/>
              <w:suppressAutoHyphens/>
              <w:ind w:left="0" w:firstLine="0"/>
              <w:jc w:val="both"/>
              <w:rPr>
                <w:sz w:val="20"/>
                <w:szCs w:val="20"/>
              </w:rPr>
            </w:pPr>
            <w:r w:rsidRPr="00C01DD2">
              <w:rPr>
                <w:sz w:val="20"/>
                <w:szCs w:val="20"/>
              </w:rPr>
              <w:t>Снижение веса.</w:t>
            </w:r>
          </w:p>
          <w:p w:rsidR="00823662" w:rsidRPr="00C01DD2" w:rsidRDefault="00823662" w:rsidP="00E94244">
            <w:pPr>
              <w:pStyle w:val="a8"/>
              <w:numPr>
                <w:ilvl w:val="0"/>
                <w:numId w:val="17"/>
              </w:numPr>
              <w:shd w:val="clear" w:color="auto" w:fill="FFFFFF" w:themeFill="background1"/>
              <w:suppressAutoHyphens/>
              <w:ind w:left="0" w:firstLine="0"/>
              <w:jc w:val="both"/>
              <w:rPr>
                <w:sz w:val="20"/>
                <w:szCs w:val="20"/>
              </w:rPr>
            </w:pPr>
            <w:r w:rsidRPr="00C01DD2">
              <w:rPr>
                <w:sz w:val="20"/>
                <w:szCs w:val="20"/>
              </w:rPr>
              <w:t>Улучшение настроения.</w:t>
            </w:r>
          </w:p>
          <w:p w:rsidR="00823662" w:rsidRPr="00C01DD2" w:rsidRDefault="00823662" w:rsidP="00E94244">
            <w:pPr>
              <w:pStyle w:val="a8"/>
              <w:numPr>
                <w:ilvl w:val="0"/>
                <w:numId w:val="17"/>
              </w:numPr>
              <w:shd w:val="clear" w:color="auto" w:fill="FFFFFF" w:themeFill="background1"/>
              <w:suppressAutoHyphens/>
              <w:ind w:left="0" w:firstLine="0"/>
              <w:jc w:val="both"/>
              <w:rPr>
                <w:sz w:val="20"/>
                <w:szCs w:val="20"/>
              </w:rPr>
            </w:pPr>
            <w:r w:rsidRPr="00C01DD2">
              <w:rPr>
                <w:sz w:val="20"/>
                <w:szCs w:val="20"/>
              </w:rPr>
              <w:t>Укрепление мышц.</w:t>
            </w:r>
          </w:p>
          <w:p w:rsidR="00823662" w:rsidRPr="00C01DD2" w:rsidRDefault="00823662" w:rsidP="00E94244">
            <w:pPr>
              <w:pStyle w:val="a8"/>
              <w:numPr>
                <w:ilvl w:val="0"/>
                <w:numId w:val="17"/>
              </w:numPr>
              <w:shd w:val="clear" w:color="auto" w:fill="FFFFFF" w:themeFill="background1"/>
              <w:suppressAutoHyphens/>
              <w:ind w:left="0" w:firstLine="0"/>
              <w:jc w:val="both"/>
              <w:rPr>
                <w:sz w:val="20"/>
                <w:szCs w:val="20"/>
              </w:rPr>
            </w:pPr>
            <w:r w:rsidRPr="00C01DD2">
              <w:rPr>
                <w:sz w:val="20"/>
                <w:szCs w:val="20"/>
              </w:rPr>
              <w:t>Улучшение осанки.</w:t>
            </w:r>
          </w:p>
          <w:p w:rsidR="00823662" w:rsidRPr="00C01DD2" w:rsidRDefault="00823662" w:rsidP="00E94244">
            <w:pPr>
              <w:pStyle w:val="a8"/>
              <w:numPr>
                <w:ilvl w:val="0"/>
                <w:numId w:val="17"/>
              </w:numPr>
              <w:shd w:val="clear" w:color="auto" w:fill="FFFFFF" w:themeFill="background1"/>
              <w:suppressAutoHyphens/>
              <w:ind w:left="0" w:firstLine="0"/>
              <w:jc w:val="both"/>
              <w:rPr>
                <w:sz w:val="20"/>
                <w:szCs w:val="20"/>
              </w:rPr>
            </w:pPr>
            <w:r w:rsidRPr="00C01DD2">
              <w:rPr>
                <w:sz w:val="20"/>
                <w:szCs w:val="20"/>
              </w:rPr>
              <w:t>Повышение выносливости.</w:t>
            </w:r>
          </w:p>
          <w:p w:rsidR="00823662" w:rsidRPr="00C01DD2" w:rsidRDefault="00823662" w:rsidP="00E94244">
            <w:pPr>
              <w:pStyle w:val="a8"/>
              <w:numPr>
                <w:ilvl w:val="0"/>
                <w:numId w:val="17"/>
              </w:numPr>
              <w:shd w:val="clear" w:color="auto" w:fill="FFFFFF" w:themeFill="background1"/>
              <w:suppressAutoHyphens/>
              <w:ind w:left="0" w:firstLine="0"/>
              <w:jc w:val="both"/>
              <w:rPr>
                <w:sz w:val="20"/>
                <w:szCs w:val="20"/>
              </w:rPr>
            </w:pPr>
            <w:r w:rsidRPr="00C01DD2">
              <w:rPr>
                <w:sz w:val="20"/>
                <w:szCs w:val="20"/>
              </w:rPr>
              <w:t>Улучшение сна.</w:t>
            </w:r>
          </w:p>
          <w:p w:rsidR="00823662" w:rsidRPr="00C01DD2" w:rsidRDefault="00823662" w:rsidP="00E94244">
            <w:pPr>
              <w:pStyle w:val="a8"/>
              <w:numPr>
                <w:ilvl w:val="0"/>
                <w:numId w:val="17"/>
              </w:numPr>
              <w:shd w:val="clear" w:color="auto" w:fill="FFFFFF" w:themeFill="background1"/>
              <w:suppressAutoHyphens/>
              <w:ind w:left="0" w:firstLine="0"/>
              <w:jc w:val="both"/>
              <w:rPr>
                <w:sz w:val="20"/>
                <w:szCs w:val="20"/>
              </w:rPr>
            </w:pPr>
            <w:r w:rsidRPr="00C01DD2">
              <w:rPr>
                <w:sz w:val="20"/>
                <w:szCs w:val="20"/>
              </w:rPr>
              <w:t>Развитие координации движений.</w:t>
            </w:r>
          </w:p>
          <w:p w:rsidR="00823662" w:rsidRPr="00C01DD2" w:rsidRDefault="00823662" w:rsidP="00E94244">
            <w:pPr>
              <w:pStyle w:val="a8"/>
              <w:numPr>
                <w:ilvl w:val="0"/>
                <w:numId w:val="17"/>
              </w:numPr>
              <w:shd w:val="clear" w:color="auto" w:fill="FFFFFF" w:themeFill="background1"/>
              <w:suppressAutoHyphens/>
              <w:ind w:left="0" w:firstLine="0"/>
              <w:jc w:val="both"/>
              <w:rPr>
                <w:sz w:val="20"/>
                <w:szCs w:val="20"/>
              </w:rPr>
            </w:pPr>
            <w:r w:rsidRPr="00C01DD2">
              <w:rPr>
                <w:sz w:val="20"/>
                <w:szCs w:val="20"/>
              </w:rPr>
              <w:t>Укрепление иммунитета.</w:t>
            </w:r>
          </w:p>
        </w:tc>
        <w:tc>
          <w:tcPr>
            <w:tcW w:w="2925" w:type="dxa"/>
          </w:tcPr>
          <w:p w:rsidR="00823662" w:rsidRPr="00C01DD2" w:rsidRDefault="00823662" w:rsidP="00C01DD2">
            <w:pPr>
              <w:spacing w:after="0" w:line="240" w:lineRule="auto"/>
              <w:contextualSpacing/>
              <w:rPr>
                <w:rFonts w:ascii="Times New Roman" w:hAnsi="Times New Roman" w:cs="Times New Roman"/>
                <w:sz w:val="20"/>
                <w:szCs w:val="20"/>
              </w:rPr>
            </w:pPr>
            <w:r w:rsidRPr="00C01DD2">
              <w:rPr>
                <w:rFonts w:ascii="Times New Roman" w:hAnsi="Times New Roman" w:cs="Times New Roman"/>
                <w:sz w:val="20"/>
                <w:szCs w:val="20"/>
              </w:rPr>
              <w:t>Ответ считается “верным”, если учащийся дал описание не менее 2 правильным определениям.</w:t>
            </w:r>
          </w:p>
        </w:tc>
      </w:tr>
      <w:tr w:rsidR="00823662" w:rsidRPr="00C01DD2" w:rsidTr="00C35114">
        <w:tc>
          <w:tcPr>
            <w:tcW w:w="647" w:type="dxa"/>
            <w:shd w:val="clear" w:color="auto" w:fill="auto"/>
          </w:tcPr>
          <w:p w:rsidR="00823662" w:rsidRPr="00C01DD2" w:rsidRDefault="00823662" w:rsidP="00E94244">
            <w:pPr>
              <w:pStyle w:val="a8"/>
              <w:numPr>
                <w:ilvl w:val="0"/>
                <w:numId w:val="12"/>
              </w:numPr>
              <w:shd w:val="clear" w:color="auto" w:fill="FFFFFF"/>
              <w:suppressAutoHyphens/>
              <w:ind w:left="0" w:firstLine="0"/>
              <w:rPr>
                <w:sz w:val="20"/>
                <w:szCs w:val="20"/>
              </w:rPr>
            </w:pPr>
          </w:p>
        </w:tc>
        <w:tc>
          <w:tcPr>
            <w:tcW w:w="3815" w:type="dxa"/>
            <w:shd w:val="clear" w:color="auto" w:fill="auto"/>
          </w:tcPr>
          <w:p w:rsidR="00823662" w:rsidRPr="00C01DD2" w:rsidRDefault="00823662" w:rsidP="00C01DD2">
            <w:pPr>
              <w:shd w:val="clear" w:color="auto" w:fill="FFFFFF" w:themeFill="background1"/>
              <w:suppressAutoHyphens/>
              <w:spacing w:after="0" w:line="240" w:lineRule="auto"/>
              <w:contextualSpacing/>
              <w:jc w:val="both"/>
              <w:rPr>
                <w:rFonts w:ascii="Times New Roman" w:eastAsia="Times New Roman" w:hAnsi="Times New Roman" w:cs="Times New Roman"/>
                <w:sz w:val="20"/>
                <w:szCs w:val="20"/>
                <w:lang w:eastAsia="ru-RU"/>
              </w:rPr>
            </w:pPr>
            <w:r w:rsidRPr="00C01DD2">
              <w:rPr>
                <w:rFonts w:ascii="Times New Roman" w:eastAsia="Times New Roman" w:hAnsi="Times New Roman" w:cs="Times New Roman"/>
                <w:sz w:val="20"/>
                <w:szCs w:val="20"/>
                <w:lang w:eastAsia="ru-RU"/>
              </w:rPr>
              <w:t>Функциональные возможности проявления здоровья в различных сферах жизнедеятельности.</w:t>
            </w:r>
          </w:p>
          <w:p w:rsidR="00823662" w:rsidRPr="00C01DD2" w:rsidRDefault="00823662" w:rsidP="00C01DD2">
            <w:pPr>
              <w:shd w:val="clear" w:color="auto" w:fill="FFFFFF" w:themeFill="background1"/>
              <w:suppressAutoHyphens/>
              <w:spacing w:after="0" w:line="240" w:lineRule="auto"/>
              <w:contextualSpacing/>
              <w:jc w:val="both"/>
              <w:rPr>
                <w:rFonts w:ascii="Times New Roman" w:eastAsia="Times New Roman" w:hAnsi="Times New Roman" w:cs="Times New Roman"/>
                <w:sz w:val="20"/>
                <w:szCs w:val="20"/>
                <w:lang w:eastAsia="ru-RU"/>
              </w:rPr>
            </w:pPr>
          </w:p>
        </w:tc>
        <w:tc>
          <w:tcPr>
            <w:tcW w:w="7679" w:type="dxa"/>
            <w:shd w:val="clear" w:color="auto" w:fill="auto"/>
          </w:tcPr>
          <w:p w:rsidR="00823662" w:rsidRPr="00C01DD2" w:rsidRDefault="00823662" w:rsidP="00C01DD2">
            <w:pPr>
              <w:shd w:val="clear" w:color="auto" w:fill="FFFFFF" w:themeFill="background1"/>
              <w:suppressAutoHyphens/>
              <w:spacing w:after="0" w:line="240" w:lineRule="auto"/>
              <w:contextualSpacing/>
              <w:jc w:val="both"/>
              <w:rPr>
                <w:rFonts w:ascii="Times New Roman" w:eastAsia="Times New Roman" w:hAnsi="Times New Roman" w:cs="Times New Roman"/>
                <w:sz w:val="20"/>
                <w:szCs w:val="20"/>
                <w:lang w:eastAsia="ru-RU"/>
              </w:rPr>
            </w:pPr>
            <w:r w:rsidRPr="00C01DD2">
              <w:rPr>
                <w:rFonts w:ascii="Times New Roman" w:eastAsia="Times New Roman" w:hAnsi="Times New Roman" w:cs="Times New Roman"/>
                <w:sz w:val="20"/>
                <w:szCs w:val="20"/>
                <w:lang w:eastAsia="ru-RU"/>
              </w:rPr>
              <w:t>Состояние здоровья отражается на всех сферах жизни людей.</w:t>
            </w:r>
          </w:p>
          <w:p w:rsidR="00823662" w:rsidRPr="00C01DD2" w:rsidRDefault="00823662" w:rsidP="00C01DD2">
            <w:pPr>
              <w:shd w:val="clear" w:color="auto" w:fill="FFFFFF" w:themeFill="background1"/>
              <w:suppressAutoHyphens/>
              <w:spacing w:after="0" w:line="240" w:lineRule="auto"/>
              <w:contextualSpacing/>
              <w:jc w:val="both"/>
              <w:rPr>
                <w:rFonts w:ascii="Times New Roman" w:hAnsi="Times New Roman" w:cs="Times New Roman"/>
                <w:sz w:val="20"/>
                <w:szCs w:val="20"/>
              </w:rPr>
            </w:pPr>
            <w:r w:rsidRPr="00C01DD2">
              <w:rPr>
                <w:rFonts w:ascii="Times New Roman" w:eastAsia="Times New Roman" w:hAnsi="Times New Roman" w:cs="Times New Roman"/>
                <w:sz w:val="20"/>
                <w:szCs w:val="20"/>
                <w:lang w:eastAsia="ru-RU"/>
              </w:rPr>
              <w:t>Полнота и интенсивность многообразных жизнепроявлений человека непосредственно зависят от уровня здоровья, его «качественных» характеристик, которые в значительной мере определяют:</w:t>
            </w:r>
          </w:p>
          <w:p w:rsidR="00823662" w:rsidRPr="00C01DD2" w:rsidRDefault="00823662" w:rsidP="00E94244">
            <w:pPr>
              <w:pStyle w:val="a8"/>
              <w:numPr>
                <w:ilvl w:val="0"/>
                <w:numId w:val="18"/>
              </w:numPr>
              <w:shd w:val="clear" w:color="auto" w:fill="FFFFFF" w:themeFill="background1"/>
              <w:suppressAutoHyphens/>
              <w:ind w:left="0" w:firstLine="0"/>
              <w:jc w:val="both"/>
              <w:rPr>
                <w:sz w:val="20"/>
                <w:szCs w:val="20"/>
              </w:rPr>
            </w:pPr>
            <w:r w:rsidRPr="00C01DD2">
              <w:rPr>
                <w:sz w:val="20"/>
                <w:szCs w:val="20"/>
              </w:rPr>
              <w:t>уровень социальной, экономической и трудовой активности;</w:t>
            </w:r>
          </w:p>
          <w:p w:rsidR="00823662" w:rsidRPr="00C01DD2" w:rsidRDefault="00823662" w:rsidP="00E94244">
            <w:pPr>
              <w:pStyle w:val="a8"/>
              <w:numPr>
                <w:ilvl w:val="0"/>
                <w:numId w:val="18"/>
              </w:numPr>
              <w:shd w:val="clear" w:color="auto" w:fill="FFFFFF" w:themeFill="background1"/>
              <w:suppressAutoHyphens/>
              <w:ind w:left="0" w:firstLine="0"/>
              <w:jc w:val="both"/>
              <w:rPr>
                <w:sz w:val="20"/>
                <w:szCs w:val="20"/>
              </w:rPr>
            </w:pPr>
            <w:r w:rsidRPr="00C01DD2">
              <w:rPr>
                <w:sz w:val="20"/>
                <w:szCs w:val="20"/>
              </w:rPr>
              <w:lastRenderedPageBreak/>
              <w:t>степень миграционной подвижности людей;</w:t>
            </w:r>
          </w:p>
          <w:p w:rsidR="00823662" w:rsidRPr="00C01DD2" w:rsidRDefault="00823662" w:rsidP="00E94244">
            <w:pPr>
              <w:pStyle w:val="a8"/>
              <w:numPr>
                <w:ilvl w:val="0"/>
                <w:numId w:val="18"/>
              </w:numPr>
              <w:shd w:val="clear" w:color="auto" w:fill="FFFFFF" w:themeFill="background1"/>
              <w:suppressAutoHyphens/>
              <w:ind w:left="0" w:firstLine="0"/>
              <w:jc w:val="both"/>
              <w:rPr>
                <w:sz w:val="20"/>
                <w:szCs w:val="20"/>
              </w:rPr>
            </w:pPr>
            <w:r w:rsidRPr="00C01DD2">
              <w:rPr>
                <w:sz w:val="20"/>
                <w:szCs w:val="20"/>
              </w:rPr>
              <w:t>приобщение их к современным достижениям культуры, науки, искусства, техники и технологии;</w:t>
            </w:r>
          </w:p>
          <w:p w:rsidR="00823662" w:rsidRPr="00C01DD2" w:rsidRDefault="00823662" w:rsidP="00E94244">
            <w:pPr>
              <w:pStyle w:val="a8"/>
              <w:numPr>
                <w:ilvl w:val="0"/>
                <w:numId w:val="18"/>
              </w:numPr>
              <w:shd w:val="clear" w:color="auto" w:fill="FFFFFF" w:themeFill="background1"/>
              <w:suppressAutoHyphens/>
              <w:ind w:left="0" w:firstLine="0"/>
              <w:jc w:val="both"/>
              <w:rPr>
                <w:sz w:val="20"/>
                <w:szCs w:val="20"/>
              </w:rPr>
            </w:pPr>
            <w:r w:rsidRPr="00C01DD2">
              <w:rPr>
                <w:sz w:val="20"/>
                <w:szCs w:val="20"/>
              </w:rPr>
              <w:t>характер и способы проведения досуга и отдыха.</w:t>
            </w:r>
          </w:p>
          <w:p w:rsidR="00823662" w:rsidRPr="00C01DD2" w:rsidRDefault="00823662" w:rsidP="00C01DD2">
            <w:pPr>
              <w:shd w:val="clear" w:color="auto" w:fill="FFFFFF" w:themeFill="background1"/>
              <w:suppressAutoHyphens/>
              <w:spacing w:after="0" w:line="240" w:lineRule="auto"/>
              <w:contextualSpacing/>
              <w:jc w:val="both"/>
              <w:rPr>
                <w:rFonts w:ascii="Times New Roman" w:hAnsi="Times New Roman" w:cs="Times New Roman"/>
                <w:sz w:val="20"/>
                <w:szCs w:val="20"/>
              </w:rPr>
            </w:pPr>
            <w:r w:rsidRPr="00C01DD2">
              <w:rPr>
                <w:rFonts w:ascii="Times New Roman" w:eastAsia="Times New Roman" w:hAnsi="Times New Roman" w:cs="Times New Roman"/>
                <w:sz w:val="20"/>
                <w:szCs w:val="20"/>
                <w:lang w:eastAsia="ru-RU"/>
              </w:rPr>
              <w:t>В то же время здесь проявляется и обратная зависимость: стиль жизни человека, степень и характер его активности в быту, особенно в трудовой деятельности, во многом определяют состояние его здоровья.</w:t>
            </w:r>
          </w:p>
        </w:tc>
        <w:tc>
          <w:tcPr>
            <w:tcW w:w="2925" w:type="dxa"/>
          </w:tcPr>
          <w:p w:rsidR="00823662" w:rsidRPr="00C01DD2" w:rsidRDefault="00823662" w:rsidP="00C01DD2">
            <w:pPr>
              <w:spacing w:after="0" w:line="240" w:lineRule="auto"/>
              <w:contextualSpacing/>
              <w:rPr>
                <w:rFonts w:ascii="Times New Roman" w:hAnsi="Times New Roman" w:cs="Times New Roman"/>
                <w:sz w:val="20"/>
                <w:szCs w:val="20"/>
              </w:rPr>
            </w:pPr>
            <w:r w:rsidRPr="00C01DD2">
              <w:rPr>
                <w:rFonts w:ascii="Times New Roman" w:hAnsi="Times New Roman" w:cs="Times New Roman"/>
                <w:sz w:val="20"/>
                <w:szCs w:val="20"/>
              </w:rPr>
              <w:lastRenderedPageBreak/>
              <w:t>Ответ считается “верным”, если учащийся дал описание не менее 2 правильным определениям.</w:t>
            </w:r>
          </w:p>
        </w:tc>
      </w:tr>
      <w:tr w:rsidR="00823662" w:rsidRPr="00C01DD2" w:rsidTr="00C35114">
        <w:tc>
          <w:tcPr>
            <w:tcW w:w="647" w:type="dxa"/>
            <w:shd w:val="clear" w:color="auto" w:fill="auto"/>
          </w:tcPr>
          <w:p w:rsidR="00823662" w:rsidRPr="00C01DD2" w:rsidRDefault="00823662" w:rsidP="00E94244">
            <w:pPr>
              <w:pStyle w:val="a8"/>
              <w:numPr>
                <w:ilvl w:val="0"/>
                <w:numId w:val="12"/>
              </w:numPr>
              <w:shd w:val="clear" w:color="auto" w:fill="FFFFFF"/>
              <w:suppressAutoHyphens/>
              <w:ind w:left="0" w:firstLine="0"/>
              <w:rPr>
                <w:sz w:val="20"/>
                <w:szCs w:val="20"/>
              </w:rPr>
            </w:pPr>
          </w:p>
        </w:tc>
        <w:tc>
          <w:tcPr>
            <w:tcW w:w="3815" w:type="dxa"/>
            <w:shd w:val="clear" w:color="auto" w:fill="auto"/>
          </w:tcPr>
          <w:p w:rsidR="00823662" w:rsidRPr="00C01DD2" w:rsidRDefault="00823662" w:rsidP="00C01DD2">
            <w:pPr>
              <w:shd w:val="clear" w:color="auto" w:fill="FFFFFF"/>
              <w:suppressAutoHyphens/>
              <w:spacing w:after="0" w:line="240" w:lineRule="auto"/>
              <w:contextualSpacing/>
              <w:jc w:val="both"/>
              <w:rPr>
                <w:rFonts w:ascii="Times New Roman" w:eastAsia="Times New Roman" w:hAnsi="Times New Roman" w:cs="Times New Roman"/>
                <w:sz w:val="20"/>
                <w:szCs w:val="20"/>
                <w:lang w:eastAsia="ru-RU"/>
              </w:rPr>
            </w:pPr>
            <w:r w:rsidRPr="00C01DD2">
              <w:rPr>
                <w:rFonts w:ascii="Times New Roman" w:eastAsia="Times New Roman" w:hAnsi="Times New Roman" w:cs="Times New Roman"/>
                <w:sz w:val="20"/>
                <w:szCs w:val="20"/>
                <w:lang w:eastAsia="ru-RU"/>
              </w:rPr>
              <w:t>Здоровье в иерархии потребностей и ценностей культурного человека.</w:t>
            </w:r>
          </w:p>
        </w:tc>
        <w:tc>
          <w:tcPr>
            <w:tcW w:w="7679" w:type="dxa"/>
            <w:shd w:val="clear" w:color="auto" w:fill="auto"/>
          </w:tcPr>
          <w:p w:rsidR="00823662" w:rsidRPr="00C01DD2" w:rsidRDefault="00823662" w:rsidP="00C01DD2">
            <w:pPr>
              <w:shd w:val="clear" w:color="auto" w:fill="FFFFFF" w:themeFill="background1"/>
              <w:suppressAutoHyphens/>
              <w:spacing w:after="0" w:line="240" w:lineRule="auto"/>
              <w:contextualSpacing/>
              <w:jc w:val="both"/>
              <w:rPr>
                <w:rFonts w:ascii="Times New Roman" w:eastAsia="Times New Roman" w:hAnsi="Times New Roman" w:cs="Times New Roman"/>
                <w:sz w:val="20"/>
                <w:szCs w:val="20"/>
                <w:lang w:eastAsia="ru-RU"/>
              </w:rPr>
            </w:pPr>
            <w:r w:rsidRPr="00C01DD2">
              <w:rPr>
                <w:rFonts w:ascii="Times New Roman" w:eastAsia="Times New Roman" w:hAnsi="Times New Roman" w:cs="Times New Roman"/>
                <w:sz w:val="20"/>
                <w:szCs w:val="20"/>
                <w:lang w:eastAsia="ru-RU"/>
              </w:rPr>
              <w:t>Здоровье — это естественная, абсолютная и непреходящая жизненная ценность, которая занимает верхнюю ступень на иерархической лестнице ценностей, а также в системе таких категорий человеческого бытия, как:</w:t>
            </w:r>
          </w:p>
          <w:p w:rsidR="00823662" w:rsidRPr="00C01DD2" w:rsidRDefault="00823662" w:rsidP="00E94244">
            <w:pPr>
              <w:pStyle w:val="a8"/>
              <w:numPr>
                <w:ilvl w:val="0"/>
                <w:numId w:val="19"/>
              </w:numPr>
              <w:shd w:val="clear" w:color="auto" w:fill="FFFFFF" w:themeFill="background1"/>
              <w:suppressAutoHyphens/>
              <w:ind w:left="0" w:firstLine="0"/>
              <w:jc w:val="both"/>
              <w:rPr>
                <w:sz w:val="20"/>
                <w:szCs w:val="20"/>
              </w:rPr>
            </w:pPr>
            <w:r w:rsidRPr="00C01DD2">
              <w:rPr>
                <w:sz w:val="20"/>
                <w:szCs w:val="20"/>
              </w:rPr>
              <w:t>Интересы и идеалы;</w:t>
            </w:r>
          </w:p>
          <w:p w:rsidR="00823662" w:rsidRPr="00C01DD2" w:rsidRDefault="00823662" w:rsidP="00E94244">
            <w:pPr>
              <w:pStyle w:val="a8"/>
              <w:numPr>
                <w:ilvl w:val="0"/>
                <w:numId w:val="19"/>
              </w:numPr>
              <w:shd w:val="clear" w:color="auto" w:fill="FFFFFF" w:themeFill="background1"/>
              <w:suppressAutoHyphens/>
              <w:ind w:left="0" w:firstLine="0"/>
              <w:jc w:val="both"/>
              <w:rPr>
                <w:sz w:val="20"/>
                <w:szCs w:val="20"/>
              </w:rPr>
            </w:pPr>
            <w:r w:rsidRPr="00C01DD2">
              <w:rPr>
                <w:sz w:val="20"/>
                <w:szCs w:val="20"/>
              </w:rPr>
              <w:t>Гармония;</w:t>
            </w:r>
          </w:p>
          <w:p w:rsidR="00823662" w:rsidRPr="00C01DD2" w:rsidRDefault="00823662" w:rsidP="00E94244">
            <w:pPr>
              <w:pStyle w:val="a8"/>
              <w:numPr>
                <w:ilvl w:val="0"/>
                <w:numId w:val="19"/>
              </w:numPr>
              <w:shd w:val="clear" w:color="auto" w:fill="FFFFFF" w:themeFill="background1"/>
              <w:suppressAutoHyphens/>
              <w:ind w:left="0" w:firstLine="0"/>
              <w:jc w:val="both"/>
              <w:rPr>
                <w:sz w:val="20"/>
                <w:szCs w:val="20"/>
              </w:rPr>
            </w:pPr>
            <w:r w:rsidRPr="00C01DD2">
              <w:rPr>
                <w:sz w:val="20"/>
                <w:szCs w:val="20"/>
              </w:rPr>
              <w:t>Красота;</w:t>
            </w:r>
          </w:p>
          <w:p w:rsidR="00823662" w:rsidRPr="00C01DD2" w:rsidRDefault="00823662" w:rsidP="00E94244">
            <w:pPr>
              <w:pStyle w:val="a8"/>
              <w:numPr>
                <w:ilvl w:val="0"/>
                <w:numId w:val="19"/>
              </w:numPr>
              <w:shd w:val="clear" w:color="auto" w:fill="FFFFFF" w:themeFill="background1"/>
              <w:suppressAutoHyphens/>
              <w:ind w:left="0" w:firstLine="0"/>
              <w:jc w:val="both"/>
              <w:rPr>
                <w:sz w:val="20"/>
                <w:szCs w:val="20"/>
              </w:rPr>
            </w:pPr>
            <w:r w:rsidRPr="00C01DD2">
              <w:rPr>
                <w:sz w:val="20"/>
                <w:szCs w:val="20"/>
              </w:rPr>
              <w:t>Смысл и счастье жизни;</w:t>
            </w:r>
          </w:p>
          <w:p w:rsidR="00823662" w:rsidRPr="00C01DD2" w:rsidRDefault="00823662" w:rsidP="00E94244">
            <w:pPr>
              <w:pStyle w:val="a8"/>
              <w:numPr>
                <w:ilvl w:val="0"/>
                <w:numId w:val="19"/>
              </w:numPr>
              <w:shd w:val="clear" w:color="auto" w:fill="FFFFFF" w:themeFill="background1"/>
              <w:suppressAutoHyphens/>
              <w:ind w:left="0" w:firstLine="0"/>
              <w:jc w:val="both"/>
              <w:rPr>
                <w:sz w:val="20"/>
                <w:szCs w:val="20"/>
              </w:rPr>
            </w:pPr>
            <w:r w:rsidRPr="00C01DD2">
              <w:rPr>
                <w:sz w:val="20"/>
                <w:szCs w:val="20"/>
              </w:rPr>
              <w:t>Творческий труд;</w:t>
            </w:r>
          </w:p>
          <w:p w:rsidR="00823662" w:rsidRPr="00C01DD2" w:rsidRDefault="00823662" w:rsidP="00E94244">
            <w:pPr>
              <w:pStyle w:val="a8"/>
              <w:numPr>
                <w:ilvl w:val="0"/>
                <w:numId w:val="19"/>
              </w:numPr>
              <w:shd w:val="clear" w:color="auto" w:fill="FFFFFF" w:themeFill="background1"/>
              <w:suppressAutoHyphens/>
              <w:ind w:left="0" w:firstLine="0"/>
              <w:jc w:val="both"/>
              <w:rPr>
                <w:sz w:val="20"/>
                <w:szCs w:val="20"/>
              </w:rPr>
            </w:pPr>
            <w:r w:rsidRPr="00C01DD2">
              <w:rPr>
                <w:sz w:val="20"/>
                <w:szCs w:val="20"/>
              </w:rPr>
              <w:t>Программа и ритм жизнедеятельности.</w:t>
            </w:r>
          </w:p>
        </w:tc>
        <w:tc>
          <w:tcPr>
            <w:tcW w:w="2925" w:type="dxa"/>
          </w:tcPr>
          <w:p w:rsidR="00823662" w:rsidRPr="00C01DD2" w:rsidRDefault="00823662" w:rsidP="00C01DD2">
            <w:pPr>
              <w:spacing w:after="0" w:line="240" w:lineRule="auto"/>
              <w:contextualSpacing/>
              <w:rPr>
                <w:rFonts w:ascii="Times New Roman" w:hAnsi="Times New Roman" w:cs="Times New Roman"/>
                <w:sz w:val="20"/>
                <w:szCs w:val="20"/>
              </w:rPr>
            </w:pPr>
            <w:r w:rsidRPr="00C01DD2">
              <w:rPr>
                <w:rFonts w:ascii="Times New Roman" w:hAnsi="Times New Roman" w:cs="Times New Roman"/>
                <w:sz w:val="20"/>
                <w:szCs w:val="20"/>
              </w:rPr>
              <w:t>Ответ считается “верным”, если учащийся дал описание не менее 2 правильным определениям.</w:t>
            </w:r>
          </w:p>
        </w:tc>
      </w:tr>
      <w:tr w:rsidR="00823662" w:rsidRPr="00C01DD2" w:rsidTr="00C35114">
        <w:tc>
          <w:tcPr>
            <w:tcW w:w="647" w:type="dxa"/>
            <w:shd w:val="clear" w:color="auto" w:fill="auto"/>
          </w:tcPr>
          <w:p w:rsidR="00823662" w:rsidRPr="00C01DD2" w:rsidRDefault="00823662" w:rsidP="00E94244">
            <w:pPr>
              <w:pStyle w:val="a8"/>
              <w:numPr>
                <w:ilvl w:val="0"/>
                <w:numId w:val="12"/>
              </w:numPr>
              <w:shd w:val="clear" w:color="auto" w:fill="FFFFFF"/>
              <w:suppressAutoHyphens/>
              <w:ind w:left="0" w:firstLine="0"/>
              <w:rPr>
                <w:sz w:val="20"/>
                <w:szCs w:val="20"/>
              </w:rPr>
            </w:pPr>
          </w:p>
        </w:tc>
        <w:tc>
          <w:tcPr>
            <w:tcW w:w="3815" w:type="dxa"/>
            <w:shd w:val="clear" w:color="auto" w:fill="auto"/>
          </w:tcPr>
          <w:p w:rsidR="00823662" w:rsidRPr="00C01DD2" w:rsidRDefault="00823662" w:rsidP="00C01DD2">
            <w:pPr>
              <w:shd w:val="clear" w:color="auto" w:fill="FFFFFF"/>
              <w:suppressAutoHyphens/>
              <w:spacing w:after="0" w:line="240" w:lineRule="auto"/>
              <w:contextualSpacing/>
              <w:jc w:val="both"/>
              <w:rPr>
                <w:rFonts w:ascii="Times New Roman" w:eastAsia="Times New Roman" w:hAnsi="Times New Roman" w:cs="Times New Roman"/>
                <w:sz w:val="20"/>
                <w:szCs w:val="20"/>
                <w:lang w:eastAsia="ru-RU"/>
              </w:rPr>
            </w:pPr>
            <w:r w:rsidRPr="00C01DD2">
              <w:rPr>
                <w:rFonts w:ascii="Times New Roman" w:eastAsia="Times New Roman" w:hAnsi="Times New Roman" w:cs="Times New Roman"/>
                <w:sz w:val="20"/>
                <w:szCs w:val="20"/>
                <w:lang w:eastAsia="ru-RU"/>
              </w:rPr>
              <w:t>Содержательные особенности составляющих здорового образа жизни.</w:t>
            </w:r>
          </w:p>
        </w:tc>
        <w:tc>
          <w:tcPr>
            <w:tcW w:w="7679" w:type="dxa"/>
            <w:shd w:val="clear" w:color="auto" w:fill="auto"/>
          </w:tcPr>
          <w:p w:rsidR="00823662" w:rsidRPr="00C01DD2" w:rsidRDefault="00823662" w:rsidP="00C01DD2">
            <w:pPr>
              <w:shd w:val="clear" w:color="auto" w:fill="FFFFFF" w:themeFill="background1"/>
              <w:suppressAutoHyphens/>
              <w:spacing w:after="0" w:line="240" w:lineRule="auto"/>
              <w:contextualSpacing/>
              <w:jc w:val="both"/>
              <w:rPr>
                <w:rFonts w:ascii="Times New Roman" w:eastAsia="Times New Roman" w:hAnsi="Times New Roman" w:cs="Times New Roman"/>
                <w:sz w:val="20"/>
                <w:szCs w:val="20"/>
                <w:lang w:eastAsia="ru-RU"/>
              </w:rPr>
            </w:pPr>
            <w:r w:rsidRPr="00C01DD2">
              <w:rPr>
                <w:rFonts w:ascii="Times New Roman" w:eastAsia="Times New Roman" w:hAnsi="Times New Roman" w:cs="Times New Roman"/>
                <w:sz w:val="20"/>
                <w:szCs w:val="20"/>
                <w:lang w:eastAsia="ru-RU"/>
              </w:rPr>
              <w:t>Здоровый образ жизни (ЗОЖ) — это образ жизни человека, который помогает сохранить здоровье и снизить риск неинфекционных заболеваний путём контроля над поведенческими факторами риска.</w:t>
            </w:r>
          </w:p>
          <w:p w:rsidR="00823662" w:rsidRPr="00C01DD2" w:rsidRDefault="00823662" w:rsidP="00C01DD2">
            <w:pPr>
              <w:shd w:val="clear" w:color="auto" w:fill="FFFFFF" w:themeFill="background1"/>
              <w:suppressAutoHyphens/>
              <w:spacing w:after="0" w:line="240" w:lineRule="auto"/>
              <w:contextualSpacing/>
              <w:jc w:val="both"/>
              <w:rPr>
                <w:rFonts w:ascii="Times New Roman" w:hAnsi="Times New Roman" w:cs="Times New Roman"/>
                <w:sz w:val="20"/>
                <w:szCs w:val="20"/>
              </w:rPr>
            </w:pPr>
            <w:r w:rsidRPr="00C01DD2">
              <w:rPr>
                <w:rFonts w:ascii="Times New Roman" w:eastAsia="Times New Roman" w:hAnsi="Times New Roman" w:cs="Times New Roman"/>
                <w:sz w:val="20"/>
                <w:szCs w:val="20"/>
                <w:lang w:eastAsia="ru-RU"/>
              </w:rPr>
              <w:t>Ключевые аспекты здорового образа жизни:</w:t>
            </w:r>
          </w:p>
          <w:p w:rsidR="00823662" w:rsidRPr="00C01DD2" w:rsidRDefault="00823662" w:rsidP="00E94244">
            <w:pPr>
              <w:pStyle w:val="a8"/>
              <w:numPr>
                <w:ilvl w:val="0"/>
                <w:numId w:val="20"/>
              </w:numPr>
              <w:shd w:val="clear" w:color="auto" w:fill="FFFFFF" w:themeFill="background1"/>
              <w:suppressAutoHyphens/>
              <w:ind w:left="0" w:firstLine="0"/>
              <w:jc w:val="both"/>
              <w:rPr>
                <w:sz w:val="20"/>
                <w:szCs w:val="20"/>
              </w:rPr>
            </w:pPr>
            <w:r w:rsidRPr="00C01DD2">
              <w:rPr>
                <w:sz w:val="20"/>
                <w:szCs w:val="20"/>
              </w:rPr>
              <w:t>Отказ от курения;</w:t>
            </w:r>
          </w:p>
          <w:p w:rsidR="00823662" w:rsidRPr="00C01DD2" w:rsidRDefault="00823662" w:rsidP="00E94244">
            <w:pPr>
              <w:pStyle w:val="a8"/>
              <w:numPr>
                <w:ilvl w:val="0"/>
                <w:numId w:val="20"/>
              </w:numPr>
              <w:shd w:val="clear" w:color="auto" w:fill="FFFFFF" w:themeFill="background1"/>
              <w:suppressAutoHyphens/>
              <w:ind w:left="0" w:firstLine="0"/>
              <w:jc w:val="both"/>
              <w:rPr>
                <w:sz w:val="20"/>
                <w:szCs w:val="20"/>
              </w:rPr>
            </w:pPr>
            <w:r w:rsidRPr="00C01DD2">
              <w:rPr>
                <w:sz w:val="20"/>
                <w:szCs w:val="20"/>
              </w:rPr>
              <w:t>Отказ от употребления алкоголя;</w:t>
            </w:r>
          </w:p>
          <w:p w:rsidR="00823662" w:rsidRPr="00C01DD2" w:rsidRDefault="00823662" w:rsidP="00E94244">
            <w:pPr>
              <w:pStyle w:val="a8"/>
              <w:numPr>
                <w:ilvl w:val="0"/>
                <w:numId w:val="20"/>
              </w:numPr>
              <w:shd w:val="clear" w:color="auto" w:fill="FFFFFF" w:themeFill="background1"/>
              <w:suppressAutoHyphens/>
              <w:ind w:left="0" w:firstLine="0"/>
              <w:jc w:val="both"/>
              <w:rPr>
                <w:sz w:val="20"/>
                <w:szCs w:val="20"/>
              </w:rPr>
            </w:pPr>
            <w:r w:rsidRPr="00C01DD2">
              <w:rPr>
                <w:sz w:val="20"/>
                <w:szCs w:val="20"/>
              </w:rPr>
              <w:t>Рациональное питание;</w:t>
            </w:r>
          </w:p>
          <w:p w:rsidR="00823662" w:rsidRPr="00C01DD2" w:rsidRDefault="00823662" w:rsidP="00E94244">
            <w:pPr>
              <w:pStyle w:val="a8"/>
              <w:numPr>
                <w:ilvl w:val="0"/>
                <w:numId w:val="20"/>
              </w:numPr>
              <w:shd w:val="clear" w:color="auto" w:fill="FFFFFF" w:themeFill="background1"/>
              <w:suppressAutoHyphens/>
              <w:ind w:left="0" w:firstLine="0"/>
              <w:jc w:val="both"/>
              <w:rPr>
                <w:sz w:val="20"/>
                <w:szCs w:val="20"/>
              </w:rPr>
            </w:pPr>
            <w:r w:rsidRPr="00C01DD2">
              <w:rPr>
                <w:sz w:val="20"/>
                <w:szCs w:val="20"/>
              </w:rPr>
              <w:t>Физическая активность (физические упражнения, спорт и т. п.);</w:t>
            </w:r>
          </w:p>
          <w:p w:rsidR="00823662" w:rsidRPr="00C01DD2" w:rsidRDefault="00823662" w:rsidP="00E94244">
            <w:pPr>
              <w:pStyle w:val="a8"/>
              <w:numPr>
                <w:ilvl w:val="0"/>
                <w:numId w:val="20"/>
              </w:numPr>
              <w:shd w:val="clear" w:color="auto" w:fill="FFFFFF" w:themeFill="background1"/>
              <w:suppressAutoHyphens/>
              <w:ind w:left="0" w:firstLine="0"/>
              <w:jc w:val="both"/>
              <w:rPr>
                <w:sz w:val="20"/>
                <w:szCs w:val="20"/>
              </w:rPr>
            </w:pPr>
            <w:r w:rsidRPr="00C01DD2">
              <w:rPr>
                <w:sz w:val="20"/>
                <w:szCs w:val="20"/>
              </w:rPr>
              <w:t>Укрепление психического здоровья.</w:t>
            </w:r>
          </w:p>
        </w:tc>
        <w:tc>
          <w:tcPr>
            <w:tcW w:w="2925" w:type="dxa"/>
          </w:tcPr>
          <w:p w:rsidR="00823662" w:rsidRPr="00C01DD2" w:rsidRDefault="00823662" w:rsidP="00C01DD2">
            <w:pPr>
              <w:spacing w:after="0" w:line="240" w:lineRule="auto"/>
              <w:contextualSpacing/>
              <w:rPr>
                <w:rFonts w:ascii="Times New Roman" w:hAnsi="Times New Roman" w:cs="Times New Roman"/>
                <w:sz w:val="20"/>
                <w:szCs w:val="20"/>
              </w:rPr>
            </w:pPr>
            <w:r w:rsidRPr="00C01DD2">
              <w:rPr>
                <w:rFonts w:ascii="Times New Roman" w:hAnsi="Times New Roman" w:cs="Times New Roman"/>
                <w:sz w:val="20"/>
                <w:szCs w:val="20"/>
              </w:rPr>
              <w:t>Ответ считается “верным”, если учащийся дал описание не менее 2 правильным определениям.</w:t>
            </w:r>
          </w:p>
        </w:tc>
      </w:tr>
      <w:tr w:rsidR="00823662" w:rsidRPr="00C01DD2" w:rsidTr="00C35114">
        <w:tc>
          <w:tcPr>
            <w:tcW w:w="647" w:type="dxa"/>
            <w:shd w:val="clear" w:color="auto" w:fill="auto"/>
          </w:tcPr>
          <w:p w:rsidR="00823662" w:rsidRPr="00C01DD2" w:rsidRDefault="00823662" w:rsidP="00E94244">
            <w:pPr>
              <w:pStyle w:val="a8"/>
              <w:numPr>
                <w:ilvl w:val="0"/>
                <w:numId w:val="12"/>
              </w:numPr>
              <w:shd w:val="clear" w:color="auto" w:fill="FFFFFF"/>
              <w:suppressAutoHyphens/>
              <w:ind w:left="0" w:firstLine="0"/>
              <w:rPr>
                <w:sz w:val="20"/>
                <w:szCs w:val="20"/>
              </w:rPr>
            </w:pPr>
          </w:p>
        </w:tc>
        <w:tc>
          <w:tcPr>
            <w:tcW w:w="3815" w:type="dxa"/>
            <w:shd w:val="clear" w:color="auto" w:fill="auto"/>
          </w:tcPr>
          <w:p w:rsidR="00823662" w:rsidRPr="00C01DD2" w:rsidRDefault="00823662" w:rsidP="00C01DD2">
            <w:pPr>
              <w:shd w:val="clear" w:color="auto" w:fill="FFFFFF"/>
              <w:suppressAutoHyphens/>
              <w:spacing w:after="0" w:line="240" w:lineRule="auto"/>
              <w:contextualSpacing/>
              <w:jc w:val="both"/>
              <w:rPr>
                <w:rFonts w:ascii="Times New Roman" w:eastAsia="Times New Roman" w:hAnsi="Times New Roman" w:cs="Times New Roman"/>
                <w:sz w:val="20"/>
                <w:szCs w:val="20"/>
                <w:lang w:eastAsia="ru-RU"/>
              </w:rPr>
            </w:pPr>
            <w:r w:rsidRPr="00C01DD2">
              <w:rPr>
                <w:rFonts w:ascii="Times New Roman" w:eastAsia="Times New Roman" w:hAnsi="Times New Roman" w:cs="Times New Roman"/>
                <w:sz w:val="20"/>
                <w:szCs w:val="20"/>
                <w:lang w:eastAsia="ru-RU"/>
              </w:rPr>
              <w:t>Ценностные ориентации студентов на здоровый образ жизни.</w:t>
            </w:r>
          </w:p>
        </w:tc>
        <w:tc>
          <w:tcPr>
            <w:tcW w:w="7679" w:type="dxa"/>
            <w:shd w:val="clear" w:color="auto" w:fill="auto"/>
          </w:tcPr>
          <w:p w:rsidR="00823662" w:rsidRPr="00C01DD2" w:rsidRDefault="00823662" w:rsidP="00C01DD2">
            <w:pPr>
              <w:shd w:val="clear" w:color="auto" w:fill="FFFFFF" w:themeFill="background1"/>
              <w:suppressAutoHyphens/>
              <w:spacing w:after="0" w:line="240" w:lineRule="auto"/>
              <w:contextualSpacing/>
              <w:jc w:val="both"/>
              <w:rPr>
                <w:rFonts w:ascii="Times New Roman" w:eastAsia="Times New Roman" w:hAnsi="Times New Roman" w:cs="Times New Roman"/>
                <w:sz w:val="20"/>
                <w:szCs w:val="20"/>
                <w:lang w:eastAsia="ru-RU"/>
              </w:rPr>
            </w:pPr>
            <w:r w:rsidRPr="00C01DD2">
              <w:rPr>
                <w:rFonts w:ascii="Times New Roman" w:eastAsia="Times New Roman" w:hAnsi="Times New Roman" w:cs="Times New Roman"/>
                <w:sz w:val="20"/>
                <w:szCs w:val="20"/>
                <w:lang w:eastAsia="ru-RU"/>
              </w:rPr>
              <w:t>ценностные ориентации студентов на здоровый образ жизни можно условно разделить на четыре группы:</w:t>
            </w:r>
          </w:p>
          <w:p w:rsidR="00823662" w:rsidRPr="00C01DD2" w:rsidRDefault="00823662" w:rsidP="00E94244">
            <w:pPr>
              <w:pStyle w:val="a8"/>
              <w:numPr>
                <w:ilvl w:val="0"/>
                <w:numId w:val="21"/>
              </w:numPr>
              <w:shd w:val="clear" w:color="auto" w:fill="FFFFFF" w:themeFill="background1"/>
              <w:suppressAutoHyphens/>
              <w:ind w:left="0" w:firstLine="0"/>
              <w:jc w:val="both"/>
              <w:rPr>
                <w:sz w:val="20"/>
                <w:szCs w:val="20"/>
              </w:rPr>
            </w:pPr>
            <w:r w:rsidRPr="00C01DD2">
              <w:rPr>
                <w:sz w:val="20"/>
                <w:szCs w:val="20"/>
              </w:rPr>
              <w:t>Абсолютные, общечеловеческие ценности: удачная семейная жизнь, мужество и честность, здоровье, всестороннее развитие личности, интеллектуальные способности, сила воли и собранность, умение общаться, обладание красотой и выразительностью движений.</w:t>
            </w:r>
          </w:p>
          <w:p w:rsidR="00823662" w:rsidRPr="00C01DD2" w:rsidRDefault="00823662" w:rsidP="00E94244">
            <w:pPr>
              <w:pStyle w:val="a8"/>
              <w:numPr>
                <w:ilvl w:val="0"/>
                <w:numId w:val="21"/>
              </w:numPr>
              <w:shd w:val="clear" w:color="auto" w:fill="FFFFFF" w:themeFill="background1"/>
              <w:suppressAutoHyphens/>
              <w:ind w:left="0" w:firstLine="0"/>
              <w:jc w:val="both"/>
              <w:rPr>
                <w:sz w:val="20"/>
                <w:szCs w:val="20"/>
              </w:rPr>
            </w:pPr>
            <w:r w:rsidRPr="00C01DD2">
              <w:rPr>
                <w:sz w:val="20"/>
                <w:szCs w:val="20"/>
              </w:rPr>
              <w:t>Преимущественные ценности: хорошее телосложение и физическое состояние, авторитет среди окружающих.</w:t>
            </w:r>
          </w:p>
          <w:p w:rsidR="00823662" w:rsidRPr="00C01DD2" w:rsidRDefault="00823662" w:rsidP="00E94244">
            <w:pPr>
              <w:pStyle w:val="a8"/>
              <w:numPr>
                <w:ilvl w:val="0"/>
                <w:numId w:val="21"/>
              </w:numPr>
              <w:shd w:val="clear" w:color="auto" w:fill="FFFFFF" w:themeFill="background1"/>
              <w:suppressAutoHyphens/>
              <w:ind w:left="0" w:firstLine="0"/>
              <w:jc w:val="both"/>
              <w:rPr>
                <w:sz w:val="20"/>
                <w:szCs w:val="20"/>
              </w:rPr>
            </w:pPr>
            <w:r w:rsidRPr="00C01DD2">
              <w:rPr>
                <w:sz w:val="20"/>
                <w:szCs w:val="20"/>
              </w:rPr>
              <w:t>Противоречивые ценности: наличие материальных благ, успехи в работе, удовлетворённость учёбой, занятия физическими упражнениями и спортом, хороший уровень развития физических качеств, интересный отдых.</w:t>
            </w:r>
          </w:p>
          <w:p w:rsidR="00823662" w:rsidRPr="00C01DD2" w:rsidRDefault="00823662" w:rsidP="00E94244">
            <w:pPr>
              <w:pStyle w:val="a8"/>
              <w:numPr>
                <w:ilvl w:val="0"/>
                <w:numId w:val="21"/>
              </w:numPr>
              <w:shd w:val="clear" w:color="auto" w:fill="FFFFFF" w:themeFill="background1"/>
              <w:suppressAutoHyphens/>
              <w:ind w:left="0" w:firstLine="0"/>
              <w:jc w:val="both"/>
              <w:rPr>
                <w:sz w:val="20"/>
                <w:szCs w:val="20"/>
              </w:rPr>
            </w:pPr>
            <w:r w:rsidRPr="00C01DD2">
              <w:rPr>
                <w:sz w:val="20"/>
                <w:szCs w:val="20"/>
              </w:rPr>
              <w:lastRenderedPageBreak/>
              <w:t>Частные ценности: знания о функционировании человеческого организма, физическая подготовленность к избранной профессии, общественная активность.</w:t>
            </w:r>
          </w:p>
        </w:tc>
        <w:tc>
          <w:tcPr>
            <w:tcW w:w="2925" w:type="dxa"/>
          </w:tcPr>
          <w:p w:rsidR="00823662" w:rsidRPr="00C01DD2" w:rsidRDefault="00823662" w:rsidP="00C01DD2">
            <w:pPr>
              <w:spacing w:after="0" w:line="240" w:lineRule="auto"/>
              <w:contextualSpacing/>
              <w:rPr>
                <w:rFonts w:ascii="Times New Roman" w:hAnsi="Times New Roman" w:cs="Times New Roman"/>
                <w:sz w:val="20"/>
                <w:szCs w:val="20"/>
              </w:rPr>
            </w:pPr>
            <w:r w:rsidRPr="00C01DD2">
              <w:rPr>
                <w:rFonts w:ascii="Times New Roman" w:hAnsi="Times New Roman" w:cs="Times New Roman"/>
                <w:sz w:val="20"/>
                <w:szCs w:val="20"/>
              </w:rPr>
              <w:lastRenderedPageBreak/>
              <w:t>Ответ считается “верным”, если учащийся дал описание не менее 2 правильным определениям.</w:t>
            </w:r>
          </w:p>
        </w:tc>
      </w:tr>
      <w:tr w:rsidR="00823662" w:rsidRPr="00C01DD2" w:rsidTr="00C35114">
        <w:tc>
          <w:tcPr>
            <w:tcW w:w="647" w:type="dxa"/>
            <w:shd w:val="clear" w:color="auto" w:fill="auto"/>
          </w:tcPr>
          <w:p w:rsidR="00823662" w:rsidRPr="00C01DD2" w:rsidRDefault="00823662" w:rsidP="00E94244">
            <w:pPr>
              <w:pStyle w:val="a8"/>
              <w:numPr>
                <w:ilvl w:val="0"/>
                <w:numId w:val="12"/>
              </w:numPr>
              <w:shd w:val="clear" w:color="auto" w:fill="FFFFFF"/>
              <w:suppressAutoHyphens/>
              <w:ind w:left="0" w:firstLine="0"/>
              <w:rPr>
                <w:sz w:val="20"/>
                <w:szCs w:val="20"/>
              </w:rPr>
            </w:pPr>
          </w:p>
        </w:tc>
        <w:tc>
          <w:tcPr>
            <w:tcW w:w="3815" w:type="dxa"/>
            <w:shd w:val="clear" w:color="auto" w:fill="auto"/>
          </w:tcPr>
          <w:p w:rsidR="00823662" w:rsidRPr="00C01DD2" w:rsidRDefault="00823662" w:rsidP="00C01DD2">
            <w:pPr>
              <w:shd w:val="clear" w:color="auto" w:fill="FFFFFF"/>
              <w:suppressAutoHyphens/>
              <w:spacing w:after="0" w:line="240" w:lineRule="auto"/>
              <w:contextualSpacing/>
              <w:jc w:val="both"/>
              <w:rPr>
                <w:rFonts w:ascii="Times New Roman" w:eastAsia="Times New Roman" w:hAnsi="Times New Roman" w:cs="Times New Roman"/>
                <w:sz w:val="20"/>
                <w:szCs w:val="20"/>
                <w:lang w:eastAsia="ru-RU"/>
              </w:rPr>
            </w:pPr>
            <w:r w:rsidRPr="00C01DD2">
              <w:rPr>
                <w:rFonts w:ascii="Times New Roman" w:eastAsia="Times New Roman" w:hAnsi="Times New Roman" w:cs="Times New Roman"/>
                <w:sz w:val="20"/>
                <w:szCs w:val="20"/>
                <w:lang w:eastAsia="ru-RU"/>
              </w:rPr>
              <w:t>Физическое самовоспитание и самосовершенствование как необходимое условие здорового образа жизни.</w:t>
            </w:r>
          </w:p>
        </w:tc>
        <w:tc>
          <w:tcPr>
            <w:tcW w:w="7679" w:type="dxa"/>
            <w:shd w:val="clear" w:color="auto" w:fill="auto"/>
          </w:tcPr>
          <w:p w:rsidR="00823662" w:rsidRPr="00C01DD2" w:rsidRDefault="00823662" w:rsidP="00C01DD2">
            <w:pPr>
              <w:shd w:val="clear" w:color="auto" w:fill="FFFFFF" w:themeFill="background1"/>
              <w:suppressAutoHyphens/>
              <w:spacing w:after="0" w:line="240" w:lineRule="auto"/>
              <w:contextualSpacing/>
              <w:jc w:val="both"/>
              <w:rPr>
                <w:rFonts w:ascii="Times New Roman" w:eastAsia="Times New Roman" w:hAnsi="Times New Roman" w:cs="Times New Roman"/>
                <w:sz w:val="20"/>
                <w:szCs w:val="20"/>
                <w:lang w:eastAsia="ru-RU"/>
              </w:rPr>
            </w:pPr>
            <w:r w:rsidRPr="00C01DD2">
              <w:rPr>
                <w:rFonts w:ascii="Times New Roman" w:eastAsia="Times New Roman" w:hAnsi="Times New Roman" w:cs="Times New Roman"/>
                <w:sz w:val="20"/>
                <w:szCs w:val="20"/>
                <w:lang w:eastAsia="ru-RU"/>
              </w:rPr>
              <w:t>Физическое самовоспитание — это процесс целенаправленной, сознательной, планомерной работы над собой, ориентированный на формирование физической культуры личности.</w:t>
            </w:r>
          </w:p>
          <w:p w:rsidR="00823662" w:rsidRPr="00C01DD2" w:rsidRDefault="00823662" w:rsidP="00C01DD2">
            <w:pPr>
              <w:shd w:val="clear" w:color="auto" w:fill="FFFFFF" w:themeFill="background1"/>
              <w:suppressAutoHyphens/>
              <w:spacing w:after="0" w:line="240" w:lineRule="auto"/>
              <w:contextualSpacing/>
              <w:jc w:val="both"/>
              <w:rPr>
                <w:rFonts w:ascii="Times New Roman" w:eastAsia="Times New Roman" w:hAnsi="Times New Roman" w:cs="Times New Roman"/>
                <w:sz w:val="20"/>
                <w:szCs w:val="20"/>
                <w:lang w:eastAsia="ru-RU"/>
              </w:rPr>
            </w:pPr>
            <w:r w:rsidRPr="00C01DD2">
              <w:rPr>
                <w:rFonts w:ascii="Times New Roman" w:eastAsia="Times New Roman" w:hAnsi="Times New Roman" w:cs="Times New Roman"/>
                <w:sz w:val="20"/>
                <w:szCs w:val="20"/>
                <w:lang w:eastAsia="ru-RU"/>
              </w:rPr>
              <w:t>Он включает совокупность приёмов и видов деятельности, определяющих и регулирующих эмоционально окрашенную, действенную позицию личности в отношении своего здоровья, психофизического состояния, физического совершенствования и образования.</w:t>
            </w:r>
          </w:p>
          <w:p w:rsidR="00823662" w:rsidRPr="00C01DD2" w:rsidRDefault="00823662" w:rsidP="00C01DD2">
            <w:pPr>
              <w:shd w:val="clear" w:color="auto" w:fill="FFFFFF" w:themeFill="background1"/>
              <w:suppressAutoHyphens/>
              <w:spacing w:after="0" w:line="240" w:lineRule="auto"/>
              <w:contextualSpacing/>
              <w:jc w:val="both"/>
              <w:rPr>
                <w:rFonts w:ascii="Times New Roman" w:eastAsia="Times New Roman" w:hAnsi="Times New Roman" w:cs="Times New Roman"/>
                <w:sz w:val="20"/>
                <w:szCs w:val="20"/>
                <w:lang w:eastAsia="ru-RU"/>
              </w:rPr>
            </w:pPr>
            <w:r w:rsidRPr="00C01DD2">
              <w:rPr>
                <w:rFonts w:ascii="Times New Roman" w:eastAsia="Times New Roman" w:hAnsi="Times New Roman" w:cs="Times New Roman"/>
                <w:sz w:val="20"/>
                <w:szCs w:val="20"/>
                <w:lang w:eastAsia="ru-RU"/>
              </w:rPr>
              <w:t>Оно может способствовать:</w:t>
            </w:r>
          </w:p>
          <w:p w:rsidR="00823662" w:rsidRPr="00C01DD2" w:rsidRDefault="00823662" w:rsidP="00E94244">
            <w:pPr>
              <w:pStyle w:val="a8"/>
              <w:numPr>
                <w:ilvl w:val="0"/>
                <w:numId w:val="22"/>
              </w:numPr>
              <w:shd w:val="clear" w:color="auto" w:fill="FFFFFF" w:themeFill="background1"/>
              <w:suppressAutoHyphens/>
              <w:ind w:left="0" w:firstLine="0"/>
              <w:jc w:val="both"/>
              <w:rPr>
                <w:sz w:val="20"/>
                <w:szCs w:val="20"/>
              </w:rPr>
            </w:pPr>
            <w:r w:rsidRPr="00C01DD2">
              <w:rPr>
                <w:sz w:val="20"/>
                <w:szCs w:val="20"/>
              </w:rPr>
              <w:t>включению в здоровый образ жизни и укреплению здоровья;</w:t>
            </w:r>
          </w:p>
          <w:p w:rsidR="00823662" w:rsidRPr="00C01DD2" w:rsidRDefault="00823662" w:rsidP="00E94244">
            <w:pPr>
              <w:pStyle w:val="a8"/>
              <w:numPr>
                <w:ilvl w:val="0"/>
                <w:numId w:val="22"/>
              </w:numPr>
              <w:shd w:val="clear" w:color="auto" w:fill="FFFFFF" w:themeFill="background1"/>
              <w:suppressAutoHyphens/>
              <w:ind w:left="0" w:firstLine="0"/>
              <w:jc w:val="both"/>
              <w:rPr>
                <w:sz w:val="20"/>
                <w:szCs w:val="20"/>
              </w:rPr>
            </w:pPr>
            <w:r w:rsidRPr="00C01DD2">
              <w:rPr>
                <w:sz w:val="20"/>
                <w:szCs w:val="20"/>
              </w:rPr>
              <w:t>активизации познавательной и практической физкультурно-спортивной деятельности;</w:t>
            </w:r>
          </w:p>
          <w:p w:rsidR="00823662" w:rsidRPr="00C01DD2" w:rsidRDefault="00823662" w:rsidP="00E94244">
            <w:pPr>
              <w:pStyle w:val="a8"/>
              <w:numPr>
                <w:ilvl w:val="0"/>
                <w:numId w:val="22"/>
              </w:numPr>
              <w:shd w:val="clear" w:color="auto" w:fill="FFFFFF" w:themeFill="background1"/>
              <w:suppressAutoHyphens/>
              <w:ind w:left="0" w:firstLine="0"/>
              <w:jc w:val="both"/>
              <w:rPr>
                <w:sz w:val="20"/>
                <w:szCs w:val="20"/>
              </w:rPr>
            </w:pPr>
            <w:r w:rsidRPr="00C01DD2">
              <w:rPr>
                <w:sz w:val="20"/>
                <w:szCs w:val="20"/>
              </w:rPr>
              <w:t>формированию нравственно-волевых качеств личности;</w:t>
            </w:r>
          </w:p>
          <w:p w:rsidR="00823662" w:rsidRPr="00C01DD2" w:rsidRDefault="00823662" w:rsidP="00E94244">
            <w:pPr>
              <w:pStyle w:val="a8"/>
              <w:numPr>
                <w:ilvl w:val="0"/>
                <w:numId w:val="22"/>
              </w:numPr>
              <w:shd w:val="clear" w:color="auto" w:fill="FFFFFF" w:themeFill="background1"/>
              <w:suppressAutoHyphens/>
              <w:ind w:left="0" w:firstLine="0"/>
              <w:jc w:val="both"/>
              <w:rPr>
                <w:sz w:val="20"/>
                <w:szCs w:val="20"/>
              </w:rPr>
            </w:pPr>
            <w:r w:rsidRPr="00C01DD2">
              <w:rPr>
                <w:sz w:val="20"/>
                <w:szCs w:val="20"/>
              </w:rPr>
              <w:t>овладению основами методики физического самовоспитания;</w:t>
            </w:r>
          </w:p>
          <w:p w:rsidR="00823662" w:rsidRPr="00C01DD2" w:rsidRDefault="00823662" w:rsidP="00E94244">
            <w:pPr>
              <w:pStyle w:val="a8"/>
              <w:numPr>
                <w:ilvl w:val="0"/>
                <w:numId w:val="22"/>
              </w:numPr>
              <w:shd w:val="clear" w:color="auto" w:fill="FFFFFF" w:themeFill="background1"/>
              <w:suppressAutoHyphens/>
              <w:ind w:left="0" w:firstLine="0"/>
              <w:jc w:val="both"/>
              <w:rPr>
                <w:sz w:val="20"/>
                <w:szCs w:val="20"/>
              </w:rPr>
            </w:pPr>
            <w:r w:rsidRPr="00C01DD2">
              <w:rPr>
                <w:sz w:val="20"/>
                <w:szCs w:val="20"/>
              </w:rPr>
              <w:t>улучшению физического развития и физической подготовленности в соответствии с требованиями будущей профессиональной деятельности.</w:t>
            </w:r>
          </w:p>
        </w:tc>
        <w:tc>
          <w:tcPr>
            <w:tcW w:w="2925" w:type="dxa"/>
          </w:tcPr>
          <w:p w:rsidR="00823662" w:rsidRPr="00C01DD2" w:rsidRDefault="00823662" w:rsidP="00C01DD2">
            <w:pPr>
              <w:spacing w:after="0" w:line="240" w:lineRule="auto"/>
              <w:contextualSpacing/>
              <w:rPr>
                <w:rFonts w:ascii="Times New Roman" w:hAnsi="Times New Roman" w:cs="Times New Roman"/>
                <w:sz w:val="20"/>
                <w:szCs w:val="20"/>
              </w:rPr>
            </w:pPr>
            <w:r w:rsidRPr="00C01DD2">
              <w:rPr>
                <w:rFonts w:ascii="Times New Roman" w:hAnsi="Times New Roman" w:cs="Times New Roman"/>
                <w:sz w:val="20"/>
                <w:szCs w:val="20"/>
              </w:rPr>
              <w:t>Ответ считается “верным”, если учащийся дал описание не менее 2 правильным определениям.</w:t>
            </w:r>
          </w:p>
        </w:tc>
      </w:tr>
      <w:tr w:rsidR="00823662" w:rsidRPr="00C01DD2" w:rsidTr="00C35114">
        <w:tc>
          <w:tcPr>
            <w:tcW w:w="647" w:type="dxa"/>
            <w:shd w:val="clear" w:color="auto" w:fill="auto"/>
          </w:tcPr>
          <w:p w:rsidR="00823662" w:rsidRPr="00C01DD2" w:rsidRDefault="00823662" w:rsidP="00E94244">
            <w:pPr>
              <w:pStyle w:val="a8"/>
              <w:numPr>
                <w:ilvl w:val="0"/>
                <w:numId w:val="12"/>
              </w:numPr>
              <w:shd w:val="clear" w:color="auto" w:fill="FFFFFF"/>
              <w:suppressAutoHyphens/>
              <w:ind w:left="0" w:firstLine="0"/>
              <w:rPr>
                <w:sz w:val="20"/>
                <w:szCs w:val="20"/>
              </w:rPr>
            </w:pPr>
          </w:p>
        </w:tc>
        <w:tc>
          <w:tcPr>
            <w:tcW w:w="3815" w:type="dxa"/>
            <w:shd w:val="clear" w:color="auto" w:fill="auto"/>
          </w:tcPr>
          <w:p w:rsidR="00823662" w:rsidRPr="00C01DD2" w:rsidRDefault="00823662" w:rsidP="00C01DD2">
            <w:pPr>
              <w:shd w:val="clear" w:color="auto" w:fill="FFFFFF"/>
              <w:suppressAutoHyphens/>
              <w:spacing w:after="0" w:line="240" w:lineRule="auto"/>
              <w:contextualSpacing/>
              <w:jc w:val="both"/>
              <w:rPr>
                <w:rFonts w:ascii="Times New Roman" w:eastAsia="Times New Roman" w:hAnsi="Times New Roman" w:cs="Times New Roman"/>
                <w:sz w:val="20"/>
                <w:szCs w:val="20"/>
                <w:lang w:eastAsia="ru-RU"/>
              </w:rPr>
            </w:pPr>
            <w:r w:rsidRPr="00C01DD2">
              <w:rPr>
                <w:rFonts w:ascii="Times New Roman" w:eastAsia="Times New Roman" w:hAnsi="Times New Roman" w:cs="Times New Roman"/>
                <w:sz w:val="20"/>
                <w:szCs w:val="20"/>
                <w:lang w:eastAsia="ru-RU"/>
              </w:rPr>
              <w:t>Гигиена сна.</w:t>
            </w:r>
          </w:p>
        </w:tc>
        <w:tc>
          <w:tcPr>
            <w:tcW w:w="7679" w:type="dxa"/>
            <w:shd w:val="clear" w:color="auto" w:fill="auto"/>
          </w:tcPr>
          <w:p w:rsidR="00823662" w:rsidRPr="00C01DD2" w:rsidRDefault="00823662" w:rsidP="00C01DD2">
            <w:pPr>
              <w:shd w:val="clear" w:color="auto" w:fill="FFFFFF" w:themeFill="background1"/>
              <w:suppressAutoHyphens/>
              <w:spacing w:after="0" w:line="240" w:lineRule="auto"/>
              <w:contextualSpacing/>
              <w:jc w:val="both"/>
              <w:rPr>
                <w:rFonts w:ascii="Times New Roman" w:eastAsia="Times New Roman" w:hAnsi="Times New Roman" w:cs="Times New Roman"/>
                <w:sz w:val="20"/>
                <w:szCs w:val="20"/>
                <w:lang w:eastAsia="ru-RU"/>
              </w:rPr>
            </w:pPr>
            <w:r w:rsidRPr="00C01DD2">
              <w:rPr>
                <w:rFonts w:ascii="Times New Roman" w:eastAsia="Times New Roman" w:hAnsi="Times New Roman" w:cs="Times New Roman"/>
                <w:sz w:val="20"/>
                <w:szCs w:val="20"/>
                <w:lang w:eastAsia="ru-RU"/>
              </w:rPr>
              <w:t>Гигиена сна — это набор привычек, которые поддерживают качественный сон.</w:t>
            </w:r>
          </w:p>
          <w:p w:rsidR="00823662" w:rsidRPr="00C01DD2" w:rsidRDefault="00823662" w:rsidP="00C01DD2">
            <w:pPr>
              <w:shd w:val="clear" w:color="auto" w:fill="FFFFFF" w:themeFill="background1"/>
              <w:suppressAutoHyphens/>
              <w:spacing w:after="0" w:line="240" w:lineRule="auto"/>
              <w:contextualSpacing/>
              <w:jc w:val="both"/>
              <w:rPr>
                <w:rFonts w:ascii="Times New Roman" w:hAnsi="Times New Roman" w:cs="Times New Roman"/>
                <w:sz w:val="20"/>
                <w:szCs w:val="20"/>
              </w:rPr>
            </w:pPr>
            <w:r w:rsidRPr="00C01DD2">
              <w:rPr>
                <w:rFonts w:ascii="Times New Roman" w:eastAsia="Times New Roman" w:hAnsi="Times New Roman" w:cs="Times New Roman"/>
                <w:sz w:val="20"/>
                <w:szCs w:val="20"/>
                <w:lang w:eastAsia="ru-RU"/>
              </w:rPr>
              <w:t>Они включают в себя образ жизни и диетические привычки, которые согласуются с естественными ритмами организма.</w:t>
            </w:r>
          </w:p>
          <w:p w:rsidR="00823662" w:rsidRPr="00C01DD2" w:rsidRDefault="00823662" w:rsidP="00C01DD2">
            <w:pPr>
              <w:shd w:val="clear" w:color="auto" w:fill="FFFFFF" w:themeFill="background1"/>
              <w:suppressAutoHyphens/>
              <w:spacing w:after="0" w:line="240" w:lineRule="auto"/>
              <w:contextualSpacing/>
              <w:jc w:val="both"/>
              <w:rPr>
                <w:rFonts w:ascii="Times New Roman" w:hAnsi="Times New Roman" w:cs="Times New Roman"/>
                <w:sz w:val="20"/>
                <w:szCs w:val="20"/>
              </w:rPr>
            </w:pPr>
            <w:r w:rsidRPr="00C01DD2">
              <w:rPr>
                <w:rFonts w:ascii="Times New Roman" w:eastAsia="Times New Roman" w:hAnsi="Times New Roman" w:cs="Times New Roman"/>
                <w:sz w:val="20"/>
                <w:szCs w:val="20"/>
                <w:lang w:eastAsia="ru-RU"/>
              </w:rPr>
              <w:t>Вот некоторые общие рекомендации по улучшению качества сна:</w:t>
            </w:r>
          </w:p>
          <w:p w:rsidR="00823662" w:rsidRPr="00C01DD2" w:rsidRDefault="00823662" w:rsidP="00C01DD2">
            <w:pPr>
              <w:shd w:val="clear" w:color="auto" w:fill="FFFFFF" w:themeFill="background1"/>
              <w:suppressAutoHyphens/>
              <w:spacing w:after="0" w:line="240" w:lineRule="auto"/>
              <w:contextualSpacing/>
              <w:jc w:val="both"/>
              <w:rPr>
                <w:rFonts w:ascii="Times New Roman" w:hAnsi="Times New Roman" w:cs="Times New Roman"/>
                <w:sz w:val="20"/>
                <w:szCs w:val="20"/>
              </w:rPr>
            </w:pPr>
            <w:r w:rsidRPr="00C01DD2">
              <w:rPr>
                <w:rFonts w:ascii="Times New Roman" w:eastAsia="Times New Roman" w:hAnsi="Times New Roman" w:cs="Times New Roman"/>
                <w:sz w:val="20"/>
                <w:szCs w:val="20"/>
                <w:lang w:eastAsia="ru-RU"/>
              </w:rPr>
              <w:t>Соблюдайте режим сна.</w:t>
            </w:r>
          </w:p>
          <w:p w:rsidR="00823662" w:rsidRPr="00C01DD2" w:rsidRDefault="00823662" w:rsidP="00E94244">
            <w:pPr>
              <w:pStyle w:val="a8"/>
              <w:numPr>
                <w:ilvl w:val="0"/>
                <w:numId w:val="23"/>
              </w:numPr>
              <w:shd w:val="clear" w:color="auto" w:fill="FFFFFF" w:themeFill="background1"/>
              <w:suppressAutoHyphens/>
              <w:ind w:left="0" w:firstLine="0"/>
              <w:jc w:val="both"/>
              <w:rPr>
                <w:sz w:val="20"/>
                <w:szCs w:val="20"/>
              </w:rPr>
            </w:pPr>
            <w:r w:rsidRPr="00C01DD2">
              <w:rPr>
                <w:sz w:val="20"/>
                <w:szCs w:val="20"/>
              </w:rPr>
              <w:t>Не ложитесь спать в рассерженном, раздражённом состоянии;</w:t>
            </w:r>
          </w:p>
          <w:p w:rsidR="00823662" w:rsidRPr="00C01DD2" w:rsidRDefault="00823662" w:rsidP="00E94244">
            <w:pPr>
              <w:pStyle w:val="a8"/>
              <w:numPr>
                <w:ilvl w:val="0"/>
                <w:numId w:val="23"/>
              </w:numPr>
              <w:shd w:val="clear" w:color="auto" w:fill="FFFFFF" w:themeFill="background1"/>
              <w:suppressAutoHyphens/>
              <w:ind w:left="0" w:firstLine="0"/>
              <w:jc w:val="both"/>
              <w:rPr>
                <w:sz w:val="20"/>
                <w:szCs w:val="20"/>
              </w:rPr>
            </w:pPr>
            <w:r w:rsidRPr="00C01DD2">
              <w:rPr>
                <w:sz w:val="20"/>
                <w:szCs w:val="20"/>
              </w:rPr>
              <w:t>Исключите дневной сон;</w:t>
            </w:r>
          </w:p>
          <w:p w:rsidR="00823662" w:rsidRPr="00C01DD2" w:rsidRDefault="00823662" w:rsidP="00E94244">
            <w:pPr>
              <w:pStyle w:val="a8"/>
              <w:numPr>
                <w:ilvl w:val="0"/>
                <w:numId w:val="23"/>
              </w:numPr>
              <w:shd w:val="clear" w:color="auto" w:fill="FFFFFF" w:themeFill="background1"/>
              <w:suppressAutoHyphens/>
              <w:ind w:left="0" w:firstLine="0"/>
              <w:jc w:val="both"/>
              <w:rPr>
                <w:sz w:val="20"/>
                <w:szCs w:val="20"/>
              </w:rPr>
            </w:pPr>
            <w:r w:rsidRPr="00C01DD2">
              <w:rPr>
                <w:sz w:val="20"/>
                <w:szCs w:val="20"/>
              </w:rPr>
              <w:t>Выработайте определённый ритуал засыпания;</w:t>
            </w:r>
          </w:p>
          <w:p w:rsidR="00823662" w:rsidRPr="00C01DD2" w:rsidRDefault="00823662" w:rsidP="00E94244">
            <w:pPr>
              <w:pStyle w:val="a8"/>
              <w:numPr>
                <w:ilvl w:val="0"/>
                <w:numId w:val="23"/>
              </w:numPr>
              <w:shd w:val="clear" w:color="auto" w:fill="FFFFFF" w:themeFill="background1"/>
              <w:suppressAutoHyphens/>
              <w:ind w:left="0" w:firstLine="0"/>
              <w:jc w:val="both"/>
              <w:rPr>
                <w:sz w:val="20"/>
                <w:szCs w:val="20"/>
              </w:rPr>
            </w:pPr>
            <w:r w:rsidRPr="00C01DD2">
              <w:rPr>
                <w:sz w:val="20"/>
                <w:szCs w:val="20"/>
              </w:rPr>
              <w:t>Используйте кровать только для сна;</w:t>
            </w:r>
          </w:p>
          <w:p w:rsidR="00823662" w:rsidRPr="00C01DD2" w:rsidRDefault="00823662" w:rsidP="00E94244">
            <w:pPr>
              <w:pStyle w:val="a8"/>
              <w:numPr>
                <w:ilvl w:val="0"/>
                <w:numId w:val="23"/>
              </w:numPr>
              <w:shd w:val="clear" w:color="auto" w:fill="FFFFFF" w:themeFill="background1"/>
              <w:suppressAutoHyphens/>
              <w:ind w:left="0" w:firstLine="0"/>
              <w:jc w:val="both"/>
              <w:rPr>
                <w:sz w:val="20"/>
                <w:szCs w:val="20"/>
              </w:rPr>
            </w:pPr>
            <w:r w:rsidRPr="00C01DD2">
              <w:rPr>
                <w:sz w:val="20"/>
                <w:szCs w:val="20"/>
              </w:rPr>
              <w:t>Не употребляйте на ночь чай, кофе, никотин, не наедайтесь на ночь, избегайте приёма на ночь алкоголя.</w:t>
            </w:r>
          </w:p>
        </w:tc>
        <w:tc>
          <w:tcPr>
            <w:tcW w:w="2925" w:type="dxa"/>
          </w:tcPr>
          <w:p w:rsidR="00823662" w:rsidRPr="00C01DD2" w:rsidRDefault="00823662" w:rsidP="00C01DD2">
            <w:pPr>
              <w:spacing w:after="0" w:line="240" w:lineRule="auto"/>
              <w:contextualSpacing/>
              <w:rPr>
                <w:rFonts w:ascii="Times New Roman" w:hAnsi="Times New Roman" w:cs="Times New Roman"/>
                <w:sz w:val="20"/>
                <w:szCs w:val="20"/>
              </w:rPr>
            </w:pPr>
            <w:r w:rsidRPr="00C01DD2">
              <w:rPr>
                <w:rFonts w:ascii="Times New Roman" w:hAnsi="Times New Roman" w:cs="Times New Roman"/>
                <w:sz w:val="20"/>
                <w:szCs w:val="20"/>
              </w:rPr>
              <w:t>Ответ считается “верным”, если учащийся дал описание не менее 2 правильным определениям.</w:t>
            </w:r>
          </w:p>
        </w:tc>
      </w:tr>
      <w:tr w:rsidR="00823662" w:rsidRPr="00C01DD2" w:rsidTr="00C35114">
        <w:tc>
          <w:tcPr>
            <w:tcW w:w="647" w:type="dxa"/>
            <w:shd w:val="clear" w:color="auto" w:fill="auto"/>
          </w:tcPr>
          <w:p w:rsidR="00823662" w:rsidRPr="00C01DD2" w:rsidRDefault="00823662" w:rsidP="00E94244">
            <w:pPr>
              <w:pStyle w:val="a8"/>
              <w:numPr>
                <w:ilvl w:val="0"/>
                <w:numId w:val="12"/>
              </w:numPr>
              <w:shd w:val="clear" w:color="auto" w:fill="FFFFFF"/>
              <w:suppressAutoHyphens/>
              <w:ind w:left="0" w:firstLine="0"/>
              <w:rPr>
                <w:sz w:val="20"/>
                <w:szCs w:val="20"/>
              </w:rPr>
            </w:pPr>
          </w:p>
        </w:tc>
        <w:tc>
          <w:tcPr>
            <w:tcW w:w="3815" w:type="dxa"/>
            <w:shd w:val="clear" w:color="auto" w:fill="auto"/>
          </w:tcPr>
          <w:p w:rsidR="00823662" w:rsidRPr="00C01DD2" w:rsidRDefault="00823662" w:rsidP="00C01DD2">
            <w:pPr>
              <w:shd w:val="clear" w:color="auto" w:fill="FFFFFF"/>
              <w:suppressAutoHyphens/>
              <w:spacing w:after="0" w:line="240" w:lineRule="auto"/>
              <w:contextualSpacing/>
              <w:jc w:val="both"/>
              <w:rPr>
                <w:rFonts w:ascii="Times New Roman" w:eastAsia="Times New Roman" w:hAnsi="Times New Roman" w:cs="Times New Roman"/>
                <w:sz w:val="20"/>
                <w:szCs w:val="20"/>
                <w:lang w:eastAsia="ru-RU"/>
              </w:rPr>
            </w:pPr>
            <w:r w:rsidRPr="00C01DD2">
              <w:rPr>
                <w:rFonts w:ascii="Times New Roman" w:eastAsia="Times New Roman" w:hAnsi="Times New Roman" w:cs="Times New Roman"/>
                <w:sz w:val="20"/>
                <w:szCs w:val="20"/>
                <w:lang w:eastAsia="ru-RU"/>
              </w:rPr>
              <w:t>Гигиена питания.</w:t>
            </w:r>
          </w:p>
        </w:tc>
        <w:tc>
          <w:tcPr>
            <w:tcW w:w="7679" w:type="dxa"/>
            <w:shd w:val="clear" w:color="auto" w:fill="auto"/>
          </w:tcPr>
          <w:p w:rsidR="00823662" w:rsidRPr="00C01DD2" w:rsidRDefault="00823662" w:rsidP="00C01DD2">
            <w:pPr>
              <w:shd w:val="clear" w:color="auto" w:fill="FFFFFF" w:themeFill="background1"/>
              <w:suppressAutoHyphens/>
              <w:spacing w:after="0" w:line="240" w:lineRule="auto"/>
              <w:contextualSpacing/>
              <w:jc w:val="both"/>
              <w:rPr>
                <w:rFonts w:ascii="Times New Roman" w:eastAsia="Times New Roman" w:hAnsi="Times New Roman" w:cs="Times New Roman"/>
                <w:sz w:val="20"/>
                <w:szCs w:val="20"/>
                <w:lang w:eastAsia="ru-RU"/>
              </w:rPr>
            </w:pPr>
            <w:r w:rsidRPr="00C01DD2">
              <w:rPr>
                <w:rFonts w:ascii="Times New Roman" w:eastAsia="Times New Roman" w:hAnsi="Times New Roman" w:cs="Times New Roman"/>
                <w:sz w:val="20"/>
                <w:szCs w:val="20"/>
                <w:lang w:eastAsia="ru-RU"/>
              </w:rPr>
              <w:t>Гигиена питания — отрасль гигиены, изучающая проблемы полноценной пищи и рационального питания здорового человека. Фундаментальная теоретическая часть гигиены питания представляет собой изучение физиологических и биохимических процессов переваривания, усвоения пищи и обмена веществ. В прикладном плане гигиена питания решает следующие задачи: Определение норм физиологических потребностей в пищевых веществах и энергии.</w:t>
            </w:r>
          </w:p>
          <w:p w:rsidR="00823662" w:rsidRPr="00C01DD2" w:rsidRDefault="00823662" w:rsidP="00C01DD2">
            <w:pPr>
              <w:shd w:val="clear" w:color="auto" w:fill="FFFFFF" w:themeFill="background1"/>
              <w:suppressAutoHyphens/>
              <w:spacing w:after="0" w:line="240" w:lineRule="auto"/>
              <w:contextualSpacing/>
              <w:jc w:val="both"/>
              <w:rPr>
                <w:rFonts w:ascii="Times New Roman" w:eastAsia="Times New Roman" w:hAnsi="Times New Roman" w:cs="Times New Roman"/>
                <w:sz w:val="20"/>
                <w:szCs w:val="20"/>
                <w:lang w:eastAsia="ru-RU"/>
              </w:rPr>
            </w:pPr>
            <w:r w:rsidRPr="00C01DD2">
              <w:rPr>
                <w:rFonts w:ascii="Times New Roman" w:eastAsia="Times New Roman" w:hAnsi="Times New Roman" w:cs="Times New Roman"/>
                <w:sz w:val="20"/>
                <w:szCs w:val="20"/>
                <w:lang w:eastAsia="ru-RU"/>
              </w:rPr>
              <w:t>Суть рационального(гигиеничного) питания составляют три основных принципа:</w:t>
            </w:r>
          </w:p>
          <w:p w:rsidR="00823662" w:rsidRPr="00C01DD2" w:rsidRDefault="00823662" w:rsidP="00E94244">
            <w:pPr>
              <w:pStyle w:val="a8"/>
              <w:numPr>
                <w:ilvl w:val="0"/>
                <w:numId w:val="24"/>
              </w:numPr>
              <w:shd w:val="clear" w:color="auto" w:fill="FFFFFF" w:themeFill="background1"/>
              <w:suppressAutoHyphens/>
              <w:ind w:left="0" w:firstLine="0"/>
              <w:jc w:val="both"/>
              <w:rPr>
                <w:sz w:val="20"/>
                <w:szCs w:val="20"/>
              </w:rPr>
            </w:pPr>
            <w:r w:rsidRPr="00C01DD2">
              <w:rPr>
                <w:sz w:val="20"/>
                <w:szCs w:val="20"/>
              </w:rPr>
              <w:t>равновесие между энергией, поступающей с пищей, и энергией, расходуемой человеком в процессе жизнедеятельности;</w:t>
            </w:r>
          </w:p>
          <w:p w:rsidR="00823662" w:rsidRPr="00C01DD2" w:rsidRDefault="00823662" w:rsidP="00E94244">
            <w:pPr>
              <w:pStyle w:val="a8"/>
              <w:numPr>
                <w:ilvl w:val="0"/>
                <w:numId w:val="24"/>
              </w:numPr>
              <w:shd w:val="clear" w:color="auto" w:fill="FFFFFF" w:themeFill="background1"/>
              <w:suppressAutoHyphens/>
              <w:ind w:left="0" w:firstLine="0"/>
              <w:jc w:val="both"/>
              <w:rPr>
                <w:sz w:val="20"/>
                <w:szCs w:val="20"/>
              </w:rPr>
            </w:pPr>
            <w:r w:rsidRPr="00C01DD2">
              <w:rPr>
                <w:sz w:val="20"/>
                <w:szCs w:val="20"/>
              </w:rPr>
              <w:lastRenderedPageBreak/>
              <w:t>Удовлетворение потребности организма в определенном количестве, качественном составе и соотношении пищевых веществ;</w:t>
            </w:r>
          </w:p>
          <w:p w:rsidR="00823662" w:rsidRPr="00C01DD2" w:rsidRDefault="00823662" w:rsidP="00E94244">
            <w:pPr>
              <w:pStyle w:val="a8"/>
              <w:numPr>
                <w:ilvl w:val="0"/>
                <w:numId w:val="24"/>
              </w:numPr>
              <w:shd w:val="clear" w:color="auto" w:fill="FFFFFF" w:themeFill="background1"/>
              <w:suppressAutoHyphens/>
              <w:ind w:left="0" w:firstLine="0"/>
              <w:jc w:val="both"/>
              <w:rPr>
                <w:sz w:val="20"/>
                <w:szCs w:val="20"/>
              </w:rPr>
            </w:pPr>
            <w:r w:rsidRPr="00C01DD2">
              <w:rPr>
                <w:sz w:val="20"/>
                <w:szCs w:val="20"/>
              </w:rPr>
              <w:t>Соблюдение режима питания.</w:t>
            </w:r>
          </w:p>
        </w:tc>
        <w:tc>
          <w:tcPr>
            <w:tcW w:w="2925" w:type="dxa"/>
          </w:tcPr>
          <w:p w:rsidR="00823662" w:rsidRPr="00C01DD2" w:rsidRDefault="00823662" w:rsidP="00C01DD2">
            <w:pPr>
              <w:spacing w:after="0" w:line="240" w:lineRule="auto"/>
              <w:contextualSpacing/>
              <w:rPr>
                <w:rFonts w:ascii="Times New Roman" w:hAnsi="Times New Roman" w:cs="Times New Roman"/>
                <w:sz w:val="20"/>
                <w:szCs w:val="20"/>
              </w:rPr>
            </w:pPr>
            <w:r w:rsidRPr="00C01DD2">
              <w:rPr>
                <w:rFonts w:ascii="Times New Roman" w:hAnsi="Times New Roman" w:cs="Times New Roman"/>
                <w:sz w:val="20"/>
                <w:szCs w:val="20"/>
              </w:rPr>
              <w:lastRenderedPageBreak/>
              <w:t>Ответ считается “верным”, если учащийся дал описание не менее 2 правильным определениям.</w:t>
            </w:r>
          </w:p>
        </w:tc>
      </w:tr>
      <w:tr w:rsidR="00823662" w:rsidRPr="00C01DD2" w:rsidTr="00C35114">
        <w:tc>
          <w:tcPr>
            <w:tcW w:w="647" w:type="dxa"/>
            <w:shd w:val="clear" w:color="auto" w:fill="auto"/>
          </w:tcPr>
          <w:p w:rsidR="00823662" w:rsidRPr="00C01DD2" w:rsidRDefault="00823662" w:rsidP="00E94244">
            <w:pPr>
              <w:pStyle w:val="a8"/>
              <w:numPr>
                <w:ilvl w:val="0"/>
                <w:numId w:val="12"/>
              </w:numPr>
              <w:shd w:val="clear" w:color="auto" w:fill="FFFFFF"/>
              <w:suppressAutoHyphens/>
              <w:ind w:left="0" w:firstLine="0"/>
              <w:rPr>
                <w:sz w:val="20"/>
                <w:szCs w:val="20"/>
              </w:rPr>
            </w:pPr>
          </w:p>
        </w:tc>
        <w:tc>
          <w:tcPr>
            <w:tcW w:w="3815" w:type="dxa"/>
            <w:shd w:val="clear" w:color="auto" w:fill="auto"/>
          </w:tcPr>
          <w:p w:rsidR="00823662" w:rsidRPr="00C01DD2" w:rsidRDefault="00823662" w:rsidP="00C01DD2">
            <w:pPr>
              <w:shd w:val="clear" w:color="auto" w:fill="FFFFFF"/>
              <w:suppressAutoHyphens/>
              <w:spacing w:after="0" w:line="240" w:lineRule="auto"/>
              <w:contextualSpacing/>
              <w:jc w:val="both"/>
              <w:rPr>
                <w:rFonts w:ascii="Times New Roman" w:eastAsia="Times New Roman" w:hAnsi="Times New Roman" w:cs="Times New Roman"/>
                <w:sz w:val="20"/>
                <w:szCs w:val="20"/>
                <w:lang w:eastAsia="ru-RU"/>
              </w:rPr>
            </w:pPr>
            <w:r w:rsidRPr="00C01DD2">
              <w:rPr>
                <w:rFonts w:ascii="Times New Roman" w:eastAsia="Times New Roman" w:hAnsi="Times New Roman" w:cs="Times New Roman"/>
                <w:sz w:val="20"/>
                <w:szCs w:val="20"/>
                <w:lang w:eastAsia="ru-RU"/>
              </w:rPr>
              <w:t>Понятие "спорт". Характерные признаки спорта.</w:t>
            </w:r>
          </w:p>
        </w:tc>
        <w:tc>
          <w:tcPr>
            <w:tcW w:w="7679" w:type="dxa"/>
            <w:shd w:val="clear" w:color="auto" w:fill="auto"/>
          </w:tcPr>
          <w:p w:rsidR="00823662" w:rsidRPr="00C01DD2" w:rsidRDefault="00823662" w:rsidP="00C01DD2">
            <w:pPr>
              <w:shd w:val="clear" w:color="auto" w:fill="FFFFFF" w:themeFill="background1"/>
              <w:spacing w:after="0" w:line="240" w:lineRule="auto"/>
              <w:contextualSpacing/>
              <w:jc w:val="both"/>
              <w:rPr>
                <w:rFonts w:ascii="Times New Roman" w:eastAsia="Times New Roman" w:hAnsi="Times New Roman" w:cs="Times New Roman"/>
                <w:sz w:val="20"/>
                <w:szCs w:val="20"/>
              </w:rPr>
            </w:pPr>
            <w:r w:rsidRPr="00C01DD2">
              <w:rPr>
                <w:rFonts w:ascii="Times New Roman" w:eastAsia="Times New Roman" w:hAnsi="Times New Roman" w:cs="Times New Roman"/>
                <w:sz w:val="20"/>
                <w:szCs w:val="20"/>
              </w:rPr>
              <w:t>Спорт - это организованная по определённым правилам деятельность людей, состоящая в сопоставлении их физических и интеллектуальных способностей.</w:t>
            </w:r>
          </w:p>
          <w:p w:rsidR="00823662" w:rsidRPr="00C01DD2" w:rsidRDefault="00823662" w:rsidP="00C01DD2">
            <w:pPr>
              <w:shd w:val="clear" w:color="auto" w:fill="FFFFFF" w:themeFill="background1"/>
              <w:suppressAutoHyphens/>
              <w:spacing w:after="0" w:line="240" w:lineRule="auto"/>
              <w:contextualSpacing/>
              <w:jc w:val="both"/>
              <w:rPr>
                <w:rFonts w:ascii="Times New Roman" w:eastAsia="Times New Roman" w:hAnsi="Times New Roman" w:cs="Times New Roman"/>
                <w:sz w:val="20"/>
                <w:szCs w:val="20"/>
                <w:lang w:eastAsia="ru-RU"/>
              </w:rPr>
            </w:pPr>
            <w:r w:rsidRPr="00C01DD2">
              <w:rPr>
                <w:rFonts w:ascii="Times New Roman" w:eastAsia="Times New Roman" w:hAnsi="Times New Roman" w:cs="Times New Roman"/>
                <w:sz w:val="20"/>
                <w:szCs w:val="20"/>
                <w:lang w:eastAsia="ru-RU"/>
              </w:rPr>
              <w:t>Для спорта характерны следующие признаки:</w:t>
            </w:r>
          </w:p>
          <w:p w:rsidR="00823662" w:rsidRPr="00C01DD2" w:rsidRDefault="00823662" w:rsidP="00E94244">
            <w:pPr>
              <w:pStyle w:val="a8"/>
              <w:numPr>
                <w:ilvl w:val="0"/>
                <w:numId w:val="25"/>
              </w:numPr>
              <w:shd w:val="clear" w:color="auto" w:fill="FFFFFF" w:themeFill="background1"/>
              <w:suppressAutoHyphens/>
              <w:ind w:left="0" w:firstLine="0"/>
              <w:jc w:val="both"/>
              <w:rPr>
                <w:sz w:val="20"/>
                <w:szCs w:val="20"/>
              </w:rPr>
            </w:pPr>
            <w:r w:rsidRPr="00C01DD2">
              <w:rPr>
                <w:sz w:val="20"/>
                <w:szCs w:val="20"/>
              </w:rPr>
              <w:t>Физическая активность - участникам обязательно нужно бежать, прыгать или кувыркаться — совершать физические усилия;</w:t>
            </w:r>
          </w:p>
          <w:p w:rsidR="00823662" w:rsidRPr="00C01DD2" w:rsidRDefault="00823662" w:rsidP="00E94244">
            <w:pPr>
              <w:pStyle w:val="a8"/>
              <w:numPr>
                <w:ilvl w:val="0"/>
                <w:numId w:val="25"/>
              </w:numPr>
              <w:shd w:val="clear" w:color="auto" w:fill="FFFFFF" w:themeFill="background1"/>
              <w:suppressAutoHyphens/>
              <w:ind w:left="0" w:firstLine="0"/>
              <w:jc w:val="both"/>
              <w:rPr>
                <w:sz w:val="20"/>
                <w:szCs w:val="20"/>
              </w:rPr>
            </w:pPr>
            <w:r w:rsidRPr="00C01DD2">
              <w:rPr>
                <w:sz w:val="20"/>
                <w:szCs w:val="20"/>
              </w:rPr>
              <w:t>Свод правил - участники должны понимать, что и зачем они делают, одинаково смотреть на происходящее;</w:t>
            </w:r>
          </w:p>
          <w:p w:rsidR="00823662" w:rsidRPr="00C01DD2" w:rsidRDefault="00823662" w:rsidP="00E94244">
            <w:pPr>
              <w:pStyle w:val="a8"/>
              <w:numPr>
                <w:ilvl w:val="0"/>
                <w:numId w:val="25"/>
              </w:numPr>
              <w:shd w:val="clear" w:color="auto" w:fill="FFFFFF" w:themeFill="background1"/>
              <w:suppressAutoHyphens/>
              <w:ind w:left="0" w:firstLine="0"/>
              <w:jc w:val="both"/>
              <w:rPr>
                <w:sz w:val="20"/>
                <w:szCs w:val="20"/>
              </w:rPr>
            </w:pPr>
            <w:r w:rsidRPr="00C01DD2">
              <w:rPr>
                <w:sz w:val="20"/>
                <w:szCs w:val="20"/>
              </w:rPr>
              <w:t>Система оценки, определяющая победителя - каждый участник должен достичь результата, который будет лучше, чем результат другого участника;</w:t>
            </w:r>
          </w:p>
          <w:p w:rsidR="00823662" w:rsidRPr="00C01DD2" w:rsidRDefault="00823662" w:rsidP="00E94244">
            <w:pPr>
              <w:pStyle w:val="a8"/>
              <w:numPr>
                <w:ilvl w:val="0"/>
                <w:numId w:val="25"/>
              </w:numPr>
              <w:shd w:val="clear" w:color="auto" w:fill="FFFFFF" w:themeFill="background1"/>
              <w:suppressAutoHyphens/>
              <w:ind w:left="0" w:firstLine="0"/>
              <w:jc w:val="both"/>
              <w:rPr>
                <w:sz w:val="20"/>
                <w:szCs w:val="20"/>
              </w:rPr>
            </w:pPr>
            <w:r w:rsidRPr="00C01DD2">
              <w:rPr>
                <w:sz w:val="20"/>
                <w:szCs w:val="20"/>
              </w:rPr>
              <w:t>Место проведения - стадион, каток, бассейн, велотрек, гимнастический зал;</w:t>
            </w:r>
          </w:p>
          <w:p w:rsidR="00823662" w:rsidRPr="00C01DD2" w:rsidRDefault="00823662" w:rsidP="00E94244">
            <w:pPr>
              <w:pStyle w:val="a8"/>
              <w:numPr>
                <w:ilvl w:val="0"/>
                <w:numId w:val="25"/>
              </w:numPr>
              <w:shd w:val="clear" w:color="auto" w:fill="FFFFFF" w:themeFill="background1"/>
              <w:suppressAutoHyphens/>
              <w:ind w:left="0" w:firstLine="0"/>
              <w:jc w:val="both"/>
              <w:rPr>
                <w:sz w:val="20"/>
                <w:szCs w:val="20"/>
              </w:rPr>
            </w:pPr>
            <w:r w:rsidRPr="00C01DD2">
              <w:rPr>
                <w:sz w:val="20"/>
                <w:szCs w:val="20"/>
              </w:rPr>
              <w:t>Инвентарь/форма - для любого вида спорта есть специально разработанная форма и экипировка;</w:t>
            </w:r>
          </w:p>
          <w:p w:rsidR="00823662" w:rsidRPr="00C01DD2" w:rsidRDefault="00823662" w:rsidP="00E94244">
            <w:pPr>
              <w:pStyle w:val="a8"/>
              <w:numPr>
                <w:ilvl w:val="0"/>
                <w:numId w:val="25"/>
              </w:numPr>
              <w:shd w:val="clear" w:color="auto" w:fill="FFFFFF" w:themeFill="background1"/>
              <w:suppressAutoHyphens/>
              <w:ind w:left="0" w:firstLine="0"/>
              <w:jc w:val="both"/>
              <w:rPr>
                <w:sz w:val="20"/>
                <w:szCs w:val="20"/>
              </w:rPr>
            </w:pPr>
            <w:r w:rsidRPr="00C01DD2">
              <w:rPr>
                <w:sz w:val="20"/>
                <w:szCs w:val="20"/>
              </w:rPr>
              <w:t>Система турниров/соревновательный элемент - заниматься спортом у себя во дворе - «неспортивно»;</w:t>
            </w:r>
          </w:p>
          <w:p w:rsidR="00823662" w:rsidRPr="00C01DD2" w:rsidRDefault="00823662" w:rsidP="00E94244">
            <w:pPr>
              <w:pStyle w:val="a8"/>
              <w:numPr>
                <w:ilvl w:val="0"/>
                <w:numId w:val="25"/>
              </w:numPr>
              <w:shd w:val="clear" w:color="auto" w:fill="FFFFFF" w:themeFill="background1"/>
              <w:suppressAutoHyphens/>
              <w:ind w:left="0" w:firstLine="0"/>
              <w:jc w:val="both"/>
              <w:rPr>
                <w:sz w:val="20"/>
                <w:szCs w:val="20"/>
              </w:rPr>
            </w:pPr>
            <w:r w:rsidRPr="00C01DD2">
              <w:rPr>
                <w:sz w:val="20"/>
                <w:szCs w:val="20"/>
              </w:rPr>
              <w:t>Тренировочный процесс - чтобы участники могли становиться лучше, специальные упражнения и приёмы отрабатываются раз за разом.</w:t>
            </w:r>
          </w:p>
        </w:tc>
        <w:tc>
          <w:tcPr>
            <w:tcW w:w="2925" w:type="dxa"/>
          </w:tcPr>
          <w:p w:rsidR="00823662" w:rsidRPr="00C01DD2" w:rsidRDefault="00823662" w:rsidP="00C01DD2">
            <w:pPr>
              <w:spacing w:after="0" w:line="240" w:lineRule="auto"/>
              <w:contextualSpacing/>
              <w:rPr>
                <w:rFonts w:ascii="Times New Roman" w:hAnsi="Times New Roman" w:cs="Times New Roman"/>
                <w:sz w:val="20"/>
                <w:szCs w:val="20"/>
              </w:rPr>
            </w:pPr>
            <w:r w:rsidRPr="00C01DD2">
              <w:rPr>
                <w:rFonts w:ascii="Times New Roman" w:hAnsi="Times New Roman" w:cs="Times New Roman"/>
                <w:sz w:val="20"/>
                <w:szCs w:val="20"/>
              </w:rPr>
              <w:t>Ответ считается “верным”, если учащийся дал описание не менее 2 правильным определениям.</w:t>
            </w:r>
          </w:p>
        </w:tc>
      </w:tr>
      <w:tr w:rsidR="00823662" w:rsidRPr="00C01DD2" w:rsidTr="00C35114">
        <w:tc>
          <w:tcPr>
            <w:tcW w:w="647" w:type="dxa"/>
            <w:shd w:val="clear" w:color="auto" w:fill="auto"/>
          </w:tcPr>
          <w:p w:rsidR="00823662" w:rsidRPr="00C01DD2" w:rsidRDefault="00823662" w:rsidP="00E94244">
            <w:pPr>
              <w:pStyle w:val="a8"/>
              <w:numPr>
                <w:ilvl w:val="0"/>
                <w:numId w:val="12"/>
              </w:numPr>
              <w:shd w:val="clear" w:color="auto" w:fill="FFFFFF"/>
              <w:suppressAutoHyphens/>
              <w:ind w:left="0" w:firstLine="0"/>
              <w:rPr>
                <w:sz w:val="20"/>
                <w:szCs w:val="20"/>
              </w:rPr>
            </w:pPr>
          </w:p>
        </w:tc>
        <w:tc>
          <w:tcPr>
            <w:tcW w:w="3815" w:type="dxa"/>
            <w:shd w:val="clear" w:color="auto" w:fill="auto"/>
          </w:tcPr>
          <w:p w:rsidR="00823662" w:rsidRPr="00C01DD2" w:rsidRDefault="00823662" w:rsidP="00C01DD2">
            <w:pPr>
              <w:shd w:val="clear" w:color="auto" w:fill="FFFFFF"/>
              <w:suppressAutoHyphens/>
              <w:spacing w:after="0" w:line="240" w:lineRule="auto"/>
              <w:contextualSpacing/>
              <w:jc w:val="both"/>
              <w:rPr>
                <w:rFonts w:ascii="Times New Roman" w:eastAsia="Times New Roman" w:hAnsi="Times New Roman" w:cs="Times New Roman"/>
                <w:sz w:val="20"/>
                <w:szCs w:val="20"/>
                <w:lang w:eastAsia="ru-RU"/>
              </w:rPr>
            </w:pPr>
            <w:r w:rsidRPr="00C01DD2">
              <w:rPr>
                <w:rFonts w:ascii="Times New Roman" w:eastAsia="Times New Roman" w:hAnsi="Times New Roman" w:cs="Times New Roman"/>
                <w:sz w:val="20"/>
                <w:szCs w:val="20"/>
                <w:lang w:eastAsia="ru-RU"/>
              </w:rPr>
              <w:t>Вредные привычки и их профилактика.</w:t>
            </w:r>
          </w:p>
        </w:tc>
        <w:tc>
          <w:tcPr>
            <w:tcW w:w="7679" w:type="dxa"/>
            <w:shd w:val="clear" w:color="auto" w:fill="auto"/>
          </w:tcPr>
          <w:p w:rsidR="00823662" w:rsidRPr="00C01DD2" w:rsidRDefault="00823662" w:rsidP="00C01DD2">
            <w:pPr>
              <w:shd w:val="clear" w:color="auto" w:fill="FFFFFF" w:themeFill="background1"/>
              <w:spacing w:after="0" w:line="240" w:lineRule="auto"/>
              <w:contextualSpacing/>
              <w:jc w:val="both"/>
              <w:rPr>
                <w:rFonts w:ascii="Times New Roman" w:eastAsia="Times New Roman" w:hAnsi="Times New Roman" w:cs="Times New Roman"/>
                <w:sz w:val="20"/>
                <w:szCs w:val="20"/>
                <w:lang w:eastAsia="ru-RU"/>
              </w:rPr>
            </w:pPr>
            <w:r w:rsidRPr="00C01DD2">
              <w:rPr>
                <w:rFonts w:ascii="Times New Roman" w:eastAsia="Times New Roman" w:hAnsi="Times New Roman" w:cs="Times New Roman"/>
                <w:sz w:val="20"/>
                <w:szCs w:val="20"/>
                <w:lang w:eastAsia="ru-RU"/>
              </w:rPr>
              <w:t>Вредная привычка — социально-психологический концепт, охватывающий целый ряд различных форм социального поведения, регулярно совершаемых человеком и приносящих ему вред: курение, употребление наркотиков и алкоголя, патологическое влечение к азартным и компьютерным играм и т.д.</w:t>
            </w:r>
          </w:p>
          <w:p w:rsidR="00823662" w:rsidRPr="00C01DD2" w:rsidRDefault="00823662" w:rsidP="00C01DD2">
            <w:pPr>
              <w:shd w:val="clear" w:color="auto" w:fill="FFFFFF" w:themeFill="background1"/>
              <w:suppressAutoHyphens/>
              <w:spacing w:after="0" w:line="240" w:lineRule="auto"/>
              <w:contextualSpacing/>
              <w:jc w:val="both"/>
              <w:rPr>
                <w:rFonts w:ascii="Times New Roman" w:eastAsia="Times New Roman" w:hAnsi="Times New Roman" w:cs="Times New Roman"/>
                <w:sz w:val="20"/>
                <w:szCs w:val="20"/>
                <w:lang w:eastAsia="ru-RU"/>
              </w:rPr>
            </w:pPr>
            <w:r w:rsidRPr="00C01DD2">
              <w:rPr>
                <w:rFonts w:ascii="Times New Roman" w:eastAsia="Times New Roman" w:hAnsi="Times New Roman" w:cs="Times New Roman"/>
                <w:sz w:val="20"/>
                <w:szCs w:val="20"/>
                <w:lang w:eastAsia="ru-RU"/>
              </w:rPr>
              <w:t>Для профилактики вредных привычек рекомендуется:</w:t>
            </w:r>
          </w:p>
          <w:p w:rsidR="00823662" w:rsidRPr="00C01DD2" w:rsidRDefault="00823662" w:rsidP="00E94244">
            <w:pPr>
              <w:pStyle w:val="a8"/>
              <w:numPr>
                <w:ilvl w:val="0"/>
                <w:numId w:val="26"/>
              </w:numPr>
              <w:shd w:val="clear" w:color="auto" w:fill="FFFFFF" w:themeFill="background1"/>
              <w:suppressAutoHyphens/>
              <w:ind w:left="0" w:firstLine="0"/>
              <w:jc w:val="both"/>
              <w:rPr>
                <w:sz w:val="20"/>
                <w:szCs w:val="20"/>
              </w:rPr>
            </w:pPr>
            <w:r w:rsidRPr="00C01DD2">
              <w:rPr>
                <w:sz w:val="20"/>
                <w:szCs w:val="20"/>
              </w:rPr>
              <w:t>Оценить вред, наносимый организму. Понимание негативных последствий вредных привычек поможет защитить себя от их негативного влияния;</w:t>
            </w:r>
          </w:p>
          <w:p w:rsidR="00823662" w:rsidRPr="00C01DD2" w:rsidRDefault="00823662" w:rsidP="00E94244">
            <w:pPr>
              <w:pStyle w:val="a8"/>
              <w:numPr>
                <w:ilvl w:val="0"/>
                <w:numId w:val="26"/>
              </w:numPr>
              <w:shd w:val="clear" w:color="auto" w:fill="FFFFFF" w:themeFill="background1"/>
              <w:suppressAutoHyphens/>
              <w:ind w:left="0" w:firstLine="0"/>
              <w:jc w:val="both"/>
              <w:rPr>
                <w:sz w:val="20"/>
                <w:szCs w:val="20"/>
              </w:rPr>
            </w:pPr>
            <w:r w:rsidRPr="00C01DD2">
              <w:rPr>
                <w:sz w:val="20"/>
                <w:szCs w:val="20"/>
              </w:rPr>
              <w:t>Понять причины появления вредных привычек. Знание причин может помочь определить меры профилактики;</w:t>
            </w:r>
          </w:p>
          <w:p w:rsidR="00823662" w:rsidRPr="00C01DD2" w:rsidRDefault="00823662" w:rsidP="00E94244">
            <w:pPr>
              <w:pStyle w:val="a8"/>
              <w:numPr>
                <w:ilvl w:val="0"/>
                <w:numId w:val="26"/>
              </w:numPr>
              <w:shd w:val="clear" w:color="auto" w:fill="FFFFFF" w:themeFill="background1"/>
              <w:suppressAutoHyphens/>
              <w:ind w:left="0" w:firstLine="0"/>
              <w:jc w:val="both"/>
              <w:rPr>
                <w:sz w:val="20"/>
                <w:szCs w:val="20"/>
              </w:rPr>
            </w:pPr>
            <w:r w:rsidRPr="00C01DD2">
              <w:rPr>
                <w:sz w:val="20"/>
                <w:szCs w:val="20"/>
              </w:rPr>
              <w:t>Вести здоровый образ жизни. Правильное питание, соблюдение режима дня и сна, занятия спортом, исключение стрессовых ситуаций помогут снизить вероятность появления вредных привычек;</w:t>
            </w:r>
          </w:p>
          <w:p w:rsidR="00823662" w:rsidRPr="00C01DD2" w:rsidRDefault="00823662" w:rsidP="00E94244">
            <w:pPr>
              <w:pStyle w:val="a8"/>
              <w:numPr>
                <w:ilvl w:val="0"/>
                <w:numId w:val="26"/>
              </w:numPr>
              <w:shd w:val="clear" w:color="auto" w:fill="FFFFFF" w:themeFill="background1"/>
              <w:suppressAutoHyphens/>
              <w:ind w:left="0" w:firstLine="0"/>
              <w:jc w:val="both"/>
              <w:rPr>
                <w:sz w:val="20"/>
                <w:szCs w:val="20"/>
              </w:rPr>
            </w:pPr>
            <w:r w:rsidRPr="00C01DD2">
              <w:rPr>
                <w:sz w:val="20"/>
                <w:szCs w:val="20"/>
              </w:rPr>
              <w:t>Получать удовольствие от простых вещей. Научитесь радоваться простым вещам, получая от них эмоциональное удовлетворение;</w:t>
            </w:r>
          </w:p>
          <w:p w:rsidR="00823662" w:rsidRPr="00C01DD2" w:rsidRDefault="00823662" w:rsidP="00E94244">
            <w:pPr>
              <w:pStyle w:val="a8"/>
              <w:numPr>
                <w:ilvl w:val="0"/>
                <w:numId w:val="26"/>
              </w:numPr>
              <w:shd w:val="clear" w:color="auto" w:fill="FFFFFF" w:themeFill="background1"/>
              <w:suppressAutoHyphens/>
              <w:ind w:left="0" w:firstLine="0"/>
              <w:jc w:val="both"/>
              <w:rPr>
                <w:sz w:val="20"/>
                <w:szCs w:val="20"/>
              </w:rPr>
            </w:pPr>
            <w:r w:rsidRPr="00C01DD2">
              <w:rPr>
                <w:sz w:val="20"/>
                <w:szCs w:val="20"/>
              </w:rPr>
              <w:t>Окружить себя друзьями, поддерживающими здоровый образ жизни.</w:t>
            </w:r>
          </w:p>
          <w:p w:rsidR="00823662" w:rsidRPr="00C01DD2" w:rsidRDefault="00823662" w:rsidP="00C01DD2">
            <w:pPr>
              <w:shd w:val="clear" w:color="auto" w:fill="FFFFFF" w:themeFill="background1"/>
              <w:suppressAutoHyphens/>
              <w:spacing w:after="0" w:line="240" w:lineRule="auto"/>
              <w:contextualSpacing/>
              <w:jc w:val="both"/>
              <w:rPr>
                <w:rFonts w:ascii="Times New Roman" w:eastAsia="Times New Roman" w:hAnsi="Times New Roman" w:cs="Times New Roman"/>
                <w:sz w:val="20"/>
                <w:szCs w:val="20"/>
                <w:lang w:eastAsia="ru-RU"/>
              </w:rPr>
            </w:pPr>
            <w:r w:rsidRPr="00C01DD2">
              <w:rPr>
                <w:rFonts w:ascii="Times New Roman" w:eastAsia="Times New Roman" w:hAnsi="Times New Roman" w:cs="Times New Roman"/>
                <w:sz w:val="20"/>
                <w:szCs w:val="20"/>
                <w:lang w:eastAsia="ru-RU"/>
              </w:rPr>
              <w:t>Если самостоятельно справиться с проблемой не получается, можно обратиться за помощью к психологу.</w:t>
            </w:r>
          </w:p>
        </w:tc>
        <w:tc>
          <w:tcPr>
            <w:tcW w:w="2925" w:type="dxa"/>
          </w:tcPr>
          <w:p w:rsidR="00823662" w:rsidRPr="00C01DD2" w:rsidRDefault="00823662" w:rsidP="00C01DD2">
            <w:pPr>
              <w:spacing w:after="0" w:line="240" w:lineRule="auto"/>
              <w:contextualSpacing/>
              <w:rPr>
                <w:rFonts w:ascii="Times New Roman" w:hAnsi="Times New Roman" w:cs="Times New Roman"/>
                <w:sz w:val="20"/>
                <w:szCs w:val="20"/>
              </w:rPr>
            </w:pPr>
            <w:r w:rsidRPr="00C01DD2">
              <w:rPr>
                <w:rFonts w:ascii="Times New Roman" w:hAnsi="Times New Roman" w:cs="Times New Roman"/>
                <w:sz w:val="20"/>
                <w:szCs w:val="20"/>
              </w:rPr>
              <w:t>Ответ считается “верным”, если учащийся дал описание не менее 2 правильным определениям.</w:t>
            </w:r>
          </w:p>
        </w:tc>
      </w:tr>
      <w:tr w:rsidR="00823662" w:rsidRPr="00C01DD2" w:rsidTr="00C35114">
        <w:tc>
          <w:tcPr>
            <w:tcW w:w="647" w:type="dxa"/>
            <w:shd w:val="clear" w:color="auto" w:fill="auto"/>
          </w:tcPr>
          <w:p w:rsidR="00823662" w:rsidRPr="00C01DD2" w:rsidRDefault="00823662" w:rsidP="00E94244">
            <w:pPr>
              <w:pStyle w:val="a8"/>
              <w:numPr>
                <w:ilvl w:val="0"/>
                <w:numId w:val="12"/>
              </w:numPr>
              <w:shd w:val="clear" w:color="auto" w:fill="FFFFFF"/>
              <w:suppressAutoHyphens/>
              <w:ind w:left="0" w:firstLine="0"/>
              <w:rPr>
                <w:sz w:val="20"/>
                <w:szCs w:val="20"/>
              </w:rPr>
            </w:pPr>
          </w:p>
        </w:tc>
        <w:tc>
          <w:tcPr>
            <w:tcW w:w="3815" w:type="dxa"/>
            <w:shd w:val="clear" w:color="auto" w:fill="auto"/>
          </w:tcPr>
          <w:p w:rsidR="00823662" w:rsidRPr="00C01DD2" w:rsidRDefault="00823662" w:rsidP="00C01DD2">
            <w:pPr>
              <w:shd w:val="clear" w:color="auto" w:fill="FFFFFF"/>
              <w:suppressAutoHyphens/>
              <w:spacing w:after="0" w:line="240" w:lineRule="auto"/>
              <w:contextualSpacing/>
              <w:jc w:val="both"/>
              <w:rPr>
                <w:rFonts w:ascii="Times New Roman" w:eastAsia="Times New Roman" w:hAnsi="Times New Roman" w:cs="Times New Roman"/>
                <w:sz w:val="20"/>
                <w:szCs w:val="20"/>
                <w:lang w:eastAsia="ru-RU"/>
              </w:rPr>
            </w:pPr>
            <w:r w:rsidRPr="00C01DD2">
              <w:rPr>
                <w:rFonts w:ascii="Times New Roman" w:eastAsia="Times New Roman" w:hAnsi="Times New Roman" w:cs="Times New Roman"/>
                <w:sz w:val="20"/>
                <w:szCs w:val="20"/>
                <w:lang w:eastAsia="ru-RU"/>
              </w:rPr>
              <w:t>Гигиенические основы закаливания.</w:t>
            </w:r>
          </w:p>
        </w:tc>
        <w:tc>
          <w:tcPr>
            <w:tcW w:w="7679" w:type="dxa"/>
            <w:shd w:val="clear" w:color="auto" w:fill="auto"/>
          </w:tcPr>
          <w:p w:rsidR="00823662" w:rsidRPr="00C01DD2" w:rsidRDefault="00823662" w:rsidP="00C01DD2">
            <w:pPr>
              <w:shd w:val="clear" w:color="auto" w:fill="FFFFFF" w:themeFill="background1"/>
              <w:suppressAutoHyphens/>
              <w:spacing w:after="0" w:line="240" w:lineRule="auto"/>
              <w:contextualSpacing/>
              <w:jc w:val="both"/>
              <w:rPr>
                <w:rFonts w:ascii="Times New Roman" w:eastAsia="Times New Roman" w:hAnsi="Times New Roman" w:cs="Times New Roman"/>
                <w:sz w:val="20"/>
                <w:szCs w:val="20"/>
                <w:lang w:eastAsia="ru-RU"/>
              </w:rPr>
            </w:pPr>
            <w:r w:rsidRPr="00C01DD2">
              <w:rPr>
                <w:rFonts w:ascii="Times New Roman" w:eastAsia="Times New Roman" w:hAnsi="Times New Roman" w:cs="Times New Roman"/>
                <w:sz w:val="20"/>
                <w:szCs w:val="20"/>
                <w:lang w:eastAsia="ru-RU"/>
              </w:rPr>
              <w:t>Основные гигиенические принципы закаливания:</w:t>
            </w:r>
          </w:p>
          <w:p w:rsidR="00823662" w:rsidRPr="00C01DD2" w:rsidRDefault="00823662" w:rsidP="00C01DD2">
            <w:pPr>
              <w:shd w:val="clear" w:color="auto" w:fill="FFFFFF" w:themeFill="background1"/>
              <w:suppressAutoHyphens/>
              <w:spacing w:after="0" w:line="240" w:lineRule="auto"/>
              <w:contextualSpacing/>
              <w:jc w:val="both"/>
              <w:rPr>
                <w:rFonts w:ascii="Times New Roman" w:eastAsia="Times New Roman" w:hAnsi="Times New Roman" w:cs="Times New Roman"/>
                <w:sz w:val="20"/>
                <w:szCs w:val="20"/>
                <w:lang w:eastAsia="ru-RU"/>
              </w:rPr>
            </w:pPr>
            <w:r w:rsidRPr="00C01DD2">
              <w:rPr>
                <w:rFonts w:ascii="Times New Roman" w:eastAsia="Times New Roman" w:hAnsi="Times New Roman" w:cs="Times New Roman"/>
                <w:sz w:val="20"/>
                <w:szCs w:val="20"/>
                <w:lang w:eastAsia="ru-RU"/>
              </w:rPr>
              <w:t>Систематичность;</w:t>
            </w:r>
          </w:p>
          <w:p w:rsidR="00823662" w:rsidRPr="00C01DD2" w:rsidRDefault="00823662" w:rsidP="00C01DD2">
            <w:pPr>
              <w:shd w:val="clear" w:color="auto" w:fill="FFFFFF" w:themeFill="background1"/>
              <w:suppressAutoHyphens/>
              <w:spacing w:after="0" w:line="240" w:lineRule="auto"/>
              <w:contextualSpacing/>
              <w:jc w:val="both"/>
              <w:rPr>
                <w:rFonts w:ascii="Times New Roman" w:eastAsia="Times New Roman" w:hAnsi="Times New Roman" w:cs="Times New Roman"/>
                <w:sz w:val="20"/>
                <w:szCs w:val="20"/>
                <w:lang w:eastAsia="ru-RU"/>
              </w:rPr>
            </w:pPr>
            <w:r w:rsidRPr="00C01DD2">
              <w:rPr>
                <w:rFonts w:ascii="Times New Roman" w:eastAsia="Times New Roman" w:hAnsi="Times New Roman" w:cs="Times New Roman"/>
                <w:sz w:val="20"/>
                <w:szCs w:val="20"/>
                <w:lang w:eastAsia="ru-RU"/>
              </w:rPr>
              <w:t>Постепенность;</w:t>
            </w:r>
          </w:p>
          <w:p w:rsidR="00823662" w:rsidRPr="00C01DD2" w:rsidRDefault="00823662" w:rsidP="00C01DD2">
            <w:pPr>
              <w:shd w:val="clear" w:color="auto" w:fill="FFFFFF" w:themeFill="background1"/>
              <w:suppressAutoHyphens/>
              <w:spacing w:after="0" w:line="240" w:lineRule="auto"/>
              <w:contextualSpacing/>
              <w:jc w:val="both"/>
              <w:rPr>
                <w:rFonts w:ascii="Times New Roman" w:eastAsia="Times New Roman" w:hAnsi="Times New Roman" w:cs="Times New Roman"/>
                <w:sz w:val="20"/>
                <w:szCs w:val="20"/>
                <w:lang w:eastAsia="ru-RU"/>
              </w:rPr>
            </w:pPr>
            <w:r w:rsidRPr="00C01DD2">
              <w:rPr>
                <w:rFonts w:ascii="Times New Roman" w:eastAsia="Times New Roman" w:hAnsi="Times New Roman" w:cs="Times New Roman"/>
                <w:sz w:val="20"/>
                <w:szCs w:val="20"/>
                <w:lang w:eastAsia="ru-RU"/>
              </w:rPr>
              <w:t>учет индивидуальных особенностей;</w:t>
            </w:r>
          </w:p>
          <w:p w:rsidR="00823662" w:rsidRPr="00C01DD2" w:rsidRDefault="00823662" w:rsidP="00C01DD2">
            <w:pPr>
              <w:shd w:val="clear" w:color="auto" w:fill="FFFFFF" w:themeFill="background1"/>
              <w:suppressAutoHyphens/>
              <w:spacing w:after="0" w:line="240" w:lineRule="auto"/>
              <w:contextualSpacing/>
              <w:jc w:val="both"/>
              <w:rPr>
                <w:rFonts w:ascii="Times New Roman" w:eastAsia="Times New Roman" w:hAnsi="Times New Roman" w:cs="Times New Roman"/>
                <w:sz w:val="20"/>
                <w:szCs w:val="20"/>
                <w:lang w:eastAsia="ru-RU"/>
              </w:rPr>
            </w:pPr>
            <w:r w:rsidRPr="00C01DD2">
              <w:rPr>
                <w:rFonts w:ascii="Times New Roman" w:eastAsia="Times New Roman" w:hAnsi="Times New Roman" w:cs="Times New Roman"/>
                <w:sz w:val="20"/>
                <w:szCs w:val="20"/>
                <w:lang w:eastAsia="ru-RU"/>
              </w:rPr>
              <w:t>разнообразие средств и форм;</w:t>
            </w:r>
          </w:p>
          <w:p w:rsidR="00823662" w:rsidRPr="00C01DD2" w:rsidRDefault="00823662" w:rsidP="00C01DD2">
            <w:pPr>
              <w:shd w:val="clear" w:color="auto" w:fill="FFFFFF" w:themeFill="background1"/>
              <w:suppressAutoHyphens/>
              <w:spacing w:after="0" w:line="240" w:lineRule="auto"/>
              <w:contextualSpacing/>
              <w:jc w:val="both"/>
              <w:rPr>
                <w:rFonts w:ascii="Times New Roman" w:eastAsia="Times New Roman" w:hAnsi="Times New Roman" w:cs="Times New Roman"/>
                <w:sz w:val="20"/>
                <w:szCs w:val="20"/>
                <w:lang w:eastAsia="ru-RU"/>
              </w:rPr>
            </w:pPr>
            <w:r w:rsidRPr="00C01DD2">
              <w:rPr>
                <w:rFonts w:ascii="Times New Roman" w:eastAsia="Times New Roman" w:hAnsi="Times New Roman" w:cs="Times New Roman"/>
                <w:sz w:val="20"/>
                <w:szCs w:val="20"/>
                <w:lang w:eastAsia="ru-RU"/>
              </w:rPr>
              <w:t>активный режим;</w:t>
            </w:r>
          </w:p>
          <w:p w:rsidR="00823662" w:rsidRPr="00C01DD2" w:rsidRDefault="00823662" w:rsidP="00C01DD2">
            <w:pPr>
              <w:shd w:val="clear" w:color="auto" w:fill="FFFFFF" w:themeFill="background1"/>
              <w:suppressAutoHyphens/>
              <w:spacing w:after="0" w:line="240" w:lineRule="auto"/>
              <w:contextualSpacing/>
              <w:jc w:val="both"/>
              <w:rPr>
                <w:rFonts w:ascii="Times New Roman" w:eastAsia="Times New Roman" w:hAnsi="Times New Roman" w:cs="Times New Roman"/>
                <w:sz w:val="20"/>
                <w:szCs w:val="20"/>
                <w:lang w:eastAsia="ru-RU"/>
              </w:rPr>
            </w:pPr>
            <w:r w:rsidRPr="00C01DD2">
              <w:rPr>
                <w:rFonts w:ascii="Times New Roman" w:eastAsia="Times New Roman" w:hAnsi="Times New Roman" w:cs="Times New Roman"/>
                <w:sz w:val="20"/>
                <w:szCs w:val="20"/>
                <w:lang w:eastAsia="ru-RU"/>
              </w:rPr>
              <w:t>Сочетание общих и местных процедур;</w:t>
            </w:r>
          </w:p>
          <w:p w:rsidR="00823662" w:rsidRPr="00C01DD2" w:rsidRDefault="00823662" w:rsidP="00C01DD2">
            <w:pPr>
              <w:shd w:val="clear" w:color="auto" w:fill="FFFFFF" w:themeFill="background1"/>
              <w:suppressAutoHyphens/>
              <w:spacing w:after="0" w:line="240" w:lineRule="auto"/>
              <w:contextualSpacing/>
              <w:jc w:val="both"/>
              <w:rPr>
                <w:rFonts w:ascii="Times New Roman" w:eastAsia="Times New Roman" w:hAnsi="Times New Roman" w:cs="Times New Roman"/>
                <w:sz w:val="20"/>
                <w:szCs w:val="20"/>
                <w:lang w:eastAsia="ru-RU"/>
              </w:rPr>
            </w:pPr>
            <w:r w:rsidRPr="00C01DD2">
              <w:rPr>
                <w:rFonts w:ascii="Times New Roman" w:eastAsia="Times New Roman" w:hAnsi="Times New Roman" w:cs="Times New Roman"/>
                <w:sz w:val="20"/>
                <w:szCs w:val="20"/>
                <w:lang w:eastAsia="ru-RU"/>
              </w:rPr>
              <w:t>Самоконтроль;</w:t>
            </w:r>
          </w:p>
          <w:p w:rsidR="00823662" w:rsidRPr="00C01DD2" w:rsidRDefault="00823662" w:rsidP="00C01DD2">
            <w:pPr>
              <w:shd w:val="clear" w:color="auto" w:fill="FFFFFF" w:themeFill="background1"/>
              <w:suppressAutoHyphens/>
              <w:spacing w:after="0" w:line="240" w:lineRule="auto"/>
              <w:contextualSpacing/>
              <w:jc w:val="both"/>
              <w:rPr>
                <w:rFonts w:ascii="Times New Roman" w:eastAsia="Times New Roman" w:hAnsi="Times New Roman" w:cs="Times New Roman"/>
                <w:sz w:val="20"/>
                <w:szCs w:val="20"/>
                <w:lang w:eastAsia="ru-RU"/>
              </w:rPr>
            </w:pPr>
            <w:r w:rsidRPr="00C01DD2">
              <w:rPr>
                <w:rFonts w:ascii="Times New Roman" w:eastAsia="Times New Roman" w:hAnsi="Times New Roman" w:cs="Times New Roman"/>
                <w:sz w:val="20"/>
                <w:szCs w:val="20"/>
                <w:lang w:eastAsia="ru-RU"/>
              </w:rPr>
              <w:t>Принцип систематичности требует регулярного, ежедневного выполнения закаливающих процедур. Для достижения закаленности необходимо повторять воздействия того или иного метеорологического фактора.</w:t>
            </w:r>
          </w:p>
        </w:tc>
        <w:tc>
          <w:tcPr>
            <w:tcW w:w="2925" w:type="dxa"/>
          </w:tcPr>
          <w:p w:rsidR="00823662" w:rsidRPr="00C01DD2" w:rsidRDefault="00823662" w:rsidP="00C01DD2">
            <w:pPr>
              <w:spacing w:after="0" w:line="240" w:lineRule="auto"/>
              <w:contextualSpacing/>
              <w:rPr>
                <w:rFonts w:ascii="Times New Roman" w:hAnsi="Times New Roman" w:cs="Times New Roman"/>
                <w:sz w:val="20"/>
                <w:szCs w:val="20"/>
              </w:rPr>
            </w:pPr>
            <w:r w:rsidRPr="00C01DD2">
              <w:rPr>
                <w:rFonts w:ascii="Times New Roman" w:hAnsi="Times New Roman" w:cs="Times New Roman"/>
                <w:sz w:val="20"/>
                <w:szCs w:val="20"/>
              </w:rPr>
              <w:t>Ответ считается “верным”, если учащийся дал описание не менее 2 правильным определениям.</w:t>
            </w:r>
          </w:p>
        </w:tc>
      </w:tr>
    </w:tbl>
    <w:p w:rsidR="00823662" w:rsidRDefault="00823662" w:rsidP="00823662">
      <w:pPr>
        <w:rPr>
          <w:lang w:eastAsia="ru-RU"/>
        </w:rPr>
      </w:pPr>
    </w:p>
    <w:p w:rsidR="002D38ED" w:rsidRDefault="00823662" w:rsidP="002D38ED">
      <w:pPr>
        <w:pStyle w:val="1"/>
        <w:jc w:val="center"/>
        <w:rPr>
          <w:lang w:eastAsia="ru-RU"/>
        </w:rPr>
      </w:pPr>
      <w:r>
        <w:rPr>
          <w:lang w:eastAsia="ru-RU"/>
        </w:rPr>
        <w:tab/>
      </w:r>
      <w:r w:rsidR="002D38ED">
        <w:rPr>
          <w:lang w:eastAsia="ru-RU"/>
        </w:rPr>
        <w:br w:type="page"/>
      </w:r>
    </w:p>
    <w:p w:rsidR="002D38ED" w:rsidRDefault="002D38ED" w:rsidP="002D38ED">
      <w:pPr>
        <w:pStyle w:val="1"/>
        <w:jc w:val="center"/>
        <w:rPr>
          <w:rFonts w:ascii="Times New Roman" w:hAnsi="Times New Roman" w:cs="Times New Roman"/>
          <w:color w:val="auto"/>
        </w:rPr>
      </w:pPr>
    </w:p>
    <w:p w:rsidR="002D38ED" w:rsidRDefault="002D38ED" w:rsidP="002D38ED">
      <w:pPr>
        <w:pStyle w:val="1"/>
        <w:jc w:val="center"/>
        <w:rPr>
          <w:rFonts w:ascii="Times New Roman" w:hAnsi="Times New Roman" w:cs="Times New Roman"/>
          <w:color w:val="auto"/>
        </w:rPr>
      </w:pPr>
    </w:p>
    <w:p w:rsidR="002D38ED" w:rsidRDefault="002D38ED" w:rsidP="002D38ED">
      <w:pPr>
        <w:pStyle w:val="1"/>
        <w:jc w:val="center"/>
        <w:rPr>
          <w:rFonts w:ascii="Times New Roman" w:hAnsi="Times New Roman" w:cs="Times New Roman"/>
          <w:color w:val="auto"/>
        </w:rPr>
      </w:pPr>
    </w:p>
    <w:p w:rsidR="002D38ED" w:rsidRDefault="002D38ED" w:rsidP="002D38ED">
      <w:pPr>
        <w:pStyle w:val="1"/>
        <w:jc w:val="center"/>
        <w:rPr>
          <w:rFonts w:ascii="Times New Roman" w:hAnsi="Times New Roman" w:cs="Times New Roman"/>
          <w:color w:val="auto"/>
        </w:rPr>
      </w:pPr>
    </w:p>
    <w:p w:rsidR="002D38ED" w:rsidRDefault="002D38ED" w:rsidP="002D38ED">
      <w:pPr>
        <w:pStyle w:val="1"/>
        <w:jc w:val="center"/>
        <w:rPr>
          <w:rFonts w:ascii="Times New Roman" w:hAnsi="Times New Roman" w:cs="Times New Roman"/>
          <w:color w:val="auto"/>
        </w:rPr>
      </w:pPr>
    </w:p>
    <w:p w:rsidR="002D38ED" w:rsidRDefault="002D38ED" w:rsidP="002D38ED">
      <w:pPr>
        <w:pStyle w:val="1"/>
        <w:jc w:val="center"/>
        <w:rPr>
          <w:rFonts w:ascii="Times New Roman" w:hAnsi="Times New Roman" w:cs="Times New Roman"/>
          <w:color w:val="auto"/>
        </w:rPr>
      </w:pPr>
      <w:r>
        <w:rPr>
          <w:rFonts w:ascii="Times New Roman" w:hAnsi="Times New Roman" w:cs="Times New Roman"/>
          <w:color w:val="auto"/>
        </w:rPr>
        <w:t>ОЦЕНОЧНЫЕ</w:t>
      </w:r>
      <w:r>
        <w:rPr>
          <w:rFonts w:ascii="Times New Roman" w:hAnsi="Times New Roman" w:cs="Times New Roman"/>
          <w:color w:val="auto"/>
          <w:spacing w:val="-3"/>
        </w:rPr>
        <w:t xml:space="preserve"> </w:t>
      </w:r>
      <w:r>
        <w:rPr>
          <w:rFonts w:ascii="Times New Roman" w:hAnsi="Times New Roman" w:cs="Times New Roman"/>
          <w:color w:val="auto"/>
          <w:spacing w:val="-2"/>
        </w:rPr>
        <w:t>МАТЕРИАЛЫ</w:t>
      </w:r>
    </w:p>
    <w:p w:rsidR="002D38ED" w:rsidRDefault="002D38ED" w:rsidP="002D38ED">
      <w:pPr>
        <w:jc w:val="center"/>
        <w:rPr>
          <w:rFonts w:ascii="Times New Roman" w:hAnsi="Times New Roman" w:cs="Times New Roman"/>
          <w:b/>
          <w:sz w:val="28"/>
        </w:rPr>
      </w:pPr>
      <w:r>
        <w:rPr>
          <w:rFonts w:ascii="Times New Roman" w:hAnsi="Times New Roman" w:cs="Times New Roman"/>
          <w:b/>
          <w:sz w:val="28"/>
        </w:rPr>
        <w:t>для</w:t>
      </w:r>
      <w:r>
        <w:rPr>
          <w:rFonts w:ascii="Times New Roman" w:hAnsi="Times New Roman" w:cs="Times New Roman"/>
          <w:b/>
          <w:spacing w:val="-6"/>
          <w:sz w:val="28"/>
        </w:rPr>
        <w:t xml:space="preserve"> </w:t>
      </w:r>
      <w:r>
        <w:rPr>
          <w:rFonts w:ascii="Times New Roman" w:hAnsi="Times New Roman" w:cs="Times New Roman"/>
          <w:b/>
          <w:sz w:val="28"/>
        </w:rPr>
        <w:t>текущего</w:t>
      </w:r>
      <w:r>
        <w:rPr>
          <w:rFonts w:ascii="Times New Roman" w:hAnsi="Times New Roman" w:cs="Times New Roman"/>
          <w:b/>
          <w:spacing w:val="-4"/>
          <w:sz w:val="28"/>
        </w:rPr>
        <w:t xml:space="preserve"> </w:t>
      </w:r>
      <w:r>
        <w:rPr>
          <w:rFonts w:ascii="Times New Roman" w:hAnsi="Times New Roman" w:cs="Times New Roman"/>
          <w:b/>
          <w:sz w:val="28"/>
        </w:rPr>
        <w:t>контроля</w:t>
      </w:r>
      <w:r>
        <w:rPr>
          <w:rFonts w:ascii="Times New Roman" w:hAnsi="Times New Roman" w:cs="Times New Roman"/>
          <w:b/>
          <w:spacing w:val="-7"/>
          <w:sz w:val="28"/>
        </w:rPr>
        <w:t xml:space="preserve"> </w:t>
      </w:r>
      <w:r>
        <w:rPr>
          <w:rFonts w:ascii="Times New Roman" w:hAnsi="Times New Roman" w:cs="Times New Roman"/>
          <w:b/>
          <w:sz w:val="28"/>
        </w:rPr>
        <w:t>и</w:t>
      </w:r>
      <w:r>
        <w:rPr>
          <w:rFonts w:ascii="Times New Roman" w:hAnsi="Times New Roman" w:cs="Times New Roman"/>
          <w:b/>
          <w:spacing w:val="-6"/>
          <w:sz w:val="28"/>
        </w:rPr>
        <w:t xml:space="preserve"> </w:t>
      </w:r>
      <w:r>
        <w:rPr>
          <w:rFonts w:ascii="Times New Roman" w:hAnsi="Times New Roman" w:cs="Times New Roman"/>
          <w:b/>
          <w:sz w:val="28"/>
        </w:rPr>
        <w:t>промежуточной</w:t>
      </w:r>
      <w:r>
        <w:rPr>
          <w:rFonts w:ascii="Times New Roman" w:hAnsi="Times New Roman" w:cs="Times New Roman"/>
          <w:b/>
          <w:spacing w:val="-6"/>
          <w:sz w:val="28"/>
        </w:rPr>
        <w:t xml:space="preserve"> </w:t>
      </w:r>
      <w:r>
        <w:rPr>
          <w:rFonts w:ascii="Times New Roman" w:hAnsi="Times New Roman" w:cs="Times New Roman"/>
          <w:b/>
          <w:sz w:val="28"/>
        </w:rPr>
        <w:t>аттестации</w:t>
      </w:r>
      <w:r>
        <w:rPr>
          <w:rFonts w:ascii="Times New Roman" w:hAnsi="Times New Roman" w:cs="Times New Roman"/>
          <w:b/>
          <w:spacing w:val="-6"/>
          <w:sz w:val="28"/>
        </w:rPr>
        <w:t xml:space="preserve"> </w:t>
      </w:r>
      <w:r>
        <w:rPr>
          <w:rFonts w:ascii="Times New Roman" w:hAnsi="Times New Roman" w:cs="Times New Roman"/>
          <w:b/>
          <w:sz w:val="28"/>
        </w:rPr>
        <w:t>обучающихся</w:t>
      </w:r>
      <w:r>
        <w:rPr>
          <w:rFonts w:ascii="Times New Roman" w:hAnsi="Times New Roman" w:cs="Times New Roman"/>
          <w:b/>
          <w:spacing w:val="-6"/>
          <w:sz w:val="28"/>
        </w:rPr>
        <w:t xml:space="preserve"> </w:t>
      </w:r>
      <w:r>
        <w:rPr>
          <w:rFonts w:ascii="Times New Roman" w:hAnsi="Times New Roman" w:cs="Times New Roman"/>
          <w:b/>
          <w:sz w:val="28"/>
        </w:rPr>
        <w:t xml:space="preserve">по дисциплине </w:t>
      </w:r>
    </w:p>
    <w:p w:rsidR="00C35114" w:rsidRDefault="002D38ED" w:rsidP="002D38ED">
      <w:pPr>
        <w:jc w:val="center"/>
        <w:rPr>
          <w:rFonts w:ascii="Times New Roman" w:hAnsi="Times New Roman" w:cs="Times New Roman"/>
          <w:b/>
          <w:sz w:val="28"/>
        </w:rPr>
      </w:pPr>
      <w:r>
        <w:rPr>
          <w:rFonts w:ascii="Times New Roman" w:hAnsi="Times New Roman" w:cs="Times New Roman"/>
          <w:b/>
          <w:sz w:val="28"/>
        </w:rPr>
        <w:t xml:space="preserve">СГ.05 Основы бережливого производства </w:t>
      </w:r>
    </w:p>
    <w:p w:rsidR="00C35114" w:rsidRDefault="00C35114" w:rsidP="002D38ED">
      <w:pPr>
        <w:jc w:val="center"/>
        <w:rPr>
          <w:rFonts w:ascii="Times New Roman" w:hAnsi="Times New Roman" w:cs="Times New Roman"/>
          <w:b/>
          <w:sz w:val="28"/>
        </w:rPr>
      </w:pPr>
    </w:p>
    <w:p w:rsidR="00C35114" w:rsidRDefault="00C35114" w:rsidP="002D38ED">
      <w:pPr>
        <w:jc w:val="center"/>
        <w:rPr>
          <w:rFonts w:ascii="Times New Roman" w:hAnsi="Times New Roman" w:cs="Times New Roman"/>
          <w:b/>
          <w:sz w:val="28"/>
        </w:rPr>
      </w:pPr>
      <w:r>
        <w:rPr>
          <w:rFonts w:ascii="Times New Roman" w:hAnsi="Times New Roman" w:cs="Times New Roman"/>
          <w:b/>
          <w:sz w:val="28"/>
        </w:rPr>
        <w:br w:type="page"/>
      </w:r>
    </w:p>
    <w:tbl>
      <w:tblPr>
        <w:tblStyle w:val="a3"/>
        <w:tblW w:w="0" w:type="auto"/>
        <w:tblLook w:val="04A0" w:firstRow="1" w:lastRow="0" w:firstColumn="1" w:lastColumn="0" w:noHBand="0" w:noVBand="1"/>
      </w:tblPr>
      <w:tblGrid>
        <w:gridCol w:w="704"/>
        <w:gridCol w:w="5120"/>
        <w:gridCol w:w="2912"/>
        <w:gridCol w:w="2912"/>
        <w:gridCol w:w="2912"/>
      </w:tblGrid>
      <w:tr w:rsidR="00C35114" w:rsidRPr="00AF485D" w:rsidTr="00C35114">
        <w:tc>
          <w:tcPr>
            <w:tcW w:w="14560" w:type="dxa"/>
            <w:gridSpan w:val="5"/>
          </w:tcPr>
          <w:p w:rsidR="00C35114" w:rsidRPr="00AF485D" w:rsidRDefault="00C35114" w:rsidP="00AF485D">
            <w:pPr>
              <w:spacing w:after="0" w:line="240" w:lineRule="auto"/>
              <w:contextualSpacing/>
              <w:jc w:val="center"/>
              <w:rPr>
                <w:rFonts w:ascii="Times New Roman" w:hAnsi="Times New Roman" w:cs="Times New Roman"/>
                <w:b/>
                <w:sz w:val="20"/>
                <w:szCs w:val="20"/>
              </w:rPr>
            </w:pPr>
            <w:r w:rsidRPr="00AF485D">
              <w:rPr>
                <w:rFonts w:ascii="Times New Roman" w:hAnsi="Times New Roman" w:cs="Times New Roman"/>
                <w:b/>
                <w:sz w:val="20"/>
                <w:szCs w:val="20"/>
              </w:rPr>
              <w:lastRenderedPageBreak/>
              <w:t xml:space="preserve">ОК 01 - </w:t>
            </w:r>
            <w:r w:rsidRPr="00AF485D">
              <w:rPr>
                <w:rFonts w:ascii="Times New Roman" w:hAnsi="Times New Roman" w:cs="Times New Roman"/>
                <w:b/>
                <w:color w:val="212529"/>
                <w:sz w:val="20"/>
                <w:szCs w:val="20"/>
              </w:rPr>
              <w:t>Выбирать способы решения задач профессиональной деятельности применительно к различным контекстам</w:t>
            </w:r>
          </w:p>
        </w:tc>
      </w:tr>
      <w:tr w:rsidR="00C35114" w:rsidRPr="00AF485D" w:rsidTr="00C35114">
        <w:tc>
          <w:tcPr>
            <w:tcW w:w="704" w:type="dxa"/>
            <w:vAlign w:val="center"/>
          </w:tcPr>
          <w:p w:rsidR="00C35114" w:rsidRPr="00AF485D" w:rsidRDefault="00C35114" w:rsidP="00AF485D">
            <w:pPr>
              <w:spacing w:after="0" w:line="240" w:lineRule="auto"/>
              <w:contextualSpacing/>
              <w:jc w:val="center"/>
              <w:rPr>
                <w:rFonts w:ascii="Times New Roman" w:hAnsi="Times New Roman" w:cs="Times New Roman"/>
                <w:b/>
                <w:sz w:val="20"/>
                <w:szCs w:val="20"/>
              </w:rPr>
            </w:pPr>
            <w:r w:rsidRPr="00AF485D">
              <w:rPr>
                <w:rFonts w:ascii="Times New Roman" w:hAnsi="Times New Roman" w:cs="Times New Roman"/>
                <w:b/>
                <w:sz w:val="20"/>
                <w:szCs w:val="20"/>
              </w:rPr>
              <w:t>№ п/п</w:t>
            </w:r>
          </w:p>
        </w:tc>
        <w:tc>
          <w:tcPr>
            <w:tcW w:w="8032" w:type="dxa"/>
            <w:gridSpan w:val="2"/>
            <w:vAlign w:val="center"/>
          </w:tcPr>
          <w:p w:rsidR="00C35114" w:rsidRPr="00AF485D" w:rsidRDefault="00C35114" w:rsidP="00AF485D">
            <w:pPr>
              <w:spacing w:after="0" w:line="240" w:lineRule="auto"/>
              <w:contextualSpacing/>
              <w:jc w:val="center"/>
              <w:rPr>
                <w:rFonts w:ascii="Times New Roman" w:hAnsi="Times New Roman" w:cs="Times New Roman"/>
                <w:b/>
                <w:sz w:val="20"/>
                <w:szCs w:val="20"/>
              </w:rPr>
            </w:pPr>
            <w:r w:rsidRPr="00AF485D">
              <w:rPr>
                <w:rFonts w:ascii="Times New Roman" w:hAnsi="Times New Roman" w:cs="Times New Roman"/>
                <w:b/>
                <w:sz w:val="20"/>
                <w:szCs w:val="20"/>
              </w:rPr>
              <w:t>Задание</w:t>
            </w:r>
          </w:p>
        </w:tc>
        <w:tc>
          <w:tcPr>
            <w:tcW w:w="2912" w:type="dxa"/>
            <w:vAlign w:val="center"/>
          </w:tcPr>
          <w:p w:rsidR="00C35114" w:rsidRPr="00AF485D" w:rsidRDefault="00C35114" w:rsidP="00AF485D">
            <w:pPr>
              <w:spacing w:after="0" w:line="240" w:lineRule="auto"/>
              <w:contextualSpacing/>
              <w:jc w:val="center"/>
              <w:rPr>
                <w:rFonts w:ascii="Times New Roman" w:hAnsi="Times New Roman" w:cs="Times New Roman"/>
                <w:b/>
                <w:sz w:val="20"/>
                <w:szCs w:val="20"/>
              </w:rPr>
            </w:pPr>
            <w:r w:rsidRPr="00AF485D">
              <w:rPr>
                <w:rFonts w:ascii="Times New Roman" w:hAnsi="Times New Roman" w:cs="Times New Roman"/>
                <w:b/>
                <w:sz w:val="20"/>
                <w:szCs w:val="20"/>
              </w:rPr>
              <w:t>Ключ к заданию / Эталонный ответ</w:t>
            </w:r>
          </w:p>
        </w:tc>
        <w:tc>
          <w:tcPr>
            <w:tcW w:w="2912" w:type="dxa"/>
            <w:vAlign w:val="center"/>
          </w:tcPr>
          <w:p w:rsidR="00C35114" w:rsidRPr="00AF485D" w:rsidRDefault="00C35114" w:rsidP="00AF485D">
            <w:pPr>
              <w:spacing w:after="0" w:line="240" w:lineRule="auto"/>
              <w:contextualSpacing/>
              <w:jc w:val="center"/>
              <w:rPr>
                <w:rFonts w:ascii="Times New Roman" w:hAnsi="Times New Roman" w:cs="Times New Roman"/>
                <w:b/>
                <w:sz w:val="20"/>
                <w:szCs w:val="20"/>
              </w:rPr>
            </w:pPr>
            <w:r w:rsidRPr="00AF485D">
              <w:rPr>
                <w:rFonts w:ascii="Times New Roman" w:hAnsi="Times New Roman" w:cs="Times New Roman"/>
                <w:b/>
                <w:sz w:val="20"/>
                <w:szCs w:val="20"/>
              </w:rPr>
              <w:t>Критерии оценивания</w:t>
            </w:r>
          </w:p>
        </w:tc>
      </w:tr>
      <w:tr w:rsidR="00C35114" w:rsidRPr="00AF485D" w:rsidTr="00C35114">
        <w:tc>
          <w:tcPr>
            <w:tcW w:w="704" w:type="dxa"/>
          </w:tcPr>
          <w:p w:rsidR="00C35114" w:rsidRPr="00AF485D" w:rsidRDefault="00C35114" w:rsidP="00AF485D">
            <w:pPr>
              <w:spacing w:after="0" w:line="240" w:lineRule="auto"/>
              <w:contextualSpacing/>
              <w:jc w:val="center"/>
              <w:rPr>
                <w:rFonts w:ascii="Times New Roman" w:hAnsi="Times New Roman" w:cs="Times New Roman"/>
                <w:sz w:val="20"/>
                <w:szCs w:val="20"/>
              </w:rPr>
            </w:pPr>
            <w:r w:rsidRPr="00AF485D">
              <w:rPr>
                <w:rFonts w:ascii="Times New Roman" w:hAnsi="Times New Roman" w:cs="Times New Roman"/>
                <w:sz w:val="20"/>
                <w:szCs w:val="20"/>
              </w:rPr>
              <w:t>107</w:t>
            </w:r>
          </w:p>
        </w:tc>
        <w:tc>
          <w:tcPr>
            <w:tcW w:w="5120" w:type="dxa"/>
            <w:vAlign w:val="center"/>
          </w:tcPr>
          <w:p w:rsidR="00C35114" w:rsidRPr="00AF485D" w:rsidRDefault="00C35114" w:rsidP="00AF485D">
            <w:pPr>
              <w:spacing w:after="0" w:line="240" w:lineRule="auto"/>
              <w:contextualSpacing/>
              <w:jc w:val="both"/>
              <w:rPr>
                <w:rFonts w:ascii="Times New Roman" w:hAnsi="Times New Roman" w:cs="Times New Roman"/>
                <w:sz w:val="20"/>
                <w:szCs w:val="20"/>
                <w:lang w:eastAsia="ru-RU"/>
              </w:rPr>
            </w:pPr>
            <w:r w:rsidRPr="00AF485D">
              <w:rPr>
                <w:rFonts w:ascii="Times New Roman" w:hAnsi="Times New Roman" w:cs="Times New Roman"/>
                <w:sz w:val="20"/>
                <w:szCs w:val="20"/>
                <w:lang w:eastAsia="ru-RU"/>
              </w:rPr>
              <w:t>На каком предприятии впервые системно применили принципы и инструменты Бережливого производства?</w:t>
            </w:r>
          </w:p>
        </w:tc>
        <w:tc>
          <w:tcPr>
            <w:tcW w:w="2912" w:type="dxa"/>
            <w:vAlign w:val="center"/>
          </w:tcPr>
          <w:p w:rsidR="00C35114" w:rsidRPr="00AF485D" w:rsidRDefault="00C35114" w:rsidP="00AF485D">
            <w:pPr>
              <w:spacing w:after="0" w:line="240" w:lineRule="auto"/>
              <w:contextualSpacing/>
              <w:jc w:val="both"/>
              <w:rPr>
                <w:rFonts w:ascii="Times New Roman" w:hAnsi="Times New Roman" w:cs="Times New Roman"/>
                <w:sz w:val="20"/>
                <w:szCs w:val="20"/>
                <w:lang w:val="en-US" w:eastAsia="ru-RU"/>
              </w:rPr>
            </w:pPr>
            <w:r w:rsidRPr="00AF485D">
              <w:rPr>
                <w:rFonts w:ascii="Times New Roman" w:hAnsi="Times New Roman" w:cs="Times New Roman"/>
                <w:sz w:val="20"/>
                <w:szCs w:val="20"/>
                <w:lang w:val="en-US" w:eastAsia="ru-RU"/>
              </w:rPr>
              <w:t xml:space="preserve">А. Motorolla </w:t>
            </w:r>
          </w:p>
          <w:p w:rsidR="00C35114" w:rsidRPr="00AF485D" w:rsidRDefault="00C35114" w:rsidP="00AF485D">
            <w:pPr>
              <w:spacing w:after="0" w:line="240" w:lineRule="auto"/>
              <w:contextualSpacing/>
              <w:jc w:val="both"/>
              <w:rPr>
                <w:rFonts w:ascii="Times New Roman" w:hAnsi="Times New Roman" w:cs="Times New Roman"/>
                <w:sz w:val="20"/>
                <w:szCs w:val="20"/>
                <w:lang w:val="en-US" w:eastAsia="ru-RU"/>
              </w:rPr>
            </w:pPr>
            <w:r w:rsidRPr="00AF485D">
              <w:rPr>
                <w:rFonts w:ascii="Times New Roman" w:hAnsi="Times New Roman" w:cs="Times New Roman"/>
                <w:sz w:val="20"/>
                <w:szCs w:val="20"/>
                <w:lang w:val="en-US" w:eastAsia="ru-RU"/>
              </w:rPr>
              <w:t xml:space="preserve">Б. Toyota </w:t>
            </w:r>
          </w:p>
          <w:p w:rsidR="00C35114" w:rsidRPr="00AF485D" w:rsidRDefault="00C35114" w:rsidP="00AF485D">
            <w:pPr>
              <w:spacing w:after="0" w:line="240" w:lineRule="auto"/>
              <w:contextualSpacing/>
              <w:jc w:val="both"/>
              <w:rPr>
                <w:rFonts w:ascii="Times New Roman" w:hAnsi="Times New Roman" w:cs="Times New Roman"/>
                <w:sz w:val="20"/>
                <w:szCs w:val="20"/>
                <w:lang w:val="en-US" w:eastAsia="ru-RU"/>
              </w:rPr>
            </w:pPr>
            <w:r w:rsidRPr="00AF485D">
              <w:rPr>
                <w:rFonts w:ascii="Times New Roman" w:hAnsi="Times New Roman" w:cs="Times New Roman"/>
                <w:sz w:val="20"/>
                <w:szCs w:val="20"/>
                <w:lang w:val="en-US" w:eastAsia="ru-RU"/>
              </w:rPr>
              <w:t xml:space="preserve">В. Ford </w:t>
            </w:r>
          </w:p>
          <w:p w:rsidR="00C35114" w:rsidRPr="00AF485D" w:rsidRDefault="00C35114" w:rsidP="00AF485D">
            <w:pPr>
              <w:spacing w:after="0" w:line="240" w:lineRule="auto"/>
              <w:contextualSpacing/>
              <w:jc w:val="both"/>
              <w:rPr>
                <w:rFonts w:ascii="Times New Roman" w:hAnsi="Times New Roman" w:cs="Times New Roman"/>
                <w:sz w:val="20"/>
                <w:szCs w:val="20"/>
                <w:lang w:val="en-US" w:eastAsia="ru-RU"/>
              </w:rPr>
            </w:pPr>
            <w:r w:rsidRPr="00AF485D">
              <w:rPr>
                <w:rFonts w:ascii="Times New Roman" w:hAnsi="Times New Roman" w:cs="Times New Roman"/>
                <w:sz w:val="20"/>
                <w:szCs w:val="20"/>
                <w:lang w:val="en-US" w:eastAsia="ru-RU"/>
              </w:rPr>
              <w:t>Г. General Electrics</w:t>
            </w:r>
          </w:p>
        </w:tc>
        <w:tc>
          <w:tcPr>
            <w:tcW w:w="2912" w:type="dxa"/>
            <w:vAlign w:val="center"/>
          </w:tcPr>
          <w:p w:rsidR="00C35114" w:rsidRPr="00AF485D" w:rsidRDefault="00C35114" w:rsidP="00AF485D">
            <w:pPr>
              <w:spacing w:after="0" w:line="240" w:lineRule="auto"/>
              <w:contextualSpacing/>
              <w:jc w:val="center"/>
              <w:rPr>
                <w:rFonts w:ascii="Times New Roman" w:hAnsi="Times New Roman" w:cs="Times New Roman"/>
                <w:sz w:val="20"/>
                <w:szCs w:val="20"/>
                <w:lang w:eastAsia="ru-RU"/>
              </w:rPr>
            </w:pPr>
            <w:r w:rsidRPr="00AF485D">
              <w:rPr>
                <w:rFonts w:ascii="Times New Roman" w:hAnsi="Times New Roman" w:cs="Times New Roman"/>
                <w:sz w:val="20"/>
                <w:szCs w:val="20"/>
                <w:lang w:eastAsia="ru-RU"/>
              </w:rPr>
              <w:t>Б</w:t>
            </w:r>
          </w:p>
        </w:tc>
        <w:tc>
          <w:tcPr>
            <w:tcW w:w="2912" w:type="dxa"/>
          </w:tcPr>
          <w:p w:rsidR="00C35114" w:rsidRPr="00AF485D" w:rsidRDefault="00C35114" w:rsidP="00AF485D">
            <w:pPr>
              <w:spacing w:after="0" w:line="240" w:lineRule="auto"/>
              <w:contextualSpacing/>
              <w:jc w:val="center"/>
              <w:rPr>
                <w:rFonts w:ascii="Times New Roman" w:hAnsi="Times New Roman" w:cs="Times New Roman"/>
                <w:b/>
                <w:sz w:val="20"/>
                <w:szCs w:val="20"/>
              </w:rPr>
            </w:pPr>
            <w:r w:rsidRPr="00AF485D">
              <w:rPr>
                <w:rFonts w:ascii="Times New Roman" w:hAnsi="Times New Roman" w:cs="Times New Roman"/>
                <w:sz w:val="20"/>
                <w:szCs w:val="20"/>
              </w:rPr>
              <w:t>Дан верный ответ</w:t>
            </w:r>
          </w:p>
        </w:tc>
      </w:tr>
      <w:tr w:rsidR="00C35114" w:rsidRPr="00AF485D" w:rsidTr="00C35114">
        <w:tc>
          <w:tcPr>
            <w:tcW w:w="704" w:type="dxa"/>
          </w:tcPr>
          <w:p w:rsidR="00C35114" w:rsidRPr="00AF485D" w:rsidRDefault="009E5F69" w:rsidP="00AF485D">
            <w:pPr>
              <w:spacing w:after="0" w:line="240" w:lineRule="auto"/>
              <w:contextualSpacing/>
              <w:jc w:val="center"/>
              <w:rPr>
                <w:rFonts w:ascii="Times New Roman" w:hAnsi="Times New Roman" w:cs="Times New Roman"/>
                <w:sz w:val="20"/>
                <w:szCs w:val="20"/>
              </w:rPr>
            </w:pPr>
            <w:r w:rsidRPr="00AF485D">
              <w:rPr>
                <w:rFonts w:ascii="Times New Roman" w:hAnsi="Times New Roman" w:cs="Times New Roman"/>
                <w:sz w:val="20"/>
                <w:szCs w:val="20"/>
              </w:rPr>
              <w:t>108</w:t>
            </w:r>
          </w:p>
        </w:tc>
        <w:tc>
          <w:tcPr>
            <w:tcW w:w="5120" w:type="dxa"/>
            <w:vAlign w:val="center"/>
          </w:tcPr>
          <w:p w:rsidR="00C35114" w:rsidRPr="00AF485D" w:rsidRDefault="00C35114" w:rsidP="00AF485D">
            <w:pPr>
              <w:widowControl w:val="0"/>
              <w:spacing w:after="0" w:line="240" w:lineRule="auto"/>
              <w:contextualSpacing/>
              <w:jc w:val="both"/>
              <w:rPr>
                <w:rFonts w:ascii="Times New Roman" w:eastAsia="Calibri" w:hAnsi="Times New Roman" w:cs="Times New Roman"/>
                <w:sz w:val="20"/>
                <w:szCs w:val="20"/>
              </w:rPr>
            </w:pPr>
            <w:r w:rsidRPr="00AF485D">
              <w:rPr>
                <w:rFonts w:ascii="Times New Roman" w:eastAsia="Calibri" w:hAnsi="Times New Roman" w:cs="Times New Roman"/>
                <w:sz w:val="20"/>
                <w:szCs w:val="20"/>
              </w:rPr>
              <w:t>При внедрении системы 5С в чем выражается эффект?</w:t>
            </w:r>
          </w:p>
        </w:tc>
        <w:tc>
          <w:tcPr>
            <w:tcW w:w="2912" w:type="dxa"/>
            <w:vAlign w:val="center"/>
          </w:tcPr>
          <w:p w:rsidR="00C35114" w:rsidRPr="00AF485D" w:rsidRDefault="00C35114" w:rsidP="00AF485D">
            <w:pPr>
              <w:widowControl w:val="0"/>
              <w:spacing w:after="0" w:line="240" w:lineRule="auto"/>
              <w:contextualSpacing/>
              <w:jc w:val="both"/>
              <w:rPr>
                <w:rFonts w:ascii="Times New Roman" w:eastAsia="Calibri" w:hAnsi="Times New Roman" w:cs="Times New Roman"/>
                <w:sz w:val="20"/>
                <w:szCs w:val="20"/>
              </w:rPr>
            </w:pPr>
            <w:r w:rsidRPr="00AF485D">
              <w:rPr>
                <w:rFonts w:ascii="Times New Roman" w:eastAsia="Calibri" w:hAnsi="Times New Roman" w:cs="Times New Roman"/>
                <w:sz w:val="20"/>
                <w:szCs w:val="20"/>
              </w:rPr>
              <w:t xml:space="preserve">А качество и периодичность уборки рабочих мест </w:t>
            </w:r>
          </w:p>
          <w:p w:rsidR="00C35114" w:rsidRPr="00AF485D" w:rsidRDefault="00C35114" w:rsidP="00AF485D">
            <w:pPr>
              <w:widowControl w:val="0"/>
              <w:spacing w:after="0" w:line="240" w:lineRule="auto"/>
              <w:contextualSpacing/>
              <w:jc w:val="both"/>
              <w:rPr>
                <w:rFonts w:ascii="Times New Roman" w:eastAsia="Calibri" w:hAnsi="Times New Roman" w:cs="Times New Roman"/>
                <w:sz w:val="20"/>
                <w:szCs w:val="20"/>
              </w:rPr>
            </w:pPr>
            <w:r w:rsidRPr="00AF485D">
              <w:rPr>
                <w:rFonts w:ascii="Times New Roman" w:eastAsia="Calibri" w:hAnsi="Times New Roman" w:cs="Times New Roman"/>
                <w:sz w:val="20"/>
                <w:szCs w:val="20"/>
              </w:rPr>
              <w:t>Б трудоемкость, рабочую последовательность и сложность выполняемой работы</w:t>
            </w:r>
          </w:p>
          <w:p w:rsidR="00C35114" w:rsidRPr="00AF485D" w:rsidRDefault="00C35114" w:rsidP="00AF485D">
            <w:pPr>
              <w:widowControl w:val="0"/>
              <w:spacing w:after="0" w:line="240" w:lineRule="auto"/>
              <w:contextualSpacing/>
              <w:jc w:val="both"/>
              <w:rPr>
                <w:rFonts w:ascii="Times New Roman" w:eastAsia="Calibri" w:hAnsi="Times New Roman" w:cs="Times New Roman"/>
                <w:sz w:val="20"/>
                <w:szCs w:val="20"/>
              </w:rPr>
            </w:pPr>
            <w:r w:rsidRPr="00AF485D">
              <w:rPr>
                <w:rFonts w:ascii="Times New Roman" w:eastAsia="Calibri" w:hAnsi="Times New Roman" w:cs="Times New Roman"/>
                <w:sz w:val="20"/>
                <w:szCs w:val="20"/>
              </w:rPr>
              <w:t>В производительность, безопасность и качество.</w:t>
            </w:r>
          </w:p>
          <w:p w:rsidR="00C35114" w:rsidRPr="00AF485D" w:rsidRDefault="00C35114" w:rsidP="00AF485D">
            <w:pPr>
              <w:spacing w:after="0" w:line="240" w:lineRule="auto"/>
              <w:contextualSpacing/>
              <w:jc w:val="both"/>
              <w:rPr>
                <w:rFonts w:ascii="Times New Roman" w:hAnsi="Times New Roman" w:cs="Times New Roman"/>
                <w:sz w:val="20"/>
                <w:szCs w:val="20"/>
                <w:lang w:eastAsia="ru-RU"/>
              </w:rPr>
            </w:pPr>
            <w:r w:rsidRPr="00AF485D">
              <w:rPr>
                <w:rFonts w:ascii="Times New Roman" w:eastAsia="Calibri" w:hAnsi="Times New Roman" w:cs="Times New Roman"/>
                <w:sz w:val="20"/>
                <w:szCs w:val="20"/>
              </w:rPr>
              <w:t>Г все вышеперечисленное</w:t>
            </w:r>
          </w:p>
        </w:tc>
        <w:tc>
          <w:tcPr>
            <w:tcW w:w="2912" w:type="dxa"/>
            <w:vAlign w:val="center"/>
          </w:tcPr>
          <w:p w:rsidR="00C35114" w:rsidRPr="00AF485D" w:rsidRDefault="00C35114" w:rsidP="00AF485D">
            <w:pPr>
              <w:spacing w:after="0" w:line="240" w:lineRule="auto"/>
              <w:contextualSpacing/>
              <w:jc w:val="center"/>
              <w:rPr>
                <w:rFonts w:ascii="Times New Roman" w:hAnsi="Times New Roman" w:cs="Times New Roman"/>
                <w:sz w:val="20"/>
                <w:szCs w:val="20"/>
                <w:lang w:eastAsia="ru-RU"/>
              </w:rPr>
            </w:pPr>
            <w:r w:rsidRPr="00AF485D">
              <w:rPr>
                <w:rFonts w:ascii="Times New Roman" w:hAnsi="Times New Roman" w:cs="Times New Roman"/>
                <w:sz w:val="20"/>
                <w:szCs w:val="20"/>
              </w:rPr>
              <w:t>В</w:t>
            </w:r>
          </w:p>
        </w:tc>
        <w:tc>
          <w:tcPr>
            <w:tcW w:w="2912" w:type="dxa"/>
          </w:tcPr>
          <w:p w:rsidR="00C35114" w:rsidRPr="00AF485D" w:rsidRDefault="00C35114" w:rsidP="00AF485D">
            <w:pPr>
              <w:spacing w:after="0" w:line="240" w:lineRule="auto"/>
              <w:contextualSpacing/>
              <w:jc w:val="center"/>
              <w:rPr>
                <w:rFonts w:ascii="Times New Roman" w:hAnsi="Times New Roman" w:cs="Times New Roman"/>
                <w:b/>
                <w:sz w:val="20"/>
                <w:szCs w:val="20"/>
              </w:rPr>
            </w:pPr>
            <w:r w:rsidRPr="00AF485D">
              <w:rPr>
                <w:rFonts w:ascii="Times New Roman" w:hAnsi="Times New Roman" w:cs="Times New Roman"/>
                <w:sz w:val="20"/>
                <w:szCs w:val="20"/>
              </w:rPr>
              <w:t>Дан верный ответ</w:t>
            </w:r>
          </w:p>
        </w:tc>
      </w:tr>
      <w:tr w:rsidR="00AA059C" w:rsidRPr="00AF485D" w:rsidTr="00822D2B">
        <w:tc>
          <w:tcPr>
            <w:tcW w:w="704" w:type="dxa"/>
          </w:tcPr>
          <w:p w:rsidR="00AA059C" w:rsidRPr="00AF485D" w:rsidRDefault="009E5F69" w:rsidP="00AF485D">
            <w:pPr>
              <w:spacing w:after="0" w:line="240" w:lineRule="auto"/>
              <w:contextualSpacing/>
              <w:jc w:val="center"/>
              <w:rPr>
                <w:rFonts w:ascii="Times New Roman" w:hAnsi="Times New Roman" w:cs="Times New Roman"/>
                <w:sz w:val="20"/>
                <w:szCs w:val="20"/>
              </w:rPr>
            </w:pPr>
            <w:r w:rsidRPr="00AF485D">
              <w:rPr>
                <w:rFonts w:ascii="Times New Roman" w:hAnsi="Times New Roman" w:cs="Times New Roman"/>
                <w:sz w:val="20"/>
                <w:szCs w:val="20"/>
              </w:rPr>
              <w:t>109</w:t>
            </w:r>
          </w:p>
        </w:tc>
        <w:tc>
          <w:tcPr>
            <w:tcW w:w="5120" w:type="dxa"/>
            <w:vAlign w:val="center"/>
          </w:tcPr>
          <w:p w:rsidR="00AA059C" w:rsidRPr="00AF485D" w:rsidRDefault="00AA059C" w:rsidP="00AF485D">
            <w:pPr>
              <w:widowControl w:val="0"/>
              <w:spacing w:after="0" w:line="240" w:lineRule="auto"/>
              <w:contextualSpacing/>
              <w:jc w:val="both"/>
              <w:rPr>
                <w:rFonts w:ascii="Times New Roman" w:eastAsia="Calibri" w:hAnsi="Times New Roman" w:cs="Times New Roman"/>
                <w:sz w:val="20"/>
                <w:szCs w:val="20"/>
              </w:rPr>
            </w:pPr>
            <w:r w:rsidRPr="00AF485D">
              <w:rPr>
                <w:rFonts w:ascii="Times New Roman" w:eastAsia="Calibri" w:hAnsi="Times New Roman" w:cs="Times New Roman"/>
                <w:sz w:val="20"/>
                <w:szCs w:val="20"/>
              </w:rPr>
              <w:t>Каким японским термином в бережливом производстве называют необоснованную перегрузку персонала?</w:t>
            </w:r>
          </w:p>
        </w:tc>
        <w:tc>
          <w:tcPr>
            <w:tcW w:w="2912" w:type="dxa"/>
            <w:vAlign w:val="center"/>
          </w:tcPr>
          <w:p w:rsidR="00AA059C" w:rsidRPr="00AF485D" w:rsidRDefault="00AA059C" w:rsidP="00AF485D">
            <w:pPr>
              <w:widowControl w:val="0"/>
              <w:spacing w:after="0" w:line="240" w:lineRule="auto"/>
              <w:contextualSpacing/>
              <w:jc w:val="both"/>
              <w:rPr>
                <w:rFonts w:ascii="Times New Roman" w:eastAsia="Calibri" w:hAnsi="Times New Roman" w:cs="Times New Roman"/>
                <w:sz w:val="20"/>
                <w:szCs w:val="20"/>
              </w:rPr>
            </w:pPr>
            <w:r w:rsidRPr="00AF485D">
              <w:rPr>
                <w:rFonts w:ascii="Times New Roman" w:eastAsia="Calibri" w:hAnsi="Times New Roman" w:cs="Times New Roman"/>
                <w:sz w:val="20"/>
                <w:szCs w:val="20"/>
              </w:rPr>
              <w:t>А Муда</w:t>
            </w:r>
          </w:p>
          <w:p w:rsidR="00AA059C" w:rsidRPr="00AF485D" w:rsidRDefault="00AA059C" w:rsidP="00AF485D">
            <w:pPr>
              <w:widowControl w:val="0"/>
              <w:spacing w:after="0" w:line="240" w:lineRule="auto"/>
              <w:contextualSpacing/>
              <w:jc w:val="both"/>
              <w:rPr>
                <w:rFonts w:ascii="Times New Roman" w:eastAsia="Calibri" w:hAnsi="Times New Roman" w:cs="Times New Roman"/>
                <w:sz w:val="20"/>
                <w:szCs w:val="20"/>
              </w:rPr>
            </w:pPr>
            <w:r w:rsidRPr="00AF485D">
              <w:rPr>
                <w:rFonts w:ascii="Times New Roman" w:eastAsia="Calibri" w:hAnsi="Times New Roman" w:cs="Times New Roman"/>
                <w:sz w:val="20"/>
                <w:szCs w:val="20"/>
              </w:rPr>
              <w:t xml:space="preserve">Б Мура  </w:t>
            </w:r>
          </w:p>
          <w:p w:rsidR="00AA059C" w:rsidRPr="00AF485D" w:rsidRDefault="00AA059C" w:rsidP="00AF485D">
            <w:pPr>
              <w:widowControl w:val="0"/>
              <w:spacing w:after="0" w:line="240" w:lineRule="auto"/>
              <w:contextualSpacing/>
              <w:jc w:val="both"/>
              <w:rPr>
                <w:rFonts w:ascii="Times New Roman" w:eastAsia="Calibri" w:hAnsi="Times New Roman" w:cs="Times New Roman"/>
                <w:sz w:val="20"/>
                <w:szCs w:val="20"/>
              </w:rPr>
            </w:pPr>
            <w:r w:rsidRPr="00AF485D">
              <w:rPr>
                <w:rFonts w:ascii="Times New Roman" w:eastAsia="Calibri" w:hAnsi="Times New Roman" w:cs="Times New Roman"/>
                <w:sz w:val="20"/>
                <w:szCs w:val="20"/>
              </w:rPr>
              <w:t>В Мури</w:t>
            </w:r>
          </w:p>
          <w:p w:rsidR="00AA059C" w:rsidRPr="00AF485D" w:rsidRDefault="00AA059C" w:rsidP="00AF485D">
            <w:pPr>
              <w:spacing w:after="0" w:line="240" w:lineRule="auto"/>
              <w:contextualSpacing/>
              <w:jc w:val="both"/>
              <w:rPr>
                <w:rFonts w:ascii="Times New Roman" w:hAnsi="Times New Roman" w:cs="Times New Roman"/>
                <w:sz w:val="20"/>
                <w:szCs w:val="20"/>
                <w:lang w:eastAsia="ru-RU"/>
              </w:rPr>
            </w:pPr>
            <w:r w:rsidRPr="00AF485D">
              <w:rPr>
                <w:rFonts w:ascii="Times New Roman" w:eastAsia="Calibri" w:hAnsi="Times New Roman" w:cs="Times New Roman"/>
                <w:sz w:val="20"/>
                <w:szCs w:val="20"/>
              </w:rPr>
              <w:t>Г Андон</w:t>
            </w:r>
          </w:p>
        </w:tc>
        <w:tc>
          <w:tcPr>
            <w:tcW w:w="2912" w:type="dxa"/>
            <w:vAlign w:val="center"/>
          </w:tcPr>
          <w:p w:rsidR="00AA059C" w:rsidRPr="00AF485D" w:rsidRDefault="00AA059C" w:rsidP="00AF485D">
            <w:pPr>
              <w:spacing w:after="0" w:line="240" w:lineRule="auto"/>
              <w:contextualSpacing/>
              <w:jc w:val="center"/>
              <w:rPr>
                <w:rFonts w:ascii="Times New Roman" w:hAnsi="Times New Roman" w:cs="Times New Roman"/>
                <w:sz w:val="20"/>
                <w:szCs w:val="20"/>
                <w:lang w:eastAsia="ru-RU"/>
              </w:rPr>
            </w:pPr>
            <w:r w:rsidRPr="00AF485D">
              <w:rPr>
                <w:rFonts w:ascii="Times New Roman" w:hAnsi="Times New Roman" w:cs="Times New Roman"/>
                <w:sz w:val="20"/>
                <w:szCs w:val="20"/>
              </w:rPr>
              <w:t>В</w:t>
            </w:r>
          </w:p>
        </w:tc>
        <w:tc>
          <w:tcPr>
            <w:tcW w:w="2912" w:type="dxa"/>
          </w:tcPr>
          <w:p w:rsidR="00AA059C" w:rsidRPr="00AF485D" w:rsidRDefault="00AA059C" w:rsidP="00AF485D">
            <w:pPr>
              <w:spacing w:after="0" w:line="240" w:lineRule="auto"/>
              <w:contextualSpacing/>
              <w:jc w:val="center"/>
              <w:rPr>
                <w:rFonts w:ascii="Times New Roman" w:hAnsi="Times New Roman" w:cs="Times New Roman"/>
                <w:b/>
                <w:sz w:val="20"/>
                <w:szCs w:val="20"/>
              </w:rPr>
            </w:pPr>
            <w:r w:rsidRPr="00AF485D">
              <w:rPr>
                <w:rFonts w:ascii="Times New Roman" w:hAnsi="Times New Roman" w:cs="Times New Roman"/>
                <w:sz w:val="20"/>
                <w:szCs w:val="20"/>
              </w:rPr>
              <w:t>Дан верный ответ</w:t>
            </w:r>
          </w:p>
        </w:tc>
      </w:tr>
      <w:tr w:rsidR="00AA059C" w:rsidRPr="00AF485D" w:rsidTr="00822D2B">
        <w:tc>
          <w:tcPr>
            <w:tcW w:w="704" w:type="dxa"/>
          </w:tcPr>
          <w:p w:rsidR="00AA059C" w:rsidRPr="00AF485D" w:rsidRDefault="009E5F69" w:rsidP="00AF485D">
            <w:pPr>
              <w:spacing w:after="0" w:line="240" w:lineRule="auto"/>
              <w:contextualSpacing/>
              <w:jc w:val="center"/>
              <w:rPr>
                <w:rFonts w:ascii="Times New Roman" w:hAnsi="Times New Roman" w:cs="Times New Roman"/>
                <w:sz w:val="20"/>
                <w:szCs w:val="20"/>
              </w:rPr>
            </w:pPr>
            <w:r w:rsidRPr="00AF485D">
              <w:rPr>
                <w:rFonts w:ascii="Times New Roman" w:hAnsi="Times New Roman" w:cs="Times New Roman"/>
                <w:sz w:val="20"/>
                <w:szCs w:val="20"/>
              </w:rPr>
              <w:t>110</w:t>
            </w:r>
          </w:p>
        </w:tc>
        <w:tc>
          <w:tcPr>
            <w:tcW w:w="5120" w:type="dxa"/>
            <w:vAlign w:val="center"/>
          </w:tcPr>
          <w:p w:rsidR="00AA059C" w:rsidRPr="00AF485D" w:rsidRDefault="00AA059C" w:rsidP="00AF485D">
            <w:pPr>
              <w:widowControl w:val="0"/>
              <w:spacing w:after="0" w:line="240" w:lineRule="auto"/>
              <w:contextualSpacing/>
              <w:jc w:val="both"/>
              <w:rPr>
                <w:rFonts w:ascii="Times New Roman" w:eastAsia="Calibri" w:hAnsi="Times New Roman" w:cs="Times New Roman"/>
                <w:sz w:val="20"/>
                <w:szCs w:val="20"/>
              </w:rPr>
            </w:pPr>
            <w:r w:rsidRPr="00AF485D">
              <w:rPr>
                <w:rFonts w:ascii="Times New Roman" w:eastAsia="Calibri" w:hAnsi="Times New Roman" w:cs="Times New Roman"/>
                <w:sz w:val="20"/>
                <w:szCs w:val="20"/>
              </w:rPr>
              <w:t>TPM - это...</w:t>
            </w:r>
          </w:p>
          <w:p w:rsidR="00AA059C" w:rsidRPr="00AF485D" w:rsidRDefault="00AA059C" w:rsidP="00AF485D">
            <w:pPr>
              <w:spacing w:after="0" w:line="240" w:lineRule="auto"/>
              <w:contextualSpacing/>
              <w:jc w:val="both"/>
              <w:rPr>
                <w:rFonts w:ascii="Times New Roman" w:hAnsi="Times New Roman" w:cs="Times New Roman"/>
                <w:sz w:val="20"/>
                <w:szCs w:val="20"/>
                <w:lang w:eastAsia="ru-RU"/>
              </w:rPr>
            </w:pPr>
          </w:p>
        </w:tc>
        <w:tc>
          <w:tcPr>
            <w:tcW w:w="2912" w:type="dxa"/>
            <w:vAlign w:val="center"/>
          </w:tcPr>
          <w:p w:rsidR="00AA059C" w:rsidRPr="00AF485D" w:rsidRDefault="00AA059C" w:rsidP="00AF485D">
            <w:pPr>
              <w:widowControl w:val="0"/>
              <w:spacing w:after="0" w:line="240" w:lineRule="auto"/>
              <w:contextualSpacing/>
              <w:jc w:val="both"/>
              <w:rPr>
                <w:rFonts w:ascii="Times New Roman" w:eastAsia="Calibri" w:hAnsi="Times New Roman" w:cs="Times New Roman"/>
                <w:sz w:val="20"/>
                <w:szCs w:val="20"/>
              </w:rPr>
            </w:pPr>
            <w:r w:rsidRPr="00AF485D">
              <w:rPr>
                <w:rFonts w:ascii="Times New Roman" w:eastAsia="Calibri" w:hAnsi="Times New Roman" w:cs="Times New Roman"/>
                <w:sz w:val="20"/>
                <w:szCs w:val="20"/>
              </w:rPr>
              <w:t>А Обслуживание оборудования механиком, сотрудником и энергетиком</w:t>
            </w:r>
          </w:p>
          <w:p w:rsidR="00AA059C" w:rsidRPr="00AF485D" w:rsidRDefault="00AA059C" w:rsidP="00AF485D">
            <w:pPr>
              <w:widowControl w:val="0"/>
              <w:spacing w:after="0" w:line="240" w:lineRule="auto"/>
              <w:contextualSpacing/>
              <w:jc w:val="both"/>
              <w:rPr>
                <w:rFonts w:ascii="Times New Roman" w:eastAsia="Calibri" w:hAnsi="Times New Roman" w:cs="Times New Roman"/>
                <w:sz w:val="20"/>
                <w:szCs w:val="20"/>
              </w:rPr>
            </w:pPr>
            <w:r w:rsidRPr="00AF485D">
              <w:rPr>
                <w:rFonts w:ascii="Times New Roman" w:eastAsia="Calibri" w:hAnsi="Times New Roman" w:cs="Times New Roman"/>
                <w:sz w:val="20"/>
                <w:szCs w:val="20"/>
              </w:rPr>
              <w:t>Б Обслуживание, обеспечивающее его наивысшую эффективность в течении всего жизненного цикла с участием всего коллектива</w:t>
            </w:r>
          </w:p>
          <w:p w:rsidR="00AA059C" w:rsidRPr="00AF485D" w:rsidRDefault="00AA059C" w:rsidP="00AF485D">
            <w:pPr>
              <w:spacing w:after="0" w:line="240" w:lineRule="auto"/>
              <w:contextualSpacing/>
              <w:jc w:val="both"/>
              <w:rPr>
                <w:rFonts w:ascii="Times New Roman" w:hAnsi="Times New Roman" w:cs="Times New Roman"/>
                <w:sz w:val="20"/>
                <w:szCs w:val="20"/>
                <w:lang w:eastAsia="ru-RU"/>
              </w:rPr>
            </w:pPr>
            <w:r w:rsidRPr="00AF485D">
              <w:rPr>
                <w:rFonts w:ascii="Times New Roman" w:eastAsia="Calibri" w:hAnsi="Times New Roman" w:cs="Times New Roman"/>
                <w:sz w:val="20"/>
                <w:szCs w:val="20"/>
              </w:rPr>
              <w:t>В Обслуживание оборудования всей производственной бригадой, в которой состоит оператор, работающий на этом оборудовании</w:t>
            </w:r>
          </w:p>
        </w:tc>
        <w:tc>
          <w:tcPr>
            <w:tcW w:w="2912" w:type="dxa"/>
            <w:vAlign w:val="center"/>
          </w:tcPr>
          <w:p w:rsidR="00AA059C" w:rsidRPr="00AF485D" w:rsidRDefault="00AA059C" w:rsidP="00AF485D">
            <w:pPr>
              <w:spacing w:after="0" w:line="240" w:lineRule="auto"/>
              <w:contextualSpacing/>
              <w:jc w:val="center"/>
              <w:rPr>
                <w:rFonts w:ascii="Times New Roman" w:hAnsi="Times New Roman" w:cs="Times New Roman"/>
                <w:sz w:val="20"/>
                <w:szCs w:val="20"/>
                <w:lang w:eastAsia="ru-RU"/>
              </w:rPr>
            </w:pPr>
            <w:r w:rsidRPr="00AF485D">
              <w:rPr>
                <w:rFonts w:ascii="Times New Roman" w:hAnsi="Times New Roman" w:cs="Times New Roman"/>
                <w:sz w:val="20"/>
                <w:szCs w:val="20"/>
              </w:rPr>
              <w:t>Б</w:t>
            </w:r>
          </w:p>
        </w:tc>
        <w:tc>
          <w:tcPr>
            <w:tcW w:w="2912" w:type="dxa"/>
          </w:tcPr>
          <w:p w:rsidR="00AA059C" w:rsidRPr="00AF485D" w:rsidRDefault="00AA059C" w:rsidP="00AF485D">
            <w:pPr>
              <w:spacing w:after="0" w:line="240" w:lineRule="auto"/>
              <w:contextualSpacing/>
              <w:jc w:val="center"/>
              <w:rPr>
                <w:rFonts w:ascii="Times New Roman" w:hAnsi="Times New Roman" w:cs="Times New Roman"/>
                <w:b/>
                <w:sz w:val="20"/>
                <w:szCs w:val="20"/>
              </w:rPr>
            </w:pPr>
            <w:r w:rsidRPr="00AF485D">
              <w:rPr>
                <w:rFonts w:ascii="Times New Roman" w:hAnsi="Times New Roman" w:cs="Times New Roman"/>
                <w:sz w:val="20"/>
                <w:szCs w:val="20"/>
              </w:rPr>
              <w:t>Дан верный ответ</w:t>
            </w:r>
          </w:p>
        </w:tc>
      </w:tr>
      <w:tr w:rsidR="000F4313" w:rsidRPr="00AF485D" w:rsidTr="00822D2B">
        <w:tc>
          <w:tcPr>
            <w:tcW w:w="704" w:type="dxa"/>
          </w:tcPr>
          <w:p w:rsidR="000F4313" w:rsidRPr="00AF485D" w:rsidRDefault="009E5F69" w:rsidP="00AF485D">
            <w:pPr>
              <w:spacing w:after="0" w:line="240" w:lineRule="auto"/>
              <w:contextualSpacing/>
              <w:jc w:val="center"/>
              <w:rPr>
                <w:rFonts w:ascii="Times New Roman" w:hAnsi="Times New Roman" w:cs="Times New Roman"/>
                <w:sz w:val="20"/>
                <w:szCs w:val="20"/>
              </w:rPr>
            </w:pPr>
            <w:r w:rsidRPr="00AF485D">
              <w:rPr>
                <w:rFonts w:ascii="Times New Roman" w:hAnsi="Times New Roman" w:cs="Times New Roman"/>
                <w:sz w:val="20"/>
                <w:szCs w:val="20"/>
              </w:rPr>
              <w:t>111</w:t>
            </w:r>
          </w:p>
        </w:tc>
        <w:tc>
          <w:tcPr>
            <w:tcW w:w="5120" w:type="dxa"/>
            <w:vAlign w:val="center"/>
          </w:tcPr>
          <w:p w:rsidR="000F4313" w:rsidRPr="00AF485D" w:rsidRDefault="000F4313" w:rsidP="00AF485D">
            <w:pPr>
              <w:widowControl w:val="0"/>
              <w:spacing w:after="0" w:line="240" w:lineRule="auto"/>
              <w:contextualSpacing/>
              <w:jc w:val="both"/>
              <w:rPr>
                <w:rFonts w:ascii="Times New Roman" w:eastAsia="Calibri" w:hAnsi="Times New Roman" w:cs="Times New Roman"/>
                <w:sz w:val="20"/>
                <w:szCs w:val="20"/>
              </w:rPr>
            </w:pPr>
            <w:r w:rsidRPr="00AF485D">
              <w:rPr>
                <w:rFonts w:ascii="Times New Roman" w:eastAsia="Calibri" w:hAnsi="Times New Roman" w:cs="Times New Roman"/>
                <w:sz w:val="20"/>
                <w:szCs w:val="20"/>
              </w:rPr>
              <w:t>Какой инструмент бережливого производства применяется для определения потерь и действий, не добавляющих ценность?</w:t>
            </w:r>
          </w:p>
        </w:tc>
        <w:tc>
          <w:tcPr>
            <w:tcW w:w="2912" w:type="dxa"/>
            <w:vAlign w:val="center"/>
          </w:tcPr>
          <w:p w:rsidR="000F4313" w:rsidRPr="00AF485D" w:rsidRDefault="000F4313" w:rsidP="00AF485D">
            <w:pPr>
              <w:widowControl w:val="0"/>
              <w:spacing w:after="0" w:line="240" w:lineRule="auto"/>
              <w:ind w:left="34"/>
              <w:contextualSpacing/>
              <w:jc w:val="both"/>
              <w:rPr>
                <w:rFonts w:ascii="Times New Roman" w:eastAsia="Calibri" w:hAnsi="Times New Roman" w:cs="Times New Roman"/>
                <w:sz w:val="20"/>
                <w:szCs w:val="20"/>
              </w:rPr>
            </w:pPr>
            <w:r w:rsidRPr="00AF485D">
              <w:rPr>
                <w:rFonts w:ascii="Times New Roman" w:eastAsia="Calibri" w:hAnsi="Times New Roman" w:cs="Times New Roman"/>
                <w:sz w:val="20"/>
                <w:szCs w:val="20"/>
              </w:rPr>
              <w:t>А Диаграмма причинно-следственных связей</w:t>
            </w:r>
          </w:p>
          <w:p w:rsidR="000F4313" w:rsidRPr="00AF485D" w:rsidRDefault="000F4313" w:rsidP="00AF485D">
            <w:pPr>
              <w:widowControl w:val="0"/>
              <w:spacing w:after="0" w:line="240" w:lineRule="auto"/>
              <w:ind w:left="34"/>
              <w:contextualSpacing/>
              <w:jc w:val="both"/>
              <w:rPr>
                <w:rFonts w:ascii="Times New Roman" w:eastAsia="Calibri" w:hAnsi="Times New Roman" w:cs="Times New Roman"/>
                <w:sz w:val="20"/>
                <w:szCs w:val="20"/>
              </w:rPr>
            </w:pPr>
            <w:r w:rsidRPr="00AF485D">
              <w:rPr>
                <w:rFonts w:ascii="Times New Roman" w:eastAsia="Calibri" w:hAnsi="Times New Roman" w:cs="Times New Roman"/>
                <w:sz w:val="20"/>
                <w:szCs w:val="20"/>
              </w:rPr>
              <w:t>Б Картирование процесса</w:t>
            </w:r>
          </w:p>
          <w:p w:rsidR="000F4313" w:rsidRPr="00AF485D" w:rsidRDefault="000F4313" w:rsidP="00AF485D">
            <w:pPr>
              <w:widowControl w:val="0"/>
              <w:spacing w:after="0" w:line="240" w:lineRule="auto"/>
              <w:ind w:left="34"/>
              <w:contextualSpacing/>
              <w:jc w:val="both"/>
              <w:rPr>
                <w:rFonts w:ascii="Times New Roman" w:eastAsia="Calibri" w:hAnsi="Times New Roman" w:cs="Times New Roman"/>
                <w:sz w:val="20"/>
                <w:szCs w:val="20"/>
              </w:rPr>
            </w:pPr>
            <w:r w:rsidRPr="00AF485D">
              <w:rPr>
                <w:rFonts w:ascii="Times New Roman" w:eastAsia="Calibri" w:hAnsi="Times New Roman" w:cs="Times New Roman"/>
                <w:sz w:val="20"/>
                <w:szCs w:val="20"/>
              </w:rPr>
              <w:t>В Диаграмма Паретто</w:t>
            </w:r>
          </w:p>
          <w:p w:rsidR="000F4313" w:rsidRPr="00AF485D" w:rsidRDefault="000F4313" w:rsidP="00AF485D">
            <w:pPr>
              <w:spacing w:after="0" w:line="240" w:lineRule="auto"/>
              <w:ind w:left="34"/>
              <w:contextualSpacing/>
              <w:jc w:val="both"/>
              <w:rPr>
                <w:rFonts w:ascii="Times New Roman" w:hAnsi="Times New Roman" w:cs="Times New Roman"/>
                <w:sz w:val="20"/>
                <w:szCs w:val="20"/>
                <w:lang w:eastAsia="ru-RU"/>
              </w:rPr>
            </w:pPr>
            <w:r w:rsidRPr="00AF485D">
              <w:rPr>
                <w:rFonts w:ascii="Times New Roman" w:eastAsia="Calibri" w:hAnsi="Times New Roman" w:cs="Times New Roman"/>
                <w:sz w:val="20"/>
                <w:szCs w:val="20"/>
              </w:rPr>
              <w:lastRenderedPageBreak/>
              <w:t>Г FMEA</w:t>
            </w:r>
          </w:p>
        </w:tc>
        <w:tc>
          <w:tcPr>
            <w:tcW w:w="2912" w:type="dxa"/>
            <w:vAlign w:val="center"/>
          </w:tcPr>
          <w:p w:rsidR="000F4313" w:rsidRPr="00AF485D" w:rsidRDefault="000F4313" w:rsidP="00AF485D">
            <w:pPr>
              <w:spacing w:after="0" w:line="240" w:lineRule="auto"/>
              <w:contextualSpacing/>
              <w:jc w:val="center"/>
              <w:rPr>
                <w:rFonts w:ascii="Times New Roman" w:hAnsi="Times New Roman" w:cs="Times New Roman"/>
                <w:sz w:val="20"/>
                <w:szCs w:val="20"/>
                <w:lang w:eastAsia="ru-RU"/>
              </w:rPr>
            </w:pPr>
            <w:r w:rsidRPr="00AF485D">
              <w:rPr>
                <w:rFonts w:ascii="Times New Roman" w:hAnsi="Times New Roman" w:cs="Times New Roman"/>
                <w:color w:val="000000" w:themeColor="text1"/>
                <w:sz w:val="20"/>
                <w:szCs w:val="20"/>
                <w:lang w:eastAsia="ru-RU"/>
              </w:rPr>
              <w:lastRenderedPageBreak/>
              <w:t>Б</w:t>
            </w:r>
          </w:p>
        </w:tc>
        <w:tc>
          <w:tcPr>
            <w:tcW w:w="2912" w:type="dxa"/>
          </w:tcPr>
          <w:p w:rsidR="000F4313" w:rsidRPr="00AF485D" w:rsidRDefault="000F4313" w:rsidP="00AF485D">
            <w:pPr>
              <w:spacing w:after="0" w:line="240" w:lineRule="auto"/>
              <w:contextualSpacing/>
              <w:jc w:val="center"/>
              <w:rPr>
                <w:rFonts w:ascii="Times New Roman" w:hAnsi="Times New Roman" w:cs="Times New Roman"/>
                <w:b/>
                <w:sz w:val="20"/>
                <w:szCs w:val="20"/>
              </w:rPr>
            </w:pPr>
            <w:r w:rsidRPr="00AF485D">
              <w:rPr>
                <w:rFonts w:ascii="Times New Roman" w:hAnsi="Times New Roman" w:cs="Times New Roman"/>
                <w:sz w:val="20"/>
                <w:szCs w:val="20"/>
              </w:rPr>
              <w:t>Дан верный ответ</w:t>
            </w:r>
          </w:p>
        </w:tc>
      </w:tr>
      <w:tr w:rsidR="000F4313" w:rsidRPr="00AF485D" w:rsidTr="00822D2B">
        <w:tc>
          <w:tcPr>
            <w:tcW w:w="704" w:type="dxa"/>
          </w:tcPr>
          <w:p w:rsidR="000F4313" w:rsidRPr="00AF485D" w:rsidRDefault="009E5F69" w:rsidP="00AF485D">
            <w:pPr>
              <w:spacing w:after="0" w:line="240" w:lineRule="auto"/>
              <w:contextualSpacing/>
              <w:jc w:val="center"/>
              <w:rPr>
                <w:rFonts w:ascii="Times New Roman" w:hAnsi="Times New Roman" w:cs="Times New Roman"/>
                <w:sz w:val="20"/>
                <w:szCs w:val="20"/>
              </w:rPr>
            </w:pPr>
            <w:r w:rsidRPr="00AF485D">
              <w:rPr>
                <w:rFonts w:ascii="Times New Roman" w:hAnsi="Times New Roman" w:cs="Times New Roman"/>
                <w:sz w:val="20"/>
                <w:szCs w:val="20"/>
              </w:rPr>
              <w:t>112</w:t>
            </w:r>
          </w:p>
        </w:tc>
        <w:tc>
          <w:tcPr>
            <w:tcW w:w="5120" w:type="dxa"/>
            <w:vAlign w:val="center"/>
          </w:tcPr>
          <w:p w:rsidR="000F4313" w:rsidRPr="00AF485D" w:rsidRDefault="000F4313" w:rsidP="00AF485D">
            <w:pPr>
              <w:widowControl w:val="0"/>
              <w:spacing w:after="0" w:line="240" w:lineRule="auto"/>
              <w:contextualSpacing/>
              <w:jc w:val="both"/>
              <w:rPr>
                <w:rFonts w:ascii="Times New Roman" w:eastAsia="Calibri" w:hAnsi="Times New Roman" w:cs="Times New Roman"/>
                <w:sz w:val="20"/>
                <w:szCs w:val="20"/>
              </w:rPr>
            </w:pPr>
            <w:r w:rsidRPr="00AF485D">
              <w:rPr>
                <w:rFonts w:ascii="Times New Roman" w:eastAsia="Calibri" w:hAnsi="Times New Roman" w:cs="Times New Roman"/>
                <w:sz w:val="20"/>
                <w:szCs w:val="20"/>
              </w:rPr>
              <w:t>Какой из следующих подходов используется в бережливом производстве?</w:t>
            </w:r>
          </w:p>
        </w:tc>
        <w:tc>
          <w:tcPr>
            <w:tcW w:w="2912" w:type="dxa"/>
            <w:vAlign w:val="center"/>
          </w:tcPr>
          <w:p w:rsidR="000F4313" w:rsidRPr="00AF485D" w:rsidRDefault="000F4313" w:rsidP="00AF485D">
            <w:pPr>
              <w:widowControl w:val="0"/>
              <w:spacing w:after="0" w:line="240" w:lineRule="auto"/>
              <w:ind w:left="34"/>
              <w:contextualSpacing/>
              <w:jc w:val="both"/>
              <w:rPr>
                <w:rFonts w:ascii="Times New Roman" w:eastAsia="Calibri" w:hAnsi="Times New Roman" w:cs="Times New Roman"/>
                <w:sz w:val="20"/>
                <w:szCs w:val="20"/>
              </w:rPr>
            </w:pPr>
            <w:r w:rsidRPr="00AF485D">
              <w:rPr>
                <w:rFonts w:ascii="Times New Roman" w:eastAsia="Calibri" w:hAnsi="Times New Roman" w:cs="Times New Roman"/>
                <w:sz w:val="20"/>
                <w:szCs w:val="20"/>
              </w:rPr>
              <w:t xml:space="preserve">А Расчет оптимального размера партии </w:t>
            </w:r>
          </w:p>
          <w:p w:rsidR="000F4313" w:rsidRPr="00AF485D" w:rsidRDefault="000F4313" w:rsidP="00AF485D">
            <w:pPr>
              <w:widowControl w:val="0"/>
              <w:spacing w:after="0" w:line="240" w:lineRule="auto"/>
              <w:ind w:left="34"/>
              <w:contextualSpacing/>
              <w:jc w:val="both"/>
              <w:rPr>
                <w:rFonts w:ascii="Times New Roman" w:eastAsia="Calibri" w:hAnsi="Times New Roman" w:cs="Times New Roman"/>
                <w:sz w:val="20"/>
                <w:szCs w:val="20"/>
              </w:rPr>
            </w:pPr>
            <w:r w:rsidRPr="00AF485D">
              <w:rPr>
                <w:rFonts w:ascii="Times New Roman" w:eastAsia="Calibri" w:hAnsi="Times New Roman" w:cs="Times New Roman"/>
                <w:sz w:val="20"/>
                <w:szCs w:val="20"/>
              </w:rPr>
              <w:t>Б Производство на склад</w:t>
            </w:r>
          </w:p>
          <w:p w:rsidR="000F4313" w:rsidRPr="00AF485D" w:rsidRDefault="000F4313" w:rsidP="00AF485D">
            <w:pPr>
              <w:widowControl w:val="0"/>
              <w:spacing w:after="0" w:line="240" w:lineRule="auto"/>
              <w:ind w:left="34"/>
              <w:contextualSpacing/>
              <w:jc w:val="both"/>
              <w:rPr>
                <w:rFonts w:ascii="Times New Roman" w:eastAsia="Calibri" w:hAnsi="Times New Roman" w:cs="Times New Roman"/>
                <w:sz w:val="20"/>
                <w:szCs w:val="20"/>
              </w:rPr>
            </w:pPr>
            <w:r w:rsidRPr="00AF485D">
              <w:rPr>
                <w:rFonts w:ascii="Times New Roman" w:eastAsia="Calibri" w:hAnsi="Times New Roman" w:cs="Times New Roman"/>
                <w:sz w:val="20"/>
                <w:szCs w:val="20"/>
              </w:rPr>
              <w:t>В Производить, пока есть материалы</w:t>
            </w:r>
          </w:p>
          <w:p w:rsidR="000F4313" w:rsidRPr="00AF485D" w:rsidRDefault="000F4313" w:rsidP="00AF485D">
            <w:pPr>
              <w:spacing w:after="0" w:line="240" w:lineRule="auto"/>
              <w:ind w:left="34"/>
              <w:contextualSpacing/>
              <w:jc w:val="both"/>
              <w:rPr>
                <w:rFonts w:ascii="Times New Roman" w:hAnsi="Times New Roman" w:cs="Times New Roman"/>
                <w:sz w:val="20"/>
                <w:szCs w:val="20"/>
                <w:lang w:eastAsia="ru-RU"/>
              </w:rPr>
            </w:pPr>
            <w:r w:rsidRPr="00AF485D">
              <w:rPr>
                <w:rFonts w:ascii="Times New Roman" w:eastAsia="Calibri" w:hAnsi="Times New Roman" w:cs="Times New Roman"/>
                <w:sz w:val="20"/>
                <w:szCs w:val="20"/>
              </w:rPr>
              <w:t>Г Избыток производительности оборудования</w:t>
            </w:r>
          </w:p>
        </w:tc>
        <w:tc>
          <w:tcPr>
            <w:tcW w:w="2912" w:type="dxa"/>
            <w:vAlign w:val="center"/>
          </w:tcPr>
          <w:p w:rsidR="000F4313" w:rsidRPr="00AF485D" w:rsidRDefault="000F4313" w:rsidP="00AF485D">
            <w:pPr>
              <w:spacing w:after="0" w:line="240" w:lineRule="auto"/>
              <w:contextualSpacing/>
              <w:jc w:val="center"/>
              <w:rPr>
                <w:rFonts w:ascii="Times New Roman" w:hAnsi="Times New Roman" w:cs="Times New Roman"/>
                <w:sz w:val="20"/>
                <w:szCs w:val="20"/>
                <w:lang w:eastAsia="ru-RU"/>
              </w:rPr>
            </w:pPr>
            <w:r w:rsidRPr="00AF485D">
              <w:rPr>
                <w:rFonts w:ascii="Times New Roman" w:hAnsi="Times New Roman" w:cs="Times New Roman"/>
                <w:color w:val="000000" w:themeColor="text1"/>
                <w:sz w:val="20"/>
                <w:szCs w:val="20"/>
                <w:lang w:eastAsia="ru-RU"/>
              </w:rPr>
              <w:t>А</w:t>
            </w:r>
          </w:p>
        </w:tc>
        <w:tc>
          <w:tcPr>
            <w:tcW w:w="2912" w:type="dxa"/>
          </w:tcPr>
          <w:p w:rsidR="000F4313" w:rsidRPr="00AF485D" w:rsidRDefault="000F4313" w:rsidP="00AF485D">
            <w:pPr>
              <w:spacing w:after="0" w:line="240" w:lineRule="auto"/>
              <w:contextualSpacing/>
              <w:jc w:val="center"/>
              <w:rPr>
                <w:rFonts w:ascii="Times New Roman" w:hAnsi="Times New Roman" w:cs="Times New Roman"/>
                <w:b/>
                <w:sz w:val="20"/>
                <w:szCs w:val="20"/>
              </w:rPr>
            </w:pPr>
            <w:r w:rsidRPr="00AF485D">
              <w:rPr>
                <w:rFonts w:ascii="Times New Roman" w:hAnsi="Times New Roman" w:cs="Times New Roman"/>
                <w:sz w:val="20"/>
                <w:szCs w:val="20"/>
              </w:rPr>
              <w:t>Дан верный ответ</w:t>
            </w:r>
          </w:p>
        </w:tc>
      </w:tr>
      <w:tr w:rsidR="009E5F69" w:rsidRPr="00AF485D" w:rsidTr="00822D2B">
        <w:tc>
          <w:tcPr>
            <w:tcW w:w="704" w:type="dxa"/>
          </w:tcPr>
          <w:p w:rsidR="009E5F69" w:rsidRPr="00AF485D" w:rsidRDefault="0071580F" w:rsidP="00AF485D">
            <w:pPr>
              <w:spacing w:after="0" w:line="240" w:lineRule="auto"/>
              <w:contextualSpacing/>
              <w:jc w:val="center"/>
              <w:rPr>
                <w:rFonts w:ascii="Times New Roman" w:hAnsi="Times New Roman" w:cs="Times New Roman"/>
                <w:sz w:val="20"/>
                <w:szCs w:val="20"/>
              </w:rPr>
            </w:pPr>
            <w:r w:rsidRPr="00AF485D">
              <w:rPr>
                <w:rFonts w:ascii="Times New Roman" w:hAnsi="Times New Roman" w:cs="Times New Roman"/>
                <w:sz w:val="20"/>
                <w:szCs w:val="20"/>
              </w:rPr>
              <w:t>113</w:t>
            </w:r>
          </w:p>
        </w:tc>
        <w:tc>
          <w:tcPr>
            <w:tcW w:w="5120" w:type="dxa"/>
            <w:vAlign w:val="center"/>
          </w:tcPr>
          <w:p w:rsidR="009E5F69" w:rsidRPr="00AF485D" w:rsidRDefault="009E5F69" w:rsidP="00AF485D">
            <w:pPr>
              <w:spacing w:after="0" w:line="240" w:lineRule="auto"/>
              <w:contextualSpacing/>
              <w:rPr>
                <w:rFonts w:ascii="Times New Roman" w:eastAsia="Calibri" w:hAnsi="Times New Roman" w:cs="Times New Roman"/>
                <w:sz w:val="20"/>
                <w:szCs w:val="20"/>
              </w:rPr>
            </w:pPr>
            <w:r w:rsidRPr="00AF485D">
              <w:rPr>
                <w:rFonts w:ascii="Times New Roman" w:hAnsi="Times New Roman" w:cs="Times New Roman"/>
                <w:sz w:val="20"/>
                <w:szCs w:val="20"/>
              </w:rPr>
              <w:t>Установите последовательность действии при оптимизации производственных потоков составные части рыночной сделки</w:t>
            </w:r>
          </w:p>
        </w:tc>
        <w:tc>
          <w:tcPr>
            <w:tcW w:w="2912" w:type="dxa"/>
            <w:vAlign w:val="center"/>
          </w:tcPr>
          <w:p w:rsidR="009E5F69" w:rsidRPr="00AF485D" w:rsidRDefault="009E5F69" w:rsidP="00AF485D">
            <w:pPr>
              <w:spacing w:after="0" w:line="240" w:lineRule="auto"/>
              <w:ind w:left="34"/>
              <w:contextualSpacing/>
              <w:rPr>
                <w:rFonts w:ascii="Times New Roman" w:hAnsi="Times New Roman" w:cs="Times New Roman"/>
                <w:sz w:val="20"/>
                <w:szCs w:val="20"/>
              </w:rPr>
            </w:pPr>
            <w:r w:rsidRPr="00AF485D">
              <w:rPr>
                <w:rFonts w:ascii="Times New Roman" w:hAnsi="Times New Roman" w:cs="Times New Roman"/>
                <w:sz w:val="20"/>
                <w:szCs w:val="20"/>
              </w:rPr>
              <w:t xml:space="preserve">А. картирование </w:t>
            </w:r>
          </w:p>
          <w:p w:rsidR="009E5F69" w:rsidRPr="00AF485D" w:rsidRDefault="009E5F69" w:rsidP="00AF485D">
            <w:pPr>
              <w:spacing w:after="0" w:line="240" w:lineRule="auto"/>
              <w:ind w:left="34"/>
              <w:contextualSpacing/>
              <w:rPr>
                <w:rFonts w:ascii="Times New Roman" w:hAnsi="Times New Roman" w:cs="Times New Roman"/>
                <w:sz w:val="20"/>
                <w:szCs w:val="20"/>
              </w:rPr>
            </w:pPr>
            <w:r w:rsidRPr="00AF485D">
              <w:rPr>
                <w:rFonts w:ascii="Times New Roman" w:hAnsi="Times New Roman" w:cs="Times New Roman"/>
                <w:sz w:val="20"/>
                <w:szCs w:val="20"/>
              </w:rPr>
              <w:t xml:space="preserve">Б. выравнивание </w:t>
            </w:r>
          </w:p>
          <w:p w:rsidR="009E5F69" w:rsidRPr="00AF485D" w:rsidRDefault="009E5F69" w:rsidP="00AF485D">
            <w:pPr>
              <w:spacing w:after="0" w:line="240" w:lineRule="auto"/>
              <w:ind w:left="34"/>
              <w:contextualSpacing/>
              <w:rPr>
                <w:rFonts w:ascii="Times New Roman" w:hAnsi="Times New Roman" w:cs="Times New Roman"/>
                <w:sz w:val="20"/>
                <w:szCs w:val="20"/>
              </w:rPr>
            </w:pPr>
            <w:r w:rsidRPr="00AF485D">
              <w:rPr>
                <w:rFonts w:ascii="Times New Roman" w:hAnsi="Times New Roman" w:cs="Times New Roman"/>
                <w:sz w:val="20"/>
                <w:szCs w:val="20"/>
              </w:rPr>
              <w:t>В. 5С</w:t>
            </w:r>
          </w:p>
          <w:p w:rsidR="009E5F69" w:rsidRPr="00AF485D" w:rsidRDefault="009E5F69" w:rsidP="00AF485D">
            <w:pPr>
              <w:spacing w:after="0" w:line="240" w:lineRule="auto"/>
              <w:ind w:left="34"/>
              <w:contextualSpacing/>
              <w:rPr>
                <w:rFonts w:ascii="Times New Roman" w:hAnsi="Times New Roman" w:cs="Times New Roman"/>
                <w:sz w:val="20"/>
                <w:szCs w:val="20"/>
              </w:rPr>
            </w:pPr>
          </w:p>
        </w:tc>
        <w:tc>
          <w:tcPr>
            <w:tcW w:w="2912" w:type="dxa"/>
            <w:vAlign w:val="center"/>
          </w:tcPr>
          <w:p w:rsidR="009E5F69" w:rsidRPr="00AF485D" w:rsidRDefault="009E5F69" w:rsidP="00AF485D">
            <w:pPr>
              <w:spacing w:after="0" w:line="240" w:lineRule="auto"/>
              <w:contextualSpacing/>
              <w:jc w:val="center"/>
              <w:rPr>
                <w:rFonts w:ascii="Times New Roman" w:eastAsia="Calibri" w:hAnsi="Times New Roman" w:cs="Times New Roman"/>
                <w:sz w:val="20"/>
                <w:szCs w:val="20"/>
              </w:rPr>
            </w:pPr>
            <w:r w:rsidRPr="00AF485D">
              <w:rPr>
                <w:rFonts w:ascii="Times New Roman" w:eastAsia="Calibri" w:hAnsi="Times New Roman" w:cs="Times New Roman"/>
                <w:sz w:val="20"/>
                <w:szCs w:val="20"/>
              </w:rPr>
              <w:t>А,Б,В</w:t>
            </w:r>
          </w:p>
        </w:tc>
        <w:tc>
          <w:tcPr>
            <w:tcW w:w="2912" w:type="dxa"/>
          </w:tcPr>
          <w:p w:rsidR="009E5F69" w:rsidRPr="00AF485D" w:rsidRDefault="0071580F" w:rsidP="00AF485D">
            <w:pPr>
              <w:spacing w:after="0" w:line="240" w:lineRule="auto"/>
              <w:contextualSpacing/>
              <w:jc w:val="center"/>
              <w:rPr>
                <w:rFonts w:ascii="Times New Roman" w:hAnsi="Times New Roman" w:cs="Times New Roman"/>
                <w:b/>
                <w:sz w:val="20"/>
                <w:szCs w:val="20"/>
              </w:rPr>
            </w:pPr>
            <w:r w:rsidRPr="00AF485D">
              <w:rPr>
                <w:rFonts w:ascii="Times New Roman" w:hAnsi="Times New Roman" w:cs="Times New Roman"/>
                <w:sz w:val="20"/>
                <w:szCs w:val="20"/>
              </w:rPr>
              <w:t>Определение правильного соответствия</w:t>
            </w:r>
          </w:p>
        </w:tc>
      </w:tr>
      <w:tr w:rsidR="0071580F" w:rsidRPr="00AF485D" w:rsidTr="00822D2B">
        <w:tc>
          <w:tcPr>
            <w:tcW w:w="704" w:type="dxa"/>
          </w:tcPr>
          <w:p w:rsidR="0071580F" w:rsidRPr="00AF485D" w:rsidRDefault="00073AA6" w:rsidP="00AF485D">
            <w:pPr>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113-1</w:t>
            </w:r>
          </w:p>
        </w:tc>
        <w:tc>
          <w:tcPr>
            <w:tcW w:w="5120" w:type="dxa"/>
            <w:vAlign w:val="center"/>
          </w:tcPr>
          <w:p w:rsidR="0071580F" w:rsidRPr="00AF485D" w:rsidRDefault="0071580F" w:rsidP="00AF485D">
            <w:pPr>
              <w:spacing w:after="0" w:line="240" w:lineRule="auto"/>
              <w:contextualSpacing/>
              <w:rPr>
                <w:rFonts w:ascii="Times New Roman" w:hAnsi="Times New Roman" w:cs="Times New Roman"/>
                <w:sz w:val="20"/>
                <w:szCs w:val="20"/>
              </w:rPr>
            </w:pPr>
            <w:r w:rsidRPr="00AF485D">
              <w:rPr>
                <w:rFonts w:ascii="Times New Roman" w:hAnsi="Times New Roman" w:cs="Times New Roman"/>
                <w:sz w:val="20"/>
                <w:szCs w:val="20"/>
              </w:rPr>
              <w:t>Укажите правильную последовательность этапов быстрой переналадки</w:t>
            </w:r>
          </w:p>
        </w:tc>
        <w:tc>
          <w:tcPr>
            <w:tcW w:w="2912" w:type="dxa"/>
            <w:vAlign w:val="center"/>
          </w:tcPr>
          <w:p w:rsidR="0071580F" w:rsidRPr="00AF485D" w:rsidRDefault="0071580F" w:rsidP="00AF485D">
            <w:pPr>
              <w:spacing w:after="0" w:line="240" w:lineRule="auto"/>
              <w:contextualSpacing/>
              <w:rPr>
                <w:rFonts w:ascii="Times New Roman" w:hAnsi="Times New Roman" w:cs="Times New Roman"/>
                <w:sz w:val="20"/>
                <w:szCs w:val="20"/>
              </w:rPr>
            </w:pPr>
            <w:r w:rsidRPr="00AF485D">
              <w:rPr>
                <w:rFonts w:ascii="Times New Roman" w:hAnsi="Times New Roman" w:cs="Times New Roman"/>
                <w:sz w:val="20"/>
                <w:szCs w:val="20"/>
              </w:rPr>
              <w:t xml:space="preserve">А. упростить все элементы операций переналадки </w:t>
            </w:r>
          </w:p>
          <w:p w:rsidR="0071580F" w:rsidRPr="00AF485D" w:rsidRDefault="0071580F" w:rsidP="00AF485D">
            <w:pPr>
              <w:spacing w:after="0" w:line="240" w:lineRule="auto"/>
              <w:contextualSpacing/>
              <w:rPr>
                <w:rFonts w:ascii="Times New Roman" w:hAnsi="Times New Roman" w:cs="Times New Roman"/>
                <w:sz w:val="20"/>
                <w:szCs w:val="20"/>
              </w:rPr>
            </w:pPr>
            <w:r w:rsidRPr="00AF485D">
              <w:rPr>
                <w:rFonts w:ascii="Times New Roman" w:hAnsi="Times New Roman" w:cs="Times New Roman"/>
                <w:sz w:val="20"/>
                <w:szCs w:val="20"/>
              </w:rPr>
              <w:t xml:space="preserve">Б. разделить действия на внутренние и внешние </w:t>
            </w:r>
          </w:p>
          <w:p w:rsidR="0071580F" w:rsidRPr="00AF485D" w:rsidRDefault="0071580F" w:rsidP="00AF485D">
            <w:pPr>
              <w:spacing w:after="0" w:line="240" w:lineRule="auto"/>
              <w:contextualSpacing/>
              <w:rPr>
                <w:rFonts w:ascii="Times New Roman" w:hAnsi="Times New Roman" w:cs="Times New Roman"/>
                <w:sz w:val="20"/>
                <w:szCs w:val="20"/>
              </w:rPr>
            </w:pPr>
            <w:r w:rsidRPr="00AF485D">
              <w:rPr>
                <w:rFonts w:ascii="Times New Roman" w:hAnsi="Times New Roman" w:cs="Times New Roman"/>
                <w:sz w:val="20"/>
                <w:szCs w:val="20"/>
              </w:rPr>
              <w:t xml:space="preserve">В. стандартизация нового процесса </w:t>
            </w:r>
          </w:p>
          <w:p w:rsidR="0071580F" w:rsidRPr="00AF485D" w:rsidRDefault="0071580F" w:rsidP="00AF485D">
            <w:pPr>
              <w:spacing w:after="0" w:line="240" w:lineRule="auto"/>
              <w:contextualSpacing/>
              <w:rPr>
                <w:rFonts w:ascii="Times New Roman" w:hAnsi="Times New Roman" w:cs="Times New Roman"/>
                <w:sz w:val="20"/>
                <w:szCs w:val="20"/>
              </w:rPr>
            </w:pPr>
            <w:r w:rsidRPr="00AF485D">
              <w:rPr>
                <w:rFonts w:ascii="Times New Roman" w:hAnsi="Times New Roman" w:cs="Times New Roman"/>
                <w:sz w:val="20"/>
                <w:szCs w:val="20"/>
              </w:rPr>
              <w:t xml:space="preserve">Г.  преобразовать внутренние действия во внешние </w:t>
            </w:r>
          </w:p>
          <w:p w:rsidR="0071580F" w:rsidRPr="00AF485D" w:rsidRDefault="0071580F" w:rsidP="00AF485D">
            <w:pPr>
              <w:spacing w:after="0" w:line="240" w:lineRule="auto"/>
              <w:contextualSpacing/>
              <w:rPr>
                <w:rFonts w:ascii="Times New Roman" w:hAnsi="Times New Roman" w:cs="Times New Roman"/>
                <w:sz w:val="20"/>
                <w:szCs w:val="20"/>
              </w:rPr>
            </w:pPr>
            <w:r w:rsidRPr="00AF485D">
              <w:rPr>
                <w:rFonts w:ascii="Times New Roman" w:hAnsi="Times New Roman" w:cs="Times New Roman"/>
                <w:sz w:val="20"/>
                <w:szCs w:val="20"/>
              </w:rPr>
              <w:t>Д.  оценка текущего общего времени переналадки</w:t>
            </w:r>
          </w:p>
        </w:tc>
        <w:tc>
          <w:tcPr>
            <w:tcW w:w="2912" w:type="dxa"/>
            <w:vAlign w:val="center"/>
          </w:tcPr>
          <w:p w:rsidR="0071580F" w:rsidRPr="00AF485D" w:rsidRDefault="0071580F" w:rsidP="00AF485D">
            <w:pPr>
              <w:spacing w:after="0" w:line="240" w:lineRule="auto"/>
              <w:contextualSpacing/>
              <w:jc w:val="center"/>
              <w:rPr>
                <w:rFonts w:ascii="Times New Roman" w:eastAsia="Calibri" w:hAnsi="Times New Roman" w:cs="Times New Roman"/>
                <w:sz w:val="20"/>
                <w:szCs w:val="20"/>
              </w:rPr>
            </w:pPr>
            <w:r w:rsidRPr="00AF485D">
              <w:rPr>
                <w:rFonts w:ascii="Times New Roman" w:eastAsia="Calibri" w:hAnsi="Times New Roman" w:cs="Times New Roman"/>
                <w:sz w:val="20"/>
                <w:szCs w:val="20"/>
              </w:rPr>
              <w:t>Д,Б,Г,А,В</w:t>
            </w:r>
          </w:p>
        </w:tc>
        <w:tc>
          <w:tcPr>
            <w:tcW w:w="2912" w:type="dxa"/>
          </w:tcPr>
          <w:p w:rsidR="0071580F" w:rsidRPr="00AF485D" w:rsidRDefault="0071580F" w:rsidP="00AF485D">
            <w:pPr>
              <w:spacing w:after="0" w:line="240" w:lineRule="auto"/>
              <w:contextualSpacing/>
              <w:jc w:val="center"/>
              <w:rPr>
                <w:rFonts w:ascii="Times New Roman" w:hAnsi="Times New Roman" w:cs="Times New Roman"/>
                <w:b/>
                <w:sz w:val="20"/>
                <w:szCs w:val="20"/>
              </w:rPr>
            </w:pPr>
            <w:r w:rsidRPr="00AF485D">
              <w:rPr>
                <w:rFonts w:ascii="Times New Roman" w:hAnsi="Times New Roman" w:cs="Times New Roman"/>
                <w:sz w:val="20"/>
                <w:szCs w:val="20"/>
              </w:rPr>
              <w:t>Определение правильного соответствия</w:t>
            </w:r>
          </w:p>
        </w:tc>
      </w:tr>
      <w:tr w:rsidR="0071580F" w:rsidRPr="00AF485D" w:rsidTr="00C35114">
        <w:tc>
          <w:tcPr>
            <w:tcW w:w="704" w:type="dxa"/>
          </w:tcPr>
          <w:p w:rsidR="0071580F" w:rsidRPr="00AF485D" w:rsidRDefault="009211FA" w:rsidP="00AF485D">
            <w:pPr>
              <w:spacing w:after="0" w:line="240" w:lineRule="auto"/>
              <w:contextualSpacing/>
              <w:jc w:val="center"/>
              <w:rPr>
                <w:rFonts w:ascii="Times New Roman" w:hAnsi="Times New Roman" w:cs="Times New Roman"/>
                <w:sz w:val="20"/>
                <w:szCs w:val="20"/>
              </w:rPr>
            </w:pPr>
            <w:r w:rsidRPr="00AF485D">
              <w:rPr>
                <w:rFonts w:ascii="Times New Roman" w:hAnsi="Times New Roman" w:cs="Times New Roman"/>
                <w:sz w:val="20"/>
                <w:szCs w:val="20"/>
              </w:rPr>
              <w:t>114</w:t>
            </w:r>
          </w:p>
        </w:tc>
        <w:tc>
          <w:tcPr>
            <w:tcW w:w="5120" w:type="dxa"/>
          </w:tcPr>
          <w:p w:rsidR="0071580F" w:rsidRPr="00AF485D" w:rsidRDefault="009211FA" w:rsidP="00AF485D">
            <w:pPr>
              <w:spacing w:after="0" w:line="240" w:lineRule="auto"/>
              <w:contextualSpacing/>
              <w:jc w:val="center"/>
              <w:rPr>
                <w:rFonts w:ascii="Times New Roman" w:hAnsi="Times New Roman" w:cs="Times New Roman"/>
                <w:b/>
                <w:sz w:val="20"/>
                <w:szCs w:val="20"/>
              </w:rPr>
            </w:pPr>
            <w:r w:rsidRPr="00AF485D">
              <w:rPr>
                <w:rFonts w:ascii="Times New Roman" w:hAnsi="Times New Roman" w:cs="Times New Roman"/>
                <w:sz w:val="20"/>
                <w:szCs w:val="20"/>
                <w:lang w:eastAsia="ru-RU"/>
              </w:rPr>
              <w:t>Целью бережливого производства является</w:t>
            </w:r>
          </w:p>
        </w:tc>
        <w:tc>
          <w:tcPr>
            <w:tcW w:w="2912" w:type="dxa"/>
          </w:tcPr>
          <w:p w:rsidR="0071580F" w:rsidRPr="00AF485D" w:rsidRDefault="0071580F" w:rsidP="00AF485D">
            <w:pPr>
              <w:spacing w:after="0" w:line="240" w:lineRule="auto"/>
              <w:contextualSpacing/>
              <w:jc w:val="center"/>
              <w:rPr>
                <w:rFonts w:ascii="Times New Roman" w:hAnsi="Times New Roman" w:cs="Times New Roman"/>
                <w:b/>
                <w:sz w:val="20"/>
                <w:szCs w:val="20"/>
              </w:rPr>
            </w:pPr>
          </w:p>
        </w:tc>
        <w:tc>
          <w:tcPr>
            <w:tcW w:w="2912" w:type="dxa"/>
          </w:tcPr>
          <w:p w:rsidR="0071580F" w:rsidRPr="00AF485D" w:rsidRDefault="009211FA" w:rsidP="00AF485D">
            <w:pPr>
              <w:spacing w:after="0" w:line="240" w:lineRule="auto"/>
              <w:contextualSpacing/>
              <w:jc w:val="center"/>
              <w:rPr>
                <w:rFonts w:ascii="Times New Roman" w:hAnsi="Times New Roman" w:cs="Times New Roman"/>
                <w:b/>
                <w:sz w:val="20"/>
                <w:szCs w:val="20"/>
              </w:rPr>
            </w:pPr>
            <w:r w:rsidRPr="00AF485D">
              <w:rPr>
                <w:rStyle w:val="fontstyle01"/>
                <w:rFonts w:ascii="Times New Roman" w:hAnsi="Times New Roman" w:cs="Times New Roman"/>
                <w:sz w:val="20"/>
                <w:szCs w:val="20"/>
              </w:rPr>
              <w:t>сокращение затрат</w:t>
            </w:r>
          </w:p>
        </w:tc>
        <w:tc>
          <w:tcPr>
            <w:tcW w:w="2912" w:type="dxa"/>
          </w:tcPr>
          <w:p w:rsidR="0071580F" w:rsidRPr="00AF485D" w:rsidRDefault="009211FA" w:rsidP="00AF485D">
            <w:pPr>
              <w:spacing w:after="0" w:line="240" w:lineRule="auto"/>
              <w:contextualSpacing/>
              <w:jc w:val="center"/>
              <w:rPr>
                <w:rFonts w:ascii="Times New Roman" w:hAnsi="Times New Roman" w:cs="Times New Roman"/>
                <w:b/>
                <w:sz w:val="20"/>
                <w:szCs w:val="20"/>
              </w:rPr>
            </w:pPr>
            <w:r w:rsidRPr="00AF485D">
              <w:rPr>
                <w:rFonts w:ascii="Times New Roman" w:eastAsia="Calibri" w:hAnsi="Times New Roman" w:cs="Times New Roman"/>
                <w:sz w:val="20"/>
                <w:szCs w:val="20"/>
              </w:rPr>
              <w:t>Дан содержательно верный ответ</w:t>
            </w:r>
          </w:p>
        </w:tc>
      </w:tr>
      <w:tr w:rsidR="009211FA" w:rsidRPr="00AF485D" w:rsidTr="00C35114">
        <w:tc>
          <w:tcPr>
            <w:tcW w:w="704" w:type="dxa"/>
          </w:tcPr>
          <w:p w:rsidR="009211FA" w:rsidRPr="00AF485D" w:rsidRDefault="009211FA" w:rsidP="00AF485D">
            <w:pPr>
              <w:spacing w:after="0" w:line="240" w:lineRule="auto"/>
              <w:contextualSpacing/>
              <w:jc w:val="center"/>
              <w:rPr>
                <w:rFonts w:ascii="Times New Roman" w:hAnsi="Times New Roman" w:cs="Times New Roman"/>
                <w:sz w:val="20"/>
                <w:szCs w:val="20"/>
              </w:rPr>
            </w:pPr>
            <w:r w:rsidRPr="00AF485D">
              <w:rPr>
                <w:rFonts w:ascii="Times New Roman" w:hAnsi="Times New Roman" w:cs="Times New Roman"/>
                <w:sz w:val="20"/>
                <w:szCs w:val="20"/>
              </w:rPr>
              <w:t>115</w:t>
            </w:r>
          </w:p>
        </w:tc>
        <w:tc>
          <w:tcPr>
            <w:tcW w:w="5120" w:type="dxa"/>
          </w:tcPr>
          <w:p w:rsidR="009211FA" w:rsidRPr="00AF485D" w:rsidRDefault="009211FA" w:rsidP="00AF485D">
            <w:pPr>
              <w:spacing w:after="0" w:line="240" w:lineRule="auto"/>
              <w:contextualSpacing/>
              <w:jc w:val="both"/>
              <w:rPr>
                <w:rFonts w:ascii="Times New Roman" w:eastAsia="Times New Roman" w:hAnsi="Times New Roman" w:cs="Times New Roman"/>
                <w:color w:val="000000" w:themeColor="text1"/>
                <w:sz w:val="20"/>
                <w:szCs w:val="20"/>
                <w:shd w:val="clear" w:color="auto" w:fill="FFFFFF"/>
                <w:lang w:eastAsia="ru-RU"/>
              </w:rPr>
            </w:pPr>
            <w:r w:rsidRPr="00AF485D">
              <w:rPr>
                <w:rFonts w:ascii="Times New Roman" w:eastAsia="Times New Roman" w:hAnsi="Times New Roman" w:cs="Times New Roman"/>
                <w:color w:val="000000" w:themeColor="text1"/>
                <w:sz w:val="20"/>
                <w:szCs w:val="20"/>
                <w:shd w:val="clear" w:color="auto" w:fill="FFFFFF"/>
                <w:lang w:eastAsia="ru-RU"/>
              </w:rPr>
              <w:t>Руководством компании было принято решение увеличить длительность рабочего дня на 1 час без увеличения заработной платы за дополнительное время. Задача  непосредственного руководителя донести эту информацию на подчиненных на оперативном совещании таким образом, чтобы оно было принято положительно.  Как это сделать?</w:t>
            </w:r>
          </w:p>
          <w:p w:rsidR="009211FA" w:rsidRPr="00AF485D" w:rsidRDefault="009211FA" w:rsidP="00AF485D">
            <w:pPr>
              <w:spacing w:after="0" w:line="240" w:lineRule="auto"/>
              <w:contextualSpacing/>
              <w:jc w:val="both"/>
              <w:rPr>
                <w:rFonts w:ascii="Times New Roman" w:eastAsia="Times New Roman" w:hAnsi="Times New Roman" w:cs="Times New Roman"/>
                <w:color w:val="000000" w:themeColor="text1"/>
                <w:sz w:val="20"/>
                <w:szCs w:val="20"/>
                <w:shd w:val="clear" w:color="auto" w:fill="FFFFFF"/>
                <w:lang w:eastAsia="ru-RU"/>
              </w:rPr>
            </w:pPr>
            <w:r w:rsidRPr="00AF485D">
              <w:rPr>
                <w:rFonts w:ascii="Times New Roman" w:eastAsia="Times New Roman" w:hAnsi="Times New Roman" w:cs="Times New Roman"/>
                <w:color w:val="000000" w:themeColor="text1"/>
                <w:sz w:val="20"/>
                <w:szCs w:val="20"/>
                <w:shd w:val="clear" w:color="auto" w:fill="FFFFFF"/>
                <w:lang w:eastAsia="ru-RU"/>
              </w:rPr>
              <w:t> </w:t>
            </w:r>
          </w:p>
          <w:p w:rsidR="009211FA" w:rsidRPr="00AF485D" w:rsidRDefault="009211FA" w:rsidP="00AF485D">
            <w:pPr>
              <w:spacing w:after="0" w:line="240" w:lineRule="auto"/>
              <w:contextualSpacing/>
              <w:jc w:val="both"/>
              <w:rPr>
                <w:rFonts w:ascii="Times New Roman" w:eastAsia="Times New Roman" w:hAnsi="Times New Roman" w:cs="Times New Roman"/>
                <w:color w:val="000000" w:themeColor="text1"/>
                <w:sz w:val="20"/>
                <w:szCs w:val="20"/>
                <w:shd w:val="clear" w:color="auto" w:fill="FFFFFF"/>
                <w:lang w:eastAsia="ru-RU"/>
              </w:rPr>
            </w:pPr>
            <w:r w:rsidRPr="00AF485D">
              <w:rPr>
                <w:rFonts w:ascii="Times New Roman" w:eastAsia="Times New Roman" w:hAnsi="Times New Roman" w:cs="Times New Roman"/>
                <w:color w:val="000000" w:themeColor="text1"/>
                <w:sz w:val="20"/>
                <w:szCs w:val="20"/>
                <w:shd w:val="clear" w:color="auto" w:fill="FFFFFF"/>
                <w:lang w:eastAsia="ru-RU"/>
              </w:rPr>
              <w:t xml:space="preserve"> </w:t>
            </w:r>
          </w:p>
        </w:tc>
        <w:tc>
          <w:tcPr>
            <w:tcW w:w="2912" w:type="dxa"/>
          </w:tcPr>
          <w:p w:rsidR="009211FA" w:rsidRPr="00AF485D" w:rsidRDefault="009211FA" w:rsidP="00AF485D">
            <w:pPr>
              <w:spacing w:after="0" w:line="240" w:lineRule="auto"/>
              <w:contextualSpacing/>
              <w:jc w:val="both"/>
              <w:rPr>
                <w:rFonts w:ascii="Times New Roman" w:eastAsia="Times New Roman" w:hAnsi="Times New Roman" w:cs="Times New Roman"/>
                <w:color w:val="000000" w:themeColor="text1"/>
                <w:sz w:val="20"/>
                <w:szCs w:val="20"/>
                <w:shd w:val="clear" w:color="auto" w:fill="FFFFFF"/>
                <w:lang w:eastAsia="ru-RU"/>
              </w:rPr>
            </w:pPr>
            <w:r w:rsidRPr="00AF485D">
              <w:rPr>
                <w:rFonts w:ascii="Times New Roman" w:eastAsia="Times New Roman" w:hAnsi="Times New Roman" w:cs="Times New Roman"/>
                <w:color w:val="000000" w:themeColor="text1"/>
                <w:sz w:val="20"/>
                <w:szCs w:val="20"/>
                <w:shd w:val="clear" w:color="auto" w:fill="FFFFFF"/>
                <w:lang w:eastAsia="ru-RU"/>
              </w:rPr>
              <w:t>Ответы руководителей:</w:t>
            </w:r>
          </w:p>
          <w:p w:rsidR="009211FA" w:rsidRPr="00AF485D" w:rsidRDefault="009211FA" w:rsidP="00AF485D">
            <w:pPr>
              <w:spacing w:after="0" w:line="240" w:lineRule="auto"/>
              <w:contextualSpacing/>
              <w:jc w:val="both"/>
              <w:rPr>
                <w:rFonts w:ascii="Times New Roman" w:eastAsia="Times New Roman" w:hAnsi="Times New Roman" w:cs="Times New Roman"/>
                <w:color w:val="000000" w:themeColor="text1"/>
                <w:sz w:val="20"/>
                <w:szCs w:val="20"/>
                <w:shd w:val="clear" w:color="auto" w:fill="FFFFFF"/>
                <w:lang w:eastAsia="ru-RU"/>
              </w:rPr>
            </w:pPr>
            <w:r w:rsidRPr="00AF485D">
              <w:rPr>
                <w:rFonts w:ascii="Times New Roman" w:eastAsia="Times New Roman" w:hAnsi="Times New Roman" w:cs="Times New Roman"/>
                <w:color w:val="000000" w:themeColor="text1"/>
                <w:sz w:val="20"/>
                <w:szCs w:val="20"/>
                <w:shd w:val="clear" w:color="auto" w:fill="FFFFFF"/>
                <w:lang w:eastAsia="ru-RU"/>
              </w:rPr>
              <w:t>Руководитель 1.</w:t>
            </w:r>
          </w:p>
          <w:p w:rsidR="009211FA" w:rsidRPr="00AF485D" w:rsidRDefault="009211FA" w:rsidP="00AF485D">
            <w:pPr>
              <w:spacing w:after="0" w:line="240" w:lineRule="auto"/>
              <w:contextualSpacing/>
              <w:jc w:val="both"/>
              <w:rPr>
                <w:rFonts w:ascii="Times New Roman" w:eastAsia="Times New Roman" w:hAnsi="Times New Roman" w:cs="Times New Roman"/>
                <w:color w:val="000000" w:themeColor="text1"/>
                <w:sz w:val="20"/>
                <w:szCs w:val="20"/>
                <w:shd w:val="clear" w:color="auto" w:fill="FFFFFF"/>
                <w:lang w:eastAsia="ru-RU"/>
              </w:rPr>
            </w:pPr>
            <w:r w:rsidRPr="00AF485D">
              <w:rPr>
                <w:rFonts w:ascii="Times New Roman" w:eastAsia="Times New Roman" w:hAnsi="Times New Roman" w:cs="Times New Roman"/>
                <w:color w:val="000000" w:themeColor="text1"/>
                <w:sz w:val="20"/>
                <w:szCs w:val="20"/>
                <w:shd w:val="clear" w:color="auto" w:fill="FFFFFF"/>
                <w:lang w:eastAsia="ru-RU"/>
              </w:rPr>
              <w:t xml:space="preserve"> Уважаемые коллеги! У меня для вас не очень приятная новость. Для решения оперативных задач нам необходимо поработать более напряженно, чем обычно. В связи с этим, начиная с сегодняшнего дня на работе нужно оставаться на час дольше. Эта мера временная, вопрос дополнительной оплаты </w:t>
            </w:r>
            <w:r w:rsidRPr="00AF485D">
              <w:rPr>
                <w:rFonts w:ascii="Times New Roman" w:eastAsia="Times New Roman" w:hAnsi="Times New Roman" w:cs="Times New Roman"/>
                <w:color w:val="000000" w:themeColor="text1"/>
                <w:sz w:val="20"/>
                <w:szCs w:val="20"/>
                <w:shd w:val="clear" w:color="auto" w:fill="FFFFFF"/>
                <w:lang w:eastAsia="ru-RU"/>
              </w:rPr>
              <w:lastRenderedPageBreak/>
              <w:t>будем обсуждать с руководством по итогам нашей работы.</w:t>
            </w:r>
          </w:p>
          <w:p w:rsidR="009211FA" w:rsidRPr="00AF485D" w:rsidRDefault="009211FA" w:rsidP="00AF485D">
            <w:pPr>
              <w:spacing w:after="0" w:line="240" w:lineRule="auto"/>
              <w:contextualSpacing/>
              <w:jc w:val="both"/>
              <w:rPr>
                <w:rFonts w:ascii="Times New Roman" w:eastAsia="Times New Roman" w:hAnsi="Times New Roman" w:cs="Times New Roman"/>
                <w:color w:val="000000" w:themeColor="text1"/>
                <w:sz w:val="20"/>
                <w:szCs w:val="20"/>
                <w:shd w:val="clear" w:color="auto" w:fill="FFFFFF"/>
                <w:lang w:eastAsia="ru-RU"/>
              </w:rPr>
            </w:pPr>
            <w:r w:rsidRPr="00AF485D">
              <w:rPr>
                <w:rFonts w:ascii="Times New Roman" w:eastAsia="Times New Roman" w:hAnsi="Times New Roman" w:cs="Times New Roman"/>
                <w:color w:val="000000" w:themeColor="text1"/>
                <w:sz w:val="20"/>
                <w:szCs w:val="20"/>
                <w:shd w:val="clear" w:color="auto" w:fill="FFFFFF"/>
                <w:lang w:eastAsia="ru-RU"/>
              </w:rPr>
              <w:t>Я также остаюсь на работе вместе с Вами анализировать то что мы сделали за день придется вечером, так что я буду на работе практически до ночи, кто хочет остаться дольше – присоединяйтесь!</w:t>
            </w:r>
          </w:p>
          <w:p w:rsidR="009211FA" w:rsidRPr="00AF485D" w:rsidRDefault="009211FA" w:rsidP="00AF485D">
            <w:pPr>
              <w:spacing w:after="0" w:line="240" w:lineRule="auto"/>
              <w:contextualSpacing/>
              <w:jc w:val="both"/>
              <w:rPr>
                <w:rFonts w:ascii="Times New Roman" w:eastAsia="Times New Roman" w:hAnsi="Times New Roman" w:cs="Times New Roman"/>
                <w:color w:val="000000" w:themeColor="text1"/>
                <w:sz w:val="20"/>
                <w:szCs w:val="20"/>
                <w:shd w:val="clear" w:color="auto" w:fill="FFFFFF"/>
                <w:lang w:eastAsia="ru-RU"/>
              </w:rPr>
            </w:pPr>
            <w:r w:rsidRPr="00AF485D">
              <w:rPr>
                <w:rFonts w:ascii="Times New Roman" w:eastAsia="Times New Roman" w:hAnsi="Times New Roman" w:cs="Times New Roman"/>
                <w:color w:val="000000" w:themeColor="text1"/>
                <w:sz w:val="20"/>
                <w:szCs w:val="20"/>
                <w:shd w:val="clear" w:color="auto" w:fill="FFFFFF"/>
                <w:lang w:eastAsia="ru-RU"/>
              </w:rPr>
              <w:t> </w:t>
            </w:r>
          </w:p>
          <w:p w:rsidR="009211FA" w:rsidRPr="00AF485D" w:rsidRDefault="009211FA" w:rsidP="00AF485D">
            <w:pPr>
              <w:spacing w:after="0" w:line="240" w:lineRule="auto"/>
              <w:contextualSpacing/>
              <w:jc w:val="both"/>
              <w:rPr>
                <w:rFonts w:ascii="Times New Roman" w:eastAsia="Times New Roman" w:hAnsi="Times New Roman" w:cs="Times New Roman"/>
                <w:color w:val="000000" w:themeColor="text1"/>
                <w:sz w:val="20"/>
                <w:szCs w:val="20"/>
                <w:shd w:val="clear" w:color="auto" w:fill="FFFFFF"/>
                <w:lang w:eastAsia="ru-RU"/>
              </w:rPr>
            </w:pPr>
            <w:r w:rsidRPr="00AF485D">
              <w:rPr>
                <w:rFonts w:ascii="Times New Roman" w:eastAsia="Times New Roman" w:hAnsi="Times New Roman" w:cs="Times New Roman"/>
                <w:color w:val="000000" w:themeColor="text1"/>
                <w:sz w:val="20"/>
                <w:szCs w:val="20"/>
                <w:shd w:val="clear" w:color="auto" w:fill="FFFFFF"/>
                <w:lang w:eastAsia="ru-RU"/>
              </w:rPr>
              <w:t>Руководитель 2</w:t>
            </w:r>
          </w:p>
          <w:p w:rsidR="009211FA" w:rsidRPr="00AF485D" w:rsidRDefault="009211FA" w:rsidP="00AF485D">
            <w:pPr>
              <w:spacing w:after="0" w:line="240" w:lineRule="auto"/>
              <w:contextualSpacing/>
              <w:jc w:val="both"/>
              <w:rPr>
                <w:rFonts w:ascii="Times New Roman" w:eastAsia="Times New Roman" w:hAnsi="Times New Roman" w:cs="Times New Roman"/>
                <w:color w:val="000000" w:themeColor="text1"/>
                <w:sz w:val="20"/>
                <w:szCs w:val="20"/>
                <w:shd w:val="clear" w:color="auto" w:fill="FFFFFF"/>
                <w:lang w:eastAsia="ru-RU"/>
              </w:rPr>
            </w:pPr>
            <w:r w:rsidRPr="00AF485D">
              <w:rPr>
                <w:rFonts w:ascii="Times New Roman" w:eastAsia="Times New Roman" w:hAnsi="Times New Roman" w:cs="Times New Roman"/>
                <w:color w:val="000000" w:themeColor="text1"/>
                <w:sz w:val="20"/>
                <w:szCs w:val="20"/>
                <w:shd w:val="clear" w:color="auto" w:fill="FFFFFF"/>
                <w:lang w:eastAsia="ru-RU"/>
              </w:rPr>
              <w:t xml:space="preserve"> На общем собрании: «Довожу до Вашего сведения, что был сделан расчет специалистами на основании которого для дальнейшей прибыльной работы компании необходимо  увеличить длительность рабочего дня нашего отдела на 1 час без увеличения заработной платы за дополнительное время. При продолжении работы в настоящем режиме нас ждёт отрицательный доход и в дальнейшем – ликвидация компании. .Я надеюсь, что увеличение длительности рабочего времени будет временным на 3-6 месяцев и наша компания выйдет в ближайшее время из затруднительного положения.  В нашем отделе работают порядочные сотрудники, на взаимовыручку которых руководство </w:t>
            </w:r>
            <w:r w:rsidRPr="00AF485D">
              <w:rPr>
                <w:rFonts w:ascii="Times New Roman" w:eastAsia="Times New Roman" w:hAnsi="Times New Roman" w:cs="Times New Roman"/>
                <w:color w:val="000000" w:themeColor="text1"/>
                <w:sz w:val="20"/>
                <w:szCs w:val="20"/>
                <w:shd w:val="clear" w:color="auto" w:fill="FFFFFF"/>
                <w:lang w:eastAsia="ru-RU"/>
              </w:rPr>
              <w:lastRenderedPageBreak/>
              <w:t>компании надеется. Готова ответить на Ваши вопросы, предложения!</w:t>
            </w:r>
          </w:p>
          <w:p w:rsidR="009211FA" w:rsidRPr="00AF485D" w:rsidRDefault="009211FA" w:rsidP="00AF485D">
            <w:pPr>
              <w:spacing w:after="0" w:line="240" w:lineRule="auto"/>
              <w:contextualSpacing/>
              <w:jc w:val="both"/>
              <w:rPr>
                <w:rFonts w:ascii="Times New Roman" w:eastAsia="Times New Roman" w:hAnsi="Times New Roman" w:cs="Times New Roman"/>
                <w:color w:val="000000" w:themeColor="text1"/>
                <w:sz w:val="20"/>
                <w:szCs w:val="20"/>
                <w:shd w:val="clear" w:color="auto" w:fill="FFFFFF"/>
                <w:lang w:eastAsia="ru-RU"/>
              </w:rPr>
            </w:pPr>
            <w:r w:rsidRPr="00AF485D">
              <w:rPr>
                <w:rFonts w:ascii="Times New Roman" w:eastAsia="Times New Roman" w:hAnsi="Times New Roman" w:cs="Times New Roman"/>
                <w:color w:val="000000" w:themeColor="text1"/>
                <w:sz w:val="20"/>
                <w:szCs w:val="20"/>
                <w:shd w:val="clear" w:color="auto" w:fill="FFFFFF"/>
                <w:lang w:eastAsia="ru-RU"/>
              </w:rPr>
              <w:t>Руководитель 3: Добрый день, коллеги!</w:t>
            </w:r>
          </w:p>
          <w:p w:rsidR="009211FA" w:rsidRPr="00AF485D" w:rsidRDefault="009211FA" w:rsidP="00AF485D">
            <w:pPr>
              <w:spacing w:after="0" w:line="240" w:lineRule="auto"/>
              <w:contextualSpacing/>
              <w:jc w:val="both"/>
              <w:rPr>
                <w:rFonts w:ascii="Times New Roman" w:eastAsia="Times New Roman" w:hAnsi="Times New Roman" w:cs="Times New Roman"/>
                <w:color w:val="000000" w:themeColor="text1"/>
                <w:sz w:val="20"/>
                <w:szCs w:val="20"/>
                <w:shd w:val="clear" w:color="auto" w:fill="FFFFFF"/>
                <w:lang w:eastAsia="ru-RU"/>
              </w:rPr>
            </w:pPr>
            <w:r w:rsidRPr="00AF485D">
              <w:rPr>
                <w:rFonts w:ascii="Times New Roman" w:eastAsia="Times New Roman" w:hAnsi="Times New Roman" w:cs="Times New Roman"/>
                <w:color w:val="000000" w:themeColor="text1"/>
                <w:sz w:val="20"/>
                <w:szCs w:val="20"/>
                <w:shd w:val="clear" w:color="auto" w:fill="FFFFFF"/>
                <w:lang w:eastAsia="ru-RU"/>
              </w:rPr>
              <w:t>С завтрашнего дня мы будем с вами видеться чаще, общаться и обсуждать производственные вопросы активней и больше, и на это у нас есть 1 дополнительный рабочий час. И это все благодаря не переходу на «летнее» время. А исключительно во благо процветания нашей компании. Рабочее время увеличится, зарплата нет, но усилиями нашего сплоченного коллектива мы улучшим результаты нашей работы и заработаем богатую премию.</w:t>
            </w:r>
          </w:p>
          <w:p w:rsidR="009211FA" w:rsidRPr="00AF485D" w:rsidRDefault="009211FA" w:rsidP="00AF485D">
            <w:pPr>
              <w:spacing w:after="0" w:line="240" w:lineRule="auto"/>
              <w:contextualSpacing/>
              <w:jc w:val="center"/>
              <w:rPr>
                <w:rFonts w:ascii="Times New Roman" w:eastAsia="Times New Roman" w:hAnsi="Times New Roman" w:cs="Times New Roman"/>
                <w:color w:val="000000" w:themeColor="text1"/>
                <w:sz w:val="20"/>
                <w:szCs w:val="20"/>
                <w:lang w:eastAsia="ru-RU"/>
              </w:rPr>
            </w:pPr>
            <w:r w:rsidRPr="00AF485D">
              <w:rPr>
                <w:rFonts w:ascii="Times New Roman" w:eastAsia="Times New Roman" w:hAnsi="Times New Roman" w:cs="Times New Roman"/>
                <w:color w:val="000000" w:themeColor="text1"/>
                <w:sz w:val="20"/>
                <w:szCs w:val="20"/>
                <w:shd w:val="clear" w:color="auto" w:fill="FFFFFF"/>
                <w:lang w:eastAsia="ru-RU"/>
              </w:rPr>
              <w:t>Выберите тот ответ, который вам кажется самым эффективным. Сформулируйте свой ответ.</w:t>
            </w:r>
          </w:p>
        </w:tc>
        <w:tc>
          <w:tcPr>
            <w:tcW w:w="2912" w:type="dxa"/>
          </w:tcPr>
          <w:p w:rsidR="009211FA" w:rsidRPr="00AF485D" w:rsidRDefault="009211FA" w:rsidP="00AF485D">
            <w:pPr>
              <w:spacing w:after="0" w:line="240" w:lineRule="auto"/>
              <w:contextualSpacing/>
              <w:jc w:val="center"/>
              <w:rPr>
                <w:rFonts w:ascii="Times New Roman" w:eastAsia="Times New Roman" w:hAnsi="Times New Roman" w:cs="Times New Roman"/>
                <w:color w:val="000000" w:themeColor="text1"/>
                <w:sz w:val="20"/>
                <w:szCs w:val="20"/>
                <w:lang w:eastAsia="ru-RU"/>
              </w:rPr>
            </w:pPr>
            <w:r w:rsidRPr="00AF485D">
              <w:rPr>
                <w:rFonts w:ascii="Times New Roman" w:eastAsia="Times New Roman" w:hAnsi="Times New Roman" w:cs="Times New Roman"/>
                <w:color w:val="000000" w:themeColor="text1"/>
                <w:sz w:val="20"/>
                <w:szCs w:val="20"/>
                <w:lang w:eastAsia="ru-RU"/>
              </w:rPr>
              <w:lastRenderedPageBreak/>
              <w:t>Ответ руководителя №3</w:t>
            </w:r>
          </w:p>
        </w:tc>
        <w:tc>
          <w:tcPr>
            <w:tcW w:w="2912" w:type="dxa"/>
          </w:tcPr>
          <w:p w:rsidR="009211FA" w:rsidRPr="00AF485D" w:rsidRDefault="009211FA" w:rsidP="00AF485D">
            <w:pPr>
              <w:spacing w:after="0" w:line="240" w:lineRule="auto"/>
              <w:contextualSpacing/>
              <w:jc w:val="center"/>
              <w:rPr>
                <w:rFonts w:ascii="Times New Roman" w:eastAsia="Times New Roman" w:hAnsi="Times New Roman" w:cs="Times New Roman"/>
                <w:color w:val="000000" w:themeColor="text1"/>
                <w:sz w:val="20"/>
                <w:szCs w:val="20"/>
                <w:lang w:eastAsia="ru-RU"/>
              </w:rPr>
            </w:pPr>
            <w:r w:rsidRPr="00AF485D">
              <w:rPr>
                <w:rFonts w:ascii="Times New Roman" w:eastAsia="Times New Roman" w:hAnsi="Times New Roman" w:cs="Times New Roman"/>
                <w:color w:val="000000" w:themeColor="text1"/>
                <w:sz w:val="20"/>
                <w:szCs w:val="20"/>
                <w:lang w:eastAsia="ru-RU"/>
              </w:rPr>
              <w:t>Дан сущностно верный ответ</w:t>
            </w:r>
          </w:p>
        </w:tc>
      </w:tr>
      <w:tr w:rsidR="006A2CD1" w:rsidRPr="00AF485D" w:rsidTr="00C35114">
        <w:tc>
          <w:tcPr>
            <w:tcW w:w="704" w:type="dxa"/>
          </w:tcPr>
          <w:p w:rsidR="006A2CD1" w:rsidRPr="00AF485D" w:rsidRDefault="006A2CD1" w:rsidP="00AF485D">
            <w:pPr>
              <w:spacing w:after="0" w:line="240" w:lineRule="auto"/>
              <w:contextualSpacing/>
              <w:jc w:val="center"/>
              <w:rPr>
                <w:rFonts w:ascii="Times New Roman" w:hAnsi="Times New Roman" w:cs="Times New Roman"/>
                <w:sz w:val="20"/>
                <w:szCs w:val="20"/>
              </w:rPr>
            </w:pPr>
            <w:r w:rsidRPr="00AF485D">
              <w:rPr>
                <w:rFonts w:ascii="Times New Roman" w:hAnsi="Times New Roman" w:cs="Times New Roman"/>
                <w:sz w:val="20"/>
                <w:szCs w:val="20"/>
              </w:rPr>
              <w:lastRenderedPageBreak/>
              <w:t>116</w:t>
            </w:r>
          </w:p>
        </w:tc>
        <w:tc>
          <w:tcPr>
            <w:tcW w:w="5120" w:type="dxa"/>
          </w:tcPr>
          <w:p w:rsidR="006A2CD1" w:rsidRPr="00AF485D" w:rsidRDefault="006A2CD1" w:rsidP="00AF485D">
            <w:pPr>
              <w:spacing w:after="0" w:line="240" w:lineRule="auto"/>
              <w:contextualSpacing/>
              <w:jc w:val="both"/>
              <w:rPr>
                <w:rFonts w:ascii="Times New Roman" w:eastAsia="Times New Roman" w:hAnsi="Times New Roman" w:cs="Times New Roman"/>
                <w:color w:val="000000" w:themeColor="text1"/>
                <w:sz w:val="20"/>
                <w:szCs w:val="20"/>
                <w:shd w:val="clear" w:color="auto" w:fill="FFFFFF"/>
                <w:lang w:eastAsia="ru-RU"/>
              </w:rPr>
            </w:pPr>
            <w:r w:rsidRPr="00AF485D">
              <w:rPr>
                <w:rFonts w:ascii="Times New Roman" w:eastAsia="Times New Roman" w:hAnsi="Times New Roman" w:cs="Times New Roman"/>
                <w:color w:val="000000" w:themeColor="text1"/>
                <w:sz w:val="20"/>
                <w:szCs w:val="20"/>
                <w:shd w:val="clear" w:color="auto" w:fill="FFFFFF"/>
                <w:lang w:eastAsia="ru-RU"/>
              </w:rPr>
              <w:t>Руководитель отдела продаж компании по результатам месяца планирует определенный объем продаж на следующий месяц. По мнению руководителя данного отдела продаж, каждый квартал необходимо повышать показатель объем плана выполнения продаж, считая, что таким образом стимулирует работу своих подчиненных, заранее зная, что данные показатели не выполнимы. Прав ли он?</w:t>
            </w:r>
          </w:p>
        </w:tc>
        <w:tc>
          <w:tcPr>
            <w:tcW w:w="2912" w:type="dxa"/>
          </w:tcPr>
          <w:p w:rsidR="006A2CD1" w:rsidRPr="00AF485D" w:rsidRDefault="006A2CD1" w:rsidP="00AF485D">
            <w:pPr>
              <w:spacing w:after="0" w:line="240" w:lineRule="auto"/>
              <w:contextualSpacing/>
              <w:jc w:val="center"/>
              <w:rPr>
                <w:rFonts w:ascii="Times New Roman" w:eastAsia="Times New Roman" w:hAnsi="Times New Roman" w:cs="Times New Roman"/>
                <w:color w:val="000000" w:themeColor="text1"/>
                <w:sz w:val="20"/>
                <w:szCs w:val="20"/>
                <w:lang w:eastAsia="ru-RU"/>
              </w:rPr>
            </w:pPr>
          </w:p>
        </w:tc>
        <w:tc>
          <w:tcPr>
            <w:tcW w:w="2912" w:type="dxa"/>
          </w:tcPr>
          <w:p w:rsidR="006A2CD1" w:rsidRPr="00AF485D" w:rsidRDefault="006A2CD1" w:rsidP="00AF485D">
            <w:pPr>
              <w:spacing w:after="0" w:line="240" w:lineRule="auto"/>
              <w:contextualSpacing/>
              <w:jc w:val="center"/>
              <w:rPr>
                <w:rFonts w:ascii="Times New Roman" w:eastAsia="Times New Roman" w:hAnsi="Times New Roman" w:cs="Times New Roman"/>
                <w:color w:val="000000" w:themeColor="text1"/>
                <w:sz w:val="20"/>
                <w:szCs w:val="20"/>
                <w:lang w:eastAsia="ru-RU"/>
              </w:rPr>
            </w:pPr>
            <w:r w:rsidRPr="00AF485D">
              <w:rPr>
                <w:rFonts w:ascii="Times New Roman" w:eastAsia="Times New Roman" w:hAnsi="Times New Roman" w:cs="Times New Roman"/>
                <w:color w:val="000000" w:themeColor="text1"/>
                <w:sz w:val="20"/>
                <w:szCs w:val="20"/>
                <w:lang w:eastAsia="ru-RU"/>
              </w:rPr>
              <w:t>Нет. Система стимулирования с завышенными требованиями может демотивировать персонал. Если руководство пытается навязать сотрудникам обязательства, за которые они не готовы нести ответственность, желаемый результат все равно не будет достигнут.</w:t>
            </w:r>
          </w:p>
          <w:p w:rsidR="006A2CD1" w:rsidRPr="00AF485D" w:rsidRDefault="006A2CD1" w:rsidP="00AF485D">
            <w:pPr>
              <w:spacing w:after="0" w:line="240" w:lineRule="auto"/>
              <w:contextualSpacing/>
              <w:jc w:val="center"/>
              <w:rPr>
                <w:rFonts w:ascii="Times New Roman" w:eastAsia="Times New Roman" w:hAnsi="Times New Roman" w:cs="Times New Roman"/>
                <w:color w:val="000000" w:themeColor="text1"/>
                <w:sz w:val="20"/>
                <w:szCs w:val="20"/>
                <w:lang w:eastAsia="ru-RU"/>
              </w:rPr>
            </w:pPr>
          </w:p>
          <w:p w:rsidR="006A2CD1" w:rsidRPr="00AF485D" w:rsidRDefault="006A2CD1" w:rsidP="00AF485D">
            <w:pPr>
              <w:spacing w:after="0" w:line="240" w:lineRule="auto"/>
              <w:contextualSpacing/>
              <w:jc w:val="center"/>
              <w:rPr>
                <w:rFonts w:ascii="Times New Roman" w:eastAsia="Times New Roman" w:hAnsi="Times New Roman" w:cs="Times New Roman"/>
                <w:color w:val="000000" w:themeColor="text1"/>
                <w:sz w:val="20"/>
                <w:szCs w:val="20"/>
                <w:lang w:eastAsia="ru-RU"/>
              </w:rPr>
            </w:pPr>
          </w:p>
        </w:tc>
        <w:tc>
          <w:tcPr>
            <w:tcW w:w="2912" w:type="dxa"/>
          </w:tcPr>
          <w:p w:rsidR="006A2CD1" w:rsidRPr="00AF485D" w:rsidRDefault="006A2CD1" w:rsidP="00AF485D">
            <w:pPr>
              <w:spacing w:after="0" w:line="240" w:lineRule="auto"/>
              <w:contextualSpacing/>
              <w:jc w:val="center"/>
              <w:rPr>
                <w:rFonts w:ascii="Times New Roman" w:eastAsia="Times New Roman" w:hAnsi="Times New Roman" w:cs="Times New Roman"/>
                <w:color w:val="000000" w:themeColor="text1"/>
                <w:sz w:val="20"/>
                <w:szCs w:val="20"/>
                <w:lang w:eastAsia="ru-RU"/>
              </w:rPr>
            </w:pPr>
            <w:r w:rsidRPr="00AF485D">
              <w:rPr>
                <w:rFonts w:ascii="Times New Roman" w:eastAsia="Times New Roman" w:hAnsi="Times New Roman" w:cs="Times New Roman"/>
                <w:color w:val="000000" w:themeColor="text1"/>
                <w:sz w:val="20"/>
                <w:szCs w:val="20"/>
                <w:lang w:eastAsia="ru-RU"/>
              </w:rPr>
              <w:t>Дан сущностно верный ответ. Дан ответ «нет»</w:t>
            </w:r>
          </w:p>
        </w:tc>
      </w:tr>
      <w:tr w:rsidR="006A2CD1" w:rsidRPr="00AF485D" w:rsidTr="00C35114">
        <w:tc>
          <w:tcPr>
            <w:tcW w:w="14560" w:type="dxa"/>
            <w:gridSpan w:val="5"/>
          </w:tcPr>
          <w:p w:rsidR="006A2CD1" w:rsidRPr="00AF485D" w:rsidRDefault="006A2CD1" w:rsidP="00AF485D">
            <w:pPr>
              <w:spacing w:after="0" w:line="240" w:lineRule="auto"/>
              <w:ind w:firstLine="709"/>
              <w:contextualSpacing/>
              <w:jc w:val="both"/>
              <w:rPr>
                <w:rFonts w:ascii="Times New Roman" w:eastAsia="Calibri" w:hAnsi="Times New Roman" w:cs="Times New Roman"/>
                <w:b/>
                <w:i/>
                <w:iCs/>
                <w:sz w:val="20"/>
                <w:szCs w:val="20"/>
              </w:rPr>
            </w:pPr>
            <w:r w:rsidRPr="00AF485D">
              <w:rPr>
                <w:rFonts w:ascii="Times New Roman" w:eastAsia="Calibri" w:hAnsi="Times New Roman" w:cs="Times New Roman"/>
                <w:b/>
                <w:sz w:val="20"/>
                <w:szCs w:val="20"/>
              </w:rPr>
              <w:t>ОК 07. Содействовать сохранению окружающей среды, ресурсосбережению, эффективно действовать в чрезвычайных ситуациях</w:t>
            </w:r>
            <w:r w:rsidRPr="00AF485D">
              <w:rPr>
                <w:rFonts w:ascii="Times New Roman" w:eastAsia="Calibri" w:hAnsi="Times New Roman" w:cs="Times New Roman"/>
                <w:b/>
                <w:i/>
                <w:iCs/>
                <w:sz w:val="20"/>
                <w:szCs w:val="20"/>
              </w:rPr>
              <w:t xml:space="preserve"> </w:t>
            </w:r>
          </w:p>
        </w:tc>
      </w:tr>
      <w:tr w:rsidR="006A2CD1" w:rsidRPr="00AF485D" w:rsidTr="00C35114">
        <w:tc>
          <w:tcPr>
            <w:tcW w:w="704" w:type="dxa"/>
          </w:tcPr>
          <w:p w:rsidR="006A2CD1" w:rsidRPr="00AF485D" w:rsidRDefault="00A802D2" w:rsidP="00AF485D">
            <w:pPr>
              <w:spacing w:after="0" w:line="240" w:lineRule="auto"/>
              <w:contextualSpacing/>
              <w:jc w:val="center"/>
              <w:rPr>
                <w:rFonts w:ascii="Times New Roman" w:hAnsi="Times New Roman" w:cs="Times New Roman"/>
                <w:b/>
                <w:sz w:val="20"/>
                <w:szCs w:val="20"/>
              </w:rPr>
            </w:pPr>
            <w:r w:rsidRPr="00AF485D">
              <w:rPr>
                <w:rFonts w:ascii="Times New Roman" w:hAnsi="Times New Roman" w:cs="Times New Roman"/>
                <w:b/>
                <w:sz w:val="20"/>
                <w:szCs w:val="20"/>
              </w:rPr>
              <w:lastRenderedPageBreak/>
              <w:t>117</w:t>
            </w:r>
          </w:p>
        </w:tc>
        <w:tc>
          <w:tcPr>
            <w:tcW w:w="5120" w:type="dxa"/>
            <w:vAlign w:val="center"/>
          </w:tcPr>
          <w:p w:rsidR="006A2CD1" w:rsidRPr="00AF485D" w:rsidRDefault="006A2CD1" w:rsidP="00AF485D">
            <w:pPr>
              <w:spacing w:after="0" w:line="240" w:lineRule="auto"/>
              <w:contextualSpacing/>
              <w:jc w:val="both"/>
              <w:rPr>
                <w:rFonts w:ascii="Times New Roman" w:hAnsi="Times New Roman" w:cs="Times New Roman"/>
                <w:sz w:val="20"/>
                <w:szCs w:val="20"/>
                <w:lang w:eastAsia="ru-RU"/>
              </w:rPr>
            </w:pPr>
            <w:r w:rsidRPr="00AF485D">
              <w:rPr>
                <w:rFonts w:ascii="Times New Roman" w:hAnsi="Times New Roman" w:cs="Times New Roman"/>
                <w:sz w:val="20"/>
                <w:szCs w:val="20"/>
                <w:lang w:eastAsia="ru-RU"/>
              </w:rPr>
              <w:t>Что лежит в основе Бережливого подхода?</w:t>
            </w:r>
          </w:p>
        </w:tc>
        <w:tc>
          <w:tcPr>
            <w:tcW w:w="2912" w:type="dxa"/>
            <w:vAlign w:val="center"/>
          </w:tcPr>
          <w:p w:rsidR="006A2CD1" w:rsidRPr="00AF485D" w:rsidRDefault="006A2CD1" w:rsidP="00AF485D">
            <w:pPr>
              <w:spacing w:after="0" w:line="240" w:lineRule="auto"/>
              <w:contextualSpacing/>
              <w:jc w:val="both"/>
              <w:rPr>
                <w:rFonts w:ascii="Times New Roman" w:hAnsi="Times New Roman" w:cs="Times New Roman"/>
                <w:sz w:val="20"/>
                <w:szCs w:val="20"/>
                <w:lang w:eastAsia="ru-RU"/>
              </w:rPr>
            </w:pPr>
            <w:r w:rsidRPr="00AF485D">
              <w:rPr>
                <w:rFonts w:ascii="Times New Roman" w:hAnsi="Times New Roman" w:cs="Times New Roman"/>
                <w:sz w:val="20"/>
                <w:szCs w:val="20"/>
                <w:lang w:eastAsia="ru-RU"/>
              </w:rPr>
              <w:t xml:space="preserve">А. Сокращение финансовых затрат </w:t>
            </w:r>
          </w:p>
          <w:p w:rsidR="006A2CD1" w:rsidRPr="00AF485D" w:rsidRDefault="006A2CD1" w:rsidP="00AF485D">
            <w:pPr>
              <w:spacing w:after="0" w:line="240" w:lineRule="auto"/>
              <w:contextualSpacing/>
              <w:jc w:val="both"/>
              <w:rPr>
                <w:rFonts w:ascii="Times New Roman" w:hAnsi="Times New Roman" w:cs="Times New Roman"/>
                <w:sz w:val="20"/>
                <w:szCs w:val="20"/>
                <w:lang w:eastAsia="ru-RU"/>
              </w:rPr>
            </w:pPr>
            <w:r w:rsidRPr="00AF485D">
              <w:rPr>
                <w:rFonts w:ascii="Times New Roman" w:hAnsi="Times New Roman" w:cs="Times New Roman"/>
                <w:sz w:val="20"/>
                <w:szCs w:val="20"/>
                <w:lang w:eastAsia="ru-RU"/>
              </w:rPr>
              <w:t xml:space="preserve">Б. Ценность для потребителя 3. Увеличение доли рынка </w:t>
            </w:r>
          </w:p>
          <w:p w:rsidR="006A2CD1" w:rsidRPr="00AF485D" w:rsidRDefault="006A2CD1" w:rsidP="00AF485D">
            <w:pPr>
              <w:spacing w:after="0" w:line="240" w:lineRule="auto"/>
              <w:contextualSpacing/>
              <w:jc w:val="both"/>
              <w:rPr>
                <w:rFonts w:ascii="Times New Roman" w:hAnsi="Times New Roman" w:cs="Times New Roman"/>
                <w:sz w:val="20"/>
                <w:szCs w:val="20"/>
                <w:lang w:eastAsia="ru-RU"/>
              </w:rPr>
            </w:pPr>
            <w:r w:rsidRPr="00AF485D">
              <w:rPr>
                <w:rFonts w:ascii="Times New Roman" w:hAnsi="Times New Roman" w:cs="Times New Roman"/>
                <w:sz w:val="20"/>
                <w:szCs w:val="20"/>
                <w:lang w:eastAsia="ru-RU"/>
              </w:rPr>
              <w:t>В. Качество продукции</w:t>
            </w:r>
          </w:p>
        </w:tc>
        <w:tc>
          <w:tcPr>
            <w:tcW w:w="2912" w:type="dxa"/>
            <w:vAlign w:val="center"/>
          </w:tcPr>
          <w:p w:rsidR="006A2CD1" w:rsidRPr="00AF485D" w:rsidRDefault="006A2CD1" w:rsidP="00AF485D">
            <w:pPr>
              <w:spacing w:after="0" w:line="240" w:lineRule="auto"/>
              <w:contextualSpacing/>
              <w:jc w:val="center"/>
              <w:rPr>
                <w:rFonts w:ascii="Times New Roman" w:hAnsi="Times New Roman" w:cs="Times New Roman"/>
                <w:sz w:val="20"/>
                <w:szCs w:val="20"/>
                <w:lang w:eastAsia="ru-RU"/>
              </w:rPr>
            </w:pPr>
            <w:r w:rsidRPr="00AF485D">
              <w:rPr>
                <w:rFonts w:ascii="Times New Roman" w:hAnsi="Times New Roman" w:cs="Times New Roman"/>
                <w:sz w:val="20"/>
                <w:szCs w:val="20"/>
                <w:lang w:eastAsia="ru-RU"/>
              </w:rPr>
              <w:t>Б</w:t>
            </w:r>
          </w:p>
        </w:tc>
        <w:tc>
          <w:tcPr>
            <w:tcW w:w="2912" w:type="dxa"/>
          </w:tcPr>
          <w:p w:rsidR="006A2CD1" w:rsidRPr="00AF485D" w:rsidRDefault="006A2CD1" w:rsidP="00AF485D">
            <w:pPr>
              <w:spacing w:after="0" w:line="240" w:lineRule="auto"/>
              <w:contextualSpacing/>
              <w:jc w:val="center"/>
              <w:rPr>
                <w:rFonts w:ascii="Times New Roman" w:hAnsi="Times New Roman" w:cs="Times New Roman"/>
                <w:b/>
                <w:sz w:val="20"/>
                <w:szCs w:val="20"/>
              </w:rPr>
            </w:pPr>
            <w:r w:rsidRPr="00AF485D">
              <w:rPr>
                <w:rFonts w:ascii="Times New Roman" w:hAnsi="Times New Roman" w:cs="Times New Roman"/>
                <w:sz w:val="20"/>
                <w:szCs w:val="20"/>
              </w:rPr>
              <w:t>Дан верный ответ</w:t>
            </w:r>
          </w:p>
        </w:tc>
      </w:tr>
      <w:tr w:rsidR="006A2CD1" w:rsidRPr="00AF485D" w:rsidTr="00822D2B">
        <w:tc>
          <w:tcPr>
            <w:tcW w:w="704" w:type="dxa"/>
          </w:tcPr>
          <w:p w:rsidR="006A2CD1" w:rsidRPr="00AF485D" w:rsidRDefault="00A802D2" w:rsidP="00AF485D">
            <w:pPr>
              <w:spacing w:after="0" w:line="240" w:lineRule="auto"/>
              <w:contextualSpacing/>
              <w:jc w:val="center"/>
              <w:rPr>
                <w:rFonts w:ascii="Times New Roman" w:hAnsi="Times New Roman" w:cs="Times New Roman"/>
                <w:b/>
                <w:sz w:val="20"/>
                <w:szCs w:val="20"/>
              </w:rPr>
            </w:pPr>
            <w:r w:rsidRPr="00AF485D">
              <w:rPr>
                <w:rFonts w:ascii="Times New Roman" w:hAnsi="Times New Roman" w:cs="Times New Roman"/>
                <w:b/>
                <w:sz w:val="20"/>
                <w:szCs w:val="20"/>
              </w:rPr>
              <w:t>118</w:t>
            </w:r>
          </w:p>
        </w:tc>
        <w:tc>
          <w:tcPr>
            <w:tcW w:w="5120" w:type="dxa"/>
            <w:vAlign w:val="center"/>
          </w:tcPr>
          <w:p w:rsidR="006A2CD1" w:rsidRPr="00AF485D" w:rsidRDefault="006A2CD1" w:rsidP="00AF485D">
            <w:pPr>
              <w:widowControl w:val="0"/>
              <w:spacing w:after="0" w:line="240" w:lineRule="auto"/>
              <w:contextualSpacing/>
              <w:jc w:val="both"/>
              <w:rPr>
                <w:rFonts w:ascii="Times New Roman" w:eastAsia="Calibri" w:hAnsi="Times New Roman" w:cs="Times New Roman"/>
                <w:sz w:val="20"/>
                <w:szCs w:val="20"/>
              </w:rPr>
            </w:pPr>
            <w:r w:rsidRPr="00AF485D">
              <w:rPr>
                <w:rFonts w:ascii="Times New Roman" w:eastAsia="Calibri" w:hAnsi="Times New Roman" w:cs="Times New Roman"/>
                <w:sz w:val="20"/>
                <w:szCs w:val="20"/>
              </w:rPr>
              <w:t>- это система планирования материально-технического снабжения, которая включает в себя принципы, инструменты и приёмы, предусматривающая полную синхронизацию с производственным процессом для удовлетворения конкретных запросов потребителей.</w:t>
            </w:r>
          </w:p>
        </w:tc>
        <w:tc>
          <w:tcPr>
            <w:tcW w:w="2912" w:type="dxa"/>
            <w:vAlign w:val="center"/>
          </w:tcPr>
          <w:p w:rsidR="006A2CD1" w:rsidRPr="00AF485D" w:rsidRDefault="006A2CD1" w:rsidP="00AF485D">
            <w:pPr>
              <w:widowControl w:val="0"/>
              <w:spacing w:after="0" w:line="240" w:lineRule="auto"/>
              <w:contextualSpacing/>
              <w:jc w:val="both"/>
              <w:rPr>
                <w:rFonts w:ascii="Times New Roman" w:eastAsia="Calibri" w:hAnsi="Times New Roman" w:cs="Times New Roman"/>
                <w:sz w:val="20"/>
                <w:szCs w:val="20"/>
              </w:rPr>
            </w:pPr>
            <w:r w:rsidRPr="00AF485D">
              <w:rPr>
                <w:rFonts w:ascii="Times New Roman" w:eastAsia="Calibri" w:hAnsi="Times New Roman" w:cs="Times New Roman"/>
                <w:sz w:val="20"/>
                <w:szCs w:val="20"/>
              </w:rPr>
              <w:t>А Программа «пять нулей»</w:t>
            </w:r>
          </w:p>
          <w:p w:rsidR="006A2CD1" w:rsidRPr="00AF485D" w:rsidRDefault="006A2CD1" w:rsidP="00AF485D">
            <w:pPr>
              <w:widowControl w:val="0"/>
              <w:spacing w:after="0" w:line="240" w:lineRule="auto"/>
              <w:contextualSpacing/>
              <w:jc w:val="both"/>
              <w:rPr>
                <w:rFonts w:ascii="Times New Roman" w:eastAsia="Calibri" w:hAnsi="Times New Roman" w:cs="Times New Roman"/>
                <w:sz w:val="20"/>
                <w:szCs w:val="20"/>
              </w:rPr>
            </w:pPr>
            <w:r w:rsidRPr="00AF485D">
              <w:rPr>
                <w:rFonts w:ascii="Times New Roman" w:eastAsia="Calibri" w:hAnsi="Times New Roman" w:cs="Times New Roman"/>
                <w:sz w:val="20"/>
                <w:szCs w:val="20"/>
              </w:rPr>
              <w:t>Б Кружки качества</w:t>
            </w:r>
          </w:p>
          <w:p w:rsidR="006A2CD1" w:rsidRPr="00AF485D" w:rsidRDefault="006A2CD1" w:rsidP="00AF485D">
            <w:pPr>
              <w:widowControl w:val="0"/>
              <w:spacing w:after="0" w:line="240" w:lineRule="auto"/>
              <w:contextualSpacing/>
              <w:jc w:val="both"/>
              <w:rPr>
                <w:rFonts w:ascii="Times New Roman" w:eastAsia="Calibri" w:hAnsi="Times New Roman" w:cs="Times New Roman"/>
                <w:sz w:val="20"/>
                <w:szCs w:val="20"/>
              </w:rPr>
            </w:pPr>
            <w:r w:rsidRPr="00AF485D">
              <w:rPr>
                <w:rFonts w:ascii="Times New Roman" w:eastAsia="Calibri" w:hAnsi="Times New Roman" w:cs="Times New Roman"/>
                <w:sz w:val="20"/>
                <w:szCs w:val="20"/>
              </w:rPr>
              <w:t>В Система 5С</w:t>
            </w:r>
          </w:p>
          <w:p w:rsidR="006A2CD1" w:rsidRPr="00AF485D" w:rsidRDefault="006A2CD1" w:rsidP="00AF485D">
            <w:pPr>
              <w:widowControl w:val="0"/>
              <w:spacing w:after="0" w:line="240" w:lineRule="auto"/>
              <w:contextualSpacing/>
              <w:jc w:val="both"/>
              <w:rPr>
                <w:rFonts w:ascii="Times New Roman" w:eastAsia="Calibri" w:hAnsi="Times New Roman" w:cs="Times New Roman"/>
                <w:sz w:val="20"/>
                <w:szCs w:val="20"/>
              </w:rPr>
            </w:pPr>
            <w:r w:rsidRPr="00AF485D">
              <w:rPr>
                <w:rFonts w:ascii="Times New Roman" w:eastAsia="Calibri" w:hAnsi="Times New Roman" w:cs="Times New Roman"/>
                <w:sz w:val="20"/>
                <w:szCs w:val="20"/>
              </w:rPr>
              <w:t>Г Система «канбан»</w:t>
            </w:r>
          </w:p>
          <w:p w:rsidR="006A2CD1" w:rsidRPr="00AF485D" w:rsidRDefault="006A2CD1" w:rsidP="00AF485D">
            <w:pPr>
              <w:spacing w:after="0" w:line="240" w:lineRule="auto"/>
              <w:contextualSpacing/>
              <w:jc w:val="both"/>
              <w:rPr>
                <w:rFonts w:ascii="Times New Roman" w:hAnsi="Times New Roman" w:cs="Times New Roman"/>
                <w:sz w:val="20"/>
                <w:szCs w:val="20"/>
                <w:lang w:val="en-US" w:eastAsia="ru-RU"/>
              </w:rPr>
            </w:pPr>
            <w:r w:rsidRPr="00AF485D">
              <w:rPr>
                <w:rFonts w:ascii="Times New Roman" w:eastAsia="Calibri" w:hAnsi="Times New Roman" w:cs="Times New Roman"/>
                <w:sz w:val="20"/>
                <w:szCs w:val="20"/>
              </w:rPr>
              <w:t>Д</w:t>
            </w:r>
            <w:r w:rsidRPr="00AF485D">
              <w:rPr>
                <w:rFonts w:ascii="Times New Roman" w:eastAsia="Calibri" w:hAnsi="Times New Roman" w:cs="Times New Roman"/>
                <w:sz w:val="20"/>
                <w:szCs w:val="20"/>
                <w:lang w:val="en-US"/>
              </w:rPr>
              <w:t xml:space="preserve"> </w:t>
            </w:r>
            <w:r w:rsidRPr="00AF485D">
              <w:rPr>
                <w:rFonts w:ascii="Times New Roman" w:eastAsia="Calibri" w:hAnsi="Times New Roman" w:cs="Times New Roman"/>
                <w:sz w:val="20"/>
                <w:szCs w:val="20"/>
              </w:rPr>
              <w:t>Система</w:t>
            </w:r>
            <w:r w:rsidRPr="00AF485D">
              <w:rPr>
                <w:rFonts w:ascii="Times New Roman" w:eastAsia="Calibri" w:hAnsi="Times New Roman" w:cs="Times New Roman"/>
                <w:sz w:val="20"/>
                <w:szCs w:val="20"/>
                <w:lang w:val="en-US"/>
              </w:rPr>
              <w:t xml:space="preserve"> «just-in-time»</w:t>
            </w:r>
          </w:p>
        </w:tc>
        <w:tc>
          <w:tcPr>
            <w:tcW w:w="2912" w:type="dxa"/>
            <w:vAlign w:val="center"/>
          </w:tcPr>
          <w:p w:rsidR="006A2CD1" w:rsidRPr="00AF485D" w:rsidRDefault="006A2CD1" w:rsidP="00AF485D">
            <w:pPr>
              <w:spacing w:after="0" w:line="240" w:lineRule="auto"/>
              <w:contextualSpacing/>
              <w:jc w:val="center"/>
              <w:rPr>
                <w:rFonts w:ascii="Times New Roman" w:hAnsi="Times New Roman" w:cs="Times New Roman"/>
                <w:sz w:val="20"/>
                <w:szCs w:val="20"/>
                <w:lang w:val="en-US" w:eastAsia="ru-RU"/>
              </w:rPr>
            </w:pPr>
            <w:r w:rsidRPr="00AF485D">
              <w:rPr>
                <w:rFonts w:ascii="Times New Roman" w:hAnsi="Times New Roman" w:cs="Times New Roman"/>
                <w:sz w:val="20"/>
                <w:szCs w:val="20"/>
              </w:rPr>
              <w:t>Д</w:t>
            </w:r>
          </w:p>
        </w:tc>
        <w:tc>
          <w:tcPr>
            <w:tcW w:w="2912" w:type="dxa"/>
          </w:tcPr>
          <w:p w:rsidR="006A2CD1" w:rsidRPr="00AF485D" w:rsidRDefault="006A2CD1" w:rsidP="00AF485D">
            <w:pPr>
              <w:spacing w:after="0" w:line="240" w:lineRule="auto"/>
              <w:contextualSpacing/>
              <w:jc w:val="center"/>
              <w:rPr>
                <w:rFonts w:ascii="Times New Roman" w:hAnsi="Times New Roman" w:cs="Times New Roman"/>
                <w:b/>
                <w:sz w:val="20"/>
                <w:szCs w:val="20"/>
              </w:rPr>
            </w:pPr>
            <w:r w:rsidRPr="00AF485D">
              <w:rPr>
                <w:rFonts w:ascii="Times New Roman" w:hAnsi="Times New Roman" w:cs="Times New Roman"/>
                <w:sz w:val="20"/>
                <w:szCs w:val="20"/>
              </w:rPr>
              <w:t>Дан верный ответ</w:t>
            </w:r>
          </w:p>
        </w:tc>
      </w:tr>
      <w:tr w:rsidR="006A2CD1" w:rsidRPr="00AF485D" w:rsidTr="00822D2B">
        <w:tc>
          <w:tcPr>
            <w:tcW w:w="704" w:type="dxa"/>
          </w:tcPr>
          <w:p w:rsidR="006A2CD1" w:rsidRPr="00AF485D" w:rsidRDefault="00A802D2" w:rsidP="00AF485D">
            <w:pPr>
              <w:spacing w:after="0" w:line="240" w:lineRule="auto"/>
              <w:contextualSpacing/>
              <w:jc w:val="center"/>
              <w:rPr>
                <w:rFonts w:ascii="Times New Roman" w:hAnsi="Times New Roman" w:cs="Times New Roman"/>
                <w:b/>
                <w:sz w:val="20"/>
                <w:szCs w:val="20"/>
              </w:rPr>
            </w:pPr>
            <w:r w:rsidRPr="00AF485D">
              <w:rPr>
                <w:rFonts w:ascii="Times New Roman" w:hAnsi="Times New Roman" w:cs="Times New Roman"/>
                <w:b/>
                <w:sz w:val="20"/>
                <w:szCs w:val="20"/>
              </w:rPr>
              <w:t>119</w:t>
            </w:r>
          </w:p>
        </w:tc>
        <w:tc>
          <w:tcPr>
            <w:tcW w:w="5120" w:type="dxa"/>
            <w:vAlign w:val="center"/>
          </w:tcPr>
          <w:p w:rsidR="006A2CD1" w:rsidRPr="00AF485D" w:rsidRDefault="006A2CD1" w:rsidP="00AF485D">
            <w:pPr>
              <w:widowControl w:val="0"/>
              <w:spacing w:after="0" w:line="240" w:lineRule="auto"/>
              <w:contextualSpacing/>
              <w:jc w:val="both"/>
              <w:rPr>
                <w:rFonts w:ascii="Times New Roman" w:eastAsia="Calibri" w:hAnsi="Times New Roman" w:cs="Times New Roman"/>
                <w:sz w:val="20"/>
                <w:szCs w:val="20"/>
              </w:rPr>
            </w:pPr>
            <w:r w:rsidRPr="00AF485D">
              <w:rPr>
                <w:rFonts w:ascii="Times New Roman" w:eastAsia="Calibri" w:hAnsi="Times New Roman" w:cs="Times New Roman"/>
                <w:sz w:val="20"/>
                <w:szCs w:val="20"/>
              </w:rPr>
              <w:t>Для начала любой работы по совершенствованию потоком создания ценности для  коллектива критически важна следующая информация:</w:t>
            </w:r>
          </w:p>
        </w:tc>
        <w:tc>
          <w:tcPr>
            <w:tcW w:w="2912" w:type="dxa"/>
            <w:vAlign w:val="center"/>
          </w:tcPr>
          <w:p w:rsidR="006A2CD1" w:rsidRPr="00AF485D" w:rsidRDefault="006A2CD1" w:rsidP="00AF485D">
            <w:pPr>
              <w:widowControl w:val="0"/>
              <w:spacing w:after="0" w:line="240" w:lineRule="auto"/>
              <w:contextualSpacing/>
              <w:jc w:val="both"/>
              <w:rPr>
                <w:rFonts w:ascii="Times New Roman" w:eastAsia="Calibri" w:hAnsi="Times New Roman" w:cs="Times New Roman"/>
                <w:sz w:val="20"/>
                <w:szCs w:val="20"/>
              </w:rPr>
            </w:pPr>
            <w:r w:rsidRPr="00AF485D">
              <w:rPr>
                <w:rFonts w:ascii="Times New Roman" w:eastAsia="Calibri" w:hAnsi="Times New Roman" w:cs="Times New Roman"/>
                <w:sz w:val="20"/>
                <w:szCs w:val="20"/>
              </w:rPr>
              <w:t>А Состояние производственных мощностей</w:t>
            </w:r>
          </w:p>
          <w:p w:rsidR="006A2CD1" w:rsidRPr="00AF485D" w:rsidRDefault="006A2CD1" w:rsidP="00AF485D">
            <w:pPr>
              <w:widowControl w:val="0"/>
              <w:spacing w:after="0" w:line="240" w:lineRule="auto"/>
              <w:contextualSpacing/>
              <w:jc w:val="both"/>
              <w:rPr>
                <w:rFonts w:ascii="Times New Roman" w:eastAsia="Calibri" w:hAnsi="Times New Roman" w:cs="Times New Roman"/>
                <w:bCs/>
                <w:sz w:val="20"/>
                <w:szCs w:val="20"/>
              </w:rPr>
            </w:pPr>
            <w:r w:rsidRPr="00AF485D">
              <w:rPr>
                <w:rFonts w:ascii="Times New Roman" w:eastAsia="Calibri" w:hAnsi="Times New Roman" w:cs="Times New Roman"/>
                <w:bCs/>
                <w:sz w:val="20"/>
                <w:szCs w:val="20"/>
              </w:rPr>
              <w:t>Б Требования потребителя</w:t>
            </w:r>
          </w:p>
          <w:p w:rsidR="006A2CD1" w:rsidRPr="00AF485D" w:rsidRDefault="006A2CD1" w:rsidP="00AF485D">
            <w:pPr>
              <w:widowControl w:val="0"/>
              <w:spacing w:after="0" w:line="240" w:lineRule="auto"/>
              <w:contextualSpacing/>
              <w:jc w:val="both"/>
              <w:rPr>
                <w:rFonts w:ascii="Times New Roman" w:eastAsia="Calibri" w:hAnsi="Times New Roman" w:cs="Times New Roman"/>
                <w:sz w:val="20"/>
                <w:szCs w:val="20"/>
              </w:rPr>
            </w:pPr>
            <w:r w:rsidRPr="00AF485D">
              <w:rPr>
                <w:rFonts w:ascii="Times New Roman" w:eastAsia="Calibri" w:hAnsi="Times New Roman" w:cs="Times New Roman"/>
                <w:sz w:val="20"/>
                <w:szCs w:val="20"/>
              </w:rPr>
              <w:t xml:space="preserve">В Возможности поставщика </w:t>
            </w:r>
          </w:p>
          <w:p w:rsidR="006A2CD1" w:rsidRPr="00AF485D" w:rsidRDefault="006A2CD1" w:rsidP="00AF485D">
            <w:pPr>
              <w:spacing w:after="0" w:line="240" w:lineRule="auto"/>
              <w:contextualSpacing/>
              <w:jc w:val="both"/>
              <w:rPr>
                <w:rFonts w:ascii="Times New Roman" w:hAnsi="Times New Roman" w:cs="Times New Roman"/>
                <w:sz w:val="20"/>
                <w:szCs w:val="20"/>
                <w:lang w:eastAsia="ru-RU"/>
              </w:rPr>
            </w:pPr>
            <w:r w:rsidRPr="00AF485D">
              <w:rPr>
                <w:rFonts w:ascii="Times New Roman" w:eastAsia="Calibri" w:hAnsi="Times New Roman" w:cs="Times New Roman"/>
                <w:sz w:val="20"/>
                <w:szCs w:val="20"/>
              </w:rPr>
              <w:t>Г Состояние системы управления производством</w:t>
            </w:r>
          </w:p>
        </w:tc>
        <w:tc>
          <w:tcPr>
            <w:tcW w:w="2912" w:type="dxa"/>
          </w:tcPr>
          <w:p w:rsidR="006A2CD1" w:rsidRPr="00AF485D" w:rsidRDefault="00A802D2" w:rsidP="00AF485D">
            <w:pPr>
              <w:spacing w:after="0" w:line="240" w:lineRule="auto"/>
              <w:contextualSpacing/>
              <w:jc w:val="center"/>
              <w:rPr>
                <w:rFonts w:ascii="Times New Roman" w:hAnsi="Times New Roman" w:cs="Times New Roman"/>
                <w:b/>
                <w:sz w:val="20"/>
                <w:szCs w:val="20"/>
              </w:rPr>
            </w:pPr>
            <w:r w:rsidRPr="00AF485D">
              <w:rPr>
                <w:rFonts w:ascii="Times New Roman" w:hAnsi="Times New Roman" w:cs="Times New Roman"/>
                <w:b/>
                <w:sz w:val="20"/>
                <w:szCs w:val="20"/>
              </w:rPr>
              <w:t>Б</w:t>
            </w:r>
          </w:p>
        </w:tc>
        <w:tc>
          <w:tcPr>
            <w:tcW w:w="2912" w:type="dxa"/>
          </w:tcPr>
          <w:p w:rsidR="006A2CD1" w:rsidRPr="00AF485D" w:rsidRDefault="006A2CD1" w:rsidP="00AF485D">
            <w:pPr>
              <w:spacing w:after="0" w:line="240" w:lineRule="auto"/>
              <w:contextualSpacing/>
              <w:jc w:val="center"/>
              <w:rPr>
                <w:rFonts w:ascii="Times New Roman" w:hAnsi="Times New Roman" w:cs="Times New Roman"/>
                <w:b/>
                <w:sz w:val="20"/>
                <w:szCs w:val="20"/>
              </w:rPr>
            </w:pPr>
            <w:r w:rsidRPr="00AF485D">
              <w:rPr>
                <w:rFonts w:ascii="Times New Roman" w:hAnsi="Times New Roman" w:cs="Times New Roman"/>
                <w:sz w:val="20"/>
                <w:szCs w:val="20"/>
              </w:rPr>
              <w:t>Дан верный ответ</w:t>
            </w:r>
          </w:p>
        </w:tc>
      </w:tr>
      <w:tr w:rsidR="006A2CD1" w:rsidRPr="00AF485D" w:rsidTr="00822D2B">
        <w:tc>
          <w:tcPr>
            <w:tcW w:w="704" w:type="dxa"/>
          </w:tcPr>
          <w:p w:rsidR="006A2CD1" w:rsidRPr="00AF485D" w:rsidRDefault="00A802D2" w:rsidP="00AF485D">
            <w:pPr>
              <w:spacing w:after="0" w:line="240" w:lineRule="auto"/>
              <w:contextualSpacing/>
              <w:jc w:val="center"/>
              <w:rPr>
                <w:rFonts w:ascii="Times New Roman" w:hAnsi="Times New Roman" w:cs="Times New Roman"/>
                <w:b/>
                <w:sz w:val="20"/>
                <w:szCs w:val="20"/>
              </w:rPr>
            </w:pPr>
            <w:r w:rsidRPr="00AF485D">
              <w:rPr>
                <w:rFonts w:ascii="Times New Roman" w:hAnsi="Times New Roman" w:cs="Times New Roman"/>
                <w:b/>
                <w:sz w:val="20"/>
                <w:szCs w:val="20"/>
              </w:rPr>
              <w:t>120</w:t>
            </w:r>
          </w:p>
        </w:tc>
        <w:tc>
          <w:tcPr>
            <w:tcW w:w="5120" w:type="dxa"/>
            <w:vAlign w:val="center"/>
          </w:tcPr>
          <w:p w:rsidR="006A2CD1" w:rsidRPr="00AF485D" w:rsidRDefault="006A2CD1" w:rsidP="00AF485D">
            <w:pPr>
              <w:widowControl w:val="0"/>
              <w:spacing w:after="0" w:line="240" w:lineRule="auto"/>
              <w:contextualSpacing/>
              <w:jc w:val="both"/>
              <w:rPr>
                <w:rFonts w:ascii="Times New Roman" w:eastAsia="Calibri" w:hAnsi="Times New Roman" w:cs="Times New Roman"/>
                <w:sz w:val="20"/>
                <w:szCs w:val="20"/>
              </w:rPr>
            </w:pPr>
            <w:r w:rsidRPr="00AF485D">
              <w:rPr>
                <w:rFonts w:ascii="Times New Roman" w:eastAsia="Calibri" w:hAnsi="Times New Roman" w:cs="Times New Roman"/>
                <w:sz w:val="20"/>
                <w:szCs w:val="20"/>
              </w:rPr>
              <w:t>Какая из техник бережливого производства оказывает максимальное влияние на время переналадки?</w:t>
            </w:r>
          </w:p>
        </w:tc>
        <w:tc>
          <w:tcPr>
            <w:tcW w:w="2912" w:type="dxa"/>
            <w:vAlign w:val="center"/>
          </w:tcPr>
          <w:p w:rsidR="006A2CD1" w:rsidRPr="00AF485D" w:rsidRDefault="006A2CD1" w:rsidP="00AF485D">
            <w:pPr>
              <w:widowControl w:val="0"/>
              <w:spacing w:after="0" w:line="240" w:lineRule="auto"/>
              <w:contextualSpacing/>
              <w:jc w:val="both"/>
              <w:rPr>
                <w:rFonts w:ascii="Times New Roman" w:eastAsia="Calibri" w:hAnsi="Times New Roman" w:cs="Times New Roman"/>
                <w:sz w:val="20"/>
                <w:szCs w:val="20"/>
              </w:rPr>
            </w:pPr>
            <w:r w:rsidRPr="00AF485D">
              <w:rPr>
                <w:rFonts w:ascii="Times New Roman" w:eastAsia="Calibri" w:hAnsi="Times New Roman" w:cs="Times New Roman"/>
                <w:sz w:val="20"/>
                <w:szCs w:val="20"/>
              </w:rPr>
              <w:t>А Непрерывный поток</w:t>
            </w:r>
          </w:p>
          <w:p w:rsidR="006A2CD1" w:rsidRPr="00AF485D" w:rsidRDefault="006A2CD1" w:rsidP="00AF485D">
            <w:pPr>
              <w:widowControl w:val="0"/>
              <w:spacing w:after="0" w:line="240" w:lineRule="auto"/>
              <w:contextualSpacing/>
              <w:jc w:val="both"/>
              <w:rPr>
                <w:rFonts w:ascii="Times New Roman" w:eastAsia="Calibri" w:hAnsi="Times New Roman" w:cs="Times New Roman"/>
                <w:sz w:val="20"/>
                <w:szCs w:val="20"/>
              </w:rPr>
            </w:pPr>
            <w:r w:rsidRPr="00AF485D">
              <w:rPr>
                <w:rFonts w:ascii="Times New Roman" w:eastAsia="Calibri" w:hAnsi="Times New Roman" w:cs="Times New Roman"/>
                <w:sz w:val="20"/>
                <w:szCs w:val="20"/>
              </w:rPr>
              <w:t>Б Стандартизация</w:t>
            </w:r>
          </w:p>
          <w:p w:rsidR="006A2CD1" w:rsidRPr="00AF485D" w:rsidRDefault="006A2CD1" w:rsidP="00AF485D">
            <w:pPr>
              <w:widowControl w:val="0"/>
              <w:spacing w:after="0" w:line="240" w:lineRule="auto"/>
              <w:contextualSpacing/>
              <w:jc w:val="both"/>
              <w:rPr>
                <w:rFonts w:ascii="Times New Roman" w:eastAsia="Calibri" w:hAnsi="Times New Roman" w:cs="Times New Roman"/>
                <w:sz w:val="20"/>
                <w:szCs w:val="20"/>
              </w:rPr>
            </w:pPr>
            <w:r w:rsidRPr="00AF485D">
              <w:rPr>
                <w:rFonts w:ascii="Times New Roman" w:eastAsia="Calibri" w:hAnsi="Times New Roman" w:cs="Times New Roman"/>
                <w:sz w:val="20"/>
                <w:szCs w:val="20"/>
              </w:rPr>
              <w:t>В SMED</w:t>
            </w:r>
          </w:p>
          <w:p w:rsidR="006A2CD1" w:rsidRPr="00AF485D" w:rsidRDefault="006A2CD1" w:rsidP="00AF485D">
            <w:pPr>
              <w:spacing w:after="0" w:line="240" w:lineRule="auto"/>
              <w:contextualSpacing/>
              <w:jc w:val="both"/>
              <w:rPr>
                <w:rFonts w:ascii="Times New Roman" w:hAnsi="Times New Roman" w:cs="Times New Roman"/>
                <w:sz w:val="20"/>
                <w:szCs w:val="20"/>
                <w:lang w:eastAsia="ru-RU"/>
              </w:rPr>
            </w:pPr>
            <w:r w:rsidRPr="00AF485D">
              <w:rPr>
                <w:rFonts w:ascii="Times New Roman" w:eastAsia="Calibri" w:hAnsi="Times New Roman" w:cs="Times New Roman"/>
                <w:sz w:val="20"/>
                <w:szCs w:val="20"/>
              </w:rPr>
              <w:t>Г 5С</w:t>
            </w:r>
          </w:p>
        </w:tc>
        <w:tc>
          <w:tcPr>
            <w:tcW w:w="2912" w:type="dxa"/>
            <w:vAlign w:val="center"/>
          </w:tcPr>
          <w:p w:rsidR="006A2CD1" w:rsidRPr="00AF485D" w:rsidRDefault="006A2CD1" w:rsidP="00AF485D">
            <w:pPr>
              <w:spacing w:after="0" w:line="240" w:lineRule="auto"/>
              <w:contextualSpacing/>
              <w:jc w:val="center"/>
              <w:rPr>
                <w:rFonts w:ascii="Times New Roman" w:hAnsi="Times New Roman" w:cs="Times New Roman"/>
                <w:sz w:val="20"/>
                <w:szCs w:val="20"/>
                <w:lang w:eastAsia="ru-RU"/>
              </w:rPr>
            </w:pPr>
            <w:r w:rsidRPr="00AF485D">
              <w:rPr>
                <w:rFonts w:ascii="Times New Roman" w:hAnsi="Times New Roman" w:cs="Times New Roman"/>
                <w:color w:val="000000" w:themeColor="text1"/>
                <w:sz w:val="20"/>
                <w:szCs w:val="20"/>
                <w:lang w:eastAsia="ru-RU"/>
              </w:rPr>
              <w:t>В</w:t>
            </w:r>
          </w:p>
        </w:tc>
        <w:tc>
          <w:tcPr>
            <w:tcW w:w="2912" w:type="dxa"/>
          </w:tcPr>
          <w:p w:rsidR="006A2CD1" w:rsidRPr="00AF485D" w:rsidRDefault="006A2CD1" w:rsidP="00AF485D">
            <w:pPr>
              <w:spacing w:after="0" w:line="240" w:lineRule="auto"/>
              <w:contextualSpacing/>
              <w:jc w:val="center"/>
              <w:rPr>
                <w:rFonts w:ascii="Times New Roman" w:hAnsi="Times New Roman" w:cs="Times New Roman"/>
                <w:b/>
                <w:sz w:val="20"/>
                <w:szCs w:val="20"/>
              </w:rPr>
            </w:pPr>
            <w:r w:rsidRPr="00AF485D">
              <w:rPr>
                <w:rFonts w:ascii="Times New Roman" w:hAnsi="Times New Roman" w:cs="Times New Roman"/>
                <w:sz w:val="20"/>
                <w:szCs w:val="20"/>
              </w:rPr>
              <w:t>Дан верный ответ</w:t>
            </w:r>
          </w:p>
        </w:tc>
      </w:tr>
      <w:tr w:rsidR="006A2CD1" w:rsidRPr="00AF485D" w:rsidTr="00822D2B">
        <w:tc>
          <w:tcPr>
            <w:tcW w:w="704" w:type="dxa"/>
          </w:tcPr>
          <w:p w:rsidR="006A2CD1" w:rsidRPr="00AF485D" w:rsidRDefault="00B7174C" w:rsidP="00AF485D">
            <w:pPr>
              <w:spacing w:after="0" w:line="240" w:lineRule="auto"/>
              <w:contextualSpacing/>
              <w:jc w:val="center"/>
              <w:rPr>
                <w:rFonts w:ascii="Times New Roman" w:hAnsi="Times New Roman" w:cs="Times New Roman"/>
                <w:b/>
                <w:sz w:val="20"/>
                <w:szCs w:val="20"/>
              </w:rPr>
            </w:pPr>
            <w:r w:rsidRPr="00AF485D">
              <w:rPr>
                <w:rFonts w:ascii="Times New Roman" w:hAnsi="Times New Roman" w:cs="Times New Roman"/>
                <w:b/>
                <w:sz w:val="20"/>
                <w:szCs w:val="20"/>
              </w:rPr>
              <w:t>121</w:t>
            </w:r>
          </w:p>
        </w:tc>
        <w:tc>
          <w:tcPr>
            <w:tcW w:w="5120" w:type="dxa"/>
            <w:vAlign w:val="center"/>
          </w:tcPr>
          <w:p w:rsidR="006A2CD1" w:rsidRPr="00AF485D" w:rsidRDefault="006A2CD1" w:rsidP="00AF485D">
            <w:pPr>
              <w:widowControl w:val="0"/>
              <w:spacing w:after="0" w:line="240" w:lineRule="auto"/>
              <w:contextualSpacing/>
              <w:jc w:val="both"/>
              <w:rPr>
                <w:rFonts w:ascii="Times New Roman" w:eastAsia="Calibri" w:hAnsi="Times New Roman" w:cs="Times New Roman"/>
                <w:sz w:val="20"/>
                <w:szCs w:val="20"/>
              </w:rPr>
            </w:pPr>
            <w:r w:rsidRPr="00AF485D">
              <w:rPr>
                <w:rFonts w:ascii="Times New Roman" w:eastAsia="Calibri" w:hAnsi="Times New Roman" w:cs="Times New Roman"/>
                <w:sz w:val="20"/>
                <w:szCs w:val="20"/>
              </w:rPr>
              <w:t>Карта потока создания ценности в бережливом производстве-это:</w:t>
            </w:r>
          </w:p>
        </w:tc>
        <w:tc>
          <w:tcPr>
            <w:tcW w:w="2912" w:type="dxa"/>
            <w:vAlign w:val="center"/>
          </w:tcPr>
          <w:p w:rsidR="006A2CD1" w:rsidRPr="00AF485D" w:rsidRDefault="006A2CD1" w:rsidP="00AF485D">
            <w:pPr>
              <w:pStyle w:val="a8"/>
              <w:widowControl w:val="0"/>
              <w:ind w:left="101"/>
              <w:jc w:val="both"/>
              <w:rPr>
                <w:rFonts w:eastAsia="Calibri"/>
                <w:sz w:val="20"/>
                <w:szCs w:val="20"/>
              </w:rPr>
            </w:pPr>
            <w:r w:rsidRPr="00AF485D">
              <w:rPr>
                <w:rFonts w:eastAsia="Calibri"/>
                <w:sz w:val="20"/>
                <w:szCs w:val="20"/>
              </w:rPr>
              <w:t>А Взаимосвязь действий по изготовлению изделия.</w:t>
            </w:r>
          </w:p>
          <w:p w:rsidR="006A2CD1" w:rsidRPr="00AF485D" w:rsidRDefault="006A2CD1" w:rsidP="00AF485D">
            <w:pPr>
              <w:pStyle w:val="a8"/>
              <w:widowControl w:val="0"/>
              <w:ind w:left="101"/>
              <w:jc w:val="both"/>
              <w:rPr>
                <w:rFonts w:eastAsia="Calibri"/>
                <w:sz w:val="20"/>
                <w:szCs w:val="20"/>
              </w:rPr>
            </w:pPr>
            <w:r w:rsidRPr="00AF485D">
              <w:rPr>
                <w:rFonts w:eastAsia="Calibri"/>
                <w:sz w:val="20"/>
                <w:szCs w:val="20"/>
              </w:rPr>
              <w:t>Б Метод наблюдения, осуществляемый для изучения затрат времени.</w:t>
            </w:r>
          </w:p>
          <w:p w:rsidR="006A2CD1" w:rsidRPr="00AF485D" w:rsidRDefault="006A2CD1" w:rsidP="00AF485D">
            <w:pPr>
              <w:spacing w:after="0" w:line="240" w:lineRule="auto"/>
              <w:contextualSpacing/>
              <w:jc w:val="both"/>
              <w:rPr>
                <w:rFonts w:ascii="Times New Roman" w:hAnsi="Times New Roman" w:cs="Times New Roman"/>
                <w:sz w:val="20"/>
                <w:szCs w:val="20"/>
                <w:lang w:eastAsia="ru-RU"/>
              </w:rPr>
            </w:pPr>
            <w:r w:rsidRPr="00AF485D">
              <w:rPr>
                <w:rFonts w:ascii="Times New Roman" w:eastAsia="Calibri" w:hAnsi="Times New Roman" w:cs="Times New Roman"/>
                <w:sz w:val="20"/>
                <w:szCs w:val="20"/>
              </w:rPr>
              <w:t>В Достаточно простая и наглядная графическая схема</w:t>
            </w:r>
          </w:p>
        </w:tc>
        <w:tc>
          <w:tcPr>
            <w:tcW w:w="2912" w:type="dxa"/>
          </w:tcPr>
          <w:p w:rsidR="006A2CD1" w:rsidRPr="00AF485D" w:rsidRDefault="006A2CD1" w:rsidP="00AF485D">
            <w:pPr>
              <w:spacing w:after="0" w:line="240" w:lineRule="auto"/>
              <w:contextualSpacing/>
              <w:jc w:val="center"/>
              <w:rPr>
                <w:rFonts w:ascii="Times New Roman" w:hAnsi="Times New Roman" w:cs="Times New Roman"/>
                <w:b/>
                <w:sz w:val="20"/>
                <w:szCs w:val="20"/>
              </w:rPr>
            </w:pPr>
            <w:r w:rsidRPr="00AF485D">
              <w:rPr>
                <w:rFonts w:ascii="Times New Roman" w:hAnsi="Times New Roman" w:cs="Times New Roman"/>
                <w:b/>
                <w:sz w:val="20"/>
                <w:szCs w:val="20"/>
              </w:rPr>
              <w:t>А</w:t>
            </w:r>
          </w:p>
        </w:tc>
        <w:tc>
          <w:tcPr>
            <w:tcW w:w="2912" w:type="dxa"/>
          </w:tcPr>
          <w:p w:rsidR="006A2CD1" w:rsidRPr="00AF485D" w:rsidRDefault="006A2CD1" w:rsidP="00AF485D">
            <w:pPr>
              <w:spacing w:after="0" w:line="240" w:lineRule="auto"/>
              <w:contextualSpacing/>
              <w:jc w:val="center"/>
              <w:rPr>
                <w:rFonts w:ascii="Times New Roman" w:hAnsi="Times New Roman" w:cs="Times New Roman"/>
                <w:b/>
                <w:sz w:val="20"/>
                <w:szCs w:val="20"/>
              </w:rPr>
            </w:pPr>
            <w:r w:rsidRPr="00AF485D">
              <w:rPr>
                <w:rFonts w:ascii="Times New Roman" w:hAnsi="Times New Roman" w:cs="Times New Roman"/>
                <w:sz w:val="20"/>
                <w:szCs w:val="20"/>
              </w:rPr>
              <w:t>Дан верный ответ</w:t>
            </w:r>
          </w:p>
        </w:tc>
      </w:tr>
      <w:tr w:rsidR="006A2CD1" w:rsidRPr="00AF485D" w:rsidTr="00822D2B">
        <w:tc>
          <w:tcPr>
            <w:tcW w:w="704" w:type="dxa"/>
          </w:tcPr>
          <w:p w:rsidR="006A2CD1" w:rsidRPr="00AF485D" w:rsidRDefault="00B7174C" w:rsidP="00AF485D">
            <w:pPr>
              <w:spacing w:after="0" w:line="240" w:lineRule="auto"/>
              <w:contextualSpacing/>
              <w:jc w:val="center"/>
              <w:rPr>
                <w:rFonts w:ascii="Times New Roman" w:hAnsi="Times New Roman" w:cs="Times New Roman"/>
                <w:b/>
                <w:sz w:val="20"/>
                <w:szCs w:val="20"/>
              </w:rPr>
            </w:pPr>
            <w:r w:rsidRPr="00AF485D">
              <w:rPr>
                <w:rFonts w:ascii="Times New Roman" w:hAnsi="Times New Roman" w:cs="Times New Roman"/>
                <w:b/>
                <w:sz w:val="20"/>
                <w:szCs w:val="20"/>
              </w:rPr>
              <w:t>122</w:t>
            </w:r>
          </w:p>
        </w:tc>
        <w:tc>
          <w:tcPr>
            <w:tcW w:w="5120" w:type="dxa"/>
            <w:vAlign w:val="center"/>
          </w:tcPr>
          <w:p w:rsidR="006A2CD1" w:rsidRPr="00AF485D" w:rsidRDefault="006A2CD1" w:rsidP="00AF485D">
            <w:pPr>
              <w:spacing w:after="0" w:line="240" w:lineRule="auto"/>
              <w:contextualSpacing/>
              <w:jc w:val="center"/>
              <w:rPr>
                <w:rFonts w:ascii="Times New Roman" w:hAnsi="Times New Roman" w:cs="Times New Roman"/>
                <w:sz w:val="20"/>
                <w:szCs w:val="20"/>
                <w:lang w:eastAsia="ru-RU"/>
              </w:rPr>
            </w:pPr>
            <w:r w:rsidRPr="00AF485D">
              <w:rPr>
                <w:rFonts w:ascii="Times New Roman" w:hAnsi="Times New Roman" w:cs="Times New Roman"/>
                <w:sz w:val="20"/>
                <w:szCs w:val="20"/>
              </w:rPr>
              <w:t>Установите соответствие между понятием и его определением</w:t>
            </w:r>
          </w:p>
        </w:tc>
        <w:tc>
          <w:tcPr>
            <w:tcW w:w="2912" w:type="dxa"/>
            <w:vAlign w:val="center"/>
          </w:tcPr>
          <w:p w:rsidR="006A2CD1" w:rsidRPr="00AF485D" w:rsidRDefault="006A2CD1" w:rsidP="00AF485D">
            <w:pPr>
              <w:spacing w:after="0" w:line="240" w:lineRule="auto"/>
              <w:contextualSpacing/>
              <w:jc w:val="both"/>
              <w:rPr>
                <w:rFonts w:ascii="Times New Roman" w:hAnsi="Times New Roman" w:cs="Times New Roman"/>
                <w:sz w:val="20"/>
                <w:szCs w:val="20"/>
              </w:rPr>
            </w:pPr>
            <w:r w:rsidRPr="00AF485D">
              <w:rPr>
                <w:rFonts w:ascii="Times New Roman" w:hAnsi="Times New Roman" w:cs="Times New Roman"/>
                <w:sz w:val="20"/>
                <w:szCs w:val="20"/>
              </w:rPr>
              <w:t>Бережливое производство:</w:t>
            </w:r>
          </w:p>
          <w:p w:rsidR="006A2CD1" w:rsidRPr="00AF485D" w:rsidRDefault="006A2CD1" w:rsidP="00AF485D">
            <w:pPr>
              <w:spacing w:after="0" w:line="240" w:lineRule="auto"/>
              <w:contextualSpacing/>
              <w:jc w:val="both"/>
              <w:rPr>
                <w:rFonts w:ascii="Times New Roman" w:hAnsi="Times New Roman" w:cs="Times New Roman"/>
                <w:sz w:val="20"/>
                <w:szCs w:val="20"/>
              </w:rPr>
            </w:pPr>
            <w:r w:rsidRPr="00AF485D">
              <w:rPr>
                <w:rFonts w:ascii="Times New Roman" w:hAnsi="Times New Roman" w:cs="Times New Roman"/>
                <w:sz w:val="20"/>
                <w:szCs w:val="20"/>
              </w:rPr>
              <w:t xml:space="preserve">А) бережливое производство </w:t>
            </w:r>
          </w:p>
          <w:p w:rsidR="006A2CD1" w:rsidRPr="00AF485D" w:rsidRDefault="006A2CD1" w:rsidP="00AF485D">
            <w:pPr>
              <w:spacing w:after="0" w:line="240" w:lineRule="auto"/>
              <w:contextualSpacing/>
              <w:jc w:val="both"/>
              <w:rPr>
                <w:rFonts w:ascii="Times New Roman" w:hAnsi="Times New Roman" w:cs="Times New Roman"/>
                <w:sz w:val="20"/>
                <w:szCs w:val="20"/>
              </w:rPr>
            </w:pPr>
            <w:r w:rsidRPr="00AF485D">
              <w:rPr>
                <w:rFonts w:ascii="Times New Roman" w:hAnsi="Times New Roman" w:cs="Times New Roman"/>
                <w:sz w:val="20"/>
                <w:szCs w:val="20"/>
              </w:rPr>
              <w:t xml:space="preserve">Б) ценность продукта </w:t>
            </w:r>
          </w:p>
          <w:p w:rsidR="006A2CD1" w:rsidRPr="00AF485D" w:rsidRDefault="006A2CD1" w:rsidP="00AF485D">
            <w:pPr>
              <w:spacing w:after="0" w:line="240" w:lineRule="auto"/>
              <w:contextualSpacing/>
              <w:jc w:val="both"/>
              <w:rPr>
                <w:rFonts w:ascii="Times New Roman" w:hAnsi="Times New Roman" w:cs="Times New Roman"/>
                <w:sz w:val="20"/>
                <w:szCs w:val="20"/>
              </w:rPr>
            </w:pPr>
            <w:r w:rsidRPr="00AF485D">
              <w:rPr>
                <w:rFonts w:ascii="Times New Roman" w:hAnsi="Times New Roman" w:cs="Times New Roman"/>
                <w:sz w:val="20"/>
                <w:szCs w:val="20"/>
              </w:rPr>
              <w:t xml:space="preserve">В) муда </w:t>
            </w:r>
          </w:p>
          <w:p w:rsidR="006A2CD1" w:rsidRPr="00AF485D" w:rsidRDefault="006A2CD1" w:rsidP="00AF485D">
            <w:pPr>
              <w:spacing w:after="0" w:line="240" w:lineRule="auto"/>
              <w:contextualSpacing/>
              <w:jc w:val="both"/>
              <w:rPr>
                <w:rFonts w:ascii="Times New Roman" w:hAnsi="Times New Roman" w:cs="Times New Roman"/>
                <w:sz w:val="20"/>
                <w:szCs w:val="20"/>
              </w:rPr>
            </w:pPr>
            <w:r w:rsidRPr="00AF485D">
              <w:rPr>
                <w:rFonts w:ascii="Times New Roman" w:hAnsi="Times New Roman" w:cs="Times New Roman"/>
                <w:sz w:val="20"/>
                <w:szCs w:val="20"/>
              </w:rPr>
              <w:t xml:space="preserve">Г) джидока </w:t>
            </w:r>
          </w:p>
          <w:p w:rsidR="006A2CD1" w:rsidRPr="00AF485D" w:rsidRDefault="006A2CD1" w:rsidP="00AF485D">
            <w:pPr>
              <w:spacing w:after="0" w:line="240" w:lineRule="auto"/>
              <w:contextualSpacing/>
              <w:jc w:val="both"/>
              <w:rPr>
                <w:rFonts w:ascii="Times New Roman" w:hAnsi="Times New Roman" w:cs="Times New Roman"/>
                <w:sz w:val="20"/>
                <w:szCs w:val="20"/>
              </w:rPr>
            </w:pPr>
            <w:r w:rsidRPr="00AF485D">
              <w:rPr>
                <w:rFonts w:ascii="Times New Roman" w:hAnsi="Times New Roman" w:cs="Times New Roman"/>
                <w:sz w:val="20"/>
                <w:szCs w:val="20"/>
              </w:rPr>
              <w:t>Д) точно вовремя</w:t>
            </w:r>
          </w:p>
          <w:p w:rsidR="006A2CD1" w:rsidRPr="00AF485D" w:rsidRDefault="006A2CD1" w:rsidP="00AF485D">
            <w:pPr>
              <w:spacing w:after="0" w:line="240" w:lineRule="auto"/>
              <w:contextualSpacing/>
              <w:jc w:val="both"/>
              <w:rPr>
                <w:rFonts w:ascii="Times New Roman" w:hAnsi="Times New Roman" w:cs="Times New Roman"/>
                <w:sz w:val="20"/>
                <w:szCs w:val="20"/>
              </w:rPr>
            </w:pPr>
            <w:r w:rsidRPr="00AF485D">
              <w:rPr>
                <w:rFonts w:ascii="Times New Roman" w:hAnsi="Times New Roman" w:cs="Times New Roman"/>
                <w:sz w:val="20"/>
                <w:szCs w:val="20"/>
              </w:rPr>
              <w:t>Определение:</w:t>
            </w:r>
          </w:p>
          <w:p w:rsidR="006A2CD1" w:rsidRPr="00AF485D" w:rsidRDefault="006A2CD1" w:rsidP="00AF485D">
            <w:pPr>
              <w:spacing w:after="0" w:line="240" w:lineRule="auto"/>
              <w:contextualSpacing/>
              <w:jc w:val="both"/>
              <w:rPr>
                <w:rFonts w:ascii="Times New Roman" w:hAnsi="Times New Roman" w:cs="Times New Roman"/>
                <w:sz w:val="20"/>
                <w:szCs w:val="20"/>
              </w:rPr>
            </w:pPr>
            <w:r w:rsidRPr="00AF485D">
              <w:rPr>
                <w:rFonts w:ascii="Times New Roman" w:hAnsi="Times New Roman" w:cs="Times New Roman"/>
                <w:sz w:val="20"/>
                <w:szCs w:val="20"/>
              </w:rPr>
              <w:t xml:space="preserve">1) любая деятельность, которая, потребляя ресурсы, не создает ценности для клиента </w:t>
            </w:r>
          </w:p>
          <w:p w:rsidR="006A2CD1" w:rsidRPr="00AF485D" w:rsidRDefault="006A2CD1" w:rsidP="00AF485D">
            <w:pPr>
              <w:spacing w:after="0" w:line="240" w:lineRule="auto"/>
              <w:contextualSpacing/>
              <w:jc w:val="both"/>
              <w:rPr>
                <w:rFonts w:ascii="Times New Roman" w:hAnsi="Times New Roman" w:cs="Times New Roman"/>
                <w:sz w:val="20"/>
                <w:szCs w:val="20"/>
              </w:rPr>
            </w:pPr>
            <w:r w:rsidRPr="00AF485D">
              <w:rPr>
                <w:rFonts w:ascii="Times New Roman" w:hAnsi="Times New Roman" w:cs="Times New Roman"/>
                <w:sz w:val="20"/>
                <w:szCs w:val="20"/>
              </w:rPr>
              <w:lastRenderedPageBreak/>
              <w:t xml:space="preserve">2) способ наладки оборудования, при котором происходит его автоматическая остановка при появлении дефектных деталей </w:t>
            </w:r>
          </w:p>
          <w:p w:rsidR="006A2CD1" w:rsidRPr="00AF485D" w:rsidRDefault="006A2CD1" w:rsidP="00AF485D">
            <w:pPr>
              <w:spacing w:after="0" w:line="240" w:lineRule="auto"/>
              <w:contextualSpacing/>
              <w:jc w:val="both"/>
              <w:rPr>
                <w:rFonts w:ascii="Times New Roman" w:hAnsi="Times New Roman" w:cs="Times New Roman"/>
                <w:sz w:val="20"/>
                <w:szCs w:val="20"/>
              </w:rPr>
            </w:pPr>
            <w:r w:rsidRPr="00AF485D">
              <w:rPr>
                <w:rFonts w:ascii="Times New Roman" w:hAnsi="Times New Roman" w:cs="Times New Roman"/>
                <w:sz w:val="20"/>
                <w:szCs w:val="20"/>
              </w:rPr>
              <w:t xml:space="preserve">3) система производства, при которой изготавливается нужное потребителю количество деталей в определенный им срок </w:t>
            </w:r>
          </w:p>
          <w:p w:rsidR="006A2CD1" w:rsidRPr="00AF485D" w:rsidRDefault="006A2CD1" w:rsidP="00AF485D">
            <w:pPr>
              <w:spacing w:after="0" w:line="240" w:lineRule="auto"/>
              <w:contextualSpacing/>
              <w:jc w:val="both"/>
              <w:rPr>
                <w:rFonts w:ascii="Times New Roman" w:hAnsi="Times New Roman" w:cs="Times New Roman"/>
                <w:sz w:val="20"/>
                <w:szCs w:val="20"/>
              </w:rPr>
            </w:pPr>
            <w:r w:rsidRPr="00AF485D">
              <w:rPr>
                <w:rFonts w:ascii="Times New Roman" w:hAnsi="Times New Roman" w:cs="Times New Roman"/>
                <w:sz w:val="20"/>
                <w:szCs w:val="20"/>
              </w:rPr>
              <w:t>4) полезность продукта с точки зрения потребителя, создаваемая производителем в результате выполнения последовательных действий 5) новый тип производства, в котором ценность продукции определяется с точки зрения потребителя.</w:t>
            </w:r>
          </w:p>
        </w:tc>
        <w:tc>
          <w:tcPr>
            <w:tcW w:w="2912" w:type="dxa"/>
            <w:vAlign w:val="center"/>
          </w:tcPr>
          <w:p w:rsidR="006A2CD1" w:rsidRPr="00AF485D" w:rsidRDefault="006A2CD1" w:rsidP="00AF485D">
            <w:pPr>
              <w:spacing w:after="0" w:line="240" w:lineRule="auto"/>
              <w:contextualSpacing/>
              <w:jc w:val="center"/>
              <w:rPr>
                <w:rFonts w:ascii="Times New Roman" w:hAnsi="Times New Roman" w:cs="Times New Roman"/>
                <w:sz w:val="20"/>
                <w:szCs w:val="20"/>
                <w:lang w:eastAsia="ru-RU"/>
              </w:rPr>
            </w:pPr>
            <w:r w:rsidRPr="00AF485D">
              <w:rPr>
                <w:rFonts w:ascii="Times New Roman" w:hAnsi="Times New Roman" w:cs="Times New Roman"/>
                <w:sz w:val="20"/>
                <w:szCs w:val="20"/>
                <w:lang w:eastAsia="ru-RU"/>
              </w:rPr>
              <w:lastRenderedPageBreak/>
              <w:t>А-5</w:t>
            </w:r>
          </w:p>
          <w:p w:rsidR="006A2CD1" w:rsidRPr="00AF485D" w:rsidRDefault="006A2CD1" w:rsidP="00AF485D">
            <w:pPr>
              <w:spacing w:after="0" w:line="240" w:lineRule="auto"/>
              <w:contextualSpacing/>
              <w:jc w:val="center"/>
              <w:rPr>
                <w:rFonts w:ascii="Times New Roman" w:hAnsi="Times New Roman" w:cs="Times New Roman"/>
                <w:sz w:val="20"/>
                <w:szCs w:val="20"/>
                <w:lang w:eastAsia="ru-RU"/>
              </w:rPr>
            </w:pPr>
            <w:r w:rsidRPr="00AF485D">
              <w:rPr>
                <w:rFonts w:ascii="Times New Roman" w:hAnsi="Times New Roman" w:cs="Times New Roman"/>
                <w:sz w:val="20"/>
                <w:szCs w:val="20"/>
                <w:lang w:eastAsia="ru-RU"/>
              </w:rPr>
              <w:t>Б-4</w:t>
            </w:r>
          </w:p>
          <w:p w:rsidR="006A2CD1" w:rsidRPr="00AF485D" w:rsidRDefault="006A2CD1" w:rsidP="00AF485D">
            <w:pPr>
              <w:spacing w:after="0" w:line="240" w:lineRule="auto"/>
              <w:contextualSpacing/>
              <w:jc w:val="center"/>
              <w:rPr>
                <w:rFonts w:ascii="Times New Roman" w:hAnsi="Times New Roman" w:cs="Times New Roman"/>
                <w:sz w:val="20"/>
                <w:szCs w:val="20"/>
                <w:lang w:eastAsia="ru-RU"/>
              </w:rPr>
            </w:pPr>
            <w:r w:rsidRPr="00AF485D">
              <w:rPr>
                <w:rFonts w:ascii="Times New Roman" w:hAnsi="Times New Roman" w:cs="Times New Roman"/>
                <w:sz w:val="20"/>
                <w:szCs w:val="20"/>
                <w:lang w:eastAsia="ru-RU"/>
              </w:rPr>
              <w:t>В-1</w:t>
            </w:r>
          </w:p>
          <w:p w:rsidR="006A2CD1" w:rsidRPr="00AF485D" w:rsidRDefault="006A2CD1" w:rsidP="00AF485D">
            <w:pPr>
              <w:spacing w:after="0" w:line="240" w:lineRule="auto"/>
              <w:contextualSpacing/>
              <w:jc w:val="center"/>
              <w:rPr>
                <w:rFonts w:ascii="Times New Roman" w:hAnsi="Times New Roman" w:cs="Times New Roman"/>
                <w:sz w:val="20"/>
                <w:szCs w:val="20"/>
                <w:lang w:eastAsia="ru-RU"/>
              </w:rPr>
            </w:pPr>
            <w:r w:rsidRPr="00AF485D">
              <w:rPr>
                <w:rFonts w:ascii="Times New Roman" w:hAnsi="Times New Roman" w:cs="Times New Roman"/>
                <w:sz w:val="20"/>
                <w:szCs w:val="20"/>
                <w:lang w:eastAsia="ru-RU"/>
              </w:rPr>
              <w:t>Г-2</w:t>
            </w:r>
          </w:p>
          <w:p w:rsidR="006A2CD1" w:rsidRPr="00AF485D" w:rsidRDefault="006A2CD1" w:rsidP="00AF485D">
            <w:pPr>
              <w:spacing w:after="0" w:line="240" w:lineRule="auto"/>
              <w:contextualSpacing/>
              <w:jc w:val="center"/>
              <w:rPr>
                <w:rFonts w:ascii="Times New Roman" w:hAnsi="Times New Roman" w:cs="Times New Roman"/>
                <w:sz w:val="20"/>
                <w:szCs w:val="20"/>
                <w:lang w:eastAsia="ru-RU"/>
              </w:rPr>
            </w:pPr>
            <w:r w:rsidRPr="00AF485D">
              <w:rPr>
                <w:rFonts w:ascii="Times New Roman" w:hAnsi="Times New Roman" w:cs="Times New Roman"/>
                <w:sz w:val="20"/>
                <w:szCs w:val="20"/>
                <w:lang w:eastAsia="ru-RU"/>
              </w:rPr>
              <w:t>Д-3</w:t>
            </w:r>
          </w:p>
        </w:tc>
        <w:tc>
          <w:tcPr>
            <w:tcW w:w="2912" w:type="dxa"/>
          </w:tcPr>
          <w:p w:rsidR="006A2CD1" w:rsidRPr="00AF485D" w:rsidRDefault="006A2CD1" w:rsidP="00AF485D">
            <w:pPr>
              <w:spacing w:after="0" w:line="240" w:lineRule="auto"/>
              <w:contextualSpacing/>
              <w:jc w:val="center"/>
              <w:rPr>
                <w:rFonts w:ascii="Times New Roman" w:hAnsi="Times New Roman" w:cs="Times New Roman"/>
                <w:b/>
                <w:sz w:val="20"/>
                <w:szCs w:val="20"/>
              </w:rPr>
            </w:pPr>
            <w:r w:rsidRPr="00AF485D">
              <w:rPr>
                <w:rFonts w:ascii="Times New Roman" w:hAnsi="Times New Roman" w:cs="Times New Roman"/>
                <w:sz w:val="20"/>
                <w:szCs w:val="20"/>
              </w:rPr>
              <w:t>Определение правильного соответствия</w:t>
            </w:r>
          </w:p>
        </w:tc>
      </w:tr>
      <w:tr w:rsidR="006A2CD1" w:rsidRPr="00AF485D" w:rsidTr="00822D2B">
        <w:tc>
          <w:tcPr>
            <w:tcW w:w="704" w:type="dxa"/>
          </w:tcPr>
          <w:p w:rsidR="006A2CD1" w:rsidRPr="00AF485D" w:rsidRDefault="00B7174C" w:rsidP="00AF485D">
            <w:pPr>
              <w:spacing w:after="0" w:line="240" w:lineRule="auto"/>
              <w:contextualSpacing/>
              <w:jc w:val="center"/>
              <w:rPr>
                <w:rFonts w:ascii="Times New Roman" w:hAnsi="Times New Roman" w:cs="Times New Roman"/>
                <w:b/>
                <w:sz w:val="20"/>
                <w:szCs w:val="20"/>
              </w:rPr>
            </w:pPr>
            <w:r w:rsidRPr="00AF485D">
              <w:rPr>
                <w:rFonts w:ascii="Times New Roman" w:hAnsi="Times New Roman" w:cs="Times New Roman"/>
                <w:b/>
                <w:sz w:val="20"/>
                <w:szCs w:val="20"/>
              </w:rPr>
              <w:t>123</w:t>
            </w:r>
          </w:p>
        </w:tc>
        <w:tc>
          <w:tcPr>
            <w:tcW w:w="5120" w:type="dxa"/>
            <w:vAlign w:val="center"/>
          </w:tcPr>
          <w:p w:rsidR="006A2CD1" w:rsidRPr="00AF485D" w:rsidRDefault="006A2CD1" w:rsidP="00AF485D">
            <w:pPr>
              <w:spacing w:after="0" w:line="240" w:lineRule="auto"/>
              <w:contextualSpacing/>
              <w:jc w:val="both"/>
              <w:rPr>
                <w:rFonts w:ascii="Times New Roman" w:hAnsi="Times New Roman" w:cs="Times New Roman"/>
                <w:bCs/>
                <w:iCs/>
                <w:color w:val="FF0000"/>
                <w:sz w:val="20"/>
                <w:szCs w:val="20"/>
                <w:u w:val="single"/>
                <w:lang w:val="en-US"/>
              </w:rPr>
            </w:pPr>
            <w:r w:rsidRPr="00AF485D">
              <w:rPr>
                <w:rFonts w:ascii="Times New Roman" w:hAnsi="Times New Roman" w:cs="Times New Roman"/>
                <w:bCs/>
                <w:sz w:val="20"/>
                <w:szCs w:val="20"/>
              </w:rPr>
              <w:t>Методология TPM  - это?</w:t>
            </w:r>
          </w:p>
        </w:tc>
        <w:tc>
          <w:tcPr>
            <w:tcW w:w="2912" w:type="dxa"/>
            <w:vAlign w:val="center"/>
          </w:tcPr>
          <w:p w:rsidR="006A2CD1" w:rsidRPr="00AF485D" w:rsidRDefault="006A2CD1" w:rsidP="00AF485D">
            <w:pPr>
              <w:spacing w:after="0" w:line="240" w:lineRule="auto"/>
              <w:contextualSpacing/>
              <w:jc w:val="both"/>
              <w:rPr>
                <w:rFonts w:ascii="Times New Roman" w:hAnsi="Times New Roman" w:cs="Times New Roman"/>
                <w:color w:val="FF0000"/>
                <w:sz w:val="20"/>
                <w:szCs w:val="20"/>
                <w:u w:val="single"/>
                <w:lang w:eastAsia="ru-RU"/>
              </w:rPr>
            </w:pPr>
          </w:p>
        </w:tc>
        <w:tc>
          <w:tcPr>
            <w:tcW w:w="2912" w:type="dxa"/>
            <w:vAlign w:val="center"/>
          </w:tcPr>
          <w:p w:rsidR="006A2CD1" w:rsidRPr="00AF485D" w:rsidRDefault="006A2CD1" w:rsidP="00AF485D">
            <w:pPr>
              <w:spacing w:after="0" w:line="240" w:lineRule="auto"/>
              <w:contextualSpacing/>
              <w:jc w:val="both"/>
              <w:rPr>
                <w:rFonts w:ascii="Times New Roman" w:hAnsi="Times New Roman" w:cs="Times New Roman"/>
                <w:color w:val="FF0000"/>
                <w:sz w:val="20"/>
                <w:szCs w:val="20"/>
                <w:u w:val="single"/>
                <w:lang w:eastAsia="ru-RU"/>
              </w:rPr>
            </w:pPr>
            <w:r w:rsidRPr="00AF485D">
              <w:rPr>
                <w:rFonts w:ascii="Times New Roman" w:hAnsi="Times New Roman" w:cs="Times New Roman"/>
                <w:bCs/>
                <w:sz w:val="20"/>
                <w:szCs w:val="20"/>
              </w:rPr>
              <w:t>Обслуживание оборудования, позволяющая обеспечить его наивысшей эффективности на протяжении всего жизненного цикла с участием всего персонала</w:t>
            </w:r>
          </w:p>
        </w:tc>
        <w:tc>
          <w:tcPr>
            <w:tcW w:w="2912" w:type="dxa"/>
          </w:tcPr>
          <w:p w:rsidR="006A2CD1" w:rsidRPr="00AF485D" w:rsidRDefault="006A2CD1" w:rsidP="00AF485D">
            <w:pPr>
              <w:spacing w:after="0" w:line="240" w:lineRule="auto"/>
              <w:contextualSpacing/>
              <w:jc w:val="center"/>
              <w:rPr>
                <w:rFonts w:ascii="Times New Roman" w:hAnsi="Times New Roman" w:cs="Times New Roman"/>
                <w:b/>
                <w:sz w:val="20"/>
                <w:szCs w:val="20"/>
              </w:rPr>
            </w:pPr>
            <w:r w:rsidRPr="00AF485D">
              <w:rPr>
                <w:rFonts w:ascii="Times New Roman" w:eastAsia="Calibri" w:hAnsi="Times New Roman" w:cs="Times New Roman"/>
                <w:sz w:val="20"/>
                <w:szCs w:val="20"/>
              </w:rPr>
              <w:t>Дан содержательно верное определение</w:t>
            </w:r>
          </w:p>
        </w:tc>
      </w:tr>
      <w:tr w:rsidR="006A2CD1" w:rsidRPr="00AF485D" w:rsidTr="00822D2B">
        <w:tc>
          <w:tcPr>
            <w:tcW w:w="704" w:type="dxa"/>
          </w:tcPr>
          <w:p w:rsidR="006A2CD1" w:rsidRPr="00AF485D" w:rsidRDefault="00B7174C" w:rsidP="00AF485D">
            <w:pPr>
              <w:spacing w:after="0" w:line="240" w:lineRule="auto"/>
              <w:contextualSpacing/>
              <w:jc w:val="center"/>
              <w:rPr>
                <w:rFonts w:ascii="Times New Roman" w:hAnsi="Times New Roman" w:cs="Times New Roman"/>
                <w:b/>
                <w:sz w:val="20"/>
                <w:szCs w:val="20"/>
              </w:rPr>
            </w:pPr>
            <w:r w:rsidRPr="00AF485D">
              <w:rPr>
                <w:rFonts w:ascii="Times New Roman" w:hAnsi="Times New Roman" w:cs="Times New Roman"/>
                <w:b/>
                <w:sz w:val="20"/>
                <w:szCs w:val="20"/>
              </w:rPr>
              <w:t>124</w:t>
            </w:r>
          </w:p>
        </w:tc>
        <w:tc>
          <w:tcPr>
            <w:tcW w:w="5120" w:type="dxa"/>
          </w:tcPr>
          <w:p w:rsidR="006A2CD1" w:rsidRPr="00AF485D" w:rsidRDefault="006A2CD1" w:rsidP="00AF485D">
            <w:pPr>
              <w:spacing w:after="0" w:line="240" w:lineRule="auto"/>
              <w:contextualSpacing/>
              <w:jc w:val="both"/>
              <w:rPr>
                <w:rFonts w:ascii="Times New Roman" w:eastAsia="Times New Roman" w:hAnsi="Times New Roman" w:cs="Times New Roman"/>
                <w:color w:val="000000" w:themeColor="text1"/>
                <w:sz w:val="20"/>
                <w:szCs w:val="20"/>
                <w:shd w:val="clear" w:color="auto" w:fill="FFFFFF"/>
                <w:lang w:eastAsia="ru-RU"/>
              </w:rPr>
            </w:pPr>
            <w:r w:rsidRPr="00AF485D">
              <w:rPr>
                <w:rFonts w:ascii="Times New Roman" w:eastAsia="Times New Roman" w:hAnsi="Times New Roman" w:cs="Times New Roman"/>
                <w:color w:val="000000" w:themeColor="text1"/>
                <w:sz w:val="20"/>
                <w:szCs w:val="20"/>
                <w:shd w:val="clear" w:color="auto" w:fill="FFFFFF"/>
                <w:lang w:eastAsia="ru-RU"/>
              </w:rPr>
              <w:t>При внедрении принципов бережливого производства в сети офисов «МФЦ» была поставлена задача по увеличению пропускной способности обслуживания клиентов каждого сотрудника: с 85 до 96 клиентов в смену. Какие организационные технологии бережливого производства необходимо внедрить для достижения поставленной цели.</w:t>
            </w:r>
          </w:p>
        </w:tc>
        <w:tc>
          <w:tcPr>
            <w:tcW w:w="2912" w:type="dxa"/>
          </w:tcPr>
          <w:p w:rsidR="006A2CD1" w:rsidRPr="00AF485D" w:rsidRDefault="006A2CD1" w:rsidP="00AF485D">
            <w:pPr>
              <w:spacing w:after="0" w:line="240" w:lineRule="auto"/>
              <w:contextualSpacing/>
              <w:jc w:val="both"/>
              <w:rPr>
                <w:rFonts w:ascii="Times New Roman" w:eastAsia="Times New Roman" w:hAnsi="Times New Roman" w:cs="Times New Roman"/>
                <w:color w:val="000000" w:themeColor="text1"/>
                <w:sz w:val="20"/>
                <w:szCs w:val="20"/>
                <w:lang w:eastAsia="ru-RU"/>
              </w:rPr>
            </w:pPr>
          </w:p>
        </w:tc>
        <w:tc>
          <w:tcPr>
            <w:tcW w:w="2912" w:type="dxa"/>
            <w:vAlign w:val="center"/>
          </w:tcPr>
          <w:p w:rsidR="006A2CD1" w:rsidRPr="00AF485D" w:rsidRDefault="006A2CD1" w:rsidP="00AF485D">
            <w:pPr>
              <w:spacing w:after="0" w:line="240" w:lineRule="auto"/>
              <w:contextualSpacing/>
              <w:jc w:val="both"/>
              <w:rPr>
                <w:rFonts w:ascii="Times New Roman" w:hAnsi="Times New Roman" w:cs="Times New Roman"/>
                <w:bCs/>
                <w:sz w:val="20"/>
                <w:szCs w:val="20"/>
              </w:rPr>
            </w:pPr>
            <w:r w:rsidRPr="00AF485D">
              <w:rPr>
                <w:rFonts w:ascii="Times New Roman" w:eastAsia="Times New Roman" w:hAnsi="Times New Roman" w:cs="Times New Roman"/>
                <w:color w:val="000000" w:themeColor="text1"/>
                <w:sz w:val="20"/>
                <w:szCs w:val="20"/>
                <w:lang w:eastAsia="ru-RU"/>
              </w:rPr>
              <w:t>С целью увеличения пропускной способн6ости кабинета забора крови необходимо: - исключить лишние перемещения персонала и клиентов; - сбалансировать работу персонала; - стандартизировать работу сотрудников окон приема клиентов.</w:t>
            </w:r>
          </w:p>
        </w:tc>
        <w:tc>
          <w:tcPr>
            <w:tcW w:w="2912" w:type="dxa"/>
          </w:tcPr>
          <w:p w:rsidR="006A2CD1" w:rsidRPr="00AF485D" w:rsidRDefault="006A2CD1" w:rsidP="00AF485D">
            <w:pPr>
              <w:spacing w:after="0" w:line="240" w:lineRule="auto"/>
              <w:contextualSpacing/>
              <w:jc w:val="center"/>
              <w:rPr>
                <w:rFonts w:ascii="Times New Roman" w:eastAsia="Calibri" w:hAnsi="Times New Roman" w:cs="Times New Roman"/>
                <w:sz w:val="20"/>
                <w:szCs w:val="20"/>
              </w:rPr>
            </w:pPr>
            <w:r w:rsidRPr="00AF485D">
              <w:rPr>
                <w:rFonts w:ascii="Times New Roman" w:eastAsia="Calibri" w:hAnsi="Times New Roman" w:cs="Times New Roman"/>
                <w:sz w:val="20"/>
                <w:szCs w:val="20"/>
              </w:rPr>
              <w:t>Дан содержательно верный ответ</w:t>
            </w:r>
          </w:p>
        </w:tc>
      </w:tr>
      <w:tr w:rsidR="006A2CD1" w:rsidRPr="00AF485D" w:rsidTr="00C35114">
        <w:tc>
          <w:tcPr>
            <w:tcW w:w="704" w:type="dxa"/>
          </w:tcPr>
          <w:p w:rsidR="006A2CD1" w:rsidRPr="00AF485D" w:rsidRDefault="00B7174C" w:rsidP="00AF485D">
            <w:pPr>
              <w:spacing w:after="0" w:line="240" w:lineRule="auto"/>
              <w:contextualSpacing/>
              <w:jc w:val="center"/>
              <w:rPr>
                <w:rFonts w:ascii="Times New Roman" w:hAnsi="Times New Roman" w:cs="Times New Roman"/>
                <w:b/>
                <w:sz w:val="20"/>
                <w:szCs w:val="20"/>
              </w:rPr>
            </w:pPr>
            <w:r w:rsidRPr="00AF485D">
              <w:rPr>
                <w:rFonts w:ascii="Times New Roman" w:hAnsi="Times New Roman" w:cs="Times New Roman"/>
                <w:b/>
                <w:sz w:val="20"/>
                <w:szCs w:val="20"/>
              </w:rPr>
              <w:t>125</w:t>
            </w:r>
          </w:p>
        </w:tc>
        <w:tc>
          <w:tcPr>
            <w:tcW w:w="5120" w:type="dxa"/>
          </w:tcPr>
          <w:p w:rsidR="006A2CD1" w:rsidRPr="00AF485D" w:rsidRDefault="006A2CD1" w:rsidP="00AF485D">
            <w:pPr>
              <w:spacing w:after="0" w:line="240" w:lineRule="auto"/>
              <w:contextualSpacing/>
              <w:jc w:val="both"/>
              <w:rPr>
                <w:rFonts w:ascii="Times New Roman" w:eastAsia="Times New Roman" w:hAnsi="Times New Roman" w:cs="Times New Roman"/>
                <w:color w:val="000000" w:themeColor="text1"/>
                <w:sz w:val="20"/>
                <w:szCs w:val="20"/>
                <w:shd w:val="clear" w:color="auto" w:fill="FFFFFF"/>
                <w:lang w:eastAsia="ru-RU"/>
              </w:rPr>
            </w:pPr>
            <w:r w:rsidRPr="00AF485D">
              <w:rPr>
                <w:rFonts w:ascii="Times New Roman" w:eastAsia="Times New Roman" w:hAnsi="Times New Roman" w:cs="Times New Roman"/>
                <w:color w:val="000000" w:themeColor="text1"/>
                <w:sz w:val="20"/>
                <w:szCs w:val="20"/>
                <w:shd w:val="clear" w:color="auto" w:fill="FFFFFF"/>
                <w:lang w:eastAsia="ru-RU"/>
              </w:rPr>
              <w:t xml:space="preserve">По статистике, сайтом адвокатской конторы активно пользуются около 40% клиентов. При этом сайт является мощным носителем имиджа любой организации. Сайт </w:t>
            </w:r>
            <w:r w:rsidRPr="00AF485D">
              <w:rPr>
                <w:rFonts w:ascii="Times New Roman" w:eastAsia="Times New Roman" w:hAnsi="Times New Roman" w:cs="Times New Roman"/>
                <w:color w:val="000000" w:themeColor="text1"/>
                <w:sz w:val="20"/>
                <w:szCs w:val="20"/>
                <w:shd w:val="clear" w:color="auto" w:fill="FFFFFF"/>
                <w:lang w:eastAsia="ru-RU"/>
              </w:rPr>
              <w:lastRenderedPageBreak/>
              <w:t>одного из городских адвокатских бюро по оформлению является ярким и солидным, «внушающим доверие», информация на сайте доступна, интерфейс понятен и прост для клиентов. В разделе обращений пациентов и граждан, как правило, всегда есть различные отзывы. Все отзывы (как негативные, так и положительные, с незначительными замечаниями) всегда рассматриваются на оперативных совещаниях у руководителя бюро. Какое логистическое действие в данном случае отсутствует</w:t>
            </w:r>
          </w:p>
        </w:tc>
        <w:tc>
          <w:tcPr>
            <w:tcW w:w="2912" w:type="dxa"/>
          </w:tcPr>
          <w:p w:rsidR="006A2CD1" w:rsidRPr="00AF485D" w:rsidRDefault="006A2CD1" w:rsidP="00AF485D">
            <w:pPr>
              <w:spacing w:after="0" w:line="240" w:lineRule="auto"/>
              <w:contextualSpacing/>
              <w:jc w:val="both"/>
              <w:rPr>
                <w:rFonts w:ascii="Times New Roman" w:eastAsia="Times New Roman" w:hAnsi="Times New Roman" w:cs="Times New Roman"/>
                <w:color w:val="000000" w:themeColor="text1"/>
                <w:sz w:val="20"/>
                <w:szCs w:val="20"/>
                <w:lang w:eastAsia="ru-RU"/>
              </w:rPr>
            </w:pPr>
          </w:p>
        </w:tc>
        <w:tc>
          <w:tcPr>
            <w:tcW w:w="2912" w:type="dxa"/>
          </w:tcPr>
          <w:p w:rsidR="006A2CD1" w:rsidRPr="00AF485D" w:rsidRDefault="006A2CD1" w:rsidP="00AF485D">
            <w:pPr>
              <w:spacing w:after="0" w:line="240" w:lineRule="auto"/>
              <w:contextualSpacing/>
              <w:jc w:val="both"/>
              <w:rPr>
                <w:rFonts w:ascii="Times New Roman" w:eastAsia="Times New Roman" w:hAnsi="Times New Roman" w:cs="Times New Roman"/>
                <w:color w:val="000000" w:themeColor="text1"/>
                <w:sz w:val="20"/>
                <w:szCs w:val="20"/>
                <w:lang w:eastAsia="ru-RU"/>
              </w:rPr>
            </w:pPr>
            <w:r w:rsidRPr="00AF485D">
              <w:rPr>
                <w:rFonts w:ascii="Times New Roman" w:eastAsia="Times New Roman" w:hAnsi="Times New Roman" w:cs="Times New Roman"/>
                <w:color w:val="000000" w:themeColor="text1"/>
                <w:sz w:val="20"/>
                <w:szCs w:val="20"/>
                <w:lang w:eastAsia="ru-RU"/>
              </w:rPr>
              <w:t xml:space="preserve">На сайте необходимо размещать комментарии со стороны администрации бюро </w:t>
            </w:r>
            <w:r w:rsidRPr="00AF485D">
              <w:rPr>
                <w:rFonts w:ascii="Times New Roman" w:eastAsia="Times New Roman" w:hAnsi="Times New Roman" w:cs="Times New Roman"/>
                <w:color w:val="000000" w:themeColor="text1"/>
                <w:sz w:val="20"/>
                <w:szCs w:val="20"/>
                <w:lang w:eastAsia="ru-RU"/>
              </w:rPr>
              <w:lastRenderedPageBreak/>
              <w:t>о предпринятых действиях и благодарностью за данный отзыв</w:t>
            </w:r>
          </w:p>
        </w:tc>
        <w:tc>
          <w:tcPr>
            <w:tcW w:w="2912" w:type="dxa"/>
          </w:tcPr>
          <w:p w:rsidR="006A2CD1" w:rsidRPr="00AF485D" w:rsidRDefault="006A2CD1" w:rsidP="00AF485D">
            <w:pPr>
              <w:spacing w:after="0" w:line="240" w:lineRule="auto"/>
              <w:contextualSpacing/>
              <w:jc w:val="center"/>
              <w:rPr>
                <w:rFonts w:ascii="Times New Roman" w:eastAsia="Times New Roman" w:hAnsi="Times New Roman" w:cs="Times New Roman"/>
                <w:color w:val="000000" w:themeColor="text1"/>
                <w:sz w:val="20"/>
                <w:szCs w:val="20"/>
                <w:lang w:eastAsia="ru-RU"/>
              </w:rPr>
            </w:pPr>
            <w:r w:rsidRPr="00AF485D">
              <w:rPr>
                <w:rFonts w:ascii="Times New Roman" w:eastAsia="Times New Roman" w:hAnsi="Times New Roman" w:cs="Times New Roman"/>
                <w:color w:val="000000" w:themeColor="text1"/>
                <w:sz w:val="20"/>
                <w:szCs w:val="20"/>
                <w:lang w:eastAsia="ru-RU"/>
              </w:rPr>
              <w:lastRenderedPageBreak/>
              <w:t>Дан сущностно верный ответ.</w:t>
            </w:r>
          </w:p>
        </w:tc>
      </w:tr>
      <w:tr w:rsidR="00B05E68" w:rsidRPr="00AF485D" w:rsidTr="00C35114">
        <w:tc>
          <w:tcPr>
            <w:tcW w:w="704" w:type="dxa"/>
          </w:tcPr>
          <w:p w:rsidR="00B05E68" w:rsidRPr="00AF485D" w:rsidRDefault="00B7174C" w:rsidP="00AF485D">
            <w:pPr>
              <w:spacing w:after="0" w:line="240" w:lineRule="auto"/>
              <w:contextualSpacing/>
              <w:jc w:val="center"/>
              <w:rPr>
                <w:rFonts w:ascii="Times New Roman" w:hAnsi="Times New Roman" w:cs="Times New Roman"/>
                <w:b/>
                <w:sz w:val="20"/>
                <w:szCs w:val="20"/>
              </w:rPr>
            </w:pPr>
            <w:r w:rsidRPr="00AF485D">
              <w:rPr>
                <w:rFonts w:ascii="Times New Roman" w:hAnsi="Times New Roman" w:cs="Times New Roman"/>
                <w:b/>
                <w:sz w:val="20"/>
                <w:szCs w:val="20"/>
              </w:rPr>
              <w:t>126</w:t>
            </w:r>
          </w:p>
        </w:tc>
        <w:tc>
          <w:tcPr>
            <w:tcW w:w="5120" w:type="dxa"/>
          </w:tcPr>
          <w:p w:rsidR="00B05E68" w:rsidRPr="00AF485D" w:rsidRDefault="00B05E68" w:rsidP="00AF485D">
            <w:pPr>
              <w:widowControl w:val="0"/>
              <w:autoSpaceDE w:val="0"/>
              <w:autoSpaceDN w:val="0"/>
              <w:adjustRightInd w:val="0"/>
              <w:spacing w:after="0" w:line="240" w:lineRule="auto"/>
              <w:contextualSpacing/>
              <w:jc w:val="both"/>
              <w:rPr>
                <w:rFonts w:ascii="Times New Roman" w:hAnsi="Times New Roman" w:cs="Times New Roman"/>
                <w:sz w:val="20"/>
                <w:szCs w:val="20"/>
              </w:rPr>
            </w:pPr>
            <w:r w:rsidRPr="00AF485D">
              <w:rPr>
                <w:rFonts w:ascii="Times New Roman" w:hAnsi="Times New Roman" w:cs="Times New Roman"/>
                <w:sz w:val="20"/>
                <w:szCs w:val="20"/>
              </w:rPr>
              <w:t xml:space="preserve">При смене руководства топ-менеджмент компании обратил свое внимание на совершенствование организационной культуры, в которой выявлено недостатки системы мотивации сотрудников. </w:t>
            </w:r>
          </w:p>
          <w:p w:rsidR="00B05E68" w:rsidRPr="00AF485D" w:rsidRDefault="00B05E68" w:rsidP="00AF485D">
            <w:pPr>
              <w:widowControl w:val="0"/>
              <w:autoSpaceDE w:val="0"/>
              <w:autoSpaceDN w:val="0"/>
              <w:adjustRightInd w:val="0"/>
              <w:spacing w:after="0" w:line="240" w:lineRule="auto"/>
              <w:contextualSpacing/>
              <w:jc w:val="both"/>
              <w:rPr>
                <w:rFonts w:ascii="Times New Roman" w:eastAsia="Calibri" w:hAnsi="Times New Roman" w:cs="Times New Roman"/>
                <w:sz w:val="20"/>
                <w:szCs w:val="20"/>
              </w:rPr>
            </w:pPr>
            <w:r w:rsidRPr="00AF485D">
              <w:rPr>
                <w:rFonts w:ascii="Times New Roman" w:hAnsi="Times New Roman" w:cs="Times New Roman"/>
                <w:sz w:val="20"/>
                <w:szCs w:val="20"/>
              </w:rPr>
              <w:t>Опишите действия/методы/принципы, которые применимы в данной ситуации?</w:t>
            </w:r>
          </w:p>
        </w:tc>
        <w:tc>
          <w:tcPr>
            <w:tcW w:w="2912" w:type="dxa"/>
          </w:tcPr>
          <w:p w:rsidR="00B05E68" w:rsidRPr="00AF485D" w:rsidRDefault="00B05E68" w:rsidP="00AF485D">
            <w:pPr>
              <w:widowControl w:val="0"/>
              <w:autoSpaceDE w:val="0"/>
              <w:autoSpaceDN w:val="0"/>
              <w:adjustRightInd w:val="0"/>
              <w:spacing w:after="0" w:line="240" w:lineRule="auto"/>
              <w:contextualSpacing/>
              <w:jc w:val="both"/>
              <w:rPr>
                <w:rFonts w:ascii="Times New Roman" w:eastAsia="Calibri" w:hAnsi="Times New Roman" w:cs="Times New Roman"/>
                <w:sz w:val="20"/>
                <w:szCs w:val="20"/>
              </w:rPr>
            </w:pPr>
          </w:p>
        </w:tc>
        <w:tc>
          <w:tcPr>
            <w:tcW w:w="2912" w:type="dxa"/>
          </w:tcPr>
          <w:p w:rsidR="00B05E68" w:rsidRPr="00AF485D" w:rsidRDefault="00B05E68" w:rsidP="00AF485D">
            <w:pPr>
              <w:spacing w:after="0" w:line="240" w:lineRule="auto"/>
              <w:contextualSpacing/>
              <w:jc w:val="both"/>
              <w:rPr>
                <w:rFonts w:ascii="Times New Roman" w:hAnsi="Times New Roman" w:cs="Times New Roman"/>
                <w:sz w:val="20"/>
                <w:szCs w:val="20"/>
              </w:rPr>
            </w:pPr>
            <w:r w:rsidRPr="00AF485D">
              <w:rPr>
                <w:rFonts w:ascii="Times New Roman" w:hAnsi="Times New Roman" w:cs="Times New Roman"/>
                <w:sz w:val="20"/>
                <w:szCs w:val="20"/>
              </w:rPr>
              <w:t>Внедрение показателей эффективности (KPI) деятельности сотрудников;</w:t>
            </w:r>
          </w:p>
          <w:p w:rsidR="00B05E68" w:rsidRPr="00AF485D" w:rsidRDefault="00B05E68" w:rsidP="00AF485D">
            <w:pPr>
              <w:spacing w:after="0" w:line="240" w:lineRule="auto"/>
              <w:contextualSpacing/>
              <w:rPr>
                <w:rFonts w:ascii="Times New Roman" w:hAnsi="Times New Roman" w:cs="Times New Roman"/>
                <w:sz w:val="20"/>
                <w:szCs w:val="20"/>
              </w:rPr>
            </w:pPr>
            <w:r w:rsidRPr="00AF485D">
              <w:rPr>
                <w:rFonts w:ascii="Times New Roman" w:hAnsi="Times New Roman" w:cs="Times New Roman"/>
                <w:sz w:val="20"/>
                <w:szCs w:val="20"/>
              </w:rPr>
              <w:t>Стимулирование персонала, вовлеченность персонала для лучшего понимания основных ценностей организации</w:t>
            </w:r>
          </w:p>
        </w:tc>
        <w:tc>
          <w:tcPr>
            <w:tcW w:w="2912" w:type="dxa"/>
          </w:tcPr>
          <w:p w:rsidR="00B05E68" w:rsidRPr="00AF485D" w:rsidRDefault="00B05E68" w:rsidP="00AF485D">
            <w:pPr>
              <w:spacing w:after="0" w:line="240" w:lineRule="auto"/>
              <w:contextualSpacing/>
              <w:jc w:val="center"/>
              <w:rPr>
                <w:rFonts w:ascii="Times New Roman" w:eastAsia="Times New Roman" w:hAnsi="Times New Roman" w:cs="Times New Roman"/>
                <w:color w:val="000000" w:themeColor="text1"/>
                <w:sz w:val="20"/>
                <w:szCs w:val="20"/>
                <w:lang w:eastAsia="ru-RU"/>
              </w:rPr>
            </w:pPr>
            <w:r w:rsidRPr="00AF485D">
              <w:rPr>
                <w:rFonts w:ascii="Times New Roman" w:hAnsi="Times New Roman" w:cs="Times New Roman"/>
                <w:sz w:val="20"/>
                <w:szCs w:val="20"/>
              </w:rPr>
              <w:t>Дан сущностно верный ответ</w:t>
            </w:r>
          </w:p>
        </w:tc>
      </w:tr>
      <w:tr w:rsidR="00B7174C" w:rsidRPr="00AF485D" w:rsidTr="00C35114">
        <w:tc>
          <w:tcPr>
            <w:tcW w:w="704" w:type="dxa"/>
          </w:tcPr>
          <w:p w:rsidR="00B7174C" w:rsidRPr="00AF485D" w:rsidRDefault="00B7174C" w:rsidP="00AF485D">
            <w:pPr>
              <w:spacing w:after="0" w:line="240" w:lineRule="auto"/>
              <w:contextualSpacing/>
              <w:jc w:val="center"/>
              <w:rPr>
                <w:rFonts w:ascii="Times New Roman" w:hAnsi="Times New Roman" w:cs="Times New Roman"/>
                <w:b/>
                <w:sz w:val="20"/>
                <w:szCs w:val="20"/>
              </w:rPr>
            </w:pPr>
            <w:r w:rsidRPr="00AF485D">
              <w:rPr>
                <w:rFonts w:ascii="Times New Roman" w:hAnsi="Times New Roman" w:cs="Times New Roman"/>
                <w:b/>
                <w:sz w:val="20"/>
                <w:szCs w:val="20"/>
              </w:rPr>
              <w:t>127</w:t>
            </w:r>
          </w:p>
        </w:tc>
        <w:tc>
          <w:tcPr>
            <w:tcW w:w="5120" w:type="dxa"/>
          </w:tcPr>
          <w:p w:rsidR="00B7174C" w:rsidRPr="00AF485D" w:rsidRDefault="00B7174C" w:rsidP="00AF485D">
            <w:pPr>
              <w:widowControl w:val="0"/>
              <w:autoSpaceDE w:val="0"/>
              <w:autoSpaceDN w:val="0"/>
              <w:adjustRightInd w:val="0"/>
              <w:spacing w:after="0" w:line="240" w:lineRule="auto"/>
              <w:contextualSpacing/>
              <w:jc w:val="both"/>
              <w:rPr>
                <w:rFonts w:ascii="Times New Roman" w:eastAsia="Calibri" w:hAnsi="Times New Roman" w:cs="Times New Roman"/>
                <w:sz w:val="20"/>
                <w:szCs w:val="20"/>
              </w:rPr>
            </w:pPr>
            <w:r w:rsidRPr="00AF485D">
              <w:rPr>
                <w:rFonts w:ascii="Times New Roman" w:hAnsi="Times New Roman" w:cs="Times New Roman"/>
                <w:sz w:val="20"/>
                <w:szCs w:val="20"/>
              </w:rPr>
              <w:t xml:space="preserve"> В компании «N» принято решение о введении показателей эффективности (KPI ) для каждого сотрудника в отделе продаж. Назовите преимущества введения показателей эффективности?</w:t>
            </w:r>
          </w:p>
        </w:tc>
        <w:tc>
          <w:tcPr>
            <w:tcW w:w="2912" w:type="dxa"/>
          </w:tcPr>
          <w:p w:rsidR="00B7174C" w:rsidRPr="00AF485D" w:rsidRDefault="00B7174C" w:rsidP="00AF485D">
            <w:pPr>
              <w:spacing w:after="0" w:line="240" w:lineRule="auto"/>
              <w:contextualSpacing/>
              <w:jc w:val="both"/>
              <w:rPr>
                <w:rFonts w:ascii="Times New Roman" w:eastAsia="Times New Roman" w:hAnsi="Times New Roman" w:cs="Times New Roman"/>
                <w:color w:val="000000" w:themeColor="text1"/>
                <w:sz w:val="20"/>
                <w:szCs w:val="20"/>
                <w:lang w:eastAsia="ru-RU"/>
              </w:rPr>
            </w:pPr>
          </w:p>
        </w:tc>
        <w:tc>
          <w:tcPr>
            <w:tcW w:w="2912" w:type="dxa"/>
          </w:tcPr>
          <w:p w:rsidR="00B7174C" w:rsidRPr="00AF485D" w:rsidRDefault="00B7174C" w:rsidP="00AF485D">
            <w:pPr>
              <w:spacing w:after="0" w:line="240" w:lineRule="auto"/>
              <w:contextualSpacing/>
              <w:rPr>
                <w:rFonts w:ascii="Times New Roman" w:hAnsi="Times New Roman" w:cs="Times New Roman"/>
                <w:sz w:val="20"/>
                <w:szCs w:val="20"/>
              </w:rPr>
            </w:pPr>
            <w:r w:rsidRPr="00AF485D">
              <w:rPr>
                <w:rFonts w:ascii="Times New Roman" w:hAnsi="Times New Roman" w:cs="Times New Roman"/>
                <w:sz w:val="20"/>
                <w:szCs w:val="20"/>
              </w:rPr>
              <w:t xml:space="preserve">К основным плюсам применения KPI можно отнести: </w:t>
            </w:r>
          </w:p>
          <w:p w:rsidR="00B7174C" w:rsidRPr="00AF485D" w:rsidRDefault="00B7174C" w:rsidP="00AF485D">
            <w:pPr>
              <w:spacing w:after="0" w:line="240" w:lineRule="auto"/>
              <w:contextualSpacing/>
              <w:rPr>
                <w:rFonts w:ascii="Times New Roman" w:hAnsi="Times New Roman" w:cs="Times New Roman"/>
                <w:sz w:val="20"/>
                <w:szCs w:val="20"/>
              </w:rPr>
            </w:pPr>
            <w:r w:rsidRPr="00AF485D">
              <w:rPr>
                <w:rFonts w:ascii="Segoe UI Symbol" w:hAnsi="Segoe UI Symbol" w:cs="Segoe UI Symbol"/>
                <w:sz w:val="20"/>
                <w:szCs w:val="20"/>
              </w:rPr>
              <w:t>✓</w:t>
            </w:r>
            <w:r w:rsidRPr="00AF485D">
              <w:rPr>
                <w:rFonts w:ascii="Times New Roman" w:hAnsi="Times New Roman" w:cs="Times New Roman"/>
                <w:sz w:val="20"/>
                <w:szCs w:val="20"/>
              </w:rPr>
              <w:t xml:space="preserve"> мотивация сотрудников; </w:t>
            </w:r>
          </w:p>
          <w:p w:rsidR="00B7174C" w:rsidRPr="00AF485D" w:rsidRDefault="00B7174C" w:rsidP="00AF485D">
            <w:pPr>
              <w:spacing w:after="0" w:line="240" w:lineRule="auto"/>
              <w:contextualSpacing/>
              <w:rPr>
                <w:rFonts w:ascii="Times New Roman" w:hAnsi="Times New Roman" w:cs="Times New Roman"/>
                <w:sz w:val="20"/>
                <w:szCs w:val="20"/>
              </w:rPr>
            </w:pPr>
            <w:r w:rsidRPr="00AF485D">
              <w:rPr>
                <w:rFonts w:ascii="Segoe UI Symbol" w:hAnsi="Segoe UI Symbol" w:cs="Segoe UI Symbol"/>
                <w:sz w:val="20"/>
                <w:szCs w:val="20"/>
              </w:rPr>
              <w:t>✓</w:t>
            </w:r>
            <w:r w:rsidRPr="00AF485D">
              <w:rPr>
                <w:rFonts w:ascii="Times New Roman" w:hAnsi="Times New Roman" w:cs="Times New Roman"/>
                <w:sz w:val="20"/>
                <w:szCs w:val="20"/>
              </w:rPr>
              <w:t xml:space="preserve"> справедливость, прозрачность и сопоставимость результатов работы</w:t>
            </w:r>
          </w:p>
          <w:p w:rsidR="00B7174C" w:rsidRPr="00AF485D" w:rsidRDefault="00B7174C" w:rsidP="00AF485D">
            <w:pPr>
              <w:spacing w:after="0" w:line="240" w:lineRule="auto"/>
              <w:contextualSpacing/>
              <w:rPr>
                <w:rFonts w:ascii="Times New Roman" w:hAnsi="Times New Roman" w:cs="Times New Roman"/>
                <w:sz w:val="20"/>
                <w:szCs w:val="20"/>
              </w:rPr>
            </w:pPr>
            <w:r w:rsidRPr="00AF485D">
              <w:rPr>
                <w:rFonts w:ascii="Segoe UI Symbol" w:hAnsi="Segoe UI Symbol" w:cs="Segoe UI Symbol"/>
                <w:sz w:val="20"/>
                <w:szCs w:val="20"/>
              </w:rPr>
              <w:t>✓</w:t>
            </w:r>
            <w:r w:rsidRPr="00AF485D">
              <w:rPr>
                <w:rFonts w:ascii="Times New Roman" w:hAnsi="Times New Roman" w:cs="Times New Roman"/>
                <w:sz w:val="20"/>
                <w:szCs w:val="20"/>
              </w:rPr>
              <w:t xml:space="preserve"> корректировка работы сотрудника по полученным низким показателям; </w:t>
            </w:r>
          </w:p>
          <w:p w:rsidR="00B7174C" w:rsidRPr="00AF485D" w:rsidRDefault="00B7174C" w:rsidP="00AF485D">
            <w:pPr>
              <w:spacing w:after="0" w:line="240" w:lineRule="auto"/>
              <w:contextualSpacing/>
              <w:rPr>
                <w:rFonts w:ascii="Times New Roman" w:hAnsi="Times New Roman" w:cs="Times New Roman"/>
                <w:sz w:val="20"/>
                <w:szCs w:val="20"/>
              </w:rPr>
            </w:pPr>
            <w:r w:rsidRPr="00AF485D">
              <w:rPr>
                <w:rFonts w:ascii="Segoe UI Symbol" w:hAnsi="Segoe UI Symbol" w:cs="Segoe UI Symbol"/>
                <w:sz w:val="20"/>
                <w:szCs w:val="20"/>
              </w:rPr>
              <w:t>✓</w:t>
            </w:r>
            <w:r w:rsidRPr="00AF485D">
              <w:rPr>
                <w:rFonts w:ascii="Times New Roman" w:hAnsi="Times New Roman" w:cs="Times New Roman"/>
                <w:sz w:val="20"/>
                <w:szCs w:val="20"/>
              </w:rPr>
              <w:t xml:space="preserve"> участие персонала в достижении поставленных целей организации; </w:t>
            </w:r>
          </w:p>
          <w:p w:rsidR="00B7174C" w:rsidRPr="00AF485D" w:rsidRDefault="00B7174C" w:rsidP="00AF485D">
            <w:pPr>
              <w:spacing w:after="0" w:line="240" w:lineRule="auto"/>
              <w:contextualSpacing/>
              <w:jc w:val="both"/>
              <w:rPr>
                <w:rFonts w:ascii="Times New Roman" w:eastAsia="Times New Roman" w:hAnsi="Times New Roman" w:cs="Times New Roman"/>
                <w:color w:val="000000" w:themeColor="text1"/>
                <w:sz w:val="20"/>
                <w:szCs w:val="20"/>
                <w:lang w:eastAsia="ru-RU"/>
              </w:rPr>
            </w:pPr>
            <w:r w:rsidRPr="00AF485D">
              <w:rPr>
                <w:rFonts w:ascii="Segoe UI Symbol" w:hAnsi="Segoe UI Symbol" w:cs="Segoe UI Symbol"/>
                <w:sz w:val="20"/>
                <w:szCs w:val="20"/>
              </w:rPr>
              <w:t>✓</w:t>
            </w:r>
            <w:r w:rsidRPr="00AF485D">
              <w:rPr>
                <w:rFonts w:ascii="Times New Roman" w:hAnsi="Times New Roman" w:cs="Times New Roman"/>
                <w:sz w:val="20"/>
                <w:szCs w:val="20"/>
              </w:rPr>
              <w:t xml:space="preserve"> контроль качества выполнения обязанностей.</w:t>
            </w:r>
          </w:p>
        </w:tc>
        <w:tc>
          <w:tcPr>
            <w:tcW w:w="2912" w:type="dxa"/>
          </w:tcPr>
          <w:p w:rsidR="00B7174C" w:rsidRPr="00AF485D" w:rsidRDefault="00B7174C" w:rsidP="00AF485D">
            <w:pPr>
              <w:spacing w:after="0" w:line="240" w:lineRule="auto"/>
              <w:contextualSpacing/>
              <w:jc w:val="center"/>
              <w:rPr>
                <w:rFonts w:ascii="Times New Roman" w:hAnsi="Times New Roman" w:cs="Times New Roman"/>
                <w:sz w:val="20"/>
                <w:szCs w:val="20"/>
              </w:rPr>
            </w:pPr>
            <w:r w:rsidRPr="00AF485D">
              <w:rPr>
                <w:rFonts w:ascii="Times New Roman" w:hAnsi="Times New Roman" w:cs="Times New Roman"/>
                <w:sz w:val="20"/>
                <w:szCs w:val="20"/>
              </w:rPr>
              <w:t>Ответ на задание считается правильным если названо три и более варианта.  На правильность ответа не влияет порядок и сокращение если при этом смысл ответа остается тем же.</w:t>
            </w:r>
          </w:p>
        </w:tc>
      </w:tr>
      <w:tr w:rsidR="00B7174C" w:rsidRPr="00AF485D" w:rsidTr="00C35114">
        <w:tc>
          <w:tcPr>
            <w:tcW w:w="14560" w:type="dxa"/>
            <w:gridSpan w:val="5"/>
          </w:tcPr>
          <w:p w:rsidR="00B7174C" w:rsidRPr="00AF485D" w:rsidRDefault="00B7174C" w:rsidP="00AF485D">
            <w:pPr>
              <w:spacing w:after="0" w:line="240" w:lineRule="auto"/>
              <w:contextualSpacing/>
              <w:jc w:val="center"/>
              <w:rPr>
                <w:rFonts w:ascii="Times New Roman" w:hAnsi="Times New Roman" w:cs="Times New Roman"/>
                <w:b/>
                <w:sz w:val="20"/>
                <w:szCs w:val="20"/>
              </w:rPr>
            </w:pPr>
            <w:r w:rsidRPr="00AF485D">
              <w:rPr>
                <w:rFonts w:ascii="Times New Roman" w:eastAsia="Calibri" w:hAnsi="Times New Roman" w:cs="Times New Roman"/>
                <w:b/>
                <w:sz w:val="20"/>
                <w:szCs w:val="20"/>
              </w:rPr>
              <w:t>ОК 09. Пользоваться профессиональной документацией на государственном и иностранном языках</w:t>
            </w:r>
          </w:p>
        </w:tc>
      </w:tr>
      <w:tr w:rsidR="00B7174C" w:rsidRPr="00AF485D" w:rsidTr="00822D2B">
        <w:tc>
          <w:tcPr>
            <w:tcW w:w="704" w:type="dxa"/>
          </w:tcPr>
          <w:p w:rsidR="00B7174C" w:rsidRPr="00AF485D" w:rsidRDefault="000E2CE9" w:rsidP="00AF485D">
            <w:pPr>
              <w:spacing w:after="0" w:line="240" w:lineRule="auto"/>
              <w:contextualSpacing/>
              <w:jc w:val="center"/>
              <w:rPr>
                <w:rFonts w:ascii="Times New Roman" w:hAnsi="Times New Roman" w:cs="Times New Roman"/>
                <w:b/>
                <w:sz w:val="20"/>
                <w:szCs w:val="20"/>
              </w:rPr>
            </w:pPr>
            <w:r w:rsidRPr="00AF485D">
              <w:rPr>
                <w:rFonts w:ascii="Times New Roman" w:hAnsi="Times New Roman" w:cs="Times New Roman"/>
                <w:b/>
                <w:sz w:val="20"/>
                <w:szCs w:val="20"/>
              </w:rPr>
              <w:t>128</w:t>
            </w:r>
          </w:p>
        </w:tc>
        <w:tc>
          <w:tcPr>
            <w:tcW w:w="5120" w:type="dxa"/>
            <w:vAlign w:val="center"/>
          </w:tcPr>
          <w:p w:rsidR="00B7174C" w:rsidRPr="00AF485D" w:rsidRDefault="00B7174C" w:rsidP="00AF485D">
            <w:pPr>
              <w:widowControl w:val="0"/>
              <w:spacing w:after="0" w:line="240" w:lineRule="auto"/>
              <w:contextualSpacing/>
              <w:jc w:val="both"/>
              <w:rPr>
                <w:rFonts w:ascii="Times New Roman" w:eastAsia="Calibri" w:hAnsi="Times New Roman" w:cs="Times New Roman"/>
                <w:sz w:val="20"/>
                <w:szCs w:val="20"/>
              </w:rPr>
            </w:pPr>
            <w:r w:rsidRPr="00AF485D">
              <w:rPr>
                <w:rFonts w:ascii="Times New Roman" w:eastAsia="Calibri" w:hAnsi="Times New Roman" w:cs="Times New Roman"/>
                <w:sz w:val="20"/>
                <w:szCs w:val="20"/>
              </w:rPr>
              <w:t>Основная цель любой деятельности по совершенствованию -это:</w:t>
            </w:r>
          </w:p>
        </w:tc>
        <w:tc>
          <w:tcPr>
            <w:tcW w:w="2912" w:type="dxa"/>
            <w:vAlign w:val="center"/>
          </w:tcPr>
          <w:p w:rsidR="00B7174C" w:rsidRPr="00AF485D" w:rsidRDefault="00B7174C" w:rsidP="00AF485D">
            <w:pPr>
              <w:widowControl w:val="0"/>
              <w:spacing w:after="0" w:line="240" w:lineRule="auto"/>
              <w:ind w:left="34"/>
              <w:contextualSpacing/>
              <w:jc w:val="both"/>
              <w:rPr>
                <w:rFonts w:ascii="Times New Roman" w:eastAsia="Calibri" w:hAnsi="Times New Roman" w:cs="Times New Roman"/>
                <w:sz w:val="20"/>
                <w:szCs w:val="20"/>
              </w:rPr>
            </w:pPr>
            <w:r w:rsidRPr="00AF485D">
              <w:rPr>
                <w:rFonts w:ascii="Times New Roman" w:eastAsia="Calibri" w:hAnsi="Times New Roman" w:cs="Times New Roman"/>
                <w:sz w:val="20"/>
                <w:szCs w:val="20"/>
              </w:rPr>
              <w:t>А Сокращение персонала</w:t>
            </w:r>
          </w:p>
          <w:p w:rsidR="00B7174C" w:rsidRPr="00AF485D" w:rsidRDefault="00B7174C" w:rsidP="00AF485D">
            <w:pPr>
              <w:widowControl w:val="0"/>
              <w:spacing w:after="0" w:line="240" w:lineRule="auto"/>
              <w:ind w:left="34"/>
              <w:contextualSpacing/>
              <w:jc w:val="both"/>
              <w:rPr>
                <w:rFonts w:ascii="Times New Roman" w:eastAsia="Calibri" w:hAnsi="Times New Roman" w:cs="Times New Roman"/>
                <w:sz w:val="20"/>
                <w:szCs w:val="20"/>
              </w:rPr>
            </w:pPr>
            <w:r w:rsidRPr="00AF485D">
              <w:rPr>
                <w:rFonts w:ascii="Times New Roman" w:eastAsia="Calibri" w:hAnsi="Times New Roman" w:cs="Times New Roman"/>
                <w:sz w:val="20"/>
                <w:szCs w:val="20"/>
              </w:rPr>
              <w:t>Б Устранение потерь</w:t>
            </w:r>
          </w:p>
          <w:p w:rsidR="00B7174C" w:rsidRPr="00AF485D" w:rsidRDefault="00B7174C" w:rsidP="00AF485D">
            <w:pPr>
              <w:widowControl w:val="0"/>
              <w:spacing w:after="0" w:line="240" w:lineRule="auto"/>
              <w:ind w:left="34"/>
              <w:contextualSpacing/>
              <w:jc w:val="both"/>
              <w:rPr>
                <w:rFonts w:ascii="Times New Roman" w:eastAsia="Calibri" w:hAnsi="Times New Roman" w:cs="Times New Roman"/>
                <w:sz w:val="20"/>
                <w:szCs w:val="20"/>
              </w:rPr>
            </w:pPr>
            <w:r w:rsidRPr="00AF485D">
              <w:rPr>
                <w:rFonts w:ascii="Times New Roman" w:eastAsia="Calibri" w:hAnsi="Times New Roman" w:cs="Times New Roman"/>
                <w:sz w:val="20"/>
                <w:szCs w:val="20"/>
              </w:rPr>
              <w:t>В Снижение гибкости</w:t>
            </w:r>
          </w:p>
          <w:p w:rsidR="00B7174C" w:rsidRPr="00AF485D" w:rsidRDefault="00B7174C" w:rsidP="00AF485D">
            <w:pPr>
              <w:spacing w:after="0" w:line="240" w:lineRule="auto"/>
              <w:ind w:left="34"/>
              <w:contextualSpacing/>
              <w:jc w:val="both"/>
              <w:rPr>
                <w:rFonts w:ascii="Times New Roman" w:hAnsi="Times New Roman" w:cs="Times New Roman"/>
                <w:sz w:val="20"/>
                <w:szCs w:val="20"/>
                <w:lang w:eastAsia="ru-RU"/>
              </w:rPr>
            </w:pPr>
            <w:r w:rsidRPr="00AF485D">
              <w:rPr>
                <w:rFonts w:ascii="Times New Roman" w:eastAsia="Calibri" w:hAnsi="Times New Roman" w:cs="Times New Roman"/>
                <w:sz w:val="20"/>
                <w:szCs w:val="20"/>
              </w:rPr>
              <w:lastRenderedPageBreak/>
              <w:t>Г Исключение возможности принятия решений на нижних уровнях управления</w:t>
            </w:r>
          </w:p>
        </w:tc>
        <w:tc>
          <w:tcPr>
            <w:tcW w:w="2912" w:type="dxa"/>
            <w:vAlign w:val="center"/>
          </w:tcPr>
          <w:p w:rsidR="00B7174C" w:rsidRPr="00AF485D" w:rsidRDefault="00B7174C" w:rsidP="00AF485D">
            <w:pPr>
              <w:spacing w:after="0" w:line="240" w:lineRule="auto"/>
              <w:contextualSpacing/>
              <w:jc w:val="center"/>
              <w:rPr>
                <w:rFonts w:ascii="Times New Roman" w:hAnsi="Times New Roman" w:cs="Times New Roman"/>
                <w:sz w:val="20"/>
                <w:szCs w:val="20"/>
                <w:lang w:eastAsia="ru-RU"/>
              </w:rPr>
            </w:pPr>
            <w:r w:rsidRPr="00AF485D">
              <w:rPr>
                <w:rFonts w:ascii="Times New Roman" w:hAnsi="Times New Roman" w:cs="Times New Roman"/>
                <w:color w:val="000000" w:themeColor="text1"/>
                <w:sz w:val="20"/>
                <w:szCs w:val="20"/>
                <w:lang w:eastAsia="ru-RU"/>
              </w:rPr>
              <w:lastRenderedPageBreak/>
              <w:t>Б</w:t>
            </w:r>
          </w:p>
        </w:tc>
        <w:tc>
          <w:tcPr>
            <w:tcW w:w="2912" w:type="dxa"/>
          </w:tcPr>
          <w:p w:rsidR="00B7174C" w:rsidRPr="00AF485D" w:rsidRDefault="00B7174C" w:rsidP="00AF485D">
            <w:pPr>
              <w:spacing w:after="0" w:line="240" w:lineRule="auto"/>
              <w:contextualSpacing/>
              <w:jc w:val="center"/>
              <w:rPr>
                <w:rFonts w:ascii="Times New Roman" w:hAnsi="Times New Roman" w:cs="Times New Roman"/>
                <w:b/>
                <w:sz w:val="20"/>
                <w:szCs w:val="20"/>
              </w:rPr>
            </w:pPr>
            <w:r w:rsidRPr="00AF485D">
              <w:rPr>
                <w:rFonts w:ascii="Times New Roman" w:hAnsi="Times New Roman" w:cs="Times New Roman"/>
                <w:sz w:val="20"/>
                <w:szCs w:val="20"/>
              </w:rPr>
              <w:t>Дан верный ответ</w:t>
            </w:r>
          </w:p>
        </w:tc>
      </w:tr>
      <w:tr w:rsidR="00B7174C" w:rsidRPr="00AF485D" w:rsidTr="00822D2B">
        <w:tc>
          <w:tcPr>
            <w:tcW w:w="704" w:type="dxa"/>
          </w:tcPr>
          <w:p w:rsidR="00B7174C" w:rsidRPr="00AF485D" w:rsidRDefault="000E2CE9" w:rsidP="00AF485D">
            <w:pPr>
              <w:spacing w:after="0" w:line="240" w:lineRule="auto"/>
              <w:contextualSpacing/>
              <w:jc w:val="center"/>
              <w:rPr>
                <w:rFonts w:ascii="Times New Roman" w:hAnsi="Times New Roman" w:cs="Times New Roman"/>
                <w:b/>
                <w:sz w:val="20"/>
                <w:szCs w:val="20"/>
              </w:rPr>
            </w:pPr>
            <w:r w:rsidRPr="00AF485D">
              <w:rPr>
                <w:rFonts w:ascii="Times New Roman" w:hAnsi="Times New Roman" w:cs="Times New Roman"/>
                <w:b/>
                <w:sz w:val="20"/>
                <w:szCs w:val="20"/>
              </w:rPr>
              <w:t>129</w:t>
            </w:r>
          </w:p>
        </w:tc>
        <w:tc>
          <w:tcPr>
            <w:tcW w:w="5120" w:type="dxa"/>
            <w:vAlign w:val="center"/>
          </w:tcPr>
          <w:p w:rsidR="00B7174C" w:rsidRPr="00AF485D" w:rsidRDefault="00B7174C" w:rsidP="00AF485D">
            <w:pPr>
              <w:widowControl w:val="0"/>
              <w:spacing w:after="0" w:line="240" w:lineRule="auto"/>
              <w:contextualSpacing/>
              <w:jc w:val="both"/>
              <w:rPr>
                <w:rFonts w:ascii="Times New Roman" w:eastAsia="Calibri" w:hAnsi="Times New Roman" w:cs="Times New Roman"/>
                <w:sz w:val="20"/>
                <w:szCs w:val="20"/>
              </w:rPr>
            </w:pPr>
            <w:r w:rsidRPr="00AF485D">
              <w:rPr>
                <w:rFonts w:ascii="Times New Roman" w:eastAsia="Calibri" w:hAnsi="Times New Roman" w:cs="Times New Roman"/>
                <w:sz w:val="20"/>
                <w:szCs w:val="20"/>
              </w:rPr>
              <w:t>Что лежит в основе бережливого подхода?</w:t>
            </w:r>
          </w:p>
        </w:tc>
        <w:tc>
          <w:tcPr>
            <w:tcW w:w="2912" w:type="dxa"/>
            <w:vAlign w:val="center"/>
          </w:tcPr>
          <w:p w:rsidR="00B7174C" w:rsidRPr="00AF485D" w:rsidRDefault="00B7174C" w:rsidP="00AF485D">
            <w:pPr>
              <w:widowControl w:val="0"/>
              <w:spacing w:after="0" w:line="240" w:lineRule="auto"/>
              <w:ind w:left="34"/>
              <w:contextualSpacing/>
              <w:jc w:val="both"/>
              <w:rPr>
                <w:rFonts w:ascii="Times New Roman" w:eastAsia="Calibri" w:hAnsi="Times New Roman" w:cs="Times New Roman"/>
                <w:sz w:val="20"/>
                <w:szCs w:val="20"/>
              </w:rPr>
            </w:pPr>
            <w:r w:rsidRPr="00AF485D">
              <w:rPr>
                <w:rFonts w:ascii="Times New Roman" w:eastAsia="Calibri" w:hAnsi="Times New Roman" w:cs="Times New Roman"/>
                <w:sz w:val="20"/>
                <w:szCs w:val="20"/>
              </w:rPr>
              <w:t xml:space="preserve">А Сокращение финансовых затрат </w:t>
            </w:r>
          </w:p>
          <w:p w:rsidR="00B7174C" w:rsidRPr="00AF485D" w:rsidRDefault="00B7174C" w:rsidP="00AF485D">
            <w:pPr>
              <w:widowControl w:val="0"/>
              <w:spacing w:after="0" w:line="240" w:lineRule="auto"/>
              <w:ind w:left="34"/>
              <w:contextualSpacing/>
              <w:jc w:val="both"/>
              <w:rPr>
                <w:rFonts w:ascii="Times New Roman" w:eastAsia="Calibri" w:hAnsi="Times New Roman" w:cs="Times New Roman"/>
                <w:sz w:val="20"/>
                <w:szCs w:val="20"/>
              </w:rPr>
            </w:pPr>
            <w:r w:rsidRPr="00AF485D">
              <w:rPr>
                <w:rFonts w:ascii="Times New Roman" w:eastAsia="Calibri" w:hAnsi="Times New Roman" w:cs="Times New Roman"/>
                <w:sz w:val="20"/>
                <w:szCs w:val="20"/>
              </w:rPr>
              <w:t xml:space="preserve">Б Ценность для потребителя </w:t>
            </w:r>
          </w:p>
          <w:p w:rsidR="00B7174C" w:rsidRPr="00AF485D" w:rsidRDefault="00B7174C" w:rsidP="00AF485D">
            <w:pPr>
              <w:widowControl w:val="0"/>
              <w:spacing w:after="0" w:line="240" w:lineRule="auto"/>
              <w:ind w:left="34"/>
              <w:contextualSpacing/>
              <w:jc w:val="both"/>
              <w:rPr>
                <w:rFonts w:ascii="Times New Roman" w:eastAsia="Calibri" w:hAnsi="Times New Roman" w:cs="Times New Roman"/>
                <w:sz w:val="20"/>
                <w:szCs w:val="20"/>
              </w:rPr>
            </w:pPr>
            <w:r w:rsidRPr="00AF485D">
              <w:rPr>
                <w:rFonts w:ascii="Times New Roman" w:eastAsia="Calibri" w:hAnsi="Times New Roman" w:cs="Times New Roman"/>
                <w:sz w:val="20"/>
                <w:szCs w:val="20"/>
              </w:rPr>
              <w:t>В Увеличение доли рынка</w:t>
            </w:r>
          </w:p>
          <w:p w:rsidR="00B7174C" w:rsidRPr="00AF485D" w:rsidRDefault="00B7174C" w:rsidP="00AF485D">
            <w:pPr>
              <w:spacing w:after="0" w:line="240" w:lineRule="auto"/>
              <w:ind w:left="34"/>
              <w:contextualSpacing/>
              <w:jc w:val="both"/>
              <w:rPr>
                <w:rFonts w:ascii="Times New Roman" w:hAnsi="Times New Roman" w:cs="Times New Roman"/>
                <w:sz w:val="20"/>
                <w:szCs w:val="20"/>
                <w:lang w:eastAsia="ru-RU"/>
              </w:rPr>
            </w:pPr>
            <w:r w:rsidRPr="00AF485D">
              <w:rPr>
                <w:rFonts w:ascii="Times New Roman" w:eastAsia="Calibri" w:hAnsi="Times New Roman" w:cs="Times New Roman"/>
                <w:sz w:val="20"/>
                <w:szCs w:val="20"/>
              </w:rPr>
              <w:t>Г Качество продукции</w:t>
            </w:r>
          </w:p>
        </w:tc>
        <w:tc>
          <w:tcPr>
            <w:tcW w:w="2912" w:type="dxa"/>
            <w:vAlign w:val="center"/>
          </w:tcPr>
          <w:p w:rsidR="00B7174C" w:rsidRPr="00AF485D" w:rsidRDefault="00B7174C" w:rsidP="00AF485D">
            <w:pPr>
              <w:spacing w:after="0" w:line="240" w:lineRule="auto"/>
              <w:contextualSpacing/>
              <w:jc w:val="center"/>
              <w:rPr>
                <w:rFonts w:ascii="Times New Roman" w:hAnsi="Times New Roman" w:cs="Times New Roman"/>
                <w:sz w:val="20"/>
                <w:szCs w:val="20"/>
                <w:lang w:eastAsia="ru-RU"/>
              </w:rPr>
            </w:pPr>
            <w:r w:rsidRPr="00AF485D">
              <w:rPr>
                <w:rFonts w:ascii="Times New Roman" w:hAnsi="Times New Roman" w:cs="Times New Roman"/>
                <w:color w:val="000000" w:themeColor="text1"/>
                <w:sz w:val="20"/>
                <w:szCs w:val="20"/>
                <w:lang w:eastAsia="ru-RU"/>
              </w:rPr>
              <w:t>Б</w:t>
            </w:r>
          </w:p>
        </w:tc>
        <w:tc>
          <w:tcPr>
            <w:tcW w:w="2912" w:type="dxa"/>
          </w:tcPr>
          <w:p w:rsidR="00B7174C" w:rsidRPr="00AF485D" w:rsidRDefault="00B7174C" w:rsidP="00AF485D">
            <w:pPr>
              <w:spacing w:after="0" w:line="240" w:lineRule="auto"/>
              <w:contextualSpacing/>
              <w:jc w:val="center"/>
              <w:rPr>
                <w:rFonts w:ascii="Times New Roman" w:hAnsi="Times New Roman" w:cs="Times New Roman"/>
                <w:b/>
                <w:sz w:val="20"/>
                <w:szCs w:val="20"/>
              </w:rPr>
            </w:pPr>
            <w:r w:rsidRPr="00AF485D">
              <w:rPr>
                <w:rFonts w:ascii="Times New Roman" w:hAnsi="Times New Roman" w:cs="Times New Roman"/>
                <w:sz w:val="20"/>
                <w:szCs w:val="20"/>
              </w:rPr>
              <w:t>Дан верный ответ</w:t>
            </w:r>
          </w:p>
        </w:tc>
      </w:tr>
      <w:tr w:rsidR="00B7174C" w:rsidRPr="00AF485D" w:rsidTr="00822D2B">
        <w:tc>
          <w:tcPr>
            <w:tcW w:w="704" w:type="dxa"/>
          </w:tcPr>
          <w:p w:rsidR="00B7174C" w:rsidRPr="00AF485D" w:rsidRDefault="000E2CE9" w:rsidP="00AF485D">
            <w:pPr>
              <w:spacing w:after="0" w:line="240" w:lineRule="auto"/>
              <w:contextualSpacing/>
              <w:jc w:val="center"/>
              <w:rPr>
                <w:rFonts w:ascii="Times New Roman" w:hAnsi="Times New Roman" w:cs="Times New Roman"/>
                <w:b/>
                <w:sz w:val="20"/>
                <w:szCs w:val="20"/>
              </w:rPr>
            </w:pPr>
            <w:r w:rsidRPr="00AF485D">
              <w:rPr>
                <w:rFonts w:ascii="Times New Roman" w:hAnsi="Times New Roman" w:cs="Times New Roman"/>
                <w:b/>
                <w:sz w:val="20"/>
                <w:szCs w:val="20"/>
              </w:rPr>
              <w:t>130</w:t>
            </w:r>
          </w:p>
        </w:tc>
        <w:tc>
          <w:tcPr>
            <w:tcW w:w="5120" w:type="dxa"/>
            <w:vAlign w:val="center"/>
          </w:tcPr>
          <w:p w:rsidR="00B7174C" w:rsidRPr="00AF485D" w:rsidRDefault="00B7174C" w:rsidP="00AF485D">
            <w:pPr>
              <w:spacing w:after="0" w:line="240" w:lineRule="auto"/>
              <w:contextualSpacing/>
              <w:jc w:val="both"/>
              <w:rPr>
                <w:rFonts w:ascii="Times New Roman" w:hAnsi="Times New Roman" w:cs="Times New Roman"/>
                <w:sz w:val="20"/>
                <w:szCs w:val="20"/>
              </w:rPr>
            </w:pPr>
            <w:r w:rsidRPr="00AF485D">
              <w:rPr>
                <w:rFonts w:ascii="Times New Roman" w:hAnsi="Times New Roman" w:cs="Times New Roman"/>
                <w:sz w:val="20"/>
                <w:szCs w:val="20"/>
              </w:rPr>
              <w:t>На каком предприятии впервые системно применили принципы и инструменты</w:t>
            </w:r>
          </w:p>
          <w:p w:rsidR="00B7174C" w:rsidRPr="00AF485D" w:rsidRDefault="00B7174C" w:rsidP="00AF485D">
            <w:pPr>
              <w:spacing w:after="0" w:line="240" w:lineRule="auto"/>
              <w:contextualSpacing/>
              <w:jc w:val="both"/>
              <w:rPr>
                <w:rFonts w:ascii="Times New Roman" w:hAnsi="Times New Roman" w:cs="Times New Roman"/>
                <w:sz w:val="20"/>
                <w:szCs w:val="20"/>
                <w:lang w:val="en-US"/>
              </w:rPr>
            </w:pPr>
            <w:r w:rsidRPr="00AF485D">
              <w:rPr>
                <w:rFonts w:ascii="Times New Roman" w:hAnsi="Times New Roman" w:cs="Times New Roman"/>
                <w:sz w:val="20"/>
                <w:szCs w:val="20"/>
              </w:rPr>
              <w:t>Бережливого</w:t>
            </w:r>
            <w:r w:rsidRPr="00AF485D">
              <w:rPr>
                <w:rFonts w:ascii="Times New Roman" w:hAnsi="Times New Roman" w:cs="Times New Roman"/>
                <w:sz w:val="20"/>
                <w:szCs w:val="20"/>
                <w:lang w:val="en-US"/>
              </w:rPr>
              <w:t xml:space="preserve"> </w:t>
            </w:r>
            <w:r w:rsidRPr="00AF485D">
              <w:rPr>
                <w:rFonts w:ascii="Times New Roman" w:hAnsi="Times New Roman" w:cs="Times New Roman"/>
                <w:sz w:val="20"/>
                <w:szCs w:val="20"/>
              </w:rPr>
              <w:t>производства</w:t>
            </w:r>
            <w:r w:rsidRPr="00AF485D">
              <w:rPr>
                <w:rFonts w:ascii="Times New Roman" w:hAnsi="Times New Roman" w:cs="Times New Roman"/>
                <w:sz w:val="20"/>
                <w:szCs w:val="20"/>
                <w:lang w:val="en-US"/>
              </w:rPr>
              <w:t>?</w:t>
            </w:r>
          </w:p>
        </w:tc>
        <w:tc>
          <w:tcPr>
            <w:tcW w:w="2912" w:type="dxa"/>
            <w:vAlign w:val="center"/>
          </w:tcPr>
          <w:p w:rsidR="00B7174C" w:rsidRPr="00AF485D" w:rsidRDefault="00B7174C" w:rsidP="00AF485D">
            <w:pPr>
              <w:spacing w:after="0" w:line="240" w:lineRule="auto"/>
              <w:contextualSpacing/>
              <w:jc w:val="both"/>
              <w:rPr>
                <w:rFonts w:ascii="Times New Roman" w:hAnsi="Times New Roman" w:cs="Times New Roman"/>
                <w:sz w:val="20"/>
                <w:szCs w:val="20"/>
                <w:lang w:val="en-US"/>
              </w:rPr>
            </w:pPr>
            <w:r w:rsidRPr="00AF485D">
              <w:rPr>
                <w:rFonts w:ascii="Times New Roman" w:hAnsi="Times New Roman" w:cs="Times New Roman"/>
                <w:sz w:val="20"/>
                <w:szCs w:val="20"/>
              </w:rPr>
              <w:t>А</w:t>
            </w:r>
            <w:r w:rsidRPr="00AF485D">
              <w:rPr>
                <w:rFonts w:ascii="Times New Roman" w:hAnsi="Times New Roman" w:cs="Times New Roman"/>
                <w:sz w:val="20"/>
                <w:szCs w:val="20"/>
                <w:lang w:val="en-US"/>
              </w:rPr>
              <w:t>.Motorolla</w:t>
            </w:r>
          </w:p>
          <w:p w:rsidR="00B7174C" w:rsidRPr="00AF485D" w:rsidRDefault="00B7174C" w:rsidP="00AF485D">
            <w:pPr>
              <w:spacing w:after="0" w:line="240" w:lineRule="auto"/>
              <w:contextualSpacing/>
              <w:jc w:val="both"/>
              <w:rPr>
                <w:rFonts w:ascii="Times New Roman" w:hAnsi="Times New Roman" w:cs="Times New Roman"/>
                <w:sz w:val="20"/>
                <w:szCs w:val="20"/>
                <w:lang w:val="en-US"/>
              </w:rPr>
            </w:pPr>
            <w:r w:rsidRPr="00AF485D">
              <w:rPr>
                <w:rFonts w:ascii="Times New Roman" w:hAnsi="Times New Roman" w:cs="Times New Roman"/>
                <w:sz w:val="20"/>
                <w:szCs w:val="20"/>
              </w:rPr>
              <w:t>Б</w:t>
            </w:r>
            <w:r w:rsidRPr="00AF485D">
              <w:rPr>
                <w:rFonts w:ascii="Times New Roman" w:hAnsi="Times New Roman" w:cs="Times New Roman"/>
                <w:sz w:val="20"/>
                <w:szCs w:val="20"/>
                <w:lang w:val="en-US"/>
              </w:rPr>
              <w:t>. Toyota</w:t>
            </w:r>
          </w:p>
          <w:p w:rsidR="00B7174C" w:rsidRPr="00AF485D" w:rsidRDefault="00B7174C" w:rsidP="00AF485D">
            <w:pPr>
              <w:spacing w:after="0" w:line="240" w:lineRule="auto"/>
              <w:contextualSpacing/>
              <w:jc w:val="both"/>
              <w:rPr>
                <w:rFonts w:ascii="Times New Roman" w:hAnsi="Times New Roman" w:cs="Times New Roman"/>
                <w:sz w:val="20"/>
                <w:szCs w:val="20"/>
                <w:lang w:val="en-US"/>
              </w:rPr>
            </w:pPr>
            <w:r w:rsidRPr="00AF485D">
              <w:rPr>
                <w:rFonts w:ascii="Times New Roman" w:hAnsi="Times New Roman" w:cs="Times New Roman"/>
                <w:sz w:val="20"/>
                <w:szCs w:val="20"/>
              </w:rPr>
              <w:t>В</w:t>
            </w:r>
            <w:r w:rsidRPr="00AF485D">
              <w:rPr>
                <w:rFonts w:ascii="Times New Roman" w:hAnsi="Times New Roman" w:cs="Times New Roman"/>
                <w:sz w:val="20"/>
                <w:szCs w:val="20"/>
                <w:lang w:val="en-US"/>
              </w:rPr>
              <w:t>. Ford</w:t>
            </w:r>
          </w:p>
          <w:p w:rsidR="00B7174C" w:rsidRPr="00AF485D" w:rsidRDefault="00B7174C" w:rsidP="00AF485D">
            <w:pPr>
              <w:spacing w:after="0" w:line="240" w:lineRule="auto"/>
              <w:contextualSpacing/>
              <w:jc w:val="both"/>
              <w:rPr>
                <w:rFonts w:ascii="Times New Roman" w:hAnsi="Times New Roman" w:cs="Times New Roman"/>
                <w:sz w:val="20"/>
                <w:szCs w:val="20"/>
                <w:lang w:val="en-US"/>
              </w:rPr>
            </w:pPr>
            <w:r w:rsidRPr="00AF485D">
              <w:rPr>
                <w:rFonts w:ascii="Times New Roman" w:hAnsi="Times New Roman" w:cs="Times New Roman"/>
                <w:sz w:val="20"/>
                <w:szCs w:val="20"/>
              </w:rPr>
              <w:t>Г</w:t>
            </w:r>
            <w:r w:rsidRPr="00AF485D">
              <w:rPr>
                <w:rFonts w:ascii="Times New Roman" w:hAnsi="Times New Roman" w:cs="Times New Roman"/>
                <w:sz w:val="20"/>
                <w:szCs w:val="20"/>
                <w:lang w:val="en-US"/>
              </w:rPr>
              <w:t>. General Electrics</w:t>
            </w:r>
          </w:p>
          <w:p w:rsidR="00B7174C" w:rsidRPr="00AF485D" w:rsidRDefault="00B7174C" w:rsidP="00AF485D">
            <w:pPr>
              <w:spacing w:after="0" w:line="240" w:lineRule="auto"/>
              <w:contextualSpacing/>
              <w:jc w:val="both"/>
              <w:rPr>
                <w:rFonts w:ascii="Times New Roman" w:hAnsi="Times New Roman" w:cs="Times New Roman"/>
                <w:sz w:val="20"/>
                <w:szCs w:val="20"/>
                <w:lang w:val="en-US" w:eastAsia="ru-RU"/>
              </w:rPr>
            </w:pPr>
          </w:p>
        </w:tc>
        <w:tc>
          <w:tcPr>
            <w:tcW w:w="2912" w:type="dxa"/>
            <w:vAlign w:val="center"/>
          </w:tcPr>
          <w:p w:rsidR="00B7174C" w:rsidRPr="00AF485D" w:rsidRDefault="00B7174C" w:rsidP="00AF485D">
            <w:pPr>
              <w:spacing w:after="0" w:line="240" w:lineRule="auto"/>
              <w:contextualSpacing/>
              <w:jc w:val="center"/>
              <w:rPr>
                <w:rFonts w:ascii="Times New Roman" w:hAnsi="Times New Roman" w:cs="Times New Roman"/>
                <w:sz w:val="20"/>
                <w:szCs w:val="20"/>
                <w:lang w:eastAsia="ru-RU"/>
              </w:rPr>
            </w:pPr>
            <w:r w:rsidRPr="00AF485D">
              <w:rPr>
                <w:rFonts w:ascii="Times New Roman" w:hAnsi="Times New Roman" w:cs="Times New Roman"/>
                <w:sz w:val="20"/>
                <w:szCs w:val="20"/>
                <w:lang w:eastAsia="ru-RU"/>
              </w:rPr>
              <w:t>Б</w:t>
            </w:r>
          </w:p>
        </w:tc>
        <w:tc>
          <w:tcPr>
            <w:tcW w:w="2912" w:type="dxa"/>
          </w:tcPr>
          <w:p w:rsidR="00B7174C" w:rsidRPr="00AF485D" w:rsidRDefault="00B7174C" w:rsidP="00AF485D">
            <w:pPr>
              <w:spacing w:after="0" w:line="240" w:lineRule="auto"/>
              <w:contextualSpacing/>
              <w:jc w:val="center"/>
              <w:rPr>
                <w:rFonts w:ascii="Times New Roman" w:hAnsi="Times New Roman" w:cs="Times New Roman"/>
                <w:b/>
                <w:sz w:val="20"/>
                <w:szCs w:val="20"/>
              </w:rPr>
            </w:pPr>
            <w:r w:rsidRPr="00AF485D">
              <w:rPr>
                <w:rFonts w:ascii="Times New Roman" w:hAnsi="Times New Roman" w:cs="Times New Roman"/>
                <w:sz w:val="20"/>
                <w:szCs w:val="20"/>
              </w:rPr>
              <w:t>Дан верный ответ</w:t>
            </w:r>
          </w:p>
        </w:tc>
      </w:tr>
      <w:tr w:rsidR="00B7174C" w:rsidRPr="00AF485D" w:rsidTr="00822D2B">
        <w:tc>
          <w:tcPr>
            <w:tcW w:w="704" w:type="dxa"/>
          </w:tcPr>
          <w:p w:rsidR="00B7174C" w:rsidRPr="00AF485D" w:rsidRDefault="000E2CE9" w:rsidP="00AF485D">
            <w:pPr>
              <w:spacing w:after="0" w:line="240" w:lineRule="auto"/>
              <w:contextualSpacing/>
              <w:jc w:val="center"/>
              <w:rPr>
                <w:rFonts w:ascii="Times New Roman" w:hAnsi="Times New Roman" w:cs="Times New Roman"/>
                <w:b/>
                <w:sz w:val="20"/>
                <w:szCs w:val="20"/>
              </w:rPr>
            </w:pPr>
            <w:r w:rsidRPr="00AF485D">
              <w:rPr>
                <w:rFonts w:ascii="Times New Roman" w:hAnsi="Times New Roman" w:cs="Times New Roman"/>
                <w:b/>
                <w:sz w:val="20"/>
                <w:szCs w:val="20"/>
              </w:rPr>
              <w:t>131</w:t>
            </w:r>
          </w:p>
        </w:tc>
        <w:tc>
          <w:tcPr>
            <w:tcW w:w="5120" w:type="dxa"/>
            <w:vAlign w:val="center"/>
          </w:tcPr>
          <w:p w:rsidR="00B7174C" w:rsidRPr="00AF485D" w:rsidRDefault="00B7174C" w:rsidP="00AF485D">
            <w:pPr>
              <w:spacing w:after="0" w:line="240" w:lineRule="auto"/>
              <w:contextualSpacing/>
              <w:jc w:val="both"/>
              <w:rPr>
                <w:rFonts w:ascii="Times New Roman" w:hAnsi="Times New Roman" w:cs="Times New Roman"/>
                <w:sz w:val="20"/>
                <w:szCs w:val="20"/>
              </w:rPr>
            </w:pPr>
            <w:r w:rsidRPr="00AF485D">
              <w:rPr>
                <w:rFonts w:ascii="Times New Roman" w:hAnsi="Times New Roman" w:cs="Times New Roman"/>
                <w:sz w:val="20"/>
                <w:szCs w:val="20"/>
              </w:rPr>
              <w:t>Какой из следующих подходов используется в бережливом производстве?</w:t>
            </w:r>
          </w:p>
        </w:tc>
        <w:tc>
          <w:tcPr>
            <w:tcW w:w="2912" w:type="dxa"/>
            <w:vAlign w:val="center"/>
          </w:tcPr>
          <w:p w:rsidR="00B7174C" w:rsidRPr="00AF485D" w:rsidRDefault="00B7174C" w:rsidP="00AF485D">
            <w:pPr>
              <w:spacing w:after="0" w:line="240" w:lineRule="auto"/>
              <w:contextualSpacing/>
              <w:jc w:val="both"/>
              <w:rPr>
                <w:rFonts w:ascii="Times New Roman" w:hAnsi="Times New Roman" w:cs="Times New Roman"/>
                <w:sz w:val="20"/>
                <w:szCs w:val="20"/>
              </w:rPr>
            </w:pPr>
            <w:r w:rsidRPr="00AF485D">
              <w:rPr>
                <w:rFonts w:ascii="Times New Roman" w:hAnsi="Times New Roman" w:cs="Times New Roman"/>
                <w:sz w:val="20"/>
                <w:szCs w:val="20"/>
              </w:rPr>
              <w:t>А. расчет оптимального размера партии</w:t>
            </w:r>
          </w:p>
          <w:p w:rsidR="00B7174C" w:rsidRPr="00AF485D" w:rsidRDefault="00B7174C" w:rsidP="00AF485D">
            <w:pPr>
              <w:spacing w:after="0" w:line="240" w:lineRule="auto"/>
              <w:contextualSpacing/>
              <w:jc w:val="both"/>
              <w:rPr>
                <w:rFonts w:ascii="Times New Roman" w:hAnsi="Times New Roman" w:cs="Times New Roman"/>
                <w:sz w:val="20"/>
                <w:szCs w:val="20"/>
              </w:rPr>
            </w:pPr>
            <w:r w:rsidRPr="00AF485D">
              <w:rPr>
                <w:rFonts w:ascii="Times New Roman" w:hAnsi="Times New Roman" w:cs="Times New Roman"/>
                <w:sz w:val="20"/>
                <w:szCs w:val="20"/>
              </w:rPr>
              <w:t>Б. производство на склад</w:t>
            </w:r>
          </w:p>
          <w:p w:rsidR="00B7174C" w:rsidRPr="00AF485D" w:rsidRDefault="00B7174C" w:rsidP="00AF485D">
            <w:pPr>
              <w:spacing w:after="0" w:line="240" w:lineRule="auto"/>
              <w:contextualSpacing/>
              <w:jc w:val="both"/>
              <w:rPr>
                <w:rFonts w:ascii="Times New Roman" w:hAnsi="Times New Roman" w:cs="Times New Roman"/>
                <w:sz w:val="20"/>
                <w:szCs w:val="20"/>
              </w:rPr>
            </w:pPr>
            <w:r w:rsidRPr="00AF485D">
              <w:rPr>
                <w:rFonts w:ascii="Times New Roman" w:hAnsi="Times New Roman" w:cs="Times New Roman"/>
                <w:sz w:val="20"/>
                <w:szCs w:val="20"/>
              </w:rPr>
              <w:t>В. производить, пока есть материалы</w:t>
            </w:r>
          </w:p>
          <w:p w:rsidR="00B7174C" w:rsidRPr="00AF485D" w:rsidRDefault="00B7174C" w:rsidP="00AF485D">
            <w:pPr>
              <w:spacing w:after="0" w:line="240" w:lineRule="auto"/>
              <w:contextualSpacing/>
              <w:jc w:val="both"/>
              <w:rPr>
                <w:rFonts w:ascii="Times New Roman" w:hAnsi="Times New Roman" w:cs="Times New Roman"/>
                <w:sz w:val="20"/>
                <w:szCs w:val="20"/>
              </w:rPr>
            </w:pPr>
            <w:r w:rsidRPr="00AF485D">
              <w:rPr>
                <w:rFonts w:ascii="Times New Roman" w:hAnsi="Times New Roman" w:cs="Times New Roman"/>
                <w:sz w:val="20"/>
                <w:szCs w:val="20"/>
              </w:rPr>
              <w:t>Г. избыток производительности оборудования</w:t>
            </w:r>
          </w:p>
          <w:p w:rsidR="00B7174C" w:rsidRPr="00AF485D" w:rsidRDefault="00B7174C" w:rsidP="00AF485D">
            <w:pPr>
              <w:spacing w:after="0" w:line="240" w:lineRule="auto"/>
              <w:contextualSpacing/>
              <w:jc w:val="both"/>
              <w:rPr>
                <w:rFonts w:ascii="Times New Roman" w:hAnsi="Times New Roman" w:cs="Times New Roman"/>
                <w:sz w:val="20"/>
                <w:szCs w:val="20"/>
                <w:lang w:eastAsia="ru-RU"/>
              </w:rPr>
            </w:pPr>
          </w:p>
        </w:tc>
        <w:tc>
          <w:tcPr>
            <w:tcW w:w="2912" w:type="dxa"/>
            <w:vAlign w:val="center"/>
          </w:tcPr>
          <w:p w:rsidR="00B7174C" w:rsidRPr="00AF485D" w:rsidRDefault="00B7174C" w:rsidP="00AF485D">
            <w:pPr>
              <w:spacing w:after="0" w:line="240" w:lineRule="auto"/>
              <w:contextualSpacing/>
              <w:jc w:val="center"/>
              <w:rPr>
                <w:rFonts w:ascii="Times New Roman" w:hAnsi="Times New Roman" w:cs="Times New Roman"/>
                <w:sz w:val="20"/>
                <w:szCs w:val="20"/>
                <w:lang w:eastAsia="ru-RU"/>
              </w:rPr>
            </w:pPr>
            <w:r w:rsidRPr="00AF485D">
              <w:rPr>
                <w:rFonts w:ascii="Times New Roman" w:hAnsi="Times New Roman" w:cs="Times New Roman"/>
                <w:sz w:val="20"/>
                <w:szCs w:val="20"/>
                <w:lang w:eastAsia="ru-RU"/>
              </w:rPr>
              <w:t>А</w:t>
            </w:r>
          </w:p>
        </w:tc>
        <w:tc>
          <w:tcPr>
            <w:tcW w:w="2912" w:type="dxa"/>
          </w:tcPr>
          <w:p w:rsidR="00B7174C" w:rsidRPr="00AF485D" w:rsidRDefault="00B7174C" w:rsidP="00AF485D">
            <w:pPr>
              <w:spacing w:after="0" w:line="240" w:lineRule="auto"/>
              <w:contextualSpacing/>
              <w:jc w:val="center"/>
              <w:rPr>
                <w:rFonts w:ascii="Times New Roman" w:hAnsi="Times New Roman" w:cs="Times New Roman"/>
                <w:b/>
                <w:sz w:val="20"/>
                <w:szCs w:val="20"/>
              </w:rPr>
            </w:pPr>
            <w:r w:rsidRPr="00AF485D">
              <w:rPr>
                <w:rFonts w:ascii="Times New Roman" w:hAnsi="Times New Roman" w:cs="Times New Roman"/>
                <w:sz w:val="20"/>
                <w:szCs w:val="20"/>
              </w:rPr>
              <w:t>Дан верный ответ</w:t>
            </w:r>
          </w:p>
        </w:tc>
      </w:tr>
      <w:tr w:rsidR="00B7174C" w:rsidRPr="00AF485D" w:rsidTr="00822D2B">
        <w:tc>
          <w:tcPr>
            <w:tcW w:w="704" w:type="dxa"/>
          </w:tcPr>
          <w:p w:rsidR="00B7174C" w:rsidRPr="00AF485D" w:rsidRDefault="000E2CE9" w:rsidP="00AF485D">
            <w:pPr>
              <w:spacing w:after="0" w:line="240" w:lineRule="auto"/>
              <w:contextualSpacing/>
              <w:jc w:val="center"/>
              <w:rPr>
                <w:rFonts w:ascii="Times New Roman" w:hAnsi="Times New Roman" w:cs="Times New Roman"/>
                <w:b/>
                <w:sz w:val="20"/>
                <w:szCs w:val="20"/>
              </w:rPr>
            </w:pPr>
            <w:r w:rsidRPr="00AF485D">
              <w:rPr>
                <w:rFonts w:ascii="Times New Roman" w:hAnsi="Times New Roman" w:cs="Times New Roman"/>
                <w:b/>
                <w:sz w:val="20"/>
                <w:szCs w:val="20"/>
              </w:rPr>
              <w:t>132</w:t>
            </w:r>
          </w:p>
        </w:tc>
        <w:tc>
          <w:tcPr>
            <w:tcW w:w="5120" w:type="dxa"/>
            <w:vAlign w:val="center"/>
          </w:tcPr>
          <w:p w:rsidR="00B7174C" w:rsidRPr="00AF485D" w:rsidRDefault="00B7174C" w:rsidP="00AF485D">
            <w:pPr>
              <w:spacing w:after="0" w:line="240" w:lineRule="auto"/>
              <w:contextualSpacing/>
              <w:jc w:val="both"/>
              <w:rPr>
                <w:rFonts w:ascii="Times New Roman" w:hAnsi="Times New Roman" w:cs="Times New Roman"/>
                <w:sz w:val="20"/>
                <w:szCs w:val="20"/>
              </w:rPr>
            </w:pPr>
            <w:r w:rsidRPr="00AF485D">
              <w:rPr>
                <w:rFonts w:ascii="Times New Roman" w:hAnsi="Times New Roman" w:cs="Times New Roman"/>
                <w:sz w:val="20"/>
                <w:szCs w:val="20"/>
              </w:rPr>
              <w:t>Время на переналадку оборудования - это…</w:t>
            </w:r>
          </w:p>
        </w:tc>
        <w:tc>
          <w:tcPr>
            <w:tcW w:w="2912" w:type="dxa"/>
            <w:vAlign w:val="center"/>
          </w:tcPr>
          <w:p w:rsidR="00B7174C" w:rsidRPr="00AF485D" w:rsidRDefault="00B7174C" w:rsidP="00AF485D">
            <w:pPr>
              <w:spacing w:after="0" w:line="240" w:lineRule="auto"/>
              <w:contextualSpacing/>
              <w:jc w:val="both"/>
              <w:rPr>
                <w:rFonts w:ascii="Times New Roman" w:hAnsi="Times New Roman" w:cs="Times New Roman"/>
                <w:sz w:val="20"/>
                <w:szCs w:val="20"/>
              </w:rPr>
            </w:pPr>
            <w:r w:rsidRPr="00AF485D">
              <w:rPr>
                <w:rFonts w:ascii="Times New Roman" w:hAnsi="Times New Roman" w:cs="Times New Roman"/>
                <w:sz w:val="20"/>
                <w:szCs w:val="20"/>
              </w:rPr>
              <w:t>А. полезное производственное время</w:t>
            </w:r>
          </w:p>
          <w:p w:rsidR="00B7174C" w:rsidRPr="00AF485D" w:rsidRDefault="00B7174C" w:rsidP="00AF485D">
            <w:pPr>
              <w:spacing w:after="0" w:line="240" w:lineRule="auto"/>
              <w:contextualSpacing/>
              <w:jc w:val="both"/>
              <w:rPr>
                <w:rFonts w:ascii="Times New Roman" w:hAnsi="Times New Roman" w:cs="Times New Roman"/>
                <w:sz w:val="20"/>
                <w:szCs w:val="20"/>
              </w:rPr>
            </w:pPr>
            <w:r w:rsidRPr="00AF485D">
              <w:rPr>
                <w:rFonts w:ascii="Times New Roman" w:hAnsi="Times New Roman" w:cs="Times New Roman"/>
                <w:sz w:val="20"/>
                <w:szCs w:val="20"/>
              </w:rPr>
              <w:t>Б. потери</w:t>
            </w:r>
          </w:p>
          <w:p w:rsidR="00B7174C" w:rsidRPr="00AF485D" w:rsidRDefault="00B7174C" w:rsidP="00AF485D">
            <w:pPr>
              <w:spacing w:after="0" w:line="240" w:lineRule="auto"/>
              <w:contextualSpacing/>
              <w:jc w:val="both"/>
              <w:rPr>
                <w:rFonts w:ascii="Times New Roman" w:hAnsi="Times New Roman" w:cs="Times New Roman"/>
                <w:sz w:val="20"/>
                <w:szCs w:val="20"/>
              </w:rPr>
            </w:pPr>
            <w:r w:rsidRPr="00AF485D">
              <w:rPr>
                <w:rFonts w:ascii="Times New Roman" w:hAnsi="Times New Roman" w:cs="Times New Roman"/>
                <w:sz w:val="20"/>
                <w:szCs w:val="20"/>
              </w:rPr>
              <w:t>В. частично полезное рабочее время и частично потери</w:t>
            </w:r>
          </w:p>
        </w:tc>
        <w:tc>
          <w:tcPr>
            <w:tcW w:w="2912" w:type="dxa"/>
            <w:vAlign w:val="center"/>
          </w:tcPr>
          <w:p w:rsidR="00B7174C" w:rsidRPr="00AF485D" w:rsidRDefault="00B7174C" w:rsidP="00AF485D">
            <w:pPr>
              <w:spacing w:after="0" w:line="240" w:lineRule="auto"/>
              <w:contextualSpacing/>
              <w:jc w:val="center"/>
              <w:rPr>
                <w:rFonts w:ascii="Times New Roman" w:hAnsi="Times New Roman" w:cs="Times New Roman"/>
                <w:sz w:val="20"/>
                <w:szCs w:val="20"/>
                <w:lang w:eastAsia="ru-RU"/>
              </w:rPr>
            </w:pPr>
            <w:r w:rsidRPr="00AF485D">
              <w:rPr>
                <w:rFonts w:ascii="Times New Roman" w:hAnsi="Times New Roman" w:cs="Times New Roman"/>
                <w:sz w:val="20"/>
                <w:szCs w:val="20"/>
                <w:lang w:eastAsia="ru-RU"/>
              </w:rPr>
              <w:t>Б</w:t>
            </w:r>
          </w:p>
        </w:tc>
        <w:tc>
          <w:tcPr>
            <w:tcW w:w="2912" w:type="dxa"/>
          </w:tcPr>
          <w:p w:rsidR="00B7174C" w:rsidRPr="00AF485D" w:rsidRDefault="00B7174C" w:rsidP="00AF485D">
            <w:pPr>
              <w:spacing w:after="0" w:line="240" w:lineRule="auto"/>
              <w:contextualSpacing/>
              <w:jc w:val="center"/>
              <w:rPr>
                <w:rFonts w:ascii="Times New Roman" w:hAnsi="Times New Roman" w:cs="Times New Roman"/>
                <w:b/>
                <w:sz w:val="20"/>
                <w:szCs w:val="20"/>
              </w:rPr>
            </w:pPr>
            <w:r w:rsidRPr="00AF485D">
              <w:rPr>
                <w:rFonts w:ascii="Times New Roman" w:hAnsi="Times New Roman" w:cs="Times New Roman"/>
                <w:sz w:val="20"/>
                <w:szCs w:val="20"/>
              </w:rPr>
              <w:t>Дан верный ответ</w:t>
            </w:r>
          </w:p>
        </w:tc>
      </w:tr>
      <w:tr w:rsidR="00B7174C" w:rsidRPr="00AF485D" w:rsidTr="00822D2B">
        <w:tc>
          <w:tcPr>
            <w:tcW w:w="704" w:type="dxa"/>
          </w:tcPr>
          <w:p w:rsidR="00B7174C" w:rsidRPr="00AF485D" w:rsidRDefault="000E2CE9" w:rsidP="00AF485D">
            <w:pPr>
              <w:spacing w:after="0" w:line="240" w:lineRule="auto"/>
              <w:contextualSpacing/>
              <w:jc w:val="center"/>
              <w:rPr>
                <w:rFonts w:ascii="Times New Roman" w:hAnsi="Times New Roman" w:cs="Times New Roman"/>
                <w:b/>
                <w:sz w:val="20"/>
                <w:szCs w:val="20"/>
              </w:rPr>
            </w:pPr>
            <w:r w:rsidRPr="00AF485D">
              <w:rPr>
                <w:rFonts w:ascii="Times New Roman" w:hAnsi="Times New Roman" w:cs="Times New Roman"/>
                <w:b/>
                <w:sz w:val="20"/>
                <w:szCs w:val="20"/>
              </w:rPr>
              <w:t>133</w:t>
            </w:r>
          </w:p>
        </w:tc>
        <w:tc>
          <w:tcPr>
            <w:tcW w:w="5120" w:type="dxa"/>
            <w:vAlign w:val="center"/>
          </w:tcPr>
          <w:p w:rsidR="00B7174C" w:rsidRPr="00AF485D" w:rsidRDefault="00B7174C" w:rsidP="00AF485D">
            <w:pPr>
              <w:spacing w:after="0" w:line="240" w:lineRule="auto"/>
              <w:contextualSpacing/>
              <w:rPr>
                <w:rFonts w:ascii="Times New Roman" w:hAnsi="Times New Roman" w:cs="Times New Roman"/>
                <w:sz w:val="20"/>
                <w:szCs w:val="20"/>
              </w:rPr>
            </w:pPr>
            <w:r w:rsidRPr="00AF485D">
              <w:rPr>
                <w:rFonts w:ascii="Times New Roman" w:hAnsi="Times New Roman" w:cs="Times New Roman"/>
                <w:sz w:val="20"/>
                <w:szCs w:val="20"/>
              </w:rPr>
              <w:t>Какие документы применяются в российских организациях  для формирования и реализации концепции бережливого производства?</w:t>
            </w:r>
          </w:p>
        </w:tc>
        <w:tc>
          <w:tcPr>
            <w:tcW w:w="2912" w:type="dxa"/>
            <w:vAlign w:val="center"/>
          </w:tcPr>
          <w:p w:rsidR="00B7174C" w:rsidRPr="00AF485D" w:rsidRDefault="00B7174C" w:rsidP="00AF485D">
            <w:pPr>
              <w:spacing w:after="0" w:line="240" w:lineRule="auto"/>
              <w:contextualSpacing/>
              <w:jc w:val="both"/>
              <w:rPr>
                <w:rFonts w:ascii="Times New Roman" w:hAnsi="Times New Roman" w:cs="Times New Roman"/>
                <w:color w:val="FF0000"/>
                <w:sz w:val="20"/>
                <w:szCs w:val="20"/>
              </w:rPr>
            </w:pPr>
          </w:p>
        </w:tc>
        <w:tc>
          <w:tcPr>
            <w:tcW w:w="2912" w:type="dxa"/>
          </w:tcPr>
          <w:p w:rsidR="00B7174C" w:rsidRPr="00AF485D" w:rsidRDefault="00B7174C" w:rsidP="00AF485D">
            <w:pPr>
              <w:spacing w:after="0" w:line="240" w:lineRule="auto"/>
              <w:contextualSpacing/>
              <w:jc w:val="center"/>
              <w:rPr>
                <w:rFonts w:ascii="Times New Roman" w:hAnsi="Times New Roman" w:cs="Times New Roman"/>
                <w:b/>
                <w:sz w:val="20"/>
                <w:szCs w:val="20"/>
              </w:rPr>
            </w:pPr>
            <w:r w:rsidRPr="00AF485D">
              <w:rPr>
                <w:rFonts w:ascii="Times New Roman" w:hAnsi="Times New Roman" w:cs="Times New Roman"/>
                <w:sz w:val="20"/>
                <w:szCs w:val="20"/>
              </w:rPr>
              <w:t>Серия ГОСТ Р «Бережливое производство»</w:t>
            </w:r>
          </w:p>
        </w:tc>
        <w:tc>
          <w:tcPr>
            <w:tcW w:w="2912" w:type="dxa"/>
          </w:tcPr>
          <w:p w:rsidR="00B7174C" w:rsidRPr="00AF485D" w:rsidRDefault="00B7174C" w:rsidP="00AF485D">
            <w:pPr>
              <w:spacing w:after="0" w:line="240" w:lineRule="auto"/>
              <w:contextualSpacing/>
              <w:jc w:val="center"/>
              <w:rPr>
                <w:rFonts w:ascii="Times New Roman" w:hAnsi="Times New Roman" w:cs="Times New Roman"/>
                <w:b/>
                <w:sz w:val="20"/>
                <w:szCs w:val="20"/>
              </w:rPr>
            </w:pPr>
            <w:r w:rsidRPr="00AF485D">
              <w:rPr>
                <w:rFonts w:ascii="Times New Roman" w:eastAsia="Calibri" w:hAnsi="Times New Roman" w:cs="Times New Roman"/>
                <w:sz w:val="20"/>
                <w:szCs w:val="20"/>
              </w:rPr>
              <w:t>Дан содержательно верный ответ</w:t>
            </w:r>
          </w:p>
        </w:tc>
      </w:tr>
      <w:tr w:rsidR="000E2CE9" w:rsidRPr="00AF485D" w:rsidTr="00822D2B">
        <w:tc>
          <w:tcPr>
            <w:tcW w:w="704" w:type="dxa"/>
          </w:tcPr>
          <w:p w:rsidR="000E2CE9" w:rsidRPr="00AF485D" w:rsidRDefault="000E2CE9" w:rsidP="00AF485D">
            <w:pPr>
              <w:spacing w:after="0" w:line="240" w:lineRule="auto"/>
              <w:contextualSpacing/>
              <w:jc w:val="center"/>
              <w:rPr>
                <w:rFonts w:ascii="Times New Roman" w:hAnsi="Times New Roman" w:cs="Times New Roman"/>
                <w:b/>
                <w:sz w:val="20"/>
                <w:szCs w:val="20"/>
              </w:rPr>
            </w:pPr>
            <w:r w:rsidRPr="00AF485D">
              <w:rPr>
                <w:rFonts w:ascii="Times New Roman" w:hAnsi="Times New Roman" w:cs="Times New Roman"/>
                <w:b/>
                <w:sz w:val="20"/>
                <w:szCs w:val="20"/>
              </w:rPr>
              <w:t>134</w:t>
            </w:r>
          </w:p>
        </w:tc>
        <w:tc>
          <w:tcPr>
            <w:tcW w:w="5120" w:type="dxa"/>
          </w:tcPr>
          <w:p w:rsidR="000E2CE9" w:rsidRPr="00AF485D" w:rsidRDefault="000E2CE9" w:rsidP="00AF485D">
            <w:pPr>
              <w:widowControl w:val="0"/>
              <w:autoSpaceDE w:val="0"/>
              <w:autoSpaceDN w:val="0"/>
              <w:adjustRightInd w:val="0"/>
              <w:spacing w:after="0" w:line="240" w:lineRule="auto"/>
              <w:contextualSpacing/>
              <w:jc w:val="both"/>
              <w:rPr>
                <w:rFonts w:ascii="Times New Roman" w:eastAsia="Calibri" w:hAnsi="Times New Roman" w:cs="Times New Roman"/>
                <w:sz w:val="20"/>
                <w:szCs w:val="20"/>
              </w:rPr>
            </w:pPr>
            <w:r w:rsidRPr="00AF485D">
              <w:rPr>
                <w:rFonts w:ascii="Times New Roman" w:eastAsia="Calibri" w:hAnsi="Times New Roman" w:cs="Times New Roman"/>
                <w:sz w:val="20"/>
                <w:szCs w:val="20"/>
              </w:rPr>
              <w:t>Посредством какого элемента организационной структуры осуществляется работа по принципам бережливого производства?</w:t>
            </w:r>
          </w:p>
        </w:tc>
        <w:tc>
          <w:tcPr>
            <w:tcW w:w="2912" w:type="dxa"/>
          </w:tcPr>
          <w:p w:rsidR="000E2CE9" w:rsidRPr="00AF485D" w:rsidRDefault="000E2CE9" w:rsidP="00AF485D">
            <w:pPr>
              <w:widowControl w:val="0"/>
              <w:autoSpaceDE w:val="0"/>
              <w:autoSpaceDN w:val="0"/>
              <w:adjustRightInd w:val="0"/>
              <w:spacing w:after="0" w:line="240" w:lineRule="auto"/>
              <w:contextualSpacing/>
              <w:jc w:val="both"/>
              <w:rPr>
                <w:rFonts w:ascii="Times New Roman" w:eastAsia="Calibri" w:hAnsi="Times New Roman" w:cs="Times New Roman"/>
                <w:sz w:val="20"/>
                <w:szCs w:val="20"/>
              </w:rPr>
            </w:pPr>
          </w:p>
        </w:tc>
        <w:tc>
          <w:tcPr>
            <w:tcW w:w="2912" w:type="dxa"/>
            <w:vAlign w:val="center"/>
          </w:tcPr>
          <w:p w:rsidR="000E2CE9" w:rsidRPr="00AF485D" w:rsidRDefault="000E2CE9" w:rsidP="00AF485D">
            <w:pPr>
              <w:spacing w:after="0" w:line="240" w:lineRule="auto"/>
              <w:contextualSpacing/>
              <w:jc w:val="both"/>
              <w:rPr>
                <w:rFonts w:ascii="Times New Roman" w:eastAsia="Times New Roman" w:hAnsi="Times New Roman" w:cs="Times New Roman"/>
                <w:color w:val="000000" w:themeColor="text1"/>
                <w:sz w:val="20"/>
                <w:szCs w:val="20"/>
                <w:lang w:eastAsia="ru-RU"/>
              </w:rPr>
            </w:pPr>
            <w:r w:rsidRPr="00AF485D">
              <w:rPr>
                <w:rFonts w:ascii="Times New Roman" w:eastAsia="Times New Roman" w:hAnsi="Times New Roman" w:cs="Times New Roman"/>
                <w:color w:val="000000" w:themeColor="text1"/>
                <w:sz w:val="20"/>
                <w:szCs w:val="20"/>
                <w:lang w:eastAsia="ru-RU"/>
              </w:rPr>
              <w:t>Команда. Командная работа позволяет создать и координировать работу каждого сотрудника в процессе производства и их обучения между друг другом.</w:t>
            </w:r>
          </w:p>
        </w:tc>
        <w:tc>
          <w:tcPr>
            <w:tcW w:w="2912" w:type="dxa"/>
          </w:tcPr>
          <w:p w:rsidR="000E2CE9" w:rsidRPr="00AF485D" w:rsidRDefault="000E2CE9" w:rsidP="00AF485D">
            <w:pPr>
              <w:spacing w:after="0" w:line="240" w:lineRule="auto"/>
              <w:contextualSpacing/>
              <w:jc w:val="center"/>
              <w:rPr>
                <w:rFonts w:ascii="Times New Roman" w:eastAsia="Times New Roman" w:hAnsi="Times New Roman" w:cs="Times New Roman"/>
                <w:color w:val="000000" w:themeColor="text1"/>
                <w:sz w:val="20"/>
                <w:szCs w:val="20"/>
                <w:lang w:eastAsia="ru-RU"/>
              </w:rPr>
            </w:pPr>
            <w:r w:rsidRPr="00AF485D">
              <w:rPr>
                <w:rFonts w:ascii="Times New Roman" w:eastAsia="Times New Roman" w:hAnsi="Times New Roman" w:cs="Times New Roman"/>
                <w:color w:val="000000" w:themeColor="text1"/>
                <w:sz w:val="20"/>
                <w:szCs w:val="20"/>
                <w:lang w:eastAsia="ru-RU"/>
              </w:rPr>
              <w:t>Дан существенно верный ответ</w:t>
            </w:r>
          </w:p>
        </w:tc>
      </w:tr>
    </w:tbl>
    <w:p w:rsidR="002D38ED" w:rsidRDefault="002D38ED" w:rsidP="002D38ED">
      <w:pPr>
        <w:jc w:val="center"/>
        <w:rPr>
          <w:rFonts w:ascii="Times New Roman" w:hAnsi="Times New Roman" w:cs="Times New Roman"/>
          <w:b/>
          <w:sz w:val="28"/>
        </w:rPr>
      </w:pPr>
      <w:r>
        <w:rPr>
          <w:rFonts w:ascii="Times New Roman" w:hAnsi="Times New Roman" w:cs="Times New Roman"/>
          <w:b/>
          <w:sz w:val="28"/>
        </w:rPr>
        <w:t xml:space="preserve">  </w:t>
      </w:r>
    </w:p>
    <w:p w:rsidR="0045788B" w:rsidRDefault="0045788B" w:rsidP="00823662">
      <w:pPr>
        <w:tabs>
          <w:tab w:val="center" w:pos="7285"/>
        </w:tabs>
        <w:rPr>
          <w:lang w:eastAsia="ru-RU"/>
        </w:rPr>
      </w:pPr>
    </w:p>
    <w:p w:rsidR="00AF485D" w:rsidRPr="00AF485D" w:rsidRDefault="00AF485D" w:rsidP="00AF485D">
      <w:pPr>
        <w:spacing w:after="0" w:line="240" w:lineRule="auto"/>
        <w:contextualSpacing/>
        <w:jc w:val="center"/>
        <w:rPr>
          <w:rFonts w:ascii="Times New Roman" w:hAnsi="Times New Roman" w:cs="Times New Roman"/>
          <w:b/>
          <w:sz w:val="20"/>
          <w:szCs w:val="20"/>
        </w:rPr>
      </w:pPr>
      <w:r w:rsidRPr="00AF485D">
        <w:rPr>
          <w:rFonts w:ascii="Times New Roman" w:hAnsi="Times New Roman" w:cs="Times New Roman"/>
          <w:b/>
          <w:sz w:val="20"/>
          <w:szCs w:val="20"/>
        </w:rPr>
        <w:t>КОМПЛЕКТ ОЦЕНОЧНЫХ СРЕДСТВ ДЛЯ ПРОМЕЖУТОЧНОЙ АТТЕСТАЦИИ</w:t>
      </w:r>
    </w:p>
    <w:p w:rsidR="00AF485D" w:rsidRPr="00AF485D" w:rsidRDefault="00AF485D" w:rsidP="00AF485D">
      <w:pPr>
        <w:tabs>
          <w:tab w:val="left" w:pos="1276"/>
        </w:tabs>
        <w:spacing w:after="0" w:line="240" w:lineRule="auto"/>
        <w:ind w:left="284" w:firstLine="720"/>
        <w:contextualSpacing/>
        <w:jc w:val="center"/>
        <w:rPr>
          <w:rFonts w:ascii="Times New Roman" w:hAnsi="Times New Roman" w:cs="Times New Roman"/>
          <w:b/>
          <w:sz w:val="20"/>
          <w:szCs w:val="20"/>
        </w:rPr>
      </w:pPr>
    </w:p>
    <w:p w:rsidR="00AF485D" w:rsidRPr="00AF485D" w:rsidRDefault="00AF485D" w:rsidP="00AF485D">
      <w:pPr>
        <w:tabs>
          <w:tab w:val="left" w:pos="1276"/>
        </w:tabs>
        <w:spacing w:after="0" w:line="240" w:lineRule="auto"/>
        <w:ind w:left="284" w:firstLine="720"/>
        <w:contextualSpacing/>
        <w:jc w:val="center"/>
        <w:rPr>
          <w:rFonts w:ascii="Times New Roman" w:hAnsi="Times New Roman" w:cs="Times New Roman"/>
          <w:b/>
          <w:sz w:val="20"/>
          <w:szCs w:val="20"/>
        </w:rPr>
      </w:pPr>
      <w:r w:rsidRPr="00AF485D">
        <w:rPr>
          <w:rFonts w:ascii="Times New Roman" w:hAnsi="Times New Roman" w:cs="Times New Roman"/>
          <w:b/>
          <w:sz w:val="20"/>
          <w:szCs w:val="20"/>
        </w:rPr>
        <w:t>Примерные вопросы к зачету</w:t>
      </w:r>
    </w:p>
    <w:p w:rsidR="00AF485D" w:rsidRPr="00AF485D" w:rsidRDefault="00AF485D" w:rsidP="00AF485D">
      <w:pPr>
        <w:spacing w:after="0" w:line="240" w:lineRule="auto"/>
        <w:ind w:firstLine="709"/>
        <w:contextualSpacing/>
        <w:jc w:val="center"/>
        <w:rPr>
          <w:rFonts w:ascii="Times New Roman" w:hAnsi="Times New Roman" w:cs="Times New Roman"/>
          <w:sz w:val="20"/>
          <w:szCs w:val="20"/>
          <w:lang w:eastAsia="ru-RU"/>
        </w:rPr>
      </w:pPr>
      <w:r w:rsidRPr="00AF485D">
        <w:rPr>
          <w:rFonts w:ascii="Times New Roman" w:hAnsi="Times New Roman" w:cs="Times New Roman"/>
          <w:b/>
          <w:i/>
          <w:sz w:val="20"/>
          <w:szCs w:val="20"/>
        </w:rPr>
        <w:t xml:space="preserve">Контролируемые компетенции – </w:t>
      </w:r>
      <w:r w:rsidRPr="00AF485D">
        <w:rPr>
          <w:rFonts w:ascii="Times New Roman" w:hAnsi="Times New Roman" w:cs="Times New Roman"/>
          <w:sz w:val="20"/>
          <w:szCs w:val="20"/>
          <w:lang w:eastAsia="ru-RU"/>
        </w:rPr>
        <w:t>ОК 01; ОК 07; ОК 09</w:t>
      </w:r>
    </w:p>
    <w:p w:rsidR="00AF485D" w:rsidRPr="00AF485D" w:rsidRDefault="00AF485D" w:rsidP="00AF485D">
      <w:pPr>
        <w:spacing w:after="0" w:line="240" w:lineRule="auto"/>
        <w:ind w:firstLine="709"/>
        <w:contextualSpacing/>
        <w:rPr>
          <w:rFonts w:ascii="Times New Roman" w:hAnsi="Times New Roman" w:cs="Times New Roman"/>
          <w:sz w:val="20"/>
          <w:szCs w:val="20"/>
          <w:lang w:eastAsia="ru-RU"/>
        </w:rPr>
      </w:pPr>
    </w:p>
    <w:p w:rsidR="00AF485D" w:rsidRPr="00AF485D" w:rsidRDefault="00AF485D" w:rsidP="00AF485D">
      <w:pPr>
        <w:spacing w:after="0" w:line="240" w:lineRule="auto"/>
        <w:ind w:firstLine="709"/>
        <w:contextualSpacing/>
        <w:rPr>
          <w:rFonts w:ascii="Times New Roman" w:hAnsi="Times New Roman" w:cs="Times New Roman"/>
          <w:sz w:val="20"/>
          <w:szCs w:val="20"/>
          <w:lang w:eastAsia="ru-RU"/>
        </w:rPr>
      </w:pPr>
    </w:p>
    <w:tbl>
      <w:tblPr>
        <w:tblStyle w:val="15"/>
        <w:tblW w:w="14737" w:type="dxa"/>
        <w:tblLook w:val="04A0" w:firstRow="1" w:lastRow="0" w:firstColumn="1" w:lastColumn="0" w:noHBand="0" w:noVBand="1"/>
      </w:tblPr>
      <w:tblGrid>
        <w:gridCol w:w="3823"/>
        <w:gridCol w:w="10914"/>
      </w:tblGrid>
      <w:tr w:rsidR="00AF485D" w:rsidRPr="00AF485D" w:rsidTr="00822D2B">
        <w:tc>
          <w:tcPr>
            <w:tcW w:w="3823" w:type="dxa"/>
            <w:vAlign w:val="center"/>
          </w:tcPr>
          <w:p w:rsidR="00AF485D" w:rsidRPr="00AF485D" w:rsidRDefault="00AF485D" w:rsidP="00AF485D">
            <w:pPr>
              <w:widowControl w:val="0"/>
              <w:spacing w:after="0" w:line="240" w:lineRule="auto"/>
              <w:contextualSpacing/>
              <w:jc w:val="center"/>
              <w:rPr>
                <w:rFonts w:ascii="Times New Roman" w:hAnsi="Times New Roman" w:cs="Times New Roman"/>
                <w:b/>
                <w:sz w:val="20"/>
                <w:szCs w:val="20"/>
              </w:rPr>
            </w:pPr>
            <w:r w:rsidRPr="00AF485D">
              <w:rPr>
                <w:rFonts w:ascii="Times New Roman" w:hAnsi="Times New Roman" w:cs="Times New Roman"/>
                <w:b/>
                <w:sz w:val="20"/>
                <w:szCs w:val="20"/>
              </w:rPr>
              <w:t>Задание</w:t>
            </w:r>
          </w:p>
        </w:tc>
        <w:tc>
          <w:tcPr>
            <w:tcW w:w="10914" w:type="dxa"/>
            <w:vAlign w:val="center"/>
          </w:tcPr>
          <w:p w:rsidR="00AF485D" w:rsidRPr="00AF485D" w:rsidRDefault="00AF485D" w:rsidP="00AF485D">
            <w:pPr>
              <w:widowControl w:val="0"/>
              <w:spacing w:after="0" w:line="240" w:lineRule="auto"/>
              <w:contextualSpacing/>
              <w:jc w:val="center"/>
              <w:rPr>
                <w:rFonts w:ascii="Times New Roman" w:hAnsi="Times New Roman" w:cs="Times New Roman"/>
                <w:b/>
                <w:sz w:val="20"/>
                <w:szCs w:val="20"/>
              </w:rPr>
            </w:pPr>
            <w:r w:rsidRPr="00AF485D">
              <w:rPr>
                <w:rFonts w:ascii="Times New Roman" w:hAnsi="Times New Roman" w:cs="Times New Roman"/>
                <w:b/>
                <w:sz w:val="20"/>
                <w:szCs w:val="20"/>
              </w:rPr>
              <w:t>Ключ к заданию / Эталонный ответ</w:t>
            </w:r>
          </w:p>
        </w:tc>
      </w:tr>
      <w:tr w:rsidR="00AF485D" w:rsidRPr="00AF485D" w:rsidTr="00822D2B">
        <w:tc>
          <w:tcPr>
            <w:tcW w:w="3823" w:type="dxa"/>
          </w:tcPr>
          <w:p w:rsidR="00AF485D" w:rsidRPr="00AF485D" w:rsidRDefault="00AF485D" w:rsidP="00AF485D">
            <w:pPr>
              <w:widowControl w:val="0"/>
              <w:spacing w:after="0" w:line="240" w:lineRule="auto"/>
              <w:contextualSpacing/>
              <w:jc w:val="both"/>
              <w:rPr>
                <w:rFonts w:ascii="Times New Roman" w:hAnsi="Times New Roman" w:cs="Times New Roman"/>
                <w:bCs/>
                <w:sz w:val="20"/>
                <w:szCs w:val="20"/>
              </w:rPr>
            </w:pPr>
            <w:r w:rsidRPr="00AF485D">
              <w:rPr>
                <w:rFonts w:ascii="Times New Roman" w:hAnsi="Times New Roman" w:cs="Times New Roman"/>
                <w:bCs/>
                <w:sz w:val="20"/>
                <w:szCs w:val="20"/>
              </w:rPr>
              <w:t>1. Принципы производственной системы ТРS (Toyota Production System).</w:t>
            </w:r>
          </w:p>
        </w:tc>
        <w:tc>
          <w:tcPr>
            <w:tcW w:w="10914" w:type="dxa"/>
          </w:tcPr>
          <w:p w:rsidR="00AF485D" w:rsidRPr="00AF485D" w:rsidRDefault="00AF485D" w:rsidP="00AF485D">
            <w:pPr>
              <w:widowControl w:val="0"/>
              <w:spacing w:after="0" w:line="240" w:lineRule="auto"/>
              <w:contextualSpacing/>
              <w:jc w:val="both"/>
              <w:rPr>
                <w:rFonts w:ascii="Times New Roman" w:hAnsi="Times New Roman" w:cs="Times New Roman"/>
                <w:bCs/>
                <w:sz w:val="20"/>
                <w:szCs w:val="20"/>
              </w:rPr>
            </w:pPr>
            <w:r w:rsidRPr="00AF485D">
              <w:rPr>
                <w:rFonts w:ascii="Times New Roman" w:eastAsia="Arial" w:hAnsi="Times New Roman" w:cs="Times New Roman"/>
                <w:bCs/>
                <w:sz w:val="20"/>
                <w:szCs w:val="20"/>
              </w:rPr>
              <w:t xml:space="preserve">В западных странах концепция </w:t>
            </w:r>
            <w:r w:rsidRPr="00AF485D">
              <w:rPr>
                <w:rFonts w:ascii="Times New Roman" w:eastAsia="Arial" w:hAnsi="Times New Roman" w:cs="Times New Roman"/>
                <w:bCs/>
                <w:sz w:val="20"/>
                <w:szCs w:val="20"/>
                <w:lang w:val="en-US"/>
              </w:rPr>
              <w:t>TPS</w:t>
            </w:r>
            <w:r w:rsidRPr="00AF485D">
              <w:rPr>
                <w:rFonts w:ascii="Times New Roman" w:eastAsia="Arial" w:hAnsi="Times New Roman" w:cs="Times New Roman"/>
                <w:bCs/>
                <w:sz w:val="20"/>
                <w:szCs w:val="20"/>
              </w:rPr>
              <w:t xml:space="preserve"> получила название </w:t>
            </w:r>
            <w:r w:rsidRPr="00AF485D">
              <w:rPr>
                <w:rFonts w:ascii="Times New Roman" w:eastAsia="Arial" w:hAnsi="Times New Roman" w:cs="Times New Roman"/>
                <w:bCs/>
                <w:sz w:val="20"/>
                <w:szCs w:val="20"/>
                <w:lang w:val="en-US"/>
              </w:rPr>
              <w:t>Lean</w:t>
            </w:r>
            <w:r w:rsidRPr="00AF485D">
              <w:rPr>
                <w:rFonts w:ascii="Times New Roman" w:eastAsia="Arial" w:hAnsi="Times New Roman" w:cs="Times New Roman"/>
                <w:bCs/>
                <w:sz w:val="20"/>
                <w:szCs w:val="20"/>
              </w:rPr>
              <w:t xml:space="preserve"> </w:t>
            </w:r>
            <w:r w:rsidRPr="00AF485D">
              <w:rPr>
                <w:rFonts w:ascii="Times New Roman" w:eastAsia="Arial" w:hAnsi="Times New Roman" w:cs="Times New Roman"/>
                <w:bCs/>
                <w:sz w:val="20"/>
                <w:szCs w:val="20"/>
                <w:lang w:val="en-US"/>
              </w:rPr>
              <w:t>production</w:t>
            </w:r>
            <w:r w:rsidRPr="00AF485D">
              <w:rPr>
                <w:rFonts w:ascii="Times New Roman" w:eastAsia="Arial" w:hAnsi="Times New Roman" w:cs="Times New Roman"/>
                <w:bCs/>
                <w:sz w:val="20"/>
                <w:szCs w:val="20"/>
              </w:rPr>
              <w:t xml:space="preserve">. Производственная система </w:t>
            </w:r>
            <w:r w:rsidRPr="00AF485D">
              <w:rPr>
                <w:rFonts w:ascii="Times New Roman" w:eastAsia="Arial" w:hAnsi="Times New Roman" w:cs="Times New Roman"/>
                <w:bCs/>
                <w:sz w:val="20"/>
                <w:szCs w:val="20"/>
                <w:lang w:val="en-US"/>
              </w:rPr>
              <w:t>Toyota</w:t>
            </w:r>
            <w:r w:rsidRPr="00AF485D">
              <w:rPr>
                <w:rFonts w:ascii="Times New Roman" w:eastAsia="Arial" w:hAnsi="Times New Roman" w:cs="Times New Roman"/>
                <w:bCs/>
                <w:sz w:val="20"/>
                <w:szCs w:val="20"/>
              </w:rPr>
              <w:t xml:space="preserve"> основана на философии «полной ликвидации всех потерь», охватывает весь спектр производства, анализируя технологические процессы и выявляя потери для дальнейшего достижения максимальной эффективности. Схема «здания </w:t>
            </w:r>
            <w:r w:rsidRPr="00AF485D">
              <w:rPr>
                <w:rFonts w:ascii="Times New Roman" w:eastAsia="Arial" w:hAnsi="Times New Roman" w:cs="Times New Roman"/>
                <w:bCs/>
                <w:sz w:val="20"/>
                <w:szCs w:val="20"/>
                <w:lang w:val="en-US"/>
              </w:rPr>
              <w:t>TPS</w:t>
            </w:r>
            <w:r w:rsidRPr="00AF485D">
              <w:rPr>
                <w:rFonts w:ascii="Times New Roman" w:eastAsia="Arial" w:hAnsi="Times New Roman" w:cs="Times New Roman"/>
                <w:bCs/>
                <w:sz w:val="20"/>
                <w:szCs w:val="20"/>
              </w:rPr>
              <w:t>» — 3принципа: Хейдзунка (</w:t>
            </w:r>
            <w:r w:rsidRPr="00AF485D">
              <w:rPr>
                <w:rFonts w:ascii="Times New Roman" w:eastAsia="Arial" w:hAnsi="Times New Roman" w:cs="Times New Roman"/>
                <w:bCs/>
                <w:sz w:val="20"/>
                <w:szCs w:val="20"/>
                <w:lang w:val="en-US"/>
              </w:rPr>
              <w:t>heijunka</w:t>
            </w:r>
            <w:r w:rsidRPr="00AF485D">
              <w:rPr>
                <w:rFonts w:ascii="Times New Roman" w:eastAsia="Arial" w:hAnsi="Times New Roman" w:cs="Times New Roman"/>
                <w:bCs/>
                <w:sz w:val="20"/>
                <w:szCs w:val="20"/>
              </w:rPr>
              <w:t>), Кайдзен (</w:t>
            </w:r>
            <w:r w:rsidRPr="00AF485D">
              <w:rPr>
                <w:rFonts w:ascii="Times New Roman" w:eastAsia="Arial" w:hAnsi="Times New Roman" w:cs="Times New Roman"/>
                <w:bCs/>
                <w:sz w:val="20"/>
                <w:szCs w:val="20"/>
                <w:lang w:val="en-US"/>
              </w:rPr>
              <w:t>Kaizen</w:t>
            </w:r>
            <w:r w:rsidRPr="00AF485D">
              <w:rPr>
                <w:rFonts w:ascii="Times New Roman" w:eastAsia="Arial" w:hAnsi="Times New Roman" w:cs="Times New Roman"/>
                <w:bCs/>
                <w:sz w:val="20"/>
                <w:szCs w:val="20"/>
              </w:rPr>
              <w:t>) и стандартная работа (</w:t>
            </w:r>
            <w:r w:rsidRPr="00AF485D">
              <w:rPr>
                <w:rFonts w:ascii="Times New Roman" w:eastAsia="Arial" w:hAnsi="Times New Roman" w:cs="Times New Roman"/>
                <w:bCs/>
                <w:sz w:val="20"/>
                <w:szCs w:val="20"/>
                <w:lang w:val="en-US"/>
              </w:rPr>
              <w:t>Standard</w:t>
            </w:r>
            <w:r w:rsidRPr="00AF485D">
              <w:rPr>
                <w:rFonts w:ascii="Times New Roman" w:eastAsia="Arial" w:hAnsi="Times New Roman" w:cs="Times New Roman"/>
                <w:bCs/>
                <w:sz w:val="20"/>
                <w:szCs w:val="20"/>
              </w:rPr>
              <w:t xml:space="preserve"> </w:t>
            </w:r>
            <w:r w:rsidRPr="00AF485D">
              <w:rPr>
                <w:rFonts w:ascii="Times New Roman" w:eastAsia="Arial" w:hAnsi="Times New Roman" w:cs="Times New Roman"/>
                <w:bCs/>
                <w:sz w:val="20"/>
                <w:szCs w:val="20"/>
                <w:lang w:val="en-US"/>
              </w:rPr>
              <w:t>work</w:t>
            </w:r>
            <w:r w:rsidRPr="00AF485D">
              <w:rPr>
                <w:rFonts w:ascii="Times New Roman" w:eastAsia="Arial" w:hAnsi="Times New Roman" w:cs="Times New Roman"/>
                <w:bCs/>
                <w:sz w:val="20"/>
                <w:szCs w:val="20"/>
              </w:rPr>
              <w:t>)</w:t>
            </w:r>
          </w:p>
        </w:tc>
      </w:tr>
      <w:tr w:rsidR="00AF485D" w:rsidRPr="00AF485D" w:rsidTr="00822D2B">
        <w:tc>
          <w:tcPr>
            <w:tcW w:w="3823" w:type="dxa"/>
          </w:tcPr>
          <w:p w:rsidR="00AF485D" w:rsidRPr="00AF485D" w:rsidRDefault="00AF485D" w:rsidP="00AF485D">
            <w:pPr>
              <w:widowControl w:val="0"/>
              <w:spacing w:after="0" w:line="240" w:lineRule="auto"/>
              <w:contextualSpacing/>
              <w:jc w:val="both"/>
              <w:rPr>
                <w:rFonts w:ascii="Times New Roman" w:hAnsi="Times New Roman" w:cs="Times New Roman"/>
                <w:bCs/>
                <w:sz w:val="20"/>
                <w:szCs w:val="20"/>
              </w:rPr>
            </w:pPr>
            <w:r w:rsidRPr="00AF485D">
              <w:rPr>
                <w:rFonts w:ascii="Times New Roman" w:hAnsi="Times New Roman" w:cs="Times New Roman"/>
                <w:bCs/>
                <w:sz w:val="20"/>
                <w:szCs w:val="20"/>
              </w:rPr>
              <w:t xml:space="preserve">2. Основные принципы  концепции Lean Six Sigma </w:t>
            </w:r>
          </w:p>
        </w:tc>
        <w:tc>
          <w:tcPr>
            <w:tcW w:w="10914" w:type="dxa"/>
          </w:tcPr>
          <w:p w:rsidR="00AF485D" w:rsidRPr="00AF485D" w:rsidRDefault="00AF485D" w:rsidP="00AF485D">
            <w:pPr>
              <w:spacing w:after="0" w:line="240" w:lineRule="auto"/>
              <w:contextualSpacing/>
              <w:jc w:val="both"/>
              <w:rPr>
                <w:rFonts w:ascii="Times New Roman" w:eastAsia="Arial" w:hAnsi="Times New Roman" w:cs="Times New Roman"/>
                <w:bCs/>
                <w:sz w:val="20"/>
                <w:szCs w:val="20"/>
              </w:rPr>
            </w:pPr>
            <w:r w:rsidRPr="00AF485D">
              <w:rPr>
                <w:rFonts w:ascii="Times New Roman" w:eastAsia="Arial" w:hAnsi="Times New Roman" w:cs="Times New Roman"/>
                <w:bCs/>
                <w:sz w:val="20"/>
                <w:szCs w:val="20"/>
              </w:rPr>
              <w:t>«</w:t>
            </w:r>
            <w:r w:rsidRPr="00AF485D">
              <w:rPr>
                <w:rFonts w:ascii="Times New Roman" w:hAnsi="Times New Roman" w:cs="Times New Roman"/>
                <w:bCs/>
                <w:sz w:val="20"/>
                <w:szCs w:val="20"/>
              </w:rPr>
              <w:t>Lean Six Sigma</w:t>
            </w:r>
            <w:r w:rsidRPr="00AF485D">
              <w:rPr>
                <w:rFonts w:ascii="Times New Roman" w:eastAsia="Arial" w:hAnsi="Times New Roman" w:cs="Times New Roman"/>
                <w:bCs/>
                <w:sz w:val="20"/>
                <w:szCs w:val="20"/>
              </w:rPr>
              <w:t>» – это методология оптимизации процессов, опирающаяся на математические модели. Ее сформировали в компании</w:t>
            </w:r>
            <w:r w:rsidRPr="00AF485D">
              <w:rPr>
                <w:rFonts w:ascii="Times New Roman" w:eastAsia="Arial" w:hAnsi="Times New Roman" w:cs="Times New Roman"/>
                <w:bCs/>
                <w:sz w:val="20"/>
                <w:szCs w:val="20"/>
                <w:lang w:val="en-US"/>
              </w:rPr>
              <w:t> Motorola</w:t>
            </w:r>
            <w:r w:rsidRPr="00AF485D">
              <w:rPr>
                <w:rFonts w:ascii="Times New Roman" w:eastAsia="Arial" w:hAnsi="Times New Roman" w:cs="Times New Roman"/>
                <w:bCs/>
                <w:sz w:val="20"/>
                <w:szCs w:val="20"/>
              </w:rPr>
              <w:t xml:space="preserve"> </w:t>
            </w:r>
            <w:r w:rsidRPr="00AF485D">
              <w:rPr>
                <w:rFonts w:ascii="Times New Roman" w:eastAsia="Arial" w:hAnsi="Times New Roman" w:cs="Times New Roman"/>
                <w:bCs/>
                <w:sz w:val="20"/>
                <w:szCs w:val="20"/>
                <w:shd w:val="clear" w:color="auto" w:fill="FEFDFB"/>
              </w:rPr>
              <w:t>для борьбы с производственным браком</w:t>
            </w:r>
            <w:r w:rsidRPr="00AF485D">
              <w:rPr>
                <w:rFonts w:ascii="Times New Roman" w:eastAsia="Arial" w:hAnsi="Times New Roman" w:cs="Times New Roman"/>
                <w:bCs/>
                <w:sz w:val="20"/>
                <w:szCs w:val="20"/>
              </w:rPr>
              <w:t>. Зрелость производственного процесса оценивается посредством расчета выхода бездефектной продукции. Чем показатель меньше, тем стабильнее производство. Считается, что высший уровень «</w:t>
            </w:r>
            <w:r w:rsidRPr="00AF485D">
              <w:rPr>
                <w:rFonts w:ascii="Times New Roman" w:hAnsi="Times New Roman" w:cs="Times New Roman"/>
                <w:bCs/>
                <w:sz w:val="20"/>
                <w:szCs w:val="20"/>
              </w:rPr>
              <w:t>Lean Six Sigma</w:t>
            </w:r>
            <w:r w:rsidRPr="00AF485D">
              <w:rPr>
                <w:rFonts w:ascii="Times New Roman" w:eastAsia="Arial" w:hAnsi="Times New Roman" w:cs="Times New Roman"/>
                <w:bCs/>
                <w:sz w:val="20"/>
                <w:szCs w:val="20"/>
              </w:rPr>
              <w:t xml:space="preserve">» дает не более 3,4 случаев брака на миллион операций. </w:t>
            </w:r>
          </w:p>
        </w:tc>
      </w:tr>
      <w:tr w:rsidR="00AF485D" w:rsidRPr="00AF485D" w:rsidTr="00822D2B">
        <w:tc>
          <w:tcPr>
            <w:tcW w:w="3823" w:type="dxa"/>
          </w:tcPr>
          <w:p w:rsidR="00AF485D" w:rsidRPr="00AF485D" w:rsidRDefault="00AF485D" w:rsidP="00AF485D">
            <w:pPr>
              <w:widowControl w:val="0"/>
              <w:spacing w:after="0" w:line="240" w:lineRule="auto"/>
              <w:contextualSpacing/>
              <w:jc w:val="both"/>
              <w:rPr>
                <w:rFonts w:ascii="Times New Roman" w:hAnsi="Times New Roman" w:cs="Times New Roman"/>
                <w:bCs/>
                <w:sz w:val="20"/>
                <w:szCs w:val="20"/>
              </w:rPr>
            </w:pPr>
            <w:r w:rsidRPr="00AF485D">
              <w:rPr>
                <w:rFonts w:ascii="Times New Roman" w:hAnsi="Times New Roman" w:cs="Times New Roman"/>
                <w:bCs/>
                <w:sz w:val="20"/>
                <w:szCs w:val="20"/>
              </w:rPr>
              <w:t>3. Принципы построения бережливого производственного потока.</w:t>
            </w:r>
          </w:p>
        </w:tc>
        <w:tc>
          <w:tcPr>
            <w:tcW w:w="10914" w:type="dxa"/>
          </w:tcPr>
          <w:p w:rsidR="00AF485D" w:rsidRPr="00AF485D" w:rsidRDefault="00AF485D" w:rsidP="00AF485D">
            <w:pPr>
              <w:shd w:val="clear" w:color="auto" w:fill="FFFFFF"/>
              <w:spacing w:after="0" w:line="240" w:lineRule="auto"/>
              <w:contextualSpacing/>
              <w:jc w:val="both"/>
              <w:rPr>
                <w:rFonts w:ascii="Times New Roman" w:hAnsi="Times New Roman" w:cs="Times New Roman"/>
                <w:bCs/>
                <w:sz w:val="20"/>
                <w:szCs w:val="20"/>
              </w:rPr>
            </w:pPr>
            <w:r w:rsidRPr="00AF485D">
              <w:rPr>
                <w:rFonts w:ascii="Times New Roman" w:hAnsi="Times New Roman" w:cs="Times New Roman"/>
                <w:bCs/>
                <w:sz w:val="20"/>
                <w:szCs w:val="20"/>
              </w:rPr>
              <w:t>Бережливое производство основывается на нескольких главных принципах, которые определяют его философию и подход:</w:t>
            </w:r>
          </w:p>
          <w:p w:rsidR="00AF485D" w:rsidRPr="00AF485D" w:rsidRDefault="00AF485D" w:rsidP="00E94244">
            <w:pPr>
              <w:numPr>
                <w:ilvl w:val="0"/>
                <w:numId w:val="27"/>
              </w:numPr>
              <w:shd w:val="clear" w:color="auto" w:fill="FFFFFF"/>
              <w:spacing w:after="0" w:line="240" w:lineRule="auto"/>
              <w:ind w:left="0" w:firstLine="0"/>
              <w:contextualSpacing/>
              <w:jc w:val="both"/>
              <w:rPr>
                <w:rFonts w:ascii="Times New Roman" w:hAnsi="Times New Roman" w:cs="Times New Roman"/>
                <w:bCs/>
                <w:sz w:val="20"/>
                <w:szCs w:val="20"/>
              </w:rPr>
            </w:pPr>
            <w:r w:rsidRPr="00AF485D">
              <w:rPr>
                <w:rFonts w:ascii="Times New Roman" w:hAnsi="Times New Roman" w:cs="Times New Roman"/>
                <w:bCs/>
                <w:sz w:val="20"/>
                <w:szCs w:val="20"/>
              </w:rPr>
              <w:t>Определение ценности. Ценность — это то, что клиент хочет получить и за что он готов заплатить. Определение требует понимания потребностей и ожиданий заказчиков, изучения рынка и конкурентов. Это дает возможность сформулировать цель, задачи и видение системы lean manufacturing.</w:t>
            </w:r>
          </w:p>
          <w:p w:rsidR="00AF485D" w:rsidRPr="00AF485D" w:rsidRDefault="00AF485D" w:rsidP="00E94244">
            <w:pPr>
              <w:numPr>
                <w:ilvl w:val="0"/>
                <w:numId w:val="27"/>
              </w:numPr>
              <w:shd w:val="clear" w:color="auto" w:fill="FFFFFF"/>
              <w:spacing w:after="0" w:line="240" w:lineRule="auto"/>
              <w:ind w:left="0" w:firstLine="0"/>
              <w:contextualSpacing/>
              <w:jc w:val="both"/>
              <w:rPr>
                <w:rFonts w:ascii="Times New Roman" w:hAnsi="Times New Roman" w:cs="Times New Roman"/>
                <w:bCs/>
                <w:sz w:val="20"/>
                <w:szCs w:val="20"/>
              </w:rPr>
            </w:pPr>
            <w:r w:rsidRPr="00AF485D">
              <w:rPr>
                <w:rFonts w:ascii="Times New Roman" w:hAnsi="Times New Roman" w:cs="Times New Roman"/>
                <w:bCs/>
                <w:sz w:val="20"/>
                <w:szCs w:val="20"/>
              </w:rPr>
              <w:t>Построение потока ценности. Это последовательность работ, которые преобразуют входные ресурсы в выходной товар, ценный для заказчика. Построение потока требует анализа всех этапов, определения необходимых ресурсов, сроков и трат на каждом этапе, выявления потерь и излишков. Это дает возможность оптимизировать работу и устранить все то, что не добавляет ценности или создает ее избыточно.</w:t>
            </w:r>
          </w:p>
          <w:p w:rsidR="00AF485D" w:rsidRPr="00AF485D" w:rsidRDefault="00AF485D" w:rsidP="00E94244">
            <w:pPr>
              <w:numPr>
                <w:ilvl w:val="0"/>
                <w:numId w:val="27"/>
              </w:numPr>
              <w:shd w:val="clear" w:color="auto" w:fill="FFFFFF"/>
              <w:spacing w:after="0" w:line="240" w:lineRule="auto"/>
              <w:ind w:left="0" w:firstLine="0"/>
              <w:contextualSpacing/>
              <w:jc w:val="both"/>
              <w:rPr>
                <w:rFonts w:ascii="Times New Roman" w:hAnsi="Times New Roman" w:cs="Times New Roman"/>
                <w:bCs/>
                <w:sz w:val="20"/>
                <w:szCs w:val="20"/>
              </w:rPr>
            </w:pPr>
            <w:r w:rsidRPr="00AF485D">
              <w:rPr>
                <w:rFonts w:ascii="Times New Roman" w:hAnsi="Times New Roman" w:cs="Times New Roman"/>
                <w:bCs/>
                <w:sz w:val="20"/>
                <w:szCs w:val="20"/>
              </w:rPr>
              <w:t>Создание потока. Поток — это непрерывное движение продукции от начала до конца без остановок, задержек или очередей. Создание потока требует согласования всех элементов, устранения препятствий и барьеров, снижения времени цикла и увеличения скорости выполнения заказов. Это предоставляет возможность сократить время производства и доставки продукции до заказчика.</w:t>
            </w:r>
          </w:p>
          <w:p w:rsidR="00AF485D" w:rsidRPr="00AF485D" w:rsidRDefault="00AF485D" w:rsidP="00E94244">
            <w:pPr>
              <w:numPr>
                <w:ilvl w:val="0"/>
                <w:numId w:val="27"/>
              </w:numPr>
              <w:shd w:val="clear" w:color="auto" w:fill="FFFFFF"/>
              <w:spacing w:after="0" w:line="240" w:lineRule="auto"/>
              <w:ind w:left="0" w:firstLine="0"/>
              <w:contextualSpacing/>
              <w:jc w:val="both"/>
              <w:rPr>
                <w:rFonts w:ascii="Times New Roman" w:hAnsi="Times New Roman" w:cs="Times New Roman"/>
                <w:bCs/>
                <w:sz w:val="20"/>
                <w:szCs w:val="20"/>
              </w:rPr>
            </w:pPr>
            <w:r w:rsidRPr="00AF485D">
              <w:rPr>
                <w:rFonts w:ascii="Times New Roman" w:hAnsi="Times New Roman" w:cs="Times New Roman"/>
                <w:bCs/>
                <w:sz w:val="20"/>
                <w:szCs w:val="20"/>
              </w:rPr>
              <w:t>Внедрение принципа pull (тянущего производства). Принцип pull — это принцип организации компании по спросу, а не по предложению. Требует синхронизации всех этапов с реальным спросом, создания системы канбан (kanban), регулирующей количество товаров на каждом этапе посредством визуальных сигналов. Это позволяет избежать перепроизводства, производственных излишков и чрезмерных запасов, снизить траты на хранение и транспортировку.</w:t>
            </w:r>
          </w:p>
          <w:p w:rsidR="00AF485D" w:rsidRPr="00AF485D" w:rsidRDefault="00AF485D" w:rsidP="00E94244">
            <w:pPr>
              <w:numPr>
                <w:ilvl w:val="0"/>
                <w:numId w:val="27"/>
              </w:numPr>
              <w:shd w:val="clear" w:color="auto" w:fill="FFFFFF"/>
              <w:spacing w:after="0" w:line="240" w:lineRule="auto"/>
              <w:ind w:left="0" w:firstLine="0"/>
              <w:contextualSpacing/>
              <w:jc w:val="both"/>
              <w:rPr>
                <w:rFonts w:ascii="Times New Roman" w:hAnsi="Times New Roman" w:cs="Times New Roman"/>
                <w:bCs/>
                <w:sz w:val="20"/>
                <w:szCs w:val="20"/>
              </w:rPr>
            </w:pPr>
            <w:r w:rsidRPr="00AF485D">
              <w:rPr>
                <w:rFonts w:ascii="Times New Roman" w:hAnsi="Times New Roman" w:cs="Times New Roman"/>
                <w:bCs/>
                <w:sz w:val="20"/>
                <w:szCs w:val="20"/>
              </w:rPr>
              <w:t>Стремление к совершенству. Совершенство — это постоянное улучшение ради повышения ценности для заказчика. Стремление к совершенству требует вовлечения всех сотрудников в поиск и решение проблем, введения культуры кайдзен (kaizen), которая основана на непрерывном и постепенном развитии. Это предоставляет возможность повысить надежность, удовлетворить и превзойти ожидания заказчиков.</w:t>
            </w:r>
          </w:p>
        </w:tc>
      </w:tr>
      <w:tr w:rsidR="00AF485D" w:rsidRPr="00AF485D" w:rsidTr="00822D2B">
        <w:tc>
          <w:tcPr>
            <w:tcW w:w="3823" w:type="dxa"/>
          </w:tcPr>
          <w:p w:rsidR="00AF485D" w:rsidRPr="00AF485D" w:rsidRDefault="00AF485D" w:rsidP="00AF485D">
            <w:pPr>
              <w:widowControl w:val="0"/>
              <w:spacing w:after="0" w:line="240" w:lineRule="auto"/>
              <w:contextualSpacing/>
              <w:jc w:val="both"/>
              <w:rPr>
                <w:rFonts w:ascii="Times New Roman" w:hAnsi="Times New Roman" w:cs="Times New Roman"/>
                <w:bCs/>
                <w:sz w:val="20"/>
                <w:szCs w:val="20"/>
              </w:rPr>
            </w:pPr>
            <w:r w:rsidRPr="00AF485D">
              <w:rPr>
                <w:rFonts w:ascii="Times New Roman" w:hAnsi="Times New Roman" w:cs="Times New Roman"/>
                <w:bCs/>
                <w:sz w:val="20"/>
                <w:szCs w:val="20"/>
              </w:rPr>
              <w:lastRenderedPageBreak/>
              <w:t>4. Характеристика бережливого производственного потока и расчет его основных параметров: время такта, время цикла, время выполнения заказа.</w:t>
            </w:r>
          </w:p>
        </w:tc>
        <w:tc>
          <w:tcPr>
            <w:tcW w:w="10914" w:type="dxa"/>
          </w:tcPr>
          <w:p w:rsidR="00AF485D" w:rsidRPr="00AF485D" w:rsidRDefault="003F0D5F" w:rsidP="00AF485D">
            <w:pPr>
              <w:shd w:val="clear" w:color="auto" w:fill="FFFFFF"/>
              <w:spacing w:after="0" w:line="240" w:lineRule="auto"/>
              <w:contextualSpacing/>
              <w:jc w:val="both"/>
              <w:rPr>
                <w:rFonts w:ascii="Times New Roman" w:hAnsi="Times New Roman" w:cs="Times New Roman"/>
                <w:bCs/>
                <w:sz w:val="20"/>
                <w:szCs w:val="20"/>
              </w:rPr>
            </w:pPr>
            <w:hyperlink r:id="rId17" w:tooltip="http://holzex.ru/razberemsya-s-terminami-tsikl-i-takt/" w:history="1">
              <w:r w:rsidR="00AF485D" w:rsidRPr="00AF485D">
                <w:rPr>
                  <w:rFonts w:ascii="Times New Roman" w:eastAsia="Times New Roman" w:hAnsi="Times New Roman" w:cs="Times New Roman"/>
                  <w:bCs/>
                  <w:color w:val="0000FF"/>
                  <w:sz w:val="20"/>
                  <w:szCs w:val="20"/>
                  <w:u w:val="single"/>
                </w:rPr>
                <w:t>Время такта</w:t>
              </w:r>
            </w:hyperlink>
            <w:r w:rsidR="00AF485D" w:rsidRPr="00AF485D">
              <w:rPr>
                <w:rFonts w:ascii="Times New Roman" w:hAnsi="Times New Roman" w:cs="Times New Roman"/>
                <w:bCs/>
                <w:sz w:val="20"/>
                <w:szCs w:val="20"/>
              </w:rPr>
              <w:t xml:space="preserve"> (takt time) — интервал времени или периодичность, с которой потребитель получает заказанную продукцию от потребителя. Время такта задает скорость работы производства, которая должна точно соответствовать имеющемуся спросу. </w:t>
            </w:r>
            <w:hyperlink r:id="rId18" w:tooltip="http://holzex.ru/razberemsya-s-terminami-tsikl-i-takt/" w:history="1">
              <w:r w:rsidR="00AF485D" w:rsidRPr="00AF485D">
                <w:rPr>
                  <w:rFonts w:ascii="Times New Roman" w:eastAsia="Times New Roman" w:hAnsi="Times New Roman" w:cs="Times New Roman"/>
                  <w:bCs/>
                  <w:color w:val="0000FF"/>
                  <w:sz w:val="20"/>
                  <w:szCs w:val="20"/>
                  <w:u w:val="single"/>
                </w:rPr>
                <w:t>Время цикла</w:t>
              </w:r>
            </w:hyperlink>
            <w:r w:rsidR="00AF485D" w:rsidRPr="00AF485D">
              <w:rPr>
                <w:rFonts w:ascii="Times New Roman" w:hAnsi="Times New Roman" w:cs="Times New Roman"/>
                <w:bCs/>
                <w:sz w:val="20"/>
                <w:szCs w:val="20"/>
              </w:rPr>
              <w:t xml:space="preserve"> (cycle time) — время, требуемое оператору для осуществления всех действий, перед тем как повторить их снова. Когда время цикла каждой операции в процессе становится точно равно времени такта, возникает поток единичных изделий.  </w:t>
            </w:r>
            <w:r w:rsidR="00AF485D" w:rsidRPr="00AF485D">
              <w:rPr>
                <w:rFonts w:ascii="Times New Roman" w:hAnsi="Times New Roman" w:cs="Times New Roman"/>
                <w:bCs/>
                <w:sz w:val="20"/>
                <w:szCs w:val="20"/>
                <w:shd w:val="clear" w:color="auto" w:fill="FFFFFF"/>
              </w:rPr>
              <w:t>Время выполнения заказа (lead time) — время с момента размещения заказа до его выполнения и передачи потребителю.</w:t>
            </w:r>
          </w:p>
        </w:tc>
      </w:tr>
      <w:tr w:rsidR="00AF485D" w:rsidRPr="00AF485D" w:rsidTr="00822D2B">
        <w:tc>
          <w:tcPr>
            <w:tcW w:w="3823" w:type="dxa"/>
          </w:tcPr>
          <w:p w:rsidR="00AF485D" w:rsidRPr="00AF485D" w:rsidRDefault="00AF485D" w:rsidP="00AF485D">
            <w:pPr>
              <w:widowControl w:val="0"/>
              <w:spacing w:after="0" w:line="240" w:lineRule="auto"/>
              <w:contextualSpacing/>
              <w:jc w:val="both"/>
              <w:rPr>
                <w:rFonts w:ascii="Times New Roman" w:hAnsi="Times New Roman" w:cs="Times New Roman"/>
                <w:bCs/>
                <w:sz w:val="20"/>
                <w:szCs w:val="20"/>
              </w:rPr>
            </w:pPr>
            <w:r w:rsidRPr="00AF485D">
              <w:rPr>
                <w:rFonts w:ascii="Times New Roman" w:hAnsi="Times New Roman" w:cs="Times New Roman"/>
                <w:bCs/>
                <w:sz w:val="20"/>
                <w:szCs w:val="20"/>
              </w:rPr>
              <w:t>5. Методика оценки потерь.</w:t>
            </w:r>
          </w:p>
        </w:tc>
        <w:tc>
          <w:tcPr>
            <w:tcW w:w="10914" w:type="dxa"/>
          </w:tcPr>
          <w:p w:rsidR="00AF485D" w:rsidRPr="00AF485D" w:rsidRDefault="00AF485D" w:rsidP="00AF485D">
            <w:pPr>
              <w:widowControl w:val="0"/>
              <w:spacing w:after="0" w:line="240" w:lineRule="auto"/>
              <w:contextualSpacing/>
              <w:jc w:val="both"/>
              <w:rPr>
                <w:rFonts w:ascii="Times New Roman" w:hAnsi="Times New Roman" w:cs="Times New Roman"/>
                <w:bCs/>
                <w:sz w:val="20"/>
                <w:szCs w:val="20"/>
              </w:rPr>
            </w:pPr>
            <w:r w:rsidRPr="00AF485D">
              <w:rPr>
                <w:rFonts w:ascii="Times New Roman" w:eastAsia="Arial" w:hAnsi="Times New Roman" w:cs="Times New Roman"/>
                <w:bCs/>
                <w:sz w:val="20"/>
                <w:szCs w:val="20"/>
              </w:rPr>
              <w:t xml:space="preserve">Методика позволяет рассчитывать экономическую эффективность мероприятий бережливого производства за счет устранения: 1) перепроизводства; 2) лишних этапов обработки; 3) ненужных транспортировок; 4) лишних запасов; 5) лишних перемещений; 6) устранения ожиданий;  7) устранения дефектов </w:t>
            </w:r>
            <w:r w:rsidRPr="00AF485D">
              <w:rPr>
                <w:rFonts w:ascii="Times New Roman" w:eastAsia="Arial" w:hAnsi="Times New Roman" w:cs="Times New Roman"/>
                <w:bCs/>
                <w:sz w:val="20"/>
                <w:szCs w:val="20"/>
                <w:shd w:val="clear" w:color="auto" w:fill="FFFFFF"/>
              </w:rPr>
              <w:t>Каждое мероприятие вводится в автоматизированную расчетную систему, которой анализируется его эффективность в разрезе указанных показателей и их групп.</w:t>
            </w:r>
          </w:p>
        </w:tc>
      </w:tr>
      <w:tr w:rsidR="00AF485D" w:rsidRPr="00AF485D" w:rsidTr="00822D2B">
        <w:tc>
          <w:tcPr>
            <w:tcW w:w="3823" w:type="dxa"/>
          </w:tcPr>
          <w:p w:rsidR="00AF485D" w:rsidRPr="00AF485D" w:rsidRDefault="00AF485D" w:rsidP="00AF485D">
            <w:pPr>
              <w:widowControl w:val="0"/>
              <w:spacing w:after="0" w:line="240" w:lineRule="auto"/>
              <w:contextualSpacing/>
              <w:jc w:val="both"/>
              <w:rPr>
                <w:rFonts w:ascii="Times New Roman" w:hAnsi="Times New Roman" w:cs="Times New Roman"/>
                <w:bCs/>
                <w:sz w:val="20"/>
                <w:szCs w:val="20"/>
              </w:rPr>
            </w:pPr>
            <w:r w:rsidRPr="00AF485D">
              <w:rPr>
                <w:rFonts w:ascii="Times New Roman" w:hAnsi="Times New Roman" w:cs="Times New Roman"/>
                <w:bCs/>
                <w:sz w:val="20"/>
                <w:szCs w:val="20"/>
              </w:rPr>
              <w:t>6. Выявление, устранение и предупреждение потерь в производстве. Характеристика специальных возможностей поточного конвейера: автономизация или дзидока (jidoka)) для выявления отклонений и немедленной остановки работы. Технология «защита от ошибок» или покэ-йокэ (poka-yoke).</w:t>
            </w:r>
          </w:p>
        </w:tc>
        <w:tc>
          <w:tcPr>
            <w:tcW w:w="10914" w:type="dxa"/>
          </w:tcPr>
          <w:p w:rsidR="00AF485D" w:rsidRPr="00AF485D" w:rsidRDefault="003F0D5F" w:rsidP="00AF485D">
            <w:pPr>
              <w:shd w:val="clear" w:color="auto" w:fill="FFFFFF"/>
              <w:spacing w:after="0" w:line="240" w:lineRule="auto"/>
              <w:contextualSpacing/>
              <w:jc w:val="both"/>
              <w:rPr>
                <w:rFonts w:ascii="Times New Roman" w:hAnsi="Times New Roman" w:cs="Times New Roman"/>
                <w:bCs/>
                <w:sz w:val="20"/>
                <w:szCs w:val="20"/>
              </w:rPr>
            </w:pPr>
            <w:hyperlink r:id="rId19" w:tooltip="http://holzex.ru/berezhlivoe-proizvodstvo-sozdanie-tsennosti/" w:history="1">
              <w:r w:rsidR="00AF485D" w:rsidRPr="00AF485D">
                <w:rPr>
                  <w:rFonts w:ascii="Times New Roman" w:hAnsi="Times New Roman" w:cs="Times New Roman"/>
                  <w:bCs/>
                  <w:sz w:val="20"/>
                  <w:szCs w:val="20"/>
                  <w:u w:val="single"/>
                </w:rPr>
                <w:t>Муда</w:t>
              </w:r>
            </w:hyperlink>
            <w:r w:rsidR="00AF485D" w:rsidRPr="00AF485D">
              <w:rPr>
                <w:rFonts w:ascii="Times New Roman" w:hAnsi="Times New Roman" w:cs="Times New Roman"/>
                <w:bCs/>
                <w:sz w:val="20"/>
                <w:szCs w:val="20"/>
              </w:rPr>
              <w:t xml:space="preserve"> (muda) или потери — любая деятельность, которая потребляет ресурсы, но не создает ценности. Существует семь основных видов потерь, это: </w:t>
            </w:r>
          </w:p>
          <w:p w:rsidR="00AF485D" w:rsidRPr="00AF485D" w:rsidRDefault="00AF485D" w:rsidP="00E94244">
            <w:pPr>
              <w:numPr>
                <w:ilvl w:val="0"/>
                <w:numId w:val="28"/>
              </w:numPr>
              <w:shd w:val="clear" w:color="auto" w:fill="FFFFFF"/>
              <w:spacing w:after="0" w:line="240" w:lineRule="auto"/>
              <w:ind w:left="0" w:firstLine="0"/>
              <w:contextualSpacing/>
              <w:jc w:val="both"/>
              <w:rPr>
                <w:rFonts w:ascii="Times New Roman" w:hAnsi="Times New Roman" w:cs="Times New Roman"/>
                <w:bCs/>
                <w:sz w:val="20"/>
                <w:szCs w:val="20"/>
              </w:rPr>
            </w:pPr>
            <w:r w:rsidRPr="00AF485D">
              <w:rPr>
                <w:rFonts w:ascii="Times New Roman" w:hAnsi="Times New Roman" w:cs="Times New Roman"/>
                <w:bCs/>
                <w:sz w:val="20"/>
                <w:szCs w:val="20"/>
              </w:rPr>
              <w:t>• перепроизводство материалов или информации (когда спрос на них еще не возник);</w:t>
            </w:r>
          </w:p>
          <w:p w:rsidR="00AF485D" w:rsidRPr="00AF485D" w:rsidRDefault="00AF485D" w:rsidP="00E94244">
            <w:pPr>
              <w:numPr>
                <w:ilvl w:val="0"/>
                <w:numId w:val="28"/>
              </w:numPr>
              <w:shd w:val="clear" w:color="auto" w:fill="FFFFFF"/>
              <w:spacing w:after="0" w:line="240" w:lineRule="auto"/>
              <w:ind w:left="0" w:firstLine="0"/>
              <w:contextualSpacing/>
              <w:jc w:val="both"/>
              <w:rPr>
                <w:rFonts w:ascii="Times New Roman" w:hAnsi="Times New Roman" w:cs="Times New Roman"/>
                <w:bCs/>
                <w:sz w:val="20"/>
                <w:szCs w:val="20"/>
              </w:rPr>
            </w:pPr>
            <w:r w:rsidRPr="00AF485D">
              <w:rPr>
                <w:rFonts w:ascii="Times New Roman" w:hAnsi="Times New Roman" w:cs="Times New Roman"/>
                <w:bCs/>
                <w:sz w:val="20"/>
                <w:szCs w:val="20"/>
              </w:rPr>
              <w:t>• ожидание следующей производственной стадии;</w:t>
            </w:r>
          </w:p>
          <w:p w:rsidR="00AF485D" w:rsidRPr="00AF485D" w:rsidRDefault="00AF485D" w:rsidP="00E94244">
            <w:pPr>
              <w:numPr>
                <w:ilvl w:val="0"/>
                <w:numId w:val="28"/>
              </w:numPr>
              <w:shd w:val="clear" w:color="auto" w:fill="FFFFFF"/>
              <w:spacing w:after="0" w:line="240" w:lineRule="auto"/>
              <w:ind w:left="0" w:firstLine="0"/>
              <w:contextualSpacing/>
              <w:jc w:val="both"/>
              <w:rPr>
                <w:rFonts w:ascii="Times New Roman" w:hAnsi="Times New Roman" w:cs="Times New Roman"/>
                <w:bCs/>
                <w:sz w:val="20"/>
                <w:szCs w:val="20"/>
              </w:rPr>
            </w:pPr>
            <w:r w:rsidRPr="00AF485D">
              <w:rPr>
                <w:rFonts w:ascii="Times New Roman" w:hAnsi="Times New Roman" w:cs="Times New Roman"/>
                <w:bCs/>
                <w:sz w:val="20"/>
                <w:szCs w:val="20"/>
              </w:rPr>
              <w:t>• ненужная транспортировка материалов или информации;</w:t>
            </w:r>
          </w:p>
          <w:p w:rsidR="00AF485D" w:rsidRPr="00AF485D" w:rsidRDefault="00AF485D" w:rsidP="00E94244">
            <w:pPr>
              <w:numPr>
                <w:ilvl w:val="0"/>
                <w:numId w:val="28"/>
              </w:numPr>
              <w:shd w:val="clear" w:color="auto" w:fill="FFFFFF"/>
              <w:spacing w:after="0" w:line="240" w:lineRule="auto"/>
              <w:ind w:left="0" w:firstLine="0"/>
              <w:contextualSpacing/>
              <w:jc w:val="both"/>
              <w:rPr>
                <w:rFonts w:ascii="Times New Roman" w:hAnsi="Times New Roman" w:cs="Times New Roman"/>
                <w:bCs/>
                <w:sz w:val="20"/>
                <w:szCs w:val="20"/>
              </w:rPr>
            </w:pPr>
            <w:r w:rsidRPr="00AF485D">
              <w:rPr>
                <w:rFonts w:ascii="Times New Roman" w:hAnsi="Times New Roman" w:cs="Times New Roman"/>
                <w:bCs/>
                <w:sz w:val="20"/>
                <w:szCs w:val="20"/>
              </w:rPr>
              <w:t>• лишние этапы обработки (требующиеся из-за недостатков оборудования или несовершенства процесса);</w:t>
            </w:r>
          </w:p>
          <w:p w:rsidR="00AF485D" w:rsidRPr="00AF485D" w:rsidRDefault="00AF485D" w:rsidP="00E94244">
            <w:pPr>
              <w:numPr>
                <w:ilvl w:val="0"/>
                <w:numId w:val="28"/>
              </w:numPr>
              <w:shd w:val="clear" w:color="auto" w:fill="FFFFFF"/>
              <w:spacing w:after="0" w:line="240" w:lineRule="auto"/>
              <w:ind w:left="0" w:firstLine="0"/>
              <w:contextualSpacing/>
              <w:jc w:val="both"/>
              <w:rPr>
                <w:rFonts w:ascii="Times New Roman" w:hAnsi="Times New Roman" w:cs="Times New Roman"/>
                <w:bCs/>
                <w:sz w:val="20"/>
                <w:szCs w:val="20"/>
              </w:rPr>
            </w:pPr>
            <w:r w:rsidRPr="00AF485D">
              <w:rPr>
                <w:rFonts w:ascii="Times New Roman" w:hAnsi="Times New Roman" w:cs="Times New Roman"/>
                <w:bCs/>
                <w:sz w:val="20"/>
                <w:szCs w:val="20"/>
              </w:rPr>
              <w:t>• наличие любых, кроме минимально необходимых, запасов;</w:t>
            </w:r>
          </w:p>
          <w:p w:rsidR="00AF485D" w:rsidRPr="00AF485D" w:rsidRDefault="00AF485D" w:rsidP="00E94244">
            <w:pPr>
              <w:numPr>
                <w:ilvl w:val="0"/>
                <w:numId w:val="28"/>
              </w:numPr>
              <w:shd w:val="clear" w:color="auto" w:fill="FFFFFF"/>
              <w:spacing w:after="0" w:line="240" w:lineRule="auto"/>
              <w:ind w:left="0" w:firstLine="0"/>
              <w:contextualSpacing/>
              <w:jc w:val="both"/>
              <w:rPr>
                <w:rFonts w:ascii="Times New Roman" w:hAnsi="Times New Roman" w:cs="Times New Roman"/>
                <w:bCs/>
                <w:sz w:val="20"/>
                <w:szCs w:val="20"/>
              </w:rPr>
            </w:pPr>
            <w:r w:rsidRPr="00AF485D">
              <w:rPr>
                <w:rFonts w:ascii="Times New Roman" w:hAnsi="Times New Roman" w:cs="Times New Roman"/>
                <w:bCs/>
                <w:sz w:val="20"/>
                <w:szCs w:val="20"/>
              </w:rPr>
              <w:t>• ненужное перемещение людей в ходе работы (например, в поисках деталей, инструментов, документов, помощи и пр.);</w:t>
            </w:r>
          </w:p>
          <w:p w:rsidR="00AF485D" w:rsidRPr="00AF485D" w:rsidRDefault="00AF485D" w:rsidP="00E94244">
            <w:pPr>
              <w:numPr>
                <w:ilvl w:val="0"/>
                <w:numId w:val="28"/>
              </w:numPr>
              <w:shd w:val="clear" w:color="auto" w:fill="FFFFFF"/>
              <w:spacing w:after="0" w:line="240" w:lineRule="auto"/>
              <w:ind w:left="0" w:firstLine="0"/>
              <w:contextualSpacing/>
              <w:jc w:val="both"/>
              <w:rPr>
                <w:rFonts w:ascii="Times New Roman" w:hAnsi="Times New Roman" w:cs="Times New Roman"/>
                <w:bCs/>
                <w:sz w:val="20"/>
                <w:szCs w:val="20"/>
              </w:rPr>
            </w:pPr>
            <w:r w:rsidRPr="00AF485D">
              <w:rPr>
                <w:rFonts w:ascii="Times New Roman" w:hAnsi="Times New Roman" w:cs="Times New Roman"/>
                <w:bCs/>
                <w:sz w:val="20"/>
                <w:szCs w:val="20"/>
              </w:rPr>
              <w:t>• производство дефектов.</w:t>
            </w:r>
          </w:p>
          <w:p w:rsidR="00AF485D" w:rsidRPr="00AF485D" w:rsidRDefault="00AF485D" w:rsidP="00AF485D">
            <w:pPr>
              <w:shd w:val="clear" w:color="auto" w:fill="FFFFFF"/>
              <w:spacing w:after="0" w:line="240" w:lineRule="auto"/>
              <w:contextualSpacing/>
              <w:jc w:val="both"/>
              <w:rPr>
                <w:rFonts w:ascii="Times New Roman" w:hAnsi="Times New Roman" w:cs="Times New Roman"/>
                <w:bCs/>
                <w:sz w:val="20"/>
                <w:szCs w:val="20"/>
              </w:rPr>
            </w:pPr>
            <w:r w:rsidRPr="00AF485D">
              <w:rPr>
                <w:rFonts w:ascii="Times New Roman" w:hAnsi="Times New Roman" w:cs="Times New Roman"/>
                <w:bCs/>
                <w:sz w:val="20"/>
                <w:szCs w:val="20"/>
              </w:rPr>
              <w:t>Потеря творческого потенциала персонала — восьмой вид потерь, он наиболее сложно поддается оценке, но является ключевым при построении системы непрерывных улучшений деятельности.</w:t>
            </w:r>
          </w:p>
          <w:p w:rsidR="00AF485D" w:rsidRPr="00AF485D" w:rsidRDefault="00AF485D" w:rsidP="00AF485D">
            <w:pPr>
              <w:shd w:val="clear" w:color="auto" w:fill="FFFFFF"/>
              <w:spacing w:after="0" w:line="240" w:lineRule="auto"/>
              <w:contextualSpacing/>
              <w:jc w:val="both"/>
              <w:rPr>
                <w:rFonts w:ascii="Times New Roman" w:eastAsia="Arial" w:hAnsi="Times New Roman" w:cs="Times New Roman"/>
                <w:bCs/>
                <w:sz w:val="20"/>
                <w:szCs w:val="20"/>
              </w:rPr>
            </w:pPr>
            <w:r w:rsidRPr="00AF485D">
              <w:rPr>
                <w:rFonts w:ascii="Times New Roman" w:eastAsia="Arial" w:hAnsi="Times New Roman" w:cs="Times New Roman"/>
                <w:bCs/>
                <w:sz w:val="20"/>
                <w:szCs w:val="20"/>
                <w:lang w:val="en-US"/>
              </w:rPr>
              <w:t>Jidoka</w:t>
            </w:r>
            <w:r w:rsidRPr="00AF485D">
              <w:rPr>
                <w:rFonts w:ascii="Times New Roman" w:eastAsia="Arial" w:hAnsi="Times New Roman" w:cs="Times New Roman"/>
                <w:bCs/>
                <w:sz w:val="20"/>
                <w:szCs w:val="20"/>
              </w:rPr>
              <w:t xml:space="preserve"> (Дзидока, с яп. Автономизация). Дзидока инструмент, который предотвращает производство дефектной продукции. При использовании этого принципа работы оборудование автоматически обнаруживает некоторые проблемы, например, неисправность или брак продукции, и сигнализирует об этом, тем самым исключая перепроизводство и массовые потери продукта, позволит сохранить силы и время.</w:t>
            </w:r>
          </w:p>
          <w:p w:rsidR="00AF485D" w:rsidRPr="00AF485D" w:rsidRDefault="00AF485D" w:rsidP="00AF485D">
            <w:pPr>
              <w:shd w:val="clear" w:color="auto" w:fill="FFFFFF"/>
              <w:spacing w:after="0" w:line="240" w:lineRule="auto"/>
              <w:contextualSpacing/>
              <w:jc w:val="both"/>
              <w:rPr>
                <w:rFonts w:ascii="Times New Roman" w:hAnsi="Times New Roman" w:cs="Times New Roman"/>
                <w:bCs/>
                <w:sz w:val="20"/>
                <w:szCs w:val="20"/>
              </w:rPr>
            </w:pPr>
            <w:r w:rsidRPr="00AF485D">
              <w:rPr>
                <w:rFonts w:ascii="Times New Roman" w:eastAsia="Arial" w:hAnsi="Times New Roman" w:cs="Times New Roman"/>
                <w:bCs/>
                <w:sz w:val="20"/>
                <w:szCs w:val="20"/>
                <w:lang w:val="en-US"/>
              </w:rPr>
              <w:t>Poka</w:t>
            </w:r>
            <w:r w:rsidRPr="00AF485D">
              <w:rPr>
                <w:rFonts w:ascii="Times New Roman" w:eastAsia="Arial" w:hAnsi="Times New Roman" w:cs="Times New Roman"/>
                <w:bCs/>
                <w:sz w:val="20"/>
                <w:szCs w:val="20"/>
              </w:rPr>
              <w:t xml:space="preserve"> </w:t>
            </w:r>
            <w:r w:rsidRPr="00AF485D">
              <w:rPr>
                <w:rFonts w:ascii="Times New Roman" w:eastAsia="Arial" w:hAnsi="Times New Roman" w:cs="Times New Roman"/>
                <w:bCs/>
                <w:sz w:val="20"/>
                <w:szCs w:val="20"/>
                <w:lang w:val="en-US"/>
              </w:rPr>
              <w:t>Yoke</w:t>
            </w:r>
            <w:r w:rsidRPr="00AF485D">
              <w:rPr>
                <w:rFonts w:ascii="Times New Roman" w:eastAsia="Arial" w:hAnsi="Times New Roman" w:cs="Times New Roman"/>
                <w:bCs/>
                <w:sz w:val="20"/>
                <w:szCs w:val="20"/>
              </w:rPr>
              <w:t xml:space="preserve"> (с англ. защита от ошибки). Главная цель инструмента — максимальное устранение дефектов при производстве продукта. Помогают избежать ошибок в процессе производства, либо вовремя выявить их, чтобы они не поступили в следующий процесс в виде дефектов и негативных результатов</w:t>
            </w:r>
          </w:p>
        </w:tc>
      </w:tr>
      <w:tr w:rsidR="00AF485D" w:rsidRPr="00AF485D" w:rsidTr="00822D2B">
        <w:tc>
          <w:tcPr>
            <w:tcW w:w="3823" w:type="dxa"/>
          </w:tcPr>
          <w:p w:rsidR="00AF485D" w:rsidRPr="00AF485D" w:rsidRDefault="00AF485D" w:rsidP="00AF485D">
            <w:pPr>
              <w:widowControl w:val="0"/>
              <w:spacing w:after="0" w:line="240" w:lineRule="auto"/>
              <w:contextualSpacing/>
              <w:jc w:val="both"/>
              <w:rPr>
                <w:rFonts w:ascii="Times New Roman" w:hAnsi="Times New Roman" w:cs="Times New Roman"/>
                <w:bCs/>
                <w:sz w:val="20"/>
                <w:szCs w:val="20"/>
              </w:rPr>
            </w:pPr>
            <w:r w:rsidRPr="00AF485D">
              <w:rPr>
                <w:rFonts w:ascii="Times New Roman" w:hAnsi="Times New Roman" w:cs="Times New Roman"/>
                <w:bCs/>
                <w:sz w:val="20"/>
                <w:szCs w:val="20"/>
              </w:rPr>
              <w:t>7. Картирование потока создания ценности VSM (Value Stream Mapping).</w:t>
            </w:r>
          </w:p>
        </w:tc>
        <w:tc>
          <w:tcPr>
            <w:tcW w:w="10914" w:type="dxa"/>
          </w:tcPr>
          <w:p w:rsidR="00AF485D" w:rsidRPr="00AF485D" w:rsidRDefault="00AF485D" w:rsidP="00AF485D">
            <w:pPr>
              <w:widowControl w:val="0"/>
              <w:spacing w:after="0" w:line="240" w:lineRule="auto"/>
              <w:contextualSpacing/>
              <w:jc w:val="both"/>
              <w:rPr>
                <w:rFonts w:ascii="Times New Roman" w:hAnsi="Times New Roman" w:cs="Times New Roman"/>
                <w:bCs/>
                <w:sz w:val="20"/>
                <w:szCs w:val="20"/>
              </w:rPr>
            </w:pPr>
            <w:r w:rsidRPr="00AF485D">
              <w:rPr>
                <w:rFonts w:ascii="Times New Roman" w:eastAsia="Arial" w:hAnsi="Times New Roman" w:cs="Times New Roman"/>
                <w:bCs/>
                <w:sz w:val="20"/>
                <w:szCs w:val="20"/>
              </w:rPr>
              <w:t>Управление потоком создания ценности (</w:t>
            </w:r>
            <w:r w:rsidRPr="00AF485D">
              <w:rPr>
                <w:rFonts w:ascii="Times New Roman" w:eastAsia="Arial" w:hAnsi="Times New Roman" w:cs="Times New Roman"/>
                <w:bCs/>
                <w:sz w:val="20"/>
                <w:szCs w:val="20"/>
                <w:lang w:val="en-US"/>
              </w:rPr>
              <w:t>VSM</w:t>
            </w:r>
            <w:r w:rsidRPr="00AF485D">
              <w:rPr>
                <w:rFonts w:ascii="Times New Roman" w:eastAsia="Arial" w:hAnsi="Times New Roman" w:cs="Times New Roman"/>
                <w:bCs/>
                <w:sz w:val="20"/>
                <w:szCs w:val="20"/>
              </w:rPr>
              <w:t xml:space="preserve"> – </w:t>
            </w:r>
            <w:r w:rsidRPr="00AF485D">
              <w:rPr>
                <w:rFonts w:ascii="Times New Roman" w:eastAsia="Arial" w:hAnsi="Times New Roman" w:cs="Times New Roman"/>
                <w:bCs/>
                <w:sz w:val="20"/>
                <w:szCs w:val="20"/>
                <w:lang w:val="en-US"/>
              </w:rPr>
              <w:t>Value</w:t>
            </w:r>
            <w:r w:rsidRPr="00AF485D">
              <w:rPr>
                <w:rFonts w:ascii="Times New Roman" w:eastAsia="Arial" w:hAnsi="Times New Roman" w:cs="Times New Roman"/>
                <w:bCs/>
                <w:sz w:val="20"/>
                <w:szCs w:val="20"/>
              </w:rPr>
              <w:t xml:space="preserve"> </w:t>
            </w:r>
            <w:r w:rsidRPr="00AF485D">
              <w:rPr>
                <w:rFonts w:ascii="Times New Roman" w:eastAsia="Arial" w:hAnsi="Times New Roman" w:cs="Times New Roman"/>
                <w:bCs/>
                <w:sz w:val="20"/>
                <w:szCs w:val="20"/>
                <w:lang w:val="en-US"/>
              </w:rPr>
              <w:t>Stream</w:t>
            </w:r>
            <w:r w:rsidRPr="00AF485D">
              <w:rPr>
                <w:rFonts w:ascii="Times New Roman" w:eastAsia="Arial" w:hAnsi="Times New Roman" w:cs="Times New Roman"/>
                <w:bCs/>
                <w:sz w:val="20"/>
                <w:szCs w:val="20"/>
              </w:rPr>
              <w:t xml:space="preserve"> </w:t>
            </w:r>
            <w:r w:rsidRPr="00AF485D">
              <w:rPr>
                <w:rFonts w:ascii="Times New Roman" w:eastAsia="Arial" w:hAnsi="Times New Roman" w:cs="Times New Roman"/>
                <w:bCs/>
                <w:sz w:val="20"/>
                <w:szCs w:val="20"/>
                <w:lang w:val="en-US"/>
              </w:rPr>
              <w:t>Management</w:t>
            </w:r>
            <w:r w:rsidRPr="00AF485D">
              <w:rPr>
                <w:rFonts w:ascii="Times New Roman" w:eastAsia="Arial" w:hAnsi="Times New Roman" w:cs="Times New Roman"/>
                <w:bCs/>
                <w:sz w:val="20"/>
                <w:szCs w:val="20"/>
              </w:rPr>
              <w:t xml:space="preserve">) -– это планирование и преобразование процессов с целью минимизации использования имеющихся ресурсов (материальных, трудовых и времени). Внедрение </w:t>
            </w:r>
            <w:r w:rsidRPr="00AF485D">
              <w:rPr>
                <w:rFonts w:ascii="Times New Roman" w:eastAsia="Arial" w:hAnsi="Times New Roman" w:cs="Times New Roman"/>
                <w:bCs/>
                <w:sz w:val="20"/>
                <w:szCs w:val="20"/>
                <w:lang w:val="en-US"/>
              </w:rPr>
              <w:t>VSM</w:t>
            </w:r>
            <w:r w:rsidRPr="00AF485D">
              <w:rPr>
                <w:rFonts w:ascii="Times New Roman" w:eastAsia="Arial" w:hAnsi="Times New Roman" w:cs="Times New Roman"/>
                <w:bCs/>
                <w:sz w:val="20"/>
                <w:szCs w:val="20"/>
              </w:rPr>
              <w:t xml:space="preserve"> осуществляется командой, в которую должны входить от трех до семи специалистов из различных подразделений (производственных, технологических и финансовых)</w:t>
            </w:r>
          </w:p>
        </w:tc>
      </w:tr>
      <w:tr w:rsidR="00AF485D" w:rsidRPr="00AF485D" w:rsidTr="00822D2B">
        <w:tc>
          <w:tcPr>
            <w:tcW w:w="3823" w:type="dxa"/>
          </w:tcPr>
          <w:p w:rsidR="00AF485D" w:rsidRPr="00AF485D" w:rsidRDefault="00AF485D" w:rsidP="00AF485D">
            <w:pPr>
              <w:widowControl w:val="0"/>
              <w:spacing w:after="0" w:line="240" w:lineRule="auto"/>
              <w:contextualSpacing/>
              <w:jc w:val="both"/>
              <w:rPr>
                <w:rFonts w:ascii="Times New Roman" w:hAnsi="Times New Roman" w:cs="Times New Roman"/>
                <w:bCs/>
                <w:sz w:val="20"/>
                <w:szCs w:val="20"/>
              </w:rPr>
            </w:pPr>
            <w:r w:rsidRPr="00AF485D">
              <w:rPr>
                <w:rFonts w:ascii="Times New Roman" w:hAnsi="Times New Roman" w:cs="Times New Roman"/>
                <w:bCs/>
                <w:sz w:val="20"/>
                <w:szCs w:val="20"/>
              </w:rPr>
              <w:t>8. Применение системы точно во время JIT(Just-in-timt) для нейтрализации определенного вида потерь в производстве.</w:t>
            </w:r>
          </w:p>
        </w:tc>
        <w:tc>
          <w:tcPr>
            <w:tcW w:w="10914" w:type="dxa"/>
          </w:tcPr>
          <w:p w:rsidR="00AF485D" w:rsidRPr="00AF485D" w:rsidRDefault="00AF485D" w:rsidP="00AF485D">
            <w:pPr>
              <w:widowControl w:val="0"/>
              <w:spacing w:after="0" w:line="240" w:lineRule="auto"/>
              <w:contextualSpacing/>
              <w:jc w:val="both"/>
              <w:rPr>
                <w:rFonts w:ascii="Times New Roman" w:hAnsi="Times New Roman" w:cs="Times New Roman"/>
                <w:bCs/>
                <w:sz w:val="20"/>
                <w:szCs w:val="20"/>
              </w:rPr>
            </w:pPr>
            <w:r w:rsidRPr="00AF485D">
              <w:rPr>
                <w:rFonts w:ascii="Times New Roman" w:eastAsia="Arial" w:hAnsi="Times New Roman" w:cs="Times New Roman"/>
                <w:bCs/>
                <w:sz w:val="20"/>
                <w:szCs w:val="20"/>
              </w:rPr>
              <w:t>логистическая концепция, где синхронизация процессов доставки материальных ресурсов и готовой продукции осуществляется в необходимых количествах точно тому времени, когда последующее звено логистической цепи в них нуждается для выполнения заказа, сделанного потребителем</w:t>
            </w:r>
          </w:p>
        </w:tc>
      </w:tr>
      <w:tr w:rsidR="00AF485D" w:rsidRPr="00AF485D" w:rsidTr="00822D2B">
        <w:tc>
          <w:tcPr>
            <w:tcW w:w="3823" w:type="dxa"/>
          </w:tcPr>
          <w:p w:rsidR="00AF485D" w:rsidRPr="00AF485D" w:rsidRDefault="00AF485D" w:rsidP="00AF485D">
            <w:pPr>
              <w:widowControl w:val="0"/>
              <w:spacing w:after="0" w:line="240" w:lineRule="auto"/>
              <w:contextualSpacing/>
              <w:jc w:val="both"/>
              <w:rPr>
                <w:rFonts w:ascii="Times New Roman" w:hAnsi="Times New Roman" w:cs="Times New Roman"/>
                <w:bCs/>
                <w:sz w:val="20"/>
                <w:szCs w:val="20"/>
              </w:rPr>
            </w:pPr>
            <w:r w:rsidRPr="00AF485D">
              <w:rPr>
                <w:rFonts w:ascii="Times New Roman" w:hAnsi="Times New Roman" w:cs="Times New Roman"/>
                <w:bCs/>
                <w:sz w:val="20"/>
                <w:szCs w:val="20"/>
              </w:rPr>
              <w:t xml:space="preserve">9. Организация рабочего места по </w:t>
            </w:r>
            <w:r w:rsidRPr="00AF485D">
              <w:rPr>
                <w:rFonts w:ascii="Times New Roman" w:hAnsi="Times New Roman" w:cs="Times New Roman"/>
                <w:bCs/>
                <w:sz w:val="20"/>
                <w:szCs w:val="20"/>
              </w:rPr>
              <w:lastRenderedPageBreak/>
              <w:t>методике 5С.</w:t>
            </w:r>
          </w:p>
        </w:tc>
        <w:tc>
          <w:tcPr>
            <w:tcW w:w="10914" w:type="dxa"/>
          </w:tcPr>
          <w:p w:rsidR="00AF485D" w:rsidRPr="00AF485D" w:rsidRDefault="00AF485D" w:rsidP="00AF485D">
            <w:pPr>
              <w:widowControl w:val="0"/>
              <w:spacing w:after="0" w:line="240" w:lineRule="auto"/>
              <w:contextualSpacing/>
              <w:jc w:val="both"/>
              <w:rPr>
                <w:rFonts w:ascii="Times New Roman" w:hAnsi="Times New Roman" w:cs="Times New Roman"/>
                <w:bCs/>
                <w:sz w:val="20"/>
                <w:szCs w:val="20"/>
              </w:rPr>
            </w:pPr>
            <w:r w:rsidRPr="00AF485D">
              <w:rPr>
                <w:rFonts w:ascii="Times New Roman" w:eastAsia="Arial" w:hAnsi="Times New Roman" w:cs="Times New Roman"/>
                <w:bCs/>
                <w:sz w:val="20"/>
                <w:szCs w:val="20"/>
              </w:rPr>
              <w:lastRenderedPageBreak/>
              <w:t>система организации рабочего места (система 5</w:t>
            </w:r>
            <w:r w:rsidRPr="00AF485D">
              <w:rPr>
                <w:rFonts w:ascii="Times New Roman" w:eastAsia="Arial" w:hAnsi="Times New Roman" w:cs="Times New Roman"/>
                <w:bCs/>
                <w:sz w:val="20"/>
                <w:szCs w:val="20"/>
                <w:lang w:val="en-US"/>
              </w:rPr>
              <w:t>S</w:t>
            </w:r>
            <w:r w:rsidRPr="00AF485D">
              <w:rPr>
                <w:rFonts w:ascii="Times New Roman" w:eastAsia="Arial" w:hAnsi="Times New Roman" w:cs="Times New Roman"/>
                <w:bCs/>
                <w:sz w:val="20"/>
                <w:szCs w:val="20"/>
              </w:rPr>
              <w:t xml:space="preserve">) – система наведения порядка, чистоты и укрепления дисциплины на </w:t>
            </w:r>
            <w:r w:rsidRPr="00AF485D">
              <w:rPr>
                <w:rFonts w:ascii="Times New Roman" w:eastAsia="Arial" w:hAnsi="Times New Roman" w:cs="Times New Roman"/>
                <w:bCs/>
                <w:sz w:val="20"/>
                <w:szCs w:val="20"/>
              </w:rPr>
              <w:lastRenderedPageBreak/>
              <w:t>рабочем месте; 5</w:t>
            </w:r>
            <w:r w:rsidRPr="00AF485D">
              <w:rPr>
                <w:rFonts w:ascii="Times New Roman" w:eastAsia="Arial" w:hAnsi="Times New Roman" w:cs="Times New Roman"/>
                <w:bCs/>
                <w:sz w:val="20"/>
                <w:szCs w:val="20"/>
                <w:lang w:val="en-US"/>
              </w:rPr>
              <w:t>C</w:t>
            </w:r>
            <w:r w:rsidRPr="00AF485D">
              <w:rPr>
                <w:rFonts w:ascii="Times New Roman" w:eastAsia="Arial" w:hAnsi="Times New Roman" w:cs="Times New Roman"/>
                <w:bCs/>
                <w:sz w:val="20"/>
                <w:szCs w:val="20"/>
              </w:rPr>
              <w:t xml:space="preserve"> состоит из пяти взаимосвязанных шагов: - 1 шаг – сортировка; - 2 шаг – соблюдение порядка; - 3 шаг – содержание в чистоте; - 4 шаг – стандартизация; - 5 шаг – совершенствования.</w:t>
            </w:r>
          </w:p>
        </w:tc>
      </w:tr>
      <w:tr w:rsidR="00AF485D" w:rsidRPr="00AF485D" w:rsidTr="00822D2B">
        <w:tc>
          <w:tcPr>
            <w:tcW w:w="3823" w:type="dxa"/>
          </w:tcPr>
          <w:p w:rsidR="00AF485D" w:rsidRPr="00AF485D" w:rsidRDefault="00AF485D" w:rsidP="00AF485D">
            <w:pPr>
              <w:widowControl w:val="0"/>
              <w:spacing w:after="0" w:line="240" w:lineRule="auto"/>
              <w:contextualSpacing/>
              <w:jc w:val="both"/>
              <w:rPr>
                <w:rFonts w:ascii="Times New Roman" w:hAnsi="Times New Roman" w:cs="Times New Roman"/>
                <w:bCs/>
                <w:sz w:val="20"/>
                <w:szCs w:val="20"/>
              </w:rPr>
            </w:pPr>
            <w:r w:rsidRPr="00AF485D">
              <w:rPr>
                <w:rFonts w:ascii="Times New Roman" w:hAnsi="Times New Roman" w:cs="Times New Roman"/>
                <w:bCs/>
                <w:sz w:val="20"/>
                <w:szCs w:val="20"/>
              </w:rPr>
              <w:lastRenderedPageBreak/>
              <w:t xml:space="preserve">10. Необходимость быстрой переналадки оборудования? </w:t>
            </w:r>
            <w:r w:rsidRPr="00AF485D">
              <w:rPr>
                <w:rFonts w:ascii="Times New Roman" w:hAnsi="Times New Roman" w:cs="Times New Roman"/>
                <w:bCs/>
                <w:sz w:val="20"/>
                <w:szCs w:val="20"/>
                <w:lang w:val="en-US"/>
              </w:rPr>
              <w:t>SMED</w:t>
            </w:r>
            <w:r w:rsidRPr="00AF485D">
              <w:rPr>
                <w:rFonts w:ascii="Times New Roman" w:hAnsi="Times New Roman" w:cs="Times New Roman"/>
                <w:bCs/>
                <w:sz w:val="20"/>
                <w:szCs w:val="20"/>
              </w:rPr>
              <w:t xml:space="preserve"> (</w:t>
            </w:r>
            <w:r w:rsidRPr="00AF485D">
              <w:rPr>
                <w:rFonts w:ascii="Times New Roman" w:hAnsi="Times New Roman" w:cs="Times New Roman"/>
                <w:bCs/>
                <w:sz w:val="20"/>
                <w:szCs w:val="20"/>
                <w:lang w:val="en-US"/>
              </w:rPr>
              <w:t>Single</w:t>
            </w:r>
            <w:r w:rsidRPr="00AF485D">
              <w:rPr>
                <w:rFonts w:ascii="Times New Roman" w:hAnsi="Times New Roman" w:cs="Times New Roman"/>
                <w:bCs/>
                <w:sz w:val="20"/>
                <w:szCs w:val="20"/>
              </w:rPr>
              <w:t xml:space="preserve"> </w:t>
            </w:r>
            <w:r w:rsidRPr="00AF485D">
              <w:rPr>
                <w:rFonts w:ascii="Times New Roman" w:hAnsi="Times New Roman" w:cs="Times New Roman"/>
                <w:bCs/>
                <w:sz w:val="20"/>
                <w:szCs w:val="20"/>
                <w:lang w:val="en-US"/>
              </w:rPr>
              <w:t>Minute</w:t>
            </w:r>
            <w:r w:rsidRPr="00AF485D">
              <w:rPr>
                <w:rFonts w:ascii="Times New Roman" w:hAnsi="Times New Roman" w:cs="Times New Roman"/>
                <w:bCs/>
                <w:sz w:val="20"/>
                <w:szCs w:val="20"/>
              </w:rPr>
              <w:t xml:space="preserve"> </w:t>
            </w:r>
            <w:r w:rsidRPr="00AF485D">
              <w:rPr>
                <w:rFonts w:ascii="Times New Roman" w:hAnsi="Times New Roman" w:cs="Times New Roman"/>
                <w:bCs/>
                <w:sz w:val="20"/>
                <w:szCs w:val="20"/>
                <w:lang w:val="en-US"/>
              </w:rPr>
              <w:t>Ex</w:t>
            </w:r>
            <w:r w:rsidRPr="00AF485D">
              <w:rPr>
                <w:rFonts w:ascii="Times New Roman" w:hAnsi="Times New Roman" w:cs="Times New Roman"/>
                <w:bCs/>
                <w:sz w:val="20"/>
                <w:szCs w:val="20"/>
              </w:rPr>
              <w:t>-</w:t>
            </w:r>
            <w:r w:rsidRPr="00AF485D">
              <w:rPr>
                <w:rFonts w:ascii="Times New Roman" w:hAnsi="Times New Roman" w:cs="Times New Roman"/>
                <w:bCs/>
                <w:sz w:val="20"/>
                <w:szCs w:val="20"/>
                <w:lang w:val="en-US"/>
              </w:rPr>
              <w:t>change</w:t>
            </w:r>
            <w:r w:rsidRPr="00AF485D">
              <w:rPr>
                <w:rFonts w:ascii="Times New Roman" w:hAnsi="Times New Roman" w:cs="Times New Roman"/>
                <w:bCs/>
                <w:sz w:val="20"/>
                <w:szCs w:val="20"/>
              </w:rPr>
              <w:t xml:space="preserve"> </w:t>
            </w:r>
            <w:r w:rsidRPr="00AF485D">
              <w:rPr>
                <w:rFonts w:ascii="Times New Roman" w:hAnsi="Times New Roman" w:cs="Times New Roman"/>
                <w:bCs/>
                <w:sz w:val="20"/>
                <w:szCs w:val="20"/>
                <w:lang w:val="en-US"/>
              </w:rPr>
              <w:t>of</w:t>
            </w:r>
            <w:r w:rsidRPr="00AF485D">
              <w:rPr>
                <w:rFonts w:ascii="Times New Roman" w:hAnsi="Times New Roman" w:cs="Times New Roman"/>
                <w:bCs/>
                <w:sz w:val="20"/>
                <w:szCs w:val="20"/>
              </w:rPr>
              <w:t xml:space="preserve"> </w:t>
            </w:r>
            <w:r w:rsidRPr="00AF485D">
              <w:rPr>
                <w:rFonts w:ascii="Times New Roman" w:hAnsi="Times New Roman" w:cs="Times New Roman"/>
                <w:bCs/>
                <w:sz w:val="20"/>
                <w:szCs w:val="20"/>
                <w:lang w:val="en-US"/>
              </w:rPr>
              <w:t>Dies</w:t>
            </w:r>
            <w:r w:rsidRPr="00AF485D">
              <w:rPr>
                <w:rFonts w:ascii="Times New Roman" w:hAnsi="Times New Roman" w:cs="Times New Roman"/>
                <w:bCs/>
                <w:sz w:val="20"/>
                <w:szCs w:val="20"/>
              </w:rPr>
              <w:t xml:space="preserve">) и всеобщего ухода за оборудованием </w:t>
            </w:r>
            <w:r w:rsidRPr="00AF485D">
              <w:rPr>
                <w:rFonts w:ascii="Times New Roman" w:hAnsi="Times New Roman" w:cs="Times New Roman"/>
                <w:bCs/>
                <w:sz w:val="20"/>
                <w:szCs w:val="20"/>
                <w:lang w:val="en-US"/>
              </w:rPr>
              <w:t>TPM</w:t>
            </w:r>
            <w:r w:rsidRPr="00AF485D">
              <w:rPr>
                <w:rFonts w:ascii="Times New Roman" w:hAnsi="Times New Roman" w:cs="Times New Roman"/>
                <w:bCs/>
                <w:sz w:val="20"/>
                <w:szCs w:val="20"/>
              </w:rPr>
              <w:t xml:space="preserve"> (</w:t>
            </w:r>
            <w:r w:rsidRPr="00AF485D">
              <w:rPr>
                <w:rFonts w:ascii="Times New Roman" w:hAnsi="Times New Roman" w:cs="Times New Roman"/>
                <w:bCs/>
                <w:sz w:val="20"/>
                <w:szCs w:val="20"/>
                <w:lang w:val="en-US"/>
              </w:rPr>
              <w:t>Total</w:t>
            </w:r>
            <w:r w:rsidRPr="00AF485D">
              <w:rPr>
                <w:rFonts w:ascii="Times New Roman" w:hAnsi="Times New Roman" w:cs="Times New Roman"/>
                <w:bCs/>
                <w:sz w:val="20"/>
                <w:szCs w:val="20"/>
              </w:rPr>
              <w:t xml:space="preserve"> </w:t>
            </w:r>
            <w:r w:rsidRPr="00AF485D">
              <w:rPr>
                <w:rFonts w:ascii="Times New Roman" w:hAnsi="Times New Roman" w:cs="Times New Roman"/>
                <w:bCs/>
                <w:sz w:val="20"/>
                <w:szCs w:val="20"/>
                <w:lang w:val="en-US"/>
              </w:rPr>
              <w:t>Productive</w:t>
            </w:r>
            <w:r w:rsidRPr="00AF485D">
              <w:rPr>
                <w:rFonts w:ascii="Times New Roman" w:hAnsi="Times New Roman" w:cs="Times New Roman"/>
                <w:bCs/>
                <w:sz w:val="20"/>
                <w:szCs w:val="20"/>
              </w:rPr>
              <w:t xml:space="preserve"> </w:t>
            </w:r>
            <w:r w:rsidRPr="00AF485D">
              <w:rPr>
                <w:rFonts w:ascii="Times New Roman" w:hAnsi="Times New Roman" w:cs="Times New Roman"/>
                <w:bCs/>
                <w:sz w:val="20"/>
                <w:szCs w:val="20"/>
                <w:lang w:val="en-US"/>
              </w:rPr>
              <w:t>Maintenance</w:t>
            </w:r>
            <w:r w:rsidRPr="00AF485D">
              <w:rPr>
                <w:rFonts w:ascii="Times New Roman" w:hAnsi="Times New Roman" w:cs="Times New Roman"/>
                <w:bCs/>
                <w:sz w:val="20"/>
                <w:szCs w:val="20"/>
              </w:rPr>
              <w:t>).</w:t>
            </w:r>
          </w:p>
        </w:tc>
        <w:tc>
          <w:tcPr>
            <w:tcW w:w="10914" w:type="dxa"/>
          </w:tcPr>
          <w:p w:rsidR="00AF485D" w:rsidRPr="00AF485D" w:rsidRDefault="00AF485D" w:rsidP="00AF485D">
            <w:pPr>
              <w:widowControl w:val="0"/>
              <w:spacing w:after="0" w:line="240" w:lineRule="auto"/>
              <w:contextualSpacing/>
              <w:jc w:val="both"/>
              <w:rPr>
                <w:rFonts w:ascii="Times New Roman" w:eastAsia="Arial" w:hAnsi="Times New Roman" w:cs="Times New Roman"/>
                <w:bCs/>
                <w:sz w:val="20"/>
                <w:szCs w:val="20"/>
              </w:rPr>
            </w:pPr>
            <w:r w:rsidRPr="00AF485D">
              <w:rPr>
                <w:rFonts w:ascii="Times New Roman" w:eastAsia="Arial" w:hAnsi="Times New Roman" w:cs="Times New Roman"/>
                <w:bCs/>
                <w:sz w:val="20"/>
                <w:szCs w:val="20"/>
                <w:lang w:val="en-US"/>
              </w:rPr>
              <w:t>SMED</w:t>
            </w:r>
            <w:r w:rsidRPr="00AF485D">
              <w:rPr>
                <w:rFonts w:ascii="Times New Roman" w:eastAsia="Arial" w:hAnsi="Times New Roman" w:cs="Times New Roman"/>
                <w:bCs/>
                <w:sz w:val="20"/>
                <w:szCs w:val="20"/>
              </w:rPr>
              <w:t xml:space="preserve"> (</w:t>
            </w:r>
            <w:r w:rsidRPr="00AF485D">
              <w:rPr>
                <w:rFonts w:ascii="Times New Roman" w:eastAsia="Arial" w:hAnsi="Times New Roman" w:cs="Times New Roman"/>
                <w:bCs/>
                <w:sz w:val="20"/>
                <w:szCs w:val="20"/>
                <w:lang w:val="en-US"/>
              </w:rPr>
              <w:t>Single</w:t>
            </w:r>
            <w:r w:rsidRPr="00AF485D">
              <w:rPr>
                <w:rFonts w:ascii="Times New Roman" w:eastAsia="Arial" w:hAnsi="Times New Roman" w:cs="Times New Roman"/>
                <w:bCs/>
                <w:sz w:val="20"/>
                <w:szCs w:val="20"/>
              </w:rPr>
              <w:t xml:space="preserve"> </w:t>
            </w:r>
            <w:r w:rsidRPr="00AF485D">
              <w:rPr>
                <w:rFonts w:ascii="Times New Roman" w:eastAsia="Arial" w:hAnsi="Times New Roman" w:cs="Times New Roman"/>
                <w:bCs/>
                <w:sz w:val="20"/>
                <w:szCs w:val="20"/>
                <w:lang w:val="en-US"/>
              </w:rPr>
              <w:t>Minute</w:t>
            </w:r>
            <w:r w:rsidRPr="00AF485D">
              <w:rPr>
                <w:rFonts w:ascii="Times New Roman" w:eastAsia="Arial" w:hAnsi="Times New Roman" w:cs="Times New Roman"/>
                <w:bCs/>
                <w:sz w:val="20"/>
                <w:szCs w:val="20"/>
              </w:rPr>
              <w:t xml:space="preserve"> </w:t>
            </w:r>
            <w:r w:rsidRPr="00AF485D">
              <w:rPr>
                <w:rFonts w:ascii="Times New Roman" w:eastAsia="Arial" w:hAnsi="Times New Roman" w:cs="Times New Roman"/>
                <w:bCs/>
                <w:sz w:val="20"/>
                <w:szCs w:val="20"/>
                <w:lang w:val="en-US"/>
              </w:rPr>
              <w:t>Exchange</w:t>
            </w:r>
            <w:r w:rsidRPr="00AF485D">
              <w:rPr>
                <w:rFonts w:ascii="Times New Roman" w:eastAsia="Arial" w:hAnsi="Times New Roman" w:cs="Times New Roman"/>
                <w:bCs/>
                <w:sz w:val="20"/>
                <w:szCs w:val="20"/>
              </w:rPr>
              <w:t xml:space="preserve"> </w:t>
            </w:r>
            <w:r w:rsidRPr="00AF485D">
              <w:rPr>
                <w:rFonts w:ascii="Times New Roman" w:eastAsia="Arial" w:hAnsi="Times New Roman" w:cs="Times New Roman"/>
                <w:bCs/>
                <w:sz w:val="20"/>
                <w:szCs w:val="20"/>
                <w:lang w:val="en-US"/>
              </w:rPr>
              <w:t>of</w:t>
            </w:r>
            <w:r w:rsidRPr="00AF485D">
              <w:rPr>
                <w:rFonts w:ascii="Times New Roman" w:eastAsia="Arial" w:hAnsi="Times New Roman" w:cs="Times New Roman"/>
                <w:bCs/>
                <w:sz w:val="20"/>
                <w:szCs w:val="20"/>
              </w:rPr>
              <w:t xml:space="preserve"> </w:t>
            </w:r>
            <w:r w:rsidRPr="00AF485D">
              <w:rPr>
                <w:rFonts w:ascii="Times New Roman" w:eastAsia="Arial" w:hAnsi="Times New Roman" w:cs="Times New Roman"/>
                <w:bCs/>
                <w:sz w:val="20"/>
                <w:szCs w:val="20"/>
                <w:lang w:val="en-US"/>
              </w:rPr>
              <w:t>Dies</w:t>
            </w:r>
            <w:r w:rsidRPr="00AF485D">
              <w:rPr>
                <w:rFonts w:ascii="Times New Roman" w:eastAsia="Arial" w:hAnsi="Times New Roman" w:cs="Times New Roman"/>
                <w:bCs/>
                <w:sz w:val="20"/>
                <w:szCs w:val="20"/>
              </w:rPr>
              <w:t xml:space="preserve">) - это набор теоретических и практических методов, которые во время переналадки оборудования позволяет сократить длительность остановки его работы. Цель системы состоит в сокращении времени простоя оборудования и повышение его производительности, а также сокращение объема производственного брака. </w:t>
            </w:r>
          </w:p>
          <w:p w:rsidR="00AF485D" w:rsidRPr="00AF485D" w:rsidRDefault="00AF485D" w:rsidP="00AF485D">
            <w:pPr>
              <w:widowControl w:val="0"/>
              <w:spacing w:after="0" w:line="240" w:lineRule="auto"/>
              <w:contextualSpacing/>
              <w:jc w:val="both"/>
              <w:rPr>
                <w:rFonts w:ascii="Times New Roman" w:hAnsi="Times New Roman" w:cs="Times New Roman"/>
                <w:bCs/>
                <w:sz w:val="20"/>
                <w:szCs w:val="20"/>
              </w:rPr>
            </w:pPr>
            <w:r w:rsidRPr="00AF485D">
              <w:rPr>
                <w:rFonts w:ascii="Times New Roman" w:eastAsia="Arial" w:hAnsi="Times New Roman" w:cs="Times New Roman"/>
                <w:bCs/>
                <w:sz w:val="20"/>
                <w:szCs w:val="20"/>
              </w:rPr>
              <w:t xml:space="preserve">Методология </w:t>
            </w:r>
            <w:r w:rsidRPr="00AF485D">
              <w:rPr>
                <w:rFonts w:ascii="Times New Roman" w:eastAsia="Arial" w:hAnsi="Times New Roman" w:cs="Times New Roman"/>
                <w:bCs/>
                <w:sz w:val="20"/>
                <w:szCs w:val="20"/>
                <w:lang w:val="en-US"/>
              </w:rPr>
              <w:t>TPM</w:t>
            </w:r>
            <w:r w:rsidRPr="00AF485D">
              <w:rPr>
                <w:rFonts w:ascii="Times New Roman" w:eastAsia="Arial" w:hAnsi="Times New Roman" w:cs="Times New Roman"/>
                <w:bCs/>
                <w:sz w:val="20"/>
                <w:szCs w:val="20"/>
              </w:rPr>
              <w:t xml:space="preserve"> (</w:t>
            </w:r>
            <w:r w:rsidRPr="00AF485D">
              <w:rPr>
                <w:rFonts w:ascii="Times New Roman" w:eastAsia="Arial" w:hAnsi="Times New Roman" w:cs="Times New Roman"/>
                <w:bCs/>
                <w:sz w:val="20"/>
                <w:szCs w:val="20"/>
                <w:lang w:val="en-US"/>
              </w:rPr>
              <w:t>Total</w:t>
            </w:r>
            <w:r w:rsidRPr="00AF485D">
              <w:rPr>
                <w:rFonts w:ascii="Times New Roman" w:eastAsia="Arial" w:hAnsi="Times New Roman" w:cs="Times New Roman"/>
                <w:bCs/>
                <w:sz w:val="20"/>
                <w:szCs w:val="20"/>
              </w:rPr>
              <w:t xml:space="preserve"> </w:t>
            </w:r>
            <w:r w:rsidRPr="00AF485D">
              <w:rPr>
                <w:rFonts w:ascii="Times New Roman" w:eastAsia="Arial" w:hAnsi="Times New Roman" w:cs="Times New Roman"/>
                <w:bCs/>
                <w:sz w:val="20"/>
                <w:szCs w:val="20"/>
                <w:lang w:val="en-US"/>
              </w:rPr>
              <w:t>Productive</w:t>
            </w:r>
            <w:r w:rsidRPr="00AF485D">
              <w:rPr>
                <w:rFonts w:ascii="Times New Roman" w:eastAsia="Arial" w:hAnsi="Times New Roman" w:cs="Times New Roman"/>
                <w:bCs/>
                <w:sz w:val="20"/>
                <w:szCs w:val="20"/>
              </w:rPr>
              <w:t xml:space="preserve"> </w:t>
            </w:r>
            <w:r w:rsidRPr="00AF485D">
              <w:rPr>
                <w:rFonts w:ascii="Times New Roman" w:eastAsia="Arial" w:hAnsi="Times New Roman" w:cs="Times New Roman"/>
                <w:bCs/>
                <w:sz w:val="20"/>
                <w:szCs w:val="20"/>
                <w:lang w:val="en-US"/>
              </w:rPr>
              <w:t>Maintenance</w:t>
            </w:r>
            <w:r w:rsidRPr="00AF485D">
              <w:rPr>
                <w:rFonts w:ascii="Times New Roman" w:eastAsia="Arial" w:hAnsi="Times New Roman" w:cs="Times New Roman"/>
                <w:bCs/>
                <w:sz w:val="20"/>
                <w:szCs w:val="20"/>
              </w:rPr>
              <w:t xml:space="preserve">) - это обслуживание оборудования, позволяющая обеспечить его наивысшей эффективности на протяжении всего жизненного цикла с участием всего персонала. </w:t>
            </w:r>
            <w:r w:rsidRPr="00AF485D">
              <w:rPr>
                <w:rFonts w:ascii="Times New Roman" w:eastAsia="Arial" w:hAnsi="Times New Roman" w:cs="Times New Roman"/>
                <w:bCs/>
                <w:sz w:val="20"/>
                <w:szCs w:val="20"/>
                <w:lang w:val="en-US"/>
              </w:rPr>
              <w:t>TPM</w:t>
            </w:r>
            <w:r w:rsidRPr="00AF485D">
              <w:rPr>
                <w:rFonts w:ascii="Times New Roman" w:eastAsia="Arial" w:hAnsi="Times New Roman" w:cs="Times New Roman"/>
                <w:bCs/>
                <w:sz w:val="20"/>
                <w:szCs w:val="20"/>
              </w:rPr>
              <w:t xml:space="preserve"> помогает выявить на ранней стадии дефекты оборудования, которые могли бы привести к серьезным проблемам в дальнейшем. </w:t>
            </w:r>
            <w:r w:rsidRPr="00AF485D">
              <w:rPr>
                <w:rFonts w:ascii="Times New Roman" w:eastAsia="Arial" w:hAnsi="Times New Roman" w:cs="Times New Roman"/>
                <w:bCs/>
                <w:sz w:val="20"/>
                <w:szCs w:val="20"/>
                <w:lang w:val="en-US"/>
              </w:rPr>
              <w:t>TPM</w:t>
            </w:r>
            <w:r w:rsidRPr="00AF485D">
              <w:rPr>
                <w:rFonts w:ascii="Times New Roman" w:eastAsia="Arial" w:hAnsi="Times New Roman" w:cs="Times New Roman"/>
                <w:bCs/>
                <w:sz w:val="20"/>
                <w:szCs w:val="20"/>
              </w:rPr>
              <w:t xml:space="preserve"> дает возможность получить множество полезных эффектов от внедрения, что ведет к снижению затрат, повышению прибыли и конкурентоспособности</w:t>
            </w:r>
          </w:p>
        </w:tc>
      </w:tr>
      <w:tr w:rsidR="00AF485D" w:rsidRPr="00AF485D" w:rsidTr="00822D2B">
        <w:tc>
          <w:tcPr>
            <w:tcW w:w="3823" w:type="dxa"/>
          </w:tcPr>
          <w:p w:rsidR="00AF485D" w:rsidRPr="00AF485D" w:rsidRDefault="00AF485D" w:rsidP="00AF485D">
            <w:pPr>
              <w:widowControl w:val="0"/>
              <w:spacing w:after="0" w:line="240" w:lineRule="auto"/>
              <w:contextualSpacing/>
              <w:jc w:val="both"/>
              <w:rPr>
                <w:rFonts w:ascii="Times New Roman" w:hAnsi="Times New Roman" w:cs="Times New Roman"/>
                <w:bCs/>
                <w:sz w:val="20"/>
                <w:szCs w:val="20"/>
              </w:rPr>
            </w:pPr>
            <w:r w:rsidRPr="00AF485D">
              <w:rPr>
                <w:rFonts w:ascii="Times New Roman" w:hAnsi="Times New Roman" w:cs="Times New Roman"/>
                <w:bCs/>
                <w:sz w:val="20"/>
                <w:szCs w:val="20"/>
              </w:rPr>
              <w:t>11. Использование визуального контроля (visual control) для оповещения о проблемах на производственной линии.</w:t>
            </w:r>
          </w:p>
        </w:tc>
        <w:tc>
          <w:tcPr>
            <w:tcW w:w="10914" w:type="dxa"/>
          </w:tcPr>
          <w:p w:rsidR="00AF485D" w:rsidRPr="00AF485D" w:rsidRDefault="00AF485D" w:rsidP="00AF485D">
            <w:pPr>
              <w:widowControl w:val="0"/>
              <w:spacing w:after="0" w:line="240" w:lineRule="auto"/>
              <w:contextualSpacing/>
              <w:jc w:val="both"/>
              <w:rPr>
                <w:rFonts w:ascii="Times New Roman" w:hAnsi="Times New Roman" w:cs="Times New Roman"/>
                <w:bCs/>
                <w:sz w:val="20"/>
                <w:szCs w:val="20"/>
              </w:rPr>
            </w:pPr>
            <w:r w:rsidRPr="00AF485D">
              <w:rPr>
                <w:rFonts w:ascii="Times New Roman" w:eastAsia="Arial" w:hAnsi="Times New Roman" w:cs="Times New Roman"/>
                <w:bCs/>
                <w:sz w:val="20"/>
                <w:szCs w:val="20"/>
                <w:shd w:val="clear" w:color="auto" w:fill="FFFFFF"/>
              </w:rPr>
              <w:t>Визуальный контроль (</w:t>
            </w:r>
            <w:r w:rsidRPr="00AF485D">
              <w:rPr>
                <w:rFonts w:ascii="Times New Roman" w:eastAsia="Arial" w:hAnsi="Times New Roman" w:cs="Times New Roman"/>
                <w:bCs/>
                <w:sz w:val="20"/>
                <w:szCs w:val="20"/>
                <w:shd w:val="clear" w:color="auto" w:fill="FFFFFF"/>
                <w:lang w:val="en-US"/>
              </w:rPr>
              <w:t>visual</w:t>
            </w:r>
            <w:r w:rsidRPr="00AF485D">
              <w:rPr>
                <w:rFonts w:ascii="Times New Roman" w:eastAsia="Arial" w:hAnsi="Times New Roman" w:cs="Times New Roman"/>
                <w:bCs/>
                <w:sz w:val="20"/>
                <w:szCs w:val="20"/>
                <w:shd w:val="clear" w:color="auto" w:fill="FFFFFF"/>
              </w:rPr>
              <w:t xml:space="preserve"> </w:t>
            </w:r>
            <w:r w:rsidRPr="00AF485D">
              <w:rPr>
                <w:rFonts w:ascii="Times New Roman" w:eastAsia="Arial" w:hAnsi="Times New Roman" w:cs="Times New Roman"/>
                <w:bCs/>
                <w:sz w:val="20"/>
                <w:szCs w:val="20"/>
                <w:shd w:val="clear" w:color="auto" w:fill="FFFFFF"/>
                <w:lang w:val="en-US"/>
              </w:rPr>
              <w:t>control</w:t>
            </w:r>
            <w:r w:rsidRPr="00AF485D">
              <w:rPr>
                <w:rFonts w:ascii="Times New Roman" w:eastAsia="Arial" w:hAnsi="Times New Roman" w:cs="Times New Roman"/>
                <w:bCs/>
                <w:sz w:val="20"/>
                <w:szCs w:val="20"/>
                <w:shd w:val="clear" w:color="auto" w:fill="FFFFFF"/>
              </w:rPr>
              <w:t xml:space="preserve">) — оценка процесса изготовления продукции методом осмотра или тактильно, или таким способом, при котором понятно с первого взгляда состояние системы размещение инструментов, деталей и индикаторов, а также состояние процесса производства. </w:t>
            </w:r>
            <w:r w:rsidRPr="00AF485D">
              <w:rPr>
                <w:rFonts w:ascii="Times New Roman" w:eastAsia="Arial" w:hAnsi="Times New Roman" w:cs="Times New Roman"/>
                <w:bCs/>
                <w:sz w:val="20"/>
                <w:szCs w:val="20"/>
                <w:lang w:val="en-US"/>
              </w:rPr>
              <w:t>Андон, доска (andon board) – устройство визуального контроля производственного процесса.</w:t>
            </w:r>
          </w:p>
        </w:tc>
      </w:tr>
      <w:tr w:rsidR="00AF485D" w:rsidRPr="00AF485D" w:rsidTr="00822D2B">
        <w:tc>
          <w:tcPr>
            <w:tcW w:w="3823" w:type="dxa"/>
          </w:tcPr>
          <w:p w:rsidR="00AF485D" w:rsidRPr="00AF485D" w:rsidRDefault="00AF485D" w:rsidP="00AF485D">
            <w:pPr>
              <w:widowControl w:val="0"/>
              <w:spacing w:after="0" w:line="240" w:lineRule="auto"/>
              <w:contextualSpacing/>
              <w:jc w:val="both"/>
              <w:rPr>
                <w:rFonts w:ascii="Times New Roman" w:hAnsi="Times New Roman" w:cs="Times New Roman"/>
                <w:bCs/>
                <w:sz w:val="20"/>
                <w:szCs w:val="20"/>
              </w:rPr>
            </w:pPr>
            <w:r w:rsidRPr="00AF485D">
              <w:rPr>
                <w:rFonts w:ascii="Times New Roman" w:hAnsi="Times New Roman" w:cs="Times New Roman"/>
                <w:bCs/>
                <w:sz w:val="20"/>
                <w:szCs w:val="20"/>
              </w:rPr>
              <w:t>12. Непрерывное совершенствование потока создания ценности в целом и отдельного процесса? кайзен (kaizen).</w:t>
            </w:r>
          </w:p>
        </w:tc>
        <w:tc>
          <w:tcPr>
            <w:tcW w:w="10914" w:type="dxa"/>
          </w:tcPr>
          <w:p w:rsidR="00AF485D" w:rsidRPr="00AF485D" w:rsidRDefault="00AF485D" w:rsidP="00AF485D">
            <w:pPr>
              <w:widowControl w:val="0"/>
              <w:spacing w:after="0" w:line="240" w:lineRule="auto"/>
              <w:contextualSpacing/>
              <w:jc w:val="both"/>
              <w:rPr>
                <w:rFonts w:ascii="Times New Roman" w:hAnsi="Times New Roman" w:cs="Times New Roman"/>
                <w:bCs/>
                <w:sz w:val="20"/>
                <w:szCs w:val="20"/>
              </w:rPr>
            </w:pPr>
            <w:r w:rsidRPr="00AF485D">
              <w:rPr>
                <w:rFonts w:ascii="Times New Roman" w:eastAsia="Arial" w:hAnsi="Times New Roman" w:cs="Times New Roman"/>
                <w:bCs/>
                <w:sz w:val="20"/>
                <w:szCs w:val="20"/>
              </w:rPr>
              <w:t>Система непрерывного совершенствования (</w:t>
            </w:r>
            <w:r w:rsidRPr="00AF485D">
              <w:rPr>
                <w:rFonts w:ascii="Times New Roman" w:eastAsia="Arial" w:hAnsi="Times New Roman" w:cs="Times New Roman"/>
                <w:bCs/>
                <w:sz w:val="20"/>
                <w:szCs w:val="20"/>
                <w:lang w:val="en-US"/>
              </w:rPr>
              <w:t>kaizen</w:t>
            </w:r>
            <w:r w:rsidRPr="00AF485D">
              <w:rPr>
                <w:rFonts w:ascii="Times New Roman" w:eastAsia="Arial" w:hAnsi="Times New Roman" w:cs="Times New Roman"/>
                <w:bCs/>
                <w:sz w:val="20"/>
                <w:szCs w:val="20"/>
              </w:rPr>
              <w:t xml:space="preserve"> – кайдзен) – принципы и методы, обеспечивающие непрерывное, постоянное улучшение деятельности предприятия </w:t>
            </w:r>
            <w:r w:rsidRPr="00AF485D">
              <w:rPr>
                <w:rFonts w:ascii="Times New Roman" w:eastAsia="Arial" w:hAnsi="Times New Roman" w:cs="Times New Roman"/>
                <w:bCs/>
                <w:sz w:val="20"/>
                <w:szCs w:val="20"/>
                <w:shd w:val="clear" w:color="auto" w:fill="FFFFFF"/>
              </w:rPr>
              <w:t>для потребителя и</w:t>
            </w:r>
            <w:r w:rsidRPr="00AF485D">
              <w:rPr>
                <w:rFonts w:ascii="Times New Roman" w:eastAsia="Arial" w:hAnsi="Times New Roman" w:cs="Times New Roman"/>
                <w:bCs/>
                <w:sz w:val="20"/>
                <w:szCs w:val="20"/>
                <w:shd w:val="clear" w:color="auto" w:fill="FFFFFF"/>
                <w:lang w:val="en-US"/>
              </w:rPr>
              <w:t> </w:t>
            </w:r>
            <w:r w:rsidRPr="00AF485D">
              <w:rPr>
                <w:rFonts w:ascii="Times New Roman" w:eastAsia="Arial" w:hAnsi="Times New Roman" w:cs="Times New Roman"/>
                <w:bCs/>
                <w:sz w:val="20"/>
                <w:szCs w:val="20"/>
                <w:shd w:val="clear" w:color="auto" w:fill="FFFFFF"/>
              </w:rPr>
              <w:t>уменьшения потерь (муда).</w:t>
            </w:r>
            <w:r w:rsidRPr="00AF485D">
              <w:rPr>
                <w:rFonts w:ascii="Times New Roman" w:eastAsia="Arial" w:hAnsi="Times New Roman" w:cs="Times New Roman"/>
                <w:bCs/>
                <w:sz w:val="20"/>
                <w:szCs w:val="20"/>
              </w:rPr>
              <w:t xml:space="preserve"> Главная цель – свести к минимуму рабочее время, уходящее не на работу, то есть предотвратить растрачивание времени.</w:t>
            </w:r>
          </w:p>
        </w:tc>
      </w:tr>
      <w:tr w:rsidR="00AF485D" w:rsidRPr="00AF485D" w:rsidTr="00822D2B">
        <w:tc>
          <w:tcPr>
            <w:tcW w:w="3823" w:type="dxa"/>
          </w:tcPr>
          <w:p w:rsidR="00AF485D" w:rsidRPr="00AF485D" w:rsidRDefault="00AF485D" w:rsidP="00AF485D">
            <w:pPr>
              <w:widowControl w:val="0"/>
              <w:spacing w:after="0" w:line="240" w:lineRule="auto"/>
              <w:contextualSpacing/>
              <w:jc w:val="both"/>
              <w:rPr>
                <w:rFonts w:ascii="Times New Roman" w:hAnsi="Times New Roman" w:cs="Times New Roman"/>
                <w:bCs/>
                <w:sz w:val="20"/>
                <w:szCs w:val="20"/>
              </w:rPr>
            </w:pPr>
            <w:r w:rsidRPr="00AF485D">
              <w:rPr>
                <w:rFonts w:ascii="Times New Roman" w:hAnsi="Times New Roman" w:cs="Times New Roman"/>
                <w:bCs/>
                <w:sz w:val="20"/>
                <w:szCs w:val="20"/>
              </w:rPr>
              <w:t>13. Типовые ошибки применения подходов бережливого производства в проектах.</w:t>
            </w:r>
          </w:p>
        </w:tc>
        <w:tc>
          <w:tcPr>
            <w:tcW w:w="10914" w:type="dxa"/>
          </w:tcPr>
          <w:p w:rsidR="00AF485D" w:rsidRPr="00AF485D" w:rsidRDefault="00AF485D" w:rsidP="00AF485D">
            <w:pPr>
              <w:spacing w:after="0" w:line="240" w:lineRule="auto"/>
              <w:contextualSpacing/>
              <w:jc w:val="both"/>
              <w:rPr>
                <w:rFonts w:ascii="Times New Roman" w:eastAsia="Arial" w:hAnsi="Times New Roman" w:cs="Times New Roman"/>
                <w:bCs/>
                <w:sz w:val="20"/>
                <w:szCs w:val="20"/>
              </w:rPr>
            </w:pPr>
            <w:r w:rsidRPr="00AF485D">
              <w:rPr>
                <w:rFonts w:ascii="Times New Roman" w:eastAsia="Arial" w:hAnsi="Times New Roman" w:cs="Times New Roman"/>
                <w:bCs/>
                <w:sz w:val="20"/>
                <w:szCs w:val="20"/>
              </w:rPr>
              <w:t>1. Внедрение в отрыве от стратегических целей компании. 2. Изменения внедряются бессистемно. 3. Игнорируется сопротивление персонала инновациям. 4. Делегирование полномочий по внедрению бережливого производства. 5. Внедрение без грамотных и профессиональных консультантов.</w:t>
            </w:r>
          </w:p>
        </w:tc>
      </w:tr>
      <w:tr w:rsidR="00AF485D" w:rsidRPr="00AF485D" w:rsidTr="00822D2B">
        <w:tc>
          <w:tcPr>
            <w:tcW w:w="3823" w:type="dxa"/>
          </w:tcPr>
          <w:p w:rsidR="00AF485D" w:rsidRPr="00AF485D" w:rsidRDefault="00AF485D" w:rsidP="00AF485D">
            <w:pPr>
              <w:widowControl w:val="0"/>
              <w:spacing w:after="0" w:line="240" w:lineRule="auto"/>
              <w:contextualSpacing/>
              <w:jc w:val="both"/>
              <w:rPr>
                <w:rFonts w:ascii="Times New Roman" w:hAnsi="Times New Roman" w:cs="Times New Roman"/>
                <w:bCs/>
                <w:sz w:val="20"/>
                <w:szCs w:val="20"/>
              </w:rPr>
            </w:pPr>
            <w:r w:rsidRPr="00AF485D">
              <w:rPr>
                <w:rFonts w:ascii="Times New Roman" w:hAnsi="Times New Roman" w:cs="Times New Roman"/>
                <w:bCs/>
                <w:sz w:val="20"/>
                <w:szCs w:val="20"/>
              </w:rPr>
              <w:t>14. Система целевых индикаторов для оценки результатов внедрения бережливого производства в проектах.</w:t>
            </w:r>
          </w:p>
        </w:tc>
        <w:tc>
          <w:tcPr>
            <w:tcW w:w="10914" w:type="dxa"/>
          </w:tcPr>
          <w:p w:rsidR="00AF485D" w:rsidRPr="00AF485D" w:rsidRDefault="00AF485D" w:rsidP="00AF485D">
            <w:pPr>
              <w:shd w:val="clear" w:color="auto" w:fill="FFFFFF"/>
              <w:spacing w:after="0" w:line="240" w:lineRule="auto"/>
              <w:contextualSpacing/>
              <w:jc w:val="both"/>
              <w:rPr>
                <w:rFonts w:ascii="Times New Roman" w:eastAsia="Arial" w:hAnsi="Times New Roman" w:cs="Times New Roman"/>
                <w:bCs/>
                <w:sz w:val="20"/>
                <w:szCs w:val="20"/>
              </w:rPr>
            </w:pPr>
            <w:r w:rsidRPr="00AF485D">
              <w:rPr>
                <w:rFonts w:ascii="Times New Roman" w:eastAsia="Arial" w:hAnsi="Times New Roman" w:cs="Times New Roman"/>
                <w:bCs/>
                <w:sz w:val="20"/>
                <w:szCs w:val="20"/>
              </w:rPr>
              <w:t>В процессе оценки результатов внедрения бережливого производства следует анализировать несколько основных аспектов. Прежде всего, необходимо оценить повышение производительности. Бережливое производство направлено на сокращение потерь и увеличение эффективности всей системы. При этом следует обратить внимание на конкретные ключевые показатели производительности, такие как: уровень производственной мощности; снижение времени цикла; увеличение объема продукции и т. д. Также важным аспектом является оценка качества продукции. Одной из целей Lean является снижение дефектности и повышение надежности продукции. Оценка результатов в данном случае должна показать, насколько удалось достичь улучшения качества и сокращения доли брака. Также важно учесть уровень удовлетворенности клиентов и их отзывы о продукции после внедрения бережливого производства.</w:t>
            </w:r>
          </w:p>
          <w:p w:rsidR="00AF485D" w:rsidRPr="00AF485D" w:rsidRDefault="00AF485D" w:rsidP="00AF485D">
            <w:pPr>
              <w:shd w:val="clear" w:color="auto" w:fill="FFFFFF"/>
              <w:spacing w:after="0" w:line="240" w:lineRule="auto"/>
              <w:contextualSpacing/>
              <w:jc w:val="both"/>
              <w:rPr>
                <w:rFonts w:ascii="Times New Roman" w:eastAsia="Arial" w:hAnsi="Times New Roman" w:cs="Times New Roman"/>
                <w:bCs/>
                <w:sz w:val="20"/>
                <w:szCs w:val="20"/>
              </w:rPr>
            </w:pPr>
            <w:r w:rsidRPr="00AF485D">
              <w:rPr>
                <w:rFonts w:ascii="Times New Roman" w:eastAsia="Arial" w:hAnsi="Times New Roman" w:cs="Times New Roman"/>
                <w:bCs/>
                <w:sz w:val="20"/>
                <w:szCs w:val="20"/>
              </w:rPr>
              <w:t>Оценка экономических показателей также является неотъемлемой частью процесса оценки результатов внедрения Lean Production. Необходимо проанализировать финансовые показатели компании, такие как снижение затрат, увеличение прибыли и рентабельности. Только по итогам такого анализа можно сделать выводы о том, насколько успешно внедрение бережливого производства повлияло на экономическую составляющую компании.</w:t>
            </w:r>
          </w:p>
        </w:tc>
      </w:tr>
      <w:tr w:rsidR="00AF485D" w:rsidRPr="00AF485D" w:rsidTr="00822D2B">
        <w:tc>
          <w:tcPr>
            <w:tcW w:w="3823" w:type="dxa"/>
          </w:tcPr>
          <w:p w:rsidR="00AF485D" w:rsidRPr="00AF485D" w:rsidRDefault="00AF485D" w:rsidP="00AF485D">
            <w:pPr>
              <w:widowControl w:val="0"/>
              <w:spacing w:after="0" w:line="240" w:lineRule="auto"/>
              <w:contextualSpacing/>
              <w:jc w:val="both"/>
              <w:rPr>
                <w:rFonts w:ascii="Times New Roman" w:hAnsi="Times New Roman" w:cs="Times New Roman"/>
                <w:bCs/>
                <w:sz w:val="20"/>
                <w:szCs w:val="20"/>
              </w:rPr>
            </w:pPr>
            <w:r w:rsidRPr="00AF485D">
              <w:rPr>
                <w:rFonts w:ascii="Times New Roman" w:hAnsi="Times New Roman" w:cs="Times New Roman"/>
                <w:bCs/>
                <w:sz w:val="20"/>
                <w:szCs w:val="20"/>
              </w:rPr>
              <w:t>15. Комплексный показатель lean, учитывающий различные аспекты деятельности организации в области бережливого производства.</w:t>
            </w:r>
          </w:p>
        </w:tc>
        <w:tc>
          <w:tcPr>
            <w:tcW w:w="10914" w:type="dxa"/>
          </w:tcPr>
          <w:p w:rsidR="00AF485D" w:rsidRPr="00AF485D" w:rsidRDefault="00AF485D" w:rsidP="00AF485D">
            <w:pPr>
              <w:widowControl w:val="0"/>
              <w:spacing w:after="0" w:line="240" w:lineRule="auto"/>
              <w:contextualSpacing/>
              <w:rPr>
                <w:rFonts w:ascii="Times New Roman" w:hAnsi="Times New Roman" w:cs="Times New Roman"/>
                <w:bCs/>
                <w:sz w:val="20"/>
                <w:szCs w:val="20"/>
              </w:rPr>
            </w:pPr>
            <w:r w:rsidRPr="00AF485D">
              <w:rPr>
                <w:rFonts w:ascii="Times New Roman" w:eastAsia="Arial" w:hAnsi="Times New Roman" w:cs="Times New Roman"/>
                <w:bCs/>
                <w:sz w:val="20"/>
                <w:szCs w:val="20"/>
              </w:rPr>
              <w:t>В бережливом производстве используются следующие  показатели эффективности:</w:t>
            </w:r>
          </w:p>
          <w:p w:rsidR="00AF485D" w:rsidRPr="00AF485D" w:rsidRDefault="00AF485D" w:rsidP="00AF485D">
            <w:pPr>
              <w:widowControl w:val="0"/>
              <w:spacing w:after="0" w:line="240" w:lineRule="auto"/>
              <w:contextualSpacing/>
              <w:rPr>
                <w:rFonts w:ascii="Times New Roman" w:eastAsia="Arial" w:hAnsi="Times New Roman" w:cs="Times New Roman"/>
                <w:bCs/>
                <w:sz w:val="20"/>
                <w:szCs w:val="20"/>
              </w:rPr>
            </w:pPr>
            <w:r w:rsidRPr="00AF485D">
              <w:rPr>
                <w:rFonts w:ascii="Times New Roman" w:eastAsia="Arial" w:hAnsi="Times New Roman" w:cs="Times New Roman"/>
                <w:bCs/>
                <w:sz w:val="20"/>
                <w:szCs w:val="20"/>
              </w:rPr>
              <w:t>1.Общая эффективность оборудования (</w:t>
            </w:r>
            <w:r w:rsidRPr="00AF485D">
              <w:rPr>
                <w:rFonts w:ascii="Times New Roman" w:eastAsia="Arial" w:hAnsi="Times New Roman" w:cs="Times New Roman"/>
                <w:bCs/>
                <w:sz w:val="20"/>
                <w:szCs w:val="20"/>
                <w:lang w:val="en-US"/>
              </w:rPr>
              <w:t>OEE</w:t>
            </w:r>
            <w:r w:rsidRPr="00AF485D">
              <w:rPr>
                <w:rFonts w:ascii="Times New Roman" w:eastAsia="Arial" w:hAnsi="Times New Roman" w:cs="Times New Roman"/>
                <w:bCs/>
                <w:sz w:val="20"/>
                <w:szCs w:val="20"/>
              </w:rPr>
              <w:t>): измеряет,</w:t>
            </w:r>
            <w:r w:rsidRPr="00AF485D">
              <w:rPr>
                <w:rFonts w:ascii="Times New Roman" w:eastAsia="Arial" w:hAnsi="Times New Roman" w:cs="Times New Roman"/>
                <w:bCs/>
                <w:sz w:val="20"/>
                <w:szCs w:val="20"/>
                <w:lang w:val="en-US"/>
              </w:rPr>
              <w:t> </w:t>
            </w:r>
            <w:r w:rsidRPr="00AF485D">
              <w:rPr>
                <w:rFonts w:ascii="Times New Roman" w:eastAsia="Arial" w:hAnsi="Times New Roman" w:cs="Times New Roman"/>
                <w:bCs/>
                <w:i/>
                <w:iCs/>
                <w:sz w:val="20"/>
                <w:szCs w:val="20"/>
              </w:rPr>
              <w:t>насколько хорошо производственная единица работает по отношению к своей проектной мощности при запланированном запуске</w:t>
            </w:r>
            <w:r w:rsidRPr="00AF485D">
              <w:rPr>
                <w:rFonts w:ascii="Times New Roman" w:eastAsia="Arial" w:hAnsi="Times New Roman" w:cs="Times New Roman"/>
                <w:bCs/>
                <w:sz w:val="20"/>
                <w:szCs w:val="20"/>
              </w:rPr>
              <w:t>. Эта мощная метрика объединяет доступность оборудования, эффективность работы и уровень качества в единую меру.</w:t>
            </w:r>
          </w:p>
          <w:p w:rsidR="00AF485D" w:rsidRPr="00AF485D" w:rsidRDefault="00AF485D" w:rsidP="00AF485D">
            <w:pPr>
              <w:widowControl w:val="0"/>
              <w:spacing w:after="0" w:line="240" w:lineRule="auto"/>
              <w:contextualSpacing/>
              <w:rPr>
                <w:rFonts w:ascii="Times New Roman" w:eastAsia="Arial" w:hAnsi="Times New Roman" w:cs="Times New Roman"/>
                <w:bCs/>
                <w:sz w:val="20"/>
                <w:szCs w:val="20"/>
              </w:rPr>
            </w:pPr>
            <w:r w:rsidRPr="00AF485D">
              <w:rPr>
                <w:rFonts w:ascii="Times New Roman" w:eastAsia="Arial" w:hAnsi="Times New Roman" w:cs="Times New Roman"/>
                <w:bCs/>
                <w:sz w:val="20"/>
                <w:szCs w:val="20"/>
              </w:rPr>
              <w:t>2.</w:t>
            </w:r>
            <w:r w:rsidRPr="00AF485D">
              <w:rPr>
                <w:rFonts w:ascii="Times New Roman" w:eastAsia="Arial" w:hAnsi="Times New Roman" w:cs="Times New Roman"/>
                <w:bCs/>
                <w:sz w:val="20"/>
                <w:szCs w:val="20"/>
                <w:lang w:val="en-US"/>
              </w:rPr>
              <w:t>First</w:t>
            </w:r>
            <w:r w:rsidRPr="00AF485D">
              <w:rPr>
                <w:rFonts w:ascii="Times New Roman" w:eastAsia="Arial" w:hAnsi="Times New Roman" w:cs="Times New Roman"/>
                <w:bCs/>
                <w:sz w:val="20"/>
                <w:szCs w:val="20"/>
              </w:rPr>
              <w:t xml:space="preserve"> </w:t>
            </w:r>
            <w:r w:rsidRPr="00AF485D">
              <w:rPr>
                <w:rFonts w:ascii="Times New Roman" w:eastAsia="Arial" w:hAnsi="Times New Roman" w:cs="Times New Roman"/>
                <w:bCs/>
                <w:sz w:val="20"/>
                <w:szCs w:val="20"/>
                <w:lang w:val="en-US"/>
              </w:rPr>
              <w:t>Time</w:t>
            </w:r>
            <w:r w:rsidRPr="00AF485D">
              <w:rPr>
                <w:rFonts w:ascii="Times New Roman" w:eastAsia="Arial" w:hAnsi="Times New Roman" w:cs="Times New Roman"/>
                <w:bCs/>
                <w:sz w:val="20"/>
                <w:szCs w:val="20"/>
              </w:rPr>
              <w:t xml:space="preserve"> </w:t>
            </w:r>
            <w:r w:rsidRPr="00AF485D">
              <w:rPr>
                <w:rFonts w:ascii="Times New Roman" w:eastAsia="Arial" w:hAnsi="Times New Roman" w:cs="Times New Roman"/>
                <w:bCs/>
                <w:sz w:val="20"/>
                <w:szCs w:val="20"/>
                <w:lang w:val="en-US"/>
              </w:rPr>
              <w:t>Through</w:t>
            </w:r>
            <w:r w:rsidRPr="00AF485D">
              <w:rPr>
                <w:rFonts w:ascii="Times New Roman" w:eastAsia="Arial" w:hAnsi="Times New Roman" w:cs="Times New Roman"/>
                <w:bCs/>
                <w:sz w:val="20"/>
                <w:szCs w:val="20"/>
              </w:rPr>
              <w:t xml:space="preserve"> (</w:t>
            </w:r>
            <w:r w:rsidRPr="00AF485D">
              <w:rPr>
                <w:rFonts w:ascii="Times New Roman" w:eastAsia="Arial" w:hAnsi="Times New Roman" w:cs="Times New Roman"/>
                <w:bCs/>
                <w:sz w:val="20"/>
                <w:szCs w:val="20"/>
                <w:lang w:val="en-US"/>
              </w:rPr>
              <w:t>FTT</w:t>
            </w:r>
            <w:r w:rsidRPr="00AF485D">
              <w:rPr>
                <w:rFonts w:ascii="Times New Roman" w:eastAsia="Arial" w:hAnsi="Times New Roman" w:cs="Times New Roman"/>
                <w:bCs/>
                <w:sz w:val="20"/>
                <w:szCs w:val="20"/>
              </w:rPr>
              <w:t xml:space="preserve">): этот </w:t>
            </w:r>
            <w:r w:rsidRPr="00AF485D">
              <w:rPr>
                <w:rFonts w:ascii="Times New Roman" w:eastAsia="Arial" w:hAnsi="Times New Roman" w:cs="Times New Roman"/>
                <w:bCs/>
                <w:sz w:val="20"/>
                <w:szCs w:val="20"/>
                <w:lang w:val="en-US"/>
              </w:rPr>
              <w:t>KPI</w:t>
            </w:r>
            <w:r w:rsidRPr="00AF485D">
              <w:rPr>
                <w:rFonts w:ascii="Times New Roman" w:eastAsia="Arial" w:hAnsi="Times New Roman" w:cs="Times New Roman"/>
                <w:bCs/>
                <w:sz w:val="20"/>
                <w:szCs w:val="20"/>
              </w:rPr>
              <w:t xml:space="preserve"> измеряет</w:t>
            </w:r>
            <w:r w:rsidRPr="00AF485D">
              <w:rPr>
                <w:rFonts w:ascii="Times New Roman" w:eastAsia="Arial" w:hAnsi="Times New Roman" w:cs="Times New Roman"/>
                <w:bCs/>
                <w:sz w:val="20"/>
                <w:szCs w:val="20"/>
                <w:lang w:val="en-US"/>
              </w:rPr>
              <w:t> </w:t>
            </w:r>
            <w:r w:rsidRPr="00AF485D">
              <w:rPr>
                <w:rFonts w:ascii="Times New Roman" w:eastAsia="Arial" w:hAnsi="Times New Roman" w:cs="Times New Roman"/>
                <w:bCs/>
                <w:i/>
                <w:iCs/>
                <w:sz w:val="20"/>
                <w:szCs w:val="20"/>
              </w:rPr>
              <w:t>процент произведенной продукции, которая соответствует стандартам качества и не нуждается в доработке</w:t>
            </w:r>
            <w:r w:rsidRPr="00AF485D">
              <w:rPr>
                <w:rFonts w:ascii="Times New Roman" w:eastAsia="Arial" w:hAnsi="Times New Roman" w:cs="Times New Roman"/>
                <w:bCs/>
                <w:sz w:val="20"/>
                <w:szCs w:val="20"/>
              </w:rPr>
              <w:t xml:space="preserve">. Это показатель качества и эффективности. Высокий </w:t>
            </w:r>
            <w:r w:rsidRPr="00AF485D">
              <w:rPr>
                <w:rFonts w:ascii="Times New Roman" w:eastAsia="Arial" w:hAnsi="Times New Roman" w:cs="Times New Roman"/>
                <w:bCs/>
                <w:sz w:val="20"/>
                <w:szCs w:val="20"/>
                <w:lang w:val="en-US"/>
              </w:rPr>
              <w:t>FTT</w:t>
            </w:r>
            <w:r w:rsidRPr="00AF485D">
              <w:rPr>
                <w:rFonts w:ascii="Times New Roman" w:eastAsia="Arial" w:hAnsi="Times New Roman" w:cs="Times New Roman"/>
                <w:bCs/>
                <w:sz w:val="20"/>
                <w:szCs w:val="20"/>
              </w:rPr>
              <w:t xml:space="preserve"> указывает на то, что производственный процесс эффективен и результативный, в то время как низкий </w:t>
            </w:r>
            <w:r w:rsidRPr="00AF485D">
              <w:rPr>
                <w:rFonts w:ascii="Times New Roman" w:eastAsia="Arial" w:hAnsi="Times New Roman" w:cs="Times New Roman"/>
                <w:bCs/>
                <w:sz w:val="20"/>
                <w:szCs w:val="20"/>
                <w:lang w:val="en-US"/>
              </w:rPr>
              <w:t>FTT</w:t>
            </w:r>
            <w:r w:rsidRPr="00AF485D">
              <w:rPr>
                <w:rFonts w:ascii="Times New Roman" w:eastAsia="Arial" w:hAnsi="Times New Roman" w:cs="Times New Roman"/>
                <w:bCs/>
                <w:sz w:val="20"/>
                <w:szCs w:val="20"/>
              </w:rPr>
              <w:t xml:space="preserve"> может указывать на проблемы с </w:t>
            </w:r>
            <w:r w:rsidRPr="00AF485D">
              <w:rPr>
                <w:rFonts w:ascii="Times New Roman" w:eastAsia="Arial" w:hAnsi="Times New Roman" w:cs="Times New Roman"/>
                <w:bCs/>
                <w:sz w:val="20"/>
                <w:szCs w:val="20"/>
              </w:rPr>
              <w:lastRenderedPageBreak/>
              <w:t>контролем качества или проектированием процесса.</w:t>
            </w:r>
          </w:p>
          <w:p w:rsidR="00AF485D" w:rsidRPr="00AF485D" w:rsidRDefault="00AF485D" w:rsidP="00AF485D">
            <w:pPr>
              <w:widowControl w:val="0"/>
              <w:spacing w:after="0" w:line="240" w:lineRule="auto"/>
              <w:contextualSpacing/>
              <w:rPr>
                <w:rFonts w:ascii="Times New Roman" w:eastAsia="Arial" w:hAnsi="Times New Roman" w:cs="Times New Roman"/>
                <w:bCs/>
                <w:sz w:val="20"/>
                <w:szCs w:val="20"/>
              </w:rPr>
            </w:pPr>
            <w:r w:rsidRPr="00AF485D">
              <w:rPr>
                <w:rFonts w:ascii="Times New Roman" w:eastAsia="Arial" w:hAnsi="Times New Roman" w:cs="Times New Roman"/>
                <w:bCs/>
                <w:sz w:val="20"/>
                <w:szCs w:val="20"/>
              </w:rPr>
              <w:t>3.Время цикла: время цикла определяет среднее время, затраченное на производство продукции.</w:t>
            </w:r>
          </w:p>
          <w:p w:rsidR="00AF485D" w:rsidRPr="00AF485D" w:rsidRDefault="00AF485D" w:rsidP="00AF485D">
            <w:pPr>
              <w:shd w:val="clear" w:color="auto" w:fill="FFFFFF"/>
              <w:spacing w:after="0" w:line="240" w:lineRule="auto"/>
              <w:contextualSpacing/>
              <w:jc w:val="both"/>
              <w:rPr>
                <w:rFonts w:ascii="Times New Roman" w:eastAsia="Arial" w:hAnsi="Times New Roman" w:cs="Times New Roman"/>
                <w:bCs/>
                <w:sz w:val="20"/>
                <w:szCs w:val="20"/>
              </w:rPr>
            </w:pPr>
            <w:r w:rsidRPr="00AF485D">
              <w:rPr>
                <w:rFonts w:ascii="Times New Roman" w:hAnsi="Times New Roman" w:cs="Times New Roman"/>
                <w:bCs/>
                <w:sz w:val="20"/>
                <w:szCs w:val="20"/>
              </w:rPr>
              <w:t>4.Оборачиваемость запасов: этот KPI показывает, как часто запасы компании продаются и заменяются в течение определенного периода. Это мера того, насколько эффективно компания управляет своими запасами. Высокая оборачиваемость запасов указывает на то, что компания быстро продает свою продукцию, что может указывать на высокие продажи или эффективное управление запасами. С другой стороны, низкая оборачиваемость запасов может указывать на затоваривание или проблемы с продажами или управлением запасами.</w:t>
            </w:r>
          </w:p>
        </w:tc>
      </w:tr>
    </w:tbl>
    <w:p w:rsidR="00AF485D" w:rsidRDefault="00AF485D" w:rsidP="00823662">
      <w:pPr>
        <w:tabs>
          <w:tab w:val="center" w:pos="7285"/>
        </w:tabs>
        <w:rPr>
          <w:lang w:eastAsia="ru-RU"/>
        </w:rPr>
      </w:pPr>
    </w:p>
    <w:p w:rsidR="00AF485D" w:rsidRPr="00AF485D" w:rsidRDefault="00AF485D" w:rsidP="00AF485D">
      <w:pPr>
        <w:rPr>
          <w:lang w:eastAsia="ru-RU"/>
        </w:rPr>
      </w:pPr>
    </w:p>
    <w:p w:rsidR="00AF485D" w:rsidRDefault="00AF485D" w:rsidP="00AF485D">
      <w:pPr>
        <w:rPr>
          <w:lang w:eastAsia="ru-RU"/>
        </w:rPr>
      </w:pPr>
    </w:p>
    <w:p w:rsidR="00E91880" w:rsidRDefault="00AF485D" w:rsidP="009C0604">
      <w:pPr>
        <w:pStyle w:val="1"/>
        <w:jc w:val="center"/>
        <w:rPr>
          <w:lang w:eastAsia="ru-RU"/>
        </w:rPr>
      </w:pPr>
      <w:r>
        <w:rPr>
          <w:lang w:eastAsia="ru-RU"/>
        </w:rPr>
        <w:tab/>
      </w:r>
    </w:p>
    <w:p w:rsidR="00E91880" w:rsidRDefault="00E91880">
      <w:pPr>
        <w:spacing w:after="0" w:line="240" w:lineRule="auto"/>
        <w:jc w:val="both"/>
        <w:rPr>
          <w:rFonts w:asciiTheme="majorHAnsi" w:eastAsiaTheme="majorEastAsia" w:hAnsiTheme="majorHAnsi" w:cstheme="majorBidi"/>
          <w:color w:val="365F91" w:themeColor="accent1" w:themeShade="BF"/>
          <w:sz w:val="32"/>
          <w:szCs w:val="32"/>
          <w:lang w:eastAsia="ru-RU"/>
        </w:rPr>
      </w:pPr>
      <w:r>
        <w:rPr>
          <w:lang w:eastAsia="ru-RU"/>
        </w:rPr>
        <w:br w:type="page"/>
      </w:r>
    </w:p>
    <w:p w:rsidR="00E91880" w:rsidRDefault="00E91880" w:rsidP="009C0604">
      <w:pPr>
        <w:pStyle w:val="1"/>
        <w:jc w:val="center"/>
        <w:rPr>
          <w:rFonts w:ascii="Times New Roman" w:hAnsi="Times New Roman" w:cs="Times New Roman"/>
          <w:color w:val="auto"/>
        </w:rPr>
      </w:pPr>
    </w:p>
    <w:p w:rsidR="00E91880" w:rsidRDefault="00E91880" w:rsidP="009C0604">
      <w:pPr>
        <w:pStyle w:val="1"/>
        <w:jc w:val="center"/>
        <w:rPr>
          <w:rFonts w:ascii="Times New Roman" w:hAnsi="Times New Roman" w:cs="Times New Roman"/>
          <w:color w:val="auto"/>
        </w:rPr>
      </w:pPr>
    </w:p>
    <w:p w:rsidR="00E91880" w:rsidRDefault="00E91880" w:rsidP="009C0604">
      <w:pPr>
        <w:pStyle w:val="1"/>
        <w:jc w:val="center"/>
        <w:rPr>
          <w:rFonts w:ascii="Times New Roman" w:hAnsi="Times New Roman" w:cs="Times New Roman"/>
          <w:color w:val="auto"/>
        </w:rPr>
      </w:pPr>
    </w:p>
    <w:p w:rsidR="00E91880" w:rsidRDefault="00E91880" w:rsidP="009C0604">
      <w:pPr>
        <w:pStyle w:val="1"/>
        <w:jc w:val="center"/>
        <w:rPr>
          <w:rFonts w:ascii="Times New Roman" w:hAnsi="Times New Roman" w:cs="Times New Roman"/>
          <w:color w:val="auto"/>
        </w:rPr>
      </w:pPr>
    </w:p>
    <w:p w:rsidR="00E91880" w:rsidRDefault="00E91880" w:rsidP="009C0604">
      <w:pPr>
        <w:pStyle w:val="1"/>
        <w:jc w:val="center"/>
        <w:rPr>
          <w:rFonts w:ascii="Times New Roman" w:hAnsi="Times New Roman" w:cs="Times New Roman"/>
          <w:color w:val="auto"/>
        </w:rPr>
      </w:pPr>
    </w:p>
    <w:p w:rsidR="009C0604" w:rsidRDefault="009C0604" w:rsidP="009C0604">
      <w:pPr>
        <w:pStyle w:val="1"/>
        <w:jc w:val="center"/>
        <w:rPr>
          <w:rFonts w:ascii="Times New Roman" w:hAnsi="Times New Roman" w:cs="Times New Roman"/>
          <w:color w:val="auto"/>
        </w:rPr>
      </w:pPr>
      <w:r>
        <w:rPr>
          <w:rFonts w:ascii="Times New Roman" w:hAnsi="Times New Roman" w:cs="Times New Roman"/>
          <w:color w:val="auto"/>
        </w:rPr>
        <w:t>ОЦЕНОЧНЫЕ</w:t>
      </w:r>
      <w:r>
        <w:rPr>
          <w:rFonts w:ascii="Times New Roman" w:hAnsi="Times New Roman" w:cs="Times New Roman"/>
          <w:color w:val="auto"/>
          <w:spacing w:val="-3"/>
        </w:rPr>
        <w:t xml:space="preserve"> </w:t>
      </w:r>
      <w:r>
        <w:rPr>
          <w:rFonts w:ascii="Times New Roman" w:hAnsi="Times New Roman" w:cs="Times New Roman"/>
          <w:color w:val="auto"/>
          <w:spacing w:val="-2"/>
        </w:rPr>
        <w:t>МАТЕРИАЛЫ</w:t>
      </w:r>
    </w:p>
    <w:p w:rsidR="00822D2B" w:rsidRPr="00380AD6" w:rsidRDefault="009C0604" w:rsidP="009C0604">
      <w:pPr>
        <w:jc w:val="center"/>
        <w:rPr>
          <w:rFonts w:ascii="Times New Roman" w:hAnsi="Times New Roman" w:cs="Times New Roman"/>
          <w:b/>
          <w:sz w:val="28"/>
        </w:rPr>
      </w:pPr>
      <w:r>
        <w:rPr>
          <w:rFonts w:ascii="Times New Roman" w:hAnsi="Times New Roman" w:cs="Times New Roman"/>
          <w:b/>
          <w:sz w:val="28"/>
        </w:rPr>
        <w:t>для</w:t>
      </w:r>
      <w:r>
        <w:rPr>
          <w:rFonts w:ascii="Times New Roman" w:hAnsi="Times New Roman" w:cs="Times New Roman"/>
          <w:b/>
          <w:spacing w:val="-6"/>
          <w:sz w:val="28"/>
        </w:rPr>
        <w:t xml:space="preserve"> </w:t>
      </w:r>
      <w:r>
        <w:rPr>
          <w:rFonts w:ascii="Times New Roman" w:hAnsi="Times New Roman" w:cs="Times New Roman"/>
          <w:b/>
          <w:sz w:val="28"/>
        </w:rPr>
        <w:t>текущего</w:t>
      </w:r>
      <w:r>
        <w:rPr>
          <w:rFonts w:ascii="Times New Roman" w:hAnsi="Times New Roman" w:cs="Times New Roman"/>
          <w:b/>
          <w:spacing w:val="-4"/>
          <w:sz w:val="28"/>
        </w:rPr>
        <w:t xml:space="preserve"> </w:t>
      </w:r>
      <w:r>
        <w:rPr>
          <w:rFonts w:ascii="Times New Roman" w:hAnsi="Times New Roman" w:cs="Times New Roman"/>
          <w:b/>
          <w:sz w:val="28"/>
        </w:rPr>
        <w:t>контроля</w:t>
      </w:r>
      <w:r>
        <w:rPr>
          <w:rFonts w:ascii="Times New Roman" w:hAnsi="Times New Roman" w:cs="Times New Roman"/>
          <w:b/>
          <w:spacing w:val="-7"/>
          <w:sz w:val="28"/>
        </w:rPr>
        <w:t xml:space="preserve"> </w:t>
      </w:r>
      <w:r>
        <w:rPr>
          <w:rFonts w:ascii="Times New Roman" w:hAnsi="Times New Roman" w:cs="Times New Roman"/>
          <w:b/>
          <w:sz w:val="28"/>
        </w:rPr>
        <w:t>и</w:t>
      </w:r>
      <w:r>
        <w:rPr>
          <w:rFonts w:ascii="Times New Roman" w:hAnsi="Times New Roman" w:cs="Times New Roman"/>
          <w:b/>
          <w:spacing w:val="-6"/>
          <w:sz w:val="28"/>
        </w:rPr>
        <w:t xml:space="preserve"> </w:t>
      </w:r>
      <w:r>
        <w:rPr>
          <w:rFonts w:ascii="Times New Roman" w:hAnsi="Times New Roman" w:cs="Times New Roman"/>
          <w:b/>
          <w:sz w:val="28"/>
        </w:rPr>
        <w:t>промежуточной</w:t>
      </w:r>
      <w:r>
        <w:rPr>
          <w:rFonts w:ascii="Times New Roman" w:hAnsi="Times New Roman" w:cs="Times New Roman"/>
          <w:b/>
          <w:spacing w:val="-6"/>
          <w:sz w:val="28"/>
        </w:rPr>
        <w:t xml:space="preserve"> </w:t>
      </w:r>
      <w:r>
        <w:rPr>
          <w:rFonts w:ascii="Times New Roman" w:hAnsi="Times New Roman" w:cs="Times New Roman"/>
          <w:b/>
          <w:sz w:val="28"/>
        </w:rPr>
        <w:t>аттестации</w:t>
      </w:r>
      <w:r>
        <w:rPr>
          <w:rFonts w:ascii="Times New Roman" w:hAnsi="Times New Roman" w:cs="Times New Roman"/>
          <w:b/>
          <w:spacing w:val="-6"/>
          <w:sz w:val="28"/>
        </w:rPr>
        <w:t xml:space="preserve"> </w:t>
      </w:r>
      <w:r>
        <w:rPr>
          <w:rFonts w:ascii="Times New Roman" w:hAnsi="Times New Roman" w:cs="Times New Roman"/>
          <w:b/>
          <w:sz w:val="28"/>
        </w:rPr>
        <w:t>обучающихся</w:t>
      </w:r>
      <w:r>
        <w:rPr>
          <w:rFonts w:ascii="Times New Roman" w:hAnsi="Times New Roman" w:cs="Times New Roman"/>
          <w:b/>
          <w:spacing w:val="-6"/>
          <w:sz w:val="28"/>
        </w:rPr>
        <w:t xml:space="preserve"> </w:t>
      </w:r>
      <w:r>
        <w:rPr>
          <w:rFonts w:ascii="Times New Roman" w:hAnsi="Times New Roman" w:cs="Times New Roman"/>
          <w:b/>
          <w:sz w:val="28"/>
        </w:rPr>
        <w:t xml:space="preserve">по дисциплине СГ.06 Основы финансовой грамотности </w:t>
      </w:r>
    </w:p>
    <w:p w:rsidR="00822D2B" w:rsidRPr="00380AD6" w:rsidRDefault="00822D2B" w:rsidP="009C0604">
      <w:pPr>
        <w:jc w:val="center"/>
        <w:rPr>
          <w:rFonts w:ascii="Times New Roman" w:hAnsi="Times New Roman" w:cs="Times New Roman"/>
          <w:b/>
          <w:sz w:val="28"/>
        </w:rPr>
      </w:pPr>
    </w:p>
    <w:p w:rsidR="00822D2B" w:rsidRPr="00380AD6" w:rsidRDefault="00822D2B" w:rsidP="009C0604">
      <w:pPr>
        <w:jc w:val="center"/>
        <w:rPr>
          <w:rFonts w:ascii="Times New Roman" w:hAnsi="Times New Roman" w:cs="Times New Roman"/>
          <w:b/>
          <w:sz w:val="28"/>
        </w:rPr>
      </w:pPr>
    </w:p>
    <w:p w:rsidR="00822D2B" w:rsidRPr="00380AD6" w:rsidRDefault="00822D2B" w:rsidP="009C0604">
      <w:pPr>
        <w:jc w:val="center"/>
        <w:rPr>
          <w:rFonts w:ascii="Times New Roman" w:hAnsi="Times New Roman" w:cs="Times New Roman"/>
          <w:b/>
          <w:sz w:val="28"/>
        </w:rPr>
      </w:pPr>
    </w:p>
    <w:p w:rsidR="00822D2B" w:rsidRPr="00380AD6" w:rsidRDefault="00822D2B" w:rsidP="009C0604">
      <w:pPr>
        <w:jc w:val="center"/>
        <w:rPr>
          <w:rFonts w:ascii="Times New Roman" w:hAnsi="Times New Roman" w:cs="Times New Roman"/>
          <w:b/>
          <w:sz w:val="28"/>
        </w:rPr>
      </w:pPr>
    </w:p>
    <w:p w:rsidR="00822D2B" w:rsidRPr="00380AD6" w:rsidRDefault="00822D2B" w:rsidP="009C0604">
      <w:pPr>
        <w:jc w:val="center"/>
        <w:rPr>
          <w:rFonts w:ascii="Times New Roman" w:hAnsi="Times New Roman" w:cs="Times New Roman"/>
          <w:b/>
          <w:sz w:val="28"/>
        </w:rPr>
      </w:pPr>
    </w:p>
    <w:p w:rsidR="00822D2B" w:rsidRPr="00380AD6" w:rsidRDefault="00822D2B" w:rsidP="009C0604">
      <w:pPr>
        <w:jc w:val="center"/>
        <w:rPr>
          <w:rFonts w:ascii="Times New Roman" w:hAnsi="Times New Roman" w:cs="Times New Roman"/>
          <w:b/>
          <w:sz w:val="28"/>
        </w:rPr>
      </w:pPr>
    </w:p>
    <w:p w:rsidR="00822D2B" w:rsidRPr="00380AD6" w:rsidRDefault="00822D2B" w:rsidP="00E91880">
      <w:pPr>
        <w:rPr>
          <w:rFonts w:ascii="Times New Roman" w:hAnsi="Times New Roman" w:cs="Times New Roman"/>
          <w:b/>
          <w:sz w:val="28"/>
        </w:rPr>
      </w:pPr>
    </w:p>
    <w:tbl>
      <w:tblPr>
        <w:tblStyle w:val="a3"/>
        <w:tblW w:w="0" w:type="auto"/>
        <w:tblLook w:val="04A0" w:firstRow="1" w:lastRow="0" w:firstColumn="1" w:lastColumn="0" w:noHBand="0" w:noVBand="1"/>
      </w:tblPr>
      <w:tblGrid>
        <w:gridCol w:w="846"/>
        <w:gridCol w:w="4978"/>
        <w:gridCol w:w="2912"/>
        <w:gridCol w:w="2912"/>
        <w:gridCol w:w="2912"/>
      </w:tblGrid>
      <w:tr w:rsidR="00822D2B" w:rsidRPr="00791729" w:rsidTr="00822D2B">
        <w:tc>
          <w:tcPr>
            <w:tcW w:w="14560" w:type="dxa"/>
            <w:gridSpan w:val="5"/>
          </w:tcPr>
          <w:p w:rsidR="00822D2B" w:rsidRPr="00791729" w:rsidRDefault="00822D2B" w:rsidP="00791729">
            <w:pPr>
              <w:spacing w:after="0" w:line="240" w:lineRule="auto"/>
              <w:contextualSpacing/>
              <w:jc w:val="center"/>
              <w:rPr>
                <w:rFonts w:ascii="Times New Roman" w:hAnsi="Times New Roman" w:cs="Times New Roman"/>
                <w:b/>
                <w:sz w:val="20"/>
                <w:szCs w:val="20"/>
              </w:rPr>
            </w:pPr>
            <w:r w:rsidRPr="00791729">
              <w:rPr>
                <w:rFonts w:ascii="Times New Roman" w:hAnsi="Times New Roman" w:cs="Times New Roman"/>
                <w:b/>
                <w:color w:val="212529"/>
                <w:sz w:val="20"/>
                <w:szCs w:val="20"/>
              </w:rPr>
              <w:lastRenderedPageBreak/>
              <w:t>ОК 03 -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 ситуациях</w:t>
            </w:r>
          </w:p>
        </w:tc>
      </w:tr>
      <w:tr w:rsidR="00822D2B" w:rsidRPr="00791729" w:rsidTr="00822D2B">
        <w:tc>
          <w:tcPr>
            <w:tcW w:w="846" w:type="dxa"/>
            <w:vAlign w:val="center"/>
          </w:tcPr>
          <w:p w:rsidR="00822D2B" w:rsidRPr="00791729" w:rsidRDefault="00822D2B" w:rsidP="00791729">
            <w:pPr>
              <w:spacing w:after="0" w:line="240" w:lineRule="auto"/>
              <w:contextualSpacing/>
              <w:jc w:val="center"/>
              <w:rPr>
                <w:rFonts w:ascii="Times New Roman" w:hAnsi="Times New Roman" w:cs="Times New Roman"/>
                <w:b/>
                <w:sz w:val="20"/>
                <w:szCs w:val="20"/>
              </w:rPr>
            </w:pPr>
            <w:r w:rsidRPr="00791729">
              <w:rPr>
                <w:rFonts w:ascii="Times New Roman" w:hAnsi="Times New Roman" w:cs="Times New Roman"/>
                <w:b/>
                <w:sz w:val="20"/>
                <w:szCs w:val="20"/>
              </w:rPr>
              <w:t>№ п/п</w:t>
            </w:r>
          </w:p>
        </w:tc>
        <w:tc>
          <w:tcPr>
            <w:tcW w:w="7890" w:type="dxa"/>
            <w:gridSpan w:val="2"/>
            <w:vAlign w:val="center"/>
          </w:tcPr>
          <w:p w:rsidR="00822D2B" w:rsidRPr="00791729" w:rsidRDefault="00822D2B" w:rsidP="00791729">
            <w:pPr>
              <w:spacing w:after="0" w:line="240" w:lineRule="auto"/>
              <w:contextualSpacing/>
              <w:jc w:val="center"/>
              <w:rPr>
                <w:rFonts w:ascii="Times New Roman" w:hAnsi="Times New Roman" w:cs="Times New Roman"/>
                <w:b/>
                <w:sz w:val="20"/>
                <w:szCs w:val="20"/>
              </w:rPr>
            </w:pPr>
            <w:r w:rsidRPr="00791729">
              <w:rPr>
                <w:rFonts w:ascii="Times New Roman" w:hAnsi="Times New Roman" w:cs="Times New Roman"/>
                <w:b/>
                <w:sz w:val="20"/>
                <w:szCs w:val="20"/>
              </w:rPr>
              <w:t>Задание</w:t>
            </w:r>
          </w:p>
        </w:tc>
        <w:tc>
          <w:tcPr>
            <w:tcW w:w="2912" w:type="dxa"/>
            <w:vAlign w:val="center"/>
          </w:tcPr>
          <w:p w:rsidR="00822D2B" w:rsidRPr="00791729" w:rsidRDefault="00822D2B" w:rsidP="00791729">
            <w:pPr>
              <w:spacing w:after="0" w:line="240" w:lineRule="auto"/>
              <w:contextualSpacing/>
              <w:jc w:val="center"/>
              <w:rPr>
                <w:rFonts w:ascii="Times New Roman" w:hAnsi="Times New Roman" w:cs="Times New Roman"/>
                <w:b/>
                <w:sz w:val="20"/>
                <w:szCs w:val="20"/>
              </w:rPr>
            </w:pPr>
            <w:r w:rsidRPr="00791729">
              <w:rPr>
                <w:rFonts w:ascii="Times New Roman" w:hAnsi="Times New Roman" w:cs="Times New Roman"/>
                <w:b/>
                <w:sz w:val="20"/>
                <w:szCs w:val="20"/>
              </w:rPr>
              <w:t>Ключ к заданию / Эталонный ответ</w:t>
            </w:r>
          </w:p>
        </w:tc>
        <w:tc>
          <w:tcPr>
            <w:tcW w:w="2912" w:type="dxa"/>
            <w:vAlign w:val="center"/>
          </w:tcPr>
          <w:p w:rsidR="00822D2B" w:rsidRPr="00791729" w:rsidRDefault="00822D2B" w:rsidP="00791729">
            <w:pPr>
              <w:spacing w:after="0" w:line="240" w:lineRule="auto"/>
              <w:contextualSpacing/>
              <w:jc w:val="center"/>
              <w:rPr>
                <w:rFonts w:ascii="Times New Roman" w:hAnsi="Times New Roman" w:cs="Times New Roman"/>
                <w:b/>
                <w:sz w:val="20"/>
                <w:szCs w:val="20"/>
              </w:rPr>
            </w:pPr>
            <w:r w:rsidRPr="00791729">
              <w:rPr>
                <w:rFonts w:ascii="Times New Roman" w:hAnsi="Times New Roman" w:cs="Times New Roman"/>
                <w:b/>
                <w:sz w:val="20"/>
                <w:szCs w:val="20"/>
              </w:rPr>
              <w:t>Критерии оценивания</w:t>
            </w:r>
          </w:p>
        </w:tc>
      </w:tr>
      <w:tr w:rsidR="00822D2B" w:rsidRPr="00791729" w:rsidTr="00822D2B">
        <w:tc>
          <w:tcPr>
            <w:tcW w:w="846" w:type="dxa"/>
          </w:tcPr>
          <w:p w:rsidR="00822D2B" w:rsidRPr="00791729" w:rsidRDefault="00822D2B" w:rsidP="00791729">
            <w:pPr>
              <w:spacing w:after="0" w:line="240" w:lineRule="auto"/>
              <w:contextualSpacing/>
              <w:jc w:val="center"/>
              <w:rPr>
                <w:rFonts w:ascii="Times New Roman" w:hAnsi="Times New Roman" w:cs="Times New Roman"/>
                <w:b/>
                <w:sz w:val="20"/>
                <w:szCs w:val="20"/>
                <w:lang w:val="en-US"/>
              </w:rPr>
            </w:pPr>
            <w:r w:rsidRPr="00791729">
              <w:rPr>
                <w:rFonts w:ascii="Times New Roman" w:hAnsi="Times New Roman" w:cs="Times New Roman"/>
                <w:b/>
                <w:sz w:val="20"/>
                <w:szCs w:val="20"/>
                <w:lang w:val="en-US"/>
              </w:rPr>
              <w:t>135</w:t>
            </w:r>
          </w:p>
        </w:tc>
        <w:tc>
          <w:tcPr>
            <w:tcW w:w="4978" w:type="dxa"/>
            <w:vAlign w:val="center"/>
          </w:tcPr>
          <w:p w:rsidR="00822D2B" w:rsidRPr="00791729" w:rsidRDefault="00822D2B" w:rsidP="00791729">
            <w:pPr>
              <w:spacing w:after="0" w:line="240" w:lineRule="auto"/>
              <w:contextualSpacing/>
              <w:jc w:val="both"/>
              <w:rPr>
                <w:rFonts w:ascii="Times New Roman" w:hAnsi="Times New Roman" w:cs="Times New Roman"/>
                <w:sz w:val="20"/>
                <w:szCs w:val="20"/>
                <w:lang w:eastAsia="ru-RU"/>
              </w:rPr>
            </w:pPr>
            <w:r w:rsidRPr="00791729">
              <w:rPr>
                <w:rFonts w:ascii="Times New Roman" w:hAnsi="Times New Roman" w:cs="Times New Roman"/>
                <w:sz w:val="20"/>
                <w:szCs w:val="20"/>
                <w:lang w:eastAsia="ru-RU"/>
              </w:rPr>
              <w:t>Отношения коммерческих банков с клиентами в нашей стране строятся, как правило, на основе..</w:t>
            </w:r>
          </w:p>
        </w:tc>
        <w:tc>
          <w:tcPr>
            <w:tcW w:w="2912" w:type="dxa"/>
            <w:vAlign w:val="center"/>
          </w:tcPr>
          <w:p w:rsidR="00822D2B" w:rsidRPr="00791729" w:rsidRDefault="00822D2B" w:rsidP="00791729">
            <w:pPr>
              <w:spacing w:after="0" w:line="240" w:lineRule="auto"/>
              <w:contextualSpacing/>
              <w:jc w:val="both"/>
              <w:rPr>
                <w:rFonts w:ascii="Times New Roman" w:hAnsi="Times New Roman" w:cs="Times New Roman"/>
                <w:sz w:val="20"/>
                <w:szCs w:val="20"/>
                <w:lang w:eastAsia="ru-RU"/>
              </w:rPr>
            </w:pPr>
            <w:r w:rsidRPr="00791729">
              <w:rPr>
                <w:rFonts w:ascii="Times New Roman" w:hAnsi="Times New Roman" w:cs="Times New Roman"/>
                <w:sz w:val="20"/>
                <w:szCs w:val="20"/>
                <w:lang w:eastAsia="ru-RU"/>
              </w:rPr>
              <w:t>А. устных соглашений</w:t>
            </w:r>
          </w:p>
          <w:p w:rsidR="00822D2B" w:rsidRPr="00791729" w:rsidRDefault="00822D2B" w:rsidP="00791729">
            <w:pPr>
              <w:spacing w:after="0" w:line="240" w:lineRule="auto"/>
              <w:contextualSpacing/>
              <w:jc w:val="both"/>
              <w:rPr>
                <w:rFonts w:ascii="Times New Roman" w:hAnsi="Times New Roman" w:cs="Times New Roman"/>
                <w:sz w:val="20"/>
                <w:szCs w:val="20"/>
                <w:lang w:eastAsia="ru-RU"/>
              </w:rPr>
            </w:pPr>
            <w:r w:rsidRPr="00791729">
              <w:rPr>
                <w:rFonts w:ascii="Times New Roman" w:hAnsi="Times New Roman" w:cs="Times New Roman"/>
                <w:sz w:val="20"/>
                <w:szCs w:val="20"/>
                <w:lang w:eastAsia="ru-RU"/>
              </w:rPr>
              <w:t>Б. деловой переписки</w:t>
            </w:r>
          </w:p>
          <w:p w:rsidR="00822D2B" w:rsidRPr="00791729" w:rsidRDefault="00822D2B" w:rsidP="00791729">
            <w:pPr>
              <w:spacing w:after="0" w:line="240" w:lineRule="auto"/>
              <w:contextualSpacing/>
              <w:jc w:val="both"/>
              <w:rPr>
                <w:rFonts w:ascii="Times New Roman" w:hAnsi="Times New Roman" w:cs="Times New Roman"/>
                <w:sz w:val="20"/>
                <w:szCs w:val="20"/>
                <w:lang w:eastAsia="ru-RU"/>
              </w:rPr>
            </w:pPr>
            <w:r w:rsidRPr="00791729">
              <w:rPr>
                <w:rFonts w:ascii="Times New Roman" w:hAnsi="Times New Roman" w:cs="Times New Roman"/>
                <w:sz w:val="20"/>
                <w:szCs w:val="20"/>
                <w:lang w:eastAsia="ru-RU"/>
              </w:rPr>
              <w:t>В. телефонных переговоров</w:t>
            </w:r>
          </w:p>
          <w:p w:rsidR="00822D2B" w:rsidRPr="00791729" w:rsidRDefault="00822D2B" w:rsidP="00791729">
            <w:pPr>
              <w:spacing w:after="0" w:line="240" w:lineRule="auto"/>
              <w:contextualSpacing/>
              <w:jc w:val="both"/>
              <w:rPr>
                <w:rFonts w:ascii="Times New Roman" w:hAnsi="Times New Roman" w:cs="Times New Roman"/>
                <w:sz w:val="20"/>
                <w:szCs w:val="20"/>
                <w:lang w:eastAsia="ru-RU"/>
              </w:rPr>
            </w:pPr>
            <w:r w:rsidRPr="00791729">
              <w:rPr>
                <w:rFonts w:ascii="Times New Roman" w:hAnsi="Times New Roman" w:cs="Times New Roman"/>
                <w:sz w:val="20"/>
                <w:szCs w:val="20"/>
                <w:lang w:eastAsia="ru-RU"/>
              </w:rPr>
              <w:t>Г. рекомендаций других банков</w:t>
            </w:r>
          </w:p>
          <w:p w:rsidR="00822D2B" w:rsidRPr="00791729" w:rsidRDefault="00822D2B" w:rsidP="00791729">
            <w:pPr>
              <w:spacing w:after="0" w:line="240" w:lineRule="auto"/>
              <w:contextualSpacing/>
              <w:jc w:val="both"/>
              <w:rPr>
                <w:rFonts w:ascii="Times New Roman" w:hAnsi="Times New Roman" w:cs="Times New Roman"/>
                <w:sz w:val="20"/>
                <w:szCs w:val="20"/>
                <w:lang w:eastAsia="ru-RU"/>
              </w:rPr>
            </w:pPr>
            <w:r w:rsidRPr="00791729">
              <w:rPr>
                <w:rFonts w:ascii="Times New Roman" w:hAnsi="Times New Roman" w:cs="Times New Roman"/>
                <w:sz w:val="20"/>
                <w:szCs w:val="20"/>
                <w:lang w:eastAsia="ru-RU"/>
              </w:rPr>
              <w:t>Д. договоров</w:t>
            </w:r>
          </w:p>
        </w:tc>
        <w:tc>
          <w:tcPr>
            <w:tcW w:w="2912" w:type="dxa"/>
            <w:vAlign w:val="center"/>
          </w:tcPr>
          <w:p w:rsidR="00822D2B" w:rsidRPr="00791729" w:rsidRDefault="00822D2B" w:rsidP="00791729">
            <w:pPr>
              <w:spacing w:after="0" w:line="240" w:lineRule="auto"/>
              <w:contextualSpacing/>
              <w:jc w:val="center"/>
              <w:rPr>
                <w:rFonts w:ascii="Times New Roman" w:hAnsi="Times New Roman" w:cs="Times New Roman"/>
                <w:sz w:val="20"/>
                <w:szCs w:val="20"/>
                <w:lang w:eastAsia="ru-RU"/>
              </w:rPr>
            </w:pPr>
            <w:r w:rsidRPr="00791729">
              <w:rPr>
                <w:rFonts w:ascii="Times New Roman" w:hAnsi="Times New Roman" w:cs="Times New Roman"/>
                <w:sz w:val="20"/>
                <w:szCs w:val="20"/>
                <w:lang w:eastAsia="ru-RU"/>
              </w:rPr>
              <w:t>Д</w:t>
            </w:r>
          </w:p>
        </w:tc>
        <w:tc>
          <w:tcPr>
            <w:tcW w:w="2912" w:type="dxa"/>
          </w:tcPr>
          <w:p w:rsidR="00822D2B" w:rsidRPr="00791729" w:rsidRDefault="00822D2B" w:rsidP="00791729">
            <w:pPr>
              <w:spacing w:after="0" w:line="240" w:lineRule="auto"/>
              <w:contextualSpacing/>
              <w:jc w:val="center"/>
              <w:rPr>
                <w:rFonts w:ascii="Times New Roman" w:hAnsi="Times New Roman" w:cs="Times New Roman"/>
                <w:b/>
                <w:sz w:val="20"/>
                <w:szCs w:val="20"/>
              </w:rPr>
            </w:pPr>
            <w:r w:rsidRPr="00791729">
              <w:rPr>
                <w:rFonts w:ascii="Times New Roman" w:hAnsi="Times New Roman" w:cs="Times New Roman"/>
                <w:sz w:val="20"/>
                <w:szCs w:val="20"/>
              </w:rPr>
              <w:t>Дан верный ответ</w:t>
            </w:r>
          </w:p>
        </w:tc>
      </w:tr>
      <w:tr w:rsidR="00822D2B" w:rsidRPr="00791729" w:rsidTr="00822D2B">
        <w:tc>
          <w:tcPr>
            <w:tcW w:w="846" w:type="dxa"/>
          </w:tcPr>
          <w:p w:rsidR="00822D2B" w:rsidRPr="00791729" w:rsidRDefault="002A0807" w:rsidP="00791729">
            <w:pPr>
              <w:spacing w:after="0" w:line="240" w:lineRule="auto"/>
              <w:contextualSpacing/>
              <w:jc w:val="center"/>
              <w:rPr>
                <w:rFonts w:ascii="Times New Roman" w:hAnsi="Times New Roman" w:cs="Times New Roman"/>
                <w:b/>
                <w:sz w:val="20"/>
                <w:szCs w:val="20"/>
              </w:rPr>
            </w:pPr>
            <w:r w:rsidRPr="00791729">
              <w:rPr>
                <w:rFonts w:ascii="Times New Roman" w:hAnsi="Times New Roman" w:cs="Times New Roman"/>
                <w:b/>
                <w:sz w:val="20"/>
                <w:szCs w:val="20"/>
              </w:rPr>
              <w:t>136</w:t>
            </w:r>
          </w:p>
        </w:tc>
        <w:tc>
          <w:tcPr>
            <w:tcW w:w="4978" w:type="dxa"/>
            <w:vAlign w:val="center"/>
          </w:tcPr>
          <w:p w:rsidR="00822D2B" w:rsidRPr="00791729" w:rsidRDefault="00822D2B" w:rsidP="00791729">
            <w:pPr>
              <w:spacing w:after="0" w:line="240" w:lineRule="auto"/>
              <w:contextualSpacing/>
              <w:jc w:val="both"/>
              <w:rPr>
                <w:rFonts w:ascii="Times New Roman" w:hAnsi="Times New Roman" w:cs="Times New Roman"/>
                <w:sz w:val="20"/>
                <w:szCs w:val="20"/>
                <w:lang w:eastAsia="ru-RU"/>
              </w:rPr>
            </w:pPr>
            <w:r w:rsidRPr="00791729">
              <w:rPr>
                <w:rFonts w:ascii="Times New Roman" w:hAnsi="Times New Roman" w:cs="Times New Roman"/>
                <w:sz w:val="20"/>
                <w:szCs w:val="20"/>
                <w:lang w:eastAsia="ru-RU"/>
              </w:rPr>
              <w:t>Ценной бумагой НЕ является…</w:t>
            </w:r>
          </w:p>
        </w:tc>
        <w:tc>
          <w:tcPr>
            <w:tcW w:w="2912" w:type="dxa"/>
            <w:vAlign w:val="center"/>
          </w:tcPr>
          <w:p w:rsidR="00822D2B" w:rsidRPr="00791729" w:rsidRDefault="00822D2B" w:rsidP="00791729">
            <w:pPr>
              <w:spacing w:after="0" w:line="240" w:lineRule="auto"/>
              <w:contextualSpacing/>
              <w:jc w:val="both"/>
              <w:rPr>
                <w:rFonts w:ascii="Times New Roman" w:hAnsi="Times New Roman" w:cs="Times New Roman"/>
                <w:sz w:val="20"/>
                <w:szCs w:val="20"/>
                <w:lang w:eastAsia="ru-RU"/>
              </w:rPr>
            </w:pPr>
            <w:r w:rsidRPr="00791729">
              <w:rPr>
                <w:rFonts w:ascii="Times New Roman" w:hAnsi="Times New Roman" w:cs="Times New Roman"/>
                <w:sz w:val="20"/>
                <w:szCs w:val="20"/>
                <w:lang w:eastAsia="ru-RU"/>
              </w:rPr>
              <w:t>А. акция;</w:t>
            </w:r>
          </w:p>
          <w:p w:rsidR="00822D2B" w:rsidRPr="00791729" w:rsidRDefault="00822D2B" w:rsidP="00791729">
            <w:pPr>
              <w:spacing w:after="0" w:line="240" w:lineRule="auto"/>
              <w:contextualSpacing/>
              <w:jc w:val="both"/>
              <w:rPr>
                <w:rFonts w:ascii="Times New Roman" w:hAnsi="Times New Roman" w:cs="Times New Roman"/>
                <w:sz w:val="20"/>
                <w:szCs w:val="20"/>
                <w:lang w:eastAsia="ru-RU"/>
              </w:rPr>
            </w:pPr>
            <w:r w:rsidRPr="00791729">
              <w:rPr>
                <w:rFonts w:ascii="Times New Roman" w:hAnsi="Times New Roman" w:cs="Times New Roman"/>
                <w:sz w:val="20"/>
                <w:szCs w:val="20"/>
                <w:lang w:eastAsia="ru-RU"/>
              </w:rPr>
              <w:t>Б. облигация;</w:t>
            </w:r>
          </w:p>
          <w:p w:rsidR="00822D2B" w:rsidRPr="00791729" w:rsidRDefault="00822D2B" w:rsidP="00791729">
            <w:pPr>
              <w:spacing w:after="0" w:line="240" w:lineRule="auto"/>
              <w:contextualSpacing/>
              <w:jc w:val="both"/>
              <w:rPr>
                <w:rFonts w:ascii="Times New Roman" w:hAnsi="Times New Roman" w:cs="Times New Roman"/>
                <w:sz w:val="20"/>
                <w:szCs w:val="20"/>
                <w:lang w:eastAsia="ru-RU"/>
              </w:rPr>
            </w:pPr>
            <w:r w:rsidRPr="00791729">
              <w:rPr>
                <w:rFonts w:ascii="Times New Roman" w:hAnsi="Times New Roman" w:cs="Times New Roman"/>
                <w:sz w:val="20"/>
                <w:szCs w:val="20"/>
                <w:lang w:eastAsia="ru-RU"/>
              </w:rPr>
              <w:t>В. лотерейный билет;</w:t>
            </w:r>
          </w:p>
          <w:p w:rsidR="00822D2B" w:rsidRPr="00791729" w:rsidRDefault="00822D2B" w:rsidP="00791729">
            <w:pPr>
              <w:spacing w:after="0" w:line="240" w:lineRule="auto"/>
              <w:contextualSpacing/>
              <w:jc w:val="both"/>
              <w:rPr>
                <w:rFonts w:ascii="Times New Roman" w:hAnsi="Times New Roman" w:cs="Times New Roman"/>
                <w:sz w:val="20"/>
                <w:szCs w:val="20"/>
                <w:lang w:eastAsia="ru-RU"/>
              </w:rPr>
            </w:pPr>
            <w:r w:rsidRPr="00791729">
              <w:rPr>
                <w:rFonts w:ascii="Times New Roman" w:hAnsi="Times New Roman" w:cs="Times New Roman"/>
                <w:sz w:val="20"/>
                <w:szCs w:val="20"/>
                <w:lang w:eastAsia="ru-RU"/>
              </w:rPr>
              <w:t>Г. сберегательный сертификат.</w:t>
            </w:r>
          </w:p>
        </w:tc>
        <w:tc>
          <w:tcPr>
            <w:tcW w:w="2912" w:type="dxa"/>
            <w:vAlign w:val="center"/>
          </w:tcPr>
          <w:p w:rsidR="00822D2B" w:rsidRPr="00791729" w:rsidRDefault="00822D2B" w:rsidP="00791729">
            <w:pPr>
              <w:spacing w:after="0" w:line="240" w:lineRule="auto"/>
              <w:contextualSpacing/>
              <w:jc w:val="center"/>
              <w:rPr>
                <w:rFonts w:ascii="Times New Roman" w:hAnsi="Times New Roman" w:cs="Times New Roman"/>
                <w:sz w:val="20"/>
                <w:szCs w:val="20"/>
                <w:lang w:eastAsia="ru-RU"/>
              </w:rPr>
            </w:pPr>
            <w:r w:rsidRPr="00791729">
              <w:rPr>
                <w:rFonts w:ascii="Times New Roman" w:hAnsi="Times New Roman" w:cs="Times New Roman"/>
                <w:sz w:val="20"/>
                <w:szCs w:val="20"/>
                <w:lang w:eastAsia="ru-RU"/>
              </w:rPr>
              <w:t>В</w:t>
            </w:r>
          </w:p>
        </w:tc>
        <w:tc>
          <w:tcPr>
            <w:tcW w:w="2912" w:type="dxa"/>
          </w:tcPr>
          <w:p w:rsidR="00822D2B" w:rsidRPr="00791729" w:rsidRDefault="00822D2B" w:rsidP="00791729">
            <w:pPr>
              <w:spacing w:after="0" w:line="240" w:lineRule="auto"/>
              <w:contextualSpacing/>
              <w:jc w:val="center"/>
              <w:rPr>
                <w:rFonts w:ascii="Times New Roman" w:hAnsi="Times New Roman" w:cs="Times New Roman"/>
                <w:b/>
                <w:sz w:val="20"/>
                <w:szCs w:val="20"/>
              </w:rPr>
            </w:pPr>
            <w:r w:rsidRPr="00791729">
              <w:rPr>
                <w:rFonts w:ascii="Times New Roman" w:hAnsi="Times New Roman" w:cs="Times New Roman"/>
                <w:sz w:val="20"/>
                <w:szCs w:val="20"/>
              </w:rPr>
              <w:t>Дан верный ответ</w:t>
            </w:r>
          </w:p>
        </w:tc>
      </w:tr>
      <w:tr w:rsidR="00822D2B" w:rsidRPr="00791729" w:rsidTr="00822D2B">
        <w:tc>
          <w:tcPr>
            <w:tcW w:w="846" w:type="dxa"/>
          </w:tcPr>
          <w:p w:rsidR="00822D2B" w:rsidRPr="00791729" w:rsidRDefault="002A0807" w:rsidP="00791729">
            <w:pPr>
              <w:spacing w:after="0" w:line="240" w:lineRule="auto"/>
              <w:contextualSpacing/>
              <w:jc w:val="center"/>
              <w:rPr>
                <w:rFonts w:ascii="Times New Roman" w:hAnsi="Times New Roman" w:cs="Times New Roman"/>
                <w:b/>
                <w:sz w:val="20"/>
                <w:szCs w:val="20"/>
              </w:rPr>
            </w:pPr>
            <w:r w:rsidRPr="00791729">
              <w:rPr>
                <w:rFonts w:ascii="Times New Roman" w:hAnsi="Times New Roman" w:cs="Times New Roman"/>
                <w:b/>
                <w:sz w:val="20"/>
                <w:szCs w:val="20"/>
              </w:rPr>
              <w:t>137</w:t>
            </w:r>
          </w:p>
        </w:tc>
        <w:tc>
          <w:tcPr>
            <w:tcW w:w="4978" w:type="dxa"/>
            <w:vAlign w:val="center"/>
          </w:tcPr>
          <w:p w:rsidR="00822D2B" w:rsidRPr="00791729" w:rsidRDefault="00822D2B" w:rsidP="00791729">
            <w:pPr>
              <w:pStyle w:val="a8"/>
              <w:ind w:left="0"/>
              <w:rPr>
                <w:sz w:val="20"/>
                <w:szCs w:val="20"/>
              </w:rPr>
            </w:pPr>
            <w:r w:rsidRPr="00791729">
              <w:rPr>
                <w:sz w:val="20"/>
                <w:szCs w:val="20"/>
              </w:rPr>
              <w:t xml:space="preserve">Главным свойством денег является… </w:t>
            </w:r>
          </w:p>
          <w:p w:rsidR="00822D2B" w:rsidRPr="00791729" w:rsidRDefault="00822D2B" w:rsidP="00791729">
            <w:pPr>
              <w:pStyle w:val="a8"/>
              <w:ind w:left="0"/>
              <w:rPr>
                <w:sz w:val="20"/>
                <w:szCs w:val="20"/>
              </w:rPr>
            </w:pPr>
          </w:p>
        </w:tc>
        <w:tc>
          <w:tcPr>
            <w:tcW w:w="2912" w:type="dxa"/>
            <w:vAlign w:val="center"/>
          </w:tcPr>
          <w:p w:rsidR="00822D2B" w:rsidRPr="00791729" w:rsidRDefault="00822D2B" w:rsidP="00791729">
            <w:pPr>
              <w:pStyle w:val="a8"/>
              <w:ind w:left="0"/>
              <w:rPr>
                <w:sz w:val="20"/>
                <w:szCs w:val="20"/>
              </w:rPr>
            </w:pPr>
            <w:r w:rsidRPr="00791729">
              <w:rPr>
                <w:sz w:val="20"/>
                <w:szCs w:val="20"/>
              </w:rPr>
              <w:t>А. Обращаемость;</w:t>
            </w:r>
          </w:p>
          <w:p w:rsidR="00822D2B" w:rsidRPr="00791729" w:rsidRDefault="00822D2B" w:rsidP="00791729">
            <w:pPr>
              <w:pStyle w:val="a8"/>
              <w:ind w:left="0"/>
              <w:rPr>
                <w:sz w:val="20"/>
                <w:szCs w:val="20"/>
              </w:rPr>
            </w:pPr>
            <w:r w:rsidRPr="00791729">
              <w:rPr>
                <w:sz w:val="20"/>
                <w:szCs w:val="20"/>
              </w:rPr>
              <w:t>Б. Рентабельность;</w:t>
            </w:r>
          </w:p>
          <w:p w:rsidR="00822D2B" w:rsidRPr="00791729" w:rsidRDefault="00822D2B" w:rsidP="00791729">
            <w:pPr>
              <w:pStyle w:val="a8"/>
              <w:ind w:left="0"/>
              <w:rPr>
                <w:sz w:val="20"/>
                <w:szCs w:val="20"/>
              </w:rPr>
            </w:pPr>
            <w:r w:rsidRPr="00791729">
              <w:rPr>
                <w:sz w:val="20"/>
                <w:szCs w:val="20"/>
              </w:rPr>
              <w:t>В. Ликвидность;</w:t>
            </w:r>
          </w:p>
          <w:p w:rsidR="00822D2B" w:rsidRPr="00791729" w:rsidRDefault="00822D2B" w:rsidP="00791729">
            <w:pPr>
              <w:spacing w:after="0" w:line="240" w:lineRule="auto"/>
              <w:contextualSpacing/>
              <w:jc w:val="both"/>
              <w:rPr>
                <w:rFonts w:ascii="Times New Roman" w:hAnsi="Times New Roman" w:cs="Times New Roman"/>
                <w:sz w:val="20"/>
                <w:szCs w:val="20"/>
                <w:lang w:eastAsia="ru-RU"/>
              </w:rPr>
            </w:pPr>
            <w:r w:rsidRPr="00791729">
              <w:rPr>
                <w:rFonts w:ascii="Times New Roman" w:hAnsi="Times New Roman" w:cs="Times New Roman"/>
                <w:sz w:val="20"/>
                <w:szCs w:val="20"/>
              </w:rPr>
              <w:t>Г. Платежеспособность.</w:t>
            </w:r>
          </w:p>
        </w:tc>
        <w:tc>
          <w:tcPr>
            <w:tcW w:w="2912" w:type="dxa"/>
            <w:vAlign w:val="center"/>
          </w:tcPr>
          <w:p w:rsidR="00822D2B" w:rsidRPr="00791729" w:rsidRDefault="00822D2B" w:rsidP="00791729">
            <w:pPr>
              <w:spacing w:after="0" w:line="240" w:lineRule="auto"/>
              <w:contextualSpacing/>
              <w:jc w:val="center"/>
              <w:rPr>
                <w:rFonts w:ascii="Times New Roman" w:hAnsi="Times New Roman" w:cs="Times New Roman"/>
                <w:sz w:val="20"/>
                <w:szCs w:val="20"/>
                <w:lang w:eastAsia="ru-RU"/>
              </w:rPr>
            </w:pPr>
            <w:r w:rsidRPr="00791729">
              <w:rPr>
                <w:rFonts w:ascii="Times New Roman" w:hAnsi="Times New Roman" w:cs="Times New Roman"/>
                <w:sz w:val="20"/>
                <w:szCs w:val="20"/>
                <w:lang w:eastAsia="ru-RU"/>
              </w:rPr>
              <w:t>В</w:t>
            </w:r>
          </w:p>
        </w:tc>
        <w:tc>
          <w:tcPr>
            <w:tcW w:w="2912" w:type="dxa"/>
          </w:tcPr>
          <w:p w:rsidR="00822D2B" w:rsidRPr="00791729" w:rsidRDefault="00822D2B" w:rsidP="00791729">
            <w:pPr>
              <w:spacing w:after="0" w:line="240" w:lineRule="auto"/>
              <w:contextualSpacing/>
              <w:jc w:val="center"/>
              <w:rPr>
                <w:rFonts w:ascii="Times New Roman" w:hAnsi="Times New Roman" w:cs="Times New Roman"/>
                <w:b/>
                <w:sz w:val="20"/>
                <w:szCs w:val="20"/>
              </w:rPr>
            </w:pPr>
            <w:r w:rsidRPr="00791729">
              <w:rPr>
                <w:rFonts w:ascii="Times New Roman" w:hAnsi="Times New Roman" w:cs="Times New Roman"/>
                <w:sz w:val="20"/>
                <w:szCs w:val="20"/>
              </w:rPr>
              <w:t>Дан верный ответ</w:t>
            </w:r>
          </w:p>
        </w:tc>
      </w:tr>
      <w:tr w:rsidR="00822D2B" w:rsidRPr="00791729" w:rsidTr="00822D2B">
        <w:tc>
          <w:tcPr>
            <w:tcW w:w="846" w:type="dxa"/>
          </w:tcPr>
          <w:p w:rsidR="00822D2B" w:rsidRPr="00791729" w:rsidRDefault="002A0807" w:rsidP="00791729">
            <w:pPr>
              <w:spacing w:after="0" w:line="240" w:lineRule="auto"/>
              <w:contextualSpacing/>
              <w:jc w:val="center"/>
              <w:rPr>
                <w:rFonts w:ascii="Times New Roman" w:hAnsi="Times New Roman" w:cs="Times New Roman"/>
                <w:b/>
                <w:sz w:val="20"/>
                <w:szCs w:val="20"/>
              </w:rPr>
            </w:pPr>
            <w:r w:rsidRPr="00791729">
              <w:rPr>
                <w:rFonts w:ascii="Times New Roman" w:hAnsi="Times New Roman" w:cs="Times New Roman"/>
                <w:b/>
                <w:sz w:val="20"/>
                <w:szCs w:val="20"/>
              </w:rPr>
              <w:t>138</w:t>
            </w:r>
          </w:p>
        </w:tc>
        <w:tc>
          <w:tcPr>
            <w:tcW w:w="4978" w:type="dxa"/>
            <w:vAlign w:val="center"/>
          </w:tcPr>
          <w:p w:rsidR="00822D2B" w:rsidRPr="00791729" w:rsidRDefault="00822D2B" w:rsidP="00791729">
            <w:pPr>
              <w:spacing w:after="0" w:line="240" w:lineRule="auto"/>
              <w:contextualSpacing/>
              <w:rPr>
                <w:rFonts w:ascii="Times New Roman" w:hAnsi="Times New Roman" w:cs="Times New Roman"/>
                <w:sz w:val="20"/>
                <w:szCs w:val="20"/>
              </w:rPr>
            </w:pPr>
            <w:r w:rsidRPr="00791729">
              <w:rPr>
                <w:rFonts w:ascii="Times New Roman" w:hAnsi="Times New Roman" w:cs="Times New Roman"/>
                <w:sz w:val="20"/>
                <w:szCs w:val="20"/>
              </w:rPr>
              <w:t>Денежные средства, размещаемые физическими лицами в банке на основании договора банковского вклада (счета) называются…</w:t>
            </w:r>
          </w:p>
        </w:tc>
        <w:tc>
          <w:tcPr>
            <w:tcW w:w="2912" w:type="dxa"/>
            <w:vAlign w:val="center"/>
          </w:tcPr>
          <w:p w:rsidR="00822D2B" w:rsidRPr="00791729" w:rsidRDefault="00822D2B" w:rsidP="00791729">
            <w:pPr>
              <w:spacing w:after="0" w:line="240" w:lineRule="auto"/>
              <w:contextualSpacing/>
              <w:rPr>
                <w:rFonts w:ascii="Times New Roman" w:hAnsi="Times New Roman" w:cs="Times New Roman"/>
                <w:sz w:val="20"/>
                <w:szCs w:val="20"/>
              </w:rPr>
            </w:pPr>
            <w:r w:rsidRPr="00791729">
              <w:rPr>
                <w:rFonts w:ascii="Times New Roman" w:hAnsi="Times New Roman" w:cs="Times New Roman"/>
                <w:sz w:val="20"/>
                <w:szCs w:val="20"/>
              </w:rPr>
              <w:t>А. кредит</w:t>
            </w:r>
          </w:p>
          <w:p w:rsidR="00822D2B" w:rsidRPr="00791729" w:rsidRDefault="00822D2B" w:rsidP="00791729">
            <w:pPr>
              <w:spacing w:after="0" w:line="240" w:lineRule="auto"/>
              <w:contextualSpacing/>
              <w:rPr>
                <w:rFonts w:ascii="Times New Roman" w:hAnsi="Times New Roman" w:cs="Times New Roman"/>
                <w:sz w:val="20"/>
                <w:szCs w:val="20"/>
              </w:rPr>
            </w:pPr>
            <w:r w:rsidRPr="00791729">
              <w:rPr>
                <w:rFonts w:ascii="Times New Roman" w:hAnsi="Times New Roman" w:cs="Times New Roman"/>
                <w:sz w:val="20"/>
                <w:szCs w:val="20"/>
              </w:rPr>
              <w:t>Б. вклад</w:t>
            </w:r>
          </w:p>
          <w:p w:rsidR="00822D2B" w:rsidRPr="00791729" w:rsidRDefault="00822D2B" w:rsidP="00791729">
            <w:pPr>
              <w:spacing w:after="0" w:line="240" w:lineRule="auto"/>
              <w:contextualSpacing/>
              <w:rPr>
                <w:rFonts w:ascii="Times New Roman" w:hAnsi="Times New Roman" w:cs="Times New Roman"/>
                <w:sz w:val="20"/>
                <w:szCs w:val="20"/>
              </w:rPr>
            </w:pPr>
            <w:r w:rsidRPr="00791729">
              <w:rPr>
                <w:rFonts w:ascii="Times New Roman" w:hAnsi="Times New Roman" w:cs="Times New Roman"/>
                <w:sz w:val="20"/>
                <w:szCs w:val="20"/>
              </w:rPr>
              <w:t>В. процент</w:t>
            </w:r>
          </w:p>
          <w:p w:rsidR="00822D2B" w:rsidRPr="00791729" w:rsidRDefault="00822D2B" w:rsidP="00791729">
            <w:pPr>
              <w:spacing w:after="0" w:line="240" w:lineRule="auto"/>
              <w:contextualSpacing/>
              <w:jc w:val="both"/>
              <w:rPr>
                <w:rFonts w:ascii="Times New Roman" w:hAnsi="Times New Roman" w:cs="Times New Roman"/>
                <w:sz w:val="20"/>
                <w:szCs w:val="20"/>
                <w:lang w:eastAsia="ru-RU"/>
              </w:rPr>
            </w:pPr>
            <w:r w:rsidRPr="00791729">
              <w:rPr>
                <w:rFonts w:ascii="Times New Roman" w:hAnsi="Times New Roman" w:cs="Times New Roman"/>
                <w:sz w:val="20"/>
                <w:szCs w:val="20"/>
              </w:rPr>
              <w:t>Г. факторинг</w:t>
            </w:r>
          </w:p>
        </w:tc>
        <w:tc>
          <w:tcPr>
            <w:tcW w:w="2912" w:type="dxa"/>
            <w:vAlign w:val="center"/>
          </w:tcPr>
          <w:p w:rsidR="00822D2B" w:rsidRPr="00791729" w:rsidRDefault="00822D2B" w:rsidP="00791729">
            <w:pPr>
              <w:spacing w:after="0" w:line="240" w:lineRule="auto"/>
              <w:contextualSpacing/>
              <w:jc w:val="center"/>
              <w:rPr>
                <w:rFonts w:ascii="Times New Roman" w:hAnsi="Times New Roman" w:cs="Times New Roman"/>
                <w:sz w:val="20"/>
                <w:szCs w:val="20"/>
                <w:lang w:eastAsia="ru-RU"/>
              </w:rPr>
            </w:pPr>
            <w:r w:rsidRPr="00791729">
              <w:rPr>
                <w:rFonts w:ascii="Times New Roman" w:hAnsi="Times New Roman" w:cs="Times New Roman"/>
                <w:sz w:val="20"/>
                <w:szCs w:val="20"/>
                <w:lang w:eastAsia="ru-RU"/>
              </w:rPr>
              <w:t>Б</w:t>
            </w:r>
          </w:p>
        </w:tc>
        <w:tc>
          <w:tcPr>
            <w:tcW w:w="2912" w:type="dxa"/>
          </w:tcPr>
          <w:p w:rsidR="00822D2B" w:rsidRPr="00791729" w:rsidRDefault="00822D2B" w:rsidP="00791729">
            <w:pPr>
              <w:spacing w:after="0" w:line="240" w:lineRule="auto"/>
              <w:contextualSpacing/>
              <w:jc w:val="center"/>
              <w:rPr>
                <w:rFonts w:ascii="Times New Roman" w:hAnsi="Times New Roman" w:cs="Times New Roman"/>
                <w:b/>
                <w:sz w:val="20"/>
                <w:szCs w:val="20"/>
              </w:rPr>
            </w:pPr>
            <w:r w:rsidRPr="00791729">
              <w:rPr>
                <w:rFonts w:ascii="Times New Roman" w:hAnsi="Times New Roman" w:cs="Times New Roman"/>
                <w:sz w:val="20"/>
                <w:szCs w:val="20"/>
              </w:rPr>
              <w:t>Дан верный ответ</w:t>
            </w:r>
          </w:p>
        </w:tc>
      </w:tr>
      <w:tr w:rsidR="00822D2B" w:rsidRPr="00791729" w:rsidTr="00822D2B">
        <w:tc>
          <w:tcPr>
            <w:tcW w:w="846" w:type="dxa"/>
          </w:tcPr>
          <w:p w:rsidR="00822D2B" w:rsidRPr="00791729" w:rsidRDefault="002A0807" w:rsidP="00791729">
            <w:pPr>
              <w:spacing w:after="0" w:line="240" w:lineRule="auto"/>
              <w:contextualSpacing/>
              <w:jc w:val="center"/>
              <w:rPr>
                <w:rFonts w:ascii="Times New Roman" w:hAnsi="Times New Roman" w:cs="Times New Roman"/>
                <w:b/>
                <w:sz w:val="20"/>
                <w:szCs w:val="20"/>
              </w:rPr>
            </w:pPr>
            <w:r w:rsidRPr="00791729">
              <w:rPr>
                <w:rFonts w:ascii="Times New Roman" w:hAnsi="Times New Roman" w:cs="Times New Roman"/>
                <w:b/>
                <w:sz w:val="20"/>
                <w:szCs w:val="20"/>
              </w:rPr>
              <w:t>139</w:t>
            </w:r>
          </w:p>
        </w:tc>
        <w:tc>
          <w:tcPr>
            <w:tcW w:w="4978" w:type="dxa"/>
            <w:vAlign w:val="center"/>
          </w:tcPr>
          <w:p w:rsidR="00822D2B" w:rsidRPr="00791729" w:rsidRDefault="00822D2B" w:rsidP="00791729">
            <w:pPr>
              <w:tabs>
                <w:tab w:val="left" w:pos="709"/>
              </w:tabs>
              <w:spacing w:after="0" w:line="240" w:lineRule="auto"/>
              <w:contextualSpacing/>
              <w:rPr>
                <w:rFonts w:ascii="Times New Roman" w:hAnsi="Times New Roman" w:cs="Times New Roman"/>
                <w:sz w:val="20"/>
                <w:szCs w:val="20"/>
              </w:rPr>
            </w:pPr>
            <w:r w:rsidRPr="00791729">
              <w:rPr>
                <w:rFonts w:ascii="Times New Roman" w:hAnsi="Times New Roman" w:cs="Times New Roman"/>
                <w:sz w:val="20"/>
                <w:szCs w:val="20"/>
              </w:rPr>
              <w:t>Кредит, при котором залогом выступает недвижимое имущество, называется…</w:t>
            </w:r>
          </w:p>
        </w:tc>
        <w:tc>
          <w:tcPr>
            <w:tcW w:w="2912" w:type="dxa"/>
            <w:vAlign w:val="center"/>
          </w:tcPr>
          <w:p w:rsidR="00822D2B" w:rsidRPr="00791729" w:rsidRDefault="00822D2B" w:rsidP="00791729">
            <w:pPr>
              <w:tabs>
                <w:tab w:val="left" w:pos="709"/>
              </w:tabs>
              <w:spacing w:after="0" w:line="240" w:lineRule="auto"/>
              <w:contextualSpacing/>
              <w:rPr>
                <w:rFonts w:ascii="Times New Roman" w:hAnsi="Times New Roman" w:cs="Times New Roman"/>
                <w:sz w:val="20"/>
                <w:szCs w:val="20"/>
              </w:rPr>
            </w:pPr>
            <w:r w:rsidRPr="00791729">
              <w:rPr>
                <w:rFonts w:ascii="Times New Roman" w:hAnsi="Times New Roman" w:cs="Times New Roman"/>
                <w:sz w:val="20"/>
                <w:szCs w:val="20"/>
              </w:rPr>
              <w:t>А. краткосрочный</w:t>
            </w:r>
          </w:p>
          <w:p w:rsidR="00822D2B" w:rsidRPr="00791729" w:rsidRDefault="00822D2B" w:rsidP="00791729">
            <w:pPr>
              <w:tabs>
                <w:tab w:val="left" w:pos="709"/>
              </w:tabs>
              <w:spacing w:after="0" w:line="240" w:lineRule="auto"/>
              <w:contextualSpacing/>
              <w:rPr>
                <w:rFonts w:ascii="Times New Roman" w:hAnsi="Times New Roman" w:cs="Times New Roman"/>
                <w:sz w:val="20"/>
                <w:szCs w:val="20"/>
              </w:rPr>
            </w:pPr>
            <w:r w:rsidRPr="00791729">
              <w:rPr>
                <w:rFonts w:ascii="Times New Roman" w:hAnsi="Times New Roman" w:cs="Times New Roman"/>
                <w:sz w:val="20"/>
                <w:szCs w:val="20"/>
              </w:rPr>
              <w:t>Б. государственный</w:t>
            </w:r>
          </w:p>
          <w:p w:rsidR="00822D2B" w:rsidRPr="00791729" w:rsidRDefault="00822D2B" w:rsidP="00791729">
            <w:pPr>
              <w:tabs>
                <w:tab w:val="left" w:pos="709"/>
              </w:tabs>
              <w:spacing w:after="0" w:line="240" w:lineRule="auto"/>
              <w:contextualSpacing/>
              <w:rPr>
                <w:rFonts w:ascii="Times New Roman" w:hAnsi="Times New Roman" w:cs="Times New Roman"/>
                <w:sz w:val="20"/>
                <w:szCs w:val="20"/>
              </w:rPr>
            </w:pPr>
            <w:r w:rsidRPr="00791729">
              <w:rPr>
                <w:rFonts w:ascii="Times New Roman" w:hAnsi="Times New Roman" w:cs="Times New Roman"/>
                <w:sz w:val="20"/>
                <w:szCs w:val="20"/>
              </w:rPr>
              <w:t>В. бланковый</w:t>
            </w:r>
          </w:p>
          <w:p w:rsidR="00822D2B" w:rsidRPr="00791729" w:rsidRDefault="00822D2B" w:rsidP="00791729">
            <w:pPr>
              <w:spacing w:after="0" w:line="240" w:lineRule="auto"/>
              <w:contextualSpacing/>
              <w:jc w:val="both"/>
              <w:rPr>
                <w:rFonts w:ascii="Times New Roman" w:hAnsi="Times New Roman" w:cs="Times New Roman"/>
                <w:sz w:val="20"/>
                <w:szCs w:val="20"/>
                <w:lang w:eastAsia="ru-RU"/>
              </w:rPr>
            </w:pPr>
            <w:r w:rsidRPr="00791729">
              <w:rPr>
                <w:rFonts w:ascii="Times New Roman" w:hAnsi="Times New Roman" w:cs="Times New Roman"/>
                <w:sz w:val="20"/>
                <w:szCs w:val="20"/>
              </w:rPr>
              <w:t>Г. ипотечный</w:t>
            </w:r>
          </w:p>
        </w:tc>
        <w:tc>
          <w:tcPr>
            <w:tcW w:w="2912" w:type="dxa"/>
            <w:vAlign w:val="center"/>
          </w:tcPr>
          <w:p w:rsidR="00822D2B" w:rsidRPr="00791729" w:rsidRDefault="00822D2B" w:rsidP="00791729">
            <w:pPr>
              <w:spacing w:after="0" w:line="240" w:lineRule="auto"/>
              <w:contextualSpacing/>
              <w:jc w:val="center"/>
              <w:rPr>
                <w:rFonts w:ascii="Times New Roman" w:hAnsi="Times New Roman" w:cs="Times New Roman"/>
                <w:sz w:val="20"/>
                <w:szCs w:val="20"/>
                <w:lang w:eastAsia="ru-RU"/>
              </w:rPr>
            </w:pPr>
            <w:r w:rsidRPr="00791729">
              <w:rPr>
                <w:rFonts w:ascii="Times New Roman" w:hAnsi="Times New Roman" w:cs="Times New Roman"/>
                <w:sz w:val="20"/>
                <w:szCs w:val="20"/>
                <w:lang w:eastAsia="ru-RU"/>
              </w:rPr>
              <w:t>Г</w:t>
            </w:r>
          </w:p>
        </w:tc>
        <w:tc>
          <w:tcPr>
            <w:tcW w:w="2912" w:type="dxa"/>
          </w:tcPr>
          <w:p w:rsidR="00822D2B" w:rsidRPr="00791729" w:rsidRDefault="00822D2B" w:rsidP="00791729">
            <w:pPr>
              <w:spacing w:after="0" w:line="240" w:lineRule="auto"/>
              <w:contextualSpacing/>
              <w:jc w:val="center"/>
              <w:rPr>
                <w:rFonts w:ascii="Times New Roman" w:hAnsi="Times New Roman" w:cs="Times New Roman"/>
                <w:b/>
                <w:sz w:val="20"/>
                <w:szCs w:val="20"/>
              </w:rPr>
            </w:pPr>
            <w:r w:rsidRPr="00791729">
              <w:rPr>
                <w:rFonts w:ascii="Times New Roman" w:hAnsi="Times New Roman" w:cs="Times New Roman"/>
                <w:sz w:val="20"/>
                <w:szCs w:val="20"/>
              </w:rPr>
              <w:t>Дан верный ответ</w:t>
            </w:r>
          </w:p>
        </w:tc>
      </w:tr>
      <w:tr w:rsidR="00822D2B" w:rsidRPr="00791729" w:rsidTr="00822D2B">
        <w:tc>
          <w:tcPr>
            <w:tcW w:w="846" w:type="dxa"/>
          </w:tcPr>
          <w:p w:rsidR="00822D2B" w:rsidRPr="00791729" w:rsidRDefault="002A0807" w:rsidP="00791729">
            <w:pPr>
              <w:spacing w:after="0" w:line="240" w:lineRule="auto"/>
              <w:contextualSpacing/>
              <w:jc w:val="center"/>
              <w:rPr>
                <w:rFonts w:ascii="Times New Roman" w:hAnsi="Times New Roman" w:cs="Times New Roman"/>
                <w:b/>
                <w:sz w:val="20"/>
                <w:szCs w:val="20"/>
              </w:rPr>
            </w:pPr>
            <w:r w:rsidRPr="00791729">
              <w:rPr>
                <w:rFonts w:ascii="Times New Roman" w:hAnsi="Times New Roman" w:cs="Times New Roman"/>
                <w:b/>
                <w:sz w:val="20"/>
                <w:szCs w:val="20"/>
              </w:rPr>
              <w:t>140</w:t>
            </w:r>
          </w:p>
        </w:tc>
        <w:tc>
          <w:tcPr>
            <w:tcW w:w="4978" w:type="dxa"/>
            <w:vAlign w:val="center"/>
          </w:tcPr>
          <w:p w:rsidR="00822D2B" w:rsidRPr="00791729" w:rsidRDefault="00822D2B" w:rsidP="00791729">
            <w:pPr>
              <w:tabs>
                <w:tab w:val="left" w:pos="709"/>
              </w:tabs>
              <w:spacing w:after="0" w:line="240" w:lineRule="auto"/>
              <w:contextualSpacing/>
              <w:rPr>
                <w:rFonts w:ascii="Times New Roman" w:hAnsi="Times New Roman" w:cs="Times New Roman"/>
                <w:sz w:val="20"/>
                <w:szCs w:val="20"/>
              </w:rPr>
            </w:pPr>
            <w:r w:rsidRPr="00791729">
              <w:rPr>
                <w:rFonts w:ascii="Times New Roman" w:hAnsi="Times New Roman" w:cs="Times New Roman"/>
                <w:sz w:val="20"/>
                <w:szCs w:val="20"/>
              </w:rPr>
              <w:t>Что является основным, базовым объектом недвижимости…</w:t>
            </w:r>
          </w:p>
        </w:tc>
        <w:tc>
          <w:tcPr>
            <w:tcW w:w="2912" w:type="dxa"/>
            <w:vAlign w:val="center"/>
          </w:tcPr>
          <w:p w:rsidR="00822D2B" w:rsidRPr="00791729" w:rsidRDefault="00822D2B" w:rsidP="00791729">
            <w:pPr>
              <w:tabs>
                <w:tab w:val="left" w:pos="709"/>
              </w:tabs>
              <w:spacing w:after="0" w:line="240" w:lineRule="auto"/>
              <w:contextualSpacing/>
              <w:rPr>
                <w:rFonts w:ascii="Times New Roman" w:hAnsi="Times New Roman" w:cs="Times New Roman"/>
                <w:sz w:val="20"/>
                <w:szCs w:val="20"/>
              </w:rPr>
            </w:pPr>
            <w:r w:rsidRPr="00791729">
              <w:rPr>
                <w:rFonts w:ascii="Times New Roman" w:hAnsi="Times New Roman" w:cs="Times New Roman"/>
                <w:sz w:val="20"/>
                <w:szCs w:val="20"/>
              </w:rPr>
              <w:t>А. здания;</w:t>
            </w:r>
          </w:p>
          <w:p w:rsidR="00822D2B" w:rsidRPr="00791729" w:rsidRDefault="00822D2B" w:rsidP="00791729">
            <w:pPr>
              <w:tabs>
                <w:tab w:val="left" w:pos="709"/>
              </w:tabs>
              <w:spacing w:after="0" w:line="240" w:lineRule="auto"/>
              <w:contextualSpacing/>
              <w:rPr>
                <w:rFonts w:ascii="Times New Roman" w:hAnsi="Times New Roman" w:cs="Times New Roman"/>
                <w:sz w:val="20"/>
                <w:szCs w:val="20"/>
              </w:rPr>
            </w:pPr>
            <w:r w:rsidRPr="00791729">
              <w:rPr>
                <w:rFonts w:ascii="Times New Roman" w:hAnsi="Times New Roman" w:cs="Times New Roman"/>
                <w:sz w:val="20"/>
                <w:szCs w:val="20"/>
              </w:rPr>
              <w:t>Б. сооружения;</w:t>
            </w:r>
          </w:p>
          <w:p w:rsidR="00822D2B" w:rsidRPr="00791729" w:rsidRDefault="00822D2B" w:rsidP="00791729">
            <w:pPr>
              <w:tabs>
                <w:tab w:val="left" w:pos="709"/>
              </w:tabs>
              <w:spacing w:after="0" w:line="240" w:lineRule="auto"/>
              <w:contextualSpacing/>
              <w:rPr>
                <w:rFonts w:ascii="Times New Roman" w:hAnsi="Times New Roman" w:cs="Times New Roman"/>
                <w:sz w:val="20"/>
                <w:szCs w:val="20"/>
              </w:rPr>
            </w:pPr>
            <w:r w:rsidRPr="00791729">
              <w:rPr>
                <w:rFonts w:ascii="Times New Roman" w:hAnsi="Times New Roman" w:cs="Times New Roman"/>
                <w:sz w:val="20"/>
                <w:szCs w:val="20"/>
              </w:rPr>
              <w:t>В. воздушное пространство;</w:t>
            </w:r>
          </w:p>
          <w:p w:rsidR="00822D2B" w:rsidRPr="00791729" w:rsidRDefault="00822D2B" w:rsidP="00791729">
            <w:pPr>
              <w:spacing w:after="0" w:line="240" w:lineRule="auto"/>
              <w:contextualSpacing/>
              <w:jc w:val="both"/>
              <w:rPr>
                <w:rFonts w:ascii="Times New Roman" w:hAnsi="Times New Roman" w:cs="Times New Roman"/>
                <w:sz w:val="20"/>
                <w:szCs w:val="20"/>
                <w:lang w:eastAsia="ru-RU"/>
              </w:rPr>
            </w:pPr>
            <w:r w:rsidRPr="00791729">
              <w:rPr>
                <w:rFonts w:ascii="Times New Roman" w:hAnsi="Times New Roman" w:cs="Times New Roman"/>
                <w:sz w:val="20"/>
                <w:szCs w:val="20"/>
              </w:rPr>
              <w:t>Г. земля</w:t>
            </w:r>
          </w:p>
        </w:tc>
        <w:tc>
          <w:tcPr>
            <w:tcW w:w="2912" w:type="dxa"/>
            <w:vAlign w:val="center"/>
          </w:tcPr>
          <w:p w:rsidR="00822D2B" w:rsidRPr="00791729" w:rsidRDefault="00822D2B" w:rsidP="00791729">
            <w:pPr>
              <w:spacing w:after="0" w:line="240" w:lineRule="auto"/>
              <w:contextualSpacing/>
              <w:jc w:val="center"/>
              <w:rPr>
                <w:rFonts w:ascii="Times New Roman" w:hAnsi="Times New Roman" w:cs="Times New Roman"/>
                <w:sz w:val="20"/>
                <w:szCs w:val="20"/>
                <w:lang w:eastAsia="ru-RU"/>
              </w:rPr>
            </w:pPr>
            <w:r w:rsidRPr="00791729">
              <w:rPr>
                <w:rFonts w:ascii="Times New Roman" w:hAnsi="Times New Roman" w:cs="Times New Roman"/>
                <w:sz w:val="20"/>
                <w:szCs w:val="20"/>
                <w:lang w:eastAsia="ru-RU"/>
              </w:rPr>
              <w:t>Г</w:t>
            </w:r>
          </w:p>
        </w:tc>
        <w:tc>
          <w:tcPr>
            <w:tcW w:w="2912" w:type="dxa"/>
          </w:tcPr>
          <w:p w:rsidR="00822D2B" w:rsidRPr="00791729" w:rsidRDefault="00822D2B" w:rsidP="00791729">
            <w:pPr>
              <w:spacing w:after="0" w:line="240" w:lineRule="auto"/>
              <w:contextualSpacing/>
              <w:jc w:val="center"/>
              <w:rPr>
                <w:rFonts w:ascii="Times New Roman" w:hAnsi="Times New Roman" w:cs="Times New Roman"/>
                <w:b/>
                <w:sz w:val="20"/>
                <w:szCs w:val="20"/>
              </w:rPr>
            </w:pPr>
            <w:r w:rsidRPr="00791729">
              <w:rPr>
                <w:rFonts w:ascii="Times New Roman" w:hAnsi="Times New Roman" w:cs="Times New Roman"/>
                <w:sz w:val="20"/>
                <w:szCs w:val="20"/>
              </w:rPr>
              <w:t>Дан верный ответ</w:t>
            </w:r>
          </w:p>
        </w:tc>
      </w:tr>
      <w:tr w:rsidR="00822D2B" w:rsidRPr="00791729" w:rsidTr="00822D2B">
        <w:tc>
          <w:tcPr>
            <w:tcW w:w="846" w:type="dxa"/>
          </w:tcPr>
          <w:p w:rsidR="00822D2B" w:rsidRPr="00791729" w:rsidRDefault="002A0807" w:rsidP="00791729">
            <w:pPr>
              <w:spacing w:after="0" w:line="240" w:lineRule="auto"/>
              <w:contextualSpacing/>
              <w:jc w:val="center"/>
              <w:rPr>
                <w:rFonts w:ascii="Times New Roman" w:hAnsi="Times New Roman" w:cs="Times New Roman"/>
                <w:b/>
                <w:sz w:val="20"/>
                <w:szCs w:val="20"/>
              </w:rPr>
            </w:pPr>
            <w:r w:rsidRPr="00791729">
              <w:rPr>
                <w:rFonts w:ascii="Times New Roman" w:hAnsi="Times New Roman" w:cs="Times New Roman"/>
                <w:b/>
                <w:sz w:val="20"/>
                <w:szCs w:val="20"/>
              </w:rPr>
              <w:t>141</w:t>
            </w:r>
          </w:p>
        </w:tc>
        <w:tc>
          <w:tcPr>
            <w:tcW w:w="4978" w:type="dxa"/>
            <w:vAlign w:val="center"/>
          </w:tcPr>
          <w:p w:rsidR="00822D2B" w:rsidRPr="00791729" w:rsidRDefault="00822D2B" w:rsidP="00791729">
            <w:pPr>
              <w:tabs>
                <w:tab w:val="left" w:pos="709"/>
                <w:tab w:val="left" w:pos="1134"/>
              </w:tabs>
              <w:spacing w:after="0" w:line="240" w:lineRule="auto"/>
              <w:contextualSpacing/>
              <w:rPr>
                <w:rFonts w:ascii="Times New Roman" w:hAnsi="Times New Roman" w:cs="Times New Roman"/>
                <w:sz w:val="20"/>
                <w:szCs w:val="20"/>
              </w:rPr>
            </w:pPr>
            <w:r w:rsidRPr="00791729">
              <w:rPr>
                <w:rFonts w:ascii="Times New Roman" w:hAnsi="Times New Roman" w:cs="Times New Roman"/>
                <w:sz w:val="20"/>
                <w:szCs w:val="20"/>
              </w:rPr>
              <w:t>Вознаграждение за труд в зависимости от квалификации работника, сложности, количества, качества и условий выполняемой работы, а также компенсационные выплаты и стимулирующие выплаты – это ….</w:t>
            </w:r>
          </w:p>
        </w:tc>
        <w:tc>
          <w:tcPr>
            <w:tcW w:w="2912" w:type="dxa"/>
            <w:vAlign w:val="center"/>
          </w:tcPr>
          <w:p w:rsidR="00822D2B" w:rsidRPr="00791729" w:rsidRDefault="00822D2B" w:rsidP="00791729">
            <w:pPr>
              <w:tabs>
                <w:tab w:val="left" w:pos="709"/>
                <w:tab w:val="left" w:pos="1134"/>
              </w:tabs>
              <w:spacing w:after="0" w:line="240" w:lineRule="auto"/>
              <w:contextualSpacing/>
              <w:rPr>
                <w:rFonts w:ascii="Times New Roman" w:hAnsi="Times New Roman" w:cs="Times New Roman"/>
                <w:sz w:val="20"/>
                <w:szCs w:val="20"/>
              </w:rPr>
            </w:pPr>
            <w:r w:rsidRPr="00791729">
              <w:rPr>
                <w:rFonts w:ascii="Times New Roman" w:hAnsi="Times New Roman" w:cs="Times New Roman"/>
                <w:sz w:val="20"/>
                <w:szCs w:val="20"/>
              </w:rPr>
              <w:t>А. Рента</w:t>
            </w:r>
          </w:p>
          <w:p w:rsidR="00822D2B" w:rsidRPr="00791729" w:rsidRDefault="00822D2B" w:rsidP="00791729">
            <w:pPr>
              <w:tabs>
                <w:tab w:val="left" w:pos="709"/>
                <w:tab w:val="left" w:pos="1134"/>
              </w:tabs>
              <w:spacing w:after="0" w:line="240" w:lineRule="auto"/>
              <w:contextualSpacing/>
              <w:rPr>
                <w:rFonts w:ascii="Times New Roman" w:hAnsi="Times New Roman" w:cs="Times New Roman"/>
                <w:sz w:val="20"/>
                <w:szCs w:val="20"/>
              </w:rPr>
            </w:pPr>
            <w:r w:rsidRPr="00791729">
              <w:rPr>
                <w:rFonts w:ascii="Times New Roman" w:hAnsi="Times New Roman" w:cs="Times New Roman"/>
                <w:sz w:val="20"/>
                <w:szCs w:val="20"/>
              </w:rPr>
              <w:t>Б. Дивиденды</w:t>
            </w:r>
          </w:p>
          <w:p w:rsidR="00822D2B" w:rsidRPr="00791729" w:rsidRDefault="00822D2B" w:rsidP="00791729">
            <w:pPr>
              <w:tabs>
                <w:tab w:val="left" w:pos="709"/>
                <w:tab w:val="left" w:pos="1134"/>
              </w:tabs>
              <w:spacing w:after="0" w:line="240" w:lineRule="auto"/>
              <w:contextualSpacing/>
              <w:rPr>
                <w:rFonts w:ascii="Times New Roman" w:hAnsi="Times New Roman" w:cs="Times New Roman"/>
                <w:sz w:val="20"/>
                <w:szCs w:val="20"/>
              </w:rPr>
            </w:pPr>
            <w:r w:rsidRPr="00791729">
              <w:rPr>
                <w:rFonts w:ascii="Times New Roman" w:hAnsi="Times New Roman" w:cs="Times New Roman"/>
                <w:sz w:val="20"/>
                <w:szCs w:val="20"/>
              </w:rPr>
              <w:t>В. Процентный доход</w:t>
            </w:r>
          </w:p>
          <w:p w:rsidR="00822D2B" w:rsidRPr="00791729" w:rsidRDefault="00822D2B" w:rsidP="00791729">
            <w:pPr>
              <w:spacing w:after="0" w:line="240" w:lineRule="auto"/>
              <w:contextualSpacing/>
              <w:jc w:val="both"/>
              <w:rPr>
                <w:rFonts w:ascii="Times New Roman" w:hAnsi="Times New Roman" w:cs="Times New Roman"/>
                <w:sz w:val="20"/>
                <w:szCs w:val="20"/>
                <w:lang w:eastAsia="ru-RU"/>
              </w:rPr>
            </w:pPr>
            <w:r w:rsidRPr="00791729">
              <w:rPr>
                <w:rFonts w:ascii="Times New Roman" w:hAnsi="Times New Roman" w:cs="Times New Roman"/>
                <w:sz w:val="20"/>
                <w:szCs w:val="20"/>
              </w:rPr>
              <w:t>Г. Заработная плата</w:t>
            </w:r>
          </w:p>
        </w:tc>
        <w:tc>
          <w:tcPr>
            <w:tcW w:w="2912" w:type="dxa"/>
            <w:vAlign w:val="center"/>
          </w:tcPr>
          <w:p w:rsidR="00822D2B" w:rsidRPr="00791729" w:rsidRDefault="00822D2B" w:rsidP="00791729">
            <w:pPr>
              <w:spacing w:after="0" w:line="240" w:lineRule="auto"/>
              <w:contextualSpacing/>
              <w:jc w:val="center"/>
              <w:rPr>
                <w:rFonts w:ascii="Times New Roman" w:hAnsi="Times New Roman" w:cs="Times New Roman"/>
                <w:sz w:val="20"/>
                <w:szCs w:val="20"/>
                <w:lang w:eastAsia="ru-RU"/>
              </w:rPr>
            </w:pPr>
            <w:r w:rsidRPr="00791729">
              <w:rPr>
                <w:rFonts w:ascii="Times New Roman" w:hAnsi="Times New Roman" w:cs="Times New Roman"/>
                <w:sz w:val="20"/>
                <w:szCs w:val="20"/>
                <w:lang w:eastAsia="ru-RU"/>
              </w:rPr>
              <w:t>Г</w:t>
            </w:r>
          </w:p>
        </w:tc>
        <w:tc>
          <w:tcPr>
            <w:tcW w:w="2912" w:type="dxa"/>
          </w:tcPr>
          <w:p w:rsidR="00822D2B" w:rsidRPr="00791729" w:rsidRDefault="00822D2B" w:rsidP="00791729">
            <w:pPr>
              <w:spacing w:after="0" w:line="240" w:lineRule="auto"/>
              <w:contextualSpacing/>
              <w:jc w:val="center"/>
              <w:rPr>
                <w:rFonts w:ascii="Times New Roman" w:hAnsi="Times New Roman" w:cs="Times New Roman"/>
                <w:b/>
                <w:sz w:val="20"/>
                <w:szCs w:val="20"/>
              </w:rPr>
            </w:pPr>
            <w:r w:rsidRPr="00791729">
              <w:rPr>
                <w:rFonts w:ascii="Times New Roman" w:hAnsi="Times New Roman" w:cs="Times New Roman"/>
                <w:sz w:val="20"/>
                <w:szCs w:val="20"/>
              </w:rPr>
              <w:t>Дан верный ответ</w:t>
            </w:r>
          </w:p>
        </w:tc>
      </w:tr>
      <w:tr w:rsidR="00822D2B" w:rsidRPr="00791729" w:rsidTr="00822D2B">
        <w:tc>
          <w:tcPr>
            <w:tcW w:w="846" w:type="dxa"/>
          </w:tcPr>
          <w:p w:rsidR="00822D2B" w:rsidRPr="00791729" w:rsidRDefault="002A0807" w:rsidP="00791729">
            <w:pPr>
              <w:spacing w:after="0" w:line="240" w:lineRule="auto"/>
              <w:contextualSpacing/>
              <w:jc w:val="center"/>
              <w:rPr>
                <w:rFonts w:ascii="Times New Roman" w:hAnsi="Times New Roman" w:cs="Times New Roman"/>
                <w:b/>
                <w:sz w:val="20"/>
                <w:szCs w:val="20"/>
              </w:rPr>
            </w:pPr>
            <w:r w:rsidRPr="00791729">
              <w:rPr>
                <w:rFonts w:ascii="Times New Roman" w:hAnsi="Times New Roman" w:cs="Times New Roman"/>
                <w:b/>
                <w:sz w:val="20"/>
                <w:szCs w:val="20"/>
              </w:rPr>
              <w:t>142</w:t>
            </w:r>
          </w:p>
        </w:tc>
        <w:tc>
          <w:tcPr>
            <w:tcW w:w="4978" w:type="dxa"/>
            <w:vAlign w:val="center"/>
          </w:tcPr>
          <w:p w:rsidR="00822D2B" w:rsidRPr="00791729" w:rsidRDefault="00822D2B" w:rsidP="00791729">
            <w:pPr>
              <w:tabs>
                <w:tab w:val="left" w:pos="709"/>
                <w:tab w:val="left" w:pos="1134"/>
              </w:tabs>
              <w:spacing w:after="0" w:line="240" w:lineRule="auto"/>
              <w:contextualSpacing/>
              <w:rPr>
                <w:rFonts w:ascii="Times New Roman" w:hAnsi="Times New Roman" w:cs="Times New Roman"/>
                <w:sz w:val="20"/>
                <w:szCs w:val="20"/>
              </w:rPr>
            </w:pPr>
            <w:r w:rsidRPr="00791729">
              <w:rPr>
                <w:rFonts w:ascii="Times New Roman" w:hAnsi="Times New Roman" w:cs="Times New Roman"/>
                <w:sz w:val="20"/>
                <w:szCs w:val="20"/>
              </w:rPr>
              <w:t>Законодательство Российской Федерации разрешает пользоваться кредитными картами лицам</w:t>
            </w:r>
          </w:p>
        </w:tc>
        <w:tc>
          <w:tcPr>
            <w:tcW w:w="2912" w:type="dxa"/>
            <w:vAlign w:val="center"/>
          </w:tcPr>
          <w:p w:rsidR="00822D2B" w:rsidRPr="00791729" w:rsidRDefault="00822D2B" w:rsidP="00791729">
            <w:pPr>
              <w:tabs>
                <w:tab w:val="left" w:pos="709"/>
                <w:tab w:val="left" w:pos="1134"/>
              </w:tabs>
              <w:spacing w:after="0" w:line="240" w:lineRule="auto"/>
              <w:contextualSpacing/>
              <w:rPr>
                <w:rFonts w:ascii="Times New Roman" w:hAnsi="Times New Roman" w:cs="Times New Roman"/>
                <w:sz w:val="20"/>
                <w:szCs w:val="20"/>
              </w:rPr>
            </w:pPr>
            <w:r w:rsidRPr="00791729">
              <w:rPr>
                <w:rFonts w:ascii="Times New Roman" w:hAnsi="Times New Roman" w:cs="Times New Roman"/>
                <w:sz w:val="20"/>
                <w:szCs w:val="20"/>
              </w:rPr>
              <w:t xml:space="preserve">А. 14 лет </w:t>
            </w:r>
          </w:p>
          <w:p w:rsidR="00822D2B" w:rsidRPr="00791729" w:rsidRDefault="00822D2B" w:rsidP="00791729">
            <w:pPr>
              <w:tabs>
                <w:tab w:val="left" w:pos="709"/>
                <w:tab w:val="left" w:pos="1134"/>
              </w:tabs>
              <w:spacing w:after="0" w:line="240" w:lineRule="auto"/>
              <w:contextualSpacing/>
              <w:rPr>
                <w:rFonts w:ascii="Times New Roman" w:hAnsi="Times New Roman" w:cs="Times New Roman"/>
                <w:sz w:val="20"/>
                <w:szCs w:val="20"/>
              </w:rPr>
            </w:pPr>
            <w:r w:rsidRPr="00791729">
              <w:rPr>
                <w:rFonts w:ascii="Times New Roman" w:hAnsi="Times New Roman" w:cs="Times New Roman"/>
                <w:sz w:val="20"/>
                <w:szCs w:val="20"/>
              </w:rPr>
              <w:t>Б. 16 лет</w:t>
            </w:r>
          </w:p>
          <w:p w:rsidR="00822D2B" w:rsidRPr="00791729" w:rsidRDefault="00822D2B" w:rsidP="00791729">
            <w:pPr>
              <w:tabs>
                <w:tab w:val="left" w:pos="709"/>
                <w:tab w:val="left" w:pos="1134"/>
              </w:tabs>
              <w:spacing w:after="0" w:line="240" w:lineRule="auto"/>
              <w:contextualSpacing/>
              <w:rPr>
                <w:rFonts w:ascii="Times New Roman" w:hAnsi="Times New Roman" w:cs="Times New Roman"/>
                <w:sz w:val="20"/>
                <w:szCs w:val="20"/>
              </w:rPr>
            </w:pPr>
            <w:r w:rsidRPr="00791729">
              <w:rPr>
                <w:rFonts w:ascii="Times New Roman" w:hAnsi="Times New Roman" w:cs="Times New Roman"/>
                <w:sz w:val="20"/>
                <w:szCs w:val="20"/>
              </w:rPr>
              <w:t>В. 18 лет</w:t>
            </w:r>
          </w:p>
          <w:p w:rsidR="00822D2B" w:rsidRPr="00791729" w:rsidRDefault="00822D2B" w:rsidP="00791729">
            <w:pPr>
              <w:spacing w:after="0" w:line="240" w:lineRule="auto"/>
              <w:contextualSpacing/>
              <w:jc w:val="both"/>
              <w:rPr>
                <w:rFonts w:ascii="Times New Roman" w:hAnsi="Times New Roman" w:cs="Times New Roman"/>
                <w:sz w:val="20"/>
                <w:szCs w:val="20"/>
                <w:lang w:eastAsia="ru-RU"/>
              </w:rPr>
            </w:pPr>
            <w:r w:rsidRPr="00791729">
              <w:rPr>
                <w:rFonts w:ascii="Times New Roman" w:hAnsi="Times New Roman" w:cs="Times New Roman"/>
                <w:sz w:val="20"/>
                <w:szCs w:val="20"/>
              </w:rPr>
              <w:t>Г. 21 года</w:t>
            </w:r>
          </w:p>
        </w:tc>
        <w:tc>
          <w:tcPr>
            <w:tcW w:w="2912" w:type="dxa"/>
            <w:vAlign w:val="center"/>
          </w:tcPr>
          <w:p w:rsidR="00822D2B" w:rsidRPr="00791729" w:rsidRDefault="00822D2B" w:rsidP="00791729">
            <w:pPr>
              <w:spacing w:after="0" w:line="240" w:lineRule="auto"/>
              <w:contextualSpacing/>
              <w:jc w:val="center"/>
              <w:rPr>
                <w:rFonts w:ascii="Times New Roman" w:hAnsi="Times New Roman" w:cs="Times New Roman"/>
                <w:sz w:val="20"/>
                <w:szCs w:val="20"/>
                <w:lang w:eastAsia="ru-RU"/>
              </w:rPr>
            </w:pPr>
            <w:r w:rsidRPr="00791729">
              <w:rPr>
                <w:rFonts w:ascii="Times New Roman" w:hAnsi="Times New Roman" w:cs="Times New Roman"/>
                <w:sz w:val="20"/>
                <w:szCs w:val="20"/>
                <w:lang w:eastAsia="ru-RU"/>
              </w:rPr>
              <w:t>В</w:t>
            </w:r>
          </w:p>
        </w:tc>
        <w:tc>
          <w:tcPr>
            <w:tcW w:w="2912" w:type="dxa"/>
          </w:tcPr>
          <w:p w:rsidR="00822D2B" w:rsidRPr="00791729" w:rsidRDefault="00822D2B" w:rsidP="00791729">
            <w:pPr>
              <w:spacing w:after="0" w:line="240" w:lineRule="auto"/>
              <w:contextualSpacing/>
              <w:jc w:val="center"/>
              <w:rPr>
                <w:rFonts w:ascii="Times New Roman" w:hAnsi="Times New Roman" w:cs="Times New Roman"/>
                <w:b/>
                <w:sz w:val="20"/>
                <w:szCs w:val="20"/>
              </w:rPr>
            </w:pPr>
            <w:r w:rsidRPr="00791729">
              <w:rPr>
                <w:rFonts w:ascii="Times New Roman" w:hAnsi="Times New Roman" w:cs="Times New Roman"/>
                <w:sz w:val="20"/>
                <w:szCs w:val="20"/>
              </w:rPr>
              <w:t>Дан верный ответ</w:t>
            </w:r>
          </w:p>
        </w:tc>
      </w:tr>
      <w:tr w:rsidR="00822D2B" w:rsidRPr="00791729" w:rsidTr="00822D2B">
        <w:tc>
          <w:tcPr>
            <w:tcW w:w="846" w:type="dxa"/>
          </w:tcPr>
          <w:p w:rsidR="00822D2B" w:rsidRPr="00791729" w:rsidRDefault="002A0807" w:rsidP="00791729">
            <w:pPr>
              <w:spacing w:after="0" w:line="240" w:lineRule="auto"/>
              <w:contextualSpacing/>
              <w:jc w:val="center"/>
              <w:rPr>
                <w:rFonts w:ascii="Times New Roman" w:hAnsi="Times New Roman" w:cs="Times New Roman"/>
                <w:b/>
                <w:sz w:val="20"/>
                <w:szCs w:val="20"/>
              </w:rPr>
            </w:pPr>
            <w:r w:rsidRPr="00791729">
              <w:rPr>
                <w:rFonts w:ascii="Times New Roman" w:hAnsi="Times New Roman" w:cs="Times New Roman"/>
                <w:b/>
                <w:sz w:val="20"/>
                <w:szCs w:val="20"/>
              </w:rPr>
              <w:lastRenderedPageBreak/>
              <w:t>143</w:t>
            </w:r>
          </w:p>
        </w:tc>
        <w:tc>
          <w:tcPr>
            <w:tcW w:w="4978" w:type="dxa"/>
            <w:vAlign w:val="center"/>
          </w:tcPr>
          <w:p w:rsidR="00822D2B" w:rsidRPr="00791729" w:rsidRDefault="00822D2B" w:rsidP="00791729">
            <w:pPr>
              <w:spacing w:after="0" w:line="240" w:lineRule="auto"/>
              <w:contextualSpacing/>
              <w:jc w:val="both"/>
              <w:rPr>
                <w:rFonts w:ascii="Times New Roman" w:hAnsi="Times New Roman" w:cs="Times New Roman"/>
                <w:sz w:val="20"/>
                <w:szCs w:val="20"/>
                <w:lang w:eastAsia="ru-RU"/>
              </w:rPr>
            </w:pPr>
            <w:r w:rsidRPr="00791729">
              <w:rPr>
                <w:rFonts w:ascii="Times New Roman" w:hAnsi="Times New Roman" w:cs="Times New Roman"/>
                <w:sz w:val="20"/>
                <w:szCs w:val="20"/>
                <w:lang w:eastAsia="ru-RU"/>
              </w:rPr>
              <w:t>Что является налоговой базой по земельному налогу</w:t>
            </w:r>
          </w:p>
        </w:tc>
        <w:tc>
          <w:tcPr>
            <w:tcW w:w="2912" w:type="dxa"/>
            <w:vAlign w:val="center"/>
          </w:tcPr>
          <w:p w:rsidR="00822D2B" w:rsidRPr="00791729" w:rsidRDefault="00822D2B" w:rsidP="00791729">
            <w:pPr>
              <w:spacing w:after="0" w:line="240" w:lineRule="auto"/>
              <w:contextualSpacing/>
              <w:jc w:val="both"/>
              <w:rPr>
                <w:rFonts w:ascii="Times New Roman" w:hAnsi="Times New Roman" w:cs="Times New Roman"/>
                <w:sz w:val="20"/>
                <w:szCs w:val="20"/>
                <w:lang w:eastAsia="ru-RU"/>
              </w:rPr>
            </w:pPr>
            <w:r w:rsidRPr="00791729">
              <w:rPr>
                <w:rFonts w:ascii="Times New Roman" w:hAnsi="Times New Roman" w:cs="Times New Roman"/>
                <w:sz w:val="20"/>
                <w:szCs w:val="20"/>
                <w:lang w:eastAsia="ru-RU"/>
              </w:rPr>
              <w:t xml:space="preserve">А. рыночная стоимость земельного участка, в рублях; </w:t>
            </w:r>
          </w:p>
          <w:p w:rsidR="00822D2B" w:rsidRPr="00791729" w:rsidRDefault="00822D2B" w:rsidP="00791729">
            <w:pPr>
              <w:spacing w:after="0" w:line="240" w:lineRule="auto"/>
              <w:contextualSpacing/>
              <w:jc w:val="both"/>
              <w:rPr>
                <w:rFonts w:ascii="Times New Roman" w:hAnsi="Times New Roman" w:cs="Times New Roman"/>
                <w:sz w:val="20"/>
                <w:szCs w:val="20"/>
                <w:lang w:eastAsia="ru-RU"/>
              </w:rPr>
            </w:pPr>
            <w:r w:rsidRPr="00791729">
              <w:rPr>
                <w:rFonts w:ascii="Times New Roman" w:hAnsi="Times New Roman" w:cs="Times New Roman"/>
                <w:sz w:val="20"/>
                <w:szCs w:val="20"/>
                <w:lang w:eastAsia="ru-RU"/>
              </w:rPr>
              <w:t xml:space="preserve">Б. рыночная стоимость земельного участка и недвижимого имущества, на нем расположенного (дома, сараи и т. д.), в рублях; </w:t>
            </w:r>
          </w:p>
          <w:p w:rsidR="00822D2B" w:rsidRPr="00791729" w:rsidRDefault="00822D2B" w:rsidP="00791729">
            <w:pPr>
              <w:spacing w:after="0" w:line="240" w:lineRule="auto"/>
              <w:contextualSpacing/>
              <w:jc w:val="both"/>
              <w:rPr>
                <w:rFonts w:ascii="Times New Roman" w:hAnsi="Times New Roman" w:cs="Times New Roman"/>
                <w:sz w:val="20"/>
                <w:szCs w:val="20"/>
                <w:lang w:eastAsia="ru-RU"/>
              </w:rPr>
            </w:pPr>
            <w:r w:rsidRPr="00791729">
              <w:rPr>
                <w:rFonts w:ascii="Times New Roman" w:hAnsi="Times New Roman" w:cs="Times New Roman"/>
                <w:sz w:val="20"/>
                <w:szCs w:val="20"/>
                <w:lang w:eastAsia="ru-RU"/>
              </w:rPr>
              <w:t xml:space="preserve">В. цена, по которой участок в своем время был куплен нынешним собственником, в рублях; </w:t>
            </w:r>
          </w:p>
          <w:p w:rsidR="00822D2B" w:rsidRPr="00791729" w:rsidRDefault="00822D2B" w:rsidP="00791729">
            <w:pPr>
              <w:spacing w:after="0" w:line="240" w:lineRule="auto"/>
              <w:contextualSpacing/>
              <w:jc w:val="both"/>
              <w:rPr>
                <w:rFonts w:ascii="Times New Roman" w:hAnsi="Times New Roman" w:cs="Times New Roman"/>
                <w:sz w:val="20"/>
                <w:szCs w:val="20"/>
                <w:lang w:eastAsia="ru-RU"/>
              </w:rPr>
            </w:pPr>
            <w:r w:rsidRPr="00791729">
              <w:rPr>
                <w:rFonts w:ascii="Times New Roman" w:hAnsi="Times New Roman" w:cs="Times New Roman"/>
                <w:sz w:val="20"/>
                <w:szCs w:val="20"/>
                <w:lang w:eastAsia="ru-RU"/>
              </w:rPr>
              <w:t xml:space="preserve">Г. кадастровая стоимость земельного участка, в рублях; </w:t>
            </w:r>
          </w:p>
          <w:p w:rsidR="00822D2B" w:rsidRPr="00791729" w:rsidRDefault="00822D2B" w:rsidP="00791729">
            <w:pPr>
              <w:spacing w:after="0" w:line="240" w:lineRule="auto"/>
              <w:contextualSpacing/>
              <w:jc w:val="both"/>
              <w:rPr>
                <w:rFonts w:ascii="Times New Roman" w:hAnsi="Times New Roman" w:cs="Times New Roman"/>
                <w:sz w:val="20"/>
                <w:szCs w:val="20"/>
                <w:lang w:eastAsia="ru-RU"/>
              </w:rPr>
            </w:pPr>
            <w:r w:rsidRPr="00791729">
              <w:rPr>
                <w:rFonts w:ascii="Times New Roman" w:hAnsi="Times New Roman" w:cs="Times New Roman"/>
                <w:sz w:val="20"/>
                <w:szCs w:val="20"/>
                <w:lang w:eastAsia="ru-RU"/>
              </w:rPr>
              <w:t>Д. размер земельного участка, в квадратных метрах.</w:t>
            </w:r>
          </w:p>
        </w:tc>
        <w:tc>
          <w:tcPr>
            <w:tcW w:w="2912" w:type="dxa"/>
            <w:vAlign w:val="center"/>
          </w:tcPr>
          <w:p w:rsidR="00822D2B" w:rsidRPr="00791729" w:rsidRDefault="00822D2B" w:rsidP="00791729">
            <w:pPr>
              <w:spacing w:after="0" w:line="240" w:lineRule="auto"/>
              <w:contextualSpacing/>
              <w:jc w:val="center"/>
              <w:rPr>
                <w:rFonts w:ascii="Times New Roman" w:hAnsi="Times New Roman" w:cs="Times New Roman"/>
                <w:sz w:val="20"/>
                <w:szCs w:val="20"/>
                <w:lang w:eastAsia="ru-RU"/>
              </w:rPr>
            </w:pPr>
            <w:r w:rsidRPr="00791729">
              <w:rPr>
                <w:rFonts w:ascii="Times New Roman" w:hAnsi="Times New Roman" w:cs="Times New Roman"/>
                <w:sz w:val="20"/>
                <w:szCs w:val="20"/>
                <w:lang w:eastAsia="ru-RU"/>
              </w:rPr>
              <w:t>Г</w:t>
            </w:r>
          </w:p>
        </w:tc>
        <w:tc>
          <w:tcPr>
            <w:tcW w:w="2912" w:type="dxa"/>
          </w:tcPr>
          <w:p w:rsidR="00822D2B" w:rsidRPr="00791729" w:rsidRDefault="00822D2B" w:rsidP="00791729">
            <w:pPr>
              <w:spacing w:after="0" w:line="240" w:lineRule="auto"/>
              <w:contextualSpacing/>
              <w:jc w:val="center"/>
              <w:rPr>
                <w:rFonts w:ascii="Times New Roman" w:hAnsi="Times New Roman" w:cs="Times New Roman"/>
                <w:b/>
                <w:sz w:val="20"/>
                <w:szCs w:val="20"/>
              </w:rPr>
            </w:pPr>
            <w:r w:rsidRPr="00791729">
              <w:rPr>
                <w:rFonts w:ascii="Times New Roman" w:hAnsi="Times New Roman" w:cs="Times New Roman"/>
                <w:sz w:val="20"/>
                <w:szCs w:val="20"/>
              </w:rPr>
              <w:t>Дан верный ответ</w:t>
            </w:r>
          </w:p>
        </w:tc>
      </w:tr>
      <w:tr w:rsidR="00822D2B" w:rsidRPr="00791729" w:rsidTr="00822D2B">
        <w:tc>
          <w:tcPr>
            <w:tcW w:w="846" w:type="dxa"/>
          </w:tcPr>
          <w:p w:rsidR="00822D2B" w:rsidRPr="00791729" w:rsidRDefault="002A0807" w:rsidP="00791729">
            <w:pPr>
              <w:spacing w:after="0" w:line="240" w:lineRule="auto"/>
              <w:contextualSpacing/>
              <w:jc w:val="center"/>
              <w:rPr>
                <w:rFonts w:ascii="Times New Roman" w:hAnsi="Times New Roman" w:cs="Times New Roman"/>
                <w:b/>
                <w:sz w:val="20"/>
                <w:szCs w:val="20"/>
              </w:rPr>
            </w:pPr>
            <w:r w:rsidRPr="00791729">
              <w:rPr>
                <w:rFonts w:ascii="Times New Roman" w:hAnsi="Times New Roman" w:cs="Times New Roman"/>
                <w:b/>
                <w:sz w:val="20"/>
                <w:szCs w:val="20"/>
              </w:rPr>
              <w:t>144</w:t>
            </w:r>
          </w:p>
        </w:tc>
        <w:tc>
          <w:tcPr>
            <w:tcW w:w="4978" w:type="dxa"/>
            <w:vAlign w:val="center"/>
          </w:tcPr>
          <w:p w:rsidR="00822D2B" w:rsidRPr="00791729" w:rsidRDefault="00822D2B" w:rsidP="00791729">
            <w:pPr>
              <w:spacing w:after="0" w:line="240" w:lineRule="auto"/>
              <w:contextualSpacing/>
              <w:jc w:val="both"/>
              <w:rPr>
                <w:rFonts w:ascii="Times New Roman" w:hAnsi="Times New Roman" w:cs="Times New Roman"/>
                <w:sz w:val="20"/>
                <w:szCs w:val="20"/>
                <w:lang w:eastAsia="ru-RU"/>
              </w:rPr>
            </w:pPr>
            <w:r w:rsidRPr="00791729">
              <w:rPr>
                <w:rFonts w:ascii="Times New Roman" w:hAnsi="Times New Roman" w:cs="Times New Roman"/>
                <w:sz w:val="20"/>
                <w:szCs w:val="20"/>
                <w:lang w:eastAsia="ru-RU"/>
              </w:rPr>
              <w:t xml:space="preserve">Что является налоговой базой транспортного налога в случае автомобиля: </w:t>
            </w:r>
          </w:p>
        </w:tc>
        <w:tc>
          <w:tcPr>
            <w:tcW w:w="2912" w:type="dxa"/>
            <w:vAlign w:val="center"/>
          </w:tcPr>
          <w:p w:rsidR="00822D2B" w:rsidRPr="00791729" w:rsidRDefault="00822D2B" w:rsidP="00791729">
            <w:pPr>
              <w:spacing w:after="0" w:line="240" w:lineRule="auto"/>
              <w:contextualSpacing/>
              <w:jc w:val="both"/>
              <w:rPr>
                <w:rFonts w:ascii="Times New Roman" w:hAnsi="Times New Roman" w:cs="Times New Roman"/>
                <w:sz w:val="20"/>
                <w:szCs w:val="20"/>
                <w:lang w:eastAsia="ru-RU"/>
              </w:rPr>
            </w:pPr>
            <w:r w:rsidRPr="00791729">
              <w:rPr>
                <w:rFonts w:ascii="Times New Roman" w:hAnsi="Times New Roman" w:cs="Times New Roman"/>
                <w:sz w:val="20"/>
                <w:szCs w:val="20"/>
                <w:lang w:eastAsia="ru-RU"/>
              </w:rPr>
              <w:t xml:space="preserve">А. рыночная стоимость транспортного средства, в рублях; </w:t>
            </w:r>
          </w:p>
          <w:p w:rsidR="00822D2B" w:rsidRPr="00791729" w:rsidRDefault="00822D2B" w:rsidP="00791729">
            <w:pPr>
              <w:spacing w:after="0" w:line="240" w:lineRule="auto"/>
              <w:contextualSpacing/>
              <w:jc w:val="both"/>
              <w:rPr>
                <w:rFonts w:ascii="Times New Roman" w:hAnsi="Times New Roman" w:cs="Times New Roman"/>
                <w:sz w:val="20"/>
                <w:szCs w:val="20"/>
                <w:lang w:eastAsia="ru-RU"/>
              </w:rPr>
            </w:pPr>
            <w:r w:rsidRPr="00791729">
              <w:rPr>
                <w:rFonts w:ascii="Times New Roman" w:hAnsi="Times New Roman" w:cs="Times New Roman"/>
                <w:sz w:val="20"/>
                <w:szCs w:val="20"/>
                <w:lang w:eastAsia="ru-RU"/>
              </w:rPr>
              <w:t xml:space="preserve">Б. кадастровая стоимость транспортного средства, в рублях; </w:t>
            </w:r>
          </w:p>
          <w:p w:rsidR="00822D2B" w:rsidRPr="00791729" w:rsidRDefault="00822D2B" w:rsidP="00791729">
            <w:pPr>
              <w:spacing w:after="0" w:line="240" w:lineRule="auto"/>
              <w:contextualSpacing/>
              <w:jc w:val="both"/>
              <w:rPr>
                <w:rFonts w:ascii="Times New Roman" w:hAnsi="Times New Roman" w:cs="Times New Roman"/>
                <w:sz w:val="20"/>
                <w:szCs w:val="20"/>
                <w:lang w:eastAsia="ru-RU"/>
              </w:rPr>
            </w:pPr>
            <w:r w:rsidRPr="00791729">
              <w:rPr>
                <w:rFonts w:ascii="Times New Roman" w:hAnsi="Times New Roman" w:cs="Times New Roman"/>
                <w:sz w:val="20"/>
                <w:szCs w:val="20"/>
                <w:lang w:eastAsia="ru-RU"/>
              </w:rPr>
              <w:t xml:space="preserve">В. мощность двигателя транспортного средства, в лошадиных силах; </w:t>
            </w:r>
          </w:p>
          <w:p w:rsidR="00822D2B" w:rsidRPr="00791729" w:rsidRDefault="00822D2B" w:rsidP="00791729">
            <w:pPr>
              <w:spacing w:after="0" w:line="240" w:lineRule="auto"/>
              <w:contextualSpacing/>
              <w:jc w:val="both"/>
              <w:rPr>
                <w:rFonts w:ascii="Times New Roman" w:hAnsi="Times New Roman" w:cs="Times New Roman"/>
                <w:sz w:val="20"/>
                <w:szCs w:val="20"/>
                <w:lang w:eastAsia="ru-RU"/>
              </w:rPr>
            </w:pPr>
            <w:r w:rsidRPr="00791729">
              <w:rPr>
                <w:rFonts w:ascii="Times New Roman" w:hAnsi="Times New Roman" w:cs="Times New Roman"/>
                <w:sz w:val="20"/>
                <w:szCs w:val="20"/>
                <w:lang w:eastAsia="ru-RU"/>
              </w:rPr>
              <w:t xml:space="preserve">Г. пробег транспортного средства, в километрах; </w:t>
            </w:r>
          </w:p>
          <w:p w:rsidR="00822D2B" w:rsidRPr="00791729" w:rsidRDefault="00822D2B" w:rsidP="00791729">
            <w:pPr>
              <w:spacing w:after="0" w:line="240" w:lineRule="auto"/>
              <w:contextualSpacing/>
              <w:jc w:val="both"/>
              <w:rPr>
                <w:rFonts w:ascii="Times New Roman" w:hAnsi="Times New Roman" w:cs="Times New Roman"/>
                <w:sz w:val="20"/>
                <w:szCs w:val="20"/>
                <w:lang w:eastAsia="ru-RU"/>
              </w:rPr>
            </w:pPr>
            <w:r w:rsidRPr="00791729">
              <w:rPr>
                <w:rFonts w:ascii="Times New Roman" w:hAnsi="Times New Roman" w:cs="Times New Roman"/>
                <w:sz w:val="20"/>
                <w:szCs w:val="20"/>
                <w:lang w:eastAsia="ru-RU"/>
              </w:rPr>
              <w:t>Д. возраст транспортного средства, в годах.</w:t>
            </w:r>
          </w:p>
        </w:tc>
        <w:tc>
          <w:tcPr>
            <w:tcW w:w="2912" w:type="dxa"/>
            <w:vAlign w:val="center"/>
          </w:tcPr>
          <w:p w:rsidR="00822D2B" w:rsidRPr="00791729" w:rsidRDefault="00822D2B" w:rsidP="00791729">
            <w:pPr>
              <w:spacing w:after="0" w:line="240" w:lineRule="auto"/>
              <w:contextualSpacing/>
              <w:jc w:val="center"/>
              <w:rPr>
                <w:rFonts w:ascii="Times New Roman" w:hAnsi="Times New Roman" w:cs="Times New Roman"/>
                <w:sz w:val="20"/>
                <w:szCs w:val="20"/>
                <w:lang w:eastAsia="ru-RU"/>
              </w:rPr>
            </w:pPr>
            <w:r w:rsidRPr="00791729">
              <w:rPr>
                <w:rFonts w:ascii="Times New Roman" w:hAnsi="Times New Roman" w:cs="Times New Roman"/>
                <w:sz w:val="20"/>
                <w:szCs w:val="20"/>
                <w:lang w:eastAsia="ru-RU"/>
              </w:rPr>
              <w:t>В</w:t>
            </w:r>
          </w:p>
        </w:tc>
        <w:tc>
          <w:tcPr>
            <w:tcW w:w="2912" w:type="dxa"/>
          </w:tcPr>
          <w:p w:rsidR="00822D2B" w:rsidRPr="00791729" w:rsidRDefault="00822D2B" w:rsidP="00791729">
            <w:pPr>
              <w:spacing w:after="0" w:line="240" w:lineRule="auto"/>
              <w:contextualSpacing/>
              <w:jc w:val="center"/>
              <w:rPr>
                <w:rFonts w:ascii="Times New Roman" w:hAnsi="Times New Roman" w:cs="Times New Roman"/>
                <w:b/>
                <w:sz w:val="20"/>
                <w:szCs w:val="20"/>
              </w:rPr>
            </w:pPr>
            <w:r w:rsidRPr="00791729">
              <w:rPr>
                <w:rFonts w:ascii="Times New Roman" w:hAnsi="Times New Roman" w:cs="Times New Roman"/>
                <w:sz w:val="20"/>
                <w:szCs w:val="20"/>
              </w:rPr>
              <w:t>Дан верный ответ</w:t>
            </w:r>
          </w:p>
        </w:tc>
      </w:tr>
      <w:tr w:rsidR="00822D2B" w:rsidRPr="00791729" w:rsidTr="00822D2B">
        <w:tc>
          <w:tcPr>
            <w:tcW w:w="846" w:type="dxa"/>
          </w:tcPr>
          <w:p w:rsidR="00822D2B" w:rsidRPr="00791729" w:rsidRDefault="002A0807" w:rsidP="00791729">
            <w:pPr>
              <w:spacing w:after="0" w:line="240" w:lineRule="auto"/>
              <w:contextualSpacing/>
              <w:jc w:val="center"/>
              <w:rPr>
                <w:rFonts w:ascii="Times New Roman" w:hAnsi="Times New Roman" w:cs="Times New Roman"/>
                <w:b/>
                <w:sz w:val="20"/>
                <w:szCs w:val="20"/>
              </w:rPr>
            </w:pPr>
            <w:r w:rsidRPr="00791729">
              <w:rPr>
                <w:rFonts w:ascii="Times New Roman" w:hAnsi="Times New Roman" w:cs="Times New Roman"/>
                <w:b/>
                <w:sz w:val="20"/>
                <w:szCs w:val="20"/>
              </w:rPr>
              <w:t>145</w:t>
            </w:r>
          </w:p>
        </w:tc>
        <w:tc>
          <w:tcPr>
            <w:tcW w:w="4978" w:type="dxa"/>
            <w:vAlign w:val="center"/>
          </w:tcPr>
          <w:p w:rsidR="00822D2B" w:rsidRPr="00791729" w:rsidRDefault="00822D2B" w:rsidP="00791729">
            <w:pPr>
              <w:spacing w:after="0" w:line="240" w:lineRule="auto"/>
              <w:contextualSpacing/>
              <w:jc w:val="both"/>
              <w:rPr>
                <w:rFonts w:ascii="Times New Roman" w:hAnsi="Times New Roman" w:cs="Times New Roman"/>
                <w:sz w:val="20"/>
                <w:szCs w:val="20"/>
                <w:lang w:eastAsia="ru-RU"/>
              </w:rPr>
            </w:pPr>
            <w:r w:rsidRPr="00791729">
              <w:rPr>
                <w:rFonts w:ascii="Times New Roman" w:hAnsi="Times New Roman" w:cs="Times New Roman"/>
                <w:sz w:val="20"/>
                <w:szCs w:val="20"/>
                <w:lang w:eastAsia="ru-RU"/>
              </w:rPr>
              <w:t xml:space="preserve">Каким нормативно-правовым документом напрямую устанавливается размер налоговой ставки по транспортному налогу: </w:t>
            </w:r>
          </w:p>
        </w:tc>
        <w:tc>
          <w:tcPr>
            <w:tcW w:w="2912" w:type="dxa"/>
            <w:vAlign w:val="center"/>
          </w:tcPr>
          <w:p w:rsidR="00822D2B" w:rsidRPr="00791729" w:rsidRDefault="00822D2B" w:rsidP="00791729">
            <w:pPr>
              <w:spacing w:after="0" w:line="240" w:lineRule="auto"/>
              <w:contextualSpacing/>
              <w:jc w:val="both"/>
              <w:rPr>
                <w:rFonts w:ascii="Times New Roman" w:hAnsi="Times New Roman" w:cs="Times New Roman"/>
                <w:sz w:val="20"/>
                <w:szCs w:val="20"/>
                <w:lang w:eastAsia="ru-RU"/>
              </w:rPr>
            </w:pPr>
            <w:r w:rsidRPr="00791729">
              <w:rPr>
                <w:rFonts w:ascii="Times New Roman" w:hAnsi="Times New Roman" w:cs="Times New Roman"/>
                <w:sz w:val="20"/>
                <w:szCs w:val="20"/>
                <w:lang w:eastAsia="ru-RU"/>
              </w:rPr>
              <w:t xml:space="preserve">А. приказом ГИБДД России; </w:t>
            </w:r>
          </w:p>
          <w:p w:rsidR="00822D2B" w:rsidRPr="00791729" w:rsidRDefault="00822D2B" w:rsidP="00791729">
            <w:pPr>
              <w:spacing w:after="0" w:line="240" w:lineRule="auto"/>
              <w:contextualSpacing/>
              <w:jc w:val="both"/>
              <w:rPr>
                <w:rFonts w:ascii="Times New Roman" w:hAnsi="Times New Roman" w:cs="Times New Roman"/>
                <w:sz w:val="20"/>
                <w:szCs w:val="20"/>
                <w:lang w:eastAsia="ru-RU"/>
              </w:rPr>
            </w:pPr>
            <w:r w:rsidRPr="00791729">
              <w:rPr>
                <w:rFonts w:ascii="Times New Roman" w:hAnsi="Times New Roman" w:cs="Times New Roman"/>
                <w:sz w:val="20"/>
                <w:szCs w:val="20"/>
                <w:lang w:eastAsia="ru-RU"/>
              </w:rPr>
              <w:t xml:space="preserve">Б. указом Президента Российской Федерации; </w:t>
            </w:r>
          </w:p>
          <w:p w:rsidR="00822D2B" w:rsidRPr="00791729" w:rsidRDefault="00822D2B" w:rsidP="00791729">
            <w:pPr>
              <w:spacing w:after="0" w:line="240" w:lineRule="auto"/>
              <w:contextualSpacing/>
              <w:jc w:val="both"/>
              <w:rPr>
                <w:rFonts w:ascii="Times New Roman" w:hAnsi="Times New Roman" w:cs="Times New Roman"/>
                <w:sz w:val="20"/>
                <w:szCs w:val="20"/>
                <w:lang w:eastAsia="ru-RU"/>
              </w:rPr>
            </w:pPr>
            <w:r w:rsidRPr="00791729">
              <w:rPr>
                <w:rFonts w:ascii="Times New Roman" w:hAnsi="Times New Roman" w:cs="Times New Roman"/>
                <w:sz w:val="20"/>
                <w:szCs w:val="20"/>
                <w:lang w:eastAsia="ru-RU"/>
              </w:rPr>
              <w:t>В. Федеральным законом от 27 ноября 2018 г. №422-ФЗ</w:t>
            </w:r>
            <w:r w:rsidRPr="00791729">
              <w:rPr>
                <w:rFonts w:ascii="Times New Roman" w:hAnsi="Times New Roman" w:cs="Times New Roman"/>
                <w:color w:val="333333"/>
                <w:sz w:val="20"/>
                <w:szCs w:val="20"/>
                <w:shd w:val="clear" w:color="auto" w:fill="FFFFFF"/>
              </w:rPr>
              <w:t xml:space="preserve"> </w:t>
            </w:r>
            <w:r w:rsidRPr="00791729">
              <w:rPr>
                <w:rFonts w:ascii="Times New Roman" w:hAnsi="Times New Roman" w:cs="Times New Roman"/>
                <w:sz w:val="20"/>
                <w:szCs w:val="20"/>
                <w:lang w:eastAsia="ru-RU"/>
              </w:rPr>
              <w:t xml:space="preserve">(ред. от 29.11.2024) «О проведен и эксперимента по установлению специального налогового режима „Налог на профессиональный доход“»; </w:t>
            </w:r>
          </w:p>
          <w:p w:rsidR="00822D2B" w:rsidRPr="00791729" w:rsidRDefault="00822D2B" w:rsidP="00791729">
            <w:pPr>
              <w:spacing w:after="0" w:line="240" w:lineRule="auto"/>
              <w:contextualSpacing/>
              <w:jc w:val="both"/>
              <w:rPr>
                <w:rFonts w:ascii="Times New Roman" w:hAnsi="Times New Roman" w:cs="Times New Roman"/>
                <w:sz w:val="20"/>
                <w:szCs w:val="20"/>
                <w:lang w:eastAsia="ru-RU"/>
              </w:rPr>
            </w:pPr>
            <w:r w:rsidRPr="00791729">
              <w:rPr>
                <w:rFonts w:ascii="Times New Roman" w:hAnsi="Times New Roman" w:cs="Times New Roman"/>
                <w:sz w:val="20"/>
                <w:szCs w:val="20"/>
                <w:lang w:eastAsia="ru-RU"/>
              </w:rPr>
              <w:lastRenderedPageBreak/>
              <w:t xml:space="preserve">Г. Законом о транспортном налоге субъекта Российской Федерации; </w:t>
            </w:r>
          </w:p>
          <w:p w:rsidR="00822D2B" w:rsidRPr="00791729" w:rsidRDefault="00822D2B" w:rsidP="00791729">
            <w:pPr>
              <w:spacing w:after="0" w:line="240" w:lineRule="auto"/>
              <w:contextualSpacing/>
              <w:jc w:val="both"/>
              <w:rPr>
                <w:rFonts w:ascii="Times New Roman" w:hAnsi="Times New Roman" w:cs="Times New Roman"/>
                <w:sz w:val="20"/>
                <w:szCs w:val="20"/>
                <w:lang w:eastAsia="ru-RU"/>
              </w:rPr>
            </w:pPr>
            <w:r w:rsidRPr="00791729">
              <w:rPr>
                <w:rFonts w:ascii="Times New Roman" w:hAnsi="Times New Roman" w:cs="Times New Roman"/>
                <w:sz w:val="20"/>
                <w:szCs w:val="20"/>
                <w:lang w:eastAsia="ru-RU"/>
              </w:rPr>
              <w:t>Д. нормативным правовым актом о транспортном налоге представительного органа муниципального образования</w:t>
            </w:r>
          </w:p>
        </w:tc>
        <w:tc>
          <w:tcPr>
            <w:tcW w:w="2912" w:type="dxa"/>
            <w:vAlign w:val="center"/>
          </w:tcPr>
          <w:p w:rsidR="00822D2B" w:rsidRPr="00791729" w:rsidRDefault="00822D2B" w:rsidP="00791729">
            <w:pPr>
              <w:spacing w:after="0" w:line="240" w:lineRule="auto"/>
              <w:contextualSpacing/>
              <w:jc w:val="center"/>
              <w:rPr>
                <w:rFonts w:ascii="Times New Roman" w:hAnsi="Times New Roman" w:cs="Times New Roman"/>
                <w:sz w:val="20"/>
                <w:szCs w:val="20"/>
                <w:lang w:eastAsia="ru-RU"/>
              </w:rPr>
            </w:pPr>
            <w:r w:rsidRPr="00791729">
              <w:rPr>
                <w:rFonts w:ascii="Times New Roman" w:hAnsi="Times New Roman" w:cs="Times New Roman"/>
                <w:sz w:val="20"/>
                <w:szCs w:val="20"/>
                <w:lang w:eastAsia="ru-RU"/>
              </w:rPr>
              <w:lastRenderedPageBreak/>
              <w:t>Г</w:t>
            </w:r>
          </w:p>
        </w:tc>
        <w:tc>
          <w:tcPr>
            <w:tcW w:w="2912" w:type="dxa"/>
          </w:tcPr>
          <w:p w:rsidR="00822D2B" w:rsidRPr="00791729" w:rsidRDefault="00822D2B" w:rsidP="00791729">
            <w:pPr>
              <w:spacing w:after="0" w:line="240" w:lineRule="auto"/>
              <w:contextualSpacing/>
              <w:jc w:val="center"/>
              <w:rPr>
                <w:rFonts w:ascii="Times New Roman" w:hAnsi="Times New Roman" w:cs="Times New Roman"/>
                <w:b/>
                <w:sz w:val="20"/>
                <w:szCs w:val="20"/>
              </w:rPr>
            </w:pPr>
            <w:r w:rsidRPr="00791729">
              <w:rPr>
                <w:rFonts w:ascii="Times New Roman" w:hAnsi="Times New Roman" w:cs="Times New Roman"/>
                <w:sz w:val="20"/>
                <w:szCs w:val="20"/>
              </w:rPr>
              <w:t>Дан верный ответ</w:t>
            </w:r>
          </w:p>
        </w:tc>
      </w:tr>
      <w:tr w:rsidR="00822D2B" w:rsidRPr="00791729" w:rsidTr="00822D2B">
        <w:tc>
          <w:tcPr>
            <w:tcW w:w="846" w:type="dxa"/>
          </w:tcPr>
          <w:p w:rsidR="00822D2B" w:rsidRPr="00791729" w:rsidRDefault="002A0807" w:rsidP="00791729">
            <w:pPr>
              <w:spacing w:after="0" w:line="240" w:lineRule="auto"/>
              <w:contextualSpacing/>
              <w:jc w:val="center"/>
              <w:rPr>
                <w:rFonts w:ascii="Times New Roman" w:hAnsi="Times New Roman" w:cs="Times New Roman"/>
                <w:b/>
                <w:sz w:val="20"/>
                <w:szCs w:val="20"/>
              </w:rPr>
            </w:pPr>
            <w:r w:rsidRPr="00791729">
              <w:rPr>
                <w:rFonts w:ascii="Times New Roman" w:hAnsi="Times New Roman" w:cs="Times New Roman"/>
                <w:b/>
                <w:sz w:val="20"/>
                <w:szCs w:val="20"/>
              </w:rPr>
              <w:t>146</w:t>
            </w:r>
          </w:p>
        </w:tc>
        <w:tc>
          <w:tcPr>
            <w:tcW w:w="4978" w:type="dxa"/>
            <w:vAlign w:val="center"/>
          </w:tcPr>
          <w:p w:rsidR="00822D2B" w:rsidRPr="00791729" w:rsidRDefault="00822D2B" w:rsidP="00791729">
            <w:pPr>
              <w:spacing w:after="0" w:line="240" w:lineRule="auto"/>
              <w:contextualSpacing/>
              <w:jc w:val="both"/>
              <w:rPr>
                <w:rFonts w:ascii="Times New Roman" w:eastAsia="MS Mincho" w:hAnsi="Times New Roman" w:cs="Times New Roman"/>
                <w:sz w:val="20"/>
                <w:szCs w:val="20"/>
                <w:lang w:eastAsia="ru-RU"/>
              </w:rPr>
            </w:pPr>
            <w:r w:rsidRPr="00791729">
              <w:rPr>
                <w:rFonts w:ascii="Times New Roman" w:eastAsia="MS Mincho" w:hAnsi="Times New Roman" w:cs="Times New Roman"/>
                <w:sz w:val="20"/>
                <w:szCs w:val="20"/>
                <w:lang w:eastAsia="ru-RU"/>
              </w:rPr>
              <w:t>И в товарной, и в денежной формах может быть предоставлен … кредит.</w:t>
            </w:r>
          </w:p>
        </w:tc>
        <w:tc>
          <w:tcPr>
            <w:tcW w:w="2912" w:type="dxa"/>
            <w:vAlign w:val="center"/>
          </w:tcPr>
          <w:p w:rsidR="00822D2B" w:rsidRPr="00791729" w:rsidRDefault="00822D2B" w:rsidP="00791729">
            <w:pPr>
              <w:spacing w:after="0" w:line="240" w:lineRule="auto"/>
              <w:contextualSpacing/>
              <w:jc w:val="both"/>
              <w:rPr>
                <w:rFonts w:ascii="Times New Roman" w:eastAsia="MS Mincho" w:hAnsi="Times New Roman" w:cs="Times New Roman"/>
                <w:sz w:val="20"/>
                <w:szCs w:val="20"/>
                <w:lang w:eastAsia="ru-RU"/>
              </w:rPr>
            </w:pPr>
            <w:r w:rsidRPr="00791729">
              <w:rPr>
                <w:rFonts w:ascii="Times New Roman" w:eastAsia="MS Mincho" w:hAnsi="Times New Roman" w:cs="Times New Roman"/>
                <w:sz w:val="20"/>
                <w:szCs w:val="20"/>
                <w:lang w:eastAsia="ru-RU"/>
              </w:rPr>
              <w:t>А. коммерческий;</w:t>
            </w:r>
          </w:p>
          <w:p w:rsidR="00822D2B" w:rsidRPr="00791729" w:rsidRDefault="00822D2B" w:rsidP="00791729">
            <w:pPr>
              <w:spacing w:after="0" w:line="240" w:lineRule="auto"/>
              <w:contextualSpacing/>
              <w:jc w:val="both"/>
              <w:rPr>
                <w:rFonts w:ascii="Times New Roman" w:eastAsia="MS Mincho" w:hAnsi="Times New Roman" w:cs="Times New Roman"/>
                <w:sz w:val="20"/>
                <w:szCs w:val="20"/>
                <w:lang w:eastAsia="ru-RU"/>
              </w:rPr>
            </w:pPr>
            <w:r w:rsidRPr="00791729">
              <w:rPr>
                <w:rFonts w:ascii="Times New Roman" w:eastAsia="MS Mincho" w:hAnsi="Times New Roman" w:cs="Times New Roman"/>
                <w:sz w:val="20"/>
                <w:szCs w:val="20"/>
                <w:lang w:eastAsia="ru-RU"/>
              </w:rPr>
              <w:t>Б. банковский;</w:t>
            </w:r>
          </w:p>
          <w:p w:rsidR="00822D2B" w:rsidRPr="00791729" w:rsidRDefault="00822D2B" w:rsidP="00791729">
            <w:pPr>
              <w:spacing w:after="0" w:line="240" w:lineRule="auto"/>
              <w:contextualSpacing/>
              <w:jc w:val="both"/>
              <w:rPr>
                <w:rFonts w:ascii="Times New Roman" w:eastAsia="MS Mincho" w:hAnsi="Times New Roman" w:cs="Times New Roman"/>
                <w:sz w:val="20"/>
                <w:szCs w:val="20"/>
                <w:lang w:eastAsia="ru-RU"/>
              </w:rPr>
            </w:pPr>
            <w:r w:rsidRPr="00791729">
              <w:rPr>
                <w:rFonts w:ascii="Times New Roman" w:eastAsia="MS Mincho" w:hAnsi="Times New Roman" w:cs="Times New Roman"/>
                <w:sz w:val="20"/>
                <w:szCs w:val="20"/>
                <w:lang w:eastAsia="ru-RU"/>
              </w:rPr>
              <w:t xml:space="preserve">В. потребительский; </w:t>
            </w:r>
          </w:p>
          <w:p w:rsidR="00822D2B" w:rsidRPr="00791729" w:rsidRDefault="00822D2B" w:rsidP="00791729">
            <w:pPr>
              <w:spacing w:after="0" w:line="240" w:lineRule="auto"/>
              <w:contextualSpacing/>
              <w:jc w:val="both"/>
              <w:rPr>
                <w:rFonts w:ascii="Times New Roman" w:eastAsia="MS Mincho" w:hAnsi="Times New Roman" w:cs="Times New Roman"/>
                <w:sz w:val="20"/>
                <w:szCs w:val="20"/>
                <w:lang w:eastAsia="ru-RU"/>
              </w:rPr>
            </w:pPr>
            <w:r w:rsidRPr="00791729">
              <w:rPr>
                <w:rFonts w:ascii="Times New Roman" w:eastAsia="MS Mincho" w:hAnsi="Times New Roman" w:cs="Times New Roman"/>
                <w:sz w:val="20"/>
                <w:szCs w:val="20"/>
                <w:lang w:eastAsia="ru-RU"/>
              </w:rPr>
              <w:t>Г. государственный.</w:t>
            </w:r>
          </w:p>
          <w:p w:rsidR="00822D2B" w:rsidRPr="00791729" w:rsidRDefault="00822D2B" w:rsidP="00791729">
            <w:pPr>
              <w:spacing w:after="0" w:line="240" w:lineRule="auto"/>
              <w:contextualSpacing/>
              <w:jc w:val="both"/>
              <w:rPr>
                <w:rFonts w:ascii="Times New Roman" w:hAnsi="Times New Roman" w:cs="Times New Roman"/>
                <w:sz w:val="20"/>
                <w:szCs w:val="20"/>
                <w:lang w:eastAsia="ru-RU"/>
              </w:rPr>
            </w:pPr>
          </w:p>
        </w:tc>
        <w:tc>
          <w:tcPr>
            <w:tcW w:w="2912" w:type="dxa"/>
            <w:vAlign w:val="center"/>
          </w:tcPr>
          <w:p w:rsidR="00822D2B" w:rsidRPr="00791729" w:rsidRDefault="00822D2B" w:rsidP="00791729">
            <w:pPr>
              <w:spacing w:after="0" w:line="240" w:lineRule="auto"/>
              <w:contextualSpacing/>
              <w:jc w:val="center"/>
              <w:rPr>
                <w:rFonts w:ascii="Times New Roman" w:hAnsi="Times New Roman" w:cs="Times New Roman"/>
                <w:sz w:val="20"/>
                <w:szCs w:val="20"/>
                <w:lang w:eastAsia="ru-RU"/>
              </w:rPr>
            </w:pPr>
            <w:r w:rsidRPr="00791729">
              <w:rPr>
                <w:rFonts w:ascii="Times New Roman" w:hAnsi="Times New Roman" w:cs="Times New Roman"/>
                <w:sz w:val="20"/>
                <w:szCs w:val="20"/>
                <w:lang w:eastAsia="ru-RU"/>
              </w:rPr>
              <w:t>В</w:t>
            </w:r>
          </w:p>
        </w:tc>
        <w:tc>
          <w:tcPr>
            <w:tcW w:w="2912" w:type="dxa"/>
          </w:tcPr>
          <w:p w:rsidR="00822D2B" w:rsidRPr="00791729" w:rsidRDefault="00822D2B" w:rsidP="00791729">
            <w:pPr>
              <w:spacing w:after="0" w:line="240" w:lineRule="auto"/>
              <w:contextualSpacing/>
              <w:jc w:val="center"/>
              <w:rPr>
                <w:rFonts w:ascii="Times New Roman" w:hAnsi="Times New Roman" w:cs="Times New Roman"/>
                <w:b/>
                <w:sz w:val="20"/>
                <w:szCs w:val="20"/>
              </w:rPr>
            </w:pPr>
            <w:r w:rsidRPr="00791729">
              <w:rPr>
                <w:rFonts w:ascii="Times New Roman" w:hAnsi="Times New Roman" w:cs="Times New Roman"/>
                <w:sz w:val="20"/>
                <w:szCs w:val="20"/>
              </w:rPr>
              <w:t>Дан верный ответ</w:t>
            </w:r>
          </w:p>
        </w:tc>
      </w:tr>
      <w:tr w:rsidR="00822D2B" w:rsidRPr="00791729" w:rsidTr="00822D2B">
        <w:tc>
          <w:tcPr>
            <w:tcW w:w="846" w:type="dxa"/>
          </w:tcPr>
          <w:p w:rsidR="00822D2B" w:rsidRPr="00791729" w:rsidRDefault="002A0807" w:rsidP="00791729">
            <w:pPr>
              <w:spacing w:after="0" w:line="240" w:lineRule="auto"/>
              <w:contextualSpacing/>
              <w:jc w:val="center"/>
              <w:rPr>
                <w:rFonts w:ascii="Times New Roman" w:hAnsi="Times New Roman" w:cs="Times New Roman"/>
                <w:b/>
                <w:sz w:val="20"/>
                <w:szCs w:val="20"/>
              </w:rPr>
            </w:pPr>
            <w:r w:rsidRPr="00791729">
              <w:rPr>
                <w:rFonts w:ascii="Times New Roman" w:hAnsi="Times New Roman" w:cs="Times New Roman"/>
                <w:b/>
                <w:sz w:val="20"/>
                <w:szCs w:val="20"/>
              </w:rPr>
              <w:t>147</w:t>
            </w:r>
          </w:p>
        </w:tc>
        <w:tc>
          <w:tcPr>
            <w:tcW w:w="4978" w:type="dxa"/>
            <w:vAlign w:val="center"/>
          </w:tcPr>
          <w:p w:rsidR="00822D2B" w:rsidRPr="00791729" w:rsidRDefault="00822D2B" w:rsidP="00791729">
            <w:pPr>
              <w:spacing w:after="0" w:line="240" w:lineRule="auto"/>
              <w:contextualSpacing/>
              <w:jc w:val="both"/>
              <w:rPr>
                <w:rFonts w:ascii="Times New Roman" w:hAnsi="Times New Roman" w:cs="Times New Roman"/>
                <w:sz w:val="20"/>
                <w:szCs w:val="20"/>
                <w:lang w:eastAsia="ko-KR"/>
              </w:rPr>
            </w:pPr>
            <w:r w:rsidRPr="00791729">
              <w:rPr>
                <w:rFonts w:ascii="Times New Roman" w:hAnsi="Times New Roman" w:cs="Times New Roman"/>
                <w:sz w:val="20"/>
                <w:szCs w:val="20"/>
                <w:lang w:eastAsia="ko-KR"/>
              </w:rPr>
              <w:t xml:space="preserve">Какой из перечисленных видов дохода не подлежит налогообложению НДФЛ (налог на доходы физических лиц): </w:t>
            </w:r>
          </w:p>
        </w:tc>
        <w:tc>
          <w:tcPr>
            <w:tcW w:w="2912" w:type="dxa"/>
            <w:vAlign w:val="center"/>
          </w:tcPr>
          <w:p w:rsidR="00822D2B" w:rsidRPr="00791729" w:rsidRDefault="00822D2B" w:rsidP="00791729">
            <w:pPr>
              <w:spacing w:after="0" w:line="240" w:lineRule="auto"/>
              <w:contextualSpacing/>
              <w:jc w:val="both"/>
              <w:rPr>
                <w:rFonts w:ascii="Times New Roman" w:hAnsi="Times New Roman" w:cs="Times New Roman"/>
                <w:sz w:val="20"/>
                <w:szCs w:val="20"/>
                <w:lang w:eastAsia="ko-KR"/>
              </w:rPr>
            </w:pPr>
            <w:r w:rsidRPr="00791729">
              <w:rPr>
                <w:rFonts w:ascii="Times New Roman" w:hAnsi="Times New Roman" w:cs="Times New Roman"/>
                <w:sz w:val="20"/>
                <w:szCs w:val="20"/>
                <w:lang w:eastAsia="ko-KR"/>
              </w:rPr>
              <w:t xml:space="preserve">А. материальная выгода по полученным процентам по вкладу в банке; </w:t>
            </w:r>
          </w:p>
          <w:p w:rsidR="00822D2B" w:rsidRPr="00791729" w:rsidRDefault="00822D2B" w:rsidP="00791729">
            <w:pPr>
              <w:spacing w:after="0" w:line="240" w:lineRule="auto"/>
              <w:contextualSpacing/>
              <w:jc w:val="both"/>
              <w:rPr>
                <w:rFonts w:ascii="Times New Roman" w:hAnsi="Times New Roman" w:cs="Times New Roman"/>
                <w:sz w:val="20"/>
                <w:szCs w:val="20"/>
                <w:lang w:eastAsia="ko-KR"/>
              </w:rPr>
            </w:pPr>
            <w:r w:rsidRPr="00791729">
              <w:rPr>
                <w:rFonts w:ascii="Times New Roman" w:hAnsi="Times New Roman" w:cs="Times New Roman"/>
                <w:sz w:val="20"/>
                <w:szCs w:val="20"/>
                <w:lang w:eastAsia="ko-KR"/>
              </w:rPr>
              <w:t xml:space="preserve">Б. пособия по безработице; </w:t>
            </w:r>
          </w:p>
          <w:p w:rsidR="00822D2B" w:rsidRPr="00791729" w:rsidRDefault="00822D2B" w:rsidP="00791729">
            <w:pPr>
              <w:spacing w:after="0" w:line="240" w:lineRule="auto"/>
              <w:contextualSpacing/>
              <w:jc w:val="both"/>
              <w:rPr>
                <w:rFonts w:ascii="Times New Roman" w:hAnsi="Times New Roman" w:cs="Times New Roman"/>
                <w:sz w:val="20"/>
                <w:szCs w:val="20"/>
                <w:lang w:eastAsia="ko-KR"/>
              </w:rPr>
            </w:pPr>
            <w:r w:rsidRPr="00791729">
              <w:rPr>
                <w:rFonts w:ascii="Times New Roman" w:hAnsi="Times New Roman" w:cs="Times New Roman"/>
                <w:sz w:val="20"/>
                <w:szCs w:val="20"/>
                <w:lang w:eastAsia="ko-KR"/>
              </w:rPr>
              <w:t xml:space="preserve">В. премия по итогам деятельности; </w:t>
            </w:r>
          </w:p>
          <w:p w:rsidR="00822D2B" w:rsidRPr="00791729" w:rsidRDefault="00822D2B" w:rsidP="00791729">
            <w:pPr>
              <w:spacing w:after="0" w:line="240" w:lineRule="auto"/>
              <w:contextualSpacing/>
              <w:jc w:val="both"/>
              <w:rPr>
                <w:rFonts w:ascii="Times New Roman" w:hAnsi="Times New Roman" w:cs="Times New Roman"/>
                <w:sz w:val="20"/>
                <w:szCs w:val="20"/>
                <w:lang w:eastAsia="ru-RU"/>
              </w:rPr>
            </w:pPr>
            <w:r w:rsidRPr="00791729">
              <w:rPr>
                <w:rFonts w:ascii="Times New Roman" w:hAnsi="Times New Roman" w:cs="Times New Roman"/>
                <w:sz w:val="20"/>
                <w:szCs w:val="20"/>
                <w:lang w:eastAsia="ko-KR"/>
              </w:rPr>
              <w:t>Г. доплата за ученую степенью</w:t>
            </w:r>
          </w:p>
        </w:tc>
        <w:tc>
          <w:tcPr>
            <w:tcW w:w="2912" w:type="dxa"/>
            <w:vAlign w:val="center"/>
          </w:tcPr>
          <w:p w:rsidR="00822D2B" w:rsidRPr="00791729" w:rsidRDefault="00822D2B" w:rsidP="00791729">
            <w:pPr>
              <w:spacing w:after="0" w:line="240" w:lineRule="auto"/>
              <w:contextualSpacing/>
              <w:jc w:val="center"/>
              <w:rPr>
                <w:rFonts w:ascii="Times New Roman" w:hAnsi="Times New Roman" w:cs="Times New Roman"/>
                <w:sz w:val="20"/>
                <w:szCs w:val="20"/>
                <w:lang w:eastAsia="ru-RU"/>
              </w:rPr>
            </w:pPr>
            <w:r w:rsidRPr="00791729">
              <w:rPr>
                <w:rFonts w:ascii="Times New Roman" w:hAnsi="Times New Roman" w:cs="Times New Roman"/>
                <w:sz w:val="20"/>
                <w:szCs w:val="20"/>
                <w:lang w:eastAsia="ru-RU"/>
              </w:rPr>
              <w:t>Б</w:t>
            </w:r>
          </w:p>
        </w:tc>
        <w:tc>
          <w:tcPr>
            <w:tcW w:w="2912" w:type="dxa"/>
          </w:tcPr>
          <w:p w:rsidR="00822D2B" w:rsidRPr="00791729" w:rsidRDefault="00822D2B" w:rsidP="00791729">
            <w:pPr>
              <w:spacing w:after="0" w:line="240" w:lineRule="auto"/>
              <w:contextualSpacing/>
              <w:jc w:val="center"/>
              <w:rPr>
                <w:rFonts w:ascii="Times New Roman" w:hAnsi="Times New Roman" w:cs="Times New Roman"/>
                <w:b/>
                <w:sz w:val="20"/>
                <w:szCs w:val="20"/>
              </w:rPr>
            </w:pPr>
            <w:r w:rsidRPr="00791729">
              <w:rPr>
                <w:rFonts w:ascii="Times New Roman" w:hAnsi="Times New Roman" w:cs="Times New Roman"/>
                <w:sz w:val="20"/>
                <w:szCs w:val="20"/>
              </w:rPr>
              <w:t>Дан верный ответ</w:t>
            </w:r>
          </w:p>
        </w:tc>
      </w:tr>
      <w:tr w:rsidR="00822D2B" w:rsidRPr="00791729" w:rsidTr="00822D2B">
        <w:tc>
          <w:tcPr>
            <w:tcW w:w="846" w:type="dxa"/>
          </w:tcPr>
          <w:p w:rsidR="00822D2B" w:rsidRPr="00791729" w:rsidRDefault="002A0807" w:rsidP="00791729">
            <w:pPr>
              <w:spacing w:after="0" w:line="240" w:lineRule="auto"/>
              <w:contextualSpacing/>
              <w:jc w:val="center"/>
              <w:rPr>
                <w:rFonts w:ascii="Times New Roman" w:hAnsi="Times New Roman" w:cs="Times New Roman"/>
                <w:b/>
                <w:sz w:val="20"/>
                <w:szCs w:val="20"/>
              </w:rPr>
            </w:pPr>
            <w:r w:rsidRPr="00791729">
              <w:rPr>
                <w:rFonts w:ascii="Times New Roman" w:hAnsi="Times New Roman" w:cs="Times New Roman"/>
                <w:b/>
                <w:sz w:val="20"/>
                <w:szCs w:val="20"/>
              </w:rPr>
              <w:t>148</w:t>
            </w:r>
          </w:p>
        </w:tc>
        <w:tc>
          <w:tcPr>
            <w:tcW w:w="4978" w:type="dxa"/>
            <w:vAlign w:val="center"/>
          </w:tcPr>
          <w:p w:rsidR="00822D2B" w:rsidRPr="00791729" w:rsidRDefault="00822D2B" w:rsidP="00791729">
            <w:pPr>
              <w:spacing w:after="0" w:line="240" w:lineRule="auto"/>
              <w:contextualSpacing/>
              <w:jc w:val="both"/>
              <w:rPr>
                <w:rFonts w:ascii="Times New Roman" w:hAnsi="Times New Roman" w:cs="Times New Roman"/>
                <w:sz w:val="20"/>
                <w:szCs w:val="20"/>
                <w:lang w:eastAsia="ko-KR"/>
              </w:rPr>
            </w:pPr>
            <w:r w:rsidRPr="00791729">
              <w:rPr>
                <w:rFonts w:ascii="Times New Roman" w:hAnsi="Times New Roman" w:cs="Times New Roman"/>
                <w:sz w:val="20"/>
                <w:szCs w:val="20"/>
                <w:lang w:eastAsia="ko-KR"/>
              </w:rPr>
              <w:t xml:space="preserve">Какой из перечисленных видов дохода не подлежит налогообложению НДФЛ (налог на доходы физических лиц): </w:t>
            </w:r>
          </w:p>
        </w:tc>
        <w:tc>
          <w:tcPr>
            <w:tcW w:w="2912" w:type="dxa"/>
            <w:vAlign w:val="center"/>
          </w:tcPr>
          <w:p w:rsidR="00822D2B" w:rsidRPr="00791729" w:rsidRDefault="00822D2B" w:rsidP="00791729">
            <w:pPr>
              <w:spacing w:after="0" w:line="240" w:lineRule="auto"/>
              <w:contextualSpacing/>
              <w:jc w:val="both"/>
              <w:rPr>
                <w:rFonts w:ascii="Times New Roman" w:hAnsi="Times New Roman" w:cs="Times New Roman"/>
                <w:sz w:val="20"/>
                <w:szCs w:val="20"/>
                <w:lang w:eastAsia="ko-KR"/>
              </w:rPr>
            </w:pPr>
            <w:r w:rsidRPr="00791729">
              <w:rPr>
                <w:rFonts w:ascii="Times New Roman" w:hAnsi="Times New Roman" w:cs="Times New Roman"/>
                <w:sz w:val="20"/>
                <w:szCs w:val="20"/>
                <w:lang w:eastAsia="ko-KR"/>
              </w:rPr>
              <w:t xml:space="preserve">А. алименты; </w:t>
            </w:r>
          </w:p>
          <w:p w:rsidR="00822D2B" w:rsidRPr="00791729" w:rsidRDefault="00822D2B" w:rsidP="00791729">
            <w:pPr>
              <w:spacing w:after="0" w:line="240" w:lineRule="auto"/>
              <w:contextualSpacing/>
              <w:jc w:val="both"/>
              <w:rPr>
                <w:rFonts w:ascii="Times New Roman" w:hAnsi="Times New Roman" w:cs="Times New Roman"/>
                <w:sz w:val="20"/>
                <w:szCs w:val="20"/>
                <w:lang w:eastAsia="ko-KR"/>
              </w:rPr>
            </w:pPr>
            <w:r w:rsidRPr="00791729">
              <w:rPr>
                <w:rFonts w:ascii="Times New Roman" w:hAnsi="Times New Roman" w:cs="Times New Roman"/>
                <w:sz w:val="20"/>
                <w:szCs w:val="20"/>
                <w:lang w:eastAsia="ko-KR"/>
              </w:rPr>
              <w:t xml:space="preserve">Б. заработная плата; </w:t>
            </w:r>
          </w:p>
          <w:p w:rsidR="00822D2B" w:rsidRPr="00791729" w:rsidRDefault="00822D2B" w:rsidP="00791729">
            <w:pPr>
              <w:spacing w:after="0" w:line="240" w:lineRule="auto"/>
              <w:contextualSpacing/>
              <w:jc w:val="both"/>
              <w:rPr>
                <w:rFonts w:ascii="Times New Roman" w:hAnsi="Times New Roman" w:cs="Times New Roman"/>
                <w:sz w:val="20"/>
                <w:szCs w:val="20"/>
                <w:lang w:eastAsia="ko-KR"/>
              </w:rPr>
            </w:pPr>
            <w:r w:rsidRPr="00791729">
              <w:rPr>
                <w:rFonts w:ascii="Times New Roman" w:hAnsi="Times New Roman" w:cs="Times New Roman"/>
                <w:sz w:val="20"/>
                <w:szCs w:val="20"/>
                <w:lang w:eastAsia="ko-KR"/>
              </w:rPr>
              <w:t xml:space="preserve">В. премия за участие в мероприятии; </w:t>
            </w:r>
          </w:p>
          <w:p w:rsidR="00822D2B" w:rsidRPr="00791729" w:rsidRDefault="00822D2B" w:rsidP="00791729">
            <w:pPr>
              <w:spacing w:after="0" w:line="240" w:lineRule="auto"/>
              <w:contextualSpacing/>
              <w:jc w:val="both"/>
              <w:rPr>
                <w:rFonts w:ascii="Times New Roman" w:hAnsi="Times New Roman" w:cs="Times New Roman"/>
                <w:sz w:val="20"/>
                <w:szCs w:val="20"/>
                <w:lang w:eastAsia="ru-RU"/>
              </w:rPr>
            </w:pPr>
            <w:r w:rsidRPr="00791729">
              <w:rPr>
                <w:rFonts w:ascii="Times New Roman" w:hAnsi="Times New Roman" w:cs="Times New Roman"/>
                <w:sz w:val="20"/>
                <w:szCs w:val="20"/>
                <w:lang w:eastAsia="ko-KR"/>
              </w:rPr>
              <w:t>Г. доплата за сверхурочную работу.</w:t>
            </w:r>
          </w:p>
        </w:tc>
        <w:tc>
          <w:tcPr>
            <w:tcW w:w="2912" w:type="dxa"/>
            <w:vAlign w:val="center"/>
          </w:tcPr>
          <w:p w:rsidR="00822D2B" w:rsidRPr="00791729" w:rsidRDefault="00822D2B" w:rsidP="00791729">
            <w:pPr>
              <w:spacing w:after="0" w:line="240" w:lineRule="auto"/>
              <w:contextualSpacing/>
              <w:jc w:val="center"/>
              <w:rPr>
                <w:rFonts w:ascii="Times New Roman" w:hAnsi="Times New Roman" w:cs="Times New Roman"/>
                <w:sz w:val="20"/>
                <w:szCs w:val="20"/>
                <w:lang w:eastAsia="ru-RU"/>
              </w:rPr>
            </w:pPr>
            <w:r w:rsidRPr="00791729">
              <w:rPr>
                <w:rFonts w:ascii="Times New Roman" w:hAnsi="Times New Roman" w:cs="Times New Roman"/>
                <w:sz w:val="20"/>
                <w:szCs w:val="20"/>
                <w:lang w:eastAsia="ru-RU"/>
              </w:rPr>
              <w:t>А</w:t>
            </w:r>
          </w:p>
        </w:tc>
        <w:tc>
          <w:tcPr>
            <w:tcW w:w="2912" w:type="dxa"/>
          </w:tcPr>
          <w:p w:rsidR="00822D2B" w:rsidRPr="00791729" w:rsidRDefault="00822D2B" w:rsidP="00791729">
            <w:pPr>
              <w:spacing w:after="0" w:line="240" w:lineRule="auto"/>
              <w:contextualSpacing/>
              <w:jc w:val="center"/>
              <w:rPr>
                <w:rFonts w:ascii="Times New Roman" w:hAnsi="Times New Roman" w:cs="Times New Roman"/>
                <w:b/>
                <w:sz w:val="20"/>
                <w:szCs w:val="20"/>
              </w:rPr>
            </w:pPr>
            <w:r w:rsidRPr="00791729">
              <w:rPr>
                <w:rFonts w:ascii="Times New Roman" w:hAnsi="Times New Roman" w:cs="Times New Roman"/>
                <w:sz w:val="20"/>
                <w:szCs w:val="20"/>
              </w:rPr>
              <w:t>Дан верный ответ</w:t>
            </w:r>
          </w:p>
        </w:tc>
      </w:tr>
      <w:tr w:rsidR="00822D2B" w:rsidRPr="00791729" w:rsidTr="00822D2B">
        <w:tc>
          <w:tcPr>
            <w:tcW w:w="846" w:type="dxa"/>
          </w:tcPr>
          <w:p w:rsidR="00822D2B" w:rsidRPr="00791729" w:rsidRDefault="002A0807" w:rsidP="00791729">
            <w:pPr>
              <w:spacing w:after="0" w:line="240" w:lineRule="auto"/>
              <w:contextualSpacing/>
              <w:jc w:val="center"/>
              <w:rPr>
                <w:rFonts w:ascii="Times New Roman" w:hAnsi="Times New Roman" w:cs="Times New Roman"/>
                <w:b/>
                <w:sz w:val="20"/>
                <w:szCs w:val="20"/>
              </w:rPr>
            </w:pPr>
            <w:r w:rsidRPr="00791729">
              <w:rPr>
                <w:rFonts w:ascii="Times New Roman" w:hAnsi="Times New Roman" w:cs="Times New Roman"/>
                <w:b/>
                <w:sz w:val="20"/>
                <w:szCs w:val="20"/>
              </w:rPr>
              <w:t>149</w:t>
            </w:r>
          </w:p>
        </w:tc>
        <w:tc>
          <w:tcPr>
            <w:tcW w:w="4978" w:type="dxa"/>
            <w:vAlign w:val="center"/>
          </w:tcPr>
          <w:p w:rsidR="00822D2B" w:rsidRPr="00791729" w:rsidRDefault="00822D2B" w:rsidP="00791729">
            <w:pPr>
              <w:spacing w:after="0" w:line="240" w:lineRule="auto"/>
              <w:contextualSpacing/>
              <w:jc w:val="both"/>
              <w:rPr>
                <w:rFonts w:ascii="Times New Roman" w:hAnsi="Times New Roman" w:cs="Times New Roman"/>
                <w:sz w:val="20"/>
                <w:szCs w:val="20"/>
                <w:lang w:eastAsia="ru-RU"/>
              </w:rPr>
            </w:pPr>
            <w:r w:rsidRPr="00791729">
              <w:rPr>
                <w:rFonts w:ascii="Times New Roman" w:hAnsi="Times New Roman" w:cs="Times New Roman"/>
                <w:sz w:val="20"/>
                <w:szCs w:val="20"/>
              </w:rPr>
              <w:t>Вклад – это</w:t>
            </w:r>
          </w:p>
        </w:tc>
        <w:tc>
          <w:tcPr>
            <w:tcW w:w="2912" w:type="dxa"/>
            <w:vAlign w:val="center"/>
          </w:tcPr>
          <w:p w:rsidR="00822D2B" w:rsidRPr="00791729" w:rsidRDefault="00822D2B" w:rsidP="00791729">
            <w:pPr>
              <w:spacing w:after="0" w:line="240" w:lineRule="auto"/>
              <w:contextualSpacing/>
              <w:jc w:val="both"/>
              <w:rPr>
                <w:rFonts w:ascii="Times New Roman" w:hAnsi="Times New Roman" w:cs="Times New Roman"/>
                <w:sz w:val="20"/>
                <w:szCs w:val="20"/>
              </w:rPr>
            </w:pPr>
            <w:r w:rsidRPr="00791729">
              <w:rPr>
                <w:rFonts w:ascii="Times New Roman" w:hAnsi="Times New Roman" w:cs="Times New Roman"/>
                <w:sz w:val="20"/>
                <w:szCs w:val="20"/>
              </w:rPr>
              <w:t xml:space="preserve">А. операция по размещению денежных средств в ценные бумаги предприятий </w:t>
            </w:r>
          </w:p>
          <w:p w:rsidR="00822D2B" w:rsidRPr="00791729" w:rsidRDefault="00822D2B" w:rsidP="00791729">
            <w:pPr>
              <w:spacing w:after="0" w:line="240" w:lineRule="auto"/>
              <w:contextualSpacing/>
              <w:jc w:val="both"/>
              <w:rPr>
                <w:rFonts w:ascii="Times New Roman" w:hAnsi="Times New Roman" w:cs="Times New Roman"/>
                <w:sz w:val="20"/>
                <w:szCs w:val="20"/>
              </w:rPr>
            </w:pPr>
            <w:r w:rsidRPr="00791729">
              <w:rPr>
                <w:rFonts w:ascii="Times New Roman" w:hAnsi="Times New Roman" w:cs="Times New Roman"/>
                <w:sz w:val="20"/>
                <w:szCs w:val="20"/>
              </w:rPr>
              <w:t xml:space="preserve">Б. деятельность, направленная на регулирование экономики </w:t>
            </w:r>
          </w:p>
          <w:p w:rsidR="00822D2B" w:rsidRPr="00791729" w:rsidRDefault="00822D2B" w:rsidP="00791729">
            <w:pPr>
              <w:spacing w:after="0" w:line="240" w:lineRule="auto"/>
              <w:contextualSpacing/>
              <w:jc w:val="both"/>
              <w:rPr>
                <w:rFonts w:ascii="Times New Roman" w:hAnsi="Times New Roman" w:cs="Times New Roman"/>
                <w:sz w:val="20"/>
                <w:szCs w:val="20"/>
              </w:rPr>
            </w:pPr>
            <w:r w:rsidRPr="00791729">
              <w:rPr>
                <w:rFonts w:ascii="Times New Roman" w:hAnsi="Times New Roman" w:cs="Times New Roman"/>
                <w:sz w:val="20"/>
                <w:szCs w:val="20"/>
              </w:rPr>
              <w:t xml:space="preserve">В. отношения по защите имущественных интересов </w:t>
            </w:r>
          </w:p>
          <w:p w:rsidR="00822D2B" w:rsidRPr="00791729" w:rsidRDefault="00822D2B" w:rsidP="00791729">
            <w:pPr>
              <w:spacing w:after="0" w:line="240" w:lineRule="auto"/>
              <w:contextualSpacing/>
              <w:jc w:val="both"/>
              <w:rPr>
                <w:rFonts w:ascii="Times New Roman" w:hAnsi="Times New Roman" w:cs="Times New Roman"/>
                <w:sz w:val="20"/>
                <w:szCs w:val="20"/>
              </w:rPr>
            </w:pPr>
            <w:r w:rsidRPr="00791729">
              <w:rPr>
                <w:rFonts w:ascii="Times New Roman" w:hAnsi="Times New Roman" w:cs="Times New Roman"/>
                <w:sz w:val="20"/>
                <w:szCs w:val="20"/>
              </w:rPr>
              <w:t xml:space="preserve">Г. денежные средства, размещаемые физ. лицами в банке на основании договора </w:t>
            </w:r>
          </w:p>
        </w:tc>
        <w:tc>
          <w:tcPr>
            <w:tcW w:w="2912" w:type="dxa"/>
            <w:vAlign w:val="center"/>
          </w:tcPr>
          <w:p w:rsidR="00822D2B" w:rsidRPr="00791729" w:rsidRDefault="00822D2B" w:rsidP="00791729">
            <w:pPr>
              <w:spacing w:after="0" w:line="240" w:lineRule="auto"/>
              <w:contextualSpacing/>
              <w:jc w:val="center"/>
              <w:rPr>
                <w:rFonts w:ascii="Times New Roman" w:hAnsi="Times New Roman" w:cs="Times New Roman"/>
                <w:sz w:val="20"/>
                <w:szCs w:val="20"/>
                <w:lang w:eastAsia="ru-RU"/>
              </w:rPr>
            </w:pPr>
            <w:r w:rsidRPr="00791729">
              <w:rPr>
                <w:rFonts w:ascii="Times New Roman" w:hAnsi="Times New Roman" w:cs="Times New Roman"/>
                <w:sz w:val="20"/>
                <w:szCs w:val="20"/>
                <w:lang w:eastAsia="ru-RU"/>
              </w:rPr>
              <w:t>Г</w:t>
            </w:r>
          </w:p>
        </w:tc>
        <w:tc>
          <w:tcPr>
            <w:tcW w:w="2912" w:type="dxa"/>
          </w:tcPr>
          <w:p w:rsidR="00822D2B" w:rsidRPr="00791729" w:rsidRDefault="00822D2B" w:rsidP="00791729">
            <w:pPr>
              <w:spacing w:after="0" w:line="240" w:lineRule="auto"/>
              <w:contextualSpacing/>
              <w:jc w:val="center"/>
              <w:rPr>
                <w:rFonts w:ascii="Times New Roman" w:hAnsi="Times New Roman" w:cs="Times New Roman"/>
                <w:b/>
                <w:sz w:val="20"/>
                <w:szCs w:val="20"/>
              </w:rPr>
            </w:pPr>
            <w:r w:rsidRPr="00791729">
              <w:rPr>
                <w:rFonts w:ascii="Times New Roman" w:hAnsi="Times New Roman" w:cs="Times New Roman"/>
                <w:sz w:val="20"/>
                <w:szCs w:val="20"/>
              </w:rPr>
              <w:t>Дан верный ответ</w:t>
            </w:r>
          </w:p>
        </w:tc>
      </w:tr>
      <w:tr w:rsidR="00822D2B" w:rsidRPr="00791729" w:rsidTr="00822D2B">
        <w:tc>
          <w:tcPr>
            <w:tcW w:w="846" w:type="dxa"/>
          </w:tcPr>
          <w:p w:rsidR="00822D2B" w:rsidRPr="00791729" w:rsidRDefault="002A0807" w:rsidP="00791729">
            <w:pPr>
              <w:spacing w:after="0" w:line="240" w:lineRule="auto"/>
              <w:contextualSpacing/>
              <w:jc w:val="center"/>
              <w:rPr>
                <w:rFonts w:ascii="Times New Roman" w:hAnsi="Times New Roman" w:cs="Times New Roman"/>
                <w:b/>
                <w:sz w:val="20"/>
                <w:szCs w:val="20"/>
              </w:rPr>
            </w:pPr>
            <w:r w:rsidRPr="00791729">
              <w:rPr>
                <w:rFonts w:ascii="Times New Roman" w:hAnsi="Times New Roman" w:cs="Times New Roman"/>
                <w:b/>
                <w:sz w:val="20"/>
                <w:szCs w:val="20"/>
              </w:rPr>
              <w:t>150</w:t>
            </w:r>
          </w:p>
        </w:tc>
        <w:tc>
          <w:tcPr>
            <w:tcW w:w="4978" w:type="dxa"/>
            <w:vAlign w:val="center"/>
          </w:tcPr>
          <w:p w:rsidR="00822D2B" w:rsidRPr="00791729" w:rsidRDefault="00822D2B" w:rsidP="00791729">
            <w:pPr>
              <w:spacing w:after="0" w:line="240" w:lineRule="auto"/>
              <w:contextualSpacing/>
              <w:jc w:val="both"/>
              <w:rPr>
                <w:rFonts w:ascii="Times New Roman" w:hAnsi="Times New Roman" w:cs="Times New Roman"/>
                <w:sz w:val="20"/>
                <w:szCs w:val="20"/>
                <w:lang w:eastAsia="ru-RU"/>
              </w:rPr>
            </w:pPr>
            <w:r w:rsidRPr="00791729">
              <w:rPr>
                <w:rFonts w:ascii="Times New Roman" w:hAnsi="Times New Roman" w:cs="Times New Roman"/>
                <w:sz w:val="20"/>
                <w:szCs w:val="20"/>
              </w:rPr>
              <w:t>Срок страхования - это...</w:t>
            </w:r>
          </w:p>
        </w:tc>
        <w:tc>
          <w:tcPr>
            <w:tcW w:w="2912" w:type="dxa"/>
            <w:vAlign w:val="center"/>
          </w:tcPr>
          <w:p w:rsidR="00822D2B" w:rsidRPr="00791729" w:rsidRDefault="00822D2B" w:rsidP="00791729">
            <w:pPr>
              <w:spacing w:after="0" w:line="240" w:lineRule="auto"/>
              <w:contextualSpacing/>
              <w:jc w:val="both"/>
              <w:rPr>
                <w:rFonts w:ascii="Times New Roman" w:hAnsi="Times New Roman" w:cs="Times New Roman"/>
                <w:sz w:val="20"/>
                <w:szCs w:val="20"/>
              </w:rPr>
            </w:pPr>
            <w:r w:rsidRPr="00791729">
              <w:rPr>
                <w:rFonts w:ascii="Times New Roman" w:hAnsi="Times New Roman" w:cs="Times New Roman"/>
                <w:sz w:val="20"/>
                <w:szCs w:val="20"/>
              </w:rPr>
              <w:t xml:space="preserve">А. период времени от момента наступления страхового случая </w:t>
            </w:r>
            <w:r w:rsidRPr="00791729">
              <w:rPr>
                <w:rFonts w:ascii="Times New Roman" w:hAnsi="Times New Roman" w:cs="Times New Roman"/>
                <w:sz w:val="20"/>
                <w:szCs w:val="20"/>
              </w:rPr>
              <w:lastRenderedPageBreak/>
              <w:t xml:space="preserve">до начала выплаты страхового возмещения; </w:t>
            </w:r>
          </w:p>
          <w:p w:rsidR="00822D2B" w:rsidRPr="00791729" w:rsidRDefault="00822D2B" w:rsidP="00791729">
            <w:pPr>
              <w:spacing w:after="0" w:line="240" w:lineRule="auto"/>
              <w:contextualSpacing/>
              <w:jc w:val="both"/>
              <w:rPr>
                <w:rFonts w:ascii="Times New Roman" w:hAnsi="Times New Roman" w:cs="Times New Roman"/>
                <w:sz w:val="20"/>
                <w:szCs w:val="20"/>
              </w:rPr>
            </w:pPr>
            <w:r w:rsidRPr="00791729">
              <w:rPr>
                <w:rFonts w:ascii="Times New Roman" w:hAnsi="Times New Roman" w:cs="Times New Roman"/>
                <w:sz w:val="20"/>
                <w:szCs w:val="20"/>
              </w:rPr>
              <w:t xml:space="preserve">Б. период, в течение которого страхователю выплачивается страховое возмещение; </w:t>
            </w:r>
          </w:p>
          <w:p w:rsidR="00822D2B" w:rsidRPr="00791729" w:rsidRDefault="00822D2B" w:rsidP="00791729">
            <w:pPr>
              <w:spacing w:after="0" w:line="240" w:lineRule="auto"/>
              <w:contextualSpacing/>
              <w:jc w:val="both"/>
              <w:rPr>
                <w:rFonts w:ascii="Times New Roman" w:hAnsi="Times New Roman" w:cs="Times New Roman"/>
                <w:sz w:val="20"/>
                <w:szCs w:val="20"/>
              </w:rPr>
            </w:pPr>
            <w:r w:rsidRPr="00791729">
              <w:rPr>
                <w:rFonts w:ascii="Times New Roman" w:hAnsi="Times New Roman" w:cs="Times New Roman"/>
                <w:sz w:val="20"/>
                <w:szCs w:val="20"/>
              </w:rPr>
              <w:t>В. период времени от момента заключения договора страхования до наступления страхового случая; *</w:t>
            </w:r>
          </w:p>
          <w:p w:rsidR="00822D2B" w:rsidRPr="00791729" w:rsidRDefault="00822D2B" w:rsidP="00791729">
            <w:pPr>
              <w:spacing w:after="0" w:line="240" w:lineRule="auto"/>
              <w:contextualSpacing/>
              <w:jc w:val="both"/>
              <w:rPr>
                <w:rFonts w:ascii="Times New Roman" w:hAnsi="Times New Roman" w:cs="Times New Roman"/>
                <w:sz w:val="20"/>
                <w:szCs w:val="20"/>
              </w:rPr>
            </w:pPr>
            <w:r w:rsidRPr="00791729">
              <w:rPr>
                <w:rFonts w:ascii="Times New Roman" w:hAnsi="Times New Roman" w:cs="Times New Roman"/>
                <w:sz w:val="20"/>
                <w:szCs w:val="20"/>
              </w:rPr>
              <w:t>Г. период времени, в течение которого застрахованы объекты страхования.</w:t>
            </w:r>
          </w:p>
        </w:tc>
        <w:tc>
          <w:tcPr>
            <w:tcW w:w="2912" w:type="dxa"/>
            <w:vAlign w:val="center"/>
          </w:tcPr>
          <w:p w:rsidR="00822D2B" w:rsidRPr="00791729" w:rsidRDefault="00822D2B" w:rsidP="00791729">
            <w:pPr>
              <w:spacing w:after="0" w:line="240" w:lineRule="auto"/>
              <w:contextualSpacing/>
              <w:jc w:val="center"/>
              <w:rPr>
                <w:rFonts w:ascii="Times New Roman" w:hAnsi="Times New Roman" w:cs="Times New Roman"/>
                <w:sz w:val="20"/>
                <w:szCs w:val="20"/>
                <w:lang w:eastAsia="ru-RU"/>
              </w:rPr>
            </w:pPr>
            <w:r w:rsidRPr="00791729">
              <w:rPr>
                <w:rFonts w:ascii="Times New Roman" w:hAnsi="Times New Roman" w:cs="Times New Roman"/>
                <w:sz w:val="20"/>
                <w:szCs w:val="20"/>
                <w:lang w:eastAsia="ru-RU"/>
              </w:rPr>
              <w:lastRenderedPageBreak/>
              <w:t>В</w:t>
            </w:r>
          </w:p>
        </w:tc>
        <w:tc>
          <w:tcPr>
            <w:tcW w:w="2912" w:type="dxa"/>
          </w:tcPr>
          <w:p w:rsidR="00822D2B" w:rsidRPr="00791729" w:rsidRDefault="00822D2B" w:rsidP="00791729">
            <w:pPr>
              <w:spacing w:after="0" w:line="240" w:lineRule="auto"/>
              <w:contextualSpacing/>
              <w:jc w:val="center"/>
              <w:rPr>
                <w:rFonts w:ascii="Times New Roman" w:hAnsi="Times New Roman" w:cs="Times New Roman"/>
                <w:b/>
                <w:sz w:val="20"/>
                <w:szCs w:val="20"/>
              </w:rPr>
            </w:pPr>
            <w:r w:rsidRPr="00791729">
              <w:rPr>
                <w:rFonts w:ascii="Times New Roman" w:hAnsi="Times New Roman" w:cs="Times New Roman"/>
                <w:sz w:val="20"/>
                <w:szCs w:val="20"/>
              </w:rPr>
              <w:t>Дан верный ответ</w:t>
            </w:r>
          </w:p>
        </w:tc>
      </w:tr>
      <w:tr w:rsidR="00822D2B" w:rsidRPr="00791729" w:rsidTr="00822D2B">
        <w:tc>
          <w:tcPr>
            <w:tcW w:w="846" w:type="dxa"/>
          </w:tcPr>
          <w:p w:rsidR="00822D2B" w:rsidRPr="00791729" w:rsidRDefault="002A0807" w:rsidP="00791729">
            <w:pPr>
              <w:spacing w:after="0" w:line="240" w:lineRule="auto"/>
              <w:contextualSpacing/>
              <w:jc w:val="center"/>
              <w:rPr>
                <w:rFonts w:ascii="Times New Roman" w:hAnsi="Times New Roman" w:cs="Times New Roman"/>
                <w:b/>
                <w:sz w:val="20"/>
                <w:szCs w:val="20"/>
              </w:rPr>
            </w:pPr>
            <w:r w:rsidRPr="00791729">
              <w:rPr>
                <w:rFonts w:ascii="Times New Roman" w:hAnsi="Times New Roman" w:cs="Times New Roman"/>
                <w:b/>
                <w:sz w:val="20"/>
                <w:szCs w:val="20"/>
              </w:rPr>
              <w:t>151</w:t>
            </w:r>
          </w:p>
        </w:tc>
        <w:tc>
          <w:tcPr>
            <w:tcW w:w="4978" w:type="dxa"/>
            <w:vAlign w:val="center"/>
          </w:tcPr>
          <w:p w:rsidR="00822D2B" w:rsidRPr="00791729" w:rsidRDefault="00822D2B" w:rsidP="00791729">
            <w:pPr>
              <w:spacing w:after="0" w:line="240" w:lineRule="auto"/>
              <w:contextualSpacing/>
              <w:jc w:val="both"/>
              <w:rPr>
                <w:rFonts w:ascii="Times New Roman" w:hAnsi="Times New Roman" w:cs="Times New Roman"/>
                <w:sz w:val="20"/>
                <w:szCs w:val="20"/>
              </w:rPr>
            </w:pPr>
            <w:r w:rsidRPr="00791729">
              <w:rPr>
                <w:rFonts w:ascii="Times New Roman" w:hAnsi="Times New Roman" w:cs="Times New Roman"/>
                <w:sz w:val="20"/>
                <w:szCs w:val="20"/>
              </w:rPr>
              <w:t>Расчётный счёт закрывается:</w:t>
            </w:r>
          </w:p>
          <w:p w:rsidR="00822D2B" w:rsidRPr="00791729" w:rsidRDefault="00822D2B" w:rsidP="00791729">
            <w:pPr>
              <w:spacing w:after="0" w:line="240" w:lineRule="auto"/>
              <w:contextualSpacing/>
              <w:jc w:val="both"/>
              <w:rPr>
                <w:rFonts w:ascii="Times New Roman" w:hAnsi="Times New Roman" w:cs="Times New Roman"/>
                <w:sz w:val="20"/>
                <w:szCs w:val="20"/>
                <w:lang w:eastAsia="ru-RU"/>
              </w:rPr>
            </w:pPr>
          </w:p>
        </w:tc>
        <w:tc>
          <w:tcPr>
            <w:tcW w:w="2912" w:type="dxa"/>
            <w:vAlign w:val="center"/>
          </w:tcPr>
          <w:p w:rsidR="00822D2B" w:rsidRPr="00791729" w:rsidRDefault="00822D2B" w:rsidP="00791729">
            <w:pPr>
              <w:spacing w:after="0" w:line="240" w:lineRule="auto"/>
              <w:contextualSpacing/>
              <w:jc w:val="both"/>
              <w:rPr>
                <w:rFonts w:ascii="Times New Roman" w:hAnsi="Times New Roman" w:cs="Times New Roman"/>
                <w:sz w:val="20"/>
                <w:szCs w:val="20"/>
              </w:rPr>
            </w:pPr>
            <w:r w:rsidRPr="00791729">
              <w:rPr>
                <w:rFonts w:ascii="Times New Roman" w:hAnsi="Times New Roman" w:cs="Times New Roman"/>
                <w:sz w:val="20"/>
                <w:szCs w:val="20"/>
              </w:rPr>
              <w:t>А. при отсутствии средств на расчётном счёте;</w:t>
            </w:r>
          </w:p>
          <w:p w:rsidR="00822D2B" w:rsidRPr="00791729" w:rsidRDefault="00822D2B" w:rsidP="00791729">
            <w:pPr>
              <w:spacing w:after="0" w:line="240" w:lineRule="auto"/>
              <w:contextualSpacing/>
              <w:jc w:val="both"/>
              <w:rPr>
                <w:rFonts w:ascii="Times New Roman" w:hAnsi="Times New Roman" w:cs="Times New Roman"/>
                <w:sz w:val="20"/>
                <w:szCs w:val="20"/>
              </w:rPr>
            </w:pPr>
            <w:r w:rsidRPr="00791729">
              <w:rPr>
                <w:rFonts w:ascii="Times New Roman" w:hAnsi="Times New Roman" w:cs="Times New Roman"/>
                <w:sz w:val="20"/>
                <w:szCs w:val="20"/>
              </w:rPr>
              <w:t>Б. при отсутствии операций на счёте;</w:t>
            </w:r>
          </w:p>
          <w:p w:rsidR="00822D2B" w:rsidRPr="00791729" w:rsidRDefault="00822D2B" w:rsidP="00791729">
            <w:pPr>
              <w:spacing w:after="0" w:line="240" w:lineRule="auto"/>
              <w:contextualSpacing/>
              <w:jc w:val="both"/>
              <w:rPr>
                <w:rFonts w:ascii="Times New Roman" w:hAnsi="Times New Roman" w:cs="Times New Roman"/>
                <w:sz w:val="20"/>
                <w:szCs w:val="20"/>
              </w:rPr>
            </w:pPr>
            <w:r w:rsidRPr="00791729">
              <w:rPr>
                <w:rFonts w:ascii="Times New Roman" w:hAnsi="Times New Roman" w:cs="Times New Roman"/>
                <w:sz w:val="20"/>
                <w:szCs w:val="20"/>
              </w:rPr>
              <w:t>В. по первому требованию клиента;</w:t>
            </w:r>
          </w:p>
          <w:p w:rsidR="00822D2B" w:rsidRPr="00791729" w:rsidRDefault="00822D2B" w:rsidP="00791729">
            <w:pPr>
              <w:spacing w:after="0" w:line="240" w:lineRule="auto"/>
              <w:contextualSpacing/>
              <w:jc w:val="both"/>
              <w:rPr>
                <w:rFonts w:ascii="Times New Roman" w:hAnsi="Times New Roman" w:cs="Times New Roman"/>
                <w:sz w:val="20"/>
                <w:szCs w:val="20"/>
              </w:rPr>
            </w:pPr>
            <w:r w:rsidRPr="00791729">
              <w:rPr>
                <w:rFonts w:ascii="Times New Roman" w:hAnsi="Times New Roman" w:cs="Times New Roman"/>
                <w:sz w:val="20"/>
                <w:szCs w:val="20"/>
              </w:rPr>
              <w:t xml:space="preserve">Г. по заявлению владельца чёта; </w:t>
            </w:r>
          </w:p>
          <w:p w:rsidR="00822D2B" w:rsidRPr="00791729" w:rsidRDefault="00822D2B" w:rsidP="00791729">
            <w:pPr>
              <w:spacing w:after="0" w:line="240" w:lineRule="auto"/>
              <w:contextualSpacing/>
              <w:jc w:val="both"/>
              <w:rPr>
                <w:rFonts w:ascii="Times New Roman" w:hAnsi="Times New Roman" w:cs="Times New Roman"/>
                <w:sz w:val="20"/>
                <w:szCs w:val="20"/>
              </w:rPr>
            </w:pPr>
            <w:r w:rsidRPr="00791729">
              <w:rPr>
                <w:rFonts w:ascii="Times New Roman" w:hAnsi="Times New Roman" w:cs="Times New Roman"/>
                <w:sz w:val="20"/>
                <w:szCs w:val="20"/>
              </w:rPr>
              <w:t>Д. по решению органа, создавшего предприятие.</w:t>
            </w:r>
          </w:p>
        </w:tc>
        <w:tc>
          <w:tcPr>
            <w:tcW w:w="2912" w:type="dxa"/>
            <w:vAlign w:val="center"/>
          </w:tcPr>
          <w:p w:rsidR="00822D2B" w:rsidRPr="00791729" w:rsidRDefault="00822D2B" w:rsidP="00791729">
            <w:pPr>
              <w:spacing w:after="0" w:line="240" w:lineRule="auto"/>
              <w:contextualSpacing/>
              <w:jc w:val="center"/>
              <w:rPr>
                <w:rFonts w:ascii="Times New Roman" w:hAnsi="Times New Roman" w:cs="Times New Roman"/>
                <w:sz w:val="20"/>
                <w:szCs w:val="20"/>
                <w:lang w:eastAsia="ru-RU"/>
              </w:rPr>
            </w:pPr>
            <w:r w:rsidRPr="00791729">
              <w:rPr>
                <w:rFonts w:ascii="Times New Roman" w:hAnsi="Times New Roman" w:cs="Times New Roman"/>
                <w:sz w:val="20"/>
                <w:szCs w:val="20"/>
                <w:lang w:eastAsia="ru-RU"/>
              </w:rPr>
              <w:t>Г</w:t>
            </w:r>
          </w:p>
        </w:tc>
        <w:tc>
          <w:tcPr>
            <w:tcW w:w="2912" w:type="dxa"/>
          </w:tcPr>
          <w:p w:rsidR="00822D2B" w:rsidRPr="00791729" w:rsidRDefault="00822D2B" w:rsidP="00791729">
            <w:pPr>
              <w:spacing w:after="0" w:line="240" w:lineRule="auto"/>
              <w:contextualSpacing/>
              <w:jc w:val="center"/>
              <w:rPr>
                <w:rFonts w:ascii="Times New Roman" w:hAnsi="Times New Roman" w:cs="Times New Roman"/>
                <w:b/>
                <w:sz w:val="20"/>
                <w:szCs w:val="20"/>
              </w:rPr>
            </w:pPr>
            <w:r w:rsidRPr="00791729">
              <w:rPr>
                <w:rFonts w:ascii="Times New Roman" w:hAnsi="Times New Roman" w:cs="Times New Roman"/>
                <w:sz w:val="20"/>
                <w:szCs w:val="20"/>
              </w:rPr>
              <w:t>Дан верный ответ</w:t>
            </w:r>
          </w:p>
        </w:tc>
      </w:tr>
      <w:tr w:rsidR="00822D2B" w:rsidRPr="00791729" w:rsidTr="00822D2B">
        <w:tc>
          <w:tcPr>
            <w:tcW w:w="846" w:type="dxa"/>
          </w:tcPr>
          <w:p w:rsidR="00822D2B" w:rsidRPr="00791729" w:rsidRDefault="002A0807" w:rsidP="00791729">
            <w:pPr>
              <w:spacing w:after="0" w:line="240" w:lineRule="auto"/>
              <w:contextualSpacing/>
              <w:jc w:val="center"/>
              <w:rPr>
                <w:rFonts w:ascii="Times New Roman" w:hAnsi="Times New Roman" w:cs="Times New Roman"/>
                <w:b/>
                <w:sz w:val="20"/>
                <w:szCs w:val="20"/>
              </w:rPr>
            </w:pPr>
            <w:r w:rsidRPr="00791729">
              <w:rPr>
                <w:rFonts w:ascii="Times New Roman" w:hAnsi="Times New Roman" w:cs="Times New Roman"/>
                <w:b/>
                <w:sz w:val="20"/>
                <w:szCs w:val="20"/>
              </w:rPr>
              <w:t>152</w:t>
            </w:r>
          </w:p>
        </w:tc>
        <w:tc>
          <w:tcPr>
            <w:tcW w:w="4978" w:type="dxa"/>
            <w:vAlign w:val="center"/>
          </w:tcPr>
          <w:p w:rsidR="00822D2B" w:rsidRPr="00791729" w:rsidRDefault="00822D2B" w:rsidP="00791729">
            <w:pPr>
              <w:spacing w:after="0" w:line="240" w:lineRule="auto"/>
              <w:contextualSpacing/>
              <w:jc w:val="both"/>
              <w:rPr>
                <w:rFonts w:ascii="Times New Roman" w:hAnsi="Times New Roman" w:cs="Times New Roman"/>
                <w:sz w:val="20"/>
                <w:szCs w:val="20"/>
              </w:rPr>
            </w:pPr>
            <w:r w:rsidRPr="00791729">
              <w:rPr>
                <w:rFonts w:ascii="Times New Roman" w:hAnsi="Times New Roman" w:cs="Times New Roman"/>
                <w:sz w:val="20"/>
                <w:szCs w:val="20"/>
              </w:rPr>
              <w:t>Кредитная карта предоставляет доступ:</w:t>
            </w:r>
          </w:p>
        </w:tc>
        <w:tc>
          <w:tcPr>
            <w:tcW w:w="2912" w:type="dxa"/>
            <w:vAlign w:val="center"/>
          </w:tcPr>
          <w:p w:rsidR="00822D2B" w:rsidRPr="00791729" w:rsidRDefault="00822D2B" w:rsidP="00791729">
            <w:pPr>
              <w:spacing w:after="0" w:line="240" w:lineRule="auto"/>
              <w:contextualSpacing/>
              <w:jc w:val="both"/>
              <w:rPr>
                <w:rFonts w:ascii="Times New Roman" w:hAnsi="Times New Roman" w:cs="Times New Roman"/>
                <w:sz w:val="20"/>
                <w:szCs w:val="20"/>
              </w:rPr>
            </w:pPr>
            <w:r w:rsidRPr="00791729">
              <w:rPr>
                <w:rFonts w:ascii="Times New Roman" w:hAnsi="Times New Roman" w:cs="Times New Roman"/>
                <w:sz w:val="20"/>
                <w:szCs w:val="20"/>
              </w:rPr>
              <w:t>А. к вашим собственным деньгам на текущем счёте в банке</w:t>
            </w:r>
          </w:p>
          <w:p w:rsidR="00822D2B" w:rsidRPr="00791729" w:rsidRDefault="00822D2B" w:rsidP="00791729">
            <w:pPr>
              <w:spacing w:after="0" w:line="240" w:lineRule="auto"/>
              <w:contextualSpacing/>
              <w:jc w:val="both"/>
              <w:rPr>
                <w:rFonts w:ascii="Times New Roman" w:hAnsi="Times New Roman" w:cs="Times New Roman"/>
                <w:sz w:val="20"/>
                <w:szCs w:val="20"/>
              </w:rPr>
            </w:pPr>
            <w:r w:rsidRPr="00791729">
              <w:rPr>
                <w:rFonts w:ascii="Times New Roman" w:hAnsi="Times New Roman" w:cs="Times New Roman"/>
                <w:sz w:val="20"/>
                <w:szCs w:val="20"/>
              </w:rPr>
              <w:t xml:space="preserve"> Б. к счёту, на который вы делаете ежемесячные взносы по ипотеке или другому кредиту</w:t>
            </w:r>
          </w:p>
          <w:p w:rsidR="00822D2B" w:rsidRPr="00791729" w:rsidRDefault="00822D2B" w:rsidP="00791729">
            <w:pPr>
              <w:spacing w:after="0" w:line="240" w:lineRule="auto"/>
              <w:contextualSpacing/>
              <w:jc w:val="both"/>
              <w:rPr>
                <w:rFonts w:ascii="Times New Roman" w:hAnsi="Times New Roman" w:cs="Times New Roman"/>
                <w:sz w:val="20"/>
                <w:szCs w:val="20"/>
              </w:rPr>
            </w:pPr>
            <w:r w:rsidRPr="00791729">
              <w:rPr>
                <w:rFonts w:ascii="Times New Roman" w:hAnsi="Times New Roman" w:cs="Times New Roman"/>
                <w:sz w:val="20"/>
                <w:szCs w:val="20"/>
              </w:rPr>
              <w:t xml:space="preserve"> В. к краткосрочным банковским кредитам</w:t>
            </w:r>
          </w:p>
          <w:p w:rsidR="00822D2B" w:rsidRPr="00791729" w:rsidRDefault="00822D2B" w:rsidP="00791729">
            <w:pPr>
              <w:spacing w:after="0" w:line="240" w:lineRule="auto"/>
              <w:contextualSpacing/>
              <w:jc w:val="both"/>
              <w:rPr>
                <w:rFonts w:ascii="Times New Roman" w:hAnsi="Times New Roman" w:cs="Times New Roman"/>
                <w:sz w:val="20"/>
                <w:szCs w:val="20"/>
              </w:rPr>
            </w:pPr>
            <w:r w:rsidRPr="00791729">
              <w:rPr>
                <w:rFonts w:ascii="Times New Roman" w:hAnsi="Times New Roman" w:cs="Times New Roman"/>
                <w:sz w:val="20"/>
                <w:szCs w:val="20"/>
              </w:rPr>
              <w:t xml:space="preserve"> Г. к долгосрочным банковским кредитам</w:t>
            </w:r>
          </w:p>
        </w:tc>
        <w:tc>
          <w:tcPr>
            <w:tcW w:w="2912" w:type="dxa"/>
            <w:vAlign w:val="center"/>
          </w:tcPr>
          <w:p w:rsidR="00822D2B" w:rsidRPr="00791729" w:rsidRDefault="00822D2B" w:rsidP="00791729">
            <w:pPr>
              <w:spacing w:after="0" w:line="240" w:lineRule="auto"/>
              <w:contextualSpacing/>
              <w:jc w:val="center"/>
              <w:rPr>
                <w:rFonts w:ascii="Times New Roman" w:hAnsi="Times New Roman" w:cs="Times New Roman"/>
                <w:sz w:val="20"/>
                <w:szCs w:val="20"/>
                <w:lang w:eastAsia="ru-RU"/>
              </w:rPr>
            </w:pPr>
            <w:r w:rsidRPr="00791729">
              <w:rPr>
                <w:rFonts w:ascii="Times New Roman" w:hAnsi="Times New Roman" w:cs="Times New Roman"/>
                <w:sz w:val="20"/>
                <w:szCs w:val="20"/>
              </w:rPr>
              <w:t xml:space="preserve">В </w:t>
            </w:r>
          </w:p>
        </w:tc>
        <w:tc>
          <w:tcPr>
            <w:tcW w:w="2912" w:type="dxa"/>
          </w:tcPr>
          <w:p w:rsidR="00822D2B" w:rsidRPr="00791729" w:rsidRDefault="00C32890" w:rsidP="00791729">
            <w:pPr>
              <w:spacing w:after="0" w:line="240" w:lineRule="auto"/>
              <w:contextualSpacing/>
              <w:jc w:val="center"/>
              <w:rPr>
                <w:rFonts w:ascii="Times New Roman" w:hAnsi="Times New Roman" w:cs="Times New Roman"/>
                <w:b/>
                <w:sz w:val="20"/>
                <w:szCs w:val="20"/>
              </w:rPr>
            </w:pPr>
            <w:r w:rsidRPr="00791729">
              <w:rPr>
                <w:rFonts w:ascii="Times New Roman" w:hAnsi="Times New Roman" w:cs="Times New Roman"/>
                <w:sz w:val="20"/>
                <w:szCs w:val="20"/>
              </w:rPr>
              <w:t>Дан верный ответ</w:t>
            </w:r>
          </w:p>
        </w:tc>
      </w:tr>
      <w:tr w:rsidR="00822D2B" w:rsidRPr="00791729" w:rsidTr="00822D2B">
        <w:tc>
          <w:tcPr>
            <w:tcW w:w="846" w:type="dxa"/>
          </w:tcPr>
          <w:p w:rsidR="00822D2B" w:rsidRPr="00791729" w:rsidRDefault="002A0807" w:rsidP="00791729">
            <w:pPr>
              <w:spacing w:after="0" w:line="240" w:lineRule="auto"/>
              <w:contextualSpacing/>
              <w:jc w:val="center"/>
              <w:rPr>
                <w:rFonts w:ascii="Times New Roman" w:hAnsi="Times New Roman" w:cs="Times New Roman"/>
                <w:b/>
                <w:sz w:val="20"/>
                <w:szCs w:val="20"/>
              </w:rPr>
            </w:pPr>
            <w:r w:rsidRPr="00791729">
              <w:rPr>
                <w:rFonts w:ascii="Times New Roman" w:hAnsi="Times New Roman" w:cs="Times New Roman"/>
                <w:b/>
                <w:sz w:val="20"/>
                <w:szCs w:val="20"/>
              </w:rPr>
              <w:t>153</w:t>
            </w:r>
          </w:p>
          <w:p w:rsidR="002A0807" w:rsidRPr="00791729" w:rsidRDefault="002A0807" w:rsidP="00791729">
            <w:pPr>
              <w:spacing w:after="0" w:line="240" w:lineRule="auto"/>
              <w:contextualSpacing/>
              <w:jc w:val="center"/>
              <w:rPr>
                <w:rFonts w:ascii="Times New Roman" w:hAnsi="Times New Roman" w:cs="Times New Roman"/>
                <w:b/>
                <w:sz w:val="20"/>
                <w:szCs w:val="20"/>
              </w:rPr>
            </w:pPr>
          </w:p>
        </w:tc>
        <w:tc>
          <w:tcPr>
            <w:tcW w:w="4978" w:type="dxa"/>
            <w:vAlign w:val="center"/>
          </w:tcPr>
          <w:p w:rsidR="00822D2B" w:rsidRPr="00791729" w:rsidRDefault="00822D2B" w:rsidP="00791729">
            <w:pPr>
              <w:spacing w:after="0" w:line="240" w:lineRule="auto"/>
              <w:contextualSpacing/>
              <w:jc w:val="both"/>
              <w:rPr>
                <w:rFonts w:ascii="Times New Roman" w:hAnsi="Times New Roman" w:cs="Times New Roman"/>
                <w:sz w:val="20"/>
                <w:szCs w:val="20"/>
                <w:lang w:eastAsia="ru-RU"/>
              </w:rPr>
            </w:pPr>
            <w:r w:rsidRPr="00791729">
              <w:rPr>
                <w:rFonts w:ascii="Times New Roman" w:hAnsi="Times New Roman" w:cs="Times New Roman"/>
                <w:sz w:val="20"/>
                <w:szCs w:val="20"/>
                <w:lang w:eastAsia="ru-RU"/>
              </w:rPr>
              <w:t>Что из перечисленного не относится к пассивному доходу:</w:t>
            </w:r>
          </w:p>
        </w:tc>
        <w:tc>
          <w:tcPr>
            <w:tcW w:w="2912" w:type="dxa"/>
            <w:vAlign w:val="center"/>
          </w:tcPr>
          <w:p w:rsidR="00822D2B" w:rsidRPr="00791729" w:rsidRDefault="00822D2B" w:rsidP="00791729">
            <w:pPr>
              <w:spacing w:after="0" w:line="240" w:lineRule="auto"/>
              <w:contextualSpacing/>
              <w:jc w:val="both"/>
              <w:rPr>
                <w:rFonts w:ascii="Times New Roman" w:hAnsi="Times New Roman" w:cs="Times New Roman"/>
                <w:sz w:val="20"/>
                <w:szCs w:val="20"/>
                <w:lang w:eastAsia="ru-RU"/>
              </w:rPr>
            </w:pPr>
            <w:r w:rsidRPr="00791729">
              <w:rPr>
                <w:rFonts w:ascii="Times New Roman" w:hAnsi="Times New Roman" w:cs="Times New Roman"/>
                <w:sz w:val="20"/>
                <w:szCs w:val="20"/>
                <w:lang w:eastAsia="ru-RU"/>
              </w:rPr>
              <w:t>А. процентный доход по вкладу в банке;</w:t>
            </w:r>
          </w:p>
          <w:p w:rsidR="00822D2B" w:rsidRPr="00791729" w:rsidRDefault="00822D2B" w:rsidP="00791729">
            <w:pPr>
              <w:spacing w:after="0" w:line="240" w:lineRule="auto"/>
              <w:contextualSpacing/>
              <w:jc w:val="both"/>
              <w:rPr>
                <w:rFonts w:ascii="Times New Roman" w:hAnsi="Times New Roman" w:cs="Times New Roman"/>
                <w:sz w:val="20"/>
                <w:szCs w:val="20"/>
                <w:lang w:eastAsia="ru-RU"/>
              </w:rPr>
            </w:pPr>
            <w:r w:rsidRPr="00791729">
              <w:rPr>
                <w:rFonts w:ascii="Times New Roman" w:hAnsi="Times New Roman" w:cs="Times New Roman"/>
                <w:sz w:val="20"/>
                <w:szCs w:val="20"/>
                <w:lang w:eastAsia="ru-RU"/>
              </w:rPr>
              <w:t>Б. купонный доход от облигаций;</w:t>
            </w:r>
          </w:p>
          <w:p w:rsidR="00822D2B" w:rsidRPr="00791729" w:rsidRDefault="00822D2B" w:rsidP="00791729">
            <w:pPr>
              <w:spacing w:after="0" w:line="240" w:lineRule="auto"/>
              <w:contextualSpacing/>
              <w:jc w:val="both"/>
              <w:rPr>
                <w:rFonts w:ascii="Times New Roman" w:hAnsi="Times New Roman" w:cs="Times New Roman"/>
                <w:sz w:val="20"/>
                <w:szCs w:val="20"/>
                <w:lang w:eastAsia="ru-RU"/>
              </w:rPr>
            </w:pPr>
            <w:r w:rsidRPr="00791729">
              <w:rPr>
                <w:rFonts w:ascii="Times New Roman" w:hAnsi="Times New Roman" w:cs="Times New Roman"/>
                <w:sz w:val="20"/>
                <w:szCs w:val="20"/>
                <w:lang w:eastAsia="ru-RU"/>
              </w:rPr>
              <w:lastRenderedPageBreak/>
              <w:t>В.  выигрыш в интеллектуальную игру;</w:t>
            </w:r>
          </w:p>
          <w:p w:rsidR="00822D2B" w:rsidRPr="00791729" w:rsidRDefault="00822D2B" w:rsidP="00791729">
            <w:pPr>
              <w:spacing w:after="0" w:line="240" w:lineRule="auto"/>
              <w:contextualSpacing/>
              <w:jc w:val="both"/>
              <w:rPr>
                <w:rFonts w:ascii="Times New Roman" w:hAnsi="Times New Roman" w:cs="Times New Roman"/>
                <w:sz w:val="20"/>
                <w:szCs w:val="20"/>
                <w:lang w:eastAsia="ru-RU"/>
              </w:rPr>
            </w:pPr>
            <w:r w:rsidRPr="00791729">
              <w:rPr>
                <w:rFonts w:ascii="Times New Roman" w:hAnsi="Times New Roman" w:cs="Times New Roman"/>
                <w:sz w:val="20"/>
                <w:szCs w:val="20"/>
                <w:lang w:eastAsia="ru-RU"/>
              </w:rPr>
              <w:t>Г. дивиденды, полученные по обыкновенным акциям.</w:t>
            </w:r>
          </w:p>
        </w:tc>
        <w:tc>
          <w:tcPr>
            <w:tcW w:w="2912" w:type="dxa"/>
            <w:vAlign w:val="center"/>
          </w:tcPr>
          <w:p w:rsidR="00822D2B" w:rsidRPr="00791729" w:rsidRDefault="00822D2B" w:rsidP="00791729">
            <w:pPr>
              <w:spacing w:after="0" w:line="240" w:lineRule="auto"/>
              <w:contextualSpacing/>
              <w:jc w:val="center"/>
              <w:rPr>
                <w:rFonts w:ascii="Times New Roman" w:hAnsi="Times New Roman" w:cs="Times New Roman"/>
                <w:sz w:val="20"/>
                <w:szCs w:val="20"/>
                <w:lang w:eastAsia="ru-RU"/>
              </w:rPr>
            </w:pPr>
            <w:r w:rsidRPr="00791729">
              <w:rPr>
                <w:rFonts w:ascii="Times New Roman" w:hAnsi="Times New Roman" w:cs="Times New Roman"/>
                <w:sz w:val="20"/>
                <w:szCs w:val="20"/>
                <w:lang w:eastAsia="ru-RU"/>
              </w:rPr>
              <w:lastRenderedPageBreak/>
              <w:t>В</w:t>
            </w:r>
          </w:p>
        </w:tc>
        <w:tc>
          <w:tcPr>
            <w:tcW w:w="2912" w:type="dxa"/>
          </w:tcPr>
          <w:p w:rsidR="00822D2B" w:rsidRPr="00791729" w:rsidRDefault="00C32890" w:rsidP="00791729">
            <w:pPr>
              <w:spacing w:after="0" w:line="240" w:lineRule="auto"/>
              <w:contextualSpacing/>
              <w:jc w:val="center"/>
              <w:rPr>
                <w:rFonts w:ascii="Times New Roman" w:hAnsi="Times New Roman" w:cs="Times New Roman"/>
                <w:b/>
                <w:sz w:val="20"/>
                <w:szCs w:val="20"/>
              </w:rPr>
            </w:pPr>
            <w:r w:rsidRPr="00791729">
              <w:rPr>
                <w:rFonts w:ascii="Times New Roman" w:hAnsi="Times New Roman" w:cs="Times New Roman"/>
                <w:sz w:val="20"/>
                <w:szCs w:val="20"/>
              </w:rPr>
              <w:t>Дан верный ответ</w:t>
            </w:r>
          </w:p>
        </w:tc>
      </w:tr>
      <w:tr w:rsidR="00822D2B" w:rsidRPr="00791729" w:rsidTr="00822D2B">
        <w:tc>
          <w:tcPr>
            <w:tcW w:w="846" w:type="dxa"/>
          </w:tcPr>
          <w:p w:rsidR="00822D2B" w:rsidRPr="00791729" w:rsidRDefault="002A0807" w:rsidP="00791729">
            <w:pPr>
              <w:spacing w:after="0" w:line="240" w:lineRule="auto"/>
              <w:contextualSpacing/>
              <w:jc w:val="center"/>
              <w:rPr>
                <w:rFonts w:ascii="Times New Roman" w:hAnsi="Times New Roman" w:cs="Times New Roman"/>
                <w:b/>
                <w:sz w:val="20"/>
                <w:szCs w:val="20"/>
              </w:rPr>
            </w:pPr>
            <w:r w:rsidRPr="00791729">
              <w:rPr>
                <w:rFonts w:ascii="Times New Roman" w:hAnsi="Times New Roman" w:cs="Times New Roman"/>
                <w:b/>
                <w:sz w:val="20"/>
                <w:szCs w:val="20"/>
              </w:rPr>
              <w:t>154</w:t>
            </w:r>
          </w:p>
        </w:tc>
        <w:tc>
          <w:tcPr>
            <w:tcW w:w="4978" w:type="dxa"/>
            <w:vAlign w:val="center"/>
          </w:tcPr>
          <w:p w:rsidR="00822D2B" w:rsidRPr="00791729" w:rsidRDefault="00822D2B" w:rsidP="00791729">
            <w:pPr>
              <w:spacing w:after="0" w:line="240" w:lineRule="auto"/>
              <w:contextualSpacing/>
              <w:jc w:val="both"/>
              <w:rPr>
                <w:rFonts w:ascii="Times New Roman" w:hAnsi="Times New Roman" w:cs="Times New Roman"/>
                <w:sz w:val="20"/>
                <w:szCs w:val="20"/>
                <w:lang w:eastAsia="ru-RU"/>
              </w:rPr>
            </w:pPr>
            <w:r w:rsidRPr="00791729">
              <w:rPr>
                <w:rFonts w:ascii="Times New Roman" w:hAnsi="Times New Roman" w:cs="Times New Roman"/>
                <w:sz w:val="20"/>
                <w:szCs w:val="20"/>
                <w:lang w:eastAsia="ru-RU"/>
              </w:rPr>
              <w:t>Сбалансированный бюджет — это ситуация, когда:</w:t>
            </w:r>
          </w:p>
        </w:tc>
        <w:tc>
          <w:tcPr>
            <w:tcW w:w="2912" w:type="dxa"/>
            <w:vAlign w:val="center"/>
          </w:tcPr>
          <w:p w:rsidR="00822D2B" w:rsidRPr="00791729" w:rsidRDefault="00822D2B" w:rsidP="00791729">
            <w:pPr>
              <w:spacing w:after="0" w:line="240" w:lineRule="auto"/>
              <w:contextualSpacing/>
              <w:jc w:val="both"/>
              <w:rPr>
                <w:rFonts w:ascii="Times New Roman" w:hAnsi="Times New Roman" w:cs="Times New Roman"/>
                <w:sz w:val="20"/>
                <w:szCs w:val="20"/>
                <w:lang w:eastAsia="ru-RU"/>
              </w:rPr>
            </w:pPr>
            <w:r w:rsidRPr="00791729">
              <w:rPr>
                <w:rFonts w:ascii="Times New Roman" w:hAnsi="Times New Roman" w:cs="Times New Roman"/>
                <w:sz w:val="20"/>
                <w:szCs w:val="20"/>
                <w:lang w:eastAsia="ru-RU"/>
              </w:rPr>
              <w:t>А. расходы равны доходам;</w:t>
            </w:r>
          </w:p>
          <w:p w:rsidR="00822D2B" w:rsidRPr="00791729" w:rsidRDefault="00822D2B" w:rsidP="00791729">
            <w:pPr>
              <w:spacing w:after="0" w:line="240" w:lineRule="auto"/>
              <w:contextualSpacing/>
              <w:jc w:val="both"/>
              <w:rPr>
                <w:rFonts w:ascii="Times New Roman" w:hAnsi="Times New Roman" w:cs="Times New Roman"/>
                <w:sz w:val="20"/>
                <w:szCs w:val="20"/>
                <w:lang w:eastAsia="ru-RU"/>
              </w:rPr>
            </w:pPr>
            <w:r w:rsidRPr="00791729">
              <w:rPr>
                <w:rFonts w:ascii="Times New Roman" w:hAnsi="Times New Roman" w:cs="Times New Roman"/>
                <w:sz w:val="20"/>
                <w:szCs w:val="20"/>
                <w:lang w:eastAsia="ru-RU"/>
              </w:rPr>
              <w:t>Б. расходы меньше доходов;</w:t>
            </w:r>
          </w:p>
          <w:p w:rsidR="00822D2B" w:rsidRPr="00791729" w:rsidRDefault="00822D2B" w:rsidP="00791729">
            <w:pPr>
              <w:spacing w:after="0" w:line="240" w:lineRule="auto"/>
              <w:contextualSpacing/>
              <w:jc w:val="both"/>
              <w:rPr>
                <w:rFonts w:ascii="Times New Roman" w:hAnsi="Times New Roman" w:cs="Times New Roman"/>
                <w:sz w:val="20"/>
                <w:szCs w:val="20"/>
                <w:lang w:eastAsia="ru-RU"/>
              </w:rPr>
            </w:pPr>
            <w:r w:rsidRPr="00791729">
              <w:rPr>
                <w:rFonts w:ascii="Times New Roman" w:hAnsi="Times New Roman" w:cs="Times New Roman"/>
                <w:sz w:val="20"/>
                <w:szCs w:val="20"/>
                <w:lang w:eastAsia="ru-RU"/>
              </w:rPr>
              <w:t>В. расходы равны плановым доходам;</w:t>
            </w:r>
          </w:p>
          <w:p w:rsidR="00822D2B" w:rsidRPr="00791729" w:rsidRDefault="00822D2B" w:rsidP="00791729">
            <w:pPr>
              <w:spacing w:after="0" w:line="240" w:lineRule="auto"/>
              <w:contextualSpacing/>
              <w:jc w:val="both"/>
              <w:rPr>
                <w:rFonts w:ascii="Times New Roman" w:hAnsi="Times New Roman" w:cs="Times New Roman"/>
                <w:sz w:val="20"/>
                <w:szCs w:val="20"/>
                <w:lang w:eastAsia="ru-RU"/>
              </w:rPr>
            </w:pPr>
            <w:r w:rsidRPr="00791729">
              <w:rPr>
                <w:rFonts w:ascii="Times New Roman" w:hAnsi="Times New Roman" w:cs="Times New Roman"/>
                <w:sz w:val="20"/>
                <w:szCs w:val="20"/>
                <w:lang w:eastAsia="ru-RU"/>
              </w:rPr>
              <w:t>Г. плановые расходы равны плановым доходам.</w:t>
            </w:r>
          </w:p>
        </w:tc>
        <w:tc>
          <w:tcPr>
            <w:tcW w:w="2912" w:type="dxa"/>
            <w:vAlign w:val="center"/>
          </w:tcPr>
          <w:p w:rsidR="00822D2B" w:rsidRPr="00791729" w:rsidRDefault="00822D2B" w:rsidP="00791729">
            <w:pPr>
              <w:spacing w:after="0" w:line="240" w:lineRule="auto"/>
              <w:contextualSpacing/>
              <w:jc w:val="center"/>
              <w:rPr>
                <w:rFonts w:ascii="Times New Roman" w:hAnsi="Times New Roman" w:cs="Times New Roman"/>
                <w:sz w:val="20"/>
                <w:szCs w:val="20"/>
                <w:lang w:eastAsia="ru-RU"/>
              </w:rPr>
            </w:pPr>
            <w:r w:rsidRPr="00791729">
              <w:rPr>
                <w:rFonts w:ascii="Times New Roman" w:hAnsi="Times New Roman" w:cs="Times New Roman"/>
                <w:sz w:val="20"/>
                <w:szCs w:val="20"/>
                <w:lang w:eastAsia="ru-RU"/>
              </w:rPr>
              <w:t>А</w:t>
            </w:r>
          </w:p>
        </w:tc>
        <w:tc>
          <w:tcPr>
            <w:tcW w:w="2912" w:type="dxa"/>
          </w:tcPr>
          <w:p w:rsidR="00822D2B" w:rsidRPr="00791729" w:rsidRDefault="002A0807" w:rsidP="00791729">
            <w:pPr>
              <w:spacing w:after="0" w:line="240" w:lineRule="auto"/>
              <w:contextualSpacing/>
              <w:jc w:val="center"/>
              <w:rPr>
                <w:rFonts w:ascii="Times New Roman" w:hAnsi="Times New Roman" w:cs="Times New Roman"/>
                <w:b/>
                <w:sz w:val="20"/>
                <w:szCs w:val="20"/>
              </w:rPr>
            </w:pPr>
            <w:r w:rsidRPr="00791729">
              <w:rPr>
                <w:rFonts w:ascii="Times New Roman" w:hAnsi="Times New Roman" w:cs="Times New Roman"/>
                <w:sz w:val="20"/>
                <w:szCs w:val="20"/>
              </w:rPr>
              <w:t>Дан верный ответ</w:t>
            </w:r>
          </w:p>
        </w:tc>
      </w:tr>
      <w:tr w:rsidR="00822D2B" w:rsidRPr="00791729" w:rsidTr="00822D2B">
        <w:tc>
          <w:tcPr>
            <w:tcW w:w="846" w:type="dxa"/>
          </w:tcPr>
          <w:p w:rsidR="00822D2B" w:rsidRPr="00791729" w:rsidRDefault="002A0807" w:rsidP="00791729">
            <w:pPr>
              <w:spacing w:after="0" w:line="240" w:lineRule="auto"/>
              <w:contextualSpacing/>
              <w:jc w:val="center"/>
              <w:rPr>
                <w:rFonts w:ascii="Times New Roman" w:hAnsi="Times New Roman" w:cs="Times New Roman"/>
                <w:b/>
                <w:sz w:val="20"/>
                <w:szCs w:val="20"/>
              </w:rPr>
            </w:pPr>
            <w:r w:rsidRPr="00791729">
              <w:rPr>
                <w:rFonts w:ascii="Times New Roman" w:hAnsi="Times New Roman" w:cs="Times New Roman"/>
                <w:b/>
                <w:sz w:val="20"/>
                <w:szCs w:val="20"/>
              </w:rPr>
              <w:t>155</w:t>
            </w:r>
          </w:p>
        </w:tc>
        <w:tc>
          <w:tcPr>
            <w:tcW w:w="4978" w:type="dxa"/>
            <w:vAlign w:val="center"/>
          </w:tcPr>
          <w:p w:rsidR="00822D2B" w:rsidRPr="00791729" w:rsidRDefault="00822D2B" w:rsidP="00791729">
            <w:pPr>
              <w:spacing w:after="0" w:line="240" w:lineRule="auto"/>
              <w:contextualSpacing/>
              <w:jc w:val="both"/>
              <w:rPr>
                <w:rFonts w:ascii="Times New Roman" w:hAnsi="Times New Roman" w:cs="Times New Roman"/>
                <w:sz w:val="20"/>
                <w:szCs w:val="20"/>
                <w:lang w:eastAsia="ru-RU"/>
              </w:rPr>
            </w:pPr>
            <w:r w:rsidRPr="00791729">
              <w:rPr>
                <w:rFonts w:ascii="Times New Roman" w:hAnsi="Times New Roman" w:cs="Times New Roman"/>
                <w:sz w:val="20"/>
                <w:szCs w:val="20"/>
                <w:lang w:eastAsia="ru-RU"/>
              </w:rPr>
              <w:t>Где в Российской Федерации, согласно законодательству, можно приобретать наличную иностранную валюту:</w:t>
            </w:r>
          </w:p>
        </w:tc>
        <w:tc>
          <w:tcPr>
            <w:tcW w:w="2912" w:type="dxa"/>
            <w:vAlign w:val="center"/>
          </w:tcPr>
          <w:p w:rsidR="00822D2B" w:rsidRPr="00791729" w:rsidRDefault="00822D2B" w:rsidP="00791729">
            <w:pPr>
              <w:spacing w:after="0" w:line="240" w:lineRule="auto"/>
              <w:contextualSpacing/>
              <w:jc w:val="both"/>
              <w:rPr>
                <w:rFonts w:ascii="Times New Roman" w:hAnsi="Times New Roman" w:cs="Times New Roman"/>
                <w:sz w:val="20"/>
                <w:szCs w:val="20"/>
                <w:lang w:eastAsia="ru-RU"/>
              </w:rPr>
            </w:pPr>
            <w:r w:rsidRPr="00791729">
              <w:rPr>
                <w:rFonts w:ascii="Times New Roman" w:hAnsi="Times New Roman" w:cs="Times New Roman"/>
                <w:sz w:val="20"/>
                <w:szCs w:val="20"/>
                <w:lang w:eastAsia="ru-RU"/>
              </w:rPr>
              <w:t>А. в уполномоченных банках;</w:t>
            </w:r>
          </w:p>
          <w:p w:rsidR="00822D2B" w:rsidRPr="00791729" w:rsidRDefault="00822D2B" w:rsidP="00791729">
            <w:pPr>
              <w:spacing w:after="0" w:line="240" w:lineRule="auto"/>
              <w:contextualSpacing/>
              <w:jc w:val="both"/>
              <w:rPr>
                <w:rFonts w:ascii="Times New Roman" w:hAnsi="Times New Roman" w:cs="Times New Roman"/>
                <w:sz w:val="20"/>
                <w:szCs w:val="20"/>
                <w:lang w:eastAsia="ru-RU"/>
              </w:rPr>
            </w:pPr>
            <w:r w:rsidRPr="00791729">
              <w:rPr>
                <w:rFonts w:ascii="Times New Roman" w:hAnsi="Times New Roman" w:cs="Times New Roman"/>
                <w:sz w:val="20"/>
                <w:szCs w:val="20"/>
                <w:lang w:eastAsia="ru-RU"/>
              </w:rPr>
              <w:t>Б. в уполномоченных банках, а также магазинах;</w:t>
            </w:r>
          </w:p>
          <w:p w:rsidR="00822D2B" w:rsidRPr="00791729" w:rsidRDefault="00822D2B" w:rsidP="00791729">
            <w:pPr>
              <w:spacing w:after="0" w:line="240" w:lineRule="auto"/>
              <w:contextualSpacing/>
              <w:jc w:val="both"/>
              <w:rPr>
                <w:rFonts w:ascii="Times New Roman" w:hAnsi="Times New Roman" w:cs="Times New Roman"/>
                <w:sz w:val="20"/>
                <w:szCs w:val="20"/>
                <w:lang w:eastAsia="ru-RU"/>
              </w:rPr>
            </w:pPr>
            <w:r w:rsidRPr="00791729">
              <w:rPr>
                <w:rFonts w:ascii="Times New Roman" w:hAnsi="Times New Roman" w:cs="Times New Roman"/>
                <w:sz w:val="20"/>
                <w:szCs w:val="20"/>
                <w:lang w:eastAsia="ru-RU"/>
              </w:rPr>
              <w:t>В. в уполномоченных банках и отелях;</w:t>
            </w:r>
          </w:p>
          <w:p w:rsidR="00822D2B" w:rsidRPr="00791729" w:rsidRDefault="00822D2B" w:rsidP="00791729">
            <w:pPr>
              <w:spacing w:after="0" w:line="240" w:lineRule="auto"/>
              <w:contextualSpacing/>
              <w:jc w:val="both"/>
              <w:rPr>
                <w:rFonts w:ascii="Times New Roman" w:hAnsi="Times New Roman" w:cs="Times New Roman"/>
                <w:sz w:val="20"/>
                <w:szCs w:val="20"/>
                <w:lang w:eastAsia="ru-RU"/>
              </w:rPr>
            </w:pPr>
            <w:r w:rsidRPr="00791729">
              <w:rPr>
                <w:rFonts w:ascii="Times New Roman" w:hAnsi="Times New Roman" w:cs="Times New Roman"/>
                <w:sz w:val="20"/>
                <w:szCs w:val="20"/>
                <w:lang w:eastAsia="ru-RU"/>
              </w:rPr>
              <w:t>Г. в любых банках и иностранных посольствах</w:t>
            </w:r>
          </w:p>
        </w:tc>
        <w:tc>
          <w:tcPr>
            <w:tcW w:w="2912" w:type="dxa"/>
            <w:vAlign w:val="center"/>
          </w:tcPr>
          <w:p w:rsidR="00822D2B" w:rsidRPr="00791729" w:rsidRDefault="00822D2B" w:rsidP="00791729">
            <w:pPr>
              <w:spacing w:after="0" w:line="240" w:lineRule="auto"/>
              <w:contextualSpacing/>
              <w:jc w:val="center"/>
              <w:rPr>
                <w:rFonts w:ascii="Times New Roman" w:hAnsi="Times New Roman" w:cs="Times New Roman"/>
                <w:sz w:val="20"/>
                <w:szCs w:val="20"/>
                <w:lang w:eastAsia="ru-RU"/>
              </w:rPr>
            </w:pPr>
            <w:r w:rsidRPr="00791729">
              <w:rPr>
                <w:rFonts w:ascii="Times New Roman" w:hAnsi="Times New Roman" w:cs="Times New Roman"/>
                <w:sz w:val="20"/>
                <w:szCs w:val="20"/>
                <w:lang w:eastAsia="ru-RU"/>
              </w:rPr>
              <w:t>А</w:t>
            </w:r>
          </w:p>
        </w:tc>
        <w:tc>
          <w:tcPr>
            <w:tcW w:w="2912" w:type="dxa"/>
          </w:tcPr>
          <w:p w:rsidR="00822D2B" w:rsidRPr="00791729" w:rsidRDefault="002A0807" w:rsidP="00791729">
            <w:pPr>
              <w:spacing w:after="0" w:line="240" w:lineRule="auto"/>
              <w:contextualSpacing/>
              <w:jc w:val="center"/>
              <w:rPr>
                <w:rFonts w:ascii="Times New Roman" w:hAnsi="Times New Roman" w:cs="Times New Roman"/>
                <w:b/>
                <w:sz w:val="20"/>
                <w:szCs w:val="20"/>
              </w:rPr>
            </w:pPr>
            <w:r w:rsidRPr="00791729">
              <w:rPr>
                <w:rFonts w:ascii="Times New Roman" w:hAnsi="Times New Roman" w:cs="Times New Roman"/>
                <w:sz w:val="20"/>
                <w:szCs w:val="20"/>
              </w:rPr>
              <w:t>Дан верный ответ</w:t>
            </w:r>
          </w:p>
        </w:tc>
      </w:tr>
      <w:tr w:rsidR="003D43AE" w:rsidRPr="00791729" w:rsidTr="00822D2B">
        <w:tc>
          <w:tcPr>
            <w:tcW w:w="846" w:type="dxa"/>
          </w:tcPr>
          <w:p w:rsidR="003D43AE" w:rsidRPr="00791729" w:rsidRDefault="00230798" w:rsidP="00791729">
            <w:pPr>
              <w:spacing w:after="0" w:line="240" w:lineRule="auto"/>
              <w:contextualSpacing/>
              <w:jc w:val="center"/>
              <w:rPr>
                <w:rFonts w:ascii="Times New Roman" w:hAnsi="Times New Roman" w:cs="Times New Roman"/>
                <w:b/>
                <w:sz w:val="20"/>
                <w:szCs w:val="20"/>
              </w:rPr>
            </w:pPr>
            <w:r w:rsidRPr="00791729">
              <w:rPr>
                <w:rFonts w:ascii="Times New Roman" w:hAnsi="Times New Roman" w:cs="Times New Roman"/>
                <w:b/>
                <w:sz w:val="20"/>
                <w:szCs w:val="20"/>
              </w:rPr>
              <w:t>156</w:t>
            </w:r>
          </w:p>
        </w:tc>
        <w:tc>
          <w:tcPr>
            <w:tcW w:w="4978" w:type="dxa"/>
            <w:vAlign w:val="center"/>
          </w:tcPr>
          <w:p w:rsidR="003D43AE" w:rsidRPr="00791729" w:rsidRDefault="003D43AE" w:rsidP="00791729">
            <w:pPr>
              <w:spacing w:after="0" w:line="240" w:lineRule="auto"/>
              <w:contextualSpacing/>
              <w:jc w:val="center"/>
              <w:rPr>
                <w:rFonts w:ascii="Times New Roman" w:hAnsi="Times New Roman" w:cs="Times New Roman"/>
                <w:sz w:val="20"/>
                <w:szCs w:val="20"/>
                <w:lang w:eastAsia="ru-RU"/>
              </w:rPr>
            </w:pPr>
            <w:r w:rsidRPr="00791729">
              <w:rPr>
                <w:rFonts w:ascii="Times New Roman" w:eastAsia="Calibri" w:hAnsi="Times New Roman" w:cs="Times New Roman"/>
                <w:sz w:val="20"/>
                <w:szCs w:val="20"/>
              </w:rPr>
              <w:t>Установите правильную последовательность действий при выборе и оформлении документов вклада:</w:t>
            </w:r>
          </w:p>
        </w:tc>
        <w:tc>
          <w:tcPr>
            <w:tcW w:w="2912" w:type="dxa"/>
            <w:vAlign w:val="center"/>
          </w:tcPr>
          <w:p w:rsidR="003D43AE" w:rsidRPr="00791729" w:rsidRDefault="003D43AE" w:rsidP="00791729">
            <w:pPr>
              <w:widowControl w:val="0"/>
              <w:spacing w:after="0" w:line="240" w:lineRule="auto"/>
              <w:contextualSpacing/>
              <w:rPr>
                <w:rFonts w:ascii="Times New Roman" w:eastAsia="Calibri" w:hAnsi="Times New Roman" w:cs="Times New Roman"/>
                <w:sz w:val="20"/>
                <w:szCs w:val="20"/>
              </w:rPr>
            </w:pPr>
            <w:r w:rsidRPr="00791729">
              <w:rPr>
                <w:rFonts w:ascii="Times New Roman" w:eastAsia="Calibri" w:hAnsi="Times New Roman" w:cs="Times New Roman"/>
                <w:sz w:val="20"/>
                <w:szCs w:val="20"/>
              </w:rPr>
              <w:t>А. подписать договор вклада;</w:t>
            </w:r>
          </w:p>
          <w:p w:rsidR="003D43AE" w:rsidRPr="00791729" w:rsidRDefault="003D43AE" w:rsidP="00791729">
            <w:pPr>
              <w:widowControl w:val="0"/>
              <w:spacing w:after="0" w:line="240" w:lineRule="auto"/>
              <w:contextualSpacing/>
              <w:rPr>
                <w:rFonts w:ascii="Times New Roman" w:eastAsia="Calibri" w:hAnsi="Times New Roman" w:cs="Times New Roman"/>
                <w:sz w:val="20"/>
                <w:szCs w:val="20"/>
              </w:rPr>
            </w:pPr>
            <w:r w:rsidRPr="00791729">
              <w:rPr>
                <w:rFonts w:ascii="Times New Roman" w:eastAsia="Calibri" w:hAnsi="Times New Roman" w:cs="Times New Roman"/>
                <w:sz w:val="20"/>
                <w:szCs w:val="20"/>
              </w:rPr>
              <w:t>Б. определить цель вклада;</w:t>
            </w:r>
          </w:p>
          <w:p w:rsidR="003D43AE" w:rsidRPr="00791729" w:rsidRDefault="003D43AE" w:rsidP="00791729">
            <w:pPr>
              <w:widowControl w:val="0"/>
              <w:spacing w:after="0" w:line="240" w:lineRule="auto"/>
              <w:contextualSpacing/>
              <w:rPr>
                <w:rFonts w:ascii="Times New Roman" w:eastAsia="Calibri" w:hAnsi="Times New Roman" w:cs="Times New Roman"/>
                <w:sz w:val="20"/>
                <w:szCs w:val="20"/>
              </w:rPr>
            </w:pPr>
            <w:r w:rsidRPr="00791729">
              <w:rPr>
                <w:rFonts w:ascii="Times New Roman" w:eastAsia="Calibri" w:hAnsi="Times New Roman" w:cs="Times New Roman"/>
                <w:sz w:val="20"/>
                <w:szCs w:val="20"/>
              </w:rPr>
              <w:t>В. внимательно изучить текст договора;</w:t>
            </w:r>
          </w:p>
          <w:p w:rsidR="003D43AE" w:rsidRPr="00791729" w:rsidRDefault="003D43AE" w:rsidP="00791729">
            <w:pPr>
              <w:widowControl w:val="0"/>
              <w:spacing w:after="0" w:line="240" w:lineRule="auto"/>
              <w:contextualSpacing/>
              <w:rPr>
                <w:rFonts w:ascii="Times New Roman" w:eastAsia="Calibri" w:hAnsi="Times New Roman" w:cs="Times New Roman"/>
                <w:sz w:val="20"/>
                <w:szCs w:val="20"/>
              </w:rPr>
            </w:pPr>
            <w:r w:rsidRPr="00791729">
              <w:rPr>
                <w:rFonts w:ascii="Times New Roman" w:eastAsia="Calibri" w:hAnsi="Times New Roman" w:cs="Times New Roman"/>
                <w:sz w:val="20"/>
                <w:szCs w:val="20"/>
              </w:rPr>
              <w:t>Г. выбрать подходящий вид вклада;</w:t>
            </w:r>
          </w:p>
          <w:p w:rsidR="003D43AE" w:rsidRPr="00791729" w:rsidRDefault="003D43AE" w:rsidP="00791729">
            <w:pPr>
              <w:widowControl w:val="0"/>
              <w:spacing w:after="0" w:line="240" w:lineRule="auto"/>
              <w:contextualSpacing/>
              <w:rPr>
                <w:rFonts w:ascii="Times New Roman" w:eastAsia="Calibri" w:hAnsi="Times New Roman" w:cs="Times New Roman"/>
                <w:sz w:val="20"/>
                <w:szCs w:val="20"/>
              </w:rPr>
            </w:pPr>
            <w:r w:rsidRPr="00791729">
              <w:rPr>
                <w:rFonts w:ascii="Times New Roman" w:eastAsia="Calibri" w:hAnsi="Times New Roman" w:cs="Times New Roman"/>
                <w:sz w:val="20"/>
                <w:szCs w:val="20"/>
              </w:rPr>
              <w:t>Д. определить банк, который предоставляет наиболее подходящие условия вклада по</w:t>
            </w:r>
          </w:p>
          <w:p w:rsidR="003D43AE" w:rsidRPr="00791729" w:rsidRDefault="003D43AE" w:rsidP="00791729">
            <w:pPr>
              <w:widowControl w:val="0"/>
              <w:spacing w:after="0" w:line="240" w:lineRule="auto"/>
              <w:contextualSpacing/>
              <w:rPr>
                <w:rFonts w:ascii="Times New Roman" w:eastAsia="Calibri" w:hAnsi="Times New Roman" w:cs="Times New Roman"/>
                <w:sz w:val="20"/>
                <w:szCs w:val="20"/>
              </w:rPr>
            </w:pPr>
            <w:r w:rsidRPr="00791729">
              <w:rPr>
                <w:rFonts w:ascii="Times New Roman" w:eastAsia="Calibri" w:hAnsi="Times New Roman" w:cs="Times New Roman"/>
                <w:sz w:val="20"/>
                <w:szCs w:val="20"/>
              </w:rPr>
              <w:t>выбранному виду вклада.</w:t>
            </w:r>
          </w:p>
        </w:tc>
        <w:tc>
          <w:tcPr>
            <w:tcW w:w="2912" w:type="dxa"/>
            <w:vAlign w:val="center"/>
          </w:tcPr>
          <w:p w:rsidR="003D43AE" w:rsidRPr="00791729" w:rsidRDefault="003D43AE" w:rsidP="00791729">
            <w:pPr>
              <w:spacing w:after="0" w:line="240" w:lineRule="auto"/>
              <w:contextualSpacing/>
              <w:jc w:val="center"/>
              <w:rPr>
                <w:rFonts w:ascii="Times New Roman" w:hAnsi="Times New Roman" w:cs="Times New Roman"/>
                <w:sz w:val="20"/>
                <w:szCs w:val="20"/>
                <w:lang w:eastAsia="ru-RU"/>
              </w:rPr>
            </w:pPr>
            <w:r w:rsidRPr="00791729">
              <w:rPr>
                <w:rFonts w:ascii="Times New Roman" w:eastAsia="Calibri" w:hAnsi="Times New Roman" w:cs="Times New Roman"/>
                <w:sz w:val="20"/>
                <w:szCs w:val="20"/>
              </w:rPr>
              <w:t>Б,Г,Д,В,А</w:t>
            </w:r>
          </w:p>
        </w:tc>
        <w:tc>
          <w:tcPr>
            <w:tcW w:w="2912" w:type="dxa"/>
          </w:tcPr>
          <w:p w:rsidR="003D43AE" w:rsidRPr="00791729" w:rsidRDefault="003D43AE" w:rsidP="00791729">
            <w:pPr>
              <w:spacing w:after="0" w:line="240" w:lineRule="auto"/>
              <w:contextualSpacing/>
              <w:jc w:val="center"/>
              <w:rPr>
                <w:rFonts w:ascii="Times New Roman" w:hAnsi="Times New Roman" w:cs="Times New Roman"/>
                <w:b/>
                <w:sz w:val="20"/>
                <w:szCs w:val="20"/>
              </w:rPr>
            </w:pPr>
            <w:r w:rsidRPr="00791729">
              <w:rPr>
                <w:rFonts w:ascii="Times New Roman" w:hAnsi="Times New Roman" w:cs="Times New Roman"/>
                <w:sz w:val="20"/>
                <w:szCs w:val="20"/>
              </w:rPr>
              <w:t>Определение правильной последовательности</w:t>
            </w:r>
          </w:p>
        </w:tc>
      </w:tr>
      <w:tr w:rsidR="003D43AE" w:rsidRPr="00791729" w:rsidTr="00822D2B">
        <w:tc>
          <w:tcPr>
            <w:tcW w:w="846" w:type="dxa"/>
          </w:tcPr>
          <w:p w:rsidR="003D43AE" w:rsidRPr="00791729" w:rsidRDefault="00230798" w:rsidP="00791729">
            <w:pPr>
              <w:spacing w:after="0" w:line="240" w:lineRule="auto"/>
              <w:contextualSpacing/>
              <w:jc w:val="center"/>
              <w:rPr>
                <w:rFonts w:ascii="Times New Roman" w:hAnsi="Times New Roman" w:cs="Times New Roman"/>
                <w:b/>
                <w:sz w:val="20"/>
                <w:szCs w:val="20"/>
              </w:rPr>
            </w:pPr>
            <w:r w:rsidRPr="00791729">
              <w:rPr>
                <w:rFonts w:ascii="Times New Roman" w:hAnsi="Times New Roman" w:cs="Times New Roman"/>
                <w:b/>
                <w:sz w:val="20"/>
                <w:szCs w:val="20"/>
              </w:rPr>
              <w:t>157</w:t>
            </w:r>
          </w:p>
        </w:tc>
        <w:tc>
          <w:tcPr>
            <w:tcW w:w="4978" w:type="dxa"/>
            <w:vAlign w:val="center"/>
          </w:tcPr>
          <w:p w:rsidR="003D43AE" w:rsidRPr="00791729" w:rsidRDefault="003D43AE" w:rsidP="00791729">
            <w:pPr>
              <w:spacing w:after="0" w:line="240" w:lineRule="auto"/>
              <w:contextualSpacing/>
              <w:jc w:val="center"/>
              <w:rPr>
                <w:rFonts w:ascii="Times New Roman" w:hAnsi="Times New Roman" w:cs="Times New Roman"/>
                <w:sz w:val="20"/>
                <w:szCs w:val="20"/>
              </w:rPr>
            </w:pPr>
            <w:r w:rsidRPr="00791729">
              <w:rPr>
                <w:rFonts w:ascii="Times New Roman" w:hAnsi="Times New Roman" w:cs="Times New Roman"/>
                <w:sz w:val="20"/>
                <w:szCs w:val="20"/>
              </w:rPr>
              <w:t>Установите последовательность этапов финансового плана.</w:t>
            </w:r>
          </w:p>
        </w:tc>
        <w:tc>
          <w:tcPr>
            <w:tcW w:w="2912" w:type="dxa"/>
            <w:vAlign w:val="center"/>
          </w:tcPr>
          <w:p w:rsidR="003D43AE" w:rsidRPr="00791729" w:rsidRDefault="003D43AE" w:rsidP="00791729">
            <w:pPr>
              <w:spacing w:after="0" w:line="240" w:lineRule="auto"/>
              <w:contextualSpacing/>
              <w:rPr>
                <w:rFonts w:ascii="Times New Roman" w:hAnsi="Times New Roman" w:cs="Times New Roman"/>
                <w:sz w:val="20"/>
                <w:szCs w:val="20"/>
              </w:rPr>
            </w:pPr>
            <w:r w:rsidRPr="00791729">
              <w:rPr>
                <w:rFonts w:ascii="Times New Roman" w:hAnsi="Times New Roman" w:cs="Times New Roman"/>
                <w:sz w:val="20"/>
                <w:szCs w:val="20"/>
              </w:rPr>
              <w:t xml:space="preserve">А. анализ, выбор вариантов достижения финансовой цели, определение сроков; </w:t>
            </w:r>
          </w:p>
          <w:p w:rsidR="003D43AE" w:rsidRPr="00791729" w:rsidRDefault="003D43AE" w:rsidP="00791729">
            <w:pPr>
              <w:spacing w:after="0" w:line="240" w:lineRule="auto"/>
              <w:contextualSpacing/>
              <w:rPr>
                <w:rFonts w:ascii="Times New Roman" w:hAnsi="Times New Roman" w:cs="Times New Roman"/>
                <w:sz w:val="20"/>
                <w:szCs w:val="20"/>
              </w:rPr>
            </w:pPr>
            <w:r w:rsidRPr="00791729">
              <w:rPr>
                <w:rFonts w:ascii="Times New Roman" w:hAnsi="Times New Roman" w:cs="Times New Roman"/>
                <w:sz w:val="20"/>
                <w:szCs w:val="20"/>
              </w:rPr>
              <w:t>Б. реализация финансового плана.</w:t>
            </w:r>
          </w:p>
          <w:p w:rsidR="003D43AE" w:rsidRPr="00791729" w:rsidRDefault="003D43AE" w:rsidP="00791729">
            <w:pPr>
              <w:spacing w:after="0" w:line="240" w:lineRule="auto"/>
              <w:contextualSpacing/>
              <w:rPr>
                <w:rFonts w:ascii="Times New Roman" w:hAnsi="Times New Roman" w:cs="Times New Roman"/>
                <w:sz w:val="20"/>
                <w:szCs w:val="20"/>
              </w:rPr>
            </w:pPr>
            <w:r w:rsidRPr="00791729">
              <w:rPr>
                <w:rFonts w:ascii="Times New Roman" w:hAnsi="Times New Roman" w:cs="Times New Roman"/>
                <w:sz w:val="20"/>
                <w:szCs w:val="20"/>
              </w:rPr>
              <w:t>В. подбор конкретных финансовых инструментов;</w:t>
            </w:r>
          </w:p>
          <w:p w:rsidR="003D43AE" w:rsidRPr="00791729" w:rsidRDefault="003D43AE" w:rsidP="00791729">
            <w:pPr>
              <w:spacing w:after="0" w:line="240" w:lineRule="auto"/>
              <w:contextualSpacing/>
              <w:rPr>
                <w:rFonts w:ascii="Times New Roman" w:hAnsi="Times New Roman" w:cs="Times New Roman"/>
                <w:sz w:val="20"/>
                <w:szCs w:val="20"/>
              </w:rPr>
            </w:pPr>
            <w:r w:rsidRPr="00791729">
              <w:rPr>
                <w:rFonts w:ascii="Times New Roman" w:hAnsi="Times New Roman" w:cs="Times New Roman"/>
                <w:sz w:val="20"/>
                <w:szCs w:val="20"/>
              </w:rPr>
              <w:t>Г. сбор данных и постановка цели;</w:t>
            </w:r>
          </w:p>
        </w:tc>
        <w:tc>
          <w:tcPr>
            <w:tcW w:w="2912" w:type="dxa"/>
            <w:vAlign w:val="center"/>
          </w:tcPr>
          <w:p w:rsidR="003D43AE" w:rsidRPr="00791729" w:rsidRDefault="003D43AE" w:rsidP="00791729">
            <w:pPr>
              <w:spacing w:after="0" w:line="240" w:lineRule="auto"/>
              <w:contextualSpacing/>
              <w:jc w:val="center"/>
              <w:rPr>
                <w:rFonts w:ascii="Times New Roman" w:eastAsia="Calibri" w:hAnsi="Times New Roman" w:cs="Times New Roman"/>
                <w:sz w:val="20"/>
                <w:szCs w:val="20"/>
              </w:rPr>
            </w:pPr>
            <w:r w:rsidRPr="00791729">
              <w:rPr>
                <w:rFonts w:ascii="Times New Roman" w:eastAsia="Calibri" w:hAnsi="Times New Roman" w:cs="Times New Roman"/>
                <w:sz w:val="20"/>
                <w:szCs w:val="20"/>
              </w:rPr>
              <w:t>Г,А,В,Б</w:t>
            </w:r>
          </w:p>
        </w:tc>
        <w:tc>
          <w:tcPr>
            <w:tcW w:w="2912" w:type="dxa"/>
          </w:tcPr>
          <w:p w:rsidR="003D43AE" w:rsidRPr="00791729" w:rsidRDefault="003D43AE" w:rsidP="00791729">
            <w:pPr>
              <w:spacing w:after="0" w:line="240" w:lineRule="auto"/>
              <w:contextualSpacing/>
              <w:jc w:val="center"/>
              <w:rPr>
                <w:rFonts w:ascii="Times New Roman" w:hAnsi="Times New Roman" w:cs="Times New Roman"/>
                <w:b/>
                <w:sz w:val="20"/>
                <w:szCs w:val="20"/>
              </w:rPr>
            </w:pPr>
            <w:r w:rsidRPr="00791729">
              <w:rPr>
                <w:rFonts w:ascii="Times New Roman" w:hAnsi="Times New Roman" w:cs="Times New Roman"/>
                <w:sz w:val="20"/>
                <w:szCs w:val="20"/>
              </w:rPr>
              <w:t>Определение правильной последовательности</w:t>
            </w:r>
          </w:p>
        </w:tc>
      </w:tr>
      <w:tr w:rsidR="003D43AE" w:rsidRPr="00791729" w:rsidTr="00822D2B">
        <w:tc>
          <w:tcPr>
            <w:tcW w:w="846" w:type="dxa"/>
          </w:tcPr>
          <w:p w:rsidR="003D43AE" w:rsidRPr="00791729" w:rsidRDefault="00230798" w:rsidP="00791729">
            <w:pPr>
              <w:spacing w:after="0" w:line="240" w:lineRule="auto"/>
              <w:contextualSpacing/>
              <w:jc w:val="center"/>
              <w:rPr>
                <w:rFonts w:ascii="Times New Roman" w:hAnsi="Times New Roman" w:cs="Times New Roman"/>
                <w:b/>
                <w:sz w:val="20"/>
                <w:szCs w:val="20"/>
              </w:rPr>
            </w:pPr>
            <w:r w:rsidRPr="00791729">
              <w:rPr>
                <w:rFonts w:ascii="Times New Roman" w:hAnsi="Times New Roman" w:cs="Times New Roman"/>
                <w:b/>
                <w:sz w:val="20"/>
                <w:szCs w:val="20"/>
              </w:rPr>
              <w:t>158</w:t>
            </w:r>
          </w:p>
        </w:tc>
        <w:tc>
          <w:tcPr>
            <w:tcW w:w="4978" w:type="dxa"/>
            <w:vAlign w:val="center"/>
          </w:tcPr>
          <w:p w:rsidR="003D43AE" w:rsidRPr="00791729" w:rsidRDefault="003D43AE" w:rsidP="00791729">
            <w:pPr>
              <w:spacing w:after="0" w:line="240" w:lineRule="auto"/>
              <w:contextualSpacing/>
              <w:jc w:val="center"/>
              <w:rPr>
                <w:rFonts w:ascii="Times New Roman" w:hAnsi="Times New Roman" w:cs="Times New Roman"/>
                <w:sz w:val="20"/>
                <w:szCs w:val="20"/>
              </w:rPr>
            </w:pPr>
          </w:p>
          <w:p w:rsidR="003D43AE" w:rsidRPr="00791729" w:rsidRDefault="003D43AE" w:rsidP="00791729">
            <w:pPr>
              <w:spacing w:after="0" w:line="240" w:lineRule="auto"/>
              <w:contextualSpacing/>
              <w:jc w:val="center"/>
              <w:rPr>
                <w:rFonts w:ascii="Times New Roman" w:hAnsi="Times New Roman" w:cs="Times New Roman"/>
                <w:sz w:val="20"/>
                <w:szCs w:val="20"/>
              </w:rPr>
            </w:pPr>
          </w:p>
          <w:p w:rsidR="003D43AE" w:rsidRPr="00791729" w:rsidRDefault="003D43AE" w:rsidP="00791729">
            <w:pPr>
              <w:spacing w:after="0" w:line="240" w:lineRule="auto"/>
              <w:contextualSpacing/>
              <w:jc w:val="center"/>
              <w:rPr>
                <w:rFonts w:ascii="Times New Roman" w:hAnsi="Times New Roman" w:cs="Times New Roman"/>
                <w:sz w:val="20"/>
                <w:szCs w:val="20"/>
              </w:rPr>
            </w:pPr>
          </w:p>
          <w:p w:rsidR="003D43AE" w:rsidRPr="00791729" w:rsidRDefault="003D43AE" w:rsidP="00791729">
            <w:pPr>
              <w:spacing w:after="0" w:line="240" w:lineRule="auto"/>
              <w:contextualSpacing/>
              <w:jc w:val="center"/>
              <w:rPr>
                <w:rFonts w:ascii="Times New Roman" w:hAnsi="Times New Roman" w:cs="Times New Roman"/>
                <w:sz w:val="20"/>
                <w:szCs w:val="20"/>
              </w:rPr>
            </w:pPr>
          </w:p>
          <w:p w:rsidR="003D43AE" w:rsidRPr="00791729" w:rsidRDefault="003D43AE" w:rsidP="00791729">
            <w:pPr>
              <w:spacing w:after="0" w:line="240" w:lineRule="auto"/>
              <w:contextualSpacing/>
              <w:jc w:val="center"/>
              <w:rPr>
                <w:rFonts w:ascii="Times New Roman" w:hAnsi="Times New Roman" w:cs="Times New Roman"/>
                <w:sz w:val="20"/>
                <w:szCs w:val="20"/>
              </w:rPr>
            </w:pPr>
          </w:p>
          <w:p w:rsidR="003D43AE" w:rsidRPr="00791729" w:rsidRDefault="003D43AE" w:rsidP="00791729">
            <w:pPr>
              <w:spacing w:after="0" w:line="240" w:lineRule="auto"/>
              <w:contextualSpacing/>
              <w:jc w:val="center"/>
              <w:rPr>
                <w:rFonts w:ascii="Times New Roman" w:hAnsi="Times New Roman" w:cs="Times New Roman"/>
                <w:sz w:val="20"/>
                <w:szCs w:val="20"/>
              </w:rPr>
            </w:pPr>
          </w:p>
          <w:p w:rsidR="003D43AE" w:rsidRPr="00791729" w:rsidRDefault="003D43AE" w:rsidP="00791729">
            <w:pPr>
              <w:spacing w:after="0" w:line="240" w:lineRule="auto"/>
              <w:contextualSpacing/>
              <w:jc w:val="center"/>
              <w:rPr>
                <w:rFonts w:ascii="Times New Roman" w:hAnsi="Times New Roman" w:cs="Times New Roman"/>
                <w:sz w:val="20"/>
                <w:szCs w:val="20"/>
                <w:lang w:eastAsia="ru-RU"/>
              </w:rPr>
            </w:pPr>
            <w:r w:rsidRPr="00791729">
              <w:rPr>
                <w:rFonts w:ascii="Times New Roman" w:hAnsi="Times New Roman" w:cs="Times New Roman"/>
                <w:sz w:val="20"/>
                <w:szCs w:val="20"/>
              </w:rPr>
              <w:t>Установите соответствие между  вида кредита с его особенностью</w:t>
            </w:r>
          </w:p>
        </w:tc>
        <w:tc>
          <w:tcPr>
            <w:tcW w:w="2912" w:type="dxa"/>
            <w:vAlign w:val="center"/>
          </w:tcPr>
          <w:p w:rsidR="003D43AE" w:rsidRPr="00791729" w:rsidRDefault="003D43AE" w:rsidP="00791729">
            <w:pPr>
              <w:spacing w:after="0" w:line="240" w:lineRule="auto"/>
              <w:contextualSpacing/>
              <w:jc w:val="center"/>
              <w:rPr>
                <w:rFonts w:ascii="Times New Roman" w:hAnsi="Times New Roman" w:cs="Times New Roman"/>
                <w:sz w:val="20"/>
                <w:szCs w:val="20"/>
              </w:rPr>
            </w:pPr>
            <w:r w:rsidRPr="00791729">
              <w:rPr>
                <w:rFonts w:ascii="Times New Roman" w:hAnsi="Times New Roman" w:cs="Times New Roman"/>
                <w:sz w:val="20"/>
                <w:szCs w:val="20"/>
              </w:rPr>
              <w:lastRenderedPageBreak/>
              <w:t>Вид кредита:</w:t>
            </w:r>
          </w:p>
          <w:p w:rsidR="003D43AE" w:rsidRPr="00791729" w:rsidRDefault="003D43AE" w:rsidP="00791729">
            <w:pPr>
              <w:spacing w:after="0" w:line="240" w:lineRule="auto"/>
              <w:contextualSpacing/>
              <w:rPr>
                <w:rFonts w:ascii="Times New Roman" w:hAnsi="Times New Roman" w:cs="Times New Roman"/>
                <w:sz w:val="20"/>
                <w:szCs w:val="20"/>
              </w:rPr>
            </w:pPr>
            <w:r w:rsidRPr="00791729">
              <w:rPr>
                <w:rFonts w:ascii="Times New Roman" w:hAnsi="Times New Roman" w:cs="Times New Roman"/>
                <w:sz w:val="20"/>
                <w:szCs w:val="20"/>
              </w:rPr>
              <w:t>1. Ипотечный кредит</w:t>
            </w:r>
          </w:p>
          <w:p w:rsidR="003D43AE" w:rsidRPr="00791729" w:rsidRDefault="003D43AE" w:rsidP="00791729">
            <w:pPr>
              <w:spacing w:after="0" w:line="240" w:lineRule="auto"/>
              <w:contextualSpacing/>
              <w:rPr>
                <w:rFonts w:ascii="Times New Roman" w:hAnsi="Times New Roman" w:cs="Times New Roman"/>
                <w:sz w:val="20"/>
                <w:szCs w:val="20"/>
              </w:rPr>
            </w:pPr>
            <w:r w:rsidRPr="00791729">
              <w:rPr>
                <w:rFonts w:ascii="Times New Roman" w:hAnsi="Times New Roman" w:cs="Times New Roman"/>
                <w:sz w:val="20"/>
                <w:szCs w:val="20"/>
              </w:rPr>
              <w:lastRenderedPageBreak/>
              <w:t>2. Кредит на развитие бизнеса</w:t>
            </w:r>
          </w:p>
          <w:p w:rsidR="003D43AE" w:rsidRPr="00791729" w:rsidRDefault="003D43AE" w:rsidP="00791729">
            <w:pPr>
              <w:spacing w:after="0" w:line="240" w:lineRule="auto"/>
              <w:contextualSpacing/>
              <w:rPr>
                <w:rFonts w:ascii="Times New Roman" w:hAnsi="Times New Roman" w:cs="Times New Roman"/>
                <w:sz w:val="20"/>
                <w:szCs w:val="20"/>
              </w:rPr>
            </w:pPr>
            <w:r w:rsidRPr="00791729">
              <w:rPr>
                <w:rFonts w:ascii="Times New Roman" w:hAnsi="Times New Roman" w:cs="Times New Roman"/>
                <w:sz w:val="20"/>
                <w:szCs w:val="20"/>
              </w:rPr>
              <w:t xml:space="preserve">3. Кредит на неотложные нужды </w:t>
            </w:r>
          </w:p>
          <w:p w:rsidR="003D43AE" w:rsidRPr="00791729" w:rsidRDefault="003D43AE" w:rsidP="00791729">
            <w:pPr>
              <w:spacing w:after="0" w:line="240" w:lineRule="auto"/>
              <w:contextualSpacing/>
              <w:jc w:val="center"/>
              <w:rPr>
                <w:rFonts w:ascii="Times New Roman" w:hAnsi="Times New Roman" w:cs="Times New Roman"/>
                <w:sz w:val="20"/>
                <w:szCs w:val="20"/>
              </w:rPr>
            </w:pPr>
            <w:r w:rsidRPr="00791729">
              <w:rPr>
                <w:rFonts w:ascii="Times New Roman" w:hAnsi="Times New Roman" w:cs="Times New Roman"/>
                <w:sz w:val="20"/>
                <w:szCs w:val="20"/>
              </w:rPr>
              <w:t>Особенности:</w:t>
            </w:r>
          </w:p>
          <w:p w:rsidR="003D43AE" w:rsidRPr="00791729" w:rsidRDefault="003D43AE" w:rsidP="00791729">
            <w:pPr>
              <w:spacing w:after="0" w:line="240" w:lineRule="auto"/>
              <w:contextualSpacing/>
              <w:rPr>
                <w:rFonts w:ascii="Times New Roman" w:hAnsi="Times New Roman" w:cs="Times New Roman"/>
                <w:sz w:val="20"/>
                <w:szCs w:val="20"/>
              </w:rPr>
            </w:pPr>
            <w:r w:rsidRPr="00791729">
              <w:rPr>
                <w:rFonts w:ascii="Times New Roman" w:hAnsi="Times New Roman" w:cs="Times New Roman"/>
                <w:sz w:val="20"/>
                <w:szCs w:val="20"/>
              </w:rPr>
              <w:t>А. вид потребительского кредита, который можно получить в банке без объяснения цели, на которую берётся кредит;</w:t>
            </w:r>
          </w:p>
          <w:p w:rsidR="003D43AE" w:rsidRPr="00791729" w:rsidRDefault="003D43AE" w:rsidP="00791729">
            <w:pPr>
              <w:spacing w:after="0" w:line="240" w:lineRule="auto"/>
              <w:contextualSpacing/>
              <w:rPr>
                <w:rFonts w:ascii="Times New Roman" w:hAnsi="Times New Roman" w:cs="Times New Roman"/>
                <w:sz w:val="20"/>
                <w:szCs w:val="20"/>
              </w:rPr>
            </w:pPr>
            <w:r w:rsidRPr="00791729">
              <w:rPr>
                <w:rFonts w:ascii="Times New Roman" w:hAnsi="Times New Roman" w:cs="Times New Roman"/>
                <w:sz w:val="20"/>
                <w:szCs w:val="20"/>
              </w:rPr>
              <w:t>Б. денежный заём, предоставляемый банком организации или индивидуальному предпринимателю. Чаще всего организации есть что предложить в качестве залога по кредиту (оборудование, автотранспорт, товар в обороте), и она может получить более низкую ставку, чем физическое лицо</w:t>
            </w:r>
          </w:p>
          <w:p w:rsidR="003D43AE" w:rsidRPr="00791729" w:rsidRDefault="003D43AE" w:rsidP="00791729">
            <w:pPr>
              <w:spacing w:after="0" w:line="240" w:lineRule="auto"/>
              <w:contextualSpacing/>
              <w:rPr>
                <w:rFonts w:ascii="Times New Roman" w:hAnsi="Times New Roman" w:cs="Times New Roman"/>
                <w:sz w:val="20"/>
                <w:szCs w:val="20"/>
              </w:rPr>
            </w:pPr>
            <w:r w:rsidRPr="00791729">
              <w:rPr>
                <w:rFonts w:ascii="Times New Roman" w:hAnsi="Times New Roman" w:cs="Times New Roman"/>
                <w:sz w:val="20"/>
                <w:szCs w:val="20"/>
              </w:rPr>
              <w:t>В. целевой долгосрочный кредит, при котором залогом становится приобретаемый объект. Обязательно предусмотрен первоначальный взнос;</w:t>
            </w:r>
          </w:p>
        </w:tc>
        <w:tc>
          <w:tcPr>
            <w:tcW w:w="2912" w:type="dxa"/>
            <w:vAlign w:val="center"/>
          </w:tcPr>
          <w:p w:rsidR="003D43AE" w:rsidRPr="00791729" w:rsidRDefault="003D43AE" w:rsidP="00791729">
            <w:pPr>
              <w:spacing w:after="0" w:line="240" w:lineRule="auto"/>
              <w:contextualSpacing/>
              <w:jc w:val="center"/>
              <w:rPr>
                <w:rFonts w:ascii="Times New Roman" w:hAnsi="Times New Roman" w:cs="Times New Roman"/>
                <w:sz w:val="20"/>
                <w:szCs w:val="20"/>
                <w:lang w:eastAsia="ru-RU"/>
              </w:rPr>
            </w:pPr>
          </w:p>
          <w:p w:rsidR="003D43AE" w:rsidRPr="00791729" w:rsidRDefault="003D43AE" w:rsidP="00791729">
            <w:pPr>
              <w:spacing w:after="0" w:line="240" w:lineRule="auto"/>
              <w:contextualSpacing/>
              <w:jc w:val="center"/>
              <w:rPr>
                <w:rFonts w:ascii="Times New Roman" w:hAnsi="Times New Roman" w:cs="Times New Roman"/>
                <w:sz w:val="20"/>
                <w:szCs w:val="20"/>
                <w:lang w:eastAsia="ru-RU"/>
              </w:rPr>
            </w:pPr>
          </w:p>
          <w:p w:rsidR="003D43AE" w:rsidRPr="00791729" w:rsidRDefault="003D43AE" w:rsidP="00791729">
            <w:pPr>
              <w:spacing w:after="0" w:line="240" w:lineRule="auto"/>
              <w:contextualSpacing/>
              <w:jc w:val="center"/>
              <w:rPr>
                <w:rFonts w:ascii="Times New Roman" w:hAnsi="Times New Roman" w:cs="Times New Roman"/>
                <w:sz w:val="20"/>
                <w:szCs w:val="20"/>
                <w:lang w:eastAsia="ru-RU"/>
              </w:rPr>
            </w:pPr>
          </w:p>
          <w:p w:rsidR="003D43AE" w:rsidRPr="00791729" w:rsidRDefault="003D43AE" w:rsidP="00791729">
            <w:pPr>
              <w:spacing w:after="0" w:line="240" w:lineRule="auto"/>
              <w:contextualSpacing/>
              <w:jc w:val="center"/>
              <w:rPr>
                <w:rFonts w:ascii="Times New Roman" w:hAnsi="Times New Roman" w:cs="Times New Roman"/>
                <w:sz w:val="20"/>
                <w:szCs w:val="20"/>
                <w:lang w:eastAsia="ru-RU"/>
              </w:rPr>
            </w:pPr>
          </w:p>
          <w:p w:rsidR="003D43AE" w:rsidRPr="00791729" w:rsidRDefault="003D43AE" w:rsidP="00791729">
            <w:pPr>
              <w:spacing w:after="0" w:line="240" w:lineRule="auto"/>
              <w:contextualSpacing/>
              <w:jc w:val="center"/>
              <w:rPr>
                <w:rFonts w:ascii="Times New Roman" w:hAnsi="Times New Roman" w:cs="Times New Roman"/>
                <w:sz w:val="20"/>
                <w:szCs w:val="20"/>
                <w:lang w:eastAsia="ru-RU"/>
              </w:rPr>
            </w:pPr>
          </w:p>
          <w:p w:rsidR="003D43AE" w:rsidRPr="00791729" w:rsidRDefault="003D43AE" w:rsidP="00791729">
            <w:pPr>
              <w:spacing w:after="0" w:line="240" w:lineRule="auto"/>
              <w:contextualSpacing/>
              <w:jc w:val="center"/>
              <w:rPr>
                <w:rFonts w:ascii="Times New Roman" w:hAnsi="Times New Roman" w:cs="Times New Roman"/>
                <w:sz w:val="20"/>
                <w:szCs w:val="20"/>
                <w:lang w:eastAsia="ru-RU"/>
              </w:rPr>
            </w:pPr>
          </w:p>
          <w:p w:rsidR="003D43AE" w:rsidRPr="00791729" w:rsidRDefault="003D43AE" w:rsidP="00791729">
            <w:pPr>
              <w:spacing w:after="0" w:line="240" w:lineRule="auto"/>
              <w:contextualSpacing/>
              <w:jc w:val="center"/>
              <w:rPr>
                <w:rFonts w:ascii="Times New Roman" w:hAnsi="Times New Roman" w:cs="Times New Roman"/>
                <w:sz w:val="20"/>
                <w:szCs w:val="20"/>
                <w:lang w:eastAsia="ru-RU"/>
              </w:rPr>
            </w:pPr>
            <w:r w:rsidRPr="00791729">
              <w:rPr>
                <w:rFonts w:ascii="Times New Roman" w:hAnsi="Times New Roman" w:cs="Times New Roman"/>
                <w:sz w:val="20"/>
                <w:szCs w:val="20"/>
                <w:lang w:eastAsia="ru-RU"/>
              </w:rPr>
              <w:t>1В</w:t>
            </w:r>
          </w:p>
          <w:p w:rsidR="003D43AE" w:rsidRPr="00791729" w:rsidRDefault="003D43AE" w:rsidP="00791729">
            <w:pPr>
              <w:spacing w:after="0" w:line="240" w:lineRule="auto"/>
              <w:contextualSpacing/>
              <w:jc w:val="center"/>
              <w:rPr>
                <w:rFonts w:ascii="Times New Roman" w:hAnsi="Times New Roman" w:cs="Times New Roman"/>
                <w:sz w:val="20"/>
                <w:szCs w:val="20"/>
                <w:lang w:eastAsia="ru-RU"/>
              </w:rPr>
            </w:pPr>
            <w:r w:rsidRPr="00791729">
              <w:rPr>
                <w:rFonts w:ascii="Times New Roman" w:hAnsi="Times New Roman" w:cs="Times New Roman"/>
                <w:sz w:val="20"/>
                <w:szCs w:val="20"/>
                <w:lang w:eastAsia="ru-RU"/>
              </w:rPr>
              <w:t>2Б</w:t>
            </w:r>
          </w:p>
          <w:p w:rsidR="003D43AE" w:rsidRPr="00791729" w:rsidRDefault="003D43AE" w:rsidP="00791729">
            <w:pPr>
              <w:spacing w:after="0" w:line="240" w:lineRule="auto"/>
              <w:contextualSpacing/>
              <w:jc w:val="center"/>
              <w:rPr>
                <w:rFonts w:ascii="Times New Roman" w:hAnsi="Times New Roman" w:cs="Times New Roman"/>
                <w:sz w:val="20"/>
                <w:szCs w:val="20"/>
                <w:lang w:eastAsia="ru-RU"/>
              </w:rPr>
            </w:pPr>
            <w:r w:rsidRPr="00791729">
              <w:rPr>
                <w:rFonts w:ascii="Times New Roman" w:hAnsi="Times New Roman" w:cs="Times New Roman"/>
                <w:sz w:val="20"/>
                <w:szCs w:val="20"/>
                <w:lang w:eastAsia="ru-RU"/>
              </w:rPr>
              <w:t>3А</w:t>
            </w:r>
          </w:p>
          <w:p w:rsidR="003D43AE" w:rsidRPr="00791729" w:rsidRDefault="003D43AE" w:rsidP="00791729">
            <w:pPr>
              <w:spacing w:after="0" w:line="240" w:lineRule="auto"/>
              <w:contextualSpacing/>
              <w:jc w:val="center"/>
              <w:rPr>
                <w:rFonts w:ascii="Times New Roman" w:hAnsi="Times New Roman" w:cs="Times New Roman"/>
                <w:sz w:val="20"/>
                <w:szCs w:val="20"/>
                <w:lang w:eastAsia="ru-RU"/>
              </w:rPr>
            </w:pPr>
          </w:p>
        </w:tc>
        <w:tc>
          <w:tcPr>
            <w:tcW w:w="2912" w:type="dxa"/>
          </w:tcPr>
          <w:p w:rsidR="003D43AE" w:rsidRPr="00791729" w:rsidRDefault="003D43AE" w:rsidP="00791729">
            <w:pPr>
              <w:spacing w:after="0" w:line="240" w:lineRule="auto"/>
              <w:contextualSpacing/>
              <w:jc w:val="center"/>
              <w:rPr>
                <w:rFonts w:ascii="Times New Roman" w:hAnsi="Times New Roman" w:cs="Times New Roman"/>
                <w:b/>
                <w:sz w:val="20"/>
                <w:szCs w:val="20"/>
              </w:rPr>
            </w:pPr>
            <w:r w:rsidRPr="00791729">
              <w:rPr>
                <w:rFonts w:ascii="Times New Roman" w:hAnsi="Times New Roman" w:cs="Times New Roman"/>
                <w:sz w:val="20"/>
                <w:szCs w:val="20"/>
              </w:rPr>
              <w:lastRenderedPageBreak/>
              <w:t>Определение правильного соответствия</w:t>
            </w:r>
          </w:p>
        </w:tc>
      </w:tr>
      <w:tr w:rsidR="00230798" w:rsidRPr="00791729" w:rsidTr="00822D2B">
        <w:tc>
          <w:tcPr>
            <w:tcW w:w="846" w:type="dxa"/>
          </w:tcPr>
          <w:p w:rsidR="00230798" w:rsidRPr="00791729" w:rsidRDefault="00230798" w:rsidP="00791729">
            <w:pPr>
              <w:spacing w:after="0" w:line="240" w:lineRule="auto"/>
              <w:contextualSpacing/>
              <w:jc w:val="center"/>
              <w:rPr>
                <w:rFonts w:ascii="Times New Roman" w:hAnsi="Times New Roman" w:cs="Times New Roman"/>
                <w:b/>
                <w:sz w:val="20"/>
                <w:szCs w:val="20"/>
              </w:rPr>
            </w:pPr>
            <w:r w:rsidRPr="00791729">
              <w:rPr>
                <w:rFonts w:ascii="Times New Roman" w:hAnsi="Times New Roman" w:cs="Times New Roman"/>
                <w:b/>
                <w:sz w:val="20"/>
                <w:szCs w:val="20"/>
              </w:rPr>
              <w:t>159</w:t>
            </w:r>
          </w:p>
        </w:tc>
        <w:tc>
          <w:tcPr>
            <w:tcW w:w="4978" w:type="dxa"/>
            <w:vAlign w:val="center"/>
          </w:tcPr>
          <w:p w:rsidR="00230798" w:rsidRPr="00791729" w:rsidRDefault="00230798" w:rsidP="00791729">
            <w:pPr>
              <w:spacing w:after="0" w:line="240" w:lineRule="auto"/>
              <w:contextualSpacing/>
              <w:jc w:val="center"/>
              <w:rPr>
                <w:rFonts w:ascii="Times New Roman" w:hAnsi="Times New Roman" w:cs="Times New Roman"/>
                <w:sz w:val="20"/>
                <w:szCs w:val="20"/>
              </w:rPr>
            </w:pPr>
            <w:r w:rsidRPr="00791729">
              <w:rPr>
                <w:rFonts w:ascii="Times New Roman" w:hAnsi="Times New Roman" w:cs="Times New Roman"/>
                <w:sz w:val="20"/>
                <w:szCs w:val="20"/>
              </w:rPr>
              <w:t>Заполните пропуски, выбрав слова из предложенного списка в необходимой последовательности:</w:t>
            </w:r>
          </w:p>
          <w:p w:rsidR="00230798" w:rsidRPr="00791729" w:rsidRDefault="00230798" w:rsidP="00791729">
            <w:pPr>
              <w:spacing w:after="0" w:line="240" w:lineRule="auto"/>
              <w:contextualSpacing/>
              <w:jc w:val="center"/>
              <w:rPr>
                <w:rFonts w:ascii="Times New Roman" w:hAnsi="Times New Roman" w:cs="Times New Roman"/>
                <w:sz w:val="20"/>
                <w:szCs w:val="20"/>
                <w:lang w:eastAsia="ru-RU"/>
              </w:rPr>
            </w:pPr>
            <w:r w:rsidRPr="00791729">
              <w:rPr>
                <w:rFonts w:ascii="Times New Roman" w:hAnsi="Times New Roman" w:cs="Times New Roman"/>
                <w:sz w:val="20"/>
                <w:szCs w:val="20"/>
              </w:rPr>
              <w:t xml:space="preserve">( 1) выплачивается в размере прямого ( 2) застрахованному имуществу в результате того, что произошел (3 ), но не выше суммы, которая определяет ( 4) по договору, установленному по каждой группе имущества.  </w:t>
            </w:r>
          </w:p>
        </w:tc>
        <w:tc>
          <w:tcPr>
            <w:tcW w:w="2912" w:type="dxa"/>
            <w:vAlign w:val="center"/>
          </w:tcPr>
          <w:p w:rsidR="00230798" w:rsidRPr="00791729" w:rsidRDefault="00230798" w:rsidP="00791729">
            <w:pPr>
              <w:spacing w:after="0" w:line="240" w:lineRule="auto"/>
              <w:contextualSpacing/>
              <w:jc w:val="both"/>
              <w:rPr>
                <w:rFonts w:ascii="Times New Roman" w:hAnsi="Times New Roman" w:cs="Times New Roman"/>
                <w:sz w:val="20"/>
                <w:szCs w:val="20"/>
              </w:rPr>
            </w:pPr>
            <w:r w:rsidRPr="00791729">
              <w:rPr>
                <w:rFonts w:ascii="Times New Roman" w:hAnsi="Times New Roman" w:cs="Times New Roman"/>
                <w:sz w:val="20"/>
                <w:szCs w:val="20"/>
              </w:rPr>
              <w:t>А. ущерба;</w:t>
            </w:r>
          </w:p>
          <w:p w:rsidR="00230798" w:rsidRPr="00791729" w:rsidRDefault="00230798" w:rsidP="00791729">
            <w:pPr>
              <w:spacing w:after="0" w:line="240" w:lineRule="auto"/>
              <w:contextualSpacing/>
              <w:jc w:val="both"/>
              <w:rPr>
                <w:rFonts w:ascii="Times New Roman" w:hAnsi="Times New Roman" w:cs="Times New Roman"/>
                <w:sz w:val="20"/>
                <w:szCs w:val="20"/>
              </w:rPr>
            </w:pPr>
            <w:r w:rsidRPr="00791729">
              <w:rPr>
                <w:rFonts w:ascii="Times New Roman" w:hAnsi="Times New Roman" w:cs="Times New Roman"/>
                <w:sz w:val="20"/>
                <w:szCs w:val="20"/>
              </w:rPr>
              <w:t>Б. страховой случай</w:t>
            </w:r>
          </w:p>
          <w:p w:rsidR="00230798" w:rsidRPr="00791729" w:rsidRDefault="00230798" w:rsidP="00791729">
            <w:pPr>
              <w:spacing w:after="0" w:line="240" w:lineRule="auto"/>
              <w:contextualSpacing/>
              <w:jc w:val="both"/>
              <w:rPr>
                <w:rFonts w:ascii="Times New Roman" w:hAnsi="Times New Roman" w:cs="Times New Roman"/>
                <w:sz w:val="20"/>
                <w:szCs w:val="20"/>
              </w:rPr>
            </w:pPr>
            <w:r w:rsidRPr="00791729">
              <w:rPr>
                <w:rFonts w:ascii="Times New Roman" w:hAnsi="Times New Roman" w:cs="Times New Roman"/>
                <w:sz w:val="20"/>
                <w:szCs w:val="20"/>
              </w:rPr>
              <w:t>В. страховое возмещение;</w:t>
            </w:r>
          </w:p>
          <w:p w:rsidR="00230798" w:rsidRPr="00791729" w:rsidRDefault="00230798" w:rsidP="00791729">
            <w:pPr>
              <w:spacing w:after="0" w:line="240" w:lineRule="auto"/>
              <w:contextualSpacing/>
              <w:jc w:val="both"/>
              <w:rPr>
                <w:rFonts w:ascii="Times New Roman" w:hAnsi="Times New Roman" w:cs="Times New Roman"/>
                <w:sz w:val="20"/>
                <w:szCs w:val="20"/>
                <w:lang w:eastAsia="ru-RU"/>
              </w:rPr>
            </w:pPr>
            <w:r w:rsidRPr="00791729">
              <w:rPr>
                <w:rFonts w:ascii="Times New Roman" w:hAnsi="Times New Roman" w:cs="Times New Roman"/>
                <w:sz w:val="20"/>
                <w:szCs w:val="20"/>
              </w:rPr>
              <w:t>Г. страховая сумма.</w:t>
            </w:r>
          </w:p>
        </w:tc>
        <w:tc>
          <w:tcPr>
            <w:tcW w:w="2912" w:type="dxa"/>
            <w:vAlign w:val="center"/>
          </w:tcPr>
          <w:p w:rsidR="00230798" w:rsidRPr="00791729" w:rsidRDefault="00230798" w:rsidP="00791729">
            <w:pPr>
              <w:spacing w:after="0" w:line="240" w:lineRule="auto"/>
              <w:contextualSpacing/>
              <w:jc w:val="center"/>
              <w:rPr>
                <w:rFonts w:ascii="Times New Roman" w:hAnsi="Times New Roman" w:cs="Times New Roman"/>
                <w:sz w:val="20"/>
                <w:szCs w:val="20"/>
                <w:lang w:eastAsia="ru-RU"/>
              </w:rPr>
            </w:pPr>
            <w:r w:rsidRPr="00791729">
              <w:rPr>
                <w:rFonts w:ascii="Times New Roman" w:hAnsi="Times New Roman" w:cs="Times New Roman"/>
                <w:sz w:val="20"/>
                <w:szCs w:val="20"/>
                <w:lang w:eastAsia="ru-RU"/>
              </w:rPr>
              <w:t>1Г</w:t>
            </w:r>
          </w:p>
          <w:p w:rsidR="00230798" w:rsidRPr="00791729" w:rsidRDefault="00230798" w:rsidP="00791729">
            <w:pPr>
              <w:spacing w:after="0" w:line="240" w:lineRule="auto"/>
              <w:contextualSpacing/>
              <w:jc w:val="center"/>
              <w:rPr>
                <w:rFonts w:ascii="Times New Roman" w:hAnsi="Times New Roman" w:cs="Times New Roman"/>
                <w:sz w:val="20"/>
                <w:szCs w:val="20"/>
                <w:lang w:eastAsia="ru-RU"/>
              </w:rPr>
            </w:pPr>
            <w:r w:rsidRPr="00791729">
              <w:rPr>
                <w:rFonts w:ascii="Times New Roman" w:hAnsi="Times New Roman" w:cs="Times New Roman"/>
                <w:sz w:val="20"/>
                <w:szCs w:val="20"/>
                <w:lang w:eastAsia="ru-RU"/>
              </w:rPr>
              <w:t>2А</w:t>
            </w:r>
          </w:p>
          <w:p w:rsidR="00230798" w:rsidRPr="00791729" w:rsidRDefault="00230798" w:rsidP="00791729">
            <w:pPr>
              <w:spacing w:after="0" w:line="240" w:lineRule="auto"/>
              <w:contextualSpacing/>
              <w:jc w:val="center"/>
              <w:rPr>
                <w:rFonts w:ascii="Times New Roman" w:hAnsi="Times New Roman" w:cs="Times New Roman"/>
                <w:sz w:val="20"/>
                <w:szCs w:val="20"/>
                <w:lang w:eastAsia="ru-RU"/>
              </w:rPr>
            </w:pPr>
            <w:r w:rsidRPr="00791729">
              <w:rPr>
                <w:rFonts w:ascii="Times New Roman" w:hAnsi="Times New Roman" w:cs="Times New Roman"/>
                <w:sz w:val="20"/>
                <w:szCs w:val="20"/>
                <w:lang w:eastAsia="ru-RU"/>
              </w:rPr>
              <w:t>3Б</w:t>
            </w:r>
          </w:p>
          <w:p w:rsidR="00230798" w:rsidRPr="00791729" w:rsidRDefault="00230798" w:rsidP="00791729">
            <w:pPr>
              <w:spacing w:after="0" w:line="240" w:lineRule="auto"/>
              <w:contextualSpacing/>
              <w:jc w:val="center"/>
              <w:rPr>
                <w:rFonts w:ascii="Times New Roman" w:hAnsi="Times New Roman" w:cs="Times New Roman"/>
                <w:sz w:val="20"/>
                <w:szCs w:val="20"/>
                <w:lang w:eastAsia="ru-RU"/>
              </w:rPr>
            </w:pPr>
            <w:r w:rsidRPr="00791729">
              <w:rPr>
                <w:rFonts w:ascii="Times New Roman" w:hAnsi="Times New Roman" w:cs="Times New Roman"/>
                <w:sz w:val="20"/>
                <w:szCs w:val="20"/>
                <w:lang w:eastAsia="ru-RU"/>
              </w:rPr>
              <w:t>4В</w:t>
            </w:r>
          </w:p>
        </w:tc>
        <w:tc>
          <w:tcPr>
            <w:tcW w:w="2912" w:type="dxa"/>
          </w:tcPr>
          <w:p w:rsidR="00230798" w:rsidRPr="00791729" w:rsidRDefault="00230798" w:rsidP="00791729">
            <w:pPr>
              <w:spacing w:after="0" w:line="240" w:lineRule="auto"/>
              <w:contextualSpacing/>
              <w:jc w:val="center"/>
              <w:rPr>
                <w:rFonts w:ascii="Times New Roman" w:hAnsi="Times New Roman" w:cs="Times New Roman"/>
                <w:b/>
                <w:sz w:val="20"/>
                <w:szCs w:val="20"/>
              </w:rPr>
            </w:pPr>
            <w:r w:rsidRPr="00791729">
              <w:rPr>
                <w:rFonts w:ascii="Times New Roman" w:hAnsi="Times New Roman" w:cs="Times New Roman"/>
                <w:sz w:val="20"/>
                <w:szCs w:val="20"/>
              </w:rPr>
              <w:t>Дан верный ответ</w:t>
            </w:r>
          </w:p>
        </w:tc>
      </w:tr>
      <w:tr w:rsidR="00230798" w:rsidRPr="00791729" w:rsidTr="00822D2B">
        <w:tc>
          <w:tcPr>
            <w:tcW w:w="846" w:type="dxa"/>
          </w:tcPr>
          <w:p w:rsidR="00230798" w:rsidRPr="00791729" w:rsidRDefault="00230798" w:rsidP="00791729">
            <w:pPr>
              <w:spacing w:after="0" w:line="240" w:lineRule="auto"/>
              <w:contextualSpacing/>
              <w:jc w:val="center"/>
              <w:rPr>
                <w:rFonts w:ascii="Times New Roman" w:hAnsi="Times New Roman" w:cs="Times New Roman"/>
                <w:b/>
                <w:sz w:val="20"/>
                <w:szCs w:val="20"/>
              </w:rPr>
            </w:pPr>
            <w:r w:rsidRPr="00791729">
              <w:rPr>
                <w:rFonts w:ascii="Times New Roman" w:hAnsi="Times New Roman" w:cs="Times New Roman"/>
                <w:b/>
                <w:sz w:val="20"/>
                <w:szCs w:val="20"/>
              </w:rPr>
              <w:t>160</w:t>
            </w:r>
          </w:p>
        </w:tc>
        <w:tc>
          <w:tcPr>
            <w:tcW w:w="4978" w:type="dxa"/>
            <w:vAlign w:val="center"/>
          </w:tcPr>
          <w:p w:rsidR="00230798" w:rsidRPr="00791729" w:rsidRDefault="00230798" w:rsidP="00791729">
            <w:pPr>
              <w:spacing w:after="0" w:line="240" w:lineRule="auto"/>
              <w:contextualSpacing/>
              <w:rPr>
                <w:rFonts w:ascii="Times New Roman" w:hAnsi="Times New Roman" w:cs="Times New Roman"/>
                <w:bCs/>
                <w:iCs/>
                <w:sz w:val="20"/>
                <w:szCs w:val="20"/>
              </w:rPr>
            </w:pPr>
            <w:r w:rsidRPr="00791729">
              <w:rPr>
                <w:rFonts w:ascii="Times New Roman" w:hAnsi="Times New Roman" w:cs="Times New Roman"/>
                <w:bCs/>
                <w:iCs/>
                <w:sz w:val="20"/>
                <w:szCs w:val="20"/>
              </w:rPr>
              <w:t>Дайте определение</w:t>
            </w:r>
          </w:p>
          <w:p w:rsidR="00230798" w:rsidRPr="00791729" w:rsidRDefault="00230798" w:rsidP="00791729">
            <w:pPr>
              <w:spacing w:after="0" w:line="240" w:lineRule="auto"/>
              <w:contextualSpacing/>
              <w:jc w:val="both"/>
              <w:rPr>
                <w:rFonts w:ascii="Times New Roman" w:hAnsi="Times New Roman" w:cs="Times New Roman"/>
                <w:sz w:val="20"/>
                <w:szCs w:val="20"/>
                <w:lang w:eastAsia="ru-RU"/>
              </w:rPr>
            </w:pPr>
            <w:r w:rsidRPr="00791729">
              <w:rPr>
                <w:rFonts w:ascii="Times New Roman" w:hAnsi="Times New Roman" w:cs="Times New Roman"/>
                <w:bCs/>
                <w:iCs/>
                <w:sz w:val="20"/>
                <w:szCs w:val="20"/>
              </w:rPr>
              <w:t>налога</w:t>
            </w:r>
          </w:p>
        </w:tc>
        <w:tc>
          <w:tcPr>
            <w:tcW w:w="2912" w:type="dxa"/>
            <w:vAlign w:val="center"/>
          </w:tcPr>
          <w:p w:rsidR="00230798" w:rsidRPr="00791729" w:rsidRDefault="00230798" w:rsidP="00791729">
            <w:pPr>
              <w:spacing w:after="0" w:line="240" w:lineRule="auto"/>
              <w:contextualSpacing/>
              <w:jc w:val="both"/>
              <w:rPr>
                <w:rFonts w:ascii="Times New Roman" w:hAnsi="Times New Roman" w:cs="Times New Roman"/>
                <w:sz w:val="20"/>
                <w:szCs w:val="20"/>
                <w:lang w:eastAsia="ru-RU"/>
              </w:rPr>
            </w:pPr>
          </w:p>
        </w:tc>
        <w:tc>
          <w:tcPr>
            <w:tcW w:w="2912" w:type="dxa"/>
            <w:vAlign w:val="center"/>
          </w:tcPr>
          <w:p w:rsidR="00230798" w:rsidRPr="00791729" w:rsidRDefault="00230798" w:rsidP="00791729">
            <w:pPr>
              <w:spacing w:after="0" w:line="240" w:lineRule="auto"/>
              <w:contextualSpacing/>
              <w:jc w:val="both"/>
              <w:rPr>
                <w:rFonts w:ascii="Times New Roman" w:hAnsi="Times New Roman" w:cs="Times New Roman"/>
                <w:sz w:val="20"/>
                <w:szCs w:val="20"/>
                <w:lang w:eastAsia="ru-RU"/>
              </w:rPr>
            </w:pPr>
            <w:r w:rsidRPr="00791729">
              <w:rPr>
                <w:rFonts w:ascii="Times New Roman" w:hAnsi="Times New Roman" w:cs="Times New Roman"/>
                <w:sz w:val="20"/>
                <w:szCs w:val="20"/>
                <w:lang w:eastAsia="ru-RU"/>
              </w:rPr>
              <w:t xml:space="preserve">Установленный законом Обязательный платеж юридических и физических лиц </w:t>
            </w:r>
            <w:r w:rsidRPr="00791729">
              <w:rPr>
                <w:rFonts w:ascii="Times New Roman" w:hAnsi="Times New Roman" w:cs="Times New Roman"/>
                <w:sz w:val="20"/>
                <w:szCs w:val="20"/>
                <w:lang w:eastAsia="ru-RU"/>
              </w:rPr>
              <w:lastRenderedPageBreak/>
              <w:t>в пользу государства для финансового обеспечения его</w:t>
            </w:r>
          </w:p>
          <w:p w:rsidR="00230798" w:rsidRPr="00791729" w:rsidRDefault="00230798" w:rsidP="00791729">
            <w:pPr>
              <w:spacing w:after="0" w:line="240" w:lineRule="auto"/>
              <w:contextualSpacing/>
              <w:jc w:val="both"/>
              <w:rPr>
                <w:rFonts w:ascii="Times New Roman" w:hAnsi="Times New Roman" w:cs="Times New Roman"/>
                <w:sz w:val="20"/>
                <w:szCs w:val="20"/>
                <w:lang w:eastAsia="ru-RU"/>
              </w:rPr>
            </w:pPr>
            <w:r w:rsidRPr="00791729">
              <w:rPr>
                <w:rFonts w:ascii="Times New Roman" w:hAnsi="Times New Roman" w:cs="Times New Roman"/>
                <w:sz w:val="20"/>
                <w:szCs w:val="20"/>
                <w:lang w:eastAsia="ru-RU"/>
              </w:rPr>
              <w:t>деятельности.</w:t>
            </w:r>
          </w:p>
        </w:tc>
        <w:tc>
          <w:tcPr>
            <w:tcW w:w="2912" w:type="dxa"/>
          </w:tcPr>
          <w:p w:rsidR="00230798" w:rsidRPr="00791729" w:rsidRDefault="00230798" w:rsidP="00791729">
            <w:pPr>
              <w:spacing w:after="0" w:line="240" w:lineRule="auto"/>
              <w:contextualSpacing/>
              <w:jc w:val="center"/>
              <w:rPr>
                <w:rFonts w:ascii="Times New Roman" w:hAnsi="Times New Roman" w:cs="Times New Roman"/>
                <w:b/>
                <w:sz w:val="20"/>
                <w:szCs w:val="20"/>
              </w:rPr>
            </w:pPr>
            <w:r w:rsidRPr="00791729">
              <w:rPr>
                <w:rFonts w:ascii="Times New Roman" w:eastAsia="Calibri" w:hAnsi="Times New Roman" w:cs="Times New Roman"/>
                <w:sz w:val="20"/>
                <w:szCs w:val="20"/>
              </w:rPr>
              <w:lastRenderedPageBreak/>
              <w:t>Дан содержательно верный ответ</w:t>
            </w:r>
          </w:p>
        </w:tc>
      </w:tr>
      <w:tr w:rsidR="00230798" w:rsidRPr="00791729" w:rsidTr="00822D2B">
        <w:tc>
          <w:tcPr>
            <w:tcW w:w="846" w:type="dxa"/>
          </w:tcPr>
          <w:p w:rsidR="00230798" w:rsidRPr="00791729" w:rsidRDefault="00230798" w:rsidP="00791729">
            <w:pPr>
              <w:spacing w:after="0" w:line="240" w:lineRule="auto"/>
              <w:contextualSpacing/>
              <w:jc w:val="center"/>
              <w:rPr>
                <w:rFonts w:ascii="Times New Roman" w:hAnsi="Times New Roman" w:cs="Times New Roman"/>
                <w:b/>
                <w:sz w:val="20"/>
                <w:szCs w:val="20"/>
              </w:rPr>
            </w:pPr>
            <w:r w:rsidRPr="00791729">
              <w:rPr>
                <w:rFonts w:ascii="Times New Roman" w:hAnsi="Times New Roman" w:cs="Times New Roman"/>
                <w:b/>
                <w:sz w:val="20"/>
                <w:szCs w:val="20"/>
              </w:rPr>
              <w:t>161</w:t>
            </w:r>
          </w:p>
        </w:tc>
        <w:tc>
          <w:tcPr>
            <w:tcW w:w="4978" w:type="dxa"/>
            <w:vAlign w:val="center"/>
          </w:tcPr>
          <w:p w:rsidR="00230798" w:rsidRPr="00791729" w:rsidRDefault="00230798" w:rsidP="00791729">
            <w:pPr>
              <w:spacing w:after="0" w:line="240" w:lineRule="auto"/>
              <w:contextualSpacing/>
              <w:jc w:val="both"/>
              <w:rPr>
                <w:rFonts w:ascii="Times New Roman" w:hAnsi="Times New Roman" w:cs="Times New Roman"/>
                <w:bCs/>
                <w:iCs/>
                <w:sz w:val="20"/>
                <w:szCs w:val="20"/>
              </w:rPr>
            </w:pPr>
            <w:r w:rsidRPr="00791729">
              <w:rPr>
                <w:rFonts w:ascii="Times New Roman" w:hAnsi="Times New Roman" w:cs="Times New Roman"/>
                <w:bCs/>
                <w:iCs/>
                <w:sz w:val="20"/>
                <w:szCs w:val="20"/>
              </w:rPr>
              <w:t>Дайте определение заработной платы</w:t>
            </w:r>
          </w:p>
        </w:tc>
        <w:tc>
          <w:tcPr>
            <w:tcW w:w="2912" w:type="dxa"/>
            <w:vAlign w:val="center"/>
          </w:tcPr>
          <w:p w:rsidR="00230798" w:rsidRPr="00791729" w:rsidRDefault="00230798" w:rsidP="00791729">
            <w:pPr>
              <w:spacing w:after="0" w:line="240" w:lineRule="auto"/>
              <w:contextualSpacing/>
              <w:jc w:val="both"/>
              <w:rPr>
                <w:rFonts w:ascii="Times New Roman" w:hAnsi="Times New Roman" w:cs="Times New Roman"/>
                <w:sz w:val="20"/>
                <w:szCs w:val="20"/>
                <w:lang w:eastAsia="ru-RU"/>
              </w:rPr>
            </w:pPr>
          </w:p>
        </w:tc>
        <w:tc>
          <w:tcPr>
            <w:tcW w:w="2912" w:type="dxa"/>
            <w:vAlign w:val="center"/>
          </w:tcPr>
          <w:p w:rsidR="00230798" w:rsidRPr="00791729" w:rsidRDefault="00230798" w:rsidP="00791729">
            <w:pPr>
              <w:spacing w:after="0" w:line="240" w:lineRule="auto"/>
              <w:contextualSpacing/>
              <w:jc w:val="both"/>
              <w:rPr>
                <w:rFonts w:ascii="Times New Roman" w:hAnsi="Times New Roman" w:cs="Times New Roman"/>
                <w:sz w:val="20"/>
                <w:szCs w:val="20"/>
                <w:lang w:eastAsia="ru-RU"/>
              </w:rPr>
            </w:pPr>
            <w:r w:rsidRPr="00791729">
              <w:rPr>
                <w:rFonts w:ascii="Times New Roman" w:hAnsi="Times New Roman" w:cs="Times New Roman"/>
                <w:sz w:val="20"/>
                <w:szCs w:val="20"/>
                <w:lang w:eastAsia="ru-RU"/>
              </w:rPr>
              <w:t>Регулярная плата человеку за работу в той организации, которая его наняла по трудовому договору для выполнения определенных обязанностей.</w:t>
            </w:r>
          </w:p>
        </w:tc>
        <w:tc>
          <w:tcPr>
            <w:tcW w:w="2912" w:type="dxa"/>
          </w:tcPr>
          <w:p w:rsidR="00230798" w:rsidRPr="00791729" w:rsidRDefault="00230798" w:rsidP="00791729">
            <w:pPr>
              <w:spacing w:after="0" w:line="240" w:lineRule="auto"/>
              <w:contextualSpacing/>
              <w:jc w:val="center"/>
              <w:rPr>
                <w:rFonts w:ascii="Times New Roman" w:hAnsi="Times New Roman" w:cs="Times New Roman"/>
                <w:b/>
                <w:sz w:val="20"/>
                <w:szCs w:val="20"/>
              </w:rPr>
            </w:pPr>
            <w:r w:rsidRPr="00791729">
              <w:rPr>
                <w:rFonts w:ascii="Times New Roman" w:eastAsia="Calibri" w:hAnsi="Times New Roman" w:cs="Times New Roman"/>
                <w:sz w:val="20"/>
                <w:szCs w:val="20"/>
              </w:rPr>
              <w:t>Дан содержательно верный ответ</w:t>
            </w:r>
          </w:p>
        </w:tc>
      </w:tr>
      <w:tr w:rsidR="00230798" w:rsidRPr="00791729" w:rsidTr="00822D2B">
        <w:tc>
          <w:tcPr>
            <w:tcW w:w="846" w:type="dxa"/>
          </w:tcPr>
          <w:p w:rsidR="00230798" w:rsidRPr="00791729" w:rsidRDefault="00230798" w:rsidP="00791729">
            <w:pPr>
              <w:spacing w:after="0" w:line="240" w:lineRule="auto"/>
              <w:contextualSpacing/>
              <w:jc w:val="center"/>
              <w:rPr>
                <w:rFonts w:ascii="Times New Roman" w:hAnsi="Times New Roman" w:cs="Times New Roman"/>
                <w:b/>
                <w:sz w:val="20"/>
                <w:szCs w:val="20"/>
              </w:rPr>
            </w:pPr>
            <w:r w:rsidRPr="00791729">
              <w:rPr>
                <w:rFonts w:ascii="Times New Roman" w:hAnsi="Times New Roman" w:cs="Times New Roman"/>
                <w:b/>
                <w:sz w:val="20"/>
                <w:szCs w:val="20"/>
              </w:rPr>
              <w:t>162</w:t>
            </w:r>
          </w:p>
        </w:tc>
        <w:tc>
          <w:tcPr>
            <w:tcW w:w="4978" w:type="dxa"/>
            <w:vAlign w:val="center"/>
          </w:tcPr>
          <w:p w:rsidR="00230798" w:rsidRPr="00791729" w:rsidRDefault="00230798" w:rsidP="00791729">
            <w:pPr>
              <w:spacing w:after="0" w:line="240" w:lineRule="auto"/>
              <w:contextualSpacing/>
              <w:jc w:val="both"/>
              <w:rPr>
                <w:rFonts w:ascii="Times New Roman" w:hAnsi="Times New Roman" w:cs="Times New Roman"/>
                <w:bCs/>
                <w:iCs/>
                <w:sz w:val="20"/>
                <w:szCs w:val="20"/>
                <w:u w:val="single"/>
              </w:rPr>
            </w:pPr>
            <w:r w:rsidRPr="00791729">
              <w:rPr>
                <w:rFonts w:ascii="Times New Roman" w:hAnsi="Times New Roman" w:cs="Times New Roman"/>
                <w:sz w:val="20"/>
                <w:szCs w:val="20"/>
              </w:rPr>
              <w:t>Где в Российской Федерации, согласно законодательству, можно приобретать наличную иностранную валюту</w:t>
            </w:r>
          </w:p>
        </w:tc>
        <w:tc>
          <w:tcPr>
            <w:tcW w:w="2912" w:type="dxa"/>
            <w:vAlign w:val="center"/>
          </w:tcPr>
          <w:p w:rsidR="00230798" w:rsidRPr="00791729" w:rsidRDefault="00230798" w:rsidP="00791729">
            <w:pPr>
              <w:spacing w:after="0" w:line="240" w:lineRule="auto"/>
              <w:contextualSpacing/>
              <w:jc w:val="both"/>
              <w:rPr>
                <w:rFonts w:ascii="Times New Roman" w:hAnsi="Times New Roman" w:cs="Times New Roman"/>
                <w:bCs/>
                <w:iCs/>
                <w:sz w:val="20"/>
                <w:szCs w:val="20"/>
                <w:u w:val="single"/>
              </w:rPr>
            </w:pPr>
          </w:p>
        </w:tc>
        <w:tc>
          <w:tcPr>
            <w:tcW w:w="2912" w:type="dxa"/>
            <w:vAlign w:val="center"/>
          </w:tcPr>
          <w:p w:rsidR="00230798" w:rsidRPr="00791729" w:rsidRDefault="00230798" w:rsidP="00791729">
            <w:pPr>
              <w:spacing w:after="0" w:line="240" w:lineRule="auto"/>
              <w:contextualSpacing/>
              <w:jc w:val="both"/>
              <w:rPr>
                <w:rFonts w:ascii="Times New Roman" w:hAnsi="Times New Roman" w:cs="Times New Roman"/>
                <w:sz w:val="20"/>
                <w:szCs w:val="20"/>
                <w:u w:val="single"/>
                <w:lang w:eastAsia="ru-RU"/>
              </w:rPr>
            </w:pPr>
            <w:r w:rsidRPr="00791729">
              <w:rPr>
                <w:rFonts w:ascii="Times New Roman" w:hAnsi="Times New Roman" w:cs="Times New Roman"/>
                <w:sz w:val="20"/>
                <w:szCs w:val="20"/>
              </w:rPr>
              <w:t>На территории Российской Федерации покупка/продажа иностранной валюты возможна строго через уполномоченные банки</w:t>
            </w:r>
          </w:p>
        </w:tc>
        <w:tc>
          <w:tcPr>
            <w:tcW w:w="2912" w:type="dxa"/>
          </w:tcPr>
          <w:p w:rsidR="00230798" w:rsidRPr="00791729" w:rsidRDefault="00230798" w:rsidP="00791729">
            <w:pPr>
              <w:spacing w:after="0" w:line="240" w:lineRule="auto"/>
              <w:contextualSpacing/>
              <w:jc w:val="center"/>
              <w:rPr>
                <w:rFonts w:ascii="Times New Roman" w:hAnsi="Times New Roman" w:cs="Times New Roman"/>
                <w:b/>
                <w:sz w:val="20"/>
                <w:szCs w:val="20"/>
              </w:rPr>
            </w:pPr>
            <w:r w:rsidRPr="00791729">
              <w:rPr>
                <w:rFonts w:ascii="Times New Roman" w:eastAsia="Calibri" w:hAnsi="Times New Roman" w:cs="Times New Roman"/>
                <w:sz w:val="20"/>
                <w:szCs w:val="20"/>
              </w:rPr>
              <w:t>Дан содержательно верный ответ</w:t>
            </w:r>
          </w:p>
        </w:tc>
      </w:tr>
      <w:tr w:rsidR="00230798" w:rsidRPr="00791729" w:rsidTr="00822D2B">
        <w:tc>
          <w:tcPr>
            <w:tcW w:w="846" w:type="dxa"/>
          </w:tcPr>
          <w:p w:rsidR="00230798" w:rsidRPr="00791729" w:rsidRDefault="00230798" w:rsidP="00791729">
            <w:pPr>
              <w:spacing w:after="0" w:line="240" w:lineRule="auto"/>
              <w:contextualSpacing/>
              <w:jc w:val="center"/>
              <w:rPr>
                <w:rFonts w:ascii="Times New Roman" w:hAnsi="Times New Roman" w:cs="Times New Roman"/>
                <w:b/>
                <w:sz w:val="20"/>
                <w:szCs w:val="20"/>
              </w:rPr>
            </w:pPr>
            <w:r w:rsidRPr="00791729">
              <w:rPr>
                <w:rFonts w:ascii="Times New Roman" w:hAnsi="Times New Roman" w:cs="Times New Roman"/>
                <w:b/>
                <w:sz w:val="20"/>
                <w:szCs w:val="20"/>
              </w:rPr>
              <w:t>163</w:t>
            </w:r>
          </w:p>
        </w:tc>
        <w:tc>
          <w:tcPr>
            <w:tcW w:w="4978" w:type="dxa"/>
            <w:vAlign w:val="center"/>
          </w:tcPr>
          <w:p w:rsidR="00230798" w:rsidRPr="00791729" w:rsidRDefault="00230798" w:rsidP="00791729">
            <w:pPr>
              <w:spacing w:after="0" w:line="240" w:lineRule="auto"/>
              <w:contextualSpacing/>
              <w:jc w:val="center"/>
              <w:rPr>
                <w:rStyle w:val="fontstyle01"/>
                <w:rFonts w:ascii="Times New Roman" w:hAnsi="Times New Roman" w:cs="Times New Roman"/>
                <w:b/>
                <w:i/>
                <w:sz w:val="20"/>
                <w:szCs w:val="20"/>
              </w:rPr>
            </w:pPr>
            <w:r w:rsidRPr="00791729">
              <w:rPr>
                <w:rFonts w:ascii="Times New Roman" w:hAnsi="Times New Roman" w:cs="Times New Roman"/>
                <w:bCs/>
                <w:iCs/>
                <w:sz w:val="20"/>
                <w:szCs w:val="20"/>
              </w:rPr>
              <w:t>Способность эффективно управлять своими финансами, ответственное отношение к своим деньгам и финансовому будущему - это</w:t>
            </w:r>
          </w:p>
        </w:tc>
        <w:tc>
          <w:tcPr>
            <w:tcW w:w="2912" w:type="dxa"/>
            <w:vAlign w:val="center"/>
          </w:tcPr>
          <w:p w:rsidR="00230798" w:rsidRPr="00791729" w:rsidRDefault="00230798" w:rsidP="00791729">
            <w:pPr>
              <w:spacing w:after="0" w:line="240" w:lineRule="auto"/>
              <w:contextualSpacing/>
              <w:jc w:val="center"/>
              <w:rPr>
                <w:rStyle w:val="fontstyle01"/>
                <w:rFonts w:ascii="Times New Roman" w:hAnsi="Times New Roman" w:cs="Times New Roman"/>
                <w:b/>
                <w:i/>
                <w:sz w:val="20"/>
                <w:szCs w:val="20"/>
              </w:rPr>
            </w:pPr>
          </w:p>
        </w:tc>
        <w:tc>
          <w:tcPr>
            <w:tcW w:w="2912" w:type="dxa"/>
            <w:vAlign w:val="center"/>
          </w:tcPr>
          <w:p w:rsidR="00230798" w:rsidRPr="00791729" w:rsidRDefault="00230798" w:rsidP="00791729">
            <w:pPr>
              <w:spacing w:after="0" w:line="240" w:lineRule="auto"/>
              <w:contextualSpacing/>
              <w:jc w:val="both"/>
              <w:rPr>
                <w:rStyle w:val="fontstyle01"/>
                <w:rFonts w:ascii="Times New Roman" w:hAnsi="Times New Roman" w:cs="Times New Roman"/>
                <w:b/>
                <w:i/>
                <w:sz w:val="20"/>
                <w:szCs w:val="20"/>
              </w:rPr>
            </w:pPr>
            <w:r w:rsidRPr="00791729">
              <w:rPr>
                <w:rFonts w:ascii="Times New Roman" w:hAnsi="Times New Roman" w:cs="Times New Roman"/>
                <w:bCs/>
                <w:iCs/>
                <w:color w:val="000000"/>
                <w:sz w:val="20"/>
                <w:szCs w:val="20"/>
              </w:rPr>
              <w:t>Финансовая грамотность</w:t>
            </w:r>
          </w:p>
        </w:tc>
        <w:tc>
          <w:tcPr>
            <w:tcW w:w="2912" w:type="dxa"/>
          </w:tcPr>
          <w:p w:rsidR="00230798" w:rsidRPr="00791729" w:rsidRDefault="00230798" w:rsidP="00791729">
            <w:pPr>
              <w:spacing w:after="0" w:line="240" w:lineRule="auto"/>
              <w:contextualSpacing/>
              <w:jc w:val="center"/>
              <w:rPr>
                <w:rFonts w:ascii="Times New Roman" w:hAnsi="Times New Roman" w:cs="Times New Roman"/>
                <w:sz w:val="20"/>
                <w:szCs w:val="20"/>
              </w:rPr>
            </w:pPr>
            <w:r w:rsidRPr="00791729">
              <w:rPr>
                <w:rFonts w:ascii="Times New Roman" w:hAnsi="Times New Roman" w:cs="Times New Roman"/>
                <w:sz w:val="20"/>
                <w:szCs w:val="20"/>
              </w:rPr>
              <w:t>Дан верный ответ</w:t>
            </w:r>
          </w:p>
          <w:p w:rsidR="00230798" w:rsidRPr="00791729" w:rsidRDefault="00230798" w:rsidP="00791729">
            <w:pPr>
              <w:spacing w:after="0" w:line="240" w:lineRule="auto"/>
              <w:contextualSpacing/>
              <w:jc w:val="center"/>
              <w:rPr>
                <w:rFonts w:ascii="Times New Roman" w:hAnsi="Times New Roman" w:cs="Times New Roman"/>
                <w:b/>
                <w:sz w:val="20"/>
                <w:szCs w:val="20"/>
              </w:rPr>
            </w:pPr>
            <w:r w:rsidRPr="00791729">
              <w:rPr>
                <w:rFonts w:ascii="Times New Roman" w:hAnsi="Times New Roman" w:cs="Times New Roman"/>
                <w:b/>
                <w:sz w:val="20"/>
                <w:szCs w:val="20"/>
              </w:rPr>
              <w:t>Финансовая грамотность</w:t>
            </w:r>
          </w:p>
        </w:tc>
      </w:tr>
      <w:tr w:rsidR="00230798" w:rsidRPr="00791729" w:rsidTr="00822D2B">
        <w:tc>
          <w:tcPr>
            <w:tcW w:w="846" w:type="dxa"/>
          </w:tcPr>
          <w:p w:rsidR="00230798" w:rsidRPr="00791729" w:rsidRDefault="00230798" w:rsidP="00791729">
            <w:pPr>
              <w:spacing w:after="0" w:line="240" w:lineRule="auto"/>
              <w:contextualSpacing/>
              <w:jc w:val="center"/>
              <w:rPr>
                <w:rFonts w:ascii="Times New Roman" w:hAnsi="Times New Roman" w:cs="Times New Roman"/>
                <w:b/>
                <w:sz w:val="20"/>
                <w:szCs w:val="20"/>
              </w:rPr>
            </w:pPr>
            <w:r w:rsidRPr="00791729">
              <w:rPr>
                <w:rFonts w:ascii="Times New Roman" w:hAnsi="Times New Roman" w:cs="Times New Roman"/>
                <w:b/>
                <w:sz w:val="20"/>
                <w:szCs w:val="20"/>
              </w:rPr>
              <w:t>164</w:t>
            </w:r>
          </w:p>
        </w:tc>
        <w:tc>
          <w:tcPr>
            <w:tcW w:w="4978" w:type="dxa"/>
            <w:vAlign w:val="center"/>
          </w:tcPr>
          <w:p w:rsidR="00230798" w:rsidRPr="00791729" w:rsidRDefault="00230798" w:rsidP="00791729">
            <w:pPr>
              <w:spacing w:after="0" w:line="240" w:lineRule="auto"/>
              <w:contextualSpacing/>
              <w:jc w:val="center"/>
              <w:rPr>
                <w:rStyle w:val="fontstyle01"/>
                <w:rFonts w:ascii="Times New Roman" w:hAnsi="Times New Roman" w:cs="Times New Roman"/>
                <w:b/>
                <w:i/>
                <w:sz w:val="20"/>
                <w:szCs w:val="20"/>
              </w:rPr>
            </w:pPr>
            <w:r w:rsidRPr="00791729">
              <w:rPr>
                <w:rFonts w:ascii="Times New Roman" w:hAnsi="Times New Roman" w:cs="Times New Roman"/>
                <w:bCs/>
                <w:iCs/>
                <w:sz w:val="20"/>
                <w:szCs w:val="20"/>
              </w:rPr>
              <w:t>Гарантированная ежемесячная выплата для материального обеспечения граждан в старости</w:t>
            </w:r>
          </w:p>
        </w:tc>
        <w:tc>
          <w:tcPr>
            <w:tcW w:w="2912" w:type="dxa"/>
            <w:vAlign w:val="center"/>
          </w:tcPr>
          <w:p w:rsidR="00230798" w:rsidRPr="00791729" w:rsidRDefault="00230798" w:rsidP="00791729">
            <w:pPr>
              <w:spacing w:after="0" w:line="240" w:lineRule="auto"/>
              <w:contextualSpacing/>
              <w:jc w:val="center"/>
              <w:rPr>
                <w:rStyle w:val="fontstyle01"/>
                <w:rFonts w:ascii="Times New Roman" w:hAnsi="Times New Roman" w:cs="Times New Roman"/>
                <w:b/>
                <w:i/>
                <w:sz w:val="20"/>
                <w:szCs w:val="20"/>
              </w:rPr>
            </w:pPr>
          </w:p>
        </w:tc>
        <w:tc>
          <w:tcPr>
            <w:tcW w:w="2912" w:type="dxa"/>
            <w:vAlign w:val="center"/>
          </w:tcPr>
          <w:p w:rsidR="00230798" w:rsidRPr="00791729" w:rsidRDefault="00230798" w:rsidP="00791729">
            <w:pPr>
              <w:spacing w:after="0" w:line="240" w:lineRule="auto"/>
              <w:contextualSpacing/>
              <w:jc w:val="both"/>
              <w:rPr>
                <w:rStyle w:val="fontstyle01"/>
                <w:rFonts w:ascii="Times New Roman" w:hAnsi="Times New Roman" w:cs="Times New Roman"/>
                <w:b/>
                <w:i/>
                <w:sz w:val="20"/>
                <w:szCs w:val="20"/>
              </w:rPr>
            </w:pPr>
            <w:r w:rsidRPr="00791729">
              <w:rPr>
                <w:rFonts w:ascii="Times New Roman" w:hAnsi="Times New Roman" w:cs="Times New Roman"/>
                <w:bCs/>
                <w:iCs/>
                <w:color w:val="000000"/>
                <w:sz w:val="20"/>
                <w:szCs w:val="20"/>
              </w:rPr>
              <w:t>Пенсия</w:t>
            </w:r>
          </w:p>
        </w:tc>
        <w:tc>
          <w:tcPr>
            <w:tcW w:w="2912" w:type="dxa"/>
          </w:tcPr>
          <w:p w:rsidR="00230798" w:rsidRPr="00791729" w:rsidRDefault="00230798" w:rsidP="00791729">
            <w:pPr>
              <w:spacing w:after="0" w:line="240" w:lineRule="auto"/>
              <w:contextualSpacing/>
              <w:jc w:val="center"/>
              <w:rPr>
                <w:rFonts w:ascii="Times New Roman" w:hAnsi="Times New Roman" w:cs="Times New Roman"/>
                <w:sz w:val="20"/>
                <w:szCs w:val="20"/>
              </w:rPr>
            </w:pPr>
            <w:r w:rsidRPr="00791729">
              <w:rPr>
                <w:rFonts w:ascii="Times New Roman" w:hAnsi="Times New Roman" w:cs="Times New Roman"/>
                <w:sz w:val="20"/>
                <w:szCs w:val="20"/>
              </w:rPr>
              <w:t>Дан верный ответ</w:t>
            </w:r>
          </w:p>
          <w:p w:rsidR="00230798" w:rsidRPr="00791729" w:rsidRDefault="00230798" w:rsidP="00791729">
            <w:pPr>
              <w:spacing w:after="0" w:line="240" w:lineRule="auto"/>
              <w:contextualSpacing/>
              <w:jc w:val="center"/>
              <w:rPr>
                <w:rFonts w:ascii="Times New Roman" w:hAnsi="Times New Roman" w:cs="Times New Roman"/>
                <w:b/>
                <w:sz w:val="20"/>
                <w:szCs w:val="20"/>
              </w:rPr>
            </w:pPr>
            <w:r w:rsidRPr="00791729">
              <w:rPr>
                <w:rFonts w:ascii="Times New Roman" w:hAnsi="Times New Roman" w:cs="Times New Roman"/>
                <w:b/>
                <w:sz w:val="20"/>
                <w:szCs w:val="20"/>
              </w:rPr>
              <w:t xml:space="preserve">Пенсия </w:t>
            </w:r>
          </w:p>
        </w:tc>
      </w:tr>
      <w:tr w:rsidR="009D7DE6" w:rsidRPr="00791729" w:rsidTr="00801BF3">
        <w:tc>
          <w:tcPr>
            <w:tcW w:w="846" w:type="dxa"/>
          </w:tcPr>
          <w:p w:rsidR="009D7DE6" w:rsidRPr="00791729" w:rsidRDefault="009D7DE6" w:rsidP="00791729">
            <w:pPr>
              <w:spacing w:after="0" w:line="240" w:lineRule="auto"/>
              <w:contextualSpacing/>
              <w:jc w:val="center"/>
              <w:rPr>
                <w:rFonts w:ascii="Times New Roman" w:hAnsi="Times New Roman" w:cs="Times New Roman"/>
                <w:b/>
                <w:sz w:val="20"/>
                <w:szCs w:val="20"/>
              </w:rPr>
            </w:pPr>
            <w:r w:rsidRPr="00791729">
              <w:rPr>
                <w:rFonts w:ascii="Times New Roman" w:hAnsi="Times New Roman" w:cs="Times New Roman"/>
                <w:b/>
                <w:sz w:val="20"/>
                <w:szCs w:val="20"/>
              </w:rPr>
              <w:t>165</w:t>
            </w:r>
          </w:p>
        </w:tc>
        <w:tc>
          <w:tcPr>
            <w:tcW w:w="4978" w:type="dxa"/>
          </w:tcPr>
          <w:p w:rsidR="009D7DE6" w:rsidRPr="00791729" w:rsidRDefault="009D7DE6" w:rsidP="00791729">
            <w:pPr>
              <w:spacing w:after="0" w:line="240" w:lineRule="auto"/>
              <w:contextualSpacing/>
              <w:jc w:val="both"/>
              <w:rPr>
                <w:rFonts w:ascii="Times New Roman" w:eastAsia="Times New Roman" w:hAnsi="Times New Roman" w:cs="Times New Roman"/>
                <w:color w:val="000000" w:themeColor="text1"/>
                <w:sz w:val="20"/>
                <w:szCs w:val="20"/>
                <w:shd w:val="clear" w:color="auto" w:fill="FFFFFF"/>
                <w:lang w:eastAsia="ru-RU"/>
              </w:rPr>
            </w:pPr>
            <w:r w:rsidRPr="00791729">
              <w:rPr>
                <w:rFonts w:ascii="Times New Roman" w:hAnsi="Times New Roman" w:cs="Times New Roman"/>
                <w:sz w:val="20"/>
                <w:szCs w:val="20"/>
              </w:rPr>
              <w:t xml:space="preserve">Экономисты предприятия ООО «Шуруп» попросили отдел продаж предоставить данные об общих объемах производства продукции в натуральном выражении за 2 предыдущих года. Предприятие производит болты, шурупы, шланги подачи топлива, автомобильные шины и автомобильные сиденья. На свой запрос экономисты получили отрицательный ответ. Обоснован ли отказ отдела продаж? Ответ дайте с обоснованием </w:t>
            </w:r>
          </w:p>
        </w:tc>
        <w:tc>
          <w:tcPr>
            <w:tcW w:w="2912" w:type="dxa"/>
          </w:tcPr>
          <w:p w:rsidR="009D7DE6" w:rsidRPr="00791729" w:rsidRDefault="009D7DE6" w:rsidP="00791729">
            <w:pPr>
              <w:spacing w:after="0" w:line="240" w:lineRule="auto"/>
              <w:contextualSpacing/>
              <w:jc w:val="both"/>
              <w:rPr>
                <w:rFonts w:ascii="Times New Roman" w:eastAsia="Times New Roman" w:hAnsi="Times New Roman" w:cs="Times New Roman"/>
                <w:color w:val="000000" w:themeColor="text1"/>
                <w:sz w:val="20"/>
                <w:szCs w:val="20"/>
                <w:shd w:val="clear" w:color="auto" w:fill="FFFFFF"/>
                <w:lang w:eastAsia="ru-RU"/>
              </w:rPr>
            </w:pPr>
          </w:p>
        </w:tc>
        <w:tc>
          <w:tcPr>
            <w:tcW w:w="2912" w:type="dxa"/>
          </w:tcPr>
          <w:p w:rsidR="009D7DE6" w:rsidRPr="00791729" w:rsidRDefault="009D7DE6" w:rsidP="00791729">
            <w:pPr>
              <w:spacing w:after="0" w:line="240" w:lineRule="auto"/>
              <w:contextualSpacing/>
              <w:jc w:val="both"/>
              <w:rPr>
                <w:rFonts w:ascii="Times New Roman" w:eastAsia="Times New Roman" w:hAnsi="Times New Roman" w:cs="Times New Roman"/>
                <w:color w:val="000000" w:themeColor="text1"/>
                <w:sz w:val="20"/>
                <w:szCs w:val="20"/>
                <w:lang w:eastAsia="ru-RU"/>
              </w:rPr>
            </w:pPr>
            <w:r w:rsidRPr="00791729">
              <w:rPr>
                <w:rFonts w:ascii="Times New Roman" w:hAnsi="Times New Roman" w:cs="Times New Roman"/>
                <w:sz w:val="20"/>
                <w:szCs w:val="20"/>
              </w:rPr>
              <w:t>Да, отказ обоснован, так как для определения общего объема производства и продаж продукции предприятия в натуральном выражении необходимо, чтобы продукция была однородной, то есть произведенной по схожей технологии и удовлетворяющей одни и те же потребности (функции)</w:t>
            </w:r>
          </w:p>
        </w:tc>
        <w:tc>
          <w:tcPr>
            <w:tcW w:w="2912" w:type="dxa"/>
          </w:tcPr>
          <w:p w:rsidR="009D7DE6" w:rsidRPr="00791729" w:rsidRDefault="009D7DE6" w:rsidP="00791729">
            <w:pPr>
              <w:spacing w:after="0" w:line="240" w:lineRule="auto"/>
              <w:contextualSpacing/>
              <w:jc w:val="center"/>
              <w:rPr>
                <w:rFonts w:ascii="Times New Roman" w:eastAsia="Times New Roman" w:hAnsi="Times New Roman" w:cs="Times New Roman"/>
                <w:color w:val="000000" w:themeColor="text1"/>
                <w:sz w:val="20"/>
                <w:szCs w:val="20"/>
                <w:lang w:eastAsia="ru-RU"/>
              </w:rPr>
            </w:pPr>
            <w:r w:rsidRPr="00791729">
              <w:rPr>
                <w:rFonts w:ascii="Times New Roman" w:hAnsi="Times New Roman" w:cs="Times New Roman"/>
                <w:sz w:val="20"/>
                <w:szCs w:val="20"/>
              </w:rPr>
              <w:t>Студент ответил верно и привел сущностно-правильную аргументацию</w:t>
            </w:r>
          </w:p>
        </w:tc>
      </w:tr>
      <w:tr w:rsidR="00791729" w:rsidRPr="00791729" w:rsidTr="00801BF3">
        <w:tc>
          <w:tcPr>
            <w:tcW w:w="846" w:type="dxa"/>
          </w:tcPr>
          <w:p w:rsidR="00791729" w:rsidRPr="00791729" w:rsidRDefault="00791729" w:rsidP="00791729">
            <w:pPr>
              <w:spacing w:after="0" w:line="240" w:lineRule="auto"/>
              <w:contextualSpacing/>
              <w:jc w:val="center"/>
              <w:rPr>
                <w:rFonts w:ascii="Times New Roman" w:hAnsi="Times New Roman" w:cs="Times New Roman"/>
                <w:b/>
                <w:sz w:val="20"/>
                <w:szCs w:val="20"/>
              </w:rPr>
            </w:pPr>
            <w:r w:rsidRPr="00791729">
              <w:rPr>
                <w:rFonts w:ascii="Times New Roman" w:hAnsi="Times New Roman" w:cs="Times New Roman"/>
                <w:b/>
                <w:sz w:val="20"/>
                <w:szCs w:val="20"/>
              </w:rPr>
              <w:t>166</w:t>
            </w:r>
          </w:p>
        </w:tc>
        <w:tc>
          <w:tcPr>
            <w:tcW w:w="4978" w:type="dxa"/>
          </w:tcPr>
          <w:p w:rsidR="00791729" w:rsidRPr="00791729" w:rsidRDefault="00791729" w:rsidP="00791729">
            <w:pPr>
              <w:spacing w:after="0" w:line="240" w:lineRule="auto"/>
              <w:contextualSpacing/>
              <w:jc w:val="both"/>
              <w:rPr>
                <w:rFonts w:ascii="Times New Roman" w:hAnsi="Times New Roman" w:cs="Times New Roman"/>
                <w:sz w:val="20"/>
                <w:szCs w:val="20"/>
              </w:rPr>
            </w:pPr>
            <w:r w:rsidRPr="00791729">
              <w:rPr>
                <w:rFonts w:ascii="Times New Roman" w:hAnsi="Times New Roman" w:cs="Times New Roman"/>
                <w:sz w:val="20"/>
                <w:szCs w:val="20"/>
              </w:rPr>
              <w:t>Предпринимательская деятельность основывается на трех базовых принципах:</w:t>
            </w:r>
          </w:p>
          <w:p w:rsidR="00791729" w:rsidRPr="00791729" w:rsidRDefault="00791729" w:rsidP="00791729">
            <w:pPr>
              <w:spacing w:after="0" w:line="240" w:lineRule="auto"/>
              <w:contextualSpacing/>
              <w:jc w:val="both"/>
              <w:rPr>
                <w:rFonts w:ascii="Times New Roman" w:hAnsi="Times New Roman" w:cs="Times New Roman"/>
                <w:sz w:val="20"/>
                <w:szCs w:val="20"/>
              </w:rPr>
            </w:pPr>
            <w:r w:rsidRPr="00791729">
              <w:rPr>
                <w:rFonts w:ascii="Times New Roman" w:hAnsi="Times New Roman" w:cs="Times New Roman"/>
                <w:sz w:val="20"/>
                <w:szCs w:val="20"/>
              </w:rPr>
              <w:t>- прибыльности;</w:t>
            </w:r>
          </w:p>
          <w:p w:rsidR="00791729" w:rsidRPr="00791729" w:rsidRDefault="00791729" w:rsidP="00791729">
            <w:pPr>
              <w:spacing w:after="0" w:line="240" w:lineRule="auto"/>
              <w:contextualSpacing/>
              <w:jc w:val="both"/>
              <w:rPr>
                <w:rFonts w:ascii="Times New Roman" w:hAnsi="Times New Roman" w:cs="Times New Roman"/>
                <w:sz w:val="20"/>
                <w:szCs w:val="20"/>
              </w:rPr>
            </w:pPr>
            <w:r w:rsidRPr="00791729">
              <w:rPr>
                <w:rFonts w:ascii="Times New Roman" w:hAnsi="Times New Roman" w:cs="Times New Roman"/>
                <w:sz w:val="20"/>
                <w:szCs w:val="20"/>
              </w:rPr>
              <w:t>- экономичности;</w:t>
            </w:r>
          </w:p>
          <w:p w:rsidR="00791729" w:rsidRPr="00791729" w:rsidRDefault="00791729" w:rsidP="00791729">
            <w:pPr>
              <w:spacing w:after="0" w:line="240" w:lineRule="auto"/>
              <w:contextualSpacing/>
              <w:jc w:val="both"/>
              <w:rPr>
                <w:rFonts w:ascii="Times New Roman" w:hAnsi="Times New Roman" w:cs="Times New Roman"/>
                <w:sz w:val="20"/>
                <w:szCs w:val="20"/>
              </w:rPr>
            </w:pPr>
            <w:r w:rsidRPr="00791729">
              <w:rPr>
                <w:rFonts w:ascii="Times New Roman" w:hAnsi="Times New Roman" w:cs="Times New Roman"/>
                <w:sz w:val="20"/>
                <w:szCs w:val="20"/>
              </w:rPr>
              <w:t>- финансовой устойчивости.</w:t>
            </w:r>
          </w:p>
          <w:p w:rsidR="00791729" w:rsidRPr="00791729" w:rsidRDefault="00791729" w:rsidP="00791729">
            <w:pPr>
              <w:spacing w:after="0" w:line="240" w:lineRule="auto"/>
              <w:contextualSpacing/>
              <w:jc w:val="both"/>
              <w:rPr>
                <w:rFonts w:ascii="Times New Roman" w:eastAsia="Times New Roman" w:hAnsi="Times New Roman" w:cs="Times New Roman"/>
                <w:color w:val="000000" w:themeColor="text1"/>
                <w:sz w:val="20"/>
                <w:szCs w:val="20"/>
                <w:shd w:val="clear" w:color="auto" w:fill="FFFFFF"/>
                <w:lang w:eastAsia="ru-RU"/>
              </w:rPr>
            </w:pPr>
            <w:r w:rsidRPr="00791729">
              <w:rPr>
                <w:rFonts w:ascii="Times New Roman" w:hAnsi="Times New Roman" w:cs="Times New Roman"/>
                <w:sz w:val="20"/>
                <w:szCs w:val="20"/>
              </w:rPr>
              <w:t>Дайте определение принципа прибыльности</w:t>
            </w:r>
          </w:p>
        </w:tc>
        <w:tc>
          <w:tcPr>
            <w:tcW w:w="2912" w:type="dxa"/>
          </w:tcPr>
          <w:p w:rsidR="00791729" w:rsidRPr="00791729" w:rsidRDefault="00791729" w:rsidP="00791729">
            <w:pPr>
              <w:spacing w:after="0" w:line="240" w:lineRule="auto"/>
              <w:contextualSpacing/>
              <w:jc w:val="both"/>
              <w:rPr>
                <w:rFonts w:ascii="Times New Roman" w:eastAsia="Times New Roman" w:hAnsi="Times New Roman" w:cs="Times New Roman"/>
                <w:color w:val="000000" w:themeColor="text1"/>
                <w:sz w:val="20"/>
                <w:szCs w:val="20"/>
                <w:shd w:val="clear" w:color="auto" w:fill="FFFFFF"/>
                <w:lang w:eastAsia="ru-RU"/>
              </w:rPr>
            </w:pPr>
          </w:p>
        </w:tc>
        <w:tc>
          <w:tcPr>
            <w:tcW w:w="2912" w:type="dxa"/>
          </w:tcPr>
          <w:p w:rsidR="00791729" w:rsidRPr="00791729" w:rsidRDefault="00791729" w:rsidP="00791729">
            <w:pPr>
              <w:spacing w:after="0" w:line="240" w:lineRule="auto"/>
              <w:contextualSpacing/>
              <w:jc w:val="center"/>
              <w:rPr>
                <w:rFonts w:ascii="Times New Roman" w:eastAsia="Times New Roman" w:hAnsi="Times New Roman" w:cs="Times New Roman"/>
                <w:color w:val="000000" w:themeColor="text1"/>
                <w:sz w:val="20"/>
                <w:szCs w:val="20"/>
                <w:lang w:eastAsia="ru-RU"/>
              </w:rPr>
            </w:pPr>
            <w:r w:rsidRPr="00791729">
              <w:rPr>
                <w:rFonts w:ascii="Times New Roman" w:hAnsi="Times New Roman" w:cs="Times New Roman"/>
                <w:sz w:val="20"/>
                <w:szCs w:val="20"/>
              </w:rPr>
              <w:t>Принцип прибыльности подразумевает, что предприятие должно получать прибыль в результате своей деятельности</w:t>
            </w:r>
          </w:p>
        </w:tc>
        <w:tc>
          <w:tcPr>
            <w:tcW w:w="2912" w:type="dxa"/>
          </w:tcPr>
          <w:p w:rsidR="00791729" w:rsidRPr="00791729" w:rsidRDefault="00791729" w:rsidP="00791729">
            <w:pPr>
              <w:spacing w:after="0" w:line="240" w:lineRule="auto"/>
              <w:contextualSpacing/>
              <w:jc w:val="center"/>
              <w:rPr>
                <w:rFonts w:ascii="Times New Roman" w:eastAsia="Times New Roman" w:hAnsi="Times New Roman" w:cs="Times New Roman"/>
                <w:color w:val="000000" w:themeColor="text1"/>
                <w:sz w:val="20"/>
                <w:szCs w:val="20"/>
                <w:lang w:eastAsia="ru-RU"/>
              </w:rPr>
            </w:pPr>
            <w:r w:rsidRPr="00791729">
              <w:rPr>
                <w:rFonts w:ascii="Times New Roman" w:hAnsi="Times New Roman" w:cs="Times New Roman"/>
                <w:sz w:val="20"/>
                <w:szCs w:val="20"/>
              </w:rPr>
              <w:t>Студент ответил верно и привел сущностно-правильную аргументацию.</w:t>
            </w:r>
          </w:p>
        </w:tc>
      </w:tr>
    </w:tbl>
    <w:p w:rsidR="009C0604" w:rsidRDefault="009C0604" w:rsidP="009C0604">
      <w:pPr>
        <w:jc w:val="center"/>
        <w:rPr>
          <w:rFonts w:ascii="Times New Roman" w:hAnsi="Times New Roman" w:cs="Times New Roman"/>
          <w:b/>
          <w:sz w:val="28"/>
        </w:rPr>
      </w:pPr>
      <w:r>
        <w:rPr>
          <w:rFonts w:ascii="Times New Roman" w:hAnsi="Times New Roman" w:cs="Times New Roman"/>
          <w:b/>
          <w:sz w:val="28"/>
        </w:rPr>
        <w:t xml:space="preserve">  </w:t>
      </w:r>
    </w:p>
    <w:p w:rsidR="00310303" w:rsidRPr="00310303" w:rsidRDefault="00310303" w:rsidP="00310303">
      <w:pPr>
        <w:widowControl w:val="0"/>
        <w:tabs>
          <w:tab w:val="left" w:pos="1049"/>
        </w:tabs>
        <w:spacing w:after="0" w:line="240" w:lineRule="auto"/>
        <w:contextualSpacing/>
        <w:jc w:val="center"/>
        <w:outlineLvl w:val="0"/>
        <w:rPr>
          <w:rFonts w:ascii="Times New Roman" w:hAnsi="Times New Roman" w:cs="Times New Roman"/>
          <w:b/>
          <w:bCs/>
          <w:sz w:val="24"/>
          <w:szCs w:val="24"/>
        </w:rPr>
      </w:pPr>
      <w:r w:rsidRPr="00310303">
        <w:rPr>
          <w:rFonts w:ascii="Times New Roman" w:hAnsi="Times New Roman" w:cs="Times New Roman"/>
          <w:b/>
          <w:bCs/>
          <w:sz w:val="24"/>
          <w:szCs w:val="24"/>
        </w:rPr>
        <w:lastRenderedPageBreak/>
        <w:t>КОМПЛЕКТ ОЦЕНОЧНЫХ СРЕДСТВ ДЛЯ ПРОМЕЖУТОЧНОЙ АТТЕСТАЦИИ</w:t>
      </w:r>
    </w:p>
    <w:p w:rsidR="00310303" w:rsidRPr="00310303" w:rsidRDefault="00310303" w:rsidP="00310303">
      <w:pPr>
        <w:widowControl w:val="0"/>
        <w:tabs>
          <w:tab w:val="left" w:pos="1049"/>
        </w:tabs>
        <w:spacing w:after="0" w:line="240" w:lineRule="auto"/>
        <w:ind w:left="1552" w:right="511"/>
        <w:contextualSpacing/>
        <w:jc w:val="center"/>
        <w:outlineLvl w:val="0"/>
        <w:rPr>
          <w:rFonts w:ascii="Times New Roman" w:hAnsi="Times New Roman" w:cs="Times New Roman"/>
          <w:b/>
          <w:bCs/>
          <w:sz w:val="24"/>
          <w:szCs w:val="24"/>
        </w:rPr>
      </w:pPr>
      <w:r w:rsidRPr="00310303">
        <w:rPr>
          <w:rFonts w:ascii="Times New Roman" w:hAnsi="Times New Roman" w:cs="Times New Roman"/>
          <w:b/>
          <w:bCs/>
          <w:sz w:val="24"/>
          <w:szCs w:val="24"/>
        </w:rPr>
        <w:t>Примерные</w:t>
      </w:r>
      <w:r w:rsidRPr="00310303">
        <w:rPr>
          <w:rFonts w:ascii="Times New Roman" w:hAnsi="Times New Roman" w:cs="Times New Roman"/>
          <w:b/>
          <w:bCs/>
          <w:spacing w:val="-3"/>
          <w:sz w:val="24"/>
          <w:szCs w:val="24"/>
        </w:rPr>
        <w:t xml:space="preserve"> </w:t>
      </w:r>
      <w:r w:rsidRPr="00310303">
        <w:rPr>
          <w:rFonts w:ascii="Times New Roman" w:hAnsi="Times New Roman" w:cs="Times New Roman"/>
          <w:b/>
          <w:bCs/>
          <w:sz w:val="24"/>
          <w:szCs w:val="24"/>
        </w:rPr>
        <w:t>вопросы</w:t>
      </w:r>
      <w:r w:rsidRPr="00310303">
        <w:rPr>
          <w:rFonts w:ascii="Times New Roman" w:hAnsi="Times New Roman" w:cs="Times New Roman"/>
          <w:b/>
          <w:bCs/>
          <w:spacing w:val="-4"/>
          <w:sz w:val="24"/>
          <w:szCs w:val="24"/>
        </w:rPr>
        <w:t xml:space="preserve"> </w:t>
      </w:r>
      <w:r w:rsidRPr="00310303">
        <w:rPr>
          <w:rFonts w:ascii="Times New Roman" w:hAnsi="Times New Roman" w:cs="Times New Roman"/>
          <w:b/>
          <w:bCs/>
          <w:sz w:val="24"/>
          <w:szCs w:val="24"/>
        </w:rPr>
        <w:t>для</w:t>
      </w:r>
      <w:r w:rsidRPr="00310303">
        <w:rPr>
          <w:rFonts w:ascii="Times New Roman" w:hAnsi="Times New Roman" w:cs="Times New Roman"/>
          <w:b/>
          <w:bCs/>
          <w:spacing w:val="-1"/>
          <w:sz w:val="24"/>
          <w:szCs w:val="24"/>
        </w:rPr>
        <w:t xml:space="preserve"> </w:t>
      </w:r>
      <w:r w:rsidRPr="00310303">
        <w:rPr>
          <w:rFonts w:ascii="Times New Roman" w:hAnsi="Times New Roman" w:cs="Times New Roman"/>
          <w:b/>
          <w:bCs/>
          <w:sz w:val="24"/>
          <w:szCs w:val="24"/>
        </w:rPr>
        <w:t>подготовки</w:t>
      </w:r>
      <w:r w:rsidRPr="00310303">
        <w:rPr>
          <w:rFonts w:ascii="Times New Roman" w:hAnsi="Times New Roman" w:cs="Times New Roman"/>
          <w:b/>
          <w:bCs/>
          <w:spacing w:val="-3"/>
          <w:sz w:val="24"/>
          <w:szCs w:val="24"/>
        </w:rPr>
        <w:t xml:space="preserve"> </w:t>
      </w:r>
      <w:r w:rsidRPr="00310303">
        <w:rPr>
          <w:rFonts w:ascii="Times New Roman" w:hAnsi="Times New Roman" w:cs="Times New Roman"/>
          <w:b/>
          <w:bCs/>
          <w:sz w:val="24"/>
          <w:szCs w:val="24"/>
        </w:rPr>
        <w:t>к</w:t>
      </w:r>
      <w:r w:rsidRPr="00310303">
        <w:rPr>
          <w:rFonts w:ascii="Times New Roman" w:hAnsi="Times New Roman" w:cs="Times New Roman"/>
          <w:b/>
          <w:bCs/>
          <w:spacing w:val="-1"/>
          <w:sz w:val="24"/>
          <w:szCs w:val="24"/>
        </w:rPr>
        <w:t xml:space="preserve"> </w:t>
      </w:r>
      <w:r>
        <w:rPr>
          <w:rFonts w:ascii="Times New Roman" w:hAnsi="Times New Roman" w:cs="Times New Roman"/>
          <w:b/>
          <w:bCs/>
          <w:spacing w:val="-1"/>
          <w:sz w:val="24"/>
          <w:szCs w:val="24"/>
        </w:rPr>
        <w:t>экзамен</w:t>
      </w:r>
      <w:r w:rsidRPr="00310303">
        <w:rPr>
          <w:rFonts w:ascii="Times New Roman" w:hAnsi="Times New Roman" w:cs="Times New Roman"/>
          <w:b/>
          <w:bCs/>
          <w:sz w:val="24"/>
          <w:szCs w:val="24"/>
        </w:rPr>
        <w:t xml:space="preserve">у </w:t>
      </w:r>
    </w:p>
    <w:p w:rsidR="00310303" w:rsidRPr="00310303" w:rsidRDefault="00310303" w:rsidP="00310303">
      <w:pPr>
        <w:widowControl w:val="0"/>
        <w:tabs>
          <w:tab w:val="left" w:pos="1049"/>
        </w:tabs>
        <w:spacing w:after="0" w:line="240" w:lineRule="auto"/>
        <w:ind w:left="1552" w:right="511"/>
        <w:contextualSpacing/>
        <w:jc w:val="center"/>
        <w:outlineLvl w:val="0"/>
        <w:rPr>
          <w:rFonts w:ascii="Times New Roman" w:hAnsi="Times New Roman" w:cs="Times New Roman"/>
          <w:b/>
          <w:bCs/>
          <w:sz w:val="24"/>
          <w:szCs w:val="24"/>
        </w:rPr>
      </w:pPr>
    </w:p>
    <w:p w:rsidR="00310303" w:rsidRPr="00310303" w:rsidRDefault="00310303" w:rsidP="00310303">
      <w:pPr>
        <w:widowControl w:val="0"/>
        <w:spacing w:after="0" w:line="240" w:lineRule="auto"/>
        <w:ind w:left="534"/>
        <w:contextualSpacing/>
        <w:jc w:val="center"/>
        <w:outlineLvl w:val="1"/>
        <w:rPr>
          <w:rFonts w:ascii="Times New Roman" w:hAnsi="Times New Roman" w:cs="Times New Roman"/>
          <w:b/>
          <w:bCs/>
          <w:i/>
          <w:iCs/>
          <w:sz w:val="24"/>
          <w:szCs w:val="24"/>
        </w:rPr>
      </w:pPr>
      <w:r w:rsidRPr="00310303">
        <w:rPr>
          <w:rFonts w:ascii="Times New Roman" w:hAnsi="Times New Roman" w:cs="Times New Roman"/>
          <w:b/>
          <w:bCs/>
          <w:i/>
          <w:iCs/>
          <w:sz w:val="24"/>
          <w:szCs w:val="24"/>
        </w:rPr>
        <w:t>Контролируемые</w:t>
      </w:r>
      <w:r w:rsidRPr="00310303">
        <w:rPr>
          <w:rFonts w:ascii="Times New Roman" w:hAnsi="Times New Roman" w:cs="Times New Roman"/>
          <w:b/>
          <w:bCs/>
          <w:i/>
          <w:iCs/>
          <w:spacing w:val="-3"/>
          <w:sz w:val="24"/>
          <w:szCs w:val="24"/>
        </w:rPr>
        <w:t xml:space="preserve"> </w:t>
      </w:r>
      <w:r w:rsidRPr="00310303">
        <w:rPr>
          <w:rFonts w:ascii="Times New Roman" w:hAnsi="Times New Roman" w:cs="Times New Roman"/>
          <w:b/>
          <w:bCs/>
          <w:i/>
          <w:iCs/>
          <w:sz w:val="24"/>
          <w:szCs w:val="24"/>
        </w:rPr>
        <w:t>компетенции</w:t>
      </w:r>
      <w:r w:rsidRPr="00310303">
        <w:rPr>
          <w:rFonts w:ascii="Times New Roman" w:hAnsi="Times New Roman" w:cs="Times New Roman"/>
          <w:b/>
          <w:bCs/>
          <w:i/>
          <w:iCs/>
          <w:spacing w:val="2"/>
          <w:sz w:val="24"/>
          <w:szCs w:val="24"/>
        </w:rPr>
        <w:t xml:space="preserve"> </w:t>
      </w:r>
      <w:r w:rsidRPr="00310303">
        <w:rPr>
          <w:rFonts w:ascii="Times New Roman" w:hAnsi="Times New Roman" w:cs="Times New Roman"/>
          <w:b/>
          <w:bCs/>
          <w:i/>
          <w:iCs/>
          <w:sz w:val="24"/>
          <w:szCs w:val="24"/>
        </w:rPr>
        <w:t>–</w:t>
      </w:r>
      <w:r w:rsidRPr="00310303">
        <w:rPr>
          <w:rFonts w:ascii="Times New Roman" w:hAnsi="Times New Roman" w:cs="Times New Roman"/>
          <w:b/>
          <w:bCs/>
          <w:i/>
          <w:iCs/>
          <w:spacing w:val="-1"/>
          <w:sz w:val="24"/>
          <w:szCs w:val="24"/>
        </w:rPr>
        <w:t xml:space="preserve"> </w:t>
      </w:r>
      <w:r w:rsidRPr="00310303">
        <w:rPr>
          <w:rFonts w:ascii="Times New Roman" w:hAnsi="Times New Roman" w:cs="Times New Roman"/>
          <w:b/>
          <w:bCs/>
          <w:i/>
          <w:iCs/>
          <w:sz w:val="24"/>
          <w:szCs w:val="24"/>
        </w:rPr>
        <w:t>ОК</w:t>
      </w:r>
      <w:r w:rsidRPr="00310303">
        <w:rPr>
          <w:rFonts w:ascii="Times New Roman" w:hAnsi="Times New Roman" w:cs="Times New Roman"/>
          <w:b/>
          <w:bCs/>
          <w:i/>
          <w:iCs/>
          <w:spacing w:val="-1"/>
          <w:sz w:val="24"/>
          <w:szCs w:val="24"/>
        </w:rPr>
        <w:t xml:space="preserve"> </w:t>
      </w:r>
      <w:r w:rsidRPr="00310303">
        <w:rPr>
          <w:rFonts w:ascii="Times New Roman" w:hAnsi="Times New Roman" w:cs="Times New Roman"/>
          <w:b/>
          <w:bCs/>
          <w:i/>
          <w:iCs/>
          <w:sz w:val="24"/>
          <w:szCs w:val="24"/>
        </w:rPr>
        <w:t>03</w:t>
      </w:r>
    </w:p>
    <w:p w:rsidR="00310303" w:rsidRPr="00244CA6" w:rsidRDefault="00310303" w:rsidP="00310303"/>
    <w:tbl>
      <w:tblPr>
        <w:tblStyle w:val="a3"/>
        <w:tblW w:w="5000" w:type="pct"/>
        <w:tblLook w:val="04A0" w:firstRow="1" w:lastRow="0" w:firstColumn="1" w:lastColumn="0" w:noHBand="0" w:noVBand="1"/>
      </w:tblPr>
      <w:tblGrid>
        <w:gridCol w:w="824"/>
        <w:gridCol w:w="4808"/>
        <w:gridCol w:w="8928"/>
      </w:tblGrid>
      <w:tr w:rsidR="00310303" w:rsidRPr="00310303" w:rsidTr="00310303">
        <w:tc>
          <w:tcPr>
            <w:tcW w:w="283" w:type="pct"/>
          </w:tcPr>
          <w:p w:rsidR="00310303" w:rsidRPr="00310303" w:rsidRDefault="00310303" w:rsidP="00310303">
            <w:pPr>
              <w:spacing w:after="0" w:line="240" w:lineRule="auto"/>
              <w:contextualSpacing/>
              <w:rPr>
                <w:rFonts w:ascii="Times New Roman" w:hAnsi="Times New Roman" w:cs="Times New Roman"/>
                <w:b/>
                <w:sz w:val="20"/>
                <w:szCs w:val="20"/>
              </w:rPr>
            </w:pPr>
            <w:r w:rsidRPr="00310303">
              <w:rPr>
                <w:rFonts w:ascii="Times New Roman" w:hAnsi="Times New Roman" w:cs="Times New Roman"/>
                <w:b/>
                <w:sz w:val="20"/>
                <w:szCs w:val="20"/>
              </w:rPr>
              <w:t>№ п/п</w:t>
            </w:r>
          </w:p>
        </w:tc>
        <w:tc>
          <w:tcPr>
            <w:tcW w:w="1651" w:type="pct"/>
          </w:tcPr>
          <w:p w:rsidR="00310303" w:rsidRPr="00310303" w:rsidRDefault="00310303" w:rsidP="00310303">
            <w:pPr>
              <w:spacing w:after="0" w:line="240" w:lineRule="auto"/>
              <w:contextualSpacing/>
              <w:rPr>
                <w:rFonts w:ascii="Times New Roman" w:hAnsi="Times New Roman" w:cs="Times New Roman"/>
                <w:b/>
                <w:sz w:val="20"/>
                <w:szCs w:val="20"/>
              </w:rPr>
            </w:pPr>
            <w:r w:rsidRPr="00310303">
              <w:rPr>
                <w:rFonts w:ascii="Times New Roman" w:hAnsi="Times New Roman" w:cs="Times New Roman"/>
                <w:b/>
                <w:sz w:val="20"/>
                <w:szCs w:val="20"/>
              </w:rPr>
              <w:t>Задание</w:t>
            </w:r>
          </w:p>
        </w:tc>
        <w:tc>
          <w:tcPr>
            <w:tcW w:w="3066" w:type="pct"/>
          </w:tcPr>
          <w:p w:rsidR="00310303" w:rsidRPr="00310303" w:rsidRDefault="00310303" w:rsidP="00310303">
            <w:pPr>
              <w:spacing w:after="0" w:line="240" w:lineRule="auto"/>
              <w:contextualSpacing/>
              <w:rPr>
                <w:rFonts w:ascii="Times New Roman" w:hAnsi="Times New Roman" w:cs="Times New Roman"/>
                <w:b/>
                <w:sz w:val="20"/>
                <w:szCs w:val="20"/>
              </w:rPr>
            </w:pPr>
            <w:r w:rsidRPr="00310303">
              <w:rPr>
                <w:rFonts w:ascii="Times New Roman" w:hAnsi="Times New Roman" w:cs="Times New Roman"/>
                <w:b/>
                <w:sz w:val="20"/>
                <w:szCs w:val="20"/>
              </w:rPr>
              <w:t>Ключ к заданию / Эталонный ответ</w:t>
            </w:r>
          </w:p>
        </w:tc>
      </w:tr>
      <w:tr w:rsidR="00310303" w:rsidRPr="00310303" w:rsidTr="00310303">
        <w:tc>
          <w:tcPr>
            <w:tcW w:w="283" w:type="pct"/>
          </w:tcPr>
          <w:p w:rsidR="00310303" w:rsidRPr="00310303" w:rsidRDefault="00310303" w:rsidP="00E94244">
            <w:pPr>
              <w:numPr>
                <w:ilvl w:val="0"/>
                <w:numId w:val="29"/>
              </w:numPr>
              <w:spacing w:after="0" w:line="240" w:lineRule="auto"/>
              <w:contextualSpacing/>
              <w:jc w:val="center"/>
              <w:rPr>
                <w:rFonts w:ascii="Times New Roman" w:hAnsi="Times New Roman" w:cs="Times New Roman"/>
                <w:sz w:val="20"/>
                <w:szCs w:val="20"/>
              </w:rPr>
            </w:pPr>
          </w:p>
        </w:tc>
        <w:tc>
          <w:tcPr>
            <w:tcW w:w="1651" w:type="pct"/>
          </w:tcPr>
          <w:p w:rsidR="00310303" w:rsidRPr="00310303" w:rsidRDefault="00310303" w:rsidP="00310303">
            <w:pPr>
              <w:spacing w:after="0" w:line="240" w:lineRule="auto"/>
              <w:contextualSpacing/>
              <w:rPr>
                <w:rFonts w:ascii="Times New Roman" w:hAnsi="Times New Roman" w:cs="Times New Roman"/>
                <w:sz w:val="20"/>
                <w:szCs w:val="20"/>
              </w:rPr>
            </w:pPr>
            <w:r w:rsidRPr="00310303">
              <w:rPr>
                <w:rFonts w:ascii="Times New Roman" w:hAnsi="Times New Roman" w:cs="Times New Roman"/>
                <w:sz w:val="20"/>
                <w:szCs w:val="20"/>
              </w:rPr>
              <w:t>Что такое обезличенные металлические счета, их особенности? Основные параметры металлического счета. Чем определяется доходность металлического счета.</w:t>
            </w:r>
          </w:p>
        </w:tc>
        <w:tc>
          <w:tcPr>
            <w:tcW w:w="3066" w:type="pct"/>
          </w:tcPr>
          <w:p w:rsidR="00310303" w:rsidRPr="00310303" w:rsidRDefault="00310303" w:rsidP="00310303">
            <w:pPr>
              <w:spacing w:after="0" w:line="240" w:lineRule="auto"/>
              <w:contextualSpacing/>
              <w:rPr>
                <w:rFonts w:ascii="Times New Roman" w:hAnsi="Times New Roman" w:cs="Times New Roman"/>
                <w:sz w:val="20"/>
                <w:szCs w:val="20"/>
              </w:rPr>
            </w:pPr>
            <w:r w:rsidRPr="00310303">
              <w:rPr>
                <w:rFonts w:ascii="Times New Roman" w:hAnsi="Times New Roman" w:cs="Times New Roman"/>
                <w:sz w:val="20"/>
                <w:szCs w:val="20"/>
              </w:rPr>
              <w:t>Обезличенные металлические счета (ОМС) — это счета, открываемые банком для учета драгоценных металлов. Их доходность зависит от динамики цен на тот металл, в котором открыт счет. Открывать счета можно в четырех видах металлов: золото, серебро, платина и палладий. Обычно открытие счета и его обслуживание бесплатно.</w:t>
            </w:r>
          </w:p>
        </w:tc>
      </w:tr>
      <w:tr w:rsidR="00310303" w:rsidRPr="00310303" w:rsidTr="00310303">
        <w:tc>
          <w:tcPr>
            <w:tcW w:w="283" w:type="pct"/>
          </w:tcPr>
          <w:p w:rsidR="00310303" w:rsidRPr="00310303" w:rsidRDefault="00310303" w:rsidP="00E94244">
            <w:pPr>
              <w:numPr>
                <w:ilvl w:val="0"/>
                <w:numId w:val="29"/>
              </w:numPr>
              <w:spacing w:after="0" w:line="240" w:lineRule="auto"/>
              <w:contextualSpacing/>
              <w:jc w:val="center"/>
              <w:rPr>
                <w:rFonts w:ascii="Times New Roman" w:hAnsi="Times New Roman" w:cs="Times New Roman"/>
                <w:sz w:val="20"/>
                <w:szCs w:val="20"/>
              </w:rPr>
            </w:pPr>
          </w:p>
        </w:tc>
        <w:tc>
          <w:tcPr>
            <w:tcW w:w="1651" w:type="pct"/>
          </w:tcPr>
          <w:p w:rsidR="00310303" w:rsidRPr="00310303" w:rsidRDefault="00310303" w:rsidP="00310303">
            <w:pPr>
              <w:spacing w:after="0" w:line="240" w:lineRule="auto"/>
              <w:contextualSpacing/>
              <w:rPr>
                <w:rFonts w:ascii="Times New Roman" w:hAnsi="Times New Roman" w:cs="Times New Roman"/>
                <w:sz w:val="20"/>
                <w:szCs w:val="20"/>
              </w:rPr>
            </w:pPr>
            <w:r w:rsidRPr="00310303">
              <w:rPr>
                <w:rFonts w:ascii="Times New Roman" w:hAnsi="Times New Roman" w:cs="Times New Roman"/>
                <w:sz w:val="20"/>
                <w:szCs w:val="20"/>
              </w:rPr>
              <w:t>Домашняя бухгалтерия. Основные принципы составления личного финансового плана.</w:t>
            </w:r>
          </w:p>
        </w:tc>
        <w:tc>
          <w:tcPr>
            <w:tcW w:w="3066" w:type="pct"/>
          </w:tcPr>
          <w:p w:rsidR="00310303" w:rsidRPr="00310303" w:rsidRDefault="00310303" w:rsidP="00310303">
            <w:pPr>
              <w:spacing w:after="0" w:line="240" w:lineRule="auto"/>
              <w:contextualSpacing/>
              <w:rPr>
                <w:rFonts w:ascii="Times New Roman" w:hAnsi="Times New Roman" w:cs="Times New Roman"/>
                <w:sz w:val="20"/>
                <w:szCs w:val="20"/>
              </w:rPr>
            </w:pPr>
            <w:r w:rsidRPr="00310303">
              <w:rPr>
                <w:rFonts w:ascii="Times New Roman" w:hAnsi="Times New Roman" w:cs="Times New Roman"/>
                <w:sz w:val="20"/>
                <w:szCs w:val="20"/>
              </w:rPr>
              <w:t>В «Домашней бухгалтерии» имеются такие возможности как учет расходов, доходов, денег отданных и взятых в долг, контроль возврата долгов, планирование расходов и доходов, учет средств на неограниченном количестве счетов.</w:t>
            </w:r>
          </w:p>
          <w:p w:rsidR="00310303" w:rsidRPr="00310303" w:rsidRDefault="00310303" w:rsidP="00310303">
            <w:pPr>
              <w:spacing w:after="0" w:line="240" w:lineRule="auto"/>
              <w:contextualSpacing/>
              <w:rPr>
                <w:rFonts w:ascii="Times New Roman" w:hAnsi="Times New Roman" w:cs="Times New Roman"/>
                <w:sz w:val="20"/>
                <w:szCs w:val="20"/>
              </w:rPr>
            </w:pPr>
            <w:r w:rsidRPr="00310303">
              <w:rPr>
                <w:rFonts w:ascii="Times New Roman" w:hAnsi="Times New Roman" w:cs="Times New Roman"/>
                <w:sz w:val="20"/>
                <w:szCs w:val="20"/>
              </w:rPr>
              <w:t>Для личного финансового планирования нужно составить цели, определить их приоритетность, составить список доходов и расходов, определить, сколько свободных денег остаётся и где, и как их хранить. Личный финансовый план можно составлять как удобно, хоть в тетради, главное — его придерживаться.</w:t>
            </w:r>
          </w:p>
        </w:tc>
      </w:tr>
      <w:tr w:rsidR="00310303" w:rsidRPr="00310303" w:rsidTr="00310303">
        <w:tc>
          <w:tcPr>
            <w:tcW w:w="283" w:type="pct"/>
          </w:tcPr>
          <w:p w:rsidR="00310303" w:rsidRPr="00310303" w:rsidRDefault="00310303" w:rsidP="00E94244">
            <w:pPr>
              <w:numPr>
                <w:ilvl w:val="0"/>
                <w:numId w:val="29"/>
              </w:numPr>
              <w:spacing w:after="0" w:line="240" w:lineRule="auto"/>
              <w:contextualSpacing/>
              <w:jc w:val="center"/>
              <w:rPr>
                <w:rFonts w:ascii="Times New Roman" w:hAnsi="Times New Roman" w:cs="Times New Roman"/>
                <w:sz w:val="20"/>
                <w:szCs w:val="20"/>
              </w:rPr>
            </w:pPr>
          </w:p>
        </w:tc>
        <w:tc>
          <w:tcPr>
            <w:tcW w:w="1651" w:type="pct"/>
          </w:tcPr>
          <w:p w:rsidR="00310303" w:rsidRPr="00310303" w:rsidRDefault="00310303" w:rsidP="00310303">
            <w:pPr>
              <w:spacing w:after="0" w:line="240" w:lineRule="auto"/>
              <w:contextualSpacing/>
              <w:rPr>
                <w:rFonts w:ascii="Times New Roman" w:hAnsi="Times New Roman" w:cs="Times New Roman"/>
                <w:sz w:val="20"/>
                <w:szCs w:val="20"/>
              </w:rPr>
            </w:pPr>
            <w:r w:rsidRPr="00310303">
              <w:rPr>
                <w:rFonts w:ascii="Times New Roman" w:hAnsi="Times New Roman" w:cs="Times New Roman"/>
                <w:sz w:val="20"/>
                <w:szCs w:val="20"/>
              </w:rPr>
              <w:t>Накопления и инфляция. Что такое депозит и какова его суть.</w:t>
            </w:r>
          </w:p>
        </w:tc>
        <w:tc>
          <w:tcPr>
            <w:tcW w:w="3066" w:type="pct"/>
          </w:tcPr>
          <w:p w:rsidR="00310303" w:rsidRPr="00310303" w:rsidRDefault="00310303" w:rsidP="00310303">
            <w:pPr>
              <w:spacing w:after="0" w:line="240" w:lineRule="auto"/>
              <w:contextualSpacing/>
              <w:rPr>
                <w:rFonts w:ascii="Times New Roman" w:hAnsi="Times New Roman" w:cs="Times New Roman"/>
                <w:sz w:val="20"/>
                <w:szCs w:val="20"/>
              </w:rPr>
            </w:pPr>
            <w:r w:rsidRPr="00310303">
              <w:rPr>
                <w:rFonts w:ascii="Times New Roman" w:hAnsi="Times New Roman" w:cs="Times New Roman"/>
                <w:sz w:val="20"/>
                <w:szCs w:val="20"/>
              </w:rPr>
              <w:t>Инфляция — это рост цен на товары. Из-за него с каждым годом на одну и ту же сумму можно купить всё меньше товаров и услуг. То есть реальная стоимость денег со временем падает. Инфляция есть в каждой стране, и она постоянно меняется.</w:t>
            </w:r>
          </w:p>
          <w:p w:rsidR="00310303" w:rsidRPr="00310303" w:rsidRDefault="00310303" w:rsidP="00310303">
            <w:pPr>
              <w:spacing w:after="0" w:line="240" w:lineRule="auto"/>
              <w:contextualSpacing/>
              <w:rPr>
                <w:rFonts w:ascii="Times New Roman" w:hAnsi="Times New Roman" w:cs="Times New Roman"/>
                <w:sz w:val="20"/>
                <w:szCs w:val="20"/>
              </w:rPr>
            </w:pPr>
            <w:r w:rsidRPr="00310303">
              <w:rPr>
                <w:rFonts w:ascii="Times New Roman" w:hAnsi="Times New Roman" w:cs="Times New Roman"/>
                <w:sz w:val="20"/>
                <w:szCs w:val="20"/>
              </w:rPr>
              <w:t>Депозит – это передача физическим или юридическим лицом финансовых активов банку или депозитарию с целью их сохранения или получения прибыли. На депозит принимаются деньги в национальной и иностранной валюте, драгоценные металлы и камни, ценные бумаги, предметы искусства, украшения и другие материальные ценности.</w:t>
            </w:r>
          </w:p>
        </w:tc>
      </w:tr>
      <w:tr w:rsidR="00310303" w:rsidRPr="00310303" w:rsidTr="00310303">
        <w:tc>
          <w:tcPr>
            <w:tcW w:w="283" w:type="pct"/>
          </w:tcPr>
          <w:p w:rsidR="00310303" w:rsidRPr="00310303" w:rsidRDefault="00310303" w:rsidP="00E94244">
            <w:pPr>
              <w:numPr>
                <w:ilvl w:val="0"/>
                <w:numId w:val="29"/>
              </w:numPr>
              <w:spacing w:after="0" w:line="240" w:lineRule="auto"/>
              <w:contextualSpacing/>
              <w:jc w:val="center"/>
              <w:rPr>
                <w:rFonts w:ascii="Times New Roman" w:hAnsi="Times New Roman" w:cs="Times New Roman"/>
                <w:sz w:val="20"/>
                <w:szCs w:val="20"/>
              </w:rPr>
            </w:pPr>
          </w:p>
        </w:tc>
        <w:tc>
          <w:tcPr>
            <w:tcW w:w="1651" w:type="pct"/>
          </w:tcPr>
          <w:p w:rsidR="00310303" w:rsidRPr="00310303" w:rsidRDefault="00310303" w:rsidP="00310303">
            <w:pPr>
              <w:spacing w:after="0" w:line="240" w:lineRule="auto"/>
              <w:contextualSpacing/>
              <w:rPr>
                <w:rFonts w:ascii="Times New Roman" w:hAnsi="Times New Roman" w:cs="Times New Roman"/>
                <w:sz w:val="20"/>
                <w:szCs w:val="20"/>
              </w:rPr>
            </w:pPr>
            <w:r w:rsidRPr="00310303">
              <w:rPr>
                <w:rFonts w:ascii="Times New Roman" w:hAnsi="Times New Roman" w:cs="Times New Roman"/>
                <w:sz w:val="20"/>
                <w:szCs w:val="20"/>
              </w:rPr>
              <w:t>Что такое кредит. Основная характеристика кредита.</w:t>
            </w:r>
          </w:p>
        </w:tc>
        <w:tc>
          <w:tcPr>
            <w:tcW w:w="3066" w:type="pct"/>
          </w:tcPr>
          <w:p w:rsidR="00310303" w:rsidRPr="00310303" w:rsidRDefault="00310303" w:rsidP="00310303">
            <w:pPr>
              <w:spacing w:after="0" w:line="240" w:lineRule="auto"/>
              <w:contextualSpacing/>
              <w:rPr>
                <w:rFonts w:ascii="Times New Roman" w:hAnsi="Times New Roman" w:cs="Times New Roman"/>
                <w:sz w:val="20"/>
                <w:szCs w:val="20"/>
              </w:rPr>
            </w:pPr>
            <w:r w:rsidRPr="00310303">
              <w:rPr>
                <w:rFonts w:ascii="Times New Roman" w:hAnsi="Times New Roman" w:cs="Times New Roman"/>
                <w:sz w:val="20"/>
                <w:szCs w:val="20"/>
              </w:rPr>
              <w:t xml:space="preserve">Кредит — это финансовые обязательства двух сторон, одна из которых предоставляет наличные или другие ресурсы, а вторая обещает вернуть их согласно принципам срочности, платности и возвратности. </w:t>
            </w:r>
          </w:p>
          <w:p w:rsidR="00310303" w:rsidRPr="00310303" w:rsidRDefault="00310303" w:rsidP="00310303">
            <w:pPr>
              <w:spacing w:after="0" w:line="240" w:lineRule="auto"/>
              <w:contextualSpacing/>
              <w:rPr>
                <w:rFonts w:ascii="Times New Roman" w:hAnsi="Times New Roman" w:cs="Times New Roman"/>
                <w:sz w:val="20"/>
                <w:szCs w:val="20"/>
              </w:rPr>
            </w:pPr>
            <w:r w:rsidRPr="00310303">
              <w:rPr>
                <w:rFonts w:ascii="Times New Roman" w:hAnsi="Times New Roman" w:cs="Times New Roman"/>
                <w:sz w:val="20"/>
                <w:szCs w:val="20"/>
              </w:rPr>
              <w:t>К основным принципам кредита относят следующие.</w:t>
            </w:r>
          </w:p>
          <w:p w:rsidR="00310303" w:rsidRPr="00310303" w:rsidRDefault="00310303" w:rsidP="00310303">
            <w:pPr>
              <w:spacing w:after="0" w:line="240" w:lineRule="auto"/>
              <w:contextualSpacing/>
              <w:rPr>
                <w:rFonts w:ascii="Times New Roman" w:hAnsi="Times New Roman" w:cs="Times New Roman"/>
                <w:sz w:val="20"/>
                <w:szCs w:val="20"/>
              </w:rPr>
            </w:pPr>
            <w:r w:rsidRPr="00310303">
              <w:rPr>
                <w:rFonts w:ascii="Times New Roman" w:hAnsi="Times New Roman" w:cs="Times New Roman"/>
                <w:sz w:val="20"/>
                <w:szCs w:val="20"/>
              </w:rPr>
              <w:t>Возвратность - это означает, что полученные заемные средства должны быть возвращены кредитору в полном объеме.</w:t>
            </w:r>
          </w:p>
          <w:p w:rsidR="00310303" w:rsidRPr="00310303" w:rsidRDefault="00310303" w:rsidP="00310303">
            <w:pPr>
              <w:spacing w:after="0" w:line="240" w:lineRule="auto"/>
              <w:contextualSpacing/>
              <w:rPr>
                <w:rFonts w:ascii="Times New Roman" w:hAnsi="Times New Roman" w:cs="Times New Roman"/>
                <w:sz w:val="20"/>
                <w:szCs w:val="20"/>
              </w:rPr>
            </w:pPr>
            <w:r w:rsidRPr="00310303">
              <w:rPr>
                <w:rFonts w:ascii="Times New Roman" w:hAnsi="Times New Roman" w:cs="Times New Roman"/>
                <w:sz w:val="20"/>
                <w:szCs w:val="20"/>
              </w:rPr>
              <w:t>Срочность.</w:t>
            </w:r>
          </w:p>
          <w:p w:rsidR="00310303" w:rsidRPr="00310303" w:rsidRDefault="00310303" w:rsidP="00310303">
            <w:pPr>
              <w:spacing w:after="0" w:line="240" w:lineRule="auto"/>
              <w:contextualSpacing/>
              <w:rPr>
                <w:rFonts w:ascii="Times New Roman" w:hAnsi="Times New Roman" w:cs="Times New Roman"/>
                <w:sz w:val="20"/>
                <w:szCs w:val="20"/>
              </w:rPr>
            </w:pPr>
            <w:r w:rsidRPr="00310303">
              <w:rPr>
                <w:rFonts w:ascii="Times New Roman" w:hAnsi="Times New Roman" w:cs="Times New Roman"/>
                <w:sz w:val="20"/>
                <w:szCs w:val="20"/>
              </w:rPr>
              <w:t>Платность.</w:t>
            </w:r>
          </w:p>
          <w:p w:rsidR="00310303" w:rsidRPr="00310303" w:rsidRDefault="00310303" w:rsidP="00310303">
            <w:pPr>
              <w:spacing w:after="0" w:line="240" w:lineRule="auto"/>
              <w:contextualSpacing/>
              <w:rPr>
                <w:rFonts w:ascii="Times New Roman" w:hAnsi="Times New Roman" w:cs="Times New Roman"/>
                <w:sz w:val="20"/>
                <w:szCs w:val="20"/>
              </w:rPr>
            </w:pPr>
            <w:r w:rsidRPr="00310303">
              <w:rPr>
                <w:rFonts w:ascii="Times New Roman" w:hAnsi="Times New Roman" w:cs="Times New Roman"/>
                <w:sz w:val="20"/>
                <w:szCs w:val="20"/>
              </w:rPr>
              <w:t>Обеспеченность.</w:t>
            </w:r>
          </w:p>
          <w:p w:rsidR="00310303" w:rsidRPr="00310303" w:rsidRDefault="00310303" w:rsidP="00310303">
            <w:pPr>
              <w:spacing w:after="0" w:line="240" w:lineRule="auto"/>
              <w:contextualSpacing/>
              <w:rPr>
                <w:rFonts w:ascii="Times New Roman" w:hAnsi="Times New Roman" w:cs="Times New Roman"/>
                <w:sz w:val="20"/>
                <w:szCs w:val="20"/>
              </w:rPr>
            </w:pPr>
            <w:r w:rsidRPr="00310303">
              <w:rPr>
                <w:rFonts w:ascii="Times New Roman" w:hAnsi="Times New Roman" w:cs="Times New Roman"/>
                <w:sz w:val="20"/>
                <w:szCs w:val="20"/>
              </w:rPr>
              <w:t>Целевой характер.</w:t>
            </w:r>
          </w:p>
          <w:p w:rsidR="00310303" w:rsidRPr="00310303" w:rsidRDefault="00310303" w:rsidP="00310303">
            <w:pPr>
              <w:spacing w:after="0" w:line="240" w:lineRule="auto"/>
              <w:contextualSpacing/>
              <w:rPr>
                <w:rFonts w:ascii="Times New Roman" w:hAnsi="Times New Roman" w:cs="Times New Roman"/>
                <w:sz w:val="20"/>
                <w:szCs w:val="20"/>
              </w:rPr>
            </w:pPr>
            <w:r w:rsidRPr="00310303">
              <w:rPr>
                <w:rFonts w:ascii="Times New Roman" w:hAnsi="Times New Roman" w:cs="Times New Roman"/>
                <w:sz w:val="20"/>
                <w:szCs w:val="20"/>
              </w:rPr>
              <w:t>Индивидуальный подход</w:t>
            </w:r>
          </w:p>
        </w:tc>
      </w:tr>
      <w:tr w:rsidR="00310303" w:rsidRPr="00310303" w:rsidTr="00310303">
        <w:tc>
          <w:tcPr>
            <w:tcW w:w="283" w:type="pct"/>
          </w:tcPr>
          <w:p w:rsidR="00310303" w:rsidRPr="00310303" w:rsidRDefault="00310303" w:rsidP="00E94244">
            <w:pPr>
              <w:numPr>
                <w:ilvl w:val="0"/>
                <w:numId w:val="29"/>
              </w:numPr>
              <w:spacing w:after="0" w:line="240" w:lineRule="auto"/>
              <w:contextualSpacing/>
              <w:jc w:val="center"/>
              <w:rPr>
                <w:rFonts w:ascii="Times New Roman" w:hAnsi="Times New Roman" w:cs="Times New Roman"/>
                <w:sz w:val="20"/>
                <w:szCs w:val="20"/>
              </w:rPr>
            </w:pPr>
          </w:p>
        </w:tc>
        <w:tc>
          <w:tcPr>
            <w:tcW w:w="1651" w:type="pct"/>
          </w:tcPr>
          <w:p w:rsidR="00310303" w:rsidRPr="00310303" w:rsidRDefault="00310303" w:rsidP="00310303">
            <w:pPr>
              <w:spacing w:after="0" w:line="240" w:lineRule="auto"/>
              <w:contextualSpacing/>
              <w:rPr>
                <w:rFonts w:ascii="Times New Roman" w:hAnsi="Times New Roman" w:cs="Times New Roman"/>
                <w:sz w:val="20"/>
                <w:szCs w:val="20"/>
              </w:rPr>
            </w:pPr>
            <w:r w:rsidRPr="00310303">
              <w:rPr>
                <w:rFonts w:ascii="Times New Roman" w:hAnsi="Times New Roman" w:cs="Times New Roman"/>
                <w:sz w:val="20"/>
                <w:szCs w:val="20"/>
              </w:rPr>
              <w:t>Что такое страхование. Виды страхования. Страховая система РФ.</w:t>
            </w:r>
          </w:p>
        </w:tc>
        <w:tc>
          <w:tcPr>
            <w:tcW w:w="3066" w:type="pct"/>
          </w:tcPr>
          <w:p w:rsidR="00310303" w:rsidRPr="00310303" w:rsidRDefault="00310303" w:rsidP="00310303">
            <w:pPr>
              <w:spacing w:after="0" w:line="240" w:lineRule="auto"/>
              <w:contextualSpacing/>
              <w:rPr>
                <w:rFonts w:ascii="Times New Roman" w:hAnsi="Times New Roman" w:cs="Times New Roman"/>
                <w:sz w:val="20"/>
                <w:szCs w:val="20"/>
              </w:rPr>
            </w:pPr>
            <w:r w:rsidRPr="00310303">
              <w:rPr>
                <w:rFonts w:ascii="Times New Roman" w:hAnsi="Times New Roman" w:cs="Times New Roman"/>
                <w:sz w:val="20"/>
                <w:szCs w:val="20"/>
              </w:rPr>
              <w:t>Страхование представляет собой отношения по защите имущественных интересов физических и юридических лиц при наступлении определенных событий (страховых случаев) за счет денежных фондов, формируемых из уплачиваемых ими страховых взносов (страховых премий).</w:t>
            </w:r>
          </w:p>
          <w:p w:rsidR="00310303" w:rsidRPr="00310303" w:rsidRDefault="00310303" w:rsidP="00310303">
            <w:pPr>
              <w:spacing w:after="0" w:line="240" w:lineRule="auto"/>
              <w:contextualSpacing/>
              <w:rPr>
                <w:rFonts w:ascii="Times New Roman" w:hAnsi="Times New Roman" w:cs="Times New Roman"/>
                <w:sz w:val="20"/>
                <w:szCs w:val="20"/>
              </w:rPr>
            </w:pPr>
            <w:r w:rsidRPr="00310303">
              <w:rPr>
                <w:rFonts w:ascii="Times New Roman" w:hAnsi="Times New Roman" w:cs="Times New Roman"/>
                <w:sz w:val="20"/>
                <w:szCs w:val="20"/>
              </w:rPr>
              <w:t>Виды страхования:</w:t>
            </w:r>
          </w:p>
          <w:p w:rsidR="00310303" w:rsidRPr="00310303" w:rsidRDefault="00310303" w:rsidP="00310303">
            <w:pPr>
              <w:spacing w:after="0" w:line="240" w:lineRule="auto"/>
              <w:contextualSpacing/>
              <w:rPr>
                <w:rFonts w:ascii="Times New Roman" w:hAnsi="Times New Roman" w:cs="Times New Roman"/>
                <w:sz w:val="20"/>
                <w:szCs w:val="20"/>
              </w:rPr>
            </w:pPr>
            <w:r w:rsidRPr="00310303">
              <w:rPr>
                <w:rFonts w:ascii="Times New Roman" w:hAnsi="Times New Roman" w:cs="Times New Roman"/>
                <w:sz w:val="20"/>
                <w:szCs w:val="20"/>
              </w:rPr>
              <w:t>Страхование от несчастных случаев и болезней</w:t>
            </w:r>
          </w:p>
          <w:p w:rsidR="00310303" w:rsidRPr="00310303" w:rsidRDefault="00310303" w:rsidP="00310303">
            <w:pPr>
              <w:spacing w:after="0" w:line="240" w:lineRule="auto"/>
              <w:contextualSpacing/>
              <w:rPr>
                <w:rFonts w:ascii="Times New Roman" w:hAnsi="Times New Roman" w:cs="Times New Roman"/>
                <w:sz w:val="20"/>
                <w:szCs w:val="20"/>
              </w:rPr>
            </w:pPr>
            <w:r w:rsidRPr="00310303">
              <w:rPr>
                <w:rFonts w:ascii="Times New Roman" w:hAnsi="Times New Roman" w:cs="Times New Roman"/>
                <w:sz w:val="20"/>
                <w:szCs w:val="20"/>
              </w:rPr>
              <w:t>Медицинское страхование</w:t>
            </w:r>
          </w:p>
          <w:p w:rsidR="00310303" w:rsidRPr="00310303" w:rsidRDefault="00310303" w:rsidP="00310303">
            <w:pPr>
              <w:spacing w:after="0" w:line="240" w:lineRule="auto"/>
              <w:contextualSpacing/>
              <w:rPr>
                <w:rFonts w:ascii="Times New Roman" w:hAnsi="Times New Roman" w:cs="Times New Roman"/>
                <w:sz w:val="20"/>
                <w:szCs w:val="20"/>
              </w:rPr>
            </w:pPr>
            <w:r w:rsidRPr="00310303">
              <w:rPr>
                <w:rFonts w:ascii="Times New Roman" w:hAnsi="Times New Roman" w:cs="Times New Roman"/>
                <w:sz w:val="20"/>
                <w:szCs w:val="20"/>
              </w:rPr>
              <w:t>Страхование средств наземного транспорта (за исключением средств железнодорожного транспорта)</w:t>
            </w:r>
          </w:p>
          <w:p w:rsidR="00310303" w:rsidRPr="00310303" w:rsidRDefault="00310303" w:rsidP="00310303">
            <w:pPr>
              <w:spacing w:after="0" w:line="240" w:lineRule="auto"/>
              <w:contextualSpacing/>
              <w:rPr>
                <w:rFonts w:ascii="Times New Roman" w:hAnsi="Times New Roman" w:cs="Times New Roman"/>
                <w:sz w:val="20"/>
                <w:szCs w:val="20"/>
              </w:rPr>
            </w:pPr>
            <w:r w:rsidRPr="00310303">
              <w:rPr>
                <w:rFonts w:ascii="Times New Roman" w:hAnsi="Times New Roman" w:cs="Times New Roman"/>
                <w:sz w:val="20"/>
                <w:szCs w:val="20"/>
              </w:rPr>
              <w:t>Страхование средств железнодорожного транспорта</w:t>
            </w:r>
          </w:p>
          <w:p w:rsidR="00310303" w:rsidRPr="00310303" w:rsidRDefault="00310303" w:rsidP="00310303">
            <w:pPr>
              <w:spacing w:after="0" w:line="240" w:lineRule="auto"/>
              <w:contextualSpacing/>
              <w:rPr>
                <w:rFonts w:ascii="Times New Roman" w:hAnsi="Times New Roman" w:cs="Times New Roman"/>
                <w:sz w:val="20"/>
                <w:szCs w:val="20"/>
              </w:rPr>
            </w:pPr>
            <w:r w:rsidRPr="00310303">
              <w:rPr>
                <w:rFonts w:ascii="Times New Roman" w:hAnsi="Times New Roman" w:cs="Times New Roman"/>
                <w:sz w:val="20"/>
                <w:szCs w:val="20"/>
              </w:rPr>
              <w:t>Страхование средств воздушного транспорта</w:t>
            </w:r>
          </w:p>
          <w:p w:rsidR="00310303" w:rsidRPr="00310303" w:rsidRDefault="00310303" w:rsidP="00310303">
            <w:pPr>
              <w:spacing w:after="0" w:line="240" w:lineRule="auto"/>
              <w:contextualSpacing/>
              <w:rPr>
                <w:rFonts w:ascii="Times New Roman" w:hAnsi="Times New Roman" w:cs="Times New Roman"/>
                <w:sz w:val="20"/>
                <w:szCs w:val="20"/>
              </w:rPr>
            </w:pPr>
            <w:r w:rsidRPr="00310303">
              <w:rPr>
                <w:rFonts w:ascii="Times New Roman" w:hAnsi="Times New Roman" w:cs="Times New Roman"/>
                <w:sz w:val="20"/>
                <w:szCs w:val="20"/>
              </w:rPr>
              <w:t>Страхование средств водного транспорта</w:t>
            </w:r>
          </w:p>
          <w:p w:rsidR="00310303" w:rsidRPr="00310303" w:rsidRDefault="00310303" w:rsidP="00310303">
            <w:pPr>
              <w:spacing w:after="0" w:line="240" w:lineRule="auto"/>
              <w:contextualSpacing/>
              <w:rPr>
                <w:rFonts w:ascii="Times New Roman" w:hAnsi="Times New Roman" w:cs="Times New Roman"/>
                <w:sz w:val="20"/>
                <w:szCs w:val="20"/>
              </w:rPr>
            </w:pPr>
            <w:r w:rsidRPr="00310303">
              <w:rPr>
                <w:rFonts w:ascii="Times New Roman" w:hAnsi="Times New Roman" w:cs="Times New Roman"/>
                <w:sz w:val="20"/>
                <w:szCs w:val="20"/>
              </w:rPr>
              <w:t>Система страхования в Российской Федерации регулируется общим гражданским правом (ГК РФ), специальным законодательством по страховому делу (Закон «Об организации страхового дела в Российской Федерации») и другими нормативными актами.</w:t>
            </w:r>
          </w:p>
          <w:p w:rsidR="00310303" w:rsidRPr="00310303" w:rsidRDefault="00310303" w:rsidP="00310303">
            <w:pPr>
              <w:spacing w:after="0" w:line="240" w:lineRule="auto"/>
              <w:contextualSpacing/>
              <w:rPr>
                <w:rFonts w:ascii="Times New Roman" w:hAnsi="Times New Roman" w:cs="Times New Roman"/>
                <w:sz w:val="20"/>
                <w:szCs w:val="20"/>
              </w:rPr>
            </w:pPr>
            <w:r w:rsidRPr="00310303">
              <w:rPr>
                <w:rFonts w:ascii="Times New Roman" w:hAnsi="Times New Roman" w:cs="Times New Roman"/>
                <w:sz w:val="20"/>
                <w:szCs w:val="20"/>
              </w:rPr>
              <w:t>Участники страхового процесса:</w:t>
            </w:r>
          </w:p>
          <w:p w:rsidR="00310303" w:rsidRPr="00310303" w:rsidRDefault="00310303" w:rsidP="00310303">
            <w:pPr>
              <w:spacing w:after="0" w:line="240" w:lineRule="auto"/>
              <w:contextualSpacing/>
              <w:rPr>
                <w:rFonts w:ascii="Times New Roman" w:hAnsi="Times New Roman" w:cs="Times New Roman"/>
                <w:sz w:val="20"/>
                <w:szCs w:val="20"/>
              </w:rPr>
            </w:pPr>
            <w:r w:rsidRPr="00310303">
              <w:rPr>
                <w:rFonts w:ascii="Times New Roman" w:hAnsi="Times New Roman" w:cs="Times New Roman"/>
                <w:sz w:val="20"/>
                <w:szCs w:val="20"/>
              </w:rPr>
              <w:t>1. Страховщик</w:t>
            </w:r>
          </w:p>
          <w:p w:rsidR="00310303" w:rsidRPr="00310303" w:rsidRDefault="00310303" w:rsidP="00310303">
            <w:pPr>
              <w:spacing w:after="0" w:line="240" w:lineRule="auto"/>
              <w:contextualSpacing/>
              <w:rPr>
                <w:rFonts w:ascii="Times New Roman" w:hAnsi="Times New Roman" w:cs="Times New Roman"/>
                <w:sz w:val="20"/>
                <w:szCs w:val="20"/>
              </w:rPr>
            </w:pPr>
            <w:r w:rsidRPr="00310303">
              <w:rPr>
                <w:rFonts w:ascii="Times New Roman" w:hAnsi="Times New Roman" w:cs="Times New Roman"/>
                <w:sz w:val="20"/>
                <w:szCs w:val="20"/>
              </w:rPr>
              <w:t xml:space="preserve">2. Страхователь </w:t>
            </w:r>
          </w:p>
          <w:p w:rsidR="00310303" w:rsidRPr="00310303" w:rsidRDefault="00310303" w:rsidP="00310303">
            <w:pPr>
              <w:spacing w:after="0" w:line="240" w:lineRule="auto"/>
              <w:contextualSpacing/>
              <w:rPr>
                <w:rFonts w:ascii="Times New Roman" w:hAnsi="Times New Roman" w:cs="Times New Roman"/>
                <w:sz w:val="20"/>
                <w:szCs w:val="20"/>
              </w:rPr>
            </w:pPr>
            <w:r w:rsidRPr="00310303">
              <w:rPr>
                <w:rFonts w:ascii="Times New Roman" w:hAnsi="Times New Roman" w:cs="Times New Roman"/>
                <w:sz w:val="20"/>
                <w:szCs w:val="20"/>
              </w:rPr>
              <w:t xml:space="preserve">3. Застрахованное лицо </w:t>
            </w:r>
          </w:p>
          <w:p w:rsidR="00310303" w:rsidRPr="00310303" w:rsidRDefault="00310303" w:rsidP="00310303">
            <w:pPr>
              <w:spacing w:after="0" w:line="240" w:lineRule="auto"/>
              <w:contextualSpacing/>
              <w:rPr>
                <w:rFonts w:ascii="Times New Roman" w:hAnsi="Times New Roman" w:cs="Times New Roman"/>
                <w:sz w:val="20"/>
                <w:szCs w:val="20"/>
              </w:rPr>
            </w:pPr>
            <w:r w:rsidRPr="00310303">
              <w:rPr>
                <w:rFonts w:ascii="Times New Roman" w:hAnsi="Times New Roman" w:cs="Times New Roman"/>
                <w:sz w:val="20"/>
                <w:szCs w:val="20"/>
              </w:rPr>
              <w:t xml:space="preserve">4. Выгодоприобретатель </w:t>
            </w:r>
          </w:p>
          <w:p w:rsidR="00310303" w:rsidRPr="00310303" w:rsidRDefault="00310303" w:rsidP="00310303">
            <w:pPr>
              <w:spacing w:after="0" w:line="240" w:lineRule="auto"/>
              <w:contextualSpacing/>
              <w:rPr>
                <w:rFonts w:ascii="Times New Roman" w:hAnsi="Times New Roman" w:cs="Times New Roman"/>
                <w:sz w:val="20"/>
                <w:szCs w:val="20"/>
              </w:rPr>
            </w:pPr>
            <w:r w:rsidRPr="00310303">
              <w:rPr>
                <w:rFonts w:ascii="Times New Roman" w:hAnsi="Times New Roman" w:cs="Times New Roman"/>
                <w:sz w:val="20"/>
                <w:szCs w:val="20"/>
              </w:rPr>
              <w:t>Субъектами страхового рынка кроме его участников являются страховые посредники: страховые агенты и страховые брокеры.</w:t>
            </w:r>
          </w:p>
        </w:tc>
      </w:tr>
      <w:tr w:rsidR="00310303" w:rsidRPr="00310303" w:rsidTr="00310303">
        <w:tc>
          <w:tcPr>
            <w:tcW w:w="283" w:type="pct"/>
          </w:tcPr>
          <w:p w:rsidR="00310303" w:rsidRPr="00310303" w:rsidRDefault="00310303" w:rsidP="00E94244">
            <w:pPr>
              <w:numPr>
                <w:ilvl w:val="0"/>
                <w:numId w:val="29"/>
              </w:numPr>
              <w:spacing w:after="0" w:line="240" w:lineRule="auto"/>
              <w:contextualSpacing/>
              <w:jc w:val="center"/>
              <w:rPr>
                <w:rFonts w:ascii="Times New Roman" w:hAnsi="Times New Roman" w:cs="Times New Roman"/>
                <w:sz w:val="20"/>
                <w:szCs w:val="20"/>
              </w:rPr>
            </w:pPr>
          </w:p>
        </w:tc>
        <w:tc>
          <w:tcPr>
            <w:tcW w:w="1651" w:type="pct"/>
          </w:tcPr>
          <w:p w:rsidR="00310303" w:rsidRPr="00310303" w:rsidRDefault="00310303" w:rsidP="00310303">
            <w:pPr>
              <w:spacing w:after="0" w:line="240" w:lineRule="auto"/>
              <w:contextualSpacing/>
              <w:rPr>
                <w:rFonts w:ascii="Times New Roman" w:hAnsi="Times New Roman" w:cs="Times New Roman"/>
                <w:sz w:val="20"/>
                <w:szCs w:val="20"/>
              </w:rPr>
            </w:pPr>
            <w:r w:rsidRPr="00310303">
              <w:rPr>
                <w:rFonts w:ascii="Times New Roman" w:hAnsi="Times New Roman" w:cs="Times New Roman"/>
                <w:sz w:val="20"/>
                <w:szCs w:val="20"/>
              </w:rPr>
              <w:t>Что такое инвестиции и стратегия инвестирования.</w:t>
            </w:r>
          </w:p>
        </w:tc>
        <w:tc>
          <w:tcPr>
            <w:tcW w:w="3066" w:type="pct"/>
          </w:tcPr>
          <w:p w:rsidR="00310303" w:rsidRPr="00310303" w:rsidRDefault="00310303" w:rsidP="00310303">
            <w:pPr>
              <w:spacing w:after="0" w:line="240" w:lineRule="auto"/>
              <w:contextualSpacing/>
              <w:rPr>
                <w:rFonts w:ascii="Times New Roman" w:hAnsi="Times New Roman" w:cs="Times New Roman"/>
                <w:sz w:val="20"/>
                <w:szCs w:val="20"/>
              </w:rPr>
            </w:pPr>
            <w:r w:rsidRPr="00310303">
              <w:rPr>
                <w:rFonts w:ascii="Times New Roman" w:hAnsi="Times New Roman" w:cs="Times New Roman"/>
                <w:sz w:val="20"/>
                <w:szCs w:val="20"/>
              </w:rPr>
              <w:t>Инвестиции — это вложение денежных средств для получения дохода или сохранения капитала. Большой энциклопедический словарь в редакции 2000 года определяет слово «инвестиции» как долгосрочные вложения капитала в отрасли экономики внутри страны и за границей.</w:t>
            </w:r>
          </w:p>
          <w:p w:rsidR="00310303" w:rsidRPr="00310303" w:rsidRDefault="00310303" w:rsidP="00310303">
            <w:pPr>
              <w:spacing w:after="0" w:line="240" w:lineRule="auto"/>
              <w:contextualSpacing/>
              <w:rPr>
                <w:rFonts w:ascii="Times New Roman" w:hAnsi="Times New Roman" w:cs="Times New Roman"/>
                <w:sz w:val="20"/>
                <w:szCs w:val="20"/>
              </w:rPr>
            </w:pPr>
            <w:r w:rsidRPr="00310303">
              <w:rPr>
                <w:rFonts w:ascii="Times New Roman" w:hAnsi="Times New Roman" w:cs="Times New Roman"/>
                <w:sz w:val="20"/>
                <w:szCs w:val="20"/>
              </w:rPr>
              <w:t>Зачем нужна инвестиционная стратегия</w:t>
            </w:r>
          </w:p>
          <w:p w:rsidR="00310303" w:rsidRPr="00310303" w:rsidRDefault="00310303" w:rsidP="00310303">
            <w:pPr>
              <w:spacing w:after="0" w:line="240" w:lineRule="auto"/>
              <w:contextualSpacing/>
              <w:rPr>
                <w:rFonts w:ascii="Times New Roman" w:hAnsi="Times New Roman" w:cs="Times New Roman"/>
                <w:sz w:val="20"/>
                <w:szCs w:val="20"/>
              </w:rPr>
            </w:pPr>
            <w:r w:rsidRPr="00310303">
              <w:rPr>
                <w:rFonts w:ascii="Times New Roman" w:hAnsi="Times New Roman" w:cs="Times New Roman"/>
                <w:sz w:val="20"/>
                <w:szCs w:val="20"/>
              </w:rPr>
              <w:t>Благодаря стратегии инвестор определяет для себя принципы, согласно которым он будет:</w:t>
            </w:r>
          </w:p>
          <w:p w:rsidR="00310303" w:rsidRPr="00310303" w:rsidRDefault="00310303" w:rsidP="00310303">
            <w:pPr>
              <w:spacing w:after="0" w:line="240" w:lineRule="auto"/>
              <w:contextualSpacing/>
              <w:rPr>
                <w:rFonts w:ascii="Times New Roman" w:hAnsi="Times New Roman" w:cs="Times New Roman"/>
                <w:sz w:val="20"/>
                <w:szCs w:val="20"/>
              </w:rPr>
            </w:pPr>
            <w:r w:rsidRPr="00310303">
              <w:rPr>
                <w:rFonts w:ascii="Times New Roman" w:hAnsi="Times New Roman" w:cs="Times New Roman"/>
                <w:sz w:val="20"/>
                <w:szCs w:val="20"/>
              </w:rPr>
              <w:t>• выбирать ценные бумаги для покупки;</w:t>
            </w:r>
          </w:p>
          <w:p w:rsidR="00310303" w:rsidRPr="00310303" w:rsidRDefault="00310303" w:rsidP="00310303">
            <w:pPr>
              <w:spacing w:after="0" w:line="240" w:lineRule="auto"/>
              <w:contextualSpacing/>
              <w:rPr>
                <w:rFonts w:ascii="Times New Roman" w:hAnsi="Times New Roman" w:cs="Times New Roman"/>
                <w:sz w:val="20"/>
                <w:szCs w:val="20"/>
              </w:rPr>
            </w:pPr>
            <w:r w:rsidRPr="00310303">
              <w:rPr>
                <w:rFonts w:ascii="Times New Roman" w:hAnsi="Times New Roman" w:cs="Times New Roman"/>
                <w:sz w:val="20"/>
                <w:szCs w:val="20"/>
              </w:rPr>
              <w:t>• находить моменты фиксации прибыли;</w:t>
            </w:r>
          </w:p>
          <w:p w:rsidR="00310303" w:rsidRPr="00310303" w:rsidRDefault="00310303" w:rsidP="00310303">
            <w:pPr>
              <w:spacing w:after="0" w:line="240" w:lineRule="auto"/>
              <w:contextualSpacing/>
              <w:rPr>
                <w:rFonts w:ascii="Times New Roman" w:hAnsi="Times New Roman" w:cs="Times New Roman"/>
                <w:sz w:val="20"/>
                <w:szCs w:val="20"/>
              </w:rPr>
            </w:pPr>
            <w:r w:rsidRPr="00310303">
              <w:rPr>
                <w:rFonts w:ascii="Times New Roman" w:hAnsi="Times New Roman" w:cs="Times New Roman"/>
                <w:sz w:val="20"/>
                <w:szCs w:val="20"/>
              </w:rPr>
              <w:t>• планировать порядок действий во время падения и роста цены актива;</w:t>
            </w:r>
          </w:p>
          <w:p w:rsidR="00310303" w:rsidRPr="00310303" w:rsidRDefault="00310303" w:rsidP="00310303">
            <w:pPr>
              <w:spacing w:after="0" w:line="240" w:lineRule="auto"/>
              <w:contextualSpacing/>
              <w:rPr>
                <w:rFonts w:ascii="Times New Roman" w:hAnsi="Times New Roman" w:cs="Times New Roman"/>
                <w:sz w:val="20"/>
                <w:szCs w:val="20"/>
              </w:rPr>
            </w:pPr>
            <w:r w:rsidRPr="00310303">
              <w:rPr>
                <w:rFonts w:ascii="Times New Roman" w:hAnsi="Times New Roman" w:cs="Times New Roman"/>
                <w:sz w:val="20"/>
                <w:szCs w:val="20"/>
              </w:rPr>
              <w:t>• диверсифицировать портфель;</w:t>
            </w:r>
          </w:p>
          <w:p w:rsidR="00310303" w:rsidRPr="00310303" w:rsidRDefault="00310303" w:rsidP="00310303">
            <w:pPr>
              <w:spacing w:after="0" w:line="240" w:lineRule="auto"/>
              <w:contextualSpacing/>
              <w:rPr>
                <w:rFonts w:ascii="Times New Roman" w:hAnsi="Times New Roman" w:cs="Times New Roman"/>
                <w:sz w:val="20"/>
                <w:szCs w:val="20"/>
              </w:rPr>
            </w:pPr>
            <w:r w:rsidRPr="00310303">
              <w:rPr>
                <w:rFonts w:ascii="Times New Roman" w:hAnsi="Times New Roman" w:cs="Times New Roman"/>
                <w:sz w:val="20"/>
                <w:szCs w:val="20"/>
              </w:rPr>
              <w:t>• прогнозировать вероятную прибыль и допустимые убытки;</w:t>
            </w:r>
          </w:p>
          <w:p w:rsidR="00310303" w:rsidRPr="00310303" w:rsidRDefault="00310303" w:rsidP="00310303">
            <w:pPr>
              <w:spacing w:after="0" w:line="240" w:lineRule="auto"/>
              <w:contextualSpacing/>
              <w:rPr>
                <w:rFonts w:ascii="Times New Roman" w:hAnsi="Times New Roman" w:cs="Times New Roman"/>
                <w:sz w:val="20"/>
                <w:szCs w:val="20"/>
              </w:rPr>
            </w:pPr>
            <w:r w:rsidRPr="00310303">
              <w:rPr>
                <w:rFonts w:ascii="Times New Roman" w:hAnsi="Times New Roman" w:cs="Times New Roman"/>
                <w:sz w:val="20"/>
                <w:szCs w:val="20"/>
              </w:rPr>
              <w:t>• достигать поставленной цели;</w:t>
            </w:r>
          </w:p>
          <w:p w:rsidR="00310303" w:rsidRPr="00310303" w:rsidRDefault="00310303" w:rsidP="00310303">
            <w:pPr>
              <w:spacing w:after="0" w:line="240" w:lineRule="auto"/>
              <w:contextualSpacing/>
              <w:rPr>
                <w:rFonts w:ascii="Times New Roman" w:hAnsi="Times New Roman" w:cs="Times New Roman"/>
                <w:sz w:val="20"/>
                <w:szCs w:val="20"/>
              </w:rPr>
            </w:pPr>
            <w:r w:rsidRPr="00310303">
              <w:rPr>
                <w:rFonts w:ascii="Times New Roman" w:hAnsi="Times New Roman" w:cs="Times New Roman"/>
                <w:sz w:val="20"/>
                <w:szCs w:val="20"/>
              </w:rPr>
              <w:t>• рационально управлять портфелем.</w:t>
            </w:r>
          </w:p>
          <w:p w:rsidR="00310303" w:rsidRPr="00310303" w:rsidRDefault="00310303" w:rsidP="00310303">
            <w:pPr>
              <w:spacing w:after="0" w:line="240" w:lineRule="auto"/>
              <w:contextualSpacing/>
              <w:rPr>
                <w:rFonts w:ascii="Times New Roman" w:hAnsi="Times New Roman" w:cs="Times New Roman"/>
                <w:sz w:val="20"/>
                <w:szCs w:val="20"/>
              </w:rPr>
            </w:pPr>
            <w:r w:rsidRPr="00310303">
              <w:rPr>
                <w:rFonts w:ascii="Times New Roman" w:hAnsi="Times New Roman" w:cs="Times New Roman"/>
                <w:sz w:val="20"/>
                <w:szCs w:val="20"/>
              </w:rPr>
              <w:t>Если следовать стратегии, проще воздержаться от эмоциональных сделок и критически воспринимать советы блогеров и аналитиков.</w:t>
            </w:r>
          </w:p>
        </w:tc>
      </w:tr>
      <w:tr w:rsidR="00310303" w:rsidRPr="00310303" w:rsidTr="00310303">
        <w:tc>
          <w:tcPr>
            <w:tcW w:w="283" w:type="pct"/>
          </w:tcPr>
          <w:p w:rsidR="00310303" w:rsidRPr="00310303" w:rsidRDefault="00310303" w:rsidP="00E94244">
            <w:pPr>
              <w:numPr>
                <w:ilvl w:val="0"/>
                <w:numId w:val="29"/>
              </w:numPr>
              <w:spacing w:after="0" w:line="240" w:lineRule="auto"/>
              <w:contextualSpacing/>
              <w:jc w:val="center"/>
              <w:rPr>
                <w:rFonts w:ascii="Times New Roman" w:hAnsi="Times New Roman" w:cs="Times New Roman"/>
                <w:sz w:val="20"/>
                <w:szCs w:val="20"/>
              </w:rPr>
            </w:pPr>
          </w:p>
        </w:tc>
        <w:tc>
          <w:tcPr>
            <w:tcW w:w="1651" w:type="pct"/>
          </w:tcPr>
          <w:p w:rsidR="00310303" w:rsidRPr="00310303" w:rsidRDefault="00310303" w:rsidP="00310303">
            <w:pPr>
              <w:spacing w:after="0" w:line="240" w:lineRule="auto"/>
              <w:contextualSpacing/>
              <w:rPr>
                <w:rFonts w:ascii="Times New Roman" w:hAnsi="Times New Roman" w:cs="Times New Roman"/>
                <w:sz w:val="20"/>
                <w:szCs w:val="20"/>
              </w:rPr>
            </w:pPr>
            <w:r w:rsidRPr="00310303">
              <w:rPr>
                <w:rFonts w:ascii="Times New Roman" w:hAnsi="Times New Roman" w:cs="Times New Roman"/>
                <w:sz w:val="20"/>
                <w:szCs w:val="20"/>
              </w:rPr>
              <w:t>Что такое пенсия. Пенсионная система РФ. Личная пенсионная система.</w:t>
            </w:r>
          </w:p>
        </w:tc>
        <w:tc>
          <w:tcPr>
            <w:tcW w:w="3066" w:type="pct"/>
          </w:tcPr>
          <w:p w:rsidR="00310303" w:rsidRPr="00310303" w:rsidRDefault="00310303" w:rsidP="00310303">
            <w:pPr>
              <w:spacing w:after="0" w:line="240" w:lineRule="auto"/>
              <w:contextualSpacing/>
              <w:rPr>
                <w:rFonts w:ascii="Times New Roman" w:hAnsi="Times New Roman" w:cs="Times New Roman"/>
                <w:sz w:val="20"/>
                <w:szCs w:val="20"/>
              </w:rPr>
            </w:pPr>
            <w:r w:rsidRPr="00310303">
              <w:rPr>
                <w:rFonts w:ascii="Times New Roman" w:hAnsi="Times New Roman" w:cs="Times New Roman"/>
                <w:sz w:val="20"/>
                <w:szCs w:val="20"/>
              </w:rPr>
              <w:t>Пенсия - наиболее распространенная форма социального обеспечения престарелых и нетрудоспособных граждан.</w:t>
            </w:r>
          </w:p>
          <w:p w:rsidR="00310303" w:rsidRPr="00310303" w:rsidRDefault="00310303" w:rsidP="00310303">
            <w:pPr>
              <w:spacing w:after="0" w:line="240" w:lineRule="auto"/>
              <w:contextualSpacing/>
              <w:rPr>
                <w:rFonts w:ascii="Times New Roman" w:hAnsi="Times New Roman" w:cs="Times New Roman"/>
                <w:sz w:val="20"/>
                <w:szCs w:val="20"/>
              </w:rPr>
            </w:pPr>
            <w:r w:rsidRPr="00310303">
              <w:rPr>
                <w:rFonts w:ascii="Times New Roman" w:hAnsi="Times New Roman" w:cs="Times New Roman"/>
                <w:sz w:val="20"/>
                <w:szCs w:val="20"/>
              </w:rPr>
              <w:lastRenderedPageBreak/>
              <w:t>В Российской Федерации работает пенсионная модель, основанная на принципе страхования. При такой модели пенсионные права граждан зависят не только от стажа работы, но и от размера зарплаты и пенсионных взносов.</w:t>
            </w:r>
          </w:p>
          <w:p w:rsidR="00310303" w:rsidRPr="00310303" w:rsidRDefault="00310303" w:rsidP="00310303">
            <w:pPr>
              <w:spacing w:after="0" w:line="240" w:lineRule="auto"/>
              <w:contextualSpacing/>
              <w:rPr>
                <w:rFonts w:ascii="Times New Roman" w:hAnsi="Times New Roman" w:cs="Times New Roman"/>
                <w:sz w:val="20"/>
                <w:szCs w:val="20"/>
              </w:rPr>
            </w:pPr>
            <w:r w:rsidRPr="00310303">
              <w:rPr>
                <w:rFonts w:ascii="Times New Roman" w:hAnsi="Times New Roman" w:cs="Times New Roman"/>
                <w:sz w:val="20"/>
                <w:szCs w:val="20"/>
              </w:rPr>
              <w:t>Пенсия - это регулярные денежные выплаты, предоставляемые гражданам при достижении определенного возраста, наступления инвалидности, в случае потери кормильца, а также за выслугу лет и особые заслуги перед государством.</w:t>
            </w:r>
          </w:p>
          <w:p w:rsidR="00310303" w:rsidRPr="00310303" w:rsidRDefault="00310303" w:rsidP="00310303">
            <w:pPr>
              <w:spacing w:after="0" w:line="240" w:lineRule="auto"/>
              <w:contextualSpacing/>
              <w:rPr>
                <w:rFonts w:ascii="Times New Roman" w:hAnsi="Times New Roman" w:cs="Times New Roman"/>
                <w:sz w:val="20"/>
                <w:szCs w:val="20"/>
              </w:rPr>
            </w:pPr>
            <w:r w:rsidRPr="00310303">
              <w:rPr>
                <w:rFonts w:ascii="Times New Roman" w:hAnsi="Times New Roman" w:cs="Times New Roman"/>
                <w:sz w:val="20"/>
                <w:szCs w:val="20"/>
              </w:rPr>
              <w:t>Пенсионная система РФ – совокупность юридических норм, государственных и частных структур, обеспечивающих периодические выплаты гражданам денежных средств при достижении пенсионного возраста, а также в случае инвалидности или утраты кормильца.</w:t>
            </w:r>
          </w:p>
        </w:tc>
      </w:tr>
      <w:tr w:rsidR="00310303" w:rsidRPr="00310303" w:rsidTr="00310303">
        <w:tc>
          <w:tcPr>
            <w:tcW w:w="283" w:type="pct"/>
          </w:tcPr>
          <w:p w:rsidR="00310303" w:rsidRPr="00310303" w:rsidRDefault="00310303" w:rsidP="00E94244">
            <w:pPr>
              <w:numPr>
                <w:ilvl w:val="0"/>
                <w:numId w:val="29"/>
              </w:numPr>
              <w:spacing w:after="0" w:line="240" w:lineRule="auto"/>
              <w:contextualSpacing/>
              <w:jc w:val="center"/>
              <w:rPr>
                <w:rFonts w:ascii="Times New Roman" w:hAnsi="Times New Roman" w:cs="Times New Roman"/>
                <w:sz w:val="20"/>
                <w:szCs w:val="20"/>
              </w:rPr>
            </w:pPr>
          </w:p>
        </w:tc>
        <w:tc>
          <w:tcPr>
            <w:tcW w:w="1651" w:type="pct"/>
          </w:tcPr>
          <w:p w:rsidR="00310303" w:rsidRPr="00310303" w:rsidRDefault="00310303" w:rsidP="00310303">
            <w:pPr>
              <w:spacing w:after="0" w:line="240" w:lineRule="auto"/>
              <w:contextualSpacing/>
              <w:rPr>
                <w:rFonts w:ascii="Times New Roman" w:hAnsi="Times New Roman" w:cs="Times New Roman"/>
                <w:sz w:val="20"/>
                <w:szCs w:val="20"/>
              </w:rPr>
            </w:pPr>
            <w:r w:rsidRPr="00310303">
              <w:rPr>
                <w:rFonts w:ascii="Times New Roman" w:hAnsi="Times New Roman" w:cs="Times New Roman"/>
                <w:sz w:val="20"/>
                <w:szCs w:val="20"/>
              </w:rPr>
              <w:t>Как использовать налоговые льготы и налоговые вычеты.</w:t>
            </w:r>
          </w:p>
        </w:tc>
        <w:tc>
          <w:tcPr>
            <w:tcW w:w="3066" w:type="pct"/>
          </w:tcPr>
          <w:p w:rsidR="00310303" w:rsidRPr="00310303" w:rsidRDefault="00310303" w:rsidP="00310303">
            <w:pPr>
              <w:spacing w:after="0" w:line="240" w:lineRule="auto"/>
              <w:contextualSpacing/>
              <w:rPr>
                <w:rFonts w:ascii="Times New Roman" w:hAnsi="Times New Roman" w:cs="Times New Roman"/>
                <w:sz w:val="20"/>
                <w:szCs w:val="20"/>
              </w:rPr>
            </w:pPr>
            <w:r w:rsidRPr="00310303">
              <w:rPr>
                <w:rFonts w:ascii="Times New Roman" w:hAnsi="Times New Roman" w:cs="Times New Roman"/>
                <w:sz w:val="20"/>
                <w:szCs w:val="20"/>
              </w:rPr>
              <w:t>Налоговая льгота — преимущество, предоставляемое государством либо местным самоуправлением определённой категории налогоплательщиков с целью снижения налогового бремени; один из элементов налоговой политики для решения социальных и экономических задач.</w:t>
            </w:r>
          </w:p>
          <w:p w:rsidR="00310303" w:rsidRPr="00310303" w:rsidRDefault="00310303" w:rsidP="00310303">
            <w:pPr>
              <w:spacing w:after="0" w:line="240" w:lineRule="auto"/>
              <w:contextualSpacing/>
              <w:rPr>
                <w:rFonts w:ascii="Times New Roman" w:hAnsi="Times New Roman" w:cs="Times New Roman"/>
                <w:sz w:val="20"/>
                <w:szCs w:val="20"/>
              </w:rPr>
            </w:pPr>
            <w:r w:rsidRPr="00310303">
              <w:rPr>
                <w:rFonts w:ascii="Times New Roman" w:hAnsi="Times New Roman" w:cs="Times New Roman"/>
                <w:sz w:val="20"/>
                <w:szCs w:val="20"/>
              </w:rPr>
              <w:t>Как можно использовать налоговый вычет?</w:t>
            </w:r>
          </w:p>
          <w:p w:rsidR="00310303" w:rsidRPr="00310303" w:rsidRDefault="00310303" w:rsidP="00310303">
            <w:pPr>
              <w:spacing w:after="0" w:line="240" w:lineRule="auto"/>
              <w:contextualSpacing/>
              <w:rPr>
                <w:rFonts w:ascii="Times New Roman" w:hAnsi="Times New Roman" w:cs="Times New Roman"/>
                <w:sz w:val="20"/>
                <w:szCs w:val="20"/>
              </w:rPr>
            </w:pPr>
            <w:r w:rsidRPr="00310303">
              <w:rPr>
                <w:rFonts w:ascii="Times New Roman" w:hAnsi="Times New Roman" w:cs="Times New Roman"/>
                <w:sz w:val="20"/>
                <w:szCs w:val="20"/>
              </w:rPr>
              <w:t>Существует пять основных налоговых вычетов, предоставляемых на социально значимые расходы, которые несет налогоплательщик в течение налогового периода: имущественный вычет, вычет на оплату образования, вычет на лечение и приобретение медикаментов, пенсионный вычет и вычет по расходам на благотворительность.</w:t>
            </w:r>
          </w:p>
        </w:tc>
      </w:tr>
      <w:tr w:rsidR="00310303" w:rsidRPr="00310303" w:rsidTr="00310303">
        <w:tc>
          <w:tcPr>
            <w:tcW w:w="283" w:type="pct"/>
          </w:tcPr>
          <w:p w:rsidR="00310303" w:rsidRPr="00310303" w:rsidRDefault="00310303" w:rsidP="00E94244">
            <w:pPr>
              <w:numPr>
                <w:ilvl w:val="0"/>
                <w:numId w:val="29"/>
              </w:numPr>
              <w:spacing w:after="0" w:line="240" w:lineRule="auto"/>
              <w:contextualSpacing/>
              <w:jc w:val="center"/>
              <w:rPr>
                <w:rFonts w:ascii="Times New Roman" w:hAnsi="Times New Roman" w:cs="Times New Roman"/>
                <w:sz w:val="20"/>
                <w:szCs w:val="20"/>
              </w:rPr>
            </w:pPr>
          </w:p>
        </w:tc>
        <w:tc>
          <w:tcPr>
            <w:tcW w:w="1651" w:type="pct"/>
          </w:tcPr>
          <w:p w:rsidR="00310303" w:rsidRPr="00310303" w:rsidRDefault="00310303" w:rsidP="00310303">
            <w:pPr>
              <w:spacing w:after="0" w:line="240" w:lineRule="auto"/>
              <w:contextualSpacing/>
              <w:rPr>
                <w:rFonts w:ascii="Times New Roman" w:hAnsi="Times New Roman" w:cs="Times New Roman"/>
                <w:sz w:val="20"/>
                <w:szCs w:val="20"/>
              </w:rPr>
            </w:pPr>
            <w:r w:rsidRPr="00310303">
              <w:rPr>
                <w:rFonts w:ascii="Times New Roman" w:hAnsi="Times New Roman" w:cs="Times New Roman"/>
                <w:sz w:val="20"/>
                <w:szCs w:val="20"/>
              </w:rPr>
              <w:t>Деньги. Сущность, виды, трансформация.</w:t>
            </w:r>
          </w:p>
        </w:tc>
        <w:tc>
          <w:tcPr>
            <w:tcW w:w="3066" w:type="pct"/>
          </w:tcPr>
          <w:p w:rsidR="00310303" w:rsidRPr="00310303" w:rsidRDefault="00310303" w:rsidP="00310303">
            <w:pPr>
              <w:spacing w:after="0" w:line="240" w:lineRule="auto"/>
              <w:contextualSpacing/>
              <w:rPr>
                <w:rFonts w:ascii="Times New Roman" w:hAnsi="Times New Roman" w:cs="Times New Roman"/>
                <w:sz w:val="20"/>
                <w:szCs w:val="20"/>
              </w:rPr>
            </w:pPr>
            <w:r w:rsidRPr="00310303">
              <w:rPr>
                <w:rFonts w:ascii="Times New Roman" w:hAnsi="Times New Roman" w:cs="Times New Roman"/>
                <w:sz w:val="20"/>
                <w:szCs w:val="20"/>
              </w:rPr>
              <w:t>Деньги — это эквивалент, который можно обменять на товары и услуги и который одновременно устанавливает их стоимость. Простыми словами деньги- это уникальный товар, служащий универсальным средством обмена при торговле другими товарами и являющийся мерилом стоимости всех товаров.</w:t>
            </w:r>
          </w:p>
          <w:p w:rsidR="00310303" w:rsidRPr="00310303" w:rsidRDefault="00310303" w:rsidP="00310303">
            <w:pPr>
              <w:spacing w:after="0" w:line="240" w:lineRule="auto"/>
              <w:contextualSpacing/>
              <w:rPr>
                <w:rFonts w:ascii="Times New Roman" w:hAnsi="Times New Roman" w:cs="Times New Roman"/>
                <w:sz w:val="20"/>
                <w:szCs w:val="20"/>
              </w:rPr>
            </w:pPr>
            <w:r w:rsidRPr="00310303">
              <w:rPr>
                <w:rFonts w:ascii="Times New Roman" w:hAnsi="Times New Roman" w:cs="Times New Roman"/>
                <w:sz w:val="20"/>
                <w:szCs w:val="20"/>
              </w:rPr>
              <w:t>До распространения капитализма в обороте были товарный и натуральный платежные капиталы.</w:t>
            </w:r>
          </w:p>
          <w:p w:rsidR="00310303" w:rsidRPr="00310303" w:rsidRDefault="00310303" w:rsidP="00310303">
            <w:pPr>
              <w:spacing w:after="0" w:line="240" w:lineRule="auto"/>
              <w:contextualSpacing/>
              <w:rPr>
                <w:rFonts w:ascii="Times New Roman" w:hAnsi="Times New Roman" w:cs="Times New Roman"/>
                <w:sz w:val="20"/>
                <w:szCs w:val="20"/>
              </w:rPr>
            </w:pPr>
            <w:r w:rsidRPr="00310303">
              <w:rPr>
                <w:rFonts w:ascii="Times New Roman" w:hAnsi="Times New Roman" w:cs="Times New Roman"/>
                <w:sz w:val="20"/>
                <w:szCs w:val="20"/>
              </w:rPr>
              <w:t>Видов денег тогда не существовало и были только золотые или серебряные монеты, которые назывались целковыми или червонцами. Выпуском таким монет мог заниматься любой человек, у которого были драгоценные металлы.</w:t>
            </w:r>
          </w:p>
          <w:p w:rsidR="00310303" w:rsidRPr="00310303" w:rsidRDefault="00310303" w:rsidP="00310303">
            <w:pPr>
              <w:spacing w:after="0" w:line="240" w:lineRule="auto"/>
              <w:contextualSpacing/>
              <w:rPr>
                <w:rFonts w:ascii="Times New Roman" w:hAnsi="Times New Roman" w:cs="Times New Roman"/>
                <w:sz w:val="20"/>
                <w:szCs w:val="20"/>
              </w:rPr>
            </w:pPr>
            <w:r w:rsidRPr="00310303">
              <w:rPr>
                <w:rFonts w:ascii="Times New Roman" w:hAnsi="Times New Roman" w:cs="Times New Roman"/>
                <w:sz w:val="20"/>
                <w:szCs w:val="20"/>
              </w:rPr>
              <w:t>Первые банкиры предложили хранить драгметаллы в хранилищах, а вместо них использовать векселя.</w:t>
            </w:r>
          </w:p>
          <w:p w:rsidR="00310303" w:rsidRPr="00310303" w:rsidRDefault="00310303" w:rsidP="00310303">
            <w:pPr>
              <w:spacing w:after="0" w:line="240" w:lineRule="auto"/>
              <w:contextualSpacing/>
              <w:rPr>
                <w:rFonts w:ascii="Times New Roman" w:hAnsi="Times New Roman" w:cs="Times New Roman"/>
                <w:sz w:val="20"/>
                <w:szCs w:val="20"/>
              </w:rPr>
            </w:pPr>
            <w:r w:rsidRPr="00310303">
              <w:rPr>
                <w:rFonts w:ascii="Times New Roman" w:hAnsi="Times New Roman" w:cs="Times New Roman"/>
                <w:sz w:val="20"/>
                <w:szCs w:val="20"/>
              </w:rPr>
              <w:t>Именно благодаря векселям в обиходе появились бумажные купюры.</w:t>
            </w:r>
          </w:p>
        </w:tc>
      </w:tr>
      <w:tr w:rsidR="00310303" w:rsidRPr="00310303" w:rsidTr="00310303">
        <w:tc>
          <w:tcPr>
            <w:tcW w:w="283" w:type="pct"/>
          </w:tcPr>
          <w:p w:rsidR="00310303" w:rsidRPr="00310303" w:rsidRDefault="00310303" w:rsidP="00E94244">
            <w:pPr>
              <w:numPr>
                <w:ilvl w:val="0"/>
                <w:numId w:val="29"/>
              </w:numPr>
              <w:spacing w:after="0" w:line="240" w:lineRule="auto"/>
              <w:contextualSpacing/>
              <w:jc w:val="center"/>
              <w:rPr>
                <w:rFonts w:ascii="Times New Roman" w:hAnsi="Times New Roman" w:cs="Times New Roman"/>
                <w:sz w:val="20"/>
                <w:szCs w:val="20"/>
              </w:rPr>
            </w:pPr>
          </w:p>
        </w:tc>
        <w:tc>
          <w:tcPr>
            <w:tcW w:w="1651" w:type="pct"/>
          </w:tcPr>
          <w:p w:rsidR="00310303" w:rsidRPr="00310303" w:rsidRDefault="00310303" w:rsidP="00310303">
            <w:pPr>
              <w:spacing w:after="0" w:line="240" w:lineRule="auto"/>
              <w:contextualSpacing/>
              <w:rPr>
                <w:rFonts w:ascii="Times New Roman" w:hAnsi="Times New Roman" w:cs="Times New Roman"/>
                <w:sz w:val="20"/>
                <w:szCs w:val="20"/>
              </w:rPr>
            </w:pPr>
            <w:r w:rsidRPr="00310303">
              <w:rPr>
                <w:rFonts w:ascii="Times New Roman" w:hAnsi="Times New Roman" w:cs="Times New Roman"/>
                <w:sz w:val="20"/>
                <w:szCs w:val="20"/>
              </w:rPr>
              <w:t>Классификация налогов Российской Федерации.</w:t>
            </w:r>
          </w:p>
        </w:tc>
        <w:tc>
          <w:tcPr>
            <w:tcW w:w="3066" w:type="pct"/>
          </w:tcPr>
          <w:p w:rsidR="00310303" w:rsidRPr="00310303" w:rsidRDefault="00310303" w:rsidP="00310303">
            <w:pPr>
              <w:spacing w:after="0" w:line="240" w:lineRule="auto"/>
              <w:contextualSpacing/>
              <w:rPr>
                <w:rFonts w:ascii="Times New Roman" w:hAnsi="Times New Roman" w:cs="Times New Roman"/>
                <w:sz w:val="20"/>
                <w:szCs w:val="20"/>
              </w:rPr>
            </w:pPr>
            <w:r w:rsidRPr="00310303">
              <w:rPr>
                <w:rFonts w:ascii="Times New Roman" w:hAnsi="Times New Roman" w:cs="Times New Roman"/>
                <w:sz w:val="20"/>
                <w:szCs w:val="20"/>
              </w:rPr>
              <w:t>В нашей стране существует три уровня налогов: федеральные, региональные и местные. Федеральные налоги являются основным источником формирования федерального бюджета. Региональные – направляются в бюджеты субъектов Российской Федерации. Местные налоги пополняют казну муниципальных образований.</w:t>
            </w:r>
          </w:p>
        </w:tc>
      </w:tr>
      <w:tr w:rsidR="00310303" w:rsidRPr="00310303" w:rsidTr="00310303">
        <w:tc>
          <w:tcPr>
            <w:tcW w:w="283" w:type="pct"/>
          </w:tcPr>
          <w:p w:rsidR="00310303" w:rsidRPr="00310303" w:rsidRDefault="00310303" w:rsidP="00E94244">
            <w:pPr>
              <w:numPr>
                <w:ilvl w:val="0"/>
                <w:numId w:val="29"/>
              </w:numPr>
              <w:spacing w:after="0" w:line="240" w:lineRule="auto"/>
              <w:contextualSpacing/>
              <w:jc w:val="center"/>
              <w:rPr>
                <w:rFonts w:ascii="Times New Roman" w:hAnsi="Times New Roman" w:cs="Times New Roman"/>
                <w:sz w:val="20"/>
                <w:szCs w:val="20"/>
              </w:rPr>
            </w:pPr>
          </w:p>
        </w:tc>
        <w:tc>
          <w:tcPr>
            <w:tcW w:w="1651" w:type="pct"/>
          </w:tcPr>
          <w:p w:rsidR="00310303" w:rsidRPr="00310303" w:rsidRDefault="00310303" w:rsidP="00310303">
            <w:pPr>
              <w:spacing w:after="0" w:line="240" w:lineRule="auto"/>
              <w:contextualSpacing/>
              <w:rPr>
                <w:rFonts w:ascii="Times New Roman" w:hAnsi="Times New Roman" w:cs="Times New Roman"/>
                <w:sz w:val="20"/>
                <w:szCs w:val="20"/>
              </w:rPr>
            </w:pPr>
            <w:r w:rsidRPr="00310303">
              <w:rPr>
                <w:rFonts w:ascii="Times New Roman" w:hAnsi="Times New Roman" w:cs="Times New Roman"/>
                <w:sz w:val="20"/>
                <w:szCs w:val="20"/>
              </w:rPr>
              <w:t>Семейный бюджет, принципы составления, основные статьи затрат. Риски и способы оптимизации.</w:t>
            </w:r>
          </w:p>
        </w:tc>
        <w:tc>
          <w:tcPr>
            <w:tcW w:w="3066" w:type="pct"/>
          </w:tcPr>
          <w:p w:rsidR="00310303" w:rsidRPr="00310303" w:rsidRDefault="00310303" w:rsidP="00310303">
            <w:pPr>
              <w:spacing w:after="0" w:line="240" w:lineRule="auto"/>
              <w:contextualSpacing/>
              <w:rPr>
                <w:rFonts w:ascii="Times New Roman" w:hAnsi="Times New Roman" w:cs="Times New Roman"/>
                <w:sz w:val="20"/>
                <w:szCs w:val="20"/>
              </w:rPr>
            </w:pPr>
            <w:r w:rsidRPr="00310303">
              <w:rPr>
                <w:rFonts w:ascii="Times New Roman" w:hAnsi="Times New Roman" w:cs="Times New Roman"/>
                <w:sz w:val="20"/>
                <w:szCs w:val="20"/>
              </w:rPr>
              <w:t>Семейный бюджет — это объём и структура фактических доходов и расходов в семье; характеристика уровня жизни.</w:t>
            </w:r>
          </w:p>
          <w:p w:rsidR="00310303" w:rsidRPr="00310303" w:rsidRDefault="00310303" w:rsidP="00310303">
            <w:pPr>
              <w:spacing w:after="0" w:line="240" w:lineRule="auto"/>
              <w:contextualSpacing/>
              <w:rPr>
                <w:rFonts w:ascii="Times New Roman" w:hAnsi="Times New Roman" w:cs="Times New Roman"/>
                <w:sz w:val="20"/>
                <w:szCs w:val="20"/>
              </w:rPr>
            </w:pPr>
            <w:r w:rsidRPr="00310303">
              <w:rPr>
                <w:rFonts w:ascii="Times New Roman" w:hAnsi="Times New Roman" w:cs="Times New Roman"/>
                <w:sz w:val="20"/>
                <w:szCs w:val="20"/>
              </w:rPr>
              <w:t>Семейный бюджет бывает совместным или раздельным — то есть супруги могут хранить и тратить заработанные деньги вместе либо по отдельности. Общий бюджет вести проще.</w:t>
            </w:r>
          </w:p>
          <w:p w:rsidR="00310303" w:rsidRPr="00310303" w:rsidRDefault="00310303" w:rsidP="00310303">
            <w:pPr>
              <w:spacing w:after="0" w:line="240" w:lineRule="auto"/>
              <w:contextualSpacing/>
              <w:rPr>
                <w:rFonts w:ascii="Times New Roman" w:hAnsi="Times New Roman" w:cs="Times New Roman"/>
                <w:sz w:val="20"/>
                <w:szCs w:val="20"/>
              </w:rPr>
            </w:pPr>
            <w:r w:rsidRPr="00310303">
              <w:rPr>
                <w:rFonts w:ascii="Times New Roman" w:hAnsi="Times New Roman" w:cs="Times New Roman"/>
                <w:sz w:val="20"/>
                <w:szCs w:val="20"/>
              </w:rPr>
              <w:t>Принципы составления бюджета</w:t>
            </w:r>
          </w:p>
          <w:p w:rsidR="00310303" w:rsidRPr="00310303" w:rsidRDefault="00310303" w:rsidP="00310303">
            <w:pPr>
              <w:spacing w:after="0" w:line="240" w:lineRule="auto"/>
              <w:contextualSpacing/>
              <w:rPr>
                <w:rFonts w:ascii="Times New Roman" w:hAnsi="Times New Roman" w:cs="Times New Roman"/>
                <w:sz w:val="20"/>
                <w:szCs w:val="20"/>
              </w:rPr>
            </w:pPr>
            <w:r w:rsidRPr="00310303">
              <w:rPr>
                <w:rFonts w:ascii="Times New Roman" w:hAnsi="Times New Roman" w:cs="Times New Roman"/>
                <w:sz w:val="20"/>
                <w:szCs w:val="20"/>
              </w:rPr>
              <w:t xml:space="preserve">Сформируйте «резервный фонд». Сумма варьируется от 10% до 20% общего дохода. </w:t>
            </w:r>
          </w:p>
          <w:p w:rsidR="00310303" w:rsidRPr="00310303" w:rsidRDefault="00310303" w:rsidP="00310303">
            <w:pPr>
              <w:spacing w:after="0" w:line="240" w:lineRule="auto"/>
              <w:contextualSpacing/>
              <w:rPr>
                <w:rFonts w:ascii="Times New Roman" w:hAnsi="Times New Roman" w:cs="Times New Roman"/>
                <w:sz w:val="20"/>
                <w:szCs w:val="20"/>
              </w:rPr>
            </w:pPr>
            <w:r w:rsidRPr="00310303">
              <w:rPr>
                <w:rFonts w:ascii="Times New Roman" w:hAnsi="Times New Roman" w:cs="Times New Roman"/>
                <w:sz w:val="20"/>
                <w:szCs w:val="20"/>
              </w:rPr>
              <w:lastRenderedPageBreak/>
              <w:t xml:space="preserve">Составьте план ежемесячных трат. Вспомните и посчитайте все — от продуктов до оплаты мобильных банков. </w:t>
            </w:r>
          </w:p>
          <w:p w:rsidR="00310303" w:rsidRPr="00310303" w:rsidRDefault="00310303" w:rsidP="00310303">
            <w:pPr>
              <w:spacing w:after="0" w:line="240" w:lineRule="auto"/>
              <w:contextualSpacing/>
              <w:rPr>
                <w:rFonts w:ascii="Times New Roman" w:hAnsi="Times New Roman" w:cs="Times New Roman"/>
                <w:sz w:val="20"/>
                <w:szCs w:val="20"/>
              </w:rPr>
            </w:pPr>
            <w:r w:rsidRPr="00310303">
              <w:rPr>
                <w:rFonts w:ascii="Times New Roman" w:hAnsi="Times New Roman" w:cs="Times New Roman"/>
                <w:sz w:val="20"/>
                <w:szCs w:val="20"/>
              </w:rPr>
              <w:t xml:space="preserve">Составьте план ежегодных трат. Они перестанут быть для вас сюрпризами. </w:t>
            </w:r>
          </w:p>
          <w:p w:rsidR="00310303" w:rsidRPr="00310303" w:rsidRDefault="00310303" w:rsidP="00310303">
            <w:pPr>
              <w:spacing w:after="0" w:line="240" w:lineRule="auto"/>
              <w:contextualSpacing/>
              <w:rPr>
                <w:rFonts w:ascii="Times New Roman" w:hAnsi="Times New Roman" w:cs="Times New Roman"/>
                <w:sz w:val="20"/>
                <w:szCs w:val="20"/>
              </w:rPr>
            </w:pPr>
            <w:r w:rsidRPr="00310303">
              <w:rPr>
                <w:rFonts w:ascii="Times New Roman" w:hAnsi="Times New Roman" w:cs="Times New Roman"/>
                <w:sz w:val="20"/>
                <w:szCs w:val="20"/>
              </w:rPr>
              <w:t xml:space="preserve">Подумайте о развлечениях. Это важная часть расходов семейного бюджета, от которой ни в коем случае нельзя отказываться. </w:t>
            </w:r>
          </w:p>
          <w:p w:rsidR="00310303" w:rsidRPr="00310303" w:rsidRDefault="00310303" w:rsidP="00310303">
            <w:pPr>
              <w:spacing w:after="0" w:line="240" w:lineRule="auto"/>
              <w:contextualSpacing/>
              <w:rPr>
                <w:rFonts w:ascii="Times New Roman" w:hAnsi="Times New Roman" w:cs="Times New Roman"/>
                <w:sz w:val="20"/>
                <w:szCs w:val="20"/>
              </w:rPr>
            </w:pPr>
            <w:r w:rsidRPr="00310303">
              <w:rPr>
                <w:rFonts w:ascii="Times New Roman" w:hAnsi="Times New Roman" w:cs="Times New Roman"/>
                <w:sz w:val="20"/>
                <w:szCs w:val="20"/>
              </w:rPr>
              <w:t>Поставьте себе цель. Пусть это будет отпуск через пару лет или новая квартира через пять. Гораздо проще к чему-то стремиться, если можно представить результат.</w:t>
            </w:r>
          </w:p>
        </w:tc>
      </w:tr>
      <w:tr w:rsidR="00310303" w:rsidRPr="00310303" w:rsidTr="00310303">
        <w:tc>
          <w:tcPr>
            <w:tcW w:w="283" w:type="pct"/>
          </w:tcPr>
          <w:p w:rsidR="00310303" w:rsidRPr="00310303" w:rsidRDefault="00310303" w:rsidP="00E94244">
            <w:pPr>
              <w:numPr>
                <w:ilvl w:val="0"/>
                <w:numId w:val="29"/>
              </w:numPr>
              <w:spacing w:after="0" w:line="240" w:lineRule="auto"/>
              <w:contextualSpacing/>
              <w:jc w:val="center"/>
              <w:rPr>
                <w:rFonts w:ascii="Times New Roman" w:hAnsi="Times New Roman" w:cs="Times New Roman"/>
                <w:sz w:val="20"/>
                <w:szCs w:val="20"/>
              </w:rPr>
            </w:pPr>
          </w:p>
        </w:tc>
        <w:tc>
          <w:tcPr>
            <w:tcW w:w="1651" w:type="pct"/>
          </w:tcPr>
          <w:p w:rsidR="00310303" w:rsidRPr="00310303" w:rsidRDefault="00310303" w:rsidP="00310303">
            <w:pPr>
              <w:spacing w:after="0" w:line="240" w:lineRule="auto"/>
              <w:contextualSpacing/>
              <w:rPr>
                <w:rFonts w:ascii="Times New Roman" w:hAnsi="Times New Roman" w:cs="Times New Roman"/>
                <w:sz w:val="20"/>
                <w:szCs w:val="20"/>
              </w:rPr>
            </w:pPr>
            <w:r w:rsidRPr="00310303">
              <w:rPr>
                <w:rFonts w:ascii="Times New Roman" w:hAnsi="Times New Roman" w:cs="Times New Roman"/>
                <w:sz w:val="20"/>
                <w:szCs w:val="20"/>
              </w:rPr>
              <w:t>Виды банковских карт и их характеристика.</w:t>
            </w:r>
          </w:p>
        </w:tc>
        <w:tc>
          <w:tcPr>
            <w:tcW w:w="3066" w:type="pct"/>
          </w:tcPr>
          <w:p w:rsidR="00310303" w:rsidRPr="00310303" w:rsidRDefault="00310303" w:rsidP="00310303">
            <w:pPr>
              <w:spacing w:after="0" w:line="240" w:lineRule="auto"/>
              <w:contextualSpacing/>
              <w:rPr>
                <w:rFonts w:ascii="Times New Roman" w:hAnsi="Times New Roman" w:cs="Times New Roman"/>
                <w:sz w:val="20"/>
                <w:szCs w:val="20"/>
              </w:rPr>
            </w:pPr>
            <w:r w:rsidRPr="00310303">
              <w:rPr>
                <w:rFonts w:ascii="Times New Roman" w:hAnsi="Times New Roman" w:cs="Times New Roman"/>
                <w:sz w:val="20"/>
                <w:szCs w:val="20"/>
              </w:rPr>
              <w:t>Дебетовая карта — финансовый инструмент для безналичных расчетов. Это не кредитка, которая содержит заемные средства: для нее нет сроков пополнения, за пользование средствами не начисляются проценты. Простыми словами, дебетовая карта — это ваши личные средства, размещенные на банковском счете.</w:t>
            </w:r>
          </w:p>
          <w:p w:rsidR="00310303" w:rsidRPr="00310303" w:rsidRDefault="00310303" w:rsidP="00310303">
            <w:pPr>
              <w:spacing w:after="0" w:line="240" w:lineRule="auto"/>
              <w:contextualSpacing/>
              <w:rPr>
                <w:rFonts w:ascii="Times New Roman" w:hAnsi="Times New Roman" w:cs="Times New Roman"/>
                <w:sz w:val="20"/>
                <w:szCs w:val="20"/>
              </w:rPr>
            </w:pPr>
            <w:r w:rsidRPr="00310303">
              <w:rPr>
                <w:rFonts w:ascii="Times New Roman" w:hAnsi="Times New Roman" w:cs="Times New Roman"/>
                <w:sz w:val="20"/>
                <w:szCs w:val="20"/>
              </w:rPr>
              <w:t>Кредитная карта — это пластиковый носитель, позволяющий распоряжаться средствами на кредитном счете держателя. Период, в который вы можете тратить деньги, называется «отчетный» и активируется в день выдачи карты, в день первого платежа или в первый день календарного месяца — у разных банков разные условия.</w:t>
            </w:r>
          </w:p>
        </w:tc>
      </w:tr>
      <w:tr w:rsidR="00310303" w:rsidRPr="00310303" w:rsidTr="00310303">
        <w:tc>
          <w:tcPr>
            <w:tcW w:w="283" w:type="pct"/>
          </w:tcPr>
          <w:p w:rsidR="00310303" w:rsidRPr="00310303" w:rsidRDefault="00310303" w:rsidP="00E94244">
            <w:pPr>
              <w:numPr>
                <w:ilvl w:val="0"/>
                <w:numId w:val="29"/>
              </w:numPr>
              <w:spacing w:after="0" w:line="240" w:lineRule="auto"/>
              <w:contextualSpacing/>
              <w:jc w:val="center"/>
              <w:rPr>
                <w:rFonts w:ascii="Times New Roman" w:hAnsi="Times New Roman" w:cs="Times New Roman"/>
                <w:sz w:val="20"/>
                <w:szCs w:val="20"/>
              </w:rPr>
            </w:pPr>
          </w:p>
        </w:tc>
        <w:tc>
          <w:tcPr>
            <w:tcW w:w="1651" w:type="pct"/>
          </w:tcPr>
          <w:p w:rsidR="00310303" w:rsidRPr="00310303" w:rsidRDefault="00310303" w:rsidP="00310303">
            <w:pPr>
              <w:spacing w:after="0" w:line="240" w:lineRule="auto"/>
              <w:contextualSpacing/>
              <w:rPr>
                <w:rFonts w:ascii="Times New Roman" w:hAnsi="Times New Roman" w:cs="Times New Roman"/>
                <w:sz w:val="20"/>
                <w:szCs w:val="20"/>
              </w:rPr>
            </w:pPr>
            <w:r w:rsidRPr="00310303">
              <w:rPr>
                <w:rFonts w:ascii="Times New Roman" w:hAnsi="Times New Roman" w:cs="Times New Roman"/>
                <w:sz w:val="20"/>
                <w:szCs w:val="20"/>
              </w:rPr>
              <w:t>Валютные операции. Обмен валюты. Валютный курс.</w:t>
            </w:r>
          </w:p>
        </w:tc>
        <w:tc>
          <w:tcPr>
            <w:tcW w:w="3066" w:type="pct"/>
          </w:tcPr>
          <w:p w:rsidR="00310303" w:rsidRPr="00310303" w:rsidRDefault="00310303" w:rsidP="00310303">
            <w:pPr>
              <w:spacing w:after="0" w:line="240" w:lineRule="auto"/>
              <w:contextualSpacing/>
              <w:rPr>
                <w:rFonts w:ascii="Times New Roman" w:hAnsi="Times New Roman" w:cs="Times New Roman"/>
                <w:sz w:val="20"/>
                <w:szCs w:val="20"/>
              </w:rPr>
            </w:pPr>
            <w:r w:rsidRPr="00310303">
              <w:rPr>
                <w:rFonts w:ascii="Times New Roman" w:hAnsi="Times New Roman" w:cs="Times New Roman"/>
                <w:sz w:val="20"/>
                <w:szCs w:val="20"/>
              </w:rPr>
              <w:t xml:space="preserve">Валютные операции - простые действия, которые направлены на исполнение и прекращение обязательств с любыми валютными ценностями. Валютные операции могут предполагать переход прав собственности. К валютным относятся операции по покупке, продаже валюты, оплата национальной валютой внешнеэкономических обязательств, другие действия. </w:t>
            </w:r>
          </w:p>
          <w:p w:rsidR="00310303" w:rsidRPr="00310303" w:rsidRDefault="00310303" w:rsidP="00310303">
            <w:pPr>
              <w:spacing w:after="0" w:line="240" w:lineRule="auto"/>
              <w:contextualSpacing/>
              <w:rPr>
                <w:rFonts w:ascii="Times New Roman" w:hAnsi="Times New Roman" w:cs="Times New Roman"/>
                <w:sz w:val="20"/>
                <w:szCs w:val="20"/>
              </w:rPr>
            </w:pPr>
            <w:r w:rsidRPr="00310303">
              <w:rPr>
                <w:rFonts w:ascii="Times New Roman" w:hAnsi="Times New Roman" w:cs="Times New Roman"/>
                <w:sz w:val="20"/>
                <w:szCs w:val="20"/>
              </w:rPr>
              <w:t>Обмен валюты - это операция по наличному или безналичному обмену национальных банкнот и монет в соответствии с валютным курсом, производящаяся в специализированных пунктах государственных банков и негосударственных финансовых организаций, в соответствии с действующим законодательством.</w:t>
            </w:r>
          </w:p>
          <w:p w:rsidR="00310303" w:rsidRPr="00310303" w:rsidRDefault="00310303" w:rsidP="00310303">
            <w:pPr>
              <w:spacing w:after="0" w:line="240" w:lineRule="auto"/>
              <w:contextualSpacing/>
              <w:rPr>
                <w:rFonts w:ascii="Times New Roman" w:hAnsi="Times New Roman" w:cs="Times New Roman"/>
                <w:sz w:val="20"/>
                <w:szCs w:val="20"/>
              </w:rPr>
            </w:pPr>
            <w:r w:rsidRPr="00310303">
              <w:rPr>
                <w:rFonts w:ascii="Times New Roman" w:hAnsi="Times New Roman" w:cs="Times New Roman"/>
                <w:sz w:val="20"/>
                <w:szCs w:val="20"/>
              </w:rPr>
              <w:t>Валютный курс — это стоимость валюты одной страны в валютах других стран. Он определяет, например, сколько рублей стоит доллар или иена.</w:t>
            </w:r>
          </w:p>
          <w:p w:rsidR="00310303" w:rsidRPr="00310303" w:rsidRDefault="00310303" w:rsidP="00310303">
            <w:pPr>
              <w:spacing w:after="0" w:line="240" w:lineRule="auto"/>
              <w:contextualSpacing/>
              <w:rPr>
                <w:rFonts w:ascii="Times New Roman" w:hAnsi="Times New Roman" w:cs="Times New Roman"/>
                <w:sz w:val="20"/>
                <w:szCs w:val="20"/>
              </w:rPr>
            </w:pPr>
            <w:r w:rsidRPr="00310303">
              <w:rPr>
                <w:rFonts w:ascii="Times New Roman" w:hAnsi="Times New Roman" w:cs="Times New Roman"/>
                <w:sz w:val="20"/>
                <w:szCs w:val="20"/>
              </w:rPr>
              <w:t>Официальный курс в России, как и в других странах, определяет Центральный банк.</w:t>
            </w:r>
          </w:p>
        </w:tc>
      </w:tr>
      <w:tr w:rsidR="00310303" w:rsidRPr="00310303" w:rsidTr="00310303">
        <w:tc>
          <w:tcPr>
            <w:tcW w:w="283" w:type="pct"/>
          </w:tcPr>
          <w:p w:rsidR="00310303" w:rsidRPr="00310303" w:rsidRDefault="00310303" w:rsidP="00E94244">
            <w:pPr>
              <w:numPr>
                <w:ilvl w:val="0"/>
                <w:numId w:val="29"/>
              </w:numPr>
              <w:spacing w:after="0" w:line="240" w:lineRule="auto"/>
              <w:contextualSpacing/>
              <w:jc w:val="center"/>
              <w:rPr>
                <w:rFonts w:ascii="Times New Roman" w:hAnsi="Times New Roman" w:cs="Times New Roman"/>
                <w:sz w:val="20"/>
                <w:szCs w:val="20"/>
              </w:rPr>
            </w:pPr>
          </w:p>
        </w:tc>
        <w:tc>
          <w:tcPr>
            <w:tcW w:w="1651" w:type="pct"/>
          </w:tcPr>
          <w:p w:rsidR="00310303" w:rsidRPr="00310303" w:rsidRDefault="00310303" w:rsidP="00310303">
            <w:pPr>
              <w:spacing w:after="0" w:line="240" w:lineRule="auto"/>
              <w:contextualSpacing/>
              <w:rPr>
                <w:rFonts w:ascii="Times New Roman" w:hAnsi="Times New Roman" w:cs="Times New Roman"/>
                <w:sz w:val="20"/>
                <w:szCs w:val="20"/>
              </w:rPr>
            </w:pPr>
            <w:r w:rsidRPr="00310303">
              <w:rPr>
                <w:rFonts w:ascii="Times New Roman" w:hAnsi="Times New Roman" w:cs="Times New Roman"/>
                <w:sz w:val="20"/>
                <w:szCs w:val="20"/>
              </w:rPr>
              <w:t>Классификация вкладов. Виды вкладов. Характеристика вкладов.</w:t>
            </w:r>
          </w:p>
        </w:tc>
        <w:tc>
          <w:tcPr>
            <w:tcW w:w="3066" w:type="pct"/>
          </w:tcPr>
          <w:p w:rsidR="00310303" w:rsidRPr="00310303" w:rsidRDefault="00310303" w:rsidP="00310303">
            <w:pPr>
              <w:spacing w:after="0" w:line="240" w:lineRule="auto"/>
              <w:contextualSpacing/>
              <w:rPr>
                <w:rFonts w:ascii="Times New Roman" w:hAnsi="Times New Roman" w:cs="Times New Roman"/>
                <w:sz w:val="20"/>
                <w:szCs w:val="20"/>
              </w:rPr>
            </w:pPr>
            <w:r w:rsidRPr="00310303">
              <w:rPr>
                <w:rFonts w:ascii="Times New Roman" w:hAnsi="Times New Roman" w:cs="Times New Roman"/>
                <w:sz w:val="20"/>
                <w:szCs w:val="20"/>
              </w:rPr>
              <w:t>Банковский вклад — это возможность сохранить накопленные деньги и преумножить свои сбережения. Услугу открытия вкладов, депозитов или накопительных счетов предлагают все российские банки. Видов банковских вкладов много, они различаются по условиям управления средствами, ставкам, срокам.</w:t>
            </w:r>
          </w:p>
          <w:p w:rsidR="00310303" w:rsidRPr="00310303" w:rsidRDefault="00310303" w:rsidP="00310303">
            <w:pPr>
              <w:spacing w:after="0" w:line="240" w:lineRule="auto"/>
              <w:contextualSpacing/>
              <w:rPr>
                <w:rFonts w:ascii="Times New Roman" w:hAnsi="Times New Roman" w:cs="Times New Roman"/>
                <w:sz w:val="20"/>
                <w:szCs w:val="20"/>
              </w:rPr>
            </w:pPr>
            <w:r w:rsidRPr="00310303">
              <w:rPr>
                <w:rFonts w:ascii="Times New Roman" w:hAnsi="Times New Roman" w:cs="Times New Roman"/>
                <w:sz w:val="20"/>
                <w:szCs w:val="20"/>
              </w:rPr>
              <w:t>Вклады различаются по следующим параметрам:</w:t>
            </w:r>
          </w:p>
          <w:p w:rsidR="00310303" w:rsidRPr="00310303" w:rsidRDefault="00310303" w:rsidP="00310303">
            <w:pPr>
              <w:spacing w:after="0" w:line="240" w:lineRule="auto"/>
              <w:contextualSpacing/>
              <w:rPr>
                <w:rFonts w:ascii="Times New Roman" w:hAnsi="Times New Roman" w:cs="Times New Roman"/>
                <w:sz w:val="20"/>
                <w:szCs w:val="20"/>
              </w:rPr>
            </w:pPr>
            <w:r w:rsidRPr="00310303">
              <w:rPr>
                <w:rFonts w:ascii="Times New Roman" w:hAnsi="Times New Roman" w:cs="Times New Roman"/>
                <w:sz w:val="20"/>
                <w:szCs w:val="20"/>
              </w:rPr>
              <w:t>Срок. Вклад открывается на оговоренный срок или на неопределенное время. В первом случае — это срочный вклад, во втором — до востребования или бессрочный. Наиболее доходными являются срочные вклады с длительным сроком размещения — за них банки предлагают наиболее высокую процентную ставку.</w:t>
            </w:r>
          </w:p>
          <w:p w:rsidR="00310303" w:rsidRPr="00310303" w:rsidRDefault="00310303" w:rsidP="00310303">
            <w:pPr>
              <w:spacing w:after="0" w:line="240" w:lineRule="auto"/>
              <w:contextualSpacing/>
              <w:rPr>
                <w:rFonts w:ascii="Times New Roman" w:hAnsi="Times New Roman" w:cs="Times New Roman"/>
                <w:sz w:val="20"/>
                <w:szCs w:val="20"/>
              </w:rPr>
            </w:pPr>
            <w:r w:rsidRPr="00310303">
              <w:rPr>
                <w:rFonts w:ascii="Times New Roman" w:hAnsi="Times New Roman" w:cs="Times New Roman"/>
                <w:sz w:val="20"/>
                <w:szCs w:val="20"/>
              </w:rPr>
              <w:t xml:space="preserve">Процентная ставка. Ставка — это плата банка за пользование деньгами клиента. Она может быть фиксированной или плавающей, то есть постоянной на протяжении всего срока действия или изменяющейся в зависимости от указанных в договоре параметров. Вклады до востребования могут </w:t>
            </w:r>
            <w:r w:rsidRPr="00310303">
              <w:rPr>
                <w:rFonts w:ascii="Times New Roman" w:hAnsi="Times New Roman" w:cs="Times New Roman"/>
                <w:sz w:val="20"/>
                <w:szCs w:val="20"/>
              </w:rPr>
              <w:lastRenderedPageBreak/>
              <w:t>иметь комбинированную ставку. Эффективную ставку банк начисляет на остаток первого дня месяца при условии, что деньги не снимались. А если операции были — процент считается по ставке до востребования.</w:t>
            </w:r>
          </w:p>
          <w:p w:rsidR="00310303" w:rsidRPr="00310303" w:rsidRDefault="00310303" w:rsidP="00310303">
            <w:pPr>
              <w:spacing w:after="0" w:line="240" w:lineRule="auto"/>
              <w:contextualSpacing/>
              <w:rPr>
                <w:rFonts w:ascii="Times New Roman" w:hAnsi="Times New Roman" w:cs="Times New Roman"/>
                <w:sz w:val="20"/>
                <w:szCs w:val="20"/>
              </w:rPr>
            </w:pPr>
            <w:r w:rsidRPr="00310303">
              <w:rPr>
                <w:rFonts w:ascii="Times New Roman" w:hAnsi="Times New Roman" w:cs="Times New Roman"/>
                <w:sz w:val="20"/>
                <w:szCs w:val="20"/>
              </w:rPr>
              <w:t>Валюта. Открыть депозит можно в рублях, в одной иностранной валюте или сразу в нескольких, однако последнюю опцию предоставляют не все кредитные организации. Валютные вклады обычно имеют меньшую доходность, чем рублевые, поскольку из-за колебаний курсов они несут больше рисков для банка.</w:t>
            </w:r>
          </w:p>
          <w:p w:rsidR="00310303" w:rsidRPr="00310303" w:rsidRDefault="00310303" w:rsidP="00310303">
            <w:pPr>
              <w:spacing w:after="0" w:line="240" w:lineRule="auto"/>
              <w:contextualSpacing/>
              <w:rPr>
                <w:rFonts w:ascii="Times New Roman" w:hAnsi="Times New Roman" w:cs="Times New Roman"/>
                <w:sz w:val="20"/>
                <w:szCs w:val="20"/>
              </w:rPr>
            </w:pPr>
            <w:r w:rsidRPr="00310303">
              <w:rPr>
                <w:rFonts w:ascii="Times New Roman" w:hAnsi="Times New Roman" w:cs="Times New Roman"/>
                <w:sz w:val="20"/>
                <w:szCs w:val="20"/>
              </w:rPr>
              <w:t>Возможность пополнения или снятия. Некоторые виды вкладов можно пополнять в течение срока их действия, другие пополнять нельзя, то же касается и снятия. Банк также может установить минимальную сумму для пополнения или ввести лимиты по снятию средств.</w:t>
            </w:r>
          </w:p>
        </w:tc>
      </w:tr>
      <w:tr w:rsidR="00310303" w:rsidRPr="00310303" w:rsidTr="00310303">
        <w:tc>
          <w:tcPr>
            <w:tcW w:w="283" w:type="pct"/>
          </w:tcPr>
          <w:p w:rsidR="00310303" w:rsidRPr="00310303" w:rsidRDefault="00310303" w:rsidP="00E94244">
            <w:pPr>
              <w:numPr>
                <w:ilvl w:val="0"/>
                <w:numId w:val="29"/>
              </w:numPr>
              <w:spacing w:after="0" w:line="240" w:lineRule="auto"/>
              <w:contextualSpacing/>
              <w:jc w:val="center"/>
              <w:rPr>
                <w:rFonts w:ascii="Times New Roman" w:hAnsi="Times New Roman" w:cs="Times New Roman"/>
                <w:sz w:val="20"/>
                <w:szCs w:val="20"/>
              </w:rPr>
            </w:pPr>
          </w:p>
        </w:tc>
        <w:tc>
          <w:tcPr>
            <w:tcW w:w="1651" w:type="pct"/>
          </w:tcPr>
          <w:p w:rsidR="00310303" w:rsidRPr="00310303" w:rsidRDefault="00310303" w:rsidP="00310303">
            <w:pPr>
              <w:spacing w:after="0" w:line="240" w:lineRule="auto"/>
              <w:contextualSpacing/>
              <w:rPr>
                <w:rFonts w:ascii="Times New Roman" w:hAnsi="Times New Roman" w:cs="Times New Roman"/>
                <w:sz w:val="20"/>
                <w:szCs w:val="20"/>
              </w:rPr>
            </w:pPr>
            <w:r w:rsidRPr="00310303">
              <w:rPr>
                <w:rFonts w:ascii="Times New Roman" w:hAnsi="Times New Roman" w:cs="Times New Roman"/>
                <w:sz w:val="20"/>
                <w:szCs w:val="20"/>
              </w:rPr>
              <w:t>Интернет банкинг-характеристика, способы защиты.</w:t>
            </w:r>
          </w:p>
        </w:tc>
        <w:tc>
          <w:tcPr>
            <w:tcW w:w="3066" w:type="pct"/>
          </w:tcPr>
          <w:p w:rsidR="00310303" w:rsidRPr="00310303" w:rsidRDefault="00310303" w:rsidP="00310303">
            <w:pPr>
              <w:spacing w:after="0" w:line="240" w:lineRule="auto"/>
              <w:contextualSpacing/>
              <w:rPr>
                <w:rFonts w:ascii="Times New Roman" w:hAnsi="Times New Roman" w:cs="Times New Roman"/>
                <w:sz w:val="20"/>
                <w:szCs w:val="20"/>
              </w:rPr>
            </w:pPr>
            <w:r w:rsidRPr="00310303">
              <w:rPr>
                <w:rFonts w:ascii="Times New Roman" w:hAnsi="Times New Roman" w:cs="Times New Roman"/>
                <w:sz w:val="20"/>
                <w:szCs w:val="20"/>
              </w:rPr>
              <w:t>Интернет-банкинг — это услуга, которая позволяет клиентам банка проводить различные финансовые операции через интернет. С помощью сервиса пользователи могут проверять баланс своих счетов, осуществлять переводы, оплачивать счета, общаться с менеджером, подать заявку на карту или кредит и многое другое без необходимости физически посещать физического отделения банка.</w:t>
            </w:r>
          </w:p>
          <w:p w:rsidR="00310303" w:rsidRPr="00310303" w:rsidRDefault="00310303" w:rsidP="00310303">
            <w:pPr>
              <w:spacing w:after="0" w:line="240" w:lineRule="auto"/>
              <w:contextualSpacing/>
              <w:rPr>
                <w:rFonts w:ascii="Times New Roman" w:hAnsi="Times New Roman" w:cs="Times New Roman"/>
                <w:sz w:val="20"/>
                <w:szCs w:val="20"/>
              </w:rPr>
            </w:pPr>
            <w:r w:rsidRPr="00310303">
              <w:rPr>
                <w:rFonts w:ascii="Times New Roman" w:hAnsi="Times New Roman" w:cs="Times New Roman"/>
                <w:sz w:val="20"/>
                <w:szCs w:val="20"/>
              </w:rPr>
              <w:t>Для обеспечения безопасности используются различные технологии и методы:</w:t>
            </w:r>
          </w:p>
          <w:p w:rsidR="00310303" w:rsidRPr="00310303" w:rsidRDefault="00310303" w:rsidP="00310303">
            <w:pPr>
              <w:spacing w:after="0" w:line="240" w:lineRule="auto"/>
              <w:contextualSpacing/>
              <w:rPr>
                <w:rFonts w:ascii="Times New Roman" w:hAnsi="Times New Roman" w:cs="Times New Roman"/>
                <w:sz w:val="20"/>
                <w:szCs w:val="20"/>
              </w:rPr>
            </w:pPr>
            <w:r w:rsidRPr="00310303">
              <w:rPr>
                <w:rFonts w:ascii="Times New Roman" w:hAnsi="Times New Roman" w:cs="Times New Roman"/>
                <w:sz w:val="20"/>
                <w:szCs w:val="20"/>
              </w:rPr>
              <w:t>двухфакторная аутентификация при входе в систему;</w:t>
            </w:r>
          </w:p>
          <w:p w:rsidR="00310303" w:rsidRPr="00310303" w:rsidRDefault="00310303" w:rsidP="00310303">
            <w:pPr>
              <w:spacing w:after="0" w:line="240" w:lineRule="auto"/>
              <w:contextualSpacing/>
              <w:rPr>
                <w:rFonts w:ascii="Times New Roman" w:hAnsi="Times New Roman" w:cs="Times New Roman"/>
                <w:sz w:val="20"/>
                <w:szCs w:val="20"/>
              </w:rPr>
            </w:pPr>
            <w:r w:rsidRPr="00310303">
              <w:rPr>
                <w:rFonts w:ascii="Times New Roman" w:hAnsi="Times New Roman" w:cs="Times New Roman"/>
                <w:sz w:val="20"/>
                <w:szCs w:val="20"/>
              </w:rPr>
              <w:t>подтверждение операций одноразовым паролем;</w:t>
            </w:r>
          </w:p>
          <w:p w:rsidR="00310303" w:rsidRPr="00310303" w:rsidRDefault="00310303" w:rsidP="00310303">
            <w:pPr>
              <w:spacing w:after="0" w:line="240" w:lineRule="auto"/>
              <w:contextualSpacing/>
              <w:rPr>
                <w:rFonts w:ascii="Times New Roman" w:hAnsi="Times New Roman" w:cs="Times New Roman"/>
                <w:sz w:val="20"/>
                <w:szCs w:val="20"/>
              </w:rPr>
            </w:pPr>
            <w:r w:rsidRPr="00310303">
              <w:rPr>
                <w:rFonts w:ascii="Times New Roman" w:hAnsi="Times New Roman" w:cs="Times New Roman"/>
                <w:sz w:val="20"/>
                <w:szCs w:val="20"/>
              </w:rPr>
              <w:t>скрытие видимости балансов на экране;</w:t>
            </w:r>
          </w:p>
          <w:p w:rsidR="00310303" w:rsidRPr="00310303" w:rsidRDefault="00310303" w:rsidP="00310303">
            <w:pPr>
              <w:spacing w:after="0" w:line="240" w:lineRule="auto"/>
              <w:contextualSpacing/>
              <w:rPr>
                <w:rFonts w:ascii="Times New Roman" w:hAnsi="Times New Roman" w:cs="Times New Roman"/>
                <w:sz w:val="20"/>
                <w:szCs w:val="20"/>
              </w:rPr>
            </w:pPr>
            <w:r w:rsidRPr="00310303">
              <w:rPr>
                <w:rFonts w:ascii="Times New Roman" w:hAnsi="Times New Roman" w:cs="Times New Roman"/>
                <w:sz w:val="20"/>
                <w:szCs w:val="20"/>
              </w:rPr>
              <w:t>шифрование платежных данных;</w:t>
            </w:r>
          </w:p>
          <w:p w:rsidR="00310303" w:rsidRPr="00310303" w:rsidRDefault="00310303" w:rsidP="00310303">
            <w:pPr>
              <w:spacing w:after="0" w:line="240" w:lineRule="auto"/>
              <w:contextualSpacing/>
              <w:rPr>
                <w:rFonts w:ascii="Times New Roman" w:hAnsi="Times New Roman" w:cs="Times New Roman"/>
                <w:sz w:val="20"/>
                <w:szCs w:val="20"/>
              </w:rPr>
            </w:pPr>
            <w:r w:rsidRPr="00310303">
              <w:rPr>
                <w:rFonts w:ascii="Times New Roman" w:hAnsi="Times New Roman" w:cs="Times New Roman"/>
                <w:sz w:val="20"/>
                <w:szCs w:val="20"/>
              </w:rPr>
              <w:t>заморозка службой безопасности банка подозрительных операций или аккаунтов;</w:t>
            </w:r>
          </w:p>
          <w:p w:rsidR="00310303" w:rsidRPr="00310303" w:rsidRDefault="00310303" w:rsidP="00310303">
            <w:pPr>
              <w:spacing w:after="0" w:line="240" w:lineRule="auto"/>
              <w:contextualSpacing/>
              <w:rPr>
                <w:rFonts w:ascii="Times New Roman" w:hAnsi="Times New Roman" w:cs="Times New Roman"/>
                <w:sz w:val="20"/>
                <w:szCs w:val="20"/>
              </w:rPr>
            </w:pPr>
            <w:r w:rsidRPr="00310303">
              <w:rPr>
                <w:rFonts w:ascii="Times New Roman" w:hAnsi="Times New Roman" w:cs="Times New Roman"/>
                <w:sz w:val="20"/>
                <w:szCs w:val="20"/>
              </w:rPr>
              <w:t>уведомления об операциях для оперативного контроля;</w:t>
            </w:r>
          </w:p>
          <w:p w:rsidR="00310303" w:rsidRPr="00310303" w:rsidRDefault="00310303" w:rsidP="00310303">
            <w:pPr>
              <w:spacing w:after="0" w:line="240" w:lineRule="auto"/>
              <w:contextualSpacing/>
              <w:rPr>
                <w:rFonts w:ascii="Times New Roman" w:hAnsi="Times New Roman" w:cs="Times New Roman"/>
                <w:sz w:val="20"/>
                <w:szCs w:val="20"/>
              </w:rPr>
            </w:pPr>
            <w:r w:rsidRPr="00310303">
              <w:rPr>
                <w:rFonts w:ascii="Times New Roman" w:hAnsi="Times New Roman" w:cs="Times New Roman"/>
                <w:sz w:val="20"/>
                <w:szCs w:val="20"/>
              </w:rPr>
              <w:t xml:space="preserve">блокировка активного входа в приложение или интернет-банк через короткий промежуток времени;  </w:t>
            </w:r>
          </w:p>
          <w:p w:rsidR="00310303" w:rsidRPr="00310303" w:rsidRDefault="00310303" w:rsidP="00310303">
            <w:pPr>
              <w:spacing w:after="0" w:line="240" w:lineRule="auto"/>
              <w:contextualSpacing/>
              <w:rPr>
                <w:rFonts w:ascii="Times New Roman" w:hAnsi="Times New Roman" w:cs="Times New Roman"/>
                <w:sz w:val="20"/>
                <w:szCs w:val="20"/>
              </w:rPr>
            </w:pPr>
            <w:r w:rsidRPr="00310303">
              <w:rPr>
                <w:rFonts w:ascii="Times New Roman" w:hAnsi="Times New Roman" w:cs="Times New Roman"/>
                <w:sz w:val="20"/>
                <w:szCs w:val="20"/>
              </w:rPr>
              <w:t>ограничение лимита на траты самим пользователем в случае утери карты.</w:t>
            </w:r>
          </w:p>
        </w:tc>
      </w:tr>
    </w:tbl>
    <w:p w:rsidR="007432FB" w:rsidRDefault="007432FB" w:rsidP="009C0604">
      <w:pPr>
        <w:jc w:val="center"/>
        <w:rPr>
          <w:rFonts w:ascii="Times New Roman" w:hAnsi="Times New Roman" w:cs="Times New Roman"/>
          <w:b/>
          <w:sz w:val="28"/>
        </w:rPr>
      </w:pPr>
    </w:p>
    <w:p w:rsidR="00AF485D" w:rsidRDefault="00AF485D" w:rsidP="00AF485D">
      <w:pPr>
        <w:tabs>
          <w:tab w:val="left" w:pos="6795"/>
        </w:tabs>
        <w:rPr>
          <w:lang w:eastAsia="ru-RU"/>
        </w:rPr>
      </w:pPr>
    </w:p>
    <w:p w:rsidR="000E12DC" w:rsidRDefault="00AF485D" w:rsidP="000E12DC">
      <w:pPr>
        <w:pStyle w:val="1"/>
        <w:jc w:val="center"/>
        <w:rPr>
          <w:lang w:eastAsia="ru-RU"/>
        </w:rPr>
      </w:pPr>
      <w:r>
        <w:rPr>
          <w:lang w:eastAsia="ru-RU"/>
        </w:rPr>
        <w:tab/>
      </w:r>
      <w:r w:rsidR="000E12DC">
        <w:rPr>
          <w:lang w:eastAsia="ru-RU"/>
        </w:rPr>
        <w:br w:type="page"/>
      </w:r>
    </w:p>
    <w:p w:rsidR="000E12DC" w:rsidRDefault="000E12DC" w:rsidP="000E12DC">
      <w:pPr>
        <w:pStyle w:val="1"/>
        <w:jc w:val="center"/>
        <w:rPr>
          <w:rFonts w:ascii="Times New Roman" w:hAnsi="Times New Roman" w:cs="Times New Roman"/>
          <w:color w:val="auto"/>
        </w:rPr>
      </w:pPr>
    </w:p>
    <w:p w:rsidR="000E12DC" w:rsidRDefault="000E12DC" w:rsidP="000E12DC">
      <w:pPr>
        <w:pStyle w:val="1"/>
        <w:jc w:val="center"/>
        <w:rPr>
          <w:rFonts w:ascii="Times New Roman" w:hAnsi="Times New Roman" w:cs="Times New Roman"/>
          <w:color w:val="auto"/>
        </w:rPr>
      </w:pPr>
    </w:p>
    <w:p w:rsidR="000E12DC" w:rsidRDefault="000E12DC" w:rsidP="000E12DC">
      <w:pPr>
        <w:pStyle w:val="1"/>
        <w:jc w:val="center"/>
        <w:rPr>
          <w:rFonts w:ascii="Times New Roman" w:hAnsi="Times New Roman" w:cs="Times New Roman"/>
          <w:color w:val="auto"/>
        </w:rPr>
      </w:pPr>
    </w:p>
    <w:p w:rsidR="000E12DC" w:rsidRDefault="000E12DC" w:rsidP="000E12DC">
      <w:pPr>
        <w:pStyle w:val="1"/>
        <w:jc w:val="center"/>
        <w:rPr>
          <w:rFonts w:ascii="Times New Roman" w:hAnsi="Times New Roman" w:cs="Times New Roman"/>
          <w:color w:val="auto"/>
        </w:rPr>
      </w:pPr>
    </w:p>
    <w:p w:rsidR="000E12DC" w:rsidRDefault="000E12DC" w:rsidP="000E12DC">
      <w:pPr>
        <w:pStyle w:val="1"/>
        <w:jc w:val="center"/>
        <w:rPr>
          <w:rFonts w:ascii="Times New Roman" w:hAnsi="Times New Roman" w:cs="Times New Roman"/>
          <w:color w:val="auto"/>
        </w:rPr>
      </w:pPr>
    </w:p>
    <w:p w:rsidR="000E12DC" w:rsidRDefault="000E12DC" w:rsidP="000E12DC">
      <w:pPr>
        <w:pStyle w:val="1"/>
        <w:jc w:val="center"/>
        <w:rPr>
          <w:rFonts w:ascii="Times New Roman" w:hAnsi="Times New Roman" w:cs="Times New Roman"/>
          <w:color w:val="auto"/>
        </w:rPr>
      </w:pPr>
      <w:r>
        <w:rPr>
          <w:rFonts w:ascii="Times New Roman" w:hAnsi="Times New Roman" w:cs="Times New Roman"/>
          <w:color w:val="auto"/>
        </w:rPr>
        <w:t>ОЦЕНОЧНЫЕ</w:t>
      </w:r>
      <w:r>
        <w:rPr>
          <w:rFonts w:ascii="Times New Roman" w:hAnsi="Times New Roman" w:cs="Times New Roman"/>
          <w:color w:val="auto"/>
          <w:spacing w:val="-3"/>
        </w:rPr>
        <w:t xml:space="preserve"> </w:t>
      </w:r>
      <w:r>
        <w:rPr>
          <w:rFonts w:ascii="Times New Roman" w:hAnsi="Times New Roman" w:cs="Times New Roman"/>
          <w:color w:val="auto"/>
          <w:spacing w:val="-2"/>
        </w:rPr>
        <w:t>МАТЕРИАЛЫ</w:t>
      </w:r>
    </w:p>
    <w:p w:rsidR="000E12DC" w:rsidRDefault="000E12DC" w:rsidP="000E12DC">
      <w:pPr>
        <w:jc w:val="center"/>
        <w:rPr>
          <w:rFonts w:ascii="Times New Roman" w:hAnsi="Times New Roman" w:cs="Times New Roman"/>
          <w:b/>
          <w:sz w:val="28"/>
        </w:rPr>
      </w:pPr>
      <w:r>
        <w:rPr>
          <w:rFonts w:ascii="Times New Roman" w:hAnsi="Times New Roman" w:cs="Times New Roman"/>
          <w:b/>
          <w:sz w:val="28"/>
        </w:rPr>
        <w:t>для</w:t>
      </w:r>
      <w:r>
        <w:rPr>
          <w:rFonts w:ascii="Times New Roman" w:hAnsi="Times New Roman" w:cs="Times New Roman"/>
          <w:b/>
          <w:spacing w:val="-6"/>
          <w:sz w:val="28"/>
        </w:rPr>
        <w:t xml:space="preserve"> </w:t>
      </w:r>
      <w:r>
        <w:rPr>
          <w:rFonts w:ascii="Times New Roman" w:hAnsi="Times New Roman" w:cs="Times New Roman"/>
          <w:b/>
          <w:sz w:val="28"/>
        </w:rPr>
        <w:t>текущего</w:t>
      </w:r>
      <w:r>
        <w:rPr>
          <w:rFonts w:ascii="Times New Roman" w:hAnsi="Times New Roman" w:cs="Times New Roman"/>
          <w:b/>
          <w:spacing w:val="-4"/>
          <w:sz w:val="28"/>
        </w:rPr>
        <w:t xml:space="preserve"> </w:t>
      </w:r>
      <w:r>
        <w:rPr>
          <w:rFonts w:ascii="Times New Roman" w:hAnsi="Times New Roman" w:cs="Times New Roman"/>
          <w:b/>
          <w:sz w:val="28"/>
        </w:rPr>
        <w:t>контроля</w:t>
      </w:r>
      <w:r>
        <w:rPr>
          <w:rFonts w:ascii="Times New Roman" w:hAnsi="Times New Roman" w:cs="Times New Roman"/>
          <w:b/>
          <w:spacing w:val="-7"/>
          <w:sz w:val="28"/>
        </w:rPr>
        <w:t xml:space="preserve"> </w:t>
      </w:r>
      <w:r>
        <w:rPr>
          <w:rFonts w:ascii="Times New Roman" w:hAnsi="Times New Roman" w:cs="Times New Roman"/>
          <w:b/>
          <w:sz w:val="28"/>
        </w:rPr>
        <w:t>и</w:t>
      </w:r>
      <w:r>
        <w:rPr>
          <w:rFonts w:ascii="Times New Roman" w:hAnsi="Times New Roman" w:cs="Times New Roman"/>
          <w:b/>
          <w:spacing w:val="-6"/>
          <w:sz w:val="28"/>
        </w:rPr>
        <w:t xml:space="preserve"> </w:t>
      </w:r>
      <w:r>
        <w:rPr>
          <w:rFonts w:ascii="Times New Roman" w:hAnsi="Times New Roman" w:cs="Times New Roman"/>
          <w:b/>
          <w:sz w:val="28"/>
        </w:rPr>
        <w:t>промежуточной</w:t>
      </w:r>
      <w:r>
        <w:rPr>
          <w:rFonts w:ascii="Times New Roman" w:hAnsi="Times New Roman" w:cs="Times New Roman"/>
          <w:b/>
          <w:spacing w:val="-6"/>
          <w:sz w:val="28"/>
        </w:rPr>
        <w:t xml:space="preserve"> </w:t>
      </w:r>
      <w:r>
        <w:rPr>
          <w:rFonts w:ascii="Times New Roman" w:hAnsi="Times New Roman" w:cs="Times New Roman"/>
          <w:b/>
          <w:sz w:val="28"/>
        </w:rPr>
        <w:t>аттестации</w:t>
      </w:r>
      <w:r>
        <w:rPr>
          <w:rFonts w:ascii="Times New Roman" w:hAnsi="Times New Roman" w:cs="Times New Roman"/>
          <w:b/>
          <w:spacing w:val="-6"/>
          <w:sz w:val="28"/>
        </w:rPr>
        <w:t xml:space="preserve"> </w:t>
      </w:r>
      <w:r>
        <w:rPr>
          <w:rFonts w:ascii="Times New Roman" w:hAnsi="Times New Roman" w:cs="Times New Roman"/>
          <w:b/>
          <w:sz w:val="28"/>
        </w:rPr>
        <w:t>обучающихся</w:t>
      </w:r>
      <w:r>
        <w:rPr>
          <w:rFonts w:ascii="Times New Roman" w:hAnsi="Times New Roman" w:cs="Times New Roman"/>
          <w:b/>
          <w:spacing w:val="-6"/>
          <w:sz w:val="28"/>
        </w:rPr>
        <w:t xml:space="preserve"> </w:t>
      </w:r>
      <w:r>
        <w:rPr>
          <w:rFonts w:ascii="Times New Roman" w:hAnsi="Times New Roman" w:cs="Times New Roman"/>
          <w:b/>
          <w:sz w:val="28"/>
        </w:rPr>
        <w:t xml:space="preserve">по дисциплине </w:t>
      </w:r>
    </w:p>
    <w:p w:rsidR="000E12DC" w:rsidRDefault="000E12DC" w:rsidP="000E12DC">
      <w:pPr>
        <w:jc w:val="center"/>
        <w:rPr>
          <w:rFonts w:ascii="Times New Roman" w:hAnsi="Times New Roman" w:cs="Times New Roman"/>
          <w:b/>
          <w:sz w:val="28"/>
        </w:rPr>
      </w:pPr>
      <w:r>
        <w:rPr>
          <w:rFonts w:ascii="Times New Roman" w:hAnsi="Times New Roman" w:cs="Times New Roman"/>
          <w:b/>
          <w:sz w:val="28"/>
        </w:rPr>
        <w:t xml:space="preserve">ОП.01 Теория государства и права  </w:t>
      </w:r>
    </w:p>
    <w:p w:rsidR="00AF485D" w:rsidRDefault="00AF485D" w:rsidP="00AF485D">
      <w:pPr>
        <w:tabs>
          <w:tab w:val="left" w:pos="6795"/>
        </w:tabs>
        <w:rPr>
          <w:lang w:eastAsia="ru-RU"/>
        </w:rPr>
      </w:pPr>
    </w:p>
    <w:p w:rsidR="00E321EB" w:rsidRDefault="00E321EB" w:rsidP="00AF485D">
      <w:pPr>
        <w:tabs>
          <w:tab w:val="left" w:pos="6795"/>
        </w:tabs>
        <w:rPr>
          <w:lang w:eastAsia="ru-RU"/>
        </w:rPr>
      </w:pPr>
    </w:p>
    <w:p w:rsidR="00E321EB" w:rsidRDefault="00E321EB" w:rsidP="00AF485D">
      <w:pPr>
        <w:tabs>
          <w:tab w:val="left" w:pos="6795"/>
        </w:tabs>
        <w:rPr>
          <w:lang w:eastAsia="ru-RU"/>
        </w:rPr>
      </w:pPr>
    </w:p>
    <w:p w:rsidR="00E321EB" w:rsidRDefault="00E321EB" w:rsidP="00AF485D">
      <w:pPr>
        <w:tabs>
          <w:tab w:val="left" w:pos="6795"/>
        </w:tabs>
        <w:rPr>
          <w:lang w:eastAsia="ru-RU"/>
        </w:rPr>
      </w:pPr>
    </w:p>
    <w:p w:rsidR="00E321EB" w:rsidRDefault="00E321EB" w:rsidP="00AF485D">
      <w:pPr>
        <w:tabs>
          <w:tab w:val="left" w:pos="6795"/>
        </w:tabs>
        <w:rPr>
          <w:lang w:eastAsia="ru-RU"/>
        </w:rPr>
      </w:pPr>
    </w:p>
    <w:p w:rsidR="00E321EB" w:rsidRDefault="00E321EB" w:rsidP="00AF485D">
      <w:pPr>
        <w:tabs>
          <w:tab w:val="left" w:pos="6795"/>
        </w:tabs>
        <w:rPr>
          <w:lang w:eastAsia="ru-RU"/>
        </w:rPr>
      </w:pPr>
    </w:p>
    <w:p w:rsidR="00E321EB" w:rsidRDefault="00E321EB" w:rsidP="00AF485D">
      <w:pPr>
        <w:tabs>
          <w:tab w:val="left" w:pos="6795"/>
        </w:tabs>
        <w:rPr>
          <w:lang w:eastAsia="ru-RU"/>
        </w:rPr>
      </w:pPr>
    </w:p>
    <w:p w:rsidR="00E321EB" w:rsidRDefault="00E321EB" w:rsidP="00AF485D">
      <w:pPr>
        <w:tabs>
          <w:tab w:val="left" w:pos="6795"/>
        </w:tabs>
        <w:rPr>
          <w:lang w:eastAsia="ru-RU"/>
        </w:rPr>
      </w:pPr>
      <w:r>
        <w:rPr>
          <w:lang w:eastAsia="ru-RU"/>
        </w:rPr>
        <w:br w:type="page"/>
      </w:r>
    </w:p>
    <w:tbl>
      <w:tblPr>
        <w:tblStyle w:val="a3"/>
        <w:tblW w:w="0" w:type="auto"/>
        <w:tblLook w:val="04A0" w:firstRow="1" w:lastRow="0" w:firstColumn="1" w:lastColumn="0" w:noHBand="0" w:noVBand="1"/>
      </w:tblPr>
      <w:tblGrid>
        <w:gridCol w:w="846"/>
        <w:gridCol w:w="4978"/>
        <w:gridCol w:w="2912"/>
        <w:gridCol w:w="2912"/>
        <w:gridCol w:w="2912"/>
      </w:tblGrid>
      <w:tr w:rsidR="00E321EB" w:rsidRPr="00847855" w:rsidTr="00801BF3">
        <w:tc>
          <w:tcPr>
            <w:tcW w:w="14560" w:type="dxa"/>
            <w:gridSpan w:val="5"/>
          </w:tcPr>
          <w:p w:rsidR="00E321EB" w:rsidRPr="00847855" w:rsidRDefault="00E321EB" w:rsidP="00847855">
            <w:pPr>
              <w:tabs>
                <w:tab w:val="left" w:pos="6795"/>
              </w:tabs>
              <w:spacing w:after="0" w:line="240" w:lineRule="auto"/>
              <w:contextualSpacing/>
              <w:jc w:val="center"/>
              <w:rPr>
                <w:rFonts w:ascii="Times New Roman" w:hAnsi="Times New Roman" w:cs="Times New Roman"/>
                <w:b/>
                <w:sz w:val="20"/>
                <w:szCs w:val="20"/>
                <w:lang w:eastAsia="ru-RU"/>
              </w:rPr>
            </w:pPr>
            <w:r w:rsidRPr="00847855">
              <w:rPr>
                <w:rFonts w:ascii="Times New Roman" w:hAnsi="Times New Roman" w:cs="Times New Roman"/>
                <w:b/>
                <w:sz w:val="20"/>
                <w:szCs w:val="20"/>
                <w:lang w:eastAsia="ru-RU"/>
              </w:rPr>
              <w:lastRenderedPageBreak/>
              <w:t xml:space="preserve">ОК 06 -  </w:t>
            </w:r>
            <w:r w:rsidR="006750A3" w:rsidRPr="00847855">
              <w:rPr>
                <w:rFonts w:ascii="Times New Roman" w:eastAsia="Calibri" w:hAnsi="Times New Roman" w:cs="Times New Roman"/>
                <w:b/>
                <w:sz w:val="20"/>
                <w:szCs w:val="20"/>
              </w:rPr>
              <w:t>Проявлять гражданско-патриотическую позицию, демонстрировать осознанное поведение на основе традиционных общечеловеческих ценностей, в том числе</w:t>
            </w:r>
            <w:r w:rsidR="006750A3" w:rsidRPr="00847855">
              <w:rPr>
                <w:rFonts w:ascii="Times New Roman" w:hAnsi="Times New Roman" w:cs="Times New Roman"/>
                <w:b/>
                <w:sz w:val="20"/>
                <w:szCs w:val="20"/>
              </w:rPr>
              <w:t xml:space="preserve"> с учетом гармонизации межнациональных и межрелигиозных отношений, применять стандарты антикоррупционного поведения</w:t>
            </w:r>
          </w:p>
        </w:tc>
      </w:tr>
      <w:tr w:rsidR="00ED2669" w:rsidRPr="00847855" w:rsidTr="00801BF3">
        <w:tc>
          <w:tcPr>
            <w:tcW w:w="846" w:type="dxa"/>
            <w:vAlign w:val="center"/>
          </w:tcPr>
          <w:p w:rsidR="00ED2669" w:rsidRPr="00847855" w:rsidRDefault="00ED2669" w:rsidP="00847855">
            <w:pPr>
              <w:spacing w:after="0" w:line="240" w:lineRule="auto"/>
              <w:contextualSpacing/>
              <w:jc w:val="center"/>
              <w:rPr>
                <w:rFonts w:ascii="Times New Roman" w:hAnsi="Times New Roman" w:cs="Times New Roman"/>
                <w:b/>
                <w:sz w:val="20"/>
                <w:szCs w:val="20"/>
              </w:rPr>
            </w:pPr>
            <w:r w:rsidRPr="00847855">
              <w:rPr>
                <w:rFonts w:ascii="Times New Roman" w:hAnsi="Times New Roman" w:cs="Times New Roman"/>
                <w:b/>
                <w:sz w:val="20"/>
                <w:szCs w:val="20"/>
              </w:rPr>
              <w:t>№ п/п</w:t>
            </w:r>
          </w:p>
        </w:tc>
        <w:tc>
          <w:tcPr>
            <w:tcW w:w="7890" w:type="dxa"/>
            <w:gridSpan w:val="2"/>
            <w:vAlign w:val="center"/>
          </w:tcPr>
          <w:p w:rsidR="00ED2669" w:rsidRPr="00847855" w:rsidRDefault="00ED2669" w:rsidP="00847855">
            <w:pPr>
              <w:spacing w:after="0" w:line="240" w:lineRule="auto"/>
              <w:contextualSpacing/>
              <w:jc w:val="center"/>
              <w:rPr>
                <w:rFonts w:ascii="Times New Roman" w:hAnsi="Times New Roman" w:cs="Times New Roman"/>
                <w:b/>
                <w:sz w:val="20"/>
                <w:szCs w:val="20"/>
              </w:rPr>
            </w:pPr>
            <w:r w:rsidRPr="00847855">
              <w:rPr>
                <w:rFonts w:ascii="Times New Roman" w:hAnsi="Times New Roman" w:cs="Times New Roman"/>
                <w:b/>
                <w:sz w:val="20"/>
                <w:szCs w:val="20"/>
              </w:rPr>
              <w:t>Задание</w:t>
            </w:r>
          </w:p>
        </w:tc>
        <w:tc>
          <w:tcPr>
            <w:tcW w:w="2912" w:type="dxa"/>
            <w:vAlign w:val="center"/>
          </w:tcPr>
          <w:p w:rsidR="00ED2669" w:rsidRPr="00847855" w:rsidRDefault="00ED2669" w:rsidP="00847855">
            <w:pPr>
              <w:spacing w:after="0" w:line="240" w:lineRule="auto"/>
              <w:contextualSpacing/>
              <w:jc w:val="center"/>
              <w:rPr>
                <w:rFonts w:ascii="Times New Roman" w:hAnsi="Times New Roman" w:cs="Times New Roman"/>
                <w:b/>
                <w:sz w:val="20"/>
                <w:szCs w:val="20"/>
              </w:rPr>
            </w:pPr>
            <w:r w:rsidRPr="00847855">
              <w:rPr>
                <w:rFonts w:ascii="Times New Roman" w:hAnsi="Times New Roman" w:cs="Times New Roman"/>
                <w:b/>
                <w:sz w:val="20"/>
                <w:szCs w:val="20"/>
              </w:rPr>
              <w:t>Ключ к заданию / Эталонный ответ</w:t>
            </w:r>
          </w:p>
        </w:tc>
        <w:tc>
          <w:tcPr>
            <w:tcW w:w="2912" w:type="dxa"/>
            <w:vAlign w:val="center"/>
          </w:tcPr>
          <w:p w:rsidR="00ED2669" w:rsidRPr="00847855" w:rsidRDefault="00ED2669" w:rsidP="00847855">
            <w:pPr>
              <w:spacing w:after="0" w:line="240" w:lineRule="auto"/>
              <w:contextualSpacing/>
              <w:jc w:val="center"/>
              <w:rPr>
                <w:rFonts w:ascii="Times New Roman" w:hAnsi="Times New Roman" w:cs="Times New Roman"/>
                <w:b/>
                <w:sz w:val="20"/>
                <w:szCs w:val="20"/>
              </w:rPr>
            </w:pPr>
            <w:r w:rsidRPr="00847855">
              <w:rPr>
                <w:rFonts w:ascii="Times New Roman" w:hAnsi="Times New Roman" w:cs="Times New Roman"/>
                <w:b/>
                <w:sz w:val="20"/>
                <w:szCs w:val="20"/>
              </w:rPr>
              <w:t>Критерии оценивания</w:t>
            </w:r>
          </w:p>
        </w:tc>
      </w:tr>
      <w:tr w:rsidR="0076609E" w:rsidRPr="00847855" w:rsidTr="00801BF3">
        <w:tc>
          <w:tcPr>
            <w:tcW w:w="846" w:type="dxa"/>
          </w:tcPr>
          <w:p w:rsidR="0076609E" w:rsidRPr="00847855" w:rsidRDefault="0076609E" w:rsidP="00847855">
            <w:pPr>
              <w:tabs>
                <w:tab w:val="left" w:pos="6795"/>
              </w:tabs>
              <w:spacing w:after="0" w:line="240" w:lineRule="auto"/>
              <w:contextualSpacing/>
              <w:rPr>
                <w:rFonts w:ascii="Times New Roman" w:hAnsi="Times New Roman" w:cs="Times New Roman"/>
                <w:sz w:val="20"/>
                <w:szCs w:val="20"/>
                <w:lang w:eastAsia="ru-RU"/>
              </w:rPr>
            </w:pPr>
            <w:r w:rsidRPr="00847855">
              <w:rPr>
                <w:rFonts w:ascii="Times New Roman" w:hAnsi="Times New Roman" w:cs="Times New Roman"/>
                <w:sz w:val="20"/>
                <w:szCs w:val="20"/>
                <w:lang w:eastAsia="ru-RU"/>
              </w:rPr>
              <w:t>167</w:t>
            </w:r>
          </w:p>
        </w:tc>
        <w:tc>
          <w:tcPr>
            <w:tcW w:w="4978" w:type="dxa"/>
          </w:tcPr>
          <w:p w:rsidR="0076609E" w:rsidRPr="00847855" w:rsidRDefault="0076609E" w:rsidP="00847855">
            <w:pPr>
              <w:spacing w:after="0" w:line="240" w:lineRule="auto"/>
              <w:contextualSpacing/>
              <w:jc w:val="both"/>
              <w:rPr>
                <w:rFonts w:ascii="Times New Roman" w:eastAsia="Times New Roman" w:hAnsi="Times New Roman" w:cs="Times New Roman"/>
                <w:color w:val="000000" w:themeColor="text1"/>
                <w:sz w:val="20"/>
                <w:szCs w:val="20"/>
                <w:shd w:val="clear" w:color="auto" w:fill="FFFFFF"/>
                <w:lang w:eastAsia="ru-RU"/>
              </w:rPr>
            </w:pPr>
            <w:r w:rsidRPr="00847855">
              <w:rPr>
                <w:rFonts w:ascii="Times New Roman" w:eastAsia="Arial Unicode MS" w:hAnsi="Times New Roman" w:cs="Times New Roman"/>
                <w:sz w:val="20"/>
                <w:szCs w:val="20"/>
              </w:rPr>
              <w:t>Какой вид толкования норм права по объему требуется при интерпретации следующего правила: «Правом на бесплатный проезд в городском общественном транспорте пользуются участники Великой Отечественной войны»</w:t>
            </w:r>
            <w:r w:rsidRPr="00847855">
              <w:rPr>
                <w:rFonts w:ascii="Times New Roman" w:eastAsia="Arial Unicode MS" w:hAnsi="Times New Roman" w:cs="Times New Roman"/>
                <w:sz w:val="20"/>
                <w:szCs w:val="20"/>
                <w:lang w:val="zh-TW" w:eastAsia="zh-TW"/>
              </w:rPr>
              <w:t>?</w:t>
            </w:r>
          </w:p>
        </w:tc>
        <w:tc>
          <w:tcPr>
            <w:tcW w:w="2912" w:type="dxa"/>
          </w:tcPr>
          <w:p w:rsidR="0076609E" w:rsidRPr="00847855" w:rsidRDefault="0076609E" w:rsidP="00847855">
            <w:pPr>
              <w:spacing w:after="0" w:line="240" w:lineRule="auto"/>
              <w:contextualSpacing/>
              <w:jc w:val="both"/>
              <w:rPr>
                <w:rFonts w:ascii="Times New Roman" w:hAnsi="Times New Roman" w:cs="Times New Roman"/>
                <w:sz w:val="20"/>
                <w:szCs w:val="20"/>
              </w:rPr>
            </w:pPr>
            <w:r w:rsidRPr="00847855">
              <w:rPr>
                <w:rFonts w:ascii="Times New Roman" w:hAnsi="Times New Roman" w:cs="Times New Roman"/>
                <w:sz w:val="20"/>
                <w:szCs w:val="20"/>
              </w:rPr>
              <w:t>А) Расширительное.</w:t>
            </w:r>
          </w:p>
          <w:p w:rsidR="0076609E" w:rsidRPr="00847855" w:rsidRDefault="0076609E" w:rsidP="00847855">
            <w:pPr>
              <w:spacing w:after="0" w:line="240" w:lineRule="auto"/>
              <w:contextualSpacing/>
              <w:jc w:val="both"/>
              <w:rPr>
                <w:rFonts w:ascii="Times New Roman" w:hAnsi="Times New Roman" w:cs="Times New Roman"/>
                <w:sz w:val="20"/>
                <w:szCs w:val="20"/>
              </w:rPr>
            </w:pPr>
            <w:r w:rsidRPr="00847855">
              <w:rPr>
                <w:rFonts w:ascii="Times New Roman" w:hAnsi="Times New Roman" w:cs="Times New Roman"/>
                <w:sz w:val="20"/>
                <w:szCs w:val="20"/>
              </w:rPr>
              <w:t>Б) Ограничительное.</w:t>
            </w:r>
          </w:p>
          <w:p w:rsidR="0076609E" w:rsidRPr="00847855" w:rsidRDefault="0076609E" w:rsidP="00847855">
            <w:pPr>
              <w:spacing w:after="0" w:line="240" w:lineRule="auto"/>
              <w:contextualSpacing/>
              <w:jc w:val="both"/>
              <w:rPr>
                <w:rFonts w:ascii="Times New Roman" w:hAnsi="Times New Roman" w:cs="Times New Roman"/>
                <w:sz w:val="20"/>
                <w:szCs w:val="20"/>
              </w:rPr>
            </w:pPr>
            <w:r w:rsidRPr="00847855">
              <w:rPr>
                <w:rFonts w:ascii="Times New Roman" w:hAnsi="Times New Roman" w:cs="Times New Roman"/>
                <w:sz w:val="20"/>
                <w:szCs w:val="20"/>
              </w:rPr>
              <w:t>В) Доктринальное.</w:t>
            </w:r>
          </w:p>
          <w:p w:rsidR="0076609E" w:rsidRPr="00847855" w:rsidRDefault="0076609E" w:rsidP="00847855">
            <w:pPr>
              <w:spacing w:after="0" w:line="240" w:lineRule="auto"/>
              <w:contextualSpacing/>
              <w:jc w:val="both"/>
              <w:rPr>
                <w:rFonts w:ascii="Times New Roman" w:eastAsia="Times New Roman" w:hAnsi="Times New Roman" w:cs="Times New Roman"/>
                <w:color w:val="000000" w:themeColor="text1"/>
                <w:sz w:val="20"/>
                <w:szCs w:val="20"/>
                <w:shd w:val="clear" w:color="auto" w:fill="FFFFFF"/>
                <w:lang w:eastAsia="ru-RU"/>
              </w:rPr>
            </w:pPr>
            <w:r w:rsidRPr="00847855">
              <w:rPr>
                <w:rFonts w:ascii="Times New Roman" w:hAnsi="Times New Roman" w:cs="Times New Roman"/>
                <w:bCs/>
                <w:sz w:val="20"/>
                <w:szCs w:val="20"/>
              </w:rPr>
              <w:t xml:space="preserve">Г) </w:t>
            </w:r>
            <w:r w:rsidRPr="00847855">
              <w:rPr>
                <w:rFonts w:ascii="Times New Roman" w:eastAsia="Arial Unicode MS" w:hAnsi="Times New Roman" w:cs="Times New Roman"/>
                <w:color w:val="000000"/>
                <w:sz w:val="20"/>
                <w:szCs w:val="20"/>
                <w:lang w:eastAsia="ru-RU"/>
              </w:rPr>
              <w:t>Адекватное.</w:t>
            </w:r>
          </w:p>
        </w:tc>
        <w:tc>
          <w:tcPr>
            <w:tcW w:w="2912" w:type="dxa"/>
            <w:vAlign w:val="center"/>
          </w:tcPr>
          <w:p w:rsidR="0076609E" w:rsidRPr="00847855" w:rsidRDefault="0076609E" w:rsidP="00847855">
            <w:pPr>
              <w:spacing w:after="0" w:line="240" w:lineRule="auto"/>
              <w:contextualSpacing/>
              <w:jc w:val="center"/>
              <w:rPr>
                <w:rFonts w:ascii="Times New Roman" w:eastAsia="Times New Roman" w:hAnsi="Times New Roman" w:cs="Times New Roman"/>
                <w:color w:val="000000" w:themeColor="text1"/>
                <w:sz w:val="20"/>
                <w:szCs w:val="20"/>
                <w:lang w:eastAsia="ru-RU"/>
              </w:rPr>
            </w:pPr>
            <w:r w:rsidRPr="00847855">
              <w:rPr>
                <w:rFonts w:ascii="Times New Roman" w:eastAsia="Arial Unicode MS" w:hAnsi="Times New Roman" w:cs="Times New Roman"/>
                <w:sz w:val="20"/>
                <w:szCs w:val="20"/>
              </w:rPr>
              <w:t>Б</w:t>
            </w:r>
          </w:p>
        </w:tc>
        <w:tc>
          <w:tcPr>
            <w:tcW w:w="2912" w:type="dxa"/>
            <w:vAlign w:val="center"/>
          </w:tcPr>
          <w:p w:rsidR="0076609E" w:rsidRPr="00847855" w:rsidRDefault="0076609E" w:rsidP="00847855">
            <w:pPr>
              <w:spacing w:after="0" w:line="240" w:lineRule="auto"/>
              <w:contextualSpacing/>
              <w:jc w:val="center"/>
              <w:rPr>
                <w:rFonts w:ascii="Times New Roman" w:eastAsia="Times New Roman" w:hAnsi="Times New Roman" w:cs="Times New Roman"/>
                <w:color w:val="000000" w:themeColor="text1"/>
                <w:sz w:val="20"/>
                <w:szCs w:val="20"/>
                <w:lang w:eastAsia="ru-RU"/>
              </w:rPr>
            </w:pPr>
            <w:r w:rsidRPr="00847855">
              <w:rPr>
                <w:rFonts w:ascii="Times New Roman" w:hAnsi="Times New Roman" w:cs="Times New Roman"/>
                <w:sz w:val="20"/>
                <w:szCs w:val="20"/>
              </w:rPr>
              <w:t>выбор одного правильного ответа из предложенных</w:t>
            </w:r>
          </w:p>
        </w:tc>
      </w:tr>
      <w:tr w:rsidR="0076609E" w:rsidRPr="00847855" w:rsidTr="00ED2669">
        <w:tc>
          <w:tcPr>
            <w:tcW w:w="846" w:type="dxa"/>
          </w:tcPr>
          <w:p w:rsidR="0076609E" w:rsidRPr="00847855" w:rsidRDefault="00801BF3" w:rsidP="00847855">
            <w:pPr>
              <w:tabs>
                <w:tab w:val="left" w:pos="6795"/>
              </w:tabs>
              <w:spacing w:after="0" w:line="240" w:lineRule="auto"/>
              <w:contextualSpacing/>
              <w:rPr>
                <w:rFonts w:ascii="Times New Roman" w:hAnsi="Times New Roman" w:cs="Times New Roman"/>
                <w:sz w:val="20"/>
                <w:szCs w:val="20"/>
                <w:lang w:eastAsia="ru-RU"/>
              </w:rPr>
            </w:pPr>
            <w:r w:rsidRPr="00847855">
              <w:rPr>
                <w:rFonts w:ascii="Times New Roman" w:hAnsi="Times New Roman" w:cs="Times New Roman"/>
                <w:sz w:val="20"/>
                <w:szCs w:val="20"/>
                <w:lang w:eastAsia="ru-RU"/>
              </w:rPr>
              <w:t>168</w:t>
            </w:r>
          </w:p>
        </w:tc>
        <w:tc>
          <w:tcPr>
            <w:tcW w:w="4978" w:type="dxa"/>
          </w:tcPr>
          <w:p w:rsidR="0076609E" w:rsidRPr="00847855" w:rsidRDefault="00801BF3" w:rsidP="00847855">
            <w:pPr>
              <w:tabs>
                <w:tab w:val="left" w:pos="6795"/>
              </w:tabs>
              <w:spacing w:after="0" w:line="240" w:lineRule="auto"/>
              <w:contextualSpacing/>
              <w:rPr>
                <w:rFonts w:ascii="Times New Roman" w:hAnsi="Times New Roman" w:cs="Times New Roman"/>
                <w:sz w:val="20"/>
                <w:szCs w:val="20"/>
                <w:lang w:eastAsia="ru-RU"/>
              </w:rPr>
            </w:pPr>
            <w:r w:rsidRPr="00847855">
              <w:rPr>
                <w:rFonts w:ascii="Times New Roman" w:hAnsi="Times New Roman" w:cs="Times New Roman"/>
                <w:color w:val="000000"/>
                <w:sz w:val="20"/>
                <w:szCs w:val="20"/>
                <w:shd w:val="clear" w:color="auto" w:fill="FFFFFF"/>
              </w:rPr>
              <w:t>Методы теории государства и права – это </w:t>
            </w:r>
          </w:p>
        </w:tc>
        <w:tc>
          <w:tcPr>
            <w:tcW w:w="2912" w:type="dxa"/>
          </w:tcPr>
          <w:p w:rsidR="0076609E" w:rsidRPr="00847855" w:rsidRDefault="00801BF3" w:rsidP="00847855">
            <w:pPr>
              <w:tabs>
                <w:tab w:val="left" w:pos="6795"/>
              </w:tabs>
              <w:spacing w:after="0" w:line="240" w:lineRule="auto"/>
              <w:contextualSpacing/>
              <w:rPr>
                <w:rFonts w:ascii="Times New Roman" w:hAnsi="Times New Roman" w:cs="Times New Roman"/>
                <w:sz w:val="20"/>
                <w:szCs w:val="20"/>
                <w:lang w:eastAsia="ru-RU"/>
              </w:rPr>
            </w:pPr>
            <w:r w:rsidRPr="00847855">
              <w:rPr>
                <w:rFonts w:ascii="Times New Roman" w:hAnsi="Times New Roman" w:cs="Times New Roman"/>
                <w:sz w:val="20"/>
                <w:szCs w:val="20"/>
                <w:lang w:eastAsia="ru-RU"/>
              </w:rPr>
              <w:t>А) способы и приемы изучения предмета теории государства и права</w:t>
            </w:r>
          </w:p>
          <w:p w:rsidR="00801BF3" w:rsidRPr="00847855" w:rsidRDefault="00801BF3" w:rsidP="00847855">
            <w:pPr>
              <w:tabs>
                <w:tab w:val="left" w:pos="6795"/>
              </w:tabs>
              <w:spacing w:after="0" w:line="240" w:lineRule="auto"/>
              <w:contextualSpacing/>
              <w:rPr>
                <w:rFonts w:ascii="Times New Roman" w:hAnsi="Times New Roman" w:cs="Times New Roman"/>
                <w:sz w:val="20"/>
                <w:szCs w:val="20"/>
                <w:lang w:eastAsia="ru-RU"/>
              </w:rPr>
            </w:pPr>
            <w:r w:rsidRPr="00847855">
              <w:rPr>
                <w:rFonts w:ascii="Times New Roman" w:hAnsi="Times New Roman" w:cs="Times New Roman"/>
                <w:sz w:val="20"/>
                <w:szCs w:val="20"/>
                <w:lang w:eastAsia="ru-RU"/>
              </w:rPr>
              <w:t xml:space="preserve">Б) основополагающие правовые категории </w:t>
            </w:r>
          </w:p>
          <w:p w:rsidR="00801BF3" w:rsidRPr="00847855" w:rsidRDefault="00801BF3" w:rsidP="00847855">
            <w:pPr>
              <w:tabs>
                <w:tab w:val="left" w:pos="6795"/>
              </w:tabs>
              <w:spacing w:after="0" w:line="240" w:lineRule="auto"/>
              <w:contextualSpacing/>
              <w:rPr>
                <w:rFonts w:ascii="Times New Roman" w:hAnsi="Times New Roman" w:cs="Times New Roman"/>
                <w:sz w:val="20"/>
                <w:szCs w:val="20"/>
                <w:lang w:eastAsia="ru-RU"/>
              </w:rPr>
            </w:pPr>
            <w:r w:rsidRPr="00847855">
              <w:rPr>
                <w:rFonts w:ascii="Times New Roman" w:hAnsi="Times New Roman" w:cs="Times New Roman"/>
                <w:sz w:val="20"/>
                <w:szCs w:val="20"/>
                <w:lang w:eastAsia="ru-RU"/>
              </w:rPr>
              <w:t>В) способы и приемы изучения нормативно-правовых актов</w:t>
            </w:r>
          </w:p>
        </w:tc>
        <w:tc>
          <w:tcPr>
            <w:tcW w:w="2912" w:type="dxa"/>
          </w:tcPr>
          <w:p w:rsidR="0076609E" w:rsidRPr="00847855" w:rsidRDefault="00801BF3" w:rsidP="00847855">
            <w:pPr>
              <w:tabs>
                <w:tab w:val="left" w:pos="6795"/>
              </w:tabs>
              <w:spacing w:after="0" w:line="240" w:lineRule="auto"/>
              <w:contextualSpacing/>
              <w:rPr>
                <w:rFonts w:ascii="Times New Roman" w:hAnsi="Times New Roman" w:cs="Times New Roman"/>
                <w:sz w:val="20"/>
                <w:szCs w:val="20"/>
                <w:lang w:eastAsia="ru-RU"/>
              </w:rPr>
            </w:pPr>
            <w:r w:rsidRPr="00847855">
              <w:rPr>
                <w:rFonts w:ascii="Times New Roman" w:hAnsi="Times New Roman" w:cs="Times New Roman"/>
                <w:sz w:val="20"/>
                <w:szCs w:val="20"/>
                <w:lang w:eastAsia="ru-RU"/>
              </w:rPr>
              <w:t>А</w:t>
            </w:r>
          </w:p>
        </w:tc>
        <w:tc>
          <w:tcPr>
            <w:tcW w:w="2912" w:type="dxa"/>
          </w:tcPr>
          <w:p w:rsidR="0076609E" w:rsidRPr="00847855" w:rsidRDefault="00801BF3" w:rsidP="00847855">
            <w:pPr>
              <w:tabs>
                <w:tab w:val="left" w:pos="6795"/>
              </w:tabs>
              <w:spacing w:after="0" w:line="240" w:lineRule="auto"/>
              <w:contextualSpacing/>
              <w:rPr>
                <w:rFonts w:ascii="Times New Roman" w:hAnsi="Times New Roman" w:cs="Times New Roman"/>
                <w:sz w:val="20"/>
                <w:szCs w:val="20"/>
                <w:lang w:eastAsia="ru-RU"/>
              </w:rPr>
            </w:pPr>
            <w:r w:rsidRPr="00847855">
              <w:rPr>
                <w:rFonts w:ascii="Times New Roman" w:hAnsi="Times New Roman" w:cs="Times New Roman"/>
                <w:sz w:val="20"/>
                <w:szCs w:val="20"/>
              </w:rPr>
              <w:t>выбор одного правильного ответа из предложенных</w:t>
            </w:r>
          </w:p>
        </w:tc>
      </w:tr>
      <w:tr w:rsidR="0076609E" w:rsidRPr="00847855" w:rsidTr="00ED2669">
        <w:tc>
          <w:tcPr>
            <w:tcW w:w="846" w:type="dxa"/>
          </w:tcPr>
          <w:p w:rsidR="0076609E" w:rsidRPr="00847855" w:rsidRDefault="00801BF3" w:rsidP="00847855">
            <w:pPr>
              <w:tabs>
                <w:tab w:val="left" w:pos="6795"/>
              </w:tabs>
              <w:spacing w:after="0" w:line="240" w:lineRule="auto"/>
              <w:contextualSpacing/>
              <w:rPr>
                <w:rFonts w:ascii="Times New Roman" w:hAnsi="Times New Roman" w:cs="Times New Roman"/>
                <w:sz w:val="20"/>
                <w:szCs w:val="20"/>
                <w:lang w:eastAsia="ru-RU"/>
              </w:rPr>
            </w:pPr>
            <w:r w:rsidRPr="00847855">
              <w:rPr>
                <w:rFonts w:ascii="Times New Roman" w:hAnsi="Times New Roman" w:cs="Times New Roman"/>
                <w:sz w:val="20"/>
                <w:szCs w:val="20"/>
                <w:lang w:eastAsia="ru-RU"/>
              </w:rPr>
              <w:t>169</w:t>
            </w:r>
          </w:p>
        </w:tc>
        <w:tc>
          <w:tcPr>
            <w:tcW w:w="4978" w:type="dxa"/>
          </w:tcPr>
          <w:p w:rsidR="0076609E" w:rsidRPr="00847855" w:rsidRDefault="00801BF3" w:rsidP="00847855">
            <w:pPr>
              <w:tabs>
                <w:tab w:val="left" w:pos="6795"/>
              </w:tabs>
              <w:spacing w:after="0" w:line="240" w:lineRule="auto"/>
              <w:contextualSpacing/>
              <w:rPr>
                <w:rFonts w:ascii="Times New Roman" w:hAnsi="Times New Roman" w:cs="Times New Roman"/>
                <w:sz w:val="20"/>
                <w:szCs w:val="20"/>
                <w:lang w:eastAsia="ru-RU"/>
              </w:rPr>
            </w:pPr>
            <w:r w:rsidRPr="00847855">
              <w:rPr>
                <w:rFonts w:ascii="Times New Roman" w:hAnsi="Times New Roman" w:cs="Times New Roman"/>
                <w:color w:val="000000"/>
                <w:sz w:val="20"/>
                <w:szCs w:val="20"/>
                <w:shd w:val="clear" w:color="auto" w:fill="FFFFFF"/>
              </w:rPr>
              <w:t>С точки зрения диалектико-материалистической теории зарождение государственности обусловлено </w:t>
            </w:r>
          </w:p>
        </w:tc>
        <w:tc>
          <w:tcPr>
            <w:tcW w:w="2912" w:type="dxa"/>
          </w:tcPr>
          <w:p w:rsidR="0076609E" w:rsidRPr="00847855" w:rsidRDefault="00801BF3" w:rsidP="00847855">
            <w:pPr>
              <w:tabs>
                <w:tab w:val="left" w:pos="6795"/>
              </w:tabs>
              <w:spacing w:after="0" w:line="240" w:lineRule="auto"/>
              <w:contextualSpacing/>
              <w:rPr>
                <w:rFonts w:ascii="Times New Roman" w:hAnsi="Times New Roman" w:cs="Times New Roman"/>
                <w:sz w:val="20"/>
                <w:szCs w:val="20"/>
                <w:lang w:eastAsia="ru-RU"/>
              </w:rPr>
            </w:pPr>
            <w:r w:rsidRPr="00847855">
              <w:rPr>
                <w:rFonts w:ascii="Times New Roman" w:hAnsi="Times New Roman" w:cs="Times New Roman"/>
                <w:sz w:val="20"/>
                <w:szCs w:val="20"/>
                <w:lang w:eastAsia="ru-RU"/>
              </w:rPr>
              <w:t xml:space="preserve">А) развитием первобытной семьи </w:t>
            </w:r>
          </w:p>
          <w:p w:rsidR="00801BF3" w:rsidRPr="00847855" w:rsidRDefault="00801BF3" w:rsidP="00847855">
            <w:pPr>
              <w:tabs>
                <w:tab w:val="left" w:pos="6795"/>
              </w:tabs>
              <w:spacing w:after="0" w:line="240" w:lineRule="auto"/>
              <w:contextualSpacing/>
              <w:rPr>
                <w:rFonts w:ascii="Times New Roman" w:hAnsi="Times New Roman" w:cs="Times New Roman"/>
                <w:sz w:val="20"/>
                <w:szCs w:val="20"/>
                <w:lang w:eastAsia="ru-RU"/>
              </w:rPr>
            </w:pPr>
            <w:r w:rsidRPr="00847855">
              <w:rPr>
                <w:rFonts w:ascii="Times New Roman" w:hAnsi="Times New Roman" w:cs="Times New Roman"/>
                <w:sz w:val="20"/>
                <w:szCs w:val="20"/>
                <w:lang w:eastAsia="ru-RU"/>
              </w:rPr>
              <w:t>Б) качественным изменением человеческой психики</w:t>
            </w:r>
          </w:p>
          <w:p w:rsidR="00801BF3" w:rsidRPr="00847855" w:rsidRDefault="00801BF3" w:rsidP="00847855">
            <w:pPr>
              <w:tabs>
                <w:tab w:val="left" w:pos="6795"/>
              </w:tabs>
              <w:spacing w:after="0" w:line="240" w:lineRule="auto"/>
              <w:contextualSpacing/>
              <w:rPr>
                <w:rFonts w:ascii="Times New Roman" w:hAnsi="Times New Roman" w:cs="Times New Roman"/>
                <w:sz w:val="20"/>
                <w:szCs w:val="20"/>
                <w:lang w:eastAsia="ru-RU"/>
              </w:rPr>
            </w:pPr>
            <w:r w:rsidRPr="00847855">
              <w:rPr>
                <w:rFonts w:ascii="Times New Roman" w:hAnsi="Times New Roman" w:cs="Times New Roman"/>
                <w:sz w:val="20"/>
                <w:szCs w:val="20"/>
                <w:lang w:eastAsia="ru-RU"/>
              </w:rPr>
              <w:t xml:space="preserve">В) появлением частной собственности </w:t>
            </w:r>
          </w:p>
          <w:p w:rsidR="00801BF3" w:rsidRPr="00847855" w:rsidRDefault="00801BF3" w:rsidP="00847855">
            <w:pPr>
              <w:tabs>
                <w:tab w:val="left" w:pos="6795"/>
              </w:tabs>
              <w:spacing w:after="0" w:line="240" w:lineRule="auto"/>
              <w:contextualSpacing/>
              <w:rPr>
                <w:rFonts w:ascii="Times New Roman" w:hAnsi="Times New Roman" w:cs="Times New Roman"/>
                <w:sz w:val="20"/>
                <w:szCs w:val="20"/>
                <w:lang w:eastAsia="ru-RU"/>
              </w:rPr>
            </w:pPr>
            <w:r w:rsidRPr="00847855">
              <w:rPr>
                <w:rFonts w:ascii="Times New Roman" w:hAnsi="Times New Roman" w:cs="Times New Roman"/>
                <w:sz w:val="20"/>
                <w:szCs w:val="20"/>
                <w:lang w:eastAsia="ru-RU"/>
              </w:rPr>
              <w:t xml:space="preserve">Г) завоеванием один племен другими </w:t>
            </w:r>
          </w:p>
        </w:tc>
        <w:tc>
          <w:tcPr>
            <w:tcW w:w="2912" w:type="dxa"/>
          </w:tcPr>
          <w:p w:rsidR="0076609E" w:rsidRPr="00847855" w:rsidRDefault="00801BF3" w:rsidP="00847855">
            <w:pPr>
              <w:tabs>
                <w:tab w:val="left" w:pos="6795"/>
              </w:tabs>
              <w:spacing w:after="0" w:line="240" w:lineRule="auto"/>
              <w:contextualSpacing/>
              <w:rPr>
                <w:rFonts w:ascii="Times New Roman" w:hAnsi="Times New Roman" w:cs="Times New Roman"/>
                <w:sz w:val="20"/>
                <w:szCs w:val="20"/>
                <w:lang w:eastAsia="ru-RU"/>
              </w:rPr>
            </w:pPr>
            <w:r w:rsidRPr="00847855">
              <w:rPr>
                <w:rFonts w:ascii="Times New Roman" w:hAnsi="Times New Roman" w:cs="Times New Roman"/>
                <w:sz w:val="20"/>
                <w:szCs w:val="20"/>
                <w:lang w:eastAsia="ru-RU"/>
              </w:rPr>
              <w:t>В</w:t>
            </w:r>
          </w:p>
        </w:tc>
        <w:tc>
          <w:tcPr>
            <w:tcW w:w="2912" w:type="dxa"/>
          </w:tcPr>
          <w:p w:rsidR="0076609E" w:rsidRPr="00847855" w:rsidRDefault="00801BF3" w:rsidP="00847855">
            <w:pPr>
              <w:tabs>
                <w:tab w:val="left" w:pos="6795"/>
              </w:tabs>
              <w:spacing w:after="0" w:line="240" w:lineRule="auto"/>
              <w:contextualSpacing/>
              <w:rPr>
                <w:rFonts w:ascii="Times New Roman" w:hAnsi="Times New Roman" w:cs="Times New Roman"/>
                <w:sz w:val="20"/>
                <w:szCs w:val="20"/>
                <w:lang w:eastAsia="ru-RU"/>
              </w:rPr>
            </w:pPr>
            <w:r w:rsidRPr="00847855">
              <w:rPr>
                <w:rFonts w:ascii="Times New Roman" w:hAnsi="Times New Roman" w:cs="Times New Roman"/>
                <w:sz w:val="20"/>
                <w:szCs w:val="20"/>
              </w:rPr>
              <w:t>выбор одного правильного ответа из предложенных</w:t>
            </w:r>
          </w:p>
        </w:tc>
      </w:tr>
      <w:tr w:rsidR="0076609E" w:rsidRPr="00847855" w:rsidTr="00ED2669">
        <w:tc>
          <w:tcPr>
            <w:tcW w:w="846" w:type="dxa"/>
          </w:tcPr>
          <w:p w:rsidR="0076609E" w:rsidRPr="00847855" w:rsidRDefault="00801BF3" w:rsidP="00847855">
            <w:pPr>
              <w:tabs>
                <w:tab w:val="left" w:pos="6795"/>
              </w:tabs>
              <w:spacing w:after="0" w:line="240" w:lineRule="auto"/>
              <w:contextualSpacing/>
              <w:rPr>
                <w:rFonts w:ascii="Times New Roman" w:hAnsi="Times New Roman" w:cs="Times New Roman"/>
                <w:sz w:val="20"/>
                <w:szCs w:val="20"/>
                <w:lang w:eastAsia="ru-RU"/>
              </w:rPr>
            </w:pPr>
            <w:r w:rsidRPr="00847855">
              <w:rPr>
                <w:rFonts w:ascii="Times New Roman" w:hAnsi="Times New Roman" w:cs="Times New Roman"/>
                <w:sz w:val="20"/>
                <w:szCs w:val="20"/>
                <w:lang w:eastAsia="ru-RU"/>
              </w:rPr>
              <w:t>170</w:t>
            </w:r>
          </w:p>
        </w:tc>
        <w:tc>
          <w:tcPr>
            <w:tcW w:w="4978" w:type="dxa"/>
          </w:tcPr>
          <w:p w:rsidR="0076609E" w:rsidRPr="00847855" w:rsidRDefault="00801BF3" w:rsidP="00847855">
            <w:pPr>
              <w:tabs>
                <w:tab w:val="left" w:pos="6795"/>
              </w:tabs>
              <w:spacing w:after="0" w:line="240" w:lineRule="auto"/>
              <w:contextualSpacing/>
              <w:rPr>
                <w:rFonts w:ascii="Times New Roman" w:hAnsi="Times New Roman" w:cs="Times New Roman"/>
                <w:sz w:val="20"/>
                <w:szCs w:val="20"/>
                <w:lang w:eastAsia="ru-RU"/>
              </w:rPr>
            </w:pPr>
            <w:r w:rsidRPr="00847855">
              <w:rPr>
                <w:rFonts w:ascii="Times New Roman" w:hAnsi="Times New Roman" w:cs="Times New Roman"/>
                <w:color w:val="000000"/>
                <w:sz w:val="20"/>
                <w:szCs w:val="20"/>
                <w:shd w:val="clear" w:color="auto" w:fill="FFFFFF"/>
              </w:rPr>
              <w:t>К элементам формы государства не относится </w:t>
            </w:r>
          </w:p>
        </w:tc>
        <w:tc>
          <w:tcPr>
            <w:tcW w:w="2912" w:type="dxa"/>
          </w:tcPr>
          <w:p w:rsidR="0076609E" w:rsidRPr="00847855" w:rsidRDefault="00801BF3" w:rsidP="00847855">
            <w:pPr>
              <w:tabs>
                <w:tab w:val="left" w:pos="6795"/>
              </w:tabs>
              <w:spacing w:after="0" w:line="240" w:lineRule="auto"/>
              <w:contextualSpacing/>
              <w:rPr>
                <w:rFonts w:ascii="Times New Roman" w:hAnsi="Times New Roman" w:cs="Times New Roman"/>
                <w:color w:val="000000"/>
                <w:sz w:val="20"/>
                <w:szCs w:val="20"/>
                <w:shd w:val="clear" w:color="auto" w:fill="FFFFFF"/>
              </w:rPr>
            </w:pPr>
            <w:r w:rsidRPr="00847855">
              <w:rPr>
                <w:rFonts w:ascii="Times New Roman" w:hAnsi="Times New Roman" w:cs="Times New Roman"/>
                <w:sz w:val="20"/>
                <w:szCs w:val="20"/>
                <w:lang w:eastAsia="ru-RU"/>
              </w:rPr>
              <w:t xml:space="preserve">А) </w:t>
            </w:r>
            <w:r w:rsidRPr="00847855">
              <w:rPr>
                <w:rFonts w:ascii="Times New Roman" w:hAnsi="Times New Roman" w:cs="Times New Roman"/>
                <w:color w:val="000000"/>
                <w:sz w:val="20"/>
                <w:szCs w:val="20"/>
                <w:shd w:val="clear" w:color="auto" w:fill="FFFFFF"/>
              </w:rPr>
              <w:t>политический режим </w:t>
            </w:r>
          </w:p>
          <w:p w:rsidR="00801BF3" w:rsidRPr="00847855" w:rsidRDefault="00801BF3" w:rsidP="00847855">
            <w:pPr>
              <w:tabs>
                <w:tab w:val="left" w:pos="6795"/>
              </w:tabs>
              <w:spacing w:after="0" w:line="240" w:lineRule="auto"/>
              <w:contextualSpacing/>
              <w:rPr>
                <w:rFonts w:ascii="Times New Roman" w:hAnsi="Times New Roman" w:cs="Times New Roman"/>
                <w:color w:val="000000"/>
                <w:sz w:val="20"/>
                <w:szCs w:val="20"/>
                <w:shd w:val="clear" w:color="auto" w:fill="FFFFFF"/>
              </w:rPr>
            </w:pPr>
            <w:r w:rsidRPr="00847855">
              <w:rPr>
                <w:rFonts w:ascii="Times New Roman" w:hAnsi="Times New Roman" w:cs="Times New Roman"/>
                <w:color w:val="000000"/>
                <w:sz w:val="20"/>
                <w:szCs w:val="20"/>
                <w:shd w:val="clear" w:color="auto" w:fill="FFFFFF"/>
              </w:rPr>
              <w:t xml:space="preserve">Б)функция государства </w:t>
            </w:r>
          </w:p>
          <w:p w:rsidR="00801BF3" w:rsidRPr="00847855" w:rsidRDefault="00801BF3" w:rsidP="00847855">
            <w:pPr>
              <w:tabs>
                <w:tab w:val="left" w:pos="6795"/>
              </w:tabs>
              <w:spacing w:after="0" w:line="240" w:lineRule="auto"/>
              <w:contextualSpacing/>
              <w:rPr>
                <w:rFonts w:ascii="Times New Roman" w:hAnsi="Times New Roman" w:cs="Times New Roman"/>
                <w:color w:val="000000"/>
                <w:sz w:val="20"/>
                <w:szCs w:val="20"/>
                <w:shd w:val="clear" w:color="auto" w:fill="FFFFFF"/>
              </w:rPr>
            </w:pPr>
            <w:r w:rsidRPr="00847855">
              <w:rPr>
                <w:rFonts w:ascii="Times New Roman" w:hAnsi="Times New Roman" w:cs="Times New Roman"/>
                <w:color w:val="000000"/>
                <w:sz w:val="20"/>
                <w:szCs w:val="20"/>
                <w:shd w:val="clear" w:color="auto" w:fill="FFFFFF"/>
              </w:rPr>
              <w:t xml:space="preserve">В) форма правления </w:t>
            </w:r>
          </w:p>
          <w:p w:rsidR="00801BF3" w:rsidRPr="00847855" w:rsidRDefault="00801BF3" w:rsidP="00847855">
            <w:pPr>
              <w:tabs>
                <w:tab w:val="left" w:pos="6795"/>
              </w:tabs>
              <w:spacing w:after="0" w:line="240" w:lineRule="auto"/>
              <w:contextualSpacing/>
              <w:rPr>
                <w:rFonts w:ascii="Times New Roman" w:hAnsi="Times New Roman" w:cs="Times New Roman"/>
                <w:sz w:val="20"/>
                <w:szCs w:val="20"/>
                <w:lang w:eastAsia="ru-RU"/>
              </w:rPr>
            </w:pPr>
            <w:r w:rsidRPr="00847855">
              <w:rPr>
                <w:rFonts w:ascii="Times New Roman" w:hAnsi="Times New Roman" w:cs="Times New Roman"/>
                <w:color w:val="000000"/>
                <w:sz w:val="20"/>
                <w:szCs w:val="20"/>
                <w:shd w:val="clear" w:color="auto" w:fill="FFFFFF"/>
              </w:rPr>
              <w:t>Г) форма государственного устройства</w:t>
            </w:r>
          </w:p>
        </w:tc>
        <w:tc>
          <w:tcPr>
            <w:tcW w:w="2912" w:type="dxa"/>
          </w:tcPr>
          <w:p w:rsidR="0076609E" w:rsidRPr="00847855" w:rsidRDefault="00801BF3" w:rsidP="00847855">
            <w:pPr>
              <w:tabs>
                <w:tab w:val="left" w:pos="6795"/>
              </w:tabs>
              <w:spacing w:after="0" w:line="240" w:lineRule="auto"/>
              <w:contextualSpacing/>
              <w:rPr>
                <w:rFonts w:ascii="Times New Roman" w:hAnsi="Times New Roman" w:cs="Times New Roman"/>
                <w:sz w:val="20"/>
                <w:szCs w:val="20"/>
                <w:lang w:eastAsia="ru-RU"/>
              </w:rPr>
            </w:pPr>
            <w:r w:rsidRPr="00847855">
              <w:rPr>
                <w:rFonts w:ascii="Times New Roman" w:hAnsi="Times New Roman" w:cs="Times New Roman"/>
                <w:sz w:val="20"/>
                <w:szCs w:val="20"/>
                <w:lang w:eastAsia="ru-RU"/>
              </w:rPr>
              <w:t>Б</w:t>
            </w:r>
          </w:p>
        </w:tc>
        <w:tc>
          <w:tcPr>
            <w:tcW w:w="2912" w:type="dxa"/>
          </w:tcPr>
          <w:p w:rsidR="0076609E" w:rsidRPr="00847855" w:rsidRDefault="00801BF3" w:rsidP="00847855">
            <w:pPr>
              <w:tabs>
                <w:tab w:val="left" w:pos="6795"/>
              </w:tabs>
              <w:spacing w:after="0" w:line="240" w:lineRule="auto"/>
              <w:contextualSpacing/>
              <w:rPr>
                <w:rFonts w:ascii="Times New Roman" w:hAnsi="Times New Roman" w:cs="Times New Roman"/>
                <w:sz w:val="20"/>
                <w:szCs w:val="20"/>
                <w:lang w:eastAsia="ru-RU"/>
              </w:rPr>
            </w:pPr>
            <w:r w:rsidRPr="00847855">
              <w:rPr>
                <w:rFonts w:ascii="Times New Roman" w:hAnsi="Times New Roman" w:cs="Times New Roman"/>
                <w:sz w:val="20"/>
                <w:szCs w:val="20"/>
              </w:rPr>
              <w:t>выбор одного правильного ответа из предложенных</w:t>
            </w:r>
          </w:p>
        </w:tc>
      </w:tr>
      <w:tr w:rsidR="0076609E" w:rsidRPr="00847855" w:rsidTr="00ED2669">
        <w:tc>
          <w:tcPr>
            <w:tcW w:w="846" w:type="dxa"/>
          </w:tcPr>
          <w:p w:rsidR="0076609E" w:rsidRPr="00847855" w:rsidRDefault="00801BF3" w:rsidP="00847855">
            <w:pPr>
              <w:tabs>
                <w:tab w:val="left" w:pos="6795"/>
              </w:tabs>
              <w:spacing w:after="0" w:line="240" w:lineRule="auto"/>
              <w:contextualSpacing/>
              <w:rPr>
                <w:rFonts w:ascii="Times New Roman" w:hAnsi="Times New Roman" w:cs="Times New Roman"/>
                <w:sz w:val="20"/>
                <w:szCs w:val="20"/>
                <w:lang w:eastAsia="ru-RU"/>
              </w:rPr>
            </w:pPr>
            <w:r w:rsidRPr="00847855">
              <w:rPr>
                <w:rFonts w:ascii="Times New Roman" w:hAnsi="Times New Roman" w:cs="Times New Roman"/>
                <w:sz w:val="20"/>
                <w:szCs w:val="20"/>
                <w:lang w:eastAsia="ru-RU"/>
              </w:rPr>
              <w:t>171</w:t>
            </w:r>
          </w:p>
        </w:tc>
        <w:tc>
          <w:tcPr>
            <w:tcW w:w="4978" w:type="dxa"/>
          </w:tcPr>
          <w:p w:rsidR="0076609E" w:rsidRPr="00847855" w:rsidRDefault="00801BF3" w:rsidP="00847855">
            <w:pPr>
              <w:tabs>
                <w:tab w:val="left" w:pos="6795"/>
              </w:tabs>
              <w:spacing w:after="0" w:line="240" w:lineRule="auto"/>
              <w:contextualSpacing/>
              <w:rPr>
                <w:rFonts w:ascii="Times New Roman" w:hAnsi="Times New Roman" w:cs="Times New Roman"/>
                <w:sz w:val="20"/>
                <w:szCs w:val="20"/>
                <w:lang w:eastAsia="ru-RU"/>
              </w:rPr>
            </w:pPr>
            <w:r w:rsidRPr="00847855">
              <w:rPr>
                <w:rFonts w:ascii="Times New Roman" w:hAnsi="Times New Roman" w:cs="Times New Roman"/>
                <w:color w:val="000000"/>
                <w:sz w:val="20"/>
                <w:szCs w:val="20"/>
                <w:shd w:val="clear" w:color="auto" w:fill="FFFFFF"/>
              </w:rPr>
              <w:t>Государство, состоящее из государственных образований, наделенных элементами государственного суверенитета, называется </w:t>
            </w:r>
          </w:p>
        </w:tc>
        <w:tc>
          <w:tcPr>
            <w:tcW w:w="2912" w:type="dxa"/>
          </w:tcPr>
          <w:p w:rsidR="0076609E" w:rsidRPr="00847855" w:rsidRDefault="00801BF3" w:rsidP="00847855">
            <w:pPr>
              <w:tabs>
                <w:tab w:val="left" w:pos="6795"/>
              </w:tabs>
              <w:spacing w:after="0" w:line="240" w:lineRule="auto"/>
              <w:contextualSpacing/>
              <w:rPr>
                <w:rFonts w:ascii="Times New Roman" w:hAnsi="Times New Roman" w:cs="Times New Roman"/>
                <w:sz w:val="20"/>
                <w:szCs w:val="20"/>
                <w:lang w:eastAsia="ru-RU"/>
              </w:rPr>
            </w:pPr>
            <w:r w:rsidRPr="00847855">
              <w:rPr>
                <w:rFonts w:ascii="Times New Roman" w:hAnsi="Times New Roman" w:cs="Times New Roman"/>
                <w:sz w:val="20"/>
                <w:szCs w:val="20"/>
                <w:lang w:eastAsia="ru-RU"/>
              </w:rPr>
              <w:t xml:space="preserve">А) федерацией </w:t>
            </w:r>
          </w:p>
          <w:p w:rsidR="00801BF3" w:rsidRPr="00847855" w:rsidRDefault="00801BF3" w:rsidP="00847855">
            <w:pPr>
              <w:tabs>
                <w:tab w:val="left" w:pos="6795"/>
              </w:tabs>
              <w:spacing w:after="0" w:line="240" w:lineRule="auto"/>
              <w:contextualSpacing/>
              <w:rPr>
                <w:rFonts w:ascii="Times New Roman" w:hAnsi="Times New Roman" w:cs="Times New Roman"/>
                <w:sz w:val="20"/>
                <w:szCs w:val="20"/>
                <w:lang w:eastAsia="ru-RU"/>
              </w:rPr>
            </w:pPr>
            <w:r w:rsidRPr="00847855">
              <w:rPr>
                <w:rFonts w:ascii="Times New Roman" w:hAnsi="Times New Roman" w:cs="Times New Roman"/>
                <w:sz w:val="20"/>
                <w:szCs w:val="20"/>
                <w:lang w:eastAsia="ru-RU"/>
              </w:rPr>
              <w:t xml:space="preserve">Б) конфедерацией </w:t>
            </w:r>
          </w:p>
          <w:p w:rsidR="00801BF3" w:rsidRPr="00847855" w:rsidRDefault="00801BF3" w:rsidP="00847855">
            <w:pPr>
              <w:tabs>
                <w:tab w:val="left" w:pos="6795"/>
              </w:tabs>
              <w:spacing w:after="0" w:line="240" w:lineRule="auto"/>
              <w:contextualSpacing/>
              <w:rPr>
                <w:rFonts w:ascii="Times New Roman" w:hAnsi="Times New Roman" w:cs="Times New Roman"/>
                <w:sz w:val="20"/>
                <w:szCs w:val="20"/>
                <w:lang w:eastAsia="ru-RU"/>
              </w:rPr>
            </w:pPr>
            <w:r w:rsidRPr="00847855">
              <w:rPr>
                <w:rFonts w:ascii="Times New Roman" w:hAnsi="Times New Roman" w:cs="Times New Roman"/>
                <w:sz w:val="20"/>
                <w:szCs w:val="20"/>
                <w:lang w:eastAsia="ru-RU"/>
              </w:rPr>
              <w:t xml:space="preserve">Г) унитарным государством </w:t>
            </w:r>
          </w:p>
        </w:tc>
        <w:tc>
          <w:tcPr>
            <w:tcW w:w="2912" w:type="dxa"/>
          </w:tcPr>
          <w:p w:rsidR="0076609E" w:rsidRPr="00847855" w:rsidRDefault="00801BF3" w:rsidP="00847855">
            <w:pPr>
              <w:tabs>
                <w:tab w:val="left" w:pos="6795"/>
              </w:tabs>
              <w:spacing w:after="0" w:line="240" w:lineRule="auto"/>
              <w:contextualSpacing/>
              <w:rPr>
                <w:rFonts w:ascii="Times New Roman" w:hAnsi="Times New Roman" w:cs="Times New Roman"/>
                <w:sz w:val="20"/>
                <w:szCs w:val="20"/>
                <w:lang w:eastAsia="ru-RU"/>
              </w:rPr>
            </w:pPr>
            <w:r w:rsidRPr="00847855">
              <w:rPr>
                <w:rFonts w:ascii="Times New Roman" w:hAnsi="Times New Roman" w:cs="Times New Roman"/>
                <w:sz w:val="20"/>
                <w:szCs w:val="20"/>
                <w:lang w:eastAsia="ru-RU"/>
              </w:rPr>
              <w:t xml:space="preserve">А </w:t>
            </w:r>
          </w:p>
        </w:tc>
        <w:tc>
          <w:tcPr>
            <w:tcW w:w="2912" w:type="dxa"/>
          </w:tcPr>
          <w:p w:rsidR="0076609E" w:rsidRPr="00847855" w:rsidRDefault="00801BF3" w:rsidP="00847855">
            <w:pPr>
              <w:tabs>
                <w:tab w:val="left" w:pos="6795"/>
              </w:tabs>
              <w:spacing w:after="0" w:line="240" w:lineRule="auto"/>
              <w:contextualSpacing/>
              <w:rPr>
                <w:rFonts w:ascii="Times New Roman" w:hAnsi="Times New Roman" w:cs="Times New Roman"/>
                <w:sz w:val="20"/>
                <w:szCs w:val="20"/>
                <w:lang w:eastAsia="ru-RU"/>
              </w:rPr>
            </w:pPr>
            <w:r w:rsidRPr="00847855">
              <w:rPr>
                <w:rFonts w:ascii="Times New Roman" w:hAnsi="Times New Roman" w:cs="Times New Roman"/>
                <w:sz w:val="20"/>
                <w:szCs w:val="20"/>
              </w:rPr>
              <w:t>выбор одного правильного ответа из предложенных</w:t>
            </w:r>
          </w:p>
        </w:tc>
      </w:tr>
      <w:tr w:rsidR="0076609E" w:rsidRPr="00847855" w:rsidTr="00ED2669">
        <w:tc>
          <w:tcPr>
            <w:tcW w:w="846" w:type="dxa"/>
          </w:tcPr>
          <w:p w:rsidR="0076609E" w:rsidRPr="00847855" w:rsidRDefault="00801BF3" w:rsidP="00847855">
            <w:pPr>
              <w:tabs>
                <w:tab w:val="left" w:pos="6795"/>
              </w:tabs>
              <w:spacing w:after="0" w:line="240" w:lineRule="auto"/>
              <w:contextualSpacing/>
              <w:rPr>
                <w:rFonts w:ascii="Times New Roman" w:hAnsi="Times New Roman" w:cs="Times New Roman"/>
                <w:sz w:val="20"/>
                <w:szCs w:val="20"/>
                <w:lang w:eastAsia="ru-RU"/>
              </w:rPr>
            </w:pPr>
            <w:r w:rsidRPr="00847855">
              <w:rPr>
                <w:rFonts w:ascii="Times New Roman" w:hAnsi="Times New Roman" w:cs="Times New Roman"/>
                <w:sz w:val="20"/>
                <w:szCs w:val="20"/>
                <w:lang w:eastAsia="ru-RU"/>
              </w:rPr>
              <w:t>172</w:t>
            </w:r>
          </w:p>
        </w:tc>
        <w:tc>
          <w:tcPr>
            <w:tcW w:w="4978" w:type="dxa"/>
          </w:tcPr>
          <w:p w:rsidR="0076609E" w:rsidRPr="00847855" w:rsidRDefault="00801BF3" w:rsidP="00847855">
            <w:pPr>
              <w:tabs>
                <w:tab w:val="left" w:pos="6795"/>
              </w:tabs>
              <w:spacing w:after="0" w:line="240" w:lineRule="auto"/>
              <w:contextualSpacing/>
              <w:rPr>
                <w:rFonts w:ascii="Times New Roman" w:hAnsi="Times New Roman" w:cs="Times New Roman"/>
                <w:sz w:val="20"/>
                <w:szCs w:val="20"/>
                <w:lang w:eastAsia="ru-RU"/>
              </w:rPr>
            </w:pPr>
            <w:r w:rsidRPr="00847855">
              <w:rPr>
                <w:rFonts w:ascii="Times New Roman" w:hAnsi="Times New Roman" w:cs="Times New Roman"/>
                <w:color w:val="000000"/>
                <w:sz w:val="20"/>
                <w:szCs w:val="20"/>
                <w:shd w:val="clear" w:color="auto" w:fill="FFFFFF"/>
              </w:rPr>
              <w:t>В каком из государств существует государственная религия? </w:t>
            </w:r>
          </w:p>
        </w:tc>
        <w:tc>
          <w:tcPr>
            <w:tcW w:w="2912" w:type="dxa"/>
          </w:tcPr>
          <w:p w:rsidR="0076609E" w:rsidRPr="00847855" w:rsidRDefault="00801BF3" w:rsidP="00847855">
            <w:pPr>
              <w:tabs>
                <w:tab w:val="left" w:pos="6795"/>
              </w:tabs>
              <w:spacing w:after="0" w:line="240" w:lineRule="auto"/>
              <w:contextualSpacing/>
              <w:rPr>
                <w:rFonts w:ascii="Times New Roman" w:hAnsi="Times New Roman" w:cs="Times New Roman"/>
                <w:sz w:val="20"/>
                <w:szCs w:val="20"/>
                <w:lang w:eastAsia="ru-RU"/>
              </w:rPr>
            </w:pPr>
            <w:r w:rsidRPr="00847855">
              <w:rPr>
                <w:rFonts w:ascii="Times New Roman" w:hAnsi="Times New Roman" w:cs="Times New Roman"/>
                <w:sz w:val="20"/>
                <w:szCs w:val="20"/>
                <w:lang w:eastAsia="ru-RU"/>
              </w:rPr>
              <w:t xml:space="preserve">А) светском </w:t>
            </w:r>
          </w:p>
          <w:p w:rsidR="00801BF3" w:rsidRPr="00847855" w:rsidRDefault="00801BF3" w:rsidP="00847855">
            <w:pPr>
              <w:tabs>
                <w:tab w:val="left" w:pos="6795"/>
              </w:tabs>
              <w:spacing w:after="0" w:line="240" w:lineRule="auto"/>
              <w:contextualSpacing/>
              <w:rPr>
                <w:rFonts w:ascii="Times New Roman" w:hAnsi="Times New Roman" w:cs="Times New Roman"/>
                <w:sz w:val="20"/>
                <w:szCs w:val="20"/>
                <w:lang w:eastAsia="ru-RU"/>
              </w:rPr>
            </w:pPr>
            <w:r w:rsidRPr="00847855">
              <w:rPr>
                <w:rFonts w:ascii="Times New Roman" w:hAnsi="Times New Roman" w:cs="Times New Roman"/>
                <w:sz w:val="20"/>
                <w:szCs w:val="20"/>
                <w:lang w:eastAsia="ru-RU"/>
              </w:rPr>
              <w:t xml:space="preserve">Б) клерикальном </w:t>
            </w:r>
          </w:p>
          <w:p w:rsidR="00801BF3" w:rsidRPr="00847855" w:rsidRDefault="00801BF3" w:rsidP="00847855">
            <w:pPr>
              <w:tabs>
                <w:tab w:val="left" w:pos="6795"/>
              </w:tabs>
              <w:spacing w:after="0" w:line="240" w:lineRule="auto"/>
              <w:contextualSpacing/>
              <w:rPr>
                <w:rFonts w:ascii="Times New Roman" w:hAnsi="Times New Roman" w:cs="Times New Roman"/>
                <w:sz w:val="20"/>
                <w:szCs w:val="20"/>
                <w:lang w:eastAsia="ru-RU"/>
              </w:rPr>
            </w:pPr>
            <w:r w:rsidRPr="00847855">
              <w:rPr>
                <w:rFonts w:ascii="Times New Roman" w:hAnsi="Times New Roman" w:cs="Times New Roman"/>
                <w:sz w:val="20"/>
                <w:szCs w:val="20"/>
                <w:lang w:eastAsia="ru-RU"/>
              </w:rPr>
              <w:t xml:space="preserve">В) неополитарном </w:t>
            </w:r>
          </w:p>
          <w:p w:rsidR="00801BF3" w:rsidRPr="00847855" w:rsidRDefault="00801BF3" w:rsidP="00847855">
            <w:pPr>
              <w:tabs>
                <w:tab w:val="left" w:pos="6795"/>
              </w:tabs>
              <w:spacing w:after="0" w:line="240" w:lineRule="auto"/>
              <w:contextualSpacing/>
              <w:rPr>
                <w:rFonts w:ascii="Times New Roman" w:hAnsi="Times New Roman" w:cs="Times New Roman"/>
                <w:sz w:val="20"/>
                <w:szCs w:val="20"/>
                <w:lang w:eastAsia="ru-RU"/>
              </w:rPr>
            </w:pPr>
            <w:r w:rsidRPr="00847855">
              <w:rPr>
                <w:rFonts w:ascii="Times New Roman" w:hAnsi="Times New Roman" w:cs="Times New Roman"/>
                <w:sz w:val="20"/>
                <w:szCs w:val="20"/>
                <w:lang w:eastAsia="ru-RU"/>
              </w:rPr>
              <w:t xml:space="preserve">Г) деспотическом </w:t>
            </w:r>
          </w:p>
        </w:tc>
        <w:tc>
          <w:tcPr>
            <w:tcW w:w="2912" w:type="dxa"/>
          </w:tcPr>
          <w:p w:rsidR="0076609E" w:rsidRPr="00847855" w:rsidRDefault="00801BF3" w:rsidP="00847855">
            <w:pPr>
              <w:tabs>
                <w:tab w:val="left" w:pos="6795"/>
              </w:tabs>
              <w:spacing w:after="0" w:line="240" w:lineRule="auto"/>
              <w:contextualSpacing/>
              <w:rPr>
                <w:rFonts w:ascii="Times New Roman" w:hAnsi="Times New Roman" w:cs="Times New Roman"/>
                <w:sz w:val="20"/>
                <w:szCs w:val="20"/>
                <w:lang w:eastAsia="ru-RU"/>
              </w:rPr>
            </w:pPr>
            <w:r w:rsidRPr="00847855">
              <w:rPr>
                <w:rFonts w:ascii="Times New Roman" w:hAnsi="Times New Roman" w:cs="Times New Roman"/>
                <w:sz w:val="20"/>
                <w:szCs w:val="20"/>
                <w:lang w:eastAsia="ru-RU"/>
              </w:rPr>
              <w:t>Б</w:t>
            </w:r>
          </w:p>
        </w:tc>
        <w:tc>
          <w:tcPr>
            <w:tcW w:w="2912" w:type="dxa"/>
          </w:tcPr>
          <w:p w:rsidR="0076609E" w:rsidRPr="00847855" w:rsidRDefault="00801BF3" w:rsidP="00847855">
            <w:pPr>
              <w:tabs>
                <w:tab w:val="left" w:pos="6795"/>
              </w:tabs>
              <w:spacing w:after="0" w:line="240" w:lineRule="auto"/>
              <w:contextualSpacing/>
              <w:rPr>
                <w:rFonts w:ascii="Times New Roman" w:hAnsi="Times New Roman" w:cs="Times New Roman"/>
                <w:sz w:val="20"/>
                <w:szCs w:val="20"/>
                <w:lang w:eastAsia="ru-RU"/>
              </w:rPr>
            </w:pPr>
            <w:r w:rsidRPr="00847855">
              <w:rPr>
                <w:rFonts w:ascii="Times New Roman" w:hAnsi="Times New Roman" w:cs="Times New Roman"/>
                <w:sz w:val="20"/>
                <w:szCs w:val="20"/>
              </w:rPr>
              <w:t>выбор одного правильного ответа из предложенных</w:t>
            </w:r>
          </w:p>
        </w:tc>
      </w:tr>
      <w:tr w:rsidR="0076609E" w:rsidRPr="00847855" w:rsidTr="00ED2669">
        <w:tc>
          <w:tcPr>
            <w:tcW w:w="846" w:type="dxa"/>
          </w:tcPr>
          <w:p w:rsidR="0076609E" w:rsidRPr="00847855" w:rsidRDefault="00801BF3" w:rsidP="00847855">
            <w:pPr>
              <w:tabs>
                <w:tab w:val="left" w:pos="6795"/>
              </w:tabs>
              <w:spacing w:after="0" w:line="240" w:lineRule="auto"/>
              <w:contextualSpacing/>
              <w:rPr>
                <w:rFonts w:ascii="Times New Roman" w:hAnsi="Times New Roman" w:cs="Times New Roman"/>
                <w:sz w:val="20"/>
                <w:szCs w:val="20"/>
                <w:lang w:eastAsia="ru-RU"/>
              </w:rPr>
            </w:pPr>
            <w:r w:rsidRPr="00847855">
              <w:rPr>
                <w:rFonts w:ascii="Times New Roman" w:hAnsi="Times New Roman" w:cs="Times New Roman"/>
                <w:sz w:val="20"/>
                <w:szCs w:val="20"/>
                <w:lang w:eastAsia="ru-RU"/>
              </w:rPr>
              <w:t>173</w:t>
            </w:r>
          </w:p>
        </w:tc>
        <w:tc>
          <w:tcPr>
            <w:tcW w:w="4978" w:type="dxa"/>
          </w:tcPr>
          <w:p w:rsidR="0076609E" w:rsidRPr="00847855" w:rsidRDefault="00801BF3" w:rsidP="00847855">
            <w:pPr>
              <w:tabs>
                <w:tab w:val="left" w:pos="6795"/>
              </w:tabs>
              <w:spacing w:after="0" w:line="240" w:lineRule="auto"/>
              <w:contextualSpacing/>
              <w:rPr>
                <w:rFonts w:ascii="Times New Roman" w:hAnsi="Times New Roman" w:cs="Times New Roman"/>
                <w:sz w:val="20"/>
                <w:szCs w:val="20"/>
                <w:lang w:eastAsia="ru-RU"/>
              </w:rPr>
            </w:pPr>
            <w:r w:rsidRPr="00847855">
              <w:rPr>
                <w:rFonts w:ascii="Times New Roman" w:hAnsi="Times New Roman" w:cs="Times New Roman"/>
                <w:color w:val="000000"/>
                <w:sz w:val="20"/>
                <w:szCs w:val="20"/>
                <w:shd w:val="clear" w:color="auto" w:fill="FFFFFF"/>
              </w:rPr>
              <w:t>К обстоятельствам, исключающим противоправность деяния, относится </w:t>
            </w:r>
          </w:p>
        </w:tc>
        <w:tc>
          <w:tcPr>
            <w:tcW w:w="2912" w:type="dxa"/>
          </w:tcPr>
          <w:p w:rsidR="0076609E" w:rsidRPr="00847855" w:rsidRDefault="00801BF3" w:rsidP="00847855">
            <w:pPr>
              <w:tabs>
                <w:tab w:val="left" w:pos="6795"/>
              </w:tabs>
              <w:spacing w:after="0" w:line="240" w:lineRule="auto"/>
              <w:contextualSpacing/>
              <w:rPr>
                <w:rFonts w:ascii="Times New Roman" w:hAnsi="Times New Roman" w:cs="Times New Roman"/>
                <w:sz w:val="20"/>
                <w:szCs w:val="20"/>
                <w:lang w:eastAsia="ru-RU"/>
              </w:rPr>
            </w:pPr>
            <w:r w:rsidRPr="00847855">
              <w:rPr>
                <w:rFonts w:ascii="Times New Roman" w:hAnsi="Times New Roman" w:cs="Times New Roman"/>
                <w:sz w:val="20"/>
                <w:szCs w:val="20"/>
                <w:lang w:eastAsia="ru-RU"/>
              </w:rPr>
              <w:t xml:space="preserve">А) крайняя необходимость </w:t>
            </w:r>
          </w:p>
          <w:p w:rsidR="00801BF3" w:rsidRPr="00847855" w:rsidRDefault="00801BF3" w:rsidP="00847855">
            <w:pPr>
              <w:tabs>
                <w:tab w:val="left" w:pos="6795"/>
              </w:tabs>
              <w:spacing w:after="0" w:line="240" w:lineRule="auto"/>
              <w:contextualSpacing/>
              <w:rPr>
                <w:rFonts w:ascii="Times New Roman" w:hAnsi="Times New Roman" w:cs="Times New Roman"/>
                <w:sz w:val="20"/>
                <w:szCs w:val="20"/>
                <w:lang w:eastAsia="ru-RU"/>
              </w:rPr>
            </w:pPr>
            <w:r w:rsidRPr="00847855">
              <w:rPr>
                <w:rFonts w:ascii="Times New Roman" w:hAnsi="Times New Roman" w:cs="Times New Roman"/>
                <w:sz w:val="20"/>
                <w:szCs w:val="20"/>
                <w:lang w:eastAsia="ru-RU"/>
              </w:rPr>
              <w:lastRenderedPageBreak/>
              <w:t xml:space="preserve">Б) отсутствие умышленной вины </w:t>
            </w:r>
          </w:p>
          <w:p w:rsidR="00801BF3" w:rsidRPr="00847855" w:rsidRDefault="00801BF3" w:rsidP="00847855">
            <w:pPr>
              <w:tabs>
                <w:tab w:val="left" w:pos="6795"/>
              </w:tabs>
              <w:spacing w:after="0" w:line="240" w:lineRule="auto"/>
              <w:contextualSpacing/>
              <w:rPr>
                <w:rFonts w:ascii="Times New Roman" w:hAnsi="Times New Roman" w:cs="Times New Roman"/>
                <w:sz w:val="20"/>
                <w:szCs w:val="20"/>
                <w:lang w:eastAsia="ru-RU"/>
              </w:rPr>
            </w:pPr>
            <w:r w:rsidRPr="00847855">
              <w:rPr>
                <w:rFonts w:ascii="Times New Roman" w:hAnsi="Times New Roman" w:cs="Times New Roman"/>
                <w:sz w:val="20"/>
                <w:szCs w:val="20"/>
                <w:lang w:eastAsia="ru-RU"/>
              </w:rPr>
              <w:t xml:space="preserve">Г) состояние аффекта </w:t>
            </w:r>
          </w:p>
        </w:tc>
        <w:tc>
          <w:tcPr>
            <w:tcW w:w="2912" w:type="dxa"/>
          </w:tcPr>
          <w:p w:rsidR="0076609E" w:rsidRPr="00847855" w:rsidRDefault="00801BF3" w:rsidP="00847855">
            <w:pPr>
              <w:tabs>
                <w:tab w:val="left" w:pos="6795"/>
              </w:tabs>
              <w:spacing w:after="0" w:line="240" w:lineRule="auto"/>
              <w:contextualSpacing/>
              <w:rPr>
                <w:rFonts w:ascii="Times New Roman" w:hAnsi="Times New Roman" w:cs="Times New Roman"/>
                <w:sz w:val="20"/>
                <w:szCs w:val="20"/>
                <w:lang w:eastAsia="ru-RU"/>
              </w:rPr>
            </w:pPr>
            <w:r w:rsidRPr="00847855">
              <w:rPr>
                <w:rFonts w:ascii="Times New Roman" w:hAnsi="Times New Roman" w:cs="Times New Roman"/>
                <w:sz w:val="20"/>
                <w:szCs w:val="20"/>
                <w:lang w:eastAsia="ru-RU"/>
              </w:rPr>
              <w:lastRenderedPageBreak/>
              <w:t xml:space="preserve">А </w:t>
            </w:r>
          </w:p>
        </w:tc>
        <w:tc>
          <w:tcPr>
            <w:tcW w:w="2912" w:type="dxa"/>
          </w:tcPr>
          <w:p w:rsidR="0076609E" w:rsidRPr="00847855" w:rsidRDefault="00801BF3" w:rsidP="00847855">
            <w:pPr>
              <w:tabs>
                <w:tab w:val="left" w:pos="6795"/>
              </w:tabs>
              <w:spacing w:after="0" w:line="240" w:lineRule="auto"/>
              <w:contextualSpacing/>
              <w:rPr>
                <w:rFonts w:ascii="Times New Roman" w:hAnsi="Times New Roman" w:cs="Times New Roman"/>
                <w:sz w:val="20"/>
                <w:szCs w:val="20"/>
                <w:lang w:eastAsia="ru-RU"/>
              </w:rPr>
            </w:pPr>
            <w:r w:rsidRPr="00847855">
              <w:rPr>
                <w:rFonts w:ascii="Times New Roman" w:hAnsi="Times New Roman" w:cs="Times New Roman"/>
                <w:sz w:val="20"/>
                <w:szCs w:val="20"/>
              </w:rPr>
              <w:t>выбор одного правильного ответа из предложенных</w:t>
            </w:r>
          </w:p>
        </w:tc>
      </w:tr>
      <w:tr w:rsidR="0076609E" w:rsidRPr="00847855" w:rsidTr="00ED2669">
        <w:tc>
          <w:tcPr>
            <w:tcW w:w="846" w:type="dxa"/>
          </w:tcPr>
          <w:p w:rsidR="0076609E" w:rsidRPr="00847855" w:rsidRDefault="00E94244" w:rsidP="00847855">
            <w:pPr>
              <w:tabs>
                <w:tab w:val="left" w:pos="6795"/>
              </w:tabs>
              <w:spacing w:after="0" w:line="240" w:lineRule="auto"/>
              <w:contextualSpacing/>
              <w:rPr>
                <w:rFonts w:ascii="Times New Roman" w:hAnsi="Times New Roman" w:cs="Times New Roman"/>
                <w:sz w:val="20"/>
                <w:szCs w:val="20"/>
                <w:lang w:eastAsia="ru-RU"/>
              </w:rPr>
            </w:pPr>
            <w:r w:rsidRPr="00847855">
              <w:rPr>
                <w:rFonts w:ascii="Times New Roman" w:hAnsi="Times New Roman" w:cs="Times New Roman"/>
                <w:sz w:val="20"/>
                <w:szCs w:val="20"/>
                <w:lang w:eastAsia="ru-RU"/>
              </w:rPr>
              <w:t>174</w:t>
            </w:r>
          </w:p>
        </w:tc>
        <w:tc>
          <w:tcPr>
            <w:tcW w:w="4978" w:type="dxa"/>
          </w:tcPr>
          <w:p w:rsidR="0076609E" w:rsidRPr="00847855" w:rsidRDefault="00801BF3" w:rsidP="00847855">
            <w:pPr>
              <w:tabs>
                <w:tab w:val="left" w:pos="6795"/>
              </w:tabs>
              <w:spacing w:after="0" w:line="240" w:lineRule="auto"/>
              <w:contextualSpacing/>
              <w:rPr>
                <w:rFonts w:ascii="Times New Roman" w:hAnsi="Times New Roman" w:cs="Times New Roman"/>
                <w:sz w:val="20"/>
                <w:szCs w:val="20"/>
                <w:lang w:eastAsia="ru-RU"/>
              </w:rPr>
            </w:pPr>
            <w:r w:rsidRPr="00847855">
              <w:rPr>
                <w:rFonts w:ascii="Times New Roman" w:hAnsi="Times New Roman" w:cs="Times New Roman"/>
                <w:color w:val="000000"/>
                <w:sz w:val="20"/>
                <w:szCs w:val="20"/>
                <w:shd w:val="clear" w:color="auto" w:fill="FFFFFF"/>
              </w:rPr>
              <w:t>Политический режим – это </w:t>
            </w:r>
          </w:p>
        </w:tc>
        <w:tc>
          <w:tcPr>
            <w:tcW w:w="2912" w:type="dxa"/>
          </w:tcPr>
          <w:p w:rsidR="0076609E" w:rsidRPr="00847855" w:rsidRDefault="00801BF3" w:rsidP="00847855">
            <w:pPr>
              <w:tabs>
                <w:tab w:val="left" w:pos="6795"/>
              </w:tabs>
              <w:spacing w:after="0" w:line="240" w:lineRule="auto"/>
              <w:contextualSpacing/>
              <w:rPr>
                <w:rFonts w:ascii="Times New Roman" w:hAnsi="Times New Roman" w:cs="Times New Roman"/>
                <w:sz w:val="20"/>
                <w:szCs w:val="20"/>
                <w:lang w:eastAsia="ru-RU"/>
              </w:rPr>
            </w:pPr>
            <w:r w:rsidRPr="00847855">
              <w:rPr>
                <w:rFonts w:ascii="Times New Roman" w:hAnsi="Times New Roman" w:cs="Times New Roman"/>
                <w:sz w:val="20"/>
                <w:szCs w:val="20"/>
                <w:lang w:eastAsia="ru-RU"/>
              </w:rPr>
              <w:t xml:space="preserve">А) совокупность всех форм государства </w:t>
            </w:r>
          </w:p>
          <w:p w:rsidR="00801BF3" w:rsidRPr="00847855" w:rsidRDefault="00801BF3" w:rsidP="00847855">
            <w:pPr>
              <w:tabs>
                <w:tab w:val="left" w:pos="6795"/>
              </w:tabs>
              <w:spacing w:after="0" w:line="240" w:lineRule="auto"/>
              <w:contextualSpacing/>
              <w:rPr>
                <w:rFonts w:ascii="Times New Roman" w:hAnsi="Times New Roman" w:cs="Times New Roman"/>
                <w:sz w:val="20"/>
                <w:szCs w:val="20"/>
                <w:lang w:eastAsia="ru-RU"/>
              </w:rPr>
            </w:pPr>
            <w:r w:rsidRPr="00847855">
              <w:rPr>
                <w:rFonts w:ascii="Times New Roman" w:hAnsi="Times New Roman" w:cs="Times New Roman"/>
                <w:sz w:val="20"/>
                <w:szCs w:val="20"/>
                <w:lang w:eastAsia="ru-RU"/>
              </w:rPr>
              <w:t xml:space="preserve">Б) категория, характеризующая способы и методы осуществления государственной власти </w:t>
            </w:r>
          </w:p>
          <w:p w:rsidR="00801BF3" w:rsidRPr="00847855" w:rsidRDefault="00E94244" w:rsidP="00847855">
            <w:pPr>
              <w:tabs>
                <w:tab w:val="left" w:pos="6795"/>
              </w:tabs>
              <w:spacing w:after="0" w:line="240" w:lineRule="auto"/>
              <w:contextualSpacing/>
              <w:rPr>
                <w:rFonts w:ascii="Times New Roman" w:hAnsi="Times New Roman" w:cs="Times New Roman"/>
                <w:sz w:val="20"/>
                <w:szCs w:val="20"/>
                <w:lang w:eastAsia="ru-RU"/>
              </w:rPr>
            </w:pPr>
            <w:r w:rsidRPr="00847855">
              <w:rPr>
                <w:rFonts w:ascii="Times New Roman" w:hAnsi="Times New Roman" w:cs="Times New Roman"/>
                <w:sz w:val="20"/>
                <w:szCs w:val="20"/>
                <w:lang w:eastAsia="ru-RU"/>
              </w:rPr>
              <w:t xml:space="preserve">В) категория, характеризующая территориальное устройство государства  </w:t>
            </w:r>
          </w:p>
        </w:tc>
        <w:tc>
          <w:tcPr>
            <w:tcW w:w="2912" w:type="dxa"/>
          </w:tcPr>
          <w:p w:rsidR="0076609E" w:rsidRPr="00847855" w:rsidRDefault="00E94244" w:rsidP="00847855">
            <w:pPr>
              <w:tabs>
                <w:tab w:val="left" w:pos="6795"/>
              </w:tabs>
              <w:spacing w:after="0" w:line="240" w:lineRule="auto"/>
              <w:contextualSpacing/>
              <w:rPr>
                <w:rFonts w:ascii="Times New Roman" w:hAnsi="Times New Roman" w:cs="Times New Roman"/>
                <w:sz w:val="20"/>
                <w:szCs w:val="20"/>
                <w:lang w:eastAsia="ru-RU"/>
              </w:rPr>
            </w:pPr>
            <w:r w:rsidRPr="00847855">
              <w:rPr>
                <w:rFonts w:ascii="Times New Roman" w:hAnsi="Times New Roman" w:cs="Times New Roman"/>
                <w:sz w:val="20"/>
                <w:szCs w:val="20"/>
                <w:lang w:eastAsia="ru-RU"/>
              </w:rPr>
              <w:t xml:space="preserve">Б </w:t>
            </w:r>
          </w:p>
        </w:tc>
        <w:tc>
          <w:tcPr>
            <w:tcW w:w="2912" w:type="dxa"/>
          </w:tcPr>
          <w:p w:rsidR="0076609E" w:rsidRPr="00847855" w:rsidRDefault="00E94244" w:rsidP="00847855">
            <w:pPr>
              <w:tabs>
                <w:tab w:val="left" w:pos="6795"/>
              </w:tabs>
              <w:spacing w:after="0" w:line="240" w:lineRule="auto"/>
              <w:contextualSpacing/>
              <w:rPr>
                <w:rFonts w:ascii="Times New Roman" w:hAnsi="Times New Roman" w:cs="Times New Roman"/>
                <w:sz w:val="20"/>
                <w:szCs w:val="20"/>
                <w:lang w:eastAsia="ru-RU"/>
              </w:rPr>
            </w:pPr>
            <w:r w:rsidRPr="00847855">
              <w:rPr>
                <w:rFonts w:ascii="Times New Roman" w:hAnsi="Times New Roman" w:cs="Times New Roman"/>
                <w:sz w:val="20"/>
                <w:szCs w:val="20"/>
              </w:rPr>
              <w:t>выбор одного правильного ответа из предложенных</w:t>
            </w:r>
          </w:p>
        </w:tc>
      </w:tr>
      <w:tr w:rsidR="0076609E" w:rsidRPr="00847855" w:rsidTr="00801BF3">
        <w:tc>
          <w:tcPr>
            <w:tcW w:w="14560" w:type="dxa"/>
            <w:gridSpan w:val="5"/>
          </w:tcPr>
          <w:p w:rsidR="0076609E" w:rsidRPr="00847855" w:rsidRDefault="0076609E" w:rsidP="00847855">
            <w:pPr>
              <w:tabs>
                <w:tab w:val="left" w:pos="6795"/>
              </w:tabs>
              <w:spacing w:after="0" w:line="240" w:lineRule="auto"/>
              <w:contextualSpacing/>
              <w:jc w:val="center"/>
              <w:rPr>
                <w:rFonts w:ascii="Times New Roman" w:hAnsi="Times New Roman" w:cs="Times New Roman"/>
                <w:sz w:val="20"/>
                <w:szCs w:val="20"/>
                <w:lang w:eastAsia="ru-RU"/>
              </w:rPr>
            </w:pPr>
            <w:r w:rsidRPr="00847855">
              <w:rPr>
                <w:rFonts w:ascii="Times New Roman" w:hAnsi="Times New Roman" w:cs="Times New Roman"/>
                <w:b/>
                <w:sz w:val="20"/>
                <w:szCs w:val="20"/>
              </w:rPr>
              <w:t>ПК 1.1 - Осуществлять профессиональное толкование норм права</w:t>
            </w:r>
          </w:p>
        </w:tc>
      </w:tr>
      <w:tr w:rsidR="0076609E" w:rsidRPr="00847855" w:rsidTr="00801BF3">
        <w:tc>
          <w:tcPr>
            <w:tcW w:w="846" w:type="dxa"/>
          </w:tcPr>
          <w:p w:rsidR="0076609E" w:rsidRPr="00847855" w:rsidRDefault="00847855" w:rsidP="00847855">
            <w:pPr>
              <w:tabs>
                <w:tab w:val="left" w:pos="6795"/>
              </w:tabs>
              <w:spacing w:after="0" w:line="240" w:lineRule="auto"/>
              <w:contextualSpacing/>
              <w:rPr>
                <w:rFonts w:ascii="Times New Roman" w:hAnsi="Times New Roman" w:cs="Times New Roman"/>
                <w:sz w:val="20"/>
                <w:szCs w:val="20"/>
                <w:lang w:eastAsia="ru-RU"/>
              </w:rPr>
            </w:pPr>
            <w:r>
              <w:rPr>
                <w:rFonts w:ascii="Times New Roman" w:hAnsi="Times New Roman" w:cs="Times New Roman"/>
                <w:sz w:val="20"/>
                <w:szCs w:val="20"/>
                <w:lang w:eastAsia="ru-RU"/>
              </w:rPr>
              <w:t>175</w:t>
            </w:r>
          </w:p>
        </w:tc>
        <w:tc>
          <w:tcPr>
            <w:tcW w:w="4978" w:type="dxa"/>
          </w:tcPr>
          <w:p w:rsidR="0076609E" w:rsidRPr="00847855" w:rsidRDefault="0076609E" w:rsidP="00847855">
            <w:pPr>
              <w:spacing w:after="0" w:line="240" w:lineRule="auto"/>
              <w:contextualSpacing/>
              <w:jc w:val="both"/>
              <w:rPr>
                <w:rFonts w:ascii="Times New Roman" w:hAnsi="Times New Roman" w:cs="Times New Roman"/>
                <w:sz w:val="20"/>
                <w:szCs w:val="20"/>
              </w:rPr>
            </w:pPr>
            <w:r w:rsidRPr="00847855">
              <w:rPr>
                <w:rFonts w:ascii="Times New Roman" w:hAnsi="Times New Roman" w:cs="Times New Roman"/>
                <w:sz w:val="20"/>
                <w:szCs w:val="20"/>
              </w:rPr>
              <w:t>О каком виде толкования идет речь, если его результаты полностью соответствуют словесной формулировке нормы права, исключая расхождение между объемом нормы права и объемом результата толкования</w:t>
            </w:r>
            <w:r w:rsidRPr="00847855">
              <w:rPr>
                <w:rFonts w:ascii="Times New Roman" w:hAnsi="Times New Roman" w:cs="Times New Roman"/>
                <w:sz w:val="20"/>
                <w:szCs w:val="20"/>
                <w:lang w:val="zh-TW" w:eastAsia="zh-TW"/>
              </w:rPr>
              <w:t>?</w:t>
            </w:r>
          </w:p>
          <w:p w:rsidR="0076609E" w:rsidRPr="00847855" w:rsidRDefault="0076609E" w:rsidP="00847855">
            <w:pPr>
              <w:tabs>
                <w:tab w:val="left" w:pos="6795"/>
              </w:tabs>
              <w:spacing w:after="0" w:line="240" w:lineRule="auto"/>
              <w:contextualSpacing/>
              <w:rPr>
                <w:rFonts w:ascii="Times New Roman" w:hAnsi="Times New Roman" w:cs="Times New Roman"/>
                <w:sz w:val="20"/>
                <w:szCs w:val="20"/>
                <w:lang w:eastAsia="ru-RU"/>
              </w:rPr>
            </w:pPr>
          </w:p>
        </w:tc>
        <w:tc>
          <w:tcPr>
            <w:tcW w:w="2912" w:type="dxa"/>
          </w:tcPr>
          <w:p w:rsidR="0076609E" w:rsidRPr="00847855" w:rsidRDefault="0076609E" w:rsidP="00847855">
            <w:pPr>
              <w:spacing w:after="0" w:line="240" w:lineRule="auto"/>
              <w:contextualSpacing/>
              <w:jc w:val="both"/>
              <w:rPr>
                <w:rFonts w:ascii="Times New Roman" w:hAnsi="Times New Roman" w:cs="Times New Roman"/>
                <w:sz w:val="20"/>
                <w:szCs w:val="20"/>
              </w:rPr>
            </w:pPr>
            <w:r w:rsidRPr="00847855">
              <w:rPr>
                <w:rFonts w:ascii="Times New Roman" w:hAnsi="Times New Roman" w:cs="Times New Roman"/>
                <w:sz w:val="20"/>
                <w:szCs w:val="20"/>
              </w:rPr>
              <w:t>А) Расширительное.</w:t>
            </w:r>
          </w:p>
          <w:p w:rsidR="0076609E" w:rsidRPr="00847855" w:rsidRDefault="0076609E" w:rsidP="00847855">
            <w:pPr>
              <w:spacing w:after="0" w:line="240" w:lineRule="auto"/>
              <w:contextualSpacing/>
              <w:jc w:val="both"/>
              <w:rPr>
                <w:rFonts w:ascii="Times New Roman" w:hAnsi="Times New Roman" w:cs="Times New Roman"/>
                <w:sz w:val="20"/>
                <w:szCs w:val="20"/>
              </w:rPr>
            </w:pPr>
            <w:r w:rsidRPr="00847855">
              <w:rPr>
                <w:rFonts w:ascii="Times New Roman" w:hAnsi="Times New Roman" w:cs="Times New Roman"/>
                <w:sz w:val="20"/>
                <w:szCs w:val="20"/>
              </w:rPr>
              <w:t>Б) Ограничительное.</w:t>
            </w:r>
          </w:p>
          <w:p w:rsidR="0076609E" w:rsidRPr="00847855" w:rsidRDefault="0076609E" w:rsidP="00847855">
            <w:pPr>
              <w:spacing w:after="0" w:line="240" w:lineRule="auto"/>
              <w:contextualSpacing/>
              <w:jc w:val="both"/>
              <w:rPr>
                <w:rFonts w:ascii="Times New Roman" w:hAnsi="Times New Roman" w:cs="Times New Roman"/>
                <w:sz w:val="20"/>
                <w:szCs w:val="20"/>
              </w:rPr>
            </w:pPr>
            <w:r w:rsidRPr="00847855">
              <w:rPr>
                <w:rFonts w:ascii="Times New Roman" w:hAnsi="Times New Roman" w:cs="Times New Roman"/>
                <w:sz w:val="20"/>
                <w:szCs w:val="20"/>
              </w:rPr>
              <w:t>В) Доктринальное.</w:t>
            </w:r>
          </w:p>
          <w:p w:rsidR="0076609E" w:rsidRPr="00847855" w:rsidRDefault="0076609E" w:rsidP="00847855">
            <w:pPr>
              <w:spacing w:after="0" w:line="240" w:lineRule="auto"/>
              <w:contextualSpacing/>
              <w:jc w:val="both"/>
              <w:rPr>
                <w:rFonts w:ascii="Times New Roman" w:hAnsi="Times New Roman" w:cs="Times New Roman"/>
                <w:sz w:val="20"/>
                <w:szCs w:val="20"/>
              </w:rPr>
            </w:pPr>
            <w:r w:rsidRPr="00847855">
              <w:rPr>
                <w:rFonts w:ascii="Times New Roman" w:hAnsi="Times New Roman" w:cs="Times New Roman"/>
                <w:bCs/>
                <w:sz w:val="20"/>
                <w:szCs w:val="20"/>
              </w:rPr>
              <w:t xml:space="preserve">Г) </w:t>
            </w:r>
            <w:r w:rsidRPr="00847855">
              <w:rPr>
                <w:rFonts w:ascii="Times New Roman" w:eastAsia="Arial Unicode MS" w:hAnsi="Times New Roman" w:cs="Times New Roman"/>
                <w:color w:val="000000"/>
                <w:sz w:val="20"/>
                <w:szCs w:val="20"/>
                <w:lang w:eastAsia="ru-RU"/>
              </w:rPr>
              <w:t>Адекватное.</w:t>
            </w:r>
          </w:p>
        </w:tc>
        <w:tc>
          <w:tcPr>
            <w:tcW w:w="2912" w:type="dxa"/>
            <w:vAlign w:val="center"/>
          </w:tcPr>
          <w:p w:rsidR="0076609E" w:rsidRPr="00847855" w:rsidRDefault="0076609E" w:rsidP="00847855">
            <w:pPr>
              <w:spacing w:after="0" w:line="240" w:lineRule="auto"/>
              <w:contextualSpacing/>
              <w:jc w:val="center"/>
              <w:rPr>
                <w:rFonts w:ascii="Times New Roman" w:hAnsi="Times New Roman" w:cs="Times New Roman"/>
                <w:sz w:val="20"/>
                <w:szCs w:val="20"/>
              </w:rPr>
            </w:pPr>
            <w:r w:rsidRPr="00847855">
              <w:rPr>
                <w:rFonts w:ascii="Times New Roman" w:hAnsi="Times New Roman" w:cs="Times New Roman"/>
                <w:sz w:val="20"/>
                <w:szCs w:val="20"/>
              </w:rPr>
              <w:t>Г</w:t>
            </w:r>
          </w:p>
        </w:tc>
        <w:tc>
          <w:tcPr>
            <w:tcW w:w="2912" w:type="dxa"/>
            <w:vAlign w:val="center"/>
          </w:tcPr>
          <w:p w:rsidR="0076609E" w:rsidRPr="00847855" w:rsidRDefault="0076609E" w:rsidP="00847855">
            <w:pPr>
              <w:spacing w:after="0" w:line="240" w:lineRule="auto"/>
              <w:contextualSpacing/>
              <w:jc w:val="center"/>
              <w:rPr>
                <w:rFonts w:ascii="Times New Roman" w:hAnsi="Times New Roman" w:cs="Times New Roman"/>
                <w:sz w:val="20"/>
                <w:szCs w:val="20"/>
              </w:rPr>
            </w:pPr>
            <w:r w:rsidRPr="00847855">
              <w:rPr>
                <w:rFonts w:ascii="Times New Roman" w:hAnsi="Times New Roman" w:cs="Times New Roman"/>
                <w:sz w:val="20"/>
                <w:szCs w:val="20"/>
              </w:rPr>
              <w:t>выбор одного правильного ответа из предложенных</w:t>
            </w:r>
          </w:p>
        </w:tc>
      </w:tr>
      <w:tr w:rsidR="0076609E" w:rsidRPr="00847855" w:rsidTr="00801BF3">
        <w:tc>
          <w:tcPr>
            <w:tcW w:w="846" w:type="dxa"/>
          </w:tcPr>
          <w:p w:rsidR="0076609E" w:rsidRPr="00847855" w:rsidRDefault="00847855" w:rsidP="00847855">
            <w:pPr>
              <w:tabs>
                <w:tab w:val="left" w:pos="6795"/>
              </w:tabs>
              <w:spacing w:after="0" w:line="240" w:lineRule="auto"/>
              <w:contextualSpacing/>
              <w:rPr>
                <w:rFonts w:ascii="Times New Roman" w:hAnsi="Times New Roman" w:cs="Times New Roman"/>
                <w:sz w:val="20"/>
                <w:szCs w:val="20"/>
                <w:lang w:eastAsia="ru-RU"/>
              </w:rPr>
            </w:pPr>
            <w:r>
              <w:rPr>
                <w:rFonts w:ascii="Times New Roman" w:hAnsi="Times New Roman" w:cs="Times New Roman"/>
                <w:sz w:val="20"/>
                <w:szCs w:val="20"/>
                <w:lang w:eastAsia="ru-RU"/>
              </w:rPr>
              <w:t>176</w:t>
            </w:r>
          </w:p>
        </w:tc>
        <w:tc>
          <w:tcPr>
            <w:tcW w:w="4978" w:type="dxa"/>
          </w:tcPr>
          <w:p w:rsidR="0076609E" w:rsidRPr="00847855" w:rsidRDefault="0076609E" w:rsidP="00847855">
            <w:pPr>
              <w:spacing w:after="0" w:line="240" w:lineRule="auto"/>
              <w:contextualSpacing/>
              <w:jc w:val="both"/>
              <w:rPr>
                <w:rFonts w:ascii="Times New Roman" w:hAnsi="Times New Roman" w:cs="Times New Roman"/>
                <w:sz w:val="20"/>
                <w:szCs w:val="20"/>
              </w:rPr>
            </w:pPr>
            <w:r w:rsidRPr="00847855">
              <w:rPr>
                <w:rFonts w:ascii="Times New Roman" w:hAnsi="Times New Roman" w:cs="Times New Roman"/>
                <w:sz w:val="20"/>
                <w:szCs w:val="20"/>
              </w:rPr>
              <w:t>Какому из перечисленных органов дано право профессионально осуществлять толкование норм права?</w:t>
            </w:r>
          </w:p>
          <w:p w:rsidR="0076609E" w:rsidRPr="00847855" w:rsidRDefault="0076609E" w:rsidP="00847855">
            <w:pPr>
              <w:tabs>
                <w:tab w:val="left" w:pos="6795"/>
              </w:tabs>
              <w:spacing w:after="0" w:line="240" w:lineRule="auto"/>
              <w:contextualSpacing/>
              <w:rPr>
                <w:rFonts w:ascii="Times New Roman" w:hAnsi="Times New Roman" w:cs="Times New Roman"/>
                <w:sz w:val="20"/>
                <w:szCs w:val="20"/>
                <w:lang w:eastAsia="ru-RU"/>
              </w:rPr>
            </w:pPr>
          </w:p>
        </w:tc>
        <w:tc>
          <w:tcPr>
            <w:tcW w:w="2912" w:type="dxa"/>
          </w:tcPr>
          <w:p w:rsidR="0076609E" w:rsidRPr="00847855" w:rsidRDefault="0076609E" w:rsidP="00847855">
            <w:pPr>
              <w:spacing w:after="0" w:line="240" w:lineRule="auto"/>
              <w:contextualSpacing/>
              <w:jc w:val="both"/>
              <w:rPr>
                <w:rFonts w:ascii="Times New Roman" w:hAnsi="Times New Roman" w:cs="Times New Roman"/>
                <w:sz w:val="20"/>
                <w:szCs w:val="20"/>
              </w:rPr>
            </w:pPr>
            <w:r w:rsidRPr="00847855">
              <w:rPr>
                <w:rFonts w:ascii="Times New Roman" w:hAnsi="Times New Roman" w:cs="Times New Roman"/>
                <w:sz w:val="20"/>
                <w:szCs w:val="20"/>
              </w:rPr>
              <w:t>А) Администрация района</w:t>
            </w:r>
          </w:p>
          <w:p w:rsidR="0076609E" w:rsidRPr="00847855" w:rsidRDefault="0076609E" w:rsidP="00847855">
            <w:pPr>
              <w:spacing w:after="0" w:line="240" w:lineRule="auto"/>
              <w:contextualSpacing/>
              <w:jc w:val="both"/>
              <w:rPr>
                <w:rFonts w:ascii="Times New Roman" w:hAnsi="Times New Roman" w:cs="Times New Roman"/>
                <w:sz w:val="20"/>
                <w:szCs w:val="20"/>
              </w:rPr>
            </w:pPr>
            <w:r w:rsidRPr="00847855">
              <w:rPr>
                <w:rFonts w:ascii="Times New Roman" w:hAnsi="Times New Roman" w:cs="Times New Roman"/>
                <w:sz w:val="20"/>
                <w:szCs w:val="20"/>
              </w:rPr>
              <w:t>Б) Министерство образования</w:t>
            </w:r>
          </w:p>
          <w:p w:rsidR="0076609E" w:rsidRPr="00847855" w:rsidRDefault="0076609E" w:rsidP="00847855">
            <w:pPr>
              <w:spacing w:after="0" w:line="240" w:lineRule="auto"/>
              <w:contextualSpacing/>
              <w:jc w:val="both"/>
              <w:rPr>
                <w:rFonts w:ascii="Times New Roman" w:hAnsi="Times New Roman" w:cs="Times New Roman"/>
                <w:sz w:val="20"/>
                <w:szCs w:val="20"/>
              </w:rPr>
            </w:pPr>
            <w:r w:rsidRPr="00847855">
              <w:rPr>
                <w:rFonts w:ascii="Times New Roman" w:hAnsi="Times New Roman" w:cs="Times New Roman"/>
                <w:sz w:val="20"/>
                <w:szCs w:val="20"/>
              </w:rPr>
              <w:t>В) Юридическая контора</w:t>
            </w:r>
          </w:p>
          <w:p w:rsidR="0076609E" w:rsidRPr="00847855" w:rsidRDefault="0076609E" w:rsidP="00847855">
            <w:pPr>
              <w:spacing w:after="0" w:line="240" w:lineRule="auto"/>
              <w:contextualSpacing/>
              <w:jc w:val="both"/>
              <w:rPr>
                <w:rFonts w:ascii="Times New Roman" w:hAnsi="Times New Roman" w:cs="Times New Roman"/>
                <w:sz w:val="20"/>
                <w:szCs w:val="20"/>
              </w:rPr>
            </w:pPr>
            <w:r w:rsidRPr="00847855">
              <w:rPr>
                <w:rFonts w:ascii="Times New Roman" w:hAnsi="Times New Roman" w:cs="Times New Roman"/>
                <w:bCs/>
                <w:sz w:val="20"/>
                <w:szCs w:val="20"/>
              </w:rPr>
              <w:t>Г) Верховный Суд РФ</w:t>
            </w:r>
          </w:p>
        </w:tc>
        <w:tc>
          <w:tcPr>
            <w:tcW w:w="2912" w:type="dxa"/>
            <w:vAlign w:val="center"/>
          </w:tcPr>
          <w:p w:rsidR="0076609E" w:rsidRPr="00847855" w:rsidRDefault="0076609E" w:rsidP="00847855">
            <w:pPr>
              <w:spacing w:after="0" w:line="240" w:lineRule="auto"/>
              <w:contextualSpacing/>
              <w:jc w:val="center"/>
              <w:rPr>
                <w:rFonts w:ascii="Times New Roman" w:hAnsi="Times New Roman" w:cs="Times New Roman"/>
                <w:sz w:val="20"/>
                <w:szCs w:val="20"/>
              </w:rPr>
            </w:pPr>
            <w:r w:rsidRPr="00847855">
              <w:rPr>
                <w:rFonts w:ascii="Times New Roman" w:hAnsi="Times New Roman" w:cs="Times New Roman"/>
                <w:sz w:val="20"/>
                <w:szCs w:val="20"/>
              </w:rPr>
              <w:t>Г</w:t>
            </w:r>
          </w:p>
        </w:tc>
        <w:tc>
          <w:tcPr>
            <w:tcW w:w="2912" w:type="dxa"/>
            <w:vAlign w:val="center"/>
          </w:tcPr>
          <w:p w:rsidR="0076609E" w:rsidRPr="00847855" w:rsidRDefault="0076609E" w:rsidP="00847855">
            <w:pPr>
              <w:spacing w:after="0" w:line="240" w:lineRule="auto"/>
              <w:contextualSpacing/>
              <w:jc w:val="center"/>
              <w:rPr>
                <w:rFonts w:ascii="Times New Roman" w:hAnsi="Times New Roman" w:cs="Times New Roman"/>
                <w:sz w:val="20"/>
                <w:szCs w:val="20"/>
              </w:rPr>
            </w:pPr>
            <w:r w:rsidRPr="00847855">
              <w:rPr>
                <w:rFonts w:ascii="Times New Roman" w:hAnsi="Times New Roman" w:cs="Times New Roman"/>
                <w:sz w:val="20"/>
                <w:szCs w:val="20"/>
              </w:rPr>
              <w:t>выбор одного правильного ответа из предложенных</w:t>
            </w:r>
          </w:p>
        </w:tc>
      </w:tr>
      <w:tr w:rsidR="0076609E" w:rsidRPr="00847855" w:rsidTr="00801BF3">
        <w:tc>
          <w:tcPr>
            <w:tcW w:w="846" w:type="dxa"/>
          </w:tcPr>
          <w:p w:rsidR="0076609E" w:rsidRPr="00847855" w:rsidRDefault="00847855" w:rsidP="00847855">
            <w:pPr>
              <w:tabs>
                <w:tab w:val="left" w:pos="6795"/>
              </w:tabs>
              <w:spacing w:after="0" w:line="240" w:lineRule="auto"/>
              <w:contextualSpacing/>
              <w:rPr>
                <w:rFonts w:ascii="Times New Roman" w:hAnsi="Times New Roman" w:cs="Times New Roman"/>
                <w:sz w:val="20"/>
                <w:szCs w:val="20"/>
                <w:lang w:eastAsia="ru-RU"/>
              </w:rPr>
            </w:pPr>
            <w:r>
              <w:rPr>
                <w:rFonts w:ascii="Times New Roman" w:hAnsi="Times New Roman" w:cs="Times New Roman"/>
                <w:sz w:val="20"/>
                <w:szCs w:val="20"/>
                <w:lang w:eastAsia="ru-RU"/>
              </w:rPr>
              <w:t>177</w:t>
            </w:r>
          </w:p>
        </w:tc>
        <w:tc>
          <w:tcPr>
            <w:tcW w:w="4978" w:type="dxa"/>
          </w:tcPr>
          <w:p w:rsidR="0076609E" w:rsidRPr="00847855" w:rsidRDefault="0076609E" w:rsidP="00847855">
            <w:pPr>
              <w:spacing w:after="0" w:line="240" w:lineRule="auto"/>
              <w:contextualSpacing/>
              <w:jc w:val="both"/>
              <w:rPr>
                <w:rFonts w:ascii="Times New Roman" w:hAnsi="Times New Roman" w:cs="Times New Roman"/>
                <w:sz w:val="20"/>
                <w:szCs w:val="20"/>
              </w:rPr>
            </w:pPr>
            <w:r w:rsidRPr="00847855">
              <w:rPr>
                <w:rFonts w:ascii="Times New Roman" w:hAnsi="Times New Roman" w:cs="Times New Roman"/>
                <w:sz w:val="20"/>
                <w:szCs w:val="20"/>
              </w:rPr>
              <w:t>Какие виды толкования относятся к толкованию по объему</w:t>
            </w:r>
            <w:r w:rsidRPr="00847855">
              <w:rPr>
                <w:rFonts w:ascii="Times New Roman" w:hAnsi="Times New Roman" w:cs="Times New Roman"/>
                <w:sz w:val="20"/>
                <w:szCs w:val="20"/>
                <w:lang w:val="zh-TW" w:eastAsia="zh-TW"/>
              </w:rPr>
              <w:t>?</w:t>
            </w:r>
          </w:p>
          <w:p w:rsidR="0076609E" w:rsidRPr="00847855" w:rsidRDefault="0076609E" w:rsidP="00847855">
            <w:pPr>
              <w:tabs>
                <w:tab w:val="left" w:pos="6795"/>
              </w:tabs>
              <w:spacing w:after="0" w:line="240" w:lineRule="auto"/>
              <w:contextualSpacing/>
              <w:rPr>
                <w:rFonts w:ascii="Times New Roman" w:hAnsi="Times New Roman" w:cs="Times New Roman"/>
                <w:sz w:val="20"/>
                <w:szCs w:val="20"/>
                <w:lang w:eastAsia="ru-RU"/>
              </w:rPr>
            </w:pPr>
          </w:p>
        </w:tc>
        <w:tc>
          <w:tcPr>
            <w:tcW w:w="2912" w:type="dxa"/>
          </w:tcPr>
          <w:p w:rsidR="0076609E" w:rsidRPr="00847855" w:rsidRDefault="0076609E" w:rsidP="00847855">
            <w:pPr>
              <w:spacing w:after="0" w:line="240" w:lineRule="auto"/>
              <w:contextualSpacing/>
              <w:jc w:val="both"/>
              <w:rPr>
                <w:rFonts w:ascii="Times New Roman" w:hAnsi="Times New Roman" w:cs="Times New Roman"/>
                <w:sz w:val="20"/>
                <w:szCs w:val="20"/>
              </w:rPr>
            </w:pPr>
            <w:r w:rsidRPr="00847855">
              <w:rPr>
                <w:rFonts w:ascii="Times New Roman" w:hAnsi="Times New Roman" w:cs="Times New Roman"/>
                <w:sz w:val="20"/>
                <w:szCs w:val="20"/>
              </w:rPr>
              <w:t>А) Легальное и аутентичное.</w:t>
            </w:r>
          </w:p>
          <w:p w:rsidR="0076609E" w:rsidRPr="00847855" w:rsidRDefault="0076609E" w:rsidP="00847855">
            <w:pPr>
              <w:spacing w:after="0" w:line="240" w:lineRule="auto"/>
              <w:contextualSpacing/>
              <w:jc w:val="both"/>
              <w:rPr>
                <w:rFonts w:ascii="Times New Roman" w:hAnsi="Times New Roman" w:cs="Times New Roman"/>
                <w:sz w:val="20"/>
                <w:szCs w:val="20"/>
              </w:rPr>
            </w:pPr>
            <w:r w:rsidRPr="00847855">
              <w:rPr>
                <w:rFonts w:ascii="Times New Roman" w:hAnsi="Times New Roman" w:cs="Times New Roman"/>
                <w:sz w:val="20"/>
                <w:szCs w:val="20"/>
              </w:rPr>
              <w:t>Б) Официальное и неофициальное.</w:t>
            </w:r>
          </w:p>
          <w:p w:rsidR="0076609E" w:rsidRPr="00847855" w:rsidRDefault="0076609E" w:rsidP="00847855">
            <w:pPr>
              <w:spacing w:after="0" w:line="240" w:lineRule="auto"/>
              <w:contextualSpacing/>
              <w:rPr>
                <w:rFonts w:ascii="Times New Roman" w:hAnsi="Times New Roman" w:cs="Times New Roman"/>
                <w:bCs/>
                <w:sz w:val="20"/>
                <w:szCs w:val="20"/>
              </w:rPr>
            </w:pPr>
            <w:r w:rsidRPr="00847855">
              <w:rPr>
                <w:rFonts w:ascii="Times New Roman" w:hAnsi="Times New Roman" w:cs="Times New Roman"/>
                <w:bCs/>
                <w:sz w:val="20"/>
                <w:szCs w:val="20"/>
              </w:rPr>
              <w:t>В) Буквальное, расширительное, ограничительное.</w:t>
            </w:r>
          </w:p>
          <w:p w:rsidR="0076609E" w:rsidRPr="00847855" w:rsidRDefault="0076609E" w:rsidP="00847855">
            <w:pPr>
              <w:spacing w:after="0" w:line="240" w:lineRule="auto"/>
              <w:contextualSpacing/>
              <w:jc w:val="both"/>
              <w:rPr>
                <w:rFonts w:ascii="Times New Roman" w:eastAsia="Times New Roman" w:hAnsi="Times New Roman" w:cs="Times New Roman"/>
                <w:color w:val="000000" w:themeColor="text1"/>
                <w:sz w:val="20"/>
                <w:szCs w:val="20"/>
                <w:lang w:eastAsia="ru-RU"/>
              </w:rPr>
            </w:pPr>
            <w:r w:rsidRPr="00847855">
              <w:rPr>
                <w:rFonts w:ascii="Times New Roman" w:hAnsi="Times New Roman" w:cs="Times New Roman"/>
                <w:sz w:val="20"/>
                <w:szCs w:val="20"/>
              </w:rPr>
              <w:t>Г) Логическое, историко-политическое, функциональное.</w:t>
            </w:r>
          </w:p>
        </w:tc>
        <w:tc>
          <w:tcPr>
            <w:tcW w:w="2912" w:type="dxa"/>
            <w:vAlign w:val="center"/>
          </w:tcPr>
          <w:p w:rsidR="0076609E" w:rsidRPr="00847855" w:rsidRDefault="0076609E" w:rsidP="00847855">
            <w:pPr>
              <w:spacing w:after="0" w:line="240" w:lineRule="auto"/>
              <w:contextualSpacing/>
              <w:jc w:val="center"/>
              <w:rPr>
                <w:rFonts w:ascii="Times New Roman" w:hAnsi="Times New Roman" w:cs="Times New Roman"/>
                <w:sz w:val="20"/>
                <w:szCs w:val="20"/>
              </w:rPr>
            </w:pPr>
            <w:r w:rsidRPr="00847855">
              <w:rPr>
                <w:rFonts w:ascii="Times New Roman" w:hAnsi="Times New Roman" w:cs="Times New Roman"/>
                <w:sz w:val="20"/>
                <w:szCs w:val="20"/>
              </w:rPr>
              <w:t>В</w:t>
            </w:r>
          </w:p>
          <w:p w:rsidR="0076609E" w:rsidRPr="00847855" w:rsidRDefault="0076609E" w:rsidP="00847855">
            <w:pPr>
              <w:shd w:val="clear" w:color="auto" w:fill="FFFFFF"/>
              <w:spacing w:after="0" w:line="240" w:lineRule="auto"/>
              <w:contextualSpacing/>
              <w:jc w:val="center"/>
              <w:rPr>
                <w:rFonts w:ascii="Times New Roman" w:eastAsia="Times New Roman" w:hAnsi="Times New Roman" w:cs="Times New Roman"/>
                <w:color w:val="000000" w:themeColor="text1"/>
                <w:sz w:val="20"/>
                <w:szCs w:val="20"/>
                <w:lang w:eastAsia="ru-RU"/>
              </w:rPr>
            </w:pPr>
          </w:p>
        </w:tc>
        <w:tc>
          <w:tcPr>
            <w:tcW w:w="2912" w:type="dxa"/>
            <w:vAlign w:val="center"/>
          </w:tcPr>
          <w:p w:rsidR="0076609E" w:rsidRPr="00847855" w:rsidRDefault="0076609E" w:rsidP="00847855">
            <w:pPr>
              <w:spacing w:after="0" w:line="240" w:lineRule="auto"/>
              <w:contextualSpacing/>
              <w:jc w:val="center"/>
              <w:rPr>
                <w:rFonts w:ascii="Times New Roman" w:eastAsia="Times New Roman" w:hAnsi="Times New Roman" w:cs="Times New Roman"/>
                <w:color w:val="000000" w:themeColor="text1"/>
                <w:sz w:val="20"/>
                <w:szCs w:val="20"/>
                <w:lang w:eastAsia="ru-RU"/>
              </w:rPr>
            </w:pPr>
            <w:r w:rsidRPr="00847855">
              <w:rPr>
                <w:rFonts w:ascii="Times New Roman" w:eastAsia="Times New Roman" w:hAnsi="Times New Roman" w:cs="Times New Roman"/>
                <w:color w:val="000000" w:themeColor="text1"/>
                <w:sz w:val="20"/>
                <w:szCs w:val="20"/>
                <w:lang w:eastAsia="ru-RU"/>
              </w:rPr>
              <w:t>выбор одного правильного ответа из предложенных</w:t>
            </w:r>
          </w:p>
        </w:tc>
      </w:tr>
      <w:tr w:rsidR="0076609E" w:rsidRPr="00847855" w:rsidTr="00801BF3">
        <w:tc>
          <w:tcPr>
            <w:tcW w:w="846" w:type="dxa"/>
          </w:tcPr>
          <w:p w:rsidR="0076609E" w:rsidRPr="00847855" w:rsidRDefault="00847855" w:rsidP="00847855">
            <w:pPr>
              <w:tabs>
                <w:tab w:val="left" w:pos="6795"/>
              </w:tabs>
              <w:spacing w:after="0" w:line="240" w:lineRule="auto"/>
              <w:contextualSpacing/>
              <w:rPr>
                <w:rFonts w:ascii="Times New Roman" w:hAnsi="Times New Roman" w:cs="Times New Roman"/>
                <w:sz w:val="20"/>
                <w:szCs w:val="20"/>
                <w:lang w:eastAsia="ru-RU"/>
              </w:rPr>
            </w:pPr>
            <w:r>
              <w:rPr>
                <w:rFonts w:ascii="Times New Roman" w:hAnsi="Times New Roman" w:cs="Times New Roman"/>
                <w:sz w:val="20"/>
                <w:szCs w:val="20"/>
                <w:lang w:eastAsia="ru-RU"/>
              </w:rPr>
              <w:t>178</w:t>
            </w:r>
          </w:p>
        </w:tc>
        <w:tc>
          <w:tcPr>
            <w:tcW w:w="4978" w:type="dxa"/>
          </w:tcPr>
          <w:p w:rsidR="0076609E" w:rsidRPr="00847855" w:rsidRDefault="0076609E" w:rsidP="00847855">
            <w:pPr>
              <w:spacing w:after="0" w:line="240" w:lineRule="auto"/>
              <w:contextualSpacing/>
              <w:jc w:val="both"/>
              <w:rPr>
                <w:rFonts w:ascii="Times New Roman" w:hAnsi="Times New Roman" w:cs="Times New Roman"/>
                <w:sz w:val="20"/>
                <w:szCs w:val="20"/>
                <w:shd w:val="clear" w:color="auto" w:fill="FFFFFF"/>
              </w:rPr>
            </w:pPr>
            <w:r w:rsidRPr="00847855">
              <w:rPr>
                <w:rFonts w:ascii="Times New Roman" w:hAnsi="Times New Roman" w:cs="Times New Roman"/>
                <w:sz w:val="20"/>
                <w:szCs w:val="20"/>
              </w:rPr>
              <w:t xml:space="preserve">Доктринальное толкование права осуществляется: </w:t>
            </w:r>
          </w:p>
          <w:p w:rsidR="0076609E" w:rsidRPr="00847855" w:rsidRDefault="0076609E" w:rsidP="00847855">
            <w:pPr>
              <w:tabs>
                <w:tab w:val="left" w:pos="6795"/>
              </w:tabs>
              <w:spacing w:after="0" w:line="240" w:lineRule="auto"/>
              <w:contextualSpacing/>
              <w:rPr>
                <w:rFonts w:ascii="Times New Roman" w:hAnsi="Times New Roman" w:cs="Times New Roman"/>
                <w:sz w:val="20"/>
                <w:szCs w:val="20"/>
                <w:lang w:eastAsia="ru-RU"/>
              </w:rPr>
            </w:pPr>
          </w:p>
        </w:tc>
        <w:tc>
          <w:tcPr>
            <w:tcW w:w="2912" w:type="dxa"/>
          </w:tcPr>
          <w:p w:rsidR="0076609E" w:rsidRPr="00847855" w:rsidRDefault="0076609E" w:rsidP="00847855">
            <w:pPr>
              <w:spacing w:after="0" w:line="240" w:lineRule="auto"/>
              <w:contextualSpacing/>
              <w:rPr>
                <w:rFonts w:ascii="Times New Roman" w:hAnsi="Times New Roman" w:cs="Times New Roman"/>
                <w:sz w:val="20"/>
                <w:szCs w:val="20"/>
                <w:shd w:val="clear" w:color="auto" w:fill="FFFFFF"/>
              </w:rPr>
            </w:pPr>
            <w:r w:rsidRPr="00847855">
              <w:rPr>
                <w:rFonts w:ascii="Times New Roman" w:hAnsi="Times New Roman" w:cs="Times New Roman"/>
                <w:sz w:val="20"/>
                <w:szCs w:val="20"/>
                <w:shd w:val="clear" w:color="auto" w:fill="FFFFFF"/>
              </w:rPr>
              <w:t xml:space="preserve">А) </w:t>
            </w:r>
            <w:r w:rsidRPr="00847855">
              <w:rPr>
                <w:rFonts w:ascii="Times New Roman" w:hAnsi="Times New Roman" w:cs="Times New Roman"/>
                <w:sz w:val="20"/>
                <w:szCs w:val="20"/>
              </w:rPr>
              <w:t>любым лицом </w:t>
            </w:r>
          </w:p>
          <w:p w:rsidR="0076609E" w:rsidRPr="00847855" w:rsidRDefault="0076609E" w:rsidP="00847855">
            <w:pPr>
              <w:spacing w:after="0" w:line="240" w:lineRule="auto"/>
              <w:contextualSpacing/>
              <w:rPr>
                <w:rFonts w:ascii="Times New Roman" w:hAnsi="Times New Roman" w:cs="Times New Roman"/>
                <w:sz w:val="20"/>
                <w:szCs w:val="20"/>
                <w:shd w:val="clear" w:color="auto" w:fill="FFFFFF"/>
              </w:rPr>
            </w:pPr>
            <w:r w:rsidRPr="00847855">
              <w:rPr>
                <w:rFonts w:ascii="Times New Roman" w:hAnsi="Times New Roman" w:cs="Times New Roman"/>
                <w:sz w:val="20"/>
                <w:szCs w:val="20"/>
                <w:shd w:val="clear" w:color="auto" w:fill="FFFFFF"/>
              </w:rPr>
              <w:t xml:space="preserve">Б) </w:t>
            </w:r>
            <w:r w:rsidRPr="00847855">
              <w:rPr>
                <w:rFonts w:ascii="Times New Roman" w:hAnsi="Times New Roman" w:cs="Times New Roman"/>
                <w:sz w:val="20"/>
                <w:szCs w:val="20"/>
              </w:rPr>
              <w:t>профессиональными юристами-практиками </w:t>
            </w:r>
          </w:p>
          <w:p w:rsidR="0076609E" w:rsidRPr="00847855" w:rsidRDefault="0076609E" w:rsidP="00847855">
            <w:pPr>
              <w:spacing w:after="0" w:line="240" w:lineRule="auto"/>
              <w:contextualSpacing/>
              <w:rPr>
                <w:rFonts w:ascii="Times New Roman" w:hAnsi="Times New Roman" w:cs="Times New Roman"/>
                <w:bCs/>
                <w:sz w:val="20"/>
                <w:szCs w:val="20"/>
                <w:shd w:val="clear" w:color="auto" w:fill="FFFFFF"/>
              </w:rPr>
            </w:pPr>
            <w:r w:rsidRPr="00847855">
              <w:rPr>
                <w:rFonts w:ascii="Times New Roman" w:hAnsi="Times New Roman" w:cs="Times New Roman"/>
                <w:bCs/>
                <w:sz w:val="20"/>
                <w:szCs w:val="20"/>
                <w:shd w:val="clear" w:color="auto" w:fill="FFFFFF"/>
              </w:rPr>
              <w:t xml:space="preserve">В) </w:t>
            </w:r>
            <w:r w:rsidRPr="00847855">
              <w:rPr>
                <w:rFonts w:ascii="Times New Roman" w:hAnsi="Times New Roman" w:cs="Times New Roman"/>
                <w:bCs/>
                <w:sz w:val="20"/>
                <w:szCs w:val="20"/>
              </w:rPr>
              <w:t>учеными-правоведами </w:t>
            </w:r>
          </w:p>
          <w:p w:rsidR="0076609E" w:rsidRPr="00847855" w:rsidRDefault="0076609E" w:rsidP="00847855">
            <w:pPr>
              <w:spacing w:after="0" w:line="240" w:lineRule="auto"/>
              <w:contextualSpacing/>
              <w:jc w:val="both"/>
              <w:rPr>
                <w:rFonts w:ascii="Times New Roman" w:eastAsia="Times New Roman" w:hAnsi="Times New Roman" w:cs="Times New Roman"/>
                <w:color w:val="000000" w:themeColor="text1"/>
                <w:sz w:val="20"/>
                <w:szCs w:val="20"/>
                <w:lang w:eastAsia="ru-RU"/>
              </w:rPr>
            </w:pPr>
            <w:r w:rsidRPr="00847855">
              <w:rPr>
                <w:rFonts w:ascii="Times New Roman" w:hAnsi="Times New Roman" w:cs="Times New Roman"/>
                <w:sz w:val="20"/>
                <w:szCs w:val="20"/>
                <w:shd w:val="clear" w:color="auto" w:fill="FFFFFF"/>
              </w:rPr>
              <w:t xml:space="preserve">Г) </w:t>
            </w:r>
            <w:r w:rsidRPr="00847855">
              <w:rPr>
                <w:rFonts w:ascii="Times New Roman" w:hAnsi="Times New Roman" w:cs="Times New Roman"/>
                <w:sz w:val="20"/>
                <w:szCs w:val="20"/>
              </w:rPr>
              <w:t>Конституционным Судом РФ </w:t>
            </w:r>
          </w:p>
        </w:tc>
        <w:tc>
          <w:tcPr>
            <w:tcW w:w="2912" w:type="dxa"/>
            <w:vAlign w:val="center"/>
          </w:tcPr>
          <w:p w:rsidR="0076609E" w:rsidRPr="00847855" w:rsidRDefault="0076609E" w:rsidP="00847855">
            <w:pPr>
              <w:spacing w:after="0" w:line="240" w:lineRule="auto"/>
              <w:contextualSpacing/>
              <w:jc w:val="center"/>
              <w:rPr>
                <w:rFonts w:ascii="Times New Roman" w:eastAsia="Times New Roman" w:hAnsi="Times New Roman" w:cs="Times New Roman"/>
                <w:color w:val="000000" w:themeColor="text1"/>
                <w:sz w:val="20"/>
                <w:szCs w:val="20"/>
                <w:lang w:eastAsia="ru-RU"/>
              </w:rPr>
            </w:pPr>
            <w:r w:rsidRPr="00847855">
              <w:rPr>
                <w:rFonts w:ascii="Times New Roman" w:hAnsi="Times New Roman" w:cs="Times New Roman"/>
                <w:sz w:val="20"/>
                <w:szCs w:val="20"/>
              </w:rPr>
              <w:t>В</w:t>
            </w:r>
          </w:p>
        </w:tc>
        <w:tc>
          <w:tcPr>
            <w:tcW w:w="2912" w:type="dxa"/>
            <w:vAlign w:val="center"/>
          </w:tcPr>
          <w:p w:rsidR="0076609E" w:rsidRPr="00847855" w:rsidRDefault="0076609E" w:rsidP="00847855">
            <w:pPr>
              <w:spacing w:after="0" w:line="240" w:lineRule="auto"/>
              <w:contextualSpacing/>
              <w:jc w:val="center"/>
              <w:rPr>
                <w:rFonts w:ascii="Times New Roman" w:eastAsia="Times New Roman" w:hAnsi="Times New Roman" w:cs="Times New Roman"/>
                <w:color w:val="000000" w:themeColor="text1"/>
                <w:sz w:val="20"/>
                <w:szCs w:val="20"/>
                <w:lang w:eastAsia="ru-RU"/>
              </w:rPr>
            </w:pPr>
            <w:r w:rsidRPr="00847855">
              <w:rPr>
                <w:rFonts w:ascii="Times New Roman" w:eastAsia="Times New Roman" w:hAnsi="Times New Roman" w:cs="Times New Roman"/>
                <w:color w:val="000000" w:themeColor="text1"/>
                <w:sz w:val="20"/>
                <w:szCs w:val="20"/>
                <w:lang w:eastAsia="ru-RU"/>
              </w:rPr>
              <w:t>выбор одного правильного ответа из предложенных</w:t>
            </w:r>
          </w:p>
        </w:tc>
      </w:tr>
      <w:tr w:rsidR="004D7F9A" w:rsidRPr="00847855" w:rsidTr="00801BF3">
        <w:tc>
          <w:tcPr>
            <w:tcW w:w="846" w:type="dxa"/>
          </w:tcPr>
          <w:p w:rsidR="004D7F9A" w:rsidRPr="00847855" w:rsidRDefault="00847855" w:rsidP="00847855">
            <w:pPr>
              <w:tabs>
                <w:tab w:val="left" w:pos="6795"/>
              </w:tabs>
              <w:spacing w:after="0" w:line="240" w:lineRule="auto"/>
              <w:contextualSpacing/>
              <w:rPr>
                <w:rFonts w:ascii="Times New Roman" w:hAnsi="Times New Roman" w:cs="Times New Roman"/>
                <w:sz w:val="20"/>
                <w:szCs w:val="20"/>
                <w:lang w:eastAsia="ru-RU"/>
              </w:rPr>
            </w:pPr>
            <w:r>
              <w:rPr>
                <w:rFonts w:ascii="Times New Roman" w:hAnsi="Times New Roman" w:cs="Times New Roman"/>
                <w:sz w:val="20"/>
                <w:szCs w:val="20"/>
                <w:lang w:eastAsia="ru-RU"/>
              </w:rPr>
              <w:lastRenderedPageBreak/>
              <w:t>179</w:t>
            </w:r>
          </w:p>
        </w:tc>
        <w:tc>
          <w:tcPr>
            <w:tcW w:w="4978" w:type="dxa"/>
          </w:tcPr>
          <w:p w:rsidR="004D7F9A" w:rsidRPr="00847855" w:rsidRDefault="004D7F9A" w:rsidP="00847855">
            <w:pPr>
              <w:spacing w:after="0" w:line="240" w:lineRule="auto"/>
              <w:contextualSpacing/>
              <w:jc w:val="both"/>
              <w:rPr>
                <w:rFonts w:ascii="Times New Roman" w:eastAsia="Arial Unicode MS" w:hAnsi="Times New Roman" w:cs="Times New Roman"/>
                <w:sz w:val="20"/>
                <w:szCs w:val="20"/>
                <w:lang w:val="zh-TW" w:eastAsia="zh-TW"/>
              </w:rPr>
            </w:pPr>
            <w:r w:rsidRPr="00847855">
              <w:rPr>
                <w:rFonts w:ascii="Times New Roman" w:eastAsia="Arial Unicode MS" w:hAnsi="Times New Roman" w:cs="Times New Roman"/>
                <w:sz w:val="20"/>
                <w:szCs w:val="20"/>
              </w:rPr>
              <w:t>Что представляет собой логический метод толкования права</w:t>
            </w:r>
            <w:r w:rsidRPr="00847855">
              <w:rPr>
                <w:rFonts w:ascii="Times New Roman" w:eastAsia="Arial Unicode MS" w:hAnsi="Times New Roman" w:cs="Times New Roman"/>
                <w:sz w:val="20"/>
                <w:szCs w:val="20"/>
                <w:lang w:val="zh-TW" w:eastAsia="zh-TW"/>
              </w:rPr>
              <w:t>?</w:t>
            </w:r>
          </w:p>
          <w:p w:rsidR="004D7F9A" w:rsidRPr="00847855" w:rsidRDefault="004D7F9A" w:rsidP="00847855">
            <w:pPr>
              <w:spacing w:after="0" w:line="240" w:lineRule="auto"/>
              <w:contextualSpacing/>
              <w:jc w:val="both"/>
              <w:rPr>
                <w:rFonts w:ascii="Times New Roman" w:eastAsia="Times New Roman" w:hAnsi="Times New Roman" w:cs="Times New Roman"/>
                <w:color w:val="000000" w:themeColor="text1"/>
                <w:sz w:val="20"/>
                <w:szCs w:val="20"/>
                <w:shd w:val="clear" w:color="auto" w:fill="FFFFFF"/>
                <w:lang w:eastAsia="ru-RU"/>
              </w:rPr>
            </w:pPr>
            <w:r w:rsidRPr="00847855">
              <w:rPr>
                <w:rFonts w:ascii="Times New Roman" w:eastAsia="Arial Unicode MS" w:hAnsi="Times New Roman" w:cs="Times New Roman"/>
                <w:sz w:val="20"/>
                <w:szCs w:val="20"/>
              </w:rPr>
              <w:br/>
            </w:r>
          </w:p>
        </w:tc>
        <w:tc>
          <w:tcPr>
            <w:tcW w:w="2912" w:type="dxa"/>
          </w:tcPr>
          <w:p w:rsidR="004D7F9A" w:rsidRPr="00847855" w:rsidRDefault="004D7F9A" w:rsidP="00847855">
            <w:pPr>
              <w:spacing w:after="0" w:line="240" w:lineRule="auto"/>
              <w:contextualSpacing/>
              <w:jc w:val="both"/>
              <w:rPr>
                <w:rFonts w:ascii="Times New Roman" w:eastAsia="Times New Roman" w:hAnsi="Times New Roman" w:cs="Times New Roman"/>
                <w:color w:val="000000" w:themeColor="text1"/>
                <w:sz w:val="20"/>
                <w:szCs w:val="20"/>
                <w:shd w:val="clear" w:color="auto" w:fill="FFFFFF"/>
                <w:lang w:eastAsia="ru-RU"/>
              </w:rPr>
            </w:pPr>
          </w:p>
        </w:tc>
        <w:tc>
          <w:tcPr>
            <w:tcW w:w="2912" w:type="dxa"/>
          </w:tcPr>
          <w:p w:rsidR="004D7F9A" w:rsidRPr="00847855" w:rsidRDefault="004D7F9A" w:rsidP="00847855">
            <w:pPr>
              <w:spacing w:after="0" w:line="240" w:lineRule="auto"/>
              <w:contextualSpacing/>
              <w:jc w:val="both"/>
              <w:rPr>
                <w:rFonts w:ascii="Times New Roman" w:eastAsia="Times New Roman" w:hAnsi="Times New Roman" w:cs="Times New Roman"/>
                <w:color w:val="000000" w:themeColor="text1"/>
                <w:sz w:val="20"/>
                <w:szCs w:val="20"/>
                <w:lang w:eastAsia="ru-RU"/>
              </w:rPr>
            </w:pPr>
            <w:r w:rsidRPr="00847855">
              <w:rPr>
                <w:rFonts w:ascii="Times New Roman" w:eastAsia="Arial Unicode MS" w:hAnsi="Times New Roman" w:cs="Times New Roman"/>
                <w:sz w:val="20"/>
                <w:szCs w:val="20"/>
              </w:rPr>
              <w:t>Логический метод толкования права основывается на использовании логических принципов и рассуждений для определения смысла и применения законов.</w:t>
            </w:r>
          </w:p>
        </w:tc>
        <w:tc>
          <w:tcPr>
            <w:tcW w:w="2912" w:type="dxa"/>
            <w:vAlign w:val="center"/>
          </w:tcPr>
          <w:p w:rsidR="004D7F9A" w:rsidRPr="00847855" w:rsidRDefault="004D7F9A" w:rsidP="00847855">
            <w:pPr>
              <w:spacing w:after="0" w:line="240" w:lineRule="auto"/>
              <w:contextualSpacing/>
              <w:jc w:val="center"/>
              <w:rPr>
                <w:rFonts w:ascii="Times New Roman" w:eastAsia="Times New Roman" w:hAnsi="Times New Roman" w:cs="Times New Roman"/>
                <w:color w:val="000000" w:themeColor="text1"/>
                <w:sz w:val="20"/>
                <w:szCs w:val="20"/>
                <w:lang w:eastAsia="ru-RU"/>
              </w:rPr>
            </w:pPr>
            <w:r w:rsidRPr="00847855">
              <w:rPr>
                <w:rFonts w:ascii="Times New Roman" w:eastAsia="Times New Roman" w:hAnsi="Times New Roman" w:cs="Times New Roman"/>
                <w:color w:val="000000" w:themeColor="text1"/>
                <w:sz w:val="20"/>
                <w:szCs w:val="20"/>
                <w:lang w:eastAsia="ru-RU"/>
              </w:rPr>
              <w:t>Ответ засчитывается как «верный» при следующих условиях:</w:t>
            </w:r>
          </w:p>
          <w:p w:rsidR="004D7F9A" w:rsidRPr="00847855" w:rsidRDefault="004D7F9A" w:rsidP="00847855">
            <w:pPr>
              <w:spacing w:after="0" w:line="240" w:lineRule="auto"/>
              <w:contextualSpacing/>
              <w:jc w:val="center"/>
              <w:rPr>
                <w:rFonts w:ascii="Times New Roman" w:eastAsia="Times New Roman" w:hAnsi="Times New Roman" w:cs="Times New Roman"/>
                <w:color w:val="000000" w:themeColor="text1"/>
                <w:sz w:val="20"/>
                <w:szCs w:val="20"/>
                <w:lang w:eastAsia="ru-RU"/>
              </w:rPr>
            </w:pPr>
            <w:r w:rsidRPr="00847855">
              <w:rPr>
                <w:rFonts w:ascii="Times New Roman" w:eastAsia="Times New Roman" w:hAnsi="Times New Roman" w:cs="Times New Roman"/>
                <w:color w:val="000000" w:themeColor="text1"/>
                <w:sz w:val="20"/>
                <w:szCs w:val="20"/>
                <w:lang w:eastAsia="ru-RU"/>
              </w:rPr>
              <w:t xml:space="preserve">- обучающимся правильно раскрыт логический метод толкования права  </w:t>
            </w:r>
          </w:p>
        </w:tc>
      </w:tr>
      <w:tr w:rsidR="004D7F9A" w:rsidRPr="00847855" w:rsidTr="00801BF3">
        <w:tc>
          <w:tcPr>
            <w:tcW w:w="846" w:type="dxa"/>
          </w:tcPr>
          <w:p w:rsidR="004D7F9A" w:rsidRPr="00847855" w:rsidRDefault="00847855" w:rsidP="00847855">
            <w:pPr>
              <w:tabs>
                <w:tab w:val="left" w:pos="6795"/>
              </w:tabs>
              <w:spacing w:after="0" w:line="240" w:lineRule="auto"/>
              <w:contextualSpacing/>
              <w:rPr>
                <w:rFonts w:ascii="Times New Roman" w:hAnsi="Times New Roman" w:cs="Times New Roman"/>
                <w:sz w:val="20"/>
                <w:szCs w:val="20"/>
                <w:lang w:eastAsia="ru-RU"/>
              </w:rPr>
            </w:pPr>
            <w:r>
              <w:rPr>
                <w:rFonts w:ascii="Times New Roman" w:hAnsi="Times New Roman" w:cs="Times New Roman"/>
                <w:sz w:val="20"/>
                <w:szCs w:val="20"/>
                <w:lang w:eastAsia="ru-RU"/>
              </w:rPr>
              <w:t>180</w:t>
            </w:r>
          </w:p>
        </w:tc>
        <w:tc>
          <w:tcPr>
            <w:tcW w:w="4978" w:type="dxa"/>
          </w:tcPr>
          <w:p w:rsidR="004D7F9A" w:rsidRPr="00847855" w:rsidRDefault="004D7F9A" w:rsidP="00847855">
            <w:pPr>
              <w:spacing w:after="0" w:line="240" w:lineRule="auto"/>
              <w:contextualSpacing/>
              <w:jc w:val="both"/>
              <w:rPr>
                <w:rFonts w:ascii="Times New Roman" w:eastAsia="Times New Roman" w:hAnsi="Times New Roman" w:cs="Times New Roman"/>
                <w:color w:val="000000" w:themeColor="text1"/>
                <w:sz w:val="20"/>
                <w:szCs w:val="20"/>
                <w:shd w:val="clear" w:color="auto" w:fill="FFFFFF"/>
                <w:lang w:eastAsia="ru-RU"/>
              </w:rPr>
            </w:pPr>
            <w:r w:rsidRPr="00847855">
              <w:rPr>
                <w:rFonts w:ascii="Times New Roman" w:hAnsi="Times New Roman" w:cs="Times New Roman"/>
                <w:sz w:val="20"/>
                <w:szCs w:val="20"/>
              </w:rPr>
              <w:t xml:space="preserve">15-летний Ребров и 12-летний Кротов положили на рельсы несколько шпал и тормозных башмаков, оставленных путейцами. Машинист тепловоза Парамонов обнаружил опасность и путем экстренного торможения предотвратил крушение поезда. Подлежал ли уголовной ответственности Ребров и </w:t>
            </w:r>
            <w:r w:rsidRPr="00847855">
              <w:rPr>
                <w:rFonts w:ascii="Times New Roman" w:hAnsi="Times New Roman" w:cs="Times New Roman"/>
                <w:color w:val="000000" w:themeColor="text1"/>
                <w:sz w:val="20"/>
                <w:szCs w:val="20"/>
              </w:rPr>
              <w:t xml:space="preserve">Кротов? </w:t>
            </w:r>
            <w:r w:rsidRPr="00847855">
              <w:rPr>
                <w:rFonts w:ascii="Times New Roman" w:eastAsia="Calibri" w:hAnsi="Times New Roman" w:cs="Times New Roman"/>
                <w:color w:val="000000" w:themeColor="text1"/>
                <w:sz w:val="20"/>
                <w:szCs w:val="20"/>
              </w:rPr>
              <w:t>Оцените ситуацию с точки зрения действующего законодательства.</w:t>
            </w:r>
          </w:p>
        </w:tc>
        <w:tc>
          <w:tcPr>
            <w:tcW w:w="2912" w:type="dxa"/>
          </w:tcPr>
          <w:p w:rsidR="004D7F9A" w:rsidRPr="00847855" w:rsidRDefault="004D7F9A" w:rsidP="00847855">
            <w:pPr>
              <w:spacing w:after="0" w:line="240" w:lineRule="auto"/>
              <w:contextualSpacing/>
              <w:jc w:val="both"/>
              <w:rPr>
                <w:rFonts w:ascii="Times New Roman" w:eastAsia="Times New Roman" w:hAnsi="Times New Roman" w:cs="Times New Roman"/>
                <w:color w:val="000000" w:themeColor="text1"/>
                <w:sz w:val="20"/>
                <w:szCs w:val="20"/>
                <w:shd w:val="clear" w:color="auto" w:fill="FFFFFF"/>
                <w:lang w:eastAsia="ru-RU"/>
              </w:rPr>
            </w:pPr>
          </w:p>
        </w:tc>
        <w:tc>
          <w:tcPr>
            <w:tcW w:w="2912" w:type="dxa"/>
          </w:tcPr>
          <w:p w:rsidR="004D7F9A" w:rsidRPr="00847855" w:rsidRDefault="004D7F9A" w:rsidP="00847855">
            <w:pPr>
              <w:spacing w:after="0" w:line="240" w:lineRule="auto"/>
              <w:contextualSpacing/>
              <w:jc w:val="both"/>
              <w:rPr>
                <w:rFonts w:ascii="Times New Roman" w:eastAsia="Times New Roman" w:hAnsi="Times New Roman" w:cs="Times New Roman"/>
                <w:color w:val="000000" w:themeColor="text1"/>
                <w:sz w:val="20"/>
                <w:szCs w:val="20"/>
                <w:lang w:eastAsia="ru-RU"/>
              </w:rPr>
            </w:pPr>
            <w:r w:rsidRPr="00847855">
              <w:rPr>
                <w:rFonts w:ascii="Times New Roman" w:hAnsi="Times New Roman" w:cs="Times New Roman"/>
                <w:sz w:val="20"/>
                <w:szCs w:val="20"/>
              </w:rPr>
              <w:t>Нет, не подлежат. Кротов не достиг возраста, с которого наступает уголовная ответственность (ст. 20 УК РФ). Ребров согласно ч. 2 ст. 20 УК РФ подлежал бы уголовной ответственности по ч. 1 ст. 267 УК РФ приведение в негодность транспортных средств или путей сообщения, если бы машинист тепловоза не смог предотвратить крушение поезда.</w:t>
            </w:r>
          </w:p>
        </w:tc>
        <w:tc>
          <w:tcPr>
            <w:tcW w:w="2912" w:type="dxa"/>
            <w:vAlign w:val="center"/>
          </w:tcPr>
          <w:p w:rsidR="004D7F9A" w:rsidRPr="00847855" w:rsidRDefault="004D7F9A" w:rsidP="00847855">
            <w:pPr>
              <w:spacing w:after="0" w:line="240" w:lineRule="auto"/>
              <w:contextualSpacing/>
              <w:jc w:val="center"/>
              <w:rPr>
                <w:rFonts w:ascii="Times New Roman" w:hAnsi="Times New Roman" w:cs="Times New Roman"/>
                <w:sz w:val="20"/>
                <w:szCs w:val="20"/>
              </w:rPr>
            </w:pPr>
            <w:r w:rsidRPr="00847855">
              <w:rPr>
                <w:rFonts w:ascii="Times New Roman" w:hAnsi="Times New Roman" w:cs="Times New Roman"/>
                <w:sz w:val="20"/>
                <w:szCs w:val="20"/>
              </w:rPr>
              <w:t>Ответ засчитывается как «верный» при следующих условиях:</w:t>
            </w:r>
          </w:p>
          <w:p w:rsidR="004D7F9A" w:rsidRPr="00847855" w:rsidRDefault="004D7F9A" w:rsidP="00847855">
            <w:pPr>
              <w:spacing w:after="0" w:line="240" w:lineRule="auto"/>
              <w:contextualSpacing/>
              <w:jc w:val="both"/>
              <w:rPr>
                <w:rFonts w:ascii="Times New Roman" w:hAnsi="Times New Roman" w:cs="Times New Roman"/>
                <w:sz w:val="20"/>
                <w:szCs w:val="20"/>
              </w:rPr>
            </w:pPr>
            <w:r w:rsidRPr="00847855">
              <w:rPr>
                <w:rFonts w:ascii="Times New Roman" w:hAnsi="Times New Roman" w:cs="Times New Roman"/>
                <w:sz w:val="20"/>
                <w:szCs w:val="20"/>
              </w:rPr>
              <w:t>- обучающимся дан ответ на вопрос задачи «да» или «нет»;</w:t>
            </w:r>
          </w:p>
          <w:p w:rsidR="004D7F9A" w:rsidRPr="00847855" w:rsidRDefault="004D7F9A" w:rsidP="00847855">
            <w:pPr>
              <w:spacing w:after="0" w:line="240" w:lineRule="auto"/>
              <w:contextualSpacing/>
              <w:jc w:val="center"/>
              <w:rPr>
                <w:rFonts w:ascii="Times New Roman" w:eastAsia="Times New Roman" w:hAnsi="Times New Roman" w:cs="Times New Roman"/>
                <w:color w:val="000000" w:themeColor="text1"/>
                <w:sz w:val="20"/>
                <w:szCs w:val="20"/>
                <w:lang w:eastAsia="ru-RU"/>
              </w:rPr>
            </w:pPr>
            <w:r w:rsidRPr="00847855">
              <w:rPr>
                <w:rFonts w:ascii="Times New Roman" w:hAnsi="Times New Roman" w:cs="Times New Roman"/>
                <w:sz w:val="20"/>
                <w:szCs w:val="20"/>
              </w:rPr>
              <w:t>- обучающимся даны сущностно верные пояснения относительно правомерности действий участников возникшей ситуации.</w:t>
            </w:r>
          </w:p>
        </w:tc>
      </w:tr>
      <w:tr w:rsidR="004D7F9A" w:rsidRPr="00847855" w:rsidTr="00801BF3">
        <w:tc>
          <w:tcPr>
            <w:tcW w:w="846" w:type="dxa"/>
          </w:tcPr>
          <w:p w:rsidR="004D7F9A" w:rsidRPr="00847855" w:rsidRDefault="00847855" w:rsidP="00847855">
            <w:pPr>
              <w:tabs>
                <w:tab w:val="left" w:pos="6795"/>
              </w:tabs>
              <w:spacing w:after="0" w:line="240" w:lineRule="auto"/>
              <w:contextualSpacing/>
              <w:rPr>
                <w:rFonts w:ascii="Times New Roman" w:hAnsi="Times New Roman" w:cs="Times New Roman"/>
                <w:sz w:val="20"/>
                <w:szCs w:val="20"/>
                <w:lang w:eastAsia="ru-RU"/>
              </w:rPr>
            </w:pPr>
            <w:r>
              <w:rPr>
                <w:rFonts w:ascii="Times New Roman" w:hAnsi="Times New Roman" w:cs="Times New Roman"/>
                <w:sz w:val="20"/>
                <w:szCs w:val="20"/>
                <w:lang w:eastAsia="ru-RU"/>
              </w:rPr>
              <w:t>181</w:t>
            </w:r>
          </w:p>
        </w:tc>
        <w:tc>
          <w:tcPr>
            <w:tcW w:w="4978" w:type="dxa"/>
          </w:tcPr>
          <w:p w:rsidR="004D7F9A" w:rsidRPr="00847855" w:rsidRDefault="004D7F9A" w:rsidP="00847855">
            <w:pPr>
              <w:spacing w:after="0" w:line="240" w:lineRule="auto"/>
              <w:contextualSpacing/>
              <w:jc w:val="both"/>
              <w:rPr>
                <w:rFonts w:ascii="Times New Roman" w:eastAsia="Times New Roman" w:hAnsi="Times New Roman" w:cs="Times New Roman"/>
                <w:color w:val="000000" w:themeColor="text1"/>
                <w:sz w:val="20"/>
                <w:szCs w:val="20"/>
                <w:shd w:val="clear" w:color="auto" w:fill="FFFFFF"/>
                <w:lang w:eastAsia="ru-RU"/>
              </w:rPr>
            </w:pPr>
            <w:r w:rsidRPr="00847855">
              <w:rPr>
                <w:rFonts w:ascii="Times New Roman" w:hAnsi="Times New Roman" w:cs="Times New Roman"/>
                <w:color w:val="000000" w:themeColor="text1"/>
                <w:sz w:val="20"/>
                <w:szCs w:val="20"/>
              </w:rPr>
              <w:t>Известно, что статья 308 УК РФ предусматривает уголовную ответственность за отказ от дачи показаний по уголовному делу. Гражданин Петров был вызван к следователю для дачи свидетельских показаний по уголовному делу, возбужденному в отношении его жены. Может ли гр. Петров отказаться от дачи свидетельских показаний или нет. Почему?</w:t>
            </w:r>
          </w:p>
        </w:tc>
        <w:tc>
          <w:tcPr>
            <w:tcW w:w="2912" w:type="dxa"/>
          </w:tcPr>
          <w:p w:rsidR="004D7F9A" w:rsidRPr="00847855" w:rsidRDefault="004D7F9A" w:rsidP="00847855">
            <w:pPr>
              <w:spacing w:after="0" w:line="240" w:lineRule="auto"/>
              <w:contextualSpacing/>
              <w:jc w:val="both"/>
              <w:rPr>
                <w:rFonts w:ascii="Times New Roman" w:eastAsia="Times New Roman" w:hAnsi="Times New Roman" w:cs="Times New Roman"/>
                <w:color w:val="000000" w:themeColor="text1"/>
                <w:sz w:val="20"/>
                <w:szCs w:val="20"/>
                <w:shd w:val="clear" w:color="auto" w:fill="FFFFFF"/>
                <w:lang w:eastAsia="ru-RU"/>
              </w:rPr>
            </w:pPr>
          </w:p>
        </w:tc>
        <w:tc>
          <w:tcPr>
            <w:tcW w:w="2912" w:type="dxa"/>
            <w:vAlign w:val="center"/>
          </w:tcPr>
          <w:p w:rsidR="004D7F9A" w:rsidRPr="00847855" w:rsidRDefault="004D7F9A" w:rsidP="00847855">
            <w:pPr>
              <w:spacing w:after="0" w:line="240" w:lineRule="auto"/>
              <w:contextualSpacing/>
              <w:jc w:val="both"/>
              <w:rPr>
                <w:rFonts w:ascii="Times New Roman" w:eastAsia="Times New Roman" w:hAnsi="Times New Roman" w:cs="Times New Roman"/>
                <w:color w:val="000000" w:themeColor="text1"/>
                <w:sz w:val="20"/>
                <w:szCs w:val="20"/>
                <w:lang w:eastAsia="ru-RU"/>
              </w:rPr>
            </w:pPr>
            <w:r w:rsidRPr="00847855">
              <w:rPr>
                <w:rFonts w:ascii="Times New Roman" w:hAnsi="Times New Roman" w:cs="Times New Roman"/>
                <w:color w:val="000000" w:themeColor="text1"/>
                <w:sz w:val="20"/>
                <w:szCs w:val="20"/>
              </w:rPr>
              <w:t>Гражданин Петров может отказаться от дачи свидетельских показаний. Статья 51 Конституции РФ предусматривает право гражданина отказаться от дачи свидетельских показаний в отношении себя и своих близких родственником. Следовательно, Петров может давать показания только по своему желанию.</w:t>
            </w:r>
          </w:p>
        </w:tc>
        <w:tc>
          <w:tcPr>
            <w:tcW w:w="2912" w:type="dxa"/>
            <w:vAlign w:val="center"/>
          </w:tcPr>
          <w:p w:rsidR="004D7F9A" w:rsidRPr="00847855" w:rsidRDefault="004D7F9A" w:rsidP="00847855">
            <w:pPr>
              <w:spacing w:after="0" w:line="240" w:lineRule="auto"/>
              <w:contextualSpacing/>
              <w:jc w:val="center"/>
              <w:rPr>
                <w:rFonts w:ascii="Times New Roman" w:hAnsi="Times New Roman" w:cs="Times New Roman"/>
                <w:sz w:val="20"/>
                <w:szCs w:val="20"/>
              </w:rPr>
            </w:pPr>
            <w:r w:rsidRPr="00847855">
              <w:rPr>
                <w:rFonts w:ascii="Times New Roman" w:hAnsi="Times New Roman" w:cs="Times New Roman"/>
                <w:sz w:val="20"/>
                <w:szCs w:val="20"/>
              </w:rPr>
              <w:t>Ответ засчитывается как «верный» при следующих условиях:</w:t>
            </w:r>
          </w:p>
          <w:p w:rsidR="004D7F9A" w:rsidRPr="00847855" w:rsidRDefault="004D7F9A" w:rsidP="00847855">
            <w:pPr>
              <w:spacing w:after="0" w:line="240" w:lineRule="auto"/>
              <w:contextualSpacing/>
              <w:jc w:val="both"/>
              <w:rPr>
                <w:rFonts w:ascii="Times New Roman" w:hAnsi="Times New Roman" w:cs="Times New Roman"/>
                <w:sz w:val="20"/>
                <w:szCs w:val="20"/>
              </w:rPr>
            </w:pPr>
            <w:r w:rsidRPr="00847855">
              <w:rPr>
                <w:rFonts w:ascii="Times New Roman" w:hAnsi="Times New Roman" w:cs="Times New Roman"/>
                <w:sz w:val="20"/>
                <w:szCs w:val="20"/>
              </w:rPr>
              <w:t>- обучающимся дан ответ на вопрос задачи «да» или «нет»;</w:t>
            </w:r>
          </w:p>
          <w:p w:rsidR="004D7F9A" w:rsidRPr="00847855" w:rsidRDefault="004D7F9A" w:rsidP="00847855">
            <w:pPr>
              <w:spacing w:after="0" w:line="240" w:lineRule="auto"/>
              <w:contextualSpacing/>
              <w:jc w:val="both"/>
              <w:rPr>
                <w:rFonts w:ascii="Times New Roman" w:eastAsia="Times New Roman" w:hAnsi="Times New Roman" w:cs="Times New Roman"/>
                <w:color w:val="000000" w:themeColor="text1"/>
                <w:sz w:val="20"/>
                <w:szCs w:val="20"/>
                <w:lang w:eastAsia="ru-RU"/>
              </w:rPr>
            </w:pPr>
            <w:r w:rsidRPr="00847855">
              <w:rPr>
                <w:rFonts w:ascii="Times New Roman" w:hAnsi="Times New Roman" w:cs="Times New Roman"/>
                <w:sz w:val="20"/>
                <w:szCs w:val="20"/>
              </w:rPr>
              <w:t>- обучающимся даны сущностно верные пояснения относительно правомерности действий участников возникшей ситуации</w:t>
            </w:r>
          </w:p>
        </w:tc>
      </w:tr>
      <w:tr w:rsidR="004D7F9A" w:rsidRPr="00847855" w:rsidTr="00801BF3">
        <w:tc>
          <w:tcPr>
            <w:tcW w:w="14560" w:type="dxa"/>
            <w:gridSpan w:val="5"/>
          </w:tcPr>
          <w:p w:rsidR="004D7F9A" w:rsidRPr="00847855" w:rsidRDefault="004D7F9A" w:rsidP="00847855">
            <w:pPr>
              <w:tabs>
                <w:tab w:val="left" w:pos="6795"/>
              </w:tabs>
              <w:spacing w:after="0" w:line="240" w:lineRule="auto"/>
              <w:contextualSpacing/>
              <w:jc w:val="center"/>
              <w:rPr>
                <w:rFonts w:ascii="Times New Roman" w:hAnsi="Times New Roman" w:cs="Times New Roman"/>
                <w:b/>
                <w:sz w:val="20"/>
                <w:szCs w:val="20"/>
                <w:lang w:eastAsia="ru-RU"/>
              </w:rPr>
            </w:pPr>
            <w:r w:rsidRPr="00847855">
              <w:rPr>
                <w:rFonts w:ascii="Times New Roman" w:hAnsi="Times New Roman" w:cs="Times New Roman"/>
                <w:b/>
                <w:sz w:val="20"/>
                <w:szCs w:val="20"/>
                <w:lang w:eastAsia="ru-RU"/>
              </w:rPr>
              <w:t>ПК 1.2. – применять нормы права для решения задач в профессиональной деятельности</w:t>
            </w:r>
          </w:p>
        </w:tc>
      </w:tr>
      <w:tr w:rsidR="004D7F9A" w:rsidRPr="00847855" w:rsidTr="00801BF3">
        <w:tc>
          <w:tcPr>
            <w:tcW w:w="846" w:type="dxa"/>
          </w:tcPr>
          <w:p w:rsidR="004D7F9A" w:rsidRPr="00847855" w:rsidRDefault="00847855" w:rsidP="00847855">
            <w:pPr>
              <w:tabs>
                <w:tab w:val="left" w:pos="6795"/>
              </w:tabs>
              <w:spacing w:after="0" w:line="240" w:lineRule="auto"/>
              <w:contextualSpacing/>
              <w:rPr>
                <w:rFonts w:ascii="Times New Roman" w:hAnsi="Times New Roman" w:cs="Times New Roman"/>
                <w:sz w:val="20"/>
                <w:szCs w:val="20"/>
                <w:lang w:eastAsia="ru-RU"/>
              </w:rPr>
            </w:pPr>
            <w:r>
              <w:rPr>
                <w:rFonts w:ascii="Times New Roman" w:hAnsi="Times New Roman" w:cs="Times New Roman"/>
                <w:sz w:val="20"/>
                <w:szCs w:val="20"/>
                <w:lang w:eastAsia="ru-RU"/>
              </w:rPr>
              <w:t>182</w:t>
            </w:r>
          </w:p>
        </w:tc>
        <w:tc>
          <w:tcPr>
            <w:tcW w:w="4978" w:type="dxa"/>
          </w:tcPr>
          <w:p w:rsidR="004D7F9A" w:rsidRPr="00847855" w:rsidRDefault="004D7F9A" w:rsidP="00847855">
            <w:pPr>
              <w:spacing w:after="0" w:line="240" w:lineRule="auto"/>
              <w:contextualSpacing/>
              <w:jc w:val="both"/>
              <w:rPr>
                <w:rFonts w:ascii="Times New Roman" w:hAnsi="Times New Roman" w:cs="Times New Roman"/>
                <w:sz w:val="20"/>
                <w:szCs w:val="20"/>
              </w:rPr>
            </w:pPr>
            <w:r w:rsidRPr="00847855">
              <w:rPr>
                <w:rFonts w:ascii="Times New Roman" w:hAnsi="Times New Roman" w:cs="Times New Roman"/>
                <w:sz w:val="20"/>
                <w:szCs w:val="20"/>
              </w:rPr>
              <w:t>Чем является воля законодателя, выраженная в законе или ином нормативном правовом акте?</w:t>
            </w:r>
          </w:p>
          <w:p w:rsidR="004D7F9A" w:rsidRPr="00847855" w:rsidRDefault="004D7F9A" w:rsidP="00847855">
            <w:pPr>
              <w:tabs>
                <w:tab w:val="left" w:pos="6795"/>
              </w:tabs>
              <w:spacing w:after="0" w:line="240" w:lineRule="auto"/>
              <w:contextualSpacing/>
              <w:rPr>
                <w:rFonts w:ascii="Times New Roman" w:hAnsi="Times New Roman" w:cs="Times New Roman"/>
                <w:sz w:val="20"/>
                <w:szCs w:val="20"/>
                <w:lang w:eastAsia="ru-RU"/>
              </w:rPr>
            </w:pPr>
          </w:p>
        </w:tc>
        <w:tc>
          <w:tcPr>
            <w:tcW w:w="2912" w:type="dxa"/>
          </w:tcPr>
          <w:p w:rsidR="004D7F9A" w:rsidRPr="00847855" w:rsidRDefault="004D7F9A" w:rsidP="00847855">
            <w:pPr>
              <w:spacing w:after="0" w:line="240" w:lineRule="auto"/>
              <w:contextualSpacing/>
              <w:jc w:val="both"/>
              <w:rPr>
                <w:rFonts w:ascii="Times New Roman" w:hAnsi="Times New Roman" w:cs="Times New Roman"/>
                <w:sz w:val="20"/>
                <w:szCs w:val="20"/>
              </w:rPr>
            </w:pPr>
            <w:r w:rsidRPr="00847855">
              <w:rPr>
                <w:rFonts w:ascii="Times New Roman" w:hAnsi="Times New Roman" w:cs="Times New Roman"/>
                <w:sz w:val="20"/>
                <w:szCs w:val="20"/>
              </w:rPr>
              <w:t>А) методом толкования;</w:t>
            </w:r>
          </w:p>
          <w:p w:rsidR="004D7F9A" w:rsidRPr="00847855" w:rsidRDefault="004D7F9A" w:rsidP="00847855">
            <w:pPr>
              <w:spacing w:after="0" w:line="240" w:lineRule="auto"/>
              <w:contextualSpacing/>
              <w:jc w:val="both"/>
              <w:rPr>
                <w:rFonts w:ascii="Times New Roman" w:hAnsi="Times New Roman" w:cs="Times New Roman"/>
                <w:sz w:val="20"/>
                <w:szCs w:val="20"/>
              </w:rPr>
            </w:pPr>
            <w:r w:rsidRPr="00847855">
              <w:rPr>
                <w:rFonts w:ascii="Times New Roman" w:hAnsi="Times New Roman" w:cs="Times New Roman"/>
                <w:sz w:val="20"/>
                <w:szCs w:val="20"/>
              </w:rPr>
              <w:t>Б) объектом толкования;</w:t>
            </w:r>
          </w:p>
          <w:p w:rsidR="004D7F9A" w:rsidRPr="00847855" w:rsidRDefault="004D7F9A" w:rsidP="00847855">
            <w:pPr>
              <w:spacing w:after="0" w:line="240" w:lineRule="auto"/>
              <w:contextualSpacing/>
              <w:jc w:val="both"/>
              <w:rPr>
                <w:rFonts w:ascii="Times New Roman" w:hAnsi="Times New Roman" w:cs="Times New Roman"/>
                <w:sz w:val="20"/>
                <w:szCs w:val="20"/>
              </w:rPr>
            </w:pPr>
            <w:r w:rsidRPr="00847855">
              <w:rPr>
                <w:rFonts w:ascii="Times New Roman" w:hAnsi="Times New Roman" w:cs="Times New Roman"/>
                <w:sz w:val="20"/>
                <w:szCs w:val="20"/>
              </w:rPr>
              <w:t>В) предметом толкования;</w:t>
            </w:r>
          </w:p>
          <w:p w:rsidR="004D7F9A" w:rsidRPr="00847855" w:rsidRDefault="004D7F9A" w:rsidP="00847855">
            <w:pPr>
              <w:widowControl w:val="0"/>
              <w:tabs>
                <w:tab w:val="left" w:pos="1235"/>
              </w:tabs>
              <w:autoSpaceDE w:val="0"/>
              <w:autoSpaceDN w:val="0"/>
              <w:spacing w:after="0" w:line="240" w:lineRule="auto"/>
              <w:contextualSpacing/>
              <w:jc w:val="both"/>
              <w:rPr>
                <w:rFonts w:ascii="Times New Roman" w:hAnsi="Times New Roman" w:cs="Times New Roman"/>
                <w:sz w:val="20"/>
                <w:szCs w:val="20"/>
              </w:rPr>
            </w:pPr>
            <w:r w:rsidRPr="00847855">
              <w:rPr>
                <w:rFonts w:ascii="Times New Roman" w:hAnsi="Times New Roman" w:cs="Times New Roman"/>
                <w:sz w:val="20"/>
                <w:szCs w:val="20"/>
              </w:rPr>
              <w:t>Г) способом толкования.</w:t>
            </w:r>
          </w:p>
        </w:tc>
        <w:tc>
          <w:tcPr>
            <w:tcW w:w="2912" w:type="dxa"/>
            <w:vAlign w:val="center"/>
          </w:tcPr>
          <w:p w:rsidR="004D7F9A" w:rsidRPr="00847855" w:rsidRDefault="004D7F9A" w:rsidP="00847855">
            <w:pPr>
              <w:spacing w:after="0" w:line="240" w:lineRule="auto"/>
              <w:contextualSpacing/>
              <w:jc w:val="center"/>
              <w:rPr>
                <w:rFonts w:ascii="Times New Roman" w:hAnsi="Times New Roman" w:cs="Times New Roman"/>
                <w:sz w:val="20"/>
                <w:szCs w:val="20"/>
              </w:rPr>
            </w:pPr>
            <w:r w:rsidRPr="00847855">
              <w:rPr>
                <w:rFonts w:ascii="Times New Roman" w:hAnsi="Times New Roman" w:cs="Times New Roman"/>
                <w:sz w:val="20"/>
                <w:szCs w:val="20"/>
              </w:rPr>
              <w:t>В</w:t>
            </w:r>
          </w:p>
        </w:tc>
        <w:tc>
          <w:tcPr>
            <w:tcW w:w="2912" w:type="dxa"/>
            <w:vAlign w:val="center"/>
          </w:tcPr>
          <w:p w:rsidR="004D7F9A" w:rsidRPr="00847855" w:rsidRDefault="004D7F9A" w:rsidP="00847855">
            <w:pPr>
              <w:spacing w:after="0" w:line="240" w:lineRule="auto"/>
              <w:contextualSpacing/>
              <w:jc w:val="center"/>
              <w:rPr>
                <w:rFonts w:ascii="Times New Roman" w:hAnsi="Times New Roman" w:cs="Times New Roman"/>
                <w:sz w:val="20"/>
                <w:szCs w:val="20"/>
              </w:rPr>
            </w:pPr>
            <w:r w:rsidRPr="00847855">
              <w:rPr>
                <w:rFonts w:ascii="Times New Roman" w:hAnsi="Times New Roman" w:cs="Times New Roman"/>
                <w:sz w:val="20"/>
                <w:szCs w:val="20"/>
              </w:rPr>
              <w:t>выбор одного правильного ответа из предложенных</w:t>
            </w:r>
          </w:p>
        </w:tc>
      </w:tr>
      <w:tr w:rsidR="004D7F9A" w:rsidRPr="00847855" w:rsidTr="00801BF3">
        <w:tc>
          <w:tcPr>
            <w:tcW w:w="846" w:type="dxa"/>
          </w:tcPr>
          <w:p w:rsidR="004D7F9A" w:rsidRPr="00847855" w:rsidRDefault="00847855" w:rsidP="00847855">
            <w:pPr>
              <w:tabs>
                <w:tab w:val="left" w:pos="6795"/>
              </w:tabs>
              <w:spacing w:after="0" w:line="240" w:lineRule="auto"/>
              <w:contextualSpacing/>
              <w:rPr>
                <w:rFonts w:ascii="Times New Roman" w:hAnsi="Times New Roman" w:cs="Times New Roman"/>
                <w:sz w:val="20"/>
                <w:szCs w:val="20"/>
                <w:lang w:eastAsia="ru-RU"/>
              </w:rPr>
            </w:pPr>
            <w:r>
              <w:rPr>
                <w:rFonts w:ascii="Times New Roman" w:hAnsi="Times New Roman" w:cs="Times New Roman"/>
                <w:sz w:val="20"/>
                <w:szCs w:val="20"/>
                <w:lang w:eastAsia="ru-RU"/>
              </w:rPr>
              <w:lastRenderedPageBreak/>
              <w:t>183</w:t>
            </w:r>
          </w:p>
        </w:tc>
        <w:tc>
          <w:tcPr>
            <w:tcW w:w="4978" w:type="dxa"/>
          </w:tcPr>
          <w:p w:rsidR="004D7F9A" w:rsidRPr="00847855" w:rsidRDefault="004D7F9A" w:rsidP="00847855">
            <w:pPr>
              <w:spacing w:after="0" w:line="240" w:lineRule="auto"/>
              <w:contextualSpacing/>
              <w:jc w:val="both"/>
              <w:rPr>
                <w:rFonts w:ascii="Times New Roman" w:hAnsi="Times New Roman" w:cs="Times New Roman"/>
                <w:sz w:val="20"/>
                <w:szCs w:val="20"/>
              </w:rPr>
            </w:pPr>
            <w:r w:rsidRPr="00847855">
              <w:rPr>
                <w:rFonts w:ascii="Times New Roman" w:hAnsi="Times New Roman" w:cs="Times New Roman"/>
                <w:sz w:val="20"/>
                <w:szCs w:val="20"/>
              </w:rPr>
              <w:t>Как называется толкование права, осуществляемое органом, издавшим толкуемый нормативный правовой акт</w:t>
            </w:r>
            <w:r w:rsidRPr="00847855">
              <w:rPr>
                <w:rFonts w:ascii="Times New Roman" w:hAnsi="Times New Roman" w:cs="Times New Roman"/>
                <w:sz w:val="20"/>
                <w:szCs w:val="20"/>
                <w:lang w:val="zh-TW" w:eastAsia="zh-TW"/>
              </w:rPr>
              <w:t>?</w:t>
            </w:r>
          </w:p>
          <w:p w:rsidR="004D7F9A" w:rsidRPr="00847855" w:rsidRDefault="004D7F9A" w:rsidP="00847855">
            <w:pPr>
              <w:tabs>
                <w:tab w:val="left" w:pos="6795"/>
              </w:tabs>
              <w:spacing w:after="0" w:line="240" w:lineRule="auto"/>
              <w:contextualSpacing/>
              <w:rPr>
                <w:rFonts w:ascii="Times New Roman" w:hAnsi="Times New Roman" w:cs="Times New Roman"/>
                <w:sz w:val="20"/>
                <w:szCs w:val="20"/>
                <w:lang w:eastAsia="ru-RU"/>
              </w:rPr>
            </w:pPr>
          </w:p>
        </w:tc>
        <w:tc>
          <w:tcPr>
            <w:tcW w:w="2912" w:type="dxa"/>
          </w:tcPr>
          <w:p w:rsidR="004D7F9A" w:rsidRPr="00847855" w:rsidRDefault="004D7F9A" w:rsidP="00847855">
            <w:pPr>
              <w:spacing w:after="0" w:line="240" w:lineRule="auto"/>
              <w:contextualSpacing/>
              <w:jc w:val="both"/>
              <w:rPr>
                <w:rFonts w:ascii="Times New Roman" w:hAnsi="Times New Roman" w:cs="Times New Roman"/>
                <w:sz w:val="20"/>
                <w:szCs w:val="20"/>
              </w:rPr>
            </w:pPr>
            <w:r w:rsidRPr="00847855">
              <w:rPr>
                <w:rFonts w:ascii="Times New Roman" w:hAnsi="Times New Roman" w:cs="Times New Roman"/>
                <w:sz w:val="20"/>
                <w:szCs w:val="20"/>
              </w:rPr>
              <w:t>А) казуальное толкование;</w:t>
            </w:r>
          </w:p>
          <w:p w:rsidR="004D7F9A" w:rsidRPr="00847855" w:rsidRDefault="004D7F9A" w:rsidP="00847855">
            <w:pPr>
              <w:spacing w:after="0" w:line="240" w:lineRule="auto"/>
              <w:contextualSpacing/>
              <w:jc w:val="both"/>
              <w:rPr>
                <w:rFonts w:ascii="Times New Roman" w:hAnsi="Times New Roman" w:cs="Times New Roman"/>
                <w:sz w:val="20"/>
                <w:szCs w:val="20"/>
              </w:rPr>
            </w:pPr>
            <w:r w:rsidRPr="00847855">
              <w:rPr>
                <w:rFonts w:ascii="Times New Roman" w:hAnsi="Times New Roman" w:cs="Times New Roman"/>
                <w:sz w:val="20"/>
                <w:szCs w:val="20"/>
              </w:rPr>
              <w:t>Б) нормативное толкование;</w:t>
            </w:r>
          </w:p>
          <w:p w:rsidR="004D7F9A" w:rsidRPr="00847855" w:rsidRDefault="004D7F9A" w:rsidP="00847855">
            <w:pPr>
              <w:spacing w:after="0" w:line="240" w:lineRule="auto"/>
              <w:contextualSpacing/>
              <w:jc w:val="both"/>
              <w:rPr>
                <w:rFonts w:ascii="Times New Roman" w:hAnsi="Times New Roman" w:cs="Times New Roman"/>
                <w:sz w:val="20"/>
                <w:szCs w:val="20"/>
              </w:rPr>
            </w:pPr>
            <w:r w:rsidRPr="00847855">
              <w:rPr>
                <w:rFonts w:ascii="Times New Roman" w:hAnsi="Times New Roman" w:cs="Times New Roman"/>
                <w:sz w:val="20"/>
                <w:szCs w:val="20"/>
              </w:rPr>
              <w:t>В) делегированное толкование;</w:t>
            </w:r>
          </w:p>
          <w:p w:rsidR="004D7F9A" w:rsidRPr="00847855" w:rsidRDefault="004D7F9A" w:rsidP="00847855">
            <w:pPr>
              <w:spacing w:after="0" w:line="240" w:lineRule="auto"/>
              <w:contextualSpacing/>
              <w:jc w:val="both"/>
              <w:rPr>
                <w:rFonts w:ascii="Times New Roman" w:hAnsi="Times New Roman" w:cs="Times New Roman"/>
                <w:sz w:val="20"/>
                <w:szCs w:val="20"/>
              </w:rPr>
            </w:pPr>
            <w:r w:rsidRPr="00847855">
              <w:rPr>
                <w:rFonts w:ascii="Times New Roman" w:hAnsi="Times New Roman" w:cs="Times New Roman"/>
                <w:bCs/>
                <w:sz w:val="20"/>
                <w:szCs w:val="20"/>
              </w:rPr>
              <w:t>Г) аутентичное толкование.</w:t>
            </w:r>
          </w:p>
        </w:tc>
        <w:tc>
          <w:tcPr>
            <w:tcW w:w="2912" w:type="dxa"/>
            <w:vAlign w:val="center"/>
          </w:tcPr>
          <w:p w:rsidR="004D7F9A" w:rsidRPr="00847855" w:rsidRDefault="004D7F9A" w:rsidP="00847855">
            <w:pPr>
              <w:spacing w:after="0" w:line="240" w:lineRule="auto"/>
              <w:contextualSpacing/>
              <w:jc w:val="center"/>
              <w:rPr>
                <w:rFonts w:ascii="Times New Roman" w:hAnsi="Times New Roman" w:cs="Times New Roman"/>
                <w:sz w:val="20"/>
                <w:szCs w:val="20"/>
              </w:rPr>
            </w:pPr>
            <w:r w:rsidRPr="00847855">
              <w:rPr>
                <w:rFonts w:ascii="Times New Roman" w:hAnsi="Times New Roman" w:cs="Times New Roman"/>
                <w:sz w:val="20"/>
                <w:szCs w:val="20"/>
              </w:rPr>
              <w:t>Г</w:t>
            </w:r>
          </w:p>
          <w:p w:rsidR="004D7F9A" w:rsidRPr="00847855" w:rsidRDefault="004D7F9A" w:rsidP="00847855">
            <w:pPr>
              <w:spacing w:after="0" w:line="240" w:lineRule="auto"/>
              <w:contextualSpacing/>
              <w:jc w:val="center"/>
              <w:rPr>
                <w:rFonts w:ascii="Times New Roman" w:hAnsi="Times New Roman" w:cs="Times New Roman"/>
                <w:sz w:val="20"/>
                <w:szCs w:val="20"/>
              </w:rPr>
            </w:pPr>
          </w:p>
        </w:tc>
        <w:tc>
          <w:tcPr>
            <w:tcW w:w="2912" w:type="dxa"/>
            <w:vAlign w:val="center"/>
          </w:tcPr>
          <w:p w:rsidR="004D7F9A" w:rsidRPr="00847855" w:rsidRDefault="004D7F9A" w:rsidP="00847855">
            <w:pPr>
              <w:spacing w:after="0" w:line="240" w:lineRule="auto"/>
              <w:contextualSpacing/>
              <w:jc w:val="center"/>
              <w:rPr>
                <w:rFonts w:ascii="Times New Roman" w:hAnsi="Times New Roman" w:cs="Times New Roman"/>
                <w:sz w:val="20"/>
                <w:szCs w:val="20"/>
              </w:rPr>
            </w:pPr>
            <w:r w:rsidRPr="00847855">
              <w:rPr>
                <w:rFonts w:ascii="Times New Roman" w:hAnsi="Times New Roman" w:cs="Times New Roman"/>
                <w:sz w:val="20"/>
                <w:szCs w:val="20"/>
              </w:rPr>
              <w:t>выбор одного правильного ответа из предложенных</w:t>
            </w:r>
          </w:p>
        </w:tc>
      </w:tr>
      <w:tr w:rsidR="004D7F9A" w:rsidRPr="00847855" w:rsidTr="00801BF3">
        <w:tc>
          <w:tcPr>
            <w:tcW w:w="846" w:type="dxa"/>
          </w:tcPr>
          <w:p w:rsidR="004D7F9A" w:rsidRPr="00847855" w:rsidRDefault="00847855" w:rsidP="00847855">
            <w:pPr>
              <w:tabs>
                <w:tab w:val="left" w:pos="6795"/>
              </w:tabs>
              <w:spacing w:after="0" w:line="240" w:lineRule="auto"/>
              <w:contextualSpacing/>
              <w:rPr>
                <w:rFonts w:ascii="Times New Roman" w:hAnsi="Times New Roman" w:cs="Times New Roman"/>
                <w:sz w:val="20"/>
                <w:szCs w:val="20"/>
                <w:lang w:eastAsia="ru-RU"/>
              </w:rPr>
            </w:pPr>
            <w:r>
              <w:rPr>
                <w:rFonts w:ascii="Times New Roman" w:hAnsi="Times New Roman" w:cs="Times New Roman"/>
                <w:sz w:val="20"/>
                <w:szCs w:val="20"/>
                <w:lang w:eastAsia="ru-RU"/>
              </w:rPr>
              <w:t>184</w:t>
            </w:r>
          </w:p>
        </w:tc>
        <w:tc>
          <w:tcPr>
            <w:tcW w:w="4978" w:type="dxa"/>
          </w:tcPr>
          <w:p w:rsidR="004D7F9A" w:rsidRPr="00847855" w:rsidRDefault="004D7F9A" w:rsidP="00847855">
            <w:pPr>
              <w:spacing w:after="0" w:line="240" w:lineRule="auto"/>
              <w:contextualSpacing/>
              <w:jc w:val="both"/>
              <w:rPr>
                <w:rFonts w:ascii="Times New Roman" w:hAnsi="Times New Roman" w:cs="Times New Roman"/>
                <w:bCs/>
                <w:sz w:val="20"/>
                <w:szCs w:val="20"/>
              </w:rPr>
            </w:pPr>
            <w:r w:rsidRPr="00847855">
              <w:rPr>
                <w:rFonts w:ascii="Times New Roman" w:hAnsi="Times New Roman" w:cs="Times New Roman"/>
                <w:bCs/>
                <w:sz w:val="20"/>
                <w:szCs w:val="20"/>
              </w:rPr>
              <w:t xml:space="preserve">Какой основной принцип толкования </w:t>
            </w:r>
            <w:r w:rsidRPr="00847855">
              <w:rPr>
                <w:rFonts w:ascii="Times New Roman" w:hAnsi="Times New Roman" w:cs="Times New Roman"/>
                <w:sz w:val="20"/>
                <w:szCs w:val="20"/>
              </w:rPr>
              <w:t>нормативных правовых актов</w:t>
            </w:r>
            <w:r w:rsidRPr="00847855">
              <w:rPr>
                <w:rFonts w:ascii="Times New Roman" w:hAnsi="Times New Roman" w:cs="Times New Roman"/>
                <w:bCs/>
                <w:sz w:val="20"/>
                <w:szCs w:val="20"/>
                <w:lang w:val="zh-TW" w:eastAsia="zh-TW"/>
              </w:rPr>
              <w:t>?</w:t>
            </w:r>
          </w:p>
          <w:p w:rsidR="004D7F9A" w:rsidRPr="00847855" w:rsidRDefault="004D7F9A" w:rsidP="00847855">
            <w:pPr>
              <w:tabs>
                <w:tab w:val="left" w:pos="6795"/>
              </w:tabs>
              <w:spacing w:after="0" w:line="240" w:lineRule="auto"/>
              <w:contextualSpacing/>
              <w:rPr>
                <w:rFonts w:ascii="Times New Roman" w:hAnsi="Times New Roman" w:cs="Times New Roman"/>
                <w:sz w:val="20"/>
                <w:szCs w:val="20"/>
                <w:lang w:eastAsia="ru-RU"/>
              </w:rPr>
            </w:pPr>
          </w:p>
        </w:tc>
        <w:tc>
          <w:tcPr>
            <w:tcW w:w="2912" w:type="dxa"/>
          </w:tcPr>
          <w:p w:rsidR="004D7F9A" w:rsidRPr="00847855" w:rsidRDefault="004D7F9A" w:rsidP="00847855">
            <w:pPr>
              <w:spacing w:after="0" w:line="240" w:lineRule="auto"/>
              <w:contextualSpacing/>
              <w:jc w:val="both"/>
              <w:rPr>
                <w:rFonts w:ascii="Times New Roman" w:hAnsi="Times New Roman" w:cs="Times New Roman"/>
                <w:bCs/>
                <w:sz w:val="20"/>
                <w:szCs w:val="20"/>
              </w:rPr>
            </w:pPr>
            <w:r w:rsidRPr="00847855">
              <w:rPr>
                <w:rFonts w:ascii="Times New Roman" w:hAnsi="Times New Roman" w:cs="Times New Roman"/>
                <w:bCs/>
                <w:sz w:val="20"/>
                <w:szCs w:val="20"/>
              </w:rPr>
              <w:t>А) Законность.</w:t>
            </w:r>
          </w:p>
          <w:p w:rsidR="004D7F9A" w:rsidRPr="00847855" w:rsidRDefault="004D7F9A" w:rsidP="00847855">
            <w:pPr>
              <w:spacing w:after="0" w:line="240" w:lineRule="auto"/>
              <w:contextualSpacing/>
              <w:jc w:val="both"/>
              <w:rPr>
                <w:rFonts w:ascii="Times New Roman" w:hAnsi="Times New Roman" w:cs="Times New Roman"/>
                <w:sz w:val="20"/>
                <w:szCs w:val="20"/>
              </w:rPr>
            </w:pPr>
            <w:r w:rsidRPr="00847855">
              <w:rPr>
                <w:rFonts w:ascii="Times New Roman" w:hAnsi="Times New Roman" w:cs="Times New Roman"/>
                <w:sz w:val="20"/>
                <w:szCs w:val="20"/>
              </w:rPr>
              <w:t>Б) Объективность.</w:t>
            </w:r>
          </w:p>
          <w:p w:rsidR="004D7F9A" w:rsidRPr="00847855" w:rsidRDefault="004D7F9A" w:rsidP="00847855">
            <w:pPr>
              <w:spacing w:after="0" w:line="240" w:lineRule="auto"/>
              <w:contextualSpacing/>
              <w:jc w:val="both"/>
              <w:rPr>
                <w:rFonts w:ascii="Times New Roman" w:hAnsi="Times New Roman" w:cs="Times New Roman"/>
                <w:sz w:val="20"/>
                <w:szCs w:val="20"/>
              </w:rPr>
            </w:pPr>
            <w:r w:rsidRPr="00847855">
              <w:rPr>
                <w:rFonts w:ascii="Times New Roman" w:hAnsi="Times New Roman" w:cs="Times New Roman"/>
                <w:sz w:val="20"/>
                <w:szCs w:val="20"/>
              </w:rPr>
              <w:t>В) Научность.</w:t>
            </w:r>
          </w:p>
          <w:p w:rsidR="004D7F9A" w:rsidRPr="00847855" w:rsidRDefault="004D7F9A" w:rsidP="00847855">
            <w:pPr>
              <w:spacing w:after="0" w:line="240" w:lineRule="auto"/>
              <w:contextualSpacing/>
              <w:jc w:val="both"/>
              <w:rPr>
                <w:rFonts w:ascii="Times New Roman" w:eastAsia="Times New Roman" w:hAnsi="Times New Roman" w:cs="Times New Roman"/>
                <w:color w:val="000000" w:themeColor="text1"/>
                <w:sz w:val="20"/>
                <w:szCs w:val="20"/>
                <w:lang w:eastAsia="ru-RU"/>
              </w:rPr>
            </w:pPr>
            <w:r w:rsidRPr="00847855">
              <w:rPr>
                <w:rFonts w:ascii="Times New Roman" w:hAnsi="Times New Roman" w:cs="Times New Roman"/>
                <w:sz w:val="20"/>
                <w:szCs w:val="20"/>
              </w:rPr>
              <w:t>Г) Законность + Объективность + Научность.</w:t>
            </w:r>
          </w:p>
        </w:tc>
        <w:tc>
          <w:tcPr>
            <w:tcW w:w="2912" w:type="dxa"/>
            <w:vAlign w:val="center"/>
          </w:tcPr>
          <w:p w:rsidR="004D7F9A" w:rsidRPr="00847855" w:rsidRDefault="004D7F9A" w:rsidP="00847855">
            <w:pPr>
              <w:spacing w:after="0" w:line="240" w:lineRule="auto"/>
              <w:contextualSpacing/>
              <w:jc w:val="center"/>
              <w:rPr>
                <w:rFonts w:ascii="Times New Roman" w:eastAsia="Times New Roman" w:hAnsi="Times New Roman" w:cs="Times New Roman"/>
                <w:color w:val="000000" w:themeColor="text1"/>
                <w:sz w:val="20"/>
                <w:szCs w:val="20"/>
                <w:lang w:eastAsia="ru-RU"/>
              </w:rPr>
            </w:pPr>
            <w:r w:rsidRPr="00847855">
              <w:rPr>
                <w:rFonts w:ascii="Times New Roman" w:hAnsi="Times New Roman" w:cs="Times New Roman"/>
                <w:sz w:val="20"/>
                <w:szCs w:val="20"/>
              </w:rPr>
              <w:t>А</w:t>
            </w:r>
          </w:p>
        </w:tc>
        <w:tc>
          <w:tcPr>
            <w:tcW w:w="2912" w:type="dxa"/>
            <w:vAlign w:val="center"/>
          </w:tcPr>
          <w:p w:rsidR="004D7F9A" w:rsidRPr="00847855" w:rsidRDefault="004D7F9A" w:rsidP="00847855">
            <w:pPr>
              <w:spacing w:after="0" w:line="240" w:lineRule="auto"/>
              <w:contextualSpacing/>
              <w:jc w:val="center"/>
              <w:rPr>
                <w:rFonts w:ascii="Times New Roman" w:eastAsia="Times New Roman" w:hAnsi="Times New Roman" w:cs="Times New Roman"/>
                <w:color w:val="000000" w:themeColor="text1"/>
                <w:sz w:val="20"/>
                <w:szCs w:val="20"/>
                <w:lang w:eastAsia="ru-RU"/>
              </w:rPr>
            </w:pPr>
            <w:r w:rsidRPr="00847855">
              <w:rPr>
                <w:rFonts w:ascii="Times New Roman" w:eastAsia="Times New Roman" w:hAnsi="Times New Roman" w:cs="Times New Roman"/>
                <w:color w:val="000000" w:themeColor="text1"/>
                <w:sz w:val="20"/>
                <w:szCs w:val="20"/>
                <w:lang w:eastAsia="ru-RU"/>
              </w:rPr>
              <w:t>выбор одного правильного ответа из предложенных</w:t>
            </w:r>
          </w:p>
        </w:tc>
      </w:tr>
      <w:tr w:rsidR="004D7F9A" w:rsidRPr="00847855" w:rsidTr="00801BF3">
        <w:tc>
          <w:tcPr>
            <w:tcW w:w="846" w:type="dxa"/>
          </w:tcPr>
          <w:p w:rsidR="004D7F9A" w:rsidRPr="00847855" w:rsidRDefault="00847855" w:rsidP="00847855">
            <w:pPr>
              <w:tabs>
                <w:tab w:val="left" w:pos="6795"/>
              </w:tabs>
              <w:spacing w:after="0" w:line="240" w:lineRule="auto"/>
              <w:contextualSpacing/>
              <w:rPr>
                <w:rFonts w:ascii="Times New Roman" w:hAnsi="Times New Roman" w:cs="Times New Roman"/>
                <w:sz w:val="20"/>
                <w:szCs w:val="20"/>
                <w:lang w:eastAsia="ru-RU"/>
              </w:rPr>
            </w:pPr>
            <w:r>
              <w:rPr>
                <w:rFonts w:ascii="Times New Roman" w:hAnsi="Times New Roman" w:cs="Times New Roman"/>
                <w:sz w:val="20"/>
                <w:szCs w:val="20"/>
                <w:lang w:eastAsia="ru-RU"/>
              </w:rPr>
              <w:t>185</w:t>
            </w:r>
          </w:p>
        </w:tc>
        <w:tc>
          <w:tcPr>
            <w:tcW w:w="4978" w:type="dxa"/>
          </w:tcPr>
          <w:p w:rsidR="004D7F9A" w:rsidRPr="00847855" w:rsidRDefault="004D7F9A" w:rsidP="00847855">
            <w:pPr>
              <w:spacing w:after="0" w:line="240" w:lineRule="auto"/>
              <w:contextualSpacing/>
              <w:jc w:val="both"/>
              <w:rPr>
                <w:rFonts w:ascii="Times New Roman" w:hAnsi="Times New Roman" w:cs="Times New Roman"/>
                <w:sz w:val="20"/>
                <w:szCs w:val="20"/>
              </w:rPr>
            </w:pPr>
            <w:r w:rsidRPr="00847855">
              <w:rPr>
                <w:rFonts w:ascii="Times New Roman" w:hAnsi="Times New Roman" w:cs="Times New Roman"/>
                <w:sz w:val="20"/>
                <w:szCs w:val="20"/>
              </w:rPr>
              <w:t>В судебном процессе по причинению ущерба жилому дому выступили пострадавший, ответчик – АО «Тепловые сети», представитель городского общества потребителей, прокурор, эксперт независимого бюро экспертиз, свидетель – сосед пострадавшего жильца, адвокат – представитель истца, психолог из медицинского кооператива, представитель районной администрации.</w:t>
            </w:r>
          </w:p>
          <w:p w:rsidR="004D7F9A" w:rsidRPr="00847855" w:rsidRDefault="004D7F9A" w:rsidP="00847855">
            <w:pPr>
              <w:spacing w:after="0" w:line="240" w:lineRule="auto"/>
              <w:contextualSpacing/>
              <w:jc w:val="both"/>
              <w:rPr>
                <w:rFonts w:ascii="Times New Roman" w:eastAsia="Times New Roman" w:hAnsi="Times New Roman" w:cs="Times New Roman"/>
                <w:color w:val="000000" w:themeColor="text1"/>
                <w:sz w:val="20"/>
                <w:szCs w:val="20"/>
                <w:shd w:val="clear" w:color="auto" w:fill="FFFFFF"/>
                <w:lang w:eastAsia="ru-RU"/>
              </w:rPr>
            </w:pPr>
            <w:r w:rsidRPr="00847855">
              <w:rPr>
                <w:rFonts w:ascii="Times New Roman" w:hAnsi="Times New Roman" w:cs="Times New Roman"/>
                <w:sz w:val="20"/>
                <w:szCs w:val="20"/>
              </w:rPr>
              <w:t>Кто из перечисленных участников судебного процесса является субъектом официального толкования</w:t>
            </w:r>
            <w:r w:rsidRPr="00847855">
              <w:rPr>
                <w:rFonts w:ascii="Times New Roman" w:hAnsi="Times New Roman" w:cs="Times New Roman"/>
                <w:sz w:val="20"/>
                <w:szCs w:val="20"/>
                <w:lang w:val="zh-TW" w:eastAsia="zh-TW"/>
              </w:rPr>
              <w:t>?</w:t>
            </w:r>
          </w:p>
        </w:tc>
        <w:tc>
          <w:tcPr>
            <w:tcW w:w="2912" w:type="dxa"/>
          </w:tcPr>
          <w:p w:rsidR="004D7F9A" w:rsidRPr="00847855" w:rsidRDefault="004D7F9A" w:rsidP="00847855">
            <w:pPr>
              <w:spacing w:after="0" w:line="240" w:lineRule="auto"/>
              <w:contextualSpacing/>
              <w:jc w:val="both"/>
              <w:rPr>
                <w:rFonts w:ascii="Times New Roman" w:eastAsia="Times New Roman" w:hAnsi="Times New Roman" w:cs="Times New Roman"/>
                <w:color w:val="000000" w:themeColor="text1"/>
                <w:sz w:val="20"/>
                <w:szCs w:val="20"/>
                <w:shd w:val="clear" w:color="auto" w:fill="FFFFFF"/>
                <w:lang w:eastAsia="ru-RU"/>
              </w:rPr>
            </w:pPr>
          </w:p>
        </w:tc>
        <w:tc>
          <w:tcPr>
            <w:tcW w:w="2912" w:type="dxa"/>
            <w:vAlign w:val="center"/>
          </w:tcPr>
          <w:p w:rsidR="004D7F9A" w:rsidRPr="00847855" w:rsidRDefault="004D7F9A" w:rsidP="00847855">
            <w:pPr>
              <w:spacing w:after="0" w:line="240" w:lineRule="auto"/>
              <w:contextualSpacing/>
              <w:jc w:val="center"/>
              <w:rPr>
                <w:rFonts w:ascii="Times New Roman" w:eastAsia="Times New Roman" w:hAnsi="Times New Roman" w:cs="Times New Roman"/>
                <w:color w:val="FF0000"/>
                <w:sz w:val="20"/>
                <w:szCs w:val="20"/>
                <w:lang w:eastAsia="ru-RU"/>
              </w:rPr>
            </w:pPr>
            <w:r w:rsidRPr="00847855">
              <w:rPr>
                <w:rFonts w:ascii="Times New Roman" w:eastAsia="Arial Unicode MS" w:hAnsi="Times New Roman" w:cs="Times New Roman"/>
                <w:color w:val="000000" w:themeColor="text1"/>
                <w:sz w:val="20"/>
                <w:szCs w:val="20"/>
              </w:rPr>
              <w:t xml:space="preserve">представитель районной администрации, прокурор </w:t>
            </w:r>
          </w:p>
        </w:tc>
        <w:tc>
          <w:tcPr>
            <w:tcW w:w="2912" w:type="dxa"/>
            <w:vAlign w:val="center"/>
          </w:tcPr>
          <w:p w:rsidR="004D7F9A" w:rsidRPr="00847855" w:rsidRDefault="004D7F9A" w:rsidP="00847855">
            <w:pPr>
              <w:spacing w:after="0" w:line="240" w:lineRule="auto"/>
              <w:contextualSpacing/>
              <w:jc w:val="center"/>
              <w:rPr>
                <w:rFonts w:ascii="Times New Roman" w:hAnsi="Times New Roman" w:cs="Times New Roman"/>
                <w:sz w:val="20"/>
                <w:szCs w:val="20"/>
              </w:rPr>
            </w:pPr>
            <w:r w:rsidRPr="00847855">
              <w:rPr>
                <w:rFonts w:ascii="Times New Roman" w:hAnsi="Times New Roman" w:cs="Times New Roman"/>
                <w:sz w:val="20"/>
                <w:szCs w:val="20"/>
              </w:rPr>
              <w:t>Ответ засчитывается как «верный» при следующих условиях:</w:t>
            </w:r>
          </w:p>
          <w:p w:rsidR="004D7F9A" w:rsidRPr="00847855" w:rsidRDefault="004D7F9A" w:rsidP="00847855">
            <w:pPr>
              <w:spacing w:after="0" w:line="240" w:lineRule="auto"/>
              <w:contextualSpacing/>
              <w:jc w:val="center"/>
              <w:rPr>
                <w:rFonts w:ascii="Times New Roman" w:eastAsia="Times New Roman" w:hAnsi="Times New Roman" w:cs="Times New Roman"/>
                <w:color w:val="000000" w:themeColor="text1"/>
                <w:sz w:val="20"/>
                <w:szCs w:val="20"/>
                <w:lang w:eastAsia="ru-RU"/>
              </w:rPr>
            </w:pPr>
            <w:r w:rsidRPr="00847855">
              <w:rPr>
                <w:rFonts w:ascii="Times New Roman" w:hAnsi="Times New Roman" w:cs="Times New Roman"/>
                <w:sz w:val="20"/>
                <w:szCs w:val="20"/>
              </w:rPr>
              <w:t xml:space="preserve">- обучающийся правильно назвал 2   субъектов официального толкования из 3 перечисленных участников судебного процесса </w:t>
            </w:r>
          </w:p>
        </w:tc>
      </w:tr>
      <w:tr w:rsidR="004D7F9A" w:rsidRPr="00847855" w:rsidTr="00801BF3">
        <w:tc>
          <w:tcPr>
            <w:tcW w:w="846" w:type="dxa"/>
          </w:tcPr>
          <w:p w:rsidR="004D7F9A" w:rsidRPr="00847855" w:rsidRDefault="00847855" w:rsidP="00847855">
            <w:pPr>
              <w:tabs>
                <w:tab w:val="left" w:pos="6795"/>
              </w:tabs>
              <w:spacing w:after="0" w:line="240" w:lineRule="auto"/>
              <w:contextualSpacing/>
              <w:rPr>
                <w:rFonts w:ascii="Times New Roman" w:hAnsi="Times New Roman" w:cs="Times New Roman"/>
                <w:sz w:val="20"/>
                <w:szCs w:val="20"/>
                <w:lang w:eastAsia="ru-RU"/>
              </w:rPr>
            </w:pPr>
            <w:r>
              <w:rPr>
                <w:rFonts w:ascii="Times New Roman" w:hAnsi="Times New Roman" w:cs="Times New Roman"/>
                <w:sz w:val="20"/>
                <w:szCs w:val="20"/>
                <w:lang w:eastAsia="ru-RU"/>
              </w:rPr>
              <w:t>186</w:t>
            </w:r>
          </w:p>
        </w:tc>
        <w:tc>
          <w:tcPr>
            <w:tcW w:w="4978" w:type="dxa"/>
          </w:tcPr>
          <w:p w:rsidR="004D7F9A" w:rsidRPr="00847855" w:rsidRDefault="004D7F9A" w:rsidP="00847855">
            <w:pPr>
              <w:spacing w:after="0" w:line="240" w:lineRule="auto"/>
              <w:contextualSpacing/>
              <w:jc w:val="both"/>
              <w:rPr>
                <w:rFonts w:ascii="Times New Roman" w:eastAsia="Arial Unicode MS" w:hAnsi="Times New Roman" w:cs="Times New Roman"/>
                <w:sz w:val="20"/>
                <w:szCs w:val="20"/>
              </w:rPr>
            </w:pPr>
            <w:r w:rsidRPr="00847855">
              <w:rPr>
                <w:rFonts w:ascii="Times New Roman" w:eastAsia="Arial Unicode MS" w:hAnsi="Times New Roman" w:cs="Times New Roman"/>
                <w:sz w:val="20"/>
                <w:szCs w:val="20"/>
              </w:rPr>
              <w:t>О каком виде толкования идет речь:</w:t>
            </w:r>
          </w:p>
          <w:p w:rsidR="004D7F9A" w:rsidRPr="00847855" w:rsidRDefault="004D7F9A" w:rsidP="00847855">
            <w:pPr>
              <w:spacing w:after="0" w:line="240" w:lineRule="auto"/>
              <w:contextualSpacing/>
              <w:jc w:val="both"/>
              <w:rPr>
                <w:rFonts w:ascii="Times New Roman" w:eastAsia="Times New Roman" w:hAnsi="Times New Roman" w:cs="Times New Roman"/>
                <w:color w:val="000000" w:themeColor="text1"/>
                <w:sz w:val="20"/>
                <w:szCs w:val="20"/>
                <w:shd w:val="clear" w:color="auto" w:fill="FFFFFF"/>
                <w:lang w:eastAsia="ru-RU"/>
              </w:rPr>
            </w:pPr>
            <w:r w:rsidRPr="00847855">
              <w:rPr>
                <w:rFonts w:ascii="Times New Roman" w:eastAsia="Arial Unicode MS" w:hAnsi="Times New Roman" w:cs="Times New Roman"/>
                <w:sz w:val="20"/>
                <w:szCs w:val="20"/>
              </w:rPr>
              <w:t>«Формально оно не имеет обязательной силы, но вместе с тем, основанное на убедительности, научной обоснованности, авторитете толкующих лиц, оказывает существенное влияние на правотворческую и правоприменительную деятельность»</w:t>
            </w:r>
            <w:r w:rsidRPr="00847855">
              <w:rPr>
                <w:rFonts w:ascii="Times New Roman" w:eastAsia="Arial Unicode MS" w:hAnsi="Times New Roman" w:cs="Times New Roman"/>
                <w:sz w:val="20"/>
                <w:szCs w:val="20"/>
                <w:lang w:val="zh-TW" w:eastAsia="zh-TW"/>
              </w:rPr>
              <w:t>?</w:t>
            </w:r>
          </w:p>
        </w:tc>
        <w:tc>
          <w:tcPr>
            <w:tcW w:w="2912" w:type="dxa"/>
          </w:tcPr>
          <w:p w:rsidR="004D7F9A" w:rsidRPr="00847855" w:rsidRDefault="004D7F9A" w:rsidP="00847855">
            <w:pPr>
              <w:spacing w:after="0" w:line="240" w:lineRule="auto"/>
              <w:contextualSpacing/>
              <w:jc w:val="both"/>
              <w:rPr>
                <w:rFonts w:ascii="Times New Roman" w:eastAsia="Times New Roman" w:hAnsi="Times New Roman" w:cs="Times New Roman"/>
                <w:color w:val="000000" w:themeColor="text1"/>
                <w:sz w:val="20"/>
                <w:szCs w:val="20"/>
                <w:shd w:val="clear" w:color="auto" w:fill="FFFFFF"/>
                <w:lang w:eastAsia="ru-RU"/>
              </w:rPr>
            </w:pPr>
          </w:p>
        </w:tc>
        <w:tc>
          <w:tcPr>
            <w:tcW w:w="2912" w:type="dxa"/>
            <w:vAlign w:val="center"/>
          </w:tcPr>
          <w:p w:rsidR="004D7F9A" w:rsidRPr="00847855" w:rsidRDefault="004D7F9A" w:rsidP="00847855">
            <w:pPr>
              <w:spacing w:after="0" w:line="240" w:lineRule="auto"/>
              <w:contextualSpacing/>
              <w:jc w:val="center"/>
              <w:rPr>
                <w:rFonts w:ascii="Times New Roman" w:hAnsi="Times New Roman" w:cs="Times New Roman"/>
                <w:b/>
                <w:bCs/>
                <w:sz w:val="20"/>
                <w:szCs w:val="20"/>
              </w:rPr>
            </w:pPr>
            <w:r w:rsidRPr="00847855">
              <w:rPr>
                <w:rFonts w:ascii="Times New Roman" w:hAnsi="Times New Roman" w:cs="Times New Roman"/>
                <w:sz w:val="20"/>
                <w:szCs w:val="20"/>
              </w:rPr>
              <w:t>доктринальное</w:t>
            </w:r>
          </w:p>
          <w:p w:rsidR="004D7F9A" w:rsidRPr="00847855" w:rsidRDefault="004D7F9A" w:rsidP="00847855">
            <w:pPr>
              <w:spacing w:after="0" w:line="240" w:lineRule="auto"/>
              <w:contextualSpacing/>
              <w:jc w:val="center"/>
              <w:rPr>
                <w:rFonts w:ascii="Times New Roman" w:eastAsia="Times New Roman" w:hAnsi="Times New Roman" w:cs="Times New Roman"/>
                <w:color w:val="000000" w:themeColor="text1"/>
                <w:sz w:val="20"/>
                <w:szCs w:val="20"/>
                <w:lang w:eastAsia="ru-RU"/>
              </w:rPr>
            </w:pPr>
          </w:p>
        </w:tc>
        <w:tc>
          <w:tcPr>
            <w:tcW w:w="2912" w:type="dxa"/>
          </w:tcPr>
          <w:p w:rsidR="004D7F9A" w:rsidRPr="00847855" w:rsidRDefault="004D7F9A" w:rsidP="00847855">
            <w:pPr>
              <w:spacing w:after="0" w:line="240" w:lineRule="auto"/>
              <w:contextualSpacing/>
              <w:jc w:val="center"/>
              <w:rPr>
                <w:rFonts w:ascii="Times New Roman" w:eastAsia="Times New Roman" w:hAnsi="Times New Roman" w:cs="Times New Roman"/>
                <w:color w:val="000000" w:themeColor="text1"/>
                <w:sz w:val="20"/>
                <w:szCs w:val="20"/>
                <w:lang w:eastAsia="ru-RU"/>
              </w:rPr>
            </w:pPr>
            <w:r w:rsidRPr="00847855">
              <w:rPr>
                <w:rFonts w:ascii="Times New Roman" w:eastAsia="Times New Roman" w:hAnsi="Times New Roman" w:cs="Times New Roman"/>
                <w:color w:val="000000" w:themeColor="text1"/>
                <w:sz w:val="20"/>
                <w:szCs w:val="20"/>
                <w:lang w:eastAsia="ru-RU"/>
              </w:rPr>
              <w:t>Ответ засчитывается как «верный» при следующих условиях:</w:t>
            </w:r>
          </w:p>
          <w:p w:rsidR="004D7F9A" w:rsidRPr="00847855" w:rsidRDefault="004D7F9A" w:rsidP="00847855">
            <w:pPr>
              <w:spacing w:after="0" w:line="240" w:lineRule="auto"/>
              <w:contextualSpacing/>
              <w:jc w:val="center"/>
              <w:rPr>
                <w:rFonts w:ascii="Times New Roman" w:eastAsia="Times New Roman" w:hAnsi="Times New Roman" w:cs="Times New Roman"/>
                <w:color w:val="000000" w:themeColor="text1"/>
                <w:sz w:val="20"/>
                <w:szCs w:val="20"/>
                <w:lang w:eastAsia="ru-RU"/>
              </w:rPr>
            </w:pPr>
            <w:r w:rsidRPr="00847855">
              <w:rPr>
                <w:rFonts w:ascii="Times New Roman" w:eastAsia="Times New Roman" w:hAnsi="Times New Roman" w:cs="Times New Roman"/>
                <w:color w:val="000000" w:themeColor="text1"/>
                <w:sz w:val="20"/>
                <w:szCs w:val="20"/>
                <w:lang w:eastAsia="ru-RU"/>
              </w:rPr>
              <w:t>- обучающийся правильно назвал вид толкования (доктринальное)</w:t>
            </w:r>
          </w:p>
        </w:tc>
      </w:tr>
      <w:tr w:rsidR="004D7F9A" w:rsidRPr="00847855" w:rsidTr="00801BF3">
        <w:tc>
          <w:tcPr>
            <w:tcW w:w="846" w:type="dxa"/>
          </w:tcPr>
          <w:p w:rsidR="004D7F9A" w:rsidRPr="00847855" w:rsidRDefault="00847855" w:rsidP="00847855">
            <w:pPr>
              <w:tabs>
                <w:tab w:val="left" w:pos="6795"/>
              </w:tabs>
              <w:spacing w:after="0" w:line="240" w:lineRule="auto"/>
              <w:contextualSpacing/>
              <w:rPr>
                <w:rFonts w:ascii="Times New Roman" w:hAnsi="Times New Roman" w:cs="Times New Roman"/>
                <w:sz w:val="20"/>
                <w:szCs w:val="20"/>
                <w:lang w:eastAsia="ru-RU"/>
              </w:rPr>
            </w:pPr>
            <w:r>
              <w:rPr>
                <w:rFonts w:ascii="Times New Roman" w:hAnsi="Times New Roman" w:cs="Times New Roman"/>
                <w:sz w:val="20"/>
                <w:szCs w:val="20"/>
                <w:lang w:eastAsia="ru-RU"/>
              </w:rPr>
              <w:t>187</w:t>
            </w:r>
          </w:p>
        </w:tc>
        <w:tc>
          <w:tcPr>
            <w:tcW w:w="4978" w:type="dxa"/>
          </w:tcPr>
          <w:p w:rsidR="004D7F9A" w:rsidRPr="00847855" w:rsidRDefault="004D7F9A" w:rsidP="00847855">
            <w:pPr>
              <w:spacing w:after="0" w:line="240" w:lineRule="auto"/>
              <w:contextualSpacing/>
              <w:jc w:val="both"/>
              <w:rPr>
                <w:rFonts w:ascii="Times New Roman" w:eastAsia="Times New Roman" w:hAnsi="Times New Roman" w:cs="Times New Roman"/>
                <w:color w:val="000000" w:themeColor="text1"/>
                <w:sz w:val="20"/>
                <w:szCs w:val="20"/>
                <w:shd w:val="clear" w:color="auto" w:fill="FFFFFF"/>
                <w:lang w:eastAsia="ru-RU"/>
              </w:rPr>
            </w:pPr>
            <w:r w:rsidRPr="00847855">
              <w:rPr>
                <w:rFonts w:ascii="Times New Roman" w:hAnsi="Times New Roman" w:cs="Times New Roman"/>
                <w:color w:val="000000" w:themeColor="text1"/>
                <w:sz w:val="20"/>
                <w:szCs w:val="20"/>
              </w:rPr>
              <w:t>В суд с заявлением о привлечении К. к уголовной ответственности по ч. 1 ст. 128.1 УК РФ (Клевета) обратился Мигунов А. Д. Суд, рассмотрев представленные Мигуновым документы, принял решение об отказе в возбуждении уголовного дела по этой статье. Вправе ли теперь Мигунов А. Д. предъявить иск о защите чести и достоинства в порядке гражданского судопроизводства. Ответ обоснуйте.</w:t>
            </w:r>
          </w:p>
        </w:tc>
        <w:tc>
          <w:tcPr>
            <w:tcW w:w="2912" w:type="dxa"/>
          </w:tcPr>
          <w:p w:rsidR="004D7F9A" w:rsidRPr="00847855" w:rsidRDefault="004D7F9A" w:rsidP="00847855">
            <w:pPr>
              <w:spacing w:after="0" w:line="240" w:lineRule="auto"/>
              <w:contextualSpacing/>
              <w:jc w:val="both"/>
              <w:rPr>
                <w:rFonts w:ascii="Times New Roman" w:eastAsia="Times New Roman" w:hAnsi="Times New Roman" w:cs="Times New Roman"/>
                <w:color w:val="000000" w:themeColor="text1"/>
                <w:sz w:val="20"/>
                <w:szCs w:val="20"/>
                <w:shd w:val="clear" w:color="auto" w:fill="FFFFFF"/>
                <w:lang w:eastAsia="ru-RU"/>
              </w:rPr>
            </w:pPr>
          </w:p>
        </w:tc>
        <w:tc>
          <w:tcPr>
            <w:tcW w:w="2912" w:type="dxa"/>
            <w:vAlign w:val="center"/>
          </w:tcPr>
          <w:p w:rsidR="004D7F9A" w:rsidRPr="00847855" w:rsidRDefault="004D7F9A" w:rsidP="00847855">
            <w:pPr>
              <w:autoSpaceDE w:val="0"/>
              <w:autoSpaceDN w:val="0"/>
              <w:adjustRightInd w:val="0"/>
              <w:spacing w:after="0" w:line="240" w:lineRule="auto"/>
              <w:contextualSpacing/>
              <w:jc w:val="both"/>
              <w:rPr>
                <w:rFonts w:ascii="Times New Roman" w:eastAsia="PMingLiU" w:hAnsi="Times New Roman" w:cs="Times New Roman"/>
                <w:color w:val="000000" w:themeColor="text1"/>
                <w:sz w:val="20"/>
                <w:szCs w:val="20"/>
              </w:rPr>
            </w:pPr>
            <w:r w:rsidRPr="00847855">
              <w:rPr>
                <w:rFonts w:ascii="Times New Roman" w:hAnsi="Times New Roman" w:cs="Times New Roman"/>
                <w:color w:val="000000" w:themeColor="text1"/>
                <w:sz w:val="20"/>
                <w:szCs w:val="20"/>
              </w:rPr>
              <w:t xml:space="preserve">Да, вправе. </w:t>
            </w:r>
            <w:r w:rsidRPr="00847855">
              <w:rPr>
                <w:rFonts w:ascii="Times New Roman" w:eastAsia="PMingLiU" w:hAnsi="Times New Roman" w:cs="Times New Roman"/>
                <w:color w:val="000000" w:themeColor="text1"/>
                <w:sz w:val="20"/>
                <w:szCs w:val="20"/>
              </w:rPr>
              <w:t xml:space="preserve">Сам по себе отказ в привлечении лица к административной или уголовной ответственности не означает невозможности применения гражданско-правовых мер защиты, к которым относится предъявление иска о защите чести и достоинства гражданина в порядке ст. 152 ГК РФ. </w:t>
            </w:r>
          </w:p>
          <w:p w:rsidR="004D7F9A" w:rsidRPr="00847855" w:rsidRDefault="004D7F9A" w:rsidP="00847855">
            <w:pPr>
              <w:spacing w:after="0" w:line="240" w:lineRule="auto"/>
              <w:contextualSpacing/>
              <w:jc w:val="both"/>
              <w:rPr>
                <w:rFonts w:ascii="Times New Roman" w:eastAsia="Times New Roman" w:hAnsi="Times New Roman" w:cs="Times New Roman"/>
                <w:color w:val="000000" w:themeColor="text1"/>
                <w:sz w:val="20"/>
                <w:szCs w:val="20"/>
                <w:lang w:eastAsia="ru-RU"/>
              </w:rPr>
            </w:pPr>
          </w:p>
        </w:tc>
        <w:tc>
          <w:tcPr>
            <w:tcW w:w="2912" w:type="dxa"/>
            <w:vAlign w:val="center"/>
          </w:tcPr>
          <w:p w:rsidR="004D7F9A" w:rsidRPr="00847855" w:rsidRDefault="004D7F9A" w:rsidP="00847855">
            <w:pPr>
              <w:spacing w:after="0" w:line="240" w:lineRule="auto"/>
              <w:contextualSpacing/>
              <w:jc w:val="center"/>
              <w:rPr>
                <w:rFonts w:ascii="Times New Roman" w:hAnsi="Times New Roman" w:cs="Times New Roman"/>
                <w:sz w:val="20"/>
                <w:szCs w:val="20"/>
              </w:rPr>
            </w:pPr>
            <w:r w:rsidRPr="00847855">
              <w:rPr>
                <w:rFonts w:ascii="Times New Roman" w:hAnsi="Times New Roman" w:cs="Times New Roman"/>
                <w:sz w:val="20"/>
                <w:szCs w:val="20"/>
              </w:rPr>
              <w:t>Ответ засчитывается как «верный» при следующих условиях:</w:t>
            </w:r>
          </w:p>
          <w:p w:rsidR="004D7F9A" w:rsidRPr="00847855" w:rsidRDefault="004D7F9A" w:rsidP="00847855">
            <w:pPr>
              <w:spacing w:after="0" w:line="240" w:lineRule="auto"/>
              <w:contextualSpacing/>
              <w:jc w:val="both"/>
              <w:rPr>
                <w:rFonts w:ascii="Times New Roman" w:hAnsi="Times New Roman" w:cs="Times New Roman"/>
                <w:sz w:val="20"/>
                <w:szCs w:val="20"/>
              </w:rPr>
            </w:pPr>
            <w:r w:rsidRPr="00847855">
              <w:rPr>
                <w:rFonts w:ascii="Times New Roman" w:hAnsi="Times New Roman" w:cs="Times New Roman"/>
                <w:sz w:val="20"/>
                <w:szCs w:val="20"/>
              </w:rPr>
              <w:t>- обучающимся дан ответ на вопрос задачи «да» или «нет»;</w:t>
            </w:r>
          </w:p>
          <w:p w:rsidR="004D7F9A" w:rsidRPr="00847855" w:rsidRDefault="004D7F9A" w:rsidP="00847855">
            <w:pPr>
              <w:spacing w:after="0" w:line="240" w:lineRule="auto"/>
              <w:contextualSpacing/>
              <w:jc w:val="both"/>
              <w:rPr>
                <w:rFonts w:ascii="Times New Roman" w:eastAsia="Times New Roman" w:hAnsi="Times New Roman" w:cs="Times New Roman"/>
                <w:color w:val="000000" w:themeColor="text1"/>
                <w:sz w:val="20"/>
                <w:szCs w:val="20"/>
                <w:lang w:eastAsia="ru-RU"/>
              </w:rPr>
            </w:pPr>
            <w:r w:rsidRPr="00847855">
              <w:rPr>
                <w:rFonts w:ascii="Times New Roman" w:hAnsi="Times New Roman" w:cs="Times New Roman"/>
                <w:sz w:val="20"/>
                <w:szCs w:val="20"/>
              </w:rPr>
              <w:t>- обучающимся даны сущностно верные пояснения относительно правомерности действий участников возникшей ситуации</w:t>
            </w:r>
          </w:p>
        </w:tc>
      </w:tr>
      <w:tr w:rsidR="00D03485" w:rsidRPr="00847855" w:rsidTr="00801BF3">
        <w:tc>
          <w:tcPr>
            <w:tcW w:w="846" w:type="dxa"/>
          </w:tcPr>
          <w:p w:rsidR="00D03485" w:rsidRPr="00847855" w:rsidRDefault="00847855" w:rsidP="00847855">
            <w:pPr>
              <w:tabs>
                <w:tab w:val="left" w:pos="6795"/>
              </w:tabs>
              <w:spacing w:after="0" w:line="240" w:lineRule="auto"/>
              <w:contextualSpacing/>
              <w:rPr>
                <w:rFonts w:ascii="Times New Roman" w:hAnsi="Times New Roman" w:cs="Times New Roman"/>
                <w:sz w:val="20"/>
                <w:szCs w:val="20"/>
                <w:lang w:eastAsia="ru-RU"/>
              </w:rPr>
            </w:pPr>
            <w:r>
              <w:rPr>
                <w:rFonts w:ascii="Times New Roman" w:hAnsi="Times New Roman" w:cs="Times New Roman"/>
                <w:sz w:val="20"/>
                <w:szCs w:val="20"/>
                <w:lang w:eastAsia="ru-RU"/>
              </w:rPr>
              <w:lastRenderedPageBreak/>
              <w:t>188</w:t>
            </w:r>
          </w:p>
        </w:tc>
        <w:tc>
          <w:tcPr>
            <w:tcW w:w="4978" w:type="dxa"/>
          </w:tcPr>
          <w:p w:rsidR="00D03485" w:rsidRPr="00847855" w:rsidRDefault="00D03485" w:rsidP="00847855">
            <w:pPr>
              <w:spacing w:after="0" w:line="240" w:lineRule="auto"/>
              <w:contextualSpacing/>
              <w:jc w:val="both"/>
              <w:rPr>
                <w:rFonts w:ascii="Times New Roman" w:eastAsia="Times New Roman" w:hAnsi="Times New Roman" w:cs="Times New Roman"/>
                <w:color w:val="000000" w:themeColor="text1"/>
                <w:sz w:val="20"/>
                <w:szCs w:val="20"/>
                <w:shd w:val="clear" w:color="auto" w:fill="FFFFFF"/>
                <w:lang w:eastAsia="ru-RU"/>
              </w:rPr>
            </w:pPr>
            <w:r w:rsidRPr="00847855">
              <w:rPr>
                <w:rFonts w:ascii="Times New Roman" w:hAnsi="Times New Roman" w:cs="Times New Roman"/>
                <w:color w:val="000000" w:themeColor="text1"/>
                <w:sz w:val="20"/>
                <w:szCs w:val="20"/>
              </w:rPr>
              <w:t>Между учениками 9-го класса Смирновым и Поляковым разгорелся спор. Смирнов утверждал, что Президент России может отправить в отставку Председателя Правительства и вместе с ним уходит в отставку само Правительство РФ. Поляков же считал, что отставка Председателя Правительства не влечет автоматической отставки самого Правительства, поскольку Председатель только возглавляет этот орган, в него входят еще много министров, которые несут самостоятельную ответственность за министерство, которым они руководят. Разрешите этот спор на основе действующего законодательства.</w:t>
            </w:r>
          </w:p>
        </w:tc>
        <w:tc>
          <w:tcPr>
            <w:tcW w:w="2912" w:type="dxa"/>
          </w:tcPr>
          <w:p w:rsidR="00D03485" w:rsidRPr="00847855" w:rsidRDefault="00D03485" w:rsidP="00847855">
            <w:pPr>
              <w:spacing w:after="0" w:line="240" w:lineRule="auto"/>
              <w:contextualSpacing/>
              <w:jc w:val="both"/>
              <w:rPr>
                <w:rFonts w:ascii="Times New Roman" w:eastAsia="Times New Roman" w:hAnsi="Times New Roman" w:cs="Times New Roman"/>
                <w:color w:val="000000" w:themeColor="text1"/>
                <w:sz w:val="20"/>
                <w:szCs w:val="20"/>
                <w:shd w:val="clear" w:color="auto" w:fill="FFFFFF"/>
                <w:lang w:eastAsia="ru-RU"/>
              </w:rPr>
            </w:pPr>
          </w:p>
        </w:tc>
        <w:tc>
          <w:tcPr>
            <w:tcW w:w="2912" w:type="dxa"/>
            <w:vAlign w:val="center"/>
          </w:tcPr>
          <w:p w:rsidR="00D03485" w:rsidRPr="00847855" w:rsidRDefault="00D03485" w:rsidP="00847855">
            <w:pPr>
              <w:autoSpaceDE w:val="0"/>
              <w:autoSpaceDN w:val="0"/>
              <w:adjustRightInd w:val="0"/>
              <w:spacing w:after="0" w:line="240" w:lineRule="auto"/>
              <w:contextualSpacing/>
              <w:jc w:val="both"/>
              <w:rPr>
                <w:rFonts w:ascii="Times New Roman" w:eastAsia="PMingLiU" w:hAnsi="Times New Roman" w:cs="Times New Roman"/>
                <w:color w:val="000000" w:themeColor="text1"/>
                <w:sz w:val="20"/>
                <w:szCs w:val="20"/>
              </w:rPr>
            </w:pPr>
            <w:r w:rsidRPr="00847855">
              <w:rPr>
                <w:rFonts w:ascii="Times New Roman" w:hAnsi="Times New Roman" w:cs="Times New Roman"/>
                <w:color w:val="000000" w:themeColor="text1"/>
                <w:sz w:val="20"/>
                <w:szCs w:val="20"/>
              </w:rPr>
              <w:t xml:space="preserve">Прав Поляков. В соответствии со ст. 117 Конституции РФ и ст. 34 ФКЗ «О правительстве Российской Федерации» </w:t>
            </w:r>
            <w:r w:rsidRPr="00847855">
              <w:rPr>
                <w:rFonts w:ascii="Times New Roman" w:eastAsia="PMingLiU" w:hAnsi="Times New Roman" w:cs="Times New Roman"/>
                <w:color w:val="000000" w:themeColor="text1"/>
                <w:sz w:val="20"/>
                <w:szCs w:val="20"/>
              </w:rPr>
              <w:t xml:space="preserve">Правительство РФ слагает свои полномочия перед вновь избранным Президентом РФ;  может подать в отставку, которая принимается или отклоняется Президентом РФ; Президент РФ вправе принять решение об отставке Правительства РФ, в том числе случае выражения Государственной Думой недоверия Правительству РФ. Иных оснований для отставки Правительства РФ или сложения им полномочий действующее законодательство не предусматривает.  Спорное утверждение об автоматической отставке Правительства РФ содержалось в ранее действовавшем и утратившем силу законодательстве. </w:t>
            </w:r>
          </w:p>
        </w:tc>
        <w:tc>
          <w:tcPr>
            <w:tcW w:w="2912" w:type="dxa"/>
          </w:tcPr>
          <w:p w:rsidR="00D03485" w:rsidRPr="00847855" w:rsidRDefault="00D03485" w:rsidP="00847855">
            <w:pPr>
              <w:spacing w:after="0" w:line="240" w:lineRule="auto"/>
              <w:contextualSpacing/>
              <w:jc w:val="center"/>
              <w:rPr>
                <w:rFonts w:ascii="Times New Roman" w:hAnsi="Times New Roman" w:cs="Times New Roman"/>
                <w:sz w:val="20"/>
                <w:szCs w:val="20"/>
              </w:rPr>
            </w:pPr>
            <w:r w:rsidRPr="00847855">
              <w:rPr>
                <w:rFonts w:ascii="Times New Roman" w:hAnsi="Times New Roman" w:cs="Times New Roman"/>
                <w:sz w:val="20"/>
                <w:szCs w:val="20"/>
              </w:rPr>
              <w:t>Ответ засчитывается как «верный» при следующих условиях:</w:t>
            </w:r>
          </w:p>
          <w:p w:rsidR="00D03485" w:rsidRPr="00847855" w:rsidRDefault="00D03485" w:rsidP="00847855">
            <w:pPr>
              <w:spacing w:after="0" w:line="240" w:lineRule="auto"/>
              <w:contextualSpacing/>
              <w:jc w:val="center"/>
              <w:rPr>
                <w:rFonts w:ascii="Times New Roman" w:eastAsia="Times New Roman" w:hAnsi="Times New Roman" w:cs="Times New Roman"/>
                <w:color w:val="000000" w:themeColor="text1"/>
                <w:sz w:val="20"/>
                <w:szCs w:val="20"/>
                <w:lang w:eastAsia="ru-RU"/>
              </w:rPr>
            </w:pPr>
            <w:r w:rsidRPr="00847855">
              <w:rPr>
                <w:rFonts w:ascii="Times New Roman" w:hAnsi="Times New Roman" w:cs="Times New Roman"/>
                <w:sz w:val="20"/>
                <w:szCs w:val="20"/>
              </w:rPr>
              <w:t>- обучающимся даны развернутые пояснения относительно возможности отставки Правительство при уходе с должности Председателя Правительства.</w:t>
            </w:r>
          </w:p>
        </w:tc>
      </w:tr>
      <w:tr w:rsidR="00D03485" w:rsidRPr="00847855" w:rsidTr="00801BF3">
        <w:tc>
          <w:tcPr>
            <w:tcW w:w="846" w:type="dxa"/>
          </w:tcPr>
          <w:p w:rsidR="00D03485" w:rsidRPr="00847855" w:rsidRDefault="00847855" w:rsidP="00847855">
            <w:pPr>
              <w:tabs>
                <w:tab w:val="left" w:pos="6795"/>
              </w:tabs>
              <w:spacing w:after="0" w:line="240" w:lineRule="auto"/>
              <w:contextualSpacing/>
              <w:rPr>
                <w:rFonts w:ascii="Times New Roman" w:hAnsi="Times New Roman" w:cs="Times New Roman"/>
                <w:sz w:val="20"/>
                <w:szCs w:val="20"/>
                <w:lang w:eastAsia="ru-RU"/>
              </w:rPr>
            </w:pPr>
            <w:r>
              <w:rPr>
                <w:rFonts w:ascii="Times New Roman" w:hAnsi="Times New Roman" w:cs="Times New Roman"/>
                <w:sz w:val="20"/>
                <w:szCs w:val="20"/>
                <w:lang w:eastAsia="ru-RU"/>
              </w:rPr>
              <w:t>189</w:t>
            </w:r>
          </w:p>
        </w:tc>
        <w:tc>
          <w:tcPr>
            <w:tcW w:w="4978" w:type="dxa"/>
          </w:tcPr>
          <w:p w:rsidR="00D03485" w:rsidRPr="00847855" w:rsidRDefault="00D03485" w:rsidP="00847855">
            <w:pPr>
              <w:spacing w:after="0" w:line="240" w:lineRule="auto"/>
              <w:contextualSpacing/>
              <w:jc w:val="both"/>
              <w:rPr>
                <w:rFonts w:ascii="Times New Roman" w:hAnsi="Times New Roman" w:cs="Times New Roman"/>
                <w:sz w:val="20"/>
                <w:szCs w:val="20"/>
              </w:rPr>
            </w:pPr>
            <w:r w:rsidRPr="00847855">
              <w:rPr>
                <w:rFonts w:ascii="Times New Roman" w:hAnsi="Times New Roman" w:cs="Times New Roman"/>
                <w:sz w:val="20"/>
                <w:szCs w:val="20"/>
              </w:rPr>
              <w:t>К администрации муниципальной общеобразовательной школы № 11 города N. обратилась группа учащихся 11 класса с предложением организовать в школе детское религиозное объединение «Добрая весть», куда на добровольной основе смог бы вступить любой учащихся школы. Целью деятельности такого объединения будет приобщение учащихся школы к православным ценностям и традициям, распространение христианской литературы среди учащихся школы, ее изучение.</w:t>
            </w:r>
          </w:p>
          <w:p w:rsidR="00D03485" w:rsidRPr="00847855" w:rsidRDefault="00D03485" w:rsidP="00847855">
            <w:pPr>
              <w:spacing w:after="0" w:line="240" w:lineRule="auto"/>
              <w:contextualSpacing/>
              <w:jc w:val="both"/>
              <w:rPr>
                <w:rFonts w:ascii="Times New Roman" w:eastAsia="Times New Roman" w:hAnsi="Times New Roman" w:cs="Times New Roman"/>
                <w:color w:val="000000" w:themeColor="text1"/>
                <w:sz w:val="20"/>
                <w:szCs w:val="20"/>
                <w:shd w:val="clear" w:color="auto" w:fill="FFFFFF"/>
                <w:lang w:eastAsia="ru-RU"/>
              </w:rPr>
            </w:pPr>
            <w:r w:rsidRPr="00847855">
              <w:rPr>
                <w:rFonts w:ascii="Times New Roman" w:hAnsi="Times New Roman" w:cs="Times New Roman"/>
                <w:sz w:val="20"/>
                <w:szCs w:val="20"/>
              </w:rPr>
              <w:lastRenderedPageBreak/>
              <w:t>Каковы должны быть, с точки зрения закона, действия директора школы? Ответ обоснуйте.</w:t>
            </w:r>
          </w:p>
        </w:tc>
        <w:tc>
          <w:tcPr>
            <w:tcW w:w="2912" w:type="dxa"/>
          </w:tcPr>
          <w:p w:rsidR="00D03485" w:rsidRPr="00847855" w:rsidRDefault="00D03485" w:rsidP="00847855">
            <w:pPr>
              <w:spacing w:after="0" w:line="240" w:lineRule="auto"/>
              <w:contextualSpacing/>
              <w:jc w:val="both"/>
              <w:rPr>
                <w:rFonts w:ascii="Times New Roman" w:eastAsia="Times New Roman" w:hAnsi="Times New Roman" w:cs="Times New Roman"/>
                <w:color w:val="000000" w:themeColor="text1"/>
                <w:sz w:val="20"/>
                <w:szCs w:val="20"/>
                <w:shd w:val="clear" w:color="auto" w:fill="FFFFFF"/>
                <w:lang w:eastAsia="ru-RU"/>
              </w:rPr>
            </w:pPr>
          </w:p>
        </w:tc>
        <w:tc>
          <w:tcPr>
            <w:tcW w:w="2912" w:type="dxa"/>
            <w:vAlign w:val="center"/>
          </w:tcPr>
          <w:p w:rsidR="00D03485" w:rsidRPr="00847855" w:rsidRDefault="00D03485" w:rsidP="00847855">
            <w:pPr>
              <w:spacing w:after="0" w:line="240" w:lineRule="auto"/>
              <w:contextualSpacing/>
              <w:jc w:val="both"/>
              <w:rPr>
                <w:rFonts w:ascii="Times New Roman" w:eastAsia="Times New Roman" w:hAnsi="Times New Roman" w:cs="Times New Roman"/>
                <w:color w:val="000000" w:themeColor="text1"/>
                <w:sz w:val="20"/>
                <w:szCs w:val="20"/>
                <w:lang w:eastAsia="ru-RU"/>
              </w:rPr>
            </w:pPr>
            <w:r w:rsidRPr="00847855">
              <w:rPr>
                <w:rFonts w:ascii="Times New Roman" w:hAnsi="Times New Roman" w:cs="Times New Roman"/>
                <w:sz w:val="20"/>
                <w:szCs w:val="20"/>
              </w:rPr>
              <w:t xml:space="preserve">В соответствии с Конституцией РФ (ст.17) Россия – светское государство. Религиозные объединения отделены от государства. Государство обеспечивает светский характер образования в государственных и муниципальных образовательных учреждениях. Т. о., директор школы не может </w:t>
            </w:r>
            <w:r w:rsidRPr="00847855">
              <w:rPr>
                <w:rFonts w:ascii="Times New Roman" w:hAnsi="Times New Roman" w:cs="Times New Roman"/>
                <w:sz w:val="20"/>
                <w:szCs w:val="20"/>
              </w:rPr>
              <w:lastRenderedPageBreak/>
              <w:t>разрешить создание в муниципальной школе религиозного объединения.</w:t>
            </w:r>
          </w:p>
        </w:tc>
        <w:tc>
          <w:tcPr>
            <w:tcW w:w="2912" w:type="dxa"/>
          </w:tcPr>
          <w:p w:rsidR="00D03485" w:rsidRPr="00847855" w:rsidRDefault="00D03485" w:rsidP="00847855">
            <w:pPr>
              <w:spacing w:after="0" w:line="240" w:lineRule="auto"/>
              <w:contextualSpacing/>
              <w:jc w:val="center"/>
              <w:rPr>
                <w:rFonts w:ascii="Times New Roman" w:hAnsi="Times New Roman" w:cs="Times New Roman"/>
                <w:sz w:val="20"/>
                <w:szCs w:val="20"/>
              </w:rPr>
            </w:pPr>
            <w:r w:rsidRPr="00847855">
              <w:rPr>
                <w:rFonts w:ascii="Times New Roman" w:hAnsi="Times New Roman" w:cs="Times New Roman"/>
                <w:sz w:val="20"/>
                <w:szCs w:val="20"/>
              </w:rPr>
              <w:lastRenderedPageBreak/>
              <w:t>Ответ засчитывается как «верный» при следующих условиях:</w:t>
            </w:r>
          </w:p>
          <w:p w:rsidR="00D03485" w:rsidRPr="00847855" w:rsidRDefault="00D03485" w:rsidP="00847855">
            <w:pPr>
              <w:spacing w:after="0" w:line="240" w:lineRule="auto"/>
              <w:contextualSpacing/>
              <w:jc w:val="center"/>
              <w:rPr>
                <w:rFonts w:ascii="Times New Roman" w:eastAsia="Times New Roman" w:hAnsi="Times New Roman" w:cs="Times New Roman"/>
                <w:color w:val="000000" w:themeColor="text1"/>
                <w:sz w:val="20"/>
                <w:szCs w:val="20"/>
                <w:lang w:eastAsia="ru-RU"/>
              </w:rPr>
            </w:pPr>
            <w:r w:rsidRPr="00847855">
              <w:rPr>
                <w:rFonts w:ascii="Times New Roman" w:hAnsi="Times New Roman" w:cs="Times New Roman"/>
                <w:sz w:val="20"/>
                <w:szCs w:val="20"/>
              </w:rPr>
              <w:t>- в ответе должен содержаться мотивированный отказ директора школа в указной ситуации – возможно ли создание религиозных объединений в муниципальной школе.</w:t>
            </w:r>
          </w:p>
        </w:tc>
      </w:tr>
    </w:tbl>
    <w:p w:rsidR="00E321EB" w:rsidRDefault="00E321EB" w:rsidP="00AF485D">
      <w:pPr>
        <w:tabs>
          <w:tab w:val="left" w:pos="6795"/>
        </w:tabs>
        <w:rPr>
          <w:lang w:eastAsia="ru-RU"/>
        </w:rPr>
      </w:pPr>
    </w:p>
    <w:p w:rsidR="00E321EB" w:rsidRDefault="00E321EB" w:rsidP="00AF485D">
      <w:pPr>
        <w:tabs>
          <w:tab w:val="left" w:pos="6795"/>
        </w:tabs>
        <w:rPr>
          <w:lang w:eastAsia="ru-RU"/>
        </w:rPr>
      </w:pPr>
    </w:p>
    <w:p w:rsidR="00D03485" w:rsidRPr="00D03485" w:rsidRDefault="00D03485" w:rsidP="00D03485">
      <w:pPr>
        <w:spacing w:after="0" w:line="240" w:lineRule="auto"/>
        <w:jc w:val="center"/>
        <w:rPr>
          <w:rFonts w:ascii="Times New Roman" w:eastAsia="Times New Roman" w:hAnsi="Times New Roman" w:cs="Times New Roman"/>
          <w:b/>
          <w:sz w:val="24"/>
          <w:szCs w:val="24"/>
        </w:rPr>
      </w:pPr>
      <w:r w:rsidRPr="00D03485">
        <w:rPr>
          <w:rFonts w:ascii="Times New Roman" w:eastAsia="Times New Roman" w:hAnsi="Times New Roman" w:cs="Times New Roman"/>
          <w:b/>
          <w:sz w:val="24"/>
          <w:szCs w:val="24"/>
        </w:rPr>
        <w:t>КОМПЛЕКТ ОЦЕНОЧНЫХ СРЕДСТВ ДЛЯ ПРОМЕЖУТОЧНОЙ АТТЕСТАЦИИ</w:t>
      </w:r>
    </w:p>
    <w:p w:rsidR="00D03485" w:rsidRPr="00D03485" w:rsidRDefault="00D03485" w:rsidP="00D03485">
      <w:pPr>
        <w:tabs>
          <w:tab w:val="left" w:pos="1276"/>
        </w:tabs>
        <w:spacing w:after="0" w:line="240" w:lineRule="auto"/>
        <w:ind w:left="284" w:firstLine="720"/>
        <w:jc w:val="center"/>
        <w:rPr>
          <w:rFonts w:ascii="Times New Roman" w:eastAsia="Times New Roman" w:hAnsi="Times New Roman" w:cs="Times New Roman"/>
          <w:b/>
          <w:sz w:val="24"/>
          <w:szCs w:val="24"/>
        </w:rPr>
      </w:pPr>
      <w:r w:rsidRPr="00D03485">
        <w:rPr>
          <w:rFonts w:ascii="Times New Roman" w:eastAsia="Times New Roman" w:hAnsi="Times New Roman" w:cs="Times New Roman"/>
          <w:b/>
          <w:sz w:val="24"/>
          <w:szCs w:val="24"/>
        </w:rPr>
        <w:t>Примерные вопросы к экзамену</w:t>
      </w:r>
    </w:p>
    <w:p w:rsidR="00D03485" w:rsidRPr="00D03485" w:rsidRDefault="00D03485" w:rsidP="00D03485">
      <w:pPr>
        <w:tabs>
          <w:tab w:val="left" w:pos="1276"/>
        </w:tabs>
        <w:spacing w:after="0" w:line="240" w:lineRule="auto"/>
        <w:jc w:val="center"/>
        <w:rPr>
          <w:rFonts w:ascii="Times New Roman" w:eastAsia="Times New Roman" w:hAnsi="Times New Roman" w:cs="Times New Roman"/>
          <w:b/>
          <w:i/>
          <w:sz w:val="24"/>
          <w:szCs w:val="24"/>
          <w:lang w:eastAsia="ru-RU"/>
        </w:rPr>
      </w:pPr>
      <w:r w:rsidRPr="00D03485">
        <w:rPr>
          <w:rFonts w:ascii="Times New Roman" w:eastAsia="Times New Roman" w:hAnsi="Times New Roman" w:cs="Times New Roman"/>
          <w:b/>
          <w:i/>
          <w:sz w:val="24"/>
          <w:szCs w:val="24"/>
        </w:rPr>
        <w:t>Контролируемые компетенции –</w:t>
      </w:r>
      <w:r w:rsidRPr="00D03485">
        <w:rPr>
          <w:rFonts w:ascii="Times New Roman" w:eastAsia="Times New Roman" w:hAnsi="Times New Roman" w:cs="Times New Roman"/>
          <w:b/>
          <w:i/>
          <w:sz w:val="24"/>
          <w:szCs w:val="24"/>
          <w:lang w:eastAsia="ru-RU"/>
        </w:rPr>
        <w:t xml:space="preserve"> ОК 06, ПК 1.1, ПК 1.2.</w:t>
      </w:r>
    </w:p>
    <w:p w:rsidR="00D03485" w:rsidRDefault="00D03485" w:rsidP="00D03485">
      <w:pPr>
        <w:tabs>
          <w:tab w:val="left" w:pos="2774"/>
        </w:tabs>
        <w:spacing w:after="0" w:line="240" w:lineRule="auto"/>
        <w:jc w:val="right"/>
      </w:pPr>
    </w:p>
    <w:tbl>
      <w:tblPr>
        <w:tblStyle w:val="a3"/>
        <w:tblW w:w="5000" w:type="pct"/>
        <w:shd w:val="clear" w:color="auto" w:fill="FFFF00"/>
        <w:tblLook w:val="04A0" w:firstRow="1" w:lastRow="0" w:firstColumn="1" w:lastColumn="0" w:noHBand="0" w:noVBand="1"/>
      </w:tblPr>
      <w:tblGrid>
        <w:gridCol w:w="786"/>
        <w:gridCol w:w="2286"/>
        <w:gridCol w:w="11488"/>
      </w:tblGrid>
      <w:tr w:rsidR="00D03485" w:rsidRPr="00D03485" w:rsidTr="00D03485">
        <w:tc>
          <w:tcPr>
            <w:tcW w:w="270" w:type="pct"/>
            <w:shd w:val="clear" w:color="auto" w:fill="auto"/>
          </w:tcPr>
          <w:p w:rsidR="00D03485" w:rsidRPr="00D03485" w:rsidRDefault="00D03485" w:rsidP="00D03485">
            <w:pPr>
              <w:spacing w:after="0" w:line="240" w:lineRule="auto"/>
              <w:contextualSpacing/>
              <w:jc w:val="center"/>
              <w:rPr>
                <w:rFonts w:ascii="Times New Roman" w:eastAsia="Times New Roman" w:hAnsi="Times New Roman" w:cs="Times New Roman"/>
                <w:b/>
                <w:sz w:val="20"/>
                <w:szCs w:val="20"/>
                <w:lang w:eastAsia="ru-RU"/>
              </w:rPr>
            </w:pPr>
            <w:r w:rsidRPr="00D03485">
              <w:rPr>
                <w:rFonts w:ascii="Times New Roman" w:eastAsia="Times New Roman" w:hAnsi="Times New Roman" w:cs="Times New Roman"/>
                <w:b/>
                <w:sz w:val="20"/>
                <w:szCs w:val="20"/>
                <w:lang w:eastAsia="ru-RU"/>
              </w:rPr>
              <w:t>№ п/п</w:t>
            </w:r>
          </w:p>
        </w:tc>
        <w:tc>
          <w:tcPr>
            <w:tcW w:w="785" w:type="pct"/>
            <w:shd w:val="clear" w:color="auto" w:fill="auto"/>
          </w:tcPr>
          <w:p w:rsidR="00D03485" w:rsidRPr="00D03485" w:rsidRDefault="00D03485" w:rsidP="00D03485">
            <w:pPr>
              <w:spacing w:after="0" w:line="240" w:lineRule="auto"/>
              <w:contextualSpacing/>
              <w:jc w:val="center"/>
              <w:rPr>
                <w:rFonts w:ascii="Times New Roman" w:eastAsia="Times New Roman" w:hAnsi="Times New Roman" w:cs="Times New Roman"/>
                <w:b/>
                <w:sz w:val="20"/>
                <w:szCs w:val="20"/>
                <w:lang w:eastAsia="ru-RU"/>
              </w:rPr>
            </w:pPr>
            <w:r w:rsidRPr="00D03485">
              <w:rPr>
                <w:rFonts w:ascii="Times New Roman" w:eastAsia="Times New Roman" w:hAnsi="Times New Roman" w:cs="Times New Roman"/>
                <w:b/>
                <w:sz w:val="20"/>
                <w:szCs w:val="20"/>
                <w:lang w:eastAsia="ru-RU"/>
              </w:rPr>
              <w:t>Задание</w:t>
            </w:r>
          </w:p>
        </w:tc>
        <w:tc>
          <w:tcPr>
            <w:tcW w:w="3945" w:type="pct"/>
            <w:shd w:val="clear" w:color="auto" w:fill="auto"/>
          </w:tcPr>
          <w:p w:rsidR="00D03485" w:rsidRPr="00D03485" w:rsidRDefault="00D03485" w:rsidP="00D03485">
            <w:pPr>
              <w:spacing w:after="0" w:line="240" w:lineRule="auto"/>
              <w:contextualSpacing/>
              <w:jc w:val="center"/>
              <w:rPr>
                <w:rFonts w:ascii="Times New Roman" w:eastAsia="Times New Roman" w:hAnsi="Times New Roman" w:cs="Times New Roman"/>
                <w:b/>
                <w:color w:val="000000" w:themeColor="text1"/>
                <w:sz w:val="20"/>
                <w:szCs w:val="20"/>
                <w:lang w:eastAsia="ru-RU"/>
              </w:rPr>
            </w:pPr>
            <w:r w:rsidRPr="00D03485">
              <w:rPr>
                <w:rFonts w:ascii="Times New Roman" w:eastAsia="Times New Roman" w:hAnsi="Times New Roman" w:cs="Times New Roman"/>
                <w:b/>
                <w:color w:val="000000" w:themeColor="text1"/>
                <w:sz w:val="20"/>
                <w:szCs w:val="20"/>
                <w:lang w:eastAsia="ru-RU"/>
              </w:rPr>
              <w:t>Ключ к заданию / Эталонный ответ</w:t>
            </w:r>
          </w:p>
        </w:tc>
      </w:tr>
      <w:tr w:rsidR="00D03485" w:rsidRPr="00D03485" w:rsidTr="00D03485">
        <w:tc>
          <w:tcPr>
            <w:tcW w:w="270" w:type="pct"/>
            <w:shd w:val="clear" w:color="auto" w:fill="auto"/>
          </w:tcPr>
          <w:p w:rsidR="00D03485" w:rsidRPr="00D03485" w:rsidRDefault="00D03485" w:rsidP="00E94244">
            <w:pPr>
              <w:numPr>
                <w:ilvl w:val="0"/>
                <w:numId w:val="30"/>
              </w:numPr>
              <w:spacing w:after="0" w:line="240" w:lineRule="auto"/>
              <w:ind w:left="0" w:firstLine="0"/>
              <w:contextualSpacing/>
              <w:rPr>
                <w:rFonts w:ascii="Times New Roman" w:eastAsia="Times New Roman" w:hAnsi="Times New Roman" w:cs="Times New Roman"/>
                <w:sz w:val="20"/>
                <w:szCs w:val="20"/>
                <w:lang w:eastAsia="ru-RU"/>
              </w:rPr>
            </w:pPr>
          </w:p>
        </w:tc>
        <w:tc>
          <w:tcPr>
            <w:tcW w:w="785" w:type="pct"/>
            <w:shd w:val="clear" w:color="auto" w:fill="auto"/>
          </w:tcPr>
          <w:p w:rsidR="00D03485" w:rsidRPr="00D03485" w:rsidRDefault="00D03485" w:rsidP="00D03485">
            <w:pPr>
              <w:spacing w:after="0" w:line="240" w:lineRule="auto"/>
              <w:contextualSpacing/>
              <w:jc w:val="both"/>
              <w:rPr>
                <w:rFonts w:ascii="Times New Roman" w:eastAsia="Times New Roman" w:hAnsi="Times New Roman" w:cs="Times New Roman"/>
                <w:b/>
                <w:bCs/>
                <w:sz w:val="20"/>
                <w:szCs w:val="20"/>
                <w:lang w:eastAsia="ru-RU"/>
              </w:rPr>
            </w:pPr>
            <w:r w:rsidRPr="00D03485">
              <w:rPr>
                <w:rFonts w:ascii="Times New Roman" w:eastAsia="Times New Roman" w:hAnsi="Times New Roman" w:cs="Times New Roman"/>
                <w:b/>
                <w:bCs/>
                <w:sz w:val="20"/>
                <w:szCs w:val="20"/>
                <w:lang w:eastAsia="ru-RU"/>
              </w:rPr>
              <w:t>Толкование норм права: понятие, необходимость.</w:t>
            </w:r>
          </w:p>
        </w:tc>
        <w:tc>
          <w:tcPr>
            <w:tcW w:w="3945" w:type="pct"/>
            <w:shd w:val="clear" w:color="auto" w:fill="auto"/>
          </w:tcPr>
          <w:p w:rsidR="00D03485" w:rsidRPr="00D03485" w:rsidRDefault="00D03485" w:rsidP="00E94244">
            <w:pPr>
              <w:pStyle w:val="a8"/>
              <w:numPr>
                <w:ilvl w:val="0"/>
                <w:numId w:val="31"/>
              </w:numPr>
              <w:jc w:val="both"/>
              <w:rPr>
                <w:bCs/>
                <w:color w:val="000000" w:themeColor="text1"/>
                <w:sz w:val="20"/>
                <w:szCs w:val="20"/>
              </w:rPr>
            </w:pPr>
            <w:r w:rsidRPr="00D03485">
              <w:rPr>
                <w:b/>
                <w:color w:val="000000" w:themeColor="text1"/>
                <w:sz w:val="20"/>
                <w:szCs w:val="20"/>
              </w:rPr>
              <w:t>Понятие толкования права.</w:t>
            </w:r>
            <w:r w:rsidRPr="00D03485">
              <w:rPr>
                <w:bCs/>
                <w:color w:val="000000" w:themeColor="text1"/>
                <w:sz w:val="20"/>
                <w:szCs w:val="20"/>
              </w:rPr>
              <w:t xml:space="preserve"> Толкование права – необходимый и важный элемент правореализационного процесса, в частности правоприменения. Прежде чем применить ту или иную норму права, надо уяснить ее подлинный смысл, а в некоторых случаях и разъяснить. Толкование права – это сложная и многогранная деятельность различных субъектов, представляющая собой интеллектуальный процесс, направленный на познание и разъяснение смысла правовых норм.</w:t>
            </w:r>
          </w:p>
          <w:p w:rsidR="00D03485" w:rsidRPr="00D03485" w:rsidRDefault="00D03485" w:rsidP="00E94244">
            <w:pPr>
              <w:pStyle w:val="a8"/>
              <w:numPr>
                <w:ilvl w:val="0"/>
                <w:numId w:val="31"/>
              </w:numPr>
              <w:jc w:val="both"/>
              <w:rPr>
                <w:bCs/>
                <w:color w:val="000000" w:themeColor="text1"/>
                <w:sz w:val="20"/>
                <w:szCs w:val="20"/>
              </w:rPr>
            </w:pPr>
            <w:r w:rsidRPr="00D03485">
              <w:rPr>
                <w:b/>
                <w:color w:val="000000" w:themeColor="text1"/>
                <w:sz w:val="20"/>
                <w:szCs w:val="20"/>
              </w:rPr>
              <w:t>Объект и предмет толкования права.</w:t>
            </w:r>
            <w:r w:rsidRPr="00D03485">
              <w:t xml:space="preserve"> </w:t>
            </w:r>
            <w:r w:rsidRPr="00D03485">
              <w:rPr>
                <w:bCs/>
                <w:color w:val="000000" w:themeColor="text1"/>
                <w:sz w:val="20"/>
                <w:szCs w:val="20"/>
              </w:rPr>
              <w:t>Объектом толкования нормы права является соответствующий данному регулятивному случаю (данной конкретной ситуации) текст того нормативно-правового (правоустановительного) акта, в котором выражена толкуемая норма. Предмет толкования нормы права — это искомое актуальное регулятивно-правовое значение нормы права, которое подлежит реализации в данной конкретной ситуации (случае).</w:t>
            </w:r>
          </w:p>
          <w:p w:rsidR="00D03485" w:rsidRPr="00D03485" w:rsidRDefault="00D03485" w:rsidP="00E94244">
            <w:pPr>
              <w:pStyle w:val="a8"/>
              <w:numPr>
                <w:ilvl w:val="0"/>
                <w:numId w:val="31"/>
              </w:numPr>
              <w:jc w:val="both"/>
              <w:rPr>
                <w:bCs/>
                <w:color w:val="000000" w:themeColor="text1"/>
                <w:sz w:val="20"/>
                <w:szCs w:val="20"/>
              </w:rPr>
            </w:pPr>
            <w:r w:rsidRPr="00D03485">
              <w:rPr>
                <w:b/>
                <w:color w:val="000000" w:themeColor="text1"/>
                <w:sz w:val="20"/>
                <w:szCs w:val="20"/>
              </w:rPr>
              <w:t>Цель и задачи толкования права.</w:t>
            </w:r>
            <w:r w:rsidRPr="00D03485">
              <w:rPr>
                <w:bCs/>
                <w:color w:val="000000" w:themeColor="text1"/>
                <w:sz w:val="20"/>
                <w:szCs w:val="20"/>
              </w:rPr>
              <w:t xml:space="preserve"> Задача толкования состоит в выяснении того смысла нормы, который сформулировал законодатель. Цель толкования состоит в правильном, точном и единообразном понимании и применении закона, в выявлении его сути, выраженной в словесной формулировке. Тем самым толкование призвано противодействовать попыткам отойти от смысла правовых норм, противопоставить «букву» и «дух» закона.</w:t>
            </w:r>
          </w:p>
          <w:p w:rsidR="00D03485" w:rsidRPr="00D03485" w:rsidRDefault="00D03485" w:rsidP="00E94244">
            <w:pPr>
              <w:pStyle w:val="a8"/>
              <w:numPr>
                <w:ilvl w:val="0"/>
                <w:numId w:val="31"/>
              </w:numPr>
              <w:jc w:val="both"/>
              <w:rPr>
                <w:bCs/>
                <w:color w:val="000000" w:themeColor="text1"/>
                <w:sz w:val="20"/>
                <w:szCs w:val="20"/>
              </w:rPr>
            </w:pPr>
            <w:r w:rsidRPr="00D03485">
              <w:rPr>
                <w:b/>
                <w:color w:val="000000" w:themeColor="text1"/>
                <w:sz w:val="20"/>
                <w:szCs w:val="20"/>
              </w:rPr>
              <w:t>Необходимость и значение толкования права.</w:t>
            </w:r>
            <w:r w:rsidRPr="00D03485">
              <w:rPr>
                <w:bCs/>
                <w:color w:val="000000" w:themeColor="text1"/>
                <w:sz w:val="20"/>
                <w:szCs w:val="20"/>
              </w:rPr>
              <w:t xml:space="preserve"> Толкование призвано обеспечивать полную и всестороннюю реализацию норм права всеми субъектами правоприменительной деятельности. Тем самым толкование содействует единообразному пониманию и применению норм права на всей территории их действия, обеспечивает законность и стабильный правопорядок во всех сферах общественной жизни.</w:t>
            </w:r>
          </w:p>
        </w:tc>
      </w:tr>
      <w:tr w:rsidR="00D03485" w:rsidRPr="00D03485" w:rsidTr="00D03485">
        <w:tc>
          <w:tcPr>
            <w:tcW w:w="270" w:type="pct"/>
            <w:shd w:val="clear" w:color="auto" w:fill="auto"/>
          </w:tcPr>
          <w:p w:rsidR="00D03485" w:rsidRPr="00D03485" w:rsidRDefault="00D03485" w:rsidP="00E94244">
            <w:pPr>
              <w:numPr>
                <w:ilvl w:val="0"/>
                <w:numId w:val="30"/>
              </w:numPr>
              <w:spacing w:after="0" w:line="240" w:lineRule="auto"/>
              <w:ind w:left="0" w:firstLine="0"/>
              <w:contextualSpacing/>
              <w:rPr>
                <w:rFonts w:ascii="Times New Roman" w:eastAsia="Times New Roman" w:hAnsi="Times New Roman" w:cs="Times New Roman"/>
                <w:sz w:val="20"/>
                <w:szCs w:val="20"/>
                <w:lang w:eastAsia="ru-RU"/>
              </w:rPr>
            </w:pPr>
          </w:p>
        </w:tc>
        <w:tc>
          <w:tcPr>
            <w:tcW w:w="785" w:type="pct"/>
            <w:shd w:val="clear" w:color="auto" w:fill="auto"/>
          </w:tcPr>
          <w:p w:rsidR="00D03485" w:rsidRPr="00D03485" w:rsidRDefault="00D03485" w:rsidP="00D03485">
            <w:pPr>
              <w:spacing w:after="0" w:line="240" w:lineRule="auto"/>
              <w:contextualSpacing/>
              <w:jc w:val="both"/>
              <w:rPr>
                <w:rFonts w:ascii="Times New Roman" w:eastAsia="Times New Roman" w:hAnsi="Times New Roman" w:cs="Times New Roman"/>
                <w:b/>
                <w:bCs/>
                <w:sz w:val="20"/>
                <w:szCs w:val="20"/>
                <w:lang w:eastAsia="ru-RU"/>
              </w:rPr>
            </w:pPr>
            <w:r w:rsidRPr="00D03485">
              <w:rPr>
                <w:rFonts w:ascii="Times New Roman" w:eastAsia="Times New Roman" w:hAnsi="Times New Roman" w:cs="Times New Roman"/>
                <w:b/>
                <w:bCs/>
                <w:sz w:val="20"/>
                <w:szCs w:val="20"/>
                <w:lang w:eastAsia="ru-RU"/>
              </w:rPr>
              <w:t>Виды толкования.</w:t>
            </w:r>
          </w:p>
        </w:tc>
        <w:tc>
          <w:tcPr>
            <w:tcW w:w="3945" w:type="pct"/>
            <w:shd w:val="clear" w:color="auto" w:fill="auto"/>
          </w:tcPr>
          <w:p w:rsidR="00D03485" w:rsidRPr="00D03485" w:rsidRDefault="00D03485" w:rsidP="00E94244">
            <w:pPr>
              <w:pStyle w:val="a8"/>
              <w:numPr>
                <w:ilvl w:val="0"/>
                <w:numId w:val="31"/>
              </w:numPr>
              <w:jc w:val="both"/>
              <w:rPr>
                <w:bCs/>
                <w:color w:val="000000" w:themeColor="text1"/>
                <w:sz w:val="20"/>
                <w:szCs w:val="20"/>
              </w:rPr>
            </w:pPr>
            <w:r w:rsidRPr="00D03485">
              <w:rPr>
                <w:b/>
                <w:color w:val="000000" w:themeColor="text1"/>
                <w:sz w:val="20"/>
                <w:szCs w:val="20"/>
              </w:rPr>
              <w:t>Буквальное (адекватное) толкование.</w:t>
            </w:r>
            <w:r w:rsidRPr="00D03485">
              <w:rPr>
                <w:bCs/>
                <w:color w:val="000000" w:themeColor="text1"/>
                <w:sz w:val="20"/>
                <w:szCs w:val="20"/>
              </w:rPr>
              <w:t xml:space="preserve"> Толкование буквальное (адекватное) - толкование норм права, которое имеет место в тех случаях, когда смысл и словесное содержание нормы права совпадают (в отличие от толкования ограничительного или толкования расширительного).</w:t>
            </w:r>
          </w:p>
          <w:p w:rsidR="00D03485" w:rsidRPr="00D03485" w:rsidRDefault="00D03485" w:rsidP="00E94244">
            <w:pPr>
              <w:pStyle w:val="a8"/>
              <w:numPr>
                <w:ilvl w:val="0"/>
                <w:numId w:val="31"/>
              </w:numPr>
              <w:jc w:val="both"/>
              <w:rPr>
                <w:bCs/>
                <w:color w:val="000000" w:themeColor="text1"/>
                <w:sz w:val="20"/>
                <w:szCs w:val="20"/>
              </w:rPr>
            </w:pPr>
            <w:r w:rsidRPr="00D03485">
              <w:rPr>
                <w:b/>
                <w:color w:val="000000" w:themeColor="text1"/>
                <w:sz w:val="20"/>
                <w:szCs w:val="20"/>
              </w:rPr>
              <w:t>Распространительное толкование.</w:t>
            </w:r>
            <w:r w:rsidRPr="00D03485">
              <w:rPr>
                <w:bCs/>
                <w:color w:val="000000" w:themeColor="text1"/>
                <w:sz w:val="20"/>
                <w:szCs w:val="20"/>
              </w:rPr>
              <w:t xml:space="preserve"> Распространительное толкование — это толкование, в соответствии с которым раскрытое в результате толкования закона понятие шире, чем буквальное значение слов закона.</w:t>
            </w:r>
          </w:p>
          <w:p w:rsidR="00D03485" w:rsidRPr="00D03485" w:rsidRDefault="00D03485" w:rsidP="00E94244">
            <w:pPr>
              <w:pStyle w:val="a8"/>
              <w:numPr>
                <w:ilvl w:val="0"/>
                <w:numId w:val="31"/>
              </w:numPr>
              <w:jc w:val="both"/>
              <w:rPr>
                <w:bCs/>
                <w:color w:val="000000" w:themeColor="text1"/>
                <w:sz w:val="20"/>
                <w:szCs w:val="20"/>
              </w:rPr>
            </w:pPr>
            <w:r w:rsidRPr="00D03485">
              <w:rPr>
                <w:b/>
                <w:color w:val="000000" w:themeColor="text1"/>
                <w:sz w:val="20"/>
                <w:szCs w:val="20"/>
              </w:rPr>
              <w:t>Ограничительное толкование.</w:t>
            </w:r>
            <w:r w:rsidRPr="00D03485">
              <w:rPr>
                <w:bCs/>
                <w:color w:val="000000" w:themeColor="text1"/>
                <w:sz w:val="20"/>
                <w:szCs w:val="20"/>
              </w:rPr>
              <w:t xml:space="preserve"> Ограничительное толкование уголовного закона означает ограничение объёма содержания уголовного закона по сравнению с текстом закона. Как правило, к ограничительному толкованию прибегают, когда норма уголовного закона изложена недостаточно точно и ясно, но по смыслу закона он должен применяться к меньшему кругу деяний или к меньшему кругу лиц.</w:t>
            </w:r>
          </w:p>
          <w:p w:rsidR="00D03485" w:rsidRPr="00D03485" w:rsidRDefault="00D03485" w:rsidP="00E94244">
            <w:pPr>
              <w:pStyle w:val="a8"/>
              <w:numPr>
                <w:ilvl w:val="0"/>
                <w:numId w:val="31"/>
              </w:numPr>
              <w:jc w:val="both"/>
              <w:rPr>
                <w:bCs/>
                <w:color w:val="000000" w:themeColor="text1"/>
                <w:sz w:val="20"/>
                <w:szCs w:val="20"/>
              </w:rPr>
            </w:pPr>
            <w:r w:rsidRPr="00D03485">
              <w:rPr>
                <w:b/>
                <w:color w:val="000000" w:themeColor="text1"/>
                <w:sz w:val="20"/>
                <w:szCs w:val="20"/>
              </w:rPr>
              <w:lastRenderedPageBreak/>
              <w:t>Официальное толкование.</w:t>
            </w:r>
            <w:r w:rsidRPr="00D03485">
              <w:rPr>
                <w:bCs/>
                <w:color w:val="000000" w:themeColor="text1"/>
                <w:sz w:val="20"/>
                <w:szCs w:val="20"/>
              </w:rPr>
              <w:t xml:space="preserve"> Официальное толкование — это разъяснение смысла правовых норм, осуществляемое компетентными органами, как правило, в виде письменных документов и влекущее определенные юридические последствия.</w:t>
            </w:r>
          </w:p>
          <w:p w:rsidR="00D03485" w:rsidRPr="00D03485" w:rsidRDefault="00D03485" w:rsidP="00E94244">
            <w:pPr>
              <w:pStyle w:val="a8"/>
              <w:numPr>
                <w:ilvl w:val="0"/>
                <w:numId w:val="31"/>
              </w:numPr>
              <w:jc w:val="both"/>
              <w:rPr>
                <w:bCs/>
                <w:color w:val="000000" w:themeColor="text1"/>
                <w:sz w:val="20"/>
                <w:szCs w:val="20"/>
              </w:rPr>
            </w:pPr>
            <w:r w:rsidRPr="00D03485">
              <w:rPr>
                <w:b/>
                <w:color w:val="000000" w:themeColor="text1"/>
                <w:sz w:val="20"/>
                <w:szCs w:val="20"/>
              </w:rPr>
              <w:t>Неофициальное толкование.</w:t>
            </w:r>
            <w:r w:rsidRPr="00D03485">
              <w:rPr>
                <w:bCs/>
                <w:color w:val="000000" w:themeColor="text1"/>
                <w:sz w:val="20"/>
                <w:szCs w:val="20"/>
              </w:rPr>
              <w:t xml:space="preserve"> Неофициальное толкование — это разъяснение норм права, которое дается не уполномоченными на то субъектами (различными общественными организациями, научными и учебными учреждениями, практическими работниками (адвокатами, учеными и др.)) в форме рекомендаций и советов.</w:t>
            </w:r>
          </w:p>
        </w:tc>
      </w:tr>
      <w:tr w:rsidR="00D03485" w:rsidRPr="00D03485" w:rsidTr="00D03485">
        <w:tc>
          <w:tcPr>
            <w:tcW w:w="270" w:type="pct"/>
            <w:shd w:val="clear" w:color="auto" w:fill="auto"/>
          </w:tcPr>
          <w:p w:rsidR="00D03485" w:rsidRPr="00D03485" w:rsidRDefault="00D03485" w:rsidP="00E94244">
            <w:pPr>
              <w:numPr>
                <w:ilvl w:val="0"/>
                <w:numId w:val="30"/>
              </w:numPr>
              <w:spacing w:after="0" w:line="240" w:lineRule="auto"/>
              <w:ind w:left="0" w:firstLine="0"/>
              <w:contextualSpacing/>
              <w:rPr>
                <w:rFonts w:ascii="Times New Roman" w:eastAsia="Times New Roman" w:hAnsi="Times New Roman" w:cs="Times New Roman"/>
                <w:sz w:val="20"/>
                <w:szCs w:val="20"/>
                <w:lang w:eastAsia="ru-RU"/>
              </w:rPr>
            </w:pPr>
          </w:p>
        </w:tc>
        <w:tc>
          <w:tcPr>
            <w:tcW w:w="785" w:type="pct"/>
            <w:shd w:val="clear" w:color="auto" w:fill="auto"/>
          </w:tcPr>
          <w:p w:rsidR="00D03485" w:rsidRPr="00D03485" w:rsidRDefault="00D03485" w:rsidP="00D03485">
            <w:pPr>
              <w:spacing w:after="0" w:line="240" w:lineRule="auto"/>
              <w:contextualSpacing/>
              <w:jc w:val="both"/>
              <w:rPr>
                <w:rFonts w:ascii="Times New Roman" w:eastAsia="Times New Roman" w:hAnsi="Times New Roman" w:cs="Times New Roman"/>
                <w:b/>
                <w:bCs/>
                <w:sz w:val="20"/>
                <w:szCs w:val="20"/>
                <w:lang w:eastAsia="ru-RU"/>
              </w:rPr>
            </w:pPr>
            <w:r w:rsidRPr="00D03485">
              <w:rPr>
                <w:rFonts w:ascii="Times New Roman" w:eastAsia="Times New Roman" w:hAnsi="Times New Roman" w:cs="Times New Roman"/>
                <w:b/>
                <w:bCs/>
                <w:sz w:val="20"/>
                <w:szCs w:val="20"/>
                <w:lang w:eastAsia="ru-RU"/>
              </w:rPr>
              <w:t>Способы толкования.</w:t>
            </w:r>
          </w:p>
        </w:tc>
        <w:tc>
          <w:tcPr>
            <w:tcW w:w="3945" w:type="pct"/>
            <w:shd w:val="clear" w:color="auto" w:fill="auto"/>
          </w:tcPr>
          <w:p w:rsidR="00D03485" w:rsidRPr="00D03485" w:rsidRDefault="00D03485" w:rsidP="00E94244">
            <w:pPr>
              <w:pStyle w:val="a8"/>
              <w:numPr>
                <w:ilvl w:val="0"/>
                <w:numId w:val="31"/>
              </w:numPr>
              <w:jc w:val="both"/>
              <w:rPr>
                <w:bCs/>
                <w:color w:val="000000" w:themeColor="text1"/>
                <w:sz w:val="20"/>
                <w:szCs w:val="20"/>
              </w:rPr>
            </w:pPr>
            <w:r w:rsidRPr="00D03485">
              <w:rPr>
                <w:b/>
                <w:color w:val="000000" w:themeColor="text1"/>
                <w:sz w:val="20"/>
                <w:szCs w:val="20"/>
              </w:rPr>
              <w:t>Понятие способов толкования права.</w:t>
            </w:r>
            <w:r w:rsidRPr="00D03485">
              <w:rPr>
                <w:bCs/>
                <w:color w:val="000000" w:themeColor="text1"/>
                <w:sz w:val="20"/>
                <w:szCs w:val="20"/>
              </w:rPr>
              <w:t xml:space="preserve"> Способ толкования представляет собой совокупность приемов и средств, позволяющих уяснить смысл и содержание нормы права и выраженной в ней воли законодателя. Каждый из них отличается от других своими специфическими особенностями и средствами уяснения правовой нормы.</w:t>
            </w:r>
          </w:p>
          <w:p w:rsidR="00D03485" w:rsidRPr="00D03485" w:rsidRDefault="00D03485" w:rsidP="00E94244">
            <w:pPr>
              <w:pStyle w:val="a8"/>
              <w:numPr>
                <w:ilvl w:val="0"/>
                <w:numId w:val="31"/>
              </w:numPr>
              <w:jc w:val="both"/>
              <w:rPr>
                <w:bCs/>
                <w:color w:val="000000" w:themeColor="text1"/>
                <w:sz w:val="20"/>
                <w:szCs w:val="20"/>
              </w:rPr>
            </w:pPr>
            <w:r w:rsidRPr="00D03485">
              <w:rPr>
                <w:b/>
                <w:color w:val="000000" w:themeColor="text1"/>
                <w:sz w:val="20"/>
                <w:szCs w:val="20"/>
              </w:rPr>
              <w:t>Грамматическое толкование.</w:t>
            </w:r>
            <w:r w:rsidRPr="00D03485">
              <w:rPr>
                <w:bCs/>
                <w:color w:val="000000" w:themeColor="text1"/>
                <w:sz w:val="20"/>
                <w:szCs w:val="20"/>
              </w:rPr>
              <w:t xml:space="preserve"> Грамматический (филологический, языковой) способ толкования представляет собой уяснение смысла правовой нормы на основе анализа текста какого-либо нормативного акта. Такое толкование предполагает прежде всего выяснение значения отдельных слов как в общеупотребительном, так и в терминологическом смысле (эпидемия, эпизоотия, рецидив и т.д.). Главное – понять тот смысл слова, какой вкладывал в него законодатель.</w:t>
            </w:r>
          </w:p>
          <w:p w:rsidR="00D03485" w:rsidRPr="00D03485" w:rsidRDefault="00D03485" w:rsidP="00E94244">
            <w:pPr>
              <w:pStyle w:val="a8"/>
              <w:numPr>
                <w:ilvl w:val="0"/>
                <w:numId w:val="31"/>
              </w:numPr>
              <w:jc w:val="both"/>
              <w:rPr>
                <w:bCs/>
                <w:color w:val="000000" w:themeColor="text1"/>
                <w:sz w:val="20"/>
                <w:szCs w:val="20"/>
              </w:rPr>
            </w:pPr>
            <w:r w:rsidRPr="00D03485">
              <w:rPr>
                <w:b/>
                <w:color w:val="000000" w:themeColor="text1"/>
                <w:sz w:val="20"/>
                <w:szCs w:val="20"/>
              </w:rPr>
              <w:t>Систематическое толкование.</w:t>
            </w:r>
            <w:r w:rsidRPr="00D03485">
              <w:rPr>
                <w:bCs/>
                <w:color w:val="000000" w:themeColor="text1"/>
                <w:sz w:val="20"/>
                <w:szCs w:val="20"/>
              </w:rPr>
              <w:t xml:space="preserve"> Систематическое толкование позволяет выявить факты коллизий (противоречий) между правовыми нормами. Такой способ толкования важен при применении нормы права по аналогии, так как помогает найти норму, наиболее близкую по своему содержанию к конкретному случаю. Наиболее четко этот способ проявляется при сопоставлении норм Общей части отрасли права с Особенной частью.</w:t>
            </w:r>
          </w:p>
          <w:p w:rsidR="00D03485" w:rsidRPr="00D03485" w:rsidRDefault="00D03485" w:rsidP="00E94244">
            <w:pPr>
              <w:pStyle w:val="a8"/>
              <w:numPr>
                <w:ilvl w:val="0"/>
                <w:numId w:val="31"/>
              </w:numPr>
              <w:jc w:val="both"/>
              <w:rPr>
                <w:bCs/>
                <w:color w:val="000000" w:themeColor="text1"/>
                <w:sz w:val="20"/>
                <w:szCs w:val="20"/>
              </w:rPr>
            </w:pPr>
            <w:r w:rsidRPr="00D03485">
              <w:rPr>
                <w:b/>
                <w:color w:val="000000" w:themeColor="text1"/>
                <w:sz w:val="20"/>
                <w:szCs w:val="20"/>
              </w:rPr>
              <w:t>Логическое толкование.</w:t>
            </w:r>
            <w:r w:rsidRPr="00D03485">
              <w:rPr>
                <w:bCs/>
                <w:color w:val="000000" w:themeColor="text1"/>
                <w:sz w:val="20"/>
                <w:szCs w:val="20"/>
              </w:rPr>
              <w:t xml:space="preserve"> При логическом толковании законы логики используются самостоятельно, обособленно от остальных способов. Здесь исследуется логическая связь отдельных положений закона с правилами логики. Анализу подвергаются не сами по себе слова, как при грамматическом толковании, а обозначаемые ими понятия, явления и соотношения их между собой. В данном случае применяются такие приемы, как логическое преобразование, выведение вторичных норм, выводы из понятий, доведение до абсурда.</w:t>
            </w:r>
          </w:p>
          <w:p w:rsidR="00D03485" w:rsidRPr="00D03485" w:rsidRDefault="00D03485" w:rsidP="00E94244">
            <w:pPr>
              <w:pStyle w:val="a8"/>
              <w:numPr>
                <w:ilvl w:val="0"/>
                <w:numId w:val="31"/>
              </w:numPr>
              <w:jc w:val="both"/>
              <w:rPr>
                <w:bCs/>
                <w:color w:val="000000" w:themeColor="text1"/>
                <w:sz w:val="20"/>
                <w:szCs w:val="20"/>
              </w:rPr>
            </w:pPr>
            <w:r w:rsidRPr="00D03485">
              <w:rPr>
                <w:b/>
                <w:color w:val="000000" w:themeColor="text1"/>
                <w:sz w:val="20"/>
                <w:szCs w:val="20"/>
              </w:rPr>
              <w:t>Историко-политические толкование.</w:t>
            </w:r>
            <w:r w:rsidRPr="00D03485">
              <w:rPr>
                <w:bCs/>
                <w:color w:val="000000" w:themeColor="text1"/>
                <w:sz w:val="20"/>
                <w:szCs w:val="20"/>
              </w:rPr>
              <w:t xml:space="preserve"> Историко-политический способ помогает выявить смысл правовой нормы, обращаясь к истории ее принятия, целям и мотивам, обусловившим введение ее в систему правового регулирования. Этот способ толкования позволяет анализировать также источники, находящиеся вне права: материалы обсуждения и принятия проектов нормативных актов, первоначальные проекты, материалы всенародного обсуждения, различные выступления, мнения и т.д.</w:t>
            </w:r>
          </w:p>
          <w:p w:rsidR="00D03485" w:rsidRPr="00D03485" w:rsidRDefault="00D03485" w:rsidP="00E94244">
            <w:pPr>
              <w:pStyle w:val="a8"/>
              <w:numPr>
                <w:ilvl w:val="0"/>
                <w:numId w:val="31"/>
              </w:numPr>
              <w:jc w:val="both"/>
              <w:rPr>
                <w:bCs/>
                <w:color w:val="000000" w:themeColor="text1"/>
                <w:sz w:val="20"/>
                <w:szCs w:val="20"/>
              </w:rPr>
            </w:pPr>
            <w:r w:rsidRPr="00D03485">
              <w:rPr>
                <w:b/>
                <w:color w:val="000000" w:themeColor="text1"/>
                <w:sz w:val="20"/>
                <w:szCs w:val="20"/>
              </w:rPr>
              <w:t>Специально-юридическое толкование.</w:t>
            </w:r>
            <w:r w:rsidRPr="00D03485">
              <w:rPr>
                <w:bCs/>
                <w:color w:val="000000" w:themeColor="text1"/>
                <w:sz w:val="20"/>
                <w:szCs w:val="20"/>
              </w:rPr>
              <w:t xml:space="preserve"> Специально-юридическое толкование основывается на профессиональных знаниях юридической науки и законодательной техники. Такое толкование предусматривает исследование технико-юридических средств и приемов выражения воли законодателя. </w:t>
            </w:r>
          </w:p>
        </w:tc>
      </w:tr>
    </w:tbl>
    <w:p w:rsidR="008C54D1" w:rsidRDefault="008C54D1" w:rsidP="00AF485D">
      <w:pPr>
        <w:tabs>
          <w:tab w:val="left" w:pos="6795"/>
        </w:tabs>
        <w:rPr>
          <w:lang w:eastAsia="ru-RU"/>
        </w:rPr>
      </w:pPr>
    </w:p>
    <w:p w:rsidR="008C54D1" w:rsidRDefault="008C54D1" w:rsidP="008C54D1">
      <w:pPr>
        <w:tabs>
          <w:tab w:val="left" w:pos="8730"/>
        </w:tabs>
        <w:rPr>
          <w:lang w:eastAsia="ru-RU"/>
        </w:rPr>
      </w:pPr>
      <w:r>
        <w:rPr>
          <w:lang w:eastAsia="ru-RU"/>
        </w:rPr>
        <w:tab/>
      </w:r>
      <w:r>
        <w:rPr>
          <w:lang w:eastAsia="ru-RU"/>
        </w:rPr>
        <w:br w:type="page"/>
      </w:r>
    </w:p>
    <w:p w:rsidR="008C54D1" w:rsidRDefault="008C54D1" w:rsidP="008C54D1">
      <w:pPr>
        <w:pStyle w:val="1"/>
        <w:jc w:val="center"/>
        <w:rPr>
          <w:rFonts w:ascii="Times New Roman" w:hAnsi="Times New Roman" w:cs="Times New Roman"/>
          <w:color w:val="auto"/>
        </w:rPr>
      </w:pPr>
    </w:p>
    <w:p w:rsidR="008C54D1" w:rsidRDefault="008C54D1" w:rsidP="008C54D1">
      <w:pPr>
        <w:pStyle w:val="1"/>
        <w:jc w:val="center"/>
        <w:rPr>
          <w:rFonts w:ascii="Times New Roman" w:hAnsi="Times New Roman" w:cs="Times New Roman"/>
          <w:color w:val="auto"/>
        </w:rPr>
      </w:pPr>
    </w:p>
    <w:p w:rsidR="008C54D1" w:rsidRDefault="008C54D1" w:rsidP="008C54D1">
      <w:pPr>
        <w:pStyle w:val="1"/>
        <w:jc w:val="center"/>
        <w:rPr>
          <w:rFonts w:ascii="Times New Roman" w:hAnsi="Times New Roman" w:cs="Times New Roman"/>
          <w:color w:val="auto"/>
        </w:rPr>
      </w:pPr>
    </w:p>
    <w:p w:rsidR="008C54D1" w:rsidRDefault="008C54D1" w:rsidP="008C54D1">
      <w:pPr>
        <w:pStyle w:val="1"/>
        <w:jc w:val="center"/>
        <w:rPr>
          <w:rFonts w:ascii="Times New Roman" w:hAnsi="Times New Roman" w:cs="Times New Roman"/>
          <w:color w:val="auto"/>
        </w:rPr>
      </w:pPr>
    </w:p>
    <w:p w:rsidR="008C54D1" w:rsidRDefault="008C54D1" w:rsidP="008C54D1">
      <w:pPr>
        <w:pStyle w:val="1"/>
        <w:jc w:val="center"/>
        <w:rPr>
          <w:rFonts w:ascii="Times New Roman" w:hAnsi="Times New Roman" w:cs="Times New Roman"/>
          <w:color w:val="auto"/>
        </w:rPr>
      </w:pPr>
      <w:r>
        <w:rPr>
          <w:rFonts w:ascii="Times New Roman" w:hAnsi="Times New Roman" w:cs="Times New Roman"/>
          <w:color w:val="auto"/>
        </w:rPr>
        <w:t>ОЦЕНОЧНЫЕ</w:t>
      </w:r>
      <w:r>
        <w:rPr>
          <w:rFonts w:ascii="Times New Roman" w:hAnsi="Times New Roman" w:cs="Times New Roman"/>
          <w:color w:val="auto"/>
          <w:spacing w:val="-3"/>
        </w:rPr>
        <w:t xml:space="preserve"> </w:t>
      </w:r>
      <w:r>
        <w:rPr>
          <w:rFonts w:ascii="Times New Roman" w:hAnsi="Times New Roman" w:cs="Times New Roman"/>
          <w:color w:val="auto"/>
          <w:spacing w:val="-2"/>
        </w:rPr>
        <w:t>МАТЕРИАЛЫ</w:t>
      </w:r>
    </w:p>
    <w:p w:rsidR="008C54D1" w:rsidRDefault="008C54D1" w:rsidP="008C54D1">
      <w:pPr>
        <w:jc w:val="center"/>
        <w:rPr>
          <w:rFonts w:ascii="Times New Roman" w:hAnsi="Times New Roman" w:cs="Times New Roman"/>
          <w:b/>
          <w:sz w:val="28"/>
        </w:rPr>
      </w:pPr>
      <w:r>
        <w:rPr>
          <w:rFonts w:ascii="Times New Roman" w:hAnsi="Times New Roman" w:cs="Times New Roman"/>
          <w:b/>
          <w:sz w:val="28"/>
        </w:rPr>
        <w:t>для</w:t>
      </w:r>
      <w:r>
        <w:rPr>
          <w:rFonts w:ascii="Times New Roman" w:hAnsi="Times New Roman" w:cs="Times New Roman"/>
          <w:b/>
          <w:spacing w:val="-6"/>
          <w:sz w:val="28"/>
        </w:rPr>
        <w:t xml:space="preserve"> </w:t>
      </w:r>
      <w:r>
        <w:rPr>
          <w:rFonts w:ascii="Times New Roman" w:hAnsi="Times New Roman" w:cs="Times New Roman"/>
          <w:b/>
          <w:sz w:val="28"/>
        </w:rPr>
        <w:t>текущего</w:t>
      </w:r>
      <w:r>
        <w:rPr>
          <w:rFonts w:ascii="Times New Roman" w:hAnsi="Times New Roman" w:cs="Times New Roman"/>
          <w:b/>
          <w:spacing w:val="-4"/>
          <w:sz w:val="28"/>
        </w:rPr>
        <w:t xml:space="preserve"> </w:t>
      </w:r>
      <w:r>
        <w:rPr>
          <w:rFonts w:ascii="Times New Roman" w:hAnsi="Times New Roman" w:cs="Times New Roman"/>
          <w:b/>
          <w:sz w:val="28"/>
        </w:rPr>
        <w:t>контроля</w:t>
      </w:r>
      <w:r>
        <w:rPr>
          <w:rFonts w:ascii="Times New Roman" w:hAnsi="Times New Roman" w:cs="Times New Roman"/>
          <w:b/>
          <w:spacing w:val="-7"/>
          <w:sz w:val="28"/>
        </w:rPr>
        <w:t xml:space="preserve"> </w:t>
      </w:r>
      <w:r>
        <w:rPr>
          <w:rFonts w:ascii="Times New Roman" w:hAnsi="Times New Roman" w:cs="Times New Roman"/>
          <w:b/>
          <w:sz w:val="28"/>
        </w:rPr>
        <w:t>и</w:t>
      </w:r>
      <w:r>
        <w:rPr>
          <w:rFonts w:ascii="Times New Roman" w:hAnsi="Times New Roman" w:cs="Times New Roman"/>
          <w:b/>
          <w:spacing w:val="-6"/>
          <w:sz w:val="28"/>
        </w:rPr>
        <w:t xml:space="preserve"> </w:t>
      </w:r>
      <w:r>
        <w:rPr>
          <w:rFonts w:ascii="Times New Roman" w:hAnsi="Times New Roman" w:cs="Times New Roman"/>
          <w:b/>
          <w:sz w:val="28"/>
        </w:rPr>
        <w:t>промежуточной</w:t>
      </w:r>
      <w:r>
        <w:rPr>
          <w:rFonts w:ascii="Times New Roman" w:hAnsi="Times New Roman" w:cs="Times New Roman"/>
          <w:b/>
          <w:spacing w:val="-6"/>
          <w:sz w:val="28"/>
        </w:rPr>
        <w:t xml:space="preserve"> </w:t>
      </w:r>
      <w:r>
        <w:rPr>
          <w:rFonts w:ascii="Times New Roman" w:hAnsi="Times New Roman" w:cs="Times New Roman"/>
          <w:b/>
          <w:sz w:val="28"/>
        </w:rPr>
        <w:t>аттестации</w:t>
      </w:r>
      <w:r>
        <w:rPr>
          <w:rFonts w:ascii="Times New Roman" w:hAnsi="Times New Roman" w:cs="Times New Roman"/>
          <w:b/>
          <w:spacing w:val="-6"/>
          <w:sz w:val="28"/>
        </w:rPr>
        <w:t xml:space="preserve"> </w:t>
      </w:r>
      <w:r>
        <w:rPr>
          <w:rFonts w:ascii="Times New Roman" w:hAnsi="Times New Roman" w:cs="Times New Roman"/>
          <w:b/>
          <w:sz w:val="28"/>
        </w:rPr>
        <w:t>обучающихся</w:t>
      </w:r>
      <w:r>
        <w:rPr>
          <w:rFonts w:ascii="Times New Roman" w:hAnsi="Times New Roman" w:cs="Times New Roman"/>
          <w:b/>
          <w:spacing w:val="-6"/>
          <w:sz w:val="28"/>
        </w:rPr>
        <w:t xml:space="preserve"> </w:t>
      </w:r>
      <w:r>
        <w:rPr>
          <w:rFonts w:ascii="Times New Roman" w:hAnsi="Times New Roman" w:cs="Times New Roman"/>
          <w:b/>
          <w:sz w:val="28"/>
        </w:rPr>
        <w:t>по дисциплине</w:t>
      </w:r>
    </w:p>
    <w:p w:rsidR="008C54D1" w:rsidRDefault="008C54D1" w:rsidP="008C54D1">
      <w:pPr>
        <w:tabs>
          <w:tab w:val="left" w:pos="8730"/>
        </w:tabs>
        <w:jc w:val="center"/>
        <w:rPr>
          <w:lang w:eastAsia="ru-RU"/>
        </w:rPr>
      </w:pPr>
      <w:r>
        <w:rPr>
          <w:rFonts w:ascii="Times New Roman" w:hAnsi="Times New Roman" w:cs="Times New Roman"/>
          <w:b/>
          <w:sz w:val="28"/>
        </w:rPr>
        <w:t>ОП.02 Конституционное право России</w:t>
      </w:r>
    </w:p>
    <w:p w:rsidR="008C54D1" w:rsidRDefault="008C54D1" w:rsidP="008C54D1">
      <w:pPr>
        <w:tabs>
          <w:tab w:val="left" w:pos="8730"/>
        </w:tabs>
        <w:rPr>
          <w:lang w:eastAsia="ru-RU"/>
        </w:rPr>
      </w:pPr>
    </w:p>
    <w:p w:rsidR="008C54D1" w:rsidRDefault="008C54D1" w:rsidP="008C54D1">
      <w:pPr>
        <w:tabs>
          <w:tab w:val="left" w:pos="8730"/>
        </w:tabs>
        <w:rPr>
          <w:lang w:eastAsia="ru-RU"/>
        </w:rPr>
      </w:pPr>
    </w:p>
    <w:p w:rsidR="008C54D1" w:rsidRDefault="008C54D1" w:rsidP="008C54D1">
      <w:pPr>
        <w:tabs>
          <w:tab w:val="left" w:pos="8730"/>
        </w:tabs>
        <w:rPr>
          <w:lang w:eastAsia="ru-RU"/>
        </w:rPr>
      </w:pPr>
    </w:p>
    <w:p w:rsidR="008C54D1" w:rsidRDefault="008C54D1" w:rsidP="008C54D1">
      <w:pPr>
        <w:tabs>
          <w:tab w:val="left" w:pos="8730"/>
        </w:tabs>
        <w:rPr>
          <w:lang w:eastAsia="ru-RU"/>
        </w:rPr>
      </w:pPr>
    </w:p>
    <w:p w:rsidR="008C54D1" w:rsidRDefault="008C54D1" w:rsidP="008C54D1">
      <w:pPr>
        <w:tabs>
          <w:tab w:val="left" w:pos="8730"/>
        </w:tabs>
        <w:rPr>
          <w:lang w:eastAsia="ru-RU"/>
        </w:rPr>
      </w:pPr>
    </w:p>
    <w:p w:rsidR="008C54D1" w:rsidRDefault="008C54D1" w:rsidP="008C54D1">
      <w:pPr>
        <w:tabs>
          <w:tab w:val="left" w:pos="8730"/>
        </w:tabs>
        <w:rPr>
          <w:lang w:eastAsia="ru-RU"/>
        </w:rPr>
      </w:pPr>
    </w:p>
    <w:p w:rsidR="008C54D1" w:rsidRDefault="008C54D1" w:rsidP="008C54D1">
      <w:pPr>
        <w:tabs>
          <w:tab w:val="left" w:pos="8730"/>
        </w:tabs>
        <w:rPr>
          <w:lang w:eastAsia="ru-RU"/>
        </w:rPr>
      </w:pPr>
    </w:p>
    <w:p w:rsidR="008C54D1" w:rsidRDefault="008C54D1" w:rsidP="008C54D1">
      <w:pPr>
        <w:tabs>
          <w:tab w:val="left" w:pos="8730"/>
        </w:tabs>
        <w:rPr>
          <w:lang w:eastAsia="ru-RU"/>
        </w:rPr>
      </w:pPr>
    </w:p>
    <w:p w:rsidR="008C54D1" w:rsidRDefault="008C54D1" w:rsidP="008C54D1">
      <w:pPr>
        <w:tabs>
          <w:tab w:val="left" w:pos="8730"/>
        </w:tabs>
        <w:rPr>
          <w:lang w:eastAsia="ru-RU"/>
        </w:rPr>
      </w:pPr>
    </w:p>
    <w:tbl>
      <w:tblPr>
        <w:tblStyle w:val="a3"/>
        <w:tblW w:w="0" w:type="auto"/>
        <w:tblLook w:val="04A0" w:firstRow="1" w:lastRow="0" w:firstColumn="1" w:lastColumn="0" w:noHBand="0" w:noVBand="1"/>
      </w:tblPr>
      <w:tblGrid>
        <w:gridCol w:w="704"/>
        <w:gridCol w:w="5120"/>
        <w:gridCol w:w="2912"/>
        <w:gridCol w:w="2912"/>
        <w:gridCol w:w="2912"/>
      </w:tblGrid>
      <w:tr w:rsidR="00A04644" w:rsidRPr="004740CC" w:rsidTr="00183DBA">
        <w:tc>
          <w:tcPr>
            <w:tcW w:w="14560" w:type="dxa"/>
            <w:gridSpan w:val="5"/>
          </w:tcPr>
          <w:p w:rsidR="00A04644" w:rsidRPr="004740CC" w:rsidRDefault="00A04644" w:rsidP="004740CC">
            <w:pPr>
              <w:tabs>
                <w:tab w:val="left" w:pos="8730"/>
              </w:tabs>
              <w:spacing w:after="0" w:line="240" w:lineRule="auto"/>
              <w:contextualSpacing/>
              <w:jc w:val="center"/>
              <w:rPr>
                <w:rFonts w:ascii="Times New Roman" w:hAnsi="Times New Roman" w:cs="Times New Roman"/>
                <w:b/>
                <w:sz w:val="20"/>
                <w:szCs w:val="20"/>
                <w:lang w:eastAsia="ru-RU"/>
              </w:rPr>
            </w:pPr>
            <w:r w:rsidRPr="004740CC">
              <w:rPr>
                <w:rFonts w:ascii="Times New Roman" w:hAnsi="Times New Roman" w:cs="Times New Roman"/>
                <w:b/>
                <w:sz w:val="20"/>
                <w:szCs w:val="20"/>
              </w:rPr>
              <w:lastRenderedPageBreak/>
              <w:t>ОК 5 -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r>
      <w:tr w:rsidR="00A04644" w:rsidRPr="004740CC" w:rsidTr="00183DBA">
        <w:tc>
          <w:tcPr>
            <w:tcW w:w="704" w:type="dxa"/>
            <w:vAlign w:val="center"/>
          </w:tcPr>
          <w:p w:rsidR="00A04644" w:rsidRPr="004740CC" w:rsidRDefault="00A04644" w:rsidP="004740CC">
            <w:pPr>
              <w:spacing w:after="0" w:line="240" w:lineRule="auto"/>
              <w:contextualSpacing/>
              <w:jc w:val="center"/>
              <w:rPr>
                <w:rFonts w:ascii="Times New Roman" w:hAnsi="Times New Roman" w:cs="Times New Roman"/>
                <w:b/>
                <w:sz w:val="20"/>
                <w:szCs w:val="20"/>
              </w:rPr>
            </w:pPr>
            <w:r w:rsidRPr="004740CC">
              <w:rPr>
                <w:rFonts w:ascii="Times New Roman" w:hAnsi="Times New Roman" w:cs="Times New Roman"/>
                <w:b/>
                <w:sz w:val="20"/>
                <w:szCs w:val="20"/>
              </w:rPr>
              <w:t>№ п/п</w:t>
            </w:r>
          </w:p>
        </w:tc>
        <w:tc>
          <w:tcPr>
            <w:tcW w:w="8032" w:type="dxa"/>
            <w:gridSpan w:val="2"/>
            <w:vAlign w:val="center"/>
          </w:tcPr>
          <w:p w:rsidR="00A04644" w:rsidRPr="004740CC" w:rsidRDefault="00A04644" w:rsidP="004740CC">
            <w:pPr>
              <w:spacing w:after="0" w:line="240" w:lineRule="auto"/>
              <w:contextualSpacing/>
              <w:jc w:val="center"/>
              <w:rPr>
                <w:rFonts w:ascii="Times New Roman" w:hAnsi="Times New Roman" w:cs="Times New Roman"/>
                <w:b/>
                <w:sz w:val="20"/>
                <w:szCs w:val="20"/>
              </w:rPr>
            </w:pPr>
            <w:r w:rsidRPr="004740CC">
              <w:rPr>
                <w:rFonts w:ascii="Times New Roman" w:hAnsi="Times New Roman" w:cs="Times New Roman"/>
                <w:b/>
                <w:sz w:val="20"/>
                <w:szCs w:val="20"/>
              </w:rPr>
              <w:t>Задание</w:t>
            </w:r>
          </w:p>
        </w:tc>
        <w:tc>
          <w:tcPr>
            <w:tcW w:w="2912" w:type="dxa"/>
            <w:vAlign w:val="center"/>
          </w:tcPr>
          <w:p w:rsidR="00A04644" w:rsidRPr="004740CC" w:rsidRDefault="00A04644" w:rsidP="004740CC">
            <w:pPr>
              <w:spacing w:after="0" w:line="240" w:lineRule="auto"/>
              <w:contextualSpacing/>
              <w:jc w:val="center"/>
              <w:rPr>
                <w:rFonts w:ascii="Times New Roman" w:hAnsi="Times New Roman" w:cs="Times New Roman"/>
                <w:b/>
                <w:sz w:val="20"/>
                <w:szCs w:val="20"/>
              </w:rPr>
            </w:pPr>
            <w:r w:rsidRPr="004740CC">
              <w:rPr>
                <w:rFonts w:ascii="Times New Roman" w:hAnsi="Times New Roman" w:cs="Times New Roman"/>
                <w:b/>
                <w:sz w:val="20"/>
                <w:szCs w:val="20"/>
              </w:rPr>
              <w:t>Ключ к заданию / Эталонный ответ</w:t>
            </w:r>
          </w:p>
        </w:tc>
        <w:tc>
          <w:tcPr>
            <w:tcW w:w="2912" w:type="dxa"/>
            <w:vAlign w:val="center"/>
          </w:tcPr>
          <w:p w:rsidR="00A04644" w:rsidRPr="004740CC" w:rsidRDefault="00A04644" w:rsidP="004740CC">
            <w:pPr>
              <w:spacing w:after="0" w:line="240" w:lineRule="auto"/>
              <w:contextualSpacing/>
              <w:jc w:val="center"/>
              <w:rPr>
                <w:rFonts w:ascii="Times New Roman" w:hAnsi="Times New Roman" w:cs="Times New Roman"/>
                <w:b/>
                <w:sz w:val="20"/>
                <w:szCs w:val="20"/>
              </w:rPr>
            </w:pPr>
            <w:r w:rsidRPr="004740CC">
              <w:rPr>
                <w:rFonts w:ascii="Times New Roman" w:hAnsi="Times New Roman" w:cs="Times New Roman"/>
                <w:b/>
                <w:sz w:val="20"/>
                <w:szCs w:val="20"/>
              </w:rPr>
              <w:t>Критерии оценивания</w:t>
            </w:r>
          </w:p>
        </w:tc>
      </w:tr>
      <w:tr w:rsidR="005100E1" w:rsidRPr="004740CC" w:rsidTr="00183DBA">
        <w:tc>
          <w:tcPr>
            <w:tcW w:w="704" w:type="dxa"/>
          </w:tcPr>
          <w:p w:rsidR="005100E1" w:rsidRPr="004740CC" w:rsidRDefault="005100E1" w:rsidP="004740CC">
            <w:pPr>
              <w:tabs>
                <w:tab w:val="left" w:pos="8730"/>
              </w:tabs>
              <w:spacing w:after="0" w:line="240" w:lineRule="auto"/>
              <w:contextualSpacing/>
              <w:rPr>
                <w:rFonts w:ascii="Times New Roman" w:hAnsi="Times New Roman" w:cs="Times New Roman"/>
                <w:sz w:val="20"/>
                <w:szCs w:val="20"/>
                <w:lang w:eastAsia="ru-RU"/>
              </w:rPr>
            </w:pPr>
            <w:r w:rsidRPr="004740CC">
              <w:rPr>
                <w:rFonts w:ascii="Times New Roman" w:hAnsi="Times New Roman" w:cs="Times New Roman"/>
                <w:sz w:val="20"/>
                <w:szCs w:val="20"/>
                <w:lang w:eastAsia="ru-RU"/>
              </w:rPr>
              <w:t>190</w:t>
            </w:r>
          </w:p>
        </w:tc>
        <w:tc>
          <w:tcPr>
            <w:tcW w:w="5120" w:type="dxa"/>
          </w:tcPr>
          <w:p w:rsidR="005100E1" w:rsidRPr="004740CC" w:rsidRDefault="005100E1" w:rsidP="004740CC">
            <w:pPr>
              <w:autoSpaceDE w:val="0"/>
              <w:autoSpaceDN w:val="0"/>
              <w:spacing w:after="0" w:line="240" w:lineRule="auto"/>
              <w:contextualSpacing/>
              <w:jc w:val="both"/>
              <w:rPr>
                <w:rFonts w:ascii="Times New Roman" w:eastAsia="Times New Roman" w:hAnsi="Times New Roman" w:cs="Times New Roman"/>
                <w:sz w:val="20"/>
                <w:szCs w:val="20"/>
                <w:lang w:eastAsia="ru-RU"/>
              </w:rPr>
            </w:pPr>
            <w:r w:rsidRPr="004740CC">
              <w:rPr>
                <w:rFonts w:ascii="Times New Roman" w:eastAsia="Times New Roman" w:hAnsi="Times New Roman" w:cs="Times New Roman"/>
                <w:sz w:val="20"/>
                <w:szCs w:val="20"/>
                <w:lang w:eastAsia="ru-RU"/>
              </w:rPr>
              <w:t>Выберите из перечисленных видов деятельности тот, который вы, как будущий юрист, отнесли бы к сфере политической жизни общества и сфере применения конституционного права:</w:t>
            </w:r>
          </w:p>
          <w:p w:rsidR="005100E1" w:rsidRPr="004740CC" w:rsidRDefault="005100E1" w:rsidP="004740CC">
            <w:pPr>
              <w:tabs>
                <w:tab w:val="left" w:pos="8730"/>
              </w:tabs>
              <w:spacing w:after="0" w:line="240" w:lineRule="auto"/>
              <w:contextualSpacing/>
              <w:rPr>
                <w:rFonts w:ascii="Times New Roman" w:hAnsi="Times New Roman" w:cs="Times New Roman"/>
                <w:sz w:val="20"/>
                <w:szCs w:val="20"/>
                <w:lang w:eastAsia="ru-RU"/>
              </w:rPr>
            </w:pPr>
          </w:p>
        </w:tc>
        <w:tc>
          <w:tcPr>
            <w:tcW w:w="2912" w:type="dxa"/>
          </w:tcPr>
          <w:p w:rsidR="005100E1" w:rsidRPr="004740CC" w:rsidRDefault="005100E1" w:rsidP="004740CC">
            <w:pPr>
              <w:numPr>
                <w:ilvl w:val="0"/>
                <w:numId w:val="32"/>
              </w:numPr>
              <w:autoSpaceDE w:val="0"/>
              <w:autoSpaceDN w:val="0"/>
              <w:spacing w:after="0" w:line="240" w:lineRule="auto"/>
              <w:ind w:left="0" w:firstLine="0"/>
              <w:contextualSpacing/>
              <w:jc w:val="both"/>
              <w:rPr>
                <w:rFonts w:ascii="Times New Roman" w:eastAsia="Times New Roman" w:hAnsi="Times New Roman" w:cs="Times New Roman"/>
                <w:sz w:val="20"/>
                <w:szCs w:val="20"/>
                <w:lang w:eastAsia="ru-RU"/>
              </w:rPr>
            </w:pPr>
            <w:r w:rsidRPr="004740CC">
              <w:rPr>
                <w:rFonts w:ascii="Times New Roman" w:eastAsia="Times New Roman" w:hAnsi="Times New Roman" w:cs="Times New Roman"/>
                <w:sz w:val="20"/>
                <w:szCs w:val="20"/>
                <w:lang w:eastAsia="ru-RU"/>
              </w:rPr>
              <w:t>победа оппозиционного кандидата на выборах в парламент</w:t>
            </w:r>
          </w:p>
          <w:p w:rsidR="005100E1" w:rsidRPr="004740CC" w:rsidRDefault="005100E1" w:rsidP="004740CC">
            <w:pPr>
              <w:numPr>
                <w:ilvl w:val="0"/>
                <w:numId w:val="32"/>
              </w:numPr>
              <w:autoSpaceDE w:val="0"/>
              <w:autoSpaceDN w:val="0"/>
              <w:spacing w:after="0" w:line="240" w:lineRule="auto"/>
              <w:ind w:left="0" w:firstLine="0"/>
              <w:contextualSpacing/>
              <w:jc w:val="both"/>
              <w:rPr>
                <w:rFonts w:ascii="Times New Roman" w:eastAsia="Times New Roman" w:hAnsi="Times New Roman" w:cs="Times New Roman"/>
                <w:sz w:val="20"/>
                <w:szCs w:val="20"/>
                <w:lang w:eastAsia="ru-RU"/>
              </w:rPr>
            </w:pPr>
            <w:r w:rsidRPr="004740CC">
              <w:rPr>
                <w:rFonts w:ascii="Times New Roman" w:eastAsia="Times New Roman" w:hAnsi="Times New Roman" w:cs="Times New Roman"/>
                <w:sz w:val="20"/>
                <w:szCs w:val="20"/>
                <w:lang w:eastAsia="ru-RU"/>
              </w:rPr>
              <w:t>вступление экономики страны в период рецессии, застоя</w:t>
            </w:r>
          </w:p>
          <w:p w:rsidR="005100E1" w:rsidRPr="004740CC" w:rsidRDefault="005100E1" w:rsidP="004740CC">
            <w:pPr>
              <w:numPr>
                <w:ilvl w:val="0"/>
                <w:numId w:val="32"/>
              </w:numPr>
              <w:autoSpaceDE w:val="0"/>
              <w:autoSpaceDN w:val="0"/>
              <w:spacing w:after="0" w:line="240" w:lineRule="auto"/>
              <w:ind w:left="0" w:firstLine="0"/>
              <w:contextualSpacing/>
              <w:jc w:val="both"/>
              <w:rPr>
                <w:rFonts w:ascii="Times New Roman" w:eastAsia="Times New Roman" w:hAnsi="Times New Roman" w:cs="Times New Roman"/>
                <w:sz w:val="20"/>
                <w:szCs w:val="20"/>
                <w:lang w:eastAsia="ru-RU"/>
              </w:rPr>
            </w:pPr>
            <w:r w:rsidRPr="004740CC">
              <w:rPr>
                <w:rFonts w:ascii="Times New Roman" w:eastAsia="Times New Roman" w:hAnsi="Times New Roman" w:cs="Times New Roman"/>
                <w:sz w:val="20"/>
                <w:szCs w:val="20"/>
                <w:lang w:eastAsia="ru-RU"/>
              </w:rPr>
              <w:t>демографический бум в отдельных регионах страны</w:t>
            </w:r>
          </w:p>
          <w:p w:rsidR="005100E1" w:rsidRPr="004740CC" w:rsidRDefault="005100E1" w:rsidP="004740CC">
            <w:pPr>
              <w:numPr>
                <w:ilvl w:val="0"/>
                <w:numId w:val="32"/>
              </w:numPr>
              <w:spacing w:after="0" w:line="240" w:lineRule="auto"/>
              <w:ind w:left="0" w:firstLine="0"/>
              <w:contextualSpacing/>
              <w:jc w:val="both"/>
              <w:rPr>
                <w:rFonts w:ascii="Times New Roman" w:hAnsi="Times New Roman" w:cs="Times New Roman"/>
                <w:sz w:val="20"/>
                <w:szCs w:val="20"/>
              </w:rPr>
            </w:pPr>
            <w:r w:rsidRPr="004740CC">
              <w:rPr>
                <w:rFonts w:ascii="Times New Roman" w:eastAsia="Times New Roman" w:hAnsi="Times New Roman" w:cs="Times New Roman"/>
                <w:sz w:val="20"/>
                <w:szCs w:val="20"/>
                <w:lang w:eastAsia="ru-RU"/>
              </w:rPr>
              <w:t>разработка учеными-историками новой научной концепции</w:t>
            </w:r>
          </w:p>
        </w:tc>
        <w:tc>
          <w:tcPr>
            <w:tcW w:w="2912" w:type="dxa"/>
            <w:vAlign w:val="center"/>
          </w:tcPr>
          <w:p w:rsidR="005100E1" w:rsidRPr="004740CC" w:rsidRDefault="005100E1" w:rsidP="004740CC">
            <w:pPr>
              <w:spacing w:after="0" w:line="240" w:lineRule="auto"/>
              <w:contextualSpacing/>
              <w:jc w:val="center"/>
              <w:rPr>
                <w:rFonts w:ascii="Times New Roman" w:hAnsi="Times New Roman" w:cs="Times New Roman"/>
                <w:sz w:val="20"/>
                <w:szCs w:val="20"/>
              </w:rPr>
            </w:pPr>
            <w:r w:rsidRPr="004740CC">
              <w:rPr>
                <w:rFonts w:ascii="Times New Roman" w:hAnsi="Times New Roman" w:cs="Times New Roman"/>
                <w:sz w:val="20"/>
                <w:szCs w:val="20"/>
              </w:rPr>
              <w:t>1</w:t>
            </w:r>
          </w:p>
        </w:tc>
        <w:tc>
          <w:tcPr>
            <w:tcW w:w="2912" w:type="dxa"/>
            <w:vAlign w:val="center"/>
          </w:tcPr>
          <w:p w:rsidR="005100E1" w:rsidRPr="004740CC" w:rsidRDefault="005100E1" w:rsidP="004740CC">
            <w:pPr>
              <w:spacing w:after="0" w:line="240" w:lineRule="auto"/>
              <w:contextualSpacing/>
              <w:jc w:val="center"/>
              <w:rPr>
                <w:rFonts w:ascii="Times New Roman" w:hAnsi="Times New Roman" w:cs="Times New Roman"/>
                <w:sz w:val="20"/>
                <w:szCs w:val="20"/>
              </w:rPr>
            </w:pPr>
            <w:r w:rsidRPr="004740CC">
              <w:rPr>
                <w:rFonts w:ascii="Times New Roman" w:hAnsi="Times New Roman" w:cs="Times New Roman"/>
                <w:sz w:val="20"/>
                <w:szCs w:val="20"/>
              </w:rPr>
              <w:t>Дан верный ответ</w:t>
            </w:r>
          </w:p>
        </w:tc>
      </w:tr>
      <w:tr w:rsidR="005100E1" w:rsidRPr="004740CC" w:rsidTr="00183DBA">
        <w:tc>
          <w:tcPr>
            <w:tcW w:w="704" w:type="dxa"/>
          </w:tcPr>
          <w:p w:rsidR="005100E1" w:rsidRPr="004740CC" w:rsidRDefault="005100E1" w:rsidP="004740CC">
            <w:pPr>
              <w:tabs>
                <w:tab w:val="left" w:pos="8730"/>
              </w:tabs>
              <w:spacing w:after="0" w:line="240" w:lineRule="auto"/>
              <w:contextualSpacing/>
              <w:rPr>
                <w:rFonts w:ascii="Times New Roman" w:hAnsi="Times New Roman" w:cs="Times New Roman"/>
                <w:sz w:val="20"/>
                <w:szCs w:val="20"/>
                <w:lang w:eastAsia="ru-RU"/>
              </w:rPr>
            </w:pPr>
            <w:r w:rsidRPr="004740CC">
              <w:rPr>
                <w:rFonts w:ascii="Times New Roman" w:hAnsi="Times New Roman" w:cs="Times New Roman"/>
                <w:sz w:val="20"/>
                <w:szCs w:val="20"/>
                <w:lang w:eastAsia="ru-RU"/>
              </w:rPr>
              <w:t>191</w:t>
            </w:r>
          </w:p>
        </w:tc>
        <w:tc>
          <w:tcPr>
            <w:tcW w:w="5120" w:type="dxa"/>
          </w:tcPr>
          <w:p w:rsidR="005100E1" w:rsidRPr="004740CC" w:rsidRDefault="005100E1" w:rsidP="004740CC">
            <w:pPr>
              <w:spacing w:after="0" w:line="240" w:lineRule="auto"/>
              <w:contextualSpacing/>
              <w:jc w:val="both"/>
              <w:rPr>
                <w:rFonts w:ascii="Times New Roman" w:eastAsia="Times New Roman" w:hAnsi="Times New Roman" w:cs="Times New Roman"/>
                <w:sz w:val="20"/>
                <w:szCs w:val="20"/>
                <w:lang w:eastAsia="ru-RU"/>
              </w:rPr>
            </w:pPr>
            <w:r w:rsidRPr="004740CC">
              <w:rPr>
                <w:rFonts w:ascii="Times New Roman" w:eastAsia="Times New Roman" w:hAnsi="Times New Roman" w:cs="Times New Roman"/>
                <w:sz w:val="20"/>
                <w:szCs w:val="20"/>
                <w:lang w:eastAsia="ru-RU"/>
              </w:rPr>
              <w:t>В процессе социализации формируется правомерное поведение личности. Выберите из перечисленных факторов социализации наиболее важный для формирования правосознания будущего юриста и дальнейшей профессиональной деятельности:</w:t>
            </w:r>
          </w:p>
          <w:p w:rsidR="005100E1" w:rsidRPr="004740CC" w:rsidRDefault="005100E1" w:rsidP="004740CC">
            <w:pPr>
              <w:tabs>
                <w:tab w:val="left" w:pos="8730"/>
              </w:tabs>
              <w:spacing w:after="0" w:line="240" w:lineRule="auto"/>
              <w:contextualSpacing/>
              <w:rPr>
                <w:rFonts w:ascii="Times New Roman" w:hAnsi="Times New Roman" w:cs="Times New Roman"/>
                <w:sz w:val="20"/>
                <w:szCs w:val="20"/>
                <w:lang w:eastAsia="ru-RU"/>
              </w:rPr>
            </w:pPr>
          </w:p>
        </w:tc>
        <w:tc>
          <w:tcPr>
            <w:tcW w:w="2912" w:type="dxa"/>
          </w:tcPr>
          <w:p w:rsidR="005100E1" w:rsidRPr="004740CC" w:rsidRDefault="005100E1" w:rsidP="004740CC">
            <w:pPr>
              <w:numPr>
                <w:ilvl w:val="0"/>
                <w:numId w:val="33"/>
              </w:numPr>
              <w:spacing w:after="0" w:line="240" w:lineRule="auto"/>
              <w:ind w:left="0" w:firstLine="0"/>
              <w:contextualSpacing/>
              <w:jc w:val="both"/>
              <w:rPr>
                <w:rFonts w:ascii="Times New Roman" w:eastAsia="Times New Roman" w:hAnsi="Times New Roman" w:cs="Times New Roman"/>
                <w:sz w:val="20"/>
                <w:szCs w:val="20"/>
                <w:lang w:eastAsia="ru-RU"/>
              </w:rPr>
            </w:pPr>
            <w:r w:rsidRPr="004740CC">
              <w:rPr>
                <w:rFonts w:ascii="Times New Roman" w:eastAsia="Times New Roman" w:hAnsi="Times New Roman" w:cs="Times New Roman"/>
                <w:sz w:val="20"/>
                <w:szCs w:val="20"/>
                <w:shd w:val="clear" w:color="auto" w:fill="FFFFFF"/>
                <w:lang w:eastAsia="ru-RU"/>
              </w:rPr>
              <w:t xml:space="preserve">общественное мнение; </w:t>
            </w:r>
          </w:p>
          <w:p w:rsidR="005100E1" w:rsidRPr="004740CC" w:rsidRDefault="005100E1" w:rsidP="004740CC">
            <w:pPr>
              <w:numPr>
                <w:ilvl w:val="0"/>
                <w:numId w:val="33"/>
              </w:numPr>
              <w:spacing w:after="0" w:line="240" w:lineRule="auto"/>
              <w:ind w:left="0" w:firstLine="0"/>
              <w:contextualSpacing/>
              <w:jc w:val="both"/>
              <w:rPr>
                <w:rFonts w:ascii="Times New Roman" w:eastAsia="Times New Roman" w:hAnsi="Times New Roman" w:cs="Times New Roman"/>
                <w:sz w:val="20"/>
                <w:szCs w:val="20"/>
                <w:lang w:eastAsia="ru-RU"/>
              </w:rPr>
            </w:pPr>
            <w:r w:rsidRPr="004740CC">
              <w:rPr>
                <w:rFonts w:ascii="Times New Roman" w:eastAsia="Times New Roman" w:hAnsi="Times New Roman" w:cs="Times New Roman"/>
                <w:sz w:val="20"/>
                <w:szCs w:val="20"/>
                <w:shd w:val="clear" w:color="auto" w:fill="FFFFFF"/>
                <w:lang w:eastAsia="ru-RU"/>
              </w:rPr>
              <w:t>знание законодательства и правоприменительной практики;</w:t>
            </w:r>
          </w:p>
          <w:p w:rsidR="005100E1" w:rsidRPr="004740CC" w:rsidRDefault="005100E1" w:rsidP="004740CC">
            <w:pPr>
              <w:numPr>
                <w:ilvl w:val="0"/>
                <w:numId w:val="33"/>
              </w:numPr>
              <w:spacing w:after="0" w:line="240" w:lineRule="auto"/>
              <w:ind w:left="0" w:firstLine="0"/>
              <w:contextualSpacing/>
              <w:jc w:val="both"/>
              <w:rPr>
                <w:rFonts w:ascii="Times New Roman" w:eastAsia="Times New Roman" w:hAnsi="Times New Roman" w:cs="Times New Roman"/>
                <w:sz w:val="20"/>
                <w:szCs w:val="20"/>
                <w:lang w:eastAsia="ru-RU"/>
              </w:rPr>
            </w:pPr>
            <w:r w:rsidRPr="004740CC">
              <w:rPr>
                <w:rFonts w:ascii="Times New Roman" w:eastAsia="Times New Roman" w:hAnsi="Times New Roman" w:cs="Times New Roman"/>
                <w:sz w:val="20"/>
                <w:szCs w:val="20"/>
                <w:shd w:val="clear" w:color="auto" w:fill="FFFFFF"/>
                <w:lang w:eastAsia="ru-RU"/>
              </w:rPr>
              <w:t>боязнь санкций государства;</w:t>
            </w:r>
          </w:p>
          <w:p w:rsidR="005100E1" w:rsidRPr="004740CC" w:rsidRDefault="005100E1" w:rsidP="004740CC">
            <w:pPr>
              <w:numPr>
                <w:ilvl w:val="0"/>
                <w:numId w:val="33"/>
              </w:numPr>
              <w:spacing w:after="0" w:line="240" w:lineRule="auto"/>
              <w:ind w:left="0" w:firstLine="0"/>
              <w:contextualSpacing/>
              <w:jc w:val="both"/>
              <w:rPr>
                <w:rFonts w:ascii="Times New Roman" w:eastAsia="Times New Roman" w:hAnsi="Times New Roman" w:cs="Times New Roman"/>
                <w:sz w:val="20"/>
                <w:szCs w:val="20"/>
                <w:lang w:eastAsia="ru-RU"/>
              </w:rPr>
            </w:pPr>
            <w:r w:rsidRPr="004740CC">
              <w:rPr>
                <w:rFonts w:ascii="Times New Roman" w:eastAsia="Times New Roman" w:hAnsi="Times New Roman" w:cs="Times New Roman"/>
                <w:sz w:val="20"/>
                <w:szCs w:val="20"/>
                <w:shd w:val="clear" w:color="auto" w:fill="FFFFFF"/>
                <w:lang w:eastAsia="ru-RU"/>
              </w:rPr>
              <w:t>социализация в кругу лиц, соблюдающих закон.</w:t>
            </w:r>
          </w:p>
        </w:tc>
        <w:tc>
          <w:tcPr>
            <w:tcW w:w="2912" w:type="dxa"/>
            <w:vAlign w:val="center"/>
          </w:tcPr>
          <w:p w:rsidR="005100E1" w:rsidRPr="004740CC" w:rsidRDefault="005100E1" w:rsidP="004740CC">
            <w:pPr>
              <w:spacing w:after="0" w:line="240" w:lineRule="auto"/>
              <w:contextualSpacing/>
              <w:jc w:val="center"/>
              <w:rPr>
                <w:rFonts w:ascii="Times New Roman" w:hAnsi="Times New Roman" w:cs="Times New Roman"/>
                <w:sz w:val="20"/>
                <w:szCs w:val="20"/>
              </w:rPr>
            </w:pPr>
            <w:r w:rsidRPr="004740CC">
              <w:rPr>
                <w:rFonts w:ascii="Times New Roman" w:hAnsi="Times New Roman" w:cs="Times New Roman"/>
                <w:color w:val="000000"/>
                <w:sz w:val="20"/>
                <w:szCs w:val="20"/>
                <w:shd w:val="clear" w:color="auto" w:fill="FFFFFF"/>
              </w:rPr>
              <w:t>2</w:t>
            </w:r>
          </w:p>
        </w:tc>
        <w:tc>
          <w:tcPr>
            <w:tcW w:w="2912" w:type="dxa"/>
            <w:vAlign w:val="center"/>
          </w:tcPr>
          <w:p w:rsidR="005100E1" w:rsidRPr="004740CC" w:rsidRDefault="005100E1" w:rsidP="004740CC">
            <w:pPr>
              <w:spacing w:after="0" w:line="240" w:lineRule="auto"/>
              <w:contextualSpacing/>
              <w:jc w:val="center"/>
              <w:rPr>
                <w:rFonts w:ascii="Times New Roman" w:hAnsi="Times New Roman" w:cs="Times New Roman"/>
                <w:sz w:val="20"/>
                <w:szCs w:val="20"/>
              </w:rPr>
            </w:pPr>
            <w:r w:rsidRPr="004740CC">
              <w:rPr>
                <w:rFonts w:ascii="Times New Roman" w:eastAsia="Georgia" w:hAnsi="Times New Roman" w:cs="Times New Roman"/>
                <w:w w:val="105"/>
                <w:sz w:val="20"/>
                <w:szCs w:val="20"/>
              </w:rPr>
              <w:t>Дан верный ответ</w:t>
            </w:r>
          </w:p>
        </w:tc>
      </w:tr>
      <w:tr w:rsidR="005100E1" w:rsidRPr="004740CC" w:rsidTr="00183DBA">
        <w:tc>
          <w:tcPr>
            <w:tcW w:w="704" w:type="dxa"/>
          </w:tcPr>
          <w:p w:rsidR="005100E1" w:rsidRPr="004740CC" w:rsidRDefault="005100E1" w:rsidP="004740CC">
            <w:pPr>
              <w:tabs>
                <w:tab w:val="left" w:pos="8730"/>
              </w:tabs>
              <w:spacing w:after="0" w:line="240" w:lineRule="auto"/>
              <w:contextualSpacing/>
              <w:rPr>
                <w:rFonts w:ascii="Times New Roman" w:hAnsi="Times New Roman" w:cs="Times New Roman"/>
                <w:sz w:val="20"/>
                <w:szCs w:val="20"/>
                <w:lang w:eastAsia="ru-RU"/>
              </w:rPr>
            </w:pPr>
            <w:r w:rsidRPr="004740CC">
              <w:rPr>
                <w:rFonts w:ascii="Times New Roman" w:hAnsi="Times New Roman" w:cs="Times New Roman"/>
                <w:sz w:val="20"/>
                <w:szCs w:val="20"/>
                <w:lang w:eastAsia="ru-RU"/>
              </w:rPr>
              <w:t>192</w:t>
            </w:r>
          </w:p>
        </w:tc>
        <w:tc>
          <w:tcPr>
            <w:tcW w:w="5120" w:type="dxa"/>
          </w:tcPr>
          <w:p w:rsidR="005100E1" w:rsidRPr="004740CC" w:rsidRDefault="005100E1" w:rsidP="004740CC">
            <w:pPr>
              <w:spacing w:after="0" w:line="240" w:lineRule="auto"/>
              <w:contextualSpacing/>
              <w:jc w:val="both"/>
              <w:rPr>
                <w:rFonts w:ascii="Times New Roman" w:hAnsi="Times New Roman" w:cs="Times New Roman"/>
                <w:sz w:val="20"/>
                <w:szCs w:val="20"/>
              </w:rPr>
            </w:pPr>
            <w:r w:rsidRPr="004740CC">
              <w:rPr>
                <w:rFonts w:ascii="Times New Roman" w:hAnsi="Times New Roman" w:cs="Times New Roman"/>
                <w:sz w:val="20"/>
                <w:szCs w:val="20"/>
              </w:rPr>
              <w:t>В соответствии с Конституцией РФ:</w:t>
            </w:r>
          </w:p>
          <w:p w:rsidR="005100E1" w:rsidRPr="004740CC" w:rsidRDefault="005100E1" w:rsidP="004740CC">
            <w:pPr>
              <w:tabs>
                <w:tab w:val="left" w:pos="8730"/>
              </w:tabs>
              <w:spacing w:after="0" w:line="240" w:lineRule="auto"/>
              <w:contextualSpacing/>
              <w:rPr>
                <w:rFonts w:ascii="Times New Roman" w:hAnsi="Times New Roman" w:cs="Times New Roman"/>
                <w:sz w:val="20"/>
                <w:szCs w:val="20"/>
                <w:lang w:eastAsia="ru-RU"/>
              </w:rPr>
            </w:pPr>
          </w:p>
        </w:tc>
        <w:tc>
          <w:tcPr>
            <w:tcW w:w="2912" w:type="dxa"/>
          </w:tcPr>
          <w:p w:rsidR="005100E1" w:rsidRPr="004740CC" w:rsidRDefault="005100E1" w:rsidP="004740CC">
            <w:pPr>
              <w:spacing w:after="0" w:line="240" w:lineRule="auto"/>
              <w:contextualSpacing/>
              <w:jc w:val="both"/>
              <w:rPr>
                <w:rFonts w:ascii="Times New Roman" w:hAnsi="Times New Roman" w:cs="Times New Roman"/>
                <w:sz w:val="20"/>
                <w:szCs w:val="20"/>
              </w:rPr>
            </w:pPr>
            <w:r w:rsidRPr="004740CC">
              <w:rPr>
                <w:rFonts w:ascii="Times New Roman" w:hAnsi="Times New Roman" w:cs="Times New Roman"/>
                <w:sz w:val="20"/>
                <w:szCs w:val="20"/>
              </w:rPr>
              <w:t>а) человек обязан указывать свою национальность</w:t>
            </w:r>
          </w:p>
          <w:p w:rsidR="005100E1" w:rsidRPr="004740CC" w:rsidRDefault="005100E1" w:rsidP="004740CC">
            <w:pPr>
              <w:spacing w:after="0" w:line="240" w:lineRule="auto"/>
              <w:contextualSpacing/>
              <w:jc w:val="both"/>
              <w:rPr>
                <w:rFonts w:ascii="Times New Roman" w:hAnsi="Times New Roman" w:cs="Times New Roman"/>
                <w:sz w:val="20"/>
                <w:szCs w:val="20"/>
              </w:rPr>
            </w:pPr>
            <w:r w:rsidRPr="004740CC">
              <w:rPr>
                <w:rFonts w:ascii="Times New Roman" w:hAnsi="Times New Roman" w:cs="Times New Roman"/>
                <w:sz w:val="20"/>
                <w:szCs w:val="20"/>
              </w:rPr>
              <w:t>б) человек вправе указывать свою национальность</w:t>
            </w:r>
          </w:p>
          <w:p w:rsidR="005100E1" w:rsidRPr="004740CC" w:rsidRDefault="005100E1" w:rsidP="004740CC">
            <w:pPr>
              <w:spacing w:after="0" w:line="240" w:lineRule="auto"/>
              <w:contextualSpacing/>
              <w:jc w:val="both"/>
              <w:rPr>
                <w:rFonts w:ascii="Times New Roman" w:hAnsi="Times New Roman" w:cs="Times New Roman"/>
                <w:sz w:val="20"/>
                <w:szCs w:val="20"/>
              </w:rPr>
            </w:pPr>
            <w:r w:rsidRPr="004740CC">
              <w:rPr>
                <w:rFonts w:ascii="Times New Roman" w:hAnsi="Times New Roman" w:cs="Times New Roman"/>
                <w:sz w:val="20"/>
                <w:szCs w:val="20"/>
              </w:rPr>
              <w:t>в) никто не может быть принужден к указанию своей национальности</w:t>
            </w:r>
          </w:p>
          <w:p w:rsidR="005100E1" w:rsidRPr="004740CC" w:rsidRDefault="005100E1" w:rsidP="004740CC">
            <w:pPr>
              <w:spacing w:after="0" w:line="240" w:lineRule="auto"/>
              <w:contextualSpacing/>
              <w:jc w:val="both"/>
              <w:rPr>
                <w:rFonts w:ascii="Times New Roman" w:eastAsia="Times New Roman" w:hAnsi="Times New Roman" w:cs="Times New Roman"/>
                <w:sz w:val="20"/>
                <w:szCs w:val="20"/>
                <w:lang w:eastAsia="ru-RU"/>
              </w:rPr>
            </w:pPr>
            <w:r w:rsidRPr="004740CC">
              <w:rPr>
                <w:rFonts w:ascii="Times New Roman" w:hAnsi="Times New Roman" w:cs="Times New Roman"/>
                <w:sz w:val="20"/>
                <w:szCs w:val="20"/>
              </w:rPr>
              <w:t>г) человек обязан указывать свою национальность при поступлении на работу или учебу</w:t>
            </w:r>
          </w:p>
        </w:tc>
        <w:tc>
          <w:tcPr>
            <w:tcW w:w="2912" w:type="dxa"/>
            <w:vAlign w:val="center"/>
          </w:tcPr>
          <w:p w:rsidR="005100E1" w:rsidRPr="004740CC" w:rsidRDefault="005100E1" w:rsidP="004740CC">
            <w:pPr>
              <w:spacing w:after="0" w:line="240" w:lineRule="auto"/>
              <w:contextualSpacing/>
              <w:jc w:val="center"/>
              <w:rPr>
                <w:rFonts w:ascii="Times New Roman" w:hAnsi="Times New Roman" w:cs="Times New Roman"/>
                <w:color w:val="000000"/>
                <w:sz w:val="20"/>
                <w:szCs w:val="20"/>
                <w:shd w:val="clear" w:color="auto" w:fill="FFFFFF"/>
              </w:rPr>
            </w:pPr>
            <w:r w:rsidRPr="004740CC">
              <w:rPr>
                <w:rFonts w:ascii="Times New Roman" w:hAnsi="Times New Roman" w:cs="Times New Roman"/>
                <w:sz w:val="20"/>
                <w:szCs w:val="20"/>
              </w:rPr>
              <w:t>в</w:t>
            </w:r>
          </w:p>
        </w:tc>
        <w:tc>
          <w:tcPr>
            <w:tcW w:w="2912" w:type="dxa"/>
            <w:vAlign w:val="center"/>
          </w:tcPr>
          <w:p w:rsidR="005100E1" w:rsidRPr="004740CC" w:rsidRDefault="005100E1" w:rsidP="004740CC">
            <w:pPr>
              <w:spacing w:after="0" w:line="240" w:lineRule="auto"/>
              <w:contextualSpacing/>
              <w:jc w:val="center"/>
              <w:rPr>
                <w:rFonts w:ascii="Times New Roman" w:eastAsia="Georgia" w:hAnsi="Times New Roman" w:cs="Times New Roman"/>
                <w:w w:val="105"/>
                <w:sz w:val="20"/>
                <w:szCs w:val="20"/>
              </w:rPr>
            </w:pPr>
            <w:r w:rsidRPr="004740CC">
              <w:rPr>
                <w:rFonts w:ascii="Times New Roman" w:hAnsi="Times New Roman" w:cs="Times New Roman"/>
                <w:sz w:val="20"/>
                <w:szCs w:val="20"/>
              </w:rPr>
              <w:t>Дан верный ответ</w:t>
            </w:r>
          </w:p>
        </w:tc>
      </w:tr>
      <w:tr w:rsidR="008A7383" w:rsidRPr="004740CC" w:rsidTr="00183DBA">
        <w:tc>
          <w:tcPr>
            <w:tcW w:w="704" w:type="dxa"/>
          </w:tcPr>
          <w:p w:rsidR="008A7383" w:rsidRPr="004740CC" w:rsidRDefault="008A7383" w:rsidP="004740CC">
            <w:pPr>
              <w:tabs>
                <w:tab w:val="left" w:pos="8730"/>
              </w:tabs>
              <w:spacing w:after="0" w:line="240" w:lineRule="auto"/>
              <w:contextualSpacing/>
              <w:rPr>
                <w:rFonts w:ascii="Times New Roman" w:hAnsi="Times New Roman" w:cs="Times New Roman"/>
                <w:sz w:val="20"/>
                <w:szCs w:val="20"/>
                <w:lang w:eastAsia="ru-RU"/>
              </w:rPr>
            </w:pPr>
            <w:r w:rsidRPr="004740CC">
              <w:rPr>
                <w:rFonts w:ascii="Times New Roman" w:hAnsi="Times New Roman" w:cs="Times New Roman"/>
                <w:sz w:val="20"/>
                <w:szCs w:val="20"/>
                <w:lang w:eastAsia="ru-RU"/>
              </w:rPr>
              <w:t>193</w:t>
            </w:r>
          </w:p>
        </w:tc>
        <w:tc>
          <w:tcPr>
            <w:tcW w:w="5120" w:type="dxa"/>
          </w:tcPr>
          <w:p w:rsidR="008A7383" w:rsidRPr="004740CC" w:rsidRDefault="008A7383" w:rsidP="004740CC">
            <w:pPr>
              <w:spacing w:after="0" w:line="240" w:lineRule="auto"/>
              <w:contextualSpacing/>
              <w:jc w:val="both"/>
              <w:rPr>
                <w:rFonts w:ascii="Times New Roman" w:eastAsia="Times New Roman" w:hAnsi="Times New Roman" w:cs="Times New Roman"/>
                <w:sz w:val="20"/>
                <w:szCs w:val="20"/>
                <w:lang w:eastAsia="ru-RU"/>
              </w:rPr>
            </w:pPr>
            <w:r w:rsidRPr="004740CC">
              <w:rPr>
                <w:rFonts w:ascii="Times New Roman" w:hAnsi="Times New Roman" w:cs="Times New Roman"/>
                <w:sz w:val="20"/>
                <w:szCs w:val="20"/>
              </w:rPr>
              <w:t>Членами политических партий могут быть ….</w:t>
            </w:r>
          </w:p>
        </w:tc>
        <w:tc>
          <w:tcPr>
            <w:tcW w:w="2912" w:type="dxa"/>
          </w:tcPr>
          <w:p w:rsidR="008A7383" w:rsidRPr="004740CC" w:rsidRDefault="008A7383" w:rsidP="004740CC">
            <w:pPr>
              <w:spacing w:after="0" w:line="240" w:lineRule="auto"/>
              <w:contextualSpacing/>
              <w:jc w:val="both"/>
              <w:rPr>
                <w:rFonts w:ascii="Times New Roman" w:eastAsia="Times New Roman" w:hAnsi="Times New Roman" w:cs="Times New Roman"/>
                <w:sz w:val="20"/>
                <w:szCs w:val="20"/>
                <w:lang w:eastAsia="ru-RU"/>
              </w:rPr>
            </w:pPr>
          </w:p>
        </w:tc>
        <w:tc>
          <w:tcPr>
            <w:tcW w:w="2912" w:type="dxa"/>
            <w:vAlign w:val="center"/>
          </w:tcPr>
          <w:p w:rsidR="008A7383" w:rsidRPr="004740CC" w:rsidRDefault="008A7383" w:rsidP="004740CC">
            <w:pPr>
              <w:spacing w:after="0" w:line="240" w:lineRule="auto"/>
              <w:contextualSpacing/>
              <w:jc w:val="center"/>
              <w:rPr>
                <w:rFonts w:ascii="Times New Roman" w:hAnsi="Times New Roman" w:cs="Times New Roman"/>
                <w:color w:val="000000"/>
                <w:sz w:val="20"/>
                <w:szCs w:val="20"/>
                <w:shd w:val="clear" w:color="auto" w:fill="FFFFFF"/>
              </w:rPr>
            </w:pPr>
            <w:r w:rsidRPr="004740CC">
              <w:rPr>
                <w:rFonts w:ascii="Times New Roman" w:hAnsi="Times New Roman" w:cs="Times New Roman"/>
                <w:sz w:val="20"/>
                <w:szCs w:val="20"/>
              </w:rPr>
              <w:t>Граждане РФ, начиная с 18 лет</w:t>
            </w:r>
          </w:p>
        </w:tc>
        <w:tc>
          <w:tcPr>
            <w:tcW w:w="2912" w:type="dxa"/>
            <w:vAlign w:val="center"/>
          </w:tcPr>
          <w:p w:rsidR="008A7383" w:rsidRPr="004740CC" w:rsidRDefault="008A7383" w:rsidP="004740CC">
            <w:pPr>
              <w:spacing w:after="0" w:line="240" w:lineRule="auto"/>
              <w:contextualSpacing/>
              <w:jc w:val="center"/>
              <w:rPr>
                <w:rFonts w:ascii="Times New Roman" w:eastAsia="Georgia" w:hAnsi="Times New Roman" w:cs="Times New Roman"/>
                <w:w w:val="105"/>
                <w:sz w:val="20"/>
                <w:szCs w:val="20"/>
              </w:rPr>
            </w:pPr>
            <w:r w:rsidRPr="004740CC">
              <w:rPr>
                <w:rFonts w:ascii="Times New Roman" w:hAnsi="Times New Roman" w:cs="Times New Roman"/>
                <w:sz w:val="20"/>
                <w:szCs w:val="20"/>
              </w:rPr>
              <w:t>Ответ содержательно верный</w:t>
            </w:r>
          </w:p>
        </w:tc>
      </w:tr>
      <w:tr w:rsidR="008A7383" w:rsidRPr="004740CC" w:rsidTr="00183DBA">
        <w:tc>
          <w:tcPr>
            <w:tcW w:w="704" w:type="dxa"/>
          </w:tcPr>
          <w:p w:rsidR="008A7383" w:rsidRPr="004740CC" w:rsidRDefault="008A7383" w:rsidP="004740CC">
            <w:pPr>
              <w:tabs>
                <w:tab w:val="left" w:pos="8730"/>
              </w:tabs>
              <w:spacing w:after="0" w:line="240" w:lineRule="auto"/>
              <w:contextualSpacing/>
              <w:rPr>
                <w:rFonts w:ascii="Times New Roman" w:hAnsi="Times New Roman" w:cs="Times New Roman"/>
                <w:sz w:val="20"/>
                <w:szCs w:val="20"/>
                <w:lang w:eastAsia="ru-RU"/>
              </w:rPr>
            </w:pPr>
            <w:r w:rsidRPr="004740CC">
              <w:rPr>
                <w:rFonts w:ascii="Times New Roman" w:hAnsi="Times New Roman" w:cs="Times New Roman"/>
                <w:sz w:val="20"/>
                <w:szCs w:val="20"/>
                <w:lang w:eastAsia="ru-RU"/>
              </w:rPr>
              <w:lastRenderedPageBreak/>
              <w:t>194</w:t>
            </w:r>
          </w:p>
        </w:tc>
        <w:tc>
          <w:tcPr>
            <w:tcW w:w="5120" w:type="dxa"/>
          </w:tcPr>
          <w:p w:rsidR="008A7383" w:rsidRPr="004740CC" w:rsidRDefault="008A7383" w:rsidP="004740CC">
            <w:pPr>
              <w:spacing w:after="0" w:line="240" w:lineRule="auto"/>
              <w:contextualSpacing/>
              <w:jc w:val="both"/>
              <w:rPr>
                <w:rFonts w:ascii="Times New Roman" w:hAnsi="Times New Roman" w:cs="Times New Roman"/>
                <w:sz w:val="20"/>
                <w:szCs w:val="20"/>
              </w:rPr>
            </w:pPr>
            <w:r w:rsidRPr="004740CC">
              <w:rPr>
                <w:rFonts w:ascii="Times New Roman" w:hAnsi="Times New Roman" w:cs="Times New Roman"/>
                <w:sz w:val="20"/>
                <w:szCs w:val="20"/>
              </w:rPr>
              <w:t>Общество, состоящее из граждан, создаваемых ими негосударственных организаций, объединений, учреждений, институтов, политических партий,</w:t>
            </w:r>
          </w:p>
          <w:p w:rsidR="008A7383" w:rsidRPr="004740CC" w:rsidRDefault="008A7383" w:rsidP="004740CC">
            <w:pPr>
              <w:spacing w:after="0" w:line="240" w:lineRule="auto"/>
              <w:contextualSpacing/>
              <w:jc w:val="both"/>
              <w:rPr>
                <w:rFonts w:ascii="Times New Roman" w:eastAsia="Times New Roman" w:hAnsi="Times New Roman" w:cs="Times New Roman"/>
                <w:sz w:val="20"/>
                <w:szCs w:val="20"/>
                <w:lang w:eastAsia="ru-RU"/>
              </w:rPr>
            </w:pPr>
            <w:r w:rsidRPr="004740CC">
              <w:rPr>
                <w:rFonts w:ascii="Times New Roman" w:hAnsi="Times New Roman" w:cs="Times New Roman"/>
                <w:sz w:val="20"/>
                <w:szCs w:val="20"/>
              </w:rPr>
              <w:t>профессиональных союзов, взаимодействующих с публичной властью на равноправной основе  называется  …..</w:t>
            </w:r>
          </w:p>
        </w:tc>
        <w:tc>
          <w:tcPr>
            <w:tcW w:w="2912" w:type="dxa"/>
          </w:tcPr>
          <w:p w:rsidR="008A7383" w:rsidRPr="004740CC" w:rsidRDefault="008A7383" w:rsidP="004740CC">
            <w:pPr>
              <w:spacing w:after="0" w:line="240" w:lineRule="auto"/>
              <w:contextualSpacing/>
              <w:jc w:val="both"/>
              <w:rPr>
                <w:rFonts w:ascii="Times New Roman" w:eastAsia="Times New Roman" w:hAnsi="Times New Roman" w:cs="Times New Roman"/>
                <w:sz w:val="20"/>
                <w:szCs w:val="20"/>
                <w:lang w:eastAsia="ru-RU"/>
              </w:rPr>
            </w:pPr>
          </w:p>
        </w:tc>
        <w:tc>
          <w:tcPr>
            <w:tcW w:w="2912" w:type="dxa"/>
            <w:vAlign w:val="center"/>
          </w:tcPr>
          <w:p w:rsidR="008A7383" w:rsidRPr="004740CC" w:rsidRDefault="008A7383" w:rsidP="004740CC">
            <w:pPr>
              <w:spacing w:after="0" w:line="240" w:lineRule="auto"/>
              <w:contextualSpacing/>
              <w:jc w:val="center"/>
              <w:rPr>
                <w:rFonts w:ascii="Times New Roman" w:hAnsi="Times New Roman" w:cs="Times New Roman"/>
                <w:color w:val="000000"/>
                <w:sz w:val="20"/>
                <w:szCs w:val="20"/>
                <w:shd w:val="clear" w:color="auto" w:fill="FFFFFF"/>
              </w:rPr>
            </w:pPr>
            <w:r w:rsidRPr="004740CC">
              <w:rPr>
                <w:rFonts w:ascii="Times New Roman" w:hAnsi="Times New Roman" w:cs="Times New Roman"/>
                <w:sz w:val="20"/>
                <w:szCs w:val="20"/>
              </w:rPr>
              <w:t>гражданским</w:t>
            </w:r>
          </w:p>
        </w:tc>
        <w:tc>
          <w:tcPr>
            <w:tcW w:w="2912" w:type="dxa"/>
            <w:vAlign w:val="center"/>
          </w:tcPr>
          <w:p w:rsidR="008A7383" w:rsidRPr="004740CC" w:rsidRDefault="008A7383" w:rsidP="004740CC">
            <w:pPr>
              <w:spacing w:after="0" w:line="240" w:lineRule="auto"/>
              <w:contextualSpacing/>
              <w:jc w:val="center"/>
              <w:rPr>
                <w:rFonts w:ascii="Times New Roman" w:eastAsia="Georgia" w:hAnsi="Times New Roman" w:cs="Times New Roman"/>
                <w:w w:val="105"/>
                <w:sz w:val="20"/>
                <w:szCs w:val="20"/>
              </w:rPr>
            </w:pPr>
            <w:r w:rsidRPr="004740CC">
              <w:rPr>
                <w:rFonts w:ascii="Times New Roman" w:hAnsi="Times New Roman" w:cs="Times New Roman"/>
                <w:sz w:val="20"/>
                <w:szCs w:val="20"/>
              </w:rPr>
              <w:t>Дан верный ответ</w:t>
            </w:r>
          </w:p>
        </w:tc>
      </w:tr>
      <w:tr w:rsidR="008A7383" w:rsidRPr="004740CC" w:rsidTr="00183DBA">
        <w:tc>
          <w:tcPr>
            <w:tcW w:w="704" w:type="dxa"/>
          </w:tcPr>
          <w:p w:rsidR="008A7383" w:rsidRPr="004740CC" w:rsidRDefault="008A7383" w:rsidP="004740CC">
            <w:pPr>
              <w:tabs>
                <w:tab w:val="left" w:pos="8730"/>
              </w:tabs>
              <w:spacing w:after="0" w:line="240" w:lineRule="auto"/>
              <w:contextualSpacing/>
              <w:rPr>
                <w:rFonts w:ascii="Times New Roman" w:hAnsi="Times New Roman" w:cs="Times New Roman"/>
                <w:sz w:val="20"/>
                <w:szCs w:val="20"/>
                <w:lang w:eastAsia="ru-RU"/>
              </w:rPr>
            </w:pPr>
            <w:r w:rsidRPr="004740CC">
              <w:rPr>
                <w:rFonts w:ascii="Times New Roman" w:hAnsi="Times New Roman" w:cs="Times New Roman"/>
                <w:sz w:val="20"/>
                <w:szCs w:val="20"/>
                <w:lang w:eastAsia="ru-RU"/>
              </w:rPr>
              <w:t>195</w:t>
            </w:r>
          </w:p>
        </w:tc>
        <w:tc>
          <w:tcPr>
            <w:tcW w:w="5120" w:type="dxa"/>
          </w:tcPr>
          <w:p w:rsidR="008A7383" w:rsidRPr="004740CC" w:rsidRDefault="008A7383" w:rsidP="004740CC">
            <w:pPr>
              <w:spacing w:after="0" w:line="240" w:lineRule="auto"/>
              <w:contextualSpacing/>
              <w:jc w:val="both"/>
              <w:rPr>
                <w:rFonts w:ascii="Times New Roman" w:eastAsia="Times New Roman" w:hAnsi="Times New Roman" w:cs="Times New Roman"/>
                <w:sz w:val="20"/>
                <w:szCs w:val="20"/>
                <w:lang w:eastAsia="ru-RU"/>
              </w:rPr>
            </w:pPr>
            <w:r w:rsidRPr="004740CC">
              <w:rPr>
                <w:rFonts w:ascii="Times New Roman" w:hAnsi="Times New Roman" w:cs="Times New Roman"/>
                <w:sz w:val="20"/>
                <w:szCs w:val="20"/>
              </w:rPr>
              <w:t>Группа студентов приняла решение о создании политической партии. Какие требования для создания партии вы должны выполнить?</w:t>
            </w:r>
          </w:p>
        </w:tc>
        <w:tc>
          <w:tcPr>
            <w:tcW w:w="2912" w:type="dxa"/>
          </w:tcPr>
          <w:p w:rsidR="008A7383" w:rsidRPr="004740CC" w:rsidRDefault="008A7383" w:rsidP="004740CC">
            <w:pPr>
              <w:spacing w:after="0" w:line="240" w:lineRule="auto"/>
              <w:contextualSpacing/>
              <w:jc w:val="both"/>
              <w:rPr>
                <w:rFonts w:ascii="Times New Roman" w:eastAsia="Times New Roman" w:hAnsi="Times New Roman" w:cs="Times New Roman"/>
                <w:sz w:val="20"/>
                <w:szCs w:val="20"/>
                <w:lang w:eastAsia="ru-RU"/>
              </w:rPr>
            </w:pPr>
          </w:p>
        </w:tc>
        <w:tc>
          <w:tcPr>
            <w:tcW w:w="2912" w:type="dxa"/>
          </w:tcPr>
          <w:p w:rsidR="008A7383" w:rsidRPr="004740CC" w:rsidRDefault="008A7383" w:rsidP="004740CC">
            <w:pPr>
              <w:spacing w:after="0" w:line="240" w:lineRule="auto"/>
              <w:contextualSpacing/>
              <w:jc w:val="center"/>
              <w:rPr>
                <w:rFonts w:ascii="Times New Roman" w:hAnsi="Times New Roman" w:cs="Times New Roman"/>
                <w:color w:val="000000"/>
                <w:sz w:val="20"/>
                <w:szCs w:val="20"/>
                <w:shd w:val="clear" w:color="auto" w:fill="FFFFFF"/>
              </w:rPr>
            </w:pPr>
            <w:r w:rsidRPr="004740CC">
              <w:rPr>
                <w:rFonts w:ascii="Times New Roman" w:hAnsi="Times New Roman" w:cs="Times New Roman"/>
                <w:sz w:val="20"/>
                <w:szCs w:val="20"/>
              </w:rPr>
              <w:t>Численность политической партии должна составлять не менее 500 членов, иметь региональные отделения не менее чем в половине субъектов РФ, иметь руководящие органы, политическую программу, устав.</w:t>
            </w:r>
          </w:p>
        </w:tc>
        <w:tc>
          <w:tcPr>
            <w:tcW w:w="2912" w:type="dxa"/>
            <w:vAlign w:val="center"/>
          </w:tcPr>
          <w:p w:rsidR="008A7383" w:rsidRPr="004740CC" w:rsidRDefault="008A7383" w:rsidP="004740CC">
            <w:pPr>
              <w:spacing w:after="0" w:line="240" w:lineRule="auto"/>
              <w:contextualSpacing/>
              <w:jc w:val="center"/>
              <w:rPr>
                <w:rFonts w:ascii="Times New Roman" w:eastAsia="Georgia" w:hAnsi="Times New Roman" w:cs="Times New Roman"/>
                <w:w w:val="105"/>
                <w:sz w:val="20"/>
                <w:szCs w:val="20"/>
              </w:rPr>
            </w:pPr>
            <w:r w:rsidRPr="004740CC">
              <w:rPr>
                <w:rFonts w:ascii="Times New Roman" w:hAnsi="Times New Roman" w:cs="Times New Roman"/>
                <w:sz w:val="20"/>
                <w:szCs w:val="20"/>
              </w:rPr>
              <w:t>Ответ содержательно верный</w:t>
            </w:r>
          </w:p>
        </w:tc>
      </w:tr>
      <w:tr w:rsidR="008A7383" w:rsidRPr="004740CC" w:rsidTr="00183DBA">
        <w:tc>
          <w:tcPr>
            <w:tcW w:w="704" w:type="dxa"/>
          </w:tcPr>
          <w:p w:rsidR="008A7383" w:rsidRPr="004740CC" w:rsidRDefault="008A7383" w:rsidP="004740CC">
            <w:pPr>
              <w:tabs>
                <w:tab w:val="left" w:pos="8730"/>
              </w:tabs>
              <w:spacing w:after="0" w:line="240" w:lineRule="auto"/>
              <w:contextualSpacing/>
              <w:rPr>
                <w:rFonts w:ascii="Times New Roman" w:hAnsi="Times New Roman" w:cs="Times New Roman"/>
                <w:sz w:val="20"/>
                <w:szCs w:val="20"/>
                <w:lang w:eastAsia="ru-RU"/>
              </w:rPr>
            </w:pPr>
            <w:r w:rsidRPr="004740CC">
              <w:rPr>
                <w:rFonts w:ascii="Times New Roman" w:hAnsi="Times New Roman" w:cs="Times New Roman"/>
                <w:sz w:val="20"/>
                <w:szCs w:val="20"/>
                <w:lang w:eastAsia="ru-RU"/>
              </w:rPr>
              <w:t>196</w:t>
            </w:r>
          </w:p>
        </w:tc>
        <w:tc>
          <w:tcPr>
            <w:tcW w:w="5120" w:type="dxa"/>
          </w:tcPr>
          <w:p w:rsidR="008A7383" w:rsidRPr="004740CC" w:rsidRDefault="008A7383" w:rsidP="004740CC">
            <w:pPr>
              <w:spacing w:after="0" w:line="240" w:lineRule="auto"/>
              <w:contextualSpacing/>
              <w:jc w:val="both"/>
              <w:rPr>
                <w:rFonts w:ascii="Times New Roman" w:eastAsia="Times New Roman" w:hAnsi="Times New Roman" w:cs="Times New Roman"/>
                <w:sz w:val="20"/>
                <w:szCs w:val="20"/>
                <w:lang w:eastAsia="ru-RU"/>
              </w:rPr>
            </w:pPr>
            <w:r w:rsidRPr="004740CC">
              <w:rPr>
                <w:rFonts w:ascii="Times New Roman" w:hAnsi="Times New Roman" w:cs="Times New Roman"/>
                <w:sz w:val="20"/>
                <w:szCs w:val="20"/>
              </w:rPr>
              <w:t>Гражданин Испании, обучающийся в вузе на территории РФ, принял участие в митинге, организованном студентами. На митинге   выдвигались    требования   повышения   стипендии и улучшения жилищных условий студентов вуза. Оцените законность указанных действий.</w:t>
            </w:r>
          </w:p>
        </w:tc>
        <w:tc>
          <w:tcPr>
            <w:tcW w:w="2912" w:type="dxa"/>
          </w:tcPr>
          <w:p w:rsidR="008A7383" w:rsidRPr="004740CC" w:rsidRDefault="008A7383" w:rsidP="004740CC">
            <w:pPr>
              <w:spacing w:after="0" w:line="240" w:lineRule="auto"/>
              <w:contextualSpacing/>
              <w:jc w:val="both"/>
              <w:rPr>
                <w:rFonts w:ascii="Times New Roman" w:eastAsia="Times New Roman" w:hAnsi="Times New Roman" w:cs="Times New Roman"/>
                <w:sz w:val="20"/>
                <w:szCs w:val="20"/>
                <w:lang w:eastAsia="ru-RU"/>
              </w:rPr>
            </w:pPr>
          </w:p>
        </w:tc>
        <w:tc>
          <w:tcPr>
            <w:tcW w:w="2912" w:type="dxa"/>
          </w:tcPr>
          <w:p w:rsidR="008A7383" w:rsidRPr="004740CC" w:rsidRDefault="008A7383" w:rsidP="004740CC">
            <w:pPr>
              <w:spacing w:after="0" w:line="240" w:lineRule="auto"/>
              <w:contextualSpacing/>
              <w:jc w:val="center"/>
              <w:rPr>
                <w:rFonts w:ascii="Times New Roman" w:hAnsi="Times New Roman" w:cs="Times New Roman"/>
                <w:color w:val="000000"/>
                <w:sz w:val="20"/>
                <w:szCs w:val="20"/>
                <w:shd w:val="clear" w:color="auto" w:fill="FFFFFF"/>
              </w:rPr>
            </w:pPr>
            <w:r w:rsidRPr="004740CC">
              <w:rPr>
                <w:rFonts w:ascii="Times New Roman" w:hAnsi="Times New Roman" w:cs="Times New Roman"/>
                <w:sz w:val="20"/>
                <w:szCs w:val="20"/>
              </w:rPr>
              <w:t>Иностранные граждане и лица без гражданства не имеют право участвовать в публичных мероприятиях, в том числе митингах.</w:t>
            </w:r>
          </w:p>
        </w:tc>
        <w:tc>
          <w:tcPr>
            <w:tcW w:w="2912" w:type="dxa"/>
            <w:vAlign w:val="center"/>
          </w:tcPr>
          <w:p w:rsidR="008A7383" w:rsidRPr="004740CC" w:rsidRDefault="008A7383" w:rsidP="004740CC">
            <w:pPr>
              <w:spacing w:after="0" w:line="240" w:lineRule="auto"/>
              <w:contextualSpacing/>
              <w:jc w:val="center"/>
              <w:rPr>
                <w:rFonts w:ascii="Times New Roman" w:eastAsia="Georgia" w:hAnsi="Times New Roman" w:cs="Times New Roman"/>
                <w:w w:val="105"/>
                <w:sz w:val="20"/>
                <w:szCs w:val="20"/>
              </w:rPr>
            </w:pPr>
            <w:r w:rsidRPr="004740CC">
              <w:rPr>
                <w:rFonts w:ascii="Times New Roman" w:hAnsi="Times New Roman" w:cs="Times New Roman"/>
                <w:sz w:val="20"/>
                <w:szCs w:val="20"/>
              </w:rPr>
              <w:t>Ответ содержательно верный</w:t>
            </w:r>
          </w:p>
        </w:tc>
      </w:tr>
      <w:tr w:rsidR="008A7383" w:rsidRPr="004740CC" w:rsidTr="00183DBA">
        <w:tc>
          <w:tcPr>
            <w:tcW w:w="14560" w:type="dxa"/>
            <w:gridSpan w:val="5"/>
          </w:tcPr>
          <w:p w:rsidR="008A7383" w:rsidRPr="004740CC" w:rsidRDefault="008A7383" w:rsidP="004740CC">
            <w:pPr>
              <w:tabs>
                <w:tab w:val="left" w:pos="8730"/>
              </w:tabs>
              <w:spacing w:after="0" w:line="240" w:lineRule="auto"/>
              <w:contextualSpacing/>
              <w:jc w:val="center"/>
              <w:rPr>
                <w:rFonts w:ascii="Times New Roman" w:hAnsi="Times New Roman" w:cs="Times New Roman"/>
                <w:b/>
                <w:sz w:val="20"/>
                <w:szCs w:val="20"/>
                <w:lang w:eastAsia="ru-RU"/>
              </w:rPr>
            </w:pPr>
            <w:r w:rsidRPr="004740CC">
              <w:rPr>
                <w:rFonts w:ascii="Times New Roman" w:hAnsi="Times New Roman" w:cs="Times New Roman"/>
                <w:b/>
                <w:sz w:val="20"/>
                <w:szCs w:val="20"/>
              </w:rPr>
              <w:t>ОК 06 - 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w:t>
            </w:r>
          </w:p>
        </w:tc>
      </w:tr>
      <w:tr w:rsidR="008A7383" w:rsidRPr="004740CC" w:rsidTr="00183DBA">
        <w:tc>
          <w:tcPr>
            <w:tcW w:w="704" w:type="dxa"/>
          </w:tcPr>
          <w:p w:rsidR="008A7383" w:rsidRPr="004740CC" w:rsidRDefault="008A7383" w:rsidP="004740CC">
            <w:pPr>
              <w:tabs>
                <w:tab w:val="left" w:pos="8730"/>
              </w:tabs>
              <w:spacing w:after="0" w:line="240" w:lineRule="auto"/>
              <w:contextualSpacing/>
              <w:rPr>
                <w:rFonts w:ascii="Times New Roman" w:hAnsi="Times New Roman" w:cs="Times New Roman"/>
                <w:sz w:val="20"/>
                <w:szCs w:val="20"/>
                <w:lang w:eastAsia="ru-RU"/>
              </w:rPr>
            </w:pPr>
            <w:r w:rsidRPr="004740CC">
              <w:rPr>
                <w:rFonts w:ascii="Times New Roman" w:hAnsi="Times New Roman" w:cs="Times New Roman"/>
                <w:sz w:val="20"/>
                <w:szCs w:val="20"/>
                <w:lang w:eastAsia="ru-RU"/>
              </w:rPr>
              <w:t>197</w:t>
            </w:r>
          </w:p>
        </w:tc>
        <w:tc>
          <w:tcPr>
            <w:tcW w:w="5120" w:type="dxa"/>
          </w:tcPr>
          <w:p w:rsidR="008A7383" w:rsidRPr="004740CC" w:rsidRDefault="008A7383" w:rsidP="004740CC">
            <w:pPr>
              <w:spacing w:after="0" w:line="240" w:lineRule="auto"/>
              <w:contextualSpacing/>
              <w:jc w:val="both"/>
              <w:rPr>
                <w:rFonts w:ascii="Times New Roman" w:hAnsi="Times New Roman" w:cs="Times New Roman"/>
                <w:sz w:val="20"/>
                <w:szCs w:val="20"/>
              </w:rPr>
            </w:pPr>
            <w:r w:rsidRPr="004740CC">
              <w:rPr>
                <w:rFonts w:ascii="Times New Roman" w:hAnsi="Times New Roman" w:cs="Times New Roman"/>
                <w:sz w:val="20"/>
                <w:szCs w:val="20"/>
              </w:rPr>
              <w:t>Кто из перечисленных субъектов имеет право участвовать в митингах:</w:t>
            </w:r>
          </w:p>
          <w:p w:rsidR="008A7383" w:rsidRPr="004740CC" w:rsidRDefault="008A7383" w:rsidP="004740CC">
            <w:pPr>
              <w:tabs>
                <w:tab w:val="left" w:pos="8730"/>
              </w:tabs>
              <w:spacing w:after="0" w:line="240" w:lineRule="auto"/>
              <w:contextualSpacing/>
              <w:rPr>
                <w:rFonts w:ascii="Times New Roman" w:hAnsi="Times New Roman" w:cs="Times New Roman"/>
                <w:sz w:val="20"/>
                <w:szCs w:val="20"/>
                <w:lang w:eastAsia="ru-RU"/>
              </w:rPr>
            </w:pPr>
          </w:p>
        </w:tc>
        <w:tc>
          <w:tcPr>
            <w:tcW w:w="2912" w:type="dxa"/>
          </w:tcPr>
          <w:p w:rsidR="008A7383" w:rsidRPr="004740CC" w:rsidRDefault="008A7383" w:rsidP="004740CC">
            <w:pPr>
              <w:spacing w:after="0" w:line="240" w:lineRule="auto"/>
              <w:contextualSpacing/>
              <w:jc w:val="both"/>
              <w:rPr>
                <w:rFonts w:ascii="Times New Roman" w:hAnsi="Times New Roman" w:cs="Times New Roman"/>
                <w:sz w:val="20"/>
                <w:szCs w:val="20"/>
              </w:rPr>
            </w:pPr>
            <w:r w:rsidRPr="004740CC">
              <w:rPr>
                <w:rFonts w:ascii="Times New Roman" w:hAnsi="Times New Roman" w:cs="Times New Roman"/>
                <w:sz w:val="20"/>
                <w:szCs w:val="20"/>
              </w:rPr>
              <w:t>а) граждане РФ</w:t>
            </w:r>
          </w:p>
          <w:p w:rsidR="008A7383" w:rsidRPr="004740CC" w:rsidRDefault="008A7383" w:rsidP="004740CC">
            <w:pPr>
              <w:spacing w:after="0" w:line="240" w:lineRule="auto"/>
              <w:contextualSpacing/>
              <w:jc w:val="both"/>
              <w:rPr>
                <w:rFonts w:ascii="Times New Roman" w:hAnsi="Times New Roman" w:cs="Times New Roman"/>
                <w:sz w:val="20"/>
                <w:szCs w:val="20"/>
              </w:rPr>
            </w:pPr>
            <w:r w:rsidRPr="004740CC">
              <w:rPr>
                <w:rFonts w:ascii="Times New Roman" w:hAnsi="Times New Roman" w:cs="Times New Roman"/>
                <w:sz w:val="20"/>
                <w:szCs w:val="20"/>
              </w:rPr>
              <w:t>б) иностранные граждане</w:t>
            </w:r>
          </w:p>
          <w:p w:rsidR="008A7383" w:rsidRPr="004740CC" w:rsidRDefault="008A7383" w:rsidP="004740CC">
            <w:pPr>
              <w:spacing w:after="0" w:line="240" w:lineRule="auto"/>
              <w:contextualSpacing/>
              <w:jc w:val="both"/>
              <w:rPr>
                <w:rFonts w:ascii="Times New Roman" w:hAnsi="Times New Roman" w:cs="Times New Roman"/>
                <w:sz w:val="20"/>
                <w:szCs w:val="20"/>
              </w:rPr>
            </w:pPr>
            <w:r w:rsidRPr="004740CC">
              <w:rPr>
                <w:rFonts w:ascii="Times New Roman" w:hAnsi="Times New Roman" w:cs="Times New Roman"/>
                <w:sz w:val="20"/>
                <w:szCs w:val="20"/>
              </w:rPr>
              <w:t>в) лица с двойным гражданством</w:t>
            </w:r>
          </w:p>
          <w:p w:rsidR="008A7383" w:rsidRPr="004740CC" w:rsidRDefault="008A7383" w:rsidP="004740CC">
            <w:pPr>
              <w:spacing w:after="0" w:line="240" w:lineRule="auto"/>
              <w:contextualSpacing/>
              <w:jc w:val="both"/>
              <w:rPr>
                <w:rFonts w:ascii="Times New Roman" w:eastAsia="Times New Roman" w:hAnsi="Times New Roman" w:cs="Times New Roman"/>
                <w:sz w:val="20"/>
                <w:szCs w:val="20"/>
                <w:lang w:eastAsia="ru-RU"/>
              </w:rPr>
            </w:pPr>
            <w:r w:rsidRPr="004740CC">
              <w:rPr>
                <w:rFonts w:ascii="Times New Roman" w:hAnsi="Times New Roman" w:cs="Times New Roman"/>
                <w:sz w:val="20"/>
                <w:szCs w:val="20"/>
              </w:rPr>
              <w:t>г) лица без гражданства</w:t>
            </w:r>
          </w:p>
        </w:tc>
        <w:tc>
          <w:tcPr>
            <w:tcW w:w="2912" w:type="dxa"/>
            <w:vAlign w:val="center"/>
          </w:tcPr>
          <w:p w:rsidR="008A7383" w:rsidRPr="004740CC" w:rsidRDefault="008A7383" w:rsidP="004740CC">
            <w:pPr>
              <w:spacing w:after="0" w:line="240" w:lineRule="auto"/>
              <w:contextualSpacing/>
              <w:jc w:val="center"/>
              <w:rPr>
                <w:rFonts w:ascii="Times New Roman" w:hAnsi="Times New Roman" w:cs="Times New Roman"/>
                <w:color w:val="000000"/>
                <w:sz w:val="20"/>
                <w:szCs w:val="20"/>
                <w:shd w:val="clear" w:color="auto" w:fill="FFFFFF"/>
              </w:rPr>
            </w:pPr>
            <w:r w:rsidRPr="004740CC">
              <w:rPr>
                <w:rFonts w:ascii="Times New Roman" w:hAnsi="Times New Roman" w:cs="Times New Roman"/>
                <w:sz w:val="20"/>
                <w:szCs w:val="20"/>
              </w:rPr>
              <w:t>а, в</w:t>
            </w:r>
          </w:p>
        </w:tc>
        <w:tc>
          <w:tcPr>
            <w:tcW w:w="2912" w:type="dxa"/>
            <w:vAlign w:val="center"/>
          </w:tcPr>
          <w:p w:rsidR="008A7383" w:rsidRPr="004740CC" w:rsidRDefault="008A7383" w:rsidP="004740CC">
            <w:pPr>
              <w:spacing w:after="0" w:line="240" w:lineRule="auto"/>
              <w:contextualSpacing/>
              <w:jc w:val="center"/>
              <w:rPr>
                <w:rFonts w:ascii="Times New Roman" w:eastAsia="Georgia" w:hAnsi="Times New Roman" w:cs="Times New Roman"/>
                <w:w w:val="105"/>
                <w:sz w:val="20"/>
                <w:szCs w:val="20"/>
              </w:rPr>
            </w:pPr>
            <w:r w:rsidRPr="004740CC">
              <w:rPr>
                <w:rFonts w:ascii="Times New Roman" w:hAnsi="Times New Roman" w:cs="Times New Roman"/>
                <w:sz w:val="20"/>
                <w:szCs w:val="20"/>
              </w:rPr>
              <w:t>Дан верный ответ</w:t>
            </w:r>
          </w:p>
        </w:tc>
      </w:tr>
      <w:tr w:rsidR="008A7383" w:rsidRPr="004740CC" w:rsidTr="00183DBA">
        <w:tc>
          <w:tcPr>
            <w:tcW w:w="704" w:type="dxa"/>
          </w:tcPr>
          <w:p w:rsidR="008A7383" w:rsidRPr="004740CC" w:rsidRDefault="008A7383" w:rsidP="004740CC">
            <w:pPr>
              <w:tabs>
                <w:tab w:val="left" w:pos="8730"/>
              </w:tabs>
              <w:spacing w:after="0" w:line="240" w:lineRule="auto"/>
              <w:contextualSpacing/>
              <w:rPr>
                <w:rFonts w:ascii="Times New Roman" w:hAnsi="Times New Roman" w:cs="Times New Roman"/>
                <w:sz w:val="20"/>
                <w:szCs w:val="20"/>
                <w:lang w:eastAsia="ru-RU"/>
              </w:rPr>
            </w:pPr>
            <w:r w:rsidRPr="004740CC">
              <w:rPr>
                <w:rFonts w:ascii="Times New Roman" w:hAnsi="Times New Roman" w:cs="Times New Roman"/>
                <w:sz w:val="20"/>
                <w:szCs w:val="20"/>
                <w:lang w:eastAsia="ru-RU"/>
              </w:rPr>
              <w:t>198</w:t>
            </w:r>
          </w:p>
        </w:tc>
        <w:tc>
          <w:tcPr>
            <w:tcW w:w="5120" w:type="dxa"/>
          </w:tcPr>
          <w:p w:rsidR="008A7383" w:rsidRPr="004740CC" w:rsidRDefault="008A7383" w:rsidP="004740CC">
            <w:pPr>
              <w:spacing w:after="0" w:line="240" w:lineRule="auto"/>
              <w:contextualSpacing/>
              <w:jc w:val="both"/>
              <w:rPr>
                <w:rFonts w:ascii="Times New Roman" w:hAnsi="Times New Roman" w:cs="Times New Roman"/>
                <w:sz w:val="20"/>
                <w:szCs w:val="20"/>
              </w:rPr>
            </w:pPr>
            <w:r w:rsidRPr="004740CC">
              <w:rPr>
                <w:rFonts w:ascii="Times New Roman" w:hAnsi="Times New Roman" w:cs="Times New Roman"/>
                <w:sz w:val="20"/>
                <w:szCs w:val="20"/>
              </w:rPr>
              <w:t xml:space="preserve">Могут ли быть ограничены права и свободы человека в РФ? </w:t>
            </w:r>
          </w:p>
          <w:p w:rsidR="008A7383" w:rsidRPr="004740CC" w:rsidRDefault="008A7383" w:rsidP="004740CC">
            <w:pPr>
              <w:tabs>
                <w:tab w:val="left" w:pos="8730"/>
              </w:tabs>
              <w:spacing w:after="0" w:line="240" w:lineRule="auto"/>
              <w:contextualSpacing/>
              <w:rPr>
                <w:rFonts w:ascii="Times New Roman" w:hAnsi="Times New Roman" w:cs="Times New Roman"/>
                <w:sz w:val="20"/>
                <w:szCs w:val="20"/>
                <w:lang w:eastAsia="ru-RU"/>
              </w:rPr>
            </w:pPr>
          </w:p>
        </w:tc>
        <w:tc>
          <w:tcPr>
            <w:tcW w:w="2912" w:type="dxa"/>
          </w:tcPr>
          <w:p w:rsidR="008A7383" w:rsidRPr="004740CC" w:rsidRDefault="008A7383" w:rsidP="004740CC">
            <w:pPr>
              <w:spacing w:after="0" w:line="240" w:lineRule="auto"/>
              <w:contextualSpacing/>
              <w:jc w:val="both"/>
              <w:rPr>
                <w:rFonts w:ascii="Times New Roman" w:hAnsi="Times New Roman" w:cs="Times New Roman"/>
                <w:sz w:val="20"/>
                <w:szCs w:val="20"/>
              </w:rPr>
            </w:pPr>
            <w:r w:rsidRPr="004740CC">
              <w:rPr>
                <w:rFonts w:ascii="Times New Roman" w:hAnsi="Times New Roman" w:cs="Times New Roman"/>
                <w:sz w:val="20"/>
                <w:szCs w:val="20"/>
              </w:rPr>
              <w:t>а) могут быть ограничены федеральным законом, если это необходимо для защиты безопасности государства, здоровья, прав и законных интересов других лиц;</w:t>
            </w:r>
          </w:p>
          <w:p w:rsidR="008A7383" w:rsidRPr="004740CC" w:rsidRDefault="008A7383" w:rsidP="004740CC">
            <w:pPr>
              <w:spacing w:after="0" w:line="240" w:lineRule="auto"/>
              <w:contextualSpacing/>
              <w:jc w:val="both"/>
              <w:rPr>
                <w:rFonts w:ascii="Times New Roman" w:hAnsi="Times New Roman" w:cs="Times New Roman"/>
                <w:sz w:val="20"/>
                <w:szCs w:val="20"/>
              </w:rPr>
            </w:pPr>
            <w:r w:rsidRPr="004740CC">
              <w:rPr>
                <w:rFonts w:ascii="Times New Roman" w:hAnsi="Times New Roman" w:cs="Times New Roman"/>
                <w:sz w:val="20"/>
                <w:szCs w:val="20"/>
              </w:rPr>
              <w:t xml:space="preserve">б) не могут, так как согласно Конституции РФ, в Российской Федерации не должны издаваться законы, </w:t>
            </w:r>
            <w:r w:rsidRPr="004740CC">
              <w:rPr>
                <w:rFonts w:ascii="Times New Roman" w:hAnsi="Times New Roman" w:cs="Times New Roman"/>
                <w:sz w:val="20"/>
                <w:szCs w:val="20"/>
              </w:rPr>
              <w:lastRenderedPageBreak/>
              <w:t>отменяющие права и свободы человека;</w:t>
            </w:r>
          </w:p>
          <w:p w:rsidR="008A7383" w:rsidRPr="004740CC" w:rsidRDefault="008A7383" w:rsidP="004740CC">
            <w:pPr>
              <w:spacing w:after="0" w:line="240" w:lineRule="auto"/>
              <w:contextualSpacing/>
              <w:jc w:val="both"/>
              <w:rPr>
                <w:rFonts w:ascii="Times New Roman" w:eastAsia="Times New Roman" w:hAnsi="Times New Roman" w:cs="Times New Roman"/>
                <w:sz w:val="20"/>
                <w:szCs w:val="20"/>
                <w:lang w:eastAsia="ru-RU"/>
              </w:rPr>
            </w:pPr>
            <w:r w:rsidRPr="004740CC">
              <w:rPr>
                <w:rFonts w:ascii="Times New Roman" w:hAnsi="Times New Roman" w:cs="Times New Roman"/>
                <w:sz w:val="20"/>
                <w:szCs w:val="20"/>
              </w:rPr>
              <w:t>в) не могут, так как права и свободы принадлежат человеку с момента его рождения и неотчуждаемы.</w:t>
            </w:r>
          </w:p>
        </w:tc>
        <w:tc>
          <w:tcPr>
            <w:tcW w:w="2912" w:type="dxa"/>
            <w:vAlign w:val="center"/>
          </w:tcPr>
          <w:p w:rsidR="008A7383" w:rsidRPr="004740CC" w:rsidRDefault="008A7383" w:rsidP="004740CC">
            <w:pPr>
              <w:spacing w:after="0" w:line="240" w:lineRule="auto"/>
              <w:contextualSpacing/>
              <w:jc w:val="center"/>
              <w:rPr>
                <w:rFonts w:ascii="Times New Roman" w:hAnsi="Times New Roman" w:cs="Times New Roman"/>
                <w:color w:val="000000"/>
                <w:sz w:val="20"/>
                <w:szCs w:val="20"/>
                <w:shd w:val="clear" w:color="auto" w:fill="FFFFFF"/>
              </w:rPr>
            </w:pPr>
            <w:r w:rsidRPr="004740CC">
              <w:rPr>
                <w:rFonts w:ascii="Times New Roman" w:hAnsi="Times New Roman" w:cs="Times New Roman"/>
                <w:sz w:val="20"/>
                <w:szCs w:val="20"/>
              </w:rPr>
              <w:lastRenderedPageBreak/>
              <w:t>а</w:t>
            </w:r>
          </w:p>
        </w:tc>
        <w:tc>
          <w:tcPr>
            <w:tcW w:w="2912" w:type="dxa"/>
            <w:vAlign w:val="center"/>
          </w:tcPr>
          <w:p w:rsidR="008A7383" w:rsidRPr="004740CC" w:rsidRDefault="008A7383" w:rsidP="004740CC">
            <w:pPr>
              <w:spacing w:after="0" w:line="240" w:lineRule="auto"/>
              <w:contextualSpacing/>
              <w:jc w:val="center"/>
              <w:rPr>
                <w:rFonts w:ascii="Times New Roman" w:eastAsia="Georgia" w:hAnsi="Times New Roman" w:cs="Times New Roman"/>
                <w:w w:val="105"/>
                <w:sz w:val="20"/>
                <w:szCs w:val="20"/>
              </w:rPr>
            </w:pPr>
            <w:r w:rsidRPr="004740CC">
              <w:rPr>
                <w:rFonts w:ascii="Times New Roman" w:hAnsi="Times New Roman" w:cs="Times New Roman"/>
                <w:sz w:val="20"/>
                <w:szCs w:val="20"/>
              </w:rPr>
              <w:t>Дан верный ответ</w:t>
            </w:r>
          </w:p>
        </w:tc>
      </w:tr>
      <w:tr w:rsidR="008A7383" w:rsidRPr="004740CC" w:rsidTr="00183DBA">
        <w:tc>
          <w:tcPr>
            <w:tcW w:w="704" w:type="dxa"/>
          </w:tcPr>
          <w:p w:rsidR="008A7383" w:rsidRPr="004740CC" w:rsidRDefault="008A7383" w:rsidP="004740CC">
            <w:pPr>
              <w:tabs>
                <w:tab w:val="left" w:pos="8730"/>
              </w:tabs>
              <w:spacing w:after="0" w:line="240" w:lineRule="auto"/>
              <w:contextualSpacing/>
              <w:rPr>
                <w:rFonts w:ascii="Times New Roman" w:hAnsi="Times New Roman" w:cs="Times New Roman"/>
                <w:sz w:val="20"/>
                <w:szCs w:val="20"/>
                <w:lang w:eastAsia="ru-RU"/>
              </w:rPr>
            </w:pPr>
            <w:r w:rsidRPr="004740CC">
              <w:rPr>
                <w:rFonts w:ascii="Times New Roman" w:hAnsi="Times New Roman" w:cs="Times New Roman"/>
                <w:sz w:val="20"/>
                <w:szCs w:val="20"/>
                <w:lang w:eastAsia="ru-RU"/>
              </w:rPr>
              <w:t>199</w:t>
            </w:r>
          </w:p>
        </w:tc>
        <w:tc>
          <w:tcPr>
            <w:tcW w:w="5120" w:type="dxa"/>
          </w:tcPr>
          <w:p w:rsidR="008A7383" w:rsidRPr="004740CC" w:rsidRDefault="008A7383" w:rsidP="004740CC">
            <w:pPr>
              <w:spacing w:after="0" w:line="240" w:lineRule="auto"/>
              <w:contextualSpacing/>
              <w:jc w:val="both"/>
              <w:rPr>
                <w:rFonts w:ascii="Times New Roman" w:eastAsia="Times New Roman" w:hAnsi="Times New Roman" w:cs="Times New Roman"/>
                <w:sz w:val="20"/>
                <w:szCs w:val="20"/>
                <w:lang w:eastAsia="ru-RU"/>
              </w:rPr>
            </w:pPr>
            <w:r w:rsidRPr="004740CC">
              <w:rPr>
                <w:rFonts w:ascii="Times New Roman" w:eastAsia="Calibri" w:hAnsi="Times New Roman" w:cs="Times New Roman"/>
                <w:sz w:val="20"/>
                <w:szCs w:val="20"/>
              </w:rPr>
              <w:t>Военная служба в случае, если она противоречит убеждениям или вероисповеданию гражданина может быть заменена на……</w:t>
            </w:r>
          </w:p>
        </w:tc>
        <w:tc>
          <w:tcPr>
            <w:tcW w:w="2912" w:type="dxa"/>
          </w:tcPr>
          <w:p w:rsidR="008A7383" w:rsidRPr="004740CC" w:rsidRDefault="008A7383" w:rsidP="004740CC">
            <w:pPr>
              <w:spacing w:after="0" w:line="240" w:lineRule="auto"/>
              <w:contextualSpacing/>
              <w:jc w:val="both"/>
              <w:rPr>
                <w:rFonts w:ascii="Times New Roman" w:eastAsia="Times New Roman" w:hAnsi="Times New Roman" w:cs="Times New Roman"/>
                <w:sz w:val="20"/>
                <w:szCs w:val="20"/>
                <w:lang w:eastAsia="ru-RU"/>
              </w:rPr>
            </w:pPr>
          </w:p>
        </w:tc>
        <w:tc>
          <w:tcPr>
            <w:tcW w:w="2912" w:type="dxa"/>
            <w:vAlign w:val="center"/>
          </w:tcPr>
          <w:p w:rsidR="008A7383" w:rsidRPr="004740CC" w:rsidRDefault="008A7383" w:rsidP="004740CC">
            <w:pPr>
              <w:spacing w:after="0" w:line="240" w:lineRule="auto"/>
              <w:contextualSpacing/>
              <w:jc w:val="center"/>
              <w:rPr>
                <w:rFonts w:ascii="Times New Roman" w:hAnsi="Times New Roman" w:cs="Times New Roman"/>
                <w:color w:val="000000"/>
                <w:sz w:val="20"/>
                <w:szCs w:val="20"/>
                <w:shd w:val="clear" w:color="auto" w:fill="FFFFFF"/>
              </w:rPr>
            </w:pPr>
            <w:r w:rsidRPr="004740CC">
              <w:rPr>
                <w:rFonts w:ascii="Times New Roman" w:eastAsia="Calibri" w:hAnsi="Times New Roman" w:cs="Times New Roman"/>
                <w:sz w:val="20"/>
                <w:szCs w:val="20"/>
              </w:rPr>
              <w:t>Альтернативную гражданскую службу</w:t>
            </w:r>
          </w:p>
        </w:tc>
        <w:tc>
          <w:tcPr>
            <w:tcW w:w="2912" w:type="dxa"/>
            <w:vAlign w:val="center"/>
          </w:tcPr>
          <w:p w:rsidR="008A7383" w:rsidRPr="004740CC" w:rsidRDefault="008A7383" w:rsidP="004740CC">
            <w:pPr>
              <w:spacing w:after="0" w:line="240" w:lineRule="auto"/>
              <w:contextualSpacing/>
              <w:jc w:val="center"/>
              <w:rPr>
                <w:rFonts w:ascii="Times New Roman" w:eastAsia="Georgia" w:hAnsi="Times New Roman" w:cs="Times New Roman"/>
                <w:w w:val="105"/>
                <w:sz w:val="20"/>
                <w:szCs w:val="20"/>
              </w:rPr>
            </w:pPr>
            <w:r w:rsidRPr="004740CC">
              <w:rPr>
                <w:rFonts w:ascii="Times New Roman" w:hAnsi="Times New Roman" w:cs="Times New Roman"/>
                <w:sz w:val="20"/>
                <w:szCs w:val="20"/>
              </w:rPr>
              <w:t>Дан верный ответ</w:t>
            </w:r>
          </w:p>
        </w:tc>
      </w:tr>
      <w:tr w:rsidR="008A7383" w:rsidRPr="004740CC" w:rsidTr="00183DBA">
        <w:tc>
          <w:tcPr>
            <w:tcW w:w="704" w:type="dxa"/>
          </w:tcPr>
          <w:p w:rsidR="008A7383" w:rsidRPr="004740CC" w:rsidRDefault="008A7383" w:rsidP="004740CC">
            <w:pPr>
              <w:tabs>
                <w:tab w:val="left" w:pos="8730"/>
              </w:tabs>
              <w:spacing w:after="0" w:line="240" w:lineRule="auto"/>
              <w:contextualSpacing/>
              <w:rPr>
                <w:rFonts w:ascii="Times New Roman" w:hAnsi="Times New Roman" w:cs="Times New Roman"/>
                <w:sz w:val="20"/>
                <w:szCs w:val="20"/>
                <w:lang w:eastAsia="ru-RU"/>
              </w:rPr>
            </w:pPr>
            <w:r w:rsidRPr="004740CC">
              <w:rPr>
                <w:rFonts w:ascii="Times New Roman" w:hAnsi="Times New Roman" w:cs="Times New Roman"/>
                <w:sz w:val="20"/>
                <w:szCs w:val="20"/>
                <w:lang w:eastAsia="ru-RU"/>
              </w:rPr>
              <w:t>200</w:t>
            </w:r>
          </w:p>
        </w:tc>
        <w:tc>
          <w:tcPr>
            <w:tcW w:w="5120" w:type="dxa"/>
          </w:tcPr>
          <w:p w:rsidR="008A7383" w:rsidRPr="004740CC" w:rsidRDefault="008A7383" w:rsidP="004740CC">
            <w:pPr>
              <w:spacing w:after="0" w:line="240" w:lineRule="auto"/>
              <w:contextualSpacing/>
              <w:jc w:val="both"/>
              <w:rPr>
                <w:rFonts w:ascii="Times New Roman" w:eastAsia="Times New Roman" w:hAnsi="Times New Roman" w:cs="Times New Roman"/>
                <w:sz w:val="20"/>
                <w:szCs w:val="20"/>
                <w:lang w:eastAsia="ru-RU"/>
              </w:rPr>
            </w:pPr>
            <w:r w:rsidRPr="004740CC">
              <w:rPr>
                <w:rFonts w:ascii="Times New Roman" w:hAnsi="Times New Roman" w:cs="Times New Roman"/>
                <w:sz w:val="20"/>
                <w:szCs w:val="20"/>
              </w:rPr>
              <w:t>Человек, его права и свободы являются   ……   государства</w:t>
            </w:r>
            <w:r w:rsidRPr="004740CC">
              <w:rPr>
                <w:rFonts w:ascii="Times New Roman" w:hAnsi="Times New Roman" w:cs="Times New Roman"/>
                <w:sz w:val="20"/>
                <w:szCs w:val="20"/>
              </w:rPr>
              <w:tab/>
            </w:r>
            <w:r w:rsidRPr="004740CC">
              <w:rPr>
                <w:rFonts w:ascii="Times New Roman" w:hAnsi="Times New Roman" w:cs="Times New Roman"/>
                <w:sz w:val="20"/>
                <w:szCs w:val="20"/>
              </w:rPr>
              <w:tab/>
            </w:r>
          </w:p>
        </w:tc>
        <w:tc>
          <w:tcPr>
            <w:tcW w:w="2912" w:type="dxa"/>
          </w:tcPr>
          <w:p w:rsidR="008A7383" w:rsidRPr="004740CC" w:rsidRDefault="008A7383" w:rsidP="004740CC">
            <w:pPr>
              <w:spacing w:after="0" w:line="240" w:lineRule="auto"/>
              <w:contextualSpacing/>
              <w:jc w:val="both"/>
              <w:rPr>
                <w:rFonts w:ascii="Times New Roman" w:eastAsia="Times New Roman" w:hAnsi="Times New Roman" w:cs="Times New Roman"/>
                <w:sz w:val="20"/>
                <w:szCs w:val="20"/>
                <w:lang w:eastAsia="ru-RU"/>
              </w:rPr>
            </w:pPr>
          </w:p>
        </w:tc>
        <w:tc>
          <w:tcPr>
            <w:tcW w:w="2912" w:type="dxa"/>
            <w:vAlign w:val="center"/>
          </w:tcPr>
          <w:p w:rsidR="008A7383" w:rsidRPr="004740CC" w:rsidRDefault="008A7383" w:rsidP="004740CC">
            <w:pPr>
              <w:spacing w:after="0" w:line="240" w:lineRule="auto"/>
              <w:contextualSpacing/>
              <w:jc w:val="center"/>
              <w:rPr>
                <w:rFonts w:ascii="Times New Roman" w:hAnsi="Times New Roman" w:cs="Times New Roman"/>
                <w:color w:val="000000"/>
                <w:sz w:val="20"/>
                <w:szCs w:val="20"/>
                <w:shd w:val="clear" w:color="auto" w:fill="FFFFFF"/>
              </w:rPr>
            </w:pPr>
            <w:r w:rsidRPr="004740CC">
              <w:rPr>
                <w:rFonts w:ascii="Times New Roman" w:hAnsi="Times New Roman" w:cs="Times New Roman"/>
                <w:sz w:val="20"/>
                <w:szCs w:val="20"/>
              </w:rPr>
              <w:t>Высшей ценностью</w:t>
            </w:r>
          </w:p>
        </w:tc>
        <w:tc>
          <w:tcPr>
            <w:tcW w:w="2912" w:type="dxa"/>
            <w:vAlign w:val="center"/>
          </w:tcPr>
          <w:p w:rsidR="008A7383" w:rsidRPr="004740CC" w:rsidRDefault="008A7383" w:rsidP="004740CC">
            <w:pPr>
              <w:spacing w:after="0" w:line="240" w:lineRule="auto"/>
              <w:contextualSpacing/>
              <w:jc w:val="center"/>
              <w:rPr>
                <w:rFonts w:ascii="Times New Roman" w:eastAsia="Georgia" w:hAnsi="Times New Roman" w:cs="Times New Roman"/>
                <w:w w:val="105"/>
                <w:sz w:val="20"/>
                <w:szCs w:val="20"/>
              </w:rPr>
            </w:pPr>
            <w:r w:rsidRPr="004740CC">
              <w:rPr>
                <w:rFonts w:ascii="Times New Roman" w:hAnsi="Times New Roman" w:cs="Times New Roman"/>
                <w:sz w:val="20"/>
                <w:szCs w:val="20"/>
              </w:rPr>
              <w:t>Ответ содержательно верный</w:t>
            </w:r>
          </w:p>
        </w:tc>
      </w:tr>
      <w:tr w:rsidR="008A7383" w:rsidRPr="004740CC" w:rsidTr="00183DBA">
        <w:tc>
          <w:tcPr>
            <w:tcW w:w="704" w:type="dxa"/>
          </w:tcPr>
          <w:p w:rsidR="008A7383" w:rsidRPr="004740CC" w:rsidRDefault="008A7383" w:rsidP="004740CC">
            <w:pPr>
              <w:tabs>
                <w:tab w:val="left" w:pos="8730"/>
              </w:tabs>
              <w:spacing w:after="0" w:line="240" w:lineRule="auto"/>
              <w:contextualSpacing/>
              <w:rPr>
                <w:rFonts w:ascii="Times New Roman" w:hAnsi="Times New Roman" w:cs="Times New Roman"/>
                <w:sz w:val="20"/>
                <w:szCs w:val="20"/>
                <w:lang w:eastAsia="ru-RU"/>
              </w:rPr>
            </w:pPr>
            <w:r w:rsidRPr="004740CC">
              <w:rPr>
                <w:rFonts w:ascii="Times New Roman" w:hAnsi="Times New Roman" w:cs="Times New Roman"/>
                <w:sz w:val="20"/>
                <w:szCs w:val="20"/>
                <w:lang w:eastAsia="ru-RU"/>
              </w:rPr>
              <w:t>201</w:t>
            </w:r>
          </w:p>
        </w:tc>
        <w:tc>
          <w:tcPr>
            <w:tcW w:w="5120" w:type="dxa"/>
          </w:tcPr>
          <w:p w:rsidR="008A7383" w:rsidRPr="004740CC" w:rsidRDefault="008A7383" w:rsidP="004740CC">
            <w:pPr>
              <w:spacing w:after="0" w:line="240" w:lineRule="auto"/>
              <w:contextualSpacing/>
              <w:jc w:val="both"/>
              <w:rPr>
                <w:rFonts w:ascii="Times New Roman" w:eastAsia="Times New Roman" w:hAnsi="Times New Roman" w:cs="Times New Roman"/>
                <w:sz w:val="20"/>
                <w:szCs w:val="20"/>
                <w:lang w:eastAsia="ru-RU"/>
              </w:rPr>
            </w:pPr>
            <w:r w:rsidRPr="004740CC">
              <w:rPr>
                <w:rFonts w:ascii="Times New Roman" w:hAnsi="Times New Roman" w:cs="Times New Roman"/>
                <w:sz w:val="20"/>
                <w:szCs w:val="20"/>
              </w:rPr>
              <w:t>Рядом с многоэтажным жилым домом был построен завод по производству удобрений, загрязняющий атмосферу и водоем. Граждане, проживающие в этом доме, обратился в суд, утверждая, что их конституционные права нарушены. Какие конституционные нормы подтверждают правоту граждан?</w:t>
            </w:r>
          </w:p>
        </w:tc>
        <w:tc>
          <w:tcPr>
            <w:tcW w:w="2912" w:type="dxa"/>
          </w:tcPr>
          <w:p w:rsidR="008A7383" w:rsidRPr="004740CC" w:rsidRDefault="008A7383" w:rsidP="004740CC">
            <w:pPr>
              <w:spacing w:after="0" w:line="240" w:lineRule="auto"/>
              <w:contextualSpacing/>
              <w:jc w:val="both"/>
              <w:rPr>
                <w:rFonts w:ascii="Times New Roman" w:eastAsia="Times New Roman" w:hAnsi="Times New Roman" w:cs="Times New Roman"/>
                <w:sz w:val="20"/>
                <w:szCs w:val="20"/>
                <w:lang w:eastAsia="ru-RU"/>
              </w:rPr>
            </w:pPr>
          </w:p>
        </w:tc>
        <w:tc>
          <w:tcPr>
            <w:tcW w:w="2912" w:type="dxa"/>
          </w:tcPr>
          <w:p w:rsidR="008A7383" w:rsidRPr="004740CC" w:rsidRDefault="008A7383" w:rsidP="004740CC">
            <w:pPr>
              <w:spacing w:after="0" w:line="240" w:lineRule="auto"/>
              <w:contextualSpacing/>
              <w:jc w:val="center"/>
              <w:rPr>
                <w:rFonts w:ascii="Times New Roman" w:hAnsi="Times New Roman" w:cs="Times New Roman"/>
                <w:color w:val="000000"/>
                <w:sz w:val="20"/>
                <w:szCs w:val="20"/>
                <w:shd w:val="clear" w:color="auto" w:fill="FFFFFF"/>
              </w:rPr>
            </w:pPr>
            <w:r w:rsidRPr="004740CC">
              <w:rPr>
                <w:rFonts w:ascii="Times New Roman" w:hAnsi="Times New Roman" w:cs="Times New Roman"/>
                <w:sz w:val="20"/>
                <w:szCs w:val="20"/>
              </w:rPr>
              <w:t>Нарушена ст. 42 КРФ, гарантирующая право на благоприятную окружающую среду, достоверную информацию о ее состоянии и на возмещение ущерба, причиненного его здоровью или имуществу экологическим правонарушением.</w:t>
            </w:r>
          </w:p>
        </w:tc>
        <w:tc>
          <w:tcPr>
            <w:tcW w:w="2912" w:type="dxa"/>
            <w:vAlign w:val="center"/>
          </w:tcPr>
          <w:p w:rsidR="008A7383" w:rsidRPr="004740CC" w:rsidRDefault="008A7383" w:rsidP="004740CC">
            <w:pPr>
              <w:spacing w:after="0" w:line="240" w:lineRule="auto"/>
              <w:contextualSpacing/>
              <w:jc w:val="center"/>
              <w:rPr>
                <w:rFonts w:ascii="Times New Roman" w:eastAsia="Georgia" w:hAnsi="Times New Roman" w:cs="Times New Roman"/>
                <w:w w:val="105"/>
                <w:sz w:val="20"/>
                <w:szCs w:val="20"/>
              </w:rPr>
            </w:pPr>
            <w:r w:rsidRPr="004740CC">
              <w:rPr>
                <w:rFonts w:ascii="Times New Roman" w:hAnsi="Times New Roman" w:cs="Times New Roman"/>
                <w:sz w:val="20"/>
                <w:szCs w:val="20"/>
              </w:rPr>
              <w:t>Ответ содержательно верный</w:t>
            </w:r>
          </w:p>
        </w:tc>
      </w:tr>
      <w:tr w:rsidR="008A7383" w:rsidRPr="004740CC" w:rsidTr="00183DBA">
        <w:tc>
          <w:tcPr>
            <w:tcW w:w="704" w:type="dxa"/>
          </w:tcPr>
          <w:p w:rsidR="008A7383" w:rsidRPr="004740CC" w:rsidRDefault="008A7383" w:rsidP="004740CC">
            <w:pPr>
              <w:tabs>
                <w:tab w:val="left" w:pos="8730"/>
              </w:tabs>
              <w:spacing w:after="0" w:line="240" w:lineRule="auto"/>
              <w:contextualSpacing/>
              <w:rPr>
                <w:rFonts w:ascii="Times New Roman" w:hAnsi="Times New Roman" w:cs="Times New Roman"/>
                <w:sz w:val="20"/>
                <w:szCs w:val="20"/>
                <w:lang w:eastAsia="ru-RU"/>
              </w:rPr>
            </w:pPr>
            <w:r w:rsidRPr="004740CC">
              <w:rPr>
                <w:rFonts w:ascii="Times New Roman" w:hAnsi="Times New Roman" w:cs="Times New Roman"/>
                <w:sz w:val="20"/>
                <w:szCs w:val="20"/>
                <w:lang w:eastAsia="ru-RU"/>
              </w:rPr>
              <w:t>202</w:t>
            </w:r>
          </w:p>
        </w:tc>
        <w:tc>
          <w:tcPr>
            <w:tcW w:w="5120" w:type="dxa"/>
          </w:tcPr>
          <w:p w:rsidR="008A7383" w:rsidRPr="004740CC" w:rsidRDefault="008A7383" w:rsidP="004740CC">
            <w:pPr>
              <w:spacing w:after="0" w:line="240" w:lineRule="auto"/>
              <w:contextualSpacing/>
              <w:jc w:val="both"/>
              <w:rPr>
                <w:rFonts w:ascii="Times New Roman" w:eastAsia="Times New Roman" w:hAnsi="Times New Roman" w:cs="Times New Roman"/>
                <w:sz w:val="20"/>
                <w:szCs w:val="20"/>
                <w:lang w:eastAsia="ru-RU"/>
              </w:rPr>
            </w:pPr>
            <w:r w:rsidRPr="004740CC">
              <w:rPr>
                <w:rFonts w:ascii="Times New Roman" w:hAnsi="Times New Roman" w:cs="Times New Roman"/>
                <w:sz w:val="20"/>
                <w:szCs w:val="20"/>
              </w:rPr>
              <w:t>Гражданка З. обратилась в органы юстиции с заявлением о признании нормативного акта противоречащим Конституции РФ. Правовой акт запрещает участие женщин в особых профессиях, считая их физически непригодными. На основании этого акта ей было отказано в приеме на работу. Можно ли признать акт неконституционным? В какой орган может обратиться гражданка З по поводу защиты своих прав?</w:t>
            </w:r>
          </w:p>
        </w:tc>
        <w:tc>
          <w:tcPr>
            <w:tcW w:w="2912" w:type="dxa"/>
          </w:tcPr>
          <w:p w:rsidR="008A7383" w:rsidRPr="004740CC" w:rsidRDefault="008A7383" w:rsidP="004740CC">
            <w:pPr>
              <w:spacing w:after="0" w:line="240" w:lineRule="auto"/>
              <w:contextualSpacing/>
              <w:jc w:val="both"/>
              <w:rPr>
                <w:rFonts w:ascii="Times New Roman" w:eastAsia="Times New Roman" w:hAnsi="Times New Roman" w:cs="Times New Roman"/>
                <w:sz w:val="20"/>
                <w:szCs w:val="20"/>
                <w:lang w:eastAsia="ru-RU"/>
              </w:rPr>
            </w:pPr>
          </w:p>
        </w:tc>
        <w:tc>
          <w:tcPr>
            <w:tcW w:w="2912" w:type="dxa"/>
          </w:tcPr>
          <w:p w:rsidR="008A7383" w:rsidRPr="004740CC" w:rsidRDefault="008A7383" w:rsidP="004740CC">
            <w:pPr>
              <w:spacing w:after="0" w:line="240" w:lineRule="auto"/>
              <w:contextualSpacing/>
              <w:jc w:val="center"/>
              <w:rPr>
                <w:rFonts w:ascii="Times New Roman" w:hAnsi="Times New Roman" w:cs="Times New Roman"/>
                <w:color w:val="000000"/>
                <w:sz w:val="20"/>
                <w:szCs w:val="20"/>
                <w:shd w:val="clear" w:color="auto" w:fill="FFFFFF"/>
              </w:rPr>
            </w:pPr>
            <w:r w:rsidRPr="004740CC">
              <w:rPr>
                <w:rFonts w:ascii="Times New Roman" w:hAnsi="Times New Roman" w:cs="Times New Roman"/>
                <w:sz w:val="20"/>
                <w:szCs w:val="20"/>
              </w:rPr>
              <w:t>Гражданка З. должна обратиться в Конституционный Суд РФ,   если ее конституционные права были нарушены законом, примененным в ее конкретном деле.</w:t>
            </w:r>
          </w:p>
        </w:tc>
        <w:tc>
          <w:tcPr>
            <w:tcW w:w="2912" w:type="dxa"/>
            <w:vAlign w:val="center"/>
          </w:tcPr>
          <w:p w:rsidR="008A7383" w:rsidRPr="004740CC" w:rsidRDefault="008A7383" w:rsidP="004740CC">
            <w:pPr>
              <w:spacing w:after="0" w:line="240" w:lineRule="auto"/>
              <w:contextualSpacing/>
              <w:jc w:val="center"/>
              <w:rPr>
                <w:rFonts w:ascii="Times New Roman" w:eastAsia="Georgia" w:hAnsi="Times New Roman" w:cs="Times New Roman"/>
                <w:w w:val="105"/>
                <w:sz w:val="20"/>
                <w:szCs w:val="20"/>
              </w:rPr>
            </w:pPr>
            <w:r w:rsidRPr="004740CC">
              <w:rPr>
                <w:rFonts w:ascii="Times New Roman" w:hAnsi="Times New Roman" w:cs="Times New Roman"/>
                <w:sz w:val="20"/>
                <w:szCs w:val="20"/>
              </w:rPr>
              <w:t>Ответ содержательно верный</w:t>
            </w:r>
          </w:p>
        </w:tc>
      </w:tr>
      <w:tr w:rsidR="008A7383" w:rsidRPr="004740CC" w:rsidTr="00183DBA">
        <w:tc>
          <w:tcPr>
            <w:tcW w:w="704" w:type="dxa"/>
          </w:tcPr>
          <w:p w:rsidR="008A7383" w:rsidRPr="004740CC" w:rsidRDefault="008A7383" w:rsidP="004740CC">
            <w:pPr>
              <w:tabs>
                <w:tab w:val="left" w:pos="8730"/>
              </w:tabs>
              <w:spacing w:after="0" w:line="240" w:lineRule="auto"/>
              <w:contextualSpacing/>
              <w:rPr>
                <w:rFonts w:ascii="Times New Roman" w:hAnsi="Times New Roman" w:cs="Times New Roman"/>
                <w:sz w:val="20"/>
                <w:szCs w:val="20"/>
                <w:lang w:eastAsia="ru-RU"/>
              </w:rPr>
            </w:pPr>
            <w:r w:rsidRPr="004740CC">
              <w:rPr>
                <w:rFonts w:ascii="Times New Roman" w:hAnsi="Times New Roman" w:cs="Times New Roman"/>
                <w:sz w:val="20"/>
                <w:szCs w:val="20"/>
                <w:lang w:eastAsia="ru-RU"/>
              </w:rPr>
              <w:t>203</w:t>
            </w:r>
          </w:p>
        </w:tc>
        <w:tc>
          <w:tcPr>
            <w:tcW w:w="5120" w:type="dxa"/>
          </w:tcPr>
          <w:p w:rsidR="008A7383" w:rsidRPr="004740CC" w:rsidRDefault="008A7383" w:rsidP="004740CC">
            <w:pPr>
              <w:spacing w:after="0" w:line="240" w:lineRule="auto"/>
              <w:contextualSpacing/>
              <w:jc w:val="both"/>
              <w:rPr>
                <w:rFonts w:ascii="Times New Roman" w:eastAsia="Times New Roman" w:hAnsi="Times New Roman" w:cs="Times New Roman"/>
                <w:sz w:val="20"/>
                <w:szCs w:val="20"/>
                <w:lang w:eastAsia="ru-RU"/>
              </w:rPr>
            </w:pPr>
            <w:r w:rsidRPr="004740CC">
              <w:rPr>
                <w:rFonts w:ascii="Times New Roman" w:hAnsi="Times New Roman" w:cs="Times New Roman"/>
                <w:sz w:val="20"/>
                <w:szCs w:val="20"/>
              </w:rPr>
              <w:t>Гражданин А. обратился в городскую администрацию с просьбой выдать разрешение на проведение митинга перед храмом. Администрация отказала, ссылаясь на то, что вблизи храма не могут проводиться публичные мероприятия. Может ли А. обратиться в суд с жалобой на действия администрации?</w:t>
            </w:r>
          </w:p>
        </w:tc>
        <w:tc>
          <w:tcPr>
            <w:tcW w:w="2912" w:type="dxa"/>
          </w:tcPr>
          <w:p w:rsidR="008A7383" w:rsidRPr="004740CC" w:rsidRDefault="008A7383" w:rsidP="004740CC">
            <w:pPr>
              <w:spacing w:after="0" w:line="240" w:lineRule="auto"/>
              <w:contextualSpacing/>
              <w:jc w:val="both"/>
              <w:rPr>
                <w:rFonts w:ascii="Times New Roman" w:eastAsia="Times New Roman" w:hAnsi="Times New Roman" w:cs="Times New Roman"/>
                <w:sz w:val="20"/>
                <w:szCs w:val="20"/>
                <w:lang w:eastAsia="ru-RU"/>
              </w:rPr>
            </w:pPr>
          </w:p>
        </w:tc>
        <w:tc>
          <w:tcPr>
            <w:tcW w:w="2912" w:type="dxa"/>
          </w:tcPr>
          <w:p w:rsidR="008A7383" w:rsidRPr="004740CC" w:rsidRDefault="008A7383" w:rsidP="004740CC">
            <w:pPr>
              <w:spacing w:after="0" w:line="240" w:lineRule="auto"/>
              <w:contextualSpacing/>
              <w:jc w:val="center"/>
              <w:rPr>
                <w:rFonts w:ascii="Times New Roman" w:hAnsi="Times New Roman" w:cs="Times New Roman"/>
                <w:color w:val="000000"/>
                <w:sz w:val="20"/>
                <w:szCs w:val="20"/>
                <w:shd w:val="clear" w:color="auto" w:fill="FFFFFF"/>
              </w:rPr>
            </w:pPr>
            <w:r w:rsidRPr="004740CC">
              <w:rPr>
                <w:rFonts w:ascii="Times New Roman" w:hAnsi="Times New Roman" w:cs="Times New Roman"/>
                <w:sz w:val="20"/>
                <w:szCs w:val="20"/>
              </w:rPr>
              <w:t xml:space="preserve">Отказ администрации на проведения митинга является правомерным, т.к. закон запрещает проведение публичных мероприятий в близи культовых зданий и религиозных организаций </w:t>
            </w:r>
          </w:p>
        </w:tc>
        <w:tc>
          <w:tcPr>
            <w:tcW w:w="2912" w:type="dxa"/>
            <w:vAlign w:val="center"/>
          </w:tcPr>
          <w:p w:rsidR="008A7383" w:rsidRPr="004740CC" w:rsidRDefault="008A7383" w:rsidP="004740CC">
            <w:pPr>
              <w:spacing w:after="0" w:line="240" w:lineRule="auto"/>
              <w:contextualSpacing/>
              <w:jc w:val="center"/>
              <w:rPr>
                <w:rFonts w:ascii="Times New Roman" w:eastAsia="Georgia" w:hAnsi="Times New Roman" w:cs="Times New Roman"/>
                <w:w w:val="105"/>
                <w:sz w:val="20"/>
                <w:szCs w:val="20"/>
              </w:rPr>
            </w:pPr>
            <w:r w:rsidRPr="004740CC">
              <w:rPr>
                <w:rFonts w:ascii="Times New Roman" w:hAnsi="Times New Roman" w:cs="Times New Roman"/>
                <w:sz w:val="20"/>
                <w:szCs w:val="20"/>
              </w:rPr>
              <w:t>Ответ содержательно верный</w:t>
            </w:r>
          </w:p>
        </w:tc>
      </w:tr>
      <w:tr w:rsidR="008A7383" w:rsidRPr="004740CC" w:rsidTr="00183DBA">
        <w:tc>
          <w:tcPr>
            <w:tcW w:w="14560" w:type="dxa"/>
            <w:gridSpan w:val="5"/>
          </w:tcPr>
          <w:p w:rsidR="008A7383" w:rsidRPr="004740CC" w:rsidRDefault="008A7383" w:rsidP="004740CC">
            <w:pPr>
              <w:tabs>
                <w:tab w:val="left" w:pos="8730"/>
              </w:tabs>
              <w:spacing w:after="0" w:line="240" w:lineRule="auto"/>
              <w:contextualSpacing/>
              <w:jc w:val="center"/>
              <w:rPr>
                <w:rFonts w:ascii="Times New Roman" w:hAnsi="Times New Roman" w:cs="Times New Roman"/>
                <w:b/>
                <w:sz w:val="20"/>
                <w:szCs w:val="20"/>
                <w:lang w:eastAsia="ru-RU"/>
              </w:rPr>
            </w:pPr>
            <w:r w:rsidRPr="004740CC">
              <w:rPr>
                <w:rFonts w:ascii="Times New Roman" w:hAnsi="Times New Roman" w:cs="Times New Roman"/>
                <w:b/>
                <w:sz w:val="20"/>
                <w:szCs w:val="20"/>
              </w:rPr>
              <w:t xml:space="preserve">ОК </w:t>
            </w:r>
            <w:r w:rsidR="00EC0F6C">
              <w:rPr>
                <w:rFonts w:ascii="Times New Roman" w:hAnsi="Times New Roman" w:cs="Times New Roman"/>
                <w:b/>
                <w:sz w:val="20"/>
                <w:szCs w:val="20"/>
              </w:rPr>
              <w:t>0</w:t>
            </w:r>
            <w:r w:rsidRPr="004740CC">
              <w:rPr>
                <w:rFonts w:ascii="Times New Roman" w:hAnsi="Times New Roman" w:cs="Times New Roman"/>
                <w:b/>
                <w:sz w:val="20"/>
                <w:szCs w:val="20"/>
              </w:rPr>
              <w:t>9 - Пользоваться профессиональной документацией на государственном и иностранном языках</w:t>
            </w:r>
          </w:p>
        </w:tc>
      </w:tr>
      <w:tr w:rsidR="008A7383" w:rsidRPr="004740CC" w:rsidTr="00183DBA">
        <w:tc>
          <w:tcPr>
            <w:tcW w:w="704" w:type="dxa"/>
          </w:tcPr>
          <w:p w:rsidR="008A7383" w:rsidRPr="004740CC" w:rsidRDefault="008A7383" w:rsidP="004740CC">
            <w:pPr>
              <w:tabs>
                <w:tab w:val="left" w:pos="8730"/>
              </w:tabs>
              <w:spacing w:after="0" w:line="240" w:lineRule="auto"/>
              <w:contextualSpacing/>
              <w:rPr>
                <w:rFonts w:ascii="Times New Roman" w:hAnsi="Times New Roman" w:cs="Times New Roman"/>
                <w:sz w:val="20"/>
                <w:szCs w:val="20"/>
                <w:lang w:eastAsia="ru-RU"/>
              </w:rPr>
            </w:pPr>
            <w:r w:rsidRPr="004740CC">
              <w:rPr>
                <w:rFonts w:ascii="Times New Roman" w:hAnsi="Times New Roman" w:cs="Times New Roman"/>
                <w:sz w:val="20"/>
                <w:szCs w:val="20"/>
                <w:lang w:eastAsia="ru-RU"/>
              </w:rPr>
              <w:t>204</w:t>
            </w:r>
          </w:p>
        </w:tc>
        <w:tc>
          <w:tcPr>
            <w:tcW w:w="5120" w:type="dxa"/>
          </w:tcPr>
          <w:p w:rsidR="008A7383" w:rsidRPr="004740CC" w:rsidRDefault="008A7383" w:rsidP="004740CC">
            <w:pPr>
              <w:spacing w:after="0" w:line="240" w:lineRule="auto"/>
              <w:contextualSpacing/>
              <w:jc w:val="both"/>
              <w:rPr>
                <w:rFonts w:ascii="Times New Roman" w:hAnsi="Times New Roman" w:cs="Times New Roman"/>
                <w:sz w:val="20"/>
                <w:szCs w:val="20"/>
              </w:rPr>
            </w:pPr>
            <w:r w:rsidRPr="004740CC">
              <w:rPr>
                <w:rFonts w:ascii="Times New Roman" w:hAnsi="Times New Roman" w:cs="Times New Roman"/>
                <w:sz w:val="20"/>
                <w:szCs w:val="20"/>
              </w:rPr>
              <w:t>Какие из перечисленных прав относятся к коллективным:</w:t>
            </w:r>
          </w:p>
          <w:p w:rsidR="008A7383" w:rsidRPr="004740CC" w:rsidRDefault="008A7383" w:rsidP="004740CC">
            <w:pPr>
              <w:tabs>
                <w:tab w:val="left" w:pos="8730"/>
              </w:tabs>
              <w:spacing w:after="0" w:line="240" w:lineRule="auto"/>
              <w:contextualSpacing/>
              <w:rPr>
                <w:rFonts w:ascii="Times New Roman" w:hAnsi="Times New Roman" w:cs="Times New Roman"/>
                <w:sz w:val="20"/>
                <w:szCs w:val="20"/>
                <w:lang w:eastAsia="ru-RU"/>
              </w:rPr>
            </w:pPr>
          </w:p>
        </w:tc>
        <w:tc>
          <w:tcPr>
            <w:tcW w:w="2912" w:type="dxa"/>
          </w:tcPr>
          <w:p w:rsidR="008A7383" w:rsidRPr="004740CC" w:rsidRDefault="008A7383" w:rsidP="004740CC">
            <w:pPr>
              <w:spacing w:after="0" w:line="240" w:lineRule="auto"/>
              <w:contextualSpacing/>
              <w:jc w:val="both"/>
              <w:rPr>
                <w:rFonts w:ascii="Times New Roman" w:hAnsi="Times New Roman" w:cs="Times New Roman"/>
                <w:sz w:val="20"/>
                <w:szCs w:val="20"/>
              </w:rPr>
            </w:pPr>
            <w:r w:rsidRPr="004740CC">
              <w:rPr>
                <w:rFonts w:ascii="Times New Roman" w:hAnsi="Times New Roman" w:cs="Times New Roman"/>
                <w:sz w:val="20"/>
                <w:szCs w:val="20"/>
              </w:rPr>
              <w:t>а) право на развитие</w:t>
            </w:r>
          </w:p>
          <w:p w:rsidR="008A7383" w:rsidRPr="004740CC" w:rsidRDefault="008A7383" w:rsidP="004740CC">
            <w:pPr>
              <w:spacing w:after="0" w:line="240" w:lineRule="auto"/>
              <w:contextualSpacing/>
              <w:jc w:val="both"/>
              <w:rPr>
                <w:rFonts w:ascii="Times New Roman" w:hAnsi="Times New Roman" w:cs="Times New Roman"/>
                <w:sz w:val="20"/>
                <w:szCs w:val="20"/>
              </w:rPr>
            </w:pPr>
            <w:r w:rsidRPr="004740CC">
              <w:rPr>
                <w:rFonts w:ascii="Times New Roman" w:hAnsi="Times New Roman" w:cs="Times New Roman"/>
                <w:sz w:val="20"/>
                <w:szCs w:val="20"/>
              </w:rPr>
              <w:lastRenderedPageBreak/>
              <w:t>б) право участвовать в демонстрациях</w:t>
            </w:r>
          </w:p>
          <w:p w:rsidR="008A7383" w:rsidRPr="004740CC" w:rsidRDefault="008A7383" w:rsidP="004740CC">
            <w:pPr>
              <w:spacing w:after="0" w:line="240" w:lineRule="auto"/>
              <w:contextualSpacing/>
              <w:jc w:val="both"/>
              <w:rPr>
                <w:rFonts w:ascii="Times New Roman" w:hAnsi="Times New Roman" w:cs="Times New Roman"/>
                <w:sz w:val="20"/>
                <w:szCs w:val="20"/>
              </w:rPr>
            </w:pPr>
            <w:r w:rsidRPr="004740CC">
              <w:rPr>
                <w:rFonts w:ascii="Times New Roman" w:hAnsi="Times New Roman" w:cs="Times New Roman"/>
                <w:sz w:val="20"/>
                <w:szCs w:val="20"/>
              </w:rPr>
              <w:t>в) право на мир</w:t>
            </w:r>
          </w:p>
          <w:p w:rsidR="008A7383" w:rsidRPr="004740CC" w:rsidRDefault="008A7383" w:rsidP="004740CC">
            <w:pPr>
              <w:spacing w:after="0" w:line="240" w:lineRule="auto"/>
              <w:contextualSpacing/>
              <w:jc w:val="both"/>
              <w:rPr>
                <w:rFonts w:ascii="Times New Roman" w:eastAsia="Times New Roman" w:hAnsi="Times New Roman" w:cs="Times New Roman"/>
                <w:sz w:val="20"/>
                <w:szCs w:val="20"/>
                <w:lang w:eastAsia="ru-RU"/>
              </w:rPr>
            </w:pPr>
            <w:r w:rsidRPr="004740CC">
              <w:rPr>
                <w:rFonts w:ascii="Times New Roman" w:hAnsi="Times New Roman" w:cs="Times New Roman"/>
                <w:sz w:val="20"/>
                <w:szCs w:val="20"/>
              </w:rPr>
              <w:t>г) право на здоровую окружающую среду</w:t>
            </w:r>
          </w:p>
        </w:tc>
        <w:tc>
          <w:tcPr>
            <w:tcW w:w="2912" w:type="dxa"/>
            <w:vAlign w:val="center"/>
          </w:tcPr>
          <w:p w:rsidR="008A7383" w:rsidRPr="004740CC" w:rsidRDefault="008A7383" w:rsidP="004740CC">
            <w:pPr>
              <w:spacing w:after="0" w:line="240" w:lineRule="auto"/>
              <w:contextualSpacing/>
              <w:jc w:val="center"/>
              <w:rPr>
                <w:rFonts w:ascii="Times New Roman" w:hAnsi="Times New Roman" w:cs="Times New Roman"/>
                <w:color w:val="000000"/>
                <w:sz w:val="20"/>
                <w:szCs w:val="20"/>
                <w:shd w:val="clear" w:color="auto" w:fill="FFFFFF"/>
              </w:rPr>
            </w:pPr>
            <w:r w:rsidRPr="004740CC">
              <w:rPr>
                <w:rFonts w:ascii="Times New Roman" w:hAnsi="Times New Roman" w:cs="Times New Roman"/>
                <w:sz w:val="20"/>
                <w:szCs w:val="20"/>
              </w:rPr>
              <w:lastRenderedPageBreak/>
              <w:t>а, в, г</w:t>
            </w:r>
          </w:p>
        </w:tc>
        <w:tc>
          <w:tcPr>
            <w:tcW w:w="2912" w:type="dxa"/>
            <w:vAlign w:val="center"/>
          </w:tcPr>
          <w:p w:rsidR="008A7383" w:rsidRPr="004740CC" w:rsidRDefault="008A7383" w:rsidP="004740CC">
            <w:pPr>
              <w:spacing w:after="0" w:line="240" w:lineRule="auto"/>
              <w:contextualSpacing/>
              <w:jc w:val="center"/>
              <w:rPr>
                <w:rFonts w:ascii="Times New Roman" w:eastAsia="Georgia" w:hAnsi="Times New Roman" w:cs="Times New Roman"/>
                <w:w w:val="105"/>
                <w:sz w:val="20"/>
                <w:szCs w:val="20"/>
              </w:rPr>
            </w:pPr>
            <w:r w:rsidRPr="004740CC">
              <w:rPr>
                <w:rFonts w:ascii="Times New Roman" w:hAnsi="Times New Roman" w:cs="Times New Roman"/>
                <w:sz w:val="20"/>
                <w:szCs w:val="20"/>
              </w:rPr>
              <w:t>Дан верный ответ</w:t>
            </w:r>
          </w:p>
        </w:tc>
      </w:tr>
      <w:tr w:rsidR="008A7383" w:rsidRPr="004740CC" w:rsidTr="00183DBA">
        <w:tc>
          <w:tcPr>
            <w:tcW w:w="704" w:type="dxa"/>
          </w:tcPr>
          <w:p w:rsidR="008A7383" w:rsidRPr="004740CC" w:rsidRDefault="008A7383" w:rsidP="004740CC">
            <w:pPr>
              <w:tabs>
                <w:tab w:val="left" w:pos="8730"/>
              </w:tabs>
              <w:spacing w:after="0" w:line="240" w:lineRule="auto"/>
              <w:contextualSpacing/>
              <w:rPr>
                <w:rFonts w:ascii="Times New Roman" w:hAnsi="Times New Roman" w:cs="Times New Roman"/>
                <w:sz w:val="20"/>
                <w:szCs w:val="20"/>
                <w:lang w:eastAsia="ru-RU"/>
              </w:rPr>
            </w:pPr>
            <w:r w:rsidRPr="004740CC">
              <w:rPr>
                <w:rFonts w:ascii="Times New Roman" w:hAnsi="Times New Roman" w:cs="Times New Roman"/>
                <w:sz w:val="20"/>
                <w:szCs w:val="20"/>
                <w:lang w:eastAsia="ru-RU"/>
              </w:rPr>
              <w:t>205</w:t>
            </w:r>
          </w:p>
        </w:tc>
        <w:tc>
          <w:tcPr>
            <w:tcW w:w="5120" w:type="dxa"/>
          </w:tcPr>
          <w:p w:rsidR="008A7383" w:rsidRPr="004740CC" w:rsidRDefault="008A7383" w:rsidP="004740CC">
            <w:pPr>
              <w:spacing w:after="0" w:line="240" w:lineRule="auto"/>
              <w:contextualSpacing/>
              <w:jc w:val="both"/>
              <w:rPr>
                <w:rFonts w:ascii="Times New Roman" w:hAnsi="Times New Roman" w:cs="Times New Roman"/>
                <w:sz w:val="20"/>
                <w:szCs w:val="20"/>
              </w:rPr>
            </w:pPr>
            <w:r w:rsidRPr="004740CC">
              <w:rPr>
                <w:rFonts w:ascii="Times New Roman" w:hAnsi="Times New Roman" w:cs="Times New Roman"/>
                <w:sz w:val="20"/>
                <w:szCs w:val="20"/>
              </w:rPr>
              <w:t xml:space="preserve">Гражданин Российской Федерации может быть лишен гражданства: </w:t>
            </w:r>
          </w:p>
          <w:p w:rsidR="008A7383" w:rsidRPr="004740CC" w:rsidRDefault="008A7383" w:rsidP="004740CC">
            <w:pPr>
              <w:tabs>
                <w:tab w:val="left" w:pos="8730"/>
              </w:tabs>
              <w:spacing w:after="0" w:line="240" w:lineRule="auto"/>
              <w:contextualSpacing/>
              <w:rPr>
                <w:rFonts w:ascii="Times New Roman" w:hAnsi="Times New Roman" w:cs="Times New Roman"/>
                <w:sz w:val="20"/>
                <w:szCs w:val="20"/>
                <w:lang w:eastAsia="ru-RU"/>
              </w:rPr>
            </w:pPr>
          </w:p>
        </w:tc>
        <w:tc>
          <w:tcPr>
            <w:tcW w:w="2912" w:type="dxa"/>
          </w:tcPr>
          <w:p w:rsidR="008A7383" w:rsidRPr="004740CC" w:rsidRDefault="008A7383" w:rsidP="004740CC">
            <w:pPr>
              <w:spacing w:after="0" w:line="240" w:lineRule="auto"/>
              <w:contextualSpacing/>
              <w:jc w:val="both"/>
              <w:rPr>
                <w:rFonts w:ascii="Times New Roman" w:hAnsi="Times New Roman" w:cs="Times New Roman"/>
                <w:sz w:val="20"/>
                <w:szCs w:val="20"/>
              </w:rPr>
            </w:pPr>
            <w:r w:rsidRPr="004740CC">
              <w:rPr>
                <w:rFonts w:ascii="Times New Roman" w:hAnsi="Times New Roman" w:cs="Times New Roman"/>
                <w:sz w:val="20"/>
                <w:szCs w:val="20"/>
              </w:rPr>
              <w:t>а) за совершение тяжких уголовных преступлений;</w:t>
            </w:r>
          </w:p>
          <w:p w:rsidR="008A7383" w:rsidRPr="004740CC" w:rsidRDefault="008A7383" w:rsidP="004740CC">
            <w:pPr>
              <w:spacing w:after="0" w:line="240" w:lineRule="auto"/>
              <w:contextualSpacing/>
              <w:jc w:val="both"/>
              <w:rPr>
                <w:rFonts w:ascii="Times New Roman" w:hAnsi="Times New Roman" w:cs="Times New Roman"/>
                <w:sz w:val="20"/>
                <w:szCs w:val="20"/>
              </w:rPr>
            </w:pPr>
            <w:r w:rsidRPr="004740CC">
              <w:rPr>
                <w:rFonts w:ascii="Times New Roman" w:hAnsi="Times New Roman" w:cs="Times New Roman"/>
                <w:sz w:val="20"/>
                <w:szCs w:val="20"/>
              </w:rPr>
              <w:t>б) за государственную измену;</w:t>
            </w:r>
          </w:p>
          <w:p w:rsidR="008A7383" w:rsidRPr="004740CC" w:rsidRDefault="008A7383" w:rsidP="004740CC">
            <w:pPr>
              <w:spacing w:after="0" w:line="240" w:lineRule="auto"/>
              <w:contextualSpacing/>
              <w:jc w:val="both"/>
              <w:rPr>
                <w:rFonts w:ascii="Times New Roman" w:hAnsi="Times New Roman" w:cs="Times New Roman"/>
                <w:sz w:val="20"/>
                <w:szCs w:val="20"/>
              </w:rPr>
            </w:pPr>
            <w:r w:rsidRPr="004740CC">
              <w:rPr>
                <w:rFonts w:ascii="Times New Roman" w:hAnsi="Times New Roman" w:cs="Times New Roman"/>
                <w:sz w:val="20"/>
                <w:szCs w:val="20"/>
              </w:rPr>
              <w:t>в) не может быть лишен гражданства;</w:t>
            </w:r>
          </w:p>
          <w:p w:rsidR="008A7383" w:rsidRPr="004740CC" w:rsidRDefault="008A7383" w:rsidP="004740CC">
            <w:pPr>
              <w:spacing w:after="0" w:line="240" w:lineRule="auto"/>
              <w:contextualSpacing/>
              <w:jc w:val="both"/>
              <w:rPr>
                <w:rFonts w:ascii="Times New Roman" w:eastAsia="Times New Roman" w:hAnsi="Times New Roman" w:cs="Times New Roman"/>
                <w:sz w:val="20"/>
                <w:szCs w:val="20"/>
                <w:lang w:eastAsia="ru-RU"/>
              </w:rPr>
            </w:pPr>
            <w:r w:rsidRPr="004740CC">
              <w:rPr>
                <w:rFonts w:ascii="Times New Roman" w:hAnsi="Times New Roman" w:cs="Times New Roman"/>
                <w:sz w:val="20"/>
                <w:szCs w:val="20"/>
              </w:rPr>
              <w:t>г) в случае принятия гражданства другого государства</w:t>
            </w:r>
            <w:r w:rsidRPr="004740CC">
              <w:rPr>
                <w:rFonts w:ascii="Times New Roman" w:hAnsi="Times New Roman" w:cs="Times New Roman"/>
                <w:sz w:val="20"/>
                <w:szCs w:val="20"/>
              </w:rPr>
              <w:tab/>
            </w:r>
          </w:p>
        </w:tc>
        <w:tc>
          <w:tcPr>
            <w:tcW w:w="2912" w:type="dxa"/>
            <w:vAlign w:val="center"/>
          </w:tcPr>
          <w:p w:rsidR="008A7383" w:rsidRPr="004740CC" w:rsidRDefault="008A7383" w:rsidP="004740CC">
            <w:pPr>
              <w:spacing w:after="0" w:line="240" w:lineRule="auto"/>
              <w:contextualSpacing/>
              <w:jc w:val="center"/>
              <w:rPr>
                <w:rFonts w:ascii="Times New Roman" w:hAnsi="Times New Roman" w:cs="Times New Roman"/>
                <w:color w:val="000000"/>
                <w:sz w:val="20"/>
                <w:szCs w:val="20"/>
                <w:shd w:val="clear" w:color="auto" w:fill="FFFFFF"/>
              </w:rPr>
            </w:pPr>
            <w:r w:rsidRPr="004740CC">
              <w:rPr>
                <w:rFonts w:ascii="Times New Roman" w:hAnsi="Times New Roman" w:cs="Times New Roman"/>
                <w:sz w:val="20"/>
                <w:szCs w:val="20"/>
              </w:rPr>
              <w:t>в</w:t>
            </w:r>
          </w:p>
        </w:tc>
        <w:tc>
          <w:tcPr>
            <w:tcW w:w="2912" w:type="dxa"/>
            <w:vAlign w:val="center"/>
          </w:tcPr>
          <w:p w:rsidR="008A7383" w:rsidRPr="004740CC" w:rsidRDefault="008A7383" w:rsidP="004740CC">
            <w:pPr>
              <w:spacing w:after="0" w:line="240" w:lineRule="auto"/>
              <w:contextualSpacing/>
              <w:jc w:val="center"/>
              <w:rPr>
                <w:rFonts w:ascii="Times New Roman" w:eastAsia="Georgia" w:hAnsi="Times New Roman" w:cs="Times New Roman"/>
                <w:w w:val="105"/>
                <w:sz w:val="20"/>
                <w:szCs w:val="20"/>
              </w:rPr>
            </w:pPr>
            <w:r w:rsidRPr="004740CC">
              <w:rPr>
                <w:rFonts w:ascii="Times New Roman" w:hAnsi="Times New Roman" w:cs="Times New Roman"/>
                <w:sz w:val="20"/>
                <w:szCs w:val="20"/>
              </w:rPr>
              <w:t>Дан верный ответ</w:t>
            </w:r>
          </w:p>
        </w:tc>
      </w:tr>
      <w:tr w:rsidR="008A7383" w:rsidRPr="004740CC" w:rsidTr="00183DBA">
        <w:tc>
          <w:tcPr>
            <w:tcW w:w="704" w:type="dxa"/>
          </w:tcPr>
          <w:p w:rsidR="008A7383" w:rsidRPr="004740CC" w:rsidRDefault="008A7383" w:rsidP="004740CC">
            <w:pPr>
              <w:tabs>
                <w:tab w:val="left" w:pos="8730"/>
              </w:tabs>
              <w:spacing w:after="0" w:line="240" w:lineRule="auto"/>
              <w:contextualSpacing/>
              <w:rPr>
                <w:rFonts w:ascii="Times New Roman" w:hAnsi="Times New Roman" w:cs="Times New Roman"/>
                <w:sz w:val="20"/>
                <w:szCs w:val="20"/>
                <w:lang w:eastAsia="ru-RU"/>
              </w:rPr>
            </w:pPr>
            <w:r w:rsidRPr="004740CC">
              <w:rPr>
                <w:rFonts w:ascii="Times New Roman" w:hAnsi="Times New Roman" w:cs="Times New Roman"/>
                <w:sz w:val="20"/>
                <w:szCs w:val="20"/>
                <w:lang w:eastAsia="ru-RU"/>
              </w:rPr>
              <w:t>206</w:t>
            </w:r>
          </w:p>
        </w:tc>
        <w:tc>
          <w:tcPr>
            <w:tcW w:w="5120" w:type="dxa"/>
          </w:tcPr>
          <w:p w:rsidR="008A7383" w:rsidRPr="004740CC" w:rsidRDefault="008A7383" w:rsidP="004740CC">
            <w:pPr>
              <w:spacing w:after="0" w:line="240" w:lineRule="auto"/>
              <w:contextualSpacing/>
              <w:jc w:val="both"/>
              <w:rPr>
                <w:rFonts w:ascii="Times New Roman" w:eastAsia="Times New Roman" w:hAnsi="Times New Roman" w:cs="Times New Roman"/>
                <w:sz w:val="20"/>
                <w:szCs w:val="20"/>
                <w:lang w:eastAsia="ru-RU"/>
              </w:rPr>
            </w:pPr>
            <w:r w:rsidRPr="004740CC">
              <w:rPr>
                <w:rFonts w:ascii="Times New Roman" w:hAnsi="Times New Roman" w:cs="Times New Roman"/>
                <w:sz w:val="20"/>
                <w:szCs w:val="20"/>
              </w:rPr>
              <w:t>Перечислите принципы избирательного права</w:t>
            </w:r>
          </w:p>
        </w:tc>
        <w:tc>
          <w:tcPr>
            <w:tcW w:w="2912" w:type="dxa"/>
          </w:tcPr>
          <w:p w:rsidR="008A7383" w:rsidRPr="004740CC" w:rsidRDefault="008A7383" w:rsidP="004740CC">
            <w:pPr>
              <w:spacing w:after="0" w:line="240" w:lineRule="auto"/>
              <w:contextualSpacing/>
              <w:jc w:val="both"/>
              <w:rPr>
                <w:rFonts w:ascii="Times New Roman" w:eastAsia="Times New Roman" w:hAnsi="Times New Roman" w:cs="Times New Roman"/>
                <w:sz w:val="20"/>
                <w:szCs w:val="20"/>
                <w:lang w:eastAsia="ru-RU"/>
              </w:rPr>
            </w:pPr>
          </w:p>
        </w:tc>
        <w:tc>
          <w:tcPr>
            <w:tcW w:w="2912" w:type="dxa"/>
            <w:vAlign w:val="center"/>
          </w:tcPr>
          <w:p w:rsidR="008A7383" w:rsidRPr="004740CC" w:rsidRDefault="008A7383" w:rsidP="004740CC">
            <w:pPr>
              <w:spacing w:after="0" w:line="240" w:lineRule="auto"/>
              <w:contextualSpacing/>
              <w:jc w:val="center"/>
              <w:rPr>
                <w:rFonts w:ascii="Times New Roman" w:hAnsi="Times New Roman" w:cs="Times New Roman"/>
                <w:color w:val="000000"/>
                <w:sz w:val="20"/>
                <w:szCs w:val="20"/>
                <w:shd w:val="clear" w:color="auto" w:fill="FFFFFF"/>
              </w:rPr>
            </w:pPr>
            <w:r w:rsidRPr="004740CC">
              <w:rPr>
                <w:rFonts w:ascii="Times New Roman" w:hAnsi="Times New Roman" w:cs="Times New Roman"/>
                <w:sz w:val="20"/>
                <w:szCs w:val="20"/>
              </w:rPr>
              <w:t>Всеобщее, равное, прямое</w:t>
            </w:r>
          </w:p>
        </w:tc>
        <w:tc>
          <w:tcPr>
            <w:tcW w:w="2912" w:type="dxa"/>
            <w:vAlign w:val="center"/>
          </w:tcPr>
          <w:p w:rsidR="008A7383" w:rsidRPr="004740CC" w:rsidRDefault="008A7383" w:rsidP="004740CC">
            <w:pPr>
              <w:spacing w:after="0" w:line="240" w:lineRule="auto"/>
              <w:contextualSpacing/>
              <w:jc w:val="center"/>
              <w:rPr>
                <w:rFonts w:ascii="Times New Roman" w:eastAsia="Georgia" w:hAnsi="Times New Roman" w:cs="Times New Roman"/>
                <w:w w:val="105"/>
                <w:sz w:val="20"/>
                <w:szCs w:val="20"/>
              </w:rPr>
            </w:pPr>
            <w:r w:rsidRPr="004740CC">
              <w:rPr>
                <w:rFonts w:ascii="Times New Roman" w:hAnsi="Times New Roman" w:cs="Times New Roman"/>
                <w:sz w:val="20"/>
                <w:szCs w:val="20"/>
              </w:rPr>
              <w:t>Ответ содержательно верный (принципы перечислены в любом порядке)</w:t>
            </w:r>
          </w:p>
        </w:tc>
      </w:tr>
      <w:tr w:rsidR="008A7383" w:rsidRPr="004740CC" w:rsidTr="00183DBA">
        <w:tc>
          <w:tcPr>
            <w:tcW w:w="704" w:type="dxa"/>
          </w:tcPr>
          <w:p w:rsidR="008A7383" w:rsidRPr="004740CC" w:rsidRDefault="008A7383" w:rsidP="004740CC">
            <w:pPr>
              <w:tabs>
                <w:tab w:val="left" w:pos="8730"/>
              </w:tabs>
              <w:spacing w:after="0" w:line="240" w:lineRule="auto"/>
              <w:contextualSpacing/>
              <w:rPr>
                <w:rFonts w:ascii="Times New Roman" w:hAnsi="Times New Roman" w:cs="Times New Roman"/>
                <w:sz w:val="20"/>
                <w:szCs w:val="20"/>
                <w:lang w:eastAsia="ru-RU"/>
              </w:rPr>
            </w:pPr>
            <w:r w:rsidRPr="004740CC">
              <w:rPr>
                <w:rFonts w:ascii="Times New Roman" w:hAnsi="Times New Roman" w:cs="Times New Roman"/>
                <w:sz w:val="20"/>
                <w:szCs w:val="20"/>
                <w:lang w:eastAsia="ru-RU"/>
              </w:rPr>
              <w:t>207</w:t>
            </w:r>
          </w:p>
        </w:tc>
        <w:tc>
          <w:tcPr>
            <w:tcW w:w="5120" w:type="dxa"/>
          </w:tcPr>
          <w:p w:rsidR="008A7383" w:rsidRPr="004740CC" w:rsidRDefault="008A7383" w:rsidP="004740CC">
            <w:pPr>
              <w:spacing w:after="0" w:line="240" w:lineRule="auto"/>
              <w:contextualSpacing/>
              <w:jc w:val="both"/>
              <w:rPr>
                <w:rFonts w:ascii="Times New Roman" w:hAnsi="Times New Roman" w:cs="Times New Roman"/>
                <w:sz w:val="20"/>
                <w:szCs w:val="20"/>
              </w:rPr>
            </w:pPr>
            <w:r w:rsidRPr="004740CC">
              <w:rPr>
                <w:rFonts w:ascii="Times New Roman" w:hAnsi="Times New Roman" w:cs="Times New Roman"/>
                <w:sz w:val="20"/>
                <w:szCs w:val="20"/>
              </w:rPr>
              <w:t xml:space="preserve">Никакая идеология в РФ не может устанавливаться в качестве     </w:t>
            </w:r>
          </w:p>
          <w:p w:rsidR="008A7383" w:rsidRPr="004740CC" w:rsidRDefault="008A7383" w:rsidP="004740CC">
            <w:pPr>
              <w:spacing w:after="0" w:line="240" w:lineRule="auto"/>
              <w:contextualSpacing/>
              <w:jc w:val="both"/>
              <w:rPr>
                <w:rFonts w:ascii="Times New Roman" w:eastAsia="Times New Roman" w:hAnsi="Times New Roman" w:cs="Times New Roman"/>
                <w:sz w:val="20"/>
                <w:szCs w:val="20"/>
                <w:lang w:eastAsia="ru-RU"/>
              </w:rPr>
            </w:pPr>
          </w:p>
        </w:tc>
        <w:tc>
          <w:tcPr>
            <w:tcW w:w="2912" w:type="dxa"/>
          </w:tcPr>
          <w:p w:rsidR="008A7383" w:rsidRPr="004740CC" w:rsidRDefault="008A7383" w:rsidP="004740CC">
            <w:pPr>
              <w:spacing w:after="0" w:line="240" w:lineRule="auto"/>
              <w:contextualSpacing/>
              <w:jc w:val="both"/>
              <w:rPr>
                <w:rFonts w:ascii="Times New Roman" w:eastAsia="Times New Roman" w:hAnsi="Times New Roman" w:cs="Times New Roman"/>
                <w:sz w:val="20"/>
                <w:szCs w:val="20"/>
                <w:lang w:eastAsia="ru-RU"/>
              </w:rPr>
            </w:pPr>
          </w:p>
        </w:tc>
        <w:tc>
          <w:tcPr>
            <w:tcW w:w="2912" w:type="dxa"/>
            <w:vAlign w:val="center"/>
          </w:tcPr>
          <w:p w:rsidR="008A7383" w:rsidRPr="004740CC" w:rsidRDefault="008A7383" w:rsidP="004740CC">
            <w:pPr>
              <w:spacing w:after="0" w:line="240" w:lineRule="auto"/>
              <w:contextualSpacing/>
              <w:jc w:val="center"/>
              <w:rPr>
                <w:rFonts w:ascii="Times New Roman" w:hAnsi="Times New Roman" w:cs="Times New Roman"/>
                <w:color w:val="000000"/>
                <w:sz w:val="20"/>
                <w:szCs w:val="20"/>
                <w:shd w:val="clear" w:color="auto" w:fill="FFFFFF"/>
              </w:rPr>
            </w:pPr>
            <w:r w:rsidRPr="004740CC">
              <w:rPr>
                <w:rFonts w:ascii="Times New Roman" w:hAnsi="Times New Roman" w:cs="Times New Roman"/>
                <w:sz w:val="20"/>
                <w:szCs w:val="20"/>
              </w:rPr>
              <w:t>Государственной или обязательной</w:t>
            </w:r>
          </w:p>
        </w:tc>
        <w:tc>
          <w:tcPr>
            <w:tcW w:w="2912" w:type="dxa"/>
            <w:vAlign w:val="center"/>
          </w:tcPr>
          <w:p w:rsidR="008A7383" w:rsidRPr="004740CC" w:rsidRDefault="008A7383" w:rsidP="004740CC">
            <w:pPr>
              <w:spacing w:after="0" w:line="240" w:lineRule="auto"/>
              <w:contextualSpacing/>
              <w:jc w:val="center"/>
              <w:rPr>
                <w:rFonts w:ascii="Times New Roman" w:hAnsi="Times New Roman" w:cs="Times New Roman"/>
                <w:sz w:val="20"/>
                <w:szCs w:val="20"/>
              </w:rPr>
            </w:pPr>
          </w:p>
          <w:p w:rsidR="008A7383" w:rsidRPr="004740CC" w:rsidRDefault="008A7383" w:rsidP="004740CC">
            <w:pPr>
              <w:spacing w:after="0" w:line="240" w:lineRule="auto"/>
              <w:contextualSpacing/>
              <w:jc w:val="center"/>
              <w:rPr>
                <w:rFonts w:ascii="Times New Roman" w:eastAsia="Georgia" w:hAnsi="Times New Roman" w:cs="Times New Roman"/>
                <w:w w:val="105"/>
                <w:sz w:val="20"/>
                <w:szCs w:val="20"/>
              </w:rPr>
            </w:pPr>
            <w:r w:rsidRPr="004740CC">
              <w:rPr>
                <w:rFonts w:ascii="Times New Roman" w:hAnsi="Times New Roman" w:cs="Times New Roman"/>
                <w:sz w:val="20"/>
                <w:szCs w:val="20"/>
              </w:rPr>
              <w:t>Ответ содержательно верный</w:t>
            </w:r>
          </w:p>
        </w:tc>
      </w:tr>
      <w:tr w:rsidR="008A7383" w:rsidRPr="004740CC" w:rsidTr="00183DBA">
        <w:tc>
          <w:tcPr>
            <w:tcW w:w="704" w:type="dxa"/>
          </w:tcPr>
          <w:p w:rsidR="008A7383" w:rsidRPr="004740CC" w:rsidRDefault="008A7383" w:rsidP="004740CC">
            <w:pPr>
              <w:tabs>
                <w:tab w:val="left" w:pos="8730"/>
              </w:tabs>
              <w:spacing w:after="0" w:line="240" w:lineRule="auto"/>
              <w:contextualSpacing/>
              <w:rPr>
                <w:rFonts w:ascii="Times New Roman" w:hAnsi="Times New Roman" w:cs="Times New Roman"/>
                <w:sz w:val="20"/>
                <w:szCs w:val="20"/>
                <w:lang w:eastAsia="ru-RU"/>
              </w:rPr>
            </w:pPr>
            <w:r w:rsidRPr="004740CC">
              <w:rPr>
                <w:rFonts w:ascii="Times New Roman" w:hAnsi="Times New Roman" w:cs="Times New Roman"/>
                <w:sz w:val="20"/>
                <w:szCs w:val="20"/>
                <w:lang w:eastAsia="ru-RU"/>
              </w:rPr>
              <w:t>208</w:t>
            </w:r>
          </w:p>
        </w:tc>
        <w:tc>
          <w:tcPr>
            <w:tcW w:w="5120" w:type="dxa"/>
          </w:tcPr>
          <w:p w:rsidR="008A7383" w:rsidRPr="004740CC" w:rsidRDefault="008A7383" w:rsidP="004740CC">
            <w:pPr>
              <w:spacing w:after="0" w:line="240" w:lineRule="auto"/>
              <w:contextualSpacing/>
              <w:jc w:val="both"/>
              <w:rPr>
                <w:rFonts w:ascii="Times New Roman" w:eastAsia="Times New Roman" w:hAnsi="Times New Roman" w:cs="Times New Roman"/>
                <w:sz w:val="20"/>
                <w:szCs w:val="20"/>
                <w:lang w:eastAsia="ru-RU"/>
              </w:rPr>
            </w:pPr>
            <w:r w:rsidRPr="004740CC">
              <w:rPr>
                <w:rFonts w:ascii="Times New Roman" w:hAnsi="Times New Roman" w:cs="Times New Roman"/>
                <w:sz w:val="20"/>
                <w:szCs w:val="20"/>
              </w:rPr>
              <w:t>Защита Отечества является  …………. гражданина РФ</w:t>
            </w:r>
          </w:p>
        </w:tc>
        <w:tc>
          <w:tcPr>
            <w:tcW w:w="2912" w:type="dxa"/>
          </w:tcPr>
          <w:p w:rsidR="008A7383" w:rsidRPr="004740CC" w:rsidRDefault="008A7383" w:rsidP="004740CC">
            <w:pPr>
              <w:spacing w:after="0" w:line="240" w:lineRule="auto"/>
              <w:contextualSpacing/>
              <w:jc w:val="both"/>
              <w:rPr>
                <w:rFonts w:ascii="Times New Roman" w:eastAsia="Times New Roman" w:hAnsi="Times New Roman" w:cs="Times New Roman"/>
                <w:sz w:val="20"/>
                <w:szCs w:val="20"/>
                <w:lang w:eastAsia="ru-RU"/>
              </w:rPr>
            </w:pPr>
          </w:p>
        </w:tc>
        <w:tc>
          <w:tcPr>
            <w:tcW w:w="2912" w:type="dxa"/>
            <w:vAlign w:val="center"/>
          </w:tcPr>
          <w:p w:rsidR="008A7383" w:rsidRPr="004740CC" w:rsidRDefault="008A7383" w:rsidP="004740CC">
            <w:pPr>
              <w:spacing w:after="0" w:line="240" w:lineRule="auto"/>
              <w:contextualSpacing/>
              <w:jc w:val="center"/>
              <w:rPr>
                <w:rFonts w:ascii="Times New Roman" w:hAnsi="Times New Roman" w:cs="Times New Roman"/>
                <w:color w:val="000000"/>
                <w:sz w:val="20"/>
                <w:szCs w:val="20"/>
                <w:shd w:val="clear" w:color="auto" w:fill="FFFFFF"/>
              </w:rPr>
            </w:pPr>
            <w:r w:rsidRPr="004740CC">
              <w:rPr>
                <w:rFonts w:ascii="Times New Roman" w:hAnsi="Times New Roman" w:cs="Times New Roman"/>
                <w:sz w:val="20"/>
                <w:szCs w:val="20"/>
              </w:rPr>
              <w:t>Долгом и обязанностью</w:t>
            </w:r>
          </w:p>
        </w:tc>
        <w:tc>
          <w:tcPr>
            <w:tcW w:w="2912" w:type="dxa"/>
            <w:vAlign w:val="center"/>
          </w:tcPr>
          <w:p w:rsidR="008A7383" w:rsidRPr="004740CC" w:rsidRDefault="008A7383" w:rsidP="004740CC">
            <w:pPr>
              <w:spacing w:after="0" w:line="240" w:lineRule="auto"/>
              <w:contextualSpacing/>
              <w:jc w:val="center"/>
              <w:rPr>
                <w:rFonts w:ascii="Times New Roman" w:eastAsia="Georgia" w:hAnsi="Times New Roman" w:cs="Times New Roman"/>
                <w:w w:val="105"/>
                <w:sz w:val="20"/>
                <w:szCs w:val="20"/>
              </w:rPr>
            </w:pPr>
            <w:r w:rsidRPr="004740CC">
              <w:rPr>
                <w:rFonts w:ascii="Times New Roman" w:hAnsi="Times New Roman" w:cs="Times New Roman"/>
                <w:sz w:val="20"/>
                <w:szCs w:val="20"/>
              </w:rPr>
              <w:t>Ответ содержательно верный</w:t>
            </w:r>
          </w:p>
        </w:tc>
      </w:tr>
      <w:tr w:rsidR="008A7383" w:rsidRPr="004740CC" w:rsidTr="00183DBA">
        <w:tc>
          <w:tcPr>
            <w:tcW w:w="704" w:type="dxa"/>
          </w:tcPr>
          <w:p w:rsidR="008A7383" w:rsidRPr="004740CC" w:rsidRDefault="008A7383" w:rsidP="004740CC">
            <w:pPr>
              <w:tabs>
                <w:tab w:val="left" w:pos="8730"/>
              </w:tabs>
              <w:spacing w:after="0" w:line="240" w:lineRule="auto"/>
              <w:contextualSpacing/>
              <w:rPr>
                <w:rFonts w:ascii="Times New Roman" w:hAnsi="Times New Roman" w:cs="Times New Roman"/>
                <w:sz w:val="20"/>
                <w:szCs w:val="20"/>
                <w:lang w:eastAsia="ru-RU"/>
              </w:rPr>
            </w:pPr>
            <w:r w:rsidRPr="004740CC">
              <w:rPr>
                <w:rFonts w:ascii="Times New Roman" w:hAnsi="Times New Roman" w:cs="Times New Roman"/>
                <w:sz w:val="20"/>
                <w:szCs w:val="20"/>
                <w:lang w:eastAsia="ru-RU"/>
              </w:rPr>
              <w:t>209</w:t>
            </w:r>
          </w:p>
        </w:tc>
        <w:tc>
          <w:tcPr>
            <w:tcW w:w="5120" w:type="dxa"/>
          </w:tcPr>
          <w:p w:rsidR="008A7383" w:rsidRPr="004740CC" w:rsidRDefault="008A7383" w:rsidP="004740CC">
            <w:pPr>
              <w:spacing w:after="0" w:line="240" w:lineRule="auto"/>
              <w:contextualSpacing/>
              <w:jc w:val="both"/>
              <w:rPr>
                <w:rFonts w:ascii="Times New Roman" w:hAnsi="Times New Roman" w:cs="Times New Roman"/>
                <w:sz w:val="20"/>
                <w:szCs w:val="20"/>
              </w:rPr>
            </w:pPr>
            <w:r w:rsidRPr="004740CC">
              <w:rPr>
                <w:rFonts w:ascii="Times New Roman" w:hAnsi="Times New Roman" w:cs="Times New Roman"/>
                <w:sz w:val="20"/>
                <w:szCs w:val="20"/>
              </w:rPr>
              <w:t>Группа предпринимателей обратилась с письмом к Президенту Российской Федерации, в котором просила его назначить всероссийский референдум по вопросу изменения системы федеральных налогов и сборов.</w:t>
            </w:r>
          </w:p>
          <w:p w:rsidR="008A7383" w:rsidRPr="004740CC" w:rsidRDefault="008A7383" w:rsidP="004740CC">
            <w:pPr>
              <w:spacing w:after="0" w:line="240" w:lineRule="auto"/>
              <w:contextualSpacing/>
              <w:jc w:val="both"/>
              <w:rPr>
                <w:rFonts w:ascii="Times New Roman" w:eastAsia="Times New Roman" w:hAnsi="Times New Roman" w:cs="Times New Roman"/>
                <w:sz w:val="20"/>
                <w:szCs w:val="20"/>
                <w:lang w:eastAsia="ru-RU"/>
              </w:rPr>
            </w:pPr>
            <w:r w:rsidRPr="004740CC">
              <w:rPr>
                <w:rFonts w:ascii="Times New Roman" w:hAnsi="Times New Roman" w:cs="Times New Roman"/>
                <w:sz w:val="20"/>
                <w:szCs w:val="20"/>
              </w:rPr>
              <w:t>Вправе ли Президент пойти навстречу группе предпринимателей и назначить референдум по такому вопросу?</w:t>
            </w:r>
          </w:p>
        </w:tc>
        <w:tc>
          <w:tcPr>
            <w:tcW w:w="2912" w:type="dxa"/>
          </w:tcPr>
          <w:p w:rsidR="008A7383" w:rsidRPr="004740CC" w:rsidRDefault="008A7383" w:rsidP="004740CC">
            <w:pPr>
              <w:spacing w:after="0" w:line="240" w:lineRule="auto"/>
              <w:contextualSpacing/>
              <w:jc w:val="both"/>
              <w:rPr>
                <w:rFonts w:ascii="Times New Roman" w:eastAsia="Times New Roman" w:hAnsi="Times New Roman" w:cs="Times New Roman"/>
                <w:sz w:val="20"/>
                <w:szCs w:val="20"/>
                <w:lang w:eastAsia="ru-RU"/>
              </w:rPr>
            </w:pPr>
          </w:p>
        </w:tc>
        <w:tc>
          <w:tcPr>
            <w:tcW w:w="2912" w:type="dxa"/>
          </w:tcPr>
          <w:p w:rsidR="008A7383" w:rsidRPr="004740CC" w:rsidRDefault="008A7383" w:rsidP="004740CC">
            <w:pPr>
              <w:spacing w:after="0" w:line="240" w:lineRule="auto"/>
              <w:contextualSpacing/>
              <w:jc w:val="center"/>
              <w:rPr>
                <w:rFonts w:ascii="Times New Roman" w:hAnsi="Times New Roman" w:cs="Times New Roman"/>
                <w:color w:val="000000"/>
                <w:sz w:val="20"/>
                <w:szCs w:val="20"/>
                <w:shd w:val="clear" w:color="auto" w:fill="FFFFFF"/>
              </w:rPr>
            </w:pPr>
            <w:r w:rsidRPr="004740CC">
              <w:rPr>
                <w:rFonts w:ascii="Times New Roman" w:hAnsi="Times New Roman" w:cs="Times New Roman"/>
                <w:sz w:val="20"/>
                <w:szCs w:val="20"/>
              </w:rPr>
              <w:t>На референдум не могут выноситься вопросы финансового характера. Президент РФ не может назначить референдум по данным вопросам.</w:t>
            </w:r>
          </w:p>
        </w:tc>
        <w:tc>
          <w:tcPr>
            <w:tcW w:w="2912" w:type="dxa"/>
            <w:vAlign w:val="center"/>
          </w:tcPr>
          <w:p w:rsidR="008A7383" w:rsidRPr="004740CC" w:rsidRDefault="008A7383" w:rsidP="004740CC">
            <w:pPr>
              <w:spacing w:after="0" w:line="240" w:lineRule="auto"/>
              <w:contextualSpacing/>
              <w:jc w:val="center"/>
              <w:rPr>
                <w:rFonts w:ascii="Times New Roman" w:eastAsia="Georgia" w:hAnsi="Times New Roman" w:cs="Times New Roman"/>
                <w:w w:val="105"/>
                <w:sz w:val="20"/>
                <w:szCs w:val="20"/>
              </w:rPr>
            </w:pPr>
            <w:r w:rsidRPr="004740CC">
              <w:rPr>
                <w:rFonts w:ascii="Times New Roman" w:hAnsi="Times New Roman" w:cs="Times New Roman"/>
                <w:sz w:val="20"/>
                <w:szCs w:val="20"/>
              </w:rPr>
              <w:t>Ответ содержательно верный</w:t>
            </w:r>
          </w:p>
        </w:tc>
      </w:tr>
      <w:tr w:rsidR="008A7383" w:rsidRPr="004740CC" w:rsidTr="00183DBA">
        <w:tc>
          <w:tcPr>
            <w:tcW w:w="704" w:type="dxa"/>
          </w:tcPr>
          <w:p w:rsidR="008A7383" w:rsidRPr="004740CC" w:rsidRDefault="008A7383" w:rsidP="004740CC">
            <w:pPr>
              <w:tabs>
                <w:tab w:val="left" w:pos="8730"/>
              </w:tabs>
              <w:spacing w:after="0" w:line="240" w:lineRule="auto"/>
              <w:contextualSpacing/>
              <w:rPr>
                <w:rFonts w:ascii="Times New Roman" w:hAnsi="Times New Roman" w:cs="Times New Roman"/>
                <w:sz w:val="20"/>
                <w:szCs w:val="20"/>
                <w:lang w:eastAsia="ru-RU"/>
              </w:rPr>
            </w:pPr>
            <w:r w:rsidRPr="004740CC">
              <w:rPr>
                <w:rFonts w:ascii="Times New Roman" w:hAnsi="Times New Roman" w:cs="Times New Roman"/>
                <w:sz w:val="20"/>
                <w:szCs w:val="20"/>
                <w:lang w:eastAsia="ru-RU"/>
              </w:rPr>
              <w:t>210</w:t>
            </w:r>
          </w:p>
        </w:tc>
        <w:tc>
          <w:tcPr>
            <w:tcW w:w="5120" w:type="dxa"/>
          </w:tcPr>
          <w:p w:rsidR="008A7383" w:rsidRPr="004740CC" w:rsidRDefault="008A7383" w:rsidP="004740CC">
            <w:pPr>
              <w:spacing w:after="0" w:line="240" w:lineRule="auto"/>
              <w:contextualSpacing/>
              <w:jc w:val="both"/>
              <w:rPr>
                <w:rFonts w:ascii="Times New Roman" w:eastAsia="Times New Roman" w:hAnsi="Times New Roman" w:cs="Times New Roman"/>
                <w:sz w:val="20"/>
                <w:szCs w:val="20"/>
                <w:lang w:eastAsia="ru-RU"/>
              </w:rPr>
            </w:pPr>
            <w:r w:rsidRPr="004740CC">
              <w:rPr>
                <w:rFonts w:ascii="Times New Roman" w:eastAsia="Times New Roman" w:hAnsi="Times New Roman" w:cs="Times New Roman"/>
                <w:sz w:val="20"/>
                <w:szCs w:val="20"/>
                <w:lang w:eastAsia="ru-RU"/>
              </w:rPr>
              <w:t>Какой правовой статус может получить лицо, которое не является гражданином РФ и которое в силу вполне обоснованных опасений стать жертвой преследований по признаку рсы, вероисповедания, гражданства, национальности, принадлежности к определенной социальной группе или политических убеждений находится вне страны своей гражданской принадлежности и не может пользоваться защитой этой страны или не желает пользоваться такой защитой?</w:t>
            </w:r>
          </w:p>
        </w:tc>
        <w:tc>
          <w:tcPr>
            <w:tcW w:w="2912" w:type="dxa"/>
          </w:tcPr>
          <w:p w:rsidR="008A7383" w:rsidRPr="004740CC" w:rsidRDefault="008A7383" w:rsidP="004740CC">
            <w:pPr>
              <w:spacing w:after="0" w:line="240" w:lineRule="auto"/>
              <w:contextualSpacing/>
              <w:jc w:val="both"/>
              <w:rPr>
                <w:rFonts w:ascii="Times New Roman" w:eastAsia="Times New Roman" w:hAnsi="Times New Roman" w:cs="Times New Roman"/>
                <w:sz w:val="20"/>
                <w:szCs w:val="20"/>
                <w:lang w:eastAsia="ru-RU"/>
              </w:rPr>
            </w:pPr>
          </w:p>
        </w:tc>
        <w:tc>
          <w:tcPr>
            <w:tcW w:w="2912" w:type="dxa"/>
            <w:vAlign w:val="center"/>
          </w:tcPr>
          <w:p w:rsidR="008A7383" w:rsidRPr="004740CC" w:rsidRDefault="008A7383" w:rsidP="004740CC">
            <w:pPr>
              <w:spacing w:after="0" w:line="240" w:lineRule="auto"/>
              <w:contextualSpacing/>
              <w:jc w:val="center"/>
              <w:rPr>
                <w:rFonts w:ascii="Times New Roman" w:hAnsi="Times New Roman" w:cs="Times New Roman"/>
                <w:color w:val="000000"/>
                <w:sz w:val="20"/>
                <w:szCs w:val="20"/>
                <w:shd w:val="clear" w:color="auto" w:fill="FFFFFF"/>
              </w:rPr>
            </w:pPr>
            <w:r w:rsidRPr="004740CC">
              <w:rPr>
                <w:rFonts w:ascii="Times New Roman" w:eastAsia="Times New Roman" w:hAnsi="Times New Roman" w:cs="Times New Roman"/>
                <w:color w:val="000000" w:themeColor="text1"/>
                <w:sz w:val="20"/>
                <w:szCs w:val="20"/>
                <w:lang w:eastAsia="ru-RU"/>
              </w:rPr>
              <w:t>беженца</w:t>
            </w:r>
          </w:p>
        </w:tc>
        <w:tc>
          <w:tcPr>
            <w:tcW w:w="2912" w:type="dxa"/>
            <w:vAlign w:val="center"/>
          </w:tcPr>
          <w:p w:rsidR="008A7383" w:rsidRPr="004740CC" w:rsidRDefault="008A7383" w:rsidP="004740CC">
            <w:pPr>
              <w:spacing w:after="0" w:line="240" w:lineRule="auto"/>
              <w:contextualSpacing/>
              <w:jc w:val="center"/>
              <w:rPr>
                <w:rFonts w:ascii="Times New Roman" w:eastAsia="Times New Roman" w:hAnsi="Times New Roman" w:cs="Times New Roman"/>
                <w:color w:val="000000" w:themeColor="text1"/>
                <w:sz w:val="20"/>
                <w:szCs w:val="20"/>
                <w:lang w:eastAsia="ru-RU"/>
              </w:rPr>
            </w:pPr>
            <w:r w:rsidRPr="004740CC">
              <w:rPr>
                <w:rFonts w:ascii="Times New Roman" w:eastAsia="Times New Roman" w:hAnsi="Times New Roman" w:cs="Times New Roman"/>
                <w:color w:val="000000" w:themeColor="text1"/>
                <w:sz w:val="20"/>
                <w:szCs w:val="20"/>
                <w:lang w:eastAsia="ru-RU"/>
              </w:rPr>
              <w:t>краткий ответ</w:t>
            </w:r>
          </w:p>
          <w:p w:rsidR="008A7383" w:rsidRPr="004740CC" w:rsidRDefault="008A7383" w:rsidP="004740CC">
            <w:pPr>
              <w:spacing w:after="0" w:line="240" w:lineRule="auto"/>
              <w:contextualSpacing/>
              <w:jc w:val="center"/>
              <w:rPr>
                <w:rFonts w:ascii="Times New Roman" w:eastAsia="Georgia" w:hAnsi="Times New Roman" w:cs="Times New Roman"/>
                <w:w w:val="105"/>
                <w:sz w:val="20"/>
                <w:szCs w:val="20"/>
              </w:rPr>
            </w:pPr>
            <w:r w:rsidRPr="004740CC">
              <w:rPr>
                <w:rFonts w:ascii="Times New Roman" w:eastAsia="Times New Roman" w:hAnsi="Times New Roman" w:cs="Times New Roman"/>
                <w:color w:val="000000" w:themeColor="text1"/>
                <w:sz w:val="20"/>
                <w:szCs w:val="20"/>
                <w:lang w:eastAsia="ru-RU"/>
              </w:rPr>
              <w:t>ввод любых символов</w:t>
            </w:r>
          </w:p>
        </w:tc>
      </w:tr>
      <w:tr w:rsidR="008A7383" w:rsidRPr="004740CC" w:rsidTr="00183DBA">
        <w:tc>
          <w:tcPr>
            <w:tcW w:w="14560" w:type="dxa"/>
            <w:gridSpan w:val="5"/>
          </w:tcPr>
          <w:p w:rsidR="008A7383" w:rsidRPr="004740CC" w:rsidRDefault="008A7383" w:rsidP="004740CC">
            <w:pPr>
              <w:tabs>
                <w:tab w:val="left" w:pos="8730"/>
              </w:tabs>
              <w:spacing w:after="0" w:line="240" w:lineRule="auto"/>
              <w:contextualSpacing/>
              <w:jc w:val="center"/>
              <w:rPr>
                <w:rFonts w:ascii="Times New Roman" w:hAnsi="Times New Roman" w:cs="Times New Roman"/>
                <w:b/>
                <w:sz w:val="20"/>
                <w:szCs w:val="20"/>
                <w:lang w:eastAsia="ru-RU"/>
              </w:rPr>
            </w:pPr>
            <w:r w:rsidRPr="004740CC">
              <w:rPr>
                <w:rFonts w:ascii="Times New Roman" w:hAnsi="Times New Roman" w:cs="Times New Roman"/>
                <w:b/>
                <w:sz w:val="20"/>
                <w:szCs w:val="20"/>
              </w:rPr>
              <w:t>ПК 1.1. Осуществлять профессиональное толкование норм права</w:t>
            </w:r>
          </w:p>
        </w:tc>
      </w:tr>
      <w:tr w:rsidR="00C85215" w:rsidRPr="004740CC" w:rsidTr="00183DBA">
        <w:tc>
          <w:tcPr>
            <w:tcW w:w="704" w:type="dxa"/>
          </w:tcPr>
          <w:p w:rsidR="00C85215" w:rsidRPr="004740CC" w:rsidRDefault="00C85215" w:rsidP="004740CC">
            <w:pPr>
              <w:tabs>
                <w:tab w:val="left" w:pos="8730"/>
              </w:tabs>
              <w:spacing w:after="0" w:line="240" w:lineRule="auto"/>
              <w:contextualSpacing/>
              <w:rPr>
                <w:rFonts w:ascii="Times New Roman" w:hAnsi="Times New Roman" w:cs="Times New Roman"/>
                <w:sz w:val="20"/>
                <w:szCs w:val="20"/>
                <w:lang w:eastAsia="ru-RU"/>
              </w:rPr>
            </w:pPr>
            <w:r w:rsidRPr="004740CC">
              <w:rPr>
                <w:rFonts w:ascii="Times New Roman" w:hAnsi="Times New Roman" w:cs="Times New Roman"/>
                <w:sz w:val="20"/>
                <w:szCs w:val="20"/>
                <w:lang w:eastAsia="ru-RU"/>
              </w:rPr>
              <w:lastRenderedPageBreak/>
              <w:t>211</w:t>
            </w:r>
          </w:p>
        </w:tc>
        <w:tc>
          <w:tcPr>
            <w:tcW w:w="5120" w:type="dxa"/>
          </w:tcPr>
          <w:p w:rsidR="00C85215" w:rsidRPr="004740CC" w:rsidRDefault="00C85215" w:rsidP="004740CC">
            <w:pPr>
              <w:spacing w:after="0" w:line="240" w:lineRule="auto"/>
              <w:contextualSpacing/>
              <w:jc w:val="both"/>
              <w:rPr>
                <w:rFonts w:ascii="Times New Roman" w:hAnsi="Times New Roman" w:cs="Times New Roman"/>
                <w:sz w:val="20"/>
                <w:szCs w:val="20"/>
              </w:rPr>
            </w:pPr>
            <w:r w:rsidRPr="004740CC">
              <w:rPr>
                <w:rFonts w:ascii="Times New Roman" w:hAnsi="Times New Roman" w:cs="Times New Roman"/>
                <w:sz w:val="20"/>
                <w:szCs w:val="20"/>
              </w:rPr>
              <w:t>На общем собрании общественного движения «Мы за прогресс» было решено перераспределить между членами данного движения доходы от предпринимательской деятельности, которые они должны использовать для популяризации деятельности движения среди жителей города.</w:t>
            </w:r>
          </w:p>
          <w:p w:rsidR="00C85215" w:rsidRPr="004740CC" w:rsidRDefault="00C85215" w:rsidP="004740CC">
            <w:pPr>
              <w:spacing w:after="0" w:line="240" w:lineRule="auto"/>
              <w:contextualSpacing/>
              <w:jc w:val="both"/>
              <w:rPr>
                <w:rFonts w:ascii="Times New Roman" w:hAnsi="Times New Roman" w:cs="Times New Roman"/>
                <w:sz w:val="20"/>
                <w:szCs w:val="20"/>
              </w:rPr>
            </w:pPr>
            <w:r w:rsidRPr="004740CC">
              <w:rPr>
                <w:rFonts w:ascii="Times New Roman" w:hAnsi="Times New Roman" w:cs="Times New Roman"/>
                <w:sz w:val="20"/>
                <w:szCs w:val="20"/>
              </w:rPr>
              <w:t>Соответствует ли это действующему законодательству и почему?</w:t>
            </w:r>
          </w:p>
        </w:tc>
        <w:tc>
          <w:tcPr>
            <w:tcW w:w="2912" w:type="dxa"/>
          </w:tcPr>
          <w:p w:rsidR="00C85215" w:rsidRPr="004740CC" w:rsidRDefault="00C85215" w:rsidP="004740CC">
            <w:pPr>
              <w:spacing w:after="0" w:line="240" w:lineRule="auto"/>
              <w:contextualSpacing/>
              <w:jc w:val="both"/>
              <w:rPr>
                <w:rFonts w:ascii="Times New Roman" w:hAnsi="Times New Roman" w:cs="Times New Roman"/>
                <w:sz w:val="20"/>
                <w:szCs w:val="20"/>
              </w:rPr>
            </w:pPr>
          </w:p>
        </w:tc>
        <w:tc>
          <w:tcPr>
            <w:tcW w:w="2912" w:type="dxa"/>
          </w:tcPr>
          <w:p w:rsidR="00C85215" w:rsidRPr="004740CC" w:rsidRDefault="00C85215" w:rsidP="004740CC">
            <w:pPr>
              <w:spacing w:after="0" w:line="240" w:lineRule="auto"/>
              <w:contextualSpacing/>
              <w:jc w:val="center"/>
              <w:rPr>
                <w:rFonts w:ascii="Times New Roman" w:hAnsi="Times New Roman" w:cs="Times New Roman"/>
                <w:sz w:val="20"/>
                <w:szCs w:val="20"/>
              </w:rPr>
            </w:pPr>
            <w:r w:rsidRPr="004740CC">
              <w:rPr>
                <w:rFonts w:ascii="Times New Roman" w:hAnsi="Times New Roman" w:cs="Times New Roman"/>
                <w:sz w:val="20"/>
                <w:szCs w:val="20"/>
              </w:rPr>
              <w:t>Данное решение является незаконным, т. к. средства, полученные общественным</w:t>
            </w:r>
          </w:p>
          <w:p w:rsidR="00C85215" w:rsidRPr="004740CC" w:rsidRDefault="00C85215" w:rsidP="004740CC">
            <w:pPr>
              <w:spacing w:after="0" w:line="240" w:lineRule="auto"/>
              <w:contextualSpacing/>
              <w:jc w:val="center"/>
              <w:rPr>
                <w:rFonts w:ascii="Times New Roman" w:hAnsi="Times New Roman" w:cs="Times New Roman"/>
                <w:sz w:val="20"/>
                <w:szCs w:val="20"/>
              </w:rPr>
            </w:pPr>
            <w:r w:rsidRPr="004740CC">
              <w:rPr>
                <w:rFonts w:ascii="Times New Roman" w:hAnsi="Times New Roman" w:cs="Times New Roman"/>
                <w:sz w:val="20"/>
                <w:szCs w:val="20"/>
              </w:rPr>
              <w:t>объединением не могут быть источником доходов его членов и распределяться между ними.</w:t>
            </w:r>
          </w:p>
        </w:tc>
        <w:tc>
          <w:tcPr>
            <w:tcW w:w="2912" w:type="dxa"/>
            <w:vAlign w:val="center"/>
          </w:tcPr>
          <w:p w:rsidR="00C85215" w:rsidRPr="004740CC" w:rsidRDefault="00C85215" w:rsidP="004740CC">
            <w:pPr>
              <w:spacing w:after="0" w:line="240" w:lineRule="auto"/>
              <w:contextualSpacing/>
              <w:jc w:val="center"/>
              <w:rPr>
                <w:rFonts w:ascii="Times New Roman" w:hAnsi="Times New Roman" w:cs="Times New Roman"/>
                <w:sz w:val="20"/>
                <w:szCs w:val="20"/>
              </w:rPr>
            </w:pPr>
            <w:r w:rsidRPr="004740CC">
              <w:rPr>
                <w:rFonts w:ascii="Times New Roman" w:hAnsi="Times New Roman" w:cs="Times New Roman"/>
                <w:sz w:val="20"/>
                <w:szCs w:val="20"/>
              </w:rPr>
              <w:t>Ответ содержательно верный</w:t>
            </w:r>
          </w:p>
        </w:tc>
      </w:tr>
      <w:tr w:rsidR="00C85215" w:rsidRPr="004740CC" w:rsidTr="00183DBA">
        <w:tc>
          <w:tcPr>
            <w:tcW w:w="704" w:type="dxa"/>
          </w:tcPr>
          <w:p w:rsidR="00C85215" w:rsidRPr="004740CC" w:rsidRDefault="00C85215" w:rsidP="004740CC">
            <w:pPr>
              <w:tabs>
                <w:tab w:val="left" w:pos="8730"/>
              </w:tabs>
              <w:spacing w:after="0" w:line="240" w:lineRule="auto"/>
              <w:contextualSpacing/>
              <w:rPr>
                <w:rFonts w:ascii="Times New Roman" w:hAnsi="Times New Roman" w:cs="Times New Roman"/>
                <w:sz w:val="20"/>
                <w:szCs w:val="20"/>
                <w:lang w:eastAsia="ru-RU"/>
              </w:rPr>
            </w:pPr>
            <w:r w:rsidRPr="004740CC">
              <w:rPr>
                <w:rFonts w:ascii="Times New Roman" w:hAnsi="Times New Roman" w:cs="Times New Roman"/>
                <w:sz w:val="20"/>
                <w:szCs w:val="20"/>
                <w:lang w:eastAsia="ru-RU"/>
              </w:rPr>
              <w:t>212</w:t>
            </w:r>
          </w:p>
        </w:tc>
        <w:tc>
          <w:tcPr>
            <w:tcW w:w="5120" w:type="dxa"/>
          </w:tcPr>
          <w:p w:rsidR="00C85215" w:rsidRPr="004740CC" w:rsidRDefault="00C85215" w:rsidP="004740CC">
            <w:pPr>
              <w:spacing w:after="0" w:line="240" w:lineRule="auto"/>
              <w:contextualSpacing/>
              <w:jc w:val="both"/>
              <w:rPr>
                <w:rFonts w:ascii="Times New Roman" w:hAnsi="Times New Roman" w:cs="Times New Roman"/>
                <w:sz w:val="20"/>
                <w:szCs w:val="20"/>
              </w:rPr>
            </w:pPr>
            <w:r w:rsidRPr="004740CC">
              <w:rPr>
                <w:rFonts w:ascii="Times New Roman" w:hAnsi="Times New Roman" w:cs="Times New Roman"/>
                <w:sz w:val="20"/>
                <w:szCs w:val="20"/>
              </w:rPr>
              <w:t>В ходе подготовки к семинару студенту необходимо решить ряд ситуационных задач, одной из которых является  следующая: Правительство РФ приняло постановление, в котором было установлено, что обычаю принимать решения за отсутствующих на заседании членов Правительства Российской Федерации их коллегами должен быть придан общеобязательный характер. Члены Правительства Российской Федерации, утверждая, что обычай также является источником конституционного права, продолжали принимать решения за своих коллег.</w:t>
            </w:r>
          </w:p>
          <w:p w:rsidR="00C85215" w:rsidRPr="004740CC" w:rsidRDefault="00C85215" w:rsidP="004740CC">
            <w:pPr>
              <w:spacing w:after="0" w:line="240" w:lineRule="auto"/>
              <w:contextualSpacing/>
              <w:jc w:val="both"/>
              <w:rPr>
                <w:rFonts w:ascii="Times New Roman" w:hAnsi="Times New Roman" w:cs="Times New Roman"/>
                <w:sz w:val="20"/>
                <w:szCs w:val="20"/>
              </w:rPr>
            </w:pPr>
            <w:r w:rsidRPr="004740CC">
              <w:rPr>
                <w:rFonts w:ascii="Times New Roman" w:hAnsi="Times New Roman" w:cs="Times New Roman"/>
                <w:sz w:val="20"/>
                <w:szCs w:val="20"/>
              </w:rPr>
              <w:t xml:space="preserve">Можно ли данную ситуацию рассматривать в качестве правового обычая и почему? </w:t>
            </w:r>
          </w:p>
        </w:tc>
        <w:tc>
          <w:tcPr>
            <w:tcW w:w="2912" w:type="dxa"/>
          </w:tcPr>
          <w:p w:rsidR="00C85215" w:rsidRPr="004740CC" w:rsidRDefault="00C85215" w:rsidP="004740CC">
            <w:pPr>
              <w:spacing w:after="0" w:line="240" w:lineRule="auto"/>
              <w:contextualSpacing/>
              <w:jc w:val="both"/>
              <w:rPr>
                <w:rFonts w:ascii="Times New Roman" w:hAnsi="Times New Roman" w:cs="Times New Roman"/>
                <w:sz w:val="20"/>
                <w:szCs w:val="20"/>
              </w:rPr>
            </w:pPr>
          </w:p>
        </w:tc>
        <w:tc>
          <w:tcPr>
            <w:tcW w:w="2912" w:type="dxa"/>
            <w:vAlign w:val="center"/>
          </w:tcPr>
          <w:p w:rsidR="00C85215" w:rsidRPr="004740CC" w:rsidRDefault="00C85215" w:rsidP="004740CC">
            <w:pPr>
              <w:spacing w:after="0" w:line="240" w:lineRule="auto"/>
              <w:contextualSpacing/>
              <w:jc w:val="center"/>
              <w:rPr>
                <w:rFonts w:ascii="Times New Roman" w:hAnsi="Times New Roman" w:cs="Times New Roman"/>
                <w:sz w:val="20"/>
                <w:szCs w:val="20"/>
              </w:rPr>
            </w:pPr>
            <w:r w:rsidRPr="004740CC">
              <w:rPr>
                <w:rFonts w:ascii="Times New Roman" w:hAnsi="Times New Roman" w:cs="Times New Roman"/>
                <w:sz w:val="20"/>
                <w:szCs w:val="20"/>
              </w:rPr>
              <w:t>Нет, данная ситуация не является правовым обычаем. Правовой обычай – это исторически сложившееся и ставшее обязательным правило поведения в результате многократного и единообразного повторения в определенной сфере деятельности. Это правило является общепризнанным и санкционировано государством.</w:t>
            </w:r>
          </w:p>
        </w:tc>
        <w:tc>
          <w:tcPr>
            <w:tcW w:w="2912" w:type="dxa"/>
            <w:vAlign w:val="center"/>
          </w:tcPr>
          <w:p w:rsidR="00C85215" w:rsidRPr="004740CC" w:rsidRDefault="00C85215" w:rsidP="004740CC">
            <w:pPr>
              <w:spacing w:after="0" w:line="240" w:lineRule="auto"/>
              <w:contextualSpacing/>
              <w:jc w:val="center"/>
              <w:rPr>
                <w:rFonts w:ascii="Times New Roman" w:hAnsi="Times New Roman" w:cs="Times New Roman"/>
                <w:sz w:val="20"/>
                <w:szCs w:val="20"/>
              </w:rPr>
            </w:pPr>
            <w:r w:rsidRPr="004740CC">
              <w:rPr>
                <w:rFonts w:ascii="Times New Roman" w:hAnsi="Times New Roman" w:cs="Times New Roman"/>
                <w:sz w:val="20"/>
                <w:szCs w:val="20"/>
              </w:rPr>
              <w:t>Ответ засчитывается как «верный» при следующих условиях:</w:t>
            </w:r>
          </w:p>
          <w:p w:rsidR="00C85215" w:rsidRPr="004740CC" w:rsidRDefault="00C85215" w:rsidP="004740CC">
            <w:pPr>
              <w:spacing w:after="0" w:line="240" w:lineRule="auto"/>
              <w:contextualSpacing/>
              <w:jc w:val="both"/>
              <w:rPr>
                <w:rFonts w:ascii="Times New Roman" w:hAnsi="Times New Roman" w:cs="Times New Roman"/>
                <w:sz w:val="20"/>
                <w:szCs w:val="20"/>
              </w:rPr>
            </w:pPr>
            <w:r w:rsidRPr="004740CC">
              <w:rPr>
                <w:rFonts w:ascii="Times New Roman" w:hAnsi="Times New Roman" w:cs="Times New Roman"/>
                <w:sz w:val="20"/>
                <w:szCs w:val="20"/>
              </w:rPr>
              <w:t>- обучающимся дан ответ на вопрос задачи «нет», данная ситуация не является правовым обычаем;</w:t>
            </w:r>
          </w:p>
          <w:p w:rsidR="00C85215" w:rsidRPr="004740CC" w:rsidRDefault="00C85215" w:rsidP="004740CC">
            <w:pPr>
              <w:spacing w:after="0" w:line="240" w:lineRule="auto"/>
              <w:contextualSpacing/>
              <w:jc w:val="center"/>
              <w:rPr>
                <w:rFonts w:ascii="Times New Roman" w:hAnsi="Times New Roman" w:cs="Times New Roman"/>
                <w:sz w:val="20"/>
                <w:szCs w:val="20"/>
              </w:rPr>
            </w:pPr>
            <w:r w:rsidRPr="004740CC">
              <w:rPr>
                <w:rFonts w:ascii="Times New Roman" w:hAnsi="Times New Roman" w:cs="Times New Roman"/>
                <w:sz w:val="20"/>
                <w:szCs w:val="20"/>
              </w:rPr>
              <w:t>- обучающимся раскрыто понятие правового обычая</w:t>
            </w:r>
          </w:p>
        </w:tc>
      </w:tr>
      <w:tr w:rsidR="00C85215" w:rsidRPr="004740CC" w:rsidTr="00183DBA">
        <w:tc>
          <w:tcPr>
            <w:tcW w:w="704" w:type="dxa"/>
          </w:tcPr>
          <w:p w:rsidR="00C85215" w:rsidRPr="004740CC" w:rsidRDefault="00C85215" w:rsidP="004740CC">
            <w:pPr>
              <w:tabs>
                <w:tab w:val="left" w:pos="8730"/>
              </w:tabs>
              <w:spacing w:after="0" w:line="240" w:lineRule="auto"/>
              <w:contextualSpacing/>
              <w:rPr>
                <w:rFonts w:ascii="Times New Roman" w:hAnsi="Times New Roman" w:cs="Times New Roman"/>
                <w:sz w:val="20"/>
                <w:szCs w:val="20"/>
                <w:lang w:eastAsia="ru-RU"/>
              </w:rPr>
            </w:pPr>
            <w:r w:rsidRPr="004740CC">
              <w:rPr>
                <w:rFonts w:ascii="Times New Roman" w:hAnsi="Times New Roman" w:cs="Times New Roman"/>
                <w:sz w:val="20"/>
                <w:szCs w:val="20"/>
                <w:lang w:eastAsia="ru-RU"/>
              </w:rPr>
              <w:t>213</w:t>
            </w:r>
          </w:p>
        </w:tc>
        <w:tc>
          <w:tcPr>
            <w:tcW w:w="5120" w:type="dxa"/>
          </w:tcPr>
          <w:p w:rsidR="00C85215" w:rsidRPr="004740CC" w:rsidRDefault="00C85215" w:rsidP="004740CC">
            <w:pPr>
              <w:spacing w:after="0" w:line="240" w:lineRule="auto"/>
              <w:contextualSpacing/>
              <w:jc w:val="both"/>
              <w:rPr>
                <w:rFonts w:ascii="Times New Roman" w:hAnsi="Times New Roman" w:cs="Times New Roman"/>
                <w:sz w:val="20"/>
                <w:szCs w:val="20"/>
              </w:rPr>
            </w:pPr>
            <w:r w:rsidRPr="004740CC">
              <w:rPr>
                <w:rFonts w:ascii="Times New Roman" w:hAnsi="Times New Roman" w:cs="Times New Roman"/>
                <w:sz w:val="20"/>
                <w:szCs w:val="20"/>
              </w:rPr>
              <w:t>После отклонения Государственной думой кандидатуры председателя Правительства, представленной Президентом РФ, возник вопрос: вправе ли Президент предложить Думе повторно кандидатуру того же лица для рассмотрения? Дайте толкование соответствующих положений Конституции РФ. Аргументируйте ответ.</w:t>
            </w:r>
          </w:p>
        </w:tc>
        <w:tc>
          <w:tcPr>
            <w:tcW w:w="2912" w:type="dxa"/>
          </w:tcPr>
          <w:p w:rsidR="00C85215" w:rsidRPr="004740CC" w:rsidRDefault="00C85215" w:rsidP="004740CC">
            <w:pPr>
              <w:spacing w:after="0" w:line="240" w:lineRule="auto"/>
              <w:contextualSpacing/>
              <w:jc w:val="both"/>
              <w:rPr>
                <w:rFonts w:ascii="Times New Roman" w:hAnsi="Times New Roman" w:cs="Times New Roman"/>
                <w:sz w:val="20"/>
                <w:szCs w:val="20"/>
              </w:rPr>
            </w:pPr>
          </w:p>
        </w:tc>
        <w:tc>
          <w:tcPr>
            <w:tcW w:w="2912" w:type="dxa"/>
            <w:vAlign w:val="center"/>
          </w:tcPr>
          <w:p w:rsidR="00C85215" w:rsidRPr="004740CC" w:rsidRDefault="00C85215" w:rsidP="004740CC">
            <w:pPr>
              <w:spacing w:after="0" w:line="240" w:lineRule="auto"/>
              <w:contextualSpacing/>
              <w:jc w:val="center"/>
              <w:rPr>
                <w:rFonts w:ascii="Times New Roman" w:hAnsi="Times New Roman" w:cs="Times New Roman"/>
                <w:sz w:val="20"/>
                <w:szCs w:val="20"/>
              </w:rPr>
            </w:pPr>
            <w:r w:rsidRPr="004740CC">
              <w:rPr>
                <w:rFonts w:ascii="Times New Roman" w:hAnsi="Times New Roman" w:cs="Times New Roman"/>
                <w:sz w:val="20"/>
                <w:szCs w:val="20"/>
              </w:rPr>
              <w:t>Президент РФ вправе предложить Государственной Думе повторно кандидатуру одного и того же лица на должность Председателя Правительства РФ.</w:t>
            </w:r>
          </w:p>
          <w:p w:rsidR="00C85215" w:rsidRPr="004740CC" w:rsidRDefault="00C85215" w:rsidP="004740CC">
            <w:pPr>
              <w:spacing w:after="0" w:line="240" w:lineRule="auto"/>
              <w:contextualSpacing/>
              <w:jc w:val="center"/>
              <w:rPr>
                <w:rFonts w:ascii="Times New Roman" w:hAnsi="Times New Roman" w:cs="Times New Roman"/>
                <w:sz w:val="20"/>
                <w:szCs w:val="20"/>
              </w:rPr>
            </w:pPr>
            <w:r w:rsidRPr="004740CC">
              <w:rPr>
                <w:rFonts w:ascii="Times New Roman" w:hAnsi="Times New Roman" w:cs="Times New Roman"/>
                <w:sz w:val="20"/>
                <w:szCs w:val="20"/>
              </w:rPr>
              <w:t>Конституционный Суд РФ разъяснил, что Президент РФ при внесении в Государственную Думу предложений о кандидатурах на должность Председателя Правительства РФ вправе представлять одного и того же кандидата дважды или трижды либо представлять каждый раз нового кандидата.</w:t>
            </w:r>
          </w:p>
        </w:tc>
        <w:tc>
          <w:tcPr>
            <w:tcW w:w="2912" w:type="dxa"/>
            <w:vAlign w:val="center"/>
          </w:tcPr>
          <w:p w:rsidR="00C85215" w:rsidRPr="004740CC" w:rsidRDefault="00C85215" w:rsidP="004740CC">
            <w:pPr>
              <w:spacing w:after="0" w:line="240" w:lineRule="auto"/>
              <w:contextualSpacing/>
              <w:jc w:val="center"/>
              <w:rPr>
                <w:rFonts w:ascii="Times New Roman" w:hAnsi="Times New Roman" w:cs="Times New Roman"/>
                <w:sz w:val="20"/>
                <w:szCs w:val="20"/>
              </w:rPr>
            </w:pPr>
            <w:r w:rsidRPr="004740CC">
              <w:rPr>
                <w:rFonts w:ascii="Times New Roman" w:hAnsi="Times New Roman" w:cs="Times New Roman"/>
                <w:sz w:val="20"/>
                <w:szCs w:val="20"/>
              </w:rPr>
              <w:t>Обучающимся представлен содержательно верный ответ</w:t>
            </w:r>
          </w:p>
        </w:tc>
      </w:tr>
      <w:tr w:rsidR="00C85215" w:rsidRPr="004740CC" w:rsidTr="00183DBA">
        <w:tc>
          <w:tcPr>
            <w:tcW w:w="704" w:type="dxa"/>
          </w:tcPr>
          <w:p w:rsidR="00C85215" w:rsidRPr="004740CC" w:rsidRDefault="00C85215" w:rsidP="004740CC">
            <w:pPr>
              <w:tabs>
                <w:tab w:val="left" w:pos="8730"/>
              </w:tabs>
              <w:spacing w:after="0" w:line="240" w:lineRule="auto"/>
              <w:contextualSpacing/>
              <w:rPr>
                <w:rFonts w:ascii="Times New Roman" w:hAnsi="Times New Roman" w:cs="Times New Roman"/>
                <w:sz w:val="20"/>
                <w:szCs w:val="20"/>
                <w:lang w:eastAsia="ru-RU"/>
              </w:rPr>
            </w:pPr>
            <w:r w:rsidRPr="004740CC">
              <w:rPr>
                <w:rFonts w:ascii="Times New Roman" w:hAnsi="Times New Roman" w:cs="Times New Roman"/>
                <w:sz w:val="20"/>
                <w:szCs w:val="20"/>
                <w:lang w:eastAsia="ru-RU"/>
              </w:rPr>
              <w:lastRenderedPageBreak/>
              <w:t>214</w:t>
            </w:r>
          </w:p>
        </w:tc>
        <w:tc>
          <w:tcPr>
            <w:tcW w:w="5120" w:type="dxa"/>
          </w:tcPr>
          <w:p w:rsidR="00C85215" w:rsidRPr="004740CC" w:rsidRDefault="00C85215" w:rsidP="004740CC">
            <w:pPr>
              <w:spacing w:after="0" w:line="240" w:lineRule="auto"/>
              <w:contextualSpacing/>
              <w:jc w:val="both"/>
              <w:rPr>
                <w:rFonts w:ascii="Times New Roman" w:hAnsi="Times New Roman" w:cs="Times New Roman"/>
                <w:sz w:val="20"/>
                <w:szCs w:val="20"/>
              </w:rPr>
            </w:pPr>
            <w:r w:rsidRPr="004740CC">
              <w:rPr>
                <w:rFonts w:ascii="Times New Roman" w:hAnsi="Times New Roman" w:cs="Times New Roman"/>
                <w:sz w:val="20"/>
                <w:szCs w:val="20"/>
              </w:rPr>
              <w:t>В соответствии с ч. 1 ст. 109 Конституции РФ Государственная Дума может быть распущена Президентом в случаях, предусмотренных ст. 111 и 117 Конституции РФ. Статья 99 Конституции РФ устанавливает, что Федеральное Собрание РФ является постоянно действующим органом; Государственная дума собирается на первое заседание на тридцатый день после избрания; с момента начала работы Государственной Думы нового созыва полномочия Государственной Думы прежнего созыва прекращаются. В какой момент прекращаются полномочия Государственной думы в случае ее роспуска Президентом РФ?</w:t>
            </w:r>
          </w:p>
        </w:tc>
        <w:tc>
          <w:tcPr>
            <w:tcW w:w="2912" w:type="dxa"/>
          </w:tcPr>
          <w:p w:rsidR="00C85215" w:rsidRPr="004740CC" w:rsidRDefault="00C85215" w:rsidP="004740CC">
            <w:pPr>
              <w:spacing w:after="0" w:line="240" w:lineRule="auto"/>
              <w:contextualSpacing/>
              <w:jc w:val="both"/>
              <w:rPr>
                <w:rFonts w:ascii="Times New Roman" w:hAnsi="Times New Roman" w:cs="Times New Roman"/>
                <w:sz w:val="20"/>
                <w:szCs w:val="20"/>
              </w:rPr>
            </w:pPr>
          </w:p>
        </w:tc>
        <w:tc>
          <w:tcPr>
            <w:tcW w:w="2912" w:type="dxa"/>
            <w:vAlign w:val="center"/>
          </w:tcPr>
          <w:p w:rsidR="00C85215" w:rsidRPr="004740CC" w:rsidRDefault="00C85215" w:rsidP="004740CC">
            <w:pPr>
              <w:spacing w:after="0" w:line="240" w:lineRule="auto"/>
              <w:contextualSpacing/>
              <w:jc w:val="center"/>
              <w:rPr>
                <w:rFonts w:ascii="Times New Roman" w:hAnsi="Times New Roman" w:cs="Times New Roman"/>
                <w:sz w:val="20"/>
                <w:szCs w:val="20"/>
              </w:rPr>
            </w:pPr>
            <w:r w:rsidRPr="004740CC">
              <w:rPr>
                <w:rFonts w:ascii="Times New Roman" w:hAnsi="Times New Roman" w:cs="Times New Roman"/>
                <w:sz w:val="20"/>
                <w:szCs w:val="20"/>
              </w:rPr>
              <w:t>Полномочия Государственной Думы, в случае ее роспуска Президентом РФ, прекращаются с момента назначения новых выборов в Государственную Думу.</w:t>
            </w:r>
          </w:p>
          <w:p w:rsidR="00C85215" w:rsidRPr="004740CC" w:rsidRDefault="00C85215" w:rsidP="004740CC">
            <w:pPr>
              <w:spacing w:after="0" w:line="240" w:lineRule="auto"/>
              <w:contextualSpacing/>
              <w:jc w:val="center"/>
              <w:rPr>
                <w:rFonts w:ascii="Times New Roman" w:hAnsi="Times New Roman" w:cs="Times New Roman"/>
                <w:sz w:val="20"/>
                <w:szCs w:val="20"/>
              </w:rPr>
            </w:pPr>
            <w:r w:rsidRPr="004740CC">
              <w:rPr>
                <w:rFonts w:ascii="Times New Roman" w:hAnsi="Times New Roman" w:cs="Times New Roman"/>
                <w:sz w:val="20"/>
                <w:szCs w:val="20"/>
              </w:rPr>
              <w:t>Такое толкование было дано Конституционным Судом</w:t>
            </w:r>
          </w:p>
        </w:tc>
        <w:tc>
          <w:tcPr>
            <w:tcW w:w="2912" w:type="dxa"/>
            <w:vAlign w:val="center"/>
          </w:tcPr>
          <w:p w:rsidR="00C85215" w:rsidRPr="004740CC" w:rsidRDefault="00C85215" w:rsidP="004740CC">
            <w:pPr>
              <w:spacing w:after="0" w:line="240" w:lineRule="auto"/>
              <w:contextualSpacing/>
              <w:jc w:val="center"/>
              <w:rPr>
                <w:rFonts w:ascii="Times New Roman" w:hAnsi="Times New Roman" w:cs="Times New Roman"/>
                <w:sz w:val="20"/>
                <w:szCs w:val="20"/>
              </w:rPr>
            </w:pPr>
            <w:r w:rsidRPr="004740CC">
              <w:rPr>
                <w:rFonts w:ascii="Times New Roman" w:hAnsi="Times New Roman" w:cs="Times New Roman"/>
                <w:sz w:val="20"/>
                <w:szCs w:val="20"/>
              </w:rPr>
              <w:t>Обучающимся представлен содержательно верный ответ</w:t>
            </w:r>
          </w:p>
        </w:tc>
      </w:tr>
      <w:tr w:rsidR="00C85215" w:rsidRPr="004740CC" w:rsidTr="00183DBA">
        <w:tc>
          <w:tcPr>
            <w:tcW w:w="704" w:type="dxa"/>
          </w:tcPr>
          <w:p w:rsidR="00C85215" w:rsidRPr="004740CC" w:rsidRDefault="00C85215" w:rsidP="004740CC">
            <w:pPr>
              <w:tabs>
                <w:tab w:val="left" w:pos="8730"/>
              </w:tabs>
              <w:spacing w:after="0" w:line="240" w:lineRule="auto"/>
              <w:contextualSpacing/>
              <w:rPr>
                <w:rFonts w:ascii="Times New Roman" w:hAnsi="Times New Roman" w:cs="Times New Roman"/>
                <w:sz w:val="20"/>
                <w:szCs w:val="20"/>
                <w:lang w:eastAsia="ru-RU"/>
              </w:rPr>
            </w:pPr>
            <w:r w:rsidRPr="004740CC">
              <w:rPr>
                <w:rFonts w:ascii="Times New Roman" w:hAnsi="Times New Roman" w:cs="Times New Roman"/>
                <w:sz w:val="20"/>
                <w:szCs w:val="20"/>
                <w:lang w:eastAsia="ru-RU"/>
              </w:rPr>
              <w:t>215</w:t>
            </w:r>
          </w:p>
        </w:tc>
        <w:tc>
          <w:tcPr>
            <w:tcW w:w="5120" w:type="dxa"/>
          </w:tcPr>
          <w:p w:rsidR="00C85215" w:rsidRPr="004740CC" w:rsidRDefault="00C85215" w:rsidP="004740CC">
            <w:pPr>
              <w:spacing w:after="0" w:line="240" w:lineRule="auto"/>
              <w:contextualSpacing/>
              <w:jc w:val="both"/>
              <w:rPr>
                <w:rFonts w:ascii="Times New Roman" w:hAnsi="Times New Roman" w:cs="Times New Roman"/>
                <w:sz w:val="20"/>
                <w:szCs w:val="20"/>
              </w:rPr>
            </w:pPr>
            <w:r w:rsidRPr="004740CC">
              <w:rPr>
                <w:rFonts w:ascii="Times New Roman" w:hAnsi="Times New Roman" w:cs="Times New Roman"/>
                <w:sz w:val="20"/>
                <w:szCs w:val="20"/>
              </w:rPr>
              <w:t xml:space="preserve">Раскрывая компетенцию Конституционного суда РФ, студент Рукавишников со ссылкой на ст. 3 Федерального конституционного закона от 21.07.1994 № 1-ФКЗ «О Конституционном Суде РФ» указал, что федеральные конституционные законы не являются объектом конституционного нормоконтроля. Студентка Пуговкина со ссылкой на ту же статью закона основывала возможность рассмотрения в Конституционном суде дел о соответствии Конституции РФ федеральных конституционных законов. Кто прав в споре и почему? </w:t>
            </w:r>
          </w:p>
        </w:tc>
        <w:tc>
          <w:tcPr>
            <w:tcW w:w="2912" w:type="dxa"/>
          </w:tcPr>
          <w:p w:rsidR="00C85215" w:rsidRPr="004740CC" w:rsidRDefault="00C85215" w:rsidP="004740CC">
            <w:pPr>
              <w:spacing w:after="0" w:line="240" w:lineRule="auto"/>
              <w:contextualSpacing/>
              <w:jc w:val="both"/>
              <w:rPr>
                <w:rFonts w:ascii="Times New Roman" w:hAnsi="Times New Roman" w:cs="Times New Roman"/>
                <w:sz w:val="20"/>
                <w:szCs w:val="20"/>
              </w:rPr>
            </w:pPr>
          </w:p>
        </w:tc>
        <w:tc>
          <w:tcPr>
            <w:tcW w:w="2912" w:type="dxa"/>
            <w:vAlign w:val="center"/>
          </w:tcPr>
          <w:p w:rsidR="00C85215" w:rsidRPr="004740CC" w:rsidRDefault="00C85215" w:rsidP="004740CC">
            <w:pPr>
              <w:spacing w:after="0" w:line="240" w:lineRule="auto"/>
              <w:contextualSpacing/>
              <w:jc w:val="center"/>
              <w:rPr>
                <w:rFonts w:ascii="Times New Roman" w:hAnsi="Times New Roman" w:cs="Times New Roman"/>
                <w:sz w:val="20"/>
                <w:szCs w:val="20"/>
              </w:rPr>
            </w:pPr>
            <w:r w:rsidRPr="004740CC">
              <w:rPr>
                <w:rFonts w:ascii="Times New Roman" w:hAnsi="Times New Roman" w:cs="Times New Roman"/>
                <w:sz w:val="20"/>
                <w:szCs w:val="20"/>
              </w:rPr>
              <w:t>Конституционный Суд РФ разрешает дела о соответствии Конституции РФ федеральных конституционных законов (ст.125 КРФ).</w:t>
            </w:r>
          </w:p>
          <w:p w:rsidR="00C85215" w:rsidRPr="004740CC" w:rsidRDefault="00C85215" w:rsidP="004740CC">
            <w:pPr>
              <w:spacing w:after="0" w:line="240" w:lineRule="auto"/>
              <w:contextualSpacing/>
              <w:jc w:val="center"/>
              <w:rPr>
                <w:rFonts w:ascii="Times New Roman" w:hAnsi="Times New Roman" w:cs="Times New Roman"/>
                <w:sz w:val="20"/>
                <w:szCs w:val="20"/>
              </w:rPr>
            </w:pPr>
            <w:r w:rsidRPr="004740CC">
              <w:rPr>
                <w:rFonts w:ascii="Times New Roman" w:hAnsi="Times New Roman" w:cs="Times New Roman"/>
                <w:sz w:val="20"/>
                <w:szCs w:val="20"/>
              </w:rPr>
              <w:t>Права студентка Пуговкина</w:t>
            </w:r>
          </w:p>
        </w:tc>
        <w:tc>
          <w:tcPr>
            <w:tcW w:w="2912" w:type="dxa"/>
            <w:vAlign w:val="center"/>
          </w:tcPr>
          <w:p w:rsidR="00C85215" w:rsidRPr="004740CC" w:rsidRDefault="00C85215" w:rsidP="004740CC">
            <w:pPr>
              <w:spacing w:after="0" w:line="240" w:lineRule="auto"/>
              <w:contextualSpacing/>
              <w:jc w:val="center"/>
              <w:rPr>
                <w:rFonts w:ascii="Times New Roman" w:hAnsi="Times New Roman" w:cs="Times New Roman"/>
                <w:sz w:val="20"/>
                <w:szCs w:val="20"/>
              </w:rPr>
            </w:pPr>
            <w:r w:rsidRPr="004740CC">
              <w:rPr>
                <w:rFonts w:ascii="Times New Roman" w:hAnsi="Times New Roman" w:cs="Times New Roman"/>
                <w:sz w:val="20"/>
                <w:szCs w:val="20"/>
              </w:rPr>
              <w:t>Обучающимся представлен содержательно верный ответ</w:t>
            </w:r>
          </w:p>
        </w:tc>
      </w:tr>
      <w:tr w:rsidR="00C85215" w:rsidRPr="004740CC" w:rsidTr="00183DBA">
        <w:tc>
          <w:tcPr>
            <w:tcW w:w="704" w:type="dxa"/>
          </w:tcPr>
          <w:p w:rsidR="00C85215" w:rsidRPr="004740CC" w:rsidRDefault="00C85215" w:rsidP="004740CC">
            <w:pPr>
              <w:tabs>
                <w:tab w:val="left" w:pos="8730"/>
              </w:tabs>
              <w:spacing w:after="0" w:line="240" w:lineRule="auto"/>
              <w:contextualSpacing/>
              <w:rPr>
                <w:rFonts w:ascii="Times New Roman" w:hAnsi="Times New Roman" w:cs="Times New Roman"/>
                <w:sz w:val="20"/>
                <w:szCs w:val="20"/>
                <w:lang w:eastAsia="ru-RU"/>
              </w:rPr>
            </w:pPr>
            <w:r w:rsidRPr="004740CC">
              <w:rPr>
                <w:rFonts w:ascii="Times New Roman" w:hAnsi="Times New Roman" w:cs="Times New Roman"/>
                <w:sz w:val="20"/>
                <w:szCs w:val="20"/>
                <w:lang w:eastAsia="ru-RU"/>
              </w:rPr>
              <w:t>216</w:t>
            </w:r>
          </w:p>
        </w:tc>
        <w:tc>
          <w:tcPr>
            <w:tcW w:w="5120" w:type="dxa"/>
          </w:tcPr>
          <w:p w:rsidR="00C85215" w:rsidRPr="004740CC" w:rsidRDefault="00C85215" w:rsidP="004740CC">
            <w:pPr>
              <w:spacing w:after="0" w:line="240" w:lineRule="auto"/>
              <w:contextualSpacing/>
              <w:jc w:val="both"/>
              <w:rPr>
                <w:rFonts w:ascii="Times New Roman" w:eastAsia="Calibri" w:hAnsi="Times New Roman" w:cs="Times New Roman"/>
                <w:sz w:val="20"/>
                <w:szCs w:val="20"/>
              </w:rPr>
            </w:pPr>
            <w:r w:rsidRPr="004740CC">
              <w:rPr>
                <w:rFonts w:ascii="Times New Roman" w:eastAsia="Calibri" w:hAnsi="Times New Roman" w:cs="Times New Roman"/>
                <w:sz w:val="20"/>
                <w:szCs w:val="20"/>
              </w:rPr>
              <w:t>Лицо, которое не является гражданином РФ и которое в силу вполне обоснованных опасений стать жертвой преследований по признаку расы, вероисповедания, гражданства, национальности, не может и не желает воспользоваться защитой своей страны, — это:</w:t>
            </w:r>
          </w:p>
          <w:p w:rsidR="00C85215" w:rsidRPr="004740CC" w:rsidRDefault="00C85215" w:rsidP="004740CC">
            <w:pPr>
              <w:tabs>
                <w:tab w:val="left" w:pos="8730"/>
              </w:tabs>
              <w:spacing w:after="0" w:line="240" w:lineRule="auto"/>
              <w:contextualSpacing/>
              <w:rPr>
                <w:rFonts w:ascii="Times New Roman" w:hAnsi="Times New Roman" w:cs="Times New Roman"/>
                <w:sz w:val="20"/>
                <w:szCs w:val="20"/>
                <w:lang w:eastAsia="ru-RU"/>
              </w:rPr>
            </w:pPr>
          </w:p>
        </w:tc>
        <w:tc>
          <w:tcPr>
            <w:tcW w:w="2912" w:type="dxa"/>
          </w:tcPr>
          <w:p w:rsidR="00C85215" w:rsidRPr="004740CC" w:rsidRDefault="00C85215" w:rsidP="004740CC">
            <w:pPr>
              <w:spacing w:after="0" w:line="240" w:lineRule="auto"/>
              <w:contextualSpacing/>
              <w:jc w:val="both"/>
              <w:rPr>
                <w:rFonts w:ascii="Times New Roman" w:eastAsia="Calibri" w:hAnsi="Times New Roman" w:cs="Times New Roman"/>
                <w:sz w:val="20"/>
                <w:szCs w:val="20"/>
              </w:rPr>
            </w:pPr>
            <w:r w:rsidRPr="004740CC">
              <w:rPr>
                <w:rFonts w:ascii="Times New Roman" w:eastAsia="Calibri" w:hAnsi="Times New Roman" w:cs="Times New Roman"/>
                <w:sz w:val="20"/>
                <w:szCs w:val="20"/>
              </w:rPr>
              <w:t>а) вынужденный переселенец</w:t>
            </w:r>
          </w:p>
          <w:p w:rsidR="00C85215" w:rsidRPr="004740CC" w:rsidRDefault="00C85215" w:rsidP="004740CC">
            <w:pPr>
              <w:spacing w:after="0" w:line="240" w:lineRule="auto"/>
              <w:contextualSpacing/>
              <w:jc w:val="both"/>
              <w:rPr>
                <w:rFonts w:ascii="Times New Roman" w:eastAsia="Calibri" w:hAnsi="Times New Roman" w:cs="Times New Roman"/>
                <w:sz w:val="20"/>
                <w:szCs w:val="20"/>
              </w:rPr>
            </w:pPr>
            <w:r w:rsidRPr="004740CC">
              <w:rPr>
                <w:rFonts w:ascii="Times New Roman" w:eastAsia="Calibri" w:hAnsi="Times New Roman" w:cs="Times New Roman"/>
                <w:sz w:val="20"/>
                <w:szCs w:val="20"/>
              </w:rPr>
              <w:t>б) беженец</w:t>
            </w:r>
          </w:p>
          <w:p w:rsidR="00C85215" w:rsidRPr="004740CC" w:rsidRDefault="00C85215" w:rsidP="004740CC">
            <w:pPr>
              <w:spacing w:after="0" w:line="240" w:lineRule="auto"/>
              <w:contextualSpacing/>
              <w:jc w:val="both"/>
              <w:rPr>
                <w:rFonts w:ascii="Times New Roman" w:hAnsi="Times New Roman" w:cs="Times New Roman"/>
                <w:sz w:val="20"/>
                <w:szCs w:val="20"/>
              </w:rPr>
            </w:pPr>
            <w:r w:rsidRPr="004740CC">
              <w:rPr>
                <w:rFonts w:ascii="Times New Roman" w:eastAsia="Calibri" w:hAnsi="Times New Roman" w:cs="Times New Roman"/>
                <w:sz w:val="20"/>
                <w:szCs w:val="20"/>
              </w:rPr>
              <w:t>в) лицо, которое просит политического убежища;</w:t>
            </w:r>
          </w:p>
        </w:tc>
        <w:tc>
          <w:tcPr>
            <w:tcW w:w="2912" w:type="dxa"/>
            <w:vAlign w:val="center"/>
          </w:tcPr>
          <w:p w:rsidR="00C85215" w:rsidRPr="004740CC" w:rsidRDefault="00C85215" w:rsidP="004740CC">
            <w:pPr>
              <w:spacing w:after="0" w:line="240" w:lineRule="auto"/>
              <w:contextualSpacing/>
              <w:jc w:val="center"/>
              <w:rPr>
                <w:rFonts w:ascii="Times New Roman" w:hAnsi="Times New Roman" w:cs="Times New Roman"/>
                <w:sz w:val="20"/>
                <w:szCs w:val="20"/>
              </w:rPr>
            </w:pPr>
            <w:r w:rsidRPr="004740CC">
              <w:rPr>
                <w:rFonts w:ascii="Times New Roman" w:eastAsia="Calibri" w:hAnsi="Times New Roman" w:cs="Times New Roman"/>
                <w:sz w:val="20"/>
                <w:szCs w:val="20"/>
              </w:rPr>
              <w:t>б)</w:t>
            </w:r>
          </w:p>
        </w:tc>
        <w:tc>
          <w:tcPr>
            <w:tcW w:w="2912" w:type="dxa"/>
            <w:vAlign w:val="center"/>
          </w:tcPr>
          <w:p w:rsidR="00C85215" w:rsidRPr="004740CC" w:rsidRDefault="00C85215" w:rsidP="004740CC">
            <w:pPr>
              <w:spacing w:after="0" w:line="240" w:lineRule="auto"/>
              <w:contextualSpacing/>
              <w:jc w:val="center"/>
              <w:rPr>
                <w:rFonts w:ascii="Times New Roman" w:hAnsi="Times New Roman" w:cs="Times New Roman"/>
                <w:sz w:val="20"/>
                <w:szCs w:val="20"/>
              </w:rPr>
            </w:pPr>
            <w:r w:rsidRPr="004740CC">
              <w:rPr>
                <w:rFonts w:ascii="Times New Roman" w:eastAsia="Calibri" w:hAnsi="Times New Roman" w:cs="Times New Roman"/>
                <w:sz w:val="20"/>
                <w:szCs w:val="20"/>
              </w:rPr>
              <w:t>Дан верный ответ</w:t>
            </w:r>
          </w:p>
        </w:tc>
      </w:tr>
      <w:tr w:rsidR="00C85215" w:rsidRPr="004740CC" w:rsidTr="00183DBA">
        <w:tc>
          <w:tcPr>
            <w:tcW w:w="704" w:type="dxa"/>
          </w:tcPr>
          <w:p w:rsidR="00C85215" w:rsidRPr="004740CC" w:rsidRDefault="00C85215" w:rsidP="004740CC">
            <w:pPr>
              <w:tabs>
                <w:tab w:val="left" w:pos="8730"/>
              </w:tabs>
              <w:spacing w:after="0" w:line="240" w:lineRule="auto"/>
              <w:contextualSpacing/>
              <w:rPr>
                <w:rFonts w:ascii="Times New Roman" w:hAnsi="Times New Roman" w:cs="Times New Roman"/>
                <w:sz w:val="20"/>
                <w:szCs w:val="20"/>
                <w:lang w:eastAsia="ru-RU"/>
              </w:rPr>
            </w:pPr>
            <w:r w:rsidRPr="004740CC">
              <w:rPr>
                <w:rFonts w:ascii="Times New Roman" w:hAnsi="Times New Roman" w:cs="Times New Roman"/>
                <w:sz w:val="20"/>
                <w:szCs w:val="20"/>
                <w:lang w:eastAsia="ru-RU"/>
              </w:rPr>
              <w:t>217</w:t>
            </w:r>
          </w:p>
        </w:tc>
        <w:tc>
          <w:tcPr>
            <w:tcW w:w="5120" w:type="dxa"/>
          </w:tcPr>
          <w:p w:rsidR="00C85215" w:rsidRPr="004740CC" w:rsidRDefault="00C85215" w:rsidP="004740CC">
            <w:pPr>
              <w:spacing w:after="0" w:line="240" w:lineRule="auto"/>
              <w:contextualSpacing/>
              <w:jc w:val="both"/>
              <w:rPr>
                <w:rFonts w:ascii="Times New Roman" w:eastAsia="Calibri" w:hAnsi="Times New Roman" w:cs="Times New Roman"/>
                <w:sz w:val="20"/>
                <w:szCs w:val="20"/>
              </w:rPr>
            </w:pPr>
            <w:r w:rsidRPr="004740CC">
              <w:rPr>
                <w:rFonts w:ascii="Times New Roman" w:eastAsia="Calibri" w:hAnsi="Times New Roman" w:cs="Times New Roman"/>
                <w:sz w:val="20"/>
                <w:szCs w:val="20"/>
              </w:rPr>
              <w:t>Установите соответствие:</w:t>
            </w:r>
          </w:p>
          <w:p w:rsidR="00C85215" w:rsidRPr="004740CC" w:rsidRDefault="00C85215" w:rsidP="004740CC">
            <w:pPr>
              <w:tabs>
                <w:tab w:val="left" w:pos="8730"/>
              </w:tabs>
              <w:spacing w:after="0" w:line="240" w:lineRule="auto"/>
              <w:contextualSpacing/>
              <w:rPr>
                <w:rFonts w:ascii="Times New Roman" w:hAnsi="Times New Roman" w:cs="Times New Roman"/>
                <w:sz w:val="20"/>
                <w:szCs w:val="20"/>
                <w:lang w:eastAsia="ru-RU"/>
              </w:rPr>
            </w:pPr>
          </w:p>
        </w:tc>
        <w:tc>
          <w:tcPr>
            <w:tcW w:w="2912" w:type="dxa"/>
          </w:tcPr>
          <w:p w:rsidR="00C85215" w:rsidRPr="004740CC" w:rsidRDefault="00C85215" w:rsidP="004740CC">
            <w:pPr>
              <w:spacing w:after="0" w:line="240" w:lineRule="auto"/>
              <w:contextualSpacing/>
              <w:jc w:val="both"/>
              <w:rPr>
                <w:rFonts w:ascii="Times New Roman" w:eastAsia="Calibri" w:hAnsi="Times New Roman" w:cs="Times New Roman"/>
                <w:sz w:val="20"/>
                <w:szCs w:val="20"/>
              </w:rPr>
            </w:pPr>
            <w:r w:rsidRPr="004740CC">
              <w:rPr>
                <w:rFonts w:ascii="Times New Roman" w:eastAsia="Calibri" w:hAnsi="Times New Roman" w:cs="Times New Roman"/>
                <w:sz w:val="20"/>
                <w:szCs w:val="20"/>
              </w:rPr>
              <w:t>1) политические права;</w:t>
            </w:r>
          </w:p>
          <w:p w:rsidR="00C85215" w:rsidRPr="004740CC" w:rsidRDefault="00C85215" w:rsidP="004740CC">
            <w:pPr>
              <w:spacing w:after="0" w:line="240" w:lineRule="auto"/>
              <w:contextualSpacing/>
              <w:jc w:val="both"/>
              <w:rPr>
                <w:rFonts w:ascii="Times New Roman" w:eastAsia="Calibri" w:hAnsi="Times New Roman" w:cs="Times New Roman"/>
                <w:sz w:val="20"/>
                <w:szCs w:val="20"/>
              </w:rPr>
            </w:pPr>
            <w:r w:rsidRPr="004740CC">
              <w:rPr>
                <w:rFonts w:ascii="Times New Roman" w:eastAsia="Calibri" w:hAnsi="Times New Roman" w:cs="Times New Roman"/>
                <w:sz w:val="20"/>
                <w:szCs w:val="20"/>
              </w:rPr>
              <w:t>2) экономические права;</w:t>
            </w:r>
          </w:p>
          <w:p w:rsidR="00C85215" w:rsidRPr="004740CC" w:rsidRDefault="00C85215" w:rsidP="004740CC">
            <w:pPr>
              <w:spacing w:after="0" w:line="240" w:lineRule="auto"/>
              <w:contextualSpacing/>
              <w:jc w:val="both"/>
              <w:rPr>
                <w:rFonts w:ascii="Times New Roman" w:eastAsia="Calibri" w:hAnsi="Times New Roman" w:cs="Times New Roman"/>
                <w:sz w:val="20"/>
                <w:szCs w:val="20"/>
              </w:rPr>
            </w:pPr>
            <w:r w:rsidRPr="004740CC">
              <w:rPr>
                <w:rFonts w:ascii="Times New Roman" w:eastAsia="Calibri" w:hAnsi="Times New Roman" w:cs="Times New Roman"/>
                <w:sz w:val="20"/>
                <w:szCs w:val="20"/>
              </w:rPr>
              <w:t>3) социально-культурные;</w:t>
            </w:r>
          </w:p>
          <w:p w:rsidR="00C85215" w:rsidRPr="004740CC" w:rsidRDefault="00C85215" w:rsidP="004740CC">
            <w:pPr>
              <w:spacing w:after="0" w:line="240" w:lineRule="auto"/>
              <w:contextualSpacing/>
              <w:jc w:val="both"/>
              <w:rPr>
                <w:rFonts w:ascii="Times New Roman" w:eastAsia="Calibri" w:hAnsi="Times New Roman" w:cs="Times New Roman"/>
                <w:sz w:val="20"/>
                <w:szCs w:val="20"/>
              </w:rPr>
            </w:pPr>
            <w:r w:rsidRPr="004740CC">
              <w:rPr>
                <w:rFonts w:ascii="Times New Roman" w:eastAsia="Calibri" w:hAnsi="Times New Roman" w:cs="Times New Roman"/>
                <w:sz w:val="20"/>
                <w:szCs w:val="20"/>
              </w:rPr>
              <w:t>4) личные;</w:t>
            </w:r>
          </w:p>
          <w:p w:rsidR="00C85215" w:rsidRPr="004740CC" w:rsidRDefault="00C85215" w:rsidP="004740CC">
            <w:pPr>
              <w:spacing w:after="0" w:line="240" w:lineRule="auto"/>
              <w:contextualSpacing/>
              <w:jc w:val="both"/>
              <w:rPr>
                <w:rFonts w:ascii="Times New Roman" w:eastAsia="Calibri" w:hAnsi="Times New Roman" w:cs="Times New Roman"/>
                <w:sz w:val="20"/>
                <w:szCs w:val="20"/>
              </w:rPr>
            </w:pPr>
            <w:r w:rsidRPr="004740CC">
              <w:rPr>
                <w:rFonts w:ascii="Times New Roman" w:eastAsia="Calibri" w:hAnsi="Times New Roman" w:cs="Times New Roman"/>
                <w:sz w:val="20"/>
                <w:szCs w:val="20"/>
              </w:rPr>
              <w:t>а) неприкосновенность жилища;</w:t>
            </w:r>
          </w:p>
          <w:p w:rsidR="00C85215" w:rsidRPr="004740CC" w:rsidRDefault="00C85215" w:rsidP="004740CC">
            <w:pPr>
              <w:spacing w:after="0" w:line="240" w:lineRule="auto"/>
              <w:contextualSpacing/>
              <w:jc w:val="both"/>
              <w:rPr>
                <w:rFonts w:ascii="Times New Roman" w:eastAsia="Calibri" w:hAnsi="Times New Roman" w:cs="Times New Roman"/>
                <w:sz w:val="20"/>
                <w:szCs w:val="20"/>
              </w:rPr>
            </w:pPr>
            <w:r w:rsidRPr="004740CC">
              <w:rPr>
                <w:rFonts w:ascii="Times New Roman" w:eastAsia="Calibri" w:hAnsi="Times New Roman" w:cs="Times New Roman"/>
                <w:sz w:val="20"/>
                <w:szCs w:val="20"/>
              </w:rPr>
              <w:t>б) государственные пенсии и пособия;</w:t>
            </w:r>
          </w:p>
          <w:p w:rsidR="00C85215" w:rsidRPr="004740CC" w:rsidRDefault="00C85215" w:rsidP="004740CC">
            <w:pPr>
              <w:spacing w:after="0" w:line="240" w:lineRule="auto"/>
              <w:contextualSpacing/>
              <w:jc w:val="both"/>
              <w:rPr>
                <w:rFonts w:ascii="Times New Roman" w:eastAsia="Calibri" w:hAnsi="Times New Roman" w:cs="Times New Roman"/>
                <w:sz w:val="20"/>
                <w:szCs w:val="20"/>
              </w:rPr>
            </w:pPr>
            <w:r w:rsidRPr="004740CC">
              <w:rPr>
                <w:rFonts w:ascii="Times New Roman" w:eastAsia="Calibri" w:hAnsi="Times New Roman" w:cs="Times New Roman"/>
                <w:sz w:val="20"/>
                <w:szCs w:val="20"/>
              </w:rPr>
              <w:t>в) бесплатное образование;</w:t>
            </w:r>
          </w:p>
          <w:p w:rsidR="00C85215" w:rsidRPr="004740CC" w:rsidRDefault="00C85215" w:rsidP="004740CC">
            <w:pPr>
              <w:spacing w:after="0" w:line="240" w:lineRule="auto"/>
              <w:contextualSpacing/>
              <w:jc w:val="both"/>
              <w:rPr>
                <w:rFonts w:ascii="Times New Roman" w:eastAsia="Calibri" w:hAnsi="Times New Roman" w:cs="Times New Roman"/>
                <w:sz w:val="20"/>
                <w:szCs w:val="20"/>
              </w:rPr>
            </w:pPr>
            <w:r w:rsidRPr="004740CC">
              <w:rPr>
                <w:rFonts w:ascii="Times New Roman" w:eastAsia="Calibri" w:hAnsi="Times New Roman" w:cs="Times New Roman"/>
                <w:sz w:val="20"/>
                <w:szCs w:val="20"/>
              </w:rPr>
              <w:t>г) право на жилье;</w:t>
            </w:r>
          </w:p>
          <w:p w:rsidR="00C85215" w:rsidRPr="004740CC" w:rsidRDefault="00C85215" w:rsidP="004740CC">
            <w:pPr>
              <w:spacing w:after="0" w:line="240" w:lineRule="auto"/>
              <w:contextualSpacing/>
              <w:jc w:val="both"/>
              <w:rPr>
                <w:rFonts w:ascii="Times New Roman" w:eastAsia="Calibri" w:hAnsi="Times New Roman" w:cs="Times New Roman"/>
                <w:sz w:val="20"/>
                <w:szCs w:val="20"/>
              </w:rPr>
            </w:pPr>
            <w:r w:rsidRPr="004740CC">
              <w:rPr>
                <w:rFonts w:ascii="Times New Roman" w:eastAsia="Calibri" w:hAnsi="Times New Roman" w:cs="Times New Roman"/>
                <w:sz w:val="20"/>
                <w:szCs w:val="20"/>
              </w:rPr>
              <w:lastRenderedPageBreak/>
              <w:t>д) создание объединений и партий;</w:t>
            </w:r>
          </w:p>
          <w:p w:rsidR="00C85215" w:rsidRPr="004740CC" w:rsidRDefault="00C85215" w:rsidP="004740CC">
            <w:pPr>
              <w:spacing w:after="0" w:line="240" w:lineRule="auto"/>
              <w:contextualSpacing/>
              <w:jc w:val="both"/>
              <w:rPr>
                <w:rFonts w:ascii="Times New Roman" w:eastAsia="Calibri" w:hAnsi="Times New Roman" w:cs="Times New Roman"/>
                <w:sz w:val="20"/>
                <w:szCs w:val="20"/>
              </w:rPr>
            </w:pPr>
            <w:r w:rsidRPr="004740CC">
              <w:rPr>
                <w:rFonts w:ascii="Times New Roman" w:eastAsia="Calibri" w:hAnsi="Times New Roman" w:cs="Times New Roman"/>
                <w:sz w:val="20"/>
                <w:szCs w:val="20"/>
              </w:rPr>
              <w:t>е) свобода художественного творчества;</w:t>
            </w:r>
          </w:p>
          <w:p w:rsidR="00C85215" w:rsidRPr="004740CC" w:rsidRDefault="00C85215" w:rsidP="004740CC">
            <w:pPr>
              <w:spacing w:after="0" w:line="240" w:lineRule="auto"/>
              <w:contextualSpacing/>
              <w:jc w:val="both"/>
              <w:rPr>
                <w:rFonts w:ascii="Times New Roman" w:eastAsia="Calibri" w:hAnsi="Times New Roman" w:cs="Times New Roman"/>
                <w:sz w:val="20"/>
                <w:szCs w:val="20"/>
              </w:rPr>
            </w:pPr>
            <w:r w:rsidRPr="004740CC">
              <w:rPr>
                <w:rFonts w:ascii="Times New Roman" w:eastAsia="Calibri" w:hAnsi="Times New Roman" w:cs="Times New Roman"/>
                <w:sz w:val="20"/>
                <w:szCs w:val="20"/>
              </w:rPr>
              <w:t>ж) право на труд;</w:t>
            </w:r>
          </w:p>
          <w:p w:rsidR="00C85215" w:rsidRPr="004740CC" w:rsidRDefault="00C85215" w:rsidP="004740CC">
            <w:pPr>
              <w:spacing w:after="0" w:line="240" w:lineRule="auto"/>
              <w:contextualSpacing/>
              <w:jc w:val="both"/>
              <w:rPr>
                <w:rFonts w:ascii="Times New Roman" w:eastAsia="Calibri" w:hAnsi="Times New Roman" w:cs="Times New Roman"/>
                <w:sz w:val="20"/>
                <w:szCs w:val="20"/>
              </w:rPr>
            </w:pPr>
            <w:r w:rsidRPr="004740CC">
              <w:rPr>
                <w:rFonts w:ascii="Times New Roman" w:eastAsia="Calibri" w:hAnsi="Times New Roman" w:cs="Times New Roman"/>
                <w:sz w:val="20"/>
                <w:szCs w:val="20"/>
              </w:rPr>
              <w:t>з) право на митинги и шествия;</w:t>
            </w:r>
          </w:p>
          <w:p w:rsidR="00C85215" w:rsidRPr="004740CC" w:rsidRDefault="00C85215" w:rsidP="004740CC">
            <w:pPr>
              <w:spacing w:after="0" w:line="240" w:lineRule="auto"/>
              <w:contextualSpacing/>
              <w:jc w:val="both"/>
              <w:rPr>
                <w:rFonts w:ascii="Times New Roman" w:eastAsia="Calibri" w:hAnsi="Times New Roman" w:cs="Times New Roman"/>
                <w:sz w:val="20"/>
                <w:szCs w:val="20"/>
              </w:rPr>
            </w:pPr>
            <w:r w:rsidRPr="004740CC">
              <w:rPr>
                <w:rFonts w:ascii="Times New Roman" w:eastAsia="Calibri" w:hAnsi="Times New Roman" w:cs="Times New Roman"/>
                <w:sz w:val="20"/>
                <w:szCs w:val="20"/>
              </w:rPr>
              <w:t>и) право частной собственности;</w:t>
            </w:r>
          </w:p>
          <w:p w:rsidR="00C85215" w:rsidRPr="004740CC" w:rsidRDefault="00C85215" w:rsidP="004740CC">
            <w:pPr>
              <w:spacing w:after="0" w:line="240" w:lineRule="auto"/>
              <w:contextualSpacing/>
              <w:jc w:val="both"/>
              <w:rPr>
                <w:rFonts w:ascii="Times New Roman" w:eastAsia="Calibri" w:hAnsi="Times New Roman" w:cs="Times New Roman"/>
                <w:sz w:val="20"/>
                <w:szCs w:val="20"/>
              </w:rPr>
            </w:pPr>
            <w:r w:rsidRPr="004740CC">
              <w:rPr>
                <w:rFonts w:ascii="Times New Roman" w:eastAsia="Calibri" w:hAnsi="Times New Roman" w:cs="Times New Roman"/>
                <w:sz w:val="20"/>
                <w:szCs w:val="20"/>
              </w:rPr>
              <w:t>к) право на предпринимательство;</w:t>
            </w:r>
          </w:p>
          <w:p w:rsidR="00C85215" w:rsidRPr="004740CC" w:rsidRDefault="00C85215" w:rsidP="004740CC">
            <w:pPr>
              <w:spacing w:after="0" w:line="240" w:lineRule="auto"/>
              <w:contextualSpacing/>
              <w:jc w:val="both"/>
              <w:rPr>
                <w:rFonts w:ascii="Times New Roman" w:hAnsi="Times New Roman" w:cs="Times New Roman"/>
                <w:sz w:val="20"/>
                <w:szCs w:val="20"/>
              </w:rPr>
            </w:pPr>
            <w:r w:rsidRPr="004740CC">
              <w:rPr>
                <w:rFonts w:ascii="Times New Roman" w:eastAsia="Calibri" w:hAnsi="Times New Roman" w:cs="Times New Roman"/>
                <w:sz w:val="20"/>
                <w:szCs w:val="20"/>
              </w:rPr>
              <w:t>л) право на жизнь.</w:t>
            </w:r>
          </w:p>
        </w:tc>
        <w:tc>
          <w:tcPr>
            <w:tcW w:w="2912" w:type="dxa"/>
            <w:vAlign w:val="center"/>
          </w:tcPr>
          <w:p w:rsidR="00C85215" w:rsidRPr="004740CC" w:rsidRDefault="00C85215" w:rsidP="004740CC">
            <w:pPr>
              <w:spacing w:after="0" w:line="240" w:lineRule="auto"/>
              <w:contextualSpacing/>
              <w:jc w:val="both"/>
              <w:rPr>
                <w:rFonts w:ascii="Times New Roman" w:eastAsia="Calibri" w:hAnsi="Times New Roman" w:cs="Times New Roman"/>
                <w:sz w:val="20"/>
                <w:szCs w:val="20"/>
              </w:rPr>
            </w:pPr>
            <w:r w:rsidRPr="004740CC">
              <w:rPr>
                <w:rFonts w:ascii="Times New Roman" w:eastAsia="Calibri" w:hAnsi="Times New Roman" w:cs="Times New Roman"/>
                <w:sz w:val="20"/>
                <w:szCs w:val="20"/>
              </w:rPr>
              <w:lastRenderedPageBreak/>
              <w:t>1-  д, з,</w:t>
            </w:r>
          </w:p>
          <w:p w:rsidR="00C85215" w:rsidRPr="004740CC" w:rsidRDefault="00C85215" w:rsidP="004740CC">
            <w:pPr>
              <w:spacing w:after="0" w:line="240" w:lineRule="auto"/>
              <w:contextualSpacing/>
              <w:jc w:val="both"/>
              <w:rPr>
                <w:rFonts w:ascii="Times New Roman" w:eastAsia="Calibri" w:hAnsi="Times New Roman" w:cs="Times New Roman"/>
                <w:sz w:val="20"/>
                <w:szCs w:val="20"/>
              </w:rPr>
            </w:pPr>
            <w:r w:rsidRPr="004740CC">
              <w:rPr>
                <w:rFonts w:ascii="Times New Roman" w:eastAsia="Calibri" w:hAnsi="Times New Roman" w:cs="Times New Roman"/>
                <w:sz w:val="20"/>
                <w:szCs w:val="20"/>
              </w:rPr>
              <w:t>2 - ж, и, к</w:t>
            </w:r>
          </w:p>
          <w:p w:rsidR="00C85215" w:rsidRPr="004740CC" w:rsidRDefault="00C85215" w:rsidP="004740CC">
            <w:pPr>
              <w:spacing w:after="0" w:line="240" w:lineRule="auto"/>
              <w:contextualSpacing/>
              <w:jc w:val="both"/>
              <w:rPr>
                <w:rFonts w:ascii="Times New Roman" w:eastAsia="Calibri" w:hAnsi="Times New Roman" w:cs="Times New Roman"/>
                <w:sz w:val="20"/>
                <w:szCs w:val="20"/>
              </w:rPr>
            </w:pPr>
            <w:r w:rsidRPr="004740CC">
              <w:rPr>
                <w:rFonts w:ascii="Times New Roman" w:eastAsia="Calibri" w:hAnsi="Times New Roman" w:cs="Times New Roman"/>
                <w:sz w:val="20"/>
                <w:szCs w:val="20"/>
              </w:rPr>
              <w:t>3 -  б, в, г, е,</w:t>
            </w:r>
          </w:p>
          <w:p w:rsidR="00C85215" w:rsidRPr="004740CC" w:rsidRDefault="00C85215" w:rsidP="004740CC">
            <w:pPr>
              <w:spacing w:after="0" w:line="240" w:lineRule="auto"/>
              <w:contextualSpacing/>
              <w:rPr>
                <w:rFonts w:ascii="Times New Roman" w:hAnsi="Times New Roman" w:cs="Times New Roman"/>
                <w:sz w:val="20"/>
                <w:szCs w:val="20"/>
              </w:rPr>
            </w:pPr>
            <w:r w:rsidRPr="004740CC">
              <w:rPr>
                <w:rFonts w:ascii="Times New Roman" w:eastAsia="Calibri" w:hAnsi="Times New Roman" w:cs="Times New Roman"/>
                <w:sz w:val="20"/>
                <w:szCs w:val="20"/>
              </w:rPr>
              <w:t>4 -  а, л</w:t>
            </w:r>
          </w:p>
        </w:tc>
        <w:tc>
          <w:tcPr>
            <w:tcW w:w="2912" w:type="dxa"/>
            <w:vAlign w:val="center"/>
          </w:tcPr>
          <w:p w:rsidR="00C85215" w:rsidRPr="004740CC" w:rsidRDefault="00C85215" w:rsidP="004740CC">
            <w:pPr>
              <w:spacing w:after="0" w:line="240" w:lineRule="auto"/>
              <w:contextualSpacing/>
              <w:jc w:val="center"/>
              <w:rPr>
                <w:rFonts w:ascii="Times New Roman" w:hAnsi="Times New Roman" w:cs="Times New Roman"/>
                <w:sz w:val="20"/>
                <w:szCs w:val="20"/>
              </w:rPr>
            </w:pPr>
            <w:r w:rsidRPr="004740CC">
              <w:rPr>
                <w:rFonts w:ascii="Times New Roman" w:eastAsia="Calibri" w:hAnsi="Times New Roman" w:cs="Times New Roman"/>
                <w:sz w:val="20"/>
                <w:szCs w:val="20"/>
              </w:rPr>
              <w:t>Дан верный ответ</w:t>
            </w:r>
          </w:p>
        </w:tc>
      </w:tr>
      <w:tr w:rsidR="00C85215" w:rsidRPr="004740CC" w:rsidTr="00183DBA">
        <w:tc>
          <w:tcPr>
            <w:tcW w:w="704" w:type="dxa"/>
          </w:tcPr>
          <w:p w:rsidR="00C85215" w:rsidRPr="004740CC" w:rsidRDefault="00C85215" w:rsidP="004740CC">
            <w:pPr>
              <w:tabs>
                <w:tab w:val="left" w:pos="8730"/>
              </w:tabs>
              <w:spacing w:after="0" w:line="240" w:lineRule="auto"/>
              <w:contextualSpacing/>
              <w:rPr>
                <w:rFonts w:ascii="Times New Roman" w:hAnsi="Times New Roman" w:cs="Times New Roman"/>
                <w:sz w:val="20"/>
                <w:szCs w:val="20"/>
                <w:lang w:eastAsia="ru-RU"/>
              </w:rPr>
            </w:pPr>
            <w:r w:rsidRPr="004740CC">
              <w:rPr>
                <w:rFonts w:ascii="Times New Roman" w:hAnsi="Times New Roman" w:cs="Times New Roman"/>
                <w:sz w:val="20"/>
                <w:szCs w:val="20"/>
                <w:lang w:eastAsia="ru-RU"/>
              </w:rPr>
              <w:t>218</w:t>
            </w:r>
          </w:p>
        </w:tc>
        <w:tc>
          <w:tcPr>
            <w:tcW w:w="5120" w:type="dxa"/>
          </w:tcPr>
          <w:p w:rsidR="00C85215" w:rsidRPr="004740CC" w:rsidRDefault="00C85215" w:rsidP="004740CC">
            <w:pPr>
              <w:spacing w:after="0" w:line="240" w:lineRule="auto"/>
              <w:contextualSpacing/>
              <w:jc w:val="both"/>
              <w:rPr>
                <w:rFonts w:ascii="Times New Roman" w:eastAsia="Times New Roman" w:hAnsi="Times New Roman" w:cs="Times New Roman"/>
                <w:sz w:val="20"/>
                <w:szCs w:val="20"/>
                <w:shd w:val="clear" w:color="auto" w:fill="FFFFFF"/>
                <w:lang w:eastAsia="ru-RU"/>
              </w:rPr>
            </w:pPr>
            <w:r w:rsidRPr="004740CC">
              <w:rPr>
                <w:rFonts w:ascii="Times New Roman" w:eastAsia="Times New Roman" w:hAnsi="Times New Roman" w:cs="Times New Roman"/>
                <w:sz w:val="20"/>
                <w:szCs w:val="20"/>
                <w:shd w:val="clear" w:color="auto" w:fill="FFFFFF"/>
                <w:lang w:eastAsia="ru-RU"/>
              </w:rPr>
              <w:t>Решения Общественной палаты Российской Федерации носят ________ характер.</w:t>
            </w:r>
          </w:p>
          <w:p w:rsidR="00C85215" w:rsidRPr="004740CC" w:rsidRDefault="00C85215" w:rsidP="004740CC">
            <w:pPr>
              <w:tabs>
                <w:tab w:val="left" w:pos="8730"/>
              </w:tabs>
              <w:spacing w:after="0" w:line="240" w:lineRule="auto"/>
              <w:contextualSpacing/>
              <w:rPr>
                <w:rFonts w:ascii="Times New Roman" w:hAnsi="Times New Roman" w:cs="Times New Roman"/>
                <w:sz w:val="20"/>
                <w:szCs w:val="20"/>
                <w:lang w:eastAsia="ru-RU"/>
              </w:rPr>
            </w:pPr>
          </w:p>
        </w:tc>
        <w:tc>
          <w:tcPr>
            <w:tcW w:w="2912" w:type="dxa"/>
          </w:tcPr>
          <w:p w:rsidR="00C85215" w:rsidRPr="004740CC" w:rsidRDefault="00C85215" w:rsidP="004740CC">
            <w:pPr>
              <w:spacing w:after="0" w:line="240" w:lineRule="auto"/>
              <w:contextualSpacing/>
              <w:jc w:val="both"/>
              <w:rPr>
                <w:rFonts w:ascii="Times New Roman" w:eastAsia="Times New Roman" w:hAnsi="Times New Roman" w:cs="Times New Roman"/>
                <w:sz w:val="20"/>
                <w:szCs w:val="20"/>
                <w:shd w:val="clear" w:color="auto" w:fill="FFFFFF"/>
                <w:lang w:eastAsia="ru-RU"/>
              </w:rPr>
            </w:pPr>
            <w:r w:rsidRPr="004740CC">
              <w:rPr>
                <w:rFonts w:ascii="Times New Roman" w:eastAsia="Times New Roman" w:hAnsi="Times New Roman" w:cs="Times New Roman"/>
                <w:sz w:val="20"/>
                <w:szCs w:val="20"/>
                <w:shd w:val="clear" w:color="auto" w:fill="FFFFFF"/>
                <w:lang w:eastAsia="ru-RU"/>
              </w:rPr>
              <w:t>Варианты ответов:</w:t>
            </w:r>
          </w:p>
          <w:p w:rsidR="00C85215" w:rsidRPr="004740CC" w:rsidRDefault="00C85215" w:rsidP="004740CC">
            <w:pPr>
              <w:numPr>
                <w:ilvl w:val="0"/>
                <w:numId w:val="34"/>
              </w:numPr>
              <w:spacing w:after="0" w:line="240" w:lineRule="auto"/>
              <w:contextualSpacing/>
              <w:jc w:val="both"/>
              <w:rPr>
                <w:rFonts w:ascii="Times New Roman" w:eastAsia="Times New Roman" w:hAnsi="Times New Roman" w:cs="Times New Roman"/>
                <w:sz w:val="20"/>
                <w:szCs w:val="20"/>
                <w:shd w:val="clear" w:color="auto" w:fill="FFFFFF"/>
                <w:lang w:eastAsia="ru-RU"/>
              </w:rPr>
            </w:pPr>
            <w:r w:rsidRPr="004740CC">
              <w:rPr>
                <w:rFonts w:ascii="Times New Roman" w:eastAsia="Times New Roman" w:hAnsi="Times New Roman" w:cs="Times New Roman"/>
                <w:sz w:val="20"/>
                <w:szCs w:val="20"/>
                <w:shd w:val="clear" w:color="auto" w:fill="FFFFFF"/>
                <w:lang w:eastAsia="ru-RU"/>
              </w:rPr>
              <w:t xml:space="preserve">рекомендательный </w:t>
            </w:r>
          </w:p>
          <w:p w:rsidR="00C85215" w:rsidRPr="004740CC" w:rsidRDefault="00C85215" w:rsidP="004740CC">
            <w:pPr>
              <w:numPr>
                <w:ilvl w:val="0"/>
                <w:numId w:val="34"/>
              </w:numPr>
              <w:spacing w:after="0" w:line="240" w:lineRule="auto"/>
              <w:contextualSpacing/>
              <w:jc w:val="both"/>
              <w:rPr>
                <w:rFonts w:ascii="Times New Roman" w:eastAsia="Times New Roman" w:hAnsi="Times New Roman" w:cs="Times New Roman"/>
                <w:sz w:val="20"/>
                <w:szCs w:val="20"/>
                <w:shd w:val="clear" w:color="auto" w:fill="FFFFFF"/>
                <w:lang w:eastAsia="ru-RU"/>
              </w:rPr>
            </w:pPr>
            <w:r w:rsidRPr="004740CC">
              <w:rPr>
                <w:rFonts w:ascii="Times New Roman" w:eastAsia="Times New Roman" w:hAnsi="Times New Roman" w:cs="Times New Roman"/>
                <w:sz w:val="20"/>
                <w:szCs w:val="20"/>
                <w:shd w:val="clear" w:color="auto" w:fill="FFFFFF"/>
                <w:lang w:eastAsia="ru-RU"/>
              </w:rPr>
              <w:t xml:space="preserve">обязательный </w:t>
            </w:r>
          </w:p>
          <w:p w:rsidR="00C85215" w:rsidRPr="004740CC" w:rsidRDefault="00C85215" w:rsidP="004740CC">
            <w:pPr>
              <w:numPr>
                <w:ilvl w:val="0"/>
                <w:numId w:val="34"/>
              </w:numPr>
              <w:spacing w:after="0" w:line="240" w:lineRule="auto"/>
              <w:contextualSpacing/>
              <w:jc w:val="both"/>
              <w:rPr>
                <w:rFonts w:ascii="Times New Roman" w:hAnsi="Times New Roman" w:cs="Times New Roman"/>
                <w:sz w:val="20"/>
                <w:szCs w:val="20"/>
              </w:rPr>
            </w:pPr>
            <w:r w:rsidRPr="004740CC">
              <w:rPr>
                <w:rFonts w:ascii="Times New Roman" w:eastAsia="Times New Roman" w:hAnsi="Times New Roman" w:cs="Times New Roman"/>
                <w:sz w:val="20"/>
                <w:szCs w:val="20"/>
                <w:shd w:val="clear" w:color="auto" w:fill="FFFFFF"/>
                <w:lang w:eastAsia="ru-RU"/>
              </w:rPr>
              <w:t xml:space="preserve">императивный </w:t>
            </w:r>
          </w:p>
          <w:p w:rsidR="00C85215" w:rsidRPr="004740CC" w:rsidRDefault="00C85215" w:rsidP="004740CC">
            <w:pPr>
              <w:numPr>
                <w:ilvl w:val="0"/>
                <w:numId w:val="34"/>
              </w:numPr>
              <w:spacing w:after="0" w:line="240" w:lineRule="auto"/>
              <w:contextualSpacing/>
              <w:jc w:val="both"/>
              <w:rPr>
                <w:rFonts w:ascii="Times New Roman" w:hAnsi="Times New Roman" w:cs="Times New Roman"/>
                <w:sz w:val="20"/>
                <w:szCs w:val="20"/>
              </w:rPr>
            </w:pPr>
            <w:r w:rsidRPr="004740CC">
              <w:rPr>
                <w:rFonts w:ascii="Times New Roman" w:eastAsia="Times New Roman" w:hAnsi="Times New Roman" w:cs="Times New Roman"/>
                <w:sz w:val="20"/>
                <w:szCs w:val="20"/>
                <w:shd w:val="clear" w:color="auto" w:fill="FFFFFF"/>
                <w:lang w:eastAsia="ru-RU"/>
              </w:rPr>
              <w:t>конституционный</w:t>
            </w:r>
          </w:p>
        </w:tc>
        <w:tc>
          <w:tcPr>
            <w:tcW w:w="2912" w:type="dxa"/>
            <w:vAlign w:val="center"/>
          </w:tcPr>
          <w:p w:rsidR="00C85215" w:rsidRPr="004740CC" w:rsidRDefault="00C85215" w:rsidP="004740CC">
            <w:pPr>
              <w:spacing w:after="0" w:line="240" w:lineRule="auto"/>
              <w:contextualSpacing/>
              <w:jc w:val="center"/>
              <w:rPr>
                <w:rFonts w:ascii="Times New Roman" w:hAnsi="Times New Roman" w:cs="Times New Roman"/>
                <w:sz w:val="20"/>
                <w:szCs w:val="20"/>
              </w:rPr>
            </w:pPr>
            <w:r w:rsidRPr="004740CC">
              <w:rPr>
                <w:rFonts w:ascii="Times New Roman" w:eastAsia="Times New Roman" w:hAnsi="Times New Roman" w:cs="Times New Roman"/>
                <w:color w:val="000000" w:themeColor="text1"/>
                <w:sz w:val="20"/>
                <w:szCs w:val="20"/>
                <w:lang w:eastAsia="ru-RU"/>
              </w:rPr>
              <w:t>1</w:t>
            </w:r>
          </w:p>
        </w:tc>
        <w:tc>
          <w:tcPr>
            <w:tcW w:w="2912" w:type="dxa"/>
            <w:vAlign w:val="center"/>
          </w:tcPr>
          <w:p w:rsidR="00C85215" w:rsidRPr="004740CC" w:rsidRDefault="00C85215" w:rsidP="004740CC">
            <w:pPr>
              <w:spacing w:after="0" w:line="240" w:lineRule="auto"/>
              <w:contextualSpacing/>
              <w:jc w:val="center"/>
              <w:rPr>
                <w:rFonts w:ascii="Times New Roman" w:hAnsi="Times New Roman" w:cs="Times New Roman"/>
                <w:sz w:val="20"/>
                <w:szCs w:val="20"/>
              </w:rPr>
            </w:pPr>
            <w:r w:rsidRPr="004740CC">
              <w:rPr>
                <w:rFonts w:ascii="Times New Roman" w:eastAsia="Times New Roman" w:hAnsi="Times New Roman" w:cs="Times New Roman"/>
                <w:color w:val="000000" w:themeColor="text1"/>
                <w:sz w:val="20"/>
                <w:szCs w:val="20"/>
                <w:lang w:eastAsia="ru-RU"/>
              </w:rPr>
              <w:t>выбор одного правильного ответа из предложенных</w:t>
            </w:r>
          </w:p>
        </w:tc>
      </w:tr>
      <w:tr w:rsidR="00C85215" w:rsidRPr="004740CC" w:rsidTr="00183DBA">
        <w:tc>
          <w:tcPr>
            <w:tcW w:w="704" w:type="dxa"/>
          </w:tcPr>
          <w:p w:rsidR="00C85215" w:rsidRPr="004740CC" w:rsidRDefault="00C85215" w:rsidP="004740CC">
            <w:pPr>
              <w:tabs>
                <w:tab w:val="left" w:pos="8730"/>
              </w:tabs>
              <w:spacing w:after="0" w:line="240" w:lineRule="auto"/>
              <w:contextualSpacing/>
              <w:rPr>
                <w:rFonts w:ascii="Times New Roman" w:hAnsi="Times New Roman" w:cs="Times New Roman"/>
                <w:sz w:val="20"/>
                <w:szCs w:val="20"/>
                <w:lang w:eastAsia="ru-RU"/>
              </w:rPr>
            </w:pPr>
            <w:r w:rsidRPr="004740CC">
              <w:rPr>
                <w:rFonts w:ascii="Times New Roman" w:hAnsi="Times New Roman" w:cs="Times New Roman"/>
                <w:sz w:val="20"/>
                <w:szCs w:val="20"/>
                <w:lang w:eastAsia="ru-RU"/>
              </w:rPr>
              <w:t>219</w:t>
            </w:r>
          </w:p>
        </w:tc>
        <w:tc>
          <w:tcPr>
            <w:tcW w:w="5120" w:type="dxa"/>
          </w:tcPr>
          <w:p w:rsidR="00C85215" w:rsidRPr="004740CC" w:rsidRDefault="00C85215" w:rsidP="004740CC">
            <w:pPr>
              <w:spacing w:after="0" w:line="240" w:lineRule="auto"/>
              <w:contextualSpacing/>
              <w:jc w:val="both"/>
              <w:rPr>
                <w:rFonts w:ascii="Times New Roman" w:eastAsia="Times New Roman" w:hAnsi="Times New Roman" w:cs="Times New Roman"/>
                <w:sz w:val="20"/>
                <w:szCs w:val="20"/>
                <w:shd w:val="clear" w:color="auto" w:fill="FFFFFF"/>
                <w:lang w:eastAsia="ru-RU"/>
              </w:rPr>
            </w:pPr>
            <w:r w:rsidRPr="004740CC">
              <w:rPr>
                <w:rFonts w:ascii="Times New Roman" w:eastAsia="Times New Roman" w:hAnsi="Times New Roman" w:cs="Times New Roman"/>
                <w:sz w:val="20"/>
                <w:szCs w:val="20"/>
                <w:shd w:val="clear" w:color="auto" w:fill="FFFFFF"/>
                <w:lang w:eastAsia="ru-RU"/>
              </w:rPr>
              <w:t>Соотнесите права и свободы человека и гражданина с поколениями прав и свобод человека и гражданина в порядке их исторической эволюции.</w:t>
            </w:r>
          </w:p>
          <w:p w:rsidR="00C85215" w:rsidRPr="004740CC" w:rsidRDefault="00C85215" w:rsidP="004740CC">
            <w:pPr>
              <w:spacing w:after="0" w:line="240" w:lineRule="auto"/>
              <w:contextualSpacing/>
              <w:jc w:val="both"/>
              <w:rPr>
                <w:rFonts w:ascii="Times New Roman" w:eastAsia="Times New Roman" w:hAnsi="Times New Roman" w:cs="Times New Roman"/>
                <w:sz w:val="20"/>
                <w:szCs w:val="20"/>
                <w:shd w:val="clear" w:color="auto" w:fill="FFFFFF"/>
                <w:lang w:eastAsia="ru-RU"/>
              </w:rPr>
            </w:pPr>
          </w:p>
        </w:tc>
        <w:tc>
          <w:tcPr>
            <w:tcW w:w="2912" w:type="dxa"/>
          </w:tcPr>
          <w:p w:rsidR="00C85215" w:rsidRPr="004740CC" w:rsidRDefault="00C85215" w:rsidP="004740CC">
            <w:pPr>
              <w:spacing w:after="0" w:line="240" w:lineRule="auto"/>
              <w:contextualSpacing/>
              <w:jc w:val="both"/>
              <w:rPr>
                <w:rFonts w:ascii="Times New Roman" w:eastAsia="Times New Roman" w:hAnsi="Times New Roman" w:cs="Times New Roman"/>
                <w:sz w:val="20"/>
                <w:szCs w:val="20"/>
                <w:shd w:val="clear" w:color="auto" w:fill="FFFFFF"/>
                <w:lang w:eastAsia="ru-RU"/>
              </w:rPr>
            </w:pPr>
            <w:r w:rsidRPr="004740CC">
              <w:rPr>
                <w:rFonts w:ascii="Times New Roman" w:eastAsia="Times New Roman" w:hAnsi="Times New Roman" w:cs="Times New Roman"/>
                <w:sz w:val="20"/>
                <w:szCs w:val="20"/>
                <w:shd w:val="clear" w:color="auto" w:fill="FFFFFF"/>
                <w:lang w:eastAsia="ru-RU"/>
              </w:rPr>
              <w:t>1. Право на участие в делах государства</w:t>
            </w:r>
          </w:p>
          <w:p w:rsidR="00C85215" w:rsidRPr="004740CC" w:rsidRDefault="00C85215" w:rsidP="004740CC">
            <w:pPr>
              <w:spacing w:after="0" w:line="240" w:lineRule="auto"/>
              <w:contextualSpacing/>
              <w:jc w:val="both"/>
              <w:rPr>
                <w:rFonts w:ascii="Times New Roman" w:eastAsia="Times New Roman" w:hAnsi="Times New Roman" w:cs="Times New Roman"/>
                <w:sz w:val="20"/>
                <w:szCs w:val="20"/>
                <w:shd w:val="clear" w:color="auto" w:fill="FFFFFF"/>
                <w:lang w:eastAsia="ru-RU"/>
              </w:rPr>
            </w:pPr>
            <w:r w:rsidRPr="004740CC">
              <w:rPr>
                <w:rFonts w:ascii="Times New Roman" w:eastAsia="Times New Roman" w:hAnsi="Times New Roman" w:cs="Times New Roman"/>
                <w:sz w:val="20"/>
                <w:szCs w:val="20"/>
                <w:shd w:val="clear" w:color="auto" w:fill="FFFFFF"/>
                <w:lang w:eastAsia="ru-RU"/>
              </w:rPr>
              <w:t>2. Право на труд</w:t>
            </w:r>
          </w:p>
          <w:p w:rsidR="00C85215" w:rsidRPr="004740CC" w:rsidRDefault="00C85215" w:rsidP="004740CC">
            <w:pPr>
              <w:spacing w:after="0" w:line="240" w:lineRule="auto"/>
              <w:contextualSpacing/>
              <w:jc w:val="both"/>
              <w:rPr>
                <w:rFonts w:ascii="Times New Roman" w:eastAsia="Times New Roman" w:hAnsi="Times New Roman" w:cs="Times New Roman"/>
                <w:sz w:val="20"/>
                <w:szCs w:val="20"/>
                <w:shd w:val="clear" w:color="auto" w:fill="FFFFFF"/>
                <w:lang w:eastAsia="ru-RU"/>
              </w:rPr>
            </w:pPr>
            <w:r w:rsidRPr="004740CC">
              <w:rPr>
                <w:rFonts w:ascii="Times New Roman" w:eastAsia="Times New Roman" w:hAnsi="Times New Roman" w:cs="Times New Roman"/>
                <w:sz w:val="20"/>
                <w:szCs w:val="20"/>
                <w:shd w:val="clear" w:color="auto" w:fill="FFFFFF"/>
                <w:lang w:eastAsia="ru-RU"/>
              </w:rPr>
              <w:t>3. Право на здоровую окружающую среду</w:t>
            </w:r>
          </w:p>
          <w:p w:rsidR="00C85215" w:rsidRPr="004740CC" w:rsidRDefault="00C85215" w:rsidP="004740CC">
            <w:pPr>
              <w:spacing w:after="0" w:line="240" w:lineRule="auto"/>
              <w:contextualSpacing/>
              <w:jc w:val="both"/>
              <w:rPr>
                <w:rFonts w:ascii="Times New Roman" w:eastAsia="Times New Roman" w:hAnsi="Times New Roman" w:cs="Times New Roman"/>
                <w:sz w:val="20"/>
                <w:szCs w:val="20"/>
                <w:shd w:val="clear" w:color="auto" w:fill="FFFFFF"/>
                <w:lang w:eastAsia="ru-RU"/>
              </w:rPr>
            </w:pPr>
            <w:r w:rsidRPr="004740CC">
              <w:rPr>
                <w:rFonts w:ascii="Times New Roman" w:eastAsia="Times New Roman" w:hAnsi="Times New Roman" w:cs="Times New Roman"/>
                <w:sz w:val="20"/>
                <w:szCs w:val="20"/>
                <w:shd w:val="clear" w:color="auto" w:fill="FFFFFF"/>
                <w:lang w:eastAsia="ru-RU"/>
              </w:rPr>
              <w:t>Варианты ответов:</w:t>
            </w:r>
          </w:p>
          <w:p w:rsidR="00C85215" w:rsidRPr="004740CC" w:rsidRDefault="00C85215" w:rsidP="004740CC">
            <w:pPr>
              <w:spacing w:after="0" w:line="240" w:lineRule="auto"/>
              <w:contextualSpacing/>
              <w:jc w:val="both"/>
              <w:rPr>
                <w:rFonts w:ascii="Times New Roman" w:eastAsia="Times New Roman" w:hAnsi="Times New Roman" w:cs="Times New Roman"/>
                <w:sz w:val="20"/>
                <w:szCs w:val="20"/>
                <w:shd w:val="clear" w:color="auto" w:fill="FFFFFF"/>
                <w:lang w:eastAsia="ru-RU"/>
              </w:rPr>
            </w:pPr>
            <w:r w:rsidRPr="004740CC">
              <w:rPr>
                <w:rFonts w:ascii="Times New Roman" w:eastAsia="Times New Roman" w:hAnsi="Times New Roman" w:cs="Times New Roman"/>
                <w:sz w:val="20"/>
                <w:szCs w:val="20"/>
                <w:shd w:val="clear" w:color="auto" w:fill="FFFFFF"/>
                <w:lang w:eastAsia="ru-RU"/>
              </w:rPr>
              <w:t xml:space="preserve">1 Первое поколение прав и свобод человека и гражданина </w:t>
            </w:r>
          </w:p>
          <w:p w:rsidR="00C85215" w:rsidRPr="004740CC" w:rsidRDefault="00C85215" w:rsidP="004740CC">
            <w:pPr>
              <w:spacing w:after="0" w:line="240" w:lineRule="auto"/>
              <w:contextualSpacing/>
              <w:jc w:val="both"/>
              <w:rPr>
                <w:rFonts w:ascii="Times New Roman" w:eastAsia="Times New Roman" w:hAnsi="Times New Roman" w:cs="Times New Roman"/>
                <w:sz w:val="20"/>
                <w:szCs w:val="20"/>
                <w:shd w:val="clear" w:color="auto" w:fill="FFFFFF"/>
                <w:lang w:eastAsia="ru-RU"/>
              </w:rPr>
            </w:pPr>
            <w:r w:rsidRPr="004740CC">
              <w:rPr>
                <w:rFonts w:ascii="Times New Roman" w:eastAsia="Times New Roman" w:hAnsi="Times New Roman" w:cs="Times New Roman"/>
                <w:sz w:val="20"/>
                <w:szCs w:val="20"/>
                <w:shd w:val="clear" w:color="auto" w:fill="FFFFFF"/>
                <w:lang w:eastAsia="ru-RU"/>
              </w:rPr>
              <w:t xml:space="preserve">2 Второе поколение прав и свобод человека и гражданина </w:t>
            </w:r>
          </w:p>
          <w:p w:rsidR="00C85215" w:rsidRPr="004740CC" w:rsidRDefault="00C85215" w:rsidP="004740CC">
            <w:pPr>
              <w:spacing w:after="0" w:line="240" w:lineRule="auto"/>
              <w:contextualSpacing/>
              <w:jc w:val="both"/>
              <w:rPr>
                <w:rFonts w:ascii="Times New Roman" w:eastAsia="Times New Roman" w:hAnsi="Times New Roman" w:cs="Times New Roman"/>
                <w:sz w:val="20"/>
                <w:szCs w:val="20"/>
                <w:shd w:val="clear" w:color="auto" w:fill="FFFFFF"/>
                <w:lang w:eastAsia="ru-RU"/>
              </w:rPr>
            </w:pPr>
            <w:r w:rsidRPr="004740CC">
              <w:rPr>
                <w:rFonts w:ascii="Times New Roman" w:eastAsia="Times New Roman" w:hAnsi="Times New Roman" w:cs="Times New Roman"/>
                <w:sz w:val="20"/>
                <w:szCs w:val="20"/>
                <w:shd w:val="clear" w:color="auto" w:fill="FFFFFF"/>
                <w:lang w:eastAsia="ru-RU"/>
              </w:rPr>
              <w:t xml:space="preserve">3 Третье поколение прав и свобод человека и гражданина </w:t>
            </w:r>
          </w:p>
          <w:p w:rsidR="00C85215" w:rsidRPr="004740CC" w:rsidRDefault="00C85215" w:rsidP="004740CC">
            <w:pPr>
              <w:spacing w:after="0" w:line="240" w:lineRule="auto"/>
              <w:contextualSpacing/>
              <w:jc w:val="both"/>
              <w:rPr>
                <w:rFonts w:ascii="Times New Roman" w:hAnsi="Times New Roman" w:cs="Times New Roman"/>
                <w:sz w:val="20"/>
                <w:szCs w:val="20"/>
              </w:rPr>
            </w:pPr>
            <w:r w:rsidRPr="004740CC">
              <w:rPr>
                <w:rFonts w:ascii="Times New Roman" w:eastAsia="Times New Roman" w:hAnsi="Times New Roman" w:cs="Times New Roman"/>
                <w:sz w:val="20"/>
                <w:szCs w:val="20"/>
                <w:shd w:val="clear" w:color="auto" w:fill="FFFFFF"/>
                <w:lang w:eastAsia="ru-RU"/>
              </w:rPr>
              <w:t>4 Четвертое поколение прав и свобод человека и гражданина</w:t>
            </w:r>
          </w:p>
        </w:tc>
        <w:tc>
          <w:tcPr>
            <w:tcW w:w="2912" w:type="dxa"/>
            <w:vAlign w:val="center"/>
          </w:tcPr>
          <w:p w:rsidR="00C85215" w:rsidRPr="004740CC" w:rsidRDefault="00C85215" w:rsidP="004740CC">
            <w:pPr>
              <w:spacing w:after="0" w:line="240" w:lineRule="auto"/>
              <w:contextualSpacing/>
              <w:jc w:val="center"/>
              <w:rPr>
                <w:rFonts w:ascii="Times New Roman" w:eastAsia="Times New Roman" w:hAnsi="Times New Roman" w:cs="Times New Roman"/>
                <w:color w:val="000000" w:themeColor="text1"/>
                <w:sz w:val="20"/>
                <w:szCs w:val="20"/>
                <w:lang w:eastAsia="ru-RU"/>
              </w:rPr>
            </w:pPr>
            <w:r w:rsidRPr="004740CC">
              <w:rPr>
                <w:rFonts w:ascii="Times New Roman" w:eastAsia="Times New Roman" w:hAnsi="Times New Roman" w:cs="Times New Roman"/>
                <w:color w:val="000000" w:themeColor="text1"/>
                <w:sz w:val="20"/>
                <w:szCs w:val="20"/>
                <w:lang w:eastAsia="ru-RU"/>
              </w:rPr>
              <w:t>1-1</w:t>
            </w:r>
          </w:p>
          <w:p w:rsidR="00C85215" w:rsidRPr="004740CC" w:rsidRDefault="00C85215" w:rsidP="004740CC">
            <w:pPr>
              <w:spacing w:after="0" w:line="240" w:lineRule="auto"/>
              <w:contextualSpacing/>
              <w:jc w:val="center"/>
              <w:rPr>
                <w:rFonts w:ascii="Times New Roman" w:eastAsia="Times New Roman" w:hAnsi="Times New Roman" w:cs="Times New Roman"/>
                <w:color w:val="000000" w:themeColor="text1"/>
                <w:sz w:val="20"/>
                <w:szCs w:val="20"/>
                <w:lang w:eastAsia="ru-RU"/>
              </w:rPr>
            </w:pPr>
            <w:r w:rsidRPr="004740CC">
              <w:rPr>
                <w:rFonts w:ascii="Times New Roman" w:eastAsia="Times New Roman" w:hAnsi="Times New Roman" w:cs="Times New Roman"/>
                <w:color w:val="000000" w:themeColor="text1"/>
                <w:sz w:val="20"/>
                <w:szCs w:val="20"/>
                <w:lang w:eastAsia="ru-RU"/>
              </w:rPr>
              <w:t>2-2</w:t>
            </w:r>
          </w:p>
          <w:p w:rsidR="00C85215" w:rsidRPr="004740CC" w:rsidRDefault="00C85215" w:rsidP="004740CC">
            <w:pPr>
              <w:spacing w:after="0" w:line="240" w:lineRule="auto"/>
              <w:contextualSpacing/>
              <w:jc w:val="center"/>
              <w:rPr>
                <w:rFonts w:ascii="Times New Roman" w:hAnsi="Times New Roman" w:cs="Times New Roman"/>
                <w:sz w:val="20"/>
                <w:szCs w:val="20"/>
              </w:rPr>
            </w:pPr>
            <w:r w:rsidRPr="004740CC">
              <w:rPr>
                <w:rFonts w:ascii="Times New Roman" w:eastAsia="Times New Roman" w:hAnsi="Times New Roman" w:cs="Times New Roman"/>
                <w:color w:val="000000" w:themeColor="text1"/>
                <w:sz w:val="20"/>
                <w:szCs w:val="20"/>
                <w:lang w:eastAsia="ru-RU"/>
              </w:rPr>
              <w:t>3-3</w:t>
            </w:r>
          </w:p>
        </w:tc>
        <w:tc>
          <w:tcPr>
            <w:tcW w:w="2912" w:type="dxa"/>
            <w:vAlign w:val="center"/>
          </w:tcPr>
          <w:p w:rsidR="00C85215" w:rsidRPr="004740CC" w:rsidRDefault="00C85215" w:rsidP="004740CC">
            <w:pPr>
              <w:spacing w:after="0" w:line="240" w:lineRule="auto"/>
              <w:contextualSpacing/>
              <w:jc w:val="center"/>
              <w:rPr>
                <w:rFonts w:ascii="Times New Roman" w:hAnsi="Times New Roman" w:cs="Times New Roman"/>
                <w:sz w:val="20"/>
                <w:szCs w:val="20"/>
              </w:rPr>
            </w:pPr>
            <w:r w:rsidRPr="004740CC">
              <w:rPr>
                <w:rFonts w:ascii="Times New Roman" w:eastAsia="Times New Roman" w:hAnsi="Times New Roman" w:cs="Times New Roman"/>
                <w:color w:val="000000" w:themeColor="text1"/>
                <w:sz w:val="20"/>
                <w:szCs w:val="20"/>
                <w:lang w:eastAsia="ru-RU"/>
              </w:rPr>
              <w:t>установление соответствия между объектами двух множеств</w:t>
            </w:r>
          </w:p>
        </w:tc>
      </w:tr>
      <w:tr w:rsidR="00C85215" w:rsidRPr="004740CC" w:rsidTr="00183DBA">
        <w:tc>
          <w:tcPr>
            <w:tcW w:w="704" w:type="dxa"/>
          </w:tcPr>
          <w:p w:rsidR="00C85215" w:rsidRPr="004740CC" w:rsidRDefault="00C85215" w:rsidP="004740CC">
            <w:pPr>
              <w:tabs>
                <w:tab w:val="left" w:pos="8730"/>
              </w:tabs>
              <w:spacing w:after="0" w:line="240" w:lineRule="auto"/>
              <w:contextualSpacing/>
              <w:rPr>
                <w:rFonts w:ascii="Times New Roman" w:hAnsi="Times New Roman" w:cs="Times New Roman"/>
                <w:sz w:val="20"/>
                <w:szCs w:val="20"/>
                <w:lang w:eastAsia="ru-RU"/>
              </w:rPr>
            </w:pPr>
            <w:r w:rsidRPr="004740CC">
              <w:rPr>
                <w:rFonts w:ascii="Times New Roman" w:hAnsi="Times New Roman" w:cs="Times New Roman"/>
                <w:sz w:val="20"/>
                <w:szCs w:val="20"/>
                <w:lang w:eastAsia="ru-RU"/>
              </w:rPr>
              <w:t>220</w:t>
            </w:r>
          </w:p>
        </w:tc>
        <w:tc>
          <w:tcPr>
            <w:tcW w:w="5120" w:type="dxa"/>
          </w:tcPr>
          <w:p w:rsidR="00C85215" w:rsidRPr="004740CC" w:rsidRDefault="00C85215" w:rsidP="004740CC">
            <w:pPr>
              <w:spacing w:after="0" w:line="240" w:lineRule="auto"/>
              <w:contextualSpacing/>
              <w:jc w:val="both"/>
              <w:rPr>
                <w:rFonts w:ascii="Times New Roman" w:eastAsia="Times New Roman" w:hAnsi="Times New Roman" w:cs="Times New Roman"/>
                <w:color w:val="000000" w:themeColor="text1"/>
                <w:sz w:val="20"/>
                <w:szCs w:val="20"/>
                <w:shd w:val="clear" w:color="auto" w:fill="FFFFFF"/>
                <w:lang w:eastAsia="ru-RU"/>
              </w:rPr>
            </w:pPr>
            <w:r w:rsidRPr="004740CC">
              <w:rPr>
                <w:rFonts w:ascii="Times New Roman" w:eastAsia="Times New Roman" w:hAnsi="Times New Roman" w:cs="Times New Roman"/>
                <w:color w:val="000000" w:themeColor="text1"/>
                <w:sz w:val="20"/>
                <w:szCs w:val="20"/>
                <w:shd w:val="clear" w:color="auto" w:fill="FFFFFF"/>
                <w:lang w:eastAsia="ru-RU"/>
              </w:rPr>
              <w:t>Соотнесите права и свободы человека и гражданина с поколениями прав и свобод человека и гражданина в порядке их исторической эволюции.</w:t>
            </w:r>
          </w:p>
          <w:p w:rsidR="00C85215" w:rsidRPr="004740CC" w:rsidRDefault="00C85215" w:rsidP="004740CC">
            <w:pPr>
              <w:tabs>
                <w:tab w:val="left" w:pos="8730"/>
              </w:tabs>
              <w:spacing w:after="0" w:line="240" w:lineRule="auto"/>
              <w:contextualSpacing/>
              <w:rPr>
                <w:rFonts w:ascii="Times New Roman" w:hAnsi="Times New Roman" w:cs="Times New Roman"/>
                <w:sz w:val="20"/>
                <w:szCs w:val="20"/>
                <w:lang w:eastAsia="ru-RU"/>
              </w:rPr>
            </w:pPr>
          </w:p>
        </w:tc>
        <w:tc>
          <w:tcPr>
            <w:tcW w:w="2912" w:type="dxa"/>
          </w:tcPr>
          <w:p w:rsidR="00C85215" w:rsidRPr="004740CC" w:rsidRDefault="00C85215" w:rsidP="004740CC">
            <w:pPr>
              <w:spacing w:after="0" w:line="240" w:lineRule="auto"/>
              <w:contextualSpacing/>
              <w:jc w:val="both"/>
              <w:rPr>
                <w:rFonts w:ascii="Times New Roman" w:eastAsia="Times New Roman" w:hAnsi="Times New Roman" w:cs="Times New Roman"/>
                <w:color w:val="000000" w:themeColor="text1"/>
                <w:sz w:val="20"/>
                <w:szCs w:val="20"/>
                <w:shd w:val="clear" w:color="auto" w:fill="FFFFFF"/>
                <w:lang w:eastAsia="ru-RU"/>
              </w:rPr>
            </w:pPr>
            <w:r w:rsidRPr="004740CC">
              <w:rPr>
                <w:rFonts w:ascii="Times New Roman" w:eastAsia="Times New Roman" w:hAnsi="Times New Roman" w:cs="Times New Roman"/>
                <w:color w:val="000000" w:themeColor="text1"/>
                <w:sz w:val="20"/>
                <w:szCs w:val="20"/>
                <w:shd w:val="clear" w:color="auto" w:fill="FFFFFF"/>
                <w:lang w:eastAsia="ru-RU"/>
              </w:rPr>
              <w:t>1. Право на жизнь и личную неприкосновенность</w:t>
            </w:r>
          </w:p>
          <w:p w:rsidR="00C85215" w:rsidRPr="004740CC" w:rsidRDefault="00C85215" w:rsidP="004740CC">
            <w:pPr>
              <w:spacing w:after="0" w:line="240" w:lineRule="auto"/>
              <w:contextualSpacing/>
              <w:jc w:val="both"/>
              <w:rPr>
                <w:rFonts w:ascii="Times New Roman" w:eastAsia="Times New Roman" w:hAnsi="Times New Roman" w:cs="Times New Roman"/>
                <w:color w:val="000000" w:themeColor="text1"/>
                <w:sz w:val="20"/>
                <w:szCs w:val="20"/>
                <w:shd w:val="clear" w:color="auto" w:fill="FFFFFF"/>
                <w:lang w:eastAsia="ru-RU"/>
              </w:rPr>
            </w:pPr>
            <w:r w:rsidRPr="004740CC">
              <w:rPr>
                <w:rFonts w:ascii="Times New Roman" w:eastAsia="Times New Roman" w:hAnsi="Times New Roman" w:cs="Times New Roman"/>
                <w:color w:val="000000" w:themeColor="text1"/>
                <w:sz w:val="20"/>
                <w:szCs w:val="20"/>
                <w:shd w:val="clear" w:color="auto" w:fill="FFFFFF"/>
                <w:lang w:eastAsia="ru-RU"/>
              </w:rPr>
              <w:t>2. Право на образование</w:t>
            </w:r>
          </w:p>
          <w:p w:rsidR="00C85215" w:rsidRPr="004740CC" w:rsidRDefault="00C85215" w:rsidP="004740CC">
            <w:pPr>
              <w:spacing w:after="0" w:line="240" w:lineRule="auto"/>
              <w:contextualSpacing/>
              <w:jc w:val="both"/>
              <w:rPr>
                <w:rFonts w:ascii="Times New Roman" w:eastAsia="Times New Roman" w:hAnsi="Times New Roman" w:cs="Times New Roman"/>
                <w:color w:val="000000" w:themeColor="text1"/>
                <w:sz w:val="20"/>
                <w:szCs w:val="20"/>
                <w:shd w:val="clear" w:color="auto" w:fill="FFFFFF"/>
                <w:lang w:eastAsia="ru-RU"/>
              </w:rPr>
            </w:pPr>
            <w:r w:rsidRPr="004740CC">
              <w:rPr>
                <w:rFonts w:ascii="Times New Roman" w:eastAsia="Times New Roman" w:hAnsi="Times New Roman" w:cs="Times New Roman"/>
                <w:color w:val="000000" w:themeColor="text1"/>
                <w:sz w:val="20"/>
                <w:szCs w:val="20"/>
                <w:shd w:val="clear" w:color="auto" w:fill="FFFFFF"/>
                <w:lang w:eastAsia="ru-RU"/>
              </w:rPr>
              <w:t>3. Право народа на самоопределение</w:t>
            </w:r>
          </w:p>
          <w:p w:rsidR="00C85215" w:rsidRPr="004740CC" w:rsidRDefault="00C85215" w:rsidP="004740CC">
            <w:pPr>
              <w:spacing w:after="0" w:line="240" w:lineRule="auto"/>
              <w:contextualSpacing/>
              <w:jc w:val="both"/>
              <w:rPr>
                <w:rFonts w:ascii="Times New Roman" w:eastAsia="Times New Roman" w:hAnsi="Times New Roman" w:cs="Times New Roman"/>
                <w:color w:val="000000" w:themeColor="text1"/>
                <w:sz w:val="20"/>
                <w:szCs w:val="20"/>
                <w:shd w:val="clear" w:color="auto" w:fill="FFFFFF"/>
                <w:lang w:eastAsia="ru-RU"/>
              </w:rPr>
            </w:pPr>
            <w:r w:rsidRPr="004740CC">
              <w:rPr>
                <w:rFonts w:ascii="Times New Roman" w:eastAsia="Times New Roman" w:hAnsi="Times New Roman" w:cs="Times New Roman"/>
                <w:color w:val="000000" w:themeColor="text1"/>
                <w:sz w:val="20"/>
                <w:szCs w:val="20"/>
                <w:shd w:val="clear" w:color="auto" w:fill="FFFFFF"/>
                <w:lang w:eastAsia="ru-RU"/>
              </w:rPr>
              <w:t>Варианты ответов:</w:t>
            </w:r>
          </w:p>
          <w:p w:rsidR="00C85215" w:rsidRPr="004740CC" w:rsidRDefault="00C85215" w:rsidP="004740CC">
            <w:pPr>
              <w:spacing w:after="0" w:line="240" w:lineRule="auto"/>
              <w:contextualSpacing/>
              <w:jc w:val="both"/>
              <w:rPr>
                <w:rFonts w:ascii="Times New Roman" w:eastAsia="Times New Roman" w:hAnsi="Times New Roman" w:cs="Times New Roman"/>
                <w:color w:val="000000" w:themeColor="text1"/>
                <w:sz w:val="20"/>
                <w:szCs w:val="20"/>
                <w:shd w:val="clear" w:color="auto" w:fill="FFFFFF"/>
                <w:lang w:eastAsia="ru-RU"/>
              </w:rPr>
            </w:pPr>
            <w:r w:rsidRPr="004740CC">
              <w:rPr>
                <w:rFonts w:ascii="Times New Roman" w:eastAsia="Times New Roman" w:hAnsi="Times New Roman" w:cs="Times New Roman"/>
                <w:color w:val="000000" w:themeColor="text1"/>
                <w:sz w:val="20"/>
                <w:szCs w:val="20"/>
                <w:shd w:val="clear" w:color="auto" w:fill="FFFFFF"/>
                <w:lang w:eastAsia="ru-RU"/>
              </w:rPr>
              <w:t xml:space="preserve">1 Первое поколение прав и свобод человека и гражданина </w:t>
            </w:r>
          </w:p>
          <w:p w:rsidR="00C85215" w:rsidRPr="004740CC" w:rsidRDefault="00C85215" w:rsidP="004740CC">
            <w:pPr>
              <w:spacing w:after="0" w:line="240" w:lineRule="auto"/>
              <w:contextualSpacing/>
              <w:jc w:val="both"/>
              <w:rPr>
                <w:rFonts w:ascii="Times New Roman" w:eastAsia="Times New Roman" w:hAnsi="Times New Roman" w:cs="Times New Roman"/>
                <w:color w:val="000000" w:themeColor="text1"/>
                <w:sz w:val="20"/>
                <w:szCs w:val="20"/>
                <w:shd w:val="clear" w:color="auto" w:fill="FFFFFF"/>
                <w:lang w:eastAsia="ru-RU"/>
              </w:rPr>
            </w:pPr>
            <w:r w:rsidRPr="004740CC">
              <w:rPr>
                <w:rFonts w:ascii="Times New Roman" w:eastAsia="Times New Roman" w:hAnsi="Times New Roman" w:cs="Times New Roman"/>
                <w:color w:val="000000" w:themeColor="text1"/>
                <w:sz w:val="20"/>
                <w:szCs w:val="20"/>
                <w:shd w:val="clear" w:color="auto" w:fill="FFFFFF"/>
                <w:lang w:eastAsia="ru-RU"/>
              </w:rPr>
              <w:lastRenderedPageBreak/>
              <w:t xml:space="preserve">2 Второе поколение прав и свобод человека и гражданина </w:t>
            </w:r>
          </w:p>
          <w:p w:rsidR="00C85215" w:rsidRPr="004740CC" w:rsidRDefault="00C85215" w:rsidP="004740CC">
            <w:pPr>
              <w:spacing w:after="0" w:line="240" w:lineRule="auto"/>
              <w:contextualSpacing/>
              <w:jc w:val="both"/>
              <w:rPr>
                <w:rFonts w:ascii="Times New Roman" w:eastAsia="Times New Roman" w:hAnsi="Times New Roman" w:cs="Times New Roman"/>
                <w:color w:val="000000" w:themeColor="text1"/>
                <w:sz w:val="20"/>
                <w:szCs w:val="20"/>
                <w:shd w:val="clear" w:color="auto" w:fill="FFFFFF"/>
                <w:lang w:eastAsia="ru-RU"/>
              </w:rPr>
            </w:pPr>
            <w:r w:rsidRPr="004740CC">
              <w:rPr>
                <w:rFonts w:ascii="Times New Roman" w:eastAsia="Times New Roman" w:hAnsi="Times New Roman" w:cs="Times New Roman"/>
                <w:color w:val="000000" w:themeColor="text1"/>
                <w:sz w:val="20"/>
                <w:szCs w:val="20"/>
                <w:shd w:val="clear" w:color="auto" w:fill="FFFFFF"/>
                <w:lang w:eastAsia="ru-RU"/>
              </w:rPr>
              <w:t xml:space="preserve">3 Третье поколение прав и свобод человека и гражданина </w:t>
            </w:r>
          </w:p>
          <w:p w:rsidR="00C85215" w:rsidRPr="004740CC" w:rsidRDefault="00C85215" w:rsidP="004740CC">
            <w:pPr>
              <w:spacing w:after="0" w:line="240" w:lineRule="auto"/>
              <w:contextualSpacing/>
              <w:jc w:val="both"/>
              <w:rPr>
                <w:rFonts w:ascii="Times New Roman" w:hAnsi="Times New Roman" w:cs="Times New Roman"/>
                <w:sz w:val="20"/>
                <w:szCs w:val="20"/>
              </w:rPr>
            </w:pPr>
            <w:r w:rsidRPr="004740CC">
              <w:rPr>
                <w:rFonts w:ascii="Times New Roman" w:eastAsia="Times New Roman" w:hAnsi="Times New Roman" w:cs="Times New Roman"/>
                <w:color w:val="000000" w:themeColor="text1"/>
                <w:sz w:val="20"/>
                <w:szCs w:val="20"/>
                <w:shd w:val="clear" w:color="auto" w:fill="FFFFFF"/>
                <w:lang w:eastAsia="ru-RU"/>
              </w:rPr>
              <w:t>4 Четвертое поколение прав и свобод человека и гражданина</w:t>
            </w:r>
          </w:p>
        </w:tc>
        <w:tc>
          <w:tcPr>
            <w:tcW w:w="2912" w:type="dxa"/>
            <w:vAlign w:val="center"/>
          </w:tcPr>
          <w:p w:rsidR="00C85215" w:rsidRPr="004740CC" w:rsidRDefault="00C85215" w:rsidP="004740CC">
            <w:pPr>
              <w:spacing w:after="0" w:line="240" w:lineRule="auto"/>
              <w:contextualSpacing/>
              <w:jc w:val="center"/>
              <w:rPr>
                <w:rFonts w:ascii="Times New Roman" w:eastAsia="Times New Roman" w:hAnsi="Times New Roman" w:cs="Times New Roman"/>
                <w:color w:val="000000" w:themeColor="text1"/>
                <w:sz w:val="20"/>
                <w:szCs w:val="20"/>
                <w:lang w:eastAsia="ru-RU"/>
              </w:rPr>
            </w:pPr>
            <w:r w:rsidRPr="004740CC">
              <w:rPr>
                <w:rFonts w:ascii="Times New Roman" w:eastAsia="Times New Roman" w:hAnsi="Times New Roman" w:cs="Times New Roman"/>
                <w:color w:val="000000" w:themeColor="text1"/>
                <w:sz w:val="20"/>
                <w:szCs w:val="20"/>
                <w:lang w:eastAsia="ru-RU"/>
              </w:rPr>
              <w:lastRenderedPageBreak/>
              <w:t>1-1</w:t>
            </w:r>
          </w:p>
          <w:p w:rsidR="00C85215" w:rsidRPr="004740CC" w:rsidRDefault="00C85215" w:rsidP="004740CC">
            <w:pPr>
              <w:spacing w:after="0" w:line="240" w:lineRule="auto"/>
              <w:contextualSpacing/>
              <w:jc w:val="center"/>
              <w:rPr>
                <w:rFonts w:ascii="Times New Roman" w:eastAsia="Times New Roman" w:hAnsi="Times New Roman" w:cs="Times New Roman"/>
                <w:color w:val="000000" w:themeColor="text1"/>
                <w:sz w:val="20"/>
                <w:szCs w:val="20"/>
                <w:lang w:eastAsia="ru-RU"/>
              </w:rPr>
            </w:pPr>
            <w:r w:rsidRPr="004740CC">
              <w:rPr>
                <w:rFonts w:ascii="Times New Roman" w:eastAsia="Times New Roman" w:hAnsi="Times New Roman" w:cs="Times New Roman"/>
                <w:color w:val="000000" w:themeColor="text1"/>
                <w:sz w:val="20"/>
                <w:szCs w:val="20"/>
                <w:lang w:eastAsia="ru-RU"/>
              </w:rPr>
              <w:t>2-2</w:t>
            </w:r>
          </w:p>
          <w:p w:rsidR="00C85215" w:rsidRPr="004740CC" w:rsidRDefault="00C85215" w:rsidP="004740CC">
            <w:pPr>
              <w:spacing w:after="0" w:line="240" w:lineRule="auto"/>
              <w:contextualSpacing/>
              <w:jc w:val="center"/>
              <w:rPr>
                <w:rFonts w:ascii="Times New Roman" w:hAnsi="Times New Roman" w:cs="Times New Roman"/>
                <w:sz w:val="20"/>
                <w:szCs w:val="20"/>
              </w:rPr>
            </w:pPr>
            <w:r w:rsidRPr="004740CC">
              <w:rPr>
                <w:rFonts w:ascii="Times New Roman" w:eastAsia="Times New Roman" w:hAnsi="Times New Roman" w:cs="Times New Roman"/>
                <w:color w:val="000000" w:themeColor="text1"/>
                <w:sz w:val="20"/>
                <w:szCs w:val="20"/>
                <w:lang w:eastAsia="ru-RU"/>
              </w:rPr>
              <w:t>3-3</w:t>
            </w:r>
          </w:p>
        </w:tc>
        <w:tc>
          <w:tcPr>
            <w:tcW w:w="2912" w:type="dxa"/>
            <w:vAlign w:val="center"/>
          </w:tcPr>
          <w:p w:rsidR="00C85215" w:rsidRPr="004740CC" w:rsidRDefault="00C85215" w:rsidP="004740CC">
            <w:pPr>
              <w:spacing w:after="0" w:line="240" w:lineRule="auto"/>
              <w:contextualSpacing/>
              <w:jc w:val="center"/>
              <w:rPr>
                <w:rFonts w:ascii="Times New Roman" w:hAnsi="Times New Roman" w:cs="Times New Roman"/>
                <w:sz w:val="20"/>
                <w:szCs w:val="20"/>
              </w:rPr>
            </w:pPr>
            <w:r w:rsidRPr="004740CC">
              <w:rPr>
                <w:rFonts w:ascii="Times New Roman" w:eastAsia="Times New Roman" w:hAnsi="Times New Roman" w:cs="Times New Roman"/>
                <w:color w:val="000000" w:themeColor="text1"/>
                <w:sz w:val="20"/>
                <w:szCs w:val="20"/>
                <w:lang w:eastAsia="ru-RU"/>
              </w:rPr>
              <w:t>установление соответствия между объектами двух множеств</w:t>
            </w:r>
          </w:p>
        </w:tc>
      </w:tr>
      <w:tr w:rsidR="001A2AA5" w:rsidRPr="004740CC" w:rsidTr="00183DBA">
        <w:tc>
          <w:tcPr>
            <w:tcW w:w="704" w:type="dxa"/>
          </w:tcPr>
          <w:p w:rsidR="001A2AA5" w:rsidRPr="004740CC" w:rsidRDefault="001A2AA5" w:rsidP="004740CC">
            <w:pPr>
              <w:tabs>
                <w:tab w:val="left" w:pos="8730"/>
              </w:tabs>
              <w:spacing w:after="0" w:line="240" w:lineRule="auto"/>
              <w:contextualSpacing/>
              <w:rPr>
                <w:rFonts w:ascii="Times New Roman" w:hAnsi="Times New Roman" w:cs="Times New Roman"/>
                <w:sz w:val="20"/>
                <w:szCs w:val="20"/>
                <w:lang w:eastAsia="ru-RU"/>
              </w:rPr>
            </w:pPr>
            <w:r w:rsidRPr="004740CC">
              <w:rPr>
                <w:rFonts w:ascii="Times New Roman" w:hAnsi="Times New Roman" w:cs="Times New Roman"/>
                <w:sz w:val="20"/>
                <w:szCs w:val="20"/>
                <w:lang w:eastAsia="ru-RU"/>
              </w:rPr>
              <w:t>221</w:t>
            </w:r>
          </w:p>
        </w:tc>
        <w:tc>
          <w:tcPr>
            <w:tcW w:w="5120" w:type="dxa"/>
          </w:tcPr>
          <w:p w:rsidR="001A2AA5" w:rsidRPr="004740CC" w:rsidRDefault="001A2AA5" w:rsidP="004740CC">
            <w:pPr>
              <w:spacing w:after="0" w:line="240" w:lineRule="auto"/>
              <w:contextualSpacing/>
              <w:jc w:val="both"/>
              <w:rPr>
                <w:rFonts w:ascii="Times New Roman" w:hAnsi="Times New Roman" w:cs="Times New Roman"/>
                <w:sz w:val="20"/>
                <w:szCs w:val="20"/>
              </w:rPr>
            </w:pPr>
            <w:r w:rsidRPr="004740CC">
              <w:rPr>
                <w:rFonts w:ascii="Times New Roman" w:hAnsi="Times New Roman" w:cs="Times New Roman"/>
                <w:sz w:val="20"/>
                <w:szCs w:val="20"/>
              </w:rPr>
              <w:t>Государство, политика которого направлена на создание условий, обеспечивающих достойную жизнь и свободное развитие, называется</w:t>
            </w:r>
          </w:p>
        </w:tc>
        <w:tc>
          <w:tcPr>
            <w:tcW w:w="2912" w:type="dxa"/>
          </w:tcPr>
          <w:p w:rsidR="001A2AA5" w:rsidRPr="004740CC" w:rsidRDefault="001A2AA5" w:rsidP="004740CC">
            <w:pPr>
              <w:spacing w:after="0" w:line="240" w:lineRule="auto"/>
              <w:contextualSpacing/>
              <w:jc w:val="both"/>
              <w:rPr>
                <w:rFonts w:ascii="Times New Roman" w:hAnsi="Times New Roman" w:cs="Times New Roman"/>
                <w:sz w:val="20"/>
                <w:szCs w:val="20"/>
              </w:rPr>
            </w:pPr>
          </w:p>
        </w:tc>
        <w:tc>
          <w:tcPr>
            <w:tcW w:w="2912" w:type="dxa"/>
            <w:vAlign w:val="center"/>
          </w:tcPr>
          <w:p w:rsidR="001A2AA5" w:rsidRPr="004740CC" w:rsidRDefault="001A2AA5" w:rsidP="004740CC">
            <w:pPr>
              <w:spacing w:after="0" w:line="240" w:lineRule="auto"/>
              <w:contextualSpacing/>
              <w:jc w:val="center"/>
              <w:rPr>
                <w:rFonts w:ascii="Times New Roman" w:hAnsi="Times New Roman" w:cs="Times New Roman"/>
                <w:sz w:val="20"/>
                <w:szCs w:val="20"/>
              </w:rPr>
            </w:pPr>
            <w:r w:rsidRPr="004740CC">
              <w:rPr>
                <w:rFonts w:ascii="Times New Roman" w:hAnsi="Times New Roman" w:cs="Times New Roman"/>
                <w:sz w:val="20"/>
                <w:szCs w:val="20"/>
              </w:rPr>
              <w:t xml:space="preserve">Социальным </w:t>
            </w:r>
          </w:p>
        </w:tc>
        <w:tc>
          <w:tcPr>
            <w:tcW w:w="2912" w:type="dxa"/>
            <w:vAlign w:val="center"/>
          </w:tcPr>
          <w:p w:rsidR="001A2AA5" w:rsidRPr="004740CC" w:rsidRDefault="001A2AA5" w:rsidP="004740CC">
            <w:pPr>
              <w:spacing w:after="0" w:line="240" w:lineRule="auto"/>
              <w:contextualSpacing/>
              <w:jc w:val="center"/>
              <w:rPr>
                <w:rFonts w:ascii="Times New Roman" w:hAnsi="Times New Roman" w:cs="Times New Roman"/>
                <w:sz w:val="20"/>
                <w:szCs w:val="20"/>
              </w:rPr>
            </w:pPr>
            <w:r w:rsidRPr="004740CC">
              <w:rPr>
                <w:rFonts w:ascii="Times New Roman" w:hAnsi="Times New Roman" w:cs="Times New Roman"/>
                <w:sz w:val="20"/>
                <w:szCs w:val="20"/>
              </w:rPr>
              <w:t>Дан верный ответ</w:t>
            </w:r>
          </w:p>
        </w:tc>
      </w:tr>
      <w:tr w:rsidR="001A2AA5" w:rsidRPr="004740CC" w:rsidTr="00183DBA">
        <w:tc>
          <w:tcPr>
            <w:tcW w:w="704" w:type="dxa"/>
          </w:tcPr>
          <w:p w:rsidR="001A2AA5" w:rsidRPr="004740CC" w:rsidRDefault="001A2AA5" w:rsidP="004740CC">
            <w:pPr>
              <w:tabs>
                <w:tab w:val="left" w:pos="8730"/>
              </w:tabs>
              <w:spacing w:after="0" w:line="240" w:lineRule="auto"/>
              <w:contextualSpacing/>
              <w:rPr>
                <w:rFonts w:ascii="Times New Roman" w:hAnsi="Times New Roman" w:cs="Times New Roman"/>
                <w:sz w:val="20"/>
                <w:szCs w:val="20"/>
                <w:lang w:eastAsia="ru-RU"/>
              </w:rPr>
            </w:pPr>
            <w:r w:rsidRPr="004740CC">
              <w:rPr>
                <w:rFonts w:ascii="Times New Roman" w:hAnsi="Times New Roman" w:cs="Times New Roman"/>
                <w:sz w:val="20"/>
                <w:szCs w:val="20"/>
                <w:lang w:eastAsia="ru-RU"/>
              </w:rPr>
              <w:t>222</w:t>
            </w:r>
          </w:p>
        </w:tc>
        <w:tc>
          <w:tcPr>
            <w:tcW w:w="5120" w:type="dxa"/>
          </w:tcPr>
          <w:p w:rsidR="001A2AA5" w:rsidRPr="004740CC" w:rsidRDefault="001A2AA5" w:rsidP="004740CC">
            <w:pPr>
              <w:spacing w:after="0" w:line="240" w:lineRule="auto"/>
              <w:contextualSpacing/>
              <w:jc w:val="both"/>
              <w:rPr>
                <w:rFonts w:ascii="Times New Roman" w:hAnsi="Times New Roman" w:cs="Times New Roman"/>
                <w:sz w:val="20"/>
                <w:szCs w:val="20"/>
              </w:rPr>
            </w:pPr>
            <w:r w:rsidRPr="004740CC">
              <w:rPr>
                <w:rFonts w:ascii="Times New Roman" w:hAnsi="Times New Roman" w:cs="Times New Roman"/>
                <w:sz w:val="20"/>
                <w:szCs w:val="20"/>
              </w:rPr>
              <w:t>Устойчивая правовая связь лица с Российской Федерацией, выражающаяся в совокупности их взаимных прав и обязанностей –</w:t>
            </w:r>
          </w:p>
        </w:tc>
        <w:tc>
          <w:tcPr>
            <w:tcW w:w="2912" w:type="dxa"/>
          </w:tcPr>
          <w:p w:rsidR="001A2AA5" w:rsidRPr="004740CC" w:rsidRDefault="001A2AA5" w:rsidP="004740CC">
            <w:pPr>
              <w:spacing w:after="0" w:line="240" w:lineRule="auto"/>
              <w:contextualSpacing/>
              <w:jc w:val="both"/>
              <w:rPr>
                <w:rFonts w:ascii="Times New Roman" w:hAnsi="Times New Roman" w:cs="Times New Roman"/>
                <w:sz w:val="20"/>
                <w:szCs w:val="20"/>
              </w:rPr>
            </w:pPr>
          </w:p>
        </w:tc>
        <w:tc>
          <w:tcPr>
            <w:tcW w:w="2912" w:type="dxa"/>
            <w:vAlign w:val="center"/>
          </w:tcPr>
          <w:p w:rsidR="001A2AA5" w:rsidRPr="004740CC" w:rsidRDefault="001A2AA5" w:rsidP="004740CC">
            <w:pPr>
              <w:spacing w:after="0" w:line="240" w:lineRule="auto"/>
              <w:contextualSpacing/>
              <w:jc w:val="center"/>
              <w:rPr>
                <w:rFonts w:ascii="Times New Roman" w:hAnsi="Times New Roman" w:cs="Times New Roman"/>
                <w:sz w:val="20"/>
                <w:szCs w:val="20"/>
              </w:rPr>
            </w:pPr>
            <w:r w:rsidRPr="004740CC">
              <w:rPr>
                <w:rFonts w:ascii="Times New Roman" w:eastAsia="Times New Roman" w:hAnsi="Times New Roman" w:cs="Times New Roman"/>
                <w:color w:val="000000" w:themeColor="text1"/>
                <w:sz w:val="20"/>
                <w:szCs w:val="20"/>
                <w:lang w:eastAsia="ru-RU"/>
              </w:rPr>
              <w:t>Гражданство</w:t>
            </w:r>
          </w:p>
        </w:tc>
        <w:tc>
          <w:tcPr>
            <w:tcW w:w="2912" w:type="dxa"/>
            <w:vAlign w:val="center"/>
          </w:tcPr>
          <w:p w:rsidR="001A2AA5" w:rsidRPr="004740CC" w:rsidRDefault="001A2AA5" w:rsidP="004740CC">
            <w:pPr>
              <w:spacing w:after="0" w:line="240" w:lineRule="auto"/>
              <w:contextualSpacing/>
              <w:jc w:val="center"/>
              <w:rPr>
                <w:rFonts w:ascii="Times New Roman" w:hAnsi="Times New Roman" w:cs="Times New Roman"/>
                <w:sz w:val="20"/>
                <w:szCs w:val="20"/>
              </w:rPr>
            </w:pPr>
            <w:r w:rsidRPr="004740CC">
              <w:rPr>
                <w:rFonts w:ascii="Times New Roman" w:hAnsi="Times New Roman" w:cs="Times New Roman"/>
                <w:sz w:val="20"/>
                <w:szCs w:val="20"/>
              </w:rPr>
              <w:t>Дан верный ответ</w:t>
            </w:r>
          </w:p>
        </w:tc>
      </w:tr>
      <w:tr w:rsidR="001A2AA5" w:rsidRPr="004740CC" w:rsidTr="00183DBA">
        <w:tc>
          <w:tcPr>
            <w:tcW w:w="704" w:type="dxa"/>
          </w:tcPr>
          <w:p w:rsidR="001A2AA5" w:rsidRPr="004740CC" w:rsidRDefault="001A2AA5" w:rsidP="004740CC">
            <w:pPr>
              <w:tabs>
                <w:tab w:val="left" w:pos="8730"/>
              </w:tabs>
              <w:spacing w:after="0" w:line="240" w:lineRule="auto"/>
              <w:contextualSpacing/>
              <w:rPr>
                <w:rFonts w:ascii="Times New Roman" w:hAnsi="Times New Roman" w:cs="Times New Roman"/>
                <w:sz w:val="20"/>
                <w:szCs w:val="20"/>
                <w:lang w:eastAsia="ru-RU"/>
              </w:rPr>
            </w:pPr>
            <w:r w:rsidRPr="004740CC">
              <w:rPr>
                <w:rFonts w:ascii="Times New Roman" w:hAnsi="Times New Roman" w:cs="Times New Roman"/>
                <w:sz w:val="20"/>
                <w:szCs w:val="20"/>
                <w:lang w:eastAsia="ru-RU"/>
              </w:rPr>
              <w:t>223</w:t>
            </w:r>
          </w:p>
        </w:tc>
        <w:tc>
          <w:tcPr>
            <w:tcW w:w="5120" w:type="dxa"/>
          </w:tcPr>
          <w:p w:rsidR="001A2AA5" w:rsidRPr="004740CC" w:rsidRDefault="001A2AA5" w:rsidP="004740CC">
            <w:pPr>
              <w:spacing w:after="0" w:line="240" w:lineRule="auto"/>
              <w:contextualSpacing/>
              <w:jc w:val="both"/>
              <w:rPr>
                <w:rFonts w:ascii="Times New Roman" w:eastAsia="Times New Roman" w:hAnsi="Times New Roman" w:cs="Times New Roman"/>
                <w:color w:val="000000" w:themeColor="text1"/>
                <w:sz w:val="20"/>
                <w:szCs w:val="20"/>
                <w:shd w:val="clear" w:color="auto" w:fill="FFFFFF"/>
                <w:lang w:eastAsia="ru-RU"/>
              </w:rPr>
            </w:pPr>
            <w:r w:rsidRPr="004740CC">
              <w:rPr>
                <w:rFonts w:ascii="Times New Roman" w:hAnsi="Times New Roman" w:cs="Times New Roman"/>
                <w:sz w:val="20"/>
                <w:szCs w:val="20"/>
              </w:rPr>
              <w:t>Апатрид…</w:t>
            </w:r>
          </w:p>
        </w:tc>
        <w:tc>
          <w:tcPr>
            <w:tcW w:w="2912" w:type="dxa"/>
          </w:tcPr>
          <w:p w:rsidR="001A2AA5" w:rsidRPr="004740CC" w:rsidRDefault="001A2AA5" w:rsidP="004740CC">
            <w:pPr>
              <w:spacing w:after="0" w:line="240" w:lineRule="auto"/>
              <w:contextualSpacing/>
              <w:jc w:val="both"/>
              <w:rPr>
                <w:rFonts w:ascii="Times New Roman" w:hAnsi="Times New Roman" w:cs="Times New Roman"/>
                <w:sz w:val="20"/>
                <w:szCs w:val="20"/>
              </w:rPr>
            </w:pPr>
          </w:p>
        </w:tc>
        <w:tc>
          <w:tcPr>
            <w:tcW w:w="2912" w:type="dxa"/>
            <w:vAlign w:val="center"/>
          </w:tcPr>
          <w:p w:rsidR="001A2AA5" w:rsidRPr="004740CC" w:rsidRDefault="001A2AA5" w:rsidP="004740CC">
            <w:pPr>
              <w:spacing w:after="0" w:line="240" w:lineRule="auto"/>
              <w:contextualSpacing/>
              <w:jc w:val="center"/>
              <w:rPr>
                <w:rFonts w:ascii="Times New Roman" w:hAnsi="Times New Roman" w:cs="Times New Roman"/>
                <w:sz w:val="20"/>
                <w:szCs w:val="20"/>
              </w:rPr>
            </w:pPr>
            <w:r w:rsidRPr="004740CC">
              <w:rPr>
                <w:rFonts w:ascii="Times New Roman" w:eastAsia="Times New Roman" w:hAnsi="Times New Roman" w:cs="Times New Roman"/>
                <w:color w:val="000000" w:themeColor="text1"/>
                <w:sz w:val="20"/>
                <w:szCs w:val="20"/>
                <w:lang w:eastAsia="ru-RU"/>
              </w:rPr>
              <w:t>Лицо без гражданства</w:t>
            </w:r>
          </w:p>
        </w:tc>
        <w:tc>
          <w:tcPr>
            <w:tcW w:w="2912" w:type="dxa"/>
            <w:vAlign w:val="center"/>
          </w:tcPr>
          <w:p w:rsidR="001A2AA5" w:rsidRPr="004740CC" w:rsidRDefault="001A2AA5" w:rsidP="004740CC">
            <w:pPr>
              <w:spacing w:after="0" w:line="240" w:lineRule="auto"/>
              <w:contextualSpacing/>
              <w:jc w:val="center"/>
              <w:rPr>
                <w:rFonts w:ascii="Times New Roman" w:hAnsi="Times New Roman" w:cs="Times New Roman"/>
                <w:sz w:val="20"/>
                <w:szCs w:val="20"/>
              </w:rPr>
            </w:pPr>
            <w:r w:rsidRPr="004740CC">
              <w:rPr>
                <w:rFonts w:ascii="Times New Roman" w:hAnsi="Times New Roman" w:cs="Times New Roman"/>
                <w:sz w:val="20"/>
                <w:szCs w:val="20"/>
              </w:rPr>
              <w:t>Дан верный ответ</w:t>
            </w:r>
          </w:p>
        </w:tc>
      </w:tr>
      <w:tr w:rsidR="001A2AA5" w:rsidRPr="004740CC" w:rsidTr="00183DBA">
        <w:tc>
          <w:tcPr>
            <w:tcW w:w="14560" w:type="dxa"/>
            <w:gridSpan w:val="5"/>
          </w:tcPr>
          <w:p w:rsidR="001A2AA5" w:rsidRPr="004740CC" w:rsidRDefault="001A2AA5" w:rsidP="004740CC">
            <w:pPr>
              <w:tabs>
                <w:tab w:val="left" w:pos="8730"/>
              </w:tabs>
              <w:spacing w:after="0" w:line="240" w:lineRule="auto"/>
              <w:contextualSpacing/>
              <w:jc w:val="center"/>
              <w:rPr>
                <w:rFonts w:ascii="Times New Roman" w:hAnsi="Times New Roman" w:cs="Times New Roman"/>
                <w:b/>
                <w:sz w:val="20"/>
                <w:szCs w:val="20"/>
                <w:lang w:eastAsia="ru-RU"/>
              </w:rPr>
            </w:pPr>
            <w:r w:rsidRPr="004740CC">
              <w:rPr>
                <w:rFonts w:ascii="Times New Roman" w:hAnsi="Times New Roman" w:cs="Times New Roman"/>
                <w:b/>
                <w:sz w:val="20"/>
                <w:szCs w:val="20"/>
              </w:rPr>
              <w:t>ПК 1.2. Применять нормы права для решения задач в профессиональной деятельности</w:t>
            </w:r>
          </w:p>
        </w:tc>
      </w:tr>
      <w:tr w:rsidR="001A2AA5" w:rsidRPr="004740CC" w:rsidTr="00183DBA">
        <w:tc>
          <w:tcPr>
            <w:tcW w:w="704" w:type="dxa"/>
          </w:tcPr>
          <w:p w:rsidR="001A2AA5" w:rsidRPr="004740CC" w:rsidRDefault="002D66AC" w:rsidP="004740CC">
            <w:pPr>
              <w:tabs>
                <w:tab w:val="left" w:pos="8730"/>
              </w:tabs>
              <w:spacing w:after="0" w:line="240" w:lineRule="auto"/>
              <w:contextualSpacing/>
              <w:rPr>
                <w:rFonts w:ascii="Times New Roman" w:hAnsi="Times New Roman" w:cs="Times New Roman"/>
                <w:sz w:val="20"/>
                <w:szCs w:val="20"/>
                <w:lang w:eastAsia="ru-RU"/>
              </w:rPr>
            </w:pPr>
            <w:r w:rsidRPr="004740CC">
              <w:rPr>
                <w:rFonts w:ascii="Times New Roman" w:hAnsi="Times New Roman" w:cs="Times New Roman"/>
                <w:sz w:val="20"/>
                <w:szCs w:val="20"/>
                <w:lang w:eastAsia="ru-RU"/>
              </w:rPr>
              <w:t>224</w:t>
            </w:r>
          </w:p>
        </w:tc>
        <w:tc>
          <w:tcPr>
            <w:tcW w:w="5120" w:type="dxa"/>
          </w:tcPr>
          <w:p w:rsidR="001A2AA5" w:rsidRPr="004740CC" w:rsidRDefault="001A2AA5" w:rsidP="004740CC">
            <w:pPr>
              <w:spacing w:after="0" w:line="240" w:lineRule="auto"/>
              <w:contextualSpacing/>
              <w:jc w:val="both"/>
              <w:rPr>
                <w:rFonts w:ascii="Times New Roman" w:hAnsi="Times New Roman" w:cs="Times New Roman"/>
                <w:sz w:val="20"/>
                <w:szCs w:val="20"/>
              </w:rPr>
            </w:pPr>
            <w:r w:rsidRPr="004740CC">
              <w:rPr>
                <w:rFonts w:ascii="Times New Roman" w:hAnsi="Times New Roman" w:cs="Times New Roman"/>
                <w:sz w:val="20"/>
                <w:szCs w:val="20"/>
              </w:rPr>
              <w:t>Республики в составе РФ в своих конституциях зафиксировали наличие государственного суверенитета. Президент РФ предложил исключить данную норму из конституций республик. По мнению Н. А. Ушакова (Институт государства и права РАН), республика обладает суверенитетом, т. к. в ст. 5 Конституции РФ записано, что она является государством. Оцените ситуацию. Обладают ли республики в составе РФ суверенитетом и почему?</w:t>
            </w:r>
          </w:p>
        </w:tc>
        <w:tc>
          <w:tcPr>
            <w:tcW w:w="2912" w:type="dxa"/>
          </w:tcPr>
          <w:p w:rsidR="001A2AA5" w:rsidRPr="004740CC" w:rsidRDefault="001A2AA5" w:rsidP="004740CC">
            <w:pPr>
              <w:spacing w:after="0" w:line="240" w:lineRule="auto"/>
              <w:contextualSpacing/>
              <w:jc w:val="both"/>
              <w:rPr>
                <w:rFonts w:ascii="Times New Roman" w:hAnsi="Times New Roman" w:cs="Times New Roman"/>
                <w:sz w:val="20"/>
                <w:szCs w:val="20"/>
              </w:rPr>
            </w:pPr>
          </w:p>
        </w:tc>
        <w:tc>
          <w:tcPr>
            <w:tcW w:w="2912" w:type="dxa"/>
            <w:vAlign w:val="center"/>
          </w:tcPr>
          <w:p w:rsidR="001A2AA5" w:rsidRPr="004740CC" w:rsidRDefault="001A2AA5" w:rsidP="004740CC">
            <w:pPr>
              <w:spacing w:after="0" w:line="240" w:lineRule="auto"/>
              <w:contextualSpacing/>
              <w:jc w:val="center"/>
              <w:rPr>
                <w:rFonts w:ascii="Times New Roman" w:hAnsi="Times New Roman" w:cs="Times New Roman"/>
                <w:sz w:val="20"/>
                <w:szCs w:val="20"/>
              </w:rPr>
            </w:pPr>
            <w:r w:rsidRPr="004740CC">
              <w:rPr>
                <w:rFonts w:ascii="Times New Roman" w:hAnsi="Times New Roman" w:cs="Times New Roman"/>
                <w:sz w:val="20"/>
                <w:szCs w:val="20"/>
              </w:rPr>
              <w:t>Республики в составе РФ суверенитетом не обладают.</w:t>
            </w:r>
          </w:p>
          <w:p w:rsidR="001A2AA5" w:rsidRPr="004740CC" w:rsidRDefault="001A2AA5" w:rsidP="004740CC">
            <w:pPr>
              <w:spacing w:after="0" w:line="240" w:lineRule="auto"/>
              <w:contextualSpacing/>
              <w:jc w:val="center"/>
              <w:rPr>
                <w:rFonts w:ascii="Times New Roman" w:hAnsi="Times New Roman" w:cs="Times New Roman"/>
                <w:sz w:val="20"/>
                <w:szCs w:val="20"/>
              </w:rPr>
            </w:pPr>
            <w:r w:rsidRPr="004740CC">
              <w:rPr>
                <w:rFonts w:ascii="Times New Roman" w:hAnsi="Times New Roman" w:cs="Times New Roman"/>
                <w:sz w:val="20"/>
                <w:szCs w:val="20"/>
              </w:rPr>
              <w:t>В РФ признается концепция единого и неделимого суверенитета, принадлежащего РФ.</w:t>
            </w:r>
          </w:p>
        </w:tc>
        <w:tc>
          <w:tcPr>
            <w:tcW w:w="2912" w:type="dxa"/>
            <w:vAlign w:val="center"/>
          </w:tcPr>
          <w:p w:rsidR="001A2AA5" w:rsidRPr="004740CC" w:rsidRDefault="001A2AA5" w:rsidP="004740CC">
            <w:pPr>
              <w:spacing w:after="0" w:line="240" w:lineRule="auto"/>
              <w:contextualSpacing/>
              <w:jc w:val="center"/>
              <w:rPr>
                <w:rFonts w:ascii="Times New Roman" w:hAnsi="Times New Roman" w:cs="Times New Roman"/>
                <w:sz w:val="20"/>
                <w:szCs w:val="20"/>
              </w:rPr>
            </w:pPr>
            <w:r w:rsidRPr="004740CC">
              <w:rPr>
                <w:rFonts w:ascii="Times New Roman" w:hAnsi="Times New Roman" w:cs="Times New Roman"/>
                <w:sz w:val="20"/>
                <w:szCs w:val="20"/>
              </w:rPr>
              <w:t>Обучающимся представлен содержательно верный ответ</w:t>
            </w:r>
          </w:p>
        </w:tc>
      </w:tr>
      <w:tr w:rsidR="001A2AA5" w:rsidRPr="004740CC" w:rsidTr="00183DBA">
        <w:tc>
          <w:tcPr>
            <w:tcW w:w="704" w:type="dxa"/>
          </w:tcPr>
          <w:p w:rsidR="001A2AA5" w:rsidRPr="004740CC" w:rsidRDefault="002D66AC" w:rsidP="004740CC">
            <w:pPr>
              <w:tabs>
                <w:tab w:val="left" w:pos="8730"/>
              </w:tabs>
              <w:spacing w:after="0" w:line="240" w:lineRule="auto"/>
              <w:contextualSpacing/>
              <w:rPr>
                <w:rFonts w:ascii="Times New Roman" w:hAnsi="Times New Roman" w:cs="Times New Roman"/>
                <w:sz w:val="20"/>
                <w:szCs w:val="20"/>
                <w:lang w:eastAsia="ru-RU"/>
              </w:rPr>
            </w:pPr>
            <w:r w:rsidRPr="004740CC">
              <w:rPr>
                <w:rFonts w:ascii="Times New Roman" w:hAnsi="Times New Roman" w:cs="Times New Roman"/>
                <w:sz w:val="20"/>
                <w:szCs w:val="20"/>
                <w:lang w:eastAsia="ru-RU"/>
              </w:rPr>
              <w:t>225</w:t>
            </w:r>
          </w:p>
        </w:tc>
        <w:tc>
          <w:tcPr>
            <w:tcW w:w="5120" w:type="dxa"/>
          </w:tcPr>
          <w:p w:rsidR="001A2AA5" w:rsidRPr="004740CC" w:rsidRDefault="001A2AA5" w:rsidP="004740CC">
            <w:pPr>
              <w:spacing w:after="0" w:line="240" w:lineRule="auto"/>
              <w:contextualSpacing/>
              <w:jc w:val="both"/>
              <w:rPr>
                <w:rFonts w:ascii="Times New Roman" w:hAnsi="Times New Roman" w:cs="Times New Roman"/>
                <w:sz w:val="20"/>
                <w:szCs w:val="20"/>
              </w:rPr>
            </w:pPr>
            <w:r w:rsidRPr="004740CC">
              <w:rPr>
                <w:rFonts w:ascii="Times New Roman" w:hAnsi="Times New Roman" w:cs="Times New Roman"/>
                <w:sz w:val="20"/>
                <w:szCs w:val="20"/>
              </w:rPr>
              <w:t xml:space="preserve">Отвечая на семинаре на вопрос «Сфера совместного ведения РФ и ее субъектов» студент Иванов указал: «Из данного понятия следует, что субъект Федерации вправе принять региональный закон, не дожидаясь, пока будет издан федеральный закон по соответствующему вопросу». Студент Петров не согласился с подобным подходом. По его мнению, из буквального смысла ч. 2 ст. 76 Конституции РФ следует, что до принятия федерального закона не допускается издание правовых актов субъекта РФ. Оцените ответы с позиции действующего права и практики его реализации. </w:t>
            </w:r>
          </w:p>
        </w:tc>
        <w:tc>
          <w:tcPr>
            <w:tcW w:w="2912" w:type="dxa"/>
          </w:tcPr>
          <w:p w:rsidR="001A2AA5" w:rsidRPr="004740CC" w:rsidRDefault="001A2AA5" w:rsidP="004740CC">
            <w:pPr>
              <w:spacing w:after="0" w:line="240" w:lineRule="auto"/>
              <w:contextualSpacing/>
              <w:jc w:val="both"/>
              <w:rPr>
                <w:rFonts w:ascii="Times New Roman" w:hAnsi="Times New Roman" w:cs="Times New Roman"/>
                <w:sz w:val="20"/>
                <w:szCs w:val="20"/>
              </w:rPr>
            </w:pPr>
          </w:p>
        </w:tc>
        <w:tc>
          <w:tcPr>
            <w:tcW w:w="2912" w:type="dxa"/>
            <w:vAlign w:val="center"/>
          </w:tcPr>
          <w:p w:rsidR="001A2AA5" w:rsidRPr="004740CC" w:rsidRDefault="001A2AA5" w:rsidP="004740CC">
            <w:pPr>
              <w:spacing w:after="0" w:line="240" w:lineRule="auto"/>
              <w:contextualSpacing/>
              <w:jc w:val="center"/>
              <w:rPr>
                <w:rFonts w:ascii="Times New Roman" w:hAnsi="Times New Roman" w:cs="Times New Roman"/>
                <w:sz w:val="20"/>
                <w:szCs w:val="20"/>
              </w:rPr>
            </w:pPr>
            <w:r w:rsidRPr="004740CC">
              <w:rPr>
                <w:rFonts w:ascii="Times New Roman" w:hAnsi="Times New Roman" w:cs="Times New Roman"/>
                <w:sz w:val="20"/>
                <w:szCs w:val="20"/>
              </w:rPr>
              <w:t>По предметам совместного ведения РФ и ее субъектов, субъект вправе принять региональный закон, не дожидаясь, пока будет издан федеральный закон по соответствующему вопросу. Студент Иванов прав.</w:t>
            </w:r>
          </w:p>
        </w:tc>
        <w:tc>
          <w:tcPr>
            <w:tcW w:w="2912" w:type="dxa"/>
            <w:vAlign w:val="center"/>
          </w:tcPr>
          <w:p w:rsidR="001A2AA5" w:rsidRPr="004740CC" w:rsidRDefault="001A2AA5" w:rsidP="004740CC">
            <w:pPr>
              <w:spacing w:after="0" w:line="240" w:lineRule="auto"/>
              <w:contextualSpacing/>
              <w:jc w:val="center"/>
              <w:rPr>
                <w:rFonts w:ascii="Times New Roman" w:hAnsi="Times New Roman" w:cs="Times New Roman"/>
                <w:sz w:val="20"/>
                <w:szCs w:val="20"/>
              </w:rPr>
            </w:pPr>
            <w:r w:rsidRPr="004740CC">
              <w:rPr>
                <w:rFonts w:ascii="Times New Roman" w:hAnsi="Times New Roman" w:cs="Times New Roman"/>
                <w:sz w:val="20"/>
                <w:szCs w:val="20"/>
              </w:rPr>
              <w:t>Обучающимся представлен содержательно верный ответ</w:t>
            </w:r>
          </w:p>
        </w:tc>
      </w:tr>
      <w:tr w:rsidR="001A2AA5" w:rsidRPr="004740CC" w:rsidTr="00183DBA">
        <w:tc>
          <w:tcPr>
            <w:tcW w:w="704" w:type="dxa"/>
          </w:tcPr>
          <w:p w:rsidR="001A2AA5" w:rsidRPr="004740CC" w:rsidRDefault="002D66AC" w:rsidP="004740CC">
            <w:pPr>
              <w:tabs>
                <w:tab w:val="left" w:pos="8730"/>
              </w:tabs>
              <w:spacing w:after="0" w:line="240" w:lineRule="auto"/>
              <w:contextualSpacing/>
              <w:rPr>
                <w:rFonts w:ascii="Times New Roman" w:hAnsi="Times New Roman" w:cs="Times New Roman"/>
                <w:sz w:val="20"/>
                <w:szCs w:val="20"/>
                <w:lang w:eastAsia="ru-RU"/>
              </w:rPr>
            </w:pPr>
            <w:r w:rsidRPr="004740CC">
              <w:rPr>
                <w:rFonts w:ascii="Times New Roman" w:hAnsi="Times New Roman" w:cs="Times New Roman"/>
                <w:sz w:val="20"/>
                <w:szCs w:val="20"/>
                <w:lang w:eastAsia="ru-RU"/>
              </w:rPr>
              <w:t>226</w:t>
            </w:r>
          </w:p>
        </w:tc>
        <w:tc>
          <w:tcPr>
            <w:tcW w:w="5120" w:type="dxa"/>
          </w:tcPr>
          <w:p w:rsidR="001A2AA5" w:rsidRPr="004740CC" w:rsidRDefault="001A2AA5" w:rsidP="004740CC">
            <w:pPr>
              <w:spacing w:after="0" w:line="240" w:lineRule="auto"/>
              <w:contextualSpacing/>
              <w:jc w:val="both"/>
              <w:rPr>
                <w:rFonts w:ascii="Times New Roman" w:eastAsia="Times New Roman" w:hAnsi="Times New Roman" w:cs="Times New Roman"/>
                <w:color w:val="000000" w:themeColor="text1"/>
                <w:sz w:val="20"/>
                <w:szCs w:val="20"/>
                <w:shd w:val="clear" w:color="auto" w:fill="FFFFFF"/>
                <w:lang w:eastAsia="ru-RU"/>
              </w:rPr>
            </w:pPr>
            <w:r w:rsidRPr="004740CC">
              <w:rPr>
                <w:rFonts w:ascii="Times New Roman" w:eastAsia="Times New Roman" w:hAnsi="Times New Roman" w:cs="Times New Roman"/>
                <w:color w:val="000000" w:themeColor="text1"/>
                <w:sz w:val="20"/>
                <w:szCs w:val="20"/>
                <w:shd w:val="clear" w:color="auto" w:fill="FFFFFF"/>
                <w:lang w:eastAsia="ru-RU"/>
              </w:rPr>
              <w:t>Соотнесите права и свободы человека и гражданина с поколениями прав и свобод человека и гражданина в порядке их исторической эволюции.</w:t>
            </w:r>
          </w:p>
          <w:p w:rsidR="001A2AA5" w:rsidRPr="004740CC" w:rsidRDefault="001A2AA5" w:rsidP="004740CC">
            <w:pPr>
              <w:tabs>
                <w:tab w:val="left" w:pos="8730"/>
              </w:tabs>
              <w:spacing w:after="0" w:line="240" w:lineRule="auto"/>
              <w:contextualSpacing/>
              <w:rPr>
                <w:rFonts w:ascii="Times New Roman" w:hAnsi="Times New Roman" w:cs="Times New Roman"/>
                <w:sz w:val="20"/>
                <w:szCs w:val="20"/>
                <w:lang w:eastAsia="ru-RU"/>
              </w:rPr>
            </w:pPr>
          </w:p>
        </w:tc>
        <w:tc>
          <w:tcPr>
            <w:tcW w:w="2912" w:type="dxa"/>
          </w:tcPr>
          <w:p w:rsidR="001A2AA5" w:rsidRPr="004740CC" w:rsidRDefault="001A2AA5" w:rsidP="004740CC">
            <w:pPr>
              <w:spacing w:after="0" w:line="240" w:lineRule="auto"/>
              <w:contextualSpacing/>
              <w:jc w:val="both"/>
              <w:rPr>
                <w:rFonts w:ascii="Times New Roman" w:eastAsia="Times New Roman" w:hAnsi="Times New Roman" w:cs="Times New Roman"/>
                <w:color w:val="000000" w:themeColor="text1"/>
                <w:sz w:val="20"/>
                <w:szCs w:val="20"/>
                <w:shd w:val="clear" w:color="auto" w:fill="FFFFFF"/>
                <w:lang w:eastAsia="ru-RU"/>
              </w:rPr>
            </w:pPr>
            <w:r w:rsidRPr="004740CC">
              <w:rPr>
                <w:rFonts w:ascii="Times New Roman" w:eastAsia="Times New Roman" w:hAnsi="Times New Roman" w:cs="Times New Roman"/>
                <w:color w:val="000000" w:themeColor="text1"/>
                <w:sz w:val="20"/>
                <w:szCs w:val="20"/>
                <w:shd w:val="clear" w:color="auto" w:fill="FFFFFF"/>
                <w:lang w:eastAsia="ru-RU"/>
              </w:rPr>
              <w:t>1. Право на честь и достоинство</w:t>
            </w:r>
          </w:p>
          <w:p w:rsidR="001A2AA5" w:rsidRPr="004740CC" w:rsidRDefault="001A2AA5" w:rsidP="004740CC">
            <w:pPr>
              <w:spacing w:after="0" w:line="240" w:lineRule="auto"/>
              <w:contextualSpacing/>
              <w:jc w:val="both"/>
              <w:rPr>
                <w:rFonts w:ascii="Times New Roman" w:eastAsia="Times New Roman" w:hAnsi="Times New Roman" w:cs="Times New Roman"/>
                <w:color w:val="000000" w:themeColor="text1"/>
                <w:sz w:val="20"/>
                <w:szCs w:val="20"/>
                <w:shd w:val="clear" w:color="auto" w:fill="FFFFFF"/>
                <w:lang w:eastAsia="ru-RU"/>
              </w:rPr>
            </w:pPr>
            <w:r w:rsidRPr="004740CC">
              <w:rPr>
                <w:rFonts w:ascii="Times New Roman" w:eastAsia="Times New Roman" w:hAnsi="Times New Roman" w:cs="Times New Roman"/>
                <w:color w:val="000000" w:themeColor="text1"/>
                <w:sz w:val="20"/>
                <w:szCs w:val="20"/>
                <w:shd w:val="clear" w:color="auto" w:fill="FFFFFF"/>
                <w:lang w:eastAsia="ru-RU"/>
              </w:rPr>
              <w:t>2. Право на отдых</w:t>
            </w:r>
          </w:p>
          <w:p w:rsidR="001A2AA5" w:rsidRPr="004740CC" w:rsidRDefault="001A2AA5" w:rsidP="004740CC">
            <w:pPr>
              <w:spacing w:after="0" w:line="240" w:lineRule="auto"/>
              <w:contextualSpacing/>
              <w:jc w:val="both"/>
              <w:rPr>
                <w:rFonts w:ascii="Times New Roman" w:eastAsia="Times New Roman" w:hAnsi="Times New Roman" w:cs="Times New Roman"/>
                <w:color w:val="000000" w:themeColor="text1"/>
                <w:sz w:val="20"/>
                <w:szCs w:val="20"/>
                <w:shd w:val="clear" w:color="auto" w:fill="FFFFFF"/>
                <w:lang w:eastAsia="ru-RU"/>
              </w:rPr>
            </w:pPr>
            <w:r w:rsidRPr="004740CC">
              <w:rPr>
                <w:rFonts w:ascii="Times New Roman" w:eastAsia="Times New Roman" w:hAnsi="Times New Roman" w:cs="Times New Roman"/>
                <w:color w:val="000000" w:themeColor="text1"/>
                <w:sz w:val="20"/>
                <w:szCs w:val="20"/>
                <w:shd w:val="clear" w:color="auto" w:fill="FFFFFF"/>
                <w:lang w:eastAsia="ru-RU"/>
              </w:rPr>
              <w:t>3. Право на мир</w:t>
            </w:r>
          </w:p>
          <w:p w:rsidR="001A2AA5" w:rsidRPr="004740CC" w:rsidRDefault="001A2AA5" w:rsidP="004740CC">
            <w:pPr>
              <w:spacing w:after="0" w:line="240" w:lineRule="auto"/>
              <w:contextualSpacing/>
              <w:jc w:val="both"/>
              <w:rPr>
                <w:rFonts w:ascii="Times New Roman" w:eastAsia="Times New Roman" w:hAnsi="Times New Roman" w:cs="Times New Roman"/>
                <w:color w:val="000000" w:themeColor="text1"/>
                <w:sz w:val="20"/>
                <w:szCs w:val="20"/>
                <w:shd w:val="clear" w:color="auto" w:fill="FFFFFF"/>
                <w:lang w:eastAsia="ru-RU"/>
              </w:rPr>
            </w:pPr>
            <w:r w:rsidRPr="004740CC">
              <w:rPr>
                <w:rFonts w:ascii="Times New Roman" w:eastAsia="Times New Roman" w:hAnsi="Times New Roman" w:cs="Times New Roman"/>
                <w:color w:val="000000" w:themeColor="text1"/>
                <w:sz w:val="20"/>
                <w:szCs w:val="20"/>
                <w:shd w:val="clear" w:color="auto" w:fill="FFFFFF"/>
                <w:lang w:eastAsia="ru-RU"/>
              </w:rPr>
              <w:t>Варианты ответов:</w:t>
            </w:r>
          </w:p>
          <w:p w:rsidR="001A2AA5" w:rsidRPr="004740CC" w:rsidRDefault="001A2AA5" w:rsidP="004740CC">
            <w:pPr>
              <w:spacing w:after="0" w:line="240" w:lineRule="auto"/>
              <w:contextualSpacing/>
              <w:jc w:val="both"/>
              <w:rPr>
                <w:rFonts w:ascii="Times New Roman" w:eastAsia="Times New Roman" w:hAnsi="Times New Roman" w:cs="Times New Roman"/>
                <w:color w:val="000000" w:themeColor="text1"/>
                <w:sz w:val="20"/>
                <w:szCs w:val="20"/>
                <w:shd w:val="clear" w:color="auto" w:fill="FFFFFF"/>
                <w:lang w:eastAsia="ru-RU"/>
              </w:rPr>
            </w:pPr>
            <w:r w:rsidRPr="004740CC">
              <w:rPr>
                <w:rFonts w:ascii="Times New Roman" w:eastAsia="Times New Roman" w:hAnsi="Times New Roman" w:cs="Times New Roman"/>
                <w:color w:val="000000" w:themeColor="text1"/>
                <w:sz w:val="20"/>
                <w:szCs w:val="20"/>
                <w:shd w:val="clear" w:color="auto" w:fill="FFFFFF"/>
                <w:lang w:eastAsia="ru-RU"/>
              </w:rPr>
              <w:lastRenderedPageBreak/>
              <w:t xml:space="preserve">1 Первое поколение прав и свобод человека и гражданина </w:t>
            </w:r>
          </w:p>
          <w:p w:rsidR="001A2AA5" w:rsidRPr="004740CC" w:rsidRDefault="001A2AA5" w:rsidP="004740CC">
            <w:pPr>
              <w:spacing w:after="0" w:line="240" w:lineRule="auto"/>
              <w:contextualSpacing/>
              <w:jc w:val="both"/>
              <w:rPr>
                <w:rFonts w:ascii="Times New Roman" w:eastAsia="Times New Roman" w:hAnsi="Times New Roman" w:cs="Times New Roman"/>
                <w:color w:val="000000" w:themeColor="text1"/>
                <w:sz w:val="20"/>
                <w:szCs w:val="20"/>
                <w:shd w:val="clear" w:color="auto" w:fill="FFFFFF"/>
                <w:lang w:eastAsia="ru-RU"/>
              </w:rPr>
            </w:pPr>
            <w:r w:rsidRPr="004740CC">
              <w:rPr>
                <w:rFonts w:ascii="Times New Roman" w:eastAsia="Times New Roman" w:hAnsi="Times New Roman" w:cs="Times New Roman"/>
                <w:color w:val="000000" w:themeColor="text1"/>
                <w:sz w:val="20"/>
                <w:szCs w:val="20"/>
                <w:shd w:val="clear" w:color="auto" w:fill="FFFFFF"/>
                <w:lang w:eastAsia="ru-RU"/>
              </w:rPr>
              <w:t xml:space="preserve">2 Второе поколение прав и свобод человека и гражданина </w:t>
            </w:r>
          </w:p>
          <w:p w:rsidR="001A2AA5" w:rsidRPr="004740CC" w:rsidRDefault="001A2AA5" w:rsidP="004740CC">
            <w:pPr>
              <w:spacing w:after="0" w:line="240" w:lineRule="auto"/>
              <w:contextualSpacing/>
              <w:jc w:val="both"/>
              <w:rPr>
                <w:rFonts w:ascii="Times New Roman" w:eastAsia="Times New Roman" w:hAnsi="Times New Roman" w:cs="Times New Roman"/>
                <w:color w:val="000000" w:themeColor="text1"/>
                <w:sz w:val="20"/>
                <w:szCs w:val="20"/>
                <w:shd w:val="clear" w:color="auto" w:fill="FFFFFF"/>
                <w:lang w:eastAsia="ru-RU"/>
              </w:rPr>
            </w:pPr>
            <w:r w:rsidRPr="004740CC">
              <w:rPr>
                <w:rFonts w:ascii="Times New Roman" w:eastAsia="Times New Roman" w:hAnsi="Times New Roman" w:cs="Times New Roman"/>
                <w:color w:val="000000" w:themeColor="text1"/>
                <w:sz w:val="20"/>
                <w:szCs w:val="20"/>
                <w:shd w:val="clear" w:color="auto" w:fill="FFFFFF"/>
                <w:lang w:eastAsia="ru-RU"/>
              </w:rPr>
              <w:t xml:space="preserve">3 Третье поколение прав и свобод человека и гражданина </w:t>
            </w:r>
          </w:p>
          <w:p w:rsidR="001A2AA5" w:rsidRPr="004740CC" w:rsidRDefault="001A2AA5" w:rsidP="004740CC">
            <w:pPr>
              <w:spacing w:after="0" w:line="240" w:lineRule="auto"/>
              <w:contextualSpacing/>
              <w:jc w:val="both"/>
              <w:rPr>
                <w:rFonts w:ascii="Times New Roman" w:hAnsi="Times New Roman" w:cs="Times New Roman"/>
                <w:sz w:val="20"/>
                <w:szCs w:val="20"/>
              </w:rPr>
            </w:pPr>
            <w:r w:rsidRPr="004740CC">
              <w:rPr>
                <w:rFonts w:ascii="Times New Roman" w:eastAsia="Times New Roman" w:hAnsi="Times New Roman" w:cs="Times New Roman"/>
                <w:color w:val="000000" w:themeColor="text1"/>
                <w:sz w:val="20"/>
                <w:szCs w:val="20"/>
                <w:shd w:val="clear" w:color="auto" w:fill="FFFFFF"/>
                <w:lang w:eastAsia="ru-RU"/>
              </w:rPr>
              <w:t>4 Четвертое поколение прав и свобод человека и гражданина</w:t>
            </w:r>
          </w:p>
        </w:tc>
        <w:tc>
          <w:tcPr>
            <w:tcW w:w="2912" w:type="dxa"/>
            <w:vAlign w:val="center"/>
          </w:tcPr>
          <w:p w:rsidR="001A2AA5" w:rsidRPr="004740CC" w:rsidRDefault="001A2AA5" w:rsidP="004740CC">
            <w:pPr>
              <w:spacing w:after="0" w:line="240" w:lineRule="auto"/>
              <w:contextualSpacing/>
              <w:jc w:val="center"/>
              <w:rPr>
                <w:rFonts w:ascii="Times New Roman" w:eastAsia="Times New Roman" w:hAnsi="Times New Roman" w:cs="Times New Roman"/>
                <w:color w:val="000000" w:themeColor="text1"/>
                <w:sz w:val="20"/>
                <w:szCs w:val="20"/>
                <w:lang w:eastAsia="ru-RU"/>
              </w:rPr>
            </w:pPr>
            <w:r w:rsidRPr="004740CC">
              <w:rPr>
                <w:rFonts w:ascii="Times New Roman" w:eastAsia="Times New Roman" w:hAnsi="Times New Roman" w:cs="Times New Roman"/>
                <w:color w:val="000000" w:themeColor="text1"/>
                <w:sz w:val="20"/>
                <w:szCs w:val="20"/>
                <w:lang w:eastAsia="ru-RU"/>
              </w:rPr>
              <w:lastRenderedPageBreak/>
              <w:t>1-1</w:t>
            </w:r>
          </w:p>
          <w:p w:rsidR="001A2AA5" w:rsidRPr="004740CC" w:rsidRDefault="001A2AA5" w:rsidP="004740CC">
            <w:pPr>
              <w:spacing w:after="0" w:line="240" w:lineRule="auto"/>
              <w:contextualSpacing/>
              <w:jc w:val="center"/>
              <w:rPr>
                <w:rFonts w:ascii="Times New Roman" w:eastAsia="Times New Roman" w:hAnsi="Times New Roman" w:cs="Times New Roman"/>
                <w:color w:val="000000" w:themeColor="text1"/>
                <w:sz w:val="20"/>
                <w:szCs w:val="20"/>
                <w:lang w:eastAsia="ru-RU"/>
              </w:rPr>
            </w:pPr>
            <w:r w:rsidRPr="004740CC">
              <w:rPr>
                <w:rFonts w:ascii="Times New Roman" w:eastAsia="Times New Roman" w:hAnsi="Times New Roman" w:cs="Times New Roman"/>
                <w:color w:val="000000" w:themeColor="text1"/>
                <w:sz w:val="20"/>
                <w:szCs w:val="20"/>
                <w:lang w:eastAsia="ru-RU"/>
              </w:rPr>
              <w:t>2-2</w:t>
            </w:r>
          </w:p>
          <w:p w:rsidR="001A2AA5" w:rsidRPr="004740CC" w:rsidRDefault="001A2AA5" w:rsidP="004740CC">
            <w:pPr>
              <w:spacing w:after="0" w:line="240" w:lineRule="auto"/>
              <w:contextualSpacing/>
              <w:jc w:val="center"/>
              <w:rPr>
                <w:rFonts w:ascii="Times New Roman" w:hAnsi="Times New Roman" w:cs="Times New Roman"/>
                <w:sz w:val="20"/>
                <w:szCs w:val="20"/>
              </w:rPr>
            </w:pPr>
            <w:r w:rsidRPr="004740CC">
              <w:rPr>
                <w:rFonts w:ascii="Times New Roman" w:eastAsia="Times New Roman" w:hAnsi="Times New Roman" w:cs="Times New Roman"/>
                <w:color w:val="000000" w:themeColor="text1"/>
                <w:sz w:val="20"/>
                <w:szCs w:val="20"/>
                <w:lang w:eastAsia="ru-RU"/>
              </w:rPr>
              <w:t>3-3</w:t>
            </w:r>
          </w:p>
        </w:tc>
        <w:tc>
          <w:tcPr>
            <w:tcW w:w="2912" w:type="dxa"/>
            <w:vAlign w:val="center"/>
          </w:tcPr>
          <w:p w:rsidR="001A2AA5" w:rsidRPr="004740CC" w:rsidRDefault="001A2AA5" w:rsidP="004740CC">
            <w:pPr>
              <w:spacing w:after="0" w:line="240" w:lineRule="auto"/>
              <w:contextualSpacing/>
              <w:jc w:val="center"/>
              <w:rPr>
                <w:rFonts w:ascii="Times New Roman" w:hAnsi="Times New Roman" w:cs="Times New Roman"/>
                <w:sz w:val="20"/>
                <w:szCs w:val="20"/>
              </w:rPr>
            </w:pPr>
            <w:r w:rsidRPr="004740CC">
              <w:rPr>
                <w:rFonts w:ascii="Times New Roman" w:eastAsia="Times New Roman" w:hAnsi="Times New Roman" w:cs="Times New Roman"/>
                <w:color w:val="000000" w:themeColor="text1"/>
                <w:sz w:val="20"/>
                <w:szCs w:val="20"/>
                <w:lang w:eastAsia="ru-RU"/>
              </w:rPr>
              <w:t>установление соответствия между объектами двух множеств</w:t>
            </w:r>
          </w:p>
        </w:tc>
      </w:tr>
      <w:tr w:rsidR="001A2AA5" w:rsidRPr="004740CC" w:rsidTr="00183DBA">
        <w:tc>
          <w:tcPr>
            <w:tcW w:w="704" w:type="dxa"/>
          </w:tcPr>
          <w:p w:rsidR="001A2AA5" w:rsidRPr="004740CC" w:rsidRDefault="002D66AC" w:rsidP="004740CC">
            <w:pPr>
              <w:tabs>
                <w:tab w:val="left" w:pos="8730"/>
              </w:tabs>
              <w:spacing w:after="0" w:line="240" w:lineRule="auto"/>
              <w:contextualSpacing/>
              <w:rPr>
                <w:rFonts w:ascii="Times New Roman" w:hAnsi="Times New Roman" w:cs="Times New Roman"/>
                <w:sz w:val="20"/>
                <w:szCs w:val="20"/>
                <w:lang w:eastAsia="ru-RU"/>
              </w:rPr>
            </w:pPr>
            <w:r w:rsidRPr="004740CC">
              <w:rPr>
                <w:rFonts w:ascii="Times New Roman" w:hAnsi="Times New Roman" w:cs="Times New Roman"/>
                <w:sz w:val="20"/>
                <w:szCs w:val="20"/>
                <w:lang w:eastAsia="ru-RU"/>
              </w:rPr>
              <w:t>227</w:t>
            </w:r>
          </w:p>
        </w:tc>
        <w:tc>
          <w:tcPr>
            <w:tcW w:w="5120" w:type="dxa"/>
          </w:tcPr>
          <w:p w:rsidR="001A2AA5" w:rsidRPr="004740CC" w:rsidRDefault="001A2AA5" w:rsidP="004740CC">
            <w:pPr>
              <w:spacing w:after="0" w:line="240" w:lineRule="auto"/>
              <w:contextualSpacing/>
              <w:jc w:val="both"/>
              <w:rPr>
                <w:rFonts w:ascii="Times New Roman" w:hAnsi="Times New Roman" w:cs="Times New Roman"/>
                <w:sz w:val="20"/>
                <w:szCs w:val="20"/>
              </w:rPr>
            </w:pPr>
            <w:r w:rsidRPr="004740CC">
              <w:rPr>
                <w:rFonts w:ascii="Times New Roman" w:hAnsi="Times New Roman" w:cs="Times New Roman"/>
                <w:sz w:val="20"/>
                <w:szCs w:val="20"/>
              </w:rPr>
              <w:t>Какие действия может предпринять Правительство РФ при выявлении, противоречащих Конституции РФ федерального конституционного закона, федерального закона либо акта органа исполнительной власти субъекта РФ:</w:t>
            </w:r>
          </w:p>
          <w:p w:rsidR="001A2AA5" w:rsidRPr="004740CC" w:rsidRDefault="001A2AA5" w:rsidP="004740CC">
            <w:pPr>
              <w:tabs>
                <w:tab w:val="left" w:pos="8730"/>
              </w:tabs>
              <w:spacing w:after="0" w:line="240" w:lineRule="auto"/>
              <w:contextualSpacing/>
              <w:rPr>
                <w:rFonts w:ascii="Times New Roman" w:hAnsi="Times New Roman" w:cs="Times New Roman"/>
                <w:sz w:val="20"/>
                <w:szCs w:val="20"/>
                <w:lang w:eastAsia="ru-RU"/>
              </w:rPr>
            </w:pPr>
          </w:p>
        </w:tc>
        <w:tc>
          <w:tcPr>
            <w:tcW w:w="2912" w:type="dxa"/>
          </w:tcPr>
          <w:p w:rsidR="001A2AA5" w:rsidRPr="004740CC" w:rsidRDefault="001A2AA5" w:rsidP="004740CC">
            <w:pPr>
              <w:spacing w:after="0" w:line="240" w:lineRule="auto"/>
              <w:contextualSpacing/>
              <w:jc w:val="both"/>
              <w:rPr>
                <w:rFonts w:ascii="Times New Roman" w:hAnsi="Times New Roman" w:cs="Times New Roman"/>
                <w:sz w:val="20"/>
                <w:szCs w:val="20"/>
              </w:rPr>
            </w:pPr>
            <w:r w:rsidRPr="004740CC">
              <w:rPr>
                <w:rFonts w:ascii="Times New Roman" w:hAnsi="Times New Roman" w:cs="Times New Roman"/>
                <w:sz w:val="20"/>
                <w:szCs w:val="20"/>
              </w:rPr>
              <w:t>а) отменить эти акты своим решением</w:t>
            </w:r>
          </w:p>
          <w:p w:rsidR="001A2AA5" w:rsidRPr="004740CC" w:rsidRDefault="001A2AA5" w:rsidP="004740CC">
            <w:pPr>
              <w:spacing w:after="0" w:line="240" w:lineRule="auto"/>
              <w:contextualSpacing/>
              <w:jc w:val="both"/>
              <w:rPr>
                <w:rFonts w:ascii="Times New Roman" w:hAnsi="Times New Roman" w:cs="Times New Roman"/>
                <w:sz w:val="20"/>
                <w:szCs w:val="20"/>
              </w:rPr>
            </w:pPr>
            <w:r w:rsidRPr="004740CC">
              <w:rPr>
                <w:rFonts w:ascii="Times New Roman" w:hAnsi="Times New Roman" w:cs="Times New Roman"/>
                <w:sz w:val="20"/>
                <w:szCs w:val="20"/>
              </w:rPr>
              <w:t>б) внести Президенту РФ предложения о приостановлении их действия</w:t>
            </w:r>
          </w:p>
          <w:p w:rsidR="001A2AA5" w:rsidRPr="004740CC" w:rsidRDefault="001A2AA5" w:rsidP="004740CC">
            <w:pPr>
              <w:spacing w:after="0" w:line="240" w:lineRule="auto"/>
              <w:contextualSpacing/>
              <w:jc w:val="both"/>
              <w:rPr>
                <w:rFonts w:ascii="Times New Roman" w:hAnsi="Times New Roman" w:cs="Times New Roman"/>
                <w:sz w:val="20"/>
                <w:szCs w:val="20"/>
              </w:rPr>
            </w:pPr>
            <w:r w:rsidRPr="004740CC">
              <w:rPr>
                <w:rFonts w:ascii="Times New Roman" w:hAnsi="Times New Roman" w:cs="Times New Roman"/>
                <w:sz w:val="20"/>
                <w:szCs w:val="20"/>
              </w:rPr>
              <w:t>в) обратиться в суд</w:t>
            </w:r>
          </w:p>
        </w:tc>
        <w:tc>
          <w:tcPr>
            <w:tcW w:w="2912" w:type="dxa"/>
            <w:vAlign w:val="center"/>
          </w:tcPr>
          <w:p w:rsidR="001A2AA5" w:rsidRPr="004740CC" w:rsidRDefault="001A2AA5" w:rsidP="004740CC">
            <w:pPr>
              <w:spacing w:after="0" w:line="240" w:lineRule="auto"/>
              <w:contextualSpacing/>
              <w:jc w:val="center"/>
              <w:rPr>
                <w:rFonts w:ascii="Times New Roman" w:hAnsi="Times New Roman" w:cs="Times New Roman"/>
                <w:sz w:val="20"/>
                <w:szCs w:val="20"/>
              </w:rPr>
            </w:pPr>
            <w:r w:rsidRPr="004740CC">
              <w:rPr>
                <w:rFonts w:ascii="Times New Roman" w:hAnsi="Times New Roman" w:cs="Times New Roman"/>
                <w:sz w:val="20"/>
                <w:szCs w:val="20"/>
              </w:rPr>
              <w:t>в</w:t>
            </w:r>
          </w:p>
        </w:tc>
        <w:tc>
          <w:tcPr>
            <w:tcW w:w="2912" w:type="dxa"/>
            <w:vAlign w:val="center"/>
          </w:tcPr>
          <w:p w:rsidR="001A2AA5" w:rsidRPr="004740CC" w:rsidRDefault="001A2AA5" w:rsidP="004740CC">
            <w:pPr>
              <w:spacing w:after="0" w:line="240" w:lineRule="auto"/>
              <w:contextualSpacing/>
              <w:jc w:val="center"/>
              <w:rPr>
                <w:rFonts w:ascii="Times New Roman" w:hAnsi="Times New Roman" w:cs="Times New Roman"/>
                <w:sz w:val="20"/>
                <w:szCs w:val="20"/>
              </w:rPr>
            </w:pPr>
            <w:r w:rsidRPr="004740CC">
              <w:rPr>
                <w:rFonts w:ascii="Times New Roman" w:hAnsi="Times New Roman" w:cs="Times New Roman"/>
                <w:sz w:val="20"/>
                <w:szCs w:val="20"/>
              </w:rPr>
              <w:t>Дан верный ответ</w:t>
            </w:r>
          </w:p>
        </w:tc>
      </w:tr>
      <w:tr w:rsidR="002D66AC" w:rsidRPr="004740CC" w:rsidTr="00183DBA">
        <w:tc>
          <w:tcPr>
            <w:tcW w:w="704" w:type="dxa"/>
          </w:tcPr>
          <w:p w:rsidR="002D66AC" w:rsidRPr="004740CC" w:rsidRDefault="002D66AC" w:rsidP="004740CC">
            <w:pPr>
              <w:tabs>
                <w:tab w:val="left" w:pos="8730"/>
              </w:tabs>
              <w:spacing w:after="0" w:line="240" w:lineRule="auto"/>
              <w:contextualSpacing/>
              <w:rPr>
                <w:rFonts w:ascii="Times New Roman" w:hAnsi="Times New Roman" w:cs="Times New Roman"/>
                <w:sz w:val="20"/>
                <w:szCs w:val="20"/>
                <w:lang w:eastAsia="ru-RU"/>
              </w:rPr>
            </w:pPr>
            <w:r w:rsidRPr="004740CC">
              <w:rPr>
                <w:rFonts w:ascii="Times New Roman" w:hAnsi="Times New Roman" w:cs="Times New Roman"/>
                <w:sz w:val="20"/>
                <w:szCs w:val="20"/>
                <w:lang w:eastAsia="ru-RU"/>
              </w:rPr>
              <w:t>228</w:t>
            </w:r>
          </w:p>
        </w:tc>
        <w:tc>
          <w:tcPr>
            <w:tcW w:w="5120" w:type="dxa"/>
          </w:tcPr>
          <w:p w:rsidR="002D66AC" w:rsidRPr="004740CC" w:rsidRDefault="002D66AC" w:rsidP="004740CC">
            <w:pPr>
              <w:spacing w:after="0" w:line="240" w:lineRule="auto"/>
              <w:contextualSpacing/>
              <w:jc w:val="both"/>
              <w:rPr>
                <w:rFonts w:ascii="Times New Roman" w:hAnsi="Times New Roman" w:cs="Times New Roman"/>
                <w:sz w:val="20"/>
                <w:szCs w:val="20"/>
              </w:rPr>
            </w:pPr>
            <w:r w:rsidRPr="004740CC">
              <w:rPr>
                <w:rFonts w:ascii="Times New Roman" w:hAnsi="Times New Roman" w:cs="Times New Roman"/>
                <w:sz w:val="20"/>
                <w:szCs w:val="20"/>
              </w:rPr>
              <w:t>Гражданин РФ …….быть выслан за пределы РФ или выдан другому государству</w:t>
            </w:r>
          </w:p>
        </w:tc>
        <w:tc>
          <w:tcPr>
            <w:tcW w:w="2912" w:type="dxa"/>
          </w:tcPr>
          <w:p w:rsidR="002D66AC" w:rsidRPr="004740CC" w:rsidRDefault="002D66AC" w:rsidP="004740CC">
            <w:pPr>
              <w:spacing w:after="0" w:line="240" w:lineRule="auto"/>
              <w:contextualSpacing/>
              <w:jc w:val="both"/>
              <w:rPr>
                <w:rFonts w:ascii="Times New Roman" w:hAnsi="Times New Roman" w:cs="Times New Roman"/>
                <w:sz w:val="20"/>
                <w:szCs w:val="20"/>
              </w:rPr>
            </w:pPr>
          </w:p>
        </w:tc>
        <w:tc>
          <w:tcPr>
            <w:tcW w:w="2912" w:type="dxa"/>
            <w:vAlign w:val="center"/>
          </w:tcPr>
          <w:p w:rsidR="002D66AC" w:rsidRPr="004740CC" w:rsidRDefault="002D66AC" w:rsidP="004740CC">
            <w:pPr>
              <w:spacing w:after="0" w:line="240" w:lineRule="auto"/>
              <w:contextualSpacing/>
              <w:jc w:val="center"/>
              <w:rPr>
                <w:rFonts w:ascii="Times New Roman" w:hAnsi="Times New Roman" w:cs="Times New Roman"/>
                <w:sz w:val="20"/>
                <w:szCs w:val="20"/>
              </w:rPr>
            </w:pPr>
            <w:r w:rsidRPr="004740CC">
              <w:rPr>
                <w:rFonts w:ascii="Times New Roman" w:eastAsia="Times New Roman" w:hAnsi="Times New Roman" w:cs="Times New Roman"/>
                <w:color w:val="000000" w:themeColor="text1"/>
                <w:sz w:val="20"/>
                <w:szCs w:val="20"/>
                <w:lang w:eastAsia="ru-RU"/>
              </w:rPr>
              <w:t>Не может</w:t>
            </w:r>
          </w:p>
        </w:tc>
        <w:tc>
          <w:tcPr>
            <w:tcW w:w="2912" w:type="dxa"/>
            <w:vAlign w:val="center"/>
          </w:tcPr>
          <w:p w:rsidR="002D66AC" w:rsidRPr="004740CC" w:rsidRDefault="002D66AC" w:rsidP="004740CC">
            <w:pPr>
              <w:spacing w:after="0" w:line="240" w:lineRule="auto"/>
              <w:contextualSpacing/>
              <w:jc w:val="center"/>
              <w:rPr>
                <w:rFonts w:ascii="Times New Roman" w:hAnsi="Times New Roman" w:cs="Times New Roman"/>
                <w:sz w:val="20"/>
                <w:szCs w:val="20"/>
              </w:rPr>
            </w:pPr>
            <w:r w:rsidRPr="004740CC">
              <w:rPr>
                <w:rFonts w:ascii="Times New Roman" w:hAnsi="Times New Roman" w:cs="Times New Roman"/>
                <w:sz w:val="20"/>
                <w:szCs w:val="20"/>
              </w:rPr>
              <w:t>Дан верный ответ</w:t>
            </w:r>
          </w:p>
        </w:tc>
      </w:tr>
      <w:tr w:rsidR="002D66AC" w:rsidRPr="004740CC" w:rsidTr="00183DBA">
        <w:tc>
          <w:tcPr>
            <w:tcW w:w="704" w:type="dxa"/>
          </w:tcPr>
          <w:p w:rsidR="002D66AC" w:rsidRPr="004740CC" w:rsidRDefault="002D66AC" w:rsidP="004740CC">
            <w:pPr>
              <w:tabs>
                <w:tab w:val="left" w:pos="8730"/>
              </w:tabs>
              <w:spacing w:after="0" w:line="240" w:lineRule="auto"/>
              <w:contextualSpacing/>
              <w:rPr>
                <w:rFonts w:ascii="Times New Roman" w:hAnsi="Times New Roman" w:cs="Times New Roman"/>
                <w:sz w:val="20"/>
                <w:szCs w:val="20"/>
                <w:lang w:eastAsia="ru-RU"/>
              </w:rPr>
            </w:pPr>
            <w:r w:rsidRPr="004740CC">
              <w:rPr>
                <w:rFonts w:ascii="Times New Roman" w:hAnsi="Times New Roman" w:cs="Times New Roman"/>
                <w:sz w:val="20"/>
                <w:szCs w:val="20"/>
                <w:lang w:eastAsia="ru-RU"/>
              </w:rPr>
              <w:t>229</w:t>
            </w:r>
          </w:p>
        </w:tc>
        <w:tc>
          <w:tcPr>
            <w:tcW w:w="5120" w:type="dxa"/>
          </w:tcPr>
          <w:p w:rsidR="002D66AC" w:rsidRPr="004740CC" w:rsidRDefault="002D66AC" w:rsidP="004740CC">
            <w:pPr>
              <w:spacing w:after="0" w:line="240" w:lineRule="auto"/>
              <w:contextualSpacing/>
              <w:jc w:val="both"/>
              <w:rPr>
                <w:rFonts w:ascii="Times New Roman" w:hAnsi="Times New Roman" w:cs="Times New Roman"/>
                <w:sz w:val="20"/>
                <w:szCs w:val="20"/>
              </w:rPr>
            </w:pPr>
            <w:r w:rsidRPr="004740CC">
              <w:rPr>
                <w:rFonts w:ascii="Times New Roman" w:hAnsi="Times New Roman" w:cs="Times New Roman"/>
                <w:sz w:val="20"/>
                <w:szCs w:val="20"/>
              </w:rPr>
              <w:t>Военная служба, в случае, если она  противоречит убеждениям или вероисповеданию гражданина может быть заменена на……</w:t>
            </w:r>
          </w:p>
        </w:tc>
        <w:tc>
          <w:tcPr>
            <w:tcW w:w="2912" w:type="dxa"/>
          </w:tcPr>
          <w:p w:rsidR="002D66AC" w:rsidRPr="004740CC" w:rsidRDefault="002D66AC" w:rsidP="004740CC">
            <w:pPr>
              <w:spacing w:after="0" w:line="240" w:lineRule="auto"/>
              <w:contextualSpacing/>
              <w:jc w:val="both"/>
              <w:rPr>
                <w:rFonts w:ascii="Times New Roman" w:hAnsi="Times New Roman" w:cs="Times New Roman"/>
                <w:sz w:val="20"/>
                <w:szCs w:val="20"/>
              </w:rPr>
            </w:pPr>
          </w:p>
        </w:tc>
        <w:tc>
          <w:tcPr>
            <w:tcW w:w="2912" w:type="dxa"/>
            <w:vAlign w:val="center"/>
          </w:tcPr>
          <w:p w:rsidR="002D66AC" w:rsidRPr="004740CC" w:rsidRDefault="002D66AC" w:rsidP="004740CC">
            <w:pPr>
              <w:spacing w:after="0" w:line="240" w:lineRule="auto"/>
              <w:contextualSpacing/>
              <w:jc w:val="center"/>
              <w:rPr>
                <w:rFonts w:ascii="Times New Roman" w:hAnsi="Times New Roman" w:cs="Times New Roman"/>
                <w:sz w:val="20"/>
                <w:szCs w:val="20"/>
              </w:rPr>
            </w:pPr>
            <w:r w:rsidRPr="004740CC">
              <w:rPr>
                <w:rFonts w:ascii="Times New Roman" w:eastAsia="Times New Roman" w:hAnsi="Times New Roman" w:cs="Times New Roman"/>
                <w:color w:val="000000" w:themeColor="text1"/>
                <w:sz w:val="20"/>
                <w:szCs w:val="20"/>
                <w:lang w:eastAsia="ru-RU"/>
              </w:rPr>
              <w:t>Альтернативную гражданскую</w:t>
            </w:r>
          </w:p>
        </w:tc>
        <w:tc>
          <w:tcPr>
            <w:tcW w:w="2912" w:type="dxa"/>
            <w:vAlign w:val="center"/>
          </w:tcPr>
          <w:p w:rsidR="002D66AC" w:rsidRPr="004740CC" w:rsidRDefault="002D66AC" w:rsidP="004740CC">
            <w:pPr>
              <w:spacing w:after="0" w:line="240" w:lineRule="auto"/>
              <w:contextualSpacing/>
              <w:jc w:val="center"/>
              <w:rPr>
                <w:rFonts w:ascii="Times New Roman" w:hAnsi="Times New Roman" w:cs="Times New Roman"/>
                <w:sz w:val="20"/>
                <w:szCs w:val="20"/>
              </w:rPr>
            </w:pPr>
            <w:r w:rsidRPr="004740CC">
              <w:rPr>
                <w:rFonts w:ascii="Times New Roman" w:hAnsi="Times New Roman" w:cs="Times New Roman"/>
                <w:sz w:val="20"/>
                <w:szCs w:val="20"/>
              </w:rPr>
              <w:t>Дан верный ответ</w:t>
            </w:r>
          </w:p>
        </w:tc>
      </w:tr>
      <w:tr w:rsidR="002D66AC" w:rsidRPr="004740CC" w:rsidTr="00183DBA">
        <w:tc>
          <w:tcPr>
            <w:tcW w:w="704" w:type="dxa"/>
          </w:tcPr>
          <w:p w:rsidR="002D66AC" w:rsidRPr="004740CC" w:rsidRDefault="002D66AC" w:rsidP="004740CC">
            <w:pPr>
              <w:tabs>
                <w:tab w:val="left" w:pos="8730"/>
              </w:tabs>
              <w:spacing w:after="0" w:line="240" w:lineRule="auto"/>
              <w:contextualSpacing/>
              <w:rPr>
                <w:rFonts w:ascii="Times New Roman" w:hAnsi="Times New Roman" w:cs="Times New Roman"/>
                <w:sz w:val="20"/>
                <w:szCs w:val="20"/>
                <w:lang w:eastAsia="ru-RU"/>
              </w:rPr>
            </w:pPr>
            <w:r w:rsidRPr="004740CC">
              <w:rPr>
                <w:rFonts w:ascii="Times New Roman" w:hAnsi="Times New Roman" w:cs="Times New Roman"/>
                <w:sz w:val="20"/>
                <w:szCs w:val="20"/>
                <w:lang w:eastAsia="ru-RU"/>
              </w:rPr>
              <w:t>230</w:t>
            </w:r>
          </w:p>
        </w:tc>
        <w:tc>
          <w:tcPr>
            <w:tcW w:w="5120" w:type="dxa"/>
          </w:tcPr>
          <w:p w:rsidR="002D66AC" w:rsidRPr="004740CC" w:rsidRDefault="002D66AC" w:rsidP="004740CC">
            <w:pPr>
              <w:spacing w:after="0" w:line="240" w:lineRule="auto"/>
              <w:contextualSpacing/>
              <w:jc w:val="both"/>
              <w:rPr>
                <w:rFonts w:ascii="Times New Roman" w:hAnsi="Times New Roman" w:cs="Times New Roman"/>
                <w:sz w:val="20"/>
                <w:szCs w:val="20"/>
              </w:rPr>
            </w:pPr>
            <w:r w:rsidRPr="004740CC">
              <w:rPr>
                <w:rFonts w:ascii="Times New Roman" w:hAnsi="Times New Roman" w:cs="Times New Roman"/>
                <w:sz w:val="20"/>
                <w:szCs w:val="20"/>
              </w:rPr>
              <w:t>Принцип правового равенства является принципом………государства</w:t>
            </w:r>
          </w:p>
        </w:tc>
        <w:tc>
          <w:tcPr>
            <w:tcW w:w="2912" w:type="dxa"/>
          </w:tcPr>
          <w:p w:rsidR="002D66AC" w:rsidRPr="004740CC" w:rsidRDefault="002D66AC" w:rsidP="004740CC">
            <w:pPr>
              <w:spacing w:after="0" w:line="240" w:lineRule="auto"/>
              <w:contextualSpacing/>
              <w:jc w:val="both"/>
              <w:rPr>
                <w:rFonts w:ascii="Times New Roman" w:hAnsi="Times New Roman" w:cs="Times New Roman"/>
                <w:sz w:val="20"/>
                <w:szCs w:val="20"/>
              </w:rPr>
            </w:pPr>
          </w:p>
        </w:tc>
        <w:tc>
          <w:tcPr>
            <w:tcW w:w="2912" w:type="dxa"/>
            <w:vAlign w:val="center"/>
          </w:tcPr>
          <w:p w:rsidR="002D66AC" w:rsidRPr="004740CC" w:rsidRDefault="002D66AC" w:rsidP="004740CC">
            <w:pPr>
              <w:spacing w:after="0" w:line="240" w:lineRule="auto"/>
              <w:contextualSpacing/>
              <w:jc w:val="center"/>
              <w:rPr>
                <w:rFonts w:ascii="Times New Roman" w:hAnsi="Times New Roman" w:cs="Times New Roman"/>
                <w:sz w:val="20"/>
                <w:szCs w:val="20"/>
              </w:rPr>
            </w:pPr>
            <w:r w:rsidRPr="004740CC">
              <w:rPr>
                <w:rFonts w:ascii="Times New Roman" w:eastAsia="Times New Roman" w:hAnsi="Times New Roman" w:cs="Times New Roman"/>
                <w:color w:val="000000" w:themeColor="text1"/>
                <w:sz w:val="20"/>
                <w:szCs w:val="20"/>
                <w:lang w:eastAsia="ru-RU"/>
              </w:rPr>
              <w:t xml:space="preserve">Правового </w:t>
            </w:r>
          </w:p>
        </w:tc>
        <w:tc>
          <w:tcPr>
            <w:tcW w:w="2912" w:type="dxa"/>
            <w:vAlign w:val="center"/>
          </w:tcPr>
          <w:p w:rsidR="002D66AC" w:rsidRPr="004740CC" w:rsidRDefault="002D66AC" w:rsidP="004740CC">
            <w:pPr>
              <w:spacing w:after="0" w:line="240" w:lineRule="auto"/>
              <w:contextualSpacing/>
              <w:jc w:val="center"/>
              <w:rPr>
                <w:rFonts w:ascii="Times New Roman" w:hAnsi="Times New Roman" w:cs="Times New Roman"/>
                <w:sz w:val="20"/>
                <w:szCs w:val="20"/>
              </w:rPr>
            </w:pPr>
            <w:r w:rsidRPr="004740CC">
              <w:rPr>
                <w:rFonts w:ascii="Times New Roman" w:hAnsi="Times New Roman" w:cs="Times New Roman"/>
                <w:sz w:val="20"/>
                <w:szCs w:val="20"/>
              </w:rPr>
              <w:t>Дан верный ответ</w:t>
            </w:r>
          </w:p>
        </w:tc>
      </w:tr>
      <w:tr w:rsidR="002D66AC" w:rsidRPr="004740CC" w:rsidTr="00183DBA">
        <w:tc>
          <w:tcPr>
            <w:tcW w:w="704" w:type="dxa"/>
          </w:tcPr>
          <w:p w:rsidR="002D66AC" w:rsidRPr="004740CC" w:rsidRDefault="002D66AC" w:rsidP="004740CC">
            <w:pPr>
              <w:tabs>
                <w:tab w:val="left" w:pos="8730"/>
              </w:tabs>
              <w:spacing w:after="0" w:line="240" w:lineRule="auto"/>
              <w:contextualSpacing/>
              <w:rPr>
                <w:rFonts w:ascii="Times New Roman" w:hAnsi="Times New Roman" w:cs="Times New Roman"/>
                <w:sz w:val="20"/>
                <w:szCs w:val="20"/>
                <w:lang w:eastAsia="ru-RU"/>
              </w:rPr>
            </w:pPr>
            <w:r w:rsidRPr="004740CC">
              <w:rPr>
                <w:rFonts w:ascii="Times New Roman" w:hAnsi="Times New Roman" w:cs="Times New Roman"/>
                <w:sz w:val="20"/>
                <w:szCs w:val="20"/>
                <w:lang w:eastAsia="ru-RU"/>
              </w:rPr>
              <w:t>231</w:t>
            </w:r>
          </w:p>
        </w:tc>
        <w:tc>
          <w:tcPr>
            <w:tcW w:w="5120" w:type="dxa"/>
          </w:tcPr>
          <w:p w:rsidR="002D66AC" w:rsidRPr="004740CC" w:rsidRDefault="002D66AC" w:rsidP="004740CC">
            <w:pPr>
              <w:spacing w:after="0" w:line="240" w:lineRule="auto"/>
              <w:contextualSpacing/>
              <w:jc w:val="both"/>
              <w:rPr>
                <w:rFonts w:ascii="Times New Roman" w:hAnsi="Times New Roman" w:cs="Times New Roman"/>
                <w:sz w:val="20"/>
                <w:szCs w:val="20"/>
              </w:rPr>
            </w:pPr>
            <w:r w:rsidRPr="004740CC">
              <w:rPr>
                <w:rFonts w:ascii="Times New Roman" w:hAnsi="Times New Roman" w:cs="Times New Roman"/>
                <w:sz w:val="20"/>
                <w:szCs w:val="20"/>
              </w:rPr>
              <w:t>Право частной собственности на землю является ………правом</w:t>
            </w:r>
          </w:p>
        </w:tc>
        <w:tc>
          <w:tcPr>
            <w:tcW w:w="2912" w:type="dxa"/>
          </w:tcPr>
          <w:p w:rsidR="002D66AC" w:rsidRPr="004740CC" w:rsidRDefault="002D66AC" w:rsidP="004740CC">
            <w:pPr>
              <w:spacing w:after="0" w:line="240" w:lineRule="auto"/>
              <w:contextualSpacing/>
              <w:jc w:val="both"/>
              <w:rPr>
                <w:rFonts w:ascii="Times New Roman" w:hAnsi="Times New Roman" w:cs="Times New Roman"/>
                <w:sz w:val="20"/>
                <w:szCs w:val="20"/>
              </w:rPr>
            </w:pPr>
          </w:p>
        </w:tc>
        <w:tc>
          <w:tcPr>
            <w:tcW w:w="2912" w:type="dxa"/>
            <w:vAlign w:val="center"/>
          </w:tcPr>
          <w:p w:rsidR="002D66AC" w:rsidRPr="004740CC" w:rsidRDefault="002D66AC" w:rsidP="004740CC">
            <w:pPr>
              <w:spacing w:after="0" w:line="240" w:lineRule="auto"/>
              <w:contextualSpacing/>
              <w:jc w:val="center"/>
              <w:rPr>
                <w:rFonts w:ascii="Times New Roman" w:hAnsi="Times New Roman" w:cs="Times New Roman"/>
                <w:sz w:val="20"/>
                <w:szCs w:val="20"/>
              </w:rPr>
            </w:pPr>
            <w:r w:rsidRPr="004740CC">
              <w:rPr>
                <w:rFonts w:ascii="Times New Roman" w:eastAsia="Times New Roman" w:hAnsi="Times New Roman" w:cs="Times New Roman"/>
                <w:color w:val="000000" w:themeColor="text1"/>
                <w:sz w:val="20"/>
                <w:szCs w:val="20"/>
                <w:lang w:eastAsia="ru-RU"/>
              </w:rPr>
              <w:t>Экономическим</w:t>
            </w:r>
          </w:p>
        </w:tc>
        <w:tc>
          <w:tcPr>
            <w:tcW w:w="2912" w:type="dxa"/>
            <w:vAlign w:val="center"/>
          </w:tcPr>
          <w:p w:rsidR="002D66AC" w:rsidRPr="004740CC" w:rsidRDefault="002D66AC" w:rsidP="004740CC">
            <w:pPr>
              <w:spacing w:after="0" w:line="240" w:lineRule="auto"/>
              <w:contextualSpacing/>
              <w:jc w:val="center"/>
              <w:rPr>
                <w:rFonts w:ascii="Times New Roman" w:hAnsi="Times New Roman" w:cs="Times New Roman"/>
                <w:sz w:val="20"/>
                <w:szCs w:val="20"/>
              </w:rPr>
            </w:pPr>
            <w:r w:rsidRPr="004740CC">
              <w:rPr>
                <w:rFonts w:ascii="Times New Roman" w:hAnsi="Times New Roman" w:cs="Times New Roman"/>
                <w:sz w:val="20"/>
                <w:szCs w:val="20"/>
              </w:rPr>
              <w:t>Дан верный ответ</w:t>
            </w:r>
          </w:p>
        </w:tc>
      </w:tr>
      <w:tr w:rsidR="002D66AC" w:rsidRPr="004740CC" w:rsidTr="00183DBA">
        <w:tc>
          <w:tcPr>
            <w:tcW w:w="14560" w:type="dxa"/>
            <w:gridSpan w:val="5"/>
          </w:tcPr>
          <w:p w:rsidR="002D66AC" w:rsidRPr="004740CC" w:rsidRDefault="002D66AC" w:rsidP="004740CC">
            <w:pPr>
              <w:tabs>
                <w:tab w:val="left" w:pos="8730"/>
              </w:tabs>
              <w:spacing w:after="0" w:line="240" w:lineRule="auto"/>
              <w:contextualSpacing/>
              <w:jc w:val="center"/>
              <w:rPr>
                <w:rFonts w:ascii="Times New Roman" w:hAnsi="Times New Roman" w:cs="Times New Roman"/>
                <w:b/>
                <w:sz w:val="20"/>
                <w:szCs w:val="20"/>
                <w:lang w:eastAsia="ru-RU"/>
              </w:rPr>
            </w:pPr>
            <w:r w:rsidRPr="004740CC">
              <w:rPr>
                <w:rFonts w:ascii="Times New Roman" w:hAnsi="Times New Roman" w:cs="Times New Roman"/>
                <w:b/>
                <w:sz w:val="20"/>
                <w:szCs w:val="20"/>
              </w:rPr>
              <w:t>ПК 2.1 Осуществлять контроль соблюдения законодательства Российской Федерации субъектами права</w:t>
            </w:r>
          </w:p>
        </w:tc>
      </w:tr>
      <w:tr w:rsidR="00183DBA" w:rsidRPr="004740CC" w:rsidTr="00183DBA">
        <w:tc>
          <w:tcPr>
            <w:tcW w:w="704" w:type="dxa"/>
          </w:tcPr>
          <w:p w:rsidR="00183DBA" w:rsidRPr="004740CC" w:rsidRDefault="00183DBA" w:rsidP="004740CC">
            <w:pPr>
              <w:tabs>
                <w:tab w:val="left" w:pos="8730"/>
              </w:tabs>
              <w:spacing w:after="0" w:line="240" w:lineRule="auto"/>
              <w:contextualSpacing/>
              <w:rPr>
                <w:rFonts w:ascii="Times New Roman" w:hAnsi="Times New Roman" w:cs="Times New Roman"/>
                <w:sz w:val="20"/>
                <w:szCs w:val="20"/>
                <w:lang w:eastAsia="ru-RU"/>
              </w:rPr>
            </w:pPr>
            <w:r w:rsidRPr="004740CC">
              <w:rPr>
                <w:rFonts w:ascii="Times New Roman" w:hAnsi="Times New Roman" w:cs="Times New Roman"/>
                <w:sz w:val="20"/>
                <w:szCs w:val="20"/>
                <w:lang w:eastAsia="ru-RU"/>
              </w:rPr>
              <w:t>232</w:t>
            </w:r>
          </w:p>
        </w:tc>
        <w:tc>
          <w:tcPr>
            <w:tcW w:w="5120" w:type="dxa"/>
          </w:tcPr>
          <w:p w:rsidR="00183DBA" w:rsidRPr="004740CC" w:rsidRDefault="00183DBA" w:rsidP="004740CC">
            <w:pPr>
              <w:autoSpaceDE w:val="0"/>
              <w:autoSpaceDN w:val="0"/>
              <w:spacing w:after="0" w:line="240" w:lineRule="auto"/>
              <w:contextualSpacing/>
              <w:jc w:val="both"/>
              <w:rPr>
                <w:rFonts w:ascii="Times New Roman" w:eastAsia="Times New Roman" w:hAnsi="Times New Roman" w:cs="Times New Roman"/>
                <w:sz w:val="20"/>
                <w:szCs w:val="20"/>
                <w:lang w:eastAsia="ru-RU"/>
              </w:rPr>
            </w:pPr>
            <w:r w:rsidRPr="004740CC">
              <w:rPr>
                <w:rFonts w:ascii="Times New Roman" w:hAnsi="Times New Roman" w:cs="Times New Roman"/>
                <w:sz w:val="20"/>
                <w:szCs w:val="20"/>
              </w:rPr>
              <w:t>Изменение наименования субъекта Российской Федерации в ч. 1 ст. 65 Конституции Российской Федерации вносится на основании    ……………..</w:t>
            </w:r>
          </w:p>
        </w:tc>
        <w:tc>
          <w:tcPr>
            <w:tcW w:w="2912" w:type="dxa"/>
          </w:tcPr>
          <w:p w:rsidR="00183DBA" w:rsidRPr="004740CC" w:rsidRDefault="00183DBA" w:rsidP="004740CC">
            <w:pPr>
              <w:autoSpaceDE w:val="0"/>
              <w:autoSpaceDN w:val="0"/>
              <w:spacing w:after="0" w:line="240" w:lineRule="auto"/>
              <w:contextualSpacing/>
              <w:jc w:val="both"/>
              <w:rPr>
                <w:rFonts w:ascii="Times New Roman" w:eastAsia="Times New Roman" w:hAnsi="Times New Roman" w:cs="Times New Roman"/>
                <w:sz w:val="20"/>
                <w:szCs w:val="20"/>
                <w:lang w:eastAsia="ru-RU"/>
              </w:rPr>
            </w:pPr>
          </w:p>
        </w:tc>
        <w:tc>
          <w:tcPr>
            <w:tcW w:w="2912" w:type="dxa"/>
            <w:vAlign w:val="center"/>
          </w:tcPr>
          <w:p w:rsidR="00183DBA" w:rsidRPr="004740CC" w:rsidRDefault="00183DBA" w:rsidP="004740CC">
            <w:pPr>
              <w:spacing w:after="0" w:line="240" w:lineRule="auto"/>
              <w:contextualSpacing/>
              <w:jc w:val="center"/>
              <w:rPr>
                <w:rFonts w:ascii="Times New Roman" w:eastAsia="Times New Roman" w:hAnsi="Times New Roman" w:cs="Times New Roman"/>
                <w:sz w:val="20"/>
                <w:szCs w:val="20"/>
                <w:lang w:eastAsia="ru-RU"/>
              </w:rPr>
            </w:pPr>
            <w:r w:rsidRPr="004740CC">
              <w:rPr>
                <w:rFonts w:ascii="Times New Roman" w:hAnsi="Times New Roman" w:cs="Times New Roman"/>
                <w:sz w:val="20"/>
                <w:szCs w:val="20"/>
              </w:rPr>
              <w:t>Указа Президента РФ</w:t>
            </w:r>
          </w:p>
        </w:tc>
        <w:tc>
          <w:tcPr>
            <w:tcW w:w="2912" w:type="dxa"/>
            <w:vAlign w:val="center"/>
          </w:tcPr>
          <w:p w:rsidR="00183DBA" w:rsidRPr="004740CC" w:rsidRDefault="00183DBA" w:rsidP="004740CC">
            <w:pPr>
              <w:spacing w:after="0" w:line="240" w:lineRule="auto"/>
              <w:contextualSpacing/>
              <w:jc w:val="center"/>
              <w:rPr>
                <w:rFonts w:ascii="Times New Roman" w:hAnsi="Times New Roman" w:cs="Times New Roman"/>
                <w:sz w:val="20"/>
                <w:szCs w:val="20"/>
              </w:rPr>
            </w:pPr>
            <w:r w:rsidRPr="004740CC">
              <w:rPr>
                <w:rFonts w:ascii="Times New Roman" w:hAnsi="Times New Roman" w:cs="Times New Roman"/>
                <w:sz w:val="20"/>
                <w:szCs w:val="20"/>
              </w:rPr>
              <w:t>Дан содержательно верный ответ</w:t>
            </w:r>
          </w:p>
        </w:tc>
      </w:tr>
      <w:tr w:rsidR="00183DBA" w:rsidRPr="004740CC" w:rsidTr="00183DBA">
        <w:tc>
          <w:tcPr>
            <w:tcW w:w="704" w:type="dxa"/>
          </w:tcPr>
          <w:p w:rsidR="00183DBA" w:rsidRPr="004740CC" w:rsidRDefault="00183DBA" w:rsidP="004740CC">
            <w:pPr>
              <w:tabs>
                <w:tab w:val="left" w:pos="8730"/>
              </w:tabs>
              <w:spacing w:after="0" w:line="240" w:lineRule="auto"/>
              <w:contextualSpacing/>
              <w:rPr>
                <w:rFonts w:ascii="Times New Roman" w:hAnsi="Times New Roman" w:cs="Times New Roman"/>
                <w:sz w:val="20"/>
                <w:szCs w:val="20"/>
                <w:lang w:eastAsia="ru-RU"/>
              </w:rPr>
            </w:pPr>
            <w:r w:rsidRPr="004740CC">
              <w:rPr>
                <w:rFonts w:ascii="Times New Roman" w:hAnsi="Times New Roman" w:cs="Times New Roman"/>
                <w:sz w:val="20"/>
                <w:szCs w:val="20"/>
                <w:lang w:eastAsia="ru-RU"/>
              </w:rPr>
              <w:t>233</w:t>
            </w:r>
          </w:p>
        </w:tc>
        <w:tc>
          <w:tcPr>
            <w:tcW w:w="5120" w:type="dxa"/>
          </w:tcPr>
          <w:p w:rsidR="00183DBA" w:rsidRPr="004740CC" w:rsidRDefault="00183DBA" w:rsidP="004740CC">
            <w:pPr>
              <w:autoSpaceDE w:val="0"/>
              <w:autoSpaceDN w:val="0"/>
              <w:spacing w:after="0" w:line="240" w:lineRule="auto"/>
              <w:contextualSpacing/>
              <w:jc w:val="both"/>
              <w:rPr>
                <w:rFonts w:ascii="Times New Roman" w:eastAsia="Times New Roman" w:hAnsi="Times New Roman" w:cs="Times New Roman"/>
                <w:sz w:val="20"/>
                <w:szCs w:val="20"/>
                <w:lang w:eastAsia="ru-RU"/>
              </w:rPr>
            </w:pPr>
            <w:r w:rsidRPr="004740CC">
              <w:rPr>
                <w:rFonts w:ascii="Times New Roman" w:hAnsi="Times New Roman" w:cs="Times New Roman"/>
                <w:sz w:val="20"/>
                <w:szCs w:val="20"/>
              </w:rPr>
              <w:t>Согласно статье 125 Конституции РФ толкование конституционных норм дает………</w:t>
            </w:r>
            <w:r w:rsidRPr="004740CC">
              <w:rPr>
                <w:rFonts w:ascii="Times New Roman" w:hAnsi="Times New Roman" w:cs="Times New Roman"/>
                <w:sz w:val="20"/>
                <w:szCs w:val="20"/>
              </w:rPr>
              <w:tab/>
              <w:t>.</w:t>
            </w:r>
          </w:p>
        </w:tc>
        <w:tc>
          <w:tcPr>
            <w:tcW w:w="2912" w:type="dxa"/>
          </w:tcPr>
          <w:p w:rsidR="00183DBA" w:rsidRPr="004740CC" w:rsidRDefault="00183DBA" w:rsidP="004740CC">
            <w:pPr>
              <w:autoSpaceDE w:val="0"/>
              <w:autoSpaceDN w:val="0"/>
              <w:spacing w:after="0" w:line="240" w:lineRule="auto"/>
              <w:contextualSpacing/>
              <w:jc w:val="both"/>
              <w:rPr>
                <w:rFonts w:ascii="Times New Roman" w:eastAsia="Times New Roman" w:hAnsi="Times New Roman" w:cs="Times New Roman"/>
                <w:sz w:val="20"/>
                <w:szCs w:val="20"/>
                <w:lang w:eastAsia="ru-RU"/>
              </w:rPr>
            </w:pPr>
          </w:p>
        </w:tc>
        <w:tc>
          <w:tcPr>
            <w:tcW w:w="2912" w:type="dxa"/>
            <w:vAlign w:val="center"/>
          </w:tcPr>
          <w:p w:rsidR="00183DBA" w:rsidRPr="004740CC" w:rsidRDefault="00183DBA" w:rsidP="004740CC">
            <w:pPr>
              <w:spacing w:after="0" w:line="240" w:lineRule="auto"/>
              <w:contextualSpacing/>
              <w:jc w:val="center"/>
              <w:rPr>
                <w:rFonts w:ascii="Times New Roman" w:eastAsia="Times New Roman" w:hAnsi="Times New Roman" w:cs="Times New Roman"/>
                <w:sz w:val="20"/>
                <w:szCs w:val="20"/>
                <w:lang w:eastAsia="ru-RU"/>
              </w:rPr>
            </w:pPr>
            <w:r w:rsidRPr="004740CC">
              <w:rPr>
                <w:rFonts w:ascii="Times New Roman" w:hAnsi="Times New Roman" w:cs="Times New Roman"/>
                <w:sz w:val="20"/>
                <w:szCs w:val="20"/>
              </w:rPr>
              <w:t>Конституционный Суд Российской Федерации</w:t>
            </w:r>
          </w:p>
        </w:tc>
        <w:tc>
          <w:tcPr>
            <w:tcW w:w="2912" w:type="dxa"/>
            <w:vAlign w:val="center"/>
          </w:tcPr>
          <w:p w:rsidR="00183DBA" w:rsidRPr="004740CC" w:rsidRDefault="00183DBA" w:rsidP="004740CC">
            <w:pPr>
              <w:spacing w:after="0" w:line="240" w:lineRule="auto"/>
              <w:contextualSpacing/>
              <w:jc w:val="center"/>
              <w:rPr>
                <w:rFonts w:ascii="Times New Roman" w:hAnsi="Times New Roman" w:cs="Times New Roman"/>
                <w:sz w:val="20"/>
                <w:szCs w:val="20"/>
              </w:rPr>
            </w:pPr>
            <w:r w:rsidRPr="004740CC">
              <w:rPr>
                <w:rFonts w:ascii="Times New Roman" w:hAnsi="Times New Roman" w:cs="Times New Roman"/>
                <w:sz w:val="20"/>
                <w:szCs w:val="20"/>
              </w:rPr>
              <w:t>Дан содержательно верный ответ</w:t>
            </w:r>
          </w:p>
        </w:tc>
      </w:tr>
      <w:tr w:rsidR="00183DBA" w:rsidRPr="004740CC" w:rsidTr="00183DBA">
        <w:tc>
          <w:tcPr>
            <w:tcW w:w="704" w:type="dxa"/>
          </w:tcPr>
          <w:p w:rsidR="00183DBA" w:rsidRPr="004740CC" w:rsidRDefault="00183DBA" w:rsidP="004740CC">
            <w:pPr>
              <w:tabs>
                <w:tab w:val="left" w:pos="8730"/>
              </w:tabs>
              <w:spacing w:after="0" w:line="240" w:lineRule="auto"/>
              <w:contextualSpacing/>
              <w:rPr>
                <w:rFonts w:ascii="Times New Roman" w:hAnsi="Times New Roman" w:cs="Times New Roman"/>
                <w:sz w:val="20"/>
                <w:szCs w:val="20"/>
                <w:lang w:eastAsia="ru-RU"/>
              </w:rPr>
            </w:pPr>
            <w:r w:rsidRPr="004740CC">
              <w:rPr>
                <w:rFonts w:ascii="Times New Roman" w:hAnsi="Times New Roman" w:cs="Times New Roman"/>
                <w:sz w:val="20"/>
                <w:szCs w:val="20"/>
                <w:lang w:eastAsia="ru-RU"/>
              </w:rPr>
              <w:t>234</w:t>
            </w:r>
          </w:p>
        </w:tc>
        <w:tc>
          <w:tcPr>
            <w:tcW w:w="5120" w:type="dxa"/>
          </w:tcPr>
          <w:p w:rsidR="00183DBA" w:rsidRPr="004740CC" w:rsidRDefault="00183DBA" w:rsidP="004740CC">
            <w:pPr>
              <w:autoSpaceDE w:val="0"/>
              <w:autoSpaceDN w:val="0"/>
              <w:spacing w:after="0" w:line="240" w:lineRule="auto"/>
              <w:contextualSpacing/>
              <w:jc w:val="both"/>
              <w:rPr>
                <w:rFonts w:ascii="Times New Roman" w:eastAsia="Times New Roman" w:hAnsi="Times New Roman" w:cs="Times New Roman"/>
                <w:sz w:val="20"/>
                <w:szCs w:val="20"/>
                <w:lang w:eastAsia="ru-RU"/>
              </w:rPr>
            </w:pPr>
            <w:r w:rsidRPr="004740CC">
              <w:rPr>
                <w:rFonts w:ascii="Times New Roman" w:hAnsi="Times New Roman" w:cs="Times New Roman"/>
                <w:sz w:val="20"/>
                <w:szCs w:val="20"/>
              </w:rPr>
              <w:t>Гарантом Конституции Российской Федерации является…….</w:t>
            </w:r>
          </w:p>
        </w:tc>
        <w:tc>
          <w:tcPr>
            <w:tcW w:w="2912" w:type="dxa"/>
          </w:tcPr>
          <w:p w:rsidR="00183DBA" w:rsidRPr="004740CC" w:rsidRDefault="00183DBA" w:rsidP="004740CC">
            <w:pPr>
              <w:autoSpaceDE w:val="0"/>
              <w:autoSpaceDN w:val="0"/>
              <w:spacing w:after="0" w:line="240" w:lineRule="auto"/>
              <w:contextualSpacing/>
              <w:jc w:val="both"/>
              <w:rPr>
                <w:rFonts w:ascii="Times New Roman" w:eastAsia="Times New Roman" w:hAnsi="Times New Roman" w:cs="Times New Roman"/>
                <w:sz w:val="20"/>
                <w:szCs w:val="20"/>
                <w:lang w:eastAsia="ru-RU"/>
              </w:rPr>
            </w:pPr>
          </w:p>
        </w:tc>
        <w:tc>
          <w:tcPr>
            <w:tcW w:w="2912" w:type="dxa"/>
            <w:vAlign w:val="center"/>
          </w:tcPr>
          <w:p w:rsidR="00183DBA" w:rsidRPr="004740CC" w:rsidRDefault="00183DBA" w:rsidP="004740CC">
            <w:pPr>
              <w:spacing w:after="0" w:line="240" w:lineRule="auto"/>
              <w:contextualSpacing/>
              <w:jc w:val="center"/>
              <w:rPr>
                <w:rFonts w:ascii="Times New Roman" w:eastAsia="Times New Roman" w:hAnsi="Times New Roman" w:cs="Times New Roman"/>
                <w:sz w:val="20"/>
                <w:szCs w:val="20"/>
                <w:lang w:eastAsia="ru-RU"/>
              </w:rPr>
            </w:pPr>
            <w:r w:rsidRPr="004740CC">
              <w:rPr>
                <w:rFonts w:ascii="Times New Roman" w:hAnsi="Times New Roman" w:cs="Times New Roman"/>
                <w:sz w:val="20"/>
                <w:szCs w:val="20"/>
              </w:rPr>
              <w:t>Президент РФ</w:t>
            </w:r>
          </w:p>
        </w:tc>
        <w:tc>
          <w:tcPr>
            <w:tcW w:w="2912" w:type="dxa"/>
            <w:vAlign w:val="center"/>
          </w:tcPr>
          <w:p w:rsidR="00183DBA" w:rsidRPr="004740CC" w:rsidRDefault="00183DBA" w:rsidP="004740CC">
            <w:pPr>
              <w:spacing w:after="0" w:line="240" w:lineRule="auto"/>
              <w:contextualSpacing/>
              <w:jc w:val="center"/>
              <w:rPr>
                <w:rFonts w:ascii="Times New Roman" w:hAnsi="Times New Roman" w:cs="Times New Roman"/>
                <w:sz w:val="20"/>
                <w:szCs w:val="20"/>
              </w:rPr>
            </w:pPr>
            <w:r w:rsidRPr="004740CC">
              <w:rPr>
                <w:rFonts w:ascii="Times New Roman" w:hAnsi="Times New Roman" w:cs="Times New Roman"/>
                <w:sz w:val="20"/>
                <w:szCs w:val="20"/>
              </w:rPr>
              <w:t>Дан содержательно верный ответ</w:t>
            </w:r>
          </w:p>
        </w:tc>
      </w:tr>
      <w:tr w:rsidR="00183DBA" w:rsidRPr="004740CC" w:rsidTr="00183DBA">
        <w:tc>
          <w:tcPr>
            <w:tcW w:w="704" w:type="dxa"/>
          </w:tcPr>
          <w:p w:rsidR="00183DBA" w:rsidRPr="004740CC" w:rsidRDefault="00183DBA" w:rsidP="004740CC">
            <w:pPr>
              <w:tabs>
                <w:tab w:val="left" w:pos="8730"/>
              </w:tabs>
              <w:spacing w:after="0" w:line="240" w:lineRule="auto"/>
              <w:contextualSpacing/>
              <w:rPr>
                <w:rFonts w:ascii="Times New Roman" w:hAnsi="Times New Roman" w:cs="Times New Roman"/>
                <w:sz w:val="20"/>
                <w:szCs w:val="20"/>
                <w:lang w:eastAsia="ru-RU"/>
              </w:rPr>
            </w:pPr>
            <w:r w:rsidRPr="004740CC">
              <w:rPr>
                <w:rFonts w:ascii="Times New Roman" w:hAnsi="Times New Roman" w:cs="Times New Roman"/>
                <w:sz w:val="20"/>
                <w:szCs w:val="20"/>
                <w:lang w:eastAsia="ru-RU"/>
              </w:rPr>
              <w:t>235</w:t>
            </w:r>
          </w:p>
        </w:tc>
        <w:tc>
          <w:tcPr>
            <w:tcW w:w="5120" w:type="dxa"/>
          </w:tcPr>
          <w:p w:rsidR="00183DBA" w:rsidRPr="004740CC" w:rsidRDefault="00183DBA" w:rsidP="004740CC">
            <w:pPr>
              <w:autoSpaceDE w:val="0"/>
              <w:autoSpaceDN w:val="0"/>
              <w:spacing w:after="0" w:line="240" w:lineRule="auto"/>
              <w:contextualSpacing/>
              <w:jc w:val="both"/>
              <w:rPr>
                <w:rFonts w:ascii="Times New Roman" w:eastAsia="Times New Roman" w:hAnsi="Times New Roman" w:cs="Times New Roman"/>
                <w:sz w:val="20"/>
                <w:szCs w:val="20"/>
                <w:lang w:eastAsia="ru-RU"/>
              </w:rPr>
            </w:pPr>
            <w:r w:rsidRPr="004740CC">
              <w:rPr>
                <w:rFonts w:ascii="Times New Roman" w:hAnsi="Times New Roman" w:cs="Times New Roman"/>
                <w:sz w:val="20"/>
                <w:szCs w:val="20"/>
              </w:rPr>
              <w:t>Государственная власть в Российской Федерации осуществляется на основе разделения на</w:t>
            </w:r>
            <w:r w:rsidRPr="004740CC">
              <w:rPr>
                <w:rFonts w:ascii="Times New Roman" w:hAnsi="Times New Roman" w:cs="Times New Roman"/>
                <w:sz w:val="20"/>
                <w:szCs w:val="20"/>
              </w:rPr>
              <w:tab/>
              <w:t xml:space="preserve">……………  ветви власти  </w:t>
            </w:r>
          </w:p>
        </w:tc>
        <w:tc>
          <w:tcPr>
            <w:tcW w:w="2912" w:type="dxa"/>
          </w:tcPr>
          <w:p w:rsidR="00183DBA" w:rsidRPr="004740CC" w:rsidRDefault="00183DBA" w:rsidP="004740CC">
            <w:pPr>
              <w:autoSpaceDE w:val="0"/>
              <w:autoSpaceDN w:val="0"/>
              <w:spacing w:after="0" w:line="240" w:lineRule="auto"/>
              <w:contextualSpacing/>
              <w:jc w:val="both"/>
              <w:rPr>
                <w:rFonts w:ascii="Times New Roman" w:eastAsia="Times New Roman" w:hAnsi="Times New Roman" w:cs="Times New Roman"/>
                <w:sz w:val="20"/>
                <w:szCs w:val="20"/>
                <w:lang w:eastAsia="ru-RU"/>
              </w:rPr>
            </w:pPr>
          </w:p>
        </w:tc>
        <w:tc>
          <w:tcPr>
            <w:tcW w:w="2912" w:type="dxa"/>
            <w:vAlign w:val="center"/>
          </w:tcPr>
          <w:p w:rsidR="00183DBA" w:rsidRPr="004740CC" w:rsidRDefault="00183DBA" w:rsidP="004740CC">
            <w:pPr>
              <w:spacing w:after="0" w:line="240" w:lineRule="auto"/>
              <w:contextualSpacing/>
              <w:jc w:val="center"/>
              <w:rPr>
                <w:rFonts w:ascii="Times New Roman" w:eastAsia="Times New Roman" w:hAnsi="Times New Roman" w:cs="Times New Roman"/>
                <w:sz w:val="20"/>
                <w:szCs w:val="20"/>
                <w:lang w:eastAsia="ru-RU"/>
              </w:rPr>
            </w:pPr>
            <w:r w:rsidRPr="004740CC">
              <w:rPr>
                <w:rFonts w:ascii="Times New Roman" w:hAnsi="Times New Roman" w:cs="Times New Roman"/>
                <w:sz w:val="20"/>
                <w:szCs w:val="20"/>
              </w:rPr>
              <w:t>законодательную, исполнительную, судебную</w:t>
            </w:r>
          </w:p>
        </w:tc>
        <w:tc>
          <w:tcPr>
            <w:tcW w:w="2912" w:type="dxa"/>
            <w:vAlign w:val="center"/>
          </w:tcPr>
          <w:p w:rsidR="00183DBA" w:rsidRPr="004740CC" w:rsidRDefault="00183DBA" w:rsidP="004740CC">
            <w:pPr>
              <w:spacing w:after="0" w:line="240" w:lineRule="auto"/>
              <w:contextualSpacing/>
              <w:jc w:val="center"/>
              <w:rPr>
                <w:rFonts w:ascii="Times New Roman" w:hAnsi="Times New Roman" w:cs="Times New Roman"/>
                <w:sz w:val="20"/>
                <w:szCs w:val="20"/>
              </w:rPr>
            </w:pPr>
            <w:r w:rsidRPr="004740CC">
              <w:rPr>
                <w:rFonts w:ascii="Times New Roman" w:hAnsi="Times New Roman" w:cs="Times New Roman"/>
                <w:sz w:val="20"/>
                <w:szCs w:val="20"/>
              </w:rPr>
              <w:t>Приведена верная группировка (последовательность составляющих может быть любая)</w:t>
            </w:r>
          </w:p>
        </w:tc>
      </w:tr>
      <w:tr w:rsidR="00183DBA" w:rsidRPr="004740CC" w:rsidTr="00183DBA">
        <w:tc>
          <w:tcPr>
            <w:tcW w:w="704" w:type="dxa"/>
          </w:tcPr>
          <w:p w:rsidR="00183DBA" w:rsidRPr="004740CC" w:rsidRDefault="00183DBA" w:rsidP="004740CC">
            <w:pPr>
              <w:tabs>
                <w:tab w:val="left" w:pos="8730"/>
              </w:tabs>
              <w:spacing w:after="0" w:line="240" w:lineRule="auto"/>
              <w:contextualSpacing/>
              <w:rPr>
                <w:rFonts w:ascii="Times New Roman" w:hAnsi="Times New Roman" w:cs="Times New Roman"/>
                <w:sz w:val="20"/>
                <w:szCs w:val="20"/>
                <w:lang w:eastAsia="ru-RU"/>
              </w:rPr>
            </w:pPr>
            <w:r w:rsidRPr="004740CC">
              <w:rPr>
                <w:rFonts w:ascii="Times New Roman" w:hAnsi="Times New Roman" w:cs="Times New Roman"/>
                <w:sz w:val="20"/>
                <w:szCs w:val="20"/>
                <w:lang w:eastAsia="ru-RU"/>
              </w:rPr>
              <w:t>236</w:t>
            </w:r>
          </w:p>
        </w:tc>
        <w:tc>
          <w:tcPr>
            <w:tcW w:w="5120" w:type="dxa"/>
          </w:tcPr>
          <w:p w:rsidR="00183DBA" w:rsidRPr="004740CC" w:rsidRDefault="00183DBA" w:rsidP="004740CC">
            <w:pPr>
              <w:autoSpaceDE w:val="0"/>
              <w:autoSpaceDN w:val="0"/>
              <w:spacing w:after="0" w:line="240" w:lineRule="auto"/>
              <w:contextualSpacing/>
              <w:jc w:val="both"/>
              <w:rPr>
                <w:rFonts w:ascii="Times New Roman" w:eastAsia="Times New Roman" w:hAnsi="Times New Roman" w:cs="Times New Roman"/>
                <w:sz w:val="20"/>
                <w:szCs w:val="20"/>
                <w:lang w:eastAsia="ru-RU"/>
              </w:rPr>
            </w:pPr>
            <w:r w:rsidRPr="004740CC">
              <w:rPr>
                <w:rFonts w:ascii="Times New Roman" w:hAnsi="Times New Roman" w:cs="Times New Roman"/>
                <w:sz w:val="20"/>
                <w:szCs w:val="20"/>
              </w:rPr>
              <w:t>Российский парламент состоит из двух палат    ………</w:t>
            </w:r>
          </w:p>
        </w:tc>
        <w:tc>
          <w:tcPr>
            <w:tcW w:w="2912" w:type="dxa"/>
          </w:tcPr>
          <w:p w:rsidR="00183DBA" w:rsidRPr="004740CC" w:rsidRDefault="00183DBA" w:rsidP="004740CC">
            <w:pPr>
              <w:autoSpaceDE w:val="0"/>
              <w:autoSpaceDN w:val="0"/>
              <w:spacing w:after="0" w:line="240" w:lineRule="auto"/>
              <w:contextualSpacing/>
              <w:jc w:val="both"/>
              <w:rPr>
                <w:rFonts w:ascii="Times New Roman" w:eastAsia="Times New Roman" w:hAnsi="Times New Roman" w:cs="Times New Roman"/>
                <w:sz w:val="20"/>
                <w:szCs w:val="20"/>
                <w:lang w:eastAsia="ru-RU"/>
              </w:rPr>
            </w:pPr>
          </w:p>
        </w:tc>
        <w:tc>
          <w:tcPr>
            <w:tcW w:w="2912" w:type="dxa"/>
            <w:vAlign w:val="center"/>
          </w:tcPr>
          <w:p w:rsidR="00183DBA" w:rsidRPr="004740CC" w:rsidRDefault="00183DBA" w:rsidP="004740CC">
            <w:pPr>
              <w:spacing w:after="0" w:line="240" w:lineRule="auto"/>
              <w:contextualSpacing/>
              <w:jc w:val="center"/>
              <w:rPr>
                <w:rFonts w:ascii="Times New Roman" w:eastAsia="Times New Roman" w:hAnsi="Times New Roman" w:cs="Times New Roman"/>
                <w:sz w:val="20"/>
                <w:szCs w:val="20"/>
                <w:lang w:eastAsia="ru-RU"/>
              </w:rPr>
            </w:pPr>
            <w:r w:rsidRPr="004740CC">
              <w:rPr>
                <w:rFonts w:ascii="Times New Roman" w:hAnsi="Times New Roman" w:cs="Times New Roman"/>
                <w:sz w:val="20"/>
                <w:szCs w:val="20"/>
              </w:rPr>
              <w:t>Совета Федерации Государственной Думы</w:t>
            </w:r>
          </w:p>
        </w:tc>
        <w:tc>
          <w:tcPr>
            <w:tcW w:w="2912" w:type="dxa"/>
            <w:vAlign w:val="center"/>
          </w:tcPr>
          <w:p w:rsidR="00183DBA" w:rsidRPr="004740CC" w:rsidRDefault="00183DBA" w:rsidP="004740CC">
            <w:pPr>
              <w:spacing w:after="0" w:line="240" w:lineRule="auto"/>
              <w:contextualSpacing/>
              <w:jc w:val="center"/>
              <w:rPr>
                <w:rFonts w:ascii="Times New Roman" w:hAnsi="Times New Roman" w:cs="Times New Roman"/>
                <w:sz w:val="20"/>
                <w:szCs w:val="20"/>
              </w:rPr>
            </w:pPr>
            <w:r w:rsidRPr="004740CC">
              <w:rPr>
                <w:rFonts w:ascii="Times New Roman" w:hAnsi="Times New Roman" w:cs="Times New Roman"/>
                <w:sz w:val="20"/>
                <w:szCs w:val="20"/>
              </w:rPr>
              <w:t xml:space="preserve">Приведена верная группировка (последовательность </w:t>
            </w:r>
            <w:r w:rsidRPr="004740CC">
              <w:rPr>
                <w:rFonts w:ascii="Times New Roman" w:hAnsi="Times New Roman" w:cs="Times New Roman"/>
                <w:sz w:val="20"/>
                <w:szCs w:val="20"/>
              </w:rPr>
              <w:lastRenderedPageBreak/>
              <w:t>составляющих может быть любая)</w:t>
            </w:r>
          </w:p>
        </w:tc>
      </w:tr>
      <w:tr w:rsidR="00183DBA" w:rsidRPr="004740CC" w:rsidTr="00183DBA">
        <w:tc>
          <w:tcPr>
            <w:tcW w:w="704" w:type="dxa"/>
          </w:tcPr>
          <w:p w:rsidR="00183DBA" w:rsidRPr="004740CC" w:rsidRDefault="00183DBA" w:rsidP="004740CC">
            <w:pPr>
              <w:tabs>
                <w:tab w:val="left" w:pos="8730"/>
              </w:tabs>
              <w:spacing w:after="0" w:line="240" w:lineRule="auto"/>
              <w:contextualSpacing/>
              <w:rPr>
                <w:rFonts w:ascii="Times New Roman" w:hAnsi="Times New Roman" w:cs="Times New Roman"/>
                <w:sz w:val="20"/>
                <w:szCs w:val="20"/>
                <w:lang w:eastAsia="ru-RU"/>
              </w:rPr>
            </w:pPr>
            <w:r w:rsidRPr="004740CC">
              <w:rPr>
                <w:rFonts w:ascii="Times New Roman" w:hAnsi="Times New Roman" w:cs="Times New Roman"/>
                <w:sz w:val="20"/>
                <w:szCs w:val="20"/>
                <w:lang w:eastAsia="ru-RU"/>
              </w:rPr>
              <w:lastRenderedPageBreak/>
              <w:t>237</w:t>
            </w:r>
          </w:p>
        </w:tc>
        <w:tc>
          <w:tcPr>
            <w:tcW w:w="5120" w:type="dxa"/>
          </w:tcPr>
          <w:p w:rsidR="00183DBA" w:rsidRPr="004740CC" w:rsidRDefault="00183DBA" w:rsidP="004740CC">
            <w:pPr>
              <w:autoSpaceDE w:val="0"/>
              <w:autoSpaceDN w:val="0"/>
              <w:spacing w:after="0" w:line="240" w:lineRule="auto"/>
              <w:contextualSpacing/>
              <w:jc w:val="both"/>
              <w:rPr>
                <w:rFonts w:ascii="Times New Roman" w:eastAsia="Times New Roman" w:hAnsi="Times New Roman" w:cs="Times New Roman"/>
                <w:sz w:val="20"/>
                <w:szCs w:val="20"/>
                <w:lang w:eastAsia="ru-RU"/>
              </w:rPr>
            </w:pPr>
            <w:r w:rsidRPr="004740CC">
              <w:rPr>
                <w:rFonts w:ascii="Times New Roman" w:hAnsi="Times New Roman" w:cs="Times New Roman"/>
                <w:sz w:val="20"/>
                <w:szCs w:val="20"/>
              </w:rPr>
              <w:t xml:space="preserve">Законодательное собрание края приняло закон о физической культуре и спорте, который, как выяснилось, противоречит федеральному законодательству. Вправе ли органы государственной власти РФ отменить закон субъекта РФ и каким образом? </w:t>
            </w:r>
          </w:p>
        </w:tc>
        <w:tc>
          <w:tcPr>
            <w:tcW w:w="2912" w:type="dxa"/>
          </w:tcPr>
          <w:p w:rsidR="00183DBA" w:rsidRPr="004740CC" w:rsidRDefault="00183DBA" w:rsidP="004740CC">
            <w:pPr>
              <w:autoSpaceDE w:val="0"/>
              <w:autoSpaceDN w:val="0"/>
              <w:spacing w:after="0" w:line="240" w:lineRule="auto"/>
              <w:contextualSpacing/>
              <w:jc w:val="both"/>
              <w:rPr>
                <w:rFonts w:ascii="Times New Roman" w:eastAsia="Times New Roman" w:hAnsi="Times New Roman" w:cs="Times New Roman"/>
                <w:sz w:val="20"/>
                <w:szCs w:val="20"/>
                <w:lang w:eastAsia="ru-RU"/>
              </w:rPr>
            </w:pPr>
          </w:p>
        </w:tc>
        <w:tc>
          <w:tcPr>
            <w:tcW w:w="2912" w:type="dxa"/>
            <w:vAlign w:val="center"/>
          </w:tcPr>
          <w:p w:rsidR="00183DBA" w:rsidRPr="004740CC" w:rsidRDefault="00183DBA" w:rsidP="004740CC">
            <w:pPr>
              <w:spacing w:after="0" w:line="240" w:lineRule="auto"/>
              <w:contextualSpacing/>
              <w:jc w:val="center"/>
              <w:rPr>
                <w:rFonts w:ascii="Times New Roman" w:hAnsi="Times New Roman" w:cs="Times New Roman"/>
                <w:sz w:val="20"/>
                <w:szCs w:val="20"/>
              </w:rPr>
            </w:pPr>
            <w:r w:rsidRPr="004740CC">
              <w:rPr>
                <w:rFonts w:ascii="Times New Roman" w:hAnsi="Times New Roman" w:cs="Times New Roman"/>
                <w:sz w:val="20"/>
                <w:szCs w:val="20"/>
              </w:rPr>
              <w:t>Закон субъекта РФ может быть отменен только в судебном порядке.</w:t>
            </w:r>
          </w:p>
          <w:p w:rsidR="00183DBA" w:rsidRPr="004740CC" w:rsidRDefault="00183DBA" w:rsidP="004740CC">
            <w:pPr>
              <w:spacing w:after="0" w:line="240" w:lineRule="auto"/>
              <w:contextualSpacing/>
              <w:jc w:val="center"/>
              <w:rPr>
                <w:rFonts w:ascii="Times New Roman" w:eastAsia="Times New Roman" w:hAnsi="Times New Roman" w:cs="Times New Roman"/>
                <w:sz w:val="20"/>
                <w:szCs w:val="20"/>
                <w:lang w:eastAsia="ru-RU"/>
              </w:rPr>
            </w:pPr>
            <w:r w:rsidRPr="004740CC">
              <w:rPr>
                <w:rFonts w:ascii="Times New Roman" w:hAnsi="Times New Roman" w:cs="Times New Roman"/>
                <w:sz w:val="20"/>
                <w:szCs w:val="20"/>
              </w:rPr>
              <w:t>Органы государственной власти вправе обратиться в суд, в случае несоответствия закона субъекта РФ федеральному законодательству.</w:t>
            </w:r>
          </w:p>
        </w:tc>
        <w:tc>
          <w:tcPr>
            <w:tcW w:w="2912" w:type="dxa"/>
            <w:vAlign w:val="center"/>
          </w:tcPr>
          <w:p w:rsidR="00183DBA" w:rsidRPr="004740CC" w:rsidRDefault="00183DBA" w:rsidP="004740CC">
            <w:pPr>
              <w:spacing w:after="0" w:line="240" w:lineRule="auto"/>
              <w:contextualSpacing/>
              <w:jc w:val="center"/>
              <w:rPr>
                <w:rFonts w:ascii="Times New Roman" w:hAnsi="Times New Roman" w:cs="Times New Roman"/>
                <w:sz w:val="20"/>
                <w:szCs w:val="20"/>
              </w:rPr>
            </w:pPr>
            <w:r w:rsidRPr="004740CC">
              <w:rPr>
                <w:rFonts w:ascii="Times New Roman" w:hAnsi="Times New Roman" w:cs="Times New Roman"/>
                <w:sz w:val="20"/>
                <w:szCs w:val="20"/>
              </w:rPr>
              <w:t>Обучающимся представлен содержательно верный ответ</w:t>
            </w:r>
          </w:p>
        </w:tc>
      </w:tr>
      <w:tr w:rsidR="00183DBA" w:rsidRPr="004740CC" w:rsidTr="00183DBA">
        <w:tc>
          <w:tcPr>
            <w:tcW w:w="704" w:type="dxa"/>
          </w:tcPr>
          <w:p w:rsidR="00183DBA" w:rsidRPr="004740CC" w:rsidRDefault="00183DBA" w:rsidP="004740CC">
            <w:pPr>
              <w:tabs>
                <w:tab w:val="left" w:pos="8730"/>
              </w:tabs>
              <w:spacing w:after="0" w:line="240" w:lineRule="auto"/>
              <w:contextualSpacing/>
              <w:rPr>
                <w:rFonts w:ascii="Times New Roman" w:hAnsi="Times New Roman" w:cs="Times New Roman"/>
                <w:sz w:val="20"/>
                <w:szCs w:val="20"/>
                <w:lang w:eastAsia="ru-RU"/>
              </w:rPr>
            </w:pPr>
            <w:r w:rsidRPr="004740CC">
              <w:rPr>
                <w:rFonts w:ascii="Times New Roman" w:hAnsi="Times New Roman" w:cs="Times New Roman"/>
                <w:sz w:val="20"/>
                <w:szCs w:val="20"/>
                <w:lang w:eastAsia="ru-RU"/>
              </w:rPr>
              <w:t>238</w:t>
            </w:r>
          </w:p>
        </w:tc>
        <w:tc>
          <w:tcPr>
            <w:tcW w:w="5120" w:type="dxa"/>
          </w:tcPr>
          <w:p w:rsidR="00183DBA" w:rsidRPr="004740CC" w:rsidRDefault="00183DBA" w:rsidP="004740CC">
            <w:pPr>
              <w:autoSpaceDE w:val="0"/>
              <w:autoSpaceDN w:val="0"/>
              <w:spacing w:after="0" w:line="240" w:lineRule="auto"/>
              <w:contextualSpacing/>
              <w:jc w:val="both"/>
              <w:rPr>
                <w:rFonts w:ascii="Times New Roman" w:eastAsia="Times New Roman" w:hAnsi="Times New Roman" w:cs="Times New Roman"/>
                <w:sz w:val="20"/>
                <w:szCs w:val="20"/>
                <w:lang w:eastAsia="ru-RU"/>
              </w:rPr>
            </w:pPr>
            <w:r w:rsidRPr="004740CC">
              <w:rPr>
                <w:rFonts w:ascii="Times New Roman" w:hAnsi="Times New Roman" w:cs="Times New Roman"/>
                <w:sz w:val="20"/>
                <w:szCs w:val="20"/>
              </w:rPr>
              <w:t xml:space="preserve">Депутат Иванов предложил ввести гражданство Ярославской области параллельно с гражданством РФ, мотивируя это наличием в законодательстве термина «единое гражданство». Обосновано ли его утверждение и почему? </w:t>
            </w:r>
          </w:p>
        </w:tc>
        <w:tc>
          <w:tcPr>
            <w:tcW w:w="2912" w:type="dxa"/>
          </w:tcPr>
          <w:p w:rsidR="00183DBA" w:rsidRPr="004740CC" w:rsidRDefault="00183DBA" w:rsidP="004740CC">
            <w:pPr>
              <w:autoSpaceDE w:val="0"/>
              <w:autoSpaceDN w:val="0"/>
              <w:spacing w:after="0" w:line="240" w:lineRule="auto"/>
              <w:contextualSpacing/>
              <w:jc w:val="both"/>
              <w:rPr>
                <w:rFonts w:ascii="Times New Roman" w:eastAsia="Times New Roman" w:hAnsi="Times New Roman" w:cs="Times New Roman"/>
                <w:sz w:val="20"/>
                <w:szCs w:val="20"/>
                <w:lang w:eastAsia="ru-RU"/>
              </w:rPr>
            </w:pPr>
          </w:p>
        </w:tc>
        <w:tc>
          <w:tcPr>
            <w:tcW w:w="2912" w:type="dxa"/>
            <w:vAlign w:val="center"/>
          </w:tcPr>
          <w:p w:rsidR="00183DBA" w:rsidRPr="004740CC" w:rsidRDefault="00183DBA" w:rsidP="004740CC">
            <w:pPr>
              <w:spacing w:after="0" w:line="240" w:lineRule="auto"/>
              <w:contextualSpacing/>
              <w:jc w:val="center"/>
              <w:rPr>
                <w:rFonts w:ascii="Times New Roman" w:hAnsi="Times New Roman" w:cs="Times New Roman"/>
                <w:sz w:val="20"/>
                <w:szCs w:val="20"/>
              </w:rPr>
            </w:pPr>
            <w:r w:rsidRPr="004740CC">
              <w:rPr>
                <w:rFonts w:ascii="Times New Roman" w:hAnsi="Times New Roman" w:cs="Times New Roman"/>
                <w:sz w:val="20"/>
                <w:szCs w:val="20"/>
              </w:rPr>
              <w:t>Гражданство Ярославской области не может быть введено, так как это не предусмотрено Конституцией РФ.</w:t>
            </w:r>
          </w:p>
          <w:p w:rsidR="00183DBA" w:rsidRPr="004740CC" w:rsidRDefault="00183DBA" w:rsidP="004740CC">
            <w:pPr>
              <w:spacing w:after="0" w:line="240" w:lineRule="auto"/>
              <w:contextualSpacing/>
              <w:jc w:val="center"/>
              <w:rPr>
                <w:rFonts w:ascii="Times New Roman" w:eastAsia="Times New Roman" w:hAnsi="Times New Roman" w:cs="Times New Roman"/>
                <w:sz w:val="20"/>
                <w:szCs w:val="20"/>
                <w:lang w:eastAsia="ru-RU"/>
              </w:rPr>
            </w:pPr>
            <w:r w:rsidRPr="004740CC">
              <w:rPr>
                <w:rFonts w:ascii="Times New Roman" w:hAnsi="Times New Roman" w:cs="Times New Roman"/>
                <w:sz w:val="20"/>
                <w:szCs w:val="20"/>
              </w:rPr>
              <w:t>Принцип единого гражданства означает, что на всей территории РФ устанавливается единое гражданство РФ.</w:t>
            </w:r>
          </w:p>
        </w:tc>
        <w:tc>
          <w:tcPr>
            <w:tcW w:w="2912" w:type="dxa"/>
            <w:vAlign w:val="center"/>
          </w:tcPr>
          <w:p w:rsidR="00183DBA" w:rsidRPr="004740CC" w:rsidRDefault="00183DBA" w:rsidP="004740CC">
            <w:pPr>
              <w:spacing w:after="0" w:line="240" w:lineRule="auto"/>
              <w:contextualSpacing/>
              <w:jc w:val="center"/>
              <w:rPr>
                <w:rFonts w:ascii="Times New Roman" w:hAnsi="Times New Roman" w:cs="Times New Roman"/>
                <w:sz w:val="20"/>
                <w:szCs w:val="20"/>
              </w:rPr>
            </w:pPr>
            <w:r w:rsidRPr="004740CC">
              <w:rPr>
                <w:rFonts w:ascii="Times New Roman" w:hAnsi="Times New Roman" w:cs="Times New Roman"/>
                <w:sz w:val="20"/>
                <w:szCs w:val="20"/>
              </w:rPr>
              <w:t>Обучающимся представлен содержательно верный ответ</w:t>
            </w:r>
          </w:p>
        </w:tc>
      </w:tr>
      <w:tr w:rsidR="009413F7" w:rsidRPr="004740CC" w:rsidTr="00183DBA">
        <w:tc>
          <w:tcPr>
            <w:tcW w:w="704" w:type="dxa"/>
          </w:tcPr>
          <w:p w:rsidR="009413F7" w:rsidRPr="004740CC" w:rsidRDefault="009413F7" w:rsidP="004740CC">
            <w:pPr>
              <w:tabs>
                <w:tab w:val="left" w:pos="8730"/>
              </w:tabs>
              <w:spacing w:after="0" w:line="240" w:lineRule="auto"/>
              <w:contextualSpacing/>
              <w:rPr>
                <w:rFonts w:ascii="Times New Roman" w:hAnsi="Times New Roman" w:cs="Times New Roman"/>
                <w:sz w:val="20"/>
                <w:szCs w:val="20"/>
                <w:lang w:eastAsia="ru-RU"/>
              </w:rPr>
            </w:pPr>
            <w:r w:rsidRPr="004740CC">
              <w:rPr>
                <w:rFonts w:ascii="Times New Roman" w:hAnsi="Times New Roman" w:cs="Times New Roman"/>
                <w:sz w:val="20"/>
                <w:szCs w:val="20"/>
                <w:lang w:eastAsia="ru-RU"/>
              </w:rPr>
              <w:t>239</w:t>
            </w:r>
          </w:p>
        </w:tc>
        <w:tc>
          <w:tcPr>
            <w:tcW w:w="5120" w:type="dxa"/>
          </w:tcPr>
          <w:p w:rsidR="009413F7" w:rsidRPr="004740CC" w:rsidRDefault="009413F7" w:rsidP="004740CC">
            <w:pPr>
              <w:autoSpaceDE w:val="0"/>
              <w:autoSpaceDN w:val="0"/>
              <w:spacing w:after="0" w:line="240" w:lineRule="auto"/>
              <w:contextualSpacing/>
              <w:jc w:val="both"/>
              <w:rPr>
                <w:rFonts w:ascii="Times New Roman" w:eastAsia="Times New Roman" w:hAnsi="Times New Roman" w:cs="Times New Roman"/>
                <w:sz w:val="20"/>
                <w:szCs w:val="20"/>
                <w:lang w:eastAsia="ru-RU"/>
              </w:rPr>
            </w:pPr>
            <w:r w:rsidRPr="004740CC">
              <w:rPr>
                <w:rFonts w:ascii="Times New Roman" w:hAnsi="Times New Roman" w:cs="Times New Roman"/>
                <w:sz w:val="20"/>
                <w:szCs w:val="20"/>
              </w:rPr>
              <w:t>По итогам рассмотрения ежегодного отчета о результатах деятельности Правительства РФ группа депутатов Государственной Думы РФ заявила о  неудовлетворительной работе Правительства РФ. Какие конституционно-правовые механизмы воздействия на Правительство могут быть использованы Государственной думой в сложившейся ситуации?</w:t>
            </w:r>
          </w:p>
        </w:tc>
        <w:tc>
          <w:tcPr>
            <w:tcW w:w="2912" w:type="dxa"/>
          </w:tcPr>
          <w:p w:rsidR="009413F7" w:rsidRPr="004740CC" w:rsidRDefault="009413F7" w:rsidP="004740CC">
            <w:pPr>
              <w:autoSpaceDE w:val="0"/>
              <w:autoSpaceDN w:val="0"/>
              <w:spacing w:after="0" w:line="240" w:lineRule="auto"/>
              <w:contextualSpacing/>
              <w:jc w:val="both"/>
              <w:rPr>
                <w:rFonts w:ascii="Times New Roman" w:eastAsia="Times New Roman" w:hAnsi="Times New Roman" w:cs="Times New Roman"/>
                <w:sz w:val="20"/>
                <w:szCs w:val="20"/>
                <w:lang w:eastAsia="ru-RU"/>
              </w:rPr>
            </w:pPr>
          </w:p>
        </w:tc>
        <w:tc>
          <w:tcPr>
            <w:tcW w:w="2912" w:type="dxa"/>
            <w:vAlign w:val="center"/>
          </w:tcPr>
          <w:p w:rsidR="009413F7" w:rsidRPr="004740CC" w:rsidRDefault="009413F7" w:rsidP="004740CC">
            <w:pPr>
              <w:spacing w:after="0" w:line="240" w:lineRule="auto"/>
              <w:contextualSpacing/>
              <w:jc w:val="center"/>
              <w:rPr>
                <w:rFonts w:ascii="Times New Roman" w:eastAsia="Times New Roman" w:hAnsi="Times New Roman" w:cs="Times New Roman"/>
                <w:sz w:val="20"/>
                <w:szCs w:val="20"/>
                <w:lang w:eastAsia="ru-RU"/>
              </w:rPr>
            </w:pPr>
            <w:r w:rsidRPr="004740CC">
              <w:rPr>
                <w:rFonts w:ascii="Times New Roman" w:hAnsi="Times New Roman" w:cs="Times New Roman"/>
                <w:sz w:val="20"/>
                <w:szCs w:val="20"/>
              </w:rPr>
              <w:t>Государственная Дума может выразить недоверие Правительству РФ.</w:t>
            </w:r>
          </w:p>
        </w:tc>
        <w:tc>
          <w:tcPr>
            <w:tcW w:w="2912" w:type="dxa"/>
            <w:vAlign w:val="center"/>
          </w:tcPr>
          <w:p w:rsidR="009413F7" w:rsidRPr="004740CC" w:rsidRDefault="009413F7" w:rsidP="004740CC">
            <w:pPr>
              <w:spacing w:after="0" w:line="240" w:lineRule="auto"/>
              <w:contextualSpacing/>
              <w:jc w:val="center"/>
              <w:rPr>
                <w:rFonts w:ascii="Times New Roman" w:hAnsi="Times New Roman" w:cs="Times New Roman"/>
                <w:sz w:val="20"/>
                <w:szCs w:val="20"/>
              </w:rPr>
            </w:pPr>
            <w:r w:rsidRPr="004740CC">
              <w:rPr>
                <w:rFonts w:ascii="Times New Roman" w:hAnsi="Times New Roman" w:cs="Times New Roman"/>
                <w:sz w:val="20"/>
                <w:szCs w:val="20"/>
              </w:rPr>
              <w:t>Обучающимся представлен содержательно верный ответ</w:t>
            </w:r>
          </w:p>
        </w:tc>
      </w:tr>
      <w:tr w:rsidR="009413F7" w:rsidRPr="004740CC" w:rsidTr="00183DBA">
        <w:tc>
          <w:tcPr>
            <w:tcW w:w="704" w:type="dxa"/>
          </w:tcPr>
          <w:p w:rsidR="009413F7" w:rsidRPr="004740CC" w:rsidRDefault="009413F7" w:rsidP="004740CC">
            <w:pPr>
              <w:tabs>
                <w:tab w:val="left" w:pos="8730"/>
              </w:tabs>
              <w:spacing w:after="0" w:line="240" w:lineRule="auto"/>
              <w:contextualSpacing/>
              <w:rPr>
                <w:rFonts w:ascii="Times New Roman" w:hAnsi="Times New Roman" w:cs="Times New Roman"/>
                <w:sz w:val="20"/>
                <w:szCs w:val="20"/>
                <w:lang w:eastAsia="ru-RU"/>
              </w:rPr>
            </w:pPr>
            <w:r w:rsidRPr="004740CC">
              <w:rPr>
                <w:rFonts w:ascii="Times New Roman" w:hAnsi="Times New Roman" w:cs="Times New Roman"/>
                <w:sz w:val="20"/>
                <w:szCs w:val="20"/>
                <w:lang w:eastAsia="ru-RU"/>
              </w:rPr>
              <w:t>240</w:t>
            </w:r>
          </w:p>
        </w:tc>
        <w:tc>
          <w:tcPr>
            <w:tcW w:w="5120" w:type="dxa"/>
          </w:tcPr>
          <w:p w:rsidR="009413F7" w:rsidRPr="004740CC" w:rsidRDefault="009413F7" w:rsidP="004740CC">
            <w:pPr>
              <w:spacing w:after="0" w:line="240" w:lineRule="auto"/>
              <w:contextualSpacing/>
              <w:jc w:val="both"/>
              <w:rPr>
                <w:rFonts w:ascii="Times New Roman" w:hAnsi="Times New Roman" w:cs="Times New Roman"/>
                <w:sz w:val="20"/>
                <w:szCs w:val="20"/>
              </w:rPr>
            </w:pPr>
            <w:r w:rsidRPr="004740CC">
              <w:rPr>
                <w:rFonts w:ascii="Times New Roman" w:hAnsi="Times New Roman" w:cs="Times New Roman"/>
                <w:sz w:val="20"/>
                <w:szCs w:val="20"/>
              </w:rPr>
              <w:t>Государственная Дума РФ отказала в доверии Правительству РФ, после чего на следующий день Президент РФ издал указ, в соответствии с которым  Правительство РФ должно уйти  в отставку.</w:t>
            </w:r>
          </w:p>
          <w:p w:rsidR="009413F7" w:rsidRPr="004740CC" w:rsidRDefault="009413F7" w:rsidP="004740CC">
            <w:pPr>
              <w:autoSpaceDE w:val="0"/>
              <w:autoSpaceDN w:val="0"/>
              <w:spacing w:after="0" w:line="240" w:lineRule="auto"/>
              <w:contextualSpacing/>
              <w:jc w:val="both"/>
              <w:rPr>
                <w:rFonts w:ascii="Times New Roman" w:eastAsia="Times New Roman" w:hAnsi="Times New Roman" w:cs="Times New Roman"/>
                <w:sz w:val="20"/>
                <w:szCs w:val="20"/>
                <w:lang w:eastAsia="ru-RU"/>
              </w:rPr>
            </w:pPr>
            <w:r w:rsidRPr="004740CC">
              <w:rPr>
                <w:rFonts w:ascii="Times New Roman" w:hAnsi="Times New Roman" w:cs="Times New Roman"/>
                <w:sz w:val="20"/>
                <w:szCs w:val="20"/>
              </w:rPr>
              <w:t>Правильно ли поступил Президент РФ и почему?</w:t>
            </w:r>
          </w:p>
        </w:tc>
        <w:tc>
          <w:tcPr>
            <w:tcW w:w="2912" w:type="dxa"/>
          </w:tcPr>
          <w:p w:rsidR="009413F7" w:rsidRPr="004740CC" w:rsidRDefault="009413F7" w:rsidP="004740CC">
            <w:pPr>
              <w:autoSpaceDE w:val="0"/>
              <w:autoSpaceDN w:val="0"/>
              <w:spacing w:after="0" w:line="240" w:lineRule="auto"/>
              <w:contextualSpacing/>
              <w:jc w:val="both"/>
              <w:rPr>
                <w:rFonts w:ascii="Times New Roman" w:eastAsia="Times New Roman" w:hAnsi="Times New Roman" w:cs="Times New Roman"/>
                <w:sz w:val="20"/>
                <w:szCs w:val="20"/>
                <w:lang w:eastAsia="ru-RU"/>
              </w:rPr>
            </w:pPr>
          </w:p>
        </w:tc>
        <w:tc>
          <w:tcPr>
            <w:tcW w:w="2912" w:type="dxa"/>
            <w:vAlign w:val="center"/>
          </w:tcPr>
          <w:p w:rsidR="009413F7" w:rsidRPr="004740CC" w:rsidRDefault="009413F7" w:rsidP="004740CC">
            <w:pPr>
              <w:spacing w:after="0" w:line="240" w:lineRule="auto"/>
              <w:contextualSpacing/>
              <w:jc w:val="center"/>
              <w:rPr>
                <w:rFonts w:ascii="Times New Roman" w:eastAsia="Times New Roman" w:hAnsi="Times New Roman" w:cs="Times New Roman"/>
                <w:sz w:val="20"/>
                <w:szCs w:val="20"/>
                <w:lang w:eastAsia="ru-RU"/>
              </w:rPr>
            </w:pPr>
            <w:r w:rsidRPr="004740CC">
              <w:rPr>
                <w:rFonts w:ascii="Times New Roman" w:hAnsi="Times New Roman" w:cs="Times New Roman"/>
                <w:sz w:val="20"/>
                <w:szCs w:val="20"/>
              </w:rPr>
              <w:t>Президент РФ поступил правильно. В соответствии с Конституцией РФ после выражения Государственной Думой недоверия Правительству РФ Президент РФ вправе объявить об отставке Правительства РФ (ст. 117 КРФ).</w:t>
            </w:r>
          </w:p>
        </w:tc>
        <w:tc>
          <w:tcPr>
            <w:tcW w:w="2912" w:type="dxa"/>
            <w:vAlign w:val="center"/>
          </w:tcPr>
          <w:p w:rsidR="009413F7" w:rsidRPr="004740CC" w:rsidRDefault="009413F7" w:rsidP="004740CC">
            <w:pPr>
              <w:spacing w:after="0" w:line="240" w:lineRule="auto"/>
              <w:contextualSpacing/>
              <w:jc w:val="center"/>
              <w:rPr>
                <w:rFonts w:ascii="Times New Roman" w:hAnsi="Times New Roman" w:cs="Times New Roman"/>
                <w:sz w:val="20"/>
                <w:szCs w:val="20"/>
              </w:rPr>
            </w:pPr>
            <w:r w:rsidRPr="004740CC">
              <w:rPr>
                <w:rFonts w:ascii="Times New Roman" w:hAnsi="Times New Roman" w:cs="Times New Roman"/>
                <w:sz w:val="20"/>
                <w:szCs w:val="20"/>
              </w:rPr>
              <w:t>Обучающимся представлен содержательно верный ответ</w:t>
            </w:r>
          </w:p>
        </w:tc>
      </w:tr>
      <w:tr w:rsidR="009413F7" w:rsidRPr="004740CC" w:rsidTr="00183DBA">
        <w:tc>
          <w:tcPr>
            <w:tcW w:w="704" w:type="dxa"/>
          </w:tcPr>
          <w:p w:rsidR="009413F7" w:rsidRPr="004740CC" w:rsidRDefault="009413F7" w:rsidP="004740CC">
            <w:pPr>
              <w:tabs>
                <w:tab w:val="left" w:pos="8730"/>
              </w:tabs>
              <w:spacing w:after="0" w:line="240" w:lineRule="auto"/>
              <w:contextualSpacing/>
              <w:rPr>
                <w:rFonts w:ascii="Times New Roman" w:hAnsi="Times New Roman" w:cs="Times New Roman"/>
                <w:sz w:val="20"/>
                <w:szCs w:val="20"/>
                <w:lang w:eastAsia="ru-RU"/>
              </w:rPr>
            </w:pPr>
            <w:r w:rsidRPr="004740CC">
              <w:rPr>
                <w:rFonts w:ascii="Times New Roman" w:hAnsi="Times New Roman" w:cs="Times New Roman"/>
                <w:sz w:val="20"/>
                <w:szCs w:val="20"/>
                <w:lang w:eastAsia="ru-RU"/>
              </w:rPr>
              <w:lastRenderedPageBreak/>
              <w:t>241</w:t>
            </w:r>
          </w:p>
        </w:tc>
        <w:tc>
          <w:tcPr>
            <w:tcW w:w="5120" w:type="dxa"/>
          </w:tcPr>
          <w:p w:rsidR="009413F7" w:rsidRPr="004740CC" w:rsidRDefault="009413F7" w:rsidP="004740CC">
            <w:pPr>
              <w:spacing w:after="0" w:line="240" w:lineRule="auto"/>
              <w:contextualSpacing/>
              <w:rPr>
                <w:rFonts w:ascii="Times New Roman" w:eastAsia="Calibri" w:hAnsi="Times New Roman" w:cs="Times New Roman"/>
                <w:sz w:val="20"/>
                <w:szCs w:val="20"/>
              </w:rPr>
            </w:pPr>
            <w:r w:rsidRPr="004740CC">
              <w:rPr>
                <w:rFonts w:ascii="Times New Roman" w:eastAsia="Calibri" w:hAnsi="Times New Roman" w:cs="Times New Roman"/>
                <w:sz w:val="20"/>
                <w:szCs w:val="20"/>
              </w:rPr>
              <w:t>Какое из перечисленных ниже прав относится к группе социальных прав человека:</w:t>
            </w:r>
          </w:p>
          <w:p w:rsidR="009413F7" w:rsidRPr="004740CC" w:rsidRDefault="009413F7" w:rsidP="004740CC">
            <w:pPr>
              <w:autoSpaceDE w:val="0"/>
              <w:autoSpaceDN w:val="0"/>
              <w:spacing w:after="0" w:line="240" w:lineRule="auto"/>
              <w:contextualSpacing/>
              <w:jc w:val="both"/>
              <w:rPr>
                <w:rFonts w:ascii="Times New Roman" w:eastAsia="Times New Roman" w:hAnsi="Times New Roman" w:cs="Times New Roman"/>
                <w:sz w:val="20"/>
                <w:szCs w:val="20"/>
                <w:lang w:eastAsia="ru-RU"/>
              </w:rPr>
            </w:pPr>
          </w:p>
        </w:tc>
        <w:tc>
          <w:tcPr>
            <w:tcW w:w="2912" w:type="dxa"/>
          </w:tcPr>
          <w:p w:rsidR="009413F7" w:rsidRPr="004740CC" w:rsidRDefault="009413F7" w:rsidP="004740CC">
            <w:pPr>
              <w:spacing w:after="0" w:line="240" w:lineRule="auto"/>
              <w:contextualSpacing/>
              <w:rPr>
                <w:rFonts w:ascii="Times New Roman" w:eastAsia="Calibri" w:hAnsi="Times New Roman" w:cs="Times New Roman"/>
                <w:sz w:val="20"/>
                <w:szCs w:val="20"/>
              </w:rPr>
            </w:pPr>
            <w:r w:rsidRPr="004740CC">
              <w:rPr>
                <w:rFonts w:ascii="Times New Roman" w:eastAsia="Calibri" w:hAnsi="Times New Roman" w:cs="Times New Roman"/>
                <w:sz w:val="20"/>
                <w:szCs w:val="20"/>
              </w:rPr>
              <w:t>а) право на защиту от безработицы;</w:t>
            </w:r>
          </w:p>
          <w:p w:rsidR="009413F7" w:rsidRPr="004740CC" w:rsidRDefault="009413F7" w:rsidP="004740CC">
            <w:pPr>
              <w:spacing w:after="0" w:line="240" w:lineRule="auto"/>
              <w:contextualSpacing/>
              <w:rPr>
                <w:rFonts w:ascii="Times New Roman" w:eastAsia="Calibri" w:hAnsi="Times New Roman" w:cs="Times New Roman"/>
                <w:sz w:val="20"/>
                <w:szCs w:val="20"/>
              </w:rPr>
            </w:pPr>
            <w:r w:rsidRPr="004740CC">
              <w:rPr>
                <w:rFonts w:ascii="Times New Roman" w:eastAsia="Calibri" w:hAnsi="Times New Roman" w:cs="Times New Roman"/>
                <w:sz w:val="20"/>
                <w:szCs w:val="20"/>
              </w:rPr>
              <w:t>б) право   направлять личные   и</w:t>
            </w:r>
            <w:r w:rsidRPr="004740CC">
              <w:rPr>
                <w:rFonts w:ascii="Times New Roman" w:eastAsia="Calibri" w:hAnsi="Times New Roman" w:cs="Times New Roman"/>
                <w:sz w:val="20"/>
                <w:szCs w:val="20"/>
              </w:rPr>
              <w:tab/>
              <w:t>коллективные обращения (петиции) в органы государственной власти;</w:t>
            </w:r>
          </w:p>
          <w:p w:rsidR="009413F7" w:rsidRPr="004740CC" w:rsidRDefault="009413F7" w:rsidP="004740CC">
            <w:pPr>
              <w:spacing w:after="0" w:line="240" w:lineRule="auto"/>
              <w:contextualSpacing/>
              <w:rPr>
                <w:rFonts w:ascii="Times New Roman" w:eastAsia="Calibri" w:hAnsi="Times New Roman" w:cs="Times New Roman"/>
                <w:sz w:val="20"/>
                <w:szCs w:val="20"/>
              </w:rPr>
            </w:pPr>
            <w:r w:rsidRPr="004740CC">
              <w:rPr>
                <w:rFonts w:ascii="Times New Roman" w:eastAsia="Calibri" w:hAnsi="Times New Roman" w:cs="Times New Roman"/>
                <w:sz w:val="20"/>
                <w:szCs w:val="20"/>
              </w:rPr>
              <w:t>в) право свободно владеть, пользоваться и распоряжаться своим имуществом;</w:t>
            </w:r>
          </w:p>
          <w:p w:rsidR="009413F7" w:rsidRPr="004740CC" w:rsidRDefault="009413F7" w:rsidP="004740CC">
            <w:pPr>
              <w:autoSpaceDE w:val="0"/>
              <w:autoSpaceDN w:val="0"/>
              <w:spacing w:after="0" w:line="240" w:lineRule="auto"/>
              <w:contextualSpacing/>
              <w:jc w:val="both"/>
              <w:rPr>
                <w:rFonts w:ascii="Times New Roman" w:eastAsia="Times New Roman" w:hAnsi="Times New Roman" w:cs="Times New Roman"/>
                <w:sz w:val="20"/>
                <w:szCs w:val="20"/>
                <w:lang w:eastAsia="ru-RU"/>
              </w:rPr>
            </w:pPr>
            <w:r w:rsidRPr="004740CC">
              <w:rPr>
                <w:rFonts w:ascii="Times New Roman" w:eastAsia="Calibri" w:hAnsi="Times New Roman" w:cs="Times New Roman"/>
                <w:sz w:val="20"/>
                <w:szCs w:val="20"/>
              </w:rPr>
              <w:t>г) право на свободу и личную неприкосновенность.</w:t>
            </w:r>
          </w:p>
        </w:tc>
        <w:tc>
          <w:tcPr>
            <w:tcW w:w="2912" w:type="dxa"/>
            <w:vAlign w:val="center"/>
          </w:tcPr>
          <w:p w:rsidR="009413F7" w:rsidRPr="004740CC" w:rsidRDefault="009413F7" w:rsidP="004740CC">
            <w:pPr>
              <w:spacing w:after="0" w:line="240" w:lineRule="auto"/>
              <w:contextualSpacing/>
              <w:jc w:val="center"/>
              <w:rPr>
                <w:rFonts w:ascii="Times New Roman" w:eastAsia="Times New Roman" w:hAnsi="Times New Roman" w:cs="Times New Roman"/>
                <w:sz w:val="20"/>
                <w:szCs w:val="20"/>
                <w:lang w:eastAsia="ru-RU"/>
              </w:rPr>
            </w:pPr>
            <w:r w:rsidRPr="004740CC">
              <w:rPr>
                <w:rFonts w:ascii="Times New Roman" w:eastAsia="Calibri" w:hAnsi="Times New Roman" w:cs="Times New Roman"/>
                <w:sz w:val="20"/>
                <w:szCs w:val="20"/>
              </w:rPr>
              <w:t>а)</w:t>
            </w:r>
          </w:p>
        </w:tc>
        <w:tc>
          <w:tcPr>
            <w:tcW w:w="2912" w:type="dxa"/>
            <w:vAlign w:val="center"/>
          </w:tcPr>
          <w:p w:rsidR="009413F7" w:rsidRPr="004740CC" w:rsidRDefault="009413F7" w:rsidP="004740CC">
            <w:pPr>
              <w:spacing w:after="0" w:line="240" w:lineRule="auto"/>
              <w:contextualSpacing/>
              <w:jc w:val="center"/>
              <w:rPr>
                <w:rFonts w:ascii="Times New Roman" w:hAnsi="Times New Roman" w:cs="Times New Roman"/>
                <w:sz w:val="20"/>
                <w:szCs w:val="20"/>
              </w:rPr>
            </w:pPr>
            <w:r w:rsidRPr="004740CC">
              <w:rPr>
                <w:rFonts w:ascii="Times New Roman" w:hAnsi="Times New Roman" w:cs="Times New Roman"/>
                <w:sz w:val="20"/>
                <w:szCs w:val="20"/>
              </w:rPr>
              <w:t>Дан верный ответ</w:t>
            </w:r>
          </w:p>
        </w:tc>
      </w:tr>
      <w:tr w:rsidR="009413F7" w:rsidRPr="004740CC" w:rsidTr="00183DBA">
        <w:tc>
          <w:tcPr>
            <w:tcW w:w="704" w:type="dxa"/>
          </w:tcPr>
          <w:p w:rsidR="009413F7" w:rsidRPr="004740CC" w:rsidRDefault="009413F7" w:rsidP="004740CC">
            <w:pPr>
              <w:tabs>
                <w:tab w:val="left" w:pos="8730"/>
              </w:tabs>
              <w:spacing w:after="0" w:line="240" w:lineRule="auto"/>
              <w:contextualSpacing/>
              <w:rPr>
                <w:rFonts w:ascii="Times New Roman" w:hAnsi="Times New Roman" w:cs="Times New Roman"/>
                <w:sz w:val="20"/>
                <w:szCs w:val="20"/>
                <w:lang w:eastAsia="ru-RU"/>
              </w:rPr>
            </w:pPr>
            <w:r w:rsidRPr="004740CC">
              <w:rPr>
                <w:rFonts w:ascii="Times New Roman" w:hAnsi="Times New Roman" w:cs="Times New Roman"/>
                <w:sz w:val="20"/>
                <w:szCs w:val="20"/>
                <w:lang w:eastAsia="ru-RU"/>
              </w:rPr>
              <w:t>242</w:t>
            </w:r>
          </w:p>
        </w:tc>
        <w:tc>
          <w:tcPr>
            <w:tcW w:w="5120" w:type="dxa"/>
          </w:tcPr>
          <w:p w:rsidR="009413F7" w:rsidRPr="004740CC" w:rsidRDefault="009413F7" w:rsidP="004740CC">
            <w:pPr>
              <w:spacing w:after="0" w:line="240" w:lineRule="auto"/>
              <w:contextualSpacing/>
              <w:rPr>
                <w:rFonts w:ascii="Times New Roman" w:eastAsia="Calibri" w:hAnsi="Times New Roman" w:cs="Times New Roman"/>
                <w:sz w:val="20"/>
                <w:szCs w:val="20"/>
              </w:rPr>
            </w:pPr>
            <w:r w:rsidRPr="004740CC">
              <w:rPr>
                <w:rFonts w:ascii="Times New Roman" w:eastAsia="Calibri" w:hAnsi="Times New Roman" w:cs="Times New Roman"/>
                <w:sz w:val="20"/>
                <w:szCs w:val="20"/>
              </w:rPr>
              <w:t>Высшей ценностью согласно Конституции РФ, является:</w:t>
            </w:r>
          </w:p>
          <w:p w:rsidR="009413F7" w:rsidRPr="004740CC" w:rsidRDefault="009413F7" w:rsidP="004740CC">
            <w:pPr>
              <w:autoSpaceDE w:val="0"/>
              <w:autoSpaceDN w:val="0"/>
              <w:spacing w:after="0" w:line="240" w:lineRule="auto"/>
              <w:contextualSpacing/>
              <w:jc w:val="both"/>
              <w:rPr>
                <w:rFonts w:ascii="Times New Roman" w:eastAsia="Times New Roman" w:hAnsi="Times New Roman" w:cs="Times New Roman"/>
                <w:sz w:val="20"/>
                <w:szCs w:val="20"/>
                <w:lang w:eastAsia="ru-RU"/>
              </w:rPr>
            </w:pPr>
          </w:p>
        </w:tc>
        <w:tc>
          <w:tcPr>
            <w:tcW w:w="2912" w:type="dxa"/>
          </w:tcPr>
          <w:p w:rsidR="009413F7" w:rsidRPr="004740CC" w:rsidRDefault="009413F7" w:rsidP="004740CC">
            <w:pPr>
              <w:spacing w:after="0" w:line="240" w:lineRule="auto"/>
              <w:contextualSpacing/>
              <w:rPr>
                <w:rFonts w:ascii="Times New Roman" w:eastAsia="Calibri" w:hAnsi="Times New Roman" w:cs="Times New Roman"/>
                <w:sz w:val="20"/>
                <w:szCs w:val="20"/>
              </w:rPr>
            </w:pPr>
            <w:r w:rsidRPr="004740CC">
              <w:rPr>
                <w:rFonts w:ascii="Times New Roman" w:eastAsia="Calibri" w:hAnsi="Times New Roman" w:cs="Times New Roman"/>
                <w:sz w:val="20"/>
                <w:szCs w:val="20"/>
              </w:rPr>
              <w:t>а) верховенство закона;</w:t>
            </w:r>
          </w:p>
          <w:p w:rsidR="009413F7" w:rsidRPr="004740CC" w:rsidRDefault="009413F7" w:rsidP="004740CC">
            <w:pPr>
              <w:spacing w:after="0" w:line="240" w:lineRule="auto"/>
              <w:contextualSpacing/>
              <w:rPr>
                <w:rFonts w:ascii="Times New Roman" w:eastAsia="Calibri" w:hAnsi="Times New Roman" w:cs="Times New Roman"/>
                <w:sz w:val="20"/>
                <w:szCs w:val="20"/>
              </w:rPr>
            </w:pPr>
            <w:r w:rsidRPr="004740CC">
              <w:rPr>
                <w:rFonts w:ascii="Times New Roman" w:eastAsia="Calibri" w:hAnsi="Times New Roman" w:cs="Times New Roman"/>
                <w:sz w:val="20"/>
                <w:szCs w:val="20"/>
              </w:rPr>
              <w:t>б) интересы государства;</w:t>
            </w:r>
          </w:p>
          <w:p w:rsidR="009413F7" w:rsidRPr="004740CC" w:rsidRDefault="009413F7" w:rsidP="004740CC">
            <w:pPr>
              <w:spacing w:after="0" w:line="240" w:lineRule="auto"/>
              <w:contextualSpacing/>
              <w:rPr>
                <w:rFonts w:ascii="Times New Roman" w:eastAsia="Calibri" w:hAnsi="Times New Roman" w:cs="Times New Roman"/>
                <w:sz w:val="20"/>
                <w:szCs w:val="20"/>
              </w:rPr>
            </w:pPr>
            <w:r w:rsidRPr="004740CC">
              <w:rPr>
                <w:rFonts w:ascii="Times New Roman" w:eastAsia="Calibri" w:hAnsi="Times New Roman" w:cs="Times New Roman"/>
                <w:sz w:val="20"/>
                <w:szCs w:val="20"/>
              </w:rPr>
              <w:t>в) человек, его права и свободы;</w:t>
            </w:r>
          </w:p>
          <w:p w:rsidR="009413F7" w:rsidRPr="004740CC" w:rsidRDefault="009413F7" w:rsidP="004740CC">
            <w:pPr>
              <w:autoSpaceDE w:val="0"/>
              <w:autoSpaceDN w:val="0"/>
              <w:spacing w:after="0" w:line="240" w:lineRule="auto"/>
              <w:contextualSpacing/>
              <w:jc w:val="both"/>
              <w:rPr>
                <w:rFonts w:ascii="Times New Roman" w:eastAsia="Times New Roman" w:hAnsi="Times New Roman" w:cs="Times New Roman"/>
                <w:sz w:val="20"/>
                <w:szCs w:val="20"/>
                <w:lang w:eastAsia="ru-RU"/>
              </w:rPr>
            </w:pPr>
            <w:r w:rsidRPr="004740CC">
              <w:rPr>
                <w:rFonts w:ascii="Times New Roman" w:eastAsia="Calibri" w:hAnsi="Times New Roman" w:cs="Times New Roman"/>
                <w:sz w:val="20"/>
                <w:szCs w:val="20"/>
              </w:rPr>
              <w:t>г) нерушимость государственных границ.</w:t>
            </w:r>
          </w:p>
        </w:tc>
        <w:tc>
          <w:tcPr>
            <w:tcW w:w="2912" w:type="dxa"/>
            <w:vAlign w:val="center"/>
          </w:tcPr>
          <w:p w:rsidR="009413F7" w:rsidRPr="004740CC" w:rsidRDefault="009413F7" w:rsidP="004740CC">
            <w:pPr>
              <w:spacing w:after="0" w:line="240" w:lineRule="auto"/>
              <w:contextualSpacing/>
              <w:jc w:val="center"/>
              <w:rPr>
                <w:rFonts w:ascii="Times New Roman" w:eastAsia="Times New Roman" w:hAnsi="Times New Roman" w:cs="Times New Roman"/>
                <w:sz w:val="20"/>
                <w:szCs w:val="20"/>
                <w:lang w:eastAsia="ru-RU"/>
              </w:rPr>
            </w:pPr>
            <w:r w:rsidRPr="004740CC">
              <w:rPr>
                <w:rFonts w:ascii="Times New Roman" w:eastAsia="Calibri" w:hAnsi="Times New Roman" w:cs="Times New Roman"/>
                <w:sz w:val="20"/>
                <w:szCs w:val="20"/>
              </w:rPr>
              <w:t>в)</w:t>
            </w:r>
          </w:p>
        </w:tc>
        <w:tc>
          <w:tcPr>
            <w:tcW w:w="2912" w:type="dxa"/>
            <w:vAlign w:val="center"/>
          </w:tcPr>
          <w:p w:rsidR="009413F7" w:rsidRPr="004740CC" w:rsidRDefault="009413F7" w:rsidP="004740CC">
            <w:pPr>
              <w:spacing w:after="0" w:line="240" w:lineRule="auto"/>
              <w:contextualSpacing/>
              <w:jc w:val="center"/>
              <w:rPr>
                <w:rFonts w:ascii="Times New Roman" w:hAnsi="Times New Roman" w:cs="Times New Roman"/>
                <w:sz w:val="20"/>
                <w:szCs w:val="20"/>
              </w:rPr>
            </w:pPr>
            <w:r w:rsidRPr="004740CC">
              <w:rPr>
                <w:rFonts w:ascii="Times New Roman" w:hAnsi="Times New Roman" w:cs="Times New Roman"/>
                <w:sz w:val="20"/>
                <w:szCs w:val="20"/>
              </w:rPr>
              <w:t>Дан верный ответ</w:t>
            </w:r>
          </w:p>
        </w:tc>
      </w:tr>
      <w:tr w:rsidR="009413F7" w:rsidRPr="004740CC" w:rsidTr="00183DBA">
        <w:tc>
          <w:tcPr>
            <w:tcW w:w="704" w:type="dxa"/>
          </w:tcPr>
          <w:p w:rsidR="009413F7" w:rsidRPr="004740CC" w:rsidRDefault="009413F7" w:rsidP="004740CC">
            <w:pPr>
              <w:tabs>
                <w:tab w:val="left" w:pos="8730"/>
              </w:tabs>
              <w:spacing w:after="0" w:line="240" w:lineRule="auto"/>
              <w:contextualSpacing/>
              <w:rPr>
                <w:rFonts w:ascii="Times New Roman" w:hAnsi="Times New Roman" w:cs="Times New Roman"/>
                <w:sz w:val="20"/>
                <w:szCs w:val="20"/>
                <w:lang w:eastAsia="ru-RU"/>
              </w:rPr>
            </w:pPr>
            <w:r w:rsidRPr="004740CC">
              <w:rPr>
                <w:rFonts w:ascii="Times New Roman" w:hAnsi="Times New Roman" w:cs="Times New Roman"/>
                <w:sz w:val="20"/>
                <w:szCs w:val="20"/>
                <w:lang w:eastAsia="ru-RU"/>
              </w:rPr>
              <w:t>243</w:t>
            </w:r>
          </w:p>
        </w:tc>
        <w:tc>
          <w:tcPr>
            <w:tcW w:w="5120" w:type="dxa"/>
          </w:tcPr>
          <w:p w:rsidR="009413F7" w:rsidRPr="004740CC" w:rsidRDefault="009413F7" w:rsidP="004740CC">
            <w:pPr>
              <w:spacing w:after="0" w:line="240" w:lineRule="auto"/>
              <w:contextualSpacing/>
              <w:jc w:val="both"/>
              <w:rPr>
                <w:rFonts w:ascii="Times New Roman" w:eastAsia="Calibri" w:hAnsi="Times New Roman" w:cs="Times New Roman"/>
                <w:sz w:val="20"/>
                <w:szCs w:val="20"/>
              </w:rPr>
            </w:pPr>
            <w:r w:rsidRPr="004740CC">
              <w:rPr>
                <w:rFonts w:ascii="Times New Roman" w:eastAsia="Calibri" w:hAnsi="Times New Roman" w:cs="Times New Roman"/>
                <w:sz w:val="20"/>
                <w:szCs w:val="20"/>
              </w:rPr>
              <w:t>Определите, что из нижеперечисленного допустимо с точки зрения Конституции РФ и ФКЗ «О чрезвычайном положении».</w:t>
            </w:r>
          </w:p>
          <w:p w:rsidR="009413F7" w:rsidRPr="004740CC" w:rsidRDefault="009413F7" w:rsidP="004740CC">
            <w:pPr>
              <w:autoSpaceDE w:val="0"/>
              <w:autoSpaceDN w:val="0"/>
              <w:spacing w:after="0" w:line="240" w:lineRule="auto"/>
              <w:contextualSpacing/>
              <w:jc w:val="both"/>
              <w:rPr>
                <w:rFonts w:ascii="Times New Roman" w:eastAsia="Times New Roman" w:hAnsi="Times New Roman" w:cs="Times New Roman"/>
                <w:sz w:val="20"/>
                <w:szCs w:val="20"/>
                <w:lang w:eastAsia="ru-RU"/>
              </w:rPr>
            </w:pPr>
          </w:p>
        </w:tc>
        <w:tc>
          <w:tcPr>
            <w:tcW w:w="2912" w:type="dxa"/>
          </w:tcPr>
          <w:p w:rsidR="009413F7" w:rsidRPr="004740CC" w:rsidRDefault="009413F7" w:rsidP="004740CC">
            <w:pPr>
              <w:spacing w:after="0" w:line="240" w:lineRule="auto"/>
              <w:contextualSpacing/>
              <w:jc w:val="both"/>
              <w:rPr>
                <w:rFonts w:ascii="Times New Roman" w:eastAsia="Calibri" w:hAnsi="Times New Roman" w:cs="Times New Roman"/>
                <w:sz w:val="20"/>
                <w:szCs w:val="20"/>
              </w:rPr>
            </w:pPr>
            <w:r w:rsidRPr="004740CC">
              <w:rPr>
                <w:rFonts w:ascii="Times New Roman" w:eastAsia="Calibri" w:hAnsi="Times New Roman" w:cs="Times New Roman"/>
                <w:sz w:val="20"/>
                <w:szCs w:val="20"/>
              </w:rPr>
              <w:t>а) губернатор Калининградской области ввел на территории области чрезвычайное положение в связи с землетрясением.</w:t>
            </w:r>
          </w:p>
          <w:p w:rsidR="009413F7" w:rsidRPr="004740CC" w:rsidRDefault="009413F7" w:rsidP="004740CC">
            <w:pPr>
              <w:spacing w:after="0" w:line="240" w:lineRule="auto"/>
              <w:contextualSpacing/>
              <w:jc w:val="both"/>
              <w:rPr>
                <w:rFonts w:ascii="Times New Roman" w:eastAsia="Calibri" w:hAnsi="Times New Roman" w:cs="Times New Roman"/>
                <w:sz w:val="20"/>
                <w:szCs w:val="20"/>
              </w:rPr>
            </w:pPr>
            <w:r w:rsidRPr="004740CC">
              <w:rPr>
                <w:rFonts w:ascii="Times New Roman" w:eastAsia="Calibri" w:hAnsi="Times New Roman" w:cs="Times New Roman"/>
                <w:sz w:val="20"/>
                <w:szCs w:val="20"/>
              </w:rPr>
              <w:t>б) в связи с эпидемией африканской свиной чумы на территории Куршской косы в Калининградской области был введен комендантский час.</w:t>
            </w:r>
          </w:p>
          <w:p w:rsidR="009413F7" w:rsidRPr="004740CC" w:rsidRDefault="009413F7" w:rsidP="004740CC">
            <w:pPr>
              <w:spacing w:after="0" w:line="240" w:lineRule="auto"/>
              <w:contextualSpacing/>
              <w:jc w:val="both"/>
              <w:rPr>
                <w:rFonts w:ascii="Times New Roman" w:eastAsia="Calibri" w:hAnsi="Times New Roman" w:cs="Times New Roman"/>
                <w:sz w:val="20"/>
                <w:szCs w:val="20"/>
              </w:rPr>
            </w:pPr>
            <w:r w:rsidRPr="004740CC">
              <w:rPr>
                <w:rFonts w:ascii="Times New Roman" w:eastAsia="Calibri" w:hAnsi="Times New Roman" w:cs="Times New Roman"/>
                <w:sz w:val="20"/>
                <w:szCs w:val="20"/>
              </w:rPr>
              <w:t>в) во время действовавшего на территории республики чрезвычайного положения граждане уведомили органы государственной власти о решении провести митинг против повышения ставки транспортного налога.</w:t>
            </w:r>
          </w:p>
          <w:p w:rsidR="009413F7" w:rsidRPr="004740CC" w:rsidRDefault="009413F7" w:rsidP="004740CC">
            <w:pPr>
              <w:autoSpaceDE w:val="0"/>
              <w:autoSpaceDN w:val="0"/>
              <w:spacing w:after="0" w:line="240" w:lineRule="auto"/>
              <w:contextualSpacing/>
              <w:jc w:val="both"/>
              <w:rPr>
                <w:rFonts w:ascii="Times New Roman" w:eastAsia="Times New Roman" w:hAnsi="Times New Roman" w:cs="Times New Roman"/>
                <w:sz w:val="20"/>
                <w:szCs w:val="20"/>
                <w:lang w:eastAsia="ru-RU"/>
              </w:rPr>
            </w:pPr>
            <w:r w:rsidRPr="004740CC">
              <w:rPr>
                <w:rFonts w:ascii="Times New Roman" w:eastAsia="Calibri" w:hAnsi="Times New Roman" w:cs="Times New Roman"/>
                <w:sz w:val="20"/>
                <w:szCs w:val="20"/>
              </w:rPr>
              <w:t xml:space="preserve">г) в период чрезвычайного положения на территории Калининградской области </w:t>
            </w:r>
            <w:r w:rsidRPr="004740CC">
              <w:rPr>
                <w:rFonts w:ascii="Times New Roman" w:eastAsia="Calibri" w:hAnsi="Times New Roman" w:cs="Times New Roman"/>
                <w:sz w:val="20"/>
                <w:szCs w:val="20"/>
              </w:rPr>
              <w:lastRenderedPageBreak/>
              <w:t>Губернатор назначил себя комендантом области и создал комендатуру для осуществления более оперативного управления данной территорией.</w:t>
            </w:r>
          </w:p>
        </w:tc>
        <w:tc>
          <w:tcPr>
            <w:tcW w:w="2912" w:type="dxa"/>
            <w:vAlign w:val="center"/>
          </w:tcPr>
          <w:p w:rsidR="009413F7" w:rsidRPr="004740CC" w:rsidRDefault="009413F7" w:rsidP="004740CC">
            <w:pPr>
              <w:spacing w:after="0" w:line="240" w:lineRule="auto"/>
              <w:contextualSpacing/>
              <w:jc w:val="center"/>
              <w:rPr>
                <w:rFonts w:ascii="Times New Roman" w:eastAsia="Times New Roman" w:hAnsi="Times New Roman" w:cs="Times New Roman"/>
                <w:sz w:val="20"/>
                <w:szCs w:val="20"/>
                <w:lang w:eastAsia="ru-RU"/>
              </w:rPr>
            </w:pPr>
            <w:r w:rsidRPr="004740CC">
              <w:rPr>
                <w:rFonts w:ascii="Times New Roman" w:eastAsia="Calibri" w:hAnsi="Times New Roman" w:cs="Times New Roman"/>
                <w:sz w:val="20"/>
                <w:szCs w:val="20"/>
              </w:rPr>
              <w:lastRenderedPageBreak/>
              <w:t>б)</w:t>
            </w:r>
          </w:p>
        </w:tc>
        <w:tc>
          <w:tcPr>
            <w:tcW w:w="2912" w:type="dxa"/>
            <w:vAlign w:val="center"/>
          </w:tcPr>
          <w:p w:rsidR="009413F7" w:rsidRPr="004740CC" w:rsidRDefault="009413F7" w:rsidP="004740CC">
            <w:pPr>
              <w:spacing w:after="0" w:line="240" w:lineRule="auto"/>
              <w:contextualSpacing/>
              <w:jc w:val="center"/>
              <w:rPr>
                <w:rFonts w:ascii="Times New Roman" w:hAnsi="Times New Roman" w:cs="Times New Roman"/>
                <w:sz w:val="20"/>
                <w:szCs w:val="20"/>
              </w:rPr>
            </w:pPr>
            <w:r w:rsidRPr="004740CC">
              <w:rPr>
                <w:rFonts w:ascii="Times New Roman" w:hAnsi="Times New Roman" w:cs="Times New Roman"/>
                <w:sz w:val="20"/>
                <w:szCs w:val="20"/>
              </w:rPr>
              <w:t>Дан верный ответ</w:t>
            </w:r>
          </w:p>
        </w:tc>
      </w:tr>
      <w:tr w:rsidR="009413F7" w:rsidRPr="004740CC" w:rsidTr="00183DBA">
        <w:tc>
          <w:tcPr>
            <w:tcW w:w="704" w:type="dxa"/>
          </w:tcPr>
          <w:p w:rsidR="009413F7" w:rsidRPr="004740CC" w:rsidRDefault="009413F7" w:rsidP="004740CC">
            <w:pPr>
              <w:tabs>
                <w:tab w:val="left" w:pos="8730"/>
              </w:tabs>
              <w:spacing w:after="0" w:line="240" w:lineRule="auto"/>
              <w:contextualSpacing/>
              <w:rPr>
                <w:rFonts w:ascii="Times New Roman" w:hAnsi="Times New Roman" w:cs="Times New Roman"/>
                <w:sz w:val="20"/>
                <w:szCs w:val="20"/>
                <w:lang w:eastAsia="ru-RU"/>
              </w:rPr>
            </w:pPr>
            <w:r w:rsidRPr="004740CC">
              <w:rPr>
                <w:rFonts w:ascii="Times New Roman" w:hAnsi="Times New Roman" w:cs="Times New Roman"/>
                <w:sz w:val="20"/>
                <w:szCs w:val="20"/>
                <w:lang w:eastAsia="ru-RU"/>
              </w:rPr>
              <w:t>244</w:t>
            </w:r>
          </w:p>
        </w:tc>
        <w:tc>
          <w:tcPr>
            <w:tcW w:w="5120" w:type="dxa"/>
          </w:tcPr>
          <w:p w:rsidR="009413F7" w:rsidRPr="004740CC" w:rsidRDefault="009413F7" w:rsidP="004740CC">
            <w:pPr>
              <w:spacing w:after="0" w:line="240" w:lineRule="auto"/>
              <w:contextualSpacing/>
              <w:rPr>
                <w:rFonts w:ascii="Times New Roman" w:hAnsi="Times New Roman" w:cs="Times New Roman"/>
                <w:sz w:val="20"/>
                <w:szCs w:val="20"/>
              </w:rPr>
            </w:pPr>
            <w:r w:rsidRPr="004740CC">
              <w:rPr>
                <w:rFonts w:ascii="Times New Roman" w:hAnsi="Times New Roman" w:cs="Times New Roman"/>
                <w:sz w:val="20"/>
                <w:szCs w:val="20"/>
              </w:rPr>
              <w:t>Какие из перечисленных источников финансирования  избирательной кампании являются легитимными?</w:t>
            </w:r>
          </w:p>
          <w:p w:rsidR="009413F7" w:rsidRPr="004740CC" w:rsidRDefault="009413F7" w:rsidP="004740CC">
            <w:pPr>
              <w:spacing w:after="0" w:line="240" w:lineRule="auto"/>
              <w:contextualSpacing/>
              <w:rPr>
                <w:rFonts w:ascii="Times New Roman" w:eastAsia="Times New Roman" w:hAnsi="Times New Roman" w:cs="Times New Roman"/>
                <w:sz w:val="20"/>
                <w:szCs w:val="20"/>
                <w:lang w:eastAsia="ru-RU"/>
              </w:rPr>
            </w:pPr>
          </w:p>
        </w:tc>
        <w:tc>
          <w:tcPr>
            <w:tcW w:w="2912" w:type="dxa"/>
          </w:tcPr>
          <w:p w:rsidR="009413F7" w:rsidRPr="004740CC" w:rsidRDefault="009413F7" w:rsidP="004740CC">
            <w:pPr>
              <w:spacing w:after="0" w:line="240" w:lineRule="auto"/>
              <w:contextualSpacing/>
              <w:rPr>
                <w:rFonts w:ascii="Times New Roman" w:hAnsi="Times New Roman" w:cs="Times New Roman"/>
                <w:sz w:val="20"/>
                <w:szCs w:val="20"/>
              </w:rPr>
            </w:pPr>
            <w:r w:rsidRPr="004740CC">
              <w:rPr>
                <w:rFonts w:ascii="Times New Roman" w:hAnsi="Times New Roman" w:cs="Times New Roman"/>
                <w:sz w:val="20"/>
                <w:szCs w:val="20"/>
              </w:rPr>
              <w:t>а) администрация города</w:t>
            </w:r>
          </w:p>
          <w:p w:rsidR="009413F7" w:rsidRPr="004740CC" w:rsidRDefault="009413F7" w:rsidP="004740CC">
            <w:pPr>
              <w:spacing w:after="0" w:line="240" w:lineRule="auto"/>
              <w:contextualSpacing/>
              <w:rPr>
                <w:rFonts w:ascii="Times New Roman" w:hAnsi="Times New Roman" w:cs="Times New Roman"/>
                <w:sz w:val="20"/>
                <w:szCs w:val="20"/>
              </w:rPr>
            </w:pPr>
            <w:r w:rsidRPr="004740CC">
              <w:rPr>
                <w:rFonts w:ascii="Times New Roman" w:hAnsi="Times New Roman" w:cs="Times New Roman"/>
                <w:sz w:val="20"/>
                <w:szCs w:val="20"/>
              </w:rPr>
              <w:t>б) группа учеников 9-го класса гимназии,</w:t>
            </w:r>
          </w:p>
          <w:p w:rsidR="009413F7" w:rsidRPr="004740CC" w:rsidRDefault="009413F7" w:rsidP="004740CC">
            <w:pPr>
              <w:spacing w:after="0" w:line="240" w:lineRule="auto"/>
              <w:contextualSpacing/>
              <w:rPr>
                <w:rFonts w:ascii="Times New Roman" w:hAnsi="Times New Roman" w:cs="Times New Roman"/>
                <w:sz w:val="20"/>
                <w:szCs w:val="20"/>
              </w:rPr>
            </w:pPr>
            <w:r w:rsidRPr="004740CC">
              <w:rPr>
                <w:rFonts w:ascii="Times New Roman" w:hAnsi="Times New Roman" w:cs="Times New Roman"/>
                <w:sz w:val="20"/>
                <w:szCs w:val="20"/>
              </w:rPr>
              <w:t>в) международная организация «Green forest»,</w:t>
            </w:r>
          </w:p>
          <w:p w:rsidR="009413F7" w:rsidRPr="004740CC" w:rsidRDefault="009413F7" w:rsidP="004740CC">
            <w:pPr>
              <w:spacing w:after="0" w:line="240" w:lineRule="auto"/>
              <w:contextualSpacing/>
              <w:rPr>
                <w:rFonts w:ascii="Times New Roman" w:hAnsi="Times New Roman" w:cs="Times New Roman"/>
                <w:sz w:val="20"/>
                <w:szCs w:val="20"/>
              </w:rPr>
            </w:pPr>
            <w:r w:rsidRPr="004740CC">
              <w:rPr>
                <w:rFonts w:ascii="Times New Roman" w:hAnsi="Times New Roman" w:cs="Times New Roman"/>
                <w:sz w:val="20"/>
                <w:szCs w:val="20"/>
              </w:rPr>
              <w:t>г) гражданин РФ Сидоров,</w:t>
            </w:r>
          </w:p>
          <w:p w:rsidR="009413F7" w:rsidRPr="004740CC" w:rsidRDefault="009413F7" w:rsidP="004740CC">
            <w:pPr>
              <w:spacing w:after="0" w:line="240" w:lineRule="auto"/>
              <w:contextualSpacing/>
              <w:rPr>
                <w:rFonts w:ascii="Times New Roman" w:hAnsi="Times New Roman" w:cs="Times New Roman"/>
                <w:sz w:val="20"/>
                <w:szCs w:val="20"/>
              </w:rPr>
            </w:pPr>
            <w:r w:rsidRPr="004740CC">
              <w:rPr>
                <w:rFonts w:ascii="Times New Roman" w:hAnsi="Times New Roman" w:cs="Times New Roman"/>
                <w:sz w:val="20"/>
                <w:szCs w:val="20"/>
              </w:rPr>
              <w:t>д) анонимный отправитель,</w:t>
            </w:r>
          </w:p>
          <w:p w:rsidR="009413F7" w:rsidRPr="004740CC" w:rsidRDefault="009413F7" w:rsidP="004740CC">
            <w:pPr>
              <w:spacing w:after="0" w:line="240" w:lineRule="auto"/>
              <w:contextualSpacing/>
              <w:rPr>
                <w:rFonts w:ascii="Times New Roman" w:hAnsi="Times New Roman" w:cs="Times New Roman"/>
                <w:sz w:val="20"/>
                <w:szCs w:val="20"/>
              </w:rPr>
            </w:pPr>
            <w:r w:rsidRPr="004740CC">
              <w:rPr>
                <w:rFonts w:ascii="Times New Roman" w:hAnsi="Times New Roman" w:cs="Times New Roman"/>
                <w:sz w:val="20"/>
                <w:szCs w:val="20"/>
              </w:rPr>
              <w:t>е) Правительство РФ</w:t>
            </w:r>
          </w:p>
        </w:tc>
        <w:tc>
          <w:tcPr>
            <w:tcW w:w="2912" w:type="dxa"/>
            <w:vAlign w:val="center"/>
          </w:tcPr>
          <w:p w:rsidR="009413F7" w:rsidRPr="004740CC" w:rsidRDefault="009413F7" w:rsidP="004740CC">
            <w:pPr>
              <w:spacing w:after="0" w:line="240" w:lineRule="auto"/>
              <w:contextualSpacing/>
              <w:jc w:val="center"/>
              <w:rPr>
                <w:rFonts w:ascii="Times New Roman" w:eastAsia="Times New Roman" w:hAnsi="Times New Roman" w:cs="Times New Roman"/>
                <w:sz w:val="20"/>
                <w:szCs w:val="20"/>
                <w:lang w:eastAsia="ru-RU"/>
              </w:rPr>
            </w:pPr>
            <w:r w:rsidRPr="004740CC">
              <w:rPr>
                <w:rFonts w:ascii="Times New Roman" w:eastAsia="Times New Roman" w:hAnsi="Times New Roman" w:cs="Times New Roman"/>
                <w:color w:val="000000" w:themeColor="text1"/>
                <w:sz w:val="20"/>
                <w:szCs w:val="20"/>
                <w:lang w:eastAsia="ru-RU"/>
              </w:rPr>
              <w:t>г</w:t>
            </w:r>
          </w:p>
        </w:tc>
        <w:tc>
          <w:tcPr>
            <w:tcW w:w="2912" w:type="dxa"/>
            <w:vAlign w:val="center"/>
          </w:tcPr>
          <w:p w:rsidR="009413F7" w:rsidRPr="004740CC" w:rsidRDefault="009413F7" w:rsidP="004740CC">
            <w:pPr>
              <w:spacing w:after="0" w:line="240" w:lineRule="auto"/>
              <w:contextualSpacing/>
              <w:jc w:val="center"/>
              <w:rPr>
                <w:rFonts w:ascii="Times New Roman" w:hAnsi="Times New Roman" w:cs="Times New Roman"/>
                <w:sz w:val="20"/>
                <w:szCs w:val="20"/>
              </w:rPr>
            </w:pPr>
            <w:r w:rsidRPr="004740CC">
              <w:rPr>
                <w:rFonts w:ascii="Times New Roman" w:hAnsi="Times New Roman" w:cs="Times New Roman"/>
                <w:sz w:val="20"/>
                <w:szCs w:val="20"/>
              </w:rPr>
              <w:t>Дан верный ответ</w:t>
            </w:r>
          </w:p>
        </w:tc>
      </w:tr>
      <w:tr w:rsidR="009413F7" w:rsidRPr="004740CC" w:rsidTr="00183DBA">
        <w:tc>
          <w:tcPr>
            <w:tcW w:w="704" w:type="dxa"/>
          </w:tcPr>
          <w:p w:rsidR="009413F7" w:rsidRPr="004740CC" w:rsidRDefault="009413F7" w:rsidP="004740CC">
            <w:pPr>
              <w:tabs>
                <w:tab w:val="left" w:pos="8730"/>
              </w:tabs>
              <w:spacing w:after="0" w:line="240" w:lineRule="auto"/>
              <w:contextualSpacing/>
              <w:rPr>
                <w:rFonts w:ascii="Times New Roman" w:hAnsi="Times New Roman" w:cs="Times New Roman"/>
                <w:sz w:val="20"/>
                <w:szCs w:val="20"/>
                <w:lang w:eastAsia="ru-RU"/>
              </w:rPr>
            </w:pPr>
            <w:r w:rsidRPr="004740CC">
              <w:rPr>
                <w:rFonts w:ascii="Times New Roman" w:hAnsi="Times New Roman" w:cs="Times New Roman"/>
                <w:sz w:val="20"/>
                <w:szCs w:val="20"/>
                <w:lang w:eastAsia="ru-RU"/>
              </w:rPr>
              <w:t>245</w:t>
            </w:r>
          </w:p>
        </w:tc>
        <w:tc>
          <w:tcPr>
            <w:tcW w:w="5120" w:type="dxa"/>
          </w:tcPr>
          <w:p w:rsidR="009413F7" w:rsidRPr="004740CC" w:rsidRDefault="009413F7" w:rsidP="004740CC">
            <w:pPr>
              <w:spacing w:after="0" w:line="240" w:lineRule="auto"/>
              <w:contextualSpacing/>
              <w:rPr>
                <w:rFonts w:ascii="Times New Roman" w:hAnsi="Times New Roman" w:cs="Times New Roman"/>
                <w:sz w:val="20"/>
                <w:szCs w:val="20"/>
              </w:rPr>
            </w:pPr>
            <w:r w:rsidRPr="004740CC">
              <w:rPr>
                <w:rFonts w:ascii="Times New Roman" w:hAnsi="Times New Roman" w:cs="Times New Roman"/>
                <w:sz w:val="20"/>
                <w:szCs w:val="20"/>
              </w:rPr>
              <w:t>На какие из перечисленных должностей имеет право назначать Президент РФ:</w:t>
            </w:r>
          </w:p>
          <w:p w:rsidR="009413F7" w:rsidRPr="004740CC" w:rsidRDefault="009413F7" w:rsidP="004740CC">
            <w:pPr>
              <w:spacing w:after="0" w:line="240" w:lineRule="auto"/>
              <w:contextualSpacing/>
              <w:rPr>
                <w:rFonts w:ascii="Times New Roman" w:eastAsia="Times New Roman" w:hAnsi="Times New Roman" w:cs="Times New Roman"/>
                <w:sz w:val="20"/>
                <w:szCs w:val="20"/>
                <w:lang w:eastAsia="ru-RU"/>
              </w:rPr>
            </w:pPr>
          </w:p>
        </w:tc>
        <w:tc>
          <w:tcPr>
            <w:tcW w:w="2912" w:type="dxa"/>
          </w:tcPr>
          <w:p w:rsidR="009413F7" w:rsidRPr="004740CC" w:rsidRDefault="009413F7" w:rsidP="004740CC">
            <w:pPr>
              <w:spacing w:after="0" w:line="240" w:lineRule="auto"/>
              <w:contextualSpacing/>
              <w:rPr>
                <w:rFonts w:ascii="Times New Roman" w:hAnsi="Times New Roman" w:cs="Times New Roman"/>
                <w:sz w:val="20"/>
                <w:szCs w:val="20"/>
              </w:rPr>
            </w:pPr>
            <w:r w:rsidRPr="004740CC">
              <w:rPr>
                <w:rFonts w:ascii="Times New Roman" w:hAnsi="Times New Roman" w:cs="Times New Roman"/>
                <w:sz w:val="20"/>
                <w:szCs w:val="20"/>
              </w:rPr>
              <w:t>а) Уполномоченного по правам ребенка;</w:t>
            </w:r>
          </w:p>
          <w:p w:rsidR="009413F7" w:rsidRPr="004740CC" w:rsidRDefault="009413F7" w:rsidP="004740CC">
            <w:pPr>
              <w:spacing w:after="0" w:line="240" w:lineRule="auto"/>
              <w:contextualSpacing/>
              <w:rPr>
                <w:rFonts w:ascii="Times New Roman" w:hAnsi="Times New Roman" w:cs="Times New Roman"/>
                <w:sz w:val="20"/>
                <w:szCs w:val="20"/>
              </w:rPr>
            </w:pPr>
            <w:r w:rsidRPr="004740CC">
              <w:rPr>
                <w:rFonts w:ascii="Times New Roman" w:hAnsi="Times New Roman" w:cs="Times New Roman"/>
                <w:sz w:val="20"/>
                <w:szCs w:val="20"/>
              </w:rPr>
              <w:t>б) Председателя Правительства РФ;</w:t>
            </w:r>
          </w:p>
          <w:p w:rsidR="009413F7" w:rsidRPr="004740CC" w:rsidRDefault="009413F7" w:rsidP="004740CC">
            <w:pPr>
              <w:spacing w:after="0" w:line="240" w:lineRule="auto"/>
              <w:contextualSpacing/>
              <w:rPr>
                <w:rFonts w:ascii="Times New Roman" w:hAnsi="Times New Roman" w:cs="Times New Roman"/>
                <w:sz w:val="20"/>
                <w:szCs w:val="20"/>
              </w:rPr>
            </w:pPr>
            <w:r w:rsidRPr="004740CC">
              <w:rPr>
                <w:rFonts w:ascii="Times New Roman" w:hAnsi="Times New Roman" w:cs="Times New Roman"/>
                <w:sz w:val="20"/>
                <w:szCs w:val="20"/>
              </w:rPr>
              <w:t>в) Уполномоченного по правам человека в РФ</w:t>
            </w:r>
          </w:p>
          <w:p w:rsidR="009413F7" w:rsidRPr="004740CC" w:rsidRDefault="009413F7" w:rsidP="004740CC">
            <w:pPr>
              <w:spacing w:after="0" w:line="240" w:lineRule="auto"/>
              <w:contextualSpacing/>
              <w:rPr>
                <w:rFonts w:ascii="Times New Roman" w:hAnsi="Times New Roman" w:cs="Times New Roman"/>
                <w:sz w:val="20"/>
                <w:szCs w:val="20"/>
              </w:rPr>
            </w:pPr>
            <w:r w:rsidRPr="004740CC">
              <w:rPr>
                <w:rFonts w:ascii="Times New Roman" w:hAnsi="Times New Roman" w:cs="Times New Roman"/>
                <w:sz w:val="20"/>
                <w:szCs w:val="20"/>
              </w:rPr>
              <w:t>г) Председателя Конституционного суда РФ;</w:t>
            </w:r>
          </w:p>
          <w:p w:rsidR="009413F7" w:rsidRPr="004740CC" w:rsidRDefault="009413F7" w:rsidP="004740CC">
            <w:pPr>
              <w:spacing w:after="0" w:line="240" w:lineRule="auto"/>
              <w:contextualSpacing/>
              <w:rPr>
                <w:rFonts w:ascii="Times New Roman" w:hAnsi="Times New Roman" w:cs="Times New Roman"/>
                <w:sz w:val="20"/>
                <w:szCs w:val="20"/>
              </w:rPr>
            </w:pPr>
            <w:r w:rsidRPr="004740CC">
              <w:rPr>
                <w:rFonts w:ascii="Times New Roman" w:hAnsi="Times New Roman" w:cs="Times New Roman"/>
                <w:sz w:val="20"/>
                <w:szCs w:val="20"/>
              </w:rPr>
              <w:t>д) Председатель  Центрального Банка РФ</w:t>
            </w:r>
          </w:p>
        </w:tc>
        <w:tc>
          <w:tcPr>
            <w:tcW w:w="2912" w:type="dxa"/>
            <w:vAlign w:val="center"/>
          </w:tcPr>
          <w:p w:rsidR="009413F7" w:rsidRPr="004740CC" w:rsidRDefault="009413F7" w:rsidP="004740CC">
            <w:pPr>
              <w:spacing w:after="0" w:line="240" w:lineRule="auto"/>
              <w:contextualSpacing/>
              <w:jc w:val="center"/>
              <w:rPr>
                <w:rFonts w:ascii="Times New Roman" w:eastAsia="Times New Roman" w:hAnsi="Times New Roman" w:cs="Times New Roman"/>
                <w:sz w:val="20"/>
                <w:szCs w:val="20"/>
                <w:lang w:eastAsia="ru-RU"/>
              </w:rPr>
            </w:pPr>
            <w:r w:rsidRPr="004740CC">
              <w:rPr>
                <w:rFonts w:ascii="Times New Roman" w:eastAsia="Times New Roman" w:hAnsi="Times New Roman" w:cs="Times New Roman"/>
                <w:color w:val="000000" w:themeColor="text1"/>
                <w:sz w:val="20"/>
                <w:szCs w:val="20"/>
                <w:lang w:eastAsia="ru-RU"/>
              </w:rPr>
              <w:t>б</w:t>
            </w:r>
          </w:p>
        </w:tc>
        <w:tc>
          <w:tcPr>
            <w:tcW w:w="2912" w:type="dxa"/>
            <w:vAlign w:val="center"/>
          </w:tcPr>
          <w:p w:rsidR="009413F7" w:rsidRPr="004740CC" w:rsidRDefault="009413F7" w:rsidP="004740CC">
            <w:pPr>
              <w:spacing w:after="0" w:line="240" w:lineRule="auto"/>
              <w:contextualSpacing/>
              <w:jc w:val="center"/>
              <w:rPr>
                <w:rFonts w:ascii="Times New Roman" w:hAnsi="Times New Roman" w:cs="Times New Roman"/>
                <w:sz w:val="20"/>
                <w:szCs w:val="20"/>
              </w:rPr>
            </w:pPr>
            <w:r w:rsidRPr="004740CC">
              <w:rPr>
                <w:rFonts w:ascii="Times New Roman" w:hAnsi="Times New Roman" w:cs="Times New Roman"/>
                <w:sz w:val="20"/>
                <w:szCs w:val="20"/>
              </w:rPr>
              <w:t>Дан верный ответ</w:t>
            </w:r>
          </w:p>
        </w:tc>
      </w:tr>
      <w:tr w:rsidR="009413F7" w:rsidRPr="004740CC" w:rsidTr="00183DBA">
        <w:tc>
          <w:tcPr>
            <w:tcW w:w="704" w:type="dxa"/>
          </w:tcPr>
          <w:p w:rsidR="009413F7" w:rsidRPr="004740CC" w:rsidRDefault="009413F7" w:rsidP="004740CC">
            <w:pPr>
              <w:tabs>
                <w:tab w:val="left" w:pos="8730"/>
              </w:tabs>
              <w:spacing w:after="0" w:line="240" w:lineRule="auto"/>
              <w:contextualSpacing/>
              <w:rPr>
                <w:rFonts w:ascii="Times New Roman" w:hAnsi="Times New Roman" w:cs="Times New Roman"/>
                <w:sz w:val="20"/>
                <w:szCs w:val="20"/>
                <w:lang w:eastAsia="ru-RU"/>
              </w:rPr>
            </w:pPr>
            <w:r w:rsidRPr="004740CC">
              <w:rPr>
                <w:rFonts w:ascii="Times New Roman" w:hAnsi="Times New Roman" w:cs="Times New Roman"/>
                <w:sz w:val="20"/>
                <w:szCs w:val="20"/>
                <w:lang w:eastAsia="ru-RU"/>
              </w:rPr>
              <w:t>246</w:t>
            </w:r>
          </w:p>
        </w:tc>
        <w:tc>
          <w:tcPr>
            <w:tcW w:w="5120" w:type="dxa"/>
          </w:tcPr>
          <w:p w:rsidR="009413F7" w:rsidRPr="004740CC" w:rsidRDefault="009413F7" w:rsidP="004740CC">
            <w:pPr>
              <w:spacing w:after="0" w:line="240" w:lineRule="auto"/>
              <w:contextualSpacing/>
              <w:jc w:val="both"/>
              <w:rPr>
                <w:rFonts w:ascii="Times New Roman" w:hAnsi="Times New Roman" w:cs="Times New Roman"/>
                <w:sz w:val="20"/>
                <w:szCs w:val="20"/>
              </w:rPr>
            </w:pPr>
            <w:r w:rsidRPr="004740CC">
              <w:rPr>
                <w:rFonts w:ascii="Times New Roman" w:hAnsi="Times New Roman" w:cs="Times New Roman"/>
                <w:sz w:val="20"/>
                <w:szCs w:val="20"/>
              </w:rPr>
              <w:t>Какие действия может предпринять Правительство РФ при выявлении, противоречащих Конституции РФ федерального конституционного закона, федерального закона либо акта органа исполнительной власти субъекта РФ:</w:t>
            </w:r>
          </w:p>
          <w:p w:rsidR="009413F7" w:rsidRPr="004740CC" w:rsidRDefault="009413F7" w:rsidP="004740CC">
            <w:pPr>
              <w:autoSpaceDE w:val="0"/>
              <w:autoSpaceDN w:val="0"/>
              <w:spacing w:after="0" w:line="240" w:lineRule="auto"/>
              <w:contextualSpacing/>
              <w:jc w:val="both"/>
              <w:rPr>
                <w:rFonts w:ascii="Times New Roman" w:eastAsia="Times New Roman" w:hAnsi="Times New Roman" w:cs="Times New Roman"/>
                <w:sz w:val="20"/>
                <w:szCs w:val="20"/>
                <w:lang w:eastAsia="ru-RU"/>
              </w:rPr>
            </w:pPr>
          </w:p>
        </w:tc>
        <w:tc>
          <w:tcPr>
            <w:tcW w:w="2912" w:type="dxa"/>
          </w:tcPr>
          <w:p w:rsidR="009413F7" w:rsidRPr="004740CC" w:rsidRDefault="009413F7" w:rsidP="004740CC">
            <w:pPr>
              <w:spacing w:after="0" w:line="240" w:lineRule="auto"/>
              <w:contextualSpacing/>
              <w:jc w:val="both"/>
              <w:rPr>
                <w:rFonts w:ascii="Times New Roman" w:hAnsi="Times New Roman" w:cs="Times New Roman"/>
                <w:sz w:val="20"/>
                <w:szCs w:val="20"/>
              </w:rPr>
            </w:pPr>
            <w:r w:rsidRPr="004740CC">
              <w:rPr>
                <w:rFonts w:ascii="Times New Roman" w:hAnsi="Times New Roman" w:cs="Times New Roman"/>
                <w:sz w:val="20"/>
                <w:szCs w:val="20"/>
              </w:rPr>
              <w:t>а) отменить эти акты своим решением</w:t>
            </w:r>
          </w:p>
          <w:p w:rsidR="009413F7" w:rsidRPr="004740CC" w:rsidRDefault="009413F7" w:rsidP="004740CC">
            <w:pPr>
              <w:spacing w:after="0" w:line="240" w:lineRule="auto"/>
              <w:contextualSpacing/>
              <w:jc w:val="both"/>
              <w:rPr>
                <w:rFonts w:ascii="Times New Roman" w:hAnsi="Times New Roman" w:cs="Times New Roman"/>
                <w:sz w:val="20"/>
                <w:szCs w:val="20"/>
              </w:rPr>
            </w:pPr>
            <w:r w:rsidRPr="004740CC">
              <w:rPr>
                <w:rFonts w:ascii="Times New Roman" w:hAnsi="Times New Roman" w:cs="Times New Roman"/>
                <w:sz w:val="20"/>
                <w:szCs w:val="20"/>
              </w:rPr>
              <w:t>б) внести Президенту РФ предложения о приостановлении их действия</w:t>
            </w:r>
          </w:p>
          <w:p w:rsidR="009413F7" w:rsidRPr="004740CC" w:rsidRDefault="009413F7" w:rsidP="004740CC">
            <w:pPr>
              <w:autoSpaceDE w:val="0"/>
              <w:autoSpaceDN w:val="0"/>
              <w:spacing w:after="0" w:line="240" w:lineRule="auto"/>
              <w:contextualSpacing/>
              <w:jc w:val="both"/>
              <w:rPr>
                <w:rFonts w:ascii="Times New Roman" w:eastAsia="Times New Roman" w:hAnsi="Times New Roman" w:cs="Times New Roman"/>
                <w:sz w:val="20"/>
                <w:szCs w:val="20"/>
                <w:lang w:eastAsia="ru-RU"/>
              </w:rPr>
            </w:pPr>
            <w:r w:rsidRPr="004740CC">
              <w:rPr>
                <w:rFonts w:ascii="Times New Roman" w:hAnsi="Times New Roman" w:cs="Times New Roman"/>
                <w:sz w:val="20"/>
                <w:szCs w:val="20"/>
              </w:rPr>
              <w:t>в) обратиться в суд</w:t>
            </w:r>
          </w:p>
        </w:tc>
        <w:tc>
          <w:tcPr>
            <w:tcW w:w="2912" w:type="dxa"/>
            <w:vAlign w:val="center"/>
          </w:tcPr>
          <w:p w:rsidR="009413F7" w:rsidRPr="004740CC" w:rsidRDefault="009413F7" w:rsidP="004740CC">
            <w:pPr>
              <w:spacing w:after="0" w:line="240" w:lineRule="auto"/>
              <w:contextualSpacing/>
              <w:jc w:val="center"/>
              <w:rPr>
                <w:rFonts w:ascii="Times New Roman" w:eastAsia="Times New Roman" w:hAnsi="Times New Roman" w:cs="Times New Roman"/>
                <w:sz w:val="20"/>
                <w:szCs w:val="20"/>
                <w:lang w:eastAsia="ru-RU"/>
              </w:rPr>
            </w:pPr>
            <w:r w:rsidRPr="004740CC">
              <w:rPr>
                <w:rFonts w:ascii="Times New Roman" w:eastAsia="Times New Roman" w:hAnsi="Times New Roman" w:cs="Times New Roman"/>
                <w:color w:val="000000" w:themeColor="text1"/>
                <w:sz w:val="20"/>
                <w:szCs w:val="20"/>
                <w:lang w:eastAsia="ru-RU"/>
              </w:rPr>
              <w:t>в</w:t>
            </w:r>
          </w:p>
        </w:tc>
        <w:tc>
          <w:tcPr>
            <w:tcW w:w="2912" w:type="dxa"/>
            <w:vAlign w:val="center"/>
          </w:tcPr>
          <w:p w:rsidR="009413F7" w:rsidRPr="004740CC" w:rsidRDefault="009413F7" w:rsidP="004740CC">
            <w:pPr>
              <w:spacing w:after="0" w:line="240" w:lineRule="auto"/>
              <w:contextualSpacing/>
              <w:jc w:val="center"/>
              <w:rPr>
                <w:rFonts w:ascii="Times New Roman" w:hAnsi="Times New Roman" w:cs="Times New Roman"/>
                <w:sz w:val="20"/>
                <w:szCs w:val="20"/>
              </w:rPr>
            </w:pPr>
            <w:r w:rsidRPr="004740CC">
              <w:rPr>
                <w:rFonts w:ascii="Times New Roman" w:hAnsi="Times New Roman" w:cs="Times New Roman"/>
                <w:sz w:val="20"/>
                <w:szCs w:val="20"/>
              </w:rPr>
              <w:t>Дан верный ответ</w:t>
            </w:r>
          </w:p>
        </w:tc>
      </w:tr>
      <w:tr w:rsidR="009413F7" w:rsidRPr="004740CC" w:rsidTr="00183DBA">
        <w:tc>
          <w:tcPr>
            <w:tcW w:w="704" w:type="dxa"/>
          </w:tcPr>
          <w:p w:rsidR="009413F7" w:rsidRPr="004740CC" w:rsidRDefault="009413F7" w:rsidP="004740CC">
            <w:pPr>
              <w:tabs>
                <w:tab w:val="left" w:pos="8730"/>
              </w:tabs>
              <w:spacing w:after="0" w:line="240" w:lineRule="auto"/>
              <w:contextualSpacing/>
              <w:rPr>
                <w:rFonts w:ascii="Times New Roman" w:hAnsi="Times New Roman" w:cs="Times New Roman"/>
                <w:sz w:val="20"/>
                <w:szCs w:val="20"/>
                <w:lang w:eastAsia="ru-RU"/>
              </w:rPr>
            </w:pPr>
            <w:r w:rsidRPr="004740CC">
              <w:rPr>
                <w:rFonts w:ascii="Times New Roman" w:hAnsi="Times New Roman" w:cs="Times New Roman"/>
                <w:sz w:val="20"/>
                <w:szCs w:val="20"/>
                <w:lang w:eastAsia="ru-RU"/>
              </w:rPr>
              <w:t>247</w:t>
            </w:r>
          </w:p>
        </w:tc>
        <w:tc>
          <w:tcPr>
            <w:tcW w:w="5120" w:type="dxa"/>
          </w:tcPr>
          <w:p w:rsidR="009413F7" w:rsidRPr="004740CC" w:rsidRDefault="009413F7" w:rsidP="004740CC">
            <w:pPr>
              <w:spacing w:after="0" w:line="240" w:lineRule="auto"/>
              <w:contextualSpacing/>
              <w:jc w:val="both"/>
              <w:rPr>
                <w:rFonts w:ascii="Times New Roman" w:hAnsi="Times New Roman" w:cs="Times New Roman"/>
                <w:sz w:val="20"/>
                <w:szCs w:val="20"/>
              </w:rPr>
            </w:pPr>
            <w:r w:rsidRPr="004740CC">
              <w:rPr>
                <w:rFonts w:ascii="Times New Roman" w:hAnsi="Times New Roman" w:cs="Times New Roman"/>
                <w:sz w:val="20"/>
                <w:szCs w:val="20"/>
              </w:rPr>
              <w:t>Может ли лицо, в соответствии с Конституцией РФ, нести ответственность за деяние, которое в момент его совершения не признавалось правонарушением, но позднее закон признал такое деяние правонарушением?</w:t>
            </w:r>
          </w:p>
          <w:p w:rsidR="009413F7" w:rsidRPr="004740CC" w:rsidRDefault="009413F7" w:rsidP="004740CC">
            <w:pPr>
              <w:autoSpaceDE w:val="0"/>
              <w:autoSpaceDN w:val="0"/>
              <w:spacing w:after="0" w:line="240" w:lineRule="auto"/>
              <w:contextualSpacing/>
              <w:jc w:val="both"/>
              <w:rPr>
                <w:rFonts w:ascii="Times New Roman" w:eastAsia="Times New Roman" w:hAnsi="Times New Roman" w:cs="Times New Roman"/>
                <w:sz w:val="20"/>
                <w:szCs w:val="20"/>
                <w:lang w:eastAsia="ru-RU"/>
              </w:rPr>
            </w:pPr>
          </w:p>
        </w:tc>
        <w:tc>
          <w:tcPr>
            <w:tcW w:w="2912" w:type="dxa"/>
          </w:tcPr>
          <w:p w:rsidR="009413F7" w:rsidRPr="004740CC" w:rsidRDefault="009413F7" w:rsidP="004740CC">
            <w:pPr>
              <w:spacing w:after="0" w:line="240" w:lineRule="auto"/>
              <w:contextualSpacing/>
              <w:jc w:val="both"/>
              <w:rPr>
                <w:rFonts w:ascii="Times New Roman" w:hAnsi="Times New Roman" w:cs="Times New Roman"/>
                <w:sz w:val="20"/>
                <w:szCs w:val="20"/>
              </w:rPr>
            </w:pPr>
            <w:r w:rsidRPr="004740CC">
              <w:rPr>
                <w:rFonts w:ascii="Times New Roman" w:hAnsi="Times New Roman" w:cs="Times New Roman"/>
                <w:sz w:val="20"/>
                <w:szCs w:val="20"/>
              </w:rPr>
              <w:t>а) никто не может нести ответственность за деяние, которое в момент его совершения не признавалось правонарушением</w:t>
            </w:r>
          </w:p>
          <w:p w:rsidR="009413F7" w:rsidRPr="004740CC" w:rsidRDefault="009413F7" w:rsidP="004740CC">
            <w:pPr>
              <w:spacing w:after="0" w:line="240" w:lineRule="auto"/>
              <w:contextualSpacing/>
              <w:jc w:val="both"/>
              <w:rPr>
                <w:rFonts w:ascii="Times New Roman" w:hAnsi="Times New Roman" w:cs="Times New Roman"/>
                <w:sz w:val="20"/>
                <w:szCs w:val="20"/>
              </w:rPr>
            </w:pPr>
            <w:r w:rsidRPr="004740CC">
              <w:rPr>
                <w:rFonts w:ascii="Times New Roman" w:hAnsi="Times New Roman" w:cs="Times New Roman"/>
                <w:sz w:val="20"/>
                <w:szCs w:val="20"/>
              </w:rPr>
              <w:t>б) может, если лицо совершило тяжкое преступление</w:t>
            </w:r>
          </w:p>
          <w:p w:rsidR="009413F7" w:rsidRPr="004740CC" w:rsidRDefault="009413F7" w:rsidP="004740CC">
            <w:pPr>
              <w:autoSpaceDE w:val="0"/>
              <w:autoSpaceDN w:val="0"/>
              <w:spacing w:after="0" w:line="240" w:lineRule="auto"/>
              <w:contextualSpacing/>
              <w:jc w:val="both"/>
              <w:rPr>
                <w:rFonts w:ascii="Times New Roman" w:eastAsia="Times New Roman" w:hAnsi="Times New Roman" w:cs="Times New Roman"/>
                <w:sz w:val="20"/>
                <w:szCs w:val="20"/>
                <w:lang w:eastAsia="ru-RU"/>
              </w:rPr>
            </w:pPr>
            <w:r w:rsidRPr="004740CC">
              <w:rPr>
                <w:rFonts w:ascii="Times New Roman" w:hAnsi="Times New Roman" w:cs="Times New Roman"/>
                <w:sz w:val="20"/>
                <w:szCs w:val="20"/>
              </w:rPr>
              <w:lastRenderedPageBreak/>
              <w:t>в) может, если это прямо установлено в законе, вводящем ответственность за данное правонарушение</w:t>
            </w:r>
          </w:p>
        </w:tc>
        <w:tc>
          <w:tcPr>
            <w:tcW w:w="2912" w:type="dxa"/>
            <w:vAlign w:val="center"/>
          </w:tcPr>
          <w:p w:rsidR="009413F7" w:rsidRPr="004740CC" w:rsidRDefault="009413F7" w:rsidP="004740CC">
            <w:pPr>
              <w:spacing w:after="0" w:line="240" w:lineRule="auto"/>
              <w:contextualSpacing/>
              <w:jc w:val="center"/>
              <w:rPr>
                <w:rFonts w:ascii="Times New Roman" w:eastAsia="Times New Roman" w:hAnsi="Times New Roman" w:cs="Times New Roman"/>
                <w:sz w:val="20"/>
                <w:szCs w:val="20"/>
                <w:lang w:eastAsia="ru-RU"/>
              </w:rPr>
            </w:pPr>
            <w:r w:rsidRPr="004740CC">
              <w:rPr>
                <w:rFonts w:ascii="Times New Roman" w:eastAsia="Times New Roman" w:hAnsi="Times New Roman" w:cs="Times New Roman"/>
                <w:color w:val="000000" w:themeColor="text1"/>
                <w:sz w:val="20"/>
                <w:szCs w:val="20"/>
                <w:lang w:eastAsia="ru-RU"/>
              </w:rPr>
              <w:lastRenderedPageBreak/>
              <w:t>а</w:t>
            </w:r>
          </w:p>
        </w:tc>
        <w:tc>
          <w:tcPr>
            <w:tcW w:w="2912" w:type="dxa"/>
            <w:vAlign w:val="center"/>
          </w:tcPr>
          <w:p w:rsidR="009413F7" w:rsidRPr="004740CC" w:rsidRDefault="009413F7" w:rsidP="004740CC">
            <w:pPr>
              <w:spacing w:after="0" w:line="240" w:lineRule="auto"/>
              <w:contextualSpacing/>
              <w:jc w:val="center"/>
              <w:rPr>
                <w:rFonts w:ascii="Times New Roman" w:hAnsi="Times New Roman" w:cs="Times New Roman"/>
                <w:sz w:val="20"/>
                <w:szCs w:val="20"/>
              </w:rPr>
            </w:pPr>
            <w:r w:rsidRPr="004740CC">
              <w:rPr>
                <w:rFonts w:ascii="Times New Roman" w:hAnsi="Times New Roman" w:cs="Times New Roman"/>
                <w:sz w:val="20"/>
                <w:szCs w:val="20"/>
              </w:rPr>
              <w:t>Дан верный ответ</w:t>
            </w:r>
          </w:p>
        </w:tc>
      </w:tr>
    </w:tbl>
    <w:p w:rsidR="00E321EB" w:rsidRDefault="008C54D1" w:rsidP="008C54D1">
      <w:pPr>
        <w:tabs>
          <w:tab w:val="left" w:pos="8730"/>
        </w:tabs>
        <w:rPr>
          <w:lang w:eastAsia="ru-RU"/>
        </w:rPr>
      </w:pPr>
      <w:r>
        <w:rPr>
          <w:lang w:eastAsia="ru-RU"/>
        </w:rPr>
        <w:tab/>
      </w:r>
    </w:p>
    <w:p w:rsidR="00C77223" w:rsidRDefault="00C77223" w:rsidP="008C54D1">
      <w:pPr>
        <w:tabs>
          <w:tab w:val="left" w:pos="8730"/>
        </w:tabs>
        <w:rPr>
          <w:lang w:eastAsia="ru-RU"/>
        </w:rPr>
      </w:pPr>
    </w:p>
    <w:p w:rsidR="00C77223" w:rsidRDefault="00C77223" w:rsidP="008C54D1">
      <w:pPr>
        <w:tabs>
          <w:tab w:val="left" w:pos="8730"/>
        </w:tabs>
        <w:rPr>
          <w:lang w:eastAsia="ru-RU"/>
        </w:rPr>
      </w:pPr>
    </w:p>
    <w:p w:rsidR="00C77223" w:rsidRPr="00C77223" w:rsidRDefault="00C77223" w:rsidP="00C77223">
      <w:pPr>
        <w:spacing w:after="0" w:line="240" w:lineRule="auto"/>
        <w:jc w:val="center"/>
        <w:rPr>
          <w:rFonts w:ascii="Times New Roman" w:eastAsia="Times New Roman" w:hAnsi="Times New Roman" w:cs="Times New Roman"/>
          <w:b/>
          <w:sz w:val="24"/>
          <w:szCs w:val="24"/>
        </w:rPr>
      </w:pPr>
      <w:r w:rsidRPr="00C77223">
        <w:rPr>
          <w:rFonts w:ascii="Times New Roman" w:eastAsia="Times New Roman" w:hAnsi="Times New Roman" w:cs="Times New Roman"/>
          <w:b/>
          <w:sz w:val="24"/>
          <w:szCs w:val="24"/>
        </w:rPr>
        <w:t>КОМПЛЕКТ ОЦЕНОЧНЫХ СРЕДСТВ ДЛЯ ПРОМЕЖУТОЧНОЙ АТТЕСТАЦИИ</w:t>
      </w:r>
    </w:p>
    <w:p w:rsidR="00C77223" w:rsidRPr="00C77223" w:rsidRDefault="00C77223" w:rsidP="00C77223">
      <w:pPr>
        <w:tabs>
          <w:tab w:val="left" w:pos="1276"/>
        </w:tabs>
        <w:spacing w:after="0" w:line="240" w:lineRule="auto"/>
        <w:ind w:left="284" w:firstLine="720"/>
        <w:jc w:val="center"/>
        <w:rPr>
          <w:rFonts w:ascii="Times New Roman" w:eastAsia="Times New Roman" w:hAnsi="Times New Roman" w:cs="Times New Roman"/>
          <w:b/>
          <w:sz w:val="24"/>
          <w:szCs w:val="24"/>
        </w:rPr>
      </w:pPr>
      <w:r w:rsidRPr="00C77223">
        <w:rPr>
          <w:rFonts w:ascii="Times New Roman" w:eastAsia="Times New Roman" w:hAnsi="Times New Roman" w:cs="Times New Roman"/>
          <w:b/>
          <w:sz w:val="24"/>
          <w:szCs w:val="24"/>
        </w:rPr>
        <w:t>Примерные вопросы к экзамену</w:t>
      </w:r>
    </w:p>
    <w:p w:rsidR="00C77223" w:rsidRPr="00C77223" w:rsidRDefault="00C77223" w:rsidP="00C77223">
      <w:pPr>
        <w:tabs>
          <w:tab w:val="left" w:pos="1276"/>
        </w:tabs>
        <w:spacing w:after="0" w:line="240" w:lineRule="auto"/>
        <w:jc w:val="center"/>
        <w:rPr>
          <w:rFonts w:ascii="Times New Roman" w:eastAsia="Times New Roman" w:hAnsi="Times New Roman" w:cs="Times New Roman"/>
          <w:b/>
          <w:i/>
          <w:sz w:val="24"/>
          <w:szCs w:val="24"/>
        </w:rPr>
      </w:pPr>
      <w:r w:rsidRPr="00C77223">
        <w:rPr>
          <w:rFonts w:ascii="Times New Roman" w:eastAsia="Times New Roman" w:hAnsi="Times New Roman" w:cs="Times New Roman"/>
          <w:b/>
          <w:sz w:val="24"/>
          <w:szCs w:val="24"/>
        </w:rPr>
        <w:t>Контролируемые компетенции - ОК 05, 06, 09; ПК 1.1; ПК 1.2., ПК 2.1</w:t>
      </w:r>
      <w:r w:rsidRPr="00C77223">
        <w:rPr>
          <w:rFonts w:ascii="Times New Roman" w:eastAsia="Times New Roman" w:hAnsi="Times New Roman" w:cs="Times New Roman"/>
          <w:b/>
          <w:i/>
          <w:sz w:val="24"/>
          <w:szCs w:val="24"/>
        </w:rPr>
        <w:t>.</w:t>
      </w:r>
    </w:p>
    <w:p w:rsidR="00C77223" w:rsidRDefault="00C77223" w:rsidP="00C77223">
      <w:pPr>
        <w:widowControl w:val="0"/>
        <w:autoSpaceDE w:val="0"/>
        <w:autoSpaceDN w:val="0"/>
        <w:spacing w:before="5" w:after="0" w:line="240" w:lineRule="auto"/>
        <w:ind w:left="214"/>
        <w:jc w:val="center"/>
        <w:rPr>
          <w:rFonts w:eastAsia="Times New Roman"/>
          <w:b/>
          <w:szCs w:val="24"/>
        </w:rPr>
      </w:pPr>
    </w:p>
    <w:tbl>
      <w:tblPr>
        <w:tblStyle w:val="a3"/>
        <w:tblW w:w="5000" w:type="pct"/>
        <w:tblLook w:val="04A0" w:firstRow="1" w:lastRow="0" w:firstColumn="1" w:lastColumn="0" w:noHBand="0" w:noVBand="1"/>
      </w:tblPr>
      <w:tblGrid>
        <w:gridCol w:w="824"/>
        <w:gridCol w:w="3160"/>
        <w:gridCol w:w="10576"/>
      </w:tblGrid>
      <w:tr w:rsidR="00C77223" w:rsidRPr="00C77223" w:rsidTr="00C77223">
        <w:tc>
          <w:tcPr>
            <w:tcW w:w="283" w:type="pct"/>
          </w:tcPr>
          <w:p w:rsidR="00C77223" w:rsidRPr="00C77223" w:rsidRDefault="00C77223" w:rsidP="00C77223">
            <w:pPr>
              <w:widowControl w:val="0"/>
              <w:tabs>
                <w:tab w:val="left" w:pos="1022"/>
              </w:tabs>
              <w:autoSpaceDE w:val="0"/>
              <w:autoSpaceDN w:val="0"/>
              <w:spacing w:after="0" w:line="240" w:lineRule="auto"/>
              <w:contextualSpacing/>
              <w:jc w:val="center"/>
              <w:rPr>
                <w:rFonts w:ascii="Times New Roman" w:eastAsia="Times New Roman" w:hAnsi="Times New Roman" w:cs="Times New Roman"/>
                <w:b/>
                <w:sz w:val="20"/>
                <w:szCs w:val="20"/>
                <w:lang w:eastAsia="ru-RU"/>
              </w:rPr>
            </w:pPr>
            <w:r w:rsidRPr="00C77223">
              <w:rPr>
                <w:rFonts w:ascii="Times New Roman" w:eastAsia="Times New Roman" w:hAnsi="Times New Roman" w:cs="Times New Roman"/>
                <w:b/>
                <w:sz w:val="20"/>
                <w:szCs w:val="20"/>
                <w:lang w:eastAsia="ru-RU"/>
              </w:rPr>
              <w:t>№ п/п</w:t>
            </w:r>
          </w:p>
        </w:tc>
        <w:tc>
          <w:tcPr>
            <w:tcW w:w="1085" w:type="pct"/>
          </w:tcPr>
          <w:p w:rsidR="00C77223" w:rsidRPr="00C77223" w:rsidRDefault="00C77223" w:rsidP="00C77223">
            <w:pPr>
              <w:widowControl w:val="0"/>
              <w:tabs>
                <w:tab w:val="left" w:pos="1022"/>
              </w:tabs>
              <w:autoSpaceDE w:val="0"/>
              <w:autoSpaceDN w:val="0"/>
              <w:spacing w:after="0" w:line="240" w:lineRule="auto"/>
              <w:contextualSpacing/>
              <w:jc w:val="center"/>
              <w:rPr>
                <w:rFonts w:ascii="Times New Roman" w:eastAsia="Times New Roman" w:hAnsi="Times New Roman" w:cs="Times New Roman"/>
                <w:b/>
                <w:sz w:val="20"/>
                <w:szCs w:val="20"/>
                <w:lang w:eastAsia="ru-RU"/>
              </w:rPr>
            </w:pPr>
            <w:r w:rsidRPr="00C77223">
              <w:rPr>
                <w:rFonts w:ascii="Times New Roman" w:eastAsia="Times New Roman" w:hAnsi="Times New Roman" w:cs="Times New Roman"/>
                <w:b/>
                <w:sz w:val="20"/>
                <w:szCs w:val="20"/>
                <w:lang w:eastAsia="ru-RU"/>
              </w:rPr>
              <w:t>Задание</w:t>
            </w:r>
          </w:p>
        </w:tc>
        <w:tc>
          <w:tcPr>
            <w:tcW w:w="3632" w:type="pct"/>
          </w:tcPr>
          <w:p w:rsidR="00C77223" w:rsidRPr="00C77223" w:rsidRDefault="00C77223" w:rsidP="00C77223">
            <w:pPr>
              <w:widowControl w:val="0"/>
              <w:tabs>
                <w:tab w:val="left" w:pos="1022"/>
              </w:tabs>
              <w:autoSpaceDE w:val="0"/>
              <w:autoSpaceDN w:val="0"/>
              <w:spacing w:after="0" w:line="240" w:lineRule="auto"/>
              <w:contextualSpacing/>
              <w:jc w:val="center"/>
              <w:rPr>
                <w:rFonts w:ascii="Times New Roman" w:eastAsia="Times New Roman" w:hAnsi="Times New Roman" w:cs="Times New Roman"/>
                <w:b/>
                <w:sz w:val="20"/>
                <w:szCs w:val="20"/>
                <w:lang w:eastAsia="ru-RU"/>
              </w:rPr>
            </w:pPr>
            <w:r w:rsidRPr="00C77223">
              <w:rPr>
                <w:rFonts w:ascii="Times New Roman" w:eastAsia="Times New Roman" w:hAnsi="Times New Roman" w:cs="Times New Roman"/>
                <w:b/>
                <w:sz w:val="20"/>
                <w:szCs w:val="20"/>
                <w:lang w:eastAsia="ru-RU"/>
              </w:rPr>
              <w:t>Ключ к заданию / Эталонный ответ</w:t>
            </w:r>
          </w:p>
        </w:tc>
      </w:tr>
      <w:tr w:rsidR="00C77223" w:rsidRPr="00C77223" w:rsidTr="00C77223">
        <w:tc>
          <w:tcPr>
            <w:tcW w:w="283" w:type="pct"/>
          </w:tcPr>
          <w:p w:rsidR="00C77223" w:rsidRPr="00C77223" w:rsidRDefault="00C77223" w:rsidP="00C77223">
            <w:pPr>
              <w:pStyle w:val="a8"/>
              <w:widowControl w:val="0"/>
              <w:numPr>
                <w:ilvl w:val="2"/>
                <w:numId w:val="35"/>
              </w:numPr>
              <w:tabs>
                <w:tab w:val="left" w:pos="1022"/>
              </w:tabs>
              <w:autoSpaceDE w:val="0"/>
              <w:autoSpaceDN w:val="0"/>
              <w:ind w:left="0" w:firstLine="0"/>
              <w:jc w:val="both"/>
              <w:rPr>
                <w:sz w:val="20"/>
                <w:szCs w:val="20"/>
              </w:rPr>
            </w:pPr>
          </w:p>
        </w:tc>
        <w:tc>
          <w:tcPr>
            <w:tcW w:w="1085" w:type="pct"/>
          </w:tcPr>
          <w:p w:rsidR="00C77223" w:rsidRPr="00C77223" w:rsidRDefault="00C77223" w:rsidP="00C77223">
            <w:pPr>
              <w:widowControl w:val="0"/>
              <w:tabs>
                <w:tab w:val="left" w:pos="1022"/>
              </w:tabs>
              <w:autoSpaceDE w:val="0"/>
              <w:autoSpaceDN w:val="0"/>
              <w:spacing w:after="0" w:line="240" w:lineRule="auto"/>
              <w:contextualSpacing/>
              <w:jc w:val="both"/>
              <w:rPr>
                <w:rFonts w:ascii="Times New Roman" w:eastAsia="Times New Roman" w:hAnsi="Times New Roman" w:cs="Times New Roman"/>
                <w:sz w:val="20"/>
                <w:szCs w:val="20"/>
                <w:lang w:eastAsia="ru-RU"/>
              </w:rPr>
            </w:pPr>
            <w:r w:rsidRPr="00C77223">
              <w:rPr>
                <w:rFonts w:ascii="Times New Roman" w:eastAsia="Times New Roman" w:hAnsi="Times New Roman" w:cs="Times New Roman"/>
                <w:sz w:val="20"/>
                <w:szCs w:val="20"/>
                <w:lang w:eastAsia="ru-RU"/>
              </w:rPr>
              <w:t>Понятие</w:t>
            </w:r>
            <w:r w:rsidRPr="00C77223">
              <w:rPr>
                <w:rFonts w:ascii="Times New Roman" w:eastAsia="Times New Roman" w:hAnsi="Times New Roman" w:cs="Times New Roman"/>
                <w:spacing w:val="-6"/>
                <w:sz w:val="20"/>
                <w:szCs w:val="20"/>
                <w:lang w:eastAsia="ru-RU"/>
              </w:rPr>
              <w:t xml:space="preserve"> </w:t>
            </w:r>
            <w:r w:rsidRPr="00C77223">
              <w:rPr>
                <w:rFonts w:ascii="Times New Roman" w:eastAsia="Times New Roman" w:hAnsi="Times New Roman" w:cs="Times New Roman"/>
                <w:sz w:val="20"/>
                <w:szCs w:val="20"/>
                <w:lang w:eastAsia="ru-RU"/>
              </w:rPr>
              <w:t>и</w:t>
            </w:r>
            <w:r w:rsidRPr="00C77223">
              <w:rPr>
                <w:rFonts w:ascii="Times New Roman" w:eastAsia="Times New Roman" w:hAnsi="Times New Roman" w:cs="Times New Roman"/>
                <w:spacing w:val="-4"/>
                <w:sz w:val="20"/>
                <w:szCs w:val="20"/>
                <w:lang w:eastAsia="ru-RU"/>
              </w:rPr>
              <w:t xml:space="preserve"> </w:t>
            </w:r>
            <w:r w:rsidRPr="00C77223">
              <w:rPr>
                <w:rFonts w:ascii="Times New Roman" w:eastAsia="Times New Roman" w:hAnsi="Times New Roman" w:cs="Times New Roman"/>
                <w:sz w:val="20"/>
                <w:szCs w:val="20"/>
                <w:lang w:eastAsia="ru-RU"/>
              </w:rPr>
              <w:t>сущность</w:t>
            </w:r>
            <w:r w:rsidRPr="00C77223">
              <w:rPr>
                <w:rFonts w:ascii="Times New Roman" w:eastAsia="Times New Roman" w:hAnsi="Times New Roman" w:cs="Times New Roman"/>
                <w:spacing w:val="-3"/>
                <w:sz w:val="20"/>
                <w:szCs w:val="20"/>
                <w:lang w:eastAsia="ru-RU"/>
              </w:rPr>
              <w:t xml:space="preserve"> </w:t>
            </w:r>
            <w:r w:rsidRPr="00C77223">
              <w:rPr>
                <w:rFonts w:ascii="Times New Roman" w:eastAsia="Times New Roman" w:hAnsi="Times New Roman" w:cs="Times New Roman"/>
                <w:sz w:val="20"/>
                <w:szCs w:val="20"/>
                <w:lang w:eastAsia="ru-RU"/>
              </w:rPr>
              <w:t>конституции.</w:t>
            </w:r>
            <w:r w:rsidRPr="00C77223">
              <w:rPr>
                <w:rFonts w:ascii="Times New Roman" w:eastAsia="Times New Roman" w:hAnsi="Times New Roman" w:cs="Times New Roman"/>
                <w:spacing w:val="-4"/>
                <w:sz w:val="20"/>
                <w:szCs w:val="20"/>
                <w:lang w:eastAsia="ru-RU"/>
              </w:rPr>
              <w:t xml:space="preserve"> </w:t>
            </w:r>
            <w:r w:rsidRPr="00C77223">
              <w:rPr>
                <w:rFonts w:ascii="Times New Roman" w:eastAsia="Times New Roman" w:hAnsi="Times New Roman" w:cs="Times New Roman"/>
                <w:sz w:val="20"/>
                <w:szCs w:val="20"/>
                <w:lang w:eastAsia="ru-RU"/>
              </w:rPr>
              <w:t>Виды</w:t>
            </w:r>
            <w:r w:rsidRPr="00C77223">
              <w:rPr>
                <w:rFonts w:ascii="Times New Roman" w:eastAsia="Times New Roman" w:hAnsi="Times New Roman" w:cs="Times New Roman"/>
                <w:spacing w:val="-4"/>
                <w:sz w:val="20"/>
                <w:szCs w:val="20"/>
                <w:lang w:eastAsia="ru-RU"/>
              </w:rPr>
              <w:t xml:space="preserve"> </w:t>
            </w:r>
            <w:r w:rsidRPr="00C77223">
              <w:rPr>
                <w:rFonts w:ascii="Times New Roman" w:eastAsia="Times New Roman" w:hAnsi="Times New Roman" w:cs="Times New Roman"/>
                <w:sz w:val="20"/>
                <w:szCs w:val="20"/>
                <w:lang w:eastAsia="ru-RU"/>
              </w:rPr>
              <w:t>конституций.</w:t>
            </w:r>
          </w:p>
        </w:tc>
        <w:tc>
          <w:tcPr>
            <w:tcW w:w="3632" w:type="pct"/>
          </w:tcPr>
          <w:p w:rsidR="00C77223" w:rsidRPr="00C77223" w:rsidRDefault="00C77223" w:rsidP="00C77223">
            <w:pPr>
              <w:widowControl w:val="0"/>
              <w:tabs>
                <w:tab w:val="left" w:pos="1022"/>
              </w:tabs>
              <w:autoSpaceDE w:val="0"/>
              <w:autoSpaceDN w:val="0"/>
              <w:spacing w:after="0" w:line="240" w:lineRule="auto"/>
              <w:contextualSpacing/>
              <w:jc w:val="both"/>
              <w:rPr>
                <w:rFonts w:ascii="Times New Roman" w:eastAsia="Times New Roman" w:hAnsi="Times New Roman" w:cs="Times New Roman"/>
                <w:sz w:val="20"/>
                <w:szCs w:val="20"/>
                <w:lang w:eastAsia="ru-RU"/>
              </w:rPr>
            </w:pPr>
            <w:r w:rsidRPr="00C77223">
              <w:rPr>
                <w:rFonts w:ascii="Times New Roman" w:eastAsia="Times New Roman" w:hAnsi="Times New Roman" w:cs="Times New Roman"/>
                <w:sz w:val="20"/>
                <w:szCs w:val="20"/>
                <w:lang w:eastAsia="ru-RU"/>
              </w:rPr>
              <w:t>Под конституцией в юридической науке понимается основной закон (система законов), обладающий высшей юридической силой и закрепляющий основы конституционного строя и государственного устройства, взаимоотношений между государством и личностью, организации и деятельности системы органов государственной власти и местного самоуправления.</w:t>
            </w:r>
          </w:p>
          <w:p w:rsidR="00C77223" w:rsidRPr="00C77223" w:rsidRDefault="00C77223" w:rsidP="00C77223">
            <w:pPr>
              <w:widowControl w:val="0"/>
              <w:tabs>
                <w:tab w:val="left" w:pos="1022"/>
              </w:tabs>
              <w:autoSpaceDE w:val="0"/>
              <w:autoSpaceDN w:val="0"/>
              <w:spacing w:after="0" w:line="240" w:lineRule="auto"/>
              <w:contextualSpacing/>
              <w:jc w:val="both"/>
              <w:rPr>
                <w:rFonts w:ascii="Times New Roman" w:eastAsia="Times New Roman" w:hAnsi="Times New Roman" w:cs="Times New Roman"/>
                <w:sz w:val="20"/>
                <w:szCs w:val="20"/>
                <w:lang w:eastAsia="ru-RU"/>
              </w:rPr>
            </w:pPr>
            <w:r w:rsidRPr="00C77223">
              <w:rPr>
                <w:rFonts w:ascii="Times New Roman" w:eastAsia="Times New Roman" w:hAnsi="Times New Roman" w:cs="Times New Roman"/>
                <w:sz w:val="20"/>
                <w:szCs w:val="20"/>
                <w:lang w:eastAsia="ru-RU"/>
              </w:rPr>
              <w:t xml:space="preserve">Раскрытие сущности конституции связано с познанием ее глубинной природы, с решением вопроса о том, чью волю она выражает. Поэтому любая конституция наряду со своей юридической сущностью как основного закона, обладающего высшей юридической силой, имеет также сущность социально-политическую. Она заключается в том, что конституция представляет </w:t>
            </w:r>
          </w:p>
          <w:p w:rsidR="00C77223" w:rsidRPr="00C77223" w:rsidRDefault="00C77223" w:rsidP="00C77223">
            <w:pPr>
              <w:widowControl w:val="0"/>
              <w:tabs>
                <w:tab w:val="left" w:pos="1022"/>
              </w:tabs>
              <w:autoSpaceDE w:val="0"/>
              <w:autoSpaceDN w:val="0"/>
              <w:spacing w:after="0" w:line="240" w:lineRule="auto"/>
              <w:contextualSpacing/>
              <w:jc w:val="both"/>
              <w:rPr>
                <w:rFonts w:ascii="Times New Roman" w:eastAsia="Times New Roman" w:hAnsi="Times New Roman" w:cs="Times New Roman"/>
                <w:sz w:val="20"/>
                <w:szCs w:val="20"/>
                <w:lang w:eastAsia="ru-RU"/>
              </w:rPr>
            </w:pPr>
            <w:r w:rsidRPr="00C77223">
              <w:rPr>
                <w:rFonts w:ascii="Times New Roman" w:eastAsia="Times New Roman" w:hAnsi="Times New Roman" w:cs="Times New Roman"/>
                <w:sz w:val="20"/>
                <w:szCs w:val="20"/>
                <w:lang w:eastAsia="ru-RU"/>
              </w:rPr>
              <w:t>собой как бы запись определенного соотношения политических сил общества, существовавшего на момент ее принятия.</w:t>
            </w:r>
          </w:p>
        </w:tc>
      </w:tr>
      <w:tr w:rsidR="00C77223" w:rsidRPr="00C77223" w:rsidTr="00C77223">
        <w:tc>
          <w:tcPr>
            <w:tcW w:w="283" w:type="pct"/>
          </w:tcPr>
          <w:p w:rsidR="00C77223" w:rsidRPr="00C77223" w:rsidRDefault="00C77223" w:rsidP="00C77223">
            <w:pPr>
              <w:pStyle w:val="a8"/>
              <w:widowControl w:val="0"/>
              <w:numPr>
                <w:ilvl w:val="2"/>
                <w:numId w:val="35"/>
              </w:numPr>
              <w:tabs>
                <w:tab w:val="left" w:pos="1022"/>
                <w:tab w:val="left" w:pos="4098"/>
                <w:tab w:val="left" w:pos="5593"/>
                <w:tab w:val="left" w:pos="6912"/>
              </w:tabs>
              <w:autoSpaceDE w:val="0"/>
              <w:autoSpaceDN w:val="0"/>
              <w:ind w:left="0" w:firstLine="0"/>
              <w:jc w:val="both"/>
              <w:rPr>
                <w:sz w:val="20"/>
                <w:szCs w:val="20"/>
              </w:rPr>
            </w:pPr>
          </w:p>
        </w:tc>
        <w:tc>
          <w:tcPr>
            <w:tcW w:w="1085" w:type="pct"/>
          </w:tcPr>
          <w:p w:rsidR="00C77223" w:rsidRPr="00C77223" w:rsidRDefault="00C77223" w:rsidP="00C77223">
            <w:pPr>
              <w:widowControl w:val="0"/>
              <w:tabs>
                <w:tab w:val="left" w:pos="1022"/>
                <w:tab w:val="left" w:pos="4098"/>
                <w:tab w:val="left" w:pos="5593"/>
                <w:tab w:val="left" w:pos="6912"/>
              </w:tabs>
              <w:autoSpaceDE w:val="0"/>
              <w:autoSpaceDN w:val="0"/>
              <w:spacing w:after="0" w:line="240" w:lineRule="auto"/>
              <w:contextualSpacing/>
              <w:jc w:val="both"/>
              <w:rPr>
                <w:rFonts w:ascii="Times New Roman" w:eastAsia="Times New Roman" w:hAnsi="Times New Roman" w:cs="Times New Roman"/>
                <w:sz w:val="20"/>
                <w:szCs w:val="20"/>
                <w:lang w:eastAsia="ru-RU"/>
              </w:rPr>
            </w:pPr>
            <w:r w:rsidRPr="00C77223">
              <w:rPr>
                <w:rFonts w:ascii="Times New Roman" w:eastAsia="Times New Roman" w:hAnsi="Times New Roman" w:cs="Times New Roman"/>
                <w:sz w:val="20"/>
                <w:szCs w:val="20"/>
                <w:lang w:eastAsia="ru-RU"/>
              </w:rPr>
              <w:t>Юридические</w:t>
            </w:r>
            <w:r w:rsidRPr="00C77223">
              <w:rPr>
                <w:rFonts w:ascii="Times New Roman" w:eastAsia="Times New Roman" w:hAnsi="Times New Roman" w:cs="Times New Roman"/>
                <w:spacing w:val="-4"/>
                <w:sz w:val="20"/>
                <w:szCs w:val="20"/>
                <w:lang w:eastAsia="ru-RU"/>
              </w:rPr>
              <w:t xml:space="preserve"> </w:t>
            </w:r>
            <w:r w:rsidRPr="00C77223">
              <w:rPr>
                <w:rFonts w:ascii="Times New Roman" w:eastAsia="Times New Roman" w:hAnsi="Times New Roman" w:cs="Times New Roman"/>
                <w:sz w:val="20"/>
                <w:szCs w:val="20"/>
                <w:lang w:eastAsia="ru-RU"/>
              </w:rPr>
              <w:t>свойства</w:t>
            </w:r>
            <w:r w:rsidRPr="00C77223">
              <w:rPr>
                <w:rFonts w:ascii="Times New Roman" w:eastAsia="Times New Roman" w:hAnsi="Times New Roman" w:cs="Times New Roman"/>
                <w:spacing w:val="-3"/>
                <w:sz w:val="20"/>
                <w:szCs w:val="20"/>
                <w:lang w:eastAsia="ru-RU"/>
              </w:rPr>
              <w:t xml:space="preserve"> </w:t>
            </w:r>
            <w:r w:rsidRPr="00C77223">
              <w:rPr>
                <w:rFonts w:ascii="Times New Roman" w:eastAsia="Times New Roman" w:hAnsi="Times New Roman" w:cs="Times New Roman"/>
                <w:sz w:val="20"/>
                <w:szCs w:val="20"/>
                <w:lang w:eastAsia="ru-RU"/>
              </w:rPr>
              <w:t>и</w:t>
            </w:r>
            <w:r w:rsidRPr="00C77223">
              <w:rPr>
                <w:rFonts w:ascii="Times New Roman" w:eastAsia="Times New Roman" w:hAnsi="Times New Roman" w:cs="Times New Roman"/>
                <w:spacing w:val="-3"/>
                <w:sz w:val="20"/>
                <w:szCs w:val="20"/>
                <w:lang w:eastAsia="ru-RU"/>
              </w:rPr>
              <w:t xml:space="preserve"> </w:t>
            </w:r>
            <w:r w:rsidRPr="00C77223">
              <w:rPr>
                <w:rFonts w:ascii="Times New Roman" w:eastAsia="Times New Roman" w:hAnsi="Times New Roman" w:cs="Times New Roman"/>
                <w:sz w:val="20"/>
                <w:szCs w:val="20"/>
                <w:lang w:eastAsia="ru-RU"/>
              </w:rPr>
              <w:t>структура</w:t>
            </w:r>
            <w:r w:rsidRPr="00C77223">
              <w:rPr>
                <w:rFonts w:ascii="Times New Roman" w:eastAsia="Times New Roman" w:hAnsi="Times New Roman" w:cs="Times New Roman"/>
                <w:spacing w:val="-3"/>
                <w:sz w:val="20"/>
                <w:szCs w:val="20"/>
                <w:lang w:eastAsia="ru-RU"/>
              </w:rPr>
              <w:t xml:space="preserve"> </w:t>
            </w:r>
            <w:r w:rsidRPr="00C77223">
              <w:rPr>
                <w:rFonts w:ascii="Times New Roman" w:eastAsia="Times New Roman" w:hAnsi="Times New Roman" w:cs="Times New Roman"/>
                <w:sz w:val="20"/>
                <w:szCs w:val="20"/>
                <w:lang w:eastAsia="ru-RU"/>
              </w:rPr>
              <w:t>Конституции</w:t>
            </w:r>
            <w:r w:rsidRPr="00C77223">
              <w:rPr>
                <w:rFonts w:ascii="Times New Roman" w:eastAsia="Times New Roman" w:hAnsi="Times New Roman" w:cs="Times New Roman"/>
                <w:spacing w:val="-2"/>
                <w:sz w:val="20"/>
                <w:szCs w:val="20"/>
                <w:lang w:eastAsia="ru-RU"/>
              </w:rPr>
              <w:t xml:space="preserve"> </w:t>
            </w:r>
            <w:r w:rsidRPr="00C77223">
              <w:rPr>
                <w:rFonts w:ascii="Times New Roman" w:eastAsia="Times New Roman" w:hAnsi="Times New Roman" w:cs="Times New Roman"/>
                <w:sz w:val="20"/>
                <w:szCs w:val="20"/>
                <w:lang w:eastAsia="ru-RU"/>
              </w:rPr>
              <w:t>РФ.</w:t>
            </w:r>
          </w:p>
        </w:tc>
        <w:tc>
          <w:tcPr>
            <w:tcW w:w="3632" w:type="pct"/>
          </w:tcPr>
          <w:p w:rsidR="00C77223" w:rsidRPr="00C77223" w:rsidRDefault="00C77223" w:rsidP="00C77223">
            <w:pPr>
              <w:widowControl w:val="0"/>
              <w:tabs>
                <w:tab w:val="left" w:pos="1022"/>
              </w:tabs>
              <w:autoSpaceDE w:val="0"/>
              <w:autoSpaceDN w:val="0"/>
              <w:spacing w:after="0" w:line="240" w:lineRule="auto"/>
              <w:contextualSpacing/>
              <w:jc w:val="both"/>
              <w:rPr>
                <w:rFonts w:ascii="Times New Roman" w:eastAsia="Times New Roman" w:hAnsi="Times New Roman" w:cs="Times New Roman"/>
                <w:sz w:val="20"/>
                <w:szCs w:val="20"/>
                <w:lang w:eastAsia="ru-RU"/>
              </w:rPr>
            </w:pPr>
            <w:r w:rsidRPr="00C77223">
              <w:rPr>
                <w:rFonts w:ascii="Times New Roman" w:eastAsia="Times New Roman" w:hAnsi="Times New Roman" w:cs="Times New Roman"/>
                <w:sz w:val="20"/>
                <w:szCs w:val="20"/>
                <w:lang w:eastAsia="ru-RU"/>
              </w:rPr>
              <w:t>Под юридическими свойствами Конституции РФ понимаются признаки, отличающие ее от актов текущего законодательства. К ним относятся: верховенство Основного закона на всей территории государства, включая территории его отдельных субъектов, высшая юридическая сила по отношению к законодательству государства, особая охрана конституционных норм, прямое действие конституционных норм, особый порядок принятия Конституции и внесения в нее изменений.</w:t>
            </w:r>
          </w:p>
          <w:p w:rsidR="00C77223" w:rsidRPr="00C77223" w:rsidRDefault="00C77223" w:rsidP="00C77223">
            <w:pPr>
              <w:widowControl w:val="0"/>
              <w:tabs>
                <w:tab w:val="left" w:pos="1022"/>
                <w:tab w:val="left" w:pos="4098"/>
                <w:tab w:val="left" w:pos="5593"/>
                <w:tab w:val="left" w:pos="6912"/>
              </w:tabs>
              <w:autoSpaceDE w:val="0"/>
              <w:autoSpaceDN w:val="0"/>
              <w:spacing w:after="0" w:line="240" w:lineRule="auto"/>
              <w:contextualSpacing/>
              <w:jc w:val="both"/>
              <w:rPr>
                <w:rFonts w:ascii="Times New Roman" w:eastAsia="Times New Roman" w:hAnsi="Times New Roman" w:cs="Times New Roman"/>
                <w:sz w:val="20"/>
                <w:szCs w:val="20"/>
                <w:lang w:eastAsia="ru-RU"/>
              </w:rPr>
            </w:pPr>
            <w:r w:rsidRPr="00C77223">
              <w:rPr>
                <w:rFonts w:ascii="Times New Roman" w:eastAsia="Times New Roman" w:hAnsi="Times New Roman" w:cs="Times New Roman"/>
                <w:sz w:val="20"/>
                <w:szCs w:val="20"/>
                <w:lang w:eastAsia="ru-RU"/>
              </w:rPr>
              <w:t>Под структурой Конституции РФ понимается принятый в ней порядок, посредством которого устанавливается определенная система группировки однородных конституционных норм в разделы, главы и последовательность их расположения. По своей структуре Конституция РФ состоит из преамбулы и двух разделов.</w:t>
            </w:r>
          </w:p>
        </w:tc>
      </w:tr>
      <w:tr w:rsidR="00C77223" w:rsidRPr="00C77223" w:rsidTr="00C77223">
        <w:tc>
          <w:tcPr>
            <w:tcW w:w="283" w:type="pct"/>
          </w:tcPr>
          <w:p w:rsidR="00C77223" w:rsidRPr="00C77223" w:rsidRDefault="00C77223" w:rsidP="00C77223">
            <w:pPr>
              <w:pStyle w:val="a8"/>
              <w:widowControl w:val="0"/>
              <w:numPr>
                <w:ilvl w:val="2"/>
                <w:numId w:val="35"/>
              </w:numPr>
              <w:tabs>
                <w:tab w:val="left" w:pos="1022"/>
              </w:tabs>
              <w:autoSpaceDE w:val="0"/>
              <w:autoSpaceDN w:val="0"/>
              <w:ind w:left="0" w:firstLine="0"/>
              <w:jc w:val="both"/>
              <w:rPr>
                <w:sz w:val="20"/>
                <w:szCs w:val="20"/>
              </w:rPr>
            </w:pPr>
          </w:p>
        </w:tc>
        <w:tc>
          <w:tcPr>
            <w:tcW w:w="1085" w:type="pct"/>
          </w:tcPr>
          <w:p w:rsidR="00C77223" w:rsidRPr="00C77223" w:rsidRDefault="00C77223" w:rsidP="00C77223">
            <w:pPr>
              <w:widowControl w:val="0"/>
              <w:tabs>
                <w:tab w:val="left" w:pos="1022"/>
              </w:tabs>
              <w:autoSpaceDE w:val="0"/>
              <w:autoSpaceDN w:val="0"/>
              <w:spacing w:after="0" w:line="240" w:lineRule="auto"/>
              <w:contextualSpacing/>
              <w:jc w:val="both"/>
              <w:rPr>
                <w:rFonts w:ascii="Times New Roman" w:eastAsia="Times New Roman" w:hAnsi="Times New Roman" w:cs="Times New Roman"/>
                <w:sz w:val="20"/>
                <w:szCs w:val="20"/>
                <w:lang w:eastAsia="ru-RU"/>
              </w:rPr>
            </w:pPr>
            <w:r w:rsidRPr="00C77223">
              <w:rPr>
                <w:rFonts w:ascii="Times New Roman" w:eastAsia="Times New Roman" w:hAnsi="Times New Roman" w:cs="Times New Roman"/>
                <w:sz w:val="20"/>
                <w:szCs w:val="20"/>
                <w:lang w:eastAsia="ru-RU"/>
              </w:rPr>
              <w:t xml:space="preserve">Социально-гуманистические основы конституционного строя </w:t>
            </w:r>
            <w:r w:rsidRPr="00C77223">
              <w:rPr>
                <w:rFonts w:ascii="Times New Roman" w:eastAsia="Times New Roman" w:hAnsi="Times New Roman" w:cs="Times New Roman"/>
                <w:spacing w:val="-1"/>
                <w:sz w:val="20"/>
                <w:szCs w:val="20"/>
                <w:lang w:eastAsia="ru-RU"/>
              </w:rPr>
              <w:t>Российской</w:t>
            </w:r>
            <w:r w:rsidRPr="00C77223">
              <w:rPr>
                <w:rFonts w:ascii="Times New Roman" w:eastAsia="Times New Roman" w:hAnsi="Times New Roman" w:cs="Times New Roman"/>
                <w:spacing w:val="-57"/>
                <w:sz w:val="20"/>
                <w:szCs w:val="20"/>
                <w:lang w:eastAsia="ru-RU"/>
              </w:rPr>
              <w:t xml:space="preserve"> </w:t>
            </w:r>
            <w:r w:rsidRPr="00C77223">
              <w:rPr>
                <w:rFonts w:ascii="Times New Roman" w:eastAsia="Times New Roman" w:hAnsi="Times New Roman" w:cs="Times New Roman"/>
                <w:sz w:val="20"/>
                <w:szCs w:val="20"/>
                <w:lang w:eastAsia="ru-RU"/>
              </w:rPr>
              <w:t>Федерации.</w:t>
            </w:r>
          </w:p>
        </w:tc>
        <w:tc>
          <w:tcPr>
            <w:tcW w:w="3632" w:type="pct"/>
          </w:tcPr>
          <w:p w:rsidR="00C77223" w:rsidRPr="00C77223" w:rsidRDefault="00C77223" w:rsidP="00C77223">
            <w:pPr>
              <w:widowControl w:val="0"/>
              <w:tabs>
                <w:tab w:val="left" w:pos="1022"/>
              </w:tabs>
              <w:autoSpaceDE w:val="0"/>
              <w:autoSpaceDN w:val="0"/>
              <w:spacing w:after="0" w:line="240" w:lineRule="auto"/>
              <w:contextualSpacing/>
              <w:jc w:val="both"/>
              <w:rPr>
                <w:rFonts w:ascii="Times New Roman" w:eastAsia="Times New Roman" w:hAnsi="Times New Roman" w:cs="Times New Roman"/>
                <w:sz w:val="20"/>
                <w:szCs w:val="20"/>
                <w:lang w:eastAsia="ru-RU"/>
              </w:rPr>
            </w:pPr>
            <w:r w:rsidRPr="00C77223">
              <w:rPr>
                <w:rFonts w:ascii="Times New Roman" w:eastAsia="Times New Roman" w:hAnsi="Times New Roman" w:cs="Times New Roman"/>
                <w:sz w:val="20"/>
                <w:szCs w:val="20"/>
                <w:lang w:eastAsia="ru-RU"/>
              </w:rPr>
              <w:t>Под социально-гуманистическими основами конституционного строя следует понимать такие его основополагающие принципы, которые закрепляют ведущую роль граждан в государственном строительстве. Человек, гражданин, народ - таковы главные действующие лица, которыми и во имя которых создается конституционный строй. Многонациональный народ является носителем суверенитета и единственным источником власти в Российской Федерации.</w:t>
            </w:r>
          </w:p>
        </w:tc>
      </w:tr>
      <w:tr w:rsidR="00C77223" w:rsidRPr="00C77223" w:rsidTr="00C77223">
        <w:tc>
          <w:tcPr>
            <w:tcW w:w="283" w:type="pct"/>
          </w:tcPr>
          <w:p w:rsidR="00C77223" w:rsidRPr="00C77223" w:rsidRDefault="00C77223" w:rsidP="00C77223">
            <w:pPr>
              <w:pStyle w:val="a8"/>
              <w:widowControl w:val="0"/>
              <w:numPr>
                <w:ilvl w:val="2"/>
                <w:numId w:val="35"/>
              </w:numPr>
              <w:tabs>
                <w:tab w:val="left" w:pos="1022"/>
              </w:tabs>
              <w:autoSpaceDE w:val="0"/>
              <w:autoSpaceDN w:val="0"/>
              <w:ind w:left="0" w:firstLine="0"/>
              <w:jc w:val="both"/>
              <w:rPr>
                <w:sz w:val="20"/>
                <w:szCs w:val="20"/>
              </w:rPr>
            </w:pPr>
          </w:p>
        </w:tc>
        <w:tc>
          <w:tcPr>
            <w:tcW w:w="1085" w:type="pct"/>
          </w:tcPr>
          <w:p w:rsidR="00C77223" w:rsidRPr="00C77223" w:rsidRDefault="00C77223" w:rsidP="00C77223">
            <w:pPr>
              <w:widowControl w:val="0"/>
              <w:tabs>
                <w:tab w:val="left" w:pos="1022"/>
              </w:tabs>
              <w:autoSpaceDE w:val="0"/>
              <w:autoSpaceDN w:val="0"/>
              <w:spacing w:after="0" w:line="240" w:lineRule="auto"/>
              <w:contextualSpacing/>
              <w:jc w:val="both"/>
              <w:rPr>
                <w:rFonts w:ascii="Times New Roman" w:eastAsia="Times New Roman" w:hAnsi="Times New Roman" w:cs="Times New Roman"/>
                <w:sz w:val="20"/>
                <w:szCs w:val="20"/>
                <w:lang w:eastAsia="ru-RU"/>
              </w:rPr>
            </w:pPr>
            <w:r w:rsidRPr="00C77223">
              <w:rPr>
                <w:rFonts w:ascii="Times New Roman" w:eastAsia="Times New Roman" w:hAnsi="Times New Roman" w:cs="Times New Roman"/>
                <w:sz w:val="20"/>
                <w:szCs w:val="20"/>
                <w:lang w:eastAsia="ru-RU"/>
              </w:rPr>
              <w:t>Основные</w:t>
            </w:r>
            <w:r w:rsidRPr="00C77223">
              <w:rPr>
                <w:rFonts w:ascii="Times New Roman" w:eastAsia="Times New Roman" w:hAnsi="Times New Roman" w:cs="Times New Roman"/>
                <w:spacing w:val="-7"/>
                <w:sz w:val="20"/>
                <w:szCs w:val="20"/>
                <w:lang w:eastAsia="ru-RU"/>
              </w:rPr>
              <w:t xml:space="preserve"> </w:t>
            </w:r>
            <w:r w:rsidRPr="00C77223">
              <w:rPr>
                <w:rFonts w:ascii="Times New Roman" w:eastAsia="Times New Roman" w:hAnsi="Times New Roman" w:cs="Times New Roman"/>
                <w:sz w:val="20"/>
                <w:szCs w:val="20"/>
                <w:lang w:eastAsia="ru-RU"/>
              </w:rPr>
              <w:t>признаки</w:t>
            </w:r>
            <w:r w:rsidRPr="00C77223">
              <w:rPr>
                <w:rFonts w:ascii="Times New Roman" w:eastAsia="Times New Roman" w:hAnsi="Times New Roman" w:cs="Times New Roman"/>
                <w:spacing w:val="-5"/>
                <w:sz w:val="20"/>
                <w:szCs w:val="20"/>
                <w:lang w:eastAsia="ru-RU"/>
              </w:rPr>
              <w:t xml:space="preserve"> </w:t>
            </w:r>
            <w:r w:rsidRPr="00C77223">
              <w:rPr>
                <w:rFonts w:ascii="Times New Roman" w:eastAsia="Times New Roman" w:hAnsi="Times New Roman" w:cs="Times New Roman"/>
                <w:sz w:val="20"/>
                <w:szCs w:val="20"/>
                <w:lang w:eastAsia="ru-RU"/>
              </w:rPr>
              <w:lastRenderedPageBreak/>
              <w:t>демократического</w:t>
            </w:r>
            <w:r w:rsidRPr="00C77223">
              <w:rPr>
                <w:rFonts w:ascii="Times New Roman" w:eastAsia="Times New Roman" w:hAnsi="Times New Roman" w:cs="Times New Roman"/>
                <w:spacing w:val="-4"/>
                <w:sz w:val="20"/>
                <w:szCs w:val="20"/>
                <w:lang w:eastAsia="ru-RU"/>
              </w:rPr>
              <w:t xml:space="preserve"> </w:t>
            </w:r>
            <w:r w:rsidRPr="00C77223">
              <w:rPr>
                <w:rFonts w:ascii="Times New Roman" w:eastAsia="Times New Roman" w:hAnsi="Times New Roman" w:cs="Times New Roman"/>
                <w:sz w:val="20"/>
                <w:szCs w:val="20"/>
                <w:lang w:eastAsia="ru-RU"/>
              </w:rPr>
              <w:t>государства.</w:t>
            </w:r>
          </w:p>
        </w:tc>
        <w:tc>
          <w:tcPr>
            <w:tcW w:w="3632" w:type="pct"/>
          </w:tcPr>
          <w:p w:rsidR="00C77223" w:rsidRPr="00C77223" w:rsidRDefault="00C77223" w:rsidP="00C77223">
            <w:pPr>
              <w:widowControl w:val="0"/>
              <w:tabs>
                <w:tab w:val="left" w:pos="1022"/>
              </w:tabs>
              <w:autoSpaceDE w:val="0"/>
              <w:autoSpaceDN w:val="0"/>
              <w:spacing w:after="0" w:line="240" w:lineRule="auto"/>
              <w:contextualSpacing/>
              <w:jc w:val="both"/>
              <w:rPr>
                <w:rFonts w:ascii="Times New Roman" w:eastAsia="Times New Roman" w:hAnsi="Times New Roman" w:cs="Times New Roman"/>
                <w:sz w:val="20"/>
                <w:szCs w:val="20"/>
                <w:lang w:eastAsia="ru-RU"/>
              </w:rPr>
            </w:pPr>
            <w:r w:rsidRPr="00C77223">
              <w:rPr>
                <w:rFonts w:ascii="Times New Roman" w:eastAsia="Times New Roman" w:hAnsi="Times New Roman" w:cs="Times New Roman"/>
                <w:sz w:val="20"/>
                <w:szCs w:val="20"/>
                <w:lang w:eastAsia="ru-RU"/>
              </w:rPr>
              <w:lastRenderedPageBreak/>
              <w:t xml:space="preserve">К признакам демократического государства относят: суверенитет народа, выборность органов власти (на ограниченный </w:t>
            </w:r>
            <w:r w:rsidRPr="00C77223">
              <w:rPr>
                <w:rFonts w:ascii="Times New Roman" w:eastAsia="Times New Roman" w:hAnsi="Times New Roman" w:cs="Times New Roman"/>
                <w:sz w:val="20"/>
                <w:szCs w:val="20"/>
                <w:lang w:eastAsia="ru-RU"/>
              </w:rPr>
              <w:lastRenderedPageBreak/>
              <w:t>срок), разделение властей, избирательное право, наличие конституции,</w:t>
            </w:r>
          </w:p>
          <w:p w:rsidR="00C77223" w:rsidRPr="00C77223" w:rsidRDefault="00C77223" w:rsidP="00C77223">
            <w:pPr>
              <w:widowControl w:val="0"/>
              <w:tabs>
                <w:tab w:val="left" w:pos="1022"/>
              </w:tabs>
              <w:autoSpaceDE w:val="0"/>
              <w:autoSpaceDN w:val="0"/>
              <w:spacing w:after="0" w:line="240" w:lineRule="auto"/>
              <w:contextualSpacing/>
              <w:jc w:val="both"/>
              <w:rPr>
                <w:rFonts w:ascii="Times New Roman" w:eastAsia="Times New Roman" w:hAnsi="Times New Roman" w:cs="Times New Roman"/>
                <w:sz w:val="20"/>
                <w:szCs w:val="20"/>
                <w:lang w:eastAsia="ru-RU"/>
              </w:rPr>
            </w:pPr>
            <w:r w:rsidRPr="00C77223">
              <w:rPr>
                <w:rFonts w:ascii="Times New Roman" w:eastAsia="Times New Roman" w:hAnsi="Times New Roman" w:cs="Times New Roman"/>
                <w:sz w:val="20"/>
                <w:szCs w:val="20"/>
                <w:lang w:eastAsia="ru-RU"/>
              </w:rPr>
              <w:t>свобода политических суждений, в том числе политический плюрализм, гарантия соблюдения гражданских прав, решения принимаются демократическим путем (референдумы, голосование и пр.)</w:t>
            </w:r>
          </w:p>
        </w:tc>
      </w:tr>
      <w:tr w:rsidR="00C77223" w:rsidRPr="00C77223" w:rsidTr="00C77223">
        <w:tc>
          <w:tcPr>
            <w:tcW w:w="283" w:type="pct"/>
          </w:tcPr>
          <w:p w:rsidR="00C77223" w:rsidRPr="00C77223" w:rsidRDefault="00C77223" w:rsidP="00C77223">
            <w:pPr>
              <w:pStyle w:val="a8"/>
              <w:widowControl w:val="0"/>
              <w:numPr>
                <w:ilvl w:val="2"/>
                <w:numId w:val="35"/>
              </w:numPr>
              <w:tabs>
                <w:tab w:val="left" w:pos="1022"/>
              </w:tabs>
              <w:autoSpaceDE w:val="0"/>
              <w:autoSpaceDN w:val="0"/>
              <w:ind w:left="0" w:firstLine="0"/>
              <w:jc w:val="both"/>
              <w:rPr>
                <w:sz w:val="20"/>
                <w:szCs w:val="20"/>
              </w:rPr>
            </w:pPr>
          </w:p>
        </w:tc>
        <w:tc>
          <w:tcPr>
            <w:tcW w:w="1085" w:type="pct"/>
          </w:tcPr>
          <w:p w:rsidR="00C77223" w:rsidRPr="00C77223" w:rsidRDefault="00C77223" w:rsidP="00C77223">
            <w:pPr>
              <w:widowControl w:val="0"/>
              <w:tabs>
                <w:tab w:val="left" w:pos="1022"/>
              </w:tabs>
              <w:autoSpaceDE w:val="0"/>
              <w:autoSpaceDN w:val="0"/>
              <w:spacing w:after="0" w:line="240" w:lineRule="auto"/>
              <w:contextualSpacing/>
              <w:jc w:val="both"/>
              <w:rPr>
                <w:rFonts w:ascii="Times New Roman" w:eastAsia="Times New Roman" w:hAnsi="Times New Roman" w:cs="Times New Roman"/>
                <w:sz w:val="20"/>
                <w:szCs w:val="20"/>
                <w:lang w:eastAsia="ru-RU"/>
              </w:rPr>
            </w:pPr>
            <w:r w:rsidRPr="00C77223">
              <w:rPr>
                <w:rFonts w:ascii="Times New Roman" w:eastAsia="Times New Roman" w:hAnsi="Times New Roman" w:cs="Times New Roman"/>
                <w:sz w:val="20"/>
                <w:szCs w:val="20"/>
                <w:lang w:eastAsia="ru-RU"/>
              </w:rPr>
              <w:t>Основные</w:t>
            </w:r>
            <w:r w:rsidRPr="00C77223">
              <w:rPr>
                <w:rFonts w:ascii="Times New Roman" w:eastAsia="Times New Roman" w:hAnsi="Times New Roman" w:cs="Times New Roman"/>
                <w:spacing w:val="-7"/>
                <w:sz w:val="20"/>
                <w:szCs w:val="20"/>
                <w:lang w:eastAsia="ru-RU"/>
              </w:rPr>
              <w:t xml:space="preserve"> </w:t>
            </w:r>
            <w:r w:rsidRPr="00C77223">
              <w:rPr>
                <w:rFonts w:ascii="Times New Roman" w:eastAsia="Times New Roman" w:hAnsi="Times New Roman" w:cs="Times New Roman"/>
                <w:sz w:val="20"/>
                <w:szCs w:val="20"/>
                <w:lang w:eastAsia="ru-RU"/>
              </w:rPr>
              <w:t>признаки</w:t>
            </w:r>
            <w:r w:rsidRPr="00C77223">
              <w:rPr>
                <w:rFonts w:ascii="Times New Roman" w:eastAsia="Times New Roman" w:hAnsi="Times New Roman" w:cs="Times New Roman"/>
                <w:spacing w:val="-4"/>
                <w:sz w:val="20"/>
                <w:szCs w:val="20"/>
                <w:lang w:eastAsia="ru-RU"/>
              </w:rPr>
              <w:t xml:space="preserve"> </w:t>
            </w:r>
            <w:r w:rsidRPr="00C77223">
              <w:rPr>
                <w:rFonts w:ascii="Times New Roman" w:eastAsia="Times New Roman" w:hAnsi="Times New Roman" w:cs="Times New Roman"/>
                <w:sz w:val="20"/>
                <w:szCs w:val="20"/>
                <w:lang w:eastAsia="ru-RU"/>
              </w:rPr>
              <w:t>правового</w:t>
            </w:r>
            <w:r w:rsidRPr="00C77223">
              <w:rPr>
                <w:rFonts w:ascii="Times New Roman" w:eastAsia="Times New Roman" w:hAnsi="Times New Roman" w:cs="Times New Roman"/>
                <w:spacing w:val="-4"/>
                <w:sz w:val="20"/>
                <w:szCs w:val="20"/>
                <w:lang w:eastAsia="ru-RU"/>
              </w:rPr>
              <w:t xml:space="preserve"> </w:t>
            </w:r>
            <w:r w:rsidRPr="00C77223">
              <w:rPr>
                <w:rFonts w:ascii="Times New Roman" w:eastAsia="Times New Roman" w:hAnsi="Times New Roman" w:cs="Times New Roman"/>
                <w:sz w:val="20"/>
                <w:szCs w:val="20"/>
                <w:lang w:eastAsia="ru-RU"/>
              </w:rPr>
              <w:t>государства.</w:t>
            </w:r>
          </w:p>
        </w:tc>
        <w:tc>
          <w:tcPr>
            <w:tcW w:w="3632" w:type="pct"/>
          </w:tcPr>
          <w:p w:rsidR="00C77223" w:rsidRPr="00C77223" w:rsidRDefault="00C77223" w:rsidP="00C77223">
            <w:pPr>
              <w:widowControl w:val="0"/>
              <w:tabs>
                <w:tab w:val="left" w:pos="1022"/>
              </w:tabs>
              <w:autoSpaceDE w:val="0"/>
              <w:autoSpaceDN w:val="0"/>
              <w:spacing w:after="0" w:line="240" w:lineRule="auto"/>
              <w:contextualSpacing/>
              <w:jc w:val="both"/>
              <w:rPr>
                <w:rFonts w:ascii="Times New Roman" w:eastAsia="Times New Roman" w:hAnsi="Times New Roman" w:cs="Times New Roman"/>
                <w:sz w:val="20"/>
                <w:szCs w:val="20"/>
                <w:lang w:eastAsia="ru-RU"/>
              </w:rPr>
            </w:pPr>
            <w:r w:rsidRPr="00C77223">
              <w:rPr>
                <w:rFonts w:ascii="Times New Roman" w:eastAsia="Times New Roman" w:hAnsi="Times New Roman" w:cs="Times New Roman"/>
                <w:sz w:val="20"/>
                <w:szCs w:val="20"/>
                <w:lang w:eastAsia="ru-RU"/>
              </w:rPr>
              <w:t xml:space="preserve">В пункте 1 статьи 1 Конституции РФ среди других характеристик российского государства содержится и положение о России как о правовом государстве. </w:t>
            </w:r>
            <w:r w:rsidRPr="00C77223">
              <w:rPr>
                <w:rFonts w:ascii="Times New Roman" w:hAnsi="Times New Roman" w:cs="Times New Roman"/>
                <w:sz w:val="20"/>
                <w:szCs w:val="20"/>
              </w:rPr>
              <w:t>К числу основных признаков правового государства относят: 1. Высший приоритет прав и свобод человека. 2. Равенство всех граждан перед законом. Этот признак в самом общем виде закреплен в ст. 19 Конституции РФ. 3. Независимость суда. Об этом говорится в ст. 120 и других статьях главы 7 Конституции РФ. 4. Верховенство Конституции. В данном смысле верховенство Конституции и верховенство права тождественны. Государство должно быть связано правом, а все его должностные лица обязаны действовать только в соответствии с правом. 5. Приоритет международного права.</w:t>
            </w:r>
          </w:p>
        </w:tc>
      </w:tr>
      <w:tr w:rsidR="00C77223" w:rsidRPr="00C77223" w:rsidTr="00C77223">
        <w:tc>
          <w:tcPr>
            <w:tcW w:w="283" w:type="pct"/>
          </w:tcPr>
          <w:p w:rsidR="00C77223" w:rsidRPr="00C77223" w:rsidRDefault="00C77223" w:rsidP="00C77223">
            <w:pPr>
              <w:pStyle w:val="a8"/>
              <w:widowControl w:val="0"/>
              <w:numPr>
                <w:ilvl w:val="2"/>
                <w:numId w:val="35"/>
              </w:numPr>
              <w:tabs>
                <w:tab w:val="left" w:pos="1022"/>
                <w:tab w:val="left" w:pos="2146"/>
                <w:tab w:val="left" w:pos="3316"/>
                <w:tab w:val="left" w:pos="4571"/>
                <w:tab w:val="left" w:pos="5894"/>
                <w:tab w:val="left" w:pos="7466"/>
                <w:tab w:val="left" w:pos="7837"/>
                <w:tab w:val="left" w:pos="9041"/>
              </w:tabs>
              <w:autoSpaceDE w:val="0"/>
              <w:autoSpaceDN w:val="0"/>
              <w:ind w:left="0" w:firstLine="0"/>
              <w:jc w:val="both"/>
              <w:rPr>
                <w:sz w:val="20"/>
                <w:szCs w:val="20"/>
              </w:rPr>
            </w:pPr>
          </w:p>
        </w:tc>
        <w:tc>
          <w:tcPr>
            <w:tcW w:w="1085" w:type="pct"/>
          </w:tcPr>
          <w:p w:rsidR="00C77223" w:rsidRPr="00C77223" w:rsidRDefault="00C77223" w:rsidP="00C77223">
            <w:pPr>
              <w:widowControl w:val="0"/>
              <w:tabs>
                <w:tab w:val="left" w:pos="1022"/>
                <w:tab w:val="left" w:pos="2146"/>
                <w:tab w:val="left" w:pos="3316"/>
                <w:tab w:val="left" w:pos="4571"/>
                <w:tab w:val="left" w:pos="5894"/>
                <w:tab w:val="left" w:pos="7466"/>
                <w:tab w:val="left" w:pos="7837"/>
                <w:tab w:val="left" w:pos="9041"/>
              </w:tabs>
              <w:autoSpaceDE w:val="0"/>
              <w:autoSpaceDN w:val="0"/>
              <w:spacing w:after="0" w:line="240" w:lineRule="auto"/>
              <w:contextualSpacing/>
              <w:jc w:val="both"/>
              <w:rPr>
                <w:rFonts w:ascii="Times New Roman" w:eastAsia="Times New Roman" w:hAnsi="Times New Roman" w:cs="Times New Roman"/>
                <w:sz w:val="20"/>
                <w:szCs w:val="20"/>
                <w:lang w:eastAsia="ru-RU"/>
              </w:rPr>
            </w:pPr>
            <w:r w:rsidRPr="00C77223">
              <w:rPr>
                <w:rFonts w:ascii="Times New Roman" w:eastAsia="Times New Roman" w:hAnsi="Times New Roman" w:cs="Times New Roman"/>
                <w:sz w:val="20"/>
                <w:szCs w:val="20"/>
                <w:lang w:eastAsia="ru-RU"/>
              </w:rPr>
              <w:t>Общая</w:t>
            </w:r>
            <w:r w:rsidRPr="00C77223">
              <w:rPr>
                <w:rFonts w:ascii="Times New Roman" w:eastAsia="Times New Roman" w:hAnsi="Times New Roman" w:cs="Times New Roman"/>
                <w:spacing w:val="-3"/>
                <w:sz w:val="20"/>
                <w:szCs w:val="20"/>
                <w:lang w:eastAsia="ru-RU"/>
              </w:rPr>
              <w:t xml:space="preserve"> </w:t>
            </w:r>
            <w:r w:rsidRPr="00C77223">
              <w:rPr>
                <w:rFonts w:ascii="Times New Roman" w:eastAsia="Times New Roman" w:hAnsi="Times New Roman" w:cs="Times New Roman"/>
                <w:sz w:val="20"/>
                <w:szCs w:val="20"/>
                <w:lang w:eastAsia="ru-RU"/>
              </w:rPr>
              <w:t>характеристика</w:t>
            </w:r>
            <w:r w:rsidRPr="00C77223">
              <w:rPr>
                <w:rFonts w:ascii="Times New Roman" w:eastAsia="Times New Roman" w:hAnsi="Times New Roman" w:cs="Times New Roman"/>
                <w:spacing w:val="-7"/>
                <w:sz w:val="20"/>
                <w:szCs w:val="20"/>
                <w:lang w:eastAsia="ru-RU"/>
              </w:rPr>
              <w:t xml:space="preserve"> </w:t>
            </w:r>
            <w:r w:rsidRPr="00C77223">
              <w:rPr>
                <w:rFonts w:ascii="Times New Roman" w:eastAsia="Times New Roman" w:hAnsi="Times New Roman" w:cs="Times New Roman"/>
                <w:sz w:val="20"/>
                <w:szCs w:val="20"/>
                <w:lang w:eastAsia="ru-RU"/>
              </w:rPr>
              <w:t>форм</w:t>
            </w:r>
            <w:r w:rsidRPr="00C77223">
              <w:rPr>
                <w:rFonts w:ascii="Times New Roman" w:eastAsia="Times New Roman" w:hAnsi="Times New Roman" w:cs="Times New Roman"/>
                <w:spacing w:val="-3"/>
                <w:sz w:val="20"/>
                <w:szCs w:val="20"/>
                <w:lang w:eastAsia="ru-RU"/>
              </w:rPr>
              <w:t xml:space="preserve"> </w:t>
            </w:r>
            <w:r w:rsidRPr="00C77223">
              <w:rPr>
                <w:rFonts w:ascii="Times New Roman" w:eastAsia="Times New Roman" w:hAnsi="Times New Roman" w:cs="Times New Roman"/>
                <w:sz w:val="20"/>
                <w:szCs w:val="20"/>
                <w:lang w:eastAsia="ru-RU"/>
              </w:rPr>
              <w:t>непосредственной</w:t>
            </w:r>
            <w:r w:rsidRPr="00C77223">
              <w:rPr>
                <w:rFonts w:ascii="Times New Roman" w:eastAsia="Times New Roman" w:hAnsi="Times New Roman" w:cs="Times New Roman"/>
                <w:spacing w:val="-2"/>
                <w:sz w:val="20"/>
                <w:szCs w:val="20"/>
                <w:lang w:eastAsia="ru-RU"/>
              </w:rPr>
              <w:t xml:space="preserve"> </w:t>
            </w:r>
            <w:r w:rsidRPr="00C77223">
              <w:rPr>
                <w:rFonts w:ascii="Times New Roman" w:eastAsia="Times New Roman" w:hAnsi="Times New Roman" w:cs="Times New Roman"/>
                <w:sz w:val="20"/>
                <w:szCs w:val="20"/>
                <w:lang w:eastAsia="ru-RU"/>
              </w:rPr>
              <w:t>и</w:t>
            </w:r>
            <w:r w:rsidRPr="00C77223">
              <w:rPr>
                <w:rFonts w:ascii="Times New Roman" w:eastAsia="Times New Roman" w:hAnsi="Times New Roman" w:cs="Times New Roman"/>
                <w:spacing w:val="-3"/>
                <w:sz w:val="20"/>
                <w:szCs w:val="20"/>
                <w:lang w:eastAsia="ru-RU"/>
              </w:rPr>
              <w:t xml:space="preserve"> </w:t>
            </w:r>
            <w:r w:rsidRPr="00C77223">
              <w:rPr>
                <w:rFonts w:ascii="Times New Roman" w:eastAsia="Times New Roman" w:hAnsi="Times New Roman" w:cs="Times New Roman"/>
                <w:sz w:val="20"/>
                <w:szCs w:val="20"/>
                <w:lang w:eastAsia="ru-RU"/>
              </w:rPr>
              <w:t>представительной</w:t>
            </w:r>
            <w:r w:rsidRPr="00C77223">
              <w:rPr>
                <w:rFonts w:ascii="Times New Roman" w:eastAsia="Times New Roman" w:hAnsi="Times New Roman" w:cs="Times New Roman"/>
                <w:spacing w:val="-3"/>
                <w:sz w:val="20"/>
                <w:szCs w:val="20"/>
                <w:lang w:eastAsia="ru-RU"/>
              </w:rPr>
              <w:t xml:space="preserve"> </w:t>
            </w:r>
            <w:r w:rsidRPr="00C77223">
              <w:rPr>
                <w:rFonts w:ascii="Times New Roman" w:eastAsia="Times New Roman" w:hAnsi="Times New Roman" w:cs="Times New Roman"/>
                <w:sz w:val="20"/>
                <w:szCs w:val="20"/>
                <w:lang w:eastAsia="ru-RU"/>
              </w:rPr>
              <w:t>демократии.</w:t>
            </w:r>
          </w:p>
        </w:tc>
        <w:tc>
          <w:tcPr>
            <w:tcW w:w="3632" w:type="pct"/>
          </w:tcPr>
          <w:p w:rsidR="00C77223" w:rsidRPr="00C77223" w:rsidRDefault="00C77223" w:rsidP="00C77223">
            <w:pPr>
              <w:widowControl w:val="0"/>
              <w:tabs>
                <w:tab w:val="left" w:pos="1022"/>
                <w:tab w:val="left" w:pos="2146"/>
                <w:tab w:val="left" w:pos="3316"/>
                <w:tab w:val="left" w:pos="4571"/>
                <w:tab w:val="left" w:pos="5894"/>
                <w:tab w:val="left" w:pos="7466"/>
                <w:tab w:val="left" w:pos="7837"/>
                <w:tab w:val="left" w:pos="9041"/>
              </w:tabs>
              <w:autoSpaceDE w:val="0"/>
              <w:autoSpaceDN w:val="0"/>
              <w:spacing w:after="0" w:line="240" w:lineRule="auto"/>
              <w:contextualSpacing/>
              <w:jc w:val="both"/>
              <w:rPr>
                <w:rFonts w:ascii="Times New Roman" w:eastAsia="Times New Roman" w:hAnsi="Times New Roman" w:cs="Times New Roman"/>
                <w:sz w:val="20"/>
                <w:szCs w:val="20"/>
                <w:lang w:eastAsia="ru-RU"/>
              </w:rPr>
            </w:pPr>
            <w:r w:rsidRPr="00C77223">
              <w:rPr>
                <w:rFonts w:ascii="Times New Roman" w:eastAsia="Times New Roman" w:hAnsi="Times New Roman" w:cs="Times New Roman"/>
                <w:sz w:val="20"/>
                <w:szCs w:val="20"/>
                <w:lang w:eastAsia="ru-RU"/>
              </w:rPr>
              <w:t>В зависимости от формы волеизъявления народа различаются представительная и непосредственная демократия. Представительная демократия – это осуществление народом власти через своих выборных полномочных представителей. Выборное представительство образуют избираемые народом государственные органы и органы местного самоуправления. Непосредственная демократия – это форма непосредственного волеизъявления народа или какой-либо группы населения. Согласно ст. 3 Конституции высшим непосредственным выражением власти народа являются референдум и свободные выборы.</w:t>
            </w:r>
          </w:p>
        </w:tc>
      </w:tr>
      <w:tr w:rsidR="00C77223" w:rsidRPr="00C77223" w:rsidTr="00C77223">
        <w:tc>
          <w:tcPr>
            <w:tcW w:w="283" w:type="pct"/>
          </w:tcPr>
          <w:p w:rsidR="00C77223" w:rsidRPr="00C77223" w:rsidRDefault="00C77223" w:rsidP="00C77223">
            <w:pPr>
              <w:pStyle w:val="a8"/>
              <w:widowControl w:val="0"/>
              <w:numPr>
                <w:ilvl w:val="2"/>
                <w:numId w:val="35"/>
              </w:numPr>
              <w:tabs>
                <w:tab w:val="left" w:pos="1022"/>
              </w:tabs>
              <w:autoSpaceDE w:val="0"/>
              <w:autoSpaceDN w:val="0"/>
              <w:ind w:left="0" w:firstLine="0"/>
              <w:jc w:val="both"/>
              <w:rPr>
                <w:sz w:val="20"/>
                <w:szCs w:val="20"/>
              </w:rPr>
            </w:pPr>
          </w:p>
        </w:tc>
        <w:tc>
          <w:tcPr>
            <w:tcW w:w="1085" w:type="pct"/>
          </w:tcPr>
          <w:p w:rsidR="00C77223" w:rsidRPr="00C77223" w:rsidRDefault="00C77223" w:rsidP="00C77223">
            <w:pPr>
              <w:widowControl w:val="0"/>
              <w:tabs>
                <w:tab w:val="left" w:pos="1022"/>
              </w:tabs>
              <w:autoSpaceDE w:val="0"/>
              <w:autoSpaceDN w:val="0"/>
              <w:spacing w:after="0" w:line="240" w:lineRule="auto"/>
              <w:contextualSpacing/>
              <w:jc w:val="both"/>
              <w:rPr>
                <w:rFonts w:ascii="Times New Roman" w:eastAsia="Times New Roman" w:hAnsi="Times New Roman" w:cs="Times New Roman"/>
                <w:sz w:val="20"/>
                <w:szCs w:val="20"/>
                <w:lang w:eastAsia="ru-RU"/>
              </w:rPr>
            </w:pPr>
            <w:r w:rsidRPr="00C77223">
              <w:rPr>
                <w:rFonts w:ascii="Times New Roman" w:eastAsia="Times New Roman" w:hAnsi="Times New Roman" w:cs="Times New Roman"/>
                <w:sz w:val="20"/>
                <w:szCs w:val="20"/>
                <w:lang w:eastAsia="ru-RU"/>
              </w:rPr>
              <w:t xml:space="preserve">Конституционные основы политического плюрализма и </w:t>
            </w:r>
            <w:r w:rsidRPr="00C77223">
              <w:rPr>
                <w:rFonts w:ascii="Times New Roman" w:eastAsia="Times New Roman" w:hAnsi="Times New Roman" w:cs="Times New Roman"/>
                <w:spacing w:val="-1"/>
                <w:sz w:val="20"/>
                <w:szCs w:val="20"/>
                <w:lang w:eastAsia="ru-RU"/>
              </w:rPr>
              <w:t>идеологического</w:t>
            </w:r>
            <w:r w:rsidRPr="00C77223">
              <w:rPr>
                <w:rFonts w:ascii="Times New Roman" w:eastAsia="Times New Roman" w:hAnsi="Times New Roman" w:cs="Times New Roman"/>
                <w:spacing w:val="-57"/>
                <w:sz w:val="20"/>
                <w:szCs w:val="20"/>
                <w:lang w:eastAsia="ru-RU"/>
              </w:rPr>
              <w:t xml:space="preserve"> </w:t>
            </w:r>
            <w:r w:rsidRPr="00C77223">
              <w:rPr>
                <w:rFonts w:ascii="Times New Roman" w:eastAsia="Times New Roman" w:hAnsi="Times New Roman" w:cs="Times New Roman"/>
                <w:sz w:val="20"/>
                <w:szCs w:val="20"/>
                <w:lang w:eastAsia="ru-RU"/>
              </w:rPr>
              <w:t>многообразия</w:t>
            </w:r>
            <w:r w:rsidRPr="00C77223">
              <w:rPr>
                <w:rFonts w:ascii="Times New Roman" w:eastAsia="Times New Roman" w:hAnsi="Times New Roman" w:cs="Times New Roman"/>
                <w:spacing w:val="-2"/>
                <w:sz w:val="20"/>
                <w:szCs w:val="20"/>
                <w:lang w:eastAsia="ru-RU"/>
              </w:rPr>
              <w:t xml:space="preserve"> </w:t>
            </w:r>
            <w:r w:rsidRPr="00C77223">
              <w:rPr>
                <w:rFonts w:ascii="Times New Roman" w:eastAsia="Times New Roman" w:hAnsi="Times New Roman" w:cs="Times New Roman"/>
                <w:sz w:val="20"/>
                <w:szCs w:val="20"/>
                <w:lang w:eastAsia="ru-RU"/>
              </w:rPr>
              <w:t>в</w:t>
            </w:r>
            <w:r w:rsidRPr="00C77223">
              <w:rPr>
                <w:rFonts w:ascii="Times New Roman" w:eastAsia="Times New Roman" w:hAnsi="Times New Roman" w:cs="Times New Roman"/>
                <w:spacing w:val="-3"/>
                <w:sz w:val="20"/>
                <w:szCs w:val="20"/>
                <w:lang w:eastAsia="ru-RU"/>
              </w:rPr>
              <w:t xml:space="preserve"> </w:t>
            </w:r>
            <w:r w:rsidRPr="00C77223">
              <w:rPr>
                <w:rFonts w:ascii="Times New Roman" w:eastAsia="Times New Roman" w:hAnsi="Times New Roman" w:cs="Times New Roman"/>
                <w:sz w:val="20"/>
                <w:szCs w:val="20"/>
                <w:lang w:eastAsia="ru-RU"/>
              </w:rPr>
              <w:t>России.</w:t>
            </w:r>
            <w:r w:rsidRPr="00C77223">
              <w:rPr>
                <w:rFonts w:ascii="Times New Roman" w:eastAsia="Times New Roman" w:hAnsi="Times New Roman" w:cs="Times New Roman"/>
                <w:spacing w:val="-5"/>
                <w:sz w:val="20"/>
                <w:szCs w:val="20"/>
                <w:lang w:eastAsia="ru-RU"/>
              </w:rPr>
              <w:t xml:space="preserve"> </w:t>
            </w:r>
            <w:r w:rsidRPr="00C77223">
              <w:rPr>
                <w:rFonts w:ascii="Times New Roman" w:eastAsia="Times New Roman" w:hAnsi="Times New Roman" w:cs="Times New Roman"/>
                <w:sz w:val="20"/>
                <w:szCs w:val="20"/>
                <w:lang w:eastAsia="ru-RU"/>
              </w:rPr>
              <w:t>Конституционно-правовой</w:t>
            </w:r>
            <w:r w:rsidRPr="00C77223">
              <w:rPr>
                <w:rFonts w:ascii="Times New Roman" w:eastAsia="Times New Roman" w:hAnsi="Times New Roman" w:cs="Times New Roman"/>
                <w:spacing w:val="-2"/>
                <w:sz w:val="20"/>
                <w:szCs w:val="20"/>
                <w:lang w:eastAsia="ru-RU"/>
              </w:rPr>
              <w:t xml:space="preserve"> </w:t>
            </w:r>
            <w:r w:rsidRPr="00C77223">
              <w:rPr>
                <w:rFonts w:ascii="Times New Roman" w:eastAsia="Times New Roman" w:hAnsi="Times New Roman" w:cs="Times New Roman"/>
                <w:sz w:val="20"/>
                <w:szCs w:val="20"/>
                <w:lang w:eastAsia="ru-RU"/>
              </w:rPr>
              <w:t>статус</w:t>
            </w:r>
            <w:r w:rsidRPr="00C77223">
              <w:rPr>
                <w:rFonts w:ascii="Times New Roman" w:eastAsia="Times New Roman" w:hAnsi="Times New Roman" w:cs="Times New Roman"/>
                <w:spacing w:val="-3"/>
                <w:sz w:val="20"/>
                <w:szCs w:val="20"/>
                <w:lang w:eastAsia="ru-RU"/>
              </w:rPr>
              <w:t xml:space="preserve"> </w:t>
            </w:r>
            <w:r w:rsidRPr="00C77223">
              <w:rPr>
                <w:rFonts w:ascii="Times New Roman" w:eastAsia="Times New Roman" w:hAnsi="Times New Roman" w:cs="Times New Roman"/>
                <w:sz w:val="20"/>
                <w:szCs w:val="20"/>
                <w:lang w:eastAsia="ru-RU"/>
              </w:rPr>
              <w:t>политических партий.</w:t>
            </w:r>
          </w:p>
        </w:tc>
        <w:tc>
          <w:tcPr>
            <w:tcW w:w="3632" w:type="pct"/>
          </w:tcPr>
          <w:p w:rsidR="00C77223" w:rsidRPr="00C77223" w:rsidRDefault="00C77223" w:rsidP="00C77223">
            <w:pPr>
              <w:widowControl w:val="0"/>
              <w:tabs>
                <w:tab w:val="left" w:pos="1022"/>
                <w:tab w:val="left" w:pos="3172"/>
                <w:tab w:val="left" w:pos="4194"/>
                <w:tab w:val="left" w:pos="5986"/>
                <w:tab w:val="left" w:pos="7516"/>
                <w:tab w:val="left" w:pos="7919"/>
              </w:tabs>
              <w:autoSpaceDE w:val="0"/>
              <w:autoSpaceDN w:val="0"/>
              <w:spacing w:after="0" w:line="240" w:lineRule="auto"/>
              <w:contextualSpacing/>
              <w:jc w:val="both"/>
              <w:rPr>
                <w:rFonts w:ascii="Times New Roman" w:eastAsia="Times New Roman" w:hAnsi="Times New Roman" w:cs="Times New Roman"/>
                <w:sz w:val="20"/>
                <w:szCs w:val="20"/>
                <w:lang w:eastAsia="ru-RU"/>
              </w:rPr>
            </w:pPr>
            <w:r w:rsidRPr="00C77223">
              <w:rPr>
                <w:rFonts w:ascii="Times New Roman" w:eastAsia="Times New Roman" w:hAnsi="Times New Roman" w:cs="Times New Roman"/>
                <w:sz w:val="20"/>
                <w:szCs w:val="20"/>
                <w:lang w:eastAsia="ru-RU"/>
              </w:rPr>
              <w:t>Согласно статье 13 Конституции РФ, политический плюрализм и идеологическое многообразие заключается в следующем:</w:t>
            </w:r>
          </w:p>
          <w:p w:rsidR="00C77223" w:rsidRPr="00C77223" w:rsidRDefault="00C77223" w:rsidP="00C77223">
            <w:pPr>
              <w:widowControl w:val="0"/>
              <w:tabs>
                <w:tab w:val="left" w:pos="1022"/>
                <w:tab w:val="left" w:pos="3172"/>
                <w:tab w:val="left" w:pos="4194"/>
                <w:tab w:val="left" w:pos="5986"/>
                <w:tab w:val="left" w:pos="7516"/>
                <w:tab w:val="left" w:pos="7919"/>
              </w:tabs>
              <w:autoSpaceDE w:val="0"/>
              <w:autoSpaceDN w:val="0"/>
              <w:spacing w:after="0" w:line="240" w:lineRule="auto"/>
              <w:contextualSpacing/>
              <w:jc w:val="both"/>
              <w:rPr>
                <w:rFonts w:ascii="Times New Roman" w:eastAsia="Times New Roman" w:hAnsi="Times New Roman" w:cs="Times New Roman"/>
                <w:sz w:val="20"/>
                <w:szCs w:val="20"/>
                <w:lang w:eastAsia="ru-RU"/>
              </w:rPr>
            </w:pPr>
            <w:r w:rsidRPr="00C77223">
              <w:rPr>
                <w:rFonts w:ascii="Times New Roman" w:eastAsia="Times New Roman" w:hAnsi="Times New Roman" w:cs="Times New Roman"/>
                <w:sz w:val="20"/>
                <w:szCs w:val="20"/>
                <w:lang w:eastAsia="ru-RU"/>
              </w:rPr>
              <w:t>1. В Российской Федерации признается идеологическое многообразие.</w:t>
            </w:r>
          </w:p>
          <w:p w:rsidR="00C77223" w:rsidRPr="00C77223" w:rsidRDefault="00C77223" w:rsidP="00C77223">
            <w:pPr>
              <w:widowControl w:val="0"/>
              <w:tabs>
                <w:tab w:val="left" w:pos="1022"/>
                <w:tab w:val="left" w:pos="3172"/>
                <w:tab w:val="left" w:pos="4194"/>
                <w:tab w:val="left" w:pos="5986"/>
                <w:tab w:val="left" w:pos="7516"/>
                <w:tab w:val="left" w:pos="7919"/>
              </w:tabs>
              <w:autoSpaceDE w:val="0"/>
              <w:autoSpaceDN w:val="0"/>
              <w:spacing w:after="0" w:line="240" w:lineRule="auto"/>
              <w:contextualSpacing/>
              <w:jc w:val="both"/>
              <w:rPr>
                <w:rFonts w:ascii="Times New Roman" w:eastAsia="Times New Roman" w:hAnsi="Times New Roman" w:cs="Times New Roman"/>
                <w:sz w:val="20"/>
                <w:szCs w:val="20"/>
                <w:lang w:eastAsia="ru-RU"/>
              </w:rPr>
            </w:pPr>
            <w:r w:rsidRPr="00C77223">
              <w:rPr>
                <w:rFonts w:ascii="Times New Roman" w:eastAsia="Times New Roman" w:hAnsi="Times New Roman" w:cs="Times New Roman"/>
                <w:sz w:val="20"/>
                <w:szCs w:val="20"/>
                <w:lang w:eastAsia="ru-RU"/>
              </w:rPr>
              <w:t>2. Никакая идеология не может устанавливаться в качестве государственной или обязательной.</w:t>
            </w:r>
          </w:p>
          <w:p w:rsidR="00C77223" w:rsidRPr="00C77223" w:rsidRDefault="00C77223" w:rsidP="00C77223">
            <w:pPr>
              <w:widowControl w:val="0"/>
              <w:tabs>
                <w:tab w:val="left" w:pos="1022"/>
                <w:tab w:val="left" w:pos="3172"/>
                <w:tab w:val="left" w:pos="4194"/>
                <w:tab w:val="left" w:pos="5986"/>
                <w:tab w:val="left" w:pos="7516"/>
                <w:tab w:val="left" w:pos="7919"/>
              </w:tabs>
              <w:autoSpaceDE w:val="0"/>
              <w:autoSpaceDN w:val="0"/>
              <w:spacing w:after="0" w:line="240" w:lineRule="auto"/>
              <w:contextualSpacing/>
              <w:jc w:val="both"/>
              <w:rPr>
                <w:rFonts w:ascii="Times New Roman" w:eastAsia="Times New Roman" w:hAnsi="Times New Roman" w:cs="Times New Roman"/>
                <w:sz w:val="20"/>
                <w:szCs w:val="20"/>
                <w:lang w:eastAsia="ru-RU"/>
              </w:rPr>
            </w:pPr>
            <w:r w:rsidRPr="00C77223">
              <w:rPr>
                <w:rFonts w:ascii="Times New Roman" w:eastAsia="Times New Roman" w:hAnsi="Times New Roman" w:cs="Times New Roman"/>
                <w:sz w:val="20"/>
                <w:szCs w:val="20"/>
                <w:lang w:eastAsia="ru-RU"/>
              </w:rPr>
              <w:t>3. В Российской Федерации признаются политическое многообразие, многопартийность.</w:t>
            </w:r>
          </w:p>
          <w:p w:rsidR="00C77223" w:rsidRPr="00C77223" w:rsidRDefault="00C77223" w:rsidP="00C77223">
            <w:pPr>
              <w:widowControl w:val="0"/>
              <w:tabs>
                <w:tab w:val="left" w:pos="1022"/>
                <w:tab w:val="left" w:pos="3172"/>
                <w:tab w:val="left" w:pos="4194"/>
                <w:tab w:val="left" w:pos="5986"/>
                <w:tab w:val="left" w:pos="7516"/>
                <w:tab w:val="left" w:pos="7919"/>
              </w:tabs>
              <w:autoSpaceDE w:val="0"/>
              <w:autoSpaceDN w:val="0"/>
              <w:spacing w:after="0" w:line="240" w:lineRule="auto"/>
              <w:contextualSpacing/>
              <w:jc w:val="both"/>
              <w:rPr>
                <w:rFonts w:ascii="Times New Roman" w:eastAsia="Times New Roman" w:hAnsi="Times New Roman" w:cs="Times New Roman"/>
                <w:sz w:val="20"/>
                <w:szCs w:val="20"/>
                <w:lang w:eastAsia="ru-RU"/>
              </w:rPr>
            </w:pPr>
            <w:r w:rsidRPr="00C77223">
              <w:rPr>
                <w:rFonts w:ascii="Times New Roman" w:eastAsia="Times New Roman" w:hAnsi="Times New Roman" w:cs="Times New Roman"/>
                <w:sz w:val="20"/>
                <w:szCs w:val="20"/>
                <w:lang w:eastAsia="ru-RU"/>
              </w:rPr>
              <w:t>4. Общественные объединения равны перед законом.</w:t>
            </w:r>
          </w:p>
          <w:p w:rsidR="00C77223" w:rsidRPr="00C77223" w:rsidRDefault="00C77223" w:rsidP="00C77223">
            <w:pPr>
              <w:widowControl w:val="0"/>
              <w:tabs>
                <w:tab w:val="left" w:pos="1022"/>
                <w:tab w:val="left" w:pos="3172"/>
                <w:tab w:val="left" w:pos="4194"/>
                <w:tab w:val="left" w:pos="5986"/>
                <w:tab w:val="left" w:pos="7516"/>
                <w:tab w:val="left" w:pos="7919"/>
              </w:tabs>
              <w:autoSpaceDE w:val="0"/>
              <w:autoSpaceDN w:val="0"/>
              <w:spacing w:after="0" w:line="240" w:lineRule="auto"/>
              <w:contextualSpacing/>
              <w:jc w:val="both"/>
              <w:rPr>
                <w:rFonts w:ascii="Times New Roman" w:eastAsia="Times New Roman" w:hAnsi="Times New Roman" w:cs="Times New Roman"/>
                <w:sz w:val="20"/>
                <w:szCs w:val="20"/>
                <w:lang w:eastAsia="ru-RU"/>
              </w:rPr>
            </w:pPr>
            <w:r w:rsidRPr="00C77223">
              <w:rPr>
                <w:rFonts w:ascii="Times New Roman" w:eastAsia="Times New Roman" w:hAnsi="Times New Roman" w:cs="Times New Roman"/>
                <w:sz w:val="20"/>
                <w:szCs w:val="20"/>
                <w:lang w:eastAsia="ru-RU"/>
              </w:rPr>
              <w:t>5. Запрещается создание и деятельность общественных объединений, цели или действия которых направлены на насильственное изменение основ конституционного строя и нарушение целостности Российской Федерации, подрыв безопасности государства, создание вооруженных формирований, разжигание социальной, расовой, национальной и религиозной розни.</w:t>
            </w:r>
          </w:p>
          <w:p w:rsidR="00C77223" w:rsidRPr="00C77223" w:rsidRDefault="00C77223" w:rsidP="00C77223">
            <w:pPr>
              <w:widowControl w:val="0"/>
              <w:tabs>
                <w:tab w:val="left" w:pos="1022"/>
              </w:tabs>
              <w:autoSpaceDE w:val="0"/>
              <w:autoSpaceDN w:val="0"/>
              <w:spacing w:after="0" w:line="240" w:lineRule="auto"/>
              <w:contextualSpacing/>
              <w:jc w:val="both"/>
              <w:rPr>
                <w:rFonts w:ascii="Times New Roman" w:eastAsia="Times New Roman" w:hAnsi="Times New Roman" w:cs="Times New Roman"/>
                <w:sz w:val="20"/>
                <w:szCs w:val="20"/>
                <w:lang w:eastAsia="ru-RU"/>
              </w:rPr>
            </w:pPr>
            <w:r w:rsidRPr="00C77223">
              <w:rPr>
                <w:rFonts w:ascii="Times New Roman" w:eastAsia="Times New Roman" w:hAnsi="Times New Roman" w:cs="Times New Roman"/>
                <w:sz w:val="20"/>
                <w:szCs w:val="20"/>
                <w:lang w:eastAsia="ru-RU"/>
              </w:rPr>
              <w:t xml:space="preserve"> Конституционно-правовой статус политической партии представляет собой совокупность конституционно-правовых норм, закрепляющих понятие, структуру, принципы, символику, наименование, территориальную сферу деятельности, порядок создания, приостановления и ликвидации политической партии, внутреннее устройство, права и обязанности, взаимодействие с государственными органами.</w:t>
            </w:r>
          </w:p>
        </w:tc>
      </w:tr>
      <w:tr w:rsidR="00C77223" w:rsidRPr="00C77223" w:rsidTr="00C77223">
        <w:tc>
          <w:tcPr>
            <w:tcW w:w="283" w:type="pct"/>
          </w:tcPr>
          <w:p w:rsidR="00C77223" w:rsidRPr="00C77223" w:rsidRDefault="00C77223" w:rsidP="00C77223">
            <w:pPr>
              <w:pStyle w:val="a8"/>
              <w:widowControl w:val="0"/>
              <w:numPr>
                <w:ilvl w:val="2"/>
                <w:numId w:val="35"/>
              </w:numPr>
              <w:tabs>
                <w:tab w:val="left" w:pos="1022"/>
                <w:tab w:val="left" w:pos="4296"/>
                <w:tab w:val="left" w:pos="5361"/>
                <w:tab w:val="left" w:pos="7582"/>
                <w:tab w:val="left" w:pos="8458"/>
              </w:tabs>
              <w:autoSpaceDE w:val="0"/>
              <w:autoSpaceDN w:val="0"/>
              <w:ind w:left="0" w:firstLine="0"/>
              <w:jc w:val="both"/>
              <w:rPr>
                <w:sz w:val="20"/>
                <w:szCs w:val="20"/>
              </w:rPr>
            </w:pPr>
          </w:p>
        </w:tc>
        <w:tc>
          <w:tcPr>
            <w:tcW w:w="1085" w:type="pct"/>
          </w:tcPr>
          <w:p w:rsidR="00C77223" w:rsidRPr="00C77223" w:rsidRDefault="00C77223" w:rsidP="00C77223">
            <w:pPr>
              <w:widowControl w:val="0"/>
              <w:tabs>
                <w:tab w:val="left" w:pos="1022"/>
                <w:tab w:val="left" w:pos="4296"/>
                <w:tab w:val="left" w:pos="5361"/>
                <w:tab w:val="left" w:pos="7582"/>
                <w:tab w:val="left" w:pos="8458"/>
              </w:tabs>
              <w:autoSpaceDE w:val="0"/>
              <w:autoSpaceDN w:val="0"/>
              <w:spacing w:after="0" w:line="240" w:lineRule="auto"/>
              <w:contextualSpacing/>
              <w:jc w:val="both"/>
              <w:rPr>
                <w:rFonts w:ascii="Times New Roman" w:eastAsia="Times New Roman" w:hAnsi="Times New Roman" w:cs="Times New Roman"/>
                <w:sz w:val="20"/>
                <w:szCs w:val="20"/>
                <w:lang w:eastAsia="ru-RU"/>
              </w:rPr>
            </w:pPr>
            <w:r w:rsidRPr="00C77223">
              <w:rPr>
                <w:rFonts w:ascii="Times New Roman" w:eastAsia="Times New Roman" w:hAnsi="Times New Roman" w:cs="Times New Roman"/>
                <w:sz w:val="20"/>
                <w:szCs w:val="20"/>
                <w:lang w:eastAsia="ru-RU"/>
              </w:rPr>
              <w:t>Гражданство</w:t>
            </w:r>
            <w:r w:rsidRPr="00C77223">
              <w:rPr>
                <w:rFonts w:ascii="Times New Roman" w:eastAsia="Times New Roman" w:hAnsi="Times New Roman" w:cs="Times New Roman"/>
                <w:spacing w:val="-4"/>
                <w:sz w:val="20"/>
                <w:szCs w:val="20"/>
                <w:lang w:eastAsia="ru-RU"/>
              </w:rPr>
              <w:t xml:space="preserve"> </w:t>
            </w:r>
            <w:r w:rsidRPr="00C77223">
              <w:rPr>
                <w:rFonts w:ascii="Times New Roman" w:eastAsia="Times New Roman" w:hAnsi="Times New Roman" w:cs="Times New Roman"/>
                <w:sz w:val="20"/>
                <w:szCs w:val="20"/>
                <w:lang w:eastAsia="ru-RU"/>
              </w:rPr>
              <w:t>Российской</w:t>
            </w:r>
            <w:r w:rsidRPr="00C77223">
              <w:rPr>
                <w:rFonts w:ascii="Times New Roman" w:eastAsia="Times New Roman" w:hAnsi="Times New Roman" w:cs="Times New Roman"/>
                <w:spacing w:val="-4"/>
                <w:sz w:val="20"/>
                <w:szCs w:val="20"/>
                <w:lang w:eastAsia="ru-RU"/>
              </w:rPr>
              <w:t xml:space="preserve"> </w:t>
            </w:r>
            <w:r w:rsidRPr="00C77223">
              <w:rPr>
                <w:rFonts w:ascii="Times New Roman" w:eastAsia="Times New Roman" w:hAnsi="Times New Roman" w:cs="Times New Roman"/>
                <w:sz w:val="20"/>
                <w:szCs w:val="20"/>
                <w:lang w:eastAsia="ru-RU"/>
              </w:rPr>
              <w:t>Федерации:</w:t>
            </w:r>
            <w:r w:rsidRPr="00C77223">
              <w:rPr>
                <w:rFonts w:ascii="Times New Roman" w:eastAsia="Times New Roman" w:hAnsi="Times New Roman" w:cs="Times New Roman"/>
                <w:spacing w:val="-5"/>
                <w:sz w:val="20"/>
                <w:szCs w:val="20"/>
                <w:lang w:eastAsia="ru-RU"/>
              </w:rPr>
              <w:t xml:space="preserve"> </w:t>
            </w:r>
            <w:r w:rsidRPr="00C77223">
              <w:rPr>
                <w:rFonts w:ascii="Times New Roman" w:eastAsia="Times New Roman" w:hAnsi="Times New Roman" w:cs="Times New Roman"/>
                <w:sz w:val="20"/>
                <w:szCs w:val="20"/>
                <w:lang w:eastAsia="ru-RU"/>
              </w:rPr>
              <w:t>понятие</w:t>
            </w:r>
            <w:r w:rsidRPr="00C77223">
              <w:rPr>
                <w:rFonts w:ascii="Times New Roman" w:eastAsia="Times New Roman" w:hAnsi="Times New Roman" w:cs="Times New Roman"/>
                <w:spacing w:val="-5"/>
                <w:sz w:val="20"/>
                <w:szCs w:val="20"/>
                <w:lang w:eastAsia="ru-RU"/>
              </w:rPr>
              <w:t xml:space="preserve"> </w:t>
            </w:r>
            <w:r w:rsidRPr="00C77223">
              <w:rPr>
                <w:rFonts w:ascii="Times New Roman" w:eastAsia="Times New Roman" w:hAnsi="Times New Roman" w:cs="Times New Roman"/>
                <w:sz w:val="20"/>
                <w:szCs w:val="20"/>
                <w:lang w:eastAsia="ru-RU"/>
              </w:rPr>
              <w:t>и</w:t>
            </w:r>
            <w:r w:rsidRPr="00C77223">
              <w:rPr>
                <w:rFonts w:ascii="Times New Roman" w:eastAsia="Times New Roman" w:hAnsi="Times New Roman" w:cs="Times New Roman"/>
                <w:spacing w:val="-3"/>
                <w:sz w:val="20"/>
                <w:szCs w:val="20"/>
                <w:lang w:eastAsia="ru-RU"/>
              </w:rPr>
              <w:t xml:space="preserve"> </w:t>
            </w:r>
            <w:r w:rsidRPr="00C77223">
              <w:rPr>
                <w:rFonts w:ascii="Times New Roman" w:eastAsia="Times New Roman" w:hAnsi="Times New Roman" w:cs="Times New Roman"/>
                <w:sz w:val="20"/>
                <w:szCs w:val="20"/>
                <w:lang w:eastAsia="ru-RU"/>
              </w:rPr>
              <w:t>принципы.</w:t>
            </w:r>
          </w:p>
        </w:tc>
        <w:tc>
          <w:tcPr>
            <w:tcW w:w="3632" w:type="pct"/>
          </w:tcPr>
          <w:p w:rsidR="00C77223" w:rsidRPr="00C77223" w:rsidRDefault="00C77223" w:rsidP="00C77223">
            <w:pPr>
              <w:widowControl w:val="0"/>
              <w:tabs>
                <w:tab w:val="left" w:pos="1022"/>
              </w:tabs>
              <w:autoSpaceDE w:val="0"/>
              <w:autoSpaceDN w:val="0"/>
              <w:spacing w:after="0" w:line="240" w:lineRule="auto"/>
              <w:contextualSpacing/>
              <w:jc w:val="both"/>
              <w:rPr>
                <w:rFonts w:ascii="Times New Roman" w:eastAsia="Times New Roman" w:hAnsi="Times New Roman" w:cs="Times New Roman"/>
                <w:sz w:val="20"/>
                <w:szCs w:val="20"/>
                <w:lang w:eastAsia="ru-RU"/>
              </w:rPr>
            </w:pPr>
            <w:r w:rsidRPr="00C77223">
              <w:rPr>
                <w:rFonts w:ascii="Times New Roman" w:eastAsia="Times New Roman" w:hAnsi="Times New Roman" w:cs="Times New Roman"/>
                <w:sz w:val="20"/>
                <w:szCs w:val="20"/>
                <w:lang w:eastAsia="ru-RU"/>
              </w:rPr>
              <w:t>Гражданство – это устойчивая правовая связь человека с государством, обусловливающая их взаимные права и обязанности.</w:t>
            </w:r>
          </w:p>
          <w:p w:rsidR="00C77223" w:rsidRPr="00C77223" w:rsidRDefault="00C77223" w:rsidP="00C77223">
            <w:pPr>
              <w:widowControl w:val="0"/>
              <w:tabs>
                <w:tab w:val="left" w:pos="1022"/>
                <w:tab w:val="left" w:pos="4296"/>
                <w:tab w:val="left" w:pos="5361"/>
                <w:tab w:val="left" w:pos="7582"/>
                <w:tab w:val="left" w:pos="8458"/>
              </w:tabs>
              <w:autoSpaceDE w:val="0"/>
              <w:autoSpaceDN w:val="0"/>
              <w:spacing w:after="0" w:line="240" w:lineRule="auto"/>
              <w:contextualSpacing/>
              <w:jc w:val="both"/>
              <w:rPr>
                <w:rFonts w:ascii="Times New Roman" w:eastAsia="Times New Roman" w:hAnsi="Times New Roman" w:cs="Times New Roman"/>
                <w:sz w:val="20"/>
                <w:szCs w:val="20"/>
                <w:lang w:eastAsia="ru-RU"/>
              </w:rPr>
            </w:pPr>
            <w:r w:rsidRPr="00C77223">
              <w:rPr>
                <w:rFonts w:ascii="Times New Roman" w:eastAsia="Times New Roman" w:hAnsi="Times New Roman" w:cs="Times New Roman"/>
                <w:sz w:val="20"/>
                <w:szCs w:val="20"/>
                <w:lang w:eastAsia="ru-RU"/>
              </w:rPr>
              <w:t xml:space="preserve">Конституция РФ и ФЗ «О гражданстве РФ» устанавливают ряд принципов, которые определяют сущностные черты отношений гражданства: 1. Гражданство РФ является единым. 2. Гражданство РФ является равным независимо от оснований приобретения. 3. Гражданство РФ имеет открытый и свободный характер. 4. Гражданин РФ не может быть лишен своего гражданства помимо его воли и права изменить его.5. Гражданин РФ имеет право на двойное гражданство. 6. Гражданство РФ сохраняется за лицами, проживающими за пределами РФ.7. Гражданство РФ основано на отрицании автоматического его изменения при заключении или расторжении брака гражданином РФ с лицом, не принадлежащим к </w:t>
            </w:r>
            <w:r w:rsidRPr="00C77223">
              <w:rPr>
                <w:rFonts w:ascii="Times New Roman" w:eastAsia="Times New Roman" w:hAnsi="Times New Roman" w:cs="Times New Roman"/>
                <w:sz w:val="20"/>
                <w:szCs w:val="20"/>
                <w:lang w:eastAsia="ru-RU"/>
              </w:rPr>
              <w:lastRenderedPageBreak/>
              <w:t>гражданству РФ, а также при изменении гражданства другим супругом. 8. Граждане РФ, находящиеся за ее пределами, находятся под защитой и покровительством РФ. 9. Гражданин РФ не может быть выслан за пределы Российской Федерации или выдан иностранному государству.</w:t>
            </w:r>
          </w:p>
        </w:tc>
      </w:tr>
      <w:tr w:rsidR="00C77223" w:rsidRPr="00C77223" w:rsidTr="00C77223">
        <w:tc>
          <w:tcPr>
            <w:tcW w:w="283" w:type="pct"/>
          </w:tcPr>
          <w:p w:rsidR="00C77223" w:rsidRPr="00C77223" w:rsidRDefault="00C77223" w:rsidP="00C77223">
            <w:pPr>
              <w:pStyle w:val="a8"/>
              <w:widowControl w:val="0"/>
              <w:numPr>
                <w:ilvl w:val="2"/>
                <w:numId w:val="35"/>
              </w:numPr>
              <w:tabs>
                <w:tab w:val="left" w:pos="1022"/>
              </w:tabs>
              <w:autoSpaceDE w:val="0"/>
              <w:autoSpaceDN w:val="0"/>
              <w:ind w:left="0" w:firstLine="0"/>
              <w:jc w:val="both"/>
              <w:rPr>
                <w:sz w:val="20"/>
                <w:szCs w:val="20"/>
              </w:rPr>
            </w:pPr>
          </w:p>
        </w:tc>
        <w:tc>
          <w:tcPr>
            <w:tcW w:w="1085" w:type="pct"/>
          </w:tcPr>
          <w:p w:rsidR="00C77223" w:rsidRPr="00C77223" w:rsidRDefault="00C77223" w:rsidP="00C77223">
            <w:pPr>
              <w:widowControl w:val="0"/>
              <w:tabs>
                <w:tab w:val="left" w:pos="1022"/>
              </w:tabs>
              <w:autoSpaceDE w:val="0"/>
              <w:autoSpaceDN w:val="0"/>
              <w:spacing w:after="0" w:line="240" w:lineRule="auto"/>
              <w:contextualSpacing/>
              <w:jc w:val="both"/>
              <w:rPr>
                <w:rFonts w:ascii="Times New Roman" w:eastAsia="Times New Roman" w:hAnsi="Times New Roman" w:cs="Times New Roman"/>
                <w:sz w:val="20"/>
                <w:szCs w:val="20"/>
                <w:lang w:eastAsia="ru-RU"/>
              </w:rPr>
            </w:pPr>
            <w:r w:rsidRPr="00C77223">
              <w:rPr>
                <w:rFonts w:ascii="Times New Roman" w:eastAsia="Times New Roman" w:hAnsi="Times New Roman" w:cs="Times New Roman"/>
                <w:sz w:val="20"/>
                <w:szCs w:val="20"/>
                <w:lang w:eastAsia="ru-RU"/>
              </w:rPr>
              <w:t>Правовой</w:t>
            </w:r>
            <w:r w:rsidRPr="00C77223">
              <w:rPr>
                <w:rFonts w:ascii="Times New Roman" w:eastAsia="Times New Roman" w:hAnsi="Times New Roman" w:cs="Times New Roman"/>
                <w:spacing w:val="31"/>
                <w:sz w:val="20"/>
                <w:szCs w:val="20"/>
                <w:lang w:eastAsia="ru-RU"/>
              </w:rPr>
              <w:t xml:space="preserve"> </w:t>
            </w:r>
            <w:r w:rsidRPr="00C77223">
              <w:rPr>
                <w:rFonts w:ascii="Times New Roman" w:eastAsia="Times New Roman" w:hAnsi="Times New Roman" w:cs="Times New Roman"/>
                <w:sz w:val="20"/>
                <w:szCs w:val="20"/>
                <w:lang w:eastAsia="ru-RU"/>
              </w:rPr>
              <w:t>статус</w:t>
            </w:r>
            <w:r w:rsidRPr="00C77223">
              <w:rPr>
                <w:rFonts w:ascii="Times New Roman" w:eastAsia="Times New Roman" w:hAnsi="Times New Roman" w:cs="Times New Roman"/>
                <w:spacing w:val="29"/>
                <w:sz w:val="20"/>
                <w:szCs w:val="20"/>
                <w:lang w:eastAsia="ru-RU"/>
              </w:rPr>
              <w:t xml:space="preserve"> </w:t>
            </w:r>
            <w:r w:rsidRPr="00C77223">
              <w:rPr>
                <w:rFonts w:ascii="Times New Roman" w:eastAsia="Times New Roman" w:hAnsi="Times New Roman" w:cs="Times New Roman"/>
                <w:sz w:val="20"/>
                <w:szCs w:val="20"/>
                <w:lang w:eastAsia="ru-RU"/>
              </w:rPr>
              <w:t>иностранных</w:t>
            </w:r>
            <w:r w:rsidRPr="00C77223">
              <w:rPr>
                <w:rFonts w:ascii="Times New Roman" w:eastAsia="Times New Roman" w:hAnsi="Times New Roman" w:cs="Times New Roman"/>
                <w:spacing w:val="32"/>
                <w:sz w:val="20"/>
                <w:szCs w:val="20"/>
                <w:lang w:eastAsia="ru-RU"/>
              </w:rPr>
              <w:t xml:space="preserve"> </w:t>
            </w:r>
            <w:r w:rsidRPr="00C77223">
              <w:rPr>
                <w:rFonts w:ascii="Times New Roman" w:eastAsia="Times New Roman" w:hAnsi="Times New Roman" w:cs="Times New Roman"/>
                <w:sz w:val="20"/>
                <w:szCs w:val="20"/>
                <w:lang w:eastAsia="ru-RU"/>
              </w:rPr>
              <w:t>граждан</w:t>
            </w:r>
            <w:r w:rsidRPr="00C77223">
              <w:rPr>
                <w:rFonts w:ascii="Times New Roman" w:eastAsia="Times New Roman" w:hAnsi="Times New Roman" w:cs="Times New Roman"/>
                <w:spacing w:val="28"/>
                <w:sz w:val="20"/>
                <w:szCs w:val="20"/>
                <w:lang w:eastAsia="ru-RU"/>
              </w:rPr>
              <w:t xml:space="preserve"> </w:t>
            </w:r>
            <w:r w:rsidRPr="00C77223">
              <w:rPr>
                <w:rFonts w:ascii="Times New Roman" w:eastAsia="Times New Roman" w:hAnsi="Times New Roman" w:cs="Times New Roman"/>
                <w:sz w:val="20"/>
                <w:szCs w:val="20"/>
                <w:lang w:eastAsia="ru-RU"/>
              </w:rPr>
              <w:t>и</w:t>
            </w:r>
            <w:r w:rsidRPr="00C77223">
              <w:rPr>
                <w:rFonts w:ascii="Times New Roman" w:eastAsia="Times New Roman" w:hAnsi="Times New Roman" w:cs="Times New Roman"/>
                <w:spacing w:val="31"/>
                <w:sz w:val="20"/>
                <w:szCs w:val="20"/>
                <w:lang w:eastAsia="ru-RU"/>
              </w:rPr>
              <w:t xml:space="preserve"> </w:t>
            </w:r>
            <w:r w:rsidRPr="00C77223">
              <w:rPr>
                <w:rFonts w:ascii="Times New Roman" w:eastAsia="Times New Roman" w:hAnsi="Times New Roman" w:cs="Times New Roman"/>
                <w:sz w:val="20"/>
                <w:szCs w:val="20"/>
                <w:lang w:eastAsia="ru-RU"/>
              </w:rPr>
              <w:t>лиц</w:t>
            </w:r>
            <w:r w:rsidRPr="00C77223">
              <w:rPr>
                <w:rFonts w:ascii="Times New Roman" w:eastAsia="Times New Roman" w:hAnsi="Times New Roman" w:cs="Times New Roman"/>
                <w:spacing w:val="28"/>
                <w:sz w:val="20"/>
                <w:szCs w:val="20"/>
                <w:lang w:eastAsia="ru-RU"/>
              </w:rPr>
              <w:t xml:space="preserve"> </w:t>
            </w:r>
            <w:r w:rsidRPr="00C77223">
              <w:rPr>
                <w:rFonts w:ascii="Times New Roman" w:eastAsia="Times New Roman" w:hAnsi="Times New Roman" w:cs="Times New Roman"/>
                <w:sz w:val="20"/>
                <w:szCs w:val="20"/>
                <w:lang w:eastAsia="ru-RU"/>
              </w:rPr>
              <w:t>без</w:t>
            </w:r>
            <w:r w:rsidRPr="00C77223">
              <w:rPr>
                <w:rFonts w:ascii="Times New Roman" w:eastAsia="Times New Roman" w:hAnsi="Times New Roman" w:cs="Times New Roman"/>
                <w:spacing w:val="31"/>
                <w:sz w:val="20"/>
                <w:szCs w:val="20"/>
                <w:lang w:eastAsia="ru-RU"/>
              </w:rPr>
              <w:t xml:space="preserve"> </w:t>
            </w:r>
            <w:r w:rsidRPr="00C77223">
              <w:rPr>
                <w:rFonts w:ascii="Times New Roman" w:eastAsia="Times New Roman" w:hAnsi="Times New Roman" w:cs="Times New Roman"/>
                <w:sz w:val="20"/>
                <w:szCs w:val="20"/>
                <w:lang w:eastAsia="ru-RU"/>
              </w:rPr>
              <w:t>гражданства</w:t>
            </w:r>
            <w:r w:rsidRPr="00C77223">
              <w:rPr>
                <w:rFonts w:ascii="Times New Roman" w:eastAsia="Times New Roman" w:hAnsi="Times New Roman" w:cs="Times New Roman"/>
                <w:spacing w:val="29"/>
                <w:sz w:val="20"/>
                <w:szCs w:val="20"/>
                <w:lang w:eastAsia="ru-RU"/>
              </w:rPr>
              <w:t xml:space="preserve"> </w:t>
            </w:r>
            <w:r w:rsidRPr="00C77223">
              <w:rPr>
                <w:rFonts w:ascii="Times New Roman" w:eastAsia="Times New Roman" w:hAnsi="Times New Roman" w:cs="Times New Roman"/>
                <w:sz w:val="20"/>
                <w:szCs w:val="20"/>
                <w:lang w:eastAsia="ru-RU"/>
              </w:rPr>
              <w:t>в</w:t>
            </w:r>
            <w:r w:rsidRPr="00C77223">
              <w:rPr>
                <w:rFonts w:ascii="Times New Roman" w:eastAsia="Times New Roman" w:hAnsi="Times New Roman" w:cs="Times New Roman"/>
                <w:spacing w:val="29"/>
                <w:sz w:val="20"/>
                <w:szCs w:val="20"/>
                <w:lang w:eastAsia="ru-RU"/>
              </w:rPr>
              <w:t xml:space="preserve"> </w:t>
            </w:r>
            <w:r w:rsidRPr="00C77223">
              <w:rPr>
                <w:rFonts w:ascii="Times New Roman" w:eastAsia="Times New Roman" w:hAnsi="Times New Roman" w:cs="Times New Roman"/>
                <w:sz w:val="20"/>
                <w:szCs w:val="20"/>
                <w:lang w:eastAsia="ru-RU"/>
              </w:rPr>
              <w:t>Российской</w:t>
            </w:r>
            <w:r w:rsidRPr="00C77223">
              <w:rPr>
                <w:rFonts w:ascii="Times New Roman" w:eastAsia="Times New Roman" w:hAnsi="Times New Roman" w:cs="Times New Roman"/>
                <w:spacing w:val="-57"/>
                <w:sz w:val="20"/>
                <w:szCs w:val="20"/>
                <w:lang w:eastAsia="ru-RU"/>
              </w:rPr>
              <w:t xml:space="preserve"> </w:t>
            </w:r>
            <w:r w:rsidRPr="00C77223">
              <w:rPr>
                <w:rFonts w:ascii="Times New Roman" w:eastAsia="Times New Roman" w:hAnsi="Times New Roman" w:cs="Times New Roman"/>
                <w:sz w:val="20"/>
                <w:szCs w:val="20"/>
                <w:lang w:eastAsia="ru-RU"/>
              </w:rPr>
              <w:t>Федерации.</w:t>
            </w:r>
          </w:p>
        </w:tc>
        <w:tc>
          <w:tcPr>
            <w:tcW w:w="3632" w:type="pct"/>
          </w:tcPr>
          <w:p w:rsidR="00C77223" w:rsidRPr="00C77223" w:rsidRDefault="00C77223" w:rsidP="00C77223">
            <w:pPr>
              <w:widowControl w:val="0"/>
              <w:tabs>
                <w:tab w:val="left" w:pos="1022"/>
              </w:tabs>
              <w:autoSpaceDE w:val="0"/>
              <w:autoSpaceDN w:val="0"/>
              <w:spacing w:after="0" w:line="240" w:lineRule="auto"/>
              <w:contextualSpacing/>
              <w:jc w:val="both"/>
              <w:rPr>
                <w:rFonts w:ascii="Times New Roman" w:eastAsia="Times New Roman" w:hAnsi="Times New Roman" w:cs="Times New Roman"/>
                <w:sz w:val="20"/>
                <w:szCs w:val="20"/>
                <w:lang w:eastAsia="ru-RU"/>
              </w:rPr>
            </w:pPr>
            <w:r w:rsidRPr="00C77223">
              <w:rPr>
                <w:rFonts w:ascii="Times New Roman" w:eastAsia="Times New Roman" w:hAnsi="Times New Roman" w:cs="Times New Roman"/>
                <w:sz w:val="20"/>
                <w:szCs w:val="20"/>
                <w:lang w:eastAsia="ru-RU"/>
              </w:rPr>
              <w:t>Иностранные граждане – это лица, не являющиеся российскими гражданами и имеющие доказательства гражданства иностранного государства (если есть и то, и другое – это состояние двойного, множественного гражданства, что регулируется иначе). Лица без гражданства (апатриды) – это те, кто не может доказать своей принадлежности к гражданству какого-либо государства. Иностранцы могут проживать в России или находиться в стране временно, это различие влечет некоторые особенности в их правовом положении. В отношении всех иностранных граждан и лиц без гражданства существует общий принцип: они должны соблюдать законы страны пребывания, их деятельность не должна наносить ущерба интересам российского государства, законным интересам граждан РФ и других лиц.</w:t>
            </w:r>
          </w:p>
        </w:tc>
      </w:tr>
      <w:tr w:rsidR="00C77223" w:rsidRPr="00C77223" w:rsidTr="00C77223">
        <w:tc>
          <w:tcPr>
            <w:tcW w:w="283" w:type="pct"/>
          </w:tcPr>
          <w:p w:rsidR="00C77223" w:rsidRPr="00C77223" w:rsidRDefault="00C77223" w:rsidP="00C77223">
            <w:pPr>
              <w:pStyle w:val="a8"/>
              <w:widowControl w:val="0"/>
              <w:numPr>
                <w:ilvl w:val="2"/>
                <w:numId w:val="35"/>
              </w:numPr>
              <w:tabs>
                <w:tab w:val="left" w:pos="1022"/>
              </w:tabs>
              <w:autoSpaceDE w:val="0"/>
              <w:autoSpaceDN w:val="0"/>
              <w:ind w:left="0" w:firstLine="0"/>
              <w:jc w:val="both"/>
              <w:rPr>
                <w:sz w:val="20"/>
                <w:szCs w:val="20"/>
              </w:rPr>
            </w:pPr>
          </w:p>
        </w:tc>
        <w:tc>
          <w:tcPr>
            <w:tcW w:w="1085" w:type="pct"/>
          </w:tcPr>
          <w:p w:rsidR="00C77223" w:rsidRPr="00C77223" w:rsidRDefault="00C77223" w:rsidP="00C77223">
            <w:pPr>
              <w:widowControl w:val="0"/>
              <w:tabs>
                <w:tab w:val="left" w:pos="1022"/>
              </w:tabs>
              <w:autoSpaceDE w:val="0"/>
              <w:autoSpaceDN w:val="0"/>
              <w:spacing w:after="0" w:line="240" w:lineRule="auto"/>
              <w:contextualSpacing/>
              <w:jc w:val="both"/>
              <w:rPr>
                <w:rFonts w:ascii="Times New Roman" w:eastAsia="Times New Roman" w:hAnsi="Times New Roman" w:cs="Times New Roman"/>
                <w:sz w:val="20"/>
                <w:szCs w:val="20"/>
                <w:lang w:eastAsia="ru-RU"/>
              </w:rPr>
            </w:pPr>
            <w:r w:rsidRPr="00C77223">
              <w:rPr>
                <w:rFonts w:ascii="Times New Roman" w:eastAsia="Times New Roman" w:hAnsi="Times New Roman" w:cs="Times New Roman"/>
                <w:sz w:val="20"/>
                <w:szCs w:val="20"/>
                <w:lang w:eastAsia="ru-RU"/>
              </w:rPr>
              <w:t>Правовой статус беженцев и вынужденных переселенцев. Политическое убежище в Российской</w:t>
            </w:r>
            <w:r w:rsidRPr="00C77223">
              <w:rPr>
                <w:rFonts w:ascii="Times New Roman" w:eastAsia="Times New Roman" w:hAnsi="Times New Roman" w:cs="Times New Roman"/>
                <w:spacing w:val="-1"/>
                <w:sz w:val="20"/>
                <w:szCs w:val="20"/>
                <w:lang w:eastAsia="ru-RU"/>
              </w:rPr>
              <w:t xml:space="preserve"> </w:t>
            </w:r>
            <w:r w:rsidRPr="00C77223">
              <w:rPr>
                <w:rFonts w:ascii="Times New Roman" w:eastAsia="Times New Roman" w:hAnsi="Times New Roman" w:cs="Times New Roman"/>
                <w:sz w:val="20"/>
                <w:szCs w:val="20"/>
                <w:lang w:eastAsia="ru-RU"/>
              </w:rPr>
              <w:t>Федерации.</w:t>
            </w:r>
          </w:p>
        </w:tc>
        <w:tc>
          <w:tcPr>
            <w:tcW w:w="3632" w:type="pct"/>
          </w:tcPr>
          <w:p w:rsidR="00C77223" w:rsidRPr="00C77223" w:rsidRDefault="00C77223" w:rsidP="00C77223">
            <w:pPr>
              <w:widowControl w:val="0"/>
              <w:tabs>
                <w:tab w:val="left" w:pos="1022"/>
              </w:tabs>
              <w:autoSpaceDE w:val="0"/>
              <w:autoSpaceDN w:val="0"/>
              <w:spacing w:after="0" w:line="240" w:lineRule="auto"/>
              <w:contextualSpacing/>
              <w:jc w:val="both"/>
              <w:rPr>
                <w:rFonts w:ascii="Times New Roman" w:eastAsia="Times New Roman" w:hAnsi="Times New Roman" w:cs="Times New Roman"/>
                <w:sz w:val="20"/>
                <w:szCs w:val="20"/>
                <w:lang w:eastAsia="ru-RU"/>
              </w:rPr>
            </w:pPr>
            <w:r w:rsidRPr="00C77223">
              <w:rPr>
                <w:rFonts w:ascii="Times New Roman" w:eastAsia="Times New Roman" w:hAnsi="Times New Roman" w:cs="Times New Roman"/>
                <w:sz w:val="20"/>
                <w:szCs w:val="20"/>
                <w:lang w:eastAsia="ru-RU"/>
              </w:rPr>
              <w:t>Беженец – это иностранец или лицо без гражданства, которое покинуло страну своего гражданства (прежнего обычного места жительства) в силу того, что подвергалось преследованиям или имеет обоснованные опасения стать жертвой преследований по признаку расы, национальности, вероисповедания, гражданства, принадлежности к определенной социальной группе или политических убеждений и не может или не желает пользоваться защитой своей страны или вернуться в нее по указанным причинам. В отличие от беженца вынужденный переселенец является, как правило, гражданином РФ, но по тем же причинам покинул иностранное государство и прибыл в Россию или переселился из одного субъекта РФ в другой. Вынужденным переселенцем может быть также иностранец, постоянно проживающий в России на законных основаниях, но по указанным причинам изменивший место своего постоянного жительства.</w:t>
            </w:r>
          </w:p>
          <w:p w:rsidR="00C77223" w:rsidRPr="00C77223" w:rsidRDefault="00C77223" w:rsidP="00C77223">
            <w:pPr>
              <w:widowControl w:val="0"/>
              <w:tabs>
                <w:tab w:val="left" w:pos="1022"/>
              </w:tabs>
              <w:autoSpaceDE w:val="0"/>
              <w:autoSpaceDN w:val="0"/>
              <w:spacing w:after="0" w:line="240" w:lineRule="auto"/>
              <w:contextualSpacing/>
              <w:jc w:val="both"/>
              <w:rPr>
                <w:rFonts w:ascii="Times New Roman" w:eastAsia="Times New Roman" w:hAnsi="Times New Roman" w:cs="Times New Roman"/>
                <w:sz w:val="20"/>
                <w:szCs w:val="20"/>
                <w:lang w:eastAsia="ru-RU"/>
              </w:rPr>
            </w:pPr>
            <w:r w:rsidRPr="00C77223">
              <w:rPr>
                <w:rFonts w:ascii="Times New Roman" w:eastAsia="Times New Roman" w:hAnsi="Times New Roman" w:cs="Times New Roman"/>
                <w:sz w:val="20"/>
                <w:szCs w:val="20"/>
                <w:lang w:eastAsia="ru-RU"/>
              </w:rPr>
              <w:t>Политическое убежище предоставляется РФ иностранным гражданам и лицам без гражданства (далее именуются - лица) с учетом государственных интересов РФ на основании общепризнанных принципов и норм международного права в соответствии с Конституцией РФ.</w:t>
            </w:r>
          </w:p>
        </w:tc>
      </w:tr>
      <w:tr w:rsidR="00C77223" w:rsidRPr="00C77223" w:rsidTr="00C77223">
        <w:tc>
          <w:tcPr>
            <w:tcW w:w="283" w:type="pct"/>
          </w:tcPr>
          <w:p w:rsidR="00C77223" w:rsidRPr="00C77223" w:rsidRDefault="00C77223" w:rsidP="00C77223">
            <w:pPr>
              <w:pStyle w:val="a8"/>
              <w:widowControl w:val="0"/>
              <w:numPr>
                <w:ilvl w:val="2"/>
                <w:numId w:val="35"/>
              </w:numPr>
              <w:tabs>
                <w:tab w:val="left" w:pos="1022"/>
              </w:tabs>
              <w:autoSpaceDE w:val="0"/>
              <w:autoSpaceDN w:val="0"/>
              <w:ind w:left="0" w:firstLine="0"/>
              <w:jc w:val="both"/>
              <w:rPr>
                <w:sz w:val="20"/>
                <w:szCs w:val="20"/>
              </w:rPr>
            </w:pPr>
          </w:p>
        </w:tc>
        <w:tc>
          <w:tcPr>
            <w:tcW w:w="1085" w:type="pct"/>
          </w:tcPr>
          <w:p w:rsidR="00C77223" w:rsidRPr="00C77223" w:rsidRDefault="00C77223" w:rsidP="00C77223">
            <w:pPr>
              <w:widowControl w:val="0"/>
              <w:tabs>
                <w:tab w:val="left" w:pos="1022"/>
              </w:tabs>
              <w:autoSpaceDE w:val="0"/>
              <w:autoSpaceDN w:val="0"/>
              <w:spacing w:after="0" w:line="240" w:lineRule="auto"/>
              <w:contextualSpacing/>
              <w:jc w:val="both"/>
              <w:rPr>
                <w:rFonts w:ascii="Times New Roman" w:eastAsia="Times New Roman" w:hAnsi="Times New Roman" w:cs="Times New Roman"/>
                <w:sz w:val="20"/>
                <w:szCs w:val="20"/>
                <w:lang w:eastAsia="ru-RU"/>
              </w:rPr>
            </w:pPr>
            <w:r w:rsidRPr="00C77223">
              <w:rPr>
                <w:rFonts w:ascii="Times New Roman" w:eastAsia="Times New Roman" w:hAnsi="Times New Roman" w:cs="Times New Roman"/>
                <w:sz w:val="20"/>
                <w:szCs w:val="20"/>
                <w:lang w:eastAsia="ru-RU"/>
              </w:rPr>
              <w:t>Концепция</w:t>
            </w:r>
            <w:r w:rsidRPr="00C77223">
              <w:rPr>
                <w:rFonts w:ascii="Times New Roman" w:eastAsia="Times New Roman" w:hAnsi="Times New Roman" w:cs="Times New Roman"/>
                <w:spacing w:val="43"/>
                <w:sz w:val="20"/>
                <w:szCs w:val="20"/>
                <w:lang w:eastAsia="ru-RU"/>
              </w:rPr>
              <w:t xml:space="preserve"> </w:t>
            </w:r>
            <w:r w:rsidRPr="00C77223">
              <w:rPr>
                <w:rFonts w:ascii="Times New Roman" w:eastAsia="Times New Roman" w:hAnsi="Times New Roman" w:cs="Times New Roman"/>
                <w:sz w:val="20"/>
                <w:szCs w:val="20"/>
                <w:lang w:eastAsia="ru-RU"/>
              </w:rPr>
              <w:t>прав</w:t>
            </w:r>
            <w:r w:rsidRPr="00C77223">
              <w:rPr>
                <w:rFonts w:ascii="Times New Roman" w:eastAsia="Times New Roman" w:hAnsi="Times New Roman" w:cs="Times New Roman"/>
                <w:spacing w:val="46"/>
                <w:sz w:val="20"/>
                <w:szCs w:val="20"/>
                <w:lang w:eastAsia="ru-RU"/>
              </w:rPr>
              <w:t xml:space="preserve"> </w:t>
            </w:r>
            <w:r w:rsidRPr="00C77223">
              <w:rPr>
                <w:rFonts w:ascii="Times New Roman" w:eastAsia="Times New Roman" w:hAnsi="Times New Roman" w:cs="Times New Roman"/>
                <w:sz w:val="20"/>
                <w:szCs w:val="20"/>
                <w:lang w:eastAsia="ru-RU"/>
              </w:rPr>
              <w:t>человека</w:t>
            </w:r>
            <w:r w:rsidRPr="00C77223">
              <w:rPr>
                <w:rFonts w:ascii="Times New Roman" w:eastAsia="Times New Roman" w:hAnsi="Times New Roman" w:cs="Times New Roman"/>
                <w:spacing w:val="45"/>
                <w:sz w:val="20"/>
                <w:szCs w:val="20"/>
                <w:lang w:eastAsia="ru-RU"/>
              </w:rPr>
              <w:t xml:space="preserve"> </w:t>
            </w:r>
            <w:r w:rsidRPr="00C77223">
              <w:rPr>
                <w:rFonts w:ascii="Times New Roman" w:eastAsia="Times New Roman" w:hAnsi="Times New Roman" w:cs="Times New Roman"/>
                <w:sz w:val="20"/>
                <w:szCs w:val="20"/>
                <w:lang w:eastAsia="ru-RU"/>
              </w:rPr>
              <w:t>и</w:t>
            </w:r>
            <w:r w:rsidRPr="00C77223">
              <w:rPr>
                <w:rFonts w:ascii="Times New Roman" w:eastAsia="Times New Roman" w:hAnsi="Times New Roman" w:cs="Times New Roman"/>
                <w:spacing w:val="48"/>
                <w:sz w:val="20"/>
                <w:szCs w:val="20"/>
                <w:lang w:eastAsia="ru-RU"/>
              </w:rPr>
              <w:t xml:space="preserve"> </w:t>
            </w:r>
            <w:r w:rsidRPr="00C77223">
              <w:rPr>
                <w:rFonts w:ascii="Times New Roman" w:eastAsia="Times New Roman" w:hAnsi="Times New Roman" w:cs="Times New Roman"/>
                <w:sz w:val="20"/>
                <w:szCs w:val="20"/>
                <w:lang w:eastAsia="ru-RU"/>
              </w:rPr>
              <w:t>гражданина</w:t>
            </w:r>
            <w:r w:rsidRPr="00C77223">
              <w:rPr>
                <w:rFonts w:ascii="Times New Roman" w:eastAsia="Times New Roman" w:hAnsi="Times New Roman" w:cs="Times New Roman"/>
                <w:spacing w:val="45"/>
                <w:sz w:val="20"/>
                <w:szCs w:val="20"/>
                <w:lang w:eastAsia="ru-RU"/>
              </w:rPr>
              <w:t xml:space="preserve"> </w:t>
            </w:r>
            <w:r w:rsidRPr="00C77223">
              <w:rPr>
                <w:rFonts w:ascii="Times New Roman" w:eastAsia="Times New Roman" w:hAnsi="Times New Roman" w:cs="Times New Roman"/>
                <w:sz w:val="20"/>
                <w:szCs w:val="20"/>
                <w:lang w:eastAsia="ru-RU"/>
              </w:rPr>
              <w:t>в</w:t>
            </w:r>
            <w:r w:rsidRPr="00C77223">
              <w:rPr>
                <w:rFonts w:ascii="Times New Roman" w:eastAsia="Times New Roman" w:hAnsi="Times New Roman" w:cs="Times New Roman"/>
                <w:spacing w:val="46"/>
                <w:sz w:val="20"/>
                <w:szCs w:val="20"/>
                <w:lang w:eastAsia="ru-RU"/>
              </w:rPr>
              <w:t xml:space="preserve"> </w:t>
            </w:r>
            <w:r w:rsidRPr="00C77223">
              <w:rPr>
                <w:rFonts w:ascii="Times New Roman" w:eastAsia="Times New Roman" w:hAnsi="Times New Roman" w:cs="Times New Roman"/>
                <w:sz w:val="20"/>
                <w:szCs w:val="20"/>
                <w:lang w:eastAsia="ru-RU"/>
              </w:rPr>
              <w:t>России.</w:t>
            </w:r>
            <w:r w:rsidRPr="00C77223">
              <w:rPr>
                <w:rFonts w:ascii="Times New Roman" w:eastAsia="Times New Roman" w:hAnsi="Times New Roman" w:cs="Times New Roman"/>
                <w:spacing w:val="46"/>
                <w:sz w:val="20"/>
                <w:szCs w:val="20"/>
                <w:lang w:eastAsia="ru-RU"/>
              </w:rPr>
              <w:t xml:space="preserve"> </w:t>
            </w:r>
            <w:r w:rsidRPr="00C77223">
              <w:rPr>
                <w:rFonts w:ascii="Times New Roman" w:eastAsia="Times New Roman" w:hAnsi="Times New Roman" w:cs="Times New Roman"/>
                <w:sz w:val="20"/>
                <w:szCs w:val="20"/>
                <w:lang w:eastAsia="ru-RU"/>
              </w:rPr>
              <w:t>Принципы</w:t>
            </w:r>
            <w:r w:rsidRPr="00C77223">
              <w:rPr>
                <w:rFonts w:ascii="Times New Roman" w:eastAsia="Times New Roman" w:hAnsi="Times New Roman" w:cs="Times New Roman"/>
                <w:spacing w:val="44"/>
                <w:sz w:val="20"/>
                <w:szCs w:val="20"/>
                <w:lang w:eastAsia="ru-RU"/>
              </w:rPr>
              <w:t xml:space="preserve"> </w:t>
            </w:r>
            <w:r w:rsidRPr="00C77223">
              <w:rPr>
                <w:rFonts w:ascii="Times New Roman" w:eastAsia="Times New Roman" w:hAnsi="Times New Roman" w:cs="Times New Roman"/>
                <w:sz w:val="20"/>
                <w:szCs w:val="20"/>
                <w:lang w:eastAsia="ru-RU"/>
              </w:rPr>
              <w:t>конституционного</w:t>
            </w:r>
            <w:r w:rsidRPr="00C77223">
              <w:rPr>
                <w:rFonts w:ascii="Times New Roman" w:eastAsia="Times New Roman" w:hAnsi="Times New Roman" w:cs="Times New Roman"/>
                <w:spacing w:val="-57"/>
                <w:sz w:val="20"/>
                <w:szCs w:val="20"/>
                <w:lang w:eastAsia="ru-RU"/>
              </w:rPr>
              <w:t xml:space="preserve"> </w:t>
            </w:r>
            <w:r w:rsidRPr="00C77223">
              <w:rPr>
                <w:rFonts w:ascii="Times New Roman" w:eastAsia="Times New Roman" w:hAnsi="Times New Roman" w:cs="Times New Roman"/>
                <w:sz w:val="20"/>
                <w:szCs w:val="20"/>
                <w:lang w:eastAsia="ru-RU"/>
              </w:rPr>
              <w:t>статуса</w:t>
            </w:r>
            <w:r w:rsidRPr="00C77223">
              <w:rPr>
                <w:rFonts w:ascii="Times New Roman" w:eastAsia="Times New Roman" w:hAnsi="Times New Roman" w:cs="Times New Roman"/>
                <w:spacing w:val="-2"/>
                <w:sz w:val="20"/>
                <w:szCs w:val="20"/>
                <w:lang w:eastAsia="ru-RU"/>
              </w:rPr>
              <w:t xml:space="preserve"> </w:t>
            </w:r>
            <w:r w:rsidRPr="00C77223">
              <w:rPr>
                <w:rFonts w:ascii="Times New Roman" w:eastAsia="Times New Roman" w:hAnsi="Times New Roman" w:cs="Times New Roman"/>
                <w:sz w:val="20"/>
                <w:szCs w:val="20"/>
                <w:lang w:eastAsia="ru-RU"/>
              </w:rPr>
              <w:t>личности</w:t>
            </w:r>
            <w:r w:rsidRPr="00C77223">
              <w:rPr>
                <w:rFonts w:ascii="Times New Roman" w:eastAsia="Times New Roman" w:hAnsi="Times New Roman" w:cs="Times New Roman"/>
                <w:spacing w:val="1"/>
                <w:sz w:val="20"/>
                <w:szCs w:val="20"/>
                <w:lang w:eastAsia="ru-RU"/>
              </w:rPr>
              <w:t xml:space="preserve"> </w:t>
            </w:r>
            <w:r w:rsidRPr="00C77223">
              <w:rPr>
                <w:rFonts w:ascii="Times New Roman" w:eastAsia="Times New Roman" w:hAnsi="Times New Roman" w:cs="Times New Roman"/>
                <w:sz w:val="20"/>
                <w:szCs w:val="20"/>
                <w:lang w:eastAsia="ru-RU"/>
              </w:rPr>
              <w:t>в</w:t>
            </w:r>
            <w:r w:rsidRPr="00C77223">
              <w:rPr>
                <w:rFonts w:ascii="Times New Roman" w:eastAsia="Times New Roman" w:hAnsi="Times New Roman" w:cs="Times New Roman"/>
                <w:spacing w:val="-1"/>
                <w:sz w:val="20"/>
                <w:szCs w:val="20"/>
                <w:lang w:eastAsia="ru-RU"/>
              </w:rPr>
              <w:t xml:space="preserve"> </w:t>
            </w:r>
            <w:r w:rsidRPr="00C77223">
              <w:rPr>
                <w:rFonts w:ascii="Times New Roman" w:eastAsia="Times New Roman" w:hAnsi="Times New Roman" w:cs="Times New Roman"/>
                <w:sz w:val="20"/>
                <w:szCs w:val="20"/>
                <w:lang w:eastAsia="ru-RU"/>
              </w:rPr>
              <w:t>России.</w:t>
            </w:r>
          </w:p>
        </w:tc>
        <w:tc>
          <w:tcPr>
            <w:tcW w:w="3632" w:type="pct"/>
          </w:tcPr>
          <w:p w:rsidR="00C77223" w:rsidRPr="00C77223" w:rsidRDefault="00C77223" w:rsidP="00C77223">
            <w:pPr>
              <w:widowControl w:val="0"/>
              <w:tabs>
                <w:tab w:val="left" w:pos="1022"/>
              </w:tabs>
              <w:autoSpaceDE w:val="0"/>
              <w:autoSpaceDN w:val="0"/>
              <w:spacing w:after="0" w:line="240" w:lineRule="auto"/>
              <w:contextualSpacing/>
              <w:jc w:val="both"/>
              <w:rPr>
                <w:rFonts w:ascii="Times New Roman" w:eastAsia="Times New Roman" w:hAnsi="Times New Roman" w:cs="Times New Roman"/>
                <w:sz w:val="20"/>
                <w:szCs w:val="20"/>
                <w:lang w:eastAsia="ru-RU"/>
              </w:rPr>
            </w:pPr>
            <w:r w:rsidRPr="00C77223">
              <w:rPr>
                <w:rFonts w:ascii="Times New Roman" w:eastAsia="Times New Roman" w:hAnsi="Times New Roman" w:cs="Times New Roman"/>
                <w:sz w:val="20"/>
                <w:szCs w:val="20"/>
                <w:lang w:eastAsia="ru-RU"/>
              </w:rPr>
              <w:t>Закрепление основ правового статуса личности в Конституции РФ базируется на принципиально новой концепции прав человека, взаимоотношения человека и государства</w:t>
            </w:r>
            <w:r w:rsidRPr="00C77223">
              <w:rPr>
                <w:rFonts w:ascii="Times New Roman" w:hAnsi="Times New Roman" w:cs="Times New Roman"/>
                <w:sz w:val="20"/>
                <w:szCs w:val="20"/>
              </w:rPr>
              <w:t xml:space="preserve"> </w:t>
            </w:r>
            <w:r w:rsidRPr="00C77223">
              <w:rPr>
                <w:rFonts w:ascii="Times New Roman" w:eastAsia="Times New Roman" w:hAnsi="Times New Roman" w:cs="Times New Roman"/>
                <w:sz w:val="20"/>
                <w:szCs w:val="20"/>
                <w:lang w:eastAsia="ru-RU"/>
              </w:rPr>
              <w:t xml:space="preserve">по сравнению с </w:t>
            </w:r>
          </w:p>
          <w:p w:rsidR="00C77223" w:rsidRPr="00C77223" w:rsidRDefault="00C77223" w:rsidP="00C77223">
            <w:pPr>
              <w:widowControl w:val="0"/>
              <w:tabs>
                <w:tab w:val="left" w:pos="1022"/>
              </w:tabs>
              <w:autoSpaceDE w:val="0"/>
              <w:autoSpaceDN w:val="0"/>
              <w:spacing w:after="0" w:line="240" w:lineRule="auto"/>
              <w:contextualSpacing/>
              <w:jc w:val="both"/>
              <w:rPr>
                <w:rFonts w:ascii="Times New Roman" w:eastAsia="Times New Roman" w:hAnsi="Times New Roman" w:cs="Times New Roman"/>
                <w:sz w:val="20"/>
                <w:szCs w:val="20"/>
                <w:lang w:eastAsia="ru-RU"/>
              </w:rPr>
            </w:pPr>
            <w:r w:rsidRPr="00C77223">
              <w:rPr>
                <w:rFonts w:ascii="Times New Roman" w:eastAsia="Times New Roman" w:hAnsi="Times New Roman" w:cs="Times New Roman"/>
                <w:sz w:val="20"/>
                <w:szCs w:val="20"/>
                <w:lang w:eastAsia="ru-RU"/>
              </w:rPr>
              <w:t>той, которая получила отражение в советских конституциях.  Конституционное выражение получили следующие принципы правового статуса личности: равноправие; неотчуждаемость прав и свобод; непосредственное действие прав и свобод; гарантированность прав и свобод; признание общепринятых принципов и норм международного права и международных договоров; запрещение злоупотребления правами и обязанностями; запрет на незаконное ограничение конституционных прав и свобод. Конституция как Основной Закон государства не может закрепить все возможные права и свободы, а устанавливает лишь наиболее важные их них.</w:t>
            </w:r>
          </w:p>
        </w:tc>
      </w:tr>
      <w:tr w:rsidR="00C77223" w:rsidRPr="00C77223" w:rsidTr="00C77223">
        <w:tc>
          <w:tcPr>
            <w:tcW w:w="283" w:type="pct"/>
          </w:tcPr>
          <w:p w:rsidR="00C77223" w:rsidRPr="00C77223" w:rsidRDefault="00C77223" w:rsidP="00C77223">
            <w:pPr>
              <w:pStyle w:val="a8"/>
              <w:widowControl w:val="0"/>
              <w:numPr>
                <w:ilvl w:val="2"/>
                <w:numId w:val="35"/>
              </w:numPr>
              <w:tabs>
                <w:tab w:val="left" w:pos="1022"/>
              </w:tabs>
              <w:autoSpaceDE w:val="0"/>
              <w:autoSpaceDN w:val="0"/>
              <w:ind w:left="0" w:firstLine="0"/>
              <w:jc w:val="both"/>
              <w:rPr>
                <w:sz w:val="20"/>
                <w:szCs w:val="20"/>
              </w:rPr>
            </w:pPr>
          </w:p>
        </w:tc>
        <w:tc>
          <w:tcPr>
            <w:tcW w:w="1085" w:type="pct"/>
          </w:tcPr>
          <w:p w:rsidR="00C77223" w:rsidRPr="00C77223" w:rsidRDefault="00C77223" w:rsidP="00C77223">
            <w:pPr>
              <w:widowControl w:val="0"/>
              <w:tabs>
                <w:tab w:val="left" w:pos="1022"/>
              </w:tabs>
              <w:autoSpaceDE w:val="0"/>
              <w:autoSpaceDN w:val="0"/>
              <w:spacing w:after="0" w:line="240" w:lineRule="auto"/>
              <w:contextualSpacing/>
              <w:jc w:val="both"/>
              <w:rPr>
                <w:rFonts w:ascii="Times New Roman" w:eastAsia="Times New Roman" w:hAnsi="Times New Roman" w:cs="Times New Roman"/>
                <w:sz w:val="20"/>
                <w:szCs w:val="20"/>
                <w:lang w:eastAsia="ru-RU"/>
              </w:rPr>
            </w:pPr>
            <w:r w:rsidRPr="00C77223">
              <w:rPr>
                <w:rFonts w:ascii="Times New Roman" w:eastAsia="Times New Roman" w:hAnsi="Times New Roman" w:cs="Times New Roman"/>
                <w:sz w:val="20"/>
                <w:szCs w:val="20"/>
                <w:lang w:eastAsia="ru-RU"/>
              </w:rPr>
              <w:t>Классификация</w:t>
            </w:r>
            <w:r w:rsidRPr="00C77223">
              <w:rPr>
                <w:rFonts w:ascii="Times New Roman" w:eastAsia="Times New Roman" w:hAnsi="Times New Roman" w:cs="Times New Roman"/>
                <w:spacing w:val="-7"/>
                <w:sz w:val="20"/>
                <w:szCs w:val="20"/>
                <w:lang w:eastAsia="ru-RU"/>
              </w:rPr>
              <w:t xml:space="preserve"> </w:t>
            </w:r>
            <w:r w:rsidRPr="00C77223">
              <w:rPr>
                <w:rFonts w:ascii="Times New Roman" w:eastAsia="Times New Roman" w:hAnsi="Times New Roman" w:cs="Times New Roman"/>
                <w:sz w:val="20"/>
                <w:szCs w:val="20"/>
                <w:lang w:eastAsia="ru-RU"/>
              </w:rPr>
              <w:t>конституционных</w:t>
            </w:r>
            <w:r w:rsidRPr="00C77223">
              <w:rPr>
                <w:rFonts w:ascii="Times New Roman" w:eastAsia="Times New Roman" w:hAnsi="Times New Roman" w:cs="Times New Roman"/>
                <w:spacing w:val="-3"/>
                <w:sz w:val="20"/>
                <w:szCs w:val="20"/>
                <w:lang w:eastAsia="ru-RU"/>
              </w:rPr>
              <w:t xml:space="preserve"> </w:t>
            </w:r>
            <w:r w:rsidRPr="00C77223">
              <w:rPr>
                <w:rFonts w:ascii="Times New Roman" w:eastAsia="Times New Roman" w:hAnsi="Times New Roman" w:cs="Times New Roman"/>
                <w:sz w:val="20"/>
                <w:szCs w:val="20"/>
                <w:lang w:eastAsia="ru-RU"/>
              </w:rPr>
              <w:t>прав</w:t>
            </w:r>
            <w:r w:rsidRPr="00C77223">
              <w:rPr>
                <w:rFonts w:ascii="Times New Roman" w:eastAsia="Times New Roman" w:hAnsi="Times New Roman" w:cs="Times New Roman"/>
                <w:spacing w:val="-5"/>
                <w:sz w:val="20"/>
                <w:szCs w:val="20"/>
                <w:lang w:eastAsia="ru-RU"/>
              </w:rPr>
              <w:t xml:space="preserve"> </w:t>
            </w:r>
            <w:r w:rsidRPr="00C77223">
              <w:rPr>
                <w:rFonts w:ascii="Times New Roman" w:eastAsia="Times New Roman" w:hAnsi="Times New Roman" w:cs="Times New Roman"/>
                <w:sz w:val="20"/>
                <w:szCs w:val="20"/>
                <w:lang w:eastAsia="ru-RU"/>
              </w:rPr>
              <w:t>и</w:t>
            </w:r>
            <w:r w:rsidRPr="00C77223">
              <w:rPr>
                <w:rFonts w:ascii="Times New Roman" w:eastAsia="Times New Roman" w:hAnsi="Times New Roman" w:cs="Times New Roman"/>
                <w:spacing w:val="-4"/>
                <w:sz w:val="20"/>
                <w:szCs w:val="20"/>
                <w:lang w:eastAsia="ru-RU"/>
              </w:rPr>
              <w:t xml:space="preserve"> </w:t>
            </w:r>
            <w:r w:rsidRPr="00C77223">
              <w:rPr>
                <w:rFonts w:ascii="Times New Roman" w:eastAsia="Times New Roman" w:hAnsi="Times New Roman" w:cs="Times New Roman"/>
                <w:sz w:val="20"/>
                <w:szCs w:val="20"/>
                <w:lang w:eastAsia="ru-RU"/>
              </w:rPr>
              <w:t>свобод.</w:t>
            </w:r>
          </w:p>
        </w:tc>
        <w:tc>
          <w:tcPr>
            <w:tcW w:w="3632" w:type="pct"/>
          </w:tcPr>
          <w:p w:rsidR="00C77223" w:rsidRPr="00C77223" w:rsidRDefault="00C77223" w:rsidP="00C77223">
            <w:pPr>
              <w:widowControl w:val="0"/>
              <w:tabs>
                <w:tab w:val="left" w:pos="1022"/>
              </w:tabs>
              <w:autoSpaceDE w:val="0"/>
              <w:autoSpaceDN w:val="0"/>
              <w:spacing w:after="0" w:line="240" w:lineRule="auto"/>
              <w:contextualSpacing/>
              <w:jc w:val="both"/>
              <w:rPr>
                <w:rFonts w:ascii="Times New Roman" w:eastAsia="Times New Roman" w:hAnsi="Times New Roman" w:cs="Times New Roman"/>
                <w:sz w:val="20"/>
                <w:szCs w:val="20"/>
                <w:lang w:eastAsia="ru-RU"/>
              </w:rPr>
            </w:pPr>
            <w:r w:rsidRPr="00C77223">
              <w:rPr>
                <w:rFonts w:ascii="Times New Roman" w:eastAsia="Times New Roman" w:hAnsi="Times New Roman" w:cs="Times New Roman"/>
                <w:sz w:val="20"/>
                <w:szCs w:val="20"/>
                <w:lang w:eastAsia="ru-RU"/>
              </w:rPr>
              <w:t>Конституционные права и свободы человека и гражданина принято подразделять на следующие виды:</w:t>
            </w:r>
          </w:p>
          <w:p w:rsidR="00C77223" w:rsidRPr="00C77223" w:rsidRDefault="00C77223" w:rsidP="00C77223">
            <w:pPr>
              <w:widowControl w:val="0"/>
              <w:tabs>
                <w:tab w:val="left" w:pos="1022"/>
              </w:tabs>
              <w:autoSpaceDE w:val="0"/>
              <w:autoSpaceDN w:val="0"/>
              <w:spacing w:after="0" w:line="240" w:lineRule="auto"/>
              <w:contextualSpacing/>
              <w:jc w:val="both"/>
              <w:rPr>
                <w:rFonts w:ascii="Times New Roman" w:eastAsia="Times New Roman" w:hAnsi="Times New Roman" w:cs="Times New Roman"/>
                <w:sz w:val="20"/>
                <w:szCs w:val="20"/>
                <w:lang w:eastAsia="ru-RU"/>
              </w:rPr>
            </w:pPr>
            <w:r w:rsidRPr="00C77223">
              <w:rPr>
                <w:rFonts w:ascii="Times New Roman" w:eastAsia="Times New Roman" w:hAnsi="Times New Roman" w:cs="Times New Roman"/>
                <w:sz w:val="20"/>
                <w:szCs w:val="20"/>
                <w:lang w:eastAsia="ru-RU"/>
              </w:rPr>
              <w:t>Личные (гражданские): право на жизнь, достоинство личности, свободу и личную неприкосновенность, неприкосновенность частной жизни и др.</w:t>
            </w:r>
          </w:p>
          <w:p w:rsidR="00C77223" w:rsidRPr="00C77223" w:rsidRDefault="00C77223" w:rsidP="00C77223">
            <w:pPr>
              <w:widowControl w:val="0"/>
              <w:tabs>
                <w:tab w:val="left" w:pos="1022"/>
              </w:tabs>
              <w:autoSpaceDE w:val="0"/>
              <w:autoSpaceDN w:val="0"/>
              <w:spacing w:after="0" w:line="240" w:lineRule="auto"/>
              <w:contextualSpacing/>
              <w:jc w:val="both"/>
              <w:rPr>
                <w:rFonts w:ascii="Times New Roman" w:eastAsia="Times New Roman" w:hAnsi="Times New Roman" w:cs="Times New Roman"/>
                <w:sz w:val="20"/>
                <w:szCs w:val="20"/>
                <w:lang w:eastAsia="ru-RU"/>
              </w:rPr>
            </w:pPr>
            <w:r w:rsidRPr="00C77223">
              <w:rPr>
                <w:rFonts w:ascii="Times New Roman" w:eastAsia="Times New Roman" w:hAnsi="Times New Roman" w:cs="Times New Roman"/>
                <w:sz w:val="20"/>
                <w:szCs w:val="20"/>
                <w:lang w:eastAsia="ru-RU"/>
              </w:rPr>
              <w:t>Политические: свобода мысли и слова, право на объединение, проведение публичных мероприятий и участие в управлении делами государства.</w:t>
            </w:r>
          </w:p>
          <w:p w:rsidR="00C77223" w:rsidRPr="00C77223" w:rsidRDefault="00C77223" w:rsidP="00C77223">
            <w:pPr>
              <w:widowControl w:val="0"/>
              <w:tabs>
                <w:tab w:val="left" w:pos="1022"/>
              </w:tabs>
              <w:autoSpaceDE w:val="0"/>
              <w:autoSpaceDN w:val="0"/>
              <w:spacing w:after="0" w:line="240" w:lineRule="auto"/>
              <w:contextualSpacing/>
              <w:jc w:val="both"/>
              <w:rPr>
                <w:rFonts w:ascii="Times New Roman" w:eastAsia="Times New Roman" w:hAnsi="Times New Roman" w:cs="Times New Roman"/>
                <w:sz w:val="20"/>
                <w:szCs w:val="20"/>
                <w:lang w:eastAsia="ru-RU"/>
              </w:rPr>
            </w:pPr>
            <w:r w:rsidRPr="00C77223">
              <w:rPr>
                <w:rFonts w:ascii="Times New Roman" w:eastAsia="Times New Roman" w:hAnsi="Times New Roman" w:cs="Times New Roman"/>
                <w:sz w:val="20"/>
                <w:szCs w:val="20"/>
                <w:lang w:eastAsia="ru-RU"/>
              </w:rPr>
              <w:t>Экономические: право на использование способностей и имущества для экономической деятельности, право частной собственности и наследования.</w:t>
            </w:r>
          </w:p>
          <w:p w:rsidR="00C77223" w:rsidRPr="00C77223" w:rsidRDefault="00C77223" w:rsidP="00C77223">
            <w:pPr>
              <w:widowControl w:val="0"/>
              <w:tabs>
                <w:tab w:val="left" w:pos="1022"/>
              </w:tabs>
              <w:autoSpaceDE w:val="0"/>
              <w:autoSpaceDN w:val="0"/>
              <w:spacing w:after="0" w:line="240" w:lineRule="auto"/>
              <w:contextualSpacing/>
              <w:jc w:val="both"/>
              <w:rPr>
                <w:rFonts w:ascii="Times New Roman" w:eastAsia="Times New Roman" w:hAnsi="Times New Roman" w:cs="Times New Roman"/>
                <w:sz w:val="20"/>
                <w:szCs w:val="20"/>
                <w:lang w:eastAsia="ru-RU"/>
              </w:rPr>
            </w:pPr>
            <w:r w:rsidRPr="00C77223">
              <w:rPr>
                <w:rFonts w:ascii="Times New Roman" w:eastAsia="Times New Roman" w:hAnsi="Times New Roman" w:cs="Times New Roman"/>
                <w:sz w:val="20"/>
                <w:szCs w:val="20"/>
                <w:lang w:eastAsia="ru-RU"/>
              </w:rPr>
              <w:t>Социальные: право на труд, социальное обеспечение, жилище, охрану здоровья и медицинскую помощь, благоприятную окружающую среду.</w:t>
            </w:r>
          </w:p>
          <w:p w:rsidR="00C77223" w:rsidRPr="00C77223" w:rsidRDefault="00C77223" w:rsidP="00C77223">
            <w:pPr>
              <w:widowControl w:val="0"/>
              <w:tabs>
                <w:tab w:val="left" w:pos="1022"/>
              </w:tabs>
              <w:autoSpaceDE w:val="0"/>
              <w:autoSpaceDN w:val="0"/>
              <w:spacing w:after="0" w:line="240" w:lineRule="auto"/>
              <w:contextualSpacing/>
              <w:jc w:val="both"/>
              <w:rPr>
                <w:rFonts w:ascii="Times New Roman" w:eastAsia="Times New Roman" w:hAnsi="Times New Roman" w:cs="Times New Roman"/>
                <w:sz w:val="20"/>
                <w:szCs w:val="20"/>
                <w:lang w:eastAsia="ru-RU"/>
              </w:rPr>
            </w:pPr>
            <w:r w:rsidRPr="00C77223">
              <w:rPr>
                <w:rFonts w:ascii="Times New Roman" w:eastAsia="Times New Roman" w:hAnsi="Times New Roman" w:cs="Times New Roman"/>
                <w:sz w:val="20"/>
                <w:szCs w:val="20"/>
                <w:lang w:eastAsia="ru-RU"/>
              </w:rPr>
              <w:lastRenderedPageBreak/>
              <w:t>Культурные: право на образование, свободу творчества и преподавания, участие в культурной жизни.</w:t>
            </w:r>
          </w:p>
        </w:tc>
      </w:tr>
      <w:tr w:rsidR="00C77223" w:rsidRPr="00C77223" w:rsidTr="00C77223">
        <w:tc>
          <w:tcPr>
            <w:tcW w:w="283" w:type="pct"/>
          </w:tcPr>
          <w:p w:rsidR="00C77223" w:rsidRPr="00C77223" w:rsidRDefault="00C77223" w:rsidP="00C77223">
            <w:pPr>
              <w:pStyle w:val="a8"/>
              <w:widowControl w:val="0"/>
              <w:numPr>
                <w:ilvl w:val="2"/>
                <w:numId w:val="35"/>
              </w:numPr>
              <w:tabs>
                <w:tab w:val="left" w:pos="1022"/>
              </w:tabs>
              <w:autoSpaceDE w:val="0"/>
              <w:autoSpaceDN w:val="0"/>
              <w:ind w:left="0" w:firstLine="0"/>
              <w:jc w:val="both"/>
              <w:rPr>
                <w:sz w:val="20"/>
                <w:szCs w:val="20"/>
              </w:rPr>
            </w:pPr>
          </w:p>
        </w:tc>
        <w:tc>
          <w:tcPr>
            <w:tcW w:w="1085" w:type="pct"/>
          </w:tcPr>
          <w:p w:rsidR="00C77223" w:rsidRPr="00C77223" w:rsidRDefault="00C77223" w:rsidP="00C77223">
            <w:pPr>
              <w:widowControl w:val="0"/>
              <w:tabs>
                <w:tab w:val="left" w:pos="1022"/>
              </w:tabs>
              <w:autoSpaceDE w:val="0"/>
              <w:autoSpaceDN w:val="0"/>
              <w:spacing w:after="0" w:line="240" w:lineRule="auto"/>
              <w:contextualSpacing/>
              <w:jc w:val="both"/>
              <w:rPr>
                <w:rFonts w:ascii="Times New Roman" w:eastAsia="Times New Roman" w:hAnsi="Times New Roman" w:cs="Times New Roman"/>
                <w:sz w:val="20"/>
                <w:szCs w:val="20"/>
                <w:lang w:eastAsia="ru-RU"/>
              </w:rPr>
            </w:pPr>
            <w:r w:rsidRPr="00C77223">
              <w:rPr>
                <w:rFonts w:ascii="Times New Roman" w:eastAsia="Times New Roman" w:hAnsi="Times New Roman" w:cs="Times New Roman"/>
                <w:sz w:val="20"/>
                <w:szCs w:val="20"/>
                <w:lang w:eastAsia="ru-RU"/>
              </w:rPr>
              <w:t>Конституционные</w:t>
            </w:r>
            <w:r w:rsidRPr="00C77223">
              <w:rPr>
                <w:rFonts w:ascii="Times New Roman" w:eastAsia="Times New Roman" w:hAnsi="Times New Roman" w:cs="Times New Roman"/>
                <w:spacing w:val="-5"/>
                <w:sz w:val="20"/>
                <w:szCs w:val="20"/>
                <w:lang w:eastAsia="ru-RU"/>
              </w:rPr>
              <w:t xml:space="preserve"> </w:t>
            </w:r>
            <w:r w:rsidRPr="00C77223">
              <w:rPr>
                <w:rFonts w:ascii="Times New Roman" w:eastAsia="Times New Roman" w:hAnsi="Times New Roman" w:cs="Times New Roman"/>
                <w:sz w:val="20"/>
                <w:szCs w:val="20"/>
                <w:lang w:eastAsia="ru-RU"/>
              </w:rPr>
              <w:t>гарантии</w:t>
            </w:r>
            <w:r w:rsidRPr="00C77223">
              <w:rPr>
                <w:rFonts w:ascii="Times New Roman" w:eastAsia="Times New Roman" w:hAnsi="Times New Roman" w:cs="Times New Roman"/>
                <w:spacing w:val="-3"/>
                <w:sz w:val="20"/>
                <w:szCs w:val="20"/>
                <w:lang w:eastAsia="ru-RU"/>
              </w:rPr>
              <w:t xml:space="preserve"> </w:t>
            </w:r>
            <w:r w:rsidRPr="00C77223">
              <w:rPr>
                <w:rFonts w:ascii="Times New Roman" w:eastAsia="Times New Roman" w:hAnsi="Times New Roman" w:cs="Times New Roman"/>
                <w:sz w:val="20"/>
                <w:szCs w:val="20"/>
                <w:lang w:eastAsia="ru-RU"/>
              </w:rPr>
              <w:t>защиты</w:t>
            </w:r>
            <w:r w:rsidRPr="00C77223">
              <w:rPr>
                <w:rFonts w:ascii="Times New Roman" w:eastAsia="Times New Roman" w:hAnsi="Times New Roman" w:cs="Times New Roman"/>
                <w:spacing w:val="-3"/>
                <w:sz w:val="20"/>
                <w:szCs w:val="20"/>
                <w:lang w:eastAsia="ru-RU"/>
              </w:rPr>
              <w:t xml:space="preserve"> </w:t>
            </w:r>
            <w:r w:rsidRPr="00C77223">
              <w:rPr>
                <w:rFonts w:ascii="Times New Roman" w:eastAsia="Times New Roman" w:hAnsi="Times New Roman" w:cs="Times New Roman"/>
                <w:sz w:val="20"/>
                <w:szCs w:val="20"/>
                <w:lang w:eastAsia="ru-RU"/>
              </w:rPr>
              <w:t>прав</w:t>
            </w:r>
            <w:r w:rsidRPr="00C77223">
              <w:rPr>
                <w:rFonts w:ascii="Times New Roman" w:eastAsia="Times New Roman" w:hAnsi="Times New Roman" w:cs="Times New Roman"/>
                <w:spacing w:val="-4"/>
                <w:sz w:val="20"/>
                <w:szCs w:val="20"/>
                <w:lang w:eastAsia="ru-RU"/>
              </w:rPr>
              <w:t xml:space="preserve"> </w:t>
            </w:r>
            <w:r w:rsidRPr="00C77223">
              <w:rPr>
                <w:rFonts w:ascii="Times New Roman" w:eastAsia="Times New Roman" w:hAnsi="Times New Roman" w:cs="Times New Roman"/>
                <w:sz w:val="20"/>
                <w:szCs w:val="20"/>
                <w:lang w:eastAsia="ru-RU"/>
              </w:rPr>
              <w:t>и</w:t>
            </w:r>
            <w:r w:rsidRPr="00C77223">
              <w:rPr>
                <w:rFonts w:ascii="Times New Roman" w:eastAsia="Times New Roman" w:hAnsi="Times New Roman" w:cs="Times New Roman"/>
                <w:spacing w:val="-3"/>
                <w:sz w:val="20"/>
                <w:szCs w:val="20"/>
                <w:lang w:eastAsia="ru-RU"/>
              </w:rPr>
              <w:t xml:space="preserve"> </w:t>
            </w:r>
            <w:r w:rsidRPr="00C77223">
              <w:rPr>
                <w:rFonts w:ascii="Times New Roman" w:eastAsia="Times New Roman" w:hAnsi="Times New Roman" w:cs="Times New Roman"/>
                <w:sz w:val="20"/>
                <w:szCs w:val="20"/>
                <w:lang w:eastAsia="ru-RU"/>
              </w:rPr>
              <w:t>свобод.</w:t>
            </w:r>
          </w:p>
        </w:tc>
        <w:tc>
          <w:tcPr>
            <w:tcW w:w="3632" w:type="pct"/>
          </w:tcPr>
          <w:p w:rsidR="00C77223" w:rsidRPr="00C77223" w:rsidRDefault="00C77223" w:rsidP="00C77223">
            <w:pPr>
              <w:widowControl w:val="0"/>
              <w:tabs>
                <w:tab w:val="left" w:pos="1022"/>
              </w:tabs>
              <w:autoSpaceDE w:val="0"/>
              <w:autoSpaceDN w:val="0"/>
              <w:spacing w:after="0" w:line="240" w:lineRule="auto"/>
              <w:contextualSpacing/>
              <w:jc w:val="both"/>
              <w:rPr>
                <w:rFonts w:ascii="Times New Roman" w:eastAsia="Times New Roman" w:hAnsi="Times New Roman" w:cs="Times New Roman"/>
                <w:sz w:val="20"/>
                <w:szCs w:val="20"/>
                <w:lang w:eastAsia="ru-RU"/>
              </w:rPr>
            </w:pPr>
            <w:r w:rsidRPr="00C77223">
              <w:rPr>
                <w:rFonts w:ascii="Times New Roman" w:eastAsia="Times New Roman" w:hAnsi="Times New Roman" w:cs="Times New Roman"/>
                <w:sz w:val="20"/>
                <w:szCs w:val="20"/>
                <w:lang w:eastAsia="ru-RU"/>
              </w:rPr>
              <w:t>Согласно статье 1 Конституции РФ, гарантии основных прав и свобод – это те условия и средства, которые обеспечивают их реализацию. Важной государственной гарантией прав и свобод человека и гражданина является их признание непосредственно действующими, определяющими деятельность законодательной и исполнительной власти, местного самоуправления. Гарантом прав и свобод человека и гражданина является Президент России. Также, в целях обеспечения гарантий государственной защиты прав и свобод граждан, учреждена должность Уполномоченного по правам человека в РФ</w:t>
            </w:r>
          </w:p>
        </w:tc>
      </w:tr>
      <w:tr w:rsidR="00C77223" w:rsidRPr="00C77223" w:rsidTr="00C77223">
        <w:tc>
          <w:tcPr>
            <w:tcW w:w="283" w:type="pct"/>
          </w:tcPr>
          <w:p w:rsidR="00C77223" w:rsidRPr="00C77223" w:rsidRDefault="00C77223" w:rsidP="00C77223">
            <w:pPr>
              <w:pStyle w:val="a8"/>
              <w:widowControl w:val="0"/>
              <w:numPr>
                <w:ilvl w:val="2"/>
                <w:numId w:val="35"/>
              </w:numPr>
              <w:tabs>
                <w:tab w:val="left" w:pos="1022"/>
              </w:tabs>
              <w:autoSpaceDE w:val="0"/>
              <w:autoSpaceDN w:val="0"/>
              <w:ind w:left="0" w:firstLine="0"/>
              <w:jc w:val="both"/>
              <w:rPr>
                <w:sz w:val="20"/>
                <w:szCs w:val="20"/>
              </w:rPr>
            </w:pPr>
          </w:p>
        </w:tc>
        <w:tc>
          <w:tcPr>
            <w:tcW w:w="1085" w:type="pct"/>
          </w:tcPr>
          <w:p w:rsidR="00C77223" w:rsidRPr="00C77223" w:rsidRDefault="00C77223" w:rsidP="00C77223">
            <w:pPr>
              <w:widowControl w:val="0"/>
              <w:tabs>
                <w:tab w:val="left" w:pos="1022"/>
              </w:tabs>
              <w:autoSpaceDE w:val="0"/>
              <w:autoSpaceDN w:val="0"/>
              <w:spacing w:after="0" w:line="240" w:lineRule="auto"/>
              <w:contextualSpacing/>
              <w:jc w:val="both"/>
              <w:rPr>
                <w:rFonts w:ascii="Times New Roman" w:eastAsia="Times New Roman" w:hAnsi="Times New Roman" w:cs="Times New Roman"/>
                <w:sz w:val="20"/>
                <w:szCs w:val="20"/>
                <w:lang w:eastAsia="ru-RU"/>
              </w:rPr>
            </w:pPr>
            <w:r w:rsidRPr="00C77223">
              <w:rPr>
                <w:rFonts w:ascii="Times New Roman" w:eastAsia="Times New Roman" w:hAnsi="Times New Roman" w:cs="Times New Roman"/>
                <w:sz w:val="20"/>
                <w:szCs w:val="20"/>
                <w:lang w:eastAsia="ru-RU"/>
              </w:rPr>
              <w:t xml:space="preserve">Российский федерализм: общая характеристика. Принципы </w:t>
            </w:r>
            <w:r w:rsidRPr="00C77223">
              <w:rPr>
                <w:rFonts w:ascii="Times New Roman" w:eastAsia="Times New Roman" w:hAnsi="Times New Roman" w:cs="Times New Roman"/>
                <w:spacing w:val="-1"/>
                <w:sz w:val="20"/>
                <w:szCs w:val="20"/>
                <w:lang w:eastAsia="ru-RU"/>
              </w:rPr>
              <w:t>российского</w:t>
            </w:r>
            <w:r w:rsidRPr="00C77223">
              <w:rPr>
                <w:rFonts w:ascii="Times New Roman" w:eastAsia="Times New Roman" w:hAnsi="Times New Roman" w:cs="Times New Roman"/>
                <w:spacing w:val="-57"/>
                <w:sz w:val="20"/>
                <w:szCs w:val="20"/>
                <w:lang w:eastAsia="ru-RU"/>
              </w:rPr>
              <w:t xml:space="preserve"> </w:t>
            </w:r>
            <w:r w:rsidRPr="00C77223">
              <w:rPr>
                <w:rFonts w:ascii="Times New Roman" w:eastAsia="Times New Roman" w:hAnsi="Times New Roman" w:cs="Times New Roman"/>
                <w:sz w:val="20"/>
                <w:szCs w:val="20"/>
                <w:lang w:eastAsia="ru-RU"/>
              </w:rPr>
              <w:t>федерализма.</w:t>
            </w:r>
          </w:p>
        </w:tc>
        <w:tc>
          <w:tcPr>
            <w:tcW w:w="3632" w:type="pct"/>
          </w:tcPr>
          <w:p w:rsidR="00C77223" w:rsidRPr="00C77223" w:rsidRDefault="00C77223" w:rsidP="00C77223">
            <w:pPr>
              <w:widowControl w:val="0"/>
              <w:tabs>
                <w:tab w:val="left" w:pos="1022"/>
                <w:tab w:val="left" w:pos="2522"/>
                <w:tab w:val="left" w:pos="4098"/>
                <w:tab w:val="left" w:pos="5036"/>
                <w:tab w:val="left" w:pos="6986"/>
                <w:tab w:val="left" w:pos="8377"/>
              </w:tabs>
              <w:autoSpaceDE w:val="0"/>
              <w:autoSpaceDN w:val="0"/>
              <w:spacing w:after="0" w:line="240" w:lineRule="auto"/>
              <w:contextualSpacing/>
              <w:jc w:val="both"/>
              <w:rPr>
                <w:rFonts w:ascii="Times New Roman" w:eastAsia="Times New Roman" w:hAnsi="Times New Roman" w:cs="Times New Roman"/>
                <w:sz w:val="20"/>
                <w:szCs w:val="20"/>
                <w:lang w:eastAsia="ru-RU"/>
              </w:rPr>
            </w:pPr>
            <w:r w:rsidRPr="00C77223">
              <w:rPr>
                <w:rFonts w:ascii="Times New Roman" w:eastAsia="Times New Roman" w:hAnsi="Times New Roman" w:cs="Times New Roman"/>
                <w:sz w:val="20"/>
                <w:szCs w:val="20"/>
                <w:lang w:eastAsia="ru-RU"/>
              </w:rPr>
              <w:t>Российский федерализм олицетворяет государственное единство, объединение народов как этнос-территориальных общностей вокруг русского народа, являющегося ядром и главной цементирующей силой многонационального федеративного государства. А именно это взаимодействие в обществе, где люди разных национальностей, конфессий, взглядов и культур соглашаются жить по законам единой Конституции страны.</w:t>
            </w:r>
          </w:p>
          <w:p w:rsidR="00C77223" w:rsidRPr="00C77223" w:rsidRDefault="00C77223" w:rsidP="00C77223">
            <w:pPr>
              <w:widowControl w:val="0"/>
              <w:tabs>
                <w:tab w:val="left" w:pos="1022"/>
                <w:tab w:val="left" w:pos="2522"/>
                <w:tab w:val="left" w:pos="4098"/>
                <w:tab w:val="left" w:pos="5036"/>
                <w:tab w:val="left" w:pos="6986"/>
                <w:tab w:val="left" w:pos="8377"/>
              </w:tabs>
              <w:autoSpaceDE w:val="0"/>
              <w:autoSpaceDN w:val="0"/>
              <w:spacing w:after="0" w:line="240" w:lineRule="auto"/>
              <w:contextualSpacing/>
              <w:jc w:val="both"/>
              <w:rPr>
                <w:rFonts w:ascii="Times New Roman" w:eastAsia="Times New Roman" w:hAnsi="Times New Roman" w:cs="Times New Roman"/>
                <w:sz w:val="20"/>
                <w:szCs w:val="20"/>
                <w:lang w:eastAsia="ru-RU"/>
              </w:rPr>
            </w:pPr>
            <w:r w:rsidRPr="00C77223">
              <w:rPr>
                <w:rFonts w:ascii="Times New Roman" w:eastAsia="Times New Roman" w:hAnsi="Times New Roman" w:cs="Times New Roman"/>
                <w:sz w:val="20"/>
                <w:szCs w:val="20"/>
                <w:lang w:eastAsia="ru-RU"/>
              </w:rPr>
              <w:t>Основополагающими принципами федеративного устройства России являются:</w:t>
            </w:r>
          </w:p>
          <w:p w:rsidR="00C77223" w:rsidRPr="00C77223" w:rsidRDefault="00C77223" w:rsidP="00C77223">
            <w:pPr>
              <w:widowControl w:val="0"/>
              <w:tabs>
                <w:tab w:val="left" w:pos="1022"/>
                <w:tab w:val="left" w:pos="2522"/>
                <w:tab w:val="left" w:pos="4098"/>
                <w:tab w:val="left" w:pos="5036"/>
                <w:tab w:val="left" w:pos="6986"/>
                <w:tab w:val="left" w:pos="8377"/>
              </w:tabs>
              <w:autoSpaceDE w:val="0"/>
              <w:autoSpaceDN w:val="0"/>
              <w:spacing w:after="0" w:line="240" w:lineRule="auto"/>
              <w:contextualSpacing/>
              <w:jc w:val="both"/>
              <w:rPr>
                <w:rFonts w:ascii="Times New Roman" w:eastAsia="Times New Roman" w:hAnsi="Times New Roman" w:cs="Times New Roman"/>
                <w:sz w:val="20"/>
                <w:szCs w:val="20"/>
                <w:lang w:eastAsia="ru-RU"/>
              </w:rPr>
            </w:pPr>
            <w:r w:rsidRPr="00C77223">
              <w:rPr>
                <w:rFonts w:ascii="Times New Roman" w:eastAsia="Times New Roman" w:hAnsi="Times New Roman" w:cs="Times New Roman"/>
                <w:sz w:val="20"/>
                <w:szCs w:val="20"/>
                <w:lang w:eastAsia="ru-RU"/>
              </w:rPr>
              <w:t>государственная целостность Российской Федерации,</w:t>
            </w:r>
          </w:p>
          <w:p w:rsidR="00C77223" w:rsidRPr="00C77223" w:rsidRDefault="00C77223" w:rsidP="00C77223">
            <w:pPr>
              <w:widowControl w:val="0"/>
              <w:tabs>
                <w:tab w:val="left" w:pos="1022"/>
                <w:tab w:val="left" w:pos="2522"/>
                <w:tab w:val="left" w:pos="4098"/>
                <w:tab w:val="left" w:pos="5036"/>
                <w:tab w:val="left" w:pos="6986"/>
                <w:tab w:val="left" w:pos="8377"/>
              </w:tabs>
              <w:autoSpaceDE w:val="0"/>
              <w:autoSpaceDN w:val="0"/>
              <w:spacing w:after="0" w:line="240" w:lineRule="auto"/>
              <w:contextualSpacing/>
              <w:jc w:val="both"/>
              <w:rPr>
                <w:rFonts w:ascii="Times New Roman" w:eastAsia="Times New Roman" w:hAnsi="Times New Roman" w:cs="Times New Roman"/>
                <w:sz w:val="20"/>
                <w:szCs w:val="20"/>
                <w:lang w:eastAsia="ru-RU"/>
              </w:rPr>
            </w:pPr>
            <w:r w:rsidRPr="00C77223">
              <w:rPr>
                <w:rFonts w:ascii="Times New Roman" w:eastAsia="Times New Roman" w:hAnsi="Times New Roman" w:cs="Times New Roman"/>
                <w:sz w:val="20"/>
                <w:szCs w:val="20"/>
                <w:lang w:eastAsia="ru-RU"/>
              </w:rPr>
              <w:t>единство системы государственной власти,</w:t>
            </w:r>
          </w:p>
          <w:p w:rsidR="00C77223" w:rsidRPr="00C77223" w:rsidRDefault="00C77223" w:rsidP="00C77223">
            <w:pPr>
              <w:widowControl w:val="0"/>
              <w:tabs>
                <w:tab w:val="left" w:pos="1022"/>
                <w:tab w:val="left" w:pos="2522"/>
                <w:tab w:val="left" w:pos="4098"/>
                <w:tab w:val="left" w:pos="5036"/>
                <w:tab w:val="left" w:pos="6986"/>
                <w:tab w:val="left" w:pos="8377"/>
              </w:tabs>
              <w:autoSpaceDE w:val="0"/>
              <w:autoSpaceDN w:val="0"/>
              <w:spacing w:after="0" w:line="240" w:lineRule="auto"/>
              <w:contextualSpacing/>
              <w:jc w:val="both"/>
              <w:rPr>
                <w:rFonts w:ascii="Times New Roman" w:eastAsia="Times New Roman" w:hAnsi="Times New Roman" w:cs="Times New Roman"/>
                <w:sz w:val="20"/>
                <w:szCs w:val="20"/>
                <w:lang w:eastAsia="ru-RU"/>
              </w:rPr>
            </w:pPr>
            <w:r w:rsidRPr="00C77223">
              <w:rPr>
                <w:rFonts w:ascii="Times New Roman" w:eastAsia="Times New Roman" w:hAnsi="Times New Roman" w:cs="Times New Roman"/>
                <w:sz w:val="20"/>
                <w:szCs w:val="20"/>
                <w:lang w:eastAsia="ru-RU"/>
              </w:rPr>
              <w:t>разграничение предметов ведения и полномочий между федерацией и её субъектами,</w:t>
            </w:r>
          </w:p>
          <w:p w:rsidR="00C77223" w:rsidRPr="00C77223" w:rsidRDefault="00C77223" w:rsidP="00C77223">
            <w:pPr>
              <w:widowControl w:val="0"/>
              <w:tabs>
                <w:tab w:val="left" w:pos="1022"/>
              </w:tabs>
              <w:autoSpaceDE w:val="0"/>
              <w:autoSpaceDN w:val="0"/>
              <w:spacing w:after="0" w:line="240" w:lineRule="auto"/>
              <w:contextualSpacing/>
              <w:jc w:val="both"/>
              <w:rPr>
                <w:rFonts w:ascii="Times New Roman" w:eastAsia="Times New Roman" w:hAnsi="Times New Roman" w:cs="Times New Roman"/>
                <w:sz w:val="20"/>
                <w:szCs w:val="20"/>
                <w:lang w:eastAsia="ru-RU"/>
              </w:rPr>
            </w:pPr>
            <w:r w:rsidRPr="00C77223">
              <w:rPr>
                <w:rFonts w:ascii="Times New Roman" w:eastAsia="Times New Roman" w:hAnsi="Times New Roman" w:cs="Times New Roman"/>
                <w:sz w:val="20"/>
                <w:szCs w:val="20"/>
                <w:lang w:eastAsia="ru-RU"/>
              </w:rPr>
              <w:t>равноправие и самоопределение народов в Российской Федерации.</w:t>
            </w:r>
          </w:p>
        </w:tc>
      </w:tr>
      <w:tr w:rsidR="00C77223" w:rsidRPr="00C77223" w:rsidTr="00C77223">
        <w:tc>
          <w:tcPr>
            <w:tcW w:w="283" w:type="pct"/>
          </w:tcPr>
          <w:p w:rsidR="00C77223" w:rsidRPr="00C77223" w:rsidRDefault="00C77223" w:rsidP="00C77223">
            <w:pPr>
              <w:pStyle w:val="a8"/>
              <w:widowControl w:val="0"/>
              <w:numPr>
                <w:ilvl w:val="2"/>
                <w:numId w:val="35"/>
              </w:numPr>
              <w:tabs>
                <w:tab w:val="left" w:pos="1022"/>
                <w:tab w:val="left" w:pos="3172"/>
                <w:tab w:val="left" w:pos="4194"/>
                <w:tab w:val="left" w:pos="5986"/>
                <w:tab w:val="left" w:pos="7516"/>
                <w:tab w:val="left" w:pos="7919"/>
              </w:tabs>
              <w:autoSpaceDE w:val="0"/>
              <w:autoSpaceDN w:val="0"/>
              <w:ind w:left="0" w:firstLine="0"/>
              <w:jc w:val="both"/>
              <w:rPr>
                <w:sz w:val="20"/>
                <w:szCs w:val="20"/>
              </w:rPr>
            </w:pPr>
          </w:p>
        </w:tc>
        <w:tc>
          <w:tcPr>
            <w:tcW w:w="1085" w:type="pct"/>
          </w:tcPr>
          <w:p w:rsidR="00C77223" w:rsidRPr="00C77223" w:rsidRDefault="00C77223" w:rsidP="00C77223">
            <w:pPr>
              <w:widowControl w:val="0"/>
              <w:tabs>
                <w:tab w:val="left" w:pos="1022"/>
                <w:tab w:val="left" w:pos="3172"/>
                <w:tab w:val="left" w:pos="4194"/>
                <w:tab w:val="left" w:pos="5986"/>
                <w:tab w:val="left" w:pos="7516"/>
                <w:tab w:val="left" w:pos="7919"/>
              </w:tabs>
              <w:autoSpaceDE w:val="0"/>
              <w:autoSpaceDN w:val="0"/>
              <w:spacing w:after="0" w:line="240" w:lineRule="auto"/>
              <w:contextualSpacing/>
              <w:jc w:val="both"/>
              <w:rPr>
                <w:rFonts w:ascii="Times New Roman" w:eastAsia="Times New Roman" w:hAnsi="Times New Roman" w:cs="Times New Roman"/>
                <w:sz w:val="20"/>
                <w:szCs w:val="20"/>
                <w:lang w:eastAsia="ru-RU"/>
              </w:rPr>
            </w:pPr>
            <w:r w:rsidRPr="00C77223">
              <w:rPr>
                <w:rFonts w:ascii="Times New Roman" w:eastAsia="Times New Roman" w:hAnsi="Times New Roman" w:cs="Times New Roman"/>
                <w:sz w:val="20"/>
                <w:szCs w:val="20"/>
                <w:lang w:eastAsia="ru-RU"/>
              </w:rPr>
              <w:t>Конституционно-правовой</w:t>
            </w:r>
            <w:r w:rsidRPr="00C77223">
              <w:rPr>
                <w:rFonts w:ascii="Times New Roman" w:eastAsia="Times New Roman" w:hAnsi="Times New Roman" w:cs="Times New Roman"/>
                <w:spacing w:val="-5"/>
                <w:sz w:val="20"/>
                <w:szCs w:val="20"/>
                <w:lang w:eastAsia="ru-RU"/>
              </w:rPr>
              <w:t xml:space="preserve"> </w:t>
            </w:r>
            <w:r w:rsidRPr="00C77223">
              <w:rPr>
                <w:rFonts w:ascii="Times New Roman" w:eastAsia="Times New Roman" w:hAnsi="Times New Roman" w:cs="Times New Roman"/>
                <w:sz w:val="20"/>
                <w:szCs w:val="20"/>
                <w:lang w:eastAsia="ru-RU"/>
              </w:rPr>
              <w:t>статус</w:t>
            </w:r>
            <w:r w:rsidRPr="00C77223">
              <w:rPr>
                <w:rFonts w:ascii="Times New Roman" w:eastAsia="Times New Roman" w:hAnsi="Times New Roman" w:cs="Times New Roman"/>
                <w:spacing w:val="-4"/>
                <w:sz w:val="20"/>
                <w:szCs w:val="20"/>
                <w:lang w:eastAsia="ru-RU"/>
              </w:rPr>
              <w:t xml:space="preserve"> </w:t>
            </w:r>
            <w:r w:rsidRPr="00C77223">
              <w:rPr>
                <w:rFonts w:ascii="Times New Roman" w:eastAsia="Times New Roman" w:hAnsi="Times New Roman" w:cs="Times New Roman"/>
                <w:sz w:val="20"/>
                <w:szCs w:val="20"/>
                <w:lang w:eastAsia="ru-RU"/>
              </w:rPr>
              <w:t>субъектов</w:t>
            </w:r>
            <w:r w:rsidRPr="00C77223">
              <w:rPr>
                <w:rFonts w:ascii="Times New Roman" w:eastAsia="Times New Roman" w:hAnsi="Times New Roman" w:cs="Times New Roman"/>
                <w:spacing w:val="-5"/>
                <w:sz w:val="20"/>
                <w:szCs w:val="20"/>
                <w:lang w:eastAsia="ru-RU"/>
              </w:rPr>
              <w:t xml:space="preserve"> </w:t>
            </w:r>
            <w:r w:rsidRPr="00C77223">
              <w:rPr>
                <w:rFonts w:ascii="Times New Roman" w:eastAsia="Times New Roman" w:hAnsi="Times New Roman" w:cs="Times New Roman"/>
                <w:sz w:val="20"/>
                <w:szCs w:val="20"/>
                <w:lang w:eastAsia="ru-RU"/>
              </w:rPr>
              <w:t>Российской</w:t>
            </w:r>
            <w:r w:rsidRPr="00C77223">
              <w:rPr>
                <w:rFonts w:ascii="Times New Roman" w:eastAsia="Times New Roman" w:hAnsi="Times New Roman" w:cs="Times New Roman"/>
                <w:spacing w:val="-4"/>
                <w:sz w:val="20"/>
                <w:szCs w:val="20"/>
                <w:lang w:eastAsia="ru-RU"/>
              </w:rPr>
              <w:t xml:space="preserve"> </w:t>
            </w:r>
            <w:r w:rsidRPr="00C77223">
              <w:rPr>
                <w:rFonts w:ascii="Times New Roman" w:eastAsia="Times New Roman" w:hAnsi="Times New Roman" w:cs="Times New Roman"/>
                <w:sz w:val="20"/>
                <w:szCs w:val="20"/>
                <w:lang w:eastAsia="ru-RU"/>
              </w:rPr>
              <w:t>Федерации.</w:t>
            </w:r>
          </w:p>
        </w:tc>
        <w:tc>
          <w:tcPr>
            <w:tcW w:w="3632" w:type="pct"/>
          </w:tcPr>
          <w:p w:rsidR="00C77223" w:rsidRPr="00C77223" w:rsidRDefault="00C77223" w:rsidP="00C77223">
            <w:pPr>
              <w:widowControl w:val="0"/>
              <w:tabs>
                <w:tab w:val="left" w:pos="1022"/>
              </w:tabs>
              <w:autoSpaceDE w:val="0"/>
              <w:autoSpaceDN w:val="0"/>
              <w:spacing w:after="0" w:line="240" w:lineRule="auto"/>
              <w:contextualSpacing/>
              <w:jc w:val="both"/>
              <w:rPr>
                <w:rFonts w:ascii="Times New Roman" w:eastAsia="Times New Roman" w:hAnsi="Times New Roman" w:cs="Times New Roman"/>
                <w:sz w:val="20"/>
                <w:szCs w:val="20"/>
                <w:lang w:eastAsia="ru-RU"/>
              </w:rPr>
            </w:pPr>
            <w:r w:rsidRPr="00C77223">
              <w:rPr>
                <w:rFonts w:ascii="Times New Roman" w:eastAsia="Times New Roman" w:hAnsi="Times New Roman" w:cs="Times New Roman"/>
                <w:sz w:val="20"/>
                <w:szCs w:val="20"/>
                <w:lang w:eastAsia="ru-RU"/>
              </w:rPr>
              <w:t>Конституционно-правовой статус субъектов Российской Федерации определяется нормами Конституции Российской Федерации и основными законами самих субъектов.</w:t>
            </w:r>
          </w:p>
          <w:p w:rsidR="00C77223" w:rsidRPr="00C77223" w:rsidRDefault="00C77223" w:rsidP="00C77223">
            <w:pPr>
              <w:widowControl w:val="0"/>
              <w:tabs>
                <w:tab w:val="left" w:pos="1022"/>
              </w:tabs>
              <w:autoSpaceDE w:val="0"/>
              <w:autoSpaceDN w:val="0"/>
              <w:spacing w:after="0" w:line="240" w:lineRule="auto"/>
              <w:contextualSpacing/>
              <w:jc w:val="both"/>
              <w:rPr>
                <w:rFonts w:ascii="Times New Roman" w:eastAsia="Times New Roman" w:hAnsi="Times New Roman" w:cs="Times New Roman"/>
                <w:sz w:val="20"/>
                <w:szCs w:val="20"/>
                <w:lang w:eastAsia="ru-RU"/>
              </w:rPr>
            </w:pPr>
            <w:r w:rsidRPr="00C77223">
              <w:rPr>
                <w:rFonts w:ascii="Times New Roman" w:eastAsia="Times New Roman" w:hAnsi="Times New Roman" w:cs="Times New Roman"/>
                <w:sz w:val="20"/>
                <w:szCs w:val="20"/>
                <w:lang w:eastAsia="ru-RU"/>
              </w:rPr>
              <w:t>Основные элементы конституционно-правового статуса субъекта Российской Федерации:</w:t>
            </w:r>
          </w:p>
          <w:p w:rsidR="00C77223" w:rsidRPr="00C77223" w:rsidRDefault="00C77223" w:rsidP="00C77223">
            <w:pPr>
              <w:widowControl w:val="0"/>
              <w:tabs>
                <w:tab w:val="left" w:pos="1022"/>
              </w:tabs>
              <w:autoSpaceDE w:val="0"/>
              <w:autoSpaceDN w:val="0"/>
              <w:spacing w:after="0" w:line="240" w:lineRule="auto"/>
              <w:contextualSpacing/>
              <w:jc w:val="both"/>
              <w:rPr>
                <w:rFonts w:ascii="Times New Roman" w:eastAsia="Times New Roman" w:hAnsi="Times New Roman" w:cs="Times New Roman"/>
                <w:sz w:val="20"/>
                <w:szCs w:val="20"/>
                <w:lang w:eastAsia="ru-RU"/>
              </w:rPr>
            </w:pPr>
            <w:r w:rsidRPr="00C77223">
              <w:rPr>
                <w:rFonts w:ascii="Times New Roman" w:eastAsia="Times New Roman" w:hAnsi="Times New Roman" w:cs="Times New Roman"/>
                <w:sz w:val="20"/>
                <w:szCs w:val="20"/>
                <w:lang w:eastAsia="ru-RU"/>
              </w:rPr>
              <w:t>Право на сохранение своего конституционно-правового статуса.</w:t>
            </w:r>
          </w:p>
          <w:p w:rsidR="00C77223" w:rsidRPr="00C77223" w:rsidRDefault="00C77223" w:rsidP="00C77223">
            <w:pPr>
              <w:widowControl w:val="0"/>
              <w:tabs>
                <w:tab w:val="left" w:pos="1022"/>
              </w:tabs>
              <w:autoSpaceDE w:val="0"/>
              <w:autoSpaceDN w:val="0"/>
              <w:spacing w:after="0" w:line="240" w:lineRule="auto"/>
              <w:contextualSpacing/>
              <w:jc w:val="both"/>
              <w:rPr>
                <w:rFonts w:ascii="Times New Roman" w:eastAsia="Times New Roman" w:hAnsi="Times New Roman" w:cs="Times New Roman"/>
                <w:sz w:val="20"/>
                <w:szCs w:val="20"/>
                <w:lang w:eastAsia="ru-RU"/>
              </w:rPr>
            </w:pPr>
            <w:r w:rsidRPr="00C77223">
              <w:rPr>
                <w:rFonts w:ascii="Times New Roman" w:eastAsia="Times New Roman" w:hAnsi="Times New Roman" w:cs="Times New Roman"/>
                <w:sz w:val="20"/>
                <w:szCs w:val="20"/>
                <w:lang w:eastAsia="ru-RU"/>
              </w:rPr>
              <w:t>Суверенитет субъекта государства в определённых рамках.</w:t>
            </w:r>
          </w:p>
          <w:p w:rsidR="00C77223" w:rsidRPr="00C77223" w:rsidRDefault="00C77223" w:rsidP="00C77223">
            <w:pPr>
              <w:widowControl w:val="0"/>
              <w:tabs>
                <w:tab w:val="left" w:pos="1022"/>
              </w:tabs>
              <w:autoSpaceDE w:val="0"/>
              <w:autoSpaceDN w:val="0"/>
              <w:spacing w:after="0" w:line="240" w:lineRule="auto"/>
              <w:contextualSpacing/>
              <w:jc w:val="both"/>
              <w:rPr>
                <w:rFonts w:ascii="Times New Roman" w:eastAsia="Times New Roman" w:hAnsi="Times New Roman" w:cs="Times New Roman"/>
                <w:sz w:val="20"/>
                <w:szCs w:val="20"/>
                <w:lang w:eastAsia="ru-RU"/>
              </w:rPr>
            </w:pPr>
            <w:r w:rsidRPr="00C77223">
              <w:rPr>
                <w:rFonts w:ascii="Times New Roman" w:eastAsia="Times New Roman" w:hAnsi="Times New Roman" w:cs="Times New Roman"/>
                <w:sz w:val="20"/>
                <w:szCs w:val="20"/>
                <w:lang w:eastAsia="ru-RU"/>
              </w:rPr>
              <w:t>Право на территориальную целостность субъекта.</w:t>
            </w:r>
          </w:p>
          <w:p w:rsidR="00C77223" w:rsidRPr="00C77223" w:rsidRDefault="00C77223" w:rsidP="00C77223">
            <w:pPr>
              <w:widowControl w:val="0"/>
              <w:tabs>
                <w:tab w:val="left" w:pos="1022"/>
              </w:tabs>
              <w:autoSpaceDE w:val="0"/>
              <w:autoSpaceDN w:val="0"/>
              <w:spacing w:after="0" w:line="240" w:lineRule="auto"/>
              <w:contextualSpacing/>
              <w:jc w:val="both"/>
              <w:rPr>
                <w:rFonts w:ascii="Times New Roman" w:eastAsia="Times New Roman" w:hAnsi="Times New Roman" w:cs="Times New Roman"/>
                <w:sz w:val="20"/>
                <w:szCs w:val="20"/>
                <w:lang w:eastAsia="ru-RU"/>
              </w:rPr>
            </w:pPr>
            <w:r w:rsidRPr="00C77223">
              <w:rPr>
                <w:rFonts w:ascii="Times New Roman" w:eastAsia="Times New Roman" w:hAnsi="Times New Roman" w:cs="Times New Roman"/>
                <w:sz w:val="20"/>
                <w:szCs w:val="20"/>
                <w:lang w:eastAsia="ru-RU"/>
              </w:rPr>
              <w:t>Право на исключительные предметы ведения и полномочия.</w:t>
            </w:r>
          </w:p>
          <w:p w:rsidR="00C77223" w:rsidRPr="00C77223" w:rsidRDefault="00C77223" w:rsidP="00C77223">
            <w:pPr>
              <w:widowControl w:val="0"/>
              <w:tabs>
                <w:tab w:val="left" w:pos="1022"/>
              </w:tabs>
              <w:autoSpaceDE w:val="0"/>
              <w:autoSpaceDN w:val="0"/>
              <w:spacing w:after="0" w:line="240" w:lineRule="auto"/>
              <w:contextualSpacing/>
              <w:jc w:val="both"/>
              <w:rPr>
                <w:rFonts w:ascii="Times New Roman" w:eastAsia="Times New Roman" w:hAnsi="Times New Roman" w:cs="Times New Roman"/>
                <w:sz w:val="20"/>
                <w:szCs w:val="20"/>
                <w:lang w:eastAsia="ru-RU"/>
              </w:rPr>
            </w:pPr>
            <w:r w:rsidRPr="00C77223">
              <w:rPr>
                <w:rFonts w:ascii="Times New Roman" w:eastAsia="Times New Roman" w:hAnsi="Times New Roman" w:cs="Times New Roman"/>
                <w:sz w:val="20"/>
                <w:szCs w:val="20"/>
                <w:lang w:eastAsia="ru-RU"/>
              </w:rPr>
              <w:t>Право на формирование системы органов власти субъектов Федерации.</w:t>
            </w:r>
          </w:p>
          <w:p w:rsidR="00C77223" w:rsidRPr="00C77223" w:rsidRDefault="00C77223" w:rsidP="00C77223">
            <w:pPr>
              <w:widowControl w:val="0"/>
              <w:tabs>
                <w:tab w:val="left" w:pos="1022"/>
              </w:tabs>
              <w:autoSpaceDE w:val="0"/>
              <w:autoSpaceDN w:val="0"/>
              <w:spacing w:after="0" w:line="240" w:lineRule="auto"/>
              <w:contextualSpacing/>
              <w:jc w:val="both"/>
              <w:rPr>
                <w:rFonts w:ascii="Times New Roman" w:eastAsia="Times New Roman" w:hAnsi="Times New Roman" w:cs="Times New Roman"/>
                <w:sz w:val="20"/>
                <w:szCs w:val="20"/>
                <w:lang w:eastAsia="ru-RU"/>
              </w:rPr>
            </w:pPr>
            <w:r w:rsidRPr="00C77223">
              <w:rPr>
                <w:rFonts w:ascii="Times New Roman" w:eastAsia="Times New Roman" w:hAnsi="Times New Roman" w:cs="Times New Roman"/>
                <w:sz w:val="20"/>
                <w:szCs w:val="20"/>
                <w:lang w:eastAsia="ru-RU"/>
              </w:rPr>
              <w:t>Относительно автономная правовая система.</w:t>
            </w:r>
          </w:p>
          <w:p w:rsidR="00C77223" w:rsidRPr="00C77223" w:rsidRDefault="00C77223" w:rsidP="00C77223">
            <w:pPr>
              <w:widowControl w:val="0"/>
              <w:tabs>
                <w:tab w:val="left" w:pos="1022"/>
                <w:tab w:val="left" w:pos="3172"/>
                <w:tab w:val="left" w:pos="4194"/>
                <w:tab w:val="left" w:pos="5986"/>
                <w:tab w:val="left" w:pos="7516"/>
                <w:tab w:val="left" w:pos="7919"/>
              </w:tabs>
              <w:autoSpaceDE w:val="0"/>
              <w:autoSpaceDN w:val="0"/>
              <w:spacing w:after="0" w:line="240" w:lineRule="auto"/>
              <w:contextualSpacing/>
              <w:jc w:val="both"/>
              <w:rPr>
                <w:rFonts w:ascii="Times New Roman" w:eastAsia="Times New Roman" w:hAnsi="Times New Roman" w:cs="Times New Roman"/>
                <w:sz w:val="20"/>
                <w:szCs w:val="20"/>
                <w:lang w:eastAsia="ru-RU"/>
              </w:rPr>
            </w:pPr>
            <w:r w:rsidRPr="00C77223">
              <w:rPr>
                <w:rFonts w:ascii="Times New Roman" w:eastAsia="Times New Roman" w:hAnsi="Times New Roman" w:cs="Times New Roman"/>
                <w:sz w:val="20"/>
                <w:szCs w:val="20"/>
                <w:lang w:eastAsia="ru-RU"/>
              </w:rPr>
              <w:t>Право на защиту языка.</w:t>
            </w:r>
          </w:p>
        </w:tc>
      </w:tr>
    </w:tbl>
    <w:p w:rsidR="00537084" w:rsidRDefault="00537084" w:rsidP="008C54D1">
      <w:pPr>
        <w:tabs>
          <w:tab w:val="left" w:pos="8730"/>
        </w:tabs>
        <w:rPr>
          <w:lang w:eastAsia="ru-RU"/>
        </w:rPr>
      </w:pPr>
    </w:p>
    <w:p w:rsidR="00537084" w:rsidRDefault="00537084" w:rsidP="00537084">
      <w:pPr>
        <w:pStyle w:val="1"/>
        <w:jc w:val="center"/>
        <w:rPr>
          <w:lang w:eastAsia="ru-RU"/>
        </w:rPr>
      </w:pPr>
      <w:r>
        <w:rPr>
          <w:lang w:eastAsia="ru-RU"/>
        </w:rPr>
        <w:tab/>
      </w:r>
      <w:r>
        <w:rPr>
          <w:lang w:eastAsia="ru-RU"/>
        </w:rPr>
        <w:br w:type="page"/>
      </w:r>
    </w:p>
    <w:p w:rsidR="00537084" w:rsidRDefault="00537084" w:rsidP="00537084">
      <w:pPr>
        <w:pStyle w:val="1"/>
        <w:jc w:val="center"/>
        <w:rPr>
          <w:rFonts w:ascii="Times New Roman" w:hAnsi="Times New Roman" w:cs="Times New Roman"/>
          <w:color w:val="auto"/>
        </w:rPr>
      </w:pPr>
    </w:p>
    <w:p w:rsidR="00537084" w:rsidRDefault="00537084" w:rsidP="00537084">
      <w:pPr>
        <w:pStyle w:val="1"/>
        <w:jc w:val="center"/>
        <w:rPr>
          <w:rFonts w:ascii="Times New Roman" w:hAnsi="Times New Roman" w:cs="Times New Roman"/>
          <w:color w:val="auto"/>
        </w:rPr>
      </w:pPr>
    </w:p>
    <w:p w:rsidR="00537084" w:rsidRDefault="00537084" w:rsidP="00537084">
      <w:pPr>
        <w:pStyle w:val="1"/>
        <w:jc w:val="center"/>
        <w:rPr>
          <w:rFonts w:ascii="Times New Roman" w:hAnsi="Times New Roman" w:cs="Times New Roman"/>
          <w:color w:val="auto"/>
        </w:rPr>
      </w:pPr>
    </w:p>
    <w:p w:rsidR="00537084" w:rsidRDefault="00537084" w:rsidP="00537084">
      <w:pPr>
        <w:pStyle w:val="1"/>
        <w:jc w:val="center"/>
        <w:rPr>
          <w:rFonts w:ascii="Times New Roman" w:hAnsi="Times New Roman" w:cs="Times New Roman"/>
          <w:color w:val="auto"/>
        </w:rPr>
      </w:pPr>
    </w:p>
    <w:p w:rsidR="00537084" w:rsidRPr="00537084" w:rsidRDefault="00537084" w:rsidP="00537084">
      <w:pPr>
        <w:pStyle w:val="1"/>
        <w:jc w:val="center"/>
        <w:rPr>
          <w:rFonts w:ascii="Times New Roman" w:hAnsi="Times New Roman" w:cs="Times New Roman"/>
          <w:color w:val="auto"/>
          <w:sz w:val="24"/>
          <w:szCs w:val="24"/>
        </w:rPr>
      </w:pPr>
      <w:r w:rsidRPr="00537084">
        <w:rPr>
          <w:rFonts w:ascii="Times New Roman" w:hAnsi="Times New Roman" w:cs="Times New Roman"/>
          <w:color w:val="auto"/>
          <w:sz w:val="24"/>
          <w:szCs w:val="24"/>
        </w:rPr>
        <w:t>ОЦЕНОЧНЫЕ</w:t>
      </w:r>
      <w:r w:rsidRPr="00537084">
        <w:rPr>
          <w:rFonts w:ascii="Times New Roman" w:hAnsi="Times New Roman" w:cs="Times New Roman"/>
          <w:color w:val="auto"/>
          <w:spacing w:val="-3"/>
          <w:sz w:val="24"/>
          <w:szCs w:val="24"/>
        </w:rPr>
        <w:t xml:space="preserve"> </w:t>
      </w:r>
      <w:r w:rsidRPr="00537084">
        <w:rPr>
          <w:rFonts w:ascii="Times New Roman" w:hAnsi="Times New Roman" w:cs="Times New Roman"/>
          <w:color w:val="auto"/>
          <w:spacing w:val="-2"/>
          <w:sz w:val="24"/>
          <w:szCs w:val="24"/>
        </w:rPr>
        <w:t>МАТЕРИАЛЫ</w:t>
      </w:r>
    </w:p>
    <w:p w:rsidR="00537084" w:rsidRPr="00537084" w:rsidRDefault="00537084" w:rsidP="00537084">
      <w:pPr>
        <w:jc w:val="center"/>
        <w:rPr>
          <w:rFonts w:ascii="Times New Roman" w:hAnsi="Times New Roman" w:cs="Times New Roman"/>
          <w:b/>
          <w:sz w:val="24"/>
          <w:szCs w:val="24"/>
        </w:rPr>
      </w:pPr>
      <w:r w:rsidRPr="00537084">
        <w:rPr>
          <w:rFonts w:ascii="Times New Roman" w:hAnsi="Times New Roman" w:cs="Times New Roman"/>
          <w:b/>
          <w:sz w:val="24"/>
          <w:szCs w:val="24"/>
        </w:rPr>
        <w:t>для</w:t>
      </w:r>
      <w:r w:rsidRPr="00537084">
        <w:rPr>
          <w:rFonts w:ascii="Times New Roman" w:hAnsi="Times New Roman" w:cs="Times New Roman"/>
          <w:b/>
          <w:spacing w:val="-6"/>
          <w:sz w:val="24"/>
          <w:szCs w:val="24"/>
        </w:rPr>
        <w:t xml:space="preserve"> </w:t>
      </w:r>
      <w:r w:rsidRPr="00537084">
        <w:rPr>
          <w:rFonts w:ascii="Times New Roman" w:hAnsi="Times New Roman" w:cs="Times New Roman"/>
          <w:b/>
          <w:sz w:val="24"/>
          <w:szCs w:val="24"/>
        </w:rPr>
        <w:t>текущего</w:t>
      </w:r>
      <w:r w:rsidRPr="00537084">
        <w:rPr>
          <w:rFonts w:ascii="Times New Roman" w:hAnsi="Times New Roman" w:cs="Times New Roman"/>
          <w:b/>
          <w:spacing w:val="-4"/>
          <w:sz w:val="24"/>
          <w:szCs w:val="24"/>
        </w:rPr>
        <w:t xml:space="preserve"> </w:t>
      </w:r>
      <w:r w:rsidRPr="00537084">
        <w:rPr>
          <w:rFonts w:ascii="Times New Roman" w:hAnsi="Times New Roman" w:cs="Times New Roman"/>
          <w:b/>
          <w:sz w:val="24"/>
          <w:szCs w:val="24"/>
        </w:rPr>
        <w:t>контроля</w:t>
      </w:r>
      <w:r w:rsidRPr="00537084">
        <w:rPr>
          <w:rFonts w:ascii="Times New Roman" w:hAnsi="Times New Roman" w:cs="Times New Roman"/>
          <w:b/>
          <w:spacing w:val="-7"/>
          <w:sz w:val="24"/>
          <w:szCs w:val="24"/>
        </w:rPr>
        <w:t xml:space="preserve"> </w:t>
      </w:r>
      <w:r w:rsidRPr="00537084">
        <w:rPr>
          <w:rFonts w:ascii="Times New Roman" w:hAnsi="Times New Roman" w:cs="Times New Roman"/>
          <w:b/>
          <w:sz w:val="24"/>
          <w:szCs w:val="24"/>
        </w:rPr>
        <w:t>и</w:t>
      </w:r>
      <w:r w:rsidRPr="00537084">
        <w:rPr>
          <w:rFonts w:ascii="Times New Roman" w:hAnsi="Times New Roman" w:cs="Times New Roman"/>
          <w:b/>
          <w:spacing w:val="-6"/>
          <w:sz w:val="24"/>
          <w:szCs w:val="24"/>
        </w:rPr>
        <w:t xml:space="preserve"> </w:t>
      </w:r>
      <w:r w:rsidRPr="00537084">
        <w:rPr>
          <w:rFonts w:ascii="Times New Roman" w:hAnsi="Times New Roman" w:cs="Times New Roman"/>
          <w:b/>
          <w:sz w:val="24"/>
          <w:szCs w:val="24"/>
        </w:rPr>
        <w:t>промежуточной</w:t>
      </w:r>
      <w:r w:rsidRPr="00537084">
        <w:rPr>
          <w:rFonts w:ascii="Times New Roman" w:hAnsi="Times New Roman" w:cs="Times New Roman"/>
          <w:b/>
          <w:spacing w:val="-6"/>
          <w:sz w:val="24"/>
          <w:szCs w:val="24"/>
        </w:rPr>
        <w:t xml:space="preserve"> </w:t>
      </w:r>
      <w:r w:rsidRPr="00537084">
        <w:rPr>
          <w:rFonts w:ascii="Times New Roman" w:hAnsi="Times New Roman" w:cs="Times New Roman"/>
          <w:b/>
          <w:sz w:val="24"/>
          <w:szCs w:val="24"/>
        </w:rPr>
        <w:t>аттестации</w:t>
      </w:r>
      <w:r w:rsidRPr="00537084">
        <w:rPr>
          <w:rFonts w:ascii="Times New Roman" w:hAnsi="Times New Roman" w:cs="Times New Roman"/>
          <w:b/>
          <w:spacing w:val="-6"/>
          <w:sz w:val="24"/>
          <w:szCs w:val="24"/>
        </w:rPr>
        <w:t xml:space="preserve"> </w:t>
      </w:r>
      <w:r w:rsidRPr="00537084">
        <w:rPr>
          <w:rFonts w:ascii="Times New Roman" w:hAnsi="Times New Roman" w:cs="Times New Roman"/>
          <w:b/>
          <w:sz w:val="24"/>
          <w:szCs w:val="24"/>
        </w:rPr>
        <w:t>обучающихся</w:t>
      </w:r>
      <w:r w:rsidRPr="00537084">
        <w:rPr>
          <w:rFonts w:ascii="Times New Roman" w:hAnsi="Times New Roman" w:cs="Times New Roman"/>
          <w:b/>
          <w:spacing w:val="-6"/>
          <w:sz w:val="24"/>
          <w:szCs w:val="24"/>
        </w:rPr>
        <w:t xml:space="preserve"> </w:t>
      </w:r>
      <w:r w:rsidRPr="00537084">
        <w:rPr>
          <w:rFonts w:ascii="Times New Roman" w:hAnsi="Times New Roman" w:cs="Times New Roman"/>
          <w:b/>
          <w:sz w:val="24"/>
          <w:szCs w:val="24"/>
        </w:rPr>
        <w:t>по дисциплине</w:t>
      </w:r>
    </w:p>
    <w:p w:rsidR="00537084" w:rsidRDefault="00537084" w:rsidP="00537084">
      <w:pPr>
        <w:tabs>
          <w:tab w:val="left" w:pos="6780"/>
        </w:tabs>
        <w:jc w:val="center"/>
        <w:rPr>
          <w:rFonts w:ascii="Times New Roman" w:hAnsi="Times New Roman" w:cs="Times New Roman"/>
          <w:b/>
          <w:sz w:val="24"/>
          <w:szCs w:val="24"/>
        </w:rPr>
      </w:pPr>
      <w:r w:rsidRPr="00537084">
        <w:rPr>
          <w:rFonts w:ascii="Times New Roman" w:hAnsi="Times New Roman" w:cs="Times New Roman"/>
          <w:b/>
          <w:sz w:val="24"/>
          <w:szCs w:val="24"/>
        </w:rPr>
        <w:t>ОП.0</w:t>
      </w:r>
      <w:r>
        <w:rPr>
          <w:rFonts w:ascii="Times New Roman" w:hAnsi="Times New Roman" w:cs="Times New Roman"/>
          <w:b/>
          <w:sz w:val="24"/>
          <w:szCs w:val="24"/>
        </w:rPr>
        <w:t>3</w:t>
      </w:r>
      <w:r w:rsidRPr="00537084">
        <w:rPr>
          <w:rFonts w:ascii="Times New Roman" w:hAnsi="Times New Roman" w:cs="Times New Roman"/>
          <w:b/>
          <w:sz w:val="24"/>
          <w:szCs w:val="24"/>
        </w:rPr>
        <w:t xml:space="preserve"> </w:t>
      </w:r>
      <w:r>
        <w:rPr>
          <w:rFonts w:ascii="Times New Roman" w:hAnsi="Times New Roman" w:cs="Times New Roman"/>
          <w:b/>
          <w:sz w:val="24"/>
          <w:szCs w:val="24"/>
        </w:rPr>
        <w:t>Административное право</w:t>
      </w:r>
    </w:p>
    <w:p w:rsidR="001C2365" w:rsidRDefault="001C2365" w:rsidP="00537084">
      <w:pPr>
        <w:tabs>
          <w:tab w:val="left" w:pos="6780"/>
        </w:tabs>
        <w:jc w:val="center"/>
        <w:rPr>
          <w:rFonts w:ascii="Times New Roman" w:hAnsi="Times New Roman" w:cs="Times New Roman"/>
          <w:b/>
          <w:sz w:val="24"/>
          <w:szCs w:val="24"/>
        </w:rPr>
      </w:pPr>
    </w:p>
    <w:p w:rsidR="001C2365" w:rsidRDefault="001C2365" w:rsidP="00537084">
      <w:pPr>
        <w:tabs>
          <w:tab w:val="left" w:pos="6780"/>
        </w:tabs>
        <w:jc w:val="center"/>
        <w:rPr>
          <w:rFonts w:ascii="Times New Roman" w:hAnsi="Times New Roman" w:cs="Times New Roman"/>
          <w:b/>
          <w:sz w:val="24"/>
          <w:szCs w:val="24"/>
        </w:rPr>
      </w:pPr>
    </w:p>
    <w:p w:rsidR="001C2365" w:rsidRDefault="001C2365" w:rsidP="00537084">
      <w:pPr>
        <w:tabs>
          <w:tab w:val="left" w:pos="6780"/>
        </w:tabs>
        <w:jc w:val="center"/>
        <w:rPr>
          <w:rFonts w:ascii="Times New Roman" w:hAnsi="Times New Roman" w:cs="Times New Roman"/>
          <w:b/>
          <w:sz w:val="24"/>
          <w:szCs w:val="24"/>
        </w:rPr>
      </w:pPr>
      <w:r>
        <w:rPr>
          <w:rFonts w:ascii="Times New Roman" w:hAnsi="Times New Roman" w:cs="Times New Roman"/>
          <w:b/>
          <w:sz w:val="24"/>
          <w:szCs w:val="24"/>
        </w:rPr>
        <w:br w:type="page"/>
      </w:r>
    </w:p>
    <w:tbl>
      <w:tblPr>
        <w:tblStyle w:val="a3"/>
        <w:tblW w:w="0" w:type="auto"/>
        <w:tblLook w:val="04A0" w:firstRow="1" w:lastRow="0" w:firstColumn="1" w:lastColumn="0" w:noHBand="0" w:noVBand="1"/>
      </w:tblPr>
      <w:tblGrid>
        <w:gridCol w:w="557"/>
        <w:gridCol w:w="2725"/>
        <w:gridCol w:w="6996"/>
        <w:gridCol w:w="2250"/>
        <w:gridCol w:w="2032"/>
      </w:tblGrid>
      <w:tr w:rsidR="001C2365" w:rsidRPr="00F20DA9" w:rsidTr="00785B7F">
        <w:tc>
          <w:tcPr>
            <w:tcW w:w="14560" w:type="dxa"/>
            <w:gridSpan w:val="5"/>
          </w:tcPr>
          <w:p w:rsidR="001C2365" w:rsidRPr="00F20DA9" w:rsidRDefault="00AC2B07" w:rsidP="00F20DA9">
            <w:pPr>
              <w:tabs>
                <w:tab w:val="left" w:pos="6780"/>
              </w:tabs>
              <w:spacing w:after="0" w:line="240" w:lineRule="auto"/>
              <w:contextualSpacing/>
              <w:jc w:val="center"/>
              <w:rPr>
                <w:rFonts w:ascii="Times New Roman" w:hAnsi="Times New Roman" w:cs="Times New Roman"/>
                <w:b/>
                <w:sz w:val="20"/>
                <w:szCs w:val="20"/>
                <w:lang w:eastAsia="ru-RU"/>
              </w:rPr>
            </w:pPr>
            <w:r w:rsidRPr="00F20DA9">
              <w:rPr>
                <w:rFonts w:ascii="Times New Roman" w:hAnsi="Times New Roman" w:cs="Times New Roman"/>
                <w:b/>
                <w:sz w:val="20"/>
                <w:szCs w:val="20"/>
              </w:rPr>
              <w:lastRenderedPageBreak/>
              <w:t>ОК 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r>
      <w:tr w:rsidR="001362D6" w:rsidRPr="00F20DA9" w:rsidTr="001362D6">
        <w:tc>
          <w:tcPr>
            <w:tcW w:w="557" w:type="dxa"/>
            <w:vAlign w:val="center"/>
          </w:tcPr>
          <w:p w:rsidR="001362D6" w:rsidRPr="00F20DA9" w:rsidRDefault="001362D6" w:rsidP="00F20DA9">
            <w:pPr>
              <w:spacing w:after="0" w:line="240" w:lineRule="auto"/>
              <w:contextualSpacing/>
              <w:jc w:val="center"/>
              <w:rPr>
                <w:rFonts w:ascii="Times New Roman" w:hAnsi="Times New Roman" w:cs="Times New Roman"/>
                <w:b/>
                <w:sz w:val="20"/>
                <w:szCs w:val="20"/>
              </w:rPr>
            </w:pPr>
            <w:r w:rsidRPr="00F20DA9">
              <w:rPr>
                <w:rFonts w:ascii="Times New Roman" w:hAnsi="Times New Roman" w:cs="Times New Roman"/>
                <w:b/>
                <w:sz w:val="20"/>
                <w:szCs w:val="20"/>
              </w:rPr>
              <w:t>№ п/п</w:t>
            </w:r>
          </w:p>
        </w:tc>
        <w:tc>
          <w:tcPr>
            <w:tcW w:w="9721" w:type="dxa"/>
            <w:gridSpan w:val="2"/>
            <w:vAlign w:val="center"/>
          </w:tcPr>
          <w:p w:rsidR="001362D6" w:rsidRPr="00F20DA9" w:rsidRDefault="001362D6" w:rsidP="00F20DA9">
            <w:pPr>
              <w:spacing w:after="0" w:line="240" w:lineRule="auto"/>
              <w:contextualSpacing/>
              <w:jc w:val="center"/>
              <w:rPr>
                <w:rFonts w:ascii="Times New Roman" w:hAnsi="Times New Roman" w:cs="Times New Roman"/>
                <w:b/>
                <w:sz w:val="20"/>
                <w:szCs w:val="20"/>
              </w:rPr>
            </w:pPr>
            <w:r w:rsidRPr="00F20DA9">
              <w:rPr>
                <w:rFonts w:ascii="Times New Roman" w:hAnsi="Times New Roman" w:cs="Times New Roman"/>
                <w:b/>
                <w:sz w:val="20"/>
                <w:szCs w:val="20"/>
              </w:rPr>
              <w:t>Задание</w:t>
            </w:r>
          </w:p>
        </w:tc>
        <w:tc>
          <w:tcPr>
            <w:tcW w:w="2250" w:type="dxa"/>
            <w:vAlign w:val="center"/>
          </w:tcPr>
          <w:p w:rsidR="001362D6" w:rsidRPr="00F20DA9" w:rsidRDefault="001362D6" w:rsidP="00F20DA9">
            <w:pPr>
              <w:spacing w:after="0" w:line="240" w:lineRule="auto"/>
              <w:contextualSpacing/>
              <w:jc w:val="center"/>
              <w:rPr>
                <w:rFonts w:ascii="Times New Roman" w:hAnsi="Times New Roman" w:cs="Times New Roman"/>
                <w:b/>
                <w:sz w:val="20"/>
                <w:szCs w:val="20"/>
              </w:rPr>
            </w:pPr>
            <w:r w:rsidRPr="00F20DA9">
              <w:rPr>
                <w:rFonts w:ascii="Times New Roman" w:hAnsi="Times New Roman" w:cs="Times New Roman"/>
                <w:b/>
                <w:sz w:val="20"/>
                <w:szCs w:val="20"/>
              </w:rPr>
              <w:t>Ключ к заданию / Эталонный ответ</w:t>
            </w:r>
          </w:p>
        </w:tc>
        <w:tc>
          <w:tcPr>
            <w:tcW w:w="2032" w:type="dxa"/>
            <w:vAlign w:val="center"/>
          </w:tcPr>
          <w:p w:rsidR="001362D6" w:rsidRPr="00F20DA9" w:rsidRDefault="001362D6" w:rsidP="00F20DA9">
            <w:pPr>
              <w:spacing w:after="0" w:line="240" w:lineRule="auto"/>
              <w:contextualSpacing/>
              <w:jc w:val="center"/>
              <w:rPr>
                <w:rFonts w:ascii="Times New Roman" w:hAnsi="Times New Roman" w:cs="Times New Roman"/>
                <w:b/>
                <w:sz w:val="20"/>
                <w:szCs w:val="20"/>
              </w:rPr>
            </w:pPr>
            <w:r w:rsidRPr="00F20DA9">
              <w:rPr>
                <w:rFonts w:ascii="Times New Roman" w:hAnsi="Times New Roman" w:cs="Times New Roman"/>
                <w:b/>
                <w:sz w:val="20"/>
                <w:szCs w:val="20"/>
              </w:rPr>
              <w:t>Критерии оценивания</w:t>
            </w:r>
          </w:p>
        </w:tc>
      </w:tr>
      <w:tr w:rsidR="00015C4A" w:rsidRPr="00F20DA9" w:rsidTr="001362D6">
        <w:tc>
          <w:tcPr>
            <w:tcW w:w="557" w:type="dxa"/>
          </w:tcPr>
          <w:p w:rsidR="001362D6" w:rsidRPr="00F20DA9" w:rsidRDefault="001362D6" w:rsidP="00F20DA9">
            <w:pPr>
              <w:tabs>
                <w:tab w:val="left" w:pos="6780"/>
              </w:tabs>
              <w:spacing w:after="0" w:line="240" w:lineRule="auto"/>
              <w:contextualSpacing/>
              <w:jc w:val="center"/>
              <w:rPr>
                <w:rFonts w:ascii="Times New Roman" w:hAnsi="Times New Roman" w:cs="Times New Roman"/>
                <w:sz w:val="20"/>
                <w:szCs w:val="20"/>
                <w:lang w:eastAsia="ru-RU"/>
              </w:rPr>
            </w:pPr>
            <w:r w:rsidRPr="00F20DA9">
              <w:rPr>
                <w:rFonts w:ascii="Times New Roman" w:hAnsi="Times New Roman" w:cs="Times New Roman"/>
                <w:sz w:val="20"/>
                <w:szCs w:val="20"/>
                <w:lang w:eastAsia="ru-RU"/>
              </w:rPr>
              <w:t>248</w:t>
            </w:r>
          </w:p>
        </w:tc>
        <w:tc>
          <w:tcPr>
            <w:tcW w:w="2725" w:type="dxa"/>
          </w:tcPr>
          <w:p w:rsidR="001362D6" w:rsidRPr="00F20DA9" w:rsidRDefault="001362D6" w:rsidP="00F20DA9">
            <w:pPr>
              <w:spacing w:after="0" w:line="240" w:lineRule="auto"/>
              <w:contextualSpacing/>
              <w:jc w:val="both"/>
              <w:rPr>
                <w:rFonts w:ascii="Times New Roman" w:hAnsi="Times New Roman" w:cs="Times New Roman"/>
                <w:sz w:val="20"/>
                <w:szCs w:val="20"/>
              </w:rPr>
            </w:pPr>
            <w:r w:rsidRPr="00F20DA9">
              <w:rPr>
                <w:rFonts w:ascii="Times New Roman" w:hAnsi="Times New Roman" w:cs="Times New Roman"/>
                <w:sz w:val="20"/>
                <w:szCs w:val="20"/>
              </w:rPr>
              <w:t>В течение какого срока юрист должен рассмотреть материалы об административном правонарушении?</w:t>
            </w:r>
          </w:p>
          <w:p w:rsidR="001362D6" w:rsidRPr="00F20DA9" w:rsidRDefault="001362D6" w:rsidP="00F20DA9">
            <w:pPr>
              <w:tabs>
                <w:tab w:val="left" w:pos="6780"/>
              </w:tabs>
              <w:spacing w:after="0" w:line="240" w:lineRule="auto"/>
              <w:contextualSpacing/>
              <w:jc w:val="center"/>
              <w:rPr>
                <w:rFonts w:ascii="Times New Roman" w:hAnsi="Times New Roman" w:cs="Times New Roman"/>
                <w:sz w:val="20"/>
                <w:szCs w:val="20"/>
                <w:lang w:eastAsia="ru-RU"/>
              </w:rPr>
            </w:pPr>
          </w:p>
        </w:tc>
        <w:tc>
          <w:tcPr>
            <w:tcW w:w="6996" w:type="dxa"/>
          </w:tcPr>
          <w:p w:rsidR="001362D6" w:rsidRPr="00F20DA9" w:rsidRDefault="001362D6" w:rsidP="00F20DA9">
            <w:pPr>
              <w:spacing w:after="0" w:line="240" w:lineRule="auto"/>
              <w:contextualSpacing/>
              <w:jc w:val="both"/>
              <w:rPr>
                <w:rFonts w:ascii="Times New Roman" w:hAnsi="Times New Roman" w:cs="Times New Roman"/>
                <w:sz w:val="20"/>
                <w:szCs w:val="20"/>
              </w:rPr>
            </w:pPr>
            <w:r w:rsidRPr="00F20DA9">
              <w:rPr>
                <w:rFonts w:ascii="Times New Roman" w:hAnsi="Times New Roman" w:cs="Times New Roman"/>
                <w:sz w:val="20"/>
                <w:szCs w:val="20"/>
              </w:rPr>
              <w:t>1) 1 месяц</w:t>
            </w:r>
          </w:p>
          <w:p w:rsidR="001362D6" w:rsidRPr="00F20DA9" w:rsidRDefault="001362D6" w:rsidP="00F20DA9">
            <w:pPr>
              <w:spacing w:after="0" w:line="240" w:lineRule="auto"/>
              <w:contextualSpacing/>
              <w:jc w:val="both"/>
              <w:rPr>
                <w:rFonts w:ascii="Times New Roman" w:hAnsi="Times New Roman" w:cs="Times New Roman"/>
                <w:sz w:val="20"/>
                <w:szCs w:val="20"/>
              </w:rPr>
            </w:pPr>
            <w:r w:rsidRPr="00F20DA9">
              <w:rPr>
                <w:rFonts w:ascii="Times New Roman" w:hAnsi="Times New Roman" w:cs="Times New Roman"/>
                <w:sz w:val="20"/>
                <w:szCs w:val="20"/>
              </w:rPr>
              <w:t>2) 2 месяца</w:t>
            </w:r>
          </w:p>
          <w:p w:rsidR="001362D6" w:rsidRPr="00F20DA9" w:rsidRDefault="001362D6" w:rsidP="00F20DA9">
            <w:pPr>
              <w:spacing w:after="0" w:line="240" w:lineRule="auto"/>
              <w:contextualSpacing/>
              <w:jc w:val="both"/>
              <w:rPr>
                <w:rFonts w:ascii="Times New Roman" w:hAnsi="Times New Roman" w:cs="Times New Roman"/>
                <w:sz w:val="20"/>
                <w:szCs w:val="20"/>
              </w:rPr>
            </w:pPr>
            <w:r w:rsidRPr="00F20DA9">
              <w:rPr>
                <w:rFonts w:ascii="Times New Roman" w:hAnsi="Times New Roman" w:cs="Times New Roman"/>
                <w:sz w:val="20"/>
                <w:szCs w:val="20"/>
              </w:rPr>
              <w:t>3) 3 месяца</w:t>
            </w:r>
          </w:p>
          <w:p w:rsidR="001362D6" w:rsidRPr="00F20DA9" w:rsidRDefault="001362D6" w:rsidP="00F20DA9">
            <w:pPr>
              <w:spacing w:after="0" w:line="240" w:lineRule="auto"/>
              <w:contextualSpacing/>
              <w:jc w:val="both"/>
              <w:rPr>
                <w:rFonts w:ascii="Times New Roman" w:hAnsi="Times New Roman" w:cs="Times New Roman"/>
                <w:sz w:val="20"/>
                <w:szCs w:val="20"/>
              </w:rPr>
            </w:pPr>
            <w:r w:rsidRPr="00F20DA9">
              <w:rPr>
                <w:rFonts w:ascii="Times New Roman" w:hAnsi="Times New Roman" w:cs="Times New Roman"/>
                <w:sz w:val="20"/>
                <w:szCs w:val="20"/>
              </w:rPr>
              <w:t>4) 6 месяцев</w:t>
            </w:r>
          </w:p>
        </w:tc>
        <w:tc>
          <w:tcPr>
            <w:tcW w:w="2250" w:type="dxa"/>
            <w:vAlign w:val="center"/>
          </w:tcPr>
          <w:p w:rsidR="001362D6" w:rsidRPr="00F20DA9" w:rsidRDefault="001362D6" w:rsidP="00F20DA9">
            <w:pPr>
              <w:spacing w:after="0" w:line="240" w:lineRule="auto"/>
              <w:contextualSpacing/>
              <w:jc w:val="center"/>
              <w:rPr>
                <w:rFonts w:ascii="Times New Roman" w:hAnsi="Times New Roman" w:cs="Times New Roman"/>
                <w:sz w:val="20"/>
                <w:szCs w:val="20"/>
              </w:rPr>
            </w:pPr>
            <w:r w:rsidRPr="00F20DA9">
              <w:rPr>
                <w:rFonts w:ascii="Times New Roman" w:hAnsi="Times New Roman" w:cs="Times New Roman"/>
                <w:sz w:val="20"/>
                <w:szCs w:val="20"/>
              </w:rPr>
              <w:t>1</w:t>
            </w:r>
          </w:p>
        </w:tc>
        <w:tc>
          <w:tcPr>
            <w:tcW w:w="2032" w:type="dxa"/>
            <w:vAlign w:val="center"/>
          </w:tcPr>
          <w:p w:rsidR="001362D6" w:rsidRPr="00F20DA9" w:rsidRDefault="001362D6" w:rsidP="00F20DA9">
            <w:pPr>
              <w:spacing w:after="0" w:line="240" w:lineRule="auto"/>
              <w:contextualSpacing/>
              <w:jc w:val="center"/>
              <w:rPr>
                <w:rFonts w:ascii="Times New Roman" w:hAnsi="Times New Roman" w:cs="Times New Roman"/>
                <w:sz w:val="20"/>
                <w:szCs w:val="20"/>
              </w:rPr>
            </w:pPr>
            <w:r w:rsidRPr="00F20DA9">
              <w:rPr>
                <w:rFonts w:ascii="Times New Roman" w:hAnsi="Times New Roman" w:cs="Times New Roman"/>
                <w:sz w:val="20"/>
                <w:szCs w:val="20"/>
              </w:rPr>
              <w:t>выбор одного правильного ответа из предложенных</w:t>
            </w:r>
          </w:p>
        </w:tc>
      </w:tr>
      <w:tr w:rsidR="00015C4A" w:rsidRPr="00F20DA9" w:rsidTr="001362D6">
        <w:tc>
          <w:tcPr>
            <w:tcW w:w="557" w:type="dxa"/>
          </w:tcPr>
          <w:p w:rsidR="001362D6" w:rsidRPr="00F20DA9" w:rsidRDefault="001362D6" w:rsidP="00F20DA9">
            <w:pPr>
              <w:tabs>
                <w:tab w:val="left" w:pos="6780"/>
              </w:tabs>
              <w:spacing w:after="0" w:line="240" w:lineRule="auto"/>
              <w:contextualSpacing/>
              <w:jc w:val="center"/>
              <w:rPr>
                <w:rFonts w:ascii="Times New Roman" w:hAnsi="Times New Roman" w:cs="Times New Roman"/>
                <w:sz w:val="20"/>
                <w:szCs w:val="20"/>
                <w:lang w:eastAsia="ru-RU"/>
              </w:rPr>
            </w:pPr>
            <w:r w:rsidRPr="00F20DA9">
              <w:rPr>
                <w:rFonts w:ascii="Times New Roman" w:hAnsi="Times New Roman" w:cs="Times New Roman"/>
                <w:sz w:val="20"/>
                <w:szCs w:val="20"/>
                <w:lang w:eastAsia="ru-RU"/>
              </w:rPr>
              <w:t>249</w:t>
            </w:r>
          </w:p>
        </w:tc>
        <w:tc>
          <w:tcPr>
            <w:tcW w:w="2725" w:type="dxa"/>
          </w:tcPr>
          <w:p w:rsidR="001362D6" w:rsidRPr="00F20DA9" w:rsidRDefault="001362D6" w:rsidP="00F20DA9">
            <w:pPr>
              <w:spacing w:after="0" w:line="240" w:lineRule="auto"/>
              <w:contextualSpacing/>
              <w:jc w:val="both"/>
              <w:rPr>
                <w:rFonts w:ascii="Times New Roman" w:hAnsi="Times New Roman" w:cs="Times New Roman"/>
                <w:sz w:val="20"/>
                <w:szCs w:val="20"/>
              </w:rPr>
            </w:pPr>
            <w:r w:rsidRPr="00F20DA9">
              <w:rPr>
                <w:rFonts w:ascii="Times New Roman" w:hAnsi="Times New Roman" w:cs="Times New Roman"/>
                <w:sz w:val="20"/>
                <w:szCs w:val="20"/>
              </w:rPr>
              <w:t>Будучи должностным лицом, к какой мере ответственности Вы можете быть привлечены за административные правонарушения?</w:t>
            </w:r>
          </w:p>
          <w:p w:rsidR="001362D6" w:rsidRPr="00F20DA9" w:rsidRDefault="001362D6" w:rsidP="00F20DA9">
            <w:pPr>
              <w:tabs>
                <w:tab w:val="left" w:pos="6780"/>
              </w:tabs>
              <w:spacing w:after="0" w:line="240" w:lineRule="auto"/>
              <w:contextualSpacing/>
              <w:jc w:val="center"/>
              <w:rPr>
                <w:rFonts w:ascii="Times New Roman" w:hAnsi="Times New Roman" w:cs="Times New Roman"/>
                <w:sz w:val="20"/>
                <w:szCs w:val="20"/>
                <w:lang w:eastAsia="ru-RU"/>
              </w:rPr>
            </w:pPr>
          </w:p>
        </w:tc>
        <w:tc>
          <w:tcPr>
            <w:tcW w:w="6996" w:type="dxa"/>
          </w:tcPr>
          <w:p w:rsidR="001362D6" w:rsidRPr="00F20DA9" w:rsidRDefault="001362D6" w:rsidP="00F20DA9">
            <w:pPr>
              <w:spacing w:after="0" w:line="240" w:lineRule="auto"/>
              <w:contextualSpacing/>
              <w:jc w:val="both"/>
              <w:rPr>
                <w:rFonts w:ascii="Times New Roman" w:hAnsi="Times New Roman" w:cs="Times New Roman"/>
                <w:sz w:val="20"/>
                <w:szCs w:val="20"/>
              </w:rPr>
            </w:pPr>
            <w:r w:rsidRPr="00F20DA9">
              <w:rPr>
                <w:rFonts w:ascii="Times New Roman" w:hAnsi="Times New Roman" w:cs="Times New Roman"/>
                <w:sz w:val="20"/>
                <w:szCs w:val="20"/>
              </w:rPr>
              <w:t>1) Штраф</w:t>
            </w:r>
          </w:p>
          <w:p w:rsidR="001362D6" w:rsidRPr="00F20DA9" w:rsidRDefault="001362D6" w:rsidP="00F20DA9">
            <w:pPr>
              <w:spacing w:after="0" w:line="240" w:lineRule="auto"/>
              <w:contextualSpacing/>
              <w:jc w:val="both"/>
              <w:rPr>
                <w:rFonts w:ascii="Times New Roman" w:hAnsi="Times New Roman" w:cs="Times New Roman"/>
                <w:sz w:val="20"/>
                <w:szCs w:val="20"/>
              </w:rPr>
            </w:pPr>
            <w:r w:rsidRPr="00F20DA9">
              <w:rPr>
                <w:rFonts w:ascii="Times New Roman" w:hAnsi="Times New Roman" w:cs="Times New Roman"/>
                <w:sz w:val="20"/>
                <w:szCs w:val="20"/>
              </w:rPr>
              <w:t>2) Административный арест</w:t>
            </w:r>
          </w:p>
          <w:p w:rsidR="001362D6" w:rsidRPr="00F20DA9" w:rsidRDefault="001362D6" w:rsidP="00F20DA9">
            <w:pPr>
              <w:spacing w:after="0" w:line="240" w:lineRule="auto"/>
              <w:contextualSpacing/>
              <w:jc w:val="both"/>
              <w:rPr>
                <w:rFonts w:ascii="Times New Roman" w:hAnsi="Times New Roman" w:cs="Times New Roman"/>
                <w:sz w:val="20"/>
                <w:szCs w:val="20"/>
              </w:rPr>
            </w:pPr>
            <w:r w:rsidRPr="00F20DA9">
              <w:rPr>
                <w:rFonts w:ascii="Times New Roman" w:hAnsi="Times New Roman" w:cs="Times New Roman"/>
                <w:sz w:val="20"/>
                <w:szCs w:val="20"/>
              </w:rPr>
              <w:t>3) Исправительные работы</w:t>
            </w:r>
          </w:p>
          <w:p w:rsidR="001362D6" w:rsidRPr="00F20DA9" w:rsidRDefault="001362D6" w:rsidP="00F20DA9">
            <w:pPr>
              <w:spacing w:after="0" w:line="240" w:lineRule="auto"/>
              <w:contextualSpacing/>
              <w:jc w:val="both"/>
              <w:rPr>
                <w:rFonts w:ascii="Times New Roman" w:hAnsi="Times New Roman" w:cs="Times New Roman"/>
                <w:sz w:val="20"/>
                <w:szCs w:val="20"/>
              </w:rPr>
            </w:pPr>
            <w:r w:rsidRPr="00F20DA9">
              <w:rPr>
                <w:rFonts w:ascii="Times New Roman" w:hAnsi="Times New Roman" w:cs="Times New Roman"/>
                <w:sz w:val="20"/>
                <w:szCs w:val="20"/>
              </w:rPr>
              <w:t>4) Дисквалификация</w:t>
            </w:r>
          </w:p>
        </w:tc>
        <w:tc>
          <w:tcPr>
            <w:tcW w:w="2250" w:type="dxa"/>
            <w:vAlign w:val="center"/>
          </w:tcPr>
          <w:p w:rsidR="001362D6" w:rsidRPr="00F20DA9" w:rsidRDefault="001362D6" w:rsidP="00F20DA9">
            <w:pPr>
              <w:spacing w:after="0" w:line="240" w:lineRule="auto"/>
              <w:contextualSpacing/>
              <w:jc w:val="center"/>
              <w:rPr>
                <w:rFonts w:ascii="Times New Roman" w:hAnsi="Times New Roman" w:cs="Times New Roman"/>
                <w:sz w:val="20"/>
                <w:szCs w:val="20"/>
              </w:rPr>
            </w:pPr>
            <w:r w:rsidRPr="00F20DA9">
              <w:rPr>
                <w:rFonts w:ascii="Times New Roman" w:hAnsi="Times New Roman" w:cs="Times New Roman"/>
                <w:sz w:val="20"/>
                <w:szCs w:val="20"/>
              </w:rPr>
              <w:t>4</w:t>
            </w:r>
          </w:p>
        </w:tc>
        <w:tc>
          <w:tcPr>
            <w:tcW w:w="2032" w:type="dxa"/>
            <w:vAlign w:val="center"/>
          </w:tcPr>
          <w:p w:rsidR="001362D6" w:rsidRPr="00F20DA9" w:rsidRDefault="001362D6" w:rsidP="00F20DA9">
            <w:pPr>
              <w:spacing w:after="0" w:line="240" w:lineRule="auto"/>
              <w:contextualSpacing/>
              <w:jc w:val="center"/>
              <w:rPr>
                <w:rFonts w:ascii="Times New Roman" w:hAnsi="Times New Roman" w:cs="Times New Roman"/>
                <w:sz w:val="20"/>
                <w:szCs w:val="20"/>
              </w:rPr>
            </w:pPr>
            <w:r w:rsidRPr="00F20DA9">
              <w:rPr>
                <w:rFonts w:ascii="Times New Roman" w:hAnsi="Times New Roman" w:cs="Times New Roman"/>
                <w:sz w:val="20"/>
                <w:szCs w:val="20"/>
              </w:rPr>
              <w:t>выбор одного правильного ответа из предложенных</w:t>
            </w:r>
          </w:p>
        </w:tc>
      </w:tr>
      <w:tr w:rsidR="00015C4A" w:rsidRPr="00F20DA9" w:rsidTr="001362D6">
        <w:tc>
          <w:tcPr>
            <w:tcW w:w="557" w:type="dxa"/>
          </w:tcPr>
          <w:p w:rsidR="001362D6" w:rsidRPr="00F20DA9" w:rsidRDefault="001362D6" w:rsidP="00F20DA9">
            <w:pPr>
              <w:tabs>
                <w:tab w:val="left" w:pos="6780"/>
              </w:tabs>
              <w:spacing w:after="0" w:line="240" w:lineRule="auto"/>
              <w:contextualSpacing/>
              <w:jc w:val="center"/>
              <w:rPr>
                <w:rFonts w:ascii="Times New Roman" w:hAnsi="Times New Roman" w:cs="Times New Roman"/>
                <w:sz w:val="20"/>
                <w:szCs w:val="20"/>
                <w:lang w:eastAsia="ru-RU"/>
              </w:rPr>
            </w:pPr>
            <w:r w:rsidRPr="00F20DA9">
              <w:rPr>
                <w:rFonts w:ascii="Times New Roman" w:hAnsi="Times New Roman" w:cs="Times New Roman"/>
                <w:sz w:val="20"/>
                <w:szCs w:val="20"/>
                <w:lang w:eastAsia="ru-RU"/>
              </w:rPr>
              <w:t>250</w:t>
            </w:r>
          </w:p>
        </w:tc>
        <w:tc>
          <w:tcPr>
            <w:tcW w:w="2725" w:type="dxa"/>
          </w:tcPr>
          <w:p w:rsidR="001362D6" w:rsidRPr="00F20DA9" w:rsidRDefault="001362D6" w:rsidP="00F20DA9">
            <w:pPr>
              <w:spacing w:after="0" w:line="240" w:lineRule="auto"/>
              <w:contextualSpacing/>
              <w:jc w:val="both"/>
              <w:rPr>
                <w:rFonts w:ascii="Times New Roman" w:eastAsia="Times New Roman" w:hAnsi="Times New Roman" w:cs="Times New Roman"/>
                <w:sz w:val="20"/>
                <w:szCs w:val="20"/>
                <w:lang w:eastAsia="ru-RU"/>
              </w:rPr>
            </w:pPr>
            <w:r w:rsidRPr="00F20DA9">
              <w:rPr>
                <w:rFonts w:ascii="Times New Roman" w:eastAsia="Times New Roman" w:hAnsi="Times New Roman" w:cs="Times New Roman"/>
                <w:sz w:val="20"/>
                <w:szCs w:val="20"/>
                <w:lang w:eastAsia="ru-RU"/>
              </w:rPr>
              <w:t>Вы работаете в прокуратуре, какова ваша роль</w:t>
            </w:r>
            <w:r w:rsidRPr="00F20DA9">
              <w:rPr>
                <w:rFonts w:ascii="Times New Roman" w:hAnsi="Times New Roman" w:cs="Times New Roman"/>
                <w:sz w:val="20"/>
                <w:szCs w:val="20"/>
              </w:rPr>
              <w:t xml:space="preserve"> </w:t>
            </w:r>
            <w:r w:rsidRPr="00F20DA9">
              <w:rPr>
                <w:rFonts w:ascii="Times New Roman" w:eastAsia="Times New Roman" w:hAnsi="Times New Roman" w:cs="Times New Roman"/>
                <w:sz w:val="20"/>
                <w:szCs w:val="20"/>
                <w:lang w:eastAsia="ru-RU"/>
              </w:rPr>
              <w:t>в контроле соблюдения законодательства РФ в административном праве?</w:t>
            </w:r>
          </w:p>
          <w:p w:rsidR="001362D6" w:rsidRPr="00F20DA9" w:rsidRDefault="001362D6" w:rsidP="00F20DA9">
            <w:pPr>
              <w:tabs>
                <w:tab w:val="left" w:pos="6780"/>
              </w:tabs>
              <w:spacing w:after="0" w:line="240" w:lineRule="auto"/>
              <w:contextualSpacing/>
              <w:jc w:val="center"/>
              <w:rPr>
                <w:rFonts w:ascii="Times New Roman" w:hAnsi="Times New Roman" w:cs="Times New Roman"/>
                <w:sz w:val="20"/>
                <w:szCs w:val="20"/>
                <w:lang w:eastAsia="ru-RU"/>
              </w:rPr>
            </w:pPr>
          </w:p>
        </w:tc>
        <w:tc>
          <w:tcPr>
            <w:tcW w:w="6996" w:type="dxa"/>
          </w:tcPr>
          <w:p w:rsidR="001362D6" w:rsidRPr="00F20DA9" w:rsidRDefault="001362D6" w:rsidP="00F20DA9">
            <w:pPr>
              <w:spacing w:after="0" w:line="240" w:lineRule="auto"/>
              <w:contextualSpacing/>
              <w:jc w:val="both"/>
              <w:rPr>
                <w:rFonts w:ascii="Times New Roman" w:eastAsia="Times New Roman" w:hAnsi="Times New Roman" w:cs="Times New Roman"/>
                <w:sz w:val="20"/>
                <w:szCs w:val="20"/>
                <w:lang w:eastAsia="ru-RU"/>
              </w:rPr>
            </w:pPr>
            <w:r w:rsidRPr="00F20DA9">
              <w:rPr>
                <w:rFonts w:ascii="Times New Roman" w:eastAsia="Times New Roman" w:hAnsi="Times New Roman" w:cs="Times New Roman"/>
                <w:sz w:val="20"/>
                <w:szCs w:val="20"/>
                <w:lang w:eastAsia="ru-RU"/>
              </w:rPr>
              <w:t>1) Прокуратура не участвует в контроле</w:t>
            </w:r>
          </w:p>
          <w:p w:rsidR="001362D6" w:rsidRPr="00F20DA9" w:rsidRDefault="001362D6" w:rsidP="00F20DA9">
            <w:pPr>
              <w:spacing w:after="0" w:line="240" w:lineRule="auto"/>
              <w:contextualSpacing/>
              <w:jc w:val="both"/>
              <w:rPr>
                <w:rFonts w:ascii="Times New Roman" w:eastAsia="Times New Roman" w:hAnsi="Times New Roman" w:cs="Times New Roman"/>
                <w:sz w:val="20"/>
                <w:szCs w:val="20"/>
                <w:lang w:eastAsia="ru-RU"/>
              </w:rPr>
            </w:pPr>
            <w:r w:rsidRPr="00F20DA9">
              <w:rPr>
                <w:rFonts w:ascii="Times New Roman" w:eastAsia="Times New Roman" w:hAnsi="Times New Roman" w:cs="Times New Roman"/>
                <w:sz w:val="20"/>
                <w:szCs w:val="20"/>
                <w:lang w:eastAsia="ru-RU"/>
              </w:rPr>
              <w:t>2) Прокуратура осуществляет обязательный контроль</w:t>
            </w:r>
          </w:p>
          <w:p w:rsidR="001362D6" w:rsidRPr="00F20DA9" w:rsidRDefault="001362D6" w:rsidP="00F20DA9">
            <w:pPr>
              <w:spacing w:after="0" w:line="240" w:lineRule="auto"/>
              <w:contextualSpacing/>
              <w:jc w:val="both"/>
              <w:rPr>
                <w:rFonts w:ascii="Times New Roman" w:eastAsia="Times New Roman" w:hAnsi="Times New Roman" w:cs="Times New Roman"/>
                <w:sz w:val="20"/>
                <w:szCs w:val="20"/>
                <w:lang w:eastAsia="ru-RU"/>
              </w:rPr>
            </w:pPr>
            <w:r w:rsidRPr="00F20DA9">
              <w:rPr>
                <w:rFonts w:ascii="Times New Roman" w:eastAsia="Times New Roman" w:hAnsi="Times New Roman" w:cs="Times New Roman"/>
                <w:sz w:val="20"/>
                <w:szCs w:val="20"/>
                <w:lang w:eastAsia="ru-RU"/>
              </w:rPr>
              <w:t>3) Прокуратура не имеет полномочий в этой сфере</w:t>
            </w:r>
          </w:p>
          <w:p w:rsidR="001362D6" w:rsidRPr="00F20DA9" w:rsidRDefault="001362D6" w:rsidP="00F20DA9">
            <w:pPr>
              <w:spacing w:after="0" w:line="240" w:lineRule="auto"/>
              <w:contextualSpacing/>
              <w:jc w:val="both"/>
              <w:rPr>
                <w:rFonts w:ascii="Times New Roman" w:hAnsi="Times New Roman" w:cs="Times New Roman"/>
                <w:sz w:val="20"/>
                <w:szCs w:val="20"/>
              </w:rPr>
            </w:pPr>
            <w:r w:rsidRPr="00F20DA9">
              <w:rPr>
                <w:rFonts w:ascii="Times New Roman" w:eastAsia="Times New Roman" w:hAnsi="Times New Roman" w:cs="Times New Roman"/>
                <w:sz w:val="20"/>
                <w:szCs w:val="20"/>
                <w:lang w:eastAsia="ru-RU"/>
              </w:rPr>
              <w:t>4) Прокуратура участвует только при жалобах граждан</w:t>
            </w:r>
          </w:p>
        </w:tc>
        <w:tc>
          <w:tcPr>
            <w:tcW w:w="2250" w:type="dxa"/>
            <w:vAlign w:val="center"/>
          </w:tcPr>
          <w:p w:rsidR="001362D6" w:rsidRPr="00F20DA9" w:rsidRDefault="001362D6" w:rsidP="00F20DA9">
            <w:pPr>
              <w:spacing w:after="0" w:line="240" w:lineRule="auto"/>
              <w:contextualSpacing/>
              <w:jc w:val="center"/>
              <w:rPr>
                <w:rFonts w:ascii="Times New Roman" w:hAnsi="Times New Roman" w:cs="Times New Roman"/>
                <w:sz w:val="20"/>
                <w:szCs w:val="20"/>
              </w:rPr>
            </w:pPr>
            <w:r w:rsidRPr="00F20DA9">
              <w:rPr>
                <w:rFonts w:ascii="Times New Roman" w:hAnsi="Times New Roman" w:cs="Times New Roman"/>
                <w:sz w:val="20"/>
                <w:szCs w:val="20"/>
              </w:rPr>
              <w:t>2</w:t>
            </w:r>
          </w:p>
        </w:tc>
        <w:tc>
          <w:tcPr>
            <w:tcW w:w="2032" w:type="dxa"/>
            <w:vAlign w:val="center"/>
          </w:tcPr>
          <w:p w:rsidR="001362D6" w:rsidRPr="00F20DA9" w:rsidRDefault="001362D6" w:rsidP="00F20DA9">
            <w:pPr>
              <w:spacing w:after="0" w:line="240" w:lineRule="auto"/>
              <w:contextualSpacing/>
              <w:jc w:val="center"/>
              <w:rPr>
                <w:rFonts w:ascii="Times New Roman" w:hAnsi="Times New Roman" w:cs="Times New Roman"/>
                <w:sz w:val="20"/>
                <w:szCs w:val="20"/>
              </w:rPr>
            </w:pPr>
            <w:r w:rsidRPr="00F20DA9">
              <w:rPr>
                <w:rFonts w:ascii="Times New Roman" w:hAnsi="Times New Roman" w:cs="Times New Roman"/>
                <w:sz w:val="20"/>
                <w:szCs w:val="20"/>
              </w:rPr>
              <w:t>выбор одного правильного ответа из предложенных</w:t>
            </w:r>
          </w:p>
        </w:tc>
      </w:tr>
      <w:tr w:rsidR="00015C4A" w:rsidRPr="00F20DA9" w:rsidTr="001362D6">
        <w:tc>
          <w:tcPr>
            <w:tcW w:w="557" w:type="dxa"/>
          </w:tcPr>
          <w:p w:rsidR="001362D6" w:rsidRPr="00F20DA9" w:rsidRDefault="001362D6" w:rsidP="00F20DA9">
            <w:pPr>
              <w:tabs>
                <w:tab w:val="left" w:pos="6780"/>
              </w:tabs>
              <w:spacing w:after="0" w:line="240" w:lineRule="auto"/>
              <w:contextualSpacing/>
              <w:jc w:val="center"/>
              <w:rPr>
                <w:rFonts w:ascii="Times New Roman" w:hAnsi="Times New Roman" w:cs="Times New Roman"/>
                <w:sz w:val="20"/>
                <w:szCs w:val="20"/>
                <w:lang w:eastAsia="ru-RU"/>
              </w:rPr>
            </w:pPr>
            <w:r w:rsidRPr="00F20DA9">
              <w:rPr>
                <w:rFonts w:ascii="Times New Roman" w:hAnsi="Times New Roman" w:cs="Times New Roman"/>
                <w:sz w:val="20"/>
                <w:szCs w:val="20"/>
                <w:lang w:eastAsia="ru-RU"/>
              </w:rPr>
              <w:t>251</w:t>
            </w:r>
          </w:p>
        </w:tc>
        <w:tc>
          <w:tcPr>
            <w:tcW w:w="2725" w:type="dxa"/>
          </w:tcPr>
          <w:p w:rsidR="001362D6" w:rsidRPr="00F20DA9" w:rsidRDefault="001362D6" w:rsidP="00F20DA9">
            <w:pPr>
              <w:spacing w:after="0" w:line="240" w:lineRule="auto"/>
              <w:contextualSpacing/>
              <w:jc w:val="both"/>
              <w:rPr>
                <w:rFonts w:ascii="Times New Roman" w:hAnsi="Times New Roman" w:cs="Times New Roman"/>
                <w:sz w:val="20"/>
                <w:szCs w:val="20"/>
              </w:rPr>
            </w:pPr>
            <w:r w:rsidRPr="00F20DA9">
              <w:rPr>
                <w:rFonts w:ascii="Times New Roman" w:hAnsi="Times New Roman" w:cs="Times New Roman"/>
                <w:sz w:val="20"/>
                <w:szCs w:val="20"/>
              </w:rPr>
              <w:t>Сопоставьте орган и их функцию:</w:t>
            </w:r>
          </w:p>
          <w:p w:rsidR="001362D6" w:rsidRPr="00F20DA9" w:rsidRDefault="001362D6" w:rsidP="00F20DA9">
            <w:pPr>
              <w:tabs>
                <w:tab w:val="left" w:pos="6780"/>
              </w:tabs>
              <w:spacing w:after="0" w:line="240" w:lineRule="auto"/>
              <w:contextualSpacing/>
              <w:jc w:val="center"/>
              <w:rPr>
                <w:rFonts w:ascii="Times New Roman" w:hAnsi="Times New Roman" w:cs="Times New Roman"/>
                <w:sz w:val="20"/>
                <w:szCs w:val="20"/>
                <w:lang w:eastAsia="ru-RU"/>
              </w:rPr>
            </w:pPr>
          </w:p>
        </w:tc>
        <w:tc>
          <w:tcPr>
            <w:tcW w:w="6996" w:type="dxa"/>
            <w:vAlign w:val="center"/>
          </w:tcPr>
          <w:p w:rsidR="001362D6" w:rsidRPr="00F20DA9" w:rsidRDefault="001362D6" w:rsidP="00F20DA9">
            <w:pPr>
              <w:spacing w:after="0" w:line="240" w:lineRule="auto"/>
              <w:contextualSpacing/>
              <w:jc w:val="both"/>
              <w:rPr>
                <w:rFonts w:ascii="Times New Roman" w:hAnsi="Times New Roman" w:cs="Times New Roman"/>
                <w:sz w:val="20"/>
                <w:szCs w:val="20"/>
              </w:rPr>
            </w:pPr>
            <w:r w:rsidRPr="00F20DA9">
              <w:rPr>
                <w:rFonts w:ascii="Times New Roman" w:hAnsi="Times New Roman" w:cs="Times New Roman"/>
                <w:sz w:val="20"/>
                <w:szCs w:val="20"/>
              </w:rPr>
              <w:t>1) Федеральная налоговая служба</w:t>
            </w:r>
          </w:p>
          <w:p w:rsidR="001362D6" w:rsidRPr="00F20DA9" w:rsidRDefault="001362D6" w:rsidP="00F20DA9">
            <w:pPr>
              <w:spacing w:after="0" w:line="240" w:lineRule="auto"/>
              <w:contextualSpacing/>
              <w:jc w:val="both"/>
              <w:rPr>
                <w:rFonts w:ascii="Times New Roman" w:hAnsi="Times New Roman" w:cs="Times New Roman"/>
                <w:sz w:val="20"/>
                <w:szCs w:val="20"/>
              </w:rPr>
            </w:pPr>
            <w:r w:rsidRPr="00F20DA9">
              <w:rPr>
                <w:rFonts w:ascii="Times New Roman" w:hAnsi="Times New Roman" w:cs="Times New Roman"/>
                <w:sz w:val="20"/>
                <w:szCs w:val="20"/>
              </w:rPr>
              <w:t>2) Государственная инспекция труда</w:t>
            </w:r>
          </w:p>
          <w:p w:rsidR="001362D6" w:rsidRPr="00F20DA9" w:rsidRDefault="001362D6" w:rsidP="00F20DA9">
            <w:pPr>
              <w:spacing w:after="0" w:line="240" w:lineRule="auto"/>
              <w:contextualSpacing/>
              <w:jc w:val="both"/>
              <w:rPr>
                <w:rFonts w:ascii="Times New Roman" w:hAnsi="Times New Roman" w:cs="Times New Roman"/>
                <w:sz w:val="20"/>
                <w:szCs w:val="20"/>
              </w:rPr>
            </w:pPr>
            <w:r w:rsidRPr="00F20DA9">
              <w:rPr>
                <w:rFonts w:ascii="Times New Roman" w:hAnsi="Times New Roman" w:cs="Times New Roman"/>
                <w:sz w:val="20"/>
                <w:szCs w:val="20"/>
              </w:rPr>
              <w:t>3) Прокуратура</w:t>
            </w:r>
          </w:p>
          <w:p w:rsidR="001362D6" w:rsidRPr="00F20DA9" w:rsidRDefault="001362D6" w:rsidP="00F20DA9">
            <w:pPr>
              <w:spacing w:after="0" w:line="240" w:lineRule="auto"/>
              <w:contextualSpacing/>
              <w:jc w:val="both"/>
              <w:rPr>
                <w:rFonts w:ascii="Times New Roman" w:hAnsi="Times New Roman" w:cs="Times New Roman"/>
                <w:sz w:val="20"/>
                <w:szCs w:val="20"/>
              </w:rPr>
            </w:pPr>
            <w:r w:rsidRPr="00F20DA9">
              <w:rPr>
                <w:rFonts w:ascii="Times New Roman" w:hAnsi="Times New Roman" w:cs="Times New Roman"/>
                <w:sz w:val="20"/>
                <w:szCs w:val="20"/>
              </w:rPr>
              <w:t>4) Органы исполнительной власти</w:t>
            </w:r>
          </w:p>
          <w:p w:rsidR="001362D6" w:rsidRPr="00F20DA9" w:rsidRDefault="001362D6" w:rsidP="00F20DA9">
            <w:pPr>
              <w:spacing w:after="0" w:line="240" w:lineRule="auto"/>
              <w:contextualSpacing/>
              <w:jc w:val="both"/>
              <w:rPr>
                <w:rFonts w:ascii="Times New Roman" w:hAnsi="Times New Roman" w:cs="Times New Roman"/>
                <w:sz w:val="20"/>
                <w:szCs w:val="20"/>
              </w:rPr>
            </w:pPr>
          </w:p>
          <w:p w:rsidR="001362D6" w:rsidRPr="00F20DA9" w:rsidRDefault="001362D6" w:rsidP="00F20DA9">
            <w:pPr>
              <w:spacing w:after="0" w:line="240" w:lineRule="auto"/>
              <w:contextualSpacing/>
              <w:jc w:val="both"/>
              <w:rPr>
                <w:rFonts w:ascii="Times New Roman" w:hAnsi="Times New Roman" w:cs="Times New Roman"/>
                <w:sz w:val="20"/>
                <w:szCs w:val="20"/>
              </w:rPr>
            </w:pPr>
            <w:r w:rsidRPr="00F20DA9">
              <w:rPr>
                <w:rFonts w:ascii="Times New Roman" w:hAnsi="Times New Roman" w:cs="Times New Roman"/>
                <w:sz w:val="20"/>
                <w:szCs w:val="20"/>
              </w:rPr>
              <w:t>Варианты ответов:</w:t>
            </w:r>
          </w:p>
          <w:p w:rsidR="001362D6" w:rsidRPr="00F20DA9" w:rsidRDefault="001362D6" w:rsidP="00F20DA9">
            <w:pPr>
              <w:spacing w:after="0" w:line="240" w:lineRule="auto"/>
              <w:contextualSpacing/>
              <w:jc w:val="both"/>
              <w:rPr>
                <w:rFonts w:ascii="Times New Roman" w:hAnsi="Times New Roman" w:cs="Times New Roman"/>
                <w:sz w:val="20"/>
                <w:szCs w:val="20"/>
              </w:rPr>
            </w:pPr>
            <w:r w:rsidRPr="00F20DA9">
              <w:rPr>
                <w:rFonts w:ascii="Times New Roman" w:hAnsi="Times New Roman" w:cs="Times New Roman"/>
                <w:sz w:val="20"/>
                <w:szCs w:val="20"/>
              </w:rPr>
              <w:t xml:space="preserve">А) Контроль соблюдения налогового и таможенного законодательства  </w:t>
            </w:r>
          </w:p>
          <w:p w:rsidR="001362D6" w:rsidRPr="00F20DA9" w:rsidRDefault="001362D6" w:rsidP="00F20DA9">
            <w:pPr>
              <w:spacing w:after="0" w:line="240" w:lineRule="auto"/>
              <w:contextualSpacing/>
              <w:jc w:val="both"/>
              <w:rPr>
                <w:rFonts w:ascii="Times New Roman" w:hAnsi="Times New Roman" w:cs="Times New Roman"/>
                <w:sz w:val="20"/>
                <w:szCs w:val="20"/>
              </w:rPr>
            </w:pPr>
            <w:r w:rsidRPr="00F20DA9">
              <w:rPr>
                <w:rFonts w:ascii="Times New Roman" w:hAnsi="Times New Roman" w:cs="Times New Roman"/>
                <w:sz w:val="20"/>
                <w:szCs w:val="20"/>
              </w:rPr>
              <w:t xml:space="preserve">Б) Обеспечение соблюдения трудового законодательства  </w:t>
            </w:r>
          </w:p>
          <w:p w:rsidR="001362D6" w:rsidRPr="00F20DA9" w:rsidRDefault="001362D6" w:rsidP="00F20DA9">
            <w:pPr>
              <w:spacing w:after="0" w:line="240" w:lineRule="auto"/>
              <w:contextualSpacing/>
              <w:jc w:val="both"/>
              <w:rPr>
                <w:rFonts w:ascii="Times New Roman" w:hAnsi="Times New Roman" w:cs="Times New Roman"/>
                <w:sz w:val="20"/>
                <w:szCs w:val="20"/>
              </w:rPr>
            </w:pPr>
            <w:r w:rsidRPr="00F20DA9">
              <w:rPr>
                <w:rFonts w:ascii="Times New Roman" w:hAnsi="Times New Roman" w:cs="Times New Roman"/>
                <w:sz w:val="20"/>
                <w:szCs w:val="20"/>
              </w:rPr>
              <w:t xml:space="preserve">В) Прокурор осуществляет надзор за соблюдением законов органами государственной власти  </w:t>
            </w:r>
          </w:p>
          <w:p w:rsidR="001362D6" w:rsidRPr="00F20DA9" w:rsidRDefault="001362D6" w:rsidP="00F20DA9">
            <w:pPr>
              <w:spacing w:after="0" w:line="240" w:lineRule="auto"/>
              <w:contextualSpacing/>
              <w:jc w:val="both"/>
              <w:rPr>
                <w:rFonts w:ascii="Times New Roman" w:hAnsi="Times New Roman" w:cs="Times New Roman"/>
                <w:sz w:val="20"/>
                <w:szCs w:val="20"/>
              </w:rPr>
            </w:pPr>
            <w:r w:rsidRPr="00F20DA9">
              <w:rPr>
                <w:rFonts w:ascii="Times New Roman" w:hAnsi="Times New Roman" w:cs="Times New Roman"/>
                <w:sz w:val="20"/>
                <w:szCs w:val="20"/>
              </w:rPr>
              <w:t>Г) Разработка и реализация государственной политики, нормативно-правовое регулирование</w:t>
            </w:r>
          </w:p>
        </w:tc>
        <w:tc>
          <w:tcPr>
            <w:tcW w:w="2250" w:type="dxa"/>
            <w:vAlign w:val="center"/>
          </w:tcPr>
          <w:p w:rsidR="001362D6" w:rsidRPr="00F20DA9" w:rsidRDefault="001362D6" w:rsidP="00F20DA9">
            <w:pPr>
              <w:spacing w:after="0" w:line="240" w:lineRule="auto"/>
              <w:contextualSpacing/>
              <w:jc w:val="center"/>
              <w:rPr>
                <w:rFonts w:ascii="Times New Roman" w:hAnsi="Times New Roman" w:cs="Times New Roman"/>
                <w:sz w:val="20"/>
                <w:szCs w:val="20"/>
              </w:rPr>
            </w:pPr>
            <w:r w:rsidRPr="00F20DA9">
              <w:rPr>
                <w:rFonts w:ascii="Times New Roman" w:hAnsi="Times New Roman" w:cs="Times New Roman"/>
                <w:sz w:val="20"/>
                <w:szCs w:val="20"/>
              </w:rPr>
              <w:t>А1, Б2, В3, Г4</w:t>
            </w:r>
          </w:p>
        </w:tc>
        <w:tc>
          <w:tcPr>
            <w:tcW w:w="2032" w:type="dxa"/>
            <w:vAlign w:val="center"/>
          </w:tcPr>
          <w:p w:rsidR="001362D6" w:rsidRPr="00F20DA9" w:rsidRDefault="001362D6" w:rsidP="00F20DA9">
            <w:pPr>
              <w:spacing w:after="0" w:line="240" w:lineRule="auto"/>
              <w:contextualSpacing/>
              <w:jc w:val="center"/>
              <w:rPr>
                <w:rFonts w:ascii="Times New Roman" w:eastAsia="Times New Roman" w:hAnsi="Times New Roman" w:cs="Times New Roman"/>
                <w:sz w:val="20"/>
                <w:szCs w:val="20"/>
                <w:lang w:eastAsia="ru-RU"/>
              </w:rPr>
            </w:pPr>
            <w:r w:rsidRPr="00F20DA9">
              <w:rPr>
                <w:rFonts w:ascii="Times New Roman" w:eastAsia="Times New Roman" w:hAnsi="Times New Roman" w:cs="Times New Roman"/>
                <w:sz w:val="20"/>
                <w:szCs w:val="20"/>
                <w:lang w:eastAsia="ru-RU"/>
              </w:rPr>
              <w:t>Ответ засчитывается как «верный» при следующих условиях:</w:t>
            </w:r>
          </w:p>
          <w:p w:rsidR="001362D6" w:rsidRPr="00F20DA9" w:rsidRDefault="001362D6" w:rsidP="00F20DA9">
            <w:pPr>
              <w:spacing w:after="0" w:line="240" w:lineRule="auto"/>
              <w:contextualSpacing/>
              <w:jc w:val="center"/>
              <w:rPr>
                <w:rFonts w:ascii="Times New Roman" w:hAnsi="Times New Roman" w:cs="Times New Roman"/>
                <w:sz w:val="20"/>
                <w:szCs w:val="20"/>
              </w:rPr>
            </w:pPr>
            <w:r w:rsidRPr="00F20DA9">
              <w:rPr>
                <w:rFonts w:ascii="Times New Roman" w:eastAsia="Times New Roman" w:hAnsi="Times New Roman" w:cs="Times New Roman"/>
                <w:sz w:val="20"/>
                <w:szCs w:val="20"/>
                <w:lang w:eastAsia="ru-RU"/>
              </w:rPr>
              <w:t xml:space="preserve">- обучающийся правильно сопоставил государственный орган и выполняемую им функцию </w:t>
            </w:r>
            <w:r w:rsidRPr="00F20DA9">
              <w:rPr>
                <w:rFonts w:ascii="Times New Roman" w:hAnsi="Times New Roman" w:cs="Times New Roman"/>
                <w:sz w:val="20"/>
                <w:szCs w:val="20"/>
              </w:rPr>
              <w:t xml:space="preserve"> (А1, Б2, В3, Г4)</w:t>
            </w:r>
          </w:p>
        </w:tc>
      </w:tr>
      <w:tr w:rsidR="00015C4A" w:rsidRPr="00F20DA9" w:rsidTr="001362D6">
        <w:tc>
          <w:tcPr>
            <w:tcW w:w="557" w:type="dxa"/>
          </w:tcPr>
          <w:p w:rsidR="001362D6" w:rsidRPr="00F20DA9" w:rsidRDefault="001362D6" w:rsidP="00F20DA9">
            <w:pPr>
              <w:tabs>
                <w:tab w:val="left" w:pos="6780"/>
              </w:tabs>
              <w:spacing w:after="0" w:line="240" w:lineRule="auto"/>
              <w:contextualSpacing/>
              <w:jc w:val="center"/>
              <w:rPr>
                <w:rFonts w:ascii="Times New Roman" w:hAnsi="Times New Roman" w:cs="Times New Roman"/>
                <w:sz w:val="20"/>
                <w:szCs w:val="20"/>
                <w:lang w:eastAsia="ru-RU"/>
              </w:rPr>
            </w:pPr>
            <w:r w:rsidRPr="00F20DA9">
              <w:rPr>
                <w:rFonts w:ascii="Times New Roman" w:hAnsi="Times New Roman" w:cs="Times New Roman"/>
                <w:sz w:val="20"/>
                <w:szCs w:val="20"/>
                <w:lang w:eastAsia="ru-RU"/>
              </w:rPr>
              <w:t>252</w:t>
            </w:r>
          </w:p>
        </w:tc>
        <w:tc>
          <w:tcPr>
            <w:tcW w:w="2725" w:type="dxa"/>
          </w:tcPr>
          <w:p w:rsidR="001362D6" w:rsidRPr="00F20DA9" w:rsidRDefault="001362D6" w:rsidP="00F20DA9">
            <w:pPr>
              <w:tabs>
                <w:tab w:val="left" w:pos="6780"/>
              </w:tabs>
              <w:spacing w:after="0" w:line="240" w:lineRule="auto"/>
              <w:contextualSpacing/>
              <w:jc w:val="center"/>
              <w:rPr>
                <w:rFonts w:ascii="Times New Roman" w:hAnsi="Times New Roman" w:cs="Times New Roman"/>
                <w:sz w:val="20"/>
                <w:szCs w:val="20"/>
                <w:lang w:eastAsia="ru-RU"/>
              </w:rPr>
            </w:pPr>
            <w:r w:rsidRPr="00F20DA9">
              <w:rPr>
                <w:rFonts w:ascii="Times New Roman" w:hAnsi="Times New Roman" w:cs="Times New Roman"/>
                <w:iCs/>
                <w:sz w:val="20"/>
                <w:szCs w:val="20"/>
              </w:rPr>
              <w:t>Вставьте пропущенное:</w:t>
            </w:r>
          </w:p>
        </w:tc>
        <w:tc>
          <w:tcPr>
            <w:tcW w:w="6996" w:type="dxa"/>
          </w:tcPr>
          <w:p w:rsidR="001362D6" w:rsidRPr="00F20DA9" w:rsidRDefault="001362D6" w:rsidP="00F20DA9">
            <w:pPr>
              <w:spacing w:after="0" w:line="240" w:lineRule="auto"/>
              <w:contextualSpacing/>
              <w:jc w:val="both"/>
              <w:rPr>
                <w:rFonts w:ascii="Times New Roman" w:hAnsi="Times New Roman" w:cs="Times New Roman"/>
                <w:sz w:val="20"/>
                <w:szCs w:val="20"/>
              </w:rPr>
            </w:pPr>
            <w:r w:rsidRPr="00F20DA9">
              <w:rPr>
                <w:rFonts w:ascii="Times New Roman" w:hAnsi="Times New Roman" w:cs="Times New Roman"/>
                <w:bCs/>
                <w:iCs/>
                <w:sz w:val="20"/>
                <w:szCs w:val="20"/>
              </w:rPr>
              <w:t xml:space="preserve"> «________________ </w:t>
            </w:r>
            <w:r w:rsidRPr="00F20DA9">
              <w:rPr>
                <w:rFonts w:ascii="Times New Roman" w:hAnsi="Times New Roman" w:cs="Times New Roman"/>
                <w:sz w:val="20"/>
                <w:szCs w:val="20"/>
                <w:shd w:val="clear" w:color="auto" w:fill="FFFFFF"/>
              </w:rPr>
              <w:t xml:space="preserve">рассматривают дела об административных правонарушениях, совершенных несовершеннолетними, а также дела об </w:t>
            </w:r>
            <w:r w:rsidRPr="00B307C4">
              <w:rPr>
                <w:rFonts w:ascii="Times New Roman" w:hAnsi="Times New Roman" w:cs="Times New Roman"/>
                <w:color w:val="000000" w:themeColor="text1"/>
                <w:sz w:val="20"/>
                <w:szCs w:val="20"/>
                <w:shd w:val="clear" w:color="auto" w:fill="FFFFFF"/>
              </w:rPr>
              <w:lastRenderedPageBreak/>
              <w:t>административных правонарушениях, предусмотренных </w:t>
            </w:r>
            <w:hyperlink r:id="rId20" w:anchor="dst100292" w:history="1">
              <w:r w:rsidRPr="00B307C4">
                <w:rPr>
                  <w:rStyle w:val="ae"/>
                  <w:rFonts w:ascii="Times New Roman" w:hAnsi="Times New Roman" w:cs="Times New Roman"/>
                  <w:color w:val="000000" w:themeColor="text1"/>
                  <w:sz w:val="20"/>
                  <w:szCs w:val="20"/>
                  <w:shd w:val="clear" w:color="auto" w:fill="FFFFFF"/>
                </w:rPr>
                <w:t>статьями 5.35</w:t>
              </w:r>
            </w:hyperlink>
            <w:r w:rsidRPr="00B307C4">
              <w:rPr>
                <w:rFonts w:ascii="Times New Roman" w:hAnsi="Times New Roman" w:cs="Times New Roman"/>
                <w:color w:val="000000" w:themeColor="text1"/>
                <w:sz w:val="20"/>
                <w:szCs w:val="20"/>
                <w:shd w:val="clear" w:color="auto" w:fill="FFFFFF"/>
              </w:rPr>
              <w:t>, </w:t>
            </w:r>
            <w:hyperlink r:id="rId21" w:anchor="dst100295" w:history="1">
              <w:r w:rsidRPr="00B307C4">
                <w:rPr>
                  <w:rStyle w:val="ae"/>
                  <w:rFonts w:ascii="Times New Roman" w:hAnsi="Times New Roman" w:cs="Times New Roman"/>
                  <w:color w:val="000000" w:themeColor="text1"/>
                  <w:sz w:val="20"/>
                  <w:szCs w:val="20"/>
                  <w:shd w:val="clear" w:color="auto" w:fill="FFFFFF"/>
                </w:rPr>
                <w:t>5.36</w:t>
              </w:r>
            </w:hyperlink>
            <w:r w:rsidRPr="00B307C4">
              <w:rPr>
                <w:rFonts w:ascii="Times New Roman" w:hAnsi="Times New Roman" w:cs="Times New Roman"/>
                <w:color w:val="000000" w:themeColor="text1"/>
                <w:sz w:val="20"/>
                <w:szCs w:val="20"/>
                <w:shd w:val="clear" w:color="auto" w:fill="FFFFFF"/>
              </w:rPr>
              <w:t>, </w:t>
            </w:r>
            <w:hyperlink r:id="rId22" w:anchor="dst100358" w:history="1">
              <w:r w:rsidRPr="00B307C4">
                <w:rPr>
                  <w:rStyle w:val="ae"/>
                  <w:rFonts w:ascii="Times New Roman" w:hAnsi="Times New Roman" w:cs="Times New Roman"/>
                  <w:color w:val="000000" w:themeColor="text1"/>
                  <w:sz w:val="20"/>
                  <w:szCs w:val="20"/>
                  <w:shd w:val="clear" w:color="auto" w:fill="FFFFFF"/>
                </w:rPr>
                <w:t>6.10</w:t>
              </w:r>
            </w:hyperlink>
            <w:r w:rsidRPr="00B307C4">
              <w:rPr>
                <w:rFonts w:ascii="Times New Roman" w:hAnsi="Times New Roman" w:cs="Times New Roman"/>
                <w:color w:val="000000" w:themeColor="text1"/>
                <w:sz w:val="20"/>
                <w:szCs w:val="20"/>
                <w:shd w:val="clear" w:color="auto" w:fill="FFFFFF"/>
              </w:rPr>
              <w:t>, </w:t>
            </w:r>
            <w:hyperlink r:id="rId23" w:anchor="dst4543" w:history="1">
              <w:r w:rsidRPr="00B307C4">
                <w:rPr>
                  <w:rStyle w:val="ae"/>
                  <w:rFonts w:ascii="Times New Roman" w:hAnsi="Times New Roman" w:cs="Times New Roman"/>
                  <w:color w:val="000000" w:themeColor="text1"/>
                  <w:sz w:val="20"/>
                  <w:szCs w:val="20"/>
                  <w:shd w:val="clear" w:color="auto" w:fill="FFFFFF"/>
                </w:rPr>
                <w:t>6.23</w:t>
              </w:r>
            </w:hyperlink>
            <w:r w:rsidRPr="00B307C4">
              <w:rPr>
                <w:rFonts w:ascii="Times New Roman" w:hAnsi="Times New Roman" w:cs="Times New Roman"/>
                <w:color w:val="000000" w:themeColor="text1"/>
                <w:sz w:val="20"/>
                <w:szCs w:val="20"/>
                <w:shd w:val="clear" w:color="auto" w:fill="FFFFFF"/>
              </w:rPr>
              <w:t>, </w:t>
            </w:r>
            <w:hyperlink r:id="rId24" w:anchor="dst101797" w:history="1">
              <w:r w:rsidRPr="00B307C4">
                <w:rPr>
                  <w:rStyle w:val="ae"/>
                  <w:rFonts w:ascii="Times New Roman" w:hAnsi="Times New Roman" w:cs="Times New Roman"/>
                  <w:color w:val="000000" w:themeColor="text1"/>
                  <w:sz w:val="20"/>
                  <w:szCs w:val="20"/>
                  <w:shd w:val="clear" w:color="auto" w:fill="FFFFFF"/>
                </w:rPr>
                <w:t>20.22</w:t>
              </w:r>
            </w:hyperlink>
            <w:r w:rsidRPr="00B307C4">
              <w:rPr>
                <w:rFonts w:ascii="Times New Roman" w:hAnsi="Times New Roman" w:cs="Times New Roman"/>
                <w:color w:val="000000" w:themeColor="text1"/>
                <w:sz w:val="20"/>
                <w:szCs w:val="20"/>
                <w:shd w:val="clear" w:color="auto" w:fill="FFFFFF"/>
              </w:rPr>
              <w:t> КоАП РФ</w:t>
            </w:r>
            <w:r w:rsidRPr="00B307C4">
              <w:rPr>
                <w:rFonts w:ascii="Times New Roman" w:hAnsi="Times New Roman" w:cs="Times New Roman"/>
                <w:bCs/>
                <w:iCs/>
                <w:color w:val="000000" w:themeColor="text1"/>
                <w:sz w:val="20"/>
                <w:szCs w:val="20"/>
              </w:rPr>
              <w:t>».</w:t>
            </w:r>
          </w:p>
        </w:tc>
        <w:tc>
          <w:tcPr>
            <w:tcW w:w="2250" w:type="dxa"/>
          </w:tcPr>
          <w:p w:rsidR="001362D6" w:rsidRPr="00F20DA9" w:rsidRDefault="001362D6" w:rsidP="00F20DA9">
            <w:pPr>
              <w:spacing w:after="0" w:line="240" w:lineRule="auto"/>
              <w:contextualSpacing/>
              <w:jc w:val="center"/>
              <w:rPr>
                <w:rFonts w:ascii="Times New Roman" w:hAnsi="Times New Roman" w:cs="Times New Roman"/>
                <w:sz w:val="20"/>
                <w:szCs w:val="20"/>
              </w:rPr>
            </w:pPr>
            <w:r w:rsidRPr="00F20DA9">
              <w:rPr>
                <w:rFonts w:ascii="Times New Roman" w:hAnsi="Times New Roman" w:cs="Times New Roman"/>
                <w:sz w:val="20"/>
                <w:szCs w:val="20"/>
                <w:shd w:val="clear" w:color="auto" w:fill="FFFFFF"/>
              </w:rPr>
              <w:lastRenderedPageBreak/>
              <w:t>комиссии по делам несовершеннолетних и защите их прав</w:t>
            </w:r>
          </w:p>
        </w:tc>
        <w:tc>
          <w:tcPr>
            <w:tcW w:w="2032" w:type="dxa"/>
            <w:vAlign w:val="center"/>
          </w:tcPr>
          <w:p w:rsidR="001362D6" w:rsidRPr="00F20DA9" w:rsidRDefault="001362D6" w:rsidP="00F20DA9">
            <w:pPr>
              <w:spacing w:after="0" w:line="240" w:lineRule="auto"/>
              <w:contextualSpacing/>
              <w:jc w:val="center"/>
              <w:rPr>
                <w:rFonts w:ascii="Times New Roman" w:eastAsia="Times New Roman" w:hAnsi="Times New Roman" w:cs="Times New Roman"/>
                <w:sz w:val="20"/>
                <w:szCs w:val="20"/>
                <w:lang w:eastAsia="ru-RU"/>
              </w:rPr>
            </w:pPr>
            <w:r w:rsidRPr="00F20DA9">
              <w:rPr>
                <w:rFonts w:ascii="Times New Roman" w:eastAsia="Times New Roman" w:hAnsi="Times New Roman" w:cs="Times New Roman"/>
                <w:sz w:val="20"/>
                <w:szCs w:val="20"/>
                <w:lang w:eastAsia="ru-RU"/>
              </w:rPr>
              <w:t xml:space="preserve">Ответ засчитывается как «верный» при </w:t>
            </w:r>
            <w:r w:rsidRPr="00F20DA9">
              <w:rPr>
                <w:rFonts w:ascii="Times New Roman" w:eastAsia="Times New Roman" w:hAnsi="Times New Roman" w:cs="Times New Roman"/>
                <w:sz w:val="20"/>
                <w:szCs w:val="20"/>
                <w:lang w:eastAsia="ru-RU"/>
              </w:rPr>
              <w:lastRenderedPageBreak/>
              <w:t>следующих условиях:</w:t>
            </w:r>
          </w:p>
          <w:p w:rsidR="001362D6" w:rsidRPr="00F20DA9" w:rsidRDefault="001362D6" w:rsidP="00F20DA9">
            <w:pPr>
              <w:spacing w:after="0" w:line="240" w:lineRule="auto"/>
              <w:contextualSpacing/>
              <w:jc w:val="center"/>
              <w:rPr>
                <w:rFonts w:ascii="Times New Roman" w:hAnsi="Times New Roman" w:cs="Times New Roman"/>
                <w:sz w:val="20"/>
                <w:szCs w:val="20"/>
              </w:rPr>
            </w:pPr>
            <w:r w:rsidRPr="00F20DA9">
              <w:rPr>
                <w:rFonts w:ascii="Times New Roman" w:eastAsia="Times New Roman" w:hAnsi="Times New Roman" w:cs="Times New Roman"/>
                <w:sz w:val="20"/>
                <w:szCs w:val="20"/>
                <w:lang w:eastAsia="ru-RU"/>
              </w:rPr>
              <w:t>- обучающийся дал</w:t>
            </w:r>
            <w:r w:rsidRPr="00F20DA9">
              <w:rPr>
                <w:rFonts w:ascii="Times New Roman" w:hAnsi="Times New Roman" w:cs="Times New Roman"/>
                <w:sz w:val="20"/>
                <w:szCs w:val="20"/>
              </w:rPr>
              <w:t xml:space="preserve"> содержательно верный ответ со ссылкой на норму правового акта</w:t>
            </w:r>
          </w:p>
        </w:tc>
      </w:tr>
      <w:tr w:rsidR="00015C4A" w:rsidRPr="00F20DA9" w:rsidTr="001362D6">
        <w:tc>
          <w:tcPr>
            <w:tcW w:w="557" w:type="dxa"/>
          </w:tcPr>
          <w:p w:rsidR="001362D6" w:rsidRPr="00F20DA9" w:rsidRDefault="001362D6" w:rsidP="00F20DA9">
            <w:pPr>
              <w:tabs>
                <w:tab w:val="left" w:pos="6780"/>
              </w:tabs>
              <w:spacing w:after="0" w:line="240" w:lineRule="auto"/>
              <w:contextualSpacing/>
              <w:jc w:val="center"/>
              <w:rPr>
                <w:rFonts w:ascii="Times New Roman" w:hAnsi="Times New Roman" w:cs="Times New Roman"/>
                <w:sz w:val="20"/>
                <w:szCs w:val="20"/>
                <w:lang w:eastAsia="ru-RU"/>
              </w:rPr>
            </w:pPr>
            <w:r w:rsidRPr="00F20DA9">
              <w:rPr>
                <w:rFonts w:ascii="Times New Roman" w:hAnsi="Times New Roman" w:cs="Times New Roman"/>
                <w:sz w:val="20"/>
                <w:szCs w:val="20"/>
                <w:lang w:eastAsia="ru-RU"/>
              </w:rPr>
              <w:lastRenderedPageBreak/>
              <w:t>253</w:t>
            </w:r>
          </w:p>
        </w:tc>
        <w:tc>
          <w:tcPr>
            <w:tcW w:w="2725" w:type="dxa"/>
          </w:tcPr>
          <w:p w:rsidR="001362D6" w:rsidRPr="00F20DA9" w:rsidRDefault="001362D6" w:rsidP="00F20DA9">
            <w:pPr>
              <w:spacing w:after="0" w:line="240" w:lineRule="auto"/>
              <w:contextualSpacing/>
              <w:jc w:val="both"/>
              <w:rPr>
                <w:rFonts w:ascii="Times New Roman" w:hAnsi="Times New Roman" w:cs="Times New Roman"/>
                <w:bCs/>
                <w:sz w:val="20"/>
                <w:szCs w:val="20"/>
              </w:rPr>
            </w:pPr>
            <w:r w:rsidRPr="00F20DA9">
              <w:rPr>
                <w:rFonts w:ascii="Times New Roman" w:hAnsi="Times New Roman" w:cs="Times New Roman"/>
                <w:bCs/>
                <w:sz w:val="20"/>
                <w:szCs w:val="20"/>
              </w:rPr>
              <w:t>Сопоставьте названия и определения видов подведомственности.</w:t>
            </w:r>
          </w:p>
          <w:p w:rsidR="001362D6" w:rsidRPr="00F20DA9" w:rsidRDefault="001362D6" w:rsidP="00F20DA9">
            <w:pPr>
              <w:tabs>
                <w:tab w:val="left" w:pos="6780"/>
              </w:tabs>
              <w:spacing w:after="0" w:line="240" w:lineRule="auto"/>
              <w:contextualSpacing/>
              <w:jc w:val="center"/>
              <w:rPr>
                <w:rFonts w:ascii="Times New Roman" w:hAnsi="Times New Roman" w:cs="Times New Roman"/>
                <w:sz w:val="20"/>
                <w:szCs w:val="20"/>
                <w:lang w:eastAsia="ru-RU"/>
              </w:rPr>
            </w:pPr>
          </w:p>
        </w:tc>
        <w:tc>
          <w:tcPr>
            <w:tcW w:w="6996" w:type="dxa"/>
          </w:tcPr>
          <w:p w:rsidR="001362D6" w:rsidRPr="00F20DA9" w:rsidRDefault="001362D6" w:rsidP="00F20DA9">
            <w:pPr>
              <w:spacing w:after="0" w:line="240" w:lineRule="auto"/>
              <w:contextualSpacing/>
              <w:jc w:val="both"/>
              <w:rPr>
                <w:rFonts w:ascii="Times New Roman" w:hAnsi="Times New Roman" w:cs="Times New Roman"/>
                <w:sz w:val="20"/>
                <w:szCs w:val="20"/>
              </w:rPr>
            </w:pPr>
            <w:r w:rsidRPr="00F20DA9">
              <w:rPr>
                <w:rFonts w:ascii="Times New Roman" w:hAnsi="Times New Roman" w:cs="Times New Roman"/>
                <w:sz w:val="20"/>
                <w:szCs w:val="20"/>
              </w:rPr>
              <w:t>1.</w:t>
            </w:r>
            <w:r w:rsidRPr="00F20DA9">
              <w:rPr>
                <w:rFonts w:ascii="Times New Roman" w:hAnsi="Times New Roman" w:cs="Times New Roman"/>
                <w:sz w:val="20"/>
                <w:szCs w:val="20"/>
                <w:lang w:eastAsia="ru-RU"/>
              </w:rPr>
              <w:t xml:space="preserve"> </w:t>
            </w:r>
            <w:r w:rsidRPr="00F20DA9">
              <w:rPr>
                <w:rFonts w:ascii="Times New Roman" w:hAnsi="Times New Roman" w:cs="Times New Roman"/>
                <w:sz w:val="20"/>
                <w:szCs w:val="20"/>
              </w:rPr>
              <w:t>родовая подведомственность;</w:t>
            </w:r>
          </w:p>
          <w:p w:rsidR="001362D6" w:rsidRPr="00F20DA9" w:rsidRDefault="001362D6" w:rsidP="00F20DA9">
            <w:pPr>
              <w:spacing w:after="0" w:line="240" w:lineRule="auto"/>
              <w:contextualSpacing/>
              <w:jc w:val="both"/>
              <w:rPr>
                <w:rFonts w:ascii="Times New Roman" w:hAnsi="Times New Roman" w:cs="Times New Roman"/>
                <w:sz w:val="20"/>
                <w:szCs w:val="20"/>
              </w:rPr>
            </w:pPr>
            <w:r w:rsidRPr="00F20DA9">
              <w:rPr>
                <w:rFonts w:ascii="Times New Roman" w:hAnsi="Times New Roman" w:cs="Times New Roman"/>
                <w:sz w:val="20"/>
                <w:szCs w:val="20"/>
              </w:rPr>
              <w:t>2) видовая подведомственность;</w:t>
            </w:r>
          </w:p>
          <w:p w:rsidR="001362D6" w:rsidRPr="00F20DA9" w:rsidRDefault="001362D6" w:rsidP="00F20DA9">
            <w:pPr>
              <w:spacing w:after="0" w:line="240" w:lineRule="auto"/>
              <w:contextualSpacing/>
              <w:jc w:val="both"/>
              <w:rPr>
                <w:rFonts w:ascii="Times New Roman" w:hAnsi="Times New Roman" w:cs="Times New Roman"/>
                <w:sz w:val="20"/>
                <w:szCs w:val="20"/>
              </w:rPr>
            </w:pPr>
            <w:r w:rsidRPr="00F20DA9">
              <w:rPr>
                <w:rFonts w:ascii="Times New Roman" w:hAnsi="Times New Roman" w:cs="Times New Roman"/>
                <w:sz w:val="20"/>
                <w:szCs w:val="20"/>
              </w:rPr>
              <w:t>3) территориальная подведомственность;</w:t>
            </w:r>
          </w:p>
          <w:p w:rsidR="001362D6" w:rsidRPr="00F20DA9" w:rsidRDefault="001362D6" w:rsidP="00F20DA9">
            <w:pPr>
              <w:spacing w:after="0" w:line="240" w:lineRule="auto"/>
              <w:contextualSpacing/>
              <w:jc w:val="both"/>
              <w:rPr>
                <w:rFonts w:ascii="Times New Roman" w:hAnsi="Times New Roman" w:cs="Times New Roman"/>
                <w:sz w:val="20"/>
                <w:szCs w:val="20"/>
              </w:rPr>
            </w:pPr>
            <w:r w:rsidRPr="00F20DA9">
              <w:rPr>
                <w:rFonts w:ascii="Times New Roman" w:hAnsi="Times New Roman" w:cs="Times New Roman"/>
                <w:sz w:val="20"/>
                <w:szCs w:val="20"/>
              </w:rPr>
              <w:t>4) должностная подведомственность.</w:t>
            </w:r>
          </w:p>
          <w:p w:rsidR="001362D6" w:rsidRPr="00F20DA9" w:rsidRDefault="001362D6" w:rsidP="00F20DA9">
            <w:pPr>
              <w:spacing w:after="0" w:line="240" w:lineRule="auto"/>
              <w:contextualSpacing/>
              <w:jc w:val="both"/>
              <w:rPr>
                <w:rFonts w:ascii="Times New Roman" w:hAnsi="Times New Roman" w:cs="Times New Roman"/>
                <w:sz w:val="20"/>
                <w:szCs w:val="20"/>
              </w:rPr>
            </w:pPr>
            <w:r w:rsidRPr="00F20DA9">
              <w:rPr>
                <w:rFonts w:ascii="Times New Roman" w:hAnsi="Times New Roman" w:cs="Times New Roman"/>
                <w:sz w:val="20"/>
                <w:szCs w:val="20"/>
              </w:rPr>
              <w:t>А. Определяет, какой вид исполнительных органов обязан заниматься соответствующими делами.</w:t>
            </w:r>
          </w:p>
          <w:p w:rsidR="001362D6" w:rsidRPr="00F20DA9" w:rsidRDefault="001362D6" w:rsidP="00F20DA9">
            <w:pPr>
              <w:spacing w:after="0" w:line="240" w:lineRule="auto"/>
              <w:contextualSpacing/>
              <w:jc w:val="both"/>
              <w:rPr>
                <w:rFonts w:ascii="Times New Roman" w:hAnsi="Times New Roman" w:cs="Times New Roman"/>
                <w:sz w:val="20"/>
                <w:szCs w:val="20"/>
              </w:rPr>
            </w:pPr>
            <w:r w:rsidRPr="00F20DA9">
              <w:rPr>
                <w:rFonts w:ascii="Times New Roman" w:hAnsi="Times New Roman" w:cs="Times New Roman"/>
                <w:sz w:val="20"/>
                <w:szCs w:val="20"/>
              </w:rPr>
              <w:t>Б. Определяет,</w:t>
            </w:r>
            <w:r w:rsidRPr="00F20DA9">
              <w:rPr>
                <w:rFonts w:ascii="Times New Roman" w:hAnsi="Times New Roman" w:cs="Times New Roman"/>
                <w:i/>
                <w:iCs/>
                <w:sz w:val="20"/>
                <w:szCs w:val="20"/>
              </w:rPr>
              <w:t> </w:t>
            </w:r>
            <w:r w:rsidRPr="00F20DA9">
              <w:rPr>
                <w:rFonts w:ascii="Times New Roman" w:hAnsi="Times New Roman" w:cs="Times New Roman"/>
                <w:sz w:val="20"/>
                <w:szCs w:val="20"/>
              </w:rPr>
              <w:t>какой из органов данного вида обязан производить действия по определенному делу.</w:t>
            </w:r>
          </w:p>
          <w:p w:rsidR="001362D6" w:rsidRPr="00F20DA9" w:rsidRDefault="001362D6" w:rsidP="00F20DA9">
            <w:pPr>
              <w:spacing w:after="0" w:line="240" w:lineRule="auto"/>
              <w:contextualSpacing/>
              <w:jc w:val="both"/>
              <w:rPr>
                <w:rFonts w:ascii="Times New Roman" w:hAnsi="Times New Roman" w:cs="Times New Roman"/>
                <w:sz w:val="20"/>
                <w:szCs w:val="20"/>
              </w:rPr>
            </w:pPr>
            <w:r w:rsidRPr="00F20DA9">
              <w:rPr>
                <w:rFonts w:ascii="Times New Roman" w:hAnsi="Times New Roman" w:cs="Times New Roman"/>
                <w:sz w:val="20"/>
                <w:szCs w:val="20"/>
              </w:rPr>
              <w:t>В. Определяет, кто из сотрудников данного органа обязан заниматься делом.</w:t>
            </w:r>
          </w:p>
          <w:p w:rsidR="001362D6" w:rsidRPr="00F20DA9" w:rsidRDefault="001362D6" w:rsidP="00F20DA9">
            <w:pPr>
              <w:spacing w:after="0" w:line="240" w:lineRule="auto"/>
              <w:contextualSpacing/>
              <w:jc w:val="both"/>
              <w:rPr>
                <w:rFonts w:ascii="Times New Roman" w:eastAsia="Times New Roman" w:hAnsi="Times New Roman" w:cs="Times New Roman"/>
                <w:sz w:val="20"/>
                <w:szCs w:val="20"/>
                <w:shd w:val="clear" w:color="auto" w:fill="FFFFFF"/>
                <w:lang w:eastAsia="ru-RU"/>
              </w:rPr>
            </w:pPr>
            <w:r w:rsidRPr="00F20DA9">
              <w:rPr>
                <w:rFonts w:ascii="Times New Roman" w:hAnsi="Times New Roman" w:cs="Times New Roman"/>
                <w:sz w:val="20"/>
                <w:szCs w:val="20"/>
              </w:rPr>
              <w:t>Г. Определяет, в рамках какого юридического процесса полностью или частично должны производиться действия по делу.</w:t>
            </w:r>
          </w:p>
        </w:tc>
        <w:tc>
          <w:tcPr>
            <w:tcW w:w="2250" w:type="dxa"/>
          </w:tcPr>
          <w:p w:rsidR="001362D6" w:rsidRPr="00F20DA9" w:rsidRDefault="001362D6" w:rsidP="00F20DA9">
            <w:pPr>
              <w:spacing w:after="0" w:line="240" w:lineRule="auto"/>
              <w:contextualSpacing/>
              <w:jc w:val="center"/>
              <w:rPr>
                <w:rFonts w:ascii="Times New Roman" w:eastAsia="Times New Roman" w:hAnsi="Times New Roman" w:cs="Times New Roman"/>
                <w:sz w:val="20"/>
                <w:szCs w:val="20"/>
                <w:lang w:eastAsia="ru-RU"/>
              </w:rPr>
            </w:pPr>
            <w:r w:rsidRPr="00F20DA9">
              <w:rPr>
                <w:rFonts w:ascii="Times New Roman" w:hAnsi="Times New Roman" w:cs="Times New Roman"/>
                <w:sz w:val="20"/>
                <w:szCs w:val="20"/>
              </w:rPr>
              <w:t>1-Г, 2-А, 3-Б, 4-В</w:t>
            </w:r>
          </w:p>
        </w:tc>
        <w:tc>
          <w:tcPr>
            <w:tcW w:w="2032" w:type="dxa"/>
            <w:vAlign w:val="center"/>
          </w:tcPr>
          <w:p w:rsidR="001362D6" w:rsidRPr="00F20DA9" w:rsidRDefault="001362D6" w:rsidP="00F20DA9">
            <w:pPr>
              <w:spacing w:after="0" w:line="240" w:lineRule="auto"/>
              <w:contextualSpacing/>
              <w:jc w:val="center"/>
              <w:rPr>
                <w:rFonts w:ascii="Times New Roman" w:eastAsia="Times New Roman" w:hAnsi="Times New Roman" w:cs="Times New Roman"/>
                <w:sz w:val="20"/>
                <w:szCs w:val="20"/>
                <w:lang w:eastAsia="ru-RU"/>
              </w:rPr>
            </w:pPr>
            <w:r w:rsidRPr="00F20DA9">
              <w:rPr>
                <w:rFonts w:ascii="Times New Roman" w:eastAsia="Times New Roman" w:hAnsi="Times New Roman" w:cs="Times New Roman"/>
                <w:sz w:val="20"/>
                <w:szCs w:val="20"/>
                <w:lang w:eastAsia="ru-RU"/>
              </w:rPr>
              <w:t>Ответ засчитывается как «верный» при следующих условиях:</w:t>
            </w:r>
          </w:p>
          <w:p w:rsidR="001362D6" w:rsidRPr="00F20DA9" w:rsidRDefault="001362D6" w:rsidP="00F20DA9">
            <w:pPr>
              <w:spacing w:after="0" w:line="240" w:lineRule="auto"/>
              <w:contextualSpacing/>
              <w:jc w:val="center"/>
              <w:rPr>
                <w:rFonts w:ascii="Times New Roman" w:hAnsi="Times New Roman" w:cs="Times New Roman"/>
                <w:sz w:val="20"/>
                <w:szCs w:val="20"/>
              </w:rPr>
            </w:pPr>
            <w:r w:rsidRPr="00F20DA9">
              <w:rPr>
                <w:rFonts w:ascii="Times New Roman" w:eastAsia="Times New Roman" w:hAnsi="Times New Roman" w:cs="Times New Roman"/>
                <w:sz w:val="20"/>
                <w:szCs w:val="20"/>
                <w:lang w:eastAsia="ru-RU"/>
              </w:rPr>
              <w:t xml:space="preserve">- обучающийся правильно сопоставил названия и определния видов подведомственности </w:t>
            </w:r>
            <w:r w:rsidRPr="00F20DA9">
              <w:rPr>
                <w:rFonts w:ascii="Times New Roman" w:hAnsi="Times New Roman" w:cs="Times New Roman"/>
                <w:sz w:val="20"/>
                <w:szCs w:val="20"/>
              </w:rPr>
              <w:t xml:space="preserve"> (1-Г, 2-А, 3-Б, 4-В )</w:t>
            </w:r>
          </w:p>
        </w:tc>
      </w:tr>
      <w:tr w:rsidR="00015C4A" w:rsidRPr="00F20DA9" w:rsidTr="001362D6">
        <w:tc>
          <w:tcPr>
            <w:tcW w:w="557" w:type="dxa"/>
          </w:tcPr>
          <w:p w:rsidR="001362D6" w:rsidRPr="00F20DA9" w:rsidRDefault="00E977A4" w:rsidP="00F20DA9">
            <w:pPr>
              <w:tabs>
                <w:tab w:val="left" w:pos="6780"/>
              </w:tabs>
              <w:spacing w:after="0" w:line="240" w:lineRule="auto"/>
              <w:contextualSpacing/>
              <w:jc w:val="center"/>
              <w:rPr>
                <w:rFonts w:ascii="Times New Roman" w:hAnsi="Times New Roman" w:cs="Times New Roman"/>
                <w:sz w:val="20"/>
                <w:szCs w:val="20"/>
                <w:lang w:eastAsia="ru-RU"/>
              </w:rPr>
            </w:pPr>
            <w:r w:rsidRPr="00F20DA9">
              <w:rPr>
                <w:rFonts w:ascii="Times New Roman" w:hAnsi="Times New Roman" w:cs="Times New Roman"/>
                <w:sz w:val="20"/>
                <w:szCs w:val="20"/>
                <w:lang w:eastAsia="ru-RU"/>
              </w:rPr>
              <w:t>254</w:t>
            </w:r>
          </w:p>
        </w:tc>
        <w:tc>
          <w:tcPr>
            <w:tcW w:w="2725" w:type="dxa"/>
          </w:tcPr>
          <w:p w:rsidR="001362D6" w:rsidRPr="00F20DA9" w:rsidRDefault="001362D6" w:rsidP="00F20DA9">
            <w:pPr>
              <w:spacing w:after="0" w:line="240" w:lineRule="auto"/>
              <w:contextualSpacing/>
              <w:jc w:val="both"/>
              <w:rPr>
                <w:rFonts w:ascii="Times New Roman" w:hAnsi="Times New Roman" w:cs="Times New Roman"/>
                <w:sz w:val="20"/>
                <w:szCs w:val="20"/>
              </w:rPr>
            </w:pPr>
            <w:r w:rsidRPr="00F20DA9">
              <w:rPr>
                <w:rFonts w:ascii="Times New Roman" w:hAnsi="Times New Roman" w:cs="Times New Roman"/>
                <w:sz w:val="20"/>
                <w:szCs w:val="20"/>
              </w:rPr>
              <w:t>Юрист выявил нарушения у организации, связанные с законодательством РФ. Какие сроки предусмотрены для исправления выявленных нарушений законодательства РФ субъектами права в административном праве?</w:t>
            </w:r>
          </w:p>
          <w:p w:rsidR="001362D6" w:rsidRPr="00F20DA9" w:rsidRDefault="001362D6" w:rsidP="00F20DA9">
            <w:pPr>
              <w:tabs>
                <w:tab w:val="left" w:pos="6780"/>
              </w:tabs>
              <w:spacing w:after="0" w:line="240" w:lineRule="auto"/>
              <w:contextualSpacing/>
              <w:jc w:val="center"/>
              <w:rPr>
                <w:rFonts w:ascii="Times New Roman" w:hAnsi="Times New Roman" w:cs="Times New Roman"/>
                <w:sz w:val="20"/>
                <w:szCs w:val="20"/>
                <w:lang w:eastAsia="ru-RU"/>
              </w:rPr>
            </w:pPr>
          </w:p>
        </w:tc>
        <w:tc>
          <w:tcPr>
            <w:tcW w:w="6996" w:type="dxa"/>
          </w:tcPr>
          <w:p w:rsidR="001362D6" w:rsidRPr="00F20DA9" w:rsidRDefault="001362D6" w:rsidP="00F20DA9">
            <w:pPr>
              <w:spacing w:after="0" w:line="240" w:lineRule="auto"/>
              <w:contextualSpacing/>
              <w:jc w:val="both"/>
              <w:rPr>
                <w:rFonts w:ascii="Times New Roman" w:hAnsi="Times New Roman" w:cs="Times New Roman"/>
                <w:sz w:val="20"/>
                <w:szCs w:val="20"/>
              </w:rPr>
            </w:pPr>
            <w:r w:rsidRPr="00F20DA9">
              <w:rPr>
                <w:rFonts w:ascii="Times New Roman" w:hAnsi="Times New Roman" w:cs="Times New Roman"/>
                <w:sz w:val="20"/>
                <w:szCs w:val="20"/>
              </w:rPr>
              <w:t>1) 10 дней</w:t>
            </w:r>
          </w:p>
          <w:p w:rsidR="001362D6" w:rsidRPr="00F20DA9" w:rsidRDefault="001362D6" w:rsidP="00F20DA9">
            <w:pPr>
              <w:spacing w:after="0" w:line="240" w:lineRule="auto"/>
              <w:contextualSpacing/>
              <w:jc w:val="both"/>
              <w:rPr>
                <w:rFonts w:ascii="Times New Roman" w:hAnsi="Times New Roman" w:cs="Times New Roman"/>
                <w:sz w:val="20"/>
                <w:szCs w:val="20"/>
              </w:rPr>
            </w:pPr>
            <w:r w:rsidRPr="00F20DA9">
              <w:rPr>
                <w:rFonts w:ascii="Times New Roman" w:hAnsi="Times New Roman" w:cs="Times New Roman"/>
                <w:sz w:val="20"/>
                <w:szCs w:val="20"/>
              </w:rPr>
              <w:t>2) 30 дней</w:t>
            </w:r>
          </w:p>
          <w:p w:rsidR="001362D6" w:rsidRPr="00F20DA9" w:rsidRDefault="001362D6" w:rsidP="00F20DA9">
            <w:pPr>
              <w:spacing w:after="0" w:line="240" w:lineRule="auto"/>
              <w:contextualSpacing/>
              <w:jc w:val="both"/>
              <w:rPr>
                <w:rFonts w:ascii="Times New Roman" w:hAnsi="Times New Roman" w:cs="Times New Roman"/>
                <w:sz w:val="20"/>
                <w:szCs w:val="20"/>
              </w:rPr>
            </w:pPr>
            <w:r w:rsidRPr="00F20DA9">
              <w:rPr>
                <w:rFonts w:ascii="Times New Roman" w:hAnsi="Times New Roman" w:cs="Times New Roman"/>
                <w:sz w:val="20"/>
                <w:szCs w:val="20"/>
              </w:rPr>
              <w:t>3) 60 дней</w:t>
            </w:r>
          </w:p>
          <w:p w:rsidR="001362D6" w:rsidRPr="00F20DA9" w:rsidRDefault="001362D6" w:rsidP="00F20DA9">
            <w:pPr>
              <w:spacing w:after="0" w:line="240" w:lineRule="auto"/>
              <w:contextualSpacing/>
              <w:jc w:val="both"/>
              <w:rPr>
                <w:rFonts w:ascii="Times New Roman" w:hAnsi="Times New Roman" w:cs="Times New Roman"/>
                <w:sz w:val="20"/>
                <w:szCs w:val="20"/>
              </w:rPr>
            </w:pPr>
            <w:r w:rsidRPr="00F20DA9">
              <w:rPr>
                <w:rFonts w:ascii="Times New Roman" w:hAnsi="Times New Roman" w:cs="Times New Roman"/>
                <w:sz w:val="20"/>
                <w:szCs w:val="20"/>
              </w:rPr>
              <w:t>4) 90 дней</w:t>
            </w:r>
          </w:p>
        </w:tc>
        <w:tc>
          <w:tcPr>
            <w:tcW w:w="2250" w:type="dxa"/>
            <w:vAlign w:val="center"/>
          </w:tcPr>
          <w:p w:rsidR="001362D6" w:rsidRPr="00F20DA9" w:rsidRDefault="001362D6" w:rsidP="00F20DA9">
            <w:pPr>
              <w:spacing w:after="0" w:line="240" w:lineRule="auto"/>
              <w:contextualSpacing/>
              <w:jc w:val="center"/>
              <w:rPr>
                <w:rFonts w:ascii="Times New Roman" w:hAnsi="Times New Roman" w:cs="Times New Roman"/>
                <w:sz w:val="20"/>
                <w:szCs w:val="20"/>
              </w:rPr>
            </w:pPr>
            <w:r w:rsidRPr="00F20DA9">
              <w:rPr>
                <w:rFonts w:ascii="Times New Roman" w:hAnsi="Times New Roman" w:cs="Times New Roman"/>
                <w:sz w:val="20"/>
                <w:szCs w:val="20"/>
              </w:rPr>
              <w:t>3</w:t>
            </w:r>
          </w:p>
        </w:tc>
        <w:tc>
          <w:tcPr>
            <w:tcW w:w="2032" w:type="dxa"/>
          </w:tcPr>
          <w:p w:rsidR="001362D6" w:rsidRPr="00F20DA9" w:rsidRDefault="001362D6" w:rsidP="00F20DA9">
            <w:pPr>
              <w:spacing w:after="0" w:line="240" w:lineRule="auto"/>
              <w:contextualSpacing/>
              <w:jc w:val="center"/>
              <w:rPr>
                <w:rFonts w:ascii="Times New Roman" w:hAnsi="Times New Roman" w:cs="Times New Roman"/>
                <w:sz w:val="20"/>
                <w:szCs w:val="20"/>
              </w:rPr>
            </w:pPr>
            <w:r w:rsidRPr="00F20DA9">
              <w:rPr>
                <w:rFonts w:ascii="Times New Roman" w:hAnsi="Times New Roman" w:cs="Times New Roman"/>
                <w:sz w:val="20"/>
                <w:szCs w:val="20"/>
              </w:rPr>
              <w:t>выбор одного правильного ответа из предложенных</w:t>
            </w:r>
          </w:p>
        </w:tc>
      </w:tr>
      <w:tr w:rsidR="001362D6" w:rsidRPr="00F20DA9" w:rsidTr="00785B7F">
        <w:tc>
          <w:tcPr>
            <w:tcW w:w="14560" w:type="dxa"/>
            <w:gridSpan w:val="5"/>
          </w:tcPr>
          <w:p w:rsidR="001362D6" w:rsidRPr="00F20DA9" w:rsidRDefault="001362D6" w:rsidP="00F20DA9">
            <w:pPr>
              <w:tabs>
                <w:tab w:val="left" w:pos="6780"/>
              </w:tabs>
              <w:spacing w:after="0" w:line="240" w:lineRule="auto"/>
              <w:contextualSpacing/>
              <w:jc w:val="center"/>
              <w:rPr>
                <w:rFonts w:ascii="Times New Roman" w:hAnsi="Times New Roman" w:cs="Times New Roman"/>
                <w:b/>
                <w:sz w:val="20"/>
                <w:szCs w:val="20"/>
                <w:lang w:eastAsia="ru-RU"/>
              </w:rPr>
            </w:pPr>
            <w:r w:rsidRPr="00F20DA9">
              <w:rPr>
                <w:rFonts w:ascii="Times New Roman" w:hAnsi="Times New Roman" w:cs="Times New Roman"/>
                <w:b/>
                <w:sz w:val="20"/>
                <w:szCs w:val="20"/>
              </w:rPr>
              <w:t>ОК 06. 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w:t>
            </w:r>
          </w:p>
        </w:tc>
      </w:tr>
      <w:tr w:rsidR="001362D6" w:rsidRPr="00F20DA9" w:rsidTr="001362D6">
        <w:tc>
          <w:tcPr>
            <w:tcW w:w="557" w:type="dxa"/>
          </w:tcPr>
          <w:p w:rsidR="001362D6" w:rsidRPr="00F20DA9" w:rsidRDefault="00015C4A" w:rsidP="00F20DA9">
            <w:pPr>
              <w:tabs>
                <w:tab w:val="left" w:pos="6780"/>
              </w:tabs>
              <w:spacing w:after="0" w:line="240" w:lineRule="auto"/>
              <w:contextualSpacing/>
              <w:jc w:val="center"/>
              <w:rPr>
                <w:rFonts w:ascii="Times New Roman" w:hAnsi="Times New Roman" w:cs="Times New Roman"/>
                <w:sz w:val="20"/>
                <w:szCs w:val="20"/>
                <w:lang w:eastAsia="ru-RU"/>
              </w:rPr>
            </w:pPr>
            <w:r w:rsidRPr="00F20DA9">
              <w:rPr>
                <w:rFonts w:ascii="Times New Roman" w:hAnsi="Times New Roman" w:cs="Times New Roman"/>
                <w:sz w:val="20"/>
                <w:szCs w:val="20"/>
                <w:lang w:eastAsia="ru-RU"/>
              </w:rPr>
              <w:t>255</w:t>
            </w:r>
          </w:p>
        </w:tc>
        <w:tc>
          <w:tcPr>
            <w:tcW w:w="2725" w:type="dxa"/>
          </w:tcPr>
          <w:p w:rsidR="001362D6" w:rsidRPr="00F20DA9" w:rsidRDefault="001362D6" w:rsidP="00F20DA9">
            <w:pPr>
              <w:spacing w:after="0" w:line="240" w:lineRule="auto"/>
              <w:contextualSpacing/>
              <w:jc w:val="both"/>
              <w:rPr>
                <w:rFonts w:ascii="Times New Roman" w:hAnsi="Times New Roman" w:cs="Times New Roman"/>
                <w:sz w:val="20"/>
                <w:szCs w:val="20"/>
              </w:rPr>
            </w:pPr>
            <w:r w:rsidRPr="00F20DA9">
              <w:rPr>
                <w:rFonts w:ascii="Times New Roman" w:hAnsi="Times New Roman" w:cs="Times New Roman"/>
                <w:bCs/>
                <w:sz w:val="20"/>
                <w:szCs w:val="20"/>
              </w:rPr>
              <w:t xml:space="preserve">Исходя из сущности понятия противоправного поведения в административном праве, укажите какие последствия оно имеет? Выберите не менее двух вариантов </w:t>
            </w:r>
          </w:p>
          <w:p w:rsidR="001362D6" w:rsidRPr="00F20DA9" w:rsidRDefault="001362D6" w:rsidP="00F20DA9">
            <w:pPr>
              <w:tabs>
                <w:tab w:val="left" w:pos="6780"/>
              </w:tabs>
              <w:spacing w:after="0" w:line="240" w:lineRule="auto"/>
              <w:contextualSpacing/>
              <w:jc w:val="center"/>
              <w:rPr>
                <w:rFonts w:ascii="Times New Roman" w:hAnsi="Times New Roman" w:cs="Times New Roman"/>
                <w:sz w:val="20"/>
                <w:szCs w:val="20"/>
                <w:lang w:eastAsia="ru-RU"/>
              </w:rPr>
            </w:pPr>
          </w:p>
        </w:tc>
        <w:tc>
          <w:tcPr>
            <w:tcW w:w="6996" w:type="dxa"/>
          </w:tcPr>
          <w:p w:rsidR="001362D6" w:rsidRPr="00F20DA9" w:rsidRDefault="001362D6" w:rsidP="00F20DA9">
            <w:pPr>
              <w:spacing w:after="0" w:line="240" w:lineRule="auto"/>
              <w:contextualSpacing/>
              <w:jc w:val="both"/>
              <w:rPr>
                <w:rFonts w:ascii="Times New Roman" w:hAnsi="Times New Roman" w:cs="Times New Roman"/>
                <w:sz w:val="20"/>
                <w:szCs w:val="20"/>
              </w:rPr>
            </w:pPr>
            <w:r w:rsidRPr="00F20DA9">
              <w:rPr>
                <w:rFonts w:ascii="Times New Roman" w:hAnsi="Times New Roman" w:cs="Times New Roman"/>
                <w:sz w:val="20"/>
                <w:szCs w:val="20"/>
              </w:rPr>
              <w:t>1. Общественное осуждение;</w:t>
            </w:r>
          </w:p>
          <w:p w:rsidR="001362D6" w:rsidRPr="00F20DA9" w:rsidRDefault="001362D6" w:rsidP="00F20DA9">
            <w:pPr>
              <w:spacing w:after="0" w:line="240" w:lineRule="auto"/>
              <w:contextualSpacing/>
              <w:jc w:val="both"/>
              <w:rPr>
                <w:rFonts w:ascii="Times New Roman" w:hAnsi="Times New Roman" w:cs="Times New Roman"/>
                <w:sz w:val="20"/>
                <w:szCs w:val="20"/>
              </w:rPr>
            </w:pPr>
            <w:r w:rsidRPr="00F20DA9">
              <w:rPr>
                <w:rFonts w:ascii="Times New Roman" w:hAnsi="Times New Roman" w:cs="Times New Roman"/>
                <w:sz w:val="20"/>
                <w:szCs w:val="20"/>
              </w:rPr>
              <w:t>2.  Уголовное преследование;</w:t>
            </w:r>
          </w:p>
          <w:p w:rsidR="001362D6" w:rsidRPr="00F20DA9" w:rsidRDefault="001362D6" w:rsidP="00F20DA9">
            <w:pPr>
              <w:spacing w:after="0" w:line="240" w:lineRule="auto"/>
              <w:contextualSpacing/>
              <w:jc w:val="both"/>
              <w:rPr>
                <w:rFonts w:ascii="Times New Roman" w:hAnsi="Times New Roman" w:cs="Times New Roman"/>
                <w:sz w:val="20"/>
                <w:szCs w:val="20"/>
              </w:rPr>
            </w:pPr>
            <w:r w:rsidRPr="00F20DA9">
              <w:rPr>
                <w:rFonts w:ascii="Times New Roman" w:hAnsi="Times New Roman" w:cs="Times New Roman"/>
                <w:sz w:val="20"/>
                <w:szCs w:val="20"/>
              </w:rPr>
              <w:t>3. Санкции в соответствии с КоАП РФ;</w:t>
            </w:r>
          </w:p>
          <w:p w:rsidR="001362D6" w:rsidRPr="00F20DA9" w:rsidRDefault="001362D6" w:rsidP="00F20DA9">
            <w:pPr>
              <w:spacing w:after="0" w:line="240" w:lineRule="auto"/>
              <w:contextualSpacing/>
              <w:jc w:val="both"/>
              <w:rPr>
                <w:rFonts w:ascii="Times New Roman" w:hAnsi="Times New Roman" w:cs="Times New Roman"/>
                <w:sz w:val="20"/>
                <w:szCs w:val="20"/>
              </w:rPr>
            </w:pPr>
            <w:r w:rsidRPr="00F20DA9">
              <w:rPr>
                <w:rFonts w:ascii="Times New Roman" w:hAnsi="Times New Roman" w:cs="Times New Roman"/>
                <w:sz w:val="20"/>
                <w:szCs w:val="20"/>
              </w:rPr>
              <w:t>4. Лишение свободы.</w:t>
            </w:r>
          </w:p>
        </w:tc>
        <w:tc>
          <w:tcPr>
            <w:tcW w:w="2250" w:type="dxa"/>
          </w:tcPr>
          <w:p w:rsidR="001362D6" w:rsidRPr="00F20DA9" w:rsidRDefault="001362D6" w:rsidP="00F20DA9">
            <w:pPr>
              <w:spacing w:after="0" w:line="240" w:lineRule="auto"/>
              <w:contextualSpacing/>
              <w:jc w:val="center"/>
              <w:rPr>
                <w:rFonts w:ascii="Times New Roman" w:hAnsi="Times New Roman" w:cs="Times New Roman"/>
                <w:sz w:val="20"/>
                <w:szCs w:val="20"/>
              </w:rPr>
            </w:pPr>
            <w:r w:rsidRPr="00F20DA9">
              <w:rPr>
                <w:rFonts w:ascii="Times New Roman" w:hAnsi="Times New Roman" w:cs="Times New Roman"/>
                <w:sz w:val="20"/>
                <w:szCs w:val="20"/>
              </w:rPr>
              <w:t>1,3</w:t>
            </w:r>
          </w:p>
        </w:tc>
        <w:tc>
          <w:tcPr>
            <w:tcW w:w="2032" w:type="dxa"/>
          </w:tcPr>
          <w:p w:rsidR="001362D6" w:rsidRPr="00F20DA9" w:rsidRDefault="001362D6" w:rsidP="00F20DA9">
            <w:pPr>
              <w:spacing w:after="0" w:line="240" w:lineRule="auto"/>
              <w:contextualSpacing/>
              <w:jc w:val="center"/>
              <w:rPr>
                <w:rFonts w:ascii="Times New Roman" w:hAnsi="Times New Roman" w:cs="Times New Roman"/>
                <w:sz w:val="20"/>
                <w:szCs w:val="20"/>
              </w:rPr>
            </w:pPr>
            <w:r w:rsidRPr="00F20DA9">
              <w:rPr>
                <w:rFonts w:ascii="Times New Roman" w:hAnsi="Times New Roman" w:cs="Times New Roman"/>
                <w:sz w:val="20"/>
                <w:szCs w:val="20"/>
              </w:rPr>
              <w:t>выбор не менее двух правильных ответов из предложенных</w:t>
            </w:r>
          </w:p>
        </w:tc>
      </w:tr>
      <w:tr w:rsidR="001362D6" w:rsidRPr="00F20DA9" w:rsidTr="001362D6">
        <w:tc>
          <w:tcPr>
            <w:tcW w:w="557" w:type="dxa"/>
          </w:tcPr>
          <w:p w:rsidR="001362D6" w:rsidRPr="00F20DA9" w:rsidRDefault="00015C4A" w:rsidP="00F20DA9">
            <w:pPr>
              <w:tabs>
                <w:tab w:val="left" w:pos="6780"/>
              </w:tabs>
              <w:spacing w:after="0" w:line="240" w:lineRule="auto"/>
              <w:contextualSpacing/>
              <w:jc w:val="center"/>
              <w:rPr>
                <w:rFonts w:ascii="Times New Roman" w:hAnsi="Times New Roman" w:cs="Times New Roman"/>
                <w:sz w:val="20"/>
                <w:szCs w:val="20"/>
                <w:lang w:eastAsia="ru-RU"/>
              </w:rPr>
            </w:pPr>
            <w:r w:rsidRPr="00F20DA9">
              <w:rPr>
                <w:rFonts w:ascii="Times New Roman" w:hAnsi="Times New Roman" w:cs="Times New Roman"/>
                <w:sz w:val="20"/>
                <w:szCs w:val="20"/>
                <w:lang w:eastAsia="ru-RU"/>
              </w:rPr>
              <w:lastRenderedPageBreak/>
              <w:t>256</w:t>
            </w:r>
          </w:p>
        </w:tc>
        <w:tc>
          <w:tcPr>
            <w:tcW w:w="2725" w:type="dxa"/>
          </w:tcPr>
          <w:p w:rsidR="001362D6" w:rsidRPr="00F20DA9" w:rsidRDefault="001362D6" w:rsidP="00F20DA9">
            <w:pPr>
              <w:tabs>
                <w:tab w:val="left" w:pos="6780"/>
              </w:tabs>
              <w:spacing w:after="0" w:line="240" w:lineRule="auto"/>
              <w:contextualSpacing/>
              <w:jc w:val="center"/>
              <w:rPr>
                <w:rFonts w:ascii="Times New Roman" w:hAnsi="Times New Roman" w:cs="Times New Roman"/>
                <w:bCs/>
                <w:sz w:val="20"/>
                <w:szCs w:val="20"/>
              </w:rPr>
            </w:pPr>
            <w:r w:rsidRPr="00F20DA9">
              <w:rPr>
                <w:rFonts w:ascii="Times New Roman" w:hAnsi="Times New Roman" w:cs="Times New Roman"/>
                <w:bCs/>
                <w:sz w:val="20"/>
                <w:szCs w:val="20"/>
              </w:rPr>
              <w:t xml:space="preserve">Противоправное поведение в соответствии с законодательством с точки зрения его социальных последствий выражается в таких характеристиках как  </w:t>
            </w:r>
          </w:p>
          <w:p w:rsidR="001362D6" w:rsidRPr="00F20DA9" w:rsidRDefault="001362D6" w:rsidP="00F20DA9">
            <w:pPr>
              <w:tabs>
                <w:tab w:val="left" w:pos="6780"/>
              </w:tabs>
              <w:spacing w:after="0" w:line="240" w:lineRule="auto"/>
              <w:contextualSpacing/>
              <w:jc w:val="center"/>
              <w:rPr>
                <w:rFonts w:ascii="Times New Roman" w:hAnsi="Times New Roman" w:cs="Times New Roman"/>
                <w:sz w:val="20"/>
                <w:szCs w:val="20"/>
                <w:lang w:eastAsia="ru-RU"/>
              </w:rPr>
            </w:pPr>
            <w:r w:rsidRPr="00F20DA9">
              <w:rPr>
                <w:rFonts w:ascii="Times New Roman" w:hAnsi="Times New Roman" w:cs="Times New Roman"/>
                <w:bCs/>
                <w:sz w:val="20"/>
                <w:szCs w:val="20"/>
              </w:rPr>
              <w:t xml:space="preserve">Выберите не менее двух вариантов                                       </w:t>
            </w:r>
          </w:p>
        </w:tc>
        <w:tc>
          <w:tcPr>
            <w:tcW w:w="6996" w:type="dxa"/>
          </w:tcPr>
          <w:p w:rsidR="001362D6" w:rsidRPr="00F20DA9" w:rsidRDefault="001362D6" w:rsidP="00F20DA9">
            <w:pPr>
              <w:spacing w:after="0" w:line="240" w:lineRule="auto"/>
              <w:contextualSpacing/>
              <w:jc w:val="both"/>
              <w:rPr>
                <w:rFonts w:ascii="Times New Roman" w:hAnsi="Times New Roman" w:cs="Times New Roman"/>
                <w:sz w:val="20"/>
                <w:szCs w:val="20"/>
              </w:rPr>
            </w:pPr>
            <w:r w:rsidRPr="00F20DA9">
              <w:rPr>
                <w:rFonts w:ascii="Times New Roman" w:hAnsi="Times New Roman" w:cs="Times New Roman"/>
                <w:sz w:val="20"/>
                <w:szCs w:val="20"/>
              </w:rPr>
              <w:t>1. Бездействие лица ;</w:t>
            </w:r>
          </w:p>
          <w:p w:rsidR="001362D6" w:rsidRPr="00F20DA9" w:rsidRDefault="001362D6" w:rsidP="00F20DA9">
            <w:pPr>
              <w:spacing w:after="0" w:line="240" w:lineRule="auto"/>
              <w:contextualSpacing/>
              <w:jc w:val="both"/>
              <w:rPr>
                <w:rFonts w:ascii="Times New Roman" w:hAnsi="Times New Roman" w:cs="Times New Roman"/>
                <w:sz w:val="20"/>
                <w:szCs w:val="20"/>
              </w:rPr>
            </w:pPr>
            <w:r w:rsidRPr="00F20DA9">
              <w:rPr>
                <w:rFonts w:ascii="Times New Roman" w:hAnsi="Times New Roman" w:cs="Times New Roman"/>
                <w:sz w:val="20"/>
                <w:szCs w:val="20"/>
              </w:rPr>
              <w:t>2. Общественная опасность;</w:t>
            </w:r>
          </w:p>
          <w:p w:rsidR="001362D6" w:rsidRPr="00F20DA9" w:rsidRDefault="001362D6" w:rsidP="00F20DA9">
            <w:pPr>
              <w:spacing w:after="0" w:line="240" w:lineRule="auto"/>
              <w:contextualSpacing/>
              <w:jc w:val="both"/>
              <w:rPr>
                <w:rFonts w:ascii="Times New Roman" w:hAnsi="Times New Roman" w:cs="Times New Roman"/>
                <w:sz w:val="20"/>
                <w:szCs w:val="20"/>
              </w:rPr>
            </w:pPr>
            <w:r w:rsidRPr="00F20DA9">
              <w:rPr>
                <w:rFonts w:ascii="Times New Roman" w:hAnsi="Times New Roman" w:cs="Times New Roman"/>
                <w:sz w:val="20"/>
                <w:szCs w:val="20"/>
              </w:rPr>
              <w:t>3. Совершение праонарушения;</w:t>
            </w:r>
          </w:p>
          <w:p w:rsidR="001362D6" w:rsidRPr="00F20DA9" w:rsidRDefault="001362D6" w:rsidP="00F20DA9">
            <w:pPr>
              <w:spacing w:after="0" w:line="240" w:lineRule="auto"/>
              <w:contextualSpacing/>
              <w:jc w:val="both"/>
              <w:rPr>
                <w:rFonts w:ascii="Times New Roman" w:eastAsia="Times New Roman" w:hAnsi="Times New Roman" w:cs="Times New Roman"/>
                <w:sz w:val="20"/>
                <w:szCs w:val="20"/>
                <w:lang w:eastAsia="ru-RU"/>
              </w:rPr>
            </w:pPr>
            <w:r w:rsidRPr="00F20DA9">
              <w:rPr>
                <w:rFonts w:ascii="Times New Roman" w:hAnsi="Times New Roman" w:cs="Times New Roman"/>
                <w:sz w:val="20"/>
                <w:szCs w:val="20"/>
              </w:rPr>
              <w:t>4. Вредность для общества.</w:t>
            </w:r>
          </w:p>
        </w:tc>
        <w:tc>
          <w:tcPr>
            <w:tcW w:w="2250" w:type="dxa"/>
          </w:tcPr>
          <w:p w:rsidR="001362D6" w:rsidRPr="00F20DA9" w:rsidRDefault="001362D6" w:rsidP="00F20DA9">
            <w:pPr>
              <w:shd w:val="clear" w:color="auto" w:fill="FFFFFF"/>
              <w:spacing w:after="0" w:line="240" w:lineRule="auto"/>
              <w:contextualSpacing/>
              <w:jc w:val="center"/>
              <w:rPr>
                <w:rFonts w:ascii="Times New Roman" w:eastAsia="Times New Roman" w:hAnsi="Times New Roman" w:cs="Times New Roman"/>
                <w:sz w:val="20"/>
                <w:szCs w:val="20"/>
                <w:lang w:eastAsia="ru-RU"/>
              </w:rPr>
            </w:pPr>
            <w:r w:rsidRPr="00F20DA9">
              <w:rPr>
                <w:rFonts w:ascii="Times New Roman" w:hAnsi="Times New Roman" w:cs="Times New Roman"/>
                <w:sz w:val="20"/>
                <w:szCs w:val="20"/>
              </w:rPr>
              <w:t>2,4</w:t>
            </w:r>
          </w:p>
        </w:tc>
        <w:tc>
          <w:tcPr>
            <w:tcW w:w="2032" w:type="dxa"/>
          </w:tcPr>
          <w:p w:rsidR="001362D6" w:rsidRPr="00F20DA9" w:rsidRDefault="001362D6" w:rsidP="00F20DA9">
            <w:pPr>
              <w:spacing w:after="0" w:line="240" w:lineRule="auto"/>
              <w:contextualSpacing/>
              <w:jc w:val="center"/>
              <w:rPr>
                <w:rFonts w:ascii="Times New Roman" w:hAnsi="Times New Roman" w:cs="Times New Roman"/>
                <w:sz w:val="20"/>
                <w:szCs w:val="20"/>
              </w:rPr>
            </w:pPr>
            <w:r w:rsidRPr="00F20DA9">
              <w:rPr>
                <w:rFonts w:ascii="Times New Roman" w:hAnsi="Times New Roman" w:cs="Times New Roman"/>
                <w:sz w:val="20"/>
                <w:szCs w:val="20"/>
              </w:rPr>
              <w:t>выбор не менее двух правильных ответов из предложенных</w:t>
            </w:r>
          </w:p>
        </w:tc>
      </w:tr>
      <w:tr w:rsidR="00015C4A" w:rsidRPr="00F20DA9" w:rsidTr="001362D6">
        <w:tc>
          <w:tcPr>
            <w:tcW w:w="557" w:type="dxa"/>
          </w:tcPr>
          <w:p w:rsidR="001362D6" w:rsidRPr="00F20DA9" w:rsidRDefault="00015C4A" w:rsidP="00F20DA9">
            <w:pPr>
              <w:tabs>
                <w:tab w:val="left" w:pos="6780"/>
              </w:tabs>
              <w:spacing w:after="0" w:line="240" w:lineRule="auto"/>
              <w:contextualSpacing/>
              <w:jc w:val="center"/>
              <w:rPr>
                <w:rFonts w:ascii="Times New Roman" w:hAnsi="Times New Roman" w:cs="Times New Roman"/>
                <w:sz w:val="20"/>
                <w:szCs w:val="20"/>
                <w:lang w:eastAsia="ru-RU"/>
              </w:rPr>
            </w:pPr>
            <w:r w:rsidRPr="00F20DA9">
              <w:rPr>
                <w:rFonts w:ascii="Times New Roman" w:hAnsi="Times New Roman" w:cs="Times New Roman"/>
                <w:sz w:val="20"/>
                <w:szCs w:val="20"/>
                <w:lang w:eastAsia="ru-RU"/>
              </w:rPr>
              <w:t>257</w:t>
            </w:r>
          </w:p>
        </w:tc>
        <w:tc>
          <w:tcPr>
            <w:tcW w:w="2725" w:type="dxa"/>
          </w:tcPr>
          <w:p w:rsidR="001362D6" w:rsidRPr="00F20DA9" w:rsidRDefault="001362D6" w:rsidP="00F20DA9">
            <w:pPr>
              <w:tabs>
                <w:tab w:val="left" w:pos="6780"/>
              </w:tabs>
              <w:spacing w:after="0" w:line="240" w:lineRule="auto"/>
              <w:contextualSpacing/>
              <w:jc w:val="center"/>
              <w:rPr>
                <w:rFonts w:ascii="Times New Roman" w:hAnsi="Times New Roman" w:cs="Times New Roman"/>
                <w:sz w:val="20"/>
                <w:szCs w:val="20"/>
                <w:lang w:eastAsia="ru-RU"/>
              </w:rPr>
            </w:pPr>
            <w:r w:rsidRPr="00F20DA9">
              <w:rPr>
                <w:rFonts w:ascii="Times New Roman" w:hAnsi="Times New Roman" w:cs="Times New Roman"/>
                <w:bCs/>
                <w:sz w:val="20"/>
                <w:szCs w:val="20"/>
              </w:rPr>
              <w:t>Проведите соответствие между понятиями</w:t>
            </w:r>
          </w:p>
        </w:tc>
        <w:tc>
          <w:tcPr>
            <w:tcW w:w="6996" w:type="dxa"/>
          </w:tcPr>
          <w:p w:rsidR="001362D6" w:rsidRPr="00F20DA9" w:rsidRDefault="001362D6" w:rsidP="00F20DA9">
            <w:pPr>
              <w:tabs>
                <w:tab w:val="left" w:pos="6780"/>
              </w:tabs>
              <w:spacing w:after="0" w:line="240" w:lineRule="auto"/>
              <w:contextualSpacing/>
              <w:rPr>
                <w:rFonts w:ascii="Times New Roman" w:hAnsi="Times New Roman" w:cs="Times New Roman"/>
                <w:sz w:val="20"/>
                <w:szCs w:val="20"/>
                <w:lang w:eastAsia="ru-RU"/>
              </w:rPr>
            </w:pPr>
            <w:r w:rsidRPr="00F20DA9">
              <w:rPr>
                <w:rFonts w:ascii="Times New Roman" w:hAnsi="Times New Roman" w:cs="Times New Roman"/>
                <w:sz w:val="20"/>
                <w:szCs w:val="20"/>
                <w:lang w:eastAsia="ru-RU"/>
              </w:rPr>
              <w:t xml:space="preserve">А.  Альтернативная подведомственность </w:t>
            </w:r>
          </w:p>
          <w:p w:rsidR="001362D6" w:rsidRPr="00F20DA9" w:rsidRDefault="001362D6" w:rsidP="00F20DA9">
            <w:pPr>
              <w:tabs>
                <w:tab w:val="left" w:pos="6780"/>
              </w:tabs>
              <w:spacing w:after="0" w:line="240" w:lineRule="auto"/>
              <w:contextualSpacing/>
              <w:rPr>
                <w:rFonts w:ascii="Times New Roman" w:hAnsi="Times New Roman" w:cs="Times New Roman"/>
                <w:sz w:val="20"/>
                <w:szCs w:val="20"/>
                <w:lang w:eastAsia="ru-RU"/>
              </w:rPr>
            </w:pPr>
            <w:r w:rsidRPr="00F20DA9">
              <w:rPr>
                <w:rFonts w:ascii="Times New Roman" w:hAnsi="Times New Roman" w:cs="Times New Roman"/>
                <w:sz w:val="20"/>
                <w:szCs w:val="20"/>
                <w:lang w:eastAsia="ru-RU"/>
              </w:rPr>
              <w:t xml:space="preserve">Б.  Договорная подведомственность </w:t>
            </w:r>
          </w:p>
          <w:p w:rsidR="001362D6" w:rsidRPr="00F20DA9" w:rsidRDefault="001362D6" w:rsidP="00F20DA9">
            <w:pPr>
              <w:tabs>
                <w:tab w:val="left" w:pos="6780"/>
              </w:tabs>
              <w:spacing w:after="0" w:line="240" w:lineRule="auto"/>
              <w:contextualSpacing/>
              <w:rPr>
                <w:rFonts w:ascii="Times New Roman" w:hAnsi="Times New Roman" w:cs="Times New Roman"/>
                <w:sz w:val="20"/>
                <w:szCs w:val="20"/>
                <w:lang w:eastAsia="ru-RU"/>
              </w:rPr>
            </w:pPr>
            <w:r w:rsidRPr="00F20DA9">
              <w:rPr>
                <w:rFonts w:ascii="Times New Roman" w:hAnsi="Times New Roman" w:cs="Times New Roman"/>
                <w:sz w:val="20"/>
                <w:szCs w:val="20"/>
                <w:lang w:eastAsia="ru-RU"/>
              </w:rPr>
              <w:t>В.  Условная подведомственность</w:t>
            </w:r>
            <w:r w:rsidRPr="00F20DA9">
              <w:rPr>
                <w:rFonts w:ascii="Times New Roman" w:hAnsi="Times New Roman" w:cs="Times New Roman"/>
                <w:sz w:val="20"/>
                <w:szCs w:val="20"/>
                <w:lang w:eastAsia="ru-RU"/>
              </w:rPr>
              <w:tab/>
            </w:r>
          </w:p>
          <w:p w:rsidR="001362D6" w:rsidRPr="00F20DA9" w:rsidRDefault="001362D6" w:rsidP="00F20DA9">
            <w:pPr>
              <w:tabs>
                <w:tab w:val="left" w:pos="6780"/>
              </w:tabs>
              <w:spacing w:after="0" w:line="240" w:lineRule="auto"/>
              <w:contextualSpacing/>
              <w:rPr>
                <w:rFonts w:ascii="Times New Roman" w:hAnsi="Times New Roman" w:cs="Times New Roman"/>
                <w:sz w:val="20"/>
                <w:szCs w:val="20"/>
                <w:lang w:eastAsia="ru-RU"/>
              </w:rPr>
            </w:pPr>
            <w:r w:rsidRPr="00F20DA9">
              <w:rPr>
                <w:rFonts w:ascii="Times New Roman" w:hAnsi="Times New Roman" w:cs="Times New Roman"/>
                <w:sz w:val="20"/>
                <w:szCs w:val="20"/>
                <w:lang w:eastAsia="ru-RU"/>
              </w:rPr>
              <w:t>1. Подведомственность, которая допускает возможность рассмотрения спора в одном из органов, указанных в законе, по выбору заинтересованного лица.</w:t>
            </w:r>
          </w:p>
          <w:p w:rsidR="001362D6" w:rsidRPr="00F20DA9" w:rsidRDefault="001362D6" w:rsidP="00F20DA9">
            <w:pPr>
              <w:tabs>
                <w:tab w:val="left" w:pos="6780"/>
              </w:tabs>
              <w:spacing w:after="0" w:line="240" w:lineRule="auto"/>
              <w:contextualSpacing/>
              <w:rPr>
                <w:rFonts w:ascii="Times New Roman" w:hAnsi="Times New Roman" w:cs="Times New Roman"/>
                <w:sz w:val="20"/>
                <w:szCs w:val="20"/>
                <w:lang w:eastAsia="ru-RU"/>
              </w:rPr>
            </w:pPr>
            <w:r w:rsidRPr="00F20DA9">
              <w:rPr>
                <w:rFonts w:ascii="Times New Roman" w:hAnsi="Times New Roman" w:cs="Times New Roman"/>
                <w:sz w:val="20"/>
                <w:szCs w:val="20"/>
                <w:lang w:eastAsia="ru-RU"/>
              </w:rPr>
              <w:tab/>
            </w:r>
          </w:p>
          <w:p w:rsidR="001362D6" w:rsidRPr="00F20DA9" w:rsidRDefault="001362D6" w:rsidP="00F20DA9">
            <w:pPr>
              <w:tabs>
                <w:tab w:val="left" w:pos="6780"/>
              </w:tabs>
              <w:spacing w:after="0" w:line="240" w:lineRule="auto"/>
              <w:contextualSpacing/>
              <w:rPr>
                <w:rFonts w:ascii="Times New Roman" w:hAnsi="Times New Roman" w:cs="Times New Roman"/>
                <w:sz w:val="20"/>
                <w:szCs w:val="20"/>
                <w:lang w:eastAsia="ru-RU"/>
              </w:rPr>
            </w:pPr>
            <w:r w:rsidRPr="00F20DA9">
              <w:rPr>
                <w:rFonts w:ascii="Times New Roman" w:hAnsi="Times New Roman" w:cs="Times New Roman"/>
                <w:sz w:val="20"/>
                <w:szCs w:val="20"/>
                <w:lang w:eastAsia="ru-RU"/>
              </w:rPr>
              <w:t>2.  Подведомственность, допускающая обращении в суд только после соблюдения предварительного порядка урегулирования споров самими сторонами</w:t>
            </w:r>
          </w:p>
          <w:p w:rsidR="001362D6" w:rsidRPr="00F20DA9" w:rsidRDefault="001362D6" w:rsidP="00F20DA9">
            <w:pPr>
              <w:tabs>
                <w:tab w:val="left" w:pos="6780"/>
              </w:tabs>
              <w:spacing w:after="0" w:line="240" w:lineRule="auto"/>
              <w:contextualSpacing/>
              <w:rPr>
                <w:rFonts w:ascii="Times New Roman" w:hAnsi="Times New Roman" w:cs="Times New Roman"/>
                <w:sz w:val="20"/>
                <w:szCs w:val="20"/>
                <w:lang w:eastAsia="ru-RU"/>
              </w:rPr>
            </w:pPr>
            <w:r w:rsidRPr="00F20DA9">
              <w:rPr>
                <w:rFonts w:ascii="Times New Roman" w:hAnsi="Times New Roman" w:cs="Times New Roman"/>
                <w:sz w:val="20"/>
                <w:szCs w:val="20"/>
                <w:lang w:eastAsia="ru-RU"/>
              </w:rPr>
              <w:tab/>
            </w:r>
          </w:p>
          <w:p w:rsidR="001362D6" w:rsidRPr="00F20DA9" w:rsidRDefault="001362D6" w:rsidP="00F20DA9">
            <w:pPr>
              <w:tabs>
                <w:tab w:val="left" w:pos="6780"/>
              </w:tabs>
              <w:spacing w:after="0" w:line="240" w:lineRule="auto"/>
              <w:contextualSpacing/>
              <w:rPr>
                <w:rFonts w:ascii="Times New Roman" w:hAnsi="Times New Roman" w:cs="Times New Roman"/>
                <w:sz w:val="20"/>
                <w:szCs w:val="20"/>
                <w:lang w:eastAsia="ru-RU"/>
              </w:rPr>
            </w:pPr>
            <w:r w:rsidRPr="00F20DA9">
              <w:rPr>
                <w:rFonts w:ascii="Times New Roman" w:hAnsi="Times New Roman" w:cs="Times New Roman"/>
                <w:sz w:val="20"/>
                <w:szCs w:val="20"/>
                <w:lang w:eastAsia="ru-RU"/>
              </w:rPr>
              <w:t>3.  Подведомственность, которая допускает возможность рассмотрения дела в одном из указанных в законе органов по соглашению сторон.</w:t>
            </w:r>
          </w:p>
        </w:tc>
        <w:tc>
          <w:tcPr>
            <w:tcW w:w="2250" w:type="dxa"/>
            <w:vAlign w:val="center"/>
          </w:tcPr>
          <w:p w:rsidR="001362D6" w:rsidRPr="00F20DA9" w:rsidRDefault="001362D6" w:rsidP="00F20DA9">
            <w:pPr>
              <w:spacing w:after="0" w:line="240" w:lineRule="auto"/>
              <w:contextualSpacing/>
              <w:jc w:val="center"/>
              <w:rPr>
                <w:rFonts w:ascii="Times New Roman" w:hAnsi="Times New Roman" w:cs="Times New Roman"/>
                <w:sz w:val="20"/>
                <w:szCs w:val="20"/>
              </w:rPr>
            </w:pPr>
            <w:r w:rsidRPr="00F20DA9">
              <w:rPr>
                <w:rFonts w:ascii="Times New Roman" w:hAnsi="Times New Roman" w:cs="Times New Roman"/>
                <w:sz w:val="20"/>
                <w:szCs w:val="20"/>
              </w:rPr>
              <w:t>А – 1, Б – 3, В – 2</w:t>
            </w:r>
          </w:p>
        </w:tc>
        <w:tc>
          <w:tcPr>
            <w:tcW w:w="2032" w:type="dxa"/>
            <w:vAlign w:val="center"/>
          </w:tcPr>
          <w:p w:rsidR="001362D6" w:rsidRPr="00F20DA9" w:rsidRDefault="001362D6" w:rsidP="00F20DA9">
            <w:pPr>
              <w:spacing w:after="0" w:line="240" w:lineRule="auto"/>
              <w:contextualSpacing/>
              <w:jc w:val="center"/>
              <w:rPr>
                <w:rFonts w:ascii="Times New Roman" w:eastAsia="Times New Roman" w:hAnsi="Times New Roman" w:cs="Times New Roman"/>
                <w:sz w:val="20"/>
                <w:szCs w:val="20"/>
                <w:lang w:eastAsia="ru-RU"/>
              </w:rPr>
            </w:pPr>
            <w:r w:rsidRPr="00F20DA9">
              <w:rPr>
                <w:rFonts w:ascii="Times New Roman" w:eastAsia="Times New Roman" w:hAnsi="Times New Roman" w:cs="Times New Roman"/>
                <w:sz w:val="20"/>
                <w:szCs w:val="20"/>
                <w:lang w:eastAsia="ru-RU"/>
              </w:rPr>
              <w:t>Ответ засчитывается как «верный» при следующих условиях:</w:t>
            </w:r>
          </w:p>
          <w:p w:rsidR="001362D6" w:rsidRPr="00F20DA9" w:rsidRDefault="001362D6" w:rsidP="00F20DA9">
            <w:pPr>
              <w:spacing w:after="0" w:line="240" w:lineRule="auto"/>
              <w:contextualSpacing/>
              <w:jc w:val="center"/>
              <w:rPr>
                <w:rFonts w:ascii="Times New Roman" w:hAnsi="Times New Roman" w:cs="Times New Roman"/>
                <w:sz w:val="20"/>
                <w:szCs w:val="20"/>
              </w:rPr>
            </w:pPr>
            <w:r w:rsidRPr="00F20DA9">
              <w:rPr>
                <w:rFonts w:ascii="Times New Roman" w:eastAsia="Times New Roman" w:hAnsi="Times New Roman" w:cs="Times New Roman"/>
                <w:sz w:val="20"/>
                <w:szCs w:val="20"/>
                <w:lang w:eastAsia="ru-RU"/>
              </w:rPr>
              <w:t xml:space="preserve">- обучающийся правильно сопоставил понятия и определения </w:t>
            </w:r>
            <w:r w:rsidRPr="00F20DA9">
              <w:rPr>
                <w:rFonts w:ascii="Times New Roman" w:hAnsi="Times New Roman" w:cs="Times New Roman"/>
                <w:sz w:val="20"/>
                <w:szCs w:val="20"/>
              </w:rPr>
              <w:t xml:space="preserve"> ( А – 1, Б – 3, В – 2)</w:t>
            </w:r>
          </w:p>
        </w:tc>
      </w:tr>
      <w:tr w:rsidR="00015C4A" w:rsidRPr="00F20DA9" w:rsidTr="00785B7F">
        <w:tc>
          <w:tcPr>
            <w:tcW w:w="557" w:type="dxa"/>
          </w:tcPr>
          <w:p w:rsidR="00E977A4" w:rsidRPr="00F20DA9" w:rsidRDefault="00015C4A" w:rsidP="00F20DA9">
            <w:pPr>
              <w:tabs>
                <w:tab w:val="left" w:pos="6780"/>
              </w:tabs>
              <w:spacing w:after="0" w:line="240" w:lineRule="auto"/>
              <w:contextualSpacing/>
              <w:jc w:val="center"/>
              <w:rPr>
                <w:rFonts w:ascii="Times New Roman" w:hAnsi="Times New Roman" w:cs="Times New Roman"/>
                <w:sz w:val="20"/>
                <w:szCs w:val="20"/>
                <w:lang w:eastAsia="ru-RU"/>
              </w:rPr>
            </w:pPr>
            <w:r w:rsidRPr="00F20DA9">
              <w:rPr>
                <w:rFonts w:ascii="Times New Roman" w:hAnsi="Times New Roman" w:cs="Times New Roman"/>
                <w:sz w:val="20"/>
                <w:szCs w:val="20"/>
                <w:lang w:eastAsia="ru-RU"/>
              </w:rPr>
              <w:t>258</w:t>
            </w:r>
          </w:p>
        </w:tc>
        <w:tc>
          <w:tcPr>
            <w:tcW w:w="2725" w:type="dxa"/>
          </w:tcPr>
          <w:p w:rsidR="00E977A4" w:rsidRPr="00F20DA9" w:rsidRDefault="00E977A4" w:rsidP="00F20DA9">
            <w:pPr>
              <w:spacing w:after="0" w:line="240" w:lineRule="auto"/>
              <w:contextualSpacing/>
              <w:jc w:val="both"/>
              <w:rPr>
                <w:rFonts w:ascii="Times New Roman" w:hAnsi="Times New Roman" w:cs="Times New Roman"/>
                <w:sz w:val="20"/>
                <w:szCs w:val="20"/>
              </w:rPr>
            </w:pPr>
            <w:r w:rsidRPr="00F20DA9">
              <w:rPr>
                <w:rFonts w:ascii="Times New Roman" w:hAnsi="Times New Roman" w:cs="Times New Roman"/>
                <w:sz w:val="20"/>
                <w:szCs w:val="20"/>
              </w:rPr>
              <w:t>В каких органах юрист сможет осуществлять административный надзор в Российской Федерации?</w:t>
            </w:r>
          </w:p>
          <w:p w:rsidR="00E977A4" w:rsidRPr="00F20DA9" w:rsidRDefault="00E977A4" w:rsidP="00F20DA9">
            <w:pPr>
              <w:tabs>
                <w:tab w:val="left" w:pos="6780"/>
              </w:tabs>
              <w:spacing w:after="0" w:line="240" w:lineRule="auto"/>
              <w:contextualSpacing/>
              <w:jc w:val="center"/>
              <w:rPr>
                <w:rFonts w:ascii="Times New Roman" w:hAnsi="Times New Roman" w:cs="Times New Roman"/>
                <w:sz w:val="20"/>
                <w:szCs w:val="20"/>
                <w:lang w:eastAsia="ru-RU"/>
              </w:rPr>
            </w:pPr>
          </w:p>
        </w:tc>
        <w:tc>
          <w:tcPr>
            <w:tcW w:w="6996" w:type="dxa"/>
          </w:tcPr>
          <w:p w:rsidR="00E977A4" w:rsidRPr="00F20DA9" w:rsidRDefault="00E977A4" w:rsidP="00F20DA9">
            <w:pPr>
              <w:spacing w:after="0" w:line="240" w:lineRule="auto"/>
              <w:contextualSpacing/>
              <w:jc w:val="both"/>
              <w:rPr>
                <w:rFonts w:ascii="Times New Roman" w:hAnsi="Times New Roman" w:cs="Times New Roman"/>
                <w:sz w:val="20"/>
                <w:szCs w:val="20"/>
              </w:rPr>
            </w:pPr>
            <w:r w:rsidRPr="00F20DA9">
              <w:rPr>
                <w:rFonts w:ascii="Times New Roman" w:hAnsi="Times New Roman" w:cs="Times New Roman"/>
                <w:sz w:val="20"/>
                <w:szCs w:val="20"/>
              </w:rPr>
              <w:t>1) Прокуратура, ФСБ, МВД</w:t>
            </w:r>
          </w:p>
          <w:p w:rsidR="00E977A4" w:rsidRPr="00F20DA9" w:rsidRDefault="00E977A4" w:rsidP="00F20DA9">
            <w:pPr>
              <w:spacing w:after="0" w:line="240" w:lineRule="auto"/>
              <w:contextualSpacing/>
              <w:jc w:val="both"/>
              <w:rPr>
                <w:rFonts w:ascii="Times New Roman" w:hAnsi="Times New Roman" w:cs="Times New Roman"/>
                <w:sz w:val="20"/>
                <w:szCs w:val="20"/>
              </w:rPr>
            </w:pPr>
            <w:r w:rsidRPr="00F20DA9">
              <w:rPr>
                <w:rFonts w:ascii="Times New Roman" w:hAnsi="Times New Roman" w:cs="Times New Roman"/>
                <w:sz w:val="20"/>
                <w:szCs w:val="20"/>
              </w:rPr>
              <w:t>2) Суды, Генеральная прокуратура, Федеральные службы</w:t>
            </w:r>
          </w:p>
          <w:p w:rsidR="00E977A4" w:rsidRPr="00F20DA9" w:rsidRDefault="00E977A4" w:rsidP="00F20DA9">
            <w:pPr>
              <w:spacing w:after="0" w:line="240" w:lineRule="auto"/>
              <w:contextualSpacing/>
              <w:jc w:val="both"/>
              <w:rPr>
                <w:rFonts w:ascii="Times New Roman" w:hAnsi="Times New Roman" w:cs="Times New Roman"/>
                <w:sz w:val="20"/>
                <w:szCs w:val="20"/>
              </w:rPr>
            </w:pPr>
            <w:r w:rsidRPr="00F20DA9">
              <w:rPr>
                <w:rFonts w:ascii="Times New Roman" w:hAnsi="Times New Roman" w:cs="Times New Roman"/>
                <w:sz w:val="20"/>
                <w:szCs w:val="20"/>
              </w:rPr>
              <w:t>3) Федеральные органы исполнительной власти, органы местного самоуправления</w:t>
            </w:r>
          </w:p>
        </w:tc>
        <w:tc>
          <w:tcPr>
            <w:tcW w:w="2250" w:type="dxa"/>
            <w:vAlign w:val="center"/>
          </w:tcPr>
          <w:p w:rsidR="00E977A4" w:rsidRPr="00F20DA9" w:rsidRDefault="00E977A4" w:rsidP="00F20DA9">
            <w:pPr>
              <w:spacing w:after="0" w:line="240" w:lineRule="auto"/>
              <w:contextualSpacing/>
              <w:jc w:val="center"/>
              <w:rPr>
                <w:rFonts w:ascii="Times New Roman" w:hAnsi="Times New Roman" w:cs="Times New Roman"/>
                <w:sz w:val="20"/>
                <w:szCs w:val="20"/>
              </w:rPr>
            </w:pPr>
            <w:r w:rsidRPr="00F20DA9">
              <w:rPr>
                <w:rFonts w:ascii="Times New Roman" w:hAnsi="Times New Roman" w:cs="Times New Roman"/>
                <w:sz w:val="20"/>
                <w:szCs w:val="20"/>
              </w:rPr>
              <w:t>3</w:t>
            </w:r>
          </w:p>
        </w:tc>
        <w:tc>
          <w:tcPr>
            <w:tcW w:w="2032" w:type="dxa"/>
          </w:tcPr>
          <w:p w:rsidR="00E977A4" w:rsidRPr="00F20DA9" w:rsidRDefault="00E977A4" w:rsidP="00F20DA9">
            <w:pPr>
              <w:spacing w:after="0" w:line="240" w:lineRule="auto"/>
              <w:contextualSpacing/>
              <w:jc w:val="center"/>
              <w:rPr>
                <w:rFonts w:ascii="Times New Roman" w:hAnsi="Times New Roman" w:cs="Times New Roman"/>
                <w:sz w:val="20"/>
                <w:szCs w:val="20"/>
              </w:rPr>
            </w:pPr>
            <w:r w:rsidRPr="00F20DA9">
              <w:rPr>
                <w:rFonts w:ascii="Times New Roman" w:hAnsi="Times New Roman" w:cs="Times New Roman"/>
                <w:sz w:val="20"/>
                <w:szCs w:val="20"/>
              </w:rPr>
              <w:t>выбор одного правильного ответа из предложенных</w:t>
            </w:r>
          </w:p>
        </w:tc>
      </w:tr>
      <w:tr w:rsidR="00015C4A" w:rsidRPr="00F20DA9" w:rsidTr="00785B7F">
        <w:tc>
          <w:tcPr>
            <w:tcW w:w="557" w:type="dxa"/>
          </w:tcPr>
          <w:p w:rsidR="00E977A4" w:rsidRPr="00F20DA9" w:rsidRDefault="00015C4A" w:rsidP="00F20DA9">
            <w:pPr>
              <w:tabs>
                <w:tab w:val="left" w:pos="6780"/>
              </w:tabs>
              <w:spacing w:after="0" w:line="240" w:lineRule="auto"/>
              <w:contextualSpacing/>
              <w:jc w:val="center"/>
              <w:rPr>
                <w:rFonts w:ascii="Times New Roman" w:hAnsi="Times New Roman" w:cs="Times New Roman"/>
                <w:sz w:val="20"/>
                <w:szCs w:val="20"/>
                <w:lang w:eastAsia="ru-RU"/>
              </w:rPr>
            </w:pPr>
            <w:r w:rsidRPr="00F20DA9">
              <w:rPr>
                <w:rFonts w:ascii="Times New Roman" w:hAnsi="Times New Roman" w:cs="Times New Roman"/>
                <w:sz w:val="20"/>
                <w:szCs w:val="20"/>
                <w:lang w:eastAsia="ru-RU"/>
              </w:rPr>
              <w:t>259</w:t>
            </w:r>
          </w:p>
        </w:tc>
        <w:tc>
          <w:tcPr>
            <w:tcW w:w="2725" w:type="dxa"/>
          </w:tcPr>
          <w:p w:rsidR="00E977A4" w:rsidRPr="00F20DA9" w:rsidRDefault="00E977A4" w:rsidP="00F20DA9">
            <w:pPr>
              <w:pStyle w:val="a6"/>
              <w:shd w:val="clear" w:color="auto" w:fill="FFFFFF"/>
              <w:spacing w:before="0" w:beforeAutospacing="0" w:after="0" w:afterAutospacing="0"/>
              <w:contextualSpacing/>
              <w:jc w:val="both"/>
              <w:rPr>
                <w:sz w:val="20"/>
                <w:szCs w:val="20"/>
              </w:rPr>
            </w:pPr>
            <w:r w:rsidRPr="00F20DA9">
              <w:rPr>
                <w:sz w:val="20"/>
                <w:szCs w:val="20"/>
              </w:rPr>
              <w:t>Для осуществления контроля соблюдения законодательства РФ субъектами права юристу необходимо знать, что такое административный контроль? Какой вариант ответа</w:t>
            </w:r>
            <w:r w:rsidRPr="00F20DA9">
              <w:rPr>
                <w:sz w:val="20"/>
                <w:szCs w:val="20"/>
                <w:shd w:val="clear" w:color="auto" w:fill="FFFFFF"/>
              </w:rPr>
              <w:t xml:space="preserve"> </w:t>
            </w:r>
            <w:r w:rsidRPr="00F20DA9">
              <w:rPr>
                <w:sz w:val="20"/>
                <w:szCs w:val="20"/>
              </w:rPr>
              <w:t>считается правильным?</w:t>
            </w:r>
          </w:p>
          <w:p w:rsidR="00E977A4" w:rsidRPr="00F20DA9" w:rsidRDefault="00E977A4" w:rsidP="00F20DA9">
            <w:pPr>
              <w:tabs>
                <w:tab w:val="left" w:pos="6780"/>
              </w:tabs>
              <w:spacing w:after="0" w:line="240" w:lineRule="auto"/>
              <w:contextualSpacing/>
              <w:jc w:val="center"/>
              <w:rPr>
                <w:rFonts w:ascii="Times New Roman" w:hAnsi="Times New Roman" w:cs="Times New Roman"/>
                <w:sz w:val="20"/>
                <w:szCs w:val="20"/>
                <w:lang w:eastAsia="ru-RU"/>
              </w:rPr>
            </w:pPr>
          </w:p>
        </w:tc>
        <w:tc>
          <w:tcPr>
            <w:tcW w:w="6996" w:type="dxa"/>
          </w:tcPr>
          <w:p w:rsidR="00E977A4" w:rsidRPr="00F20DA9" w:rsidRDefault="00E977A4" w:rsidP="00F20DA9">
            <w:pPr>
              <w:pStyle w:val="a6"/>
              <w:shd w:val="clear" w:color="auto" w:fill="FFFFFF"/>
              <w:spacing w:before="0" w:beforeAutospacing="0" w:after="0" w:afterAutospacing="0"/>
              <w:contextualSpacing/>
              <w:jc w:val="both"/>
              <w:rPr>
                <w:sz w:val="20"/>
                <w:szCs w:val="20"/>
              </w:rPr>
            </w:pPr>
            <w:r w:rsidRPr="00F20DA9">
              <w:rPr>
                <w:sz w:val="20"/>
                <w:szCs w:val="20"/>
              </w:rPr>
              <w:t>1) Контроль над административными органами</w:t>
            </w:r>
          </w:p>
          <w:p w:rsidR="00E977A4" w:rsidRPr="00F20DA9" w:rsidRDefault="00E977A4" w:rsidP="00F20DA9">
            <w:pPr>
              <w:pStyle w:val="a6"/>
              <w:shd w:val="clear" w:color="auto" w:fill="FFFFFF"/>
              <w:spacing w:before="0" w:beforeAutospacing="0" w:after="0" w:afterAutospacing="0"/>
              <w:contextualSpacing/>
              <w:jc w:val="both"/>
              <w:rPr>
                <w:sz w:val="20"/>
                <w:szCs w:val="20"/>
              </w:rPr>
            </w:pPr>
            <w:r w:rsidRPr="00F20DA9">
              <w:rPr>
                <w:sz w:val="20"/>
                <w:szCs w:val="20"/>
              </w:rPr>
              <w:t>2) Контроль соблюдения законодательства в административной сфере</w:t>
            </w:r>
          </w:p>
          <w:p w:rsidR="00E977A4" w:rsidRPr="00F20DA9" w:rsidRDefault="00E977A4" w:rsidP="00F20DA9">
            <w:pPr>
              <w:pStyle w:val="a6"/>
              <w:shd w:val="clear" w:color="auto" w:fill="FFFFFF"/>
              <w:spacing w:before="0" w:beforeAutospacing="0" w:after="0" w:afterAutospacing="0"/>
              <w:contextualSpacing/>
              <w:jc w:val="both"/>
              <w:rPr>
                <w:sz w:val="20"/>
                <w:szCs w:val="20"/>
              </w:rPr>
            </w:pPr>
            <w:r w:rsidRPr="00F20DA9">
              <w:rPr>
                <w:sz w:val="20"/>
                <w:szCs w:val="20"/>
              </w:rPr>
              <w:t>3) Контроль над исполнением административных функций</w:t>
            </w:r>
          </w:p>
          <w:p w:rsidR="00E977A4" w:rsidRPr="00F20DA9" w:rsidRDefault="00E977A4" w:rsidP="00F20DA9">
            <w:pPr>
              <w:spacing w:after="0" w:line="240" w:lineRule="auto"/>
              <w:contextualSpacing/>
              <w:jc w:val="both"/>
              <w:rPr>
                <w:rFonts w:ascii="Times New Roman" w:hAnsi="Times New Roman" w:cs="Times New Roman"/>
                <w:sz w:val="20"/>
                <w:szCs w:val="20"/>
              </w:rPr>
            </w:pPr>
            <w:r w:rsidRPr="00F20DA9">
              <w:rPr>
                <w:rFonts w:ascii="Times New Roman" w:hAnsi="Times New Roman" w:cs="Times New Roman"/>
                <w:sz w:val="20"/>
                <w:szCs w:val="20"/>
              </w:rPr>
              <w:t>4) Контроль за финансовыми ресурсами в административной области</w:t>
            </w:r>
          </w:p>
        </w:tc>
        <w:tc>
          <w:tcPr>
            <w:tcW w:w="2250" w:type="dxa"/>
            <w:vAlign w:val="center"/>
          </w:tcPr>
          <w:p w:rsidR="00E977A4" w:rsidRPr="00F20DA9" w:rsidRDefault="00E977A4" w:rsidP="00F20DA9">
            <w:pPr>
              <w:spacing w:after="0" w:line="240" w:lineRule="auto"/>
              <w:contextualSpacing/>
              <w:jc w:val="center"/>
              <w:rPr>
                <w:rFonts w:ascii="Times New Roman" w:hAnsi="Times New Roman" w:cs="Times New Roman"/>
                <w:sz w:val="20"/>
                <w:szCs w:val="20"/>
              </w:rPr>
            </w:pPr>
            <w:r w:rsidRPr="00F20DA9">
              <w:rPr>
                <w:rFonts w:ascii="Times New Roman" w:hAnsi="Times New Roman" w:cs="Times New Roman"/>
                <w:sz w:val="20"/>
                <w:szCs w:val="20"/>
              </w:rPr>
              <w:t>2</w:t>
            </w:r>
          </w:p>
        </w:tc>
        <w:tc>
          <w:tcPr>
            <w:tcW w:w="2032" w:type="dxa"/>
            <w:vAlign w:val="center"/>
          </w:tcPr>
          <w:p w:rsidR="00E977A4" w:rsidRPr="00F20DA9" w:rsidRDefault="00E977A4" w:rsidP="00F20DA9">
            <w:pPr>
              <w:spacing w:after="0" w:line="240" w:lineRule="auto"/>
              <w:contextualSpacing/>
              <w:jc w:val="center"/>
              <w:rPr>
                <w:rFonts w:ascii="Times New Roman" w:hAnsi="Times New Roman" w:cs="Times New Roman"/>
                <w:sz w:val="20"/>
                <w:szCs w:val="20"/>
              </w:rPr>
            </w:pPr>
            <w:r w:rsidRPr="00F20DA9">
              <w:rPr>
                <w:rFonts w:ascii="Times New Roman" w:hAnsi="Times New Roman" w:cs="Times New Roman"/>
                <w:sz w:val="20"/>
                <w:szCs w:val="20"/>
              </w:rPr>
              <w:t>выбор одного правильного ответа из предложенных</w:t>
            </w:r>
          </w:p>
        </w:tc>
      </w:tr>
      <w:tr w:rsidR="00015C4A" w:rsidRPr="00F20DA9" w:rsidTr="00785B7F">
        <w:tc>
          <w:tcPr>
            <w:tcW w:w="557" w:type="dxa"/>
          </w:tcPr>
          <w:p w:rsidR="00FB2CCD" w:rsidRPr="00F20DA9" w:rsidRDefault="00015C4A" w:rsidP="00F20DA9">
            <w:pPr>
              <w:tabs>
                <w:tab w:val="left" w:pos="6780"/>
              </w:tabs>
              <w:spacing w:after="0" w:line="240" w:lineRule="auto"/>
              <w:contextualSpacing/>
              <w:jc w:val="center"/>
              <w:rPr>
                <w:rFonts w:ascii="Times New Roman" w:hAnsi="Times New Roman" w:cs="Times New Roman"/>
                <w:sz w:val="20"/>
                <w:szCs w:val="20"/>
                <w:lang w:eastAsia="ru-RU"/>
              </w:rPr>
            </w:pPr>
            <w:r w:rsidRPr="00F20DA9">
              <w:rPr>
                <w:rFonts w:ascii="Times New Roman" w:hAnsi="Times New Roman" w:cs="Times New Roman"/>
                <w:sz w:val="20"/>
                <w:szCs w:val="20"/>
                <w:lang w:eastAsia="ru-RU"/>
              </w:rPr>
              <w:t>260</w:t>
            </w:r>
          </w:p>
        </w:tc>
        <w:tc>
          <w:tcPr>
            <w:tcW w:w="2725" w:type="dxa"/>
          </w:tcPr>
          <w:p w:rsidR="00FB2CCD" w:rsidRPr="00F20DA9" w:rsidRDefault="00FB2CCD" w:rsidP="00F20DA9">
            <w:pPr>
              <w:spacing w:after="0" w:line="240" w:lineRule="auto"/>
              <w:contextualSpacing/>
              <w:rPr>
                <w:rFonts w:ascii="Times New Roman" w:hAnsi="Times New Roman" w:cs="Times New Roman"/>
                <w:sz w:val="20"/>
                <w:szCs w:val="20"/>
              </w:rPr>
            </w:pPr>
            <w:r w:rsidRPr="00F20DA9">
              <w:rPr>
                <w:rFonts w:ascii="Times New Roman" w:hAnsi="Times New Roman" w:cs="Times New Roman"/>
                <w:sz w:val="20"/>
                <w:szCs w:val="20"/>
              </w:rPr>
              <w:t xml:space="preserve">Административная деликтоспособность наступает: </w:t>
            </w:r>
          </w:p>
          <w:p w:rsidR="00FB2CCD" w:rsidRPr="00F20DA9" w:rsidRDefault="00FB2CCD" w:rsidP="00F20DA9">
            <w:pPr>
              <w:tabs>
                <w:tab w:val="left" w:pos="6780"/>
              </w:tabs>
              <w:spacing w:after="0" w:line="240" w:lineRule="auto"/>
              <w:contextualSpacing/>
              <w:jc w:val="center"/>
              <w:rPr>
                <w:rFonts w:ascii="Times New Roman" w:hAnsi="Times New Roman" w:cs="Times New Roman"/>
                <w:sz w:val="20"/>
                <w:szCs w:val="20"/>
                <w:lang w:eastAsia="ru-RU"/>
              </w:rPr>
            </w:pPr>
          </w:p>
        </w:tc>
        <w:tc>
          <w:tcPr>
            <w:tcW w:w="6996" w:type="dxa"/>
          </w:tcPr>
          <w:p w:rsidR="00FB2CCD" w:rsidRPr="00F20DA9" w:rsidRDefault="00FB2CCD" w:rsidP="00F20DA9">
            <w:pPr>
              <w:spacing w:after="0" w:line="240" w:lineRule="auto"/>
              <w:contextualSpacing/>
              <w:rPr>
                <w:rFonts w:ascii="Times New Roman" w:hAnsi="Times New Roman" w:cs="Times New Roman"/>
                <w:sz w:val="20"/>
                <w:szCs w:val="20"/>
              </w:rPr>
            </w:pPr>
            <w:r w:rsidRPr="00F20DA9">
              <w:rPr>
                <w:rFonts w:ascii="Times New Roman" w:hAnsi="Times New Roman" w:cs="Times New Roman"/>
                <w:sz w:val="20"/>
                <w:szCs w:val="20"/>
              </w:rPr>
              <w:lastRenderedPageBreak/>
              <w:t>1) с 16 лет;</w:t>
            </w:r>
          </w:p>
          <w:p w:rsidR="00FB2CCD" w:rsidRPr="00F20DA9" w:rsidRDefault="00FB2CCD" w:rsidP="00F20DA9">
            <w:pPr>
              <w:spacing w:after="0" w:line="240" w:lineRule="auto"/>
              <w:contextualSpacing/>
              <w:rPr>
                <w:rFonts w:ascii="Times New Roman" w:hAnsi="Times New Roman" w:cs="Times New Roman"/>
                <w:sz w:val="20"/>
                <w:szCs w:val="20"/>
              </w:rPr>
            </w:pPr>
            <w:r w:rsidRPr="00F20DA9">
              <w:rPr>
                <w:rFonts w:ascii="Times New Roman" w:hAnsi="Times New Roman" w:cs="Times New Roman"/>
                <w:sz w:val="20"/>
                <w:szCs w:val="20"/>
              </w:rPr>
              <w:t>2) с 21 года;</w:t>
            </w:r>
          </w:p>
          <w:p w:rsidR="00FB2CCD" w:rsidRPr="00F20DA9" w:rsidRDefault="00FB2CCD" w:rsidP="00F20DA9">
            <w:pPr>
              <w:spacing w:after="0" w:line="240" w:lineRule="auto"/>
              <w:contextualSpacing/>
              <w:rPr>
                <w:rFonts w:ascii="Times New Roman" w:hAnsi="Times New Roman" w:cs="Times New Roman"/>
                <w:sz w:val="20"/>
                <w:szCs w:val="20"/>
              </w:rPr>
            </w:pPr>
            <w:r w:rsidRPr="00F20DA9">
              <w:rPr>
                <w:rFonts w:ascii="Times New Roman" w:hAnsi="Times New Roman" w:cs="Times New Roman"/>
                <w:sz w:val="20"/>
                <w:szCs w:val="20"/>
              </w:rPr>
              <w:t>3) с 16 лет, а в отдельных предусмотренных законом случаях с 14 лет;</w:t>
            </w:r>
          </w:p>
          <w:p w:rsidR="00FB2CCD" w:rsidRPr="00F20DA9" w:rsidRDefault="00FB2CCD" w:rsidP="00F20DA9">
            <w:pPr>
              <w:spacing w:after="0" w:line="240" w:lineRule="auto"/>
              <w:contextualSpacing/>
              <w:jc w:val="both"/>
              <w:rPr>
                <w:rFonts w:ascii="Times New Roman" w:hAnsi="Times New Roman" w:cs="Times New Roman"/>
                <w:sz w:val="20"/>
                <w:szCs w:val="20"/>
              </w:rPr>
            </w:pPr>
            <w:r w:rsidRPr="00F20DA9">
              <w:rPr>
                <w:rFonts w:ascii="Times New Roman" w:hAnsi="Times New Roman" w:cs="Times New Roman"/>
                <w:sz w:val="20"/>
                <w:szCs w:val="20"/>
              </w:rPr>
              <w:lastRenderedPageBreak/>
              <w:t>4) с 18 лет.</w:t>
            </w:r>
          </w:p>
        </w:tc>
        <w:tc>
          <w:tcPr>
            <w:tcW w:w="2250" w:type="dxa"/>
            <w:vAlign w:val="center"/>
          </w:tcPr>
          <w:p w:rsidR="00FB2CCD" w:rsidRPr="00F20DA9" w:rsidRDefault="00FB2CCD" w:rsidP="00F20DA9">
            <w:pPr>
              <w:spacing w:after="0" w:line="240" w:lineRule="auto"/>
              <w:contextualSpacing/>
              <w:jc w:val="center"/>
              <w:rPr>
                <w:rFonts w:ascii="Times New Roman" w:hAnsi="Times New Roman" w:cs="Times New Roman"/>
                <w:sz w:val="20"/>
                <w:szCs w:val="20"/>
              </w:rPr>
            </w:pPr>
            <w:r w:rsidRPr="00F20DA9">
              <w:rPr>
                <w:rFonts w:ascii="Times New Roman" w:hAnsi="Times New Roman" w:cs="Times New Roman"/>
                <w:sz w:val="20"/>
                <w:szCs w:val="20"/>
              </w:rPr>
              <w:lastRenderedPageBreak/>
              <w:t>1</w:t>
            </w:r>
          </w:p>
        </w:tc>
        <w:tc>
          <w:tcPr>
            <w:tcW w:w="2032" w:type="dxa"/>
          </w:tcPr>
          <w:p w:rsidR="00FB2CCD" w:rsidRPr="00F20DA9" w:rsidRDefault="00FB2CCD" w:rsidP="00F20DA9">
            <w:pPr>
              <w:spacing w:after="0" w:line="240" w:lineRule="auto"/>
              <w:contextualSpacing/>
              <w:jc w:val="center"/>
              <w:rPr>
                <w:rFonts w:ascii="Times New Roman" w:hAnsi="Times New Roman" w:cs="Times New Roman"/>
                <w:sz w:val="20"/>
                <w:szCs w:val="20"/>
              </w:rPr>
            </w:pPr>
            <w:r w:rsidRPr="00F20DA9">
              <w:rPr>
                <w:rFonts w:ascii="Times New Roman" w:hAnsi="Times New Roman" w:cs="Times New Roman"/>
                <w:sz w:val="20"/>
                <w:szCs w:val="20"/>
              </w:rPr>
              <w:t>выбор одного правильного ответа из предложенных</w:t>
            </w:r>
          </w:p>
        </w:tc>
      </w:tr>
      <w:tr w:rsidR="00015C4A" w:rsidRPr="00F20DA9" w:rsidTr="001362D6">
        <w:tc>
          <w:tcPr>
            <w:tcW w:w="557" w:type="dxa"/>
          </w:tcPr>
          <w:p w:rsidR="00015C4A" w:rsidRPr="00F20DA9" w:rsidRDefault="00015C4A" w:rsidP="00F20DA9">
            <w:pPr>
              <w:tabs>
                <w:tab w:val="left" w:pos="6780"/>
              </w:tabs>
              <w:spacing w:after="0" w:line="240" w:lineRule="auto"/>
              <w:contextualSpacing/>
              <w:jc w:val="center"/>
              <w:rPr>
                <w:rFonts w:ascii="Times New Roman" w:hAnsi="Times New Roman" w:cs="Times New Roman"/>
                <w:sz w:val="20"/>
                <w:szCs w:val="20"/>
                <w:lang w:eastAsia="ru-RU"/>
              </w:rPr>
            </w:pPr>
            <w:r w:rsidRPr="00F20DA9">
              <w:rPr>
                <w:rFonts w:ascii="Times New Roman" w:hAnsi="Times New Roman" w:cs="Times New Roman"/>
                <w:sz w:val="20"/>
                <w:szCs w:val="20"/>
                <w:lang w:eastAsia="ru-RU"/>
              </w:rPr>
              <w:t>261</w:t>
            </w:r>
          </w:p>
        </w:tc>
        <w:tc>
          <w:tcPr>
            <w:tcW w:w="2725" w:type="dxa"/>
          </w:tcPr>
          <w:p w:rsidR="00015C4A" w:rsidRPr="00F20DA9" w:rsidRDefault="00015C4A" w:rsidP="00F20DA9">
            <w:pPr>
              <w:spacing w:after="0" w:line="240" w:lineRule="auto"/>
              <w:contextualSpacing/>
              <w:jc w:val="both"/>
              <w:rPr>
                <w:rFonts w:ascii="Times New Roman" w:hAnsi="Times New Roman" w:cs="Times New Roman"/>
                <w:sz w:val="20"/>
                <w:szCs w:val="20"/>
              </w:rPr>
            </w:pPr>
            <w:r w:rsidRPr="00F20DA9">
              <w:rPr>
                <w:rFonts w:ascii="Times New Roman" w:hAnsi="Times New Roman" w:cs="Times New Roman"/>
                <w:sz w:val="20"/>
                <w:szCs w:val="20"/>
              </w:rPr>
              <w:t>Какие органы осуществляют контроль соблюдения законодательства РФ субъектами права в административном праве?</w:t>
            </w:r>
          </w:p>
          <w:p w:rsidR="00015C4A" w:rsidRPr="00F20DA9" w:rsidRDefault="00015C4A" w:rsidP="00F20DA9">
            <w:pPr>
              <w:spacing w:after="0" w:line="240" w:lineRule="auto"/>
              <w:contextualSpacing/>
              <w:jc w:val="both"/>
              <w:rPr>
                <w:rFonts w:ascii="Times New Roman" w:eastAsia="Times New Roman" w:hAnsi="Times New Roman" w:cs="Times New Roman"/>
                <w:sz w:val="20"/>
                <w:szCs w:val="20"/>
                <w:shd w:val="clear" w:color="auto" w:fill="FFFFFF"/>
                <w:lang w:eastAsia="ru-RU"/>
              </w:rPr>
            </w:pPr>
          </w:p>
        </w:tc>
        <w:tc>
          <w:tcPr>
            <w:tcW w:w="6996" w:type="dxa"/>
          </w:tcPr>
          <w:p w:rsidR="00015C4A" w:rsidRPr="00F20DA9" w:rsidRDefault="00015C4A" w:rsidP="00F20DA9">
            <w:pPr>
              <w:spacing w:after="0" w:line="240" w:lineRule="auto"/>
              <w:contextualSpacing/>
              <w:jc w:val="both"/>
              <w:rPr>
                <w:rFonts w:ascii="Times New Roman" w:eastAsia="Times New Roman" w:hAnsi="Times New Roman" w:cs="Times New Roman"/>
                <w:sz w:val="20"/>
                <w:szCs w:val="20"/>
                <w:shd w:val="clear" w:color="auto" w:fill="FFFFFF"/>
                <w:lang w:eastAsia="ru-RU"/>
              </w:rPr>
            </w:pPr>
          </w:p>
        </w:tc>
        <w:tc>
          <w:tcPr>
            <w:tcW w:w="2250" w:type="dxa"/>
          </w:tcPr>
          <w:p w:rsidR="00015C4A" w:rsidRPr="00F20DA9" w:rsidRDefault="00015C4A" w:rsidP="00F20DA9">
            <w:pPr>
              <w:spacing w:after="0" w:line="240" w:lineRule="auto"/>
              <w:contextualSpacing/>
              <w:jc w:val="center"/>
              <w:rPr>
                <w:rFonts w:ascii="Times New Roman" w:eastAsia="Times New Roman" w:hAnsi="Times New Roman" w:cs="Times New Roman"/>
                <w:sz w:val="20"/>
                <w:szCs w:val="20"/>
                <w:lang w:eastAsia="ru-RU"/>
              </w:rPr>
            </w:pPr>
            <w:r w:rsidRPr="00F20DA9">
              <w:rPr>
                <w:rFonts w:ascii="Times New Roman" w:hAnsi="Times New Roman" w:cs="Times New Roman"/>
                <w:sz w:val="20"/>
                <w:szCs w:val="20"/>
              </w:rPr>
              <w:t>прокуратура, налоговая служба, контрольно-надзорные органы, регулирующие организации и другие государственные органы.</w:t>
            </w:r>
          </w:p>
        </w:tc>
        <w:tc>
          <w:tcPr>
            <w:tcW w:w="2032" w:type="dxa"/>
          </w:tcPr>
          <w:p w:rsidR="00015C4A" w:rsidRPr="00F20DA9" w:rsidRDefault="00015C4A" w:rsidP="00F20DA9">
            <w:pPr>
              <w:spacing w:after="0" w:line="240" w:lineRule="auto"/>
              <w:contextualSpacing/>
              <w:jc w:val="center"/>
              <w:rPr>
                <w:rFonts w:ascii="Times New Roman" w:eastAsia="Times New Roman" w:hAnsi="Times New Roman" w:cs="Times New Roman"/>
                <w:sz w:val="20"/>
                <w:szCs w:val="20"/>
                <w:lang w:eastAsia="ru-RU"/>
              </w:rPr>
            </w:pPr>
            <w:r w:rsidRPr="00F20DA9">
              <w:rPr>
                <w:rFonts w:ascii="Times New Roman" w:eastAsia="Times New Roman" w:hAnsi="Times New Roman" w:cs="Times New Roman"/>
                <w:sz w:val="20"/>
                <w:szCs w:val="20"/>
                <w:lang w:eastAsia="ru-RU"/>
              </w:rPr>
              <w:t>Ответ засчитывается как «верный» при следующих условиях:</w:t>
            </w:r>
          </w:p>
          <w:p w:rsidR="00015C4A" w:rsidRPr="00F20DA9" w:rsidRDefault="00015C4A" w:rsidP="00F20DA9">
            <w:pPr>
              <w:spacing w:after="0" w:line="240" w:lineRule="auto"/>
              <w:contextualSpacing/>
              <w:jc w:val="center"/>
              <w:rPr>
                <w:rFonts w:ascii="Times New Roman" w:eastAsia="Times New Roman" w:hAnsi="Times New Roman" w:cs="Times New Roman"/>
                <w:sz w:val="20"/>
                <w:szCs w:val="20"/>
                <w:lang w:eastAsia="ru-RU"/>
              </w:rPr>
            </w:pPr>
            <w:r w:rsidRPr="00F20DA9">
              <w:rPr>
                <w:rFonts w:ascii="Times New Roman" w:eastAsia="Times New Roman" w:hAnsi="Times New Roman" w:cs="Times New Roman"/>
                <w:sz w:val="20"/>
                <w:szCs w:val="20"/>
                <w:lang w:eastAsia="ru-RU"/>
              </w:rPr>
              <w:t>- обучающимся</w:t>
            </w:r>
            <w:r w:rsidRPr="00F20DA9">
              <w:rPr>
                <w:rFonts w:ascii="Times New Roman" w:hAnsi="Times New Roman" w:cs="Times New Roman"/>
                <w:sz w:val="20"/>
                <w:szCs w:val="20"/>
              </w:rPr>
              <w:t xml:space="preserve"> названы не менее двух органов</w:t>
            </w:r>
          </w:p>
        </w:tc>
      </w:tr>
      <w:tr w:rsidR="00015C4A" w:rsidRPr="00F20DA9" w:rsidTr="00785B7F">
        <w:tc>
          <w:tcPr>
            <w:tcW w:w="14560" w:type="dxa"/>
            <w:gridSpan w:val="5"/>
          </w:tcPr>
          <w:p w:rsidR="00015C4A" w:rsidRPr="00F20DA9" w:rsidRDefault="00015C4A" w:rsidP="00F20DA9">
            <w:pPr>
              <w:tabs>
                <w:tab w:val="left" w:pos="6780"/>
              </w:tabs>
              <w:spacing w:after="0" w:line="240" w:lineRule="auto"/>
              <w:contextualSpacing/>
              <w:jc w:val="center"/>
              <w:rPr>
                <w:rFonts w:ascii="Times New Roman" w:hAnsi="Times New Roman" w:cs="Times New Roman"/>
                <w:b/>
                <w:sz w:val="20"/>
                <w:szCs w:val="20"/>
                <w:lang w:eastAsia="ru-RU"/>
              </w:rPr>
            </w:pPr>
            <w:r w:rsidRPr="00F20DA9">
              <w:rPr>
                <w:rFonts w:ascii="Times New Roman" w:hAnsi="Times New Roman" w:cs="Times New Roman"/>
                <w:b/>
                <w:sz w:val="20"/>
                <w:szCs w:val="20"/>
              </w:rPr>
              <w:t>ОК 09. Пользоваться профессиональной документацией на государственном и иностранном языках</w:t>
            </w:r>
          </w:p>
        </w:tc>
      </w:tr>
      <w:tr w:rsidR="00015C4A" w:rsidRPr="00F20DA9" w:rsidTr="001362D6">
        <w:tc>
          <w:tcPr>
            <w:tcW w:w="557" w:type="dxa"/>
          </w:tcPr>
          <w:p w:rsidR="00015C4A" w:rsidRPr="00F20DA9" w:rsidRDefault="00015C4A" w:rsidP="00F20DA9">
            <w:pPr>
              <w:tabs>
                <w:tab w:val="left" w:pos="6780"/>
              </w:tabs>
              <w:spacing w:after="0" w:line="240" w:lineRule="auto"/>
              <w:contextualSpacing/>
              <w:jc w:val="center"/>
              <w:rPr>
                <w:rFonts w:ascii="Times New Roman" w:hAnsi="Times New Roman" w:cs="Times New Roman"/>
                <w:sz w:val="20"/>
                <w:szCs w:val="20"/>
                <w:lang w:eastAsia="ru-RU"/>
              </w:rPr>
            </w:pPr>
            <w:r w:rsidRPr="00F20DA9">
              <w:rPr>
                <w:rFonts w:ascii="Times New Roman" w:hAnsi="Times New Roman" w:cs="Times New Roman"/>
                <w:sz w:val="20"/>
                <w:szCs w:val="20"/>
                <w:lang w:eastAsia="ru-RU"/>
              </w:rPr>
              <w:t>262</w:t>
            </w:r>
          </w:p>
        </w:tc>
        <w:tc>
          <w:tcPr>
            <w:tcW w:w="2725" w:type="dxa"/>
          </w:tcPr>
          <w:p w:rsidR="00015C4A" w:rsidRPr="00F20DA9" w:rsidRDefault="00015C4A" w:rsidP="00F20DA9">
            <w:pPr>
              <w:spacing w:after="0" w:line="240" w:lineRule="auto"/>
              <w:contextualSpacing/>
              <w:jc w:val="both"/>
              <w:rPr>
                <w:rFonts w:ascii="Times New Roman" w:hAnsi="Times New Roman" w:cs="Times New Roman"/>
                <w:sz w:val="20"/>
                <w:szCs w:val="20"/>
              </w:rPr>
            </w:pPr>
            <w:r w:rsidRPr="00F20DA9">
              <w:rPr>
                <w:rFonts w:ascii="Times New Roman" w:hAnsi="Times New Roman" w:cs="Times New Roman"/>
                <w:bCs/>
                <w:sz w:val="20"/>
                <w:szCs w:val="20"/>
              </w:rPr>
              <w:t>Относимость нуждающихся в государственно-властном разрешении споров о праве и других юридических дел к ведению того или иного государственного и иного органа – это пример:</w:t>
            </w:r>
          </w:p>
          <w:p w:rsidR="00015C4A" w:rsidRPr="00F20DA9" w:rsidRDefault="00015C4A" w:rsidP="00F20DA9">
            <w:pPr>
              <w:tabs>
                <w:tab w:val="left" w:pos="6780"/>
              </w:tabs>
              <w:spacing w:after="0" w:line="240" w:lineRule="auto"/>
              <w:contextualSpacing/>
              <w:jc w:val="center"/>
              <w:rPr>
                <w:rFonts w:ascii="Times New Roman" w:hAnsi="Times New Roman" w:cs="Times New Roman"/>
                <w:sz w:val="20"/>
                <w:szCs w:val="20"/>
                <w:lang w:eastAsia="ru-RU"/>
              </w:rPr>
            </w:pPr>
          </w:p>
        </w:tc>
        <w:tc>
          <w:tcPr>
            <w:tcW w:w="6996" w:type="dxa"/>
          </w:tcPr>
          <w:p w:rsidR="00015C4A" w:rsidRPr="00F20DA9" w:rsidRDefault="00015C4A" w:rsidP="00F20DA9">
            <w:pPr>
              <w:spacing w:after="0" w:line="240" w:lineRule="auto"/>
              <w:contextualSpacing/>
              <w:jc w:val="both"/>
              <w:rPr>
                <w:rFonts w:ascii="Times New Roman" w:hAnsi="Times New Roman" w:cs="Times New Roman"/>
                <w:sz w:val="20"/>
                <w:szCs w:val="20"/>
              </w:rPr>
            </w:pPr>
            <w:r w:rsidRPr="00F20DA9">
              <w:rPr>
                <w:rFonts w:ascii="Times New Roman" w:hAnsi="Times New Roman" w:cs="Times New Roman"/>
                <w:sz w:val="20"/>
                <w:szCs w:val="20"/>
              </w:rPr>
              <w:t>1.процесс рассмотрения дела;</w:t>
            </w:r>
          </w:p>
          <w:p w:rsidR="00015C4A" w:rsidRPr="00F20DA9" w:rsidRDefault="00015C4A" w:rsidP="00F20DA9">
            <w:pPr>
              <w:spacing w:after="0" w:line="240" w:lineRule="auto"/>
              <w:contextualSpacing/>
              <w:jc w:val="both"/>
              <w:rPr>
                <w:rFonts w:ascii="Times New Roman" w:hAnsi="Times New Roman" w:cs="Times New Roman"/>
                <w:sz w:val="20"/>
                <w:szCs w:val="20"/>
              </w:rPr>
            </w:pPr>
            <w:r w:rsidRPr="00F20DA9">
              <w:rPr>
                <w:rFonts w:ascii="Times New Roman" w:hAnsi="Times New Roman" w:cs="Times New Roman"/>
                <w:sz w:val="20"/>
                <w:szCs w:val="20"/>
              </w:rPr>
              <w:t>2.подведомственности;</w:t>
            </w:r>
          </w:p>
          <w:p w:rsidR="00015C4A" w:rsidRPr="00F20DA9" w:rsidRDefault="00015C4A" w:rsidP="00F20DA9">
            <w:pPr>
              <w:spacing w:after="0" w:line="240" w:lineRule="auto"/>
              <w:contextualSpacing/>
              <w:jc w:val="both"/>
              <w:rPr>
                <w:rFonts w:ascii="Times New Roman" w:eastAsia="Times New Roman" w:hAnsi="Times New Roman" w:cs="Times New Roman"/>
                <w:sz w:val="20"/>
                <w:szCs w:val="20"/>
                <w:lang w:eastAsia="ru-RU"/>
              </w:rPr>
            </w:pPr>
            <w:r w:rsidRPr="00F20DA9">
              <w:rPr>
                <w:rFonts w:ascii="Times New Roman" w:hAnsi="Times New Roman" w:cs="Times New Roman"/>
                <w:sz w:val="20"/>
                <w:szCs w:val="20"/>
              </w:rPr>
              <w:t>3.предписывающей нормы.</w:t>
            </w:r>
          </w:p>
        </w:tc>
        <w:tc>
          <w:tcPr>
            <w:tcW w:w="2250" w:type="dxa"/>
          </w:tcPr>
          <w:p w:rsidR="00015C4A" w:rsidRPr="00F20DA9" w:rsidRDefault="00015C4A" w:rsidP="00F20DA9">
            <w:pPr>
              <w:spacing w:after="0" w:line="240" w:lineRule="auto"/>
              <w:contextualSpacing/>
              <w:jc w:val="center"/>
              <w:rPr>
                <w:rFonts w:ascii="Times New Roman" w:hAnsi="Times New Roman" w:cs="Times New Roman"/>
                <w:sz w:val="20"/>
                <w:szCs w:val="20"/>
              </w:rPr>
            </w:pPr>
            <w:r w:rsidRPr="00F20DA9">
              <w:rPr>
                <w:rFonts w:ascii="Times New Roman" w:hAnsi="Times New Roman" w:cs="Times New Roman"/>
                <w:sz w:val="20"/>
                <w:szCs w:val="20"/>
              </w:rPr>
              <w:t>2</w:t>
            </w:r>
          </w:p>
        </w:tc>
        <w:tc>
          <w:tcPr>
            <w:tcW w:w="2032" w:type="dxa"/>
          </w:tcPr>
          <w:p w:rsidR="00015C4A" w:rsidRPr="00F20DA9" w:rsidRDefault="00015C4A" w:rsidP="00F20DA9">
            <w:pPr>
              <w:spacing w:after="0" w:line="240" w:lineRule="auto"/>
              <w:contextualSpacing/>
              <w:jc w:val="center"/>
              <w:rPr>
                <w:rFonts w:ascii="Times New Roman" w:eastAsia="Times New Roman" w:hAnsi="Times New Roman" w:cs="Times New Roman"/>
                <w:sz w:val="20"/>
                <w:szCs w:val="20"/>
                <w:lang w:eastAsia="ru-RU"/>
              </w:rPr>
            </w:pPr>
            <w:r w:rsidRPr="00F20DA9">
              <w:rPr>
                <w:rFonts w:ascii="Times New Roman" w:hAnsi="Times New Roman" w:cs="Times New Roman"/>
                <w:sz w:val="20"/>
                <w:szCs w:val="20"/>
              </w:rPr>
              <w:t>выбор одного правильного ответа из предложенных</w:t>
            </w:r>
          </w:p>
        </w:tc>
      </w:tr>
      <w:tr w:rsidR="00015C4A" w:rsidRPr="00F20DA9" w:rsidTr="001362D6">
        <w:tc>
          <w:tcPr>
            <w:tcW w:w="557" w:type="dxa"/>
          </w:tcPr>
          <w:p w:rsidR="00015C4A" w:rsidRPr="00F20DA9" w:rsidRDefault="00015C4A" w:rsidP="00F20DA9">
            <w:pPr>
              <w:tabs>
                <w:tab w:val="left" w:pos="6780"/>
              </w:tabs>
              <w:spacing w:after="0" w:line="240" w:lineRule="auto"/>
              <w:contextualSpacing/>
              <w:jc w:val="center"/>
              <w:rPr>
                <w:rFonts w:ascii="Times New Roman" w:hAnsi="Times New Roman" w:cs="Times New Roman"/>
                <w:sz w:val="20"/>
                <w:szCs w:val="20"/>
                <w:lang w:eastAsia="ru-RU"/>
              </w:rPr>
            </w:pPr>
            <w:r w:rsidRPr="00F20DA9">
              <w:rPr>
                <w:rFonts w:ascii="Times New Roman" w:hAnsi="Times New Roman" w:cs="Times New Roman"/>
                <w:sz w:val="20"/>
                <w:szCs w:val="20"/>
                <w:lang w:eastAsia="ru-RU"/>
              </w:rPr>
              <w:t>263</w:t>
            </w:r>
          </w:p>
        </w:tc>
        <w:tc>
          <w:tcPr>
            <w:tcW w:w="2725" w:type="dxa"/>
          </w:tcPr>
          <w:p w:rsidR="00015C4A" w:rsidRPr="00F20DA9" w:rsidRDefault="00015C4A" w:rsidP="00F20DA9">
            <w:pPr>
              <w:spacing w:after="0" w:line="240" w:lineRule="auto"/>
              <w:contextualSpacing/>
              <w:jc w:val="both"/>
              <w:rPr>
                <w:rFonts w:ascii="Times New Roman" w:hAnsi="Times New Roman" w:cs="Times New Roman"/>
                <w:bCs/>
                <w:sz w:val="20"/>
                <w:szCs w:val="20"/>
              </w:rPr>
            </w:pPr>
            <w:r w:rsidRPr="00F20DA9">
              <w:rPr>
                <w:rFonts w:ascii="Times New Roman" w:hAnsi="Times New Roman" w:cs="Times New Roman"/>
                <w:bCs/>
                <w:sz w:val="20"/>
                <w:szCs w:val="20"/>
              </w:rPr>
              <w:t>Понимая сущность подведомственности рассмотрения дел, укажите, правильные утверждение.</w:t>
            </w:r>
          </w:p>
          <w:p w:rsidR="00015C4A" w:rsidRPr="00F20DA9" w:rsidRDefault="00015C4A" w:rsidP="00F20DA9">
            <w:pPr>
              <w:spacing w:after="0" w:line="240" w:lineRule="auto"/>
              <w:contextualSpacing/>
              <w:jc w:val="both"/>
              <w:rPr>
                <w:rFonts w:ascii="Times New Roman" w:hAnsi="Times New Roman" w:cs="Times New Roman"/>
                <w:sz w:val="20"/>
                <w:szCs w:val="20"/>
              </w:rPr>
            </w:pPr>
            <w:r w:rsidRPr="00F20DA9">
              <w:rPr>
                <w:rFonts w:ascii="Times New Roman" w:hAnsi="Times New Roman" w:cs="Times New Roman"/>
                <w:bCs/>
                <w:sz w:val="20"/>
                <w:szCs w:val="20"/>
              </w:rPr>
              <w:t>Выберите не менее двух вариантов</w:t>
            </w:r>
          </w:p>
          <w:p w:rsidR="00015C4A" w:rsidRPr="00F20DA9" w:rsidRDefault="00015C4A" w:rsidP="00F20DA9">
            <w:pPr>
              <w:tabs>
                <w:tab w:val="left" w:pos="6780"/>
              </w:tabs>
              <w:spacing w:after="0" w:line="240" w:lineRule="auto"/>
              <w:contextualSpacing/>
              <w:jc w:val="center"/>
              <w:rPr>
                <w:rFonts w:ascii="Times New Roman" w:hAnsi="Times New Roman" w:cs="Times New Roman"/>
                <w:sz w:val="20"/>
                <w:szCs w:val="20"/>
                <w:lang w:eastAsia="ru-RU"/>
              </w:rPr>
            </w:pPr>
          </w:p>
        </w:tc>
        <w:tc>
          <w:tcPr>
            <w:tcW w:w="6996" w:type="dxa"/>
          </w:tcPr>
          <w:p w:rsidR="00015C4A" w:rsidRPr="00F20DA9" w:rsidRDefault="00015C4A" w:rsidP="00F20DA9">
            <w:pPr>
              <w:spacing w:after="0" w:line="240" w:lineRule="auto"/>
              <w:contextualSpacing/>
              <w:jc w:val="both"/>
              <w:rPr>
                <w:rFonts w:ascii="Times New Roman" w:hAnsi="Times New Roman" w:cs="Times New Roman"/>
                <w:sz w:val="20"/>
                <w:szCs w:val="20"/>
              </w:rPr>
            </w:pPr>
            <w:r w:rsidRPr="00F20DA9">
              <w:rPr>
                <w:rFonts w:ascii="Times New Roman" w:hAnsi="Times New Roman" w:cs="Times New Roman"/>
                <w:sz w:val="20"/>
                <w:szCs w:val="20"/>
              </w:rPr>
              <w:t>1.</w:t>
            </w:r>
            <w:r w:rsidRPr="00F20DA9">
              <w:rPr>
                <w:rFonts w:ascii="Times New Roman" w:hAnsi="Times New Roman" w:cs="Times New Roman"/>
                <w:sz w:val="20"/>
                <w:szCs w:val="20"/>
                <w:shd w:val="clear" w:color="auto" w:fill="FFFFFF"/>
              </w:rPr>
              <w:t xml:space="preserve"> </w:t>
            </w:r>
            <w:r w:rsidRPr="00F20DA9">
              <w:rPr>
                <w:rFonts w:ascii="Times New Roman" w:hAnsi="Times New Roman" w:cs="Times New Roman"/>
                <w:sz w:val="20"/>
                <w:szCs w:val="20"/>
              </w:rPr>
              <w:t>Четко определенные уровни подведомственности обеспечивают сторонам возможность обжалования решений на более высоких уровнях, что способствует справедливому рассмотрению споров;</w:t>
            </w:r>
          </w:p>
          <w:p w:rsidR="00015C4A" w:rsidRPr="00F20DA9" w:rsidRDefault="00015C4A" w:rsidP="00F20DA9">
            <w:pPr>
              <w:spacing w:after="0" w:line="240" w:lineRule="auto"/>
              <w:contextualSpacing/>
              <w:jc w:val="both"/>
              <w:rPr>
                <w:rFonts w:ascii="Times New Roman" w:hAnsi="Times New Roman" w:cs="Times New Roman"/>
                <w:sz w:val="20"/>
                <w:szCs w:val="20"/>
              </w:rPr>
            </w:pPr>
            <w:r w:rsidRPr="00F20DA9">
              <w:rPr>
                <w:rFonts w:ascii="Times New Roman" w:hAnsi="Times New Roman" w:cs="Times New Roman"/>
                <w:sz w:val="20"/>
                <w:szCs w:val="20"/>
              </w:rPr>
              <w:t>2.</w:t>
            </w:r>
            <w:r w:rsidRPr="00F20DA9">
              <w:rPr>
                <w:rFonts w:ascii="Times New Roman" w:hAnsi="Times New Roman" w:cs="Times New Roman"/>
                <w:sz w:val="20"/>
                <w:szCs w:val="20"/>
                <w:shd w:val="clear" w:color="auto" w:fill="FFFFFF"/>
              </w:rPr>
              <w:t xml:space="preserve"> </w:t>
            </w:r>
            <w:r w:rsidRPr="00F20DA9">
              <w:rPr>
                <w:rFonts w:ascii="Times New Roman" w:hAnsi="Times New Roman" w:cs="Times New Roman"/>
                <w:sz w:val="20"/>
                <w:szCs w:val="20"/>
              </w:rPr>
              <w:t>Подведомственность определяет, какой следователь, а в дальнейшем судья имеет право и компетенцию рассматривать и принимать решения по конкретному делу в соответствии с законом;</w:t>
            </w:r>
          </w:p>
          <w:p w:rsidR="00015C4A" w:rsidRPr="00F20DA9" w:rsidRDefault="00015C4A" w:rsidP="00F20DA9">
            <w:pPr>
              <w:spacing w:after="0" w:line="240" w:lineRule="auto"/>
              <w:contextualSpacing/>
              <w:jc w:val="both"/>
              <w:rPr>
                <w:rFonts w:ascii="Times New Roman" w:eastAsia="Times New Roman" w:hAnsi="Times New Roman" w:cs="Times New Roman"/>
                <w:sz w:val="20"/>
                <w:szCs w:val="20"/>
                <w:lang w:eastAsia="ru-RU"/>
              </w:rPr>
            </w:pPr>
            <w:r w:rsidRPr="00F20DA9">
              <w:rPr>
                <w:rFonts w:ascii="Times New Roman" w:hAnsi="Times New Roman" w:cs="Times New Roman"/>
                <w:sz w:val="20"/>
                <w:szCs w:val="20"/>
              </w:rPr>
              <w:t>3.</w:t>
            </w:r>
            <w:r w:rsidRPr="00F20DA9">
              <w:rPr>
                <w:rFonts w:ascii="Times New Roman" w:hAnsi="Times New Roman" w:cs="Times New Roman"/>
                <w:sz w:val="20"/>
                <w:szCs w:val="20"/>
                <w:shd w:val="clear" w:color="auto" w:fill="FFFFFF"/>
              </w:rPr>
              <w:t xml:space="preserve"> </w:t>
            </w:r>
            <w:r w:rsidRPr="00F20DA9">
              <w:rPr>
                <w:rFonts w:ascii="Times New Roman" w:hAnsi="Times New Roman" w:cs="Times New Roman"/>
                <w:sz w:val="20"/>
                <w:szCs w:val="20"/>
              </w:rPr>
              <w:t xml:space="preserve">Система подведомственности позволяет делам эффективно двигаться через различные этапы административного процесса, предотвращая затягивание или дублирование процедур </w:t>
            </w:r>
          </w:p>
        </w:tc>
        <w:tc>
          <w:tcPr>
            <w:tcW w:w="2250" w:type="dxa"/>
          </w:tcPr>
          <w:p w:rsidR="00015C4A" w:rsidRPr="00F20DA9" w:rsidRDefault="00015C4A" w:rsidP="00F20DA9">
            <w:pPr>
              <w:spacing w:after="0" w:line="240" w:lineRule="auto"/>
              <w:contextualSpacing/>
              <w:jc w:val="center"/>
              <w:rPr>
                <w:rFonts w:ascii="Times New Roman" w:eastAsia="Times New Roman" w:hAnsi="Times New Roman" w:cs="Times New Roman"/>
                <w:sz w:val="20"/>
                <w:szCs w:val="20"/>
                <w:lang w:eastAsia="ru-RU"/>
              </w:rPr>
            </w:pPr>
            <w:r w:rsidRPr="00F20DA9">
              <w:rPr>
                <w:rFonts w:ascii="Times New Roman" w:hAnsi="Times New Roman" w:cs="Times New Roman"/>
                <w:sz w:val="20"/>
                <w:szCs w:val="20"/>
              </w:rPr>
              <w:t>1,3</w:t>
            </w:r>
          </w:p>
        </w:tc>
        <w:tc>
          <w:tcPr>
            <w:tcW w:w="2032" w:type="dxa"/>
          </w:tcPr>
          <w:p w:rsidR="00015C4A" w:rsidRPr="00F20DA9" w:rsidRDefault="00015C4A" w:rsidP="00F20DA9">
            <w:pPr>
              <w:spacing w:after="0" w:line="240" w:lineRule="auto"/>
              <w:contextualSpacing/>
              <w:jc w:val="center"/>
              <w:rPr>
                <w:rFonts w:ascii="Times New Roman" w:hAnsi="Times New Roman" w:cs="Times New Roman"/>
                <w:sz w:val="20"/>
                <w:szCs w:val="20"/>
              </w:rPr>
            </w:pPr>
            <w:r w:rsidRPr="00F20DA9">
              <w:rPr>
                <w:rFonts w:ascii="Times New Roman" w:hAnsi="Times New Roman" w:cs="Times New Roman"/>
                <w:sz w:val="20"/>
                <w:szCs w:val="20"/>
              </w:rPr>
              <w:t>выбор одного правильного ответа из предложенных</w:t>
            </w:r>
          </w:p>
        </w:tc>
      </w:tr>
      <w:tr w:rsidR="00015C4A" w:rsidRPr="00F20DA9" w:rsidTr="001362D6">
        <w:tc>
          <w:tcPr>
            <w:tcW w:w="557" w:type="dxa"/>
          </w:tcPr>
          <w:p w:rsidR="00015C4A" w:rsidRPr="00F20DA9" w:rsidRDefault="00015C4A" w:rsidP="00F20DA9">
            <w:pPr>
              <w:tabs>
                <w:tab w:val="left" w:pos="6780"/>
              </w:tabs>
              <w:spacing w:after="0" w:line="240" w:lineRule="auto"/>
              <w:contextualSpacing/>
              <w:jc w:val="center"/>
              <w:rPr>
                <w:rFonts w:ascii="Times New Roman" w:hAnsi="Times New Roman" w:cs="Times New Roman"/>
                <w:sz w:val="20"/>
                <w:szCs w:val="20"/>
                <w:lang w:eastAsia="ru-RU"/>
              </w:rPr>
            </w:pPr>
            <w:r w:rsidRPr="00F20DA9">
              <w:rPr>
                <w:rFonts w:ascii="Times New Roman" w:hAnsi="Times New Roman" w:cs="Times New Roman"/>
                <w:sz w:val="20"/>
                <w:szCs w:val="20"/>
                <w:lang w:eastAsia="ru-RU"/>
              </w:rPr>
              <w:t>264</w:t>
            </w:r>
          </w:p>
        </w:tc>
        <w:tc>
          <w:tcPr>
            <w:tcW w:w="2725" w:type="dxa"/>
          </w:tcPr>
          <w:p w:rsidR="00015C4A" w:rsidRPr="00F20DA9" w:rsidRDefault="00015C4A" w:rsidP="00F20DA9">
            <w:pPr>
              <w:spacing w:after="0" w:line="240" w:lineRule="auto"/>
              <w:contextualSpacing/>
              <w:jc w:val="both"/>
              <w:rPr>
                <w:rFonts w:ascii="Times New Roman" w:hAnsi="Times New Roman" w:cs="Times New Roman"/>
                <w:bCs/>
                <w:sz w:val="20"/>
                <w:szCs w:val="20"/>
              </w:rPr>
            </w:pPr>
            <w:r w:rsidRPr="00F20DA9">
              <w:rPr>
                <w:rFonts w:ascii="Times New Roman" w:hAnsi="Times New Roman" w:cs="Times New Roman"/>
                <w:bCs/>
                <w:sz w:val="20"/>
                <w:szCs w:val="20"/>
              </w:rPr>
              <w:t>Вставьте пропущенное:</w:t>
            </w:r>
          </w:p>
          <w:p w:rsidR="00015C4A" w:rsidRPr="00F20DA9" w:rsidRDefault="00015C4A" w:rsidP="00F20DA9">
            <w:pPr>
              <w:tabs>
                <w:tab w:val="left" w:pos="6780"/>
              </w:tabs>
              <w:spacing w:after="0" w:line="240" w:lineRule="auto"/>
              <w:contextualSpacing/>
              <w:jc w:val="center"/>
              <w:rPr>
                <w:rFonts w:ascii="Times New Roman" w:hAnsi="Times New Roman" w:cs="Times New Roman"/>
                <w:sz w:val="20"/>
                <w:szCs w:val="20"/>
                <w:lang w:eastAsia="ru-RU"/>
              </w:rPr>
            </w:pPr>
          </w:p>
        </w:tc>
        <w:tc>
          <w:tcPr>
            <w:tcW w:w="6996" w:type="dxa"/>
          </w:tcPr>
          <w:p w:rsidR="00015C4A" w:rsidRPr="00F20DA9" w:rsidRDefault="00015C4A" w:rsidP="00F20DA9">
            <w:pPr>
              <w:spacing w:after="0" w:line="240" w:lineRule="auto"/>
              <w:contextualSpacing/>
              <w:jc w:val="both"/>
              <w:rPr>
                <w:rFonts w:ascii="Times New Roman" w:hAnsi="Times New Roman" w:cs="Times New Roman"/>
                <w:sz w:val="20"/>
                <w:szCs w:val="20"/>
              </w:rPr>
            </w:pPr>
            <w:r w:rsidRPr="00F20DA9">
              <w:rPr>
                <w:rFonts w:ascii="Times New Roman" w:hAnsi="Times New Roman" w:cs="Times New Roman"/>
                <w:sz w:val="20"/>
                <w:szCs w:val="20"/>
              </w:rPr>
              <w:t xml:space="preserve"> «__________________ определяет место рассмотрения дела об административном правонарушении. По общему правилу дело об административном правонарушении рассматривается по месту его совершения»</w:t>
            </w:r>
          </w:p>
          <w:p w:rsidR="00015C4A" w:rsidRPr="00F20DA9" w:rsidRDefault="00015C4A" w:rsidP="00F20DA9">
            <w:pPr>
              <w:spacing w:after="0" w:line="240" w:lineRule="auto"/>
              <w:contextualSpacing/>
              <w:jc w:val="both"/>
              <w:rPr>
                <w:rFonts w:ascii="Times New Roman" w:eastAsia="Times New Roman" w:hAnsi="Times New Roman" w:cs="Times New Roman"/>
                <w:sz w:val="20"/>
                <w:szCs w:val="20"/>
                <w:shd w:val="clear" w:color="auto" w:fill="FFFFFF"/>
                <w:lang w:eastAsia="ru-RU"/>
              </w:rPr>
            </w:pPr>
          </w:p>
        </w:tc>
        <w:tc>
          <w:tcPr>
            <w:tcW w:w="2250" w:type="dxa"/>
          </w:tcPr>
          <w:p w:rsidR="00015C4A" w:rsidRPr="00F20DA9" w:rsidRDefault="00015C4A" w:rsidP="00F20DA9">
            <w:pPr>
              <w:spacing w:after="0" w:line="240" w:lineRule="auto"/>
              <w:contextualSpacing/>
              <w:jc w:val="center"/>
              <w:rPr>
                <w:rFonts w:ascii="Times New Roman" w:hAnsi="Times New Roman" w:cs="Times New Roman"/>
                <w:sz w:val="20"/>
                <w:szCs w:val="20"/>
              </w:rPr>
            </w:pPr>
            <w:r w:rsidRPr="00F20DA9">
              <w:rPr>
                <w:rFonts w:ascii="Times New Roman" w:hAnsi="Times New Roman" w:cs="Times New Roman"/>
                <w:sz w:val="20"/>
                <w:szCs w:val="20"/>
              </w:rPr>
              <w:t>территориальная</w:t>
            </w:r>
          </w:p>
          <w:p w:rsidR="00015C4A" w:rsidRPr="00F20DA9" w:rsidRDefault="00015C4A" w:rsidP="00F20DA9">
            <w:pPr>
              <w:spacing w:after="0" w:line="240" w:lineRule="auto"/>
              <w:contextualSpacing/>
              <w:jc w:val="center"/>
              <w:rPr>
                <w:rFonts w:ascii="Times New Roman" w:eastAsia="Times New Roman" w:hAnsi="Times New Roman" w:cs="Times New Roman"/>
                <w:sz w:val="20"/>
                <w:szCs w:val="20"/>
                <w:lang w:eastAsia="ru-RU"/>
              </w:rPr>
            </w:pPr>
            <w:r w:rsidRPr="00F20DA9">
              <w:rPr>
                <w:rFonts w:ascii="Times New Roman" w:hAnsi="Times New Roman" w:cs="Times New Roman"/>
                <w:sz w:val="20"/>
                <w:szCs w:val="20"/>
              </w:rPr>
              <w:t>подведомственность</w:t>
            </w:r>
          </w:p>
        </w:tc>
        <w:tc>
          <w:tcPr>
            <w:tcW w:w="2032" w:type="dxa"/>
            <w:vAlign w:val="center"/>
          </w:tcPr>
          <w:p w:rsidR="00015C4A" w:rsidRPr="00F20DA9" w:rsidRDefault="00015C4A" w:rsidP="00F20DA9">
            <w:pPr>
              <w:spacing w:after="0" w:line="240" w:lineRule="auto"/>
              <w:contextualSpacing/>
              <w:jc w:val="center"/>
              <w:rPr>
                <w:rFonts w:ascii="Times New Roman" w:eastAsia="Times New Roman" w:hAnsi="Times New Roman" w:cs="Times New Roman"/>
                <w:sz w:val="20"/>
                <w:szCs w:val="20"/>
                <w:lang w:eastAsia="ru-RU"/>
              </w:rPr>
            </w:pPr>
            <w:r w:rsidRPr="00F20DA9">
              <w:rPr>
                <w:rFonts w:ascii="Times New Roman" w:eastAsia="Times New Roman" w:hAnsi="Times New Roman" w:cs="Times New Roman"/>
                <w:sz w:val="20"/>
                <w:szCs w:val="20"/>
                <w:lang w:eastAsia="ru-RU"/>
              </w:rPr>
              <w:t>Ответ засчитывается как «верный» при следующих условиях:</w:t>
            </w:r>
          </w:p>
          <w:p w:rsidR="00015C4A" w:rsidRPr="00F20DA9" w:rsidRDefault="00015C4A" w:rsidP="00F20DA9">
            <w:pPr>
              <w:spacing w:after="0" w:line="240" w:lineRule="auto"/>
              <w:contextualSpacing/>
              <w:jc w:val="center"/>
              <w:rPr>
                <w:rFonts w:ascii="Times New Roman" w:hAnsi="Times New Roman" w:cs="Times New Roman"/>
                <w:sz w:val="20"/>
                <w:szCs w:val="20"/>
              </w:rPr>
            </w:pPr>
            <w:r w:rsidRPr="00F20DA9">
              <w:rPr>
                <w:rFonts w:ascii="Times New Roman" w:eastAsia="Times New Roman" w:hAnsi="Times New Roman" w:cs="Times New Roman"/>
                <w:sz w:val="20"/>
                <w:szCs w:val="20"/>
                <w:lang w:eastAsia="ru-RU"/>
              </w:rPr>
              <w:t>- обучающимся</w:t>
            </w:r>
            <w:r w:rsidRPr="00F20DA9">
              <w:rPr>
                <w:rFonts w:ascii="Times New Roman" w:hAnsi="Times New Roman" w:cs="Times New Roman"/>
                <w:sz w:val="20"/>
                <w:szCs w:val="20"/>
              </w:rPr>
              <w:t xml:space="preserve"> правильно названо пропущенное словосочетание -  территориальная</w:t>
            </w:r>
          </w:p>
          <w:p w:rsidR="00015C4A" w:rsidRPr="00F20DA9" w:rsidRDefault="00015C4A" w:rsidP="00F20DA9">
            <w:pPr>
              <w:spacing w:after="0" w:line="240" w:lineRule="auto"/>
              <w:contextualSpacing/>
              <w:jc w:val="center"/>
              <w:rPr>
                <w:rFonts w:ascii="Times New Roman" w:hAnsi="Times New Roman" w:cs="Times New Roman"/>
                <w:sz w:val="20"/>
                <w:szCs w:val="20"/>
              </w:rPr>
            </w:pPr>
            <w:r w:rsidRPr="00F20DA9">
              <w:rPr>
                <w:rFonts w:ascii="Times New Roman" w:hAnsi="Times New Roman" w:cs="Times New Roman"/>
                <w:sz w:val="20"/>
                <w:szCs w:val="20"/>
              </w:rPr>
              <w:t>подведомственность</w:t>
            </w:r>
          </w:p>
        </w:tc>
      </w:tr>
      <w:tr w:rsidR="00015C4A" w:rsidRPr="00F20DA9" w:rsidTr="00785B7F">
        <w:tc>
          <w:tcPr>
            <w:tcW w:w="557" w:type="dxa"/>
          </w:tcPr>
          <w:p w:rsidR="00015C4A" w:rsidRPr="00F20DA9" w:rsidRDefault="00015C4A" w:rsidP="00F20DA9">
            <w:pPr>
              <w:tabs>
                <w:tab w:val="left" w:pos="6780"/>
              </w:tabs>
              <w:spacing w:after="0" w:line="240" w:lineRule="auto"/>
              <w:contextualSpacing/>
              <w:jc w:val="center"/>
              <w:rPr>
                <w:rFonts w:ascii="Times New Roman" w:hAnsi="Times New Roman" w:cs="Times New Roman"/>
                <w:sz w:val="20"/>
                <w:szCs w:val="20"/>
                <w:lang w:eastAsia="ru-RU"/>
              </w:rPr>
            </w:pPr>
            <w:r w:rsidRPr="00F20DA9">
              <w:rPr>
                <w:rFonts w:ascii="Times New Roman" w:hAnsi="Times New Roman" w:cs="Times New Roman"/>
                <w:sz w:val="20"/>
                <w:szCs w:val="20"/>
                <w:lang w:eastAsia="ru-RU"/>
              </w:rPr>
              <w:lastRenderedPageBreak/>
              <w:t>265</w:t>
            </w:r>
          </w:p>
        </w:tc>
        <w:tc>
          <w:tcPr>
            <w:tcW w:w="2725" w:type="dxa"/>
          </w:tcPr>
          <w:p w:rsidR="00015C4A" w:rsidRPr="00F20DA9" w:rsidRDefault="00015C4A" w:rsidP="00F20DA9">
            <w:pPr>
              <w:spacing w:after="0" w:line="240" w:lineRule="auto"/>
              <w:contextualSpacing/>
              <w:rPr>
                <w:rFonts w:ascii="Times New Roman" w:hAnsi="Times New Roman" w:cs="Times New Roman"/>
                <w:sz w:val="20"/>
                <w:szCs w:val="20"/>
              </w:rPr>
            </w:pPr>
            <w:r w:rsidRPr="00F20DA9">
              <w:rPr>
                <w:rFonts w:ascii="Times New Roman" w:hAnsi="Times New Roman" w:cs="Times New Roman"/>
                <w:sz w:val="20"/>
                <w:szCs w:val="20"/>
              </w:rPr>
              <w:t>Психологическое отношение правонарушителя к противоправному деянию и его последствиям – это:</w:t>
            </w:r>
          </w:p>
          <w:p w:rsidR="00015C4A" w:rsidRPr="00F20DA9" w:rsidRDefault="00015C4A" w:rsidP="00F20DA9">
            <w:pPr>
              <w:tabs>
                <w:tab w:val="left" w:pos="6780"/>
              </w:tabs>
              <w:spacing w:after="0" w:line="240" w:lineRule="auto"/>
              <w:contextualSpacing/>
              <w:jc w:val="center"/>
              <w:rPr>
                <w:rFonts w:ascii="Times New Roman" w:hAnsi="Times New Roman" w:cs="Times New Roman"/>
                <w:sz w:val="20"/>
                <w:szCs w:val="20"/>
                <w:lang w:eastAsia="ru-RU"/>
              </w:rPr>
            </w:pPr>
          </w:p>
        </w:tc>
        <w:tc>
          <w:tcPr>
            <w:tcW w:w="6996" w:type="dxa"/>
          </w:tcPr>
          <w:p w:rsidR="00015C4A" w:rsidRPr="00F20DA9" w:rsidRDefault="00015C4A" w:rsidP="00F20DA9">
            <w:pPr>
              <w:spacing w:after="0" w:line="240" w:lineRule="auto"/>
              <w:contextualSpacing/>
              <w:rPr>
                <w:rFonts w:ascii="Times New Roman" w:hAnsi="Times New Roman" w:cs="Times New Roman"/>
                <w:sz w:val="20"/>
                <w:szCs w:val="20"/>
              </w:rPr>
            </w:pPr>
            <w:r w:rsidRPr="00F20DA9">
              <w:rPr>
                <w:rFonts w:ascii="Times New Roman" w:hAnsi="Times New Roman" w:cs="Times New Roman"/>
                <w:sz w:val="20"/>
                <w:szCs w:val="20"/>
              </w:rPr>
              <w:t>1) объективная сторона;</w:t>
            </w:r>
          </w:p>
          <w:p w:rsidR="00015C4A" w:rsidRPr="00F20DA9" w:rsidRDefault="00015C4A" w:rsidP="00F20DA9">
            <w:pPr>
              <w:spacing w:after="0" w:line="240" w:lineRule="auto"/>
              <w:contextualSpacing/>
              <w:rPr>
                <w:rFonts w:ascii="Times New Roman" w:hAnsi="Times New Roman" w:cs="Times New Roman"/>
                <w:sz w:val="20"/>
                <w:szCs w:val="20"/>
              </w:rPr>
            </w:pPr>
            <w:r w:rsidRPr="00F20DA9">
              <w:rPr>
                <w:rFonts w:ascii="Times New Roman" w:hAnsi="Times New Roman" w:cs="Times New Roman"/>
                <w:sz w:val="20"/>
                <w:szCs w:val="20"/>
              </w:rPr>
              <w:t>2) субъективная сторона;</w:t>
            </w:r>
          </w:p>
          <w:p w:rsidR="00015C4A" w:rsidRPr="00F20DA9" w:rsidRDefault="00015C4A" w:rsidP="00F20DA9">
            <w:pPr>
              <w:spacing w:after="0" w:line="240" w:lineRule="auto"/>
              <w:contextualSpacing/>
              <w:rPr>
                <w:rFonts w:ascii="Times New Roman" w:hAnsi="Times New Roman" w:cs="Times New Roman"/>
                <w:sz w:val="20"/>
                <w:szCs w:val="20"/>
              </w:rPr>
            </w:pPr>
            <w:r w:rsidRPr="00F20DA9">
              <w:rPr>
                <w:rFonts w:ascii="Times New Roman" w:hAnsi="Times New Roman" w:cs="Times New Roman"/>
                <w:sz w:val="20"/>
                <w:szCs w:val="20"/>
              </w:rPr>
              <w:t>3) субъект;</w:t>
            </w:r>
          </w:p>
          <w:p w:rsidR="00015C4A" w:rsidRPr="00F20DA9" w:rsidRDefault="00015C4A" w:rsidP="00F20DA9">
            <w:pPr>
              <w:spacing w:after="0" w:line="240" w:lineRule="auto"/>
              <w:contextualSpacing/>
              <w:jc w:val="both"/>
              <w:rPr>
                <w:rFonts w:ascii="Times New Roman" w:hAnsi="Times New Roman" w:cs="Times New Roman"/>
                <w:sz w:val="20"/>
                <w:szCs w:val="20"/>
              </w:rPr>
            </w:pPr>
            <w:r w:rsidRPr="00F20DA9">
              <w:rPr>
                <w:rFonts w:ascii="Times New Roman" w:hAnsi="Times New Roman" w:cs="Times New Roman"/>
                <w:sz w:val="20"/>
                <w:szCs w:val="20"/>
              </w:rPr>
              <w:t>4) объект.</w:t>
            </w:r>
          </w:p>
        </w:tc>
        <w:tc>
          <w:tcPr>
            <w:tcW w:w="2250" w:type="dxa"/>
            <w:vAlign w:val="center"/>
          </w:tcPr>
          <w:p w:rsidR="00015C4A" w:rsidRPr="00F20DA9" w:rsidRDefault="00015C4A" w:rsidP="00F20DA9">
            <w:pPr>
              <w:spacing w:after="0" w:line="240" w:lineRule="auto"/>
              <w:contextualSpacing/>
              <w:jc w:val="center"/>
              <w:rPr>
                <w:rFonts w:ascii="Times New Roman" w:hAnsi="Times New Roman" w:cs="Times New Roman"/>
                <w:sz w:val="20"/>
                <w:szCs w:val="20"/>
              </w:rPr>
            </w:pPr>
            <w:r w:rsidRPr="00F20DA9">
              <w:rPr>
                <w:rFonts w:ascii="Times New Roman" w:hAnsi="Times New Roman" w:cs="Times New Roman"/>
                <w:sz w:val="20"/>
                <w:szCs w:val="20"/>
              </w:rPr>
              <w:t>2</w:t>
            </w:r>
          </w:p>
        </w:tc>
        <w:tc>
          <w:tcPr>
            <w:tcW w:w="2032" w:type="dxa"/>
          </w:tcPr>
          <w:p w:rsidR="00015C4A" w:rsidRPr="00F20DA9" w:rsidRDefault="00015C4A" w:rsidP="00F20DA9">
            <w:pPr>
              <w:spacing w:after="0" w:line="240" w:lineRule="auto"/>
              <w:contextualSpacing/>
              <w:jc w:val="center"/>
              <w:rPr>
                <w:rFonts w:ascii="Times New Roman" w:hAnsi="Times New Roman" w:cs="Times New Roman"/>
                <w:sz w:val="20"/>
                <w:szCs w:val="20"/>
              </w:rPr>
            </w:pPr>
            <w:r w:rsidRPr="00F20DA9">
              <w:rPr>
                <w:rFonts w:ascii="Times New Roman" w:hAnsi="Times New Roman" w:cs="Times New Roman"/>
                <w:sz w:val="20"/>
                <w:szCs w:val="20"/>
              </w:rPr>
              <w:t>выбор одного правильного ответа из предложенных</w:t>
            </w:r>
          </w:p>
        </w:tc>
      </w:tr>
      <w:tr w:rsidR="00015C4A" w:rsidRPr="00F20DA9" w:rsidTr="00785B7F">
        <w:tc>
          <w:tcPr>
            <w:tcW w:w="557" w:type="dxa"/>
          </w:tcPr>
          <w:p w:rsidR="00015C4A" w:rsidRPr="00F20DA9" w:rsidRDefault="00015C4A" w:rsidP="00F20DA9">
            <w:pPr>
              <w:tabs>
                <w:tab w:val="left" w:pos="6780"/>
              </w:tabs>
              <w:spacing w:after="0" w:line="240" w:lineRule="auto"/>
              <w:contextualSpacing/>
              <w:jc w:val="center"/>
              <w:rPr>
                <w:rFonts w:ascii="Times New Roman" w:hAnsi="Times New Roman" w:cs="Times New Roman"/>
                <w:sz w:val="20"/>
                <w:szCs w:val="20"/>
                <w:lang w:eastAsia="ru-RU"/>
              </w:rPr>
            </w:pPr>
            <w:r w:rsidRPr="00F20DA9">
              <w:rPr>
                <w:rFonts w:ascii="Times New Roman" w:hAnsi="Times New Roman" w:cs="Times New Roman"/>
                <w:sz w:val="20"/>
                <w:szCs w:val="20"/>
                <w:lang w:eastAsia="ru-RU"/>
              </w:rPr>
              <w:t>266</w:t>
            </w:r>
          </w:p>
        </w:tc>
        <w:tc>
          <w:tcPr>
            <w:tcW w:w="2725" w:type="dxa"/>
          </w:tcPr>
          <w:p w:rsidR="00015C4A" w:rsidRPr="00F20DA9" w:rsidRDefault="00015C4A" w:rsidP="00F20DA9">
            <w:pPr>
              <w:spacing w:after="0" w:line="240" w:lineRule="auto"/>
              <w:contextualSpacing/>
              <w:rPr>
                <w:rFonts w:ascii="Times New Roman" w:hAnsi="Times New Roman" w:cs="Times New Roman"/>
                <w:sz w:val="20"/>
                <w:szCs w:val="20"/>
              </w:rPr>
            </w:pPr>
            <w:r w:rsidRPr="00F20DA9">
              <w:rPr>
                <w:rFonts w:ascii="Times New Roman" w:hAnsi="Times New Roman" w:cs="Times New Roman"/>
                <w:sz w:val="20"/>
                <w:szCs w:val="20"/>
              </w:rPr>
              <w:t>Укажите соотношений понятий «полиция» и «органы внутренних дел»:</w:t>
            </w:r>
          </w:p>
          <w:p w:rsidR="00015C4A" w:rsidRPr="00F20DA9" w:rsidRDefault="00015C4A" w:rsidP="00F20DA9">
            <w:pPr>
              <w:tabs>
                <w:tab w:val="left" w:pos="6780"/>
              </w:tabs>
              <w:spacing w:after="0" w:line="240" w:lineRule="auto"/>
              <w:contextualSpacing/>
              <w:jc w:val="center"/>
              <w:rPr>
                <w:rFonts w:ascii="Times New Roman" w:hAnsi="Times New Roman" w:cs="Times New Roman"/>
                <w:sz w:val="20"/>
                <w:szCs w:val="20"/>
                <w:lang w:eastAsia="ru-RU"/>
              </w:rPr>
            </w:pPr>
          </w:p>
        </w:tc>
        <w:tc>
          <w:tcPr>
            <w:tcW w:w="6996" w:type="dxa"/>
          </w:tcPr>
          <w:p w:rsidR="00015C4A" w:rsidRPr="00F20DA9" w:rsidRDefault="00015C4A" w:rsidP="00F20DA9">
            <w:pPr>
              <w:spacing w:after="0" w:line="240" w:lineRule="auto"/>
              <w:contextualSpacing/>
              <w:rPr>
                <w:rFonts w:ascii="Times New Roman" w:hAnsi="Times New Roman" w:cs="Times New Roman"/>
                <w:sz w:val="20"/>
                <w:szCs w:val="20"/>
              </w:rPr>
            </w:pPr>
            <w:r w:rsidRPr="00F20DA9">
              <w:rPr>
                <w:rFonts w:ascii="Times New Roman" w:hAnsi="Times New Roman" w:cs="Times New Roman"/>
                <w:sz w:val="20"/>
                <w:szCs w:val="20"/>
              </w:rPr>
              <w:t>1) полиция входит в органы внутренних дел;</w:t>
            </w:r>
          </w:p>
          <w:p w:rsidR="00015C4A" w:rsidRPr="00F20DA9" w:rsidRDefault="00015C4A" w:rsidP="00F20DA9">
            <w:pPr>
              <w:spacing w:after="0" w:line="240" w:lineRule="auto"/>
              <w:contextualSpacing/>
              <w:rPr>
                <w:rFonts w:ascii="Times New Roman" w:hAnsi="Times New Roman" w:cs="Times New Roman"/>
                <w:sz w:val="20"/>
                <w:szCs w:val="20"/>
              </w:rPr>
            </w:pPr>
            <w:r w:rsidRPr="00F20DA9">
              <w:rPr>
                <w:rFonts w:ascii="Times New Roman" w:hAnsi="Times New Roman" w:cs="Times New Roman"/>
                <w:sz w:val="20"/>
                <w:szCs w:val="20"/>
              </w:rPr>
              <w:t>2) органы внутренних дел входят в состав полиции;</w:t>
            </w:r>
          </w:p>
          <w:p w:rsidR="00015C4A" w:rsidRPr="00F20DA9" w:rsidRDefault="00015C4A" w:rsidP="00F20DA9">
            <w:pPr>
              <w:spacing w:after="0" w:line="240" w:lineRule="auto"/>
              <w:contextualSpacing/>
              <w:rPr>
                <w:rFonts w:ascii="Times New Roman" w:hAnsi="Times New Roman" w:cs="Times New Roman"/>
                <w:sz w:val="20"/>
                <w:szCs w:val="20"/>
              </w:rPr>
            </w:pPr>
            <w:r w:rsidRPr="00F20DA9">
              <w:rPr>
                <w:rFonts w:ascii="Times New Roman" w:hAnsi="Times New Roman" w:cs="Times New Roman"/>
                <w:sz w:val="20"/>
                <w:szCs w:val="20"/>
              </w:rPr>
              <w:t>3) разнозначные понятия;</w:t>
            </w:r>
          </w:p>
          <w:p w:rsidR="00015C4A" w:rsidRPr="00F20DA9" w:rsidRDefault="00015C4A" w:rsidP="00F20DA9">
            <w:pPr>
              <w:spacing w:after="0" w:line="240" w:lineRule="auto"/>
              <w:contextualSpacing/>
              <w:jc w:val="both"/>
              <w:rPr>
                <w:rFonts w:ascii="Times New Roman" w:hAnsi="Times New Roman" w:cs="Times New Roman"/>
                <w:sz w:val="20"/>
                <w:szCs w:val="20"/>
              </w:rPr>
            </w:pPr>
            <w:r w:rsidRPr="00F20DA9">
              <w:rPr>
                <w:rFonts w:ascii="Times New Roman" w:hAnsi="Times New Roman" w:cs="Times New Roman"/>
                <w:sz w:val="20"/>
                <w:szCs w:val="20"/>
              </w:rPr>
              <w:t>4) полиция – это самостоятельный федеральный орган исполнительной власти</w:t>
            </w:r>
          </w:p>
        </w:tc>
        <w:tc>
          <w:tcPr>
            <w:tcW w:w="2250" w:type="dxa"/>
            <w:vAlign w:val="center"/>
          </w:tcPr>
          <w:p w:rsidR="00015C4A" w:rsidRPr="00F20DA9" w:rsidRDefault="00015C4A" w:rsidP="00F20DA9">
            <w:pPr>
              <w:spacing w:after="0" w:line="240" w:lineRule="auto"/>
              <w:contextualSpacing/>
              <w:jc w:val="center"/>
              <w:rPr>
                <w:rFonts w:ascii="Times New Roman" w:hAnsi="Times New Roman" w:cs="Times New Roman"/>
                <w:sz w:val="20"/>
                <w:szCs w:val="20"/>
              </w:rPr>
            </w:pPr>
            <w:r w:rsidRPr="00F20DA9">
              <w:rPr>
                <w:rFonts w:ascii="Times New Roman" w:hAnsi="Times New Roman" w:cs="Times New Roman"/>
                <w:sz w:val="20"/>
                <w:szCs w:val="20"/>
              </w:rPr>
              <w:t>1</w:t>
            </w:r>
          </w:p>
        </w:tc>
        <w:tc>
          <w:tcPr>
            <w:tcW w:w="2032" w:type="dxa"/>
          </w:tcPr>
          <w:p w:rsidR="00015C4A" w:rsidRPr="00F20DA9" w:rsidRDefault="00015C4A" w:rsidP="00F20DA9">
            <w:pPr>
              <w:spacing w:after="0" w:line="240" w:lineRule="auto"/>
              <w:contextualSpacing/>
              <w:jc w:val="center"/>
              <w:rPr>
                <w:rFonts w:ascii="Times New Roman" w:hAnsi="Times New Roman" w:cs="Times New Roman"/>
                <w:sz w:val="20"/>
                <w:szCs w:val="20"/>
              </w:rPr>
            </w:pPr>
            <w:r w:rsidRPr="00F20DA9">
              <w:rPr>
                <w:rFonts w:ascii="Times New Roman" w:hAnsi="Times New Roman" w:cs="Times New Roman"/>
                <w:sz w:val="20"/>
                <w:szCs w:val="20"/>
              </w:rPr>
              <w:t>выбор одного правильного ответа из предложенных</w:t>
            </w:r>
          </w:p>
        </w:tc>
      </w:tr>
      <w:tr w:rsidR="00015C4A" w:rsidRPr="00F20DA9" w:rsidTr="00785B7F">
        <w:tc>
          <w:tcPr>
            <w:tcW w:w="557" w:type="dxa"/>
          </w:tcPr>
          <w:p w:rsidR="00015C4A" w:rsidRPr="00F20DA9" w:rsidRDefault="00015C4A" w:rsidP="00F20DA9">
            <w:pPr>
              <w:tabs>
                <w:tab w:val="left" w:pos="6780"/>
              </w:tabs>
              <w:spacing w:after="0" w:line="240" w:lineRule="auto"/>
              <w:contextualSpacing/>
              <w:jc w:val="center"/>
              <w:rPr>
                <w:rFonts w:ascii="Times New Roman" w:hAnsi="Times New Roman" w:cs="Times New Roman"/>
                <w:sz w:val="20"/>
                <w:szCs w:val="20"/>
                <w:lang w:eastAsia="ru-RU"/>
              </w:rPr>
            </w:pPr>
            <w:r w:rsidRPr="00F20DA9">
              <w:rPr>
                <w:rFonts w:ascii="Times New Roman" w:hAnsi="Times New Roman" w:cs="Times New Roman"/>
                <w:sz w:val="20"/>
                <w:szCs w:val="20"/>
                <w:lang w:eastAsia="ru-RU"/>
              </w:rPr>
              <w:t>267</w:t>
            </w:r>
          </w:p>
        </w:tc>
        <w:tc>
          <w:tcPr>
            <w:tcW w:w="2725" w:type="dxa"/>
          </w:tcPr>
          <w:p w:rsidR="00015C4A" w:rsidRPr="00F20DA9" w:rsidRDefault="00015C4A" w:rsidP="00F20DA9">
            <w:pPr>
              <w:tabs>
                <w:tab w:val="left" w:pos="6780"/>
              </w:tabs>
              <w:spacing w:after="0" w:line="240" w:lineRule="auto"/>
              <w:contextualSpacing/>
              <w:jc w:val="center"/>
              <w:rPr>
                <w:rFonts w:ascii="Times New Roman" w:hAnsi="Times New Roman" w:cs="Times New Roman"/>
                <w:sz w:val="20"/>
                <w:szCs w:val="20"/>
                <w:lang w:eastAsia="ru-RU"/>
              </w:rPr>
            </w:pPr>
            <w:r w:rsidRPr="00F20DA9">
              <w:rPr>
                <w:rFonts w:ascii="Times New Roman" w:eastAsia="Times New Roman" w:hAnsi="Times New Roman" w:cs="Times New Roman"/>
                <w:sz w:val="20"/>
                <w:szCs w:val="20"/>
                <w:lang w:eastAsia="ru-RU"/>
              </w:rPr>
              <w:t>Впишите пропущенное словосочетание</w:t>
            </w:r>
          </w:p>
        </w:tc>
        <w:tc>
          <w:tcPr>
            <w:tcW w:w="6996" w:type="dxa"/>
          </w:tcPr>
          <w:p w:rsidR="00015C4A" w:rsidRPr="00F20DA9" w:rsidRDefault="00015C4A" w:rsidP="00F20DA9">
            <w:pPr>
              <w:spacing w:after="0" w:line="240" w:lineRule="auto"/>
              <w:contextualSpacing/>
              <w:jc w:val="both"/>
              <w:rPr>
                <w:rFonts w:ascii="Times New Roman" w:hAnsi="Times New Roman" w:cs="Times New Roman"/>
                <w:sz w:val="20"/>
                <w:szCs w:val="20"/>
              </w:rPr>
            </w:pPr>
            <w:r w:rsidRPr="00F20DA9">
              <w:rPr>
                <w:rFonts w:ascii="Times New Roman" w:eastAsia="Times New Roman" w:hAnsi="Times New Roman" w:cs="Times New Roman"/>
                <w:sz w:val="20"/>
                <w:szCs w:val="20"/>
                <w:lang w:eastAsia="ru-RU"/>
              </w:rPr>
              <w:t>____________ - это особый вид государственной деятельности, который осуществляется специальной структурой – единой централизованной системой органов прокуратуры Российской Федерации путем реализации надзора за соблюдением законности на всей территории нашей многонациональной страны.</w:t>
            </w:r>
          </w:p>
        </w:tc>
        <w:tc>
          <w:tcPr>
            <w:tcW w:w="2250" w:type="dxa"/>
            <w:vAlign w:val="center"/>
          </w:tcPr>
          <w:p w:rsidR="00015C4A" w:rsidRPr="00F20DA9" w:rsidRDefault="00015C4A" w:rsidP="00F20DA9">
            <w:pPr>
              <w:spacing w:after="0" w:line="240" w:lineRule="auto"/>
              <w:contextualSpacing/>
              <w:jc w:val="center"/>
              <w:rPr>
                <w:rFonts w:ascii="Times New Roman" w:hAnsi="Times New Roman" w:cs="Times New Roman"/>
                <w:sz w:val="20"/>
                <w:szCs w:val="20"/>
              </w:rPr>
            </w:pPr>
            <w:r w:rsidRPr="00F20DA9">
              <w:rPr>
                <w:rFonts w:ascii="Times New Roman" w:hAnsi="Times New Roman" w:cs="Times New Roman"/>
                <w:sz w:val="20"/>
                <w:szCs w:val="20"/>
              </w:rPr>
              <w:t>Прокурорский надзор</w:t>
            </w:r>
          </w:p>
        </w:tc>
        <w:tc>
          <w:tcPr>
            <w:tcW w:w="2032" w:type="dxa"/>
          </w:tcPr>
          <w:p w:rsidR="00015C4A" w:rsidRPr="00F20DA9" w:rsidRDefault="00015C4A" w:rsidP="00F20DA9">
            <w:pPr>
              <w:spacing w:after="0" w:line="240" w:lineRule="auto"/>
              <w:contextualSpacing/>
              <w:jc w:val="center"/>
              <w:rPr>
                <w:rFonts w:ascii="Times New Roman" w:eastAsia="Times New Roman" w:hAnsi="Times New Roman" w:cs="Times New Roman"/>
                <w:sz w:val="20"/>
                <w:szCs w:val="20"/>
                <w:lang w:eastAsia="ru-RU"/>
              </w:rPr>
            </w:pPr>
            <w:r w:rsidRPr="00F20DA9">
              <w:rPr>
                <w:rFonts w:ascii="Times New Roman" w:eastAsia="Times New Roman" w:hAnsi="Times New Roman" w:cs="Times New Roman"/>
                <w:sz w:val="20"/>
                <w:szCs w:val="20"/>
                <w:lang w:eastAsia="ru-RU"/>
              </w:rPr>
              <w:t>Ответ засчитывается как «верный» при следующих условиях:</w:t>
            </w:r>
          </w:p>
          <w:p w:rsidR="00015C4A" w:rsidRPr="00F20DA9" w:rsidRDefault="00015C4A" w:rsidP="00F20DA9">
            <w:pPr>
              <w:spacing w:after="0" w:line="240" w:lineRule="auto"/>
              <w:contextualSpacing/>
              <w:jc w:val="center"/>
              <w:rPr>
                <w:rFonts w:ascii="Times New Roman" w:hAnsi="Times New Roman" w:cs="Times New Roman"/>
                <w:sz w:val="20"/>
                <w:szCs w:val="20"/>
              </w:rPr>
            </w:pPr>
            <w:r w:rsidRPr="00F20DA9">
              <w:rPr>
                <w:rFonts w:ascii="Times New Roman" w:eastAsia="Times New Roman" w:hAnsi="Times New Roman" w:cs="Times New Roman"/>
                <w:sz w:val="20"/>
                <w:szCs w:val="20"/>
                <w:lang w:eastAsia="ru-RU"/>
              </w:rPr>
              <w:t>- обучающийся правильно назвал пропущенное словосочетание (</w:t>
            </w:r>
            <w:r w:rsidRPr="00F20DA9">
              <w:rPr>
                <w:rFonts w:ascii="Times New Roman" w:hAnsi="Times New Roman" w:cs="Times New Roman"/>
                <w:sz w:val="20"/>
                <w:szCs w:val="20"/>
              </w:rPr>
              <w:t>Прокурорский надзор</w:t>
            </w:r>
            <w:r w:rsidRPr="00F20DA9">
              <w:rPr>
                <w:rFonts w:ascii="Times New Roman" w:eastAsia="Times New Roman" w:hAnsi="Times New Roman" w:cs="Times New Roman"/>
                <w:sz w:val="20"/>
                <w:szCs w:val="20"/>
                <w:lang w:eastAsia="ru-RU"/>
              </w:rPr>
              <w:t>)</w:t>
            </w:r>
          </w:p>
        </w:tc>
      </w:tr>
      <w:tr w:rsidR="00015C4A" w:rsidRPr="00F20DA9" w:rsidTr="001362D6">
        <w:tc>
          <w:tcPr>
            <w:tcW w:w="557" w:type="dxa"/>
          </w:tcPr>
          <w:p w:rsidR="00015C4A" w:rsidRPr="00F20DA9" w:rsidRDefault="00015C4A" w:rsidP="00F20DA9">
            <w:pPr>
              <w:tabs>
                <w:tab w:val="left" w:pos="6780"/>
              </w:tabs>
              <w:spacing w:after="0" w:line="240" w:lineRule="auto"/>
              <w:contextualSpacing/>
              <w:jc w:val="center"/>
              <w:rPr>
                <w:rFonts w:ascii="Times New Roman" w:hAnsi="Times New Roman" w:cs="Times New Roman"/>
                <w:sz w:val="20"/>
                <w:szCs w:val="20"/>
                <w:lang w:eastAsia="ru-RU"/>
              </w:rPr>
            </w:pPr>
            <w:r w:rsidRPr="00F20DA9">
              <w:rPr>
                <w:rFonts w:ascii="Times New Roman" w:hAnsi="Times New Roman" w:cs="Times New Roman"/>
                <w:sz w:val="20"/>
                <w:szCs w:val="20"/>
                <w:lang w:eastAsia="ru-RU"/>
              </w:rPr>
              <w:t>268</w:t>
            </w:r>
          </w:p>
        </w:tc>
        <w:tc>
          <w:tcPr>
            <w:tcW w:w="2725" w:type="dxa"/>
          </w:tcPr>
          <w:p w:rsidR="00015C4A" w:rsidRPr="00F20DA9" w:rsidRDefault="00015C4A" w:rsidP="00F20DA9">
            <w:pPr>
              <w:spacing w:after="0" w:line="240" w:lineRule="auto"/>
              <w:contextualSpacing/>
              <w:rPr>
                <w:rFonts w:ascii="Times New Roman" w:hAnsi="Times New Roman" w:cs="Times New Roman"/>
                <w:bCs/>
                <w:sz w:val="20"/>
                <w:szCs w:val="20"/>
              </w:rPr>
            </w:pPr>
            <w:r w:rsidRPr="00F20DA9">
              <w:rPr>
                <w:rFonts w:ascii="Times New Roman" w:hAnsi="Times New Roman" w:cs="Times New Roman"/>
                <w:bCs/>
                <w:sz w:val="20"/>
                <w:szCs w:val="20"/>
              </w:rPr>
              <w:t>Учитывая, что РФ – правовое государство, соотнесите следующие определения правомерного поведения в зависимости от степени социальной значимости:</w:t>
            </w:r>
          </w:p>
          <w:p w:rsidR="00015C4A" w:rsidRPr="00F20DA9" w:rsidRDefault="00015C4A" w:rsidP="00F20DA9">
            <w:pPr>
              <w:tabs>
                <w:tab w:val="left" w:pos="6780"/>
              </w:tabs>
              <w:spacing w:after="0" w:line="240" w:lineRule="auto"/>
              <w:contextualSpacing/>
              <w:jc w:val="center"/>
              <w:rPr>
                <w:rFonts w:ascii="Times New Roman" w:hAnsi="Times New Roman" w:cs="Times New Roman"/>
                <w:sz w:val="20"/>
                <w:szCs w:val="20"/>
                <w:lang w:eastAsia="ru-RU"/>
              </w:rPr>
            </w:pPr>
          </w:p>
        </w:tc>
        <w:tc>
          <w:tcPr>
            <w:tcW w:w="6996" w:type="dxa"/>
          </w:tcPr>
          <w:p w:rsidR="00015C4A" w:rsidRPr="00F20DA9" w:rsidRDefault="00015C4A" w:rsidP="00F20DA9">
            <w:pPr>
              <w:tabs>
                <w:tab w:val="left" w:pos="6780"/>
              </w:tabs>
              <w:spacing w:after="0" w:line="240" w:lineRule="auto"/>
              <w:contextualSpacing/>
              <w:rPr>
                <w:rFonts w:ascii="Times New Roman" w:hAnsi="Times New Roman" w:cs="Times New Roman"/>
                <w:sz w:val="20"/>
                <w:szCs w:val="20"/>
                <w:lang w:eastAsia="ru-RU"/>
              </w:rPr>
            </w:pPr>
            <w:r w:rsidRPr="00F20DA9">
              <w:rPr>
                <w:rFonts w:ascii="Times New Roman" w:hAnsi="Times New Roman" w:cs="Times New Roman"/>
                <w:sz w:val="20"/>
                <w:szCs w:val="20"/>
                <w:lang w:eastAsia="ru-RU"/>
              </w:rPr>
              <w:t xml:space="preserve">А) Социально-необходимое правомерное поведение </w:t>
            </w:r>
          </w:p>
          <w:p w:rsidR="00015C4A" w:rsidRPr="00F20DA9" w:rsidRDefault="00015C4A" w:rsidP="00F20DA9">
            <w:pPr>
              <w:tabs>
                <w:tab w:val="left" w:pos="6780"/>
              </w:tabs>
              <w:spacing w:after="0" w:line="240" w:lineRule="auto"/>
              <w:contextualSpacing/>
              <w:rPr>
                <w:rFonts w:ascii="Times New Roman" w:hAnsi="Times New Roman" w:cs="Times New Roman"/>
                <w:sz w:val="20"/>
                <w:szCs w:val="20"/>
                <w:lang w:eastAsia="ru-RU"/>
              </w:rPr>
            </w:pPr>
            <w:r w:rsidRPr="00F20DA9">
              <w:rPr>
                <w:rFonts w:ascii="Times New Roman" w:hAnsi="Times New Roman" w:cs="Times New Roman"/>
                <w:sz w:val="20"/>
                <w:szCs w:val="20"/>
                <w:lang w:eastAsia="ru-RU"/>
              </w:rPr>
              <w:t>Б) Социально-допустимое правомерное поведение</w:t>
            </w:r>
          </w:p>
          <w:p w:rsidR="00015C4A" w:rsidRPr="00F20DA9" w:rsidRDefault="00015C4A" w:rsidP="00F20DA9">
            <w:pPr>
              <w:tabs>
                <w:tab w:val="left" w:pos="6780"/>
              </w:tabs>
              <w:spacing w:after="0" w:line="240" w:lineRule="auto"/>
              <w:contextualSpacing/>
              <w:rPr>
                <w:rFonts w:ascii="Times New Roman" w:hAnsi="Times New Roman" w:cs="Times New Roman"/>
                <w:sz w:val="20"/>
                <w:szCs w:val="20"/>
                <w:lang w:eastAsia="ru-RU"/>
              </w:rPr>
            </w:pPr>
            <w:r w:rsidRPr="00F20DA9">
              <w:rPr>
                <w:rFonts w:ascii="Times New Roman" w:hAnsi="Times New Roman" w:cs="Times New Roman"/>
                <w:sz w:val="20"/>
                <w:szCs w:val="20"/>
                <w:lang w:eastAsia="ru-RU"/>
              </w:rPr>
              <w:t xml:space="preserve"> В) Социально-безразличное правомерное поведение</w:t>
            </w:r>
            <w:r w:rsidRPr="00F20DA9">
              <w:rPr>
                <w:rFonts w:ascii="Times New Roman" w:hAnsi="Times New Roman" w:cs="Times New Roman"/>
                <w:sz w:val="20"/>
                <w:szCs w:val="20"/>
                <w:lang w:eastAsia="ru-RU"/>
              </w:rPr>
              <w:tab/>
            </w:r>
          </w:p>
          <w:p w:rsidR="00015C4A" w:rsidRPr="00F20DA9" w:rsidRDefault="00015C4A" w:rsidP="00F20DA9">
            <w:pPr>
              <w:tabs>
                <w:tab w:val="left" w:pos="6780"/>
              </w:tabs>
              <w:spacing w:after="0" w:line="240" w:lineRule="auto"/>
              <w:contextualSpacing/>
              <w:rPr>
                <w:rFonts w:ascii="Times New Roman" w:hAnsi="Times New Roman" w:cs="Times New Roman"/>
                <w:sz w:val="20"/>
                <w:szCs w:val="20"/>
                <w:lang w:eastAsia="ru-RU"/>
              </w:rPr>
            </w:pPr>
            <w:r w:rsidRPr="00F20DA9">
              <w:rPr>
                <w:rFonts w:ascii="Times New Roman" w:hAnsi="Times New Roman" w:cs="Times New Roman"/>
                <w:sz w:val="20"/>
                <w:szCs w:val="20"/>
                <w:lang w:eastAsia="ru-RU"/>
              </w:rPr>
              <w:t>1) государство не заинтересовано в их распространенности, однако эти действия правомерные</w:t>
            </w:r>
          </w:p>
          <w:p w:rsidR="00015C4A" w:rsidRPr="00F20DA9" w:rsidRDefault="00015C4A" w:rsidP="00F20DA9">
            <w:pPr>
              <w:tabs>
                <w:tab w:val="left" w:pos="6780"/>
              </w:tabs>
              <w:spacing w:after="0" w:line="240" w:lineRule="auto"/>
              <w:contextualSpacing/>
              <w:rPr>
                <w:rFonts w:ascii="Times New Roman" w:hAnsi="Times New Roman" w:cs="Times New Roman"/>
                <w:sz w:val="20"/>
                <w:szCs w:val="20"/>
                <w:lang w:eastAsia="ru-RU"/>
              </w:rPr>
            </w:pPr>
            <w:r w:rsidRPr="00F20DA9">
              <w:rPr>
                <w:rFonts w:ascii="Times New Roman" w:hAnsi="Times New Roman" w:cs="Times New Roman"/>
                <w:sz w:val="20"/>
                <w:szCs w:val="20"/>
                <w:lang w:eastAsia="ru-RU"/>
              </w:rPr>
              <w:t>2)  объективно необходимое общественно полезное поведение, порождающее существенные положительные правовые последствия</w:t>
            </w:r>
          </w:p>
          <w:p w:rsidR="00015C4A" w:rsidRPr="00F20DA9" w:rsidRDefault="00015C4A" w:rsidP="00F20DA9">
            <w:pPr>
              <w:tabs>
                <w:tab w:val="left" w:pos="6780"/>
              </w:tabs>
              <w:spacing w:after="0" w:line="240" w:lineRule="auto"/>
              <w:contextualSpacing/>
              <w:rPr>
                <w:rFonts w:ascii="Times New Roman" w:hAnsi="Times New Roman" w:cs="Times New Roman"/>
                <w:sz w:val="20"/>
                <w:szCs w:val="20"/>
                <w:lang w:eastAsia="ru-RU"/>
              </w:rPr>
            </w:pPr>
            <w:r w:rsidRPr="00F20DA9">
              <w:rPr>
                <w:rFonts w:ascii="Times New Roman" w:hAnsi="Times New Roman" w:cs="Times New Roman"/>
                <w:sz w:val="20"/>
                <w:szCs w:val="20"/>
                <w:lang w:eastAsia="ru-RU"/>
              </w:rPr>
              <w:t>3)  общественная польза практически равна нулю</w:t>
            </w:r>
          </w:p>
        </w:tc>
        <w:tc>
          <w:tcPr>
            <w:tcW w:w="2250" w:type="dxa"/>
          </w:tcPr>
          <w:p w:rsidR="00015C4A" w:rsidRPr="00F20DA9" w:rsidRDefault="00015C4A" w:rsidP="00F20DA9">
            <w:pPr>
              <w:spacing w:after="0" w:line="240" w:lineRule="auto"/>
              <w:contextualSpacing/>
              <w:jc w:val="center"/>
              <w:rPr>
                <w:rFonts w:ascii="Times New Roman" w:eastAsia="Times New Roman" w:hAnsi="Times New Roman" w:cs="Times New Roman"/>
                <w:sz w:val="20"/>
                <w:szCs w:val="20"/>
                <w:lang w:eastAsia="ru-RU"/>
              </w:rPr>
            </w:pPr>
            <w:r w:rsidRPr="00F20DA9">
              <w:rPr>
                <w:rFonts w:ascii="Times New Roman" w:hAnsi="Times New Roman" w:cs="Times New Roman"/>
                <w:sz w:val="20"/>
                <w:szCs w:val="20"/>
              </w:rPr>
              <w:t>А-2), Б-1), В-3)</w:t>
            </w:r>
            <w:r w:rsidRPr="00F20DA9">
              <w:rPr>
                <w:rFonts w:ascii="Times New Roman" w:hAnsi="Times New Roman" w:cs="Times New Roman"/>
                <w:sz w:val="20"/>
                <w:szCs w:val="20"/>
              </w:rPr>
              <w:br/>
            </w:r>
          </w:p>
        </w:tc>
        <w:tc>
          <w:tcPr>
            <w:tcW w:w="2032" w:type="dxa"/>
          </w:tcPr>
          <w:p w:rsidR="00015C4A" w:rsidRPr="00F20DA9" w:rsidRDefault="00015C4A" w:rsidP="00F20DA9">
            <w:pPr>
              <w:spacing w:after="0" w:line="240" w:lineRule="auto"/>
              <w:contextualSpacing/>
              <w:jc w:val="center"/>
              <w:rPr>
                <w:rFonts w:ascii="Times New Roman" w:eastAsia="Times New Roman" w:hAnsi="Times New Roman" w:cs="Times New Roman"/>
                <w:sz w:val="20"/>
                <w:szCs w:val="20"/>
                <w:lang w:eastAsia="ru-RU"/>
              </w:rPr>
            </w:pPr>
            <w:r w:rsidRPr="00F20DA9">
              <w:rPr>
                <w:rFonts w:ascii="Times New Roman" w:eastAsia="Times New Roman" w:hAnsi="Times New Roman" w:cs="Times New Roman"/>
                <w:sz w:val="20"/>
                <w:szCs w:val="20"/>
                <w:lang w:eastAsia="ru-RU"/>
              </w:rPr>
              <w:t>Ответ засчитывается как «верный» при следующих условиях:</w:t>
            </w:r>
          </w:p>
          <w:p w:rsidR="00015C4A" w:rsidRPr="00F20DA9" w:rsidRDefault="00015C4A" w:rsidP="00F20DA9">
            <w:pPr>
              <w:spacing w:after="0" w:line="240" w:lineRule="auto"/>
              <w:contextualSpacing/>
              <w:jc w:val="center"/>
              <w:rPr>
                <w:rFonts w:ascii="Times New Roman" w:hAnsi="Times New Roman" w:cs="Times New Roman"/>
                <w:sz w:val="20"/>
                <w:szCs w:val="20"/>
              </w:rPr>
            </w:pPr>
            <w:r w:rsidRPr="00F20DA9">
              <w:rPr>
                <w:rFonts w:ascii="Times New Roman" w:eastAsia="Times New Roman" w:hAnsi="Times New Roman" w:cs="Times New Roman"/>
                <w:sz w:val="20"/>
                <w:szCs w:val="20"/>
                <w:lang w:eastAsia="ru-RU"/>
              </w:rPr>
              <w:t xml:space="preserve">- обучающийся правильно сопоставил определения правомерного поведения в зависимости от степени социальной значимости </w:t>
            </w:r>
            <w:r w:rsidRPr="00F20DA9">
              <w:rPr>
                <w:rFonts w:ascii="Times New Roman" w:hAnsi="Times New Roman" w:cs="Times New Roman"/>
                <w:sz w:val="20"/>
                <w:szCs w:val="20"/>
              </w:rPr>
              <w:t xml:space="preserve"> (А-2), Б-1), В-3))</w:t>
            </w:r>
          </w:p>
        </w:tc>
      </w:tr>
      <w:tr w:rsidR="00015C4A" w:rsidRPr="00F20DA9" w:rsidTr="00785B7F">
        <w:tc>
          <w:tcPr>
            <w:tcW w:w="14560" w:type="dxa"/>
            <w:gridSpan w:val="5"/>
          </w:tcPr>
          <w:p w:rsidR="00015C4A" w:rsidRPr="00F20DA9" w:rsidRDefault="00015C4A" w:rsidP="00F20DA9">
            <w:pPr>
              <w:tabs>
                <w:tab w:val="left" w:pos="6780"/>
              </w:tabs>
              <w:spacing w:after="0" w:line="240" w:lineRule="auto"/>
              <w:contextualSpacing/>
              <w:jc w:val="center"/>
              <w:rPr>
                <w:rFonts w:ascii="Times New Roman" w:hAnsi="Times New Roman" w:cs="Times New Roman"/>
                <w:sz w:val="20"/>
                <w:szCs w:val="20"/>
                <w:lang w:eastAsia="ru-RU"/>
              </w:rPr>
            </w:pPr>
            <w:r w:rsidRPr="00F20DA9">
              <w:rPr>
                <w:rFonts w:ascii="Times New Roman" w:hAnsi="Times New Roman" w:cs="Times New Roman"/>
                <w:sz w:val="20"/>
                <w:szCs w:val="20"/>
              </w:rPr>
              <w:t>ПК 1.1. Осуществлять профессиональное толкование норм права</w:t>
            </w:r>
          </w:p>
        </w:tc>
      </w:tr>
      <w:tr w:rsidR="006D72F4" w:rsidRPr="00F20DA9" w:rsidTr="00785B7F">
        <w:tc>
          <w:tcPr>
            <w:tcW w:w="557" w:type="dxa"/>
          </w:tcPr>
          <w:p w:rsidR="006D72F4" w:rsidRPr="00F20DA9" w:rsidRDefault="00D91B01" w:rsidP="00F20DA9">
            <w:pPr>
              <w:tabs>
                <w:tab w:val="left" w:pos="6780"/>
              </w:tabs>
              <w:spacing w:after="0" w:line="240" w:lineRule="auto"/>
              <w:contextualSpacing/>
              <w:jc w:val="center"/>
              <w:rPr>
                <w:rFonts w:ascii="Times New Roman" w:hAnsi="Times New Roman" w:cs="Times New Roman"/>
                <w:sz w:val="20"/>
                <w:szCs w:val="20"/>
                <w:lang w:eastAsia="ru-RU"/>
              </w:rPr>
            </w:pPr>
            <w:r w:rsidRPr="00F20DA9">
              <w:rPr>
                <w:rFonts w:ascii="Times New Roman" w:hAnsi="Times New Roman" w:cs="Times New Roman"/>
                <w:sz w:val="20"/>
                <w:szCs w:val="20"/>
                <w:lang w:eastAsia="ru-RU"/>
              </w:rPr>
              <w:t>269</w:t>
            </w:r>
          </w:p>
        </w:tc>
        <w:tc>
          <w:tcPr>
            <w:tcW w:w="2725" w:type="dxa"/>
          </w:tcPr>
          <w:p w:rsidR="006D72F4" w:rsidRPr="00F20DA9" w:rsidRDefault="006D72F4" w:rsidP="00F20DA9">
            <w:pPr>
              <w:spacing w:after="0" w:line="240" w:lineRule="auto"/>
              <w:contextualSpacing/>
              <w:jc w:val="both"/>
              <w:rPr>
                <w:rFonts w:ascii="Times New Roman" w:hAnsi="Times New Roman" w:cs="Times New Roman"/>
                <w:sz w:val="20"/>
                <w:szCs w:val="20"/>
              </w:rPr>
            </w:pPr>
            <w:r w:rsidRPr="00F20DA9">
              <w:rPr>
                <w:rFonts w:ascii="Times New Roman" w:hAnsi="Times New Roman" w:cs="Times New Roman"/>
                <w:sz w:val="20"/>
                <w:szCs w:val="20"/>
              </w:rPr>
              <w:t>Предметом административного права являются общественные отношения:</w:t>
            </w:r>
          </w:p>
          <w:p w:rsidR="006D72F4" w:rsidRPr="00F20DA9" w:rsidRDefault="006D72F4" w:rsidP="00F20DA9">
            <w:pPr>
              <w:tabs>
                <w:tab w:val="left" w:pos="6780"/>
              </w:tabs>
              <w:spacing w:after="0" w:line="240" w:lineRule="auto"/>
              <w:contextualSpacing/>
              <w:jc w:val="center"/>
              <w:rPr>
                <w:rFonts w:ascii="Times New Roman" w:hAnsi="Times New Roman" w:cs="Times New Roman"/>
                <w:sz w:val="20"/>
                <w:szCs w:val="20"/>
                <w:lang w:eastAsia="ru-RU"/>
              </w:rPr>
            </w:pPr>
          </w:p>
        </w:tc>
        <w:tc>
          <w:tcPr>
            <w:tcW w:w="6996" w:type="dxa"/>
          </w:tcPr>
          <w:p w:rsidR="006D72F4" w:rsidRPr="00F20DA9" w:rsidRDefault="006D72F4" w:rsidP="00F20DA9">
            <w:pPr>
              <w:spacing w:after="0" w:line="240" w:lineRule="auto"/>
              <w:contextualSpacing/>
              <w:rPr>
                <w:rFonts w:ascii="Times New Roman" w:hAnsi="Times New Roman" w:cs="Times New Roman"/>
                <w:sz w:val="20"/>
                <w:szCs w:val="20"/>
              </w:rPr>
            </w:pPr>
            <w:r w:rsidRPr="00F20DA9">
              <w:rPr>
                <w:rFonts w:ascii="Times New Roman" w:hAnsi="Times New Roman" w:cs="Times New Roman"/>
                <w:sz w:val="20"/>
                <w:szCs w:val="20"/>
              </w:rPr>
              <w:lastRenderedPageBreak/>
              <w:t>1) в сфере государственного управления;</w:t>
            </w:r>
          </w:p>
          <w:p w:rsidR="006D72F4" w:rsidRPr="00F20DA9" w:rsidRDefault="006D72F4" w:rsidP="00F20DA9">
            <w:pPr>
              <w:spacing w:after="0" w:line="240" w:lineRule="auto"/>
              <w:contextualSpacing/>
              <w:rPr>
                <w:rFonts w:ascii="Times New Roman" w:hAnsi="Times New Roman" w:cs="Times New Roman"/>
                <w:sz w:val="20"/>
                <w:szCs w:val="20"/>
              </w:rPr>
            </w:pPr>
            <w:r w:rsidRPr="00F20DA9">
              <w:rPr>
                <w:rFonts w:ascii="Times New Roman" w:hAnsi="Times New Roman" w:cs="Times New Roman"/>
                <w:sz w:val="20"/>
                <w:szCs w:val="20"/>
              </w:rPr>
              <w:t>2) в сфере исполнительной власти;</w:t>
            </w:r>
          </w:p>
          <w:p w:rsidR="006D72F4" w:rsidRPr="00F20DA9" w:rsidRDefault="006D72F4" w:rsidP="00F20DA9">
            <w:pPr>
              <w:spacing w:after="0" w:line="240" w:lineRule="auto"/>
              <w:contextualSpacing/>
              <w:jc w:val="both"/>
              <w:rPr>
                <w:rFonts w:ascii="Times New Roman" w:hAnsi="Times New Roman" w:cs="Times New Roman"/>
                <w:sz w:val="20"/>
                <w:szCs w:val="20"/>
              </w:rPr>
            </w:pPr>
            <w:r w:rsidRPr="00F20DA9">
              <w:rPr>
                <w:rFonts w:ascii="Times New Roman" w:hAnsi="Times New Roman" w:cs="Times New Roman"/>
                <w:sz w:val="20"/>
                <w:szCs w:val="20"/>
              </w:rPr>
              <w:t>3) в сфере государственной контрольной деятельности</w:t>
            </w:r>
          </w:p>
        </w:tc>
        <w:tc>
          <w:tcPr>
            <w:tcW w:w="2250" w:type="dxa"/>
            <w:vAlign w:val="center"/>
          </w:tcPr>
          <w:p w:rsidR="006D72F4" w:rsidRPr="00F20DA9" w:rsidRDefault="006D72F4" w:rsidP="00F20DA9">
            <w:pPr>
              <w:spacing w:after="0" w:line="240" w:lineRule="auto"/>
              <w:contextualSpacing/>
              <w:jc w:val="center"/>
              <w:rPr>
                <w:rFonts w:ascii="Times New Roman" w:hAnsi="Times New Roman" w:cs="Times New Roman"/>
                <w:sz w:val="20"/>
                <w:szCs w:val="20"/>
              </w:rPr>
            </w:pPr>
            <w:r w:rsidRPr="00F20DA9">
              <w:rPr>
                <w:rFonts w:ascii="Times New Roman" w:hAnsi="Times New Roman" w:cs="Times New Roman"/>
                <w:sz w:val="20"/>
                <w:szCs w:val="20"/>
              </w:rPr>
              <w:t>1, 2, 3</w:t>
            </w:r>
          </w:p>
        </w:tc>
        <w:tc>
          <w:tcPr>
            <w:tcW w:w="2032" w:type="dxa"/>
            <w:vAlign w:val="center"/>
          </w:tcPr>
          <w:p w:rsidR="006D72F4" w:rsidRPr="00F20DA9" w:rsidRDefault="006D72F4" w:rsidP="00F20DA9">
            <w:pPr>
              <w:spacing w:after="0" w:line="240" w:lineRule="auto"/>
              <w:contextualSpacing/>
              <w:jc w:val="center"/>
              <w:rPr>
                <w:rFonts w:ascii="Times New Roman" w:hAnsi="Times New Roman" w:cs="Times New Roman"/>
                <w:sz w:val="20"/>
                <w:szCs w:val="20"/>
              </w:rPr>
            </w:pPr>
            <w:r w:rsidRPr="00F20DA9">
              <w:rPr>
                <w:rFonts w:ascii="Times New Roman" w:hAnsi="Times New Roman" w:cs="Times New Roman"/>
                <w:sz w:val="20"/>
                <w:szCs w:val="20"/>
              </w:rPr>
              <w:t>выбор не менее трех правильных ответов из предложенных</w:t>
            </w:r>
          </w:p>
        </w:tc>
      </w:tr>
      <w:tr w:rsidR="006D72F4" w:rsidRPr="00F20DA9" w:rsidTr="00785B7F">
        <w:tc>
          <w:tcPr>
            <w:tcW w:w="557" w:type="dxa"/>
          </w:tcPr>
          <w:p w:rsidR="006D72F4" w:rsidRPr="00F20DA9" w:rsidRDefault="00D91B01" w:rsidP="00F20DA9">
            <w:pPr>
              <w:tabs>
                <w:tab w:val="left" w:pos="6780"/>
              </w:tabs>
              <w:spacing w:after="0" w:line="240" w:lineRule="auto"/>
              <w:contextualSpacing/>
              <w:jc w:val="center"/>
              <w:rPr>
                <w:rFonts w:ascii="Times New Roman" w:hAnsi="Times New Roman" w:cs="Times New Roman"/>
                <w:sz w:val="20"/>
                <w:szCs w:val="20"/>
                <w:lang w:eastAsia="ru-RU"/>
              </w:rPr>
            </w:pPr>
            <w:r w:rsidRPr="00F20DA9">
              <w:rPr>
                <w:rFonts w:ascii="Times New Roman" w:hAnsi="Times New Roman" w:cs="Times New Roman"/>
                <w:sz w:val="20"/>
                <w:szCs w:val="20"/>
                <w:lang w:eastAsia="ru-RU"/>
              </w:rPr>
              <w:t>270</w:t>
            </w:r>
          </w:p>
        </w:tc>
        <w:tc>
          <w:tcPr>
            <w:tcW w:w="2725" w:type="dxa"/>
          </w:tcPr>
          <w:p w:rsidR="006D72F4" w:rsidRPr="00F20DA9" w:rsidRDefault="006D72F4" w:rsidP="00F20DA9">
            <w:pPr>
              <w:spacing w:after="0" w:line="240" w:lineRule="auto"/>
              <w:contextualSpacing/>
              <w:rPr>
                <w:rFonts w:ascii="Times New Roman" w:hAnsi="Times New Roman" w:cs="Times New Roman"/>
                <w:sz w:val="20"/>
                <w:szCs w:val="20"/>
              </w:rPr>
            </w:pPr>
            <w:r w:rsidRPr="00F20DA9">
              <w:rPr>
                <w:rFonts w:ascii="Times New Roman" w:hAnsi="Times New Roman" w:cs="Times New Roman"/>
                <w:sz w:val="20"/>
                <w:szCs w:val="20"/>
              </w:rPr>
              <w:t>Государственное регулирование (в широком смысле слова) – это:</w:t>
            </w:r>
          </w:p>
          <w:p w:rsidR="006D72F4" w:rsidRPr="00F20DA9" w:rsidRDefault="006D72F4" w:rsidP="00F20DA9">
            <w:pPr>
              <w:tabs>
                <w:tab w:val="left" w:pos="6780"/>
              </w:tabs>
              <w:spacing w:after="0" w:line="240" w:lineRule="auto"/>
              <w:contextualSpacing/>
              <w:jc w:val="center"/>
              <w:rPr>
                <w:rFonts w:ascii="Times New Roman" w:hAnsi="Times New Roman" w:cs="Times New Roman"/>
                <w:sz w:val="20"/>
                <w:szCs w:val="20"/>
                <w:lang w:eastAsia="ru-RU"/>
              </w:rPr>
            </w:pPr>
          </w:p>
        </w:tc>
        <w:tc>
          <w:tcPr>
            <w:tcW w:w="6996" w:type="dxa"/>
          </w:tcPr>
          <w:p w:rsidR="006D72F4" w:rsidRPr="00F20DA9" w:rsidRDefault="006D72F4" w:rsidP="00F20DA9">
            <w:pPr>
              <w:spacing w:after="0" w:line="240" w:lineRule="auto"/>
              <w:contextualSpacing/>
              <w:rPr>
                <w:rFonts w:ascii="Times New Roman" w:hAnsi="Times New Roman" w:cs="Times New Roman"/>
                <w:sz w:val="20"/>
                <w:szCs w:val="20"/>
              </w:rPr>
            </w:pPr>
            <w:r w:rsidRPr="00F20DA9">
              <w:rPr>
                <w:rFonts w:ascii="Times New Roman" w:hAnsi="Times New Roman" w:cs="Times New Roman"/>
                <w:sz w:val="20"/>
                <w:szCs w:val="20"/>
              </w:rPr>
              <w:t>1) деятельность органов законодательной и исполнительной власти по установлению общих правил поведения участников общественных отношений;</w:t>
            </w:r>
          </w:p>
          <w:p w:rsidR="006D72F4" w:rsidRPr="00F20DA9" w:rsidRDefault="006D72F4" w:rsidP="00F20DA9">
            <w:pPr>
              <w:spacing w:after="0" w:line="240" w:lineRule="auto"/>
              <w:contextualSpacing/>
              <w:rPr>
                <w:rFonts w:ascii="Times New Roman" w:hAnsi="Times New Roman" w:cs="Times New Roman"/>
                <w:sz w:val="20"/>
                <w:szCs w:val="20"/>
              </w:rPr>
            </w:pPr>
            <w:r w:rsidRPr="00F20DA9">
              <w:rPr>
                <w:rFonts w:ascii="Times New Roman" w:hAnsi="Times New Roman" w:cs="Times New Roman"/>
                <w:sz w:val="20"/>
                <w:szCs w:val="20"/>
              </w:rPr>
              <w:t>2) деятельность органов законодательной, исполнительной и судебной власти по установлению общих правил поведения субъектов права в сфере государственного управления и по их защите;</w:t>
            </w:r>
          </w:p>
          <w:p w:rsidR="006D72F4" w:rsidRPr="00F20DA9" w:rsidRDefault="006D72F4" w:rsidP="00F20DA9">
            <w:pPr>
              <w:spacing w:after="0" w:line="240" w:lineRule="auto"/>
              <w:contextualSpacing/>
              <w:rPr>
                <w:rFonts w:ascii="Times New Roman" w:hAnsi="Times New Roman" w:cs="Times New Roman"/>
                <w:sz w:val="20"/>
                <w:szCs w:val="20"/>
              </w:rPr>
            </w:pPr>
            <w:r w:rsidRPr="00F20DA9">
              <w:rPr>
                <w:rFonts w:ascii="Times New Roman" w:hAnsi="Times New Roman" w:cs="Times New Roman"/>
                <w:sz w:val="20"/>
                <w:szCs w:val="20"/>
              </w:rPr>
              <w:t>3) исполнительная и распорядительная деятельность органов исполнительной власти по выполнению задач и функций государства;</w:t>
            </w:r>
          </w:p>
          <w:p w:rsidR="006D72F4" w:rsidRPr="00F20DA9" w:rsidRDefault="006D72F4" w:rsidP="00F20DA9">
            <w:pPr>
              <w:widowControl w:val="0"/>
              <w:tabs>
                <w:tab w:val="left" w:pos="1235"/>
              </w:tabs>
              <w:autoSpaceDE w:val="0"/>
              <w:autoSpaceDN w:val="0"/>
              <w:spacing w:after="0" w:line="240" w:lineRule="auto"/>
              <w:contextualSpacing/>
              <w:jc w:val="both"/>
              <w:rPr>
                <w:rFonts w:ascii="Times New Roman" w:hAnsi="Times New Roman" w:cs="Times New Roman"/>
                <w:sz w:val="20"/>
                <w:szCs w:val="20"/>
              </w:rPr>
            </w:pPr>
            <w:r w:rsidRPr="00F20DA9">
              <w:rPr>
                <w:rFonts w:ascii="Times New Roman" w:hAnsi="Times New Roman" w:cs="Times New Roman"/>
                <w:sz w:val="20"/>
                <w:szCs w:val="20"/>
              </w:rPr>
              <w:t>4) деятельность органов законодательной власти по установлению общих правил поведения субъектов права в сфере государственного управления и по их защите</w:t>
            </w:r>
          </w:p>
        </w:tc>
        <w:tc>
          <w:tcPr>
            <w:tcW w:w="2250" w:type="dxa"/>
            <w:vAlign w:val="center"/>
          </w:tcPr>
          <w:p w:rsidR="006D72F4" w:rsidRPr="00F20DA9" w:rsidRDefault="006D72F4" w:rsidP="00F20DA9">
            <w:pPr>
              <w:spacing w:after="0" w:line="240" w:lineRule="auto"/>
              <w:contextualSpacing/>
              <w:jc w:val="center"/>
              <w:rPr>
                <w:rFonts w:ascii="Times New Roman" w:hAnsi="Times New Roman" w:cs="Times New Roman"/>
                <w:sz w:val="20"/>
                <w:szCs w:val="20"/>
              </w:rPr>
            </w:pPr>
            <w:r w:rsidRPr="00F20DA9">
              <w:rPr>
                <w:rFonts w:ascii="Times New Roman" w:hAnsi="Times New Roman" w:cs="Times New Roman"/>
                <w:sz w:val="20"/>
                <w:szCs w:val="20"/>
              </w:rPr>
              <w:t>2</w:t>
            </w:r>
          </w:p>
        </w:tc>
        <w:tc>
          <w:tcPr>
            <w:tcW w:w="2032" w:type="dxa"/>
            <w:vAlign w:val="center"/>
          </w:tcPr>
          <w:p w:rsidR="006D72F4" w:rsidRPr="00F20DA9" w:rsidRDefault="006D72F4" w:rsidP="00F20DA9">
            <w:pPr>
              <w:spacing w:after="0" w:line="240" w:lineRule="auto"/>
              <w:contextualSpacing/>
              <w:jc w:val="center"/>
              <w:rPr>
                <w:rFonts w:ascii="Times New Roman" w:hAnsi="Times New Roman" w:cs="Times New Roman"/>
                <w:sz w:val="20"/>
                <w:szCs w:val="20"/>
              </w:rPr>
            </w:pPr>
            <w:r w:rsidRPr="00F20DA9">
              <w:rPr>
                <w:rFonts w:ascii="Times New Roman" w:hAnsi="Times New Roman" w:cs="Times New Roman"/>
                <w:sz w:val="20"/>
                <w:szCs w:val="20"/>
              </w:rPr>
              <w:t>выбор одного правильного ответа из предложенных</w:t>
            </w:r>
          </w:p>
        </w:tc>
      </w:tr>
      <w:tr w:rsidR="006D72F4" w:rsidRPr="00F20DA9" w:rsidTr="00785B7F">
        <w:tc>
          <w:tcPr>
            <w:tcW w:w="557" w:type="dxa"/>
          </w:tcPr>
          <w:p w:rsidR="006D72F4" w:rsidRPr="00F20DA9" w:rsidRDefault="00D91B01" w:rsidP="00F20DA9">
            <w:pPr>
              <w:tabs>
                <w:tab w:val="left" w:pos="6780"/>
              </w:tabs>
              <w:spacing w:after="0" w:line="240" w:lineRule="auto"/>
              <w:contextualSpacing/>
              <w:jc w:val="center"/>
              <w:rPr>
                <w:rFonts w:ascii="Times New Roman" w:hAnsi="Times New Roman" w:cs="Times New Roman"/>
                <w:sz w:val="20"/>
                <w:szCs w:val="20"/>
                <w:lang w:eastAsia="ru-RU"/>
              </w:rPr>
            </w:pPr>
            <w:r w:rsidRPr="00F20DA9">
              <w:rPr>
                <w:rFonts w:ascii="Times New Roman" w:hAnsi="Times New Roman" w:cs="Times New Roman"/>
                <w:sz w:val="20"/>
                <w:szCs w:val="20"/>
                <w:lang w:eastAsia="ru-RU"/>
              </w:rPr>
              <w:t>271</w:t>
            </w:r>
          </w:p>
        </w:tc>
        <w:tc>
          <w:tcPr>
            <w:tcW w:w="2725" w:type="dxa"/>
          </w:tcPr>
          <w:p w:rsidR="006D72F4" w:rsidRPr="00F20DA9" w:rsidRDefault="006D72F4" w:rsidP="00F20DA9">
            <w:pPr>
              <w:spacing w:after="0" w:line="240" w:lineRule="auto"/>
              <w:contextualSpacing/>
              <w:rPr>
                <w:rFonts w:ascii="Times New Roman" w:hAnsi="Times New Roman" w:cs="Times New Roman"/>
                <w:sz w:val="20"/>
                <w:szCs w:val="20"/>
              </w:rPr>
            </w:pPr>
            <w:r w:rsidRPr="00F20DA9">
              <w:rPr>
                <w:rFonts w:ascii="Times New Roman" w:hAnsi="Times New Roman" w:cs="Times New Roman"/>
                <w:sz w:val="20"/>
                <w:szCs w:val="20"/>
              </w:rPr>
              <w:t>Нормами административного права не урегулирована дисциплинарная ответственность:</w:t>
            </w:r>
          </w:p>
          <w:p w:rsidR="006D72F4" w:rsidRPr="00F20DA9" w:rsidRDefault="006D72F4" w:rsidP="00F20DA9">
            <w:pPr>
              <w:tabs>
                <w:tab w:val="left" w:pos="6780"/>
              </w:tabs>
              <w:spacing w:after="0" w:line="240" w:lineRule="auto"/>
              <w:contextualSpacing/>
              <w:jc w:val="center"/>
              <w:rPr>
                <w:rFonts w:ascii="Times New Roman" w:hAnsi="Times New Roman" w:cs="Times New Roman"/>
                <w:sz w:val="20"/>
                <w:szCs w:val="20"/>
                <w:lang w:eastAsia="ru-RU"/>
              </w:rPr>
            </w:pPr>
          </w:p>
        </w:tc>
        <w:tc>
          <w:tcPr>
            <w:tcW w:w="6996" w:type="dxa"/>
          </w:tcPr>
          <w:p w:rsidR="006D72F4" w:rsidRPr="00F20DA9" w:rsidRDefault="006D72F4" w:rsidP="00F20DA9">
            <w:pPr>
              <w:spacing w:after="0" w:line="240" w:lineRule="auto"/>
              <w:contextualSpacing/>
              <w:rPr>
                <w:rFonts w:ascii="Times New Roman" w:hAnsi="Times New Roman" w:cs="Times New Roman"/>
                <w:sz w:val="20"/>
                <w:szCs w:val="20"/>
              </w:rPr>
            </w:pPr>
            <w:r w:rsidRPr="00F20DA9">
              <w:rPr>
                <w:rFonts w:ascii="Times New Roman" w:hAnsi="Times New Roman" w:cs="Times New Roman"/>
                <w:sz w:val="20"/>
                <w:szCs w:val="20"/>
              </w:rPr>
              <w:t>1) учащихся образовательных организаций;</w:t>
            </w:r>
          </w:p>
          <w:p w:rsidR="006D72F4" w:rsidRPr="00F20DA9" w:rsidRDefault="006D72F4" w:rsidP="00F20DA9">
            <w:pPr>
              <w:spacing w:after="0" w:line="240" w:lineRule="auto"/>
              <w:contextualSpacing/>
              <w:rPr>
                <w:rFonts w:ascii="Times New Roman" w:hAnsi="Times New Roman" w:cs="Times New Roman"/>
                <w:sz w:val="20"/>
                <w:szCs w:val="20"/>
              </w:rPr>
            </w:pPr>
            <w:r w:rsidRPr="00F20DA9">
              <w:rPr>
                <w:rFonts w:ascii="Times New Roman" w:hAnsi="Times New Roman" w:cs="Times New Roman"/>
                <w:sz w:val="20"/>
                <w:szCs w:val="20"/>
              </w:rPr>
              <w:t>2) военнослужащих;</w:t>
            </w:r>
          </w:p>
          <w:p w:rsidR="006D72F4" w:rsidRPr="00F20DA9" w:rsidRDefault="006D72F4" w:rsidP="00F20DA9">
            <w:pPr>
              <w:spacing w:after="0" w:line="240" w:lineRule="auto"/>
              <w:contextualSpacing/>
              <w:rPr>
                <w:rFonts w:ascii="Times New Roman" w:hAnsi="Times New Roman" w:cs="Times New Roman"/>
                <w:sz w:val="20"/>
                <w:szCs w:val="20"/>
              </w:rPr>
            </w:pPr>
            <w:r w:rsidRPr="00F20DA9">
              <w:rPr>
                <w:rFonts w:ascii="Times New Roman" w:hAnsi="Times New Roman" w:cs="Times New Roman"/>
                <w:sz w:val="20"/>
                <w:szCs w:val="20"/>
              </w:rPr>
              <w:t>3) работников предприятий, учреждений и организаций;</w:t>
            </w:r>
          </w:p>
          <w:p w:rsidR="006D72F4" w:rsidRPr="00F20DA9" w:rsidRDefault="006D72F4" w:rsidP="00F20DA9">
            <w:pPr>
              <w:spacing w:after="0" w:line="240" w:lineRule="auto"/>
              <w:contextualSpacing/>
              <w:jc w:val="both"/>
              <w:rPr>
                <w:rFonts w:ascii="Times New Roman" w:eastAsia="Times New Roman" w:hAnsi="Times New Roman" w:cs="Times New Roman"/>
                <w:sz w:val="20"/>
                <w:szCs w:val="20"/>
                <w:lang w:eastAsia="ru-RU"/>
              </w:rPr>
            </w:pPr>
            <w:r w:rsidRPr="00F20DA9">
              <w:rPr>
                <w:rFonts w:ascii="Times New Roman" w:hAnsi="Times New Roman" w:cs="Times New Roman"/>
                <w:sz w:val="20"/>
                <w:szCs w:val="20"/>
              </w:rPr>
              <w:t>4) государственных гражданских служащих</w:t>
            </w:r>
          </w:p>
        </w:tc>
        <w:tc>
          <w:tcPr>
            <w:tcW w:w="2250" w:type="dxa"/>
            <w:vAlign w:val="center"/>
          </w:tcPr>
          <w:p w:rsidR="006D72F4" w:rsidRPr="00F20DA9" w:rsidRDefault="006D72F4" w:rsidP="00F20DA9">
            <w:pPr>
              <w:shd w:val="clear" w:color="auto" w:fill="FFFFFF"/>
              <w:spacing w:after="0" w:line="240" w:lineRule="auto"/>
              <w:contextualSpacing/>
              <w:jc w:val="center"/>
              <w:rPr>
                <w:rFonts w:ascii="Times New Roman" w:eastAsia="Times New Roman" w:hAnsi="Times New Roman" w:cs="Times New Roman"/>
                <w:sz w:val="20"/>
                <w:szCs w:val="20"/>
                <w:lang w:eastAsia="ru-RU"/>
              </w:rPr>
            </w:pPr>
            <w:r w:rsidRPr="00F20DA9">
              <w:rPr>
                <w:rFonts w:ascii="Times New Roman" w:eastAsia="Times New Roman" w:hAnsi="Times New Roman" w:cs="Times New Roman"/>
                <w:sz w:val="20"/>
                <w:szCs w:val="20"/>
                <w:lang w:eastAsia="ru-RU"/>
              </w:rPr>
              <w:t>3</w:t>
            </w:r>
          </w:p>
        </w:tc>
        <w:tc>
          <w:tcPr>
            <w:tcW w:w="2032" w:type="dxa"/>
            <w:vAlign w:val="center"/>
          </w:tcPr>
          <w:p w:rsidR="006D72F4" w:rsidRPr="00F20DA9" w:rsidRDefault="006D72F4" w:rsidP="00F20DA9">
            <w:pPr>
              <w:spacing w:after="0" w:line="240" w:lineRule="auto"/>
              <w:contextualSpacing/>
              <w:jc w:val="center"/>
              <w:rPr>
                <w:rFonts w:ascii="Times New Roman" w:eastAsia="Times New Roman" w:hAnsi="Times New Roman" w:cs="Times New Roman"/>
                <w:sz w:val="20"/>
                <w:szCs w:val="20"/>
                <w:lang w:eastAsia="ru-RU"/>
              </w:rPr>
            </w:pPr>
            <w:r w:rsidRPr="00F20DA9">
              <w:rPr>
                <w:rFonts w:ascii="Times New Roman" w:eastAsia="Times New Roman" w:hAnsi="Times New Roman" w:cs="Times New Roman"/>
                <w:sz w:val="20"/>
                <w:szCs w:val="20"/>
                <w:lang w:eastAsia="ru-RU"/>
              </w:rPr>
              <w:t>выбор одного правильного ответа из предложенных</w:t>
            </w:r>
          </w:p>
        </w:tc>
      </w:tr>
      <w:tr w:rsidR="006D72F4" w:rsidRPr="00F20DA9" w:rsidTr="00785B7F">
        <w:tc>
          <w:tcPr>
            <w:tcW w:w="557" w:type="dxa"/>
          </w:tcPr>
          <w:p w:rsidR="006D72F4" w:rsidRPr="00F20DA9" w:rsidRDefault="00D91B01" w:rsidP="00F20DA9">
            <w:pPr>
              <w:tabs>
                <w:tab w:val="left" w:pos="6780"/>
              </w:tabs>
              <w:spacing w:after="0" w:line="240" w:lineRule="auto"/>
              <w:contextualSpacing/>
              <w:jc w:val="center"/>
              <w:rPr>
                <w:rFonts w:ascii="Times New Roman" w:hAnsi="Times New Roman" w:cs="Times New Roman"/>
                <w:sz w:val="20"/>
                <w:szCs w:val="20"/>
                <w:lang w:eastAsia="ru-RU"/>
              </w:rPr>
            </w:pPr>
            <w:r w:rsidRPr="00F20DA9">
              <w:rPr>
                <w:rFonts w:ascii="Times New Roman" w:hAnsi="Times New Roman" w:cs="Times New Roman"/>
                <w:sz w:val="20"/>
                <w:szCs w:val="20"/>
                <w:lang w:eastAsia="ru-RU"/>
              </w:rPr>
              <w:t>272</w:t>
            </w:r>
          </w:p>
        </w:tc>
        <w:tc>
          <w:tcPr>
            <w:tcW w:w="2725" w:type="dxa"/>
          </w:tcPr>
          <w:p w:rsidR="006D72F4" w:rsidRPr="00F20DA9" w:rsidRDefault="006D72F4" w:rsidP="00F20DA9">
            <w:pPr>
              <w:spacing w:after="0" w:line="240" w:lineRule="auto"/>
              <w:contextualSpacing/>
              <w:jc w:val="both"/>
              <w:rPr>
                <w:rFonts w:ascii="Times New Roman" w:hAnsi="Times New Roman" w:cs="Times New Roman"/>
                <w:sz w:val="20"/>
                <w:szCs w:val="20"/>
              </w:rPr>
            </w:pPr>
            <w:r w:rsidRPr="00F20DA9">
              <w:rPr>
                <w:rFonts w:ascii="Times New Roman" w:hAnsi="Times New Roman" w:cs="Times New Roman"/>
                <w:sz w:val="20"/>
                <w:szCs w:val="20"/>
              </w:rPr>
              <w:t>Определение «Урегулированная административно-процессуальными нормами деятельность по разрешению однотипичных индивидуальных споров в сфере исполнительной власти уполномоченными на то субъектами» относится к понятию:</w:t>
            </w:r>
          </w:p>
          <w:p w:rsidR="006D72F4" w:rsidRPr="00F20DA9" w:rsidRDefault="006D72F4" w:rsidP="00F20DA9">
            <w:pPr>
              <w:tabs>
                <w:tab w:val="left" w:pos="6780"/>
              </w:tabs>
              <w:spacing w:after="0" w:line="240" w:lineRule="auto"/>
              <w:contextualSpacing/>
              <w:jc w:val="center"/>
              <w:rPr>
                <w:rFonts w:ascii="Times New Roman" w:hAnsi="Times New Roman" w:cs="Times New Roman"/>
                <w:sz w:val="20"/>
                <w:szCs w:val="20"/>
                <w:lang w:eastAsia="ru-RU"/>
              </w:rPr>
            </w:pPr>
          </w:p>
        </w:tc>
        <w:tc>
          <w:tcPr>
            <w:tcW w:w="6996" w:type="dxa"/>
          </w:tcPr>
          <w:p w:rsidR="006D72F4" w:rsidRPr="00F20DA9" w:rsidRDefault="006D72F4" w:rsidP="00F20DA9">
            <w:pPr>
              <w:spacing w:after="0" w:line="240" w:lineRule="auto"/>
              <w:contextualSpacing/>
              <w:rPr>
                <w:rFonts w:ascii="Times New Roman" w:hAnsi="Times New Roman" w:cs="Times New Roman"/>
                <w:sz w:val="20"/>
                <w:szCs w:val="20"/>
              </w:rPr>
            </w:pPr>
            <w:r w:rsidRPr="00F20DA9">
              <w:rPr>
                <w:rFonts w:ascii="Times New Roman" w:hAnsi="Times New Roman" w:cs="Times New Roman"/>
                <w:sz w:val="20"/>
                <w:szCs w:val="20"/>
              </w:rPr>
              <w:t>1) административная юрисдикция;</w:t>
            </w:r>
          </w:p>
          <w:p w:rsidR="006D72F4" w:rsidRPr="00F20DA9" w:rsidRDefault="006D72F4" w:rsidP="00F20DA9">
            <w:pPr>
              <w:spacing w:after="0" w:line="240" w:lineRule="auto"/>
              <w:contextualSpacing/>
              <w:rPr>
                <w:rFonts w:ascii="Times New Roman" w:hAnsi="Times New Roman" w:cs="Times New Roman"/>
                <w:sz w:val="20"/>
                <w:szCs w:val="20"/>
              </w:rPr>
            </w:pPr>
            <w:r w:rsidRPr="00F20DA9">
              <w:rPr>
                <w:rFonts w:ascii="Times New Roman" w:hAnsi="Times New Roman" w:cs="Times New Roman"/>
                <w:sz w:val="20"/>
                <w:szCs w:val="20"/>
              </w:rPr>
              <w:t>2) административный процесс;</w:t>
            </w:r>
          </w:p>
          <w:p w:rsidR="006D72F4" w:rsidRPr="00F20DA9" w:rsidRDefault="006D72F4" w:rsidP="00F20DA9">
            <w:pPr>
              <w:spacing w:after="0" w:line="240" w:lineRule="auto"/>
              <w:contextualSpacing/>
              <w:rPr>
                <w:rFonts w:ascii="Times New Roman" w:hAnsi="Times New Roman" w:cs="Times New Roman"/>
                <w:sz w:val="20"/>
                <w:szCs w:val="20"/>
              </w:rPr>
            </w:pPr>
            <w:r w:rsidRPr="00F20DA9">
              <w:rPr>
                <w:rFonts w:ascii="Times New Roman" w:hAnsi="Times New Roman" w:cs="Times New Roman"/>
                <w:sz w:val="20"/>
                <w:szCs w:val="20"/>
              </w:rPr>
              <w:t>3) административный режим;</w:t>
            </w:r>
          </w:p>
          <w:p w:rsidR="006D72F4" w:rsidRPr="00F20DA9" w:rsidRDefault="006D72F4" w:rsidP="00F20DA9">
            <w:pPr>
              <w:spacing w:after="0" w:line="240" w:lineRule="auto"/>
              <w:contextualSpacing/>
              <w:jc w:val="both"/>
              <w:rPr>
                <w:rFonts w:ascii="Times New Roman" w:eastAsia="Times New Roman" w:hAnsi="Times New Roman" w:cs="Times New Roman"/>
                <w:sz w:val="20"/>
                <w:szCs w:val="20"/>
                <w:lang w:eastAsia="ru-RU"/>
              </w:rPr>
            </w:pPr>
            <w:r w:rsidRPr="00F20DA9">
              <w:rPr>
                <w:rFonts w:ascii="Times New Roman" w:hAnsi="Times New Roman" w:cs="Times New Roman"/>
                <w:sz w:val="20"/>
                <w:szCs w:val="20"/>
              </w:rPr>
              <w:t>4)</w:t>
            </w:r>
            <w:r w:rsidRPr="00F20DA9">
              <w:rPr>
                <w:rFonts w:ascii="Times New Roman" w:hAnsi="Times New Roman" w:cs="Times New Roman"/>
                <w:b/>
                <w:sz w:val="20"/>
                <w:szCs w:val="20"/>
              </w:rPr>
              <w:t xml:space="preserve"> </w:t>
            </w:r>
            <w:r w:rsidRPr="00F20DA9">
              <w:rPr>
                <w:rFonts w:ascii="Times New Roman" w:hAnsi="Times New Roman" w:cs="Times New Roman"/>
                <w:sz w:val="20"/>
                <w:szCs w:val="20"/>
              </w:rPr>
              <w:t>административное производство</w:t>
            </w:r>
          </w:p>
        </w:tc>
        <w:tc>
          <w:tcPr>
            <w:tcW w:w="2250" w:type="dxa"/>
            <w:vAlign w:val="center"/>
          </w:tcPr>
          <w:p w:rsidR="006D72F4" w:rsidRPr="00F20DA9" w:rsidRDefault="006D72F4" w:rsidP="00F20DA9">
            <w:pPr>
              <w:spacing w:after="0" w:line="240" w:lineRule="auto"/>
              <w:contextualSpacing/>
              <w:jc w:val="center"/>
              <w:rPr>
                <w:rFonts w:ascii="Times New Roman" w:eastAsia="Times New Roman" w:hAnsi="Times New Roman" w:cs="Times New Roman"/>
                <w:sz w:val="20"/>
                <w:szCs w:val="20"/>
                <w:lang w:eastAsia="ru-RU"/>
              </w:rPr>
            </w:pPr>
            <w:r w:rsidRPr="00F20DA9">
              <w:rPr>
                <w:rFonts w:ascii="Times New Roman" w:eastAsia="Times New Roman" w:hAnsi="Times New Roman" w:cs="Times New Roman"/>
                <w:sz w:val="20"/>
                <w:szCs w:val="20"/>
                <w:lang w:eastAsia="ru-RU"/>
              </w:rPr>
              <w:t>4</w:t>
            </w:r>
          </w:p>
        </w:tc>
        <w:tc>
          <w:tcPr>
            <w:tcW w:w="2032" w:type="dxa"/>
            <w:vAlign w:val="center"/>
          </w:tcPr>
          <w:p w:rsidR="006D72F4" w:rsidRPr="00F20DA9" w:rsidRDefault="006D72F4" w:rsidP="00F20DA9">
            <w:pPr>
              <w:spacing w:after="0" w:line="240" w:lineRule="auto"/>
              <w:contextualSpacing/>
              <w:jc w:val="center"/>
              <w:rPr>
                <w:rFonts w:ascii="Times New Roman" w:eastAsia="Times New Roman" w:hAnsi="Times New Roman" w:cs="Times New Roman"/>
                <w:sz w:val="20"/>
                <w:szCs w:val="20"/>
                <w:lang w:eastAsia="ru-RU"/>
              </w:rPr>
            </w:pPr>
            <w:r w:rsidRPr="00F20DA9">
              <w:rPr>
                <w:rFonts w:ascii="Times New Roman" w:eastAsia="Times New Roman" w:hAnsi="Times New Roman" w:cs="Times New Roman"/>
                <w:sz w:val="20"/>
                <w:szCs w:val="20"/>
                <w:lang w:eastAsia="ru-RU"/>
              </w:rPr>
              <w:t>выбор одного правильного ответа из предложенных</w:t>
            </w:r>
          </w:p>
        </w:tc>
      </w:tr>
      <w:tr w:rsidR="000B7679" w:rsidRPr="00F20DA9" w:rsidTr="001362D6">
        <w:tc>
          <w:tcPr>
            <w:tcW w:w="557" w:type="dxa"/>
          </w:tcPr>
          <w:p w:rsidR="000B7679" w:rsidRPr="00F20DA9" w:rsidRDefault="00D91B01" w:rsidP="00F20DA9">
            <w:pPr>
              <w:tabs>
                <w:tab w:val="left" w:pos="6780"/>
              </w:tabs>
              <w:spacing w:after="0" w:line="240" w:lineRule="auto"/>
              <w:contextualSpacing/>
              <w:jc w:val="center"/>
              <w:rPr>
                <w:rFonts w:ascii="Times New Roman" w:hAnsi="Times New Roman" w:cs="Times New Roman"/>
                <w:sz w:val="20"/>
                <w:szCs w:val="20"/>
                <w:lang w:eastAsia="ru-RU"/>
              </w:rPr>
            </w:pPr>
            <w:r w:rsidRPr="00F20DA9">
              <w:rPr>
                <w:rFonts w:ascii="Times New Roman" w:hAnsi="Times New Roman" w:cs="Times New Roman"/>
                <w:sz w:val="20"/>
                <w:szCs w:val="20"/>
                <w:lang w:eastAsia="ru-RU"/>
              </w:rPr>
              <w:t>273</w:t>
            </w:r>
          </w:p>
        </w:tc>
        <w:tc>
          <w:tcPr>
            <w:tcW w:w="2725" w:type="dxa"/>
          </w:tcPr>
          <w:p w:rsidR="000B7679" w:rsidRPr="00F20DA9" w:rsidRDefault="000B7679" w:rsidP="00F20DA9">
            <w:pPr>
              <w:spacing w:after="0" w:line="240" w:lineRule="auto"/>
              <w:contextualSpacing/>
              <w:jc w:val="both"/>
              <w:rPr>
                <w:rFonts w:ascii="Times New Roman" w:hAnsi="Times New Roman" w:cs="Times New Roman"/>
                <w:sz w:val="20"/>
                <w:szCs w:val="20"/>
              </w:rPr>
            </w:pPr>
            <w:r w:rsidRPr="00F20DA9">
              <w:rPr>
                <w:rFonts w:ascii="Times New Roman" w:hAnsi="Times New Roman" w:cs="Times New Roman"/>
                <w:sz w:val="20"/>
                <w:szCs w:val="20"/>
              </w:rPr>
              <w:t>Напишите понятие, пропущенное в тексте, понимая специфику административного права и получаемой Вами профессии:</w:t>
            </w:r>
          </w:p>
          <w:p w:rsidR="000B7679" w:rsidRPr="00F20DA9" w:rsidRDefault="000B7679" w:rsidP="00F20DA9">
            <w:pPr>
              <w:tabs>
                <w:tab w:val="left" w:pos="6780"/>
              </w:tabs>
              <w:spacing w:after="0" w:line="240" w:lineRule="auto"/>
              <w:contextualSpacing/>
              <w:jc w:val="center"/>
              <w:rPr>
                <w:rFonts w:ascii="Times New Roman" w:hAnsi="Times New Roman" w:cs="Times New Roman"/>
                <w:sz w:val="20"/>
                <w:szCs w:val="20"/>
                <w:lang w:eastAsia="ru-RU"/>
              </w:rPr>
            </w:pPr>
          </w:p>
        </w:tc>
        <w:tc>
          <w:tcPr>
            <w:tcW w:w="6996" w:type="dxa"/>
          </w:tcPr>
          <w:p w:rsidR="000B7679" w:rsidRPr="00F20DA9" w:rsidRDefault="000B7679" w:rsidP="00F20DA9">
            <w:pPr>
              <w:spacing w:after="0" w:line="240" w:lineRule="auto"/>
              <w:contextualSpacing/>
              <w:jc w:val="both"/>
              <w:rPr>
                <w:rFonts w:ascii="Times New Roman" w:eastAsia="Times New Roman" w:hAnsi="Times New Roman" w:cs="Times New Roman"/>
                <w:sz w:val="20"/>
                <w:szCs w:val="20"/>
                <w:shd w:val="clear" w:color="auto" w:fill="FFFFFF"/>
                <w:lang w:eastAsia="ru-RU"/>
              </w:rPr>
            </w:pPr>
            <w:r w:rsidRPr="00F20DA9">
              <w:rPr>
                <w:rFonts w:ascii="Times New Roman" w:hAnsi="Times New Roman" w:cs="Times New Roman"/>
                <w:sz w:val="20"/>
                <w:szCs w:val="20"/>
              </w:rPr>
              <w:t xml:space="preserve"> «_______ административного права — граждане с 16 лет, органы государственной власти и местного самоуправления, должностные лица, юридические лица, политические и другие общественные объединения, и организации».</w:t>
            </w:r>
          </w:p>
        </w:tc>
        <w:tc>
          <w:tcPr>
            <w:tcW w:w="2250" w:type="dxa"/>
          </w:tcPr>
          <w:p w:rsidR="000B7679" w:rsidRPr="00F20DA9" w:rsidRDefault="000B7679" w:rsidP="00F20DA9">
            <w:pPr>
              <w:spacing w:after="0" w:line="240" w:lineRule="auto"/>
              <w:contextualSpacing/>
              <w:jc w:val="center"/>
              <w:rPr>
                <w:rFonts w:ascii="Times New Roman" w:eastAsia="Times New Roman" w:hAnsi="Times New Roman" w:cs="Times New Roman"/>
                <w:sz w:val="20"/>
                <w:szCs w:val="20"/>
                <w:lang w:eastAsia="ru-RU"/>
              </w:rPr>
            </w:pPr>
            <w:r w:rsidRPr="00F20DA9">
              <w:rPr>
                <w:rFonts w:ascii="Times New Roman" w:hAnsi="Times New Roman" w:cs="Times New Roman"/>
                <w:sz w:val="20"/>
                <w:szCs w:val="20"/>
              </w:rPr>
              <w:t>субъекты</w:t>
            </w:r>
          </w:p>
        </w:tc>
        <w:tc>
          <w:tcPr>
            <w:tcW w:w="2032" w:type="dxa"/>
          </w:tcPr>
          <w:p w:rsidR="000B7679" w:rsidRPr="00F20DA9" w:rsidRDefault="000B7679" w:rsidP="00F20DA9">
            <w:pPr>
              <w:spacing w:after="0" w:line="240" w:lineRule="auto"/>
              <w:contextualSpacing/>
              <w:jc w:val="center"/>
              <w:rPr>
                <w:rFonts w:ascii="Times New Roman" w:eastAsia="Times New Roman" w:hAnsi="Times New Roman" w:cs="Times New Roman"/>
                <w:sz w:val="20"/>
                <w:szCs w:val="20"/>
                <w:lang w:eastAsia="ru-RU"/>
              </w:rPr>
            </w:pPr>
            <w:r w:rsidRPr="00F20DA9">
              <w:rPr>
                <w:rFonts w:ascii="Times New Roman" w:eastAsia="Times New Roman" w:hAnsi="Times New Roman" w:cs="Times New Roman"/>
                <w:sz w:val="20"/>
                <w:szCs w:val="20"/>
                <w:lang w:eastAsia="ru-RU"/>
              </w:rPr>
              <w:t>Ответ засчитывается как «верный» при следующих условиях:</w:t>
            </w:r>
          </w:p>
          <w:p w:rsidR="000B7679" w:rsidRPr="00F20DA9" w:rsidRDefault="000B7679" w:rsidP="00F20DA9">
            <w:pPr>
              <w:spacing w:after="0" w:line="240" w:lineRule="auto"/>
              <w:contextualSpacing/>
              <w:jc w:val="center"/>
              <w:rPr>
                <w:rFonts w:ascii="Times New Roman" w:eastAsia="Times New Roman" w:hAnsi="Times New Roman" w:cs="Times New Roman"/>
                <w:sz w:val="20"/>
                <w:szCs w:val="20"/>
                <w:lang w:eastAsia="ru-RU"/>
              </w:rPr>
            </w:pPr>
            <w:r w:rsidRPr="00F20DA9">
              <w:rPr>
                <w:rFonts w:ascii="Times New Roman" w:eastAsia="Times New Roman" w:hAnsi="Times New Roman" w:cs="Times New Roman"/>
                <w:sz w:val="20"/>
                <w:szCs w:val="20"/>
                <w:lang w:eastAsia="ru-RU"/>
              </w:rPr>
              <w:t>- обучающимся</w:t>
            </w:r>
            <w:r w:rsidRPr="00F20DA9">
              <w:rPr>
                <w:rFonts w:ascii="Times New Roman" w:hAnsi="Times New Roman" w:cs="Times New Roman"/>
                <w:sz w:val="20"/>
                <w:szCs w:val="20"/>
              </w:rPr>
              <w:t xml:space="preserve"> правильно указано понятие - субъекты</w:t>
            </w:r>
          </w:p>
        </w:tc>
      </w:tr>
      <w:tr w:rsidR="00CA338D" w:rsidRPr="00F20DA9" w:rsidTr="001362D6">
        <w:tc>
          <w:tcPr>
            <w:tcW w:w="557" w:type="dxa"/>
          </w:tcPr>
          <w:p w:rsidR="00CA338D" w:rsidRPr="00F20DA9" w:rsidRDefault="00CA338D" w:rsidP="00F20DA9">
            <w:pPr>
              <w:tabs>
                <w:tab w:val="left" w:pos="6780"/>
              </w:tabs>
              <w:spacing w:after="0" w:line="240" w:lineRule="auto"/>
              <w:contextualSpacing/>
              <w:jc w:val="center"/>
              <w:rPr>
                <w:rFonts w:ascii="Times New Roman" w:hAnsi="Times New Roman" w:cs="Times New Roman"/>
                <w:sz w:val="20"/>
                <w:szCs w:val="20"/>
                <w:lang w:eastAsia="ru-RU"/>
              </w:rPr>
            </w:pPr>
            <w:r w:rsidRPr="00F20DA9">
              <w:rPr>
                <w:rFonts w:ascii="Times New Roman" w:hAnsi="Times New Roman" w:cs="Times New Roman"/>
                <w:sz w:val="20"/>
                <w:szCs w:val="20"/>
                <w:lang w:eastAsia="ru-RU"/>
              </w:rPr>
              <w:lastRenderedPageBreak/>
              <w:t>274</w:t>
            </w:r>
          </w:p>
        </w:tc>
        <w:tc>
          <w:tcPr>
            <w:tcW w:w="2725" w:type="dxa"/>
          </w:tcPr>
          <w:p w:rsidR="00CA338D" w:rsidRPr="00F20DA9" w:rsidRDefault="00CA338D" w:rsidP="00F20DA9">
            <w:pPr>
              <w:spacing w:after="0" w:line="240" w:lineRule="auto"/>
              <w:contextualSpacing/>
              <w:jc w:val="both"/>
              <w:rPr>
                <w:rFonts w:ascii="Times New Roman" w:hAnsi="Times New Roman" w:cs="Times New Roman"/>
                <w:sz w:val="20"/>
                <w:szCs w:val="20"/>
              </w:rPr>
            </w:pPr>
            <w:r w:rsidRPr="00F20DA9">
              <w:rPr>
                <w:rFonts w:ascii="Times New Roman" w:hAnsi="Times New Roman" w:cs="Times New Roman"/>
                <w:sz w:val="20"/>
                <w:szCs w:val="20"/>
              </w:rPr>
              <w:t>Определите соответствие обстоятельств освобождения от административной ответственности их содержанию:</w:t>
            </w:r>
          </w:p>
          <w:p w:rsidR="00CA338D" w:rsidRPr="00F20DA9" w:rsidRDefault="00CA338D" w:rsidP="00F20DA9">
            <w:pPr>
              <w:tabs>
                <w:tab w:val="left" w:pos="6780"/>
              </w:tabs>
              <w:spacing w:after="0" w:line="240" w:lineRule="auto"/>
              <w:contextualSpacing/>
              <w:jc w:val="center"/>
              <w:rPr>
                <w:rFonts w:ascii="Times New Roman" w:hAnsi="Times New Roman" w:cs="Times New Roman"/>
                <w:sz w:val="20"/>
                <w:szCs w:val="20"/>
                <w:lang w:eastAsia="ru-RU"/>
              </w:rPr>
            </w:pPr>
          </w:p>
        </w:tc>
        <w:tc>
          <w:tcPr>
            <w:tcW w:w="6996" w:type="dxa"/>
          </w:tcPr>
          <w:p w:rsidR="00CA338D" w:rsidRPr="00F20DA9" w:rsidRDefault="00CA338D" w:rsidP="00F20DA9">
            <w:pPr>
              <w:spacing w:after="0" w:line="240" w:lineRule="auto"/>
              <w:contextualSpacing/>
              <w:jc w:val="both"/>
              <w:rPr>
                <w:rFonts w:ascii="Times New Roman" w:hAnsi="Times New Roman" w:cs="Times New Roman"/>
                <w:sz w:val="20"/>
                <w:szCs w:val="20"/>
              </w:rPr>
            </w:pPr>
            <w:r w:rsidRPr="00F20DA9">
              <w:rPr>
                <w:rFonts w:ascii="Times New Roman" w:hAnsi="Times New Roman" w:cs="Times New Roman"/>
                <w:sz w:val="20"/>
                <w:szCs w:val="20"/>
              </w:rPr>
              <w:t>1) Несовершеннолетие</w:t>
            </w:r>
          </w:p>
          <w:p w:rsidR="00CA338D" w:rsidRPr="00F20DA9" w:rsidRDefault="00CA338D" w:rsidP="00F20DA9">
            <w:pPr>
              <w:spacing w:after="0" w:line="240" w:lineRule="auto"/>
              <w:contextualSpacing/>
              <w:jc w:val="both"/>
              <w:rPr>
                <w:rFonts w:ascii="Times New Roman" w:hAnsi="Times New Roman" w:cs="Times New Roman"/>
                <w:sz w:val="20"/>
                <w:szCs w:val="20"/>
              </w:rPr>
            </w:pPr>
            <w:r w:rsidRPr="00F20DA9">
              <w:rPr>
                <w:rFonts w:ascii="Times New Roman" w:hAnsi="Times New Roman" w:cs="Times New Roman"/>
                <w:sz w:val="20"/>
                <w:szCs w:val="20"/>
              </w:rPr>
              <w:t>2) Крайняя необходимость</w:t>
            </w:r>
          </w:p>
          <w:p w:rsidR="00CA338D" w:rsidRPr="00F20DA9" w:rsidRDefault="00CA338D" w:rsidP="00F20DA9">
            <w:pPr>
              <w:spacing w:after="0" w:line="240" w:lineRule="auto"/>
              <w:contextualSpacing/>
              <w:jc w:val="both"/>
              <w:rPr>
                <w:rFonts w:ascii="Times New Roman" w:hAnsi="Times New Roman" w:cs="Times New Roman"/>
                <w:sz w:val="20"/>
                <w:szCs w:val="20"/>
              </w:rPr>
            </w:pPr>
            <w:r w:rsidRPr="00F20DA9">
              <w:rPr>
                <w:rFonts w:ascii="Times New Roman" w:hAnsi="Times New Roman" w:cs="Times New Roman"/>
                <w:sz w:val="20"/>
                <w:szCs w:val="20"/>
              </w:rPr>
              <w:t>3) Невменяемость</w:t>
            </w:r>
          </w:p>
          <w:p w:rsidR="00CA338D" w:rsidRPr="00F20DA9" w:rsidRDefault="00CA338D" w:rsidP="00F20DA9">
            <w:pPr>
              <w:spacing w:after="0" w:line="240" w:lineRule="auto"/>
              <w:contextualSpacing/>
              <w:jc w:val="both"/>
              <w:rPr>
                <w:rFonts w:ascii="Times New Roman" w:hAnsi="Times New Roman" w:cs="Times New Roman"/>
                <w:sz w:val="20"/>
                <w:szCs w:val="20"/>
              </w:rPr>
            </w:pPr>
            <w:r w:rsidRPr="00F20DA9">
              <w:rPr>
                <w:rFonts w:ascii="Times New Roman" w:hAnsi="Times New Roman" w:cs="Times New Roman"/>
                <w:sz w:val="20"/>
                <w:szCs w:val="20"/>
              </w:rPr>
              <w:t>4) Малозначительность</w:t>
            </w:r>
          </w:p>
          <w:p w:rsidR="00CA338D" w:rsidRPr="00F20DA9" w:rsidRDefault="00CA338D" w:rsidP="00F20DA9">
            <w:pPr>
              <w:spacing w:after="0" w:line="240" w:lineRule="auto"/>
              <w:contextualSpacing/>
              <w:jc w:val="both"/>
              <w:rPr>
                <w:rFonts w:ascii="Times New Roman" w:hAnsi="Times New Roman" w:cs="Times New Roman"/>
                <w:sz w:val="20"/>
                <w:szCs w:val="20"/>
              </w:rPr>
            </w:pPr>
          </w:p>
          <w:p w:rsidR="00CA338D" w:rsidRPr="00F20DA9" w:rsidRDefault="00CA338D" w:rsidP="00F20DA9">
            <w:pPr>
              <w:spacing w:after="0" w:line="240" w:lineRule="auto"/>
              <w:contextualSpacing/>
              <w:jc w:val="both"/>
              <w:rPr>
                <w:rFonts w:ascii="Times New Roman" w:hAnsi="Times New Roman" w:cs="Times New Roman"/>
                <w:sz w:val="20"/>
                <w:szCs w:val="20"/>
              </w:rPr>
            </w:pPr>
            <w:r w:rsidRPr="00F20DA9">
              <w:rPr>
                <w:rFonts w:ascii="Times New Roman" w:hAnsi="Times New Roman" w:cs="Times New Roman"/>
                <w:sz w:val="20"/>
                <w:szCs w:val="20"/>
              </w:rPr>
              <w:t>А) Сознательное причинение вреда в целях недопущения еще большего вреда</w:t>
            </w:r>
          </w:p>
          <w:p w:rsidR="00CA338D" w:rsidRPr="00F20DA9" w:rsidRDefault="00CA338D" w:rsidP="00F20DA9">
            <w:pPr>
              <w:spacing w:after="0" w:line="240" w:lineRule="auto"/>
              <w:contextualSpacing/>
              <w:jc w:val="both"/>
              <w:rPr>
                <w:rFonts w:ascii="Times New Roman" w:hAnsi="Times New Roman" w:cs="Times New Roman"/>
                <w:sz w:val="20"/>
                <w:szCs w:val="20"/>
              </w:rPr>
            </w:pPr>
            <w:r w:rsidRPr="00F20DA9">
              <w:rPr>
                <w:rFonts w:ascii="Times New Roman" w:hAnsi="Times New Roman" w:cs="Times New Roman"/>
                <w:sz w:val="20"/>
                <w:szCs w:val="20"/>
              </w:rPr>
              <w:t>Б) Несущественность размера причиненного ущерба</w:t>
            </w:r>
          </w:p>
          <w:p w:rsidR="00CA338D" w:rsidRPr="00F20DA9" w:rsidRDefault="00CA338D" w:rsidP="00F20DA9">
            <w:pPr>
              <w:spacing w:after="0" w:line="240" w:lineRule="auto"/>
              <w:contextualSpacing/>
              <w:jc w:val="both"/>
              <w:rPr>
                <w:rFonts w:ascii="Times New Roman" w:hAnsi="Times New Roman" w:cs="Times New Roman"/>
                <w:sz w:val="20"/>
                <w:szCs w:val="20"/>
              </w:rPr>
            </w:pPr>
            <w:r w:rsidRPr="00F20DA9">
              <w:rPr>
                <w:rFonts w:ascii="Times New Roman" w:hAnsi="Times New Roman" w:cs="Times New Roman"/>
                <w:sz w:val="20"/>
                <w:szCs w:val="20"/>
              </w:rPr>
              <w:t>В) Не достижение установленного КоАП возраста ответственности</w:t>
            </w:r>
          </w:p>
          <w:p w:rsidR="00CA338D" w:rsidRPr="00F20DA9" w:rsidRDefault="00CA338D" w:rsidP="00F20DA9">
            <w:pPr>
              <w:spacing w:after="0" w:line="240" w:lineRule="auto"/>
              <w:contextualSpacing/>
              <w:jc w:val="both"/>
              <w:rPr>
                <w:rFonts w:ascii="Times New Roman" w:eastAsia="Times New Roman" w:hAnsi="Times New Roman" w:cs="Times New Roman"/>
                <w:sz w:val="20"/>
                <w:szCs w:val="20"/>
                <w:shd w:val="clear" w:color="auto" w:fill="FFFFFF"/>
                <w:lang w:eastAsia="ru-RU"/>
              </w:rPr>
            </w:pPr>
            <w:r w:rsidRPr="00F20DA9">
              <w:rPr>
                <w:rFonts w:ascii="Times New Roman" w:hAnsi="Times New Roman" w:cs="Times New Roman"/>
                <w:sz w:val="20"/>
                <w:szCs w:val="20"/>
              </w:rPr>
              <w:t>Г) Неспособность лица понимать значение своих действий и руководить ими вследствие психического заболевания</w:t>
            </w:r>
          </w:p>
        </w:tc>
        <w:tc>
          <w:tcPr>
            <w:tcW w:w="2250" w:type="dxa"/>
          </w:tcPr>
          <w:p w:rsidR="00CA338D" w:rsidRPr="00F20DA9" w:rsidRDefault="00CA338D" w:rsidP="00F20DA9">
            <w:pPr>
              <w:spacing w:after="0" w:line="240" w:lineRule="auto"/>
              <w:contextualSpacing/>
              <w:jc w:val="center"/>
              <w:rPr>
                <w:rFonts w:ascii="Times New Roman" w:eastAsia="Times New Roman" w:hAnsi="Times New Roman" w:cs="Times New Roman"/>
                <w:sz w:val="20"/>
                <w:szCs w:val="20"/>
                <w:lang w:eastAsia="ru-RU"/>
              </w:rPr>
            </w:pPr>
            <w:r w:rsidRPr="00F20DA9">
              <w:rPr>
                <w:rFonts w:ascii="Times New Roman" w:hAnsi="Times New Roman" w:cs="Times New Roman"/>
                <w:sz w:val="20"/>
                <w:szCs w:val="20"/>
              </w:rPr>
              <w:t>А2, Б4, В1, Г3</w:t>
            </w:r>
          </w:p>
        </w:tc>
        <w:tc>
          <w:tcPr>
            <w:tcW w:w="2032" w:type="dxa"/>
          </w:tcPr>
          <w:p w:rsidR="00CA338D" w:rsidRPr="00F20DA9" w:rsidRDefault="00CA338D" w:rsidP="00F20DA9">
            <w:pPr>
              <w:spacing w:after="0" w:line="240" w:lineRule="auto"/>
              <w:contextualSpacing/>
              <w:jc w:val="center"/>
              <w:rPr>
                <w:rFonts w:ascii="Times New Roman" w:eastAsia="Times New Roman" w:hAnsi="Times New Roman" w:cs="Times New Roman"/>
                <w:sz w:val="20"/>
                <w:szCs w:val="20"/>
                <w:lang w:eastAsia="ru-RU"/>
              </w:rPr>
            </w:pPr>
            <w:r w:rsidRPr="00F20DA9">
              <w:rPr>
                <w:rFonts w:ascii="Times New Roman" w:eastAsia="Times New Roman" w:hAnsi="Times New Roman" w:cs="Times New Roman"/>
                <w:sz w:val="20"/>
                <w:szCs w:val="20"/>
                <w:lang w:eastAsia="ru-RU"/>
              </w:rPr>
              <w:t>Ответ засчитывается как «верный» при следующих условиях:</w:t>
            </w:r>
          </w:p>
          <w:p w:rsidR="00CA338D" w:rsidRPr="00F20DA9" w:rsidRDefault="00CA338D" w:rsidP="00F20DA9">
            <w:pPr>
              <w:spacing w:after="0" w:line="240" w:lineRule="auto"/>
              <w:contextualSpacing/>
              <w:jc w:val="center"/>
              <w:rPr>
                <w:rFonts w:ascii="Times New Roman" w:eastAsia="Times New Roman" w:hAnsi="Times New Roman" w:cs="Times New Roman"/>
                <w:sz w:val="20"/>
                <w:szCs w:val="20"/>
                <w:lang w:eastAsia="ru-RU"/>
              </w:rPr>
            </w:pPr>
            <w:r w:rsidRPr="00F20DA9">
              <w:rPr>
                <w:rFonts w:ascii="Times New Roman" w:eastAsia="Times New Roman" w:hAnsi="Times New Roman" w:cs="Times New Roman"/>
                <w:sz w:val="20"/>
                <w:szCs w:val="20"/>
                <w:lang w:eastAsia="ru-RU"/>
              </w:rPr>
              <w:t>- обучающийся правильно сопоставил обстоятельства с содержанием</w:t>
            </w:r>
          </w:p>
        </w:tc>
      </w:tr>
      <w:tr w:rsidR="00CA338D" w:rsidRPr="00F20DA9" w:rsidTr="001362D6">
        <w:tc>
          <w:tcPr>
            <w:tcW w:w="557" w:type="dxa"/>
          </w:tcPr>
          <w:p w:rsidR="00CA338D" w:rsidRPr="00F20DA9" w:rsidRDefault="00CA338D" w:rsidP="00F20DA9">
            <w:pPr>
              <w:tabs>
                <w:tab w:val="left" w:pos="6780"/>
              </w:tabs>
              <w:spacing w:after="0" w:line="240" w:lineRule="auto"/>
              <w:contextualSpacing/>
              <w:jc w:val="center"/>
              <w:rPr>
                <w:rFonts w:ascii="Times New Roman" w:hAnsi="Times New Roman" w:cs="Times New Roman"/>
                <w:sz w:val="20"/>
                <w:szCs w:val="20"/>
                <w:lang w:eastAsia="ru-RU"/>
              </w:rPr>
            </w:pPr>
            <w:r w:rsidRPr="00F20DA9">
              <w:rPr>
                <w:rFonts w:ascii="Times New Roman" w:hAnsi="Times New Roman" w:cs="Times New Roman"/>
                <w:sz w:val="20"/>
                <w:szCs w:val="20"/>
                <w:lang w:eastAsia="ru-RU"/>
              </w:rPr>
              <w:t>275</w:t>
            </w:r>
          </w:p>
        </w:tc>
        <w:tc>
          <w:tcPr>
            <w:tcW w:w="2725" w:type="dxa"/>
          </w:tcPr>
          <w:p w:rsidR="00CA338D" w:rsidRPr="00F20DA9" w:rsidRDefault="00CA338D" w:rsidP="00F20DA9">
            <w:pPr>
              <w:spacing w:after="0" w:line="240" w:lineRule="auto"/>
              <w:contextualSpacing/>
              <w:jc w:val="both"/>
              <w:rPr>
                <w:rFonts w:ascii="Times New Roman" w:hAnsi="Times New Roman" w:cs="Times New Roman"/>
                <w:sz w:val="20"/>
                <w:szCs w:val="20"/>
              </w:rPr>
            </w:pPr>
            <w:r w:rsidRPr="00F20DA9">
              <w:rPr>
                <w:rFonts w:ascii="Times New Roman" w:hAnsi="Times New Roman" w:cs="Times New Roman"/>
                <w:sz w:val="20"/>
                <w:szCs w:val="20"/>
              </w:rPr>
              <w:t>Определите соответствие оснований юридической ответственности их содержанию:</w:t>
            </w:r>
          </w:p>
          <w:p w:rsidR="00CA338D" w:rsidRPr="00F20DA9" w:rsidRDefault="00CA338D" w:rsidP="00F20DA9">
            <w:pPr>
              <w:tabs>
                <w:tab w:val="left" w:pos="6780"/>
              </w:tabs>
              <w:spacing w:after="0" w:line="240" w:lineRule="auto"/>
              <w:contextualSpacing/>
              <w:jc w:val="center"/>
              <w:rPr>
                <w:rFonts w:ascii="Times New Roman" w:hAnsi="Times New Roman" w:cs="Times New Roman"/>
                <w:sz w:val="20"/>
                <w:szCs w:val="20"/>
                <w:lang w:eastAsia="ru-RU"/>
              </w:rPr>
            </w:pPr>
          </w:p>
        </w:tc>
        <w:tc>
          <w:tcPr>
            <w:tcW w:w="6996" w:type="dxa"/>
          </w:tcPr>
          <w:p w:rsidR="00CA338D" w:rsidRPr="00F20DA9" w:rsidRDefault="00CA338D" w:rsidP="00F20DA9">
            <w:pPr>
              <w:spacing w:after="0" w:line="240" w:lineRule="auto"/>
              <w:contextualSpacing/>
              <w:jc w:val="both"/>
              <w:rPr>
                <w:rFonts w:ascii="Times New Roman" w:hAnsi="Times New Roman" w:cs="Times New Roman"/>
                <w:sz w:val="20"/>
                <w:szCs w:val="20"/>
              </w:rPr>
            </w:pPr>
            <w:r w:rsidRPr="00F20DA9">
              <w:rPr>
                <w:rFonts w:ascii="Times New Roman" w:hAnsi="Times New Roman" w:cs="Times New Roman"/>
                <w:sz w:val="20"/>
                <w:szCs w:val="20"/>
              </w:rPr>
              <w:t>1) Нормативное</w:t>
            </w:r>
          </w:p>
          <w:p w:rsidR="00CA338D" w:rsidRPr="00F20DA9" w:rsidRDefault="00CA338D" w:rsidP="00F20DA9">
            <w:pPr>
              <w:spacing w:after="0" w:line="240" w:lineRule="auto"/>
              <w:contextualSpacing/>
              <w:jc w:val="both"/>
              <w:rPr>
                <w:rFonts w:ascii="Times New Roman" w:hAnsi="Times New Roman" w:cs="Times New Roman"/>
                <w:sz w:val="20"/>
                <w:szCs w:val="20"/>
              </w:rPr>
            </w:pPr>
            <w:r w:rsidRPr="00F20DA9">
              <w:rPr>
                <w:rFonts w:ascii="Times New Roman" w:hAnsi="Times New Roman" w:cs="Times New Roman"/>
                <w:sz w:val="20"/>
                <w:szCs w:val="20"/>
              </w:rPr>
              <w:t>2) Фактическое</w:t>
            </w:r>
          </w:p>
          <w:p w:rsidR="00CA338D" w:rsidRPr="00F20DA9" w:rsidRDefault="00CA338D" w:rsidP="00F20DA9">
            <w:pPr>
              <w:spacing w:after="0" w:line="240" w:lineRule="auto"/>
              <w:contextualSpacing/>
              <w:jc w:val="both"/>
              <w:rPr>
                <w:rFonts w:ascii="Times New Roman" w:hAnsi="Times New Roman" w:cs="Times New Roman"/>
                <w:sz w:val="20"/>
                <w:szCs w:val="20"/>
              </w:rPr>
            </w:pPr>
            <w:r w:rsidRPr="00F20DA9">
              <w:rPr>
                <w:rFonts w:ascii="Times New Roman" w:hAnsi="Times New Roman" w:cs="Times New Roman"/>
                <w:sz w:val="20"/>
                <w:szCs w:val="20"/>
              </w:rPr>
              <w:t>3) Процессуальное</w:t>
            </w:r>
          </w:p>
          <w:p w:rsidR="00CA338D" w:rsidRPr="00F20DA9" w:rsidRDefault="00CA338D" w:rsidP="00F20DA9">
            <w:pPr>
              <w:spacing w:after="0" w:line="240" w:lineRule="auto"/>
              <w:contextualSpacing/>
              <w:jc w:val="both"/>
              <w:rPr>
                <w:rFonts w:ascii="Times New Roman" w:hAnsi="Times New Roman" w:cs="Times New Roman"/>
                <w:sz w:val="20"/>
                <w:szCs w:val="20"/>
              </w:rPr>
            </w:pPr>
          </w:p>
          <w:p w:rsidR="00CA338D" w:rsidRPr="00F20DA9" w:rsidRDefault="00CA338D" w:rsidP="00F20DA9">
            <w:pPr>
              <w:spacing w:after="0" w:line="240" w:lineRule="auto"/>
              <w:contextualSpacing/>
              <w:jc w:val="both"/>
              <w:rPr>
                <w:rFonts w:ascii="Times New Roman" w:hAnsi="Times New Roman" w:cs="Times New Roman"/>
                <w:sz w:val="20"/>
                <w:szCs w:val="20"/>
              </w:rPr>
            </w:pPr>
            <w:r w:rsidRPr="00F20DA9">
              <w:rPr>
                <w:rFonts w:ascii="Times New Roman" w:hAnsi="Times New Roman" w:cs="Times New Roman"/>
                <w:sz w:val="20"/>
                <w:szCs w:val="20"/>
              </w:rPr>
              <w:t>А) Правоприменительный акт, конкретизирующий вопросы административной ответственности</w:t>
            </w:r>
          </w:p>
          <w:p w:rsidR="00CA338D" w:rsidRPr="00F20DA9" w:rsidRDefault="00CA338D" w:rsidP="00F20DA9">
            <w:pPr>
              <w:spacing w:after="0" w:line="240" w:lineRule="auto"/>
              <w:contextualSpacing/>
              <w:jc w:val="both"/>
              <w:rPr>
                <w:rFonts w:ascii="Times New Roman" w:hAnsi="Times New Roman" w:cs="Times New Roman"/>
                <w:sz w:val="20"/>
                <w:szCs w:val="20"/>
              </w:rPr>
            </w:pPr>
            <w:r w:rsidRPr="00F20DA9">
              <w:rPr>
                <w:rFonts w:ascii="Times New Roman" w:hAnsi="Times New Roman" w:cs="Times New Roman"/>
                <w:sz w:val="20"/>
                <w:szCs w:val="20"/>
              </w:rPr>
              <w:t>Б) Состояние аффекта</w:t>
            </w:r>
          </w:p>
          <w:p w:rsidR="00CA338D" w:rsidRPr="00F20DA9" w:rsidRDefault="00CA338D" w:rsidP="00F20DA9">
            <w:pPr>
              <w:spacing w:after="0" w:line="240" w:lineRule="auto"/>
              <w:contextualSpacing/>
              <w:jc w:val="both"/>
              <w:rPr>
                <w:rFonts w:ascii="Times New Roman" w:hAnsi="Times New Roman" w:cs="Times New Roman"/>
                <w:sz w:val="20"/>
                <w:szCs w:val="20"/>
              </w:rPr>
            </w:pPr>
            <w:r w:rsidRPr="00F20DA9">
              <w:rPr>
                <w:rFonts w:ascii="Times New Roman" w:hAnsi="Times New Roman" w:cs="Times New Roman"/>
                <w:sz w:val="20"/>
                <w:szCs w:val="20"/>
              </w:rPr>
              <w:t>В) Административное правонарушение.</w:t>
            </w:r>
          </w:p>
          <w:p w:rsidR="00CA338D" w:rsidRPr="00F20DA9" w:rsidRDefault="00CA338D" w:rsidP="00F20DA9">
            <w:pPr>
              <w:spacing w:after="0" w:line="240" w:lineRule="auto"/>
              <w:contextualSpacing/>
              <w:jc w:val="both"/>
              <w:rPr>
                <w:rFonts w:ascii="Times New Roman" w:hAnsi="Times New Roman" w:cs="Times New Roman"/>
                <w:sz w:val="20"/>
                <w:szCs w:val="20"/>
              </w:rPr>
            </w:pPr>
            <w:r w:rsidRPr="00F20DA9">
              <w:rPr>
                <w:rFonts w:ascii="Times New Roman" w:hAnsi="Times New Roman" w:cs="Times New Roman"/>
                <w:sz w:val="20"/>
                <w:szCs w:val="20"/>
              </w:rPr>
              <w:t>Г) Наличие нормы права, предусматривающей административную ответственность за данное правонарушение</w:t>
            </w:r>
          </w:p>
          <w:p w:rsidR="00CA338D" w:rsidRPr="00F20DA9" w:rsidRDefault="00CA338D" w:rsidP="00F20DA9">
            <w:pPr>
              <w:spacing w:after="0" w:line="240" w:lineRule="auto"/>
              <w:contextualSpacing/>
              <w:jc w:val="both"/>
              <w:rPr>
                <w:rFonts w:ascii="Times New Roman" w:hAnsi="Times New Roman" w:cs="Times New Roman"/>
                <w:sz w:val="20"/>
                <w:szCs w:val="20"/>
              </w:rPr>
            </w:pPr>
            <w:r w:rsidRPr="00F20DA9">
              <w:rPr>
                <w:rFonts w:ascii="Times New Roman" w:hAnsi="Times New Roman" w:cs="Times New Roman"/>
                <w:sz w:val="20"/>
                <w:szCs w:val="20"/>
              </w:rPr>
              <w:t>Д) Необходимая оборона</w:t>
            </w:r>
          </w:p>
          <w:p w:rsidR="00CA338D" w:rsidRPr="00F20DA9" w:rsidRDefault="00CA338D" w:rsidP="00F20DA9">
            <w:pPr>
              <w:spacing w:after="0" w:line="240" w:lineRule="auto"/>
              <w:contextualSpacing/>
              <w:jc w:val="both"/>
              <w:rPr>
                <w:rFonts w:ascii="Times New Roman" w:eastAsia="Times New Roman" w:hAnsi="Times New Roman" w:cs="Times New Roman"/>
                <w:sz w:val="20"/>
                <w:szCs w:val="20"/>
                <w:shd w:val="clear" w:color="auto" w:fill="FFFFFF"/>
                <w:lang w:eastAsia="ru-RU"/>
              </w:rPr>
            </w:pPr>
            <w:r w:rsidRPr="00F20DA9">
              <w:rPr>
                <w:rFonts w:ascii="Times New Roman" w:hAnsi="Times New Roman" w:cs="Times New Roman"/>
                <w:sz w:val="20"/>
                <w:szCs w:val="20"/>
              </w:rPr>
              <w:t xml:space="preserve"> </w:t>
            </w:r>
          </w:p>
        </w:tc>
        <w:tc>
          <w:tcPr>
            <w:tcW w:w="2250" w:type="dxa"/>
          </w:tcPr>
          <w:p w:rsidR="00CA338D" w:rsidRPr="00F20DA9" w:rsidRDefault="00CA338D" w:rsidP="00F20DA9">
            <w:pPr>
              <w:spacing w:after="0" w:line="240" w:lineRule="auto"/>
              <w:contextualSpacing/>
              <w:jc w:val="center"/>
              <w:rPr>
                <w:rFonts w:ascii="Times New Roman" w:eastAsia="Times New Roman" w:hAnsi="Times New Roman" w:cs="Times New Roman"/>
                <w:sz w:val="20"/>
                <w:szCs w:val="20"/>
                <w:lang w:eastAsia="ru-RU"/>
              </w:rPr>
            </w:pPr>
            <w:r w:rsidRPr="00F20DA9">
              <w:rPr>
                <w:rFonts w:ascii="Times New Roman" w:hAnsi="Times New Roman" w:cs="Times New Roman"/>
                <w:sz w:val="20"/>
                <w:szCs w:val="20"/>
              </w:rPr>
              <w:t>А3, В2, Г1</w:t>
            </w:r>
          </w:p>
        </w:tc>
        <w:tc>
          <w:tcPr>
            <w:tcW w:w="2032" w:type="dxa"/>
          </w:tcPr>
          <w:p w:rsidR="00CA338D" w:rsidRPr="00F20DA9" w:rsidRDefault="00CA338D" w:rsidP="00F20DA9">
            <w:pPr>
              <w:spacing w:after="0" w:line="240" w:lineRule="auto"/>
              <w:contextualSpacing/>
              <w:jc w:val="center"/>
              <w:rPr>
                <w:rFonts w:ascii="Times New Roman" w:eastAsia="Times New Roman" w:hAnsi="Times New Roman" w:cs="Times New Roman"/>
                <w:sz w:val="20"/>
                <w:szCs w:val="20"/>
                <w:lang w:eastAsia="ru-RU"/>
              </w:rPr>
            </w:pPr>
            <w:r w:rsidRPr="00F20DA9">
              <w:rPr>
                <w:rFonts w:ascii="Times New Roman" w:eastAsia="Times New Roman" w:hAnsi="Times New Roman" w:cs="Times New Roman"/>
                <w:sz w:val="20"/>
                <w:szCs w:val="20"/>
                <w:lang w:eastAsia="ru-RU"/>
              </w:rPr>
              <w:t>Ответ засчитывается как «верный» при следующих условиях:</w:t>
            </w:r>
          </w:p>
          <w:p w:rsidR="00CA338D" w:rsidRPr="00F20DA9" w:rsidRDefault="00CA338D" w:rsidP="00F20DA9">
            <w:pPr>
              <w:spacing w:after="0" w:line="240" w:lineRule="auto"/>
              <w:contextualSpacing/>
              <w:jc w:val="center"/>
              <w:rPr>
                <w:rFonts w:ascii="Times New Roman" w:eastAsia="Times New Roman" w:hAnsi="Times New Roman" w:cs="Times New Roman"/>
                <w:sz w:val="20"/>
                <w:szCs w:val="20"/>
                <w:lang w:eastAsia="ru-RU"/>
              </w:rPr>
            </w:pPr>
            <w:r w:rsidRPr="00F20DA9">
              <w:rPr>
                <w:rFonts w:ascii="Times New Roman" w:eastAsia="Times New Roman" w:hAnsi="Times New Roman" w:cs="Times New Roman"/>
                <w:sz w:val="20"/>
                <w:szCs w:val="20"/>
                <w:lang w:eastAsia="ru-RU"/>
              </w:rPr>
              <w:t>- обучающийся правильно сопоставил основания с содержанием</w:t>
            </w:r>
          </w:p>
        </w:tc>
      </w:tr>
      <w:tr w:rsidR="008F456C" w:rsidRPr="00F20DA9" w:rsidTr="001362D6">
        <w:tc>
          <w:tcPr>
            <w:tcW w:w="557" w:type="dxa"/>
          </w:tcPr>
          <w:p w:rsidR="008F456C" w:rsidRPr="00F20DA9" w:rsidRDefault="008F456C" w:rsidP="00F20DA9">
            <w:pPr>
              <w:tabs>
                <w:tab w:val="left" w:pos="6780"/>
              </w:tabs>
              <w:spacing w:after="0" w:line="240" w:lineRule="auto"/>
              <w:contextualSpacing/>
              <w:jc w:val="center"/>
              <w:rPr>
                <w:rFonts w:ascii="Times New Roman" w:hAnsi="Times New Roman" w:cs="Times New Roman"/>
                <w:sz w:val="20"/>
                <w:szCs w:val="20"/>
                <w:lang w:eastAsia="ru-RU"/>
              </w:rPr>
            </w:pPr>
            <w:r w:rsidRPr="00F20DA9">
              <w:rPr>
                <w:rFonts w:ascii="Times New Roman" w:hAnsi="Times New Roman" w:cs="Times New Roman"/>
                <w:sz w:val="20"/>
                <w:szCs w:val="20"/>
                <w:lang w:eastAsia="ru-RU"/>
              </w:rPr>
              <w:t>276</w:t>
            </w:r>
          </w:p>
        </w:tc>
        <w:tc>
          <w:tcPr>
            <w:tcW w:w="2725" w:type="dxa"/>
          </w:tcPr>
          <w:p w:rsidR="008F456C" w:rsidRPr="00F20DA9" w:rsidRDefault="008F456C" w:rsidP="00F20DA9">
            <w:pPr>
              <w:spacing w:after="0" w:line="240" w:lineRule="auto"/>
              <w:contextualSpacing/>
              <w:jc w:val="both"/>
              <w:rPr>
                <w:rFonts w:ascii="Times New Roman" w:hAnsi="Times New Roman" w:cs="Times New Roman"/>
                <w:sz w:val="20"/>
                <w:szCs w:val="20"/>
              </w:rPr>
            </w:pPr>
            <w:r w:rsidRPr="00F20DA9">
              <w:rPr>
                <w:rFonts w:ascii="Times New Roman" w:hAnsi="Times New Roman" w:cs="Times New Roman"/>
                <w:sz w:val="20"/>
                <w:szCs w:val="20"/>
              </w:rPr>
              <w:t>Двое подростков - Иванов (17 лет) и Павлов (16лет), находясь в состоянии алкогольного опьянения, развлекались тем, что кидали камни в светофор, находящийся на перекрестке. За этим занятием они были задержаны сотрудниками полиции. Квалифицируйте данное правонарушение.</w:t>
            </w:r>
          </w:p>
        </w:tc>
        <w:tc>
          <w:tcPr>
            <w:tcW w:w="6996" w:type="dxa"/>
          </w:tcPr>
          <w:p w:rsidR="008F456C" w:rsidRPr="00F20DA9" w:rsidRDefault="008F456C" w:rsidP="00F20DA9">
            <w:pPr>
              <w:spacing w:after="0" w:line="240" w:lineRule="auto"/>
              <w:contextualSpacing/>
              <w:jc w:val="both"/>
              <w:rPr>
                <w:rFonts w:ascii="Times New Roman" w:hAnsi="Times New Roman" w:cs="Times New Roman"/>
                <w:sz w:val="20"/>
                <w:szCs w:val="20"/>
              </w:rPr>
            </w:pPr>
          </w:p>
        </w:tc>
        <w:tc>
          <w:tcPr>
            <w:tcW w:w="2250" w:type="dxa"/>
          </w:tcPr>
          <w:p w:rsidR="008F456C" w:rsidRPr="00F20DA9" w:rsidRDefault="008F456C" w:rsidP="00F20DA9">
            <w:pPr>
              <w:spacing w:after="0" w:line="240" w:lineRule="auto"/>
              <w:contextualSpacing/>
              <w:jc w:val="center"/>
              <w:rPr>
                <w:rFonts w:ascii="Times New Roman" w:hAnsi="Times New Roman" w:cs="Times New Roman"/>
                <w:sz w:val="20"/>
                <w:szCs w:val="20"/>
              </w:rPr>
            </w:pPr>
            <w:r w:rsidRPr="00F20DA9">
              <w:rPr>
                <w:rFonts w:ascii="Times New Roman" w:hAnsi="Times New Roman" w:cs="Times New Roman"/>
                <w:sz w:val="20"/>
                <w:szCs w:val="20"/>
              </w:rPr>
              <w:t xml:space="preserve">Согласно ст. 2.3. КоАП РФ "Возраст, по достижении которого наступает административная ответственность", административной ответственности подлежит лицо, достигшее к моменту совершения административного правонарушения возраста 16 лет. Следовательно, к Иванову и Павлову </w:t>
            </w:r>
            <w:r w:rsidRPr="00F20DA9">
              <w:rPr>
                <w:rFonts w:ascii="Times New Roman" w:hAnsi="Times New Roman" w:cs="Times New Roman"/>
                <w:sz w:val="20"/>
                <w:szCs w:val="20"/>
              </w:rPr>
              <w:lastRenderedPageBreak/>
              <w:t xml:space="preserve">могут быть применены меры административной ответственности в соответствии со ст. 20.1 КоАП РФ "Мелкое хулиганство". Согласно п.1. ст.20.1. КоАП РФ "Мелкое хулиганство, …, - влечет наложение административного штрафа в размере от пятисот до одной тысячи рублей или административный арест на срок до пятнадцати суток". Таким образом, на Иванова и Павлова может быть наложен административный штраф в размере от пятисот до одной тысячи рублей или административный арест на срок до пятнадцати суток. Однако при определении наказания необходимо будет учесть содержание п.2. ст. 2.3. КоАП РФ; согласно названному пункту "С учетом конкретных обстоятельств дела и данных о лице, </w:t>
            </w:r>
            <w:r w:rsidRPr="00F20DA9">
              <w:rPr>
                <w:rFonts w:ascii="Times New Roman" w:hAnsi="Times New Roman" w:cs="Times New Roman"/>
                <w:sz w:val="20"/>
                <w:szCs w:val="20"/>
              </w:rPr>
              <w:lastRenderedPageBreak/>
              <w:t>совершившем административное правонарушение в возрасте от шестнадцати до восемнадцати лет, комиссией по делам несовершеннолетних и защите их прав указанное лицо может быть освобождено от административной ответственности с применением к нему меры воздействия, предусмотренной федеральным законодательством о защите прав несовершеннолетних".</w:t>
            </w:r>
          </w:p>
        </w:tc>
        <w:tc>
          <w:tcPr>
            <w:tcW w:w="2032" w:type="dxa"/>
          </w:tcPr>
          <w:p w:rsidR="008F456C" w:rsidRPr="00F20DA9" w:rsidRDefault="008F456C" w:rsidP="00F20DA9">
            <w:pPr>
              <w:spacing w:after="0" w:line="240" w:lineRule="auto"/>
              <w:contextualSpacing/>
              <w:jc w:val="center"/>
              <w:rPr>
                <w:rFonts w:ascii="Times New Roman" w:eastAsia="Times New Roman" w:hAnsi="Times New Roman" w:cs="Times New Roman"/>
                <w:sz w:val="20"/>
                <w:szCs w:val="20"/>
                <w:lang w:eastAsia="ru-RU"/>
              </w:rPr>
            </w:pPr>
            <w:r w:rsidRPr="00F20DA9">
              <w:rPr>
                <w:rFonts w:ascii="Times New Roman" w:eastAsia="Times New Roman" w:hAnsi="Times New Roman" w:cs="Times New Roman"/>
                <w:sz w:val="20"/>
                <w:szCs w:val="20"/>
                <w:lang w:eastAsia="ru-RU"/>
              </w:rPr>
              <w:lastRenderedPageBreak/>
              <w:t>Ответ засчитывается как «верный» при следующих условиях:</w:t>
            </w:r>
          </w:p>
          <w:p w:rsidR="008F456C" w:rsidRPr="00F20DA9" w:rsidRDefault="008F456C" w:rsidP="00F20DA9">
            <w:pPr>
              <w:spacing w:after="0" w:line="240" w:lineRule="auto"/>
              <w:contextualSpacing/>
              <w:jc w:val="center"/>
              <w:rPr>
                <w:rFonts w:ascii="Times New Roman" w:hAnsi="Times New Roman" w:cs="Times New Roman"/>
                <w:sz w:val="20"/>
                <w:szCs w:val="20"/>
              </w:rPr>
            </w:pPr>
            <w:r w:rsidRPr="00F20DA9">
              <w:rPr>
                <w:rFonts w:ascii="Times New Roman" w:eastAsia="Times New Roman" w:hAnsi="Times New Roman" w:cs="Times New Roman"/>
                <w:sz w:val="20"/>
                <w:szCs w:val="20"/>
                <w:lang w:eastAsia="ru-RU"/>
              </w:rPr>
              <w:t>- обучающимся</w:t>
            </w:r>
            <w:r w:rsidRPr="00F20DA9">
              <w:rPr>
                <w:rFonts w:ascii="Times New Roman" w:hAnsi="Times New Roman" w:cs="Times New Roman"/>
                <w:sz w:val="20"/>
                <w:szCs w:val="20"/>
              </w:rPr>
              <w:t xml:space="preserve"> правильно квалифицировано данное деяние и дан содержательно верный ответ</w:t>
            </w:r>
          </w:p>
        </w:tc>
      </w:tr>
      <w:tr w:rsidR="008F456C" w:rsidRPr="00F20DA9" w:rsidTr="00785B7F">
        <w:tc>
          <w:tcPr>
            <w:tcW w:w="14560" w:type="dxa"/>
            <w:gridSpan w:val="5"/>
          </w:tcPr>
          <w:p w:rsidR="008F456C" w:rsidRPr="00F20DA9" w:rsidRDefault="008F456C" w:rsidP="00F20DA9">
            <w:pPr>
              <w:tabs>
                <w:tab w:val="left" w:pos="6780"/>
              </w:tabs>
              <w:spacing w:after="0" w:line="240" w:lineRule="auto"/>
              <w:contextualSpacing/>
              <w:jc w:val="center"/>
              <w:rPr>
                <w:rFonts w:ascii="Times New Roman" w:hAnsi="Times New Roman" w:cs="Times New Roman"/>
                <w:b/>
                <w:sz w:val="20"/>
                <w:szCs w:val="20"/>
                <w:lang w:eastAsia="ru-RU"/>
              </w:rPr>
            </w:pPr>
            <w:r w:rsidRPr="00F20DA9">
              <w:rPr>
                <w:rFonts w:ascii="Times New Roman" w:hAnsi="Times New Roman" w:cs="Times New Roman"/>
                <w:b/>
                <w:sz w:val="20"/>
                <w:szCs w:val="20"/>
              </w:rPr>
              <w:lastRenderedPageBreak/>
              <w:t>ПК 1.2. Применять нормы права для решения задач в профессиональной деятельности</w:t>
            </w:r>
          </w:p>
        </w:tc>
      </w:tr>
      <w:tr w:rsidR="008F456C" w:rsidRPr="00F20DA9" w:rsidTr="00785B7F">
        <w:tc>
          <w:tcPr>
            <w:tcW w:w="557" w:type="dxa"/>
          </w:tcPr>
          <w:p w:rsidR="008F456C" w:rsidRPr="00F20DA9" w:rsidRDefault="00663BA6" w:rsidP="00F20DA9">
            <w:pPr>
              <w:tabs>
                <w:tab w:val="left" w:pos="6780"/>
              </w:tabs>
              <w:spacing w:after="0" w:line="240" w:lineRule="auto"/>
              <w:contextualSpacing/>
              <w:jc w:val="center"/>
              <w:rPr>
                <w:rFonts w:ascii="Times New Roman" w:hAnsi="Times New Roman" w:cs="Times New Roman"/>
                <w:sz w:val="20"/>
                <w:szCs w:val="20"/>
                <w:lang w:eastAsia="ru-RU"/>
              </w:rPr>
            </w:pPr>
            <w:r w:rsidRPr="00F20DA9">
              <w:rPr>
                <w:rFonts w:ascii="Times New Roman" w:hAnsi="Times New Roman" w:cs="Times New Roman"/>
                <w:sz w:val="20"/>
                <w:szCs w:val="20"/>
                <w:lang w:eastAsia="ru-RU"/>
              </w:rPr>
              <w:t>277</w:t>
            </w:r>
          </w:p>
        </w:tc>
        <w:tc>
          <w:tcPr>
            <w:tcW w:w="2725" w:type="dxa"/>
          </w:tcPr>
          <w:p w:rsidR="008F456C" w:rsidRPr="00F20DA9" w:rsidRDefault="008F456C" w:rsidP="00F20DA9">
            <w:pPr>
              <w:spacing w:after="0" w:line="240" w:lineRule="auto"/>
              <w:contextualSpacing/>
              <w:rPr>
                <w:rFonts w:ascii="Times New Roman" w:hAnsi="Times New Roman" w:cs="Times New Roman"/>
                <w:sz w:val="20"/>
                <w:szCs w:val="20"/>
              </w:rPr>
            </w:pPr>
            <w:r w:rsidRPr="00F20DA9">
              <w:rPr>
                <w:rFonts w:ascii="Times New Roman" w:hAnsi="Times New Roman" w:cs="Times New Roman"/>
                <w:sz w:val="20"/>
                <w:szCs w:val="20"/>
              </w:rPr>
              <w:t>Правовым актом управления является:</w:t>
            </w:r>
          </w:p>
          <w:p w:rsidR="008F456C" w:rsidRPr="00F20DA9" w:rsidRDefault="008F456C" w:rsidP="00F20DA9">
            <w:pPr>
              <w:tabs>
                <w:tab w:val="left" w:pos="6780"/>
              </w:tabs>
              <w:spacing w:after="0" w:line="240" w:lineRule="auto"/>
              <w:contextualSpacing/>
              <w:jc w:val="center"/>
              <w:rPr>
                <w:rFonts w:ascii="Times New Roman" w:hAnsi="Times New Roman" w:cs="Times New Roman"/>
                <w:sz w:val="20"/>
                <w:szCs w:val="20"/>
                <w:lang w:eastAsia="ru-RU"/>
              </w:rPr>
            </w:pPr>
          </w:p>
        </w:tc>
        <w:tc>
          <w:tcPr>
            <w:tcW w:w="6996" w:type="dxa"/>
          </w:tcPr>
          <w:p w:rsidR="008F456C" w:rsidRPr="00F20DA9" w:rsidRDefault="008F456C" w:rsidP="00F20DA9">
            <w:pPr>
              <w:spacing w:after="0" w:line="240" w:lineRule="auto"/>
              <w:contextualSpacing/>
              <w:rPr>
                <w:rFonts w:ascii="Times New Roman" w:hAnsi="Times New Roman" w:cs="Times New Roman"/>
                <w:sz w:val="20"/>
                <w:szCs w:val="20"/>
              </w:rPr>
            </w:pPr>
            <w:r w:rsidRPr="00F20DA9">
              <w:rPr>
                <w:rFonts w:ascii="Times New Roman" w:hAnsi="Times New Roman" w:cs="Times New Roman"/>
                <w:sz w:val="20"/>
                <w:szCs w:val="20"/>
              </w:rPr>
              <w:t>1) КоАП РФ;</w:t>
            </w:r>
          </w:p>
          <w:p w:rsidR="008F456C" w:rsidRPr="00F20DA9" w:rsidRDefault="008F456C" w:rsidP="00F20DA9">
            <w:pPr>
              <w:spacing w:after="0" w:line="240" w:lineRule="auto"/>
              <w:contextualSpacing/>
              <w:rPr>
                <w:rFonts w:ascii="Times New Roman" w:hAnsi="Times New Roman" w:cs="Times New Roman"/>
                <w:sz w:val="20"/>
                <w:szCs w:val="20"/>
              </w:rPr>
            </w:pPr>
            <w:r w:rsidRPr="00F20DA9">
              <w:rPr>
                <w:rFonts w:ascii="Times New Roman" w:hAnsi="Times New Roman" w:cs="Times New Roman"/>
                <w:sz w:val="20"/>
                <w:szCs w:val="20"/>
              </w:rPr>
              <w:t>2) решение суда по гражданскому делу;</w:t>
            </w:r>
          </w:p>
          <w:p w:rsidR="008F456C" w:rsidRPr="00F20DA9" w:rsidRDefault="008F456C" w:rsidP="00F20DA9">
            <w:pPr>
              <w:spacing w:after="0" w:line="240" w:lineRule="auto"/>
              <w:contextualSpacing/>
              <w:rPr>
                <w:rFonts w:ascii="Times New Roman" w:hAnsi="Times New Roman" w:cs="Times New Roman"/>
                <w:sz w:val="20"/>
                <w:szCs w:val="20"/>
              </w:rPr>
            </w:pPr>
            <w:r w:rsidRPr="00F20DA9">
              <w:rPr>
                <w:rFonts w:ascii="Times New Roman" w:hAnsi="Times New Roman" w:cs="Times New Roman"/>
                <w:sz w:val="20"/>
                <w:szCs w:val="20"/>
              </w:rPr>
              <w:t>3) приказ о зачислении на гражданина РФ на государственную службу;</w:t>
            </w:r>
          </w:p>
          <w:p w:rsidR="008F456C" w:rsidRPr="00F20DA9" w:rsidRDefault="008F456C" w:rsidP="00F20DA9">
            <w:pPr>
              <w:spacing w:after="0" w:line="240" w:lineRule="auto"/>
              <w:contextualSpacing/>
              <w:jc w:val="both"/>
              <w:rPr>
                <w:rFonts w:ascii="Times New Roman" w:hAnsi="Times New Roman" w:cs="Times New Roman"/>
                <w:sz w:val="20"/>
                <w:szCs w:val="20"/>
              </w:rPr>
            </w:pPr>
            <w:r w:rsidRPr="00F20DA9">
              <w:rPr>
                <w:rFonts w:ascii="Times New Roman" w:hAnsi="Times New Roman" w:cs="Times New Roman"/>
                <w:sz w:val="20"/>
                <w:szCs w:val="20"/>
              </w:rPr>
              <w:t>4) договор об аренде помещения</w:t>
            </w:r>
          </w:p>
        </w:tc>
        <w:tc>
          <w:tcPr>
            <w:tcW w:w="2250" w:type="dxa"/>
            <w:vAlign w:val="center"/>
          </w:tcPr>
          <w:p w:rsidR="008F456C" w:rsidRPr="00F20DA9" w:rsidRDefault="008F456C" w:rsidP="00F20DA9">
            <w:pPr>
              <w:spacing w:after="0" w:line="240" w:lineRule="auto"/>
              <w:contextualSpacing/>
              <w:jc w:val="center"/>
              <w:rPr>
                <w:rFonts w:ascii="Times New Roman" w:hAnsi="Times New Roman" w:cs="Times New Roman"/>
                <w:sz w:val="20"/>
                <w:szCs w:val="20"/>
              </w:rPr>
            </w:pPr>
            <w:r w:rsidRPr="00F20DA9">
              <w:rPr>
                <w:rFonts w:ascii="Times New Roman" w:hAnsi="Times New Roman" w:cs="Times New Roman"/>
                <w:sz w:val="20"/>
                <w:szCs w:val="20"/>
              </w:rPr>
              <w:t>3</w:t>
            </w:r>
          </w:p>
        </w:tc>
        <w:tc>
          <w:tcPr>
            <w:tcW w:w="2032" w:type="dxa"/>
            <w:vAlign w:val="center"/>
          </w:tcPr>
          <w:p w:rsidR="008F456C" w:rsidRPr="00F20DA9" w:rsidRDefault="008F456C" w:rsidP="00F20DA9">
            <w:pPr>
              <w:spacing w:after="0" w:line="240" w:lineRule="auto"/>
              <w:contextualSpacing/>
              <w:jc w:val="center"/>
              <w:rPr>
                <w:rFonts w:ascii="Times New Roman" w:hAnsi="Times New Roman" w:cs="Times New Roman"/>
                <w:sz w:val="20"/>
                <w:szCs w:val="20"/>
              </w:rPr>
            </w:pPr>
            <w:r w:rsidRPr="00F20DA9">
              <w:rPr>
                <w:rFonts w:ascii="Times New Roman" w:hAnsi="Times New Roman" w:cs="Times New Roman"/>
                <w:sz w:val="20"/>
                <w:szCs w:val="20"/>
              </w:rPr>
              <w:t>выбор одного правильного ответа из предложенных</w:t>
            </w:r>
          </w:p>
        </w:tc>
      </w:tr>
      <w:tr w:rsidR="008F456C" w:rsidRPr="00F20DA9" w:rsidTr="00785B7F">
        <w:tc>
          <w:tcPr>
            <w:tcW w:w="557" w:type="dxa"/>
          </w:tcPr>
          <w:p w:rsidR="008F456C" w:rsidRPr="00F20DA9" w:rsidRDefault="00663BA6" w:rsidP="00F20DA9">
            <w:pPr>
              <w:tabs>
                <w:tab w:val="left" w:pos="6780"/>
              </w:tabs>
              <w:spacing w:after="0" w:line="240" w:lineRule="auto"/>
              <w:contextualSpacing/>
              <w:jc w:val="center"/>
              <w:rPr>
                <w:rFonts w:ascii="Times New Roman" w:hAnsi="Times New Roman" w:cs="Times New Roman"/>
                <w:sz w:val="20"/>
                <w:szCs w:val="20"/>
                <w:lang w:eastAsia="ru-RU"/>
              </w:rPr>
            </w:pPr>
            <w:r w:rsidRPr="00F20DA9">
              <w:rPr>
                <w:rFonts w:ascii="Times New Roman" w:hAnsi="Times New Roman" w:cs="Times New Roman"/>
                <w:sz w:val="20"/>
                <w:szCs w:val="20"/>
                <w:lang w:eastAsia="ru-RU"/>
              </w:rPr>
              <w:t>278</w:t>
            </w:r>
          </w:p>
        </w:tc>
        <w:tc>
          <w:tcPr>
            <w:tcW w:w="2725" w:type="dxa"/>
          </w:tcPr>
          <w:p w:rsidR="008F456C" w:rsidRPr="00F20DA9" w:rsidRDefault="008F456C" w:rsidP="00F20DA9">
            <w:pPr>
              <w:spacing w:after="0" w:line="240" w:lineRule="auto"/>
              <w:contextualSpacing/>
              <w:rPr>
                <w:rFonts w:ascii="Times New Roman" w:hAnsi="Times New Roman" w:cs="Times New Roman"/>
                <w:sz w:val="20"/>
                <w:szCs w:val="20"/>
              </w:rPr>
            </w:pPr>
            <w:r w:rsidRPr="00F20DA9">
              <w:rPr>
                <w:rFonts w:ascii="Times New Roman" w:hAnsi="Times New Roman" w:cs="Times New Roman"/>
                <w:sz w:val="20"/>
                <w:szCs w:val="20"/>
              </w:rPr>
              <w:t>Государственным служащим является:</w:t>
            </w:r>
          </w:p>
          <w:p w:rsidR="008F456C" w:rsidRPr="00F20DA9" w:rsidRDefault="008F456C" w:rsidP="00F20DA9">
            <w:pPr>
              <w:tabs>
                <w:tab w:val="left" w:pos="6780"/>
              </w:tabs>
              <w:spacing w:after="0" w:line="240" w:lineRule="auto"/>
              <w:contextualSpacing/>
              <w:jc w:val="center"/>
              <w:rPr>
                <w:rFonts w:ascii="Times New Roman" w:hAnsi="Times New Roman" w:cs="Times New Roman"/>
                <w:sz w:val="20"/>
                <w:szCs w:val="20"/>
                <w:lang w:eastAsia="ru-RU"/>
              </w:rPr>
            </w:pPr>
          </w:p>
        </w:tc>
        <w:tc>
          <w:tcPr>
            <w:tcW w:w="6996" w:type="dxa"/>
          </w:tcPr>
          <w:p w:rsidR="008F456C" w:rsidRPr="00F20DA9" w:rsidRDefault="008F456C" w:rsidP="00F20DA9">
            <w:pPr>
              <w:spacing w:after="0" w:line="240" w:lineRule="auto"/>
              <w:contextualSpacing/>
              <w:rPr>
                <w:rFonts w:ascii="Times New Roman" w:hAnsi="Times New Roman" w:cs="Times New Roman"/>
                <w:sz w:val="20"/>
                <w:szCs w:val="20"/>
              </w:rPr>
            </w:pPr>
            <w:r w:rsidRPr="00F20DA9">
              <w:rPr>
                <w:rFonts w:ascii="Times New Roman" w:hAnsi="Times New Roman" w:cs="Times New Roman"/>
                <w:sz w:val="20"/>
                <w:szCs w:val="20"/>
              </w:rPr>
              <w:t>1) начальник управления федерального министерства;</w:t>
            </w:r>
          </w:p>
          <w:p w:rsidR="008F456C" w:rsidRPr="00F20DA9" w:rsidRDefault="008F456C" w:rsidP="00F20DA9">
            <w:pPr>
              <w:spacing w:after="0" w:line="240" w:lineRule="auto"/>
              <w:contextualSpacing/>
              <w:rPr>
                <w:rFonts w:ascii="Times New Roman" w:hAnsi="Times New Roman" w:cs="Times New Roman"/>
                <w:sz w:val="20"/>
                <w:szCs w:val="20"/>
              </w:rPr>
            </w:pPr>
            <w:r w:rsidRPr="00F20DA9">
              <w:rPr>
                <w:rFonts w:ascii="Times New Roman" w:hAnsi="Times New Roman" w:cs="Times New Roman"/>
                <w:sz w:val="20"/>
                <w:szCs w:val="20"/>
              </w:rPr>
              <w:t>2) директор коммерческого банка;</w:t>
            </w:r>
          </w:p>
          <w:p w:rsidR="008F456C" w:rsidRPr="00F20DA9" w:rsidRDefault="008F456C" w:rsidP="00F20DA9">
            <w:pPr>
              <w:spacing w:after="0" w:line="240" w:lineRule="auto"/>
              <w:contextualSpacing/>
              <w:rPr>
                <w:rFonts w:ascii="Times New Roman" w:hAnsi="Times New Roman" w:cs="Times New Roman"/>
                <w:sz w:val="20"/>
                <w:szCs w:val="20"/>
              </w:rPr>
            </w:pPr>
            <w:r w:rsidRPr="00F20DA9">
              <w:rPr>
                <w:rFonts w:ascii="Times New Roman" w:hAnsi="Times New Roman" w:cs="Times New Roman"/>
                <w:sz w:val="20"/>
                <w:szCs w:val="20"/>
              </w:rPr>
              <w:t>3) председатель инвестиционного фонда;</w:t>
            </w:r>
          </w:p>
          <w:p w:rsidR="008F456C" w:rsidRPr="00F20DA9" w:rsidRDefault="008F456C" w:rsidP="00F20DA9">
            <w:pPr>
              <w:spacing w:after="0" w:line="240" w:lineRule="auto"/>
              <w:contextualSpacing/>
              <w:jc w:val="both"/>
              <w:rPr>
                <w:rFonts w:ascii="Times New Roman" w:hAnsi="Times New Roman" w:cs="Times New Roman"/>
                <w:sz w:val="20"/>
                <w:szCs w:val="20"/>
              </w:rPr>
            </w:pPr>
            <w:r w:rsidRPr="00F20DA9">
              <w:rPr>
                <w:rFonts w:ascii="Times New Roman" w:hAnsi="Times New Roman" w:cs="Times New Roman"/>
                <w:sz w:val="20"/>
                <w:szCs w:val="20"/>
              </w:rPr>
              <w:t>4) работница фабрики</w:t>
            </w:r>
          </w:p>
        </w:tc>
        <w:tc>
          <w:tcPr>
            <w:tcW w:w="2250" w:type="dxa"/>
            <w:vAlign w:val="center"/>
          </w:tcPr>
          <w:p w:rsidR="008F456C" w:rsidRPr="00F20DA9" w:rsidRDefault="008F456C" w:rsidP="00F20DA9">
            <w:pPr>
              <w:spacing w:after="0" w:line="240" w:lineRule="auto"/>
              <w:contextualSpacing/>
              <w:jc w:val="center"/>
              <w:rPr>
                <w:rFonts w:ascii="Times New Roman" w:hAnsi="Times New Roman" w:cs="Times New Roman"/>
                <w:sz w:val="20"/>
                <w:szCs w:val="20"/>
              </w:rPr>
            </w:pPr>
            <w:r w:rsidRPr="00F20DA9">
              <w:rPr>
                <w:rFonts w:ascii="Times New Roman" w:hAnsi="Times New Roman" w:cs="Times New Roman"/>
                <w:sz w:val="20"/>
                <w:szCs w:val="20"/>
              </w:rPr>
              <w:t>1</w:t>
            </w:r>
          </w:p>
        </w:tc>
        <w:tc>
          <w:tcPr>
            <w:tcW w:w="2032" w:type="dxa"/>
            <w:vAlign w:val="center"/>
          </w:tcPr>
          <w:p w:rsidR="008F456C" w:rsidRPr="00F20DA9" w:rsidRDefault="008F456C" w:rsidP="00F20DA9">
            <w:pPr>
              <w:spacing w:after="0" w:line="240" w:lineRule="auto"/>
              <w:contextualSpacing/>
              <w:jc w:val="center"/>
              <w:rPr>
                <w:rFonts w:ascii="Times New Roman" w:hAnsi="Times New Roman" w:cs="Times New Roman"/>
                <w:sz w:val="20"/>
                <w:szCs w:val="20"/>
              </w:rPr>
            </w:pPr>
            <w:r w:rsidRPr="00F20DA9">
              <w:rPr>
                <w:rFonts w:ascii="Times New Roman" w:hAnsi="Times New Roman" w:cs="Times New Roman"/>
                <w:sz w:val="20"/>
                <w:szCs w:val="20"/>
              </w:rPr>
              <w:t>выбор одного правильного ответа из предложенных</w:t>
            </w:r>
          </w:p>
        </w:tc>
      </w:tr>
      <w:tr w:rsidR="008F456C" w:rsidRPr="00F20DA9" w:rsidTr="00785B7F">
        <w:tc>
          <w:tcPr>
            <w:tcW w:w="557" w:type="dxa"/>
          </w:tcPr>
          <w:p w:rsidR="008F456C" w:rsidRPr="00F20DA9" w:rsidRDefault="00663BA6" w:rsidP="00F20DA9">
            <w:pPr>
              <w:tabs>
                <w:tab w:val="left" w:pos="6780"/>
              </w:tabs>
              <w:spacing w:after="0" w:line="240" w:lineRule="auto"/>
              <w:contextualSpacing/>
              <w:jc w:val="center"/>
              <w:rPr>
                <w:rFonts w:ascii="Times New Roman" w:hAnsi="Times New Roman" w:cs="Times New Roman"/>
                <w:sz w:val="20"/>
                <w:szCs w:val="20"/>
                <w:lang w:eastAsia="ru-RU"/>
              </w:rPr>
            </w:pPr>
            <w:r w:rsidRPr="00F20DA9">
              <w:rPr>
                <w:rFonts w:ascii="Times New Roman" w:hAnsi="Times New Roman" w:cs="Times New Roman"/>
                <w:sz w:val="20"/>
                <w:szCs w:val="20"/>
                <w:lang w:eastAsia="ru-RU"/>
              </w:rPr>
              <w:t>279</w:t>
            </w:r>
          </w:p>
        </w:tc>
        <w:tc>
          <w:tcPr>
            <w:tcW w:w="2725" w:type="dxa"/>
          </w:tcPr>
          <w:p w:rsidR="008F456C" w:rsidRPr="00F20DA9" w:rsidRDefault="008F456C" w:rsidP="00F20DA9">
            <w:pPr>
              <w:spacing w:after="0" w:line="240" w:lineRule="auto"/>
              <w:contextualSpacing/>
              <w:jc w:val="both"/>
              <w:rPr>
                <w:rFonts w:ascii="Times New Roman" w:hAnsi="Times New Roman" w:cs="Times New Roman"/>
                <w:sz w:val="20"/>
                <w:szCs w:val="20"/>
              </w:rPr>
            </w:pPr>
            <w:r w:rsidRPr="00F20DA9">
              <w:rPr>
                <w:rFonts w:ascii="Times New Roman" w:hAnsi="Times New Roman" w:cs="Times New Roman"/>
                <w:sz w:val="20"/>
                <w:szCs w:val="20"/>
              </w:rPr>
              <w:t>Административно-правовые отношения по юридическому характеру взаимодействия их участников делятся на:</w:t>
            </w:r>
          </w:p>
          <w:p w:rsidR="008F456C" w:rsidRPr="00F20DA9" w:rsidRDefault="008F456C" w:rsidP="00F20DA9">
            <w:pPr>
              <w:spacing w:after="0" w:line="240" w:lineRule="auto"/>
              <w:contextualSpacing/>
              <w:rPr>
                <w:rFonts w:ascii="Times New Roman" w:hAnsi="Times New Roman" w:cs="Times New Roman"/>
                <w:sz w:val="20"/>
                <w:szCs w:val="20"/>
              </w:rPr>
            </w:pPr>
          </w:p>
        </w:tc>
        <w:tc>
          <w:tcPr>
            <w:tcW w:w="6996" w:type="dxa"/>
          </w:tcPr>
          <w:p w:rsidR="008F456C" w:rsidRPr="00F20DA9" w:rsidRDefault="008F456C" w:rsidP="00F20DA9">
            <w:pPr>
              <w:spacing w:after="0" w:line="240" w:lineRule="auto"/>
              <w:contextualSpacing/>
              <w:rPr>
                <w:rFonts w:ascii="Times New Roman" w:hAnsi="Times New Roman" w:cs="Times New Roman"/>
                <w:sz w:val="20"/>
                <w:szCs w:val="20"/>
              </w:rPr>
            </w:pPr>
            <w:r w:rsidRPr="00F20DA9">
              <w:rPr>
                <w:rFonts w:ascii="Times New Roman" w:hAnsi="Times New Roman" w:cs="Times New Roman"/>
                <w:sz w:val="20"/>
                <w:szCs w:val="20"/>
              </w:rPr>
              <w:t>1) материальные и процессуальные;</w:t>
            </w:r>
          </w:p>
          <w:p w:rsidR="008F456C" w:rsidRPr="00F20DA9" w:rsidRDefault="008F456C" w:rsidP="00F20DA9">
            <w:pPr>
              <w:spacing w:after="0" w:line="240" w:lineRule="auto"/>
              <w:contextualSpacing/>
              <w:rPr>
                <w:rFonts w:ascii="Times New Roman" w:hAnsi="Times New Roman" w:cs="Times New Roman"/>
                <w:sz w:val="20"/>
                <w:szCs w:val="20"/>
              </w:rPr>
            </w:pPr>
            <w:r w:rsidRPr="00F20DA9">
              <w:rPr>
                <w:rFonts w:ascii="Times New Roman" w:hAnsi="Times New Roman" w:cs="Times New Roman"/>
                <w:sz w:val="20"/>
                <w:szCs w:val="20"/>
              </w:rPr>
              <w:t>2) обязывающие и запрещающие;</w:t>
            </w:r>
          </w:p>
          <w:p w:rsidR="008F456C" w:rsidRPr="00F20DA9" w:rsidRDefault="008F456C" w:rsidP="00F20DA9">
            <w:pPr>
              <w:spacing w:after="0" w:line="240" w:lineRule="auto"/>
              <w:contextualSpacing/>
              <w:jc w:val="both"/>
              <w:rPr>
                <w:rFonts w:ascii="Times New Roman" w:eastAsia="Times New Roman" w:hAnsi="Times New Roman" w:cs="Times New Roman"/>
                <w:sz w:val="20"/>
                <w:szCs w:val="20"/>
                <w:lang w:eastAsia="ru-RU"/>
              </w:rPr>
            </w:pPr>
            <w:r w:rsidRPr="00F20DA9">
              <w:rPr>
                <w:rFonts w:ascii="Times New Roman" w:hAnsi="Times New Roman" w:cs="Times New Roman"/>
                <w:sz w:val="20"/>
                <w:szCs w:val="20"/>
              </w:rPr>
              <w:t>3) вертикальные и горизонтальные.</w:t>
            </w:r>
          </w:p>
        </w:tc>
        <w:tc>
          <w:tcPr>
            <w:tcW w:w="2250" w:type="dxa"/>
            <w:vAlign w:val="center"/>
          </w:tcPr>
          <w:p w:rsidR="008F456C" w:rsidRPr="00F20DA9" w:rsidRDefault="008F456C" w:rsidP="00F20DA9">
            <w:pPr>
              <w:spacing w:after="0" w:line="240" w:lineRule="auto"/>
              <w:contextualSpacing/>
              <w:jc w:val="center"/>
              <w:rPr>
                <w:rFonts w:ascii="Times New Roman" w:eastAsia="Times New Roman" w:hAnsi="Times New Roman" w:cs="Times New Roman"/>
                <w:sz w:val="20"/>
                <w:szCs w:val="20"/>
                <w:lang w:eastAsia="ru-RU"/>
              </w:rPr>
            </w:pPr>
            <w:r w:rsidRPr="00F20DA9">
              <w:rPr>
                <w:rFonts w:ascii="Times New Roman" w:eastAsia="Times New Roman" w:hAnsi="Times New Roman" w:cs="Times New Roman"/>
                <w:sz w:val="20"/>
                <w:szCs w:val="20"/>
                <w:lang w:eastAsia="ru-RU"/>
              </w:rPr>
              <w:t>3</w:t>
            </w:r>
          </w:p>
        </w:tc>
        <w:tc>
          <w:tcPr>
            <w:tcW w:w="2032" w:type="dxa"/>
            <w:vAlign w:val="center"/>
          </w:tcPr>
          <w:p w:rsidR="008F456C" w:rsidRPr="00F20DA9" w:rsidRDefault="008F456C" w:rsidP="00F20DA9">
            <w:pPr>
              <w:spacing w:after="0" w:line="240" w:lineRule="auto"/>
              <w:contextualSpacing/>
              <w:jc w:val="center"/>
              <w:rPr>
                <w:rFonts w:ascii="Times New Roman" w:eastAsia="Times New Roman" w:hAnsi="Times New Roman" w:cs="Times New Roman"/>
                <w:sz w:val="20"/>
                <w:szCs w:val="20"/>
                <w:lang w:eastAsia="ru-RU"/>
              </w:rPr>
            </w:pPr>
            <w:r w:rsidRPr="00F20DA9">
              <w:rPr>
                <w:rFonts w:ascii="Times New Roman" w:eastAsia="Times New Roman" w:hAnsi="Times New Roman" w:cs="Times New Roman"/>
                <w:sz w:val="20"/>
                <w:szCs w:val="20"/>
                <w:lang w:eastAsia="ru-RU"/>
              </w:rPr>
              <w:t>выбор одного правильного ответа из предложенных</w:t>
            </w:r>
          </w:p>
        </w:tc>
      </w:tr>
      <w:tr w:rsidR="008F456C" w:rsidRPr="00F20DA9" w:rsidTr="00785B7F">
        <w:tc>
          <w:tcPr>
            <w:tcW w:w="557" w:type="dxa"/>
          </w:tcPr>
          <w:p w:rsidR="008F456C" w:rsidRPr="00F20DA9" w:rsidRDefault="00663BA6" w:rsidP="00F20DA9">
            <w:pPr>
              <w:tabs>
                <w:tab w:val="left" w:pos="6780"/>
              </w:tabs>
              <w:spacing w:after="0" w:line="240" w:lineRule="auto"/>
              <w:contextualSpacing/>
              <w:jc w:val="center"/>
              <w:rPr>
                <w:rFonts w:ascii="Times New Roman" w:hAnsi="Times New Roman" w:cs="Times New Roman"/>
                <w:sz w:val="20"/>
                <w:szCs w:val="20"/>
                <w:lang w:eastAsia="ru-RU"/>
              </w:rPr>
            </w:pPr>
            <w:r w:rsidRPr="00F20DA9">
              <w:rPr>
                <w:rFonts w:ascii="Times New Roman" w:hAnsi="Times New Roman" w:cs="Times New Roman"/>
                <w:sz w:val="20"/>
                <w:szCs w:val="20"/>
                <w:lang w:eastAsia="ru-RU"/>
              </w:rPr>
              <w:t>280</w:t>
            </w:r>
          </w:p>
        </w:tc>
        <w:tc>
          <w:tcPr>
            <w:tcW w:w="2725" w:type="dxa"/>
          </w:tcPr>
          <w:p w:rsidR="008F456C" w:rsidRPr="00F20DA9" w:rsidRDefault="008F456C" w:rsidP="00F20DA9">
            <w:pPr>
              <w:spacing w:after="0" w:line="240" w:lineRule="auto"/>
              <w:contextualSpacing/>
              <w:rPr>
                <w:rFonts w:ascii="Times New Roman" w:hAnsi="Times New Roman" w:cs="Times New Roman"/>
                <w:sz w:val="20"/>
                <w:szCs w:val="20"/>
              </w:rPr>
            </w:pPr>
            <w:r w:rsidRPr="00F20DA9">
              <w:rPr>
                <w:rFonts w:ascii="Times New Roman" w:hAnsi="Times New Roman" w:cs="Times New Roman"/>
                <w:sz w:val="20"/>
                <w:szCs w:val="20"/>
              </w:rPr>
              <w:t>Определите соответствие оснований юридической ответственности их содержанию:</w:t>
            </w:r>
          </w:p>
          <w:p w:rsidR="008F456C" w:rsidRPr="00F20DA9" w:rsidRDefault="008F456C" w:rsidP="00F20DA9">
            <w:pPr>
              <w:spacing w:after="0" w:line="240" w:lineRule="auto"/>
              <w:contextualSpacing/>
              <w:rPr>
                <w:rFonts w:ascii="Times New Roman" w:hAnsi="Times New Roman" w:cs="Times New Roman"/>
                <w:sz w:val="20"/>
                <w:szCs w:val="20"/>
              </w:rPr>
            </w:pPr>
          </w:p>
        </w:tc>
        <w:tc>
          <w:tcPr>
            <w:tcW w:w="6996" w:type="dxa"/>
          </w:tcPr>
          <w:p w:rsidR="008F456C" w:rsidRPr="00F20DA9" w:rsidRDefault="008F456C" w:rsidP="00F20DA9">
            <w:pPr>
              <w:spacing w:after="0" w:line="240" w:lineRule="auto"/>
              <w:contextualSpacing/>
              <w:rPr>
                <w:rFonts w:ascii="Times New Roman" w:hAnsi="Times New Roman" w:cs="Times New Roman"/>
                <w:sz w:val="20"/>
                <w:szCs w:val="20"/>
              </w:rPr>
            </w:pPr>
            <w:r w:rsidRPr="00F20DA9">
              <w:rPr>
                <w:rFonts w:ascii="Times New Roman" w:hAnsi="Times New Roman" w:cs="Times New Roman"/>
                <w:sz w:val="20"/>
                <w:szCs w:val="20"/>
              </w:rPr>
              <w:lastRenderedPageBreak/>
              <w:t>1) Нормативное</w:t>
            </w:r>
          </w:p>
          <w:p w:rsidR="008F456C" w:rsidRPr="00F20DA9" w:rsidRDefault="008F456C" w:rsidP="00F20DA9">
            <w:pPr>
              <w:spacing w:after="0" w:line="240" w:lineRule="auto"/>
              <w:contextualSpacing/>
              <w:rPr>
                <w:rFonts w:ascii="Times New Roman" w:hAnsi="Times New Roman" w:cs="Times New Roman"/>
                <w:sz w:val="20"/>
                <w:szCs w:val="20"/>
              </w:rPr>
            </w:pPr>
            <w:r w:rsidRPr="00F20DA9">
              <w:rPr>
                <w:rFonts w:ascii="Times New Roman" w:hAnsi="Times New Roman" w:cs="Times New Roman"/>
                <w:sz w:val="20"/>
                <w:szCs w:val="20"/>
              </w:rPr>
              <w:t>2) Фактическое</w:t>
            </w:r>
          </w:p>
          <w:p w:rsidR="008F456C" w:rsidRPr="00F20DA9" w:rsidRDefault="008F456C" w:rsidP="00F20DA9">
            <w:pPr>
              <w:spacing w:after="0" w:line="240" w:lineRule="auto"/>
              <w:contextualSpacing/>
              <w:rPr>
                <w:rFonts w:ascii="Times New Roman" w:hAnsi="Times New Roman" w:cs="Times New Roman"/>
                <w:sz w:val="20"/>
                <w:szCs w:val="20"/>
              </w:rPr>
            </w:pPr>
            <w:r w:rsidRPr="00F20DA9">
              <w:rPr>
                <w:rFonts w:ascii="Times New Roman" w:hAnsi="Times New Roman" w:cs="Times New Roman"/>
                <w:sz w:val="20"/>
                <w:szCs w:val="20"/>
              </w:rPr>
              <w:t>3) Процессуальное</w:t>
            </w:r>
          </w:p>
          <w:p w:rsidR="008F456C" w:rsidRPr="00F20DA9" w:rsidRDefault="008F456C" w:rsidP="00F20DA9">
            <w:pPr>
              <w:spacing w:after="0" w:line="240" w:lineRule="auto"/>
              <w:contextualSpacing/>
              <w:rPr>
                <w:rFonts w:ascii="Times New Roman" w:hAnsi="Times New Roman" w:cs="Times New Roman"/>
                <w:sz w:val="20"/>
                <w:szCs w:val="20"/>
              </w:rPr>
            </w:pPr>
          </w:p>
          <w:p w:rsidR="008F456C" w:rsidRPr="00F20DA9" w:rsidRDefault="008F456C" w:rsidP="00F20DA9">
            <w:pPr>
              <w:spacing w:after="0" w:line="240" w:lineRule="auto"/>
              <w:contextualSpacing/>
              <w:rPr>
                <w:rFonts w:ascii="Times New Roman" w:hAnsi="Times New Roman" w:cs="Times New Roman"/>
                <w:sz w:val="20"/>
                <w:szCs w:val="20"/>
              </w:rPr>
            </w:pPr>
            <w:r w:rsidRPr="00F20DA9">
              <w:rPr>
                <w:rFonts w:ascii="Times New Roman" w:hAnsi="Times New Roman" w:cs="Times New Roman"/>
                <w:sz w:val="20"/>
                <w:szCs w:val="20"/>
              </w:rPr>
              <w:lastRenderedPageBreak/>
              <w:t>А) Правоприменительный акт, конкретизирующий вопросы административной ответственности</w:t>
            </w:r>
          </w:p>
          <w:p w:rsidR="008F456C" w:rsidRPr="00F20DA9" w:rsidRDefault="008F456C" w:rsidP="00F20DA9">
            <w:pPr>
              <w:spacing w:after="0" w:line="240" w:lineRule="auto"/>
              <w:contextualSpacing/>
              <w:rPr>
                <w:rFonts w:ascii="Times New Roman" w:hAnsi="Times New Roman" w:cs="Times New Roman"/>
                <w:sz w:val="20"/>
                <w:szCs w:val="20"/>
              </w:rPr>
            </w:pPr>
            <w:r w:rsidRPr="00F20DA9">
              <w:rPr>
                <w:rFonts w:ascii="Times New Roman" w:hAnsi="Times New Roman" w:cs="Times New Roman"/>
                <w:sz w:val="20"/>
                <w:szCs w:val="20"/>
              </w:rPr>
              <w:t>Б) Состояние аффекта</w:t>
            </w:r>
          </w:p>
          <w:p w:rsidR="008F456C" w:rsidRPr="00F20DA9" w:rsidRDefault="008F456C" w:rsidP="00F20DA9">
            <w:pPr>
              <w:spacing w:after="0" w:line="240" w:lineRule="auto"/>
              <w:contextualSpacing/>
              <w:rPr>
                <w:rFonts w:ascii="Times New Roman" w:hAnsi="Times New Roman" w:cs="Times New Roman"/>
                <w:sz w:val="20"/>
                <w:szCs w:val="20"/>
              </w:rPr>
            </w:pPr>
            <w:r w:rsidRPr="00F20DA9">
              <w:rPr>
                <w:rFonts w:ascii="Times New Roman" w:hAnsi="Times New Roman" w:cs="Times New Roman"/>
                <w:sz w:val="20"/>
                <w:szCs w:val="20"/>
              </w:rPr>
              <w:t>В) Административное правонарушение.</w:t>
            </w:r>
          </w:p>
          <w:p w:rsidR="008F456C" w:rsidRPr="00F20DA9" w:rsidRDefault="008F456C" w:rsidP="00F20DA9">
            <w:pPr>
              <w:spacing w:after="0" w:line="240" w:lineRule="auto"/>
              <w:contextualSpacing/>
              <w:rPr>
                <w:rFonts w:ascii="Times New Roman" w:hAnsi="Times New Roman" w:cs="Times New Roman"/>
                <w:sz w:val="20"/>
                <w:szCs w:val="20"/>
              </w:rPr>
            </w:pPr>
            <w:r w:rsidRPr="00F20DA9">
              <w:rPr>
                <w:rFonts w:ascii="Times New Roman" w:hAnsi="Times New Roman" w:cs="Times New Roman"/>
                <w:sz w:val="20"/>
                <w:szCs w:val="20"/>
              </w:rPr>
              <w:t>Г) Наличие нормы права, предусматривающей административную ответственность за данное правонарушение</w:t>
            </w:r>
          </w:p>
          <w:p w:rsidR="008F456C" w:rsidRPr="00F20DA9" w:rsidRDefault="008F456C" w:rsidP="00F20DA9">
            <w:pPr>
              <w:spacing w:after="0" w:line="240" w:lineRule="auto"/>
              <w:contextualSpacing/>
              <w:jc w:val="both"/>
              <w:rPr>
                <w:rFonts w:ascii="Times New Roman" w:eastAsia="Times New Roman" w:hAnsi="Times New Roman" w:cs="Times New Roman"/>
                <w:sz w:val="20"/>
                <w:szCs w:val="20"/>
                <w:shd w:val="clear" w:color="auto" w:fill="FFFFFF"/>
                <w:lang w:eastAsia="ru-RU"/>
              </w:rPr>
            </w:pPr>
            <w:r w:rsidRPr="00F20DA9">
              <w:rPr>
                <w:rFonts w:ascii="Times New Roman" w:hAnsi="Times New Roman" w:cs="Times New Roman"/>
                <w:sz w:val="20"/>
                <w:szCs w:val="20"/>
              </w:rPr>
              <w:t>Д) Необходимая оборона</w:t>
            </w:r>
          </w:p>
        </w:tc>
        <w:tc>
          <w:tcPr>
            <w:tcW w:w="2250" w:type="dxa"/>
            <w:vAlign w:val="center"/>
          </w:tcPr>
          <w:p w:rsidR="008F456C" w:rsidRPr="00F20DA9" w:rsidRDefault="008F456C" w:rsidP="00F20DA9">
            <w:pPr>
              <w:spacing w:after="0" w:line="240" w:lineRule="auto"/>
              <w:contextualSpacing/>
              <w:jc w:val="center"/>
              <w:rPr>
                <w:rFonts w:ascii="Times New Roman" w:eastAsia="Times New Roman" w:hAnsi="Times New Roman" w:cs="Times New Roman"/>
                <w:sz w:val="20"/>
                <w:szCs w:val="20"/>
                <w:lang w:eastAsia="ru-RU"/>
              </w:rPr>
            </w:pPr>
            <w:r w:rsidRPr="00F20DA9">
              <w:rPr>
                <w:rFonts w:ascii="Times New Roman" w:hAnsi="Times New Roman" w:cs="Times New Roman"/>
                <w:sz w:val="20"/>
                <w:szCs w:val="20"/>
              </w:rPr>
              <w:lastRenderedPageBreak/>
              <w:t>А3, В2, Г1</w:t>
            </w:r>
          </w:p>
        </w:tc>
        <w:tc>
          <w:tcPr>
            <w:tcW w:w="2032" w:type="dxa"/>
            <w:vAlign w:val="center"/>
          </w:tcPr>
          <w:p w:rsidR="008F456C" w:rsidRPr="00F20DA9" w:rsidRDefault="008F456C" w:rsidP="00F20DA9">
            <w:pPr>
              <w:spacing w:after="0" w:line="240" w:lineRule="auto"/>
              <w:contextualSpacing/>
              <w:jc w:val="center"/>
              <w:rPr>
                <w:rFonts w:ascii="Times New Roman" w:eastAsia="Times New Roman" w:hAnsi="Times New Roman" w:cs="Times New Roman"/>
                <w:sz w:val="20"/>
                <w:szCs w:val="20"/>
                <w:lang w:eastAsia="ru-RU"/>
              </w:rPr>
            </w:pPr>
            <w:r w:rsidRPr="00F20DA9">
              <w:rPr>
                <w:rFonts w:ascii="Times New Roman" w:eastAsia="Times New Roman" w:hAnsi="Times New Roman" w:cs="Times New Roman"/>
                <w:sz w:val="20"/>
                <w:szCs w:val="20"/>
                <w:lang w:eastAsia="ru-RU"/>
              </w:rPr>
              <w:t>Ответ засчитывается как «верный» при следующих условиях:</w:t>
            </w:r>
          </w:p>
          <w:p w:rsidR="008F456C" w:rsidRPr="00F20DA9" w:rsidRDefault="008F456C" w:rsidP="00F20DA9">
            <w:pPr>
              <w:spacing w:after="0" w:line="240" w:lineRule="auto"/>
              <w:contextualSpacing/>
              <w:jc w:val="center"/>
              <w:rPr>
                <w:rFonts w:ascii="Times New Roman" w:eastAsia="Times New Roman" w:hAnsi="Times New Roman" w:cs="Times New Roman"/>
                <w:sz w:val="20"/>
                <w:szCs w:val="20"/>
                <w:lang w:eastAsia="ru-RU"/>
              </w:rPr>
            </w:pPr>
            <w:r w:rsidRPr="00F20DA9">
              <w:rPr>
                <w:rFonts w:ascii="Times New Roman" w:eastAsia="Times New Roman" w:hAnsi="Times New Roman" w:cs="Times New Roman"/>
                <w:sz w:val="20"/>
                <w:szCs w:val="20"/>
                <w:lang w:eastAsia="ru-RU"/>
              </w:rPr>
              <w:lastRenderedPageBreak/>
              <w:t xml:space="preserve">- обучающийся правильно сопоставил основание юридической ответственности с его содержанием </w:t>
            </w:r>
            <w:r w:rsidRPr="00F20DA9">
              <w:rPr>
                <w:rFonts w:ascii="Times New Roman" w:hAnsi="Times New Roman" w:cs="Times New Roman"/>
                <w:sz w:val="20"/>
                <w:szCs w:val="20"/>
              </w:rPr>
              <w:t xml:space="preserve"> (А3, В2, Г1)</w:t>
            </w:r>
          </w:p>
        </w:tc>
      </w:tr>
      <w:tr w:rsidR="008F456C" w:rsidRPr="00F20DA9" w:rsidTr="00785B7F">
        <w:tc>
          <w:tcPr>
            <w:tcW w:w="557" w:type="dxa"/>
          </w:tcPr>
          <w:p w:rsidR="008F456C" w:rsidRPr="00F20DA9" w:rsidRDefault="00663BA6" w:rsidP="00F20DA9">
            <w:pPr>
              <w:tabs>
                <w:tab w:val="left" w:pos="6780"/>
              </w:tabs>
              <w:spacing w:after="0" w:line="240" w:lineRule="auto"/>
              <w:contextualSpacing/>
              <w:jc w:val="center"/>
              <w:rPr>
                <w:rFonts w:ascii="Times New Roman" w:hAnsi="Times New Roman" w:cs="Times New Roman"/>
                <w:sz w:val="20"/>
                <w:szCs w:val="20"/>
                <w:lang w:eastAsia="ru-RU"/>
              </w:rPr>
            </w:pPr>
            <w:r w:rsidRPr="00F20DA9">
              <w:rPr>
                <w:rFonts w:ascii="Times New Roman" w:hAnsi="Times New Roman" w:cs="Times New Roman"/>
                <w:sz w:val="20"/>
                <w:szCs w:val="20"/>
                <w:lang w:eastAsia="ru-RU"/>
              </w:rPr>
              <w:lastRenderedPageBreak/>
              <w:t>281</w:t>
            </w:r>
          </w:p>
        </w:tc>
        <w:tc>
          <w:tcPr>
            <w:tcW w:w="2725" w:type="dxa"/>
          </w:tcPr>
          <w:p w:rsidR="008F456C" w:rsidRPr="00F20DA9" w:rsidRDefault="008F456C" w:rsidP="00F20DA9">
            <w:pPr>
              <w:spacing w:after="0" w:line="240" w:lineRule="auto"/>
              <w:contextualSpacing/>
              <w:rPr>
                <w:rFonts w:ascii="Times New Roman" w:hAnsi="Times New Roman" w:cs="Times New Roman"/>
                <w:sz w:val="20"/>
                <w:szCs w:val="20"/>
              </w:rPr>
            </w:pPr>
            <w:r w:rsidRPr="00F20DA9">
              <w:rPr>
                <w:rFonts w:ascii="Times New Roman" w:hAnsi="Times New Roman" w:cs="Times New Roman"/>
                <w:sz w:val="20"/>
                <w:szCs w:val="20"/>
              </w:rPr>
              <w:t xml:space="preserve">В юридической практике встречается такое понятие </w:t>
            </w:r>
          </w:p>
        </w:tc>
        <w:tc>
          <w:tcPr>
            <w:tcW w:w="6996" w:type="dxa"/>
          </w:tcPr>
          <w:p w:rsidR="008F456C" w:rsidRPr="00F20DA9" w:rsidRDefault="008F456C" w:rsidP="00F20DA9">
            <w:pPr>
              <w:spacing w:after="0" w:line="240" w:lineRule="auto"/>
              <w:contextualSpacing/>
              <w:jc w:val="both"/>
              <w:rPr>
                <w:rFonts w:ascii="Times New Roman" w:eastAsia="Times New Roman" w:hAnsi="Times New Roman" w:cs="Times New Roman"/>
                <w:sz w:val="20"/>
                <w:szCs w:val="20"/>
                <w:shd w:val="clear" w:color="auto" w:fill="FFFFFF"/>
                <w:lang w:eastAsia="ru-RU"/>
              </w:rPr>
            </w:pPr>
            <w:r w:rsidRPr="00F20DA9">
              <w:rPr>
                <w:rFonts w:ascii="Times New Roman" w:hAnsi="Times New Roman" w:cs="Times New Roman"/>
                <w:sz w:val="20"/>
                <w:szCs w:val="20"/>
              </w:rPr>
              <w:t xml:space="preserve">«_______ – акт прокурора, в котором он требует отмены соответствующего акта либо приведения его в соответствие с законом, а также прекращения незаконного действия и восстановления, нарушенного». </w:t>
            </w:r>
          </w:p>
        </w:tc>
        <w:tc>
          <w:tcPr>
            <w:tcW w:w="2250" w:type="dxa"/>
          </w:tcPr>
          <w:p w:rsidR="008F456C" w:rsidRPr="00F20DA9" w:rsidRDefault="008F456C" w:rsidP="00F20DA9">
            <w:pPr>
              <w:spacing w:after="0" w:line="240" w:lineRule="auto"/>
              <w:contextualSpacing/>
              <w:jc w:val="center"/>
              <w:rPr>
                <w:rFonts w:ascii="Times New Roman" w:eastAsia="Times New Roman" w:hAnsi="Times New Roman" w:cs="Times New Roman"/>
                <w:sz w:val="20"/>
                <w:szCs w:val="20"/>
                <w:lang w:eastAsia="ru-RU"/>
              </w:rPr>
            </w:pPr>
            <w:r w:rsidRPr="00F20DA9">
              <w:rPr>
                <w:rFonts w:ascii="Times New Roman" w:hAnsi="Times New Roman" w:cs="Times New Roman"/>
                <w:sz w:val="20"/>
                <w:szCs w:val="20"/>
              </w:rPr>
              <w:t>Протест</w:t>
            </w:r>
          </w:p>
        </w:tc>
        <w:tc>
          <w:tcPr>
            <w:tcW w:w="2032" w:type="dxa"/>
          </w:tcPr>
          <w:p w:rsidR="008F456C" w:rsidRPr="00F20DA9" w:rsidRDefault="008F456C" w:rsidP="00F20DA9">
            <w:pPr>
              <w:spacing w:after="0" w:line="240" w:lineRule="auto"/>
              <w:contextualSpacing/>
              <w:jc w:val="center"/>
              <w:rPr>
                <w:rFonts w:ascii="Times New Roman" w:eastAsia="Times New Roman" w:hAnsi="Times New Roman" w:cs="Times New Roman"/>
                <w:sz w:val="20"/>
                <w:szCs w:val="20"/>
                <w:lang w:eastAsia="ru-RU"/>
              </w:rPr>
            </w:pPr>
            <w:r w:rsidRPr="00F20DA9">
              <w:rPr>
                <w:rFonts w:ascii="Times New Roman" w:eastAsia="Times New Roman" w:hAnsi="Times New Roman" w:cs="Times New Roman"/>
                <w:sz w:val="20"/>
                <w:szCs w:val="20"/>
                <w:lang w:eastAsia="ru-RU"/>
              </w:rPr>
              <w:t>Ответ засчитывается как «верный» при следующих условиях:</w:t>
            </w:r>
          </w:p>
          <w:p w:rsidR="008F456C" w:rsidRPr="00F20DA9" w:rsidRDefault="008F456C" w:rsidP="00F20DA9">
            <w:pPr>
              <w:spacing w:after="0" w:line="240" w:lineRule="auto"/>
              <w:contextualSpacing/>
              <w:jc w:val="center"/>
              <w:rPr>
                <w:rFonts w:ascii="Times New Roman" w:eastAsia="Times New Roman" w:hAnsi="Times New Roman" w:cs="Times New Roman"/>
                <w:sz w:val="20"/>
                <w:szCs w:val="20"/>
                <w:lang w:eastAsia="ru-RU"/>
              </w:rPr>
            </w:pPr>
            <w:r w:rsidRPr="00F20DA9">
              <w:rPr>
                <w:rFonts w:ascii="Times New Roman" w:eastAsia="Times New Roman" w:hAnsi="Times New Roman" w:cs="Times New Roman"/>
                <w:sz w:val="20"/>
                <w:szCs w:val="20"/>
                <w:lang w:eastAsia="ru-RU"/>
              </w:rPr>
              <w:t>- обучающимся</w:t>
            </w:r>
            <w:r w:rsidRPr="00F20DA9">
              <w:rPr>
                <w:rFonts w:ascii="Times New Roman" w:hAnsi="Times New Roman" w:cs="Times New Roman"/>
                <w:sz w:val="20"/>
                <w:szCs w:val="20"/>
              </w:rPr>
              <w:t xml:space="preserve"> правильно указано понятие - протест</w:t>
            </w:r>
          </w:p>
        </w:tc>
      </w:tr>
      <w:tr w:rsidR="008F456C" w:rsidRPr="00F20DA9" w:rsidTr="00785B7F">
        <w:tc>
          <w:tcPr>
            <w:tcW w:w="557" w:type="dxa"/>
          </w:tcPr>
          <w:p w:rsidR="008F456C" w:rsidRPr="00F20DA9" w:rsidRDefault="00663BA6" w:rsidP="00F20DA9">
            <w:pPr>
              <w:tabs>
                <w:tab w:val="left" w:pos="6780"/>
              </w:tabs>
              <w:spacing w:after="0" w:line="240" w:lineRule="auto"/>
              <w:contextualSpacing/>
              <w:jc w:val="center"/>
              <w:rPr>
                <w:rFonts w:ascii="Times New Roman" w:hAnsi="Times New Roman" w:cs="Times New Roman"/>
                <w:sz w:val="20"/>
                <w:szCs w:val="20"/>
                <w:lang w:eastAsia="ru-RU"/>
              </w:rPr>
            </w:pPr>
            <w:r w:rsidRPr="00F20DA9">
              <w:rPr>
                <w:rFonts w:ascii="Times New Roman" w:hAnsi="Times New Roman" w:cs="Times New Roman"/>
                <w:sz w:val="20"/>
                <w:szCs w:val="20"/>
                <w:lang w:eastAsia="ru-RU"/>
              </w:rPr>
              <w:t>282</w:t>
            </w:r>
          </w:p>
        </w:tc>
        <w:tc>
          <w:tcPr>
            <w:tcW w:w="2725" w:type="dxa"/>
          </w:tcPr>
          <w:p w:rsidR="008F456C" w:rsidRPr="00F20DA9" w:rsidRDefault="008F456C" w:rsidP="00F20DA9">
            <w:pPr>
              <w:spacing w:after="0" w:line="240" w:lineRule="auto"/>
              <w:contextualSpacing/>
              <w:jc w:val="both"/>
              <w:rPr>
                <w:rFonts w:ascii="Times New Roman" w:hAnsi="Times New Roman" w:cs="Times New Roman"/>
                <w:sz w:val="20"/>
                <w:szCs w:val="20"/>
              </w:rPr>
            </w:pPr>
            <w:r w:rsidRPr="00F20DA9">
              <w:rPr>
                <w:rFonts w:ascii="Times New Roman" w:hAnsi="Times New Roman" w:cs="Times New Roman"/>
                <w:sz w:val="20"/>
                <w:szCs w:val="20"/>
              </w:rPr>
              <w:t>В ходе проверки прокурором района ИВС Кунгурского РОВД была принята жалоба от административно арестованного Созина, в которой тот указал, что в срок его ареста не включены два дня содержания в ИВС до рассмотрения материалов дела городским судом.</w:t>
            </w:r>
          </w:p>
          <w:p w:rsidR="008F456C" w:rsidRPr="00F20DA9" w:rsidRDefault="008F456C" w:rsidP="00F20DA9">
            <w:pPr>
              <w:spacing w:after="0" w:line="240" w:lineRule="auto"/>
              <w:contextualSpacing/>
              <w:jc w:val="both"/>
              <w:rPr>
                <w:rFonts w:ascii="Times New Roman" w:hAnsi="Times New Roman" w:cs="Times New Roman"/>
                <w:sz w:val="20"/>
                <w:szCs w:val="20"/>
              </w:rPr>
            </w:pPr>
            <w:r w:rsidRPr="00F20DA9">
              <w:rPr>
                <w:rFonts w:ascii="Times New Roman" w:hAnsi="Times New Roman" w:cs="Times New Roman"/>
                <w:sz w:val="20"/>
                <w:szCs w:val="20"/>
              </w:rPr>
              <w:t>Какие меры должен принять прокурор по жалобе?</w:t>
            </w:r>
          </w:p>
        </w:tc>
        <w:tc>
          <w:tcPr>
            <w:tcW w:w="6996" w:type="dxa"/>
          </w:tcPr>
          <w:p w:rsidR="008F456C" w:rsidRPr="00F20DA9" w:rsidRDefault="008F456C" w:rsidP="00F20DA9">
            <w:pPr>
              <w:spacing w:after="0" w:line="240" w:lineRule="auto"/>
              <w:contextualSpacing/>
              <w:jc w:val="both"/>
              <w:rPr>
                <w:rFonts w:ascii="Times New Roman" w:hAnsi="Times New Roman" w:cs="Times New Roman"/>
                <w:sz w:val="20"/>
                <w:szCs w:val="20"/>
              </w:rPr>
            </w:pPr>
          </w:p>
        </w:tc>
        <w:tc>
          <w:tcPr>
            <w:tcW w:w="2250" w:type="dxa"/>
          </w:tcPr>
          <w:p w:rsidR="008F456C" w:rsidRPr="00F20DA9" w:rsidRDefault="008F456C" w:rsidP="00F20DA9">
            <w:pPr>
              <w:spacing w:after="0" w:line="240" w:lineRule="auto"/>
              <w:contextualSpacing/>
              <w:jc w:val="center"/>
              <w:rPr>
                <w:rFonts w:ascii="Times New Roman" w:hAnsi="Times New Roman" w:cs="Times New Roman"/>
                <w:sz w:val="20"/>
                <w:szCs w:val="20"/>
              </w:rPr>
            </w:pPr>
            <w:r w:rsidRPr="00F20DA9">
              <w:rPr>
                <w:rFonts w:ascii="Times New Roman" w:hAnsi="Times New Roman" w:cs="Times New Roman"/>
                <w:sz w:val="20"/>
                <w:szCs w:val="20"/>
              </w:rPr>
              <w:t>Прокурору следует принять следующие меры по жалобе административно арестованного Созина:</w:t>
            </w:r>
          </w:p>
          <w:p w:rsidR="008F456C" w:rsidRPr="00F20DA9" w:rsidRDefault="008F456C" w:rsidP="00F20DA9">
            <w:pPr>
              <w:spacing w:after="0" w:line="240" w:lineRule="auto"/>
              <w:contextualSpacing/>
              <w:jc w:val="center"/>
              <w:rPr>
                <w:rFonts w:ascii="Times New Roman" w:hAnsi="Times New Roman" w:cs="Times New Roman"/>
                <w:sz w:val="20"/>
                <w:szCs w:val="20"/>
              </w:rPr>
            </w:pPr>
          </w:p>
          <w:p w:rsidR="008F456C" w:rsidRPr="00F20DA9" w:rsidRDefault="008F456C" w:rsidP="00F20DA9">
            <w:pPr>
              <w:spacing w:after="0" w:line="240" w:lineRule="auto"/>
              <w:contextualSpacing/>
              <w:jc w:val="center"/>
              <w:rPr>
                <w:rFonts w:ascii="Times New Roman" w:hAnsi="Times New Roman" w:cs="Times New Roman"/>
                <w:sz w:val="20"/>
                <w:szCs w:val="20"/>
              </w:rPr>
            </w:pPr>
            <w:r w:rsidRPr="00F20DA9">
              <w:rPr>
                <w:rFonts w:ascii="Times New Roman" w:hAnsi="Times New Roman" w:cs="Times New Roman"/>
                <w:sz w:val="20"/>
                <w:szCs w:val="20"/>
              </w:rPr>
              <w:t>1. Провести проверку фактических обстоятельств, связанных с содержанием административно арестованного Созина в ИВС до рассмотрения его дела городским судом.</w:t>
            </w:r>
          </w:p>
          <w:p w:rsidR="008F456C" w:rsidRPr="00F20DA9" w:rsidRDefault="008F456C" w:rsidP="00F20DA9">
            <w:pPr>
              <w:spacing w:after="0" w:line="240" w:lineRule="auto"/>
              <w:contextualSpacing/>
              <w:jc w:val="center"/>
              <w:rPr>
                <w:rFonts w:ascii="Times New Roman" w:hAnsi="Times New Roman" w:cs="Times New Roman"/>
                <w:sz w:val="20"/>
                <w:szCs w:val="20"/>
              </w:rPr>
            </w:pPr>
          </w:p>
          <w:p w:rsidR="008F456C" w:rsidRPr="00F20DA9" w:rsidRDefault="008F456C" w:rsidP="00F20DA9">
            <w:pPr>
              <w:spacing w:after="0" w:line="240" w:lineRule="auto"/>
              <w:contextualSpacing/>
              <w:jc w:val="center"/>
              <w:rPr>
                <w:rFonts w:ascii="Times New Roman" w:hAnsi="Times New Roman" w:cs="Times New Roman"/>
                <w:sz w:val="20"/>
                <w:szCs w:val="20"/>
              </w:rPr>
            </w:pPr>
            <w:r w:rsidRPr="00F20DA9">
              <w:rPr>
                <w:rFonts w:ascii="Times New Roman" w:hAnsi="Times New Roman" w:cs="Times New Roman"/>
                <w:sz w:val="20"/>
                <w:szCs w:val="20"/>
              </w:rPr>
              <w:t xml:space="preserve">2. Установить, были ли дни содержания Созина в ИВС до рассмотрения его дела городским судом учтены в сроке его </w:t>
            </w:r>
            <w:r w:rsidRPr="00F20DA9">
              <w:rPr>
                <w:rFonts w:ascii="Times New Roman" w:hAnsi="Times New Roman" w:cs="Times New Roman"/>
                <w:sz w:val="20"/>
                <w:szCs w:val="20"/>
              </w:rPr>
              <w:lastRenderedPageBreak/>
              <w:t>ареста, как предусмотрено законодательством.</w:t>
            </w:r>
          </w:p>
          <w:p w:rsidR="008F456C" w:rsidRPr="00F20DA9" w:rsidRDefault="008F456C" w:rsidP="00F20DA9">
            <w:pPr>
              <w:spacing w:after="0" w:line="240" w:lineRule="auto"/>
              <w:contextualSpacing/>
              <w:jc w:val="center"/>
              <w:rPr>
                <w:rFonts w:ascii="Times New Roman" w:hAnsi="Times New Roman" w:cs="Times New Roman"/>
                <w:sz w:val="20"/>
                <w:szCs w:val="20"/>
              </w:rPr>
            </w:pPr>
          </w:p>
          <w:p w:rsidR="008F456C" w:rsidRPr="00F20DA9" w:rsidRDefault="008F456C" w:rsidP="00F20DA9">
            <w:pPr>
              <w:spacing w:after="0" w:line="240" w:lineRule="auto"/>
              <w:contextualSpacing/>
              <w:jc w:val="center"/>
              <w:rPr>
                <w:rFonts w:ascii="Times New Roman" w:hAnsi="Times New Roman" w:cs="Times New Roman"/>
                <w:sz w:val="20"/>
                <w:szCs w:val="20"/>
              </w:rPr>
            </w:pPr>
            <w:r w:rsidRPr="00F20DA9">
              <w:rPr>
                <w:rFonts w:ascii="Times New Roman" w:hAnsi="Times New Roman" w:cs="Times New Roman"/>
                <w:sz w:val="20"/>
                <w:szCs w:val="20"/>
              </w:rPr>
              <w:t>3. Проверить соблюдение процедур и правил отбывания административного ареста в ИВС, включая учет времени содержания до рассмотрения дела судом.</w:t>
            </w:r>
          </w:p>
          <w:p w:rsidR="008F456C" w:rsidRPr="00F20DA9" w:rsidRDefault="008F456C" w:rsidP="00F20DA9">
            <w:pPr>
              <w:spacing w:after="0" w:line="240" w:lineRule="auto"/>
              <w:contextualSpacing/>
              <w:jc w:val="center"/>
              <w:rPr>
                <w:rFonts w:ascii="Times New Roman" w:hAnsi="Times New Roman" w:cs="Times New Roman"/>
                <w:sz w:val="20"/>
                <w:szCs w:val="20"/>
              </w:rPr>
            </w:pPr>
          </w:p>
          <w:p w:rsidR="008F456C" w:rsidRPr="00F20DA9" w:rsidRDefault="008F456C" w:rsidP="00F20DA9">
            <w:pPr>
              <w:spacing w:after="0" w:line="240" w:lineRule="auto"/>
              <w:contextualSpacing/>
              <w:jc w:val="center"/>
              <w:rPr>
                <w:rFonts w:ascii="Times New Roman" w:hAnsi="Times New Roman" w:cs="Times New Roman"/>
                <w:sz w:val="20"/>
                <w:szCs w:val="20"/>
              </w:rPr>
            </w:pPr>
            <w:r w:rsidRPr="00F20DA9">
              <w:rPr>
                <w:rFonts w:ascii="Times New Roman" w:hAnsi="Times New Roman" w:cs="Times New Roman"/>
                <w:sz w:val="20"/>
                <w:szCs w:val="20"/>
              </w:rPr>
              <w:t>4. При необходимости предпринять действия по устранению нарушений, выявленных в ходе проверки, и принять меры по восстановлению нарушенных прав административно арестованного Созина.</w:t>
            </w:r>
          </w:p>
          <w:p w:rsidR="008F456C" w:rsidRPr="00F20DA9" w:rsidRDefault="008F456C" w:rsidP="00F20DA9">
            <w:pPr>
              <w:spacing w:after="0" w:line="240" w:lineRule="auto"/>
              <w:contextualSpacing/>
              <w:jc w:val="center"/>
              <w:rPr>
                <w:rFonts w:ascii="Times New Roman" w:hAnsi="Times New Roman" w:cs="Times New Roman"/>
                <w:sz w:val="20"/>
                <w:szCs w:val="20"/>
              </w:rPr>
            </w:pPr>
          </w:p>
          <w:p w:rsidR="008F456C" w:rsidRPr="00F20DA9" w:rsidRDefault="008F456C" w:rsidP="00F20DA9">
            <w:pPr>
              <w:spacing w:after="0" w:line="240" w:lineRule="auto"/>
              <w:contextualSpacing/>
              <w:jc w:val="center"/>
              <w:rPr>
                <w:rFonts w:ascii="Times New Roman" w:hAnsi="Times New Roman" w:cs="Times New Roman"/>
                <w:sz w:val="20"/>
                <w:szCs w:val="20"/>
              </w:rPr>
            </w:pPr>
            <w:r w:rsidRPr="00F20DA9">
              <w:rPr>
                <w:rFonts w:ascii="Times New Roman" w:hAnsi="Times New Roman" w:cs="Times New Roman"/>
                <w:sz w:val="20"/>
                <w:szCs w:val="20"/>
              </w:rPr>
              <w:t>5. Подготовить заключение о результатах проверки и предложения по дальнейшим действиям для обеспечения законности и защиты прав граждан.</w:t>
            </w:r>
          </w:p>
          <w:p w:rsidR="008F456C" w:rsidRPr="00F20DA9" w:rsidRDefault="008F456C" w:rsidP="00F20DA9">
            <w:pPr>
              <w:spacing w:after="0" w:line="240" w:lineRule="auto"/>
              <w:contextualSpacing/>
              <w:jc w:val="center"/>
              <w:rPr>
                <w:rFonts w:ascii="Times New Roman" w:hAnsi="Times New Roman" w:cs="Times New Roman"/>
                <w:sz w:val="20"/>
                <w:szCs w:val="20"/>
              </w:rPr>
            </w:pPr>
          </w:p>
          <w:p w:rsidR="008F456C" w:rsidRPr="00F20DA9" w:rsidRDefault="008F456C" w:rsidP="00F20DA9">
            <w:pPr>
              <w:spacing w:after="0" w:line="240" w:lineRule="auto"/>
              <w:contextualSpacing/>
              <w:jc w:val="center"/>
              <w:rPr>
                <w:rFonts w:ascii="Times New Roman" w:hAnsi="Times New Roman" w:cs="Times New Roman"/>
                <w:sz w:val="20"/>
                <w:szCs w:val="20"/>
              </w:rPr>
            </w:pPr>
            <w:r w:rsidRPr="00F20DA9">
              <w:rPr>
                <w:rFonts w:ascii="Times New Roman" w:hAnsi="Times New Roman" w:cs="Times New Roman"/>
                <w:sz w:val="20"/>
                <w:szCs w:val="20"/>
              </w:rPr>
              <w:t xml:space="preserve">Прокурор должен действовать в соответствии с законом </w:t>
            </w:r>
            <w:r w:rsidRPr="00F20DA9">
              <w:rPr>
                <w:rFonts w:ascii="Times New Roman" w:hAnsi="Times New Roman" w:cs="Times New Roman"/>
                <w:sz w:val="20"/>
                <w:szCs w:val="20"/>
              </w:rPr>
              <w:lastRenderedPageBreak/>
              <w:t>и защищать права граждан, обеспечивая исполнение законности в деятельности правоохранительных органов.</w:t>
            </w:r>
          </w:p>
        </w:tc>
        <w:tc>
          <w:tcPr>
            <w:tcW w:w="2032" w:type="dxa"/>
          </w:tcPr>
          <w:p w:rsidR="008F456C" w:rsidRPr="00F20DA9" w:rsidRDefault="008F456C" w:rsidP="00F20DA9">
            <w:pPr>
              <w:spacing w:after="0" w:line="240" w:lineRule="auto"/>
              <w:contextualSpacing/>
              <w:jc w:val="center"/>
              <w:rPr>
                <w:rFonts w:ascii="Times New Roman" w:eastAsia="Times New Roman" w:hAnsi="Times New Roman" w:cs="Times New Roman"/>
                <w:sz w:val="20"/>
                <w:szCs w:val="20"/>
                <w:lang w:eastAsia="ru-RU"/>
              </w:rPr>
            </w:pPr>
            <w:r w:rsidRPr="00F20DA9">
              <w:rPr>
                <w:rFonts w:ascii="Times New Roman" w:eastAsia="Times New Roman" w:hAnsi="Times New Roman" w:cs="Times New Roman"/>
                <w:sz w:val="20"/>
                <w:szCs w:val="20"/>
                <w:lang w:eastAsia="ru-RU"/>
              </w:rPr>
              <w:lastRenderedPageBreak/>
              <w:t>Ответ засчитывается как «верный» при следующих условиях:</w:t>
            </w:r>
          </w:p>
          <w:p w:rsidR="008F456C" w:rsidRPr="00F20DA9" w:rsidRDefault="008F456C" w:rsidP="00F20DA9">
            <w:pPr>
              <w:spacing w:after="0" w:line="240" w:lineRule="auto"/>
              <w:contextualSpacing/>
              <w:jc w:val="center"/>
              <w:rPr>
                <w:rFonts w:ascii="Times New Roman" w:hAnsi="Times New Roman" w:cs="Times New Roman"/>
                <w:sz w:val="20"/>
                <w:szCs w:val="20"/>
              </w:rPr>
            </w:pPr>
            <w:r w:rsidRPr="00F20DA9">
              <w:rPr>
                <w:rFonts w:ascii="Times New Roman" w:eastAsia="Times New Roman" w:hAnsi="Times New Roman" w:cs="Times New Roman"/>
                <w:sz w:val="20"/>
                <w:szCs w:val="20"/>
                <w:lang w:eastAsia="ru-RU"/>
              </w:rPr>
              <w:t>- обучающимся</w:t>
            </w:r>
            <w:r w:rsidRPr="00F20DA9">
              <w:rPr>
                <w:rFonts w:ascii="Times New Roman" w:hAnsi="Times New Roman" w:cs="Times New Roman"/>
                <w:sz w:val="20"/>
                <w:szCs w:val="20"/>
              </w:rPr>
              <w:t xml:space="preserve"> дан содержательно верный ответ, последовательность осуществления мер реагирования верная</w:t>
            </w:r>
          </w:p>
        </w:tc>
      </w:tr>
      <w:tr w:rsidR="00663BA6" w:rsidRPr="00F20DA9" w:rsidTr="00785B7F">
        <w:tc>
          <w:tcPr>
            <w:tcW w:w="557" w:type="dxa"/>
          </w:tcPr>
          <w:p w:rsidR="00663BA6" w:rsidRPr="00F20DA9" w:rsidRDefault="00663BA6" w:rsidP="00F20DA9">
            <w:pPr>
              <w:tabs>
                <w:tab w:val="left" w:pos="6780"/>
              </w:tabs>
              <w:spacing w:after="0" w:line="240" w:lineRule="auto"/>
              <w:contextualSpacing/>
              <w:jc w:val="center"/>
              <w:rPr>
                <w:rFonts w:ascii="Times New Roman" w:hAnsi="Times New Roman" w:cs="Times New Roman"/>
                <w:sz w:val="20"/>
                <w:szCs w:val="20"/>
                <w:lang w:eastAsia="ru-RU"/>
              </w:rPr>
            </w:pPr>
            <w:r w:rsidRPr="00F20DA9">
              <w:rPr>
                <w:rFonts w:ascii="Times New Roman" w:hAnsi="Times New Roman" w:cs="Times New Roman"/>
                <w:sz w:val="20"/>
                <w:szCs w:val="20"/>
                <w:lang w:eastAsia="ru-RU"/>
              </w:rPr>
              <w:lastRenderedPageBreak/>
              <w:t>283</w:t>
            </w:r>
          </w:p>
        </w:tc>
        <w:tc>
          <w:tcPr>
            <w:tcW w:w="2725" w:type="dxa"/>
          </w:tcPr>
          <w:p w:rsidR="00663BA6" w:rsidRPr="00F20DA9" w:rsidRDefault="00663BA6" w:rsidP="00F20DA9">
            <w:pPr>
              <w:spacing w:after="0" w:line="240" w:lineRule="auto"/>
              <w:contextualSpacing/>
              <w:jc w:val="both"/>
              <w:rPr>
                <w:rFonts w:ascii="Times New Roman" w:hAnsi="Times New Roman" w:cs="Times New Roman"/>
                <w:sz w:val="20"/>
                <w:szCs w:val="20"/>
              </w:rPr>
            </w:pPr>
            <w:r w:rsidRPr="00F20DA9">
              <w:rPr>
                <w:rFonts w:ascii="Times New Roman" w:hAnsi="Times New Roman" w:cs="Times New Roman"/>
                <w:bCs/>
                <w:sz w:val="20"/>
                <w:szCs w:val="20"/>
              </w:rPr>
              <w:t>Относимость нуждающихся в государственно-властном разрешении споров о праве и других юридических дел к ведению того или иного государственного и иного органа – это пример:</w:t>
            </w:r>
          </w:p>
          <w:p w:rsidR="00663BA6" w:rsidRPr="00F20DA9" w:rsidRDefault="00663BA6" w:rsidP="00F20DA9">
            <w:pPr>
              <w:spacing w:after="0" w:line="240" w:lineRule="auto"/>
              <w:contextualSpacing/>
              <w:rPr>
                <w:rFonts w:ascii="Times New Roman" w:hAnsi="Times New Roman" w:cs="Times New Roman"/>
                <w:sz w:val="20"/>
                <w:szCs w:val="20"/>
              </w:rPr>
            </w:pPr>
          </w:p>
        </w:tc>
        <w:tc>
          <w:tcPr>
            <w:tcW w:w="6996" w:type="dxa"/>
          </w:tcPr>
          <w:p w:rsidR="00663BA6" w:rsidRPr="00F20DA9" w:rsidRDefault="00663BA6" w:rsidP="00F20DA9">
            <w:pPr>
              <w:spacing w:after="0" w:line="240" w:lineRule="auto"/>
              <w:contextualSpacing/>
              <w:jc w:val="both"/>
              <w:rPr>
                <w:rFonts w:ascii="Times New Roman" w:hAnsi="Times New Roman" w:cs="Times New Roman"/>
                <w:sz w:val="20"/>
                <w:szCs w:val="20"/>
              </w:rPr>
            </w:pPr>
            <w:r w:rsidRPr="00F20DA9">
              <w:rPr>
                <w:rFonts w:ascii="Times New Roman" w:hAnsi="Times New Roman" w:cs="Times New Roman"/>
                <w:sz w:val="20"/>
                <w:szCs w:val="20"/>
              </w:rPr>
              <w:t>1.процесс рассмотрения дела;</w:t>
            </w:r>
          </w:p>
          <w:p w:rsidR="00663BA6" w:rsidRPr="00F20DA9" w:rsidRDefault="00663BA6" w:rsidP="00F20DA9">
            <w:pPr>
              <w:spacing w:after="0" w:line="240" w:lineRule="auto"/>
              <w:contextualSpacing/>
              <w:jc w:val="both"/>
              <w:rPr>
                <w:rFonts w:ascii="Times New Roman" w:hAnsi="Times New Roman" w:cs="Times New Roman"/>
                <w:sz w:val="20"/>
                <w:szCs w:val="20"/>
              </w:rPr>
            </w:pPr>
            <w:r w:rsidRPr="00F20DA9">
              <w:rPr>
                <w:rFonts w:ascii="Times New Roman" w:hAnsi="Times New Roman" w:cs="Times New Roman"/>
                <w:sz w:val="20"/>
                <w:szCs w:val="20"/>
              </w:rPr>
              <w:t>2.подведомственности;</w:t>
            </w:r>
          </w:p>
          <w:p w:rsidR="00663BA6" w:rsidRPr="00F20DA9" w:rsidRDefault="00663BA6" w:rsidP="00F20DA9">
            <w:pPr>
              <w:spacing w:after="0" w:line="240" w:lineRule="auto"/>
              <w:contextualSpacing/>
              <w:jc w:val="both"/>
              <w:rPr>
                <w:rFonts w:ascii="Times New Roman" w:eastAsia="Times New Roman" w:hAnsi="Times New Roman" w:cs="Times New Roman"/>
                <w:sz w:val="20"/>
                <w:szCs w:val="20"/>
                <w:lang w:eastAsia="ru-RU"/>
              </w:rPr>
            </w:pPr>
            <w:r w:rsidRPr="00F20DA9">
              <w:rPr>
                <w:rFonts w:ascii="Times New Roman" w:hAnsi="Times New Roman" w:cs="Times New Roman"/>
                <w:sz w:val="20"/>
                <w:szCs w:val="20"/>
              </w:rPr>
              <w:t>3.предписывающей нормы.</w:t>
            </w:r>
          </w:p>
        </w:tc>
        <w:tc>
          <w:tcPr>
            <w:tcW w:w="2250" w:type="dxa"/>
          </w:tcPr>
          <w:p w:rsidR="00663BA6" w:rsidRPr="00F20DA9" w:rsidRDefault="00663BA6" w:rsidP="00F20DA9">
            <w:pPr>
              <w:spacing w:after="0" w:line="240" w:lineRule="auto"/>
              <w:contextualSpacing/>
              <w:jc w:val="center"/>
              <w:rPr>
                <w:rFonts w:ascii="Times New Roman" w:hAnsi="Times New Roman" w:cs="Times New Roman"/>
                <w:sz w:val="20"/>
                <w:szCs w:val="20"/>
              </w:rPr>
            </w:pPr>
            <w:r w:rsidRPr="00F20DA9">
              <w:rPr>
                <w:rFonts w:ascii="Times New Roman" w:hAnsi="Times New Roman" w:cs="Times New Roman"/>
                <w:sz w:val="20"/>
                <w:szCs w:val="20"/>
              </w:rPr>
              <w:t>2</w:t>
            </w:r>
          </w:p>
        </w:tc>
        <w:tc>
          <w:tcPr>
            <w:tcW w:w="2032" w:type="dxa"/>
          </w:tcPr>
          <w:p w:rsidR="00663BA6" w:rsidRPr="00F20DA9" w:rsidRDefault="00663BA6" w:rsidP="00F20DA9">
            <w:pPr>
              <w:spacing w:after="0" w:line="240" w:lineRule="auto"/>
              <w:contextualSpacing/>
              <w:jc w:val="center"/>
              <w:rPr>
                <w:rFonts w:ascii="Times New Roman" w:eastAsia="Times New Roman" w:hAnsi="Times New Roman" w:cs="Times New Roman"/>
                <w:sz w:val="20"/>
                <w:szCs w:val="20"/>
                <w:lang w:eastAsia="ru-RU"/>
              </w:rPr>
            </w:pPr>
            <w:r w:rsidRPr="00F20DA9">
              <w:rPr>
                <w:rFonts w:ascii="Times New Roman" w:hAnsi="Times New Roman" w:cs="Times New Roman"/>
                <w:sz w:val="20"/>
                <w:szCs w:val="20"/>
              </w:rPr>
              <w:t>выбор одного правильного ответа из предложенных</w:t>
            </w:r>
          </w:p>
        </w:tc>
      </w:tr>
      <w:tr w:rsidR="00DF0F3D" w:rsidRPr="00F20DA9" w:rsidTr="00785B7F">
        <w:tc>
          <w:tcPr>
            <w:tcW w:w="557" w:type="dxa"/>
          </w:tcPr>
          <w:p w:rsidR="00DF0F3D" w:rsidRPr="00F20DA9" w:rsidRDefault="00DF0F3D" w:rsidP="00F20DA9">
            <w:pPr>
              <w:tabs>
                <w:tab w:val="left" w:pos="6780"/>
              </w:tabs>
              <w:spacing w:after="0" w:line="240" w:lineRule="auto"/>
              <w:contextualSpacing/>
              <w:jc w:val="center"/>
              <w:rPr>
                <w:rFonts w:ascii="Times New Roman" w:hAnsi="Times New Roman" w:cs="Times New Roman"/>
                <w:sz w:val="20"/>
                <w:szCs w:val="20"/>
                <w:lang w:eastAsia="ru-RU"/>
              </w:rPr>
            </w:pPr>
            <w:r w:rsidRPr="00F20DA9">
              <w:rPr>
                <w:rFonts w:ascii="Times New Roman" w:hAnsi="Times New Roman" w:cs="Times New Roman"/>
                <w:sz w:val="20"/>
                <w:szCs w:val="20"/>
                <w:lang w:eastAsia="ru-RU"/>
              </w:rPr>
              <w:t>284</w:t>
            </w:r>
          </w:p>
        </w:tc>
        <w:tc>
          <w:tcPr>
            <w:tcW w:w="2725" w:type="dxa"/>
          </w:tcPr>
          <w:p w:rsidR="00DF0F3D" w:rsidRPr="00F20DA9" w:rsidRDefault="00DF0F3D" w:rsidP="00F20DA9">
            <w:pPr>
              <w:spacing w:after="0" w:line="240" w:lineRule="auto"/>
              <w:contextualSpacing/>
              <w:jc w:val="both"/>
              <w:rPr>
                <w:rFonts w:ascii="Times New Roman" w:hAnsi="Times New Roman" w:cs="Times New Roman"/>
                <w:sz w:val="20"/>
                <w:szCs w:val="20"/>
              </w:rPr>
            </w:pPr>
            <w:r w:rsidRPr="00F20DA9">
              <w:rPr>
                <w:rFonts w:ascii="Times New Roman" w:hAnsi="Times New Roman" w:cs="Times New Roman"/>
                <w:bCs/>
                <w:sz w:val="20"/>
                <w:szCs w:val="20"/>
              </w:rPr>
              <w:t xml:space="preserve">Противоправное поведение в соответствии с законодательством с точки зрения его социальных последствий выражается в таких характеристиках как                                         </w:t>
            </w:r>
            <w:r w:rsidRPr="00F20DA9">
              <w:rPr>
                <w:rFonts w:ascii="Times New Roman" w:hAnsi="Times New Roman" w:cs="Times New Roman"/>
                <w:sz w:val="20"/>
                <w:szCs w:val="20"/>
              </w:rPr>
              <w:t>.</w:t>
            </w:r>
            <w:r w:rsidRPr="00F20DA9">
              <w:rPr>
                <w:rFonts w:ascii="Times New Roman" w:hAnsi="Times New Roman" w:cs="Times New Roman"/>
                <w:bCs/>
                <w:sz w:val="20"/>
                <w:szCs w:val="20"/>
              </w:rPr>
              <w:t xml:space="preserve"> Выберите не менее двух вариантов</w:t>
            </w:r>
          </w:p>
          <w:p w:rsidR="00DF0F3D" w:rsidRPr="00F20DA9" w:rsidRDefault="00DF0F3D" w:rsidP="00F20DA9">
            <w:pPr>
              <w:spacing w:after="0" w:line="240" w:lineRule="auto"/>
              <w:contextualSpacing/>
              <w:rPr>
                <w:rFonts w:ascii="Times New Roman" w:hAnsi="Times New Roman" w:cs="Times New Roman"/>
                <w:sz w:val="20"/>
                <w:szCs w:val="20"/>
              </w:rPr>
            </w:pPr>
          </w:p>
        </w:tc>
        <w:tc>
          <w:tcPr>
            <w:tcW w:w="6996" w:type="dxa"/>
          </w:tcPr>
          <w:p w:rsidR="00DF0F3D" w:rsidRPr="00F20DA9" w:rsidRDefault="00DF0F3D" w:rsidP="00F20DA9">
            <w:pPr>
              <w:spacing w:after="0" w:line="240" w:lineRule="auto"/>
              <w:contextualSpacing/>
              <w:jc w:val="both"/>
              <w:rPr>
                <w:rFonts w:ascii="Times New Roman" w:hAnsi="Times New Roman" w:cs="Times New Roman"/>
                <w:sz w:val="20"/>
                <w:szCs w:val="20"/>
              </w:rPr>
            </w:pPr>
            <w:r w:rsidRPr="00F20DA9">
              <w:rPr>
                <w:rFonts w:ascii="Times New Roman" w:hAnsi="Times New Roman" w:cs="Times New Roman"/>
                <w:sz w:val="20"/>
                <w:szCs w:val="20"/>
              </w:rPr>
              <w:t>1. Бездействие лица ;</w:t>
            </w:r>
          </w:p>
          <w:p w:rsidR="00DF0F3D" w:rsidRPr="00F20DA9" w:rsidRDefault="00DF0F3D" w:rsidP="00F20DA9">
            <w:pPr>
              <w:spacing w:after="0" w:line="240" w:lineRule="auto"/>
              <w:contextualSpacing/>
              <w:jc w:val="both"/>
              <w:rPr>
                <w:rFonts w:ascii="Times New Roman" w:hAnsi="Times New Roman" w:cs="Times New Roman"/>
                <w:sz w:val="20"/>
                <w:szCs w:val="20"/>
              </w:rPr>
            </w:pPr>
            <w:r w:rsidRPr="00F20DA9">
              <w:rPr>
                <w:rFonts w:ascii="Times New Roman" w:hAnsi="Times New Roman" w:cs="Times New Roman"/>
                <w:sz w:val="20"/>
                <w:szCs w:val="20"/>
              </w:rPr>
              <w:t>2. Общественная опасность;</w:t>
            </w:r>
          </w:p>
          <w:p w:rsidR="00DF0F3D" w:rsidRPr="00F20DA9" w:rsidRDefault="00DF0F3D" w:rsidP="00F20DA9">
            <w:pPr>
              <w:spacing w:after="0" w:line="240" w:lineRule="auto"/>
              <w:contextualSpacing/>
              <w:jc w:val="both"/>
              <w:rPr>
                <w:rFonts w:ascii="Times New Roman" w:hAnsi="Times New Roman" w:cs="Times New Roman"/>
                <w:sz w:val="20"/>
                <w:szCs w:val="20"/>
              </w:rPr>
            </w:pPr>
            <w:r w:rsidRPr="00F20DA9">
              <w:rPr>
                <w:rFonts w:ascii="Times New Roman" w:hAnsi="Times New Roman" w:cs="Times New Roman"/>
                <w:sz w:val="20"/>
                <w:szCs w:val="20"/>
              </w:rPr>
              <w:t>3. Совершение праонарушения;</w:t>
            </w:r>
          </w:p>
          <w:p w:rsidR="00DF0F3D" w:rsidRPr="00F20DA9" w:rsidRDefault="00DF0F3D" w:rsidP="00F20DA9">
            <w:pPr>
              <w:spacing w:after="0" w:line="240" w:lineRule="auto"/>
              <w:contextualSpacing/>
              <w:jc w:val="both"/>
              <w:rPr>
                <w:rFonts w:ascii="Times New Roman" w:eastAsia="Times New Roman" w:hAnsi="Times New Roman" w:cs="Times New Roman"/>
                <w:sz w:val="20"/>
                <w:szCs w:val="20"/>
                <w:lang w:eastAsia="ru-RU"/>
              </w:rPr>
            </w:pPr>
            <w:r w:rsidRPr="00F20DA9">
              <w:rPr>
                <w:rFonts w:ascii="Times New Roman" w:hAnsi="Times New Roman" w:cs="Times New Roman"/>
                <w:sz w:val="20"/>
                <w:szCs w:val="20"/>
              </w:rPr>
              <w:t>4. Вредность для общества.</w:t>
            </w:r>
          </w:p>
        </w:tc>
        <w:tc>
          <w:tcPr>
            <w:tcW w:w="2250" w:type="dxa"/>
          </w:tcPr>
          <w:p w:rsidR="00DF0F3D" w:rsidRPr="00F20DA9" w:rsidRDefault="00DF0F3D" w:rsidP="00F20DA9">
            <w:pPr>
              <w:shd w:val="clear" w:color="auto" w:fill="FFFFFF"/>
              <w:spacing w:after="0" w:line="240" w:lineRule="auto"/>
              <w:contextualSpacing/>
              <w:jc w:val="center"/>
              <w:rPr>
                <w:rFonts w:ascii="Times New Roman" w:eastAsia="Times New Roman" w:hAnsi="Times New Roman" w:cs="Times New Roman"/>
                <w:sz w:val="20"/>
                <w:szCs w:val="20"/>
                <w:lang w:eastAsia="ru-RU"/>
              </w:rPr>
            </w:pPr>
            <w:r w:rsidRPr="00F20DA9">
              <w:rPr>
                <w:rFonts w:ascii="Times New Roman" w:hAnsi="Times New Roman" w:cs="Times New Roman"/>
                <w:sz w:val="20"/>
                <w:szCs w:val="20"/>
              </w:rPr>
              <w:t>2,4</w:t>
            </w:r>
          </w:p>
        </w:tc>
        <w:tc>
          <w:tcPr>
            <w:tcW w:w="2032" w:type="dxa"/>
          </w:tcPr>
          <w:p w:rsidR="00DF0F3D" w:rsidRPr="00F20DA9" w:rsidRDefault="00DF0F3D" w:rsidP="00F20DA9">
            <w:pPr>
              <w:spacing w:after="0" w:line="240" w:lineRule="auto"/>
              <w:contextualSpacing/>
              <w:jc w:val="center"/>
              <w:rPr>
                <w:rFonts w:ascii="Times New Roman" w:hAnsi="Times New Roman" w:cs="Times New Roman"/>
                <w:sz w:val="20"/>
                <w:szCs w:val="20"/>
              </w:rPr>
            </w:pPr>
            <w:r w:rsidRPr="00F20DA9">
              <w:rPr>
                <w:rFonts w:ascii="Times New Roman" w:hAnsi="Times New Roman" w:cs="Times New Roman"/>
                <w:sz w:val="20"/>
                <w:szCs w:val="20"/>
              </w:rPr>
              <w:t>выбор не менее двух правильных ответов из предложенных</w:t>
            </w:r>
          </w:p>
        </w:tc>
      </w:tr>
      <w:tr w:rsidR="00DF0F3D" w:rsidRPr="00F20DA9" w:rsidTr="00785B7F">
        <w:tc>
          <w:tcPr>
            <w:tcW w:w="14560" w:type="dxa"/>
            <w:gridSpan w:val="5"/>
          </w:tcPr>
          <w:p w:rsidR="00DF0F3D" w:rsidRPr="00F20DA9" w:rsidRDefault="00DF0F3D" w:rsidP="00F20DA9">
            <w:pPr>
              <w:tabs>
                <w:tab w:val="left" w:pos="6780"/>
              </w:tabs>
              <w:spacing w:after="0" w:line="240" w:lineRule="auto"/>
              <w:contextualSpacing/>
              <w:jc w:val="center"/>
              <w:rPr>
                <w:rFonts w:ascii="Times New Roman" w:hAnsi="Times New Roman" w:cs="Times New Roman"/>
                <w:b/>
                <w:sz w:val="20"/>
                <w:szCs w:val="20"/>
                <w:lang w:eastAsia="ru-RU"/>
              </w:rPr>
            </w:pPr>
            <w:r w:rsidRPr="00F20DA9">
              <w:rPr>
                <w:rFonts w:ascii="Times New Roman" w:hAnsi="Times New Roman" w:cs="Times New Roman"/>
                <w:b/>
                <w:sz w:val="20"/>
                <w:szCs w:val="20"/>
              </w:rPr>
              <w:t>ПК 2.1. Осуществлять контроль соблюдения законодательства Российской Федерации субъектами права</w:t>
            </w:r>
          </w:p>
        </w:tc>
      </w:tr>
      <w:tr w:rsidR="00DF0F3D" w:rsidRPr="00F20DA9" w:rsidTr="001362D6">
        <w:tc>
          <w:tcPr>
            <w:tcW w:w="557" w:type="dxa"/>
          </w:tcPr>
          <w:p w:rsidR="00DF0F3D" w:rsidRPr="00F20DA9" w:rsidRDefault="001875E3" w:rsidP="00F20DA9">
            <w:pPr>
              <w:tabs>
                <w:tab w:val="left" w:pos="6780"/>
              </w:tabs>
              <w:spacing w:after="0" w:line="240" w:lineRule="auto"/>
              <w:contextualSpacing/>
              <w:jc w:val="center"/>
              <w:rPr>
                <w:rFonts w:ascii="Times New Roman" w:hAnsi="Times New Roman" w:cs="Times New Roman"/>
                <w:sz w:val="20"/>
                <w:szCs w:val="20"/>
                <w:lang w:eastAsia="ru-RU"/>
              </w:rPr>
            </w:pPr>
            <w:r w:rsidRPr="00F20DA9">
              <w:rPr>
                <w:rFonts w:ascii="Times New Roman" w:hAnsi="Times New Roman" w:cs="Times New Roman"/>
                <w:sz w:val="20"/>
                <w:szCs w:val="20"/>
                <w:lang w:eastAsia="ru-RU"/>
              </w:rPr>
              <w:t>285</w:t>
            </w:r>
          </w:p>
        </w:tc>
        <w:tc>
          <w:tcPr>
            <w:tcW w:w="2725" w:type="dxa"/>
          </w:tcPr>
          <w:p w:rsidR="00DF0F3D" w:rsidRPr="00F20DA9" w:rsidRDefault="00DF0F3D" w:rsidP="00F20DA9">
            <w:pPr>
              <w:tabs>
                <w:tab w:val="left" w:pos="6780"/>
              </w:tabs>
              <w:spacing w:after="0" w:line="240" w:lineRule="auto"/>
              <w:contextualSpacing/>
              <w:jc w:val="center"/>
              <w:rPr>
                <w:rFonts w:ascii="Times New Roman" w:hAnsi="Times New Roman" w:cs="Times New Roman"/>
                <w:sz w:val="20"/>
                <w:szCs w:val="20"/>
                <w:lang w:eastAsia="ru-RU"/>
              </w:rPr>
            </w:pPr>
            <w:r w:rsidRPr="00F20DA9">
              <w:rPr>
                <w:rFonts w:ascii="Times New Roman" w:hAnsi="Times New Roman" w:cs="Times New Roman"/>
                <w:sz w:val="20"/>
                <w:szCs w:val="20"/>
                <w:lang w:eastAsia="ru-RU"/>
              </w:rPr>
              <w:t>Назовите пропущенное слово</w:t>
            </w:r>
          </w:p>
        </w:tc>
        <w:tc>
          <w:tcPr>
            <w:tcW w:w="6996" w:type="dxa"/>
          </w:tcPr>
          <w:p w:rsidR="00DF0F3D" w:rsidRPr="00F20DA9" w:rsidRDefault="00DF0F3D" w:rsidP="00F20DA9">
            <w:pPr>
              <w:spacing w:after="0" w:line="240" w:lineRule="auto"/>
              <w:contextualSpacing/>
              <w:jc w:val="both"/>
              <w:rPr>
                <w:rFonts w:ascii="Times New Roman" w:hAnsi="Times New Roman" w:cs="Times New Roman"/>
                <w:sz w:val="20"/>
                <w:szCs w:val="20"/>
              </w:rPr>
            </w:pPr>
            <w:r w:rsidRPr="00F20DA9">
              <w:rPr>
                <w:rFonts w:ascii="Times New Roman" w:hAnsi="Times New Roman" w:cs="Times New Roman"/>
                <w:sz w:val="20"/>
                <w:szCs w:val="20"/>
              </w:rPr>
              <w:t>Основная цель контроля соблюдения законодательства в области административного права заключается в обеспечении ___________ законов и прав граждан и организаций, а также поддержание общественного порядка и безопасности.</w:t>
            </w:r>
          </w:p>
        </w:tc>
        <w:tc>
          <w:tcPr>
            <w:tcW w:w="2250" w:type="dxa"/>
          </w:tcPr>
          <w:p w:rsidR="00DF0F3D" w:rsidRPr="00F20DA9" w:rsidRDefault="00DF0F3D" w:rsidP="00F20DA9">
            <w:pPr>
              <w:spacing w:after="0" w:line="240" w:lineRule="auto"/>
              <w:contextualSpacing/>
              <w:jc w:val="center"/>
              <w:rPr>
                <w:rFonts w:ascii="Times New Roman" w:hAnsi="Times New Roman" w:cs="Times New Roman"/>
                <w:sz w:val="20"/>
                <w:szCs w:val="20"/>
              </w:rPr>
            </w:pPr>
            <w:r w:rsidRPr="00F20DA9">
              <w:rPr>
                <w:rFonts w:ascii="Times New Roman" w:hAnsi="Times New Roman" w:cs="Times New Roman"/>
                <w:sz w:val="20"/>
                <w:szCs w:val="20"/>
              </w:rPr>
              <w:t>исполнения</w:t>
            </w:r>
          </w:p>
        </w:tc>
        <w:tc>
          <w:tcPr>
            <w:tcW w:w="2032" w:type="dxa"/>
          </w:tcPr>
          <w:p w:rsidR="00DF0F3D" w:rsidRPr="00F20DA9" w:rsidRDefault="00DF0F3D" w:rsidP="00F20DA9">
            <w:pPr>
              <w:spacing w:after="0" w:line="240" w:lineRule="auto"/>
              <w:contextualSpacing/>
              <w:jc w:val="center"/>
              <w:rPr>
                <w:rFonts w:ascii="Times New Roman" w:eastAsia="Times New Roman" w:hAnsi="Times New Roman" w:cs="Times New Roman"/>
                <w:sz w:val="20"/>
                <w:szCs w:val="20"/>
                <w:lang w:eastAsia="ru-RU"/>
              </w:rPr>
            </w:pPr>
            <w:r w:rsidRPr="00F20DA9">
              <w:rPr>
                <w:rFonts w:ascii="Times New Roman" w:eastAsia="Times New Roman" w:hAnsi="Times New Roman" w:cs="Times New Roman"/>
                <w:sz w:val="20"/>
                <w:szCs w:val="20"/>
                <w:lang w:eastAsia="ru-RU"/>
              </w:rPr>
              <w:t>Ответ засчитывается как «верный» при следующих условиях:</w:t>
            </w:r>
          </w:p>
          <w:p w:rsidR="00DF0F3D" w:rsidRPr="00F20DA9" w:rsidRDefault="00DF0F3D" w:rsidP="00F20DA9">
            <w:pPr>
              <w:spacing w:after="0" w:line="240" w:lineRule="auto"/>
              <w:contextualSpacing/>
              <w:jc w:val="center"/>
              <w:rPr>
                <w:rFonts w:ascii="Times New Roman" w:hAnsi="Times New Roman" w:cs="Times New Roman"/>
                <w:sz w:val="20"/>
                <w:szCs w:val="20"/>
              </w:rPr>
            </w:pPr>
            <w:r w:rsidRPr="00F20DA9">
              <w:rPr>
                <w:rFonts w:ascii="Times New Roman" w:eastAsia="Times New Roman" w:hAnsi="Times New Roman" w:cs="Times New Roman"/>
                <w:sz w:val="20"/>
                <w:szCs w:val="20"/>
                <w:lang w:eastAsia="ru-RU"/>
              </w:rPr>
              <w:t>- обучающийся правильно назвал пропущенное слово (</w:t>
            </w:r>
            <w:r w:rsidRPr="00F20DA9">
              <w:rPr>
                <w:rFonts w:ascii="Times New Roman" w:hAnsi="Times New Roman" w:cs="Times New Roman"/>
                <w:sz w:val="20"/>
                <w:szCs w:val="20"/>
              </w:rPr>
              <w:t>исполнения</w:t>
            </w:r>
            <w:r w:rsidRPr="00F20DA9">
              <w:rPr>
                <w:rFonts w:ascii="Times New Roman" w:eastAsia="Times New Roman" w:hAnsi="Times New Roman" w:cs="Times New Roman"/>
                <w:sz w:val="20"/>
                <w:szCs w:val="20"/>
                <w:lang w:eastAsia="ru-RU"/>
              </w:rPr>
              <w:t>)</w:t>
            </w:r>
          </w:p>
        </w:tc>
      </w:tr>
      <w:tr w:rsidR="00DF0F3D" w:rsidRPr="00F20DA9" w:rsidTr="001362D6">
        <w:tc>
          <w:tcPr>
            <w:tcW w:w="557" w:type="dxa"/>
          </w:tcPr>
          <w:p w:rsidR="00DF0F3D" w:rsidRPr="00F20DA9" w:rsidRDefault="001875E3" w:rsidP="00F20DA9">
            <w:pPr>
              <w:tabs>
                <w:tab w:val="left" w:pos="6780"/>
              </w:tabs>
              <w:spacing w:after="0" w:line="240" w:lineRule="auto"/>
              <w:contextualSpacing/>
              <w:jc w:val="center"/>
              <w:rPr>
                <w:rFonts w:ascii="Times New Roman" w:hAnsi="Times New Roman" w:cs="Times New Roman"/>
                <w:sz w:val="20"/>
                <w:szCs w:val="20"/>
                <w:lang w:eastAsia="ru-RU"/>
              </w:rPr>
            </w:pPr>
            <w:r w:rsidRPr="00F20DA9">
              <w:rPr>
                <w:rFonts w:ascii="Times New Roman" w:hAnsi="Times New Roman" w:cs="Times New Roman"/>
                <w:sz w:val="20"/>
                <w:szCs w:val="20"/>
                <w:lang w:eastAsia="ru-RU"/>
              </w:rPr>
              <w:t>286</w:t>
            </w:r>
          </w:p>
        </w:tc>
        <w:tc>
          <w:tcPr>
            <w:tcW w:w="2725" w:type="dxa"/>
          </w:tcPr>
          <w:p w:rsidR="00DF0F3D" w:rsidRPr="00F20DA9" w:rsidRDefault="00DF0F3D" w:rsidP="00F20DA9">
            <w:pPr>
              <w:spacing w:after="0" w:line="240" w:lineRule="auto"/>
              <w:contextualSpacing/>
              <w:jc w:val="both"/>
              <w:rPr>
                <w:rFonts w:ascii="Times New Roman" w:hAnsi="Times New Roman" w:cs="Times New Roman"/>
                <w:bCs/>
                <w:sz w:val="20"/>
                <w:szCs w:val="20"/>
              </w:rPr>
            </w:pPr>
            <w:r w:rsidRPr="00F20DA9">
              <w:rPr>
                <w:rFonts w:ascii="Times New Roman" w:hAnsi="Times New Roman" w:cs="Times New Roman"/>
                <w:bCs/>
                <w:sz w:val="20"/>
                <w:szCs w:val="20"/>
              </w:rPr>
              <w:t>Составьте мотивированный ответ на ситуацию.</w:t>
            </w:r>
          </w:p>
          <w:p w:rsidR="00DF0F3D" w:rsidRPr="00F20DA9" w:rsidRDefault="00DF0F3D" w:rsidP="00F20DA9">
            <w:pPr>
              <w:tabs>
                <w:tab w:val="left" w:pos="6780"/>
              </w:tabs>
              <w:spacing w:after="0" w:line="240" w:lineRule="auto"/>
              <w:contextualSpacing/>
              <w:jc w:val="center"/>
              <w:rPr>
                <w:rFonts w:ascii="Times New Roman" w:hAnsi="Times New Roman" w:cs="Times New Roman"/>
                <w:sz w:val="20"/>
                <w:szCs w:val="20"/>
                <w:lang w:eastAsia="ru-RU"/>
              </w:rPr>
            </w:pPr>
          </w:p>
        </w:tc>
        <w:tc>
          <w:tcPr>
            <w:tcW w:w="6996" w:type="dxa"/>
          </w:tcPr>
          <w:p w:rsidR="00DF0F3D" w:rsidRPr="00F20DA9" w:rsidRDefault="00DF0F3D" w:rsidP="00F20DA9">
            <w:pPr>
              <w:spacing w:after="0" w:line="240" w:lineRule="auto"/>
              <w:contextualSpacing/>
              <w:jc w:val="both"/>
              <w:rPr>
                <w:rFonts w:ascii="Times New Roman" w:hAnsi="Times New Roman" w:cs="Times New Roman"/>
                <w:sz w:val="20"/>
                <w:szCs w:val="20"/>
              </w:rPr>
            </w:pPr>
            <w:r w:rsidRPr="00F20DA9">
              <w:rPr>
                <w:rFonts w:ascii="Times New Roman" w:hAnsi="Times New Roman" w:cs="Times New Roman"/>
                <w:sz w:val="20"/>
                <w:szCs w:val="20"/>
              </w:rPr>
              <w:t xml:space="preserve"> «Гражданин П., являясь индивидуальным предпринимателем, обратился в суд с жалобой на действия налоговой инспекции, утверждая, что инспекция неправомерно начислила его компании налоговые обязательства. Однако суд отклонил жалобу, сославшись на то, что данный спор не входит в сферу подведомственности административных судов. Определить, было ли решение суда о неподведомственности данного спора обоснованным»</w:t>
            </w:r>
          </w:p>
          <w:p w:rsidR="00DF0F3D" w:rsidRPr="00F20DA9" w:rsidRDefault="00DF0F3D" w:rsidP="00F20DA9">
            <w:pPr>
              <w:spacing w:after="0" w:line="240" w:lineRule="auto"/>
              <w:contextualSpacing/>
              <w:jc w:val="both"/>
              <w:rPr>
                <w:rFonts w:ascii="Times New Roman" w:hAnsi="Times New Roman" w:cs="Times New Roman"/>
                <w:sz w:val="20"/>
                <w:szCs w:val="20"/>
              </w:rPr>
            </w:pPr>
          </w:p>
        </w:tc>
        <w:tc>
          <w:tcPr>
            <w:tcW w:w="2250" w:type="dxa"/>
          </w:tcPr>
          <w:p w:rsidR="00DF0F3D" w:rsidRPr="00F20DA9" w:rsidRDefault="00DF0F3D" w:rsidP="00F20DA9">
            <w:pPr>
              <w:spacing w:after="0" w:line="240" w:lineRule="auto"/>
              <w:contextualSpacing/>
              <w:jc w:val="center"/>
              <w:rPr>
                <w:rFonts w:ascii="Times New Roman" w:hAnsi="Times New Roman" w:cs="Times New Roman"/>
                <w:sz w:val="20"/>
                <w:szCs w:val="20"/>
              </w:rPr>
            </w:pPr>
            <w:r w:rsidRPr="00F20DA9">
              <w:rPr>
                <w:rFonts w:ascii="Times New Roman" w:hAnsi="Times New Roman" w:cs="Times New Roman"/>
                <w:sz w:val="20"/>
                <w:szCs w:val="20"/>
              </w:rPr>
              <w:lastRenderedPageBreak/>
              <w:t xml:space="preserve">В соответствии ст. 197 АПК РФ  дела об оспаривании затрагивающих права и законные интересы лиц в сфере </w:t>
            </w:r>
            <w:r w:rsidRPr="00F20DA9">
              <w:rPr>
                <w:rFonts w:ascii="Times New Roman" w:hAnsi="Times New Roman" w:cs="Times New Roman"/>
                <w:sz w:val="20"/>
                <w:szCs w:val="20"/>
              </w:rPr>
              <w:lastRenderedPageBreak/>
              <w:t>предпринимательской и иной экономической деятельности ненормативных правовых актов, решений и действий (бездействия) государственных органов, органов местного самоуправления, иных органов, организаций, наделенных федеральным законом отдельными государственными или иными публичными полномочиями, должностных лиц, в том числе судебных приставов-исполнителей, рассматриваются арбитражным судом по общим правилам искового производства. Следовательно суд правомерно отказал П. в принятии жалобы.</w:t>
            </w:r>
          </w:p>
        </w:tc>
        <w:tc>
          <w:tcPr>
            <w:tcW w:w="2032" w:type="dxa"/>
          </w:tcPr>
          <w:p w:rsidR="00DF0F3D" w:rsidRPr="00F20DA9" w:rsidRDefault="00DF0F3D" w:rsidP="00F20DA9">
            <w:pPr>
              <w:spacing w:after="0" w:line="240" w:lineRule="auto"/>
              <w:contextualSpacing/>
              <w:jc w:val="center"/>
              <w:rPr>
                <w:rFonts w:ascii="Times New Roman" w:eastAsia="Times New Roman" w:hAnsi="Times New Roman" w:cs="Times New Roman"/>
                <w:sz w:val="20"/>
                <w:szCs w:val="20"/>
                <w:lang w:eastAsia="ru-RU"/>
              </w:rPr>
            </w:pPr>
            <w:r w:rsidRPr="00F20DA9">
              <w:rPr>
                <w:rFonts w:ascii="Times New Roman" w:eastAsia="Times New Roman" w:hAnsi="Times New Roman" w:cs="Times New Roman"/>
                <w:sz w:val="20"/>
                <w:szCs w:val="20"/>
                <w:lang w:eastAsia="ru-RU"/>
              </w:rPr>
              <w:lastRenderedPageBreak/>
              <w:t>Ответ засчитывается как «верный» при следующих условиях:</w:t>
            </w:r>
          </w:p>
          <w:p w:rsidR="00DF0F3D" w:rsidRPr="00F20DA9" w:rsidRDefault="00DF0F3D" w:rsidP="00F20DA9">
            <w:pPr>
              <w:spacing w:after="0" w:line="240" w:lineRule="auto"/>
              <w:contextualSpacing/>
              <w:jc w:val="center"/>
              <w:rPr>
                <w:rFonts w:ascii="Times New Roman" w:hAnsi="Times New Roman" w:cs="Times New Roman"/>
                <w:sz w:val="20"/>
                <w:szCs w:val="20"/>
              </w:rPr>
            </w:pPr>
            <w:r w:rsidRPr="00F20DA9">
              <w:rPr>
                <w:rFonts w:ascii="Times New Roman" w:eastAsia="Times New Roman" w:hAnsi="Times New Roman" w:cs="Times New Roman"/>
                <w:sz w:val="20"/>
                <w:szCs w:val="20"/>
                <w:lang w:eastAsia="ru-RU"/>
              </w:rPr>
              <w:t>- обучающимся правильно д</w:t>
            </w:r>
            <w:r w:rsidRPr="00F20DA9">
              <w:rPr>
                <w:rFonts w:ascii="Times New Roman" w:hAnsi="Times New Roman" w:cs="Times New Roman"/>
                <w:sz w:val="20"/>
                <w:szCs w:val="20"/>
              </w:rPr>
              <w:t xml:space="preserve">ан </w:t>
            </w:r>
            <w:r w:rsidRPr="00F20DA9">
              <w:rPr>
                <w:rFonts w:ascii="Times New Roman" w:hAnsi="Times New Roman" w:cs="Times New Roman"/>
                <w:sz w:val="20"/>
                <w:szCs w:val="20"/>
              </w:rPr>
              <w:lastRenderedPageBreak/>
              <w:t>содержательно верный ответ</w:t>
            </w:r>
          </w:p>
        </w:tc>
      </w:tr>
      <w:tr w:rsidR="00DF0F3D" w:rsidRPr="00F20DA9" w:rsidTr="001362D6">
        <w:tc>
          <w:tcPr>
            <w:tcW w:w="557" w:type="dxa"/>
          </w:tcPr>
          <w:p w:rsidR="00DF0F3D" w:rsidRPr="00F20DA9" w:rsidRDefault="001875E3" w:rsidP="00F20DA9">
            <w:pPr>
              <w:tabs>
                <w:tab w:val="left" w:pos="6780"/>
              </w:tabs>
              <w:spacing w:after="0" w:line="240" w:lineRule="auto"/>
              <w:contextualSpacing/>
              <w:jc w:val="center"/>
              <w:rPr>
                <w:rFonts w:ascii="Times New Roman" w:hAnsi="Times New Roman" w:cs="Times New Roman"/>
                <w:sz w:val="20"/>
                <w:szCs w:val="20"/>
                <w:lang w:eastAsia="ru-RU"/>
              </w:rPr>
            </w:pPr>
            <w:r w:rsidRPr="00F20DA9">
              <w:rPr>
                <w:rFonts w:ascii="Times New Roman" w:hAnsi="Times New Roman" w:cs="Times New Roman"/>
                <w:sz w:val="20"/>
                <w:szCs w:val="20"/>
                <w:lang w:eastAsia="ru-RU"/>
              </w:rPr>
              <w:lastRenderedPageBreak/>
              <w:t>287</w:t>
            </w:r>
          </w:p>
        </w:tc>
        <w:tc>
          <w:tcPr>
            <w:tcW w:w="2725" w:type="dxa"/>
          </w:tcPr>
          <w:p w:rsidR="00DF0F3D" w:rsidRPr="00F20DA9" w:rsidRDefault="00DF0F3D" w:rsidP="00F20DA9">
            <w:pPr>
              <w:spacing w:after="0" w:line="240" w:lineRule="auto"/>
              <w:contextualSpacing/>
              <w:jc w:val="both"/>
              <w:rPr>
                <w:rFonts w:ascii="Times New Roman" w:hAnsi="Times New Roman" w:cs="Times New Roman"/>
                <w:bCs/>
                <w:sz w:val="20"/>
                <w:szCs w:val="20"/>
              </w:rPr>
            </w:pPr>
            <w:r w:rsidRPr="00F20DA9">
              <w:rPr>
                <w:rFonts w:ascii="Times New Roman" w:hAnsi="Times New Roman" w:cs="Times New Roman"/>
                <w:bCs/>
                <w:sz w:val="20"/>
                <w:szCs w:val="20"/>
              </w:rPr>
              <w:t>Составьте мотивированный ответ на ситуацию.</w:t>
            </w:r>
          </w:p>
          <w:p w:rsidR="00DF0F3D" w:rsidRPr="00F20DA9" w:rsidRDefault="00DF0F3D" w:rsidP="00F20DA9">
            <w:pPr>
              <w:tabs>
                <w:tab w:val="left" w:pos="6780"/>
              </w:tabs>
              <w:spacing w:after="0" w:line="240" w:lineRule="auto"/>
              <w:contextualSpacing/>
              <w:jc w:val="center"/>
              <w:rPr>
                <w:rFonts w:ascii="Times New Roman" w:hAnsi="Times New Roman" w:cs="Times New Roman"/>
                <w:sz w:val="20"/>
                <w:szCs w:val="20"/>
                <w:lang w:eastAsia="ru-RU"/>
              </w:rPr>
            </w:pPr>
          </w:p>
        </w:tc>
        <w:tc>
          <w:tcPr>
            <w:tcW w:w="6996" w:type="dxa"/>
          </w:tcPr>
          <w:p w:rsidR="00DF0F3D" w:rsidRPr="00F20DA9" w:rsidRDefault="00DF0F3D" w:rsidP="00F20DA9">
            <w:pPr>
              <w:spacing w:after="0" w:line="240" w:lineRule="auto"/>
              <w:contextualSpacing/>
              <w:jc w:val="both"/>
              <w:rPr>
                <w:rFonts w:ascii="Times New Roman" w:hAnsi="Times New Roman" w:cs="Times New Roman"/>
                <w:sz w:val="20"/>
                <w:szCs w:val="20"/>
              </w:rPr>
            </w:pPr>
            <w:r w:rsidRPr="00F20DA9">
              <w:rPr>
                <w:rFonts w:ascii="Times New Roman" w:hAnsi="Times New Roman" w:cs="Times New Roman"/>
                <w:sz w:val="20"/>
                <w:szCs w:val="20"/>
              </w:rPr>
              <w:t xml:space="preserve"> «Гражданин Колганов обратился в суд с жалобой на постановление Пулковской таможни, согласно которому он был привлечен к административной ответственности за нарушение таможенных правил. В жалобе говорилось, что данное постановление было вынесено 20 июня 2002 г., а 1 июля в действие вступил Кодекс РФ об административных правонарушениях, предусматривающий за то же самое противоправное деяние менее строгое наказание. В этой связи Колганов просил отменить постановление по делу и применить к нему нормы нового законодательства, как смягчающие административную ответственность. В процессе судебного </w:t>
            </w:r>
            <w:r w:rsidRPr="00F20DA9">
              <w:rPr>
                <w:rFonts w:ascii="Times New Roman" w:hAnsi="Times New Roman" w:cs="Times New Roman"/>
                <w:sz w:val="20"/>
                <w:szCs w:val="20"/>
              </w:rPr>
              <w:lastRenderedPageBreak/>
              <w:t>рассмотрения жалобы представители Пулковской таможни с доводами Колганова не согласились и пояснили, что обратная сила закона может распространяться только на незавершенное юрисдикционное право отношение, а по данному делу на момент вступления в силу нового закона уже было вынесено постановление.</w:t>
            </w:r>
          </w:p>
          <w:p w:rsidR="00DF0F3D" w:rsidRPr="00F20DA9" w:rsidRDefault="00DF0F3D" w:rsidP="00F20DA9">
            <w:pPr>
              <w:spacing w:after="0" w:line="240" w:lineRule="auto"/>
              <w:contextualSpacing/>
              <w:jc w:val="both"/>
              <w:rPr>
                <w:rFonts w:ascii="Times New Roman" w:hAnsi="Times New Roman" w:cs="Times New Roman"/>
                <w:sz w:val="20"/>
                <w:szCs w:val="20"/>
              </w:rPr>
            </w:pPr>
            <w:r w:rsidRPr="00F20DA9">
              <w:rPr>
                <w:rFonts w:ascii="Times New Roman" w:hAnsi="Times New Roman" w:cs="Times New Roman"/>
                <w:sz w:val="20"/>
                <w:szCs w:val="20"/>
              </w:rPr>
              <w:t>Обоснованны ли доводы Колганова?</w:t>
            </w:r>
          </w:p>
          <w:p w:rsidR="00DF0F3D" w:rsidRPr="00F20DA9" w:rsidRDefault="00DF0F3D" w:rsidP="00F20DA9">
            <w:pPr>
              <w:spacing w:after="0" w:line="240" w:lineRule="auto"/>
              <w:contextualSpacing/>
              <w:jc w:val="both"/>
              <w:rPr>
                <w:rFonts w:ascii="Times New Roman" w:hAnsi="Times New Roman" w:cs="Times New Roman"/>
                <w:sz w:val="20"/>
                <w:szCs w:val="20"/>
              </w:rPr>
            </w:pPr>
            <w:r w:rsidRPr="00F20DA9">
              <w:rPr>
                <w:rFonts w:ascii="Times New Roman" w:hAnsi="Times New Roman" w:cs="Times New Roman"/>
                <w:sz w:val="20"/>
                <w:szCs w:val="20"/>
              </w:rPr>
              <w:t>Какие существуют условия применения обратной силы закона при привлечении к административной ответственности?»</w:t>
            </w:r>
          </w:p>
          <w:p w:rsidR="00DF0F3D" w:rsidRPr="00F20DA9" w:rsidRDefault="00DF0F3D" w:rsidP="00F20DA9">
            <w:pPr>
              <w:spacing w:after="0" w:line="240" w:lineRule="auto"/>
              <w:contextualSpacing/>
              <w:jc w:val="both"/>
              <w:rPr>
                <w:rFonts w:ascii="Times New Roman" w:hAnsi="Times New Roman" w:cs="Times New Roman"/>
                <w:sz w:val="20"/>
                <w:szCs w:val="20"/>
              </w:rPr>
            </w:pPr>
          </w:p>
          <w:p w:rsidR="00DF0F3D" w:rsidRPr="00F20DA9" w:rsidRDefault="00DF0F3D" w:rsidP="00F20DA9">
            <w:pPr>
              <w:spacing w:after="0" w:line="240" w:lineRule="auto"/>
              <w:contextualSpacing/>
              <w:jc w:val="both"/>
              <w:rPr>
                <w:rFonts w:ascii="Times New Roman" w:hAnsi="Times New Roman" w:cs="Times New Roman"/>
                <w:sz w:val="20"/>
                <w:szCs w:val="20"/>
              </w:rPr>
            </w:pPr>
          </w:p>
        </w:tc>
        <w:tc>
          <w:tcPr>
            <w:tcW w:w="2250" w:type="dxa"/>
          </w:tcPr>
          <w:p w:rsidR="00DF0F3D" w:rsidRPr="00F20DA9" w:rsidRDefault="00DF0F3D" w:rsidP="00F20DA9">
            <w:pPr>
              <w:spacing w:after="0" w:line="240" w:lineRule="auto"/>
              <w:contextualSpacing/>
              <w:jc w:val="center"/>
              <w:rPr>
                <w:rFonts w:ascii="Times New Roman" w:hAnsi="Times New Roman" w:cs="Times New Roman"/>
                <w:sz w:val="20"/>
                <w:szCs w:val="20"/>
              </w:rPr>
            </w:pPr>
            <w:r w:rsidRPr="00F20DA9">
              <w:rPr>
                <w:rFonts w:ascii="Times New Roman" w:hAnsi="Times New Roman" w:cs="Times New Roman"/>
                <w:sz w:val="20"/>
                <w:szCs w:val="20"/>
              </w:rPr>
              <w:lastRenderedPageBreak/>
              <w:t xml:space="preserve">действия Колганова не обоснованны, так как в соответствии со ст. 30.3 КоАП РФ десятидневный срок для подачи жалобы истек, следовательно, постановление </w:t>
            </w:r>
            <w:r w:rsidRPr="00F20DA9">
              <w:rPr>
                <w:rFonts w:ascii="Times New Roman" w:hAnsi="Times New Roman" w:cs="Times New Roman"/>
                <w:sz w:val="20"/>
                <w:szCs w:val="20"/>
              </w:rPr>
              <w:lastRenderedPageBreak/>
              <w:t>подлежало к исполнению с 20.06.02.</w:t>
            </w:r>
          </w:p>
          <w:p w:rsidR="00DF0F3D" w:rsidRPr="00F20DA9" w:rsidRDefault="00DF0F3D" w:rsidP="00F20DA9">
            <w:pPr>
              <w:spacing w:after="0" w:line="240" w:lineRule="auto"/>
              <w:contextualSpacing/>
              <w:jc w:val="center"/>
              <w:rPr>
                <w:rFonts w:ascii="Times New Roman" w:hAnsi="Times New Roman" w:cs="Times New Roman"/>
                <w:sz w:val="20"/>
                <w:szCs w:val="20"/>
              </w:rPr>
            </w:pPr>
          </w:p>
          <w:p w:rsidR="00DF0F3D" w:rsidRPr="00F20DA9" w:rsidRDefault="00DF0F3D" w:rsidP="00F20DA9">
            <w:pPr>
              <w:spacing w:after="0" w:line="240" w:lineRule="auto"/>
              <w:contextualSpacing/>
              <w:jc w:val="center"/>
              <w:rPr>
                <w:rFonts w:ascii="Times New Roman" w:hAnsi="Times New Roman" w:cs="Times New Roman"/>
                <w:sz w:val="20"/>
                <w:szCs w:val="20"/>
              </w:rPr>
            </w:pPr>
            <w:r w:rsidRPr="00F20DA9">
              <w:rPr>
                <w:rFonts w:ascii="Times New Roman" w:hAnsi="Times New Roman" w:cs="Times New Roman"/>
                <w:sz w:val="20"/>
                <w:szCs w:val="20"/>
              </w:rPr>
              <w:t>Согласно части второй статьи 1.7 КоАП РФ - закон, смягчающий или отменяющий административную ответственность за административное правонарушение либо иным образом улучшающий положение лица, совершившего административное правонарушение, имеет обратную силу, то есть распространяется и на лицо, которое совершило административное правонарушение до вступления такого закона в силу и в отношении которого постановление о назначении административного наказания не исполнено.</w:t>
            </w:r>
          </w:p>
        </w:tc>
        <w:tc>
          <w:tcPr>
            <w:tcW w:w="2032" w:type="dxa"/>
          </w:tcPr>
          <w:p w:rsidR="00DF0F3D" w:rsidRPr="00F20DA9" w:rsidRDefault="00DF0F3D" w:rsidP="00F20DA9">
            <w:pPr>
              <w:spacing w:after="0" w:line="240" w:lineRule="auto"/>
              <w:contextualSpacing/>
              <w:jc w:val="center"/>
              <w:rPr>
                <w:rFonts w:ascii="Times New Roman" w:eastAsia="Times New Roman" w:hAnsi="Times New Roman" w:cs="Times New Roman"/>
                <w:sz w:val="20"/>
                <w:szCs w:val="20"/>
                <w:lang w:eastAsia="ru-RU"/>
              </w:rPr>
            </w:pPr>
            <w:r w:rsidRPr="00F20DA9">
              <w:rPr>
                <w:rFonts w:ascii="Times New Roman" w:eastAsia="Times New Roman" w:hAnsi="Times New Roman" w:cs="Times New Roman"/>
                <w:sz w:val="20"/>
                <w:szCs w:val="20"/>
                <w:lang w:eastAsia="ru-RU"/>
              </w:rPr>
              <w:lastRenderedPageBreak/>
              <w:t>Ответ засчитывается как «верный» при следующих условиях:</w:t>
            </w:r>
          </w:p>
          <w:p w:rsidR="00DF0F3D" w:rsidRPr="00F20DA9" w:rsidRDefault="00DF0F3D" w:rsidP="00F20DA9">
            <w:pPr>
              <w:spacing w:after="0" w:line="240" w:lineRule="auto"/>
              <w:contextualSpacing/>
              <w:jc w:val="center"/>
              <w:rPr>
                <w:rFonts w:ascii="Times New Roman" w:hAnsi="Times New Roman" w:cs="Times New Roman"/>
                <w:sz w:val="20"/>
                <w:szCs w:val="20"/>
              </w:rPr>
            </w:pPr>
            <w:r w:rsidRPr="00F20DA9">
              <w:rPr>
                <w:rFonts w:ascii="Times New Roman" w:eastAsia="Times New Roman" w:hAnsi="Times New Roman" w:cs="Times New Roman"/>
                <w:sz w:val="20"/>
                <w:szCs w:val="20"/>
                <w:lang w:eastAsia="ru-RU"/>
              </w:rPr>
              <w:t>- обучающимся правильно д</w:t>
            </w:r>
            <w:r w:rsidRPr="00F20DA9">
              <w:rPr>
                <w:rFonts w:ascii="Times New Roman" w:hAnsi="Times New Roman" w:cs="Times New Roman"/>
                <w:sz w:val="20"/>
                <w:szCs w:val="20"/>
              </w:rPr>
              <w:t>ан содержательно верный ответ</w:t>
            </w:r>
          </w:p>
        </w:tc>
      </w:tr>
      <w:tr w:rsidR="00DF0F3D" w:rsidRPr="00F20DA9" w:rsidTr="001362D6">
        <w:tc>
          <w:tcPr>
            <w:tcW w:w="557" w:type="dxa"/>
          </w:tcPr>
          <w:p w:rsidR="00DF0F3D" w:rsidRPr="00F20DA9" w:rsidRDefault="001875E3" w:rsidP="00F20DA9">
            <w:pPr>
              <w:tabs>
                <w:tab w:val="left" w:pos="6780"/>
              </w:tabs>
              <w:spacing w:after="0" w:line="240" w:lineRule="auto"/>
              <w:contextualSpacing/>
              <w:jc w:val="center"/>
              <w:rPr>
                <w:rFonts w:ascii="Times New Roman" w:hAnsi="Times New Roman" w:cs="Times New Roman"/>
                <w:sz w:val="20"/>
                <w:szCs w:val="20"/>
                <w:lang w:eastAsia="ru-RU"/>
              </w:rPr>
            </w:pPr>
            <w:r w:rsidRPr="00F20DA9">
              <w:rPr>
                <w:rFonts w:ascii="Times New Roman" w:hAnsi="Times New Roman" w:cs="Times New Roman"/>
                <w:sz w:val="20"/>
                <w:szCs w:val="20"/>
                <w:lang w:eastAsia="ru-RU"/>
              </w:rPr>
              <w:t>288</w:t>
            </w:r>
          </w:p>
        </w:tc>
        <w:tc>
          <w:tcPr>
            <w:tcW w:w="2725" w:type="dxa"/>
          </w:tcPr>
          <w:p w:rsidR="00DF0F3D" w:rsidRPr="00F20DA9" w:rsidRDefault="00DF0F3D" w:rsidP="00F20DA9">
            <w:pPr>
              <w:spacing w:after="0" w:line="240" w:lineRule="auto"/>
              <w:contextualSpacing/>
              <w:jc w:val="both"/>
              <w:rPr>
                <w:rFonts w:ascii="Times New Roman" w:hAnsi="Times New Roman" w:cs="Times New Roman"/>
                <w:bCs/>
                <w:sz w:val="20"/>
                <w:szCs w:val="20"/>
              </w:rPr>
            </w:pPr>
            <w:r w:rsidRPr="00F20DA9">
              <w:rPr>
                <w:rFonts w:ascii="Times New Roman" w:hAnsi="Times New Roman" w:cs="Times New Roman"/>
                <w:bCs/>
                <w:sz w:val="20"/>
                <w:szCs w:val="20"/>
              </w:rPr>
              <w:t>Составьте мотивированный ответ на ситуацию.</w:t>
            </w:r>
          </w:p>
          <w:p w:rsidR="00DF0F3D" w:rsidRPr="00F20DA9" w:rsidRDefault="00DF0F3D" w:rsidP="00F20DA9">
            <w:pPr>
              <w:tabs>
                <w:tab w:val="left" w:pos="6780"/>
              </w:tabs>
              <w:spacing w:after="0" w:line="240" w:lineRule="auto"/>
              <w:contextualSpacing/>
              <w:jc w:val="center"/>
              <w:rPr>
                <w:rFonts w:ascii="Times New Roman" w:hAnsi="Times New Roman" w:cs="Times New Roman"/>
                <w:sz w:val="20"/>
                <w:szCs w:val="20"/>
                <w:lang w:eastAsia="ru-RU"/>
              </w:rPr>
            </w:pPr>
          </w:p>
        </w:tc>
        <w:tc>
          <w:tcPr>
            <w:tcW w:w="6996" w:type="dxa"/>
          </w:tcPr>
          <w:p w:rsidR="00DF0F3D" w:rsidRPr="00F20DA9" w:rsidRDefault="00DF0F3D" w:rsidP="00F20DA9">
            <w:pPr>
              <w:spacing w:after="0" w:line="240" w:lineRule="auto"/>
              <w:contextualSpacing/>
              <w:jc w:val="both"/>
              <w:rPr>
                <w:rFonts w:ascii="Times New Roman" w:hAnsi="Times New Roman" w:cs="Times New Roman"/>
                <w:bCs/>
                <w:sz w:val="20"/>
                <w:szCs w:val="20"/>
              </w:rPr>
            </w:pPr>
            <w:r w:rsidRPr="00F20DA9">
              <w:rPr>
                <w:rFonts w:ascii="Times New Roman" w:hAnsi="Times New Roman" w:cs="Times New Roman"/>
                <w:bCs/>
                <w:sz w:val="20"/>
                <w:szCs w:val="20"/>
              </w:rPr>
              <w:t xml:space="preserve"> «Пятнадцатилетний школьник, выбежав на проезжую часть улицы, оказался виновным в создании аварийной ситуации, однако дорожно-транспортного происшествия удалось избежать. За это ему сотрудником ГИБДД в соответствии со статьей 12.30 КоАП РФ был назначен административный штраф в размере 1 МРОТ.</w:t>
            </w:r>
          </w:p>
          <w:p w:rsidR="00DF0F3D" w:rsidRPr="00F20DA9" w:rsidRDefault="00DF0F3D" w:rsidP="00F20DA9">
            <w:pPr>
              <w:spacing w:after="0" w:line="240" w:lineRule="auto"/>
              <w:contextualSpacing/>
              <w:jc w:val="both"/>
              <w:rPr>
                <w:rFonts w:ascii="Times New Roman" w:hAnsi="Times New Roman" w:cs="Times New Roman"/>
                <w:bCs/>
                <w:sz w:val="20"/>
                <w:szCs w:val="20"/>
              </w:rPr>
            </w:pPr>
            <w:r w:rsidRPr="00F20DA9">
              <w:rPr>
                <w:rFonts w:ascii="Times New Roman" w:hAnsi="Times New Roman" w:cs="Times New Roman"/>
                <w:bCs/>
                <w:sz w:val="20"/>
                <w:szCs w:val="20"/>
              </w:rPr>
              <w:t>Правильно ли назначено наказание?</w:t>
            </w:r>
          </w:p>
          <w:p w:rsidR="00DF0F3D" w:rsidRPr="00F20DA9" w:rsidRDefault="00DF0F3D" w:rsidP="00F20DA9">
            <w:pPr>
              <w:spacing w:after="0" w:line="240" w:lineRule="auto"/>
              <w:contextualSpacing/>
              <w:jc w:val="both"/>
              <w:rPr>
                <w:rFonts w:ascii="Times New Roman" w:hAnsi="Times New Roman" w:cs="Times New Roman"/>
                <w:sz w:val="20"/>
                <w:szCs w:val="20"/>
              </w:rPr>
            </w:pPr>
            <w:r w:rsidRPr="00F20DA9">
              <w:rPr>
                <w:rFonts w:ascii="Times New Roman" w:hAnsi="Times New Roman" w:cs="Times New Roman"/>
                <w:bCs/>
                <w:sz w:val="20"/>
                <w:szCs w:val="20"/>
              </w:rPr>
              <w:t>Подобное правонарушение имеет материальный или формальный состав?»</w:t>
            </w:r>
          </w:p>
        </w:tc>
        <w:tc>
          <w:tcPr>
            <w:tcW w:w="2250" w:type="dxa"/>
          </w:tcPr>
          <w:p w:rsidR="00DF0F3D" w:rsidRPr="00F20DA9" w:rsidRDefault="00DF0F3D" w:rsidP="00F20DA9">
            <w:pPr>
              <w:spacing w:after="0" w:line="240" w:lineRule="auto"/>
              <w:contextualSpacing/>
              <w:jc w:val="center"/>
              <w:rPr>
                <w:rFonts w:ascii="Times New Roman" w:hAnsi="Times New Roman" w:cs="Times New Roman"/>
                <w:sz w:val="20"/>
                <w:szCs w:val="20"/>
              </w:rPr>
            </w:pPr>
            <w:r w:rsidRPr="00F20DA9">
              <w:rPr>
                <w:rFonts w:ascii="Times New Roman" w:hAnsi="Times New Roman" w:cs="Times New Roman"/>
                <w:sz w:val="20"/>
                <w:szCs w:val="20"/>
              </w:rPr>
              <w:t xml:space="preserve">наказание назначено неверно так как в соответствие со статьей 2.3: административной ответственности подлежат лица, </w:t>
            </w:r>
            <w:r w:rsidRPr="00F20DA9">
              <w:rPr>
                <w:rFonts w:ascii="Times New Roman" w:hAnsi="Times New Roman" w:cs="Times New Roman"/>
                <w:sz w:val="20"/>
                <w:szCs w:val="20"/>
              </w:rPr>
              <w:lastRenderedPageBreak/>
              <w:t>достигшие к моменту совершения административного правонарушения возраста 16 лет, а данному правонарушителю 15 лет.</w:t>
            </w:r>
          </w:p>
          <w:p w:rsidR="00DF0F3D" w:rsidRPr="00F20DA9" w:rsidRDefault="00DF0F3D" w:rsidP="00F20DA9">
            <w:pPr>
              <w:spacing w:after="0" w:line="240" w:lineRule="auto"/>
              <w:contextualSpacing/>
              <w:jc w:val="center"/>
              <w:rPr>
                <w:rFonts w:ascii="Times New Roman" w:hAnsi="Times New Roman" w:cs="Times New Roman"/>
                <w:sz w:val="20"/>
                <w:szCs w:val="20"/>
              </w:rPr>
            </w:pPr>
            <w:r w:rsidRPr="00F20DA9">
              <w:rPr>
                <w:rFonts w:ascii="Times New Roman" w:hAnsi="Times New Roman" w:cs="Times New Roman"/>
                <w:sz w:val="20"/>
                <w:szCs w:val="20"/>
              </w:rPr>
              <w:t>Правонарушение имеет формальный состав</w:t>
            </w:r>
          </w:p>
        </w:tc>
        <w:tc>
          <w:tcPr>
            <w:tcW w:w="2032" w:type="dxa"/>
          </w:tcPr>
          <w:p w:rsidR="00DF0F3D" w:rsidRPr="00F20DA9" w:rsidRDefault="00DF0F3D" w:rsidP="00F20DA9">
            <w:pPr>
              <w:spacing w:after="0" w:line="240" w:lineRule="auto"/>
              <w:contextualSpacing/>
              <w:jc w:val="center"/>
              <w:rPr>
                <w:rFonts w:ascii="Times New Roman" w:eastAsia="Times New Roman" w:hAnsi="Times New Roman" w:cs="Times New Roman"/>
                <w:sz w:val="20"/>
                <w:szCs w:val="20"/>
                <w:lang w:eastAsia="ru-RU"/>
              </w:rPr>
            </w:pPr>
            <w:r w:rsidRPr="00F20DA9">
              <w:rPr>
                <w:rFonts w:ascii="Times New Roman" w:eastAsia="Times New Roman" w:hAnsi="Times New Roman" w:cs="Times New Roman"/>
                <w:sz w:val="20"/>
                <w:szCs w:val="20"/>
                <w:lang w:eastAsia="ru-RU"/>
              </w:rPr>
              <w:lastRenderedPageBreak/>
              <w:t>Ответ засчитывается как «верный» при следующих условиях:</w:t>
            </w:r>
          </w:p>
          <w:p w:rsidR="00DF0F3D" w:rsidRPr="00F20DA9" w:rsidRDefault="00DF0F3D" w:rsidP="00F20DA9">
            <w:pPr>
              <w:spacing w:after="0" w:line="240" w:lineRule="auto"/>
              <w:contextualSpacing/>
              <w:jc w:val="center"/>
              <w:rPr>
                <w:rFonts w:ascii="Times New Roman" w:hAnsi="Times New Roman" w:cs="Times New Roman"/>
                <w:sz w:val="20"/>
                <w:szCs w:val="20"/>
              </w:rPr>
            </w:pPr>
            <w:r w:rsidRPr="00F20DA9">
              <w:rPr>
                <w:rFonts w:ascii="Times New Roman" w:eastAsia="Times New Roman" w:hAnsi="Times New Roman" w:cs="Times New Roman"/>
                <w:sz w:val="20"/>
                <w:szCs w:val="20"/>
                <w:lang w:eastAsia="ru-RU"/>
              </w:rPr>
              <w:t>- обучающимся правильно д</w:t>
            </w:r>
            <w:r w:rsidRPr="00F20DA9">
              <w:rPr>
                <w:rFonts w:ascii="Times New Roman" w:hAnsi="Times New Roman" w:cs="Times New Roman"/>
                <w:sz w:val="20"/>
                <w:szCs w:val="20"/>
              </w:rPr>
              <w:t xml:space="preserve">ан </w:t>
            </w:r>
            <w:r w:rsidRPr="00F20DA9">
              <w:rPr>
                <w:rFonts w:ascii="Times New Roman" w:hAnsi="Times New Roman" w:cs="Times New Roman"/>
                <w:sz w:val="20"/>
                <w:szCs w:val="20"/>
              </w:rPr>
              <w:lastRenderedPageBreak/>
              <w:t>содержательно верный ответ</w:t>
            </w:r>
          </w:p>
        </w:tc>
      </w:tr>
      <w:tr w:rsidR="00DF0F3D" w:rsidRPr="00F20DA9" w:rsidTr="00785B7F">
        <w:tc>
          <w:tcPr>
            <w:tcW w:w="557" w:type="dxa"/>
          </w:tcPr>
          <w:p w:rsidR="00DF0F3D" w:rsidRPr="00F20DA9" w:rsidRDefault="001875E3" w:rsidP="00F20DA9">
            <w:pPr>
              <w:tabs>
                <w:tab w:val="left" w:pos="6780"/>
              </w:tabs>
              <w:spacing w:after="0" w:line="240" w:lineRule="auto"/>
              <w:contextualSpacing/>
              <w:jc w:val="center"/>
              <w:rPr>
                <w:rFonts w:ascii="Times New Roman" w:hAnsi="Times New Roman" w:cs="Times New Roman"/>
                <w:sz w:val="20"/>
                <w:szCs w:val="20"/>
                <w:lang w:eastAsia="ru-RU"/>
              </w:rPr>
            </w:pPr>
            <w:r w:rsidRPr="00F20DA9">
              <w:rPr>
                <w:rFonts w:ascii="Times New Roman" w:hAnsi="Times New Roman" w:cs="Times New Roman"/>
                <w:sz w:val="20"/>
                <w:szCs w:val="20"/>
                <w:lang w:eastAsia="ru-RU"/>
              </w:rPr>
              <w:lastRenderedPageBreak/>
              <w:t>289</w:t>
            </w:r>
          </w:p>
        </w:tc>
        <w:tc>
          <w:tcPr>
            <w:tcW w:w="2725" w:type="dxa"/>
          </w:tcPr>
          <w:p w:rsidR="00DF0F3D" w:rsidRPr="00F20DA9" w:rsidRDefault="00DF0F3D" w:rsidP="00F20DA9">
            <w:pPr>
              <w:spacing w:after="0" w:line="240" w:lineRule="auto"/>
              <w:contextualSpacing/>
              <w:jc w:val="both"/>
              <w:rPr>
                <w:rFonts w:ascii="Times New Roman" w:hAnsi="Times New Roman" w:cs="Times New Roman"/>
                <w:sz w:val="20"/>
                <w:szCs w:val="20"/>
              </w:rPr>
            </w:pPr>
            <w:r w:rsidRPr="00F20DA9">
              <w:rPr>
                <w:rFonts w:ascii="Times New Roman" w:hAnsi="Times New Roman" w:cs="Times New Roman"/>
                <w:sz w:val="20"/>
                <w:szCs w:val="20"/>
              </w:rPr>
              <w:t>В течение какого срока юрист должен рассмотреть материалы об административном правонарушении?</w:t>
            </w:r>
          </w:p>
          <w:p w:rsidR="00DF0F3D" w:rsidRPr="00F20DA9" w:rsidRDefault="00DF0F3D" w:rsidP="00F20DA9">
            <w:pPr>
              <w:tabs>
                <w:tab w:val="left" w:pos="6780"/>
              </w:tabs>
              <w:spacing w:after="0" w:line="240" w:lineRule="auto"/>
              <w:contextualSpacing/>
              <w:jc w:val="center"/>
              <w:rPr>
                <w:rFonts w:ascii="Times New Roman" w:hAnsi="Times New Roman" w:cs="Times New Roman"/>
                <w:sz w:val="20"/>
                <w:szCs w:val="20"/>
                <w:lang w:eastAsia="ru-RU"/>
              </w:rPr>
            </w:pPr>
          </w:p>
        </w:tc>
        <w:tc>
          <w:tcPr>
            <w:tcW w:w="6996" w:type="dxa"/>
          </w:tcPr>
          <w:p w:rsidR="00DF0F3D" w:rsidRPr="00F20DA9" w:rsidRDefault="00DF0F3D" w:rsidP="00F20DA9">
            <w:pPr>
              <w:spacing w:after="0" w:line="240" w:lineRule="auto"/>
              <w:contextualSpacing/>
              <w:jc w:val="both"/>
              <w:rPr>
                <w:rFonts w:ascii="Times New Roman" w:hAnsi="Times New Roman" w:cs="Times New Roman"/>
                <w:sz w:val="20"/>
                <w:szCs w:val="20"/>
              </w:rPr>
            </w:pPr>
            <w:r w:rsidRPr="00F20DA9">
              <w:rPr>
                <w:rFonts w:ascii="Times New Roman" w:hAnsi="Times New Roman" w:cs="Times New Roman"/>
                <w:sz w:val="20"/>
                <w:szCs w:val="20"/>
              </w:rPr>
              <w:t>1) 1 месяц</w:t>
            </w:r>
          </w:p>
          <w:p w:rsidR="00DF0F3D" w:rsidRPr="00F20DA9" w:rsidRDefault="00DF0F3D" w:rsidP="00F20DA9">
            <w:pPr>
              <w:spacing w:after="0" w:line="240" w:lineRule="auto"/>
              <w:contextualSpacing/>
              <w:jc w:val="both"/>
              <w:rPr>
                <w:rFonts w:ascii="Times New Roman" w:hAnsi="Times New Roman" w:cs="Times New Roman"/>
                <w:sz w:val="20"/>
                <w:szCs w:val="20"/>
              </w:rPr>
            </w:pPr>
            <w:r w:rsidRPr="00F20DA9">
              <w:rPr>
                <w:rFonts w:ascii="Times New Roman" w:hAnsi="Times New Roman" w:cs="Times New Roman"/>
                <w:sz w:val="20"/>
                <w:szCs w:val="20"/>
              </w:rPr>
              <w:t>2) 2 месяца</w:t>
            </w:r>
          </w:p>
          <w:p w:rsidR="00DF0F3D" w:rsidRPr="00F20DA9" w:rsidRDefault="00DF0F3D" w:rsidP="00F20DA9">
            <w:pPr>
              <w:spacing w:after="0" w:line="240" w:lineRule="auto"/>
              <w:contextualSpacing/>
              <w:jc w:val="both"/>
              <w:rPr>
                <w:rFonts w:ascii="Times New Roman" w:hAnsi="Times New Roman" w:cs="Times New Roman"/>
                <w:sz w:val="20"/>
                <w:szCs w:val="20"/>
              </w:rPr>
            </w:pPr>
            <w:r w:rsidRPr="00F20DA9">
              <w:rPr>
                <w:rFonts w:ascii="Times New Roman" w:hAnsi="Times New Roman" w:cs="Times New Roman"/>
                <w:sz w:val="20"/>
                <w:szCs w:val="20"/>
              </w:rPr>
              <w:t>3) 3 месяца</w:t>
            </w:r>
          </w:p>
          <w:p w:rsidR="00DF0F3D" w:rsidRPr="00F20DA9" w:rsidRDefault="00DF0F3D" w:rsidP="00F20DA9">
            <w:pPr>
              <w:spacing w:after="0" w:line="240" w:lineRule="auto"/>
              <w:contextualSpacing/>
              <w:jc w:val="both"/>
              <w:rPr>
                <w:rFonts w:ascii="Times New Roman" w:hAnsi="Times New Roman" w:cs="Times New Roman"/>
                <w:sz w:val="20"/>
                <w:szCs w:val="20"/>
              </w:rPr>
            </w:pPr>
            <w:r w:rsidRPr="00F20DA9">
              <w:rPr>
                <w:rFonts w:ascii="Times New Roman" w:hAnsi="Times New Roman" w:cs="Times New Roman"/>
                <w:sz w:val="20"/>
                <w:szCs w:val="20"/>
              </w:rPr>
              <w:t>4) 6 месяцев</w:t>
            </w:r>
          </w:p>
        </w:tc>
        <w:tc>
          <w:tcPr>
            <w:tcW w:w="2250" w:type="dxa"/>
            <w:vAlign w:val="center"/>
          </w:tcPr>
          <w:p w:rsidR="00DF0F3D" w:rsidRPr="00F20DA9" w:rsidRDefault="00DF0F3D" w:rsidP="00F20DA9">
            <w:pPr>
              <w:spacing w:after="0" w:line="240" w:lineRule="auto"/>
              <w:contextualSpacing/>
              <w:jc w:val="center"/>
              <w:rPr>
                <w:rFonts w:ascii="Times New Roman" w:hAnsi="Times New Roman" w:cs="Times New Roman"/>
                <w:sz w:val="20"/>
                <w:szCs w:val="20"/>
              </w:rPr>
            </w:pPr>
            <w:r w:rsidRPr="00F20DA9">
              <w:rPr>
                <w:rFonts w:ascii="Times New Roman" w:hAnsi="Times New Roman" w:cs="Times New Roman"/>
                <w:sz w:val="20"/>
                <w:szCs w:val="20"/>
              </w:rPr>
              <w:t>1</w:t>
            </w:r>
          </w:p>
        </w:tc>
        <w:tc>
          <w:tcPr>
            <w:tcW w:w="2032" w:type="dxa"/>
            <w:vAlign w:val="center"/>
          </w:tcPr>
          <w:p w:rsidR="00DF0F3D" w:rsidRPr="00F20DA9" w:rsidRDefault="00DF0F3D" w:rsidP="00F20DA9">
            <w:pPr>
              <w:spacing w:after="0" w:line="240" w:lineRule="auto"/>
              <w:contextualSpacing/>
              <w:jc w:val="center"/>
              <w:rPr>
                <w:rFonts w:ascii="Times New Roman" w:hAnsi="Times New Roman" w:cs="Times New Roman"/>
                <w:sz w:val="20"/>
                <w:szCs w:val="20"/>
              </w:rPr>
            </w:pPr>
            <w:r w:rsidRPr="00F20DA9">
              <w:rPr>
                <w:rFonts w:ascii="Times New Roman" w:hAnsi="Times New Roman" w:cs="Times New Roman"/>
                <w:sz w:val="20"/>
                <w:szCs w:val="20"/>
              </w:rPr>
              <w:t>выбор одного правильного ответа из предложенных</w:t>
            </w:r>
          </w:p>
        </w:tc>
      </w:tr>
      <w:tr w:rsidR="00DF0F3D" w:rsidRPr="00F20DA9" w:rsidTr="00785B7F">
        <w:tc>
          <w:tcPr>
            <w:tcW w:w="557" w:type="dxa"/>
          </w:tcPr>
          <w:p w:rsidR="00DF0F3D" w:rsidRPr="00F20DA9" w:rsidRDefault="001875E3" w:rsidP="00F20DA9">
            <w:pPr>
              <w:tabs>
                <w:tab w:val="left" w:pos="6780"/>
              </w:tabs>
              <w:spacing w:after="0" w:line="240" w:lineRule="auto"/>
              <w:contextualSpacing/>
              <w:jc w:val="center"/>
              <w:rPr>
                <w:rFonts w:ascii="Times New Roman" w:hAnsi="Times New Roman" w:cs="Times New Roman"/>
                <w:sz w:val="20"/>
                <w:szCs w:val="20"/>
                <w:lang w:eastAsia="ru-RU"/>
              </w:rPr>
            </w:pPr>
            <w:r w:rsidRPr="00F20DA9">
              <w:rPr>
                <w:rFonts w:ascii="Times New Roman" w:hAnsi="Times New Roman" w:cs="Times New Roman"/>
                <w:sz w:val="20"/>
                <w:szCs w:val="20"/>
                <w:lang w:eastAsia="ru-RU"/>
              </w:rPr>
              <w:t>290</w:t>
            </w:r>
          </w:p>
        </w:tc>
        <w:tc>
          <w:tcPr>
            <w:tcW w:w="2725" w:type="dxa"/>
          </w:tcPr>
          <w:p w:rsidR="00DF0F3D" w:rsidRPr="00F20DA9" w:rsidRDefault="00DF0F3D" w:rsidP="00F20DA9">
            <w:pPr>
              <w:spacing w:after="0" w:line="240" w:lineRule="auto"/>
              <w:contextualSpacing/>
              <w:jc w:val="both"/>
              <w:rPr>
                <w:rFonts w:ascii="Times New Roman" w:hAnsi="Times New Roman" w:cs="Times New Roman"/>
                <w:sz w:val="20"/>
                <w:szCs w:val="20"/>
              </w:rPr>
            </w:pPr>
            <w:r w:rsidRPr="00F20DA9">
              <w:rPr>
                <w:rFonts w:ascii="Times New Roman" w:hAnsi="Times New Roman" w:cs="Times New Roman"/>
                <w:sz w:val="20"/>
                <w:szCs w:val="20"/>
              </w:rPr>
              <w:t>Будучи должностным лицом, к какой мере ответственности Вы можете быть привлечены за административные правонарушения?</w:t>
            </w:r>
          </w:p>
          <w:p w:rsidR="00DF0F3D" w:rsidRPr="00F20DA9" w:rsidRDefault="00DF0F3D" w:rsidP="00F20DA9">
            <w:pPr>
              <w:tabs>
                <w:tab w:val="left" w:pos="6780"/>
              </w:tabs>
              <w:spacing w:after="0" w:line="240" w:lineRule="auto"/>
              <w:contextualSpacing/>
              <w:jc w:val="center"/>
              <w:rPr>
                <w:rFonts w:ascii="Times New Roman" w:hAnsi="Times New Roman" w:cs="Times New Roman"/>
                <w:sz w:val="20"/>
                <w:szCs w:val="20"/>
                <w:lang w:eastAsia="ru-RU"/>
              </w:rPr>
            </w:pPr>
          </w:p>
        </w:tc>
        <w:tc>
          <w:tcPr>
            <w:tcW w:w="6996" w:type="dxa"/>
          </w:tcPr>
          <w:p w:rsidR="00DF0F3D" w:rsidRPr="00F20DA9" w:rsidRDefault="00DF0F3D" w:rsidP="00F20DA9">
            <w:pPr>
              <w:spacing w:after="0" w:line="240" w:lineRule="auto"/>
              <w:contextualSpacing/>
              <w:jc w:val="both"/>
              <w:rPr>
                <w:rFonts w:ascii="Times New Roman" w:hAnsi="Times New Roman" w:cs="Times New Roman"/>
                <w:sz w:val="20"/>
                <w:szCs w:val="20"/>
              </w:rPr>
            </w:pPr>
            <w:r w:rsidRPr="00F20DA9">
              <w:rPr>
                <w:rFonts w:ascii="Times New Roman" w:hAnsi="Times New Roman" w:cs="Times New Roman"/>
                <w:sz w:val="20"/>
                <w:szCs w:val="20"/>
              </w:rPr>
              <w:t>1) Штраф</w:t>
            </w:r>
          </w:p>
          <w:p w:rsidR="00DF0F3D" w:rsidRPr="00F20DA9" w:rsidRDefault="00DF0F3D" w:rsidP="00F20DA9">
            <w:pPr>
              <w:spacing w:after="0" w:line="240" w:lineRule="auto"/>
              <w:contextualSpacing/>
              <w:jc w:val="both"/>
              <w:rPr>
                <w:rFonts w:ascii="Times New Roman" w:hAnsi="Times New Roman" w:cs="Times New Roman"/>
                <w:sz w:val="20"/>
                <w:szCs w:val="20"/>
              </w:rPr>
            </w:pPr>
            <w:r w:rsidRPr="00F20DA9">
              <w:rPr>
                <w:rFonts w:ascii="Times New Roman" w:hAnsi="Times New Roman" w:cs="Times New Roman"/>
                <w:sz w:val="20"/>
                <w:szCs w:val="20"/>
              </w:rPr>
              <w:t>2) Административный арест</w:t>
            </w:r>
          </w:p>
          <w:p w:rsidR="00DF0F3D" w:rsidRPr="00F20DA9" w:rsidRDefault="00DF0F3D" w:rsidP="00F20DA9">
            <w:pPr>
              <w:spacing w:after="0" w:line="240" w:lineRule="auto"/>
              <w:contextualSpacing/>
              <w:jc w:val="both"/>
              <w:rPr>
                <w:rFonts w:ascii="Times New Roman" w:hAnsi="Times New Roman" w:cs="Times New Roman"/>
                <w:sz w:val="20"/>
                <w:szCs w:val="20"/>
              </w:rPr>
            </w:pPr>
            <w:r w:rsidRPr="00F20DA9">
              <w:rPr>
                <w:rFonts w:ascii="Times New Roman" w:hAnsi="Times New Roman" w:cs="Times New Roman"/>
                <w:sz w:val="20"/>
                <w:szCs w:val="20"/>
              </w:rPr>
              <w:t>3) Исправительные работы</w:t>
            </w:r>
          </w:p>
          <w:p w:rsidR="00DF0F3D" w:rsidRPr="00F20DA9" w:rsidRDefault="00DF0F3D" w:rsidP="00F20DA9">
            <w:pPr>
              <w:spacing w:after="0" w:line="240" w:lineRule="auto"/>
              <w:contextualSpacing/>
              <w:jc w:val="both"/>
              <w:rPr>
                <w:rFonts w:ascii="Times New Roman" w:hAnsi="Times New Roman" w:cs="Times New Roman"/>
                <w:sz w:val="20"/>
                <w:szCs w:val="20"/>
              </w:rPr>
            </w:pPr>
            <w:r w:rsidRPr="00F20DA9">
              <w:rPr>
                <w:rFonts w:ascii="Times New Roman" w:hAnsi="Times New Roman" w:cs="Times New Roman"/>
                <w:sz w:val="20"/>
                <w:szCs w:val="20"/>
              </w:rPr>
              <w:t>4) Дисквалификация</w:t>
            </w:r>
          </w:p>
        </w:tc>
        <w:tc>
          <w:tcPr>
            <w:tcW w:w="2250" w:type="dxa"/>
            <w:vAlign w:val="center"/>
          </w:tcPr>
          <w:p w:rsidR="00DF0F3D" w:rsidRPr="00F20DA9" w:rsidRDefault="00DF0F3D" w:rsidP="00F20DA9">
            <w:pPr>
              <w:spacing w:after="0" w:line="240" w:lineRule="auto"/>
              <w:contextualSpacing/>
              <w:jc w:val="center"/>
              <w:rPr>
                <w:rFonts w:ascii="Times New Roman" w:hAnsi="Times New Roman" w:cs="Times New Roman"/>
                <w:sz w:val="20"/>
                <w:szCs w:val="20"/>
              </w:rPr>
            </w:pPr>
            <w:r w:rsidRPr="00F20DA9">
              <w:rPr>
                <w:rFonts w:ascii="Times New Roman" w:hAnsi="Times New Roman" w:cs="Times New Roman"/>
                <w:sz w:val="20"/>
                <w:szCs w:val="20"/>
              </w:rPr>
              <w:t>4</w:t>
            </w:r>
          </w:p>
        </w:tc>
        <w:tc>
          <w:tcPr>
            <w:tcW w:w="2032" w:type="dxa"/>
            <w:vAlign w:val="center"/>
          </w:tcPr>
          <w:p w:rsidR="00DF0F3D" w:rsidRPr="00F20DA9" w:rsidRDefault="00DF0F3D" w:rsidP="00F20DA9">
            <w:pPr>
              <w:spacing w:after="0" w:line="240" w:lineRule="auto"/>
              <w:contextualSpacing/>
              <w:jc w:val="center"/>
              <w:rPr>
                <w:rFonts w:ascii="Times New Roman" w:hAnsi="Times New Roman" w:cs="Times New Roman"/>
                <w:sz w:val="20"/>
                <w:szCs w:val="20"/>
              </w:rPr>
            </w:pPr>
            <w:r w:rsidRPr="00F20DA9">
              <w:rPr>
                <w:rFonts w:ascii="Times New Roman" w:hAnsi="Times New Roman" w:cs="Times New Roman"/>
                <w:sz w:val="20"/>
                <w:szCs w:val="20"/>
              </w:rPr>
              <w:t>выбор одного правильного ответа из предложенных</w:t>
            </w:r>
          </w:p>
        </w:tc>
      </w:tr>
      <w:tr w:rsidR="00DF0F3D" w:rsidRPr="00F20DA9" w:rsidTr="00785B7F">
        <w:tc>
          <w:tcPr>
            <w:tcW w:w="557" w:type="dxa"/>
          </w:tcPr>
          <w:p w:rsidR="00DF0F3D" w:rsidRPr="00F20DA9" w:rsidRDefault="001875E3" w:rsidP="00F20DA9">
            <w:pPr>
              <w:tabs>
                <w:tab w:val="left" w:pos="6780"/>
              </w:tabs>
              <w:spacing w:after="0" w:line="240" w:lineRule="auto"/>
              <w:contextualSpacing/>
              <w:jc w:val="center"/>
              <w:rPr>
                <w:rFonts w:ascii="Times New Roman" w:hAnsi="Times New Roman" w:cs="Times New Roman"/>
                <w:sz w:val="20"/>
                <w:szCs w:val="20"/>
                <w:lang w:eastAsia="ru-RU"/>
              </w:rPr>
            </w:pPr>
            <w:r w:rsidRPr="00F20DA9">
              <w:rPr>
                <w:rFonts w:ascii="Times New Roman" w:hAnsi="Times New Roman" w:cs="Times New Roman"/>
                <w:sz w:val="20"/>
                <w:szCs w:val="20"/>
                <w:lang w:eastAsia="ru-RU"/>
              </w:rPr>
              <w:t>291</w:t>
            </w:r>
          </w:p>
        </w:tc>
        <w:tc>
          <w:tcPr>
            <w:tcW w:w="2725" w:type="dxa"/>
          </w:tcPr>
          <w:p w:rsidR="00DF0F3D" w:rsidRPr="00F20DA9" w:rsidRDefault="00DF0F3D" w:rsidP="00F20DA9">
            <w:pPr>
              <w:spacing w:after="0" w:line="240" w:lineRule="auto"/>
              <w:contextualSpacing/>
              <w:jc w:val="both"/>
              <w:rPr>
                <w:rFonts w:ascii="Times New Roman" w:eastAsia="Times New Roman" w:hAnsi="Times New Roman" w:cs="Times New Roman"/>
                <w:sz w:val="20"/>
                <w:szCs w:val="20"/>
                <w:lang w:eastAsia="ru-RU"/>
              </w:rPr>
            </w:pPr>
            <w:r w:rsidRPr="00F20DA9">
              <w:rPr>
                <w:rFonts w:ascii="Times New Roman" w:eastAsia="Times New Roman" w:hAnsi="Times New Roman" w:cs="Times New Roman"/>
                <w:sz w:val="20"/>
                <w:szCs w:val="20"/>
                <w:lang w:eastAsia="ru-RU"/>
              </w:rPr>
              <w:t>Вы работаете в прокуратуре, какова ваша роль</w:t>
            </w:r>
            <w:r w:rsidRPr="00F20DA9">
              <w:rPr>
                <w:rFonts w:ascii="Times New Roman" w:hAnsi="Times New Roman" w:cs="Times New Roman"/>
                <w:sz w:val="20"/>
                <w:szCs w:val="20"/>
              </w:rPr>
              <w:t xml:space="preserve"> </w:t>
            </w:r>
            <w:r w:rsidRPr="00F20DA9">
              <w:rPr>
                <w:rFonts w:ascii="Times New Roman" w:eastAsia="Times New Roman" w:hAnsi="Times New Roman" w:cs="Times New Roman"/>
                <w:sz w:val="20"/>
                <w:szCs w:val="20"/>
                <w:lang w:eastAsia="ru-RU"/>
              </w:rPr>
              <w:t>в контроле соблюдения законодательства РФ в административном праве?</w:t>
            </w:r>
          </w:p>
          <w:p w:rsidR="00DF0F3D" w:rsidRPr="00F20DA9" w:rsidRDefault="00DF0F3D" w:rsidP="00F20DA9">
            <w:pPr>
              <w:tabs>
                <w:tab w:val="left" w:pos="6780"/>
              </w:tabs>
              <w:spacing w:after="0" w:line="240" w:lineRule="auto"/>
              <w:contextualSpacing/>
              <w:jc w:val="center"/>
              <w:rPr>
                <w:rFonts w:ascii="Times New Roman" w:hAnsi="Times New Roman" w:cs="Times New Roman"/>
                <w:sz w:val="20"/>
                <w:szCs w:val="20"/>
                <w:lang w:eastAsia="ru-RU"/>
              </w:rPr>
            </w:pPr>
          </w:p>
        </w:tc>
        <w:tc>
          <w:tcPr>
            <w:tcW w:w="6996" w:type="dxa"/>
          </w:tcPr>
          <w:p w:rsidR="00DF0F3D" w:rsidRPr="00F20DA9" w:rsidRDefault="00DF0F3D" w:rsidP="00F20DA9">
            <w:pPr>
              <w:spacing w:after="0" w:line="240" w:lineRule="auto"/>
              <w:contextualSpacing/>
              <w:jc w:val="both"/>
              <w:rPr>
                <w:rFonts w:ascii="Times New Roman" w:eastAsia="Times New Roman" w:hAnsi="Times New Roman" w:cs="Times New Roman"/>
                <w:sz w:val="20"/>
                <w:szCs w:val="20"/>
                <w:lang w:eastAsia="ru-RU"/>
              </w:rPr>
            </w:pPr>
            <w:r w:rsidRPr="00F20DA9">
              <w:rPr>
                <w:rFonts w:ascii="Times New Roman" w:eastAsia="Times New Roman" w:hAnsi="Times New Roman" w:cs="Times New Roman"/>
                <w:sz w:val="20"/>
                <w:szCs w:val="20"/>
                <w:lang w:eastAsia="ru-RU"/>
              </w:rPr>
              <w:t>1) Прокуратура не участвует в контроле</w:t>
            </w:r>
          </w:p>
          <w:p w:rsidR="00DF0F3D" w:rsidRPr="00F20DA9" w:rsidRDefault="00DF0F3D" w:rsidP="00F20DA9">
            <w:pPr>
              <w:spacing w:after="0" w:line="240" w:lineRule="auto"/>
              <w:contextualSpacing/>
              <w:jc w:val="both"/>
              <w:rPr>
                <w:rFonts w:ascii="Times New Roman" w:eastAsia="Times New Roman" w:hAnsi="Times New Roman" w:cs="Times New Roman"/>
                <w:sz w:val="20"/>
                <w:szCs w:val="20"/>
                <w:lang w:eastAsia="ru-RU"/>
              </w:rPr>
            </w:pPr>
            <w:r w:rsidRPr="00F20DA9">
              <w:rPr>
                <w:rFonts w:ascii="Times New Roman" w:eastAsia="Times New Roman" w:hAnsi="Times New Roman" w:cs="Times New Roman"/>
                <w:sz w:val="20"/>
                <w:szCs w:val="20"/>
                <w:lang w:eastAsia="ru-RU"/>
              </w:rPr>
              <w:t>2) Прокуратура осуществляет обязательный контроль</w:t>
            </w:r>
          </w:p>
          <w:p w:rsidR="00DF0F3D" w:rsidRPr="00F20DA9" w:rsidRDefault="00DF0F3D" w:rsidP="00F20DA9">
            <w:pPr>
              <w:spacing w:after="0" w:line="240" w:lineRule="auto"/>
              <w:contextualSpacing/>
              <w:jc w:val="both"/>
              <w:rPr>
                <w:rFonts w:ascii="Times New Roman" w:eastAsia="Times New Roman" w:hAnsi="Times New Roman" w:cs="Times New Roman"/>
                <w:sz w:val="20"/>
                <w:szCs w:val="20"/>
                <w:lang w:eastAsia="ru-RU"/>
              </w:rPr>
            </w:pPr>
            <w:r w:rsidRPr="00F20DA9">
              <w:rPr>
                <w:rFonts w:ascii="Times New Roman" w:eastAsia="Times New Roman" w:hAnsi="Times New Roman" w:cs="Times New Roman"/>
                <w:sz w:val="20"/>
                <w:szCs w:val="20"/>
                <w:lang w:eastAsia="ru-RU"/>
              </w:rPr>
              <w:t>3) Прокуратура не имеет полномочий в этой сфере</w:t>
            </w:r>
          </w:p>
          <w:p w:rsidR="00DF0F3D" w:rsidRPr="00F20DA9" w:rsidRDefault="00DF0F3D" w:rsidP="00F20DA9">
            <w:pPr>
              <w:spacing w:after="0" w:line="240" w:lineRule="auto"/>
              <w:contextualSpacing/>
              <w:jc w:val="both"/>
              <w:rPr>
                <w:rFonts w:ascii="Times New Roman" w:hAnsi="Times New Roman" w:cs="Times New Roman"/>
                <w:sz w:val="20"/>
                <w:szCs w:val="20"/>
              </w:rPr>
            </w:pPr>
            <w:r w:rsidRPr="00F20DA9">
              <w:rPr>
                <w:rFonts w:ascii="Times New Roman" w:eastAsia="Times New Roman" w:hAnsi="Times New Roman" w:cs="Times New Roman"/>
                <w:sz w:val="20"/>
                <w:szCs w:val="20"/>
                <w:lang w:eastAsia="ru-RU"/>
              </w:rPr>
              <w:t>4) Прокуратура участвует только при жалобах граждан</w:t>
            </w:r>
          </w:p>
        </w:tc>
        <w:tc>
          <w:tcPr>
            <w:tcW w:w="2250" w:type="dxa"/>
            <w:vAlign w:val="center"/>
          </w:tcPr>
          <w:p w:rsidR="00DF0F3D" w:rsidRPr="00F20DA9" w:rsidRDefault="00DF0F3D" w:rsidP="00F20DA9">
            <w:pPr>
              <w:spacing w:after="0" w:line="240" w:lineRule="auto"/>
              <w:contextualSpacing/>
              <w:jc w:val="center"/>
              <w:rPr>
                <w:rFonts w:ascii="Times New Roman" w:hAnsi="Times New Roman" w:cs="Times New Roman"/>
                <w:sz w:val="20"/>
                <w:szCs w:val="20"/>
              </w:rPr>
            </w:pPr>
            <w:r w:rsidRPr="00F20DA9">
              <w:rPr>
                <w:rFonts w:ascii="Times New Roman" w:hAnsi="Times New Roman" w:cs="Times New Roman"/>
                <w:sz w:val="20"/>
                <w:szCs w:val="20"/>
              </w:rPr>
              <w:t>2</w:t>
            </w:r>
          </w:p>
        </w:tc>
        <w:tc>
          <w:tcPr>
            <w:tcW w:w="2032" w:type="dxa"/>
            <w:vAlign w:val="center"/>
          </w:tcPr>
          <w:p w:rsidR="00DF0F3D" w:rsidRPr="00F20DA9" w:rsidRDefault="00DF0F3D" w:rsidP="00F20DA9">
            <w:pPr>
              <w:spacing w:after="0" w:line="240" w:lineRule="auto"/>
              <w:contextualSpacing/>
              <w:jc w:val="center"/>
              <w:rPr>
                <w:rFonts w:ascii="Times New Roman" w:hAnsi="Times New Roman" w:cs="Times New Roman"/>
                <w:sz w:val="20"/>
                <w:szCs w:val="20"/>
              </w:rPr>
            </w:pPr>
            <w:r w:rsidRPr="00F20DA9">
              <w:rPr>
                <w:rFonts w:ascii="Times New Roman" w:hAnsi="Times New Roman" w:cs="Times New Roman"/>
                <w:sz w:val="20"/>
                <w:szCs w:val="20"/>
              </w:rPr>
              <w:t>выбор одного правильного ответа из предложенных</w:t>
            </w:r>
          </w:p>
        </w:tc>
      </w:tr>
      <w:tr w:rsidR="00DF0F3D" w:rsidRPr="00F20DA9" w:rsidTr="001362D6">
        <w:tc>
          <w:tcPr>
            <w:tcW w:w="557" w:type="dxa"/>
          </w:tcPr>
          <w:p w:rsidR="00DF0F3D" w:rsidRPr="00F20DA9" w:rsidRDefault="001875E3" w:rsidP="00F20DA9">
            <w:pPr>
              <w:tabs>
                <w:tab w:val="left" w:pos="6780"/>
              </w:tabs>
              <w:spacing w:after="0" w:line="240" w:lineRule="auto"/>
              <w:contextualSpacing/>
              <w:jc w:val="center"/>
              <w:rPr>
                <w:rFonts w:ascii="Times New Roman" w:hAnsi="Times New Roman" w:cs="Times New Roman"/>
                <w:sz w:val="20"/>
                <w:szCs w:val="20"/>
                <w:lang w:eastAsia="ru-RU"/>
              </w:rPr>
            </w:pPr>
            <w:r w:rsidRPr="00F20DA9">
              <w:rPr>
                <w:rFonts w:ascii="Times New Roman" w:hAnsi="Times New Roman" w:cs="Times New Roman"/>
                <w:sz w:val="20"/>
                <w:szCs w:val="20"/>
                <w:lang w:eastAsia="ru-RU"/>
              </w:rPr>
              <w:t>292</w:t>
            </w:r>
          </w:p>
        </w:tc>
        <w:tc>
          <w:tcPr>
            <w:tcW w:w="2725" w:type="dxa"/>
          </w:tcPr>
          <w:p w:rsidR="00DF0F3D" w:rsidRPr="00F20DA9" w:rsidRDefault="00DF0F3D" w:rsidP="00F20DA9">
            <w:pPr>
              <w:spacing w:after="0" w:line="240" w:lineRule="auto"/>
              <w:contextualSpacing/>
              <w:jc w:val="both"/>
              <w:rPr>
                <w:rFonts w:ascii="Times New Roman" w:hAnsi="Times New Roman" w:cs="Times New Roman"/>
                <w:sz w:val="20"/>
                <w:szCs w:val="20"/>
              </w:rPr>
            </w:pPr>
            <w:r w:rsidRPr="00F20DA9">
              <w:rPr>
                <w:rFonts w:ascii="Times New Roman" w:hAnsi="Times New Roman" w:cs="Times New Roman"/>
                <w:bCs/>
                <w:sz w:val="20"/>
                <w:szCs w:val="20"/>
              </w:rPr>
              <w:t xml:space="preserve">Исходя из сущности понятия противоправного поведения в административном праве, укажите какие последствия оно имеет? </w:t>
            </w:r>
          </w:p>
          <w:p w:rsidR="00DF0F3D" w:rsidRPr="00F20DA9" w:rsidRDefault="00DF0F3D" w:rsidP="00F20DA9">
            <w:pPr>
              <w:tabs>
                <w:tab w:val="left" w:pos="6780"/>
              </w:tabs>
              <w:spacing w:after="0" w:line="240" w:lineRule="auto"/>
              <w:contextualSpacing/>
              <w:jc w:val="center"/>
              <w:rPr>
                <w:rFonts w:ascii="Times New Roman" w:hAnsi="Times New Roman" w:cs="Times New Roman"/>
                <w:sz w:val="20"/>
                <w:szCs w:val="20"/>
                <w:lang w:eastAsia="ru-RU"/>
              </w:rPr>
            </w:pPr>
          </w:p>
        </w:tc>
        <w:tc>
          <w:tcPr>
            <w:tcW w:w="6996" w:type="dxa"/>
          </w:tcPr>
          <w:p w:rsidR="00DF0F3D" w:rsidRPr="00F20DA9" w:rsidRDefault="00DF0F3D" w:rsidP="00F20DA9">
            <w:pPr>
              <w:spacing w:after="0" w:line="240" w:lineRule="auto"/>
              <w:contextualSpacing/>
              <w:jc w:val="both"/>
              <w:rPr>
                <w:rFonts w:ascii="Times New Roman" w:hAnsi="Times New Roman" w:cs="Times New Roman"/>
                <w:sz w:val="20"/>
                <w:szCs w:val="20"/>
              </w:rPr>
            </w:pPr>
            <w:r w:rsidRPr="00F20DA9">
              <w:rPr>
                <w:rFonts w:ascii="Times New Roman" w:hAnsi="Times New Roman" w:cs="Times New Roman"/>
                <w:sz w:val="20"/>
                <w:szCs w:val="20"/>
              </w:rPr>
              <w:t>1. Общественное осуждение;</w:t>
            </w:r>
          </w:p>
          <w:p w:rsidR="00DF0F3D" w:rsidRPr="00F20DA9" w:rsidRDefault="00DF0F3D" w:rsidP="00F20DA9">
            <w:pPr>
              <w:spacing w:after="0" w:line="240" w:lineRule="auto"/>
              <w:contextualSpacing/>
              <w:jc w:val="both"/>
              <w:rPr>
                <w:rFonts w:ascii="Times New Roman" w:hAnsi="Times New Roman" w:cs="Times New Roman"/>
                <w:sz w:val="20"/>
                <w:szCs w:val="20"/>
              </w:rPr>
            </w:pPr>
            <w:r w:rsidRPr="00F20DA9">
              <w:rPr>
                <w:rFonts w:ascii="Times New Roman" w:hAnsi="Times New Roman" w:cs="Times New Roman"/>
                <w:sz w:val="20"/>
                <w:szCs w:val="20"/>
              </w:rPr>
              <w:t>2.  Уголовное преследование;</w:t>
            </w:r>
          </w:p>
          <w:p w:rsidR="00DF0F3D" w:rsidRPr="00F20DA9" w:rsidRDefault="00DF0F3D" w:rsidP="00F20DA9">
            <w:pPr>
              <w:spacing w:after="0" w:line="240" w:lineRule="auto"/>
              <w:contextualSpacing/>
              <w:jc w:val="both"/>
              <w:rPr>
                <w:rFonts w:ascii="Times New Roman" w:hAnsi="Times New Roman" w:cs="Times New Roman"/>
                <w:sz w:val="20"/>
                <w:szCs w:val="20"/>
              </w:rPr>
            </w:pPr>
            <w:r w:rsidRPr="00F20DA9">
              <w:rPr>
                <w:rFonts w:ascii="Times New Roman" w:hAnsi="Times New Roman" w:cs="Times New Roman"/>
                <w:sz w:val="20"/>
                <w:szCs w:val="20"/>
              </w:rPr>
              <w:t>3. Санкции в соответствии с КоАП РФ;</w:t>
            </w:r>
          </w:p>
          <w:p w:rsidR="00DF0F3D" w:rsidRPr="00F20DA9" w:rsidRDefault="00DF0F3D" w:rsidP="00F20DA9">
            <w:pPr>
              <w:spacing w:after="0" w:line="240" w:lineRule="auto"/>
              <w:contextualSpacing/>
              <w:jc w:val="both"/>
              <w:rPr>
                <w:rFonts w:ascii="Times New Roman" w:hAnsi="Times New Roman" w:cs="Times New Roman"/>
                <w:sz w:val="20"/>
                <w:szCs w:val="20"/>
              </w:rPr>
            </w:pPr>
            <w:r w:rsidRPr="00F20DA9">
              <w:rPr>
                <w:rFonts w:ascii="Times New Roman" w:hAnsi="Times New Roman" w:cs="Times New Roman"/>
                <w:sz w:val="20"/>
                <w:szCs w:val="20"/>
              </w:rPr>
              <w:t>4. Лишение свободы.</w:t>
            </w:r>
          </w:p>
        </w:tc>
        <w:tc>
          <w:tcPr>
            <w:tcW w:w="2250" w:type="dxa"/>
          </w:tcPr>
          <w:p w:rsidR="00DF0F3D" w:rsidRPr="00F20DA9" w:rsidRDefault="00DF0F3D" w:rsidP="00F20DA9">
            <w:pPr>
              <w:spacing w:after="0" w:line="240" w:lineRule="auto"/>
              <w:contextualSpacing/>
              <w:jc w:val="center"/>
              <w:rPr>
                <w:rFonts w:ascii="Times New Roman" w:hAnsi="Times New Roman" w:cs="Times New Roman"/>
                <w:sz w:val="20"/>
                <w:szCs w:val="20"/>
              </w:rPr>
            </w:pPr>
            <w:r w:rsidRPr="00F20DA9">
              <w:rPr>
                <w:rFonts w:ascii="Times New Roman" w:hAnsi="Times New Roman" w:cs="Times New Roman"/>
                <w:sz w:val="20"/>
                <w:szCs w:val="20"/>
              </w:rPr>
              <w:t>1,3</w:t>
            </w:r>
          </w:p>
        </w:tc>
        <w:tc>
          <w:tcPr>
            <w:tcW w:w="2032" w:type="dxa"/>
          </w:tcPr>
          <w:p w:rsidR="00DF0F3D" w:rsidRPr="00F20DA9" w:rsidRDefault="00DF0F3D" w:rsidP="00F20DA9">
            <w:pPr>
              <w:spacing w:after="0" w:line="240" w:lineRule="auto"/>
              <w:contextualSpacing/>
              <w:jc w:val="center"/>
              <w:rPr>
                <w:rFonts w:ascii="Times New Roman" w:hAnsi="Times New Roman" w:cs="Times New Roman"/>
                <w:sz w:val="20"/>
                <w:szCs w:val="20"/>
              </w:rPr>
            </w:pPr>
            <w:r w:rsidRPr="00F20DA9">
              <w:rPr>
                <w:rFonts w:ascii="Times New Roman" w:hAnsi="Times New Roman" w:cs="Times New Roman"/>
                <w:sz w:val="20"/>
                <w:szCs w:val="20"/>
              </w:rPr>
              <w:t>выбор не менее двух правильных ответов из предложенных</w:t>
            </w:r>
          </w:p>
        </w:tc>
      </w:tr>
      <w:tr w:rsidR="001875E3" w:rsidRPr="00F20DA9" w:rsidTr="00785B7F">
        <w:tc>
          <w:tcPr>
            <w:tcW w:w="557" w:type="dxa"/>
          </w:tcPr>
          <w:p w:rsidR="001875E3" w:rsidRPr="00F20DA9" w:rsidRDefault="001875E3" w:rsidP="00F20DA9">
            <w:pPr>
              <w:tabs>
                <w:tab w:val="left" w:pos="6780"/>
              </w:tabs>
              <w:spacing w:after="0" w:line="240" w:lineRule="auto"/>
              <w:contextualSpacing/>
              <w:jc w:val="center"/>
              <w:rPr>
                <w:rFonts w:ascii="Times New Roman" w:hAnsi="Times New Roman" w:cs="Times New Roman"/>
                <w:sz w:val="20"/>
                <w:szCs w:val="20"/>
                <w:lang w:eastAsia="ru-RU"/>
              </w:rPr>
            </w:pPr>
            <w:r w:rsidRPr="00F20DA9">
              <w:rPr>
                <w:rFonts w:ascii="Times New Roman" w:hAnsi="Times New Roman" w:cs="Times New Roman"/>
                <w:sz w:val="20"/>
                <w:szCs w:val="20"/>
                <w:lang w:eastAsia="ru-RU"/>
              </w:rPr>
              <w:t>293</w:t>
            </w:r>
          </w:p>
        </w:tc>
        <w:tc>
          <w:tcPr>
            <w:tcW w:w="2725" w:type="dxa"/>
          </w:tcPr>
          <w:p w:rsidR="001875E3" w:rsidRPr="00F20DA9" w:rsidRDefault="001875E3" w:rsidP="00F20DA9">
            <w:pPr>
              <w:spacing w:after="0" w:line="240" w:lineRule="auto"/>
              <w:contextualSpacing/>
              <w:jc w:val="both"/>
              <w:rPr>
                <w:rFonts w:ascii="Times New Roman" w:hAnsi="Times New Roman" w:cs="Times New Roman"/>
                <w:bCs/>
                <w:sz w:val="20"/>
                <w:szCs w:val="20"/>
              </w:rPr>
            </w:pPr>
            <w:r w:rsidRPr="00F20DA9">
              <w:rPr>
                <w:rFonts w:ascii="Times New Roman" w:hAnsi="Times New Roman" w:cs="Times New Roman"/>
                <w:bCs/>
                <w:sz w:val="20"/>
                <w:szCs w:val="20"/>
              </w:rPr>
              <w:t>Составьте мотивированный ответ на ситуацию.</w:t>
            </w:r>
          </w:p>
          <w:p w:rsidR="001875E3" w:rsidRPr="00F20DA9" w:rsidRDefault="001875E3" w:rsidP="00F20DA9">
            <w:pPr>
              <w:spacing w:after="0" w:line="240" w:lineRule="auto"/>
              <w:contextualSpacing/>
              <w:jc w:val="both"/>
              <w:rPr>
                <w:rFonts w:ascii="Times New Roman" w:hAnsi="Times New Roman" w:cs="Times New Roman"/>
                <w:bCs/>
                <w:sz w:val="20"/>
                <w:szCs w:val="20"/>
              </w:rPr>
            </w:pPr>
          </w:p>
        </w:tc>
        <w:tc>
          <w:tcPr>
            <w:tcW w:w="6996" w:type="dxa"/>
          </w:tcPr>
          <w:p w:rsidR="001875E3" w:rsidRPr="00F20DA9" w:rsidRDefault="001875E3" w:rsidP="00F20DA9">
            <w:pPr>
              <w:spacing w:after="0" w:line="240" w:lineRule="auto"/>
              <w:contextualSpacing/>
              <w:jc w:val="both"/>
              <w:rPr>
                <w:rFonts w:ascii="Times New Roman" w:hAnsi="Times New Roman" w:cs="Times New Roman"/>
                <w:sz w:val="20"/>
                <w:szCs w:val="20"/>
              </w:rPr>
            </w:pPr>
            <w:r w:rsidRPr="00F20DA9">
              <w:rPr>
                <w:rFonts w:ascii="Times New Roman" w:hAnsi="Times New Roman" w:cs="Times New Roman"/>
                <w:sz w:val="20"/>
                <w:szCs w:val="20"/>
              </w:rPr>
              <w:t>В городе произошло ДТП с участием З. и К. В отношении З. инспектором ГИБДД составлен протокол об административном правонарушении и дело передано в суд.</w:t>
            </w:r>
          </w:p>
          <w:p w:rsidR="001875E3" w:rsidRPr="00F20DA9" w:rsidRDefault="001875E3" w:rsidP="00F20DA9">
            <w:pPr>
              <w:spacing w:after="0" w:line="240" w:lineRule="auto"/>
              <w:contextualSpacing/>
              <w:jc w:val="both"/>
              <w:rPr>
                <w:rFonts w:ascii="Times New Roman" w:eastAsia="Times New Roman" w:hAnsi="Times New Roman" w:cs="Times New Roman"/>
                <w:sz w:val="20"/>
                <w:szCs w:val="20"/>
                <w:shd w:val="clear" w:color="auto" w:fill="FFFFFF"/>
                <w:lang w:eastAsia="ru-RU"/>
              </w:rPr>
            </w:pPr>
            <w:r w:rsidRPr="00F20DA9">
              <w:rPr>
                <w:rFonts w:ascii="Times New Roman" w:hAnsi="Times New Roman" w:cs="Times New Roman"/>
                <w:sz w:val="20"/>
                <w:szCs w:val="20"/>
              </w:rPr>
              <w:lastRenderedPageBreak/>
              <w:t>Постановлением судьи районного суда прекращено производство по делу об административном правонарушении в отношении З. по ч. 2 ст. 12.24 Кодекса РФ об административных правонарушениях в связи с отсутствием состава правонарушения. Потерпевший К. подал жалобу на указанное постановление, в которой просит отменить постановление по делу об административном правонарушении, указывая на его незаконность и необоснованность, а также на существенное нарушение процессуальных требований, связанных с рассмотрением дела в его отсутствие. Были ли нарушены права, потерпевшего К.? Ответ обоснуйте. Какое бы вы приняли решение по этой жалобе?</w:t>
            </w:r>
          </w:p>
        </w:tc>
        <w:tc>
          <w:tcPr>
            <w:tcW w:w="2250" w:type="dxa"/>
          </w:tcPr>
          <w:p w:rsidR="001875E3" w:rsidRPr="00F20DA9" w:rsidRDefault="001875E3" w:rsidP="00F20DA9">
            <w:pPr>
              <w:spacing w:after="0" w:line="240" w:lineRule="auto"/>
              <w:contextualSpacing/>
              <w:jc w:val="center"/>
              <w:rPr>
                <w:rFonts w:ascii="Times New Roman" w:hAnsi="Times New Roman" w:cs="Times New Roman"/>
                <w:sz w:val="20"/>
                <w:szCs w:val="20"/>
              </w:rPr>
            </w:pPr>
            <w:r w:rsidRPr="00F20DA9">
              <w:rPr>
                <w:rFonts w:ascii="Times New Roman" w:hAnsi="Times New Roman" w:cs="Times New Roman"/>
                <w:sz w:val="20"/>
                <w:szCs w:val="20"/>
              </w:rPr>
              <w:lastRenderedPageBreak/>
              <w:t xml:space="preserve">Из описанных фактов видно, что постановлением судьи </w:t>
            </w:r>
            <w:r w:rsidRPr="00F20DA9">
              <w:rPr>
                <w:rFonts w:ascii="Times New Roman" w:hAnsi="Times New Roman" w:cs="Times New Roman"/>
                <w:sz w:val="20"/>
                <w:szCs w:val="20"/>
              </w:rPr>
              <w:lastRenderedPageBreak/>
              <w:t>районного суда было прекращено производство по делу об административном правонарушении в отношении З. по ч. 2 ст. 12.24 КоАП РФ в связи с отсутствием состава правонарушения. Потерпевший К. подал жалобу на это постановление, указывая на его незаконность и необоснованность, а также на существенное нарушение процессуальных требований, связанных с рассмотрением дела в его отсутствие.</w:t>
            </w:r>
          </w:p>
          <w:p w:rsidR="001875E3" w:rsidRPr="00F20DA9" w:rsidRDefault="001875E3" w:rsidP="00F20DA9">
            <w:pPr>
              <w:spacing w:after="0" w:line="240" w:lineRule="auto"/>
              <w:contextualSpacing/>
              <w:jc w:val="center"/>
              <w:rPr>
                <w:rFonts w:ascii="Times New Roman" w:hAnsi="Times New Roman" w:cs="Times New Roman"/>
                <w:sz w:val="20"/>
                <w:szCs w:val="20"/>
              </w:rPr>
            </w:pPr>
          </w:p>
          <w:p w:rsidR="001875E3" w:rsidRPr="00F20DA9" w:rsidRDefault="001875E3" w:rsidP="00F20DA9">
            <w:pPr>
              <w:spacing w:after="0" w:line="240" w:lineRule="auto"/>
              <w:contextualSpacing/>
              <w:jc w:val="center"/>
              <w:rPr>
                <w:rFonts w:ascii="Times New Roman" w:hAnsi="Times New Roman" w:cs="Times New Roman"/>
                <w:sz w:val="20"/>
                <w:szCs w:val="20"/>
              </w:rPr>
            </w:pPr>
            <w:r w:rsidRPr="00F20DA9">
              <w:rPr>
                <w:rFonts w:ascii="Times New Roman" w:hAnsi="Times New Roman" w:cs="Times New Roman"/>
                <w:sz w:val="20"/>
                <w:szCs w:val="20"/>
              </w:rPr>
              <w:t xml:space="preserve">Суд должен учитывать интересы потерпевшего в процессе рассмотрения дела об административном правонарушении. В данной ситуации, если потерпевший К. не был уведомлен о судебном заседании или не имел возможности принять участие в процессе, это может быть признано </w:t>
            </w:r>
            <w:r w:rsidRPr="00F20DA9">
              <w:rPr>
                <w:rFonts w:ascii="Times New Roman" w:hAnsi="Times New Roman" w:cs="Times New Roman"/>
                <w:sz w:val="20"/>
                <w:szCs w:val="20"/>
              </w:rPr>
              <w:lastRenderedPageBreak/>
              <w:t>нарушением его процессуальных прав.</w:t>
            </w:r>
          </w:p>
          <w:p w:rsidR="001875E3" w:rsidRPr="00F20DA9" w:rsidRDefault="001875E3" w:rsidP="00F20DA9">
            <w:pPr>
              <w:spacing w:after="0" w:line="240" w:lineRule="auto"/>
              <w:contextualSpacing/>
              <w:jc w:val="center"/>
              <w:rPr>
                <w:rFonts w:ascii="Times New Roman" w:hAnsi="Times New Roman" w:cs="Times New Roman"/>
                <w:sz w:val="20"/>
                <w:szCs w:val="20"/>
              </w:rPr>
            </w:pPr>
          </w:p>
          <w:p w:rsidR="001875E3" w:rsidRPr="00F20DA9" w:rsidRDefault="001875E3" w:rsidP="00F20DA9">
            <w:pPr>
              <w:spacing w:after="0" w:line="240" w:lineRule="auto"/>
              <w:contextualSpacing/>
              <w:jc w:val="center"/>
              <w:rPr>
                <w:rFonts w:ascii="Times New Roman" w:hAnsi="Times New Roman" w:cs="Times New Roman"/>
                <w:sz w:val="20"/>
                <w:szCs w:val="20"/>
              </w:rPr>
            </w:pPr>
            <w:r w:rsidRPr="00F20DA9">
              <w:rPr>
                <w:rFonts w:ascii="Times New Roman" w:hAnsi="Times New Roman" w:cs="Times New Roman"/>
                <w:sz w:val="20"/>
                <w:szCs w:val="20"/>
              </w:rPr>
              <w:t>С учетом вышеизложенного, решение по жалобе потерпевшего К. может быть принято в пользу его интересов, если суд признает наличие существенного нарушения процессуальных требований, связанных с рассмотрением дела в его отсутствие. В этом случае суд может пересмотреть постановление о прекращении производства по делу об административном правонарушении в отношении З. и принять новое решение, учитывая интересы потерпевшего К.</w:t>
            </w:r>
          </w:p>
          <w:p w:rsidR="001875E3" w:rsidRPr="00F20DA9" w:rsidRDefault="001875E3" w:rsidP="00F20DA9">
            <w:pPr>
              <w:spacing w:after="0" w:line="240" w:lineRule="auto"/>
              <w:contextualSpacing/>
              <w:jc w:val="center"/>
              <w:rPr>
                <w:rFonts w:ascii="Times New Roman" w:hAnsi="Times New Roman" w:cs="Times New Roman"/>
                <w:sz w:val="20"/>
                <w:szCs w:val="20"/>
              </w:rPr>
            </w:pPr>
          </w:p>
          <w:p w:rsidR="001875E3" w:rsidRPr="00F20DA9" w:rsidRDefault="001875E3" w:rsidP="00F20DA9">
            <w:pPr>
              <w:spacing w:after="0" w:line="240" w:lineRule="auto"/>
              <w:contextualSpacing/>
              <w:jc w:val="center"/>
              <w:rPr>
                <w:rFonts w:ascii="Times New Roman" w:eastAsia="Times New Roman" w:hAnsi="Times New Roman" w:cs="Times New Roman"/>
                <w:sz w:val="20"/>
                <w:szCs w:val="20"/>
                <w:lang w:eastAsia="ru-RU"/>
              </w:rPr>
            </w:pPr>
            <w:r w:rsidRPr="00F20DA9">
              <w:rPr>
                <w:rFonts w:ascii="Times New Roman" w:hAnsi="Times New Roman" w:cs="Times New Roman"/>
                <w:sz w:val="20"/>
                <w:szCs w:val="20"/>
              </w:rPr>
              <w:t xml:space="preserve">Таким образом, в данной ситуации следует учитывать процессуальные права потерпевшего К. и принимать решение на основе законности, обоснованности и справедливости, </w:t>
            </w:r>
            <w:r w:rsidRPr="00F20DA9">
              <w:rPr>
                <w:rFonts w:ascii="Times New Roman" w:hAnsi="Times New Roman" w:cs="Times New Roman"/>
                <w:sz w:val="20"/>
                <w:szCs w:val="20"/>
              </w:rPr>
              <w:lastRenderedPageBreak/>
              <w:t>учитывая все обстоятельства дела.</w:t>
            </w:r>
          </w:p>
        </w:tc>
        <w:tc>
          <w:tcPr>
            <w:tcW w:w="2032" w:type="dxa"/>
            <w:vAlign w:val="center"/>
          </w:tcPr>
          <w:p w:rsidR="001875E3" w:rsidRPr="00F20DA9" w:rsidRDefault="001875E3" w:rsidP="00F20DA9">
            <w:pPr>
              <w:spacing w:after="0" w:line="240" w:lineRule="auto"/>
              <w:contextualSpacing/>
              <w:jc w:val="center"/>
              <w:rPr>
                <w:rFonts w:ascii="Times New Roman" w:eastAsia="Times New Roman" w:hAnsi="Times New Roman" w:cs="Times New Roman"/>
                <w:sz w:val="20"/>
                <w:szCs w:val="20"/>
                <w:lang w:eastAsia="ru-RU"/>
              </w:rPr>
            </w:pPr>
            <w:r w:rsidRPr="00F20DA9">
              <w:rPr>
                <w:rFonts w:ascii="Times New Roman" w:eastAsia="Times New Roman" w:hAnsi="Times New Roman" w:cs="Times New Roman"/>
                <w:sz w:val="20"/>
                <w:szCs w:val="20"/>
                <w:lang w:eastAsia="ru-RU"/>
              </w:rPr>
              <w:lastRenderedPageBreak/>
              <w:t xml:space="preserve">Ответ засчитывается как «верный» при </w:t>
            </w:r>
            <w:r w:rsidRPr="00F20DA9">
              <w:rPr>
                <w:rFonts w:ascii="Times New Roman" w:eastAsia="Times New Roman" w:hAnsi="Times New Roman" w:cs="Times New Roman"/>
                <w:sz w:val="20"/>
                <w:szCs w:val="20"/>
                <w:lang w:eastAsia="ru-RU"/>
              </w:rPr>
              <w:lastRenderedPageBreak/>
              <w:t>следующих условиях:</w:t>
            </w:r>
          </w:p>
          <w:p w:rsidR="001875E3" w:rsidRPr="00F20DA9" w:rsidRDefault="001875E3" w:rsidP="00F20DA9">
            <w:pPr>
              <w:spacing w:after="0" w:line="240" w:lineRule="auto"/>
              <w:contextualSpacing/>
              <w:jc w:val="center"/>
              <w:rPr>
                <w:rFonts w:ascii="Times New Roman" w:hAnsi="Times New Roman" w:cs="Times New Roman"/>
                <w:sz w:val="20"/>
                <w:szCs w:val="20"/>
              </w:rPr>
            </w:pPr>
            <w:r w:rsidRPr="00F20DA9">
              <w:rPr>
                <w:rFonts w:ascii="Times New Roman" w:eastAsia="Times New Roman" w:hAnsi="Times New Roman" w:cs="Times New Roman"/>
                <w:sz w:val="20"/>
                <w:szCs w:val="20"/>
                <w:lang w:eastAsia="ru-RU"/>
              </w:rPr>
              <w:t>- обучающимся правильно д</w:t>
            </w:r>
            <w:r w:rsidRPr="00F20DA9">
              <w:rPr>
                <w:rFonts w:ascii="Times New Roman" w:hAnsi="Times New Roman" w:cs="Times New Roman"/>
                <w:sz w:val="20"/>
                <w:szCs w:val="20"/>
              </w:rPr>
              <w:t>ан содержательно верный ответ</w:t>
            </w:r>
          </w:p>
        </w:tc>
      </w:tr>
    </w:tbl>
    <w:p w:rsidR="001C2365" w:rsidRPr="00537084" w:rsidRDefault="001C2365" w:rsidP="00537084">
      <w:pPr>
        <w:tabs>
          <w:tab w:val="left" w:pos="6780"/>
        </w:tabs>
        <w:jc w:val="center"/>
        <w:rPr>
          <w:sz w:val="24"/>
          <w:szCs w:val="24"/>
          <w:lang w:eastAsia="ru-RU"/>
        </w:rPr>
      </w:pPr>
    </w:p>
    <w:p w:rsidR="003B063B" w:rsidRPr="003B063B" w:rsidRDefault="00537084" w:rsidP="003B063B">
      <w:pPr>
        <w:spacing w:after="0" w:line="240" w:lineRule="auto"/>
        <w:jc w:val="center"/>
        <w:rPr>
          <w:rFonts w:ascii="Times New Roman" w:eastAsia="Times New Roman" w:hAnsi="Times New Roman" w:cs="Times New Roman"/>
          <w:b/>
          <w:sz w:val="24"/>
          <w:szCs w:val="24"/>
        </w:rPr>
      </w:pPr>
      <w:r>
        <w:rPr>
          <w:lang w:eastAsia="ru-RU"/>
        </w:rPr>
        <w:tab/>
      </w:r>
      <w:r w:rsidR="003B063B" w:rsidRPr="003B063B">
        <w:rPr>
          <w:rFonts w:ascii="Times New Roman" w:eastAsia="Times New Roman" w:hAnsi="Times New Roman" w:cs="Times New Roman"/>
          <w:b/>
          <w:sz w:val="24"/>
          <w:szCs w:val="24"/>
        </w:rPr>
        <w:t>КОМПЛЕКТ ОЦЕНОЧНЫХ СРЕДСТВ ДЛЯ ПРОМЕЖУТОЧНОЙ АТТЕСТАЦИИ</w:t>
      </w:r>
    </w:p>
    <w:p w:rsidR="003B063B" w:rsidRPr="003B063B" w:rsidRDefault="003B063B" w:rsidP="003B063B">
      <w:pPr>
        <w:tabs>
          <w:tab w:val="left" w:pos="1276"/>
        </w:tabs>
        <w:spacing w:after="0" w:line="240" w:lineRule="auto"/>
        <w:jc w:val="center"/>
        <w:rPr>
          <w:rFonts w:ascii="Times New Roman" w:eastAsia="Times New Roman" w:hAnsi="Times New Roman" w:cs="Times New Roman"/>
          <w:b/>
          <w:sz w:val="24"/>
          <w:szCs w:val="24"/>
        </w:rPr>
      </w:pPr>
      <w:r w:rsidRPr="003B063B">
        <w:rPr>
          <w:rFonts w:ascii="Times New Roman" w:eastAsia="Times New Roman" w:hAnsi="Times New Roman" w:cs="Times New Roman"/>
          <w:b/>
          <w:sz w:val="24"/>
          <w:szCs w:val="24"/>
        </w:rPr>
        <w:t>Примерные вопросы к экзамену</w:t>
      </w:r>
    </w:p>
    <w:p w:rsidR="003B063B" w:rsidRPr="003B063B" w:rsidRDefault="003B063B" w:rsidP="003B063B">
      <w:pPr>
        <w:tabs>
          <w:tab w:val="left" w:pos="1276"/>
        </w:tabs>
        <w:spacing w:after="0" w:line="240" w:lineRule="auto"/>
        <w:jc w:val="center"/>
        <w:rPr>
          <w:rFonts w:ascii="Times New Roman" w:eastAsia="Times New Roman" w:hAnsi="Times New Roman" w:cs="Times New Roman"/>
          <w:b/>
          <w:sz w:val="24"/>
          <w:szCs w:val="24"/>
          <w:lang w:eastAsia="ru-RU"/>
        </w:rPr>
      </w:pPr>
      <w:r w:rsidRPr="003B063B">
        <w:rPr>
          <w:rFonts w:ascii="Times New Roman" w:eastAsia="Times New Roman" w:hAnsi="Times New Roman" w:cs="Times New Roman"/>
          <w:b/>
          <w:sz w:val="24"/>
          <w:szCs w:val="24"/>
        </w:rPr>
        <w:t>Контролируемые компетенции –</w:t>
      </w:r>
      <w:r w:rsidRPr="003B063B">
        <w:rPr>
          <w:rFonts w:ascii="Times New Roman" w:eastAsia="Times New Roman" w:hAnsi="Times New Roman" w:cs="Times New Roman"/>
          <w:b/>
          <w:sz w:val="24"/>
          <w:szCs w:val="24"/>
          <w:lang w:eastAsia="ru-RU"/>
        </w:rPr>
        <w:t xml:space="preserve"> ОК 05, ОК 06, ОК 09, ПК 1.1, ПК 1.2, ПК 2.1 </w:t>
      </w:r>
    </w:p>
    <w:p w:rsidR="003B063B" w:rsidRDefault="003B063B" w:rsidP="003B063B">
      <w:pPr>
        <w:tabs>
          <w:tab w:val="left" w:pos="2774"/>
        </w:tabs>
        <w:spacing w:after="0" w:line="240" w:lineRule="auto"/>
        <w:jc w:val="right"/>
      </w:pPr>
    </w:p>
    <w:tbl>
      <w:tblPr>
        <w:tblStyle w:val="a3"/>
        <w:tblW w:w="5000" w:type="pct"/>
        <w:shd w:val="clear" w:color="auto" w:fill="FFFF00"/>
        <w:tblLook w:val="04A0" w:firstRow="1" w:lastRow="0" w:firstColumn="1" w:lastColumn="0" w:noHBand="0" w:noVBand="1"/>
      </w:tblPr>
      <w:tblGrid>
        <w:gridCol w:w="786"/>
        <w:gridCol w:w="2286"/>
        <w:gridCol w:w="11488"/>
      </w:tblGrid>
      <w:tr w:rsidR="003B063B" w:rsidRPr="003B063B" w:rsidTr="003B063B">
        <w:tc>
          <w:tcPr>
            <w:tcW w:w="270" w:type="pct"/>
            <w:shd w:val="clear" w:color="auto" w:fill="auto"/>
          </w:tcPr>
          <w:p w:rsidR="003B063B" w:rsidRPr="003B063B" w:rsidRDefault="003B063B" w:rsidP="003B063B">
            <w:pPr>
              <w:spacing w:after="0" w:line="240" w:lineRule="auto"/>
              <w:contextualSpacing/>
              <w:jc w:val="center"/>
              <w:rPr>
                <w:rFonts w:ascii="Times New Roman" w:eastAsia="Times New Roman" w:hAnsi="Times New Roman" w:cs="Times New Roman"/>
                <w:b/>
                <w:sz w:val="20"/>
                <w:szCs w:val="20"/>
                <w:lang w:eastAsia="ru-RU"/>
              </w:rPr>
            </w:pPr>
            <w:r w:rsidRPr="003B063B">
              <w:rPr>
                <w:rFonts w:ascii="Times New Roman" w:eastAsia="Times New Roman" w:hAnsi="Times New Roman" w:cs="Times New Roman"/>
                <w:b/>
                <w:sz w:val="20"/>
                <w:szCs w:val="20"/>
                <w:lang w:eastAsia="ru-RU"/>
              </w:rPr>
              <w:t>№ п/п</w:t>
            </w:r>
          </w:p>
        </w:tc>
        <w:tc>
          <w:tcPr>
            <w:tcW w:w="785" w:type="pct"/>
            <w:shd w:val="clear" w:color="auto" w:fill="auto"/>
          </w:tcPr>
          <w:p w:rsidR="003B063B" w:rsidRPr="003B063B" w:rsidRDefault="003B063B" w:rsidP="003B063B">
            <w:pPr>
              <w:spacing w:after="0" w:line="240" w:lineRule="auto"/>
              <w:contextualSpacing/>
              <w:jc w:val="center"/>
              <w:rPr>
                <w:rFonts w:ascii="Times New Roman" w:eastAsia="Times New Roman" w:hAnsi="Times New Roman" w:cs="Times New Roman"/>
                <w:b/>
                <w:sz w:val="20"/>
                <w:szCs w:val="20"/>
                <w:lang w:eastAsia="ru-RU"/>
              </w:rPr>
            </w:pPr>
            <w:r w:rsidRPr="003B063B">
              <w:rPr>
                <w:rFonts w:ascii="Times New Roman" w:eastAsia="Times New Roman" w:hAnsi="Times New Roman" w:cs="Times New Roman"/>
                <w:b/>
                <w:sz w:val="20"/>
                <w:szCs w:val="20"/>
                <w:lang w:eastAsia="ru-RU"/>
              </w:rPr>
              <w:t>Задание</w:t>
            </w:r>
          </w:p>
        </w:tc>
        <w:tc>
          <w:tcPr>
            <w:tcW w:w="3945" w:type="pct"/>
            <w:shd w:val="clear" w:color="auto" w:fill="auto"/>
          </w:tcPr>
          <w:p w:rsidR="003B063B" w:rsidRPr="003B063B" w:rsidRDefault="003B063B" w:rsidP="003B063B">
            <w:pPr>
              <w:spacing w:after="0" w:line="240" w:lineRule="auto"/>
              <w:contextualSpacing/>
              <w:jc w:val="center"/>
              <w:rPr>
                <w:rFonts w:ascii="Times New Roman" w:eastAsia="Times New Roman" w:hAnsi="Times New Roman" w:cs="Times New Roman"/>
                <w:b/>
                <w:color w:val="000000" w:themeColor="text1"/>
                <w:sz w:val="20"/>
                <w:szCs w:val="20"/>
                <w:lang w:eastAsia="ru-RU"/>
              </w:rPr>
            </w:pPr>
            <w:r w:rsidRPr="003B063B">
              <w:rPr>
                <w:rFonts w:ascii="Times New Roman" w:eastAsia="Times New Roman" w:hAnsi="Times New Roman" w:cs="Times New Roman"/>
                <w:b/>
                <w:color w:val="000000" w:themeColor="text1"/>
                <w:sz w:val="20"/>
                <w:szCs w:val="20"/>
                <w:lang w:eastAsia="ru-RU"/>
              </w:rPr>
              <w:t>Ключ к заданию / Эталонный ответ</w:t>
            </w:r>
          </w:p>
        </w:tc>
      </w:tr>
      <w:tr w:rsidR="003B063B" w:rsidRPr="003B063B" w:rsidTr="003B063B">
        <w:tc>
          <w:tcPr>
            <w:tcW w:w="270" w:type="pct"/>
            <w:shd w:val="clear" w:color="auto" w:fill="auto"/>
          </w:tcPr>
          <w:p w:rsidR="003B063B" w:rsidRPr="003B063B" w:rsidRDefault="003B063B" w:rsidP="003B063B">
            <w:pPr>
              <w:pStyle w:val="a8"/>
              <w:numPr>
                <w:ilvl w:val="3"/>
                <w:numId w:val="35"/>
              </w:numPr>
              <w:rPr>
                <w:sz w:val="20"/>
                <w:szCs w:val="20"/>
              </w:rPr>
            </w:pPr>
          </w:p>
        </w:tc>
        <w:tc>
          <w:tcPr>
            <w:tcW w:w="785" w:type="pct"/>
            <w:shd w:val="clear" w:color="auto" w:fill="auto"/>
          </w:tcPr>
          <w:p w:rsidR="003B063B" w:rsidRPr="003B063B" w:rsidRDefault="003B063B" w:rsidP="003B063B">
            <w:pPr>
              <w:spacing w:after="0" w:line="240" w:lineRule="auto"/>
              <w:contextualSpacing/>
              <w:jc w:val="both"/>
              <w:rPr>
                <w:rFonts w:ascii="Times New Roman" w:eastAsia="Times New Roman" w:hAnsi="Times New Roman" w:cs="Times New Roman"/>
                <w:b/>
                <w:bCs/>
                <w:sz w:val="20"/>
                <w:szCs w:val="20"/>
                <w:lang w:eastAsia="ru-RU"/>
              </w:rPr>
            </w:pPr>
            <w:r w:rsidRPr="003B063B">
              <w:rPr>
                <w:rFonts w:ascii="Times New Roman" w:hAnsi="Times New Roman" w:cs="Times New Roman"/>
                <w:sz w:val="20"/>
                <w:szCs w:val="20"/>
              </w:rPr>
              <w:t>Административное</w:t>
            </w:r>
            <w:r w:rsidRPr="003B063B">
              <w:rPr>
                <w:rFonts w:ascii="Times New Roman" w:hAnsi="Times New Roman" w:cs="Times New Roman"/>
                <w:spacing w:val="-6"/>
                <w:sz w:val="20"/>
                <w:szCs w:val="20"/>
              </w:rPr>
              <w:t xml:space="preserve"> </w:t>
            </w:r>
            <w:r w:rsidRPr="003B063B">
              <w:rPr>
                <w:rFonts w:ascii="Times New Roman" w:hAnsi="Times New Roman" w:cs="Times New Roman"/>
                <w:sz w:val="20"/>
                <w:szCs w:val="20"/>
              </w:rPr>
              <w:t>право</w:t>
            </w:r>
            <w:r w:rsidRPr="003B063B">
              <w:rPr>
                <w:rFonts w:ascii="Times New Roman" w:hAnsi="Times New Roman" w:cs="Times New Roman"/>
                <w:spacing w:val="-7"/>
                <w:sz w:val="20"/>
                <w:szCs w:val="20"/>
              </w:rPr>
              <w:t xml:space="preserve"> </w:t>
            </w:r>
            <w:r w:rsidRPr="003B063B">
              <w:rPr>
                <w:rFonts w:ascii="Times New Roman" w:hAnsi="Times New Roman" w:cs="Times New Roman"/>
                <w:sz w:val="20"/>
                <w:szCs w:val="20"/>
              </w:rPr>
              <w:t>как</w:t>
            </w:r>
            <w:r w:rsidRPr="003B063B">
              <w:rPr>
                <w:rFonts w:ascii="Times New Roman" w:hAnsi="Times New Roman" w:cs="Times New Roman"/>
                <w:spacing w:val="-5"/>
                <w:sz w:val="20"/>
                <w:szCs w:val="20"/>
              </w:rPr>
              <w:t xml:space="preserve"> </w:t>
            </w:r>
            <w:r w:rsidRPr="003B063B">
              <w:rPr>
                <w:rFonts w:ascii="Times New Roman" w:hAnsi="Times New Roman" w:cs="Times New Roman"/>
                <w:sz w:val="20"/>
                <w:szCs w:val="20"/>
              </w:rPr>
              <w:t>отрасль</w:t>
            </w:r>
            <w:r w:rsidRPr="003B063B">
              <w:rPr>
                <w:rFonts w:ascii="Times New Roman" w:hAnsi="Times New Roman" w:cs="Times New Roman"/>
                <w:spacing w:val="-5"/>
                <w:sz w:val="20"/>
                <w:szCs w:val="20"/>
              </w:rPr>
              <w:t xml:space="preserve"> </w:t>
            </w:r>
            <w:r w:rsidRPr="003B063B">
              <w:rPr>
                <w:rFonts w:ascii="Times New Roman" w:hAnsi="Times New Roman" w:cs="Times New Roman"/>
                <w:sz w:val="20"/>
                <w:szCs w:val="20"/>
              </w:rPr>
              <w:t>российского</w:t>
            </w:r>
            <w:r w:rsidRPr="003B063B">
              <w:rPr>
                <w:rFonts w:ascii="Times New Roman" w:hAnsi="Times New Roman" w:cs="Times New Roman"/>
                <w:spacing w:val="-9"/>
                <w:sz w:val="20"/>
                <w:szCs w:val="20"/>
              </w:rPr>
              <w:t xml:space="preserve"> </w:t>
            </w:r>
            <w:r w:rsidRPr="003B063B">
              <w:rPr>
                <w:rFonts w:ascii="Times New Roman" w:hAnsi="Times New Roman" w:cs="Times New Roman"/>
                <w:sz w:val="20"/>
                <w:szCs w:val="20"/>
              </w:rPr>
              <w:t>права</w:t>
            </w:r>
          </w:p>
        </w:tc>
        <w:tc>
          <w:tcPr>
            <w:tcW w:w="3945" w:type="pct"/>
            <w:shd w:val="clear" w:color="auto" w:fill="auto"/>
          </w:tcPr>
          <w:p w:rsidR="003B063B" w:rsidRPr="003B063B" w:rsidRDefault="003B063B" w:rsidP="003B063B">
            <w:pPr>
              <w:pStyle w:val="a8"/>
              <w:ind w:left="5" w:firstLine="284"/>
              <w:jc w:val="both"/>
              <w:rPr>
                <w:bCs/>
                <w:color w:val="000000" w:themeColor="text1"/>
                <w:sz w:val="20"/>
                <w:szCs w:val="20"/>
              </w:rPr>
            </w:pPr>
            <w:r w:rsidRPr="003B063B">
              <w:rPr>
                <w:sz w:val="20"/>
                <w:szCs w:val="20"/>
              </w:rPr>
              <w:t>Административное право можно определить как самостоятельную отрасль системы материального права Российской Федерации, нормы которой регулируют общественные отношения, возникающие в сферах административно-распорядительной и административно-охранительной деятельности государства. Функциональными сферами, регулируемыми административным правом, являются: 1) сфера административного нормотворчества 2) сфера административного правопредоставления 3) сфера административного обязывания  4) сфера административного стимулирования 5) сфера административного 6) сфера противодействия административным деликтам 7) сфера разрешения административно-правовых 8) споров сфера административно-принудительного исполнения специальных обязанностей</w:t>
            </w:r>
          </w:p>
        </w:tc>
      </w:tr>
      <w:tr w:rsidR="003B063B" w:rsidRPr="003B063B" w:rsidTr="003B063B">
        <w:tc>
          <w:tcPr>
            <w:tcW w:w="270" w:type="pct"/>
            <w:shd w:val="clear" w:color="auto" w:fill="auto"/>
          </w:tcPr>
          <w:p w:rsidR="003B063B" w:rsidRPr="003B063B" w:rsidRDefault="003B063B" w:rsidP="003B063B">
            <w:pPr>
              <w:numPr>
                <w:ilvl w:val="0"/>
                <w:numId w:val="35"/>
              </w:numPr>
              <w:spacing w:after="0" w:line="240" w:lineRule="auto"/>
              <w:ind w:left="0" w:firstLine="0"/>
              <w:contextualSpacing/>
              <w:rPr>
                <w:rFonts w:ascii="Times New Roman" w:eastAsia="Times New Roman" w:hAnsi="Times New Roman" w:cs="Times New Roman"/>
                <w:sz w:val="20"/>
                <w:szCs w:val="20"/>
                <w:lang w:eastAsia="ru-RU"/>
              </w:rPr>
            </w:pPr>
          </w:p>
        </w:tc>
        <w:tc>
          <w:tcPr>
            <w:tcW w:w="785" w:type="pct"/>
            <w:shd w:val="clear" w:color="auto" w:fill="auto"/>
          </w:tcPr>
          <w:p w:rsidR="003B063B" w:rsidRPr="003B063B" w:rsidRDefault="003B063B" w:rsidP="003B063B">
            <w:pPr>
              <w:spacing w:after="0" w:line="240" w:lineRule="auto"/>
              <w:contextualSpacing/>
              <w:jc w:val="both"/>
              <w:rPr>
                <w:rFonts w:ascii="Times New Roman" w:eastAsia="Times New Roman" w:hAnsi="Times New Roman" w:cs="Times New Roman"/>
                <w:b/>
                <w:bCs/>
                <w:sz w:val="20"/>
                <w:szCs w:val="20"/>
                <w:lang w:eastAsia="ru-RU"/>
              </w:rPr>
            </w:pPr>
            <w:r w:rsidRPr="003B063B">
              <w:rPr>
                <w:rFonts w:ascii="Times New Roman" w:hAnsi="Times New Roman" w:cs="Times New Roman"/>
                <w:sz w:val="20"/>
                <w:szCs w:val="20"/>
              </w:rPr>
              <w:t>Понятие</w:t>
            </w:r>
            <w:r w:rsidRPr="003B063B">
              <w:rPr>
                <w:rFonts w:ascii="Times New Roman" w:hAnsi="Times New Roman" w:cs="Times New Roman"/>
                <w:spacing w:val="-9"/>
                <w:sz w:val="20"/>
                <w:szCs w:val="20"/>
              </w:rPr>
              <w:t xml:space="preserve"> </w:t>
            </w:r>
            <w:r w:rsidRPr="003B063B">
              <w:rPr>
                <w:rFonts w:ascii="Times New Roman" w:hAnsi="Times New Roman" w:cs="Times New Roman"/>
                <w:sz w:val="20"/>
                <w:szCs w:val="20"/>
              </w:rPr>
              <w:t>и</w:t>
            </w:r>
            <w:r w:rsidRPr="003B063B">
              <w:rPr>
                <w:rFonts w:ascii="Times New Roman" w:hAnsi="Times New Roman" w:cs="Times New Roman"/>
                <w:spacing w:val="-4"/>
                <w:sz w:val="20"/>
                <w:szCs w:val="20"/>
              </w:rPr>
              <w:t xml:space="preserve"> </w:t>
            </w:r>
            <w:r w:rsidRPr="003B063B">
              <w:rPr>
                <w:rFonts w:ascii="Times New Roman" w:hAnsi="Times New Roman" w:cs="Times New Roman"/>
                <w:sz w:val="20"/>
                <w:szCs w:val="20"/>
              </w:rPr>
              <w:t>виды</w:t>
            </w:r>
            <w:r w:rsidRPr="003B063B">
              <w:rPr>
                <w:rFonts w:ascii="Times New Roman" w:hAnsi="Times New Roman" w:cs="Times New Roman"/>
                <w:spacing w:val="-9"/>
                <w:sz w:val="20"/>
                <w:szCs w:val="20"/>
              </w:rPr>
              <w:t xml:space="preserve"> </w:t>
            </w:r>
            <w:r w:rsidRPr="003B063B">
              <w:rPr>
                <w:rFonts w:ascii="Times New Roman" w:hAnsi="Times New Roman" w:cs="Times New Roman"/>
                <w:sz w:val="20"/>
                <w:szCs w:val="20"/>
              </w:rPr>
              <w:t>административно-правовых</w:t>
            </w:r>
            <w:r w:rsidRPr="003B063B">
              <w:rPr>
                <w:rFonts w:ascii="Times New Roman" w:hAnsi="Times New Roman" w:cs="Times New Roman"/>
                <w:spacing w:val="-1"/>
                <w:sz w:val="20"/>
                <w:szCs w:val="20"/>
              </w:rPr>
              <w:t xml:space="preserve"> </w:t>
            </w:r>
            <w:r w:rsidRPr="003B063B">
              <w:rPr>
                <w:rFonts w:ascii="Times New Roman" w:hAnsi="Times New Roman" w:cs="Times New Roman"/>
                <w:sz w:val="20"/>
                <w:szCs w:val="20"/>
              </w:rPr>
              <w:t>норм</w:t>
            </w:r>
          </w:p>
        </w:tc>
        <w:tc>
          <w:tcPr>
            <w:tcW w:w="3945" w:type="pct"/>
            <w:shd w:val="clear" w:color="auto" w:fill="auto"/>
          </w:tcPr>
          <w:p w:rsidR="003B063B" w:rsidRPr="003B063B" w:rsidRDefault="003B063B" w:rsidP="003B063B">
            <w:pPr>
              <w:widowControl w:val="0"/>
              <w:tabs>
                <w:tab w:val="left" w:pos="1483"/>
              </w:tabs>
              <w:autoSpaceDE w:val="0"/>
              <w:autoSpaceDN w:val="0"/>
              <w:spacing w:after="0" w:line="240" w:lineRule="auto"/>
              <w:ind w:left="5" w:firstLine="284"/>
              <w:contextualSpacing/>
              <w:jc w:val="both"/>
              <w:rPr>
                <w:rFonts w:ascii="Times New Roman" w:eastAsia="Times New Roman" w:hAnsi="Times New Roman" w:cs="Times New Roman"/>
                <w:sz w:val="20"/>
                <w:szCs w:val="20"/>
                <w:lang w:eastAsia="ru-RU"/>
              </w:rPr>
            </w:pPr>
            <w:r w:rsidRPr="003B063B">
              <w:rPr>
                <w:rFonts w:ascii="Times New Roman" w:eastAsia="Times New Roman" w:hAnsi="Times New Roman" w:cs="Times New Roman"/>
                <w:sz w:val="20"/>
                <w:szCs w:val="20"/>
                <w:lang w:eastAsia="ru-RU"/>
              </w:rPr>
              <w:t>Административно-правовая норма (АПН) – это нормативно-правовые, регулирующие отношения в сфере государственного управления, а также отношения управленческого характера, возникающие в процессе осуществления государственной деятельности. Главная особенность АПН - то, что она регулирует управленческую деятельность, права и обязанности органов управления и их должностных лиц. Особенности административно-правовых норм (АПН): предмет регулирования административных норм совпадает с предметом административ­ного права в целом и заключается в трех видах правоотношений - управленческих, организа­ционных и контрольно-ревизионных; административные нормы строго иерархичны, в случае несоответствия одной нормы другой действует высшая по юридической силе; административная норма чаще всего импера­тивна, т.е. закрепляет какой-либо обязательный для исполнения приказ; Целью административно-правовых норм является обеспечение должной упорядоченности организации и функционирования всей системы исполнительной власти. АПН состоит из:</w:t>
            </w:r>
          </w:p>
          <w:p w:rsidR="003B063B" w:rsidRPr="003B063B" w:rsidRDefault="003B063B" w:rsidP="003B063B">
            <w:pPr>
              <w:widowControl w:val="0"/>
              <w:tabs>
                <w:tab w:val="left" w:pos="1483"/>
              </w:tabs>
              <w:autoSpaceDE w:val="0"/>
              <w:autoSpaceDN w:val="0"/>
              <w:spacing w:after="0" w:line="240" w:lineRule="auto"/>
              <w:ind w:left="5" w:firstLine="284"/>
              <w:contextualSpacing/>
              <w:jc w:val="both"/>
              <w:rPr>
                <w:rFonts w:ascii="Times New Roman" w:eastAsia="Times New Roman" w:hAnsi="Times New Roman" w:cs="Times New Roman"/>
                <w:sz w:val="20"/>
                <w:szCs w:val="20"/>
                <w:lang w:eastAsia="ru-RU"/>
              </w:rPr>
            </w:pPr>
            <w:r w:rsidRPr="003B063B">
              <w:rPr>
                <w:rFonts w:ascii="Times New Roman" w:eastAsia="Times New Roman" w:hAnsi="Times New Roman" w:cs="Times New Roman"/>
                <w:sz w:val="20"/>
                <w:szCs w:val="20"/>
                <w:lang w:eastAsia="ru-RU"/>
              </w:rPr>
              <w:t>1) гипотеза – условие действия административно-правовых норм;</w:t>
            </w:r>
          </w:p>
          <w:p w:rsidR="003B063B" w:rsidRPr="003B063B" w:rsidRDefault="003B063B" w:rsidP="003B063B">
            <w:pPr>
              <w:widowControl w:val="0"/>
              <w:tabs>
                <w:tab w:val="left" w:pos="1483"/>
              </w:tabs>
              <w:autoSpaceDE w:val="0"/>
              <w:autoSpaceDN w:val="0"/>
              <w:spacing w:after="0" w:line="240" w:lineRule="auto"/>
              <w:ind w:left="5" w:firstLine="284"/>
              <w:contextualSpacing/>
              <w:jc w:val="both"/>
              <w:rPr>
                <w:rFonts w:ascii="Times New Roman" w:eastAsia="Times New Roman" w:hAnsi="Times New Roman" w:cs="Times New Roman"/>
                <w:sz w:val="20"/>
                <w:szCs w:val="20"/>
                <w:lang w:eastAsia="ru-RU"/>
              </w:rPr>
            </w:pPr>
            <w:r w:rsidRPr="003B063B">
              <w:rPr>
                <w:rFonts w:ascii="Times New Roman" w:eastAsia="Times New Roman" w:hAnsi="Times New Roman" w:cs="Times New Roman"/>
                <w:sz w:val="20"/>
                <w:szCs w:val="20"/>
                <w:lang w:eastAsia="ru-RU"/>
              </w:rPr>
              <w:t>2) диспозиция – правило поведения, предписываемое, дозволенное или рекомендуемое данной нормой права;</w:t>
            </w:r>
          </w:p>
          <w:p w:rsidR="003B063B" w:rsidRPr="003B063B" w:rsidRDefault="003B063B" w:rsidP="003B063B">
            <w:pPr>
              <w:pStyle w:val="a8"/>
              <w:ind w:left="5" w:firstLine="284"/>
              <w:jc w:val="both"/>
              <w:rPr>
                <w:sz w:val="20"/>
                <w:szCs w:val="20"/>
              </w:rPr>
            </w:pPr>
            <w:r w:rsidRPr="003B063B">
              <w:rPr>
                <w:sz w:val="20"/>
                <w:szCs w:val="20"/>
              </w:rPr>
              <w:t>3) санкция – меры административного и дисциплинарного воздействия.</w:t>
            </w:r>
          </w:p>
          <w:p w:rsidR="003B063B" w:rsidRPr="003B063B" w:rsidRDefault="003B063B" w:rsidP="003B063B">
            <w:pPr>
              <w:widowControl w:val="0"/>
              <w:tabs>
                <w:tab w:val="left" w:pos="1483"/>
              </w:tabs>
              <w:autoSpaceDE w:val="0"/>
              <w:autoSpaceDN w:val="0"/>
              <w:spacing w:after="0" w:line="240" w:lineRule="auto"/>
              <w:ind w:left="5" w:firstLine="284"/>
              <w:contextualSpacing/>
              <w:jc w:val="both"/>
              <w:rPr>
                <w:rFonts w:ascii="Times New Roman" w:eastAsia="Times New Roman" w:hAnsi="Times New Roman" w:cs="Times New Roman"/>
                <w:sz w:val="20"/>
                <w:szCs w:val="20"/>
                <w:lang w:eastAsia="ru-RU"/>
              </w:rPr>
            </w:pPr>
            <w:r w:rsidRPr="003B063B">
              <w:rPr>
                <w:rFonts w:ascii="Times New Roman" w:eastAsia="Times New Roman" w:hAnsi="Times New Roman" w:cs="Times New Roman"/>
                <w:sz w:val="20"/>
                <w:szCs w:val="20"/>
                <w:lang w:eastAsia="ru-RU"/>
              </w:rPr>
              <w:t>Виды административно-правовых норм:</w:t>
            </w:r>
          </w:p>
          <w:p w:rsidR="003B063B" w:rsidRPr="003B063B" w:rsidRDefault="003B063B" w:rsidP="003B063B">
            <w:pPr>
              <w:pStyle w:val="a8"/>
              <w:widowControl w:val="0"/>
              <w:numPr>
                <w:ilvl w:val="0"/>
                <w:numId w:val="36"/>
              </w:numPr>
              <w:tabs>
                <w:tab w:val="left" w:pos="572"/>
              </w:tabs>
              <w:autoSpaceDE w:val="0"/>
              <w:autoSpaceDN w:val="0"/>
              <w:ind w:left="5" w:firstLine="284"/>
              <w:jc w:val="both"/>
              <w:rPr>
                <w:sz w:val="20"/>
                <w:szCs w:val="20"/>
              </w:rPr>
            </w:pPr>
            <w:r w:rsidRPr="003B063B">
              <w:rPr>
                <w:sz w:val="20"/>
                <w:szCs w:val="20"/>
              </w:rPr>
              <w:t>по предмету регулирования:</w:t>
            </w:r>
          </w:p>
          <w:p w:rsidR="003B063B" w:rsidRPr="003B063B" w:rsidRDefault="003B063B" w:rsidP="003B063B">
            <w:pPr>
              <w:widowControl w:val="0"/>
              <w:tabs>
                <w:tab w:val="left" w:pos="1483"/>
              </w:tabs>
              <w:autoSpaceDE w:val="0"/>
              <w:autoSpaceDN w:val="0"/>
              <w:spacing w:after="0" w:line="240" w:lineRule="auto"/>
              <w:ind w:left="5" w:firstLine="284"/>
              <w:contextualSpacing/>
              <w:jc w:val="both"/>
              <w:rPr>
                <w:rFonts w:ascii="Times New Roman" w:eastAsia="Times New Roman" w:hAnsi="Times New Roman" w:cs="Times New Roman"/>
                <w:sz w:val="20"/>
                <w:szCs w:val="20"/>
                <w:lang w:eastAsia="ru-RU"/>
              </w:rPr>
            </w:pPr>
            <w:r w:rsidRPr="003B063B">
              <w:rPr>
                <w:rFonts w:ascii="Times New Roman" w:eastAsia="Times New Roman" w:hAnsi="Times New Roman" w:cs="Times New Roman"/>
                <w:sz w:val="20"/>
                <w:szCs w:val="20"/>
                <w:lang w:eastAsia="ru-RU"/>
              </w:rPr>
              <w:t xml:space="preserve">а) материальные </w:t>
            </w:r>
          </w:p>
          <w:p w:rsidR="003B063B" w:rsidRPr="003B063B" w:rsidRDefault="003B063B" w:rsidP="003B063B">
            <w:pPr>
              <w:widowControl w:val="0"/>
              <w:tabs>
                <w:tab w:val="left" w:pos="1483"/>
              </w:tabs>
              <w:autoSpaceDE w:val="0"/>
              <w:autoSpaceDN w:val="0"/>
              <w:spacing w:after="0" w:line="240" w:lineRule="auto"/>
              <w:ind w:left="5" w:firstLine="284"/>
              <w:contextualSpacing/>
              <w:jc w:val="both"/>
              <w:rPr>
                <w:rFonts w:ascii="Times New Roman" w:eastAsia="Times New Roman" w:hAnsi="Times New Roman" w:cs="Times New Roman"/>
                <w:sz w:val="20"/>
                <w:szCs w:val="20"/>
                <w:lang w:eastAsia="ru-RU"/>
              </w:rPr>
            </w:pPr>
            <w:r w:rsidRPr="003B063B">
              <w:rPr>
                <w:rFonts w:ascii="Times New Roman" w:eastAsia="Times New Roman" w:hAnsi="Times New Roman" w:cs="Times New Roman"/>
                <w:sz w:val="20"/>
                <w:szCs w:val="20"/>
                <w:lang w:eastAsia="ru-RU"/>
              </w:rPr>
              <w:t>б) процессуальные</w:t>
            </w:r>
          </w:p>
          <w:p w:rsidR="003B063B" w:rsidRPr="003B063B" w:rsidRDefault="003B063B" w:rsidP="003B063B">
            <w:pPr>
              <w:pStyle w:val="a8"/>
              <w:widowControl w:val="0"/>
              <w:numPr>
                <w:ilvl w:val="0"/>
                <w:numId w:val="36"/>
              </w:numPr>
              <w:tabs>
                <w:tab w:val="left" w:pos="572"/>
              </w:tabs>
              <w:autoSpaceDE w:val="0"/>
              <w:autoSpaceDN w:val="0"/>
              <w:ind w:left="5" w:firstLine="284"/>
              <w:jc w:val="both"/>
              <w:rPr>
                <w:sz w:val="20"/>
                <w:szCs w:val="20"/>
              </w:rPr>
            </w:pPr>
            <w:r w:rsidRPr="003B063B">
              <w:rPr>
                <w:sz w:val="20"/>
                <w:szCs w:val="20"/>
              </w:rPr>
              <w:t>по форме выражения</w:t>
            </w:r>
          </w:p>
          <w:p w:rsidR="003B063B" w:rsidRPr="003B063B" w:rsidRDefault="003B063B" w:rsidP="003B063B">
            <w:pPr>
              <w:widowControl w:val="0"/>
              <w:tabs>
                <w:tab w:val="left" w:pos="1483"/>
              </w:tabs>
              <w:autoSpaceDE w:val="0"/>
              <w:autoSpaceDN w:val="0"/>
              <w:spacing w:after="0" w:line="240" w:lineRule="auto"/>
              <w:ind w:left="5" w:firstLine="284"/>
              <w:contextualSpacing/>
              <w:jc w:val="both"/>
              <w:rPr>
                <w:rFonts w:ascii="Times New Roman" w:eastAsia="Times New Roman" w:hAnsi="Times New Roman" w:cs="Times New Roman"/>
                <w:sz w:val="20"/>
                <w:szCs w:val="20"/>
                <w:lang w:eastAsia="ru-RU"/>
              </w:rPr>
            </w:pPr>
            <w:r w:rsidRPr="003B063B">
              <w:rPr>
                <w:rFonts w:ascii="Times New Roman" w:eastAsia="Times New Roman" w:hAnsi="Times New Roman" w:cs="Times New Roman"/>
                <w:sz w:val="20"/>
                <w:szCs w:val="20"/>
                <w:lang w:eastAsia="ru-RU"/>
              </w:rPr>
              <w:t>а) обязывающие – предписывающие субъектам административно-правовых отношений в обязательном порядке совершать определенные активные действия;</w:t>
            </w:r>
          </w:p>
          <w:p w:rsidR="003B063B" w:rsidRPr="003B063B" w:rsidRDefault="003B063B" w:rsidP="003B063B">
            <w:pPr>
              <w:widowControl w:val="0"/>
              <w:tabs>
                <w:tab w:val="left" w:pos="1483"/>
              </w:tabs>
              <w:autoSpaceDE w:val="0"/>
              <w:autoSpaceDN w:val="0"/>
              <w:spacing w:after="0" w:line="240" w:lineRule="auto"/>
              <w:ind w:left="5" w:firstLine="284"/>
              <w:contextualSpacing/>
              <w:jc w:val="both"/>
              <w:rPr>
                <w:rFonts w:ascii="Times New Roman" w:eastAsia="Times New Roman" w:hAnsi="Times New Roman" w:cs="Times New Roman"/>
                <w:sz w:val="20"/>
                <w:szCs w:val="20"/>
                <w:lang w:eastAsia="ru-RU"/>
              </w:rPr>
            </w:pPr>
            <w:r w:rsidRPr="003B063B">
              <w:rPr>
                <w:rFonts w:ascii="Times New Roman" w:eastAsia="Times New Roman" w:hAnsi="Times New Roman" w:cs="Times New Roman"/>
                <w:sz w:val="20"/>
                <w:szCs w:val="20"/>
                <w:lang w:eastAsia="ru-RU"/>
              </w:rPr>
              <w:t>б) запрещающие – предусматривающие запрет на совершение определенных действий в определенных условиях.</w:t>
            </w:r>
          </w:p>
          <w:p w:rsidR="003B063B" w:rsidRPr="003B063B" w:rsidRDefault="003B063B" w:rsidP="003B063B">
            <w:pPr>
              <w:widowControl w:val="0"/>
              <w:tabs>
                <w:tab w:val="left" w:pos="1483"/>
              </w:tabs>
              <w:autoSpaceDE w:val="0"/>
              <w:autoSpaceDN w:val="0"/>
              <w:spacing w:after="0" w:line="240" w:lineRule="auto"/>
              <w:ind w:left="5" w:firstLine="284"/>
              <w:contextualSpacing/>
              <w:jc w:val="both"/>
              <w:rPr>
                <w:rFonts w:ascii="Times New Roman" w:eastAsia="Times New Roman" w:hAnsi="Times New Roman" w:cs="Times New Roman"/>
                <w:sz w:val="20"/>
                <w:szCs w:val="20"/>
                <w:lang w:eastAsia="ru-RU"/>
              </w:rPr>
            </w:pPr>
            <w:r w:rsidRPr="003B063B">
              <w:rPr>
                <w:rFonts w:ascii="Times New Roman" w:eastAsia="Times New Roman" w:hAnsi="Times New Roman" w:cs="Times New Roman"/>
                <w:sz w:val="20"/>
                <w:szCs w:val="20"/>
                <w:lang w:eastAsia="ru-RU"/>
              </w:rPr>
              <w:t xml:space="preserve">в) управомочивающие — нормы, предоставляющие субъектам административно-правовых отношений возможность совершать </w:t>
            </w:r>
            <w:r w:rsidRPr="003B063B">
              <w:rPr>
                <w:rFonts w:ascii="Times New Roman" w:eastAsia="Times New Roman" w:hAnsi="Times New Roman" w:cs="Times New Roman"/>
                <w:sz w:val="20"/>
                <w:szCs w:val="20"/>
                <w:lang w:eastAsia="ru-RU"/>
              </w:rPr>
              <w:lastRenderedPageBreak/>
              <w:t>какие-либо действия или воздерживаться от таковых.</w:t>
            </w:r>
          </w:p>
          <w:p w:rsidR="003B063B" w:rsidRPr="003B063B" w:rsidRDefault="003B063B" w:rsidP="003B063B">
            <w:pPr>
              <w:widowControl w:val="0"/>
              <w:tabs>
                <w:tab w:val="left" w:pos="1483"/>
              </w:tabs>
              <w:autoSpaceDE w:val="0"/>
              <w:autoSpaceDN w:val="0"/>
              <w:spacing w:after="0" w:line="240" w:lineRule="auto"/>
              <w:ind w:left="5" w:firstLine="284"/>
              <w:contextualSpacing/>
              <w:jc w:val="both"/>
              <w:rPr>
                <w:rFonts w:ascii="Times New Roman" w:eastAsia="Times New Roman" w:hAnsi="Times New Roman" w:cs="Times New Roman"/>
                <w:sz w:val="20"/>
                <w:szCs w:val="20"/>
                <w:lang w:eastAsia="ru-RU"/>
              </w:rPr>
            </w:pPr>
            <w:r w:rsidRPr="003B063B">
              <w:rPr>
                <w:rFonts w:ascii="Times New Roman" w:eastAsia="Times New Roman" w:hAnsi="Times New Roman" w:cs="Times New Roman"/>
                <w:sz w:val="20"/>
                <w:szCs w:val="20"/>
                <w:lang w:eastAsia="ru-RU"/>
              </w:rPr>
              <w:t xml:space="preserve">г) стимулирующие </w:t>
            </w:r>
          </w:p>
          <w:p w:rsidR="003B063B" w:rsidRPr="003B063B" w:rsidRDefault="003B063B" w:rsidP="003B063B">
            <w:pPr>
              <w:widowControl w:val="0"/>
              <w:tabs>
                <w:tab w:val="left" w:pos="1483"/>
              </w:tabs>
              <w:autoSpaceDE w:val="0"/>
              <w:autoSpaceDN w:val="0"/>
              <w:spacing w:after="0" w:line="240" w:lineRule="auto"/>
              <w:ind w:left="5" w:firstLine="284"/>
              <w:contextualSpacing/>
              <w:jc w:val="both"/>
              <w:rPr>
                <w:rFonts w:ascii="Times New Roman" w:eastAsia="Times New Roman" w:hAnsi="Times New Roman" w:cs="Times New Roman"/>
                <w:sz w:val="20"/>
                <w:szCs w:val="20"/>
                <w:lang w:eastAsia="ru-RU"/>
              </w:rPr>
            </w:pPr>
            <w:r w:rsidRPr="003B063B">
              <w:rPr>
                <w:rFonts w:ascii="Times New Roman" w:eastAsia="Times New Roman" w:hAnsi="Times New Roman" w:cs="Times New Roman"/>
                <w:sz w:val="20"/>
                <w:szCs w:val="20"/>
                <w:lang w:eastAsia="ru-RU"/>
              </w:rPr>
              <w:t xml:space="preserve">д) рекомендательные </w:t>
            </w:r>
          </w:p>
          <w:p w:rsidR="003B063B" w:rsidRPr="003B063B" w:rsidRDefault="003B063B" w:rsidP="003B063B">
            <w:pPr>
              <w:pStyle w:val="a8"/>
              <w:widowControl w:val="0"/>
              <w:numPr>
                <w:ilvl w:val="0"/>
                <w:numId w:val="36"/>
              </w:numPr>
              <w:tabs>
                <w:tab w:val="left" w:pos="572"/>
              </w:tabs>
              <w:autoSpaceDE w:val="0"/>
              <w:autoSpaceDN w:val="0"/>
              <w:ind w:left="5" w:firstLine="284"/>
              <w:jc w:val="both"/>
              <w:rPr>
                <w:sz w:val="20"/>
                <w:szCs w:val="20"/>
              </w:rPr>
            </w:pPr>
            <w:r w:rsidRPr="003B063B">
              <w:rPr>
                <w:sz w:val="20"/>
                <w:szCs w:val="20"/>
              </w:rPr>
              <w:t xml:space="preserve">По юридической силе: а) законодательные, б) подзаконные </w:t>
            </w:r>
          </w:p>
          <w:p w:rsidR="003B063B" w:rsidRPr="003B063B" w:rsidRDefault="003B063B" w:rsidP="003B063B">
            <w:pPr>
              <w:pStyle w:val="a8"/>
              <w:widowControl w:val="0"/>
              <w:numPr>
                <w:ilvl w:val="0"/>
                <w:numId w:val="36"/>
              </w:numPr>
              <w:tabs>
                <w:tab w:val="left" w:pos="572"/>
              </w:tabs>
              <w:autoSpaceDE w:val="0"/>
              <w:autoSpaceDN w:val="0"/>
              <w:ind w:left="5" w:firstLine="284"/>
              <w:jc w:val="both"/>
              <w:rPr>
                <w:sz w:val="20"/>
                <w:szCs w:val="20"/>
              </w:rPr>
            </w:pPr>
            <w:r w:rsidRPr="003B063B">
              <w:rPr>
                <w:sz w:val="20"/>
                <w:szCs w:val="20"/>
              </w:rPr>
              <w:t>По содержанию: а) общие – регулирующие общие отношения общего характера для всех отраслей и сфер. б) особенные – регулирующие общие отношения в конкретной сфере управления</w:t>
            </w:r>
          </w:p>
          <w:p w:rsidR="003B063B" w:rsidRPr="003B063B" w:rsidRDefault="003B063B" w:rsidP="003B063B">
            <w:pPr>
              <w:pStyle w:val="a8"/>
              <w:ind w:left="5" w:firstLine="284"/>
              <w:jc w:val="both"/>
              <w:rPr>
                <w:bCs/>
                <w:color w:val="000000" w:themeColor="text1"/>
                <w:sz w:val="20"/>
                <w:szCs w:val="20"/>
              </w:rPr>
            </w:pPr>
            <w:r w:rsidRPr="003B063B">
              <w:rPr>
                <w:sz w:val="20"/>
                <w:szCs w:val="20"/>
              </w:rPr>
              <w:t>По целевому назначению норм: а) регулятивные, б) охранительные</w:t>
            </w:r>
          </w:p>
        </w:tc>
      </w:tr>
      <w:tr w:rsidR="003B063B" w:rsidRPr="003B063B" w:rsidTr="003B063B">
        <w:tc>
          <w:tcPr>
            <w:tcW w:w="270" w:type="pct"/>
            <w:shd w:val="clear" w:color="auto" w:fill="auto"/>
          </w:tcPr>
          <w:p w:rsidR="003B063B" w:rsidRPr="003B063B" w:rsidRDefault="003B063B" w:rsidP="003B063B">
            <w:pPr>
              <w:numPr>
                <w:ilvl w:val="0"/>
                <w:numId w:val="35"/>
              </w:numPr>
              <w:spacing w:after="0" w:line="240" w:lineRule="auto"/>
              <w:ind w:left="0" w:firstLine="0"/>
              <w:contextualSpacing/>
              <w:rPr>
                <w:rFonts w:ascii="Times New Roman" w:eastAsia="Times New Roman" w:hAnsi="Times New Roman" w:cs="Times New Roman"/>
                <w:sz w:val="20"/>
                <w:szCs w:val="20"/>
                <w:lang w:eastAsia="ru-RU"/>
              </w:rPr>
            </w:pPr>
          </w:p>
        </w:tc>
        <w:tc>
          <w:tcPr>
            <w:tcW w:w="785" w:type="pct"/>
            <w:shd w:val="clear" w:color="auto" w:fill="auto"/>
          </w:tcPr>
          <w:p w:rsidR="003B063B" w:rsidRPr="003B063B" w:rsidRDefault="003B063B" w:rsidP="003B063B">
            <w:pPr>
              <w:spacing w:after="0" w:line="240" w:lineRule="auto"/>
              <w:contextualSpacing/>
              <w:jc w:val="both"/>
              <w:rPr>
                <w:rFonts w:ascii="Times New Roman" w:eastAsia="Times New Roman" w:hAnsi="Times New Roman" w:cs="Times New Roman"/>
                <w:b/>
                <w:bCs/>
                <w:sz w:val="20"/>
                <w:szCs w:val="20"/>
                <w:lang w:eastAsia="ru-RU"/>
              </w:rPr>
            </w:pPr>
            <w:r w:rsidRPr="003B063B">
              <w:rPr>
                <w:rFonts w:ascii="Times New Roman" w:hAnsi="Times New Roman" w:cs="Times New Roman"/>
                <w:sz w:val="20"/>
                <w:szCs w:val="20"/>
              </w:rPr>
              <w:t>Понятие</w:t>
            </w:r>
            <w:r w:rsidRPr="003B063B">
              <w:rPr>
                <w:rFonts w:ascii="Times New Roman" w:hAnsi="Times New Roman" w:cs="Times New Roman"/>
                <w:spacing w:val="-9"/>
                <w:sz w:val="20"/>
                <w:szCs w:val="20"/>
              </w:rPr>
              <w:t xml:space="preserve"> </w:t>
            </w:r>
            <w:r w:rsidRPr="003B063B">
              <w:rPr>
                <w:rFonts w:ascii="Times New Roman" w:hAnsi="Times New Roman" w:cs="Times New Roman"/>
                <w:sz w:val="20"/>
                <w:szCs w:val="20"/>
              </w:rPr>
              <w:t>и</w:t>
            </w:r>
            <w:r w:rsidRPr="003B063B">
              <w:rPr>
                <w:rFonts w:ascii="Times New Roman" w:hAnsi="Times New Roman" w:cs="Times New Roman"/>
                <w:spacing w:val="-3"/>
                <w:sz w:val="20"/>
                <w:szCs w:val="20"/>
              </w:rPr>
              <w:t xml:space="preserve"> </w:t>
            </w:r>
            <w:r w:rsidRPr="003B063B">
              <w:rPr>
                <w:rFonts w:ascii="Times New Roman" w:hAnsi="Times New Roman" w:cs="Times New Roman"/>
                <w:sz w:val="20"/>
                <w:szCs w:val="20"/>
              </w:rPr>
              <w:t>виды</w:t>
            </w:r>
            <w:r w:rsidRPr="003B063B">
              <w:rPr>
                <w:rFonts w:ascii="Times New Roman" w:hAnsi="Times New Roman" w:cs="Times New Roman"/>
                <w:spacing w:val="-8"/>
                <w:sz w:val="20"/>
                <w:szCs w:val="20"/>
              </w:rPr>
              <w:t xml:space="preserve"> </w:t>
            </w:r>
            <w:r w:rsidRPr="003B063B">
              <w:rPr>
                <w:rFonts w:ascii="Times New Roman" w:hAnsi="Times New Roman" w:cs="Times New Roman"/>
                <w:sz w:val="20"/>
                <w:szCs w:val="20"/>
              </w:rPr>
              <w:t>административно-правовых</w:t>
            </w:r>
            <w:r w:rsidRPr="003B063B">
              <w:rPr>
                <w:rFonts w:ascii="Times New Roman" w:hAnsi="Times New Roman" w:cs="Times New Roman"/>
                <w:spacing w:val="-5"/>
                <w:sz w:val="20"/>
                <w:szCs w:val="20"/>
              </w:rPr>
              <w:t xml:space="preserve"> </w:t>
            </w:r>
            <w:r w:rsidRPr="003B063B">
              <w:rPr>
                <w:rFonts w:ascii="Times New Roman" w:hAnsi="Times New Roman" w:cs="Times New Roman"/>
                <w:sz w:val="20"/>
                <w:szCs w:val="20"/>
              </w:rPr>
              <w:t>отношений</w:t>
            </w:r>
          </w:p>
        </w:tc>
        <w:tc>
          <w:tcPr>
            <w:tcW w:w="3945" w:type="pct"/>
            <w:shd w:val="clear" w:color="auto" w:fill="auto"/>
          </w:tcPr>
          <w:p w:rsidR="003B063B" w:rsidRPr="003B063B" w:rsidRDefault="003B063B" w:rsidP="003B063B">
            <w:pPr>
              <w:widowControl w:val="0"/>
              <w:tabs>
                <w:tab w:val="left" w:pos="1483"/>
              </w:tabs>
              <w:autoSpaceDE w:val="0"/>
              <w:autoSpaceDN w:val="0"/>
              <w:spacing w:after="0" w:line="240" w:lineRule="auto"/>
              <w:ind w:left="5" w:firstLine="284"/>
              <w:contextualSpacing/>
              <w:jc w:val="both"/>
              <w:rPr>
                <w:rFonts w:ascii="Times New Roman" w:hAnsi="Times New Roman" w:cs="Times New Roman"/>
                <w:sz w:val="20"/>
                <w:szCs w:val="20"/>
              </w:rPr>
            </w:pPr>
            <w:r w:rsidRPr="003B063B">
              <w:rPr>
                <w:rFonts w:ascii="Times New Roman" w:eastAsia="Times New Roman" w:hAnsi="Times New Roman" w:cs="Times New Roman"/>
                <w:sz w:val="20"/>
                <w:szCs w:val="20"/>
                <w:lang w:eastAsia="ru-RU"/>
              </w:rPr>
              <w:t>Административно-правовые отношения - это общественные отношения, возникающие в сфере исполнительной власти (государственного управления) и урегулированные нормами административного права.</w:t>
            </w:r>
            <w:r w:rsidRPr="003B063B">
              <w:rPr>
                <w:rFonts w:ascii="Times New Roman" w:eastAsia="Times New Roman" w:hAnsi="Times New Roman" w:cs="Times New Roman"/>
                <w:color w:val="373D3F"/>
                <w:sz w:val="20"/>
                <w:szCs w:val="20"/>
                <w:lang w:eastAsia="ru-RU"/>
              </w:rPr>
              <w:t xml:space="preserve"> </w:t>
            </w:r>
            <w:r w:rsidRPr="003B063B">
              <w:rPr>
                <w:rFonts w:ascii="Times New Roman" w:hAnsi="Times New Roman" w:cs="Times New Roman"/>
                <w:sz w:val="20"/>
                <w:szCs w:val="20"/>
              </w:rPr>
              <w:t>Главными особенностями административно-правовых отношений является то, что они:</w:t>
            </w:r>
          </w:p>
          <w:p w:rsidR="003B063B" w:rsidRPr="003B063B" w:rsidRDefault="003B063B" w:rsidP="003B063B">
            <w:pPr>
              <w:widowControl w:val="0"/>
              <w:tabs>
                <w:tab w:val="left" w:pos="1483"/>
              </w:tabs>
              <w:autoSpaceDE w:val="0"/>
              <w:autoSpaceDN w:val="0"/>
              <w:spacing w:after="0" w:line="240" w:lineRule="auto"/>
              <w:ind w:left="5" w:firstLine="284"/>
              <w:contextualSpacing/>
              <w:jc w:val="both"/>
              <w:rPr>
                <w:rFonts w:ascii="Times New Roman" w:eastAsia="Times New Roman" w:hAnsi="Times New Roman" w:cs="Times New Roman"/>
                <w:sz w:val="20"/>
                <w:szCs w:val="20"/>
                <w:lang w:eastAsia="ru-RU"/>
              </w:rPr>
            </w:pPr>
            <w:r w:rsidRPr="003B063B">
              <w:rPr>
                <w:rFonts w:ascii="Times New Roman" w:eastAsia="Times New Roman" w:hAnsi="Times New Roman" w:cs="Times New Roman"/>
                <w:sz w:val="20"/>
                <w:szCs w:val="20"/>
                <w:lang w:eastAsia="ru-RU"/>
              </w:rPr>
              <w:t>1) управленческие;</w:t>
            </w:r>
          </w:p>
          <w:p w:rsidR="003B063B" w:rsidRPr="003B063B" w:rsidRDefault="003B063B" w:rsidP="003B063B">
            <w:pPr>
              <w:widowControl w:val="0"/>
              <w:tabs>
                <w:tab w:val="left" w:pos="1483"/>
              </w:tabs>
              <w:autoSpaceDE w:val="0"/>
              <w:autoSpaceDN w:val="0"/>
              <w:spacing w:after="0" w:line="240" w:lineRule="auto"/>
              <w:ind w:left="5" w:firstLine="284"/>
              <w:contextualSpacing/>
              <w:jc w:val="both"/>
              <w:rPr>
                <w:rFonts w:ascii="Times New Roman" w:eastAsia="Times New Roman" w:hAnsi="Times New Roman" w:cs="Times New Roman"/>
                <w:sz w:val="20"/>
                <w:szCs w:val="20"/>
                <w:lang w:eastAsia="ru-RU"/>
              </w:rPr>
            </w:pPr>
            <w:r w:rsidRPr="003B063B">
              <w:rPr>
                <w:rFonts w:ascii="Times New Roman" w:eastAsia="Times New Roman" w:hAnsi="Times New Roman" w:cs="Times New Roman"/>
                <w:sz w:val="20"/>
                <w:szCs w:val="20"/>
                <w:lang w:eastAsia="ru-RU"/>
              </w:rPr>
              <w:t>2) возникают по поводу государственного управления;</w:t>
            </w:r>
          </w:p>
          <w:p w:rsidR="003B063B" w:rsidRPr="003B063B" w:rsidRDefault="003B063B" w:rsidP="003B063B">
            <w:pPr>
              <w:widowControl w:val="0"/>
              <w:tabs>
                <w:tab w:val="left" w:pos="1483"/>
              </w:tabs>
              <w:autoSpaceDE w:val="0"/>
              <w:autoSpaceDN w:val="0"/>
              <w:spacing w:after="0" w:line="240" w:lineRule="auto"/>
              <w:ind w:left="5" w:firstLine="284"/>
              <w:contextualSpacing/>
              <w:jc w:val="both"/>
              <w:rPr>
                <w:rFonts w:ascii="Times New Roman" w:eastAsia="Times New Roman" w:hAnsi="Times New Roman" w:cs="Times New Roman"/>
                <w:sz w:val="20"/>
                <w:szCs w:val="20"/>
                <w:lang w:eastAsia="ru-RU"/>
              </w:rPr>
            </w:pPr>
            <w:r w:rsidRPr="003B063B">
              <w:rPr>
                <w:rFonts w:ascii="Times New Roman" w:eastAsia="Times New Roman" w:hAnsi="Times New Roman" w:cs="Times New Roman"/>
                <w:sz w:val="20"/>
                <w:szCs w:val="20"/>
                <w:lang w:eastAsia="ru-RU"/>
              </w:rPr>
              <w:t>3) регулируются нормами административного права;</w:t>
            </w:r>
          </w:p>
          <w:p w:rsidR="003B063B" w:rsidRPr="003B063B" w:rsidRDefault="003B063B" w:rsidP="003B063B">
            <w:pPr>
              <w:widowControl w:val="0"/>
              <w:tabs>
                <w:tab w:val="left" w:pos="1483"/>
              </w:tabs>
              <w:autoSpaceDE w:val="0"/>
              <w:autoSpaceDN w:val="0"/>
              <w:spacing w:after="0" w:line="240" w:lineRule="auto"/>
              <w:ind w:left="5" w:firstLine="284"/>
              <w:contextualSpacing/>
              <w:jc w:val="both"/>
              <w:rPr>
                <w:rFonts w:ascii="Times New Roman" w:eastAsia="Times New Roman" w:hAnsi="Times New Roman" w:cs="Times New Roman"/>
                <w:sz w:val="20"/>
                <w:szCs w:val="20"/>
                <w:lang w:eastAsia="ru-RU"/>
              </w:rPr>
            </w:pPr>
            <w:r w:rsidRPr="003B063B">
              <w:rPr>
                <w:rFonts w:ascii="Times New Roman" w:eastAsia="Times New Roman" w:hAnsi="Times New Roman" w:cs="Times New Roman"/>
                <w:sz w:val="20"/>
                <w:szCs w:val="20"/>
                <w:lang w:eastAsia="ru-RU"/>
              </w:rPr>
              <w:t>4) имеют властные характеристики;</w:t>
            </w:r>
          </w:p>
          <w:p w:rsidR="003B063B" w:rsidRPr="003B063B" w:rsidRDefault="003B063B" w:rsidP="003B063B">
            <w:pPr>
              <w:pStyle w:val="a8"/>
              <w:ind w:left="5" w:firstLine="284"/>
              <w:jc w:val="both"/>
              <w:rPr>
                <w:sz w:val="20"/>
                <w:szCs w:val="20"/>
              </w:rPr>
            </w:pPr>
            <w:r w:rsidRPr="003B063B">
              <w:rPr>
                <w:sz w:val="20"/>
                <w:szCs w:val="20"/>
              </w:rPr>
              <w:t>5) требуют наличия особых субъектов.</w:t>
            </w:r>
          </w:p>
          <w:p w:rsidR="003B063B" w:rsidRPr="003B063B" w:rsidRDefault="003B063B" w:rsidP="003B063B">
            <w:pPr>
              <w:widowControl w:val="0"/>
              <w:tabs>
                <w:tab w:val="left" w:pos="1483"/>
              </w:tabs>
              <w:autoSpaceDE w:val="0"/>
              <w:autoSpaceDN w:val="0"/>
              <w:spacing w:after="0" w:line="240" w:lineRule="auto"/>
              <w:ind w:left="5" w:firstLine="284"/>
              <w:contextualSpacing/>
              <w:jc w:val="both"/>
              <w:rPr>
                <w:rFonts w:ascii="Times New Roman" w:eastAsia="Times New Roman" w:hAnsi="Times New Roman" w:cs="Times New Roman"/>
                <w:sz w:val="20"/>
                <w:szCs w:val="20"/>
                <w:lang w:eastAsia="ru-RU"/>
              </w:rPr>
            </w:pPr>
            <w:r w:rsidRPr="003B063B">
              <w:rPr>
                <w:rFonts w:ascii="Times New Roman" w:eastAsia="Times New Roman" w:hAnsi="Times New Roman" w:cs="Times New Roman"/>
                <w:sz w:val="20"/>
                <w:szCs w:val="20"/>
                <w:lang w:eastAsia="ru-RU"/>
              </w:rPr>
              <w:t>Виды административных правоотношений:</w:t>
            </w:r>
          </w:p>
          <w:p w:rsidR="003B063B" w:rsidRPr="003B063B" w:rsidRDefault="003B063B" w:rsidP="003B063B">
            <w:pPr>
              <w:widowControl w:val="0"/>
              <w:tabs>
                <w:tab w:val="left" w:pos="1483"/>
              </w:tabs>
              <w:autoSpaceDE w:val="0"/>
              <w:autoSpaceDN w:val="0"/>
              <w:spacing w:after="0" w:line="240" w:lineRule="auto"/>
              <w:ind w:left="5" w:firstLine="284"/>
              <w:contextualSpacing/>
              <w:jc w:val="both"/>
              <w:rPr>
                <w:rFonts w:ascii="Times New Roman" w:eastAsia="Times New Roman" w:hAnsi="Times New Roman" w:cs="Times New Roman"/>
                <w:sz w:val="20"/>
                <w:szCs w:val="20"/>
                <w:lang w:eastAsia="ru-RU"/>
              </w:rPr>
            </w:pPr>
            <w:r w:rsidRPr="003B063B">
              <w:rPr>
                <w:rFonts w:ascii="Times New Roman" w:eastAsia="Times New Roman" w:hAnsi="Times New Roman" w:cs="Times New Roman"/>
                <w:sz w:val="20"/>
                <w:szCs w:val="20"/>
                <w:lang w:eastAsia="ru-RU"/>
              </w:rPr>
              <w:t>регулятивные и охранительные</w:t>
            </w:r>
          </w:p>
          <w:p w:rsidR="003B063B" w:rsidRPr="003B063B" w:rsidRDefault="003B063B" w:rsidP="003B063B">
            <w:pPr>
              <w:widowControl w:val="0"/>
              <w:tabs>
                <w:tab w:val="left" w:pos="1483"/>
              </w:tabs>
              <w:autoSpaceDE w:val="0"/>
              <w:autoSpaceDN w:val="0"/>
              <w:spacing w:after="0" w:line="240" w:lineRule="auto"/>
              <w:ind w:left="5" w:firstLine="284"/>
              <w:contextualSpacing/>
              <w:jc w:val="both"/>
              <w:rPr>
                <w:rFonts w:ascii="Times New Roman" w:eastAsia="Times New Roman" w:hAnsi="Times New Roman" w:cs="Times New Roman"/>
                <w:sz w:val="20"/>
                <w:szCs w:val="20"/>
                <w:lang w:eastAsia="ru-RU"/>
              </w:rPr>
            </w:pPr>
            <w:r w:rsidRPr="003B063B">
              <w:rPr>
                <w:rFonts w:ascii="Times New Roman" w:eastAsia="Times New Roman" w:hAnsi="Times New Roman" w:cs="Times New Roman"/>
                <w:sz w:val="20"/>
                <w:szCs w:val="20"/>
                <w:lang w:eastAsia="ru-RU"/>
              </w:rPr>
              <w:t>материальные, процедурные и процессуальные</w:t>
            </w:r>
          </w:p>
          <w:p w:rsidR="003B063B" w:rsidRPr="003B063B" w:rsidRDefault="003B063B" w:rsidP="003B063B">
            <w:pPr>
              <w:widowControl w:val="0"/>
              <w:tabs>
                <w:tab w:val="left" w:pos="1483"/>
              </w:tabs>
              <w:autoSpaceDE w:val="0"/>
              <w:autoSpaceDN w:val="0"/>
              <w:spacing w:after="0" w:line="240" w:lineRule="auto"/>
              <w:ind w:left="5" w:firstLine="284"/>
              <w:contextualSpacing/>
              <w:jc w:val="both"/>
              <w:rPr>
                <w:rFonts w:ascii="Times New Roman" w:eastAsia="Times New Roman" w:hAnsi="Times New Roman" w:cs="Times New Roman"/>
                <w:sz w:val="20"/>
                <w:szCs w:val="20"/>
                <w:lang w:eastAsia="ru-RU"/>
              </w:rPr>
            </w:pPr>
            <w:r w:rsidRPr="003B063B">
              <w:rPr>
                <w:rFonts w:ascii="Times New Roman" w:eastAsia="Times New Roman" w:hAnsi="Times New Roman" w:cs="Times New Roman"/>
                <w:sz w:val="20"/>
                <w:szCs w:val="20"/>
                <w:lang w:eastAsia="ru-RU"/>
              </w:rPr>
              <w:t>основные и неосновные</w:t>
            </w:r>
          </w:p>
          <w:p w:rsidR="003B063B" w:rsidRPr="003B063B" w:rsidRDefault="003B063B" w:rsidP="003B063B">
            <w:pPr>
              <w:widowControl w:val="0"/>
              <w:tabs>
                <w:tab w:val="left" w:pos="1483"/>
              </w:tabs>
              <w:autoSpaceDE w:val="0"/>
              <w:autoSpaceDN w:val="0"/>
              <w:spacing w:after="0" w:line="240" w:lineRule="auto"/>
              <w:ind w:left="5" w:firstLine="284"/>
              <w:contextualSpacing/>
              <w:jc w:val="both"/>
              <w:rPr>
                <w:rFonts w:ascii="Times New Roman" w:eastAsia="Times New Roman" w:hAnsi="Times New Roman" w:cs="Times New Roman"/>
                <w:sz w:val="20"/>
                <w:szCs w:val="20"/>
                <w:lang w:eastAsia="ru-RU"/>
              </w:rPr>
            </w:pPr>
            <w:r w:rsidRPr="003B063B">
              <w:rPr>
                <w:rFonts w:ascii="Times New Roman" w:eastAsia="Times New Roman" w:hAnsi="Times New Roman" w:cs="Times New Roman"/>
                <w:sz w:val="20"/>
                <w:szCs w:val="20"/>
                <w:lang w:eastAsia="ru-RU"/>
              </w:rPr>
              <w:t>внутренние и внешние</w:t>
            </w:r>
          </w:p>
          <w:p w:rsidR="003B063B" w:rsidRPr="003B063B" w:rsidRDefault="003B063B" w:rsidP="003B063B">
            <w:pPr>
              <w:widowControl w:val="0"/>
              <w:tabs>
                <w:tab w:val="left" w:pos="1483"/>
              </w:tabs>
              <w:autoSpaceDE w:val="0"/>
              <w:autoSpaceDN w:val="0"/>
              <w:spacing w:after="0" w:line="240" w:lineRule="auto"/>
              <w:ind w:left="5" w:firstLine="284"/>
              <w:contextualSpacing/>
              <w:jc w:val="both"/>
              <w:rPr>
                <w:rFonts w:ascii="Times New Roman" w:eastAsia="Times New Roman" w:hAnsi="Times New Roman" w:cs="Times New Roman"/>
                <w:sz w:val="20"/>
                <w:szCs w:val="20"/>
                <w:lang w:eastAsia="ru-RU"/>
              </w:rPr>
            </w:pPr>
            <w:r w:rsidRPr="003B063B">
              <w:rPr>
                <w:rFonts w:ascii="Times New Roman" w:eastAsia="Times New Roman" w:hAnsi="Times New Roman" w:cs="Times New Roman"/>
                <w:sz w:val="20"/>
                <w:szCs w:val="20"/>
                <w:lang w:eastAsia="ru-RU"/>
              </w:rPr>
              <w:t>субординационные и координационные</w:t>
            </w:r>
          </w:p>
          <w:p w:rsidR="003B063B" w:rsidRPr="003B063B" w:rsidRDefault="003B063B" w:rsidP="003B063B">
            <w:pPr>
              <w:pStyle w:val="a8"/>
              <w:ind w:left="5" w:firstLine="284"/>
              <w:jc w:val="both"/>
              <w:rPr>
                <w:bCs/>
                <w:color w:val="000000" w:themeColor="text1"/>
                <w:sz w:val="20"/>
                <w:szCs w:val="20"/>
              </w:rPr>
            </w:pPr>
            <w:r w:rsidRPr="003B063B">
              <w:rPr>
                <w:sz w:val="20"/>
                <w:szCs w:val="20"/>
              </w:rPr>
              <w:t>вертикальные и горизонтальные</w:t>
            </w:r>
          </w:p>
        </w:tc>
      </w:tr>
      <w:tr w:rsidR="003B063B" w:rsidRPr="003B063B" w:rsidTr="003B063B">
        <w:tc>
          <w:tcPr>
            <w:tcW w:w="270" w:type="pct"/>
            <w:shd w:val="clear" w:color="auto" w:fill="auto"/>
          </w:tcPr>
          <w:p w:rsidR="003B063B" w:rsidRPr="003B063B" w:rsidRDefault="003B063B" w:rsidP="003B063B">
            <w:pPr>
              <w:numPr>
                <w:ilvl w:val="0"/>
                <w:numId w:val="35"/>
              </w:numPr>
              <w:spacing w:after="0" w:line="240" w:lineRule="auto"/>
              <w:ind w:left="0" w:firstLine="0"/>
              <w:contextualSpacing/>
              <w:rPr>
                <w:rFonts w:ascii="Times New Roman" w:eastAsia="Times New Roman" w:hAnsi="Times New Roman" w:cs="Times New Roman"/>
                <w:sz w:val="20"/>
                <w:szCs w:val="20"/>
                <w:lang w:eastAsia="ru-RU"/>
              </w:rPr>
            </w:pPr>
          </w:p>
        </w:tc>
        <w:tc>
          <w:tcPr>
            <w:tcW w:w="785" w:type="pct"/>
            <w:shd w:val="clear" w:color="auto" w:fill="auto"/>
          </w:tcPr>
          <w:p w:rsidR="003B063B" w:rsidRPr="003B063B" w:rsidRDefault="003B063B" w:rsidP="003B063B">
            <w:pPr>
              <w:spacing w:after="0" w:line="240" w:lineRule="auto"/>
              <w:contextualSpacing/>
              <w:jc w:val="both"/>
              <w:rPr>
                <w:rFonts w:ascii="Times New Roman" w:hAnsi="Times New Roman" w:cs="Times New Roman"/>
                <w:sz w:val="20"/>
                <w:szCs w:val="20"/>
              </w:rPr>
            </w:pPr>
            <w:r w:rsidRPr="003B063B">
              <w:rPr>
                <w:rFonts w:ascii="Times New Roman" w:hAnsi="Times New Roman" w:cs="Times New Roman"/>
                <w:spacing w:val="-1"/>
                <w:sz w:val="20"/>
                <w:szCs w:val="20"/>
              </w:rPr>
              <w:t>Административно-правовой</w:t>
            </w:r>
            <w:r w:rsidRPr="003B063B">
              <w:rPr>
                <w:rFonts w:ascii="Times New Roman" w:hAnsi="Times New Roman" w:cs="Times New Roman"/>
                <w:spacing w:val="1"/>
                <w:sz w:val="20"/>
                <w:szCs w:val="20"/>
              </w:rPr>
              <w:t xml:space="preserve"> </w:t>
            </w:r>
            <w:r w:rsidRPr="003B063B">
              <w:rPr>
                <w:rFonts w:ascii="Times New Roman" w:hAnsi="Times New Roman" w:cs="Times New Roman"/>
                <w:spacing w:val="-1"/>
                <w:sz w:val="20"/>
                <w:szCs w:val="20"/>
              </w:rPr>
              <w:t>статус граждан</w:t>
            </w:r>
            <w:r w:rsidRPr="003B063B">
              <w:rPr>
                <w:rFonts w:ascii="Times New Roman" w:hAnsi="Times New Roman" w:cs="Times New Roman"/>
                <w:spacing w:val="1"/>
                <w:sz w:val="20"/>
                <w:szCs w:val="20"/>
              </w:rPr>
              <w:t xml:space="preserve"> </w:t>
            </w:r>
            <w:r w:rsidRPr="003B063B">
              <w:rPr>
                <w:rFonts w:ascii="Times New Roman" w:hAnsi="Times New Roman" w:cs="Times New Roman"/>
                <w:spacing w:val="-1"/>
                <w:sz w:val="20"/>
                <w:szCs w:val="20"/>
              </w:rPr>
              <w:t>Российской</w:t>
            </w:r>
            <w:r w:rsidRPr="003B063B">
              <w:rPr>
                <w:rFonts w:ascii="Times New Roman" w:hAnsi="Times New Roman" w:cs="Times New Roman"/>
                <w:spacing w:val="-18"/>
                <w:sz w:val="20"/>
                <w:szCs w:val="20"/>
              </w:rPr>
              <w:t xml:space="preserve"> </w:t>
            </w:r>
            <w:r w:rsidRPr="003B063B">
              <w:rPr>
                <w:rFonts w:ascii="Times New Roman" w:hAnsi="Times New Roman" w:cs="Times New Roman"/>
                <w:sz w:val="20"/>
                <w:szCs w:val="20"/>
              </w:rPr>
              <w:t>Федерации, иностранных</w:t>
            </w:r>
            <w:r w:rsidRPr="003B063B">
              <w:rPr>
                <w:rFonts w:ascii="Times New Roman" w:hAnsi="Times New Roman" w:cs="Times New Roman"/>
                <w:spacing w:val="-3"/>
                <w:sz w:val="20"/>
                <w:szCs w:val="20"/>
              </w:rPr>
              <w:t xml:space="preserve"> </w:t>
            </w:r>
            <w:r w:rsidRPr="003B063B">
              <w:rPr>
                <w:rFonts w:ascii="Times New Roman" w:hAnsi="Times New Roman" w:cs="Times New Roman"/>
                <w:sz w:val="20"/>
                <w:szCs w:val="20"/>
              </w:rPr>
              <w:t>граждан</w:t>
            </w:r>
            <w:r w:rsidRPr="003B063B">
              <w:rPr>
                <w:rFonts w:ascii="Times New Roman" w:hAnsi="Times New Roman" w:cs="Times New Roman"/>
                <w:spacing w:val="-7"/>
                <w:sz w:val="20"/>
                <w:szCs w:val="20"/>
              </w:rPr>
              <w:t xml:space="preserve"> </w:t>
            </w:r>
            <w:r w:rsidRPr="003B063B">
              <w:rPr>
                <w:rFonts w:ascii="Times New Roman" w:hAnsi="Times New Roman" w:cs="Times New Roman"/>
                <w:sz w:val="20"/>
                <w:szCs w:val="20"/>
              </w:rPr>
              <w:t>и</w:t>
            </w:r>
            <w:r w:rsidRPr="003B063B">
              <w:rPr>
                <w:rFonts w:ascii="Times New Roman" w:hAnsi="Times New Roman" w:cs="Times New Roman"/>
                <w:spacing w:val="-6"/>
                <w:sz w:val="20"/>
                <w:szCs w:val="20"/>
              </w:rPr>
              <w:t xml:space="preserve"> </w:t>
            </w:r>
            <w:r w:rsidRPr="003B063B">
              <w:rPr>
                <w:rFonts w:ascii="Times New Roman" w:hAnsi="Times New Roman" w:cs="Times New Roman"/>
                <w:sz w:val="20"/>
                <w:szCs w:val="20"/>
              </w:rPr>
              <w:t>лиц</w:t>
            </w:r>
            <w:r w:rsidRPr="003B063B">
              <w:rPr>
                <w:rFonts w:ascii="Times New Roman" w:hAnsi="Times New Roman" w:cs="Times New Roman"/>
                <w:spacing w:val="-8"/>
                <w:sz w:val="20"/>
                <w:szCs w:val="20"/>
              </w:rPr>
              <w:t xml:space="preserve"> </w:t>
            </w:r>
            <w:r w:rsidRPr="003B063B">
              <w:rPr>
                <w:rFonts w:ascii="Times New Roman" w:hAnsi="Times New Roman" w:cs="Times New Roman"/>
                <w:sz w:val="20"/>
                <w:szCs w:val="20"/>
              </w:rPr>
              <w:t>без</w:t>
            </w:r>
            <w:r w:rsidRPr="003B063B">
              <w:rPr>
                <w:rFonts w:ascii="Times New Roman" w:hAnsi="Times New Roman" w:cs="Times New Roman"/>
                <w:spacing w:val="-14"/>
                <w:sz w:val="20"/>
                <w:szCs w:val="20"/>
              </w:rPr>
              <w:t xml:space="preserve"> </w:t>
            </w:r>
            <w:r w:rsidRPr="003B063B">
              <w:rPr>
                <w:rFonts w:ascii="Times New Roman" w:hAnsi="Times New Roman" w:cs="Times New Roman"/>
                <w:sz w:val="20"/>
                <w:szCs w:val="20"/>
              </w:rPr>
              <w:t>гражданства</w:t>
            </w:r>
          </w:p>
        </w:tc>
        <w:tc>
          <w:tcPr>
            <w:tcW w:w="3945" w:type="pct"/>
            <w:shd w:val="clear" w:color="auto" w:fill="auto"/>
          </w:tcPr>
          <w:p w:rsidR="003B063B" w:rsidRPr="003B063B" w:rsidRDefault="003B063B" w:rsidP="003B063B">
            <w:pPr>
              <w:pStyle w:val="a8"/>
              <w:ind w:left="5" w:firstLine="284"/>
              <w:jc w:val="both"/>
              <w:rPr>
                <w:spacing w:val="-1"/>
                <w:sz w:val="20"/>
                <w:szCs w:val="20"/>
              </w:rPr>
            </w:pPr>
            <w:r w:rsidRPr="003B063B">
              <w:rPr>
                <w:spacing w:val="-1"/>
                <w:sz w:val="20"/>
                <w:szCs w:val="20"/>
              </w:rPr>
              <w:t>Административно-правовой статус гражданина России есть установленные законом и иными правовыми актами права, обязанности и ответственность гражданина, обеспечивающие его участие в управлении государством и удовлетворение публичных и личных интересов благодаря деятельности государственных органов. Структура административно-правового статуса: – административная правоспособность – способность быть субъектом административного права, иметь права и выполнять обязанности административно-правового характера;– административная дееспособность – способность лица своими личными действиями приобретать субъективные права и выполнять обязанности, а также нести ответственность в соответствии с нормами административно-правового характера;– совокупность прав и обязанностей;– ответственность;– гарантии реализации прав и обязанностей.</w:t>
            </w:r>
          </w:p>
          <w:p w:rsidR="003B063B" w:rsidRPr="003B063B" w:rsidRDefault="003B063B" w:rsidP="003B063B">
            <w:pPr>
              <w:pStyle w:val="a8"/>
              <w:ind w:left="5" w:firstLine="284"/>
              <w:jc w:val="both"/>
              <w:rPr>
                <w:bCs/>
                <w:color w:val="000000" w:themeColor="text1"/>
                <w:sz w:val="20"/>
                <w:szCs w:val="20"/>
              </w:rPr>
            </w:pPr>
            <w:r w:rsidRPr="003B063B">
              <w:rPr>
                <w:sz w:val="20"/>
                <w:szCs w:val="20"/>
              </w:rPr>
              <w:t>Административно-правовой статус иностранных граждан и лиц без гражданства регулируется федеральными законами «О правовом положении иностранных граждан в Российской Федерации» от 25 июля 2002 г. № 115-ФЗ и «О порядке выезда из Российской Федерации и въезда в Российскую Федерацию» от 15.08.1996 № 114-ФЗ.</w:t>
            </w:r>
          </w:p>
        </w:tc>
      </w:tr>
      <w:tr w:rsidR="003B063B" w:rsidRPr="003B063B" w:rsidTr="003B063B">
        <w:tc>
          <w:tcPr>
            <w:tcW w:w="270" w:type="pct"/>
            <w:shd w:val="clear" w:color="auto" w:fill="auto"/>
          </w:tcPr>
          <w:p w:rsidR="003B063B" w:rsidRPr="003B063B" w:rsidRDefault="003B063B" w:rsidP="003B063B">
            <w:pPr>
              <w:numPr>
                <w:ilvl w:val="0"/>
                <w:numId w:val="35"/>
              </w:numPr>
              <w:spacing w:after="0" w:line="240" w:lineRule="auto"/>
              <w:ind w:left="0" w:firstLine="0"/>
              <w:contextualSpacing/>
              <w:rPr>
                <w:rFonts w:ascii="Times New Roman" w:eastAsia="Times New Roman" w:hAnsi="Times New Roman" w:cs="Times New Roman"/>
                <w:sz w:val="20"/>
                <w:szCs w:val="20"/>
                <w:lang w:eastAsia="ru-RU"/>
              </w:rPr>
            </w:pPr>
          </w:p>
        </w:tc>
        <w:tc>
          <w:tcPr>
            <w:tcW w:w="785" w:type="pct"/>
            <w:shd w:val="clear" w:color="auto" w:fill="auto"/>
          </w:tcPr>
          <w:p w:rsidR="003B063B" w:rsidRPr="003B063B" w:rsidRDefault="003B063B" w:rsidP="003B063B">
            <w:pPr>
              <w:spacing w:after="0" w:line="240" w:lineRule="auto"/>
              <w:contextualSpacing/>
              <w:jc w:val="both"/>
              <w:rPr>
                <w:rFonts w:ascii="Times New Roman" w:hAnsi="Times New Roman" w:cs="Times New Roman"/>
                <w:sz w:val="20"/>
                <w:szCs w:val="20"/>
              </w:rPr>
            </w:pPr>
            <w:r w:rsidRPr="003B063B">
              <w:rPr>
                <w:rFonts w:ascii="Times New Roman" w:hAnsi="Times New Roman" w:cs="Times New Roman"/>
                <w:sz w:val="20"/>
                <w:szCs w:val="20"/>
              </w:rPr>
              <w:t>Система</w:t>
            </w:r>
            <w:r w:rsidRPr="003B063B">
              <w:rPr>
                <w:rFonts w:ascii="Times New Roman" w:hAnsi="Times New Roman" w:cs="Times New Roman"/>
                <w:spacing w:val="-9"/>
                <w:sz w:val="20"/>
                <w:szCs w:val="20"/>
              </w:rPr>
              <w:t xml:space="preserve"> </w:t>
            </w:r>
            <w:r w:rsidRPr="003B063B">
              <w:rPr>
                <w:rFonts w:ascii="Times New Roman" w:hAnsi="Times New Roman" w:cs="Times New Roman"/>
                <w:sz w:val="20"/>
                <w:szCs w:val="20"/>
              </w:rPr>
              <w:t>органов</w:t>
            </w:r>
            <w:r w:rsidRPr="003B063B">
              <w:rPr>
                <w:rFonts w:ascii="Times New Roman" w:hAnsi="Times New Roman" w:cs="Times New Roman"/>
                <w:spacing w:val="-5"/>
                <w:sz w:val="20"/>
                <w:szCs w:val="20"/>
              </w:rPr>
              <w:t xml:space="preserve"> </w:t>
            </w:r>
            <w:r w:rsidRPr="003B063B">
              <w:rPr>
                <w:rFonts w:ascii="Times New Roman" w:hAnsi="Times New Roman" w:cs="Times New Roman"/>
                <w:sz w:val="20"/>
                <w:szCs w:val="20"/>
              </w:rPr>
              <w:t>исполнительной</w:t>
            </w:r>
            <w:r w:rsidRPr="003B063B">
              <w:rPr>
                <w:rFonts w:ascii="Times New Roman" w:hAnsi="Times New Roman" w:cs="Times New Roman"/>
                <w:spacing w:val="-3"/>
                <w:sz w:val="20"/>
                <w:szCs w:val="20"/>
              </w:rPr>
              <w:t xml:space="preserve"> </w:t>
            </w:r>
            <w:r w:rsidRPr="003B063B">
              <w:rPr>
                <w:rFonts w:ascii="Times New Roman" w:hAnsi="Times New Roman" w:cs="Times New Roman"/>
                <w:sz w:val="20"/>
                <w:szCs w:val="20"/>
              </w:rPr>
              <w:t>власти</w:t>
            </w:r>
            <w:r w:rsidRPr="003B063B">
              <w:rPr>
                <w:rFonts w:ascii="Times New Roman" w:hAnsi="Times New Roman" w:cs="Times New Roman"/>
                <w:spacing w:val="-3"/>
                <w:sz w:val="20"/>
                <w:szCs w:val="20"/>
              </w:rPr>
              <w:t xml:space="preserve"> </w:t>
            </w:r>
            <w:r w:rsidRPr="003B063B">
              <w:rPr>
                <w:rFonts w:ascii="Times New Roman" w:hAnsi="Times New Roman" w:cs="Times New Roman"/>
                <w:sz w:val="20"/>
                <w:szCs w:val="20"/>
              </w:rPr>
              <w:t>в</w:t>
            </w:r>
            <w:r w:rsidRPr="003B063B">
              <w:rPr>
                <w:rFonts w:ascii="Times New Roman" w:hAnsi="Times New Roman" w:cs="Times New Roman"/>
                <w:spacing w:val="-9"/>
                <w:sz w:val="20"/>
                <w:szCs w:val="20"/>
              </w:rPr>
              <w:t xml:space="preserve"> </w:t>
            </w:r>
            <w:r w:rsidRPr="003B063B">
              <w:rPr>
                <w:rFonts w:ascii="Times New Roman" w:hAnsi="Times New Roman" w:cs="Times New Roman"/>
                <w:sz w:val="20"/>
                <w:szCs w:val="20"/>
              </w:rPr>
              <w:t>Российской</w:t>
            </w:r>
            <w:r w:rsidRPr="003B063B">
              <w:rPr>
                <w:rFonts w:ascii="Times New Roman" w:hAnsi="Times New Roman" w:cs="Times New Roman"/>
                <w:spacing w:val="-7"/>
                <w:sz w:val="20"/>
                <w:szCs w:val="20"/>
              </w:rPr>
              <w:t xml:space="preserve"> </w:t>
            </w:r>
            <w:r w:rsidRPr="003B063B">
              <w:rPr>
                <w:rFonts w:ascii="Times New Roman" w:hAnsi="Times New Roman" w:cs="Times New Roman"/>
                <w:sz w:val="20"/>
                <w:szCs w:val="20"/>
              </w:rPr>
              <w:t>Федерации. Понятие</w:t>
            </w:r>
            <w:r w:rsidRPr="003B063B">
              <w:rPr>
                <w:rFonts w:ascii="Times New Roman" w:hAnsi="Times New Roman" w:cs="Times New Roman"/>
                <w:spacing w:val="-9"/>
                <w:sz w:val="20"/>
                <w:szCs w:val="20"/>
              </w:rPr>
              <w:t>,</w:t>
            </w:r>
            <w:r w:rsidRPr="003B063B">
              <w:rPr>
                <w:rFonts w:ascii="Times New Roman" w:hAnsi="Times New Roman" w:cs="Times New Roman"/>
                <w:spacing w:val="-6"/>
                <w:sz w:val="20"/>
                <w:szCs w:val="20"/>
              </w:rPr>
              <w:t xml:space="preserve"> </w:t>
            </w:r>
            <w:r w:rsidRPr="003B063B">
              <w:rPr>
                <w:rFonts w:ascii="Times New Roman" w:hAnsi="Times New Roman" w:cs="Times New Roman"/>
                <w:sz w:val="20"/>
                <w:szCs w:val="20"/>
              </w:rPr>
              <w:t>правовое</w:t>
            </w:r>
            <w:r w:rsidRPr="003B063B">
              <w:rPr>
                <w:rFonts w:ascii="Times New Roman" w:hAnsi="Times New Roman" w:cs="Times New Roman"/>
                <w:spacing w:val="-5"/>
                <w:sz w:val="20"/>
                <w:szCs w:val="20"/>
              </w:rPr>
              <w:t xml:space="preserve"> </w:t>
            </w:r>
            <w:r w:rsidRPr="003B063B">
              <w:rPr>
                <w:rFonts w:ascii="Times New Roman" w:hAnsi="Times New Roman" w:cs="Times New Roman"/>
                <w:sz w:val="20"/>
                <w:szCs w:val="20"/>
              </w:rPr>
              <w:t>положение</w:t>
            </w:r>
            <w:r w:rsidRPr="003B063B">
              <w:rPr>
                <w:rFonts w:ascii="Times New Roman" w:hAnsi="Times New Roman" w:cs="Times New Roman"/>
                <w:spacing w:val="-7"/>
                <w:sz w:val="20"/>
                <w:szCs w:val="20"/>
              </w:rPr>
              <w:t xml:space="preserve"> и </w:t>
            </w:r>
            <w:r w:rsidRPr="003B063B">
              <w:rPr>
                <w:rFonts w:ascii="Times New Roman" w:hAnsi="Times New Roman" w:cs="Times New Roman"/>
                <w:spacing w:val="-7"/>
                <w:sz w:val="20"/>
                <w:szCs w:val="20"/>
              </w:rPr>
              <w:lastRenderedPageBreak/>
              <w:t xml:space="preserve">виды </w:t>
            </w:r>
            <w:r w:rsidRPr="003B063B">
              <w:rPr>
                <w:rFonts w:ascii="Times New Roman" w:hAnsi="Times New Roman" w:cs="Times New Roman"/>
                <w:sz w:val="20"/>
                <w:szCs w:val="20"/>
              </w:rPr>
              <w:t>органов</w:t>
            </w:r>
            <w:r w:rsidRPr="003B063B">
              <w:rPr>
                <w:rFonts w:ascii="Times New Roman" w:hAnsi="Times New Roman" w:cs="Times New Roman"/>
                <w:spacing w:val="-5"/>
                <w:sz w:val="20"/>
                <w:szCs w:val="20"/>
              </w:rPr>
              <w:t xml:space="preserve"> </w:t>
            </w:r>
            <w:r w:rsidRPr="003B063B">
              <w:rPr>
                <w:rFonts w:ascii="Times New Roman" w:hAnsi="Times New Roman" w:cs="Times New Roman"/>
                <w:sz w:val="20"/>
                <w:szCs w:val="20"/>
              </w:rPr>
              <w:t>исполнительной</w:t>
            </w:r>
            <w:r w:rsidRPr="003B063B">
              <w:rPr>
                <w:rFonts w:ascii="Times New Roman" w:hAnsi="Times New Roman" w:cs="Times New Roman"/>
                <w:spacing w:val="-4"/>
                <w:sz w:val="20"/>
                <w:szCs w:val="20"/>
              </w:rPr>
              <w:t xml:space="preserve"> </w:t>
            </w:r>
            <w:r w:rsidRPr="003B063B">
              <w:rPr>
                <w:rFonts w:ascii="Times New Roman" w:hAnsi="Times New Roman" w:cs="Times New Roman"/>
                <w:sz w:val="20"/>
                <w:szCs w:val="20"/>
              </w:rPr>
              <w:t>власти</w:t>
            </w:r>
          </w:p>
        </w:tc>
        <w:tc>
          <w:tcPr>
            <w:tcW w:w="3945" w:type="pct"/>
            <w:shd w:val="clear" w:color="auto" w:fill="auto"/>
          </w:tcPr>
          <w:p w:rsidR="003B063B" w:rsidRPr="003B063B" w:rsidRDefault="003B063B" w:rsidP="003B063B">
            <w:pPr>
              <w:widowControl w:val="0"/>
              <w:tabs>
                <w:tab w:val="left" w:pos="1483"/>
              </w:tabs>
              <w:autoSpaceDE w:val="0"/>
              <w:autoSpaceDN w:val="0"/>
              <w:spacing w:after="0" w:line="240" w:lineRule="auto"/>
              <w:ind w:left="5" w:firstLine="284"/>
              <w:contextualSpacing/>
              <w:jc w:val="both"/>
              <w:rPr>
                <w:rFonts w:ascii="Times New Roman" w:eastAsia="Times New Roman" w:hAnsi="Times New Roman" w:cs="Times New Roman"/>
                <w:sz w:val="20"/>
                <w:szCs w:val="20"/>
                <w:lang w:eastAsia="ru-RU"/>
              </w:rPr>
            </w:pPr>
            <w:r w:rsidRPr="003B063B">
              <w:rPr>
                <w:rFonts w:ascii="Times New Roman" w:eastAsia="Times New Roman" w:hAnsi="Times New Roman" w:cs="Times New Roman"/>
                <w:sz w:val="20"/>
                <w:szCs w:val="20"/>
                <w:lang w:eastAsia="ru-RU"/>
              </w:rPr>
              <w:lastRenderedPageBreak/>
              <w:t xml:space="preserve">Система федеральных органов исполнительной власти включается в себя федеральные министерства, федеральные службы и федеральные агентства. </w:t>
            </w:r>
          </w:p>
          <w:p w:rsidR="003B063B" w:rsidRPr="003B063B" w:rsidRDefault="003B063B" w:rsidP="003B063B">
            <w:pPr>
              <w:widowControl w:val="0"/>
              <w:tabs>
                <w:tab w:val="left" w:pos="1483"/>
              </w:tabs>
              <w:autoSpaceDE w:val="0"/>
              <w:autoSpaceDN w:val="0"/>
              <w:spacing w:after="0" w:line="240" w:lineRule="auto"/>
              <w:ind w:left="5" w:firstLine="284"/>
              <w:contextualSpacing/>
              <w:jc w:val="both"/>
              <w:rPr>
                <w:rFonts w:ascii="Times New Roman" w:hAnsi="Times New Roman" w:cs="Times New Roman"/>
                <w:sz w:val="20"/>
                <w:szCs w:val="20"/>
                <w:shd w:val="clear" w:color="auto" w:fill="FFFFFF"/>
              </w:rPr>
            </w:pPr>
            <w:r w:rsidRPr="003B063B">
              <w:rPr>
                <w:rFonts w:ascii="Times New Roman" w:eastAsia="Times New Roman" w:hAnsi="Times New Roman" w:cs="Times New Roman"/>
                <w:sz w:val="20"/>
                <w:szCs w:val="20"/>
                <w:lang w:eastAsia="ru-RU"/>
              </w:rPr>
              <w:t xml:space="preserve">Федеральное министерство выступает органом исполнительной власти, осуществляющей функцию по выработанной государственной политике и нормативно-правовому регулированию </w:t>
            </w:r>
            <w:r w:rsidRPr="003B063B">
              <w:rPr>
                <w:rFonts w:ascii="Times New Roman" w:hAnsi="Times New Roman" w:cs="Times New Roman"/>
                <w:sz w:val="20"/>
                <w:szCs w:val="20"/>
                <w:shd w:val="clear" w:color="auto" w:fill="FFFFFF"/>
              </w:rPr>
              <w:t xml:space="preserve">в установленной актами Президента Российской Федерации и Правительства Российской Федерации сфере деятельности. Федеральное министерство возглавляет входящий в состав </w:t>
            </w:r>
            <w:r w:rsidRPr="003B063B">
              <w:rPr>
                <w:rFonts w:ascii="Times New Roman" w:hAnsi="Times New Roman" w:cs="Times New Roman"/>
                <w:sz w:val="20"/>
                <w:szCs w:val="20"/>
                <w:shd w:val="clear" w:color="auto" w:fill="FFFFFF"/>
              </w:rPr>
              <w:lastRenderedPageBreak/>
              <w:t>Правительства Российской Федерации министр Российской Федерации (федеральный министр).</w:t>
            </w:r>
          </w:p>
          <w:p w:rsidR="003B063B" w:rsidRPr="003B063B" w:rsidRDefault="003B063B" w:rsidP="003B063B">
            <w:pPr>
              <w:widowControl w:val="0"/>
              <w:tabs>
                <w:tab w:val="left" w:pos="1483"/>
              </w:tabs>
              <w:autoSpaceDE w:val="0"/>
              <w:autoSpaceDN w:val="0"/>
              <w:spacing w:after="0" w:line="240" w:lineRule="auto"/>
              <w:ind w:left="5" w:firstLine="284"/>
              <w:contextualSpacing/>
              <w:jc w:val="both"/>
              <w:rPr>
                <w:rFonts w:ascii="Times New Roman" w:hAnsi="Times New Roman" w:cs="Times New Roman"/>
                <w:sz w:val="20"/>
                <w:szCs w:val="20"/>
                <w:shd w:val="clear" w:color="auto" w:fill="FFFFFF"/>
              </w:rPr>
            </w:pPr>
            <w:r w:rsidRPr="003B063B">
              <w:rPr>
                <w:rFonts w:ascii="Times New Roman" w:hAnsi="Times New Roman" w:cs="Times New Roman"/>
                <w:sz w:val="20"/>
                <w:szCs w:val="20"/>
                <w:shd w:val="clear" w:color="auto" w:fill="FFFFFF"/>
              </w:rPr>
              <w:t>Федеральная служба (служба) является федеральным органом исполнительной власти, осуществляющим функции по </w:t>
            </w:r>
            <w:hyperlink r:id="rId25" w:anchor="dst100011" w:history="1">
              <w:r w:rsidRPr="003B063B">
                <w:rPr>
                  <w:rStyle w:val="ae"/>
                  <w:rFonts w:ascii="Times New Roman" w:hAnsi="Times New Roman" w:cs="Times New Roman"/>
                  <w:sz w:val="20"/>
                  <w:szCs w:val="20"/>
                  <w:shd w:val="clear" w:color="auto" w:fill="FFFFFF"/>
                </w:rPr>
                <w:t>контролю и надзору</w:t>
              </w:r>
            </w:hyperlink>
            <w:r w:rsidRPr="003B063B">
              <w:rPr>
                <w:rFonts w:ascii="Times New Roman" w:hAnsi="Times New Roman" w:cs="Times New Roman"/>
                <w:sz w:val="20"/>
                <w:szCs w:val="20"/>
                <w:shd w:val="clear" w:color="auto" w:fill="FFFFFF"/>
              </w:rPr>
              <w:t xml:space="preserve"> в установленной сфере деятельности, а также специальные функции в области обороны, государственной безопасности, защиты и охраны государственной границы Российской Федерации, борьбы с преступностью, общественной безопасности. Федеральную службу возглавляет руководитель (директор) федеральной службы. Федеральная служба по надзору в установленной сфере деятельности может иметь статус коллегиального органа. </w:t>
            </w:r>
          </w:p>
          <w:p w:rsidR="003B063B" w:rsidRPr="003B063B" w:rsidRDefault="003B063B" w:rsidP="003B063B">
            <w:pPr>
              <w:pStyle w:val="a8"/>
              <w:ind w:left="5" w:firstLine="284"/>
              <w:jc w:val="both"/>
              <w:rPr>
                <w:sz w:val="20"/>
                <w:szCs w:val="20"/>
                <w:shd w:val="clear" w:color="auto" w:fill="FFFFFF"/>
              </w:rPr>
            </w:pPr>
            <w:r w:rsidRPr="003B063B">
              <w:rPr>
                <w:sz w:val="20"/>
                <w:szCs w:val="20"/>
                <w:shd w:val="clear" w:color="auto" w:fill="FFFFFF"/>
              </w:rPr>
              <w:t>Федеральное агентство является федеральным органом исполнительной власти, осуществляющим в установленной сфере деятельности функции по оказанию государственных услуг, по управлению государственным имуществом и правоприменительные функции, за исключением функций по контролю и надзору. Федеральное агентство возглавляет руководитель (директор) федерального агентства. Федеральное агентство может иметь статус коллегиального органа.</w:t>
            </w:r>
          </w:p>
          <w:p w:rsidR="003B063B" w:rsidRPr="003B063B" w:rsidRDefault="003B063B" w:rsidP="003B063B">
            <w:pPr>
              <w:widowControl w:val="0"/>
              <w:tabs>
                <w:tab w:val="left" w:pos="1483"/>
              </w:tabs>
              <w:autoSpaceDE w:val="0"/>
              <w:autoSpaceDN w:val="0"/>
              <w:spacing w:after="0" w:line="240" w:lineRule="auto"/>
              <w:ind w:left="5" w:firstLine="284"/>
              <w:contextualSpacing/>
              <w:jc w:val="both"/>
              <w:rPr>
                <w:rFonts w:ascii="Times New Roman" w:eastAsia="Times New Roman" w:hAnsi="Times New Roman" w:cs="Times New Roman"/>
                <w:sz w:val="20"/>
                <w:szCs w:val="20"/>
                <w:lang w:eastAsia="ru-RU"/>
              </w:rPr>
            </w:pPr>
            <w:r w:rsidRPr="003B063B">
              <w:rPr>
                <w:rFonts w:ascii="Times New Roman" w:eastAsia="Times New Roman" w:hAnsi="Times New Roman" w:cs="Times New Roman"/>
                <w:sz w:val="20"/>
                <w:szCs w:val="20"/>
                <w:lang w:eastAsia="ru-RU"/>
              </w:rPr>
              <w:t>Орган исполнительной власти – это структурное подразделение государственно-властного механизма (государственного аппарата), создаваемое специально для повседневного функционирования в системе разделения властей с целью проведения в жизнь (исполнения) законов в процессе управления (регулирования) экономической, социально-культурной и административно-политической сферами жизни общества.</w:t>
            </w:r>
          </w:p>
          <w:p w:rsidR="003B063B" w:rsidRPr="003B063B" w:rsidRDefault="003B063B" w:rsidP="003B063B">
            <w:pPr>
              <w:pStyle w:val="a8"/>
              <w:ind w:left="5" w:firstLine="284"/>
              <w:jc w:val="both"/>
              <w:rPr>
                <w:sz w:val="20"/>
                <w:szCs w:val="20"/>
              </w:rPr>
            </w:pPr>
            <w:r w:rsidRPr="003B063B">
              <w:rPr>
                <w:sz w:val="20"/>
                <w:szCs w:val="20"/>
              </w:rPr>
              <w:t>Установление системы федеральных органов государственной власти, в том числе органов исполнительной власти, отнесено Конституцией РФ к ведению Российской Федерации Исполнительную власть Российской Федерации осуществляет Правительство РФ.</w:t>
            </w:r>
          </w:p>
          <w:p w:rsidR="003B063B" w:rsidRPr="003B063B" w:rsidRDefault="003B063B" w:rsidP="003B063B">
            <w:pPr>
              <w:widowControl w:val="0"/>
              <w:tabs>
                <w:tab w:val="left" w:pos="1483"/>
              </w:tabs>
              <w:autoSpaceDE w:val="0"/>
              <w:autoSpaceDN w:val="0"/>
              <w:spacing w:after="0" w:line="240" w:lineRule="auto"/>
              <w:ind w:left="5" w:firstLine="284"/>
              <w:contextualSpacing/>
              <w:jc w:val="both"/>
              <w:rPr>
                <w:rFonts w:ascii="Times New Roman" w:eastAsia="Times New Roman" w:hAnsi="Times New Roman" w:cs="Times New Roman"/>
                <w:sz w:val="20"/>
                <w:szCs w:val="20"/>
                <w:lang w:eastAsia="ru-RU"/>
              </w:rPr>
            </w:pPr>
            <w:r w:rsidRPr="003B063B">
              <w:rPr>
                <w:rFonts w:ascii="Times New Roman" w:eastAsia="Times New Roman" w:hAnsi="Times New Roman" w:cs="Times New Roman"/>
                <w:sz w:val="20"/>
                <w:szCs w:val="20"/>
                <w:lang w:eastAsia="ru-RU"/>
              </w:rPr>
              <w:t>Виды органов исполнительной власти:</w:t>
            </w:r>
          </w:p>
          <w:p w:rsidR="003B063B" w:rsidRPr="003B063B" w:rsidRDefault="003B063B" w:rsidP="003B063B">
            <w:pPr>
              <w:widowControl w:val="0"/>
              <w:tabs>
                <w:tab w:val="left" w:pos="1483"/>
              </w:tabs>
              <w:autoSpaceDE w:val="0"/>
              <w:autoSpaceDN w:val="0"/>
              <w:spacing w:after="0" w:line="240" w:lineRule="auto"/>
              <w:ind w:left="5" w:firstLine="284"/>
              <w:contextualSpacing/>
              <w:jc w:val="both"/>
              <w:rPr>
                <w:rFonts w:ascii="Times New Roman" w:eastAsia="Times New Roman" w:hAnsi="Times New Roman" w:cs="Times New Roman"/>
                <w:sz w:val="20"/>
                <w:szCs w:val="20"/>
                <w:lang w:eastAsia="ru-RU"/>
              </w:rPr>
            </w:pPr>
            <w:r w:rsidRPr="003B063B">
              <w:rPr>
                <w:rFonts w:ascii="Times New Roman" w:eastAsia="Times New Roman" w:hAnsi="Times New Roman" w:cs="Times New Roman"/>
                <w:sz w:val="20"/>
                <w:szCs w:val="20"/>
                <w:lang w:eastAsia="ru-RU"/>
              </w:rPr>
              <w:t>1) по федеративному устройству:</w:t>
            </w:r>
          </w:p>
          <w:p w:rsidR="003B063B" w:rsidRPr="003B063B" w:rsidRDefault="003B063B" w:rsidP="003B063B">
            <w:pPr>
              <w:widowControl w:val="0"/>
              <w:tabs>
                <w:tab w:val="left" w:pos="1483"/>
              </w:tabs>
              <w:autoSpaceDE w:val="0"/>
              <w:autoSpaceDN w:val="0"/>
              <w:spacing w:after="0" w:line="240" w:lineRule="auto"/>
              <w:ind w:left="5" w:firstLine="284"/>
              <w:contextualSpacing/>
              <w:jc w:val="both"/>
              <w:rPr>
                <w:rFonts w:ascii="Times New Roman" w:eastAsia="Times New Roman" w:hAnsi="Times New Roman" w:cs="Times New Roman"/>
                <w:sz w:val="20"/>
                <w:szCs w:val="20"/>
                <w:lang w:eastAsia="ru-RU"/>
              </w:rPr>
            </w:pPr>
            <w:r w:rsidRPr="003B063B">
              <w:rPr>
                <w:rFonts w:ascii="Times New Roman" w:eastAsia="Times New Roman" w:hAnsi="Times New Roman" w:cs="Times New Roman"/>
                <w:sz w:val="20"/>
                <w:szCs w:val="20"/>
                <w:lang w:eastAsia="ru-RU"/>
              </w:rPr>
              <w:t>• федеральные органы исполнительной власти</w:t>
            </w:r>
          </w:p>
          <w:p w:rsidR="003B063B" w:rsidRPr="003B063B" w:rsidRDefault="003B063B" w:rsidP="003B063B">
            <w:pPr>
              <w:widowControl w:val="0"/>
              <w:tabs>
                <w:tab w:val="left" w:pos="1483"/>
              </w:tabs>
              <w:autoSpaceDE w:val="0"/>
              <w:autoSpaceDN w:val="0"/>
              <w:spacing w:after="0" w:line="240" w:lineRule="auto"/>
              <w:ind w:left="5" w:firstLine="284"/>
              <w:contextualSpacing/>
              <w:jc w:val="both"/>
              <w:rPr>
                <w:rFonts w:ascii="Times New Roman" w:eastAsia="Times New Roman" w:hAnsi="Times New Roman" w:cs="Times New Roman"/>
                <w:sz w:val="20"/>
                <w:szCs w:val="20"/>
                <w:lang w:eastAsia="ru-RU"/>
              </w:rPr>
            </w:pPr>
            <w:r w:rsidRPr="003B063B">
              <w:rPr>
                <w:rFonts w:ascii="Times New Roman" w:eastAsia="Times New Roman" w:hAnsi="Times New Roman" w:cs="Times New Roman"/>
                <w:sz w:val="20"/>
                <w:szCs w:val="20"/>
                <w:lang w:eastAsia="ru-RU"/>
              </w:rPr>
              <w:t>• органы исполнительной власти субъектов Федерации</w:t>
            </w:r>
          </w:p>
          <w:p w:rsidR="003B063B" w:rsidRPr="003B063B" w:rsidRDefault="003B063B" w:rsidP="003B063B">
            <w:pPr>
              <w:widowControl w:val="0"/>
              <w:tabs>
                <w:tab w:val="left" w:pos="1483"/>
              </w:tabs>
              <w:autoSpaceDE w:val="0"/>
              <w:autoSpaceDN w:val="0"/>
              <w:spacing w:after="0" w:line="240" w:lineRule="auto"/>
              <w:ind w:left="5" w:firstLine="284"/>
              <w:contextualSpacing/>
              <w:jc w:val="both"/>
              <w:rPr>
                <w:rFonts w:ascii="Times New Roman" w:eastAsia="Times New Roman" w:hAnsi="Times New Roman" w:cs="Times New Roman"/>
                <w:sz w:val="20"/>
                <w:szCs w:val="20"/>
                <w:lang w:eastAsia="ru-RU"/>
              </w:rPr>
            </w:pPr>
            <w:r w:rsidRPr="003B063B">
              <w:rPr>
                <w:rFonts w:ascii="Times New Roman" w:eastAsia="Times New Roman" w:hAnsi="Times New Roman" w:cs="Times New Roman"/>
                <w:sz w:val="20"/>
                <w:szCs w:val="20"/>
                <w:lang w:eastAsia="ru-RU"/>
              </w:rPr>
              <w:t>• территориальные органы федеральных органов исполнительной власти;</w:t>
            </w:r>
          </w:p>
          <w:p w:rsidR="003B063B" w:rsidRPr="003B063B" w:rsidRDefault="003B063B" w:rsidP="003B063B">
            <w:pPr>
              <w:widowControl w:val="0"/>
              <w:tabs>
                <w:tab w:val="left" w:pos="1483"/>
              </w:tabs>
              <w:autoSpaceDE w:val="0"/>
              <w:autoSpaceDN w:val="0"/>
              <w:spacing w:after="0" w:line="240" w:lineRule="auto"/>
              <w:ind w:left="5" w:firstLine="284"/>
              <w:contextualSpacing/>
              <w:jc w:val="both"/>
              <w:rPr>
                <w:rFonts w:ascii="Times New Roman" w:eastAsia="Times New Roman" w:hAnsi="Times New Roman" w:cs="Times New Roman"/>
                <w:sz w:val="20"/>
                <w:szCs w:val="20"/>
                <w:lang w:eastAsia="ru-RU"/>
              </w:rPr>
            </w:pPr>
            <w:r w:rsidRPr="003B063B">
              <w:rPr>
                <w:rFonts w:ascii="Times New Roman" w:eastAsia="Times New Roman" w:hAnsi="Times New Roman" w:cs="Times New Roman"/>
                <w:sz w:val="20"/>
                <w:szCs w:val="20"/>
                <w:lang w:eastAsia="ru-RU"/>
              </w:rPr>
              <w:t>2) по характеру компетенции:</w:t>
            </w:r>
          </w:p>
          <w:p w:rsidR="003B063B" w:rsidRPr="003B063B" w:rsidRDefault="003B063B" w:rsidP="003B063B">
            <w:pPr>
              <w:widowControl w:val="0"/>
              <w:tabs>
                <w:tab w:val="left" w:pos="1483"/>
              </w:tabs>
              <w:autoSpaceDE w:val="0"/>
              <w:autoSpaceDN w:val="0"/>
              <w:spacing w:after="0" w:line="240" w:lineRule="auto"/>
              <w:ind w:left="5" w:firstLine="284"/>
              <w:contextualSpacing/>
              <w:jc w:val="both"/>
              <w:rPr>
                <w:rFonts w:ascii="Times New Roman" w:eastAsia="Times New Roman" w:hAnsi="Times New Roman" w:cs="Times New Roman"/>
                <w:sz w:val="20"/>
                <w:szCs w:val="20"/>
                <w:lang w:eastAsia="ru-RU"/>
              </w:rPr>
            </w:pPr>
            <w:r w:rsidRPr="003B063B">
              <w:rPr>
                <w:rFonts w:ascii="Times New Roman" w:eastAsia="Times New Roman" w:hAnsi="Times New Roman" w:cs="Times New Roman"/>
                <w:sz w:val="20"/>
                <w:szCs w:val="20"/>
                <w:lang w:eastAsia="ru-RU"/>
              </w:rPr>
              <w:t>• общей компетенции, которые осуществляют межотраслевое руководство (Правительство РФ);</w:t>
            </w:r>
          </w:p>
          <w:p w:rsidR="003B063B" w:rsidRPr="003B063B" w:rsidRDefault="003B063B" w:rsidP="003B063B">
            <w:pPr>
              <w:widowControl w:val="0"/>
              <w:tabs>
                <w:tab w:val="left" w:pos="1483"/>
              </w:tabs>
              <w:autoSpaceDE w:val="0"/>
              <w:autoSpaceDN w:val="0"/>
              <w:spacing w:after="0" w:line="240" w:lineRule="auto"/>
              <w:ind w:left="5" w:firstLine="284"/>
              <w:contextualSpacing/>
              <w:jc w:val="both"/>
              <w:rPr>
                <w:rFonts w:ascii="Times New Roman" w:eastAsia="Times New Roman" w:hAnsi="Times New Roman" w:cs="Times New Roman"/>
                <w:sz w:val="20"/>
                <w:szCs w:val="20"/>
                <w:lang w:eastAsia="ru-RU"/>
              </w:rPr>
            </w:pPr>
            <w:r w:rsidRPr="003B063B">
              <w:rPr>
                <w:rFonts w:ascii="Times New Roman" w:eastAsia="Times New Roman" w:hAnsi="Times New Roman" w:cs="Times New Roman"/>
                <w:sz w:val="20"/>
                <w:szCs w:val="20"/>
                <w:lang w:eastAsia="ru-RU"/>
              </w:rPr>
              <w:t>• органы специальной компетенции, сфера деятельности которых ограничивается одной отраслью или несколькими смежными отраслями;</w:t>
            </w:r>
          </w:p>
          <w:p w:rsidR="003B063B" w:rsidRPr="003B063B" w:rsidRDefault="003B063B" w:rsidP="003B063B">
            <w:pPr>
              <w:widowControl w:val="0"/>
              <w:tabs>
                <w:tab w:val="left" w:pos="1483"/>
              </w:tabs>
              <w:autoSpaceDE w:val="0"/>
              <w:autoSpaceDN w:val="0"/>
              <w:spacing w:after="0" w:line="240" w:lineRule="auto"/>
              <w:ind w:left="5" w:firstLine="284"/>
              <w:contextualSpacing/>
              <w:jc w:val="both"/>
              <w:rPr>
                <w:rFonts w:ascii="Times New Roman" w:eastAsia="Times New Roman" w:hAnsi="Times New Roman" w:cs="Times New Roman"/>
                <w:sz w:val="20"/>
                <w:szCs w:val="20"/>
                <w:lang w:eastAsia="ru-RU"/>
              </w:rPr>
            </w:pPr>
            <w:r w:rsidRPr="003B063B">
              <w:rPr>
                <w:rFonts w:ascii="Times New Roman" w:eastAsia="Times New Roman" w:hAnsi="Times New Roman" w:cs="Times New Roman"/>
                <w:sz w:val="20"/>
                <w:szCs w:val="20"/>
                <w:lang w:eastAsia="ru-RU"/>
              </w:rPr>
              <w:t>3) по составу руководства:</w:t>
            </w:r>
          </w:p>
          <w:p w:rsidR="003B063B" w:rsidRPr="003B063B" w:rsidRDefault="003B063B" w:rsidP="003B063B">
            <w:pPr>
              <w:widowControl w:val="0"/>
              <w:tabs>
                <w:tab w:val="left" w:pos="1483"/>
              </w:tabs>
              <w:autoSpaceDE w:val="0"/>
              <w:autoSpaceDN w:val="0"/>
              <w:spacing w:after="0" w:line="240" w:lineRule="auto"/>
              <w:ind w:left="5" w:firstLine="284"/>
              <w:contextualSpacing/>
              <w:jc w:val="both"/>
              <w:rPr>
                <w:rFonts w:ascii="Times New Roman" w:eastAsia="Times New Roman" w:hAnsi="Times New Roman" w:cs="Times New Roman"/>
                <w:sz w:val="20"/>
                <w:szCs w:val="20"/>
                <w:lang w:eastAsia="ru-RU"/>
              </w:rPr>
            </w:pPr>
            <w:r w:rsidRPr="003B063B">
              <w:rPr>
                <w:rFonts w:ascii="Times New Roman" w:eastAsia="Times New Roman" w:hAnsi="Times New Roman" w:cs="Times New Roman"/>
                <w:sz w:val="20"/>
                <w:szCs w:val="20"/>
                <w:lang w:eastAsia="ru-RU"/>
              </w:rPr>
              <w:t xml:space="preserve">• единоличные </w:t>
            </w:r>
          </w:p>
          <w:p w:rsidR="003B063B" w:rsidRPr="003B063B" w:rsidRDefault="003B063B" w:rsidP="003B063B">
            <w:pPr>
              <w:widowControl w:val="0"/>
              <w:tabs>
                <w:tab w:val="left" w:pos="1483"/>
              </w:tabs>
              <w:autoSpaceDE w:val="0"/>
              <w:autoSpaceDN w:val="0"/>
              <w:spacing w:after="0" w:line="240" w:lineRule="auto"/>
              <w:ind w:left="5" w:firstLine="284"/>
              <w:contextualSpacing/>
              <w:jc w:val="both"/>
              <w:rPr>
                <w:rFonts w:ascii="Times New Roman" w:eastAsia="Times New Roman" w:hAnsi="Times New Roman" w:cs="Times New Roman"/>
                <w:sz w:val="20"/>
                <w:szCs w:val="20"/>
                <w:lang w:eastAsia="ru-RU"/>
              </w:rPr>
            </w:pPr>
            <w:r w:rsidRPr="003B063B">
              <w:rPr>
                <w:rFonts w:ascii="Times New Roman" w:eastAsia="Times New Roman" w:hAnsi="Times New Roman" w:cs="Times New Roman"/>
                <w:sz w:val="20"/>
                <w:szCs w:val="20"/>
                <w:lang w:eastAsia="ru-RU"/>
              </w:rPr>
              <w:t xml:space="preserve">• коллегиальные </w:t>
            </w:r>
          </w:p>
          <w:p w:rsidR="003B063B" w:rsidRPr="003B063B" w:rsidRDefault="003B063B" w:rsidP="003B063B">
            <w:pPr>
              <w:widowControl w:val="0"/>
              <w:tabs>
                <w:tab w:val="left" w:pos="1483"/>
              </w:tabs>
              <w:autoSpaceDE w:val="0"/>
              <w:autoSpaceDN w:val="0"/>
              <w:spacing w:after="0" w:line="240" w:lineRule="auto"/>
              <w:ind w:left="5" w:firstLine="284"/>
              <w:contextualSpacing/>
              <w:jc w:val="both"/>
              <w:rPr>
                <w:rFonts w:ascii="Times New Roman" w:eastAsia="Times New Roman" w:hAnsi="Times New Roman" w:cs="Times New Roman"/>
                <w:sz w:val="20"/>
                <w:szCs w:val="20"/>
                <w:lang w:eastAsia="ru-RU"/>
              </w:rPr>
            </w:pPr>
            <w:r w:rsidRPr="003B063B">
              <w:rPr>
                <w:rFonts w:ascii="Times New Roman" w:eastAsia="Times New Roman" w:hAnsi="Times New Roman" w:cs="Times New Roman"/>
                <w:sz w:val="20"/>
                <w:szCs w:val="20"/>
                <w:lang w:eastAsia="ru-RU"/>
              </w:rPr>
              <w:t>4) по организационно-правовым формам:</w:t>
            </w:r>
          </w:p>
          <w:p w:rsidR="003B063B" w:rsidRPr="003B063B" w:rsidRDefault="003B063B" w:rsidP="003B063B">
            <w:pPr>
              <w:widowControl w:val="0"/>
              <w:tabs>
                <w:tab w:val="left" w:pos="1483"/>
              </w:tabs>
              <w:autoSpaceDE w:val="0"/>
              <w:autoSpaceDN w:val="0"/>
              <w:spacing w:after="0" w:line="240" w:lineRule="auto"/>
              <w:ind w:left="5" w:firstLine="284"/>
              <w:contextualSpacing/>
              <w:jc w:val="both"/>
              <w:rPr>
                <w:rFonts w:ascii="Times New Roman" w:eastAsia="Times New Roman" w:hAnsi="Times New Roman" w:cs="Times New Roman"/>
                <w:sz w:val="20"/>
                <w:szCs w:val="20"/>
                <w:lang w:eastAsia="ru-RU"/>
              </w:rPr>
            </w:pPr>
            <w:r w:rsidRPr="003B063B">
              <w:rPr>
                <w:rFonts w:ascii="Times New Roman" w:eastAsia="Times New Roman" w:hAnsi="Times New Roman" w:cs="Times New Roman"/>
                <w:sz w:val="20"/>
                <w:szCs w:val="20"/>
                <w:lang w:eastAsia="ru-RU"/>
              </w:rPr>
              <w:t>• на федеральном уровне;</w:t>
            </w:r>
          </w:p>
          <w:p w:rsidR="003B063B" w:rsidRPr="003B063B" w:rsidRDefault="003B063B" w:rsidP="003B063B">
            <w:pPr>
              <w:widowControl w:val="0"/>
              <w:tabs>
                <w:tab w:val="left" w:pos="1483"/>
              </w:tabs>
              <w:autoSpaceDE w:val="0"/>
              <w:autoSpaceDN w:val="0"/>
              <w:spacing w:after="0" w:line="240" w:lineRule="auto"/>
              <w:ind w:left="5" w:firstLine="284"/>
              <w:contextualSpacing/>
              <w:jc w:val="both"/>
              <w:rPr>
                <w:rFonts w:ascii="Times New Roman" w:eastAsia="Times New Roman" w:hAnsi="Times New Roman" w:cs="Times New Roman"/>
                <w:sz w:val="20"/>
                <w:szCs w:val="20"/>
                <w:lang w:eastAsia="ru-RU"/>
              </w:rPr>
            </w:pPr>
            <w:r w:rsidRPr="003B063B">
              <w:rPr>
                <w:rFonts w:ascii="Times New Roman" w:eastAsia="Times New Roman" w:hAnsi="Times New Roman" w:cs="Times New Roman"/>
                <w:sz w:val="20"/>
                <w:szCs w:val="20"/>
                <w:lang w:eastAsia="ru-RU"/>
              </w:rPr>
              <w:t>• на уровне субъекта Федерации;</w:t>
            </w:r>
          </w:p>
          <w:p w:rsidR="003B063B" w:rsidRPr="003B063B" w:rsidRDefault="003B063B" w:rsidP="003B063B">
            <w:pPr>
              <w:widowControl w:val="0"/>
              <w:tabs>
                <w:tab w:val="left" w:pos="1483"/>
              </w:tabs>
              <w:autoSpaceDE w:val="0"/>
              <w:autoSpaceDN w:val="0"/>
              <w:spacing w:after="0" w:line="240" w:lineRule="auto"/>
              <w:ind w:left="5" w:firstLine="284"/>
              <w:contextualSpacing/>
              <w:jc w:val="both"/>
              <w:rPr>
                <w:rFonts w:ascii="Times New Roman" w:eastAsia="Times New Roman" w:hAnsi="Times New Roman" w:cs="Times New Roman"/>
                <w:sz w:val="20"/>
                <w:szCs w:val="20"/>
                <w:lang w:eastAsia="ru-RU"/>
              </w:rPr>
            </w:pPr>
            <w:r w:rsidRPr="003B063B">
              <w:rPr>
                <w:rFonts w:ascii="Times New Roman" w:eastAsia="Times New Roman" w:hAnsi="Times New Roman" w:cs="Times New Roman"/>
                <w:sz w:val="20"/>
                <w:szCs w:val="20"/>
                <w:lang w:eastAsia="ru-RU"/>
              </w:rPr>
              <w:t>5) по источникам финансирования:</w:t>
            </w:r>
          </w:p>
          <w:p w:rsidR="003B063B" w:rsidRPr="003B063B" w:rsidRDefault="003B063B" w:rsidP="003B063B">
            <w:pPr>
              <w:widowControl w:val="0"/>
              <w:tabs>
                <w:tab w:val="left" w:pos="1483"/>
              </w:tabs>
              <w:autoSpaceDE w:val="0"/>
              <w:autoSpaceDN w:val="0"/>
              <w:spacing w:after="0" w:line="240" w:lineRule="auto"/>
              <w:ind w:left="5" w:firstLine="284"/>
              <w:contextualSpacing/>
              <w:jc w:val="both"/>
              <w:rPr>
                <w:rFonts w:ascii="Times New Roman" w:eastAsia="Times New Roman" w:hAnsi="Times New Roman" w:cs="Times New Roman"/>
                <w:sz w:val="20"/>
                <w:szCs w:val="20"/>
                <w:lang w:eastAsia="ru-RU"/>
              </w:rPr>
            </w:pPr>
            <w:r w:rsidRPr="003B063B">
              <w:rPr>
                <w:rFonts w:ascii="Times New Roman" w:eastAsia="Times New Roman" w:hAnsi="Times New Roman" w:cs="Times New Roman"/>
                <w:sz w:val="20"/>
                <w:szCs w:val="20"/>
                <w:lang w:eastAsia="ru-RU"/>
              </w:rPr>
              <w:t>• финансируемые за счет средств федерального бюджета;</w:t>
            </w:r>
          </w:p>
          <w:p w:rsidR="003B063B" w:rsidRPr="003B063B" w:rsidRDefault="003B063B" w:rsidP="003B063B">
            <w:pPr>
              <w:pStyle w:val="a8"/>
              <w:ind w:left="5" w:firstLine="284"/>
              <w:jc w:val="both"/>
              <w:rPr>
                <w:bCs/>
                <w:color w:val="000000" w:themeColor="text1"/>
                <w:sz w:val="20"/>
                <w:szCs w:val="20"/>
              </w:rPr>
            </w:pPr>
            <w:r w:rsidRPr="003B063B">
              <w:rPr>
                <w:sz w:val="20"/>
                <w:szCs w:val="20"/>
              </w:rPr>
              <w:t>• финансируемые за счет средств бюджетов субъектов Федерации</w:t>
            </w:r>
          </w:p>
        </w:tc>
      </w:tr>
      <w:tr w:rsidR="003B063B" w:rsidRPr="003B063B" w:rsidTr="003B063B">
        <w:tc>
          <w:tcPr>
            <w:tcW w:w="270" w:type="pct"/>
            <w:shd w:val="clear" w:color="auto" w:fill="auto"/>
          </w:tcPr>
          <w:p w:rsidR="003B063B" w:rsidRPr="003B063B" w:rsidRDefault="003B063B" w:rsidP="003B063B">
            <w:pPr>
              <w:numPr>
                <w:ilvl w:val="0"/>
                <w:numId w:val="35"/>
              </w:numPr>
              <w:spacing w:after="0" w:line="240" w:lineRule="auto"/>
              <w:ind w:left="0" w:firstLine="0"/>
              <w:contextualSpacing/>
              <w:rPr>
                <w:rFonts w:ascii="Times New Roman" w:eastAsia="Times New Roman" w:hAnsi="Times New Roman" w:cs="Times New Roman"/>
                <w:sz w:val="20"/>
                <w:szCs w:val="20"/>
                <w:lang w:eastAsia="ru-RU"/>
              </w:rPr>
            </w:pPr>
          </w:p>
        </w:tc>
        <w:tc>
          <w:tcPr>
            <w:tcW w:w="785" w:type="pct"/>
            <w:shd w:val="clear" w:color="auto" w:fill="auto"/>
          </w:tcPr>
          <w:p w:rsidR="003B063B" w:rsidRPr="003B063B" w:rsidRDefault="003B063B" w:rsidP="003B063B">
            <w:pPr>
              <w:spacing w:after="0" w:line="240" w:lineRule="auto"/>
              <w:contextualSpacing/>
              <w:jc w:val="both"/>
              <w:rPr>
                <w:rFonts w:ascii="Times New Roman" w:hAnsi="Times New Roman" w:cs="Times New Roman"/>
                <w:sz w:val="20"/>
                <w:szCs w:val="20"/>
              </w:rPr>
            </w:pPr>
            <w:r w:rsidRPr="003B063B">
              <w:rPr>
                <w:rFonts w:ascii="Times New Roman" w:hAnsi="Times New Roman" w:cs="Times New Roman"/>
                <w:sz w:val="20"/>
                <w:szCs w:val="20"/>
              </w:rPr>
              <w:t xml:space="preserve">Федеральные органы исполнительной власти Российской Федерации: </w:t>
            </w:r>
            <w:r w:rsidRPr="003B063B">
              <w:rPr>
                <w:rFonts w:ascii="Times New Roman" w:hAnsi="Times New Roman" w:cs="Times New Roman"/>
                <w:sz w:val="20"/>
                <w:szCs w:val="20"/>
              </w:rPr>
              <w:lastRenderedPageBreak/>
              <w:t>понятие,</w:t>
            </w:r>
            <w:r w:rsidRPr="003B063B">
              <w:rPr>
                <w:rFonts w:ascii="Times New Roman" w:hAnsi="Times New Roman" w:cs="Times New Roman"/>
                <w:spacing w:val="-57"/>
                <w:sz w:val="20"/>
                <w:szCs w:val="20"/>
              </w:rPr>
              <w:t xml:space="preserve"> </w:t>
            </w:r>
            <w:r w:rsidRPr="003B063B">
              <w:rPr>
                <w:rFonts w:ascii="Times New Roman" w:hAnsi="Times New Roman" w:cs="Times New Roman"/>
                <w:sz w:val="20"/>
                <w:szCs w:val="20"/>
              </w:rPr>
              <w:t>виды,</w:t>
            </w:r>
            <w:r w:rsidRPr="003B063B">
              <w:rPr>
                <w:rFonts w:ascii="Times New Roman" w:hAnsi="Times New Roman" w:cs="Times New Roman"/>
                <w:spacing w:val="-4"/>
                <w:sz w:val="20"/>
                <w:szCs w:val="20"/>
              </w:rPr>
              <w:t xml:space="preserve"> </w:t>
            </w:r>
            <w:r w:rsidRPr="003B063B">
              <w:rPr>
                <w:rFonts w:ascii="Times New Roman" w:hAnsi="Times New Roman" w:cs="Times New Roman"/>
                <w:sz w:val="20"/>
                <w:szCs w:val="20"/>
              </w:rPr>
              <w:t>порядок</w:t>
            </w:r>
            <w:r w:rsidRPr="003B063B">
              <w:rPr>
                <w:rFonts w:ascii="Times New Roman" w:hAnsi="Times New Roman" w:cs="Times New Roman"/>
                <w:spacing w:val="-1"/>
                <w:sz w:val="20"/>
                <w:szCs w:val="20"/>
              </w:rPr>
              <w:t xml:space="preserve"> </w:t>
            </w:r>
            <w:r w:rsidRPr="003B063B">
              <w:rPr>
                <w:rFonts w:ascii="Times New Roman" w:hAnsi="Times New Roman" w:cs="Times New Roman"/>
                <w:sz w:val="20"/>
                <w:szCs w:val="20"/>
              </w:rPr>
              <w:t>формирования</w:t>
            </w:r>
          </w:p>
        </w:tc>
        <w:tc>
          <w:tcPr>
            <w:tcW w:w="3945" w:type="pct"/>
            <w:shd w:val="clear" w:color="auto" w:fill="auto"/>
          </w:tcPr>
          <w:p w:rsidR="003B063B" w:rsidRPr="003B063B" w:rsidRDefault="003B063B" w:rsidP="003B063B">
            <w:pPr>
              <w:shd w:val="clear" w:color="auto" w:fill="FFFFFF"/>
              <w:spacing w:after="0" w:line="240" w:lineRule="auto"/>
              <w:ind w:left="5" w:firstLine="284"/>
              <w:contextualSpacing/>
              <w:jc w:val="both"/>
              <w:rPr>
                <w:rFonts w:ascii="Times New Roman" w:eastAsia="Times New Roman" w:hAnsi="Times New Roman" w:cs="Times New Roman"/>
                <w:color w:val="000000"/>
                <w:sz w:val="20"/>
                <w:szCs w:val="20"/>
                <w:lang w:eastAsia="ru-RU"/>
              </w:rPr>
            </w:pPr>
            <w:r w:rsidRPr="003B063B">
              <w:rPr>
                <w:rFonts w:ascii="Times New Roman" w:eastAsia="Times New Roman" w:hAnsi="Times New Roman" w:cs="Times New Roman"/>
                <w:color w:val="000000"/>
                <w:sz w:val="20"/>
                <w:szCs w:val="20"/>
                <w:lang w:eastAsia="ru-RU"/>
              </w:rPr>
              <w:lastRenderedPageBreak/>
              <w:t>Исполнительную власть Российской Федерации осуществляют Правительство Российской Федерации и иные федеральные органы исполнительной власти в соответствии со структурой федеральных органов исполнительной власти под общим руководством Президента Российской Федерации, а также органы исполнительной власти субъектов Российской Федерации.</w:t>
            </w:r>
          </w:p>
          <w:p w:rsidR="003B063B" w:rsidRPr="003B063B" w:rsidRDefault="003B063B" w:rsidP="003B063B">
            <w:pPr>
              <w:pStyle w:val="a8"/>
              <w:ind w:left="5" w:firstLine="284"/>
              <w:jc w:val="both"/>
              <w:rPr>
                <w:bCs/>
                <w:color w:val="000000" w:themeColor="text1"/>
                <w:sz w:val="20"/>
                <w:szCs w:val="20"/>
              </w:rPr>
            </w:pPr>
            <w:r w:rsidRPr="003B063B">
              <w:rPr>
                <w:sz w:val="20"/>
                <w:szCs w:val="20"/>
              </w:rPr>
              <w:lastRenderedPageBreak/>
              <w:t>Правительство Российской Федерации обеспечивает проведение в Российской Федерации единой социально ориентированной государственной политики в области культуры, науки, образования, здравоохранения, социального обеспечения, поддержки, укрепления и защиты семьи, сохранения традиционных семейных ценностей, а также в области охраны окружающей среды.</w:t>
            </w:r>
          </w:p>
        </w:tc>
      </w:tr>
      <w:tr w:rsidR="003B063B" w:rsidRPr="003B063B" w:rsidTr="003B063B">
        <w:tc>
          <w:tcPr>
            <w:tcW w:w="270" w:type="pct"/>
            <w:shd w:val="clear" w:color="auto" w:fill="auto"/>
          </w:tcPr>
          <w:p w:rsidR="003B063B" w:rsidRPr="003B063B" w:rsidRDefault="003B063B" w:rsidP="003B063B">
            <w:pPr>
              <w:numPr>
                <w:ilvl w:val="0"/>
                <w:numId w:val="35"/>
              </w:numPr>
              <w:spacing w:after="0" w:line="240" w:lineRule="auto"/>
              <w:ind w:left="0" w:firstLine="0"/>
              <w:contextualSpacing/>
              <w:rPr>
                <w:rFonts w:ascii="Times New Roman" w:eastAsia="Times New Roman" w:hAnsi="Times New Roman" w:cs="Times New Roman"/>
                <w:sz w:val="20"/>
                <w:szCs w:val="20"/>
                <w:lang w:eastAsia="ru-RU"/>
              </w:rPr>
            </w:pPr>
          </w:p>
        </w:tc>
        <w:tc>
          <w:tcPr>
            <w:tcW w:w="785" w:type="pct"/>
            <w:shd w:val="clear" w:color="auto" w:fill="auto"/>
          </w:tcPr>
          <w:p w:rsidR="003B063B" w:rsidRPr="003B063B" w:rsidRDefault="003B063B" w:rsidP="003B063B">
            <w:pPr>
              <w:spacing w:after="0" w:line="240" w:lineRule="auto"/>
              <w:contextualSpacing/>
              <w:jc w:val="both"/>
              <w:rPr>
                <w:rFonts w:ascii="Times New Roman" w:hAnsi="Times New Roman" w:cs="Times New Roman"/>
                <w:sz w:val="20"/>
                <w:szCs w:val="20"/>
              </w:rPr>
            </w:pPr>
            <w:r w:rsidRPr="003B063B">
              <w:rPr>
                <w:rFonts w:ascii="Times New Roman" w:hAnsi="Times New Roman" w:cs="Times New Roman"/>
                <w:sz w:val="20"/>
                <w:szCs w:val="20"/>
              </w:rPr>
              <w:t>Органы исполнительной власти субъектов Российской Федерации: понятие,</w:t>
            </w:r>
            <w:r w:rsidRPr="003B063B">
              <w:rPr>
                <w:rFonts w:ascii="Times New Roman" w:hAnsi="Times New Roman" w:cs="Times New Roman"/>
                <w:spacing w:val="-57"/>
                <w:sz w:val="20"/>
                <w:szCs w:val="20"/>
              </w:rPr>
              <w:t xml:space="preserve"> </w:t>
            </w:r>
            <w:r w:rsidRPr="003B063B">
              <w:rPr>
                <w:rFonts w:ascii="Times New Roman" w:hAnsi="Times New Roman" w:cs="Times New Roman"/>
                <w:sz w:val="20"/>
                <w:szCs w:val="20"/>
              </w:rPr>
              <w:t>виды,</w:t>
            </w:r>
            <w:r w:rsidRPr="003B063B">
              <w:rPr>
                <w:rFonts w:ascii="Times New Roman" w:hAnsi="Times New Roman" w:cs="Times New Roman"/>
                <w:spacing w:val="-4"/>
                <w:sz w:val="20"/>
                <w:szCs w:val="20"/>
              </w:rPr>
              <w:t xml:space="preserve"> </w:t>
            </w:r>
            <w:r w:rsidRPr="003B063B">
              <w:rPr>
                <w:rFonts w:ascii="Times New Roman" w:hAnsi="Times New Roman" w:cs="Times New Roman"/>
                <w:sz w:val="20"/>
                <w:szCs w:val="20"/>
              </w:rPr>
              <w:t>порядок</w:t>
            </w:r>
            <w:r w:rsidRPr="003B063B">
              <w:rPr>
                <w:rFonts w:ascii="Times New Roman" w:hAnsi="Times New Roman" w:cs="Times New Roman"/>
                <w:spacing w:val="-1"/>
                <w:sz w:val="20"/>
                <w:szCs w:val="20"/>
              </w:rPr>
              <w:t xml:space="preserve"> </w:t>
            </w:r>
            <w:r w:rsidRPr="003B063B">
              <w:rPr>
                <w:rFonts w:ascii="Times New Roman" w:hAnsi="Times New Roman" w:cs="Times New Roman"/>
                <w:sz w:val="20"/>
                <w:szCs w:val="20"/>
              </w:rPr>
              <w:t>формирования</w:t>
            </w:r>
          </w:p>
        </w:tc>
        <w:tc>
          <w:tcPr>
            <w:tcW w:w="3945" w:type="pct"/>
            <w:shd w:val="clear" w:color="auto" w:fill="auto"/>
          </w:tcPr>
          <w:p w:rsidR="003B063B" w:rsidRPr="003B063B" w:rsidRDefault="003B063B" w:rsidP="003B063B">
            <w:pPr>
              <w:pStyle w:val="a6"/>
              <w:shd w:val="clear" w:color="auto" w:fill="FFFFFF"/>
              <w:spacing w:before="0" w:beforeAutospacing="0" w:after="0" w:afterAutospacing="0"/>
              <w:ind w:left="5" w:firstLine="284"/>
              <w:contextualSpacing/>
              <w:jc w:val="both"/>
              <w:rPr>
                <w:sz w:val="20"/>
                <w:szCs w:val="20"/>
              </w:rPr>
            </w:pPr>
            <w:r w:rsidRPr="003B063B">
              <w:rPr>
                <w:sz w:val="20"/>
                <w:szCs w:val="20"/>
              </w:rPr>
              <w:t>В систему исполнительных органов субъекта Российской Федерации входят высшее должностное лицо субъекта Российской Федерации, высший исполнительный орган субъекта Российской Федерации, иные исполнительные органы субъекта Российской Федерации.</w:t>
            </w:r>
          </w:p>
          <w:p w:rsidR="003B063B" w:rsidRPr="003B063B" w:rsidRDefault="003B063B" w:rsidP="003B063B">
            <w:pPr>
              <w:spacing w:after="0" w:line="240" w:lineRule="auto"/>
              <w:ind w:left="5" w:firstLine="284"/>
              <w:contextualSpacing/>
              <w:jc w:val="both"/>
              <w:rPr>
                <w:rFonts w:ascii="Times New Roman" w:hAnsi="Times New Roman" w:cs="Times New Roman"/>
                <w:sz w:val="20"/>
                <w:szCs w:val="20"/>
              </w:rPr>
            </w:pPr>
            <w:r w:rsidRPr="003B063B">
              <w:rPr>
                <w:rFonts w:ascii="Times New Roman" w:hAnsi="Times New Roman" w:cs="Times New Roman"/>
                <w:sz w:val="20"/>
                <w:szCs w:val="20"/>
              </w:rPr>
              <w:t>В соответствии с </w:t>
            </w:r>
            <w:hyperlink r:id="rId26" w:history="1">
              <w:r w:rsidRPr="003B063B">
                <w:rPr>
                  <w:rStyle w:val="ae"/>
                  <w:rFonts w:ascii="Times New Roman" w:hAnsi="Times New Roman" w:cs="Times New Roman"/>
                  <w:sz w:val="20"/>
                  <w:szCs w:val="20"/>
                </w:rPr>
                <w:t>Конституцией</w:t>
              </w:r>
            </w:hyperlink>
            <w:r w:rsidRPr="003B063B">
              <w:rPr>
                <w:rFonts w:ascii="Times New Roman" w:hAnsi="Times New Roman" w:cs="Times New Roman"/>
                <w:sz w:val="20"/>
                <w:szCs w:val="20"/>
              </w:rPr>
              <w:t> Российской Федерации в пределах ведения Российской Федерации и полномочий Российской Федерации по предметам совместного ведения Российской Федерации и субъектов Российской Федерации федеральные органы исполнительной власти и органы исполнительной власти субъектов Российской Федерации образуют единую систему исполнительной власти в Российской Федерации.</w:t>
            </w:r>
          </w:p>
          <w:p w:rsidR="003B063B" w:rsidRPr="003B063B" w:rsidRDefault="003B063B" w:rsidP="003B063B">
            <w:pPr>
              <w:pStyle w:val="a8"/>
              <w:ind w:left="5" w:firstLine="284"/>
              <w:jc w:val="both"/>
              <w:rPr>
                <w:bCs/>
                <w:color w:val="000000" w:themeColor="text1"/>
                <w:sz w:val="20"/>
                <w:szCs w:val="20"/>
              </w:rPr>
            </w:pPr>
            <w:r w:rsidRPr="003B063B">
              <w:rPr>
                <w:sz w:val="20"/>
                <w:szCs w:val="20"/>
              </w:rPr>
              <w:t>Система и структура исполнительных органов субъекта Российской Федерации определяется высшим должностным лицом субъекта Российской Федерации в соответствии с конституцией (уставом) субъекта Российской Федерации.</w:t>
            </w:r>
          </w:p>
        </w:tc>
      </w:tr>
      <w:tr w:rsidR="003B063B" w:rsidRPr="003B063B" w:rsidTr="003B063B">
        <w:tc>
          <w:tcPr>
            <w:tcW w:w="270" w:type="pct"/>
            <w:shd w:val="clear" w:color="auto" w:fill="auto"/>
          </w:tcPr>
          <w:p w:rsidR="003B063B" w:rsidRPr="003B063B" w:rsidRDefault="003B063B" w:rsidP="003B063B">
            <w:pPr>
              <w:numPr>
                <w:ilvl w:val="0"/>
                <w:numId w:val="35"/>
              </w:numPr>
              <w:spacing w:after="0" w:line="240" w:lineRule="auto"/>
              <w:ind w:left="0" w:firstLine="0"/>
              <w:contextualSpacing/>
              <w:rPr>
                <w:rFonts w:ascii="Times New Roman" w:eastAsia="Times New Roman" w:hAnsi="Times New Roman" w:cs="Times New Roman"/>
                <w:sz w:val="20"/>
                <w:szCs w:val="20"/>
                <w:lang w:eastAsia="ru-RU"/>
              </w:rPr>
            </w:pPr>
          </w:p>
        </w:tc>
        <w:tc>
          <w:tcPr>
            <w:tcW w:w="785" w:type="pct"/>
            <w:shd w:val="clear" w:color="auto" w:fill="auto"/>
          </w:tcPr>
          <w:p w:rsidR="003B063B" w:rsidRPr="003B063B" w:rsidRDefault="003B063B" w:rsidP="003B063B">
            <w:pPr>
              <w:spacing w:after="0" w:line="240" w:lineRule="auto"/>
              <w:contextualSpacing/>
              <w:jc w:val="both"/>
              <w:rPr>
                <w:rFonts w:ascii="Times New Roman" w:hAnsi="Times New Roman" w:cs="Times New Roman"/>
                <w:sz w:val="20"/>
                <w:szCs w:val="20"/>
              </w:rPr>
            </w:pPr>
            <w:r w:rsidRPr="003B063B">
              <w:rPr>
                <w:rFonts w:ascii="Times New Roman" w:hAnsi="Times New Roman" w:cs="Times New Roman"/>
                <w:sz w:val="20"/>
                <w:szCs w:val="20"/>
              </w:rPr>
              <w:t>Понятие</w:t>
            </w:r>
            <w:r w:rsidRPr="003B063B">
              <w:rPr>
                <w:rFonts w:ascii="Times New Roman" w:hAnsi="Times New Roman" w:cs="Times New Roman"/>
                <w:spacing w:val="-12"/>
                <w:sz w:val="20"/>
                <w:szCs w:val="20"/>
              </w:rPr>
              <w:t xml:space="preserve"> и принципы </w:t>
            </w:r>
            <w:r w:rsidRPr="003B063B">
              <w:rPr>
                <w:rFonts w:ascii="Times New Roman" w:hAnsi="Times New Roman" w:cs="Times New Roman"/>
                <w:sz w:val="20"/>
                <w:szCs w:val="20"/>
              </w:rPr>
              <w:t>государственной</w:t>
            </w:r>
            <w:r w:rsidRPr="003B063B">
              <w:rPr>
                <w:rFonts w:ascii="Times New Roman" w:hAnsi="Times New Roman" w:cs="Times New Roman"/>
                <w:spacing w:val="-5"/>
                <w:sz w:val="20"/>
                <w:szCs w:val="20"/>
              </w:rPr>
              <w:t xml:space="preserve"> </w:t>
            </w:r>
            <w:r w:rsidRPr="003B063B">
              <w:rPr>
                <w:rFonts w:ascii="Times New Roman" w:hAnsi="Times New Roman" w:cs="Times New Roman"/>
                <w:sz w:val="20"/>
                <w:szCs w:val="20"/>
              </w:rPr>
              <w:t>службы</w:t>
            </w:r>
          </w:p>
        </w:tc>
        <w:tc>
          <w:tcPr>
            <w:tcW w:w="3945" w:type="pct"/>
            <w:shd w:val="clear" w:color="auto" w:fill="auto"/>
          </w:tcPr>
          <w:p w:rsidR="003B063B" w:rsidRPr="003B063B" w:rsidRDefault="003B063B" w:rsidP="003B063B">
            <w:pPr>
              <w:pStyle w:val="a8"/>
              <w:ind w:left="5" w:firstLine="284"/>
              <w:jc w:val="both"/>
              <w:rPr>
                <w:sz w:val="20"/>
                <w:szCs w:val="20"/>
              </w:rPr>
            </w:pPr>
            <w:r w:rsidRPr="003B063B">
              <w:rPr>
                <w:sz w:val="20"/>
                <w:szCs w:val="20"/>
              </w:rPr>
              <w:t>Государственная служба Российской Федерации — профессиональная служебная деятельность граждан Российской Федерации по обеспечению исполнения полномочий Российской Федерации, федеральных государственных органов, субъектов Российской Федерации, государственных органов субъектов Российской Федерации, лиц, замещающих государственные должности Российской Федерации, а также государственные должности субъектов Российской Федерации.</w:t>
            </w:r>
          </w:p>
          <w:p w:rsidR="003B063B" w:rsidRPr="003B063B" w:rsidRDefault="003B063B" w:rsidP="003B063B">
            <w:pPr>
              <w:widowControl w:val="0"/>
              <w:tabs>
                <w:tab w:val="left" w:pos="1483"/>
              </w:tabs>
              <w:autoSpaceDE w:val="0"/>
              <w:autoSpaceDN w:val="0"/>
              <w:spacing w:after="0" w:line="240" w:lineRule="auto"/>
              <w:ind w:left="5" w:firstLine="284"/>
              <w:contextualSpacing/>
              <w:jc w:val="both"/>
              <w:rPr>
                <w:rFonts w:ascii="Times New Roman" w:eastAsia="Times New Roman" w:hAnsi="Times New Roman" w:cs="Times New Roman"/>
                <w:sz w:val="20"/>
                <w:szCs w:val="20"/>
                <w:lang w:eastAsia="ru-RU"/>
              </w:rPr>
            </w:pPr>
            <w:r w:rsidRPr="003B063B">
              <w:rPr>
                <w:rFonts w:ascii="Times New Roman" w:eastAsia="Times New Roman" w:hAnsi="Times New Roman" w:cs="Times New Roman"/>
                <w:sz w:val="20"/>
                <w:szCs w:val="20"/>
                <w:lang w:eastAsia="ru-RU"/>
              </w:rPr>
              <w:t>К основным принципам построения и функционирования системы государственной службы относятся:</w:t>
            </w:r>
          </w:p>
          <w:p w:rsidR="003B063B" w:rsidRPr="003B063B" w:rsidRDefault="003B063B" w:rsidP="003B063B">
            <w:pPr>
              <w:pStyle w:val="a8"/>
              <w:widowControl w:val="0"/>
              <w:numPr>
                <w:ilvl w:val="0"/>
                <w:numId w:val="37"/>
              </w:numPr>
              <w:tabs>
                <w:tab w:val="left" w:pos="572"/>
              </w:tabs>
              <w:autoSpaceDE w:val="0"/>
              <w:autoSpaceDN w:val="0"/>
              <w:ind w:left="5" w:firstLine="284"/>
              <w:jc w:val="both"/>
              <w:rPr>
                <w:sz w:val="20"/>
                <w:szCs w:val="20"/>
              </w:rPr>
            </w:pPr>
            <w:r w:rsidRPr="003B063B">
              <w:rPr>
                <w:sz w:val="20"/>
                <w:szCs w:val="20"/>
              </w:rPr>
              <w:t>федерализм;</w:t>
            </w:r>
          </w:p>
          <w:p w:rsidR="003B063B" w:rsidRPr="003B063B" w:rsidRDefault="003B063B" w:rsidP="003B063B">
            <w:pPr>
              <w:pStyle w:val="a8"/>
              <w:widowControl w:val="0"/>
              <w:numPr>
                <w:ilvl w:val="0"/>
                <w:numId w:val="37"/>
              </w:numPr>
              <w:tabs>
                <w:tab w:val="left" w:pos="572"/>
              </w:tabs>
              <w:autoSpaceDE w:val="0"/>
              <w:autoSpaceDN w:val="0"/>
              <w:ind w:left="5" w:firstLine="284"/>
              <w:jc w:val="both"/>
              <w:rPr>
                <w:sz w:val="20"/>
                <w:szCs w:val="20"/>
              </w:rPr>
            </w:pPr>
            <w:r w:rsidRPr="003B063B">
              <w:rPr>
                <w:sz w:val="20"/>
                <w:szCs w:val="20"/>
              </w:rPr>
              <w:t>законность;</w:t>
            </w:r>
          </w:p>
          <w:p w:rsidR="003B063B" w:rsidRPr="003B063B" w:rsidRDefault="003B063B" w:rsidP="003B063B">
            <w:pPr>
              <w:pStyle w:val="a8"/>
              <w:widowControl w:val="0"/>
              <w:numPr>
                <w:ilvl w:val="0"/>
                <w:numId w:val="37"/>
              </w:numPr>
              <w:tabs>
                <w:tab w:val="left" w:pos="572"/>
              </w:tabs>
              <w:autoSpaceDE w:val="0"/>
              <w:autoSpaceDN w:val="0"/>
              <w:ind w:left="5" w:firstLine="284"/>
              <w:jc w:val="both"/>
              <w:rPr>
                <w:sz w:val="20"/>
                <w:szCs w:val="20"/>
              </w:rPr>
            </w:pPr>
            <w:r w:rsidRPr="003B063B">
              <w:rPr>
                <w:sz w:val="20"/>
                <w:szCs w:val="20"/>
              </w:rPr>
              <w:t>приоритет прав и свобод человека и гражданина;</w:t>
            </w:r>
          </w:p>
          <w:p w:rsidR="003B063B" w:rsidRPr="003B063B" w:rsidRDefault="003B063B" w:rsidP="003B063B">
            <w:pPr>
              <w:pStyle w:val="a8"/>
              <w:widowControl w:val="0"/>
              <w:numPr>
                <w:ilvl w:val="0"/>
                <w:numId w:val="37"/>
              </w:numPr>
              <w:tabs>
                <w:tab w:val="left" w:pos="572"/>
              </w:tabs>
              <w:autoSpaceDE w:val="0"/>
              <w:autoSpaceDN w:val="0"/>
              <w:ind w:left="5" w:firstLine="284"/>
              <w:jc w:val="both"/>
              <w:rPr>
                <w:sz w:val="20"/>
                <w:szCs w:val="20"/>
              </w:rPr>
            </w:pPr>
            <w:r w:rsidRPr="003B063B">
              <w:rPr>
                <w:sz w:val="20"/>
                <w:szCs w:val="20"/>
              </w:rPr>
              <w:t>равный доступ граждан к государственной службе;</w:t>
            </w:r>
          </w:p>
          <w:p w:rsidR="003B063B" w:rsidRPr="003B063B" w:rsidRDefault="003B063B" w:rsidP="003B063B">
            <w:pPr>
              <w:pStyle w:val="a8"/>
              <w:widowControl w:val="0"/>
              <w:numPr>
                <w:ilvl w:val="0"/>
                <w:numId w:val="37"/>
              </w:numPr>
              <w:tabs>
                <w:tab w:val="left" w:pos="572"/>
              </w:tabs>
              <w:autoSpaceDE w:val="0"/>
              <w:autoSpaceDN w:val="0"/>
              <w:ind w:left="5" w:firstLine="284"/>
              <w:jc w:val="both"/>
              <w:rPr>
                <w:sz w:val="20"/>
                <w:szCs w:val="20"/>
              </w:rPr>
            </w:pPr>
            <w:r w:rsidRPr="003B063B">
              <w:rPr>
                <w:sz w:val="20"/>
                <w:szCs w:val="20"/>
              </w:rPr>
              <w:t>единство правовых и организационных основ государственной службы;</w:t>
            </w:r>
          </w:p>
          <w:p w:rsidR="003B063B" w:rsidRPr="003B063B" w:rsidRDefault="003B063B" w:rsidP="003B063B">
            <w:pPr>
              <w:pStyle w:val="a8"/>
              <w:widowControl w:val="0"/>
              <w:numPr>
                <w:ilvl w:val="0"/>
                <w:numId w:val="37"/>
              </w:numPr>
              <w:tabs>
                <w:tab w:val="left" w:pos="572"/>
              </w:tabs>
              <w:autoSpaceDE w:val="0"/>
              <w:autoSpaceDN w:val="0"/>
              <w:ind w:left="5" w:firstLine="284"/>
              <w:jc w:val="both"/>
              <w:rPr>
                <w:sz w:val="20"/>
                <w:szCs w:val="20"/>
              </w:rPr>
            </w:pPr>
            <w:r w:rsidRPr="003B063B">
              <w:rPr>
                <w:sz w:val="20"/>
                <w:szCs w:val="20"/>
              </w:rPr>
              <w:t>взаимосвязь государственной службы и муниципальной службы;</w:t>
            </w:r>
          </w:p>
          <w:p w:rsidR="003B063B" w:rsidRPr="003B063B" w:rsidRDefault="003B063B" w:rsidP="003B063B">
            <w:pPr>
              <w:pStyle w:val="a8"/>
              <w:widowControl w:val="0"/>
              <w:numPr>
                <w:ilvl w:val="0"/>
                <w:numId w:val="37"/>
              </w:numPr>
              <w:tabs>
                <w:tab w:val="left" w:pos="572"/>
              </w:tabs>
              <w:autoSpaceDE w:val="0"/>
              <w:autoSpaceDN w:val="0"/>
              <w:ind w:left="5" w:firstLine="284"/>
              <w:jc w:val="both"/>
              <w:rPr>
                <w:sz w:val="20"/>
                <w:szCs w:val="20"/>
              </w:rPr>
            </w:pPr>
            <w:r w:rsidRPr="003B063B">
              <w:rPr>
                <w:sz w:val="20"/>
                <w:szCs w:val="20"/>
              </w:rPr>
              <w:t>открытость государственной службы и её доступность общественному контролю;</w:t>
            </w:r>
          </w:p>
          <w:p w:rsidR="003B063B" w:rsidRPr="003B063B" w:rsidRDefault="003B063B" w:rsidP="003B063B">
            <w:pPr>
              <w:pStyle w:val="a8"/>
              <w:widowControl w:val="0"/>
              <w:numPr>
                <w:ilvl w:val="0"/>
                <w:numId w:val="37"/>
              </w:numPr>
              <w:tabs>
                <w:tab w:val="left" w:pos="572"/>
              </w:tabs>
              <w:autoSpaceDE w:val="0"/>
              <w:autoSpaceDN w:val="0"/>
              <w:ind w:left="5" w:firstLine="284"/>
              <w:jc w:val="both"/>
              <w:rPr>
                <w:sz w:val="20"/>
                <w:szCs w:val="20"/>
              </w:rPr>
            </w:pPr>
            <w:r w:rsidRPr="003B063B">
              <w:rPr>
                <w:sz w:val="20"/>
                <w:szCs w:val="20"/>
              </w:rPr>
              <w:t>профессионализм и компетентность государственных служащих;</w:t>
            </w:r>
          </w:p>
          <w:p w:rsidR="003B063B" w:rsidRPr="003B063B" w:rsidRDefault="003B063B" w:rsidP="003B063B">
            <w:pPr>
              <w:pStyle w:val="a8"/>
              <w:widowControl w:val="0"/>
              <w:numPr>
                <w:ilvl w:val="0"/>
                <w:numId w:val="37"/>
              </w:numPr>
              <w:tabs>
                <w:tab w:val="left" w:pos="572"/>
              </w:tabs>
              <w:autoSpaceDE w:val="0"/>
              <w:autoSpaceDN w:val="0"/>
              <w:ind w:left="5" w:firstLine="284"/>
              <w:jc w:val="both"/>
              <w:rPr>
                <w:sz w:val="20"/>
                <w:szCs w:val="20"/>
              </w:rPr>
            </w:pPr>
            <w:r w:rsidRPr="003B063B">
              <w:rPr>
                <w:sz w:val="20"/>
                <w:szCs w:val="20"/>
              </w:rPr>
              <w:t>защита государственных служащих от неправомерного вмешательства в их профессиональную служебную деятельность;</w:t>
            </w:r>
          </w:p>
          <w:p w:rsidR="003B063B" w:rsidRPr="003B063B" w:rsidRDefault="003B063B" w:rsidP="003B063B">
            <w:pPr>
              <w:pStyle w:val="a8"/>
              <w:widowControl w:val="0"/>
              <w:numPr>
                <w:ilvl w:val="0"/>
                <w:numId w:val="37"/>
              </w:numPr>
              <w:tabs>
                <w:tab w:val="left" w:pos="572"/>
              </w:tabs>
              <w:autoSpaceDE w:val="0"/>
              <w:autoSpaceDN w:val="0"/>
              <w:ind w:left="5" w:firstLine="284"/>
              <w:jc w:val="both"/>
              <w:rPr>
                <w:sz w:val="20"/>
                <w:szCs w:val="20"/>
              </w:rPr>
            </w:pPr>
            <w:r w:rsidRPr="003B063B">
              <w:rPr>
                <w:sz w:val="20"/>
                <w:szCs w:val="20"/>
              </w:rPr>
              <w:t>защита системы государственной службы и профессиональной служебной деятельности государственных служащих от иностранного влияния.</w:t>
            </w:r>
          </w:p>
          <w:p w:rsidR="003B063B" w:rsidRPr="003B063B" w:rsidRDefault="003B063B" w:rsidP="003B063B">
            <w:pPr>
              <w:pStyle w:val="a8"/>
              <w:ind w:left="5" w:firstLine="284"/>
              <w:jc w:val="both"/>
              <w:rPr>
                <w:bCs/>
                <w:color w:val="000000" w:themeColor="text1"/>
                <w:sz w:val="20"/>
                <w:szCs w:val="20"/>
              </w:rPr>
            </w:pPr>
            <w:r w:rsidRPr="003B063B">
              <w:rPr>
                <w:sz w:val="20"/>
                <w:szCs w:val="20"/>
              </w:rPr>
              <w:t>Реализация принципов строится на основе федеральных законов о видах государственной службы</w:t>
            </w:r>
          </w:p>
        </w:tc>
      </w:tr>
      <w:tr w:rsidR="003B063B" w:rsidRPr="003B063B" w:rsidTr="003B063B">
        <w:tc>
          <w:tcPr>
            <w:tcW w:w="270" w:type="pct"/>
            <w:shd w:val="clear" w:color="auto" w:fill="auto"/>
          </w:tcPr>
          <w:p w:rsidR="003B063B" w:rsidRPr="003B063B" w:rsidRDefault="003B063B" w:rsidP="003B063B">
            <w:pPr>
              <w:numPr>
                <w:ilvl w:val="0"/>
                <w:numId w:val="35"/>
              </w:numPr>
              <w:spacing w:after="0" w:line="240" w:lineRule="auto"/>
              <w:ind w:left="0" w:firstLine="0"/>
              <w:contextualSpacing/>
              <w:rPr>
                <w:rFonts w:ascii="Times New Roman" w:eastAsia="Times New Roman" w:hAnsi="Times New Roman" w:cs="Times New Roman"/>
                <w:sz w:val="20"/>
                <w:szCs w:val="20"/>
                <w:lang w:eastAsia="ru-RU"/>
              </w:rPr>
            </w:pPr>
          </w:p>
        </w:tc>
        <w:tc>
          <w:tcPr>
            <w:tcW w:w="785" w:type="pct"/>
            <w:shd w:val="clear" w:color="auto" w:fill="auto"/>
          </w:tcPr>
          <w:p w:rsidR="003B063B" w:rsidRPr="003B063B" w:rsidRDefault="003B063B" w:rsidP="003B063B">
            <w:pPr>
              <w:spacing w:after="0" w:line="240" w:lineRule="auto"/>
              <w:contextualSpacing/>
              <w:jc w:val="both"/>
              <w:rPr>
                <w:rFonts w:ascii="Times New Roman" w:hAnsi="Times New Roman" w:cs="Times New Roman"/>
                <w:sz w:val="20"/>
                <w:szCs w:val="20"/>
              </w:rPr>
            </w:pPr>
            <w:r w:rsidRPr="003B063B">
              <w:rPr>
                <w:rFonts w:ascii="Times New Roman" w:hAnsi="Times New Roman" w:cs="Times New Roman"/>
                <w:sz w:val="20"/>
                <w:szCs w:val="20"/>
              </w:rPr>
              <w:t>Административно-правовой статус коммерческих и некоммерческих</w:t>
            </w:r>
            <w:r w:rsidRPr="003B063B">
              <w:rPr>
                <w:rFonts w:ascii="Times New Roman" w:hAnsi="Times New Roman" w:cs="Times New Roman"/>
                <w:spacing w:val="-57"/>
                <w:sz w:val="20"/>
                <w:szCs w:val="20"/>
              </w:rPr>
              <w:t xml:space="preserve"> </w:t>
            </w:r>
            <w:r w:rsidRPr="003B063B">
              <w:rPr>
                <w:rFonts w:ascii="Times New Roman" w:hAnsi="Times New Roman" w:cs="Times New Roman"/>
                <w:sz w:val="20"/>
                <w:szCs w:val="20"/>
              </w:rPr>
              <w:t>организаций, общественных и религиозных объединений</w:t>
            </w:r>
          </w:p>
        </w:tc>
        <w:tc>
          <w:tcPr>
            <w:tcW w:w="3945" w:type="pct"/>
            <w:shd w:val="clear" w:color="auto" w:fill="auto"/>
          </w:tcPr>
          <w:p w:rsidR="003B063B" w:rsidRPr="003B063B" w:rsidRDefault="003B063B" w:rsidP="003B063B">
            <w:pPr>
              <w:widowControl w:val="0"/>
              <w:tabs>
                <w:tab w:val="left" w:pos="1483"/>
              </w:tabs>
              <w:autoSpaceDE w:val="0"/>
              <w:autoSpaceDN w:val="0"/>
              <w:spacing w:after="0" w:line="240" w:lineRule="auto"/>
              <w:ind w:left="5" w:firstLine="284"/>
              <w:contextualSpacing/>
              <w:jc w:val="both"/>
              <w:rPr>
                <w:rFonts w:ascii="Times New Roman" w:eastAsia="Times New Roman" w:hAnsi="Times New Roman" w:cs="Times New Roman"/>
                <w:sz w:val="20"/>
                <w:szCs w:val="20"/>
                <w:lang w:eastAsia="ru-RU"/>
              </w:rPr>
            </w:pPr>
            <w:r w:rsidRPr="003B063B">
              <w:rPr>
                <w:rFonts w:ascii="Times New Roman" w:eastAsia="Times New Roman" w:hAnsi="Times New Roman" w:cs="Times New Roman"/>
                <w:sz w:val="20"/>
                <w:szCs w:val="20"/>
                <w:lang w:eastAsia="ru-RU"/>
              </w:rPr>
              <w:t>Административно-правовой статус хозяйствующих субъектов и некоммерческих организаций — это их правовое положение как участников правоотношений в сфере государственного управления.</w:t>
            </w:r>
          </w:p>
          <w:p w:rsidR="003B063B" w:rsidRPr="003B063B" w:rsidRDefault="003B063B" w:rsidP="003B063B">
            <w:pPr>
              <w:widowControl w:val="0"/>
              <w:tabs>
                <w:tab w:val="left" w:pos="1483"/>
              </w:tabs>
              <w:autoSpaceDE w:val="0"/>
              <w:autoSpaceDN w:val="0"/>
              <w:spacing w:after="0" w:line="240" w:lineRule="auto"/>
              <w:ind w:left="5" w:firstLine="284"/>
              <w:contextualSpacing/>
              <w:jc w:val="both"/>
              <w:rPr>
                <w:rFonts w:ascii="Times New Roman" w:eastAsia="Times New Roman" w:hAnsi="Times New Roman" w:cs="Times New Roman"/>
                <w:sz w:val="20"/>
                <w:szCs w:val="20"/>
                <w:lang w:eastAsia="ru-RU"/>
              </w:rPr>
            </w:pPr>
            <w:r w:rsidRPr="003B063B">
              <w:rPr>
                <w:rFonts w:ascii="Times New Roman" w:eastAsia="Times New Roman" w:hAnsi="Times New Roman" w:cs="Times New Roman"/>
                <w:sz w:val="20"/>
                <w:szCs w:val="20"/>
                <w:lang w:eastAsia="ru-RU"/>
              </w:rPr>
              <w:t>Особенности административно-правового статуса:</w:t>
            </w:r>
          </w:p>
          <w:p w:rsidR="003B063B" w:rsidRPr="003B063B" w:rsidRDefault="003B063B" w:rsidP="003B063B">
            <w:pPr>
              <w:widowControl w:val="0"/>
              <w:tabs>
                <w:tab w:val="left" w:pos="1483"/>
              </w:tabs>
              <w:autoSpaceDE w:val="0"/>
              <w:autoSpaceDN w:val="0"/>
              <w:spacing w:after="0" w:line="240" w:lineRule="auto"/>
              <w:ind w:left="5" w:firstLine="284"/>
              <w:contextualSpacing/>
              <w:jc w:val="both"/>
              <w:rPr>
                <w:rFonts w:ascii="Times New Roman" w:eastAsia="Times New Roman" w:hAnsi="Times New Roman" w:cs="Times New Roman"/>
                <w:sz w:val="20"/>
                <w:szCs w:val="20"/>
                <w:lang w:eastAsia="ru-RU"/>
              </w:rPr>
            </w:pPr>
            <w:r w:rsidRPr="003B063B">
              <w:rPr>
                <w:rFonts w:ascii="Times New Roman" w:eastAsia="Times New Roman" w:hAnsi="Times New Roman" w:cs="Times New Roman"/>
                <w:sz w:val="20"/>
                <w:szCs w:val="20"/>
                <w:lang w:eastAsia="ru-RU"/>
              </w:rPr>
              <w:t>Он носит комплексный характер, поскольку регламентируется нормами не только административного права, но и гражданского, конституционного, финансового и других отраслей права.</w:t>
            </w:r>
          </w:p>
          <w:p w:rsidR="003B063B" w:rsidRPr="003B063B" w:rsidRDefault="003B063B" w:rsidP="003B063B">
            <w:pPr>
              <w:widowControl w:val="0"/>
              <w:tabs>
                <w:tab w:val="left" w:pos="1483"/>
              </w:tabs>
              <w:autoSpaceDE w:val="0"/>
              <w:autoSpaceDN w:val="0"/>
              <w:spacing w:after="0" w:line="240" w:lineRule="auto"/>
              <w:ind w:left="5" w:firstLine="284"/>
              <w:contextualSpacing/>
              <w:jc w:val="both"/>
              <w:rPr>
                <w:rFonts w:ascii="Times New Roman" w:eastAsia="Times New Roman" w:hAnsi="Times New Roman" w:cs="Times New Roman"/>
                <w:sz w:val="20"/>
                <w:szCs w:val="20"/>
                <w:lang w:eastAsia="ru-RU"/>
              </w:rPr>
            </w:pPr>
            <w:r w:rsidRPr="003B063B">
              <w:rPr>
                <w:rFonts w:ascii="Times New Roman" w:eastAsia="Times New Roman" w:hAnsi="Times New Roman" w:cs="Times New Roman"/>
                <w:sz w:val="20"/>
                <w:szCs w:val="20"/>
                <w:lang w:eastAsia="ru-RU"/>
              </w:rPr>
              <w:t>Определяет правовое положение хозяйствующих субъектов и некоммерческих организаций в сфере государственного управления.</w:t>
            </w:r>
          </w:p>
          <w:p w:rsidR="003B063B" w:rsidRPr="003B063B" w:rsidRDefault="003B063B" w:rsidP="003B063B">
            <w:pPr>
              <w:widowControl w:val="0"/>
              <w:tabs>
                <w:tab w:val="left" w:pos="1483"/>
              </w:tabs>
              <w:autoSpaceDE w:val="0"/>
              <w:autoSpaceDN w:val="0"/>
              <w:spacing w:after="0" w:line="240" w:lineRule="auto"/>
              <w:ind w:left="5" w:firstLine="284"/>
              <w:contextualSpacing/>
              <w:jc w:val="both"/>
              <w:rPr>
                <w:rFonts w:ascii="Times New Roman" w:eastAsia="Times New Roman" w:hAnsi="Times New Roman" w:cs="Times New Roman"/>
                <w:sz w:val="20"/>
                <w:szCs w:val="20"/>
                <w:lang w:eastAsia="ru-RU"/>
              </w:rPr>
            </w:pPr>
            <w:r w:rsidRPr="003B063B">
              <w:rPr>
                <w:rFonts w:ascii="Times New Roman" w:eastAsia="Times New Roman" w:hAnsi="Times New Roman" w:cs="Times New Roman"/>
                <w:sz w:val="20"/>
                <w:szCs w:val="20"/>
                <w:lang w:eastAsia="ru-RU"/>
              </w:rPr>
              <w:t>Включает в том числе права и обязанности, гарантии, общие для всех хозяйствующих субъектов и некоммерческих организаций.</w:t>
            </w:r>
          </w:p>
          <w:p w:rsidR="003B063B" w:rsidRPr="003B063B" w:rsidRDefault="003B063B" w:rsidP="003B063B">
            <w:pPr>
              <w:widowControl w:val="0"/>
              <w:tabs>
                <w:tab w:val="left" w:pos="1483"/>
              </w:tabs>
              <w:autoSpaceDE w:val="0"/>
              <w:autoSpaceDN w:val="0"/>
              <w:spacing w:after="0" w:line="240" w:lineRule="auto"/>
              <w:ind w:left="5" w:firstLine="284"/>
              <w:contextualSpacing/>
              <w:jc w:val="both"/>
              <w:rPr>
                <w:rFonts w:ascii="Times New Roman" w:eastAsia="Times New Roman" w:hAnsi="Times New Roman" w:cs="Times New Roman"/>
                <w:sz w:val="20"/>
                <w:szCs w:val="20"/>
                <w:lang w:eastAsia="ru-RU"/>
              </w:rPr>
            </w:pPr>
            <w:r w:rsidRPr="003B063B">
              <w:rPr>
                <w:rFonts w:ascii="Times New Roman" w:eastAsia="Times New Roman" w:hAnsi="Times New Roman" w:cs="Times New Roman"/>
                <w:sz w:val="20"/>
                <w:szCs w:val="20"/>
                <w:lang w:eastAsia="ru-RU"/>
              </w:rPr>
              <w:t xml:space="preserve">Субъекты приобретают статус некоммерческой организации, хозяйствующего субъекта или физического лица, </w:t>
            </w:r>
            <w:r w:rsidRPr="003B063B">
              <w:rPr>
                <w:rFonts w:ascii="Times New Roman" w:eastAsia="Times New Roman" w:hAnsi="Times New Roman" w:cs="Times New Roman"/>
                <w:sz w:val="20"/>
                <w:szCs w:val="20"/>
                <w:lang w:eastAsia="ru-RU"/>
              </w:rPr>
              <w:lastRenderedPageBreak/>
              <w:t>осуществляющего предпринимательскую деятельность без образования юридического лица, с момента их государственной регистрации.</w:t>
            </w:r>
          </w:p>
          <w:p w:rsidR="003B063B" w:rsidRPr="003B063B" w:rsidRDefault="003B063B" w:rsidP="003B063B">
            <w:pPr>
              <w:widowControl w:val="0"/>
              <w:tabs>
                <w:tab w:val="left" w:pos="1483"/>
              </w:tabs>
              <w:autoSpaceDE w:val="0"/>
              <w:autoSpaceDN w:val="0"/>
              <w:spacing w:after="0" w:line="240" w:lineRule="auto"/>
              <w:ind w:left="5" w:firstLine="284"/>
              <w:contextualSpacing/>
              <w:jc w:val="both"/>
              <w:rPr>
                <w:rFonts w:ascii="Times New Roman" w:eastAsia="Times New Roman" w:hAnsi="Times New Roman" w:cs="Times New Roman"/>
                <w:sz w:val="20"/>
                <w:szCs w:val="20"/>
                <w:lang w:eastAsia="ru-RU"/>
              </w:rPr>
            </w:pPr>
            <w:r w:rsidRPr="003B063B">
              <w:rPr>
                <w:rFonts w:ascii="Times New Roman" w:eastAsia="Times New Roman" w:hAnsi="Times New Roman" w:cs="Times New Roman"/>
                <w:sz w:val="20"/>
                <w:szCs w:val="20"/>
                <w:lang w:eastAsia="ru-RU"/>
              </w:rPr>
              <w:t>К элементам административно-правового статуса относятся:</w:t>
            </w:r>
          </w:p>
          <w:p w:rsidR="003B063B" w:rsidRPr="003B063B" w:rsidRDefault="003B063B" w:rsidP="003B063B">
            <w:pPr>
              <w:widowControl w:val="0"/>
              <w:tabs>
                <w:tab w:val="left" w:pos="1483"/>
              </w:tabs>
              <w:autoSpaceDE w:val="0"/>
              <w:autoSpaceDN w:val="0"/>
              <w:spacing w:after="0" w:line="240" w:lineRule="auto"/>
              <w:ind w:left="5" w:firstLine="284"/>
              <w:contextualSpacing/>
              <w:jc w:val="both"/>
              <w:rPr>
                <w:rFonts w:ascii="Times New Roman" w:eastAsia="Times New Roman" w:hAnsi="Times New Roman" w:cs="Times New Roman"/>
                <w:sz w:val="20"/>
                <w:szCs w:val="20"/>
                <w:lang w:eastAsia="ru-RU"/>
              </w:rPr>
            </w:pPr>
            <w:r w:rsidRPr="003B063B">
              <w:rPr>
                <w:rFonts w:ascii="Times New Roman" w:eastAsia="Times New Roman" w:hAnsi="Times New Roman" w:cs="Times New Roman"/>
                <w:sz w:val="20"/>
                <w:szCs w:val="20"/>
                <w:lang w:eastAsia="ru-RU"/>
              </w:rPr>
              <w:t>их организационно-правовая форма и структура;</w:t>
            </w:r>
          </w:p>
          <w:p w:rsidR="003B063B" w:rsidRPr="003B063B" w:rsidRDefault="003B063B" w:rsidP="003B063B">
            <w:pPr>
              <w:widowControl w:val="0"/>
              <w:tabs>
                <w:tab w:val="left" w:pos="1483"/>
              </w:tabs>
              <w:autoSpaceDE w:val="0"/>
              <w:autoSpaceDN w:val="0"/>
              <w:spacing w:after="0" w:line="240" w:lineRule="auto"/>
              <w:ind w:left="5" w:firstLine="284"/>
              <w:contextualSpacing/>
              <w:jc w:val="both"/>
              <w:rPr>
                <w:rFonts w:ascii="Times New Roman" w:eastAsia="Times New Roman" w:hAnsi="Times New Roman" w:cs="Times New Roman"/>
                <w:sz w:val="20"/>
                <w:szCs w:val="20"/>
                <w:lang w:eastAsia="ru-RU"/>
              </w:rPr>
            </w:pPr>
            <w:r w:rsidRPr="003B063B">
              <w:rPr>
                <w:rFonts w:ascii="Times New Roman" w:eastAsia="Times New Roman" w:hAnsi="Times New Roman" w:cs="Times New Roman"/>
                <w:sz w:val="20"/>
                <w:szCs w:val="20"/>
                <w:lang w:eastAsia="ru-RU"/>
              </w:rPr>
              <w:t>права и обязанности в сфере государственного управления;</w:t>
            </w:r>
          </w:p>
          <w:p w:rsidR="003B063B" w:rsidRPr="003B063B" w:rsidRDefault="003B063B" w:rsidP="003B063B">
            <w:pPr>
              <w:pStyle w:val="a8"/>
              <w:ind w:left="5" w:firstLine="284"/>
              <w:jc w:val="both"/>
              <w:rPr>
                <w:sz w:val="20"/>
                <w:szCs w:val="20"/>
              </w:rPr>
            </w:pPr>
            <w:r w:rsidRPr="003B063B">
              <w:rPr>
                <w:sz w:val="20"/>
                <w:szCs w:val="20"/>
              </w:rPr>
              <w:t>ответственность (в том числе административная).</w:t>
            </w:r>
          </w:p>
          <w:p w:rsidR="003B063B" w:rsidRPr="003B063B" w:rsidRDefault="003B063B" w:rsidP="003B063B">
            <w:pPr>
              <w:widowControl w:val="0"/>
              <w:tabs>
                <w:tab w:val="left" w:pos="1483"/>
              </w:tabs>
              <w:autoSpaceDE w:val="0"/>
              <w:autoSpaceDN w:val="0"/>
              <w:spacing w:after="0" w:line="240" w:lineRule="auto"/>
              <w:ind w:left="5" w:firstLine="284"/>
              <w:contextualSpacing/>
              <w:jc w:val="both"/>
              <w:rPr>
                <w:rFonts w:ascii="Times New Roman" w:eastAsia="Times New Roman" w:hAnsi="Times New Roman" w:cs="Times New Roman"/>
                <w:sz w:val="20"/>
                <w:szCs w:val="20"/>
                <w:lang w:eastAsia="ru-RU"/>
              </w:rPr>
            </w:pPr>
            <w:r w:rsidRPr="003B063B">
              <w:rPr>
                <w:rFonts w:ascii="Times New Roman" w:eastAsia="Times New Roman" w:hAnsi="Times New Roman" w:cs="Times New Roman"/>
                <w:sz w:val="20"/>
                <w:szCs w:val="20"/>
                <w:lang w:eastAsia="ru-RU"/>
              </w:rPr>
              <w:t>Общественное объединение — это некоммерческое самоуправляемое формирование, которое создаётся по инициативе граждан, объединившихся на основании общих интересов для реализации своих целей.</w:t>
            </w:r>
          </w:p>
          <w:p w:rsidR="003B063B" w:rsidRPr="003B063B" w:rsidRDefault="003B063B" w:rsidP="003B063B">
            <w:pPr>
              <w:widowControl w:val="0"/>
              <w:tabs>
                <w:tab w:val="left" w:pos="1483"/>
              </w:tabs>
              <w:autoSpaceDE w:val="0"/>
              <w:autoSpaceDN w:val="0"/>
              <w:spacing w:after="0" w:line="240" w:lineRule="auto"/>
              <w:ind w:left="5" w:firstLine="284"/>
              <w:contextualSpacing/>
              <w:jc w:val="both"/>
              <w:rPr>
                <w:rFonts w:ascii="Times New Roman" w:eastAsia="Times New Roman" w:hAnsi="Times New Roman" w:cs="Times New Roman"/>
                <w:sz w:val="20"/>
                <w:szCs w:val="20"/>
                <w:lang w:eastAsia="ru-RU"/>
              </w:rPr>
            </w:pPr>
            <w:r w:rsidRPr="003B063B">
              <w:rPr>
                <w:rFonts w:ascii="Times New Roman" w:eastAsia="Times New Roman" w:hAnsi="Times New Roman" w:cs="Times New Roman"/>
                <w:sz w:val="20"/>
                <w:szCs w:val="20"/>
                <w:lang w:eastAsia="ru-RU"/>
              </w:rPr>
              <w:t>Основные виды общественных объединений:</w:t>
            </w:r>
          </w:p>
          <w:p w:rsidR="003B063B" w:rsidRPr="003B063B" w:rsidRDefault="003B063B" w:rsidP="003B063B">
            <w:pPr>
              <w:widowControl w:val="0"/>
              <w:tabs>
                <w:tab w:val="left" w:pos="1483"/>
              </w:tabs>
              <w:autoSpaceDE w:val="0"/>
              <w:autoSpaceDN w:val="0"/>
              <w:spacing w:after="0" w:line="240" w:lineRule="auto"/>
              <w:ind w:left="5" w:firstLine="284"/>
              <w:contextualSpacing/>
              <w:jc w:val="both"/>
              <w:rPr>
                <w:rFonts w:ascii="Times New Roman" w:eastAsia="Times New Roman" w:hAnsi="Times New Roman" w:cs="Times New Roman"/>
                <w:sz w:val="20"/>
                <w:szCs w:val="20"/>
                <w:lang w:eastAsia="ru-RU"/>
              </w:rPr>
            </w:pPr>
            <w:r w:rsidRPr="003B063B">
              <w:rPr>
                <w:rFonts w:ascii="Times New Roman" w:eastAsia="Times New Roman" w:hAnsi="Times New Roman" w:cs="Times New Roman"/>
                <w:sz w:val="20"/>
                <w:szCs w:val="20"/>
                <w:lang w:eastAsia="ru-RU"/>
              </w:rPr>
              <w:t>Общественные объединения по сферам коммерческой деятельности.</w:t>
            </w:r>
          </w:p>
          <w:p w:rsidR="003B063B" w:rsidRPr="003B063B" w:rsidRDefault="003B063B" w:rsidP="003B063B">
            <w:pPr>
              <w:widowControl w:val="0"/>
              <w:tabs>
                <w:tab w:val="left" w:pos="1483"/>
              </w:tabs>
              <w:autoSpaceDE w:val="0"/>
              <w:autoSpaceDN w:val="0"/>
              <w:spacing w:after="0" w:line="240" w:lineRule="auto"/>
              <w:ind w:left="5" w:firstLine="284"/>
              <w:contextualSpacing/>
              <w:jc w:val="both"/>
              <w:rPr>
                <w:rFonts w:ascii="Times New Roman" w:eastAsia="Times New Roman" w:hAnsi="Times New Roman" w:cs="Times New Roman"/>
                <w:sz w:val="20"/>
                <w:szCs w:val="20"/>
                <w:lang w:eastAsia="ru-RU"/>
              </w:rPr>
            </w:pPr>
            <w:r w:rsidRPr="003B063B">
              <w:rPr>
                <w:rFonts w:ascii="Times New Roman" w:eastAsia="Times New Roman" w:hAnsi="Times New Roman" w:cs="Times New Roman"/>
                <w:sz w:val="20"/>
                <w:szCs w:val="20"/>
                <w:lang w:eastAsia="ru-RU"/>
              </w:rPr>
              <w:t>Профсоюзы.</w:t>
            </w:r>
          </w:p>
          <w:p w:rsidR="003B063B" w:rsidRPr="003B063B" w:rsidRDefault="003B063B" w:rsidP="003B063B">
            <w:pPr>
              <w:widowControl w:val="0"/>
              <w:tabs>
                <w:tab w:val="left" w:pos="1483"/>
              </w:tabs>
              <w:autoSpaceDE w:val="0"/>
              <w:autoSpaceDN w:val="0"/>
              <w:spacing w:after="0" w:line="240" w:lineRule="auto"/>
              <w:ind w:left="5" w:firstLine="284"/>
              <w:contextualSpacing/>
              <w:jc w:val="both"/>
              <w:rPr>
                <w:rFonts w:ascii="Times New Roman" w:eastAsia="Times New Roman" w:hAnsi="Times New Roman" w:cs="Times New Roman"/>
                <w:sz w:val="20"/>
                <w:szCs w:val="20"/>
                <w:lang w:eastAsia="ru-RU"/>
              </w:rPr>
            </w:pPr>
            <w:r w:rsidRPr="003B063B">
              <w:rPr>
                <w:rFonts w:ascii="Times New Roman" w:eastAsia="Times New Roman" w:hAnsi="Times New Roman" w:cs="Times New Roman"/>
                <w:sz w:val="20"/>
                <w:szCs w:val="20"/>
                <w:lang w:eastAsia="ru-RU"/>
              </w:rPr>
              <w:t>Творческие, научные, культурные общественные объединения.</w:t>
            </w:r>
          </w:p>
          <w:p w:rsidR="003B063B" w:rsidRPr="003B063B" w:rsidRDefault="003B063B" w:rsidP="003B063B">
            <w:pPr>
              <w:widowControl w:val="0"/>
              <w:tabs>
                <w:tab w:val="left" w:pos="1483"/>
              </w:tabs>
              <w:autoSpaceDE w:val="0"/>
              <w:autoSpaceDN w:val="0"/>
              <w:spacing w:after="0" w:line="240" w:lineRule="auto"/>
              <w:ind w:left="5" w:firstLine="284"/>
              <w:contextualSpacing/>
              <w:jc w:val="both"/>
              <w:rPr>
                <w:rFonts w:ascii="Times New Roman" w:eastAsia="Times New Roman" w:hAnsi="Times New Roman" w:cs="Times New Roman"/>
                <w:sz w:val="20"/>
                <w:szCs w:val="20"/>
                <w:lang w:eastAsia="ru-RU"/>
              </w:rPr>
            </w:pPr>
            <w:r w:rsidRPr="003B063B">
              <w:rPr>
                <w:rFonts w:ascii="Times New Roman" w:eastAsia="Times New Roman" w:hAnsi="Times New Roman" w:cs="Times New Roman"/>
                <w:sz w:val="20"/>
                <w:szCs w:val="20"/>
                <w:lang w:eastAsia="ru-RU"/>
              </w:rPr>
              <w:t>Физкультурно-спортивные общественные объединения.</w:t>
            </w:r>
          </w:p>
          <w:p w:rsidR="003B063B" w:rsidRPr="003B063B" w:rsidRDefault="003B063B" w:rsidP="003B063B">
            <w:pPr>
              <w:widowControl w:val="0"/>
              <w:tabs>
                <w:tab w:val="left" w:pos="1483"/>
              </w:tabs>
              <w:autoSpaceDE w:val="0"/>
              <w:autoSpaceDN w:val="0"/>
              <w:spacing w:after="0" w:line="240" w:lineRule="auto"/>
              <w:ind w:left="5" w:firstLine="284"/>
              <w:contextualSpacing/>
              <w:jc w:val="both"/>
              <w:rPr>
                <w:rFonts w:ascii="Times New Roman" w:eastAsia="Times New Roman" w:hAnsi="Times New Roman" w:cs="Times New Roman"/>
                <w:sz w:val="20"/>
                <w:szCs w:val="20"/>
                <w:lang w:eastAsia="ru-RU"/>
              </w:rPr>
            </w:pPr>
            <w:r w:rsidRPr="003B063B">
              <w:rPr>
                <w:rFonts w:ascii="Times New Roman" w:eastAsia="Times New Roman" w:hAnsi="Times New Roman" w:cs="Times New Roman"/>
                <w:sz w:val="20"/>
                <w:szCs w:val="20"/>
                <w:lang w:eastAsia="ru-RU"/>
              </w:rPr>
              <w:t>Объединения социальной защиты.</w:t>
            </w:r>
          </w:p>
          <w:p w:rsidR="003B063B" w:rsidRPr="003B063B" w:rsidRDefault="003B063B" w:rsidP="003B063B">
            <w:pPr>
              <w:widowControl w:val="0"/>
              <w:tabs>
                <w:tab w:val="left" w:pos="1483"/>
              </w:tabs>
              <w:autoSpaceDE w:val="0"/>
              <w:autoSpaceDN w:val="0"/>
              <w:spacing w:after="0" w:line="240" w:lineRule="auto"/>
              <w:ind w:left="5" w:firstLine="284"/>
              <w:contextualSpacing/>
              <w:jc w:val="both"/>
              <w:rPr>
                <w:rFonts w:ascii="Times New Roman" w:eastAsia="Times New Roman" w:hAnsi="Times New Roman" w:cs="Times New Roman"/>
                <w:sz w:val="20"/>
                <w:szCs w:val="20"/>
                <w:lang w:eastAsia="ru-RU"/>
              </w:rPr>
            </w:pPr>
            <w:r w:rsidRPr="003B063B">
              <w:rPr>
                <w:rFonts w:ascii="Times New Roman" w:eastAsia="Times New Roman" w:hAnsi="Times New Roman" w:cs="Times New Roman"/>
                <w:sz w:val="20"/>
                <w:szCs w:val="20"/>
                <w:lang w:eastAsia="ru-RU"/>
              </w:rPr>
              <w:t>Международные организации.</w:t>
            </w:r>
          </w:p>
          <w:p w:rsidR="003B063B" w:rsidRPr="003B063B" w:rsidRDefault="003B063B" w:rsidP="003B063B">
            <w:pPr>
              <w:pStyle w:val="a8"/>
              <w:ind w:left="5" w:firstLine="284"/>
              <w:jc w:val="both"/>
              <w:rPr>
                <w:sz w:val="20"/>
                <w:szCs w:val="20"/>
              </w:rPr>
            </w:pPr>
            <w:r w:rsidRPr="003B063B">
              <w:rPr>
                <w:sz w:val="20"/>
                <w:szCs w:val="20"/>
              </w:rPr>
              <w:t>С учётом территорий, на которых действуют общественные объединения, в Российской Федерации создаются и действуют общероссийские, межрегиональные, региональные и местные общественные объединения.</w:t>
            </w:r>
          </w:p>
          <w:p w:rsidR="003B063B" w:rsidRPr="003B063B" w:rsidRDefault="003B063B" w:rsidP="003B063B">
            <w:pPr>
              <w:widowControl w:val="0"/>
              <w:tabs>
                <w:tab w:val="left" w:pos="1483"/>
              </w:tabs>
              <w:autoSpaceDE w:val="0"/>
              <w:autoSpaceDN w:val="0"/>
              <w:spacing w:after="0" w:line="240" w:lineRule="auto"/>
              <w:ind w:left="5" w:firstLine="284"/>
              <w:contextualSpacing/>
              <w:jc w:val="both"/>
              <w:rPr>
                <w:rFonts w:ascii="Times New Roman" w:eastAsia="Times New Roman" w:hAnsi="Times New Roman" w:cs="Times New Roman"/>
                <w:sz w:val="20"/>
                <w:szCs w:val="20"/>
                <w:lang w:eastAsia="ru-RU"/>
              </w:rPr>
            </w:pPr>
            <w:r w:rsidRPr="003B063B">
              <w:rPr>
                <w:rFonts w:ascii="Times New Roman" w:eastAsia="Times New Roman" w:hAnsi="Times New Roman" w:cs="Times New Roman"/>
                <w:sz w:val="20"/>
                <w:szCs w:val="20"/>
                <w:lang w:eastAsia="ru-RU"/>
              </w:rPr>
              <w:t>Религиозным объединением в Российской Федерации признается добровольное объединение граждан Российской Федерации, иных лиц, постоянно и на законных основаниях проживающих на территории Российской Федерации, образованное в целях совместного исповедания и распространения веры и обладающее соответствующими этой цели признаками:</w:t>
            </w:r>
          </w:p>
          <w:p w:rsidR="003B063B" w:rsidRPr="003B063B" w:rsidRDefault="003B063B" w:rsidP="003B063B">
            <w:pPr>
              <w:pStyle w:val="a8"/>
              <w:widowControl w:val="0"/>
              <w:numPr>
                <w:ilvl w:val="0"/>
                <w:numId w:val="38"/>
              </w:numPr>
              <w:tabs>
                <w:tab w:val="left" w:pos="572"/>
              </w:tabs>
              <w:autoSpaceDE w:val="0"/>
              <w:autoSpaceDN w:val="0"/>
              <w:ind w:left="5" w:firstLine="284"/>
              <w:jc w:val="both"/>
              <w:rPr>
                <w:sz w:val="20"/>
                <w:szCs w:val="20"/>
              </w:rPr>
            </w:pPr>
            <w:r w:rsidRPr="003B063B">
              <w:rPr>
                <w:sz w:val="20"/>
                <w:szCs w:val="20"/>
              </w:rPr>
              <w:t>вероисповедание;</w:t>
            </w:r>
          </w:p>
          <w:p w:rsidR="003B063B" w:rsidRPr="003B063B" w:rsidRDefault="003B063B" w:rsidP="003B063B">
            <w:pPr>
              <w:pStyle w:val="a8"/>
              <w:widowControl w:val="0"/>
              <w:numPr>
                <w:ilvl w:val="0"/>
                <w:numId w:val="38"/>
              </w:numPr>
              <w:tabs>
                <w:tab w:val="left" w:pos="572"/>
              </w:tabs>
              <w:autoSpaceDE w:val="0"/>
              <w:autoSpaceDN w:val="0"/>
              <w:ind w:left="5" w:firstLine="284"/>
              <w:jc w:val="both"/>
              <w:rPr>
                <w:sz w:val="20"/>
                <w:szCs w:val="20"/>
              </w:rPr>
            </w:pPr>
            <w:r w:rsidRPr="003B063B">
              <w:rPr>
                <w:sz w:val="20"/>
                <w:szCs w:val="20"/>
              </w:rPr>
              <w:t>совершение богослужений, других религиозных обрядов и церемоний;</w:t>
            </w:r>
          </w:p>
          <w:p w:rsidR="003B063B" w:rsidRPr="003B063B" w:rsidRDefault="003B063B" w:rsidP="003B063B">
            <w:pPr>
              <w:pStyle w:val="a8"/>
              <w:widowControl w:val="0"/>
              <w:numPr>
                <w:ilvl w:val="0"/>
                <w:numId w:val="38"/>
              </w:numPr>
              <w:tabs>
                <w:tab w:val="left" w:pos="572"/>
              </w:tabs>
              <w:autoSpaceDE w:val="0"/>
              <w:autoSpaceDN w:val="0"/>
              <w:ind w:left="5" w:firstLine="284"/>
              <w:jc w:val="both"/>
              <w:rPr>
                <w:sz w:val="20"/>
                <w:szCs w:val="20"/>
              </w:rPr>
            </w:pPr>
            <w:r w:rsidRPr="003B063B">
              <w:rPr>
                <w:sz w:val="20"/>
                <w:szCs w:val="20"/>
              </w:rPr>
              <w:t>обучение религии и религиозное воспитание своих последователей.</w:t>
            </w:r>
          </w:p>
          <w:p w:rsidR="003B063B" w:rsidRPr="003B063B" w:rsidRDefault="003B063B" w:rsidP="003B063B">
            <w:pPr>
              <w:widowControl w:val="0"/>
              <w:tabs>
                <w:tab w:val="left" w:pos="572"/>
              </w:tabs>
              <w:autoSpaceDE w:val="0"/>
              <w:autoSpaceDN w:val="0"/>
              <w:spacing w:after="0" w:line="240" w:lineRule="auto"/>
              <w:ind w:left="5" w:firstLine="284"/>
              <w:contextualSpacing/>
              <w:jc w:val="both"/>
              <w:rPr>
                <w:rFonts w:ascii="Times New Roman" w:eastAsia="Times New Roman" w:hAnsi="Times New Roman" w:cs="Times New Roman"/>
                <w:sz w:val="20"/>
                <w:szCs w:val="20"/>
                <w:lang w:eastAsia="ru-RU"/>
              </w:rPr>
            </w:pPr>
            <w:r w:rsidRPr="003B063B">
              <w:rPr>
                <w:rFonts w:ascii="Times New Roman" w:eastAsia="Times New Roman" w:hAnsi="Times New Roman" w:cs="Times New Roman"/>
                <w:sz w:val="20"/>
                <w:szCs w:val="20"/>
                <w:lang w:eastAsia="ru-RU"/>
              </w:rPr>
              <w:t>Религиозные объединения могут создаваться в форме религиозных групп и религиозных организаций.</w:t>
            </w:r>
          </w:p>
          <w:p w:rsidR="003B063B" w:rsidRPr="003B063B" w:rsidRDefault="003B063B" w:rsidP="003B063B">
            <w:pPr>
              <w:widowControl w:val="0"/>
              <w:tabs>
                <w:tab w:val="left" w:pos="572"/>
              </w:tabs>
              <w:autoSpaceDE w:val="0"/>
              <w:autoSpaceDN w:val="0"/>
              <w:spacing w:after="0" w:line="240" w:lineRule="auto"/>
              <w:ind w:left="5" w:firstLine="284"/>
              <w:contextualSpacing/>
              <w:jc w:val="both"/>
              <w:rPr>
                <w:rFonts w:ascii="Times New Roman" w:eastAsia="Times New Roman" w:hAnsi="Times New Roman" w:cs="Times New Roman"/>
                <w:sz w:val="20"/>
                <w:szCs w:val="20"/>
                <w:lang w:eastAsia="ru-RU"/>
              </w:rPr>
            </w:pPr>
            <w:r w:rsidRPr="003B063B">
              <w:rPr>
                <w:rFonts w:ascii="Times New Roman" w:eastAsia="Times New Roman" w:hAnsi="Times New Roman" w:cs="Times New Roman"/>
                <w:sz w:val="20"/>
                <w:szCs w:val="20"/>
                <w:lang w:eastAsia="ru-RU"/>
              </w:rPr>
              <w:t>Создание религиозных объединений в органах государственной власти, органах публичной власти федеральной территории, других государственных органах, государственных учреждениях и органах местного самоуправления, воинских частях, государственных и муниципальных организациях запрещается.</w:t>
            </w:r>
          </w:p>
          <w:p w:rsidR="003B063B" w:rsidRPr="003B063B" w:rsidRDefault="003B063B" w:rsidP="003B063B">
            <w:pPr>
              <w:pStyle w:val="a8"/>
              <w:tabs>
                <w:tab w:val="left" w:pos="572"/>
              </w:tabs>
              <w:ind w:left="5" w:firstLine="284"/>
              <w:jc w:val="both"/>
              <w:rPr>
                <w:sz w:val="20"/>
                <w:szCs w:val="20"/>
              </w:rPr>
            </w:pPr>
            <w:r w:rsidRPr="003B063B">
              <w:rPr>
                <w:sz w:val="20"/>
                <w:szCs w:val="20"/>
              </w:rPr>
              <w:t xml:space="preserve"> Запрещаются создание и деятельность религиозных объединений, цели и действия которых противоречат закону.</w:t>
            </w:r>
          </w:p>
          <w:p w:rsidR="003B063B" w:rsidRPr="003B063B" w:rsidRDefault="003B063B" w:rsidP="003B063B">
            <w:pPr>
              <w:widowControl w:val="0"/>
              <w:tabs>
                <w:tab w:val="left" w:pos="572"/>
              </w:tabs>
              <w:autoSpaceDE w:val="0"/>
              <w:autoSpaceDN w:val="0"/>
              <w:spacing w:after="0" w:line="240" w:lineRule="auto"/>
              <w:ind w:left="5" w:firstLine="284"/>
              <w:contextualSpacing/>
              <w:jc w:val="both"/>
              <w:rPr>
                <w:rFonts w:ascii="Times New Roman" w:eastAsia="Times New Roman" w:hAnsi="Times New Roman" w:cs="Times New Roman"/>
                <w:sz w:val="20"/>
                <w:szCs w:val="20"/>
                <w:lang w:eastAsia="ru-RU"/>
              </w:rPr>
            </w:pPr>
            <w:r w:rsidRPr="003B063B">
              <w:rPr>
                <w:rFonts w:ascii="Times New Roman" w:eastAsia="Times New Roman" w:hAnsi="Times New Roman" w:cs="Times New Roman"/>
                <w:sz w:val="20"/>
                <w:szCs w:val="20"/>
                <w:lang w:eastAsia="ru-RU"/>
              </w:rPr>
              <w:t>Административно-правовой статус религиозных объединений — совокупность их прав и обязанностей.</w:t>
            </w:r>
          </w:p>
          <w:p w:rsidR="003B063B" w:rsidRPr="003B063B" w:rsidRDefault="003B063B" w:rsidP="003B063B">
            <w:pPr>
              <w:widowControl w:val="0"/>
              <w:tabs>
                <w:tab w:val="left" w:pos="572"/>
              </w:tabs>
              <w:autoSpaceDE w:val="0"/>
              <w:autoSpaceDN w:val="0"/>
              <w:spacing w:after="0" w:line="240" w:lineRule="auto"/>
              <w:ind w:left="5" w:firstLine="284"/>
              <w:contextualSpacing/>
              <w:jc w:val="both"/>
              <w:rPr>
                <w:rFonts w:ascii="Times New Roman" w:eastAsia="Times New Roman" w:hAnsi="Times New Roman" w:cs="Times New Roman"/>
                <w:sz w:val="20"/>
                <w:szCs w:val="20"/>
                <w:lang w:eastAsia="ru-RU"/>
              </w:rPr>
            </w:pPr>
            <w:r w:rsidRPr="003B063B">
              <w:rPr>
                <w:rFonts w:ascii="Times New Roman" w:eastAsia="Times New Roman" w:hAnsi="Times New Roman" w:cs="Times New Roman"/>
                <w:sz w:val="20"/>
                <w:szCs w:val="20"/>
                <w:lang w:eastAsia="ru-RU"/>
              </w:rPr>
              <w:t>Он обеспечивает:</w:t>
            </w:r>
          </w:p>
          <w:p w:rsidR="003B063B" w:rsidRPr="003B063B" w:rsidRDefault="003B063B" w:rsidP="003B063B">
            <w:pPr>
              <w:pStyle w:val="a8"/>
              <w:widowControl w:val="0"/>
              <w:numPr>
                <w:ilvl w:val="0"/>
                <w:numId w:val="39"/>
              </w:numPr>
              <w:tabs>
                <w:tab w:val="left" w:pos="572"/>
              </w:tabs>
              <w:autoSpaceDE w:val="0"/>
              <w:autoSpaceDN w:val="0"/>
              <w:ind w:left="5" w:firstLine="284"/>
              <w:jc w:val="both"/>
              <w:rPr>
                <w:sz w:val="20"/>
                <w:szCs w:val="20"/>
              </w:rPr>
            </w:pPr>
            <w:r w:rsidRPr="003B063B">
              <w:rPr>
                <w:sz w:val="20"/>
                <w:szCs w:val="20"/>
              </w:rPr>
              <w:t>организационные, правовые и материальные возможности религиозной группы распространять определённое вероучение;</w:t>
            </w:r>
          </w:p>
          <w:p w:rsidR="003B063B" w:rsidRPr="003B063B" w:rsidRDefault="003B063B" w:rsidP="003B063B">
            <w:pPr>
              <w:pStyle w:val="a8"/>
              <w:widowControl w:val="0"/>
              <w:numPr>
                <w:ilvl w:val="0"/>
                <w:numId w:val="39"/>
              </w:numPr>
              <w:tabs>
                <w:tab w:val="left" w:pos="572"/>
              </w:tabs>
              <w:autoSpaceDE w:val="0"/>
              <w:autoSpaceDN w:val="0"/>
              <w:ind w:left="5" w:firstLine="284"/>
              <w:jc w:val="both"/>
              <w:rPr>
                <w:sz w:val="20"/>
                <w:szCs w:val="20"/>
              </w:rPr>
            </w:pPr>
            <w:r w:rsidRPr="003B063B">
              <w:rPr>
                <w:sz w:val="20"/>
                <w:szCs w:val="20"/>
              </w:rPr>
              <w:t>отношения между государством и религиозным объединением, исключающие возможность злоупотребления властью.</w:t>
            </w:r>
          </w:p>
          <w:p w:rsidR="003B063B" w:rsidRPr="003B063B" w:rsidRDefault="003B063B" w:rsidP="003B063B">
            <w:pPr>
              <w:widowControl w:val="0"/>
              <w:tabs>
                <w:tab w:val="left" w:pos="572"/>
              </w:tabs>
              <w:autoSpaceDE w:val="0"/>
              <w:autoSpaceDN w:val="0"/>
              <w:spacing w:after="0" w:line="240" w:lineRule="auto"/>
              <w:ind w:left="5" w:firstLine="284"/>
              <w:contextualSpacing/>
              <w:jc w:val="both"/>
              <w:rPr>
                <w:rFonts w:ascii="Times New Roman" w:eastAsia="Times New Roman" w:hAnsi="Times New Roman" w:cs="Times New Roman"/>
                <w:sz w:val="20"/>
                <w:szCs w:val="20"/>
                <w:lang w:eastAsia="ru-RU"/>
              </w:rPr>
            </w:pPr>
            <w:r w:rsidRPr="003B063B">
              <w:rPr>
                <w:rFonts w:ascii="Times New Roman" w:eastAsia="Times New Roman" w:hAnsi="Times New Roman" w:cs="Times New Roman"/>
                <w:sz w:val="20"/>
                <w:szCs w:val="20"/>
                <w:lang w:eastAsia="ru-RU"/>
              </w:rPr>
              <w:t>Права религиозных объединений:</w:t>
            </w:r>
          </w:p>
          <w:p w:rsidR="003B063B" w:rsidRPr="003B063B" w:rsidRDefault="003B063B" w:rsidP="003B063B">
            <w:pPr>
              <w:pStyle w:val="a8"/>
              <w:widowControl w:val="0"/>
              <w:numPr>
                <w:ilvl w:val="0"/>
                <w:numId w:val="40"/>
              </w:numPr>
              <w:tabs>
                <w:tab w:val="left" w:pos="572"/>
              </w:tabs>
              <w:autoSpaceDE w:val="0"/>
              <w:autoSpaceDN w:val="0"/>
              <w:ind w:left="5" w:firstLine="284"/>
              <w:jc w:val="both"/>
              <w:rPr>
                <w:sz w:val="20"/>
                <w:szCs w:val="20"/>
              </w:rPr>
            </w:pPr>
            <w:r w:rsidRPr="003B063B">
              <w:rPr>
                <w:sz w:val="20"/>
                <w:szCs w:val="20"/>
              </w:rPr>
              <w:t>право на создание внутренней иерархии;</w:t>
            </w:r>
          </w:p>
          <w:p w:rsidR="003B063B" w:rsidRPr="003B063B" w:rsidRDefault="003B063B" w:rsidP="003B063B">
            <w:pPr>
              <w:pStyle w:val="a8"/>
              <w:widowControl w:val="0"/>
              <w:numPr>
                <w:ilvl w:val="0"/>
                <w:numId w:val="40"/>
              </w:numPr>
              <w:tabs>
                <w:tab w:val="left" w:pos="572"/>
              </w:tabs>
              <w:autoSpaceDE w:val="0"/>
              <w:autoSpaceDN w:val="0"/>
              <w:ind w:left="5" w:firstLine="284"/>
              <w:jc w:val="both"/>
              <w:rPr>
                <w:sz w:val="20"/>
                <w:szCs w:val="20"/>
              </w:rPr>
            </w:pPr>
            <w:r w:rsidRPr="003B063B">
              <w:rPr>
                <w:sz w:val="20"/>
                <w:szCs w:val="20"/>
              </w:rPr>
              <w:t>право на обучение в государственных и муниципальных учреждениях, занимающихся образованием людей;</w:t>
            </w:r>
          </w:p>
          <w:p w:rsidR="003B063B" w:rsidRPr="003B063B" w:rsidRDefault="003B063B" w:rsidP="003B063B">
            <w:pPr>
              <w:pStyle w:val="a8"/>
              <w:widowControl w:val="0"/>
              <w:numPr>
                <w:ilvl w:val="0"/>
                <w:numId w:val="40"/>
              </w:numPr>
              <w:tabs>
                <w:tab w:val="left" w:pos="572"/>
              </w:tabs>
              <w:autoSpaceDE w:val="0"/>
              <w:autoSpaceDN w:val="0"/>
              <w:ind w:left="5" w:firstLine="284"/>
              <w:jc w:val="both"/>
              <w:rPr>
                <w:sz w:val="20"/>
                <w:szCs w:val="20"/>
              </w:rPr>
            </w:pPr>
            <w:r w:rsidRPr="003B063B">
              <w:rPr>
                <w:sz w:val="20"/>
                <w:szCs w:val="20"/>
              </w:rPr>
              <w:t>право на получение прав собственника на государственную религиозную собственность;</w:t>
            </w:r>
          </w:p>
          <w:p w:rsidR="003B063B" w:rsidRPr="003B063B" w:rsidRDefault="003B063B" w:rsidP="003B063B">
            <w:pPr>
              <w:pStyle w:val="a8"/>
              <w:widowControl w:val="0"/>
              <w:numPr>
                <w:ilvl w:val="0"/>
                <w:numId w:val="40"/>
              </w:numPr>
              <w:tabs>
                <w:tab w:val="left" w:pos="572"/>
              </w:tabs>
              <w:autoSpaceDE w:val="0"/>
              <w:autoSpaceDN w:val="0"/>
              <w:ind w:left="5" w:firstLine="284"/>
              <w:jc w:val="both"/>
              <w:rPr>
                <w:sz w:val="20"/>
                <w:szCs w:val="20"/>
              </w:rPr>
            </w:pPr>
            <w:r w:rsidRPr="003B063B">
              <w:rPr>
                <w:sz w:val="20"/>
                <w:szCs w:val="20"/>
              </w:rPr>
              <w:t>право свободно совершать ритуалы и церемонии;</w:t>
            </w:r>
          </w:p>
          <w:p w:rsidR="003B063B" w:rsidRPr="003B063B" w:rsidRDefault="003B063B" w:rsidP="003B063B">
            <w:pPr>
              <w:pStyle w:val="a8"/>
              <w:widowControl w:val="0"/>
              <w:numPr>
                <w:ilvl w:val="0"/>
                <w:numId w:val="40"/>
              </w:numPr>
              <w:tabs>
                <w:tab w:val="left" w:pos="572"/>
              </w:tabs>
              <w:autoSpaceDE w:val="0"/>
              <w:autoSpaceDN w:val="0"/>
              <w:ind w:left="5" w:firstLine="284"/>
              <w:jc w:val="both"/>
              <w:rPr>
                <w:sz w:val="20"/>
                <w:szCs w:val="20"/>
              </w:rPr>
            </w:pPr>
            <w:r w:rsidRPr="003B063B">
              <w:rPr>
                <w:sz w:val="20"/>
                <w:szCs w:val="20"/>
              </w:rPr>
              <w:t>право на создание собственных учебных заведений.</w:t>
            </w:r>
          </w:p>
          <w:p w:rsidR="003B063B" w:rsidRPr="003B063B" w:rsidRDefault="003B063B" w:rsidP="003B063B">
            <w:pPr>
              <w:widowControl w:val="0"/>
              <w:tabs>
                <w:tab w:val="left" w:pos="1483"/>
              </w:tabs>
              <w:autoSpaceDE w:val="0"/>
              <w:autoSpaceDN w:val="0"/>
              <w:spacing w:after="0" w:line="240" w:lineRule="auto"/>
              <w:ind w:left="5" w:firstLine="284"/>
              <w:contextualSpacing/>
              <w:jc w:val="both"/>
              <w:rPr>
                <w:rFonts w:ascii="Times New Roman" w:eastAsia="Times New Roman" w:hAnsi="Times New Roman" w:cs="Times New Roman"/>
                <w:sz w:val="20"/>
                <w:szCs w:val="20"/>
                <w:lang w:eastAsia="ru-RU"/>
              </w:rPr>
            </w:pPr>
            <w:r w:rsidRPr="003B063B">
              <w:rPr>
                <w:rFonts w:ascii="Times New Roman" w:eastAsia="Times New Roman" w:hAnsi="Times New Roman" w:cs="Times New Roman"/>
                <w:sz w:val="20"/>
                <w:szCs w:val="20"/>
                <w:lang w:eastAsia="ru-RU"/>
              </w:rPr>
              <w:lastRenderedPageBreak/>
              <w:t>Обязанности религиозных объединений:</w:t>
            </w:r>
          </w:p>
          <w:p w:rsidR="003B063B" w:rsidRPr="003B063B" w:rsidRDefault="003B063B" w:rsidP="003B063B">
            <w:pPr>
              <w:pStyle w:val="a8"/>
              <w:widowControl w:val="0"/>
              <w:numPr>
                <w:ilvl w:val="0"/>
                <w:numId w:val="41"/>
              </w:numPr>
              <w:tabs>
                <w:tab w:val="left" w:pos="572"/>
              </w:tabs>
              <w:autoSpaceDE w:val="0"/>
              <w:autoSpaceDN w:val="0"/>
              <w:ind w:left="5" w:firstLine="284"/>
              <w:jc w:val="both"/>
              <w:rPr>
                <w:sz w:val="20"/>
                <w:szCs w:val="20"/>
              </w:rPr>
            </w:pPr>
            <w:r w:rsidRPr="003B063B">
              <w:rPr>
                <w:sz w:val="20"/>
                <w:szCs w:val="20"/>
              </w:rPr>
              <w:t>регистрация в установленном законом порядке;</w:t>
            </w:r>
          </w:p>
          <w:p w:rsidR="003B063B" w:rsidRPr="003B063B" w:rsidRDefault="003B063B" w:rsidP="003B063B">
            <w:pPr>
              <w:pStyle w:val="a8"/>
              <w:widowControl w:val="0"/>
              <w:numPr>
                <w:ilvl w:val="0"/>
                <w:numId w:val="41"/>
              </w:numPr>
              <w:tabs>
                <w:tab w:val="left" w:pos="572"/>
              </w:tabs>
              <w:autoSpaceDE w:val="0"/>
              <w:autoSpaceDN w:val="0"/>
              <w:ind w:left="5" w:firstLine="284"/>
              <w:jc w:val="both"/>
              <w:rPr>
                <w:sz w:val="20"/>
                <w:szCs w:val="20"/>
              </w:rPr>
            </w:pPr>
            <w:r w:rsidRPr="003B063B">
              <w:rPr>
                <w:sz w:val="20"/>
                <w:szCs w:val="20"/>
              </w:rPr>
              <w:t>составление отчёта о деятельности организации каждый год;</w:t>
            </w:r>
          </w:p>
          <w:p w:rsidR="003B063B" w:rsidRPr="003B063B" w:rsidRDefault="003B063B" w:rsidP="003B063B">
            <w:pPr>
              <w:pStyle w:val="a8"/>
              <w:widowControl w:val="0"/>
              <w:numPr>
                <w:ilvl w:val="0"/>
                <w:numId w:val="41"/>
              </w:numPr>
              <w:tabs>
                <w:tab w:val="left" w:pos="572"/>
              </w:tabs>
              <w:autoSpaceDE w:val="0"/>
              <w:autoSpaceDN w:val="0"/>
              <w:ind w:left="5" w:firstLine="284"/>
              <w:jc w:val="both"/>
              <w:rPr>
                <w:sz w:val="20"/>
                <w:szCs w:val="20"/>
              </w:rPr>
            </w:pPr>
            <w:r w:rsidRPr="003B063B">
              <w:rPr>
                <w:sz w:val="20"/>
                <w:szCs w:val="20"/>
              </w:rPr>
              <w:t>уведомление регистрирующего органа о продолжении деятельности организации.</w:t>
            </w:r>
          </w:p>
          <w:p w:rsidR="003B063B" w:rsidRPr="003B063B" w:rsidRDefault="003B063B" w:rsidP="003B063B">
            <w:pPr>
              <w:pStyle w:val="a8"/>
              <w:ind w:left="5" w:firstLine="284"/>
              <w:jc w:val="both"/>
              <w:rPr>
                <w:bCs/>
                <w:color w:val="000000" w:themeColor="text1"/>
                <w:sz w:val="20"/>
                <w:szCs w:val="20"/>
              </w:rPr>
            </w:pPr>
            <w:r w:rsidRPr="003B063B">
              <w:rPr>
                <w:sz w:val="20"/>
                <w:szCs w:val="20"/>
              </w:rPr>
              <w:t>Религиозные объединения несут юридическую ответственность, которая включает в себя ликвидацию объединения и наступление административной ответственности.</w:t>
            </w:r>
          </w:p>
        </w:tc>
      </w:tr>
      <w:tr w:rsidR="003B063B" w:rsidRPr="003B063B" w:rsidTr="003B063B">
        <w:tc>
          <w:tcPr>
            <w:tcW w:w="270" w:type="pct"/>
            <w:shd w:val="clear" w:color="auto" w:fill="auto"/>
          </w:tcPr>
          <w:p w:rsidR="003B063B" w:rsidRPr="003B063B" w:rsidRDefault="003B063B" w:rsidP="003B063B">
            <w:pPr>
              <w:numPr>
                <w:ilvl w:val="0"/>
                <w:numId w:val="35"/>
              </w:numPr>
              <w:spacing w:after="0" w:line="240" w:lineRule="auto"/>
              <w:ind w:left="0" w:firstLine="0"/>
              <w:contextualSpacing/>
              <w:rPr>
                <w:rFonts w:ascii="Times New Roman" w:eastAsia="Times New Roman" w:hAnsi="Times New Roman" w:cs="Times New Roman"/>
                <w:sz w:val="20"/>
                <w:szCs w:val="20"/>
                <w:lang w:eastAsia="ru-RU"/>
              </w:rPr>
            </w:pPr>
          </w:p>
        </w:tc>
        <w:tc>
          <w:tcPr>
            <w:tcW w:w="785" w:type="pct"/>
            <w:shd w:val="clear" w:color="auto" w:fill="auto"/>
          </w:tcPr>
          <w:p w:rsidR="003B063B" w:rsidRPr="003B063B" w:rsidRDefault="003B063B" w:rsidP="003B063B">
            <w:pPr>
              <w:spacing w:after="0" w:line="240" w:lineRule="auto"/>
              <w:contextualSpacing/>
              <w:jc w:val="both"/>
              <w:rPr>
                <w:rFonts w:ascii="Times New Roman" w:hAnsi="Times New Roman" w:cs="Times New Roman"/>
                <w:sz w:val="20"/>
                <w:szCs w:val="20"/>
              </w:rPr>
            </w:pPr>
            <w:r w:rsidRPr="003B063B">
              <w:rPr>
                <w:rFonts w:ascii="Times New Roman" w:hAnsi="Times New Roman" w:cs="Times New Roman"/>
                <w:sz w:val="20"/>
                <w:szCs w:val="20"/>
              </w:rPr>
              <w:t>Понятие и виды</w:t>
            </w:r>
            <w:r w:rsidRPr="003B063B">
              <w:rPr>
                <w:rFonts w:ascii="Times New Roman" w:hAnsi="Times New Roman" w:cs="Times New Roman"/>
                <w:spacing w:val="-9"/>
                <w:sz w:val="20"/>
                <w:szCs w:val="20"/>
              </w:rPr>
              <w:t xml:space="preserve"> </w:t>
            </w:r>
            <w:r w:rsidRPr="003B063B">
              <w:rPr>
                <w:rFonts w:ascii="Times New Roman" w:hAnsi="Times New Roman" w:cs="Times New Roman"/>
                <w:sz w:val="20"/>
                <w:szCs w:val="20"/>
              </w:rPr>
              <w:t>правовых</w:t>
            </w:r>
            <w:r w:rsidRPr="003B063B">
              <w:rPr>
                <w:rFonts w:ascii="Times New Roman" w:hAnsi="Times New Roman" w:cs="Times New Roman"/>
                <w:spacing w:val="-4"/>
                <w:sz w:val="20"/>
                <w:szCs w:val="20"/>
              </w:rPr>
              <w:t xml:space="preserve"> </w:t>
            </w:r>
            <w:r w:rsidRPr="003B063B">
              <w:rPr>
                <w:rFonts w:ascii="Times New Roman" w:hAnsi="Times New Roman" w:cs="Times New Roman"/>
                <w:sz w:val="20"/>
                <w:szCs w:val="20"/>
              </w:rPr>
              <w:t>актов управления</w:t>
            </w:r>
          </w:p>
        </w:tc>
        <w:tc>
          <w:tcPr>
            <w:tcW w:w="3945" w:type="pct"/>
            <w:shd w:val="clear" w:color="auto" w:fill="auto"/>
          </w:tcPr>
          <w:p w:rsidR="003B063B" w:rsidRPr="003B063B" w:rsidRDefault="003B063B" w:rsidP="003B063B">
            <w:pPr>
              <w:widowControl w:val="0"/>
              <w:tabs>
                <w:tab w:val="left" w:pos="1483"/>
              </w:tabs>
              <w:autoSpaceDE w:val="0"/>
              <w:autoSpaceDN w:val="0"/>
              <w:spacing w:after="0" w:line="240" w:lineRule="auto"/>
              <w:ind w:left="5" w:firstLine="284"/>
              <w:contextualSpacing/>
              <w:jc w:val="both"/>
              <w:rPr>
                <w:rFonts w:ascii="Times New Roman" w:eastAsia="Times New Roman" w:hAnsi="Times New Roman" w:cs="Times New Roman"/>
                <w:sz w:val="20"/>
                <w:szCs w:val="20"/>
                <w:lang w:eastAsia="ru-RU"/>
              </w:rPr>
            </w:pPr>
            <w:r w:rsidRPr="003B063B">
              <w:rPr>
                <w:rFonts w:ascii="Times New Roman" w:eastAsia="Times New Roman" w:hAnsi="Times New Roman" w:cs="Times New Roman"/>
                <w:sz w:val="20"/>
                <w:szCs w:val="20"/>
                <w:lang w:eastAsia="ru-RU"/>
              </w:rPr>
              <w:t>Правовые акты управления являются основной юридической (административно-правовой) формой реализации задач и функций исполнительной власти. Наиболее значимые качества, определяющие их юридическую природу, следующие:</w:t>
            </w:r>
          </w:p>
          <w:p w:rsidR="003B063B" w:rsidRPr="003B063B" w:rsidRDefault="003B063B" w:rsidP="003B063B">
            <w:pPr>
              <w:widowControl w:val="0"/>
              <w:tabs>
                <w:tab w:val="left" w:pos="1483"/>
              </w:tabs>
              <w:autoSpaceDE w:val="0"/>
              <w:autoSpaceDN w:val="0"/>
              <w:spacing w:after="0" w:line="240" w:lineRule="auto"/>
              <w:ind w:left="5" w:firstLine="284"/>
              <w:contextualSpacing/>
              <w:jc w:val="both"/>
              <w:rPr>
                <w:rFonts w:ascii="Times New Roman" w:eastAsia="Times New Roman" w:hAnsi="Times New Roman" w:cs="Times New Roman"/>
                <w:sz w:val="20"/>
                <w:szCs w:val="20"/>
                <w:lang w:eastAsia="ru-RU"/>
              </w:rPr>
            </w:pPr>
            <w:r w:rsidRPr="003B063B">
              <w:rPr>
                <w:rFonts w:ascii="Times New Roman" w:eastAsia="Times New Roman" w:hAnsi="Times New Roman" w:cs="Times New Roman"/>
                <w:sz w:val="20"/>
                <w:szCs w:val="20"/>
                <w:lang w:eastAsia="ru-RU"/>
              </w:rPr>
              <w:t>а) правовой акт управления (таково его наиболее распространенное обозначение) представляет собой юридический вариант управленческого решения. Путем его издания исполнительный орган (должностное лицо) решает тот или иной вопрос (общий или индивидуальный), возникающий в процессе его деятельности, в интересах реализации задач и функций исполнительной власти;</w:t>
            </w:r>
          </w:p>
          <w:p w:rsidR="003B063B" w:rsidRPr="003B063B" w:rsidRDefault="003B063B" w:rsidP="003B063B">
            <w:pPr>
              <w:widowControl w:val="0"/>
              <w:tabs>
                <w:tab w:val="left" w:pos="1483"/>
              </w:tabs>
              <w:autoSpaceDE w:val="0"/>
              <w:autoSpaceDN w:val="0"/>
              <w:spacing w:after="0" w:line="240" w:lineRule="auto"/>
              <w:ind w:left="5" w:firstLine="284"/>
              <w:contextualSpacing/>
              <w:jc w:val="both"/>
              <w:rPr>
                <w:rFonts w:ascii="Times New Roman" w:eastAsia="Times New Roman" w:hAnsi="Times New Roman" w:cs="Times New Roman"/>
                <w:sz w:val="20"/>
                <w:szCs w:val="20"/>
                <w:lang w:eastAsia="ru-RU"/>
              </w:rPr>
            </w:pPr>
            <w:r w:rsidRPr="003B063B">
              <w:rPr>
                <w:rFonts w:ascii="Times New Roman" w:eastAsia="Times New Roman" w:hAnsi="Times New Roman" w:cs="Times New Roman"/>
                <w:sz w:val="20"/>
                <w:szCs w:val="20"/>
                <w:lang w:eastAsia="ru-RU"/>
              </w:rPr>
              <w:t>б) правовой акт управления издается только полномочным субъектом исполнительной власти или государственно-управленческой деятельности в пределах его компетенции, определенной действующим законодательством либо административно-правовыми нормами;</w:t>
            </w:r>
          </w:p>
          <w:p w:rsidR="003B063B" w:rsidRPr="003B063B" w:rsidRDefault="003B063B" w:rsidP="003B063B">
            <w:pPr>
              <w:widowControl w:val="0"/>
              <w:tabs>
                <w:tab w:val="left" w:pos="1483"/>
              </w:tabs>
              <w:autoSpaceDE w:val="0"/>
              <w:autoSpaceDN w:val="0"/>
              <w:spacing w:after="0" w:line="240" w:lineRule="auto"/>
              <w:ind w:left="5" w:firstLine="284"/>
              <w:contextualSpacing/>
              <w:jc w:val="both"/>
              <w:rPr>
                <w:rFonts w:ascii="Times New Roman" w:eastAsia="Times New Roman" w:hAnsi="Times New Roman" w:cs="Times New Roman"/>
                <w:sz w:val="20"/>
                <w:szCs w:val="20"/>
                <w:lang w:eastAsia="ru-RU"/>
              </w:rPr>
            </w:pPr>
            <w:r w:rsidRPr="003B063B">
              <w:rPr>
                <w:rFonts w:ascii="Times New Roman" w:eastAsia="Times New Roman" w:hAnsi="Times New Roman" w:cs="Times New Roman"/>
                <w:sz w:val="20"/>
                <w:szCs w:val="20"/>
                <w:lang w:eastAsia="ru-RU"/>
              </w:rPr>
              <w:t>в) правовой акт управления — юридическо-властное волеизъявление соответствующего субъекта исполнительной власти, в котором находит свое выражение властная природа государственно-управленческой деятельности;</w:t>
            </w:r>
          </w:p>
          <w:p w:rsidR="003B063B" w:rsidRPr="003B063B" w:rsidRDefault="003B063B" w:rsidP="003B063B">
            <w:pPr>
              <w:widowControl w:val="0"/>
              <w:tabs>
                <w:tab w:val="left" w:pos="1483"/>
              </w:tabs>
              <w:autoSpaceDE w:val="0"/>
              <w:autoSpaceDN w:val="0"/>
              <w:spacing w:after="0" w:line="240" w:lineRule="auto"/>
              <w:ind w:left="5" w:firstLine="284"/>
              <w:contextualSpacing/>
              <w:jc w:val="both"/>
              <w:rPr>
                <w:rFonts w:ascii="Times New Roman" w:eastAsia="Times New Roman" w:hAnsi="Times New Roman" w:cs="Times New Roman"/>
                <w:sz w:val="20"/>
                <w:szCs w:val="20"/>
                <w:lang w:eastAsia="ru-RU"/>
              </w:rPr>
            </w:pPr>
            <w:r w:rsidRPr="003B063B">
              <w:rPr>
                <w:rFonts w:ascii="Times New Roman" w:eastAsia="Times New Roman" w:hAnsi="Times New Roman" w:cs="Times New Roman"/>
                <w:sz w:val="20"/>
                <w:szCs w:val="20"/>
                <w:lang w:eastAsia="ru-RU"/>
              </w:rPr>
              <w:t>г) правовой акт управления — одностороннее волеизъявление указанного субъекта, предопределенное началами, характеризующими исполнительную власть в целом;</w:t>
            </w:r>
          </w:p>
          <w:p w:rsidR="003B063B" w:rsidRPr="003B063B" w:rsidRDefault="003B063B" w:rsidP="003B063B">
            <w:pPr>
              <w:widowControl w:val="0"/>
              <w:tabs>
                <w:tab w:val="left" w:pos="1483"/>
              </w:tabs>
              <w:autoSpaceDE w:val="0"/>
              <w:autoSpaceDN w:val="0"/>
              <w:spacing w:after="0" w:line="240" w:lineRule="auto"/>
              <w:ind w:left="5" w:firstLine="284"/>
              <w:contextualSpacing/>
              <w:jc w:val="both"/>
              <w:rPr>
                <w:rFonts w:ascii="Times New Roman" w:eastAsia="Times New Roman" w:hAnsi="Times New Roman" w:cs="Times New Roman"/>
                <w:sz w:val="20"/>
                <w:szCs w:val="20"/>
                <w:lang w:eastAsia="ru-RU"/>
              </w:rPr>
            </w:pPr>
            <w:r w:rsidRPr="003B063B">
              <w:rPr>
                <w:rFonts w:ascii="Times New Roman" w:eastAsia="Times New Roman" w:hAnsi="Times New Roman" w:cs="Times New Roman"/>
                <w:sz w:val="20"/>
                <w:szCs w:val="20"/>
                <w:lang w:eastAsia="ru-RU"/>
              </w:rPr>
              <w:t>д) правовой акт управления содержит в себе юридически-властное предписание субъекта исполнительной власти, обязательное для адресата; он императивен;</w:t>
            </w:r>
          </w:p>
          <w:p w:rsidR="003B063B" w:rsidRPr="003B063B" w:rsidRDefault="003B063B" w:rsidP="003B063B">
            <w:pPr>
              <w:widowControl w:val="0"/>
              <w:tabs>
                <w:tab w:val="left" w:pos="1483"/>
              </w:tabs>
              <w:autoSpaceDE w:val="0"/>
              <w:autoSpaceDN w:val="0"/>
              <w:spacing w:after="0" w:line="240" w:lineRule="auto"/>
              <w:ind w:left="5" w:firstLine="284"/>
              <w:contextualSpacing/>
              <w:jc w:val="both"/>
              <w:rPr>
                <w:rFonts w:ascii="Times New Roman" w:eastAsia="Times New Roman" w:hAnsi="Times New Roman" w:cs="Times New Roman"/>
                <w:sz w:val="20"/>
                <w:szCs w:val="20"/>
                <w:lang w:eastAsia="ru-RU"/>
              </w:rPr>
            </w:pPr>
            <w:r w:rsidRPr="003B063B">
              <w:rPr>
                <w:rFonts w:ascii="Times New Roman" w:eastAsia="Times New Roman" w:hAnsi="Times New Roman" w:cs="Times New Roman"/>
                <w:sz w:val="20"/>
                <w:szCs w:val="20"/>
                <w:lang w:eastAsia="ru-RU"/>
              </w:rPr>
              <w:t>е) правовой акт управления определяет правила должного поведения в сфере государственного управления;</w:t>
            </w:r>
          </w:p>
          <w:p w:rsidR="003B063B" w:rsidRPr="003B063B" w:rsidRDefault="003B063B" w:rsidP="003B063B">
            <w:pPr>
              <w:widowControl w:val="0"/>
              <w:tabs>
                <w:tab w:val="left" w:pos="1483"/>
              </w:tabs>
              <w:autoSpaceDE w:val="0"/>
              <w:autoSpaceDN w:val="0"/>
              <w:spacing w:after="0" w:line="240" w:lineRule="auto"/>
              <w:ind w:left="5" w:firstLine="284"/>
              <w:contextualSpacing/>
              <w:jc w:val="both"/>
              <w:rPr>
                <w:rFonts w:ascii="Times New Roman" w:eastAsia="Times New Roman" w:hAnsi="Times New Roman" w:cs="Times New Roman"/>
                <w:sz w:val="20"/>
                <w:szCs w:val="20"/>
                <w:lang w:eastAsia="ru-RU"/>
              </w:rPr>
            </w:pPr>
            <w:r w:rsidRPr="003B063B">
              <w:rPr>
                <w:rFonts w:ascii="Times New Roman" w:eastAsia="Times New Roman" w:hAnsi="Times New Roman" w:cs="Times New Roman"/>
                <w:sz w:val="20"/>
                <w:szCs w:val="20"/>
                <w:lang w:eastAsia="ru-RU"/>
              </w:rPr>
              <w:t>ж) правовой акт управления может либо создавать юридическую основу для возникновения, изменения или прекращения административно-правовых отношений (административно-правовые нормы), либо служит юридическим фактом, непосредственно порождающим, изменяющим или прекращающим конкретные правовые отношения подобного типа;</w:t>
            </w:r>
          </w:p>
          <w:p w:rsidR="003B063B" w:rsidRPr="003B063B" w:rsidRDefault="003B063B" w:rsidP="003B063B">
            <w:pPr>
              <w:widowControl w:val="0"/>
              <w:tabs>
                <w:tab w:val="left" w:pos="1483"/>
              </w:tabs>
              <w:autoSpaceDE w:val="0"/>
              <w:autoSpaceDN w:val="0"/>
              <w:spacing w:after="0" w:line="240" w:lineRule="auto"/>
              <w:ind w:left="5" w:firstLine="284"/>
              <w:contextualSpacing/>
              <w:jc w:val="both"/>
              <w:rPr>
                <w:rFonts w:ascii="Times New Roman" w:eastAsia="Times New Roman" w:hAnsi="Times New Roman" w:cs="Times New Roman"/>
                <w:sz w:val="20"/>
                <w:szCs w:val="20"/>
                <w:lang w:eastAsia="ru-RU"/>
              </w:rPr>
            </w:pPr>
            <w:r w:rsidRPr="003B063B">
              <w:rPr>
                <w:rFonts w:ascii="Times New Roman" w:eastAsia="Times New Roman" w:hAnsi="Times New Roman" w:cs="Times New Roman"/>
                <w:sz w:val="20"/>
                <w:szCs w:val="20"/>
                <w:lang w:eastAsia="ru-RU"/>
              </w:rPr>
              <w:t>з) правовой акт управления подзаконен, то есть он может быть издан полномочным субъектом исполнительной власти в соответствии с Конституцией РФ, другими законодательными актами в интересах обеспечения их исполнения;</w:t>
            </w:r>
          </w:p>
          <w:p w:rsidR="003B063B" w:rsidRPr="003B063B" w:rsidRDefault="003B063B" w:rsidP="003B063B">
            <w:pPr>
              <w:widowControl w:val="0"/>
              <w:tabs>
                <w:tab w:val="left" w:pos="1483"/>
              </w:tabs>
              <w:autoSpaceDE w:val="0"/>
              <w:autoSpaceDN w:val="0"/>
              <w:spacing w:after="0" w:line="240" w:lineRule="auto"/>
              <w:ind w:left="5" w:firstLine="284"/>
              <w:contextualSpacing/>
              <w:jc w:val="both"/>
              <w:rPr>
                <w:rFonts w:ascii="Times New Roman" w:eastAsia="Times New Roman" w:hAnsi="Times New Roman" w:cs="Times New Roman"/>
                <w:sz w:val="20"/>
                <w:szCs w:val="20"/>
                <w:lang w:eastAsia="ru-RU"/>
              </w:rPr>
            </w:pPr>
            <w:r w:rsidRPr="003B063B">
              <w:rPr>
                <w:rFonts w:ascii="Times New Roman" w:eastAsia="Times New Roman" w:hAnsi="Times New Roman" w:cs="Times New Roman"/>
                <w:sz w:val="20"/>
                <w:szCs w:val="20"/>
                <w:lang w:eastAsia="ru-RU"/>
              </w:rPr>
              <w:t>и) правовой акт управления занимает определенное место в иерархической системе такого рода актов, что означает соответствие акта данного органа исполнительной власти (должностного лица) актам вышестоящих звеньев системы исполнительной власти;</w:t>
            </w:r>
          </w:p>
          <w:p w:rsidR="003B063B" w:rsidRPr="003B063B" w:rsidRDefault="003B063B" w:rsidP="003B063B">
            <w:pPr>
              <w:widowControl w:val="0"/>
              <w:tabs>
                <w:tab w:val="left" w:pos="1483"/>
              </w:tabs>
              <w:autoSpaceDE w:val="0"/>
              <w:autoSpaceDN w:val="0"/>
              <w:spacing w:after="0" w:line="240" w:lineRule="auto"/>
              <w:ind w:left="5" w:firstLine="284"/>
              <w:contextualSpacing/>
              <w:jc w:val="both"/>
              <w:rPr>
                <w:rFonts w:ascii="Times New Roman" w:eastAsia="Times New Roman" w:hAnsi="Times New Roman" w:cs="Times New Roman"/>
                <w:sz w:val="20"/>
                <w:szCs w:val="20"/>
                <w:lang w:eastAsia="ru-RU"/>
              </w:rPr>
            </w:pPr>
            <w:r w:rsidRPr="003B063B">
              <w:rPr>
                <w:rFonts w:ascii="Times New Roman" w:eastAsia="Times New Roman" w:hAnsi="Times New Roman" w:cs="Times New Roman"/>
                <w:sz w:val="20"/>
                <w:szCs w:val="20"/>
                <w:lang w:eastAsia="ru-RU"/>
              </w:rPr>
              <w:t>к) правовой акт управления представляет собой юридическую разновидность служебных документов, постоянно используемых в процессе деятельности исполнительных органов (должностных лиц). Эти документы (различного рода справки, отчетные материалы, докладные записки, удостоверения, протоколы, акты ревизий и проверок и т. п.) выражают определенные обстоятельства, имеющие юридическое значение, но не превращаются тем самым в правовые акты управления со всеми присущими им юридическими качествами;</w:t>
            </w:r>
          </w:p>
          <w:p w:rsidR="003B063B" w:rsidRPr="003B063B" w:rsidRDefault="003B063B" w:rsidP="003B063B">
            <w:pPr>
              <w:pStyle w:val="a8"/>
              <w:ind w:left="5" w:firstLine="284"/>
              <w:jc w:val="both"/>
              <w:rPr>
                <w:sz w:val="20"/>
                <w:szCs w:val="20"/>
              </w:rPr>
            </w:pPr>
            <w:r w:rsidRPr="003B063B">
              <w:rPr>
                <w:sz w:val="20"/>
                <w:szCs w:val="20"/>
              </w:rPr>
              <w:t>л) правовой акт управления, как правило, издается в качестве письменного юридического документа, но может быть выражен и устно (например, в системе военного управления, в рамках служебных отношений между руководителем и непосредственно.</w:t>
            </w:r>
          </w:p>
          <w:p w:rsidR="003B063B" w:rsidRPr="003B063B" w:rsidRDefault="003B063B" w:rsidP="003B063B">
            <w:pPr>
              <w:widowControl w:val="0"/>
              <w:tabs>
                <w:tab w:val="left" w:pos="1483"/>
              </w:tabs>
              <w:autoSpaceDE w:val="0"/>
              <w:autoSpaceDN w:val="0"/>
              <w:spacing w:after="0" w:line="240" w:lineRule="auto"/>
              <w:ind w:left="5" w:firstLine="284"/>
              <w:contextualSpacing/>
              <w:jc w:val="both"/>
              <w:rPr>
                <w:rFonts w:ascii="Times New Roman" w:eastAsia="Times New Roman" w:hAnsi="Times New Roman" w:cs="Times New Roman"/>
                <w:sz w:val="20"/>
                <w:szCs w:val="20"/>
                <w:lang w:eastAsia="ru-RU"/>
              </w:rPr>
            </w:pPr>
            <w:r w:rsidRPr="003B063B">
              <w:rPr>
                <w:rFonts w:ascii="Times New Roman" w:eastAsia="Times New Roman" w:hAnsi="Times New Roman" w:cs="Times New Roman"/>
                <w:sz w:val="20"/>
                <w:szCs w:val="20"/>
                <w:lang w:eastAsia="ru-RU"/>
              </w:rPr>
              <w:t>Виды правовых актов государственного управления:</w:t>
            </w:r>
          </w:p>
          <w:p w:rsidR="003B063B" w:rsidRPr="003B063B" w:rsidRDefault="003B063B" w:rsidP="003B063B">
            <w:pPr>
              <w:widowControl w:val="0"/>
              <w:tabs>
                <w:tab w:val="left" w:pos="1483"/>
              </w:tabs>
              <w:autoSpaceDE w:val="0"/>
              <w:autoSpaceDN w:val="0"/>
              <w:spacing w:after="0" w:line="240" w:lineRule="auto"/>
              <w:ind w:left="5" w:firstLine="284"/>
              <w:contextualSpacing/>
              <w:jc w:val="both"/>
              <w:rPr>
                <w:rFonts w:ascii="Times New Roman" w:eastAsia="Times New Roman" w:hAnsi="Times New Roman" w:cs="Times New Roman"/>
                <w:sz w:val="20"/>
                <w:szCs w:val="20"/>
                <w:lang w:eastAsia="ru-RU"/>
              </w:rPr>
            </w:pPr>
            <w:r w:rsidRPr="003B063B">
              <w:rPr>
                <w:rFonts w:ascii="Times New Roman" w:eastAsia="Times New Roman" w:hAnsi="Times New Roman" w:cs="Times New Roman"/>
                <w:sz w:val="20"/>
                <w:szCs w:val="20"/>
                <w:lang w:eastAsia="ru-RU"/>
              </w:rPr>
              <w:t>В зависимости от юридических свойств:</w:t>
            </w:r>
          </w:p>
          <w:p w:rsidR="003B063B" w:rsidRPr="003B063B" w:rsidRDefault="003B063B" w:rsidP="003B063B">
            <w:pPr>
              <w:widowControl w:val="0"/>
              <w:tabs>
                <w:tab w:val="left" w:pos="1483"/>
              </w:tabs>
              <w:autoSpaceDE w:val="0"/>
              <w:autoSpaceDN w:val="0"/>
              <w:spacing w:after="0" w:line="240" w:lineRule="auto"/>
              <w:ind w:left="5" w:firstLine="284"/>
              <w:contextualSpacing/>
              <w:jc w:val="both"/>
              <w:rPr>
                <w:rFonts w:ascii="Times New Roman" w:eastAsia="Times New Roman" w:hAnsi="Times New Roman" w:cs="Times New Roman"/>
                <w:sz w:val="20"/>
                <w:szCs w:val="20"/>
                <w:lang w:eastAsia="ru-RU"/>
              </w:rPr>
            </w:pPr>
            <w:r w:rsidRPr="003B063B">
              <w:rPr>
                <w:rFonts w:ascii="Times New Roman" w:eastAsia="Times New Roman" w:hAnsi="Times New Roman" w:cs="Times New Roman"/>
                <w:sz w:val="20"/>
                <w:szCs w:val="20"/>
                <w:lang w:eastAsia="ru-RU"/>
              </w:rPr>
              <w:t xml:space="preserve">нормативные — акты подзаконного административного нормотворчества, в которых определяются типовые правила поведения </w:t>
            </w:r>
            <w:r w:rsidRPr="003B063B">
              <w:rPr>
                <w:rFonts w:ascii="Times New Roman" w:eastAsia="Times New Roman" w:hAnsi="Times New Roman" w:cs="Times New Roman"/>
                <w:sz w:val="20"/>
                <w:szCs w:val="20"/>
                <w:lang w:eastAsia="ru-RU"/>
              </w:rPr>
              <w:lastRenderedPageBreak/>
              <w:t>в сфере управления;</w:t>
            </w:r>
          </w:p>
          <w:p w:rsidR="003B063B" w:rsidRPr="003B063B" w:rsidRDefault="003B063B" w:rsidP="003B063B">
            <w:pPr>
              <w:widowControl w:val="0"/>
              <w:tabs>
                <w:tab w:val="left" w:pos="1483"/>
              </w:tabs>
              <w:autoSpaceDE w:val="0"/>
              <w:autoSpaceDN w:val="0"/>
              <w:spacing w:after="0" w:line="240" w:lineRule="auto"/>
              <w:ind w:left="5" w:firstLine="284"/>
              <w:contextualSpacing/>
              <w:jc w:val="both"/>
              <w:rPr>
                <w:rFonts w:ascii="Times New Roman" w:eastAsia="Times New Roman" w:hAnsi="Times New Roman" w:cs="Times New Roman"/>
                <w:sz w:val="20"/>
                <w:szCs w:val="20"/>
                <w:lang w:eastAsia="ru-RU"/>
              </w:rPr>
            </w:pPr>
            <w:r w:rsidRPr="003B063B">
              <w:rPr>
                <w:rFonts w:ascii="Times New Roman" w:eastAsia="Times New Roman" w:hAnsi="Times New Roman" w:cs="Times New Roman"/>
                <w:sz w:val="20"/>
                <w:szCs w:val="20"/>
                <w:lang w:eastAsia="ru-RU"/>
              </w:rPr>
              <w:t>индивидуальные — акты, носящие чётко выраженный правоприменительный характер.</w:t>
            </w:r>
          </w:p>
          <w:p w:rsidR="003B063B" w:rsidRPr="003B063B" w:rsidRDefault="003B063B" w:rsidP="003B063B">
            <w:pPr>
              <w:widowControl w:val="0"/>
              <w:tabs>
                <w:tab w:val="left" w:pos="1483"/>
              </w:tabs>
              <w:autoSpaceDE w:val="0"/>
              <w:autoSpaceDN w:val="0"/>
              <w:spacing w:after="0" w:line="240" w:lineRule="auto"/>
              <w:ind w:left="5" w:firstLine="284"/>
              <w:contextualSpacing/>
              <w:jc w:val="both"/>
              <w:rPr>
                <w:rFonts w:ascii="Times New Roman" w:eastAsia="Times New Roman" w:hAnsi="Times New Roman" w:cs="Times New Roman"/>
                <w:sz w:val="20"/>
                <w:szCs w:val="20"/>
                <w:lang w:eastAsia="ru-RU"/>
              </w:rPr>
            </w:pPr>
            <w:r w:rsidRPr="003B063B">
              <w:rPr>
                <w:rFonts w:ascii="Times New Roman" w:eastAsia="Times New Roman" w:hAnsi="Times New Roman" w:cs="Times New Roman"/>
                <w:sz w:val="20"/>
                <w:szCs w:val="20"/>
                <w:lang w:eastAsia="ru-RU"/>
              </w:rPr>
              <w:t>В зависимости от выполняемой функции:</w:t>
            </w:r>
          </w:p>
          <w:p w:rsidR="003B063B" w:rsidRPr="003B063B" w:rsidRDefault="003B063B" w:rsidP="003B063B">
            <w:pPr>
              <w:widowControl w:val="0"/>
              <w:tabs>
                <w:tab w:val="left" w:pos="1483"/>
              </w:tabs>
              <w:autoSpaceDE w:val="0"/>
              <w:autoSpaceDN w:val="0"/>
              <w:spacing w:after="0" w:line="240" w:lineRule="auto"/>
              <w:ind w:left="5" w:firstLine="284"/>
              <w:contextualSpacing/>
              <w:jc w:val="both"/>
              <w:rPr>
                <w:rFonts w:ascii="Times New Roman" w:eastAsia="Times New Roman" w:hAnsi="Times New Roman" w:cs="Times New Roman"/>
                <w:sz w:val="20"/>
                <w:szCs w:val="20"/>
                <w:lang w:eastAsia="ru-RU"/>
              </w:rPr>
            </w:pPr>
            <w:r w:rsidRPr="003B063B">
              <w:rPr>
                <w:rFonts w:ascii="Times New Roman" w:eastAsia="Times New Roman" w:hAnsi="Times New Roman" w:cs="Times New Roman"/>
                <w:sz w:val="20"/>
                <w:szCs w:val="20"/>
                <w:lang w:eastAsia="ru-RU"/>
              </w:rPr>
              <w:t>направленные на информационное обеспечение деятельности государственных органов;</w:t>
            </w:r>
          </w:p>
          <w:p w:rsidR="003B063B" w:rsidRPr="003B063B" w:rsidRDefault="003B063B" w:rsidP="003B063B">
            <w:pPr>
              <w:widowControl w:val="0"/>
              <w:tabs>
                <w:tab w:val="left" w:pos="1483"/>
              </w:tabs>
              <w:autoSpaceDE w:val="0"/>
              <w:autoSpaceDN w:val="0"/>
              <w:spacing w:after="0" w:line="240" w:lineRule="auto"/>
              <w:ind w:left="5" w:firstLine="284"/>
              <w:contextualSpacing/>
              <w:jc w:val="both"/>
              <w:rPr>
                <w:rFonts w:ascii="Times New Roman" w:eastAsia="Times New Roman" w:hAnsi="Times New Roman" w:cs="Times New Roman"/>
                <w:sz w:val="20"/>
                <w:szCs w:val="20"/>
                <w:lang w:eastAsia="ru-RU"/>
              </w:rPr>
            </w:pPr>
            <w:r w:rsidRPr="003B063B">
              <w:rPr>
                <w:rFonts w:ascii="Times New Roman" w:eastAsia="Times New Roman" w:hAnsi="Times New Roman" w:cs="Times New Roman"/>
                <w:sz w:val="20"/>
                <w:szCs w:val="20"/>
                <w:lang w:eastAsia="ru-RU"/>
              </w:rPr>
              <w:t>определяющие вопросы планирования;</w:t>
            </w:r>
          </w:p>
          <w:p w:rsidR="003B063B" w:rsidRPr="003B063B" w:rsidRDefault="003B063B" w:rsidP="003B063B">
            <w:pPr>
              <w:widowControl w:val="0"/>
              <w:tabs>
                <w:tab w:val="left" w:pos="1483"/>
              </w:tabs>
              <w:autoSpaceDE w:val="0"/>
              <w:autoSpaceDN w:val="0"/>
              <w:spacing w:after="0" w:line="240" w:lineRule="auto"/>
              <w:ind w:left="5" w:firstLine="284"/>
              <w:contextualSpacing/>
              <w:jc w:val="both"/>
              <w:rPr>
                <w:rFonts w:ascii="Times New Roman" w:eastAsia="Times New Roman" w:hAnsi="Times New Roman" w:cs="Times New Roman"/>
                <w:sz w:val="20"/>
                <w:szCs w:val="20"/>
                <w:lang w:eastAsia="ru-RU"/>
              </w:rPr>
            </w:pPr>
            <w:r w:rsidRPr="003B063B">
              <w:rPr>
                <w:rFonts w:ascii="Times New Roman" w:eastAsia="Times New Roman" w:hAnsi="Times New Roman" w:cs="Times New Roman"/>
                <w:sz w:val="20"/>
                <w:szCs w:val="20"/>
                <w:lang w:eastAsia="ru-RU"/>
              </w:rPr>
              <w:t>посвящённые формированию системы государственного управления;</w:t>
            </w:r>
          </w:p>
          <w:p w:rsidR="003B063B" w:rsidRPr="003B063B" w:rsidRDefault="003B063B" w:rsidP="003B063B">
            <w:pPr>
              <w:widowControl w:val="0"/>
              <w:tabs>
                <w:tab w:val="left" w:pos="1483"/>
              </w:tabs>
              <w:autoSpaceDE w:val="0"/>
              <w:autoSpaceDN w:val="0"/>
              <w:spacing w:after="0" w:line="240" w:lineRule="auto"/>
              <w:ind w:left="5" w:firstLine="284"/>
              <w:contextualSpacing/>
              <w:jc w:val="both"/>
              <w:rPr>
                <w:rFonts w:ascii="Times New Roman" w:eastAsia="Times New Roman" w:hAnsi="Times New Roman" w:cs="Times New Roman"/>
                <w:sz w:val="20"/>
                <w:szCs w:val="20"/>
                <w:lang w:eastAsia="ru-RU"/>
              </w:rPr>
            </w:pPr>
            <w:r w:rsidRPr="003B063B">
              <w:rPr>
                <w:rFonts w:ascii="Times New Roman" w:eastAsia="Times New Roman" w:hAnsi="Times New Roman" w:cs="Times New Roman"/>
                <w:sz w:val="20"/>
                <w:szCs w:val="20"/>
                <w:lang w:eastAsia="ru-RU"/>
              </w:rPr>
              <w:t>вводящие руководящие правила;</w:t>
            </w:r>
          </w:p>
          <w:p w:rsidR="003B063B" w:rsidRPr="003B063B" w:rsidRDefault="003B063B" w:rsidP="003B063B">
            <w:pPr>
              <w:widowControl w:val="0"/>
              <w:tabs>
                <w:tab w:val="left" w:pos="1483"/>
              </w:tabs>
              <w:autoSpaceDE w:val="0"/>
              <w:autoSpaceDN w:val="0"/>
              <w:spacing w:after="0" w:line="240" w:lineRule="auto"/>
              <w:ind w:left="5" w:firstLine="284"/>
              <w:contextualSpacing/>
              <w:jc w:val="both"/>
              <w:rPr>
                <w:rFonts w:ascii="Times New Roman" w:eastAsia="Times New Roman" w:hAnsi="Times New Roman" w:cs="Times New Roman"/>
                <w:sz w:val="20"/>
                <w:szCs w:val="20"/>
                <w:lang w:eastAsia="ru-RU"/>
              </w:rPr>
            </w:pPr>
            <w:r w:rsidRPr="003B063B">
              <w:rPr>
                <w:rFonts w:ascii="Times New Roman" w:eastAsia="Times New Roman" w:hAnsi="Times New Roman" w:cs="Times New Roman"/>
                <w:sz w:val="20"/>
                <w:szCs w:val="20"/>
                <w:lang w:eastAsia="ru-RU"/>
              </w:rPr>
              <w:t>регламентирующие порядок проведения надзора и контроля в различных отраслях или сферах.</w:t>
            </w:r>
          </w:p>
          <w:p w:rsidR="003B063B" w:rsidRPr="003B063B" w:rsidRDefault="003B063B" w:rsidP="003B063B">
            <w:pPr>
              <w:widowControl w:val="0"/>
              <w:tabs>
                <w:tab w:val="left" w:pos="1483"/>
              </w:tabs>
              <w:autoSpaceDE w:val="0"/>
              <w:autoSpaceDN w:val="0"/>
              <w:spacing w:after="0" w:line="240" w:lineRule="auto"/>
              <w:ind w:left="5" w:firstLine="284"/>
              <w:contextualSpacing/>
              <w:jc w:val="both"/>
              <w:rPr>
                <w:rFonts w:ascii="Times New Roman" w:eastAsia="Times New Roman" w:hAnsi="Times New Roman" w:cs="Times New Roman"/>
                <w:sz w:val="20"/>
                <w:szCs w:val="20"/>
                <w:lang w:eastAsia="ru-RU"/>
              </w:rPr>
            </w:pPr>
            <w:r w:rsidRPr="003B063B">
              <w:rPr>
                <w:rFonts w:ascii="Times New Roman" w:eastAsia="Times New Roman" w:hAnsi="Times New Roman" w:cs="Times New Roman"/>
                <w:sz w:val="20"/>
                <w:szCs w:val="20"/>
                <w:lang w:eastAsia="ru-RU"/>
              </w:rPr>
              <w:t>В зависимости от формы выражения:</w:t>
            </w:r>
          </w:p>
          <w:p w:rsidR="003B063B" w:rsidRPr="003B063B" w:rsidRDefault="003B063B" w:rsidP="003B063B">
            <w:pPr>
              <w:widowControl w:val="0"/>
              <w:tabs>
                <w:tab w:val="left" w:pos="1483"/>
              </w:tabs>
              <w:autoSpaceDE w:val="0"/>
              <w:autoSpaceDN w:val="0"/>
              <w:spacing w:after="0" w:line="240" w:lineRule="auto"/>
              <w:ind w:left="5" w:firstLine="284"/>
              <w:contextualSpacing/>
              <w:jc w:val="both"/>
              <w:rPr>
                <w:rFonts w:ascii="Times New Roman" w:eastAsia="Times New Roman" w:hAnsi="Times New Roman" w:cs="Times New Roman"/>
                <w:sz w:val="20"/>
                <w:szCs w:val="20"/>
                <w:lang w:eastAsia="ru-RU"/>
              </w:rPr>
            </w:pPr>
            <w:r w:rsidRPr="003B063B">
              <w:rPr>
                <w:rFonts w:ascii="Times New Roman" w:eastAsia="Times New Roman" w:hAnsi="Times New Roman" w:cs="Times New Roman"/>
                <w:sz w:val="20"/>
                <w:szCs w:val="20"/>
                <w:lang w:eastAsia="ru-RU"/>
              </w:rPr>
              <w:t>словесные (письменные и устные) акты управления;</w:t>
            </w:r>
          </w:p>
          <w:p w:rsidR="003B063B" w:rsidRPr="003B063B" w:rsidRDefault="003B063B" w:rsidP="003B063B">
            <w:pPr>
              <w:widowControl w:val="0"/>
              <w:tabs>
                <w:tab w:val="left" w:pos="1483"/>
              </w:tabs>
              <w:autoSpaceDE w:val="0"/>
              <w:autoSpaceDN w:val="0"/>
              <w:spacing w:after="0" w:line="240" w:lineRule="auto"/>
              <w:ind w:left="5" w:firstLine="284"/>
              <w:contextualSpacing/>
              <w:jc w:val="both"/>
              <w:rPr>
                <w:rFonts w:ascii="Times New Roman" w:eastAsia="Times New Roman" w:hAnsi="Times New Roman" w:cs="Times New Roman"/>
                <w:sz w:val="20"/>
                <w:szCs w:val="20"/>
                <w:lang w:eastAsia="ru-RU"/>
              </w:rPr>
            </w:pPr>
            <w:r w:rsidRPr="003B063B">
              <w:rPr>
                <w:rFonts w:ascii="Times New Roman" w:eastAsia="Times New Roman" w:hAnsi="Times New Roman" w:cs="Times New Roman"/>
                <w:sz w:val="20"/>
                <w:szCs w:val="20"/>
                <w:lang w:eastAsia="ru-RU"/>
              </w:rPr>
              <w:t>конклюдентные акты управления.</w:t>
            </w:r>
          </w:p>
          <w:p w:rsidR="003B063B" w:rsidRPr="003B063B" w:rsidRDefault="003B063B" w:rsidP="003B063B">
            <w:pPr>
              <w:widowControl w:val="0"/>
              <w:tabs>
                <w:tab w:val="left" w:pos="1483"/>
              </w:tabs>
              <w:autoSpaceDE w:val="0"/>
              <w:autoSpaceDN w:val="0"/>
              <w:spacing w:after="0" w:line="240" w:lineRule="auto"/>
              <w:ind w:left="5" w:firstLine="284"/>
              <w:contextualSpacing/>
              <w:jc w:val="both"/>
              <w:rPr>
                <w:rFonts w:ascii="Times New Roman" w:eastAsia="Times New Roman" w:hAnsi="Times New Roman" w:cs="Times New Roman"/>
                <w:sz w:val="20"/>
                <w:szCs w:val="20"/>
                <w:lang w:eastAsia="ru-RU"/>
              </w:rPr>
            </w:pPr>
            <w:r w:rsidRPr="003B063B">
              <w:rPr>
                <w:rFonts w:ascii="Times New Roman" w:eastAsia="Times New Roman" w:hAnsi="Times New Roman" w:cs="Times New Roman"/>
                <w:sz w:val="20"/>
                <w:szCs w:val="20"/>
                <w:lang w:eastAsia="ru-RU"/>
              </w:rPr>
              <w:t>В зависимости от уровня органов, принимающих акты управления, и их названия:</w:t>
            </w:r>
          </w:p>
          <w:p w:rsidR="003B063B" w:rsidRPr="003B063B" w:rsidRDefault="003B063B" w:rsidP="003B063B">
            <w:pPr>
              <w:widowControl w:val="0"/>
              <w:tabs>
                <w:tab w:val="left" w:pos="1483"/>
              </w:tabs>
              <w:autoSpaceDE w:val="0"/>
              <w:autoSpaceDN w:val="0"/>
              <w:spacing w:after="0" w:line="240" w:lineRule="auto"/>
              <w:ind w:left="5" w:firstLine="284"/>
              <w:contextualSpacing/>
              <w:jc w:val="both"/>
              <w:rPr>
                <w:rFonts w:ascii="Times New Roman" w:eastAsia="Times New Roman" w:hAnsi="Times New Roman" w:cs="Times New Roman"/>
                <w:sz w:val="20"/>
                <w:szCs w:val="20"/>
                <w:lang w:eastAsia="ru-RU"/>
              </w:rPr>
            </w:pPr>
            <w:r w:rsidRPr="003B063B">
              <w:rPr>
                <w:rFonts w:ascii="Times New Roman" w:eastAsia="Times New Roman" w:hAnsi="Times New Roman" w:cs="Times New Roman"/>
                <w:sz w:val="20"/>
                <w:szCs w:val="20"/>
                <w:lang w:eastAsia="ru-RU"/>
              </w:rPr>
              <w:t>акты управления, издаваемые Президентом РФ;</w:t>
            </w:r>
          </w:p>
          <w:p w:rsidR="003B063B" w:rsidRPr="003B063B" w:rsidRDefault="003B063B" w:rsidP="003B063B">
            <w:pPr>
              <w:widowControl w:val="0"/>
              <w:tabs>
                <w:tab w:val="left" w:pos="1483"/>
              </w:tabs>
              <w:autoSpaceDE w:val="0"/>
              <w:autoSpaceDN w:val="0"/>
              <w:spacing w:after="0" w:line="240" w:lineRule="auto"/>
              <w:ind w:left="5" w:firstLine="284"/>
              <w:contextualSpacing/>
              <w:jc w:val="both"/>
              <w:rPr>
                <w:rFonts w:ascii="Times New Roman" w:eastAsia="Times New Roman" w:hAnsi="Times New Roman" w:cs="Times New Roman"/>
                <w:sz w:val="20"/>
                <w:szCs w:val="20"/>
                <w:lang w:eastAsia="ru-RU"/>
              </w:rPr>
            </w:pPr>
            <w:r w:rsidRPr="003B063B">
              <w:rPr>
                <w:rFonts w:ascii="Times New Roman" w:eastAsia="Times New Roman" w:hAnsi="Times New Roman" w:cs="Times New Roman"/>
                <w:sz w:val="20"/>
                <w:szCs w:val="20"/>
                <w:lang w:eastAsia="ru-RU"/>
              </w:rPr>
              <w:t>акты Правительства РФ;</w:t>
            </w:r>
          </w:p>
          <w:p w:rsidR="003B063B" w:rsidRPr="003B063B" w:rsidRDefault="003B063B" w:rsidP="003B063B">
            <w:pPr>
              <w:widowControl w:val="0"/>
              <w:tabs>
                <w:tab w:val="left" w:pos="1483"/>
              </w:tabs>
              <w:autoSpaceDE w:val="0"/>
              <w:autoSpaceDN w:val="0"/>
              <w:spacing w:after="0" w:line="240" w:lineRule="auto"/>
              <w:ind w:left="5" w:firstLine="284"/>
              <w:contextualSpacing/>
              <w:jc w:val="both"/>
              <w:rPr>
                <w:rFonts w:ascii="Times New Roman" w:eastAsia="Times New Roman" w:hAnsi="Times New Roman" w:cs="Times New Roman"/>
                <w:sz w:val="20"/>
                <w:szCs w:val="20"/>
                <w:lang w:eastAsia="ru-RU"/>
              </w:rPr>
            </w:pPr>
            <w:r w:rsidRPr="003B063B">
              <w:rPr>
                <w:rFonts w:ascii="Times New Roman" w:eastAsia="Times New Roman" w:hAnsi="Times New Roman" w:cs="Times New Roman"/>
                <w:sz w:val="20"/>
                <w:szCs w:val="20"/>
                <w:lang w:eastAsia="ru-RU"/>
              </w:rPr>
              <w:t>акты федеральных органов исполнительной власти;</w:t>
            </w:r>
          </w:p>
          <w:p w:rsidR="003B063B" w:rsidRPr="003B063B" w:rsidRDefault="003B063B" w:rsidP="003B063B">
            <w:pPr>
              <w:widowControl w:val="0"/>
              <w:tabs>
                <w:tab w:val="left" w:pos="1483"/>
              </w:tabs>
              <w:autoSpaceDE w:val="0"/>
              <w:autoSpaceDN w:val="0"/>
              <w:spacing w:after="0" w:line="240" w:lineRule="auto"/>
              <w:ind w:left="5" w:firstLine="284"/>
              <w:contextualSpacing/>
              <w:jc w:val="both"/>
              <w:rPr>
                <w:rFonts w:ascii="Times New Roman" w:eastAsia="Times New Roman" w:hAnsi="Times New Roman" w:cs="Times New Roman"/>
                <w:sz w:val="20"/>
                <w:szCs w:val="20"/>
                <w:lang w:eastAsia="ru-RU"/>
              </w:rPr>
            </w:pPr>
            <w:r w:rsidRPr="003B063B">
              <w:rPr>
                <w:rFonts w:ascii="Times New Roman" w:eastAsia="Times New Roman" w:hAnsi="Times New Roman" w:cs="Times New Roman"/>
                <w:sz w:val="20"/>
                <w:szCs w:val="20"/>
                <w:lang w:eastAsia="ru-RU"/>
              </w:rPr>
              <w:t>акты правительств республик, входящих в состав РФ;</w:t>
            </w:r>
          </w:p>
          <w:p w:rsidR="003B063B" w:rsidRPr="003B063B" w:rsidRDefault="003B063B" w:rsidP="003B063B">
            <w:pPr>
              <w:pStyle w:val="a8"/>
              <w:ind w:left="5" w:firstLine="284"/>
              <w:jc w:val="both"/>
              <w:rPr>
                <w:bCs/>
                <w:color w:val="000000" w:themeColor="text1"/>
                <w:sz w:val="20"/>
                <w:szCs w:val="20"/>
              </w:rPr>
            </w:pPr>
            <w:r w:rsidRPr="003B063B">
              <w:rPr>
                <w:sz w:val="20"/>
                <w:szCs w:val="20"/>
              </w:rPr>
              <w:t>акты губернаторов, глав администраций, председателей правительств субъектов РФ.</w:t>
            </w:r>
          </w:p>
        </w:tc>
      </w:tr>
      <w:tr w:rsidR="003B063B" w:rsidRPr="003B063B" w:rsidTr="003B063B">
        <w:tc>
          <w:tcPr>
            <w:tcW w:w="270" w:type="pct"/>
            <w:shd w:val="clear" w:color="auto" w:fill="auto"/>
          </w:tcPr>
          <w:p w:rsidR="003B063B" w:rsidRPr="003B063B" w:rsidRDefault="003B063B" w:rsidP="003B063B">
            <w:pPr>
              <w:numPr>
                <w:ilvl w:val="0"/>
                <w:numId w:val="35"/>
              </w:numPr>
              <w:spacing w:after="0" w:line="240" w:lineRule="auto"/>
              <w:ind w:left="0" w:firstLine="0"/>
              <w:contextualSpacing/>
              <w:rPr>
                <w:rFonts w:ascii="Times New Roman" w:eastAsia="Times New Roman" w:hAnsi="Times New Roman" w:cs="Times New Roman"/>
                <w:sz w:val="20"/>
                <w:szCs w:val="20"/>
                <w:lang w:eastAsia="ru-RU"/>
              </w:rPr>
            </w:pPr>
          </w:p>
        </w:tc>
        <w:tc>
          <w:tcPr>
            <w:tcW w:w="785" w:type="pct"/>
            <w:shd w:val="clear" w:color="auto" w:fill="auto"/>
          </w:tcPr>
          <w:p w:rsidR="003B063B" w:rsidRPr="003B063B" w:rsidRDefault="003B063B" w:rsidP="003B063B">
            <w:pPr>
              <w:spacing w:after="0" w:line="240" w:lineRule="auto"/>
              <w:contextualSpacing/>
              <w:jc w:val="both"/>
              <w:rPr>
                <w:rFonts w:ascii="Times New Roman" w:hAnsi="Times New Roman" w:cs="Times New Roman"/>
                <w:sz w:val="20"/>
                <w:szCs w:val="20"/>
              </w:rPr>
            </w:pPr>
            <w:r w:rsidRPr="003B063B">
              <w:rPr>
                <w:rFonts w:ascii="Times New Roman" w:hAnsi="Times New Roman" w:cs="Times New Roman"/>
                <w:sz w:val="20"/>
                <w:szCs w:val="20"/>
              </w:rPr>
              <w:t>Понятие</w:t>
            </w:r>
            <w:r w:rsidRPr="003B063B">
              <w:rPr>
                <w:rFonts w:ascii="Times New Roman" w:hAnsi="Times New Roman" w:cs="Times New Roman"/>
                <w:spacing w:val="-10"/>
                <w:sz w:val="20"/>
                <w:szCs w:val="20"/>
              </w:rPr>
              <w:t xml:space="preserve"> </w:t>
            </w:r>
            <w:r w:rsidRPr="003B063B">
              <w:rPr>
                <w:rFonts w:ascii="Times New Roman" w:hAnsi="Times New Roman" w:cs="Times New Roman"/>
                <w:sz w:val="20"/>
                <w:szCs w:val="20"/>
              </w:rPr>
              <w:t>и</w:t>
            </w:r>
            <w:r w:rsidRPr="003B063B">
              <w:rPr>
                <w:rFonts w:ascii="Times New Roman" w:hAnsi="Times New Roman" w:cs="Times New Roman"/>
                <w:spacing w:val="-4"/>
                <w:sz w:val="20"/>
                <w:szCs w:val="20"/>
              </w:rPr>
              <w:t xml:space="preserve"> </w:t>
            </w:r>
            <w:r w:rsidRPr="003B063B">
              <w:rPr>
                <w:rFonts w:ascii="Times New Roman" w:hAnsi="Times New Roman" w:cs="Times New Roman"/>
                <w:sz w:val="20"/>
                <w:szCs w:val="20"/>
              </w:rPr>
              <w:t>виды мер</w:t>
            </w:r>
            <w:r w:rsidRPr="003B063B">
              <w:rPr>
                <w:rFonts w:ascii="Times New Roman" w:hAnsi="Times New Roman" w:cs="Times New Roman"/>
                <w:spacing w:val="-8"/>
                <w:sz w:val="20"/>
                <w:szCs w:val="20"/>
              </w:rPr>
              <w:t xml:space="preserve"> </w:t>
            </w:r>
            <w:r w:rsidRPr="003B063B">
              <w:rPr>
                <w:rFonts w:ascii="Times New Roman" w:hAnsi="Times New Roman" w:cs="Times New Roman"/>
                <w:sz w:val="20"/>
                <w:szCs w:val="20"/>
              </w:rPr>
              <w:t>административного</w:t>
            </w:r>
            <w:r w:rsidRPr="003B063B">
              <w:rPr>
                <w:rFonts w:ascii="Times New Roman" w:hAnsi="Times New Roman" w:cs="Times New Roman"/>
                <w:spacing w:val="-14"/>
                <w:sz w:val="20"/>
                <w:szCs w:val="20"/>
              </w:rPr>
              <w:t xml:space="preserve"> </w:t>
            </w:r>
            <w:r w:rsidRPr="003B063B">
              <w:rPr>
                <w:rFonts w:ascii="Times New Roman" w:hAnsi="Times New Roman" w:cs="Times New Roman"/>
                <w:sz w:val="20"/>
                <w:szCs w:val="20"/>
              </w:rPr>
              <w:t>принуждения</w:t>
            </w:r>
          </w:p>
        </w:tc>
        <w:tc>
          <w:tcPr>
            <w:tcW w:w="3945" w:type="pct"/>
            <w:shd w:val="clear" w:color="auto" w:fill="auto"/>
          </w:tcPr>
          <w:p w:rsidR="003B063B" w:rsidRPr="003B063B" w:rsidRDefault="003B063B" w:rsidP="003B063B">
            <w:pPr>
              <w:pStyle w:val="a8"/>
              <w:ind w:left="5" w:firstLine="284"/>
              <w:jc w:val="both"/>
              <w:rPr>
                <w:sz w:val="20"/>
                <w:szCs w:val="20"/>
              </w:rPr>
            </w:pPr>
            <w:r w:rsidRPr="003B063B">
              <w:rPr>
                <w:sz w:val="20"/>
                <w:szCs w:val="20"/>
              </w:rPr>
              <w:t>Административно-правовое принуждение – это правоприменительная деятельность, которая осуществляется государством и заключается в применении уполномоченными государственными органами и лицами, предусмотренных законом мер и средств для поддержания правопорядка и обеспечение безопасности.</w:t>
            </w:r>
          </w:p>
          <w:p w:rsidR="003B063B" w:rsidRPr="003B063B" w:rsidRDefault="003B063B" w:rsidP="003B063B">
            <w:pPr>
              <w:widowControl w:val="0"/>
              <w:tabs>
                <w:tab w:val="left" w:pos="1483"/>
              </w:tabs>
              <w:autoSpaceDE w:val="0"/>
              <w:autoSpaceDN w:val="0"/>
              <w:spacing w:after="0" w:line="240" w:lineRule="auto"/>
              <w:ind w:left="5" w:firstLine="284"/>
              <w:contextualSpacing/>
              <w:jc w:val="both"/>
              <w:rPr>
                <w:rFonts w:ascii="Times New Roman" w:eastAsia="Times New Roman" w:hAnsi="Times New Roman" w:cs="Times New Roman"/>
                <w:sz w:val="20"/>
                <w:szCs w:val="20"/>
                <w:lang w:eastAsia="ru-RU"/>
              </w:rPr>
            </w:pPr>
            <w:r w:rsidRPr="003B063B">
              <w:rPr>
                <w:rFonts w:ascii="Times New Roman" w:eastAsia="Times New Roman" w:hAnsi="Times New Roman" w:cs="Times New Roman"/>
                <w:sz w:val="20"/>
                <w:szCs w:val="20"/>
                <w:lang w:eastAsia="ru-RU"/>
              </w:rPr>
              <w:t>Обычно различают три вида мер административного принуждения:</w:t>
            </w:r>
          </w:p>
          <w:p w:rsidR="003B063B" w:rsidRPr="003B063B" w:rsidRDefault="003B063B" w:rsidP="003B063B">
            <w:pPr>
              <w:widowControl w:val="0"/>
              <w:tabs>
                <w:tab w:val="left" w:pos="1483"/>
              </w:tabs>
              <w:autoSpaceDE w:val="0"/>
              <w:autoSpaceDN w:val="0"/>
              <w:spacing w:after="0" w:line="240" w:lineRule="auto"/>
              <w:ind w:left="5" w:firstLine="284"/>
              <w:contextualSpacing/>
              <w:jc w:val="both"/>
              <w:rPr>
                <w:rFonts w:ascii="Times New Roman" w:eastAsia="Times New Roman" w:hAnsi="Times New Roman" w:cs="Times New Roman"/>
                <w:sz w:val="20"/>
                <w:szCs w:val="20"/>
                <w:lang w:eastAsia="ru-RU"/>
              </w:rPr>
            </w:pPr>
            <w:r w:rsidRPr="003B063B">
              <w:rPr>
                <w:rFonts w:ascii="Times New Roman" w:eastAsia="Times New Roman" w:hAnsi="Times New Roman" w:cs="Times New Roman"/>
                <w:sz w:val="20"/>
                <w:szCs w:val="20"/>
                <w:lang w:eastAsia="ru-RU"/>
              </w:rPr>
              <w:t>Административные взыскания, применяемые в целях наказания лиц, виновных в совершении административных правонарушений (предупреждение, штраф, административный арест и др.).</w:t>
            </w:r>
          </w:p>
          <w:p w:rsidR="003B063B" w:rsidRPr="003B063B" w:rsidRDefault="003B063B" w:rsidP="003B063B">
            <w:pPr>
              <w:widowControl w:val="0"/>
              <w:tabs>
                <w:tab w:val="left" w:pos="1483"/>
              </w:tabs>
              <w:autoSpaceDE w:val="0"/>
              <w:autoSpaceDN w:val="0"/>
              <w:spacing w:after="0" w:line="240" w:lineRule="auto"/>
              <w:ind w:left="5" w:firstLine="284"/>
              <w:contextualSpacing/>
              <w:jc w:val="both"/>
              <w:rPr>
                <w:rFonts w:ascii="Times New Roman" w:eastAsia="Times New Roman" w:hAnsi="Times New Roman" w:cs="Times New Roman"/>
                <w:sz w:val="20"/>
                <w:szCs w:val="20"/>
                <w:lang w:eastAsia="ru-RU"/>
              </w:rPr>
            </w:pPr>
            <w:r w:rsidRPr="003B063B">
              <w:rPr>
                <w:rFonts w:ascii="Times New Roman" w:eastAsia="Times New Roman" w:hAnsi="Times New Roman" w:cs="Times New Roman"/>
                <w:sz w:val="20"/>
                <w:szCs w:val="20"/>
                <w:lang w:eastAsia="ru-RU"/>
              </w:rPr>
              <w:t>Меры административного пресечения, применяемые в целях принудительного прекращения правонарушений (приостановление работы предприятия, цеха при обнаружении грубых нарушений правил противопожарной безопасности и др.).</w:t>
            </w:r>
          </w:p>
          <w:p w:rsidR="003B063B" w:rsidRPr="003B063B" w:rsidRDefault="003B063B" w:rsidP="003B063B">
            <w:pPr>
              <w:pStyle w:val="a8"/>
              <w:ind w:left="5" w:firstLine="284"/>
              <w:jc w:val="both"/>
              <w:rPr>
                <w:bCs/>
                <w:color w:val="000000" w:themeColor="text1"/>
                <w:sz w:val="20"/>
                <w:szCs w:val="20"/>
              </w:rPr>
            </w:pPr>
            <w:r w:rsidRPr="003B063B">
              <w:rPr>
                <w:sz w:val="20"/>
                <w:szCs w:val="20"/>
              </w:rPr>
              <w:t>Административно-предупредительные меры, основанием для применения которых является не правонарушение, а необходимость предотвращения правонарушений или иных вредных последствий, угрожающих интересам государства, общества и граждан в особых условиях.</w:t>
            </w:r>
          </w:p>
        </w:tc>
      </w:tr>
      <w:tr w:rsidR="003B063B" w:rsidRPr="003B063B" w:rsidTr="003B063B">
        <w:tc>
          <w:tcPr>
            <w:tcW w:w="270" w:type="pct"/>
            <w:shd w:val="clear" w:color="auto" w:fill="auto"/>
          </w:tcPr>
          <w:p w:rsidR="003B063B" w:rsidRPr="003B063B" w:rsidRDefault="003B063B" w:rsidP="003B063B">
            <w:pPr>
              <w:numPr>
                <w:ilvl w:val="0"/>
                <w:numId w:val="35"/>
              </w:numPr>
              <w:spacing w:after="0" w:line="240" w:lineRule="auto"/>
              <w:ind w:left="0" w:firstLine="0"/>
              <w:contextualSpacing/>
              <w:rPr>
                <w:rFonts w:ascii="Times New Roman" w:eastAsia="Times New Roman" w:hAnsi="Times New Roman" w:cs="Times New Roman"/>
                <w:sz w:val="20"/>
                <w:szCs w:val="20"/>
                <w:lang w:eastAsia="ru-RU"/>
              </w:rPr>
            </w:pPr>
          </w:p>
        </w:tc>
        <w:tc>
          <w:tcPr>
            <w:tcW w:w="785" w:type="pct"/>
            <w:shd w:val="clear" w:color="auto" w:fill="auto"/>
          </w:tcPr>
          <w:p w:rsidR="003B063B" w:rsidRPr="003B063B" w:rsidRDefault="003B063B" w:rsidP="003B063B">
            <w:pPr>
              <w:spacing w:after="0" w:line="240" w:lineRule="auto"/>
              <w:contextualSpacing/>
              <w:jc w:val="both"/>
              <w:rPr>
                <w:rFonts w:ascii="Times New Roman" w:hAnsi="Times New Roman" w:cs="Times New Roman"/>
                <w:sz w:val="20"/>
                <w:szCs w:val="20"/>
              </w:rPr>
            </w:pPr>
            <w:r w:rsidRPr="003B063B">
              <w:rPr>
                <w:rFonts w:ascii="Times New Roman" w:hAnsi="Times New Roman" w:cs="Times New Roman"/>
                <w:sz w:val="20"/>
                <w:szCs w:val="20"/>
              </w:rPr>
              <w:t>Состав</w:t>
            </w:r>
            <w:r w:rsidRPr="003B063B">
              <w:rPr>
                <w:rFonts w:ascii="Times New Roman" w:hAnsi="Times New Roman" w:cs="Times New Roman"/>
                <w:spacing w:val="-9"/>
                <w:sz w:val="20"/>
                <w:szCs w:val="20"/>
              </w:rPr>
              <w:t xml:space="preserve"> </w:t>
            </w:r>
            <w:r w:rsidRPr="003B063B">
              <w:rPr>
                <w:rFonts w:ascii="Times New Roman" w:hAnsi="Times New Roman" w:cs="Times New Roman"/>
                <w:sz w:val="20"/>
                <w:szCs w:val="20"/>
              </w:rPr>
              <w:t>административного</w:t>
            </w:r>
            <w:r w:rsidRPr="003B063B">
              <w:rPr>
                <w:rFonts w:ascii="Times New Roman" w:hAnsi="Times New Roman" w:cs="Times New Roman"/>
                <w:spacing w:val="-4"/>
                <w:sz w:val="20"/>
                <w:szCs w:val="20"/>
              </w:rPr>
              <w:t xml:space="preserve"> </w:t>
            </w:r>
            <w:r w:rsidRPr="003B063B">
              <w:rPr>
                <w:rFonts w:ascii="Times New Roman" w:hAnsi="Times New Roman" w:cs="Times New Roman"/>
                <w:sz w:val="20"/>
                <w:szCs w:val="20"/>
              </w:rPr>
              <w:t>правонарушения:</w:t>
            </w:r>
            <w:r w:rsidRPr="003B063B">
              <w:rPr>
                <w:rFonts w:ascii="Times New Roman" w:hAnsi="Times New Roman" w:cs="Times New Roman"/>
                <w:spacing w:val="-3"/>
                <w:sz w:val="20"/>
                <w:szCs w:val="20"/>
              </w:rPr>
              <w:t xml:space="preserve"> </w:t>
            </w:r>
            <w:r w:rsidRPr="003B063B">
              <w:rPr>
                <w:rFonts w:ascii="Times New Roman" w:hAnsi="Times New Roman" w:cs="Times New Roman"/>
                <w:sz w:val="20"/>
                <w:szCs w:val="20"/>
              </w:rPr>
              <w:t>понятие</w:t>
            </w:r>
            <w:r w:rsidRPr="003B063B">
              <w:rPr>
                <w:rFonts w:ascii="Times New Roman" w:hAnsi="Times New Roman" w:cs="Times New Roman"/>
                <w:spacing w:val="-9"/>
                <w:sz w:val="20"/>
                <w:szCs w:val="20"/>
              </w:rPr>
              <w:t xml:space="preserve"> </w:t>
            </w:r>
            <w:r w:rsidRPr="003B063B">
              <w:rPr>
                <w:rFonts w:ascii="Times New Roman" w:hAnsi="Times New Roman" w:cs="Times New Roman"/>
                <w:sz w:val="20"/>
                <w:szCs w:val="20"/>
              </w:rPr>
              <w:t>и</w:t>
            </w:r>
            <w:r w:rsidRPr="003B063B">
              <w:rPr>
                <w:rFonts w:ascii="Times New Roman" w:hAnsi="Times New Roman" w:cs="Times New Roman"/>
                <w:spacing w:val="-9"/>
                <w:sz w:val="20"/>
                <w:szCs w:val="20"/>
              </w:rPr>
              <w:t xml:space="preserve"> </w:t>
            </w:r>
            <w:r w:rsidRPr="003B063B">
              <w:rPr>
                <w:rFonts w:ascii="Times New Roman" w:hAnsi="Times New Roman" w:cs="Times New Roman"/>
                <w:sz w:val="20"/>
                <w:szCs w:val="20"/>
              </w:rPr>
              <w:t>элементы</w:t>
            </w:r>
          </w:p>
        </w:tc>
        <w:tc>
          <w:tcPr>
            <w:tcW w:w="3945" w:type="pct"/>
            <w:shd w:val="clear" w:color="auto" w:fill="auto"/>
          </w:tcPr>
          <w:p w:rsidR="003B063B" w:rsidRPr="003B063B" w:rsidRDefault="003B063B" w:rsidP="003B063B">
            <w:pPr>
              <w:pStyle w:val="a8"/>
              <w:ind w:left="5" w:firstLine="284"/>
              <w:jc w:val="both"/>
              <w:rPr>
                <w:sz w:val="20"/>
                <w:szCs w:val="20"/>
              </w:rPr>
            </w:pPr>
            <w:r w:rsidRPr="003B063B">
              <w:rPr>
                <w:sz w:val="20"/>
                <w:szCs w:val="20"/>
              </w:rPr>
              <w:t>Под административным правонарушением, как основанием административной ответственности понимается виновное, противоправное деяние, которое посягает на установленные правом и обеспеченные административно-правовыми санкциями правила поведение граждан и должностных лиц в сфере государственного управления.</w:t>
            </w:r>
          </w:p>
          <w:p w:rsidR="003B063B" w:rsidRPr="003B063B" w:rsidRDefault="003B063B" w:rsidP="003B063B">
            <w:pPr>
              <w:widowControl w:val="0"/>
              <w:tabs>
                <w:tab w:val="left" w:pos="1483"/>
              </w:tabs>
              <w:autoSpaceDE w:val="0"/>
              <w:autoSpaceDN w:val="0"/>
              <w:spacing w:after="0" w:line="240" w:lineRule="auto"/>
              <w:ind w:left="5" w:firstLine="284"/>
              <w:contextualSpacing/>
              <w:jc w:val="both"/>
              <w:rPr>
                <w:rFonts w:ascii="Times New Roman" w:eastAsia="Times New Roman" w:hAnsi="Times New Roman" w:cs="Times New Roman"/>
                <w:sz w:val="20"/>
                <w:szCs w:val="20"/>
                <w:lang w:eastAsia="ru-RU"/>
              </w:rPr>
            </w:pPr>
            <w:r w:rsidRPr="003B063B">
              <w:rPr>
                <w:rFonts w:ascii="Times New Roman" w:eastAsia="Times New Roman" w:hAnsi="Times New Roman" w:cs="Times New Roman"/>
                <w:sz w:val="20"/>
                <w:szCs w:val="20"/>
                <w:lang w:eastAsia="ru-RU"/>
              </w:rPr>
              <w:t>Под элементом состава административного правонарушения понимается однородная группа юридических признаков, характеризующих правонарушение с какой-то одной стороны. Всего в структуру состава административного правонарушения входят следующие четыре элемента:</w:t>
            </w:r>
          </w:p>
          <w:p w:rsidR="003B063B" w:rsidRPr="003B063B" w:rsidRDefault="003B063B" w:rsidP="003B063B">
            <w:pPr>
              <w:widowControl w:val="0"/>
              <w:tabs>
                <w:tab w:val="left" w:pos="1483"/>
              </w:tabs>
              <w:autoSpaceDE w:val="0"/>
              <w:autoSpaceDN w:val="0"/>
              <w:spacing w:after="0" w:line="240" w:lineRule="auto"/>
              <w:ind w:left="5" w:firstLine="284"/>
              <w:contextualSpacing/>
              <w:jc w:val="both"/>
              <w:rPr>
                <w:rFonts w:ascii="Times New Roman" w:eastAsia="Times New Roman" w:hAnsi="Times New Roman" w:cs="Times New Roman"/>
                <w:sz w:val="20"/>
                <w:szCs w:val="20"/>
                <w:lang w:eastAsia="ru-RU"/>
              </w:rPr>
            </w:pPr>
            <w:r w:rsidRPr="003B063B">
              <w:rPr>
                <w:rFonts w:ascii="Times New Roman" w:eastAsia="Times New Roman" w:hAnsi="Times New Roman" w:cs="Times New Roman"/>
                <w:sz w:val="20"/>
                <w:szCs w:val="20"/>
                <w:lang w:eastAsia="ru-RU"/>
              </w:rPr>
              <w:t>объект правонарушения</w:t>
            </w:r>
          </w:p>
          <w:p w:rsidR="003B063B" w:rsidRPr="003B063B" w:rsidRDefault="003B063B" w:rsidP="003B063B">
            <w:pPr>
              <w:widowControl w:val="0"/>
              <w:tabs>
                <w:tab w:val="left" w:pos="1483"/>
              </w:tabs>
              <w:autoSpaceDE w:val="0"/>
              <w:autoSpaceDN w:val="0"/>
              <w:spacing w:after="0" w:line="240" w:lineRule="auto"/>
              <w:ind w:left="5" w:firstLine="284"/>
              <w:contextualSpacing/>
              <w:jc w:val="both"/>
              <w:rPr>
                <w:rFonts w:ascii="Times New Roman" w:eastAsia="Times New Roman" w:hAnsi="Times New Roman" w:cs="Times New Roman"/>
                <w:sz w:val="20"/>
                <w:szCs w:val="20"/>
                <w:lang w:eastAsia="ru-RU"/>
              </w:rPr>
            </w:pPr>
            <w:r w:rsidRPr="003B063B">
              <w:rPr>
                <w:rFonts w:ascii="Times New Roman" w:eastAsia="Times New Roman" w:hAnsi="Times New Roman" w:cs="Times New Roman"/>
                <w:sz w:val="20"/>
                <w:szCs w:val="20"/>
                <w:lang w:eastAsia="ru-RU"/>
              </w:rPr>
              <w:t>объективная сторона правонарушения</w:t>
            </w:r>
          </w:p>
          <w:p w:rsidR="003B063B" w:rsidRPr="003B063B" w:rsidRDefault="003B063B" w:rsidP="003B063B">
            <w:pPr>
              <w:widowControl w:val="0"/>
              <w:tabs>
                <w:tab w:val="left" w:pos="1483"/>
              </w:tabs>
              <w:autoSpaceDE w:val="0"/>
              <w:autoSpaceDN w:val="0"/>
              <w:spacing w:after="0" w:line="240" w:lineRule="auto"/>
              <w:ind w:left="5" w:firstLine="284"/>
              <w:contextualSpacing/>
              <w:jc w:val="both"/>
              <w:rPr>
                <w:rFonts w:ascii="Times New Roman" w:eastAsia="Times New Roman" w:hAnsi="Times New Roman" w:cs="Times New Roman"/>
                <w:sz w:val="20"/>
                <w:szCs w:val="20"/>
                <w:lang w:eastAsia="ru-RU"/>
              </w:rPr>
            </w:pPr>
            <w:r w:rsidRPr="003B063B">
              <w:rPr>
                <w:rFonts w:ascii="Times New Roman" w:eastAsia="Times New Roman" w:hAnsi="Times New Roman" w:cs="Times New Roman"/>
                <w:sz w:val="20"/>
                <w:szCs w:val="20"/>
                <w:lang w:eastAsia="ru-RU"/>
              </w:rPr>
              <w:t>субъект правонарушения</w:t>
            </w:r>
          </w:p>
          <w:p w:rsidR="003B063B" w:rsidRPr="003B063B" w:rsidRDefault="003B063B" w:rsidP="003B063B">
            <w:pPr>
              <w:pStyle w:val="a8"/>
              <w:ind w:left="5" w:firstLine="284"/>
              <w:jc w:val="both"/>
              <w:rPr>
                <w:bCs/>
                <w:color w:val="000000" w:themeColor="text1"/>
                <w:sz w:val="20"/>
                <w:szCs w:val="20"/>
              </w:rPr>
            </w:pPr>
            <w:r w:rsidRPr="003B063B">
              <w:rPr>
                <w:sz w:val="20"/>
                <w:szCs w:val="20"/>
              </w:rPr>
              <w:t>субъективная сторона правонарушения</w:t>
            </w:r>
          </w:p>
        </w:tc>
      </w:tr>
      <w:tr w:rsidR="003B063B" w:rsidRPr="003B063B" w:rsidTr="003B063B">
        <w:tc>
          <w:tcPr>
            <w:tcW w:w="270" w:type="pct"/>
            <w:shd w:val="clear" w:color="auto" w:fill="auto"/>
          </w:tcPr>
          <w:p w:rsidR="003B063B" w:rsidRPr="003B063B" w:rsidRDefault="003B063B" w:rsidP="003B063B">
            <w:pPr>
              <w:numPr>
                <w:ilvl w:val="0"/>
                <w:numId w:val="35"/>
              </w:numPr>
              <w:spacing w:after="0" w:line="240" w:lineRule="auto"/>
              <w:ind w:left="0" w:firstLine="0"/>
              <w:contextualSpacing/>
              <w:rPr>
                <w:rFonts w:ascii="Times New Roman" w:eastAsia="Times New Roman" w:hAnsi="Times New Roman" w:cs="Times New Roman"/>
                <w:sz w:val="20"/>
                <w:szCs w:val="20"/>
                <w:lang w:eastAsia="ru-RU"/>
              </w:rPr>
            </w:pPr>
          </w:p>
        </w:tc>
        <w:tc>
          <w:tcPr>
            <w:tcW w:w="785" w:type="pct"/>
            <w:shd w:val="clear" w:color="auto" w:fill="auto"/>
          </w:tcPr>
          <w:p w:rsidR="003B063B" w:rsidRPr="003B063B" w:rsidRDefault="003B063B" w:rsidP="003B063B">
            <w:pPr>
              <w:spacing w:after="0" w:line="240" w:lineRule="auto"/>
              <w:contextualSpacing/>
              <w:jc w:val="both"/>
              <w:rPr>
                <w:rFonts w:ascii="Times New Roman" w:hAnsi="Times New Roman" w:cs="Times New Roman"/>
                <w:sz w:val="20"/>
                <w:szCs w:val="20"/>
              </w:rPr>
            </w:pPr>
            <w:r w:rsidRPr="003B063B">
              <w:rPr>
                <w:rFonts w:ascii="Times New Roman" w:hAnsi="Times New Roman" w:cs="Times New Roman"/>
                <w:sz w:val="20"/>
                <w:szCs w:val="20"/>
              </w:rPr>
              <w:t>Понятие</w:t>
            </w:r>
            <w:r w:rsidRPr="003B063B">
              <w:rPr>
                <w:rFonts w:ascii="Times New Roman" w:hAnsi="Times New Roman" w:cs="Times New Roman"/>
                <w:spacing w:val="-11"/>
                <w:sz w:val="20"/>
                <w:szCs w:val="20"/>
              </w:rPr>
              <w:t xml:space="preserve"> </w:t>
            </w:r>
            <w:r w:rsidRPr="003B063B">
              <w:rPr>
                <w:rFonts w:ascii="Times New Roman" w:hAnsi="Times New Roman" w:cs="Times New Roman"/>
                <w:sz w:val="20"/>
                <w:szCs w:val="20"/>
              </w:rPr>
              <w:t>и</w:t>
            </w:r>
            <w:r w:rsidRPr="003B063B">
              <w:rPr>
                <w:rFonts w:ascii="Times New Roman" w:hAnsi="Times New Roman" w:cs="Times New Roman"/>
                <w:spacing w:val="-4"/>
                <w:sz w:val="20"/>
                <w:szCs w:val="20"/>
              </w:rPr>
              <w:t xml:space="preserve"> </w:t>
            </w:r>
            <w:r w:rsidRPr="003B063B">
              <w:rPr>
                <w:rFonts w:ascii="Times New Roman" w:hAnsi="Times New Roman" w:cs="Times New Roman"/>
                <w:sz w:val="20"/>
                <w:szCs w:val="20"/>
              </w:rPr>
              <w:t>виды</w:t>
            </w:r>
            <w:r w:rsidRPr="003B063B">
              <w:rPr>
                <w:rFonts w:ascii="Times New Roman" w:hAnsi="Times New Roman" w:cs="Times New Roman"/>
                <w:spacing w:val="-8"/>
                <w:sz w:val="20"/>
                <w:szCs w:val="20"/>
              </w:rPr>
              <w:t xml:space="preserve"> </w:t>
            </w:r>
            <w:r w:rsidRPr="003B063B">
              <w:rPr>
                <w:rFonts w:ascii="Times New Roman" w:hAnsi="Times New Roman" w:cs="Times New Roman"/>
                <w:sz w:val="20"/>
                <w:szCs w:val="20"/>
              </w:rPr>
              <w:t>административных</w:t>
            </w:r>
            <w:r w:rsidRPr="003B063B">
              <w:rPr>
                <w:rFonts w:ascii="Times New Roman" w:hAnsi="Times New Roman" w:cs="Times New Roman"/>
                <w:spacing w:val="-2"/>
                <w:sz w:val="20"/>
                <w:szCs w:val="20"/>
              </w:rPr>
              <w:t xml:space="preserve"> </w:t>
            </w:r>
            <w:r w:rsidRPr="003B063B">
              <w:rPr>
                <w:rFonts w:ascii="Times New Roman" w:hAnsi="Times New Roman" w:cs="Times New Roman"/>
                <w:sz w:val="20"/>
                <w:szCs w:val="20"/>
              </w:rPr>
              <w:t>наказаний</w:t>
            </w:r>
          </w:p>
        </w:tc>
        <w:tc>
          <w:tcPr>
            <w:tcW w:w="3945" w:type="pct"/>
            <w:shd w:val="clear" w:color="auto" w:fill="auto"/>
          </w:tcPr>
          <w:p w:rsidR="003B063B" w:rsidRPr="003B063B" w:rsidRDefault="003B063B" w:rsidP="003B063B">
            <w:pPr>
              <w:widowControl w:val="0"/>
              <w:tabs>
                <w:tab w:val="left" w:pos="1483"/>
              </w:tabs>
              <w:autoSpaceDE w:val="0"/>
              <w:autoSpaceDN w:val="0"/>
              <w:spacing w:after="0" w:line="240" w:lineRule="auto"/>
              <w:ind w:left="5" w:firstLine="284"/>
              <w:contextualSpacing/>
              <w:jc w:val="both"/>
              <w:rPr>
                <w:rFonts w:ascii="Times New Roman" w:eastAsia="Times New Roman" w:hAnsi="Times New Roman" w:cs="Times New Roman"/>
                <w:sz w:val="20"/>
                <w:szCs w:val="20"/>
                <w:lang w:eastAsia="ru-RU"/>
              </w:rPr>
            </w:pPr>
            <w:r w:rsidRPr="003B063B">
              <w:rPr>
                <w:rFonts w:ascii="Times New Roman" w:eastAsia="Times New Roman" w:hAnsi="Times New Roman" w:cs="Times New Roman"/>
                <w:sz w:val="20"/>
                <w:szCs w:val="20"/>
                <w:lang w:eastAsia="ru-RU"/>
              </w:rPr>
              <w:t>Административное наказание — это установленная государством мера ответственности за совершение административного правонарушения, применяемая в целях предупреждения совершения новых правонарушений, как самим правонарушителем, так и другими лицами, а также в целях восстановления нарушенного права.</w:t>
            </w:r>
          </w:p>
          <w:p w:rsidR="003B063B" w:rsidRPr="003B063B" w:rsidRDefault="003B063B" w:rsidP="003B063B">
            <w:pPr>
              <w:widowControl w:val="0"/>
              <w:tabs>
                <w:tab w:val="left" w:pos="1483"/>
              </w:tabs>
              <w:autoSpaceDE w:val="0"/>
              <w:autoSpaceDN w:val="0"/>
              <w:spacing w:after="0" w:line="240" w:lineRule="auto"/>
              <w:ind w:left="5" w:firstLine="284"/>
              <w:contextualSpacing/>
              <w:jc w:val="both"/>
              <w:rPr>
                <w:rFonts w:ascii="Times New Roman" w:eastAsia="Times New Roman" w:hAnsi="Times New Roman" w:cs="Times New Roman"/>
                <w:sz w:val="20"/>
                <w:szCs w:val="20"/>
                <w:lang w:eastAsia="ru-RU"/>
              </w:rPr>
            </w:pPr>
            <w:r w:rsidRPr="003B063B">
              <w:rPr>
                <w:rFonts w:ascii="Times New Roman" w:eastAsia="Times New Roman" w:hAnsi="Times New Roman" w:cs="Times New Roman"/>
                <w:sz w:val="20"/>
                <w:szCs w:val="20"/>
                <w:lang w:eastAsia="ru-RU"/>
              </w:rPr>
              <w:t>К административным наказаниям относятся:</w:t>
            </w:r>
          </w:p>
          <w:p w:rsidR="003B063B" w:rsidRPr="003B063B" w:rsidRDefault="003B063B" w:rsidP="003B063B">
            <w:pPr>
              <w:widowControl w:val="0"/>
              <w:tabs>
                <w:tab w:val="left" w:pos="1483"/>
              </w:tabs>
              <w:autoSpaceDE w:val="0"/>
              <w:autoSpaceDN w:val="0"/>
              <w:spacing w:after="0" w:line="240" w:lineRule="auto"/>
              <w:ind w:left="5" w:firstLine="284"/>
              <w:contextualSpacing/>
              <w:jc w:val="both"/>
              <w:rPr>
                <w:rFonts w:ascii="Times New Roman" w:eastAsia="Times New Roman" w:hAnsi="Times New Roman" w:cs="Times New Roman"/>
                <w:sz w:val="20"/>
                <w:szCs w:val="20"/>
                <w:lang w:eastAsia="ru-RU"/>
              </w:rPr>
            </w:pPr>
            <w:r w:rsidRPr="003B063B">
              <w:rPr>
                <w:rFonts w:ascii="Times New Roman" w:hAnsi="Times New Roman" w:cs="Times New Roman"/>
                <w:color w:val="000000"/>
                <w:sz w:val="20"/>
                <w:szCs w:val="20"/>
              </w:rPr>
              <w:t>предупреждение;</w:t>
            </w:r>
          </w:p>
          <w:p w:rsidR="003B063B" w:rsidRPr="003B063B" w:rsidRDefault="003B063B" w:rsidP="003B063B">
            <w:pPr>
              <w:spacing w:after="0" w:line="240" w:lineRule="auto"/>
              <w:ind w:left="5" w:firstLine="284"/>
              <w:contextualSpacing/>
              <w:jc w:val="both"/>
              <w:rPr>
                <w:rFonts w:ascii="Times New Roman" w:hAnsi="Times New Roman" w:cs="Times New Roman"/>
                <w:sz w:val="20"/>
                <w:szCs w:val="20"/>
              </w:rPr>
            </w:pPr>
            <w:r w:rsidRPr="003B063B">
              <w:rPr>
                <w:rFonts w:ascii="Times New Roman" w:hAnsi="Times New Roman" w:cs="Times New Roman"/>
                <w:sz w:val="20"/>
                <w:szCs w:val="20"/>
              </w:rPr>
              <w:t>административный штраф;</w:t>
            </w:r>
          </w:p>
          <w:p w:rsidR="003B063B" w:rsidRPr="003B063B" w:rsidRDefault="003B063B" w:rsidP="003B063B">
            <w:pPr>
              <w:spacing w:after="0" w:line="240" w:lineRule="auto"/>
              <w:ind w:left="5" w:firstLine="284"/>
              <w:contextualSpacing/>
              <w:jc w:val="both"/>
              <w:rPr>
                <w:rFonts w:ascii="Times New Roman" w:hAnsi="Times New Roman" w:cs="Times New Roman"/>
                <w:sz w:val="20"/>
                <w:szCs w:val="20"/>
              </w:rPr>
            </w:pPr>
            <w:r w:rsidRPr="003B063B">
              <w:rPr>
                <w:rFonts w:ascii="Times New Roman" w:hAnsi="Times New Roman" w:cs="Times New Roman"/>
                <w:sz w:val="20"/>
                <w:szCs w:val="20"/>
              </w:rPr>
              <w:t>конфискация орудия совершения или предмета административного правонарушения;</w:t>
            </w:r>
          </w:p>
          <w:p w:rsidR="003B063B" w:rsidRPr="003B063B" w:rsidRDefault="003B063B" w:rsidP="003B063B">
            <w:pPr>
              <w:spacing w:after="0" w:line="240" w:lineRule="auto"/>
              <w:ind w:left="5" w:firstLine="284"/>
              <w:contextualSpacing/>
              <w:jc w:val="both"/>
              <w:rPr>
                <w:rFonts w:ascii="Times New Roman" w:hAnsi="Times New Roman" w:cs="Times New Roman"/>
                <w:sz w:val="20"/>
                <w:szCs w:val="20"/>
              </w:rPr>
            </w:pPr>
            <w:r w:rsidRPr="003B063B">
              <w:rPr>
                <w:rFonts w:ascii="Times New Roman" w:hAnsi="Times New Roman" w:cs="Times New Roman"/>
                <w:sz w:val="20"/>
                <w:szCs w:val="20"/>
              </w:rPr>
              <w:t>лишение специального права, предоставленного физическому лицу;</w:t>
            </w:r>
          </w:p>
          <w:p w:rsidR="003B063B" w:rsidRPr="003B063B" w:rsidRDefault="003B063B" w:rsidP="003B063B">
            <w:pPr>
              <w:spacing w:after="0" w:line="240" w:lineRule="auto"/>
              <w:ind w:left="5" w:firstLine="284"/>
              <w:contextualSpacing/>
              <w:jc w:val="both"/>
              <w:rPr>
                <w:rFonts w:ascii="Times New Roman" w:hAnsi="Times New Roman" w:cs="Times New Roman"/>
                <w:sz w:val="20"/>
                <w:szCs w:val="20"/>
              </w:rPr>
            </w:pPr>
            <w:r w:rsidRPr="003B063B">
              <w:rPr>
                <w:rFonts w:ascii="Times New Roman" w:hAnsi="Times New Roman" w:cs="Times New Roman"/>
                <w:sz w:val="20"/>
                <w:szCs w:val="20"/>
              </w:rPr>
              <w:t>административный арест;</w:t>
            </w:r>
          </w:p>
          <w:p w:rsidR="003B063B" w:rsidRPr="003B063B" w:rsidRDefault="003B063B" w:rsidP="003B063B">
            <w:pPr>
              <w:spacing w:after="0" w:line="240" w:lineRule="auto"/>
              <w:ind w:left="5" w:firstLine="284"/>
              <w:contextualSpacing/>
              <w:jc w:val="both"/>
              <w:rPr>
                <w:rFonts w:ascii="Times New Roman" w:hAnsi="Times New Roman" w:cs="Times New Roman"/>
                <w:sz w:val="20"/>
                <w:szCs w:val="20"/>
              </w:rPr>
            </w:pPr>
            <w:r w:rsidRPr="003B063B">
              <w:rPr>
                <w:rFonts w:ascii="Times New Roman" w:hAnsi="Times New Roman" w:cs="Times New Roman"/>
                <w:sz w:val="20"/>
                <w:szCs w:val="20"/>
              </w:rPr>
              <w:t>административное выдворение за пределы Российской Федерации иностранного гражданина или лица без гражданства;</w:t>
            </w:r>
          </w:p>
          <w:p w:rsidR="003B063B" w:rsidRPr="003B063B" w:rsidRDefault="003B063B" w:rsidP="003B063B">
            <w:pPr>
              <w:spacing w:after="0" w:line="240" w:lineRule="auto"/>
              <w:ind w:left="5" w:firstLine="284"/>
              <w:contextualSpacing/>
              <w:jc w:val="both"/>
              <w:rPr>
                <w:rFonts w:ascii="Times New Roman" w:hAnsi="Times New Roman" w:cs="Times New Roman"/>
                <w:sz w:val="20"/>
                <w:szCs w:val="20"/>
              </w:rPr>
            </w:pPr>
            <w:r w:rsidRPr="003B063B">
              <w:rPr>
                <w:rFonts w:ascii="Times New Roman" w:hAnsi="Times New Roman" w:cs="Times New Roman"/>
                <w:sz w:val="20"/>
                <w:szCs w:val="20"/>
              </w:rPr>
              <w:t>дисквалификация;</w:t>
            </w:r>
          </w:p>
          <w:p w:rsidR="003B063B" w:rsidRPr="003B063B" w:rsidRDefault="003B063B" w:rsidP="003B063B">
            <w:pPr>
              <w:spacing w:after="0" w:line="240" w:lineRule="auto"/>
              <w:ind w:left="5" w:firstLine="284"/>
              <w:contextualSpacing/>
              <w:jc w:val="both"/>
              <w:rPr>
                <w:rFonts w:ascii="Times New Roman" w:hAnsi="Times New Roman" w:cs="Times New Roman"/>
                <w:sz w:val="20"/>
                <w:szCs w:val="20"/>
              </w:rPr>
            </w:pPr>
            <w:r w:rsidRPr="003B063B">
              <w:rPr>
                <w:rFonts w:ascii="Times New Roman" w:hAnsi="Times New Roman" w:cs="Times New Roman"/>
                <w:sz w:val="20"/>
                <w:szCs w:val="20"/>
              </w:rPr>
              <w:t>административное приостановление деятельности;</w:t>
            </w:r>
          </w:p>
          <w:p w:rsidR="003B063B" w:rsidRPr="003B063B" w:rsidRDefault="003B063B" w:rsidP="003B063B">
            <w:pPr>
              <w:spacing w:after="0" w:line="240" w:lineRule="auto"/>
              <w:ind w:left="5" w:firstLine="284"/>
              <w:contextualSpacing/>
              <w:jc w:val="both"/>
              <w:rPr>
                <w:rFonts w:ascii="Times New Roman" w:hAnsi="Times New Roman" w:cs="Times New Roman"/>
                <w:sz w:val="20"/>
                <w:szCs w:val="20"/>
              </w:rPr>
            </w:pPr>
            <w:r w:rsidRPr="003B063B">
              <w:rPr>
                <w:rFonts w:ascii="Times New Roman" w:hAnsi="Times New Roman" w:cs="Times New Roman"/>
                <w:sz w:val="20"/>
                <w:szCs w:val="20"/>
              </w:rPr>
              <w:t>обязательные работы;</w:t>
            </w:r>
          </w:p>
          <w:p w:rsidR="003B063B" w:rsidRPr="003B063B" w:rsidRDefault="003B063B" w:rsidP="003B063B">
            <w:pPr>
              <w:pStyle w:val="a8"/>
              <w:ind w:left="5" w:firstLine="284"/>
              <w:jc w:val="both"/>
              <w:rPr>
                <w:bCs/>
                <w:color w:val="000000" w:themeColor="text1"/>
                <w:sz w:val="20"/>
                <w:szCs w:val="20"/>
              </w:rPr>
            </w:pPr>
            <w:r w:rsidRPr="003B063B">
              <w:rPr>
                <w:sz w:val="20"/>
                <w:szCs w:val="20"/>
              </w:rPr>
              <w:t>административный запрет на посещение мест проведения официальных спортивных соревнований в дни их проведения.</w:t>
            </w:r>
          </w:p>
        </w:tc>
      </w:tr>
      <w:tr w:rsidR="003B063B" w:rsidRPr="003B063B" w:rsidTr="003B063B">
        <w:tc>
          <w:tcPr>
            <w:tcW w:w="270" w:type="pct"/>
            <w:shd w:val="clear" w:color="auto" w:fill="auto"/>
          </w:tcPr>
          <w:p w:rsidR="003B063B" w:rsidRPr="003B063B" w:rsidRDefault="003B063B" w:rsidP="003B063B">
            <w:pPr>
              <w:numPr>
                <w:ilvl w:val="0"/>
                <w:numId w:val="35"/>
              </w:numPr>
              <w:spacing w:after="0" w:line="240" w:lineRule="auto"/>
              <w:ind w:left="0" w:firstLine="0"/>
              <w:contextualSpacing/>
              <w:rPr>
                <w:rFonts w:ascii="Times New Roman" w:eastAsia="Times New Roman" w:hAnsi="Times New Roman" w:cs="Times New Roman"/>
                <w:sz w:val="20"/>
                <w:szCs w:val="20"/>
                <w:lang w:eastAsia="ru-RU"/>
              </w:rPr>
            </w:pPr>
          </w:p>
        </w:tc>
        <w:tc>
          <w:tcPr>
            <w:tcW w:w="785" w:type="pct"/>
            <w:shd w:val="clear" w:color="auto" w:fill="auto"/>
          </w:tcPr>
          <w:p w:rsidR="003B063B" w:rsidRPr="003B063B" w:rsidRDefault="003B063B" w:rsidP="003B063B">
            <w:pPr>
              <w:spacing w:after="0" w:line="240" w:lineRule="auto"/>
              <w:contextualSpacing/>
              <w:jc w:val="both"/>
              <w:rPr>
                <w:rFonts w:ascii="Times New Roman" w:hAnsi="Times New Roman" w:cs="Times New Roman"/>
                <w:sz w:val="20"/>
                <w:szCs w:val="20"/>
              </w:rPr>
            </w:pPr>
            <w:r w:rsidRPr="003B063B">
              <w:rPr>
                <w:rFonts w:ascii="Times New Roman" w:hAnsi="Times New Roman" w:cs="Times New Roman"/>
                <w:sz w:val="20"/>
                <w:szCs w:val="20"/>
              </w:rPr>
              <w:t>Административный</w:t>
            </w:r>
            <w:r w:rsidRPr="003B063B">
              <w:rPr>
                <w:rFonts w:ascii="Times New Roman" w:hAnsi="Times New Roman" w:cs="Times New Roman"/>
                <w:spacing w:val="-3"/>
                <w:sz w:val="20"/>
                <w:szCs w:val="20"/>
              </w:rPr>
              <w:t xml:space="preserve"> </w:t>
            </w:r>
            <w:r w:rsidRPr="003B063B">
              <w:rPr>
                <w:rFonts w:ascii="Times New Roman" w:hAnsi="Times New Roman" w:cs="Times New Roman"/>
                <w:sz w:val="20"/>
                <w:szCs w:val="20"/>
              </w:rPr>
              <w:t>процесс:</w:t>
            </w:r>
            <w:r w:rsidRPr="003B063B">
              <w:rPr>
                <w:rFonts w:ascii="Times New Roman" w:hAnsi="Times New Roman" w:cs="Times New Roman"/>
                <w:spacing w:val="-3"/>
                <w:sz w:val="20"/>
                <w:szCs w:val="20"/>
              </w:rPr>
              <w:t xml:space="preserve"> </w:t>
            </w:r>
            <w:r w:rsidRPr="003B063B">
              <w:rPr>
                <w:rFonts w:ascii="Times New Roman" w:hAnsi="Times New Roman" w:cs="Times New Roman"/>
                <w:sz w:val="20"/>
                <w:szCs w:val="20"/>
              </w:rPr>
              <w:t>понятие</w:t>
            </w:r>
            <w:r w:rsidRPr="003B063B">
              <w:rPr>
                <w:rFonts w:ascii="Times New Roman" w:hAnsi="Times New Roman" w:cs="Times New Roman"/>
                <w:spacing w:val="-6"/>
                <w:sz w:val="20"/>
                <w:szCs w:val="20"/>
              </w:rPr>
              <w:t xml:space="preserve"> </w:t>
            </w:r>
            <w:r w:rsidRPr="003B063B">
              <w:rPr>
                <w:rFonts w:ascii="Times New Roman" w:hAnsi="Times New Roman" w:cs="Times New Roman"/>
                <w:sz w:val="20"/>
                <w:szCs w:val="20"/>
              </w:rPr>
              <w:t>и</w:t>
            </w:r>
            <w:r w:rsidRPr="003B063B">
              <w:rPr>
                <w:rFonts w:ascii="Times New Roman" w:hAnsi="Times New Roman" w:cs="Times New Roman"/>
                <w:spacing w:val="-10"/>
                <w:sz w:val="20"/>
                <w:szCs w:val="20"/>
              </w:rPr>
              <w:t xml:space="preserve"> </w:t>
            </w:r>
            <w:r w:rsidRPr="003B063B">
              <w:rPr>
                <w:rFonts w:ascii="Times New Roman" w:hAnsi="Times New Roman" w:cs="Times New Roman"/>
                <w:sz w:val="20"/>
                <w:szCs w:val="20"/>
              </w:rPr>
              <w:t>виды</w:t>
            </w:r>
          </w:p>
        </w:tc>
        <w:tc>
          <w:tcPr>
            <w:tcW w:w="3945" w:type="pct"/>
            <w:shd w:val="clear" w:color="auto" w:fill="auto"/>
          </w:tcPr>
          <w:p w:rsidR="003B063B" w:rsidRPr="003B063B" w:rsidRDefault="003B063B" w:rsidP="003B063B">
            <w:pPr>
              <w:pStyle w:val="a8"/>
              <w:ind w:left="5" w:firstLine="284"/>
              <w:jc w:val="both"/>
              <w:rPr>
                <w:sz w:val="20"/>
                <w:szCs w:val="20"/>
              </w:rPr>
            </w:pPr>
            <w:r w:rsidRPr="003B063B">
              <w:rPr>
                <w:sz w:val="20"/>
                <w:szCs w:val="20"/>
              </w:rPr>
              <w:t>Административный процесс — это урегулированная административно-процессуальными нормами деятельность исполнительных органов (должностных лиц) а также судей по разрешению индивидуальных дел, возникающих из взаимоотношений органов публичной власти друг с другом, с гражданами, коммерческими и некоммерческими организациями.</w:t>
            </w:r>
          </w:p>
          <w:p w:rsidR="003B063B" w:rsidRPr="003B063B" w:rsidRDefault="003B063B" w:rsidP="003B063B">
            <w:pPr>
              <w:pStyle w:val="richfactdown-paragraph"/>
              <w:shd w:val="clear" w:color="auto" w:fill="FFFFFF"/>
              <w:tabs>
                <w:tab w:val="left" w:pos="714"/>
              </w:tabs>
              <w:spacing w:before="0" w:beforeAutospacing="0" w:after="0" w:afterAutospacing="0"/>
              <w:ind w:left="5" w:firstLine="284"/>
              <w:contextualSpacing/>
              <w:jc w:val="both"/>
              <w:rPr>
                <w:sz w:val="20"/>
                <w:szCs w:val="20"/>
              </w:rPr>
            </w:pPr>
            <w:r w:rsidRPr="003B063B">
              <w:rPr>
                <w:color w:val="333333"/>
                <w:sz w:val="20"/>
                <w:szCs w:val="20"/>
              </w:rPr>
              <w:t xml:space="preserve">Виды </w:t>
            </w:r>
            <w:r w:rsidRPr="003B063B">
              <w:rPr>
                <w:sz w:val="20"/>
                <w:szCs w:val="20"/>
              </w:rPr>
              <w:t>административного процесса можно сгруппировать следующим образом:</w:t>
            </w:r>
          </w:p>
          <w:p w:rsidR="003B063B" w:rsidRPr="003B063B" w:rsidRDefault="003B063B" w:rsidP="003B063B">
            <w:pPr>
              <w:pStyle w:val="richfactdown-paragraph"/>
              <w:numPr>
                <w:ilvl w:val="0"/>
                <w:numId w:val="42"/>
              </w:numPr>
              <w:shd w:val="clear" w:color="auto" w:fill="FFFFFF"/>
              <w:spacing w:before="0" w:beforeAutospacing="0" w:after="0" w:afterAutospacing="0"/>
              <w:ind w:left="5" w:firstLine="284"/>
              <w:contextualSpacing/>
              <w:jc w:val="both"/>
              <w:rPr>
                <w:sz w:val="20"/>
                <w:szCs w:val="20"/>
              </w:rPr>
            </w:pPr>
            <w:r w:rsidRPr="003B063B">
              <w:rPr>
                <w:rStyle w:val="af8"/>
                <w:rFonts w:eastAsiaTheme="majorEastAsia"/>
                <w:b w:val="0"/>
                <w:bCs w:val="0"/>
                <w:sz w:val="20"/>
                <w:szCs w:val="20"/>
              </w:rPr>
              <w:t>Административно-юрисдикционные производства</w:t>
            </w:r>
            <w:r w:rsidRPr="003B063B">
              <w:rPr>
                <w:sz w:val="20"/>
                <w:szCs w:val="20"/>
              </w:rPr>
              <w:t>:</w:t>
            </w:r>
          </w:p>
          <w:p w:rsidR="003B063B" w:rsidRPr="003B063B" w:rsidRDefault="003B063B" w:rsidP="003B063B">
            <w:pPr>
              <w:pStyle w:val="richfactdown-paragraph"/>
              <w:numPr>
                <w:ilvl w:val="1"/>
                <w:numId w:val="42"/>
              </w:numPr>
              <w:shd w:val="clear" w:color="auto" w:fill="FFFFFF"/>
              <w:tabs>
                <w:tab w:val="left" w:pos="714"/>
              </w:tabs>
              <w:spacing w:before="0" w:beforeAutospacing="0" w:after="0" w:afterAutospacing="0"/>
              <w:ind w:left="5" w:firstLine="284"/>
              <w:contextualSpacing/>
              <w:jc w:val="both"/>
              <w:rPr>
                <w:sz w:val="20"/>
                <w:szCs w:val="20"/>
              </w:rPr>
            </w:pPr>
            <w:r w:rsidRPr="003B063B">
              <w:rPr>
                <w:sz w:val="20"/>
                <w:szCs w:val="20"/>
              </w:rPr>
              <w:t>производство по делам об административных правонарушениях;</w:t>
            </w:r>
          </w:p>
          <w:p w:rsidR="003B063B" w:rsidRPr="003B063B" w:rsidRDefault="003B063B" w:rsidP="003B063B">
            <w:pPr>
              <w:pStyle w:val="richfactdown-paragraph"/>
              <w:numPr>
                <w:ilvl w:val="1"/>
                <w:numId w:val="42"/>
              </w:numPr>
              <w:shd w:val="clear" w:color="auto" w:fill="FFFFFF"/>
              <w:tabs>
                <w:tab w:val="left" w:pos="714"/>
              </w:tabs>
              <w:spacing w:before="0" w:beforeAutospacing="0" w:after="0" w:afterAutospacing="0"/>
              <w:ind w:left="5" w:firstLine="284"/>
              <w:contextualSpacing/>
              <w:jc w:val="both"/>
              <w:rPr>
                <w:sz w:val="20"/>
                <w:szCs w:val="20"/>
              </w:rPr>
            </w:pPr>
            <w:r w:rsidRPr="003B063B">
              <w:rPr>
                <w:sz w:val="20"/>
                <w:szCs w:val="20"/>
              </w:rPr>
              <w:t>дисциплинарное производство;</w:t>
            </w:r>
          </w:p>
          <w:p w:rsidR="003B063B" w:rsidRPr="003B063B" w:rsidRDefault="003B063B" w:rsidP="003B063B">
            <w:pPr>
              <w:pStyle w:val="richfactdown-paragraph"/>
              <w:numPr>
                <w:ilvl w:val="1"/>
                <w:numId w:val="42"/>
              </w:numPr>
              <w:shd w:val="clear" w:color="auto" w:fill="FFFFFF"/>
              <w:tabs>
                <w:tab w:val="left" w:pos="714"/>
              </w:tabs>
              <w:spacing w:before="0" w:beforeAutospacing="0" w:after="0" w:afterAutospacing="0"/>
              <w:ind w:left="5" w:firstLine="284"/>
              <w:contextualSpacing/>
              <w:jc w:val="both"/>
              <w:rPr>
                <w:sz w:val="20"/>
                <w:szCs w:val="20"/>
              </w:rPr>
            </w:pPr>
            <w:r w:rsidRPr="003B063B">
              <w:rPr>
                <w:sz w:val="20"/>
                <w:szCs w:val="20"/>
              </w:rPr>
              <w:t>производство по жалобам.</w:t>
            </w:r>
          </w:p>
          <w:p w:rsidR="003B063B" w:rsidRPr="003B063B" w:rsidRDefault="003B063B" w:rsidP="003B063B">
            <w:pPr>
              <w:pStyle w:val="richfactdown-paragraph"/>
              <w:numPr>
                <w:ilvl w:val="0"/>
                <w:numId w:val="43"/>
              </w:numPr>
              <w:shd w:val="clear" w:color="auto" w:fill="FFFFFF"/>
              <w:spacing w:before="0" w:beforeAutospacing="0" w:after="0" w:afterAutospacing="0"/>
              <w:ind w:left="5" w:firstLine="284"/>
              <w:contextualSpacing/>
              <w:jc w:val="both"/>
              <w:rPr>
                <w:sz w:val="20"/>
                <w:szCs w:val="20"/>
              </w:rPr>
            </w:pPr>
            <w:r w:rsidRPr="003B063B">
              <w:rPr>
                <w:rStyle w:val="af8"/>
                <w:rFonts w:eastAsiaTheme="majorEastAsia"/>
                <w:b w:val="0"/>
                <w:bCs w:val="0"/>
                <w:sz w:val="20"/>
                <w:szCs w:val="20"/>
              </w:rPr>
              <w:t>Административно-процедурные производства</w:t>
            </w:r>
            <w:r w:rsidRPr="003B063B">
              <w:rPr>
                <w:sz w:val="20"/>
                <w:szCs w:val="20"/>
              </w:rPr>
              <w:t>:</w:t>
            </w:r>
          </w:p>
          <w:p w:rsidR="003B063B" w:rsidRPr="003B063B" w:rsidRDefault="003B063B" w:rsidP="003B063B">
            <w:pPr>
              <w:pStyle w:val="richfactdown-paragraph"/>
              <w:numPr>
                <w:ilvl w:val="1"/>
                <w:numId w:val="43"/>
              </w:numPr>
              <w:shd w:val="clear" w:color="auto" w:fill="FFFFFF"/>
              <w:tabs>
                <w:tab w:val="left" w:pos="714"/>
              </w:tabs>
              <w:spacing w:before="0" w:beforeAutospacing="0" w:after="0" w:afterAutospacing="0"/>
              <w:ind w:left="5" w:firstLine="284"/>
              <w:contextualSpacing/>
              <w:jc w:val="both"/>
              <w:rPr>
                <w:sz w:val="20"/>
                <w:szCs w:val="20"/>
              </w:rPr>
            </w:pPr>
            <w:r w:rsidRPr="003B063B">
              <w:rPr>
                <w:sz w:val="20"/>
                <w:szCs w:val="20"/>
              </w:rPr>
              <w:t>лицензионно-разрешительное производство;</w:t>
            </w:r>
          </w:p>
          <w:p w:rsidR="003B063B" w:rsidRPr="003B063B" w:rsidRDefault="003B063B" w:rsidP="003B063B">
            <w:pPr>
              <w:pStyle w:val="richfactdown-paragraph"/>
              <w:numPr>
                <w:ilvl w:val="1"/>
                <w:numId w:val="43"/>
              </w:numPr>
              <w:shd w:val="clear" w:color="auto" w:fill="FFFFFF"/>
              <w:tabs>
                <w:tab w:val="left" w:pos="714"/>
              </w:tabs>
              <w:spacing w:before="0" w:beforeAutospacing="0" w:after="0" w:afterAutospacing="0"/>
              <w:ind w:left="5" w:firstLine="284"/>
              <w:contextualSpacing/>
              <w:jc w:val="both"/>
              <w:rPr>
                <w:sz w:val="20"/>
                <w:szCs w:val="20"/>
              </w:rPr>
            </w:pPr>
            <w:r w:rsidRPr="003B063B">
              <w:rPr>
                <w:sz w:val="20"/>
                <w:szCs w:val="20"/>
              </w:rPr>
              <w:t>регистрационное производство;</w:t>
            </w:r>
          </w:p>
          <w:p w:rsidR="003B063B" w:rsidRPr="003B063B" w:rsidRDefault="003B063B" w:rsidP="003B063B">
            <w:pPr>
              <w:pStyle w:val="richfactdown-paragraph"/>
              <w:numPr>
                <w:ilvl w:val="1"/>
                <w:numId w:val="43"/>
              </w:numPr>
              <w:shd w:val="clear" w:color="auto" w:fill="FFFFFF"/>
              <w:tabs>
                <w:tab w:val="left" w:pos="714"/>
              </w:tabs>
              <w:spacing w:before="0" w:beforeAutospacing="0" w:after="0" w:afterAutospacing="0"/>
              <w:ind w:left="5" w:firstLine="284"/>
              <w:contextualSpacing/>
              <w:jc w:val="both"/>
              <w:rPr>
                <w:color w:val="333333"/>
                <w:sz w:val="20"/>
                <w:szCs w:val="20"/>
              </w:rPr>
            </w:pPr>
            <w:r w:rsidRPr="003B063B">
              <w:rPr>
                <w:sz w:val="20"/>
                <w:szCs w:val="20"/>
              </w:rPr>
              <w:t>производство по принятию правовых актов</w:t>
            </w:r>
            <w:r w:rsidRPr="003B063B">
              <w:rPr>
                <w:color w:val="333333"/>
                <w:sz w:val="20"/>
                <w:szCs w:val="20"/>
              </w:rPr>
              <w:t>.</w:t>
            </w:r>
          </w:p>
        </w:tc>
      </w:tr>
      <w:tr w:rsidR="003B063B" w:rsidRPr="003B063B" w:rsidTr="003B063B">
        <w:tc>
          <w:tcPr>
            <w:tcW w:w="270" w:type="pct"/>
            <w:shd w:val="clear" w:color="auto" w:fill="auto"/>
          </w:tcPr>
          <w:p w:rsidR="003B063B" w:rsidRPr="003B063B" w:rsidRDefault="003B063B" w:rsidP="003B063B">
            <w:pPr>
              <w:numPr>
                <w:ilvl w:val="0"/>
                <w:numId w:val="35"/>
              </w:numPr>
              <w:spacing w:after="0" w:line="240" w:lineRule="auto"/>
              <w:ind w:left="0" w:firstLine="0"/>
              <w:contextualSpacing/>
              <w:rPr>
                <w:rFonts w:ascii="Times New Roman" w:eastAsia="Times New Roman" w:hAnsi="Times New Roman" w:cs="Times New Roman"/>
                <w:sz w:val="20"/>
                <w:szCs w:val="20"/>
                <w:lang w:eastAsia="ru-RU"/>
              </w:rPr>
            </w:pPr>
          </w:p>
        </w:tc>
        <w:tc>
          <w:tcPr>
            <w:tcW w:w="785" w:type="pct"/>
            <w:shd w:val="clear" w:color="auto" w:fill="auto"/>
          </w:tcPr>
          <w:p w:rsidR="003B063B" w:rsidRPr="003B063B" w:rsidRDefault="003B063B" w:rsidP="003B063B">
            <w:pPr>
              <w:spacing w:after="0" w:line="240" w:lineRule="auto"/>
              <w:contextualSpacing/>
              <w:jc w:val="both"/>
              <w:rPr>
                <w:rFonts w:ascii="Times New Roman" w:hAnsi="Times New Roman" w:cs="Times New Roman"/>
                <w:sz w:val="20"/>
                <w:szCs w:val="20"/>
              </w:rPr>
            </w:pPr>
            <w:r w:rsidRPr="003B063B">
              <w:rPr>
                <w:rFonts w:ascii="Times New Roman" w:hAnsi="Times New Roman" w:cs="Times New Roman"/>
                <w:sz w:val="20"/>
                <w:szCs w:val="20"/>
              </w:rPr>
              <w:t>Понятие и система способов обеспечения законности и дисциплины в</w:t>
            </w:r>
            <w:r w:rsidRPr="003B063B">
              <w:rPr>
                <w:rFonts w:ascii="Times New Roman" w:hAnsi="Times New Roman" w:cs="Times New Roman"/>
                <w:spacing w:val="-57"/>
                <w:sz w:val="20"/>
                <w:szCs w:val="20"/>
              </w:rPr>
              <w:t xml:space="preserve"> </w:t>
            </w:r>
            <w:r w:rsidRPr="003B063B">
              <w:rPr>
                <w:rFonts w:ascii="Times New Roman" w:hAnsi="Times New Roman" w:cs="Times New Roman"/>
                <w:sz w:val="20"/>
                <w:szCs w:val="20"/>
              </w:rPr>
              <w:t>государственном</w:t>
            </w:r>
            <w:r w:rsidRPr="003B063B">
              <w:rPr>
                <w:rFonts w:ascii="Times New Roman" w:hAnsi="Times New Roman" w:cs="Times New Roman"/>
                <w:spacing w:val="9"/>
                <w:sz w:val="20"/>
                <w:szCs w:val="20"/>
              </w:rPr>
              <w:t xml:space="preserve"> </w:t>
            </w:r>
            <w:r w:rsidRPr="003B063B">
              <w:rPr>
                <w:rFonts w:ascii="Times New Roman" w:hAnsi="Times New Roman" w:cs="Times New Roman"/>
                <w:sz w:val="20"/>
                <w:szCs w:val="20"/>
              </w:rPr>
              <w:t>управлении</w:t>
            </w:r>
          </w:p>
        </w:tc>
        <w:tc>
          <w:tcPr>
            <w:tcW w:w="3945" w:type="pct"/>
            <w:shd w:val="clear" w:color="auto" w:fill="auto"/>
          </w:tcPr>
          <w:p w:rsidR="003B063B" w:rsidRPr="003B063B" w:rsidRDefault="003B063B" w:rsidP="003B063B">
            <w:pPr>
              <w:widowControl w:val="0"/>
              <w:tabs>
                <w:tab w:val="left" w:pos="1483"/>
              </w:tabs>
              <w:autoSpaceDE w:val="0"/>
              <w:autoSpaceDN w:val="0"/>
              <w:spacing w:after="0" w:line="240" w:lineRule="auto"/>
              <w:ind w:left="5" w:firstLine="284"/>
              <w:contextualSpacing/>
              <w:jc w:val="both"/>
              <w:rPr>
                <w:rFonts w:ascii="Times New Roman" w:eastAsia="Times New Roman" w:hAnsi="Times New Roman" w:cs="Times New Roman"/>
                <w:sz w:val="20"/>
                <w:szCs w:val="20"/>
                <w:lang w:eastAsia="ru-RU"/>
              </w:rPr>
            </w:pPr>
            <w:r w:rsidRPr="003B063B">
              <w:rPr>
                <w:rFonts w:ascii="Times New Roman" w:eastAsia="Times New Roman" w:hAnsi="Times New Roman" w:cs="Times New Roman"/>
                <w:sz w:val="20"/>
                <w:szCs w:val="20"/>
                <w:lang w:eastAsia="ru-RU"/>
              </w:rPr>
              <w:t>В процессе деятельности по обеспечению законности и дисциплины в сфере управления эти органы используют в пределах предоставленной компетенции контроль, его разновидность – проверку исполнения и надзор.</w:t>
            </w:r>
          </w:p>
          <w:p w:rsidR="003B063B" w:rsidRPr="003B063B" w:rsidRDefault="003B063B" w:rsidP="003B063B">
            <w:pPr>
              <w:widowControl w:val="0"/>
              <w:tabs>
                <w:tab w:val="left" w:pos="1483"/>
              </w:tabs>
              <w:autoSpaceDE w:val="0"/>
              <w:autoSpaceDN w:val="0"/>
              <w:spacing w:after="0" w:line="240" w:lineRule="auto"/>
              <w:ind w:left="5" w:firstLine="284"/>
              <w:contextualSpacing/>
              <w:jc w:val="both"/>
              <w:rPr>
                <w:rFonts w:ascii="Times New Roman" w:eastAsia="Times New Roman" w:hAnsi="Times New Roman" w:cs="Times New Roman"/>
                <w:sz w:val="20"/>
                <w:szCs w:val="20"/>
                <w:lang w:eastAsia="ru-RU"/>
              </w:rPr>
            </w:pPr>
            <w:r w:rsidRPr="003B063B">
              <w:rPr>
                <w:rFonts w:ascii="Times New Roman" w:eastAsia="Times New Roman" w:hAnsi="Times New Roman" w:cs="Times New Roman"/>
                <w:sz w:val="20"/>
                <w:szCs w:val="20"/>
                <w:lang w:eastAsia="ru-RU"/>
              </w:rPr>
              <w:t>Контроль представляет собой наблюдение за правомерностью деятельности соответствующего подконтрольного объекта, проверку фактического соответствия тех или иных действий требованиям закона, принятие мер по предотвращению и устранению нарушений законности и дисциплины, выявление причин и условий, способствующих правонарушениям, принятие мер по привлечению к ответственности лиц, виновных в нарушении законности и дисциплины. Отношения между контролером и контролируемым в системе исполнительной власти строятся на началах организационной или ведомственной соподчиненности. Вместе с тем, контролю подлежат и действия граждан и их общественных объединений. Итак, контроль призван обеспечивать строгое и неуклонное исполнение законов и подзаконных актов, соблюдение дисциплины органами исполнительной власти, должностными лицами, предприятиями, учреждениями, организациями, общественными объединениями, гражданами.</w:t>
            </w:r>
          </w:p>
          <w:p w:rsidR="003B063B" w:rsidRPr="003B063B" w:rsidRDefault="003B063B" w:rsidP="003B063B">
            <w:pPr>
              <w:widowControl w:val="0"/>
              <w:tabs>
                <w:tab w:val="left" w:pos="1483"/>
              </w:tabs>
              <w:autoSpaceDE w:val="0"/>
              <w:autoSpaceDN w:val="0"/>
              <w:spacing w:after="0" w:line="240" w:lineRule="auto"/>
              <w:ind w:left="5" w:firstLine="284"/>
              <w:contextualSpacing/>
              <w:jc w:val="both"/>
              <w:rPr>
                <w:rFonts w:ascii="Times New Roman" w:eastAsia="Times New Roman" w:hAnsi="Times New Roman" w:cs="Times New Roman"/>
                <w:sz w:val="20"/>
                <w:szCs w:val="20"/>
                <w:lang w:eastAsia="ru-RU"/>
              </w:rPr>
            </w:pPr>
            <w:r w:rsidRPr="003B063B">
              <w:rPr>
                <w:rFonts w:ascii="Times New Roman" w:eastAsia="Times New Roman" w:hAnsi="Times New Roman" w:cs="Times New Roman"/>
                <w:sz w:val="20"/>
                <w:szCs w:val="20"/>
                <w:lang w:eastAsia="ru-RU"/>
              </w:rPr>
              <w:t xml:space="preserve">Проверка исполнения – составная часть контроля, являющаяся деятельностью, которая позволяет выяснить, что и как сделано во исполнение предписаний и требований закона, подзаконного акта, решения. Проверка исполнения – необходимый элемент </w:t>
            </w:r>
            <w:r w:rsidRPr="003B063B">
              <w:rPr>
                <w:rFonts w:ascii="Times New Roman" w:eastAsia="Times New Roman" w:hAnsi="Times New Roman" w:cs="Times New Roman"/>
                <w:sz w:val="20"/>
                <w:szCs w:val="20"/>
                <w:lang w:eastAsia="ru-RU"/>
              </w:rPr>
              <w:lastRenderedPageBreak/>
              <w:t>оперативной управленческой деятельности руководителей различного уровня, т. к. одной из их обязанностей является наблюдение за своевременным и правильным исполнением возглавляемыми ими или подведомственными им органами, предприятиями, организациями, работниками различных решений, указаний, распоряжений, мероприятий, служебных и трудовых обязанностей.</w:t>
            </w:r>
          </w:p>
          <w:p w:rsidR="003B063B" w:rsidRPr="003B063B" w:rsidRDefault="003B063B" w:rsidP="003B063B">
            <w:pPr>
              <w:pStyle w:val="a8"/>
              <w:ind w:left="5" w:firstLine="284"/>
              <w:jc w:val="both"/>
              <w:rPr>
                <w:bCs/>
                <w:color w:val="000000" w:themeColor="text1"/>
                <w:sz w:val="20"/>
                <w:szCs w:val="20"/>
              </w:rPr>
            </w:pPr>
            <w:r w:rsidRPr="003B063B">
              <w:rPr>
                <w:sz w:val="20"/>
                <w:szCs w:val="20"/>
              </w:rPr>
              <w:t>Надзор осуществляется в отношении тех объектов, которые организационно не подчинены органам надзора. Органы административного надзора применяют меры административного воздействия к физическим и юридическим лицам, проверяют соблюдение специальных правил на поднадзорных им объектах (например, противопожарных, санитарных и т. п.).</w:t>
            </w:r>
          </w:p>
        </w:tc>
      </w:tr>
    </w:tbl>
    <w:p w:rsidR="00A671D1" w:rsidRDefault="00A671D1" w:rsidP="00537084">
      <w:pPr>
        <w:tabs>
          <w:tab w:val="left" w:pos="6780"/>
        </w:tabs>
        <w:rPr>
          <w:lang w:eastAsia="ru-RU"/>
        </w:rPr>
      </w:pPr>
    </w:p>
    <w:p w:rsidR="00A671D1" w:rsidRDefault="00A671D1" w:rsidP="00A671D1">
      <w:pPr>
        <w:rPr>
          <w:lang w:eastAsia="ru-RU"/>
        </w:rPr>
      </w:pPr>
    </w:p>
    <w:p w:rsidR="00A671D1" w:rsidRDefault="00A671D1" w:rsidP="00A671D1">
      <w:pPr>
        <w:pStyle w:val="1"/>
        <w:jc w:val="center"/>
        <w:rPr>
          <w:lang w:eastAsia="ru-RU"/>
        </w:rPr>
      </w:pPr>
      <w:r>
        <w:rPr>
          <w:lang w:eastAsia="ru-RU"/>
        </w:rPr>
        <w:tab/>
      </w:r>
      <w:r>
        <w:rPr>
          <w:lang w:eastAsia="ru-RU"/>
        </w:rPr>
        <w:br w:type="page"/>
      </w:r>
    </w:p>
    <w:p w:rsidR="00A671D1" w:rsidRDefault="00A671D1" w:rsidP="00A671D1">
      <w:pPr>
        <w:pStyle w:val="1"/>
        <w:jc w:val="center"/>
        <w:rPr>
          <w:rFonts w:ascii="Times New Roman" w:hAnsi="Times New Roman" w:cs="Times New Roman"/>
          <w:color w:val="auto"/>
        </w:rPr>
      </w:pPr>
    </w:p>
    <w:p w:rsidR="00A671D1" w:rsidRDefault="00A671D1" w:rsidP="00A671D1">
      <w:pPr>
        <w:pStyle w:val="1"/>
        <w:jc w:val="center"/>
        <w:rPr>
          <w:rFonts w:ascii="Times New Roman" w:hAnsi="Times New Roman" w:cs="Times New Roman"/>
          <w:color w:val="auto"/>
        </w:rPr>
      </w:pPr>
    </w:p>
    <w:p w:rsidR="00A671D1" w:rsidRDefault="00A671D1" w:rsidP="00A671D1">
      <w:pPr>
        <w:pStyle w:val="1"/>
        <w:jc w:val="center"/>
        <w:rPr>
          <w:rFonts w:ascii="Times New Roman" w:hAnsi="Times New Roman" w:cs="Times New Roman"/>
          <w:color w:val="auto"/>
        </w:rPr>
      </w:pPr>
    </w:p>
    <w:p w:rsidR="00A671D1" w:rsidRDefault="00A671D1" w:rsidP="00A671D1">
      <w:pPr>
        <w:pStyle w:val="1"/>
        <w:jc w:val="center"/>
        <w:rPr>
          <w:rFonts w:ascii="Times New Roman" w:hAnsi="Times New Roman" w:cs="Times New Roman"/>
          <w:color w:val="auto"/>
        </w:rPr>
      </w:pPr>
    </w:p>
    <w:p w:rsidR="00A671D1" w:rsidRDefault="00A671D1" w:rsidP="00A671D1">
      <w:pPr>
        <w:pStyle w:val="1"/>
        <w:jc w:val="center"/>
        <w:rPr>
          <w:rFonts w:ascii="Times New Roman" w:hAnsi="Times New Roman" w:cs="Times New Roman"/>
          <w:color w:val="auto"/>
        </w:rPr>
      </w:pPr>
      <w:r>
        <w:rPr>
          <w:rFonts w:ascii="Times New Roman" w:hAnsi="Times New Roman" w:cs="Times New Roman"/>
          <w:color w:val="auto"/>
        </w:rPr>
        <w:t>ОЦЕНОЧНЫЕ</w:t>
      </w:r>
      <w:r>
        <w:rPr>
          <w:rFonts w:ascii="Times New Roman" w:hAnsi="Times New Roman" w:cs="Times New Roman"/>
          <w:color w:val="auto"/>
          <w:spacing w:val="-3"/>
        </w:rPr>
        <w:t xml:space="preserve"> </w:t>
      </w:r>
      <w:r>
        <w:rPr>
          <w:rFonts w:ascii="Times New Roman" w:hAnsi="Times New Roman" w:cs="Times New Roman"/>
          <w:color w:val="auto"/>
          <w:spacing w:val="-2"/>
        </w:rPr>
        <w:t>МАТЕРИАЛЫ</w:t>
      </w:r>
    </w:p>
    <w:p w:rsidR="00A671D1" w:rsidRDefault="00A671D1" w:rsidP="00A671D1">
      <w:pPr>
        <w:jc w:val="center"/>
        <w:rPr>
          <w:rFonts w:ascii="Times New Roman" w:hAnsi="Times New Roman" w:cs="Times New Roman"/>
          <w:b/>
          <w:sz w:val="28"/>
        </w:rPr>
      </w:pPr>
      <w:r>
        <w:rPr>
          <w:rFonts w:ascii="Times New Roman" w:hAnsi="Times New Roman" w:cs="Times New Roman"/>
          <w:b/>
          <w:sz w:val="28"/>
        </w:rPr>
        <w:t>для</w:t>
      </w:r>
      <w:r>
        <w:rPr>
          <w:rFonts w:ascii="Times New Roman" w:hAnsi="Times New Roman" w:cs="Times New Roman"/>
          <w:b/>
          <w:spacing w:val="-6"/>
          <w:sz w:val="28"/>
        </w:rPr>
        <w:t xml:space="preserve"> </w:t>
      </w:r>
      <w:r>
        <w:rPr>
          <w:rFonts w:ascii="Times New Roman" w:hAnsi="Times New Roman" w:cs="Times New Roman"/>
          <w:b/>
          <w:sz w:val="28"/>
        </w:rPr>
        <w:t>текущего</w:t>
      </w:r>
      <w:r>
        <w:rPr>
          <w:rFonts w:ascii="Times New Roman" w:hAnsi="Times New Roman" w:cs="Times New Roman"/>
          <w:b/>
          <w:spacing w:val="-4"/>
          <w:sz w:val="28"/>
        </w:rPr>
        <w:t xml:space="preserve"> </w:t>
      </w:r>
      <w:r>
        <w:rPr>
          <w:rFonts w:ascii="Times New Roman" w:hAnsi="Times New Roman" w:cs="Times New Roman"/>
          <w:b/>
          <w:sz w:val="28"/>
        </w:rPr>
        <w:t>контроля</w:t>
      </w:r>
      <w:r>
        <w:rPr>
          <w:rFonts w:ascii="Times New Roman" w:hAnsi="Times New Roman" w:cs="Times New Roman"/>
          <w:b/>
          <w:spacing w:val="-7"/>
          <w:sz w:val="28"/>
        </w:rPr>
        <w:t xml:space="preserve"> </w:t>
      </w:r>
      <w:r>
        <w:rPr>
          <w:rFonts w:ascii="Times New Roman" w:hAnsi="Times New Roman" w:cs="Times New Roman"/>
          <w:b/>
          <w:sz w:val="28"/>
        </w:rPr>
        <w:t>и</w:t>
      </w:r>
      <w:r>
        <w:rPr>
          <w:rFonts w:ascii="Times New Roman" w:hAnsi="Times New Roman" w:cs="Times New Roman"/>
          <w:b/>
          <w:spacing w:val="-6"/>
          <w:sz w:val="28"/>
        </w:rPr>
        <w:t xml:space="preserve"> </w:t>
      </w:r>
      <w:r>
        <w:rPr>
          <w:rFonts w:ascii="Times New Roman" w:hAnsi="Times New Roman" w:cs="Times New Roman"/>
          <w:b/>
          <w:sz w:val="28"/>
        </w:rPr>
        <w:t>промежуточной</w:t>
      </w:r>
      <w:r>
        <w:rPr>
          <w:rFonts w:ascii="Times New Roman" w:hAnsi="Times New Roman" w:cs="Times New Roman"/>
          <w:b/>
          <w:spacing w:val="-6"/>
          <w:sz w:val="28"/>
        </w:rPr>
        <w:t xml:space="preserve"> </w:t>
      </w:r>
      <w:r>
        <w:rPr>
          <w:rFonts w:ascii="Times New Roman" w:hAnsi="Times New Roman" w:cs="Times New Roman"/>
          <w:b/>
          <w:sz w:val="28"/>
        </w:rPr>
        <w:t>аттестации</w:t>
      </w:r>
      <w:r>
        <w:rPr>
          <w:rFonts w:ascii="Times New Roman" w:hAnsi="Times New Roman" w:cs="Times New Roman"/>
          <w:b/>
          <w:spacing w:val="-6"/>
          <w:sz w:val="28"/>
        </w:rPr>
        <w:t xml:space="preserve"> </w:t>
      </w:r>
      <w:r>
        <w:rPr>
          <w:rFonts w:ascii="Times New Roman" w:hAnsi="Times New Roman" w:cs="Times New Roman"/>
          <w:b/>
          <w:sz w:val="28"/>
        </w:rPr>
        <w:t>обучающихся</w:t>
      </w:r>
      <w:r>
        <w:rPr>
          <w:rFonts w:ascii="Times New Roman" w:hAnsi="Times New Roman" w:cs="Times New Roman"/>
          <w:b/>
          <w:spacing w:val="-6"/>
          <w:sz w:val="28"/>
        </w:rPr>
        <w:t xml:space="preserve"> </w:t>
      </w:r>
      <w:r>
        <w:rPr>
          <w:rFonts w:ascii="Times New Roman" w:hAnsi="Times New Roman" w:cs="Times New Roman"/>
          <w:b/>
          <w:sz w:val="28"/>
        </w:rPr>
        <w:t xml:space="preserve">по дисциплине </w:t>
      </w:r>
    </w:p>
    <w:p w:rsidR="00A671D1" w:rsidRDefault="00A671D1" w:rsidP="00A671D1">
      <w:pPr>
        <w:tabs>
          <w:tab w:val="left" w:pos="9240"/>
        </w:tabs>
        <w:jc w:val="center"/>
        <w:rPr>
          <w:rFonts w:ascii="Times New Roman" w:hAnsi="Times New Roman" w:cs="Times New Roman"/>
          <w:b/>
          <w:sz w:val="28"/>
        </w:rPr>
      </w:pPr>
      <w:r>
        <w:rPr>
          <w:rFonts w:ascii="Times New Roman" w:hAnsi="Times New Roman" w:cs="Times New Roman"/>
          <w:b/>
          <w:sz w:val="28"/>
        </w:rPr>
        <w:t>ОП.04 Гражданское право</w:t>
      </w:r>
    </w:p>
    <w:p w:rsidR="00A671D1" w:rsidRDefault="00A671D1" w:rsidP="00A671D1">
      <w:pPr>
        <w:tabs>
          <w:tab w:val="left" w:pos="9240"/>
        </w:tabs>
        <w:jc w:val="center"/>
        <w:rPr>
          <w:rFonts w:ascii="Times New Roman" w:hAnsi="Times New Roman" w:cs="Times New Roman"/>
          <w:b/>
          <w:sz w:val="28"/>
        </w:rPr>
      </w:pPr>
    </w:p>
    <w:p w:rsidR="00A671D1" w:rsidRDefault="00A671D1" w:rsidP="00A671D1">
      <w:pPr>
        <w:tabs>
          <w:tab w:val="left" w:pos="9240"/>
        </w:tabs>
        <w:jc w:val="center"/>
        <w:rPr>
          <w:rFonts w:ascii="Times New Roman" w:hAnsi="Times New Roman" w:cs="Times New Roman"/>
          <w:b/>
          <w:sz w:val="28"/>
        </w:rPr>
      </w:pPr>
      <w:r>
        <w:rPr>
          <w:rFonts w:ascii="Times New Roman" w:hAnsi="Times New Roman" w:cs="Times New Roman"/>
          <w:b/>
          <w:sz w:val="28"/>
        </w:rPr>
        <w:br w:type="page"/>
      </w:r>
    </w:p>
    <w:tbl>
      <w:tblPr>
        <w:tblStyle w:val="a3"/>
        <w:tblW w:w="0" w:type="auto"/>
        <w:tblLook w:val="04A0" w:firstRow="1" w:lastRow="0" w:firstColumn="1" w:lastColumn="0" w:noHBand="0" w:noVBand="1"/>
      </w:tblPr>
      <w:tblGrid>
        <w:gridCol w:w="689"/>
        <w:gridCol w:w="4882"/>
        <w:gridCol w:w="2851"/>
        <w:gridCol w:w="3330"/>
        <w:gridCol w:w="2808"/>
      </w:tblGrid>
      <w:tr w:rsidR="00A671D1" w:rsidRPr="001A48E9" w:rsidTr="00785B7F">
        <w:tc>
          <w:tcPr>
            <w:tcW w:w="14560" w:type="dxa"/>
            <w:gridSpan w:val="5"/>
          </w:tcPr>
          <w:p w:rsidR="00A671D1" w:rsidRPr="001A48E9" w:rsidRDefault="00A671D1" w:rsidP="001A48E9">
            <w:pPr>
              <w:tabs>
                <w:tab w:val="left" w:pos="9240"/>
              </w:tabs>
              <w:spacing w:after="0" w:line="240" w:lineRule="auto"/>
              <w:contextualSpacing/>
              <w:jc w:val="center"/>
              <w:rPr>
                <w:rFonts w:ascii="Times New Roman" w:hAnsi="Times New Roman" w:cs="Times New Roman"/>
                <w:b/>
                <w:sz w:val="20"/>
                <w:szCs w:val="20"/>
                <w:lang w:eastAsia="ru-RU"/>
              </w:rPr>
            </w:pPr>
            <w:r w:rsidRPr="001A48E9">
              <w:rPr>
                <w:rFonts w:ascii="Times New Roman" w:hAnsi="Times New Roman" w:cs="Times New Roman"/>
                <w:b/>
                <w:sz w:val="20"/>
                <w:szCs w:val="20"/>
              </w:rPr>
              <w:lastRenderedPageBreak/>
              <w:t>ОК 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r>
      <w:tr w:rsidR="00316952" w:rsidRPr="001A48E9" w:rsidTr="008764E9">
        <w:tc>
          <w:tcPr>
            <w:tcW w:w="689" w:type="dxa"/>
          </w:tcPr>
          <w:p w:rsidR="00316952" w:rsidRPr="001A48E9" w:rsidRDefault="00316952" w:rsidP="001A48E9">
            <w:pPr>
              <w:spacing w:after="0" w:line="240" w:lineRule="auto"/>
              <w:contextualSpacing/>
              <w:jc w:val="center"/>
              <w:rPr>
                <w:rFonts w:ascii="Times New Roman" w:eastAsia="Calibri" w:hAnsi="Times New Roman" w:cs="Times New Roman"/>
                <w:b/>
                <w:sz w:val="20"/>
                <w:szCs w:val="20"/>
              </w:rPr>
            </w:pPr>
            <w:r w:rsidRPr="001A48E9">
              <w:rPr>
                <w:rFonts w:ascii="Times New Roman" w:eastAsia="Calibri" w:hAnsi="Times New Roman" w:cs="Times New Roman"/>
                <w:b/>
                <w:sz w:val="20"/>
                <w:szCs w:val="20"/>
              </w:rPr>
              <w:t>№ п/п</w:t>
            </w:r>
          </w:p>
        </w:tc>
        <w:tc>
          <w:tcPr>
            <w:tcW w:w="7733" w:type="dxa"/>
            <w:gridSpan w:val="2"/>
          </w:tcPr>
          <w:p w:rsidR="00316952" w:rsidRPr="001A48E9" w:rsidRDefault="00316952" w:rsidP="001A48E9">
            <w:pPr>
              <w:spacing w:after="0" w:line="240" w:lineRule="auto"/>
              <w:contextualSpacing/>
              <w:jc w:val="center"/>
              <w:rPr>
                <w:rFonts w:ascii="Times New Roman" w:eastAsia="Calibri" w:hAnsi="Times New Roman" w:cs="Times New Roman"/>
                <w:b/>
                <w:sz w:val="20"/>
                <w:szCs w:val="20"/>
              </w:rPr>
            </w:pPr>
            <w:r w:rsidRPr="001A48E9">
              <w:rPr>
                <w:rFonts w:ascii="Times New Roman" w:eastAsia="Calibri" w:hAnsi="Times New Roman" w:cs="Times New Roman"/>
                <w:b/>
                <w:sz w:val="20"/>
                <w:szCs w:val="20"/>
              </w:rPr>
              <w:t>Задание</w:t>
            </w:r>
          </w:p>
        </w:tc>
        <w:tc>
          <w:tcPr>
            <w:tcW w:w="3330" w:type="dxa"/>
          </w:tcPr>
          <w:p w:rsidR="00316952" w:rsidRPr="001A48E9" w:rsidRDefault="00316952" w:rsidP="001A48E9">
            <w:pPr>
              <w:spacing w:after="0" w:line="240" w:lineRule="auto"/>
              <w:contextualSpacing/>
              <w:jc w:val="center"/>
              <w:rPr>
                <w:rFonts w:ascii="Times New Roman" w:eastAsia="Calibri" w:hAnsi="Times New Roman" w:cs="Times New Roman"/>
                <w:b/>
                <w:sz w:val="20"/>
                <w:szCs w:val="20"/>
              </w:rPr>
            </w:pPr>
            <w:r w:rsidRPr="001A48E9">
              <w:rPr>
                <w:rFonts w:ascii="Times New Roman" w:eastAsia="Calibri" w:hAnsi="Times New Roman" w:cs="Times New Roman"/>
                <w:b/>
                <w:sz w:val="20"/>
                <w:szCs w:val="20"/>
              </w:rPr>
              <w:t>Ключ к заданию / Эталонный ответ</w:t>
            </w:r>
          </w:p>
        </w:tc>
        <w:tc>
          <w:tcPr>
            <w:tcW w:w="2808" w:type="dxa"/>
          </w:tcPr>
          <w:p w:rsidR="00316952" w:rsidRPr="001A48E9" w:rsidRDefault="00316952" w:rsidP="001A48E9">
            <w:pPr>
              <w:spacing w:after="0" w:line="240" w:lineRule="auto"/>
              <w:contextualSpacing/>
              <w:jc w:val="center"/>
              <w:rPr>
                <w:rFonts w:ascii="Times New Roman" w:eastAsia="Calibri" w:hAnsi="Times New Roman" w:cs="Times New Roman"/>
                <w:b/>
                <w:sz w:val="20"/>
                <w:szCs w:val="20"/>
              </w:rPr>
            </w:pPr>
            <w:r w:rsidRPr="001A48E9">
              <w:rPr>
                <w:rFonts w:ascii="Times New Roman" w:eastAsia="Calibri" w:hAnsi="Times New Roman" w:cs="Times New Roman"/>
                <w:b/>
                <w:sz w:val="20"/>
                <w:szCs w:val="20"/>
              </w:rPr>
              <w:t>Критерии оценивания</w:t>
            </w:r>
          </w:p>
        </w:tc>
      </w:tr>
      <w:tr w:rsidR="00EC0F6C" w:rsidRPr="001A48E9" w:rsidTr="008764E9">
        <w:tc>
          <w:tcPr>
            <w:tcW w:w="689" w:type="dxa"/>
          </w:tcPr>
          <w:p w:rsidR="00EC0F6C" w:rsidRPr="001A48E9" w:rsidRDefault="00EC0F6C" w:rsidP="00EC0F6C">
            <w:pPr>
              <w:tabs>
                <w:tab w:val="left" w:pos="9240"/>
              </w:tabs>
              <w:spacing w:after="0" w:line="240" w:lineRule="auto"/>
              <w:contextualSpacing/>
              <w:rPr>
                <w:rFonts w:ascii="Times New Roman" w:hAnsi="Times New Roman" w:cs="Times New Roman"/>
                <w:sz w:val="20"/>
                <w:szCs w:val="20"/>
                <w:lang w:eastAsia="ru-RU"/>
              </w:rPr>
            </w:pPr>
            <w:r w:rsidRPr="001A48E9">
              <w:rPr>
                <w:rFonts w:ascii="Times New Roman" w:hAnsi="Times New Roman" w:cs="Times New Roman"/>
                <w:sz w:val="20"/>
                <w:szCs w:val="20"/>
                <w:lang w:eastAsia="ru-RU"/>
              </w:rPr>
              <w:t>294</w:t>
            </w:r>
          </w:p>
        </w:tc>
        <w:tc>
          <w:tcPr>
            <w:tcW w:w="4882" w:type="dxa"/>
          </w:tcPr>
          <w:p w:rsidR="00EC0F6C" w:rsidRPr="001A48E9" w:rsidRDefault="00EC0F6C" w:rsidP="00EC0F6C">
            <w:pPr>
              <w:pStyle w:val="afd"/>
              <w:contextualSpacing/>
              <w:rPr>
                <w:rStyle w:val="s2"/>
                <w:color w:val="000000"/>
                <w:sz w:val="20"/>
                <w:szCs w:val="20"/>
                <w:bdr w:val="none" w:sz="0" w:space="0" w:color="auto" w:frame="1"/>
              </w:rPr>
            </w:pPr>
            <w:r w:rsidRPr="001A48E9">
              <w:rPr>
                <w:rStyle w:val="s2"/>
                <w:color w:val="000000"/>
                <w:sz w:val="20"/>
                <w:szCs w:val="20"/>
                <w:bdr w:val="none" w:sz="0" w:space="0" w:color="auto" w:frame="1"/>
              </w:rPr>
              <w:t>Гражданское право – это ...</w:t>
            </w:r>
          </w:p>
          <w:p w:rsidR="00EC0F6C" w:rsidRPr="001A48E9" w:rsidRDefault="00EC0F6C" w:rsidP="00EC0F6C">
            <w:pPr>
              <w:pStyle w:val="afd"/>
              <w:contextualSpacing/>
              <w:rPr>
                <w:rStyle w:val="s2"/>
                <w:color w:val="000000"/>
                <w:sz w:val="20"/>
                <w:szCs w:val="20"/>
                <w:bdr w:val="none" w:sz="0" w:space="0" w:color="auto" w:frame="1"/>
              </w:rPr>
            </w:pPr>
          </w:p>
          <w:p w:rsidR="00EC0F6C" w:rsidRPr="001A48E9" w:rsidRDefault="00EC0F6C" w:rsidP="00EC0F6C">
            <w:pPr>
              <w:pStyle w:val="afd"/>
              <w:tabs>
                <w:tab w:val="left" w:pos="1725"/>
              </w:tabs>
              <w:contextualSpacing/>
              <w:rPr>
                <w:sz w:val="20"/>
                <w:szCs w:val="20"/>
              </w:rPr>
            </w:pPr>
          </w:p>
        </w:tc>
        <w:tc>
          <w:tcPr>
            <w:tcW w:w="2851" w:type="dxa"/>
          </w:tcPr>
          <w:p w:rsidR="00EC0F6C" w:rsidRPr="001A48E9" w:rsidRDefault="00EC0F6C" w:rsidP="00EC0F6C">
            <w:pPr>
              <w:tabs>
                <w:tab w:val="left" w:pos="317"/>
              </w:tabs>
              <w:spacing w:after="0" w:line="240" w:lineRule="auto"/>
              <w:contextualSpacing/>
              <w:rPr>
                <w:rFonts w:ascii="Times New Roman" w:hAnsi="Times New Roman" w:cs="Times New Roman"/>
                <w:sz w:val="20"/>
                <w:szCs w:val="20"/>
              </w:rPr>
            </w:pPr>
            <w:r w:rsidRPr="001A48E9">
              <w:rPr>
                <w:rFonts w:ascii="Times New Roman" w:hAnsi="Times New Roman" w:cs="Times New Roman"/>
                <w:sz w:val="20"/>
                <w:szCs w:val="20"/>
              </w:rPr>
              <w:t xml:space="preserve">А) отрасль частного права; </w:t>
            </w:r>
          </w:p>
          <w:p w:rsidR="00EC0F6C" w:rsidRPr="001A48E9" w:rsidRDefault="00EC0F6C" w:rsidP="00EC0F6C">
            <w:pPr>
              <w:tabs>
                <w:tab w:val="left" w:pos="317"/>
              </w:tabs>
              <w:spacing w:after="0" w:line="240" w:lineRule="auto"/>
              <w:contextualSpacing/>
              <w:rPr>
                <w:rFonts w:ascii="Times New Roman" w:hAnsi="Times New Roman" w:cs="Times New Roman"/>
                <w:sz w:val="20"/>
                <w:szCs w:val="20"/>
              </w:rPr>
            </w:pPr>
            <w:r w:rsidRPr="001A48E9">
              <w:rPr>
                <w:rFonts w:ascii="Times New Roman" w:hAnsi="Times New Roman" w:cs="Times New Roman"/>
                <w:sz w:val="20"/>
                <w:szCs w:val="20"/>
              </w:rPr>
              <w:t>Б) отрасль публичного права;</w:t>
            </w:r>
          </w:p>
          <w:p w:rsidR="00EC0F6C" w:rsidRPr="001A48E9" w:rsidRDefault="00EC0F6C" w:rsidP="00EC0F6C">
            <w:pPr>
              <w:pStyle w:val="a8"/>
              <w:tabs>
                <w:tab w:val="left" w:pos="317"/>
              </w:tabs>
              <w:ind w:left="0"/>
              <w:rPr>
                <w:rFonts w:eastAsiaTheme="minorHAnsi"/>
                <w:sz w:val="20"/>
                <w:szCs w:val="20"/>
              </w:rPr>
            </w:pPr>
            <w:r w:rsidRPr="001A48E9">
              <w:rPr>
                <w:rFonts w:eastAsiaTheme="minorHAnsi"/>
                <w:sz w:val="20"/>
                <w:szCs w:val="20"/>
              </w:rPr>
              <w:t>В) частно-публичная правовая отрасль.</w:t>
            </w:r>
          </w:p>
        </w:tc>
        <w:tc>
          <w:tcPr>
            <w:tcW w:w="3330" w:type="dxa"/>
          </w:tcPr>
          <w:p w:rsidR="00EC0F6C" w:rsidRPr="001A48E9" w:rsidRDefault="00EC0F6C" w:rsidP="00EC0F6C">
            <w:pPr>
              <w:spacing w:after="0" w:line="240" w:lineRule="auto"/>
              <w:contextualSpacing/>
              <w:rPr>
                <w:rFonts w:ascii="Times New Roman" w:hAnsi="Times New Roman" w:cs="Times New Roman"/>
                <w:sz w:val="20"/>
                <w:szCs w:val="20"/>
              </w:rPr>
            </w:pPr>
            <w:r w:rsidRPr="001A48E9">
              <w:rPr>
                <w:rFonts w:ascii="Times New Roman" w:hAnsi="Times New Roman" w:cs="Times New Roman"/>
                <w:sz w:val="20"/>
                <w:szCs w:val="20"/>
              </w:rPr>
              <w:t>А</w:t>
            </w:r>
          </w:p>
        </w:tc>
        <w:tc>
          <w:tcPr>
            <w:tcW w:w="2808" w:type="dxa"/>
          </w:tcPr>
          <w:p w:rsidR="00EC0F6C" w:rsidRPr="001A48E9" w:rsidRDefault="00EC0F6C" w:rsidP="00EC0F6C">
            <w:pPr>
              <w:spacing w:after="0" w:line="240" w:lineRule="auto"/>
              <w:contextualSpacing/>
              <w:rPr>
                <w:rFonts w:ascii="Times New Roman" w:hAnsi="Times New Roman" w:cs="Times New Roman"/>
                <w:sz w:val="20"/>
                <w:szCs w:val="20"/>
              </w:rPr>
            </w:pPr>
            <w:r w:rsidRPr="001A48E9">
              <w:rPr>
                <w:rFonts w:ascii="Times New Roman" w:eastAsia="Calibri" w:hAnsi="Times New Roman" w:cs="Times New Roman"/>
                <w:sz w:val="20"/>
                <w:szCs w:val="20"/>
              </w:rPr>
              <w:t>Предложен верный вариант ответа</w:t>
            </w:r>
          </w:p>
        </w:tc>
      </w:tr>
      <w:tr w:rsidR="00EC0F6C" w:rsidRPr="001A48E9" w:rsidTr="008764E9">
        <w:tc>
          <w:tcPr>
            <w:tcW w:w="689" w:type="dxa"/>
          </w:tcPr>
          <w:p w:rsidR="00EC0F6C" w:rsidRPr="001A48E9" w:rsidRDefault="00EC0F6C" w:rsidP="00EC0F6C">
            <w:pPr>
              <w:tabs>
                <w:tab w:val="left" w:pos="9240"/>
              </w:tabs>
              <w:spacing w:after="0" w:line="240" w:lineRule="auto"/>
              <w:contextualSpacing/>
              <w:rPr>
                <w:rFonts w:ascii="Times New Roman" w:hAnsi="Times New Roman" w:cs="Times New Roman"/>
                <w:sz w:val="20"/>
                <w:szCs w:val="20"/>
                <w:lang w:eastAsia="ru-RU"/>
              </w:rPr>
            </w:pPr>
            <w:r w:rsidRPr="001A48E9">
              <w:rPr>
                <w:rFonts w:ascii="Times New Roman" w:hAnsi="Times New Roman" w:cs="Times New Roman"/>
                <w:sz w:val="20"/>
                <w:szCs w:val="20"/>
                <w:lang w:eastAsia="ru-RU"/>
              </w:rPr>
              <w:t>295</w:t>
            </w:r>
          </w:p>
        </w:tc>
        <w:tc>
          <w:tcPr>
            <w:tcW w:w="4882" w:type="dxa"/>
          </w:tcPr>
          <w:p w:rsidR="00EC0F6C" w:rsidRPr="001A48E9" w:rsidRDefault="00EC0F6C" w:rsidP="00EC0F6C">
            <w:pPr>
              <w:spacing w:after="0" w:line="240" w:lineRule="auto"/>
              <w:contextualSpacing/>
              <w:rPr>
                <w:rFonts w:ascii="Times New Roman" w:hAnsi="Times New Roman" w:cs="Times New Roman"/>
                <w:sz w:val="20"/>
                <w:szCs w:val="20"/>
              </w:rPr>
            </w:pPr>
            <w:r w:rsidRPr="001A48E9">
              <w:rPr>
                <w:rFonts w:ascii="Times New Roman" w:hAnsi="Times New Roman" w:cs="Times New Roman"/>
                <w:sz w:val="20"/>
                <w:szCs w:val="20"/>
              </w:rPr>
              <w:t>Метод</w:t>
            </w:r>
            <w:r w:rsidRPr="001A48E9">
              <w:rPr>
                <w:rFonts w:ascii="Times New Roman" w:hAnsi="Times New Roman" w:cs="Times New Roman"/>
                <w:sz w:val="20"/>
                <w:szCs w:val="20"/>
              </w:rPr>
              <w:tab/>
              <w:t>гражданско-правового регулирования</w:t>
            </w:r>
            <w:r w:rsidRPr="001A48E9">
              <w:rPr>
                <w:rFonts w:ascii="Times New Roman" w:hAnsi="Times New Roman" w:cs="Times New Roman"/>
                <w:sz w:val="20"/>
                <w:szCs w:val="20"/>
              </w:rPr>
              <w:tab/>
              <w:t>общественных отношений характеризуется такими чертами, как ...</w:t>
            </w:r>
          </w:p>
          <w:p w:rsidR="00EC0F6C" w:rsidRPr="001A48E9" w:rsidRDefault="00EC0F6C" w:rsidP="00EC0F6C">
            <w:pPr>
              <w:spacing w:after="0" w:line="240" w:lineRule="auto"/>
              <w:contextualSpacing/>
              <w:rPr>
                <w:rFonts w:ascii="Times New Roman" w:hAnsi="Times New Roman" w:cs="Times New Roman"/>
                <w:sz w:val="20"/>
                <w:szCs w:val="20"/>
              </w:rPr>
            </w:pPr>
          </w:p>
        </w:tc>
        <w:tc>
          <w:tcPr>
            <w:tcW w:w="2851" w:type="dxa"/>
          </w:tcPr>
          <w:p w:rsidR="00EC0F6C" w:rsidRPr="001A48E9" w:rsidRDefault="00EC0F6C" w:rsidP="00EC0F6C">
            <w:pPr>
              <w:spacing w:after="0" w:line="240" w:lineRule="auto"/>
              <w:contextualSpacing/>
              <w:rPr>
                <w:rFonts w:ascii="Times New Roman" w:hAnsi="Times New Roman" w:cs="Times New Roman"/>
                <w:sz w:val="20"/>
                <w:szCs w:val="20"/>
                <w:lang w:eastAsia="ru-RU"/>
              </w:rPr>
            </w:pPr>
            <w:r w:rsidRPr="001A48E9">
              <w:rPr>
                <w:rFonts w:ascii="Times New Roman" w:hAnsi="Times New Roman" w:cs="Times New Roman"/>
                <w:sz w:val="20"/>
                <w:szCs w:val="20"/>
                <w:lang w:eastAsia="ru-RU"/>
              </w:rPr>
              <w:t>А) равенство,</w:t>
            </w:r>
            <w:r w:rsidRPr="001A48E9">
              <w:rPr>
                <w:rFonts w:ascii="Times New Roman" w:hAnsi="Times New Roman" w:cs="Times New Roman"/>
                <w:sz w:val="20"/>
                <w:szCs w:val="20"/>
                <w:lang w:eastAsia="ru-RU"/>
              </w:rPr>
              <w:tab/>
              <w:t>автономия воли,</w:t>
            </w:r>
            <w:r w:rsidRPr="001A48E9">
              <w:rPr>
                <w:rFonts w:ascii="Times New Roman" w:hAnsi="Times New Roman" w:cs="Times New Roman"/>
                <w:sz w:val="20"/>
                <w:szCs w:val="20"/>
                <w:lang w:eastAsia="ru-RU"/>
              </w:rPr>
              <w:tab/>
              <w:t xml:space="preserve"> имущественная  самостоятельность участников;</w:t>
            </w:r>
          </w:p>
          <w:p w:rsidR="00EC0F6C" w:rsidRPr="001A48E9" w:rsidRDefault="00EC0F6C" w:rsidP="00EC0F6C">
            <w:pPr>
              <w:spacing w:after="0" w:line="240" w:lineRule="auto"/>
              <w:contextualSpacing/>
              <w:rPr>
                <w:rFonts w:ascii="Times New Roman" w:hAnsi="Times New Roman" w:cs="Times New Roman"/>
                <w:sz w:val="20"/>
                <w:szCs w:val="20"/>
                <w:lang w:eastAsia="ru-RU"/>
              </w:rPr>
            </w:pPr>
            <w:r w:rsidRPr="001A48E9">
              <w:rPr>
                <w:rFonts w:ascii="Times New Roman" w:hAnsi="Times New Roman" w:cs="Times New Roman"/>
                <w:sz w:val="20"/>
                <w:szCs w:val="20"/>
                <w:lang w:eastAsia="ru-RU"/>
              </w:rPr>
              <w:t>Б) равенство, соблюдение интересов другой стороны, имущественная самостоятельность участников;</w:t>
            </w:r>
          </w:p>
          <w:p w:rsidR="00EC0F6C" w:rsidRPr="001A48E9" w:rsidRDefault="00EC0F6C" w:rsidP="00EC0F6C">
            <w:pPr>
              <w:spacing w:after="0" w:line="240" w:lineRule="auto"/>
              <w:contextualSpacing/>
              <w:rPr>
                <w:rFonts w:ascii="Times New Roman" w:hAnsi="Times New Roman" w:cs="Times New Roman"/>
                <w:sz w:val="20"/>
                <w:szCs w:val="20"/>
                <w:lang w:eastAsia="ru-RU"/>
              </w:rPr>
            </w:pPr>
            <w:r w:rsidRPr="001A48E9">
              <w:rPr>
                <w:rFonts w:ascii="Times New Roman" w:hAnsi="Times New Roman" w:cs="Times New Roman"/>
                <w:sz w:val="20"/>
                <w:szCs w:val="20"/>
                <w:lang w:eastAsia="ru-RU"/>
              </w:rPr>
              <w:t>В) зависимость прав участников отношений от их материального и социального положения.</w:t>
            </w:r>
          </w:p>
        </w:tc>
        <w:tc>
          <w:tcPr>
            <w:tcW w:w="3330" w:type="dxa"/>
          </w:tcPr>
          <w:p w:rsidR="00EC0F6C" w:rsidRPr="001A48E9" w:rsidRDefault="00EC0F6C" w:rsidP="00EC0F6C">
            <w:pPr>
              <w:spacing w:after="0" w:line="240" w:lineRule="auto"/>
              <w:contextualSpacing/>
              <w:rPr>
                <w:rFonts w:ascii="Times New Roman" w:hAnsi="Times New Roman" w:cs="Times New Roman"/>
                <w:sz w:val="20"/>
                <w:szCs w:val="20"/>
              </w:rPr>
            </w:pPr>
            <w:r w:rsidRPr="001A48E9">
              <w:rPr>
                <w:rFonts w:ascii="Times New Roman" w:hAnsi="Times New Roman" w:cs="Times New Roman"/>
                <w:sz w:val="20"/>
                <w:szCs w:val="20"/>
              </w:rPr>
              <w:t>А</w:t>
            </w:r>
          </w:p>
        </w:tc>
        <w:tc>
          <w:tcPr>
            <w:tcW w:w="2808" w:type="dxa"/>
          </w:tcPr>
          <w:p w:rsidR="00EC0F6C" w:rsidRPr="001A48E9" w:rsidRDefault="00EC0F6C" w:rsidP="00EC0F6C">
            <w:pPr>
              <w:spacing w:after="0" w:line="240" w:lineRule="auto"/>
              <w:contextualSpacing/>
              <w:rPr>
                <w:rFonts w:ascii="Times New Roman" w:hAnsi="Times New Roman" w:cs="Times New Roman"/>
                <w:sz w:val="20"/>
                <w:szCs w:val="20"/>
              </w:rPr>
            </w:pPr>
            <w:r w:rsidRPr="001A48E9">
              <w:rPr>
                <w:rFonts w:ascii="Times New Roman" w:eastAsia="Calibri" w:hAnsi="Times New Roman" w:cs="Times New Roman"/>
                <w:sz w:val="20"/>
                <w:szCs w:val="20"/>
              </w:rPr>
              <w:t>Предложен верный вариант ответа</w:t>
            </w:r>
          </w:p>
        </w:tc>
      </w:tr>
      <w:tr w:rsidR="00EC0F6C" w:rsidRPr="001A48E9" w:rsidTr="008764E9">
        <w:tc>
          <w:tcPr>
            <w:tcW w:w="689" w:type="dxa"/>
          </w:tcPr>
          <w:p w:rsidR="00EC0F6C" w:rsidRPr="001A48E9" w:rsidRDefault="00EC0F6C" w:rsidP="00EC0F6C">
            <w:pPr>
              <w:tabs>
                <w:tab w:val="left" w:pos="9240"/>
              </w:tabs>
              <w:spacing w:after="0" w:line="240" w:lineRule="auto"/>
              <w:contextualSpacing/>
              <w:rPr>
                <w:rFonts w:ascii="Times New Roman" w:hAnsi="Times New Roman" w:cs="Times New Roman"/>
                <w:sz w:val="20"/>
                <w:szCs w:val="20"/>
                <w:lang w:eastAsia="ru-RU"/>
              </w:rPr>
            </w:pPr>
            <w:r w:rsidRPr="001A48E9">
              <w:rPr>
                <w:rFonts w:ascii="Times New Roman" w:hAnsi="Times New Roman" w:cs="Times New Roman"/>
                <w:sz w:val="20"/>
                <w:szCs w:val="20"/>
                <w:lang w:eastAsia="ru-RU"/>
              </w:rPr>
              <w:t>296</w:t>
            </w:r>
          </w:p>
        </w:tc>
        <w:tc>
          <w:tcPr>
            <w:tcW w:w="4882" w:type="dxa"/>
          </w:tcPr>
          <w:p w:rsidR="00EC0F6C" w:rsidRPr="001A48E9" w:rsidRDefault="00EC0F6C" w:rsidP="00EC0F6C">
            <w:pPr>
              <w:spacing w:after="0" w:line="240" w:lineRule="auto"/>
              <w:contextualSpacing/>
              <w:rPr>
                <w:rFonts w:ascii="Times New Roman" w:hAnsi="Times New Roman" w:cs="Times New Roman"/>
                <w:sz w:val="20"/>
                <w:szCs w:val="20"/>
              </w:rPr>
            </w:pPr>
            <w:r w:rsidRPr="001A48E9">
              <w:rPr>
                <w:rStyle w:val="s2"/>
                <w:color w:val="000000"/>
                <w:sz w:val="20"/>
                <w:szCs w:val="20"/>
                <w:bdr w:val="none" w:sz="0" w:space="0" w:color="auto" w:frame="1"/>
              </w:rPr>
              <w:t>Гражданское правоотношение - это ...</w:t>
            </w:r>
          </w:p>
        </w:tc>
        <w:tc>
          <w:tcPr>
            <w:tcW w:w="2851" w:type="dxa"/>
          </w:tcPr>
          <w:p w:rsidR="00EC0F6C" w:rsidRPr="001A48E9" w:rsidRDefault="00EC0F6C" w:rsidP="00EC0F6C">
            <w:pPr>
              <w:pStyle w:val="afd"/>
              <w:contextualSpacing/>
              <w:rPr>
                <w:rStyle w:val="s2"/>
                <w:color w:val="000000"/>
                <w:sz w:val="20"/>
                <w:szCs w:val="20"/>
                <w:bdr w:val="none" w:sz="0" w:space="0" w:color="auto" w:frame="1"/>
              </w:rPr>
            </w:pPr>
            <w:r w:rsidRPr="001A48E9">
              <w:rPr>
                <w:rStyle w:val="s2"/>
                <w:color w:val="000000"/>
                <w:sz w:val="20"/>
                <w:szCs w:val="20"/>
                <w:bdr w:val="none" w:sz="0" w:space="0" w:color="auto" w:frame="1"/>
              </w:rPr>
              <w:t xml:space="preserve">А) юридическая связь между объектами гражданского права; </w:t>
            </w:r>
          </w:p>
          <w:p w:rsidR="00EC0F6C" w:rsidRPr="001A48E9" w:rsidRDefault="00EC0F6C" w:rsidP="00EC0F6C">
            <w:pPr>
              <w:pStyle w:val="afd"/>
              <w:contextualSpacing/>
              <w:rPr>
                <w:rStyle w:val="s2"/>
                <w:color w:val="000000"/>
                <w:sz w:val="20"/>
                <w:szCs w:val="20"/>
                <w:bdr w:val="none" w:sz="0" w:space="0" w:color="auto" w:frame="1"/>
              </w:rPr>
            </w:pPr>
            <w:r w:rsidRPr="001A48E9">
              <w:rPr>
                <w:rStyle w:val="s2"/>
                <w:color w:val="000000"/>
                <w:sz w:val="20"/>
                <w:szCs w:val="20"/>
                <w:bdr w:val="none" w:sz="0" w:space="0" w:color="auto" w:frame="1"/>
              </w:rPr>
              <w:t>Б) юридическая связь между субъектами гражданского права;</w:t>
            </w:r>
          </w:p>
          <w:p w:rsidR="00EC0F6C" w:rsidRPr="001A48E9" w:rsidRDefault="00EC0F6C" w:rsidP="00EC0F6C">
            <w:pPr>
              <w:pStyle w:val="afd"/>
              <w:contextualSpacing/>
              <w:rPr>
                <w:rStyle w:val="s2"/>
                <w:color w:val="000000"/>
                <w:sz w:val="20"/>
                <w:szCs w:val="20"/>
                <w:bdr w:val="none" w:sz="0" w:space="0" w:color="auto" w:frame="1"/>
              </w:rPr>
            </w:pPr>
            <w:r w:rsidRPr="001A48E9">
              <w:rPr>
                <w:rStyle w:val="s2"/>
                <w:color w:val="000000"/>
                <w:sz w:val="20"/>
                <w:szCs w:val="20"/>
                <w:bdr w:val="none" w:sz="0" w:space="0" w:color="auto" w:frame="1"/>
              </w:rPr>
              <w:t>В) юридическая связь между субъектами и объектами гражданского права.</w:t>
            </w:r>
          </w:p>
          <w:p w:rsidR="00EC0F6C" w:rsidRPr="001A48E9" w:rsidRDefault="00EC0F6C" w:rsidP="00EC0F6C">
            <w:pPr>
              <w:spacing w:after="0" w:line="240" w:lineRule="auto"/>
              <w:contextualSpacing/>
              <w:rPr>
                <w:rFonts w:ascii="Times New Roman" w:hAnsi="Times New Roman" w:cs="Times New Roman"/>
                <w:sz w:val="20"/>
                <w:szCs w:val="20"/>
                <w:lang w:eastAsia="ru-RU"/>
              </w:rPr>
            </w:pPr>
          </w:p>
        </w:tc>
        <w:tc>
          <w:tcPr>
            <w:tcW w:w="3330" w:type="dxa"/>
          </w:tcPr>
          <w:p w:rsidR="00EC0F6C" w:rsidRPr="001A48E9" w:rsidRDefault="00EC0F6C" w:rsidP="00EC0F6C">
            <w:pPr>
              <w:spacing w:after="0" w:line="240" w:lineRule="auto"/>
              <w:contextualSpacing/>
              <w:rPr>
                <w:rFonts w:ascii="Times New Roman" w:hAnsi="Times New Roman" w:cs="Times New Roman"/>
                <w:sz w:val="20"/>
                <w:szCs w:val="20"/>
              </w:rPr>
            </w:pPr>
            <w:r w:rsidRPr="001A48E9">
              <w:rPr>
                <w:rFonts w:ascii="Times New Roman" w:hAnsi="Times New Roman" w:cs="Times New Roman"/>
                <w:sz w:val="20"/>
                <w:szCs w:val="20"/>
              </w:rPr>
              <w:t>Б</w:t>
            </w:r>
          </w:p>
        </w:tc>
        <w:tc>
          <w:tcPr>
            <w:tcW w:w="2808" w:type="dxa"/>
          </w:tcPr>
          <w:p w:rsidR="00EC0F6C" w:rsidRPr="001A48E9" w:rsidRDefault="00EC0F6C" w:rsidP="00EC0F6C">
            <w:pPr>
              <w:spacing w:after="0" w:line="240" w:lineRule="auto"/>
              <w:contextualSpacing/>
              <w:rPr>
                <w:rFonts w:ascii="Times New Roman" w:hAnsi="Times New Roman" w:cs="Times New Roman"/>
                <w:sz w:val="20"/>
                <w:szCs w:val="20"/>
              </w:rPr>
            </w:pPr>
            <w:r w:rsidRPr="001A48E9">
              <w:rPr>
                <w:rFonts w:ascii="Times New Roman" w:eastAsia="Calibri" w:hAnsi="Times New Roman" w:cs="Times New Roman"/>
                <w:sz w:val="20"/>
                <w:szCs w:val="20"/>
              </w:rPr>
              <w:t>Предложен верный вариант ответа</w:t>
            </w:r>
          </w:p>
        </w:tc>
      </w:tr>
      <w:tr w:rsidR="00EC0F6C" w:rsidRPr="001A48E9" w:rsidTr="008764E9">
        <w:tc>
          <w:tcPr>
            <w:tcW w:w="689" w:type="dxa"/>
          </w:tcPr>
          <w:p w:rsidR="00EC0F6C" w:rsidRPr="001A48E9" w:rsidRDefault="00EC0F6C" w:rsidP="00EC0F6C">
            <w:pPr>
              <w:tabs>
                <w:tab w:val="left" w:pos="9240"/>
              </w:tabs>
              <w:spacing w:after="0" w:line="240" w:lineRule="auto"/>
              <w:contextualSpacing/>
              <w:rPr>
                <w:rFonts w:ascii="Times New Roman" w:hAnsi="Times New Roman" w:cs="Times New Roman"/>
                <w:sz w:val="20"/>
                <w:szCs w:val="20"/>
                <w:lang w:eastAsia="ru-RU"/>
              </w:rPr>
            </w:pPr>
            <w:r w:rsidRPr="001A48E9">
              <w:rPr>
                <w:rFonts w:ascii="Times New Roman" w:hAnsi="Times New Roman" w:cs="Times New Roman"/>
                <w:sz w:val="20"/>
                <w:szCs w:val="20"/>
                <w:lang w:eastAsia="ru-RU"/>
              </w:rPr>
              <w:t>297</w:t>
            </w:r>
          </w:p>
        </w:tc>
        <w:tc>
          <w:tcPr>
            <w:tcW w:w="4882" w:type="dxa"/>
          </w:tcPr>
          <w:p w:rsidR="00EC0F6C" w:rsidRPr="001A48E9" w:rsidRDefault="00EC0F6C" w:rsidP="00EC0F6C">
            <w:pPr>
              <w:spacing w:after="0" w:line="240" w:lineRule="auto"/>
              <w:contextualSpacing/>
              <w:rPr>
                <w:rFonts w:ascii="Times New Roman" w:hAnsi="Times New Roman" w:cs="Times New Roman"/>
                <w:sz w:val="20"/>
                <w:szCs w:val="20"/>
                <w:lang w:eastAsia="ru-RU"/>
              </w:rPr>
            </w:pPr>
            <w:r w:rsidRPr="001A48E9">
              <w:rPr>
                <w:rStyle w:val="s2"/>
                <w:color w:val="000000"/>
                <w:sz w:val="20"/>
                <w:szCs w:val="20"/>
                <w:bdr w:val="none" w:sz="0" w:space="0" w:color="auto" w:frame="1"/>
              </w:rPr>
              <w:t>Гражданские правоотношения возникают в сфере правового регулирования ...</w:t>
            </w:r>
          </w:p>
        </w:tc>
        <w:tc>
          <w:tcPr>
            <w:tcW w:w="2851" w:type="dxa"/>
          </w:tcPr>
          <w:p w:rsidR="00EC0F6C" w:rsidRPr="001A48E9" w:rsidRDefault="00EC0F6C" w:rsidP="00EC0F6C">
            <w:pPr>
              <w:pStyle w:val="afd"/>
              <w:contextualSpacing/>
              <w:rPr>
                <w:rStyle w:val="s2"/>
                <w:color w:val="000000"/>
                <w:sz w:val="20"/>
                <w:szCs w:val="20"/>
                <w:bdr w:val="none" w:sz="0" w:space="0" w:color="auto" w:frame="1"/>
              </w:rPr>
            </w:pPr>
            <w:r w:rsidRPr="001A48E9">
              <w:rPr>
                <w:rStyle w:val="s2"/>
                <w:color w:val="000000"/>
                <w:sz w:val="20"/>
                <w:szCs w:val="20"/>
                <w:bdr w:val="none" w:sz="0" w:space="0" w:color="auto" w:frame="1"/>
              </w:rPr>
              <w:t>А) имущественных и личных неимущественных отношений;</w:t>
            </w:r>
          </w:p>
          <w:p w:rsidR="00EC0F6C" w:rsidRPr="001A48E9" w:rsidRDefault="00EC0F6C" w:rsidP="00EC0F6C">
            <w:pPr>
              <w:pStyle w:val="afd"/>
              <w:contextualSpacing/>
              <w:rPr>
                <w:rStyle w:val="s2"/>
                <w:color w:val="000000"/>
                <w:sz w:val="20"/>
                <w:szCs w:val="20"/>
                <w:bdr w:val="none" w:sz="0" w:space="0" w:color="auto" w:frame="1"/>
              </w:rPr>
            </w:pPr>
            <w:r w:rsidRPr="001A48E9">
              <w:rPr>
                <w:rStyle w:val="s2"/>
                <w:color w:val="000000"/>
                <w:sz w:val="20"/>
                <w:szCs w:val="20"/>
                <w:bdr w:val="none" w:sz="0" w:space="0" w:color="auto" w:frame="1"/>
              </w:rPr>
              <w:t xml:space="preserve">Б) имущественных и личных неимущественных отношений, основанных на правовой субординации </w:t>
            </w:r>
            <w:r w:rsidRPr="001A48E9">
              <w:rPr>
                <w:rStyle w:val="s2"/>
                <w:color w:val="000000"/>
                <w:sz w:val="20"/>
                <w:szCs w:val="20"/>
                <w:bdr w:val="none" w:sz="0" w:space="0" w:color="auto" w:frame="1"/>
              </w:rPr>
              <w:lastRenderedPageBreak/>
              <w:t>субъектов и их имущественной самостоятельности;</w:t>
            </w:r>
          </w:p>
          <w:p w:rsidR="00EC0F6C" w:rsidRPr="001A48E9" w:rsidRDefault="00EC0F6C" w:rsidP="00EC0F6C">
            <w:pPr>
              <w:pStyle w:val="afd"/>
              <w:contextualSpacing/>
              <w:rPr>
                <w:rStyle w:val="s2"/>
                <w:color w:val="000000"/>
                <w:sz w:val="20"/>
                <w:szCs w:val="20"/>
                <w:bdr w:val="none" w:sz="0" w:space="0" w:color="auto" w:frame="1"/>
              </w:rPr>
            </w:pPr>
            <w:r w:rsidRPr="001A48E9">
              <w:rPr>
                <w:rStyle w:val="s2"/>
                <w:color w:val="000000"/>
                <w:sz w:val="20"/>
                <w:szCs w:val="20"/>
                <w:bdr w:val="none" w:sz="0" w:space="0" w:color="auto" w:frame="1"/>
              </w:rPr>
              <w:t>В) имущественных и личных неимущественных отношений, основанных на юридическом равенстве, автономии воли, имущественной самостоятельности.</w:t>
            </w:r>
          </w:p>
          <w:p w:rsidR="00EC0F6C" w:rsidRPr="001A48E9" w:rsidRDefault="00EC0F6C" w:rsidP="00EC0F6C">
            <w:pPr>
              <w:spacing w:after="0" w:line="240" w:lineRule="auto"/>
              <w:contextualSpacing/>
              <w:rPr>
                <w:rFonts w:ascii="Times New Roman" w:hAnsi="Times New Roman" w:cs="Times New Roman"/>
                <w:sz w:val="20"/>
                <w:szCs w:val="20"/>
                <w:lang w:eastAsia="ru-RU"/>
              </w:rPr>
            </w:pPr>
          </w:p>
        </w:tc>
        <w:tc>
          <w:tcPr>
            <w:tcW w:w="3330" w:type="dxa"/>
          </w:tcPr>
          <w:p w:rsidR="00EC0F6C" w:rsidRPr="001A48E9" w:rsidRDefault="00EC0F6C" w:rsidP="00EC0F6C">
            <w:pPr>
              <w:spacing w:after="0" w:line="240" w:lineRule="auto"/>
              <w:contextualSpacing/>
              <w:rPr>
                <w:rFonts w:ascii="Times New Roman" w:hAnsi="Times New Roman" w:cs="Times New Roman"/>
                <w:sz w:val="20"/>
                <w:szCs w:val="20"/>
              </w:rPr>
            </w:pPr>
            <w:r w:rsidRPr="001A48E9">
              <w:rPr>
                <w:rFonts w:ascii="Times New Roman" w:hAnsi="Times New Roman" w:cs="Times New Roman"/>
                <w:sz w:val="20"/>
                <w:szCs w:val="20"/>
              </w:rPr>
              <w:lastRenderedPageBreak/>
              <w:t>В</w:t>
            </w:r>
          </w:p>
        </w:tc>
        <w:tc>
          <w:tcPr>
            <w:tcW w:w="2808" w:type="dxa"/>
          </w:tcPr>
          <w:p w:rsidR="00EC0F6C" w:rsidRPr="001A48E9" w:rsidRDefault="00EC0F6C" w:rsidP="00EC0F6C">
            <w:pPr>
              <w:spacing w:after="0" w:line="240" w:lineRule="auto"/>
              <w:contextualSpacing/>
              <w:rPr>
                <w:rFonts w:ascii="Times New Roman" w:hAnsi="Times New Roman" w:cs="Times New Roman"/>
                <w:sz w:val="20"/>
                <w:szCs w:val="20"/>
              </w:rPr>
            </w:pPr>
            <w:r w:rsidRPr="001A48E9">
              <w:rPr>
                <w:rFonts w:ascii="Times New Roman" w:eastAsia="Calibri" w:hAnsi="Times New Roman" w:cs="Times New Roman"/>
                <w:sz w:val="20"/>
                <w:szCs w:val="20"/>
              </w:rPr>
              <w:t>Предложен верный вариант ответа</w:t>
            </w:r>
          </w:p>
        </w:tc>
      </w:tr>
      <w:tr w:rsidR="00EC0F6C" w:rsidRPr="001A48E9" w:rsidTr="008764E9">
        <w:tc>
          <w:tcPr>
            <w:tcW w:w="689" w:type="dxa"/>
          </w:tcPr>
          <w:p w:rsidR="00EC0F6C" w:rsidRPr="001A48E9" w:rsidRDefault="00EC0F6C" w:rsidP="00EC0F6C">
            <w:pPr>
              <w:tabs>
                <w:tab w:val="left" w:pos="9240"/>
              </w:tabs>
              <w:spacing w:after="0" w:line="240" w:lineRule="auto"/>
              <w:contextualSpacing/>
              <w:rPr>
                <w:rFonts w:ascii="Times New Roman" w:hAnsi="Times New Roman" w:cs="Times New Roman"/>
                <w:sz w:val="20"/>
                <w:szCs w:val="20"/>
                <w:lang w:eastAsia="ru-RU"/>
              </w:rPr>
            </w:pPr>
            <w:r w:rsidRPr="001A48E9">
              <w:rPr>
                <w:rFonts w:ascii="Times New Roman" w:hAnsi="Times New Roman" w:cs="Times New Roman"/>
                <w:sz w:val="20"/>
                <w:szCs w:val="20"/>
                <w:lang w:eastAsia="ru-RU"/>
              </w:rPr>
              <w:t>298</w:t>
            </w:r>
          </w:p>
        </w:tc>
        <w:tc>
          <w:tcPr>
            <w:tcW w:w="4882" w:type="dxa"/>
          </w:tcPr>
          <w:p w:rsidR="00EC0F6C" w:rsidRPr="001A48E9" w:rsidRDefault="00EC0F6C" w:rsidP="00EC0F6C">
            <w:pPr>
              <w:autoSpaceDE w:val="0"/>
              <w:autoSpaceDN w:val="0"/>
              <w:adjustRightInd w:val="0"/>
              <w:spacing w:after="0" w:line="240" w:lineRule="auto"/>
              <w:contextualSpacing/>
              <w:jc w:val="both"/>
              <w:rPr>
                <w:rFonts w:ascii="Times New Roman" w:eastAsia="Calibri" w:hAnsi="Times New Roman" w:cs="Times New Roman"/>
                <w:color w:val="000000"/>
                <w:sz w:val="20"/>
                <w:szCs w:val="20"/>
              </w:rPr>
            </w:pPr>
            <w:r w:rsidRPr="001A48E9">
              <w:rPr>
                <w:rFonts w:ascii="Times New Roman" w:eastAsia="Calibri" w:hAnsi="Times New Roman" w:cs="Times New Roman"/>
                <w:color w:val="000000"/>
                <w:sz w:val="20"/>
                <w:szCs w:val="20"/>
              </w:rPr>
              <w:t>Уступка требования кредитором другому лицу называется:</w:t>
            </w:r>
          </w:p>
          <w:p w:rsidR="00EC0F6C" w:rsidRPr="001A48E9" w:rsidRDefault="00EC0F6C" w:rsidP="00EC0F6C">
            <w:pPr>
              <w:spacing w:after="0" w:line="240" w:lineRule="auto"/>
              <w:contextualSpacing/>
              <w:rPr>
                <w:rFonts w:ascii="Times New Roman" w:hAnsi="Times New Roman" w:cs="Times New Roman"/>
                <w:sz w:val="20"/>
                <w:szCs w:val="20"/>
                <w:lang w:eastAsia="ru-RU"/>
              </w:rPr>
            </w:pPr>
          </w:p>
        </w:tc>
        <w:tc>
          <w:tcPr>
            <w:tcW w:w="2851" w:type="dxa"/>
          </w:tcPr>
          <w:p w:rsidR="00EC0F6C" w:rsidRPr="001A48E9" w:rsidRDefault="00EC0F6C" w:rsidP="00EC0F6C">
            <w:pPr>
              <w:autoSpaceDE w:val="0"/>
              <w:autoSpaceDN w:val="0"/>
              <w:adjustRightInd w:val="0"/>
              <w:spacing w:after="0" w:line="240" w:lineRule="auto"/>
              <w:contextualSpacing/>
              <w:jc w:val="both"/>
              <w:rPr>
                <w:rFonts w:ascii="Times New Roman" w:eastAsia="Calibri" w:hAnsi="Times New Roman" w:cs="Times New Roman"/>
                <w:color w:val="000000"/>
                <w:sz w:val="20"/>
                <w:szCs w:val="20"/>
              </w:rPr>
            </w:pPr>
            <w:r w:rsidRPr="001A48E9">
              <w:rPr>
                <w:rFonts w:ascii="Times New Roman" w:eastAsia="Calibri" w:hAnsi="Times New Roman" w:cs="Times New Roman"/>
                <w:color w:val="000000"/>
                <w:sz w:val="20"/>
                <w:szCs w:val="20"/>
              </w:rPr>
              <w:t>а) перевод долга</w:t>
            </w:r>
          </w:p>
          <w:p w:rsidR="00EC0F6C" w:rsidRPr="001A48E9" w:rsidRDefault="00EC0F6C" w:rsidP="00EC0F6C">
            <w:pPr>
              <w:autoSpaceDE w:val="0"/>
              <w:autoSpaceDN w:val="0"/>
              <w:adjustRightInd w:val="0"/>
              <w:spacing w:after="0" w:line="240" w:lineRule="auto"/>
              <w:contextualSpacing/>
              <w:jc w:val="both"/>
              <w:rPr>
                <w:rFonts w:ascii="Times New Roman" w:eastAsia="Calibri" w:hAnsi="Times New Roman" w:cs="Times New Roman"/>
                <w:color w:val="000000"/>
                <w:sz w:val="20"/>
                <w:szCs w:val="20"/>
              </w:rPr>
            </w:pPr>
            <w:r w:rsidRPr="001A48E9">
              <w:rPr>
                <w:rFonts w:ascii="Times New Roman" w:eastAsia="Calibri" w:hAnsi="Times New Roman" w:cs="Times New Roman"/>
                <w:color w:val="000000"/>
                <w:sz w:val="20"/>
                <w:szCs w:val="20"/>
              </w:rPr>
              <w:t>б) завещание</w:t>
            </w:r>
          </w:p>
          <w:p w:rsidR="00EC0F6C" w:rsidRPr="001A48E9" w:rsidRDefault="00EC0F6C" w:rsidP="00EC0F6C">
            <w:pPr>
              <w:autoSpaceDE w:val="0"/>
              <w:autoSpaceDN w:val="0"/>
              <w:adjustRightInd w:val="0"/>
              <w:spacing w:after="0" w:line="240" w:lineRule="auto"/>
              <w:contextualSpacing/>
              <w:jc w:val="both"/>
              <w:rPr>
                <w:rFonts w:ascii="Times New Roman" w:eastAsia="Calibri" w:hAnsi="Times New Roman" w:cs="Times New Roman"/>
                <w:color w:val="000000"/>
                <w:sz w:val="20"/>
                <w:szCs w:val="20"/>
              </w:rPr>
            </w:pPr>
            <w:r w:rsidRPr="001A48E9">
              <w:rPr>
                <w:rFonts w:ascii="Times New Roman" w:eastAsia="Calibri" w:hAnsi="Times New Roman" w:cs="Times New Roman"/>
                <w:color w:val="000000"/>
                <w:sz w:val="20"/>
                <w:szCs w:val="20"/>
              </w:rPr>
              <w:t>в) цессия</w:t>
            </w:r>
          </w:p>
          <w:p w:rsidR="00EC0F6C" w:rsidRPr="001A48E9" w:rsidRDefault="00EC0F6C" w:rsidP="00EC0F6C">
            <w:pPr>
              <w:widowControl w:val="0"/>
              <w:spacing w:after="0" w:line="240" w:lineRule="auto"/>
              <w:contextualSpacing/>
              <w:jc w:val="both"/>
              <w:rPr>
                <w:rFonts w:ascii="Times New Roman" w:eastAsia="Calibri" w:hAnsi="Times New Roman" w:cs="Times New Roman"/>
                <w:bCs/>
                <w:color w:val="000000"/>
                <w:sz w:val="20"/>
                <w:szCs w:val="20"/>
              </w:rPr>
            </w:pPr>
            <w:r w:rsidRPr="001A48E9">
              <w:rPr>
                <w:rFonts w:ascii="Times New Roman" w:eastAsia="Calibri" w:hAnsi="Times New Roman" w:cs="Times New Roman"/>
                <w:color w:val="000000"/>
                <w:sz w:val="20"/>
                <w:szCs w:val="20"/>
              </w:rPr>
              <w:t>г) астрент</w:t>
            </w:r>
          </w:p>
        </w:tc>
        <w:tc>
          <w:tcPr>
            <w:tcW w:w="3330" w:type="dxa"/>
          </w:tcPr>
          <w:p w:rsidR="00EC0F6C" w:rsidRPr="001A48E9" w:rsidRDefault="00EC0F6C" w:rsidP="00EC0F6C">
            <w:pPr>
              <w:widowControl w:val="0"/>
              <w:spacing w:after="0" w:line="240" w:lineRule="auto"/>
              <w:contextualSpacing/>
              <w:jc w:val="center"/>
              <w:rPr>
                <w:rFonts w:ascii="Times New Roman" w:eastAsia="Calibri" w:hAnsi="Times New Roman" w:cs="Times New Roman"/>
                <w:color w:val="000000"/>
                <w:sz w:val="20"/>
                <w:szCs w:val="20"/>
              </w:rPr>
            </w:pPr>
            <w:r w:rsidRPr="001A48E9">
              <w:rPr>
                <w:rFonts w:ascii="Times New Roman" w:eastAsia="Calibri" w:hAnsi="Times New Roman" w:cs="Times New Roman"/>
                <w:color w:val="000000"/>
                <w:sz w:val="20"/>
                <w:szCs w:val="20"/>
              </w:rPr>
              <w:t>в</w:t>
            </w:r>
          </w:p>
        </w:tc>
        <w:tc>
          <w:tcPr>
            <w:tcW w:w="2808" w:type="dxa"/>
          </w:tcPr>
          <w:p w:rsidR="00EC0F6C" w:rsidRPr="001A48E9" w:rsidRDefault="00EC0F6C" w:rsidP="00EC0F6C">
            <w:pPr>
              <w:spacing w:after="0" w:line="240" w:lineRule="auto"/>
              <w:contextualSpacing/>
              <w:jc w:val="center"/>
              <w:rPr>
                <w:rFonts w:ascii="Times New Roman" w:eastAsia="Calibri" w:hAnsi="Times New Roman" w:cs="Times New Roman"/>
                <w:color w:val="000000"/>
                <w:sz w:val="20"/>
                <w:szCs w:val="20"/>
              </w:rPr>
            </w:pPr>
            <w:r w:rsidRPr="001A48E9">
              <w:rPr>
                <w:rFonts w:ascii="Times New Roman" w:eastAsia="Calibri" w:hAnsi="Times New Roman" w:cs="Times New Roman"/>
                <w:color w:val="000000"/>
                <w:sz w:val="20"/>
                <w:szCs w:val="20"/>
              </w:rPr>
              <w:t>Верным является один вариант ответа</w:t>
            </w:r>
          </w:p>
        </w:tc>
      </w:tr>
      <w:tr w:rsidR="00EC0F6C" w:rsidRPr="001A48E9" w:rsidTr="008764E9">
        <w:tc>
          <w:tcPr>
            <w:tcW w:w="689" w:type="dxa"/>
          </w:tcPr>
          <w:p w:rsidR="00EC0F6C" w:rsidRPr="001A48E9" w:rsidRDefault="00EC0F6C" w:rsidP="00EC0F6C">
            <w:pPr>
              <w:tabs>
                <w:tab w:val="left" w:pos="9240"/>
              </w:tabs>
              <w:spacing w:after="0" w:line="240" w:lineRule="auto"/>
              <w:contextualSpacing/>
              <w:rPr>
                <w:rFonts w:ascii="Times New Roman" w:hAnsi="Times New Roman" w:cs="Times New Roman"/>
                <w:sz w:val="20"/>
                <w:szCs w:val="20"/>
                <w:lang w:eastAsia="ru-RU"/>
              </w:rPr>
            </w:pPr>
            <w:r w:rsidRPr="001A48E9">
              <w:rPr>
                <w:rFonts w:ascii="Times New Roman" w:hAnsi="Times New Roman" w:cs="Times New Roman"/>
                <w:sz w:val="20"/>
                <w:szCs w:val="20"/>
                <w:lang w:eastAsia="ru-RU"/>
              </w:rPr>
              <w:t>299</w:t>
            </w:r>
          </w:p>
        </w:tc>
        <w:tc>
          <w:tcPr>
            <w:tcW w:w="4882" w:type="dxa"/>
          </w:tcPr>
          <w:p w:rsidR="00EC0F6C" w:rsidRPr="001A48E9" w:rsidRDefault="00EC0F6C" w:rsidP="00EC0F6C">
            <w:pPr>
              <w:widowControl w:val="0"/>
              <w:spacing w:after="0" w:line="240" w:lineRule="auto"/>
              <w:contextualSpacing/>
              <w:jc w:val="both"/>
              <w:rPr>
                <w:rFonts w:ascii="Times New Roman" w:eastAsia="Calibri" w:hAnsi="Times New Roman" w:cs="Times New Roman"/>
                <w:bCs/>
                <w:color w:val="000000"/>
                <w:sz w:val="20"/>
                <w:szCs w:val="20"/>
              </w:rPr>
            </w:pPr>
            <w:r w:rsidRPr="001A48E9">
              <w:rPr>
                <w:rFonts w:ascii="Times New Roman" w:eastAsia="Calibri" w:hAnsi="Times New Roman" w:cs="Times New Roman"/>
                <w:color w:val="000000"/>
                <w:sz w:val="20"/>
                <w:szCs w:val="20"/>
              </w:rPr>
              <w:t>Перевод должником своего долга на другое лицо допускается лишь с согласия  ….</w:t>
            </w:r>
          </w:p>
        </w:tc>
        <w:tc>
          <w:tcPr>
            <w:tcW w:w="2851" w:type="dxa"/>
          </w:tcPr>
          <w:p w:rsidR="00EC0F6C" w:rsidRPr="001A48E9" w:rsidRDefault="00EC0F6C" w:rsidP="00EC0F6C">
            <w:pPr>
              <w:widowControl w:val="0"/>
              <w:spacing w:after="0" w:line="240" w:lineRule="auto"/>
              <w:contextualSpacing/>
              <w:jc w:val="both"/>
              <w:rPr>
                <w:rFonts w:ascii="Times New Roman" w:eastAsia="Calibri" w:hAnsi="Times New Roman" w:cs="Times New Roman"/>
                <w:bCs/>
                <w:color w:val="000000"/>
                <w:sz w:val="20"/>
                <w:szCs w:val="20"/>
              </w:rPr>
            </w:pPr>
          </w:p>
        </w:tc>
        <w:tc>
          <w:tcPr>
            <w:tcW w:w="3330" w:type="dxa"/>
          </w:tcPr>
          <w:p w:rsidR="00EC0F6C" w:rsidRPr="001A48E9" w:rsidRDefault="00EC0F6C" w:rsidP="00EC0F6C">
            <w:pPr>
              <w:widowControl w:val="0"/>
              <w:spacing w:after="0" w:line="240" w:lineRule="auto"/>
              <w:contextualSpacing/>
              <w:jc w:val="center"/>
              <w:rPr>
                <w:rFonts w:ascii="Times New Roman" w:eastAsia="Calibri" w:hAnsi="Times New Roman" w:cs="Times New Roman"/>
                <w:color w:val="000000"/>
                <w:sz w:val="20"/>
                <w:szCs w:val="20"/>
              </w:rPr>
            </w:pPr>
            <w:r w:rsidRPr="001A48E9">
              <w:rPr>
                <w:rFonts w:ascii="Times New Roman" w:eastAsia="Calibri" w:hAnsi="Times New Roman" w:cs="Times New Roman"/>
                <w:color w:val="000000"/>
                <w:sz w:val="20"/>
                <w:szCs w:val="20"/>
              </w:rPr>
              <w:t>кредитора</w:t>
            </w:r>
          </w:p>
        </w:tc>
        <w:tc>
          <w:tcPr>
            <w:tcW w:w="2808" w:type="dxa"/>
          </w:tcPr>
          <w:p w:rsidR="00EC0F6C" w:rsidRPr="001A48E9" w:rsidRDefault="00EC0F6C" w:rsidP="00EC0F6C">
            <w:pPr>
              <w:spacing w:after="0" w:line="240" w:lineRule="auto"/>
              <w:contextualSpacing/>
              <w:rPr>
                <w:rFonts w:ascii="Times New Roman" w:hAnsi="Times New Roman" w:cs="Times New Roman"/>
                <w:sz w:val="20"/>
                <w:szCs w:val="20"/>
              </w:rPr>
            </w:pPr>
            <w:r w:rsidRPr="001A48E9">
              <w:rPr>
                <w:rFonts w:ascii="Times New Roman" w:eastAsia="Calibri" w:hAnsi="Times New Roman" w:cs="Times New Roman"/>
                <w:sz w:val="20"/>
                <w:szCs w:val="20"/>
              </w:rPr>
              <w:t>Дан содержательно верный ответ</w:t>
            </w:r>
          </w:p>
        </w:tc>
      </w:tr>
      <w:tr w:rsidR="00293F82" w:rsidRPr="001A48E9" w:rsidTr="008764E9">
        <w:tc>
          <w:tcPr>
            <w:tcW w:w="689" w:type="dxa"/>
          </w:tcPr>
          <w:p w:rsidR="00293F82" w:rsidRPr="001A48E9" w:rsidRDefault="00293F82" w:rsidP="00293F82">
            <w:pPr>
              <w:tabs>
                <w:tab w:val="left" w:pos="9240"/>
              </w:tabs>
              <w:spacing w:after="0" w:line="240" w:lineRule="auto"/>
              <w:contextualSpacing/>
              <w:rPr>
                <w:rFonts w:ascii="Times New Roman" w:hAnsi="Times New Roman" w:cs="Times New Roman"/>
                <w:sz w:val="20"/>
                <w:szCs w:val="20"/>
                <w:lang w:eastAsia="ru-RU"/>
              </w:rPr>
            </w:pPr>
            <w:r w:rsidRPr="001A48E9">
              <w:rPr>
                <w:rFonts w:ascii="Times New Roman" w:hAnsi="Times New Roman" w:cs="Times New Roman"/>
                <w:sz w:val="20"/>
                <w:szCs w:val="20"/>
                <w:lang w:eastAsia="ru-RU"/>
              </w:rPr>
              <w:t>300</w:t>
            </w:r>
          </w:p>
        </w:tc>
        <w:tc>
          <w:tcPr>
            <w:tcW w:w="4882" w:type="dxa"/>
          </w:tcPr>
          <w:p w:rsidR="00293F82" w:rsidRPr="001A48E9" w:rsidRDefault="00293F82" w:rsidP="00293F82">
            <w:pPr>
              <w:widowControl w:val="0"/>
              <w:spacing w:after="0" w:line="240" w:lineRule="auto"/>
              <w:contextualSpacing/>
              <w:jc w:val="both"/>
              <w:rPr>
                <w:rFonts w:ascii="Times New Roman" w:eastAsia="Calibri" w:hAnsi="Times New Roman" w:cs="Times New Roman"/>
                <w:bCs/>
                <w:color w:val="000000"/>
                <w:sz w:val="20"/>
                <w:szCs w:val="20"/>
              </w:rPr>
            </w:pPr>
            <w:r w:rsidRPr="001A48E9">
              <w:rPr>
                <w:rFonts w:ascii="Times New Roman" w:eastAsia="Calibri" w:hAnsi="Times New Roman" w:cs="Times New Roman"/>
                <w:color w:val="000000"/>
                <w:sz w:val="20"/>
                <w:szCs w:val="20"/>
              </w:rPr>
              <w:t>Суд вправе применить последствия недействительности ничтожной сделки по своей инициативе, если это необходимо для защиты …….. интересов, и в иных предусмотренных законом случаях</w:t>
            </w:r>
          </w:p>
        </w:tc>
        <w:tc>
          <w:tcPr>
            <w:tcW w:w="2851" w:type="dxa"/>
          </w:tcPr>
          <w:p w:rsidR="00293F82" w:rsidRPr="001A48E9" w:rsidRDefault="00293F82" w:rsidP="00293F82">
            <w:pPr>
              <w:widowControl w:val="0"/>
              <w:spacing w:after="0" w:line="240" w:lineRule="auto"/>
              <w:contextualSpacing/>
              <w:jc w:val="both"/>
              <w:rPr>
                <w:rFonts w:ascii="Times New Roman" w:eastAsia="Calibri" w:hAnsi="Times New Roman" w:cs="Times New Roman"/>
                <w:bCs/>
                <w:color w:val="000000"/>
                <w:sz w:val="20"/>
                <w:szCs w:val="20"/>
              </w:rPr>
            </w:pPr>
          </w:p>
        </w:tc>
        <w:tc>
          <w:tcPr>
            <w:tcW w:w="3330" w:type="dxa"/>
          </w:tcPr>
          <w:p w:rsidR="00293F82" w:rsidRPr="001A48E9" w:rsidRDefault="00293F82" w:rsidP="00293F82">
            <w:pPr>
              <w:widowControl w:val="0"/>
              <w:spacing w:after="0" w:line="240" w:lineRule="auto"/>
              <w:contextualSpacing/>
              <w:jc w:val="center"/>
              <w:rPr>
                <w:rFonts w:ascii="Times New Roman" w:eastAsia="Calibri" w:hAnsi="Times New Roman" w:cs="Times New Roman"/>
                <w:color w:val="000000"/>
                <w:sz w:val="20"/>
                <w:szCs w:val="20"/>
              </w:rPr>
            </w:pPr>
            <w:r w:rsidRPr="001A48E9">
              <w:rPr>
                <w:rFonts w:ascii="Times New Roman" w:eastAsia="Calibri" w:hAnsi="Times New Roman" w:cs="Times New Roman"/>
                <w:color w:val="000000"/>
                <w:sz w:val="20"/>
                <w:szCs w:val="20"/>
              </w:rPr>
              <w:t>публичных</w:t>
            </w:r>
          </w:p>
        </w:tc>
        <w:tc>
          <w:tcPr>
            <w:tcW w:w="2808" w:type="dxa"/>
          </w:tcPr>
          <w:p w:rsidR="00293F82" w:rsidRPr="001A48E9" w:rsidRDefault="00293F82" w:rsidP="00293F82">
            <w:pPr>
              <w:spacing w:after="0" w:line="240" w:lineRule="auto"/>
              <w:contextualSpacing/>
              <w:rPr>
                <w:rFonts w:ascii="Times New Roman" w:hAnsi="Times New Roman" w:cs="Times New Roman"/>
                <w:sz w:val="20"/>
                <w:szCs w:val="20"/>
              </w:rPr>
            </w:pPr>
            <w:r w:rsidRPr="001A48E9">
              <w:rPr>
                <w:rFonts w:ascii="Times New Roman" w:eastAsia="Calibri" w:hAnsi="Times New Roman" w:cs="Times New Roman"/>
                <w:sz w:val="20"/>
                <w:szCs w:val="20"/>
              </w:rPr>
              <w:t>Дан содержательно верный ответ</w:t>
            </w:r>
          </w:p>
        </w:tc>
      </w:tr>
      <w:tr w:rsidR="00293F82" w:rsidRPr="001A48E9" w:rsidTr="008764E9">
        <w:tc>
          <w:tcPr>
            <w:tcW w:w="689" w:type="dxa"/>
          </w:tcPr>
          <w:p w:rsidR="00293F82" w:rsidRPr="001A48E9" w:rsidRDefault="00293F82" w:rsidP="00293F82">
            <w:pPr>
              <w:tabs>
                <w:tab w:val="left" w:pos="9240"/>
              </w:tabs>
              <w:spacing w:after="0" w:line="240" w:lineRule="auto"/>
              <w:contextualSpacing/>
              <w:rPr>
                <w:rFonts w:ascii="Times New Roman" w:hAnsi="Times New Roman" w:cs="Times New Roman"/>
                <w:sz w:val="20"/>
                <w:szCs w:val="20"/>
                <w:lang w:eastAsia="ru-RU"/>
              </w:rPr>
            </w:pPr>
            <w:r w:rsidRPr="001A48E9">
              <w:rPr>
                <w:rFonts w:ascii="Times New Roman" w:hAnsi="Times New Roman" w:cs="Times New Roman"/>
                <w:sz w:val="20"/>
                <w:szCs w:val="20"/>
                <w:lang w:eastAsia="ru-RU"/>
              </w:rPr>
              <w:t>301</w:t>
            </w:r>
          </w:p>
        </w:tc>
        <w:tc>
          <w:tcPr>
            <w:tcW w:w="4882" w:type="dxa"/>
          </w:tcPr>
          <w:p w:rsidR="00293F82" w:rsidRPr="001A48E9" w:rsidRDefault="00293F82" w:rsidP="00293F82">
            <w:pPr>
              <w:widowControl w:val="0"/>
              <w:spacing w:after="0" w:line="240" w:lineRule="auto"/>
              <w:contextualSpacing/>
              <w:jc w:val="both"/>
              <w:rPr>
                <w:rFonts w:ascii="Times New Roman" w:eastAsia="Calibri" w:hAnsi="Times New Roman" w:cs="Times New Roman"/>
                <w:bCs/>
                <w:color w:val="000000"/>
                <w:sz w:val="20"/>
                <w:szCs w:val="20"/>
              </w:rPr>
            </w:pPr>
            <w:r w:rsidRPr="001A48E9">
              <w:rPr>
                <w:rFonts w:ascii="Times New Roman" w:eastAsia="Calibri" w:hAnsi="Times New Roman" w:cs="Times New Roman"/>
                <w:color w:val="000000"/>
                <w:sz w:val="20"/>
                <w:szCs w:val="20"/>
              </w:rPr>
              <w:t>Односторонний отказ от исполнения договора поставки (полностью или частично) или одностороннее его изменение допускаются в случае…….. нарушения договора одной из сторон</w:t>
            </w:r>
          </w:p>
        </w:tc>
        <w:tc>
          <w:tcPr>
            <w:tcW w:w="2851" w:type="dxa"/>
          </w:tcPr>
          <w:p w:rsidR="00293F82" w:rsidRPr="001A48E9" w:rsidRDefault="00293F82" w:rsidP="00293F82">
            <w:pPr>
              <w:widowControl w:val="0"/>
              <w:spacing w:after="0" w:line="240" w:lineRule="auto"/>
              <w:contextualSpacing/>
              <w:jc w:val="both"/>
              <w:rPr>
                <w:rFonts w:ascii="Times New Roman" w:eastAsia="Calibri" w:hAnsi="Times New Roman" w:cs="Times New Roman"/>
                <w:bCs/>
                <w:color w:val="000000"/>
                <w:sz w:val="20"/>
                <w:szCs w:val="20"/>
              </w:rPr>
            </w:pPr>
          </w:p>
        </w:tc>
        <w:tc>
          <w:tcPr>
            <w:tcW w:w="3330" w:type="dxa"/>
          </w:tcPr>
          <w:p w:rsidR="00293F82" w:rsidRPr="001A48E9" w:rsidRDefault="00293F82" w:rsidP="00293F82">
            <w:pPr>
              <w:widowControl w:val="0"/>
              <w:spacing w:after="0" w:line="240" w:lineRule="auto"/>
              <w:contextualSpacing/>
              <w:jc w:val="center"/>
              <w:rPr>
                <w:rFonts w:ascii="Times New Roman" w:eastAsia="Calibri" w:hAnsi="Times New Roman" w:cs="Times New Roman"/>
                <w:color w:val="000000"/>
                <w:sz w:val="20"/>
                <w:szCs w:val="20"/>
              </w:rPr>
            </w:pPr>
            <w:r w:rsidRPr="001A48E9">
              <w:rPr>
                <w:rFonts w:ascii="Times New Roman" w:eastAsia="Calibri" w:hAnsi="Times New Roman" w:cs="Times New Roman"/>
                <w:color w:val="000000"/>
                <w:sz w:val="20"/>
                <w:szCs w:val="20"/>
              </w:rPr>
              <w:t>существенного</w:t>
            </w:r>
          </w:p>
        </w:tc>
        <w:tc>
          <w:tcPr>
            <w:tcW w:w="2808" w:type="dxa"/>
          </w:tcPr>
          <w:p w:rsidR="00293F82" w:rsidRPr="001A48E9" w:rsidRDefault="00293F82" w:rsidP="00293F82">
            <w:pPr>
              <w:spacing w:after="0" w:line="240" w:lineRule="auto"/>
              <w:contextualSpacing/>
              <w:jc w:val="center"/>
              <w:rPr>
                <w:rFonts w:ascii="Times New Roman" w:eastAsia="Calibri" w:hAnsi="Times New Roman" w:cs="Times New Roman"/>
                <w:color w:val="000000"/>
                <w:sz w:val="20"/>
                <w:szCs w:val="20"/>
              </w:rPr>
            </w:pPr>
            <w:r w:rsidRPr="001A48E9">
              <w:rPr>
                <w:rFonts w:ascii="Times New Roman" w:eastAsia="Calibri" w:hAnsi="Times New Roman" w:cs="Times New Roman"/>
                <w:color w:val="000000"/>
                <w:sz w:val="20"/>
                <w:szCs w:val="20"/>
              </w:rPr>
              <w:t>Предложен верный вариант ответа</w:t>
            </w:r>
          </w:p>
        </w:tc>
      </w:tr>
      <w:tr w:rsidR="00293F82" w:rsidRPr="001A48E9" w:rsidTr="00785B7F">
        <w:tc>
          <w:tcPr>
            <w:tcW w:w="14560" w:type="dxa"/>
            <w:gridSpan w:val="5"/>
          </w:tcPr>
          <w:p w:rsidR="00293F82" w:rsidRPr="001A48E9" w:rsidRDefault="00293F82" w:rsidP="00293F82">
            <w:pPr>
              <w:tabs>
                <w:tab w:val="left" w:pos="9240"/>
              </w:tabs>
              <w:spacing w:after="0" w:line="240" w:lineRule="auto"/>
              <w:contextualSpacing/>
              <w:jc w:val="center"/>
              <w:rPr>
                <w:rFonts w:ascii="Times New Roman" w:hAnsi="Times New Roman" w:cs="Times New Roman"/>
                <w:b/>
                <w:sz w:val="20"/>
                <w:szCs w:val="20"/>
                <w:lang w:eastAsia="ru-RU"/>
              </w:rPr>
            </w:pPr>
            <w:r w:rsidRPr="001A48E9">
              <w:rPr>
                <w:rFonts w:ascii="Times New Roman" w:hAnsi="Times New Roman" w:cs="Times New Roman"/>
                <w:b/>
                <w:sz w:val="20"/>
                <w:szCs w:val="20"/>
              </w:rPr>
              <w:t>ОК 06. 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w:t>
            </w:r>
          </w:p>
        </w:tc>
      </w:tr>
      <w:tr w:rsidR="00293F82" w:rsidRPr="001A48E9" w:rsidTr="008764E9">
        <w:tc>
          <w:tcPr>
            <w:tcW w:w="689" w:type="dxa"/>
          </w:tcPr>
          <w:p w:rsidR="00293F82" w:rsidRPr="001A48E9" w:rsidRDefault="00293F82" w:rsidP="00293F82">
            <w:pPr>
              <w:tabs>
                <w:tab w:val="left" w:pos="9240"/>
              </w:tabs>
              <w:spacing w:after="0" w:line="240" w:lineRule="auto"/>
              <w:contextualSpacing/>
              <w:rPr>
                <w:rFonts w:ascii="Times New Roman" w:hAnsi="Times New Roman" w:cs="Times New Roman"/>
                <w:sz w:val="20"/>
                <w:szCs w:val="20"/>
                <w:lang w:eastAsia="ru-RU"/>
              </w:rPr>
            </w:pPr>
            <w:r w:rsidRPr="001A48E9">
              <w:rPr>
                <w:rFonts w:ascii="Times New Roman" w:hAnsi="Times New Roman" w:cs="Times New Roman"/>
                <w:sz w:val="20"/>
                <w:szCs w:val="20"/>
                <w:lang w:eastAsia="ru-RU"/>
              </w:rPr>
              <w:t>302</w:t>
            </w:r>
          </w:p>
        </w:tc>
        <w:tc>
          <w:tcPr>
            <w:tcW w:w="4882" w:type="dxa"/>
          </w:tcPr>
          <w:p w:rsidR="00293F82" w:rsidRPr="001A48E9" w:rsidRDefault="00293F82" w:rsidP="00293F82">
            <w:pPr>
              <w:autoSpaceDE w:val="0"/>
              <w:autoSpaceDN w:val="0"/>
              <w:adjustRightInd w:val="0"/>
              <w:spacing w:after="0" w:line="240" w:lineRule="auto"/>
              <w:contextualSpacing/>
              <w:jc w:val="both"/>
              <w:rPr>
                <w:rFonts w:ascii="Times New Roman" w:eastAsia="Calibri" w:hAnsi="Times New Roman" w:cs="Times New Roman"/>
                <w:sz w:val="20"/>
                <w:szCs w:val="20"/>
              </w:rPr>
            </w:pPr>
            <w:r w:rsidRPr="001A48E9">
              <w:rPr>
                <w:rFonts w:ascii="Times New Roman" w:eastAsia="Calibri" w:hAnsi="Times New Roman" w:cs="Times New Roman"/>
                <w:sz w:val="20"/>
                <w:szCs w:val="20"/>
              </w:rPr>
              <w:t>По данному договору производитель сельскохозяйственной продукции обязуется передать выращенную (произведенную) им сельскохозяйственную продукцию заготовителю - лицу, осуществляющему закупки такой продукции для переработки или продажи:</w:t>
            </w:r>
          </w:p>
          <w:p w:rsidR="00293F82" w:rsidRPr="001A48E9" w:rsidRDefault="00293F82" w:rsidP="00293F82">
            <w:pPr>
              <w:tabs>
                <w:tab w:val="left" w:pos="9240"/>
              </w:tabs>
              <w:spacing w:after="0" w:line="240" w:lineRule="auto"/>
              <w:contextualSpacing/>
              <w:rPr>
                <w:rFonts w:ascii="Times New Roman" w:hAnsi="Times New Roman" w:cs="Times New Roman"/>
                <w:sz w:val="20"/>
                <w:szCs w:val="20"/>
                <w:lang w:eastAsia="ru-RU"/>
              </w:rPr>
            </w:pPr>
          </w:p>
        </w:tc>
        <w:tc>
          <w:tcPr>
            <w:tcW w:w="2851" w:type="dxa"/>
          </w:tcPr>
          <w:p w:rsidR="00293F82" w:rsidRPr="001A48E9" w:rsidRDefault="00293F82" w:rsidP="00293F82">
            <w:pPr>
              <w:autoSpaceDE w:val="0"/>
              <w:autoSpaceDN w:val="0"/>
              <w:adjustRightInd w:val="0"/>
              <w:spacing w:after="0" w:line="240" w:lineRule="auto"/>
              <w:contextualSpacing/>
              <w:jc w:val="both"/>
              <w:rPr>
                <w:rFonts w:ascii="Times New Roman" w:eastAsia="Calibri" w:hAnsi="Times New Roman" w:cs="Times New Roman"/>
                <w:sz w:val="20"/>
                <w:szCs w:val="20"/>
              </w:rPr>
            </w:pPr>
            <w:r w:rsidRPr="001A48E9">
              <w:rPr>
                <w:rFonts w:ascii="Times New Roman" w:eastAsia="Calibri" w:hAnsi="Times New Roman" w:cs="Times New Roman"/>
                <w:sz w:val="20"/>
                <w:szCs w:val="20"/>
              </w:rPr>
              <w:t>а) договор энергоснабжения</w:t>
            </w:r>
          </w:p>
          <w:p w:rsidR="00293F82" w:rsidRPr="001A48E9" w:rsidRDefault="00293F82" w:rsidP="00293F82">
            <w:pPr>
              <w:autoSpaceDE w:val="0"/>
              <w:autoSpaceDN w:val="0"/>
              <w:adjustRightInd w:val="0"/>
              <w:spacing w:after="0" w:line="240" w:lineRule="auto"/>
              <w:contextualSpacing/>
              <w:jc w:val="both"/>
              <w:rPr>
                <w:rFonts w:ascii="Times New Roman" w:eastAsia="Calibri" w:hAnsi="Times New Roman" w:cs="Times New Roman"/>
                <w:sz w:val="20"/>
                <w:szCs w:val="20"/>
              </w:rPr>
            </w:pPr>
            <w:r w:rsidRPr="001A48E9">
              <w:rPr>
                <w:rFonts w:ascii="Times New Roman" w:eastAsia="Calibri" w:hAnsi="Times New Roman" w:cs="Times New Roman"/>
                <w:sz w:val="20"/>
                <w:szCs w:val="20"/>
              </w:rPr>
              <w:t>б) агентский договор</w:t>
            </w:r>
          </w:p>
          <w:p w:rsidR="00293F82" w:rsidRPr="001A48E9" w:rsidRDefault="00293F82" w:rsidP="00293F82">
            <w:pPr>
              <w:autoSpaceDE w:val="0"/>
              <w:autoSpaceDN w:val="0"/>
              <w:adjustRightInd w:val="0"/>
              <w:spacing w:after="0" w:line="240" w:lineRule="auto"/>
              <w:contextualSpacing/>
              <w:jc w:val="both"/>
              <w:rPr>
                <w:rFonts w:ascii="Times New Roman" w:eastAsia="Calibri" w:hAnsi="Times New Roman" w:cs="Times New Roman"/>
                <w:sz w:val="20"/>
                <w:szCs w:val="20"/>
              </w:rPr>
            </w:pPr>
            <w:r w:rsidRPr="001A48E9">
              <w:rPr>
                <w:rFonts w:ascii="Times New Roman" w:eastAsia="Calibri" w:hAnsi="Times New Roman" w:cs="Times New Roman"/>
                <w:sz w:val="20"/>
                <w:szCs w:val="20"/>
              </w:rPr>
              <w:t>в) договор контрактации</w:t>
            </w:r>
          </w:p>
          <w:p w:rsidR="00293F82" w:rsidRPr="001A48E9" w:rsidRDefault="00293F82" w:rsidP="00293F82">
            <w:pPr>
              <w:autoSpaceDE w:val="0"/>
              <w:autoSpaceDN w:val="0"/>
              <w:adjustRightInd w:val="0"/>
              <w:spacing w:after="0" w:line="240" w:lineRule="auto"/>
              <w:contextualSpacing/>
              <w:jc w:val="both"/>
              <w:rPr>
                <w:rFonts w:ascii="Times New Roman" w:eastAsia="Calibri" w:hAnsi="Times New Roman" w:cs="Times New Roman"/>
                <w:sz w:val="20"/>
                <w:szCs w:val="20"/>
              </w:rPr>
            </w:pPr>
            <w:r w:rsidRPr="001A48E9">
              <w:rPr>
                <w:rFonts w:ascii="Times New Roman" w:eastAsia="Calibri" w:hAnsi="Times New Roman" w:cs="Times New Roman"/>
                <w:sz w:val="20"/>
                <w:szCs w:val="20"/>
              </w:rPr>
              <w:t>г) договор ренты</w:t>
            </w:r>
          </w:p>
        </w:tc>
        <w:tc>
          <w:tcPr>
            <w:tcW w:w="3330" w:type="dxa"/>
          </w:tcPr>
          <w:p w:rsidR="00293F82" w:rsidRPr="001A48E9" w:rsidRDefault="00293F82" w:rsidP="00293F82">
            <w:pPr>
              <w:widowControl w:val="0"/>
              <w:spacing w:after="0" w:line="240" w:lineRule="auto"/>
              <w:contextualSpacing/>
              <w:jc w:val="center"/>
              <w:rPr>
                <w:rFonts w:ascii="Times New Roman" w:eastAsia="Calibri" w:hAnsi="Times New Roman" w:cs="Times New Roman"/>
                <w:sz w:val="20"/>
                <w:szCs w:val="20"/>
              </w:rPr>
            </w:pPr>
            <w:r w:rsidRPr="001A48E9">
              <w:rPr>
                <w:rFonts w:ascii="Times New Roman" w:eastAsia="Calibri" w:hAnsi="Times New Roman" w:cs="Times New Roman"/>
                <w:sz w:val="20"/>
                <w:szCs w:val="20"/>
              </w:rPr>
              <w:t>в</w:t>
            </w:r>
          </w:p>
        </w:tc>
        <w:tc>
          <w:tcPr>
            <w:tcW w:w="2808" w:type="dxa"/>
          </w:tcPr>
          <w:p w:rsidR="00293F82" w:rsidRPr="001A48E9" w:rsidRDefault="00293F82" w:rsidP="00293F82">
            <w:pPr>
              <w:widowControl w:val="0"/>
              <w:spacing w:after="0" w:line="240" w:lineRule="auto"/>
              <w:contextualSpacing/>
              <w:jc w:val="center"/>
              <w:rPr>
                <w:rFonts w:ascii="Times New Roman" w:eastAsia="Calibri" w:hAnsi="Times New Roman" w:cs="Times New Roman"/>
                <w:sz w:val="20"/>
                <w:szCs w:val="20"/>
              </w:rPr>
            </w:pPr>
            <w:r w:rsidRPr="001A48E9">
              <w:rPr>
                <w:rFonts w:ascii="Times New Roman" w:eastAsia="Calibri" w:hAnsi="Times New Roman" w:cs="Times New Roman"/>
                <w:sz w:val="20"/>
                <w:szCs w:val="20"/>
              </w:rPr>
              <w:t>Предложен верный вариант ответа</w:t>
            </w:r>
          </w:p>
        </w:tc>
      </w:tr>
      <w:tr w:rsidR="00293F82" w:rsidRPr="001A48E9" w:rsidTr="008764E9">
        <w:tc>
          <w:tcPr>
            <w:tcW w:w="689" w:type="dxa"/>
          </w:tcPr>
          <w:p w:rsidR="00293F82" w:rsidRPr="001A48E9" w:rsidRDefault="00293F82" w:rsidP="00293F82">
            <w:pPr>
              <w:tabs>
                <w:tab w:val="left" w:pos="9240"/>
              </w:tabs>
              <w:spacing w:after="0" w:line="240" w:lineRule="auto"/>
              <w:contextualSpacing/>
              <w:rPr>
                <w:rFonts w:ascii="Times New Roman" w:hAnsi="Times New Roman" w:cs="Times New Roman"/>
                <w:sz w:val="20"/>
                <w:szCs w:val="20"/>
                <w:lang w:eastAsia="ru-RU"/>
              </w:rPr>
            </w:pPr>
            <w:r w:rsidRPr="001A48E9">
              <w:rPr>
                <w:rFonts w:ascii="Times New Roman" w:hAnsi="Times New Roman" w:cs="Times New Roman"/>
                <w:sz w:val="20"/>
                <w:szCs w:val="20"/>
                <w:lang w:eastAsia="ru-RU"/>
              </w:rPr>
              <w:t>303</w:t>
            </w:r>
          </w:p>
        </w:tc>
        <w:tc>
          <w:tcPr>
            <w:tcW w:w="4882" w:type="dxa"/>
          </w:tcPr>
          <w:p w:rsidR="00293F82" w:rsidRPr="001A48E9" w:rsidRDefault="00293F82" w:rsidP="00293F82">
            <w:pPr>
              <w:autoSpaceDE w:val="0"/>
              <w:autoSpaceDN w:val="0"/>
              <w:adjustRightInd w:val="0"/>
              <w:spacing w:after="0" w:line="240" w:lineRule="auto"/>
              <w:contextualSpacing/>
              <w:jc w:val="both"/>
              <w:rPr>
                <w:rFonts w:ascii="Times New Roman" w:eastAsia="Calibri" w:hAnsi="Times New Roman" w:cs="Times New Roman"/>
                <w:sz w:val="20"/>
                <w:szCs w:val="20"/>
              </w:rPr>
            </w:pPr>
            <w:r w:rsidRPr="001A48E9">
              <w:rPr>
                <w:rFonts w:ascii="Times New Roman" w:eastAsia="Calibri" w:hAnsi="Times New Roman" w:cs="Times New Roman"/>
                <w:sz w:val="20"/>
                <w:szCs w:val="20"/>
              </w:rPr>
              <w:t>Сторонами договора хранения являются:</w:t>
            </w:r>
          </w:p>
          <w:p w:rsidR="00293F82" w:rsidRPr="001A48E9" w:rsidRDefault="00293F82" w:rsidP="00293F82">
            <w:pPr>
              <w:tabs>
                <w:tab w:val="left" w:pos="9240"/>
              </w:tabs>
              <w:spacing w:after="0" w:line="240" w:lineRule="auto"/>
              <w:contextualSpacing/>
              <w:rPr>
                <w:rFonts w:ascii="Times New Roman" w:hAnsi="Times New Roman" w:cs="Times New Roman"/>
                <w:sz w:val="20"/>
                <w:szCs w:val="20"/>
                <w:lang w:eastAsia="ru-RU"/>
              </w:rPr>
            </w:pPr>
          </w:p>
        </w:tc>
        <w:tc>
          <w:tcPr>
            <w:tcW w:w="2851" w:type="dxa"/>
          </w:tcPr>
          <w:p w:rsidR="00293F82" w:rsidRPr="001A48E9" w:rsidRDefault="00293F82" w:rsidP="00293F82">
            <w:pPr>
              <w:autoSpaceDE w:val="0"/>
              <w:autoSpaceDN w:val="0"/>
              <w:adjustRightInd w:val="0"/>
              <w:spacing w:after="0" w:line="240" w:lineRule="auto"/>
              <w:contextualSpacing/>
              <w:jc w:val="both"/>
              <w:rPr>
                <w:rFonts w:ascii="Times New Roman" w:eastAsia="Calibri" w:hAnsi="Times New Roman" w:cs="Times New Roman"/>
                <w:sz w:val="20"/>
                <w:szCs w:val="20"/>
              </w:rPr>
            </w:pPr>
            <w:r w:rsidRPr="001A48E9">
              <w:rPr>
                <w:rFonts w:ascii="Times New Roman" w:eastAsia="Calibri" w:hAnsi="Times New Roman" w:cs="Times New Roman"/>
                <w:sz w:val="20"/>
                <w:szCs w:val="20"/>
              </w:rPr>
              <w:t>а) хранитель и заказчик</w:t>
            </w:r>
          </w:p>
          <w:p w:rsidR="00293F82" w:rsidRPr="001A48E9" w:rsidRDefault="00293F82" w:rsidP="00293F82">
            <w:pPr>
              <w:autoSpaceDE w:val="0"/>
              <w:autoSpaceDN w:val="0"/>
              <w:adjustRightInd w:val="0"/>
              <w:spacing w:after="0" w:line="240" w:lineRule="auto"/>
              <w:contextualSpacing/>
              <w:jc w:val="both"/>
              <w:rPr>
                <w:rFonts w:ascii="Times New Roman" w:eastAsia="Calibri" w:hAnsi="Times New Roman" w:cs="Times New Roman"/>
                <w:sz w:val="20"/>
                <w:szCs w:val="20"/>
              </w:rPr>
            </w:pPr>
            <w:r w:rsidRPr="001A48E9">
              <w:rPr>
                <w:rFonts w:ascii="Times New Roman" w:eastAsia="Calibri" w:hAnsi="Times New Roman" w:cs="Times New Roman"/>
                <w:sz w:val="20"/>
                <w:szCs w:val="20"/>
              </w:rPr>
              <w:t>б) хранитель и поклажедатель</w:t>
            </w:r>
          </w:p>
          <w:p w:rsidR="00293F82" w:rsidRPr="001A48E9" w:rsidRDefault="00293F82" w:rsidP="00293F82">
            <w:pPr>
              <w:tabs>
                <w:tab w:val="left" w:pos="2925"/>
              </w:tabs>
              <w:autoSpaceDE w:val="0"/>
              <w:autoSpaceDN w:val="0"/>
              <w:adjustRightInd w:val="0"/>
              <w:spacing w:after="0" w:line="240" w:lineRule="auto"/>
              <w:contextualSpacing/>
              <w:jc w:val="both"/>
              <w:rPr>
                <w:rFonts w:ascii="Times New Roman" w:eastAsia="Calibri" w:hAnsi="Times New Roman" w:cs="Times New Roman"/>
                <w:sz w:val="20"/>
                <w:szCs w:val="20"/>
              </w:rPr>
            </w:pPr>
            <w:r w:rsidRPr="001A48E9">
              <w:rPr>
                <w:rFonts w:ascii="Times New Roman" w:eastAsia="Calibri" w:hAnsi="Times New Roman" w:cs="Times New Roman"/>
                <w:sz w:val="20"/>
                <w:szCs w:val="20"/>
              </w:rPr>
              <w:t>в) агент и принципал</w:t>
            </w:r>
          </w:p>
          <w:p w:rsidR="00293F82" w:rsidRPr="001A48E9" w:rsidRDefault="00293F82" w:rsidP="00293F82">
            <w:pPr>
              <w:autoSpaceDE w:val="0"/>
              <w:autoSpaceDN w:val="0"/>
              <w:adjustRightInd w:val="0"/>
              <w:spacing w:after="0" w:line="240" w:lineRule="auto"/>
              <w:contextualSpacing/>
              <w:jc w:val="both"/>
              <w:rPr>
                <w:rFonts w:ascii="Times New Roman" w:eastAsia="Calibri" w:hAnsi="Times New Roman" w:cs="Times New Roman"/>
                <w:sz w:val="20"/>
                <w:szCs w:val="20"/>
              </w:rPr>
            </w:pPr>
            <w:r w:rsidRPr="001A48E9">
              <w:rPr>
                <w:rFonts w:ascii="Times New Roman" w:eastAsia="Calibri" w:hAnsi="Times New Roman" w:cs="Times New Roman"/>
                <w:sz w:val="20"/>
                <w:szCs w:val="20"/>
              </w:rPr>
              <w:lastRenderedPageBreak/>
              <w:t>г) заказчик и исполнитель</w:t>
            </w:r>
          </w:p>
          <w:p w:rsidR="00293F82" w:rsidRPr="001A48E9" w:rsidRDefault="00293F82" w:rsidP="00293F82">
            <w:pPr>
              <w:autoSpaceDE w:val="0"/>
              <w:autoSpaceDN w:val="0"/>
              <w:adjustRightInd w:val="0"/>
              <w:spacing w:after="0" w:line="240" w:lineRule="auto"/>
              <w:contextualSpacing/>
              <w:jc w:val="both"/>
              <w:rPr>
                <w:rFonts w:ascii="Times New Roman" w:eastAsia="Calibri" w:hAnsi="Times New Roman" w:cs="Times New Roman"/>
                <w:sz w:val="20"/>
                <w:szCs w:val="20"/>
              </w:rPr>
            </w:pPr>
            <w:r w:rsidRPr="001A48E9">
              <w:rPr>
                <w:rFonts w:ascii="Times New Roman" w:eastAsia="Calibri" w:hAnsi="Times New Roman" w:cs="Times New Roman"/>
                <w:sz w:val="20"/>
                <w:szCs w:val="20"/>
              </w:rPr>
              <w:t>д) цедент и цессионарий</w:t>
            </w:r>
          </w:p>
        </w:tc>
        <w:tc>
          <w:tcPr>
            <w:tcW w:w="3330" w:type="dxa"/>
          </w:tcPr>
          <w:p w:rsidR="00293F82" w:rsidRPr="001A48E9" w:rsidRDefault="00293F82" w:rsidP="00293F82">
            <w:pPr>
              <w:widowControl w:val="0"/>
              <w:spacing w:after="0" w:line="240" w:lineRule="auto"/>
              <w:contextualSpacing/>
              <w:jc w:val="center"/>
              <w:rPr>
                <w:rFonts w:ascii="Times New Roman" w:eastAsia="Calibri" w:hAnsi="Times New Roman" w:cs="Times New Roman"/>
                <w:sz w:val="20"/>
                <w:szCs w:val="20"/>
              </w:rPr>
            </w:pPr>
            <w:r w:rsidRPr="001A48E9">
              <w:rPr>
                <w:rFonts w:ascii="Times New Roman" w:eastAsia="Calibri" w:hAnsi="Times New Roman" w:cs="Times New Roman"/>
                <w:sz w:val="20"/>
                <w:szCs w:val="20"/>
              </w:rPr>
              <w:lastRenderedPageBreak/>
              <w:t>б</w:t>
            </w:r>
          </w:p>
        </w:tc>
        <w:tc>
          <w:tcPr>
            <w:tcW w:w="2808" w:type="dxa"/>
          </w:tcPr>
          <w:p w:rsidR="00293F82" w:rsidRPr="001A48E9" w:rsidRDefault="00293F82" w:rsidP="00293F82">
            <w:pPr>
              <w:widowControl w:val="0"/>
              <w:spacing w:after="0" w:line="240" w:lineRule="auto"/>
              <w:contextualSpacing/>
              <w:jc w:val="center"/>
              <w:rPr>
                <w:rFonts w:ascii="Times New Roman" w:eastAsia="Calibri" w:hAnsi="Times New Roman" w:cs="Times New Roman"/>
                <w:sz w:val="20"/>
                <w:szCs w:val="20"/>
              </w:rPr>
            </w:pPr>
            <w:r w:rsidRPr="001A48E9">
              <w:rPr>
                <w:rFonts w:ascii="Times New Roman" w:eastAsia="Calibri" w:hAnsi="Times New Roman" w:cs="Times New Roman"/>
                <w:sz w:val="20"/>
                <w:szCs w:val="20"/>
              </w:rPr>
              <w:t>Предложен верный вариант ответа</w:t>
            </w:r>
          </w:p>
        </w:tc>
      </w:tr>
      <w:tr w:rsidR="00293F82" w:rsidRPr="001A48E9" w:rsidTr="008764E9">
        <w:tc>
          <w:tcPr>
            <w:tcW w:w="689" w:type="dxa"/>
          </w:tcPr>
          <w:p w:rsidR="00293F82" w:rsidRPr="001A48E9" w:rsidRDefault="00293F82" w:rsidP="00293F82">
            <w:pPr>
              <w:tabs>
                <w:tab w:val="left" w:pos="9240"/>
              </w:tabs>
              <w:spacing w:after="0" w:line="240" w:lineRule="auto"/>
              <w:contextualSpacing/>
              <w:rPr>
                <w:rFonts w:ascii="Times New Roman" w:hAnsi="Times New Roman" w:cs="Times New Roman"/>
                <w:sz w:val="20"/>
                <w:szCs w:val="20"/>
                <w:lang w:eastAsia="ru-RU"/>
              </w:rPr>
            </w:pPr>
            <w:r w:rsidRPr="001A48E9">
              <w:rPr>
                <w:rFonts w:ascii="Times New Roman" w:hAnsi="Times New Roman" w:cs="Times New Roman"/>
                <w:sz w:val="20"/>
                <w:szCs w:val="20"/>
                <w:lang w:eastAsia="ru-RU"/>
              </w:rPr>
              <w:t>304</w:t>
            </w:r>
          </w:p>
        </w:tc>
        <w:tc>
          <w:tcPr>
            <w:tcW w:w="4882" w:type="dxa"/>
          </w:tcPr>
          <w:p w:rsidR="00293F82" w:rsidRPr="001A48E9" w:rsidRDefault="00293F82" w:rsidP="00293F82">
            <w:pPr>
              <w:spacing w:after="0" w:line="240" w:lineRule="auto"/>
              <w:contextualSpacing/>
              <w:jc w:val="both"/>
              <w:rPr>
                <w:rFonts w:ascii="Times New Roman" w:eastAsia="Calibri" w:hAnsi="Times New Roman" w:cs="Times New Roman"/>
                <w:sz w:val="20"/>
                <w:szCs w:val="20"/>
              </w:rPr>
            </w:pPr>
            <w:r w:rsidRPr="001A48E9">
              <w:rPr>
                <w:rFonts w:ascii="Times New Roman" w:eastAsia="Calibri" w:hAnsi="Times New Roman" w:cs="Times New Roman"/>
                <w:sz w:val="20"/>
                <w:szCs w:val="20"/>
              </w:rPr>
              <w:t>Сторонами договора поручения являются:</w:t>
            </w:r>
          </w:p>
          <w:p w:rsidR="00293F82" w:rsidRPr="001A48E9" w:rsidRDefault="00293F82" w:rsidP="00293F82">
            <w:pPr>
              <w:tabs>
                <w:tab w:val="left" w:pos="9240"/>
              </w:tabs>
              <w:spacing w:after="0" w:line="240" w:lineRule="auto"/>
              <w:contextualSpacing/>
              <w:rPr>
                <w:rFonts w:ascii="Times New Roman" w:hAnsi="Times New Roman" w:cs="Times New Roman"/>
                <w:sz w:val="20"/>
                <w:szCs w:val="20"/>
                <w:lang w:eastAsia="ru-RU"/>
              </w:rPr>
            </w:pPr>
          </w:p>
        </w:tc>
        <w:tc>
          <w:tcPr>
            <w:tcW w:w="2851" w:type="dxa"/>
          </w:tcPr>
          <w:p w:rsidR="00293F82" w:rsidRPr="001A48E9" w:rsidRDefault="00293F82" w:rsidP="00293F82">
            <w:pPr>
              <w:spacing w:after="0" w:line="240" w:lineRule="auto"/>
              <w:contextualSpacing/>
              <w:jc w:val="both"/>
              <w:rPr>
                <w:rFonts w:ascii="Times New Roman" w:eastAsia="Calibri" w:hAnsi="Times New Roman" w:cs="Times New Roman"/>
                <w:sz w:val="20"/>
                <w:szCs w:val="20"/>
              </w:rPr>
            </w:pPr>
            <w:r w:rsidRPr="001A48E9">
              <w:rPr>
                <w:rFonts w:ascii="Times New Roman" w:eastAsia="Calibri" w:hAnsi="Times New Roman" w:cs="Times New Roman"/>
                <w:sz w:val="20"/>
                <w:szCs w:val="20"/>
              </w:rPr>
              <w:t>А) доверитель и доверенное лицо</w:t>
            </w:r>
          </w:p>
          <w:p w:rsidR="00293F82" w:rsidRPr="001A48E9" w:rsidRDefault="00293F82" w:rsidP="00293F82">
            <w:pPr>
              <w:spacing w:after="0" w:line="240" w:lineRule="auto"/>
              <w:contextualSpacing/>
              <w:jc w:val="both"/>
              <w:rPr>
                <w:rFonts w:ascii="Times New Roman" w:eastAsia="Calibri" w:hAnsi="Times New Roman" w:cs="Times New Roman"/>
                <w:sz w:val="20"/>
                <w:szCs w:val="20"/>
              </w:rPr>
            </w:pPr>
            <w:r w:rsidRPr="001A48E9">
              <w:rPr>
                <w:rFonts w:ascii="Times New Roman" w:eastAsia="Calibri" w:hAnsi="Times New Roman" w:cs="Times New Roman"/>
                <w:sz w:val="20"/>
                <w:szCs w:val="20"/>
              </w:rPr>
              <w:t>Б) заказчик и исполнитель</w:t>
            </w:r>
          </w:p>
          <w:p w:rsidR="00293F82" w:rsidRPr="001A48E9" w:rsidRDefault="00293F82" w:rsidP="00293F82">
            <w:pPr>
              <w:spacing w:after="0" w:line="240" w:lineRule="auto"/>
              <w:contextualSpacing/>
              <w:jc w:val="both"/>
              <w:rPr>
                <w:rFonts w:ascii="Times New Roman" w:eastAsia="Calibri" w:hAnsi="Times New Roman" w:cs="Times New Roman"/>
                <w:sz w:val="20"/>
                <w:szCs w:val="20"/>
              </w:rPr>
            </w:pPr>
            <w:r w:rsidRPr="001A48E9">
              <w:rPr>
                <w:rFonts w:ascii="Times New Roman" w:eastAsia="Calibri" w:hAnsi="Times New Roman" w:cs="Times New Roman"/>
                <w:sz w:val="20"/>
                <w:szCs w:val="20"/>
              </w:rPr>
              <w:t>В) агент и клиент</w:t>
            </w:r>
          </w:p>
          <w:p w:rsidR="00293F82" w:rsidRPr="001A48E9" w:rsidRDefault="00293F82" w:rsidP="00293F82">
            <w:pPr>
              <w:autoSpaceDE w:val="0"/>
              <w:autoSpaceDN w:val="0"/>
              <w:adjustRightInd w:val="0"/>
              <w:spacing w:after="0" w:line="240" w:lineRule="auto"/>
              <w:contextualSpacing/>
              <w:jc w:val="both"/>
              <w:rPr>
                <w:rFonts w:ascii="Times New Roman" w:eastAsia="Calibri" w:hAnsi="Times New Roman" w:cs="Times New Roman"/>
                <w:sz w:val="20"/>
                <w:szCs w:val="20"/>
              </w:rPr>
            </w:pPr>
            <w:r w:rsidRPr="001A48E9">
              <w:rPr>
                <w:rFonts w:ascii="Times New Roman" w:eastAsia="Calibri" w:hAnsi="Times New Roman" w:cs="Times New Roman"/>
                <w:sz w:val="20"/>
                <w:szCs w:val="20"/>
              </w:rPr>
              <w:t>Г) доверитель и поверенный</w:t>
            </w:r>
          </w:p>
        </w:tc>
        <w:tc>
          <w:tcPr>
            <w:tcW w:w="3330" w:type="dxa"/>
          </w:tcPr>
          <w:p w:rsidR="00293F82" w:rsidRPr="001A48E9" w:rsidRDefault="00293F82" w:rsidP="00293F82">
            <w:pPr>
              <w:widowControl w:val="0"/>
              <w:spacing w:after="0" w:line="240" w:lineRule="auto"/>
              <w:contextualSpacing/>
              <w:jc w:val="center"/>
              <w:rPr>
                <w:rFonts w:ascii="Times New Roman" w:eastAsia="Calibri" w:hAnsi="Times New Roman" w:cs="Times New Roman"/>
                <w:sz w:val="20"/>
                <w:szCs w:val="20"/>
              </w:rPr>
            </w:pPr>
            <w:r w:rsidRPr="001A48E9">
              <w:rPr>
                <w:rFonts w:ascii="Times New Roman" w:eastAsia="Calibri" w:hAnsi="Times New Roman" w:cs="Times New Roman"/>
                <w:sz w:val="20"/>
                <w:szCs w:val="20"/>
              </w:rPr>
              <w:t>г</w:t>
            </w:r>
          </w:p>
        </w:tc>
        <w:tc>
          <w:tcPr>
            <w:tcW w:w="2808" w:type="dxa"/>
          </w:tcPr>
          <w:p w:rsidR="00293F82" w:rsidRPr="001A48E9" w:rsidRDefault="00293F82" w:rsidP="00293F82">
            <w:pPr>
              <w:widowControl w:val="0"/>
              <w:spacing w:after="0" w:line="240" w:lineRule="auto"/>
              <w:contextualSpacing/>
              <w:jc w:val="center"/>
              <w:rPr>
                <w:rFonts w:ascii="Times New Roman" w:eastAsia="Calibri" w:hAnsi="Times New Roman" w:cs="Times New Roman"/>
                <w:sz w:val="20"/>
                <w:szCs w:val="20"/>
              </w:rPr>
            </w:pPr>
            <w:r w:rsidRPr="001A48E9">
              <w:rPr>
                <w:rFonts w:ascii="Times New Roman" w:eastAsia="Calibri" w:hAnsi="Times New Roman" w:cs="Times New Roman"/>
                <w:sz w:val="20"/>
                <w:szCs w:val="20"/>
              </w:rPr>
              <w:t>Верным является один вариант ответа</w:t>
            </w:r>
          </w:p>
        </w:tc>
      </w:tr>
      <w:tr w:rsidR="00293F82" w:rsidRPr="001A48E9" w:rsidTr="008764E9">
        <w:tc>
          <w:tcPr>
            <w:tcW w:w="689" w:type="dxa"/>
          </w:tcPr>
          <w:p w:rsidR="00293F82" w:rsidRPr="001A48E9" w:rsidRDefault="00293F82" w:rsidP="00293F82">
            <w:pPr>
              <w:tabs>
                <w:tab w:val="left" w:pos="9240"/>
              </w:tabs>
              <w:spacing w:after="0" w:line="240" w:lineRule="auto"/>
              <w:contextualSpacing/>
              <w:rPr>
                <w:rFonts w:ascii="Times New Roman" w:hAnsi="Times New Roman" w:cs="Times New Roman"/>
                <w:sz w:val="20"/>
                <w:szCs w:val="20"/>
                <w:lang w:eastAsia="ru-RU"/>
              </w:rPr>
            </w:pPr>
            <w:r w:rsidRPr="001A48E9">
              <w:rPr>
                <w:rFonts w:ascii="Times New Roman" w:hAnsi="Times New Roman" w:cs="Times New Roman"/>
                <w:sz w:val="20"/>
                <w:szCs w:val="20"/>
                <w:lang w:eastAsia="ru-RU"/>
              </w:rPr>
              <w:t>305</w:t>
            </w:r>
          </w:p>
        </w:tc>
        <w:tc>
          <w:tcPr>
            <w:tcW w:w="4882" w:type="dxa"/>
          </w:tcPr>
          <w:p w:rsidR="00293F82" w:rsidRPr="001A48E9" w:rsidRDefault="00293F82" w:rsidP="00293F82">
            <w:pPr>
              <w:widowControl w:val="0"/>
              <w:spacing w:after="0" w:line="240" w:lineRule="auto"/>
              <w:contextualSpacing/>
              <w:jc w:val="both"/>
              <w:rPr>
                <w:rFonts w:ascii="Times New Roman" w:eastAsia="Calibri" w:hAnsi="Times New Roman" w:cs="Times New Roman"/>
                <w:sz w:val="20"/>
                <w:szCs w:val="20"/>
              </w:rPr>
            </w:pPr>
            <w:r w:rsidRPr="001A48E9">
              <w:rPr>
                <w:rFonts w:ascii="Times New Roman" w:eastAsia="Calibri" w:hAnsi="Times New Roman" w:cs="Times New Roman"/>
                <w:sz w:val="20"/>
                <w:szCs w:val="20"/>
              </w:rPr>
              <w:t>По договору пожизненной ренты под выплату ренты был пере</w:t>
            </w:r>
            <w:r w:rsidRPr="001A48E9">
              <w:rPr>
                <w:rFonts w:ascii="Times New Roman" w:eastAsia="Calibri" w:hAnsi="Times New Roman" w:cs="Times New Roman"/>
                <w:sz w:val="20"/>
                <w:szCs w:val="20"/>
              </w:rPr>
              <w:softHyphen/>
              <w:t>дан жилой дом. Дом сгорел по неизвестной причине.  Ответьте на вопрос: обязан ли пла</w:t>
            </w:r>
            <w:r w:rsidRPr="001A48E9">
              <w:rPr>
                <w:rFonts w:ascii="Times New Roman" w:eastAsia="Calibri" w:hAnsi="Times New Roman" w:cs="Times New Roman"/>
                <w:sz w:val="20"/>
                <w:szCs w:val="20"/>
              </w:rPr>
              <w:softHyphen/>
              <w:t>тельщик ренты уплачивать рентные платежи и далее? и укажите нормативный акт, в котором предусмотрены правила выплаты ренты.</w:t>
            </w:r>
          </w:p>
          <w:p w:rsidR="00293F82" w:rsidRPr="001A48E9" w:rsidRDefault="00293F82" w:rsidP="00293F82">
            <w:pPr>
              <w:widowControl w:val="0"/>
              <w:spacing w:after="0" w:line="240" w:lineRule="auto"/>
              <w:contextualSpacing/>
              <w:jc w:val="both"/>
              <w:rPr>
                <w:rFonts w:ascii="Times New Roman" w:eastAsia="Calibri" w:hAnsi="Times New Roman" w:cs="Times New Roman"/>
                <w:sz w:val="20"/>
                <w:szCs w:val="20"/>
              </w:rPr>
            </w:pPr>
          </w:p>
        </w:tc>
        <w:tc>
          <w:tcPr>
            <w:tcW w:w="2851" w:type="dxa"/>
          </w:tcPr>
          <w:p w:rsidR="00293F82" w:rsidRPr="001A48E9" w:rsidRDefault="00293F82" w:rsidP="00293F82">
            <w:pPr>
              <w:widowControl w:val="0"/>
              <w:spacing w:after="0" w:line="240" w:lineRule="auto"/>
              <w:contextualSpacing/>
              <w:jc w:val="both"/>
              <w:rPr>
                <w:rFonts w:ascii="Times New Roman" w:eastAsia="Calibri" w:hAnsi="Times New Roman" w:cs="Times New Roman"/>
                <w:sz w:val="20"/>
                <w:szCs w:val="20"/>
              </w:rPr>
            </w:pPr>
          </w:p>
        </w:tc>
        <w:tc>
          <w:tcPr>
            <w:tcW w:w="3330" w:type="dxa"/>
          </w:tcPr>
          <w:p w:rsidR="00293F82" w:rsidRPr="001A48E9" w:rsidRDefault="00293F82" w:rsidP="00293F82">
            <w:pPr>
              <w:widowControl w:val="0"/>
              <w:spacing w:after="0" w:line="240" w:lineRule="auto"/>
              <w:contextualSpacing/>
              <w:jc w:val="center"/>
              <w:rPr>
                <w:rFonts w:ascii="Times New Roman" w:eastAsia="Calibri" w:hAnsi="Times New Roman" w:cs="Times New Roman"/>
                <w:sz w:val="20"/>
                <w:szCs w:val="20"/>
              </w:rPr>
            </w:pPr>
            <w:r w:rsidRPr="001A48E9">
              <w:rPr>
                <w:rFonts w:ascii="Times New Roman" w:eastAsia="Calibri" w:hAnsi="Times New Roman" w:cs="Times New Roman"/>
                <w:sz w:val="20"/>
                <w:szCs w:val="20"/>
              </w:rPr>
              <w:t>Обязан. Нормами ст. 600   ГК РФ предусмотрены правила выплаты ренты.</w:t>
            </w:r>
          </w:p>
        </w:tc>
        <w:tc>
          <w:tcPr>
            <w:tcW w:w="2808" w:type="dxa"/>
          </w:tcPr>
          <w:p w:rsidR="00293F82" w:rsidRPr="001A48E9" w:rsidRDefault="00293F82" w:rsidP="00293F82">
            <w:pPr>
              <w:widowControl w:val="0"/>
              <w:spacing w:after="0" w:line="240" w:lineRule="auto"/>
              <w:contextualSpacing/>
              <w:jc w:val="center"/>
              <w:rPr>
                <w:rFonts w:ascii="Times New Roman" w:eastAsia="Calibri" w:hAnsi="Times New Roman" w:cs="Times New Roman"/>
                <w:sz w:val="20"/>
                <w:szCs w:val="20"/>
              </w:rPr>
            </w:pPr>
            <w:r w:rsidRPr="001A48E9">
              <w:rPr>
                <w:rFonts w:ascii="Times New Roman" w:eastAsia="Calibri" w:hAnsi="Times New Roman" w:cs="Times New Roman"/>
                <w:sz w:val="20"/>
                <w:szCs w:val="20"/>
              </w:rPr>
              <w:t>Ответ засчитывается как «верный» при следующих условиях:</w:t>
            </w:r>
          </w:p>
          <w:p w:rsidR="00293F82" w:rsidRPr="001A48E9" w:rsidRDefault="00293F82" w:rsidP="00293F82">
            <w:pPr>
              <w:widowControl w:val="0"/>
              <w:spacing w:after="0" w:line="240" w:lineRule="auto"/>
              <w:contextualSpacing/>
              <w:jc w:val="center"/>
              <w:rPr>
                <w:rFonts w:ascii="Times New Roman" w:eastAsia="Calibri" w:hAnsi="Times New Roman" w:cs="Times New Roman"/>
                <w:sz w:val="20"/>
                <w:szCs w:val="20"/>
              </w:rPr>
            </w:pPr>
            <w:r w:rsidRPr="001A48E9">
              <w:rPr>
                <w:rFonts w:ascii="Times New Roman" w:eastAsia="Calibri" w:hAnsi="Times New Roman" w:cs="Times New Roman"/>
                <w:sz w:val="20"/>
                <w:szCs w:val="20"/>
              </w:rPr>
              <w:t>- обучающимся дан ответ «да» на вопрос задачи;</w:t>
            </w:r>
          </w:p>
          <w:p w:rsidR="00293F82" w:rsidRPr="001A48E9" w:rsidRDefault="00293F82" w:rsidP="00293F82">
            <w:pPr>
              <w:widowControl w:val="0"/>
              <w:spacing w:after="0" w:line="240" w:lineRule="auto"/>
              <w:contextualSpacing/>
              <w:jc w:val="center"/>
              <w:rPr>
                <w:rFonts w:ascii="Times New Roman" w:eastAsia="Calibri" w:hAnsi="Times New Roman" w:cs="Times New Roman"/>
                <w:sz w:val="20"/>
                <w:szCs w:val="20"/>
              </w:rPr>
            </w:pPr>
            <w:r w:rsidRPr="001A48E9">
              <w:rPr>
                <w:rFonts w:ascii="Times New Roman" w:eastAsia="Calibri" w:hAnsi="Times New Roman" w:cs="Times New Roman"/>
                <w:sz w:val="20"/>
                <w:szCs w:val="20"/>
              </w:rPr>
              <w:t>-обучающимся дан ответ «обязан» на вопрос задачи</w:t>
            </w:r>
          </w:p>
          <w:p w:rsidR="00293F82" w:rsidRPr="001A48E9" w:rsidRDefault="00293F82" w:rsidP="00293F82">
            <w:pPr>
              <w:widowControl w:val="0"/>
              <w:spacing w:after="0" w:line="240" w:lineRule="auto"/>
              <w:contextualSpacing/>
              <w:jc w:val="center"/>
              <w:rPr>
                <w:rFonts w:ascii="Times New Roman" w:eastAsia="Calibri" w:hAnsi="Times New Roman" w:cs="Times New Roman"/>
                <w:sz w:val="20"/>
                <w:szCs w:val="20"/>
              </w:rPr>
            </w:pPr>
            <w:r w:rsidRPr="001A48E9">
              <w:rPr>
                <w:rFonts w:ascii="Times New Roman" w:eastAsia="Calibri" w:hAnsi="Times New Roman" w:cs="Times New Roman"/>
                <w:sz w:val="20"/>
                <w:szCs w:val="20"/>
              </w:rPr>
              <w:t>- если студент укажет: ГК РФ, Гражданский кодекс РФ, Гражданским кодексом РФ, Нормами Гражданского кодекса РФ предусмотрены правила выплаты ренты.</w:t>
            </w:r>
          </w:p>
        </w:tc>
      </w:tr>
      <w:tr w:rsidR="00293F82" w:rsidRPr="001A48E9" w:rsidTr="008764E9">
        <w:tc>
          <w:tcPr>
            <w:tcW w:w="689" w:type="dxa"/>
          </w:tcPr>
          <w:p w:rsidR="00293F82" w:rsidRPr="001A48E9" w:rsidRDefault="00293F82" w:rsidP="00293F82">
            <w:pPr>
              <w:tabs>
                <w:tab w:val="left" w:pos="9240"/>
              </w:tabs>
              <w:spacing w:after="0" w:line="240" w:lineRule="auto"/>
              <w:contextualSpacing/>
              <w:rPr>
                <w:rFonts w:ascii="Times New Roman" w:hAnsi="Times New Roman" w:cs="Times New Roman"/>
                <w:sz w:val="20"/>
                <w:szCs w:val="20"/>
                <w:lang w:eastAsia="ru-RU"/>
              </w:rPr>
            </w:pPr>
            <w:r w:rsidRPr="001A48E9">
              <w:rPr>
                <w:rFonts w:ascii="Times New Roman" w:hAnsi="Times New Roman" w:cs="Times New Roman"/>
                <w:sz w:val="20"/>
                <w:szCs w:val="20"/>
                <w:lang w:eastAsia="ru-RU"/>
              </w:rPr>
              <w:t>306</w:t>
            </w:r>
          </w:p>
        </w:tc>
        <w:tc>
          <w:tcPr>
            <w:tcW w:w="4882" w:type="dxa"/>
          </w:tcPr>
          <w:p w:rsidR="00293F82" w:rsidRPr="001A48E9" w:rsidRDefault="00293F82" w:rsidP="00293F82">
            <w:pPr>
              <w:autoSpaceDE w:val="0"/>
              <w:autoSpaceDN w:val="0"/>
              <w:adjustRightInd w:val="0"/>
              <w:spacing w:after="0" w:line="240" w:lineRule="auto"/>
              <w:contextualSpacing/>
              <w:jc w:val="both"/>
              <w:rPr>
                <w:rFonts w:ascii="Times New Roman" w:eastAsia="Calibri" w:hAnsi="Times New Roman" w:cs="Times New Roman"/>
                <w:color w:val="000000"/>
                <w:sz w:val="20"/>
                <w:szCs w:val="20"/>
              </w:rPr>
            </w:pPr>
            <w:r w:rsidRPr="001A48E9">
              <w:rPr>
                <w:rFonts w:ascii="Times New Roman" w:eastAsia="Calibri" w:hAnsi="Times New Roman" w:cs="Times New Roman"/>
                <w:color w:val="000000"/>
                <w:sz w:val="20"/>
                <w:szCs w:val="20"/>
              </w:rPr>
              <w:t>Как называется доля, которую наследуют несовершеннолетние или нетрудоспособные дети наследодателя, его нетрудоспособные супруг и родители, а также нетрудоспособные иждивенцы наследодателя независимо от содержания завещания</w:t>
            </w:r>
          </w:p>
          <w:p w:rsidR="00293F82" w:rsidRPr="001A48E9" w:rsidRDefault="00293F82" w:rsidP="00293F82">
            <w:pPr>
              <w:tabs>
                <w:tab w:val="left" w:pos="9240"/>
              </w:tabs>
              <w:spacing w:after="0" w:line="240" w:lineRule="auto"/>
              <w:contextualSpacing/>
              <w:rPr>
                <w:rFonts w:ascii="Times New Roman" w:hAnsi="Times New Roman" w:cs="Times New Roman"/>
                <w:sz w:val="20"/>
                <w:szCs w:val="20"/>
                <w:lang w:eastAsia="ru-RU"/>
              </w:rPr>
            </w:pPr>
          </w:p>
        </w:tc>
        <w:tc>
          <w:tcPr>
            <w:tcW w:w="2851" w:type="dxa"/>
          </w:tcPr>
          <w:p w:rsidR="00293F82" w:rsidRPr="001A48E9" w:rsidRDefault="00293F82" w:rsidP="00293F82">
            <w:pPr>
              <w:autoSpaceDE w:val="0"/>
              <w:autoSpaceDN w:val="0"/>
              <w:adjustRightInd w:val="0"/>
              <w:spacing w:after="0" w:line="240" w:lineRule="auto"/>
              <w:contextualSpacing/>
              <w:jc w:val="both"/>
              <w:rPr>
                <w:rFonts w:ascii="Times New Roman" w:eastAsia="Calibri" w:hAnsi="Times New Roman" w:cs="Times New Roman"/>
                <w:color w:val="000000"/>
                <w:sz w:val="20"/>
                <w:szCs w:val="20"/>
              </w:rPr>
            </w:pPr>
            <w:r w:rsidRPr="001A48E9">
              <w:rPr>
                <w:rFonts w:ascii="Times New Roman" w:eastAsia="Calibri" w:hAnsi="Times New Roman" w:cs="Times New Roman"/>
                <w:color w:val="000000"/>
                <w:sz w:val="20"/>
                <w:szCs w:val="20"/>
              </w:rPr>
              <w:t>а) вымороченное наследство</w:t>
            </w:r>
          </w:p>
          <w:p w:rsidR="00293F82" w:rsidRPr="001A48E9" w:rsidRDefault="00293F82" w:rsidP="00293F82">
            <w:pPr>
              <w:autoSpaceDE w:val="0"/>
              <w:autoSpaceDN w:val="0"/>
              <w:adjustRightInd w:val="0"/>
              <w:spacing w:after="0" w:line="240" w:lineRule="auto"/>
              <w:contextualSpacing/>
              <w:jc w:val="both"/>
              <w:rPr>
                <w:rFonts w:ascii="Times New Roman" w:eastAsia="Calibri" w:hAnsi="Times New Roman" w:cs="Times New Roman"/>
                <w:color w:val="000000"/>
                <w:sz w:val="20"/>
                <w:szCs w:val="20"/>
              </w:rPr>
            </w:pPr>
            <w:r w:rsidRPr="001A48E9">
              <w:rPr>
                <w:rFonts w:ascii="Times New Roman" w:eastAsia="Calibri" w:hAnsi="Times New Roman" w:cs="Times New Roman"/>
                <w:color w:val="000000"/>
                <w:sz w:val="20"/>
                <w:szCs w:val="20"/>
              </w:rPr>
              <w:t>б) завещательное распоряжение</w:t>
            </w:r>
          </w:p>
          <w:p w:rsidR="00293F82" w:rsidRPr="001A48E9" w:rsidRDefault="00293F82" w:rsidP="00293F82">
            <w:pPr>
              <w:autoSpaceDE w:val="0"/>
              <w:autoSpaceDN w:val="0"/>
              <w:adjustRightInd w:val="0"/>
              <w:spacing w:after="0" w:line="240" w:lineRule="auto"/>
              <w:contextualSpacing/>
              <w:jc w:val="both"/>
              <w:rPr>
                <w:rFonts w:ascii="Times New Roman" w:eastAsia="Calibri" w:hAnsi="Times New Roman" w:cs="Times New Roman"/>
                <w:color w:val="000000"/>
                <w:sz w:val="20"/>
                <w:szCs w:val="20"/>
              </w:rPr>
            </w:pPr>
            <w:r w:rsidRPr="001A48E9">
              <w:rPr>
                <w:rFonts w:ascii="Times New Roman" w:eastAsia="Calibri" w:hAnsi="Times New Roman" w:cs="Times New Roman"/>
                <w:color w:val="000000"/>
                <w:sz w:val="20"/>
                <w:szCs w:val="20"/>
              </w:rPr>
              <w:t>в) завещательное возложение</w:t>
            </w:r>
          </w:p>
          <w:p w:rsidR="00293F82" w:rsidRPr="001A48E9" w:rsidRDefault="00293F82" w:rsidP="00293F82">
            <w:pPr>
              <w:widowControl w:val="0"/>
              <w:spacing w:after="0" w:line="240" w:lineRule="auto"/>
              <w:contextualSpacing/>
              <w:jc w:val="both"/>
              <w:rPr>
                <w:rFonts w:ascii="Times New Roman" w:eastAsia="Calibri" w:hAnsi="Times New Roman" w:cs="Times New Roman"/>
                <w:bCs/>
                <w:color w:val="000000"/>
                <w:sz w:val="20"/>
                <w:szCs w:val="20"/>
              </w:rPr>
            </w:pPr>
            <w:r w:rsidRPr="001A48E9">
              <w:rPr>
                <w:rFonts w:ascii="Times New Roman" w:eastAsia="Calibri" w:hAnsi="Times New Roman" w:cs="Times New Roman"/>
                <w:color w:val="000000"/>
                <w:sz w:val="20"/>
                <w:szCs w:val="20"/>
              </w:rPr>
              <w:t>г) обязательная доля</w:t>
            </w:r>
          </w:p>
        </w:tc>
        <w:tc>
          <w:tcPr>
            <w:tcW w:w="3330" w:type="dxa"/>
          </w:tcPr>
          <w:p w:rsidR="00293F82" w:rsidRPr="001A48E9" w:rsidRDefault="00293F82" w:rsidP="00293F82">
            <w:pPr>
              <w:widowControl w:val="0"/>
              <w:spacing w:after="0" w:line="240" w:lineRule="auto"/>
              <w:contextualSpacing/>
              <w:jc w:val="center"/>
              <w:rPr>
                <w:rFonts w:ascii="Times New Roman" w:eastAsia="Calibri" w:hAnsi="Times New Roman" w:cs="Times New Roman"/>
                <w:color w:val="000000"/>
                <w:sz w:val="20"/>
                <w:szCs w:val="20"/>
              </w:rPr>
            </w:pPr>
            <w:r w:rsidRPr="001A48E9">
              <w:rPr>
                <w:rFonts w:ascii="Times New Roman" w:eastAsia="Calibri" w:hAnsi="Times New Roman" w:cs="Times New Roman"/>
                <w:color w:val="000000"/>
                <w:sz w:val="20"/>
                <w:szCs w:val="20"/>
              </w:rPr>
              <w:t>г</w:t>
            </w:r>
          </w:p>
        </w:tc>
        <w:tc>
          <w:tcPr>
            <w:tcW w:w="2808" w:type="dxa"/>
          </w:tcPr>
          <w:p w:rsidR="00293F82" w:rsidRPr="001A48E9" w:rsidRDefault="00293F82" w:rsidP="00293F82">
            <w:pPr>
              <w:spacing w:after="0" w:line="240" w:lineRule="auto"/>
              <w:contextualSpacing/>
              <w:jc w:val="center"/>
              <w:rPr>
                <w:rFonts w:ascii="Times New Roman" w:eastAsia="Calibri" w:hAnsi="Times New Roman" w:cs="Times New Roman"/>
                <w:color w:val="000000"/>
                <w:sz w:val="20"/>
                <w:szCs w:val="20"/>
              </w:rPr>
            </w:pPr>
            <w:r w:rsidRPr="001A48E9">
              <w:rPr>
                <w:rFonts w:ascii="Times New Roman" w:eastAsia="Calibri" w:hAnsi="Times New Roman" w:cs="Times New Roman"/>
                <w:color w:val="000000"/>
                <w:sz w:val="20"/>
                <w:szCs w:val="20"/>
              </w:rPr>
              <w:t>Верным является один вариант ответа</w:t>
            </w:r>
          </w:p>
        </w:tc>
      </w:tr>
      <w:tr w:rsidR="00293F82" w:rsidRPr="001A48E9" w:rsidTr="008764E9">
        <w:tc>
          <w:tcPr>
            <w:tcW w:w="689" w:type="dxa"/>
          </w:tcPr>
          <w:p w:rsidR="00293F82" w:rsidRPr="001A48E9" w:rsidRDefault="00293F82" w:rsidP="00293F82">
            <w:pPr>
              <w:tabs>
                <w:tab w:val="left" w:pos="9240"/>
              </w:tabs>
              <w:spacing w:after="0" w:line="240" w:lineRule="auto"/>
              <w:contextualSpacing/>
              <w:rPr>
                <w:rFonts w:ascii="Times New Roman" w:hAnsi="Times New Roman" w:cs="Times New Roman"/>
                <w:sz w:val="20"/>
                <w:szCs w:val="20"/>
                <w:lang w:eastAsia="ru-RU"/>
              </w:rPr>
            </w:pPr>
            <w:r w:rsidRPr="001A48E9">
              <w:rPr>
                <w:rFonts w:ascii="Times New Roman" w:hAnsi="Times New Roman" w:cs="Times New Roman"/>
                <w:sz w:val="20"/>
                <w:szCs w:val="20"/>
                <w:lang w:eastAsia="ru-RU"/>
              </w:rPr>
              <w:t>307</w:t>
            </w:r>
          </w:p>
        </w:tc>
        <w:tc>
          <w:tcPr>
            <w:tcW w:w="4882" w:type="dxa"/>
          </w:tcPr>
          <w:p w:rsidR="00293F82" w:rsidRPr="001A48E9" w:rsidRDefault="00293F82" w:rsidP="00293F82">
            <w:pPr>
              <w:spacing w:after="0" w:line="240" w:lineRule="auto"/>
              <w:contextualSpacing/>
              <w:jc w:val="both"/>
              <w:rPr>
                <w:rFonts w:ascii="Times New Roman" w:eastAsia="Calibri" w:hAnsi="Times New Roman" w:cs="Times New Roman"/>
                <w:color w:val="000000"/>
                <w:sz w:val="20"/>
                <w:szCs w:val="20"/>
              </w:rPr>
            </w:pPr>
            <w:r w:rsidRPr="001A48E9">
              <w:rPr>
                <w:rFonts w:ascii="Times New Roman" w:eastAsia="Calibri" w:hAnsi="Times New Roman" w:cs="Times New Roman"/>
                <w:color w:val="000000"/>
                <w:sz w:val="20"/>
                <w:szCs w:val="20"/>
              </w:rPr>
              <w:t xml:space="preserve">Содержание права собственности составляют правомочия  … своим имуществом </w:t>
            </w:r>
          </w:p>
          <w:p w:rsidR="00293F82" w:rsidRPr="001A48E9" w:rsidRDefault="00293F82" w:rsidP="00293F82">
            <w:pPr>
              <w:widowControl w:val="0"/>
              <w:spacing w:after="0" w:line="240" w:lineRule="auto"/>
              <w:contextualSpacing/>
              <w:jc w:val="both"/>
              <w:rPr>
                <w:rFonts w:ascii="Times New Roman" w:eastAsia="Calibri" w:hAnsi="Times New Roman" w:cs="Times New Roman"/>
                <w:bCs/>
                <w:color w:val="000000"/>
                <w:sz w:val="20"/>
                <w:szCs w:val="20"/>
              </w:rPr>
            </w:pPr>
          </w:p>
        </w:tc>
        <w:tc>
          <w:tcPr>
            <w:tcW w:w="2851" w:type="dxa"/>
          </w:tcPr>
          <w:p w:rsidR="00293F82" w:rsidRPr="001A48E9" w:rsidRDefault="00293F82" w:rsidP="00293F82">
            <w:pPr>
              <w:widowControl w:val="0"/>
              <w:spacing w:after="0" w:line="240" w:lineRule="auto"/>
              <w:contextualSpacing/>
              <w:jc w:val="both"/>
              <w:rPr>
                <w:rFonts w:ascii="Times New Roman" w:eastAsia="Calibri" w:hAnsi="Times New Roman" w:cs="Times New Roman"/>
                <w:bCs/>
                <w:color w:val="000000"/>
                <w:sz w:val="20"/>
                <w:szCs w:val="20"/>
              </w:rPr>
            </w:pPr>
          </w:p>
        </w:tc>
        <w:tc>
          <w:tcPr>
            <w:tcW w:w="3330" w:type="dxa"/>
          </w:tcPr>
          <w:p w:rsidR="00293F82" w:rsidRPr="001A48E9" w:rsidRDefault="00293F82" w:rsidP="00293F82">
            <w:pPr>
              <w:widowControl w:val="0"/>
              <w:spacing w:after="0" w:line="240" w:lineRule="auto"/>
              <w:contextualSpacing/>
              <w:jc w:val="center"/>
              <w:rPr>
                <w:rFonts w:ascii="Times New Roman" w:eastAsia="Calibri" w:hAnsi="Times New Roman" w:cs="Times New Roman"/>
                <w:color w:val="000000"/>
                <w:sz w:val="20"/>
                <w:szCs w:val="20"/>
              </w:rPr>
            </w:pPr>
            <w:r w:rsidRPr="001A48E9">
              <w:rPr>
                <w:rFonts w:ascii="Times New Roman" w:eastAsia="Calibri" w:hAnsi="Times New Roman" w:cs="Times New Roman"/>
                <w:color w:val="000000"/>
                <w:sz w:val="20"/>
                <w:szCs w:val="20"/>
              </w:rPr>
              <w:t xml:space="preserve">владения, пользования и распоряжения </w:t>
            </w:r>
          </w:p>
        </w:tc>
        <w:tc>
          <w:tcPr>
            <w:tcW w:w="2808" w:type="dxa"/>
          </w:tcPr>
          <w:p w:rsidR="00293F82" w:rsidRPr="001A48E9" w:rsidRDefault="00293F82" w:rsidP="00293F82">
            <w:pPr>
              <w:spacing w:after="0" w:line="240" w:lineRule="auto"/>
              <w:contextualSpacing/>
              <w:jc w:val="center"/>
              <w:rPr>
                <w:rFonts w:ascii="Times New Roman" w:eastAsia="Calibri" w:hAnsi="Times New Roman" w:cs="Times New Roman"/>
                <w:color w:val="000000"/>
                <w:sz w:val="20"/>
                <w:szCs w:val="20"/>
              </w:rPr>
            </w:pPr>
            <w:r w:rsidRPr="001A48E9">
              <w:rPr>
                <w:rFonts w:ascii="Times New Roman" w:eastAsia="Calibri" w:hAnsi="Times New Roman" w:cs="Times New Roman"/>
                <w:color w:val="000000"/>
                <w:sz w:val="20"/>
                <w:szCs w:val="20"/>
              </w:rPr>
              <w:t>В ответе должно быть перечислено «владение», «пользование», «распоряжение» в любых формах / падежах / видах / лицах / родах</w:t>
            </w:r>
          </w:p>
        </w:tc>
      </w:tr>
      <w:tr w:rsidR="00293F82" w:rsidRPr="001A48E9" w:rsidTr="008764E9">
        <w:tc>
          <w:tcPr>
            <w:tcW w:w="689" w:type="dxa"/>
          </w:tcPr>
          <w:p w:rsidR="00293F82" w:rsidRPr="001A48E9" w:rsidRDefault="00293F82" w:rsidP="00293F82">
            <w:pPr>
              <w:tabs>
                <w:tab w:val="left" w:pos="9240"/>
              </w:tabs>
              <w:spacing w:after="0" w:line="240" w:lineRule="auto"/>
              <w:contextualSpacing/>
              <w:rPr>
                <w:rFonts w:ascii="Times New Roman" w:hAnsi="Times New Roman" w:cs="Times New Roman"/>
                <w:sz w:val="20"/>
                <w:szCs w:val="20"/>
                <w:lang w:eastAsia="ru-RU"/>
              </w:rPr>
            </w:pPr>
            <w:r w:rsidRPr="001A48E9">
              <w:rPr>
                <w:rFonts w:ascii="Times New Roman" w:hAnsi="Times New Roman" w:cs="Times New Roman"/>
                <w:sz w:val="20"/>
                <w:szCs w:val="20"/>
                <w:lang w:eastAsia="ru-RU"/>
              </w:rPr>
              <w:t>308</w:t>
            </w:r>
          </w:p>
        </w:tc>
        <w:tc>
          <w:tcPr>
            <w:tcW w:w="4882" w:type="dxa"/>
          </w:tcPr>
          <w:p w:rsidR="00293F82" w:rsidRPr="001A48E9" w:rsidRDefault="00293F82" w:rsidP="00293F82">
            <w:pPr>
              <w:widowControl w:val="0"/>
              <w:spacing w:after="0" w:line="240" w:lineRule="auto"/>
              <w:contextualSpacing/>
              <w:jc w:val="both"/>
              <w:rPr>
                <w:rFonts w:ascii="Times New Roman" w:eastAsia="Calibri" w:hAnsi="Times New Roman" w:cs="Times New Roman"/>
                <w:sz w:val="20"/>
                <w:szCs w:val="20"/>
              </w:rPr>
            </w:pPr>
            <w:r w:rsidRPr="001A48E9">
              <w:rPr>
                <w:rFonts w:ascii="Times New Roman" w:eastAsia="Calibri" w:hAnsi="Times New Roman" w:cs="Times New Roman"/>
                <w:sz w:val="20"/>
                <w:szCs w:val="20"/>
              </w:rPr>
              <w:t xml:space="preserve">Определите на каком основании может возникнуть полномочие финансового директора действовать от имени акционерного общества (АО) в отношениях с банком, если в соответствии с приказом директора АО финансовому директору предоставлено право от имени АО распоряжаться денежными средствами, </w:t>
            </w:r>
            <w:r w:rsidRPr="001A48E9">
              <w:rPr>
                <w:rFonts w:ascii="Times New Roman" w:eastAsia="Calibri" w:hAnsi="Times New Roman" w:cs="Times New Roman"/>
                <w:sz w:val="20"/>
                <w:szCs w:val="20"/>
              </w:rPr>
              <w:lastRenderedPageBreak/>
              <w:t>находящимися на банковском счете АО.</w:t>
            </w:r>
          </w:p>
          <w:p w:rsidR="00293F82" w:rsidRPr="001A48E9" w:rsidRDefault="00293F82" w:rsidP="00293F82">
            <w:pPr>
              <w:widowControl w:val="0"/>
              <w:spacing w:after="0" w:line="240" w:lineRule="auto"/>
              <w:contextualSpacing/>
              <w:jc w:val="both"/>
              <w:rPr>
                <w:rFonts w:ascii="Times New Roman" w:eastAsia="Calibri" w:hAnsi="Times New Roman" w:cs="Times New Roman"/>
                <w:sz w:val="20"/>
                <w:szCs w:val="20"/>
              </w:rPr>
            </w:pPr>
          </w:p>
        </w:tc>
        <w:tc>
          <w:tcPr>
            <w:tcW w:w="2851" w:type="dxa"/>
          </w:tcPr>
          <w:p w:rsidR="00293F82" w:rsidRPr="001A48E9" w:rsidRDefault="00293F82" w:rsidP="00293F82">
            <w:pPr>
              <w:widowControl w:val="0"/>
              <w:spacing w:after="0" w:line="240" w:lineRule="auto"/>
              <w:contextualSpacing/>
              <w:jc w:val="both"/>
              <w:rPr>
                <w:rFonts w:ascii="Times New Roman" w:eastAsia="Calibri" w:hAnsi="Times New Roman" w:cs="Times New Roman"/>
                <w:sz w:val="20"/>
                <w:szCs w:val="20"/>
              </w:rPr>
            </w:pPr>
          </w:p>
        </w:tc>
        <w:tc>
          <w:tcPr>
            <w:tcW w:w="3330" w:type="dxa"/>
          </w:tcPr>
          <w:p w:rsidR="00293F82" w:rsidRPr="001A48E9" w:rsidRDefault="00293F82" w:rsidP="00293F82">
            <w:pPr>
              <w:widowControl w:val="0"/>
              <w:spacing w:after="0" w:line="240" w:lineRule="auto"/>
              <w:contextualSpacing/>
              <w:jc w:val="center"/>
              <w:rPr>
                <w:rFonts w:ascii="Times New Roman" w:eastAsia="Calibri" w:hAnsi="Times New Roman" w:cs="Times New Roman"/>
                <w:sz w:val="20"/>
                <w:szCs w:val="20"/>
              </w:rPr>
            </w:pPr>
            <w:r w:rsidRPr="001A48E9">
              <w:rPr>
                <w:rFonts w:ascii="Times New Roman" w:eastAsia="Calibri" w:hAnsi="Times New Roman" w:cs="Times New Roman"/>
                <w:sz w:val="20"/>
                <w:szCs w:val="20"/>
              </w:rPr>
              <w:t>На основании доверенности</w:t>
            </w:r>
          </w:p>
        </w:tc>
        <w:tc>
          <w:tcPr>
            <w:tcW w:w="2808" w:type="dxa"/>
          </w:tcPr>
          <w:p w:rsidR="00293F82" w:rsidRPr="001A48E9" w:rsidRDefault="00293F82" w:rsidP="00293F82">
            <w:pPr>
              <w:widowControl w:val="0"/>
              <w:spacing w:after="0" w:line="240" w:lineRule="auto"/>
              <w:contextualSpacing/>
              <w:jc w:val="center"/>
              <w:rPr>
                <w:rFonts w:ascii="Times New Roman" w:eastAsia="Calibri" w:hAnsi="Times New Roman" w:cs="Times New Roman"/>
                <w:sz w:val="20"/>
                <w:szCs w:val="20"/>
              </w:rPr>
            </w:pPr>
            <w:r w:rsidRPr="001A48E9">
              <w:rPr>
                <w:rFonts w:ascii="Times New Roman" w:eastAsia="Calibri" w:hAnsi="Times New Roman" w:cs="Times New Roman"/>
                <w:sz w:val="20"/>
                <w:szCs w:val="20"/>
              </w:rPr>
              <w:t xml:space="preserve">Ответ засчитывается в качестве верного в том случае, если студент укажет: «доверенность», «на основании доверенности», «на основании оформленной </w:t>
            </w:r>
            <w:r w:rsidRPr="001A48E9">
              <w:rPr>
                <w:rFonts w:ascii="Times New Roman" w:eastAsia="Calibri" w:hAnsi="Times New Roman" w:cs="Times New Roman"/>
                <w:sz w:val="20"/>
                <w:szCs w:val="20"/>
              </w:rPr>
              <w:lastRenderedPageBreak/>
              <w:t>доверенности».</w:t>
            </w:r>
          </w:p>
        </w:tc>
      </w:tr>
      <w:tr w:rsidR="00293F82" w:rsidRPr="001A48E9" w:rsidTr="00785B7F">
        <w:tc>
          <w:tcPr>
            <w:tcW w:w="14560" w:type="dxa"/>
            <w:gridSpan w:val="5"/>
          </w:tcPr>
          <w:p w:rsidR="00293F82" w:rsidRPr="001A48E9" w:rsidRDefault="00293F82" w:rsidP="00293F82">
            <w:pPr>
              <w:tabs>
                <w:tab w:val="left" w:pos="9240"/>
              </w:tabs>
              <w:spacing w:after="0" w:line="240" w:lineRule="auto"/>
              <w:contextualSpacing/>
              <w:jc w:val="center"/>
              <w:rPr>
                <w:rFonts w:ascii="Times New Roman" w:hAnsi="Times New Roman" w:cs="Times New Roman"/>
                <w:b/>
                <w:sz w:val="20"/>
                <w:szCs w:val="20"/>
                <w:lang w:eastAsia="ru-RU"/>
              </w:rPr>
            </w:pPr>
            <w:r w:rsidRPr="001A48E9">
              <w:rPr>
                <w:rFonts w:ascii="Times New Roman" w:hAnsi="Times New Roman" w:cs="Times New Roman"/>
                <w:b/>
                <w:sz w:val="20"/>
                <w:szCs w:val="20"/>
              </w:rPr>
              <w:lastRenderedPageBreak/>
              <w:t>ОК 09. Пользоваться профессиональной документацией на государственном и иностранном языках</w:t>
            </w:r>
          </w:p>
        </w:tc>
      </w:tr>
      <w:tr w:rsidR="00293F82" w:rsidRPr="001A48E9" w:rsidTr="008764E9">
        <w:tc>
          <w:tcPr>
            <w:tcW w:w="689" w:type="dxa"/>
          </w:tcPr>
          <w:p w:rsidR="00293F82" w:rsidRPr="001A48E9" w:rsidRDefault="00293F82" w:rsidP="00293F82">
            <w:pPr>
              <w:tabs>
                <w:tab w:val="left" w:pos="9240"/>
              </w:tabs>
              <w:spacing w:after="0" w:line="240" w:lineRule="auto"/>
              <w:contextualSpacing/>
              <w:rPr>
                <w:rFonts w:ascii="Times New Roman" w:hAnsi="Times New Roman" w:cs="Times New Roman"/>
                <w:sz w:val="20"/>
                <w:szCs w:val="20"/>
                <w:lang w:eastAsia="ru-RU"/>
              </w:rPr>
            </w:pPr>
            <w:r w:rsidRPr="001A48E9">
              <w:rPr>
                <w:rFonts w:ascii="Times New Roman" w:hAnsi="Times New Roman" w:cs="Times New Roman"/>
                <w:sz w:val="20"/>
                <w:szCs w:val="20"/>
                <w:lang w:eastAsia="ru-RU"/>
              </w:rPr>
              <w:t>309</w:t>
            </w:r>
          </w:p>
        </w:tc>
        <w:tc>
          <w:tcPr>
            <w:tcW w:w="4882" w:type="dxa"/>
          </w:tcPr>
          <w:p w:rsidR="00293F82" w:rsidRPr="001A48E9" w:rsidRDefault="00293F82" w:rsidP="00293F82">
            <w:pPr>
              <w:widowControl w:val="0"/>
              <w:spacing w:after="0" w:line="240" w:lineRule="auto"/>
              <w:contextualSpacing/>
              <w:jc w:val="both"/>
              <w:rPr>
                <w:rFonts w:ascii="Times New Roman" w:eastAsia="Calibri" w:hAnsi="Times New Roman" w:cs="Times New Roman"/>
                <w:sz w:val="20"/>
                <w:szCs w:val="20"/>
              </w:rPr>
            </w:pPr>
            <w:r w:rsidRPr="001A48E9">
              <w:rPr>
                <w:rFonts w:ascii="Times New Roman" w:eastAsia="Calibri" w:hAnsi="Times New Roman" w:cs="Times New Roman"/>
                <w:sz w:val="20"/>
                <w:szCs w:val="20"/>
              </w:rPr>
              <w:t>Копия учредительного документа организации удостоверяется:</w:t>
            </w:r>
          </w:p>
          <w:p w:rsidR="00293F82" w:rsidRPr="001A48E9" w:rsidRDefault="00293F82" w:rsidP="00293F82">
            <w:pPr>
              <w:tabs>
                <w:tab w:val="left" w:pos="9240"/>
              </w:tabs>
              <w:spacing w:after="0" w:line="240" w:lineRule="auto"/>
              <w:contextualSpacing/>
              <w:rPr>
                <w:rFonts w:ascii="Times New Roman" w:hAnsi="Times New Roman" w:cs="Times New Roman"/>
                <w:sz w:val="20"/>
                <w:szCs w:val="20"/>
                <w:lang w:eastAsia="ru-RU"/>
              </w:rPr>
            </w:pPr>
          </w:p>
        </w:tc>
        <w:tc>
          <w:tcPr>
            <w:tcW w:w="2851" w:type="dxa"/>
          </w:tcPr>
          <w:p w:rsidR="00293F82" w:rsidRPr="001A48E9" w:rsidRDefault="00293F82" w:rsidP="00293F82">
            <w:pPr>
              <w:widowControl w:val="0"/>
              <w:spacing w:after="0" w:line="240" w:lineRule="auto"/>
              <w:contextualSpacing/>
              <w:jc w:val="both"/>
              <w:rPr>
                <w:rFonts w:ascii="Times New Roman" w:eastAsia="Calibri" w:hAnsi="Times New Roman" w:cs="Times New Roman"/>
                <w:sz w:val="20"/>
                <w:szCs w:val="20"/>
              </w:rPr>
            </w:pPr>
            <w:r w:rsidRPr="001A48E9">
              <w:rPr>
                <w:rFonts w:ascii="Times New Roman" w:eastAsia="Calibri" w:hAnsi="Times New Roman" w:cs="Times New Roman"/>
                <w:sz w:val="20"/>
                <w:szCs w:val="20"/>
              </w:rPr>
              <w:t>А) на первой странице документа;</w:t>
            </w:r>
          </w:p>
          <w:p w:rsidR="00293F82" w:rsidRPr="001A48E9" w:rsidRDefault="00293F82" w:rsidP="00293F82">
            <w:pPr>
              <w:widowControl w:val="0"/>
              <w:spacing w:after="0" w:line="240" w:lineRule="auto"/>
              <w:contextualSpacing/>
              <w:jc w:val="both"/>
              <w:rPr>
                <w:rFonts w:ascii="Times New Roman" w:eastAsia="Calibri" w:hAnsi="Times New Roman" w:cs="Times New Roman"/>
                <w:sz w:val="20"/>
                <w:szCs w:val="20"/>
              </w:rPr>
            </w:pPr>
            <w:r w:rsidRPr="001A48E9">
              <w:rPr>
                <w:rFonts w:ascii="Times New Roman" w:eastAsia="Calibri" w:hAnsi="Times New Roman" w:cs="Times New Roman"/>
                <w:sz w:val="20"/>
                <w:szCs w:val="20"/>
              </w:rPr>
              <w:t>Б) на каждой странице документа;</w:t>
            </w:r>
          </w:p>
          <w:p w:rsidR="00293F82" w:rsidRPr="001A48E9" w:rsidRDefault="00293F82" w:rsidP="00293F82">
            <w:pPr>
              <w:widowControl w:val="0"/>
              <w:spacing w:after="0" w:line="240" w:lineRule="auto"/>
              <w:contextualSpacing/>
              <w:jc w:val="both"/>
              <w:rPr>
                <w:rFonts w:ascii="Times New Roman" w:eastAsia="Calibri" w:hAnsi="Times New Roman" w:cs="Times New Roman"/>
                <w:sz w:val="20"/>
                <w:szCs w:val="20"/>
              </w:rPr>
            </w:pPr>
            <w:r w:rsidRPr="001A48E9">
              <w:rPr>
                <w:rFonts w:ascii="Times New Roman" w:eastAsia="Calibri" w:hAnsi="Times New Roman" w:cs="Times New Roman"/>
                <w:sz w:val="20"/>
                <w:szCs w:val="20"/>
              </w:rPr>
              <w:t>В) на последней странице документа;</w:t>
            </w:r>
          </w:p>
          <w:p w:rsidR="00293F82" w:rsidRPr="001A48E9" w:rsidRDefault="00293F82" w:rsidP="00293F82">
            <w:pPr>
              <w:widowControl w:val="0"/>
              <w:spacing w:after="0" w:line="240" w:lineRule="auto"/>
              <w:contextualSpacing/>
              <w:jc w:val="both"/>
              <w:rPr>
                <w:rFonts w:ascii="Times New Roman" w:eastAsia="Calibri" w:hAnsi="Times New Roman" w:cs="Times New Roman"/>
                <w:sz w:val="20"/>
                <w:szCs w:val="20"/>
              </w:rPr>
            </w:pPr>
            <w:r w:rsidRPr="001A48E9">
              <w:rPr>
                <w:rFonts w:ascii="Times New Roman" w:eastAsia="Calibri" w:hAnsi="Times New Roman" w:cs="Times New Roman"/>
                <w:sz w:val="20"/>
                <w:szCs w:val="20"/>
              </w:rPr>
              <w:t>Г) нет правильного ответа.</w:t>
            </w:r>
          </w:p>
        </w:tc>
        <w:tc>
          <w:tcPr>
            <w:tcW w:w="3330" w:type="dxa"/>
          </w:tcPr>
          <w:p w:rsidR="00293F82" w:rsidRPr="001A48E9" w:rsidRDefault="00293F82" w:rsidP="00293F82">
            <w:pPr>
              <w:widowControl w:val="0"/>
              <w:spacing w:after="0" w:line="240" w:lineRule="auto"/>
              <w:contextualSpacing/>
              <w:jc w:val="center"/>
              <w:rPr>
                <w:rFonts w:ascii="Times New Roman" w:eastAsia="Calibri" w:hAnsi="Times New Roman" w:cs="Times New Roman"/>
                <w:sz w:val="20"/>
                <w:szCs w:val="20"/>
              </w:rPr>
            </w:pPr>
            <w:r w:rsidRPr="001A48E9">
              <w:rPr>
                <w:rFonts w:ascii="Times New Roman" w:eastAsia="Calibri" w:hAnsi="Times New Roman" w:cs="Times New Roman"/>
                <w:sz w:val="20"/>
                <w:szCs w:val="20"/>
              </w:rPr>
              <w:t>б</w:t>
            </w:r>
          </w:p>
        </w:tc>
        <w:tc>
          <w:tcPr>
            <w:tcW w:w="2808" w:type="dxa"/>
          </w:tcPr>
          <w:p w:rsidR="00293F82" w:rsidRPr="001A48E9" w:rsidRDefault="00293F82" w:rsidP="00293F82">
            <w:pPr>
              <w:widowControl w:val="0"/>
              <w:spacing w:after="0" w:line="240" w:lineRule="auto"/>
              <w:contextualSpacing/>
              <w:jc w:val="center"/>
              <w:rPr>
                <w:rFonts w:ascii="Times New Roman" w:eastAsia="Calibri" w:hAnsi="Times New Roman" w:cs="Times New Roman"/>
                <w:sz w:val="20"/>
                <w:szCs w:val="20"/>
              </w:rPr>
            </w:pPr>
            <w:r w:rsidRPr="001A48E9">
              <w:rPr>
                <w:rFonts w:ascii="Times New Roman" w:eastAsia="Calibri" w:hAnsi="Times New Roman" w:cs="Times New Roman"/>
                <w:sz w:val="20"/>
                <w:szCs w:val="20"/>
              </w:rPr>
              <w:t>Верным является один вариант ответа</w:t>
            </w:r>
          </w:p>
        </w:tc>
      </w:tr>
      <w:tr w:rsidR="00293F82" w:rsidRPr="001A48E9" w:rsidTr="008764E9">
        <w:tc>
          <w:tcPr>
            <w:tcW w:w="689" w:type="dxa"/>
          </w:tcPr>
          <w:p w:rsidR="00293F82" w:rsidRPr="001A48E9" w:rsidRDefault="00293F82" w:rsidP="00293F82">
            <w:pPr>
              <w:tabs>
                <w:tab w:val="left" w:pos="9240"/>
              </w:tabs>
              <w:spacing w:after="0" w:line="240" w:lineRule="auto"/>
              <w:contextualSpacing/>
              <w:rPr>
                <w:rFonts w:ascii="Times New Roman" w:hAnsi="Times New Roman" w:cs="Times New Roman"/>
                <w:sz w:val="20"/>
                <w:szCs w:val="20"/>
                <w:lang w:eastAsia="ru-RU"/>
              </w:rPr>
            </w:pPr>
            <w:r w:rsidRPr="001A48E9">
              <w:rPr>
                <w:rFonts w:ascii="Times New Roman" w:hAnsi="Times New Roman" w:cs="Times New Roman"/>
                <w:sz w:val="20"/>
                <w:szCs w:val="20"/>
                <w:lang w:eastAsia="ru-RU"/>
              </w:rPr>
              <w:t>310</w:t>
            </w:r>
          </w:p>
        </w:tc>
        <w:tc>
          <w:tcPr>
            <w:tcW w:w="4882" w:type="dxa"/>
          </w:tcPr>
          <w:p w:rsidR="00293F82" w:rsidRPr="001A48E9" w:rsidRDefault="00293F82" w:rsidP="00293F82">
            <w:pPr>
              <w:autoSpaceDE w:val="0"/>
              <w:autoSpaceDN w:val="0"/>
              <w:adjustRightInd w:val="0"/>
              <w:spacing w:after="0" w:line="240" w:lineRule="auto"/>
              <w:contextualSpacing/>
              <w:jc w:val="both"/>
              <w:rPr>
                <w:rFonts w:ascii="Times New Roman" w:eastAsia="Calibri" w:hAnsi="Times New Roman" w:cs="Times New Roman"/>
                <w:sz w:val="20"/>
                <w:szCs w:val="20"/>
              </w:rPr>
            </w:pPr>
            <w:r w:rsidRPr="001A48E9">
              <w:rPr>
                <w:rFonts w:ascii="Times New Roman" w:eastAsia="Calibri" w:hAnsi="Times New Roman" w:cs="Times New Roman"/>
                <w:sz w:val="20"/>
                <w:szCs w:val="20"/>
              </w:rPr>
              <w:t>Если в доверенности не указан срок ее действия:</w:t>
            </w:r>
          </w:p>
          <w:p w:rsidR="00293F82" w:rsidRPr="001A48E9" w:rsidRDefault="00293F82" w:rsidP="00293F82">
            <w:pPr>
              <w:tabs>
                <w:tab w:val="left" w:pos="9240"/>
              </w:tabs>
              <w:spacing w:after="0" w:line="240" w:lineRule="auto"/>
              <w:contextualSpacing/>
              <w:rPr>
                <w:rFonts w:ascii="Times New Roman" w:hAnsi="Times New Roman" w:cs="Times New Roman"/>
                <w:sz w:val="20"/>
                <w:szCs w:val="20"/>
                <w:lang w:eastAsia="ru-RU"/>
              </w:rPr>
            </w:pPr>
          </w:p>
        </w:tc>
        <w:tc>
          <w:tcPr>
            <w:tcW w:w="2851" w:type="dxa"/>
          </w:tcPr>
          <w:p w:rsidR="00293F82" w:rsidRPr="001A48E9" w:rsidRDefault="00293F82" w:rsidP="00293F82">
            <w:pPr>
              <w:autoSpaceDE w:val="0"/>
              <w:autoSpaceDN w:val="0"/>
              <w:adjustRightInd w:val="0"/>
              <w:spacing w:after="0" w:line="240" w:lineRule="auto"/>
              <w:contextualSpacing/>
              <w:jc w:val="both"/>
              <w:rPr>
                <w:rFonts w:ascii="Times New Roman" w:eastAsia="Calibri" w:hAnsi="Times New Roman" w:cs="Times New Roman"/>
                <w:sz w:val="20"/>
                <w:szCs w:val="20"/>
              </w:rPr>
            </w:pPr>
            <w:r w:rsidRPr="001A48E9">
              <w:rPr>
                <w:rFonts w:ascii="Times New Roman" w:eastAsia="Calibri" w:hAnsi="Times New Roman" w:cs="Times New Roman"/>
                <w:sz w:val="20"/>
                <w:szCs w:val="20"/>
              </w:rPr>
              <w:t>а) такая доверенность ничтожна</w:t>
            </w:r>
          </w:p>
          <w:p w:rsidR="00293F82" w:rsidRPr="001A48E9" w:rsidRDefault="00293F82" w:rsidP="00293F82">
            <w:pPr>
              <w:autoSpaceDE w:val="0"/>
              <w:autoSpaceDN w:val="0"/>
              <w:adjustRightInd w:val="0"/>
              <w:spacing w:after="0" w:line="240" w:lineRule="auto"/>
              <w:contextualSpacing/>
              <w:jc w:val="both"/>
              <w:rPr>
                <w:rFonts w:ascii="Times New Roman" w:eastAsia="Calibri" w:hAnsi="Times New Roman" w:cs="Times New Roman"/>
                <w:sz w:val="20"/>
                <w:szCs w:val="20"/>
              </w:rPr>
            </w:pPr>
            <w:r w:rsidRPr="001A48E9">
              <w:rPr>
                <w:rFonts w:ascii="Times New Roman" w:eastAsia="Calibri" w:hAnsi="Times New Roman" w:cs="Times New Roman"/>
                <w:sz w:val="20"/>
                <w:szCs w:val="20"/>
              </w:rPr>
              <w:t>б) она считается выданной сроком на один год</w:t>
            </w:r>
          </w:p>
          <w:p w:rsidR="00293F82" w:rsidRPr="001A48E9" w:rsidRDefault="00293F82" w:rsidP="00293F82">
            <w:pPr>
              <w:autoSpaceDE w:val="0"/>
              <w:autoSpaceDN w:val="0"/>
              <w:adjustRightInd w:val="0"/>
              <w:spacing w:after="0" w:line="240" w:lineRule="auto"/>
              <w:contextualSpacing/>
              <w:jc w:val="both"/>
              <w:rPr>
                <w:rFonts w:ascii="Times New Roman" w:eastAsia="Calibri" w:hAnsi="Times New Roman" w:cs="Times New Roman"/>
                <w:sz w:val="20"/>
                <w:szCs w:val="20"/>
              </w:rPr>
            </w:pPr>
            <w:r w:rsidRPr="001A48E9">
              <w:rPr>
                <w:rFonts w:ascii="Times New Roman" w:eastAsia="Calibri" w:hAnsi="Times New Roman" w:cs="Times New Roman"/>
                <w:sz w:val="20"/>
                <w:szCs w:val="20"/>
              </w:rPr>
              <w:t>в) срок действия такой доверенности составляет три года</w:t>
            </w:r>
          </w:p>
          <w:p w:rsidR="00293F82" w:rsidRPr="001A48E9" w:rsidRDefault="00293F82" w:rsidP="00293F82">
            <w:pPr>
              <w:autoSpaceDE w:val="0"/>
              <w:autoSpaceDN w:val="0"/>
              <w:adjustRightInd w:val="0"/>
              <w:spacing w:after="0" w:line="240" w:lineRule="auto"/>
              <w:contextualSpacing/>
              <w:jc w:val="both"/>
              <w:rPr>
                <w:rFonts w:ascii="Times New Roman" w:eastAsia="Calibri" w:hAnsi="Times New Roman" w:cs="Times New Roman"/>
                <w:sz w:val="20"/>
                <w:szCs w:val="20"/>
              </w:rPr>
            </w:pPr>
            <w:r w:rsidRPr="001A48E9">
              <w:rPr>
                <w:rFonts w:ascii="Times New Roman" w:eastAsia="Calibri" w:hAnsi="Times New Roman" w:cs="Times New Roman"/>
                <w:sz w:val="20"/>
                <w:szCs w:val="20"/>
              </w:rPr>
              <w:t>г) доверенность считается выданной на неопределенный срок</w:t>
            </w:r>
          </w:p>
        </w:tc>
        <w:tc>
          <w:tcPr>
            <w:tcW w:w="3330" w:type="dxa"/>
          </w:tcPr>
          <w:p w:rsidR="00293F82" w:rsidRPr="001A48E9" w:rsidRDefault="00293F82" w:rsidP="00293F82">
            <w:pPr>
              <w:widowControl w:val="0"/>
              <w:spacing w:after="0" w:line="240" w:lineRule="auto"/>
              <w:contextualSpacing/>
              <w:jc w:val="center"/>
              <w:rPr>
                <w:rFonts w:ascii="Times New Roman" w:eastAsia="Calibri" w:hAnsi="Times New Roman" w:cs="Times New Roman"/>
                <w:sz w:val="20"/>
                <w:szCs w:val="20"/>
              </w:rPr>
            </w:pPr>
            <w:r w:rsidRPr="001A48E9">
              <w:rPr>
                <w:rFonts w:ascii="Times New Roman" w:eastAsia="Calibri" w:hAnsi="Times New Roman" w:cs="Times New Roman"/>
                <w:sz w:val="20"/>
                <w:szCs w:val="20"/>
              </w:rPr>
              <w:t>б</w:t>
            </w:r>
          </w:p>
        </w:tc>
        <w:tc>
          <w:tcPr>
            <w:tcW w:w="2808" w:type="dxa"/>
          </w:tcPr>
          <w:p w:rsidR="00293F82" w:rsidRPr="001A48E9" w:rsidRDefault="00293F82" w:rsidP="00293F82">
            <w:pPr>
              <w:widowControl w:val="0"/>
              <w:spacing w:after="0" w:line="240" w:lineRule="auto"/>
              <w:contextualSpacing/>
              <w:jc w:val="center"/>
              <w:rPr>
                <w:rFonts w:ascii="Times New Roman" w:eastAsia="Calibri" w:hAnsi="Times New Roman" w:cs="Times New Roman"/>
                <w:sz w:val="20"/>
                <w:szCs w:val="20"/>
              </w:rPr>
            </w:pPr>
            <w:r w:rsidRPr="001A48E9">
              <w:rPr>
                <w:rFonts w:ascii="Times New Roman" w:eastAsia="Calibri" w:hAnsi="Times New Roman" w:cs="Times New Roman"/>
                <w:sz w:val="20"/>
                <w:szCs w:val="20"/>
              </w:rPr>
              <w:t>Верным является один вариант ответа</w:t>
            </w:r>
          </w:p>
        </w:tc>
      </w:tr>
      <w:tr w:rsidR="00293F82" w:rsidRPr="001A48E9" w:rsidTr="008764E9">
        <w:tc>
          <w:tcPr>
            <w:tcW w:w="689" w:type="dxa"/>
          </w:tcPr>
          <w:p w:rsidR="00293F82" w:rsidRPr="001A48E9" w:rsidRDefault="00293F82" w:rsidP="00293F82">
            <w:pPr>
              <w:tabs>
                <w:tab w:val="left" w:pos="9240"/>
              </w:tabs>
              <w:spacing w:after="0" w:line="240" w:lineRule="auto"/>
              <w:contextualSpacing/>
              <w:rPr>
                <w:rFonts w:ascii="Times New Roman" w:hAnsi="Times New Roman" w:cs="Times New Roman"/>
                <w:sz w:val="20"/>
                <w:szCs w:val="20"/>
                <w:lang w:eastAsia="ru-RU"/>
              </w:rPr>
            </w:pPr>
            <w:r w:rsidRPr="001A48E9">
              <w:rPr>
                <w:rFonts w:ascii="Times New Roman" w:hAnsi="Times New Roman" w:cs="Times New Roman"/>
                <w:sz w:val="20"/>
                <w:szCs w:val="20"/>
                <w:lang w:eastAsia="ru-RU"/>
              </w:rPr>
              <w:t>311</w:t>
            </w:r>
          </w:p>
        </w:tc>
        <w:tc>
          <w:tcPr>
            <w:tcW w:w="4882" w:type="dxa"/>
          </w:tcPr>
          <w:p w:rsidR="00293F82" w:rsidRPr="001A48E9" w:rsidRDefault="00293F82" w:rsidP="00293F82">
            <w:pPr>
              <w:autoSpaceDE w:val="0"/>
              <w:autoSpaceDN w:val="0"/>
              <w:adjustRightInd w:val="0"/>
              <w:spacing w:after="0" w:line="240" w:lineRule="auto"/>
              <w:contextualSpacing/>
              <w:jc w:val="both"/>
              <w:rPr>
                <w:rFonts w:ascii="Times New Roman" w:eastAsia="Calibri" w:hAnsi="Times New Roman" w:cs="Times New Roman"/>
                <w:sz w:val="20"/>
                <w:szCs w:val="20"/>
              </w:rPr>
            </w:pPr>
            <w:r w:rsidRPr="001A48E9">
              <w:rPr>
                <w:rFonts w:ascii="Times New Roman" w:eastAsia="Calibri" w:hAnsi="Times New Roman" w:cs="Times New Roman"/>
                <w:sz w:val="20"/>
                <w:szCs w:val="20"/>
              </w:rPr>
              <w:t>Сторонами договора хранения являются:</w:t>
            </w:r>
          </w:p>
          <w:p w:rsidR="00293F82" w:rsidRPr="001A48E9" w:rsidRDefault="00293F82" w:rsidP="00293F82">
            <w:pPr>
              <w:tabs>
                <w:tab w:val="left" w:pos="9240"/>
              </w:tabs>
              <w:spacing w:after="0" w:line="240" w:lineRule="auto"/>
              <w:contextualSpacing/>
              <w:rPr>
                <w:rFonts w:ascii="Times New Roman" w:hAnsi="Times New Roman" w:cs="Times New Roman"/>
                <w:sz w:val="20"/>
                <w:szCs w:val="20"/>
                <w:lang w:eastAsia="ru-RU"/>
              </w:rPr>
            </w:pPr>
          </w:p>
        </w:tc>
        <w:tc>
          <w:tcPr>
            <w:tcW w:w="2851" w:type="dxa"/>
          </w:tcPr>
          <w:p w:rsidR="00293F82" w:rsidRPr="001A48E9" w:rsidRDefault="00293F82" w:rsidP="00293F82">
            <w:pPr>
              <w:autoSpaceDE w:val="0"/>
              <w:autoSpaceDN w:val="0"/>
              <w:adjustRightInd w:val="0"/>
              <w:spacing w:after="0" w:line="240" w:lineRule="auto"/>
              <w:contextualSpacing/>
              <w:jc w:val="both"/>
              <w:rPr>
                <w:rFonts w:ascii="Times New Roman" w:eastAsia="Calibri" w:hAnsi="Times New Roman" w:cs="Times New Roman"/>
                <w:sz w:val="20"/>
                <w:szCs w:val="20"/>
              </w:rPr>
            </w:pPr>
            <w:r w:rsidRPr="001A48E9">
              <w:rPr>
                <w:rFonts w:ascii="Times New Roman" w:eastAsia="Calibri" w:hAnsi="Times New Roman" w:cs="Times New Roman"/>
                <w:sz w:val="20"/>
                <w:szCs w:val="20"/>
              </w:rPr>
              <w:t>а) хранитель и заказчик</w:t>
            </w:r>
          </w:p>
          <w:p w:rsidR="00293F82" w:rsidRPr="001A48E9" w:rsidRDefault="00293F82" w:rsidP="00293F82">
            <w:pPr>
              <w:autoSpaceDE w:val="0"/>
              <w:autoSpaceDN w:val="0"/>
              <w:adjustRightInd w:val="0"/>
              <w:spacing w:after="0" w:line="240" w:lineRule="auto"/>
              <w:contextualSpacing/>
              <w:jc w:val="both"/>
              <w:rPr>
                <w:rFonts w:ascii="Times New Roman" w:eastAsia="Calibri" w:hAnsi="Times New Roman" w:cs="Times New Roman"/>
                <w:sz w:val="20"/>
                <w:szCs w:val="20"/>
              </w:rPr>
            </w:pPr>
            <w:r w:rsidRPr="001A48E9">
              <w:rPr>
                <w:rFonts w:ascii="Times New Roman" w:eastAsia="Calibri" w:hAnsi="Times New Roman" w:cs="Times New Roman"/>
                <w:sz w:val="20"/>
                <w:szCs w:val="20"/>
              </w:rPr>
              <w:t>б) хранитель и поклажедатель</w:t>
            </w:r>
          </w:p>
          <w:p w:rsidR="00293F82" w:rsidRPr="001A48E9" w:rsidRDefault="00293F82" w:rsidP="00293F82">
            <w:pPr>
              <w:tabs>
                <w:tab w:val="left" w:pos="2925"/>
              </w:tabs>
              <w:autoSpaceDE w:val="0"/>
              <w:autoSpaceDN w:val="0"/>
              <w:adjustRightInd w:val="0"/>
              <w:spacing w:after="0" w:line="240" w:lineRule="auto"/>
              <w:contextualSpacing/>
              <w:jc w:val="both"/>
              <w:rPr>
                <w:rFonts w:ascii="Times New Roman" w:eastAsia="Calibri" w:hAnsi="Times New Roman" w:cs="Times New Roman"/>
                <w:sz w:val="20"/>
                <w:szCs w:val="20"/>
              </w:rPr>
            </w:pPr>
            <w:r w:rsidRPr="001A48E9">
              <w:rPr>
                <w:rFonts w:ascii="Times New Roman" w:eastAsia="Calibri" w:hAnsi="Times New Roman" w:cs="Times New Roman"/>
                <w:sz w:val="20"/>
                <w:szCs w:val="20"/>
              </w:rPr>
              <w:t>в) агент и принципал</w:t>
            </w:r>
          </w:p>
          <w:p w:rsidR="00293F82" w:rsidRPr="001A48E9" w:rsidRDefault="00293F82" w:rsidP="00293F82">
            <w:pPr>
              <w:autoSpaceDE w:val="0"/>
              <w:autoSpaceDN w:val="0"/>
              <w:adjustRightInd w:val="0"/>
              <w:spacing w:after="0" w:line="240" w:lineRule="auto"/>
              <w:contextualSpacing/>
              <w:jc w:val="both"/>
              <w:rPr>
                <w:rFonts w:ascii="Times New Roman" w:eastAsia="Calibri" w:hAnsi="Times New Roman" w:cs="Times New Roman"/>
                <w:sz w:val="20"/>
                <w:szCs w:val="20"/>
              </w:rPr>
            </w:pPr>
            <w:r w:rsidRPr="001A48E9">
              <w:rPr>
                <w:rFonts w:ascii="Times New Roman" w:eastAsia="Calibri" w:hAnsi="Times New Roman" w:cs="Times New Roman"/>
                <w:sz w:val="20"/>
                <w:szCs w:val="20"/>
              </w:rPr>
              <w:t>г) заказчик и исполнитель</w:t>
            </w:r>
          </w:p>
          <w:p w:rsidR="00293F82" w:rsidRPr="001A48E9" w:rsidRDefault="00293F82" w:rsidP="00293F82">
            <w:pPr>
              <w:autoSpaceDE w:val="0"/>
              <w:autoSpaceDN w:val="0"/>
              <w:adjustRightInd w:val="0"/>
              <w:spacing w:after="0" w:line="240" w:lineRule="auto"/>
              <w:contextualSpacing/>
              <w:jc w:val="both"/>
              <w:rPr>
                <w:rFonts w:ascii="Times New Roman" w:eastAsia="Calibri" w:hAnsi="Times New Roman" w:cs="Times New Roman"/>
                <w:sz w:val="20"/>
                <w:szCs w:val="20"/>
              </w:rPr>
            </w:pPr>
            <w:r w:rsidRPr="001A48E9">
              <w:rPr>
                <w:rFonts w:ascii="Times New Roman" w:eastAsia="Calibri" w:hAnsi="Times New Roman" w:cs="Times New Roman"/>
                <w:sz w:val="20"/>
                <w:szCs w:val="20"/>
              </w:rPr>
              <w:t>д) цедент и цессионарий</w:t>
            </w:r>
          </w:p>
        </w:tc>
        <w:tc>
          <w:tcPr>
            <w:tcW w:w="3330" w:type="dxa"/>
          </w:tcPr>
          <w:p w:rsidR="00293F82" w:rsidRPr="001A48E9" w:rsidRDefault="00293F82" w:rsidP="00293F82">
            <w:pPr>
              <w:widowControl w:val="0"/>
              <w:spacing w:after="0" w:line="240" w:lineRule="auto"/>
              <w:contextualSpacing/>
              <w:jc w:val="center"/>
              <w:rPr>
                <w:rFonts w:ascii="Times New Roman" w:eastAsia="Calibri" w:hAnsi="Times New Roman" w:cs="Times New Roman"/>
                <w:sz w:val="20"/>
                <w:szCs w:val="20"/>
              </w:rPr>
            </w:pPr>
            <w:r w:rsidRPr="001A48E9">
              <w:rPr>
                <w:rFonts w:ascii="Times New Roman" w:eastAsia="Calibri" w:hAnsi="Times New Roman" w:cs="Times New Roman"/>
                <w:sz w:val="20"/>
                <w:szCs w:val="20"/>
              </w:rPr>
              <w:t>б</w:t>
            </w:r>
          </w:p>
        </w:tc>
        <w:tc>
          <w:tcPr>
            <w:tcW w:w="2808" w:type="dxa"/>
          </w:tcPr>
          <w:p w:rsidR="00293F82" w:rsidRPr="001A48E9" w:rsidRDefault="00293F82" w:rsidP="00293F82">
            <w:pPr>
              <w:widowControl w:val="0"/>
              <w:spacing w:after="0" w:line="240" w:lineRule="auto"/>
              <w:contextualSpacing/>
              <w:jc w:val="center"/>
              <w:rPr>
                <w:rFonts w:ascii="Times New Roman" w:eastAsia="Calibri" w:hAnsi="Times New Roman" w:cs="Times New Roman"/>
                <w:sz w:val="20"/>
                <w:szCs w:val="20"/>
              </w:rPr>
            </w:pPr>
            <w:r w:rsidRPr="001A48E9">
              <w:rPr>
                <w:rFonts w:ascii="Times New Roman" w:eastAsia="Calibri" w:hAnsi="Times New Roman" w:cs="Times New Roman"/>
                <w:sz w:val="20"/>
                <w:szCs w:val="20"/>
              </w:rPr>
              <w:t>Верным является один вариант ответа</w:t>
            </w:r>
          </w:p>
        </w:tc>
      </w:tr>
      <w:tr w:rsidR="00293F82" w:rsidRPr="001A48E9" w:rsidTr="008764E9">
        <w:tc>
          <w:tcPr>
            <w:tcW w:w="689" w:type="dxa"/>
          </w:tcPr>
          <w:p w:rsidR="00293F82" w:rsidRPr="001A48E9" w:rsidRDefault="00293F82" w:rsidP="00293F82">
            <w:pPr>
              <w:tabs>
                <w:tab w:val="left" w:pos="9240"/>
              </w:tabs>
              <w:spacing w:after="0" w:line="240" w:lineRule="auto"/>
              <w:contextualSpacing/>
              <w:rPr>
                <w:rFonts w:ascii="Times New Roman" w:hAnsi="Times New Roman" w:cs="Times New Roman"/>
                <w:sz w:val="20"/>
                <w:szCs w:val="20"/>
                <w:lang w:eastAsia="ru-RU"/>
              </w:rPr>
            </w:pPr>
            <w:r w:rsidRPr="001A48E9">
              <w:rPr>
                <w:rFonts w:ascii="Times New Roman" w:hAnsi="Times New Roman" w:cs="Times New Roman"/>
                <w:sz w:val="20"/>
                <w:szCs w:val="20"/>
                <w:lang w:eastAsia="ru-RU"/>
              </w:rPr>
              <w:t>312</w:t>
            </w:r>
          </w:p>
        </w:tc>
        <w:tc>
          <w:tcPr>
            <w:tcW w:w="4882" w:type="dxa"/>
          </w:tcPr>
          <w:p w:rsidR="00293F82" w:rsidRPr="001A48E9" w:rsidRDefault="00293F82" w:rsidP="00293F82">
            <w:pPr>
              <w:widowControl w:val="0"/>
              <w:spacing w:after="0" w:line="240" w:lineRule="auto"/>
              <w:contextualSpacing/>
              <w:rPr>
                <w:rFonts w:ascii="Times New Roman" w:eastAsia="Calibri" w:hAnsi="Times New Roman" w:cs="Times New Roman"/>
                <w:sz w:val="20"/>
                <w:szCs w:val="20"/>
              </w:rPr>
            </w:pPr>
            <w:r w:rsidRPr="001A48E9">
              <w:rPr>
                <w:rFonts w:ascii="Times New Roman" w:eastAsia="Calibri" w:hAnsi="Times New Roman" w:cs="Times New Roman"/>
                <w:bCs/>
                <w:sz w:val="20"/>
                <w:szCs w:val="20"/>
              </w:rPr>
              <w:t>В какие сроки, со дня выдачи, чек должен быть предъявлен к оплате:</w:t>
            </w:r>
          </w:p>
          <w:p w:rsidR="00293F82" w:rsidRPr="001A48E9" w:rsidRDefault="00293F82" w:rsidP="00293F82">
            <w:pPr>
              <w:tabs>
                <w:tab w:val="left" w:pos="9240"/>
              </w:tabs>
              <w:spacing w:after="0" w:line="240" w:lineRule="auto"/>
              <w:contextualSpacing/>
              <w:rPr>
                <w:rFonts w:ascii="Times New Roman" w:hAnsi="Times New Roman" w:cs="Times New Roman"/>
                <w:sz w:val="20"/>
                <w:szCs w:val="20"/>
                <w:lang w:eastAsia="ru-RU"/>
              </w:rPr>
            </w:pPr>
          </w:p>
        </w:tc>
        <w:tc>
          <w:tcPr>
            <w:tcW w:w="2851" w:type="dxa"/>
          </w:tcPr>
          <w:p w:rsidR="00293F82" w:rsidRPr="001A48E9" w:rsidRDefault="00293F82" w:rsidP="00293F82">
            <w:pPr>
              <w:widowControl w:val="0"/>
              <w:spacing w:after="0" w:line="240" w:lineRule="auto"/>
              <w:contextualSpacing/>
              <w:rPr>
                <w:rFonts w:ascii="Times New Roman" w:eastAsia="Calibri" w:hAnsi="Times New Roman" w:cs="Times New Roman"/>
                <w:sz w:val="20"/>
                <w:szCs w:val="20"/>
              </w:rPr>
            </w:pPr>
            <w:r w:rsidRPr="001A48E9">
              <w:rPr>
                <w:rFonts w:ascii="Times New Roman" w:eastAsia="Calibri" w:hAnsi="Times New Roman" w:cs="Times New Roman"/>
                <w:sz w:val="20"/>
                <w:szCs w:val="20"/>
              </w:rPr>
              <w:t>А) В течении 3х дней</w:t>
            </w:r>
          </w:p>
          <w:p w:rsidR="00293F82" w:rsidRPr="001A48E9" w:rsidRDefault="00293F82" w:rsidP="00293F82">
            <w:pPr>
              <w:widowControl w:val="0"/>
              <w:spacing w:after="0" w:line="240" w:lineRule="auto"/>
              <w:contextualSpacing/>
              <w:rPr>
                <w:rFonts w:ascii="Times New Roman" w:eastAsia="Calibri" w:hAnsi="Times New Roman" w:cs="Times New Roman"/>
                <w:sz w:val="20"/>
                <w:szCs w:val="20"/>
              </w:rPr>
            </w:pPr>
            <w:r w:rsidRPr="001A48E9">
              <w:rPr>
                <w:rFonts w:ascii="Times New Roman" w:eastAsia="Calibri" w:hAnsi="Times New Roman" w:cs="Times New Roman"/>
                <w:bCs/>
                <w:sz w:val="20"/>
                <w:szCs w:val="20"/>
              </w:rPr>
              <w:t>Б) В течении 10 дней</w:t>
            </w:r>
          </w:p>
          <w:p w:rsidR="00293F82" w:rsidRPr="001A48E9" w:rsidRDefault="00293F82" w:rsidP="00293F82">
            <w:pPr>
              <w:autoSpaceDE w:val="0"/>
              <w:autoSpaceDN w:val="0"/>
              <w:adjustRightInd w:val="0"/>
              <w:spacing w:after="0" w:line="240" w:lineRule="auto"/>
              <w:contextualSpacing/>
              <w:jc w:val="both"/>
              <w:rPr>
                <w:rFonts w:ascii="Times New Roman" w:eastAsia="Calibri" w:hAnsi="Times New Roman" w:cs="Times New Roman"/>
                <w:sz w:val="20"/>
                <w:szCs w:val="20"/>
              </w:rPr>
            </w:pPr>
            <w:r w:rsidRPr="001A48E9">
              <w:rPr>
                <w:rFonts w:ascii="Times New Roman" w:eastAsia="Calibri" w:hAnsi="Times New Roman" w:cs="Times New Roman"/>
                <w:sz w:val="20"/>
                <w:szCs w:val="20"/>
              </w:rPr>
              <w:t>В) В течении 1 месяца</w:t>
            </w:r>
          </w:p>
        </w:tc>
        <w:tc>
          <w:tcPr>
            <w:tcW w:w="3330" w:type="dxa"/>
          </w:tcPr>
          <w:p w:rsidR="00293F82" w:rsidRPr="001A48E9" w:rsidRDefault="00293F82" w:rsidP="00293F82">
            <w:pPr>
              <w:widowControl w:val="0"/>
              <w:spacing w:after="0" w:line="240" w:lineRule="auto"/>
              <w:contextualSpacing/>
              <w:jc w:val="center"/>
              <w:rPr>
                <w:rFonts w:ascii="Times New Roman" w:eastAsia="Calibri" w:hAnsi="Times New Roman" w:cs="Times New Roman"/>
                <w:sz w:val="20"/>
                <w:szCs w:val="20"/>
              </w:rPr>
            </w:pPr>
            <w:r w:rsidRPr="001A48E9">
              <w:rPr>
                <w:rFonts w:ascii="Times New Roman" w:eastAsia="Calibri" w:hAnsi="Times New Roman" w:cs="Times New Roman"/>
                <w:sz w:val="20"/>
                <w:szCs w:val="20"/>
              </w:rPr>
              <w:t>Б</w:t>
            </w:r>
          </w:p>
        </w:tc>
        <w:tc>
          <w:tcPr>
            <w:tcW w:w="2808" w:type="dxa"/>
          </w:tcPr>
          <w:p w:rsidR="00293F82" w:rsidRPr="001A48E9" w:rsidRDefault="00293F82" w:rsidP="00293F82">
            <w:pPr>
              <w:widowControl w:val="0"/>
              <w:spacing w:after="0" w:line="240" w:lineRule="auto"/>
              <w:contextualSpacing/>
              <w:jc w:val="center"/>
              <w:rPr>
                <w:rFonts w:ascii="Times New Roman" w:eastAsia="Calibri" w:hAnsi="Times New Roman" w:cs="Times New Roman"/>
                <w:sz w:val="20"/>
                <w:szCs w:val="20"/>
              </w:rPr>
            </w:pPr>
            <w:r w:rsidRPr="001A48E9">
              <w:rPr>
                <w:rFonts w:ascii="Times New Roman" w:eastAsia="Calibri" w:hAnsi="Times New Roman" w:cs="Times New Roman"/>
                <w:sz w:val="20"/>
                <w:szCs w:val="20"/>
              </w:rPr>
              <w:t>Предложен верный вариант ответа</w:t>
            </w:r>
          </w:p>
        </w:tc>
      </w:tr>
      <w:tr w:rsidR="00293F82" w:rsidRPr="001A48E9" w:rsidTr="008764E9">
        <w:tc>
          <w:tcPr>
            <w:tcW w:w="689" w:type="dxa"/>
          </w:tcPr>
          <w:p w:rsidR="00293F82" w:rsidRPr="001A48E9" w:rsidRDefault="00293F82" w:rsidP="00293F82">
            <w:pPr>
              <w:tabs>
                <w:tab w:val="left" w:pos="9240"/>
              </w:tabs>
              <w:spacing w:after="0" w:line="240" w:lineRule="auto"/>
              <w:contextualSpacing/>
              <w:rPr>
                <w:rFonts w:ascii="Times New Roman" w:hAnsi="Times New Roman" w:cs="Times New Roman"/>
                <w:sz w:val="20"/>
                <w:szCs w:val="20"/>
                <w:lang w:eastAsia="ru-RU"/>
              </w:rPr>
            </w:pPr>
            <w:r w:rsidRPr="001A48E9">
              <w:rPr>
                <w:rFonts w:ascii="Times New Roman" w:hAnsi="Times New Roman" w:cs="Times New Roman"/>
                <w:sz w:val="20"/>
                <w:szCs w:val="20"/>
                <w:lang w:eastAsia="ru-RU"/>
              </w:rPr>
              <w:t>313</w:t>
            </w:r>
          </w:p>
        </w:tc>
        <w:tc>
          <w:tcPr>
            <w:tcW w:w="4882" w:type="dxa"/>
          </w:tcPr>
          <w:p w:rsidR="00293F82" w:rsidRPr="001A48E9" w:rsidRDefault="00293F82" w:rsidP="00293F82">
            <w:pPr>
              <w:widowControl w:val="0"/>
              <w:spacing w:after="0" w:line="240" w:lineRule="auto"/>
              <w:contextualSpacing/>
              <w:jc w:val="both"/>
              <w:rPr>
                <w:rFonts w:ascii="Times New Roman" w:eastAsia="Calibri" w:hAnsi="Times New Roman" w:cs="Times New Roman"/>
                <w:sz w:val="20"/>
                <w:szCs w:val="20"/>
              </w:rPr>
            </w:pPr>
            <w:r w:rsidRPr="001A48E9">
              <w:rPr>
                <w:rFonts w:ascii="Times New Roman" w:eastAsia="Calibri" w:hAnsi="Times New Roman" w:cs="Times New Roman"/>
                <w:sz w:val="20"/>
                <w:szCs w:val="20"/>
              </w:rPr>
              <w:t>Определите на каком основании может возникнуть полномочие финансового директора действовать от имени акционерного общества (АО) в отношениях с банком, если в соответствии с приказом директора АО финансовому директору предоставлено право от имени АО распоряжаться денежными средствами, находящимися на банковском счете АО.</w:t>
            </w:r>
          </w:p>
          <w:p w:rsidR="00293F82" w:rsidRPr="001A48E9" w:rsidRDefault="00293F82" w:rsidP="00293F82">
            <w:pPr>
              <w:widowControl w:val="0"/>
              <w:spacing w:after="0" w:line="240" w:lineRule="auto"/>
              <w:contextualSpacing/>
              <w:jc w:val="both"/>
              <w:rPr>
                <w:rFonts w:ascii="Times New Roman" w:eastAsia="Calibri" w:hAnsi="Times New Roman" w:cs="Times New Roman"/>
                <w:sz w:val="20"/>
                <w:szCs w:val="20"/>
              </w:rPr>
            </w:pPr>
          </w:p>
        </w:tc>
        <w:tc>
          <w:tcPr>
            <w:tcW w:w="2851" w:type="dxa"/>
          </w:tcPr>
          <w:p w:rsidR="00293F82" w:rsidRPr="001A48E9" w:rsidRDefault="00293F82" w:rsidP="00293F82">
            <w:pPr>
              <w:widowControl w:val="0"/>
              <w:spacing w:after="0" w:line="240" w:lineRule="auto"/>
              <w:contextualSpacing/>
              <w:jc w:val="both"/>
              <w:rPr>
                <w:rFonts w:ascii="Times New Roman" w:eastAsia="Calibri" w:hAnsi="Times New Roman" w:cs="Times New Roman"/>
                <w:sz w:val="20"/>
                <w:szCs w:val="20"/>
              </w:rPr>
            </w:pPr>
          </w:p>
        </w:tc>
        <w:tc>
          <w:tcPr>
            <w:tcW w:w="3330" w:type="dxa"/>
          </w:tcPr>
          <w:p w:rsidR="00293F82" w:rsidRPr="001A48E9" w:rsidRDefault="00293F82" w:rsidP="00293F82">
            <w:pPr>
              <w:widowControl w:val="0"/>
              <w:spacing w:after="0" w:line="240" w:lineRule="auto"/>
              <w:contextualSpacing/>
              <w:jc w:val="center"/>
              <w:rPr>
                <w:rFonts w:ascii="Times New Roman" w:eastAsia="Calibri" w:hAnsi="Times New Roman" w:cs="Times New Roman"/>
                <w:sz w:val="20"/>
                <w:szCs w:val="20"/>
              </w:rPr>
            </w:pPr>
            <w:r w:rsidRPr="001A48E9">
              <w:rPr>
                <w:rFonts w:ascii="Times New Roman" w:eastAsia="Calibri" w:hAnsi="Times New Roman" w:cs="Times New Roman"/>
                <w:sz w:val="20"/>
                <w:szCs w:val="20"/>
              </w:rPr>
              <w:t>На основании доверенности</w:t>
            </w:r>
          </w:p>
        </w:tc>
        <w:tc>
          <w:tcPr>
            <w:tcW w:w="2808" w:type="dxa"/>
          </w:tcPr>
          <w:p w:rsidR="00293F82" w:rsidRPr="001A48E9" w:rsidRDefault="00293F82" w:rsidP="00293F82">
            <w:pPr>
              <w:widowControl w:val="0"/>
              <w:spacing w:after="0" w:line="240" w:lineRule="auto"/>
              <w:contextualSpacing/>
              <w:jc w:val="center"/>
              <w:rPr>
                <w:rFonts w:ascii="Times New Roman" w:eastAsia="Calibri" w:hAnsi="Times New Roman" w:cs="Times New Roman"/>
                <w:sz w:val="20"/>
                <w:szCs w:val="20"/>
              </w:rPr>
            </w:pPr>
            <w:r w:rsidRPr="001A48E9">
              <w:rPr>
                <w:rFonts w:ascii="Times New Roman" w:eastAsia="Calibri" w:hAnsi="Times New Roman" w:cs="Times New Roman"/>
                <w:sz w:val="20"/>
                <w:szCs w:val="20"/>
              </w:rPr>
              <w:t>Ответ засчитывается в качестве верного в том случае, если студент укажет: «доверенность», «на основании доверенности», «на основании оформленной доверенности».</w:t>
            </w:r>
          </w:p>
        </w:tc>
      </w:tr>
      <w:tr w:rsidR="00293F82" w:rsidRPr="001A48E9" w:rsidTr="008764E9">
        <w:tc>
          <w:tcPr>
            <w:tcW w:w="689" w:type="dxa"/>
          </w:tcPr>
          <w:p w:rsidR="00293F82" w:rsidRPr="001A48E9" w:rsidRDefault="00293F82" w:rsidP="00293F82">
            <w:pPr>
              <w:tabs>
                <w:tab w:val="left" w:pos="9240"/>
              </w:tabs>
              <w:spacing w:after="0" w:line="240" w:lineRule="auto"/>
              <w:contextualSpacing/>
              <w:rPr>
                <w:rFonts w:ascii="Times New Roman" w:hAnsi="Times New Roman" w:cs="Times New Roman"/>
                <w:sz w:val="20"/>
                <w:szCs w:val="20"/>
                <w:lang w:eastAsia="ru-RU"/>
              </w:rPr>
            </w:pPr>
            <w:r>
              <w:rPr>
                <w:rFonts w:ascii="Times New Roman" w:hAnsi="Times New Roman" w:cs="Times New Roman"/>
                <w:sz w:val="20"/>
                <w:szCs w:val="20"/>
                <w:lang w:eastAsia="ru-RU"/>
              </w:rPr>
              <w:t>314</w:t>
            </w:r>
          </w:p>
        </w:tc>
        <w:tc>
          <w:tcPr>
            <w:tcW w:w="4882" w:type="dxa"/>
          </w:tcPr>
          <w:p w:rsidR="00293F82" w:rsidRPr="001A48E9" w:rsidRDefault="00293F82" w:rsidP="00293F82">
            <w:pPr>
              <w:spacing w:after="0" w:line="240" w:lineRule="auto"/>
              <w:contextualSpacing/>
              <w:jc w:val="both"/>
              <w:rPr>
                <w:rFonts w:ascii="Times New Roman" w:eastAsia="Calibri" w:hAnsi="Times New Roman" w:cs="Times New Roman"/>
                <w:sz w:val="20"/>
                <w:szCs w:val="20"/>
              </w:rPr>
            </w:pPr>
            <w:r w:rsidRPr="001A48E9">
              <w:rPr>
                <w:rFonts w:ascii="Times New Roman" w:eastAsia="Calibri" w:hAnsi="Times New Roman" w:cs="Times New Roman"/>
                <w:sz w:val="20"/>
                <w:szCs w:val="20"/>
              </w:rPr>
              <w:t xml:space="preserve">Право собственности на здания, сооружения и другое вновь создаваемое недвижимое имущество, </w:t>
            </w:r>
            <w:r w:rsidRPr="001A48E9">
              <w:rPr>
                <w:rFonts w:ascii="Times New Roman" w:eastAsia="Calibri" w:hAnsi="Times New Roman" w:cs="Times New Roman"/>
                <w:sz w:val="20"/>
                <w:szCs w:val="20"/>
              </w:rPr>
              <w:lastRenderedPageBreak/>
              <w:t>подлежащее государственной регистрации, возникает с момента _______________.</w:t>
            </w:r>
          </w:p>
          <w:p w:rsidR="00293F82" w:rsidRPr="001A48E9" w:rsidRDefault="00293F82" w:rsidP="00293F82">
            <w:pPr>
              <w:spacing w:after="0" w:line="240" w:lineRule="auto"/>
              <w:contextualSpacing/>
              <w:jc w:val="both"/>
              <w:rPr>
                <w:rFonts w:ascii="Times New Roman" w:eastAsia="Times New Roman" w:hAnsi="Times New Roman" w:cs="Times New Roman"/>
                <w:sz w:val="20"/>
                <w:szCs w:val="20"/>
                <w:lang w:eastAsia="ru-RU"/>
              </w:rPr>
            </w:pPr>
          </w:p>
        </w:tc>
        <w:tc>
          <w:tcPr>
            <w:tcW w:w="2851" w:type="dxa"/>
          </w:tcPr>
          <w:p w:rsidR="00293F82" w:rsidRPr="001A48E9" w:rsidRDefault="00293F82" w:rsidP="00293F82">
            <w:pPr>
              <w:spacing w:after="0" w:line="240" w:lineRule="auto"/>
              <w:contextualSpacing/>
              <w:jc w:val="both"/>
              <w:rPr>
                <w:rFonts w:ascii="Times New Roman" w:eastAsia="Times New Roman" w:hAnsi="Times New Roman" w:cs="Times New Roman"/>
                <w:sz w:val="20"/>
                <w:szCs w:val="20"/>
                <w:lang w:eastAsia="ru-RU"/>
              </w:rPr>
            </w:pPr>
          </w:p>
        </w:tc>
        <w:tc>
          <w:tcPr>
            <w:tcW w:w="3330" w:type="dxa"/>
          </w:tcPr>
          <w:p w:rsidR="00293F82" w:rsidRPr="001A48E9" w:rsidRDefault="00293F82" w:rsidP="00293F82">
            <w:pPr>
              <w:spacing w:after="0" w:line="240" w:lineRule="auto"/>
              <w:contextualSpacing/>
              <w:jc w:val="center"/>
              <w:rPr>
                <w:rFonts w:ascii="Times New Roman" w:eastAsia="Times New Roman" w:hAnsi="Times New Roman" w:cs="Times New Roman"/>
                <w:sz w:val="20"/>
                <w:szCs w:val="20"/>
                <w:shd w:val="clear" w:color="auto" w:fill="FFFFFF"/>
                <w:lang w:eastAsia="ru-RU"/>
              </w:rPr>
            </w:pPr>
            <w:r w:rsidRPr="001A48E9">
              <w:rPr>
                <w:rFonts w:ascii="Times New Roman" w:eastAsia="Calibri" w:hAnsi="Times New Roman" w:cs="Times New Roman"/>
                <w:sz w:val="20"/>
                <w:szCs w:val="20"/>
              </w:rPr>
              <w:t>регистрации</w:t>
            </w:r>
          </w:p>
        </w:tc>
        <w:tc>
          <w:tcPr>
            <w:tcW w:w="2808" w:type="dxa"/>
          </w:tcPr>
          <w:p w:rsidR="00293F82" w:rsidRPr="001A48E9" w:rsidRDefault="00293F82" w:rsidP="00293F82">
            <w:pPr>
              <w:widowControl w:val="0"/>
              <w:spacing w:after="0" w:line="240" w:lineRule="auto"/>
              <w:contextualSpacing/>
              <w:jc w:val="center"/>
              <w:rPr>
                <w:rFonts w:ascii="Times New Roman" w:eastAsia="Calibri" w:hAnsi="Times New Roman" w:cs="Times New Roman"/>
                <w:sz w:val="20"/>
                <w:szCs w:val="20"/>
              </w:rPr>
            </w:pPr>
            <w:r w:rsidRPr="001A48E9">
              <w:rPr>
                <w:rFonts w:ascii="Times New Roman" w:eastAsia="Calibri" w:hAnsi="Times New Roman" w:cs="Times New Roman"/>
                <w:sz w:val="20"/>
                <w:szCs w:val="20"/>
              </w:rPr>
              <w:t>Дан содержательно верный ответ</w:t>
            </w:r>
          </w:p>
        </w:tc>
      </w:tr>
      <w:tr w:rsidR="00293F82" w:rsidRPr="001A48E9" w:rsidTr="00785B7F">
        <w:tc>
          <w:tcPr>
            <w:tcW w:w="14560" w:type="dxa"/>
            <w:gridSpan w:val="5"/>
          </w:tcPr>
          <w:p w:rsidR="00293F82" w:rsidRPr="001A48E9" w:rsidRDefault="00293F82" w:rsidP="00293F82">
            <w:pPr>
              <w:tabs>
                <w:tab w:val="left" w:pos="9240"/>
              </w:tabs>
              <w:spacing w:after="0" w:line="240" w:lineRule="auto"/>
              <w:contextualSpacing/>
              <w:jc w:val="center"/>
              <w:rPr>
                <w:rFonts w:ascii="Times New Roman" w:hAnsi="Times New Roman" w:cs="Times New Roman"/>
                <w:b/>
                <w:sz w:val="20"/>
                <w:szCs w:val="20"/>
                <w:lang w:eastAsia="ru-RU"/>
              </w:rPr>
            </w:pPr>
            <w:r w:rsidRPr="001A48E9">
              <w:rPr>
                <w:rFonts w:ascii="Times New Roman" w:hAnsi="Times New Roman" w:cs="Times New Roman"/>
                <w:b/>
                <w:sz w:val="20"/>
                <w:szCs w:val="20"/>
              </w:rPr>
              <w:t>ПК 1.1. Осуществлять профессиональное толкование норм права</w:t>
            </w:r>
          </w:p>
        </w:tc>
      </w:tr>
      <w:tr w:rsidR="00293F82" w:rsidRPr="001A48E9" w:rsidTr="008764E9">
        <w:tc>
          <w:tcPr>
            <w:tcW w:w="689" w:type="dxa"/>
          </w:tcPr>
          <w:p w:rsidR="00293F82" w:rsidRPr="001A48E9" w:rsidRDefault="00293F82" w:rsidP="00293F82">
            <w:pPr>
              <w:tabs>
                <w:tab w:val="left" w:pos="9240"/>
              </w:tabs>
              <w:spacing w:after="0" w:line="240" w:lineRule="auto"/>
              <w:contextualSpacing/>
              <w:rPr>
                <w:rFonts w:ascii="Times New Roman" w:hAnsi="Times New Roman" w:cs="Times New Roman"/>
                <w:sz w:val="20"/>
                <w:szCs w:val="20"/>
                <w:lang w:eastAsia="ru-RU"/>
              </w:rPr>
            </w:pPr>
            <w:r w:rsidRPr="001A48E9">
              <w:rPr>
                <w:rFonts w:ascii="Times New Roman" w:hAnsi="Times New Roman" w:cs="Times New Roman"/>
                <w:sz w:val="20"/>
                <w:szCs w:val="20"/>
                <w:lang w:eastAsia="ru-RU"/>
              </w:rPr>
              <w:t>315</w:t>
            </w:r>
          </w:p>
        </w:tc>
        <w:tc>
          <w:tcPr>
            <w:tcW w:w="4882" w:type="dxa"/>
          </w:tcPr>
          <w:p w:rsidR="00293F82" w:rsidRPr="001A48E9" w:rsidRDefault="00293F82" w:rsidP="00293F82">
            <w:pPr>
              <w:pStyle w:val="afd"/>
              <w:contextualSpacing/>
              <w:rPr>
                <w:rStyle w:val="s2"/>
                <w:color w:val="000000"/>
                <w:sz w:val="20"/>
                <w:szCs w:val="20"/>
                <w:bdr w:val="none" w:sz="0" w:space="0" w:color="auto" w:frame="1"/>
              </w:rPr>
            </w:pPr>
            <w:r w:rsidRPr="001A48E9">
              <w:rPr>
                <w:rStyle w:val="s2"/>
                <w:color w:val="000000"/>
                <w:sz w:val="20"/>
                <w:szCs w:val="20"/>
                <w:bdr w:val="none" w:sz="0" w:space="0" w:color="auto" w:frame="1"/>
              </w:rPr>
              <w:t>Право гражданина на свободное передвижение и избрание места жительства ...</w:t>
            </w:r>
          </w:p>
          <w:p w:rsidR="00293F82" w:rsidRPr="001A48E9" w:rsidRDefault="00293F82" w:rsidP="00293F82">
            <w:pPr>
              <w:pStyle w:val="afd"/>
              <w:contextualSpacing/>
              <w:rPr>
                <w:sz w:val="20"/>
                <w:szCs w:val="20"/>
                <w:lang w:eastAsia="ru-RU"/>
              </w:rPr>
            </w:pPr>
          </w:p>
        </w:tc>
        <w:tc>
          <w:tcPr>
            <w:tcW w:w="2851" w:type="dxa"/>
          </w:tcPr>
          <w:p w:rsidR="00293F82" w:rsidRPr="001A48E9" w:rsidRDefault="00293F82" w:rsidP="00293F82">
            <w:pPr>
              <w:spacing w:after="0" w:line="240" w:lineRule="auto"/>
              <w:contextualSpacing/>
              <w:rPr>
                <w:rFonts w:ascii="Times New Roman" w:hAnsi="Times New Roman" w:cs="Times New Roman"/>
                <w:sz w:val="20"/>
                <w:szCs w:val="20"/>
              </w:rPr>
            </w:pPr>
            <w:r w:rsidRPr="001A48E9">
              <w:rPr>
                <w:rFonts w:ascii="Times New Roman" w:hAnsi="Times New Roman" w:cs="Times New Roman"/>
                <w:sz w:val="20"/>
                <w:szCs w:val="20"/>
              </w:rPr>
              <w:t>А) не может быть ограничено;</w:t>
            </w:r>
          </w:p>
          <w:p w:rsidR="00293F82" w:rsidRPr="001A48E9" w:rsidRDefault="00293F82" w:rsidP="00293F82">
            <w:pPr>
              <w:spacing w:after="0" w:line="240" w:lineRule="auto"/>
              <w:contextualSpacing/>
              <w:rPr>
                <w:rFonts w:ascii="Times New Roman" w:hAnsi="Times New Roman" w:cs="Times New Roman"/>
                <w:sz w:val="20"/>
                <w:szCs w:val="20"/>
              </w:rPr>
            </w:pPr>
            <w:r w:rsidRPr="001A48E9">
              <w:rPr>
                <w:rFonts w:ascii="Times New Roman" w:hAnsi="Times New Roman" w:cs="Times New Roman"/>
                <w:sz w:val="20"/>
                <w:szCs w:val="20"/>
              </w:rPr>
              <w:t>Б) может быть ограничено только федеральным законом;</w:t>
            </w:r>
          </w:p>
          <w:p w:rsidR="00293F82" w:rsidRPr="001A48E9" w:rsidRDefault="00293F82" w:rsidP="00293F82">
            <w:pPr>
              <w:spacing w:after="0" w:line="240" w:lineRule="auto"/>
              <w:contextualSpacing/>
              <w:rPr>
                <w:rFonts w:ascii="Times New Roman" w:hAnsi="Times New Roman" w:cs="Times New Roman"/>
                <w:sz w:val="20"/>
                <w:szCs w:val="20"/>
              </w:rPr>
            </w:pPr>
            <w:r w:rsidRPr="001A48E9">
              <w:rPr>
                <w:rFonts w:ascii="Times New Roman" w:hAnsi="Times New Roman" w:cs="Times New Roman"/>
                <w:sz w:val="20"/>
                <w:szCs w:val="20"/>
              </w:rPr>
              <w:t>В) является неотчуждаемым от личности правом, но может быть ограничено в административном порядке.</w:t>
            </w:r>
          </w:p>
        </w:tc>
        <w:tc>
          <w:tcPr>
            <w:tcW w:w="3330" w:type="dxa"/>
          </w:tcPr>
          <w:p w:rsidR="00293F82" w:rsidRPr="001A48E9" w:rsidRDefault="00293F82" w:rsidP="00293F82">
            <w:pPr>
              <w:spacing w:after="0" w:line="240" w:lineRule="auto"/>
              <w:contextualSpacing/>
              <w:rPr>
                <w:rFonts w:ascii="Times New Roman" w:hAnsi="Times New Roman" w:cs="Times New Roman"/>
                <w:sz w:val="20"/>
                <w:szCs w:val="20"/>
                <w:lang w:eastAsia="ru-RU"/>
              </w:rPr>
            </w:pPr>
            <w:r w:rsidRPr="001A48E9">
              <w:rPr>
                <w:rFonts w:ascii="Times New Roman" w:hAnsi="Times New Roman" w:cs="Times New Roman"/>
                <w:sz w:val="20"/>
                <w:szCs w:val="20"/>
                <w:lang w:eastAsia="ru-RU"/>
              </w:rPr>
              <w:t>В</w:t>
            </w:r>
          </w:p>
        </w:tc>
        <w:tc>
          <w:tcPr>
            <w:tcW w:w="2808" w:type="dxa"/>
          </w:tcPr>
          <w:p w:rsidR="00293F82" w:rsidRPr="001A48E9" w:rsidRDefault="00293F82" w:rsidP="00293F82">
            <w:pPr>
              <w:tabs>
                <w:tab w:val="left" w:pos="9240"/>
              </w:tabs>
              <w:spacing w:after="0" w:line="240" w:lineRule="auto"/>
              <w:contextualSpacing/>
              <w:rPr>
                <w:rFonts w:ascii="Times New Roman" w:hAnsi="Times New Roman" w:cs="Times New Roman"/>
                <w:sz w:val="20"/>
                <w:szCs w:val="20"/>
                <w:lang w:eastAsia="ru-RU"/>
              </w:rPr>
            </w:pPr>
            <w:r w:rsidRPr="001A48E9">
              <w:rPr>
                <w:rFonts w:ascii="Times New Roman" w:eastAsia="Calibri" w:hAnsi="Times New Roman" w:cs="Times New Roman"/>
                <w:sz w:val="20"/>
                <w:szCs w:val="20"/>
              </w:rPr>
              <w:t>Предложен верный вариант ответа</w:t>
            </w:r>
          </w:p>
        </w:tc>
      </w:tr>
      <w:tr w:rsidR="00293F82" w:rsidRPr="001A48E9" w:rsidTr="008764E9">
        <w:tc>
          <w:tcPr>
            <w:tcW w:w="689" w:type="dxa"/>
          </w:tcPr>
          <w:p w:rsidR="00293F82" w:rsidRPr="001A48E9" w:rsidRDefault="00293F82" w:rsidP="00293F82">
            <w:pPr>
              <w:tabs>
                <w:tab w:val="left" w:pos="9240"/>
              </w:tabs>
              <w:spacing w:after="0" w:line="240" w:lineRule="auto"/>
              <w:contextualSpacing/>
              <w:rPr>
                <w:rFonts w:ascii="Times New Roman" w:hAnsi="Times New Roman" w:cs="Times New Roman"/>
                <w:sz w:val="20"/>
                <w:szCs w:val="20"/>
                <w:lang w:eastAsia="ru-RU"/>
              </w:rPr>
            </w:pPr>
            <w:r w:rsidRPr="001A48E9">
              <w:rPr>
                <w:rFonts w:ascii="Times New Roman" w:hAnsi="Times New Roman" w:cs="Times New Roman"/>
                <w:sz w:val="20"/>
                <w:szCs w:val="20"/>
                <w:lang w:eastAsia="ru-RU"/>
              </w:rPr>
              <w:t>316</w:t>
            </w:r>
          </w:p>
        </w:tc>
        <w:tc>
          <w:tcPr>
            <w:tcW w:w="4882" w:type="dxa"/>
          </w:tcPr>
          <w:p w:rsidR="00293F82" w:rsidRPr="001A48E9" w:rsidRDefault="00293F82" w:rsidP="00293F82">
            <w:pPr>
              <w:spacing w:after="0" w:line="240" w:lineRule="auto"/>
              <w:contextualSpacing/>
              <w:rPr>
                <w:rFonts w:ascii="Times New Roman" w:hAnsi="Times New Roman" w:cs="Times New Roman"/>
                <w:sz w:val="20"/>
                <w:szCs w:val="20"/>
              </w:rPr>
            </w:pPr>
            <w:r w:rsidRPr="001A48E9">
              <w:rPr>
                <w:rFonts w:ascii="Times New Roman" w:hAnsi="Times New Roman" w:cs="Times New Roman"/>
                <w:bCs/>
                <w:sz w:val="20"/>
                <w:szCs w:val="20"/>
              </w:rPr>
              <w:t>Установите соответствие  между примерами и группами прав: к каждой позиции, данной в первом столбце, подберите позицию из второго столбца.</w:t>
            </w:r>
          </w:p>
        </w:tc>
        <w:tc>
          <w:tcPr>
            <w:tcW w:w="2851" w:type="dxa"/>
            <w:vAlign w:val="center"/>
          </w:tcPr>
          <w:p w:rsidR="00293F82" w:rsidRPr="001A48E9" w:rsidRDefault="00293F82" w:rsidP="00293F82">
            <w:pPr>
              <w:spacing w:after="0" w:line="240" w:lineRule="auto"/>
              <w:contextualSpacing/>
              <w:rPr>
                <w:rFonts w:ascii="Times New Roman" w:hAnsi="Times New Roman" w:cs="Times New Roman"/>
                <w:sz w:val="20"/>
                <w:szCs w:val="20"/>
                <w:lang w:eastAsia="ru-RU"/>
              </w:rPr>
            </w:pPr>
            <w:r w:rsidRPr="001A48E9">
              <w:rPr>
                <w:rFonts w:ascii="Times New Roman" w:hAnsi="Times New Roman" w:cs="Times New Roman"/>
                <w:bCs/>
                <w:sz w:val="20"/>
                <w:szCs w:val="20"/>
                <w:shd w:val="clear" w:color="auto" w:fill="EEEEEE"/>
              </w:rPr>
              <w:t>Примеры прав</w:t>
            </w:r>
          </w:p>
          <w:p w:rsidR="00293F82" w:rsidRPr="001A48E9" w:rsidRDefault="00293F82" w:rsidP="00293F82">
            <w:pPr>
              <w:spacing w:after="0" w:line="240" w:lineRule="auto"/>
              <w:contextualSpacing/>
              <w:rPr>
                <w:rFonts w:ascii="Times New Roman" w:hAnsi="Times New Roman" w:cs="Times New Roman"/>
                <w:sz w:val="20"/>
                <w:szCs w:val="20"/>
                <w:lang w:eastAsia="ru-RU"/>
              </w:rPr>
            </w:pPr>
            <w:r w:rsidRPr="001A48E9">
              <w:rPr>
                <w:rFonts w:ascii="Times New Roman" w:hAnsi="Times New Roman" w:cs="Times New Roman"/>
                <w:sz w:val="20"/>
                <w:szCs w:val="20"/>
                <w:lang w:eastAsia="ru-RU"/>
              </w:rPr>
              <w:t>1. Каждый человек имеет право на свободу мысли</w:t>
            </w:r>
          </w:p>
          <w:p w:rsidR="00293F82" w:rsidRPr="001A48E9" w:rsidRDefault="00293F82" w:rsidP="00293F82">
            <w:pPr>
              <w:spacing w:after="0" w:line="240" w:lineRule="auto"/>
              <w:contextualSpacing/>
              <w:rPr>
                <w:rFonts w:ascii="Times New Roman" w:hAnsi="Times New Roman" w:cs="Times New Roman"/>
                <w:sz w:val="20"/>
                <w:szCs w:val="20"/>
                <w:lang w:eastAsia="ru-RU"/>
              </w:rPr>
            </w:pPr>
            <w:r w:rsidRPr="001A48E9">
              <w:rPr>
                <w:rFonts w:ascii="Times New Roman" w:hAnsi="Times New Roman" w:cs="Times New Roman"/>
                <w:sz w:val="20"/>
                <w:szCs w:val="20"/>
                <w:lang w:eastAsia="ru-RU"/>
              </w:rPr>
              <w:t>2. Каждый человек имеет право  принимать участие в управлении своей  страной</w:t>
            </w:r>
          </w:p>
          <w:p w:rsidR="00293F82" w:rsidRPr="001A48E9" w:rsidRDefault="00293F82" w:rsidP="00293F82">
            <w:pPr>
              <w:spacing w:after="0" w:line="240" w:lineRule="auto"/>
              <w:contextualSpacing/>
              <w:rPr>
                <w:rFonts w:ascii="Times New Roman" w:hAnsi="Times New Roman" w:cs="Times New Roman"/>
                <w:sz w:val="20"/>
                <w:szCs w:val="20"/>
                <w:lang w:eastAsia="ru-RU"/>
              </w:rPr>
            </w:pPr>
            <w:r w:rsidRPr="001A48E9">
              <w:rPr>
                <w:rFonts w:ascii="Times New Roman" w:hAnsi="Times New Roman" w:cs="Times New Roman"/>
                <w:sz w:val="20"/>
                <w:szCs w:val="20"/>
                <w:lang w:eastAsia="ru-RU"/>
              </w:rPr>
              <w:t>3. Каждый человек имеет право на свободу мирных собраний  и ассоциаций</w:t>
            </w:r>
          </w:p>
          <w:p w:rsidR="00293F82" w:rsidRPr="001A48E9" w:rsidRDefault="00293F82" w:rsidP="00293F82">
            <w:pPr>
              <w:spacing w:after="0" w:line="240" w:lineRule="auto"/>
              <w:contextualSpacing/>
              <w:rPr>
                <w:rFonts w:ascii="Times New Roman" w:hAnsi="Times New Roman" w:cs="Times New Roman"/>
                <w:sz w:val="20"/>
                <w:szCs w:val="20"/>
                <w:lang w:eastAsia="ru-RU"/>
              </w:rPr>
            </w:pPr>
            <w:r w:rsidRPr="001A48E9">
              <w:rPr>
                <w:rFonts w:ascii="Times New Roman" w:hAnsi="Times New Roman" w:cs="Times New Roman"/>
                <w:sz w:val="20"/>
                <w:szCs w:val="20"/>
                <w:lang w:eastAsia="ru-RU"/>
              </w:rPr>
              <w:t>4. Никто не может  подвергаться вмешательству в его личную жизнь</w:t>
            </w:r>
          </w:p>
          <w:p w:rsidR="00293F82" w:rsidRPr="001A48E9" w:rsidRDefault="00293F82" w:rsidP="00293F82">
            <w:pPr>
              <w:spacing w:after="0" w:line="240" w:lineRule="auto"/>
              <w:contextualSpacing/>
              <w:rPr>
                <w:rFonts w:ascii="Times New Roman" w:hAnsi="Times New Roman" w:cs="Times New Roman"/>
                <w:sz w:val="20"/>
                <w:szCs w:val="20"/>
                <w:lang w:eastAsia="ru-RU"/>
              </w:rPr>
            </w:pPr>
            <w:r w:rsidRPr="001A48E9">
              <w:rPr>
                <w:rFonts w:ascii="Times New Roman" w:hAnsi="Times New Roman" w:cs="Times New Roman"/>
                <w:sz w:val="20"/>
                <w:szCs w:val="20"/>
                <w:lang w:eastAsia="ru-RU"/>
              </w:rPr>
              <w:t>5. Каждый человек имеет право на отдых</w:t>
            </w:r>
          </w:p>
          <w:p w:rsidR="00293F82" w:rsidRPr="001A48E9" w:rsidRDefault="00293F82" w:rsidP="00293F82">
            <w:pPr>
              <w:spacing w:after="0" w:line="240" w:lineRule="auto"/>
              <w:contextualSpacing/>
              <w:rPr>
                <w:rFonts w:ascii="Times New Roman" w:hAnsi="Times New Roman" w:cs="Times New Roman"/>
                <w:b/>
                <w:bCs/>
                <w:sz w:val="20"/>
                <w:szCs w:val="20"/>
                <w:shd w:val="clear" w:color="auto" w:fill="EEEEEE"/>
              </w:rPr>
            </w:pPr>
            <w:r w:rsidRPr="001A48E9">
              <w:rPr>
                <w:rFonts w:ascii="Times New Roman" w:hAnsi="Times New Roman" w:cs="Times New Roman"/>
                <w:b/>
                <w:bCs/>
                <w:sz w:val="20"/>
                <w:szCs w:val="20"/>
                <w:shd w:val="clear" w:color="auto" w:fill="EEEEEE"/>
              </w:rPr>
              <w:t>Группы прав</w:t>
            </w:r>
          </w:p>
          <w:p w:rsidR="00293F82" w:rsidRPr="001A48E9" w:rsidRDefault="00293F82" w:rsidP="00293F82">
            <w:pPr>
              <w:spacing w:after="0" w:line="240" w:lineRule="auto"/>
              <w:contextualSpacing/>
              <w:rPr>
                <w:rFonts w:ascii="Times New Roman" w:hAnsi="Times New Roman" w:cs="Times New Roman"/>
                <w:sz w:val="20"/>
                <w:szCs w:val="20"/>
                <w:lang w:eastAsia="ru-RU"/>
              </w:rPr>
            </w:pPr>
            <w:r w:rsidRPr="001A48E9">
              <w:rPr>
                <w:rFonts w:ascii="Times New Roman" w:hAnsi="Times New Roman" w:cs="Times New Roman"/>
                <w:sz w:val="20"/>
                <w:szCs w:val="20"/>
                <w:lang w:eastAsia="ru-RU"/>
              </w:rPr>
              <w:t>А. Социальные права</w:t>
            </w:r>
          </w:p>
          <w:p w:rsidR="00293F82" w:rsidRPr="001A48E9" w:rsidRDefault="00293F82" w:rsidP="00293F82">
            <w:pPr>
              <w:spacing w:after="0" w:line="240" w:lineRule="auto"/>
              <w:contextualSpacing/>
              <w:rPr>
                <w:rFonts w:ascii="Times New Roman" w:hAnsi="Times New Roman" w:cs="Times New Roman"/>
                <w:sz w:val="20"/>
                <w:szCs w:val="20"/>
                <w:lang w:eastAsia="ru-RU"/>
              </w:rPr>
            </w:pPr>
            <w:r w:rsidRPr="001A48E9">
              <w:rPr>
                <w:rFonts w:ascii="Times New Roman" w:hAnsi="Times New Roman" w:cs="Times New Roman"/>
                <w:sz w:val="20"/>
                <w:szCs w:val="20"/>
                <w:lang w:eastAsia="ru-RU"/>
              </w:rPr>
              <w:t>Б. Гражданские права</w:t>
            </w:r>
          </w:p>
          <w:p w:rsidR="00293F82" w:rsidRPr="001A48E9" w:rsidRDefault="00293F82" w:rsidP="00293F82">
            <w:pPr>
              <w:spacing w:after="0" w:line="240" w:lineRule="auto"/>
              <w:contextualSpacing/>
              <w:rPr>
                <w:rFonts w:ascii="Times New Roman" w:hAnsi="Times New Roman" w:cs="Times New Roman"/>
                <w:sz w:val="20"/>
                <w:szCs w:val="20"/>
                <w:lang w:eastAsia="ru-RU"/>
              </w:rPr>
            </w:pPr>
            <w:r w:rsidRPr="001A48E9">
              <w:rPr>
                <w:rFonts w:ascii="Times New Roman" w:hAnsi="Times New Roman" w:cs="Times New Roman"/>
                <w:sz w:val="20"/>
                <w:szCs w:val="20"/>
                <w:lang w:eastAsia="ru-RU"/>
              </w:rPr>
              <w:t>В. Политические права</w:t>
            </w:r>
          </w:p>
        </w:tc>
        <w:tc>
          <w:tcPr>
            <w:tcW w:w="3330" w:type="dxa"/>
          </w:tcPr>
          <w:p w:rsidR="00293F82" w:rsidRPr="001A48E9" w:rsidRDefault="00293F82" w:rsidP="00293F82">
            <w:pPr>
              <w:spacing w:after="0" w:line="240" w:lineRule="auto"/>
              <w:contextualSpacing/>
              <w:rPr>
                <w:rFonts w:ascii="Times New Roman" w:hAnsi="Times New Roman" w:cs="Times New Roman"/>
                <w:sz w:val="20"/>
                <w:szCs w:val="20"/>
              </w:rPr>
            </w:pPr>
            <w:r w:rsidRPr="001A48E9">
              <w:rPr>
                <w:rFonts w:ascii="Times New Roman" w:hAnsi="Times New Roman" w:cs="Times New Roman"/>
                <w:sz w:val="20"/>
                <w:szCs w:val="20"/>
              </w:rPr>
              <w:t>1Б</w:t>
            </w:r>
          </w:p>
          <w:p w:rsidR="00293F82" w:rsidRPr="001A48E9" w:rsidRDefault="00293F82" w:rsidP="00293F82">
            <w:pPr>
              <w:spacing w:after="0" w:line="240" w:lineRule="auto"/>
              <w:contextualSpacing/>
              <w:rPr>
                <w:rFonts w:ascii="Times New Roman" w:hAnsi="Times New Roman" w:cs="Times New Roman"/>
                <w:sz w:val="20"/>
                <w:szCs w:val="20"/>
              </w:rPr>
            </w:pPr>
            <w:r w:rsidRPr="001A48E9">
              <w:rPr>
                <w:rFonts w:ascii="Times New Roman" w:hAnsi="Times New Roman" w:cs="Times New Roman"/>
                <w:sz w:val="20"/>
                <w:szCs w:val="20"/>
              </w:rPr>
              <w:t>2В</w:t>
            </w:r>
          </w:p>
          <w:p w:rsidR="00293F82" w:rsidRPr="001A48E9" w:rsidRDefault="00293F82" w:rsidP="00293F82">
            <w:pPr>
              <w:spacing w:after="0" w:line="240" w:lineRule="auto"/>
              <w:contextualSpacing/>
              <w:rPr>
                <w:rFonts w:ascii="Times New Roman" w:hAnsi="Times New Roman" w:cs="Times New Roman"/>
                <w:sz w:val="20"/>
                <w:szCs w:val="20"/>
              </w:rPr>
            </w:pPr>
            <w:r w:rsidRPr="001A48E9">
              <w:rPr>
                <w:rFonts w:ascii="Times New Roman" w:hAnsi="Times New Roman" w:cs="Times New Roman"/>
                <w:sz w:val="20"/>
                <w:szCs w:val="20"/>
              </w:rPr>
              <w:t>3В</w:t>
            </w:r>
          </w:p>
          <w:p w:rsidR="00293F82" w:rsidRPr="001A48E9" w:rsidRDefault="00293F82" w:rsidP="00293F82">
            <w:pPr>
              <w:spacing w:after="0" w:line="240" w:lineRule="auto"/>
              <w:contextualSpacing/>
              <w:rPr>
                <w:rFonts w:ascii="Times New Roman" w:hAnsi="Times New Roman" w:cs="Times New Roman"/>
                <w:sz w:val="20"/>
                <w:szCs w:val="20"/>
              </w:rPr>
            </w:pPr>
            <w:r w:rsidRPr="001A48E9">
              <w:rPr>
                <w:rFonts w:ascii="Times New Roman" w:hAnsi="Times New Roman" w:cs="Times New Roman"/>
                <w:sz w:val="20"/>
                <w:szCs w:val="20"/>
              </w:rPr>
              <w:t>4Б</w:t>
            </w:r>
          </w:p>
          <w:p w:rsidR="00293F82" w:rsidRPr="001A48E9" w:rsidRDefault="00293F82" w:rsidP="00293F82">
            <w:pPr>
              <w:spacing w:after="0" w:line="240" w:lineRule="auto"/>
              <w:contextualSpacing/>
              <w:rPr>
                <w:rFonts w:ascii="Times New Roman" w:hAnsi="Times New Roman" w:cs="Times New Roman"/>
                <w:sz w:val="20"/>
                <w:szCs w:val="20"/>
              </w:rPr>
            </w:pPr>
            <w:r w:rsidRPr="001A48E9">
              <w:rPr>
                <w:rFonts w:ascii="Times New Roman" w:hAnsi="Times New Roman" w:cs="Times New Roman"/>
                <w:sz w:val="20"/>
                <w:szCs w:val="20"/>
              </w:rPr>
              <w:t>5А</w:t>
            </w:r>
          </w:p>
        </w:tc>
        <w:tc>
          <w:tcPr>
            <w:tcW w:w="2808" w:type="dxa"/>
          </w:tcPr>
          <w:p w:rsidR="00293F82" w:rsidRPr="001A48E9" w:rsidRDefault="00293F82" w:rsidP="00293F82">
            <w:pPr>
              <w:tabs>
                <w:tab w:val="left" w:pos="9240"/>
              </w:tabs>
              <w:spacing w:after="0" w:line="240" w:lineRule="auto"/>
              <w:contextualSpacing/>
              <w:rPr>
                <w:rFonts w:ascii="Times New Roman" w:hAnsi="Times New Roman" w:cs="Times New Roman"/>
                <w:sz w:val="20"/>
                <w:szCs w:val="20"/>
                <w:lang w:eastAsia="ru-RU"/>
              </w:rPr>
            </w:pPr>
            <w:r w:rsidRPr="001A48E9">
              <w:rPr>
                <w:rFonts w:ascii="Times New Roman" w:hAnsi="Times New Roman" w:cs="Times New Roman"/>
                <w:sz w:val="20"/>
                <w:szCs w:val="20"/>
              </w:rPr>
              <w:t>Определение правильного соответствия</w:t>
            </w:r>
          </w:p>
        </w:tc>
      </w:tr>
      <w:tr w:rsidR="00293F82" w:rsidRPr="001A48E9" w:rsidTr="008764E9">
        <w:tc>
          <w:tcPr>
            <w:tcW w:w="689" w:type="dxa"/>
          </w:tcPr>
          <w:p w:rsidR="00293F82" w:rsidRPr="001A48E9" w:rsidRDefault="00293F82" w:rsidP="00293F82">
            <w:pPr>
              <w:tabs>
                <w:tab w:val="left" w:pos="9240"/>
              </w:tabs>
              <w:spacing w:after="0" w:line="240" w:lineRule="auto"/>
              <w:contextualSpacing/>
              <w:rPr>
                <w:rFonts w:ascii="Times New Roman" w:hAnsi="Times New Roman" w:cs="Times New Roman"/>
                <w:sz w:val="20"/>
                <w:szCs w:val="20"/>
                <w:lang w:eastAsia="ru-RU"/>
              </w:rPr>
            </w:pPr>
            <w:r w:rsidRPr="001A48E9">
              <w:rPr>
                <w:rFonts w:ascii="Times New Roman" w:hAnsi="Times New Roman" w:cs="Times New Roman"/>
                <w:sz w:val="20"/>
                <w:szCs w:val="20"/>
                <w:lang w:eastAsia="ru-RU"/>
              </w:rPr>
              <w:t>317</w:t>
            </w:r>
          </w:p>
        </w:tc>
        <w:tc>
          <w:tcPr>
            <w:tcW w:w="4882" w:type="dxa"/>
          </w:tcPr>
          <w:p w:rsidR="00293F82" w:rsidRPr="001A48E9" w:rsidRDefault="00293F82" w:rsidP="00293F82">
            <w:pPr>
              <w:widowControl w:val="0"/>
              <w:spacing w:after="0" w:line="240" w:lineRule="auto"/>
              <w:contextualSpacing/>
              <w:jc w:val="both"/>
              <w:rPr>
                <w:rFonts w:ascii="Times New Roman" w:eastAsia="Calibri" w:hAnsi="Times New Roman" w:cs="Times New Roman"/>
                <w:color w:val="000000"/>
                <w:sz w:val="20"/>
                <w:szCs w:val="20"/>
              </w:rPr>
            </w:pPr>
            <w:r w:rsidRPr="001A48E9">
              <w:rPr>
                <w:rFonts w:ascii="Times New Roman" w:eastAsia="Calibri" w:hAnsi="Times New Roman" w:cs="Times New Roman"/>
                <w:color w:val="000000"/>
                <w:sz w:val="20"/>
                <w:szCs w:val="20"/>
              </w:rPr>
              <w:t>Допустим ли частичный отказ от наследства?</w:t>
            </w:r>
          </w:p>
          <w:p w:rsidR="00293F82" w:rsidRPr="001A48E9" w:rsidRDefault="00293F82" w:rsidP="00293F82">
            <w:pPr>
              <w:tabs>
                <w:tab w:val="left" w:pos="9240"/>
              </w:tabs>
              <w:spacing w:after="0" w:line="240" w:lineRule="auto"/>
              <w:contextualSpacing/>
              <w:rPr>
                <w:rFonts w:ascii="Times New Roman" w:hAnsi="Times New Roman" w:cs="Times New Roman"/>
                <w:sz w:val="20"/>
                <w:szCs w:val="20"/>
                <w:lang w:eastAsia="ru-RU"/>
              </w:rPr>
            </w:pPr>
          </w:p>
        </w:tc>
        <w:tc>
          <w:tcPr>
            <w:tcW w:w="2851" w:type="dxa"/>
          </w:tcPr>
          <w:p w:rsidR="00293F82" w:rsidRPr="001A48E9" w:rsidRDefault="00293F82" w:rsidP="00293F82">
            <w:pPr>
              <w:widowControl w:val="0"/>
              <w:spacing w:after="0" w:line="240" w:lineRule="auto"/>
              <w:contextualSpacing/>
              <w:jc w:val="both"/>
              <w:rPr>
                <w:rFonts w:ascii="Times New Roman" w:eastAsia="Calibri" w:hAnsi="Times New Roman" w:cs="Times New Roman"/>
                <w:color w:val="000000"/>
                <w:sz w:val="20"/>
                <w:szCs w:val="20"/>
              </w:rPr>
            </w:pPr>
            <w:r w:rsidRPr="001A48E9">
              <w:rPr>
                <w:rFonts w:ascii="Times New Roman" w:eastAsia="Calibri" w:hAnsi="Times New Roman" w:cs="Times New Roman"/>
                <w:color w:val="000000"/>
                <w:sz w:val="20"/>
                <w:szCs w:val="20"/>
              </w:rPr>
              <w:t>А) допустим</w:t>
            </w:r>
          </w:p>
          <w:p w:rsidR="00293F82" w:rsidRPr="001A48E9" w:rsidRDefault="00293F82" w:rsidP="00293F82">
            <w:pPr>
              <w:widowControl w:val="0"/>
              <w:spacing w:after="0" w:line="240" w:lineRule="auto"/>
              <w:contextualSpacing/>
              <w:jc w:val="both"/>
              <w:rPr>
                <w:rFonts w:ascii="Times New Roman" w:eastAsia="Calibri" w:hAnsi="Times New Roman" w:cs="Times New Roman"/>
                <w:color w:val="000000"/>
                <w:sz w:val="20"/>
                <w:szCs w:val="20"/>
              </w:rPr>
            </w:pPr>
            <w:r w:rsidRPr="001A48E9">
              <w:rPr>
                <w:rFonts w:ascii="Times New Roman" w:eastAsia="Calibri" w:hAnsi="Times New Roman" w:cs="Times New Roman"/>
                <w:color w:val="000000"/>
                <w:sz w:val="20"/>
                <w:szCs w:val="20"/>
              </w:rPr>
              <w:t xml:space="preserve"> Б) допустим, если речь идет о наследовании по закону</w:t>
            </w:r>
          </w:p>
          <w:p w:rsidR="00293F82" w:rsidRPr="001A48E9" w:rsidRDefault="00293F82" w:rsidP="00293F82">
            <w:pPr>
              <w:widowControl w:val="0"/>
              <w:spacing w:after="0" w:line="240" w:lineRule="auto"/>
              <w:contextualSpacing/>
              <w:jc w:val="both"/>
              <w:rPr>
                <w:rFonts w:ascii="Times New Roman" w:eastAsia="Calibri" w:hAnsi="Times New Roman" w:cs="Times New Roman"/>
                <w:color w:val="000000"/>
                <w:sz w:val="20"/>
                <w:szCs w:val="20"/>
              </w:rPr>
            </w:pPr>
            <w:r w:rsidRPr="001A48E9">
              <w:rPr>
                <w:rFonts w:ascii="Times New Roman" w:eastAsia="Calibri" w:hAnsi="Times New Roman" w:cs="Times New Roman"/>
                <w:color w:val="000000"/>
                <w:sz w:val="20"/>
                <w:szCs w:val="20"/>
              </w:rPr>
              <w:t>В) допустим, если речь идет о наследовании по завещанию</w:t>
            </w:r>
          </w:p>
          <w:p w:rsidR="00293F82" w:rsidRPr="001A48E9" w:rsidRDefault="00293F82" w:rsidP="00293F82">
            <w:pPr>
              <w:widowControl w:val="0"/>
              <w:spacing w:after="0" w:line="240" w:lineRule="auto"/>
              <w:contextualSpacing/>
              <w:jc w:val="both"/>
              <w:rPr>
                <w:rFonts w:ascii="Times New Roman" w:eastAsia="Calibri" w:hAnsi="Times New Roman" w:cs="Times New Roman"/>
                <w:bCs/>
                <w:color w:val="000000"/>
                <w:sz w:val="20"/>
                <w:szCs w:val="20"/>
              </w:rPr>
            </w:pPr>
            <w:r w:rsidRPr="001A48E9">
              <w:rPr>
                <w:rFonts w:ascii="Times New Roman" w:eastAsia="Calibri" w:hAnsi="Times New Roman" w:cs="Times New Roman"/>
                <w:color w:val="000000"/>
                <w:sz w:val="20"/>
                <w:szCs w:val="20"/>
              </w:rPr>
              <w:t>Г) недопустим</w:t>
            </w:r>
          </w:p>
        </w:tc>
        <w:tc>
          <w:tcPr>
            <w:tcW w:w="3330" w:type="dxa"/>
          </w:tcPr>
          <w:p w:rsidR="00293F82" w:rsidRPr="001A48E9" w:rsidRDefault="00293F82" w:rsidP="00293F82">
            <w:pPr>
              <w:widowControl w:val="0"/>
              <w:spacing w:after="0" w:line="240" w:lineRule="auto"/>
              <w:contextualSpacing/>
              <w:jc w:val="center"/>
              <w:rPr>
                <w:rFonts w:ascii="Times New Roman" w:eastAsia="Calibri" w:hAnsi="Times New Roman" w:cs="Times New Roman"/>
                <w:color w:val="000000"/>
                <w:sz w:val="20"/>
                <w:szCs w:val="20"/>
              </w:rPr>
            </w:pPr>
            <w:r w:rsidRPr="001A48E9">
              <w:rPr>
                <w:rFonts w:ascii="Times New Roman" w:eastAsia="Calibri" w:hAnsi="Times New Roman" w:cs="Times New Roman"/>
                <w:color w:val="000000"/>
                <w:sz w:val="20"/>
                <w:szCs w:val="20"/>
              </w:rPr>
              <w:t>Г</w:t>
            </w:r>
          </w:p>
        </w:tc>
        <w:tc>
          <w:tcPr>
            <w:tcW w:w="2808" w:type="dxa"/>
          </w:tcPr>
          <w:p w:rsidR="00293F82" w:rsidRPr="001A48E9" w:rsidRDefault="00293F82" w:rsidP="00293F82">
            <w:pPr>
              <w:spacing w:after="0" w:line="240" w:lineRule="auto"/>
              <w:contextualSpacing/>
              <w:jc w:val="center"/>
              <w:rPr>
                <w:rFonts w:ascii="Times New Roman" w:eastAsia="Calibri" w:hAnsi="Times New Roman" w:cs="Times New Roman"/>
                <w:color w:val="000000"/>
                <w:sz w:val="20"/>
                <w:szCs w:val="20"/>
              </w:rPr>
            </w:pPr>
            <w:r w:rsidRPr="001A48E9">
              <w:rPr>
                <w:rFonts w:ascii="Times New Roman" w:eastAsia="Calibri" w:hAnsi="Times New Roman" w:cs="Times New Roman"/>
                <w:color w:val="000000"/>
                <w:sz w:val="20"/>
                <w:szCs w:val="20"/>
              </w:rPr>
              <w:t>Верным является один вариант ответа</w:t>
            </w:r>
          </w:p>
        </w:tc>
      </w:tr>
      <w:tr w:rsidR="00293F82" w:rsidRPr="001A48E9" w:rsidTr="008764E9">
        <w:tc>
          <w:tcPr>
            <w:tcW w:w="689" w:type="dxa"/>
          </w:tcPr>
          <w:p w:rsidR="00293F82" w:rsidRPr="001A48E9" w:rsidRDefault="00293F82" w:rsidP="00293F82">
            <w:pPr>
              <w:tabs>
                <w:tab w:val="left" w:pos="9240"/>
              </w:tabs>
              <w:spacing w:after="0" w:line="240" w:lineRule="auto"/>
              <w:contextualSpacing/>
              <w:rPr>
                <w:rFonts w:ascii="Times New Roman" w:hAnsi="Times New Roman" w:cs="Times New Roman"/>
                <w:sz w:val="20"/>
                <w:szCs w:val="20"/>
                <w:lang w:eastAsia="ru-RU"/>
              </w:rPr>
            </w:pPr>
            <w:r w:rsidRPr="001A48E9">
              <w:rPr>
                <w:rFonts w:ascii="Times New Roman" w:hAnsi="Times New Roman" w:cs="Times New Roman"/>
                <w:sz w:val="20"/>
                <w:szCs w:val="20"/>
                <w:lang w:eastAsia="ru-RU"/>
              </w:rPr>
              <w:lastRenderedPageBreak/>
              <w:t>318</w:t>
            </w:r>
          </w:p>
        </w:tc>
        <w:tc>
          <w:tcPr>
            <w:tcW w:w="4882" w:type="dxa"/>
          </w:tcPr>
          <w:p w:rsidR="00293F82" w:rsidRPr="001A48E9" w:rsidRDefault="00293F82" w:rsidP="00293F82">
            <w:pPr>
              <w:autoSpaceDE w:val="0"/>
              <w:autoSpaceDN w:val="0"/>
              <w:adjustRightInd w:val="0"/>
              <w:spacing w:after="0" w:line="240" w:lineRule="auto"/>
              <w:contextualSpacing/>
              <w:jc w:val="both"/>
              <w:rPr>
                <w:rFonts w:ascii="Times New Roman" w:eastAsia="Calibri" w:hAnsi="Times New Roman" w:cs="Times New Roman"/>
                <w:color w:val="000000"/>
                <w:sz w:val="20"/>
                <w:szCs w:val="20"/>
              </w:rPr>
            </w:pPr>
            <w:r w:rsidRPr="001A48E9">
              <w:rPr>
                <w:rFonts w:ascii="Times New Roman" w:eastAsia="Calibri" w:hAnsi="Times New Roman" w:cs="Times New Roman"/>
                <w:color w:val="000000"/>
                <w:sz w:val="20"/>
                <w:szCs w:val="20"/>
              </w:rPr>
              <w:t>Действия граждан и юридических лиц, направленные на установление, изменение или прекращение гражданских прав и обязанностей, признаются:</w:t>
            </w:r>
          </w:p>
          <w:p w:rsidR="00293F82" w:rsidRPr="001A48E9" w:rsidRDefault="00293F82" w:rsidP="00293F82">
            <w:pPr>
              <w:tabs>
                <w:tab w:val="left" w:pos="9240"/>
              </w:tabs>
              <w:spacing w:after="0" w:line="240" w:lineRule="auto"/>
              <w:contextualSpacing/>
              <w:rPr>
                <w:rFonts w:ascii="Times New Roman" w:hAnsi="Times New Roman" w:cs="Times New Roman"/>
                <w:sz w:val="20"/>
                <w:szCs w:val="20"/>
                <w:lang w:eastAsia="ru-RU"/>
              </w:rPr>
            </w:pPr>
          </w:p>
        </w:tc>
        <w:tc>
          <w:tcPr>
            <w:tcW w:w="2851" w:type="dxa"/>
          </w:tcPr>
          <w:p w:rsidR="00293F82" w:rsidRPr="001A48E9" w:rsidRDefault="00293F82" w:rsidP="00293F82">
            <w:pPr>
              <w:autoSpaceDE w:val="0"/>
              <w:autoSpaceDN w:val="0"/>
              <w:adjustRightInd w:val="0"/>
              <w:spacing w:after="0" w:line="240" w:lineRule="auto"/>
              <w:contextualSpacing/>
              <w:jc w:val="both"/>
              <w:rPr>
                <w:rFonts w:ascii="Times New Roman" w:eastAsia="Calibri" w:hAnsi="Times New Roman" w:cs="Times New Roman"/>
                <w:color w:val="000000"/>
                <w:sz w:val="20"/>
                <w:szCs w:val="20"/>
              </w:rPr>
            </w:pPr>
            <w:r w:rsidRPr="001A48E9">
              <w:rPr>
                <w:rFonts w:ascii="Times New Roman" w:eastAsia="Calibri" w:hAnsi="Times New Roman" w:cs="Times New Roman"/>
                <w:color w:val="000000"/>
                <w:sz w:val="20"/>
                <w:szCs w:val="20"/>
              </w:rPr>
              <w:t>а) офертой</w:t>
            </w:r>
          </w:p>
          <w:p w:rsidR="00293F82" w:rsidRPr="001A48E9" w:rsidRDefault="00293F82" w:rsidP="00293F82">
            <w:pPr>
              <w:autoSpaceDE w:val="0"/>
              <w:autoSpaceDN w:val="0"/>
              <w:adjustRightInd w:val="0"/>
              <w:spacing w:after="0" w:line="240" w:lineRule="auto"/>
              <w:contextualSpacing/>
              <w:jc w:val="both"/>
              <w:rPr>
                <w:rFonts w:ascii="Times New Roman" w:eastAsia="Calibri" w:hAnsi="Times New Roman" w:cs="Times New Roman"/>
                <w:color w:val="000000"/>
                <w:sz w:val="20"/>
                <w:szCs w:val="20"/>
              </w:rPr>
            </w:pPr>
            <w:r w:rsidRPr="001A48E9">
              <w:rPr>
                <w:rFonts w:ascii="Times New Roman" w:eastAsia="Calibri" w:hAnsi="Times New Roman" w:cs="Times New Roman"/>
                <w:color w:val="000000"/>
                <w:sz w:val="20"/>
                <w:szCs w:val="20"/>
              </w:rPr>
              <w:t>б) сделками</w:t>
            </w:r>
          </w:p>
          <w:p w:rsidR="00293F82" w:rsidRPr="001A48E9" w:rsidRDefault="00293F82" w:rsidP="00293F82">
            <w:pPr>
              <w:autoSpaceDE w:val="0"/>
              <w:autoSpaceDN w:val="0"/>
              <w:adjustRightInd w:val="0"/>
              <w:spacing w:after="0" w:line="240" w:lineRule="auto"/>
              <w:contextualSpacing/>
              <w:jc w:val="both"/>
              <w:rPr>
                <w:rFonts w:ascii="Times New Roman" w:eastAsia="Calibri" w:hAnsi="Times New Roman" w:cs="Times New Roman"/>
                <w:color w:val="000000"/>
                <w:sz w:val="20"/>
                <w:szCs w:val="20"/>
              </w:rPr>
            </w:pPr>
            <w:r w:rsidRPr="001A48E9">
              <w:rPr>
                <w:rFonts w:ascii="Times New Roman" w:eastAsia="Calibri" w:hAnsi="Times New Roman" w:cs="Times New Roman"/>
                <w:color w:val="000000"/>
                <w:sz w:val="20"/>
                <w:szCs w:val="20"/>
              </w:rPr>
              <w:t>в) акцептом</w:t>
            </w:r>
          </w:p>
          <w:p w:rsidR="00293F82" w:rsidRPr="001A48E9" w:rsidRDefault="00293F82" w:rsidP="00293F82">
            <w:pPr>
              <w:widowControl w:val="0"/>
              <w:spacing w:after="0" w:line="240" w:lineRule="auto"/>
              <w:contextualSpacing/>
              <w:jc w:val="both"/>
              <w:rPr>
                <w:rFonts w:ascii="Times New Roman" w:eastAsia="Calibri" w:hAnsi="Times New Roman" w:cs="Times New Roman"/>
                <w:bCs/>
                <w:color w:val="000000"/>
                <w:sz w:val="20"/>
                <w:szCs w:val="20"/>
              </w:rPr>
            </w:pPr>
            <w:r w:rsidRPr="001A48E9">
              <w:rPr>
                <w:rFonts w:ascii="Times New Roman" w:eastAsia="Calibri" w:hAnsi="Times New Roman" w:cs="Times New Roman"/>
                <w:color w:val="000000"/>
                <w:sz w:val="20"/>
                <w:szCs w:val="20"/>
              </w:rPr>
              <w:t>г) аккредитивом</w:t>
            </w:r>
          </w:p>
        </w:tc>
        <w:tc>
          <w:tcPr>
            <w:tcW w:w="3330" w:type="dxa"/>
          </w:tcPr>
          <w:p w:rsidR="00293F82" w:rsidRPr="001A48E9" w:rsidRDefault="00293F82" w:rsidP="00293F82">
            <w:pPr>
              <w:widowControl w:val="0"/>
              <w:spacing w:after="0" w:line="240" w:lineRule="auto"/>
              <w:contextualSpacing/>
              <w:jc w:val="center"/>
              <w:rPr>
                <w:rFonts w:ascii="Times New Roman" w:eastAsia="Calibri" w:hAnsi="Times New Roman" w:cs="Times New Roman"/>
                <w:color w:val="000000"/>
                <w:sz w:val="20"/>
                <w:szCs w:val="20"/>
              </w:rPr>
            </w:pPr>
            <w:r w:rsidRPr="001A48E9">
              <w:rPr>
                <w:rFonts w:ascii="Times New Roman" w:eastAsia="Calibri" w:hAnsi="Times New Roman" w:cs="Times New Roman"/>
                <w:color w:val="000000"/>
                <w:sz w:val="20"/>
                <w:szCs w:val="20"/>
              </w:rPr>
              <w:t>б</w:t>
            </w:r>
          </w:p>
        </w:tc>
        <w:tc>
          <w:tcPr>
            <w:tcW w:w="2808" w:type="dxa"/>
          </w:tcPr>
          <w:p w:rsidR="00293F82" w:rsidRPr="001A48E9" w:rsidRDefault="00293F82" w:rsidP="00293F82">
            <w:pPr>
              <w:spacing w:after="0" w:line="240" w:lineRule="auto"/>
              <w:contextualSpacing/>
              <w:jc w:val="center"/>
              <w:rPr>
                <w:rFonts w:ascii="Times New Roman" w:eastAsia="Calibri" w:hAnsi="Times New Roman" w:cs="Times New Roman"/>
                <w:color w:val="000000"/>
                <w:sz w:val="20"/>
                <w:szCs w:val="20"/>
              </w:rPr>
            </w:pPr>
            <w:r w:rsidRPr="001A48E9">
              <w:rPr>
                <w:rFonts w:ascii="Times New Roman" w:eastAsia="Calibri" w:hAnsi="Times New Roman" w:cs="Times New Roman"/>
                <w:color w:val="000000"/>
                <w:sz w:val="20"/>
                <w:szCs w:val="20"/>
              </w:rPr>
              <w:t>Верным является один вариант ответа</w:t>
            </w:r>
          </w:p>
        </w:tc>
      </w:tr>
      <w:tr w:rsidR="00293F82" w:rsidRPr="001A48E9" w:rsidTr="008764E9">
        <w:tc>
          <w:tcPr>
            <w:tcW w:w="689" w:type="dxa"/>
          </w:tcPr>
          <w:p w:rsidR="00293F82" w:rsidRPr="00C37324" w:rsidRDefault="00293F82" w:rsidP="00293F82">
            <w:pPr>
              <w:tabs>
                <w:tab w:val="left" w:pos="9240"/>
              </w:tabs>
              <w:spacing w:after="0" w:line="240" w:lineRule="auto"/>
              <w:contextualSpacing/>
              <w:jc w:val="center"/>
              <w:rPr>
                <w:rFonts w:ascii="Times New Roman" w:hAnsi="Times New Roman" w:cs="Times New Roman"/>
                <w:sz w:val="20"/>
                <w:szCs w:val="20"/>
                <w:lang w:eastAsia="ru-RU"/>
              </w:rPr>
            </w:pPr>
            <w:r w:rsidRPr="00C37324">
              <w:rPr>
                <w:rFonts w:ascii="Times New Roman" w:hAnsi="Times New Roman" w:cs="Times New Roman"/>
                <w:sz w:val="20"/>
                <w:szCs w:val="20"/>
                <w:lang w:eastAsia="ru-RU"/>
              </w:rPr>
              <w:t>319</w:t>
            </w:r>
          </w:p>
        </w:tc>
        <w:tc>
          <w:tcPr>
            <w:tcW w:w="4882" w:type="dxa"/>
          </w:tcPr>
          <w:p w:rsidR="00293F82" w:rsidRPr="001A48E9" w:rsidRDefault="00293F82" w:rsidP="00293F82">
            <w:pPr>
              <w:widowControl w:val="0"/>
              <w:spacing w:after="0" w:line="240" w:lineRule="auto"/>
              <w:contextualSpacing/>
              <w:jc w:val="both"/>
              <w:rPr>
                <w:rFonts w:ascii="Times New Roman" w:eastAsia="Calibri" w:hAnsi="Times New Roman" w:cs="Times New Roman"/>
                <w:bCs/>
                <w:color w:val="000000"/>
                <w:sz w:val="20"/>
                <w:szCs w:val="20"/>
              </w:rPr>
            </w:pPr>
            <w:r w:rsidRPr="001A48E9">
              <w:rPr>
                <w:rFonts w:ascii="Times New Roman" w:eastAsia="Calibri" w:hAnsi="Times New Roman" w:cs="Times New Roman"/>
                <w:color w:val="000000"/>
                <w:sz w:val="20"/>
                <w:szCs w:val="20"/>
              </w:rPr>
              <w:t>Согласно ст. 159 ГК РФ, сделка, для которой законом или соглашением сторон не установлена письменная (простая или нотариальная) форма может быть совершена ...</w:t>
            </w:r>
          </w:p>
        </w:tc>
        <w:tc>
          <w:tcPr>
            <w:tcW w:w="2851" w:type="dxa"/>
          </w:tcPr>
          <w:p w:rsidR="00293F82" w:rsidRPr="001A48E9" w:rsidRDefault="00293F82" w:rsidP="00293F82">
            <w:pPr>
              <w:widowControl w:val="0"/>
              <w:spacing w:after="0" w:line="240" w:lineRule="auto"/>
              <w:contextualSpacing/>
              <w:jc w:val="both"/>
              <w:rPr>
                <w:rFonts w:ascii="Times New Roman" w:eastAsia="Calibri" w:hAnsi="Times New Roman" w:cs="Times New Roman"/>
                <w:bCs/>
                <w:color w:val="000000"/>
                <w:sz w:val="20"/>
                <w:szCs w:val="20"/>
              </w:rPr>
            </w:pPr>
          </w:p>
        </w:tc>
        <w:tc>
          <w:tcPr>
            <w:tcW w:w="3330" w:type="dxa"/>
          </w:tcPr>
          <w:p w:rsidR="00293F82" w:rsidRPr="001A48E9" w:rsidRDefault="00293F82" w:rsidP="00293F82">
            <w:pPr>
              <w:spacing w:after="0" w:line="240" w:lineRule="auto"/>
              <w:contextualSpacing/>
              <w:jc w:val="center"/>
              <w:rPr>
                <w:rFonts w:ascii="Times New Roman" w:eastAsia="Calibri" w:hAnsi="Times New Roman" w:cs="Times New Roman"/>
                <w:color w:val="000000"/>
                <w:sz w:val="20"/>
                <w:szCs w:val="20"/>
              </w:rPr>
            </w:pPr>
            <w:r w:rsidRPr="001A48E9">
              <w:rPr>
                <w:rFonts w:ascii="Times New Roman" w:eastAsia="Calibri" w:hAnsi="Times New Roman" w:cs="Times New Roman"/>
                <w:color w:val="000000"/>
                <w:sz w:val="20"/>
                <w:szCs w:val="20"/>
              </w:rPr>
              <w:t>устно</w:t>
            </w:r>
          </w:p>
          <w:p w:rsidR="00293F82" w:rsidRPr="001A48E9" w:rsidRDefault="00293F82" w:rsidP="00293F82">
            <w:pPr>
              <w:widowControl w:val="0"/>
              <w:spacing w:after="0" w:line="240" w:lineRule="auto"/>
              <w:contextualSpacing/>
              <w:jc w:val="center"/>
              <w:rPr>
                <w:rFonts w:ascii="Times New Roman" w:eastAsia="Calibri" w:hAnsi="Times New Roman" w:cs="Times New Roman"/>
                <w:color w:val="000000"/>
                <w:sz w:val="20"/>
                <w:szCs w:val="20"/>
              </w:rPr>
            </w:pPr>
          </w:p>
        </w:tc>
        <w:tc>
          <w:tcPr>
            <w:tcW w:w="2808" w:type="dxa"/>
          </w:tcPr>
          <w:p w:rsidR="00293F82" w:rsidRPr="001A48E9" w:rsidRDefault="00293F82" w:rsidP="00293F82">
            <w:pPr>
              <w:spacing w:after="0" w:line="240" w:lineRule="auto"/>
              <w:contextualSpacing/>
              <w:jc w:val="center"/>
              <w:rPr>
                <w:rFonts w:ascii="Times New Roman" w:eastAsia="Calibri" w:hAnsi="Times New Roman" w:cs="Times New Roman"/>
                <w:color w:val="000000"/>
                <w:sz w:val="20"/>
                <w:szCs w:val="20"/>
              </w:rPr>
            </w:pPr>
            <w:r w:rsidRPr="001A48E9">
              <w:rPr>
                <w:rFonts w:ascii="Times New Roman" w:eastAsia="Calibri" w:hAnsi="Times New Roman" w:cs="Times New Roman"/>
                <w:color w:val="000000"/>
                <w:sz w:val="20"/>
                <w:szCs w:val="20"/>
              </w:rPr>
              <w:t>Предложен верный вариант ответа</w:t>
            </w:r>
          </w:p>
        </w:tc>
      </w:tr>
      <w:tr w:rsidR="00293F82" w:rsidRPr="001A48E9" w:rsidTr="008764E9">
        <w:tc>
          <w:tcPr>
            <w:tcW w:w="689" w:type="dxa"/>
          </w:tcPr>
          <w:p w:rsidR="00293F82" w:rsidRPr="00C37324" w:rsidRDefault="00293F82" w:rsidP="00293F82">
            <w:pPr>
              <w:tabs>
                <w:tab w:val="left" w:pos="9240"/>
              </w:tabs>
              <w:spacing w:after="0" w:line="240" w:lineRule="auto"/>
              <w:contextualSpacing/>
              <w:jc w:val="center"/>
              <w:rPr>
                <w:rFonts w:ascii="Times New Roman" w:hAnsi="Times New Roman" w:cs="Times New Roman"/>
                <w:sz w:val="20"/>
                <w:szCs w:val="20"/>
                <w:lang w:eastAsia="ru-RU"/>
              </w:rPr>
            </w:pPr>
            <w:r w:rsidRPr="00C37324">
              <w:rPr>
                <w:rFonts w:ascii="Times New Roman" w:hAnsi="Times New Roman" w:cs="Times New Roman"/>
                <w:sz w:val="20"/>
                <w:szCs w:val="20"/>
                <w:lang w:eastAsia="ru-RU"/>
              </w:rPr>
              <w:t>320</w:t>
            </w:r>
          </w:p>
        </w:tc>
        <w:tc>
          <w:tcPr>
            <w:tcW w:w="4882" w:type="dxa"/>
          </w:tcPr>
          <w:p w:rsidR="00293F82" w:rsidRPr="001A48E9" w:rsidRDefault="00293F82" w:rsidP="00293F82">
            <w:pPr>
              <w:widowControl w:val="0"/>
              <w:spacing w:after="0" w:line="240" w:lineRule="auto"/>
              <w:contextualSpacing/>
              <w:jc w:val="both"/>
              <w:rPr>
                <w:rFonts w:ascii="Times New Roman" w:eastAsia="Calibri" w:hAnsi="Times New Roman" w:cs="Times New Roman"/>
                <w:bCs/>
                <w:color w:val="000000"/>
                <w:sz w:val="20"/>
                <w:szCs w:val="20"/>
              </w:rPr>
            </w:pPr>
            <w:r w:rsidRPr="001A48E9">
              <w:rPr>
                <w:rFonts w:ascii="Times New Roman" w:eastAsia="Calibri" w:hAnsi="Times New Roman" w:cs="Times New Roman"/>
                <w:color w:val="000000"/>
                <w:sz w:val="20"/>
                <w:szCs w:val="20"/>
              </w:rPr>
              <w:t>Согласно ст. 363 ГК РФ, лица, совместно давшие поручительство (сопоручители), отвечают перед кредитором .... если иное не предусмотрено договором поручительства</w:t>
            </w:r>
          </w:p>
        </w:tc>
        <w:tc>
          <w:tcPr>
            <w:tcW w:w="2851" w:type="dxa"/>
          </w:tcPr>
          <w:p w:rsidR="00293F82" w:rsidRPr="001A48E9" w:rsidRDefault="00293F82" w:rsidP="00293F82">
            <w:pPr>
              <w:widowControl w:val="0"/>
              <w:spacing w:after="0" w:line="240" w:lineRule="auto"/>
              <w:contextualSpacing/>
              <w:jc w:val="both"/>
              <w:rPr>
                <w:rFonts w:ascii="Times New Roman" w:eastAsia="Calibri" w:hAnsi="Times New Roman" w:cs="Times New Roman"/>
                <w:bCs/>
                <w:color w:val="000000"/>
                <w:sz w:val="20"/>
                <w:szCs w:val="20"/>
              </w:rPr>
            </w:pPr>
          </w:p>
        </w:tc>
        <w:tc>
          <w:tcPr>
            <w:tcW w:w="3330" w:type="dxa"/>
          </w:tcPr>
          <w:p w:rsidR="00293F82" w:rsidRPr="001A48E9" w:rsidRDefault="00293F82" w:rsidP="00293F82">
            <w:pPr>
              <w:widowControl w:val="0"/>
              <w:spacing w:after="0" w:line="240" w:lineRule="auto"/>
              <w:contextualSpacing/>
              <w:jc w:val="center"/>
              <w:rPr>
                <w:rFonts w:ascii="Times New Roman" w:eastAsia="Calibri" w:hAnsi="Times New Roman" w:cs="Times New Roman"/>
                <w:color w:val="000000"/>
                <w:sz w:val="20"/>
                <w:szCs w:val="20"/>
              </w:rPr>
            </w:pPr>
            <w:r w:rsidRPr="001A48E9">
              <w:rPr>
                <w:rFonts w:ascii="Times New Roman" w:eastAsia="Calibri" w:hAnsi="Times New Roman" w:cs="Times New Roman"/>
                <w:color w:val="000000"/>
                <w:sz w:val="20"/>
                <w:szCs w:val="20"/>
              </w:rPr>
              <w:t>солидарно</w:t>
            </w:r>
          </w:p>
        </w:tc>
        <w:tc>
          <w:tcPr>
            <w:tcW w:w="2808" w:type="dxa"/>
          </w:tcPr>
          <w:p w:rsidR="00293F82" w:rsidRPr="001A48E9" w:rsidRDefault="00293F82" w:rsidP="00293F82">
            <w:pPr>
              <w:spacing w:after="0" w:line="240" w:lineRule="auto"/>
              <w:contextualSpacing/>
              <w:jc w:val="center"/>
              <w:rPr>
                <w:rFonts w:ascii="Times New Roman" w:eastAsia="Calibri" w:hAnsi="Times New Roman" w:cs="Times New Roman"/>
                <w:color w:val="000000"/>
                <w:sz w:val="20"/>
                <w:szCs w:val="20"/>
              </w:rPr>
            </w:pPr>
            <w:r w:rsidRPr="001A48E9">
              <w:rPr>
                <w:rFonts w:ascii="Times New Roman" w:eastAsia="Calibri" w:hAnsi="Times New Roman" w:cs="Times New Roman"/>
                <w:color w:val="000000"/>
                <w:sz w:val="20"/>
                <w:szCs w:val="20"/>
              </w:rPr>
              <w:t>Предложен верный вариант ответа</w:t>
            </w:r>
          </w:p>
        </w:tc>
      </w:tr>
      <w:tr w:rsidR="00293F82" w:rsidRPr="001A48E9" w:rsidTr="008764E9">
        <w:tc>
          <w:tcPr>
            <w:tcW w:w="689" w:type="dxa"/>
          </w:tcPr>
          <w:p w:rsidR="00293F82" w:rsidRPr="00C37324" w:rsidRDefault="00293F82" w:rsidP="00293F82">
            <w:pPr>
              <w:tabs>
                <w:tab w:val="left" w:pos="9240"/>
              </w:tabs>
              <w:spacing w:after="0" w:line="240" w:lineRule="auto"/>
              <w:contextualSpacing/>
              <w:jc w:val="center"/>
              <w:rPr>
                <w:rFonts w:ascii="Times New Roman" w:hAnsi="Times New Roman" w:cs="Times New Roman"/>
                <w:sz w:val="20"/>
                <w:szCs w:val="20"/>
                <w:lang w:eastAsia="ru-RU"/>
              </w:rPr>
            </w:pPr>
            <w:r w:rsidRPr="00C37324">
              <w:rPr>
                <w:rFonts w:ascii="Times New Roman" w:hAnsi="Times New Roman" w:cs="Times New Roman"/>
                <w:sz w:val="20"/>
                <w:szCs w:val="20"/>
                <w:lang w:eastAsia="ru-RU"/>
              </w:rPr>
              <w:t>321</w:t>
            </w:r>
          </w:p>
        </w:tc>
        <w:tc>
          <w:tcPr>
            <w:tcW w:w="4882" w:type="dxa"/>
          </w:tcPr>
          <w:p w:rsidR="00293F82" w:rsidRPr="001A48E9" w:rsidRDefault="00293F82" w:rsidP="00293F82">
            <w:pPr>
              <w:spacing w:after="0" w:line="240" w:lineRule="auto"/>
              <w:contextualSpacing/>
              <w:jc w:val="both"/>
              <w:rPr>
                <w:rFonts w:ascii="Times New Roman" w:eastAsia="Times New Roman" w:hAnsi="Times New Roman" w:cs="Times New Roman"/>
                <w:color w:val="000000"/>
                <w:sz w:val="20"/>
                <w:szCs w:val="20"/>
                <w:lang w:eastAsia="ru-RU"/>
              </w:rPr>
            </w:pPr>
            <w:r w:rsidRPr="001A48E9">
              <w:rPr>
                <w:rFonts w:ascii="Times New Roman" w:eastAsia="Times New Roman" w:hAnsi="Times New Roman" w:cs="Times New Roman"/>
                <w:color w:val="000000"/>
                <w:sz w:val="20"/>
                <w:szCs w:val="20"/>
                <w:lang w:eastAsia="ru-RU"/>
              </w:rPr>
              <w:t>Одинокая пенсионерка Кошкина держала в своей двухкомнатной квартире площадью 60 кв. м 10 собак. Соседи Кошкиной жаловались на стойкий неприятный запах и постоянный шум, доносившийся из ее квартиры. На все просьбы соседей раздать животных Кошкина отвечала резким отказом, мотивируя это тем, что у нее нет ни детей, ни внуков, а ее питомцы дарят ей любовь и ласку. Однажды сосед Осинкин увидел, как Кошкина несет домой еще двух собак и сообщил об этом другим жильцам дома. Соседи обратились в суд с заявлением об ограничении Кошкиной в дееспособности.</w:t>
            </w:r>
          </w:p>
          <w:p w:rsidR="00293F82" w:rsidRPr="001A48E9" w:rsidRDefault="00293F82" w:rsidP="00293F82">
            <w:pPr>
              <w:spacing w:after="0" w:line="240" w:lineRule="auto"/>
              <w:contextualSpacing/>
              <w:jc w:val="both"/>
              <w:rPr>
                <w:rFonts w:ascii="Times New Roman" w:eastAsia="Times New Roman" w:hAnsi="Times New Roman" w:cs="Times New Roman"/>
                <w:color w:val="000000"/>
                <w:sz w:val="20"/>
                <w:szCs w:val="20"/>
                <w:lang w:eastAsia="ru-RU"/>
              </w:rPr>
            </w:pPr>
            <w:r w:rsidRPr="001A48E9">
              <w:rPr>
                <w:rFonts w:ascii="Times New Roman" w:eastAsia="Times New Roman" w:hAnsi="Times New Roman" w:cs="Times New Roman"/>
                <w:color w:val="000000"/>
                <w:sz w:val="20"/>
                <w:szCs w:val="20"/>
                <w:lang w:eastAsia="ru-RU"/>
              </w:rPr>
              <w:t>Перечислите основания для признания лица ограниченно дееспособным?</w:t>
            </w:r>
          </w:p>
        </w:tc>
        <w:tc>
          <w:tcPr>
            <w:tcW w:w="2851" w:type="dxa"/>
          </w:tcPr>
          <w:p w:rsidR="00293F82" w:rsidRPr="001A48E9" w:rsidRDefault="00293F82" w:rsidP="00293F82">
            <w:pPr>
              <w:spacing w:after="0" w:line="240" w:lineRule="auto"/>
              <w:contextualSpacing/>
              <w:jc w:val="both"/>
              <w:rPr>
                <w:rFonts w:ascii="Times New Roman" w:eastAsia="Times New Roman" w:hAnsi="Times New Roman" w:cs="Times New Roman"/>
                <w:color w:val="000000"/>
                <w:sz w:val="20"/>
                <w:szCs w:val="20"/>
                <w:lang w:eastAsia="ru-RU"/>
              </w:rPr>
            </w:pPr>
          </w:p>
        </w:tc>
        <w:tc>
          <w:tcPr>
            <w:tcW w:w="3330" w:type="dxa"/>
          </w:tcPr>
          <w:p w:rsidR="00293F82" w:rsidRPr="001A48E9" w:rsidRDefault="00293F82" w:rsidP="00293F82">
            <w:pPr>
              <w:spacing w:after="0" w:line="240" w:lineRule="auto"/>
              <w:contextualSpacing/>
              <w:jc w:val="center"/>
              <w:rPr>
                <w:rFonts w:ascii="Times New Roman" w:eastAsia="Times New Roman" w:hAnsi="Times New Roman" w:cs="Times New Roman"/>
                <w:color w:val="000000"/>
                <w:sz w:val="20"/>
                <w:szCs w:val="20"/>
                <w:shd w:val="clear" w:color="auto" w:fill="FFFFFF"/>
                <w:lang w:eastAsia="ru-RU"/>
              </w:rPr>
            </w:pPr>
            <w:r w:rsidRPr="001A48E9">
              <w:rPr>
                <w:rFonts w:ascii="Times New Roman" w:eastAsia="Times New Roman" w:hAnsi="Times New Roman" w:cs="Times New Roman"/>
                <w:color w:val="000000"/>
                <w:sz w:val="20"/>
                <w:szCs w:val="20"/>
                <w:shd w:val="clear" w:color="auto" w:fill="FFFFFF"/>
                <w:lang w:eastAsia="ru-RU"/>
              </w:rPr>
              <w:t>Основания для ограничения дееспособности:</w:t>
            </w:r>
          </w:p>
          <w:p w:rsidR="00293F82" w:rsidRPr="001A48E9" w:rsidRDefault="00293F82" w:rsidP="00293F82">
            <w:pPr>
              <w:spacing w:after="0" w:line="240" w:lineRule="auto"/>
              <w:contextualSpacing/>
              <w:jc w:val="center"/>
              <w:rPr>
                <w:rFonts w:ascii="Times New Roman" w:eastAsia="Times New Roman" w:hAnsi="Times New Roman" w:cs="Times New Roman"/>
                <w:color w:val="000000"/>
                <w:sz w:val="20"/>
                <w:szCs w:val="20"/>
                <w:shd w:val="clear" w:color="auto" w:fill="FFFFFF"/>
                <w:lang w:eastAsia="ru-RU"/>
              </w:rPr>
            </w:pPr>
            <w:r w:rsidRPr="001A48E9">
              <w:rPr>
                <w:rFonts w:ascii="Times New Roman" w:eastAsia="Times New Roman" w:hAnsi="Times New Roman" w:cs="Times New Roman"/>
                <w:color w:val="000000"/>
                <w:sz w:val="20"/>
                <w:szCs w:val="20"/>
                <w:shd w:val="clear" w:color="auto" w:fill="FFFFFF"/>
                <w:lang w:eastAsia="ru-RU"/>
              </w:rPr>
              <w:t>- пристрастие к азартным играм, злоупотребление спиртными напитками или наркотическими средствами, если вследствие этого гражданин ставит свою семью в тяжелое материальное положение;</w:t>
            </w:r>
          </w:p>
          <w:p w:rsidR="00293F82" w:rsidRPr="001A48E9" w:rsidRDefault="00293F82" w:rsidP="00293F82">
            <w:pPr>
              <w:widowControl w:val="0"/>
              <w:spacing w:after="0" w:line="240" w:lineRule="auto"/>
              <w:contextualSpacing/>
              <w:jc w:val="center"/>
              <w:rPr>
                <w:rFonts w:ascii="Times New Roman" w:eastAsia="Calibri" w:hAnsi="Times New Roman" w:cs="Times New Roman"/>
                <w:color w:val="000000"/>
                <w:sz w:val="20"/>
                <w:szCs w:val="20"/>
              </w:rPr>
            </w:pPr>
            <w:r w:rsidRPr="001A48E9">
              <w:rPr>
                <w:rFonts w:ascii="Times New Roman" w:eastAsia="Times New Roman" w:hAnsi="Times New Roman" w:cs="Times New Roman"/>
                <w:color w:val="000000"/>
                <w:sz w:val="20"/>
                <w:szCs w:val="20"/>
                <w:shd w:val="clear" w:color="auto" w:fill="FFFFFF"/>
                <w:lang w:eastAsia="ru-RU"/>
              </w:rPr>
              <w:t xml:space="preserve">- наличие психического расстройства вследствие которого гражданин </w:t>
            </w:r>
            <w:r w:rsidRPr="001A48E9">
              <w:rPr>
                <w:rFonts w:ascii="Times New Roman" w:eastAsia="Calibri" w:hAnsi="Times New Roman" w:cs="Times New Roman"/>
                <w:color w:val="000000"/>
                <w:sz w:val="20"/>
                <w:szCs w:val="20"/>
                <w:shd w:val="clear" w:color="auto" w:fill="FFFFFF"/>
              </w:rPr>
              <w:t>может понимать значение своих действий или руководить ими лишь при помощи других лиц</w:t>
            </w:r>
          </w:p>
        </w:tc>
        <w:tc>
          <w:tcPr>
            <w:tcW w:w="2808" w:type="dxa"/>
          </w:tcPr>
          <w:p w:rsidR="00293F82" w:rsidRPr="001A48E9" w:rsidRDefault="00293F82" w:rsidP="00293F82">
            <w:pPr>
              <w:spacing w:after="0" w:line="240" w:lineRule="auto"/>
              <w:contextualSpacing/>
              <w:jc w:val="center"/>
              <w:rPr>
                <w:rFonts w:ascii="Times New Roman" w:eastAsia="Calibri" w:hAnsi="Times New Roman" w:cs="Times New Roman"/>
                <w:color w:val="000000"/>
                <w:sz w:val="20"/>
                <w:szCs w:val="20"/>
              </w:rPr>
            </w:pPr>
            <w:r w:rsidRPr="001A48E9">
              <w:rPr>
                <w:rFonts w:ascii="Times New Roman" w:eastAsia="Calibri" w:hAnsi="Times New Roman" w:cs="Times New Roman"/>
                <w:color w:val="000000"/>
                <w:sz w:val="20"/>
                <w:szCs w:val="20"/>
              </w:rPr>
              <w:t>Дан содержательно верный ответ</w:t>
            </w:r>
          </w:p>
        </w:tc>
      </w:tr>
      <w:tr w:rsidR="00293F82" w:rsidRPr="001A48E9" w:rsidTr="008764E9">
        <w:tc>
          <w:tcPr>
            <w:tcW w:w="689" w:type="dxa"/>
          </w:tcPr>
          <w:p w:rsidR="00293F82" w:rsidRPr="00C37324" w:rsidRDefault="00293F82" w:rsidP="00293F82">
            <w:pPr>
              <w:tabs>
                <w:tab w:val="left" w:pos="9240"/>
              </w:tabs>
              <w:spacing w:after="0" w:line="240" w:lineRule="auto"/>
              <w:contextualSpacing/>
              <w:jc w:val="center"/>
              <w:rPr>
                <w:rFonts w:ascii="Times New Roman" w:hAnsi="Times New Roman" w:cs="Times New Roman"/>
                <w:sz w:val="20"/>
                <w:szCs w:val="20"/>
                <w:lang w:eastAsia="ru-RU"/>
              </w:rPr>
            </w:pPr>
            <w:r w:rsidRPr="00C37324">
              <w:rPr>
                <w:rFonts w:ascii="Times New Roman" w:hAnsi="Times New Roman" w:cs="Times New Roman"/>
                <w:sz w:val="20"/>
                <w:szCs w:val="20"/>
                <w:lang w:eastAsia="ru-RU"/>
              </w:rPr>
              <w:t>322</w:t>
            </w:r>
          </w:p>
        </w:tc>
        <w:tc>
          <w:tcPr>
            <w:tcW w:w="4882" w:type="dxa"/>
          </w:tcPr>
          <w:p w:rsidR="00293F82" w:rsidRPr="001A48E9" w:rsidRDefault="00293F82" w:rsidP="00293F82">
            <w:pPr>
              <w:spacing w:after="0" w:line="240" w:lineRule="auto"/>
              <w:contextualSpacing/>
              <w:jc w:val="both"/>
              <w:rPr>
                <w:rFonts w:ascii="Times New Roman" w:eastAsia="Calibri" w:hAnsi="Times New Roman" w:cs="Times New Roman"/>
                <w:sz w:val="20"/>
                <w:szCs w:val="20"/>
              </w:rPr>
            </w:pPr>
            <w:r w:rsidRPr="001A48E9">
              <w:rPr>
                <w:rFonts w:ascii="Times New Roman" w:eastAsia="Calibri" w:hAnsi="Times New Roman" w:cs="Times New Roman"/>
                <w:sz w:val="20"/>
                <w:szCs w:val="20"/>
              </w:rPr>
              <w:t>Здание, сооружение или другое строение, возведенные или созданные на земельном участке, не предоставленном в установленном порядке, или на земельном участке, разрешенное использование которого не допускает строительства на нем данного объекта, либо возведенные или созданные без получения на это необходимых в силу закона согласований, разрешений или с нарушением градостроительных и строительных норм и правил, является ________________.</w:t>
            </w:r>
          </w:p>
        </w:tc>
        <w:tc>
          <w:tcPr>
            <w:tcW w:w="2851" w:type="dxa"/>
          </w:tcPr>
          <w:p w:rsidR="00293F82" w:rsidRPr="001A48E9" w:rsidRDefault="00293F82" w:rsidP="00293F82">
            <w:pPr>
              <w:spacing w:after="0" w:line="240" w:lineRule="auto"/>
              <w:contextualSpacing/>
              <w:jc w:val="both"/>
              <w:rPr>
                <w:rFonts w:ascii="Times New Roman" w:eastAsia="Times New Roman" w:hAnsi="Times New Roman" w:cs="Times New Roman"/>
                <w:sz w:val="20"/>
                <w:szCs w:val="20"/>
                <w:lang w:eastAsia="ru-RU"/>
              </w:rPr>
            </w:pPr>
          </w:p>
        </w:tc>
        <w:tc>
          <w:tcPr>
            <w:tcW w:w="3330" w:type="dxa"/>
          </w:tcPr>
          <w:p w:rsidR="00293F82" w:rsidRPr="001A48E9" w:rsidRDefault="00293F82" w:rsidP="00293F82">
            <w:pPr>
              <w:spacing w:after="0" w:line="240" w:lineRule="auto"/>
              <w:contextualSpacing/>
              <w:jc w:val="center"/>
              <w:rPr>
                <w:rFonts w:ascii="Times New Roman" w:eastAsia="Times New Roman" w:hAnsi="Times New Roman" w:cs="Times New Roman"/>
                <w:sz w:val="20"/>
                <w:szCs w:val="20"/>
                <w:shd w:val="clear" w:color="auto" w:fill="FFFFFF"/>
                <w:lang w:eastAsia="ru-RU"/>
              </w:rPr>
            </w:pPr>
            <w:r w:rsidRPr="001A48E9">
              <w:rPr>
                <w:rFonts w:ascii="Times New Roman" w:eastAsia="Calibri" w:hAnsi="Times New Roman" w:cs="Times New Roman"/>
                <w:sz w:val="20"/>
                <w:szCs w:val="20"/>
              </w:rPr>
              <w:t>Самовольной постройкой</w:t>
            </w:r>
          </w:p>
        </w:tc>
        <w:tc>
          <w:tcPr>
            <w:tcW w:w="2808" w:type="dxa"/>
          </w:tcPr>
          <w:p w:rsidR="00293F82" w:rsidRPr="001A48E9" w:rsidRDefault="00293F82" w:rsidP="00293F82">
            <w:pPr>
              <w:widowControl w:val="0"/>
              <w:spacing w:after="0" w:line="240" w:lineRule="auto"/>
              <w:contextualSpacing/>
              <w:jc w:val="center"/>
              <w:rPr>
                <w:rFonts w:ascii="Times New Roman" w:eastAsia="Calibri" w:hAnsi="Times New Roman" w:cs="Times New Roman"/>
                <w:sz w:val="20"/>
                <w:szCs w:val="20"/>
              </w:rPr>
            </w:pPr>
            <w:r w:rsidRPr="001A48E9">
              <w:rPr>
                <w:rFonts w:ascii="Times New Roman" w:eastAsia="Calibri" w:hAnsi="Times New Roman" w:cs="Times New Roman"/>
                <w:sz w:val="20"/>
                <w:szCs w:val="20"/>
              </w:rPr>
              <w:t>Дан содержательно верный ответ</w:t>
            </w:r>
          </w:p>
        </w:tc>
      </w:tr>
      <w:tr w:rsidR="00293F82" w:rsidRPr="001A48E9" w:rsidTr="008764E9">
        <w:tc>
          <w:tcPr>
            <w:tcW w:w="689" w:type="dxa"/>
          </w:tcPr>
          <w:p w:rsidR="00293F82" w:rsidRPr="00C37324" w:rsidRDefault="00293F82" w:rsidP="00293F82">
            <w:pPr>
              <w:tabs>
                <w:tab w:val="left" w:pos="9240"/>
              </w:tabs>
              <w:spacing w:after="0" w:line="240" w:lineRule="auto"/>
              <w:contextualSpacing/>
              <w:jc w:val="center"/>
              <w:rPr>
                <w:rFonts w:ascii="Times New Roman" w:hAnsi="Times New Roman" w:cs="Times New Roman"/>
                <w:sz w:val="20"/>
                <w:szCs w:val="20"/>
                <w:lang w:eastAsia="ru-RU"/>
              </w:rPr>
            </w:pPr>
            <w:r w:rsidRPr="00C37324">
              <w:rPr>
                <w:rFonts w:ascii="Times New Roman" w:hAnsi="Times New Roman" w:cs="Times New Roman"/>
                <w:sz w:val="20"/>
                <w:szCs w:val="20"/>
                <w:lang w:eastAsia="ru-RU"/>
              </w:rPr>
              <w:lastRenderedPageBreak/>
              <w:t>323</w:t>
            </w:r>
          </w:p>
        </w:tc>
        <w:tc>
          <w:tcPr>
            <w:tcW w:w="4882" w:type="dxa"/>
          </w:tcPr>
          <w:p w:rsidR="00293F82" w:rsidRPr="001A48E9" w:rsidRDefault="00293F82" w:rsidP="00293F82">
            <w:pPr>
              <w:spacing w:after="0" w:line="240" w:lineRule="auto"/>
              <w:contextualSpacing/>
              <w:jc w:val="both"/>
              <w:rPr>
                <w:rFonts w:ascii="Times New Roman" w:eastAsia="Times New Roman" w:hAnsi="Times New Roman" w:cs="Times New Roman"/>
                <w:sz w:val="20"/>
                <w:szCs w:val="20"/>
                <w:lang w:eastAsia="ru-RU"/>
              </w:rPr>
            </w:pPr>
            <w:r w:rsidRPr="001A48E9">
              <w:rPr>
                <w:rFonts w:ascii="Times New Roman" w:eastAsia="Calibri" w:hAnsi="Times New Roman" w:cs="Times New Roman"/>
                <w:sz w:val="20"/>
                <w:szCs w:val="20"/>
              </w:rPr>
              <w:t>Имущество, находящееся в собственности двух или нескольких лиц без определения долей собственников, является __________ собственностью.</w:t>
            </w:r>
          </w:p>
        </w:tc>
        <w:tc>
          <w:tcPr>
            <w:tcW w:w="2851" w:type="dxa"/>
          </w:tcPr>
          <w:p w:rsidR="00293F82" w:rsidRPr="001A48E9" w:rsidRDefault="00293F82" w:rsidP="00293F82">
            <w:pPr>
              <w:spacing w:after="0" w:line="240" w:lineRule="auto"/>
              <w:contextualSpacing/>
              <w:jc w:val="both"/>
              <w:rPr>
                <w:rFonts w:ascii="Times New Roman" w:eastAsia="Times New Roman" w:hAnsi="Times New Roman" w:cs="Times New Roman"/>
                <w:sz w:val="20"/>
                <w:szCs w:val="20"/>
                <w:lang w:eastAsia="ru-RU"/>
              </w:rPr>
            </w:pPr>
          </w:p>
        </w:tc>
        <w:tc>
          <w:tcPr>
            <w:tcW w:w="3330" w:type="dxa"/>
          </w:tcPr>
          <w:p w:rsidR="00293F82" w:rsidRPr="001A48E9" w:rsidRDefault="00293F82" w:rsidP="00293F82">
            <w:pPr>
              <w:spacing w:after="0" w:line="240" w:lineRule="auto"/>
              <w:contextualSpacing/>
              <w:jc w:val="center"/>
              <w:rPr>
                <w:rFonts w:ascii="Times New Roman" w:eastAsia="Times New Roman" w:hAnsi="Times New Roman" w:cs="Times New Roman"/>
                <w:sz w:val="20"/>
                <w:szCs w:val="20"/>
                <w:shd w:val="clear" w:color="auto" w:fill="FFFFFF"/>
                <w:lang w:eastAsia="ru-RU"/>
              </w:rPr>
            </w:pPr>
            <w:r w:rsidRPr="001A48E9">
              <w:rPr>
                <w:rFonts w:ascii="Times New Roman" w:eastAsia="Calibri" w:hAnsi="Times New Roman" w:cs="Times New Roman"/>
                <w:sz w:val="20"/>
                <w:szCs w:val="20"/>
              </w:rPr>
              <w:t>совместной</w:t>
            </w:r>
          </w:p>
        </w:tc>
        <w:tc>
          <w:tcPr>
            <w:tcW w:w="2808" w:type="dxa"/>
          </w:tcPr>
          <w:p w:rsidR="00293F82" w:rsidRPr="001A48E9" w:rsidRDefault="00293F82" w:rsidP="00293F82">
            <w:pPr>
              <w:widowControl w:val="0"/>
              <w:spacing w:after="0" w:line="240" w:lineRule="auto"/>
              <w:contextualSpacing/>
              <w:jc w:val="center"/>
              <w:rPr>
                <w:rFonts w:ascii="Times New Roman" w:eastAsia="Calibri" w:hAnsi="Times New Roman" w:cs="Times New Roman"/>
                <w:sz w:val="20"/>
                <w:szCs w:val="20"/>
              </w:rPr>
            </w:pPr>
            <w:r w:rsidRPr="001A48E9">
              <w:rPr>
                <w:rFonts w:ascii="Times New Roman" w:eastAsia="Calibri" w:hAnsi="Times New Roman" w:cs="Times New Roman"/>
                <w:sz w:val="20"/>
                <w:szCs w:val="20"/>
              </w:rPr>
              <w:t>Предложен верный вариант ответа</w:t>
            </w:r>
          </w:p>
        </w:tc>
      </w:tr>
      <w:tr w:rsidR="00293F82" w:rsidRPr="001A48E9" w:rsidTr="008764E9">
        <w:tc>
          <w:tcPr>
            <w:tcW w:w="689" w:type="dxa"/>
          </w:tcPr>
          <w:p w:rsidR="00293F82" w:rsidRPr="00C37324" w:rsidRDefault="00293F82" w:rsidP="00293F82">
            <w:pPr>
              <w:tabs>
                <w:tab w:val="left" w:pos="9240"/>
              </w:tabs>
              <w:spacing w:after="0" w:line="240" w:lineRule="auto"/>
              <w:contextualSpacing/>
              <w:jc w:val="center"/>
              <w:rPr>
                <w:rFonts w:ascii="Times New Roman" w:hAnsi="Times New Roman" w:cs="Times New Roman"/>
                <w:sz w:val="20"/>
                <w:szCs w:val="20"/>
                <w:lang w:eastAsia="ru-RU"/>
              </w:rPr>
            </w:pPr>
            <w:r w:rsidRPr="00C37324">
              <w:rPr>
                <w:rFonts w:ascii="Times New Roman" w:hAnsi="Times New Roman" w:cs="Times New Roman"/>
                <w:sz w:val="20"/>
                <w:szCs w:val="20"/>
                <w:lang w:eastAsia="ru-RU"/>
              </w:rPr>
              <w:t>324</w:t>
            </w:r>
          </w:p>
        </w:tc>
        <w:tc>
          <w:tcPr>
            <w:tcW w:w="4882" w:type="dxa"/>
          </w:tcPr>
          <w:p w:rsidR="00293F82" w:rsidRPr="001A48E9" w:rsidRDefault="00293F82" w:rsidP="00293F82">
            <w:pPr>
              <w:spacing w:after="0" w:line="240" w:lineRule="auto"/>
              <w:contextualSpacing/>
              <w:jc w:val="both"/>
              <w:rPr>
                <w:rFonts w:ascii="Times New Roman" w:eastAsia="Times New Roman" w:hAnsi="Times New Roman" w:cs="Times New Roman"/>
                <w:sz w:val="20"/>
                <w:szCs w:val="20"/>
                <w:lang w:eastAsia="ru-RU"/>
              </w:rPr>
            </w:pPr>
            <w:r w:rsidRPr="001A48E9">
              <w:rPr>
                <w:rFonts w:ascii="Times New Roman" w:eastAsia="Calibri" w:hAnsi="Times New Roman" w:cs="Times New Roman"/>
                <w:sz w:val="20"/>
                <w:szCs w:val="20"/>
              </w:rPr>
              <w:t>Супруги при приобретении жилого дома по договору купли-продажи не указали вид общей собственности, в которую перейдет данное имущество. В силу закона указанная собственность будет ____________</w:t>
            </w:r>
          </w:p>
        </w:tc>
        <w:tc>
          <w:tcPr>
            <w:tcW w:w="2851" w:type="dxa"/>
          </w:tcPr>
          <w:p w:rsidR="00293F82" w:rsidRPr="001A48E9" w:rsidRDefault="00293F82" w:rsidP="00293F82">
            <w:pPr>
              <w:spacing w:after="0" w:line="240" w:lineRule="auto"/>
              <w:contextualSpacing/>
              <w:jc w:val="both"/>
              <w:rPr>
                <w:rFonts w:ascii="Times New Roman" w:eastAsia="Times New Roman" w:hAnsi="Times New Roman" w:cs="Times New Roman"/>
                <w:sz w:val="20"/>
                <w:szCs w:val="20"/>
                <w:lang w:eastAsia="ru-RU"/>
              </w:rPr>
            </w:pPr>
          </w:p>
        </w:tc>
        <w:tc>
          <w:tcPr>
            <w:tcW w:w="3330" w:type="dxa"/>
          </w:tcPr>
          <w:p w:rsidR="00293F82" w:rsidRPr="001A48E9" w:rsidRDefault="00293F82" w:rsidP="00293F82">
            <w:pPr>
              <w:spacing w:after="0" w:line="240" w:lineRule="auto"/>
              <w:contextualSpacing/>
              <w:jc w:val="center"/>
              <w:rPr>
                <w:rFonts w:ascii="Times New Roman" w:eastAsia="Times New Roman" w:hAnsi="Times New Roman" w:cs="Times New Roman"/>
                <w:sz w:val="20"/>
                <w:szCs w:val="20"/>
                <w:shd w:val="clear" w:color="auto" w:fill="FFFFFF"/>
                <w:lang w:eastAsia="ru-RU"/>
              </w:rPr>
            </w:pPr>
            <w:r w:rsidRPr="001A48E9">
              <w:rPr>
                <w:rFonts w:ascii="Times New Roman" w:eastAsia="Calibri" w:hAnsi="Times New Roman" w:cs="Times New Roman"/>
                <w:sz w:val="20"/>
                <w:szCs w:val="20"/>
              </w:rPr>
              <w:t>совместной</w:t>
            </w:r>
          </w:p>
        </w:tc>
        <w:tc>
          <w:tcPr>
            <w:tcW w:w="2808" w:type="dxa"/>
          </w:tcPr>
          <w:p w:rsidR="00293F82" w:rsidRPr="001A48E9" w:rsidRDefault="00293F82" w:rsidP="00293F82">
            <w:pPr>
              <w:widowControl w:val="0"/>
              <w:spacing w:after="0" w:line="240" w:lineRule="auto"/>
              <w:contextualSpacing/>
              <w:jc w:val="center"/>
              <w:rPr>
                <w:rFonts w:ascii="Times New Roman" w:eastAsia="Calibri" w:hAnsi="Times New Roman" w:cs="Times New Roman"/>
                <w:sz w:val="20"/>
                <w:szCs w:val="20"/>
              </w:rPr>
            </w:pPr>
            <w:r w:rsidRPr="001A48E9">
              <w:rPr>
                <w:rFonts w:ascii="Times New Roman" w:eastAsia="Calibri" w:hAnsi="Times New Roman" w:cs="Times New Roman"/>
                <w:sz w:val="20"/>
                <w:szCs w:val="20"/>
              </w:rPr>
              <w:t>Предложен верный вариант ответа</w:t>
            </w:r>
          </w:p>
        </w:tc>
      </w:tr>
      <w:tr w:rsidR="00293F82" w:rsidRPr="001A48E9" w:rsidTr="00785B7F">
        <w:tc>
          <w:tcPr>
            <w:tcW w:w="14560" w:type="dxa"/>
            <w:gridSpan w:val="5"/>
          </w:tcPr>
          <w:p w:rsidR="00293F82" w:rsidRPr="001A48E9" w:rsidRDefault="00293F82" w:rsidP="00293F82">
            <w:pPr>
              <w:tabs>
                <w:tab w:val="left" w:pos="9240"/>
              </w:tabs>
              <w:spacing w:after="0" w:line="240" w:lineRule="auto"/>
              <w:contextualSpacing/>
              <w:jc w:val="center"/>
              <w:rPr>
                <w:rFonts w:ascii="Times New Roman" w:hAnsi="Times New Roman" w:cs="Times New Roman"/>
                <w:b/>
                <w:sz w:val="20"/>
                <w:szCs w:val="20"/>
                <w:lang w:eastAsia="ru-RU"/>
              </w:rPr>
            </w:pPr>
            <w:r w:rsidRPr="001A48E9">
              <w:rPr>
                <w:rFonts w:ascii="Times New Roman" w:hAnsi="Times New Roman" w:cs="Times New Roman"/>
                <w:b/>
                <w:sz w:val="20"/>
                <w:szCs w:val="20"/>
              </w:rPr>
              <w:t>ПК 1.2. Применять нормы права для решения задач в профессиональной деятельности</w:t>
            </w:r>
          </w:p>
        </w:tc>
      </w:tr>
      <w:tr w:rsidR="00293F82" w:rsidRPr="001A48E9" w:rsidTr="008764E9">
        <w:tc>
          <w:tcPr>
            <w:tcW w:w="689" w:type="dxa"/>
          </w:tcPr>
          <w:p w:rsidR="00293F82" w:rsidRPr="00C37324" w:rsidRDefault="00293F82" w:rsidP="00293F82">
            <w:pPr>
              <w:tabs>
                <w:tab w:val="left" w:pos="9240"/>
              </w:tabs>
              <w:spacing w:after="0" w:line="240" w:lineRule="auto"/>
              <w:contextualSpacing/>
              <w:jc w:val="center"/>
              <w:rPr>
                <w:rFonts w:ascii="Times New Roman" w:hAnsi="Times New Roman" w:cs="Times New Roman"/>
                <w:sz w:val="20"/>
                <w:szCs w:val="20"/>
                <w:lang w:eastAsia="ru-RU"/>
              </w:rPr>
            </w:pPr>
            <w:r w:rsidRPr="00C37324">
              <w:rPr>
                <w:rFonts w:ascii="Times New Roman" w:hAnsi="Times New Roman" w:cs="Times New Roman"/>
                <w:sz w:val="20"/>
                <w:szCs w:val="20"/>
                <w:lang w:eastAsia="ru-RU"/>
              </w:rPr>
              <w:t>325</w:t>
            </w:r>
          </w:p>
        </w:tc>
        <w:tc>
          <w:tcPr>
            <w:tcW w:w="4882" w:type="dxa"/>
          </w:tcPr>
          <w:p w:rsidR="00293F82" w:rsidRPr="001A48E9" w:rsidRDefault="00293F82" w:rsidP="00293F82">
            <w:pPr>
              <w:pStyle w:val="afd"/>
              <w:contextualSpacing/>
              <w:rPr>
                <w:rStyle w:val="s2"/>
                <w:color w:val="000000"/>
                <w:sz w:val="20"/>
                <w:szCs w:val="20"/>
                <w:bdr w:val="none" w:sz="0" w:space="0" w:color="auto" w:frame="1"/>
              </w:rPr>
            </w:pPr>
            <w:r w:rsidRPr="001A48E9">
              <w:rPr>
                <w:rStyle w:val="s2"/>
                <w:color w:val="000000"/>
                <w:sz w:val="20"/>
                <w:szCs w:val="20"/>
                <w:bdr w:val="none" w:sz="0" w:space="0" w:color="auto" w:frame="1"/>
              </w:rPr>
              <w:t>Гражданско-правовые сроки устанавливаются ...</w:t>
            </w:r>
          </w:p>
          <w:p w:rsidR="00293F82" w:rsidRPr="001A48E9" w:rsidRDefault="00293F82" w:rsidP="00293F82">
            <w:pPr>
              <w:pStyle w:val="afd"/>
              <w:contextualSpacing/>
              <w:rPr>
                <w:sz w:val="20"/>
                <w:szCs w:val="20"/>
                <w:lang w:eastAsia="ru-RU"/>
              </w:rPr>
            </w:pPr>
          </w:p>
        </w:tc>
        <w:tc>
          <w:tcPr>
            <w:tcW w:w="2851" w:type="dxa"/>
          </w:tcPr>
          <w:p w:rsidR="00293F82" w:rsidRPr="001A48E9" w:rsidRDefault="00293F82" w:rsidP="00293F82">
            <w:pPr>
              <w:spacing w:after="0" w:line="240" w:lineRule="auto"/>
              <w:contextualSpacing/>
              <w:rPr>
                <w:rFonts w:ascii="Times New Roman" w:hAnsi="Times New Roman" w:cs="Times New Roman"/>
                <w:sz w:val="20"/>
                <w:szCs w:val="20"/>
              </w:rPr>
            </w:pPr>
            <w:r w:rsidRPr="001A48E9">
              <w:rPr>
                <w:rFonts w:ascii="Times New Roman" w:hAnsi="Times New Roman" w:cs="Times New Roman"/>
                <w:sz w:val="20"/>
                <w:szCs w:val="20"/>
              </w:rPr>
              <w:t>А) договором или законом;</w:t>
            </w:r>
          </w:p>
          <w:p w:rsidR="00293F82" w:rsidRPr="001A48E9" w:rsidRDefault="00293F82" w:rsidP="00293F82">
            <w:pPr>
              <w:spacing w:after="0" w:line="240" w:lineRule="auto"/>
              <w:contextualSpacing/>
              <w:rPr>
                <w:rFonts w:ascii="Times New Roman" w:hAnsi="Times New Roman" w:cs="Times New Roman"/>
                <w:sz w:val="20"/>
                <w:szCs w:val="20"/>
              </w:rPr>
            </w:pPr>
            <w:r w:rsidRPr="001A48E9">
              <w:rPr>
                <w:rFonts w:ascii="Times New Roman" w:hAnsi="Times New Roman" w:cs="Times New Roman"/>
                <w:sz w:val="20"/>
                <w:szCs w:val="20"/>
              </w:rPr>
              <w:t>Б) законом и иными правовыми актами;</w:t>
            </w:r>
          </w:p>
          <w:p w:rsidR="00293F82" w:rsidRPr="001A48E9" w:rsidRDefault="00293F82" w:rsidP="00293F82">
            <w:pPr>
              <w:spacing w:after="0" w:line="240" w:lineRule="auto"/>
              <w:contextualSpacing/>
              <w:rPr>
                <w:rFonts w:ascii="Times New Roman" w:hAnsi="Times New Roman" w:cs="Times New Roman"/>
                <w:sz w:val="20"/>
                <w:szCs w:val="20"/>
              </w:rPr>
            </w:pPr>
            <w:r w:rsidRPr="001A48E9">
              <w:rPr>
                <w:rFonts w:ascii="Times New Roman" w:hAnsi="Times New Roman" w:cs="Times New Roman"/>
                <w:sz w:val="20"/>
                <w:szCs w:val="20"/>
              </w:rPr>
              <w:t>В) законом, иными правовыми актами, сделкой, судом.</w:t>
            </w:r>
          </w:p>
        </w:tc>
        <w:tc>
          <w:tcPr>
            <w:tcW w:w="3330" w:type="dxa"/>
          </w:tcPr>
          <w:p w:rsidR="00293F82" w:rsidRPr="001A48E9" w:rsidRDefault="00293F82" w:rsidP="00293F82">
            <w:pPr>
              <w:spacing w:after="0" w:line="240" w:lineRule="auto"/>
              <w:contextualSpacing/>
              <w:rPr>
                <w:rFonts w:ascii="Times New Roman" w:hAnsi="Times New Roman" w:cs="Times New Roman"/>
                <w:sz w:val="20"/>
                <w:szCs w:val="20"/>
                <w:lang w:eastAsia="ru-RU"/>
              </w:rPr>
            </w:pPr>
            <w:r w:rsidRPr="001A48E9">
              <w:rPr>
                <w:rFonts w:ascii="Times New Roman" w:hAnsi="Times New Roman" w:cs="Times New Roman"/>
                <w:sz w:val="20"/>
                <w:szCs w:val="20"/>
                <w:lang w:eastAsia="ru-RU"/>
              </w:rPr>
              <w:t>А</w:t>
            </w:r>
          </w:p>
        </w:tc>
        <w:tc>
          <w:tcPr>
            <w:tcW w:w="2808" w:type="dxa"/>
          </w:tcPr>
          <w:p w:rsidR="00293F82" w:rsidRPr="001A48E9" w:rsidRDefault="00293F82" w:rsidP="00293F82">
            <w:pPr>
              <w:tabs>
                <w:tab w:val="left" w:pos="9240"/>
              </w:tabs>
              <w:spacing w:after="0" w:line="240" w:lineRule="auto"/>
              <w:contextualSpacing/>
              <w:rPr>
                <w:rFonts w:ascii="Times New Roman" w:hAnsi="Times New Roman" w:cs="Times New Roman"/>
                <w:sz w:val="20"/>
                <w:szCs w:val="20"/>
                <w:lang w:eastAsia="ru-RU"/>
              </w:rPr>
            </w:pPr>
            <w:r w:rsidRPr="001A48E9">
              <w:rPr>
                <w:rFonts w:ascii="Times New Roman" w:eastAsia="Calibri" w:hAnsi="Times New Roman" w:cs="Times New Roman"/>
                <w:sz w:val="20"/>
                <w:szCs w:val="20"/>
              </w:rPr>
              <w:t>Предложен верный вариант ответа</w:t>
            </w:r>
          </w:p>
        </w:tc>
      </w:tr>
      <w:tr w:rsidR="00293F82" w:rsidRPr="001A48E9" w:rsidTr="008764E9">
        <w:tc>
          <w:tcPr>
            <w:tcW w:w="689" w:type="dxa"/>
          </w:tcPr>
          <w:p w:rsidR="00293F82" w:rsidRPr="00C37324" w:rsidRDefault="00293F82" w:rsidP="00293F82">
            <w:pPr>
              <w:tabs>
                <w:tab w:val="left" w:pos="9240"/>
              </w:tabs>
              <w:spacing w:after="0" w:line="240" w:lineRule="auto"/>
              <w:contextualSpacing/>
              <w:jc w:val="center"/>
              <w:rPr>
                <w:rFonts w:ascii="Times New Roman" w:hAnsi="Times New Roman" w:cs="Times New Roman"/>
                <w:sz w:val="20"/>
                <w:szCs w:val="20"/>
                <w:lang w:eastAsia="ru-RU"/>
              </w:rPr>
            </w:pPr>
            <w:r w:rsidRPr="00C37324">
              <w:rPr>
                <w:rFonts w:ascii="Times New Roman" w:hAnsi="Times New Roman" w:cs="Times New Roman"/>
                <w:sz w:val="20"/>
                <w:szCs w:val="20"/>
                <w:lang w:eastAsia="ru-RU"/>
              </w:rPr>
              <w:t>326</w:t>
            </w:r>
          </w:p>
        </w:tc>
        <w:tc>
          <w:tcPr>
            <w:tcW w:w="4882" w:type="dxa"/>
          </w:tcPr>
          <w:p w:rsidR="00293F82" w:rsidRPr="001A48E9" w:rsidRDefault="00293F82" w:rsidP="00293F82">
            <w:pPr>
              <w:spacing w:after="0" w:line="240" w:lineRule="auto"/>
              <w:contextualSpacing/>
              <w:jc w:val="both"/>
              <w:rPr>
                <w:rFonts w:ascii="Times New Roman" w:eastAsia="Calibri" w:hAnsi="Times New Roman" w:cs="Times New Roman"/>
                <w:sz w:val="20"/>
                <w:szCs w:val="20"/>
              </w:rPr>
            </w:pPr>
            <w:r w:rsidRPr="001A48E9">
              <w:rPr>
                <w:rFonts w:ascii="Times New Roman" w:eastAsia="Calibri" w:hAnsi="Times New Roman" w:cs="Times New Roman"/>
                <w:sz w:val="20"/>
                <w:szCs w:val="20"/>
              </w:rPr>
              <w:t>По смыслу п. 1 ст. 1206 ГК, если договор купли-продажи движимого имущества предусматривает перемещение товара из одной страны в другую, в момент заключения договора товар не находится в пути и стороны не достигли соглашения о праве, применимом к моменту перехода права собственности, то право собственности на товар переходит от продавца к покупателю в момент, определяемый в соответствии ……..</w:t>
            </w:r>
          </w:p>
        </w:tc>
        <w:tc>
          <w:tcPr>
            <w:tcW w:w="2851" w:type="dxa"/>
          </w:tcPr>
          <w:p w:rsidR="00293F82" w:rsidRPr="001A48E9" w:rsidRDefault="00293F82" w:rsidP="00293F82">
            <w:pPr>
              <w:spacing w:after="0" w:line="240" w:lineRule="auto"/>
              <w:contextualSpacing/>
              <w:jc w:val="both"/>
              <w:rPr>
                <w:rFonts w:ascii="Times New Roman" w:eastAsia="Calibri" w:hAnsi="Times New Roman" w:cs="Times New Roman"/>
                <w:sz w:val="20"/>
                <w:szCs w:val="20"/>
              </w:rPr>
            </w:pPr>
          </w:p>
        </w:tc>
        <w:tc>
          <w:tcPr>
            <w:tcW w:w="3330" w:type="dxa"/>
          </w:tcPr>
          <w:p w:rsidR="00293F82" w:rsidRPr="001A48E9" w:rsidRDefault="00293F82" w:rsidP="00293F82">
            <w:pPr>
              <w:widowControl w:val="0"/>
              <w:spacing w:after="0" w:line="240" w:lineRule="auto"/>
              <w:contextualSpacing/>
              <w:jc w:val="center"/>
              <w:rPr>
                <w:rFonts w:ascii="Times New Roman" w:eastAsia="Calibri" w:hAnsi="Times New Roman" w:cs="Times New Roman"/>
                <w:sz w:val="20"/>
                <w:szCs w:val="20"/>
              </w:rPr>
            </w:pPr>
            <w:r w:rsidRPr="001A48E9">
              <w:rPr>
                <w:rFonts w:ascii="Times New Roman" w:eastAsia="Calibri" w:hAnsi="Times New Roman" w:cs="Times New Roman"/>
                <w:sz w:val="20"/>
                <w:szCs w:val="20"/>
              </w:rPr>
              <w:t>с правом страны места нахождения товара</w:t>
            </w:r>
          </w:p>
        </w:tc>
        <w:tc>
          <w:tcPr>
            <w:tcW w:w="2808" w:type="dxa"/>
          </w:tcPr>
          <w:p w:rsidR="00293F82" w:rsidRPr="001A48E9" w:rsidRDefault="00293F82" w:rsidP="00293F82">
            <w:pPr>
              <w:widowControl w:val="0"/>
              <w:spacing w:after="0" w:line="240" w:lineRule="auto"/>
              <w:contextualSpacing/>
              <w:jc w:val="center"/>
              <w:rPr>
                <w:rFonts w:ascii="Times New Roman" w:eastAsia="Calibri" w:hAnsi="Times New Roman" w:cs="Times New Roman"/>
                <w:sz w:val="20"/>
                <w:szCs w:val="20"/>
              </w:rPr>
            </w:pPr>
            <w:r w:rsidRPr="001A48E9">
              <w:rPr>
                <w:rFonts w:ascii="Times New Roman" w:eastAsia="Calibri" w:hAnsi="Times New Roman" w:cs="Times New Roman"/>
                <w:sz w:val="20"/>
                <w:szCs w:val="20"/>
              </w:rPr>
              <w:t>Дан содержательно верный ответ</w:t>
            </w:r>
          </w:p>
        </w:tc>
      </w:tr>
      <w:tr w:rsidR="00293F82" w:rsidRPr="001A48E9" w:rsidTr="008764E9">
        <w:tc>
          <w:tcPr>
            <w:tcW w:w="689" w:type="dxa"/>
          </w:tcPr>
          <w:p w:rsidR="00293F82" w:rsidRPr="00C37324" w:rsidRDefault="00293F82" w:rsidP="00293F82">
            <w:pPr>
              <w:tabs>
                <w:tab w:val="left" w:pos="9240"/>
              </w:tabs>
              <w:spacing w:after="0" w:line="240" w:lineRule="auto"/>
              <w:contextualSpacing/>
              <w:jc w:val="center"/>
              <w:rPr>
                <w:rFonts w:ascii="Times New Roman" w:hAnsi="Times New Roman" w:cs="Times New Roman"/>
                <w:sz w:val="20"/>
                <w:szCs w:val="20"/>
                <w:lang w:eastAsia="ru-RU"/>
              </w:rPr>
            </w:pPr>
            <w:r w:rsidRPr="00C37324">
              <w:rPr>
                <w:rFonts w:ascii="Times New Roman" w:hAnsi="Times New Roman" w:cs="Times New Roman"/>
                <w:sz w:val="20"/>
                <w:szCs w:val="20"/>
                <w:lang w:eastAsia="ru-RU"/>
              </w:rPr>
              <w:t>327</w:t>
            </w:r>
          </w:p>
        </w:tc>
        <w:tc>
          <w:tcPr>
            <w:tcW w:w="4882" w:type="dxa"/>
          </w:tcPr>
          <w:p w:rsidR="00293F82" w:rsidRPr="001A48E9" w:rsidRDefault="00293F82" w:rsidP="00293F82">
            <w:pPr>
              <w:widowControl w:val="0"/>
              <w:spacing w:after="0" w:line="240" w:lineRule="auto"/>
              <w:contextualSpacing/>
              <w:jc w:val="both"/>
              <w:rPr>
                <w:rFonts w:ascii="Times New Roman" w:eastAsia="Calibri" w:hAnsi="Times New Roman" w:cs="Times New Roman"/>
                <w:sz w:val="20"/>
                <w:szCs w:val="20"/>
              </w:rPr>
            </w:pPr>
            <w:r w:rsidRPr="001A48E9">
              <w:rPr>
                <w:rFonts w:ascii="Times New Roman" w:eastAsia="Calibri" w:hAnsi="Times New Roman" w:cs="Times New Roman"/>
                <w:sz w:val="20"/>
                <w:szCs w:val="20"/>
              </w:rPr>
              <w:t>Соловьева, решившая эмигрировать за границу, выдала доверенность на продажу принадлежавшей ей квартиры Волковой. Доверенность была удостоверена нотариусом и включала возможность передоверия. Не сумев в течение шести месяцев продать квартиру по оговоренной с Соловьевой цене, Волкова договорилась с Петровым о передоверии ему своих полномочий. При этом Петров желал, чтобы в выданной ему доверенности, ему было предоставлено право дальнейшего передоверия.</w:t>
            </w:r>
          </w:p>
          <w:p w:rsidR="00293F82" w:rsidRPr="001A48E9" w:rsidRDefault="00293F82" w:rsidP="00293F82">
            <w:pPr>
              <w:widowControl w:val="0"/>
              <w:spacing w:after="0" w:line="240" w:lineRule="auto"/>
              <w:contextualSpacing/>
              <w:jc w:val="both"/>
              <w:rPr>
                <w:rFonts w:ascii="Times New Roman" w:eastAsia="Calibri" w:hAnsi="Times New Roman" w:cs="Times New Roman"/>
                <w:sz w:val="20"/>
                <w:szCs w:val="20"/>
              </w:rPr>
            </w:pPr>
            <w:r w:rsidRPr="001A48E9">
              <w:rPr>
                <w:rFonts w:ascii="Times New Roman" w:eastAsia="Calibri" w:hAnsi="Times New Roman" w:cs="Times New Roman"/>
                <w:sz w:val="20"/>
                <w:szCs w:val="20"/>
              </w:rPr>
              <w:t>Однако при оформлении доверенности на имя Петрова нотариус отказался включать в доверенность право на дальнейшее передоверие полномочий, сославшись на то, что действующее законодательство этого не допускает.</w:t>
            </w:r>
          </w:p>
          <w:p w:rsidR="00293F82" w:rsidRPr="001A48E9" w:rsidRDefault="00293F82" w:rsidP="00293F82">
            <w:pPr>
              <w:widowControl w:val="0"/>
              <w:spacing w:after="0" w:line="240" w:lineRule="auto"/>
              <w:contextualSpacing/>
              <w:jc w:val="both"/>
              <w:rPr>
                <w:rFonts w:ascii="Times New Roman" w:eastAsia="Calibri" w:hAnsi="Times New Roman" w:cs="Times New Roman"/>
                <w:sz w:val="20"/>
                <w:szCs w:val="20"/>
              </w:rPr>
            </w:pPr>
            <w:r w:rsidRPr="001A48E9">
              <w:rPr>
                <w:rFonts w:ascii="Times New Roman" w:eastAsia="Calibri" w:hAnsi="Times New Roman" w:cs="Times New Roman"/>
                <w:sz w:val="20"/>
                <w:szCs w:val="20"/>
              </w:rPr>
              <w:t xml:space="preserve">Правомерно ли отказал нотариус? Аргументируйте </w:t>
            </w:r>
            <w:r w:rsidRPr="001A48E9">
              <w:rPr>
                <w:rFonts w:ascii="Times New Roman" w:eastAsia="Calibri" w:hAnsi="Times New Roman" w:cs="Times New Roman"/>
                <w:sz w:val="20"/>
                <w:szCs w:val="20"/>
              </w:rPr>
              <w:lastRenderedPageBreak/>
              <w:t>ответ.</w:t>
            </w:r>
          </w:p>
        </w:tc>
        <w:tc>
          <w:tcPr>
            <w:tcW w:w="2851" w:type="dxa"/>
          </w:tcPr>
          <w:p w:rsidR="00293F82" w:rsidRPr="001A48E9" w:rsidRDefault="00293F82" w:rsidP="00293F82">
            <w:pPr>
              <w:widowControl w:val="0"/>
              <w:spacing w:after="0" w:line="240" w:lineRule="auto"/>
              <w:contextualSpacing/>
              <w:jc w:val="both"/>
              <w:rPr>
                <w:rFonts w:ascii="Times New Roman" w:eastAsia="Calibri" w:hAnsi="Times New Roman" w:cs="Times New Roman"/>
                <w:sz w:val="20"/>
                <w:szCs w:val="20"/>
              </w:rPr>
            </w:pPr>
          </w:p>
        </w:tc>
        <w:tc>
          <w:tcPr>
            <w:tcW w:w="3330" w:type="dxa"/>
          </w:tcPr>
          <w:p w:rsidR="00293F82" w:rsidRPr="001A48E9" w:rsidRDefault="00293F82" w:rsidP="00293F82">
            <w:pPr>
              <w:widowControl w:val="0"/>
              <w:spacing w:after="0" w:line="240" w:lineRule="auto"/>
              <w:contextualSpacing/>
              <w:jc w:val="center"/>
              <w:rPr>
                <w:rFonts w:ascii="Times New Roman" w:eastAsia="Calibri" w:hAnsi="Times New Roman" w:cs="Times New Roman"/>
                <w:sz w:val="20"/>
                <w:szCs w:val="20"/>
              </w:rPr>
            </w:pPr>
            <w:r w:rsidRPr="001A48E9">
              <w:rPr>
                <w:rFonts w:ascii="Times New Roman" w:eastAsia="Calibri" w:hAnsi="Times New Roman" w:cs="Times New Roman"/>
                <w:sz w:val="20"/>
                <w:szCs w:val="20"/>
              </w:rPr>
              <w:t>Да, правомерен.  ГК РФ Статья 187. Передоверие, ч. 7. Передача полномочий лицом, получившим эти полномочия в результате передоверия, другому лицу (последующее передоверие) не допускается, если иное не предусмотрено в первоначальной доверенности или не установлено законом.</w:t>
            </w:r>
          </w:p>
          <w:p w:rsidR="00293F82" w:rsidRPr="001A48E9" w:rsidRDefault="00293F82" w:rsidP="00293F82">
            <w:pPr>
              <w:widowControl w:val="0"/>
              <w:spacing w:after="0" w:line="240" w:lineRule="auto"/>
              <w:contextualSpacing/>
              <w:jc w:val="center"/>
              <w:rPr>
                <w:rFonts w:ascii="Times New Roman" w:eastAsia="Calibri" w:hAnsi="Times New Roman" w:cs="Times New Roman"/>
                <w:sz w:val="20"/>
                <w:szCs w:val="20"/>
              </w:rPr>
            </w:pPr>
          </w:p>
        </w:tc>
        <w:tc>
          <w:tcPr>
            <w:tcW w:w="2808" w:type="dxa"/>
          </w:tcPr>
          <w:p w:rsidR="00293F82" w:rsidRPr="001A48E9" w:rsidRDefault="00293F82" w:rsidP="00293F82">
            <w:pPr>
              <w:widowControl w:val="0"/>
              <w:spacing w:after="0" w:line="240" w:lineRule="auto"/>
              <w:contextualSpacing/>
              <w:jc w:val="center"/>
              <w:rPr>
                <w:rFonts w:ascii="Times New Roman" w:eastAsia="Calibri" w:hAnsi="Times New Roman" w:cs="Times New Roman"/>
                <w:sz w:val="20"/>
                <w:szCs w:val="20"/>
              </w:rPr>
            </w:pPr>
            <w:r w:rsidRPr="001A48E9">
              <w:rPr>
                <w:rFonts w:ascii="Times New Roman" w:eastAsia="Calibri" w:hAnsi="Times New Roman" w:cs="Times New Roman"/>
                <w:sz w:val="20"/>
                <w:szCs w:val="20"/>
              </w:rPr>
              <w:t>Дан содержательно верный ответ</w:t>
            </w:r>
          </w:p>
        </w:tc>
      </w:tr>
      <w:tr w:rsidR="00293F82" w:rsidRPr="001A48E9" w:rsidTr="008764E9">
        <w:tc>
          <w:tcPr>
            <w:tcW w:w="689" w:type="dxa"/>
          </w:tcPr>
          <w:p w:rsidR="00293F82" w:rsidRPr="00C37324" w:rsidRDefault="00293F82" w:rsidP="00293F82">
            <w:pPr>
              <w:tabs>
                <w:tab w:val="left" w:pos="9240"/>
              </w:tabs>
              <w:spacing w:after="0" w:line="240" w:lineRule="auto"/>
              <w:contextualSpacing/>
              <w:jc w:val="center"/>
              <w:rPr>
                <w:rFonts w:ascii="Times New Roman" w:hAnsi="Times New Roman" w:cs="Times New Roman"/>
                <w:sz w:val="20"/>
                <w:szCs w:val="20"/>
                <w:lang w:eastAsia="ru-RU"/>
              </w:rPr>
            </w:pPr>
            <w:r w:rsidRPr="00C37324">
              <w:rPr>
                <w:rFonts w:ascii="Times New Roman" w:hAnsi="Times New Roman" w:cs="Times New Roman"/>
                <w:sz w:val="20"/>
                <w:szCs w:val="20"/>
                <w:lang w:eastAsia="ru-RU"/>
              </w:rPr>
              <w:t>328</w:t>
            </w:r>
          </w:p>
        </w:tc>
        <w:tc>
          <w:tcPr>
            <w:tcW w:w="4882" w:type="dxa"/>
          </w:tcPr>
          <w:p w:rsidR="00293F82" w:rsidRPr="001A48E9" w:rsidRDefault="00293F82" w:rsidP="00293F82">
            <w:pPr>
              <w:spacing w:after="0" w:line="240" w:lineRule="auto"/>
              <w:contextualSpacing/>
              <w:jc w:val="both"/>
              <w:rPr>
                <w:rFonts w:ascii="Times New Roman" w:eastAsia="Calibri" w:hAnsi="Times New Roman" w:cs="Times New Roman"/>
                <w:sz w:val="20"/>
                <w:szCs w:val="20"/>
              </w:rPr>
            </w:pPr>
            <w:r w:rsidRPr="001A48E9">
              <w:rPr>
                <w:rFonts w:ascii="Times New Roman" w:eastAsia="Calibri" w:hAnsi="Times New Roman" w:cs="Times New Roman"/>
                <w:sz w:val="20"/>
                <w:szCs w:val="20"/>
              </w:rPr>
              <w:t>Право сторон заключить договор как предусмотренный, так и не предусмотренный законом или иными правовыми актами является проявлением____________.</w:t>
            </w:r>
          </w:p>
          <w:p w:rsidR="00293F82" w:rsidRPr="001A48E9" w:rsidRDefault="00293F82" w:rsidP="00293F82">
            <w:pPr>
              <w:spacing w:after="0" w:line="240" w:lineRule="auto"/>
              <w:contextualSpacing/>
              <w:jc w:val="both"/>
              <w:rPr>
                <w:rFonts w:ascii="Times New Roman" w:eastAsia="Times New Roman" w:hAnsi="Times New Roman" w:cs="Times New Roman"/>
                <w:sz w:val="20"/>
                <w:szCs w:val="20"/>
                <w:lang w:eastAsia="ru-RU"/>
              </w:rPr>
            </w:pPr>
          </w:p>
        </w:tc>
        <w:tc>
          <w:tcPr>
            <w:tcW w:w="2851" w:type="dxa"/>
          </w:tcPr>
          <w:p w:rsidR="00293F82" w:rsidRPr="001A48E9" w:rsidRDefault="00293F82" w:rsidP="00293F82">
            <w:pPr>
              <w:spacing w:after="0" w:line="240" w:lineRule="auto"/>
              <w:contextualSpacing/>
              <w:jc w:val="both"/>
              <w:rPr>
                <w:rFonts w:ascii="Times New Roman" w:eastAsia="Times New Roman" w:hAnsi="Times New Roman" w:cs="Times New Roman"/>
                <w:sz w:val="20"/>
                <w:szCs w:val="20"/>
                <w:lang w:eastAsia="ru-RU"/>
              </w:rPr>
            </w:pPr>
          </w:p>
        </w:tc>
        <w:tc>
          <w:tcPr>
            <w:tcW w:w="3330" w:type="dxa"/>
          </w:tcPr>
          <w:p w:rsidR="00293F82" w:rsidRPr="001A48E9" w:rsidRDefault="00293F82" w:rsidP="00293F82">
            <w:pPr>
              <w:spacing w:after="0" w:line="240" w:lineRule="auto"/>
              <w:contextualSpacing/>
              <w:jc w:val="center"/>
              <w:rPr>
                <w:rFonts w:ascii="Times New Roman" w:eastAsia="Times New Roman" w:hAnsi="Times New Roman" w:cs="Times New Roman"/>
                <w:sz w:val="20"/>
                <w:szCs w:val="20"/>
                <w:shd w:val="clear" w:color="auto" w:fill="FFFFFF"/>
                <w:lang w:eastAsia="ru-RU"/>
              </w:rPr>
            </w:pPr>
            <w:r w:rsidRPr="001A48E9">
              <w:rPr>
                <w:rFonts w:ascii="Times New Roman" w:eastAsia="Calibri" w:hAnsi="Times New Roman" w:cs="Times New Roman"/>
                <w:sz w:val="20"/>
                <w:szCs w:val="20"/>
              </w:rPr>
              <w:t>Свободы договора</w:t>
            </w:r>
          </w:p>
        </w:tc>
        <w:tc>
          <w:tcPr>
            <w:tcW w:w="2808" w:type="dxa"/>
          </w:tcPr>
          <w:p w:rsidR="00293F82" w:rsidRPr="001A48E9" w:rsidRDefault="00293F82" w:rsidP="00293F82">
            <w:pPr>
              <w:widowControl w:val="0"/>
              <w:spacing w:after="0" w:line="240" w:lineRule="auto"/>
              <w:contextualSpacing/>
              <w:jc w:val="center"/>
              <w:rPr>
                <w:rFonts w:ascii="Times New Roman" w:eastAsia="Calibri" w:hAnsi="Times New Roman" w:cs="Times New Roman"/>
                <w:sz w:val="20"/>
                <w:szCs w:val="20"/>
              </w:rPr>
            </w:pPr>
            <w:r w:rsidRPr="001A48E9">
              <w:rPr>
                <w:rFonts w:ascii="Times New Roman" w:eastAsia="Calibri" w:hAnsi="Times New Roman" w:cs="Times New Roman"/>
                <w:sz w:val="20"/>
                <w:szCs w:val="20"/>
              </w:rPr>
              <w:t>Предложен верный вариант ответа</w:t>
            </w:r>
          </w:p>
        </w:tc>
      </w:tr>
      <w:tr w:rsidR="00293F82" w:rsidRPr="001A48E9" w:rsidTr="008764E9">
        <w:tc>
          <w:tcPr>
            <w:tcW w:w="689" w:type="dxa"/>
          </w:tcPr>
          <w:p w:rsidR="00293F82" w:rsidRPr="00C37324" w:rsidRDefault="00293F82" w:rsidP="00293F82">
            <w:pPr>
              <w:tabs>
                <w:tab w:val="left" w:pos="9240"/>
              </w:tabs>
              <w:spacing w:after="0" w:line="240" w:lineRule="auto"/>
              <w:contextualSpacing/>
              <w:jc w:val="center"/>
              <w:rPr>
                <w:rFonts w:ascii="Times New Roman" w:hAnsi="Times New Roman" w:cs="Times New Roman"/>
                <w:sz w:val="20"/>
                <w:szCs w:val="20"/>
                <w:lang w:eastAsia="ru-RU"/>
              </w:rPr>
            </w:pPr>
            <w:r w:rsidRPr="00C37324">
              <w:rPr>
                <w:rFonts w:ascii="Times New Roman" w:hAnsi="Times New Roman" w:cs="Times New Roman"/>
                <w:sz w:val="20"/>
                <w:szCs w:val="20"/>
                <w:lang w:eastAsia="ru-RU"/>
              </w:rPr>
              <w:t>329</w:t>
            </w:r>
          </w:p>
        </w:tc>
        <w:tc>
          <w:tcPr>
            <w:tcW w:w="4882" w:type="dxa"/>
          </w:tcPr>
          <w:p w:rsidR="00293F82" w:rsidRPr="001A48E9" w:rsidRDefault="00293F82" w:rsidP="00293F82">
            <w:pPr>
              <w:spacing w:after="0" w:line="240" w:lineRule="auto"/>
              <w:contextualSpacing/>
              <w:jc w:val="both"/>
              <w:rPr>
                <w:rFonts w:ascii="Times New Roman" w:eastAsia="Times New Roman" w:hAnsi="Times New Roman" w:cs="Times New Roman"/>
                <w:sz w:val="20"/>
                <w:szCs w:val="20"/>
                <w:lang w:eastAsia="ru-RU"/>
              </w:rPr>
            </w:pPr>
            <w:r w:rsidRPr="001A48E9">
              <w:rPr>
                <w:rFonts w:ascii="Times New Roman" w:eastAsia="Calibri" w:hAnsi="Times New Roman" w:cs="Times New Roman"/>
                <w:sz w:val="20"/>
                <w:szCs w:val="20"/>
              </w:rPr>
              <w:t>В частном доме, сданном в аренду, обрушилась несущая стена. Арендатор обратился к арендодателю с требованием проведения ремонта. На что последний ответил, что ремонт в данном случае должен проводить тот, кто фактически пользуется имуществом. Кто прав в данном случае?  Аргументируйте ответ.</w:t>
            </w:r>
          </w:p>
        </w:tc>
        <w:tc>
          <w:tcPr>
            <w:tcW w:w="2851" w:type="dxa"/>
          </w:tcPr>
          <w:p w:rsidR="00293F82" w:rsidRPr="001A48E9" w:rsidRDefault="00293F82" w:rsidP="00293F82">
            <w:pPr>
              <w:spacing w:after="0" w:line="240" w:lineRule="auto"/>
              <w:contextualSpacing/>
              <w:jc w:val="both"/>
              <w:rPr>
                <w:rFonts w:ascii="Times New Roman" w:eastAsia="Times New Roman" w:hAnsi="Times New Roman" w:cs="Times New Roman"/>
                <w:sz w:val="20"/>
                <w:szCs w:val="20"/>
                <w:lang w:eastAsia="ru-RU"/>
              </w:rPr>
            </w:pPr>
          </w:p>
        </w:tc>
        <w:tc>
          <w:tcPr>
            <w:tcW w:w="3330" w:type="dxa"/>
          </w:tcPr>
          <w:p w:rsidR="00293F82" w:rsidRPr="001A48E9" w:rsidRDefault="00293F82" w:rsidP="00293F82">
            <w:pPr>
              <w:spacing w:after="0" w:line="240" w:lineRule="auto"/>
              <w:contextualSpacing/>
              <w:jc w:val="both"/>
              <w:rPr>
                <w:rFonts w:ascii="Times New Roman" w:eastAsia="Times New Roman" w:hAnsi="Times New Roman" w:cs="Times New Roman"/>
                <w:sz w:val="20"/>
                <w:szCs w:val="20"/>
                <w:shd w:val="clear" w:color="auto" w:fill="FFFFFF"/>
                <w:lang w:eastAsia="ru-RU"/>
              </w:rPr>
            </w:pPr>
            <w:r w:rsidRPr="001A48E9">
              <w:rPr>
                <w:rFonts w:ascii="Times New Roman" w:eastAsia="Calibri" w:hAnsi="Times New Roman" w:cs="Times New Roman"/>
                <w:sz w:val="20"/>
                <w:szCs w:val="20"/>
              </w:rPr>
              <w:t>Арендатор, т.к. в соответствии с ч. 1 ст. 616 ГК РФ, арендодатель обязан производить за свой счет капитальный ремонт переданного в аренду имущества, если иное не предусмотрено законом, иными правовыми актами или договором аренды.</w:t>
            </w:r>
          </w:p>
        </w:tc>
        <w:tc>
          <w:tcPr>
            <w:tcW w:w="2808" w:type="dxa"/>
          </w:tcPr>
          <w:p w:rsidR="00293F82" w:rsidRPr="001A48E9" w:rsidRDefault="00293F82" w:rsidP="00293F82">
            <w:pPr>
              <w:spacing w:after="0" w:line="240" w:lineRule="auto"/>
              <w:contextualSpacing/>
              <w:jc w:val="center"/>
              <w:rPr>
                <w:rFonts w:ascii="Times New Roman" w:eastAsia="Calibri" w:hAnsi="Times New Roman" w:cs="Times New Roman"/>
                <w:sz w:val="20"/>
                <w:szCs w:val="20"/>
              </w:rPr>
            </w:pPr>
            <w:r w:rsidRPr="001A48E9">
              <w:rPr>
                <w:rFonts w:ascii="Times New Roman" w:eastAsia="Calibri" w:hAnsi="Times New Roman" w:cs="Times New Roman"/>
                <w:sz w:val="20"/>
                <w:szCs w:val="20"/>
              </w:rPr>
              <w:t>Ответ засчитывается как «верный» при следующих условиях:</w:t>
            </w:r>
          </w:p>
          <w:p w:rsidR="00293F82" w:rsidRPr="001A48E9" w:rsidRDefault="00293F82" w:rsidP="00293F82">
            <w:pPr>
              <w:spacing w:after="0" w:line="240" w:lineRule="auto"/>
              <w:contextualSpacing/>
              <w:jc w:val="center"/>
              <w:rPr>
                <w:rFonts w:ascii="Times New Roman" w:eastAsia="Calibri" w:hAnsi="Times New Roman" w:cs="Times New Roman"/>
                <w:sz w:val="20"/>
                <w:szCs w:val="20"/>
              </w:rPr>
            </w:pPr>
            <w:r w:rsidRPr="001A48E9">
              <w:rPr>
                <w:rFonts w:ascii="Times New Roman" w:eastAsia="Calibri" w:hAnsi="Times New Roman" w:cs="Times New Roman"/>
                <w:sz w:val="20"/>
                <w:szCs w:val="20"/>
              </w:rPr>
              <w:t>- обучающийся ответил «арендатор»;</w:t>
            </w:r>
          </w:p>
          <w:p w:rsidR="00293F82" w:rsidRPr="001A48E9" w:rsidRDefault="00293F82" w:rsidP="00293F82">
            <w:pPr>
              <w:widowControl w:val="0"/>
              <w:spacing w:after="0" w:line="240" w:lineRule="auto"/>
              <w:contextualSpacing/>
              <w:jc w:val="center"/>
              <w:rPr>
                <w:rFonts w:ascii="Times New Roman" w:eastAsia="Calibri" w:hAnsi="Times New Roman" w:cs="Times New Roman"/>
                <w:sz w:val="20"/>
                <w:szCs w:val="20"/>
              </w:rPr>
            </w:pPr>
            <w:r w:rsidRPr="001A48E9">
              <w:rPr>
                <w:rFonts w:ascii="Times New Roman" w:eastAsia="Calibri" w:hAnsi="Times New Roman" w:cs="Times New Roman"/>
                <w:sz w:val="20"/>
                <w:szCs w:val="20"/>
              </w:rPr>
              <w:t>- обучающимся представлена сущностно верная аргументация.</w:t>
            </w:r>
          </w:p>
        </w:tc>
      </w:tr>
      <w:tr w:rsidR="00293F82" w:rsidRPr="001A48E9" w:rsidTr="008764E9">
        <w:tc>
          <w:tcPr>
            <w:tcW w:w="689" w:type="dxa"/>
          </w:tcPr>
          <w:p w:rsidR="00293F82" w:rsidRPr="00C37324" w:rsidRDefault="00293F82" w:rsidP="00293F82">
            <w:pPr>
              <w:tabs>
                <w:tab w:val="left" w:pos="9240"/>
              </w:tabs>
              <w:spacing w:after="0" w:line="240" w:lineRule="auto"/>
              <w:contextualSpacing/>
              <w:jc w:val="center"/>
              <w:rPr>
                <w:rFonts w:ascii="Times New Roman" w:hAnsi="Times New Roman" w:cs="Times New Roman"/>
                <w:sz w:val="20"/>
                <w:szCs w:val="20"/>
                <w:lang w:eastAsia="ru-RU"/>
              </w:rPr>
            </w:pPr>
            <w:r w:rsidRPr="00C37324">
              <w:rPr>
                <w:rFonts w:ascii="Times New Roman" w:hAnsi="Times New Roman" w:cs="Times New Roman"/>
                <w:sz w:val="20"/>
                <w:szCs w:val="20"/>
                <w:lang w:eastAsia="ru-RU"/>
              </w:rPr>
              <w:t>330</w:t>
            </w:r>
          </w:p>
        </w:tc>
        <w:tc>
          <w:tcPr>
            <w:tcW w:w="4882" w:type="dxa"/>
          </w:tcPr>
          <w:p w:rsidR="00293F82" w:rsidRPr="001A48E9" w:rsidRDefault="00293F82" w:rsidP="00293F82">
            <w:pPr>
              <w:spacing w:after="0" w:line="240" w:lineRule="auto"/>
              <w:contextualSpacing/>
              <w:jc w:val="both"/>
              <w:rPr>
                <w:rFonts w:ascii="Times New Roman" w:eastAsia="Times New Roman" w:hAnsi="Times New Roman" w:cs="Times New Roman"/>
                <w:sz w:val="20"/>
                <w:szCs w:val="20"/>
                <w:lang w:eastAsia="ru-RU"/>
              </w:rPr>
            </w:pPr>
            <w:r w:rsidRPr="001A48E9">
              <w:rPr>
                <w:rFonts w:ascii="Times New Roman" w:eastAsia="Calibri" w:hAnsi="Times New Roman" w:cs="Times New Roman"/>
                <w:sz w:val="20"/>
                <w:szCs w:val="20"/>
              </w:rPr>
              <w:t>Гр. Мартьянов на арендованном автомобиле попал в ДТП. Несет ли, по общему правилу, ответственность за вред, причиненный в результате ДТП, как владелец автомобиля? Аргументируйте ответ.</w:t>
            </w:r>
          </w:p>
        </w:tc>
        <w:tc>
          <w:tcPr>
            <w:tcW w:w="2851" w:type="dxa"/>
          </w:tcPr>
          <w:p w:rsidR="00293F82" w:rsidRPr="001A48E9" w:rsidRDefault="00293F82" w:rsidP="00293F82">
            <w:pPr>
              <w:spacing w:after="0" w:line="240" w:lineRule="auto"/>
              <w:contextualSpacing/>
              <w:jc w:val="both"/>
              <w:rPr>
                <w:rFonts w:ascii="Times New Roman" w:eastAsia="Times New Roman" w:hAnsi="Times New Roman" w:cs="Times New Roman"/>
                <w:sz w:val="20"/>
                <w:szCs w:val="20"/>
                <w:lang w:eastAsia="ru-RU"/>
              </w:rPr>
            </w:pPr>
          </w:p>
        </w:tc>
        <w:tc>
          <w:tcPr>
            <w:tcW w:w="3330" w:type="dxa"/>
          </w:tcPr>
          <w:p w:rsidR="00293F82" w:rsidRPr="001A48E9" w:rsidRDefault="00293F82" w:rsidP="00293F82">
            <w:pPr>
              <w:spacing w:after="0" w:line="240" w:lineRule="auto"/>
              <w:contextualSpacing/>
              <w:jc w:val="center"/>
              <w:rPr>
                <w:rFonts w:ascii="Times New Roman" w:eastAsia="Calibri" w:hAnsi="Times New Roman" w:cs="Times New Roman"/>
                <w:sz w:val="20"/>
                <w:szCs w:val="20"/>
              </w:rPr>
            </w:pPr>
            <w:r w:rsidRPr="001A48E9">
              <w:rPr>
                <w:rFonts w:ascii="Times New Roman" w:eastAsia="Calibri" w:hAnsi="Times New Roman" w:cs="Times New Roman"/>
                <w:sz w:val="20"/>
                <w:szCs w:val="20"/>
              </w:rPr>
              <w:t>Да, несет. Согласно п. 1 ст. 1079 ГК РФ, владелец источника повышенной опасности, по общему правилу, несет ответственность за вред, причиненный в результате его эксплуатации.</w:t>
            </w:r>
          </w:p>
          <w:p w:rsidR="00293F82" w:rsidRPr="001A48E9" w:rsidRDefault="00293F82" w:rsidP="00293F82">
            <w:pPr>
              <w:spacing w:after="0" w:line="240" w:lineRule="auto"/>
              <w:contextualSpacing/>
              <w:jc w:val="both"/>
              <w:rPr>
                <w:rFonts w:ascii="Times New Roman" w:eastAsia="Times New Roman" w:hAnsi="Times New Roman" w:cs="Times New Roman"/>
                <w:sz w:val="20"/>
                <w:szCs w:val="20"/>
                <w:shd w:val="clear" w:color="auto" w:fill="FFFFFF"/>
                <w:lang w:eastAsia="ru-RU"/>
              </w:rPr>
            </w:pPr>
            <w:r w:rsidRPr="001A48E9">
              <w:rPr>
                <w:rFonts w:ascii="Times New Roman" w:eastAsia="Calibri" w:hAnsi="Times New Roman" w:cs="Times New Roman"/>
                <w:sz w:val="20"/>
                <w:szCs w:val="20"/>
              </w:rPr>
              <w:t>Правомочие владения вытекает из договора аренды.</w:t>
            </w:r>
          </w:p>
        </w:tc>
        <w:tc>
          <w:tcPr>
            <w:tcW w:w="2808" w:type="dxa"/>
          </w:tcPr>
          <w:p w:rsidR="00293F82" w:rsidRPr="001A48E9" w:rsidRDefault="00293F82" w:rsidP="00293F82">
            <w:pPr>
              <w:spacing w:after="0" w:line="240" w:lineRule="auto"/>
              <w:contextualSpacing/>
              <w:jc w:val="center"/>
              <w:rPr>
                <w:rFonts w:ascii="Times New Roman" w:eastAsia="Calibri" w:hAnsi="Times New Roman" w:cs="Times New Roman"/>
                <w:sz w:val="20"/>
                <w:szCs w:val="20"/>
              </w:rPr>
            </w:pPr>
            <w:r w:rsidRPr="001A48E9">
              <w:rPr>
                <w:rFonts w:ascii="Times New Roman" w:eastAsia="Calibri" w:hAnsi="Times New Roman" w:cs="Times New Roman"/>
                <w:sz w:val="20"/>
                <w:szCs w:val="20"/>
              </w:rPr>
              <w:t>Ответ засчитывается как «верный» при следующих условиях:</w:t>
            </w:r>
          </w:p>
          <w:p w:rsidR="00293F82" w:rsidRPr="001A48E9" w:rsidRDefault="00293F82" w:rsidP="00293F82">
            <w:pPr>
              <w:spacing w:after="0" w:line="240" w:lineRule="auto"/>
              <w:contextualSpacing/>
              <w:jc w:val="center"/>
              <w:rPr>
                <w:rFonts w:ascii="Times New Roman" w:eastAsia="Calibri" w:hAnsi="Times New Roman" w:cs="Times New Roman"/>
                <w:sz w:val="20"/>
                <w:szCs w:val="20"/>
              </w:rPr>
            </w:pPr>
            <w:r w:rsidRPr="001A48E9">
              <w:rPr>
                <w:rFonts w:ascii="Times New Roman" w:eastAsia="Calibri" w:hAnsi="Times New Roman" w:cs="Times New Roman"/>
                <w:sz w:val="20"/>
                <w:szCs w:val="20"/>
              </w:rPr>
              <w:t>- обучающийся ответил «да» и/или «несет»;</w:t>
            </w:r>
          </w:p>
          <w:p w:rsidR="00293F82" w:rsidRPr="001A48E9" w:rsidRDefault="00293F82" w:rsidP="00293F82">
            <w:pPr>
              <w:widowControl w:val="0"/>
              <w:spacing w:after="0" w:line="240" w:lineRule="auto"/>
              <w:contextualSpacing/>
              <w:jc w:val="center"/>
              <w:rPr>
                <w:rFonts w:ascii="Times New Roman" w:eastAsia="Calibri" w:hAnsi="Times New Roman" w:cs="Times New Roman"/>
                <w:sz w:val="20"/>
                <w:szCs w:val="20"/>
              </w:rPr>
            </w:pPr>
            <w:r w:rsidRPr="001A48E9">
              <w:rPr>
                <w:rFonts w:ascii="Times New Roman" w:eastAsia="Calibri" w:hAnsi="Times New Roman" w:cs="Times New Roman"/>
                <w:sz w:val="20"/>
                <w:szCs w:val="20"/>
              </w:rPr>
              <w:t>- обучающимся представлена сущностно верная аргументация.</w:t>
            </w:r>
          </w:p>
        </w:tc>
      </w:tr>
      <w:tr w:rsidR="00293F82" w:rsidRPr="001A48E9" w:rsidTr="008764E9">
        <w:tc>
          <w:tcPr>
            <w:tcW w:w="689" w:type="dxa"/>
          </w:tcPr>
          <w:p w:rsidR="00293F82" w:rsidRPr="00C37324" w:rsidRDefault="00293F82" w:rsidP="00293F82">
            <w:pPr>
              <w:tabs>
                <w:tab w:val="left" w:pos="9240"/>
              </w:tabs>
              <w:spacing w:after="0" w:line="240" w:lineRule="auto"/>
              <w:contextualSpacing/>
              <w:jc w:val="center"/>
              <w:rPr>
                <w:rFonts w:ascii="Times New Roman" w:hAnsi="Times New Roman" w:cs="Times New Roman"/>
                <w:sz w:val="20"/>
                <w:szCs w:val="20"/>
                <w:lang w:eastAsia="ru-RU"/>
              </w:rPr>
            </w:pPr>
            <w:r w:rsidRPr="00C37324">
              <w:rPr>
                <w:rFonts w:ascii="Times New Roman" w:hAnsi="Times New Roman" w:cs="Times New Roman"/>
                <w:sz w:val="20"/>
                <w:szCs w:val="20"/>
                <w:lang w:eastAsia="ru-RU"/>
              </w:rPr>
              <w:t>331</w:t>
            </w:r>
          </w:p>
        </w:tc>
        <w:tc>
          <w:tcPr>
            <w:tcW w:w="4882" w:type="dxa"/>
          </w:tcPr>
          <w:p w:rsidR="00293F82" w:rsidRPr="001A48E9" w:rsidRDefault="00293F82" w:rsidP="00293F82">
            <w:pPr>
              <w:widowControl w:val="0"/>
              <w:spacing w:after="0" w:line="240" w:lineRule="auto"/>
              <w:contextualSpacing/>
              <w:jc w:val="both"/>
              <w:rPr>
                <w:rFonts w:ascii="Times New Roman" w:eastAsia="Calibri" w:hAnsi="Times New Roman" w:cs="Times New Roman"/>
                <w:bCs/>
                <w:color w:val="000000"/>
                <w:sz w:val="20"/>
                <w:szCs w:val="20"/>
              </w:rPr>
            </w:pPr>
            <w:r w:rsidRPr="001A48E9">
              <w:rPr>
                <w:rFonts w:ascii="Times New Roman" w:eastAsia="Calibri" w:hAnsi="Times New Roman" w:cs="Times New Roman"/>
                <w:color w:val="000000"/>
                <w:sz w:val="20"/>
                <w:szCs w:val="20"/>
              </w:rPr>
              <w:t>У Медведева образовалось большое количество долгов перед кредиторами. Опасаясь того, что кто-то из кредиторов обратится с требованием о признании Медведева банкротом, Медведев и Зайцев заключили договор купли-продажи автомобиля, подписали акт приема-передачи, но при этом Медведев сохранил контроль над этим имуществом, в частности, продолжает им пользоваться ежедневно в собственных целях, Зайцеву автомобиль фактически не передает. О каком виде недействительных сделок идет речь?</w:t>
            </w:r>
          </w:p>
        </w:tc>
        <w:tc>
          <w:tcPr>
            <w:tcW w:w="2851" w:type="dxa"/>
          </w:tcPr>
          <w:p w:rsidR="00293F82" w:rsidRPr="001A48E9" w:rsidRDefault="00293F82" w:rsidP="00293F82">
            <w:pPr>
              <w:widowControl w:val="0"/>
              <w:spacing w:after="0" w:line="240" w:lineRule="auto"/>
              <w:contextualSpacing/>
              <w:jc w:val="both"/>
              <w:rPr>
                <w:rFonts w:ascii="Times New Roman" w:eastAsia="Calibri" w:hAnsi="Times New Roman" w:cs="Times New Roman"/>
                <w:bCs/>
                <w:color w:val="000000"/>
                <w:sz w:val="20"/>
                <w:szCs w:val="20"/>
              </w:rPr>
            </w:pPr>
          </w:p>
        </w:tc>
        <w:tc>
          <w:tcPr>
            <w:tcW w:w="3330" w:type="dxa"/>
          </w:tcPr>
          <w:p w:rsidR="00293F82" w:rsidRPr="001A48E9" w:rsidRDefault="00293F82" w:rsidP="00293F82">
            <w:pPr>
              <w:spacing w:after="0" w:line="240" w:lineRule="auto"/>
              <w:contextualSpacing/>
              <w:jc w:val="center"/>
              <w:rPr>
                <w:rFonts w:ascii="Times New Roman" w:eastAsia="Calibri" w:hAnsi="Times New Roman" w:cs="Times New Roman"/>
                <w:color w:val="000000"/>
                <w:sz w:val="20"/>
                <w:szCs w:val="20"/>
              </w:rPr>
            </w:pPr>
            <w:r w:rsidRPr="001A48E9">
              <w:rPr>
                <w:rFonts w:ascii="Times New Roman" w:eastAsia="Calibri" w:hAnsi="Times New Roman" w:cs="Times New Roman"/>
                <w:color w:val="000000"/>
                <w:sz w:val="20"/>
                <w:szCs w:val="20"/>
              </w:rPr>
              <w:t>Указанная сделка является мнимой, так как совершена лишь для вида, без намерения создать соответствующие ей правовые последствия.</w:t>
            </w:r>
          </w:p>
          <w:p w:rsidR="00293F82" w:rsidRPr="001A48E9" w:rsidRDefault="00293F82" w:rsidP="00293F82">
            <w:pPr>
              <w:widowControl w:val="0"/>
              <w:spacing w:after="0" w:line="240" w:lineRule="auto"/>
              <w:contextualSpacing/>
              <w:jc w:val="center"/>
              <w:rPr>
                <w:rFonts w:ascii="Times New Roman" w:eastAsia="Calibri" w:hAnsi="Times New Roman" w:cs="Times New Roman"/>
                <w:color w:val="000000"/>
                <w:sz w:val="20"/>
                <w:szCs w:val="20"/>
              </w:rPr>
            </w:pPr>
          </w:p>
        </w:tc>
        <w:tc>
          <w:tcPr>
            <w:tcW w:w="2808" w:type="dxa"/>
          </w:tcPr>
          <w:p w:rsidR="00293F82" w:rsidRPr="001A48E9" w:rsidRDefault="00293F82" w:rsidP="00293F82">
            <w:pPr>
              <w:spacing w:after="0" w:line="240" w:lineRule="auto"/>
              <w:contextualSpacing/>
              <w:jc w:val="center"/>
              <w:rPr>
                <w:rFonts w:ascii="Times New Roman" w:eastAsia="Calibri" w:hAnsi="Times New Roman" w:cs="Times New Roman"/>
                <w:color w:val="000000"/>
                <w:sz w:val="20"/>
                <w:szCs w:val="20"/>
              </w:rPr>
            </w:pPr>
            <w:r w:rsidRPr="001A48E9">
              <w:rPr>
                <w:rFonts w:ascii="Times New Roman" w:eastAsia="Calibri" w:hAnsi="Times New Roman" w:cs="Times New Roman"/>
                <w:color w:val="000000"/>
                <w:sz w:val="20"/>
                <w:szCs w:val="20"/>
              </w:rPr>
              <w:t>Ответ засчитывается как «верный», если смысл ответа – мнимая сделка</w:t>
            </w:r>
          </w:p>
        </w:tc>
      </w:tr>
      <w:tr w:rsidR="00293F82" w:rsidRPr="001A48E9" w:rsidTr="00785B7F">
        <w:tc>
          <w:tcPr>
            <w:tcW w:w="14560" w:type="dxa"/>
            <w:gridSpan w:val="5"/>
          </w:tcPr>
          <w:p w:rsidR="00293F82" w:rsidRPr="001A48E9" w:rsidRDefault="00293F82" w:rsidP="00293F82">
            <w:pPr>
              <w:tabs>
                <w:tab w:val="left" w:pos="9240"/>
              </w:tabs>
              <w:spacing w:after="0" w:line="240" w:lineRule="auto"/>
              <w:contextualSpacing/>
              <w:jc w:val="center"/>
              <w:rPr>
                <w:rFonts w:ascii="Times New Roman" w:hAnsi="Times New Roman" w:cs="Times New Roman"/>
                <w:b/>
                <w:sz w:val="20"/>
                <w:szCs w:val="20"/>
                <w:lang w:eastAsia="ru-RU"/>
              </w:rPr>
            </w:pPr>
            <w:r w:rsidRPr="001A48E9">
              <w:rPr>
                <w:rFonts w:ascii="Times New Roman" w:hAnsi="Times New Roman" w:cs="Times New Roman"/>
                <w:b/>
                <w:color w:val="000000"/>
                <w:sz w:val="20"/>
                <w:szCs w:val="20"/>
              </w:rPr>
              <w:t>ПК 1.3. Владеть навыками подготовки юридических документов, в том числе с использованием информационных технологий</w:t>
            </w:r>
          </w:p>
        </w:tc>
      </w:tr>
      <w:tr w:rsidR="00293F82" w:rsidRPr="001A48E9" w:rsidTr="008764E9">
        <w:tc>
          <w:tcPr>
            <w:tcW w:w="689" w:type="dxa"/>
          </w:tcPr>
          <w:p w:rsidR="00293F82" w:rsidRPr="00C37324" w:rsidRDefault="00293F82" w:rsidP="00293F82">
            <w:pPr>
              <w:tabs>
                <w:tab w:val="left" w:pos="9240"/>
              </w:tabs>
              <w:spacing w:after="0" w:line="240" w:lineRule="auto"/>
              <w:contextualSpacing/>
              <w:jc w:val="center"/>
              <w:rPr>
                <w:rFonts w:ascii="Times New Roman" w:hAnsi="Times New Roman" w:cs="Times New Roman"/>
                <w:sz w:val="20"/>
                <w:szCs w:val="20"/>
                <w:lang w:eastAsia="ru-RU"/>
              </w:rPr>
            </w:pPr>
            <w:r w:rsidRPr="00C37324">
              <w:rPr>
                <w:rFonts w:ascii="Times New Roman" w:hAnsi="Times New Roman" w:cs="Times New Roman"/>
                <w:sz w:val="20"/>
                <w:szCs w:val="20"/>
                <w:lang w:eastAsia="ru-RU"/>
              </w:rPr>
              <w:t>332</w:t>
            </w:r>
          </w:p>
        </w:tc>
        <w:tc>
          <w:tcPr>
            <w:tcW w:w="4882" w:type="dxa"/>
          </w:tcPr>
          <w:p w:rsidR="00293F82" w:rsidRPr="001A48E9" w:rsidRDefault="00293F82" w:rsidP="00293F82">
            <w:pPr>
              <w:spacing w:after="0" w:line="240" w:lineRule="auto"/>
              <w:contextualSpacing/>
              <w:jc w:val="both"/>
              <w:rPr>
                <w:rFonts w:ascii="Times New Roman" w:eastAsia="Calibri" w:hAnsi="Times New Roman" w:cs="Times New Roman"/>
                <w:sz w:val="20"/>
                <w:szCs w:val="20"/>
              </w:rPr>
            </w:pPr>
            <w:r w:rsidRPr="001A48E9">
              <w:rPr>
                <w:rFonts w:ascii="Times New Roman" w:eastAsia="Calibri" w:hAnsi="Times New Roman" w:cs="Times New Roman"/>
                <w:sz w:val="20"/>
                <w:szCs w:val="20"/>
              </w:rPr>
              <w:t>Сделка в письменной форме должна быть совершена путем составления .... выражающего ее содержание и подписанного лицом или лицами, совершающими сделку, или должным образом уполномоченными ими лицами</w:t>
            </w:r>
          </w:p>
        </w:tc>
        <w:tc>
          <w:tcPr>
            <w:tcW w:w="2851" w:type="dxa"/>
          </w:tcPr>
          <w:p w:rsidR="00293F82" w:rsidRPr="001A48E9" w:rsidRDefault="00293F82" w:rsidP="00293F82">
            <w:pPr>
              <w:spacing w:after="0" w:line="240" w:lineRule="auto"/>
              <w:contextualSpacing/>
              <w:jc w:val="both"/>
              <w:rPr>
                <w:rFonts w:ascii="Times New Roman" w:eastAsia="Calibri" w:hAnsi="Times New Roman" w:cs="Times New Roman"/>
                <w:sz w:val="20"/>
                <w:szCs w:val="20"/>
              </w:rPr>
            </w:pPr>
          </w:p>
        </w:tc>
        <w:tc>
          <w:tcPr>
            <w:tcW w:w="3330" w:type="dxa"/>
          </w:tcPr>
          <w:p w:rsidR="00293F82" w:rsidRPr="001A48E9" w:rsidRDefault="00293F82" w:rsidP="00293F82">
            <w:pPr>
              <w:spacing w:after="0" w:line="240" w:lineRule="auto"/>
              <w:contextualSpacing/>
              <w:jc w:val="center"/>
              <w:rPr>
                <w:rFonts w:ascii="Times New Roman" w:eastAsia="Calibri" w:hAnsi="Times New Roman" w:cs="Times New Roman"/>
                <w:sz w:val="20"/>
                <w:szCs w:val="20"/>
              </w:rPr>
            </w:pPr>
            <w:r w:rsidRPr="001A48E9">
              <w:rPr>
                <w:rFonts w:ascii="Times New Roman" w:eastAsia="Calibri" w:hAnsi="Times New Roman" w:cs="Times New Roman"/>
                <w:sz w:val="20"/>
                <w:szCs w:val="20"/>
              </w:rPr>
              <w:t>документа</w:t>
            </w:r>
          </w:p>
          <w:p w:rsidR="00293F82" w:rsidRPr="001A48E9" w:rsidRDefault="00293F82" w:rsidP="00293F82">
            <w:pPr>
              <w:widowControl w:val="0"/>
              <w:spacing w:after="0" w:line="240" w:lineRule="auto"/>
              <w:contextualSpacing/>
              <w:jc w:val="center"/>
              <w:rPr>
                <w:rFonts w:ascii="Times New Roman" w:eastAsia="Calibri" w:hAnsi="Times New Roman" w:cs="Times New Roman"/>
                <w:sz w:val="20"/>
                <w:szCs w:val="20"/>
              </w:rPr>
            </w:pPr>
          </w:p>
        </w:tc>
        <w:tc>
          <w:tcPr>
            <w:tcW w:w="2808" w:type="dxa"/>
          </w:tcPr>
          <w:p w:rsidR="00293F82" w:rsidRPr="001A48E9" w:rsidRDefault="00293F82" w:rsidP="00293F82">
            <w:pPr>
              <w:widowControl w:val="0"/>
              <w:spacing w:after="0" w:line="240" w:lineRule="auto"/>
              <w:contextualSpacing/>
              <w:jc w:val="center"/>
              <w:rPr>
                <w:rFonts w:ascii="Times New Roman" w:eastAsia="Calibri" w:hAnsi="Times New Roman" w:cs="Times New Roman"/>
                <w:sz w:val="20"/>
                <w:szCs w:val="20"/>
              </w:rPr>
            </w:pPr>
            <w:r w:rsidRPr="001A48E9">
              <w:rPr>
                <w:rFonts w:ascii="Times New Roman" w:eastAsia="Calibri" w:hAnsi="Times New Roman" w:cs="Times New Roman"/>
                <w:sz w:val="20"/>
                <w:szCs w:val="20"/>
              </w:rPr>
              <w:t>Предложен верный вариант ответа</w:t>
            </w:r>
          </w:p>
        </w:tc>
      </w:tr>
      <w:tr w:rsidR="00293F82" w:rsidRPr="001A48E9" w:rsidTr="008764E9">
        <w:tc>
          <w:tcPr>
            <w:tcW w:w="689" w:type="dxa"/>
          </w:tcPr>
          <w:p w:rsidR="00293F82" w:rsidRPr="00C37324" w:rsidRDefault="00293F82" w:rsidP="00293F82">
            <w:pPr>
              <w:tabs>
                <w:tab w:val="left" w:pos="9240"/>
              </w:tabs>
              <w:spacing w:after="0" w:line="240" w:lineRule="auto"/>
              <w:contextualSpacing/>
              <w:jc w:val="center"/>
              <w:rPr>
                <w:rFonts w:ascii="Times New Roman" w:hAnsi="Times New Roman" w:cs="Times New Roman"/>
                <w:sz w:val="20"/>
                <w:szCs w:val="20"/>
                <w:lang w:eastAsia="ru-RU"/>
              </w:rPr>
            </w:pPr>
            <w:r w:rsidRPr="00C37324">
              <w:rPr>
                <w:rFonts w:ascii="Times New Roman" w:hAnsi="Times New Roman" w:cs="Times New Roman"/>
                <w:sz w:val="20"/>
                <w:szCs w:val="20"/>
                <w:lang w:eastAsia="ru-RU"/>
              </w:rPr>
              <w:lastRenderedPageBreak/>
              <w:t>333</w:t>
            </w:r>
          </w:p>
        </w:tc>
        <w:tc>
          <w:tcPr>
            <w:tcW w:w="4882" w:type="dxa"/>
          </w:tcPr>
          <w:p w:rsidR="00293F82" w:rsidRPr="001A48E9" w:rsidRDefault="00293F82" w:rsidP="00293F82">
            <w:pPr>
              <w:spacing w:after="0" w:line="240" w:lineRule="auto"/>
              <w:contextualSpacing/>
              <w:jc w:val="both"/>
              <w:rPr>
                <w:rFonts w:ascii="Times New Roman" w:eastAsia="Calibri" w:hAnsi="Times New Roman" w:cs="Times New Roman"/>
                <w:sz w:val="20"/>
                <w:szCs w:val="20"/>
              </w:rPr>
            </w:pPr>
            <w:r w:rsidRPr="001A48E9">
              <w:rPr>
                <w:rFonts w:ascii="Times New Roman" w:eastAsia="Calibri" w:hAnsi="Times New Roman" w:cs="Times New Roman"/>
                <w:sz w:val="20"/>
                <w:szCs w:val="20"/>
              </w:rPr>
              <w:t>Условие договора купли-продажи о товаре считается согласованным, если определены ….…</w:t>
            </w:r>
          </w:p>
        </w:tc>
        <w:tc>
          <w:tcPr>
            <w:tcW w:w="2851" w:type="dxa"/>
          </w:tcPr>
          <w:p w:rsidR="00293F82" w:rsidRPr="001A48E9" w:rsidRDefault="00293F82" w:rsidP="00293F82">
            <w:pPr>
              <w:spacing w:after="0" w:line="240" w:lineRule="auto"/>
              <w:contextualSpacing/>
              <w:jc w:val="both"/>
              <w:rPr>
                <w:rFonts w:ascii="Times New Roman" w:eastAsia="Calibri" w:hAnsi="Times New Roman" w:cs="Times New Roman"/>
                <w:sz w:val="20"/>
                <w:szCs w:val="20"/>
              </w:rPr>
            </w:pPr>
          </w:p>
        </w:tc>
        <w:tc>
          <w:tcPr>
            <w:tcW w:w="3330" w:type="dxa"/>
          </w:tcPr>
          <w:p w:rsidR="00293F82" w:rsidRPr="001A48E9" w:rsidRDefault="00293F82" w:rsidP="00293F82">
            <w:pPr>
              <w:widowControl w:val="0"/>
              <w:spacing w:after="0" w:line="240" w:lineRule="auto"/>
              <w:contextualSpacing/>
              <w:jc w:val="center"/>
              <w:rPr>
                <w:rFonts w:ascii="Times New Roman" w:eastAsia="Calibri" w:hAnsi="Times New Roman" w:cs="Times New Roman"/>
                <w:sz w:val="20"/>
                <w:szCs w:val="20"/>
              </w:rPr>
            </w:pPr>
            <w:r w:rsidRPr="001A48E9">
              <w:rPr>
                <w:rFonts w:ascii="Times New Roman" w:eastAsia="Calibri" w:hAnsi="Times New Roman" w:cs="Times New Roman"/>
                <w:sz w:val="20"/>
                <w:szCs w:val="20"/>
              </w:rPr>
              <w:t>наименование и количество товара</w:t>
            </w:r>
          </w:p>
        </w:tc>
        <w:tc>
          <w:tcPr>
            <w:tcW w:w="2808" w:type="dxa"/>
          </w:tcPr>
          <w:p w:rsidR="00293F82" w:rsidRPr="001A48E9" w:rsidRDefault="00293F82" w:rsidP="00293F82">
            <w:pPr>
              <w:widowControl w:val="0"/>
              <w:spacing w:after="0" w:line="240" w:lineRule="auto"/>
              <w:contextualSpacing/>
              <w:jc w:val="center"/>
              <w:rPr>
                <w:rFonts w:ascii="Times New Roman" w:eastAsia="Calibri" w:hAnsi="Times New Roman" w:cs="Times New Roman"/>
                <w:sz w:val="20"/>
                <w:szCs w:val="20"/>
              </w:rPr>
            </w:pPr>
            <w:r w:rsidRPr="001A48E9">
              <w:rPr>
                <w:rFonts w:ascii="Times New Roman" w:eastAsia="Calibri" w:hAnsi="Times New Roman" w:cs="Times New Roman"/>
                <w:sz w:val="20"/>
                <w:szCs w:val="20"/>
              </w:rPr>
              <w:t>Дан содержательно верный ответ</w:t>
            </w:r>
          </w:p>
        </w:tc>
      </w:tr>
      <w:tr w:rsidR="00293F82" w:rsidRPr="001A48E9" w:rsidTr="008764E9">
        <w:tc>
          <w:tcPr>
            <w:tcW w:w="689" w:type="dxa"/>
          </w:tcPr>
          <w:p w:rsidR="00293F82" w:rsidRPr="00C37324" w:rsidRDefault="00293F82" w:rsidP="00293F82">
            <w:pPr>
              <w:tabs>
                <w:tab w:val="left" w:pos="9240"/>
              </w:tabs>
              <w:spacing w:after="0" w:line="240" w:lineRule="auto"/>
              <w:contextualSpacing/>
              <w:jc w:val="center"/>
              <w:rPr>
                <w:rFonts w:ascii="Times New Roman" w:hAnsi="Times New Roman" w:cs="Times New Roman"/>
                <w:sz w:val="20"/>
                <w:szCs w:val="20"/>
                <w:lang w:eastAsia="ru-RU"/>
              </w:rPr>
            </w:pPr>
            <w:r w:rsidRPr="00C37324">
              <w:rPr>
                <w:rFonts w:ascii="Times New Roman" w:hAnsi="Times New Roman" w:cs="Times New Roman"/>
                <w:sz w:val="20"/>
                <w:szCs w:val="20"/>
                <w:lang w:eastAsia="ru-RU"/>
              </w:rPr>
              <w:t>334</w:t>
            </w:r>
          </w:p>
        </w:tc>
        <w:tc>
          <w:tcPr>
            <w:tcW w:w="4882" w:type="dxa"/>
          </w:tcPr>
          <w:p w:rsidR="00293F82" w:rsidRPr="001A48E9" w:rsidRDefault="00293F82" w:rsidP="00293F82">
            <w:pPr>
              <w:autoSpaceDE w:val="0"/>
              <w:autoSpaceDN w:val="0"/>
              <w:adjustRightInd w:val="0"/>
              <w:spacing w:after="0" w:line="240" w:lineRule="auto"/>
              <w:contextualSpacing/>
              <w:jc w:val="both"/>
              <w:rPr>
                <w:rFonts w:ascii="Times New Roman" w:eastAsia="Calibri" w:hAnsi="Times New Roman" w:cs="Times New Roman"/>
                <w:sz w:val="20"/>
                <w:szCs w:val="20"/>
              </w:rPr>
            </w:pPr>
            <w:r w:rsidRPr="001A48E9">
              <w:rPr>
                <w:rFonts w:ascii="Times New Roman" w:eastAsia="Calibri" w:hAnsi="Times New Roman" w:cs="Times New Roman"/>
                <w:sz w:val="20"/>
                <w:szCs w:val="20"/>
              </w:rPr>
              <w:t>Как называется договор, по которому одна сторона обязуется выполнить по заданию другой стороны определенную работу и сдать ее результат заказчику, а заказчик обязуется принять результат работы и оплатить его?</w:t>
            </w:r>
          </w:p>
        </w:tc>
        <w:tc>
          <w:tcPr>
            <w:tcW w:w="2851" w:type="dxa"/>
          </w:tcPr>
          <w:p w:rsidR="00293F82" w:rsidRPr="001A48E9" w:rsidRDefault="00293F82" w:rsidP="00293F82">
            <w:pPr>
              <w:autoSpaceDE w:val="0"/>
              <w:autoSpaceDN w:val="0"/>
              <w:adjustRightInd w:val="0"/>
              <w:spacing w:after="0" w:line="240" w:lineRule="auto"/>
              <w:contextualSpacing/>
              <w:jc w:val="both"/>
              <w:rPr>
                <w:rFonts w:ascii="Times New Roman" w:eastAsia="Calibri" w:hAnsi="Times New Roman" w:cs="Times New Roman"/>
                <w:sz w:val="20"/>
                <w:szCs w:val="20"/>
              </w:rPr>
            </w:pPr>
          </w:p>
        </w:tc>
        <w:tc>
          <w:tcPr>
            <w:tcW w:w="3330" w:type="dxa"/>
          </w:tcPr>
          <w:p w:rsidR="00293F82" w:rsidRPr="001A48E9" w:rsidRDefault="00293F82" w:rsidP="00293F82">
            <w:pPr>
              <w:widowControl w:val="0"/>
              <w:spacing w:after="0" w:line="240" w:lineRule="auto"/>
              <w:contextualSpacing/>
              <w:jc w:val="center"/>
              <w:rPr>
                <w:rFonts w:ascii="Times New Roman" w:eastAsia="Calibri" w:hAnsi="Times New Roman" w:cs="Times New Roman"/>
                <w:sz w:val="20"/>
                <w:szCs w:val="20"/>
              </w:rPr>
            </w:pPr>
            <w:r w:rsidRPr="001A48E9">
              <w:rPr>
                <w:rFonts w:ascii="Times New Roman" w:eastAsia="Calibri" w:hAnsi="Times New Roman" w:cs="Times New Roman"/>
                <w:sz w:val="20"/>
                <w:szCs w:val="20"/>
              </w:rPr>
              <w:t>договор подряда</w:t>
            </w:r>
          </w:p>
        </w:tc>
        <w:tc>
          <w:tcPr>
            <w:tcW w:w="2808" w:type="dxa"/>
          </w:tcPr>
          <w:p w:rsidR="00293F82" w:rsidRPr="001A48E9" w:rsidRDefault="00293F82" w:rsidP="00293F82">
            <w:pPr>
              <w:widowControl w:val="0"/>
              <w:spacing w:after="0" w:line="240" w:lineRule="auto"/>
              <w:contextualSpacing/>
              <w:jc w:val="center"/>
              <w:rPr>
                <w:rFonts w:ascii="Times New Roman" w:eastAsia="Calibri" w:hAnsi="Times New Roman" w:cs="Times New Roman"/>
                <w:sz w:val="20"/>
                <w:szCs w:val="20"/>
              </w:rPr>
            </w:pPr>
            <w:r w:rsidRPr="001A48E9">
              <w:rPr>
                <w:rFonts w:ascii="Times New Roman" w:eastAsia="Calibri" w:hAnsi="Times New Roman" w:cs="Times New Roman"/>
                <w:sz w:val="20"/>
                <w:szCs w:val="20"/>
              </w:rPr>
              <w:t>Предложен верный вариант ответа</w:t>
            </w:r>
          </w:p>
        </w:tc>
      </w:tr>
      <w:tr w:rsidR="00293F82" w:rsidRPr="001A48E9" w:rsidTr="008764E9">
        <w:tc>
          <w:tcPr>
            <w:tcW w:w="689" w:type="dxa"/>
          </w:tcPr>
          <w:p w:rsidR="00293F82" w:rsidRPr="00C37324" w:rsidRDefault="00293F82" w:rsidP="00293F82">
            <w:pPr>
              <w:tabs>
                <w:tab w:val="left" w:pos="9240"/>
              </w:tabs>
              <w:spacing w:after="0" w:line="240" w:lineRule="auto"/>
              <w:contextualSpacing/>
              <w:jc w:val="center"/>
              <w:rPr>
                <w:rFonts w:ascii="Times New Roman" w:hAnsi="Times New Roman" w:cs="Times New Roman"/>
                <w:sz w:val="20"/>
                <w:szCs w:val="20"/>
                <w:lang w:eastAsia="ru-RU"/>
              </w:rPr>
            </w:pPr>
            <w:r w:rsidRPr="00C37324">
              <w:rPr>
                <w:rFonts w:ascii="Times New Roman" w:hAnsi="Times New Roman" w:cs="Times New Roman"/>
                <w:sz w:val="20"/>
                <w:szCs w:val="20"/>
                <w:lang w:eastAsia="ru-RU"/>
              </w:rPr>
              <w:t>335</w:t>
            </w:r>
          </w:p>
        </w:tc>
        <w:tc>
          <w:tcPr>
            <w:tcW w:w="4882" w:type="dxa"/>
          </w:tcPr>
          <w:p w:rsidR="00293F82" w:rsidRPr="001A48E9" w:rsidRDefault="00293F82" w:rsidP="00293F82">
            <w:pPr>
              <w:widowControl w:val="0"/>
              <w:spacing w:after="0" w:line="240" w:lineRule="auto"/>
              <w:contextualSpacing/>
              <w:jc w:val="both"/>
              <w:rPr>
                <w:rFonts w:ascii="Times New Roman" w:eastAsia="Calibri" w:hAnsi="Times New Roman" w:cs="Times New Roman"/>
                <w:sz w:val="20"/>
                <w:szCs w:val="20"/>
              </w:rPr>
            </w:pPr>
            <w:r w:rsidRPr="001A48E9">
              <w:rPr>
                <w:rFonts w:ascii="Times New Roman" w:eastAsia="Calibri" w:hAnsi="Times New Roman" w:cs="Times New Roman"/>
                <w:sz w:val="20"/>
                <w:szCs w:val="20"/>
              </w:rPr>
              <w:t>Назовите ценную бумагу, воплощающую право требования по основному обязательству и право залога, обеспечивающее это обязательство.</w:t>
            </w:r>
          </w:p>
          <w:p w:rsidR="00293F82" w:rsidRPr="001A48E9" w:rsidRDefault="00293F82" w:rsidP="00293F82">
            <w:pPr>
              <w:widowControl w:val="0"/>
              <w:spacing w:after="0" w:line="240" w:lineRule="auto"/>
              <w:contextualSpacing/>
              <w:jc w:val="both"/>
              <w:rPr>
                <w:rFonts w:ascii="Times New Roman" w:eastAsia="Calibri" w:hAnsi="Times New Roman" w:cs="Times New Roman"/>
                <w:sz w:val="20"/>
                <w:szCs w:val="20"/>
              </w:rPr>
            </w:pPr>
          </w:p>
        </w:tc>
        <w:tc>
          <w:tcPr>
            <w:tcW w:w="2851" w:type="dxa"/>
          </w:tcPr>
          <w:p w:rsidR="00293F82" w:rsidRPr="001A48E9" w:rsidRDefault="00293F82" w:rsidP="00293F82">
            <w:pPr>
              <w:widowControl w:val="0"/>
              <w:spacing w:after="0" w:line="240" w:lineRule="auto"/>
              <w:contextualSpacing/>
              <w:jc w:val="both"/>
              <w:rPr>
                <w:rFonts w:ascii="Times New Roman" w:eastAsia="Calibri" w:hAnsi="Times New Roman" w:cs="Times New Roman"/>
                <w:sz w:val="20"/>
                <w:szCs w:val="20"/>
              </w:rPr>
            </w:pPr>
          </w:p>
        </w:tc>
        <w:tc>
          <w:tcPr>
            <w:tcW w:w="3330" w:type="dxa"/>
          </w:tcPr>
          <w:p w:rsidR="00293F82" w:rsidRPr="001A48E9" w:rsidRDefault="00293F82" w:rsidP="00293F82">
            <w:pPr>
              <w:widowControl w:val="0"/>
              <w:spacing w:after="0" w:line="240" w:lineRule="auto"/>
              <w:contextualSpacing/>
              <w:jc w:val="center"/>
              <w:rPr>
                <w:rFonts w:ascii="Times New Roman" w:eastAsia="Calibri" w:hAnsi="Times New Roman" w:cs="Times New Roman"/>
                <w:sz w:val="20"/>
                <w:szCs w:val="20"/>
              </w:rPr>
            </w:pPr>
            <w:r w:rsidRPr="001A48E9">
              <w:rPr>
                <w:rFonts w:ascii="Times New Roman" w:eastAsia="Calibri" w:hAnsi="Times New Roman" w:cs="Times New Roman"/>
                <w:sz w:val="20"/>
                <w:szCs w:val="20"/>
              </w:rPr>
              <w:t>Закладная</w:t>
            </w:r>
          </w:p>
        </w:tc>
        <w:tc>
          <w:tcPr>
            <w:tcW w:w="2808" w:type="dxa"/>
          </w:tcPr>
          <w:p w:rsidR="00293F82" w:rsidRPr="001A48E9" w:rsidRDefault="00293F82" w:rsidP="00293F82">
            <w:pPr>
              <w:widowControl w:val="0"/>
              <w:spacing w:after="0" w:line="240" w:lineRule="auto"/>
              <w:contextualSpacing/>
              <w:jc w:val="center"/>
              <w:rPr>
                <w:rFonts w:ascii="Times New Roman" w:eastAsia="Calibri" w:hAnsi="Times New Roman" w:cs="Times New Roman"/>
                <w:sz w:val="20"/>
                <w:szCs w:val="20"/>
              </w:rPr>
            </w:pPr>
            <w:r w:rsidRPr="001A48E9">
              <w:rPr>
                <w:rFonts w:ascii="Times New Roman" w:eastAsia="Calibri" w:hAnsi="Times New Roman" w:cs="Times New Roman"/>
                <w:sz w:val="20"/>
                <w:szCs w:val="20"/>
              </w:rPr>
              <w:t>Ответ засчитывается в качестве верного в том случае, если студент укажет «Закладная»</w:t>
            </w:r>
          </w:p>
        </w:tc>
      </w:tr>
      <w:tr w:rsidR="00293F82" w:rsidRPr="001A48E9" w:rsidTr="008764E9">
        <w:tc>
          <w:tcPr>
            <w:tcW w:w="689" w:type="dxa"/>
          </w:tcPr>
          <w:p w:rsidR="00293F82" w:rsidRPr="00C37324" w:rsidRDefault="00293F82" w:rsidP="00293F82">
            <w:pPr>
              <w:tabs>
                <w:tab w:val="left" w:pos="9240"/>
              </w:tabs>
              <w:spacing w:after="0" w:line="240" w:lineRule="auto"/>
              <w:contextualSpacing/>
              <w:jc w:val="center"/>
              <w:rPr>
                <w:rFonts w:ascii="Times New Roman" w:hAnsi="Times New Roman" w:cs="Times New Roman"/>
                <w:sz w:val="20"/>
                <w:szCs w:val="20"/>
                <w:lang w:eastAsia="ru-RU"/>
              </w:rPr>
            </w:pPr>
            <w:r w:rsidRPr="00C37324">
              <w:rPr>
                <w:rFonts w:ascii="Times New Roman" w:hAnsi="Times New Roman" w:cs="Times New Roman"/>
                <w:sz w:val="20"/>
                <w:szCs w:val="20"/>
                <w:lang w:eastAsia="ru-RU"/>
              </w:rPr>
              <w:t>336</w:t>
            </w:r>
          </w:p>
        </w:tc>
        <w:tc>
          <w:tcPr>
            <w:tcW w:w="4882" w:type="dxa"/>
          </w:tcPr>
          <w:p w:rsidR="00293F82" w:rsidRPr="001A48E9" w:rsidRDefault="00293F82" w:rsidP="00293F82">
            <w:pPr>
              <w:widowControl w:val="0"/>
              <w:spacing w:after="0" w:line="240" w:lineRule="auto"/>
              <w:contextualSpacing/>
              <w:jc w:val="both"/>
              <w:rPr>
                <w:rFonts w:ascii="Times New Roman" w:eastAsia="Calibri" w:hAnsi="Times New Roman" w:cs="Times New Roman"/>
                <w:sz w:val="20"/>
                <w:szCs w:val="20"/>
              </w:rPr>
            </w:pPr>
            <w:r w:rsidRPr="001A48E9">
              <w:rPr>
                <w:rFonts w:ascii="Times New Roman" w:eastAsia="Calibri" w:hAnsi="Times New Roman" w:cs="Times New Roman"/>
                <w:sz w:val="20"/>
                <w:szCs w:val="20"/>
              </w:rPr>
              <w:t>К нотариусу обратился гражданин Зеленкин по вопросу выдачи доверенности на представление интересов доверителя несколькими представителями одновременно. Нотариус отказал в выдаче доверенности.</w:t>
            </w:r>
          </w:p>
          <w:p w:rsidR="00293F82" w:rsidRPr="001A48E9" w:rsidRDefault="00293F82" w:rsidP="00293F82">
            <w:pPr>
              <w:widowControl w:val="0"/>
              <w:spacing w:after="0" w:line="240" w:lineRule="auto"/>
              <w:contextualSpacing/>
              <w:jc w:val="both"/>
              <w:rPr>
                <w:rFonts w:ascii="Times New Roman" w:eastAsia="Calibri" w:hAnsi="Times New Roman" w:cs="Times New Roman"/>
                <w:sz w:val="20"/>
                <w:szCs w:val="20"/>
              </w:rPr>
            </w:pPr>
          </w:p>
          <w:p w:rsidR="00293F82" w:rsidRPr="001A48E9" w:rsidRDefault="00293F82" w:rsidP="00293F82">
            <w:pPr>
              <w:widowControl w:val="0"/>
              <w:spacing w:after="0" w:line="240" w:lineRule="auto"/>
              <w:contextualSpacing/>
              <w:jc w:val="both"/>
              <w:rPr>
                <w:rFonts w:ascii="Times New Roman" w:eastAsia="Calibri" w:hAnsi="Times New Roman" w:cs="Times New Roman"/>
                <w:sz w:val="20"/>
                <w:szCs w:val="20"/>
              </w:rPr>
            </w:pPr>
            <w:r w:rsidRPr="001A48E9">
              <w:rPr>
                <w:rFonts w:ascii="Times New Roman" w:eastAsia="Calibri" w:hAnsi="Times New Roman" w:cs="Times New Roman"/>
                <w:sz w:val="20"/>
                <w:szCs w:val="20"/>
              </w:rPr>
              <w:t>Правомерно ли отказал нотариус? Аргументируйте</w:t>
            </w:r>
          </w:p>
        </w:tc>
        <w:tc>
          <w:tcPr>
            <w:tcW w:w="2851" w:type="dxa"/>
          </w:tcPr>
          <w:p w:rsidR="00293F82" w:rsidRPr="001A48E9" w:rsidRDefault="00293F82" w:rsidP="00293F82">
            <w:pPr>
              <w:widowControl w:val="0"/>
              <w:spacing w:after="0" w:line="240" w:lineRule="auto"/>
              <w:contextualSpacing/>
              <w:jc w:val="both"/>
              <w:rPr>
                <w:rFonts w:ascii="Times New Roman" w:eastAsia="Calibri" w:hAnsi="Times New Roman" w:cs="Times New Roman"/>
                <w:sz w:val="20"/>
                <w:szCs w:val="20"/>
              </w:rPr>
            </w:pPr>
          </w:p>
        </w:tc>
        <w:tc>
          <w:tcPr>
            <w:tcW w:w="3330" w:type="dxa"/>
          </w:tcPr>
          <w:p w:rsidR="00293F82" w:rsidRPr="001A48E9" w:rsidRDefault="00293F82" w:rsidP="00293F82">
            <w:pPr>
              <w:widowControl w:val="0"/>
              <w:spacing w:after="0" w:line="240" w:lineRule="auto"/>
              <w:contextualSpacing/>
              <w:jc w:val="center"/>
              <w:rPr>
                <w:rFonts w:ascii="Times New Roman" w:eastAsia="Calibri" w:hAnsi="Times New Roman" w:cs="Times New Roman"/>
                <w:sz w:val="20"/>
                <w:szCs w:val="20"/>
              </w:rPr>
            </w:pPr>
            <w:r w:rsidRPr="001A48E9">
              <w:rPr>
                <w:rFonts w:ascii="Times New Roman" w:eastAsia="Calibri" w:hAnsi="Times New Roman" w:cs="Times New Roman"/>
                <w:sz w:val="20"/>
                <w:szCs w:val="20"/>
              </w:rPr>
              <w:t>Нет, не правомерен.   П. 1 ст. 185 ГК РФ позволяет выдавать одному лицу доверенность нескольким лицам (совместное представительство).</w:t>
            </w:r>
          </w:p>
        </w:tc>
        <w:tc>
          <w:tcPr>
            <w:tcW w:w="2808" w:type="dxa"/>
          </w:tcPr>
          <w:p w:rsidR="00293F82" w:rsidRPr="001A48E9" w:rsidRDefault="00293F82" w:rsidP="00293F82">
            <w:pPr>
              <w:widowControl w:val="0"/>
              <w:spacing w:after="0" w:line="240" w:lineRule="auto"/>
              <w:contextualSpacing/>
              <w:jc w:val="center"/>
              <w:rPr>
                <w:rFonts w:ascii="Times New Roman" w:eastAsia="Calibri" w:hAnsi="Times New Roman" w:cs="Times New Roman"/>
                <w:sz w:val="20"/>
                <w:szCs w:val="20"/>
              </w:rPr>
            </w:pPr>
            <w:r w:rsidRPr="001A48E9">
              <w:rPr>
                <w:rFonts w:ascii="Times New Roman" w:eastAsia="Calibri" w:hAnsi="Times New Roman" w:cs="Times New Roman"/>
                <w:sz w:val="20"/>
                <w:szCs w:val="20"/>
              </w:rPr>
              <w:t>Ответ засчитывается как «верный» при следующих условиях:</w:t>
            </w:r>
          </w:p>
          <w:p w:rsidR="00293F82" w:rsidRPr="001A48E9" w:rsidRDefault="00293F82" w:rsidP="00293F82">
            <w:pPr>
              <w:widowControl w:val="0"/>
              <w:spacing w:after="0" w:line="240" w:lineRule="auto"/>
              <w:contextualSpacing/>
              <w:jc w:val="center"/>
              <w:rPr>
                <w:rFonts w:ascii="Times New Roman" w:eastAsia="Calibri" w:hAnsi="Times New Roman" w:cs="Times New Roman"/>
                <w:sz w:val="20"/>
                <w:szCs w:val="20"/>
              </w:rPr>
            </w:pPr>
            <w:r w:rsidRPr="001A48E9">
              <w:rPr>
                <w:rFonts w:ascii="Times New Roman" w:eastAsia="Calibri" w:hAnsi="Times New Roman" w:cs="Times New Roman"/>
                <w:sz w:val="20"/>
                <w:szCs w:val="20"/>
              </w:rPr>
              <w:t>- обучающимся дан ответ «нет» на вопрос задачи;</w:t>
            </w:r>
          </w:p>
          <w:p w:rsidR="00293F82" w:rsidRPr="001A48E9" w:rsidRDefault="00293F82" w:rsidP="00293F82">
            <w:pPr>
              <w:widowControl w:val="0"/>
              <w:spacing w:after="0" w:line="240" w:lineRule="auto"/>
              <w:contextualSpacing/>
              <w:jc w:val="center"/>
              <w:rPr>
                <w:rFonts w:ascii="Times New Roman" w:eastAsia="Calibri" w:hAnsi="Times New Roman" w:cs="Times New Roman"/>
                <w:sz w:val="20"/>
                <w:szCs w:val="20"/>
              </w:rPr>
            </w:pPr>
            <w:r w:rsidRPr="001A48E9">
              <w:rPr>
                <w:rFonts w:ascii="Times New Roman" w:eastAsia="Calibri" w:hAnsi="Times New Roman" w:cs="Times New Roman"/>
                <w:sz w:val="20"/>
                <w:szCs w:val="20"/>
              </w:rPr>
              <w:t>- обучающимся представлена сущностно верная аргументация.</w:t>
            </w:r>
          </w:p>
        </w:tc>
      </w:tr>
      <w:tr w:rsidR="00293F82" w:rsidRPr="001A48E9" w:rsidTr="008764E9">
        <w:tc>
          <w:tcPr>
            <w:tcW w:w="689" w:type="dxa"/>
          </w:tcPr>
          <w:p w:rsidR="00293F82" w:rsidRPr="00C37324" w:rsidRDefault="00293F82" w:rsidP="00293F82">
            <w:pPr>
              <w:tabs>
                <w:tab w:val="left" w:pos="9240"/>
              </w:tabs>
              <w:spacing w:after="0" w:line="240" w:lineRule="auto"/>
              <w:contextualSpacing/>
              <w:jc w:val="center"/>
              <w:rPr>
                <w:rFonts w:ascii="Times New Roman" w:hAnsi="Times New Roman" w:cs="Times New Roman"/>
                <w:sz w:val="20"/>
                <w:szCs w:val="20"/>
                <w:lang w:eastAsia="ru-RU"/>
              </w:rPr>
            </w:pPr>
            <w:r w:rsidRPr="00C37324">
              <w:rPr>
                <w:rFonts w:ascii="Times New Roman" w:hAnsi="Times New Roman" w:cs="Times New Roman"/>
                <w:sz w:val="20"/>
                <w:szCs w:val="20"/>
                <w:lang w:eastAsia="ru-RU"/>
              </w:rPr>
              <w:t>337</w:t>
            </w:r>
          </w:p>
        </w:tc>
        <w:tc>
          <w:tcPr>
            <w:tcW w:w="4882" w:type="dxa"/>
          </w:tcPr>
          <w:p w:rsidR="00293F82" w:rsidRPr="001A48E9" w:rsidRDefault="00293F82" w:rsidP="00293F82">
            <w:pPr>
              <w:widowControl w:val="0"/>
              <w:spacing w:after="0" w:line="240" w:lineRule="auto"/>
              <w:contextualSpacing/>
              <w:jc w:val="both"/>
              <w:rPr>
                <w:rFonts w:ascii="Times New Roman" w:eastAsia="Calibri" w:hAnsi="Times New Roman" w:cs="Times New Roman"/>
                <w:bCs/>
                <w:color w:val="000000"/>
                <w:sz w:val="20"/>
                <w:szCs w:val="20"/>
              </w:rPr>
            </w:pPr>
            <w:r w:rsidRPr="001A48E9">
              <w:rPr>
                <w:rFonts w:ascii="Times New Roman" w:eastAsia="Calibri" w:hAnsi="Times New Roman" w:cs="Times New Roman"/>
                <w:color w:val="000000"/>
                <w:sz w:val="20"/>
                <w:szCs w:val="20"/>
              </w:rPr>
              <w:t>Наследодатель завещал все свое имущество сыну. На момент открытия наследства у умершего помимо сына есть еще несовершеннолетняя дочь. Имеет ли дочь право на наследство отца? Аргументируйте.</w:t>
            </w:r>
          </w:p>
        </w:tc>
        <w:tc>
          <w:tcPr>
            <w:tcW w:w="2851" w:type="dxa"/>
          </w:tcPr>
          <w:p w:rsidR="00293F82" w:rsidRPr="001A48E9" w:rsidRDefault="00293F82" w:rsidP="00293F82">
            <w:pPr>
              <w:widowControl w:val="0"/>
              <w:spacing w:after="0" w:line="240" w:lineRule="auto"/>
              <w:contextualSpacing/>
              <w:jc w:val="both"/>
              <w:rPr>
                <w:rFonts w:ascii="Times New Roman" w:eastAsia="Calibri" w:hAnsi="Times New Roman" w:cs="Times New Roman"/>
                <w:bCs/>
                <w:color w:val="000000"/>
                <w:sz w:val="20"/>
                <w:szCs w:val="20"/>
              </w:rPr>
            </w:pPr>
          </w:p>
        </w:tc>
        <w:tc>
          <w:tcPr>
            <w:tcW w:w="3330" w:type="dxa"/>
          </w:tcPr>
          <w:p w:rsidR="00293F82" w:rsidRPr="001A48E9" w:rsidRDefault="00293F82" w:rsidP="00293F82">
            <w:pPr>
              <w:widowControl w:val="0"/>
              <w:spacing w:after="0" w:line="240" w:lineRule="auto"/>
              <w:contextualSpacing/>
              <w:jc w:val="center"/>
              <w:rPr>
                <w:rFonts w:ascii="Times New Roman" w:eastAsia="Calibri" w:hAnsi="Times New Roman" w:cs="Times New Roman"/>
                <w:color w:val="000000"/>
                <w:sz w:val="20"/>
                <w:szCs w:val="20"/>
              </w:rPr>
            </w:pPr>
            <w:r w:rsidRPr="001A48E9">
              <w:rPr>
                <w:rFonts w:ascii="Times New Roman" w:eastAsia="Calibri" w:hAnsi="Times New Roman" w:cs="Times New Roman"/>
                <w:color w:val="000000"/>
                <w:sz w:val="20"/>
                <w:szCs w:val="20"/>
              </w:rPr>
              <w:t>Да, согласно п. 1 ст. 1149 ГК РФ: «Несовершеннолетние или нетрудоспособные дети наследодателя, его нетрудоспособные супруг и родители, а также нетрудоспособные иждивенцы наследодателя, подлежащие призванию к наследованию на основании </w:t>
            </w:r>
            <w:hyperlink r:id="rId27" w:anchor="dst100202" w:history="1">
              <w:r w:rsidRPr="001A48E9">
                <w:rPr>
                  <w:rFonts w:ascii="Times New Roman" w:eastAsia="Calibri" w:hAnsi="Times New Roman" w:cs="Times New Roman"/>
                  <w:color w:val="000000"/>
                  <w:sz w:val="20"/>
                  <w:szCs w:val="20"/>
                </w:rPr>
                <w:t>пунктов 1</w:t>
              </w:r>
            </w:hyperlink>
            <w:r w:rsidRPr="001A48E9">
              <w:rPr>
                <w:rFonts w:ascii="Times New Roman" w:eastAsia="Calibri" w:hAnsi="Times New Roman" w:cs="Times New Roman"/>
                <w:color w:val="000000"/>
                <w:sz w:val="20"/>
                <w:szCs w:val="20"/>
              </w:rPr>
              <w:t> и </w:t>
            </w:r>
            <w:hyperlink r:id="rId28" w:anchor="dst100203" w:history="1">
              <w:r w:rsidRPr="001A48E9">
                <w:rPr>
                  <w:rFonts w:ascii="Times New Roman" w:eastAsia="Calibri" w:hAnsi="Times New Roman" w:cs="Times New Roman"/>
                  <w:color w:val="000000"/>
                  <w:sz w:val="20"/>
                  <w:szCs w:val="20"/>
                </w:rPr>
                <w:t>2 статьи 1148</w:t>
              </w:r>
            </w:hyperlink>
            <w:r w:rsidRPr="001A48E9">
              <w:rPr>
                <w:rFonts w:ascii="Times New Roman" w:eastAsia="Calibri" w:hAnsi="Times New Roman" w:cs="Times New Roman"/>
                <w:color w:val="000000"/>
                <w:sz w:val="20"/>
                <w:szCs w:val="20"/>
              </w:rPr>
              <w:t> ГК РФ, наследуют независимо от содержания завещания не менее половины доли, которая причиталась бы каждому из них при наследовании по закону </w:t>
            </w:r>
            <w:hyperlink r:id="rId29" w:anchor="dst100097" w:history="1">
              <w:r w:rsidRPr="001A48E9">
                <w:rPr>
                  <w:rFonts w:ascii="Times New Roman" w:eastAsia="Calibri" w:hAnsi="Times New Roman" w:cs="Times New Roman"/>
                  <w:color w:val="000000"/>
                  <w:sz w:val="20"/>
                  <w:szCs w:val="20"/>
                </w:rPr>
                <w:t>(обязательная доля)</w:t>
              </w:r>
            </w:hyperlink>
            <w:r w:rsidRPr="001A48E9">
              <w:rPr>
                <w:rFonts w:ascii="Times New Roman" w:eastAsia="Calibri" w:hAnsi="Times New Roman" w:cs="Times New Roman"/>
                <w:color w:val="000000"/>
                <w:sz w:val="20"/>
                <w:szCs w:val="20"/>
              </w:rPr>
              <w:t>» .</w:t>
            </w:r>
          </w:p>
        </w:tc>
        <w:tc>
          <w:tcPr>
            <w:tcW w:w="2808" w:type="dxa"/>
          </w:tcPr>
          <w:p w:rsidR="00293F82" w:rsidRPr="001A48E9" w:rsidRDefault="00293F82" w:rsidP="00293F82">
            <w:pPr>
              <w:widowControl w:val="0"/>
              <w:spacing w:after="0" w:line="240" w:lineRule="auto"/>
              <w:contextualSpacing/>
              <w:jc w:val="center"/>
              <w:rPr>
                <w:rFonts w:ascii="Times New Roman" w:eastAsia="Calibri" w:hAnsi="Times New Roman" w:cs="Times New Roman"/>
                <w:color w:val="000000"/>
                <w:sz w:val="20"/>
                <w:szCs w:val="20"/>
              </w:rPr>
            </w:pPr>
            <w:r w:rsidRPr="001A48E9">
              <w:rPr>
                <w:rFonts w:ascii="Times New Roman" w:eastAsia="Calibri" w:hAnsi="Times New Roman" w:cs="Times New Roman"/>
                <w:color w:val="000000"/>
                <w:sz w:val="20"/>
                <w:szCs w:val="20"/>
              </w:rPr>
              <w:t>Ответ засчитывается как «верный» при следующих условиях:</w:t>
            </w:r>
          </w:p>
          <w:p w:rsidR="00293F82" w:rsidRPr="001A48E9" w:rsidRDefault="00293F82" w:rsidP="00293F82">
            <w:pPr>
              <w:widowControl w:val="0"/>
              <w:spacing w:after="0" w:line="240" w:lineRule="auto"/>
              <w:contextualSpacing/>
              <w:jc w:val="center"/>
              <w:rPr>
                <w:rFonts w:ascii="Times New Roman" w:eastAsia="Calibri" w:hAnsi="Times New Roman" w:cs="Times New Roman"/>
                <w:color w:val="000000"/>
                <w:sz w:val="20"/>
                <w:szCs w:val="20"/>
              </w:rPr>
            </w:pPr>
            <w:r w:rsidRPr="001A48E9">
              <w:rPr>
                <w:rFonts w:ascii="Times New Roman" w:eastAsia="Calibri" w:hAnsi="Times New Roman" w:cs="Times New Roman"/>
                <w:color w:val="000000"/>
                <w:sz w:val="20"/>
                <w:szCs w:val="20"/>
              </w:rPr>
              <w:t>- обучающийся ответил «да»;</w:t>
            </w:r>
          </w:p>
          <w:p w:rsidR="00293F82" w:rsidRPr="001A48E9" w:rsidRDefault="00293F82" w:rsidP="00293F82">
            <w:pPr>
              <w:spacing w:after="0" w:line="240" w:lineRule="auto"/>
              <w:contextualSpacing/>
              <w:jc w:val="center"/>
              <w:rPr>
                <w:rFonts w:ascii="Times New Roman" w:eastAsia="Calibri" w:hAnsi="Times New Roman" w:cs="Times New Roman"/>
                <w:color w:val="000000"/>
                <w:sz w:val="20"/>
                <w:szCs w:val="20"/>
              </w:rPr>
            </w:pPr>
            <w:r w:rsidRPr="001A48E9">
              <w:rPr>
                <w:rFonts w:ascii="Times New Roman" w:eastAsia="Calibri" w:hAnsi="Times New Roman" w:cs="Times New Roman"/>
                <w:color w:val="000000"/>
                <w:sz w:val="20"/>
                <w:szCs w:val="20"/>
              </w:rPr>
              <w:t>- обучающимся представлена сущностно верная аргументация.</w:t>
            </w:r>
          </w:p>
        </w:tc>
      </w:tr>
      <w:tr w:rsidR="00293F82" w:rsidRPr="001A48E9" w:rsidTr="008764E9">
        <w:tc>
          <w:tcPr>
            <w:tcW w:w="689" w:type="dxa"/>
          </w:tcPr>
          <w:p w:rsidR="00293F82" w:rsidRPr="00C37324" w:rsidRDefault="00293F82" w:rsidP="00293F82">
            <w:pPr>
              <w:tabs>
                <w:tab w:val="left" w:pos="9240"/>
              </w:tabs>
              <w:spacing w:after="0" w:line="240" w:lineRule="auto"/>
              <w:contextualSpacing/>
              <w:jc w:val="center"/>
              <w:rPr>
                <w:rFonts w:ascii="Times New Roman" w:hAnsi="Times New Roman" w:cs="Times New Roman"/>
                <w:sz w:val="20"/>
                <w:szCs w:val="20"/>
                <w:lang w:eastAsia="ru-RU"/>
              </w:rPr>
            </w:pPr>
            <w:r w:rsidRPr="00C37324">
              <w:rPr>
                <w:rFonts w:ascii="Times New Roman" w:hAnsi="Times New Roman" w:cs="Times New Roman"/>
                <w:sz w:val="20"/>
                <w:szCs w:val="20"/>
                <w:lang w:eastAsia="ru-RU"/>
              </w:rPr>
              <w:t>338</w:t>
            </w:r>
          </w:p>
        </w:tc>
        <w:tc>
          <w:tcPr>
            <w:tcW w:w="4882" w:type="dxa"/>
          </w:tcPr>
          <w:p w:rsidR="00293F82" w:rsidRPr="001A48E9" w:rsidRDefault="00293F82" w:rsidP="00293F82">
            <w:pPr>
              <w:shd w:val="clear" w:color="auto" w:fill="FFFFFF"/>
              <w:spacing w:after="0" w:line="240" w:lineRule="auto"/>
              <w:contextualSpacing/>
              <w:jc w:val="both"/>
              <w:rPr>
                <w:rFonts w:ascii="Times New Roman" w:eastAsia="Times New Roman" w:hAnsi="Times New Roman" w:cs="Times New Roman"/>
                <w:color w:val="000000"/>
                <w:sz w:val="20"/>
                <w:szCs w:val="20"/>
                <w:lang w:eastAsia="ru-RU"/>
              </w:rPr>
            </w:pPr>
            <w:r w:rsidRPr="001A48E9">
              <w:rPr>
                <w:rFonts w:ascii="Times New Roman" w:eastAsia="Times New Roman" w:hAnsi="Times New Roman" w:cs="Times New Roman"/>
                <w:bCs/>
                <w:color w:val="000000"/>
                <w:sz w:val="20"/>
                <w:szCs w:val="20"/>
                <w:lang w:eastAsia="ru-RU"/>
              </w:rPr>
              <w:t>Временем открытия наследства считается:</w:t>
            </w:r>
          </w:p>
          <w:p w:rsidR="00293F82" w:rsidRPr="001A48E9" w:rsidRDefault="00293F82" w:rsidP="00293F82">
            <w:pPr>
              <w:tabs>
                <w:tab w:val="left" w:pos="9240"/>
              </w:tabs>
              <w:spacing w:after="0" w:line="240" w:lineRule="auto"/>
              <w:contextualSpacing/>
              <w:rPr>
                <w:rFonts w:ascii="Times New Roman" w:hAnsi="Times New Roman" w:cs="Times New Roman"/>
                <w:sz w:val="20"/>
                <w:szCs w:val="20"/>
                <w:lang w:eastAsia="ru-RU"/>
              </w:rPr>
            </w:pPr>
          </w:p>
        </w:tc>
        <w:tc>
          <w:tcPr>
            <w:tcW w:w="2851" w:type="dxa"/>
          </w:tcPr>
          <w:p w:rsidR="00293F82" w:rsidRPr="001A48E9" w:rsidRDefault="00293F82" w:rsidP="00293F82">
            <w:pPr>
              <w:shd w:val="clear" w:color="auto" w:fill="FFFFFF"/>
              <w:spacing w:after="0" w:line="240" w:lineRule="auto"/>
              <w:contextualSpacing/>
              <w:jc w:val="both"/>
              <w:rPr>
                <w:rFonts w:ascii="Times New Roman" w:eastAsia="Times New Roman" w:hAnsi="Times New Roman" w:cs="Times New Roman"/>
                <w:color w:val="000000"/>
                <w:sz w:val="20"/>
                <w:szCs w:val="20"/>
                <w:lang w:eastAsia="ru-RU"/>
              </w:rPr>
            </w:pPr>
            <w:r w:rsidRPr="001A48E9">
              <w:rPr>
                <w:rFonts w:ascii="Times New Roman" w:eastAsia="Times New Roman" w:hAnsi="Times New Roman" w:cs="Times New Roman"/>
                <w:color w:val="000000"/>
                <w:sz w:val="20"/>
                <w:szCs w:val="20"/>
                <w:lang w:eastAsia="ru-RU"/>
              </w:rPr>
              <w:t>а) момент смерти гражданина</w:t>
            </w:r>
          </w:p>
          <w:p w:rsidR="00293F82" w:rsidRPr="001A48E9" w:rsidRDefault="00293F82" w:rsidP="00293F82">
            <w:pPr>
              <w:shd w:val="clear" w:color="auto" w:fill="FFFFFF"/>
              <w:spacing w:after="0" w:line="240" w:lineRule="auto"/>
              <w:contextualSpacing/>
              <w:jc w:val="both"/>
              <w:rPr>
                <w:rFonts w:ascii="Times New Roman" w:eastAsia="Times New Roman" w:hAnsi="Times New Roman" w:cs="Times New Roman"/>
                <w:color w:val="000000"/>
                <w:sz w:val="20"/>
                <w:szCs w:val="20"/>
                <w:lang w:eastAsia="ru-RU"/>
              </w:rPr>
            </w:pPr>
            <w:r w:rsidRPr="001A48E9">
              <w:rPr>
                <w:rFonts w:ascii="Times New Roman" w:eastAsia="Times New Roman" w:hAnsi="Times New Roman" w:cs="Times New Roman"/>
                <w:color w:val="000000"/>
                <w:sz w:val="20"/>
                <w:szCs w:val="20"/>
                <w:lang w:eastAsia="ru-RU"/>
              </w:rPr>
              <w:t>б) дата обращения наследников к нотариусу</w:t>
            </w:r>
          </w:p>
          <w:p w:rsidR="00293F82" w:rsidRPr="001A48E9" w:rsidRDefault="00293F82" w:rsidP="00293F82">
            <w:pPr>
              <w:shd w:val="clear" w:color="auto" w:fill="FFFFFF"/>
              <w:spacing w:after="0" w:line="240" w:lineRule="auto"/>
              <w:contextualSpacing/>
              <w:jc w:val="both"/>
              <w:rPr>
                <w:rFonts w:ascii="Times New Roman" w:eastAsia="Times New Roman" w:hAnsi="Times New Roman" w:cs="Times New Roman"/>
                <w:color w:val="000000"/>
                <w:sz w:val="20"/>
                <w:szCs w:val="20"/>
                <w:lang w:eastAsia="ru-RU"/>
              </w:rPr>
            </w:pPr>
            <w:r w:rsidRPr="001A48E9">
              <w:rPr>
                <w:rFonts w:ascii="Times New Roman" w:eastAsia="Times New Roman" w:hAnsi="Times New Roman" w:cs="Times New Roman"/>
                <w:color w:val="000000"/>
                <w:sz w:val="20"/>
                <w:szCs w:val="20"/>
                <w:lang w:eastAsia="ru-RU"/>
              </w:rPr>
              <w:lastRenderedPageBreak/>
              <w:t>в) дата составления завещания</w:t>
            </w:r>
          </w:p>
          <w:p w:rsidR="00293F82" w:rsidRPr="001A48E9" w:rsidRDefault="00293F82" w:rsidP="00293F82">
            <w:pPr>
              <w:widowControl w:val="0"/>
              <w:spacing w:after="0" w:line="240" w:lineRule="auto"/>
              <w:contextualSpacing/>
              <w:jc w:val="both"/>
              <w:rPr>
                <w:rFonts w:ascii="Times New Roman" w:eastAsia="Calibri" w:hAnsi="Times New Roman" w:cs="Times New Roman"/>
                <w:bCs/>
                <w:color w:val="000000"/>
                <w:sz w:val="20"/>
                <w:szCs w:val="20"/>
              </w:rPr>
            </w:pPr>
            <w:r w:rsidRPr="001A48E9">
              <w:rPr>
                <w:rFonts w:ascii="Times New Roman" w:eastAsia="Calibri" w:hAnsi="Times New Roman" w:cs="Times New Roman"/>
                <w:color w:val="000000"/>
                <w:sz w:val="20"/>
                <w:szCs w:val="20"/>
              </w:rPr>
              <w:t>г) день вступления в законную силу решения суда об объявлении гражданина умершим</w:t>
            </w:r>
          </w:p>
        </w:tc>
        <w:tc>
          <w:tcPr>
            <w:tcW w:w="3330" w:type="dxa"/>
          </w:tcPr>
          <w:p w:rsidR="00293F82" w:rsidRPr="001A48E9" w:rsidRDefault="00293F82" w:rsidP="00293F82">
            <w:pPr>
              <w:widowControl w:val="0"/>
              <w:spacing w:after="0" w:line="240" w:lineRule="auto"/>
              <w:contextualSpacing/>
              <w:jc w:val="center"/>
              <w:rPr>
                <w:rFonts w:ascii="Times New Roman" w:eastAsia="Calibri" w:hAnsi="Times New Roman" w:cs="Times New Roman"/>
                <w:color w:val="000000"/>
                <w:sz w:val="20"/>
                <w:szCs w:val="20"/>
              </w:rPr>
            </w:pPr>
            <w:r w:rsidRPr="001A48E9">
              <w:rPr>
                <w:rFonts w:ascii="Times New Roman" w:eastAsia="Calibri" w:hAnsi="Times New Roman" w:cs="Times New Roman"/>
                <w:color w:val="000000"/>
                <w:sz w:val="20"/>
                <w:szCs w:val="20"/>
              </w:rPr>
              <w:lastRenderedPageBreak/>
              <w:t>А, г</w:t>
            </w:r>
          </w:p>
        </w:tc>
        <w:tc>
          <w:tcPr>
            <w:tcW w:w="2808" w:type="dxa"/>
          </w:tcPr>
          <w:p w:rsidR="00293F82" w:rsidRPr="001A48E9" w:rsidRDefault="00293F82" w:rsidP="00293F82">
            <w:pPr>
              <w:spacing w:after="0" w:line="240" w:lineRule="auto"/>
              <w:contextualSpacing/>
              <w:jc w:val="center"/>
              <w:rPr>
                <w:rFonts w:ascii="Times New Roman" w:eastAsia="Calibri" w:hAnsi="Times New Roman" w:cs="Times New Roman"/>
                <w:color w:val="000000"/>
                <w:sz w:val="20"/>
                <w:szCs w:val="20"/>
              </w:rPr>
            </w:pPr>
            <w:r w:rsidRPr="001A48E9">
              <w:rPr>
                <w:rFonts w:ascii="Times New Roman" w:eastAsia="Calibri" w:hAnsi="Times New Roman" w:cs="Times New Roman"/>
                <w:color w:val="000000"/>
                <w:sz w:val="20"/>
                <w:szCs w:val="20"/>
              </w:rPr>
              <w:t>Верными являются два варианта ответа</w:t>
            </w:r>
          </w:p>
        </w:tc>
      </w:tr>
      <w:tr w:rsidR="00293F82" w:rsidRPr="001A48E9" w:rsidTr="008764E9">
        <w:tc>
          <w:tcPr>
            <w:tcW w:w="689" w:type="dxa"/>
          </w:tcPr>
          <w:p w:rsidR="00293F82" w:rsidRPr="001A48E9" w:rsidRDefault="00293F82" w:rsidP="00293F82">
            <w:pPr>
              <w:tabs>
                <w:tab w:val="left" w:pos="9240"/>
              </w:tabs>
              <w:spacing w:after="0" w:line="240" w:lineRule="auto"/>
              <w:contextualSpacing/>
              <w:rPr>
                <w:rFonts w:ascii="Times New Roman" w:hAnsi="Times New Roman" w:cs="Times New Roman"/>
                <w:sz w:val="20"/>
                <w:szCs w:val="20"/>
                <w:lang w:eastAsia="ru-RU"/>
              </w:rPr>
            </w:pPr>
            <w:r w:rsidRPr="00C37324">
              <w:rPr>
                <w:rFonts w:ascii="Times New Roman" w:hAnsi="Times New Roman" w:cs="Times New Roman"/>
                <w:sz w:val="20"/>
                <w:szCs w:val="20"/>
                <w:lang w:eastAsia="ru-RU"/>
              </w:rPr>
              <w:t>339</w:t>
            </w:r>
          </w:p>
        </w:tc>
        <w:tc>
          <w:tcPr>
            <w:tcW w:w="4882" w:type="dxa"/>
          </w:tcPr>
          <w:p w:rsidR="00293F82" w:rsidRPr="001A48E9" w:rsidRDefault="00293F82" w:rsidP="00293F82">
            <w:pPr>
              <w:shd w:val="clear" w:color="auto" w:fill="FFFFFF"/>
              <w:spacing w:after="0" w:line="240" w:lineRule="auto"/>
              <w:contextualSpacing/>
              <w:jc w:val="both"/>
              <w:rPr>
                <w:rFonts w:ascii="Times New Roman" w:eastAsia="Times New Roman" w:hAnsi="Times New Roman" w:cs="Times New Roman"/>
                <w:color w:val="000000"/>
                <w:sz w:val="20"/>
                <w:szCs w:val="20"/>
                <w:lang w:eastAsia="ru-RU"/>
              </w:rPr>
            </w:pPr>
            <w:r w:rsidRPr="001A48E9">
              <w:rPr>
                <w:rFonts w:ascii="Times New Roman" w:eastAsia="Times New Roman" w:hAnsi="Times New Roman" w:cs="Times New Roman"/>
                <w:bCs/>
                <w:color w:val="000000"/>
                <w:sz w:val="20"/>
                <w:szCs w:val="20"/>
                <w:lang w:eastAsia="ru-RU"/>
              </w:rPr>
              <w:t>Деликтоспособность – это:</w:t>
            </w:r>
          </w:p>
          <w:p w:rsidR="00293F82" w:rsidRPr="001A48E9" w:rsidRDefault="00293F82" w:rsidP="00293F82">
            <w:pPr>
              <w:tabs>
                <w:tab w:val="left" w:pos="9240"/>
              </w:tabs>
              <w:spacing w:after="0" w:line="240" w:lineRule="auto"/>
              <w:contextualSpacing/>
              <w:rPr>
                <w:rFonts w:ascii="Times New Roman" w:hAnsi="Times New Roman" w:cs="Times New Roman"/>
                <w:sz w:val="20"/>
                <w:szCs w:val="20"/>
                <w:lang w:eastAsia="ru-RU"/>
              </w:rPr>
            </w:pPr>
          </w:p>
        </w:tc>
        <w:tc>
          <w:tcPr>
            <w:tcW w:w="2851" w:type="dxa"/>
          </w:tcPr>
          <w:p w:rsidR="00293F82" w:rsidRPr="001A48E9" w:rsidRDefault="00293F82" w:rsidP="00293F82">
            <w:pPr>
              <w:shd w:val="clear" w:color="auto" w:fill="FFFFFF"/>
              <w:spacing w:after="0" w:line="240" w:lineRule="auto"/>
              <w:contextualSpacing/>
              <w:jc w:val="both"/>
              <w:rPr>
                <w:rFonts w:ascii="Times New Roman" w:eastAsia="Times New Roman" w:hAnsi="Times New Roman" w:cs="Times New Roman"/>
                <w:color w:val="000000"/>
                <w:sz w:val="20"/>
                <w:szCs w:val="20"/>
                <w:lang w:eastAsia="ru-RU"/>
              </w:rPr>
            </w:pPr>
            <w:r w:rsidRPr="001A48E9">
              <w:rPr>
                <w:rFonts w:ascii="Times New Roman" w:eastAsia="Times New Roman" w:hAnsi="Times New Roman" w:cs="Times New Roman"/>
                <w:color w:val="000000"/>
                <w:sz w:val="20"/>
                <w:szCs w:val="20"/>
                <w:lang w:eastAsia="ru-RU"/>
              </w:rPr>
              <w:t>а) признаваемая законом способность гражданина самостоятельно отвечать за причиненный его противоправными деяниями вред</w:t>
            </w:r>
          </w:p>
          <w:p w:rsidR="00293F82" w:rsidRPr="001A48E9" w:rsidRDefault="00293F82" w:rsidP="00293F82">
            <w:pPr>
              <w:shd w:val="clear" w:color="auto" w:fill="FFFFFF"/>
              <w:spacing w:after="0" w:line="240" w:lineRule="auto"/>
              <w:contextualSpacing/>
              <w:jc w:val="both"/>
              <w:rPr>
                <w:rFonts w:ascii="Times New Roman" w:eastAsia="Times New Roman" w:hAnsi="Times New Roman" w:cs="Times New Roman"/>
                <w:color w:val="000000"/>
                <w:sz w:val="20"/>
                <w:szCs w:val="20"/>
                <w:lang w:eastAsia="ru-RU"/>
              </w:rPr>
            </w:pPr>
            <w:r w:rsidRPr="001A48E9">
              <w:rPr>
                <w:rFonts w:ascii="Times New Roman" w:eastAsia="Times New Roman" w:hAnsi="Times New Roman" w:cs="Times New Roman"/>
                <w:color w:val="000000"/>
                <w:sz w:val="20"/>
                <w:szCs w:val="20"/>
                <w:lang w:eastAsia="ru-RU"/>
              </w:rPr>
              <w:t>б) признаваемая законом способность гражданина осуществлять свои права, предусмотренные законом</w:t>
            </w:r>
          </w:p>
          <w:p w:rsidR="00293F82" w:rsidRPr="001A48E9" w:rsidRDefault="00293F82" w:rsidP="00293F82">
            <w:pPr>
              <w:shd w:val="clear" w:color="auto" w:fill="FFFFFF"/>
              <w:spacing w:after="0" w:line="240" w:lineRule="auto"/>
              <w:contextualSpacing/>
              <w:jc w:val="both"/>
              <w:rPr>
                <w:rFonts w:ascii="Times New Roman" w:eastAsia="Times New Roman" w:hAnsi="Times New Roman" w:cs="Times New Roman"/>
                <w:color w:val="000000"/>
                <w:sz w:val="20"/>
                <w:szCs w:val="20"/>
                <w:lang w:eastAsia="ru-RU"/>
              </w:rPr>
            </w:pPr>
            <w:r w:rsidRPr="001A48E9">
              <w:rPr>
                <w:rFonts w:ascii="Times New Roman" w:eastAsia="Times New Roman" w:hAnsi="Times New Roman" w:cs="Times New Roman"/>
                <w:color w:val="000000"/>
                <w:sz w:val="20"/>
                <w:szCs w:val="20"/>
                <w:lang w:eastAsia="ru-RU"/>
              </w:rPr>
              <w:t>в) признаваемая законом способность иметь права</w:t>
            </w:r>
          </w:p>
          <w:p w:rsidR="00293F82" w:rsidRPr="001A48E9" w:rsidRDefault="00293F82" w:rsidP="00293F82">
            <w:pPr>
              <w:widowControl w:val="0"/>
              <w:spacing w:after="0" w:line="240" w:lineRule="auto"/>
              <w:contextualSpacing/>
              <w:jc w:val="both"/>
              <w:rPr>
                <w:rFonts w:ascii="Times New Roman" w:eastAsia="Calibri" w:hAnsi="Times New Roman" w:cs="Times New Roman"/>
                <w:bCs/>
                <w:color w:val="000000"/>
                <w:sz w:val="20"/>
                <w:szCs w:val="20"/>
              </w:rPr>
            </w:pPr>
            <w:r w:rsidRPr="001A48E9">
              <w:rPr>
                <w:rFonts w:ascii="Times New Roman" w:eastAsia="Times New Roman" w:hAnsi="Times New Roman" w:cs="Times New Roman"/>
                <w:color w:val="000000"/>
                <w:sz w:val="20"/>
                <w:szCs w:val="20"/>
                <w:lang w:eastAsia="ru-RU"/>
              </w:rPr>
              <w:t>г) признаваемая законом способность гражданина исполнять обязанности в рамках гражданского договора</w:t>
            </w:r>
          </w:p>
        </w:tc>
        <w:tc>
          <w:tcPr>
            <w:tcW w:w="3330" w:type="dxa"/>
          </w:tcPr>
          <w:p w:rsidR="00293F82" w:rsidRPr="001A48E9" w:rsidRDefault="00293F82" w:rsidP="00293F82">
            <w:pPr>
              <w:widowControl w:val="0"/>
              <w:spacing w:after="0" w:line="240" w:lineRule="auto"/>
              <w:contextualSpacing/>
              <w:jc w:val="center"/>
              <w:rPr>
                <w:rFonts w:ascii="Times New Roman" w:eastAsia="Calibri" w:hAnsi="Times New Roman" w:cs="Times New Roman"/>
                <w:color w:val="000000"/>
                <w:sz w:val="20"/>
                <w:szCs w:val="20"/>
              </w:rPr>
            </w:pPr>
            <w:r w:rsidRPr="001A48E9">
              <w:rPr>
                <w:rFonts w:ascii="Times New Roman" w:eastAsia="Calibri" w:hAnsi="Times New Roman" w:cs="Times New Roman"/>
                <w:color w:val="000000"/>
                <w:sz w:val="20"/>
                <w:szCs w:val="20"/>
              </w:rPr>
              <w:t>а</w:t>
            </w:r>
          </w:p>
        </w:tc>
        <w:tc>
          <w:tcPr>
            <w:tcW w:w="2808" w:type="dxa"/>
          </w:tcPr>
          <w:p w:rsidR="00293F82" w:rsidRPr="001A48E9" w:rsidRDefault="00293F82" w:rsidP="00293F82">
            <w:pPr>
              <w:spacing w:after="0" w:line="240" w:lineRule="auto"/>
              <w:contextualSpacing/>
              <w:jc w:val="center"/>
              <w:rPr>
                <w:rFonts w:ascii="Times New Roman" w:eastAsia="Calibri" w:hAnsi="Times New Roman" w:cs="Times New Roman"/>
                <w:color w:val="000000"/>
                <w:sz w:val="20"/>
                <w:szCs w:val="20"/>
              </w:rPr>
            </w:pPr>
            <w:r w:rsidRPr="001A48E9">
              <w:rPr>
                <w:rFonts w:ascii="Times New Roman" w:eastAsia="Calibri" w:hAnsi="Times New Roman" w:cs="Times New Roman"/>
                <w:color w:val="000000"/>
                <w:sz w:val="20"/>
                <w:szCs w:val="20"/>
              </w:rPr>
              <w:t>Верным является один вариант ответа</w:t>
            </w:r>
          </w:p>
        </w:tc>
      </w:tr>
      <w:tr w:rsidR="00293F82" w:rsidRPr="001A48E9" w:rsidTr="00785B7F">
        <w:tc>
          <w:tcPr>
            <w:tcW w:w="14560" w:type="dxa"/>
            <w:gridSpan w:val="5"/>
          </w:tcPr>
          <w:p w:rsidR="00293F82" w:rsidRPr="001A48E9" w:rsidRDefault="00293F82" w:rsidP="00293F82">
            <w:pPr>
              <w:tabs>
                <w:tab w:val="left" w:pos="9240"/>
              </w:tabs>
              <w:spacing w:after="0" w:line="240" w:lineRule="auto"/>
              <w:contextualSpacing/>
              <w:jc w:val="center"/>
              <w:rPr>
                <w:rFonts w:ascii="Times New Roman" w:hAnsi="Times New Roman" w:cs="Times New Roman"/>
                <w:b/>
                <w:sz w:val="20"/>
                <w:szCs w:val="20"/>
                <w:lang w:eastAsia="ru-RU"/>
              </w:rPr>
            </w:pPr>
            <w:r w:rsidRPr="001A48E9">
              <w:rPr>
                <w:rFonts w:ascii="Times New Roman" w:hAnsi="Times New Roman" w:cs="Times New Roman"/>
                <w:b/>
                <w:sz w:val="20"/>
                <w:szCs w:val="20"/>
              </w:rPr>
              <w:t>ПК 2.1. Осуществлять контроль соблюдения законодательства Российской Федерации субъектами права</w:t>
            </w:r>
          </w:p>
        </w:tc>
      </w:tr>
      <w:tr w:rsidR="00293F82" w:rsidRPr="001A48E9" w:rsidTr="008764E9">
        <w:tc>
          <w:tcPr>
            <w:tcW w:w="689" w:type="dxa"/>
          </w:tcPr>
          <w:p w:rsidR="00293F82" w:rsidRPr="001A48E9" w:rsidRDefault="00293F82" w:rsidP="00293F82">
            <w:pPr>
              <w:tabs>
                <w:tab w:val="left" w:pos="9240"/>
              </w:tabs>
              <w:spacing w:after="0" w:line="240" w:lineRule="auto"/>
              <w:contextualSpacing/>
              <w:rPr>
                <w:rFonts w:ascii="Times New Roman" w:hAnsi="Times New Roman" w:cs="Times New Roman"/>
                <w:sz w:val="20"/>
                <w:szCs w:val="20"/>
                <w:lang w:eastAsia="ru-RU"/>
              </w:rPr>
            </w:pPr>
            <w:r>
              <w:rPr>
                <w:rFonts w:ascii="Times New Roman" w:hAnsi="Times New Roman" w:cs="Times New Roman"/>
                <w:sz w:val="20"/>
                <w:szCs w:val="20"/>
                <w:lang w:eastAsia="ru-RU"/>
              </w:rPr>
              <w:t>340</w:t>
            </w:r>
          </w:p>
        </w:tc>
        <w:tc>
          <w:tcPr>
            <w:tcW w:w="4882" w:type="dxa"/>
          </w:tcPr>
          <w:p w:rsidR="00293F82" w:rsidRPr="001A48E9" w:rsidRDefault="00293F82" w:rsidP="00293F82">
            <w:pPr>
              <w:spacing w:after="0" w:line="240" w:lineRule="auto"/>
              <w:contextualSpacing/>
              <w:rPr>
                <w:rFonts w:ascii="Times New Roman" w:hAnsi="Times New Roman" w:cs="Times New Roman"/>
                <w:sz w:val="20"/>
                <w:szCs w:val="20"/>
                <w:lang w:eastAsia="ru-RU"/>
              </w:rPr>
            </w:pPr>
            <w:r w:rsidRPr="001A48E9">
              <w:rPr>
                <w:rStyle w:val="s2"/>
                <w:color w:val="000000"/>
                <w:sz w:val="20"/>
                <w:szCs w:val="20"/>
                <w:bdr w:val="none" w:sz="0" w:space="0" w:color="auto" w:frame="1"/>
              </w:rPr>
              <w:t>Попечительство в форме патронажа устанавливается над:...</w:t>
            </w:r>
          </w:p>
        </w:tc>
        <w:tc>
          <w:tcPr>
            <w:tcW w:w="2851" w:type="dxa"/>
          </w:tcPr>
          <w:p w:rsidR="00293F82" w:rsidRPr="001A48E9" w:rsidRDefault="00293F82" w:rsidP="00293F82">
            <w:pPr>
              <w:pStyle w:val="afd"/>
              <w:contextualSpacing/>
              <w:rPr>
                <w:rStyle w:val="s2"/>
                <w:color w:val="000000"/>
                <w:sz w:val="20"/>
                <w:szCs w:val="20"/>
                <w:bdr w:val="none" w:sz="0" w:space="0" w:color="auto" w:frame="1"/>
              </w:rPr>
            </w:pPr>
            <w:r w:rsidRPr="001A48E9">
              <w:rPr>
                <w:rStyle w:val="s2"/>
                <w:color w:val="000000"/>
                <w:sz w:val="20"/>
                <w:szCs w:val="20"/>
                <w:bdr w:val="none" w:sz="0" w:space="0" w:color="auto" w:frame="1"/>
              </w:rPr>
              <w:t>А) недееспособными и малолетними;</w:t>
            </w:r>
          </w:p>
          <w:p w:rsidR="00293F82" w:rsidRPr="001A48E9" w:rsidRDefault="00293F82" w:rsidP="00293F82">
            <w:pPr>
              <w:pStyle w:val="afd"/>
              <w:contextualSpacing/>
              <w:rPr>
                <w:rStyle w:val="s2"/>
                <w:color w:val="000000"/>
                <w:sz w:val="20"/>
                <w:szCs w:val="20"/>
                <w:bdr w:val="none" w:sz="0" w:space="0" w:color="auto" w:frame="1"/>
              </w:rPr>
            </w:pPr>
            <w:r w:rsidRPr="001A48E9">
              <w:rPr>
                <w:rStyle w:val="s2"/>
                <w:color w:val="000000"/>
                <w:sz w:val="20"/>
                <w:szCs w:val="20"/>
                <w:bdr w:val="none" w:sz="0" w:space="0" w:color="auto" w:frame="1"/>
              </w:rPr>
              <w:t>Б) ограниченными судом в дееспособности;</w:t>
            </w:r>
          </w:p>
          <w:p w:rsidR="00293F82" w:rsidRPr="001A48E9" w:rsidRDefault="00293F82" w:rsidP="00293F82">
            <w:pPr>
              <w:pStyle w:val="afd"/>
              <w:contextualSpacing/>
              <w:rPr>
                <w:rStyle w:val="s2"/>
                <w:color w:val="000000"/>
                <w:sz w:val="20"/>
                <w:szCs w:val="20"/>
                <w:bdr w:val="none" w:sz="0" w:space="0" w:color="auto" w:frame="1"/>
              </w:rPr>
            </w:pPr>
            <w:r w:rsidRPr="001A48E9">
              <w:rPr>
                <w:rStyle w:val="s2"/>
                <w:color w:val="000000"/>
                <w:sz w:val="20"/>
                <w:szCs w:val="20"/>
                <w:bdr w:val="none" w:sz="0" w:space="0" w:color="auto" w:frame="1"/>
              </w:rPr>
              <w:t>В) совершеннолетними дееспособными гражданами, но неспособными по состоянию здоровья самостоятельно осуществлять и защищать свои права.</w:t>
            </w:r>
          </w:p>
          <w:p w:rsidR="00293F82" w:rsidRPr="001A48E9" w:rsidRDefault="00293F82" w:rsidP="00293F82">
            <w:pPr>
              <w:spacing w:after="0" w:line="240" w:lineRule="auto"/>
              <w:contextualSpacing/>
              <w:rPr>
                <w:rFonts w:ascii="Times New Roman" w:hAnsi="Times New Roman" w:cs="Times New Roman"/>
                <w:sz w:val="20"/>
                <w:szCs w:val="20"/>
                <w:lang w:eastAsia="ru-RU"/>
              </w:rPr>
            </w:pPr>
          </w:p>
        </w:tc>
        <w:tc>
          <w:tcPr>
            <w:tcW w:w="3330" w:type="dxa"/>
          </w:tcPr>
          <w:p w:rsidR="00293F82" w:rsidRPr="001A48E9" w:rsidRDefault="00293F82" w:rsidP="00293F82">
            <w:pPr>
              <w:spacing w:after="0" w:line="240" w:lineRule="auto"/>
              <w:contextualSpacing/>
              <w:rPr>
                <w:rFonts w:ascii="Times New Roman" w:hAnsi="Times New Roman" w:cs="Times New Roman"/>
                <w:sz w:val="20"/>
                <w:szCs w:val="20"/>
                <w:lang w:eastAsia="ru-RU"/>
              </w:rPr>
            </w:pPr>
            <w:r w:rsidRPr="001A48E9">
              <w:rPr>
                <w:rFonts w:ascii="Times New Roman" w:hAnsi="Times New Roman" w:cs="Times New Roman"/>
                <w:sz w:val="20"/>
                <w:szCs w:val="20"/>
                <w:lang w:eastAsia="ru-RU"/>
              </w:rPr>
              <w:t>В</w:t>
            </w:r>
          </w:p>
        </w:tc>
        <w:tc>
          <w:tcPr>
            <w:tcW w:w="2808" w:type="dxa"/>
          </w:tcPr>
          <w:p w:rsidR="00293F82" w:rsidRPr="001A48E9" w:rsidRDefault="00293F82" w:rsidP="00293F82">
            <w:pPr>
              <w:tabs>
                <w:tab w:val="left" w:pos="9240"/>
              </w:tabs>
              <w:spacing w:after="0" w:line="240" w:lineRule="auto"/>
              <w:contextualSpacing/>
              <w:rPr>
                <w:rFonts w:ascii="Times New Roman" w:hAnsi="Times New Roman" w:cs="Times New Roman"/>
                <w:sz w:val="20"/>
                <w:szCs w:val="20"/>
                <w:lang w:eastAsia="ru-RU"/>
              </w:rPr>
            </w:pPr>
            <w:r w:rsidRPr="001A48E9">
              <w:rPr>
                <w:rFonts w:ascii="Times New Roman" w:eastAsia="Calibri" w:hAnsi="Times New Roman" w:cs="Times New Roman"/>
                <w:sz w:val="20"/>
                <w:szCs w:val="20"/>
              </w:rPr>
              <w:t>Предложен верный вариант ответа</w:t>
            </w:r>
          </w:p>
        </w:tc>
      </w:tr>
      <w:tr w:rsidR="00293F82" w:rsidRPr="001A48E9" w:rsidTr="008764E9">
        <w:tc>
          <w:tcPr>
            <w:tcW w:w="689" w:type="dxa"/>
          </w:tcPr>
          <w:p w:rsidR="00293F82" w:rsidRPr="00C37324" w:rsidRDefault="00293F82" w:rsidP="00293F82">
            <w:pPr>
              <w:tabs>
                <w:tab w:val="left" w:pos="9240"/>
              </w:tabs>
              <w:spacing w:after="0" w:line="240" w:lineRule="auto"/>
              <w:contextualSpacing/>
              <w:jc w:val="center"/>
              <w:rPr>
                <w:rFonts w:ascii="Times New Roman" w:hAnsi="Times New Roman" w:cs="Times New Roman"/>
                <w:sz w:val="20"/>
                <w:szCs w:val="20"/>
                <w:lang w:eastAsia="ru-RU"/>
              </w:rPr>
            </w:pPr>
            <w:r w:rsidRPr="00C37324">
              <w:rPr>
                <w:rFonts w:ascii="Times New Roman" w:hAnsi="Times New Roman" w:cs="Times New Roman"/>
                <w:sz w:val="20"/>
                <w:szCs w:val="20"/>
                <w:lang w:eastAsia="ru-RU"/>
              </w:rPr>
              <w:t>341</w:t>
            </w:r>
          </w:p>
        </w:tc>
        <w:tc>
          <w:tcPr>
            <w:tcW w:w="4882" w:type="dxa"/>
          </w:tcPr>
          <w:p w:rsidR="00293F82" w:rsidRPr="001A48E9" w:rsidRDefault="00293F82" w:rsidP="00293F82">
            <w:pPr>
              <w:pStyle w:val="afd"/>
              <w:contextualSpacing/>
              <w:rPr>
                <w:rStyle w:val="s2"/>
                <w:color w:val="000000"/>
                <w:sz w:val="20"/>
                <w:szCs w:val="20"/>
                <w:bdr w:val="none" w:sz="0" w:space="0" w:color="auto" w:frame="1"/>
              </w:rPr>
            </w:pPr>
            <w:r w:rsidRPr="001A48E9">
              <w:rPr>
                <w:rStyle w:val="s2"/>
                <w:color w:val="000000"/>
                <w:sz w:val="20"/>
                <w:szCs w:val="20"/>
                <w:bdr w:val="none" w:sz="0" w:space="0" w:color="auto" w:frame="1"/>
              </w:rPr>
              <w:t>Гражданин может быть объявлен безвестно отсутствующим, если в месте его жительства нет сведений о месте его пребывания в течение ...</w:t>
            </w:r>
          </w:p>
          <w:p w:rsidR="00293F82" w:rsidRPr="001A48E9" w:rsidRDefault="00293F82" w:rsidP="00293F82">
            <w:pPr>
              <w:pStyle w:val="afd"/>
              <w:contextualSpacing/>
              <w:rPr>
                <w:sz w:val="20"/>
                <w:szCs w:val="20"/>
                <w:lang w:eastAsia="ru-RU"/>
              </w:rPr>
            </w:pPr>
          </w:p>
        </w:tc>
        <w:tc>
          <w:tcPr>
            <w:tcW w:w="2851" w:type="dxa"/>
          </w:tcPr>
          <w:p w:rsidR="00293F82" w:rsidRPr="001A48E9" w:rsidRDefault="00293F82" w:rsidP="00293F82">
            <w:pPr>
              <w:spacing w:after="0" w:line="240" w:lineRule="auto"/>
              <w:contextualSpacing/>
              <w:rPr>
                <w:rFonts w:ascii="Times New Roman" w:hAnsi="Times New Roman" w:cs="Times New Roman"/>
                <w:sz w:val="20"/>
                <w:szCs w:val="20"/>
              </w:rPr>
            </w:pPr>
            <w:r w:rsidRPr="001A48E9">
              <w:rPr>
                <w:rFonts w:ascii="Times New Roman" w:hAnsi="Times New Roman" w:cs="Times New Roman"/>
                <w:sz w:val="20"/>
                <w:szCs w:val="20"/>
              </w:rPr>
              <w:t>А) 6 месяцев;</w:t>
            </w:r>
          </w:p>
          <w:p w:rsidR="00293F82" w:rsidRPr="001A48E9" w:rsidRDefault="00293F82" w:rsidP="00293F82">
            <w:pPr>
              <w:spacing w:after="0" w:line="240" w:lineRule="auto"/>
              <w:contextualSpacing/>
              <w:rPr>
                <w:rFonts w:ascii="Times New Roman" w:hAnsi="Times New Roman" w:cs="Times New Roman"/>
                <w:sz w:val="20"/>
                <w:szCs w:val="20"/>
              </w:rPr>
            </w:pPr>
            <w:r w:rsidRPr="001A48E9">
              <w:rPr>
                <w:rFonts w:ascii="Times New Roman" w:hAnsi="Times New Roman" w:cs="Times New Roman"/>
                <w:sz w:val="20"/>
                <w:szCs w:val="20"/>
              </w:rPr>
              <w:t>Б) 1 года;</w:t>
            </w:r>
          </w:p>
          <w:p w:rsidR="00293F82" w:rsidRPr="001A48E9" w:rsidRDefault="00293F82" w:rsidP="00293F82">
            <w:pPr>
              <w:spacing w:after="0" w:line="240" w:lineRule="auto"/>
              <w:contextualSpacing/>
              <w:rPr>
                <w:rFonts w:ascii="Times New Roman" w:hAnsi="Times New Roman" w:cs="Times New Roman"/>
                <w:sz w:val="20"/>
                <w:szCs w:val="20"/>
              </w:rPr>
            </w:pPr>
            <w:r w:rsidRPr="001A48E9">
              <w:rPr>
                <w:rFonts w:ascii="Times New Roman" w:hAnsi="Times New Roman" w:cs="Times New Roman"/>
                <w:sz w:val="20"/>
                <w:szCs w:val="20"/>
              </w:rPr>
              <w:t>В) 2 лет.</w:t>
            </w:r>
          </w:p>
        </w:tc>
        <w:tc>
          <w:tcPr>
            <w:tcW w:w="3330" w:type="dxa"/>
          </w:tcPr>
          <w:p w:rsidR="00293F82" w:rsidRPr="001A48E9" w:rsidRDefault="00293F82" w:rsidP="00293F82">
            <w:pPr>
              <w:spacing w:after="0" w:line="240" w:lineRule="auto"/>
              <w:contextualSpacing/>
              <w:rPr>
                <w:rFonts w:ascii="Times New Roman" w:hAnsi="Times New Roman" w:cs="Times New Roman"/>
                <w:sz w:val="20"/>
                <w:szCs w:val="20"/>
              </w:rPr>
            </w:pPr>
            <w:r w:rsidRPr="001A48E9">
              <w:rPr>
                <w:rFonts w:ascii="Times New Roman" w:hAnsi="Times New Roman" w:cs="Times New Roman"/>
                <w:sz w:val="20"/>
                <w:szCs w:val="20"/>
              </w:rPr>
              <w:t>Б</w:t>
            </w:r>
          </w:p>
        </w:tc>
        <w:tc>
          <w:tcPr>
            <w:tcW w:w="2808" w:type="dxa"/>
          </w:tcPr>
          <w:p w:rsidR="00293F82" w:rsidRPr="001A48E9" w:rsidRDefault="00293F82" w:rsidP="00293F82">
            <w:pPr>
              <w:tabs>
                <w:tab w:val="left" w:pos="9240"/>
              </w:tabs>
              <w:spacing w:after="0" w:line="240" w:lineRule="auto"/>
              <w:contextualSpacing/>
              <w:rPr>
                <w:rFonts w:ascii="Times New Roman" w:hAnsi="Times New Roman" w:cs="Times New Roman"/>
                <w:sz w:val="20"/>
                <w:szCs w:val="20"/>
                <w:lang w:eastAsia="ru-RU"/>
              </w:rPr>
            </w:pPr>
            <w:r w:rsidRPr="001A48E9">
              <w:rPr>
                <w:rFonts w:ascii="Times New Roman" w:eastAsia="Calibri" w:hAnsi="Times New Roman" w:cs="Times New Roman"/>
                <w:sz w:val="20"/>
                <w:szCs w:val="20"/>
              </w:rPr>
              <w:t>Предложен верный вариант ответа</w:t>
            </w:r>
          </w:p>
        </w:tc>
      </w:tr>
      <w:tr w:rsidR="00293F82" w:rsidRPr="001A48E9" w:rsidTr="008764E9">
        <w:tc>
          <w:tcPr>
            <w:tcW w:w="689" w:type="dxa"/>
          </w:tcPr>
          <w:p w:rsidR="00293F82" w:rsidRPr="00C37324" w:rsidRDefault="00293F82" w:rsidP="00293F82">
            <w:pPr>
              <w:tabs>
                <w:tab w:val="left" w:pos="9240"/>
              </w:tabs>
              <w:spacing w:after="0" w:line="240" w:lineRule="auto"/>
              <w:contextualSpacing/>
              <w:jc w:val="center"/>
              <w:rPr>
                <w:rFonts w:ascii="Times New Roman" w:hAnsi="Times New Roman" w:cs="Times New Roman"/>
                <w:sz w:val="20"/>
                <w:szCs w:val="20"/>
                <w:lang w:eastAsia="ru-RU"/>
              </w:rPr>
            </w:pPr>
            <w:r w:rsidRPr="00C37324">
              <w:rPr>
                <w:rFonts w:ascii="Times New Roman" w:hAnsi="Times New Roman" w:cs="Times New Roman"/>
                <w:sz w:val="20"/>
                <w:szCs w:val="20"/>
                <w:lang w:eastAsia="ru-RU"/>
              </w:rPr>
              <w:t>342</w:t>
            </w:r>
          </w:p>
        </w:tc>
        <w:tc>
          <w:tcPr>
            <w:tcW w:w="4882" w:type="dxa"/>
          </w:tcPr>
          <w:p w:rsidR="00293F82" w:rsidRPr="001A48E9" w:rsidRDefault="00293F82" w:rsidP="00293F82">
            <w:pPr>
              <w:widowControl w:val="0"/>
              <w:spacing w:after="0" w:line="240" w:lineRule="auto"/>
              <w:contextualSpacing/>
              <w:jc w:val="both"/>
              <w:rPr>
                <w:rFonts w:ascii="Times New Roman" w:eastAsia="Calibri" w:hAnsi="Times New Roman" w:cs="Times New Roman"/>
                <w:sz w:val="20"/>
                <w:szCs w:val="20"/>
              </w:rPr>
            </w:pPr>
            <w:r w:rsidRPr="001A48E9">
              <w:rPr>
                <w:rFonts w:ascii="Times New Roman" w:eastAsia="Calibri" w:hAnsi="Times New Roman" w:cs="Times New Roman"/>
                <w:sz w:val="20"/>
                <w:szCs w:val="20"/>
              </w:rPr>
              <w:t xml:space="preserve">Исходя из положений норм части первой ГК РФ по </w:t>
            </w:r>
            <w:r w:rsidRPr="001A48E9">
              <w:rPr>
                <w:rFonts w:ascii="Times New Roman" w:eastAsia="Calibri" w:hAnsi="Times New Roman" w:cs="Times New Roman"/>
                <w:sz w:val="20"/>
                <w:szCs w:val="20"/>
              </w:rPr>
              <w:lastRenderedPageBreak/>
              <w:t>содержанию и объему полномочий, различают следующие виды доверенностей:</w:t>
            </w:r>
          </w:p>
        </w:tc>
        <w:tc>
          <w:tcPr>
            <w:tcW w:w="2851" w:type="dxa"/>
          </w:tcPr>
          <w:p w:rsidR="00293F82" w:rsidRPr="001A48E9" w:rsidRDefault="00293F82" w:rsidP="00293F82">
            <w:pPr>
              <w:widowControl w:val="0"/>
              <w:spacing w:after="0" w:line="240" w:lineRule="auto"/>
              <w:contextualSpacing/>
              <w:jc w:val="both"/>
              <w:rPr>
                <w:rFonts w:ascii="Times New Roman" w:eastAsia="Calibri" w:hAnsi="Times New Roman" w:cs="Times New Roman"/>
                <w:sz w:val="20"/>
                <w:szCs w:val="20"/>
              </w:rPr>
            </w:pPr>
          </w:p>
        </w:tc>
        <w:tc>
          <w:tcPr>
            <w:tcW w:w="3330" w:type="dxa"/>
          </w:tcPr>
          <w:p w:rsidR="00293F82" w:rsidRPr="001A48E9" w:rsidRDefault="00293F82" w:rsidP="00293F82">
            <w:pPr>
              <w:widowControl w:val="0"/>
              <w:spacing w:after="0" w:line="240" w:lineRule="auto"/>
              <w:contextualSpacing/>
              <w:jc w:val="center"/>
              <w:rPr>
                <w:rFonts w:ascii="Times New Roman" w:eastAsia="Calibri" w:hAnsi="Times New Roman" w:cs="Times New Roman"/>
                <w:sz w:val="20"/>
                <w:szCs w:val="20"/>
              </w:rPr>
            </w:pPr>
            <w:r w:rsidRPr="001A48E9">
              <w:rPr>
                <w:rFonts w:ascii="Times New Roman" w:eastAsia="Calibri" w:hAnsi="Times New Roman" w:cs="Times New Roman"/>
                <w:sz w:val="20"/>
                <w:szCs w:val="20"/>
              </w:rPr>
              <w:t>генеральные, специальные, разовые</w:t>
            </w:r>
          </w:p>
        </w:tc>
        <w:tc>
          <w:tcPr>
            <w:tcW w:w="2808" w:type="dxa"/>
          </w:tcPr>
          <w:p w:rsidR="00293F82" w:rsidRPr="001A48E9" w:rsidRDefault="00293F82" w:rsidP="00293F82">
            <w:pPr>
              <w:widowControl w:val="0"/>
              <w:spacing w:after="0" w:line="240" w:lineRule="auto"/>
              <w:contextualSpacing/>
              <w:jc w:val="center"/>
              <w:rPr>
                <w:rFonts w:ascii="Times New Roman" w:eastAsia="Calibri" w:hAnsi="Times New Roman" w:cs="Times New Roman"/>
                <w:sz w:val="20"/>
                <w:szCs w:val="20"/>
              </w:rPr>
            </w:pPr>
            <w:r w:rsidRPr="001A48E9">
              <w:rPr>
                <w:rFonts w:ascii="Times New Roman" w:eastAsia="Calibri" w:hAnsi="Times New Roman" w:cs="Times New Roman"/>
                <w:sz w:val="20"/>
                <w:szCs w:val="20"/>
              </w:rPr>
              <w:t xml:space="preserve">Предложен верный вариант </w:t>
            </w:r>
            <w:r w:rsidRPr="001A48E9">
              <w:rPr>
                <w:rFonts w:ascii="Times New Roman" w:eastAsia="Calibri" w:hAnsi="Times New Roman" w:cs="Times New Roman"/>
                <w:sz w:val="20"/>
                <w:szCs w:val="20"/>
              </w:rPr>
              <w:lastRenderedPageBreak/>
              <w:t>ответа</w:t>
            </w:r>
          </w:p>
        </w:tc>
      </w:tr>
      <w:tr w:rsidR="00293F82" w:rsidRPr="001A48E9" w:rsidTr="008764E9">
        <w:tc>
          <w:tcPr>
            <w:tcW w:w="689" w:type="dxa"/>
          </w:tcPr>
          <w:p w:rsidR="00293F82" w:rsidRPr="00C37324" w:rsidRDefault="00293F82" w:rsidP="00293F82">
            <w:pPr>
              <w:tabs>
                <w:tab w:val="left" w:pos="9240"/>
              </w:tabs>
              <w:spacing w:after="0" w:line="240" w:lineRule="auto"/>
              <w:contextualSpacing/>
              <w:jc w:val="center"/>
              <w:rPr>
                <w:rFonts w:ascii="Times New Roman" w:hAnsi="Times New Roman" w:cs="Times New Roman"/>
                <w:sz w:val="20"/>
                <w:szCs w:val="20"/>
                <w:lang w:eastAsia="ru-RU"/>
              </w:rPr>
            </w:pPr>
            <w:r w:rsidRPr="00C37324">
              <w:rPr>
                <w:rFonts w:ascii="Times New Roman" w:hAnsi="Times New Roman" w:cs="Times New Roman"/>
                <w:sz w:val="20"/>
                <w:szCs w:val="20"/>
                <w:lang w:eastAsia="ru-RU"/>
              </w:rPr>
              <w:lastRenderedPageBreak/>
              <w:t>343</w:t>
            </w:r>
          </w:p>
        </w:tc>
        <w:tc>
          <w:tcPr>
            <w:tcW w:w="4882" w:type="dxa"/>
          </w:tcPr>
          <w:p w:rsidR="00293F82" w:rsidRPr="001A48E9" w:rsidRDefault="00293F82" w:rsidP="00293F82">
            <w:pPr>
              <w:widowControl w:val="0"/>
              <w:spacing w:after="0" w:line="240" w:lineRule="auto"/>
              <w:contextualSpacing/>
              <w:jc w:val="both"/>
              <w:rPr>
                <w:rFonts w:ascii="Times New Roman" w:eastAsia="Calibri" w:hAnsi="Times New Roman" w:cs="Times New Roman"/>
                <w:sz w:val="20"/>
                <w:szCs w:val="20"/>
              </w:rPr>
            </w:pPr>
            <w:r w:rsidRPr="001A48E9">
              <w:rPr>
                <w:rFonts w:ascii="Times New Roman" w:eastAsia="Calibri" w:hAnsi="Times New Roman" w:cs="Times New Roman"/>
                <w:sz w:val="20"/>
                <w:szCs w:val="20"/>
              </w:rPr>
              <w:t>Начальник исправительной колонии удостоверил доверенность отбывающего наказание Симкина на совершение сделки, требующей нотариальной формы. Будет ли иметь силу такая доверенность? Аргументируйте ответ</w:t>
            </w:r>
          </w:p>
          <w:p w:rsidR="00293F82" w:rsidRPr="001A48E9" w:rsidRDefault="00293F82" w:rsidP="00293F82">
            <w:pPr>
              <w:widowControl w:val="0"/>
              <w:spacing w:after="0" w:line="240" w:lineRule="auto"/>
              <w:contextualSpacing/>
              <w:jc w:val="both"/>
              <w:rPr>
                <w:rFonts w:ascii="Times New Roman" w:eastAsia="Calibri" w:hAnsi="Times New Roman" w:cs="Times New Roman"/>
                <w:sz w:val="20"/>
                <w:szCs w:val="20"/>
              </w:rPr>
            </w:pPr>
          </w:p>
          <w:p w:rsidR="00293F82" w:rsidRPr="001A48E9" w:rsidRDefault="00293F82" w:rsidP="00293F82">
            <w:pPr>
              <w:spacing w:after="0" w:line="240" w:lineRule="auto"/>
              <w:contextualSpacing/>
              <w:rPr>
                <w:rFonts w:ascii="Times New Roman" w:eastAsia="Calibri" w:hAnsi="Times New Roman" w:cs="Times New Roman"/>
                <w:sz w:val="20"/>
                <w:szCs w:val="20"/>
              </w:rPr>
            </w:pPr>
          </w:p>
          <w:p w:rsidR="00293F82" w:rsidRPr="001A48E9" w:rsidRDefault="00293F82" w:rsidP="00293F82">
            <w:pPr>
              <w:spacing w:after="0" w:line="240" w:lineRule="auto"/>
              <w:contextualSpacing/>
              <w:rPr>
                <w:rFonts w:ascii="Times New Roman" w:eastAsia="Calibri" w:hAnsi="Times New Roman" w:cs="Times New Roman"/>
                <w:sz w:val="20"/>
                <w:szCs w:val="20"/>
              </w:rPr>
            </w:pPr>
          </w:p>
        </w:tc>
        <w:tc>
          <w:tcPr>
            <w:tcW w:w="2851" w:type="dxa"/>
          </w:tcPr>
          <w:p w:rsidR="00293F82" w:rsidRPr="001A48E9" w:rsidRDefault="00293F82" w:rsidP="00293F82">
            <w:pPr>
              <w:spacing w:after="0" w:line="240" w:lineRule="auto"/>
              <w:contextualSpacing/>
              <w:rPr>
                <w:rFonts w:ascii="Times New Roman" w:eastAsia="Calibri" w:hAnsi="Times New Roman" w:cs="Times New Roman"/>
                <w:sz w:val="20"/>
                <w:szCs w:val="20"/>
              </w:rPr>
            </w:pPr>
          </w:p>
        </w:tc>
        <w:tc>
          <w:tcPr>
            <w:tcW w:w="3330" w:type="dxa"/>
          </w:tcPr>
          <w:p w:rsidR="00293F82" w:rsidRPr="001A48E9" w:rsidRDefault="00293F82" w:rsidP="00293F82">
            <w:pPr>
              <w:widowControl w:val="0"/>
              <w:spacing w:after="0" w:line="240" w:lineRule="auto"/>
              <w:contextualSpacing/>
              <w:jc w:val="center"/>
              <w:rPr>
                <w:rFonts w:ascii="Times New Roman" w:eastAsia="Calibri" w:hAnsi="Times New Roman" w:cs="Times New Roman"/>
                <w:sz w:val="20"/>
                <w:szCs w:val="20"/>
              </w:rPr>
            </w:pPr>
            <w:r w:rsidRPr="001A48E9">
              <w:rPr>
                <w:rFonts w:ascii="Times New Roman" w:eastAsia="Calibri" w:hAnsi="Times New Roman" w:cs="Times New Roman"/>
                <w:sz w:val="20"/>
                <w:szCs w:val="20"/>
              </w:rPr>
              <w:t>Да, будет. Такая доверенность будет иметь силу на основании п.3 ст.185 ГК РФ, в котором говориться о том, что к нотариально удостоверенным доверенностям приравниваются доверенности лиц, находящихся в местах лишения свободы, удостоверенные начальником соответствующего места лишения свободы</w:t>
            </w:r>
          </w:p>
          <w:p w:rsidR="00293F82" w:rsidRPr="001A48E9" w:rsidRDefault="00293F82" w:rsidP="00293F82">
            <w:pPr>
              <w:widowControl w:val="0"/>
              <w:spacing w:after="0" w:line="240" w:lineRule="auto"/>
              <w:contextualSpacing/>
              <w:jc w:val="center"/>
              <w:rPr>
                <w:rFonts w:ascii="Times New Roman" w:eastAsia="Calibri" w:hAnsi="Times New Roman" w:cs="Times New Roman"/>
                <w:sz w:val="20"/>
                <w:szCs w:val="20"/>
              </w:rPr>
            </w:pPr>
          </w:p>
          <w:p w:rsidR="00293F82" w:rsidRPr="001A48E9" w:rsidRDefault="00293F82" w:rsidP="00293F82">
            <w:pPr>
              <w:widowControl w:val="0"/>
              <w:spacing w:after="0" w:line="240" w:lineRule="auto"/>
              <w:contextualSpacing/>
              <w:jc w:val="center"/>
              <w:rPr>
                <w:rFonts w:ascii="Times New Roman" w:eastAsia="Calibri" w:hAnsi="Times New Roman" w:cs="Times New Roman"/>
                <w:sz w:val="20"/>
                <w:szCs w:val="20"/>
              </w:rPr>
            </w:pPr>
          </w:p>
          <w:p w:rsidR="00293F82" w:rsidRPr="001A48E9" w:rsidRDefault="00293F82" w:rsidP="00293F82">
            <w:pPr>
              <w:widowControl w:val="0"/>
              <w:spacing w:after="0" w:line="240" w:lineRule="auto"/>
              <w:contextualSpacing/>
              <w:jc w:val="center"/>
              <w:rPr>
                <w:rFonts w:ascii="Times New Roman" w:eastAsia="Calibri" w:hAnsi="Times New Roman" w:cs="Times New Roman"/>
                <w:sz w:val="20"/>
                <w:szCs w:val="20"/>
              </w:rPr>
            </w:pPr>
          </w:p>
        </w:tc>
        <w:tc>
          <w:tcPr>
            <w:tcW w:w="2808" w:type="dxa"/>
          </w:tcPr>
          <w:p w:rsidR="00293F82" w:rsidRPr="001A48E9" w:rsidRDefault="00293F82" w:rsidP="00293F82">
            <w:pPr>
              <w:widowControl w:val="0"/>
              <w:spacing w:after="0" w:line="240" w:lineRule="auto"/>
              <w:contextualSpacing/>
              <w:jc w:val="center"/>
              <w:rPr>
                <w:rFonts w:ascii="Times New Roman" w:eastAsia="Calibri" w:hAnsi="Times New Roman" w:cs="Times New Roman"/>
                <w:sz w:val="20"/>
                <w:szCs w:val="20"/>
              </w:rPr>
            </w:pPr>
            <w:r w:rsidRPr="001A48E9">
              <w:rPr>
                <w:rFonts w:ascii="Times New Roman" w:eastAsia="Calibri" w:hAnsi="Times New Roman" w:cs="Times New Roman"/>
                <w:sz w:val="20"/>
                <w:szCs w:val="20"/>
              </w:rPr>
              <w:t>Дан содержательно верный ответ.</w:t>
            </w:r>
          </w:p>
        </w:tc>
      </w:tr>
      <w:tr w:rsidR="00293F82" w:rsidRPr="001A48E9" w:rsidTr="008764E9">
        <w:tc>
          <w:tcPr>
            <w:tcW w:w="689" w:type="dxa"/>
          </w:tcPr>
          <w:p w:rsidR="00293F82" w:rsidRPr="00C37324" w:rsidRDefault="00293F82" w:rsidP="00293F82">
            <w:pPr>
              <w:tabs>
                <w:tab w:val="left" w:pos="9240"/>
              </w:tabs>
              <w:spacing w:after="0" w:line="240" w:lineRule="auto"/>
              <w:contextualSpacing/>
              <w:jc w:val="center"/>
              <w:rPr>
                <w:rFonts w:ascii="Times New Roman" w:hAnsi="Times New Roman" w:cs="Times New Roman"/>
                <w:sz w:val="20"/>
                <w:szCs w:val="20"/>
                <w:lang w:eastAsia="ru-RU"/>
              </w:rPr>
            </w:pPr>
            <w:r w:rsidRPr="00C37324">
              <w:rPr>
                <w:rFonts w:ascii="Times New Roman" w:hAnsi="Times New Roman" w:cs="Times New Roman"/>
                <w:sz w:val="20"/>
                <w:szCs w:val="20"/>
                <w:lang w:eastAsia="ru-RU"/>
              </w:rPr>
              <w:t>344</w:t>
            </w:r>
          </w:p>
        </w:tc>
        <w:tc>
          <w:tcPr>
            <w:tcW w:w="4882" w:type="dxa"/>
          </w:tcPr>
          <w:p w:rsidR="00293F82" w:rsidRPr="001A48E9" w:rsidRDefault="00293F82" w:rsidP="00293F82">
            <w:pPr>
              <w:widowControl w:val="0"/>
              <w:spacing w:after="0" w:line="240" w:lineRule="auto"/>
              <w:contextualSpacing/>
              <w:jc w:val="both"/>
              <w:rPr>
                <w:rFonts w:ascii="Times New Roman" w:eastAsia="Calibri" w:hAnsi="Times New Roman" w:cs="Times New Roman"/>
                <w:sz w:val="20"/>
                <w:szCs w:val="20"/>
              </w:rPr>
            </w:pPr>
            <w:r w:rsidRPr="001A48E9">
              <w:rPr>
                <w:rFonts w:ascii="Times New Roman" w:eastAsia="Calibri" w:hAnsi="Times New Roman" w:cs="Times New Roman"/>
                <w:sz w:val="20"/>
                <w:szCs w:val="20"/>
              </w:rPr>
              <w:t>Аргументируйте: вправе ли наследодатель  заключить с любым из лиц, которые могут призываться к наследованию договор, условия которого определяют круг наследников и порядок перехода прав на имущество наследодателя после его смерти к пережившим наследодателя сторонам договора или к пережившим третьим лицам, которые могут призываться к наследованию?</w:t>
            </w:r>
          </w:p>
        </w:tc>
        <w:tc>
          <w:tcPr>
            <w:tcW w:w="2851" w:type="dxa"/>
          </w:tcPr>
          <w:p w:rsidR="00293F82" w:rsidRPr="001A48E9" w:rsidRDefault="00293F82" w:rsidP="00293F82">
            <w:pPr>
              <w:widowControl w:val="0"/>
              <w:spacing w:after="0" w:line="240" w:lineRule="auto"/>
              <w:contextualSpacing/>
              <w:jc w:val="both"/>
              <w:rPr>
                <w:rFonts w:ascii="Times New Roman" w:eastAsia="Calibri" w:hAnsi="Times New Roman" w:cs="Times New Roman"/>
                <w:sz w:val="20"/>
                <w:szCs w:val="20"/>
              </w:rPr>
            </w:pPr>
          </w:p>
        </w:tc>
        <w:tc>
          <w:tcPr>
            <w:tcW w:w="3330" w:type="dxa"/>
          </w:tcPr>
          <w:p w:rsidR="00293F82" w:rsidRPr="001A48E9" w:rsidRDefault="00293F82" w:rsidP="00293F82">
            <w:pPr>
              <w:widowControl w:val="0"/>
              <w:spacing w:after="0" w:line="240" w:lineRule="auto"/>
              <w:contextualSpacing/>
              <w:jc w:val="center"/>
              <w:rPr>
                <w:rFonts w:ascii="Times New Roman" w:eastAsia="Calibri" w:hAnsi="Times New Roman" w:cs="Times New Roman"/>
                <w:sz w:val="20"/>
                <w:szCs w:val="20"/>
              </w:rPr>
            </w:pPr>
            <w:r w:rsidRPr="001A48E9">
              <w:rPr>
                <w:rFonts w:ascii="Times New Roman" w:eastAsia="Calibri" w:hAnsi="Times New Roman" w:cs="Times New Roman"/>
                <w:sz w:val="20"/>
                <w:szCs w:val="20"/>
              </w:rPr>
              <w:t>Да, вправе. В соответствии с частью III ГК РФ ,наследодатель вправе заключить с любым из лиц, которые могут призываться к наследованию </w:t>
            </w:r>
            <w:hyperlink r:id="rId30" w:anchor="dst100027" w:history="1">
              <w:r w:rsidRPr="001A48E9">
                <w:rPr>
                  <w:rFonts w:ascii="Times New Roman" w:eastAsia="Calibri" w:hAnsi="Times New Roman" w:cs="Times New Roman"/>
                  <w:sz w:val="20"/>
                  <w:szCs w:val="20"/>
                </w:rPr>
                <w:t>(статья 1116)</w:t>
              </w:r>
            </w:hyperlink>
            <w:r w:rsidRPr="001A48E9">
              <w:rPr>
                <w:rFonts w:ascii="Times New Roman" w:eastAsia="Calibri" w:hAnsi="Times New Roman" w:cs="Times New Roman"/>
                <w:sz w:val="20"/>
                <w:szCs w:val="20"/>
              </w:rPr>
              <w:t>, договор, условия которого определяют круг наследников и порядок перехода прав на имущество наследодателя после его смерти к пережившим наследодателя сторонам договора или к пережившим третьим лицам, которые могут призываться к наследованию - это называется наследственным договором.</w:t>
            </w:r>
          </w:p>
        </w:tc>
        <w:tc>
          <w:tcPr>
            <w:tcW w:w="2808" w:type="dxa"/>
          </w:tcPr>
          <w:p w:rsidR="00293F82" w:rsidRPr="001A48E9" w:rsidRDefault="00293F82" w:rsidP="00293F82">
            <w:pPr>
              <w:widowControl w:val="0"/>
              <w:spacing w:after="0" w:line="240" w:lineRule="auto"/>
              <w:contextualSpacing/>
              <w:jc w:val="center"/>
              <w:rPr>
                <w:rFonts w:ascii="Times New Roman" w:eastAsia="Calibri" w:hAnsi="Times New Roman" w:cs="Times New Roman"/>
                <w:sz w:val="20"/>
                <w:szCs w:val="20"/>
              </w:rPr>
            </w:pPr>
            <w:r w:rsidRPr="001A48E9">
              <w:rPr>
                <w:rFonts w:ascii="Times New Roman" w:eastAsia="Calibri" w:hAnsi="Times New Roman" w:cs="Times New Roman"/>
                <w:sz w:val="20"/>
                <w:szCs w:val="20"/>
              </w:rPr>
              <w:t>Ответ засчитывается как «верный» при следующих условиях:</w:t>
            </w:r>
          </w:p>
          <w:p w:rsidR="00293F82" w:rsidRPr="001A48E9" w:rsidRDefault="00293F82" w:rsidP="00293F82">
            <w:pPr>
              <w:widowControl w:val="0"/>
              <w:spacing w:after="0" w:line="240" w:lineRule="auto"/>
              <w:contextualSpacing/>
              <w:jc w:val="center"/>
              <w:rPr>
                <w:rFonts w:ascii="Times New Roman" w:eastAsia="Calibri" w:hAnsi="Times New Roman" w:cs="Times New Roman"/>
                <w:sz w:val="20"/>
                <w:szCs w:val="20"/>
              </w:rPr>
            </w:pPr>
            <w:r w:rsidRPr="001A48E9">
              <w:rPr>
                <w:rFonts w:ascii="Times New Roman" w:eastAsia="Calibri" w:hAnsi="Times New Roman" w:cs="Times New Roman"/>
                <w:sz w:val="20"/>
                <w:szCs w:val="20"/>
              </w:rPr>
              <w:t>обучающимся дан ответ «да» и/или «вправе» на вопрос задачи</w:t>
            </w:r>
          </w:p>
          <w:p w:rsidR="00293F82" w:rsidRPr="001A48E9" w:rsidRDefault="00293F82" w:rsidP="00293F82">
            <w:pPr>
              <w:widowControl w:val="0"/>
              <w:spacing w:after="0" w:line="240" w:lineRule="auto"/>
              <w:contextualSpacing/>
              <w:jc w:val="center"/>
              <w:rPr>
                <w:rFonts w:ascii="Times New Roman" w:eastAsia="Calibri" w:hAnsi="Times New Roman" w:cs="Times New Roman"/>
                <w:sz w:val="20"/>
                <w:szCs w:val="20"/>
              </w:rPr>
            </w:pPr>
            <w:r w:rsidRPr="001A48E9">
              <w:rPr>
                <w:rFonts w:ascii="Times New Roman" w:eastAsia="Calibri" w:hAnsi="Times New Roman" w:cs="Times New Roman"/>
                <w:sz w:val="20"/>
                <w:szCs w:val="20"/>
              </w:rPr>
              <w:t>- обучающимся представлена сущностно верная аргументация</w:t>
            </w:r>
          </w:p>
        </w:tc>
      </w:tr>
      <w:tr w:rsidR="00293F82" w:rsidRPr="001A48E9" w:rsidTr="008764E9">
        <w:tc>
          <w:tcPr>
            <w:tcW w:w="689" w:type="dxa"/>
          </w:tcPr>
          <w:p w:rsidR="00293F82" w:rsidRPr="00C37324" w:rsidRDefault="00293F82" w:rsidP="00293F82">
            <w:pPr>
              <w:tabs>
                <w:tab w:val="left" w:pos="9240"/>
              </w:tabs>
              <w:spacing w:after="0" w:line="240" w:lineRule="auto"/>
              <w:contextualSpacing/>
              <w:jc w:val="center"/>
              <w:rPr>
                <w:rFonts w:ascii="Times New Roman" w:hAnsi="Times New Roman" w:cs="Times New Roman"/>
                <w:sz w:val="20"/>
                <w:szCs w:val="20"/>
                <w:lang w:eastAsia="ru-RU"/>
              </w:rPr>
            </w:pPr>
            <w:r w:rsidRPr="00C37324">
              <w:rPr>
                <w:rFonts w:ascii="Times New Roman" w:hAnsi="Times New Roman" w:cs="Times New Roman"/>
                <w:sz w:val="20"/>
                <w:szCs w:val="20"/>
                <w:lang w:eastAsia="ru-RU"/>
              </w:rPr>
              <w:t>345</w:t>
            </w:r>
          </w:p>
        </w:tc>
        <w:tc>
          <w:tcPr>
            <w:tcW w:w="4882" w:type="dxa"/>
          </w:tcPr>
          <w:p w:rsidR="00293F82" w:rsidRPr="001A48E9" w:rsidRDefault="00293F82" w:rsidP="00293F82">
            <w:pPr>
              <w:autoSpaceDE w:val="0"/>
              <w:autoSpaceDN w:val="0"/>
              <w:adjustRightInd w:val="0"/>
              <w:spacing w:after="0" w:line="240" w:lineRule="auto"/>
              <w:contextualSpacing/>
              <w:jc w:val="both"/>
              <w:rPr>
                <w:rFonts w:ascii="Times New Roman" w:eastAsia="Calibri" w:hAnsi="Times New Roman" w:cs="Times New Roman"/>
                <w:color w:val="000000"/>
                <w:sz w:val="20"/>
                <w:szCs w:val="20"/>
              </w:rPr>
            </w:pPr>
            <w:r w:rsidRPr="001A48E9">
              <w:rPr>
                <w:rFonts w:ascii="Times New Roman" w:eastAsia="Calibri" w:hAnsi="Times New Roman" w:cs="Times New Roman"/>
                <w:color w:val="000000"/>
                <w:sz w:val="20"/>
                <w:szCs w:val="20"/>
              </w:rPr>
              <w:t>Содержащее все существенные условия договора предложение, из которого усматривается воля лица, делающего предложение, заключить договор на указанных в предложении условиях с любым, кто отзовется, признается:</w:t>
            </w:r>
          </w:p>
          <w:p w:rsidR="00293F82" w:rsidRPr="001A48E9" w:rsidRDefault="00293F82" w:rsidP="00293F82">
            <w:pPr>
              <w:spacing w:after="0" w:line="240" w:lineRule="auto"/>
              <w:contextualSpacing/>
              <w:jc w:val="both"/>
              <w:rPr>
                <w:rFonts w:ascii="Times New Roman" w:eastAsia="Calibri" w:hAnsi="Times New Roman" w:cs="Times New Roman"/>
                <w:sz w:val="20"/>
                <w:szCs w:val="20"/>
              </w:rPr>
            </w:pPr>
          </w:p>
        </w:tc>
        <w:tc>
          <w:tcPr>
            <w:tcW w:w="2851" w:type="dxa"/>
          </w:tcPr>
          <w:p w:rsidR="00293F82" w:rsidRPr="001A48E9" w:rsidRDefault="00293F82" w:rsidP="00293F82">
            <w:pPr>
              <w:autoSpaceDE w:val="0"/>
              <w:autoSpaceDN w:val="0"/>
              <w:adjustRightInd w:val="0"/>
              <w:spacing w:after="0" w:line="240" w:lineRule="auto"/>
              <w:contextualSpacing/>
              <w:jc w:val="both"/>
              <w:rPr>
                <w:rFonts w:ascii="Times New Roman" w:eastAsia="Calibri" w:hAnsi="Times New Roman" w:cs="Times New Roman"/>
                <w:color w:val="000000"/>
                <w:sz w:val="20"/>
                <w:szCs w:val="20"/>
              </w:rPr>
            </w:pPr>
            <w:r w:rsidRPr="001A48E9">
              <w:rPr>
                <w:rFonts w:ascii="Times New Roman" w:eastAsia="Calibri" w:hAnsi="Times New Roman" w:cs="Times New Roman"/>
                <w:color w:val="000000"/>
                <w:sz w:val="20"/>
                <w:szCs w:val="20"/>
              </w:rPr>
              <w:t>а) цедентом</w:t>
            </w:r>
          </w:p>
          <w:p w:rsidR="00293F82" w:rsidRPr="001A48E9" w:rsidRDefault="00293F82" w:rsidP="00293F82">
            <w:pPr>
              <w:autoSpaceDE w:val="0"/>
              <w:autoSpaceDN w:val="0"/>
              <w:adjustRightInd w:val="0"/>
              <w:spacing w:after="0" w:line="240" w:lineRule="auto"/>
              <w:contextualSpacing/>
              <w:jc w:val="both"/>
              <w:rPr>
                <w:rFonts w:ascii="Times New Roman" w:eastAsia="Calibri" w:hAnsi="Times New Roman" w:cs="Times New Roman"/>
                <w:color w:val="000000"/>
                <w:sz w:val="20"/>
                <w:szCs w:val="20"/>
              </w:rPr>
            </w:pPr>
            <w:r w:rsidRPr="001A48E9">
              <w:rPr>
                <w:rFonts w:ascii="Times New Roman" w:eastAsia="Calibri" w:hAnsi="Times New Roman" w:cs="Times New Roman"/>
                <w:color w:val="000000"/>
                <w:sz w:val="20"/>
                <w:szCs w:val="20"/>
              </w:rPr>
              <w:t>б) юридическим фактом</w:t>
            </w:r>
          </w:p>
          <w:p w:rsidR="00293F82" w:rsidRPr="001A48E9" w:rsidRDefault="00293F82" w:rsidP="00293F82">
            <w:pPr>
              <w:autoSpaceDE w:val="0"/>
              <w:autoSpaceDN w:val="0"/>
              <w:adjustRightInd w:val="0"/>
              <w:spacing w:after="0" w:line="240" w:lineRule="auto"/>
              <w:contextualSpacing/>
              <w:jc w:val="both"/>
              <w:rPr>
                <w:rFonts w:ascii="Times New Roman" w:eastAsia="Calibri" w:hAnsi="Times New Roman" w:cs="Times New Roman"/>
                <w:color w:val="000000"/>
                <w:sz w:val="20"/>
                <w:szCs w:val="20"/>
              </w:rPr>
            </w:pPr>
            <w:r w:rsidRPr="001A48E9">
              <w:rPr>
                <w:rFonts w:ascii="Times New Roman" w:eastAsia="Calibri" w:hAnsi="Times New Roman" w:cs="Times New Roman"/>
                <w:color w:val="000000"/>
                <w:sz w:val="20"/>
                <w:szCs w:val="20"/>
              </w:rPr>
              <w:t>в) публичной офертой</w:t>
            </w:r>
          </w:p>
          <w:p w:rsidR="00293F82" w:rsidRPr="001A48E9" w:rsidRDefault="00293F82" w:rsidP="00293F82">
            <w:pPr>
              <w:widowControl w:val="0"/>
              <w:spacing w:after="0" w:line="240" w:lineRule="auto"/>
              <w:contextualSpacing/>
              <w:jc w:val="both"/>
              <w:rPr>
                <w:rFonts w:ascii="Times New Roman" w:eastAsia="Calibri" w:hAnsi="Times New Roman" w:cs="Times New Roman"/>
                <w:bCs/>
                <w:color w:val="000000"/>
                <w:sz w:val="20"/>
                <w:szCs w:val="20"/>
              </w:rPr>
            </w:pPr>
            <w:r w:rsidRPr="001A48E9">
              <w:rPr>
                <w:rFonts w:ascii="Times New Roman" w:eastAsia="Calibri" w:hAnsi="Times New Roman" w:cs="Times New Roman"/>
                <w:color w:val="000000"/>
                <w:sz w:val="20"/>
                <w:szCs w:val="20"/>
              </w:rPr>
              <w:t>г) рекламой</w:t>
            </w:r>
          </w:p>
        </w:tc>
        <w:tc>
          <w:tcPr>
            <w:tcW w:w="3330" w:type="dxa"/>
          </w:tcPr>
          <w:p w:rsidR="00293F82" w:rsidRPr="001A48E9" w:rsidRDefault="00293F82" w:rsidP="00293F82">
            <w:pPr>
              <w:widowControl w:val="0"/>
              <w:spacing w:after="0" w:line="240" w:lineRule="auto"/>
              <w:contextualSpacing/>
              <w:jc w:val="center"/>
              <w:rPr>
                <w:rFonts w:ascii="Times New Roman" w:eastAsia="Calibri" w:hAnsi="Times New Roman" w:cs="Times New Roman"/>
                <w:color w:val="000000"/>
                <w:sz w:val="20"/>
                <w:szCs w:val="20"/>
              </w:rPr>
            </w:pPr>
            <w:r w:rsidRPr="001A48E9">
              <w:rPr>
                <w:rFonts w:ascii="Times New Roman" w:eastAsia="Calibri" w:hAnsi="Times New Roman" w:cs="Times New Roman"/>
                <w:color w:val="000000"/>
                <w:sz w:val="20"/>
                <w:szCs w:val="20"/>
              </w:rPr>
              <w:t>в</w:t>
            </w:r>
          </w:p>
        </w:tc>
        <w:tc>
          <w:tcPr>
            <w:tcW w:w="2808" w:type="dxa"/>
          </w:tcPr>
          <w:p w:rsidR="00293F82" w:rsidRPr="001A48E9" w:rsidRDefault="00293F82" w:rsidP="00293F82">
            <w:pPr>
              <w:spacing w:after="0" w:line="240" w:lineRule="auto"/>
              <w:contextualSpacing/>
              <w:jc w:val="center"/>
              <w:rPr>
                <w:rFonts w:ascii="Times New Roman" w:eastAsia="Calibri" w:hAnsi="Times New Roman" w:cs="Times New Roman"/>
                <w:color w:val="000000"/>
                <w:sz w:val="20"/>
                <w:szCs w:val="20"/>
              </w:rPr>
            </w:pPr>
            <w:r w:rsidRPr="001A48E9">
              <w:rPr>
                <w:rFonts w:ascii="Times New Roman" w:eastAsia="Calibri" w:hAnsi="Times New Roman" w:cs="Times New Roman"/>
                <w:color w:val="000000"/>
                <w:sz w:val="20"/>
                <w:szCs w:val="20"/>
              </w:rPr>
              <w:t>Верным является один вариант ответа</w:t>
            </w:r>
          </w:p>
        </w:tc>
      </w:tr>
      <w:tr w:rsidR="00293F82" w:rsidRPr="001A48E9" w:rsidTr="008764E9">
        <w:tc>
          <w:tcPr>
            <w:tcW w:w="689" w:type="dxa"/>
          </w:tcPr>
          <w:p w:rsidR="00293F82" w:rsidRPr="00C37324" w:rsidRDefault="00293F82" w:rsidP="00293F82">
            <w:pPr>
              <w:tabs>
                <w:tab w:val="left" w:pos="9240"/>
              </w:tabs>
              <w:spacing w:after="0" w:line="240" w:lineRule="auto"/>
              <w:contextualSpacing/>
              <w:jc w:val="center"/>
              <w:rPr>
                <w:rFonts w:ascii="Times New Roman" w:hAnsi="Times New Roman" w:cs="Times New Roman"/>
                <w:sz w:val="20"/>
                <w:szCs w:val="20"/>
                <w:lang w:eastAsia="ru-RU"/>
              </w:rPr>
            </w:pPr>
            <w:r w:rsidRPr="00C37324">
              <w:rPr>
                <w:rFonts w:ascii="Times New Roman" w:hAnsi="Times New Roman" w:cs="Times New Roman"/>
                <w:sz w:val="20"/>
                <w:szCs w:val="20"/>
                <w:lang w:eastAsia="ru-RU"/>
              </w:rPr>
              <w:lastRenderedPageBreak/>
              <w:t>346</w:t>
            </w:r>
          </w:p>
        </w:tc>
        <w:tc>
          <w:tcPr>
            <w:tcW w:w="4882" w:type="dxa"/>
          </w:tcPr>
          <w:p w:rsidR="00293F82" w:rsidRPr="001A48E9" w:rsidRDefault="00293F82" w:rsidP="00293F82">
            <w:pPr>
              <w:spacing w:after="0" w:line="240" w:lineRule="auto"/>
              <w:contextualSpacing/>
              <w:jc w:val="both"/>
              <w:rPr>
                <w:rFonts w:ascii="Times New Roman" w:eastAsia="Calibri" w:hAnsi="Times New Roman" w:cs="Times New Roman"/>
                <w:color w:val="000000"/>
                <w:sz w:val="20"/>
                <w:szCs w:val="20"/>
              </w:rPr>
            </w:pPr>
            <w:r w:rsidRPr="001A48E9">
              <w:rPr>
                <w:rFonts w:ascii="Times New Roman" w:eastAsia="Calibri" w:hAnsi="Times New Roman" w:cs="Times New Roman"/>
                <w:color w:val="000000"/>
                <w:sz w:val="20"/>
                <w:szCs w:val="20"/>
              </w:rPr>
              <w:t>Реорганизация юридического лица осуществляется в таких формах, как……</w:t>
            </w:r>
          </w:p>
          <w:p w:rsidR="00293F82" w:rsidRPr="001A48E9" w:rsidRDefault="00293F82" w:rsidP="00293F82">
            <w:pPr>
              <w:spacing w:after="0" w:line="240" w:lineRule="auto"/>
              <w:contextualSpacing/>
              <w:jc w:val="both"/>
              <w:rPr>
                <w:rFonts w:ascii="Times New Roman" w:eastAsia="Calibri" w:hAnsi="Times New Roman" w:cs="Times New Roman"/>
                <w:color w:val="000000"/>
                <w:sz w:val="20"/>
                <w:szCs w:val="20"/>
              </w:rPr>
            </w:pPr>
          </w:p>
          <w:p w:rsidR="00293F82" w:rsidRPr="001A48E9" w:rsidRDefault="00293F82" w:rsidP="00293F82">
            <w:pPr>
              <w:widowControl w:val="0"/>
              <w:spacing w:after="0" w:line="240" w:lineRule="auto"/>
              <w:contextualSpacing/>
              <w:jc w:val="both"/>
              <w:rPr>
                <w:rFonts w:ascii="Times New Roman" w:eastAsia="Calibri" w:hAnsi="Times New Roman" w:cs="Times New Roman"/>
                <w:bCs/>
                <w:color w:val="000000"/>
                <w:sz w:val="20"/>
                <w:szCs w:val="20"/>
              </w:rPr>
            </w:pPr>
          </w:p>
        </w:tc>
        <w:tc>
          <w:tcPr>
            <w:tcW w:w="2851" w:type="dxa"/>
          </w:tcPr>
          <w:p w:rsidR="00293F82" w:rsidRPr="001A48E9" w:rsidRDefault="00293F82" w:rsidP="00293F82">
            <w:pPr>
              <w:widowControl w:val="0"/>
              <w:spacing w:after="0" w:line="240" w:lineRule="auto"/>
              <w:contextualSpacing/>
              <w:jc w:val="both"/>
              <w:rPr>
                <w:rFonts w:ascii="Times New Roman" w:eastAsia="Calibri" w:hAnsi="Times New Roman" w:cs="Times New Roman"/>
                <w:bCs/>
                <w:color w:val="000000"/>
                <w:sz w:val="20"/>
                <w:szCs w:val="20"/>
              </w:rPr>
            </w:pPr>
          </w:p>
        </w:tc>
        <w:tc>
          <w:tcPr>
            <w:tcW w:w="3330" w:type="dxa"/>
          </w:tcPr>
          <w:p w:rsidR="00293F82" w:rsidRPr="001A48E9" w:rsidRDefault="00293F82" w:rsidP="00293F82">
            <w:pPr>
              <w:spacing w:after="0" w:line="240" w:lineRule="auto"/>
              <w:contextualSpacing/>
              <w:jc w:val="center"/>
              <w:rPr>
                <w:rFonts w:ascii="Times New Roman" w:eastAsia="Calibri" w:hAnsi="Times New Roman" w:cs="Times New Roman"/>
                <w:color w:val="000000"/>
                <w:sz w:val="20"/>
                <w:szCs w:val="20"/>
              </w:rPr>
            </w:pPr>
            <w:r w:rsidRPr="001A48E9">
              <w:rPr>
                <w:rFonts w:ascii="Times New Roman" w:eastAsia="Calibri" w:hAnsi="Times New Roman" w:cs="Times New Roman"/>
                <w:color w:val="000000"/>
                <w:sz w:val="20"/>
                <w:szCs w:val="20"/>
              </w:rPr>
              <w:t>слияние, присоединение, разделение, выделение, преобразование</w:t>
            </w:r>
          </w:p>
          <w:p w:rsidR="00293F82" w:rsidRPr="001A48E9" w:rsidRDefault="00293F82" w:rsidP="00293F82">
            <w:pPr>
              <w:widowControl w:val="0"/>
              <w:spacing w:after="0" w:line="240" w:lineRule="auto"/>
              <w:contextualSpacing/>
              <w:jc w:val="center"/>
              <w:rPr>
                <w:rFonts w:ascii="Times New Roman" w:eastAsia="Calibri" w:hAnsi="Times New Roman" w:cs="Times New Roman"/>
                <w:color w:val="000000"/>
                <w:sz w:val="20"/>
                <w:szCs w:val="20"/>
              </w:rPr>
            </w:pPr>
          </w:p>
        </w:tc>
        <w:tc>
          <w:tcPr>
            <w:tcW w:w="2808" w:type="dxa"/>
          </w:tcPr>
          <w:p w:rsidR="00293F82" w:rsidRPr="001A48E9" w:rsidRDefault="00293F82" w:rsidP="00293F82">
            <w:pPr>
              <w:spacing w:after="0" w:line="240" w:lineRule="auto"/>
              <w:contextualSpacing/>
              <w:jc w:val="center"/>
              <w:rPr>
                <w:rFonts w:ascii="Times New Roman" w:eastAsia="Calibri" w:hAnsi="Times New Roman" w:cs="Times New Roman"/>
                <w:color w:val="000000"/>
                <w:sz w:val="20"/>
                <w:szCs w:val="20"/>
              </w:rPr>
            </w:pPr>
            <w:r w:rsidRPr="001A48E9">
              <w:rPr>
                <w:rFonts w:ascii="Times New Roman" w:eastAsia="Calibri" w:hAnsi="Times New Roman" w:cs="Times New Roman"/>
                <w:color w:val="000000"/>
                <w:sz w:val="20"/>
                <w:szCs w:val="20"/>
              </w:rPr>
              <w:t>Названо не менее 3 форм реорганизации</w:t>
            </w:r>
          </w:p>
        </w:tc>
      </w:tr>
      <w:tr w:rsidR="00293F82" w:rsidRPr="001A48E9" w:rsidTr="008764E9">
        <w:tc>
          <w:tcPr>
            <w:tcW w:w="689" w:type="dxa"/>
          </w:tcPr>
          <w:p w:rsidR="00293F82" w:rsidRPr="00C37324" w:rsidRDefault="00293F82" w:rsidP="00293F82">
            <w:pPr>
              <w:tabs>
                <w:tab w:val="left" w:pos="9240"/>
              </w:tabs>
              <w:spacing w:after="0" w:line="240" w:lineRule="auto"/>
              <w:contextualSpacing/>
              <w:jc w:val="center"/>
              <w:rPr>
                <w:rFonts w:ascii="Times New Roman" w:hAnsi="Times New Roman" w:cs="Times New Roman"/>
                <w:sz w:val="20"/>
                <w:szCs w:val="20"/>
                <w:lang w:eastAsia="ru-RU"/>
              </w:rPr>
            </w:pPr>
            <w:r w:rsidRPr="00C37324">
              <w:rPr>
                <w:rFonts w:ascii="Times New Roman" w:hAnsi="Times New Roman" w:cs="Times New Roman"/>
                <w:sz w:val="20"/>
                <w:szCs w:val="20"/>
                <w:lang w:eastAsia="ru-RU"/>
              </w:rPr>
              <w:t>347</w:t>
            </w:r>
          </w:p>
        </w:tc>
        <w:tc>
          <w:tcPr>
            <w:tcW w:w="4882" w:type="dxa"/>
          </w:tcPr>
          <w:p w:rsidR="00293F82" w:rsidRPr="001A48E9" w:rsidRDefault="00293F82" w:rsidP="00293F82">
            <w:pPr>
              <w:widowControl w:val="0"/>
              <w:spacing w:after="0" w:line="240" w:lineRule="auto"/>
              <w:contextualSpacing/>
              <w:jc w:val="both"/>
              <w:rPr>
                <w:rFonts w:ascii="Times New Roman" w:eastAsia="Calibri" w:hAnsi="Times New Roman" w:cs="Times New Roman"/>
                <w:sz w:val="20"/>
                <w:szCs w:val="20"/>
              </w:rPr>
            </w:pPr>
            <w:r w:rsidRPr="001A48E9">
              <w:rPr>
                <w:rFonts w:ascii="Times New Roman" w:eastAsia="Calibri" w:hAnsi="Times New Roman" w:cs="Times New Roman"/>
                <w:sz w:val="20"/>
                <w:szCs w:val="20"/>
              </w:rPr>
              <w:t>По договору пожизненной ренты под выплату ренты был пере</w:t>
            </w:r>
            <w:r w:rsidRPr="001A48E9">
              <w:rPr>
                <w:rFonts w:ascii="Times New Roman" w:eastAsia="Calibri" w:hAnsi="Times New Roman" w:cs="Times New Roman"/>
                <w:sz w:val="20"/>
                <w:szCs w:val="20"/>
              </w:rPr>
              <w:softHyphen/>
              <w:t>дан жилой дом. Дом сгорел по неизвестной причине.  Ответьте на вопрос: обязан ли пла</w:t>
            </w:r>
            <w:r w:rsidRPr="001A48E9">
              <w:rPr>
                <w:rFonts w:ascii="Times New Roman" w:eastAsia="Calibri" w:hAnsi="Times New Roman" w:cs="Times New Roman"/>
                <w:sz w:val="20"/>
                <w:szCs w:val="20"/>
              </w:rPr>
              <w:softHyphen/>
              <w:t>тельщик ренты уплачивать рентные платежи и далее? и укажите нормативный акт, в котором предусмотрены правила выплаты ренты.</w:t>
            </w:r>
          </w:p>
          <w:p w:rsidR="00293F82" w:rsidRPr="001A48E9" w:rsidRDefault="00293F82" w:rsidP="00293F82">
            <w:pPr>
              <w:widowControl w:val="0"/>
              <w:spacing w:after="0" w:line="240" w:lineRule="auto"/>
              <w:contextualSpacing/>
              <w:jc w:val="both"/>
              <w:rPr>
                <w:rFonts w:ascii="Times New Roman" w:eastAsia="Calibri" w:hAnsi="Times New Roman" w:cs="Times New Roman"/>
                <w:sz w:val="20"/>
                <w:szCs w:val="20"/>
              </w:rPr>
            </w:pPr>
          </w:p>
        </w:tc>
        <w:tc>
          <w:tcPr>
            <w:tcW w:w="2851" w:type="dxa"/>
          </w:tcPr>
          <w:p w:rsidR="00293F82" w:rsidRPr="001A48E9" w:rsidRDefault="00293F82" w:rsidP="00293F82">
            <w:pPr>
              <w:widowControl w:val="0"/>
              <w:spacing w:after="0" w:line="240" w:lineRule="auto"/>
              <w:contextualSpacing/>
              <w:jc w:val="both"/>
              <w:rPr>
                <w:rFonts w:ascii="Times New Roman" w:eastAsia="Calibri" w:hAnsi="Times New Roman" w:cs="Times New Roman"/>
                <w:sz w:val="20"/>
                <w:szCs w:val="20"/>
              </w:rPr>
            </w:pPr>
          </w:p>
        </w:tc>
        <w:tc>
          <w:tcPr>
            <w:tcW w:w="3330" w:type="dxa"/>
          </w:tcPr>
          <w:p w:rsidR="00293F82" w:rsidRPr="001A48E9" w:rsidRDefault="00293F82" w:rsidP="00293F82">
            <w:pPr>
              <w:widowControl w:val="0"/>
              <w:spacing w:after="0" w:line="240" w:lineRule="auto"/>
              <w:contextualSpacing/>
              <w:jc w:val="center"/>
              <w:rPr>
                <w:rFonts w:ascii="Times New Roman" w:eastAsia="Calibri" w:hAnsi="Times New Roman" w:cs="Times New Roman"/>
                <w:sz w:val="20"/>
                <w:szCs w:val="20"/>
              </w:rPr>
            </w:pPr>
            <w:r w:rsidRPr="001A48E9">
              <w:rPr>
                <w:rFonts w:ascii="Times New Roman" w:eastAsia="Calibri" w:hAnsi="Times New Roman" w:cs="Times New Roman"/>
                <w:sz w:val="20"/>
                <w:szCs w:val="20"/>
              </w:rPr>
              <w:t>Обязан. Нормами ст. 600   ГК РФ предусмотрены правила выплаты ренты.</w:t>
            </w:r>
          </w:p>
        </w:tc>
        <w:tc>
          <w:tcPr>
            <w:tcW w:w="2808" w:type="dxa"/>
          </w:tcPr>
          <w:p w:rsidR="00293F82" w:rsidRPr="001A48E9" w:rsidRDefault="00293F82" w:rsidP="00293F82">
            <w:pPr>
              <w:widowControl w:val="0"/>
              <w:spacing w:after="0" w:line="240" w:lineRule="auto"/>
              <w:contextualSpacing/>
              <w:jc w:val="center"/>
              <w:rPr>
                <w:rFonts w:ascii="Times New Roman" w:eastAsia="Calibri" w:hAnsi="Times New Roman" w:cs="Times New Roman"/>
                <w:sz w:val="20"/>
                <w:szCs w:val="20"/>
              </w:rPr>
            </w:pPr>
            <w:r w:rsidRPr="001A48E9">
              <w:rPr>
                <w:rFonts w:ascii="Times New Roman" w:eastAsia="Calibri" w:hAnsi="Times New Roman" w:cs="Times New Roman"/>
                <w:sz w:val="20"/>
                <w:szCs w:val="20"/>
              </w:rPr>
              <w:t>Ответ засчитывается как «верный» при следующих условиях:</w:t>
            </w:r>
          </w:p>
          <w:p w:rsidR="00293F82" w:rsidRPr="001A48E9" w:rsidRDefault="00293F82" w:rsidP="00293F82">
            <w:pPr>
              <w:widowControl w:val="0"/>
              <w:spacing w:after="0" w:line="240" w:lineRule="auto"/>
              <w:contextualSpacing/>
              <w:jc w:val="center"/>
              <w:rPr>
                <w:rFonts w:ascii="Times New Roman" w:eastAsia="Calibri" w:hAnsi="Times New Roman" w:cs="Times New Roman"/>
                <w:sz w:val="20"/>
                <w:szCs w:val="20"/>
              </w:rPr>
            </w:pPr>
            <w:r w:rsidRPr="001A48E9">
              <w:rPr>
                <w:rFonts w:ascii="Times New Roman" w:eastAsia="Calibri" w:hAnsi="Times New Roman" w:cs="Times New Roman"/>
                <w:sz w:val="20"/>
                <w:szCs w:val="20"/>
              </w:rPr>
              <w:t>- обучающимся дан ответ «да» на вопрос задачи;</w:t>
            </w:r>
          </w:p>
          <w:p w:rsidR="00293F82" w:rsidRPr="001A48E9" w:rsidRDefault="00293F82" w:rsidP="00293F82">
            <w:pPr>
              <w:widowControl w:val="0"/>
              <w:spacing w:after="0" w:line="240" w:lineRule="auto"/>
              <w:contextualSpacing/>
              <w:jc w:val="center"/>
              <w:rPr>
                <w:rFonts w:ascii="Times New Roman" w:eastAsia="Calibri" w:hAnsi="Times New Roman" w:cs="Times New Roman"/>
                <w:sz w:val="20"/>
                <w:szCs w:val="20"/>
              </w:rPr>
            </w:pPr>
            <w:r w:rsidRPr="001A48E9">
              <w:rPr>
                <w:rFonts w:ascii="Times New Roman" w:eastAsia="Calibri" w:hAnsi="Times New Roman" w:cs="Times New Roman"/>
                <w:sz w:val="20"/>
                <w:szCs w:val="20"/>
              </w:rPr>
              <w:t>-обучающимся дан ответ «обязан» на вопрос задачи</w:t>
            </w:r>
          </w:p>
          <w:p w:rsidR="00293F82" w:rsidRPr="001A48E9" w:rsidRDefault="00293F82" w:rsidP="00293F82">
            <w:pPr>
              <w:widowControl w:val="0"/>
              <w:spacing w:after="0" w:line="240" w:lineRule="auto"/>
              <w:contextualSpacing/>
              <w:jc w:val="center"/>
              <w:rPr>
                <w:rFonts w:ascii="Times New Roman" w:eastAsia="Calibri" w:hAnsi="Times New Roman" w:cs="Times New Roman"/>
                <w:sz w:val="20"/>
                <w:szCs w:val="20"/>
              </w:rPr>
            </w:pPr>
            <w:r w:rsidRPr="001A48E9">
              <w:rPr>
                <w:rFonts w:ascii="Times New Roman" w:eastAsia="Calibri" w:hAnsi="Times New Roman" w:cs="Times New Roman"/>
                <w:sz w:val="20"/>
                <w:szCs w:val="20"/>
              </w:rPr>
              <w:t>- если студент укажет: ГК РФ, Гражданский кодекс РФ, Гражданским кодексом РФ, Нормами Гражданского кодекса РФ предусмотрены правила выплаты ренты.</w:t>
            </w:r>
          </w:p>
        </w:tc>
      </w:tr>
      <w:tr w:rsidR="00293F82" w:rsidRPr="001A48E9" w:rsidTr="008764E9">
        <w:tc>
          <w:tcPr>
            <w:tcW w:w="689" w:type="dxa"/>
          </w:tcPr>
          <w:p w:rsidR="00293F82" w:rsidRPr="00C37324" w:rsidRDefault="00293F82" w:rsidP="00293F82">
            <w:pPr>
              <w:tabs>
                <w:tab w:val="left" w:pos="9240"/>
              </w:tabs>
              <w:spacing w:after="0" w:line="240" w:lineRule="auto"/>
              <w:contextualSpacing/>
              <w:jc w:val="center"/>
              <w:rPr>
                <w:rFonts w:ascii="Times New Roman" w:hAnsi="Times New Roman" w:cs="Times New Roman"/>
                <w:sz w:val="20"/>
                <w:szCs w:val="20"/>
                <w:lang w:eastAsia="ru-RU"/>
              </w:rPr>
            </w:pPr>
            <w:r w:rsidRPr="00C37324">
              <w:rPr>
                <w:rFonts w:ascii="Times New Roman" w:hAnsi="Times New Roman" w:cs="Times New Roman"/>
                <w:sz w:val="20"/>
                <w:szCs w:val="20"/>
                <w:lang w:eastAsia="ru-RU"/>
              </w:rPr>
              <w:t>348</w:t>
            </w:r>
          </w:p>
        </w:tc>
        <w:tc>
          <w:tcPr>
            <w:tcW w:w="4882" w:type="dxa"/>
          </w:tcPr>
          <w:p w:rsidR="00293F82" w:rsidRPr="001A48E9" w:rsidRDefault="00293F82" w:rsidP="00293F82">
            <w:pPr>
              <w:widowControl w:val="0"/>
              <w:spacing w:after="0" w:line="240" w:lineRule="auto"/>
              <w:contextualSpacing/>
              <w:jc w:val="both"/>
              <w:rPr>
                <w:rFonts w:ascii="Times New Roman" w:eastAsia="Calibri" w:hAnsi="Times New Roman" w:cs="Times New Roman"/>
                <w:sz w:val="20"/>
                <w:szCs w:val="20"/>
              </w:rPr>
            </w:pPr>
            <w:r w:rsidRPr="001A48E9">
              <w:rPr>
                <w:rFonts w:ascii="Times New Roman" w:eastAsia="Calibri" w:hAnsi="Times New Roman" w:cs="Times New Roman"/>
                <w:sz w:val="20"/>
                <w:szCs w:val="20"/>
              </w:rPr>
              <w:t>Аргументируйте: вправе ли наследодатель  заключить с любым из лиц, которые могут призываться к наследованию договор, условия которого определяют круг наследников и порядок перехода прав на имущество наследодателя после его смерти к пережившим наследодателя сторонам договора или к пережившим третьим лицам, которые могут призываться к наследованию?</w:t>
            </w:r>
          </w:p>
        </w:tc>
        <w:tc>
          <w:tcPr>
            <w:tcW w:w="2851" w:type="dxa"/>
          </w:tcPr>
          <w:p w:rsidR="00293F82" w:rsidRPr="001A48E9" w:rsidRDefault="00293F82" w:rsidP="00293F82">
            <w:pPr>
              <w:widowControl w:val="0"/>
              <w:spacing w:after="0" w:line="240" w:lineRule="auto"/>
              <w:contextualSpacing/>
              <w:jc w:val="both"/>
              <w:rPr>
                <w:rFonts w:ascii="Times New Roman" w:eastAsia="Calibri" w:hAnsi="Times New Roman" w:cs="Times New Roman"/>
                <w:sz w:val="20"/>
                <w:szCs w:val="20"/>
              </w:rPr>
            </w:pPr>
          </w:p>
        </w:tc>
        <w:tc>
          <w:tcPr>
            <w:tcW w:w="3330" w:type="dxa"/>
          </w:tcPr>
          <w:p w:rsidR="00293F82" w:rsidRPr="001A48E9" w:rsidRDefault="00293F82" w:rsidP="00293F82">
            <w:pPr>
              <w:widowControl w:val="0"/>
              <w:spacing w:after="0" w:line="240" w:lineRule="auto"/>
              <w:contextualSpacing/>
              <w:jc w:val="center"/>
              <w:rPr>
                <w:rFonts w:ascii="Times New Roman" w:eastAsia="Calibri" w:hAnsi="Times New Roman" w:cs="Times New Roman"/>
                <w:sz w:val="20"/>
                <w:szCs w:val="20"/>
              </w:rPr>
            </w:pPr>
            <w:r w:rsidRPr="001A48E9">
              <w:rPr>
                <w:rFonts w:ascii="Times New Roman" w:eastAsia="Calibri" w:hAnsi="Times New Roman" w:cs="Times New Roman"/>
                <w:sz w:val="20"/>
                <w:szCs w:val="20"/>
              </w:rPr>
              <w:t>Да, вправе. В соответствии с частью III ГК РФ ,наследодатель вправе заключить с любым из лиц, которые могут призываться к наследованию </w:t>
            </w:r>
            <w:hyperlink r:id="rId31" w:anchor="dst100027" w:history="1">
              <w:r w:rsidRPr="001A48E9">
                <w:rPr>
                  <w:rFonts w:ascii="Times New Roman" w:eastAsia="Calibri" w:hAnsi="Times New Roman" w:cs="Times New Roman"/>
                  <w:sz w:val="20"/>
                  <w:szCs w:val="20"/>
                </w:rPr>
                <w:t>(статья 1116)</w:t>
              </w:r>
            </w:hyperlink>
            <w:r w:rsidRPr="001A48E9">
              <w:rPr>
                <w:rFonts w:ascii="Times New Roman" w:eastAsia="Calibri" w:hAnsi="Times New Roman" w:cs="Times New Roman"/>
                <w:sz w:val="20"/>
                <w:szCs w:val="20"/>
              </w:rPr>
              <w:t>, договор, условия которого определяют круг наследников и порядок перехода прав на имущество наследодателя после его смерти к пережившим наследодателя сторонам договора или к пережившим третьим лицам, которые могут призываться к наследованию - это называется наследственным договором.</w:t>
            </w:r>
          </w:p>
        </w:tc>
        <w:tc>
          <w:tcPr>
            <w:tcW w:w="2808" w:type="dxa"/>
          </w:tcPr>
          <w:p w:rsidR="00293F82" w:rsidRPr="001A48E9" w:rsidRDefault="00293F82" w:rsidP="00293F82">
            <w:pPr>
              <w:widowControl w:val="0"/>
              <w:spacing w:after="0" w:line="240" w:lineRule="auto"/>
              <w:contextualSpacing/>
              <w:jc w:val="center"/>
              <w:rPr>
                <w:rFonts w:ascii="Times New Roman" w:eastAsia="Calibri" w:hAnsi="Times New Roman" w:cs="Times New Roman"/>
                <w:sz w:val="20"/>
                <w:szCs w:val="20"/>
              </w:rPr>
            </w:pPr>
            <w:r w:rsidRPr="001A48E9">
              <w:rPr>
                <w:rFonts w:ascii="Times New Roman" w:eastAsia="Calibri" w:hAnsi="Times New Roman" w:cs="Times New Roman"/>
                <w:sz w:val="20"/>
                <w:szCs w:val="20"/>
              </w:rPr>
              <w:t>Ответ засчитывается как «верный» при следующих условиях:</w:t>
            </w:r>
          </w:p>
          <w:p w:rsidR="00293F82" w:rsidRPr="001A48E9" w:rsidRDefault="00293F82" w:rsidP="00293F82">
            <w:pPr>
              <w:widowControl w:val="0"/>
              <w:spacing w:after="0" w:line="240" w:lineRule="auto"/>
              <w:contextualSpacing/>
              <w:jc w:val="center"/>
              <w:rPr>
                <w:rFonts w:ascii="Times New Roman" w:eastAsia="Calibri" w:hAnsi="Times New Roman" w:cs="Times New Roman"/>
                <w:sz w:val="20"/>
                <w:szCs w:val="20"/>
              </w:rPr>
            </w:pPr>
            <w:r w:rsidRPr="001A48E9">
              <w:rPr>
                <w:rFonts w:ascii="Times New Roman" w:eastAsia="Calibri" w:hAnsi="Times New Roman" w:cs="Times New Roman"/>
                <w:sz w:val="20"/>
                <w:szCs w:val="20"/>
              </w:rPr>
              <w:t>обучающимся дан ответ «да» и/или «вправе» на вопрос задачи</w:t>
            </w:r>
          </w:p>
          <w:p w:rsidR="00293F82" w:rsidRPr="001A48E9" w:rsidRDefault="00293F82" w:rsidP="00293F82">
            <w:pPr>
              <w:widowControl w:val="0"/>
              <w:spacing w:after="0" w:line="240" w:lineRule="auto"/>
              <w:contextualSpacing/>
              <w:jc w:val="center"/>
              <w:rPr>
                <w:rFonts w:ascii="Times New Roman" w:eastAsia="Calibri" w:hAnsi="Times New Roman" w:cs="Times New Roman"/>
                <w:sz w:val="20"/>
                <w:szCs w:val="20"/>
              </w:rPr>
            </w:pPr>
            <w:r w:rsidRPr="001A48E9">
              <w:rPr>
                <w:rFonts w:ascii="Times New Roman" w:eastAsia="Calibri" w:hAnsi="Times New Roman" w:cs="Times New Roman"/>
                <w:sz w:val="20"/>
                <w:szCs w:val="20"/>
              </w:rPr>
              <w:t>- обучающимся представлена сущностно верная аргументация</w:t>
            </w:r>
          </w:p>
        </w:tc>
      </w:tr>
      <w:tr w:rsidR="00293F82" w:rsidRPr="001A48E9" w:rsidTr="00785B7F">
        <w:tc>
          <w:tcPr>
            <w:tcW w:w="14560" w:type="dxa"/>
            <w:gridSpan w:val="5"/>
          </w:tcPr>
          <w:p w:rsidR="00293F82" w:rsidRPr="001A48E9" w:rsidRDefault="00293F82" w:rsidP="00293F82">
            <w:pPr>
              <w:tabs>
                <w:tab w:val="left" w:pos="9240"/>
              </w:tabs>
              <w:spacing w:after="0" w:line="240" w:lineRule="auto"/>
              <w:contextualSpacing/>
              <w:jc w:val="center"/>
              <w:rPr>
                <w:rFonts w:ascii="Times New Roman" w:hAnsi="Times New Roman" w:cs="Times New Roman"/>
                <w:b/>
                <w:sz w:val="20"/>
                <w:szCs w:val="20"/>
                <w:lang w:eastAsia="ru-RU"/>
              </w:rPr>
            </w:pPr>
            <w:r w:rsidRPr="001A48E9">
              <w:rPr>
                <w:rFonts w:ascii="Times New Roman" w:hAnsi="Times New Roman" w:cs="Times New Roman"/>
                <w:b/>
                <w:color w:val="000000"/>
                <w:sz w:val="20"/>
                <w:szCs w:val="20"/>
              </w:rPr>
              <w:t>ПК 2.3. Осуществлять оценку противоправного поведения и определять подведомственность рассмотрения дел</w:t>
            </w:r>
          </w:p>
        </w:tc>
      </w:tr>
      <w:tr w:rsidR="00CE29B7" w:rsidRPr="001A48E9" w:rsidTr="008764E9">
        <w:tc>
          <w:tcPr>
            <w:tcW w:w="689" w:type="dxa"/>
          </w:tcPr>
          <w:p w:rsidR="00CE29B7" w:rsidRPr="00C37324" w:rsidRDefault="00CE29B7" w:rsidP="00CE29B7">
            <w:pPr>
              <w:tabs>
                <w:tab w:val="left" w:pos="9240"/>
              </w:tabs>
              <w:spacing w:after="0" w:line="240" w:lineRule="auto"/>
              <w:contextualSpacing/>
              <w:jc w:val="center"/>
              <w:rPr>
                <w:rFonts w:ascii="Times New Roman" w:hAnsi="Times New Roman" w:cs="Times New Roman"/>
                <w:sz w:val="20"/>
                <w:szCs w:val="20"/>
                <w:lang w:eastAsia="ru-RU"/>
              </w:rPr>
            </w:pPr>
            <w:r w:rsidRPr="00C37324">
              <w:rPr>
                <w:rFonts w:ascii="Times New Roman" w:hAnsi="Times New Roman" w:cs="Times New Roman"/>
                <w:sz w:val="20"/>
                <w:szCs w:val="20"/>
                <w:lang w:eastAsia="ru-RU"/>
              </w:rPr>
              <w:t>349</w:t>
            </w:r>
          </w:p>
        </w:tc>
        <w:tc>
          <w:tcPr>
            <w:tcW w:w="4882" w:type="dxa"/>
          </w:tcPr>
          <w:p w:rsidR="00CE29B7" w:rsidRPr="001A48E9" w:rsidRDefault="00CE29B7" w:rsidP="00CE29B7">
            <w:pPr>
              <w:pStyle w:val="afd"/>
              <w:contextualSpacing/>
              <w:rPr>
                <w:rStyle w:val="s2"/>
                <w:color w:val="000000"/>
                <w:sz w:val="20"/>
                <w:szCs w:val="20"/>
                <w:bdr w:val="none" w:sz="0" w:space="0" w:color="auto" w:frame="1"/>
              </w:rPr>
            </w:pPr>
            <w:r w:rsidRPr="001A48E9">
              <w:rPr>
                <w:rStyle w:val="s2"/>
                <w:color w:val="000000"/>
                <w:sz w:val="20"/>
                <w:szCs w:val="20"/>
                <w:bdr w:val="none" w:sz="0" w:space="0" w:color="auto" w:frame="1"/>
              </w:rPr>
              <w:t>Юридическое лицо действующим законодательством определено как ...</w:t>
            </w:r>
          </w:p>
          <w:p w:rsidR="00CE29B7" w:rsidRPr="001A48E9" w:rsidRDefault="00CE29B7" w:rsidP="00CE29B7">
            <w:pPr>
              <w:pStyle w:val="afd"/>
              <w:contextualSpacing/>
              <w:rPr>
                <w:sz w:val="20"/>
                <w:szCs w:val="20"/>
                <w:lang w:eastAsia="ru-RU"/>
              </w:rPr>
            </w:pPr>
          </w:p>
        </w:tc>
        <w:tc>
          <w:tcPr>
            <w:tcW w:w="2851" w:type="dxa"/>
          </w:tcPr>
          <w:p w:rsidR="00CE29B7" w:rsidRPr="001A48E9" w:rsidRDefault="00CE29B7" w:rsidP="00CE29B7">
            <w:pPr>
              <w:spacing w:after="0" w:line="240" w:lineRule="auto"/>
              <w:contextualSpacing/>
              <w:rPr>
                <w:rFonts w:ascii="Times New Roman" w:hAnsi="Times New Roman" w:cs="Times New Roman"/>
                <w:sz w:val="20"/>
                <w:szCs w:val="20"/>
                <w:lang w:eastAsia="ru-RU"/>
              </w:rPr>
            </w:pPr>
            <w:r w:rsidRPr="001A48E9">
              <w:rPr>
                <w:rFonts w:ascii="Times New Roman" w:hAnsi="Times New Roman" w:cs="Times New Roman"/>
                <w:sz w:val="20"/>
                <w:szCs w:val="20"/>
                <w:lang w:eastAsia="ru-RU"/>
              </w:rPr>
              <w:t xml:space="preserve">А) организация, осуществляющая предпринимательскую деятельность и отвечающая по всем своим обязательствам </w:t>
            </w:r>
            <w:r w:rsidRPr="001A48E9">
              <w:rPr>
                <w:rFonts w:ascii="Times New Roman" w:hAnsi="Times New Roman" w:cs="Times New Roman"/>
                <w:sz w:val="20"/>
                <w:szCs w:val="20"/>
                <w:lang w:eastAsia="ru-RU"/>
              </w:rPr>
              <w:lastRenderedPageBreak/>
              <w:t>принадлежащим ей на праве собственности имуществом, которая может от своего имени приобретать и осуществлять имущественные и личные неимущественные права, нести обязанности, быть истцом и ответчиком в суде;</w:t>
            </w:r>
          </w:p>
          <w:p w:rsidR="00CE29B7" w:rsidRPr="001A48E9" w:rsidRDefault="00CE29B7" w:rsidP="00CE29B7">
            <w:pPr>
              <w:spacing w:after="0" w:line="240" w:lineRule="auto"/>
              <w:contextualSpacing/>
              <w:rPr>
                <w:rFonts w:ascii="Times New Roman" w:hAnsi="Times New Roman" w:cs="Times New Roman"/>
                <w:sz w:val="20"/>
                <w:szCs w:val="20"/>
                <w:lang w:eastAsia="ru-RU"/>
              </w:rPr>
            </w:pPr>
            <w:r w:rsidRPr="001A48E9">
              <w:rPr>
                <w:rFonts w:ascii="Times New Roman" w:hAnsi="Times New Roman" w:cs="Times New Roman"/>
                <w:sz w:val="20"/>
                <w:szCs w:val="20"/>
                <w:lang w:eastAsia="ru-RU"/>
              </w:rPr>
              <w:t>Б) организация, которая имеет в собственности, хозяйственном ведении или оперативном управлении обособленное имущество и отвечает по своим обязательствам этим имуществом, может от своего имени приобретать и осуществлять имущественные и личные неимущественные права, нести обязанности, быть истцом и ответчиком в суде;</w:t>
            </w:r>
          </w:p>
          <w:p w:rsidR="00CE29B7" w:rsidRPr="001A48E9" w:rsidRDefault="00CE29B7" w:rsidP="00CE29B7">
            <w:pPr>
              <w:pStyle w:val="a8"/>
              <w:ind w:left="0"/>
              <w:rPr>
                <w:sz w:val="20"/>
                <w:szCs w:val="20"/>
              </w:rPr>
            </w:pPr>
            <w:r w:rsidRPr="001A48E9">
              <w:rPr>
                <w:sz w:val="20"/>
                <w:szCs w:val="20"/>
              </w:rPr>
              <w:t>В) объединение физических лиц, основанное на их имущественном или трудовом участии, которое может от своего имени приобретать и осуществлять имущественные права, нести обязанности, быть истцом и ответчиком в суде.</w:t>
            </w:r>
          </w:p>
        </w:tc>
        <w:tc>
          <w:tcPr>
            <w:tcW w:w="3330" w:type="dxa"/>
          </w:tcPr>
          <w:p w:rsidR="00CE29B7" w:rsidRPr="001A48E9" w:rsidRDefault="00CE29B7" w:rsidP="00CE29B7">
            <w:pPr>
              <w:spacing w:after="0" w:line="240" w:lineRule="auto"/>
              <w:contextualSpacing/>
              <w:rPr>
                <w:rFonts w:ascii="Times New Roman" w:hAnsi="Times New Roman" w:cs="Times New Roman"/>
                <w:sz w:val="20"/>
                <w:szCs w:val="20"/>
              </w:rPr>
            </w:pPr>
            <w:r w:rsidRPr="001A48E9">
              <w:rPr>
                <w:rFonts w:ascii="Times New Roman" w:hAnsi="Times New Roman" w:cs="Times New Roman"/>
                <w:sz w:val="20"/>
                <w:szCs w:val="20"/>
              </w:rPr>
              <w:lastRenderedPageBreak/>
              <w:t>Б</w:t>
            </w:r>
          </w:p>
        </w:tc>
        <w:tc>
          <w:tcPr>
            <w:tcW w:w="2808" w:type="dxa"/>
          </w:tcPr>
          <w:p w:rsidR="00CE29B7" w:rsidRPr="001A48E9" w:rsidRDefault="00CE29B7" w:rsidP="00CE29B7">
            <w:pPr>
              <w:tabs>
                <w:tab w:val="left" w:pos="9240"/>
              </w:tabs>
              <w:spacing w:after="0" w:line="240" w:lineRule="auto"/>
              <w:contextualSpacing/>
              <w:rPr>
                <w:rFonts w:ascii="Times New Roman" w:hAnsi="Times New Roman" w:cs="Times New Roman"/>
                <w:sz w:val="20"/>
                <w:szCs w:val="20"/>
                <w:lang w:eastAsia="ru-RU"/>
              </w:rPr>
            </w:pPr>
            <w:r w:rsidRPr="001A48E9">
              <w:rPr>
                <w:rFonts w:ascii="Times New Roman" w:eastAsia="Calibri" w:hAnsi="Times New Roman" w:cs="Times New Roman"/>
                <w:sz w:val="20"/>
                <w:szCs w:val="20"/>
              </w:rPr>
              <w:t>Предложен верный вариант ответа</w:t>
            </w:r>
          </w:p>
        </w:tc>
      </w:tr>
      <w:tr w:rsidR="00CE29B7" w:rsidRPr="001A48E9" w:rsidTr="008764E9">
        <w:tc>
          <w:tcPr>
            <w:tcW w:w="689" w:type="dxa"/>
          </w:tcPr>
          <w:p w:rsidR="00CE29B7" w:rsidRPr="00C37324" w:rsidRDefault="00CE29B7" w:rsidP="00CE29B7">
            <w:pPr>
              <w:tabs>
                <w:tab w:val="left" w:pos="9240"/>
              </w:tabs>
              <w:spacing w:after="0" w:line="240" w:lineRule="auto"/>
              <w:contextualSpacing/>
              <w:jc w:val="center"/>
              <w:rPr>
                <w:rFonts w:ascii="Times New Roman" w:hAnsi="Times New Roman" w:cs="Times New Roman"/>
                <w:sz w:val="20"/>
                <w:szCs w:val="20"/>
                <w:lang w:eastAsia="ru-RU"/>
              </w:rPr>
            </w:pPr>
            <w:r w:rsidRPr="00C37324">
              <w:rPr>
                <w:rFonts w:ascii="Times New Roman" w:hAnsi="Times New Roman" w:cs="Times New Roman"/>
                <w:sz w:val="20"/>
                <w:szCs w:val="20"/>
                <w:lang w:eastAsia="ru-RU"/>
              </w:rPr>
              <w:t>350</w:t>
            </w:r>
          </w:p>
        </w:tc>
        <w:tc>
          <w:tcPr>
            <w:tcW w:w="4882" w:type="dxa"/>
          </w:tcPr>
          <w:p w:rsidR="00CE29B7" w:rsidRPr="001A48E9" w:rsidRDefault="00CE29B7" w:rsidP="00CE29B7">
            <w:pPr>
              <w:pStyle w:val="afd"/>
              <w:contextualSpacing/>
              <w:rPr>
                <w:rStyle w:val="s2"/>
                <w:color w:val="000000"/>
                <w:sz w:val="20"/>
                <w:szCs w:val="20"/>
                <w:bdr w:val="none" w:sz="0" w:space="0" w:color="auto" w:frame="1"/>
              </w:rPr>
            </w:pPr>
            <w:r w:rsidRPr="001A48E9">
              <w:rPr>
                <w:rStyle w:val="s2"/>
                <w:color w:val="000000"/>
                <w:sz w:val="20"/>
                <w:szCs w:val="20"/>
                <w:bdr w:val="none" w:sz="0" w:space="0" w:color="auto" w:frame="1"/>
              </w:rPr>
              <w:t>Объектами гражданских правоотношений являются:</w:t>
            </w:r>
          </w:p>
          <w:p w:rsidR="00CE29B7" w:rsidRPr="001A48E9" w:rsidRDefault="00CE29B7" w:rsidP="00CE29B7">
            <w:pPr>
              <w:pStyle w:val="afd"/>
              <w:contextualSpacing/>
              <w:rPr>
                <w:sz w:val="20"/>
                <w:szCs w:val="20"/>
                <w:lang w:eastAsia="ru-RU"/>
              </w:rPr>
            </w:pPr>
          </w:p>
        </w:tc>
        <w:tc>
          <w:tcPr>
            <w:tcW w:w="2851" w:type="dxa"/>
          </w:tcPr>
          <w:p w:rsidR="00CE29B7" w:rsidRPr="001A48E9" w:rsidRDefault="00CE29B7" w:rsidP="00CE29B7">
            <w:pPr>
              <w:spacing w:after="0" w:line="240" w:lineRule="auto"/>
              <w:contextualSpacing/>
              <w:rPr>
                <w:rFonts w:ascii="Times New Roman" w:hAnsi="Times New Roman" w:cs="Times New Roman"/>
                <w:sz w:val="20"/>
                <w:szCs w:val="20"/>
                <w:lang w:eastAsia="ru-RU"/>
              </w:rPr>
            </w:pPr>
            <w:r w:rsidRPr="001A48E9">
              <w:rPr>
                <w:rFonts w:ascii="Times New Roman" w:hAnsi="Times New Roman" w:cs="Times New Roman"/>
                <w:sz w:val="20"/>
                <w:szCs w:val="20"/>
                <w:lang w:eastAsia="ru-RU"/>
              </w:rPr>
              <w:t>А) нематериальные блага, по поводу которых субъекты вступают в правоотношения;</w:t>
            </w:r>
          </w:p>
          <w:p w:rsidR="00CE29B7" w:rsidRPr="001A48E9" w:rsidRDefault="00CE29B7" w:rsidP="00CE29B7">
            <w:pPr>
              <w:spacing w:after="0" w:line="240" w:lineRule="auto"/>
              <w:contextualSpacing/>
              <w:rPr>
                <w:rFonts w:ascii="Times New Roman" w:hAnsi="Times New Roman" w:cs="Times New Roman"/>
                <w:sz w:val="20"/>
                <w:szCs w:val="20"/>
                <w:lang w:eastAsia="ru-RU"/>
              </w:rPr>
            </w:pPr>
            <w:r w:rsidRPr="001A48E9">
              <w:rPr>
                <w:rFonts w:ascii="Times New Roman" w:hAnsi="Times New Roman" w:cs="Times New Roman"/>
                <w:sz w:val="20"/>
                <w:szCs w:val="20"/>
                <w:lang w:eastAsia="ru-RU"/>
              </w:rPr>
              <w:t>Б) материальные и духовные</w:t>
            </w:r>
            <w:r w:rsidRPr="001A48E9">
              <w:rPr>
                <w:rFonts w:ascii="Times New Roman" w:hAnsi="Times New Roman" w:cs="Times New Roman"/>
                <w:sz w:val="20"/>
                <w:szCs w:val="20"/>
                <w:lang w:eastAsia="ru-RU"/>
              </w:rPr>
              <w:tab/>
              <w:t xml:space="preserve">(нематериальные) блага, по поводу которых </w:t>
            </w:r>
            <w:r w:rsidRPr="001A48E9">
              <w:rPr>
                <w:rFonts w:ascii="Times New Roman" w:hAnsi="Times New Roman" w:cs="Times New Roman"/>
                <w:sz w:val="20"/>
                <w:szCs w:val="20"/>
                <w:lang w:eastAsia="ru-RU"/>
              </w:rPr>
              <w:lastRenderedPageBreak/>
              <w:t>субъекты вступают в правоотношения;</w:t>
            </w:r>
          </w:p>
          <w:p w:rsidR="00CE29B7" w:rsidRPr="001A48E9" w:rsidRDefault="00CE29B7" w:rsidP="00CE29B7">
            <w:pPr>
              <w:spacing w:after="0" w:line="240" w:lineRule="auto"/>
              <w:contextualSpacing/>
              <w:rPr>
                <w:rFonts w:ascii="Times New Roman" w:hAnsi="Times New Roman" w:cs="Times New Roman"/>
                <w:sz w:val="20"/>
                <w:szCs w:val="20"/>
                <w:lang w:eastAsia="ru-RU"/>
              </w:rPr>
            </w:pPr>
            <w:r w:rsidRPr="001A48E9">
              <w:rPr>
                <w:rFonts w:ascii="Times New Roman" w:hAnsi="Times New Roman" w:cs="Times New Roman"/>
                <w:sz w:val="20"/>
                <w:szCs w:val="20"/>
                <w:lang w:eastAsia="ru-RU"/>
              </w:rPr>
              <w:t>В) только материальные блага, по поводу которых субъекты вступают в правоотношения.</w:t>
            </w:r>
          </w:p>
        </w:tc>
        <w:tc>
          <w:tcPr>
            <w:tcW w:w="3330" w:type="dxa"/>
          </w:tcPr>
          <w:p w:rsidR="00CE29B7" w:rsidRPr="001A48E9" w:rsidRDefault="00CE29B7" w:rsidP="00CE29B7">
            <w:pPr>
              <w:spacing w:after="0" w:line="240" w:lineRule="auto"/>
              <w:contextualSpacing/>
              <w:rPr>
                <w:rFonts w:ascii="Times New Roman" w:hAnsi="Times New Roman" w:cs="Times New Roman"/>
                <w:sz w:val="20"/>
                <w:szCs w:val="20"/>
              </w:rPr>
            </w:pPr>
            <w:r w:rsidRPr="001A48E9">
              <w:rPr>
                <w:rFonts w:ascii="Times New Roman" w:hAnsi="Times New Roman" w:cs="Times New Roman"/>
                <w:sz w:val="20"/>
                <w:szCs w:val="20"/>
              </w:rPr>
              <w:lastRenderedPageBreak/>
              <w:t>Б</w:t>
            </w:r>
          </w:p>
        </w:tc>
        <w:tc>
          <w:tcPr>
            <w:tcW w:w="2808" w:type="dxa"/>
          </w:tcPr>
          <w:p w:rsidR="00CE29B7" w:rsidRPr="001A48E9" w:rsidRDefault="00CE29B7" w:rsidP="00CE29B7">
            <w:pPr>
              <w:tabs>
                <w:tab w:val="left" w:pos="9240"/>
              </w:tabs>
              <w:spacing w:after="0" w:line="240" w:lineRule="auto"/>
              <w:contextualSpacing/>
              <w:rPr>
                <w:rFonts w:ascii="Times New Roman" w:hAnsi="Times New Roman" w:cs="Times New Roman"/>
                <w:sz w:val="20"/>
                <w:szCs w:val="20"/>
                <w:lang w:eastAsia="ru-RU"/>
              </w:rPr>
            </w:pPr>
          </w:p>
        </w:tc>
      </w:tr>
      <w:tr w:rsidR="00CE29B7" w:rsidRPr="001A48E9" w:rsidTr="008764E9">
        <w:tc>
          <w:tcPr>
            <w:tcW w:w="689" w:type="dxa"/>
          </w:tcPr>
          <w:p w:rsidR="00CE29B7" w:rsidRPr="00C37324" w:rsidRDefault="00CE29B7" w:rsidP="00CE29B7">
            <w:pPr>
              <w:tabs>
                <w:tab w:val="left" w:pos="9240"/>
              </w:tabs>
              <w:spacing w:after="0" w:line="240" w:lineRule="auto"/>
              <w:contextualSpacing/>
              <w:jc w:val="center"/>
              <w:rPr>
                <w:rFonts w:ascii="Times New Roman" w:hAnsi="Times New Roman" w:cs="Times New Roman"/>
                <w:sz w:val="20"/>
                <w:szCs w:val="20"/>
                <w:lang w:eastAsia="ru-RU"/>
              </w:rPr>
            </w:pPr>
            <w:r w:rsidRPr="00C37324">
              <w:rPr>
                <w:rFonts w:ascii="Times New Roman" w:hAnsi="Times New Roman" w:cs="Times New Roman"/>
                <w:sz w:val="20"/>
                <w:szCs w:val="20"/>
                <w:lang w:eastAsia="ru-RU"/>
              </w:rPr>
              <w:t>351</w:t>
            </w:r>
          </w:p>
        </w:tc>
        <w:tc>
          <w:tcPr>
            <w:tcW w:w="4882" w:type="dxa"/>
          </w:tcPr>
          <w:p w:rsidR="00CE29B7" w:rsidRPr="001A48E9" w:rsidRDefault="00CE29B7" w:rsidP="00CE29B7">
            <w:pPr>
              <w:spacing w:after="0" w:line="240" w:lineRule="auto"/>
              <w:contextualSpacing/>
              <w:jc w:val="both"/>
              <w:rPr>
                <w:rFonts w:ascii="Times New Roman" w:eastAsia="Calibri" w:hAnsi="Times New Roman" w:cs="Times New Roman"/>
                <w:sz w:val="20"/>
                <w:szCs w:val="20"/>
              </w:rPr>
            </w:pPr>
            <w:r w:rsidRPr="001A48E9">
              <w:rPr>
                <w:rFonts w:ascii="Times New Roman" w:eastAsia="Calibri" w:hAnsi="Times New Roman" w:cs="Times New Roman"/>
                <w:sz w:val="20"/>
                <w:szCs w:val="20"/>
              </w:rPr>
              <w:t>Индивидуальный предприниматель купил здание, расположенное на земельном участке, находящемся в собственности субъекта РФ. Какое требование может быть предъявлено уполномоченным органом с целью недопущения нарушения правила о платности использования земли:</w:t>
            </w:r>
          </w:p>
          <w:p w:rsidR="00CE29B7" w:rsidRPr="001A48E9" w:rsidRDefault="00CE29B7" w:rsidP="00CE29B7">
            <w:pPr>
              <w:pStyle w:val="afd"/>
              <w:contextualSpacing/>
              <w:rPr>
                <w:rStyle w:val="s2"/>
                <w:color w:val="000000"/>
                <w:sz w:val="20"/>
                <w:szCs w:val="20"/>
                <w:bdr w:val="none" w:sz="0" w:space="0" w:color="auto" w:frame="1"/>
              </w:rPr>
            </w:pPr>
          </w:p>
        </w:tc>
        <w:tc>
          <w:tcPr>
            <w:tcW w:w="2851" w:type="dxa"/>
          </w:tcPr>
          <w:p w:rsidR="00CE29B7" w:rsidRPr="001A48E9" w:rsidRDefault="00CE29B7" w:rsidP="00CE29B7">
            <w:pPr>
              <w:spacing w:after="0" w:line="240" w:lineRule="auto"/>
              <w:contextualSpacing/>
              <w:jc w:val="both"/>
              <w:rPr>
                <w:rFonts w:ascii="Times New Roman" w:eastAsia="Calibri" w:hAnsi="Times New Roman" w:cs="Times New Roman"/>
                <w:sz w:val="20"/>
                <w:szCs w:val="20"/>
              </w:rPr>
            </w:pPr>
            <w:r w:rsidRPr="001A48E9">
              <w:rPr>
                <w:rFonts w:ascii="Times New Roman" w:eastAsia="Calibri" w:hAnsi="Times New Roman" w:cs="Times New Roman"/>
                <w:sz w:val="20"/>
                <w:szCs w:val="20"/>
              </w:rPr>
              <w:t>А) требование об уплате земельного налога</w:t>
            </w:r>
          </w:p>
          <w:p w:rsidR="00CE29B7" w:rsidRPr="001A48E9" w:rsidRDefault="00CE29B7" w:rsidP="00CE29B7">
            <w:pPr>
              <w:spacing w:after="0" w:line="240" w:lineRule="auto"/>
              <w:contextualSpacing/>
              <w:jc w:val="both"/>
              <w:rPr>
                <w:rFonts w:ascii="Times New Roman" w:eastAsia="Calibri" w:hAnsi="Times New Roman" w:cs="Times New Roman"/>
                <w:sz w:val="20"/>
                <w:szCs w:val="20"/>
              </w:rPr>
            </w:pPr>
            <w:r w:rsidRPr="001A48E9">
              <w:rPr>
                <w:rFonts w:ascii="Times New Roman" w:eastAsia="Calibri" w:hAnsi="Times New Roman" w:cs="Times New Roman"/>
                <w:sz w:val="20"/>
                <w:szCs w:val="20"/>
              </w:rPr>
              <w:t>Б) требование о взыскании неосновательного обогащения</w:t>
            </w:r>
          </w:p>
          <w:p w:rsidR="00CE29B7" w:rsidRPr="001A48E9" w:rsidRDefault="00CE29B7" w:rsidP="00CE29B7">
            <w:pPr>
              <w:spacing w:after="0" w:line="240" w:lineRule="auto"/>
              <w:contextualSpacing/>
              <w:jc w:val="both"/>
              <w:rPr>
                <w:rFonts w:ascii="Times New Roman" w:eastAsia="Calibri" w:hAnsi="Times New Roman" w:cs="Times New Roman"/>
                <w:sz w:val="20"/>
                <w:szCs w:val="20"/>
              </w:rPr>
            </w:pPr>
            <w:r w:rsidRPr="001A48E9">
              <w:rPr>
                <w:rFonts w:ascii="Times New Roman" w:eastAsia="Calibri" w:hAnsi="Times New Roman" w:cs="Times New Roman"/>
                <w:sz w:val="20"/>
                <w:szCs w:val="20"/>
              </w:rPr>
              <w:t>В) требование о взыскании убытков</w:t>
            </w:r>
          </w:p>
          <w:p w:rsidR="00CE29B7" w:rsidRPr="001A48E9" w:rsidRDefault="00CE29B7" w:rsidP="00CE29B7">
            <w:pPr>
              <w:spacing w:after="0" w:line="240" w:lineRule="auto"/>
              <w:contextualSpacing/>
              <w:jc w:val="both"/>
              <w:rPr>
                <w:rFonts w:ascii="Times New Roman" w:eastAsia="Times New Roman" w:hAnsi="Times New Roman" w:cs="Times New Roman"/>
                <w:sz w:val="20"/>
                <w:szCs w:val="20"/>
                <w:lang w:eastAsia="ru-RU"/>
              </w:rPr>
            </w:pPr>
            <w:r w:rsidRPr="001A48E9">
              <w:rPr>
                <w:rFonts w:ascii="Times New Roman" w:eastAsia="Calibri" w:hAnsi="Times New Roman" w:cs="Times New Roman"/>
                <w:sz w:val="20"/>
                <w:szCs w:val="20"/>
              </w:rPr>
              <w:t>Г) требование о внесении арендной платы</w:t>
            </w:r>
          </w:p>
        </w:tc>
        <w:tc>
          <w:tcPr>
            <w:tcW w:w="3330" w:type="dxa"/>
          </w:tcPr>
          <w:p w:rsidR="00CE29B7" w:rsidRPr="001A48E9" w:rsidRDefault="00CE29B7" w:rsidP="00CE29B7">
            <w:pPr>
              <w:spacing w:after="0" w:line="240" w:lineRule="auto"/>
              <w:contextualSpacing/>
              <w:jc w:val="center"/>
              <w:rPr>
                <w:rFonts w:ascii="Times New Roman" w:eastAsia="Times New Roman" w:hAnsi="Times New Roman" w:cs="Times New Roman"/>
                <w:sz w:val="20"/>
                <w:szCs w:val="20"/>
                <w:shd w:val="clear" w:color="auto" w:fill="FFFFFF"/>
                <w:lang w:eastAsia="ru-RU"/>
              </w:rPr>
            </w:pPr>
            <w:r w:rsidRPr="001A48E9">
              <w:rPr>
                <w:rFonts w:ascii="Times New Roman" w:eastAsia="Calibri" w:hAnsi="Times New Roman" w:cs="Times New Roman"/>
                <w:sz w:val="20"/>
                <w:szCs w:val="20"/>
              </w:rPr>
              <w:t>Б</w:t>
            </w:r>
          </w:p>
        </w:tc>
        <w:tc>
          <w:tcPr>
            <w:tcW w:w="2808" w:type="dxa"/>
          </w:tcPr>
          <w:p w:rsidR="00CE29B7" w:rsidRPr="001A48E9" w:rsidRDefault="00CE29B7" w:rsidP="00CE29B7">
            <w:pPr>
              <w:widowControl w:val="0"/>
              <w:spacing w:after="0" w:line="240" w:lineRule="auto"/>
              <w:contextualSpacing/>
              <w:jc w:val="center"/>
              <w:rPr>
                <w:rFonts w:ascii="Times New Roman" w:eastAsia="Calibri" w:hAnsi="Times New Roman" w:cs="Times New Roman"/>
                <w:sz w:val="20"/>
                <w:szCs w:val="20"/>
              </w:rPr>
            </w:pPr>
            <w:r w:rsidRPr="001A48E9">
              <w:rPr>
                <w:rFonts w:ascii="Times New Roman" w:eastAsia="Calibri" w:hAnsi="Times New Roman" w:cs="Times New Roman"/>
                <w:sz w:val="20"/>
                <w:szCs w:val="20"/>
              </w:rPr>
              <w:t>Верным является один вариант ответа</w:t>
            </w:r>
          </w:p>
        </w:tc>
      </w:tr>
      <w:tr w:rsidR="00CE29B7" w:rsidRPr="001A48E9" w:rsidTr="008764E9">
        <w:tc>
          <w:tcPr>
            <w:tcW w:w="689" w:type="dxa"/>
          </w:tcPr>
          <w:p w:rsidR="00CE29B7" w:rsidRPr="00C37324" w:rsidRDefault="00CE29B7" w:rsidP="00CE29B7">
            <w:pPr>
              <w:tabs>
                <w:tab w:val="left" w:pos="9240"/>
              </w:tabs>
              <w:spacing w:after="0" w:line="240" w:lineRule="auto"/>
              <w:contextualSpacing/>
              <w:jc w:val="center"/>
              <w:rPr>
                <w:rFonts w:ascii="Times New Roman" w:hAnsi="Times New Roman" w:cs="Times New Roman"/>
                <w:sz w:val="20"/>
                <w:szCs w:val="20"/>
                <w:lang w:eastAsia="ru-RU"/>
              </w:rPr>
            </w:pPr>
            <w:r w:rsidRPr="00C37324">
              <w:rPr>
                <w:rFonts w:ascii="Times New Roman" w:hAnsi="Times New Roman" w:cs="Times New Roman"/>
                <w:sz w:val="20"/>
                <w:szCs w:val="20"/>
                <w:lang w:eastAsia="ru-RU"/>
              </w:rPr>
              <w:t>352</w:t>
            </w:r>
          </w:p>
        </w:tc>
        <w:tc>
          <w:tcPr>
            <w:tcW w:w="4882" w:type="dxa"/>
          </w:tcPr>
          <w:p w:rsidR="00CE29B7" w:rsidRPr="001A48E9" w:rsidRDefault="00CE29B7" w:rsidP="00CE29B7">
            <w:pPr>
              <w:spacing w:after="0" w:line="240" w:lineRule="auto"/>
              <w:contextualSpacing/>
              <w:jc w:val="both"/>
              <w:rPr>
                <w:rFonts w:ascii="Times New Roman" w:eastAsia="Calibri" w:hAnsi="Times New Roman" w:cs="Times New Roman"/>
                <w:sz w:val="20"/>
                <w:szCs w:val="20"/>
              </w:rPr>
            </w:pPr>
            <w:r w:rsidRPr="001A48E9">
              <w:rPr>
                <w:rFonts w:ascii="Times New Roman" w:eastAsia="Calibri" w:hAnsi="Times New Roman" w:cs="Times New Roman"/>
                <w:sz w:val="20"/>
                <w:szCs w:val="20"/>
              </w:rPr>
              <w:t>Договор, по которому сторона должна получить плату или иное встречное предоставление за исполнение своих обязанностей, является</w:t>
            </w:r>
          </w:p>
          <w:p w:rsidR="00CE29B7" w:rsidRPr="001A48E9" w:rsidRDefault="00CE29B7" w:rsidP="00CE29B7">
            <w:pPr>
              <w:pStyle w:val="afd"/>
              <w:contextualSpacing/>
              <w:rPr>
                <w:rStyle w:val="s2"/>
                <w:color w:val="000000"/>
                <w:sz w:val="20"/>
                <w:szCs w:val="20"/>
                <w:bdr w:val="none" w:sz="0" w:space="0" w:color="auto" w:frame="1"/>
              </w:rPr>
            </w:pPr>
          </w:p>
        </w:tc>
        <w:tc>
          <w:tcPr>
            <w:tcW w:w="2851" w:type="dxa"/>
          </w:tcPr>
          <w:p w:rsidR="00CE29B7" w:rsidRPr="001A48E9" w:rsidRDefault="00CE29B7" w:rsidP="00CE29B7">
            <w:pPr>
              <w:spacing w:after="0" w:line="240" w:lineRule="auto"/>
              <w:contextualSpacing/>
              <w:jc w:val="both"/>
              <w:rPr>
                <w:rFonts w:ascii="Times New Roman" w:eastAsia="Calibri" w:hAnsi="Times New Roman" w:cs="Times New Roman"/>
                <w:sz w:val="20"/>
                <w:szCs w:val="20"/>
              </w:rPr>
            </w:pPr>
            <w:r w:rsidRPr="001A48E9">
              <w:rPr>
                <w:rFonts w:ascii="Times New Roman" w:eastAsia="Calibri" w:hAnsi="Times New Roman" w:cs="Times New Roman"/>
                <w:sz w:val="20"/>
                <w:szCs w:val="20"/>
              </w:rPr>
              <w:t>А) публичным</w:t>
            </w:r>
          </w:p>
          <w:p w:rsidR="00CE29B7" w:rsidRPr="001A48E9" w:rsidRDefault="00CE29B7" w:rsidP="00CE29B7">
            <w:pPr>
              <w:spacing w:after="0" w:line="240" w:lineRule="auto"/>
              <w:contextualSpacing/>
              <w:jc w:val="both"/>
              <w:rPr>
                <w:rFonts w:ascii="Times New Roman" w:eastAsia="Calibri" w:hAnsi="Times New Roman" w:cs="Times New Roman"/>
                <w:sz w:val="20"/>
                <w:szCs w:val="20"/>
              </w:rPr>
            </w:pPr>
            <w:r w:rsidRPr="001A48E9">
              <w:rPr>
                <w:rFonts w:ascii="Times New Roman" w:eastAsia="Calibri" w:hAnsi="Times New Roman" w:cs="Times New Roman"/>
                <w:sz w:val="20"/>
                <w:szCs w:val="20"/>
              </w:rPr>
              <w:t>Б) возмездным</w:t>
            </w:r>
          </w:p>
          <w:p w:rsidR="00CE29B7" w:rsidRPr="001A48E9" w:rsidRDefault="00CE29B7" w:rsidP="00CE29B7">
            <w:pPr>
              <w:spacing w:after="0" w:line="240" w:lineRule="auto"/>
              <w:contextualSpacing/>
              <w:jc w:val="both"/>
              <w:rPr>
                <w:rFonts w:ascii="Times New Roman" w:eastAsia="Calibri" w:hAnsi="Times New Roman" w:cs="Times New Roman"/>
                <w:sz w:val="20"/>
                <w:szCs w:val="20"/>
              </w:rPr>
            </w:pPr>
            <w:r w:rsidRPr="001A48E9">
              <w:rPr>
                <w:rFonts w:ascii="Times New Roman" w:eastAsia="Calibri" w:hAnsi="Times New Roman" w:cs="Times New Roman"/>
                <w:sz w:val="20"/>
                <w:szCs w:val="20"/>
              </w:rPr>
              <w:t>В) консенсуальным</w:t>
            </w:r>
          </w:p>
          <w:p w:rsidR="00CE29B7" w:rsidRPr="001A48E9" w:rsidRDefault="00CE29B7" w:rsidP="00CE29B7">
            <w:pPr>
              <w:spacing w:after="0" w:line="240" w:lineRule="auto"/>
              <w:contextualSpacing/>
              <w:jc w:val="both"/>
              <w:rPr>
                <w:rFonts w:ascii="Times New Roman" w:eastAsia="Times New Roman" w:hAnsi="Times New Roman" w:cs="Times New Roman"/>
                <w:sz w:val="20"/>
                <w:szCs w:val="20"/>
                <w:lang w:eastAsia="ru-RU"/>
              </w:rPr>
            </w:pPr>
            <w:r w:rsidRPr="001A48E9">
              <w:rPr>
                <w:rFonts w:ascii="Times New Roman" w:eastAsia="Calibri" w:hAnsi="Times New Roman" w:cs="Times New Roman"/>
                <w:sz w:val="20"/>
                <w:szCs w:val="20"/>
              </w:rPr>
              <w:t>Г) реальным</w:t>
            </w:r>
          </w:p>
        </w:tc>
        <w:tc>
          <w:tcPr>
            <w:tcW w:w="3330" w:type="dxa"/>
          </w:tcPr>
          <w:p w:rsidR="00CE29B7" w:rsidRPr="001A48E9" w:rsidRDefault="00CE29B7" w:rsidP="00CE29B7">
            <w:pPr>
              <w:spacing w:after="0" w:line="240" w:lineRule="auto"/>
              <w:contextualSpacing/>
              <w:jc w:val="center"/>
              <w:rPr>
                <w:rFonts w:ascii="Times New Roman" w:eastAsia="Times New Roman" w:hAnsi="Times New Roman" w:cs="Times New Roman"/>
                <w:sz w:val="20"/>
                <w:szCs w:val="20"/>
                <w:shd w:val="clear" w:color="auto" w:fill="FFFFFF"/>
                <w:lang w:eastAsia="ru-RU"/>
              </w:rPr>
            </w:pPr>
            <w:r w:rsidRPr="001A48E9">
              <w:rPr>
                <w:rFonts w:ascii="Times New Roman" w:eastAsia="Calibri" w:hAnsi="Times New Roman" w:cs="Times New Roman"/>
                <w:sz w:val="20"/>
                <w:szCs w:val="20"/>
              </w:rPr>
              <w:t>Б</w:t>
            </w:r>
          </w:p>
        </w:tc>
        <w:tc>
          <w:tcPr>
            <w:tcW w:w="2808" w:type="dxa"/>
          </w:tcPr>
          <w:p w:rsidR="00CE29B7" w:rsidRPr="001A48E9" w:rsidRDefault="00CE29B7" w:rsidP="00CE29B7">
            <w:pPr>
              <w:widowControl w:val="0"/>
              <w:spacing w:after="0" w:line="240" w:lineRule="auto"/>
              <w:contextualSpacing/>
              <w:jc w:val="center"/>
              <w:rPr>
                <w:rFonts w:ascii="Times New Roman" w:eastAsia="Calibri" w:hAnsi="Times New Roman" w:cs="Times New Roman"/>
                <w:sz w:val="20"/>
                <w:szCs w:val="20"/>
              </w:rPr>
            </w:pPr>
            <w:r w:rsidRPr="001A48E9">
              <w:rPr>
                <w:rFonts w:ascii="Times New Roman" w:eastAsia="Calibri" w:hAnsi="Times New Roman" w:cs="Times New Roman"/>
                <w:sz w:val="20"/>
                <w:szCs w:val="20"/>
              </w:rPr>
              <w:t>Верным является один вариант ответа</w:t>
            </w:r>
          </w:p>
        </w:tc>
      </w:tr>
      <w:tr w:rsidR="00CE29B7" w:rsidRPr="001A48E9" w:rsidTr="008764E9">
        <w:tc>
          <w:tcPr>
            <w:tcW w:w="689" w:type="dxa"/>
          </w:tcPr>
          <w:p w:rsidR="00CE29B7" w:rsidRPr="00C37324" w:rsidRDefault="00CE29B7" w:rsidP="00CE29B7">
            <w:pPr>
              <w:tabs>
                <w:tab w:val="left" w:pos="9240"/>
              </w:tabs>
              <w:spacing w:after="0" w:line="240" w:lineRule="auto"/>
              <w:contextualSpacing/>
              <w:jc w:val="center"/>
              <w:rPr>
                <w:rFonts w:ascii="Times New Roman" w:hAnsi="Times New Roman" w:cs="Times New Roman"/>
                <w:sz w:val="20"/>
                <w:szCs w:val="20"/>
                <w:lang w:eastAsia="ru-RU"/>
              </w:rPr>
            </w:pPr>
            <w:r w:rsidRPr="00C37324">
              <w:rPr>
                <w:rFonts w:ascii="Times New Roman" w:hAnsi="Times New Roman" w:cs="Times New Roman"/>
                <w:sz w:val="20"/>
                <w:szCs w:val="20"/>
                <w:lang w:eastAsia="ru-RU"/>
              </w:rPr>
              <w:t>353</w:t>
            </w:r>
          </w:p>
        </w:tc>
        <w:tc>
          <w:tcPr>
            <w:tcW w:w="4882" w:type="dxa"/>
          </w:tcPr>
          <w:p w:rsidR="00CE29B7" w:rsidRPr="001A48E9" w:rsidRDefault="00CE29B7" w:rsidP="00CE29B7">
            <w:pPr>
              <w:spacing w:after="0" w:line="240" w:lineRule="auto"/>
              <w:contextualSpacing/>
              <w:jc w:val="both"/>
              <w:rPr>
                <w:rFonts w:ascii="Times New Roman" w:eastAsia="Calibri" w:hAnsi="Times New Roman" w:cs="Times New Roman"/>
                <w:sz w:val="20"/>
                <w:szCs w:val="20"/>
              </w:rPr>
            </w:pPr>
            <w:r w:rsidRPr="001A48E9">
              <w:rPr>
                <w:rFonts w:ascii="Times New Roman" w:eastAsia="Calibri" w:hAnsi="Times New Roman" w:cs="Times New Roman"/>
                <w:sz w:val="20"/>
                <w:szCs w:val="20"/>
              </w:rPr>
              <w:t>Подрядчик нарушил срок выполнения работ по договору, заказчик предъявил требование об уплате денежной суммы за ненадлежащее исполнение договора, предусмотренной договором. О каком способе обеспечения исполнения обязательств идет речь:</w:t>
            </w:r>
          </w:p>
          <w:p w:rsidR="00CE29B7" w:rsidRPr="001A48E9" w:rsidRDefault="00CE29B7" w:rsidP="00CE29B7">
            <w:pPr>
              <w:pStyle w:val="afd"/>
              <w:contextualSpacing/>
              <w:rPr>
                <w:rStyle w:val="s2"/>
                <w:color w:val="000000"/>
                <w:sz w:val="20"/>
                <w:szCs w:val="20"/>
                <w:bdr w:val="none" w:sz="0" w:space="0" w:color="auto" w:frame="1"/>
              </w:rPr>
            </w:pPr>
          </w:p>
        </w:tc>
        <w:tc>
          <w:tcPr>
            <w:tcW w:w="2851" w:type="dxa"/>
          </w:tcPr>
          <w:p w:rsidR="00CE29B7" w:rsidRPr="001A48E9" w:rsidRDefault="00CE29B7" w:rsidP="00CE29B7">
            <w:pPr>
              <w:spacing w:after="0" w:line="240" w:lineRule="auto"/>
              <w:contextualSpacing/>
              <w:jc w:val="both"/>
              <w:rPr>
                <w:rFonts w:ascii="Times New Roman" w:eastAsia="Calibri" w:hAnsi="Times New Roman" w:cs="Times New Roman"/>
                <w:sz w:val="20"/>
                <w:szCs w:val="20"/>
              </w:rPr>
            </w:pPr>
            <w:r w:rsidRPr="001A48E9">
              <w:rPr>
                <w:rFonts w:ascii="Times New Roman" w:eastAsia="Calibri" w:hAnsi="Times New Roman" w:cs="Times New Roman"/>
                <w:sz w:val="20"/>
                <w:szCs w:val="20"/>
              </w:rPr>
              <w:t>А) задаток</w:t>
            </w:r>
          </w:p>
          <w:p w:rsidR="00CE29B7" w:rsidRPr="001A48E9" w:rsidRDefault="00CE29B7" w:rsidP="00CE29B7">
            <w:pPr>
              <w:spacing w:after="0" w:line="240" w:lineRule="auto"/>
              <w:contextualSpacing/>
              <w:jc w:val="both"/>
              <w:rPr>
                <w:rFonts w:ascii="Times New Roman" w:eastAsia="Calibri" w:hAnsi="Times New Roman" w:cs="Times New Roman"/>
                <w:sz w:val="20"/>
                <w:szCs w:val="20"/>
              </w:rPr>
            </w:pPr>
            <w:r w:rsidRPr="001A48E9">
              <w:rPr>
                <w:rFonts w:ascii="Times New Roman" w:eastAsia="Calibri" w:hAnsi="Times New Roman" w:cs="Times New Roman"/>
                <w:sz w:val="20"/>
                <w:szCs w:val="20"/>
              </w:rPr>
              <w:t>Б) убытки</w:t>
            </w:r>
          </w:p>
          <w:p w:rsidR="00CE29B7" w:rsidRPr="001A48E9" w:rsidRDefault="00CE29B7" w:rsidP="00CE29B7">
            <w:pPr>
              <w:spacing w:after="0" w:line="240" w:lineRule="auto"/>
              <w:contextualSpacing/>
              <w:jc w:val="both"/>
              <w:rPr>
                <w:rFonts w:ascii="Times New Roman" w:eastAsia="Calibri" w:hAnsi="Times New Roman" w:cs="Times New Roman"/>
                <w:sz w:val="20"/>
                <w:szCs w:val="20"/>
              </w:rPr>
            </w:pPr>
            <w:r w:rsidRPr="001A48E9">
              <w:rPr>
                <w:rFonts w:ascii="Times New Roman" w:eastAsia="Calibri" w:hAnsi="Times New Roman" w:cs="Times New Roman"/>
                <w:sz w:val="20"/>
                <w:szCs w:val="20"/>
              </w:rPr>
              <w:t>В) неустойка</w:t>
            </w:r>
          </w:p>
          <w:p w:rsidR="00CE29B7" w:rsidRPr="001A48E9" w:rsidRDefault="00CE29B7" w:rsidP="00CE29B7">
            <w:pPr>
              <w:spacing w:after="0" w:line="240" w:lineRule="auto"/>
              <w:contextualSpacing/>
              <w:jc w:val="both"/>
              <w:rPr>
                <w:rFonts w:ascii="Times New Roman" w:eastAsia="Times New Roman" w:hAnsi="Times New Roman" w:cs="Times New Roman"/>
                <w:sz w:val="20"/>
                <w:szCs w:val="20"/>
                <w:lang w:eastAsia="ru-RU"/>
              </w:rPr>
            </w:pPr>
            <w:r w:rsidRPr="001A48E9">
              <w:rPr>
                <w:rFonts w:ascii="Times New Roman" w:eastAsia="Calibri" w:hAnsi="Times New Roman" w:cs="Times New Roman"/>
                <w:sz w:val="20"/>
                <w:szCs w:val="20"/>
              </w:rPr>
              <w:t>Г) залог</w:t>
            </w:r>
          </w:p>
        </w:tc>
        <w:tc>
          <w:tcPr>
            <w:tcW w:w="3330" w:type="dxa"/>
          </w:tcPr>
          <w:p w:rsidR="00CE29B7" w:rsidRPr="001A48E9" w:rsidRDefault="00CE29B7" w:rsidP="00CE29B7">
            <w:pPr>
              <w:spacing w:after="0" w:line="240" w:lineRule="auto"/>
              <w:contextualSpacing/>
              <w:jc w:val="center"/>
              <w:rPr>
                <w:rFonts w:ascii="Times New Roman" w:eastAsia="Times New Roman" w:hAnsi="Times New Roman" w:cs="Times New Roman"/>
                <w:sz w:val="20"/>
                <w:szCs w:val="20"/>
                <w:shd w:val="clear" w:color="auto" w:fill="FFFFFF"/>
                <w:lang w:eastAsia="ru-RU"/>
              </w:rPr>
            </w:pPr>
            <w:r w:rsidRPr="001A48E9">
              <w:rPr>
                <w:rFonts w:ascii="Times New Roman" w:eastAsia="Calibri" w:hAnsi="Times New Roman" w:cs="Times New Roman"/>
                <w:sz w:val="20"/>
                <w:szCs w:val="20"/>
              </w:rPr>
              <w:t>В</w:t>
            </w:r>
          </w:p>
        </w:tc>
        <w:tc>
          <w:tcPr>
            <w:tcW w:w="2808" w:type="dxa"/>
          </w:tcPr>
          <w:p w:rsidR="00CE29B7" w:rsidRPr="001A48E9" w:rsidRDefault="00CE29B7" w:rsidP="00CE29B7">
            <w:pPr>
              <w:widowControl w:val="0"/>
              <w:spacing w:after="0" w:line="240" w:lineRule="auto"/>
              <w:contextualSpacing/>
              <w:jc w:val="center"/>
              <w:rPr>
                <w:rFonts w:ascii="Times New Roman" w:eastAsia="Calibri" w:hAnsi="Times New Roman" w:cs="Times New Roman"/>
                <w:sz w:val="20"/>
                <w:szCs w:val="20"/>
              </w:rPr>
            </w:pPr>
            <w:r w:rsidRPr="001A48E9">
              <w:rPr>
                <w:rFonts w:ascii="Times New Roman" w:eastAsia="Calibri" w:hAnsi="Times New Roman" w:cs="Times New Roman"/>
                <w:sz w:val="20"/>
                <w:szCs w:val="20"/>
              </w:rPr>
              <w:t>Верным является один вариант ответа</w:t>
            </w:r>
          </w:p>
        </w:tc>
      </w:tr>
      <w:tr w:rsidR="00CE29B7" w:rsidRPr="001A48E9" w:rsidTr="008764E9">
        <w:tc>
          <w:tcPr>
            <w:tcW w:w="689" w:type="dxa"/>
          </w:tcPr>
          <w:p w:rsidR="00CE29B7" w:rsidRPr="00C37324" w:rsidRDefault="00CE29B7" w:rsidP="00CE29B7">
            <w:pPr>
              <w:tabs>
                <w:tab w:val="left" w:pos="9240"/>
              </w:tabs>
              <w:spacing w:after="0" w:line="240" w:lineRule="auto"/>
              <w:contextualSpacing/>
              <w:jc w:val="center"/>
              <w:rPr>
                <w:rFonts w:ascii="Times New Roman" w:hAnsi="Times New Roman" w:cs="Times New Roman"/>
                <w:sz w:val="20"/>
                <w:szCs w:val="20"/>
                <w:lang w:eastAsia="ru-RU"/>
              </w:rPr>
            </w:pPr>
            <w:r w:rsidRPr="00C37324">
              <w:rPr>
                <w:rFonts w:ascii="Times New Roman" w:hAnsi="Times New Roman" w:cs="Times New Roman"/>
                <w:sz w:val="20"/>
                <w:szCs w:val="20"/>
                <w:lang w:eastAsia="ru-RU"/>
              </w:rPr>
              <w:t>354</w:t>
            </w:r>
          </w:p>
        </w:tc>
        <w:tc>
          <w:tcPr>
            <w:tcW w:w="4882" w:type="dxa"/>
          </w:tcPr>
          <w:p w:rsidR="00CE29B7" w:rsidRPr="001A48E9" w:rsidRDefault="00CE29B7" w:rsidP="00CE29B7">
            <w:pPr>
              <w:spacing w:after="0" w:line="240" w:lineRule="auto"/>
              <w:contextualSpacing/>
              <w:jc w:val="both"/>
              <w:rPr>
                <w:rFonts w:ascii="Times New Roman" w:eastAsia="Times New Roman" w:hAnsi="Times New Roman" w:cs="Times New Roman"/>
                <w:sz w:val="20"/>
                <w:szCs w:val="20"/>
                <w:lang w:eastAsia="ru-RU"/>
              </w:rPr>
            </w:pPr>
            <w:r w:rsidRPr="001A48E9">
              <w:rPr>
                <w:rFonts w:ascii="Times New Roman" w:eastAsia="Calibri" w:hAnsi="Times New Roman" w:cs="Times New Roman"/>
                <w:sz w:val="20"/>
                <w:szCs w:val="20"/>
              </w:rPr>
              <w:t>При рассмотрении дела по иску Крылова к Хвостову о взыскании суммы займа суд отказал Крылову в требованиях, применив норму о пропуске срока исковой давности. Хвостов в разбирательство не являлся, возражений по требованию не заявлял. Допущено ли судом нарушение норм материального права? Ответ аргументируйте.</w:t>
            </w:r>
          </w:p>
        </w:tc>
        <w:tc>
          <w:tcPr>
            <w:tcW w:w="2851" w:type="dxa"/>
          </w:tcPr>
          <w:p w:rsidR="00CE29B7" w:rsidRPr="001A48E9" w:rsidRDefault="00CE29B7" w:rsidP="00CE29B7">
            <w:pPr>
              <w:spacing w:after="0" w:line="240" w:lineRule="auto"/>
              <w:contextualSpacing/>
              <w:jc w:val="both"/>
              <w:rPr>
                <w:rFonts w:ascii="Times New Roman" w:eastAsia="Times New Roman" w:hAnsi="Times New Roman" w:cs="Times New Roman"/>
                <w:sz w:val="20"/>
                <w:szCs w:val="20"/>
                <w:lang w:eastAsia="ru-RU"/>
              </w:rPr>
            </w:pPr>
          </w:p>
        </w:tc>
        <w:tc>
          <w:tcPr>
            <w:tcW w:w="3330" w:type="dxa"/>
          </w:tcPr>
          <w:p w:rsidR="00CE29B7" w:rsidRPr="001A48E9" w:rsidRDefault="00CE29B7" w:rsidP="00CE29B7">
            <w:pPr>
              <w:spacing w:after="0" w:line="240" w:lineRule="auto"/>
              <w:contextualSpacing/>
              <w:jc w:val="both"/>
              <w:rPr>
                <w:rFonts w:ascii="Times New Roman" w:eastAsia="Times New Roman" w:hAnsi="Times New Roman" w:cs="Times New Roman"/>
                <w:sz w:val="20"/>
                <w:szCs w:val="20"/>
                <w:shd w:val="clear" w:color="auto" w:fill="FFFFFF"/>
                <w:lang w:eastAsia="ru-RU"/>
              </w:rPr>
            </w:pPr>
            <w:r w:rsidRPr="001A48E9">
              <w:rPr>
                <w:rFonts w:ascii="Times New Roman" w:eastAsia="Calibri" w:hAnsi="Times New Roman" w:cs="Times New Roman"/>
                <w:sz w:val="20"/>
                <w:szCs w:val="20"/>
              </w:rPr>
              <w:t>Да, допущено. В соответствии с п. 2 ст. 199 ГК РФ исковая давность применяется судом только по заявлению стороны в споре, сделанному до вынесения судом решения. Так как заявления ответчика о пропуске срока исковой давности не было, суд не мог применить ее самостоятельно.</w:t>
            </w:r>
          </w:p>
        </w:tc>
        <w:tc>
          <w:tcPr>
            <w:tcW w:w="2808" w:type="dxa"/>
          </w:tcPr>
          <w:p w:rsidR="00CE29B7" w:rsidRPr="001A48E9" w:rsidRDefault="00CE29B7" w:rsidP="00CE29B7">
            <w:pPr>
              <w:spacing w:after="0" w:line="240" w:lineRule="auto"/>
              <w:contextualSpacing/>
              <w:jc w:val="center"/>
              <w:rPr>
                <w:rFonts w:ascii="Times New Roman" w:eastAsia="Calibri" w:hAnsi="Times New Roman" w:cs="Times New Roman"/>
                <w:sz w:val="20"/>
                <w:szCs w:val="20"/>
              </w:rPr>
            </w:pPr>
            <w:r w:rsidRPr="001A48E9">
              <w:rPr>
                <w:rFonts w:ascii="Times New Roman" w:eastAsia="Calibri" w:hAnsi="Times New Roman" w:cs="Times New Roman"/>
                <w:sz w:val="20"/>
                <w:szCs w:val="20"/>
              </w:rPr>
              <w:t>Ответ засчитывается как «верный» при следующих условиях:</w:t>
            </w:r>
          </w:p>
          <w:p w:rsidR="00CE29B7" w:rsidRPr="001A48E9" w:rsidRDefault="00CE29B7" w:rsidP="00CE29B7">
            <w:pPr>
              <w:spacing w:after="0" w:line="240" w:lineRule="auto"/>
              <w:contextualSpacing/>
              <w:jc w:val="center"/>
              <w:rPr>
                <w:rFonts w:ascii="Times New Roman" w:eastAsia="Calibri" w:hAnsi="Times New Roman" w:cs="Times New Roman"/>
                <w:sz w:val="20"/>
                <w:szCs w:val="20"/>
              </w:rPr>
            </w:pPr>
            <w:r w:rsidRPr="001A48E9">
              <w:rPr>
                <w:rFonts w:ascii="Times New Roman" w:eastAsia="Calibri" w:hAnsi="Times New Roman" w:cs="Times New Roman"/>
                <w:sz w:val="20"/>
                <w:szCs w:val="20"/>
              </w:rPr>
              <w:t>- обучающимся дан ответ «да» и/или «Допущено» на вопрос задачи;</w:t>
            </w:r>
          </w:p>
          <w:p w:rsidR="00CE29B7" w:rsidRPr="001A48E9" w:rsidRDefault="00CE29B7" w:rsidP="00CE29B7">
            <w:pPr>
              <w:widowControl w:val="0"/>
              <w:spacing w:after="0" w:line="240" w:lineRule="auto"/>
              <w:contextualSpacing/>
              <w:jc w:val="center"/>
              <w:rPr>
                <w:rFonts w:ascii="Times New Roman" w:eastAsia="Calibri" w:hAnsi="Times New Roman" w:cs="Times New Roman"/>
                <w:sz w:val="20"/>
                <w:szCs w:val="20"/>
              </w:rPr>
            </w:pPr>
            <w:r w:rsidRPr="001A48E9">
              <w:rPr>
                <w:rFonts w:ascii="Times New Roman" w:eastAsia="Calibri" w:hAnsi="Times New Roman" w:cs="Times New Roman"/>
                <w:sz w:val="20"/>
                <w:szCs w:val="20"/>
              </w:rPr>
              <w:t>- обучающимся представлена сущностно верная аргументация</w:t>
            </w:r>
          </w:p>
        </w:tc>
      </w:tr>
      <w:tr w:rsidR="00CE29B7" w:rsidRPr="001A48E9" w:rsidTr="008764E9">
        <w:tc>
          <w:tcPr>
            <w:tcW w:w="689" w:type="dxa"/>
          </w:tcPr>
          <w:p w:rsidR="00CE29B7" w:rsidRPr="00C37324" w:rsidRDefault="00CE29B7" w:rsidP="00CE29B7">
            <w:pPr>
              <w:tabs>
                <w:tab w:val="left" w:pos="9240"/>
              </w:tabs>
              <w:spacing w:after="0" w:line="240" w:lineRule="auto"/>
              <w:contextualSpacing/>
              <w:jc w:val="center"/>
              <w:rPr>
                <w:rFonts w:ascii="Times New Roman" w:hAnsi="Times New Roman" w:cs="Times New Roman"/>
                <w:sz w:val="20"/>
                <w:szCs w:val="20"/>
                <w:lang w:eastAsia="ru-RU"/>
              </w:rPr>
            </w:pPr>
            <w:r w:rsidRPr="00C37324">
              <w:rPr>
                <w:rFonts w:ascii="Times New Roman" w:hAnsi="Times New Roman" w:cs="Times New Roman"/>
                <w:sz w:val="20"/>
                <w:szCs w:val="20"/>
                <w:lang w:eastAsia="ru-RU"/>
              </w:rPr>
              <w:t>355</w:t>
            </w:r>
          </w:p>
        </w:tc>
        <w:tc>
          <w:tcPr>
            <w:tcW w:w="4882" w:type="dxa"/>
          </w:tcPr>
          <w:p w:rsidR="00CE29B7" w:rsidRPr="001A48E9" w:rsidRDefault="00CE29B7" w:rsidP="00CE29B7">
            <w:pPr>
              <w:widowControl w:val="0"/>
              <w:spacing w:after="0" w:line="240" w:lineRule="auto"/>
              <w:contextualSpacing/>
              <w:jc w:val="both"/>
              <w:rPr>
                <w:rFonts w:ascii="Times New Roman" w:eastAsia="Calibri" w:hAnsi="Times New Roman" w:cs="Times New Roman"/>
                <w:sz w:val="20"/>
                <w:szCs w:val="20"/>
              </w:rPr>
            </w:pPr>
            <w:r w:rsidRPr="001A48E9">
              <w:rPr>
                <w:rFonts w:ascii="Times New Roman" w:eastAsia="Calibri" w:hAnsi="Times New Roman" w:cs="Times New Roman"/>
                <w:sz w:val="20"/>
                <w:szCs w:val="20"/>
              </w:rPr>
              <w:t xml:space="preserve">Бирюкова обратился в суд с иском к Егорову о разделе наследства. В судебное заседание явился Бирюков, представившись братом Истицы, принес свидетельства о рождении. Бирюков сообщил, что </w:t>
            </w:r>
            <w:r w:rsidRPr="001A48E9">
              <w:rPr>
                <w:rFonts w:ascii="Times New Roman" w:eastAsia="Calibri" w:hAnsi="Times New Roman" w:cs="Times New Roman"/>
                <w:sz w:val="20"/>
                <w:szCs w:val="20"/>
              </w:rPr>
              <w:lastRenderedPageBreak/>
              <w:t>сестра больна, поручила ему защищать её интересы в качестве законного представителя при рассмотрении дела. Доверенности у него не было. Мог ли он участвовать в качестве ее представителя в ее отсутствие на основании подтвержденной родственной связи? Аргументируйте.</w:t>
            </w:r>
          </w:p>
        </w:tc>
        <w:tc>
          <w:tcPr>
            <w:tcW w:w="2851" w:type="dxa"/>
          </w:tcPr>
          <w:p w:rsidR="00CE29B7" w:rsidRPr="001A48E9" w:rsidRDefault="00CE29B7" w:rsidP="00CE29B7">
            <w:pPr>
              <w:widowControl w:val="0"/>
              <w:spacing w:after="0" w:line="240" w:lineRule="auto"/>
              <w:contextualSpacing/>
              <w:jc w:val="both"/>
              <w:rPr>
                <w:rFonts w:ascii="Times New Roman" w:eastAsia="Calibri" w:hAnsi="Times New Roman" w:cs="Times New Roman"/>
                <w:sz w:val="20"/>
                <w:szCs w:val="20"/>
              </w:rPr>
            </w:pPr>
          </w:p>
        </w:tc>
        <w:tc>
          <w:tcPr>
            <w:tcW w:w="3330" w:type="dxa"/>
          </w:tcPr>
          <w:p w:rsidR="00CE29B7" w:rsidRPr="001A48E9" w:rsidRDefault="00CE29B7" w:rsidP="00CE29B7">
            <w:pPr>
              <w:widowControl w:val="0"/>
              <w:spacing w:after="0" w:line="240" w:lineRule="auto"/>
              <w:contextualSpacing/>
              <w:jc w:val="center"/>
              <w:rPr>
                <w:rFonts w:ascii="Times New Roman" w:eastAsia="Calibri" w:hAnsi="Times New Roman" w:cs="Times New Roman"/>
                <w:sz w:val="20"/>
                <w:szCs w:val="20"/>
              </w:rPr>
            </w:pPr>
            <w:r w:rsidRPr="001A48E9">
              <w:rPr>
                <w:rFonts w:ascii="Times New Roman" w:eastAsia="Calibri" w:hAnsi="Times New Roman" w:cs="Times New Roman"/>
                <w:sz w:val="20"/>
                <w:szCs w:val="20"/>
              </w:rPr>
              <w:t xml:space="preserve">Нет, не мог. Братья и сестры не являются законными представителями друг друга. Законные представители — это </w:t>
            </w:r>
            <w:r w:rsidRPr="001A48E9">
              <w:rPr>
                <w:rFonts w:ascii="Times New Roman" w:eastAsia="Calibri" w:hAnsi="Times New Roman" w:cs="Times New Roman"/>
                <w:sz w:val="20"/>
                <w:szCs w:val="20"/>
              </w:rPr>
              <w:lastRenderedPageBreak/>
              <w:t>родители, опекуны, попечители.</w:t>
            </w:r>
          </w:p>
        </w:tc>
        <w:tc>
          <w:tcPr>
            <w:tcW w:w="2808" w:type="dxa"/>
          </w:tcPr>
          <w:p w:rsidR="00CE29B7" w:rsidRPr="001A48E9" w:rsidRDefault="00CE29B7" w:rsidP="00CE29B7">
            <w:pPr>
              <w:widowControl w:val="0"/>
              <w:spacing w:after="0" w:line="240" w:lineRule="auto"/>
              <w:contextualSpacing/>
              <w:jc w:val="center"/>
              <w:rPr>
                <w:rFonts w:ascii="Times New Roman" w:eastAsia="Calibri" w:hAnsi="Times New Roman" w:cs="Times New Roman"/>
                <w:sz w:val="20"/>
                <w:szCs w:val="20"/>
              </w:rPr>
            </w:pPr>
            <w:r w:rsidRPr="001A48E9">
              <w:rPr>
                <w:rFonts w:ascii="Times New Roman" w:eastAsia="Calibri" w:hAnsi="Times New Roman" w:cs="Times New Roman"/>
                <w:sz w:val="20"/>
                <w:szCs w:val="20"/>
              </w:rPr>
              <w:lastRenderedPageBreak/>
              <w:t>Ответ засчитывается как «верный» при следующих условиях:</w:t>
            </w:r>
          </w:p>
          <w:p w:rsidR="00CE29B7" w:rsidRPr="001A48E9" w:rsidRDefault="00CE29B7" w:rsidP="00CE29B7">
            <w:pPr>
              <w:widowControl w:val="0"/>
              <w:spacing w:after="0" w:line="240" w:lineRule="auto"/>
              <w:contextualSpacing/>
              <w:jc w:val="center"/>
              <w:rPr>
                <w:rFonts w:ascii="Times New Roman" w:eastAsia="Calibri" w:hAnsi="Times New Roman" w:cs="Times New Roman"/>
                <w:sz w:val="20"/>
                <w:szCs w:val="20"/>
              </w:rPr>
            </w:pPr>
            <w:r w:rsidRPr="001A48E9">
              <w:rPr>
                <w:rFonts w:ascii="Times New Roman" w:eastAsia="Calibri" w:hAnsi="Times New Roman" w:cs="Times New Roman"/>
                <w:sz w:val="20"/>
                <w:szCs w:val="20"/>
              </w:rPr>
              <w:t xml:space="preserve">- обучающимся дан ответ </w:t>
            </w:r>
            <w:r w:rsidRPr="001A48E9">
              <w:rPr>
                <w:rFonts w:ascii="Times New Roman" w:eastAsia="Calibri" w:hAnsi="Times New Roman" w:cs="Times New Roman"/>
                <w:sz w:val="20"/>
                <w:szCs w:val="20"/>
              </w:rPr>
              <w:lastRenderedPageBreak/>
              <w:t>«нет» и/или «не мог» на вопрос задачи;</w:t>
            </w:r>
          </w:p>
          <w:p w:rsidR="00CE29B7" w:rsidRPr="001A48E9" w:rsidRDefault="00CE29B7" w:rsidP="00CE29B7">
            <w:pPr>
              <w:widowControl w:val="0"/>
              <w:spacing w:after="0" w:line="240" w:lineRule="auto"/>
              <w:contextualSpacing/>
              <w:jc w:val="center"/>
              <w:rPr>
                <w:rFonts w:ascii="Times New Roman" w:eastAsia="Calibri" w:hAnsi="Times New Roman" w:cs="Times New Roman"/>
                <w:sz w:val="20"/>
                <w:szCs w:val="20"/>
              </w:rPr>
            </w:pPr>
            <w:r w:rsidRPr="001A48E9">
              <w:rPr>
                <w:rFonts w:ascii="Times New Roman" w:eastAsia="Calibri" w:hAnsi="Times New Roman" w:cs="Times New Roman"/>
                <w:sz w:val="20"/>
                <w:szCs w:val="20"/>
              </w:rPr>
              <w:t>- обучающимся представлена сущностно верная аргументация.</w:t>
            </w:r>
          </w:p>
        </w:tc>
      </w:tr>
      <w:tr w:rsidR="00CE29B7" w:rsidRPr="001A48E9" w:rsidTr="008764E9">
        <w:tc>
          <w:tcPr>
            <w:tcW w:w="689" w:type="dxa"/>
          </w:tcPr>
          <w:p w:rsidR="00CE29B7" w:rsidRPr="00C37324" w:rsidRDefault="00CE29B7" w:rsidP="00CE29B7">
            <w:pPr>
              <w:tabs>
                <w:tab w:val="left" w:pos="9240"/>
              </w:tabs>
              <w:spacing w:after="0" w:line="240" w:lineRule="auto"/>
              <w:contextualSpacing/>
              <w:jc w:val="center"/>
              <w:rPr>
                <w:rFonts w:ascii="Times New Roman" w:hAnsi="Times New Roman" w:cs="Times New Roman"/>
                <w:sz w:val="20"/>
                <w:szCs w:val="20"/>
                <w:lang w:eastAsia="ru-RU"/>
              </w:rPr>
            </w:pPr>
            <w:r w:rsidRPr="00C37324">
              <w:rPr>
                <w:rFonts w:ascii="Times New Roman" w:hAnsi="Times New Roman" w:cs="Times New Roman"/>
                <w:sz w:val="20"/>
                <w:szCs w:val="20"/>
                <w:lang w:eastAsia="ru-RU"/>
              </w:rPr>
              <w:lastRenderedPageBreak/>
              <w:t>356</w:t>
            </w:r>
          </w:p>
        </w:tc>
        <w:tc>
          <w:tcPr>
            <w:tcW w:w="4882" w:type="dxa"/>
          </w:tcPr>
          <w:p w:rsidR="00CE29B7" w:rsidRPr="001A48E9" w:rsidRDefault="00CE29B7" w:rsidP="00CE29B7">
            <w:pPr>
              <w:spacing w:after="0" w:line="240" w:lineRule="auto"/>
              <w:contextualSpacing/>
              <w:jc w:val="both"/>
              <w:rPr>
                <w:rFonts w:ascii="Times New Roman" w:eastAsia="Times New Roman" w:hAnsi="Times New Roman" w:cs="Times New Roman"/>
                <w:sz w:val="20"/>
                <w:szCs w:val="20"/>
                <w:lang w:eastAsia="ru-RU"/>
              </w:rPr>
            </w:pPr>
            <w:r w:rsidRPr="001A48E9">
              <w:rPr>
                <w:rFonts w:ascii="Times New Roman" w:eastAsia="Calibri" w:hAnsi="Times New Roman" w:cs="Times New Roman"/>
                <w:sz w:val="20"/>
                <w:szCs w:val="20"/>
              </w:rPr>
              <w:t>В ходе реорганизации юридического лица участники данной процедуры должны составить _____________ , который содержит положения о правопреемстве по всем обязательствам реорганизованного юридического лица в отношении всех его кредиторов и должников.</w:t>
            </w:r>
          </w:p>
        </w:tc>
        <w:tc>
          <w:tcPr>
            <w:tcW w:w="2851" w:type="dxa"/>
          </w:tcPr>
          <w:p w:rsidR="00CE29B7" w:rsidRPr="001A48E9" w:rsidRDefault="00CE29B7" w:rsidP="00CE29B7">
            <w:pPr>
              <w:spacing w:after="0" w:line="240" w:lineRule="auto"/>
              <w:contextualSpacing/>
              <w:jc w:val="both"/>
              <w:rPr>
                <w:rFonts w:ascii="Times New Roman" w:eastAsia="Times New Roman" w:hAnsi="Times New Roman" w:cs="Times New Roman"/>
                <w:sz w:val="20"/>
                <w:szCs w:val="20"/>
                <w:lang w:eastAsia="ru-RU"/>
              </w:rPr>
            </w:pPr>
          </w:p>
        </w:tc>
        <w:tc>
          <w:tcPr>
            <w:tcW w:w="3330" w:type="dxa"/>
          </w:tcPr>
          <w:p w:rsidR="00CE29B7" w:rsidRPr="001A48E9" w:rsidRDefault="00CE29B7" w:rsidP="00CE29B7">
            <w:pPr>
              <w:spacing w:after="0" w:line="240" w:lineRule="auto"/>
              <w:contextualSpacing/>
              <w:jc w:val="center"/>
              <w:rPr>
                <w:rFonts w:ascii="Times New Roman" w:eastAsia="Times New Roman" w:hAnsi="Times New Roman" w:cs="Times New Roman"/>
                <w:sz w:val="20"/>
                <w:szCs w:val="20"/>
                <w:shd w:val="clear" w:color="auto" w:fill="FFFFFF"/>
                <w:lang w:eastAsia="ru-RU"/>
              </w:rPr>
            </w:pPr>
            <w:r w:rsidRPr="001A48E9">
              <w:rPr>
                <w:rFonts w:ascii="Times New Roman" w:eastAsia="Calibri" w:hAnsi="Times New Roman" w:cs="Times New Roman"/>
                <w:sz w:val="20"/>
                <w:szCs w:val="20"/>
              </w:rPr>
              <w:t>Передаточный акт</w:t>
            </w:r>
          </w:p>
        </w:tc>
        <w:tc>
          <w:tcPr>
            <w:tcW w:w="2808" w:type="dxa"/>
          </w:tcPr>
          <w:p w:rsidR="00CE29B7" w:rsidRPr="001A48E9" w:rsidRDefault="00CE29B7" w:rsidP="00CE29B7">
            <w:pPr>
              <w:widowControl w:val="0"/>
              <w:spacing w:after="0" w:line="240" w:lineRule="auto"/>
              <w:contextualSpacing/>
              <w:jc w:val="center"/>
              <w:rPr>
                <w:rFonts w:ascii="Times New Roman" w:eastAsia="Calibri" w:hAnsi="Times New Roman" w:cs="Times New Roman"/>
                <w:sz w:val="20"/>
                <w:szCs w:val="20"/>
              </w:rPr>
            </w:pPr>
            <w:r w:rsidRPr="001A48E9">
              <w:rPr>
                <w:rFonts w:ascii="Times New Roman" w:eastAsia="Calibri" w:hAnsi="Times New Roman" w:cs="Times New Roman"/>
                <w:sz w:val="20"/>
                <w:szCs w:val="20"/>
              </w:rPr>
              <w:t>Предложен верный вариант ответа</w:t>
            </w:r>
          </w:p>
        </w:tc>
      </w:tr>
      <w:tr w:rsidR="00CE29B7" w:rsidRPr="001A48E9" w:rsidTr="008764E9">
        <w:tc>
          <w:tcPr>
            <w:tcW w:w="689" w:type="dxa"/>
          </w:tcPr>
          <w:p w:rsidR="00CE29B7" w:rsidRPr="00C37324" w:rsidRDefault="00CE29B7" w:rsidP="00CE29B7">
            <w:pPr>
              <w:tabs>
                <w:tab w:val="left" w:pos="9240"/>
              </w:tabs>
              <w:spacing w:after="0" w:line="240" w:lineRule="auto"/>
              <w:contextualSpacing/>
              <w:jc w:val="center"/>
              <w:rPr>
                <w:rFonts w:ascii="Times New Roman" w:hAnsi="Times New Roman" w:cs="Times New Roman"/>
                <w:sz w:val="20"/>
                <w:szCs w:val="20"/>
                <w:lang w:eastAsia="ru-RU"/>
              </w:rPr>
            </w:pPr>
            <w:r w:rsidRPr="00C37324">
              <w:rPr>
                <w:rFonts w:ascii="Times New Roman" w:hAnsi="Times New Roman" w:cs="Times New Roman"/>
                <w:sz w:val="20"/>
                <w:szCs w:val="20"/>
                <w:lang w:eastAsia="ru-RU"/>
              </w:rPr>
              <w:t>357</w:t>
            </w:r>
          </w:p>
        </w:tc>
        <w:tc>
          <w:tcPr>
            <w:tcW w:w="4882" w:type="dxa"/>
          </w:tcPr>
          <w:p w:rsidR="00CE29B7" w:rsidRPr="001A48E9" w:rsidRDefault="00CE29B7" w:rsidP="00CE29B7">
            <w:pPr>
              <w:spacing w:after="0" w:line="240" w:lineRule="auto"/>
              <w:contextualSpacing/>
              <w:jc w:val="both"/>
              <w:rPr>
                <w:rFonts w:ascii="Times New Roman" w:eastAsia="Times New Roman" w:hAnsi="Times New Roman" w:cs="Times New Roman"/>
                <w:sz w:val="20"/>
                <w:szCs w:val="20"/>
                <w:lang w:eastAsia="ru-RU"/>
              </w:rPr>
            </w:pPr>
            <w:r w:rsidRPr="001A48E9">
              <w:rPr>
                <w:rFonts w:ascii="Times New Roman" w:eastAsia="Calibri" w:hAnsi="Times New Roman" w:cs="Times New Roman"/>
                <w:sz w:val="20"/>
                <w:szCs w:val="20"/>
              </w:rPr>
              <w:t>ООО «Стройс» заключило договор подряда с ООО «Мэррис» о выполнении строительных работ в здании, принадлежащем подрядчику. Приложением к договору были согласованы объем работ и их цена.  Положений о сроках выполнения работ договор не содержал.  Какие условия являются существенными для договора подряда? Как должен квалифицировать суд договор подряда, не содержащий условия о сроках выполнения работ? Ответ аргументируйте в соответствии с нормами ГК РФ.</w:t>
            </w:r>
          </w:p>
        </w:tc>
        <w:tc>
          <w:tcPr>
            <w:tcW w:w="2851" w:type="dxa"/>
          </w:tcPr>
          <w:p w:rsidR="00CE29B7" w:rsidRPr="001A48E9" w:rsidRDefault="00CE29B7" w:rsidP="00CE29B7">
            <w:pPr>
              <w:spacing w:after="0" w:line="240" w:lineRule="auto"/>
              <w:contextualSpacing/>
              <w:jc w:val="both"/>
              <w:rPr>
                <w:rFonts w:ascii="Times New Roman" w:eastAsia="Times New Roman" w:hAnsi="Times New Roman" w:cs="Times New Roman"/>
                <w:sz w:val="20"/>
                <w:szCs w:val="20"/>
                <w:lang w:eastAsia="ru-RU"/>
              </w:rPr>
            </w:pPr>
          </w:p>
        </w:tc>
        <w:tc>
          <w:tcPr>
            <w:tcW w:w="3330" w:type="dxa"/>
          </w:tcPr>
          <w:p w:rsidR="00CE29B7" w:rsidRPr="001A48E9" w:rsidRDefault="00CE29B7" w:rsidP="00CE29B7">
            <w:pPr>
              <w:spacing w:after="0" w:line="240" w:lineRule="auto"/>
              <w:contextualSpacing/>
              <w:jc w:val="center"/>
              <w:rPr>
                <w:rFonts w:ascii="Times New Roman" w:eastAsia="Calibri" w:hAnsi="Times New Roman" w:cs="Times New Roman"/>
                <w:sz w:val="20"/>
                <w:szCs w:val="20"/>
              </w:rPr>
            </w:pPr>
            <w:r w:rsidRPr="001A48E9">
              <w:rPr>
                <w:rFonts w:ascii="Times New Roman" w:eastAsia="Calibri" w:hAnsi="Times New Roman" w:cs="Times New Roman"/>
                <w:sz w:val="20"/>
                <w:szCs w:val="20"/>
              </w:rPr>
              <w:t>В соответствии со ст. 702 и 708 ГК РФ в договоре подряда должны быть согласованы существенные условия: предмет договора и сроки выполнения работ.</w:t>
            </w:r>
          </w:p>
          <w:p w:rsidR="00CE29B7" w:rsidRPr="001A48E9" w:rsidRDefault="00CE29B7" w:rsidP="00CE29B7">
            <w:pPr>
              <w:spacing w:after="0" w:line="240" w:lineRule="auto"/>
              <w:contextualSpacing/>
              <w:jc w:val="both"/>
              <w:rPr>
                <w:rFonts w:ascii="Times New Roman" w:eastAsia="Times New Roman" w:hAnsi="Times New Roman" w:cs="Times New Roman"/>
                <w:sz w:val="20"/>
                <w:szCs w:val="20"/>
                <w:shd w:val="clear" w:color="auto" w:fill="FFFFFF"/>
                <w:lang w:eastAsia="ru-RU"/>
              </w:rPr>
            </w:pPr>
            <w:r w:rsidRPr="001A48E9">
              <w:rPr>
                <w:rFonts w:ascii="Times New Roman" w:eastAsia="Calibri" w:hAnsi="Times New Roman" w:cs="Times New Roman"/>
                <w:sz w:val="20"/>
                <w:szCs w:val="20"/>
              </w:rPr>
              <w:t>Так как договор подряда не содержал условия о сроке, то суд должен признать такой договор незаключенным на основании п. 1 ст. 423 ГК РФ</w:t>
            </w:r>
          </w:p>
        </w:tc>
        <w:tc>
          <w:tcPr>
            <w:tcW w:w="2808" w:type="dxa"/>
          </w:tcPr>
          <w:p w:rsidR="00CE29B7" w:rsidRPr="001A48E9" w:rsidRDefault="00CE29B7" w:rsidP="00CE29B7">
            <w:pPr>
              <w:spacing w:after="0" w:line="240" w:lineRule="auto"/>
              <w:contextualSpacing/>
              <w:jc w:val="center"/>
              <w:rPr>
                <w:rFonts w:ascii="Times New Roman" w:eastAsia="Calibri" w:hAnsi="Times New Roman" w:cs="Times New Roman"/>
                <w:sz w:val="20"/>
                <w:szCs w:val="20"/>
              </w:rPr>
            </w:pPr>
            <w:r w:rsidRPr="001A48E9">
              <w:rPr>
                <w:rFonts w:ascii="Times New Roman" w:eastAsia="Calibri" w:hAnsi="Times New Roman" w:cs="Times New Roman"/>
                <w:sz w:val="20"/>
                <w:szCs w:val="20"/>
              </w:rPr>
              <w:t>Ответ засчитывается как «верный» при следующих условиях:</w:t>
            </w:r>
          </w:p>
          <w:p w:rsidR="00CE29B7" w:rsidRPr="001A48E9" w:rsidRDefault="00CE29B7" w:rsidP="00CE29B7">
            <w:pPr>
              <w:spacing w:after="0" w:line="240" w:lineRule="auto"/>
              <w:contextualSpacing/>
              <w:jc w:val="center"/>
              <w:rPr>
                <w:rFonts w:ascii="Times New Roman" w:eastAsia="Calibri" w:hAnsi="Times New Roman" w:cs="Times New Roman"/>
                <w:sz w:val="20"/>
                <w:szCs w:val="20"/>
              </w:rPr>
            </w:pPr>
            <w:r w:rsidRPr="001A48E9">
              <w:rPr>
                <w:rFonts w:ascii="Times New Roman" w:eastAsia="Calibri" w:hAnsi="Times New Roman" w:cs="Times New Roman"/>
                <w:sz w:val="20"/>
                <w:szCs w:val="20"/>
              </w:rPr>
              <w:t>- из ответа следует, что договор следует квалифицировать как незаключенный;</w:t>
            </w:r>
          </w:p>
          <w:p w:rsidR="00CE29B7" w:rsidRPr="001A48E9" w:rsidRDefault="00CE29B7" w:rsidP="00CE29B7">
            <w:pPr>
              <w:widowControl w:val="0"/>
              <w:spacing w:after="0" w:line="240" w:lineRule="auto"/>
              <w:contextualSpacing/>
              <w:jc w:val="center"/>
              <w:rPr>
                <w:rFonts w:ascii="Times New Roman" w:eastAsia="Calibri" w:hAnsi="Times New Roman" w:cs="Times New Roman"/>
                <w:sz w:val="20"/>
                <w:szCs w:val="20"/>
              </w:rPr>
            </w:pPr>
            <w:r w:rsidRPr="001A48E9">
              <w:rPr>
                <w:rFonts w:ascii="Times New Roman" w:eastAsia="Calibri" w:hAnsi="Times New Roman" w:cs="Times New Roman"/>
                <w:sz w:val="20"/>
                <w:szCs w:val="20"/>
              </w:rPr>
              <w:t>- обучающимся представлена сущностно верная аргументация</w:t>
            </w:r>
          </w:p>
        </w:tc>
      </w:tr>
      <w:tr w:rsidR="00CE29B7" w:rsidRPr="001A48E9" w:rsidTr="008764E9">
        <w:tc>
          <w:tcPr>
            <w:tcW w:w="689" w:type="dxa"/>
          </w:tcPr>
          <w:p w:rsidR="00CE29B7" w:rsidRPr="00C37324" w:rsidRDefault="00CE29B7" w:rsidP="00CE29B7">
            <w:pPr>
              <w:tabs>
                <w:tab w:val="left" w:pos="9240"/>
              </w:tabs>
              <w:spacing w:after="0" w:line="240" w:lineRule="auto"/>
              <w:contextualSpacing/>
              <w:jc w:val="center"/>
              <w:rPr>
                <w:rFonts w:ascii="Times New Roman" w:hAnsi="Times New Roman" w:cs="Times New Roman"/>
                <w:sz w:val="20"/>
                <w:szCs w:val="20"/>
                <w:lang w:eastAsia="ru-RU"/>
              </w:rPr>
            </w:pPr>
            <w:r w:rsidRPr="00C37324">
              <w:rPr>
                <w:rFonts w:ascii="Times New Roman" w:hAnsi="Times New Roman" w:cs="Times New Roman"/>
                <w:sz w:val="20"/>
                <w:szCs w:val="20"/>
                <w:lang w:eastAsia="ru-RU"/>
              </w:rPr>
              <w:t>358</w:t>
            </w:r>
          </w:p>
        </w:tc>
        <w:tc>
          <w:tcPr>
            <w:tcW w:w="4882" w:type="dxa"/>
          </w:tcPr>
          <w:p w:rsidR="00CE29B7" w:rsidRPr="001A48E9" w:rsidRDefault="00CE29B7" w:rsidP="00CE29B7">
            <w:pPr>
              <w:spacing w:after="0" w:line="240" w:lineRule="auto"/>
              <w:contextualSpacing/>
              <w:jc w:val="both"/>
              <w:rPr>
                <w:rFonts w:ascii="Times New Roman" w:eastAsia="Times New Roman" w:hAnsi="Times New Roman" w:cs="Times New Roman"/>
                <w:sz w:val="20"/>
                <w:szCs w:val="20"/>
                <w:lang w:eastAsia="ru-RU"/>
              </w:rPr>
            </w:pPr>
            <w:r w:rsidRPr="001A48E9">
              <w:rPr>
                <w:rFonts w:ascii="Times New Roman" w:eastAsia="Calibri" w:hAnsi="Times New Roman" w:cs="Times New Roman"/>
                <w:sz w:val="20"/>
                <w:szCs w:val="20"/>
              </w:rPr>
              <w:t>Иванов пообещал своему другу Петрову подарить свою квартиру, в которой он проживал последнее время. Данное обещание облекли в письменную форму. В оговоренный срок квартира не была передана. Петров обратился в суд о понуждении Иванова к исполнению обязанности по передаче дара несмотря на то, что тот в устной форме отказался от своего обещания, мотивируя это тем, что передумал дарить свою квартиру. Решите судебный спор.</w:t>
            </w:r>
          </w:p>
        </w:tc>
        <w:tc>
          <w:tcPr>
            <w:tcW w:w="2851" w:type="dxa"/>
          </w:tcPr>
          <w:p w:rsidR="00CE29B7" w:rsidRPr="001A48E9" w:rsidRDefault="00CE29B7" w:rsidP="00CE29B7">
            <w:pPr>
              <w:spacing w:after="0" w:line="240" w:lineRule="auto"/>
              <w:contextualSpacing/>
              <w:jc w:val="both"/>
              <w:rPr>
                <w:rFonts w:ascii="Times New Roman" w:eastAsia="Times New Roman" w:hAnsi="Times New Roman" w:cs="Times New Roman"/>
                <w:sz w:val="20"/>
                <w:szCs w:val="20"/>
                <w:lang w:eastAsia="ru-RU"/>
              </w:rPr>
            </w:pPr>
          </w:p>
        </w:tc>
        <w:tc>
          <w:tcPr>
            <w:tcW w:w="3330" w:type="dxa"/>
          </w:tcPr>
          <w:p w:rsidR="00CE29B7" w:rsidRPr="001A48E9" w:rsidRDefault="00CE29B7" w:rsidP="00CE29B7">
            <w:pPr>
              <w:spacing w:after="0" w:line="240" w:lineRule="auto"/>
              <w:contextualSpacing/>
              <w:jc w:val="both"/>
              <w:rPr>
                <w:rFonts w:ascii="Times New Roman" w:eastAsia="Times New Roman" w:hAnsi="Times New Roman" w:cs="Times New Roman"/>
                <w:sz w:val="20"/>
                <w:szCs w:val="20"/>
                <w:shd w:val="clear" w:color="auto" w:fill="FFFFFF"/>
                <w:lang w:eastAsia="ru-RU"/>
              </w:rPr>
            </w:pPr>
            <w:r w:rsidRPr="001A48E9">
              <w:rPr>
                <w:rFonts w:ascii="Times New Roman" w:eastAsia="Calibri" w:hAnsi="Times New Roman" w:cs="Times New Roman"/>
                <w:sz w:val="20"/>
                <w:szCs w:val="20"/>
              </w:rPr>
              <w:t xml:space="preserve">Иск Петрова подлежит удовлетворению, так как согласно п. 2 ст. 572 ГК РФ обещание безвозмездно передать кому-либо вещь признается договором дарения и связывает обещавшего, если обещание сделано в надлежащей форме. В данном случае в письменной форме.  </w:t>
            </w:r>
          </w:p>
        </w:tc>
        <w:tc>
          <w:tcPr>
            <w:tcW w:w="2808" w:type="dxa"/>
          </w:tcPr>
          <w:p w:rsidR="00CE29B7" w:rsidRPr="001A48E9" w:rsidRDefault="00CE29B7" w:rsidP="00CE29B7">
            <w:pPr>
              <w:spacing w:after="0" w:line="240" w:lineRule="auto"/>
              <w:contextualSpacing/>
              <w:jc w:val="center"/>
              <w:rPr>
                <w:rFonts w:ascii="Times New Roman" w:eastAsia="Calibri" w:hAnsi="Times New Roman" w:cs="Times New Roman"/>
                <w:sz w:val="20"/>
                <w:szCs w:val="20"/>
              </w:rPr>
            </w:pPr>
            <w:r w:rsidRPr="001A48E9">
              <w:rPr>
                <w:rFonts w:ascii="Times New Roman" w:eastAsia="Calibri" w:hAnsi="Times New Roman" w:cs="Times New Roman"/>
                <w:sz w:val="20"/>
                <w:szCs w:val="20"/>
              </w:rPr>
              <w:t>Ответ засчитывается как «верный» при следующих условиях:</w:t>
            </w:r>
          </w:p>
          <w:p w:rsidR="00CE29B7" w:rsidRPr="001A48E9" w:rsidRDefault="00CE29B7" w:rsidP="00CE29B7">
            <w:pPr>
              <w:spacing w:after="0" w:line="240" w:lineRule="auto"/>
              <w:contextualSpacing/>
              <w:jc w:val="center"/>
              <w:rPr>
                <w:rFonts w:ascii="Times New Roman" w:eastAsia="Calibri" w:hAnsi="Times New Roman" w:cs="Times New Roman"/>
                <w:sz w:val="20"/>
                <w:szCs w:val="20"/>
              </w:rPr>
            </w:pPr>
            <w:r w:rsidRPr="001A48E9">
              <w:rPr>
                <w:rFonts w:ascii="Times New Roman" w:eastAsia="Calibri" w:hAnsi="Times New Roman" w:cs="Times New Roman"/>
                <w:sz w:val="20"/>
                <w:szCs w:val="20"/>
              </w:rPr>
              <w:t>- из ответа следует, что иск Петрова подлежит удовлетворению</w:t>
            </w:r>
          </w:p>
          <w:p w:rsidR="00CE29B7" w:rsidRPr="001A48E9" w:rsidRDefault="00CE29B7" w:rsidP="00CE29B7">
            <w:pPr>
              <w:widowControl w:val="0"/>
              <w:spacing w:after="0" w:line="240" w:lineRule="auto"/>
              <w:contextualSpacing/>
              <w:jc w:val="center"/>
              <w:rPr>
                <w:rFonts w:ascii="Times New Roman" w:eastAsia="Calibri" w:hAnsi="Times New Roman" w:cs="Times New Roman"/>
                <w:sz w:val="20"/>
                <w:szCs w:val="20"/>
              </w:rPr>
            </w:pPr>
            <w:r w:rsidRPr="001A48E9">
              <w:rPr>
                <w:rFonts w:ascii="Times New Roman" w:eastAsia="Calibri" w:hAnsi="Times New Roman" w:cs="Times New Roman"/>
                <w:sz w:val="20"/>
                <w:szCs w:val="20"/>
              </w:rPr>
              <w:t>- обучающимся представлена сущностно верная аргументация</w:t>
            </w:r>
          </w:p>
        </w:tc>
      </w:tr>
    </w:tbl>
    <w:p w:rsidR="004F04B2" w:rsidRDefault="004F04B2" w:rsidP="00A671D1">
      <w:pPr>
        <w:tabs>
          <w:tab w:val="left" w:pos="9240"/>
        </w:tabs>
        <w:rPr>
          <w:lang w:eastAsia="ru-RU"/>
        </w:rPr>
      </w:pPr>
    </w:p>
    <w:p w:rsidR="004A1F27" w:rsidRDefault="004A1F27" w:rsidP="004F04B2">
      <w:pPr>
        <w:spacing w:after="0" w:line="240" w:lineRule="auto"/>
        <w:jc w:val="center"/>
        <w:rPr>
          <w:rFonts w:eastAsia="Times New Roman"/>
          <w:b/>
          <w:szCs w:val="24"/>
        </w:rPr>
      </w:pPr>
    </w:p>
    <w:p w:rsidR="004A1F27" w:rsidRDefault="004A1F27" w:rsidP="004F04B2">
      <w:pPr>
        <w:spacing w:after="0" w:line="240" w:lineRule="auto"/>
        <w:jc w:val="center"/>
        <w:rPr>
          <w:rFonts w:eastAsia="Times New Roman"/>
          <w:b/>
          <w:szCs w:val="24"/>
        </w:rPr>
      </w:pPr>
    </w:p>
    <w:p w:rsidR="004A1F27" w:rsidRDefault="004A1F27" w:rsidP="004F04B2">
      <w:pPr>
        <w:spacing w:after="0" w:line="240" w:lineRule="auto"/>
        <w:jc w:val="center"/>
        <w:rPr>
          <w:rFonts w:eastAsia="Times New Roman"/>
          <w:b/>
          <w:szCs w:val="24"/>
        </w:rPr>
      </w:pPr>
    </w:p>
    <w:p w:rsidR="004A1F27" w:rsidRDefault="004A1F27" w:rsidP="004F04B2">
      <w:pPr>
        <w:spacing w:after="0" w:line="240" w:lineRule="auto"/>
        <w:jc w:val="center"/>
        <w:rPr>
          <w:rFonts w:eastAsia="Times New Roman"/>
          <w:b/>
          <w:szCs w:val="24"/>
        </w:rPr>
      </w:pPr>
    </w:p>
    <w:p w:rsidR="004F04B2" w:rsidRPr="004A1F27" w:rsidRDefault="004F04B2" w:rsidP="004F04B2">
      <w:pPr>
        <w:spacing w:after="0" w:line="240" w:lineRule="auto"/>
        <w:jc w:val="center"/>
        <w:rPr>
          <w:rFonts w:ascii="Times New Roman" w:eastAsia="Times New Roman" w:hAnsi="Times New Roman" w:cs="Times New Roman"/>
          <w:b/>
          <w:sz w:val="24"/>
          <w:szCs w:val="24"/>
        </w:rPr>
      </w:pPr>
      <w:r w:rsidRPr="004A1F27">
        <w:rPr>
          <w:rFonts w:ascii="Times New Roman" w:eastAsia="Times New Roman" w:hAnsi="Times New Roman" w:cs="Times New Roman"/>
          <w:b/>
          <w:sz w:val="24"/>
          <w:szCs w:val="24"/>
        </w:rPr>
        <w:lastRenderedPageBreak/>
        <w:t>КОМПЛЕКТ ОЦЕНОЧНЫХ СРЕДСТВ ДЛЯ ПРОМЕЖУТОЧНОЙ АТТЕСТАЦИИ</w:t>
      </w:r>
    </w:p>
    <w:p w:rsidR="004F04B2" w:rsidRPr="004A1F27" w:rsidRDefault="004F04B2" w:rsidP="004F04B2">
      <w:pPr>
        <w:tabs>
          <w:tab w:val="left" w:pos="1276"/>
        </w:tabs>
        <w:spacing w:after="0" w:line="240" w:lineRule="auto"/>
        <w:ind w:left="284" w:firstLine="720"/>
        <w:jc w:val="center"/>
        <w:rPr>
          <w:rFonts w:ascii="Times New Roman" w:eastAsia="Times New Roman" w:hAnsi="Times New Roman" w:cs="Times New Roman"/>
          <w:b/>
          <w:sz w:val="24"/>
          <w:szCs w:val="24"/>
        </w:rPr>
      </w:pPr>
    </w:p>
    <w:p w:rsidR="004F04B2" w:rsidRPr="004A1F27" w:rsidRDefault="004F04B2" w:rsidP="004F04B2">
      <w:pPr>
        <w:tabs>
          <w:tab w:val="left" w:pos="1276"/>
        </w:tabs>
        <w:spacing w:after="0" w:line="240" w:lineRule="auto"/>
        <w:ind w:firstLine="720"/>
        <w:jc w:val="center"/>
        <w:rPr>
          <w:rFonts w:ascii="Times New Roman" w:eastAsia="Times New Roman" w:hAnsi="Times New Roman" w:cs="Times New Roman"/>
          <w:b/>
          <w:sz w:val="24"/>
          <w:szCs w:val="24"/>
        </w:rPr>
      </w:pPr>
      <w:r w:rsidRPr="004A1F27">
        <w:rPr>
          <w:rFonts w:ascii="Times New Roman" w:eastAsia="Times New Roman" w:hAnsi="Times New Roman" w:cs="Times New Roman"/>
          <w:b/>
          <w:sz w:val="24"/>
          <w:szCs w:val="24"/>
        </w:rPr>
        <w:t>Примерные вопросы к экзамену</w:t>
      </w:r>
    </w:p>
    <w:p w:rsidR="004F04B2" w:rsidRPr="004A1F27" w:rsidRDefault="004F04B2" w:rsidP="004F04B2">
      <w:pPr>
        <w:tabs>
          <w:tab w:val="left" w:pos="1276"/>
        </w:tabs>
        <w:spacing w:after="0" w:line="240" w:lineRule="auto"/>
        <w:jc w:val="center"/>
        <w:rPr>
          <w:rFonts w:ascii="Times New Roman" w:eastAsia="Times New Roman" w:hAnsi="Times New Roman" w:cs="Times New Roman"/>
          <w:b/>
          <w:i/>
          <w:sz w:val="24"/>
          <w:szCs w:val="24"/>
        </w:rPr>
      </w:pPr>
      <w:r w:rsidRPr="004A1F27">
        <w:rPr>
          <w:rFonts w:ascii="Times New Roman" w:eastAsia="Times New Roman" w:hAnsi="Times New Roman" w:cs="Times New Roman"/>
          <w:b/>
          <w:i/>
          <w:sz w:val="24"/>
          <w:szCs w:val="24"/>
        </w:rPr>
        <w:t>Контролируемые компетенции - ОК 05, 06, 09; ПК 1.1; ПК 1.2; 1.3; 2.1; 2.3</w:t>
      </w:r>
    </w:p>
    <w:p w:rsidR="004F04B2" w:rsidRDefault="004F04B2" w:rsidP="004F04B2">
      <w:pPr>
        <w:tabs>
          <w:tab w:val="left" w:pos="1276"/>
        </w:tabs>
        <w:spacing w:after="0" w:line="240" w:lineRule="auto"/>
        <w:jc w:val="center"/>
        <w:rPr>
          <w:rFonts w:eastAsia="Times New Roman"/>
          <w:b/>
          <w:i/>
          <w:szCs w:val="24"/>
        </w:rPr>
      </w:pPr>
    </w:p>
    <w:tbl>
      <w:tblPr>
        <w:tblStyle w:val="a3"/>
        <w:tblW w:w="5000" w:type="pct"/>
        <w:tblLook w:val="04A0" w:firstRow="1" w:lastRow="0" w:firstColumn="1" w:lastColumn="0" w:noHBand="0" w:noVBand="1"/>
      </w:tblPr>
      <w:tblGrid>
        <w:gridCol w:w="795"/>
        <w:gridCol w:w="3838"/>
        <w:gridCol w:w="9927"/>
      </w:tblGrid>
      <w:tr w:rsidR="004F04B2" w:rsidRPr="004A1F27" w:rsidTr="004A1F27">
        <w:tc>
          <w:tcPr>
            <w:tcW w:w="273" w:type="pct"/>
          </w:tcPr>
          <w:p w:rsidR="004F04B2" w:rsidRPr="004A1F27" w:rsidRDefault="004F04B2" w:rsidP="004A1F27">
            <w:pPr>
              <w:spacing w:after="0" w:line="240" w:lineRule="auto"/>
              <w:contextualSpacing/>
              <w:jc w:val="center"/>
              <w:rPr>
                <w:rFonts w:ascii="Times New Roman" w:eastAsia="Times New Roman" w:hAnsi="Times New Roman" w:cs="Times New Roman"/>
                <w:b/>
                <w:sz w:val="20"/>
                <w:szCs w:val="20"/>
              </w:rPr>
            </w:pPr>
            <w:r w:rsidRPr="004A1F27">
              <w:rPr>
                <w:rFonts w:ascii="Times New Roman" w:eastAsia="Times New Roman" w:hAnsi="Times New Roman" w:cs="Times New Roman"/>
                <w:b/>
                <w:sz w:val="20"/>
                <w:szCs w:val="20"/>
              </w:rPr>
              <w:t>№ п/п</w:t>
            </w:r>
          </w:p>
        </w:tc>
        <w:tc>
          <w:tcPr>
            <w:tcW w:w="1318" w:type="pct"/>
          </w:tcPr>
          <w:p w:rsidR="004F04B2" w:rsidRPr="004A1F27" w:rsidRDefault="004F04B2" w:rsidP="004A1F27">
            <w:pPr>
              <w:spacing w:after="0" w:line="240" w:lineRule="auto"/>
              <w:contextualSpacing/>
              <w:jc w:val="center"/>
              <w:rPr>
                <w:rFonts w:ascii="Times New Roman" w:eastAsia="Times New Roman" w:hAnsi="Times New Roman" w:cs="Times New Roman"/>
                <w:b/>
                <w:sz w:val="20"/>
                <w:szCs w:val="20"/>
              </w:rPr>
            </w:pPr>
            <w:r w:rsidRPr="004A1F27">
              <w:rPr>
                <w:rFonts w:ascii="Times New Roman" w:eastAsia="Times New Roman" w:hAnsi="Times New Roman" w:cs="Times New Roman"/>
                <w:b/>
                <w:sz w:val="20"/>
                <w:szCs w:val="20"/>
              </w:rPr>
              <w:t>Задание</w:t>
            </w:r>
          </w:p>
        </w:tc>
        <w:tc>
          <w:tcPr>
            <w:tcW w:w="3409" w:type="pct"/>
          </w:tcPr>
          <w:p w:rsidR="004F04B2" w:rsidRPr="004A1F27" w:rsidRDefault="004F04B2" w:rsidP="004A1F27">
            <w:pPr>
              <w:spacing w:after="0" w:line="240" w:lineRule="auto"/>
              <w:contextualSpacing/>
              <w:jc w:val="center"/>
              <w:rPr>
                <w:rFonts w:ascii="Times New Roman" w:eastAsia="Times New Roman" w:hAnsi="Times New Roman" w:cs="Times New Roman"/>
                <w:b/>
                <w:sz w:val="20"/>
                <w:szCs w:val="20"/>
              </w:rPr>
            </w:pPr>
            <w:r w:rsidRPr="004A1F27">
              <w:rPr>
                <w:rFonts w:ascii="Times New Roman" w:eastAsia="Times New Roman" w:hAnsi="Times New Roman" w:cs="Times New Roman"/>
                <w:b/>
                <w:sz w:val="20"/>
                <w:szCs w:val="20"/>
              </w:rPr>
              <w:t>Ключ к заданию / Эталонный ответ</w:t>
            </w:r>
          </w:p>
        </w:tc>
      </w:tr>
      <w:tr w:rsidR="004F04B2" w:rsidRPr="004A1F27" w:rsidTr="004A1F27">
        <w:tc>
          <w:tcPr>
            <w:tcW w:w="273" w:type="pct"/>
          </w:tcPr>
          <w:p w:rsidR="004F04B2" w:rsidRPr="004A1F27" w:rsidRDefault="004F04B2" w:rsidP="004A1F27">
            <w:pPr>
              <w:numPr>
                <w:ilvl w:val="0"/>
                <w:numId w:val="44"/>
              </w:numPr>
              <w:spacing w:after="0" w:line="240" w:lineRule="auto"/>
              <w:contextualSpacing/>
              <w:jc w:val="both"/>
              <w:rPr>
                <w:rFonts w:ascii="Times New Roman" w:eastAsia="Times New Roman" w:hAnsi="Times New Roman" w:cs="Times New Roman"/>
                <w:sz w:val="20"/>
                <w:szCs w:val="20"/>
              </w:rPr>
            </w:pPr>
          </w:p>
        </w:tc>
        <w:tc>
          <w:tcPr>
            <w:tcW w:w="1318" w:type="pct"/>
          </w:tcPr>
          <w:p w:rsidR="004F04B2" w:rsidRPr="004A1F27" w:rsidRDefault="004F04B2" w:rsidP="004A1F27">
            <w:pPr>
              <w:spacing w:after="0" w:line="240" w:lineRule="auto"/>
              <w:contextualSpacing/>
              <w:jc w:val="both"/>
              <w:rPr>
                <w:rFonts w:ascii="Times New Roman" w:eastAsia="Times New Roman" w:hAnsi="Times New Roman" w:cs="Times New Roman"/>
                <w:sz w:val="20"/>
                <w:szCs w:val="20"/>
              </w:rPr>
            </w:pPr>
            <w:r w:rsidRPr="004A1F27">
              <w:rPr>
                <w:rFonts w:ascii="Times New Roman" w:eastAsia="Times New Roman" w:hAnsi="Times New Roman" w:cs="Times New Roman"/>
                <w:sz w:val="20"/>
                <w:szCs w:val="20"/>
              </w:rPr>
              <w:t>Предмет и метод гражданского права. Принципы и функции гражданского права.</w:t>
            </w:r>
          </w:p>
        </w:tc>
        <w:tc>
          <w:tcPr>
            <w:tcW w:w="3409" w:type="pct"/>
          </w:tcPr>
          <w:p w:rsidR="004F04B2" w:rsidRPr="004A1F27" w:rsidRDefault="004F04B2" w:rsidP="004A1F27">
            <w:pPr>
              <w:spacing w:after="0" w:line="240" w:lineRule="auto"/>
              <w:contextualSpacing/>
              <w:jc w:val="both"/>
              <w:rPr>
                <w:rFonts w:ascii="Times New Roman" w:eastAsia="Times New Roman" w:hAnsi="Times New Roman" w:cs="Times New Roman"/>
                <w:sz w:val="20"/>
                <w:szCs w:val="20"/>
              </w:rPr>
            </w:pPr>
            <w:r w:rsidRPr="004A1F27">
              <w:rPr>
                <w:rFonts w:ascii="Times New Roman" w:eastAsia="Times New Roman" w:hAnsi="Times New Roman" w:cs="Times New Roman"/>
                <w:sz w:val="20"/>
                <w:szCs w:val="20"/>
              </w:rPr>
              <w:t>Предмет гражданского права - имущественные и связанные с ними личные неимущественные отношения, основанные на юридическом равенстве сторон, которые называются гражданскими правоотношениями. Метод гражданского права - совокупность приемов, способов воздействия права на общественные отношения, их юридических особенностей в данной отрасли права.  Принципы гражданского права - основополагающие положения, на которых основывается гражданское право и которым соответствуют большинство охватываемых им явлений; Равенство участников регулируемых им отношений, неприкосновенность собственности, свобода договора, недопустимость произвольного вмешательства кого-либо в частные дела, необходимость беспрепятственного осуществления гражданских прав, обеспечение восстановления нарушенных прав, их судебной защиты. Функции гражданского права - целевое назначение гражданского права и наличие в его составе необходимых правовых средств, с помощью которых обеспечивается достижение поставленных целей. Гражданское право выполняет две основные функции: регулятивную и охранительную.</w:t>
            </w:r>
          </w:p>
        </w:tc>
      </w:tr>
      <w:tr w:rsidR="004F04B2" w:rsidRPr="004A1F27" w:rsidTr="004A1F27">
        <w:tc>
          <w:tcPr>
            <w:tcW w:w="273" w:type="pct"/>
          </w:tcPr>
          <w:p w:rsidR="004F04B2" w:rsidRPr="004A1F27" w:rsidRDefault="004F04B2" w:rsidP="004A1F27">
            <w:pPr>
              <w:numPr>
                <w:ilvl w:val="0"/>
                <w:numId w:val="44"/>
              </w:numPr>
              <w:spacing w:after="0" w:line="240" w:lineRule="auto"/>
              <w:contextualSpacing/>
              <w:jc w:val="both"/>
              <w:rPr>
                <w:rFonts w:ascii="Times New Roman" w:eastAsia="Times New Roman" w:hAnsi="Times New Roman" w:cs="Times New Roman"/>
                <w:sz w:val="20"/>
                <w:szCs w:val="20"/>
              </w:rPr>
            </w:pPr>
          </w:p>
        </w:tc>
        <w:tc>
          <w:tcPr>
            <w:tcW w:w="1318" w:type="pct"/>
          </w:tcPr>
          <w:p w:rsidR="004F04B2" w:rsidRPr="004A1F27" w:rsidRDefault="004F04B2" w:rsidP="004A1F27">
            <w:pPr>
              <w:spacing w:after="0" w:line="240" w:lineRule="auto"/>
              <w:contextualSpacing/>
              <w:jc w:val="both"/>
              <w:rPr>
                <w:rFonts w:ascii="Times New Roman" w:eastAsia="Times New Roman" w:hAnsi="Times New Roman" w:cs="Times New Roman"/>
                <w:sz w:val="20"/>
                <w:szCs w:val="20"/>
              </w:rPr>
            </w:pPr>
            <w:r w:rsidRPr="004A1F27">
              <w:rPr>
                <w:rFonts w:ascii="Times New Roman" w:eastAsia="Times New Roman" w:hAnsi="Times New Roman" w:cs="Times New Roman"/>
                <w:sz w:val="20"/>
                <w:szCs w:val="20"/>
              </w:rPr>
              <w:t>Правоспособность и дееспособность физических лиц (граждан). Имя и место жительства гражданина.</w:t>
            </w:r>
          </w:p>
        </w:tc>
        <w:tc>
          <w:tcPr>
            <w:tcW w:w="3409" w:type="pct"/>
          </w:tcPr>
          <w:p w:rsidR="004F04B2" w:rsidRPr="004A1F27" w:rsidRDefault="004F04B2" w:rsidP="004A1F27">
            <w:pPr>
              <w:spacing w:after="0" w:line="240" w:lineRule="auto"/>
              <w:contextualSpacing/>
              <w:jc w:val="both"/>
              <w:rPr>
                <w:rFonts w:ascii="Times New Roman" w:eastAsia="Times New Roman" w:hAnsi="Times New Roman" w:cs="Times New Roman"/>
                <w:sz w:val="20"/>
                <w:szCs w:val="20"/>
              </w:rPr>
            </w:pPr>
            <w:r w:rsidRPr="004A1F27">
              <w:rPr>
                <w:rFonts w:ascii="Times New Roman" w:eastAsia="Times New Roman" w:hAnsi="Times New Roman" w:cs="Times New Roman"/>
                <w:sz w:val="20"/>
                <w:szCs w:val="20"/>
              </w:rPr>
              <w:t>Правоспособность - способность иметь гражданские права и нести обязанности (гражданская правоспособность) признается в равной мере за всеми гражданами. Правоспособность гражданина возникает в момент его рождения и прекращается смертью. Дееспособность - способность гражданина своими действиями приобретать и осуществлять гражданские права, создавать для себя гражданские обязанности и исполнять их (гражданская дееспособность) возникает в полном объеме с наступлением совершеннолетия, то есть по достижении восемнадцатилетнего возраста. Гражданин приобретает и осуществляет права и обязанности под своим именем, включающим фамилию и собственно имя, а также отчество, если иное не вытекает из закона или национального обычая. Местом жительства признается место, где гражданин постоянно или преимущественно проживает.</w:t>
            </w:r>
          </w:p>
        </w:tc>
      </w:tr>
      <w:tr w:rsidR="004F04B2" w:rsidRPr="004A1F27" w:rsidTr="004A1F27">
        <w:tc>
          <w:tcPr>
            <w:tcW w:w="273" w:type="pct"/>
          </w:tcPr>
          <w:p w:rsidR="004F04B2" w:rsidRPr="004A1F27" w:rsidRDefault="004F04B2" w:rsidP="004A1F27">
            <w:pPr>
              <w:numPr>
                <w:ilvl w:val="0"/>
                <w:numId w:val="44"/>
              </w:numPr>
              <w:spacing w:after="0" w:line="240" w:lineRule="auto"/>
              <w:contextualSpacing/>
              <w:jc w:val="both"/>
              <w:rPr>
                <w:rFonts w:ascii="Times New Roman" w:eastAsia="Times New Roman" w:hAnsi="Times New Roman" w:cs="Times New Roman"/>
                <w:sz w:val="20"/>
                <w:szCs w:val="20"/>
              </w:rPr>
            </w:pPr>
          </w:p>
        </w:tc>
        <w:tc>
          <w:tcPr>
            <w:tcW w:w="1318" w:type="pct"/>
          </w:tcPr>
          <w:p w:rsidR="004F04B2" w:rsidRPr="004A1F27" w:rsidRDefault="004F04B2" w:rsidP="004A1F27">
            <w:pPr>
              <w:spacing w:after="0" w:line="240" w:lineRule="auto"/>
              <w:contextualSpacing/>
              <w:jc w:val="both"/>
              <w:rPr>
                <w:rFonts w:ascii="Times New Roman" w:eastAsia="Times New Roman" w:hAnsi="Times New Roman" w:cs="Times New Roman"/>
                <w:sz w:val="20"/>
                <w:szCs w:val="20"/>
              </w:rPr>
            </w:pPr>
            <w:r w:rsidRPr="004A1F27">
              <w:rPr>
                <w:rFonts w:ascii="Times New Roman" w:eastAsia="Times New Roman" w:hAnsi="Times New Roman" w:cs="Times New Roman"/>
                <w:sz w:val="20"/>
                <w:szCs w:val="20"/>
              </w:rPr>
              <w:t>Понятие, признаки, виды юридических лиц; основные концепции теории юридического лица.</w:t>
            </w:r>
          </w:p>
        </w:tc>
        <w:tc>
          <w:tcPr>
            <w:tcW w:w="3409" w:type="pct"/>
          </w:tcPr>
          <w:p w:rsidR="004F04B2" w:rsidRPr="004A1F27" w:rsidRDefault="004F04B2" w:rsidP="004A1F27">
            <w:pPr>
              <w:spacing w:after="0" w:line="240" w:lineRule="auto"/>
              <w:contextualSpacing/>
              <w:jc w:val="both"/>
              <w:rPr>
                <w:rFonts w:ascii="Times New Roman" w:eastAsia="Times New Roman" w:hAnsi="Times New Roman" w:cs="Times New Roman"/>
                <w:sz w:val="20"/>
                <w:szCs w:val="20"/>
              </w:rPr>
            </w:pPr>
            <w:r w:rsidRPr="004A1F27">
              <w:rPr>
                <w:rFonts w:ascii="Times New Roman" w:eastAsia="Times New Roman" w:hAnsi="Times New Roman" w:cs="Times New Roman"/>
                <w:sz w:val="20"/>
                <w:szCs w:val="20"/>
              </w:rPr>
              <w:t>Юридическим лицом признается организация, которая имеет обособленное имущество и отвечает им по своим обязательствам, может от своего имени приобретать и осуществлять гражданские права и нести гражданские обязанности, быть истцом и ответчиком в суде. К юридическим лицам, на имущество которых их учредители имеют вещные права, относятся государственные и муниципальные унитарные предприятия, а также учреждения. К юридическим лицам, в отношении которых их участники имеют корпоративные права, относятся корпоративные организации. Теория фикции, теория целевого имущества, теория реальности.</w:t>
            </w:r>
          </w:p>
        </w:tc>
      </w:tr>
      <w:tr w:rsidR="004F04B2" w:rsidRPr="004A1F27" w:rsidTr="004A1F27">
        <w:tc>
          <w:tcPr>
            <w:tcW w:w="273" w:type="pct"/>
          </w:tcPr>
          <w:p w:rsidR="004F04B2" w:rsidRPr="004A1F27" w:rsidRDefault="004F04B2" w:rsidP="004A1F27">
            <w:pPr>
              <w:numPr>
                <w:ilvl w:val="0"/>
                <w:numId w:val="44"/>
              </w:numPr>
              <w:spacing w:after="0" w:line="240" w:lineRule="auto"/>
              <w:contextualSpacing/>
              <w:jc w:val="both"/>
              <w:rPr>
                <w:rFonts w:ascii="Times New Roman" w:eastAsia="Times New Roman" w:hAnsi="Times New Roman" w:cs="Times New Roman"/>
                <w:sz w:val="20"/>
                <w:szCs w:val="20"/>
              </w:rPr>
            </w:pPr>
          </w:p>
        </w:tc>
        <w:tc>
          <w:tcPr>
            <w:tcW w:w="1318" w:type="pct"/>
          </w:tcPr>
          <w:p w:rsidR="004F04B2" w:rsidRPr="004A1F27" w:rsidRDefault="004F04B2" w:rsidP="004A1F27">
            <w:pPr>
              <w:spacing w:after="0" w:line="240" w:lineRule="auto"/>
              <w:contextualSpacing/>
              <w:jc w:val="both"/>
              <w:rPr>
                <w:rFonts w:ascii="Times New Roman" w:eastAsia="Times New Roman" w:hAnsi="Times New Roman" w:cs="Times New Roman"/>
                <w:sz w:val="20"/>
                <w:szCs w:val="20"/>
              </w:rPr>
            </w:pPr>
            <w:r w:rsidRPr="004A1F27">
              <w:rPr>
                <w:rFonts w:ascii="Times New Roman" w:eastAsia="Times New Roman" w:hAnsi="Times New Roman" w:cs="Times New Roman"/>
                <w:sz w:val="20"/>
                <w:szCs w:val="20"/>
              </w:rPr>
              <w:t>Порядок и способы создания юридических лиц. Государственная регистрация юридических лиц.</w:t>
            </w:r>
          </w:p>
        </w:tc>
        <w:tc>
          <w:tcPr>
            <w:tcW w:w="3409" w:type="pct"/>
          </w:tcPr>
          <w:p w:rsidR="004F04B2" w:rsidRPr="004A1F27" w:rsidRDefault="004F04B2" w:rsidP="004A1F27">
            <w:pPr>
              <w:spacing w:after="0" w:line="240" w:lineRule="auto"/>
              <w:contextualSpacing/>
              <w:jc w:val="both"/>
              <w:rPr>
                <w:rFonts w:ascii="Times New Roman" w:eastAsia="Times New Roman" w:hAnsi="Times New Roman" w:cs="Times New Roman"/>
                <w:sz w:val="20"/>
                <w:szCs w:val="20"/>
              </w:rPr>
            </w:pPr>
            <w:r w:rsidRPr="004A1F27">
              <w:rPr>
                <w:rFonts w:ascii="Times New Roman" w:eastAsia="Times New Roman" w:hAnsi="Times New Roman" w:cs="Times New Roman"/>
                <w:sz w:val="20"/>
                <w:szCs w:val="20"/>
              </w:rPr>
              <w:t xml:space="preserve">Государственная регистрация юридических лиц при их создании осуществляется регистрирующими органами по месту нахождения постоянно действующего исполнительного органа, в случае отсутствия постоянно действующего исполнительного органа - по месту нахождения иного органа или лица, имеющих право действовать от имени юридического лица без доверенности. В гражданском праве выделяются три основных способа создания юридического лица: заявительный, распорядительный и разрешительный. Юридическое лицо </w:t>
            </w:r>
            <w:r w:rsidRPr="004A1F27">
              <w:rPr>
                <w:rFonts w:ascii="Times New Roman" w:eastAsia="Times New Roman" w:hAnsi="Times New Roman" w:cs="Times New Roman"/>
                <w:sz w:val="20"/>
                <w:szCs w:val="20"/>
              </w:rPr>
              <w:lastRenderedPageBreak/>
              <w:t>подлежит государственной регистрации в уполномоченном государственном органе в порядке, предусмотренном законом о государственной регистрации юридических лиц.</w:t>
            </w:r>
          </w:p>
        </w:tc>
      </w:tr>
      <w:tr w:rsidR="004F04B2" w:rsidRPr="004A1F27" w:rsidTr="004A1F27">
        <w:tc>
          <w:tcPr>
            <w:tcW w:w="273" w:type="pct"/>
          </w:tcPr>
          <w:p w:rsidR="004F04B2" w:rsidRPr="004A1F27" w:rsidRDefault="004F04B2" w:rsidP="004A1F27">
            <w:pPr>
              <w:numPr>
                <w:ilvl w:val="0"/>
                <w:numId w:val="44"/>
              </w:numPr>
              <w:spacing w:after="0" w:line="240" w:lineRule="auto"/>
              <w:contextualSpacing/>
              <w:jc w:val="both"/>
              <w:rPr>
                <w:rFonts w:ascii="Times New Roman" w:eastAsia="Times New Roman" w:hAnsi="Times New Roman" w:cs="Times New Roman"/>
                <w:sz w:val="20"/>
                <w:szCs w:val="20"/>
              </w:rPr>
            </w:pPr>
          </w:p>
        </w:tc>
        <w:tc>
          <w:tcPr>
            <w:tcW w:w="1318" w:type="pct"/>
          </w:tcPr>
          <w:p w:rsidR="004F04B2" w:rsidRPr="004A1F27" w:rsidRDefault="004F04B2" w:rsidP="004A1F27">
            <w:pPr>
              <w:spacing w:after="0" w:line="240" w:lineRule="auto"/>
              <w:contextualSpacing/>
              <w:jc w:val="both"/>
              <w:rPr>
                <w:rFonts w:ascii="Times New Roman" w:eastAsia="Times New Roman" w:hAnsi="Times New Roman" w:cs="Times New Roman"/>
                <w:sz w:val="20"/>
                <w:szCs w:val="20"/>
              </w:rPr>
            </w:pPr>
            <w:r w:rsidRPr="004A1F27">
              <w:rPr>
                <w:rFonts w:ascii="Times New Roman" w:eastAsia="Times New Roman" w:hAnsi="Times New Roman" w:cs="Times New Roman"/>
                <w:sz w:val="20"/>
                <w:szCs w:val="20"/>
              </w:rPr>
              <w:t>Реорганизация юридического лица и ее виды, порядок проведения, правопреемство.</w:t>
            </w:r>
          </w:p>
        </w:tc>
        <w:tc>
          <w:tcPr>
            <w:tcW w:w="3409" w:type="pct"/>
          </w:tcPr>
          <w:p w:rsidR="004F04B2" w:rsidRPr="004A1F27" w:rsidRDefault="004F04B2" w:rsidP="004A1F27">
            <w:pPr>
              <w:spacing w:after="0" w:line="240" w:lineRule="auto"/>
              <w:contextualSpacing/>
              <w:jc w:val="both"/>
              <w:rPr>
                <w:rFonts w:ascii="Times New Roman" w:eastAsia="Times New Roman" w:hAnsi="Times New Roman" w:cs="Times New Roman"/>
                <w:sz w:val="20"/>
                <w:szCs w:val="20"/>
              </w:rPr>
            </w:pPr>
            <w:r w:rsidRPr="004A1F27">
              <w:rPr>
                <w:rFonts w:ascii="Times New Roman" w:eastAsia="Times New Roman" w:hAnsi="Times New Roman" w:cs="Times New Roman"/>
                <w:sz w:val="20"/>
                <w:szCs w:val="20"/>
              </w:rPr>
              <w:t>Реорганизация юридического лица (слияние, присоединение, разделение, выделение, преобразование) может быть осуществлена по решению его учредителей (участников) или органа юридического лица, уполномоченного на то учредительным документом.</w:t>
            </w:r>
            <w:r w:rsidRPr="004A1F27">
              <w:rPr>
                <w:rFonts w:ascii="Times New Roman" w:hAnsi="Times New Roman" w:cs="Times New Roman"/>
                <w:sz w:val="20"/>
                <w:szCs w:val="20"/>
              </w:rPr>
              <w:t xml:space="preserve"> </w:t>
            </w:r>
            <w:r w:rsidRPr="004A1F27">
              <w:rPr>
                <w:rFonts w:ascii="Times New Roman" w:eastAsia="Times New Roman" w:hAnsi="Times New Roman" w:cs="Times New Roman"/>
                <w:sz w:val="20"/>
                <w:szCs w:val="20"/>
              </w:rPr>
              <w:t>В случаях, установленных законом, реорганизация юридического лица в форме его разделения или выделения из его состава одного или нескольких юридических лиц осуществляется по решению уполномоченных государственных органов или по решению суда.</w:t>
            </w:r>
            <w:r w:rsidRPr="004A1F27">
              <w:rPr>
                <w:rFonts w:ascii="Times New Roman" w:hAnsi="Times New Roman" w:cs="Times New Roman"/>
                <w:sz w:val="20"/>
                <w:szCs w:val="20"/>
              </w:rPr>
              <w:t xml:space="preserve"> </w:t>
            </w:r>
            <w:r w:rsidRPr="004A1F27">
              <w:rPr>
                <w:rFonts w:ascii="Times New Roman" w:eastAsia="Times New Roman" w:hAnsi="Times New Roman" w:cs="Times New Roman"/>
                <w:sz w:val="20"/>
                <w:szCs w:val="20"/>
              </w:rPr>
              <w:t>В случаях, установленных законом, реорганизация юридических лиц в форме слияния, присоединения или преобразования может быть осуществлена лишь с согласия уполномоченных государственных органов. Юридическое лицо считается реорганизованным, за исключением случаев реорганизации в форме присоединения, с момента государственной регистрации юридических лиц, создаваемых в результате реорганизации.</w:t>
            </w:r>
          </w:p>
        </w:tc>
      </w:tr>
      <w:tr w:rsidR="004F04B2" w:rsidRPr="004A1F27" w:rsidTr="004A1F27">
        <w:tc>
          <w:tcPr>
            <w:tcW w:w="273" w:type="pct"/>
          </w:tcPr>
          <w:p w:rsidR="004F04B2" w:rsidRPr="004A1F27" w:rsidRDefault="004F04B2" w:rsidP="004A1F27">
            <w:pPr>
              <w:numPr>
                <w:ilvl w:val="0"/>
                <w:numId w:val="44"/>
              </w:numPr>
              <w:spacing w:after="0" w:line="240" w:lineRule="auto"/>
              <w:contextualSpacing/>
              <w:jc w:val="both"/>
              <w:rPr>
                <w:rFonts w:ascii="Times New Roman" w:eastAsia="Times New Roman" w:hAnsi="Times New Roman" w:cs="Times New Roman"/>
                <w:sz w:val="20"/>
                <w:szCs w:val="20"/>
              </w:rPr>
            </w:pPr>
          </w:p>
        </w:tc>
        <w:tc>
          <w:tcPr>
            <w:tcW w:w="1318" w:type="pct"/>
          </w:tcPr>
          <w:p w:rsidR="004F04B2" w:rsidRPr="004A1F27" w:rsidRDefault="004F04B2" w:rsidP="004A1F27">
            <w:pPr>
              <w:spacing w:after="0" w:line="240" w:lineRule="auto"/>
              <w:contextualSpacing/>
              <w:jc w:val="both"/>
              <w:rPr>
                <w:rFonts w:ascii="Times New Roman" w:eastAsia="Times New Roman" w:hAnsi="Times New Roman" w:cs="Times New Roman"/>
                <w:sz w:val="20"/>
                <w:szCs w:val="20"/>
              </w:rPr>
            </w:pPr>
            <w:r w:rsidRPr="004A1F27">
              <w:rPr>
                <w:rFonts w:ascii="Times New Roman" w:eastAsia="Times New Roman" w:hAnsi="Times New Roman" w:cs="Times New Roman"/>
                <w:sz w:val="20"/>
                <w:szCs w:val="20"/>
              </w:rPr>
              <w:t>Понятие защиты гражданских прав. Формы защиты гражданских прав. Понятие и виды сделок.</w:t>
            </w:r>
          </w:p>
        </w:tc>
        <w:tc>
          <w:tcPr>
            <w:tcW w:w="3409" w:type="pct"/>
          </w:tcPr>
          <w:p w:rsidR="004F04B2" w:rsidRPr="004A1F27" w:rsidRDefault="004F04B2" w:rsidP="004A1F27">
            <w:pPr>
              <w:spacing w:after="0" w:line="240" w:lineRule="auto"/>
              <w:contextualSpacing/>
              <w:jc w:val="both"/>
              <w:rPr>
                <w:rFonts w:ascii="Times New Roman" w:eastAsia="Times New Roman" w:hAnsi="Times New Roman" w:cs="Times New Roman"/>
                <w:sz w:val="20"/>
                <w:szCs w:val="20"/>
              </w:rPr>
            </w:pPr>
            <w:r w:rsidRPr="004A1F27">
              <w:rPr>
                <w:rFonts w:ascii="Times New Roman" w:eastAsia="Times New Roman" w:hAnsi="Times New Roman" w:cs="Times New Roman"/>
                <w:sz w:val="20"/>
                <w:szCs w:val="20"/>
              </w:rPr>
              <w:t>Защита гражданских прав осуществляется путем: признания права, восстановления положения, существовавшего до нарушения права, признания оспоримой сделки, решения собрания или акта гос. органа или местного самоуправления недействительными, самозащиты права, возмещение убытков, взыскание неустойки, компенсации морального вреда, прекращение правоотношения.  Сделками признаются действия граждан и организаций, направленные на установление, изменение или прекращение гражданских прав или обязанностей. Сделки могут быть односторонними и двух- или многосторонними (договоры).</w:t>
            </w:r>
          </w:p>
        </w:tc>
      </w:tr>
      <w:tr w:rsidR="004F04B2" w:rsidRPr="004A1F27" w:rsidTr="004A1F27">
        <w:tc>
          <w:tcPr>
            <w:tcW w:w="273" w:type="pct"/>
          </w:tcPr>
          <w:p w:rsidR="004F04B2" w:rsidRPr="004A1F27" w:rsidRDefault="004F04B2" w:rsidP="004A1F27">
            <w:pPr>
              <w:numPr>
                <w:ilvl w:val="0"/>
                <w:numId w:val="44"/>
              </w:numPr>
              <w:spacing w:after="0" w:line="240" w:lineRule="auto"/>
              <w:contextualSpacing/>
              <w:jc w:val="both"/>
              <w:rPr>
                <w:rFonts w:ascii="Times New Roman" w:eastAsia="Times New Roman" w:hAnsi="Times New Roman" w:cs="Times New Roman"/>
                <w:sz w:val="20"/>
                <w:szCs w:val="20"/>
              </w:rPr>
            </w:pPr>
          </w:p>
        </w:tc>
        <w:tc>
          <w:tcPr>
            <w:tcW w:w="1318" w:type="pct"/>
          </w:tcPr>
          <w:p w:rsidR="004F04B2" w:rsidRPr="004A1F27" w:rsidRDefault="004F04B2" w:rsidP="004A1F27">
            <w:pPr>
              <w:spacing w:after="0" w:line="240" w:lineRule="auto"/>
              <w:contextualSpacing/>
              <w:jc w:val="both"/>
              <w:rPr>
                <w:rFonts w:ascii="Times New Roman" w:eastAsia="Times New Roman" w:hAnsi="Times New Roman" w:cs="Times New Roman"/>
                <w:sz w:val="20"/>
                <w:szCs w:val="20"/>
              </w:rPr>
            </w:pPr>
            <w:r w:rsidRPr="004A1F27">
              <w:rPr>
                <w:rFonts w:ascii="Times New Roman" w:eastAsia="Times New Roman" w:hAnsi="Times New Roman" w:cs="Times New Roman"/>
                <w:sz w:val="20"/>
                <w:szCs w:val="20"/>
              </w:rPr>
              <w:t>Понятие и виды представительства.</w:t>
            </w:r>
          </w:p>
        </w:tc>
        <w:tc>
          <w:tcPr>
            <w:tcW w:w="3409" w:type="pct"/>
          </w:tcPr>
          <w:p w:rsidR="004F04B2" w:rsidRPr="004A1F27" w:rsidRDefault="004F04B2" w:rsidP="004A1F27">
            <w:pPr>
              <w:spacing w:after="0" w:line="240" w:lineRule="auto"/>
              <w:contextualSpacing/>
              <w:jc w:val="both"/>
              <w:rPr>
                <w:rFonts w:ascii="Times New Roman" w:eastAsia="Times New Roman" w:hAnsi="Times New Roman" w:cs="Times New Roman"/>
                <w:sz w:val="20"/>
                <w:szCs w:val="20"/>
              </w:rPr>
            </w:pPr>
            <w:r w:rsidRPr="004A1F27">
              <w:rPr>
                <w:rFonts w:ascii="Times New Roman" w:eastAsia="Times New Roman" w:hAnsi="Times New Roman" w:cs="Times New Roman"/>
                <w:sz w:val="20"/>
                <w:szCs w:val="20"/>
              </w:rPr>
              <w:t>Сделка, совершенная одним лицом (представителем) от имени другого лица (представляемого) в силу полномочия, основанного на доверенности, указании закона либо акте уполномоченного на то государственного органа или органа местного самоуправления, непосредственно создает, изменяет и прекращает гражданские права и обязанности представляемого. Различают следующие виды представительства: 1) представительство, основанное на административном акте и представительство, основанное на законе; 2) представительство, основанное на договоре; 3) иные формы представительства (коммерческое представительство, судебное представительство, налоговое представительство)</w:t>
            </w:r>
          </w:p>
        </w:tc>
      </w:tr>
      <w:tr w:rsidR="004F04B2" w:rsidRPr="004A1F27" w:rsidTr="004A1F27">
        <w:tc>
          <w:tcPr>
            <w:tcW w:w="273" w:type="pct"/>
          </w:tcPr>
          <w:p w:rsidR="004F04B2" w:rsidRPr="004A1F27" w:rsidRDefault="004F04B2" w:rsidP="004A1F27">
            <w:pPr>
              <w:numPr>
                <w:ilvl w:val="0"/>
                <w:numId w:val="44"/>
              </w:numPr>
              <w:spacing w:after="0" w:line="240" w:lineRule="auto"/>
              <w:contextualSpacing/>
              <w:jc w:val="both"/>
              <w:rPr>
                <w:rFonts w:ascii="Times New Roman" w:eastAsia="Times New Roman" w:hAnsi="Times New Roman" w:cs="Times New Roman"/>
                <w:sz w:val="20"/>
                <w:szCs w:val="20"/>
              </w:rPr>
            </w:pPr>
          </w:p>
        </w:tc>
        <w:tc>
          <w:tcPr>
            <w:tcW w:w="1318" w:type="pct"/>
          </w:tcPr>
          <w:p w:rsidR="004F04B2" w:rsidRPr="004A1F27" w:rsidRDefault="004F04B2" w:rsidP="004A1F27">
            <w:pPr>
              <w:spacing w:after="0" w:line="240" w:lineRule="auto"/>
              <w:contextualSpacing/>
              <w:jc w:val="both"/>
              <w:rPr>
                <w:rFonts w:ascii="Times New Roman" w:eastAsia="Times New Roman" w:hAnsi="Times New Roman" w:cs="Times New Roman"/>
                <w:sz w:val="20"/>
                <w:szCs w:val="20"/>
              </w:rPr>
            </w:pPr>
            <w:r w:rsidRPr="004A1F27">
              <w:rPr>
                <w:rFonts w:ascii="Times New Roman" w:eastAsia="Times New Roman" w:hAnsi="Times New Roman" w:cs="Times New Roman"/>
                <w:sz w:val="20"/>
                <w:szCs w:val="20"/>
              </w:rPr>
              <w:t>Понятие исковой давности, общий срок исковой давности,</w:t>
            </w:r>
          </w:p>
        </w:tc>
        <w:tc>
          <w:tcPr>
            <w:tcW w:w="3409" w:type="pct"/>
          </w:tcPr>
          <w:p w:rsidR="004F04B2" w:rsidRPr="004A1F27" w:rsidRDefault="004F04B2" w:rsidP="004A1F27">
            <w:pPr>
              <w:spacing w:after="0" w:line="240" w:lineRule="auto"/>
              <w:contextualSpacing/>
              <w:jc w:val="both"/>
              <w:rPr>
                <w:rFonts w:ascii="Times New Roman" w:eastAsia="Times New Roman" w:hAnsi="Times New Roman" w:cs="Times New Roman"/>
                <w:sz w:val="20"/>
                <w:szCs w:val="20"/>
              </w:rPr>
            </w:pPr>
            <w:r w:rsidRPr="004A1F27">
              <w:rPr>
                <w:rFonts w:ascii="Times New Roman" w:eastAsia="Times New Roman" w:hAnsi="Times New Roman" w:cs="Times New Roman"/>
                <w:sz w:val="20"/>
                <w:szCs w:val="20"/>
              </w:rPr>
              <w:t>Исковой давностью признается срок для защиты права по иску лица, право которого нарушено. Общий срок исковой давности составляет три года. Для отдельных видов требований законом могут устанавливаться специальные сроки исковой давности, сокращенные или более длительные по сравнению с общим сроком. Срок исковой давности не может превышать десять лет со дня нарушения права, для защиты которого этот срок установлен.</w:t>
            </w:r>
          </w:p>
        </w:tc>
      </w:tr>
      <w:tr w:rsidR="004F04B2" w:rsidRPr="004A1F27" w:rsidTr="004A1F27">
        <w:tc>
          <w:tcPr>
            <w:tcW w:w="273" w:type="pct"/>
          </w:tcPr>
          <w:p w:rsidR="004F04B2" w:rsidRPr="004A1F27" w:rsidRDefault="004F04B2" w:rsidP="004A1F27">
            <w:pPr>
              <w:numPr>
                <w:ilvl w:val="0"/>
                <w:numId w:val="44"/>
              </w:numPr>
              <w:spacing w:after="0" w:line="240" w:lineRule="auto"/>
              <w:contextualSpacing/>
              <w:jc w:val="both"/>
              <w:rPr>
                <w:rFonts w:ascii="Times New Roman" w:eastAsia="Times New Roman" w:hAnsi="Times New Roman" w:cs="Times New Roman"/>
                <w:sz w:val="20"/>
                <w:szCs w:val="20"/>
              </w:rPr>
            </w:pPr>
          </w:p>
        </w:tc>
        <w:tc>
          <w:tcPr>
            <w:tcW w:w="1318" w:type="pct"/>
          </w:tcPr>
          <w:p w:rsidR="004F04B2" w:rsidRPr="004A1F27" w:rsidRDefault="004F04B2" w:rsidP="004A1F27">
            <w:pPr>
              <w:spacing w:after="0" w:line="240" w:lineRule="auto"/>
              <w:contextualSpacing/>
              <w:jc w:val="both"/>
              <w:rPr>
                <w:rFonts w:ascii="Times New Roman" w:eastAsia="Times New Roman" w:hAnsi="Times New Roman" w:cs="Times New Roman"/>
                <w:sz w:val="20"/>
                <w:szCs w:val="20"/>
              </w:rPr>
            </w:pPr>
            <w:r w:rsidRPr="004A1F27">
              <w:rPr>
                <w:rFonts w:ascii="Times New Roman" w:eastAsia="Times New Roman" w:hAnsi="Times New Roman" w:cs="Times New Roman"/>
                <w:sz w:val="20"/>
                <w:szCs w:val="20"/>
              </w:rPr>
              <w:t>Право собственности в объективном и субъективном смысле. Объем прав собственника.</w:t>
            </w:r>
          </w:p>
        </w:tc>
        <w:tc>
          <w:tcPr>
            <w:tcW w:w="3409" w:type="pct"/>
          </w:tcPr>
          <w:p w:rsidR="004F04B2" w:rsidRPr="004A1F27" w:rsidRDefault="004F04B2" w:rsidP="004A1F27">
            <w:pPr>
              <w:spacing w:after="0" w:line="240" w:lineRule="auto"/>
              <w:contextualSpacing/>
              <w:jc w:val="both"/>
              <w:rPr>
                <w:rFonts w:ascii="Times New Roman" w:eastAsia="Times New Roman" w:hAnsi="Times New Roman" w:cs="Times New Roman"/>
                <w:sz w:val="20"/>
                <w:szCs w:val="20"/>
              </w:rPr>
            </w:pPr>
            <w:r w:rsidRPr="004A1F27">
              <w:rPr>
                <w:rFonts w:ascii="Times New Roman" w:eastAsia="Times New Roman" w:hAnsi="Times New Roman" w:cs="Times New Roman"/>
                <w:sz w:val="20"/>
                <w:szCs w:val="20"/>
              </w:rPr>
              <w:t>Право собственности в объективном смысле - совокупность правовых норм, регулирующих отношения собственности. Право собственности в субъективном смысле — это юридически обеспеченная возможность лица осуществлять правомочия владения, пользования и распоряжения принадлежащей им вещью. Собственник вправе по своему усмотрению совершать в отношении принадлежащего ему имущества любые действия, не противоречащие закону и иным правовым актам и не нарушающие права и охраняемые законом интересы других лиц, в том числе отчуждать свое имущество в собственность другим лицам, передавать им, оставаясь собственником, права владения, пользования и распоряжения имуществом, отдавать имущество в залог и обременять его другими способами, распоряжаться им иным образом.</w:t>
            </w:r>
          </w:p>
        </w:tc>
      </w:tr>
      <w:tr w:rsidR="004F04B2" w:rsidRPr="004A1F27" w:rsidTr="004A1F27">
        <w:tc>
          <w:tcPr>
            <w:tcW w:w="273" w:type="pct"/>
          </w:tcPr>
          <w:p w:rsidR="004F04B2" w:rsidRPr="004A1F27" w:rsidRDefault="004F04B2" w:rsidP="004A1F27">
            <w:pPr>
              <w:numPr>
                <w:ilvl w:val="0"/>
                <w:numId w:val="44"/>
              </w:numPr>
              <w:spacing w:after="0" w:line="240" w:lineRule="auto"/>
              <w:contextualSpacing/>
              <w:jc w:val="both"/>
              <w:rPr>
                <w:rFonts w:ascii="Times New Roman" w:eastAsia="Times New Roman" w:hAnsi="Times New Roman" w:cs="Times New Roman"/>
                <w:sz w:val="20"/>
                <w:szCs w:val="20"/>
              </w:rPr>
            </w:pPr>
          </w:p>
        </w:tc>
        <w:tc>
          <w:tcPr>
            <w:tcW w:w="1318" w:type="pct"/>
          </w:tcPr>
          <w:p w:rsidR="004F04B2" w:rsidRPr="004A1F27" w:rsidRDefault="004F04B2" w:rsidP="004A1F27">
            <w:pPr>
              <w:spacing w:after="0" w:line="240" w:lineRule="auto"/>
              <w:contextualSpacing/>
              <w:jc w:val="both"/>
              <w:rPr>
                <w:rFonts w:ascii="Times New Roman" w:eastAsia="Times New Roman" w:hAnsi="Times New Roman" w:cs="Times New Roman"/>
                <w:sz w:val="20"/>
                <w:szCs w:val="20"/>
              </w:rPr>
            </w:pPr>
            <w:r w:rsidRPr="004A1F27">
              <w:rPr>
                <w:rFonts w:ascii="Times New Roman" w:eastAsia="Times New Roman" w:hAnsi="Times New Roman" w:cs="Times New Roman"/>
                <w:sz w:val="20"/>
                <w:szCs w:val="20"/>
              </w:rPr>
              <w:t>Система гражданско-правовых способов защиты права собственности. Иск об истребовании из чужого незаконного владения (виндикационный иск).</w:t>
            </w:r>
          </w:p>
        </w:tc>
        <w:tc>
          <w:tcPr>
            <w:tcW w:w="3409" w:type="pct"/>
          </w:tcPr>
          <w:p w:rsidR="004F04B2" w:rsidRPr="004A1F27" w:rsidRDefault="004F04B2" w:rsidP="004A1F27">
            <w:pPr>
              <w:spacing w:after="0" w:line="240" w:lineRule="auto"/>
              <w:contextualSpacing/>
              <w:jc w:val="both"/>
              <w:rPr>
                <w:rFonts w:ascii="Times New Roman" w:eastAsia="Times New Roman" w:hAnsi="Times New Roman" w:cs="Times New Roman"/>
                <w:sz w:val="20"/>
                <w:szCs w:val="20"/>
              </w:rPr>
            </w:pPr>
            <w:r w:rsidRPr="004A1F27">
              <w:rPr>
                <w:rFonts w:ascii="Times New Roman" w:eastAsia="Times New Roman" w:hAnsi="Times New Roman" w:cs="Times New Roman"/>
                <w:sz w:val="20"/>
                <w:szCs w:val="20"/>
              </w:rPr>
              <w:t>Система гражданско-правовых средств защиты права собственности состоит из: 1) вещно-правовых исков; 2) исков, направленных на защиту интересов собственника при прекращении права собственности в силу закона; 3) обязательственно-правовых исков. Собственник вправе истребовать свое имущество из чужого незаконного владения. Виндикационный иск – иск невладеющего собственника к владеющему несобственнику об истребовании индивидуально-определенной вещи из его незаконного владения.</w:t>
            </w:r>
          </w:p>
        </w:tc>
      </w:tr>
      <w:tr w:rsidR="004F04B2" w:rsidRPr="004A1F27" w:rsidTr="004A1F27">
        <w:tc>
          <w:tcPr>
            <w:tcW w:w="273" w:type="pct"/>
          </w:tcPr>
          <w:p w:rsidR="004F04B2" w:rsidRPr="004A1F27" w:rsidRDefault="004F04B2" w:rsidP="004A1F27">
            <w:pPr>
              <w:numPr>
                <w:ilvl w:val="0"/>
                <w:numId w:val="44"/>
              </w:numPr>
              <w:spacing w:after="0" w:line="240" w:lineRule="auto"/>
              <w:contextualSpacing/>
              <w:jc w:val="both"/>
              <w:rPr>
                <w:rFonts w:ascii="Times New Roman" w:eastAsia="Times New Roman" w:hAnsi="Times New Roman" w:cs="Times New Roman"/>
                <w:sz w:val="20"/>
                <w:szCs w:val="20"/>
              </w:rPr>
            </w:pPr>
          </w:p>
        </w:tc>
        <w:tc>
          <w:tcPr>
            <w:tcW w:w="1318" w:type="pct"/>
          </w:tcPr>
          <w:p w:rsidR="004F04B2" w:rsidRPr="004A1F27" w:rsidRDefault="004F04B2" w:rsidP="004A1F27">
            <w:pPr>
              <w:spacing w:after="0" w:line="240" w:lineRule="auto"/>
              <w:contextualSpacing/>
              <w:jc w:val="both"/>
              <w:rPr>
                <w:rFonts w:ascii="Times New Roman" w:eastAsia="Times New Roman" w:hAnsi="Times New Roman" w:cs="Times New Roman"/>
                <w:sz w:val="20"/>
                <w:szCs w:val="20"/>
              </w:rPr>
            </w:pPr>
            <w:r w:rsidRPr="004A1F27">
              <w:rPr>
                <w:rFonts w:ascii="Times New Roman" w:eastAsia="Times New Roman" w:hAnsi="Times New Roman" w:cs="Times New Roman"/>
                <w:sz w:val="20"/>
                <w:szCs w:val="20"/>
              </w:rPr>
              <w:t>Понятие гражданско-правовой ответственности. Формы и виды гражданско-правовой ответственности.</w:t>
            </w:r>
          </w:p>
        </w:tc>
        <w:tc>
          <w:tcPr>
            <w:tcW w:w="3409" w:type="pct"/>
          </w:tcPr>
          <w:p w:rsidR="004F04B2" w:rsidRPr="004A1F27" w:rsidRDefault="004F04B2" w:rsidP="004A1F27">
            <w:pPr>
              <w:spacing w:after="0" w:line="240" w:lineRule="auto"/>
              <w:contextualSpacing/>
              <w:jc w:val="both"/>
              <w:rPr>
                <w:rFonts w:ascii="Times New Roman" w:eastAsia="Times New Roman" w:hAnsi="Times New Roman" w:cs="Times New Roman"/>
                <w:sz w:val="20"/>
                <w:szCs w:val="20"/>
              </w:rPr>
            </w:pPr>
            <w:r w:rsidRPr="004A1F27">
              <w:rPr>
                <w:rFonts w:ascii="Times New Roman" w:eastAsia="Times New Roman" w:hAnsi="Times New Roman" w:cs="Times New Roman"/>
                <w:sz w:val="20"/>
                <w:szCs w:val="20"/>
              </w:rPr>
              <w:t>Гражданско-правовая ответственность — это последствия, возникающие на основании гражданского правонарушения. Она представляет собой одну из форм государственного принуждения и состоит во взыскании судом с правонарушителя имущественных санкций, направленных на восстановление нарушенных прав потерпевшего.</w:t>
            </w:r>
          </w:p>
          <w:p w:rsidR="004F04B2" w:rsidRPr="004A1F27" w:rsidRDefault="004F04B2" w:rsidP="004A1F27">
            <w:pPr>
              <w:spacing w:after="0" w:line="240" w:lineRule="auto"/>
              <w:contextualSpacing/>
              <w:jc w:val="both"/>
              <w:rPr>
                <w:rFonts w:ascii="Times New Roman" w:eastAsia="Times New Roman" w:hAnsi="Times New Roman" w:cs="Times New Roman"/>
                <w:sz w:val="20"/>
                <w:szCs w:val="20"/>
              </w:rPr>
            </w:pPr>
            <w:r w:rsidRPr="004A1F27">
              <w:rPr>
                <w:rFonts w:ascii="Times New Roman" w:eastAsia="Times New Roman" w:hAnsi="Times New Roman" w:cs="Times New Roman"/>
                <w:sz w:val="20"/>
                <w:szCs w:val="20"/>
              </w:rPr>
              <w:t>Формы гражданско-правовой ответственности:</w:t>
            </w:r>
          </w:p>
          <w:p w:rsidR="004F04B2" w:rsidRPr="004A1F27" w:rsidRDefault="004F04B2" w:rsidP="004A1F27">
            <w:pPr>
              <w:spacing w:after="0" w:line="240" w:lineRule="auto"/>
              <w:contextualSpacing/>
              <w:jc w:val="both"/>
              <w:rPr>
                <w:rFonts w:ascii="Times New Roman" w:eastAsia="Times New Roman" w:hAnsi="Times New Roman" w:cs="Times New Roman"/>
                <w:sz w:val="20"/>
                <w:szCs w:val="20"/>
              </w:rPr>
            </w:pPr>
            <w:r w:rsidRPr="004A1F27">
              <w:rPr>
                <w:rFonts w:ascii="Times New Roman" w:eastAsia="Times New Roman" w:hAnsi="Times New Roman" w:cs="Times New Roman"/>
                <w:sz w:val="20"/>
                <w:szCs w:val="20"/>
              </w:rPr>
              <w:t>компенсационная (возмещение убытков, компенсация морального вреда);</w:t>
            </w:r>
          </w:p>
          <w:p w:rsidR="004F04B2" w:rsidRPr="004A1F27" w:rsidRDefault="004F04B2" w:rsidP="004A1F27">
            <w:pPr>
              <w:spacing w:after="0" w:line="240" w:lineRule="auto"/>
              <w:contextualSpacing/>
              <w:jc w:val="both"/>
              <w:rPr>
                <w:rFonts w:ascii="Times New Roman" w:eastAsia="Times New Roman" w:hAnsi="Times New Roman" w:cs="Times New Roman"/>
                <w:sz w:val="20"/>
                <w:szCs w:val="20"/>
              </w:rPr>
            </w:pPr>
            <w:r w:rsidRPr="004A1F27">
              <w:rPr>
                <w:rFonts w:ascii="Times New Roman" w:eastAsia="Times New Roman" w:hAnsi="Times New Roman" w:cs="Times New Roman"/>
                <w:sz w:val="20"/>
                <w:szCs w:val="20"/>
              </w:rPr>
              <w:t>штрафная (уплата неустойки, потеря задатка и т. д.);</w:t>
            </w:r>
          </w:p>
          <w:p w:rsidR="004F04B2" w:rsidRPr="004A1F27" w:rsidRDefault="004F04B2" w:rsidP="004A1F27">
            <w:pPr>
              <w:spacing w:after="0" w:line="240" w:lineRule="auto"/>
              <w:contextualSpacing/>
              <w:jc w:val="both"/>
              <w:rPr>
                <w:rFonts w:ascii="Times New Roman" w:eastAsia="Times New Roman" w:hAnsi="Times New Roman" w:cs="Times New Roman"/>
                <w:sz w:val="20"/>
                <w:szCs w:val="20"/>
              </w:rPr>
            </w:pPr>
            <w:r w:rsidRPr="004A1F27">
              <w:rPr>
                <w:rFonts w:ascii="Times New Roman" w:eastAsia="Times New Roman" w:hAnsi="Times New Roman" w:cs="Times New Roman"/>
                <w:sz w:val="20"/>
                <w:szCs w:val="20"/>
              </w:rPr>
              <w:t>запретительная (запреты, ограничения в правах в отношении правонарушителя);</w:t>
            </w:r>
          </w:p>
          <w:p w:rsidR="004F04B2" w:rsidRPr="004A1F27" w:rsidRDefault="004F04B2" w:rsidP="004A1F27">
            <w:pPr>
              <w:spacing w:after="0" w:line="240" w:lineRule="auto"/>
              <w:contextualSpacing/>
              <w:jc w:val="both"/>
              <w:rPr>
                <w:rFonts w:ascii="Times New Roman" w:eastAsia="Times New Roman" w:hAnsi="Times New Roman" w:cs="Times New Roman"/>
                <w:sz w:val="20"/>
                <w:szCs w:val="20"/>
              </w:rPr>
            </w:pPr>
            <w:r w:rsidRPr="004A1F27">
              <w:rPr>
                <w:rFonts w:ascii="Times New Roman" w:eastAsia="Times New Roman" w:hAnsi="Times New Roman" w:cs="Times New Roman"/>
                <w:sz w:val="20"/>
                <w:szCs w:val="20"/>
              </w:rPr>
              <w:t>понуждение (нарушитель понуждается к совершению каких-либо действий).</w:t>
            </w:r>
          </w:p>
          <w:p w:rsidR="004F04B2" w:rsidRPr="004A1F27" w:rsidRDefault="004F04B2" w:rsidP="004A1F27">
            <w:pPr>
              <w:spacing w:after="0" w:line="240" w:lineRule="auto"/>
              <w:contextualSpacing/>
              <w:jc w:val="both"/>
              <w:rPr>
                <w:rFonts w:ascii="Times New Roman" w:eastAsia="Times New Roman" w:hAnsi="Times New Roman" w:cs="Times New Roman"/>
                <w:sz w:val="20"/>
                <w:szCs w:val="20"/>
              </w:rPr>
            </w:pPr>
            <w:r w:rsidRPr="004A1F27">
              <w:rPr>
                <w:rFonts w:ascii="Times New Roman" w:eastAsia="Times New Roman" w:hAnsi="Times New Roman" w:cs="Times New Roman"/>
                <w:sz w:val="20"/>
                <w:szCs w:val="20"/>
              </w:rPr>
              <w:t>Виды гражданско-правовой ответственности:</w:t>
            </w:r>
          </w:p>
          <w:p w:rsidR="004F04B2" w:rsidRPr="004A1F27" w:rsidRDefault="004F04B2" w:rsidP="004A1F27">
            <w:pPr>
              <w:spacing w:after="0" w:line="240" w:lineRule="auto"/>
              <w:contextualSpacing/>
              <w:jc w:val="both"/>
              <w:rPr>
                <w:rFonts w:ascii="Times New Roman" w:eastAsia="Times New Roman" w:hAnsi="Times New Roman" w:cs="Times New Roman"/>
                <w:sz w:val="20"/>
                <w:szCs w:val="20"/>
              </w:rPr>
            </w:pPr>
            <w:r w:rsidRPr="004A1F27">
              <w:rPr>
                <w:rFonts w:ascii="Times New Roman" w:eastAsia="Times New Roman" w:hAnsi="Times New Roman" w:cs="Times New Roman"/>
                <w:sz w:val="20"/>
                <w:szCs w:val="20"/>
              </w:rPr>
              <w:t>договорная;</w:t>
            </w:r>
          </w:p>
          <w:p w:rsidR="004F04B2" w:rsidRPr="004A1F27" w:rsidRDefault="004F04B2" w:rsidP="004A1F27">
            <w:pPr>
              <w:spacing w:after="0" w:line="240" w:lineRule="auto"/>
              <w:contextualSpacing/>
              <w:jc w:val="both"/>
              <w:rPr>
                <w:rFonts w:ascii="Times New Roman" w:eastAsia="Times New Roman" w:hAnsi="Times New Roman" w:cs="Times New Roman"/>
                <w:sz w:val="20"/>
                <w:szCs w:val="20"/>
              </w:rPr>
            </w:pPr>
            <w:r w:rsidRPr="004A1F27">
              <w:rPr>
                <w:rFonts w:ascii="Times New Roman" w:eastAsia="Times New Roman" w:hAnsi="Times New Roman" w:cs="Times New Roman"/>
                <w:sz w:val="20"/>
                <w:szCs w:val="20"/>
              </w:rPr>
              <w:t>законная;</w:t>
            </w:r>
          </w:p>
          <w:p w:rsidR="004F04B2" w:rsidRPr="004A1F27" w:rsidRDefault="004F04B2" w:rsidP="004A1F27">
            <w:pPr>
              <w:spacing w:after="0" w:line="240" w:lineRule="auto"/>
              <w:contextualSpacing/>
              <w:jc w:val="both"/>
              <w:rPr>
                <w:rFonts w:ascii="Times New Roman" w:eastAsia="Times New Roman" w:hAnsi="Times New Roman" w:cs="Times New Roman"/>
                <w:sz w:val="20"/>
                <w:szCs w:val="20"/>
              </w:rPr>
            </w:pPr>
            <w:r w:rsidRPr="004A1F27">
              <w:rPr>
                <w:rFonts w:ascii="Times New Roman" w:eastAsia="Times New Roman" w:hAnsi="Times New Roman" w:cs="Times New Roman"/>
                <w:sz w:val="20"/>
                <w:szCs w:val="20"/>
              </w:rPr>
              <w:t>ответственность по обычаю;</w:t>
            </w:r>
          </w:p>
          <w:p w:rsidR="004F04B2" w:rsidRPr="004A1F27" w:rsidRDefault="004F04B2" w:rsidP="004A1F27">
            <w:pPr>
              <w:spacing w:after="0" w:line="240" w:lineRule="auto"/>
              <w:contextualSpacing/>
              <w:jc w:val="both"/>
              <w:rPr>
                <w:rFonts w:ascii="Times New Roman" w:eastAsia="Times New Roman" w:hAnsi="Times New Roman" w:cs="Times New Roman"/>
                <w:sz w:val="20"/>
                <w:szCs w:val="20"/>
              </w:rPr>
            </w:pPr>
            <w:r w:rsidRPr="004A1F27">
              <w:rPr>
                <w:rFonts w:ascii="Times New Roman" w:eastAsia="Times New Roman" w:hAnsi="Times New Roman" w:cs="Times New Roman"/>
                <w:sz w:val="20"/>
                <w:szCs w:val="20"/>
              </w:rPr>
              <w:t>непосредственная;</w:t>
            </w:r>
          </w:p>
          <w:p w:rsidR="004F04B2" w:rsidRPr="004A1F27" w:rsidRDefault="004F04B2" w:rsidP="004A1F27">
            <w:pPr>
              <w:spacing w:after="0" w:line="240" w:lineRule="auto"/>
              <w:contextualSpacing/>
              <w:jc w:val="both"/>
              <w:rPr>
                <w:rFonts w:ascii="Times New Roman" w:eastAsia="Times New Roman" w:hAnsi="Times New Roman" w:cs="Times New Roman"/>
                <w:sz w:val="20"/>
                <w:szCs w:val="20"/>
              </w:rPr>
            </w:pPr>
            <w:r w:rsidRPr="004A1F27">
              <w:rPr>
                <w:rFonts w:ascii="Times New Roman" w:eastAsia="Times New Roman" w:hAnsi="Times New Roman" w:cs="Times New Roman"/>
                <w:sz w:val="20"/>
                <w:szCs w:val="20"/>
              </w:rPr>
              <w:t>регрессивная;</w:t>
            </w:r>
          </w:p>
          <w:p w:rsidR="004F04B2" w:rsidRPr="004A1F27" w:rsidRDefault="004F04B2" w:rsidP="004A1F27">
            <w:pPr>
              <w:spacing w:after="0" w:line="240" w:lineRule="auto"/>
              <w:contextualSpacing/>
              <w:jc w:val="both"/>
              <w:rPr>
                <w:rFonts w:ascii="Times New Roman" w:eastAsia="Times New Roman" w:hAnsi="Times New Roman" w:cs="Times New Roman"/>
                <w:sz w:val="20"/>
                <w:szCs w:val="20"/>
              </w:rPr>
            </w:pPr>
            <w:r w:rsidRPr="004A1F27">
              <w:rPr>
                <w:rFonts w:ascii="Times New Roman" w:eastAsia="Times New Roman" w:hAnsi="Times New Roman" w:cs="Times New Roman"/>
                <w:sz w:val="20"/>
                <w:szCs w:val="20"/>
              </w:rPr>
              <w:t>полная;</w:t>
            </w:r>
          </w:p>
          <w:p w:rsidR="004F04B2" w:rsidRPr="004A1F27" w:rsidRDefault="004F04B2" w:rsidP="004A1F27">
            <w:pPr>
              <w:spacing w:after="0" w:line="240" w:lineRule="auto"/>
              <w:contextualSpacing/>
              <w:jc w:val="both"/>
              <w:rPr>
                <w:rFonts w:ascii="Times New Roman" w:eastAsia="Times New Roman" w:hAnsi="Times New Roman" w:cs="Times New Roman"/>
                <w:sz w:val="20"/>
                <w:szCs w:val="20"/>
              </w:rPr>
            </w:pPr>
            <w:r w:rsidRPr="004A1F27">
              <w:rPr>
                <w:rFonts w:ascii="Times New Roman" w:eastAsia="Times New Roman" w:hAnsi="Times New Roman" w:cs="Times New Roman"/>
                <w:sz w:val="20"/>
                <w:szCs w:val="20"/>
              </w:rPr>
              <w:t>ограниченная;</w:t>
            </w:r>
          </w:p>
          <w:p w:rsidR="004F04B2" w:rsidRPr="004A1F27" w:rsidRDefault="004F04B2" w:rsidP="004A1F27">
            <w:pPr>
              <w:spacing w:after="0" w:line="240" w:lineRule="auto"/>
              <w:contextualSpacing/>
              <w:jc w:val="both"/>
              <w:rPr>
                <w:rFonts w:ascii="Times New Roman" w:eastAsia="Times New Roman" w:hAnsi="Times New Roman" w:cs="Times New Roman"/>
                <w:sz w:val="20"/>
                <w:szCs w:val="20"/>
              </w:rPr>
            </w:pPr>
            <w:r w:rsidRPr="004A1F27">
              <w:rPr>
                <w:rFonts w:ascii="Times New Roman" w:eastAsia="Times New Roman" w:hAnsi="Times New Roman" w:cs="Times New Roman"/>
                <w:sz w:val="20"/>
                <w:szCs w:val="20"/>
              </w:rPr>
              <w:t>единоличная;</w:t>
            </w:r>
          </w:p>
          <w:p w:rsidR="004F04B2" w:rsidRPr="004A1F27" w:rsidRDefault="004F04B2" w:rsidP="004A1F27">
            <w:pPr>
              <w:spacing w:after="0" w:line="240" w:lineRule="auto"/>
              <w:contextualSpacing/>
              <w:jc w:val="both"/>
              <w:rPr>
                <w:rFonts w:ascii="Times New Roman" w:eastAsia="Times New Roman" w:hAnsi="Times New Roman" w:cs="Times New Roman"/>
                <w:sz w:val="20"/>
                <w:szCs w:val="20"/>
              </w:rPr>
            </w:pPr>
            <w:r w:rsidRPr="004A1F27">
              <w:rPr>
                <w:rFonts w:ascii="Times New Roman" w:eastAsia="Times New Roman" w:hAnsi="Times New Roman" w:cs="Times New Roman"/>
                <w:sz w:val="20"/>
                <w:szCs w:val="20"/>
              </w:rPr>
              <w:t>долевая;</w:t>
            </w:r>
          </w:p>
          <w:p w:rsidR="004F04B2" w:rsidRPr="004A1F27" w:rsidRDefault="004F04B2" w:rsidP="004A1F27">
            <w:pPr>
              <w:spacing w:after="0" w:line="240" w:lineRule="auto"/>
              <w:contextualSpacing/>
              <w:jc w:val="both"/>
              <w:rPr>
                <w:rFonts w:ascii="Times New Roman" w:eastAsia="Times New Roman" w:hAnsi="Times New Roman" w:cs="Times New Roman"/>
                <w:sz w:val="20"/>
                <w:szCs w:val="20"/>
              </w:rPr>
            </w:pPr>
            <w:r w:rsidRPr="004A1F27">
              <w:rPr>
                <w:rFonts w:ascii="Times New Roman" w:eastAsia="Times New Roman" w:hAnsi="Times New Roman" w:cs="Times New Roman"/>
                <w:sz w:val="20"/>
                <w:szCs w:val="20"/>
              </w:rPr>
              <w:t>солидарная;</w:t>
            </w:r>
          </w:p>
          <w:p w:rsidR="004F04B2" w:rsidRPr="004A1F27" w:rsidRDefault="004F04B2" w:rsidP="004A1F27">
            <w:pPr>
              <w:spacing w:after="0" w:line="240" w:lineRule="auto"/>
              <w:contextualSpacing/>
              <w:jc w:val="both"/>
              <w:rPr>
                <w:rFonts w:ascii="Times New Roman" w:eastAsia="Times New Roman" w:hAnsi="Times New Roman" w:cs="Times New Roman"/>
                <w:sz w:val="20"/>
                <w:szCs w:val="20"/>
              </w:rPr>
            </w:pPr>
            <w:r w:rsidRPr="004A1F27">
              <w:rPr>
                <w:rFonts w:ascii="Times New Roman" w:eastAsia="Times New Roman" w:hAnsi="Times New Roman" w:cs="Times New Roman"/>
                <w:sz w:val="20"/>
                <w:szCs w:val="20"/>
              </w:rPr>
              <w:t>субсидиарная;</w:t>
            </w:r>
          </w:p>
          <w:p w:rsidR="004F04B2" w:rsidRPr="004A1F27" w:rsidRDefault="004F04B2" w:rsidP="004A1F27">
            <w:pPr>
              <w:spacing w:after="0" w:line="240" w:lineRule="auto"/>
              <w:contextualSpacing/>
              <w:jc w:val="both"/>
              <w:rPr>
                <w:rFonts w:ascii="Times New Roman" w:eastAsia="Times New Roman" w:hAnsi="Times New Roman" w:cs="Times New Roman"/>
                <w:sz w:val="20"/>
                <w:szCs w:val="20"/>
              </w:rPr>
            </w:pPr>
            <w:r w:rsidRPr="004A1F27">
              <w:rPr>
                <w:rFonts w:ascii="Times New Roman" w:eastAsia="Times New Roman" w:hAnsi="Times New Roman" w:cs="Times New Roman"/>
                <w:sz w:val="20"/>
                <w:szCs w:val="20"/>
              </w:rPr>
              <w:t>личная;</w:t>
            </w:r>
          </w:p>
          <w:p w:rsidR="004F04B2" w:rsidRPr="004A1F27" w:rsidRDefault="004F04B2" w:rsidP="004A1F27">
            <w:pPr>
              <w:spacing w:after="0" w:line="240" w:lineRule="auto"/>
              <w:contextualSpacing/>
              <w:jc w:val="both"/>
              <w:rPr>
                <w:rFonts w:ascii="Times New Roman" w:eastAsia="Times New Roman" w:hAnsi="Times New Roman" w:cs="Times New Roman"/>
                <w:sz w:val="20"/>
                <w:szCs w:val="20"/>
              </w:rPr>
            </w:pPr>
            <w:r w:rsidRPr="004A1F27">
              <w:rPr>
                <w:rFonts w:ascii="Times New Roman" w:eastAsia="Times New Roman" w:hAnsi="Times New Roman" w:cs="Times New Roman"/>
                <w:sz w:val="20"/>
                <w:szCs w:val="20"/>
              </w:rPr>
              <w:t>ответственность за третьих лиц;</w:t>
            </w:r>
          </w:p>
          <w:p w:rsidR="004F04B2" w:rsidRPr="004A1F27" w:rsidRDefault="004F04B2" w:rsidP="004A1F27">
            <w:pPr>
              <w:spacing w:after="0" w:line="240" w:lineRule="auto"/>
              <w:contextualSpacing/>
              <w:jc w:val="both"/>
              <w:rPr>
                <w:rFonts w:ascii="Times New Roman" w:eastAsia="Times New Roman" w:hAnsi="Times New Roman" w:cs="Times New Roman"/>
                <w:sz w:val="20"/>
                <w:szCs w:val="20"/>
              </w:rPr>
            </w:pPr>
            <w:r w:rsidRPr="004A1F27">
              <w:rPr>
                <w:rFonts w:ascii="Times New Roman" w:eastAsia="Times New Roman" w:hAnsi="Times New Roman" w:cs="Times New Roman"/>
                <w:sz w:val="20"/>
                <w:szCs w:val="20"/>
              </w:rPr>
              <w:t>денежная;</w:t>
            </w:r>
          </w:p>
          <w:p w:rsidR="004F04B2" w:rsidRPr="004A1F27" w:rsidRDefault="004F04B2" w:rsidP="004A1F27">
            <w:pPr>
              <w:spacing w:after="0" w:line="240" w:lineRule="auto"/>
              <w:contextualSpacing/>
              <w:jc w:val="both"/>
              <w:rPr>
                <w:rFonts w:ascii="Times New Roman" w:eastAsia="Times New Roman" w:hAnsi="Times New Roman" w:cs="Times New Roman"/>
                <w:sz w:val="20"/>
                <w:szCs w:val="20"/>
              </w:rPr>
            </w:pPr>
            <w:r w:rsidRPr="004A1F27">
              <w:rPr>
                <w:rFonts w:ascii="Times New Roman" w:eastAsia="Times New Roman" w:hAnsi="Times New Roman" w:cs="Times New Roman"/>
                <w:sz w:val="20"/>
                <w:szCs w:val="20"/>
              </w:rPr>
              <w:t>в натуральном виде.</w:t>
            </w:r>
          </w:p>
        </w:tc>
      </w:tr>
      <w:tr w:rsidR="004F04B2" w:rsidRPr="004A1F27" w:rsidTr="004A1F27">
        <w:tc>
          <w:tcPr>
            <w:tcW w:w="273" w:type="pct"/>
          </w:tcPr>
          <w:p w:rsidR="004F04B2" w:rsidRPr="004A1F27" w:rsidRDefault="004F04B2" w:rsidP="004A1F27">
            <w:pPr>
              <w:numPr>
                <w:ilvl w:val="0"/>
                <w:numId w:val="44"/>
              </w:numPr>
              <w:spacing w:after="0" w:line="240" w:lineRule="auto"/>
              <w:contextualSpacing/>
              <w:jc w:val="both"/>
              <w:rPr>
                <w:rFonts w:ascii="Times New Roman" w:eastAsia="Times New Roman" w:hAnsi="Times New Roman" w:cs="Times New Roman"/>
                <w:sz w:val="20"/>
                <w:szCs w:val="20"/>
              </w:rPr>
            </w:pPr>
          </w:p>
        </w:tc>
        <w:tc>
          <w:tcPr>
            <w:tcW w:w="1318" w:type="pct"/>
          </w:tcPr>
          <w:p w:rsidR="004F04B2" w:rsidRPr="004A1F27" w:rsidRDefault="004F04B2" w:rsidP="004A1F27">
            <w:pPr>
              <w:spacing w:after="0" w:line="240" w:lineRule="auto"/>
              <w:contextualSpacing/>
              <w:jc w:val="both"/>
              <w:rPr>
                <w:rFonts w:ascii="Times New Roman" w:eastAsia="Times New Roman" w:hAnsi="Times New Roman" w:cs="Times New Roman"/>
                <w:sz w:val="20"/>
                <w:szCs w:val="20"/>
              </w:rPr>
            </w:pPr>
            <w:r w:rsidRPr="004A1F27">
              <w:rPr>
                <w:rFonts w:ascii="Times New Roman" w:eastAsia="Times New Roman" w:hAnsi="Times New Roman" w:cs="Times New Roman"/>
                <w:sz w:val="20"/>
                <w:szCs w:val="20"/>
              </w:rPr>
              <w:t>Понятие и виды договоров в гражданском праве. Свобода договора.</w:t>
            </w:r>
          </w:p>
        </w:tc>
        <w:tc>
          <w:tcPr>
            <w:tcW w:w="3409" w:type="pct"/>
          </w:tcPr>
          <w:p w:rsidR="004F04B2" w:rsidRPr="004A1F27" w:rsidRDefault="004F04B2" w:rsidP="004A1F27">
            <w:pPr>
              <w:spacing w:after="0" w:line="240" w:lineRule="auto"/>
              <w:contextualSpacing/>
              <w:jc w:val="both"/>
              <w:rPr>
                <w:rFonts w:ascii="Times New Roman" w:eastAsia="Times New Roman" w:hAnsi="Times New Roman" w:cs="Times New Roman"/>
                <w:sz w:val="20"/>
                <w:szCs w:val="20"/>
              </w:rPr>
            </w:pPr>
            <w:r w:rsidRPr="004A1F27">
              <w:rPr>
                <w:rFonts w:ascii="Times New Roman" w:eastAsia="Times New Roman" w:hAnsi="Times New Roman" w:cs="Times New Roman"/>
                <w:sz w:val="20"/>
                <w:szCs w:val="20"/>
              </w:rPr>
              <w:t>Понятие гражданско-правового договора — это соглашение (сделка) между ФЛ или ЮЛ и другим ФЛ или ЮЛ, направленное на возникновение, изменение или прекращение взаимных прав и обязанностей.</w:t>
            </w:r>
          </w:p>
          <w:p w:rsidR="004F04B2" w:rsidRPr="004A1F27" w:rsidRDefault="004F04B2" w:rsidP="004A1F27">
            <w:pPr>
              <w:spacing w:after="0" w:line="240" w:lineRule="auto"/>
              <w:contextualSpacing/>
              <w:jc w:val="both"/>
              <w:rPr>
                <w:rFonts w:ascii="Times New Roman" w:eastAsia="Times New Roman" w:hAnsi="Times New Roman" w:cs="Times New Roman"/>
                <w:sz w:val="20"/>
                <w:szCs w:val="20"/>
              </w:rPr>
            </w:pPr>
            <w:r w:rsidRPr="004A1F27">
              <w:rPr>
                <w:rFonts w:ascii="Times New Roman" w:eastAsia="Times New Roman" w:hAnsi="Times New Roman" w:cs="Times New Roman"/>
                <w:sz w:val="20"/>
                <w:szCs w:val="20"/>
              </w:rPr>
              <w:t>Виды договоров в гражданском праве делятся на:</w:t>
            </w:r>
          </w:p>
          <w:p w:rsidR="004F04B2" w:rsidRPr="004A1F27" w:rsidRDefault="004F04B2" w:rsidP="004A1F27">
            <w:pPr>
              <w:spacing w:after="0" w:line="240" w:lineRule="auto"/>
              <w:contextualSpacing/>
              <w:jc w:val="both"/>
              <w:rPr>
                <w:rFonts w:ascii="Times New Roman" w:eastAsia="Times New Roman" w:hAnsi="Times New Roman" w:cs="Times New Roman"/>
                <w:sz w:val="20"/>
                <w:szCs w:val="20"/>
              </w:rPr>
            </w:pPr>
            <w:r w:rsidRPr="004A1F27">
              <w:rPr>
                <w:rFonts w:ascii="Times New Roman" w:eastAsia="Times New Roman" w:hAnsi="Times New Roman" w:cs="Times New Roman"/>
                <w:sz w:val="20"/>
                <w:szCs w:val="20"/>
              </w:rPr>
              <w:t>1.Имущественные договоры:</w:t>
            </w:r>
          </w:p>
          <w:p w:rsidR="004F04B2" w:rsidRPr="004A1F27" w:rsidRDefault="004F04B2" w:rsidP="004A1F27">
            <w:pPr>
              <w:spacing w:after="0" w:line="240" w:lineRule="auto"/>
              <w:contextualSpacing/>
              <w:jc w:val="both"/>
              <w:rPr>
                <w:rFonts w:ascii="Times New Roman" w:eastAsia="Times New Roman" w:hAnsi="Times New Roman" w:cs="Times New Roman"/>
                <w:sz w:val="20"/>
                <w:szCs w:val="20"/>
              </w:rPr>
            </w:pPr>
            <w:r w:rsidRPr="004A1F27">
              <w:rPr>
                <w:rFonts w:ascii="Times New Roman" w:eastAsia="Times New Roman" w:hAnsi="Times New Roman" w:cs="Times New Roman"/>
                <w:sz w:val="20"/>
                <w:szCs w:val="20"/>
              </w:rPr>
              <w:t xml:space="preserve">   1)договоры, направленные на передачу имущества (купля-продажа, дарение, мена, поставка);</w:t>
            </w:r>
          </w:p>
          <w:p w:rsidR="004F04B2" w:rsidRPr="004A1F27" w:rsidRDefault="004F04B2" w:rsidP="004A1F27">
            <w:pPr>
              <w:spacing w:after="0" w:line="240" w:lineRule="auto"/>
              <w:contextualSpacing/>
              <w:jc w:val="both"/>
              <w:rPr>
                <w:rFonts w:ascii="Times New Roman" w:eastAsia="Times New Roman" w:hAnsi="Times New Roman" w:cs="Times New Roman"/>
                <w:sz w:val="20"/>
                <w:szCs w:val="20"/>
              </w:rPr>
            </w:pPr>
            <w:r w:rsidRPr="004A1F27">
              <w:rPr>
                <w:rFonts w:ascii="Times New Roman" w:eastAsia="Times New Roman" w:hAnsi="Times New Roman" w:cs="Times New Roman"/>
                <w:sz w:val="20"/>
                <w:szCs w:val="20"/>
              </w:rPr>
              <w:t xml:space="preserve">   2)договоры о выполнении работ (договор подряда);</w:t>
            </w:r>
          </w:p>
          <w:p w:rsidR="004F04B2" w:rsidRPr="004A1F27" w:rsidRDefault="004F04B2" w:rsidP="004A1F27">
            <w:pPr>
              <w:spacing w:after="0" w:line="240" w:lineRule="auto"/>
              <w:contextualSpacing/>
              <w:jc w:val="both"/>
              <w:rPr>
                <w:rFonts w:ascii="Times New Roman" w:eastAsia="Times New Roman" w:hAnsi="Times New Roman" w:cs="Times New Roman"/>
                <w:sz w:val="20"/>
                <w:szCs w:val="20"/>
              </w:rPr>
            </w:pPr>
            <w:r w:rsidRPr="004A1F27">
              <w:rPr>
                <w:rFonts w:ascii="Times New Roman" w:eastAsia="Times New Roman" w:hAnsi="Times New Roman" w:cs="Times New Roman"/>
                <w:sz w:val="20"/>
                <w:szCs w:val="20"/>
              </w:rPr>
              <w:t xml:space="preserve">   3)договоры об оказании услуг (страхование, перевозка, хранение и т. п.).</w:t>
            </w:r>
          </w:p>
          <w:p w:rsidR="004F04B2" w:rsidRPr="004A1F27" w:rsidRDefault="004F04B2" w:rsidP="004A1F27">
            <w:pPr>
              <w:spacing w:after="0" w:line="240" w:lineRule="auto"/>
              <w:contextualSpacing/>
              <w:jc w:val="both"/>
              <w:rPr>
                <w:rFonts w:ascii="Times New Roman" w:eastAsia="Times New Roman" w:hAnsi="Times New Roman" w:cs="Times New Roman"/>
                <w:sz w:val="20"/>
                <w:szCs w:val="20"/>
              </w:rPr>
            </w:pPr>
            <w:r w:rsidRPr="004A1F27">
              <w:rPr>
                <w:rFonts w:ascii="Times New Roman" w:eastAsia="Times New Roman" w:hAnsi="Times New Roman" w:cs="Times New Roman"/>
                <w:sz w:val="20"/>
                <w:szCs w:val="20"/>
              </w:rPr>
              <w:t>2.Возмездные и безвозмездные договоры.</w:t>
            </w:r>
          </w:p>
          <w:p w:rsidR="004F04B2" w:rsidRPr="004A1F27" w:rsidRDefault="004F04B2" w:rsidP="004A1F27">
            <w:pPr>
              <w:spacing w:after="0" w:line="240" w:lineRule="auto"/>
              <w:contextualSpacing/>
              <w:jc w:val="both"/>
              <w:rPr>
                <w:rFonts w:ascii="Times New Roman" w:eastAsia="Times New Roman" w:hAnsi="Times New Roman" w:cs="Times New Roman"/>
                <w:sz w:val="20"/>
                <w:szCs w:val="20"/>
              </w:rPr>
            </w:pPr>
            <w:r w:rsidRPr="004A1F27">
              <w:rPr>
                <w:rFonts w:ascii="Times New Roman" w:eastAsia="Times New Roman" w:hAnsi="Times New Roman" w:cs="Times New Roman"/>
                <w:sz w:val="20"/>
                <w:szCs w:val="20"/>
              </w:rPr>
              <w:lastRenderedPageBreak/>
              <w:t>Виды договоров по содержанию:</w:t>
            </w:r>
          </w:p>
          <w:p w:rsidR="004F04B2" w:rsidRPr="004A1F27" w:rsidRDefault="004F04B2" w:rsidP="004A1F27">
            <w:pPr>
              <w:spacing w:after="0" w:line="240" w:lineRule="auto"/>
              <w:contextualSpacing/>
              <w:jc w:val="both"/>
              <w:rPr>
                <w:rFonts w:ascii="Times New Roman" w:eastAsia="Times New Roman" w:hAnsi="Times New Roman" w:cs="Times New Roman"/>
                <w:sz w:val="20"/>
                <w:szCs w:val="20"/>
              </w:rPr>
            </w:pPr>
            <w:r w:rsidRPr="004A1F27">
              <w:rPr>
                <w:rFonts w:ascii="Times New Roman" w:eastAsia="Times New Roman" w:hAnsi="Times New Roman" w:cs="Times New Roman"/>
                <w:sz w:val="20"/>
                <w:szCs w:val="20"/>
              </w:rPr>
              <w:t>1.предварительный, основной и дополнительные договоры;</w:t>
            </w:r>
          </w:p>
          <w:p w:rsidR="004F04B2" w:rsidRPr="004A1F27" w:rsidRDefault="004F04B2" w:rsidP="004A1F27">
            <w:pPr>
              <w:spacing w:after="0" w:line="240" w:lineRule="auto"/>
              <w:contextualSpacing/>
              <w:jc w:val="both"/>
              <w:rPr>
                <w:rFonts w:ascii="Times New Roman" w:eastAsia="Times New Roman" w:hAnsi="Times New Roman" w:cs="Times New Roman"/>
                <w:sz w:val="20"/>
                <w:szCs w:val="20"/>
              </w:rPr>
            </w:pPr>
            <w:r w:rsidRPr="004A1F27">
              <w:rPr>
                <w:rFonts w:ascii="Times New Roman" w:eastAsia="Times New Roman" w:hAnsi="Times New Roman" w:cs="Times New Roman"/>
                <w:sz w:val="20"/>
                <w:szCs w:val="20"/>
              </w:rPr>
              <w:t>2.рамочный договор;</w:t>
            </w:r>
          </w:p>
          <w:p w:rsidR="004F04B2" w:rsidRPr="004A1F27" w:rsidRDefault="004F04B2" w:rsidP="004A1F27">
            <w:pPr>
              <w:spacing w:after="0" w:line="240" w:lineRule="auto"/>
              <w:contextualSpacing/>
              <w:jc w:val="both"/>
              <w:rPr>
                <w:rFonts w:ascii="Times New Roman" w:eastAsia="Times New Roman" w:hAnsi="Times New Roman" w:cs="Times New Roman"/>
                <w:sz w:val="20"/>
                <w:szCs w:val="20"/>
              </w:rPr>
            </w:pPr>
            <w:r w:rsidRPr="004A1F27">
              <w:rPr>
                <w:rFonts w:ascii="Times New Roman" w:eastAsia="Times New Roman" w:hAnsi="Times New Roman" w:cs="Times New Roman"/>
                <w:sz w:val="20"/>
                <w:szCs w:val="20"/>
              </w:rPr>
              <w:t>3.опционный договор;</w:t>
            </w:r>
          </w:p>
          <w:p w:rsidR="004F04B2" w:rsidRPr="004A1F27" w:rsidRDefault="004F04B2" w:rsidP="004A1F27">
            <w:pPr>
              <w:spacing w:after="0" w:line="240" w:lineRule="auto"/>
              <w:contextualSpacing/>
              <w:jc w:val="both"/>
              <w:rPr>
                <w:rFonts w:ascii="Times New Roman" w:eastAsia="Times New Roman" w:hAnsi="Times New Roman" w:cs="Times New Roman"/>
                <w:sz w:val="20"/>
                <w:szCs w:val="20"/>
              </w:rPr>
            </w:pPr>
            <w:r w:rsidRPr="004A1F27">
              <w:rPr>
                <w:rFonts w:ascii="Times New Roman" w:eastAsia="Times New Roman" w:hAnsi="Times New Roman" w:cs="Times New Roman"/>
                <w:sz w:val="20"/>
                <w:szCs w:val="20"/>
              </w:rPr>
              <w:t>4.поименованный и непоименованный;</w:t>
            </w:r>
          </w:p>
          <w:p w:rsidR="004F04B2" w:rsidRPr="004A1F27" w:rsidRDefault="004F04B2" w:rsidP="004A1F27">
            <w:pPr>
              <w:spacing w:after="0" w:line="240" w:lineRule="auto"/>
              <w:contextualSpacing/>
              <w:jc w:val="both"/>
              <w:rPr>
                <w:rFonts w:ascii="Times New Roman" w:eastAsia="Times New Roman" w:hAnsi="Times New Roman" w:cs="Times New Roman"/>
                <w:sz w:val="20"/>
                <w:szCs w:val="20"/>
              </w:rPr>
            </w:pPr>
            <w:r w:rsidRPr="004A1F27">
              <w:rPr>
                <w:rFonts w:ascii="Times New Roman" w:eastAsia="Times New Roman" w:hAnsi="Times New Roman" w:cs="Times New Roman"/>
                <w:sz w:val="20"/>
                <w:szCs w:val="20"/>
              </w:rPr>
              <w:t>5.реальный и консенсуальный;</w:t>
            </w:r>
          </w:p>
          <w:p w:rsidR="004F04B2" w:rsidRPr="004A1F27" w:rsidRDefault="004F04B2" w:rsidP="004A1F27">
            <w:pPr>
              <w:spacing w:after="0" w:line="240" w:lineRule="auto"/>
              <w:contextualSpacing/>
              <w:jc w:val="both"/>
              <w:rPr>
                <w:rFonts w:ascii="Times New Roman" w:eastAsia="Times New Roman" w:hAnsi="Times New Roman" w:cs="Times New Roman"/>
                <w:sz w:val="20"/>
                <w:szCs w:val="20"/>
              </w:rPr>
            </w:pPr>
            <w:r w:rsidRPr="004A1F27">
              <w:rPr>
                <w:rFonts w:ascii="Times New Roman" w:eastAsia="Times New Roman" w:hAnsi="Times New Roman" w:cs="Times New Roman"/>
                <w:sz w:val="20"/>
                <w:szCs w:val="20"/>
              </w:rPr>
              <w:t>6.простой и смешанный;</w:t>
            </w:r>
          </w:p>
          <w:p w:rsidR="004F04B2" w:rsidRPr="004A1F27" w:rsidRDefault="004F04B2" w:rsidP="004A1F27">
            <w:pPr>
              <w:spacing w:after="0" w:line="240" w:lineRule="auto"/>
              <w:contextualSpacing/>
              <w:jc w:val="both"/>
              <w:rPr>
                <w:rFonts w:ascii="Times New Roman" w:eastAsia="Times New Roman" w:hAnsi="Times New Roman" w:cs="Times New Roman"/>
                <w:sz w:val="20"/>
                <w:szCs w:val="20"/>
              </w:rPr>
            </w:pPr>
            <w:r w:rsidRPr="004A1F27">
              <w:rPr>
                <w:rFonts w:ascii="Times New Roman" w:eastAsia="Times New Roman" w:hAnsi="Times New Roman" w:cs="Times New Roman"/>
                <w:sz w:val="20"/>
                <w:szCs w:val="20"/>
              </w:rPr>
              <w:t>7.возмездный и безвозмездный;</w:t>
            </w:r>
          </w:p>
          <w:p w:rsidR="004F04B2" w:rsidRPr="004A1F27" w:rsidRDefault="004F04B2" w:rsidP="004A1F27">
            <w:pPr>
              <w:spacing w:after="0" w:line="240" w:lineRule="auto"/>
              <w:contextualSpacing/>
              <w:jc w:val="both"/>
              <w:rPr>
                <w:rFonts w:ascii="Times New Roman" w:eastAsia="Times New Roman" w:hAnsi="Times New Roman" w:cs="Times New Roman"/>
                <w:sz w:val="20"/>
                <w:szCs w:val="20"/>
              </w:rPr>
            </w:pPr>
            <w:r w:rsidRPr="004A1F27">
              <w:rPr>
                <w:rFonts w:ascii="Times New Roman" w:eastAsia="Times New Roman" w:hAnsi="Times New Roman" w:cs="Times New Roman"/>
                <w:sz w:val="20"/>
                <w:szCs w:val="20"/>
              </w:rPr>
              <w:t>8.двусторонний и многосторонний;</w:t>
            </w:r>
          </w:p>
          <w:p w:rsidR="004F04B2" w:rsidRPr="004A1F27" w:rsidRDefault="004F04B2" w:rsidP="004A1F27">
            <w:pPr>
              <w:spacing w:after="0" w:line="240" w:lineRule="auto"/>
              <w:contextualSpacing/>
              <w:jc w:val="both"/>
              <w:rPr>
                <w:rFonts w:ascii="Times New Roman" w:eastAsia="Times New Roman" w:hAnsi="Times New Roman" w:cs="Times New Roman"/>
                <w:sz w:val="20"/>
                <w:szCs w:val="20"/>
              </w:rPr>
            </w:pPr>
            <w:r w:rsidRPr="004A1F27">
              <w:rPr>
                <w:rFonts w:ascii="Times New Roman" w:eastAsia="Times New Roman" w:hAnsi="Times New Roman" w:cs="Times New Roman"/>
                <w:sz w:val="20"/>
                <w:szCs w:val="20"/>
              </w:rPr>
              <w:t>9.договор, заключённый в пользу непосредственных участников договора и договор, заключённый в пользу третьих лиц;</w:t>
            </w:r>
          </w:p>
          <w:p w:rsidR="004F04B2" w:rsidRPr="004A1F27" w:rsidRDefault="004F04B2" w:rsidP="004A1F27">
            <w:pPr>
              <w:spacing w:after="0" w:line="240" w:lineRule="auto"/>
              <w:contextualSpacing/>
              <w:jc w:val="both"/>
              <w:rPr>
                <w:rFonts w:ascii="Times New Roman" w:eastAsia="Times New Roman" w:hAnsi="Times New Roman" w:cs="Times New Roman"/>
                <w:sz w:val="20"/>
                <w:szCs w:val="20"/>
              </w:rPr>
            </w:pPr>
            <w:r w:rsidRPr="004A1F27">
              <w:rPr>
                <w:rFonts w:ascii="Times New Roman" w:eastAsia="Times New Roman" w:hAnsi="Times New Roman" w:cs="Times New Roman"/>
                <w:sz w:val="20"/>
                <w:szCs w:val="20"/>
              </w:rPr>
              <w:t>10.взаимные;</w:t>
            </w:r>
          </w:p>
          <w:p w:rsidR="004F04B2" w:rsidRPr="004A1F27" w:rsidRDefault="004F04B2" w:rsidP="004A1F27">
            <w:pPr>
              <w:spacing w:after="0" w:line="240" w:lineRule="auto"/>
              <w:contextualSpacing/>
              <w:jc w:val="both"/>
              <w:rPr>
                <w:rFonts w:ascii="Times New Roman" w:eastAsia="Times New Roman" w:hAnsi="Times New Roman" w:cs="Times New Roman"/>
                <w:sz w:val="20"/>
                <w:szCs w:val="20"/>
              </w:rPr>
            </w:pPr>
            <w:r w:rsidRPr="004A1F27">
              <w:rPr>
                <w:rFonts w:ascii="Times New Roman" w:eastAsia="Times New Roman" w:hAnsi="Times New Roman" w:cs="Times New Roman"/>
                <w:sz w:val="20"/>
                <w:szCs w:val="20"/>
              </w:rPr>
              <w:t>11.публичный и непубличный;</w:t>
            </w:r>
          </w:p>
          <w:p w:rsidR="004F04B2" w:rsidRPr="004A1F27" w:rsidRDefault="004F04B2" w:rsidP="004A1F27">
            <w:pPr>
              <w:spacing w:after="0" w:line="240" w:lineRule="auto"/>
              <w:contextualSpacing/>
              <w:jc w:val="both"/>
              <w:rPr>
                <w:rFonts w:ascii="Times New Roman" w:eastAsia="Times New Roman" w:hAnsi="Times New Roman" w:cs="Times New Roman"/>
                <w:sz w:val="20"/>
                <w:szCs w:val="20"/>
              </w:rPr>
            </w:pPr>
            <w:r w:rsidRPr="004A1F27">
              <w:rPr>
                <w:rFonts w:ascii="Times New Roman" w:eastAsia="Times New Roman" w:hAnsi="Times New Roman" w:cs="Times New Roman"/>
                <w:sz w:val="20"/>
                <w:szCs w:val="20"/>
              </w:rPr>
              <w:t>12.взаимосогласованные договоры и договоры присоединения.</w:t>
            </w:r>
          </w:p>
          <w:p w:rsidR="004F04B2" w:rsidRPr="004A1F27" w:rsidRDefault="004F04B2" w:rsidP="004A1F27">
            <w:pPr>
              <w:spacing w:after="0" w:line="240" w:lineRule="auto"/>
              <w:contextualSpacing/>
              <w:jc w:val="both"/>
              <w:rPr>
                <w:rFonts w:ascii="Times New Roman" w:eastAsia="Times New Roman" w:hAnsi="Times New Roman" w:cs="Times New Roman"/>
                <w:sz w:val="20"/>
                <w:szCs w:val="20"/>
              </w:rPr>
            </w:pPr>
            <w:r w:rsidRPr="004A1F27">
              <w:rPr>
                <w:rFonts w:ascii="Times New Roman" w:eastAsia="Times New Roman" w:hAnsi="Times New Roman" w:cs="Times New Roman"/>
                <w:sz w:val="20"/>
                <w:szCs w:val="20"/>
              </w:rPr>
              <w:t>Свобода договора означает, что граждане и юридические лица имеют право свободно заключать договоры без принуждения со стороны. Однако есть исключения, предусмотренные законодательством или добровольно принятыми обязательствами</w:t>
            </w:r>
          </w:p>
        </w:tc>
      </w:tr>
      <w:tr w:rsidR="004F04B2" w:rsidRPr="004A1F27" w:rsidTr="004A1F27">
        <w:tc>
          <w:tcPr>
            <w:tcW w:w="273" w:type="pct"/>
          </w:tcPr>
          <w:p w:rsidR="004F04B2" w:rsidRPr="004A1F27" w:rsidRDefault="004F04B2" w:rsidP="004A1F27">
            <w:pPr>
              <w:numPr>
                <w:ilvl w:val="0"/>
                <w:numId w:val="44"/>
              </w:numPr>
              <w:spacing w:after="0" w:line="240" w:lineRule="auto"/>
              <w:contextualSpacing/>
              <w:jc w:val="both"/>
              <w:rPr>
                <w:rFonts w:ascii="Times New Roman" w:eastAsia="Times New Roman" w:hAnsi="Times New Roman" w:cs="Times New Roman"/>
                <w:sz w:val="20"/>
                <w:szCs w:val="20"/>
              </w:rPr>
            </w:pPr>
          </w:p>
        </w:tc>
        <w:tc>
          <w:tcPr>
            <w:tcW w:w="1318" w:type="pct"/>
          </w:tcPr>
          <w:p w:rsidR="004F04B2" w:rsidRPr="004A1F27" w:rsidRDefault="004F04B2" w:rsidP="004A1F27">
            <w:pPr>
              <w:spacing w:after="0" w:line="240" w:lineRule="auto"/>
              <w:contextualSpacing/>
              <w:jc w:val="both"/>
              <w:rPr>
                <w:rFonts w:ascii="Times New Roman" w:eastAsia="Times New Roman" w:hAnsi="Times New Roman" w:cs="Times New Roman"/>
                <w:sz w:val="20"/>
                <w:szCs w:val="20"/>
              </w:rPr>
            </w:pPr>
            <w:r w:rsidRPr="004A1F27">
              <w:rPr>
                <w:rFonts w:ascii="Times New Roman" w:eastAsia="Times New Roman" w:hAnsi="Times New Roman" w:cs="Times New Roman"/>
                <w:sz w:val="20"/>
                <w:szCs w:val="20"/>
              </w:rPr>
              <w:t>Компенсация морального вреда. Понятие морального вреда. Условия его возмещения. Способ и размер компенсации морального вреда.</w:t>
            </w:r>
          </w:p>
        </w:tc>
        <w:tc>
          <w:tcPr>
            <w:tcW w:w="3409" w:type="pct"/>
          </w:tcPr>
          <w:p w:rsidR="004F04B2" w:rsidRPr="004A1F27" w:rsidRDefault="004F04B2" w:rsidP="004A1F27">
            <w:pPr>
              <w:spacing w:after="0" w:line="240" w:lineRule="auto"/>
              <w:contextualSpacing/>
              <w:jc w:val="both"/>
              <w:rPr>
                <w:rFonts w:ascii="Times New Roman" w:eastAsia="Times New Roman" w:hAnsi="Times New Roman" w:cs="Times New Roman"/>
                <w:sz w:val="20"/>
                <w:szCs w:val="20"/>
              </w:rPr>
            </w:pPr>
            <w:r w:rsidRPr="004A1F27">
              <w:rPr>
                <w:rFonts w:ascii="Times New Roman" w:eastAsia="Times New Roman" w:hAnsi="Times New Roman" w:cs="Times New Roman"/>
                <w:sz w:val="20"/>
                <w:szCs w:val="20"/>
              </w:rPr>
              <w:t>Под моральным вредом понимаются нравственные или физические страдания, причиненные действиями (бездействием), посягающими на принадлежащие гражданину от рождения или в силу закона нематериальные блага или нарушающими его личные неимущественные права. Если гражданину причинен моральный вред, суд может возложить на нарушителя обязанность денежной компенсации указанного вреда. При определении размеров компенсации морального вреда суд принимает во внимание степень вины нарушителя и иные заслуживающие внимания обстоятельства. Суд должен также учитывать степень физических и нравственных страданий, связанных с индивидуальными особенностями гражданина, которому причинен вред.</w:t>
            </w:r>
          </w:p>
        </w:tc>
      </w:tr>
      <w:tr w:rsidR="004F04B2" w:rsidRPr="004A1F27" w:rsidTr="004A1F27">
        <w:tc>
          <w:tcPr>
            <w:tcW w:w="273" w:type="pct"/>
          </w:tcPr>
          <w:p w:rsidR="004F04B2" w:rsidRPr="004A1F27" w:rsidRDefault="004F04B2" w:rsidP="004A1F27">
            <w:pPr>
              <w:numPr>
                <w:ilvl w:val="0"/>
                <w:numId w:val="44"/>
              </w:numPr>
              <w:spacing w:after="0" w:line="240" w:lineRule="auto"/>
              <w:contextualSpacing/>
              <w:jc w:val="both"/>
              <w:rPr>
                <w:rFonts w:ascii="Times New Roman" w:eastAsia="Times New Roman" w:hAnsi="Times New Roman" w:cs="Times New Roman"/>
                <w:sz w:val="20"/>
                <w:szCs w:val="20"/>
              </w:rPr>
            </w:pPr>
          </w:p>
        </w:tc>
        <w:tc>
          <w:tcPr>
            <w:tcW w:w="1318" w:type="pct"/>
          </w:tcPr>
          <w:p w:rsidR="004F04B2" w:rsidRPr="004A1F27" w:rsidRDefault="004F04B2" w:rsidP="004A1F27">
            <w:pPr>
              <w:spacing w:after="0" w:line="240" w:lineRule="auto"/>
              <w:contextualSpacing/>
              <w:jc w:val="both"/>
              <w:rPr>
                <w:rFonts w:ascii="Times New Roman" w:eastAsia="Times New Roman" w:hAnsi="Times New Roman" w:cs="Times New Roman"/>
                <w:sz w:val="20"/>
                <w:szCs w:val="20"/>
              </w:rPr>
            </w:pPr>
            <w:r w:rsidRPr="004A1F27">
              <w:rPr>
                <w:rFonts w:ascii="Times New Roman" w:eastAsia="Times New Roman" w:hAnsi="Times New Roman" w:cs="Times New Roman"/>
                <w:sz w:val="20"/>
                <w:szCs w:val="20"/>
              </w:rPr>
              <w:t>Открытие наследства. Наследники: понятие и виды.</w:t>
            </w:r>
          </w:p>
        </w:tc>
        <w:tc>
          <w:tcPr>
            <w:tcW w:w="3409" w:type="pct"/>
          </w:tcPr>
          <w:p w:rsidR="004F04B2" w:rsidRPr="004A1F27" w:rsidRDefault="004F04B2" w:rsidP="004A1F27">
            <w:pPr>
              <w:spacing w:after="0" w:line="240" w:lineRule="auto"/>
              <w:contextualSpacing/>
              <w:jc w:val="both"/>
              <w:rPr>
                <w:rFonts w:ascii="Times New Roman" w:eastAsia="Times New Roman" w:hAnsi="Times New Roman" w:cs="Times New Roman"/>
                <w:sz w:val="20"/>
                <w:szCs w:val="20"/>
              </w:rPr>
            </w:pPr>
            <w:r w:rsidRPr="004A1F27">
              <w:rPr>
                <w:rFonts w:ascii="Times New Roman" w:eastAsia="Times New Roman" w:hAnsi="Times New Roman" w:cs="Times New Roman"/>
                <w:sz w:val="20"/>
                <w:szCs w:val="20"/>
              </w:rPr>
              <w:t>Временем открытия наследства является момент смерти гражданина. При объявлении гражданина умершим днем открытия наследства является день вступления в законную силу решения суда об объявлении гражданина умершим. Наследники — это лица, которые получают наследство после смерти наследодателя. Виды: 1) По закону. Если гражданин не оставил завещания, то его имущество распределяется между родственниками в порядке строгой очередности. 2) По договору. Если наследодатель заключил с лицом соглашение о наследовании, то его условиями определяется не только круг преемников, но и порядок перехода прав на наследство.</w:t>
            </w:r>
          </w:p>
          <w:p w:rsidR="004F04B2" w:rsidRPr="004A1F27" w:rsidRDefault="004F04B2" w:rsidP="004A1F27">
            <w:pPr>
              <w:spacing w:after="0" w:line="240" w:lineRule="auto"/>
              <w:contextualSpacing/>
              <w:jc w:val="both"/>
              <w:rPr>
                <w:rFonts w:ascii="Times New Roman" w:eastAsia="Times New Roman" w:hAnsi="Times New Roman" w:cs="Times New Roman"/>
                <w:sz w:val="20"/>
                <w:szCs w:val="20"/>
              </w:rPr>
            </w:pPr>
            <w:r w:rsidRPr="004A1F27">
              <w:rPr>
                <w:rFonts w:ascii="Times New Roman" w:eastAsia="Times New Roman" w:hAnsi="Times New Roman" w:cs="Times New Roman"/>
                <w:sz w:val="20"/>
                <w:szCs w:val="20"/>
              </w:rPr>
              <w:t>3) По завещанию. Наследодатель волен в выборе преемника. Для того чтобы определить перечень наследников и распределить свое имущество между ними, завещатель пишет завещание и удостоверяет его у нотариуса.</w:t>
            </w:r>
          </w:p>
        </w:tc>
      </w:tr>
      <w:tr w:rsidR="004F04B2" w:rsidRPr="004A1F27" w:rsidTr="004A1F27">
        <w:tc>
          <w:tcPr>
            <w:tcW w:w="273" w:type="pct"/>
          </w:tcPr>
          <w:p w:rsidR="004F04B2" w:rsidRPr="004A1F27" w:rsidRDefault="004F04B2" w:rsidP="004A1F27">
            <w:pPr>
              <w:numPr>
                <w:ilvl w:val="0"/>
                <w:numId w:val="44"/>
              </w:numPr>
              <w:spacing w:after="0" w:line="240" w:lineRule="auto"/>
              <w:contextualSpacing/>
              <w:jc w:val="both"/>
              <w:rPr>
                <w:rFonts w:ascii="Times New Roman" w:eastAsia="Times New Roman" w:hAnsi="Times New Roman" w:cs="Times New Roman"/>
                <w:sz w:val="20"/>
                <w:szCs w:val="20"/>
              </w:rPr>
            </w:pPr>
          </w:p>
        </w:tc>
        <w:tc>
          <w:tcPr>
            <w:tcW w:w="1318" w:type="pct"/>
          </w:tcPr>
          <w:p w:rsidR="004F04B2" w:rsidRPr="004A1F27" w:rsidRDefault="004F04B2" w:rsidP="004A1F27">
            <w:pPr>
              <w:spacing w:after="0" w:line="240" w:lineRule="auto"/>
              <w:contextualSpacing/>
              <w:jc w:val="both"/>
              <w:rPr>
                <w:rFonts w:ascii="Times New Roman" w:eastAsia="Times New Roman" w:hAnsi="Times New Roman" w:cs="Times New Roman"/>
                <w:sz w:val="20"/>
                <w:szCs w:val="20"/>
              </w:rPr>
            </w:pPr>
            <w:r w:rsidRPr="004A1F27">
              <w:rPr>
                <w:rFonts w:ascii="Times New Roman" w:eastAsia="Times New Roman" w:hAnsi="Times New Roman" w:cs="Times New Roman"/>
                <w:sz w:val="20"/>
                <w:szCs w:val="20"/>
              </w:rPr>
              <w:t>Понятие охраняемых результатов интеллектуальной деятельности и средств индивидуализации (интеллектуальная собственность).</w:t>
            </w:r>
          </w:p>
        </w:tc>
        <w:tc>
          <w:tcPr>
            <w:tcW w:w="3409" w:type="pct"/>
          </w:tcPr>
          <w:p w:rsidR="004F04B2" w:rsidRPr="004A1F27" w:rsidRDefault="004F04B2" w:rsidP="004A1F27">
            <w:pPr>
              <w:spacing w:after="0" w:line="240" w:lineRule="auto"/>
              <w:contextualSpacing/>
              <w:jc w:val="both"/>
              <w:rPr>
                <w:rFonts w:ascii="Times New Roman" w:eastAsia="Times New Roman" w:hAnsi="Times New Roman" w:cs="Times New Roman"/>
                <w:sz w:val="20"/>
                <w:szCs w:val="20"/>
              </w:rPr>
            </w:pPr>
            <w:r w:rsidRPr="004A1F27">
              <w:rPr>
                <w:rFonts w:ascii="Times New Roman" w:eastAsia="Times New Roman" w:hAnsi="Times New Roman" w:cs="Times New Roman"/>
                <w:sz w:val="20"/>
                <w:szCs w:val="20"/>
              </w:rPr>
              <w:t xml:space="preserve">Результатами интеллектуальной деятельности и приравненными к ним средствами индивидуализации юридических лиц, товаров, работ, услуг и предприятий, которым предоставляется правовая охрана (интеллектуальной собственностью), являются: произведения науки, литературы и искусства, программы для электронных вычислительных машин (программы для ЭВМ), базы данных, исполнения, фонограммы, сообщение в эфир или по кабелю радио- или телепередач (вещание организаций эфирного или кабельного вещания),изобретения, полезные модели, промышленные образцы, селекционные достижения, топологии </w:t>
            </w:r>
            <w:r w:rsidRPr="004A1F27">
              <w:rPr>
                <w:rFonts w:ascii="Times New Roman" w:eastAsia="Times New Roman" w:hAnsi="Times New Roman" w:cs="Times New Roman"/>
                <w:sz w:val="20"/>
                <w:szCs w:val="20"/>
              </w:rPr>
              <w:lastRenderedPageBreak/>
              <w:t>интегральных микросхем, секреты производства (ноу-хау), фирменные наименования, товарные знаки и знаки обслуживания, наименования мест происхождения товаров, коммерческие обозначения.</w:t>
            </w:r>
          </w:p>
        </w:tc>
      </w:tr>
    </w:tbl>
    <w:p w:rsidR="00C77223" w:rsidRDefault="00A671D1" w:rsidP="00A671D1">
      <w:pPr>
        <w:tabs>
          <w:tab w:val="left" w:pos="9240"/>
        </w:tabs>
        <w:rPr>
          <w:lang w:eastAsia="ru-RU"/>
        </w:rPr>
      </w:pPr>
      <w:r>
        <w:rPr>
          <w:lang w:eastAsia="ru-RU"/>
        </w:rPr>
        <w:lastRenderedPageBreak/>
        <w:tab/>
      </w:r>
    </w:p>
    <w:p w:rsidR="00A671D1" w:rsidRDefault="00A671D1" w:rsidP="00A671D1">
      <w:pPr>
        <w:tabs>
          <w:tab w:val="left" w:pos="9240"/>
        </w:tabs>
        <w:rPr>
          <w:lang w:eastAsia="ru-RU"/>
        </w:rPr>
      </w:pPr>
    </w:p>
    <w:p w:rsidR="00A671D1" w:rsidRDefault="00A671D1" w:rsidP="00A671D1">
      <w:pPr>
        <w:tabs>
          <w:tab w:val="left" w:pos="9240"/>
        </w:tabs>
        <w:rPr>
          <w:lang w:eastAsia="ru-RU"/>
        </w:rPr>
      </w:pPr>
    </w:p>
    <w:p w:rsidR="00A671D1" w:rsidRDefault="00A671D1" w:rsidP="00A671D1">
      <w:pPr>
        <w:tabs>
          <w:tab w:val="left" w:pos="9240"/>
        </w:tabs>
        <w:rPr>
          <w:lang w:eastAsia="ru-RU"/>
        </w:rPr>
      </w:pPr>
    </w:p>
    <w:p w:rsidR="005D035C" w:rsidRDefault="005D035C" w:rsidP="00A671D1">
      <w:pPr>
        <w:tabs>
          <w:tab w:val="left" w:pos="9240"/>
        </w:tabs>
        <w:rPr>
          <w:lang w:eastAsia="ru-RU"/>
        </w:rPr>
      </w:pPr>
    </w:p>
    <w:p w:rsidR="005D035C" w:rsidRDefault="005D035C" w:rsidP="005D035C">
      <w:pPr>
        <w:pStyle w:val="1"/>
        <w:jc w:val="center"/>
        <w:rPr>
          <w:rFonts w:ascii="Times New Roman" w:hAnsi="Times New Roman" w:cs="Times New Roman"/>
          <w:color w:val="auto"/>
          <w:sz w:val="24"/>
          <w:szCs w:val="24"/>
        </w:rPr>
      </w:pPr>
      <w:r>
        <w:rPr>
          <w:rFonts w:ascii="Times New Roman" w:hAnsi="Times New Roman" w:cs="Times New Roman"/>
          <w:color w:val="auto"/>
          <w:sz w:val="24"/>
          <w:szCs w:val="24"/>
        </w:rPr>
        <w:br w:type="page"/>
      </w:r>
    </w:p>
    <w:p w:rsidR="005D035C" w:rsidRDefault="005D035C" w:rsidP="005D035C">
      <w:pPr>
        <w:pStyle w:val="1"/>
        <w:jc w:val="center"/>
        <w:rPr>
          <w:rFonts w:ascii="Times New Roman" w:hAnsi="Times New Roman" w:cs="Times New Roman"/>
          <w:color w:val="auto"/>
          <w:sz w:val="24"/>
          <w:szCs w:val="24"/>
        </w:rPr>
      </w:pPr>
    </w:p>
    <w:p w:rsidR="005D035C" w:rsidRDefault="005D035C" w:rsidP="005D035C">
      <w:pPr>
        <w:pStyle w:val="1"/>
        <w:jc w:val="center"/>
        <w:rPr>
          <w:rFonts w:ascii="Times New Roman" w:hAnsi="Times New Roman" w:cs="Times New Roman"/>
          <w:color w:val="auto"/>
          <w:sz w:val="24"/>
          <w:szCs w:val="24"/>
        </w:rPr>
      </w:pPr>
    </w:p>
    <w:p w:rsidR="005D035C" w:rsidRDefault="005D035C" w:rsidP="005D035C">
      <w:pPr>
        <w:pStyle w:val="1"/>
        <w:jc w:val="center"/>
        <w:rPr>
          <w:rFonts w:ascii="Times New Roman" w:hAnsi="Times New Roman" w:cs="Times New Roman"/>
          <w:color w:val="auto"/>
          <w:sz w:val="24"/>
          <w:szCs w:val="24"/>
        </w:rPr>
      </w:pPr>
    </w:p>
    <w:p w:rsidR="005D035C" w:rsidRDefault="005D035C" w:rsidP="005D035C">
      <w:pPr>
        <w:pStyle w:val="1"/>
        <w:jc w:val="center"/>
        <w:rPr>
          <w:rFonts w:ascii="Times New Roman" w:hAnsi="Times New Roman" w:cs="Times New Roman"/>
          <w:color w:val="auto"/>
          <w:sz w:val="24"/>
          <w:szCs w:val="24"/>
        </w:rPr>
      </w:pPr>
    </w:p>
    <w:p w:rsidR="005D035C" w:rsidRPr="00537084" w:rsidRDefault="005D035C" w:rsidP="005D035C">
      <w:pPr>
        <w:pStyle w:val="1"/>
        <w:jc w:val="center"/>
        <w:rPr>
          <w:rFonts w:ascii="Times New Roman" w:hAnsi="Times New Roman" w:cs="Times New Roman"/>
          <w:color w:val="auto"/>
          <w:sz w:val="24"/>
          <w:szCs w:val="24"/>
        </w:rPr>
      </w:pPr>
      <w:r w:rsidRPr="00537084">
        <w:rPr>
          <w:rFonts w:ascii="Times New Roman" w:hAnsi="Times New Roman" w:cs="Times New Roman"/>
          <w:color w:val="auto"/>
          <w:sz w:val="24"/>
          <w:szCs w:val="24"/>
        </w:rPr>
        <w:t>ОЦЕНОЧНЫЕ</w:t>
      </w:r>
      <w:r w:rsidRPr="00537084">
        <w:rPr>
          <w:rFonts w:ascii="Times New Roman" w:hAnsi="Times New Roman" w:cs="Times New Roman"/>
          <w:color w:val="auto"/>
          <w:spacing w:val="-3"/>
          <w:sz w:val="24"/>
          <w:szCs w:val="24"/>
        </w:rPr>
        <w:t xml:space="preserve"> </w:t>
      </w:r>
      <w:r w:rsidRPr="00537084">
        <w:rPr>
          <w:rFonts w:ascii="Times New Roman" w:hAnsi="Times New Roman" w:cs="Times New Roman"/>
          <w:color w:val="auto"/>
          <w:spacing w:val="-2"/>
          <w:sz w:val="24"/>
          <w:szCs w:val="24"/>
        </w:rPr>
        <w:t>МАТЕРИАЛЫ</w:t>
      </w:r>
    </w:p>
    <w:p w:rsidR="005D035C" w:rsidRPr="00537084" w:rsidRDefault="005D035C" w:rsidP="005D035C">
      <w:pPr>
        <w:jc w:val="center"/>
        <w:rPr>
          <w:rFonts w:ascii="Times New Roman" w:hAnsi="Times New Roman" w:cs="Times New Roman"/>
          <w:b/>
          <w:sz w:val="24"/>
          <w:szCs w:val="24"/>
        </w:rPr>
      </w:pPr>
      <w:r w:rsidRPr="00537084">
        <w:rPr>
          <w:rFonts w:ascii="Times New Roman" w:hAnsi="Times New Roman" w:cs="Times New Roman"/>
          <w:b/>
          <w:sz w:val="24"/>
          <w:szCs w:val="24"/>
        </w:rPr>
        <w:t>для</w:t>
      </w:r>
      <w:r w:rsidRPr="00537084">
        <w:rPr>
          <w:rFonts w:ascii="Times New Roman" w:hAnsi="Times New Roman" w:cs="Times New Roman"/>
          <w:b/>
          <w:spacing w:val="-6"/>
          <w:sz w:val="24"/>
          <w:szCs w:val="24"/>
        </w:rPr>
        <w:t xml:space="preserve"> </w:t>
      </w:r>
      <w:r w:rsidRPr="00537084">
        <w:rPr>
          <w:rFonts w:ascii="Times New Roman" w:hAnsi="Times New Roman" w:cs="Times New Roman"/>
          <w:b/>
          <w:sz w:val="24"/>
          <w:szCs w:val="24"/>
        </w:rPr>
        <w:t>текущего</w:t>
      </w:r>
      <w:r w:rsidRPr="00537084">
        <w:rPr>
          <w:rFonts w:ascii="Times New Roman" w:hAnsi="Times New Roman" w:cs="Times New Roman"/>
          <w:b/>
          <w:spacing w:val="-4"/>
          <w:sz w:val="24"/>
          <w:szCs w:val="24"/>
        </w:rPr>
        <w:t xml:space="preserve"> </w:t>
      </w:r>
      <w:r w:rsidRPr="00537084">
        <w:rPr>
          <w:rFonts w:ascii="Times New Roman" w:hAnsi="Times New Roman" w:cs="Times New Roman"/>
          <w:b/>
          <w:sz w:val="24"/>
          <w:szCs w:val="24"/>
        </w:rPr>
        <w:t>контроля</w:t>
      </w:r>
      <w:r w:rsidRPr="00537084">
        <w:rPr>
          <w:rFonts w:ascii="Times New Roman" w:hAnsi="Times New Roman" w:cs="Times New Roman"/>
          <w:b/>
          <w:spacing w:val="-7"/>
          <w:sz w:val="24"/>
          <w:szCs w:val="24"/>
        </w:rPr>
        <w:t xml:space="preserve"> </w:t>
      </w:r>
      <w:r w:rsidRPr="00537084">
        <w:rPr>
          <w:rFonts w:ascii="Times New Roman" w:hAnsi="Times New Roman" w:cs="Times New Roman"/>
          <w:b/>
          <w:sz w:val="24"/>
          <w:szCs w:val="24"/>
        </w:rPr>
        <w:t>и</w:t>
      </w:r>
      <w:r w:rsidRPr="00537084">
        <w:rPr>
          <w:rFonts w:ascii="Times New Roman" w:hAnsi="Times New Roman" w:cs="Times New Roman"/>
          <w:b/>
          <w:spacing w:val="-6"/>
          <w:sz w:val="24"/>
          <w:szCs w:val="24"/>
        </w:rPr>
        <w:t xml:space="preserve"> </w:t>
      </w:r>
      <w:r w:rsidRPr="00537084">
        <w:rPr>
          <w:rFonts w:ascii="Times New Roman" w:hAnsi="Times New Roman" w:cs="Times New Roman"/>
          <w:b/>
          <w:sz w:val="24"/>
          <w:szCs w:val="24"/>
        </w:rPr>
        <w:t>промежуточной</w:t>
      </w:r>
      <w:r w:rsidRPr="00537084">
        <w:rPr>
          <w:rFonts w:ascii="Times New Roman" w:hAnsi="Times New Roman" w:cs="Times New Roman"/>
          <w:b/>
          <w:spacing w:val="-6"/>
          <w:sz w:val="24"/>
          <w:szCs w:val="24"/>
        </w:rPr>
        <w:t xml:space="preserve"> </w:t>
      </w:r>
      <w:r w:rsidRPr="00537084">
        <w:rPr>
          <w:rFonts w:ascii="Times New Roman" w:hAnsi="Times New Roman" w:cs="Times New Roman"/>
          <w:b/>
          <w:sz w:val="24"/>
          <w:szCs w:val="24"/>
        </w:rPr>
        <w:t>аттестации</w:t>
      </w:r>
      <w:r w:rsidRPr="00537084">
        <w:rPr>
          <w:rFonts w:ascii="Times New Roman" w:hAnsi="Times New Roman" w:cs="Times New Roman"/>
          <w:b/>
          <w:spacing w:val="-6"/>
          <w:sz w:val="24"/>
          <w:szCs w:val="24"/>
        </w:rPr>
        <w:t xml:space="preserve"> </w:t>
      </w:r>
      <w:r w:rsidRPr="00537084">
        <w:rPr>
          <w:rFonts w:ascii="Times New Roman" w:hAnsi="Times New Roman" w:cs="Times New Roman"/>
          <w:b/>
          <w:sz w:val="24"/>
          <w:szCs w:val="24"/>
        </w:rPr>
        <w:t>обучающихся</w:t>
      </w:r>
      <w:r w:rsidRPr="00537084">
        <w:rPr>
          <w:rFonts w:ascii="Times New Roman" w:hAnsi="Times New Roman" w:cs="Times New Roman"/>
          <w:b/>
          <w:spacing w:val="-6"/>
          <w:sz w:val="24"/>
          <w:szCs w:val="24"/>
        </w:rPr>
        <w:t xml:space="preserve"> </w:t>
      </w:r>
      <w:r w:rsidRPr="00537084">
        <w:rPr>
          <w:rFonts w:ascii="Times New Roman" w:hAnsi="Times New Roman" w:cs="Times New Roman"/>
          <w:b/>
          <w:sz w:val="24"/>
          <w:szCs w:val="24"/>
        </w:rPr>
        <w:t>по дисциплине</w:t>
      </w:r>
    </w:p>
    <w:p w:rsidR="005D035C" w:rsidRDefault="005D035C" w:rsidP="005D035C">
      <w:pPr>
        <w:tabs>
          <w:tab w:val="left" w:pos="9240"/>
        </w:tabs>
        <w:jc w:val="center"/>
        <w:rPr>
          <w:rFonts w:ascii="Times New Roman" w:hAnsi="Times New Roman" w:cs="Times New Roman"/>
          <w:b/>
          <w:sz w:val="24"/>
          <w:szCs w:val="24"/>
        </w:rPr>
      </w:pPr>
      <w:r w:rsidRPr="00537084">
        <w:rPr>
          <w:rFonts w:ascii="Times New Roman" w:hAnsi="Times New Roman" w:cs="Times New Roman"/>
          <w:b/>
          <w:sz w:val="24"/>
          <w:szCs w:val="24"/>
        </w:rPr>
        <w:t>ОП.0</w:t>
      </w:r>
      <w:r>
        <w:rPr>
          <w:rFonts w:ascii="Times New Roman" w:hAnsi="Times New Roman" w:cs="Times New Roman"/>
          <w:b/>
          <w:sz w:val="24"/>
          <w:szCs w:val="24"/>
        </w:rPr>
        <w:t>4</w:t>
      </w:r>
      <w:r w:rsidRPr="00537084">
        <w:rPr>
          <w:rFonts w:ascii="Times New Roman" w:hAnsi="Times New Roman" w:cs="Times New Roman"/>
          <w:b/>
          <w:sz w:val="24"/>
          <w:szCs w:val="24"/>
        </w:rPr>
        <w:t xml:space="preserve"> </w:t>
      </w:r>
      <w:r>
        <w:rPr>
          <w:rFonts w:ascii="Times New Roman" w:hAnsi="Times New Roman" w:cs="Times New Roman"/>
          <w:b/>
          <w:sz w:val="24"/>
          <w:szCs w:val="24"/>
        </w:rPr>
        <w:t>Информационные технологии в юридической деятельности</w:t>
      </w:r>
    </w:p>
    <w:p w:rsidR="00F630B2" w:rsidRDefault="00F630B2" w:rsidP="005D035C">
      <w:pPr>
        <w:tabs>
          <w:tab w:val="left" w:pos="9240"/>
        </w:tabs>
        <w:jc w:val="center"/>
        <w:rPr>
          <w:rFonts w:ascii="Times New Roman" w:hAnsi="Times New Roman" w:cs="Times New Roman"/>
          <w:b/>
          <w:sz w:val="24"/>
          <w:szCs w:val="24"/>
        </w:rPr>
      </w:pPr>
    </w:p>
    <w:p w:rsidR="00F630B2" w:rsidRDefault="00F630B2" w:rsidP="005D035C">
      <w:pPr>
        <w:tabs>
          <w:tab w:val="left" w:pos="9240"/>
        </w:tabs>
        <w:jc w:val="center"/>
        <w:rPr>
          <w:rFonts w:ascii="Times New Roman" w:hAnsi="Times New Roman" w:cs="Times New Roman"/>
          <w:b/>
          <w:sz w:val="24"/>
          <w:szCs w:val="24"/>
        </w:rPr>
      </w:pPr>
    </w:p>
    <w:p w:rsidR="00F630B2" w:rsidRDefault="00F630B2" w:rsidP="005D035C">
      <w:pPr>
        <w:tabs>
          <w:tab w:val="left" w:pos="9240"/>
        </w:tabs>
        <w:jc w:val="center"/>
        <w:rPr>
          <w:rFonts w:ascii="Times New Roman" w:hAnsi="Times New Roman" w:cs="Times New Roman"/>
          <w:b/>
          <w:sz w:val="24"/>
          <w:szCs w:val="24"/>
        </w:rPr>
      </w:pPr>
    </w:p>
    <w:p w:rsidR="00F630B2" w:rsidRDefault="00F630B2" w:rsidP="005D035C">
      <w:pPr>
        <w:tabs>
          <w:tab w:val="left" w:pos="9240"/>
        </w:tabs>
        <w:jc w:val="center"/>
        <w:rPr>
          <w:rFonts w:ascii="Times New Roman" w:hAnsi="Times New Roman" w:cs="Times New Roman"/>
          <w:b/>
          <w:sz w:val="24"/>
          <w:szCs w:val="24"/>
        </w:rPr>
      </w:pPr>
      <w:r>
        <w:rPr>
          <w:rFonts w:ascii="Times New Roman" w:hAnsi="Times New Roman" w:cs="Times New Roman"/>
          <w:b/>
          <w:sz w:val="24"/>
          <w:szCs w:val="24"/>
        </w:rPr>
        <w:br w:type="page"/>
      </w:r>
    </w:p>
    <w:tbl>
      <w:tblPr>
        <w:tblStyle w:val="a3"/>
        <w:tblW w:w="0" w:type="auto"/>
        <w:tblLook w:val="04A0" w:firstRow="1" w:lastRow="0" w:firstColumn="1" w:lastColumn="0" w:noHBand="0" w:noVBand="1"/>
      </w:tblPr>
      <w:tblGrid>
        <w:gridCol w:w="562"/>
        <w:gridCol w:w="5262"/>
        <w:gridCol w:w="2912"/>
        <w:gridCol w:w="2912"/>
        <w:gridCol w:w="2912"/>
      </w:tblGrid>
      <w:tr w:rsidR="00F630B2" w:rsidRPr="00C37324" w:rsidTr="00331E78">
        <w:tc>
          <w:tcPr>
            <w:tcW w:w="14560" w:type="dxa"/>
            <w:gridSpan w:val="5"/>
          </w:tcPr>
          <w:p w:rsidR="00F630B2" w:rsidRPr="00C37324" w:rsidRDefault="00FB2D84" w:rsidP="00C37324">
            <w:pPr>
              <w:tabs>
                <w:tab w:val="left" w:pos="9240"/>
              </w:tabs>
              <w:spacing w:after="0" w:line="240" w:lineRule="auto"/>
              <w:contextualSpacing/>
              <w:jc w:val="center"/>
              <w:rPr>
                <w:rFonts w:ascii="Times New Roman" w:hAnsi="Times New Roman" w:cs="Times New Roman"/>
                <w:b/>
                <w:sz w:val="20"/>
                <w:szCs w:val="20"/>
                <w:lang w:eastAsia="ru-RU"/>
              </w:rPr>
            </w:pPr>
            <w:r w:rsidRPr="00C37324">
              <w:rPr>
                <w:rFonts w:ascii="Times New Roman" w:hAnsi="Times New Roman" w:cs="Times New Roman"/>
                <w:b/>
                <w:color w:val="212529"/>
                <w:sz w:val="20"/>
                <w:szCs w:val="20"/>
              </w:rPr>
              <w:lastRenderedPageBreak/>
              <w:t xml:space="preserve">ОК 01. </w:t>
            </w:r>
            <w:r w:rsidRPr="00C37324">
              <w:rPr>
                <w:rFonts w:ascii="Times New Roman" w:hAnsi="Times New Roman" w:cs="Times New Roman"/>
                <w:b/>
                <w:sz w:val="20"/>
                <w:szCs w:val="20"/>
              </w:rPr>
              <w:t>Выбирать способы решения задач профессиональной деятельности применительно к различным контекстам</w:t>
            </w:r>
          </w:p>
        </w:tc>
      </w:tr>
      <w:tr w:rsidR="00FB2D84" w:rsidRPr="00C37324" w:rsidTr="00331E78">
        <w:tc>
          <w:tcPr>
            <w:tcW w:w="562" w:type="dxa"/>
            <w:vAlign w:val="center"/>
          </w:tcPr>
          <w:p w:rsidR="00FB2D84" w:rsidRPr="00C37324" w:rsidRDefault="00FB2D84" w:rsidP="00C37324">
            <w:pPr>
              <w:spacing w:after="0" w:line="240" w:lineRule="auto"/>
              <w:contextualSpacing/>
              <w:jc w:val="center"/>
              <w:rPr>
                <w:rFonts w:ascii="Times New Roman" w:hAnsi="Times New Roman" w:cs="Times New Roman"/>
                <w:b/>
                <w:sz w:val="20"/>
                <w:szCs w:val="20"/>
              </w:rPr>
            </w:pPr>
            <w:r w:rsidRPr="00C37324">
              <w:rPr>
                <w:rFonts w:ascii="Times New Roman" w:hAnsi="Times New Roman" w:cs="Times New Roman"/>
                <w:b/>
                <w:sz w:val="20"/>
                <w:szCs w:val="20"/>
              </w:rPr>
              <w:t>№ п/п</w:t>
            </w:r>
          </w:p>
        </w:tc>
        <w:tc>
          <w:tcPr>
            <w:tcW w:w="8174" w:type="dxa"/>
            <w:gridSpan w:val="2"/>
            <w:vAlign w:val="center"/>
          </w:tcPr>
          <w:p w:rsidR="00FB2D84" w:rsidRPr="00C37324" w:rsidRDefault="00FB2D84" w:rsidP="00C37324">
            <w:pPr>
              <w:spacing w:after="0" w:line="240" w:lineRule="auto"/>
              <w:contextualSpacing/>
              <w:jc w:val="center"/>
              <w:rPr>
                <w:rFonts w:ascii="Times New Roman" w:hAnsi="Times New Roman" w:cs="Times New Roman"/>
                <w:b/>
                <w:sz w:val="20"/>
                <w:szCs w:val="20"/>
              </w:rPr>
            </w:pPr>
            <w:r w:rsidRPr="00C37324">
              <w:rPr>
                <w:rFonts w:ascii="Times New Roman" w:hAnsi="Times New Roman" w:cs="Times New Roman"/>
                <w:b/>
                <w:sz w:val="20"/>
                <w:szCs w:val="20"/>
              </w:rPr>
              <w:t>Задание</w:t>
            </w:r>
          </w:p>
        </w:tc>
        <w:tc>
          <w:tcPr>
            <w:tcW w:w="2912" w:type="dxa"/>
            <w:vAlign w:val="center"/>
          </w:tcPr>
          <w:p w:rsidR="00FB2D84" w:rsidRPr="00C37324" w:rsidRDefault="00FB2D84" w:rsidP="00C37324">
            <w:pPr>
              <w:spacing w:after="0" w:line="240" w:lineRule="auto"/>
              <w:contextualSpacing/>
              <w:jc w:val="center"/>
              <w:rPr>
                <w:rFonts w:ascii="Times New Roman" w:hAnsi="Times New Roman" w:cs="Times New Roman"/>
                <w:b/>
                <w:sz w:val="20"/>
                <w:szCs w:val="20"/>
              </w:rPr>
            </w:pPr>
            <w:r w:rsidRPr="00C37324">
              <w:rPr>
                <w:rFonts w:ascii="Times New Roman" w:hAnsi="Times New Roman" w:cs="Times New Roman"/>
                <w:b/>
                <w:sz w:val="20"/>
                <w:szCs w:val="20"/>
              </w:rPr>
              <w:t>Ключ к заданию / Эталонный ответ</w:t>
            </w:r>
          </w:p>
        </w:tc>
        <w:tc>
          <w:tcPr>
            <w:tcW w:w="2912" w:type="dxa"/>
          </w:tcPr>
          <w:p w:rsidR="00FB2D84" w:rsidRPr="00C37324" w:rsidRDefault="00FB2D84" w:rsidP="00C37324">
            <w:pPr>
              <w:tabs>
                <w:tab w:val="left" w:pos="9240"/>
              </w:tabs>
              <w:spacing w:after="0" w:line="240" w:lineRule="auto"/>
              <w:contextualSpacing/>
              <w:jc w:val="center"/>
              <w:rPr>
                <w:rFonts w:ascii="Times New Roman" w:hAnsi="Times New Roman" w:cs="Times New Roman"/>
                <w:sz w:val="20"/>
                <w:szCs w:val="20"/>
                <w:lang w:eastAsia="ru-RU"/>
              </w:rPr>
            </w:pPr>
          </w:p>
        </w:tc>
      </w:tr>
      <w:tr w:rsidR="00FB2D84" w:rsidRPr="00C37324" w:rsidTr="00331E78">
        <w:tc>
          <w:tcPr>
            <w:tcW w:w="562" w:type="dxa"/>
          </w:tcPr>
          <w:p w:rsidR="00FB2D84" w:rsidRPr="00C37324" w:rsidRDefault="00CE29B7" w:rsidP="00C37324">
            <w:pPr>
              <w:tabs>
                <w:tab w:val="left" w:pos="9240"/>
              </w:tabs>
              <w:spacing w:after="0" w:line="240" w:lineRule="auto"/>
              <w:contextualSpacing/>
              <w:jc w:val="center"/>
              <w:rPr>
                <w:rFonts w:ascii="Times New Roman" w:hAnsi="Times New Roman" w:cs="Times New Roman"/>
                <w:sz w:val="20"/>
                <w:szCs w:val="20"/>
                <w:lang w:eastAsia="ru-RU"/>
              </w:rPr>
            </w:pPr>
            <w:r w:rsidRPr="00C37324">
              <w:rPr>
                <w:rFonts w:ascii="Times New Roman" w:hAnsi="Times New Roman" w:cs="Times New Roman"/>
                <w:sz w:val="20"/>
                <w:szCs w:val="20"/>
                <w:lang w:eastAsia="ru-RU"/>
              </w:rPr>
              <w:t>359</w:t>
            </w:r>
          </w:p>
        </w:tc>
        <w:tc>
          <w:tcPr>
            <w:tcW w:w="5262" w:type="dxa"/>
          </w:tcPr>
          <w:p w:rsidR="00FB2D84" w:rsidRPr="00C37324" w:rsidRDefault="00FB2D84" w:rsidP="00C37324">
            <w:pPr>
              <w:spacing w:after="0" w:line="240" w:lineRule="auto"/>
              <w:contextualSpacing/>
              <w:jc w:val="both"/>
              <w:rPr>
                <w:rFonts w:ascii="Times New Roman" w:hAnsi="Times New Roman" w:cs="Times New Roman"/>
                <w:sz w:val="20"/>
                <w:szCs w:val="20"/>
              </w:rPr>
            </w:pPr>
            <w:r w:rsidRPr="00C37324">
              <w:rPr>
                <w:rFonts w:ascii="Times New Roman" w:hAnsi="Times New Roman" w:cs="Times New Roman"/>
                <w:sz w:val="20"/>
                <w:szCs w:val="20"/>
              </w:rPr>
              <w:t xml:space="preserve">Информационные процессы в правовой системе </w:t>
            </w:r>
          </w:p>
        </w:tc>
        <w:tc>
          <w:tcPr>
            <w:tcW w:w="2912" w:type="dxa"/>
          </w:tcPr>
          <w:p w:rsidR="00FB2D84" w:rsidRPr="00C37324" w:rsidRDefault="00FB2D84" w:rsidP="00C37324">
            <w:pPr>
              <w:spacing w:after="0" w:line="240" w:lineRule="auto"/>
              <w:contextualSpacing/>
              <w:jc w:val="both"/>
              <w:rPr>
                <w:rFonts w:ascii="Times New Roman" w:hAnsi="Times New Roman" w:cs="Times New Roman"/>
                <w:sz w:val="20"/>
                <w:szCs w:val="20"/>
              </w:rPr>
            </w:pPr>
            <w:r w:rsidRPr="00C37324">
              <w:rPr>
                <w:rFonts w:ascii="Times New Roman" w:hAnsi="Times New Roman" w:cs="Times New Roman"/>
                <w:sz w:val="20"/>
                <w:szCs w:val="20"/>
              </w:rPr>
              <w:t xml:space="preserve">А) процесс сбора, производства, распространения, преобразования, поиска, получения, передачи и потребления информации; </w:t>
            </w:r>
          </w:p>
          <w:p w:rsidR="00FB2D84" w:rsidRPr="00C37324" w:rsidRDefault="00FB2D84" w:rsidP="00C37324">
            <w:pPr>
              <w:spacing w:after="0" w:line="240" w:lineRule="auto"/>
              <w:contextualSpacing/>
              <w:jc w:val="both"/>
              <w:rPr>
                <w:rFonts w:ascii="Times New Roman" w:hAnsi="Times New Roman" w:cs="Times New Roman"/>
                <w:sz w:val="20"/>
                <w:szCs w:val="20"/>
              </w:rPr>
            </w:pPr>
            <w:r w:rsidRPr="00C37324">
              <w:rPr>
                <w:rFonts w:ascii="Times New Roman" w:hAnsi="Times New Roman" w:cs="Times New Roman"/>
                <w:sz w:val="20"/>
                <w:szCs w:val="20"/>
              </w:rPr>
              <w:t>Б) создаваемые на базе использования современных информационных технологий, долгое время рассматривалась в правовой информатикой только с точки зрения эффективной организации юридической деятельности;</w:t>
            </w:r>
          </w:p>
          <w:p w:rsidR="00FB2D84" w:rsidRPr="00C37324" w:rsidRDefault="00FB2D84" w:rsidP="00C37324">
            <w:pPr>
              <w:spacing w:after="0" w:line="240" w:lineRule="auto"/>
              <w:contextualSpacing/>
              <w:jc w:val="both"/>
              <w:rPr>
                <w:rFonts w:ascii="Times New Roman" w:hAnsi="Times New Roman" w:cs="Times New Roman"/>
                <w:sz w:val="20"/>
                <w:szCs w:val="20"/>
              </w:rPr>
            </w:pPr>
            <w:r w:rsidRPr="00C37324">
              <w:rPr>
                <w:rFonts w:ascii="Times New Roman" w:hAnsi="Times New Roman" w:cs="Times New Roman"/>
                <w:sz w:val="20"/>
                <w:szCs w:val="20"/>
              </w:rPr>
              <w:t>В) совокупность содержащейся в базах данных информация и обеспечивающих ее обработку информационных технологий и технических средств.</w:t>
            </w:r>
          </w:p>
        </w:tc>
        <w:tc>
          <w:tcPr>
            <w:tcW w:w="2912" w:type="dxa"/>
            <w:vAlign w:val="center"/>
          </w:tcPr>
          <w:p w:rsidR="00FB2D84" w:rsidRPr="00C37324" w:rsidRDefault="00FB2D84" w:rsidP="00C37324">
            <w:pPr>
              <w:spacing w:after="0" w:line="240" w:lineRule="auto"/>
              <w:contextualSpacing/>
              <w:jc w:val="center"/>
              <w:rPr>
                <w:rFonts w:ascii="Times New Roman" w:hAnsi="Times New Roman" w:cs="Times New Roman"/>
                <w:sz w:val="20"/>
                <w:szCs w:val="20"/>
              </w:rPr>
            </w:pPr>
            <w:r w:rsidRPr="00C37324">
              <w:rPr>
                <w:rFonts w:ascii="Times New Roman" w:hAnsi="Times New Roman" w:cs="Times New Roman"/>
                <w:sz w:val="20"/>
                <w:szCs w:val="20"/>
              </w:rPr>
              <w:t>А</w:t>
            </w:r>
          </w:p>
        </w:tc>
        <w:tc>
          <w:tcPr>
            <w:tcW w:w="2912" w:type="dxa"/>
          </w:tcPr>
          <w:p w:rsidR="00FB2D84" w:rsidRPr="00C37324" w:rsidRDefault="00FB2D84" w:rsidP="00C37324">
            <w:pPr>
              <w:tabs>
                <w:tab w:val="left" w:pos="9240"/>
              </w:tabs>
              <w:spacing w:after="0" w:line="240" w:lineRule="auto"/>
              <w:contextualSpacing/>
              <w:jc w:val="center"/>
              <w:rPr>
                <w:rFonts w:ascii="Times New Roman" w:hAnsi="Times New Roman" w:cs="Times New Roman"/>
                <w:sz w:val="20"/>
                <w:szCs w:val="20"/>
                <w:lang w:eastAsia="ru-RU"/>
              </w:rPr>
            </w:pPr>
            <w:r w:rsidRPr="00C37324">
              <w:rPr>
                <w:rFonts w:ascii="Times New Roman" w:hAnsi="Times New Roman" w:cs="Times New Roman"/>
                <w:sz w:val="20"/>
                <w:szCs w:val="20"/>
              </w:rPr>
              <w:t>выбор одного правильного ответа из предложенных</w:t>
            </w:r>
          </w:p>
        </w:tc>
      </w:tr>
      <w:tr w:rsidR="00CE29B7" w:rsidRPr="00C37324" w:rsidTr="00331E78">
        <w:tc>
          <w:tcPr>
            <w:tcW w:w="562" w:type="dxa"/>
          </w:tcPr>
          <w:p w:rsidR="00CE29B7" w:rsidRPr="0071360D" w:rsidRDefault="00CE29B7" w:rsidP="00CE29B7">
            <w:pPr>
              <w:tabs>
                <w:tab w:val="center" w:pos="7285"/>
              </w:tabs>
              <w:spacing w:after="0" w:line="240" w:lineRule="auto"/>
              <w:contextualSpacing/>
              <w:jc w:val="center"/>
              <w:rPr>
                <w:rFonts w:ascii="Times New Roman" w:hAnsi="Times New Roman" w:cs="Times New Roman"/>
                <w:sz w:val="20"/>
                <w:szCs w:val="20"/>
                <w:lang w:eastAsia="ru-RU"/>
              </w:rPr>
            </w:pPr>
            <w:r w:rsidRPr="0071360D">
              <w:rPr>
                <w:rFonts w:ascii="Times New Roman" w:hAnsi="Times New Roman" w:cs="Times New Roman"/>
                <w:sz w:val="20"/>
                <w:szCs w:val="20"/>
                <w:lang w:eastAsia="ru-RU"/>
              </w:rPr>
              <w:t>360</w:t>
            </w:r>
          </w:p>
        </w:tc>
        <w:tc>
          <w:tcPr>
            <w:tcW w:w="5262" w:type="dxa"/>
          </w:tcPr>
          <w:p w:rsidR="00CE29B7" w:rsidRPr="00C37324" w:rsidRDefault="00CE29B7" w:rsidP="00CE29B7">
            <w:pPr>
              <w:spacing w:after="0" w:line="240" w:lineRule="auto"/>
              <w:contextualSpacing/>
              <w:jc w:val="both"/>
              <w:rPr>
                <w:rFonts w:ascii="Times New Roman" w:hAnsi="Times New Roman" w:cs="Times New Roman"/>
                <w:sz w:val="20"/>
                <w:szCs w:val="20"/>
              </w:rPr>
            </w:pPr>
            <w:r w:rsidRPr="00C37324">
              <w:rPr>
                <w:rFonts w:ascii="Times New Roman" w:hAnsi="Times New Roman" w:cs="Times New Roman"/>
                <w:sz w:val="20"/>
                <w:szCs w:val="20"/>
              </w:rPr>
              <w:t>Текстовый редактор - программа, предназначенная для…</w:t>
            </w:r>
          </w:p>
          <w:p w:rsidR="00CE29B7" w:rsidRPr="00C37324" w:rsidRDefault="00CE29B7" w:rsidP="00CE29B7">
            <w:pPr>
              <w:widowControl w:val="0"/>
              <w:tabs>
                <w:tab w:val="left" w:pos="1235"/>
              </w:tabs>
              <w:autoSpaceDE w:val="0"/>
              <w:autoSpaceDN w:val="0"/>
              <w:spacing w:after="0" w:line="240" w:lineRule="auto"/>
              <w:contextualSpacing/>
              <w:jc w:val="both"/>
              <w:rPr>
                <w:rFonts w:ascii="Times New Roman" w:hAnsi="Times New Roman" w:cs="Times New Roman"/>
                <w:sz w:val="20"/>
                <w:szCs w:val="20"/>
              </w:rPr>
            </w:pPr>
          </w:p>
        </w:tc>
        <w:tc>
          <w:tcPr>
            <w:tcW w:w="2912" w:type="dxa"/>
          </w:tcPr>
          <w:p w:rsidR="00CE29B7" w:rsidRPr="00C37324" w:rsidRDefault="00CE29B7" w:rsidP="00CE29B7">
            <w:pPr>
              <w:spacing w:after="0" w:line="240" w:lineRule="auto"/>
              <w:contextualSpacing/>
              <w:jc w:val="both"/>
              <w:rPr>
                <w:rFonts w:ascii="Times New Roman" w:hAnsi="Times New Roman" w:cs="Times New Roman"/>
                <w:sz w:val="20"/>
                <w:szCs w:val="20"/>
              </w:rPr>
            </w:pPr>
            <w:r w:rsidRPr="00C37324">
              <w:rPr>
                <w:rFonts w:ascii="Times New Roman" w:hAnsi="Times New Roman" w:cs="Times New Roman"/>
                <w:sz w:val="20"/>
                <w:szCs w:val="20"/>
              </w:rPr>
              <w:t xml:space="preserve">А) создания, редактирования и форматирования текстовой информации; </w:t>
            </w:r>
          </w:p>
          <w:p w:rsidR="00CE29B7" w:rsidRPr="00C37324" w:rsidRDefault="00CE29B7" w:rsidP="00CE29B7">
            <w:pPr>
              <w:spacing w:after="0" w:line="240" w:lineRule="auto"/>
              <w:contextualSpacing/>
              <w:jc w:val="both"/>
              <w:rPr>
                <w:rFonts w:ascii="Times New Roman" w:hAnsi="Times New Roman" w:cs="Times New Roman"/>
                <w:sz w:val="20"/>
                <w:szCs w:val="20"/>
              </w:rPr>
            </w:pPr>
            <w:r w:rsidRPr="00C37324">
              <w:rPr>
                <w:rFonts w:ascii="Times New Roman" w:hAnsi="Times New Roman" w:cs="Times New Roman"/>
                <w:sz w:val="20"/>
                <w:szCs w:val="20"/>
              </w:rPr>
              <w:t>Б) работы с изображениями в процессе создания игровых программ;</w:t>
            </w:r>
          </w:p>
          <w:p w:rsidR="00CE29B7" w:rsidRPr="00C37324" w:rsidRDefault="00CE29B7" w:rsidP="00CE29B7">
            <w:pPr>
              <w:spacing w:after="0" w:line="240" w:lineRule="auto"/>
              <w:contextualSpacing/>
              <w:jc w:val="both"/>
              <w:rPr>
                <w:rFonts w:ascii="Times New Roman" w:hAnsi="Times New Roman" w:cs="Times New Roman"/>
                <w:sz w:val="20"/>
                <w:szCs w:val="20"/>
              </w:rPr>
            </w:pPr>
            <w:r w:rsidRPr="00C37324">
              <w:rPr>
                <w:rFonts w:ascii="Times New Roman" w:hAnsi="Times New Roman" w:cs="Times New Roman"/>
                <w:sz w:val="20"/>
                <w:szCs w:val="20"/>
              </w:rPr>
              <w:t>В) управление ресурсами ПК при создании документов;</w:t>
            </w:r>
          </w:p>
          <w:p w:rsidR="00CE29B7" w:rsidRPr="00C37324" w:rsidRDefault="00CE29B7" w:rsidP="00CE29B7">
            <w:pPr>
              <w:tabs>
                <w:tab w:val="left" w:pos="2774"/>
              </w:tabs>
              <w:spacing w:after="0" w:line="240" w:lineRule="auto"/>
              <w:contextualSpacing/>
              <w:rPr>
                <w:rFonts w:ascii="Times New Roman" w:hAnsi="Times New Roman" w:cs="Times New Roman"/>
                <w:sz w:val="20"/>
                <w:szCs w:val="20"/>
              </w:rPr>
            </w:pPr>
            <w:r w:rsidRPr="00C37324">
              <w:rPr>
                <w:rFonts w:ascii="Times New Roman" w:hAnsi="Times New Roman" w:cs="Times New Roman"/>
                <w:sz w:val="20"/>
                <w:szCs w:val="20"/>
              </w:rPr>
              <w:t>Г) автоматического перевода с символьных языков в машинные коды.</w:t>
            </w:r>
          </w:p>
        </w:tc>
        <w:tc>
          <w:tcPr>
            <w:tcW w:w="2912" w:type="dxa"/>
            <w:vAlign w:val="center"/>
          </w:tcPr>
          <w:p w:rsidR="00CE29B7" w:rsidRPr="00C37324" w:rsidRDefault="00CE29B7" w:rsidP="00CE29B7">
            <w:pPr>
              <w:spacing w:after="0" w:line="240" w:lineRule="auto"/>
              <w:contextualSpacing/>
              <w:jc w:val="center"/>
              <w:rPr>
                <w:rFonts w:ascii="Times New Roman" w:hAnsi="Times New Roman" w:cs="Times New Roman"/>
                <w:sz w:val="20"/>
                <w:szCs w:val="20"/>
              </w:rPr>
            </w:pPr>
            <w:r w:rsidRPr="00C37324">
              <w:rPr>
                <w:rFonts w:ascii="Times New Roman" w:hAnsi="Times New Roman" w:cs="Times New Roman"/>
                <w:sz w:val="20"/>
                <w:szCs w:val="20"/>
              </w:rPr>
              <w:t>А</w:t>
            </w:r>
          </w:p>
        </w:tc>
        <w:tc>
          <w:tcPr>
            <w:tcW w:w="2912" w:type="dxa"/>
          </w:tcPr>
          <w:p w:rsidR="00CE29B7" w:rsidRPr="00C37324" w:rsidRDefault="00CE29B7" w:rsidP="00CE29B7">
            <w:pPr>
              <w:spacing w:after="0" w:line="240" w:lineRule="auto"/>
              <w:contextualSpacing/>
              <w:rPr>
                <w:rFonts w:ascii="Times New Roman" w:hAnsi="Times New Roman" w:cs="Times New Roman"/>
                <w:sz w:val="20"/>
                <w:szCs w:val="20"/>
              </w:rPr>
            </w:pPr>
            <w:r w:rsidRPr="00C37324">
              <w:rPr>
                <w:rFonts w:ascii="Times New Roman" w:hAnsi="Times New Roman" w:cs="Times New Roman"/>
                <w:sz w:val="20"/>
                <w:szCs w:val="20"/>
              </w:rPr>
              <w:t>выбор одного правильного ответа из предложенных</w:t>
            </w:r>
          </w:p>
        </w:tc>
      </w:tr>
      <w:tr w:rsidR="00CE29B7" w:rsidRPr="00C37324" w:rsidTr="00331E78">
        <w:tc>
          <w:tcPr>
            <w:tcW w:w="562" w:type="dxa"/>
          </w:tcPr>
          <w:p w:rsidR="00CE29B7" w:rsidRPr="0071360D" w:rsidRDefault="00CE29B7" w:rsidP="00CE29B7">
            <w:pPr>
              <w:tabs>
                <w:tab w:val="center" w:pos="7285"/>
              </w:tabs>
              <w:spacing w:after="0" w:line="240" w:lineRule="auto"/>
              <w:contextualSpacing/>
              <w:jc w:val="center"/>
              <w:rPr>
                <w:rFonts w:ascii="Times New Roman" w:hAnsi="Times New Roman" w:cs="Times New Roman"/>
                <w:sz w:val="20"/>
                <w:szCs w:val="20"/>
                <w:lang w:eastAsia="ru-RU"/>
              </w:rPr>
            </w:pPr>
            <w:r w:rsidRPr="0071360D">
              <w:rPr>
                <w:rFonts w:ascii="Times New Roman" w:hAnsi="Times New Roman" w:cs="Times New Roman"/>
                <w:sz w:val="20"/>
                <w:szCs w:val="20"/>
                <w:lang w:eastAsia="ru-RU"/>
              </w:rPr>
              <w:t>361</w:t>
            </w:r>
          </w:p>
        </w:tc>
        <w:tc>
          <w:tcPr>
            <w:tcW w:w="5262" w:type="dxa"/>
          </w:tcPr>
          <w:p w:rsidR="00CE29B7" w:rsidRPr="00C37324" w:rsidRDefault="00CE29B7" w:rsidP="00CE29B7">
            <w:pPr>
              <w:spacing w:after="0" w:line="240" w:lineRule="auto"/>
              <w:contextualSpacing/>
              <w:jc w:val="both"/>
              <w:rPr>
                <w:rFonts w:ascii="Times New Roman" w:hAnsi="Times New Roman" w:cs="Times New Roman"/>
                <w:sz w:val="20"/>
                <w:szCs w:val="20"/>
              </w:rPr>
            </w:pPr>
            <w:r w:rsidRPr="00C37324">
              <w:rPr>
                <w:rFonts w:ascii="Times New Roman" w:hAnsi="Times New Roman" w:cs="Times New Roman"/>
                <w:sz w:val="20"/>
                <w:szCs w:val="20"/>
              </w:rPr>
              <w:t>В ряду "символ" - ... - "строка" - "фрагмент текста" пропущено:</w:t>
            </w:r>
          </w:p>
          <w:p w:rsidR="00CE29B7" w:rsidRPr="00C37324" w:rsidRDefault="00CE29B7" w:rsidP="00CE29B7">
            <w:pPr>
              <w:spacing w:after="0" w:line="240" w:lineRule="auto"/>
              <w:contextualSpacing/>
              <w:jc w:val="both"/>
              <w:rPr>
                <w:rFonts w:ascii="Times New Roman" w:hAnsi="Times New Roman" w:cs="Times New Roman"/>
                <w:sz w:val="20"/>
                <w:szCs w:val="20"/>
              </w:rPr>
            </w:pPr>
          </w:p>
        </w:tc>
        <w:tc>
          <w:tcPr>
            <w:tcW w:w="2912" w:type="dxa"/>
          </w:tcPr>
          <w:p w:rsidR="00CE29B7" w:rsidRPr="00C37324" w:rsidRDefault="00CE29B7" w:rsidP="00CE29B7">
            <w:pPr>
              <w:spacing w:after="0" w:line="240" w:lineRule="auto"/>
              <w:contextualSpacing/>
              <w:jc w:val="both"/>
              <w:rPr>
                <w:rFonts w:ascii="Times New Roman" w:hAnsi="Times New Roman" w:cs="Times New Roman"/>
                <w:sz w:val="20"/>
                <w:szCs w:val="20"/>
              </w:rPr>
            </w:pPr>
            <w:r w:rsidRPr="00C37324">
              <w:rPr>
                <w:rFonts w:ascii="Times New Roman" w:hAnsi="Times New Roman" w:cs="Times New Roman"/>
                <w:sz w:val="20"/>
                <w:szCs w:val="20"/>
              </w:rPr>
              <w:t>А) абзац;</w:t>
            </w:r>
          </w:p>
          <w:p w:rsidR="00CE29B7" w:rsidRPr="00C37324" w:rsidRDefault="00CE29B7" w:rsidP="00CE29B7">
            <w:pPr>
              <w:spacing w:after="0" w:line="240" w:lineRule="auto"/>
              <w:contextualSpacing/>
              <w:jc w:val="both"/>
              <w:rPr>
                <w:rFonts w:ascii="Times New Roman" w:hAnsi="Times New Roman" w:cs="Times New Roman"/>
                <w:sz w:val="20"/>
                <w:szCs w:val="20"/>
              </w:rPr>
            </w:pPr>
            <w:r w:rsidRPr="00C37324">
              <w:rPr>
                <w:rFonts w:ascii="Times New Roman" w:hAnsi="Times New Roman" w:cs="Times New Roman"/>
                <w:sz w:val="20"/>
                <w:szCs w:val="20"/>
              </w:rPr>
              <w:t>Б) слово;</w:t>
            </w:r>
          </w:p>
          <w:p w:rsidR="00CE29B7" w:rsidRPr="00C37324" w:rsidRDefault="00CE29B7" w:rsidP="00CE29B7">
            <w:pPr>
              <w:spacing w:after="0" w:line="240" w:lineRule="auto"/>
              <w:contextualSpacing/>
              <w:jc w:val="both"/>
              <w:rPr>
                <w:rFonts w:ascii="Times New Roman" w:hAnsi="Times New Roman" w:cs="Times New Roman"/>
                <w:sz w:val="20"/>
                <w:szCs w:val="20"/>
              </w:rPr>
            </w:pPr>
            <w:r w:rsidRPr="00C37324">
              <w:rPr>
                <w:rFonts w:ascii="Times New Roman" w:hAnsi="Times New Roman" w:cs="Times New Roman"/>
                <w:sz w:val="20"/>
                <w:szCs w:val="20"/>
              </w:rPr>
              <w:t>В) страница;</w:t>
            </w:r>
          </w:p>
          <w:p w:rsidR="00CE29B7" w:rsidRPr="00C37324" w:rsidRDefault="00CE29B7" w:rsidP="00CE29B7">
            <w:pPr>
              <w:tabs>
                <w:tab w:val="left" w:pos="2774"/>
              </w:tabs>
              <w:spacing w:after="0" w:line="240" w:lineRule="auto"/>
              <w:contextualSpacing/>
              <w:rPr>
                <w:rFonts w:ascii="Times New Roman" w:hAnsi="Times New Roman" w:cs="Times New Roman"/>
                <w:sz w:val="20"/>
                <w:szCs w:val="20"/>
              </w:rPr>
            </w:pPr>
            <w:r w:rsidRPr="00C37324">
              <w:rPr>
                <w:rFonts w:ascii="Times New Roman" w:hAnsi="Times New Roman" w:cs="Times New Roman"/>
                <w:sz w:val="20"/>
                <w:szCs w:val="20"/>
              </w:rPr>
              <w:t>Г) текст.</w:t>
            </w:r>
          </w:p>
        </w:tc>
        <w:tc>
          <w:tcPr>
            <w:tcW w:w="2912" w:type="dxa"/>
            <w:vAlign w:val="center"/>
          </w:tcPr>
          <w:p w:rsidR="00CE29B7" w:rsidRPr="00C37324" w:rsidRDefault="00CE29B7" w:rsidP="00CE29B7">
            <w:pPr>
              <w:spacing w:after="0" w:line="240" w:lineRule="auto"/>
              <w:contextualSpacing/>
              <w:jc w:val="center"/>
              <w:rPr>
                <w:rFonts w:ascii="Times New Roman" w:hAnsi="Times New Roman" w:cs="Times New Roman"/>
                <w:sz w:val="20"/>
                <w:szCs w:val="20"/>
              </w:rPr>
            </w:pPr>
            <w:r w:rsidRPr="00C37324">
              <w:rPr>
                <w:rFonts w:ascii="Times New Roman" w:hAnsi="Times New Roman" w:cs="Times New Roman"/>
                <w:sz w:val="20"/>
                <w:szCs w:val="20"/>
              </w:rPr>
              <w:t>Б</w:t>
            </w:r>
          </w:p>
        </w:tc>
        <w:tc>
          <w:tcPr>
            <w:tcW w:w="2912" w:type="dxa"/>
          </w:tcPr>
          <w:p w:rsidR="00CE29B7" w:rsidRPr="00C37324" w:rsidRDefault="00CE29B7" w:rsidP="00CE29B7">
            <w:pPr>
              <w:spacing w:after="0" w:line="240" w:lineRule="auto"/>
              <w:contextualSpacing/>
              <w:rPr>
                <w:rFonts w:ascii="Times New Roman" w:hAnsi="Times New Roman" w:cs="Times New Roman"/>
                <w:sz w:val="20"/>
                <w:szCs w:val="20"/>
              </w:rPr>
            </w:pPr>
            <w:r w:rsidRPr="00C37324">
              <w:rPr>
                <w:rFonts w:ascii="Times New Roman" w:hAnsi="Times New Roman" w:cs="Times New Roman"/>
                <w:sz w:val="20"/>
                <w:szCs w:val="20"/>
              </w:rPr>
              <w:t>выбор одного правильного ответа из предложенных</w:t>
            </w:r>
          </w:p>
        </w:tc>
      </w:tr>
      <w:tr w:rsidR="00CE29B7" w:rsidRPr="00C37324" w:rsidTr="00331E78">
        <w:tc>
          <w:tcPr>
            <w:tcW w:w="562" w:type="dxa"/>
          </w:tcPr>
          <w:p w:rsidR="00CE29B7" w:rsidRPr="0071360D" w:rsidRDefault="00CE29B7" w:rsidP="00CE29B7">
            <w:pPr>
              <w:tabs>
                <w:tab w:val="center" w:pos="7285"/>
              </w:tabs>
              <w:spacing w:after="0" w:line="240" w:lineRule="auto"/>
              <w:contextualSpacing/>
              <w:jc w:val="center"/>
              <w:rPr>
                <w:rFonts w:ascii="Times New Roman" w:hAnsi="Times New Roman" w:cs="Times New Roman"/>
                <w:sz w:val="20"/>
                <w:szCs w:val="20"/>
                <w:lang w:eastAsia="ru-RU"/>
              </w:rPr>
            </w:pPr>
            <w:r w:rsidRPr="0071360D">
              <w:rPr>
                <w:rFonts w:ascii="Times New Roman" w:hAnsi="Times New Roman" w:cs="Times New Roman"/>
                <w:sz w:val="20"/>
                <w:szCs w:val="20"/>
                <w:lang w:eastAsia="ru-RU"/>
              </w:rPr>
              <w:lastRenderedPageBreak/>
              <w:t>362</w:t>
            </w:r>
          </w:p>
        </w:tc>
        <w:tc>
          <w:tcPr>
            <w:tcW w:w="5262" w:type="dxa"/>
          </w:tcPr>
          <w:p w:rsidR="00CE29B7" w:rsidRPr="00C37324" w:rsidRDefault="00CE29B7" w:rsidP="00CE29B7">
            <w:pPr>
              <w:spacing w:after="0" w:line="240" w:lineRule="auto"/>
              <w:contextualSpacing/>
              <w:jc w:val="both"/>
              <w:rPr>
                <w:rFonts w:ascii="Times New Roman" w:hAnsi="Times New Roman" w:cs="Times New Roman"/>
                <w:sz w:val="20"/>
                <w:szCs w:val="20"/>
              </w:rPr>
            </w:pPr>
            <w:r w:rsidRPr="00C37324">
              <w:rPr>
                <w:rFonts w:ascii="Times New Roman" w:hAnsi="Times New Roman" w:cs="Times New Roman"/>
                <w:sz w:val="20"/>
                <w:szCs w:val="20"/>
              </w:rPr>
              <w:t>К числу основных функций текстового редактора относятся:</w:t>
            </w:r>
          </w:p>
          <w:p w:rsidR="00CE29B7" w:rsidRPr="00C37324" w:rsidRDefault="00CE29B7" w:rsidP="00CE29B7">
            <w:pPr>
              <w:spacing w:after="0" w:line="240" w:lineRule="auto"/>
              <w:contextualSpacing/>
              <w:jc w:val="both"/>
              <w:rPr>
                <w:rFonts w:ascii="Times New Roman" w:hAnsi="Times New Roman" w:cs="Times New Roman"/>
                <w:sz w:val="20"/>
                <w:szCs w:val="20"/>
              </w:rPr>
            </w:pPr>
          </w:p>
        </w:tc>
        <w:tc>
          <w:tcPr>
            <w:tcW w:w="2912" w:type="dxa"/>
          </w:tcPr>
          <w:p w:rsidR="00CE29B7" w:rsidRPr="00C37324" w:rsidRDefault="00CE29B7" w:rsidP="00CE29B7">
            <w:pPr>
              <w:spacing w:after="0" w:line="240" w:lineRule="auto"/>
              <w:contextualSpacing/>
              <w:jc w:val="both"/>
              <w:rPr>
                <w:rFonts w:ascii="Times New Roman" w:hAnsi="Times New Roman" w:cs="Times New Roman"/>
                <w:sz w:val="20"/>
                <w:szCs w:val="20"/>
              </w:rPr>
            </w:pPr>
            <w:r w:rsidRPr="00C37324">
              <w:rPr>
                <w:rFonts w:ascii="Times New Roman" w:hAnsi="Times New Roman" w:cs="Times New Roman"/>
                <w:sz w:val="20"/>
                <w:szCs w:val="20"/>
              </w:rPr>
              <w:t>А) копирование, перемещение, уничтожение и сортировка фрагментов текста;</w:t>
            </w:r>
          </w:p>
          <w:p w:rsidR="00CE29B7" w:rsidRPr="00C37324" w:rsidRDefault="00CE29B7" w:rsidP="00CE29B7">
            <w:pPr>
              <w:spacing w:after="0" w:line="240" w:lineRule="auto"/>
              <w:contextualSpacing/>
              <w:jc w:val="both"/>
              <w:rPr>
                <w:rFonts w:ascii="Times New Roman" w:hAnsi="Times New Roman" w:cs="Times New Roman"/>
                <w:sz w:val="20"/>
                <w:szCs w:val="20"/>
              </w:rPr>
            </w:pPr>
            <w:r w:rsidRPr="00C37324">
              <w:rPr>
                <w:rFonts w:ascii="Times New Roman" w:hAnsi="Times New Roman" w:cs="Times New Roman"/>
                <w:sz w:val="20"/>
                <w:szCs w:val="20"/>
              </w:rPr>
              <w:t xml:space="preserve">Б) создание, редактирование, сохранение и печать текстов; </w:t>
            </w:r>
          </w:p>
          <w:p w:rsidR="00CE29B7" w:rsidRPr="00C37324" w:rsidRDefault="00CE29B7" w:rsidP="00CE29B7">
            <w:pPr>
              <w:spacing w:after="0" w:line="240" w:lineRule="auto"/>
              <w:contextualSpacing/>
              <w:jc w:val="both"/>
              <w:rPr>
                <w:rFonts w:ascii="Times New Roman" w:hAnsi="Times New Roman" w:cs="Times New Roman"/>
                <w:sz w:val="20"/>
                <w:szCs w:val="20"/>
              </w:rPr>
            </w:pPr>
            <w:r w:rsidRPr="00C37324">
              <w:rPr>
                <w:rFonts w:ascii="Times New Roman" w:hAnsi="Times New Roman" w:cs="Times New Roman"/>
                <w:sz w:val="20"/>
                <w:szCs w:val="20"/>
              </w:rPr>
              <w:t>В) строгое соблюдение правописания;</w:t>
            </w:r>
          </w:p>
          <w:p w:rsidR="00CE29B7" w:rsidRPr="00C37324" w:rsidRDefault="00CE29B7" w:rsidP="00CE29B7">
            <w:pPr>
              <w:tabs>
                <w:tab w:val="left" w:pos="2774"/>
              </w:tabs>
              <w:spacing w:after="0" w:line="240" w:lineRule="auto"/>
              <w:contextualSpacing/>
              <w:rPr>
                <w:rFonts w:ascii="Times New Roman" w:hAnsi="Times New Roman" w:cs="Times New Roman"/>
                <w:sz w:val="20"/>
                <w:szCs w:val="20"/>
              </w:rPr>
            </w:pPr>
            <w:r w:rsidRPr="00C37324">
              <w:rPr>
                <w:rFonts w:ascii="Times New Roman" w:hAnsi="Times New Roman" w:cs="Times New Roman"/>
                <w:sz w:val="20"/>
                <w:szCs w:val="20"/>
              </w:rPr>
              <w:t>Г) автоматическая обработка информации, представленной в текстовых файлах.</w:t>
            </w:r>
          </w:p>
        </w:tc>
        <w:tc>
          <w:tcPr>
            <w:tcW w:w="2912" w:type="dxa"/>
            <w:vAlign w:val="center"/>
          </w:tcPr>
          <w:p w:rsidR="00CE29B7" w:rsidRPr="00C37324" w:rsidRDefault="00CE29B7" w:rsidP="00CE29B7">
            <w:pPr>
              <w:spacing w:after="0" w:line="240" w:lineRule="auto"/>
              <w:contextualSpacing/>
              <w:jc w:val="center"/>
              <w:rPr>
                <w:rFonts w:ascii="Times New Roman" w:hAnsi="Times New Roman" w:cs="Times New Roman"/>
                <w:sz w:val="20"/>
                <w:szCs w:val="20"/>
              </w:rPr>
            </w:pPr>
            <w:r w:rsidRPr="00C37324">
              <w:rPr>
                <w:rFonts w:ascii="Times New Roman" w:hAnsi="Times New Roman" w:cs="Times New Roman"/>
                <w:sz w:val="20"/>
                <w:szCs w:val="20"/>
              </w:rPr>
              <w:t>Б</w:t>
            </w:r>
          </w:p>
          <w:p w:rsidR="00CE29B7" w:rsidRPr="00C37324" w:rsidRDefault="00CE29B7" w:rsidP="00CE29B7">
            <w:pPr>
              <w:spacing w:after="0" w:line="240" w:lineRule="auto"/>
              <w:contextualSpacing/>
              <w:jc w:val="center"/>
              <w:rPr>
                <w:rFonts w:ascii="Times New Roman" w:hAnsi="Times New Roman" w:cs="Times New Roman"/>
                <w:sz w:val="20"/>
                <w:szCs w:val="20"/>
              </w:rPr>
            </w:pPr>
          </w:p>
        </w:tc>
        <w:tc>
          <w:tcPr>
            <w:tcW w:w="2912" w:type="dxa"/>
          </w:tcPr>
          <w:p w:rsidR="00CE29B7" w:rsidRPr="00C37324" w:rsidRDefault="00CE29B7" w:rsidP="00CE29B7">
            <w:pPr>
              <w:tabs>
                <w:tab w:val="left" w:pos="9240"/>
              </w:tabs>
              <w:spacing w:after="0" w:line="240" w:lineRule="auto"/>
              <w:contextualSpacing/>
              <w:jc w:val="center"/>
              <w:rPr>
                <w:rFonts w:ascii="Times New Roman" w:hAnsi="Times New Roman" w:cs="Times New Roman"/>
                <w:sz w:val="20"/>
                <w:szCs w:val="20"/>
                <w:lang w:eastAsia="ru-RU"/>
              </w:rPr>
            </w:pPr>
            <w:r w:rsidRPr="00C37324">
              <w:rPr>
                <w:rFonts w:ascii="Times New Roman" w:hAnsi="Times New Roman" w:cs="Times New Roman"/>
                <w:sz w:val="20"/>
                <w:szCs w:val="20"/>
              </w:rPr>
              <w:t>выбор одного правильного ответа из предложенных</w:t>
            </w:r>
          </w:p>
        </w:tc>
      </w:tr>
      <w:tr w:rsidR="00CE29B7" w:rsidRPr="00C37324" w:rsidTr="00331E78">
        <w:tc>
          <w:tcPr>
            <w:tcW w:w="562" w:type="dxa"/>
          </w:tcPr>
          <w:p w:rsidR="00CE29B7" w:rsidRPr="0071360D" w:rsidRDefault="00CE29B7" w:rsidP="00CE29B7">
            <w:pPr>
              <w:tabs>
                <w:tab w:val="center" w:pos="7285"/>
              </w:tabs>
              <w:spacing w:after="0" w:line="240" w:lineRule="auto"/>
              <w:contextualSpacing/>
              <w:jc w:val="center"/>
              <w:rPr>
                <w:rFonts w:ascii="Times New Roman" w:hAnsi="Times New Roman" w:cs="Times New Roman"/>
                <w:sz w:val="20"/>
                <w:szCs w:val="20"/>
                <w:lang w:eastAsia="ru-RU"/>
              </w:rPr>
            </w:pPr>
            <w:r w:rsidRPr="0071360D">
              <w:rPr>
                <w:rFonts w:ascii="Times New Roman" w:hAnsi="Times New Roman" w:cs="Times New Roman"/>
                <w:sz w:val="20"/>
                <w:szCs w:val="20"/>
                <w:lang w:eastAsia="ru-RU"/>
              </w:rPr>
              <w:t>363</w:t>
            </w:r>
          </w:p>
        </w:tc>
        <w:tc>
          <w:tcPr>
            <w:tcW w:w="5262" w:type="dxa"/>
          </w:tcPr>
          <w:p w:rsidR="00CE29B7" w:rsidRPr="00C37324" w:rsidRDefault="00CE29B7" w:rsidP="00CE29B7">
            <w:pPr>
              <w:spacing w:after="0" w:line="240" w:lineRule="auto"/>
              <w:contextualSpacing/>
              <w:jc w:val="both"/>
              <w:rPr>
                <w:rFonts w:ascii="Times New Roman" w:eastAsia="Times New Roman" w:hAnsi="Times New Roman" w:cs="Times New Roman"/>
                <w:color w:val="000000" w:themeColor="text1"/>
                <w:sz w:val="20"/>
                <w:szCs w:val="20"/>
                <w:lang w:eastAsia="ru-RU"/>
              </w:rPr>
            </w:pPr>
            <w:r w:rsidRPr="00C37324">
              <w:rPr>
                <w:rFonts w:ascii="Times New Roman" w:eastAsia="Times New Roman" w:hAnsi="Times New Roman" w:cs="Times New Roman"/>
                <w:color w:val="000000" w:themeColor="text1"/>
                <w:sz w:val="20"/>
                <w:szCs w:val="20"/>
                <w:lang w:eastAsia="ru-RU"/>
              </w:rPr>
              <w:t>Курсор – это</w:t>
            </w:r>
          </w:p>
          <w:p w:rsidR="00CE29B7" w:rsidRPr="00C37324" w:rsidRDefault="00CE29B7" w:rsidP="00CE29B7">
            <w:pPr>
              <w:spacing w:after="0" w:line="240" w:lineRule="auto"/>
              <w:contextualSpacing/>
              <w:jc w:val="both"/>
              <w:rPr>
                <w:rFonts w:ascii="Times New Roman" w:eastAsia="Times New Roman" w:hAnsi="Times New Roman" w:cs="Times New Roman"/>
                <w:color w:val="000000" w:themeColor="text1"/>
                <w:sz w:val="20"/>
                <w:szCs w:val="20"/>
                <w:lang w:eastAsia="ru-RU"/>
              </w:rPr>
            </w:pPr>
            <w:r w:rsidRPr="00C37324">
              <w:rPr>
                <w:rFonts w:ascii="Times New Roman" w:eastAsia="Times New Roman" w:hAnsi="Times New Roman" w:cs="Times New Roman"/>
                <w:color w:val="000000" w:themeColor="text1"/>
                <w:sz w:val="20"/>
                <w:szCs w:val="20"/>
                <w:lang w:eastAsia="ru-RU"/>
              </w:rPr>
              <w:t xml:space="preserve"> </w:t>
            </w:r>
          </w:p>
        </w:tc>
        <w:tc>
          <w:tcPr>
            <w:tcW w:w="2912" w:type="dxa"/>
          </w:tcPr>
          <w:p w:rsidR="00CE29B7" w:rsidRPr="00C37324" w:rsidRDefault="00CE29B7" w:rsidP="00CE29B7">
            <w:pPr>
              <w:spacing w:after="0" w:line="240" w:lineRule="auto"/>
              <w:contextualSpacing/>
              <w:jc w:val="both"/>
              <w:rPr>
                <w:rFonts w:ascii="Times New Roman" w:eastAsia="Times New Roman" w:hAnsi="Times New Roman" w:cs="Times New Roman"/>
                <w:color w:val="000000" w:themeColor="text1"/>
                <w:sz w:val="20"/>
                <w:szCs w:val="20"/>
                <w:lang w:eastAsia="ru-RU"/>
              </w:rPr>
            </w:pPr>
            <w:r w:rsidRPr="00C37324">
              <w:rPr>
                <w:rFonts w:ascii="Times New Roman" w:eastAsia="Times New Roman" w:hAnsi="Times New Roman" w:cs="Times New Roman"/>
                <w:color w:val="000000" w:themeColor="text1"/>
                <w:sz w:val="20"/>
                <w:szCs w:val="20"/>
                <w:lang w:eastAsia="ru-RU"/>
              </w:rPr>
              <w:t>А) устройство ввода текстовой информации;</w:t>
            </w:r>
          </w:p>
          <w:p w:rsidR="00CE29B7" w:rsidRPr="00C37324" w:rsidRDefault="00CE29B7" w:rsidP="00CE29B7">
            <w:pPr>
              <w:spacing w:after="0" w:line="240" w:lineRule="auto"/>
              <w:contextualSpacing/>
              <w:jc w:val="both"/>
              <w:rPr>
                <w:rFonts w:ascii="Times New Roman" w:eastAsia="Times New Roman" w:hAnsi="Times New Roman" w:cs="Times New Roman"/>
                <w:color w:val="000000" w:themeColor="text1"/>
                <w:sz w:val="20"/>
                <w:szCs w:val="20"/>
                <w:lang w:eastAsia="ru-RU"/>
              </w:rPr>
            </w:pPr>
            <w:r w:rsidRPr="00C37324">
              <w:rPr>
                <w:rFonts w:ascii="Times New Roman" w:eastAsia="Times New Roman" w:hAnsi="Times New Roman" w:cs="Times New Roman"/>
                <w:color w:val="000000" w:themeColor="text1"/>
                <w:sz w:val="20"/>
                <w:szCs w:val="20"/>
                <w:lang w:eastAsia="ru-RU"/>
              </w:rPr>
              <w:t>Б) клавиша на клавиатуре;</w:t>
            </w:r>
          </w:p>
          <w:p w:rsidR="00CE29B7" w:rsidRPr="00C37324" w:rsidRDefault="00CE29B7" w:rsidP="00CE29B7">
            <w:pPr>
              <w:spacing w:after="0" w:line="240" w:lineRule="auto"/>
              <w:contextualSpacing/>
              <w:jc w:val="both"/>
              <w:rPr>
                <w:rFonts w:ascii="Times New Roman" w:eastAsia="Times New Roman" w:hAnsi="Times New Roman" w:cs="Times New Roman"/>
                <w:color w:val="000000" w:themeColor="text1"/>
                <w:sz w:val="20"/>
                <w:szCs w:val="20"/>
                <w:lang w:eastAsia="ru-RU"/>
              </w:rPr>
            </w:pPr>
            <w:r w:rsidRPr="00C37324">
              <w:rPr>
                <w:rFonts w:ascii="Times New Roman" w:eastAsia="Times New Roman" w:hAnsi="Times New Roman" w:cs="Times New Roman"/>
                <w:color w:val="000000" w:themeColor="text1"/>
                <w:sz w:val="20"/>
                <w:szCs w:val="20"/>
                <w:lang w:eastAsia="ru-RU"/>
              </w:rPr>
              <w:t>В) наименьший элемент отображения на экране;</w:t>
            </w:r>
          </w:p>
          <w:p w:rsidR="00CE29B7" w:rsidRPr="00C37324" w:rsidRDefault="00CE29B7" w:rsidP="00CE29B7">
            <w:pPr>
              <w:tabs>
                <w:tab w:val="left" w:pos="2774"/>
              </w:tabs>
              <w:spacing w:after="0" w:line="240" w:lineRule="auto"/>
              <w:contextualSpacing/>
              <w:rPr>
                <w:rFonts w:ascii="Times New Roman" w:hAnsi="Times New Roman" w:cs="Times New Roman"/>
                <w:sz w:val="20"/>
                <w:szCs w:val="20"/>
              </w:rPr>
            </w:pPr>
            <w:r w:rsidRPr="00C37324">
              <w:rPr>
                <w:rFonts w:ascii="Times New Roman" w:eastAsia="Times New Roman" w:hAnsi="Times New Roman" w:cs="Times New Roman"/>
                <w:color w:val="000000" w:themeColor="text1"/>
                <w:sz w:val="20"/>
                <w:szCs w:val="20"/>
                <w:lang w:eastAsia="ru-RU"/>
              </w:rPr>
              <w:t>Г) метка на экране монитора, указывающая позицию, в которой будет отображен вводимый с клавиатуры.</w:t>
            </w:r>
          </w:p>
        </w:tc>
        <w:tc>
          <w:tcPr>
            <w:tcW w:w="2912" w:type="dxa"/>
            <w:vAlign w:val="center"/>
          </w:tcPr>
          <w:p w:rsidR="00CE29B7" w:rsidRPr="00C37324" w:rsidRDefault="00CE29B7" w:rsidP="00CE29B7">
            <w:pPr>
              <w:spacing w:after="0" w:line="240" w:lineRule="auto"/>
              <w:contextualSpacing/>
              <w:jc w:val="center"/>
              <w:rPr>
                <w:rFonts w:ascii="Times New Roman" w:hAnsi="Times New Roman" w:cs="Times New Roman"/>
                <w:sz w:val="20"/>
                <w:szCs w:val="20"/>
              </w:rPr>
            </w:pPr>
            <w:r w:rsidRPr="00C37324">
              <w:rPr>
                <w:rFonts w:ascii="Times New Roman" w:hAnsi="Times New Roman" w:cs="Times New Roman"/>
                <w:sz w:val="20"/>
                <w:szCs w:val="20"/>
              </w:rPr>
              <w:t>Г</w:t>
            </w:r>
          </w:p>
          <w:p w:rsidR="00CE29B7" w:rsidRPr="00C37324" w:rsidRDefault="00CE29B7" w:rsidP="00CE29B7">
            <w:pPr>
              <w:shd w:val="clear" w:color="auto" w:fill="FFFFFF"/>
              <w:spacing w:after="0" w:line="240" w:lineRule="auto"/>
              <w:contextualSpacing/>
              <w:jc w:val="center"/>
              <w:rPr>
                <w:rFonts w:ascii="Times New Roman" w:eastAsia="Times New Roman" w:hAnsi="Times New Roman" w:cs="Times New Roman"/>
                <w:color w:val="000000" w:themeColor="text1"/>
                <w:sz w:val="20"/>
                <w:szCs w:val="20"/>
                <w:lang w:eastAsia="ru-RU"/>
              </w:rPr>
            </w:pPr>
          </w:p>
        </w:tc>
        <w:tc>
          <w:tcPr>
            <w:tcW w:w="2912" w:type="dxa"/>
          </w:tcPr>
          <w:p w:rsidR="00CE29B7" w:rsidRPr="00C37324" w:rsidRDefault="00CE29B7" w:rsidP="00CE29B7">
            <w:pPr>
              <w:spacing w:after="0" w:line="240" w:lineRule="auto"/>
              <w:contextualSpacing/>
              <w:rPr>
                <w:rFonts w:ascii="Times New Roman" w:hAnsi="Times New Roman" w:cs="Times New Roman"/>
                <w:sz w:val="20"/>
                <w:szCs w:val="20"/>
              </w:rPr>
            </w:pPr>
            <w:r w:rsidRPr="00C37324">
              <w:rPr>
                <w:rFonts w:ascii="Times New Roman" w:hAnsi="Times New Roman" w:cs="Times New Roman"/>
                <w:sz w:val="20"/>
                <w:szCs w:val="20"/>
              </w:rPr>
              <w:t>выбор одного правильного ответа из предложенных</w:t>
            </w:r>
          </w:p>
        </w:tc>
      </w:tr>
      <w:tr w:rsidR="00CE29B7" w:rsidRPr="00C37324" w:rsidTr="00331E78">
        <w:tc>
          <w:tcPr>
            <w:tcW w:w="562" w:type="dxa"/>
          </w:tcPr>
          <w:p w:rsidR="00CE29B7" w:rsidRPr="0071360D" w:rsidRDefault="00CE29B7" w:rsidP="00CE29B7">
            <w:pPr>
              <w:tabs>
                <w:tab w:val="center" w:pos="7285"/>
              </w:tabs>
              <w:spacing w:after="0" w:line="240" w:lineRule="auto"/>
              <w:contextualSpacing/>
              <w:jc w:val="center"/>
              <w:rPr>
                <w:rFonts w:ascii="Times New Roman" w:hAnsi="Times New Roman" w:cs="Times New Roman"/>
                <w:sz w:val="20"/>
                <w:szCs w:val="20"/>
                <w:lang w:eastAsia="ru-RU"/>
              </w:rPr>
            </w:pPr>
            <w:r w:rsidRPr="0071360D">
              <w:rPr>
                <w:rFonts w:ascii="Times New Roman" w:hAnsi="Times New Roman" w:cs="Times New Roman"/>
                <w:sz w:val="20"/>
                <w:szCs w:val="20"/>
                <w:lang w:eastAsia="ru-RU"/>
              </w:rPr>
              <w:t>364</w:t>
            </w:r>
          </w:p>
        </w:tc>
        <w:tc>
          <w:tcPr>
            <w:tcW w:w="5262" w:type="dxa"/>
          </w:tcPr>
          <w:p w:rsidR="00CE29B7" w:rsidRPr="00C37324" w:rsidRDefault="00CE29B7" w:rsidP="00CE29B7">
            <w:pPr>
              <w:spacing w:after="0" w:line="240" w:lineRule="auto"/>
              <w:contextualSpacing/>
              <w:jc w:val="both"/>
              <w:rPr>
                <w:rFonts w:ascii="Times New Roman" w:eastAsia="Times New Roman" w:hAnsi="Times New Roman" w:cs="Times New Roman"/>
                <w:color w:val="000000" w:themeColor="text1"/>
                <w:sz w:val="20"/>
                <w:szCs w:val="20"/>
                <w:lang w:eastAsia="ru-RU"/>
              </w:rPr>
            </w:pPr>
            <w:r w:rsidRPr="00C37324">
              <w:rPr>
                <w:rFonts w:ascii="Times New Roman" w:eastAsia="Times New Roman" w:hAnsi="Times New Roman" w:cs="Times New Roman"/>
                <w:color w:val="000000" w:themeColor="text1"/>
                <w:sz w:val="20"/>
                <w:szCs w:val="20"/>
                <w:lang w:eastAsia="ru-RU"/>
              </w:rPr>
              <w:t>При наборе текста одно слово от другого отделяется:</w:t>
            </w:r>
          </w:p>
          <w:p w:rsidR="00CE29B7" w:rsidRPr="00C37324" w:rsidRDefault="00CE29B7" w:rsidP="00CE29B7">
            <w:pPr>
              <w:spacing w:after="0" w:line="240" w:lineRule="auto"/>
              <w:contextualSpacing/>
              <w:jc w:val="both"/>
              <w:rPr>
                <w:rFonts w:ascii="Times New Roman" w:eastAsia="Times New Roman" w:hAnsi="Times New Roman" w:cs="Times New Roman"/>
                <w:color w:val="000000" w:themeColor="text1"/>
                <w:sz w:val="20"/>
                <w:szCs w:val="20"/>
                <w:lang w:eastAsia="ru-RU"/>
              </w:rPr>
            </w:pPr>
          </w:p>
        </w:tc>
        <w:tc>
          <w:tcPr>
            <w:tcW w:w="2912" w:type="dxa"/>
          </w:tcPr>
          <w:p w:rsidR="00CE29B7" w:rsidRPr="00C37324" w:rsidRDefault="00CE29B7" w:rsidP="00CE29B7">
            <w:pPr>
              <w:spacing w:after="0" w:line="240" w:lineRule="auto"/>
              <w:contextualSpacing/>
              <w:jc w:val="both"/>
              <w:rPr>
                <w:rFonts w:ascii="Times New Roman" w:eastAsia="Times New Roman" w:hAnsi="Times New Roman" w:cs="Times New Roman"/>
                <w:color w:val="000000" w:themeColor="text1"/>
                <w:sz w:val="20"/>
                <w:szCs w:val="20"/>
                <w:lang w:eastAsia="ru-RU"/>
              </w:rPr>
            </w:pPr>
            <w:r w:rsidRPr="00C37324">
              <w:rPr>
                <w:rFonts w:ascii="Times New Roman" w:eastAsia="Times New Roman" w:hAnsi="Times New Roman" w:cs="Times New Roman"/>
                <w:color w:val="000000" w:themeColor="text1"/>
                <w:sz w:val="20"/>
                <w:szCs w:val="20"/>
                <w:lang w:eastAsia="ru-RU"/>
              </w:rPr>
              <w:t>А) точкой;</w:t>
            </w:r>
          </w:p>
          <w:p w:rsidR="00CE29B7" w:rsidRPr="00C37324" w:rsidRDefault="00CE29B7" w:rsidP="00CE29B7">
            <w:pPr>
              <w:spacing w:after="0" w:line="240" w:lineRule="auto"/>
              <w:contextualSpacing/>
              <w:jc w:val="both"/>
              <w:rPr>
                <w:rFonts w:ascii="Times New Roman" w:eastAsia="Times New Roman" w:hAnsi="Times New Roman" w:cs="Times New Roman"/>
                <w:color w:val="000000" w:themeColor="text1"/>
                <w:sz w:val="20"/>
                <w:szCs w:val="20"/>
                <w:lang w:eastAsia="ru-RU"/>
              </w:rPr>
            </w:pPr>
            <w:r w:rsidRPr="00C37324">
              <w:rPr>
                <w:rFonts w:ascii="Times New Roman" w:eastAsia="Times New Roman" w:hAnsi="Times New Roman" w:cs="Times New Roman"/>
                <w:color w:val="000000" w:themeColor="text1"/>
                <w:sz w:val="20"/>
                <w:szCs w:val="20"/>
                <w:lang w:eastAsia="ru-RU"/>
              </w:rPr>
              <w:t>Б) запятой;</w:t>
            </w:r>
          </w:p>
          <w:p w:rsidR="00CE29B7" w:rsidRPr="00C37324" w:rsidRDefault="00CE29B7" w:rsidP="00CE29B7">
            <w:pPr>
              <w:spacing w:after="0" w:line="240" w:lineRule="auto"/>
              <w:contextualSpacing/>
              <w:jc w:val="both"/>
              <w:rPr>
                <w:rFonts w:ascii="Times New Roman" w:eastAsia="Times New Roman" w:hAnsi="Times New Roman" w:cs="Times New Roman"/>
                <w:color w:val="000000" w:themeColor="text1"/>
                <w:sz w:val="20"/>
                <w:szCs w:val="20"/>
                <w:lang w:eastAsia="ru-RU"/>
              </w:rPr>
            </w:pPr>
            <w:r w:rsidRPr="00C37324">
              <w:rPr>
                <w:rFonts w:ascii="Times New Roman" w:eastAsia="Times New Roman" w:hAnsi="Times New Roman" w:cs="Times New Roman"/>
                <w:color w:val="000000" w:themeColor="text1"/>
                <w:sz w:val="20"/>
                <w:szCs w:val="20"/>
                <w:lang w:eastAsia="ru-RU"/>
              </w:rPr>
              <w:t xml:space="preserve">В) пробелом; </w:t>
            </w:r>
          </w:p>
          <w:p w:rsidR="00CE29B7" w:rsidRPr="00C37324" w:rsidRDefault="00CE29B7" w:rsidP="00CE29B7">
            <w:pPr>
              <w:tabs>
                <w:tab w:val="left" w:pos="2774"/>
              </w:tabs>
              <w:spacing w:after="0" w:line="240" w:lineRule="auto"/>
              <w:contextualSpacing/>
              <w:rPr>
                <w:rFonts w:ascii="Times New Roman" w:hAnsi="Times New Roman" w:cs="Times New Roman"/>
                <w:sz w:val="20"/>
                <w:szCs w:val="20"/>
              </w:rPr>
            </w:pPr>
            <w:r w:rsidRPr="00C37324">
              <w:rPr>
                <w:rFonts w:ascii="Times New Roman" w:eastAsia="Times New Roman" w:hAnsi="Times New Roman" w:cs="Times New Roman"/>
                <w:color w:val="000000" w:themeColor="text1"/>
                <w:sz w:val="20"/>
                <w:szCs w:val="20"/>
                <w:lang w:eastAsia="ru-RU"/>
              </w:rPr>
              <w:t>Г) двоеточием.</w:t>
            </w:r>
          </w:p>
        </w:tc>
        <w:tc>
          <w:tcPr>
            <w:tcW w:w="2912" w:type="dxa"/>
            <w:vAlign w:val="center"/>
          </w:tcPr>
          <w:p w:rsidR="00CE29B7" w:rsidRPr="00C37324" w:rsidRDefault="00CE29B7" w:rsidP="00CE29B7">
            <w:pPr>
              <w:spacing w:after="0" w:line="240" w:lineRule="auto"/>
              <w:contextualSpacing/>
              <w:jc w:val="center"/>
              <w:rPr>
                <w:rFonts w:ascii="Times New Roman" w:eastAsia="Times New Roman" w:hAnsi="Times New Roman" w:cs="Times New Roman"/>
                <w:color w:val="000000" w:themeColor="text1"/>
                <w:sz w:val="20"/>
                <w:szCs w:val="20"/>
                <w:lang w:eastAsia="ru-RU"/>
              </w:rPr>
            </w:pPr>
            <w:r w:rsidRPr="00C37324">
              <w:rPr>
                <w:rFonts w:ascii="Times New Roman" w:hAnsi="Times New Roman" w:cs="Times New Roman"/>
                <w:sz w:val="20"/>
                <w:szCs w:val="20"/>
              </w:rPr>
              <w:t>В</w:t>
            </w:r>
          </w:p>
        </w:tc>
        <w:tc>
          <w:tcPr>
            <w:tcW w:w="2912" w:type="dxa"/>
          </w:tcPr>
          <w:p w:rsidR="00CE29B7" w:rsidRPr="00C37324" w:rsidRDefault="00CE29B7" w:rsidP="00CE29B7">
            <w:pPr>
              <w:spacing w:after="0" w:line="240" w:lineRule="auto"/>
              <w:contextualSpacing/>
              <w:rPr>
                <w:rFonts w:ascii="Times New Roman" w:hAnsi="Times New Roman" w:cs="Times New Roman"/>
                <w:sz w:val="20"/>
                <w:szCs w:val="20"/>
              </w:rPr>
            </w:pPr>
            <w:r w:rsidRPr="00C37324">
              <w:rPr>
                <w:rFonts w:ascii="Times New Roman" w:hAnsi="Times New Roman" w:cs="Times New Roman"/>
                <w:sz w:val="20"/>
                <w:szCs w:val="20"/>
              </w:rPr>
              <w:t>выбор одного правильного ответа из предложенных</w:t>
            </w:r>
          </w:p>
        </w:tc>
      </w:tr>
      <w:tr w:rsidR="00CE29B7" w:rsidRPr="00C37324" w:rsidTr="00331E78">
        <w:tc>
          <w:tcPr>
            <w:tcW w:w="562" w:type="dxa"/>
          </w:tcPr>
          <w:p w:rsidR="00CE29B7" w:rsidRPr="0071360D" w:rsidRDefault="00CE29B7" w:rsidP="00CE29B7">
            <w:pPr>
              <w:tabs>
                <w:tab w:val="center" w:pos="7285"/>
              </w:tabs>
              <w:spacing w:after="0" w:line="240" w:lineRule="auto"/>
              <w:contextualSpacing/>
              <w:jc w:val="center"/>
              <w:rPr>
                <w:rFonts w:ascii="Times New Roman" w:hAnsi="Times New Roman" w:cs="Times New Roman"/>
                <w:sz w:val="20"/>
                <w:szCs w:val="20"/>
                <w:lang w:eastAsia="ru-RU"/>
              </w:rPr>
            </w:pPr>
            <w:r w:rsidRPr="0071360D">
              <w:rPr>
                <w:rFonts w:ascii="Times New Roman" w:hAnsi="Times New Roman" w:cs="Times New Roman"/>
                <w:sz w:val="20"/>
                <w:szCs w:val="20"/>
                <w:lang w:eastAsia="ru-RU"/>
              </w:rPr>
              <w:t>365</w:t>
            </w:r>
          </w:p>
        </w:tc>
        <w:tc>
          <w:tcPr>
            <w:tcW w:w="5262" w:type="dxa"/>
          </w:tcPr>
          <w:p w:rsidR="00CE29B7" w:rsidRPr="00C37324" w:rsidRDefault="00CE29B7" w:rsidP="00CE29B7">
            <w:pPr>
              <w:spacing w:after="0" w:line="240" w:lineRule="auto"/>
              <w:contextualSpacing/>
              <w:jc w:val="both"/>
              <w:rPr>
                <w:rFonts w:ascii="Times New Roman" w:eastAsia="Times New Roman" w:hAnsi="Times New Roman" w:cs="Times New Roman"/>
                <w:color w:val="000000" w:themeColor="text1"/>
                <w:sz w:val="20"/>
                <w:szCs w:val="20"/>
                <w:lang w:eastAsia="ru-RU"/>
              </w:rPr>
            </w:pPr>
            <w:r w:rsidRPr="00C37324">
              <w:rPr>
                <w:rFonts w:ascii="Times New Roman" w:eastAsia="Times New Roman" w:hAnsi="Times New Roman" w:cs="Times New Roman"/>
                <w:color w:val="000000" w:themeColor="text1"/>
                <w:sz w:val="20"/>
                <w:szCs w:val="20"/>
                <w:lang w:eastAsia="ru-RU"/>
              </w:rPr>
              <w:t>С помощью компьютера текстовую информацию можно:</w:t>
            </w:r>
          </w:p>
          <w:p w:rsidR="00CE29B7" w:rsidRPr="00C37324" w:rsidRDefault="00CE29B7" w:rsidP="00CE29B7">
            <w:pPr>
              <w:spacing w:after="0" w:line="240" w:lineRule="auto"/>
              <w:contextualSpacing/>
              <w:jc w:val="both"/>
              <w:rPr>
                <w:rFonts w:ascii="Times New Roman" w:eastAsia="Times New Roman" w:hAnsi="Times New Roman" w:cs="Times New Roman"/>
                <w:color w:val="000000" w:themeColor="text1"/>
                <w:sz w:val="20"/>
                <w:szCs w:val="20"/>
                <w:lang w:eastAsia="ru-RU"/>
              </w:rPr>
            </w:pPr>
          </w:p>
        </w:tc>
        <w:tc>
          <w:tcPr>
            <w:tcW w:w="2912" w:type="dxa"/>
          </w:tcPr>
          <w:p w:rsidR="00CE29B7" w:rsidRPr="00C37324" w:rsidRDefault="00CE29B7" w:rsidP="00CE29B7">
            <w:pPr>
              <w:spacing w:after="0" w:line="240" w:lineRule="auto"/>
              <w:contextualSpacing/>
              <w:jc w:val="both"/>
              <w:rPr>
                <w:rFonts w:ascii="Times New Roman" w:eastAsia="Times New Roman" w:hAnsi="Times New Roman" w:cs="Times New Roman"/>
                <w:color w:val="000000" w:themeColor="text1"/>
                <w:sz w:val="20"/>
                <w:szCs w:val="20"/>
                <w:lang w:eastAsia="ru-RU"/>
              </w:rPr>
            </w:pPr>
            <w:r w:rsidRPr="00C37324">
              <w:rPr>
                <w:rFonts w:ascii="Times New Roman" w:eastAsia="Times New Roman" w:hAnsi="Times New Roman" w:cs="Times New Roman"/>
                <w:color w:val="000000" w:themeColor="text1"/>
                <w:sz w:val="20"/>
                <w:szCs w:val="20"/>
                <w:lang w:eastAsia="ru-RU"/>
              </w:rPr>
              <w:t>А) хранить, получать и обрабатывать;</w:t>
            </w:r>
          </w:p>
          <w:p w:rsidR="00CE29B7" w:rsidRPr="00C37324" w:rsidRDefault="00CE29B7" w:rsidP="00CE29B7">
            <w:pPr>
              <w:spacing w:after="0" w:line="240" w:lineRule="auto"/>
              <w:contextualSpacing/>
              <w:jc w:val="both"/>
              <w:rPr>
                <w:rFonts w:ascii="Times New Roman" w:eastAsia="Times New Roman" w:hAnsi="Times New Roman" w:cs="Times New Roman"/>
                <w:color w:val="000000" w:themeColor="text1"/>
                <w:sz w:val="20"/>
                <w:szCs w:val="20"/>
                <w:lang w:eastAsia="ru-RU"/>
              </w:rPr>
            </w:pPr>
            <w:r w:rsidRPr="00C37324">
              <w:rPr>
                <w:rFonts w:ascii="Times New Roman" w:eastAsia="Times New Roman" w:hAnsi="Times New Roman" w:cs="Times New Roman"/>
                <w:color w:val="000000" w:themeColor="text1"/>
                <w:sz w:val="20"/>
                <w:szCs w:val="20"/>
                <w:lang w:eastAsia="ru-RU"/>
              </w:rPr>
              <w:t>Б) только хранить;</w:t>
            </w:r>
          </w:p>
          <w:p w:rsidR="00CE29B7" w:rsidRPr="00C37324" w:rsidRDefault="00CE29B7" w:rsidP="00CE29B7">
            <w:pPr>
              <w:tabs>
                <w:tab w:val="left" w:pos="2774"/>
              </w:tabs>
              <w:spacing w:after="0" w:line="240" w:lineRule="auto"/>
              <w:contextualSpacing/>
              <w:rPr>
                <w:rFonts w:ascii="Times New Roman" w:hAnsi="Times New Roman" w:cs="Times New Roman"/>
                <w:sz w:val="20"/>
                <w:szCs w:val="20"/>
              </w:rPr>
            </w:pPr>
            <w:r w:rsidRPr="00C37324">
              <w:rPr>
                <w:rFonts w:ascii="Times New Roman" w:eastAsia="Times New Roman" w:hAnsi="Times New Roman" w:cs="Times New Roman"/>
                <w:color w:val="000000" w:themeColor="text1"/>
                <w:sz w:val="20"/>
                <w:szCs w:val="20"/>
                <w:lang w:eastAsia="ru-RU"/>
              </w:rPr>
              <w:t>В) только получать.</w:t>
            </w:r>
          </w:p>
        </w:tc>
        <w:tc>
          <w:tcPr>
            <w:tcW w:w="2912" w:type="dxa"/>
            <w:vAlign w:val="center"/>
          </w:tcPr>
          <w:p w:rsidR="00CE29B7" w:rsidRPr="00C37324" w:rsidRDefault="00CE29B7" w:rsidP="00CE29B7">
            <w:pPr>
              <w:spacing w:after="0" w:line="240" w:lineRule="auto"/>
              <w:contextualSpacing/>
              <w:jc w:val="center"/>
              <w:rPr>
                <w:rFonts w:ascii="Times New Roman" w:eastAsia="Times New Roman" w:hAnsi="Times New Roman" w:cs="Times New Roman"/>
                <w:color w:val="000000" w:themeColor="text1"/>
                <w:sz w:val="20"/>
                <w:szCs w:val="20"/>
                <w:lang w:eastAsia="ru-RU"/>
              </w:rPr>
            </w:pPr>
            <w:r w:rsidRPr="00C37324">
              <w:rPr>
                <w:rFonts w:ascii="Times New Roman" w:hAnsi="Times New Roman" w:cs="Times New Roman"/>
                <w:sz w:val="20"/>
                <w:szCs w:val="20"/>
              </w:rPr>
              <w:t>А</w:t>
            </w:r>
          </w:p>
        </w:tc>
        <w:tc>
          <w:tcPr>
            <w:tcW w:w="2912" w:type="dxa"/>
          </w:tcPr>
          <w:p w:rsidR="00CE29B7" w:rsidRPr="00C37324" w:rsidRDefault="00CE29B7" w:rsidP="00CE29B7">
            <w:pPr>
              <w:spacing w:after="0" w:line="240" w:lineRule="auto"/>
              <w:contextualSpacing/>
              <w:rPr>
                <w:rFonts w:ascii="Times New Roman" w:hAnsi="Times New Roman" w:cs="Times New Roman"/>
                <w:sz w:val="20"/>
                <w:szCs w:val="20"/>
              </w:rPr>
            </w:pPr>
            <w:r w:rsidRPr="00C37324">
              <w:rPr>
                <w:rFonts w:ascii="Times New Roman" w:hAnsi="Times New Roman" w:cs="Times New Roman"/>
                <w:sz w:val="20"/>
                <w:szCs w:val="20"/>
              </w:rPr>
              <w:t>выбор одного правильного ответа из предложенных</w:t>
            </w:r>
          </w:p>
        </w:tc>
      </w:tr>
      <w:tr w:rsidR="00CE29B7" w:rsidRPr="00C37324" w:rsidTr="00331E78">
        <w:tc>
          <w:tcPr>
            <w:tcW w:w="562" w:type="dxa"/>
          </w:tcPr>
          <w:p w:rsidR="00CE29B7" w:rsidRPr="0071360D" w:rsidRDefault="00CE29B7" w:rsidP="00CE29B7">
            <w:pPr>
              <w:tabs>
                <w:tab w:val="center" w:pos="7285"/>
              </w:tabs>
              <w:spacing w:after="0" w:line="240" w:lineRule="auto"/>
              <w:contextualSpacing/>
              <w:jc w:val="center"/>
              <w:rPr>
                <w:rFonts w:ascii="Times New Roman" w:hAnsi="Times New Roman" w:cs="Times New Roman"/>
                <w:sz w:val="20"/>
                <w:szCs w:val="20"/>
                <w:lang w:eastAsia="ru-RU"/>
              </w:rPr>
            </w:pPr>
            <w:r w:rsidRPr="0071360D">
              <w:rPr>
                <w:rFonts w:ascii="Times New Roman" w:hAnsi="Times New Roman" w:cs="Times New Roman"/>
                <w:sz w:val="20"/>
                <w:szCs w:val="20"/>
                <w:lang w:eastAsia="ru-RU"/>
              </w:rPr>
              <w:t>366</w:t>
            </w:r>
          </w:p>
        </w:tc>
        <w:tc>
          <w:tcPr>
            <w:tcW w:w="5262" w:type="dxa"/>
          </w:tcPr>
          <w:p w:rsidR="00CE29B7" w:rsidRPr="00C37324" w:rsidRDefault="00CE29B7" w:rsidP="00CE29B7">
            <w:pPr>
              <w:spacing w:after="0" w:line="240" w:lineRule="auto"/>
              <w:contextualSpacing/>
              <w:jc w:val="both"/>
              <w:rPr>
                <w:rFonts w:ascii="Times New Roman" w:eastAsia="Times New Roman" w:hAnsi="Times New Roman" w:cs="Times New Roman"/>
                <w:color w:val="000000" w:themeColor="text1"/>
                <w:sz w:val="20"/>
                <w:szCs w:val="20"/>
                <w:shd w:val="clear" w:color="auto" w:fill="FFFFFF"/>
                <w:lang w:eastAsia="ru-RU"/>
              </w:rPr>
            </w:pPr>
            <w:r w:rsidRPr="00C37324">
              <w:rPr>
                <w:rFonts w:ascii="Times New Roman" w:eastAsia="Times New Roman" w:hAnsi="Times New Roman" w:cs="Times New Roman"/>
                <w:color w:val="000000" w:themeColor="text1"/>
                <w:sz w:val="20"/>
                <w:szCs w:val="20"/>
                <w:shd w:val="clear" w:color="auto" w:fill="FFFFFF"/>
                <w:lang w:eastAsia="ru-RU"/>
              </w:rPr>
              <w:t>Технология создания нового документа</w:t>
            </w:r>
          </w:p>
        </w:tc>
        <w:tc>
          <w:tcPr>
            <w:tcW w:w="2912" w:type="dxa"/>
          </w:tcPr>
          <w:p w:rsidR="00CE29B7" w:rsidRPr="00C37324" w:rsidRDefault="00CE29B7" w:rsidP="00CE29B7">
            <w:pPr>
              <w:pStyle w:val="a8"/>
              <w:tabs>
                <w:tab w:val="left" w:pos="296"/>
              </w:tabs>
              <w:ind w:left="34"/>
              <w:jc w:val="both"/>
              <w:rPr>
                <w:sz w:val="20"/>
                <w:szCs w:val="20"/>
              </w:rPr>
            </w:pPr>
            <w:r w:rsidRPr="00C37324">
              <w:rPr>
                <w:sz w:val="20"/>
                <w:szCs w:val="20"/>
              </w:rPr>
              <w:t>А) новый документ или использовать комбинацию клавиш Ctrl+ N;</w:t>
            </w:r>
          </w:p>
          <w:p w:rsidR="00CE29B7" w:rsidRPr="00C37324" w:rsidRDefault="00CE29B7" w:rsidP="00CE29B7">
            <w:pPr>
              <w:pStyle w:val="a8"/>
              <w:tabs>
                <w:tab w:val="left" w:pos="296"/>
              </w:tabs>
              <w:ind w:left="34"/>
              <w:jc w:val="both"/>
              <w:rPr>
                <w:sz w:val="20"/>
                <w:szCs w:val="20"/>
              </w:rPr>
            </w:pPr>
            <w:r w:rsidRPr="00C37324">
              <w:rPr>
                <w:sz w:val="20"/>
                <w:szCs w:val="20"/>
              </w:rPr>
              <w:t xml:space="preserve">Б) при последующем создании новых документов в течение сеанса работы приложения они получают имена «Документ2», «Документ3» и т.д; </w:t>
            </w:r>
          </w:p>
          <w:p w:rsidR="00CE29B7" w:rsidRPr="00C37324" w:rsidRDefault="00CE29B7" w:rsidP="00CE29B7">
            <w:pPr>
              <w:pStyle w:val="a8"/>
              <w:tabs>
                <w:tab w:val="left" w:pos="296"/>
              </w:tabs>
              <w:ind w:left="34"/>
              <w:jc w:val="both"/>
              <w:rPr>
                <w:sz w:val="20"/>
                <w:szCs w:val="20"/>
              </w:rPr>
            </w:pPr>
            <w:r w:rsidRPr="00C37324">
              <w:rPr>
                <w:sz w:val="20"/>
                <w:szCs w:val="20"/>
              </w:rPr>
              <w:t xml:space="preserve">В) для создания нового документа в </w:t>
            </w:r>
          </w:p>
          <w:p w:rsidR="00CE29B7" w:rsidRPr="00C37324" w:rsidRDefault="00CE29B7" w:rsidP="00CE29B7">
            <w:pPr>
              <w:tabs>
                <w:tab w:val="left" w:pos="296"/>
              </w:tabs>
              <w:spacing w:after="0" w:line="240" w:lineRule="auto"/>
              <w:ind w:left="34" w:hanging="34"/>
              <w:contextualSpacing/>
              <w:jc w:val="both"/>
              <w:rPr>
                <w:rFonts w:ascii="Times New Roman" w:hAnsi="Times New Roman" w:cs="Times New Roman"/>
                <w:sz w:val="20"/>
                <w:szCs w:val="20"/>
              </w:rPr>
            </w:pPr>
            <w:r w:rsidRPr="00C37324">
              <w:rPr>
                <w:rFonts w:ascii="Times New Roman" w:hAnsi="Times New Roman" w:cs="Times New Roman"/>
                <w:sz w:val="20"/>
                <w:szCs w:val="20"/>
              </w:rPr>
              <w:lastRenderedPageBreak/>
              <w:t>течение сеанса работы Microsoft Word следует перейти на вкладку Файл, выбрать команду создать и выполнить щелчок по значку;</w:t>
            </w:r>
          </w:p>
          <w:p w:rsidR="00CE29B7" w:rsidRPr="00C37324" w:rsidRDefault="00CE29B7" w:rsidP="00CE29B7">
            <w:pPr>
              <w:pStyle w:val="a8"/>
              <w:tabs>
                <w:tab w:val="left" w:pos="296"/>
              </w:tabs>
              <w:ind w:left="34"/>
              <w:jc w:val="both"/>
              <w:rPr>
                <w:sz w:val="20"/>
                <w:szCs w:val="20"/>
              </w:rPr>
            </w:pPr>
            <w:r w:rsidRPr="00C37324">
              <w:rPr>
                <w:sz w:val="20"/>
                <w:szCs w:val="20"/>
              </w:rPr>
              <w:t xml:space="preserve">Г) при запуске Microsoft Word открывается новый </w:t>
            </w:r>
          </w:p>
          <w:p w:rsidR="00CE29B7" w:rsidRPr="00C37324" w:rsidRDefault="00CE29B7" w:rsidP="00CE29B7">
            <w:pPr>
              <w:tabs>
                <w:tab w:val="left" w:pos="296"/>
              </w:tabs>
              <w:spacing w:after="0" w:line="240" w:lineRule="auto"/>
              <w:ind w:left="34" w:hanging="34"/>
              <w:contextualSpacing/>
              <w:jc w:val="both"/>
              <w:rPr>
                <w:rFonts w:ascii="Times New Roman" w:eastAsia="Times New Roman" w:hAnsi="Times New Roman" w:cs="Times New Roman"/>
                <w:color w:val="000000" w:themeColor="text1"/>
                <w:sz w:val="20"/>
                <w:szCs w:val="20"/>
                <w:lang w:eastAsia="ru-RU"/>
              </w:rPr>
            </w:pPr>
            <w:r w:rsidRPr="00C37324">
              <w:rPr>
                <w:rFonts w:ascii="Times New Roman" w:hAnsi="Times New Roman" w:cs="Times New Roman"/>
                <w:sz w:val="20"/>
                <w:szCs w:val="20"/>
              </w:rPr>
              <w:t>документ с именем (по умолчанию) «Документ1».</w:t>
            </w:r>
          </w:p>
        </w:tc>
        <w:tc>
          <w:tcPr>
            <w:tcW w:w="2912" w:type="dxa"/>
            <w:vAlign w:val="center"/>
          </w:tcPr>
          <w:p w:rsidR="00CE29B7" w:rsidRPr="00C37324" w:rsidRDefault="00CE29B7" w:rsidP="00CE29B7">
            <w:pPr>
              <w:spacing w:after="0" w:line="240" w:lineRule="auto"/>
              <w:contextualSpacing/>
              <w:jc w:val="center"/>
              <w:rPr>
                <w:rFonts w:ascii="Times New Roman" w:hAnsi="Times New Roman" w:cs="Times New Roman"/>
                <w:sz w:val="20"/>
                <w:szCs w:val="20"/>
              </w:rPr>
            </w:pPr>
            <w:r w:rsidRPr="00C37324">
              <w:rPr>
                <w:rFonts w:ascii="Times New Roman" w:eastAsia="Times New Roman" w:hAnsi="Times New Roman" w:cs="Times New Roman"/>
                <w:color w:val="000000" w:themeColor="text1"/>
                <w:sz w:val="20"/>
                <w:szCs w:val="20"/>
                <w:lang w:eastAsia="ru-RU"/>
              </w:rPr>
              <w:lastRenderedPageBreak/>
              <w:t>Г</w:t>
            </w:r>
            <w:r w:rsidRPr="00C37324">
              <w:rPr>
                <w:rFonts w:ascii="Times New Roman" w:eastAsia="Times New Roman" w:hAnsi="Times New Roman" w:cs="Times New Roman"/>
                <w:color w:val="000000" w:themeColor="text1"/>
                <w:sz w:val="20"/>
                <w:szCs w:val="20"/>
                <w:lang w:eastAsia="ru-RU"/>
              </w:rPr>
              <w:br/>
              <w:t>Б</w:t>
            </w:r>
            <w:r w:rsidRPr="00C37324">
              <w:rPr>
                <w:rFonts w:ascii="Times New Roman" w:eastAsia="Times New Roman" w:hAnsi="Times New Roman" w:cs="Times New Roman"/>
                <w:color w:val="000000" w:themeColor="text1"/>
                <w:sz w:val="20"/>
                <w:szCs w:val="20"/>
                <w:lang w:eastAsia="ru-RU"/>
              </w:rPr>
              <w:br/>
              <w:t>В</w:t>
            </w:r>
            <w:r w:rsidRPr="00C37324">
              <w:rPr>
                <w:rFonts w:ascii="Times New Roman" w:eastAsia="Times New Roman" w:hAnsi="Times New Roman" w:cs="Times New Roman"/>
                <w:color w:val="000000" w:themeColor="text1"/>
                <w:sz w:val="20"/>
                <w:szCs w:val="20"/>
                <w:lang w:eastAsia="ru-RU"/>
              </w:rPr>
              <w:br/>
              <w:t>А</w:t>
            </w:r>
          </w:p>
        </w:tc>
        <w:tc>
          <w:tcPr>
            <w:tcW w:w="2912" w:type="dxa"/>
          </w:tcPr>
          <w:p w:rsidR="00CE29B7" w:rsidRPr="00C37324" w:rsidRDefault="00CE29B7" w:rsidP="00CE29B7">
            <w:pPr>
              <w:spacing w:after="0" w:line="240" w:lineRule="auto"/>
              <w:contextualSpacing/>
              <w:rPr>
                <w:rFonts w:ascii="Times New Roman" w:hAnsi="Times New Roman" w:cs="Times New Roman"/>
                <w:sz w:val="20"/>
                <w:szCs w:val="20"/>
              </w:rPr>
            </w:pPr>
            <w:r w:rsidRPr="00C37324">
              <w:rPr>
                <w:rFonts w:ascii="Times New Roman" w:hAnsi="Times New Roman" w:cs="Times New Roman"/>
                <w:sz w:val="20"/>
                <w:szCs w:val="20"/>
              </w:rPr>
              <w:t>Определение правильной последовательности</w:t>
            </w:r>
          </w:p>
        </w:tc>
      </w:tr>
      <w:tr w:rsidR="00CE29B7" w:rsidRPr="00C37324" w:rsidTr="00331E78">
        <w:tc>
          <w:tcPr>
            <w:tcW w:w="562" w:type="dxa"/>
          </w:tcPr>
          <w:p w:rsidR="00CE29B7" w:rsidRPr="0071360D" w:rsidRDefault="00CE29B7" w:rsidP="00CE29B7">
            <w:pPr>
              <w:tabs>
                <w:tab w:val="center" w:pos="7285"/>
              </w:tabs>
              <w:spacing w:after="0" w:line="240" w:lineRule="auto"/>
              <w:contextualSpacing/>
              <w:jc w:val="center"/>
              <w:rPr>
                <w:rFonts w:ascii="Times New Roman" w:hAnsi="Times New Roman" w:cs="Times New Roman"/>
                <w:sz w:val="20"/>
                <w:szCs w:val="20"/>
                <w:lang w:eastAsia="ru-RU"/>
              </w:rPr>
            </w:pPr>
            <w:r w:rsidRPr="0071360D">
              <w:rPr>
                <w:rFonts w:ascii="Times New Roman" w:hAnsi="Times New Roman" w:cs="Times New Roman"/>
                <w:sz w:val="20"/>
                <w:szCs w:val="20"/>
                <w:lang w:eastAsia="ru-RU"/>
              </w:rPr>
              <w:t>367</w:t>
            </w:r>
          </w:p>
        </w:tc>
        <w:tc>
          <w:tcPr>
            <w:tcW w:w="5262" w:type="dxa"/>
          </w:tcPr>
          <w:p w:rsidR="00CE29B7" w:rsidRPr="00C37324" w:rsidRDefault="00CE29B7" w:rsidP="00CE29B7">
            <w:pPr>
              <w:spacing w:after="0" w:line="240" w:lineRule="auto"/>
              <w:contextualSpacing/>
              <w:jc w:val="both"/>
              <w:rPr>
                <w:rFonts w:ascii="Times New Roman" w:eastAsia="Times New Roman" w:hAnsi="Times New Roman" w:cs="Times New Roman"/>
                <w:color w:val="000000" w:themeColor="text1"/>
                <w:sz w:val="20"/>
                <w:szCs w:val="20"/>
                <w:shd w:val="clear" w:color="auto" w:fill="FFFFFF"/>
                <w:lang w:eastAsia="ru-RU"/>
              </w:rPr>
            </w:pPr>
            <w:r w:rsidRPr="00C37324">
              <w:rPr>
                <w:rFonts w:ascii="Times New Roman" w:eastAsia="Times New Roman" w:hAnsi="Times New Roman" w:cs="Times New Roman"/>
                <w:color w:val="000000" w:themeColor="text1"/>
                <w:sz w:val="20"/>
                <w:szCs w:val="20"/>
                <w:shd w:val="clear" w:color="auto" w:fill="FFFFFF"/>
                <w:lang w:eastAsia="ru-RU"/>
              </w:rPr>
              <w:t>Технология сохранения документа</w:t>
            </w:r>
          </w:p>
        </w:tc>
        <w:tc>
          <w:tcPr>
            <w:tcW w:w="2912" w:type="dxa"/>
          </w:tcPr>
          <w:p w:rsidR="00CE29B7" w:rsidRPr="00C37324" w:rsidRDefault="00CE29B7" w:rsidP="00CE29B7">
            <w:pPr>
              <w:pStyle w:val="a8"/>
              <w:tabs>
                <w:tab w:val="left" w:pos="296"/>
              </w:tabs>
              <w:ind w:left="34"/>
              <w:jc w:val="both"/>
              <w:rPr>
                <w:sz w:val="20"/>
                <w:szCs w:val="20"/>
              </w:rPr>
            </w:pPr>
            <w:r w:rsidRPr="00C37324">
              <w:rPr>
                <w:sz w:val="20"/>
                <w:szCs w:val="20"/>
              </w:rPr>
              <w:t>А) после того как документ создан или изменен рекомендуется его сразу сохранить в файл;</w:t>
            </w:r>
          </w:p>
          <w:p w:rsidR="00CE29B7" w:rsidRPr="00C37324" w:rsidRDefault="00CE29B7" w:rsidP="00CE29B7">
            <w:pPr>
              <w:pStyle w:val="a8"/>
              <w:tabs>
                <w:tab w:val="left" w:pos="296"/>
              </w:tabs>
              <w:ind w:left="34"/>
              <w:jc w:val="both"/>
              <w:rPr>
                <w:sz w:val="20"/>
                <w:szCs w:val="20"/>
              </w:rPr>
            </w:pPr>
            <w:r w:rsidRPr="00C37324">
              <w:rPr>
                <w:sz w:val="20"/>
                <w:szCs w:val="20"/>
              </w:rPr>
              <w:t>Б) файл – Сохранить или нажать комбинацию клавиш Shift + F12;</w:t>
            </w:r>
          </w:p>
          <w:p w:rsidR="00CE29B7" w:rsidRPr="00C37324" w:rsidRDefault="00CE29B7" w:rsidP="00CE29B7">
            <w:pPr>
              <w:pStyle w:val="a8"/>
              <w:tabs>
                <w:tab w:val="left" w:pos="296"/>
              </w:tabs>
              <w:ind w:left="34"/>
              <w:jc w:val="both"/>
              <w:rPr>
                <w:sz w:val="20"/>
                <w:szCs w:val="20"/>
              </w:rPr>
            </w:pPr>
            <w:r w:rsidRPr="00C37324">
              <w:rPr>
                <w:sz w:val="20"/>
                <w:szCs w:val="20"/>
              </w:rPr>
              <w:t>В) для создания копии документа клавиша F12 вызовет команду;</w:t>
            </w:r>
          </w:p>
          <w:p w:rsidR="00CE29B7" w:rsidRPr="00C37324" w:rsidRDefault="00CE29B7" w:rsidP="00CE29B7">
            <w:pPr>
              <w:pStyle w:val="a8"/>
              <w:tabs>
                <w:tab w:val="left" w:pos="296"/>
              </w:tabs>
              <w:ind w:left="34"/>
              <w:jc w:val="both"/>
              <w:rPr>
                <w:color w:val="000000" w:themeColor="text1"/>
                <w:sz w:val="20"/>
                <w:szCs w:val="20"/>
              </w:rPr>
            </w:pPr>
            <w:r w:rsidRPr="00C37324">
              <w:rPr>
                <w:sz w:val="20"/>
                <w:szCs w:val="20"/>
              </w:rPr>
              <w:t>Г) сохранить как.</w:t>
            </w:r>
          </w:p>
        </w:tc>
        <w:tc>
          <w:tcPr>
            <w:tcW w:w="2912" w:type="dxa"/>
            <w:vAlign w:val="center"/>
          </w:tcPr>
          <w:p w:rsidR="00CE29B7" w:rsidRPr="00C37324" w:rsidRDefault="00CE29B7" w:rsidP="00CE29B7">
            <w:pPr>
              <w:spacing w:after="0" w:line="240" w:lineRule="auto"/>
              <w:contextualSpacing/>
              <w:jc w:val="center"/>
              <w:rPr>
                <w:rFonts w:ascii="Times New Roman" w:hAnsi="Times New Roman" w:cs="Times New Roman"/>
                <w:sz w:val="20"/>
                <w:szCs w:val="20"/>
              </w:rPr>
            </w:pPr>
            <w:r w:rsidRPr="00C37324">
              <w:rPr>
                <w:rFonts w:ascii="Times New Roman" w:eastAsia="Times New Roman" w:hAnsi="Times New Roman" w:cs="Times New Roman"/>
                <w:color w:val="000000" w:themeColor="text1"/>
                <w:sz w:val="20"/>
                <w:szCs w:val="20"/>
                <w:lang w:eastAsia="ru-RU"/>
              </w:rPr>
              <w:t>А</w:t>
            </w:r>
            <w:r w:rsidRPr="00C37324">
              <w:rPr>
                <w:rFonts w:ascii="Times New Roman" w:eastAsia="Times New Roman" w:hAnsi="Times New Roman" w:cs="Times New Roman"/>
                <w:color w:val="000000" w:themeColor="text1"/>
                <w:sz w:val="20"/>
                <w:szCs w:val="20"/>
                <w:lang w:eastAsia="ru-RU"/>
              </w:rPr>
              <w:br/>
              <w:t>Б</w:t>
            </w:r>
            <w:r w:rsidRPr="00C37324">
              <w:rPr>
                <w:rFonts w:ascii="Times New Roman" w:eastAsia="Times New Roman" w:hAnsi="Times New Roman" w:cs="Times New Roman"/>
                <w:color w:val="000000" w:themeColor="text1"/>
                <w:sz w:val="20"/>
                <w:szCs w:val="20"/>
                <w:lang w:eastAsia="ru-RU"/>
              </w:rPr>
              <w:br/>
              <w:t>В</w:t>
            </w:r>
            <w:r w:rsidRPr="00C37324">
              <w:rPr>
                <w:rFonts w:ascii="Times New Roman" w:eastAsia="Times New Roman" w:hAnsi="Times New Roman" w:cs="Times New Roman"/>
                <w:color w:val="000000" w:themeColor="text1"/>
                <w:sz w:val="20"/>
                <w:szCs w:val="20"/>
                <w:lang w:eastAsia="ru-RU"/>
              </w:rPr>
              <w:br/>
              <w:t>Г</w:t>
            </w:r>
          </w:p>
        </w:tc>
        <w:tc>
          <w:tcPr>
            <w:tcW w:w="2912" w:type="dxa"/>
          </w:tcPr>
          <w:p w:rsidR="00CE29B7" w:rsidRPr="00C37324" w:rsidRDefault="00CE29B7" w:rsidP="00CE29B7">
            <w:pPr>
              <w:spacing w:after="0" w:line="240" w:lineRule="auto"/>
              <w:contextualSpacing/>
              <w:jc w:val="center"/>
              <w:rPr>
                <w:rFonts w:ascii="Times New Roman" w:hAnsi="Times New Roman" w:cs="Times New Roman"/>
                <w:sz w:val="20"/>
                <w:szCs w:val="20"/>
              </w:rPr>
            </w:pPr>
            <w:r w:rsidRPr="00C37324">
              <w:rPr>
                <w:rFonts w:ascii="Times New Roman" w:hAnsi="Times New Roman" w:cs="Times New Roman"/>
                <w:sz w:val="20"/>
                <w:szCs w:val="20"/>
              </w:rPr>
              <w:t>Определение правильной последовательности</w:t>
            </w:r>
          </w:p>
        </w:tc>
      </w:tr>
      <w:tr w:rsidR="00CE29B7" w:rsidRPr="00C37324" w:rsidTr="00331E78">
        <w:tc>
          <w:tcPr>
            <w:tcW w:w="562" w:type="dxa"/>
          </w:tcPr>
          <w:p w:rsidR="00CE29B7" w:rsidRPr="0071360D" w:rsidRDefault="00CE29B7" w:rsidP="00CE29B7">
            <w:pPr>
              <w:tabs>
                <w:tab w:val="center" w:pos="7285"/>
              </w:tabs>
              <w:spacing w:after="0" w:line="240" w:lineRule="auto"/>
              <w:contextualSpacing/>
              <w:jc w:val="center"/>
              <w:rPr>
                <w:rFonts w:ascii="Times New Roman" w:hAnsi="Times New Roman" w:cs="Times New Roman"/>
                <w:sz w:val="20"/>
                <w:szCs w:val="20"/>
                <w:lang w:eastAsia="ru-RU"/>
              </w:rPr>
            </w:pPr>
            <w:r w:rsidRPr="0071360D">
              <w:rPr>
                <w:rFonts w:ascii="Times New Roman" w:hAnsi="Times New Roman" w:cs="Times New Roman"/>
                <w:sz w:val="20"/>
                <w:szCs w:val="20"/>
                <w:lang w:eastAsia="ru-RU"/>
              </w:rPr>
              <w:t>368</w:t>
            </w:r>
          </w:p>
        </w:tc>
        <w:tc>
          <w:tcPr>
            <w:tcW w:w="5262" w:type="dxa"/>
          </w:tcPr>
          <w:p w:rsidR="00CE29B7" w:rsidRPr="00C37324" w:rsidRDefault="00CE29B7" w:rsidP="00CE29B7">
            <w:pPr>
              <w:spacing w:after="0" w:line="240" w:lineRule="auto"/>
              <w:contextualSpacing/>
              <w:jc w:val="both"/>
              <w:rPr>
                <w:rFonts w:ascii="Times New Roman" w:eastAsia="Times New Roman" w:hAnsi="Times New Roman" w:cs="Times New Roman"/>
                <w:color w:val="000000" w:themeColor="text1"/>
                <w:sz w:val="20"/>
                <w:szCs w:val="20"/>
                <w:shd w:val="clear" w:color="auto" w:fill="FFFFFF"/>
                <w:lang w:eastAsia="ru-RU"/>
              </w:rPr>
            </w:pPr>
            <w:r w:rsidRPr="00C37324">
              <w:rPr>
                <w:rFonts w:ascii="Times New Roman" w:eastAsia="Times New Roman" w:hAnsi="Times New Roman" w:cs="Times New Roman"/>
                <w:color w:val="000000" w:themeColor="text1"/>
                <w:sz w:val="20"/>
                <w:szCs w:val="20"/>
                <w:shd w:val="clear" w:color="auto" w:fill="FFFFFF"/>
                <w:lang w:eastAsia="ru-RU"/>
              </w:rPr>
              <w:t>Технология открытия документа</w:t>
            </w:r>
          </w:p>
        </w:tc>
        <w:tc>
          <w:tcPr>
            <w:tcW w:w="2912" w:type="dxa"/>
          </w:tcPr>
          <w:p w:rsidR="00CE29B7" w:rsidRPr="00C37324" w:rsidRDefault="00CE29B7" w:rsidP="00CE29B7">
            <w:pPr>
              <w:pStyle w:val="a8"/>
              <w:tabs>
                <w:tab w:val="left" w:pos="341"/>
              </w:tabs>
              <w:ind w:left="34"/>
              <w:jc w:val="both"/>
              <w:rPr>
                <w:sz w:val="20"/>
                <w:szCs w:val="20"/>
              </w:rPr>
            </w:pPr>
            <w:r w:rsidRPr="00C37324">
              <w:rPr>
                <w:sz w:val="20"/>
                <w:szCs w:val="20"/>
              </w:rPr>
              <w:t>А) для открытия документа необходимо выполнить команду Файл – Открыть;</w:t>
            </w:r>
          </w:p>
          <w:p w:rsidR="00CE29B7" w:rsidRPr="00C37324" w:rsidRDefault="00CE29B7" w:rsidP="00CE29B7">
            <w:pPr>
              <w:pStyle w:val="a8"/>
              <w:tabs>
                <w:tab w:val="left" w:pos="341"/>
              </w:tabs>
              <w:ind w:left="34"/>
              <w:jc w:val="both"/>
              <w:rPr>
                <w:sz w:val="20"/>
                <w:szCs w:val="20"/>
              </w:rPr>
            </w:pPr>
            <w:r w:rsidRPr="00C37324">
              <w:rPr>
                <w:sz w:val="20"/>
                <w:szCs w:val="20"/>
              </w:rPr>
              <w:t>Б) выбрать нужный документ;</w:t>
            </w:r>
          </w:p>
          <w:p w:rsidR="00CE29B7" w:rsidRPr="00C37324" w:rsidRDefault="00CE29B7" w:rsidP="00CE29B7">
            <w:pPr>
              <w:pStyle w:val="a8"/>
              <w:tabs>
                <w:tab w:val="left" w:pos="341"/>
              </w:tabs>
              <w:ind w:left="34"/>
              <w:jc w:val="both"/>
              <w:rPr>
                <w:color w:val="000000" w:themeColor="text1"/>
                <w:sz w:val="20"/>
                <w:szCs w:val="20"/>
              </w:rPr>
            </w:pPr>
            <w:r w:rsidRPr="00C37324">
              <w:rPr>
                <w:sz w:val="20"/>
                <w:szCs w:val="20"/>
              </w:rPr>
              <w:t>В) комбинацией клавиш Ctrl + F12.</w:t>
            </w:r>
          </w:p>
        </w:tc>
        <w:tc>
          <w:tcPr>
            <w:tcW w:w="2912" w:type="dxa"/>
            <w:vAlign w:val="center"/>
          </w:tcPr>
          <w:p w:rsidR="00CE29B7" w:rsidRPr="00C37324" w:rsidRDefault="00CE29B7" w:rsidP="00CE29B7">
            <w:pPr>
              <w:spacing w:after="0" w:line="240" w:lineRule="auto"/>
              <w:contextualSpacing/>
              <w:jc w:val="center"/>
              <w:rPr>
                <w:rFonts w:ascii="Times New Roman" w:eastAsia="Times New Roman" w:hAnsi="Times New Roman" w:cs="Times New Roman"/>
                <w:color w:val="000000" w:themeColor="text1"/>
                <w:sz w:val="20"/>
                <w:szCs w:val="20"/>
                <w:lang w:eastAsia="ru-RU"/>
              </w:rPr>
            </w:pPr>
            <w:r w:rsidRPr="00C37324">
              <w:rPr>
                <w:rFonts w:ascii="Times New Roman" w:eastAsia="Times New Roman" w:hAnsi="Times New Roman" w:cs="Times New Roman"/>
                <w:color w:val="000000" w:themeColor="text1"/>
                <w:sz w:val="20"/>
                <w:szCs w:val="20"/>
                <w:lang w:eastAsia="ru-RU"/>
              </w:rPr>
              <w:t>А</w:t>
            </w:r>
            <w:r w:rsidRPr="00C37324">
              <w:rPr>
                <w:rFonts w:ascii="Times New Roman" w:eastAsia="Times New Roman" w:hAnsi="Times New Roman" w:cs="Times New Roman"/>
                <w:color w:val="000000" w:themeColor="text1"/>
                <w:sz w:val="20"/>
                <w:szCs w:val="20"/>
                <w:lang w:eastAsia="ru-RU"/>
              </w:rPr>
              <w:br/>
              <w:t>В</w:t>
            </w:r>
          </w:p>
          <w:p w:rsidR="00CE29B7" w:rsidRPr="00C37324" w:rsidRDefault="00CE29B7" w:rsidP="00CE29B7">
            <w:pPr>
              <w:spacing w:after="0" w:line="240" w:lineRule="auto"/>
              <w:contextualSpacing/>
              <w:jc w:val="center"/>
              <w:rPr>
                <w:rFonts w:ascii="Times New Roman" w:hAnsi="Times New Roman" w:cs="Times New Roman"/>
                <w:sz w:val="20"/>
                <w:szCs w:val="20"/>
              </w:rPr>
            </w:pPr>
            <w:r w:rsidRPr="00C37324">
              <w:rPr>
                <w:rFonts w:ascii="Times New Roman" w:eastAsia="Times New Roman" w:hAnsi="Times New Roman" w:cs="Times New Roman"/>
                <w:color w:val="000000" w:themeColor="text1"/>
                <w:sz w:val="20"/>
                <w:szCs w:val="20"/>
                <w:lang w:eastAsia="ru-RU"/>
              </w:rPr>
              <w:t>Б</w:t>
            </w:r>
          </w:p>
        </w:tc>
        <w:tc>
          <w:tcPr>
            <w:tcW w:w="2912" w:type="dxa"/>
          </w:tcPr>
          <w:p w:rsidR="00CE29B7" w:rsidRPr="00C37324" w:rsidRDefault="00CE29B7" w:rsidP="00CE29B7">
            <w:pPr>
              <w:tabs>
                <w:tab w:val="left" w:pos="9240"/>
              </w:tabs>
              <w:spacing w:after="0" w:line="240" w:lineRule="auto"/>
              <w:contextualSpacing/>
              <w:jc w:val="center"/>
              <w:rPr>
                <w:rFonts w:ascii="Times New Roman" w:hAnsi="Times New Roman" w:cs="Times New Roman"/>
                <w:sz w:val="20"/>
                <w:szCs w:val="20"/>
                <w:lang w:eastAsia="ru-RU"/>
              </w:rPr>
            </w:pPr>
            <w:r w:rsidRPr="00C37324">
              <w:rPr>
                <w:rFonts w:ascii="Times New Roman" w:hAnsi="Times New Roman" w:cs="Times New Roman"/>
                <w:sz w:val="20"/>
                <w:szCs w:val="20"/>
              </w:rPr>
              <w:t>Определение правильной последовательности</w:t>
            </w:r>
          </w:p>
        </w:tc>
      </w:tr>
      <w:tr w:rsidR="00CE29B7" w:rsidRPr="00C37324" w:rsidTr="00FB2D84">
        <w:tc>
          <w:tcPr>
            <w:tcW w:w="562" w:type="dxa"/>
          </w:tcPr>
          <w:p w:rsidR="00CE29B7" w:rsidRPr="0071360D" w:rsidRDefault="00CE29B7" w:rsidP="00CE29B7">
            <w:pPr>
              <w:tabs>
                <w:tab w:val="center" w:pos="7285"/>
              </w:tabs>
              <w:spacing w:after="0" w:line="240" w:lineRule="auto"/>
              <w:contextualSpacing/>
              <w:jc w:val="center"/>
              <w:rPr>
                <w:rFonts w:ascii="Times New Roman" w:hAnsi="Times New Roman" w:cs="Times New Roman"/>
                <w:sz w:val="20"/>
                <w:szCs w:val="20"/>
                <w:lang w:eastAsia="ru-RU"/>
              </w:rPr>
            </w:pPr>
            <w:r w:rsidRPr="0071360D">
              <w:rPr>
                <w:rFonts w:ascii="Times New Roman" w:hAnsi="Times New Roman" w:cs="Times New Roman"/>
                <w:sz w:val="20"/>
                <w:szCs w:val="20"/>
                <w:lang w:eastAsia="ru-RU"/>
              </w:rPr>
              <w:t>369</w:t>
            </w:r>
          </w:p>
        </w:tc>
        <w:tc>
          <w:tcPr>
            <w:tcW w:w="5262" w:type="dxa"/>
          </w:tcPr>
          <w:p w:rsidR="00CE29B7" w:rsidRPr="00C37324" w:rsidRDefault="00CE29B7" w:rsidP="00CE29B7">
            <w:pPr>
              <w:spacing w:after="0" w:line="240" w:lineRule="auto"/>
              <w:contextualSpacing/>
              <w:rPr>
                <w:rFonts w:ascii="Times New Roman" w:eastAsia="Times New Roman" w:hAnsi="Times New Roman" w:cs="Times New Roman"/>
                <w:color w:val="000000" w:themeColor="text1"/>
                <w:sz w:val="20"/>
                <w:szCs w:val="20"/>
                <w:shd w:val="clear" w:color="auto" w:fill="FFFFFF"/>
                <w:lang w:eastAsia="ru-RU"/>
              </w:rPr>
            </w:pPr>
            <w:r w:rsidRPr="00C37324">
              <w:rPr>
                <w:rFonts w:ascii="Times New Roman" w:eastAsia="Times New Roman" w:hAnsi="Times New Roman" w:cs="Times New Roman"/>
                <w:color w:val="000000" w:themeColor="text1"/>
                <w:sz w:val="20"/>
                <w:szCs w:val="20"/>
                <w:shd w:val="clear" w:color="auto" w:fill="FFFFFF"/>
                <w:lang w:eastAsia="ru-RU"/>
              </w:rPr>
              <w:t>Установите соответствие между названиями антивирусных программ и их логотипами.</w:t>
            </w:r>
          </w:p>
          <w:p w:rsidR="00CE29B7" w:rsidRPr="00C37324" w:rsidRDefault="00CE29B7" w:rsidP="00CE29B7">
            <w:pPr>
              <w:spacing w:after="0" w:line="240" w:lineRule="auto"/>
              <w:contextualSpacing/>
              <w:jc w:val="both"/>
              <w:rPr>
                <w:rFonts w:ascii="Times New Roman" w:eastAsia="Times New Roman" w:hAnsi="Times New Roman" w:cs="Times New Roman"/>
                <w:color w:val="000000" w:themeColor="text1"/>
                <w:sz w:val="20"/>
                <w:szCs w:val="20"/>
                <w:shd w:val="clear" w:color="auto" w:fill="FFFFFF"/>
                <w:lang w:eastAsia="ru-RU"/>
              </w:rPr>
            </w:pPr>
          </w:p>
        </w:tc>
        <w:tc>
          <w:tcPr>
            <w:tcW w:w="2912" w:type="dxa"/>
          </w:tcPr>
          <w:p w:rsidR="00CE29B7" w:rsidRPr="00C37324" w:rsidRDefault="00CE29B7" w:rsidP="00CE29B7">
            <w:pPr>
              <w:tabs>
                <w:tab w:val="left" w:pos="430"/>
              </w:tabs>
              <w:spacing w:after="0" w:line="240" w:lineRule="auto"/>
              <w:contextualSpacing/>
              <w:rPr>
                <w:rFonts w:ascii="Times New Roman" w:eastAsia="Times New Roman" w:hAnsi="Times New Roman" w:cs="Times New Roman"/>
                <w:color w:val="000000" w:themeColor="text1"/>
                <w:sz w:val="20"/>
                <w:szCs w:val="20"/>
                <w:shd w:val="clear" w:color="auto" w:fill="FFFFFF"/>
                <w:lang w:val="en-US" w:eastAsia="ru-RU"/>
              </w:rPr>
            </w:pPr>
            <w:r w:rsidRPr="00C37324">
              <w:rPr>
                <w:rFonts w:ascii="Times New Roman" w:eastAsia="Times New Roman" w:hAnsi="Times New Roman" w:cs="Times New Roman"/>
                <w:color w:val="000000" w:themeColor="text1"/>
                <w:sz w:val="20"/>
                <w:szCs w:val="20"/>
                <w:shd w:val="clear" w:color="auto" w:fill="FFFFFF"/>
                <w:lang w:val="en-US" w:eastAsia="ru-RU"/>
              </w:rPr>
              <w:t xml:space="preserve">1. Kaspersky         </w:t>
            </w:r>
            <w:r w:rsidRPr="00C37324">
              <w:rPr>
                <w:rFonts w:ascii="Times New Roman" w:eastAsia="Times New Roman" w:hAnsi="Times New Roman" w:cs="Times New Roman"/>
                <w:color w:val="000000" w:themeColor="text1"/>
                <w:sz w:val="20"/>
                <w:szCs w:val="20"/>
                <w:shd w:val="clear" w:color="auto" w:fill="FFFFFF"/>
                <w:lang w:eastAsia="ru-RU"/>
              </w:rPr>
              <w:t>А</w:t>
            </w:r>
            <w:r w:rsidRPr="00C37324">
              <w:rPr>
                <w:rFonts w:ascii="Times New Roman" w:eastAsia="Times New Roman" w:hAnsi="Times New Roman" w:cs="Times New Roman"/>
                <w:color w:val="000000" w:themeColor="text1"/>
                <w:sz w:val="20"/>
                <w:szCs w:val="20"/>
                <w:shd w:val="clear" w:color="auto" w:fill="FFFFFF"/>
                <w:lang w:val="en-US" w:eastAsia="ru-RU"/>
              </w:rPr>
              <w:t xml:space="preserve">) </w:t>
            </w:r>
            <w:r w:rsidRPr="00C37324">
              <w:rPr>
                <w:rFonts w:ascii="Times New Roman" w:eastAsia="Times New Roman" w:hAnsi="Times New Roman" w:cs="Times New Roman"/>
                <w:noProof/>
                <w:color w:val="000000" w:themeColor="text1"/>
                <w:sz w:val="20"/>
                <w:szCs w:val="20"/>
                <w:shd w:val="clear" w:color="auto" w:fill="FFFFFF"/>
                <w:lang w:eastAsia="ru-RU"/>
              </w:rPr>
              <w:drawing>
                <wp:inline distT="0" distB="0" distL="0" distR="0" wp14:anchorId="7001E3AC" wp14:editId="13883FDD">
                  <wp:extent cx="349250" cy="272415"/>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6995" t="52456" r="88355" b="41095"/>
                          <a:stretch/>
                        </pic:blipFill>
                        <pic:spPr bwMode="auto">
                          <a:xfrm>
                            <a:off x="0" y="0"/>
                            <a:ext cx="352996" cy="275337"/>
                          </a:xfrm>
                          <a:prstGeom prst="rect">
                            <a:avLst/>
                          </a:prstGeom>
                          <a:ln>
                            <a:noFill/>
                          </a:ln>
                          <a:extLst>
                            <a:ext uri="{53640926-AAD7-44D8-BBD7-CCE9431645EC}">
                              <a14:shadowObscured xmlns:a14="http://schemas.microsoft.com/office/drawing/2010/main"/>
                            </a:ext>
                          </a:extLst>
                        </pic:spPr>
                      </pic:pic>
                    </a:graphicData>
                  </a:graphic>
                </wp:inline>
              </w:drawing>
            </w:r>
          </w:p>
          <w:p w:rsidR="00CE29B7" w:rsidRPr="00C37324" w:rsidRDefault="00CE29B7" w:rsidP="00CE29B7">
            <w:pPr>
              <w:tabs>
                <w:tab w:val="left" w:pos="430"/>
              </w:tabs>
              <w:spacing w:after="0" w:line="240" w:lineRule="auto"/>
              <w:contextualSpacing/>
              <w:rPr>
                <w:rFonts w:ascii="Times New Roman" w:eastAsia="Times New Roman" w:hAnsi="Times New Roman" w:cs="Times New Roman"/>
                <w:color w:val="000000" w:themeColor="text1"/>
                <w:sz w:val="20"/>
                <w:szCs w:val="20"/>
                <w:shd w:val="clear" w:color="auto" w:fill="FFFFFF"/>
                <w:lang w:val="en-US" w:eastAsia="ru-RU"/>
              </w:rPr>
            </w:pPr>
            <w:r w:rsidRPr="00C37324">
              <w:rPr>
                <w:rFonts w:ascii="Times New Roman" w:eastAsia="Times New Roman" w:hAnsi="Times New Roman" w:cs="Times New Roman"/>
                <w:color w:val="000000" w:themeColor="text1"/>
                <w:sz w:val="20"/>
                <w:szCs w:val="20"/>
                <w:shd w:val="clear" w:color="auto" w:fill="FFFFFF"/>
                <w:lang w:val="en-US" w:eastAsia="ru-RU"/>
              </w:rPr>
              <w:t xml:space="preserve">2. Avast!                </w:t>
            </w:r>
            <w:r w:rsidRPr="00C37324">
              <w:rPr>
                <w:rFonts w:ascii="Times New Roman" w:eastAsia="Times New Roman" w:hAnsi="Times New Roman" w:cs="Times New Roman"/>
                <w:color w:val="000000" w:themeColor="text1"/>
                <w:sz w:val="20"/>
                <w:szCs w:val="20"/>
                <w:shd w:val="clear" w:color="auto" w:fill="FFFFFF"/>
                <w:lang w:eastAsia="ru-RU"/>
              </w:rPr>
              <w:t>Б</w:t>
            </w:r>
            <w:r w:rsidRPr="00C37324">
              <w:rPr>
                <w:rFonts w:ascii="Times New Roman" w:eastAsia="Times New Roman" w:hAnsi="Times New Roman" w:cs="Times New Roman"/>
                <w:color w:val="000000" w:themeColor="text1"/>
                <w:sz w:val="20"/>
                <w:szCs w:val="20"/>
                <w:shd w:val="clear" w:color="auto" w:fill="FFFFFF"/>
                <w:lang w:val="en-US" w:eastAsia="ru-RU"/>
              </w:rPr>
              <w:t>)</w:t>
            </w:r>
            <w:r w:rsidRPr="00C37324">
              <w:rPr>
                <w:rFonts w:ascii="Times New Roman" w:eastAsia="Times New Roman" w:hAnsi="Times New Roman" w:cs="Times New Roman"/>
                <w:noProof/>
                <w:color w:val="000000" w:themeColor="text1"/>
                <w:sz w:val="20"/>
                <w:szCs w:val="20"/>
                <w:shd w:val="clear" w:color="auto" w:fill="FFFFFF"/>
                <w:lang w:eastAsia="ru-RU"/>
              </w:rPr>
              <w:drawing>
                <wp:inline distT="0" distB="0" distL="0" distR="0" wp14:anchorId="6D06B6DB" wp14:editId="35A1EAE4">
                  <wp:extent cx="317500" cy="247015"/>
                  <wp:effectExtent l="0" t="0" r="6350" b="635"/>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8684" t="45251" r="87096" b="48910"/>
                          <a:stretch/>
                        </pic:blipFill>
                        <pic:spPr bwMode="auto">
                          <a:xfrm>
                            <a:off x="0" y="0"/>
                            <a:ext cx="320492" cy="249343"/>
                          </a:xfrm>
                          <a:prstGeom prst="rect">
                            <a:avLst/>
                          </a:prstGeom>
                          <a:ln>
                            <a:noFill/>
                          </a:ln>
                          <a:extLst>
                            <a:ext uri="{53640926-AAD7-44D8-BBD7-CCE9431645EC}">
                              <a14:shadowObscured xmlns:a14="http://schemas.microsoft.com/office/drawing/2010/main"/>
                            </a:ext>
                          </a:extLst>
                        </pic:spPr>
                      </pic:pic>
                    </a:graphicData>
                  </a:graphic>
                </wp:inline>
              </w:drawing>
            </w:r>
          </w:p>
          <w:p w:rsidR="00CE29B7" w:rsidRPr="00C37324" w:rsidRDefault="00CE29B7" w:rsidP="00CE29B7">
            <w:pPr>
              <w:tabs>
                <w:tab w:val="left" w:pos="430"/>
              </w:tabs>
              <w:spacing w:after="0" w:line="240" w:lineRule="auto"/>
              <w:contextualSpacing/>
              <w:rPr>
                <w:rFonts w:ascii="Times New Roman" w:eastAsia="Times New Roman" w:hAnsi="Times New Roman" w:cs="Times New Roman"/>
                <w:color w:val="000000" w:themeColor="text1"/>
                <w:sz w:val="20"/>
                <w:szCs w:val="20"/>
                <w:shd w:val="clear" w:color="auto" w:fill="FFFFFF"/>
                <w:lang w:val="en-US" w:eastAsia="ru-RU"/>
              </w:rPr>
            </w:pPr>
            <w:r w:rsidRPr="00C37324">
              <w:rPr>
                <w:rFonts w:ascii="Times New Roman" w:eastAsia="Times New Roman" w:hAnsi="Times New Roman" w:cs="Times New Roman"/>
                <w:color w:val="000000" w:themeColor="text1"/>
                <w:sz w:val="20"/>
                <w:szCs w:val="20"/>
                <w:shd w:val="clear" w:color="auto" w:fill="FFFFFF"/>
                <w:lang w:val="en-US" w:eastAsia="ru-RU"/>
              </w:rPr>
              <w:t xml:space="preserve">3. Dr.Web              </w:t>
            </w:r>
            <w:r w:rsidRPr="00C37324">
              <w:rPr>
                <w:rFonts w:ascii="Times New Roman" w:eastAsia="Times New Roman" w:hAnsi="Times New Roman" w:cs="Times New Roman"/>
                <w:color w:val="000000" w:themeColor="text1"/>
                <w:sz w:val="20"/>
                <w:szCs w:val="20"/>
                <w:shd w:val="clear" w:color="auto" w:fill="FFFFFF"/>
                <w:lang w:eastAsia="ru-RU"/>
              </w:rPr>
              <w:t>В</w:t>
            </w:r>
            <w:r w:rsidRPr="00C37324">
              <w:rPr>
                <w:rFonts w:ascii="Times New Roman" w:eastAsia="Times New Roman" w:hAnsi="Times New Roman" w:cs="Times New Roman"/>
                <w:color w:val="000000" w:themeColor="text1"/>
                <w:sz w:val="20"/>
                <w:szCs w:val="20"/>
                <w:shd w:val="clear" w:color="auto" w:fill="FFFFFF"/>
                <w:lang w:val="en-US" w:eastAsia="ru-RU"/>
              </w:rPr>
              <w:t xml:space="preserve">) </w:t>
            </w:r>
            <w:r w:rsidRPr="00C37324">
              <w:rPr>
                <w:rFonts w:ascii="Times New Roman" w:eastAsia="Times New Roman" w:hAnsi="Times New Roman" w:cs="Times New Roman"/>
                <w:noProof/>
                <w:color w:val="000000" w:themeColor="text1"/>
                <w:sz w:val="20"/>
                <w:szCs w:val="20"/>
                <w:shd w:val="clear" w:color="auto" w:fill="FFFFFF"/>
                <w:lang w:eastAsia="ru-RU"/>
              </w:rPr>
              <w:drawing>
                <wp:inline distT="0" distB="0" distL="0" distR="0" wp14:anchorId="1FBD0612" wp14:editId="319EA0D4">
                  <wp:extent cx="289465" cy="283210"/>
                  <wp:effectExtent l="0" t="0" r="0" b="254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9701" t="67316" r="86445" b="25980"/>
                          <a:stretch/>
                        </pic:blipFill>
                        <pic:spPr bwMode="auto">
                          <a:xfrm>
                            <a:off x="0" y="0"/>
                            <a:ext cx="292626" cy="286303"/>
                          </a:xfrm>
                          <a:prstGeom prst="rect">
                            <a:avLst/>
                          </a:prstGeom>
                          <a:ln>
                            <a:noFill/>
                          </a:ln>
                          <a:extLst>
                            <a:ext uri="{53640926-AAD7-44D8-BBD7-CCE9431645EC}">
                              <a14:shadowObscured xmlns:a14="http://schemas.microsoft.com/office/drawing/2010/main"/>
                            </a:ext>
                          </a:extLst>
                        </pic:spPr>
                      </pic:pic>
                    </a:graphicData>
                  </a:graphic>
                </wp:inline>
              </w:drawing>
            </w:r>
          </w:p>
          <w:p w:rsidR="00CE29B7" w:rsidRPr="00C37324" w:rsidRDefault="00CE29B7" w:rsidP="00CE29B7">
            <w:pPr>
              <w:pStyle w:val="a8"/>
              <w:tabs>
                <w:tab w:val="left" w:pos="430"/>
              </w:tabs>
              <w:ind w:left="34"/>
              <w:rPr>
                <w:color w:val="000000" w:themeColor="text1"/>
                <w:sz w:val="20"/>
                <w:szCs w:val="20"/>
                <w:shd w:val="clear" w:color="auto" w:fill="FFFFFF"/>
              </w:rPr>
            </w:pPr>
            <w:r w:rsidRPr="00C37324">
              <w:rPr>
                <w:color w:val="000000" w:themeColor="text1"/>
                <w:sz w:val="20"/>
                <w:szCs w:val="20"/>
                <w:shd w:val="clear" w:color="auto" w:fill="FFFFFF"/>
              </w:rPr>
              <w:t xml:space="preserve">4. Eset Nod 32           Г) </w:t>
            </w:r>
            <w:r w:rsidRPr="00C37324">
              <w:rPr>
                <w:noProof/>
                <w:color w:val="000000" w:themeColor="text1"/>
                <w:sz w:val="20"/>
                <w:szCs w:val="20"/>
                <w:shd w:val="clear" w:color="auto" w:fill="FFFFFF"/>
              </w:rPr>
              <w:drawing>
                <wp:inline distT="0" distB="0" distL="0" distR="0" wp14:anchorId="2D8CB903" wp14:editId="0AA27352">
                  <wp:extent cx="272462" cy="278765"/>
                  <wp:effectExtent l="0" t="0" r="0" b="698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8011" t="59811" r="88355" b="33580"/>
                          <a:stretch/>
                        </pic:blipFill>
                        <pic:spPr bwMode="auto">
                          <a:xfrm>
                            <a:off x="0" y="0"/>
                            <a:ext cx="275849" cy="282230"/>
                          </a:xfrm>
                          <a:prstGeom prst="rect">
                            <a:avLst/>
                          </a:prstGeom>
                          <a:ln>
                            <a:noFill/>
                          </a:ln>
                          <a:extLst>
                            <a:ext uri="{53640926-AAD7-44D8-BBD7-CCE9431645EC}">
                              <a14:shadowObscured xmlns:a14="http://schemas.microsoft.com/office/drawing/2010/main"/>
                            </a:ext>
                          </a:extLst>
                        </pic:spPr>
                      </pic:pic>
                    </a:graphicData>
                  </a:graphic>
                </wp:inline>
              </w:drawing>
            </w:r>
          </w:p>
        </w:tc>
        <w:tc>
          <w:tcPr>
            <w:tcW w:w="2912" w:type="dxa"/>
          </w:tcPr>
          <w:p w:rsidR="00CE29B7" w:rsidRPr="00C37324" w:rsidRDefault="00CE29B7" w:rsidP="00CE29B7">
            <w:pPr>
              <w:spacing w:after="0" w:line="240" w:lineRule="auto"/>
              <w:contextualSpacing/>
              <w:jc w:val="center"/>
              <w:rPr>
                <w:rFonts w:ascii="Times New Roman" w:eastAsia="Times New Roman" w:hAnsi="Times New Roman" w:cs="Times New Roman"/>
                <w:color w:val="000000" w:themeColor="text1"/>
                <w:sz w:val="20"/>
                <w:szCs w:val="20"/>
                <w:lang w:eastAsia="ru-RU"/>
              </w:rPr>
            </w:pPr>
            <w:r w:rsidRPr="00C37324">
              <w:rPr>
                <w:rFonts w:ascii="Times New Roman" w:eastAsia="Times New Roman" w:hAnsi="Times New Roman" w:cs="Times New Roman"/>
                <w:color w:val="000000" w:themeColor="text1"/>
                <w:sz w:val="20"/>
                <w:szCs w:val="20"/>
                <w:lang w:eastAsia="ru-RU"/>
              </w:rPr>
              <w:t>1 Б</w:t>
            </w:r>
          </w:p>
          <w:p w:rsidR="00CE29B7" w:rsidRPr="00C37324" w:rsidRDefault="00CE29B7" w:rsidP="00CE29B7">
            <w:pPr>
              <w:spacing w:after="0" w:line="240" w:lineRule="auto"/>
              <w:contextualSpacing/>
              <w:jc w:val="center"/>
              <w:rPr>
                <w:rFonts w:ascii="Times New Roman" w:eastAsia="Times New Roman" w:hAnsi="Times New Roman" w:cs="Times New Roman"/>
                <w:color w:val="000000" w:themeColor="text1"/>
                <w:sz w:val="20"/>
                <w:szCs w:val="20"/>
                <w:lang w:eastAsia="ru-RU"/>
              </w:rPr>
            </w:pPr>
            <w:r w:rsidRPr="00C37324">
              <w:rPr>
                <w:rFonts w:ascii="Times New Roman" w:eastAsia="Times New Roman" w:hAnsi="Times New Roman" w:cs="Times New Roman"/>
                <w:color w:val="000000" w:themeColor="text1"/>
                <w:sz w:val="20"/>
                <w:szCs w:val="20"/>
                <w:lang w:eastAsia="ru-RU"/>
              </w:rPr>
              <w:t>2 А</w:t>
            </w:r>
          </w:p>
          <w:p w:rsidR="00CE29B7" w:rsidRPr="00C37324" w:rsidRDefault="00CE29B7" w:rsidP="00CE29B7">
            <w:pPr>
              <w:spacing w:after="0" w:line="240" w:lineRule="auto"/>
              <w:contextualSpacing/>
              <w:jc w:val="center"/>
              <w:rPr>
                <w:rFonts w:ascii="Times New Roman" w:eastAsia="Times New Roman" w:hAnsi="Times New Roman" w:cs="Times New Roman"/>
                <w:color w:val="000000" w:themeColor="text1"/>
                <w:sz w:val="20"/>
                <w:szCs w:val="20"/>
                <w:lang w:eastAsia="ru-RU"/>
              </w:rPr>
            </w:pPr>
            <w:r w:rsidRPr="00C37324">
              <w:rPr>
                <w:rFonts w:ascii="Times New Roman" w:eastAsia="Times New Roman" w:hAnsi="Times New Roman" w:cs="Times New Roman"/>
                <w:color w:val="000000" w:themeColor="text1"/>
                <w:sz w:val="20"/>
                <w:szCs w:val="20"/>
                <w:lang w:eastAsia="ru-RU"/>
              </w:rPr>
              <w:t>3 Г</w:t>
            </w:r>
          </w:p>
          <w:p w:rsidR="00CE29B7" w:rsidRPr="00C37324" w:rsidRDefault="00CE29B7" w:rsidP="00CE29B7">
            <w:pPr>
              <w:spacing w:after="0" w:line="240" w:lineRule="auto"/>
              <w:contextualSpacing/>
              <w:jc w:val="center"/>
              <w:rPr>
                <w:rFonts w:ascii="Times New Roman" w:eastAsia="Times New Roman" w:hAnsi="Times New Roman" w:cs="Times New Roman"/>
                <w:color w:val="000000" w:themeColor="text1"/>
                <w:sz w:val="20"/>
                <w:szCs w:val="20"/>
                <w:lang w:eastAsia="ru-RU"/>
              </w:rPr>
            </w:pPr>
            <w:r w:rsidRPr="00C37324">
              <w:rPr>
                <w:rFonts w:ascii="Times New Roman" w:eastAsia="Times New Roman" w:hAnsi="Times New Roman" w:cs="Times New Roman"/>
                <w:color w:val="000000" w:themeColor="text1"/>
                <w:sz w:val="20"/>
                <w:szCs w:val="20"/>
                <w:lang w:eastAsia="ru-RU"/>
              </w:rPr>
              <w:t>4 В</w:t>
            </w:r>
          </w:p>
        </w:tc>
        <w:tc>
          <w:tcPr>
            <w:tcW w:w="2912" w:type="dxa"/>
          </w:tcPr>
          <w:p w:rsidR="00CE29B7" w:rsidRPr="00C37324" w:rsidRDefault="00CE29B7" w:rsidP="00CE29B7">
            <w:pPr>
              <w:tabs>
                <w:tab w:val="left" w:pos="9240"/>
              </w:tabs>
              <w:spacing w:after="0" w:line="240" w:lineRule="auto"/>
              <w:contextualSpacing/>
              <w:jc w:val="center"/>
              <w:rPr>
                <w:rFonts w:ascii="Times New Roman" w:hAnsi="Times New Roman" w:cs="Times New Roman"/>
                <w:sz w:val="20"/>
                <w:szCs w:val="20"/>
                <w:lang w:eastAsia="ru-RU"/>
              </w:rPr>
            </w:pPr>
            <w:r w:rsidRPr="00C37324">
              <w:rPr>
                <w:rFonts w:ascii="Times New Roman" w:hAnsi="Times New Roman" w:cs="Times New Roman"/>
                <w:sz w:val="20"/>
                <w:szCs w:val="20"/>
              </w:rPr>
              <w:t>Определение правильного соответствия</w:t>
            </w:r>
          </w:p>
        </w:tc>
      </w:tr>
      <w:tr w:rsidR="00CE29B7" w:rsidRPr="00C37324" w:rsidTr="00FB2D84">
        <w:tc>
          <w:tcPr>
            <w:tcW w:w="562" w:type="dxa"/>
          </w:tcPr>
          <w:p w:rsidR="00CE29B7" w:rsidRPr="00C37324" w:rsidRDefault="00CE29B7" w:rsidP="00CE29B7">
            <w:pPr>
              <w:tabs>
                <w:tab w:val="left" w:pos="9240"/>
              </w:tabs>
              <w:spacing w:after="0" w:line="240" w:lineRule="auto"/>
              <w:contextualSpacing/>
              <w:jc w:val="center"/>
              <w:rPr>
                <w:rFonts w:ascii="Times New Roman" w:hAnsi="Times New Roman" w:cs="Times New Roman"/>
                <w:sz w:val="20"/>
                <w:szCs w:val="20"/>
                <w:lang w:eastAsia="ru-RU"/>
              </w:rPr>
            </w:pPr>
            <w:r>
              <w:rPr>
                <w:rFonts w:ascii="Times New Roman" w:hAnsi="Times New Roman" w:cs="Times New Roman"/>
                <w:sz w:val="20"/>
                <w:szCs w:val="20"/>
                <w:lang w:eastAsia="ru-RU"/>
              </w:rPr>
              <w:t>370</w:t>
            </w:r>
          </w:p>
        </w:tc>
        <w:tc>
          <w:tcPr>
            <w:tcW w:w="5262" w:type="dxa"/>
          </w:tcPr>
          <w:p w:rsidR="00CE29B7" w:rsidRPr="00C37324" w:rsidRDefault="00CE29B7" w:rsidP="00CE29B7">
            <w:pPr>
              <w:shd w:val="clear" w:color="auto" w:fill="FFFFFF"/>
              <w:spacing w:after="0" w:line="240" w:lineRule="auto"/>
              <w:contextualSpacing/>
              <w:jc w:val="both"/>
              <w:rPr>
                <w:rFonts w:ascii="Times New Roman" w:eastAsia="Times New Roman" w:hAnsi="Times New Roman" w:cs="Times New Roman"/>
                <w:sz w:val="20"/>
                <w:szCs w:val="20"/>
                <w:lang w:eastAsia="ru-RU"/>
              </w:rPr>
            </w:pPr>
            <w:r w:rsidRPr="00C37324">
              <w:rPr>
                <w:rFonts w:ascii="Times New Roman" w:eastAsia="Times New Roman" w:hAnsi="Times New Roman" w:cs="Times New Roman"/>
                <w:sz w:val="20"/>
                <w:szCs w:val="20"/>
                <w:lang w:eastAsia="ru-RU"/>
              </w:rPr>
              <w:t>Компьютер, предоставляющий свои ресурсы другим компьютерам при совместной работе, называется:</w:t>
            </w:r>
          </w:p>
          <w:p w:rsidR="00CE29B7" w:rsidRPr="00C37324" w:rsidRDefault="00CE29B7" w:rsidP="00CE29B7">
            <w:pPr>
              <w:spacing w:after="0" w:line="240" w:lineRule="auto"/>
              <w:contextualSpacing/>
              <w:jc w:val="both"/>
              <w:rPr>
                <w:rFonts w:ascii="Times New Roman" w:hAnsi="Times New Roman" w:cs="Times New Roman"/>
                <w:sz w:val="20"/>
                <w:szCs w:val="20"/>
                <w:lang w:eastAsia="ru-RU"/>
              </w:rPr>
            </w:pPr>
          </w:p>
        </w:tc>
        <w:tc>
          <w:tcPr>
            <w:tcW w:w="2912" w:type="dxa"/>
          </w:tcPr>
          <w:p w:rsidR="00CE29B7" w:rsidRPr="00C37324" w:rsidRDefault="00CE29B7" w:rsidP="00CE29B7">
            <w:pPr>
              <w:spacing w:after="0" w:line="240" w:lineRule="auto"/>
              <w:contextualSpacing/>
              <w:jc w:val="both"/>
              <w:rPr>
                <w:rFonts w:ascii="Times New Roman" w:hAnsi="Times New Roman" w:cs="Times New Roman"/>
                <w:sz w:val="20"/>
                <w:szCs w:val="20"/>
                <w:lang w:eastAsia="ru-RU"/>
              </w:rPr>
            </w:pPr>
          </w:p>
        </w:tc>
        <w:tc>
          <w:tcPr>
            <w:tcW w:w="2912" w:type="dxa"/>
          </w:tcPr>
          <w:p w:rsidR="00CE29B7" w:rsidRPr="00C37324" w:rsidRDefault="00CE29B7" w:rsidP="00CE29B7">
            <w:pPr>
              <w:spacing w:after="0" w:line="240" w:lineRule="auto"/>
              <w:contextualSpacing/>
              <w:jc w:val="center"/>
              <w:rPr>
                <w:rFonts w:ascii="Times New Roman" w:hAnsi="Times New Roman" w:cs="Times New Roman"/>
                <w:sz w:val="20"/>
                <w:szCs w:val="20"/>
                <w:lang w:eastAsia="ru-RU"/>
              </w:rPr>
            </w:pPr>
            <w:r w:rsidRPr="00C37324">
              <w:rPr>
                <w:rFonts w:ascii="Times New Roman" w:hAnsi="Times New Roman" w:cs="Times New Roman"/>
                <w:sz w:val="20"/>
                <w:szCs w:val="20"/>
                <w:lang w:eastAsia="ru-RU"/>
              </w:rPr>
              <w:t>сервер</w:t>
            </w:r>
          </w:p>
          <w:p w:rsidR="00CE29B7" w:rsidRPr="00C37324" w:rsidRDefault="00CE29B7" w:rsidP="00CE29B7">
            <w:pPr>
              <w:tabs>
                <w:tab w:val="left" w:pos="9240"/>
              </w:tabs>
              <w:spacing w:after="0" w:line="240" w:lineRule="auto"/>
              <w:contextualSpacing/>
              <w:jc w:val="center"/>
              <w:rPr>
                <w:rFonts w:ascii="Times New Roman" w:hAnsi="Times New Roman" w:cs="Times New Roman"/>
                <w:sz w:val="20"/>
                <w:szCs w:val="20"/>
                <w:lang w:eastAsia="ru-RU"/>
              </w:rPr>
            </w:pPr>
          </w:p>
        </w:tc>
        <w:tc>
          <w:tcPr>
            <w:tcW w:w="2912" w:type="dxa"/>
          </w:tcPr>
          <w:p w:rsidR="00CE29B7" w:rsidRPr="00C37324" w:rsidRDefault="00CE29B7" w:rsidP="00CE29B7">
            <w:pPr>
              <w:tabs>
                <w:tab w:val="left" w:pos="9240"/>
              </w:tabs>
              <w:spacing w:after="0" w:line="240" w:lineRule="auto"/>
              <w:contextualSpacing/>
              <w:jc w:val="center"/>
              <w:rPr>
                <w:rFonts w:ascii="Times New Roman" w:hAnsi="Times New Roman" w:cs="Times New Roman"/>
                <w:sz w:val="20"/>
                <w:szCs w:val="20"/>
                <w:lang w:eastAsia="ru-RU"/>
              </w:rPr>
            </w:pPr>
            <w:r w:rsidRPr="00C37324">
              <w:rPr>
                <w:rFonts w:ascii="Times New Roman" w:eastAsia="Calibri" w:hAnsi="Times New Roman" w:cs="Times New Roman"/>
                <w:sz w:val="20"/>
                <w:szCs w:val="20"/>
              </w:rPr>
              <w:t>Дан содержательно верный ответ</w:t>
            </w:r>
          </w:p>
        </w:tc>
      </w:tr>
      <w:tr w:rsidR="00CE29B7" w:rsidRPr="00C37324" w:rsidTr="00331E78">
        <w:tc>
          <w:tcPr>
            <w:tcW w:w="14560" w:type="dxa"/>
            <w:gridSpan w:val="5"/>
          </w:tcPr>
          <w:p w:rsidR="00CE29B7" w:rsidRPr="00C37324" w:rsidRDefault="00CE29B7" w:rsidP="00CE29B7">
            <w:pPr>
              <w:tabs>
                <w:tab w:val="left" w:pos="9240"/>
              </w:tabs>
              <w:spacing w:after="0" w:line="240" w:lineRule="auto"/>
              <w:contextualSpacing/>
              <w:jc w:val="center"/>
              <w:rPr>
                <w:rFonts w:ascii="Times New Roman" w:hAnsi="Times New Roman" w:cs="Times New Roman"/>
                <w:b/>
                <w:sz w:val="20"/>
                <w:szCs w:val="20"/>
                <w:lang w:eastAsia="ru-RU"/>
              </w:rPr>
            </w:pPr>
            <w:r w:rsidRPr="00C37324">
              <w:rPr>
                <w:rFonts w:ascii="Times New Roman" w:eastAsia="Times New Roman" w:hAnsi="Times New Roman" w:cs="Times New Roman"/>
                <w:b/>
                <w:sz w:val="20"/>
                <w:szCs w:val="20"/>
                <w:lang w:eastAsia="ru-RU"/>
              </w:rPr>
              <w:lastRenderedPageBreak/>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r>
      <w:tr w:rsidR="00CE29B7" w:rsidRPr="00C37324" w:rsidTr="00331E78">
        <w:tc>
          <w:tcPr>
            <w:tcW w:w="562" w:type="dxa"/>
          </w:tcPr>
          <w:p w:rsidR="00CE29B7" w:rsidRPr="0071360D" w:rsidRDefault="00CE29B7" w:rsidP="00CE29B7">
            <w:pPr>
              <w:tabs>
                <w:tab w:val="center" w:pos="7285"/>
              </w:tabs>
              <w:spacing w:after="0" w:line="240" w:lineRule="auto"/>
              <w:contextualSpacing/>
              <w:jc w:val="center"/>
              <w:rPr>
                <w:rFonts w:ascii="Times New Roman" w:hAnsi="Times New Roman" w:cs="Times New Roman"/>
                <w:sz w:val="20"/>
                <w:szCs w:val="20"/>
                <w:lang w:eastAsia="ru-RU"/>
              </w:rPr>
            </w:pPr>
            <w:r w:rsidRPr="0071360D">
              <w:rPr>
                <w:rFonts w:ascii="Times New Roman" w:hAnsi="Times New Roman" w:cs="Times New Roman"/>
                <w:sz w:val="20"/>
                <w:szCs w:val="20"/>
                <w:lang w:eastAsia="ru-RU"/>
              </w:rPr>
              <w:t>371</w:t>
            </w:r>
          </w:p>
        </w:tc>
        <w:tc>
          <w:tcPr>
            <w:tcW w:w="5262" w:type="dxa"/>
          </w:tcPr>
          <w:p w:rsidR="00CE29B7" w:rsidRPr="00C37324" w:rsidRDefault="00CE29B7" w:rsidP="00CE29B7">
            <w:pPr>
              <w:spacing w:after="0" w:line="240" w:lineRule="auto"/>
              <w:contextualSpacing/>
              <w:jc w:val="both"/>
              <w:rPr>
                <w:rFonts w:ascii="Times New Roman" w:hAnsi="Times New Roman" w:cs="Times New Roman"/>
                <w:sz w:val="20"/>
                <w:szCs w:val="20"/>
              </w:rPr>
            </w:pPr>
            <w:r w:rsidRPr="00C37324">
              <w:rPr>
                <w:rFonts w:ascii="Times New Roman" w:hAnsi="Times New Roman" w:cs="Times New Roman"/>
                <w:sz w:val="20"/>
                <w:szCs w:val="20"/>
              </w:rPr>
              <w:t>Редактирование текста представляет собой:</w:t>
            </w:r>
          </w:p>
          <w:p w:rsidR="00CE29B7" w:rsidRPr="00C37324" w:rsidRDefault="00CE29B7" w:rsidP="00CE29B7">
            <w:pPr>
              <w:spacing w:after="0" w:line="240" w:lineRule="auto"/>
              <w:contextualSpacing/>
              <w:jc w:val="both"/>
              <w:rPr>
                <w:rFonts w:ascii="Times New Roman" w:hAnsi="Times New Roman" w:cs="Times New Roman"/>
                <w:sz w:val="20"/>
                <w:szCs w:val="20"/>
              </w:rPr>
            </w:pPr>
          </w:p>
        </w:tc>
        <w:tc>
          <w:tcPr>
            <w:tcW w:w="2912" w:type="dxa"/>
          </w:tcPr>
          <w:p w:rsidR="00CE29B7" w:rsidRPr="00C37324" w:rsidRDefault="00CE29B7" w:rsidP="00CE29B7">
            <w:pPr>
              <w:spacing w:after="0" w:line="240" w:lineRule="auto"/>
              <w:contextualSpacing/>
              <w:jc w:val="both"/>
              <w:rPr>
                <w:rFonts w:ascii="Times New Roman" w:hAnsi="Times New Roman" w:cs="Times New Roman"/>
                <w:sz w:val="20"/>
                <w:szCs w:val="20"/>
              </w:rPr>
            </w:pPr>
            <w:r w:rsidRPr="00C37324">
              <w:rPr>
                <w:rFonts w:ascii="Times New Roman" w:hAnsi="Times New Roman" w:cs="Times New Roman"/>
                <w:sz w:val="20"/>
                <w:szCs w:val="20"/>
              </w:rPr>
              <w:t xml:space="preserve">А) процесс внесения изменений в имеющийся текст; </w:t>
            </w:r>
          </w:p>
          <w:p w:rsidR="00CE29B7" w:rsidRPr="00C37324" w:rsidRDefault="00CE29B7" w:rsidP="00CE29B7">
            <w:pPr>
              <w:spacing w:after="0" w:line="240" w:lineRule="auto"/>
              <w:contextualSpacing/>
              <w:jc w:val="both"/>
              <w:rPr>
                <w:rFonts w:ascii="Times New Roman" w:hAnsi="Times New Roman" w:cs="Times New Roman"/>
                <w:sz w:val="20"/>
                <w:szCs w:val="20"/>
              </w:rPr>
            </w:pPr>
            <w:r w:rsidRPr="00C37324">
              <w:rPr>
                <w:rFonts w:ascii="Times New Roman" w:hAnsi="Times New Roman" w:cs="Times New Roman"/>
                <w:sz w:val="20"/>
                <w:szCs w:val="20"/>
              </w:rPr>
              <w:t>Б) процедуру сохранения текста на диске в виде текстового файла;</w:t>
            </w:r>
          </w:p>
          <w:p w:rsidR="00CE29B7" w:rsidRPr="00C37324" w:rsidRDefault="00CE29B7" w:rsidP="00CE29B7">
            <w:pPr>
              <w:spacing w:after="0" w:line="240" w:lineRule="auto"/>
              <w:contextualSpacing/>
              <w:jc w:val="both"/>
              <w:rPr>
                <w:rFonts w:ascii="Times New Roman" w:hAnsi="Times New Roman" w:cs="Times New Roman"/>
                <w:sz w:val="20"/>
                <w:szCs w:val="20"/>
              </w:rPr>
            </w:pPr>
            <w:r w:rsidRPr="00C37324">
              <w:rPr>
                <w:rFonts w:ascii="Times New Roman" w:hAnsi="Times New Roman" w:cs="Times New Roman"/>
                <w:sz w:val="20"/>
                <w:szCs w:val="20"/>
              </w:rPr>
              <w:t>В) процесс передачи текстовой информации по компьютерной сети;</w:t>
            </w:r>
          </w:p>
          <w:p w:rsidR="00CE29B7" w:rsidRPr="00C37324" w:rsidRDefault="00CE29B7" w:rsidP="00CE29B7">
            <w:pPr>
              <w:tabs>
                <w:tab w:val="left" w:pos="2774"/>
              </w:tabs>
              <w:spacing w:after="0" w:line="240" w:lineRule="auto"/>
              <w:contextualSpacing/>
              <w:rPr>
                <w:rFonts w:ascii="Times New Roman" w:hAnsi="Times New Roman" w:cs="Times New Roman"/>
                <w:sz w:val="20"/>
                <w:szCs w:val="20"/>
              </w:rPr>
            </w:pPr>
            <w:r w:rsidRPr="00C37324">
              <w:rPr>
                <w:rFonts w:ascii="Times New Roman" w:hAnsi="Times New Roman" w:cs="Times New Roman"/>
                <w:sz w:val="20"/>
                <w:szCs w:val="20"/>
              </w:rPr>
              <w:t>Г) процедуру считывания с внешнего запоминающего устройства ранее созданного текста.</w:t>
            </w:r>
          </w:p>
        </w:tc>
        <w:tc>
          <w:tcPr>
            <w:tcW w:w="2912" w:type="dxa"/>
            <w:vAlign w:val="center"/>
          </w:tcPr>
          <w:p w:rsidR="00CE29B7" w:rsidRPr="00C37324" w:rsidRDefault="00CE29B7" w:rsidP="00CE29B7">
            <w:pPr>
              <w:spacing w:after="0" w:line="240" w:lineRule="auto"/>
              <w:contextualSpacing/>
              <w:jc w:val="center"/>
              <w:rPr>
                <w:rFonts w:ascii="Times New Roman" w:hAnsi="Times New Roman" w:cs="Times New Roman"/>
                <w:sz w:val="20"/>
                <w:szCs w:val="20"/>
              </w:rPr>
            </w:pPr>
            <w:r w:rsidRPr="00C37324">
              <w:rPr>
                <w:rFonts w:ascii="Times New Roman" w:hAnsi="Times New Roman" w:cs="Times New Roman"/>
                <w:sz w:val="20"/>
                <w:szCs w:val="20"/>
              </w:rPr>
              <w:t>А</w:t>
            </w:r>
          </w:p>
        </w:tc>
        <w:tc>
          <w:tcPr>
            <w:tcW w:w="2912" w:type="dxa"/>
          </w:tcPr>
          <w:p w:rsidR="00CE29B7" w:rsidRPr="00C37324" w:rsidRDefault="00CE29B7" w:rsidP="00CE29B7">
            <w:pPr>
              <w:spacing w:after="0" w:line="240" w:lineRule="auto"/>
              <w:contextualSpacing/>
              <w:rPr>
                <w:rFonts w:ascii="Times New Roman" w:hAnsi="Times New Roman" w:cs="Times New Roman"/>
                <w:sz w:val="20"/>
                <w:szCs w:val="20"/>
              </w:rPr>
            </w:pPr>
            <w:r w:rsidRPr="00C37324">
              <w:rPr>
                <w:rFonts w:ascii="Times New Roman" w:hAnsi="Times New Roman" w:cs="Times New Roman"/>
                <w:sz w:val="20"/>
                <w:szCs w:val="20"/>
              </w:rPr>
              <w:t>выбор одного правильного ответа из предложенных</w:t>
            </w:r>
          </w:p>
        </w:tc>
      </w:tr>
      <w:tr w:rsidR="00CE29B7" w:rsidRPr="00C37324" w:rsidTr="00331E78">
        <w:tc>
          <w:tcPr>
            <w:tcW w:w="562" w:type="dxa"/>
          </w:tcPr>
          <w:p w:rsidR="00CE29B7" w:rsidRPr="0071360D" w:rsidRDefault="00CE29B7" w:rsidP="00CE29B7">
            <w:pPr>
              <w:tabs>
                <w:tab w:val="center" w:pos="7285"/>
              </w:tabs>
              <w:spacing w:after="0" w:line="240" w:lineRule="auto"/>
              <w:contextualSpacing/>
              <w:jc w:val="center"/>
              <w:rPr>
                <w:rFonts w:ascii="Times New Roman" w:hAnsi="Times New Roman" w:cs="Times New Roman"/>
                <w:sz w:val="20"/>
                <w:szCs w:val="20"/>
                <w:lang w:eastAsia="ru-RU"/>
              </w:rPr>
            </w:pPr>
            <w:r w:rsidRPr="0071360D">
              <w:rPr>
                <w:rFonts w:ascii="Times New Roman" w:hAnsi="Times New Roman" w:cs="Times New Roman"/>
                <w:sz w:val="20"/>
                <w:szCs w:val="20"/>
                <w:lang w:eastAsia="ru-RU"/>
              </w:rPr>
              <w:t>372</w:t>
            </w:r>
          </w:p>
        </w:tc>
        <w:tc>
          <w:tcPr>
            <w:tcW w:w="5262" w:type="dxa"/>
          </w:tcPr>
          <w:p w:rsidR="00CE29B7" w:rsidRPr="00C37324" w:rsidRDefault="00CE29B7" w:rsidP="00CE29B7">
            <w:pPr>
              <w:widowControl w:val="0"/>
              <w:tabs>
                <w:tab w:val="left" w:pos="1235"/>
              </w:tabs>
              <w:autoSpaceDE w:val="0"/>
              <w:autoSpaceDN w:val="0"/>
              <w:spacing w:after="0" w:line="240" w:lineRule="auto"/>
              <w:contextualSpacing/>
              <w:jc w:val="both"/>
              <w:rPr>
                <w:rFonts w:ascii="Times New Roman" w:hAnsi="Times New Roman" w:cs="Times New Roman"/>
                <w:sz w:val="20"/>
                <w:szCs w:val="20"/>
              </w:rPr>
            </w:pPr>
            <w:r w:rsidRPr="00C37324">
              <w:rPr>
                <w:rFonts w:ascii="Times New Roman" w:hAnsi="Times New Roman" w:cs="Times New Roman"/>
                <w:sz w:val="20"/>
                <w:szCs w:val="20"/>
              </w:rPr>
              <w:t>Какая операция не применяется для редактирования текста:</w:t>
            </w:r>
          </w:p>
          <w:p w:rsidR="00CE29B7" w:rsidRPr="00C37324" w:rsidRDefault="00CE29B7" w:rsidP="00CE29B7">
            <w:pPr>
              <w:widowControl w:val="0"/>
              <w:tabs>
                <w:tab w:val="left" w:pos="1235"/>
              </w:tabs>
              <w:autoSpaceDE w:val="0"/>
              <w:autoSpaceDN w:val="0"/>
              <w:spacing w:after="0" w:line="240" w:lineRule="auto"/>
              <w:contextualSpacing/>
              <w:jc w:val="both"/>
              <w:rPr>
                <w:rFonts w:ascii="Times New Roman" w:hAnsi="Times New Roman" w:cs="Times New Roman"/>
                <w:sz w:val="20"/>
                <w:szCs w:val="20"/>
              </w:rPr>
            </w:pPr>
          </w:p>
        </w:tc>
        <w:tc>
          <w:tcPr>
            <w:tcW w:w="2912" w:type="dxa"/>
          </w:tcPr>
          <w:p w:rsidR="00CE29B7" w:rsidRPr="00C37324" w:rsidRDefault="00CE29B7" w:rsidP="00CE29B7">
            <w:pPr>
              <w:widowControl w:val="0"/>
              <w:tabs>
                <w:tab w:val="left" w:pos="1235"/>
              </w:tabs>
              <w:autoSpaceDE w:val="0"/>
              <w:autoSpaceDN w:val="0"/>
              <w:spacing w:after="0" w:line="240" w:lineRule="auto"/>
              <w:contextualSpacing/>
              <w:jc w:val="both"/>
              <w:rPr>
                <w:rFonts w:ascii="Times New Roman" w:hAnsi="Times New Roman" w:cs="Times New Roman"/>
                <w:sz w:val="20"/>
                <w:szCs w:val="20"/>
              </w:rPr>
            </w:pPr>
            <w:r w:rsidRPr="00C37324">
              <w:rPr>
                <w:rFonts w:ascii="Times New Roman" w:hAnsi="Times New Roman" w:cs="Times New Roman"/>
                <w:sz w:val="20"/>
                <w:szCs w:val="20"/>
              </w:rPr>
              <w:t xml:space="preserve">А) печать текста; </w:t>
            </w:r>
          </w:p>
          <w:p w:rsidR="00CE29B7" w:rsidRPr="00C37324" w:rsidRDefault="00CE29B7" w:rsidP="00CE29B7">
            <w:pPr>
              <w:widowControl w:val="0"/>
              <w:tabs>
                <w:tab w:val="left" w:pos="1235"/>
              </w:tabs>
              <w:autoSpaceDE w:val="0"/>
              <w:autoSpaceDN w:val="0"/>
              <w:spacing w:after="0" w:line="240" w:lineRule="auto"/>
              <w:contextualSpacing/>
              <w:jc w:val="both"/>
              <w:rPr>
                <w:rFonts w:ascii="Times New Roman" w:hAnsi="Times New Roman" w:cs="Times New Roman"/>
                <w:sz w:val="20"/>
                <w:szCs w:val="20"/>
              </w:rPr>
            </w:pPr>
            <w:r w:rsidRPr="00C37324">
              <w:rPr>
                <w:rFonts w:ascii="Times New Roman" w:hAnsi="Times New Roman" w:cs="Times New Roman"/>
                <w:sz w:val="20"/>
                <w:szCs w:val="20"/>
              </w:rPr>
              <w:t>Б) удаление в тексте неверно набранного символа;</w:t>
            </w:r>
          </w:p>
          <w:p w:rsidR="00CE29B7" w:rsidRPr="00C37324" w:rsidRDefault="00CE29B7" w:rsidP="00CE29B7">
            <w:pPr>
              <w:widowControl w:val="0"/>
              <w:tabs>
                <w:tab w:val="left" w:pos="1235"/>
              </w:tabs>
              <w:autoSpaceDE w:val="0"/>
              <w:autoSpaceDN w:val="0"/>
              <w:spacing w:after="0" w:line="240" w:lineRule="auto"/>
              <w:contextualSpacing/>
              <w:jc w:val="both"/>
              <w:rPr>
                <w:rFonts w:ascii="Times New Roman" w:hAnsi="Times New Roman" w:cs="Times New Roman"/>
                <w:sz w:val="20"/>
                <w:szCs w:val="20"/>
              </w:rPr>
            </w:pPr>
            <w:r w:rsidRPr="00C37324">
              <w:rPr>
                <w:rFonts w:ascii="Times New Roman" w:hAnsi="Times New Roman" w:cs="Times New Roman"/>
                <w:sz w:val="20"/>
                <w:szCs w:val="20"/>
              </w:rPr>
              <w:t>В) вставка пропущенного символа;</w:t>
            </w:r>
          </w:p>
          <w:p w:rsidR="00CE29B7" w:rsidRPr="00C37324" w:rsidRDefault="00CE29B7" w:rsidP="00CE29B7">
            <w:pPr>
              <w:tabs>
                <w:tab w:val="left" w:pos="2774"/>
              </w:tabs>
              <w:spacing w:after="0" w:line="240" w:lineRule="auto"/>
              <w:contextualSpacing/>
              <w:rPr>
                <w:rFonts w:ascii="Times New Roman" w:hAnsi="Times New Roman" w:cs="Times New Roman"/>
                <w:sz w:val="20"/>
                <w:szCs w:val="20"/>
              </w:rPr>
            </w:pPr>
            <w:r w:rsidRPr="00C37324">
              <w:rPr>
                <w:rFonts w:ascii="Times New Roman" w:hAnsi="Times New Roman" w:cs="Times New Roman"/>
                <w:sz w:val="20"/>
                <w:szCs w:val="20"/>
              </w:rPr>
              <w:t>Г) замена неверно набранного символа.</w:t>
            </w:r>
          </w:p>
        </w:tc>
        <w:tc>
          <w:tcPr>
            <w:tcW w:w="2912" w:type="dxa"/>
            <w:vAlign w:val="center"/>
          </w:tcPr>
          <w:p w:rsidR="00CE29B7" w:rsidRPr="00C37324" w:rsidRDefault="00CE29B7" w:rsidP="00CE29B7">
            <w:pPr>
              <w:spacing w:after="0" w:line="240" w:lineRule="auto"/>
              <w:contextualSpacing/>
              <w:jc w:val="center"/>
              <w:rPr>
                <w:rFonts w:ascii="Times New Roman" w:hAnsi="Times New Roman" w:cs="Times New Roman"/>
                <w:sz w:val="20"/>
                <w:szCs w:val="20"/>
              </w:rPr>
            </w:pPr>
            <w:r w:rsidRPr="00C37324">
              <w:rPr>
                <w:rFonts w:ascii="Times New Roman" w:hAnsi="Times New Roman" w:cs="Times New Roman"/>
                <w:sz w:val="20"/>
                <w:szCs w:val="20"/>
              </w:rPr>
              <w:t>А</w:t>
            </w:r>
          </w:p>
        </w:tc>
        <w:tc>
          <w:tcPr>
            <w:tcW w:w="2912" w:type="dxa"/>
          </w:tcPr>
          <w:p w:rsidR="00CE29B7" w:rsidRPr="00C37324" w:rsidRDefault="00CE29B7" w:rsidP="00CE29B7">
            <w:pPr>
              <w:spacing w:after="0" w:line="240" w:lineRule="auto"/>
              <w:contextualSpacing/>
              <w:rPr>
                <w:rFonts w:ascii="Times New Roman" w:hAnsi="Times New Roman" w:cs="Times New Roman"/>
                <w:sz w:val="20"/>
                <w:szCs w:val="20"/>
              </w:rPr>
            </w:pPr>
            <w:r w:rsidRPr="00C37324">
              <w:rPr>
                <w:rFonts w:ascii="Times New Roman" w:hAnsi="Times New Roman" w:cs="Times New Roman"/>
                <w:sz w:val="20"/>
                <w:szCs w:val="20"/>
              </w:rPr>
              <w:t>выбор одного правильного ответа из предложенных</w:t>
            </w:r>
          </w:p>
        </w:tc>
      </w:tr>
      <w:tr w:rsidR="00CE29B7" w:rsidRPr="00C37324" w:rsidTr="00331E78">
        <w:tc>
          <w:tcPr>
            <w:tcW w:w="562" w:type="dxa"/>
          </w:tcPr>
          <w:p w:rsidR="00CE29B7" w:rsidRPr="0071360D" w:rsidRDefault="00CE29B7" w:rsidP="00CE29B7">
            <w:pPr>
              <w:tabs>
                <w:tab w:val="center" w:pos="7285"/>
              </w:tabs>
              <w:spacing w:after="0" w:line="240" w:lineRule="auto"/>
              <w:contextualSpacing/>
              <w:jc w:val="center"/>
              <w:rPr>
                <w:rFonts w:ascii="Times New Roman" w:hAnsi="Times New Roman" w:cs="Times New Roman"/>
                <w:sz w:val="20"/>
                <w:szCs w:val="20"/>
                <w:lang w:eastAsia="ru-RU"/>
              </w:rPr>
            </w:pPr>
            <w:r w:rsidRPr="0071360D">
              <w:rPr>
                <w:rFonts w:ascii="Times New Roman" w:hAnsi="Times New Roman" w:cs="Times New Roman"/>
                <w:sz w:val="20"/>
                <w:szCs w:val="20"/>
                <w:lang w:eastAsia="ru-RU"/>
              </w:rPr>
              <w:t>373</w:t>
            </w:r>
          </w:p>
        </w:tc>
        <w:tc>
          <w:tcPr>
            <w:tcW w:w="5262" w:type="dxa"/>
          </w:tcPr>
          <w:p w:rsidR="00CE29B7" w:rsidRPr="00C37324" w:rsidRDefault="00CE29B7" w:rsidP="00CE29B7">
            <w:pPr>
              <w:spacing w:after="0" w:line="240" w:lineRule="auto"/>
              <w:contextualSpacing/>
              <w:jc w:val="both"/>
              <w:rPr>
                <w:rFonts w:ascii="Times New Roman" w:hAnsi="Times New Roman" w:cs="Times New Roman"/>
                <w:sz w:val="20"/>
                <w:szCs w:val="20"/>
              </w:rPr>
            </w:pPr>
            <w:r w:rsidRPr="00C37324">
              <w:rPr>
                <w:rFonts w:ascii="Times New Roman" w:hAnsi="Times New Roman" w:cs="Times New Roman"/>
                <w:sz w:val="20"/>
                <w:szCs w:val="20"/>
              </w:rPr>
              <w:t>Процедура автоматического форматирования текста предусматривает:</w:t>
            </w:r>
          </w:p>
          <w:p w:rsidR="00CE29B7" w:rsidRPr="00C37324" w:rsidRDefault="00CE29B7" w:rsidP="00CE29B7">
            <w:pPr>
              <w:spacing w:after="0" w:line="240" w:lineRule="auto"/>
              <w:contextualSpacing/>
              <w:jc w:val="both"/>
              <w:rPr>
                <w:rFonts w:ascii="Times New Roman" w:hAnsi="Times New Roman" w:cs="Times New Roman"/>
                <w:sz w:val="20"/>
                <w:szCs w:val="20"/>
              </w:rPr>
            </w:pPr>
            <w:r w:rsidRPr="00C37324">
              <w:rPr>
                <w:rFonts w:ascii="Times New Roman" w:hAnsi="Times New Roman" w:cs="Times New Roman"/>
                <w:sz w:val="20"/>
                <w:szCs w:val="20"/>
              </w:rPr>
              <w:t xml:space="preserve"> </w:t>
            </w:r>
          </w:p>
        </w:tc>
        <w:tc>
          <w:tcPr>
            <w:tcW w:w="2912" w:type="dxa"/>
          </w:tcPr>
          <w:p w:rsidR="00CE29B7" w:rsidRPr="00C37324" w:rsidRDefault="00CE29B7" w:rsidP="00CE29B7">
            <w:pPr>
              <w:spacing w:after="0" w:line="240" w:lineRule="auto"/>
              <w:contextualSpacing/>
              <w:jc w:val="both"/>
              <w:rPr>
                <w:rFonts w:ascii="Times New Roman" w:hAnsi="Times New Roman" w:cs="Times New Roman"/>
                <w:sz w:val="20"/>
                <w:szCs w:val="20"/>
              </w:rPr>
            </w:pPr>
            <w:r w:rsidRPr="00C37324">
              <w:rPr>
                <w:rFonts w:ascii="Times New Roman" w:hAnsi="Times New Roman" w:cs="Times New Roman"/>
                <w:sz w:val="20"/>
                <w:szCs w:val="20"/>
              </w:rPr>
              <w:t>А) запись текста в буфер;</w:t>
            </w:r>
          </w:p>
          <w:p w:rsidR="00CE29B7" w:rsidRPr="00C37324" w:rsidRDefault="00CE29B7" w:rsidP="00CE29B7">
            <w:pPr>
              <w:spacing w:after="0" w:line="240" w:lineRule="auto"/>
              <w:contextualSpacing/>
              <w:jc w:val="both"/>
              <w:rPr>
                <w:rFonts w:ascii="Times New Roman" w:hAnsi="Times New Roman" w:cs="Times New Roman"/>
                <w:sz w:val="20"/>
                <w:szCs w:val="20"/>
              </w:rPr>
            </w:pPr>
            <w:r w:rsidRPr="00C37324">
              <w:rPr>
                <w:rFonts w:ascii="Times New Roman" w:hAnsi="Times New Roman" w:cs="Times New Roman"/>
                <w:sz w:val="20"/>
                <w:szCs w:val="20"/>
              </w:rPr>
              <w:t>Б) удаление текста;</w:t>
            </w:r>
          </w:p>
          <w:p w:rsidR="00CE29B7" w:rsidRPr="00C37324" w:rsidRDefault="00CE29B7" w:rsidP="00CE29B7">
            <w:pPr>
              <w:spacing w:after="0" w:line="240" w:lineRule="auto"/>
              <w:contextualSpacing/>
              <w:jc w:val="both"/>
              <w:rPr>
                <w:rFonts w:ascii="Times New Roman" w:hAnsi="Times New Roman" w:cs="Times New Roman"/>
                <w:sz w:val="20"/>
                <w:szCs w:val="20"/>
              </w:rPr>
            </w:pPr>
            <w:r w:rsidRPr="00C37324">
              <w:rPr>
                <w:rFonts w:ascii="Times New Roman" w:hAnsi="Times New Roman" w:cs="Times New Roman"/>
                <w:sz w:val="20"/>
                <w:szCs w:val="20"/>
              </w:rPr>
              <w:t>В) отмену предыдущей операции, совершенной над текстом;</w:t>
            </w:r>
          </w:p>
          <w:p w:rsidR="00CE29B7" w:rsidRPr="00C37324" w:rsidRDefault="00CE29B7" w:rsidP="00CE29B7">
            <w:pPr>
              <w:tabs>
                <w:tab w:val="left" w:pos="2774"/>
              </w:tabs>
              <w:spacing w:after="0" w:line="240" w:lineRule="auto"/>
              <w:contextualSpacing/>
              <w:rPr>
                <w:rFonts w:ascii="Times New Roman" w:hAnsi="Times New Roman" w:cs="Times New Roman"/>
                <w:sz w:val="20"/>
                <w:szCs w:val="20"/>
              </w:rPr>
            </w:pPr>
            <w:r w:rsidRPr="00C37324">
              <w:rPr>
                <w:rFonts w:ascii="Times New Roman" w:hAnsi="Times New Roman" w:cs="Times New Roman"/>
                <w:sz w:val="20"/>
                <w:szCs w:val="20"/>
              </w:rPr>
              <w:t>Г) автоматическое расположение текста в соответствии с определенными правилами.</w:t>
            </w:r>
          </w:p>
        </w:tc>
        <w:tc>
          <w:tcPr>
            <w:tcW w:w="2912" w:type="dxa"/>
            <w:vAlign w:val="center"/>
          </w:tcPr>
          <w:p w:rsidR="00CE29B7" w:rsidRPr="00C37324" w:rsidRDefault="00CE29B7" w:rsidP="00CE29B7">
            <w:pPr>
              <w:spacing w:after="0" w:line="240" w:lineRule="auto"/>
              <w:contextualSpacing/>
              <w:jc w:val="center"/>
              <w:rPr>
                <w:rFonts w:ascii="Times New Roman" w:hAnsi="Times New Roman" w:cs="Times New Roman"/>
                <w:sz w:val="20"/>
                <w:szCs w:val="20"/>
              </w:rPr>
            </w:pPr>
            <w:r w:rsidRPr="00C37324">
              <w:rPr>
                <w:rFonts w:ascii="Times New Roman" w:hAnsi="Times New Roman" w:cs="Times New Roman"/>
                <w:sz w:val="20"/>
                <w:szCs w:val="20"/>
              </w:rPr>
              <w:t>Г</w:t>
            </w:r>
          </w:p>
        </w:tc>
        <w:tc>
          <w:tcPr>
            <w:tcW w:w="2912" w:type="dxa"/>
          </w:tcPr>
          <w:p w:rsidR="00CE29B7" w:rsidRPr="00C37324" w:rsidRDefault="00CE29B7" w:rsidP="00CE29B7">
            <w:pPr>
              <w:spacing w:after="0" w:line="240" w:lineRule="auto"/>
              <w:contextualSpacing/>
              <w:rPr>
                <w:rFonts w:ascii="Times New Roman" w:hAnsi="Times New Roman" w:cs="Times New Roman"/>
                <w:sz w:val="20"/>
                <w:szCs w:val="20"/>
              </w:rPr>
            </w:pPr>
            <w:r w:rsidRPr="00C37324">
              <w:rPr>
                <w:rFonts w:ascii="Times New Roman" w:hAnsi="Times New Roman" w:cs="Times New Roman"/>
                <w:sz w:val="20"/>
                <w:szCs w:val="20"/>
              </w:rPr>
              <w:t>выбор одного правильного ответа из предложенных</w:t>
            </w:r>
          </w:p>
        </w:tc>
      </w:tr>
      <w:tr w:rsidR="00CE29B7" w:rsidRPr="00C37324" w:rsidTr="00331E78">
        <w:tc>
          <w:tcPr>
            <w:tcW w:w="562" w:type="dxa"/>
          </w:tcPr>
          <w:p w:rsidR="00CE29B7" w:rsidRPr="0071360D" w:rsidRDefault="00CE29B7" w:rsidP="00CE29B7">
            <w:pPr>
              <w:tabs>
                <w:tab w:val="center" w:pos="7285"/>
              </w:tabs>
              <w:spacing w:after="0" w:line="240" w:lineRule="auto"/>
              <w:contextualSpacing/>
              <w:jc w:val="center"/>
              <w:rPr>
                <w:rFonts w:ascii="Times New Roman" w:hAnsi="Times New Roman" w:cs="Times New Roman"/>
                <w:sz w:val="20"/>
                <w:szCs w:val="20"/>
                <w:lang w:eastAsia="ru-RU"/>
              </w:rPr>
            </w:pPr>
            <w:r w:rsidRPr="0071360D">
              <w:rPr>
                <w:rFonts w:ascii="Times New Roman" w:hAnsi="Times New Roman" w:cs="Times New Roman"/>
                <w:sz w:val="20"/>
                <w:szCs w:val="20"/>
                <w:lang w:eastAsia="ru-RU"/>
              </w:rPr>
              <w:t>374</w:t>
            </w:r>
          </w:p>
        </w:tc>
        <w:tc>
          <w:tcPr>
            <w:tcW w:w="5262" w:type="dxa"/>
          </w:tcPr>
          <w:p w:rsidR="00CE29B7" w:rsidRPr="00C37324" w:rsidRDefault="00CE29B7" w:rsidP="00CE29B7">
            <w:pPr>
              <w:spacing w:after="0" w:line="240" w:lineRule="auto"/>
              <w:contextualSpacing/>
              <w:jc w:val="both"/>
              <w:rPr>
                <w:rFonts w:ascii="Times New Roman" w:hAnsi="Times New Roman" w:cs="Times New Roman"/>
                <w:sz w:val="20"/>
                <w:szCs w:val="20"/>
              </w:rPr>
            </w:pPr>
            <w:r w:rsidRPr="00C37324">
              <w:rPr>
                <w:rFonts w:ascii="Times New Roman" w:hAnsi="Times New Roman" w:cs="Times New Roman"/>
                <w:sz w:val="20"/>
                <w:szCs w:val="20"/>
              </w:rPr>
              <w:t>В текстовом редакторе при задании параметров страницы устанавливаются:</w:t>
            </w:r>
          </w:p>
          <w:p w:rsidR="00CE29B7" w:rsidRPr="00C37324" w:rsidRDefault="00CE29B7" w:rsidP="00CE29B7">
            <w:pPr>
              <w:spacing w:after="0" w:line="240" w:lineRule="auto"/>
              <w:contextualSpacing/>
              <w:jc w:val="both"/>
              <w:rPr>
                <w:rFonts w:ascii="Times New Roman" w:hAnsi="Times New Roman" w:cs="Times New Roman"/>
                <w:sz w:val="20"/>
                <w:szCs w:val="20"/>
              </w:rPr>
            </w:pPr>
          </w:p>
        </w:tc>
        <w:tc>
          <w:tcPr>
            <w:tcW w:w="2912" w:type="dxa"/>
          </w:tcPr>
          <w:p w:rsidR="00CE29B7" w:rsidRPr="00C37324" w:rsidRDefault="00CE29B7" w:rsidP="00CE29B7">
            <w:pPr>
              <w:spacing w:after="0" w:line="240" w:lineRule="auto"/>
              <w:contextualSpacing/>
              <w:jc w:val="both"/>
              <w:rPr>
                <w:rFonts w:ascii="Times New Roman" w:hAnsi="Times New Roman" w:cs="Times New Roman"/>
                <w:sz w:val="20"/>
                <w:szCs w:val="20"/>
              </w:rPr>
            </w:pPr>
            <w:r w:rsidRPr="00C37324">
              <w:rPr>
                <w:rFonts w:ascii="Times New Roman" w:hAnsi="Times New Roman" w:cs="Times New Roman"/>
                <w:sz w:val="20"/>
                <w:szCs w:val="20"/>
              </w:rPr>
              <w:t>А) гарнитура, размер, начертание;</w:t>
            </w:r>
          </w:p>
          <w:p w:rsidR="00CE29B7" w:rsidRPr="00C37324" w:rsidRDefault="00CE29B7" w:rsidP="00CE29B7">
            <w:pPr>
              <w:spacing w:after="0" w:line="240" w:lineRule="auto"/>
              <w:contextualSpacing/>
              <w:jc w:val="both"/>
              <w:rPr>
                <w:rFonts w:ascii="Times New Roman" w:hAnsi="Times New Roman" w:cs="Times New Roman"/>
                <w:sz w:val="20"/>
                <w:szCs w:val="20"/>
              </w:rPr>
            </w:pPr>
            <w:r w:rsidRPr="00C37324">
              <w:rPr>
                <w:rFonts w:ascii="Times New Roman" w:hAnsi="Times New Roman" w:cs="Times New Roman"/>
                <w:sz w:val="20"/>
                <w:szCs w:val="20"/>
              </w:rPr>
              <w:t>Б) отступ, интервал;</w:t>
            </w:r>
          </w:p>
          <w:p w:rsidR="00CE29B7" w:rsidRPr="00C37324" w:rsidRDefault="00CE29B7" w:rsidP="00CE29B7">
            <w:pPr>
              <w:spacing w:after="0" w:line="240" w:lineRule="auto"/>
              <w:contextualSpacing/>
              <w:jc w:val="both"/>
              <w:rPr>
                <w:rFonts w:ascii="Times New Roman" w:hAnsi="Times New Roman" w:cs="Times New Roman"/>
                <w:sz w:val="20"/>
                <w:szCs w:val="20"/>
              </w:rPr>
            </w:pPr>
            <w:r w:rsidRPr="00C37324">
              <w:rPr>
                <w:rFonts w:ascii="Times New Roman" w:hAnsi="Times New Roman" w:cs="Times New Roman"/>
                <w:sz w:val="20"/>
                <w:szCs w:val="20"/>
              </w:rPr>
              <w:t xml:space="preserve">В) поля, ориентация; </w:t>
            </w:r>
          </w:p>
          <w:p w:rsidR="00CE29B7" w:rsidRPr="00C37324" w:rsidRDefault="00CE29B7" w:rsidP="00CE29B7">
            <w:pPr>
              <w:tabs>
                <w:tab w:val="left" w:pos="2774"/>
              </w:tabs>
              <w:spacing w:after="0" w:line="240" w:lineRule="auto"/>
              <w:contextualSpacing/>
              <w:rPr>
                <w:rFonts w:ascii="Times New Roman" w:hAnsi="Times New Roman" w:cs="Times New Roman"/>
                <w:sz w:val="20"/>
                <w:szCs w:val="20"/>
              </w:rPr>
            </w:pPr>
            <w:r w:rsidRPr="00C37324">
              <w:rPr>
                <w:rFonts w:ascii="Times New Roman" w:hAnsi="Times New Roman" w:cs="Times New Roman"/>
                <w:sz w:val="20"/>
                <w:szCs w:val="20"/>
              </w:rPr>
              <w:t>Г) стиль, шаблон.</w:t>
            </w:r>
          </w:p>
        </w:tc>
        <w:tc>
          <w:tcPr>
            <w:tcW w:w="2912" w:type="dxa"/>
            <w:vAlign w:val="center"/>
          </w:tcPr>
          <w:p w:rsidR="00CE29B7" w:rsidRPr="00C37324" w:rsidRDefault="00CE29B7" w:rsidP="00CE29B7">
            <w:pPr>
              <w:spacing w:after="0" w:line="240" w:lineRule="auto"/>
              <w:contextualSpacing/>
              <w:jc w:val="center"/>
              <w:rPr>
                <w:rFonts w:ascii="Times New Roman" w:hAnsi="Times New Roman" w:cs="Times New Roman"/>
                <w:sz w:val="20"/>
                <w:szCs w:val="20"/>
              </w:rPr>
            </w:pPr>
            <w:r w:rsidRPr="00C37324">
              <w:rPr>
                <w:rFonts w:ascii="Times New Roman" w:hAnsi="Times New Roman" w:cs="Times New Roman"/>
                <w:sz w:val="20"/>
                <w:szCs w:val="20"/>
              </w:rPr>
              <w:t>В</w:t>
            </w:r>
          </w:p>
          <w:p w:rsidR="00CE29B7" w:rsidRPr="00C37324" w:rsidRDefault="00CE29B7" w:rsidP="00CE29B7">
            <w:pPr>
              <w:spacing w:after="0" w:line="240" w:lineRule="auto"/>
              <w:contextualSpacing/>
              <w:jc w:val="center"/>
              <w:rPr>
                <w:rFonts w:ascii="Times New Roman" w:hAnsi="Times New Roman" w:cs="Times New Roman"/>
                <w:sz w:val="20"/>
                <w:szCs w:val="20"/>
              </w:rPr>
            </w:pPr>
          </w:p>
        </w:tc>
        <w:tc>
          <w:tcPr>
            <w:tcW w:w="2912" w:type="dxa"/>
          </w:tcPr>
          <w:p w:rsidR="00CE29B7" w:rsidRPr="00C37324" w:rsidRDefault="00CE29B7" w:rsidP="00CE29B7">
            <w:pPr>
              <w:spacing w:after="0" w:line="240" w:lineRule="auto"/>
              <w:contextualSpacing/>
              <w:rPr>
                <w:rFonts w:ascii="Times New Roman" w:hAnsi="Times New Roman" w:cs="Times New Roman"/>
                <w:sz w:val="20"/>
                <w:szCs w:val="20"/>
              </w:rPr>
            </w:pPr>
            <w:r w:rsidRPr="00C37324">
              <w:rPr>
                <w:rFonts w:ascii="Times New Roman" w:hAnsi="Times New Roman" w:cs="Times New Roman"/>
                <w:sz w:val="20"/>
                <w:szCs w:val="20"/>
              </w:rPr>
              <w:t>выбор одного правильного ответа из предложенных</w:t>
            </w:r>
          </w:p>
        </w:tc>
      </w:tr>
      <w:tr w:rsidR="00CE29B7" w:rsidRPr="00C37324" w:rsidTr="00331E78">
        <w:tc>
          <w:tcPr>
            <w:tcW w:w="562" w:type="dxa"/>
          </w:tcPr>
          <w:p w:rsidR="00CE29B7" w:rsidRPr="0071360D" w:rsidRDefault="00CE29B7" w:rsidP="00CE29B7">
            <w:pPr>
              <w:tabs>
                <w:tab w:val="center" w:pos="7285"/>
              </w:tabs>
              <w:spacing w:after="0" w:line="240" w:lineRule="auto"/>
              <w:contextualSpacing/>
              <w:jc w:val="center"/>
              <w:rPr>
                <w:rFonts w:ascii="Times New Roman" w:hAnsi="Times New Roman" w:cs="Times New Roman"/>
                <w:sz w:val="20"/>
                <w:szCs w:val="20"/>
                <w:lang w:eastAsia="ru-RU"/>
              </w:rPr>
            </w:pPr>
            <w:r w:rsidRPr="0071360D">
              <w:rPr>
                <w:rFonts w:ascii="Times New Roman" w:hAnsi="Times New Roman" w:cs="Times New Roman"/>
                <w:sz w:val="20"/>
                <w:szCs w:val="20"/>
                <w:lang w:eastAsia="ru-RU"/>
              </w:rPr>
              <w:t>375</w:t>
            </w:r>
          </w:p>
        </w:tc>
        <w:tc>
          <w:tcPr>
            <w:tcW w:w="5262" w:type="dxa"/>
          </w:tcPr>
          <w:p w:rsidR="00CE29B7" w:rsidRPr="00C37324" w:rsidRDefault="00CE29B7" w:rsidP="00CE29B7">
            <w:pPr>
              <w:spacing w:after="0" w:line="240" w:lineRule="auto"/>
              <w:contextualSpacing/>
              <w:jc w:val="both"/>
              <w:rPr>
                <w:rFonts w:ascii="Times New Roman" w:eastAsia="Times New Roman" w:hAnsi="Times New Roman" w:cs="Times New Roman"/>
                <w:color w:val="000000" w:themeColor="text1"/>
                <w:sz w:val="20"/>
                <w:szCs w:val="20"/>
                <w:lang w:eastAsia="ru-RU"/>
              </w:rPr>
            </w:pPr>
            <w:r w:rsidRPr="00C37324">
              <w:rPr>
                <w:rFonts w:ascii="Times New Roman" w:eastAsia="Times New Roman" w:hAnsi="Times New Roman" w:cs="Times New Roman"/>
                <w:color w:val="000000" w:themeColor="text1"/>
                <w:sz w:val="20"/>
                <w:szCs w:val="20"/>
                <w:lang w:eastAsia="ru-RU"/>
              </w:rPr>
              <w:t>Копирование текстового фрагмента в текстовом редакторе предусматривает в первую очередь:</w:t>
            </w:r>
          </w:p>
        </w:tc>
        <w:tc>
          <w:tcPr>
            <w:tcW w:w="2912" w:type="dxa"/>
          </w:tcPr>
          <w:p w:rsidR="00CE29B7" w:rsidRPr="00C37324" w:rsidRDefault="00CE29B7" w:rsidP="00CE29B7">
            <w:pPr>
              <w:spacing w:after="0" w:line="240" w:lineRule="auto"/>
              <w:contextualSpacing/>
              <w:jc w:val="both"/>
              <w:rPr>
                <w:rFonts w:ascii="Times New Roman" w:eastAsia="Times New Roman" w:hAnsi="Times New Roman" w:cs="Times New Roman"/>
                <w:color w:val="000000" w:themeColor="text1"/>
                <w:sz w:val="20"/>
                <w:szCs w:val="20"/>
                <w:lang w:eastAsia="ru-RU"/>
              </w:rPr>
            </w:pPr>
            <w:r w:rsidRPr="00C37324">
              <w:rPr>
                <w:rFonts w:ascii="Times New Roman" w:eastAsia="Times New Roman" w:hAnsi="Times New Roman" w:cs="Times New Roman"/>
                <w:color w:val="000000" w:themeColor="text1"/>
                <w:sz w:val="20"/>
                <w:szCs w:val="20"/>
                <w:lang w:eastAsia="ru-RU"/>
              </w:rPr>
              <w:t xml:space="preserve">А) указание позиции, начиная с которой должен копироваться объект; </w:t>
            </w:r>
          </w:p>
          <w:p w:rsidR="00CE29B7" w:rsidRPr="00C37324" w:rsidRDefault="00CE29B7" w:rsidP="00CE29B7">
            <w:pPr>
              <w:spacing w:after="0" w:line="240" w:lineRule="auto"/>
              <w:contextualSpacing/>
              <w:jc w:val="both"/>
              <w:rPr>
                <w:rFonts w:ascii="Times New Roman" w:eastAsia="Times New Roman" w:hAnsi="Times New Roman" w:cs="Times New Roman"/>
                <w:color w:val="000000" w:themeColor="text1"/>
                <w:sz w:val="20"/>
                <w:szCs w:val="20"/>
                <w:lang w:eastAsia="ru-RU"/>
              </w:rPr>
            </w:pPr>
            <w:r w:rsidRPr="00C37324">
              <w:rPr>
                <w:rFonts w:ascii="Times New Roman" w:eastAsia="Times New Roman" w:hAnsi="Times New Roman" w:cs="Times New Roman"/>
                <w:color w:val="000000" w:themeColor="text1"/>
                <w:sz w:val="20"/>
                <w:szCs w:val="20"/>
                <w:lang w:eastAsia="ru-RU"/>
              </w:rPr>
              <w:lastRenderedPageBreak/>
              <w:t xml:space="preserve">Б) выделение копируемого фрагмента; </w:t>
            </w:r>
          </w:p>
          <w:p w:rsidR="00CE29B7" w:rsidRPr="00C37324" w:rsidRDefault="00CE29B7" w:rsidP="00CE29B7">
            <w:pPr>
              <w:spacing w:after="0" w:line="240" w:lineRule="auto"/>
              <w:contextualSpacing/>
              <w:jc w:val="both"/>
              <w:rPr>
                <w:rFonts w:ascii="Times New Roman" w:eastAsia="Times New Roman" w:hAnsi="Times New Roman" w:cs="Times New Roman"/>
                <w:color w:val="000000" w:themeColor="text1"/>
                <w:sz w:val="20"/>
                <w:szCs w:val="20"/>
                <w:lang w:eastAsia="ru-RU"/>
              </w:rPr>
            </w:pPr>
            <w:r w:rsidRPr="00C37324">
              <w:rPr>
                <w:rFonts w:ascii="Times New Roman" w:eastAsia="Times New Roman" w:hAnsi="Times New Roman" w:cs="Times New Roman"/>
                <w:color w:val="000000" w:themeColor="text1"/>
                <w:sz w:val="20"/>
                <w:szCs w:val="20"/>
                <w:lang w:eastAsia="ru-RU"/>
              </w:rPr>
              <w:t>В) выбор соответствующего пункта меню;</w:t>
            </w:r>
          </w:p>
          <w:p w:rsidR="00CE29B7" w:rsidRPr="00C37324" w:rsidRDefault="00CE29B7" w:rsidP="00CE29B7">
            <w:pPr>
              <w:tabs>
                <w:tab w:val="left" w:pos="2774"/>
              </w:tabs>
              <w:spacing w:after="0" w:line="240" w:lineRule="auto"/>
              <w:contextualSpacing/>
              <w:rPr>
                <w:rFonts w:ascii="Times New Roman" w:hAnsi="Times New Roman" w:cs="Times New Roman"/>
                <w:sz w:val="20"/>
                <w:szCs w:val="20"/>
              </w:rPr>
            </w:pPr>
            <w:r w:rsidRPr="00C37324">
              <w:rPr>
                <w:rFonts w:ascii="Times New Roman" w:eastAsia="Times New Roman" w:hAnsi="Times New Roman" w:cs="Times New Roman"/>
                <w:color w:val="000000" w:themeColor="text1"/>
                <w:sz w:val="20"/>
                <w:szCs w:val="20"/>
                <w:lang w:eastAsia="ru-RU"/>
              </w:rPr>
              <w:t>Г) открытие нового текстового окна.</w:t>
            </w:r>
          </w:p>
        </w:tc>
        <w:tc>
          <w:tcPr>
            <w:tcW w:w="2912" w:type="dxa"/>
            <w:vAlign w:val="center"/>
          </w:tcPr>
          <w:p w:rsidR="00CE29B7" w:rsidRPr="00C37324" w:rsidRDefault="00CE29B7" w:rsidP="00CE29B7">
            <w:pPr>
              <w:spacing w:after="0" w:line="240" w:lineRule="auto"/>
              <w:contextualSpacing/>
              <w:jc w:val="center"/>
              <w:rPr>
                <w:rFonts w:ascii="Times New Roman" w:hAnsi="Times New Roman" w:cs="Times New Roman"/>
                <w:sz w:val="20"/>
                <w:szCs w:val="20"/>
              </w:rPr>
            </w:pPr>
            <w:r w:rsidRPr="00C37324">
              <w:rPr>
                <w:rFonts w:ascii="Times New Roman" w:hAnsi="Times New Roman" w:cs="Times New Roman"/>
                <w:sz w:val="20"/>
                <w:szCs w:val="20"/>
              </w:rPr>
              <w:lastRenderedPageBreak/>
              <w:t>А</w:t>
            </w:r>
          </w:p>
          <w:p w:rsidR="00CE29B7" w:rsidRPr="00C37324" w:rsidRDefault="00CE29B7" w:rsidP="00CE29B7">
            <w:pPr>
              <w:shd w:val="clear" w:color="auto" w:fill="FFFFFF"/>
              <w:spacing w:after="0" w:line="240" w:lineRule="auto"/>
              <w:contextualSpacing/>
              <w:jc w:val="center"/>
              <w:rPr>
                <w:rFonts w:ascii="Times New Roman" w:eastAsia="Times New Roman" w:hAnsi="Times New Roman" w:cs="Times New Roman"/>
                <w:color w:val="000000" w:themeColor="text1"/>
                <w:sz w:val="20"/>
                <w:szCs w:val="20"/>
                <w:lang w:eastAsia="ru-RU"/>
              </w:rPr>
            </w:pPr>
          </w:p>
        </w:tc>
        <w:tc>
          <w:tcPr>
            <w:tcW w:w="2912" w:type="dxa"/>
          </w:tcPr>
          <w:p w:rsidR="00CE29B7" w:rsidRPr="00C37324" w:rsidRDefault="00CE29B7" w:rsidP="00CE29B7">
            <w:pPr>
              <w:spacing w:after="0" w:line="240" w:lineRule="auto"/>
              <w:contextualSpacing/>
              <w:rPr>
                <w:rFonts w:ascii="Times New Roman" w:hAnsi="Times New Roman" w:cs="Times New Roman"/>
                <w:sz w:val="20"/>
                <w:szCs w:val="20"/>
              </w:rPr>
            </w:pPr>
            <w:r w:rsidRPr="00C37324">
              <w:rPr>
                <w:rFonts w:ascii="Times New Roman" w:hAnsi="Times New Roman" w:cs="Times New Roman"/>
                <w:sz w:val="20"/>
                <w:szCs w:val="20"/>
              </w:rPr>
              <w:t>выбор одного правильного ответа из предложенных</w:t>
            </w:r>
          </w:p>
        </w:tc>
      </w:tr>
      <w:tr w:rsidR="00CE29B7" w:rsidRPr="00C37324" w:rsidTr="00331E78">
        <w:tc>
          <w:tcPr>
            <w:tcW w:w="562" w:type="dxa"/>
          </w:tcPr>
          <w:p w:rsidR="00CE29B7" w:rsidRPr="0071360D" w:rsidRDefault="00CE29B7" w:rsidP="00CE29B7">
            <w:pPr>
              <w:tabs>
                <w:tab w:val="center" w:pos="7285"/>
              </w:tabs>
              <w:spacing w:after="0" w:line="240" w:lineRule="auto"/>
              <w:contextualSpacing/>
              <w:jc w:val="center"/>
              <w:rPr>
                <w:rFonts w:ascii="Times New Roman" w:hAnsi="Times New Roman" w:cs="Times New Roman"/>
                <w:sz w:val="20"/>
                <w:szCs w:val="20"/>
                <w:lang w:eastAsia="ru-RU"/>
              </w:rPr>
            </w:pPr>
            <w:r w:rsidRPr="0071360D">
              <w:rPr>
                <w:rFonts w:ascii="Times New Roman" w:hAnsi="Times New Roman" w:cs="Times New Roman"/>
                <w:sz w:val="20"/>
                <w:szCs w:val="20"/>
                <w:lang w:eastAsia="ru-RU"/>
              </w:rPr>
              <w:t>376</w:t>
            </w:r>
          </w:p>
        </w:tc>
        <w:tc>
          <w:tcPr>
            <w:tcW w:w="5262" w:type="dxa"/>
          </w:tcPr>
          <w:p w:rsidR="00CE29B7" w:rsidRPr="00C37324" w:rsidRDefault="00CE29B7" w:rsidP="00CE29B7">
            <w:pPr>
              <w:spacing w:after="0" w:line="240" w:lineRule="auto"/>
              <w:contextualSpacing/>
              <w:jc w:val="both"/>
              <w:rPr>
                <w:rFonts w:ascii="Times New Roman" w:eastAsia="Times New Roman" w:hAnsi="Times New Roman" w:cs="Times New Roman"/>
                <w:color w:val="000000" w:themeColor="text1"/>
                <w:sz w:val="20"/>
                <w:szCs w:val="20"/>
                <w:lang w:eastAsia="ru-RU"/>
              </w:rPr>
            </w:pPr>
            <w:r w:rsidRPr="00C37324">
              <w:rPr>
                <w:rFonts w:ascii="Times New Roman" w:eastAsia="Times New Roman" w:hAnsi="Times New Roman" w:cs="Times New Roman"/>
                <w:color w:val="000000" w:themeColor="text1"/>
                <w:sz w:val="20"/>
                <w:szCs w:val="20"/>
                <w:lang w:eastAsia="ru-RU"/>
              </w:rPr>
              <w:t>Поиск слова в тексте по заданному образцу является процессом:</w:t>
            </w:r>
          </w:p>
          <w:p w:rsidR="00CE29B7" w:rsidRPr="00C37324" w:rsidRDefault="00CE29B7" w:rsidP="00CE29B7">
            <w:pPr>
              <w:spacing w:after="0" w:line="240" w:lineRule="auto"/>
              <w:contextualSpacing/>
              <w:jc w:val="both"/>
              <w:rPr>
                <w:rFonts w:ascii="Times New Roman" w:eastAsia="Times New Roman" w:hAnsi="Times New Roman" w:cs="Times New Roman"/>
                <w:color w:val="000000" w:themeColor="text1"/>
                <w:sz w:val="20"/>
                <w:szCs w:val="20"/>
                <w:lang w:eastAsia="ru-RU"/>
              </w:rPr>
            </w:pPr>
          </w:p>
        </w:tc>
        <w:tc>
          <w:tcPr>
            <w:tcW w:w="2912" w:type="dxa"/>
          </w:tcPr>
          <w:p w:rsidR="00CE29B7" w:rsidRPr="00C37324" w:rsidRDefault="00CE29B7" w:rsidP="00CE29B7">
            <w:pPr>
              <w:spacing w:after="0" w:line="240" w:lineRule="auto"/>
              <w:contextualSpacing/>
              <w:jc w:val="both"/>
              <w:rPr>
                <w:rFonts w:ascii="Times New Roman" w:eastAsia="Times New Roman" w:hAnsi="Times New Roman" w:cs="Times New Roman"/>
                <w:color w:val="000000" w:themeColor="text1"/>
                <w:sz w:val="20"/>
                <w:szCs w:val="20"/>
                <w:lang w:eastAsia="ru-RU"/>
              </w:rPr>
            </w:pPr>
            <w:r w:rsidRPr="00C37324">
              <w:rPr>
                <w:rFonts w:ascii="Times New Roman" w:eastAsia="Times New Roman" w:hAnsi="Times New Roman" w:cs="Times New Roman"/>
                <w:color w:val="000000" w:themeColor="text1"/>
                <w:sz w:val="20"/>
                <w:szCs w:val="20"/>
                <w:lang w:eastAsia="ru-RU"/>
              </w:rPr>
              <w:t>А) хранения информации;</w:t>
            </w:r>
          </w:p>
          <w:p w:rsidR="00CE29B7" w:rsidRPr="00C37324" w:rsidRDefault="00CE29B7" w:rsidP="00CE29B7">
            <w:pPr>
              <w:spacing w:after="0" w:line="240" w:lineRule="auto"/>
              <w:contextualSpacing/>
              <w:jc w:val="both"/>
              <w:rPr>
                <w:rFonts w:ascii="Times New Roman" w:eastAsia="Times New Roman" w:hAnsi="Times New Roman" w:cs="Times New Roman"/>
                <w:color w:val="000000" w:themeColor="text1"/>
                <w:sz w:val="20"/>
                <w:szCs w:val="20"/>
                <w:lang w:eastAsia="ru-RU"/>
              </w:rPr>
            </w:pPr>
            <w:r w:rsidRPr="00C37324">
              <w:rPr>
                <w:rFonts w:ascii="Times New Roman" w:eastAsia="Times New Roman" w:hAnsi="Times New Roman" w:cs="Times New Roman"/>
                <w:color w:val="000000" w:themeColor="text1"/>
                <w:sz w:val="20"/>
                <w:szCs w:val="20"/>
                <w:lang w:eastAsia="ru-RU"/>
              </w:rPr>
              <w:t xml:space="preserve">Б) обработки информации; </w:t>
            </w:r>
          </w:p>
          <w:p w:rsidR="00CE29B7" w:rsidRPr="00C37324" w:rsidRDefault="00CE29B7" w:rsidP="00CE29B7">
            <w:pPr>
              <w:spacing w:after="0" w:line="240" w:lineRule="auto"/>
              <w:contextualSpacing/>
              <w:jc w:val="both"/>
              <w:rPr>
                <w:rFonts w:ascii="Times New Roman" w:eastAsia="Times New Roman" w:hAnsi="Times New Roman" w:cs="Times New Roman"/>
                <w:color w:val="000000" w:themeColor="text1"/>
                <w:sz w:val="20"/>
                <w:szCs w:val="20"/>
                <w:lang w:eastAsia="ru-RU"/>
              </w:rPr>
            </w:pPr>
            <w:r w:rsidRPr="00C37324">
              <w:rPr>
                <w:rFonts w:ascii="Times New Roman" w:eastAsia="Times New Roman" w:hAnsi="Times New Roman" w:cs="Times New Roman"/>
                <w:color w:val="000000" w:themeColor="text1"/>
                <w:sz w:val="20"/>
                <w:szCs w:val="20"/>
                <w:lang w:eastAsia="ru-RU"/>
              </w:rPr>
              <w:t>В) передачи информации;</w:t>
            </w:r>
          </w:p>
          <w:p w:rsidR="00CE29B7" w:rsidRPr="00C37324" w:rsidRDefault="00CE29B7" w:rsidP="00CE29B7">
            <w:pPr>
              <w:tabs>
                <w:tab w:val="left" w:pos="2774"/>
              </w:tabs>
              <w:spacing w:after="0" w:line="240" w:lineRule="auto"/>
              <w:contextualSpacing/>
              <w:rPr>
                <w:rFonts w:ascii="Times New Roman" w:hAnsi="Times New Roman" w:cs="Times New Roman"/>
                <w:sz w:val="20"/>
                <w:szCs w:val="20"/>
              </w:rPr>
            </w:pPr>
            <w:r w:rsidRPr="00C37324">
              <w:rPr>
                <w:rFonts w:ascii="Times New Roman" w:eastAsia="Times New Roman" w:hAnsi="Times New Roman" w:cs="Times New Roman"/>
                <w:color w:val="000000" w:themeColor="text1"/>
                <w:sz w:val="20"/>
                <w:szCs w:val="20"/>
                <w:lang w:eastAsia="ru-RU"/>
              </w:rPr>
              <w:t>Г) уничтожение информации.</w:t>
            </w:r>
          </w:p>
        </w:tc>
        <w:tc>
          <w:tcPr>
            <w:tcW w:w="2912" w:type="dxa"/>
            <w:vAlign w:val="center"/>
          </w:tcPr>
          <w:p w:rsidR="00CE29B7" w:rsidRPr="00C37324" w:rsidRDefault="00CE29B7" w:rsidP="00CE29B7">
            <w:pPr>
              <w:spacing w:after="0" w:line="240" w:lineRule="auto"/>
              <w:contextualSpacing/>
              <w:jc w:val="center"/>
              <w:rPr>
                <w:rFonts w:ascii="Times New Roman" w:eastAsia="Times New Roman" w:hAnsi="Times New Roman" w:cs="Times New Roman"/>
                <w:color w:val="000000" w:themeColor="text1"/>
                <w:sz w:val="20"/>
                <w:szCs w:val="20"/>
                <w:lang w:eastAsia="ru-RU"/>
              </w:rPr>
            </w:pPr>
            <w:r w:rsidRPr="00C37324">
              <w:rPr>
                <w:rFonts w:ascii="Times New Roman" w:hAnsi="Times New Roman" w:cs="Times New Roman"/>
                <w:sz w:val="20"/>
                <w:szCs w:val="20"/>
              </w:rPr>
              <w:t>Б</w:t>
            </w:r>
          </w:p>
        </w:tc>
        <w:tc>
          <w:tcPr>
            <w:tcW w:w="2912" w:type="dxa"/>
          </w:tcPr>
          <w:p w:rsidR="00CE29B7" w:rsidRPr="00C37324" w:rsidRDefault="00CE29B7" w:rsidP="00CE29B7">
            <w:pPr>
              <w:tabs>
                <w:tab w:val="left" w:pos="9240"/>
              </w:tabs>
              <w:spacing w:after="0" w:line="240" w:lineRule="auto"/>
              <w:contextualSpacing/>
              <w:jc w:val="center"/>
              <w:rPr>
                <w:rFonts w:ascii="Times New Roman" w:hAnsi="Times New Roman" w:cs="Times New Roman"/>
                <w:sz w:val="20"/>
                <w:szCs w:val="20"/>
                <w:lang w:eastAsia="ru-RU"/>
              </w:rPr>
            </w:pPr>
            <w:r w:rsidRPr="00C37324">
              <w:rPr>
                <w:rFonts w:ascii="Times New Roman" w:hAnsi="Times New Roman" w:cs="Times New Roman"/>
                <w:sz w:val="20"/>
                <w:szCs w:val="20"/>
              </w:rPr>
              <w:t>выбор одного правильного ответа из предложенных</w:t>
            </w:r>
          </w:p>
        </w:tc>
      </w:tr>
      <w:tr w:rsidR="00CE29B7" w:rsidRPr="00C37324" w:rsidTr="00331E78">
        <w:tc>
          <w:tcPr>
            <w:tcW w:w="562" w:type="dxa"/>
          </w:tcPr>
          <w:p w:rsidR="00CE29B7" w:rsidRPr="0071360D" w:rsidRDefault="00CE29B7" w:rsidP="00CE29B7">
            <w:pPr>
              <w:tabs>
                <w:tab w:val="center" w:pos="7285"/>
              </w:tabs>
              <w:spacing w:after="0" w:line="240" w:lineRule="auto"/>
              <w:contextualSpacing/>
              <w:jc w:val="center"/>
              <w:rPr>
                <w:rFonts w:ascii="Times New Roman" w:hAnsi="Times New Roman" w:cs="Times New Roman"/>
                <w:sz w:val="20"/>
                <w:szCs w:val="20"/>
                <w:lang w:eastAsia="ru-RU"/>
              </w:rPr>
            </w:pPr>
            <w:r w:rsidRPr="0071360D">
              <w:rPr>
                <w:rFonts w:ascii="Times New Roman" w:hAnsi="Times New Roman" w:cs="Times New Roman"/>
                <w:sz w:val="20"/>
                <w:szCs w:val="20"/>
                <w:lang w:eastAsia="ru-RU"/>
              </w:rPr>
              <w:t>377</w:t>
            </w:r>
          </w:p>
        </w:tc>
        <w:tc>
          <w:tcPr>
            <w:tcW w:w="5262" w:type="dxa"/>
          </w:tcPr>
          <w:p w:rsidR="00CE29B7" w:rsidRPr="00C37324" w:rsidRDefault="00CE29B7" w:rsidP="00CE29B7">
            <w:pPr>
              <w:spacing w:after="0" w:line="240" w:lineRule="auto"/>
              <w:contextualSpacing/>
              <w:jc w:val="both"/>
              <w:rPr>
                <w:rFonts w:ascii="Times New Roman" w:hAnsi="Times New Roman" w:cs="Times New Roman"/>
                <w:sz w:val="20"/>
                <w:szCs w:val="20"/>
              </w:rPr>
            </w:pPr>
            <w:r w:rsidRPr="00C37324">
              <w:rPr>
                <w:rFonts w:ascii="Times New Roman" w:hAnsi="Times New Roman" w:cs="Times New Roman"/>
                <w:sz w:val="20"/>
                <w:szCs w:val="20"/>
              </w:rPr>
              <w:t xml:space="preserve">Найти в сети интернет Федеральный закон от 27.07.2006 № 149-ФЗ «Об информации, информационных технологиях и о защите информации» (далее 149-ФЗ) составляется поисковый запрос в любом браузере: федеральный закон 149-ФЗ. </w:t>
            </w:r>
          </w:p>
        </w:tc>
        <w:tc>
          <w:tcPr>
            <w:tcW w:w="2912" w:type="dxa"/>
          </w:tcPr>
          <w:p w:rsidR="00CE29B7" w:rsidRPr="00C37324" w:rsidRDefault="00CE29B7" w:rsidP="00CE29B7">
            <w:pPr>
              <w:spacing w:after="0" w:line="240" w:lineRule="auto"/>
              <w:ind w:left="34"/>
              <w:contextualSpacing/>
              <w:jc w:val="both"/>
              <w:rPr>
                <w:rFonts w:ascii="Times New Roman" w:hAnsi="Times New Roman" w:cs="Times New Roman"/>
                <w:sz w:val="20"/>
                <w:szCs w:val="20"/>
              </w:rPr>
            </w:pPr>
            <w:r w:rsidRPr="00C37324">
              <w:rPr>
                <w:rFonts w:ascii="Times New Roman" w:hAnsi="Times New Roman" w:cs="Times New Roman"/>
                <w:sz w:val="20"/>
                <w:szCs w:val="20"/>
              </w:rPr>
              <w:t xml:space="preserve">А) открыть полный текст документа; </w:t>
            </w:r>
          </w:p>
          <w:p w:rsidR="00CE29B7" w:rsidRPr="00C37324" w:rsidRDefault="00CE29B7" w:rsidP="00CE29B7">
            <w:pPr>
              <w:pStyle w:val="a8"/>
              <w:ind w:left="34"/>
              <w:jc w:val="both"/>
              <w:rPr>
                <w:sz w:val="20"/>
                <w:szCs w:val="20"/>
              </w:rPr>
            </w:pPr>
            <w:r w:rsidRPr="00C37324">
              <w:rPr>
                <w:sz w:val="20"/>
                <w:szCs w:val="20"/>
              </w:rPr>
              <w:t>Б) в появившихся вариантах выбрать нужный;</w:t>
            </w:r>
          </w:p>
          <w:p w:rsidR="00CE29B7" w:rsidRPr="00C37324" w:rsidRDefault="00CE29B7" w:rsidP="00CE29B7">
            <w:pPr>
              <w:pStyle w:val="a8"/>
              <w:ind w:left="34"/>
              <w:jc w:val="both"/>
              <w:rPr>
                <w:sz w:val="20"/>
                <w:szCs w:val="20"/>
              </w:rPr>
            </w:pPr>
            <w:r w:rsidRPr="00C37324">
              <w:rPr>
                <w:sz w:val="20"/>
                <w:szCs w:val="20"/>
              </w:rPr>
              <w:t>В) после перехода открывается оглавление найденного закона;</w:t>
            </w:r>
          </w:p>
          <w:p w:rsidR="00CE29B7" w:rsidRPr="00C37324" w:rsidRDefault="00CE29B7" w:rsidP="00CE29B7">
            <w:pPr>
              <w:pStyle w:val="a8"/>
              <w:tabs>
                <w:tab w:val="left" w:pos="281"/>
              </w:tabs>
              <w:ind w:left="34"/>
              <w:jc w:val="both"/>
              <w:rPr>
                <w:sz w:val="20"/>
                <w:szCs w:val="20"/>
              </w:rPr>
            </w:pPr>
            <w:r w:rsidRPr="00C37324">
              <w:rPr>
                <w:sz w:val="20"/>
                <w:szCs w:val="20"/>
              </w:rPr>
              <w:t>Г) перейти на сайт Консультант Плюс.</w:t>
            </w:r>
          </w:p>
        </w:tc>
        <w:tc>
          <w:tcPr>
            <w:tcW w:w="2912" w:type="dxa"/>
            <w:vAlign w:val="center"/>
          </w:tcPr>
          <w:p w:rsidR="00CE29B7" w:rsidRPr="00C37324" w:rsidRDefault="00CE29B7" w:rsidP="00CE29B7">
            <w:pPr>
              <w:spacing w:after="0" w:line="240" w:lineRule="auto"/>
              <w:contextualSpacing/>
              <w:jc w:val="center"/>
              <w:rPr>
                <w:rFonts w:ascii="Times New Roman" w:eastAsia="Times New Roman" w:hAnsi="Times New Roman" w:cs="Times New Roman"/>
                <w:color w:val="000000" w:themeColor="text1"/>
                <w:sz w:val="20"/>
                <w:szCs w:val="20"/>
                <w:lang w:eastAsia="ru-RU"/>
              </w:rPr>
            </w:pPr>
            <w:r w:rsidRPr="00C37324">
              <w:rPr>
                <w:rFonts w:ascii="Times New Roman" w:eastAsia="Times New Roman" w:hAnsi="Times New Roman" w:cs="Times New Roman"/>
                <w:color w:val="000000" w:themeColor="text1"/>
                <w:sz w:val="20"/>
                <w:szCs w:val="20"/>
                <w:lang w:eastAsia="ru-RU"/>
              </w:rPr>
              <w:t>Г</w:t>
            </w:r>
            <w:r w:rsidRPr="00C37324">
              <w:rPr>
                <w:rFonts w:ascii="Times New Roman" w:eastAsia="Times New Roman" w:hAnsi="Times New Roman" w:cs="Times New Roman"/>
                <w:color w:val="000000" w:themeColor="text1"/>
                <w:sz w:val="20"/>
                <w:szCs w:val="20"/>
                <w:lang w:eastAsia="ru-RU"/>
              </w:rPr>
              <w:br/>
              <w:t>Б</w:t>
            </w:r>
            <w:r w:rsidRPr="00C37324">
              <w:rPr>
                <w:rFonts w:ascii="Times New Roman" w:eastAsia="Times New Roman" w:hAnsi="Times New Roman" w:cs="Times New Roman"/>
                <w:color w:val="000000" w:themeColor="text1"/>
                <w:sz w:val="20"/>
                <w:szCs w:val="20"/>
                <w:lang w:eastAsia="ru-RU"/>
              </w:rPr>
              <w:br/>
              <w:t>В</w:t>
            </w:r>
            <w:r w:rsidRPr="00C37324">
              <w:rPr>
                <w:rFonts w:ascii="Times New Roman" w:eastAsia="Times New Roman" w:hAnsi="Times New Roman" w:cs="Times New Roman"/>
                <w:color w:val="000000" w:themeColor="text1"/>
                <w:sz w:val="20"/>
                <w:szCs w:val="20"/>
                <w:lang w:eastAsia="ru-RU"/>
              </w:rPr>
              <w:br/>
              <w:t>А</w:t>
            </w:r>
          </w:p>
        </w:tc>
        <w:tc>
          <w:tcPr>
            <w:tcW w:w="2912" w:type="dxa"/>
          </w:tcPr>
          <w:p w:rsidR="00CE29B7" w:rsidRPr="00C37324" w:rsidRDefault="00CE29B7" w:rsidP="00CE29B7">
            <w:pPr>
              <w:spacing w:after="0" w:line="240" w:lineRule="auto"/>
              <w:contextualSpacing/>
              <w:rPr>
                <w:rFonts w:ascii="Times New Roman" w:hAnsi="Times New Roman" w:cs="Times New Roman"/>
                <w:sz w:val="20"/>
                <w:szCs w:val="20"/>
              </w:rPr>
            </w:pPr>
            <w:r w:rsidRPr="00C37324">
              <w:rPr>
                <w:rFonts w:ascii="Times New Roman" w:hAnsi="Times New Roman" w:cs="Times New Roman"/>
                <w:sz w:val="20"/>
                <w:szCs w:val="20"/>
              </w:rPr>
              <w:t>Определение правильной последовательности</w:t>
            </w:r>
          </w:p>
        </w:tc>
      </w:tr>
      <w:tr w:rsidR="00CE29B7" w:rsidRPr="00C37324" w:rsidTr="00331E78">
        <w:tc>
          <w:tcPr>
            <w:tcW w:w="562" w:type="dxa"/>
          </w:tcPr>
          <w:p w:rsidR="00CE29B7" w:rsidRPr="0071360D" w:rsidRDefault="00CE29B7" w:rsidP="00CE29B7">
            <w:pPr>
              <w:tabs>
                <w:tab w:val="center" w:pos="7285"/>
              </w:tabs>
              <w:spacing w:after="0" w:line="240" w:lineRule="auto"/>
              <w:contextualSpacing/>
              <w:jc w:val="center"/>
              <w:rPr>
                <w:rFonts w:ascii="Times New Roman" w:hAnsi="Times New Roman" w:cs="Times New Roman"/>
                <w:sz w:val="20"/>
                <w:szCs w:val="20"/>
                <w:lang w:eastAsia="ru-RU"/>
              </w:rPr>
            </w:pPr>
            <w:r w:rsidRPr="0071360D">
              <w:rPr>
                <w:rFonts w:ascii="Times New Roman" w:hAnsi="Times New Roman" w:cs="Times New Roman"/>
                <w:sz w:val="20"/>
                <w:szCs w:val="20"/>
                <w:lang w:eastAsia="ru-RU"/>
              </w:rPr>
              <w:t>378</w:t>
            </w:r>
          </w:p>
        </w:tc>
        <w:tc>
          <w:tcPr>
            <w:tcW w:w="5262" w:type="dxa"/>
          </w:tcPr>
          <w:p w:rsidR="00CE29B7" w:rsidRPr="00C37324" w:rsidRDefault="00CE29B7" w:rsidP="00CE29B7">
            <w:pPr>
              <w:spacing w:after="0" w:line="240" w:lineRule="auto"/>
              <w:contextualSpacing/>
              <w:jc w:val="both"/>
              <w:rPr>
                <w:rFonts w:ascii="Times New Roman" w:hAnsi="Times New Roman" w:cs="Times New Roman"/>
                <w:sz w:val="20"/>
                <w:szCs w:val="20"/>
              </w:rPr>
            </w:pPr>
            <w:r w:rsidRPr="00C37324">
              <w:rPr>
                <w:rFonts w:ascii="Times New Roman" w:hAnsi="Times New Roman" w:cs="Times New Roman"/>
                <w:sz w:val="20"/>
                <w:szCs w:val="20"/>
              </w:rPr>
              <w:t xml:space="preserve">Найти в сети интернет какой орган государственной власти осуществляет правое регулирование в сфере информационных технологий и каким НПА это установлено  </w:t>
            </w:r>
          </w:p>
        </w:tc>
        <w:tc>
          <w:tcPr>
            <w:tcW w:w="2912" w:type="dxa"/>
          </w:tcPr>
          <w:p w:rsidR="00CE29B7" w:rsidRPr="00C37324" w:rsidRDefault="00CE29B7" w:rsidP="00CE29B7">
            <w:pPr>
              <w:pStyle w:val="a8"/>
              <w:tabs>
                <w:tab w:val="left" w:pos="318"/>
              </w:tabs>
              <w:ind w:left="33"/>
              <w:jc w:val="both"/>
              <w:rPr>
                <w:sz w:val="20"/>
                <w:szCs w:val="20"/>
              </w:rPr>
            </w:pPr>
            <w:r w:rsidRPr="00C37324">
              <w:rPr>
                <w:sz w:val="20"/>
                <w:szCs w:val="20"/>
              </w:rPr>
              <w:t>А) в любом браузере необходимо найти орган, осуществляющий правое регулирование в сфере информационных технологий;</w:t>
            </w:r>
          </w:p>
          <w:p w:rsidR="00CE29B7" w:rsidRPr="00C37324" w:rsidRDefault="00CE29B7" w:rsidP="00CE29B7">
            <w:pPr>
              <w:pStyle w:val="a8"/>
              <w:tabs>
                <w:tab w:val="left" w:pos="318"/>
              </w:tabs>
              <w:ind w:left="33"/>
              <w:jc w:val="both"/>
              <w:rPr>
                <w:sz w:val="20"/>
                <w:szCs w:val="20"/>
              </w:rPr>
            </w:pPr>
            <w:r w:rsidRPr="00C37324">
              <w:rPr>
                <w:sz w:val="20"/>
                <w:szCs w:val="20"/>
              </w:rPr>
              <w:t>Б) открыть ссылку и переходим в документ, в который вносились изменения;</w:t>
            </w:r>
          </w:p>
          <w:p w:rsidR="00CE29B7" w:rsidRPr="00C37324" w:rsidRDefault="00CE29B7" w:rsidP="00CE29B7">
            <w:pPr>
              <w:pStyle w:val="a8"/>
              <w:tabs>
                <w:tab w:val="left" w:pos="318"/>
              </w:tabs>
              <w:ind w:left="33"/>
              <w:jc w:val="both"/>
              <w:rPr>
                <w:sz w:val="20"/>
                <w:szCs w:val="20"/>
              </w:rPr>
            </w:pPr>
            <w:r w:rsidRPr="00C37324">
              <w:rPr>
                <w:sz w:val="20"/>
                <w:szCs w:val="20"/>
              </w:rPr>
              <w:t>В) нажимаем на строку Министерстве цифрового развития, связи и массовых и переходим по сноске в конце названия министерства;</w:t>
            </w:r>
          </w:p>
          <w:p w:rsidR="00CE29B7" w:rsidRPr="00C37324" w:rsidRDefault="00CE29B7" w:rsidP="00CE29B7">
            <w:pPr>
              <w:pStyle w:val="a8"/>
              <w:tabs>
                <w:tab w:val="left" w:pos="318"/>
              </w:tabs>
              <w:ind w:left="33"/>
              <w:jc w:val="both"/>
              <w:rPr>
                <w:sz w:val="20"/>
                <w:szCs w:val="20"/>
              </w:rPr>
            </w:pPr>
            <w:r w:rsidRPr="00C37324">
              <w:rPr>
                <w:sz w:val="20"/>
                <w:szCs w:val="20"/>
              </w:rPr>
              <w:t>Г) постановление Правительства РФ от 02.06.2008 N 418 «О Министерстве цифрового развития, связи и массовых коммуникаций Российской Федерации».</w:t>
            </w:r>
          </w:p>
        </w:tc>
        <w:tc>
          <w:tcPr>
            <w:tcW w:w="2912" w:type="dxa"/>
            <w:vAlign w:val="center"/>
          </w:tcPr>
          <w:p w:rsidR="00CE29B7" w:rsidRPr="00C37324" w:rsidRDefault="00CE29B7" w:rsidP="00CE29B7">
            <w:pPr>
              <w:spacing w:after="0" w:line="240" w:lineRule="auto"/>
              <w:contextualSpacing/>
              <w:jc w:val="center"/>
              <w:rPr>
                <w:rFonts w:ascii="Times New Roman" w:hAnsi="Times New Roman" w:cs="Times New Roman"/>
                <w:sz w:val="20"/>
                <w:szCs w:val="20"/>
              </w:rPr>
            </w:pPr>
            <w:r w:rsidRPr="00C37324">
              <w:rPr>
                <w:rFonts w:ascii="Times New Roman" w:eastAsia="Times New Roman" w:hAnsi="Times New Roman" w:cs="Times New Roman"/>
                <w:color w:val="000000" w:themeColor="text1"/>
                <w:sz w:val="20"/>
                <w:szCs w:val="20"/>
                <w:lang w:eastAsia="ru-RU"/>
              </w:rPr>
              <w:t>А</w:t>
            </w:r>
            <w:r w:rsidRPr="00C37324">
              <w:rPr>
                <w:rFonts w:ascii="Times New Roman" w:eastAsia="Times New Roman" w:hAnsi="Times New Roman" w:cs="Times New Roman"/>
                <w:color w:val="000000" w:themeColor="text1"/>
                <w:sz w:val="20"/>
                <w:szCs w:val="20"/>
                <w:lang w:eastAsia="ru-RU"/>
              </w:rPr>
              <w:br/>
              <w:t>В</w:t>
            </w:r>
            <w:r w:rsidRPr="00C37324">
              <w:rPr>
                <w:rFonts w:ascii="Times New Roman" w:eastAsia="Times New Roman" w:hAnsi="Times New Roman" w:cs="Times New Roman"/>
                <w:color w:val="000000" w:themeColor="text1"/>
                <w:sz w:val="20"/>
                <w:szCs w:val="20"/>
                <w:lang w:eastAsia="ru-RU"/>
              </w:rPr>
              <w:br/>
              <w:t>Б</w:t>
            </w:r>
            <w:r w:rsidRPr="00C37324">
              <w:rPr>
                <w:rFonts w:ascii="Times New Roman" w:eastAsia="Times New Roman" w:hAnsi="Times New Roman" w:cs="Times New Roman"/>
                <w:color w:val="000000" w:themeColor="text1"/>
                <w:sz w:val="20"/>
                <w:szCs w:val="20"/>
                <w:lang w:eastAsia="ru-RU"/>
              </w:rPr>
              <w:br/>
              <w:t>Г</w:t>
            </w:r>
          </w:p>
        </w:tc>
        <w:tc>
          <w:tcPr>
            <w:tcW w:w="2912" w:type="dxa"/>
          </w:tcPr>
          <w:p w:rsidR="00CE29B7" w:rsidRPr="00C37324" w:rsidRDefault="00CE29B7" w:rsidP="00CE29B7">
            <w:pPr>
              <w:spacing w:after="0" w:line="240" w:lineRule="auto"/>
              <w:contextualSpacing/>
              <w:rPr>
                <w:rFonts w:ascii="Times New Roman" w:hAnsi="Times New Roman" w:cs="Times New Roman"/>
                <w:sz w:val="20"/>
                <w:szCs w:val="20"/>
              </w:rPr>
            </w:pPr>
            <w:r w:rsidRPr="00C37324">
              <w:rPr>
                <w:rFonts w:ascii="Times New Roman" w:hAnsi="Times New Roman" w:cs="Times New Roman"/>
                <w:sz w:val="20"/>
                <w:szCs w:val="20"/>
              </w:rPr>
              <w:t>Определение правильной последовательности</w:t>
            </w:r>
          </w:p>
        </w:tc>
      </w:tr>
      <w:tr w:rsidR="00CE29B7" w:rsidRPr="00C37324" w:rsidTr="00FB2D84">
        <w:tc>
          <w:tcPr>
            <w:tcW w:w="562" w:type="dxa"/>
          </w:tcPr>
          <w:p w:rsidR="00CE29B7" w:rsidRPr="0071360D" w:rsidRDefault="00CE29B7" w:rsidP="00CE29B7">
            <w:pPr>
              <w:tabs>
                <w:tab w:val="center" w:pos="7285"/>
              </w:tabs>
              <w:spacing w:after="0" w:line="240" w:lineRule="auto"/>
              <w:contextualSpacing/>
              <w:jc w:val="center"/>
              <w:rPr>
                <w:rFonts w:ascii="Times New Roman" w:hAnsi="Times New Roman" w:cs="Times New Roman"/>
                <w:sz w:val="20"/>
                <w:szCs w:val="20"/>
                <w:lang w:eastAsia="ru-RU"/>
              </w:rPr>
            </w:pPr>
            <w:r w:rsidRPr="0071360D">
              <w:rPr>
                <w:rFonts w:ascii="Times New Roman" w:hAnsi="Times New Roman" w:cs="Times New Roman"/>
                <w:sz w:val="20"/>
                <w:szCs w:val="20"/>
                <w:lang w:eastAsia="ru-RU"/>
              </w:rPr>
              <w:lastRenderedPageBreak/>
              <w:t>379</w:t>
            </w:r>
          </w:p>
        </w:tc>
        <w:tc>
          <w:tcPr>
            <w:tcW w:w="5262" w:type="dxa"/>
          </w:tcPr>
          <w:p w:rsidR="00CE29B7" w:rsidRPr="00C37324" w:rsidRDefault="00CE29B7" w:rsidP="00CE29B7">
            <w:pPr>
              <w:spacing w:after="0" w:line="240" w:lineRule="auto"/>
              <w:contextualSpacing/>
              <w:jc w:val="both"/>
              <w:rPr>
                <w:rFonts w:ascii="Times New Roman" w:hAnsi="Times New Roman" w:cs="Times New Roman"/>
                <w:sz w:val="20"/>
                <w:szCs w:val="20"/>
                <w:highlight w:val="yellow"/>
              </w:rPr>
            </w:pPr>
            <w:r w:rsidRPr="00C37324">
              <w:rPr>
                <w:rFonts w:ascii="Times New Roman" w:hAnsi="Times New Roman" w:cs="Times New Roman"/>
                <w:sz w:val="20"/>
                <w:szCs w:val="20"/>
              </w:rPr>
              <w:t xml:space="preserve">Установите соответствие между </w:t>
            </w:r>
          </w:p>
        </w:tc>
        <w:tc>
          <w:tcPr>
            <w:tcW w:w="2912" w:type="dxa"/>
          </w:tcPr>
          <w:p w:rsidR="00CE29B7" w:rsidRPr="00C37324" w:rsidRDefault="00CE29B7" w:rsidP="00CE29B7">
            <w:pPr>
              <w:pStyle w:val="a8"/>
              <w:numPr>
                <w:ilvl w:val="0"/>
                <w:numId w:val="46"/>
              </w:numPr>
              <w:shd w:val="clear" w:color="auto" w:fill="FFFFFF"/>
              <w:tabs>
                <w:tab w:val="left" w:pos="312"/>
              </w:tabs>
              <w:ind w:left="34" w:firstLine="0"/>
              <w:rPr>
                <w:color w:val="1A1A1A"/>
                <w:sz w:val="20"/>
                <w:szCs w:val="20"/>
              </w:rPr>
            </w:pPr>
            <w:r w:rsidRPr="00C37324">
              <w:rPr>
                <w:color w:val="1A1A1A"/>
                <w:sz w:val="20"/>
                <w:szCs w:val="20"/>
              </w:rPr>
              <w:t>Всемирная паутина WWW;</w:t>
            </w:r>
          </w:p>
          <w:p w:rsidR="00CE29B7" w:rsidRPr="00C37324" w:rsidRDefault="00CE29B7" w:rsidP="00CE29B7">
            <w:pPr>
              <w:pStyle w:val="a8"/>
              <w:numPr>
                <w:ilvl w:val="0"/>
                <w:numId w:val="46"/>
              </w:numPr>
              <w:shd w:val="clear" w:color="auto" w:fill="FFFFFF"/>
              <w:tabs>
                <w:tab w:val="left" w:pos="312"/>
              </w:tabs>
              <w:ind w:left="34" w:firstLine="0"/>
              <w:rPr>
                <w:color w:val="1A1A1A"/>
                <w:sz w:val="20"/>
                <w:szCs w:val="20"/>
              </w:rPr>
            </w:pPr>
            <w:r w:rsidRPr="00C37324">
              <w:rPr>
                <w:color w:val="1A1A1A"/>
                <w:sz w:val="20"/>
                <w:szCs w:val="20"/>
              </w:rPr>
              <w:t>Электронная почта e-mail;</w:t>
            </w:r>
          </w:p>
          <w:p w:rsidR="00CE29B7" w:rsidRPr="00C37324" w:rsidRDefault="00CE29B7" w:rsidP="00CE29B7">
            <w:pPr>
              <w:pStyle w:val="a8"/>
              <w:numPr>
                <w:ilvl w:val="0"/>
                <w:numId w:val="46"/>
              </w:numPr>
              <w:shd w:val="clear" w:color="auto" w:fill="FFFFFF"/>
              <w:tabs>
                <w:tab w:val="left" w:pos="312"/>
              </w:tabs>
              <w:ind w:left="34" w:firstLine="0"/>
              <w:rPr>
                <w:color w:val="1A1A1A"/>
                <w:sz w:val="20"/>
                <w:szCs w:val="20"/>
              </w:rPr>
            </w:pPr>
            <w:r w:rsidRPr="00C37324">
              <w:rPr>
                <w:color w:val="1A1A1A"/>
                <w:sz w:val="20"/>
                <w:szCs w:val="20"/>
              </w:rPr>
              <w:t>Передача файлов FTP;</w:t>
            </w:r>
          </w:p>
          <w:p w:rsidR="00CE29B7" w:rsidRPr="00C37324" w:rsidRDefault="00CE29B7" w:rsidP="00CE29B7">
            <w:pPr>
              <w:shd w:val="clear" w:color="auto" w:fill="FFFFFF"/>
              <w:tabs>
                <w:tab w:val="left" w:pos="312"/>
              </w:tabs>
              <w:spacing w:after="0" w:line="240" w:lineRule="auto"/>
              <w:ind w:left="34"/>
              <w:contextualSpacing/>
              <w:rPr>
                <w:rFonts w:ascii="Times New Roman" w:eastAsia="Times New Roman" w:hAnsi="Times New Roman" w:cs="Times New Roman"/>
                <w:color w:val="1A1A1A"/>
                <w:sz w:val="20"/>
                <w:szCs w:val="20"/>
                <w:lang w:eastAsia="ru-RU"/>
              </w:rPr>
            </w:pPr>
            <w:r w:rsidRPr="00C37324">
              <w:rPr>
                <w:rFonts w:ascii="Times New Roman" w:eastAsia="Times New Roman" w:hAnsi="Times New Roman" w:cs="Times New Roman"/>
                <w:color w:val="1A1A1A"/>
                <w:sz w:val="20"/>
                <w:szCs w:val="20"/>
                <w:lang w:eastAsia="ru-RU"/>
              </w:rPr>
              <w:t>4. Телеконференция UseNet;</w:t>
            </w:r>
          </w:p>
          <w:p w:rsidR="00CE29B7" w:rsidRPr="00C37324" w:rsidRDefault="00CE29B7" w:rsidP="00CE29B7">
            <w:pPr>
              <w:shd w:val="clear" w:color="auto" w:fill="FFFFFF"/>
              <w:spacing w:after="0" w:line="240" w:lineRule="auto"/>
              <w:contextualSpacing/>
              <w:rPr>
                <w:rFonts w:ascii="Times New Roman" w:eastAsia="Times New Roman" w:hAnsi="Times New Roman" w:cs="Times New Roman"/>
                <w:color w:val="1A1A1A"/>
                <w:sz w:val="20"/>
                <w:szCs w:val="20"/>
                <w:lang w:eastAsia="ru-RU"/>
              </w:rPr>
            </w:pPr>
            <w:r w:rsidRPr="00C37324">
              <w:rPr>
                <w:rFonts w:ascii="Times New Roman" w:eastAsia="Times New Roman" w:hAnsi="Times New Roman" w:cs="Times New Roman"/>
                <w:color w:val="1A1A1A"/>
                <w:sz w:val="20"/>
                <w:szCs w:val="20"/>
                <w:lang w:eastAsia="ru-RU"/>
              </w:rPr>
              <w:t>А) система пересылки корреспонденции между пользователями в сети;</w:t>
            </w:r>
          </w:p>
          <w:p w:rsidR="00CE29B7" w:rsidRPr="00C37324" w:rsidRDefault="00CE29B7" w:rsidP="00CE29B7">
            <w:pPr>
              <w:shd w:val="clear" w:color="auto" w:fill="FFFFFF"/>
              <w:spacing w:after="0" w:line="240" w:lineRule="auto"/>
              <w:contextualSpacing/>
              <w:rPr>
                <w:rFonts w:ascii="Times New Roman" w:eastAsia="Times New Roman" w:hAnsi="Times New Roman" w:cs="Times New Roman"/>
                <w:color w:val="1A1A1A"/>
                <w:sz w:val="20"/>
                <w:szCs w:val="20"/>
                <w:lang w:eastAsia="ru-RU"/>
              </w:rPr>
            </w:pPr>
            <w:r w:rsidRPr="00C37324">
              <w:rPr>
                <w:rFonts w:ascii="Times New Roman" w:eastAsia="Times New Roman" w:hAnsi="Times New Roman" w:cs="Times New Roman"/>
                <w:color w:val="1A1A1A"/>
                <w:sz w:val="20"/>
                <w:szCs w:val="20"/>
                <w:lang w:eastAsia="ru-RU"/>
              </w:rPr>
              <w:t>Б) информационная система, основными компонентами которой являются гипертекстовые документы;</w:t>
            </w:r>
          </w:p>
          <w:p w:rsidR="00CE29B7" w:rsidRPr="00C37324" w:rsidRDefault="00CE29B7" w:rsidP="00CE29B7">
            <w:pPr>
              <w:shd w:val="clear" w:color="auto" w:fill="FFFFFF"/>
              <w:spacing w:after="0" w:line="240" w:lineRule="auto"/>
              <w:contextualSpacing/>
              <w:rPr>
                <w:rFonts w:ascii="Times New Roman" w:eastAsia="Times New Roman" w:hAnsi="Times New Roman" w:cs="Times New Roman"/>
                <w:color w:val="1A1A1A"/>
                <w:sz w:val="20"/>
                <w:szCs w:val="20"/>
                <w:lang w:eastAsia="ru-RU"/>
              </w:rPr>
            </w:pPr>
            <w:r w:rsidRPr="00C37324">
              <w:rPr>
                <w:rFonts w:ascii="Times New Roman" w:eastAsia="Times New Roman" w:hAnsi="Times New Roman" w:cs="Times New Roman"/>
                <w:color w:val="1A1A1A"/>
                <w:sz w:val="20"/>
                <w:szCs w:val="20"/>
                <w:lang w:eastAsia="ru-RU"/>
              </w:rPr>
              <w:t>В) система обмена информацией между множеством пользователей;</w:t>
            </w:r>
          </w:p>
          <w:p w:rsidR="00CE29B7" w:rsidRPr="00C37324" w:rsidRDefault="00CE29B7" w:rsidP="00CE29B7">
            <w:pPr>
              <w:shd w:val="clear" w:color="auto" w:fill="FFFFFF"/>
              <w:spacing w:after="0" w:line="240" w:lineRule="auto"/>
              <w:contextualSpacing/>
              <w:rPr>
                <w:rFonts w:ascii="Times New Roman" w:hAnsi="Times New Roman" w:cs="Times New Roman"/>
                <w:sz w:val="20"/>
                <w:szCs w:val="20"/>
                <w:highlight w:val="yellow"/>
              </w:rPr>
            </w:pPr>
            <w:r w:rsidRPr="00C37324">
              <w:rPr>
                <w:rFonts w:ascii="Times New Roman" w:eastAsia="Times New Roman" w:hAnsi="Times New Roman" w:cs="Times New Roman"/>
                <w:color w:val="1A1A1A"/>
                <w:sz w:val="20"/>
                <w:szCs w:val="20"/>
                <w:lang w:eastAsia="ru-RU"/>
              </w:rPr>
              <w:t>Г) система передачи электронной информации, позволяющая каждому пользователю сети получить доступ к программам и документам, хранящимся на удаленном компьютере.</w:t>
            </w:r>
          </w:p>
        </w:tc>
        <w:tc>
          <w:tcPr>
            <w:tcW w:w="2912" w:type="dxa"/>
          </w:tcPr>
          <w:p w:rsidR="00CE29B7" w:rsidRPr="00C37324" w:rsidRDefault="00CE29B7" w:rsidP="00CE29B7">
            <w:pPr>
              <w:spacing w:after="0" w:line="240" w:lineRule="auto"/>
              <w:contextualSpacing/>
              <w:jc w:val="center"/>
              <w:rPr>
                <w:rFonts w:ascii="Times New Roman" w:hAnsi="Times New Roman" w:cs="Times New Roman"/>
                <w:sz w:val="20"/>
                <w:szCs w:val="20"/>
              </w:rPr>
            </w:pPr>
            <w:r w:rsidRPr="00C37324">
              <w:rPr>
                <w:rFonts w:ascii="Times New Roman" w:hAnsi="Times New Roman" w:cs="Times New Roman"/>
                <w:sz w:val="20"/>
                <w:szCs w:val="20"/>
              </w:rPr>
              <w:t>1 Б</w:t>
            </w:r>
          </w:p>
          <w:p w:rsidR="00CE29B7" w:rsidRPr="00C37324" w:rsidRDefault="00CE29B7" w:rsidP="00CE29B7">
            <w:pPr>
              <w:spacing w:after="0" w:line="240" w:lineRule="auto"/>
              <w:contextualSpacing/>
              <w:jc w:val="center"/>
              <w:rPr>
                <w:rFonts w:ascii="Times New Roman" w:hAnsi="Times New Roman" w:cs="Times New Roman"/>
                <w:sz w:val="20"/>
                <w:szCs w:val="20"/>
              </w:rPr>
            </w:pPr>
            <w:r w:rsidRPr="00C37324">
              <w:rPr>
                <w:rFonts w:ascii="Times New Roman" w:hAnsi="Times New Roman" w:cs="Times New Roman"/>
                <w:sz w:val="20"/>
                <w:szCs w:val="20"/>
              </w:rPr>
              <w:t>2 А</w:t>
            </w:r>
          </w:p>
          <w:p w:rsidR="00CE29B7" w:rsidRPr="00C37324" w:rsidRDefault="00CE29B7" w:rsidP="00CE29B7">
            <w:pPr>
              <w:spacing w:after="0" w:line="240" w:lineRule="auto"/>
              <w:contextualSpacing/>
              <w:jc w:val="center"/>
              <w:rPr>
                <w:rFonts w:ascii="Times New Roman" w:hAnsi="Times New Roman" w:cs="Times New Roman"/>
                <w:sz w:val="20"/>
                <w:szCs w:val="20"/>
              </w:rPr>
            </w:pPr>
            <w:r w:rsidRPr="00C37324">
              <w:rPr>
                <w:rFonts w:ascii="Times New Roman" w:hAnsi="Times New Roman" w:cs="Times New Roman"/>
                <w:sz w:val="20"/>
                <w:szCs w:val="20"/>
              </w:rPr>
              <w:t>3 Г</w:t>
            </w:r>
          </w:p>
          <w:p w:rsidR="00CE29B7" w:rsidRPr="00C37324" w:rsidRDefault="00CE29B7" w:rsidP="00CE29B7">
            <w:pPr>
              <w:spacing w:after="0" w:line="240" w:lineRule="auto"/>
              <w:contextualSpacing/>
              <w:jc w:val="center"/>
              <w:rPr>
                <w:rFonts w:ascii="Times New Roman" w:hAnsi="Times New Roman" w:cs="Times New Roman"/>
                <w:sz w:val="20"/>
                <w:szCs w:val="20"/>
              </w:rPr>
            </w:pPr>
            <w:r w:rsidRPr="00C37324">
              <w:rPr>
                <w:rFonts w:ascii="Times New Roman" w:hAnsi="Times New Roman" w:cs="Times New Roman"/>
                <w:sz w:val="20"/>
                <w:szCs w:val="20"/>
              </w:rPr>
              <w:t>4 В</w:t>
            </w:r>
          </w:p>
        </w:tc>
        <w:tc>
          <w:tcPr>
            <w:tcW w:w="2912" w:type="dxa"/>
          </w:tcPr>
          <w:p w:rsidR="00CE29B7" w:rsidRPr="00C37324" w:rsidRDefault="00CE29B7" w:rsidP="00CE29B7">
            <w:pPr>
              <w:tabs>
                <w:tab w:val="left" w:pos="9240"/>
              </w:tabs>
              <w:spacing w:after="0" w:line="240" w:lineRule="auto"/>
              <w:contextualSpacing/>
              <w:jc w:val="center"/>
              <w:rPr>
                <w:rFonts w:ascii="Times New Roman" w:hAnsi="Times New Roman" w:cs="Times New Roman"/>
                <w:sz w:val="20"/>
                <w:szCs w:val="20"/>
                <w:lang w:eastAsia="ru-RU"/>
              </w:rPr>
            </w:pPr>
            <w:r w:rsidRPr="00C37324">
              <w:rPr>
                <w:rFonts w:ascii="Times New Roman" w:hAnsi="Times New Roman" w:cs="Times New Roman"/>
                <w:sz w:val="20"/>
                <w:szCs w:val="20"/>
              </w:rPr>
              <w:t>Определение правильного соответствия</w:t>
            </w:r>
          </w:p>
        </w:tc>
      </w:tr>
      <w:tr w:rsidR="00CE29B7" w:rsidRPr="00C37324" w:rsidTr="00FB2D84">
        <w:tc>
          <w:tcPr>
            <w:tcW w:w="562" w:type="dxa"/>
          </w:tcPr>
          <w:p w:rsidR="00CE29B7" w:rsidRPr="0071360D" w:rsidRDefault="00CE29B7" w:rsidP="00CE29B7">
            <w:pPr>
              <w:tabs>
                <w:tab w:val="center" w:pos="7285"/>
              </w:tabs>
              <w:spacing w:after="0" w:line="240" w:lineRule="auto"/>
              <w:contextualSpacing/>
              <w:jc w:val="center"/>
              <w:rPr>
                <w:rFonts w:ascii="Times New Roman" w:hAnsi="Times New Roman" w:cs="Times New Roman"/>
                <w:sz w:val="20"/>
                <w:szCs w:val="20"/>
                <w:lang w:eastAsia="ru-RU"/>
              </w:rPr>
            </w:pPr>
            <w:r w:rsidRPr="0071360D">
              <w:rPr>
                <w:rFonts w:ascii="Times New Roman" w:hAnsi="Times New Roman" w:cs="Times New Roman"/>
                <w:sz w:val="20"/>
                <w:szCs w:val="20"/>
                <w:lang w:eastAsia="ru-RU"/>
              </w:rPr>
              <w:t>380</w:t>
            </w:r>
          </w:p>
        </w:tc>
        <w:tc>
          <w:tcPr>
            <w:tcW w:w="5262" w:type="dxa"/>
          </w:tcPr>
          <w:p w:rsidR="00CE29B7" w:rsidRPr="00C37324" w:rsidRDefault="00CE29B7" w:rsidP="00CE29B7">
            <w:pPr>
              <w:spacing w:after="0" w:line="240" w:lineRule="auto"/>
              <w:contextualSpacing/>
              <w:jc w:val="both"/>
              <w:rPr>
                <w:rFonts w:ascii="Times New Roman" w:hAnsi="Times New Roman" w:cs="Times New Roman"/>
                <w:bCs/>
                <w:sz w:val="20"/>
                <w:szCs w:val="20"/>
              </w:rPr>
            </w:pPr>
            <w:r w:rsidRPr="00C37324">
              <w:rPr>
                <w:rFonts w:ascii="Times New Roman" w:hAnsi="Times New Roman" w:cs="Times New Roman"/>
                <w:bCs/>
                <w:sz w:val="20"/>
                <w:szCs w:val="20"/>
              </w:rPr>
              <w:t>Программа - компьютерный вирус, встраиваемая в программный комплекс и безвредная до наступления определённого события, после которого реализуется её механизм, называется</w:t>
            </w:r>
          </w:p>
          <w:p w:rsidR="00CE29B7" w:rsidRPr="00C37324" w:rsidRDefault="00CE29B7" w:rsidP="00CE29B7">
            <w:pPr>
              <w:spacing w:after="0" w:line="240" w:lineRule="auto"/>
              <w:contextualSpacing/>
              <w:jc w:val="both"/>
              <w:rPr>
                <w:rFonts w:ascii="Times New Roman" w:eastAsia="Times New Roman" w:hAnsi="Times New Roman" w:cs="Times New Roman"/>
                <w:color w:val="000000" w:themeColor="text1"/>
                <w:sz w:val="20"/>
                <w:szCs w:val="20"/>
                <w:shd w:val="clear" w:color="auto" w:fill="FFFFFF"/>
                <w:lang w:eastAsia="ru-RU"/>
              </w:rPr>
            </w:pPr>
          </w:p>
        </w:tc>
        <w:tc>
          <w:tcPr>
            <w:tcW w:w="2912" w:type="dxa"/>
          </w:tcPr>
          <w:p w:rsidR="00CE29B7" w:rsidRPr="00C37324" w:rsidRDefault="00CE29B7" w:rsidP="00CE29B7">
            <w:pPr>
              <w:spacing w:after="0" w:line="240" w:lineRule="auto"/>
              <w:contextualSpacing/>
              <w:jc w:val="both"/>
              <w:rPr>
                <w:rFonts w:ascii="Times New Roman" w:eastAsia="Times New Roman" w:hAnsi="Times New Roman" w:cs="Times New Roman"/>
                <w:color w:val="000000" w:themeColor="text1"/>
                <w:sz w:val="20"/>
                <w:szCs w:val="20"/>
                <w:shd w:val="clear" w:color="auto" w:fill="FFFFFF"/>
                <w:lang w:eastAsia="ru-RU"/>
              </w:rPr>
            </w:pPr>
          </w:p>
        </w:tc>
        <w:tc>
          <w:tcPr>
            <w:tcW w:w="2912" w:type="dxa"/>
          </w:tcPr>
          <w:p w:rsidR="00CE29B7" w:rsidRPr="00C37324" w:rsidRDefault="00CE29B7" w:rsidP="00CE29B7">
            <w:pPr>
              <w:spacing w:after="0" w:line="240" w:lineRule="auto"/>
              <w:contextualSpacing/>
              <w:jc w:val="center"/>
              <w:rPr>
                <w:rFonts w:ascii="Times New Roman" w:eastAsia="Times New Roman" w:hAnsi="Times New Roman" w:cs="Times New Roman"/>
                <w:color w:val="000000" w:themeColor="text1"/>
                <w:sz w:val="20"/>
                <w:szCs w:val="20"/>
                <w:lang w:eastAsia="ru-RU"/>
              </w:rPr>
            </w:pPr>
            <w:r w:rsidRPr="00C37324">
              <w:rPr>
                <w:rFonts w:ascii="Times New Roman" w:eastAsia="Times New Roman" w:hAnsi="Times New Roman" w:cs="Times New Roman"/>
                <w:color w:val="000000" w:themeColor="text1"/>
                <w:sz w:val="20"/>
                <w:szCs w:val="20"/>
                <w:lang w:eastAsia="ru-RU"/>
              </w:rPr>
              <w:t>«троянский конь»</w:t>
            </w:r>
          </w:p>
        </w:tc>
        <w:tc>
          <w:tcPr>
            <w:tcW w:w="2912" w:type="dxa"/>
          </w:tcPr>
          <w:p w:rsidR="00CE29B7" w:rsidRPr="00C37324" w:rsidRDefault="00CE29B7" w:rsidP="00CE29B7">
            <w:pPr>
              <w:tabs>
                <w:tab w:val="left" w:pos="9240"/>
              </w:tabs>
              <w:spacing w:after="0" w:line="240" w:lineRule="auto"/>
              <w:contextualSpacing/>
              <w:jc w:val="center"/>
              <w:rPr>
                <w:rFonts w:ascii="Times New Roman" w:hAnsi="Times New Roman" w:cs="Times New Roman"/>
                <w:sz w:val="20"/>
                <w:szCs w:val="20"/>
                <w:lang w:eastAsia="ru-RU"/>
              </w:rPr>
            </w:pPr>
            <w:r w:rsidRPr="00C37324">
              <w:rPr>
                <w:rFonts w:ascii="Times New Roman" w:eastAsia="Calibri" w:hAnsi="Times New Roman" w:cs="Times New Roman"/>
                <w:sz w:val="20"/>
                <w:szCs w:val="20"/>
              </w:rPr>
              <w:t>Дан содержательно верный ответ</w:t>
            </w:r>
          </w:p>
        </w:tc>
      </w:tr>
      <w:tr w:rsidR="00CE29B7" w:rsidRPr="00C37324" w:rsidTr="00331E78">
        <w:tc>
          <w:tcPr>
            <w:tcW w:w="562" w:type="dxa"/>
          </w:tcPr>
          <w:p w:rsidR="00CE29B7" w:rsidRPr="0071360D" w:rsidRDefault="00CE29B7" w:rsidP="00CE29B7">
            <w:pPr>
              <w:tabs>
                <w:tab w:val="center" w:pos="7285"/>
              </w:tabs>
              <w:spacing w:after="0" w:line="240" w:lineRule="auto"/>
              <w:contextualSpacing/>
              <w:jc w:val="center"/>
              <w:rPr>
                <w:rFonts w:ascii="Times New Roman" w:hAnsi="Times New Roman" w:cs="Times New Roman"/>
                <w:sz w:val="20"/>
                <w:szCs w:val="20"/>
                <w:lang w:eastAsia="ru-RU"/>
              </w:rPr>
            </w:pPr>
            <w:r w:rsidRPr="0071360D">
              <w:rPr>
                <w:rFonts w:ascii="Times New Roman" w:hAnsi="Times New Roman" w:cs="Times New Roman"/>
                <w:sz w:val="20"/>
                <w:szCs w:val="20"/>
                <w:lang w:eastAsia="ru-RU"/>
              </w:rPr>
              <w:t>381</w:t>
            </w:r>
          </w:p>
        </w:tc>
        <w:tc>
          <w:tcPr>
            <w:tcW w:w="5262" w:type="dxa"/>
          </w:tcPr>
          <w:p w:rsidR="00CE29B7" w:rsidRPr="00C37324" w:rsidRDefault="00CE29B7" w:rsidP="00CE29B7">
            <w:pPr>
              <w:spacing w:after="0" w:line="240" w:lineRule="auto"/>
              <w:contextualSpacing/>
              <w:jc w:val="both"/>
              <w:rPr>
                <w:rFonts w:ascii="Times New Roman" w:eastAsia="Times New Roman" w:hAnsi="Times New Roman" w:cs="Times New Roman"/>
                <w:color w:val="000000" w:themeColor="text1"/>
                <w:sz w:val="20"/>
                <w:szCs w:val="20"/>
                <w:shd w:val="clear" w:color="auto" w:fill="FFFFFF"/>
                <w:lang w:eastAsia="ru-RU"/>
              </w:rPr>
            </w:pPr>
            <w:r w:rsidRPr="00C37324">
              <w:rPr>
                <w:rFonts w:ascii="Times New Roman" w:eastAsia="Times New Roman" w:hAnsi="Times New Roman" w:cs="Times New Roman"/>
                <w:color w:val="000000" w:themeColor="text1"/>
                <w:sz w:val="20"/>
                <w:szCs w:val="20"/>
                <w:shd w:val="clear" w:color="auto" w:fill="FFFFFF"/>
                <w:lang w:eastAsia="ru-RU"/>
              </w:rPr>
              <w:t>Технология работы с готовыми шаблонами, используя  WORD</w:t>
            </w:r>
          </w:p>
        </w:tc>
        <w:tc>
          <w:tcPr>
            <w:tcW w:w="2912" w:type="dxa"/>
          </w:tcPr>
          <w:p w:rsidR="00CE29B7" w:rsidRPr="00C37324" w:rsidRDefault="00CE29B7" w:rsidP="00CE29B7">
            <w:pPr>
              <w:spacing w:after="0" w:line="240" w:lineRule="auto"/>
              <w:contextualSpacing/>
              <w:jc w:val="both"/>
              <w:rPr>
                <w:rFonts w:ascii="Times New Roman" w:eastAsia="Times New Roman" w:hAnsi="Times New Roman" w:cs="Times New Roman"/>
                <w:color w:val="000000" w:themeColor="text1"/>
                <w:sz w:val="20"/>
                <w:szCs w:val="20"/>
                <w:shd w:val="clear" w:color="auto" w:fill="FFFFFF"/>
                <w:lang w:eastAsia="ru-RU"/>
              </w:rPr>
            </w:pPr>
          </w:p>
        </w:tc>
        <w:tc>
          <w:tcPr>
            <w:tcW w:w="2912" w:type="dxa"/>
            <w:vAlign w:val="center"/>
          </w:tcPr>
          <w:p w:rsidR="00CE29B7" w:rsidRPr="00C37324" w:rsidRDefault="00CE29B7" w:rsidP="00CE29B7">
            <w:pPr>
              <w:spacing w:after="0" w:line="240" w:lineRule="auto"/>
              <w:contextualSpacing/>
              <w:jc w:val="both"/>
              <w:rPr>
                <w:rFonts w:ascii="Times New Roman" w:eastAsia="Times New Roman" w:hAnsi="Times New Roman" w:cs="Times New Roman"/>
                <w:color w:val="000000" w:themeColor="text1"/>
                <w:sz w:val="20"/>
                <w:szCs w:val="20"/>
                <w:lang w:eastAsia="ru-RU"/>
              </w:rPr>
            </w:pPr>
            <w:r w:rsidRPr="00C37324">
              <w:rPr>
                <w:rFonts w:ascii="Times New Roman" w:eastAsia="Times New Roman" w:hAnsi="Times New Roman" w:cs="Times New Roman"/>
                <w:color w:val="000000" w:themeColor="text1"/>
                <w:sz w:val="20"/>
                <w:szCs w:val="20"/>
                <w:lang w:eastAsia="ru-RU"/>
              </w:rPr>
              <w:t xml:space="preserve">при помощи </w:t>
            </w:r>
            <w:r w:rsidRPr="00C37324">
              <w:rPr>
                <w:rFonts w:ascii="Times New Roman" w:hAnsi="Times New Roman" w:cs="Times New Roman"/>
                <w:sz w:val="20"/>
                <w:szCs w:val="20"/>
              </w:rPr>
              <w:t xml:space="preserve"> </w:t>
            </w:r>
            <w:r w:rsidRPr="00C37324">
              <w:rPr>
                <w:rFonts w:ascii="Times New Roman" w:eastAsia="Times New Roman" w:hAnsi="Times New Roman" w:cs="Times New Roman"/>
                <w:color w:val="000000" w:themeColor="text1"/>
                <w:sz w:val="20"/>
                <w:szCs w:val="20"/>
                <w:lang w:eastAsia="ru-RU"/>
              </w:rPr>
              <w:t xml:space="preserve">текстового процессора WORD необходимо создать документы на основе готовых шаблонов, </w:t>
            </w:r>
          </w:p>
          <w:p w:rsidR="00CE29B7" w:rsidRPr="00C37324" w:rsidRDefault="00CE29B7" w:rsidP="00CE29B7">
            <w:pPr>
              <w:spacing w:after="0" w:line="240" w:lineRule="auto"/>
              <w:contextualSpacing/>
              <w:jc w:val="both"/>
              <w:rPr>
                <w:rFonts w:ascii="Times New Roman" w:eastAsia="Times New Roman" w:hAnsi="Times New Roman" w:cs="Times New Roman"/>
                <w:color w:val="000000" w:themeColor="text1"/>
                <w:sz w:val="20"/>
                <w:szCs w:val="20"/>
                <w:lang w:eastAsia="ru-RU"/>
              </w:rPr>
            </w:pPr>
            <w:r w:rsidRPr="00C37324">
              <w:rPr>
                <w:rFonts w:ascii="Times New Roman" w:eastAsia="Times New Roman" w:hAnsi="Times New Roman" w:cs="Times New Roman"/>
                <w:color w:val="000000" w:themeColor="text1"/>
                <w:sz w:val="20"/>
                <w:szCs w:val="20"/>
                <w:lang w:eastAsia="ru-RU"/>
              </w:rPr>
              <w:t>например, письма, календари, служебные записки. Шаблоны можно создавать самостоятельно, а также использовать уже готовые.</w:t>
            </w:r>
          </w:p>
        </w:tc>
        <w:tc>
          <w:tcPr>
            <w:tcW w:w="2912" w:type="dxa"/>
          </w:tcPr>
          <w:p w:rsidR="00CE29B7" w:rsidRPr="00C37324" w:rsidRDefault="00CE29B7" w:rsidP="00CE29B7">
            <w:pPr>
              <w:spacing w:after="0" w:line="240" w:lineRule="auto"/>
              <w:contextualSpacing/>
              <w:jc w:val="center"/>
              <w:rPr>
                <w:rFonts w:ascii="Times New Roman" w:hAnsi="Times New Roman" w:cs="Times New Roman"/>
                <w:sz w:val="20"/>
                <w:szCs w:val="20"/>
              </w:rPr>
            </w:pPr>
            <w:r w:rsidRPr="00C37324">
              <w:rPr>
                <w:rFonts w:ascii="Times New Roman" w:hAnsi="Times New Roman" w:cs="Times New Roman"/>
                <w:sz w:val="20"/>
                <w:szCs w:val="20"/>
              </w:rPr>
              <w:t>Ответ засчитывается как «верный» при следующих условиях:</w:t>
            </w:r>
          </w:p>
          <w:p w:rsidR="00CE29B7" w:rsidRPr="00C37324" w:rsidRDefault="00CE29B7" w:rsidP="00CE29B7">
            <w:pPr>
              <w:spacing w:after="0" w:line="240" w:lineRule="auto"/>
              <w:contextualSpacing/>
              <w:jc w:val="center"/>
              <w:rPr>
                <w:rFonts w:ascii="Times New Roman" w:eastAsia="Times New Roman" w:hAnsi="Times New Roman" w:cs="Times New Roman"/>
                <w:color w:val="000000" w:themeColor="text1"/>
                <w:sz w:val="20"/>
                <w:szCs w:val="20"/>
                <w:lang w:eastAsia="ru-RU"/>
              </w:rPr>
            </w:pPr>
            <w:r w:rsidRPr="00C37324">
              <w:rPr>
                <w:rFonts w:ascii="Times New Roman" w:hAnsi="Times New Roman" w:cs="Times New Roman"/>
                <w:sz w:val="20"/>
                <w:szCs w:val="20"/>
              </w:rPr>
              <w:t>- обучающимся совершены верные действия при работе с шаблоном</w:t>
            </w:r>
          </w:p>
        </w:tc>
      </w:tr>
      <w:tr w:rsidR="00CE29B7" w:rsidRPr="00C37324" w:rsidTr="00331E78">
        <w:tc>
          <w:tcPr>
            <w:tcW w:w="14560" w:type="dxa"/>
            <w:gridSpan w:val="5"/>
          </w:tcPr>
          <w:p w:rsidR="00CE29B7" w:rsidRPr="00C37324" w:rsidRDefault="00CE29B7" w:rsidP="00CE29B7">
            <w:pPr>
              <w:tabs>
                <w:tab w:val="left" w:pos="9240"/>
              </w:tabs>
              <w:spacing w:after="0" w:line="240" w:lineRule="auto"/>
              <w:contextualSpacing/>
              <w:jc w:val="center"/>
              <w:rPr>
                <w:rFonts w:ascii="Times New Roman" w:hAnsi="Times New Roman" w:cs="Times New Roman"/>
                <w:b/>
                <w:sz w:val="20"/>
                <w:szCs w:val="20"/>
                <w:lang w:eastAsia="ru-RU"/>
              </w:rPr>
            </w:pPr>
            <w:r w:rsidRPr="00C37324">
              <w:rPr>
                <w:rFonts w:ascii="Times New Roman" w:hAnsi="Times New Roman" w:cs="Times New Roman"/>
                <w:b/>
                <w:sz w:val="20"/>
                <w:szCs w:val="20"/>
              </w:rPr>
              <w:t>ПК 1.3. Владеть навыками подготовки юридических документов, в том числе с использованием информационных технологий</w:t>
            </w:r>
          </w:p>
        </w:tc>
      </w:tr>
      <w:tr w:rsidR="00CE29B7" w:rsidRPr="00C37324" w:rsidTr="00331E78">
        <w:tc>
          <w:tcPr>
            <w:tcW w:w="562" w:type="dxa"/>
          </w:tcPr>
          <w:p w:rsidR="00CE29B7" w:rsidRPr="0071360D" w:rsidRDefault="00CE29B7" w:rsidP="00CE29B7">
            <w:pPr>
              <w:tabs>
                <w:tab w:val="center" w:pos="7285"/>
              </w:tabs>
              <w:spacing w:after="0" w:line="240" w:lineRule="auto"/>
              <w:contextualSpacing/>
              <w:jc w:val="center"/>
              <w:rPr>
                <w:rFonts w:ascii="Times New Roman" w:hAnsi="Times New Roman" w:cs="Times New Roman"/>
                <w:sz w:val="20"/>
                <w:szCs w:val="20"/>
                <w:lang w:eastAsia="ru-RU"/>
              </w:rPr>
            </w:pPr>
            <w:r w:rsidRPr="0071360D">
              <w:rPr>
                <w:rFonts w:ascii="Times New Roman" w:hAnsi="Times New Roman" w:cs="Times New Roman"/>
                <w:sz w:val="20"/>
                <w:szCs w:val="20"/>
                <w:lang w:eastAsia="ru-RU"/>
              </w:rPr>
              <w:t>382</w:t>
            </w:r>
          </w:p>
        </w:tc>
        <w:tc>
          <w:tcPr>
            <w:tcW w:w="5262" w:type="dxa"/>
          </w:tcPr>
          <w:p w:rsidR="00CE29B7" w:rsidRPr="00C37324" w:rsidRDefault="00CE29B7" w:rsidP="00CE29B7">
            <w:pPr>
              <w:spacing w:after="0" w:line="240" w:lineRule="auto"/>
              <w:contextualSpacing/>
              <w:jc w:val="both"/>
              <w:rPr>
                <w:rFonts w:ascii="Times New Roman" w:hAnsi="Times New Roman" w:cs="Times New Roman"/>
                <w:sz w:val="20"/>
                <w:szCs w:val="20"/>
              </w:rPr>
            </w:pPr>
            <w:r w:rsidRPr="00C37324">
              <w:rPr>
                <w:rFonts w:ascii="Times New Roman" w:hAnsi="Times New Roman" w:cs="Times New Roman"/>
                <w:sz w:val="20"/>
                <w:szCs w:val="20"/>
              </w:rPr>
              <w:t xml:space="preserve">Информация – это:  </w:t>
            </w:r>
          </w:p>
        </w:tc>
        <w:tc>
          <w:tcPr>
            <w:tcW w:w="2912" w:type="dxa"/>
            <w:vAlign w:val="center"/>
          </w:tcPr>
          <w:p w:rsidR="00CE29B7" w:rsidRPr="00C37324" w:rsidRDefault="00CE29B7" w:rsidP="00CE29B7">
            <w:pPr>
              <w:spacing w:after="0" w:line="240" w:lineRule="auto"/>
              <w:contextualSpacing/>
              <w:rPr>
                <w:rFonts w:ascii="Times New Roman" w:hAnsi="Times New Roman" w:cs="Times New Roman"/>
                <w:sz w:val="20"/>
                <w:szCs w:val="20"/>
              </w:rPr>
            </w:pPr>
            <w:r w:rsidRPr="00C37324">
              <w:rPr>
                <w:rFonts w:ascii="Times New Roman" w:hAnsi="Times New Roman" w:cs="Times New Roman"/>
                <w:sz w:val="20"/>
                <w:szCs w:val="20"/>
              </w:rPr>
              <w:t>А) то же, что и данные;</w:t>
            </w:r>
          </w:p>
          <w:p w:rsidR="00CE29B7" w:rsidRPr="00C37324" w:rsidRDefault="00CE29B7" w:rsidP="00CE29B7">
            <w:pPr>
              <w:spacing w:after="0" w:line="240" w:lineRule="auto"/>
              <w:contextualSpacing/>
              <w:rPr>
                <w:rFonts w:ascii="Times New Roman" w:hAnsi="Times New Roman" w:cs="Times New Roman"/>
                <w:sz w:val="20"/>
                <w:szCs w:val="20"/>
              </w:rPr>
            </w:pPr>
            <w:r w:rsidRPr="00C37324">
              <w:rPr>
                <w:rFonts w:ascii="Times New Roman" w:hAnsi="Times New Roman" w:cs="Times New Roman"/>
                <w:sz w:val="20"/>
                <w:szCs w:val="20"/>
              </w:rPr>
              <w:lastRenderedPageBreak/>
              <w:t>Б) зарегистрированные сигналы;</w:t>
            </w:r>
          </w:p>
          <w:p w:rsidR="00CE29B7" w:rsidRPr="00C37324" w:rsidRDefault="00CE29B7" w:rsidP="00CE29B7">
            <w:pPr>
              <w:spacing w:after="0" w:line="240" w:lineRule="auto"/>
              <w:contextualSpacing/>
              <w:rPr>
                <w:rFonts w:ascii="Times New Roman" w:hAnsi="Times New Roman" w:cs="Times New Roman"/>
                <w:sz w:val="20"/>
                <w:szCs w:val="20"/>
              </w:rPr>
            </w:pPr>
            <w:r w:rsidRPr="00C37324">
              <w:rPr>
                <w:rFonts w:ascii="Times New Roman" w:hAnsi="Times New Roman" w:cs="Times New Roman"/>
                <w:sz w:val="20"/>
                <w:szCs w:val="20"/>
              </w:rPr>
              <w:t>В) смысл, который складывается в аппарате мышления человека при получении сообщений;</w:t>
            </w:r>
          </w:p>
          <w:p w:rsidR="00CE29B7" w:rsidRPr="00C37324" w:rsidRDefault="00CE29B7" w:rsidP="00CE29B7">
            <w:pPr>
              <w:spacing w:after="0" w:line="240" w:lineRule="auto"/>
              <w:contextualSpacing/>
              <w:rPr>
                <w:rFonts w:ascii="Times New Roman" w:hAnsi="Times New Roman" w:cs="Times New Roman"/>
                <w:sz w:val="20"/>
                <w:szCs w:val="20"/>
              </w:rPr>
            </w:pPr>
            <w:r w:rsidRPr="00C37324">
              <w:rPr>
                <w:rFonts w:ascii="Times New Roman" w:hAnsi="Times New Roman" w:cs="Times New Roman"/>
                <w:sz w:val="20"/>
                <w:szCs w:val="20"/>
              </w:rPr>
              <w:t>Г) результат обмена энергией между материальными объектами.</w:t>
            </w:r>
          </w:p>
        </w:tc>
        <w:tc>
          <w:tcPr>
            <w:tcW w:w="2912" w:type="dxa"/>
            <w:vAlign w:val="center"/>
          </w:tcPr>
          <w:p w:rsidR="00CE29B7" w:rsidRPr="00C37324" w:rsidRDefault="00CE29B7" w:rsidP="00CE29B7">
            <w:pPr>
              <w:spacing w:after="0" w:line="240" w:lineRule="auto"/>
              <w:contextualSpacing/>
              <w:jc w:val="center"/>
              <w:rPr>
                <w:rFonts w:ascii="Times New Roman" w:hAnsi="Times New Roman" w:cs="Times New Roman"/>
                <w:sz w:val="20"/>
                <w:szCs w:val="20"/>
              </w:rPr>
            </w:pPr>
            <w:r w:rsidRPr="00C37324">
              <w:rPr>
                <w:rFonts w:ascii="Times New Roman" w:hAnsi="Times New Roman" w:cs="Times New Roman"/>
                <w:sz w:val="20"/>
                <w:szCs w:val="20"/>
              </w:rPr>
              <w:lastRenderedPageBreak/>
              <w:t>В</w:t>
            </w:r>
          </w:p>
        </w:tc>
        <w:tc>
          <w:tcPr>
            <w:tcW w:w="2912" w:type="dxa"/>
          </w:tcPr>
          <w:p w:rsidR="00CE29B7" w:rsidRPr="00C37324" w:rsidRDefault="00CE29B7" w:rsidP="00CE29B7">
            <w:pPr>
              <w:spacing w:after="0" w:line="240" w:lineRule="auto"/>
              <w:contextualSpacing/>
              <w:rPr>
                <w:rFonts w:ascii="Times New Roman" w:hAnsi="Times New Roman" w:cs="Times New Roman"/>
                <w:sz w:val="20"/>
                <w:szCs w:val="20"/>
              </w:rPr>
            </w:pPr>
            <w:r w:rsidRPr="00C37324">
              <w:rPr>
                <w:rFonts w:ascii="Times New Roman" w:hAnsi="Times New Roman" w:cs="Times New Roman"/>
                <w:sz w:val="20"/>
                <w:szCs w:val="20"/>
              </w:rPr>
              <w:t>выбор одного правильного ответа из предложенных</w:t>
            </w:r>
          </w:p>
        </w:tc>
      </w:tr>
      <w:tr w:rsidR="00CE29B7" w:rsidRPr="00C37324" w:rsidTr="00331E78">
        <w:tc>
          <w:tcPr>
            <w:tcW w:w="562" w:type="dxa"/>
          </w:tcPr>
          <w:p w:rsidR="00CE29B7" w:rsidRPr="0071360D" w:rsidRDefault="00CE29B7" w:rsidP="00CE29B7">
            <w:pPr>
              <w:tabs>
                <w:tab w:val="center" w:pos="7285"/>
              </w:tabs>
              <w:spacing w:after="0" w:line="240" w:lineRule="auto"/>
              <w:contextualSpacing/>
              <w:jc w:val="center"/>
              <w:rPr>
                <w:rFonts w:ascii="Times New Roman" w:hAnsi="Times New Roman" w:cs="Times New Roman"/>
                <w:sz w:val="20"/>
                <w:szCs w:val="20"/>
                <w:lang w:eastAsia="ru-RU"/>
              </w:rPr>
            </w:pPr>
            <w:r w:rsidRPr="0071360D">
              <w:rPr>
                <w:rFonts w:ascii="Times New Roman" w:hAnsi="Times New Roman" w:cs="Times New Roman"/>
                <w:sz w:val="20"/>
                <w:szCs w:val="20"/>
                <w:lang w:eastAsia="ru-RU"/>
              </w:rPr>
              <w:t>383</w:t>
            </w:r>
          </w:p>
        </w:tc>
        <w:tc>
          <w:tcPr>
            <w:tcW w:w="5262" w:type="dxa"/>
          </w:tcPr>
          <w:p w:rsidR="00CE29B7" w:rsidRPr="00C37324" w:rsidRDefault="00CE29B7" w:rsidP="00CE29B7">
            <w:pPr>
              <w:spacing w:after="0" w:line="240" w:lineRule="auto"/>
              <w:contextualSpacing/>
              <w:jc w:val="both"/>
              <w:rPr>
                <w:rFonts w:ascii="Times New Roman" w:eastAsia="Times New Roman" w:hAnsi="Times New Roman" w:cs="Times New Roman"/>
                <w:color w:val="000000" w:themeColor="text1"/>
                <w:sz w:val="20"/>
                <w:szCs w:val="20"/>
                <w:lang w:eastAsia="ru-RU"/>
              </w:rPr>
            </w:pPr>
            <w:r w:rsidRPr="00C37324">
              <w:rPr>
                <w:rFonts w:ascii="Times New Roman" w:hAnsi="Times New Roman" w:cs="Times New Roman"/>
                <w:sz w:val="20"/>
                <w:szCs w:val="20"/>
              </w:rPr>
              <w:t>Знания – это:</w:t>
            </w:r>
          </w:p>
        </w:tc>
        <w:tc>
          <w:tcPr>
            <w:tcW w:w="2912" w:type="dxa"/>
            <w:vAlign w:val="center"/>
          </w:tcPr>
          <w:p w:rsidR="00CE29B7" w:rsidRPr="00C37324" w:rsidRDefault="00CE29B7" w:rsidP="00CE29B7">
            <w:pPr>
              <w:spacing w:after="0" w:line="240" w:lineRule="auto"/>
              <w:contextualSpacing/>
              <w:rPr>
                <w:rFonts w:ascii="Times New Roman" w:hAnsi="Times New Roman" w:cs="Times New Roman"/>
                <w:sz w:val="20"/>
                <w:szCs w:val="20"/>
              </w:rPr>
            </w:pPr>
            <w:r w:rsidRPr="00C37324">
              <w:rPr>
                <w:rFonts w:ascii="Times New Roman" w:hAnsi="Times New Roman" w:cs="Times New Roman"/>
                <w:sz w:val="20"/>
                <w:szCs w:val="20"/>
              </w:rPr>
              <w:t>А) то же, что и данные;</w:t>
            </w:r>
          </w:p>
          <w:p w:rsidR="00CE29B7" w:rsidRPr="00C37324" w:rsidRDefault="00CE29B7" w:rsidP="00CE29B7">
            <w:pPr>
              <w:spacing w:after="0" w:line="240" w:lineRule="auto"/>
              <w:contextualSpacing/>
              <w:rPr>
                <w:rFonts w:ascii="Times New Roman" w:hAnsi="Times New Roman" w:cs="Times New Roman"/>
                <w:sz w:val="20"/>
                <w:szCs w:val="20"/>
              </w:rPr>
            </w:pPr>
            <w:r w:rsidRPr="00C37324">
              <w:rPr>
                <w:rFonts w:ascii="Times New Roman" w:hAnsi="Times New Roman" w:cs="Times New Roman"/>
                <w:sz w:val="20"/>
                <w:szCs w:val="20"/>
              </w:rPr>
              <w:t>Б) то же, что и информация;</w:t>
            </w:r>
          </w:p>
          <w:p w:rsidR="00CE29B7" w:rsidRPr="00C37324" w:rsidRDefault="00CE29B7" w:rsidP="00CE29B7">
            <w:pPr>
              <w:spacing w:after="0" w:line="240" w:lineRule="auto"/>
              <w:contextualSpacing/>
              <w:rPr>
                <w:rFonts w:ascii="Times New Roman" w:hAnsi="Times New Roman" w:cs="Times New Roman"/>
                <w:sz w:val="20"/>
                <w:szCs w:val="20"/>
              </w:rPr>
            </w:pPr>
            <w:r w:rsidRPr="00C37324">
              <w:rPr>
                <w:rFonts w:ascii="Times New Roman" w:hAnsi="Times New Roman" w:cs="Times New Roman"/>
                <w:sz w:val="20"/>
                <w:szCs w:val="20"/>
              </w:rPr>
              <w:t>В) смысл, который складывается в аппарате мышления человека при получении сообщений;</w:t>
            </w:r>
          </w:p>
          <w:p w:rsidR="00CE29B7" w:rsidRPr="00C37324" w:rsidRDefault="00CE29B7" w:rsidP="00CE29B7">
            <w:pPr>
              <w:shd w:val="clear" w:color="auto" w:fill="FFFFFF"/>
              <w:spacing w:after="0" w:line="240" w:lineRule="auto"/>
              <w:contextualSpacing/>
              <w:rPr>
                <w:rFonts w:ascii="Times New Roman" w:eastAsia="Times New Roman" w:hAnsi="Times New Roman" w:cs="Times New Roman"/>
                <w:color w:val="000000" w:themeColor="text1"/>
                <w:sz w:val="20"/>
                <w:szCs w:val="20"/>
                <w:lang w:eastAsia="ru-RU"/>
              </w:rPr>
            </w:pPr>
            <w:r w:rsidRPr="00C37324">
              <w:rPr>
                <w:rFonts w:ascii="Times New Roman" w:hAnsi="Times New Roman" w:cs="Times New Roman"/>
                <w:sz w:val="20"/>
                <w:szCs w:val="20"/>
              </w:rPr>
              <w:t>Г) правила, которыми человек руководствуется в жизни.</w:t>
            </w:r>
          </w:p>
        </w:tc>
        <w:tc>
          <w:tcPr>
            <w:tcW w:w="2912" w:type="dxa"/>
            <w:vAlign w:val="center"/>
          </w:tcPr>
          <w:p w:rsidR="00CE29B7" w:rsidRPr="00C37324" w:rsidRDefault="00CE29B7" w:rsidP="00CE29B7">
            <w:pPr>
              <w:shd w:val="clear" w:color="auto" w:fill="FFFFFF"/>
              <w:spacing w:after="0" w:line="240" w:lineRule="auto"/>
              <w:contextualSpacing/>
              <w:jc w:val="center"/>
              <w:rPr>
                <w:rFonts w:ascii="Times New Roman" w:eastAsia="Times New Roman" w:hAnsi="Times New Roman" w:cs="Times New Roman"/>
                <w:color w:val="000000" w:themeColor="text1"/>
                <w:sz w:val="20"/>
                <w:szCs w:val="20"/>
                <w:lang w:eastAsia="ru-RU"/>
              </w:rPr>
            </w:pPr>
            <w:r w:rsidRPr="00C37324">
              <w:rPr>
                <w:rFonts w:ascii="Times New Roman" w:eastAsia="Times New Roman" w:hAnsi="Times New Roman" w:cs="Times New Roman"/>
                <w:color w:val="000000" w:themeColor="text1"/>
                <w:sz w:val="20"/>
                <w:szCs w:val="20"/>
                <w:lang w:eastAsia="ru-RU"/>
              </w:rPr>
              <w:t>Г</w:t>
            </w:r>
          </w:p>
        </w:tc>
        <w:tc>
          <w:tcPr>
            <w:tcW w:w="2912" w:type="dxa"/>
          </w:tcPr>
          <w:p w:rsidR="00CE29B7" w:rsidRPr="00C37324" w:rsidRDefault="00CE29B7" w:rsidP="00CE29B7">
            <w:pPr>
              <w:spacing w:after="0" w:line="240" w:lineRule="auto"/>
              <w:contextualSpacing/>
              <w:rPr>
                <w:rFonts w:ascii="Times New Roman" w:hAnsi="Times New Roman" w:cs="Times New Roman"/>
                <w:sz w:val="20"/>
                <w:szCs w:val="20"/>
              </w:rPr>
            </w:pPr>
            <w:r w:rsidRPr="00C37324">
              <w:rPr>
                <w:rFonts w:ascii="Times New Roman" w:hAnsi="Times New Roman" w:cs="Times New Roman"/>
                <w:sz w:val="20"/>
                <w:szCs w:val="20"/>
              </w:rPr>
              <w:t>выбор одного правильного ответа из предложенных</w:t>
            </w:r>
          </w:p>
        </w:tc>
      </w:tr>
      <w:tr w:rsidR="00CE29B7" w:rsidRPr="00C37324" w:rsidTr="00331E78">
        <w:tc>
          <w:tcPr>
            <w:tcW w:w="562" w:type="dxa"/>
          </w:tcPr>
          <w:p w:rsidR="00CE29B7" w:rsidRPr="0071360D" w:rsidRDefault="00CE29B7" w:rsidP="00CE29B7">
            <w:pPr>
              <w:tabs>
                <w:tab w:val="center" w:pos="7285"/>
              </w:tabs>
              <w:spacing w:after="0" w:line="240" w:lineRule="auto"/>
              <w:contextualSpacing/>
              <w:jc w:val="center"/>
              <w:rPr>
                <w:rFonts w:ascii="Times New Roman" w:hAnsi="Times New Roman" w:cs="Times New Roman"/>
                <w:sz w:val="20"/>
                <w:szCs w:val="20"/>
                <w:lang w:eastAsia="ru-RU"/>
              </w:rPr>
            </w:pPr>
            <w:r w:rsidRPr="0071360D">
              <w:rPr>
                <w:rFonts w:ascii="Times New Roman" w:hAnsi="Times New Roman" w:cs="Times New Roman"/>
                <w:sz w:val="20"/>
                <w:szCs w:val="20"/>
                <w:lang w:eastAsia="ru-RU"/>
              </w:rPr>
              <w:t>384</w:t>
            </w:r>
          </w:p>
        </w:tc>
        <w:tc>
          <w:tcPr>
            <w:tcW w:w="5262" w:type="dxa"/>
          </w:tcPr>
          <w:p w:rsidR="00CE29B7" w:rsidRPr="00C37324" w:rsidRDefault="00CE29B7" w:rsidP="00CE29B7">
            <w:pPr>
              <w:spacing w:after="0" w:line="240" w:lineRule="auto"/>
              <w:contextualSpacing/>
              <w:jc w:val="both"/>
              <w:rPr>
                <w:rFonts w:ascii="Times New Roman" w:eastAsia="Times New Roman" w:hAnsi="Times New Roman" w:cs="Times New Roman"/>
                <w:color w:val="000000" w:themeColor="text1"/>
                <w:sz w:val="20"/>
                <w:szCs w:val="20"/>
                <w:lang w:eastAsia="ru-RU"/>
              </w:rPr>
            </w:pPr>
            <w:r w:rsidRPr="00C37324">
              <w:rPr>
                <w:rFonts w:ascii="Times New Roman" w:hAnsi="Times New Roman" w:cs="Times New Roman"/>
                <w:sz w:val="20"/>
                <w:szCs w:val="20"/>
              </w:rPr>
              <w:t>Информационные технологии – это:</w:t>
            </w:r>
          </w:p>
        </w:tc>
        <w:tc>
          <w:tcPr>
            <w:tcW w:w="2912" w:type="dxa"/>
            <w:vAlign w:val="center"/>
          </w:tcPr>
          <w:p w:rsidR="00CE29B7" w:rsidRPr="00C37324" w:rsidRDefault="00CE29B7" w:rsidP="00CE29B7">
            <w:pPr>
              <w:spacing w:after="0" w:line="240" w:lineRule="auto"/>
              <w:contextualSpacing/>
              <w:rPr>
                <w:rFonts w:ascii="Times New Roman" w:hAnsi="Times New Roman" w:cs="Times New Roman"/>
                <w:sz w:val="20"/>
                <w:szCs w:val="20"/>
              </w:rPr>
            </w:pPr>
            <w:r w:rsidRPr="00C37324">
              <w:rPr>
                <w:rFonts w:ascii="Times New Roman" w:hAnsi="Times New Roman" w:cs="Times New Roman"/>
                <w:sz w:val="20"/>
                <w:szCs w:val="20"/>
              </w:rPr>
              <w:t>А) комплекс методов, приемов, процессов сбора, обработки, хранения, передачи данных;</w:t>
            </w:r>
          </w:p>
          <w:p w:rsidR="00CE29B7" w:rsidRPr="00C37324" w:rsidRDefault="00CE29B7" w:rsidP="00CE29B7">
            <w:pPr>
              <w:spacing w:after="0" w:line="240" w:lineRule="auto"/>
              <w:contextualSpacing/>
              <w:rPr>
                <w:rFonts w:ascii="Times New Roman" w:hAnsi="Times New Roman" w:cs="Times New Roman"/>
                <w:sz w:val="20"/>
                <w:szCs w:val="20"/>
              </w:rPr>
            </w:pPr>
            <w:r w:rsidRPr="00C37324">
              <w:rPr>
                <w:rFonts w:ascii="Times New Roman" w:hAnsi="Times New Roman" w:cs="Times New Roman"/>
                <w:sz w:val="20"/>
                <w:szCs w:val="20"/>
              </w:rPr>
              <w:t>Б) уровень развития приемов работы пользователя с данными;</w:t>
            </w:r>
          </w:p>
          <w:p w:rsidR="00CE29B7" w:rsidRPr="00C37324" w:rsidRDefault="00CE29B7" w:rsidP="00CE29B7">
            <w:pPr>
              <w:spacing w:after="0" w:line="240" w:lineRule="auto"/>
              <w:contextualSpacing/>
              <w:rPr>
                <w:rFonts w:ascii="Times New Roman" w:hAnsi="Times New Roman" w:cs="Times New Roman"/>
                <w:sz w:val="20"/>
                <w:szCs w:val="20"/>
              </w:rPr>
            </w:pPr>
            <w:r w:rsidRPr="00C37324">
              <w:rPr>
                <w:rFonts w:ascii="Times New Roman" w:hAnsi="Times New Roman" w:cs="Times New Roman"/>
                <w:sz w:val="20"/>
                <w:szCs w:val="20"/>
              </w:rPr>
              <w:t>В) класс знаковых моделей, описывающих информационные процессы;</w:t>
            </w:r>
          </w:p>
          <w:p w:rsidR="00CE29B7" w:rsidRPr="00C37324" w:rsidRDefault="00CE29B7" w:rsidP="00CE29B7">
            <w:pPr>
              <w:spacing w:after="0" w:line="240" w:lineRule="auto"/>
              <w:contextualSpacing/>
              <w:rPr>
                <w:rFonts w:ascii="Times New Roman" w:eastAsia="Times New Roman" w:hAnsi="Times New Roman" w:cs="Times New Roman"/>
                <w:color w:val="000000" w:themeColor="text1"/>
                <w:sz w:val="20"/>
                <w:szCs w:val="20"/>
                <w:lang w:eastAsia="ru-RU"/>
              </w:rPr>
            </w:pPr>
            <w:r w:rsidRPr="00C37324">
              <w:rPr>
                <w:rFonts w:ascii="Times New Roman" w:hAnsi="Times New Roman" w:cs="Times New Roman"/>
                <w:sz w:val="20"/>
                <w:szCs w:val="20"/>
              </w:rPr>
              <w:t>Г) совокупность аппаратных и программных средств для работы с данными.</w:t>
            </w:r>
          </w:p>
        </w:tc>
        <w:tc>
          <w:tcPr>
            <w:tcW w:w="2912" w:type="dxa"/>
            <w:vAlign w:val="center"/>
          </w:tcPr>
          <w:p w:rsidR="00CE29B7" w:rsidRPr="00C37324" w:rsidRDefault="00CE29B7" w:rsidP="00CE29B7">
            <w:pPr>
              <w:spacing w:after="0" w:line="240" w:lineRule="auto"/>
              <w:contextualSpacing/>
              <w:jc w:val="center"/>
              <w:rPr>
                <w:rFonts w:ascii="Times New Roman" w:eastAsia="Times New Roman" w:hAnsi="Times New Roman" w:cs="Times New Roman"/>
                <w:color w:val="000000" w:themeColor="text1"/>
                <w:sz w:val="20"/>
                <w:szCs w:val="20"/>
                <w:lang w:eastAsia="ru-RU"/>
              </w:rPr>
            </w:pPr>
            <w:r w:rsidRPr="00C37324">
              <w:rPr>
                <w:rFonts w:ascii="Times New Roman" w:eastAsia="Times New Roman" w:hAnsi="Times New Roman" w:cs="Times New Roman"/>
                <w:color w:val="000000" w:themeColor="text1"/>
                <w:sz w:val="20"/>
                <w:szCs w:val="20"/>
                <w:lang w:eastAsia="ru-RU"/>
              </w:rPr>
              <w:t>А</w:t>
            </w:r>
          </w:p>
        </w:tc>
        <w:tc>
          <w:tcPr>
            <w:tcW w:w="2912" w:type="dxa"/>
          </w:tcPr>
          <w:p w:rsidR="00CE29B7" w:rsidRPr="00C37324" w:rsidRDefault="00CE29B7" w:rsidP="00CE29B7">
            <w:pPr>
              <w:spacing w:after="0" w:line="240" w:lineRule="auto"/>
              <w:contextualSpacing/>
              <w:rPr>
                <w:rFonts w:ascii="Times New Roman" w:hAnsi="Times New Roman" w:cs="Times New Roman"/>
                <w:sz w:val="20"/>
                <w:szCs w:val="20"/>
              </w:rPr>
            </w:pPr>
            <w:r w:rsidRPr="00C37324">
              <w:rPr>
                <w:rFonts w:ascii="Times New Roman" w:hAnsi="Times New Roman" w:cs="Times New Roman"/>
                <w:sz w:val="20"/>
                <w:szCs w:val="20"/>
              </w:rPr>
              <w:t>выбор одного правильного ответа из предложенных</w:t>
            </w:r>
          </w:p>
        </w:tc>
      </w:tr>
      <w:tr w:rsidR="00CE29B7" w:rsidRPr="00C37324" w:rsidTr="00331E78">
        <w:tc>
          <w:tcPr>
            <w:tcW w:w="562" w:type="dxa"/>
          </w:tcPr>
          <w:p w:rsidR="00CE29B7" w:rsidRPr="0071360D" w:rsidRDefault="00CE29B7" w:rsidP="00CE29B7">
            <w:pPr>
              <w:tabs>
                <w:tab w:val="center" w:pos="7285"/>
              </w:tabs>
              <w:spacing w:after="0" w:line="240" w:lineRule="auto"/>
              <w:contextualSpacing/>
              <w:jc w:val="center"/>
              <w:rPr>
                <w:rFonts w:ascii="Times New Roman" w:hAnsi="Times New Roman" w:cs="Times New Roman"/>
                <w:sz w:val="20"/>
                <w:szCs w:val="20"/>
                <w:lang w:eastAsia="ru-RU"/>
              </w:rPr>
            </w:pPr>
            <w:r w:rsidRPr="0071360D">
              <w:rPr>
                <w:rFonts w:ascii="Times New Roman" w:hAnsi="Times New Roman" w:cs="Times New Roman"/>
                <w:sz w:val="20"/>
                <w:szCs w:val="20"/>
                <w:lang w:eastAsia="ru-RU"/>
              </w:rPr>
              <w:t>385</w:t>
            </w:r>
          </w:p>
        </w:tc>
        <w:tc>
          <w:tcPr>
            <w:tcW w:w="5262" w:type="dxa"/>
          </w:tcPr>
          <w:p w:rsidR="00CE29B7" w:rsidRPr="00C37324" w:rsidRDefault="00CE29B7" w:rsidP="00CE29B7">
            <w:pPr>
              <w:spacing w:after="0" w:line="240" w:lineRule="auto"/>
              <w:contextualSpacing/>
              <w:jc w:val="both"/>
              <w:rPr>
                <w:rFonts w:ascii="Times New Roman" w:eastAsia="Times New Roman" w:hAnsi="Times New Roman" w:cs="Times New Roman"/>
                <w:color w:val="000000" w:themeColor="text1"/>
                <w:sz w:val="20"/>
                <w:szCs w:val="20"/>
                <w:lang w:eastAsia="ru-RU"/>
              </w:rPr>
            </w:pPr>
            <w:r w:rsidRPr="00C37324">
              <w:rPr>
                <w:rFonts w:ascii="Times New Roman" w:hAnsi="Times New Roman" w:cs="Times New Roman"/>
                <w:sz w:val="20"/>
                <w:szCs w:val="20"/>
              </w:rPr>
              <w:t>Прикладные информационные технологи направлены на:</w:t>
            </w:r>
          </w:p>
        </w:tc>
        <w:tc>
          <w:tcPr>
            <w:tcW w:w="2912" w:type="dxa"/>
            <w:vAlign w:val="center"/>
          </w:tcPr>
          <w:p w:rsidR="00CE29B7" w:rsidRPr="00C37324" w:rsidRDefault="00CE29B7" w:rsidP="00CE29B7">
            <w:pPr>
              <w:spacing w:after="0" w:line="240" w:lineRule="auto"/>
              <w:contextualSpacing/>
              <w:rPr>
                <w:rFonts w:ascii="Times New Roman" w:hAnsi="Times New Roman" w:cs="Times New Roman"/>
                <w:sz w:val="20"/>
                <w:szCs w:val="20"/>
              </w:rPr>
            </w:pPr>
            <w:r w:rsidRPr="00C37324">
              <w:rPr>
                <w:rFonts w:ascii="Times New Roman" w:hAnsi="Times New Roman" w:cs="Times New Roman"/>
                <w:sz w:val="20"/>
                <w:szCs w:val="20"/>
              </w:rPr>
              <w:t>А) создание новых информационных технологи;</w:t>
            </w:r>
          </w:p>
          <w:p w:rsidR="00CE29B7" w:rsidRPr="00C37324" w:rsidRDefault="00CE29B7" w:rsidP="00CE29B7">
            <w:pPr>
              <w:spacing w:after="0" w:line="240" w:lineRule="auto"/>
              <w:contextualSpacing/>
              <w:rPr>
                <w:rFonts w:ascii="Times New Roman" w:hAnsi="Times New Roman" w:cs="Times New Roman"/>
                <w:sz w:val="20"/>
                <w:szCs w:val="20"/>
              </w:rPr>
            </w:pPr>
            <w:r w:rsidRPr="00C37324">
              <w:rPr>
                <w:rFonts w:ascii="Times New Roman" w:hAnsi="Times New Roman" w:cs="Times New Roman"/>
                <w:sz w:val="20"/>
                <w:szCs w:val="20"/>
              </w:rPr>
              <w:t>Б) решение задач в различных областях человеческой деятельности;</w:t>
            </w:r>
          </w:p>
          <w:p w:rsidR="00CE29B7" w:rsidRPr="00C37324" w:rsidRDefault="00CE29B7" w:rsidP="00CE29B7">
            <w:pPr>
              <w:spacing w:after="0" w:line="240" w:lineRule="auto"/>
              <w:contextualSpacing/>
              <w:rPr>
                <w:rFonts w:ascii="Times New Roman" w:hAnsi="Times New Roman" w:cs="Times New Roman"/>
                <w:sz w:val="20"/>
                <w:szCs w:val="20"/>
              </w:rPr>
            </w:pPr>
            <w:r w:rsidRPr="00C37324">
              <w:rPr>
                <w:rFonts w:ascii="Times New Roman" w:hAnsi="Times New Roman" w:cs="Times New Roman"/>
                <w:sz w:val="20"/>
                <w:szCs w:val="20"/>
              </w:rPr>
              <w:t>В) подержание работоспособности компьютера;</w:t>
            </w:r>
          </w:p>
          <w:p w:rsidR="00CE29B7" w:rsidRPr="00C37324" w:rsidRDefault="00CE29B7" w:rsidP="00CE29B7">
            <w:pPr>
              <w:spacing w:after="0" w:line="240" w:lineRule="auto"/>
              <w:contextualSpacing/>
              <w:rPr>
                <w:rFonts w:ascii="Times New Roman" w:eastAsia="Times New Roman" w:hAnsi="Times New Roman" w:cs="Times New Roman"/>
                <w:color w:val="000000" w:themeColor="text1"/>
                <w:sz w:val="20"/>
                <w:szCs w:val="20"/>
                <w:lang w:eastAsia="ru-RU"/>
              </w:rPr>
            </w:pPr>
            <w:r w:rsidRPr="00C37324">
              <w:rPr>
                <w:rFonts w:ascii="Times New Roman" w:hAnsi="Times New Roman" w:cs="Times New Roman"/>
                <w:sz w:val="20"/>
                <w:szCs w:val="20"/>
              </w:rPr>
              <w:lastRenderedPageBreak/>
              <w:t>Г) тестирование аппаратно-программного обеспечения компьютера.</w:t>
            </w:r>
          </w:p>
        </w:tc>
        <w:tc>
          <w:tcPr>
            <w:tcW w:w="2912" w:type="dxa"/>
            <w:vAlign w:val="center"/>
          </w:tcPr>
          <w:p w:rsidR="00CE29B7" w:rsidRPr="00C37324" w:rsidRDefault="00CE29B7" w:rsidP="00CE29B7">
            <w:pPr>
              <w:spacing w:after="0" w:line="240" w:lineRule="auto"/>
              <w:contextualSpacing/>
              <w:jc w:val="center"/>
              <w:rPr>
                <w:rFonts w:ascii="Times New Roman" w:eastAsia="Times New Roman" w:hAnsi="Times New Roman" w:cs="Times New Roman"/>
                <w:color w:val="000000" w:themeColor="text1"/>
                <w:sz w:val="20"/>
                <w:szCs w:val="20"/>
                <w:lang w:eastAsia="ru-RU"/>
              </w:rPr>
            </w:pPr>
            <w:r w:rsidRPr="00C37324">
              <w:rPr>
                <w:rFonts w:ascii="Times New Roman" w:eastAsia="Times New Roman" w:hAnsi="Times New Roman" w:cs="Times New Roman"/>
                <w:color w:val="000000" w:themeColor="text1"/>
                <w:sz w:val="20"/>
                <w:szCs w:val="20"/>
                <w:lang w:eastAsia="ru-RU"/>
              </w:rPr>
              <w:lastRenderedPageBreak/>
              <w:t>Б</w:t>
            </w:r>
          </w:p>
        </w:tc>
        <w:tc>
          <w:tcPr>
            <w:tcW w:w="2912" w:type="dxa"/>
          </w:tcPr>
          <w:p w:rsidR="00CE29B7" w:rsidRPr="00C37324" w:rsidRDefault="00CE29B7" w:rsidP="00CE29B7">
            <w:pPr>
              <w:spacing w:after="0" w:line="240" w:lineRule="auto"/>
              <w:contextualSpacing/>
              <w:rPr>
                <w:rFonts w:ascii="Times New Roman" w:hAnsi="Times New Roman" w:cs="Times New Roman"/>
                <w:sz w:val="20"/>
                <w:szCs w:val="20"/>
              </w:rPr>
            </w:pPr>
            <w:r w:rsidRPr="00C37324">
              <w:rPr>
                <w:rFonts w:ascii="Times New Roman" w:hAnsi="Times New Roman" w:cs="Times New Roman"/>
                <w:sz w:val="20"/>
                <w:szCs w:val="20"/>
              </w:rPr>
              <w:t>выбор одного правильного ответа из предложенных</w:t>
            </w:r>
          </w:p>
        </w:tc>
      </w:tr>
      <w:tr w:rsidR="00CE29B7" w:rsidRPr="00C37324" w:rsidTr="00331E78">
        <w:tc>
          <w:tcPr>
            <w:tcW w:w="562" w:type="dxa"/>
          </w:tcPr>
          <w:p w:rsidR="00CE29B7" w:rsidRPr="0071360D" w:rsidRDefault="00CE29B7" w:rsidP="00CE29B7">
            <w:pPr>
              <w:tabs>
                <w:tab w:val="center" w:pos="7285"/>
              </w:tabs>
              <w:spacing w:after="0" w:line="240" w:lineRule="auto"/>
              <w:contextualSpacing/>
              <w:jc w:val="center"/>
              <w:rPr>
                <w:rFonts w:ascii="Times New Roman" w:hAnsi="Times New Roman" w:cs="Times New Roman"/>
                <w:sz w:val="20"/>
                <w:szCs w:val="20"/>
                <w:lang w:eastAsia="ru-RU"/>
              </w:rPr>
            </w:pPr>
            <w:r w:rsidRPr="0071360D">
              <w:rPr>
                <w:rFonts w:ascii="Times New Roman" w:hAnsi="Times New Roman" w:cs="Times New Roman"/>
                <w:sz w:val="20"/>
                <w:szCs w:val="20"/>
                <w:lang w:eastAsia="ru-RU"/>
              </w:rPr>
              <w:t>386</w:t>
            </w:r>
          </w:p>
        </w:tc>
        <w:tc>
          <w:tcPr>
            <w:tcW w:w="5262" w:type="dxa"/>
          </w:tcPr>
          <w:p w:rsidR="00CE29B7" w:rsidRPr="00C37324" w:rsidRDefault="00CE29B7" w:rsidP="00CE29B7">
            <w:pPr>
              <w:spacing w:after="0" w:line="240" w:lineRule="auto"/>
              <w:contextualSpacing/>
              <w:jc w:val="both"/>
              <w:rPr>
                <w:rFonts w:ascii="Times New Roman" w:hAnsi="Times New Roman" w:cs="Times New Roman"/>
                <w:sz w:val="20"/>
                <w:szCs w:val="20"/>
              </w:rPr>
            </w:pPr>
            <w:r w:rsidRPr="00C37324">
              <w:rPr>
                <w:rFonts w:ascii="Times New Roman" w:hAnsi="Times New Roman" w:cs="Times New Roman"/>
                <w:sz w:val="20"/>
                <w:szCs w:val="20"/>
              </w:rPr>
              <w:t>Служебные информационные технологи направлены на</w:t>
            </w:r>
          </w:p>
        </w:tc>
        <w:tc>
          <w:tcPr>
            <w:tcW w:w="2912" w:type="dxa"/>
            <w:vAlign w:val="center"/>
          </w:tcPr>
          <w:p w:rsidR="00CE29B7" w:rsidRPr="00C37324" w:rsidRDefault="00CE29B7" w:rsidP="00CE29B7">
            <w:pPr>
              <w:spacing w:after="0" w:line="240" w:lineRule="auto"/>
              <w:contextualSpacing/>
              <w:rPr>
                <w:rFonts w:ascii="Times New Roman" w:hAnsi="Times New Roman" w:cs="Times New Roman"/>
                <w:sz w:val="20"/>
                <w:szCs w:val="20"/>
              </w:rPr>
            </w:pPr>
            <w:r w:rsidRPr="00C37324">
              <w:rPr>
                <w:rFonts w:ascii="Times New Roman" w:hAnsi="Times New Roman" w:cs="Times New Roman"/>
                <w:sz w:val="20"/>
                <w:szCs w:val="20"/>
              </w:rPr>
              <w:t>А) работу с базами данных;</w:t>
            </w:r>
          </w:p>
          <w:p w:rsidR="00CE29B7" w:rsidRPr="00C37324" w:rsidRDefault="00CE29B7" w:rsidP="00CE29B7">
            <w:pPr>
              <w:spacing w:after="0" w:line="240" w:lineRule="auto"/>
              <w:contextualSpacing/>
              <w:rPr>
                <w:rFonts w:ascii="Times New Roman" w:hAnsi="Times New Roman" w:cs="Times New Roman"/>
                <w:sz w:val="20"/>
                <w:szCs w:val="20"/>
              </w:rPr>
            </w:pPr>
            <w:r w:rsidRPr="00C37324">
              <w:rPr>
                <w:rFonts w:ascii="Times New Roman" w:hAnsi="Times New Roman" w:cs="Times New Roman"/>
                <w:sz w:val="20"/>
                <w:szCs w:val="20"/>
              </w:rPr>
              <w:t>Б) решение задач в различных областях человеческой деятельности;</w:t>
            </w:r>
            <w:r w:rsidRPr="00C37324">
              <w:rPr>
                <w:rFonts w:ascii="Times New Roman" w:hAnsi="Times New Roman" w:cs="Times New Roman"/>
                <w:sz w:val="20"/>
                <w:szCs w:val="20"/>
              </w:rPr>
              <w:br/>
              <w:t>В) подержание работоспособности компьютера;</w:t>
            </w:r>
            <w:r w:rsidRPr="00C37324">
              <w:rPr>
                <w:rFonts w:ascii="Times New Roman" w:hAnsi="Times New Roman" w:cs="Times New Roman"/>
                <w:sz w:val="20"/>
                <w:szCs w:val="20"/>
              </w:rPr>
              <w:br/>
              <w:t>Г) автоматизацию производственных процессов.</w:t>
            </w:r>
          </w:p>
        </w:tc>
        <w:tc>
          <w:tcPr>
            <w:tcW w:w="2912" w:type="dxa"/>
            <w:vAlign w:val="center"/>
          </w:tcPr>
          <w:p w:rsidR="00CE29B7" w:rsidRPr="00C37324" w:rsidRDefault="00CE29B7" w:rsidP="00CE29B7">
            <w:pPr>
              <w:spacing w:after="0" w:line="240" w:lineRule="auto"/>
              <w:contextualSpacing/>
              <w:jc w:val="center"/>
              <w:rPr>
                <w:rFonts w:ascii="Times New Roman" w:hAnsi="Times New Roman" w:cs="Times New Roman"/>
                <w:sz w:val="20"/>
                <w:szCs w:val="20"/>
              </w:rPr>
            </w:pPr>
            <w:r w:rsidRPr="00C37324">
              <w:rPr>
                <w:rFonts w:ascii="Times New Roman" w:hAnsi="Times New Roman" w:cs="Times New Roman"/>
                <w:sz w:val="20"/>
                <w:szCs w:val="20"/>
              </w:rPr>
              <w:t>Б</w:t>
            </w:r>
          </w:p>
        </w:tc>
        <w:tc>
          <w:tcPr>
            <w:tcW w:w="2912" w:type="dxa"/>
          </w:tcPr>
          <w:p w:rsidR="00CE29B7" w:rsidRPr="00C37324" w:rsidRDefault="00CE29B7" w:rsidP="00CE29B7">
            <w:pPr>
              <w:spacing w:after="0" w:line="240" w:lineRule="auto"/>
              <w:contextualSpacing/>
              <w:rPr>
                <w:rFonts w:ascii="Times New Roman" w:hAnsi="Times New Roman" w:cs="Times New Roman"/>
                <w:sz w:val="20"/>
                <w:szCs w:val="20"/>
              </w:rPr>
            </w:pPr>
            <w:r w:rsidRPr="00C37324">
              <w:rPr>
                <w:rFonts w:ascii="Times New Roman" w:hAnsi="Times New Roman" w:cs="Times New Roman"/>
                <w:sz w:val="20"/>
                <w:szCs w:val="20"/>
              </w:rPr>
              <w:t>выбор одного правильного ответа из предложенных</w:t>
            </w:r>
          </w:p>
        </w:tc>
      </w:tr>
      <w:tr w:rsidR="00CE29B7" w:rsidRPr="00C37324" w:rsidTr="00331E78">
        <w:tc>
          <w:tcPr>
            <w:tcW w:w="562" w:type="dxa"/>
          </w:tcPr>
          <w:p w:rsidR="00CE29B7" w:rsidRPr="0071360D" w:rsidRDefault="00CE29B7" w:rsidP="00CE29B7">
            <w:pPr>
              <w:tabs>
                <w:tab w:val="center" w:pos="7285"/>
              </w:tabs>
              <w:spacing w:after="0" w:line="240" w:lineRule="auto"/>
              <w:contextualSpacing/>
              <w:jc w:val="center"/>
              <w:rPr>
                <w:rFonts w:ascii="Times New Roman" w:hAnsi="Times New Roman" w:cs="Times New Roman"/>
                <w:sz w:val="20"/>
                <w:szCs w:val="20"/>
                <w:lang w:eastAsia="ru-RU"/>
              </w:rPr>
            </w:pPr>
            <w:r w:rsidRPr="0071360D">
              <w:rPr>
                <w:rFonts w:ascii="Times New Roman" w:hAnsi="Times New Roman" w:cs="Times New Roman"/>
                <w:sz w:val="20"/>
                <w:szCs w:val="20"/>
                <w:lang w:eastAsia="ru-RU"/>
              </w:rPr>
              <w:t>387</w:t>
            </w:r>
          </w:p>
        </w:tc>
        <w:tc>
          <w:tcPr>
            <w:tcW w:w="5262" w:type="dxa"/>
          </w:tcPr>
          <w:p w:rsidR="00CE29B7" w:rsidRPr="00C37324" w:rsidRDefault="00CE29B7" w:rsidP="00CE29B7">
            <w:pPr>
              <w:widowControl w:val="0"/>
              <w:tabs>
                <w:tab w:val="left" w:pos="1235"/>
              </w:tabs>
              <w:autoSpaceDE w:val="0"/>
              <w:autoSpaceDN w:val="0"/>
              <w:spacing w:after="0" w:line="240" w:lineRule="auto"/>
              <w:contextualSpacing/>
              <w:jc w:val="both"/>
              <w:rPr>
                <w:rFonts w:ascii="Times New Roman" w:hAnsi="Times New Roman" w:cs="Times New Roman"/>
                <w:sz w:val="20"/>
                <w:szCs w:val="20"/>
              </w:rPr>
            </w:pPr>
            <w:r w:rsidRPr="00C37324">
              <w:rPr>
                <w:rFonts w:ascii="Times New Roman" w:hAnsi="Times New Roman" w:cs="Times New Roman"/>
                <w:sz w:val="20"/>
                <w:szCs w:val="20"/>
              </w:rPr>
              <w:t>Информационный протокол – это совокупность:</w:t>
            </w:r>
          </w:p>
        </w:tc>
        <w:tc>
          <w:tcPr>
            <w:tcW w:w="2912" w:type="dxa"/>
            <w:vAlign w:val="center"/>
          </w:tcPr>
          <w:p w:rsidR="00CE29B7" w:rsidRPr="00C37324" w:rsidRDefault="00CE29B7" w:rsidP="00CE29B7">
            <w:pPr>
              <w:spacing w:after="0" w:line="240" w:lineRule="auto"/>
              <w:contextualSpacing/>
              <w:rPr>
                <w:rFonts w:ascii="Times New Roman" w:hAnsi="Times New Roman" w:cs="Times New Roman"/>
                <w:sz w:val="20"/>
                <w:szCs w:val="20"/>
              </w:rPr>
            </w:pPr>
            <w:r w:rsidRPr="00C37324">
              <w:rPr>
                <w:rFonts w:ascii="Times New Roman" w:hAnsi="Times New Roman" w:cs="Times New Roman"/>
                <w:sz w:val="20"/>
                <w:szCs w:val="20"/>
              </w:rPr>
              <w:t>А) данных, передаваемых по сети;</w:t>
            </w:r>
          </w:p>
          <w:p w:rsidR="00CE29B7" w:rsidRPr="00C37324" w:rsidRDefault="00CE29B7" w:rsidP="00CE29B7">
            <w:pPr>
              <w:spacing w:after="0" w:line="240" w:lineRule="auto"/>
              <w:contextualSpacing/>
              <w:rPr>
                <w:rFonts w:ascii="Times New Roman" w:hAnsi="Times New Roman" w:cs="Times New Roman"/>
                <w:sz w:val="20"/>
                <w:szCs w:val="20"/>
              </w:rPr>
            </w:pPr>
            <w:r w:rsidRPr="00C37324">
              <w:rPr>
                <w:rFonts w:ascii="Times New Roman" w:hAnsi="Times New Roman" w:cs="Times New Roman"/>
                <w:sz w:val="20"/>
                <w:szCs w:val="20"/>
              </w:rPr>
              <w:t>Б) записей о сеансах передачи данных;</w:t>
            </w:r>
            <w:r w:rsidRPr="00C37324">
              <w:rPr>
                <w:rFonts w:ascii="Times New Roman" w:hAnsi="Times New Roman" w:cs="Times New Roman"/>
                <w:sz w:val="20"/>
                <w:szCs w:val="20"/>
              </w:rPr>
              <w:br/>
              <w:t>В) стандартов и правил, позволяющих корректно передавать данные;</w:t>
            </w:r>
            <w:r w:rsidRPr="00C37324">
              <w:rPr>
                <w:rFonts w:ascii="Times New Roman" w:hAnsi="Times New Roman" w:cs="Times New Roman"/>
                <w:sz w:val="20"/>
                <w:szCs w:val="20"/>
              </w:rPr>
              <w:br/>
              <w:t>Г) методов, позволяющих строить компьютерные сети.</w:t>
            </w:r>
          </w:p>
        </w:tc>
        <w:tc>
          <w:tcPr>
            <w:tcW w:w="2912" w:type="dxa"/>
            <w:vAlign w:val="center"/>
          </w:tcPr>
          <w:p w:rsidR="00CE29B7" w:rsidRPr="00C37324" w:rsidRDefault="00CE29B7" w:rsidP="00CE29B7">
            <w:pPr>
              <w:spacing w:after="0" w:line="240" w:lineRule="auto"/>
              <w:contextualSpacing/>
              <w:jc w:val="center"/>
              <w:rPr>
                <w:rFonts w:ascii="Times New Roman" w:hAnsi="Times New Roman" w:cs="Times New Roman"/>
                <w:sz w:val="20"/>
                <w:szCs w:val="20"/>
              </w:rPr>
            </w:pPr>
            <w:r w:rsidRPr="00C37324">
              <w:rPr>
                <w:rFonts w:ascii="Times New Roman" w:hAnsi="Times New Roman" w:cs="Times New Roman"/>
                <w:sz w:val="20"/>
                <w:szCs w:val="20"/>
              </w:rPr>
              <w:t>В</w:t>
            </w:r>
          </w:p>
        </w:tc>
        <w:tc>
          <w:tcPr>
            <w:tcW w:w="2912" w:type="dxa"/>
          </w:tcPr>
          <w:p w:rsidR="00CE29B7" w:rsidRPr="00C37324" w:rsidRDefault="00CE29B7" w:rsidP="00CE29B7">
            <w:pPr>
              <w:spacing w:after="0" w:line="240" w:lineRule="auto"/>
              <w:contextualSpacing/>
              <w:rPr>
                <w:rFonts w:ascii="Times New Roman" w:hAnsi="Times New Roman" w:cs="Times New Roman"/>
                <w:sz w:val="20"/>
                <w:szCs w:val="20"/>
              </w:rPr>
            </w:pPr>
            <w:r w:rsidRPr="00C37324">
              <w:rPr>
                <w:rFonts w:ascii="Times New Roman" w:hAnsi="Times New Roman" w:cs="Times New Roman"/>
                <w:sz w:val="20"/>
                <w:szCs w:val="20"/>
              </w:rPr>
              <w:t>выбор одного правильного ответа из предложенных</w:t>
            </w:r>
          </w:p>
        </w:tc>
      </w:tr>
      <w:tr w:rsidR="00CE29B7" w:rsidRPr="00C37324" w:rsidTr="00331E78">
        <w:tc>
          <w:tcPr>
            <w:tcW w:w="562" w:type="dxa"/>
          </w:tcPr>
          <w:p w:rsidR="00CE29B7" w:rsidRPr="0071360D" w:rsidRDefault="00CE29B7" w:rsidP="00CE29B7">
            <w:pPr>
              <w:tabs>
                <w:tab w:val="center" w:pos="7285"/>
              </w:tabs>
              <w:spacing w:after="0" w:line="240" w:lineRule="auto"/>
              <w:contextualSpacing/>
              <w:jc w:val="center"/>
              <w:rPr>
                <w:rFonts w:ascii="Times New Roman" w:hAnsi="Times New Roman" w:cs="Times New Roman"/>
                <w:sz w:val="20"/>
                <w:szCs w:val="20"/>
                <w:lang w:eastAsia="ru-RU"/>
              </w:rPr>
            </w:pPr>
            <w:r w:rsidRPr="0071360D">
              <w:rPr>
                <w:rFonts w:ascii="Times New Roman" w:hAnsi="Times New Roman" w:cs="Times New Roman"/>
                <w:sz w:val="20"/>
                <w:szCs w:val="20"/>
                <w:lang w:eastAsia="ru-RU"/>
              </w:rPr>
              <w:t>388</w:t>
            </w:r>
          </w:p>
        </w:tc>
        <w:tc>
          <w:tcPr>
            <w:tcW w:w="5262" w:type="dxa"/>
          </w:tcPr>
          <w:p w:rsidR="00CE29B7" w:rsidRPr="00C37324" w:rsidRDefault="00CE29B7" w:rsidP="00CE29B7">
            <w:pPr>
              <w:spacing w:after="0" w:line="240" w:lineRule="auto"/>
              <w:contextualSpacing/>
              <w:jc w:val="both"/>
              <w:rPr>
                <w:rFonts w:ascii="Times New Roman" w:eastAsia="Times New Roman" w:hAnsi="Times New Roman" w:cs="Times New Roman"/>
                <w:color w:val="000000" w:themeColor="text1"/>
                <w:sz w:val="20"/>
                <w:szCs w:val="20"/>
                <w:lang w:eastAsia="ru-RU"/>
              </w:rPr>
            </w:pPr>
            <w:r w:rsidRPr="00C37324">
              <w:rPr>
                <w:rFonts w:ascii="Times New Roman" w:eastAsia="Times New Roman" w:hAnsi="Times New Roman" w:cs="Times New Roman"/>
                <w:color w:val="000000" w:themeColor="text1"/>
                <w:sz w:val="20"/>
                <w:szCs w:val="20"/>
                <w:lang w:eastAsia="ru-RU"/>
              </w:rPr>
              <w:t>Колонтитул может содержать …</w:t>
            </w:r>
          </w:p>
          <w:p w:rsidR="00CE29B7" w:rsidRPr="00C37324" w:rsidRDefault="00CE29B7" w:rsidP="00CE29B7">
            <w:pPr>
              <w:spacing w:after="0" w:line="240" w:lineRule="auto"/>
              <w:contextualSpacing/>
              <w:jc w:val="both"/>
              <w:rPr>
                <w:rFonts w:ascii="Times New Roman" w:hAnsi="Times New Roman" w:cs="Times New Roman"/>
                <w:sz w:val="20"/>
                <w:szCs w:val="20"/>
              </w:rPr>
            </w:pPr>
          </w:p>
        </w:tc>
        <w:tc>
          <w:tcPr>
            <w:tcW w:w="2912" w:type="dxa"/>
            <w:vAlign w:val="center"/>
          </w:tcPr>
          <w:p w:rsidR="00CE29B7" w:rsidRPr="00C37324" w:rsidRDefault="00CE29B7" w:rsidP="00CE29B7">
            <w:pPr>
              <w:spacing w:after="0" w:line="240" w:lineRule="auto"/>
              <w:contextualSpacing/>
              <w:jc w:val="both"/>
              <w:rPr>
                <w:rFonts w:ascii="Times New Roman" w:eastAsia="Times New Roman" w:hAnsi="Times New Roman" w:cs="Times New Roman"/>
                <w:color w:val="000000" w:themeColor="text1"/>
                <w:sz w:val="20"/>
                <w:szCs w:val="20"/>
                <w:lang w:eastAsia="ru-RU"/>
              </w:rPr>
            </w:pPr>
            <w:r w:rsidRPr="00C37324">
              <w:rPr>
                <w:rFonts w:ascii="Times New Roman" w:eastAsia="Times New Roman" w:hAnsi="Times New Roman" w:cs="Times New Roman"/>
                <w:color w:val="000000" w:themeColor="text1"/>
                <w:sz w:val="20"/>
                <w:szCs w:val="20"/>
                <w:lang w:eastAsia="ru-RU"/>
              </w:rPr>
              <w:t>А) ФИО автора документа;</w:t>
            </w:r>
          </w:p>
          <w:p w:rsidR="00CE29B7" w:rsidRPr="00C37324" w:rsidRDefault="00CE29B7" w:rsidP="00CE29B7">
            <w:pPr>
              <w:spacing w:after="0" w:line="240" w:lineRule="auto"/>
              <w:contextualSpacing/>
              <w:jc w:val="both"/>
              <w:rPr>
                <w:rFonts w:ascii="Times New Roman" w:eastAsia="Times New Roman" w:hAnsi="Times New Roman" w:cs="Times New Roman"/>
                <w:color w:val="000000" w:themeColor="text1"/>
                <w:sz w:val="20"/>
                <w:szCs w:val="20"/>
                <w:lang w:eastAsia="ru-RU"/>
              </w:rPr>
            </w:pPr>
            <w:r w:rsidRPr="00C37324">
              <w:rPr>
                <w:rFonts w:ascii="Times New Roman" w:eastAsia="Times New Roman" w:hAnsi="Times New Roman" w:cs="Times New Roman"/>
                <w:color w:val="000000" w:themeColor="text1"/>
                <w:sz w:val="20"/>
                <w:szCs w:val="20"/>
                <w:lang w:eastAsia="ru-RU"/>
              </w:rPr>
              <w:t>Б) дату создания документа;</w:t>
            </w:r>
          </w:p>
          <w:p w:rsidR="00CE29B7" w:rsidRPr="00C37324" w:rsidRDefault="00CE29B7" w:rsidP="00CE29B7">
            <w:pPr>
              <w:spacing w:after="0" w:line="240" w:lineRule="auto"/>
              <w:contextualSpacing/>
              <w:jc w:val="both"/>
              <w:rPr>
                <w:rFonts w:ascii="Times New Roman" w:eastAsia="Times New Roman" w:hAnsi="Times New Roman" w:cs="Times New Roman"/>
                <w:color w:val="000000" w:themeColor="text1"/>
                <w:sz w:val="20"/>
                <w:szCs w:val="20"/>
                <w:lang w:eastAsia="ru-RU"/>
              </w:rPr>
            </w:pPr>
            <w:r w:rsidRPr="00C37324">
              <w:rPr>
                <w:rFonts w:ascii="Times New Roman" w:eastAsia="Times New Roman" w:hAnsi="Times New Roman" w:cs="Times New Roman"/>
                <w:color w:val="000000" w:themeColor="text1"/>
                <w:sz w:val="20"/>
                <w:szCs w:val="20"/>
                <w:lang w:eastAsia="ru-RU"/>
              </w:rPr>
              <w:t xml:space="preserve">В) любой текст; </w:t>
            </w:r>
          </w:p>
          <w:p w:rsidR="00CE29B7" w:rsidRPr="00C37324" w:rsidRDefault="00CE29B7" w:rsidP="00CE29B7">
            <w:pPr>
              <w:spacing w:after="0" w:line="240" w:lineRule="auto"/>
              <w:contextualSpacing/>
              <w:rPr>
                <w:rFonts w:ascii="Times New Roman" w:hAnsi="Times New Roman" w:cs="Times New Roman"/>
                <w:sz w:val="20"/>
                <w:szCs w:val="20"/>
              </w:rPr>
            </w:pPr>
            <w:r w:rsidRPr="00C37324">
              <w:rPr>
                <w:rFonts w:ascii="Times New Roman" w:eastAsia="Times New Roman" w:hAnsi="Times New Roman" w:cs="Times New Roman"/>
                <w:color w:val="000000" w:themeColor="text1"/>
                <w:sz w:val="20"/>
                <w:szCs w:val="20"/>
                <w:lang w:eastAsia="ru-RU"/>
              </w:rPr>
              <w:t>Г) название документа.</w:t>
            </w:r>
          </w:p>
        </w:tc>
        <w:tc>
          <w:tcPr>
            <w:tcW w:w="2912" w:type="dxa"/>
            <w:vAlign w:val="center"/>
          </w:tcPr>
          <w:p w:rsidR="00CE29B7" w:rsidRPr="00C37324" w:rsidRDefault="00CE29B7" w:rsidP="00CE29B7">
            <w:pPr>
              <w:spacing w:after="0" w:line="240" w:lineRule="auto"/>
              <w:contextualSpacing/>
              <w:jc w:val="center"/>
              <w:rPr>
                <w:rFonts w:ascii="Times New Roman" w:hAnsi="Times New Roman" w:cs="Times New Roman"/>
                <w:sz w:val="20"/>
                <w:szCs w:val="20"/>
              </w:rPr>
            </w:pPr>
            <w:r w:rsidRPr="00C37324">
              <w:rPr>
                <w:rFonts w:ascii="Times New Roman" w:hAnsi="Times New Roman" w:cs="Times New Roman"/>
                <w:sz w:val="20"/>
                <w:szCs w:val="20"/>
              </w:rPr>
              <w:t>В</w:t>
            </w:r>
          </w:p>
        </w:tc>
        <w:tc>
          <w:tcPr>
            <w:tcW w:w="2912" w:type="dxa"/>
          </w:tcPr>
          <w:p w:rsidR="00CE29B7" w:rsidRPr="00C37324" w:rsidRDefault="00CE29B7" w:rsidP="00CE29B7">
            <w:pPr>
              <w:spacing w:after="0" w:line="240" w:lineRule="auto"/>
              <w:contextualSpacing/>
              <w:rPr>
                <w:rFonts w:ascii="Times New Roman" w:hAnsi="Times New Roman" w:cs="Times New Roman"/>
                <w:sz w:val="20"/>
                <w:szCs w:val="20"/>
              </w:rPr>
            </w:pPr>
            <w:r w:rsidRPr="00C37324">
              <w:rPr>
                <w:rFonts w:ascii="Times New Roman" w:hAnsi="Times New Roman" w:cs="Times New Roman"/>
                <w:sz w:val="20"/>
                <w:szCs w:val="20"/>
              </w:rPr>
              <w:t>выбор одного правильного ответа из предложенных</w:t>
            </w:r>
          </w:p>
        </w:tc>
      </w:tr>
      <w:tr w:rsidR="00CE29B7" w:rsidRPr="00C37324" w:rsidTr="00331E78">
        <w:tc>
          <w:tcPr>
            <w:tcW w:w="562" w:type="dxa"/>
          </w:tcPr>
          <w:p w:rsidR="00CE29B7" w:rsidRPr="0071360D" w:rsidRDefault="00CE29B7" w:rsidP="00CE29B7">
            <w:pPr>
              <w:tabs>
                <w:tab w:val="center" w:pos="7285"/>
              </w:tabs>
              <w:spacing w:after="0" w:line="240" w:lineRule="auto"/>
              <w:contextualSpacing/>
              <w:jc w:val="center"/>
              <w:rPr>
                <w:rFonts w:ascii="Times New Roman" w:hAnsi="Times New Roman" w:cs="Times New Roman"/>
                <w:sz w:val="20"/>
                <w:szCs w:val="20"/>
                <w:lang w:eastAsia="ru-RU"/>
              </w:rPr>
            </w:pPr>
            <w:r w:rsidRPr="0071360D">
              <w:rPr>
                <w:rFonts w:ascii="Times New Roman" w:hAnsi="Times New Roman" w:cs="Times New Roman"/>
                <w:sz w:val="20"/>
                <w:szCs w:val="20"/>
                <w:lang w:eastAsia="ru-RU"/>
              </w:rPr>
              <w:t>389</w:t>
            </w:r>
          </w:p>
        </w:tc>
        <w:tc>
          <w:tcPr>
            <w:tcW w:w="5262" w:type="dxa"/>
          </w:tcPr>
          <w:p w:rsidR="00CE29B7" w:rsidRPr="00C37324" w:rsidRDefault="00CE29B7" w:rsidP="00CE29B7">
            <w:pPr>
              <w:widowControl w:val="0"/>
              <w:tabs>
                <w:tab w:val="left" w:pos="1235"/>
              </w:tabs>
              <w:autoSpaceDE w:val="0"/>
              <w:autoSpaceDN w:val="0"/>
              <w:spacing w:after="0" w:line="240" w:lineRule="auto"/>
              <w:contextualSpacing/>
              <w:jc w:val="both"/>
              <w:rPr>
                <w:rFonts w:ascii="Times New Roman" w:hAnsi="Times New Roman" w:cs="Times New Roman"/>
                <w:sz w:val="20"/>
                <w:szCs w:val="20"/>
              </w:rPr>
            </w:pPr>
            <w:r w:rsidRPr="00C37324">
              <w:rPr>
                <w:rFonts w:ascii="Times New Roman" w:hAnsi="Times New Roman" w:cs="Times New Roman"/>
                <w:sz w:val="20"/>
                <w:szCs w:val="20"/>
              </w:rPr>
              <w:t>Телекоммуникация – это…</w:t>
            </w:r>
          </w:p>
          <w:p w:rsidR="00CE29B7" w:rsidRPr="00C37324" w:rsidRDefault="00CE29B7" w:rsidP="00CE29B7">
            <w:pPr>
              <w:spacing w:after="0" w:line="240" w:lineRule="auto"/>
              <w:contextualSpacing/>
              <w:jc w:val="both"/>
              <w:rPr>
                <w:rFonts w:ascii="Times New Roman" w:eastAsia="Times New Roman" w:hAnsi="Times New Roman" w:cs="Times New Roman"/>
                <w:color w:val="000000" w:themeColor="text1"/>
                <w:sz w:val="20"/>
                <w:szCs w:val="20"/>
                <w:lang w:eastAsia="ru-RU"/>
              </w:rPr>
            </w:pPr>
          </w:p>
        </w:tc>
        <w:tc>
          <w:tcPr>
            <w:tcW w:w="2912" w:type="dxa"/>
            <w:vAlign w:val="center"/>
          </w:tcPr>
          <w:p w:rsidR="00CE29B7" w:rsidRPr="00C37324" w:rsidRDefault="00CE29B7" w:rsidP="00CE29B7">
            <w:pPr>
              <w:widowControl w:val="0"/>
              <w:tabs>
                <w:tab w:val="left" w:pos="1235"/>
              </w:tabs>
              <w:autoSpaceDE w:val="0"/>
              <w:autoSpaceDN w:val="0"/>
              <w:spacing w:after="0" w:line="240" w:lineRule="auto"/>
              <w:contextualSpacing/>
              <w:jc w:val="both"/>
              <w:rPr>
                <w:rFonts w:ascii="Times New Roman" w:hAnsi="Times New Roman" w:cs="Times New Roman"/>
                <w:sz w:val="20"/>
                <w:szCs w:val="20"/>
              </w:rPr>
            </w:pPr>
            <w:r w:rsidRPr="00C37324">
              <w:rPr>
                <w:rFonts w:ascii="Times New Roman" w:hAnsi="Times New Roman" w:cs="Times New Roman"/>
                <w:sz w:val="20"/>
                <w:szCs w:val="20"/>
              </w:rPr>
              <w:t>А) общение между людьми через телевизионные мосты;</w:t>
            </w:r>
          </w:p>
          <w:p w:rsidR="00CE29B7" w:rsidRPr="00C37324" w:rsidRDefault="00CE29B7" w:rsidP="00CE29B7">
            <w:pPr>
              <w:widowControl w:val="0"/>
              <w:tabs>
                <w:tab w:val="left" w:pos="1235"/>
              </w:tabs>
              <w:autoSpaceDE w:val="0"/>
              <w:autoSpaceDN w:val="0"/>
              <w:spacing w:after="0" w:line="240" w:lineRule="auto"/>
              <w:contextualSpacing/>
              <w:jc w:val="both"/>
              <w:rPr>
                <w:rFonts w:ascii="Times New Roman" w:hAnsi="Times New Roman" w:cs="Times New Roman"/>
                <w:sz w:val="20"/>
                <w:szCs w:val="20"/>
              </w:rPr>
            </w:pPr>
            <w:r w:rsidRPr="00C37324">
              <w:rPr>
                <w:rFonts w:ascii="Times New Roman" w:hAnsi="Times New Roman" w:cs="Times New Roman"/>
                <w:sz w:val="20"/>
                <w:szCs w:val="20"/>
              </w:rPr>
              <w:t>Б) общение между людьми через телефонную сеть;</w:t>
            </w:r>
          </w:p>
          <w:p w:rsidR="00CE29B7" w:rsidRPr="00C37324" w:rsidRDefault="00CE29B7" w:rsidP="00CE29B7">
            <w:pPr>
              <w:widowControl w:val="0"/>
              <w:tabs>
                <w:tab w:val="left" w:pos="1235"/>
              </w:tabs>
              <w:autoSpaceDE w:val="0"/>
              <w:autoSpaceDN w:val="0"/>
              <w:spacing w:after="0" w:line="240" w:lineRule="auto"/>
              <w:contextualSpacing/>
              <w:jc w:val="both"/>
              <w:rPr>
                <w:rFonts w:ascii="Times New Roman" w:hAnsi="Times New Roman" w:cs="Times New Roman"/>
                <w:sz w:val="20"/>
                <w:szCs w:val="20"/>
              </w:rPr>
            </w:pPr>
            <w:r w:rsidRPr="00C37324">
              <w:rPr>
                <w:rFonts w:ascii="Times New Roman" w:hAnsi="Times New Roman" w:cs="Times New Roman"/>
                <w:sz w:val="20"/>
                <w:szCs w:val="20"/>
              </w:rPr>
              <w:t>В) обмен информацией на расстоянии с помощью почтовой связи;</w:t>
            </w:r>
          </w:p>
          <w:p w:rsidR="00CE29B7" w:rsidRPr="00C37324" w:rsidRDefault="00CE29B7" w:rsidP="00CE29B7">
            <w:pPr>
              <w:shd w:val="clear" w:color="auto" w:fill="FFFFFF"/>
              <w:spacing w:after="0" w:line="240" w:lineRule="auto"/>
              <w:contextualSpacing/>
              <w:rPr>
                <w:rFonts w:ascii="Times New Roman" w:eastAsia="Times New Roman" w:hAnsi="Times New Roman" w:cs="Times New Roman"/>
                <w:color w:val="000000" w:themeColor="text1"/>
                <w:sz w:val="20"/>
                <w:szCs w:val="20"/>
                <w:lang w:eastAsia="ru-RU"/>
              </w:rPr>
            </w:pPr>
            <w:r w:rsidRPr="00C37324">
              <w:rPr>
                <w:rFonts w:ascii="Times New Roman" w:hAnsi="Times New Roman" w:cs="Times New Roman"/>
                <w:sz w:val="20"/>
                <w:szCs w:val="20"/>
              </w:rPr>
              <w:t>Г) технические средства передачи информации</w:t>
            </w:r>
          </w:p>
        </w:tc>
        <w:tc>
          <w:tcPr>
            <w:tcW w:w="2912" w:type="dxa"/>
            <w:vAlign w:val="center"/>
          </w:tcPr>
          <w:p w:rsidR="00CE29B7" w:rsidRPr="00C37324" w:rsidRDefault="00CE29B7" w:rsidP="00CE29B7">
            <w:pPr>
              <w:shd w:val="clear" w:color="auto" w:fill="FFFFFF"/>
              <w:spacing w:after="0" w:line="240" w:lineRule="auto"/>
              <w:contextualSpacing/>
              <w:jc w:val="center"/>
              <w:rPr>
                <w:rFonts w:ascii="Times New Roman" w:eastAsia="Times New Roman" w:hAnsi="Times New Roman" w:cs="Times New Roman"/>
                <w:color w:val="000000" w:themeColor="text1"/>
                <w:sz w:val="20"/>
                <w:szCs w:val="20"/>
                <w:lang w:eastAsia="ru-RU"/>
              </w:rPr>
            </w:pPr>
            <w:r w:rsidRPr="00C37324">
              <w:rPr>
                <w:rFonts w:ascii="Times New Roman" w:eastAsia="Times New Roman" w:hAnsi="Times New Roman" w:cs="Times New Roman"/>
                <w:color w:val="000000" w:themeColor="text1"/>
                <w:sz w:val="20"/>
                <w:szCs w:val="20"/>
                <w:lang w:eastAsia="ru-RU"/>
              </w:rPr>
              <w:t>Г</w:t>
            </w:r>
          </w:p>
        </w:tc>
        <w:tc>
          <w:tcPr>
            <w:tcW w:w="2912" w:type="dxa"/>
          </w:tcPr>
          <w:p w:rsidR="00CE29B7" w:rsidRPr="00C37324" w:rsidRDefault="00CE29B7" w:rsidP="00CE29B7">
            <w:pPr>
              <w:spacing w:after="0" w:line="240" w:lineRule="auto"/>
              <w:contextualSpacing/>
              <w:rPr>
                <w:rFonts w:ascii="Times New Roman" w:hAnsi="Times New Roman" w:cs="Times New Roman"/>
                <w:sz w:val="20"/>
                <w:szCs w:val="20"/>
              </w:rPr>
            </w:pPr>
            <w:r w:rsidRPr="00C37324">
              <w:rPr>
                <w:rFonts w:ascii="Times New Roman" w:hAnsi="Times New Roman" w:cs="Times New Roman"/>
                <w:sz w:val="20"/>
                <w:szCs w:val="20"/>
              </w:rPr>
              <w:t>выбор одного правильного ответа из предложенных</w:t>
            </w:r>
          </w:p>
        </w:tc>
      </w:tr>
      <w:tr w:rsidR="00CE29B7" w:rsidRPr="00C37324" w:rsidTr="00331E78">
        <w:tc>
          <w:tcPr>
            <w:tcW w:w="562" w:type="dxa"/>
          </w:tcPr>
          <w:p w:rsidR="00CE29B7" w:rsidRPr="0071360D" w:rsidRDefault="00CE29B7" w:rsidP="00CE29B7">
            <w:pPr>
              <w:tabs>
                <w:tab w:val="center" w:pos="7285"/>
              </w:tabs>
              <w:spacing w:after="0" w:line="240" w:lineRule="auto"/>
              <w:contextualSpacing/>
              <w:jc w:val="center"/>
              <w:rPr>
                <w:rFonts w:ascii="Times New Roman" w:hAnsi="Times New Roman" w:cs="Times New Roman"/>
                <w:sz w:val="20"/>
                <w:szCs w:val="20"/>
                <w:lang w:eastAsia="ru-RU"/>
              </w:rPr>
            </w:pPr>
            <w:r w:rsidRPr="0071360D">
              <w:rPr>
                <w:rFonts w:ascii="Times New Roman" w:hAnsi="Times New Roman" w:cs="Times New Roman"/>
                <w:sz w:val="20"/>
                <w:szCs w:val="20"/>
                <w:lang w:eastAsia="ru-RU"/>
              </w:rPr>
              <w:t>390</w:t>
            </w:r>
          </w:p>
        </w:tc>
        <w:tc>
          <w:tcPr>
            <w:tcW w:w="5262" w:type="dxa"/>
          </w:tcPr>
          <w:p w:rsidR="00CE29B7" w:rsidRPr="00C37324" w:rsidRDefault="00CE29B7" w:rsidP="00CE29B7">
            <w:pPr>
              <w:spacing w:after="0" w:line="240" w:lineRule="auto"/>
              <w:contextualSpacing/>
              <w:jc w:val="both"/>
              <w:rPr>
                <w:rFonts w:ascii="Times New Roman" w:hAnsi="Times New Roman" w:cs="Times New Roman"/>
                <w:sz w:val="20"/>
                <w:szCs w:val="20"/>
              </w:rPr>
            </w:pPr>
            <w:r w:rsidRPr="00C37324">
              <w:rPr>
                <w:rFonts w:ascii="Times New Roman" w:hAnsi="Times New Roman" w:cs="Times New Roman"/>
                <w:sz w:val="20"/>
                <w:szCs w:val="20"/>
              </w:rPr>
              <w:t>Адресация – это…</w:t>
            </w:r>
          </w:p>
          <w:p w:rsidR="00CE29B7" w:rsidRPr="00C37324" w:rsidRDefault="00CE29B7" w:rsidP="00CE29B7">
            <w:pPr>
              <w:spacing w:after="0" w:line="240" w:lineRule="auto"/>
              <w:contextualSpacing/>
              <w:jc w:val="both"/>
              <w:rPr>
                <w:rFonts w:ascii="Times New Roman" w:eastAsia="Times New Roman" w:hAnsi="Times New Roman" w:cs="Times New Roman"/>
                <w:color w:val="000000" w:themeColor="text1"/>
                <w:sz w:val="20"/>
                <w:szCs w:val="20"/>
                <w:lang w:eastAsia="ru-RU"/>
              </w:rPr>
            </w:pPr>
          </w:p>
        </w:tc>
        <w:tc>
          <w:tcPr>
            <w:tcW w:w="2912" w:type="dxa"/>
            <w:vAlign w:val="center"/>
          </w:tcPr>
          <w:p w:rsidR="00CE29B7" w:rsidRPr="00C37324" w:rsidRDefault="00CE29B7" w:rsidP="00CE29B7">
            <w:pPr>
              <w:spacing w:after="0" w:line="240" w:lineRule="auto"/>
              <w:contextualSpacing/>
              <w:jc w:val="both"/>
              <w:rPr>
                <w:rFonts w:ascii="Times New Roman" w:hAnsi="Times New Roman" w:cs="Times New Roman"/>
                <w:sz w:val="20"/>
                <w:szCs w:val="20"/>
              </w:rPr>
            </w:pPr>
            <w:r w:rsidRPr="00C37324">
              <w:rPr>
                <w:rFonts w:ascii="Times New Roman" w:hAnsi="Times New Roman" w:cs="Times New Roman"/>
                <w:sz w:val="20"/>
                <w:szCs w:val="20"/>
              </w:rPr>
              <w:t xml:space="preserve">А) способ идентификации абонентов в сети; </w:t>
            </w:r>
          </w:p>
          <w:p w:rsidR="00CE29B7" w:rsidRPr="00C37324" w:rsidRDefault="00CE29B7" w:rsidP="00CE29B7">
            <w:pPr>
              <w:spacing w:after="0" w:line="240" w:lineRule="auto"/>
              <w:contextualSpacing/>
              <w:jc w:val="both"/>
              <w:rPr>
                <w:rFonts w:ascii="Times New Roman" w:hAnsi="Times New Roman" w:cs="Times New Roman"/>
                <w:sz w:val="20"/>
                <w:szCs w:val="20"/>
              </w:rPr>
            </w:pPr>
            <w:r w:rsidRPr="00C37324">
              <w:rPr>
                <w:rFonts w:ascii="Times New Roman" w:hAnsi="Times New Roman" w:cs="Times New Roman"/>
                <w:sz w:val="20"/>
                <w:szCs w:val="20"/>
              </w:rPr>
              <w:t>Б) адрес сервера;</w:t>
            </w:r>
          </w:p>
          <w:p w:rsidR="00CE29B7" w:rsidRPr="00C37324" w:rsidRDefault="00CE29B7" w:rsidP="00CE29B7">
            <w:pPr>
              <w:spacing w:after="0" w:line="240" w:lineRule="auto"/>
              <w:contextualSpacing/>
              <w:jc w:val="both"/>
              <w:rPr>
                <w:rFonts w:ascii="Times New Roman" w:hAnsi="Times New Roman" w:cs="Times New Roman"/>
                <w:sz w:val="20"/>
                <w:szCs w:val="20"/>
              </w:rPr>
            </w:pPr>
            <w:r w:rsidRPr="00C37324">
              <w:rPr>
                <w:rFonts w:ascii="Times New Roman" w:hAnsi="Times New Roman" w:cs="Times New Roman"/>
                <w:sz w:val="20"/>
                <w:szCs w:val="20"/>
              </w:rPr>
              <w:lastRenderedPageBreak/>
              <w:t>В) почтовый адрес пользователя сети;</w:t>
            </w:r>
          </w:p>
          <w:p w:rsidR="00CE29B7" w:rsidRPr="00C37324" w:rsidRDefault="00CE29B7" w:rsidP="00CE29B7">
            <w:pPr>
              <w:spacing w:after="0" w:line="240" w:lineRule="auto"/>
              <w:contextualSpacing/>
              <w:rPr>
                <w:rFonts w:ascii="Times New Roman" w:eastAsia="Times New Roman" w:hAnsi="Times New Roman" w:cs="Times New Roman"/>
                <w:color w:val="000000" w:themeColor="text1"/>
                <w:sz w:val="20"/>
                <w:szCs w:val="20"/>
                <w:lang w:eastAsia="ru-RU"/>
              </w:rPr>
            </w:pPr>
            <w:r w:rsidRPr="00C37324">
              <w:rPr>
                <w:rFonts w:ascii="Times New Roman" w:hAnsi="Times New Roman" w:cs="Times New Roman"/>
                <w:sz w:val="20"/>
                <w:szCs w:val="20"/>
              </w:rPr>
              <w:t>Г) количество бод, пересылаемой информации вашим модемом.</w:t>
            </w:r>
          </w:p>
        </w:tc>
        <w:tc>
          <w:tcPr>
            <w:tcW w:w="2912" w:type="dxa"/>
            <w:vAlign w:val="center"/>
          </w:tcPr>
          <w:p w:rsidR="00CE29B7" w:rsidRPr="00C37324" w:rsidRDefault="00CE29B7" w:rsidP="00CE29B7">
            <w:pPr>
              <w:spacing w:after="0" w:line="240" w:lineRule="auto"/>
              <w:contextualSpacing/>
              <w:jc w:val="center"/>
              <w:rPr>
                <w:rFonts w:ascii="Times New Roman" w:eastAsia="Times New Roman" w:hAnsi="Times New Roman" w:cs="Times New Roman"/>
                <w:color w:val="000000" w:themeColor="text1"/>
                <w:sz w:val="20"/>
                <w:szCs w:val="20"/>
                <w:lang w:eastAsia="ru-RU"/>
              </w:rPr>
            </w:pPr>
            <w:r w:rsidRPr="00C37324">
              <w:rPr>
                <w:rFonts w:ascii="Times New Roman" w:eastAsia="Times New Roman" w:hAnsi="Times New Roman" w:cs="Times New Roman"/>
                <w:color w:val="000000" w:themeColor="text1"/>
                <w:sz w:val="20"/>
                <w:szCs w:val="20"/>
                <w:lang w:eastAsia="ru-RU"/>
              </w:rPr>
              <w:lastRenderedPageBreak/>
              <w:t>А</w:t>
            </w:r>
          </w:p>
        </w:tc>
        <w:tc>
          <w:tcPr>
            <w:tcW w:w="2912" w:type="dxa"/>
          </w:tcPr>
          <w:p w:rsidR="00CE29B7" w:rsidRPr="00C37324" w:rsidRDefault="00CE29B7" w:rsidP="00CE29B7">
            <w:pPr>
              <w:spacing w:after="0" w:line="240" w:lineRule="auto"/>
              <w:contextualSpacing/>
              <w:rPr>
                <w:rFonts w:ascii="Times New Roman" w:hAnsi="Times New Roman" w:cs="Times New Roman"/>
                <w:sz w:val="20"/>
                <w:szCs w:val="20"/>
              </w:rPr>
            </w:pPr>
            <w:r w:rsidRPr="00C37324">
              <w:rPr>
                <w:rFonts w:ascii="Times New Roman" w:hAnsi="Times New Roman" w:cs="Times New Roman"/>
                <w:sz w:val="20"/>
                <w:szCs w:val="20"/>
              </w:rPr>
              <w:t>выбор одного правильного ответа из предложенных</w:t>
            </w:r>
          </w:p>
        </w:tc>
      </w:tr>
      <w:tr w:rsidR="00CE29B7" w:rsidRPr="00C37324" w:rsidTr="00331E78">
        <w:tc>
          <w:tcPr>
            <w:tcW w:w="562" w:type="dxa"/>
          </w:tcPr>
          <w:p w:rsidR="00CE29B7" w:rsidRPr="0071360D" w:rsidRDefault="00CE29B7" w:rsidP="00CE29B7">
            <w:pPr>
              <w:tabs>
                <w:tab w:val="center" w:pos="7285"/>
              </w:tabs>
              <w:spacing w:after="0" w:line="240" w:lineRule="auto"/>
              <w:contextualSpacing/>
              <w:jc w:val="center"/>
              <w:rPr>
                <w:rFonts w:ascii="Times New Roman" w:hAnsi="Times New Roman" w:cs="Times New Roman"/>
                <w:sz w:val="20"/>
                <w:szCs w:val="20"/>
                <w:lang w:eastAsia="ru-RU"/>
              </w:rPr>
            </w:pPr>
            <w:r w:rsidRPr="0071360D">
              <w:rPr>
                <w:rFonts w:ascii="Times New Roman" w:hAnsi="Times New Roman" w:cs="Times New Roman"/>
                <w:sz w:val="20"/>
                <w:szCs w:val="20"/>
                <w:lang w:eastAsia="ru-RU"/>
              </w:rPr>
              <w:t>391</w:t>
            </w:r>
          </w:p>
        </w:tc>
        <w:tc>
          <w:tcPr>
            <w:tcW w:w="5262" w:type="dxa"/>
          </w:tcPr>
          <w:p w:rsidR="00CE29B7" w:rsidRPr="00C37324" w:rsidRDefault="00CE29B7" w:rsidP="00CE29B7">
            <w:pPr>
              <w:spacing w:after="0" w:line="240" w:lineRule="auto"/>
              <w:contextualSpacing/>
              <w:jc w:val="both"/>
              <w:rPr>
                <w:rFonts w:ascii="Times New Roman" w:eastAsia="Times New Roman" w:hAnsi="Times New Roman" w:cs="Times New Roman"/>
                <w:color w:val="000000" w:themeColor="text1"/>
                <w:sz w:val="20"/>
                <w:szCs w:val="20"/>
                <w:lang w:eastAsia="ru-RU"/>
              </w:rPr>
            </w:pPr>
            <w:r w:rsidRPr="00C37324">
              <w:rPr>
                <w:rFonts w:ascii="Times New Roman" w:eastAsia="Times New Roman" w:hAnsi="Times New Roman" w:cs="Times New Roman"/>
                <w:color w:val="000000" w:themeColor="text1"/>
                <w:sz w:val="20"/>
                <w:szCs w:val="20"/>
                <w:shd w:val="clear" w:color="auto" w:fill="FFFFFF"/>
                <w:lang w:eastAsia="ru-RU"/>
              </w:rPr>
              <w:t xml:space="preserve">Технология перемещения по документу </w:t>
            </w:r>
            <w:r w:rsidRPr="00C37324">
              <w:rPr>
                <w:rFonts w:ascii="Times New Roman" w:eastAsia="Times New Roman" w:hAnsi="Times New Roman" w:cs="Times New Roman"/>
                <w:color w:val="000000" w:themeColor="text1"/>
                <w:sz w:val="20"/>
                <w:szCs w:val="20"/>
                <w:lang w:eastAsia="ru-RU"/>
              </w:rPr>
              <w:t xml:space="preserve">перемещаться по документу </w:t>
            </w:r>
          </w:p>
          <w:p w:rsidR="00CE29B7" w:rsidRPr="00C37324" w:rsidRDefault="00CE29B7" w:rsidP="00CE29B7">
            <w:pPr>
              <w:spacing w:after="0" w:line="240" w:lineRule="auto"/>
              <w:contextualSpacing/>
              <w:jc w:val="both"/>
              <w:rPr>
                <w:rFonts w:ascii="Times New Roman" w:eastAsia="Times New Roman" w:hAnsi="Times New Roman" w:cs="Times New Roman"/>
                <w:color w:val="000000" w:themeColor="text1"/>
                <w:sz w:val="20"/>
                <w:szCs w:val="20"/>
                <w:lang w:eastAsia="ru-RU"/>
              </w:rPr>
            </w:pPr>
            <w:r w:rsidRPr="00C37324">
              <w:rPr>
                <w:rFonts w:ascii="Times New Roman" w:eastAsia="Times New Roman" w:hAnsi="Times New Roman" w:cs="Times New Roman"/>
                <w:color w:val="000000" w:themeColor="text1"/>
                <w:sz w:val="20"/>
                <w:szCs w:val="20"/>
                <w:lang w:eastAsia="ru-RU"/>
              </w:rPr>
              <w:t xml:space="preserve">можно с использованием клавиатуры (при этом происходит перемещение курсора): </w:t>
            </w:r>
          </w:p>
          <w:p w:rsidR="00CE29B7" w:rsidRPr="00C37324" w:rsidRDefault="00CE29B7" w:rsidP="00CE29B7">
            <w:pPr>
              <w:spacing w:after="0" w:line="240" w:lineRule="auto"/>
              <w:contextualSpacing/>
              <w:jc w:val="both"/>
              <w:rPr>
                <w:rFonts w:ascii="Times New Roman" w:eastAsia="Times New Roman" w:hAnsi="Times New Roman" w:cs="Times New Roman"/>
                <w:color w:val="000000" w:themeColor="text1"/>
                <w:sz w:val="20"/>
                <w:szCs w:val="20"/>
                <w:shd w:val="clear" w:color="auto" w:fill="FFFFFF"/>
                <w:lang w:eastAsia="ru-RU"/>
              </w:rPr>
            </w:pPr>
          </w:p>
        </w:tc>
        <w:tc>
          <w:tcPr>
            <w:tcW w:w="2912" w:type="dxa"/>
          </w:tcPr>
          <w:p w:rsidR="00CE29B7" w:rsidRPr="00C37324" w:rsidRDefault="00CE29B7" w:rsidP="00CE29B7">
            <w:pPr>
              <w:pStyle w:val="a8"/>
              <w:tabs>
                <w:tab w:val="left" w:pos="34"/>
              </w:tabs>
              <w:ind w:left="34"/>
              <w:jc w:val="both"/>
              <w:rPr>
                <w:sz w:val="20"/>
                <w:szCs w:val="20"/>
              </w:rPr>
            </w:pPr>
            <w:r w:rsidRPr="00C37324">
              <w:rPr>
                <w:sz w:val="20"/>
                <w:szCs w:val="20"/>
              </w:rPr>
              <w:t>А) Ctrl + ← или Ctrl + → — на одно слово в направлении стрелки;</w:t>
            </w:r>
          </w:p>
          <w:p w:rsidR="00CE29B7" w:rsidRPr="00C37324" w:rsidRDefault="00CE29B7" w:rsidP="00CE29B7">
            <w:pPr>
              <w:tabs>
                <w:tab w:val="left" w:pos="341"/>
              </w:tabs>
              <w:spacing w:after="0" w:line="240" w:lineRule="auto"/>
              <w:contextualSpacing/>
              <w:jc w:val="both"/>
              <w:rPr>
                <w:rFonts w:ascii="Times New Roman" w:hAnsi="Times New Roman" w:cs="Times New Roman"/>
                <w:sz w:val="20"/>
                <w:szCs w:val="20"/>
              </w:rPr>
            </w:pPr>
            <w:r w:rsidRPr="00C37324">
              <w:rPr>
                <w:rFonts w:ascii="Times New Roman" w:hAnsi="Times New Roman" w:cs="Times New Roman"/>
                <w:sz w:val="20"/>
                <w:szCs w:val="20"/>
              </w:rPr>
              <w:t>Б) Home или End — в начало или конец текущей строки;</w:t>
            </w:r>
          </w:p>
          <w:p w:rsidR="00CE29B7" w:rsidRPr="00C37324" w:rsidRDefault="00CE29B7" w:rsidP="00CE29B7">
            <w:pPr>
              <w:pStyle w:val="a8"/>
              <w:tabs>
                <w:tab w:val="left" w:pos="341"/>
              </w:tabs>
              <w:ind w:left="34"/>
              <w:jc w:val="both"/>
              <w:rPr>
                <w:sz w:val="20"/>
                <w:szCs w:val="20"/>
              </w:rPr>
            </w:pPr>
            <w:r w:rsidRPr="00C37324">
              <w:rPr>
                <w:sz w:val="20"/>
                <w:szCs w:val="20"/>
              </w:rPr>
              <w:t>В) Page Up или Page Down — на экран вверх или вниз от текущего положения курсора.</w:t>
            </w:r>
          </w:p>
          <w:p w:rsidR="00CE29B7" w:rsidRPr="00C37324" w:rsidRDefault="00CE29B7" w:rsidP="00CE29B7">
            <w:pPr>
              <w:pStyle w:val="a8"/>
              <w:tabs>
                <w:tab w:val="left" w:pos="341"/>
              </w:tabs>
              <w:ind w:left="34"/>
              <w:jc w:val="both"/>
              <w:rPr>
                <w:sz w:val="20"/>
                <w:szCs w:val="20"/>
              </w:rPr>
            </w:pPr>
            <w:r w:rsidRPr="00C37324">
              <w:rPr>
                <w:sz w:val="20"/>
                <w:szCs w:val="20"/>
              </w:rPr>
              <w:t>Г) Ctrl + Home или Ctrl + End — в начало или конец документа.</w:t>
            </w:r>
          </w:p>
        </w:tc>
        <w:tc>
          <w:tcPr>
            <w:tcW w:w="2912" w:type="dxa"/>
            <w:vAlign w:val="center"/>
          </w:tcPr>
          <w:p w:rsidR="00CE29B7" w:rsidRPr="00C37324" w:rsidRDefault="00CE29B7" w:rsidP="00CE29B7">
            <w:pPr>
              <w:spacing w:after="0" w:line="240" w:lineRule="auto"/>
              <w:contextualSpacing/>
              <w:jc w:val="center"/>
              <w:rPr>
                <w:rFonts w:ascii="Times New Roman" w:hAnsi="Times New Roman" w:cs="Times New Roman"/>
                <w:sz w:val="20"/>
                <w:szCs w:val="20"/>
              </w:rPr>
            </w:pPr>
            <w:r w:rsidRPr="00C37324">
              <w:rPr>
                <w:rFonts w:ascii="Times New Roman" w:eastAsia="Times New Roman" w:hAnsi="Times New Roman" w:cs="Times New Roman"/>
                <w:color w:val="000000" w:themeColor="text1"/>
                <w:sz w:val="20"/>
                <w:szCs w:val="20"/>
                <w:lang w:eastAsia="ru-RU"/>
              </w:rPr>
              <w:t>А</w:t>
            </w:r>
            <w:r w:rsidRPr="00C37324">
              <w:rPr>
                <w:rFonts w:ascii="Times New Roman" w:eastAsia="Times New Roman" w:hAnsi="Times New Roman" w:cs="Times New Roman"/>
                <w:color w:val="000000" w:themeColor="text1"/>
                <w:sz w:val="20"/>
                <w:szCs w:val="20"/>
                <w:lang w:eastAsia="ru-RU"/>
              </w:rPr>
              <w:br/>
              <w:t>Б</w:t>
            </w:r>
            <w:r w:rsidRPr="00C37324">
              <w:rPr>
                <w:rFonts w:ascii="Times New Roman" w:eastAsia="Times New Roman" w:hAnsi="Times New Roman" w:cs="Times New Roman"/>
                <w:color w:val="000000" w:themeColor="text1"/>
                <w:sz w:val="20"/>
                <w:szCs w:val="20"/>
                <w:lang w:eastAsia="ru-RU"/>
              </w:rPr>
              <w:br/>
              <w:t>Г</w:t>
            </w:r>
            <w:r w:rsidRPr="00C37324">
              <w:rPr>
                <w:rFonts w:ascii="Times New Roman" w:eastAsia="Times New Roman" w:hAnsi="Times New Roman" w:cs="Times New Roman"/>
                <w:color w:val="000000" w:themeColor="text1"/>
                <w:sz w:val="20"/>
                <w:szCs w:val="20"/>
                <w:lang w:eastAsia="ru-RU"/>
              </w:rPr>
              <w:br/>
              <w:t>В</w:t>
            </w:r>
          </w:p>
        </w:tc>
        <w:tc>
          <w:tcPr>
            <w:tcW w:w="2912" w:type="dxa"/>
          </w:tcPr>
          <w:p w:rsidR="00CE29B7" w:rsidRPr="00C37324" w:rsidRDefault="00CE29B7" w:rsidP="00CE29B7">
            <w:pPr>
              <w:spacing w:after="0" w:line="240" w:lineRule="auto"/>
              <w:contextualSpacing/>
              <w:rPr>
                <w:rFonts w:ascii="Times New Roman" w:hAnsi="Times New Roman" w:cs="Times New Roman"/>
                <w:sz w:val="20"/>
                <w:szCs w:val="20"/>
              </w:rPr>
            </w:pPr>
            <w:r w:rsidRPr="00C37324">
              <w:rPr>
                <w:rFonts w:ascii="Times New Roman" w:hAnsi="Times New Roman" w:cs="Times New Roman"/>
                <w:sz w:val="20"/>
                <w:szCs w:val="20"/>
              </w:rPr>
              <w:t>Определение правильной последовательности</w:t>
            </w:r>
          </w:p>
        </w:tc>
      </w:tr>
      <w:tr w:rsidR="00CE29B7" w:rsidRPr="00C37324" w:rsidTr="00331E78">
        <w:tc>
          <w:tcPr>
            <w:tcW w:w="562" w:type="dxa"/>
          </w:tcPr>
          <w:p w:rsidR="00CE29B7" w:rsidRPr="0071360D" w:rsidRDefault="00CE29B7" w:rsidP="00CE29B7">
            <w:pPr>
              <w:tabs>
                <w:tab w:val="center" w:pos="7285"/>
              </w:tabs>
              <w:spacing w:after="0" w:line="240" w:lineRule="auto"/>
              <w:contextualSpacing/>
              <w:jc w:val="center"/>
              <w:rPr>
                <w:rFonts w:ascii="Times New Roman" w:hAnsi="Times New Roman" w:cs="Times New Roman"/>
                <w:sz w:val="20"/>
                <w:szCs w:val="20"/>
                <w:lang w:eastAsia="ru-RU"/>
              </w:rPr>
            </w:pPr>
            <w:r w:rsidRPr="0071360D">
              <w:rPr>
                <w:rFonts w:ascii="Times New Roman" w:hAnsi="Times New Roman" w:cs="Times New Roman"/>
                <w:sz w:val="20"/>
                <w:szCs w:val="20"/>
                <w:lang w:eastAsia="ru-RU"/>
              </w:rPr>
              <w:t>392</w:t>
            </w:r>
          </w:p>
        </w:tc>
        <w:tc>
          <w:tcPr>
            <w:tcW w:w="5262" w:type="dxa"/>
          </w:tcPr>
          <w:p w:rsidR="00CE29B7" w:rsidRPr="00C37324" w:rsidRDefault="00CE29B7" w:rsidP="00CE29B7">
            <w:pPr>
              <w:spacing w:after="0" w:line="240" w:lineRule="auto"/>
              <w:contextualSpacing/>
              <w:jc w:val="both"/>
              <w:rPr>
                <w:rFonts w:ascii="Times New Roman" w:eastAsia="Times New Roman" w:hAnsi="Times New Roman" w:cs="Times New Roman"/>
                <w:color w:val="000000" w:themeColor="text1"/>
                <w:sz w:val="20"/>
                <w:szCs w:val="20"/>
                <w:lang w:eastAsia="ru-RU"/>
              </w:rPr>
            </w:pPr>
            <w:r w:rsidRPr="00C37324">
              <w:rPr>
                <w:rFonts w:ascii="Times New Roman" w:eastAsia="Times New Roman" w:hAnsi="Times New Roman" w:cs="Times New Roman"/>
                <w:color w:val="000000" w:themeColor="text1"/>
                <w:sz w:val="20"/>
                <w:szCs w:val="20"/>
                <w:shd w:val="clear" w:color="auto" w:fill="FFFFFF"/>
                <w:lang w:eastAsia="ru-RU"/>
              </w:rPr>
              <w:t xml:space="preserve">Технология перемещения текста </w:t>
            </w:r>
            <w:r w:rsidRPr="00C37324">
              <w:rPr>
                <w:rFonts w:ascii="Times New Roman" w:eastAsia="Times New Roman" w:hAnsi="Times New Roman" w:cs="Times New Roman"/>
                <w:color w:val="000000" w:themeColor="text1"/>
                <w:sz w:val="20"/>
                <w:szCs w:val="20"/>
                <w:lang w:eastAsia="ru-RU"/>
              </w:rPr>
              <w:t xml:space="preserve">скопировать или переместить </w:t>
            </w:r>
          </w:p>
          <w:p w:rsidR="00CE29B7" w:rsidRPr="00C37324" w:rsidRDefault="00CE29B7" w:rsidP="00CE29B7">
            <w:pPr>
              <w:spacing w:after="0" w:line="240" w:lineRule="auto"/>
              <w:contextualSpacing/>
              <w:jc w:val="both"/>
              <w:rPr>
                <w:rFonts w:ascii="Times New Roman" w:eastAsia="Times New Roman" w:hAnsi="Times New Roman" w:cs="Times New Roman"/>
                <w:color w:val="000000" w:themeColor="text1"/>
                <w:sz w:val="20"/>
                <w:szCs w:val="20"/>
                <w:lang w:eastAsia="ru-RU"/>
              </w:rPr>
            </w:pPr>
            <w:r w:rsidRPr="00C37324">
              <w:rPr>
                <w:rFonts w:ascii="Times New Roman" w:eastAsia="Times New Roman" w:hAnsi="Times New Roman" w:cs="Times New Roman"/>
                <w:color w:val="000000" w:themeColor="text1"/>
                <w:sz w:val="20"/>
                <w:szCs w:val="20"/>
                <w:lang w:eastAsia="ru-RU"/>
              </w:rPr>
              <w:t xml:space="preserve">текст можно, предварительно </w:t>
            </w:r>
          </w:p>
          <w:p w:rsidR="00CE29B7" w:rsidRPr="00C37324" w:rsidRDefault="00CE29B7" w:rsidP="00CE29B7">
            <w:pPr>
              <w:spacing w:after="0" w:line="240" w:lineRule="auto"/>
              <w:contextualSpacing/>
              <w:jc w:val="both"/>
              <w:rPr>
                <w:rFonts w:ascii="Times New Roman" w:eastAsia="Times New Roman" w:hAnsi="Times New Roman" w:cs="Times New Roman"/>
                <w:color w:val="000000" w:themeColor="text1"/>
                <w:sz w:val="20"/>
                <w:szCs w:val="20"/>
                <w:shd w:val="clear" w:color="auto" w:fill="FFFFFF"/>
                <w:lang w:eastAsia="ru-RU"/>
              </w:rPr>
            </w:pPr>
            <w:r w:rsidRPr="00C37324">
              <w:rPr>
                <w:rFonts w:ascii="Times New Roman" w:eastAsia="Times New Roman" w:hAnsi="Times New Roman" w:cs="Times New Roman"/>
                <w:color w:val="000000" w:themeColor="text1"/>
                <w:sz w:val="20"/>
                <w:szCs w:val="20"/>
                <w:lang w:eastAsia="ru-RU"/>
              </w:rPr>
              <w:t>поместив его в специальную область памяти, буфер обмена.</w:t>
            </w:r>
          </w:p>
        </w:tc>
        <w:tc>
          <w:tcPr>
            <w:tcW w:w="2912" w:type="dxa"/>
          </w:tcPr>
          <w:p w:rsidR="00CE29B7" w:rsidRPr="00C37324" w:rsidRDefault="00CE29B7" w:rsidP="00CE29B7">
            <w:pPr>
              <w:pStyle w:val="a8"/>
              <w:numPr>
                <w:ilvl w:val="0"/>
                <w:numId w:val="45"/>
              </w:numPr>
              <w:ind w:left="0"/>
              <w:jc w:val="both"/>
              <w:rPr>
                <w:color w:val="000000" w:themeColor="text1"/>
                <w:sz w:val="20"/>
                <w:szCs w:val="20"/>
              </w:rPr>
            </w:pPr>
            <w:r w:rsidRPr="00C37324">
              <w:rPr>
                <w:color w:val="000000" w:themeColor="text1"/>
                <w:sz w:val="20"/>
                <w:szCs w:val="20"/>
              </w:rPr>
              <w:t xml:space="preserve">А) можно переместить целый абзац с помощью клавиатуры, для чего установить курсор в любое место абзаца и воспользоваться </w:t>
            </w:r>
          </w:p>
          <w:p w:rsidR="00CE29B7" w:rsidRPr="00C37324" w:rsidRDefault="00CE29B7" w:rsidP="00CE29B7">
            <w:pPr>
              <w:spacing w:after="0" w:line="240" w:lineRule="auto"/>
              <w:contextualSpacing/>
              <w:jc w:val="both"/>
              <w:rPr>
                <w:rFonts w:ascii="Times New Roman" w:eastAsia="Times New Roman" w:hAnsi="Times New Roman" w:cs="Times New Roman"/>
                <w:color w:val="000000" w:themeColor="text1"/>
                <w:sz w:val="20"/>
                <w:szCs w:val="20"/>
                <w:lang w:eastAsia="ru-RU"/>
              </w:rPr>
            </w:pPr>
            <w:r w:rsidRPr="00C37324">
              <w:rPr>
                <w:rFonts w:ascii="Times New Roman" w:eastAsia="Times New Roman" w:hAnsi="Times New Roman" w:cs="Times New Roman"/>
                <w:color w:val="000000" w:themeColor="text1"/>
                <w:sz w:val="20"/>
                <w:szCs w:val="20"/>
                <w:lang w:eastAsia="ru-RU"/>
              </w:rPr>
              <w:t>комбинацией клавиш Shift + Alt + ↓(Shift + Alt + ↑);</w:t>
            </w:r>
          </w:p>
          <w:p w:rsidR="00CE29B7" w:rsidRPr="00C37324" w:rsidRDefault="00CE29B7" w:rsidP="00CE29B7">
            <w:pPr>
              <w:spacing w:after="0" w:line="240" w:lineRule="auto"/>
              <w:contextualSpacing/>
              <w:jc w:val="both"/>
              <w:rPr>
                <w:rFonts w:ascii="Times New Roman" w:eastAsia="Times New Roman" w:hAnsi="Times New Roman" w:cs="Times New Roman"/>
                <w:color w:val="000000" w:themeColor="text1"/>
                <w:sz w:val="20"/>
                <w:szCs w:val="20"/>
                <w:lang w:eastAsia="ru-RU"/>
              </w:rPr>
            </w:pPr>
            <w:r w:rsidRPr="00C37324">
              <w:rPr>
                <w:rFonts w:ascii="Times New Roman" w:eastAsia="Times New Roman" w:hAnsi="Times New Roman" w:cs="Times New Roman"/>
                <w:color w:val="000000" w:themeColor="text1"/>
                <w:sz w:val="20"/>
                <w:szCs w:val="20"/>
                <w:lang w:eastAsia="ru-RU"/>
              </w:rPr>
              <w:t xml:space="preserve">Б) для вставки текста из буфера </w:t>
            </w:r>
          </w:p>
          <w:p w:rsidR="00CE29B7" w:rsidRPr="00C37324" w:rsidRDefault="00CE29B7" w:rsidP="00CE29B7">
            <w:pPr>
              <w:spacing w:after="0" w:line="240" w:lineRule="auto"/>
              <w:contextualSpacing/>
              <w:jc w:val="both"/>
              <w:rPr>
                <w:rFonts w:ascii="Times New Roman" w:eastAsia="Times New Roman" w:hAnsi="Times New Roman" w:cs="Times New Roman"/>
                <w:color w:val="000000" w:themeColor="text1"/>
                <w:sz w:val="20"/>
                <w:szCs w:val="20"/>
                <w:lang w:eastAsia="ru-RU"/>
              </w:rPr>
            </w:pPr>
            <w:r w:rsidRPr="00C37324">
              <w:rPr>
                <w:rFonts w:ascii="Times New Roman" w:eastAsia="Times New Roman" w:hAnsi="Times New Roman" w:cs="Times New Roman"/>
                <w:color w:val="000000" w:themeColor="text1"/>
                <w:sz w:val="20"/>
                <w:szCs w:val="20"/>
                <w:lang w:eastAsia="ru-RU"/>
              </w:rPr>
              <w:t>обмена следует установить курсор в то место документа, куда предполагается вставка, и нажать комбинацию клавиш Ctrl + V;</w:t>
            </w:r>
          </w:p>
          <w:p w:rsidR="00CE29B7" w:rsidRPr="00C37324" w:rsidRDefault="00CE29B7" w:rsidP="00CE29B7">
            <w:pPr>
              <w:spacing w:after="0" w:line="240" w:lineRule="auto"/>
              <w:contextualSpacing/>
              <w:jc w:val="both"/>
              <w:rPr>
                <w:rFonts w:ascii="Times New Roman" w:eastAsia="Times New Roman" w:hAnsi="Times New Roman" w:cs="Times New Roman"/>
                <w:color w:val="000000" w:themeColor="text1"/>
                <w:sz w:val="20"/>
                <w:szCs w:val="20"/>
                <w:lang w:eastAsia="ru-RU"/>
              </w:rPr>
            </w:pPr>
            <w:r w:rsidRPr="00C37324">
              <w:rPr>
                <w:rFonts w:ascii="Times New Roman" w:eastAsia="Times New Roman" w:hAnsi="Times New Roman" w:cs="Times New Roman"/>
                <w:color w:val="000000" w:themeColor="text1"/>
                <w:sz w:val="20"/>
                <w:szCs w:val="20"/>
                <w:lang w:eastAsia="ru-RU"/>
              </w:rPr>
              <w:t xml:space="preserve">В) для перемещения текста в буфер обмена необходимо выделить его и нажать комбинацию клавиш Ctrl + X. </w:t>
            </w:r>
          </w:p>
        </w:tc>
        <w:tc>
          <w:tcPr>
            <w:tcW w:w="2912" w:type="dxa"/>
            <w:vAlign w:val="center"/>
          </w:tcPr>
          <w:p w:rsidR="00CE29B7" w:rsidRPr="00C37324" w:rsidRDefault="00CE29B7" w:rsidP="00CE29B7">
            <w:pPr>
              <w:spacing w:after="0" w:line="240" w:lineRule="auto"/>
              <w:contextualSpacing/>
              <w:jc w:val="center"/>
              <w:rPr>
                <w:rFonts w:ascii="Times New Roman" w:hAnsi="Times New Roman" w:cs="Times New Roman"/>
                <w:sz w:val="20"/>
                <w:szCs w:val="20"/>
              </w:rPr>
            </w:pPr>
            <w:r w:rsidRPr="00C37324">
              <w:rPr>
                <w:rFonts w:ascii="Times New Roman" w:eastAsia="Times New Roman" w:hAnsi="Times New Roman" w:cs="Times New Roman"/>
                <w:color w:val="000000" w:themeColor="text1"/>
                <w:sz w:val="20"/>
                <w:szCs w:val="20"/>
                <w:lang w:eastAsia="ru-RU"/>
              </w:rPr>
              <w:t>В</w:t>
            </w:r>
            <w:r w:rsidRPr="00C37324">
              <w:rPr>
                <w:rFonts w:ascii="Times New Roman" w:eastAsia="Times New Roman" w:hAnsi="Times New Roman" w:cs="Times New Roman"/>
                <w:color w:val="000000" w:themeColor="text1"/>
                <w:sz w:val="20"/>
                <w:szCs w:val="20"/>
                <w:lang w:eastAsia="ru-RU"/>
              </w:rPr>
              <w:br/>
              <w:t>Б</w:t>
            </w:r>
            <w:r w:rsidRPr="00C37324">
              <w:rPr>
                <w:rFonts w:ascii="Times New Roman" w:eastAsia="Times New Roman" w:hAnsi="Times New Roman" w:cs="Times New Roman"/>
                <w:color w:val="000000" w:themeColor="text1"/>
                <w:sz w:val="20"/>
                <w:szCs w:val="20"/>
                <w:lang w:eastAsia="ru-RU"/>
              </w:rPr>
              <w:br/>
              <w:t>А</w:t>
            </w:r>
            <w:r w:rsidRPr="00C37324">
              <w:rPr>
                <w:rFonts w:ascii="Times New Roman" w:eastAsia="Times New Roman" w:hAnsi="Times New Roman" w:cs="Times New Roman"/>
                <w:color w:val="000000" w:themeColor="text1"/>
                <w:sz w:val="20"/>
                <w:szCs w:val="20"/>
                <w:lang w:eastAsia="ru-RU"/>
              </w:rPr>
              <w:br/>
            </w:r>
          </w:p>
        </w:tc>
        <w:tc>
          <w:tcPr>
            <w:tcW w:w="2912" w:type="dxa"/>
          </w:tcPr>
          <w:p w:rsidR="00CE29B7" w:rsidRPr="00C37324" w:rsidRDefault="00CE29B7" w:rsidP="00CE29B7">
            <w:pPr>
              <w:spacing w:after="0" w:line="240" w:lineRule="auto"/>
              <w:contextualSpacing/>
              <w:rPr>
                <w:rFonts w:ascii="Times New Roman" w:hAnsi="Times New Roman" w:cs="Times New Roman"/>
                <w:sz w:val="20"/>
                <w:szCs w:val="20"/>
              </w:rPr>
            </w:pPr>
            <w:r w:rsidRPr="00C37324">
              <w:rPr>
                <w:rFonts w:ascii="Times New Roman" w:hAnsi="Times New Roman" w:cs="Times New Roman"/>
                <w:sz w:val="20"/>
                <w:szCs w:val="20"/>
              </w:rPr>
              <w:t>Определение правильной последовательности</w:t>
            </w:r>
          </w:p>
        </w:tc>
      </w:tr>
      <w:tr w:rsidR="00CE29B7" w:rsidRPr="00C37324" w:rsidTr="00331E78">
        <w:tc>
          <w:tcPr>
            <w:tcW w:w="562" w:type="dxa"/>
          </w:tcPr>
          <w:p w:rsidR="00CE29B7" w:rsidRPr="0071360D" w:rsidRDefault="00CE29B7" w:rsidP="00CE29B7">
            <w:pPr>
              <w:tabs>
                <w:tab w:val="center" w:pos="7285"/>
              </w:tabs>
              <w:spacing w:after="0" w:line="240" w:lineRule="auto"/>
              <w:contextualSpacing/>
              <w:jc w:val="center"/>
              <w:rPr>
                <w:rFonts w:ascii="Times New Roman" w:hAnsi="Times New Roman" w:cs="Times New Roman"/>
                <w:sz w:val="20"/>
                <w:szCs w:val="20"/>
                <w:lang w:eastAsia="ru-RU"/>
              </w:rPr>
            </w:pPr>
            <w:r w:rsidRPr="0071360D">
              <w:rPr>
                <w:rFonts w:ascii="Times New Roman" w:hAnsi="Times New Roman" w:cs="Times New Roman"/>
                <w:sz w:val="20"/>
                <w:szCs w:val="20"/>
                <w:lang w:eastAsia="ru-RU"/>
              </w:rPr>
              <w:t>393</w:t>
            </w:r>
          </w:p>
        </w:tc>
        <w:tc>
          <w:tcPr>
            <w:tcW w:w="5262" w:type="dxa"/>
          </w:tcPr>
          <w:p w:rsidR="00CE29B7" w:rsidRPr="00C37324" w:rsidRDefault="00CE29B7" w:rsidP="00CE29B7">
            <w:pPr>
              <w:spacing w:after="0" w:line="240" w:lineRule="auto"/>
              <w:contextualSpacing/>
              <w:jc w:val="both"/>
              <w:rPr>
                <w:rFonts w:ascii="Times New Roman" w:eastAsia="Times New Roman" w:hAnsi="Times New Roman" w:cs="Times New Roman"/>
                <w:color w:val="000000" w:themeColor="text1"/>
                <w:sz w:val="20"/>
                <w:szCs w:val="20"/>
                <w:shd w:val="clear" w:color="auto" w:fill="FFFFFF"/>
                <w:lang w:eastAsia="ru-RU"/>
              </w:rPr>
            </w:pPr>
            <w:r w:rsidRPr="00C37324">
              <w:rPr>
                <w:rFonts w:ascii="Times New Roman" w:eastAsia="Times New Roman" w:hAnsi="Times New Roman" w:cs="Times New Roman"/>
                <w:color w:val="000000" w:themeColor="text1"/>
                <w:sz w:val="20"/>
                <w:szCs w:val="20"/>
                <w:shd w:val="clear" w:color="auto" w:fill="FFFFFF"/>
                <w:lang w:eastAsia="ru-RU"/>
              </w:rPr>
              <w:t>Технология сравнения версий документов Microsoft Word (юридическое примечание)</w:t>
            </w:r>
          </w:p>
          <w:p w:rsidR="00CE29B7" w:rsidRPr="00C37324" w:rsidRDefault="00CE29B7" w:rsidP="00CE29B7">
            <w:pPr>
              <w:spacing w:after="0" w:line="240" w:lineRule="auto"/>
              <w:contextualSpacing/>
              <w:jc w:val="both"/>
              <w:rPr>
                <w:rFonts w:ascii="Times New Roman" w:eastAsia="Times New Roman" w:hAnsi="Times New Roman" w:cs="Times New Roman"/>
                <w:color w:val="000000" w:themeColor="text1"/>
                <w:sz w:val="20"/>
                <w:szCs w:val="20"/>
                <w:shd w:val="clear" w:color="auto" w:fill="FFFFFF"/>
                <w:lang w:eastAsia="ru-RU"/>
              </w:rPr>
            </w:pPr>
          </w:p>
        </w:tc>
        <w:tc>
          <w:tcPr>
            <w:tcW w:w="2912" w:type="dxa"/>
          </w:tcPr>
          <w:p w:rsidR="00CE29B7" w:rsidRPr="00C37324" w:rsidRDefault="00CE29B7" w:rsidP="00CE29B7">
            <w:pPr>
              <w:tabs>
                <w:tab w:val="left" w:pos="306"/>
                <w:tab w:val="left" w:pos="459"/>
              </w:tabs>
              <w:spacing w:after="0" w:line="240" w:lineRule="auto"/>
              <w:contextualSpacing/>
              <w:jc w:val="both"/>
              <w:rPr>
                <w:rFonts w:ascii="Times New Roman" w:eastAsia="Times New Roman" w:hAnsi="Times New Roman" w:cs="Times New Roman"/>
                <w:color w:val="000000" w:themeColor="text1"/>
                <w:sz w:val="20"/>
                <w:szCs w:val="20"/>
                <w:lang w:eastAsia="ru-RU"/>
              </w:rPr>
            </w:pPr>
            <w:r w:rsidRPr="00C37324">
              <w:rPr>
                <w:rFonts w:ascii="Times New Roman" w:eastAsia="Times New Roman" w:hAnsi="Times New Roman" w:cs="Times New Roman"/>
                <w:color w:val="000000" w:themeColor="text1"/>
                <w:sz w:val="20"/>
                <w:szCs w:val="20"/>
                <w:lang w:eastAsia="ru-RU"/>
              </w:rPr>
              <w:t xml:space="preserve">А) для сохранения изменений от нескольких рецензентов в одном документе, нажать на кнопку «Сравнить» и </w:t>
            </w:r>
            <w:r w:rsidRPr="00C37324">
              <w:rPr>
                <w:rFonts w:ascii="Times New Roman" w:eastAsia="Times New Roman" w:hAnsi="Times New Roman" w:cs="Times New Roman"/>
                <w:color w:val="000000" w:themeColor="text1"/>
                <w:sz w:val="20"/>
                <w:szCs w:val="20"/>
                <w:lang w:eastAsia="ru-RU"/>
              </w:rPr>
              <w:lastRenderedPageBreak/>
              <w:t>«Объединить» в группе «Сравнение»;</w:t>
            </w:r>
          </w:p>
          <w:p w:rsidR="00CE29B7" w:rsidRPr="00C37324" w:rsidRDefault="00CE29B7" w:rsidP="00CE29B7">
            <w:pPr>
              <w:tabs>
                <w:tab w:val="left" w:pos="306"/>
                <w:tab w:val="left" w:pos="459"/>
              </w:tabs>
              <w:spacing w:after="0" w:line="240" w:lineRule="auto"/>
              <w:ind w:left="34" w:hanging="34"/>
              <w:contextualSpacing/>
              <w:jc w:val="both"/>
              <w:rPr>
                <w:rFonts w:ascii="Times New Roman" w:eastAsia="Times New Roman" w:hAnsi="Times New Roman" w:cs="Times New Roman"/>
                <w:color w:val="000000" w:themeColor="text1"/>
                <w:sz w:val="20"/>
                <w:szCs w:val="20"/>
                <w:lang w:eastAsia="ru-RU"/>
              </w:rPr>
            </w:pPr>
            <w:r w:rsidRPr="00C37324">
              <w:rPr>
                <w:rFonts w:ascii="Times New Roman" w:eastAsia="Times New Roman" w:hAnsi="Times New Roman" w:cs="Times New Roman"/>
                <w:color w:val="000000" w:themeColor="text1"/>
                <w:sz w:val="20"/>
                <w:szCs w:val="20"/>
                <w:lang w:eastAsia="ru-RU"/>
              </w:rPr>
              <w:t>Б) выбрать в ленте инструментов вкладку «Рецензирование»;</w:t>
            </w:r>
          </w:p>
          <w:p w:rsidR="00CE29B7" w:rsidRPr="00C37324" w:rsidRDefault="00CE29B7" w:rsidP="00CE29B7">
            <w:pPr>
              <w:tabs>
                <w:tab w:val="left" w:pos="306"/>
                <w:tab w:val="left" w:pos="459"/>
              </w:tabs>
              <w:spacing w:after="0" w:line="240" w:lineRule="auto"/>
              <w:ind w:left="34" w:hanging="34"/>
              <w:contextualSpacing/>
              <w:jc w:val="both"/>
              <w:rPr>
                <w:rFonts w:ascii="Times New Roman" w:eastAsia="Times New Roman" w:hAnsi="Times New Roman" w:cs="Times New Roman"/>
                <w:color w:val="000000" w:themeColor="text1"/>
                <w:sz w:val="20"/>
                <w:szCs w:val="20"/>
                <w:lang w:eastAsia="ru-RU"/>
              </w:rPr>
            </w:pPr>
            <w:r w:rsidRPr="00C37324">
              <w:rPr>
                <w:rFonts w:ascii="Times New Roman" w:eastAsia="Times New Roman" w:hAnsi="Times New Roman" w:cs="Times New Roman"/>
                <w:color w:val="000000" w:themeColor="text1"/>
                <w:sz w:val="20"/>
                <w:szCs w:val="20"/>
                <w:lang w:eastAsia="ru-RU"/>
              </w:rPr>
              <w:t>В) нажать на кнопку «Сравнить» в группе «Сравнение»;</w:t>
            </w:r>
          </w:p>
          <w:p w:rsidR="00CE29B7" w:rsidRPr="00C37324" w:rsidRDefault="00CE29B7" w:rsidP="00CE29B7">
            <w:pPr>
              <w:tabs>
                <w:tab w:val="left" w:pos="306"/>
                <w:tab w:val="left" w:pos="459"/>
              </w:tabs>
              <w:spacing w:after="0" w:line="240" w:lineRule="auto"/>
              <w:ind w:left="34" w:hanging="34"/>
              <w:contextualSpacing/>
              <w:jc w:val="both"/>
              <w:rPr>
                <w:rFonts w:ascii="Times New Roman" w:eastAsia="Times New Roman" w:hAnsi="Times New Roman" w:cs="Times New Roman"/>
                <w:color w:val="000000" w:themeColor="text1"/>
                <w:sz w:val="20"/>
                <w:szCs w:val="20"/>
                <w:lang w:eastAsia="ru-RU"/>
              </w:rPr>
            </w:pPr>
            <w:r w:rsidRPr="00C37324">
              <w:rPr>
                <w:rFonts w:ascii="Times New Roman" w:eastAsia="Times New Roman" w:hAnsi="Times New Roman" w:cs="Times New Roman"/>
                <w:color w:val="000000" w:themeColor="text1"/>
                <w:sz w:val="20"/>
                <w:szCs w:val="20"/>
                <w:lang w:eastAsia="ru-RU"/>
              </w:rPr>
              <w:t>Г) после этого Microsoft Word отобразит различия между двумя документами в новом документе «Результаты сравнения». Можно использовать кнопки «Принять/Отклонить» для внесения изменений в один документ на основе другого.</w:t>
            </w:r>
          </w:p>
          <w:p w:rsidR="00CE29B7" w:rsidRPr="00C37324" w:rsidRDefault="00CE29B7" w:rsidP="00CE29B7">
            <w:pPr>
              <w:tabs>
                <w:tab w:val="left" w:pos="306"/>
                <w:tab w:val="left" w:pos="459"/>
              </w:tabs>
              <w:spacing w:after="0" w:line="240" w:lineRule="auto"/>
              <w:contextualSpacing/>
              <w:jc w:val="both"/>
              <w:rPr>
                <w:rFonts w:ascii="Times New Roman" w:eastAsia="Times New Roman" w:hAnsi="Times New Roman" w:cs="Times New Roman"/>
                <w:color w:val="000000" w:themeColor="text1"/>
                <w:sz w:val="20"/>
                <w:szCs w:val="20"/>
                <w:lang w:eastAsia="ru-RU"/>
              </w:rPr>
            </w:pPr>
            <w:r w:rsidRPr="00C37324">
              <w:rPr>
                <w:rFonts w:ascii="Times New Roman" w:eastAsia="Times New Roman" w:hAnsi="Times New Roman" w:cs="Times New Roman"/>
                <w:color w:val="000000" w:themeColor="text1"/>
                <w:sz w:val="20"/>
                <w:szCs w:val="20"/>
                <w:lang w:eastAsia="ru-RU"/>
              </w:rPr>
              <w:t>Д) открыть оба документа в Microsoft Word.</w:t>
            </w:r>
          </w:p>
        </w:tc>
        <w:tc>
          <w:tcPr>
            <w:tcW w:w="2912" w:type="dxa"/>
            <w:vAlign w:val="center"/>
          </w:tcPr>
          <w:p w:rsidR="00CE29B7" w:rsidRPr="00C37324" w:rsidRDefault="00CE29B7" w:rsidP="00CE29B7">
            <w:pPr>
              <w:spacing w:after="0" w:line="240" w:lineRule="auto"/>
              <w:contextualSpacing/>
              <w:jc w:val="center"/>
              <w:rPr>
                <w:rFonts w:ascii="Times New Roman" w:eastAsia="Times New Roman" w:hAnsi="Times New Roman" w:cs="Times New Roman"/>
                <w:color w:val="000000" w:themeColor="text1"/>
                <w:sz w:val="20"/>
                <w:szCs w:val="20"/>
                <w:lang w:eastAsia="ru-RU"/>
              </w:rPr>
            </w:pPr>
            <w:r w:rsidRPr="00C37324">
              <w:rPr>
                <w:rFonts w:ascii="Times New Roman" w:eastAsia="Times New Roman" w:hAnsi="Times New Roman" w:cs="Times New Roman"/>
                <w:color w:val="000000" w:themeColor="text1"/>
                <w:sz w:val="20"/>
                <w:szCs w:val="20"/>
                <w:lang w:eastAsia="ru-RU"/>
              </w:rPr>
              <w:lastRenderedPageBreak/>
              <w:t>Д</w:t>
            </w:r>
            <w:r w:rsidRPr="00C37324">
              <w:rPr>
                <w:rFonts w:ascii="Times New Roman" w:eastAsia="Times New Roman" w:hAnsi="Times New Roman" w:cs="Times New Roman"/>
                <w:color w:val="000000" w:themeColor="text1"/>
                <w:sz w:val="20"/>
                <w:szCs w:val="20"/>
                <w:lang w:eastAsia="ru-RU"/>
              </w:rPr>
              <w:br/>
              <w:t>Б</w:t>
            </w:r>
            <w:r w:rsidRPr="00C37324">
              <w:rPr>
                <w:rFonts w:ascii="Times New Roman" w:eastAsia="Times New Roman" w:hAnsi="Times New Roman" w:cs="Times New Roman"/>
                <w:color w:val="000000" w:themeColor="text1"/>
                <w:sz w:val="20"/>
                <w:szCs w:val="20"/>
                <w:lang w:eastAsia="ru-RU"/>
              </w:rPr>
              <w:br/>
              <w:t>В</w:t>
            </w:r>
            <w:r w:rsidRPr="00C37324">
              <w:rPr>
                <w:rFonts w:ascii="Times New Roman" w:eastAsia="Times New Roman" w:hAnsi="Times New Roman" w:cs="Times New Roman"/>
                <w:color w:val="000000" w:themeColor="text1"/>
                <w:sz w:val="20"/>
                <w:szCs w:val="20"/>
                <w:lang w:eastAsia="ru-RU"/>
              </w:rPr>
              <w:br/>
              <w:t>Г</w:t>
            </w:r>
          </w:p>
          <w:p w:rsidR="00CE29B7" w:rsidRPr="00C37324" w:rsidRDefault="00CE29B7" w:rsidP="00CE29B7">
            <w:pPr>
              <w:spacing w:after="0" w:line="240" w:lineRule="auto"/>
              <w:contextualSpacing/>
              <w:jc w:val="center"/>
              <w:rPr>
                <w:rFonts w:ascii="Times New Roman" w:hAnsi="Times New Roman" w:cs="Times New Roman"/>
                <w:sz w:val="20"/>
                <w:szCs w:val="20"/>
              </w:rPr>
            </w:pPr>
            <w:r w:rsidRPr="00C37324">
              <w:rPr>
                <w:rFonts w:ascii="Times New Roman" w:eastAsia="Times New Roman" w:hAnsi="Times New Roman" w:cs="Times New Roman"/>
                <w:color w:val="000000" w:themeColor="text1"/>
                <w:sz w:val="20"/>
                <w:szCs w:val="20"/>
                <w:lang w:eastAsia="ru-RU"/>
              </w:rPr>
              <w:t>А</w:t>
            </w:r>
          </w:p>
        </w:tc>
        <w:tc>
          <w:tcPr>
            <w:tcW w:w="2912" w:type="dxa"/>
          </w:tcPr>
          <w:p w:rsidR="00CE29B7" w:rsidRPr="00C37324" w:rsidRDefault="00CE29B7" w:rsidP="00CE29B7">
            <w:pPr>
              <w:spacing w:after="0" w:line="240" w:lineRule="auto"/>
              <w:contextualSpacing/>
              <w:rPr>
                <w:rFonts w:ascii="Times New Roman" w:hAnsi="Times New Roman" w:cs="Times New Roman"/>
                <w:sz w:val="20"/>
                <w:szCs w:val="20"/>
              </w:rPr>
            </w:pPr>
            <w:r w:rsidRPr="00C37324">
              <w:rPr>
                <w:rFonts w:ascii="Times New Roman" w:hAnsi="Times New Roman" w:cs="Times New Roman"/>
                <w:sz w:val="20"/>
                <w:szCs w:val="20"/>
              </w:rPr>
              <w:t>Определение правильной последовательности</w:t>
            </w:r>
          </w:p>
        </w:tc>
      </w:tr>
      <w:tr w:rsidR="00CE29B7" w:rsidRPr="00C37324" w:rsidTr="00331E78">
        <w:tc>
          <w:tcPr>
            <w:tcW w:w="562" w:type="dxa"/>
          </w:tcPr>
          <w:p w:rsidR="00CE29B7" w:rsidRPr="0071360D" w:rsidRDefault="00CE29B7" w:rsidP="00CE29B7">
            <w:pPr>
              <w:tabs>
                <w:tab w:val="center" w:pos="7285"/>
              </w:tabs>
              <w:spacing w:after="0" w:line="240" w:lineRule="auto"/>
              <w:contextualSpacing/>
              <w:jc w:val="center"/>
              <w:rPr>
                <w:rFonts w:ascii="Times New Roman" w:hAnsi="Times New Roman" w:cs="Times New Roman"/>
                <w:sz w:val="20"/>
                <w:szCs w:val="20"/>
                <w:lang w:eastAsia="ru-RU"/>
              </w:rPr>
            </w:pPr>
            <w:r w:rsidRPr="0071360D">
              <w:rPr>
                <w:rFonts w:ascii="Times New Roman" w:hAnsi="Times New Roman" w:cs="Times New Roman"/>
                <w:sz w:val="20"/>
                <w:szCs w:val="20"/>
                <w:lang w:eastAsia="ru-RU"/>
              </w:rPr>
              <w:t>394</w:t>
            </w:r>
          </w:p>
        </w:tc>
        <w:tc>
          <w:tcPr>
            <w:tcW w:w="5262" w:type="dxa"/>
          </w:tcPr>
          <w:p w:rsidR="00CE29B7" w:rsidRPr="00C37324" w:rsidRDefault="00CE29B7" w:rsidP="00CE29B7">
            <w:pPr>
              <w:spacing w:after="0" w:line="240" w:lineRule="auto"/>
              <w:contextualSpacing/>
              <w:jc w:val="both"/>
              <w:rPr>
                <w:rFonts w:ascii="Times New Roman" w:eastAsia="Times New Roman" w:hAnsi="Times New Roman" w:cs="Times New Roman"/>
                <w:color w:val="000000" w:themeColor="text1"/>
                <w:sz w:val="20"/>
                <w:szCs w:val="20"/>
                <w:shd w:val="clear" w:color="auto" w:fill="FFFFFF"/>
                <w:lang w:eastAsia="ru-RU"/>
              </w:rPr>
            </w:pPr>
            <w:r w:rsidRPr="00C37324">
              <w:rPr>
                <w:rFonts w:ascii="Times New Roman" w:eastAsia="Times New Roman" w:hAnsi="Times New Roman" w:cs="Times New Roman"/>
                <w:color w:val="000000" w:themeColor="text1"/>
                <w:sz w:val="20"/>
                <w:szCs w:val="20"/>
                <w:shd w:val="clear" w:color="auto" w:fill="FFFFFF"/>
                <w:lang w:eastAsia="ru-RU"/>
              </w:rPr>
              <w:t>На сервере school.edu находится файл rating.net, доступ к которому осуществляется по протоколу http.</w:t>
            </w:r>
          </w:p>
          <w:p w:rsidR="00CE29B7" w:rsidRPr="00C37324" w:rsidRDefault="00CE29B7" w:rsidP="00CE29B7">
            <w:pPr>
              <w:spacing w:after="0" w:line="240" w:lineRule="auto"/>
              <w:contextualSpacing/>
              <w:jc w:val="both"/>
              <w:rPr>
                <w:rFonts w:ascii="Times New Roman" w:eastAsia="Times New Roman" w:hAnsi="Times New Roman" w:cs="Times New Roman"/>
                <w:color w:val="000000" w:themeColor="text1"/>
                <w:sz w:val="20"/>
                <w:szCs w:val="20"/>
                <w:shd w:val="clear" w:color="auto" w:fill="FFFFFF"/>
                <w:lang w:eastAsia="ru-RU"/>
              </w:rPr>
            </w:pPr>
            <w:r w:rsidRPr="00C37324">
              <w:rPr>
                <w:rFonts w:ascii="Times New Roman" w:eastAsia="Times New Roman" w:hAnsi="Times New Roman" w:cs="Times New Roman"/>
                <w:color w:val="000000" w:themeColor="text1"/>
                <w:sz w:val="20"/>
                <w:szCs w:val="20"/>
                <w:shd w:val="clear" w:color="auto" w:fill="FFFFFF"/>
                <w:lang w:eastAsia="ru-RU"/>
              </w:rPr>
              <w:t>Фрагменты адреса данного файла закодированы буквами a,b,c…g (см. таблицу). Запишите</w:t>
            </w:r>
          </w:p>
          <w:p w:rsidR="00CE29B7" w:rsidRPr="00C37324" w:rsidRDefault="00CE29B7" w:rsidP="00CE29B7">
            <w:pPr>
              <w:spacing w:after="0" w:line="240" w:lineRule="auto"/>
              <w:contextualSpacing/>
              <w:jc w:val="both"/>
              <w:rPr>
                <w:rFonts w:ascii="Times New Roman" w:eastAsia="Times New Roman" w:hAnsi="Times New Roman" w:cs="Times New Roman"/>
                <w:color w:val="000000" w:themeColor="text1"/>
                <w:sz w:val="20"/>
                <w:szCs w:val="20"/>
                <w:shd w:val="clear" w:color="auto" w:fill="FFFFFF"/>
                <w:lang w:eastAsia="ru-RU"/>
              </w:rPr>
            </w:pPr>
            <w:r w:rsidRPr="00C37324">
              <w:rPr>
                <w:rFonts w:ascii="Times New Roman" w:eastAsia="Times New Roman" w:hAnsi="Times New Roman" w:cs="Times New Roman"/>
                <w:color w:val="000000" w:themeColor="text1"/>
                <w:sz w:val="20"/>
                <w:szCs w:val="20"/>
                <w:shd w:val="clear" w:color="auto" w:fill="FFFFFF"/>
                <w:lang w:eastAsia="ru-RU"/>
              </w:rPr>
              <w:t>последовательность этих букв, которая кодирует адрес указанного файла в Интернете.</w:t>
            </w:r>
          </w:p>
        </w:tc>
        <w:tc>
          <w:tcPr>
            <w:tcW w:w="2912" w:type="dxa"/>
          </w:tcPr>
          <w:p w:rsidR="00CE29B7" w:rsidRPr="00C37324" w:rsidRDefault="00CE29B7" w:rsidP="00CE29B7">
            <w:pPr>
              <w:tabs>
                <w:tab w:val="left" w:pos="306"/>
                <w:tab w:val="left" w:pos="459"/>
              </w:tabs>
              <w:spacing w:after="0" w:line="240" w:lineRule="auto"/>
              <w:contextualSpacing/>
              <w:jc w:val="both"/>
              <w:rPr>
                <w:rFonts w:ascii="Times New Roman" w:eastAsia="Times New Roman" w:hAnsi="Times New Roman" w:cs="Times New Roman"/>
                <w:color w:val="000000" w:themeColor="text1"/>
                <w:sz w:val="20"/>
                <w:szCs w:val="20"/>
                <w:lang w:val="en-US" w:eastAsia="ru-RU"/>
              </w:rPr>
            </w:pPr>
            <w:r w:rsidRPr="00C37324">
              <w:rPr>
                <w:rFonts w:ascii="Times New Roman" w:eastAsia="Times New Roman" w:hAnsi="Times New Roman" w:cs="Times New Roman"/>
                <w:color w:val="000000" w:themeColor="text1"/>
                <w:sz w:val="20"/>
                <w:szCs w:val="20"/>
                <w:lang w:eastAsia="ru-RU"/>
              </w:rPr>
              <w:t>А</w:t>
            </w:r>
            <w:r w:rsidRPr="00C37324">
              <w:rPr>
                <w:rFonts w:ascii="Times New Roman" w:eastAsia="Times New Roman" w:hAnsi="Times New Roman" w:cs="Times New Roman"/>
                <w:color w:val="000000" w:themeColor="text1"/>
                <w:sz w:val="20"/>
                <w:szCs w:val="20"/>
                <w:lang w:val="en-US" w:eastAsia="ru-RU"/>
              </w:rPr>
              <w:t>) .edu;</w:t>
            </w:r>
          </w:p>
          <w:p w:rsidR="00CE29B7" w:rsidRPr="00C37324" w:rsidRDefault="00CE29B7" w:rsidP="00CE29B7">
            <w:pPr>
              <w:tabs>
                <w:tab w:val="left" w:pos="306"/>
                <w:tab w:val="left" w:pos="459"/>
              </w:tabs>
              <w:spacing w:after="0" w:line="240" w:lineRule="auto"/>
              <w:contextualSpacing/>
              <w:jc w:val="both"/>
              <w:rPr>
                <w:rFonts w:ascii="Times New Roman" w:eastAsia="Times New Roman" w:hAnsi="Times New Roman" w:cs="Times New Roman"/>
                <w:color w:val="000000" w:themeColor="text1"/>
                <w:sz w:val="20"/>
                <w:szCs w:val="20"/>
                <w:lang w:val="en-US" w:eastAsia="ru-RU"/>
              </w:rPr>
            </w:pPr>
            <w:r w:rsidRPr="00C37324">
              <w:rPr>
                <w:rFonts w:ascii="Times New Roman" w:eastAsia="Times New Roman" w:hAnsi="Times New Roman" w:cs="Times New Roman"/>
                <w:color w:val="000000" w:themeColor="text1"/>
                <w:sz w:val="20"/>
                <w:szCs w:val="20"/>
                <w:lang w:eastAsia="ru-RU"/>
              </w:rPr>
              <w:t>Б</w:t>
            </w:r>
            <w:r w:rsidRPr="00C37324">
              <w:rPr>
                <w:rFonts w:ascii="Times New Roman" w:eastAsia="Times New Roman" w:hAnsi="Times New Roman" w:cs="Times New Roman"/>
                <w:color w:val="000000" w:themeColor="text1"/>
                <w:sz w:val="20"/>
                <w:szCs w:val="20"/>
                <w:lang w:val="en-US" w:eastAsia="ru-RU"/>
              </w:rPr>
              <w:t>) school;</w:t>
            </w:r>
          </w:p>
          <w:p w:rsidR="00CE29B7" w:rsidRPr="00C37324" w:rsidRDefault="00CE29B7" w:rsidP="00CE29B7">
            <w:pPr>
              <w:tabs>
                <w:tab w:val="left" w:pos="306"/>
                <w:tab w:val="left" w:pos="459"/>
              </w:tabs>
              <w:spacing w:after="0" w:line="240" w:lineRule="auto"/>
              <w:contextualSpacing/>
              <w:jc w:val="both"/>
              <w:rPr>
                <w:rFonts w:ascii="Times New Roman" w:eastAsia="Times New Roman" w:hAnsi="Times New Roman" w:cs="Times New Roman"/>
                <w:color w:val="000000" w:themeColor="text1"/>
                <w:sz w:val="20"/>
                <w:szCs w:val="20"/>
                <w:lang w:val="en-US" w:eastAsia="ru-RU"/>
              </w:rPr>
            </w:pPr>
            <w:r w:rsidRPr="00C37324">
              <w:rPr>
                <w:rFonts w:ascii="Times New Roman" w:eastAsia="Times New Roman" w:hAnsi="Times New Roman" w:cs="Times New Roman"/>
                <w:color w:val="000000" w:themeColor="text1"/>
                <w:sz w:val="20"/>
                <w:szCs w:val="20"/>
                <w:lang w:eastAsia="ru-RU"/>
              </w:rPr>
              <w:t>В</w:t>
            </w:r>
            <w:r w:rsidRPr="00C37324">
              <w:rPr>
                <w:rFonts w:ascii="Times New Roman" w:eastAsia="Times New Roman" w:hAnsi="Times New Roman" w:cs="Times New Roman"/>
                <w:color w:val="000000" w:themeColor="text1"/>
                <w:sz w:val="20"/>
                <w:szCs w:val="20"/>
                <w:lang w:val="en-US" w:eastAsia="ru-RU"/>
              </w:rPr>
              <w:t>) .net.;</w:t>
            </w:r>
          </w:p>
          <w:p w:rsidR="00CE29B7" w:rsidRPr="00380AD6" w:rsidRDefault="00CE29B7" w:rsidP="00CE29B7">
            <w:pPr>
              <w:tabs>
                <w:tab w:val="left" w:pos="306"/>
                <w:tab w:val="left" w:pos="459"/>
              </w:tabs>
              <w:spacing w:after="0" w:line="240" w:lineRule="auto"/>
              <w:contextualSpacing/>
              <w:jc w:val="both"/>
              <w:rPr>
                <w:rFonts w:ascii="Times New Roman" w:eastAsia="Times New Roman" w:hAnsi="Times New Roman" w:cs="Times New Roman"/>
                <w:color w:val="000000" w:themeColor="text1"/>
                <w:sz w:val="20"/>
                <w:szCs w:val="20"/>
                <w:lang w:val="en-US" w:eastAsia="ru-RU"/>
              </w:rPr>
            </w:pPr>
            <w:r w:rsidRPr="00C37324">
              <w:rPr>
                <w:rFonts w:ascii="Times New Roman" w:eastAsia="Times New Roman" w:hAnsi="Times New Roman" w:cs="Times New Roman"/>
                <w:color w:val="000000" w:themeColor="text1"/>
                <w:sz w:val="20"/>
                <w:szCs w:val="20"/>
                <w:lang w:val="en-US" w:eastAsia="ru-RU"/>
              </w:rPr>
              <w:t xml:space="preserve"> </w:t>
            </w:r>
            <w:r w:rsidRPr="00C37324">
              <w:rPr>
                <w:rFonts w:ascii="Times New Roman" w:eastAsia="Times New Roman" w:hAnsi="Times New Roman" w:cs="Times New Roman"/>
                <w:color w:val="000000" w:themeColor="text1"/>
                <w:sz w:val="20"/>
                <w:szCs w:val="20"/>
                <w:lang w:eastAsia="ru-RU"/>
              </w:rPr>
              <w:t>Г</w:t>
            </w:r>
            <w:r w:rsidRPr="00380AD6">
              <w:rPr>
                <w:rFonts w:ascii="Times New Roman" w:eastAsia="Times New Roman" w:hAnsi="Times New Roman" w:cs="Times New Roman"/>
                <w:color w:val="000000" w:themeColor="text1"/>
                <w:sz w:val="20"/>
                <w:szCs w:val="20"/>
                <w:lang w:val="en-US" w:eastAsia="ru-RU"/>
              </w:rPr>
              <w:t>) /rating;</w:t>
            </w:r>
          </w:p>
          <w:p w:rsidR="00CE29B7" w:rsidRPr="00C37324" w:rsidRDefault="00CE29B7" w:rsidP="00CE29B7">
            <w:pPr>
              <w:tabs>
                <w:tab w:val="left" w:pos="306"/>
                <w:tab w:val="left" w:pos="459"/>
              </w:tabs>
              <w:spacing w:after="0" w:line="240" w:lineRule="auto"/>
              <w:contextualSpacing/>
              <w:jc w:val="both"/>
              <w:rPr>
                <w:rFonts w:ascii="Times New Roman" w:eastAsia="Times New Roman" w:hAnsi="Times New Roman" w:cs="Times New Roman"/>
                <w:color w:val="000000" w:themeColor="text1"/>
                <w:sz w:val="20"/>
                <w:szCs w:val="20"/>
                <w:lang w:eastAsia="ru-RU"/>
              </w:rPr>
            </w:pPr>
            <w:r w:rsidRPr="00C37324">
              <w:rPr>
                <w:rFonts w:ascii="Times New Roman" w:eastAsia="Times New Roman" w:hAnsi="Times New Roman" w:cs="Times New Roman"/>
                <w:color w:val="000000" w:themeColor="text1"/>
                <w:sz w:val="20"/>
                <w:szCs w:val="20"/>
                <w:lang w:eastAsia="ru-RU"/>
              </w:rPr>
              <w:t>Д) http ://</w:t>
            </w:r>
          </w:p>
        </w:tc>
        <w:tc>
          <w:tcPr>
            <w:tcW w:w="2912" w:type="dxa"/>
          </w:tcPr>
          <w:p w:rsidR="00CE29B7" w:rsidRPr="00C37324" w:rsidRDefault="00CE29B7" w:rsidP="00CE29B7">
            <w:pPr>
              <w:spacing w:after="0" w:line="240" w:lineRule="auto"/>
              <w:contextualSpacing/>
              <w:jc w:val="center"/>
              <w:rPr>
                <w:rFonts w:ascii="Times New Roman" w:eastAsia="Times New Roman" w:hAnsi="Times New Roman" w:cs="Times New Roman"/>
                <w:color w:val="000000" w:themeColor="text1"/>
                <w:sz w:val="20"/>
                <w:szCs w:val="20"/>
                <w:lang w:eastAsia="ru-RU"/>
              </w:rPr>
            </w:pPr>
          </w:p>
          <w:p w:rsidR="00CE29B7" w:rsidRPr="00C37324" w:rsidRDefault="00CE29B7" w:rsidP="00CE29B7">
            <w:pPr>
              <w:spacing w:after="0" w:line="240" w:lineRule="auto"/>
              <w:contextualSpacing/>
              <w:jc w:val="center"/>
              <w:rPr>
                <w:rFonts w:ascii="Times New Roman" w:eastAsia="Times New Roman" w:hAnsi="Times New Roman" w:cs="Times New Roman"/>
                <w:color w:val="000000" w:themeColor="text1"/>
                <w:sz w:val="20"/>
                <w:szCs w:val="20"/>
                <w:lang w:eastAsia="ru-RU"/>
              </w:rPr>
            </w:pPr>
            <w:r w:rsidRPr="00C37324">
              <w:rPr>
                <w:rFonts w:ascii="Times New Roman" w:eastAsia="Times New Roman" w:hAnsi="Times New Roman" w:cs="Times New Roman"/>
                <w:color w:val="000000" w:themeColor="text1"/>
                <w:sz w:val="20"/>
                <w:szCs w:val="20"/>
                <w:lang w:eastAsia="ru-RU"/>
              </w:rPr>
              <w:t>Д</w:t>
            </w:r>
          </w:p>
          <w:p w:rsidR="00CE29B7" w:rsidRPr="00C37324" w:rsidRDefault="00CE29B7" w:rsidP="00CE29B7">
            <w:pPr>
              <w:spacing w:after="0" w:line="240" w:lineRule="auto"/>
              <w:contextualSpacing/>
              <w:jc w:val="center"/>
              <w:rPr>
                <w:rFonts w:ascii="Times New Roman" w:eastAsia="Times New Roman" w:hAnsi="Times New Roman" w:cs="Times New Roman"/>
                <w:color w:val="000000" w:themeColor="text1"/>
                <w:sz w:val="20"/>
                <w:szCs w:val="20"/>
                <w:lang w:eastAsia="ru-RU"/>
              </w:rPr>
            </w:pPr>
            <w:r w:rsidRPr="00C37324">
              <w:rPr>
                <w:rFonts w:ascii="Times New Roman" w:eastAsia="Times New Roman" w:hAnsi="Times New Roman" w:cs="Times New Roman"/>
                <w:color w:val="000000" w:themeColor="text1"/>
                <w:sz w:val="20"/>
                <w:szCs w:val="20"/>
                <w:lang w:eastAsia="ru-RU"/>
              </w:rPr>
              <w:t>Б</w:t>
            </w:r>
          </w:p>
          <w:p w:rsidR="00CE29B7" w:rsidRPr="00C37324" w:rsidRDefault="00CE29B7" w:rsidP="00CE29B7">
            <w:pPr>
              <w:spacing w:after="0" w:line="240" w:lineRule="auto"/>
              <w:contextualSpacing/>
              <w:jc w:val="center"/>
              <w:rPr>
                <w:rFonts w:ascii="Times New Roman" w:eastAsia="Times New Roman" w:hAnsi="Times New Roman" w:cs="Times New Roman"/>
                <w:color w:val="000000" w:themeColor="text1"/>
                <w:sz w:val="20"/>
                <w:szCs w:val="20"/>
                <w:lang w:eastAsia="ru-RU"/>
              </w:rPr>
            </w:pPr>
            <w:r w:rsidRPr="00C37324">
              <w:rPr>
                <w:rFonts w:ascii="Times New Roman" w:eastAsia="Times New Roman" w:hAnsi="Times New Roman" w:cs="Times New Roman"/>
                <w:color w:val="000000" w:themeColor="text1"/>
                <w:sz w:val="20"/>
                <w:szCs w:val="20"/>
                <w:lang w:eastAsia="ru-RU"/>
              </w:rPr>
              <w:t>А</w:t>
            </w:r>
          </w:p>
          <w:p w:rsidR="00CE29B7" w:rsidRPr="00C37324" w:rsidRDefault="00CE29B7" w:rsidP="00CE29B7">
            <w:pPr>
              <w:spacing w:after="0" w:line="240" w:lineRule="auto"/>
              <w:contextualSpacing/>
              <w:jc w:val="center"/>
              <w:rPr>
                <w:rFonts w:ascii="Times New Roman" w:eastAsia="Times New Roman" w:hAnsi="Times New Roman" w:cs="Times New Roman"/>
                <w:color w:val="000000" w:themeColor="text1"/>
                <w:sz w:val="20"/>
                <w:szCs w:val="20"/>
                <w:lang w:eastAsia="ru-RU"/>
              </w:rPr>
            </w:pPr>
            <w:r w:rsidRPr="00C37324">
              <w:rPr>
                <w:rFonts w:ascii="Times New Roman" w:eastAsia="Times New Roman" w:hAnsi="Times New Roman" w:cs="Times New Roman"/>
                <w:color w:val="000000" w:themeColor="text1"/>
                <w:sz w:val="20"/>
                <w:szCs w:val="20"/>
                <w:lang w:eastAsia="ru-RU"/>
              </w:rPr>
              <w:t>Г</w:t>
            </w:r>
          </w:p>
          <w:p w:rsidR="00CE29B7" w:rsidRPr="00C37324" w:rsidRDefault="00CE29B7" w:rsidP="00CE29B7">
            <w:pPr>
              <w:spacing w:after="0" w:line="240" w:lineRule="auto"/>
              <w:contextualSpacing/>
              <w:jc w:val="center"/>
              <w:rPr>
                <w:rFonts w:ascii="Times New Roman" w:eastAsia="Times New Roman" w:hAnsi="Times New Roman" w:cs="Times New Roman"/>
                <w:color w:val="000000" w:themeColor="text1"/>
                <w:sz w:val="20"/>
                <w:szCs w:val="20"/>
                <w:lang w:eastAsia="ru-RU"/>
              </w:rPr>
            </w:pPr>
            <w:r w:rsidRPr="00C37324">
              <w:rPr>
                <w:rFonts w:ascii="Times New Roman" w:eastAsia="Times New Roman" w:hAnsi="Times New Roman" w:cs="Times New Roman"/>
                <w:color w:val="000000" w:themeColor="text1"/>
                <w:sz w:val="20"/>
                <w:szCs w:val="20"/>
                <w:lang w:eastAsia="ru-RU"/>
              </w:rPr>
              <w:t>В</w:t>
            </w:r>
          </w:p>
          <w:p w:rsidR="00CE29B7" w:rsidRPr="00C37324" w:rsidRDefault="00CE29B7" w:rsidP="00CE29B7">
            <w:pPr>
              <w:spacing w:after="0" w:line="240" w:lineRule="auto"/>
              <w:contextualSpacing/>
              <w:jc w:val="center"/>
              <w:rPr>
                <w:rFonts w:ascii="Times New Roman" w:eastAsia="Times New Roman" w:hAnsi="Times New Roman" w:cs="Times New Roman"/>
                <w:color w:val="000000" w:themeColor="text1"/>
                <w:sz w:val="20"/>
                <w:szCs w:val="20"/>
                <w:lang w:eastAsia="ru-RU"/>
              </w:rPr>
            </w:pPr>
          </w:p>
        </w:tc>
        <w:tc>
          <w:tcPr>
            <w:tcW w:w="2912" w:type="dxa"/>
          </w:tcPr>
          <w:p w:rsidR="00CE29B7" w:rsidRPr="00C37324" w:rsidRDefault="00CE29B7" w:rsidP="00CE29B7">
            <w:pPr>
              <w:spacing w:after="0" w:line="240" w:lineRule="auto"/>
              <w:contextualSpacing/>
              <w:rPr>
                <w:rFonts w:ascii="Times New Roman" w:hAnsi="Times New Roman" w:cs="Times New Roman"/>
                <w:sz w:val="20"/>
                <w:szCs w:val="20"/>
              </w:rPr>
            </w:pPr>
            <w:r w:rsidRPr="00C37324">
              <w:rPr>
                <w:rFonts w:ascii="Times New Roman" w:hAnsi="Times New Roman" w:cs="Times New Roman"/>
                <w:sz w:val="20"/>
                <w:szCs w:val="20"/>
              </w:rPr>
              <w:t>Определение правильной последовательности</w:t>
            </w:r>
          </w:p>
        </w:tc>
      </w:tr>
      <w:tr w:rsidR="00CE29B7" w:rsidRPr="00C37324" w:rsidTr="00331E78">
        <w:tc>
          <w:tcPr>
            <w:tcW w:w="562" w:type="dxa"/>
          </w:tcPr>
          <w:p w:rsidR="00CE29B7" w:rsidRPr="0071360D" w:rsidRDefault="00CE29B7" w:rsidP="00CE29B7">
            <w:pPr>
              <w:tabs>
                <w:tab w:val="center" w:pos="7285"/>
              </w:tabs>
              <w:spacing w:after="0" w:line="240" w:lineRule="auto"/>
              <w:contextualSpacing/>
              <w:jc w:val="center"/>
              <w:rPr>
                <w:rFonts w:ascii="Times New Roman" w:hAnsi="Times New Roman" w:cs="Times New Roman"/>
                <w:sz w:val="20"/>
                <w:szCs w:val="20"/>
                <w:lang w:eastAsia="ru-RU"/>
              </w:rPr>
            </w:pPr>
            <w:r w:rsidRPr="0071360D">
              <w:rPr>
                <w:rFonts w:ascii="Times New Roman" w:hAnsi="Times New Roman" w:cs="Times New Roman"/>
                <w:sz w:val="20"/>
                <w:szCs w:val="20"/>
                <w:lang w:eastAsia="ru-RU"/>
              </w:rPr>
              <w:t>395</w:t>
            </w:r>
          </w:p>
        </w:tc>
        <w:tc>
          <w:tcPr>
            <w:tcW w:w="5262" w:type="dxa"/>
          </w:tcPr>
          <w:p w:rsidR="00CE29B7" w:rsidRPr="00C37324" w:rsidRDefault="00CE29B7" w:rsidP="00CE29B7">
            <w:pPr>
              <w:spacing w:after="0" w:line="240" w:lineRule="auto"/>
              <w:contextualSpacing/>
              <w:jc w:val="both"/>
              <w:rPr>
                <w:rFonts w:ascii="Times New Roman" w:hAnsi="Times New Roman" w:cs="Times New Roman"/>
                <w:sz w:val="20"/>
                <w:szCs w:val="20"/>
              </w:rPr>
            </w:pPr>
            <w:r w:rsidRPr="00C37324">
              <w:rPr>
                <w:rFonts w:ascii="Times New Roman" w:hAnsi="Times New Roman" w:cs="Times New Roman"/>
                <w:sz w:val="20"/>
                <w:szCs w:val="20"/>
              </w:rPr>
              <w:t>Качества информации рассматривается как совокупность свойств информации, характеризующих степень ее соответствия потребностям пользователей</w:t>
            </w:r>
          </w:p>
        </w:tc>
        <w:tc>
          <w:tcPr>
            <w:tcW w:w="2912" w:type="dxa"/>
          </w:tcPr>
          <w:p w:rsidR="00CE29B7" w:rsidRPr="00C37324" w:rsidRDefault="00CE29B7" w:rsidP="00CE29B7">
            <w:pPr>
              <w:pStyle w:val="a8"/>
              <w:numPr>
                <w:ilvl w:val="0"/>
                <w:numId w:val="47"/>
              </w:numPr>
              <w:tabs>
                <w:tab w:val="left" w:pos="304"/>
                <w:tab w:val="left" w:pos="448"/>
              </w:tabs>
              <w:jc w:val="both"/>
              <w:rPr>
                <w:sz w:val="20"/>
                <w:szCs w:val="20"/>
              </w:rPr>
            </w:pPr>
            <w:r w:rsidRPr="00C37324">
              <w:rPr>
                <w:sz w:val="20"/>
                <w:szCs w:val="20"/>
              </w:rPr>
              <w:t>адекватность информации;</w:t>
            </w:r>
          </w:p>
          <w:p w:rsidR="00CE29B7" w:rsidRPr="00C37324" w:rsidRDefault="00CE29B7" w:rsidP="00CE29B7">
            <w:pPr>
              <w:pStyle w:val="a8"/>
              <w:numPr>
                <w:ilvl w:val="0"/>
                <w:numId w:val="47"/>
              </w:numPr>
              <w:tabs>
                <w:tab w:val="left" w:pos="304"/>
                <w:tab w:val="left" w:pos="448"/>
              </w:tabs>
              <w:jc w:val="both"/>
              <w:rPr>
                <w:sz w:val="20"/>
                <w:szCs w:val="20"/>
              </w:rPr>
            </w:pPr>
            <w:r w:rsidRPr="00C37324">
              <w:rPr>
                <w:sz w:val="20"/>
                <w:szCs w:val="20"/>
              </w:rPr>
              <w:t>полнота информации;</w:t>
            </w:r>
          </w:p>
          <w:p w:rsidR="00CE29B7" w:rsidRPr="00C37324" w:rsidRDefault="00CE29B7" w:rsidP="00CE29B7">
            <w:pPr>
              <w:pStyle w:val="a8"/>
              <w:numPr>
                <w:ilvl w:val="0"/>
                <w:numId w:val="47"/>
              </w:numPr>
              <w:tabs>
                <w:tab w:val="left" w:pos="304"/>
                <w:tab w:val="left" w:pos="448"/>
              </w:tabs>
              <w:jc w:val="both"/>
              <w:rPr>
                <w:sz w:val="20"/>
                <w:szCs w:val="20"/>
              </w:rPr>
            </w:pPr>
            <w:r w:rsidRPr="00C37324">
              <w:rPr>
                <w:sz w:val="20"/>
                <w:szCs w:val="20"/>
              </w:rPr>
              <w:t>избыточность информации;</w:t>
            </w:r>
          </w:p>
          <w:p w:rsidR="00CE29B7" w:rsidRPr="00C37324" w:rsidRDefault="00CE29B7" w:rsidP="00CE29B7">
            <w:pPr>
              <w:pStyle w:val="a8"/>
              <w:numPr>
                <w:ilvl w:val="0"/>
                <w:numId w:val="47"/>
              </w:numPr>
              <w:tabs>
                <w:tab w:val="left" w:pos="304"/>
                <w:tab w:val="left" w:pos="448"/>
              </w:tabs>
              <w:jc w:val="both"/>
              <w:rPr>
                <w:sz w:val="20"/>
                <w:szCs w:val="20"/>
              </w:rPr>
            </w:pPr>
            <w:r w:rsidRPr="00C37324">
              <w:rPr>
                <w:sz w:val="20"/>
                <w:szCs w:val="20"/>
              </w:rPr>
              <w:t>доступность информации;</w:t>
            </w:r>
          </w:p>
          <w:p w:rsidR="00CE29B7" w:rsidRPr="00C37324" w:rsidRDefault="00CE29B7" w:rsidP="00CE29B7">
            <w:pPr>
              <w:pStyle w:val="a8"/>
              <w:tabs>
                <w:tab w:val="left" w:pos="34"/>
              </w:tabs>
              <w:ind w:left="34"/>
              <w:jc w:val="both"/>
              <w:rPr>
                <w:sz w:val="20"/>
                <w:szCs w:val="20"/>
              </w:rPr>
            </w:pPr>
            <w:r w:rsidRPr="00C37324">
              <w:rPr>
                <w:sz w:val="20"/>
                <w:szCs w:val="20"/>
              </w:rPr>
              <w:t>А) полезность которого мы ощущаем очень часто;</w:t>
            </w:r>
          </w:p>
          <w:p w:rsidR="00CE29B7" w:rsidRPr="00C37324" w:rsidRDefault="00CE29B7" w:rsidP="00CE29B7">
            <w:pPr>
              <w:pStyle w:val="a8"/>
              <w:tabs>
                <w:tab w:val="left" w:pos="34"/>
              </w:tabs>
              <w:ind w:left="34"/>
              <w:jc w:val="both"/>
              <w:rPr>
                <w:sz w:val="20"/>
                <w:szCs w:val="20"/>
              </w:rPr>
            </w:pPr>
            <w:r w:rsidRPr="00C37324">
              <w:rPr>
                <w:sz w:val="20"/>
                <w:szCs w:val="20"/>
              </w:rPr>
              <w:t>Б) возможность получить ту или иную информацию;</w:t>
            </w:r>
          </w:p>
          <w:p w:rsidR="00CE29B7" w:rsidRPr="00C37324" w:rsidRDefault="00CE29B7" w:rsidP="00CE29B7">
            <w:pPr>
              <w:pStyle w:val="a8"/>
              <w:tabs>
                <w:tab w:val="left" w:pos="34"/>
              </w:tabs>
              <w:ind w:left="34"/>
              <w:jc w:val="both"/>
              <w:rPr>
                <w:sz w:val="20"/>
                <w:szCs w:val="20"/>
              </w:rPr>
            </w:pPr>
            <w:r w:rsidRPr="00C37324">
              <w:rPr>
                <w:sz w:val="20"/>
                <w:szCs w:val="20"/>
              </w:rPr>
              <w:t xml:space="preserve">В) степень соответствия информации, полученной потребителем, тому, что автор вложил в ее содержание; </w:t>
            </w:r>
            <w:r w:rsidRPr="00C37324">
              <w:rPr>
                <w:sz w:val="20"/>
                <w:szCs w:val="20"/>
              </w:rPr>
              <w:br/>
            </w:r>
            <w:r w:rsidRPr="00C37324">
              <w:rPr>
                <w:sz w:val="20"/>
                <w:szCs w:val="20"/>
              </w:rPr>
              <w:lastRenderedPageBreak/>
              <w:t>Г) достаточность для принятия решения.</w:t>
            </w:r>
          </w:p>
        </w:tc>
        <w:tc>
          <w:tcPr>
            <w:tcW w:w="2912" w:type="dxa"/>
          </w:tcPr>
          <w:p w:rsidR="00CE29B7" w:rsidRPr="00C37324" w:rsidRDefault="00CE29B7" w:rsidP="00CE29B7">
            <w:pPr>
              <w:spacing w:after="0" w:line="240" w:lineRule="auto"/>
              <w:contextualSpacing/>
              <w:jc w:val="center"/>
              <w:rPr>
                <w:rFonts w:ascii="Times New Roman" w:hAnsi="Times New Roman" w:cs="Times New Roman"/>
                <w:sz w:val="20"/>
                <w:szCs w:val="20"/>
              </w:rPr>
            </w:pPr>
            <w:r w:rsidRPr="00C37324">
              <w:rPr>
                <w:rFonts w:ascii="Times New Roman" w:hAnsi="Times New Roman" w:cs="Times New Roman"/>
                <w:sz w:val="20"/>
                <w:szCs w:val="20"/>
              </w:rPr>
              <w:lastRenderedPageBreak/>
              <w:t>1 В</w:t>
            </w:r>
          </w:p>
          <w:p w:rsidR="00CE29B7" w:rsidRPr="00C37324" w:rsidRDefault="00CE29B7" w:rsidP="00CE29B7">
            <w:pPr>
              <w:spacing w:after="0" w:line="240" w:lineRule="auto"/>
              <w:contextualSpacing/>
              <w:jc w:val="center"/>
              <w:rPr>
                <w:rFonts w:ascii="Times New Roman" w:hAnsi="Times New Roman" w:cs="Times New Roman"/>
                <w:sz w:val="20"/>
                <w:szCs w:val="20"/>
              </w:rPr>
            </w:pPr>
            <w:r w:rsidRPr="00C37324">
              <w:rPr>
                <w:rFonts w:ascii="Times New Roman" w:hAnsi="Times New Roman" w:cs="Times New Roman"/>
                <w:sz w:val="20"/>
                <w:szCs w:val="20"/>
              </w:rPr>
              <w:t>2 Г</w:t>
            </w:r>
          </w:p>
          <w:p w:rsidR="00CE29B7" w:rsidRPr="00C37324" w:rsidRDefault="00CE29B7" w:rsidP="00CE29B7">
            <w:pPr>
              <w:spacing w:after="0" w:line="240" w:lineRule="auto"/>
              <w:contextualSpacing/>
              <w:jc w:val="center"/>
              <w:rPr>
                <w:rFonts w:ascii="Times New Roman" w:hAnsi="Times New Roman" w:cs="Times New Roman"/>
                <w:sz w:val="20"/>
                <w:szCs w:val="20"/>
              </w:rPr>
            </w:pPr>
            <w:r w:rsidRPr="00C37324">
              <w:rPr>
                <w:rFonts w:ascii="Times New Roman" w:hAnsi="Times New Roman" w:cs="Times New Roman"/>
                <w:sz w:val="20"/>
                <w:szCs w:val="20"/>
              </w:rPr>
              <w:t>3 А</w:t>
            </w:r>
          </w:p>
          <w:p w:rsidR="00CE29B7" w:rsidRPr="00C37324" w:rsidRDefault="00CE29B7" w:rsidP="00CE29B7">
            <w:pPr>
              <w:spacing w:after="0" w:line="240" w:lineRule="auto"/>
              <w:contextualSpacing/>
              <w:jc w:val="center"/>
              <w:rPr>
                <w:rFonts w:ascii="Times New Roman" w:hAnsi="Times New Roman" w:cs="Times New Roman"/>
                <w:sz w:val="20"/>
                <w:szCs w:val="20"/>
              </w:rPr>
            </w:pPr>
            <w:r w:rsidRPr="00C37324">
              <w:rPr>
                <w:rFonts w:ascii="Times New Roman" w:hAnsi="Times New Roman" w:cs="Times New Roman"/>
                <w:sz w:val="20"/>
                <w:szCs w:val="20"/>
              </w:rPr>
              <w:t>4 Б</w:t>
            </w:r>
          </w:p>
        </w:tc>
        <w:tc>
          <w:tcPr>
            <w:tcW w:w="2912" w:type="dxa"/>
          </w:tcPr>
          <w:p w:rsidR="00CE29B7" w:rsidRPr="00C37324" w:rsidRDefault="00CE29B7" w:rsidP="00CE29B7">
            <w:pPr>
              <w:spacing w:after="0" w:line="240" w:lineRule="auto"/>
              <w:contextualSpacing/>
              <w:rPr>
                <w:rFonts w:ascii="Times New Roman" w:hAnsi="Times New Roman" w:cs="Times New Roman"/>
                <w:sz w:val="20"/>
                <w:szCs w:val="20"/>
              </w:rPr>
            </w:pPr>
            <w:r w:rsidRPr="00C37324">
              <w:rPr>
                <w:rFonts w:ascii="Times New Roman" w:hAnsi="Times New Roman" w:cs="Times New Roman"/>
                <w:sz w:val="20"/>
                <w:szCs w:val="20"/>
              </w:rPr>
              <w:t>Определение правильного соответствия</w:t>
            </w:r>
          </w:p>
        </w:tc>
      </w:tr>
      <w:tr w:rsidR="00CE29B7" w:rsidRPr="00C37324" w:rsidTr="00331E78">
        <w:tc>
          <w:tcPr>
            <w:tcW w:w="562" w:type="dxa"/>
          </w:tcPr>
          <w:p w:rsidR="00CE29B7" w:rsidRPr="0071360D" w:rsidRDefault="00CE29B7" w:rsidP="00CE29B7">
            <w:pPr>
              <w:tabs>
                <w:tab w:val="center" w:pos="7285"/>
              </w:tabs>
              <w:spacing w:after="0" w:line="240" w:lineRule="auto"/>
              <w:contextualSpacing/>
              <w:jc w:val="center"/>
              <w:rPr>
                <w:rFonts w:ascii="Times New Roman" w:hAnsi="Times New Roman" w:cs="Times New Roman"/>
                <w:sz w:val="20"/>
                <w:szCs w:val="20"/>
                <w:lang w:eastAsia="ru-RU"/>
              </w:rPr>
            </w:pPr>
            <w:r w:rsidRPr="0071360D">
              <w:rPr>
                <w:rFonts w:ascii="Times New Roman" w:hAnsi="Times New Roman" w:cs="Times New Roman"/>
                <w:sz w:val="20"/>
                <w:szCs w:val="20"/>
                <w:lang w:eastAsia="ru-RU"/>
              </w:rPr>
              <w:t>396</w:t>
            </w:r>
          </w:p>
        </w:tc>
        <w:tc>
          <w:tcPr>
            <w:tcW w:w="5262" w:type="dxa"/>
          </w:tcPr>
          <w:p w:rsidR="00CE29B7" w:rsidRPr="00C37324" w:rsidRDefault="00CE29B7" w:rsidP="00CE29B7">
            <w:pPr>
              <w:spacing w:after="0" w:line="240" w:lineRule="auto"/>
              <w:contextualSpacing/>
              <w:jc w:val="both"/>
              <w:rPr>
                <w:rFonts w:ascii="Times New Roman" w:hAnsi="Times New Roman" w:cs="Times New Roman"/>
                <w:sz w:val="20"/>
                <w:szCs w:val="20"/>
              </w:rPr>
            </w:pPr>
            <w:r w:rsidRPr="00C37324">
              <w:rPr>
                <w:rFonts w:ascii="Times New Roman" w:hAnsi="Times New Roman" w:cs="Times New Roman"/>
                <w:sz w:val="20"/>
                <w:szCs w:val="20"/>
              </w:rPr>
              <w:t>Установите соответствие между системами кодирования и их основными</w:t>
            </w:r>
          </w:p>
          <w:p w:rsidR="00CE29B7" w:rsidRPr="00C37324" w:rsidRDefault="00CE29B7" w:rsidP="00CE29B7">
            <w:pPr>
              <w:spacing w:after="0" w:line="240" w:lineRule="auto"/>
              <w:contextualSpacing/>
              <w:jc w:val="both"/>
              <w:rPr>
                <w:rFonts w:ascii="Times New Roman" w:hAnsi="Times New Roman" w:cs="Times New Roman"/>
                <w:sz w:val="20"/>
                <w:szCs w:val="20"/>
              </w:rPr>
            </w:pPr>
            <w:r w:rsidRPr="00C37324">
              <w:rPr>
                <w:rFonts w:ascii="Times New Roman" w:hAnsi="Times New Roman" w:cs="Times New Roman"/>
                <w:sz w:val="20"/>
                <w:szCs w:val="20"/>
              </w:rPr>
              <w:t>характеристиками</w:t>
            </w:r>
          </w:p>
        </w:tc>
        <w:tc>
          <w:tcPr>
            <w:tcW w:w="2912" w:type="dxa"/>
          </w:tcPr>
          <w:p w:rsidR="00CE29B7" w:rsidRPr="00C37324" w:rsidRDefault="00CE29B7" w:rsidP="00CE29B7">
            <w:pPr>
              <w:pStyle w:val="a8"/>
              <w:numPr>
                <w:ilvl w:val="0"/>
                <w:numId w:val="48"/>
              </w:numPr>
              <w:tabs>
                <w:tab w:val="left" w:pos="304"/>
                <w:tab w:val="left" w:pos="448"/>
              </w:tabs>
              <w:ind w:left="34" w:firstLine="0"/>
              <w:jc w:val="both"/>
              <w:rPr>
                <w:sz w:val="20"/>
                <w:szCs w:val="20"/>
              </w:rPr>
            </w:pPr>
            <w:r w:rsidRPr="00C37324">
              <w:rPr>
                <w:sz w:val="20"/>
                <w:szCs w:val="20"/>
              </w:rPr>
              <w:t>порядковая;</w:t>
            </w:r>
          </w:p>
          <w:p w:rsidR="00CE29B7" w:rsidRPr="00C37324" w:rsidRDefault="00CE29B7" w:rsidP="00CE29B7">
            <w:pPr>
              <w:pStyle w:val="a8"/>
              <w:numPr>
                <w:ilvl w:val="0"/>
                <w:numId w:val="48"/>
              </w:numPr>
              <w:tabs>
                <w:tab w:val="left" w:pos="304"/>
                <w:tab w:val="left" w:pos="448"/>
              </w:tabs>
              <w:ind w:left="34" w:firstLine="0"/>
              <w:jc w:val="both"/>
              <w:rPr>
                <w:sz w:val="20"/>
                <w:szCs w:val="20"/>
              </w:rPr>
            </w:pPr>
            <w:r w:rsidRPr="00C37324">
              <w:rPr>
                <w:sz w:val="20"/>
                <w:szCs w:val="20"/>
              </w:rPr>
              <w:t>серийная;</w:t>
            </w:r>
          </w:p>
          <w:p w:rsidR="00CE29B7" w:rsidRPr="00C37324" w:rsidRDefault="00CE29B7" w:rsidP="00CE29B7">
            <w:pPr>
              <w:pStyle w:val="a8"/>
              <w:numPr>
                <w:ilvl w:val="0"/>
                <w:numId w:val="48"/>
              </w:numPr>
              <w:tabs>
                <w:tab w:val="left" w:pos="304"/>
                <w:tab w:val="left" w:pos="448"/>
              </w:tabs>
              <w:ind w:left="34" w:firstLine="0"/>
              <w:jc w:val="both"/>
              <w:rPr>
                <w:sz w:val="20"/>
                <w:szCs w:val="20"/>
              </w:rPr>
            </w:pPr>
            <w:r w:rsidRPr="00C37324">
              <w:rPr>
                <w:sz w:val="20"/>
                <w:szCs w:val="20"/>
              </w:rPr>
              <w:t>позиционная;</w:t>
            </w:r>
          </w:p>
          <w:p w:rsidR="00CE29B7" w:rsidRPr="00C37324" w:rsidRDefault="00CE29B7" w:rsidP="00CE29B7">
            <w:pPr>
              <w:pStyle w:val="a8"/>
              <w:numPr>
                <w:ilvl w:val="0"/>
                <w:numId w:val="48"/>
              </w:numPr>
              <w:tabs>
                <w:tab w:val="left" w:pos="304"/>
                <w:tab w:val="left" w:pos="448"/>
              </w:tabs>
              <w:ind w:left="34" w:firstLine="0"/>
              <w:jc w:val="both"/>
              <w:rPr>
                <w:sz w:val="20"/>
                <w:szCs w:val="20"/>
              </w:rPr>
            </w:pPr>
            <w:r w:rsidRPr="00C37324">
              <w:rPr>
                <w:sz w:val="20"/>
                <w:szCs w:val="20"/>
              </w:rPr>
              <w:t>мнемоническая;</w:t>
            </w:r>
          </w:p>
          <w:p w:rsidR="00CE29B7" w:rsidRPr="00C37324" w:rsidRDefault="00CE29B7" w:rsidP="00CE29B7">
            <w:pPr>
              <w:pStyle w:val="a8"/>
              <w:tabs>
                <w:tab w:val="left" w:pos="304"/>
                <w:tab w:val="left" w:pos="448"/>
              </w:tabs>
              <w:ind w:left="34"/>
              <w:jc w:val="both"/>
              <w:rPr>
                <w:sz w:val="20"/>
                <w:szCs w:val="20"/>
              </w:rPr>
            </w:pPr>
            <w:r w:rsidRPr="00C37324">
              <w:rPr>
                <w:sz w:val="20"/>
                <w:szCs w:val="20"/>
              </w:rPr>
              <w:t>А) кодирование объектов, предварительно объединенных в группы;</w:t>
            </w:r>
          </w:p>
          <w:p w:rsidR="00CE29B7" w:rsidRPr="00C37324" w:rsidRDefault="00CE29B7" w:rsidP="00CE29B7">
            <w:pPr>
              <w:pStyle w:val="a8"/>
              <w:tabs>
                <w:tab w:val="left" w:pos="304"/>
                <w:tab w:val="left" w:pos="448"/>
              </w:tabs>
              <w:ind w:left="34"/>
              <w:jc w:val="both"/>
              <w:rPr>
                <w:sz w:val="20"/>
                <w:szCs w:val="20"/>
              </w:rPr>
            </w:pPr>
            <w:r w:rsidRPr="00C37324">
              <w:rPr>
                <w:sz w:val="20"/>
                <w:szCs w:val="20"/>
              </w:rPr>
              <w:t>Б) присвоение кодируемой номенклатура порядковых номеров;</w:t>
            </w:r>
          </w:p>
          <w:p w:rsidR="00CE29B7" w:rsidRPr="00C37324" w:rsidRDefault="00CE29B7" w:rsidP="00CE29B7">
            <w:pPr>
              <w:pStyle w:val="a8"/>
              <w:tabs>
                <w:tab w:val="left" w:pos="304"/>
                <w:tab w:val="left" w:pos="448"/>
              </w:tabs>
              <w:ind w:left="34"/>
              <w:jc w:val="both"/>
              <w:rPr>
                <w:sz w:val="20"/>
                <w:szCs w:val="20"/>
              </w:rPr>
            </w:pPr>
            <w:r w:rsidRPr="00C37324">
              <w:rPr>
                <w:sz w:val="20"/>
                <w:szCs w:val="20"/>
              </w:rPr>
              <w:t>В) отражение иерархической соподчиненности между признаками классификации;</w:t>
            </w:r>
            <w:r w:rsidRPr="00C37324">
              <w:rPr>
                <w:sz w:val="20"/>
                <w:szCs w:val="20"/>
              </w:rPr>
              <w:br/>
              <w:t>Г) Повторение важнейших характеристик объекта.</w:t>
            </w:r>
          </w:p>
        </w:tc>
        <w:tc>
          <w:tcPr>
            <w:tcW w:w="2912" w:type="dxa"/>
          </w:tcPr>
          <w:p w:rsidR="00CE29B7" w:rsidRPr="00C37324" w:rsidRDefault="00CE29B7" w:rsidP="00CE29B7">
            <w:pPr>
              <w:spacing w:after="0" w:line="240" w:lineRule="auto"/>
              <w:contextualSpacing/>
              <w:jc w:val="center"/>
              <w:rPr>
                <w:rFonts w:ascii="Times New Roman" w:hAnsi="Times New Roman" w:cs="Times New Roman"/>
                <w:sz w:val="20"/>
                <w:szCs w:val="20"/>
              </w:rPr>
            </w:pPr>
            <w:r w:rsidRPr="00C37324">
              <w:rPr>
                <w:rFonts w:ascii="Times New Roman" w:hAnsi="Times New Roman" w:cs="Times New Roman"/>
                <w:sz w:val="20"/>
                <w:szCs w:val="20"/>
              </w:rPr>
              <w:t>1 Б</w:t>
            </w:r>
          </w:p>
          <w:p w:rsidR="00CE29B7" w:rsidRPr="00C37324" w:rsidRDefault="00CE29B7" w:rsidP="00CE29B7">
            <w:pPr>
              <w:spacing w:after="0" w:line="240" w:lineRule="auto"/>
              <w:contextualSpacing/>
              <w:jc w:val="center"/>
              <w:rPr>
                <w:rFonts w:ascii="Times New Roman" w:hAnsi="Times New Roman" w:cs="Times New Roman"/>
                <w:sz w:val="20"/>
                <w:szCs w:val="20"/>
              </w:rPr>
            </w:pPr>
            <w:r w:rsidRPr="00C37324">
              <w:rPr>
                <w:rFonts w:ascii="Times New Roman" w:hAnsi="Times New Roman" w:cs="Times New Roman"/>
                <w:sz w:val="20"/>
                <w:szCs w:val="20"/>
              </w:rPr>
              <w:t>2 А</w:t>
            </w:r>
          </w:p>
          <w:p w:rsidR="00CE29B7" w:rsidRPr="00C37324" w:rsidRDefault="00CE29B7" w:rsidP="00CE29B7">
            <w:pPr>
              <w:spacing w:after="0" w:line="240" w:lineRule="auto"/>
              <w:contextualSpacing/>
              <w:jc w:val="center"/>
              <w:rPr>
                <w:rFonts w:ascii="Times New Roman" w:hAnsi="Times New Roman" w:cs="Times New Roman"/>
                <w:sz w:val="20"/>
                <w:szCs w:val="20"/>
              </w:rPr>
            </w:pPr>
            <w:r w:rsidRPr="00C37324">
              <w:rPr>
                <w:rFonts w:ascii="Times New Roman" w:hAnsi="Times New Roman" w:cs="Times New Roman"/>
                <w:sz w:val="20"/>
                <w:szCs w:val="20"/>
              </w:rPr>
              <w:t>3 В</w:t>
            </w:r>
          </w:p>
          <w:p w:rsidR="00CE29B7" w:rsidRPr="00C37324" w:rsidRDefault="00CE29B7" w:rsidP="00CE29B7">
            <w:pPr>
              <w:spacing w:after="0" w:line="240" w:lineRule="auto"/>
              <w:contextualSpacing/>
              <w:jc w:val="center"/>
              <w:rPr>
                <w:rFonts w:ascii="Times New Roman" w:hAnsi="Times New Roman" w:cs="Times New Roman"/>
                <w:sz w:val="20"/>
                <w:szCs w:val="20"/>
              </w:rPr>
            </w:pPr>
            <w:r w:rsidRPr="00C37324">
              <w:rPr>
                <w:rFonts w:ascii="Times New Roman" w:hAnsi="Times New Roman" w:cs="Times New Roman"/>
                <w:sz w:val="20"/>
                <w:szCs w:val="20"/>
              </w:rPr>
              <w:t>4 Г</w:t>
            </w:r>
          </w:p>
        </w:tc>
        <w:tc>
          <w:tcPr>
            <w:tcW w:w="2912" w:type="dxa"/>
          </w:tcPr>
          <w:p w:rsidR="00CE29B7" w:rsidRPr="00C37324" w:rsidRDefault="00CE29B7" w:rsidP="00CE29B7">
            <w:pPr>
              <w:spacing w:after="0" w:line="240" w:lineRule="auto"/>
              <w:contextualSpacing/>
              <w:rPr>
                <w:rFonts w:ascii="Times New Roman" w:hAnsi="Times New Roman" w:cs="Times New Roman"/>
                <w:sz w:val="20"/>
                <w:szCs w:val="20"/>
              </w:rPr>
            </w:pPr>
            <w:r w:rsidRPr="00C37324">
              <w:rPr>
                <w:rFonts w:ascii="Times New Roman" w:hAnsi="Times New Roman" w:cs="Times New Roman"/>
                <w:sz w:val="20"/>
                <w:szCs w:val="20"/>
              </w:rPr>
              <w:t>Определение правильного соответствия</w:t>
            </w:r>
          </w:p>
        </w:tc>
      </w:tr>
      <w:tr w:rsidR="00CE29B7" w:rsidRPr="00C37324" w:rsidTr="00331E78">
        <w:tc>
          <w:tcPr>
            <w:tcW w:w="562" w:type="dxa"/>
          </w:tcPr>
          <w:p w:rsidR="00CE29B7" w:rsidRPr="00C37324" w:rsidRDefault="00CE29B7" w:rsidP="00CE29B7">
            <w:pPr>
              <w:tabs>
                <w:tab w:val="left" w:pos="9240"/>
              </w:tabs>
              <w:spacing w:after="0" w:line="240" w:lineRule="auto"/>
              <w:contextualSpacing/>
              <w:jc w:val="center"/>
              <w:rPr>
                <w:rFonts w:ascii="Times New Roman" w:hAnsi="Times New Roman" w:cs="Times New Roman"/>
                <w:sz w:val="20"/>
                <w:szCs w:val="20"/>
                <w:lang w:eastAsia="ru-RU"/>
              </w:rPr>
            </w:pPr>
            <w:r>
              <w:rPr>
                <w:rFonts w:ascii="Times New Roman" w:hAnsi="Times New Roman" w:cs="Times New Roman"/>
                <w:sz w:val="20"/>
                <w:szCs w:val="20"/>
                <w:lang w:eastAsia="ru-RU"/>
              </w:rPr>
              <w:t>397</w:t>
            </w:r>
          </w:p>
        </w:tc>
        <w:tc>
          <w:tcPr>
            <w:tcW w:w="5262" w:type="dxa"/>
          </w:tcPr>
          <w:p w:rsidR="00CE29B7" w:rsidRPr="00C37324" w:rsidRDefault="00CE29B7" w:rsidP="00CE29B7">
            <w:pPr>
              <w:spacing w:after="0" w:line="240" w:lineRule="auto"/>
              <w:contextualSpacing/>
              <w:jc w:val="both"/>
              <w:rPr>
                <w:rFonts w:ascii="Times New Roman" w:eastAsia="Times New Roman" w:hAnsi="Times New Roman" w:cs="Times New Roman"/>
                <w:color w:val="000000" w:themeColor="text1"/>
                <w:sz w:val="20"/>
                <w:szCs w:val="20"/>
                <w:shd w:val="clear" w:color="auto" w:fill="FFFFFF"/>
                <w:lang w:eastAsia="ru-RU"/>
              </w:rPr>
            </w:pPr>
            <w:r w:rsidRPr="00C37324">
              <w:rPr>
                <w:rFonts w:ascii="Times New Roman" w:hAnsi="Times New Roman" w:cs="Times New Roman"/>
                <w:sz w:val="20"/>
                <w:szCs w:val="20"/>
              </w:rPr>
              <w:t xml:space="preserve">Найти в сети интернет какой орган государственной власти осуществляет правое регулирование в сфере информационных технологий и каким НПА это установлено.  </w:t>
            </w:r>
          </w:p>
        </w:tc>
        <w:tc>
          <w:tcPr>
            <w:tcW w:w="2912" w:type="dxa"/>
          </w:tcPr>
          <w:p w:rsidR="00CE29B7" w:rsidRPr="00C37324" w:rsidRDefault="00CE29B7" w:rsidP="00CE29B7">
            <w:pPr>
              <w:spacing w:after="0" w:line="240" w:lineRule="auto"/>
              <w:contextualSpacing/>
              <w:jc w:val="both"/>
              <w:rPr>
                <w:rFonts w:ascii="Times New Roman" w:eastAsia="Times New Roman" w:hAnsi="Times New Roman" w:cs="Times New Roman"/>
                <w:color w:val="000000" w:themeColor="text1"/>
                <w:sz w:val="20"/>
                <w:szCs w:val="20"/>
                <w:shd w:val="clear" w:color="auto" w:fill="FFFFFF"/>
                <w:lang w:eastAsia="ru-RU"/>
              </w:rPr>
            </w:pPr>
          </w:p>
        </w:tc>
        <w:tc>
          <w:tcPr>
            <w:tcW w:w="2912" w:type="dxa"/>
            <w:vAlign w:val="center"/>
          </w:tcPr>
          <w:p w:rsidR="00CE29B7" w:rsidRPr="00C37324" w:rsidRDefault="00CE29B7" w:rsidP="00CE29B7">
            <w:pPr>
              <w:spacing w:after="0" w:line="240" w:lineRule="auto"/>
              <w:contextualSpacing/>
              <w:jc w:val="both"/>
              <w:rPr>
                <w:rFonts w:ascii="Times New Roman" w:eastAsia="Times New Roman" w:hAnsi="Times New Roman" w:cs="Times New Roman"/>
                <w:color w:val="000000" w:themeColor="text1"/>
                <w:sz w:val="20"/>
                <w:szCs w:val="20"/>
                <w:lang w:eastAsia="ru-RU"/>
              </w:rPr>
            </w:pPr>
            <w:r w:rsidRPr="00C37324">
              <w:rPr>
                <w:rFonts w:ascii="Times New Roman" w:hAnsi="Times New Roman" w:cs="Times New Roman"/>
                <w:sz w:val="20"/>
                <w:szCs w:val="20"/>
              </w:rPr>
              <w:t>в браузере необходимо поисковый запрос: Орган, осуществляющий правое  регулирование в сфере информационных технологий.  Нажимаем на строку Министерстве цифрового развития, связи и массовых и переходим по сноске в конце названия министерства. Открыть ссылку и переходим в документ, в который вносились изменения – это Постановление Правительства РФ от 02.06.2008 N 418 "О Министерстве цифрового развития, связи и массовых коммуникаций Российской Федерации"</w:t>
            </w:r>
          </w:p>
        </w:tc>
        <w:tc>
          <w:tcPr>
            <w:tcW w:w="2912" w:type="dxa"/>
            <w:vAlign w:val="center"/>
          </w:tcPr>
          <w:p w:rsidR="00CE29B7" w:rsidRPr="00C37324" w:rsidRDefault="00CE29B7" w:rsidP="00CE29B7">
            <w:pPr>
              <w:spacing w:after="0" w:line="240" w:lineRule="auto"/>
              <w:contextualSpacing/>
              <w:jc w:val="center"/>
              <w:rPr>
                <w:rFonts w:ascii="Times New Roman" w:hAnsi="Times New Roman" w:cs="Times New Roman"/>
                <w:sz w:val="20"/>
                <w:szCs w:val="20"/>
              </w:rPr>
            </w:pPr>
            <w:r w:rsidRPr="00C37324">
              <w:rPr>
                <w:rFonts w:ascii="Times New Roman" w:hAnsi="Times New Roman" w:cs="Times New Roman"/>
                <w:sz w:val="20"/>
                <w:szCs w:val="20"/>
              </w:rPr>
              <w:t>Ответ засчитывается как «верный» при следующих условиях:</w:t>
            </w:r>
            <w:r w:rsidRPr="00C37324">
              <w:rPr>
                <w:rFonts w:ascii="Times New Roman" w:hAnsi="Times New Roman" w:cs="Times New Roman"/>
                <w:b/>
                <w:sz w:val="20"/>
                <w:szCs w:val="20"/>
              </w:rPr>
              <w:t xml:space="preserve"> </w:t>
            </w:r>
            <w:r w:rsidRPr="00C37324">
              <w:rPr>
                <w:rFonts w:ascii="Times New Roman" w:hAnsi="Times New Roman" w:cs="Times New Roman"/>
                <w:sz w:val="20"/>
                <w:szCs w:val="20"/>
              </w:rPr>
              <w:t>обучающимся правильно введен запрос поиска органа государственной власти</w:t>
            </w:r>
          </w:p>
          <w:p w:rsidR="00CE29B7" w:rsidRPr="00C37324" w:rsidRDefault="00CE29B7" w:rsidP="00CE29B7">
            <w:pPr>
              <w:spacing w:after="0" w:line="240" w:lineRule="auto"/>
              <w:contextualSpacing/>
              <w:jc w:val="both"/>
              <w:rPr>
                <w:rFonts w:ascii="Times New Roman" w:eastAsia="Times New Roman" w:hAnsi="Times New Roman" w:cs="Times New Roman"/>
                <w:color w:val="000000" w:themeColor="text1"/>
                <w:sz w:val="20"/>
                <w:szCs w:val="20"/>
                <w:lang w:eastAsia="ru-RU"/>
              </w:rPr>
            </w:pPr>
          </w:p>
        </w:tc>
      </w:tr>
      <w:tr w:rsidR="00CE29B7" w:rsidRPr="00C37324" w:rsidTr="00331E78">
        <w:tc>
          <w:tcPr>
            <w:tcW w:w="562" w:type="dxa"/>
          </w:tcPr>
          <w:p w:rsidR="00CE29B7" w:rsidRPr="00C37324" w:rsidRDefault="006F1B4F" w:rsidP="00CE29B7">
            <w:pPr>
              <w:tabs>
                <w:tab w:val="left" w:pos="9240"/>
              </w:tabs>
              <w:spacing w:after="0" w:line="240" w:lineRule="auto"/>
              <w:contextualSpacing/>
              <w:jc w:val="center"/>
              <w:rPr>
                <w:rFonts w:ascii="Times New Roman" w:hAnsi="Times New Roman" w:cs="Times New Roman"/>
                <w:sz w:val="20"/>
                <w:szCs w:val="20"/>
                <w:lang w:eastAsia="ru-RU"/>
              </w:rPr>
            </w:pPr>
            <w:r>
              <w:rPr>
                <w:rFonts w:ascii="Times New Roman" w:hAnsi="Times New Roman" w:cs="Times New Roman"/>
                <w:sz w:val="20"/>
                <w:szCs w:val="20"/>
                <w:lang w:eastAsia="ru-RU"/>
              </w:rPr>
              <w:lastRenderedPageBreak/>
              <w:t>398</w:t>
            </w:r>
          </w:p>
        </w:tc>
        <w:tc>
          <w:tcPr>
            <w:tcW w:w="5262" w:type="dxa"/>
          </w:tcPr>
          <w:p w:rsidR="00CE29B7" w:rsidRPr="00C37324" w:rsidRDefault="00CE29B7" w:rsidP="00CE29B7">
            <w:pPr>
              <w:spacing w:after="0" w:line="240" w:lineRule="auto"/>
              <w:contextualSpacing/>
              <w:jc w:val="both"/>
              <w:rPr>
                <w:rFonts w:ascii="Times New Roman" w:eastAsia="Times New Roman" w:hAnsi="Times New Roman" w:cs="Times New Roman"/>
                <w:color w:val="000000" w:themeColor="text1"/>
                <w:sz w:val="20"/>
                <w:szCs w:val="20"/>
                <w:shd w:val="clear" w:color="auto" w:fill="FFFFFF"/>
                <w:lang w:eastAsia="ru-RU"/>
              </w:rPr>
            </w:pPr>
            <w:r w:rsidRPr="00C37324">
              <w:rPr>
                <w:rFonts w:ascii="Times New Roman" w:hAnsi="Times New Roman" w:cs="Times New Roman"/>
                <w:sz w:val="20"/>
                <w:szCs w:val="20"/>
              </w:rPr>
              <w:t>Найти в сети интернет классификацию информационных технологий  по степени централизации.</w:t>
            </w:r>
          </w:p>
        </w:tc>
        <w:tc>
          <w:tcPr>
            <w:tcW w:w="2912" w:type="dxa"/>
          </w:tcPr>
          <w:p w:rsidR="00CE29B7" w:rsidRPr="00C37324" w:rsidRDefault="00CE29B7" w:rsidP="00CE29B7">
            <w:pPr>
              <w:spacing w:after="0" w:line="240" w:lineRule="auto"/>
              <w:contextualSpacing/>
              <w:jc w:val="both"/>
              <w:rPr>
                <w:rFonts w:ascii="Times New Roman" w:eastAsia="Times New Roman" w:hAnsi="Times New Roman" w:cs="Times New Roman"/>
                <w:color w:val="000000" w:themeColor="text1"/>
                <w:sz w:val="20"/>
                <w:szCs w:val="20"/>
                <w:shd w:val="clear" w:color="auto" w:fill="FFFFFF"/>
                <w:lang w:eastAsia="ru-RU"/>
              </w:rPr>
            </w:pPr>
          </w:p>
        </w:tc>
        <w:tc>
          <w:tcPr>
            <w:tcW w:w="2912" w:type="dxa"/>
            <w:vAlign w:val="center"/>
          </w:tcPr>
          <w:p w:rsidR="00CE29B7" w:rsidRPr="00C37324" w:rsidRDefault="00CE29B7" w:rsidP="00CE29B7">
            <w:pPr>
              <w:spacing w:after="0" w:line="240" w:lineRule="auto"/>
              <w:contextualSpacing/>
              <w:jc w:val="both"/>
              <w:rPr>
                <w:rFonts w:ascii="Times New Roman" w:hAnsi="Times New Roman" w:cs="Times New Roman"/>
                <w:sz w:val="20"/>
                <w:szCs w:val="20"/>
              </w:rPr>
            </w:pPr>
            <w:r w:rsidRPr="00C37324">
              <w:rPr>
                <w:rFonts w:ascii="Times New Roman" w:hAnsi="Times New Roman" w:cs="Times New Roman"/>
                <w:sz w:val="20"/>
                <w:szCs w:val="20"/>
              </w:rPr>
              <w:t>в браузере ввести поисковый запрос: информационные технологии по централизации.</w:t>
            </w:r>
            <w:r w:rsidRPr="00C37324">
              <w:rPr>
                <w:rFonts w:ascii="Times New Roman" w:hAnsi="Times New Roman" w:cs="Times New Roman"/>
                <w:sz w:val="20"/>
                <w:szCs w:val="20"/>
              </w:rPr>
              <w:cr/>
              <w:t xml:space="preserve"> Необходимо выбрать ответ: по степени централизации ИТ могут быть:</w:t>
            </w:r>
          </w:p>
          <w:p w:rsidR="00CE29B7" w:rsidRPr="00C37324" w:rsidRDefault="00CE29B7" w:rsidP="00CE29B7">
            <w:pPr>
              <w:spacing w:after="0" w:line="240" w:lineRule="auto"/>
              <w:contextualSpacing/>
              <w:jc w:val="both"/>
              <w:rPr>
                <w:rFonts w:ascii="Times New Roman" w:hAnsi="Times New Roman" w:cs="Times New Roman"/>
                <w:sz w:val="20"/>
                <w:szCs w:val="20"/>
              </w:rPr>
            </w:pPr>
            <w:r w:rsidRPr="00C37324">
              <w:rPr>
                <w:rFonts w:ascii="Times New Roman" w:hAnsi="Times New Roman" w:cs="Times New Roman"/>
                <w:sz w:val="20"/>
                <w:szCs w:val="20"/>
              </w:rPr>
              <w:t xml:space="preserve">1. Централизованные – характеризуются тем, что обработка информации и </w:t>
            </w:r>
          </w:p>
          <w:p w:rsidR="00CE29B7" w:rsidRPr="00C37324" w:rsidRDefault="00CE29B7" w:rsidP="00CE29B7">
            <w:pPr>
              <w:spacing w:after="0" w:line="240" w:lineRule="auto"/>
              <w:contextualSpacing/>
              <w:jc w:val="both"/>
              <w:rPr>
                <w:rFonts w:ascii="Times New Roman" w:hAnsi="Times New Roman" w:cs="Times New Roman"/>
                <w:sz w:val="20"/>
                <w:szCs w:val="20"/>
              </w:rPr>
            </w:pPr>
            <w:r w:rsidRPr="00C37324">
              <w:rPr>
                <w:rFonts w:ascii="Times New Roman" w:hAnsi="Times New Roman" w:cs="Times New Roman"/>
                <w:sz w:val="20"/>
                <w:szCs w:val="20"/>
              </w:rPr>
              <w:t xml:space="preserve">решение основных функциональных задач экономического объекта производятся в центре </w:t>
            </w:r>
          </w:p>
          <w:p w:rsidR="00CE29B7" w:rsidRPr="00C37324" w:rsidRDefault="00CE29B7" w:rsidP="00CE29B7">
            <w:pPr>
              <w:spacing w:after="0" w:line="240" w:lineRule="auto"/>
              <w:contextualSpacing/>
              <w:jc w:val="both"/>
              <w:rPr>
                <w:rFonts w:ascii="Times New Roman" w:hAnsi="Times New Roman" w:cs="Times New Roman"/>
                <w:sz w:val="20"/>
                <w:szCs w:val="20"/>
              </w:rPr>
            </w:pPr>
            <w:r w:rsidRPr="00C37324">
              <w:rPr>
                <w:rFonts w:ascii="Times New Roman" w:hAnsi="Times New Roman" w:cs="Times New Roman"/>
                <w:sz w:val="20"/>
                <w:szCs w:val="20"/>
              </w:rPr>
              <w:t xml:space="preserve">обработки ИТ – центральном сервере, организованной на предприятии вычислительной </w:t>
            </w:r>
          </w:p>
          <w:p w:rsidR="00CE29B7" w:rsidRPr="00C37324" w:rsidRDefault="00CE29B7" w:rsidP="00CE29B7">
            <w:pPr>
              <w:spacing w:after="0" w:line="240" w:lineRule="auto"/>
              <w:contextualSpacing/>
              <w:jc w:val="both"/>
              <w:rPr>
                <w:rFonts w:ascii="Times New Roman" w:hAnsi="Times New Roman" w:cs="Times New Roman"/>
                <w:sz w:val="20"/>
                <w:szCs w:val="20"/>
              </w:rPr>
            </w:pPr>
            <w:r w:rsidRPr="00C37324">
              <w:rPr>
                <w:rFonts w:ascii="Times New Roman" w:hAnsi="Times New Roman" w:cs="Times New Roman"/>
                <w:sz w:val="20"/>
                <w:szCs w:val="20"/>
              </w:rPr>
              <w:t>сети либо в отраслевом или территориальном информационно-вычислительном центре.</w:t>
            </w:r>
          </w:p>
          <w:p w:rsidR="00CE29B7" w:rsidRPr="00C37324" w:rsidRDefault="00CE29B7" w:rsidP="00CE29B7">
            <w:pPr>
              <w:spacing w:after="0" w:line="240" w:lineRule="auto"/>
              <w:contextualSpacing/>
              <w:jc w:val="both"/>
              <w:rPr>
                <w:rFonts w:ascii="Times New Roman" w:hAnsi="Times New Roman" w:cs="Times New Roman"/>
                <w:sz w:val="20"/>
                <w:szCs w:val="20"/>
              </w:rPr>
            </w:pPr>
            <w:r w:rsidRPr="00C37324">
              <w:rPr>
                <w:rFonts w:ascii="Times New Roman" w:hAnsi="Times New Roman" w:cs="Times New Roman"/>
                <w:sz w:val="20"/>
                <w:szCs w:val="20"/>
              </w:rPr>
              <w:t xml:space="preserve">2. Децентрализованные – основываются на локальном применении средств </w:t>
            </w:r>
          </w:p>
          <w:p w:rsidR="00CE29B7" w:rsidRPr="00C37324" w:rsidRDefault="00CE29B7" w:rsidP="00CE29B7">
            <w:pPr>
              <w:spacing w:after="0" w:line="240" w:lineRule="auto"/>
              <w:contextualSpacing/>
              <w:jc w:val="both"/>
              <w:rPr>
                <w:rFonts w:ascii="Times New Roman" w:hAnsi="Times New Roman" w:cs="Times New Roman"/>
                <w:sz w:val="20"/>
                <w:szCs w:val="20"/>
              </w:rPr>
            </w:pPr>
            <w:r w:rsidRPr="00C37324">
              <w:rPr>
                <w:rFonts w:ascii="Times New Roman" w:hAnsi="Times New Roman" w:cs="Times New Roman"/>
                <w:sz w:val="20"/>
                <w:szCs w:val="20"/>
              </w:rPr>
              <w:t xml:space="preserve">вычислительной техники, установленных на рабочих местах пользователей для решения </w:t>
            </w:r>
          </w:p>
          <w:p w:rsidR="00CE29B7" w:rsidRPr="00C37324" w:rsidRDefault="00CE29B7" w:rsidP="00CE29B7">
            <w:pPr>
              <w:spacing w:after="0" w:line="240" w:lineRule="auto"/>
              <w:contextualSpacing/>
              <w:jc w:val="both"/>
              <w:rPr>
                <w:rFonts w:ascii="Times New Roman" w:hAnsi="Times New Roman" w:cs="Times New Roman"/>
                <w:sz w:val="20"/>
                <w:szCs w:val="20"/>
              </w:rPr>
            </w:pPr>
            <w:r w:rsidRPr="00C37324">
              <w:rPr>
                <w:rFonts w:ascii="Times New Roman" w:hAnsi="Times New Roman" w:cs="Times New Roman"/>
                <w:sz w:val="20"/>
                <w:szCs w:val="20"/>
              </w:rPr>
              <w:t xml:space="preserve">конкретной задачи специалиста. Не имеют централизованного автоматизированного </w:t>
            </w:r>
          </w:p>
          <w:p w:rsidR="00CE29B7" w:rsidRPr="00C37324" w:rsidRDefault="00CE29B7" w:rsidP="00CE29B7">
            <w:pPr>
              <w:spacing w:after="0" w:line="240" w:lineRule="auto"/>
              <w:contextualSpacing/>
              <w:jc w:val="both"/>
              <w:rPr>
                <w:rFonts w:ascii="Times New Roman" w:hAnsi="Times New Roman" w:cs="Times New Roman"/>
                <w:sz w:val="20"/>
                <w:szCs w:val="20"/>
              </w:rPr>
            </w:pPr>
            <w:r w:rsidRPr="00C37324">
              <w:rPr>
                <w:rFonts w:ascii="Times New Roman" w:hAnsi="Times New Roman" w:cs="Times New Roman"/>
                <w:sz w:val="20"/>
                <w:szCs w:val="20"/>
              </w:rPr>
              <w:t xml:space="preserve">хранилища данных, но обеспечивают пользователей средствами коммуникации для обмена </w:t>
            </w:r>
          </w:p>
          <w:p w:rsidR="00CE29B7" w:rsidRPr="00C37324" w:rsidRDefault="00CE29B7" w:rsidP="00CE29B7">
            <w:pPr>
              <w:spacing w:after="0" w:line="240" w:lineRule="auto"/>
              <w:contextualSpacing/>
              <w:jc w:val="both"/>
              <w:rPr>
                <w:rFonts w:ascii="Times New Roman" w:hAnsi="Times New Roman" w:cs="Times New Roman"/>
                <w:sz w:val="20"/>
                <w:szCs w:val="20"/>
              </w:rPr>
            </w:pPr>
            <w:r w:rsidRPr="00C37324">
              <w:rPr>
                <w:rFonts w:ascii="Times New Roman" w:hAnsi="Times New Roman" w:cs="Times New Roman"/>
                <w:sz w:val="20"/>
                <w:szCs w:val="20"/>
              </w:rPr>
              <w:t>данными между узлами сети.</w:t>
            </w:r>
          </w:p>
          <w:p w:rsidR="00CE29B7" w:rsidRPr="00C37324" w:rsidRDefault="00CE29B7" w:rsidP="00CE29B7">
            <w:pPr>
              <w:spacing w:after="0" w:line="240" w:lineRule="auto"/>
              <w:contextualSpacing/>
              <w:jc w:val="both"/>
              <w:rPr>
                <w:rFonts w:ascii="Times New Roman" w:hAnsi="Times New Roman" w:cs="Times New Roman"/>
                <w:sz w:val="20"/>
                <w:szCs w:val="20"/>
              </w:rPr>
            </w:pPr>
            <w:r w:rsidRPr="00C37324">
              <w:rPr>
                <w:rFonts w:ascii="Times New Roman" w:hAnsi="Times New Roman" w:cs="Times New Roman"/>
                <w:sz w:val="20"/>
                <w:szCs w:val="20"/>
              </w:rPr>
              <w:lastRenderedPageBreak/>
              <w:t xml:space="preserve">3. Комбинированные (распределенные) – характеризуются интеграцией </w:t>
            </w:r>
          </w:p>
          <w:p w:rsidR="00CE29B7" w:rsidRPr="00C37324" w:rsidRDefault="00CE29B7" w:rsidP="00CE29B7">
            <w:pPr>
              <w:spacing w:after="0" w:line="240" w:lineRule="auto"/>
              <w:contextualSpacing/>
              <w:jc w:val="both"/>
              <w:rPr>
                <w:rFonts w:ascii="Times New Roman" w:hAnsi="Times New Roman" w:cs="Times New Roman"/>
                <w:sz w:val="20"/>
                <w:szCs w:val="20"/>
              </w:rPr>
            </w:pPr>
            <w:r w:rsidRPr="00C37324">
              <w:rPr>
                <w:rFonts w:ascii="Times New Roman" w:hAnsi="Times New Roman" w:cs="Times New Roman"/>
                <w:sz w:val="20"/>
                <w:szCs w:val="20"/>
              </w:rPr>
              <w:t xml:space="preserve">процессов решения функциональных задач на местах с использованием совместных баз </w:t>
            </w:r>
          </w:p>
          <w:p w:rsidR="00CE29B7" w:rsidRPr="00C37324" w:rsidRDefault="00CE29B7" w:rsidP="00CE29B7">
            <w:pPr>
              <w:spacing w:after="0" w:line="240" w:lineRule="auto"/>
              <w:contextualSpacing/>
              <w:jc w:val="both"/>
              <w:rPr>
                <w:rFonts w:ascii="Times New Roman" w:eastAsia="Times New Roman" w:hAnsi="Times New Roman" w:cs="Times New Roman"/>
                <w:color w:val="000000" w:themeColor="text1"/>
                <w:sz w:val="20"/>
                <w:szCs w:val="20"/>
                <w:lang w:eastAsia="ru-RU"/>
              </w:rPr>
            </w:pPr>
            <w:r w:rsidRPr="00C37324">
              <w:rPr>
                <w:rFonts w:ascii="Times New Roman" w:hAnsi="Times New Roman" w:cs="Times New Roman"/>
                <w:sz w:val="20"/>
                <w:szCs w:val="20"/>
              </w:rPr>
              <w:t>данных и концентрацией всей информации системы в автоматизированном банке данных.</w:t>
            </w:r>
          </w:p>
        </w:tc>
        <w:tc>
          <w:tcPr>
            <w:tcW w:w="2912" w:type="dxa"/>
            <w:vAlign w:val="center"/>
          </w:tcPr>
          <w:p w:rsidR="00CE29B7" w:rsidRPr="00C37324" w:rsidRDefault="00CE29B7" w:rsidP="00CE29B7">
            <w:pPr>
              <w:spacing w:after="0" w:line="240" w:lineRule="auto"/>
              <w:contextualSpacing/>
              <w:jc w:val="center"/>
              <w:rPr>
                <w:rFonts w:ascii="Times New Roman" w:hAnsi="Times New Roman" w:cs="Times New Roman"/>
                <w:sz w:val="20"/>
                <w:szCs w:val="20"/>
              </w:rPr>
            </w:pPr>
            <w:r w:rsidRPr="00C37324">
              <w:rPr>
                <w:rFonts w:ascii="Times New Roman" w:hAnsi="Times New Roman" w:cs="Times New Roman"/>
                <w:sz w:val="20"/>
                <w:szCs w:val="20"/>
              </w:rPr>
              <w:lastRenderedPageBreak/>
              <w:t>Ответ засчитывается как «верный» при следующих условиях:</w:t>
            </w:r>
          </w:p>
          <w:p w:rsidR="00CE29B7" w:rsidRPr="00C37324" w:rsidRDefault="00CE29B7" w:rsidP="00CE29B7">
            <w:pPr>
              <w:spacing w:after="0" w:line="240" w:lineRule="auto"/>
              <w:contextualSpacing/>
              <w:jc w:val="both"/>
              <w:rPr>
                <w:rFonts w:ascii="Times New Roman" w:hAnsi="Times New Roman" w:cs="Times New Roman"/>
                <w:sz w:val="20"/>
                <w:szCs w:val="20"/>
              </w:rPr>
            </w:pPr>
            <w:r w:rsidRPr="00C37324">
              <w:rPr>
                <w:rFonts w:ascii="Times New Roman" w:hAnsi="Times New Roman" w:cs="Times New Roman"/>
                <w:sz w:val="20"/>
                <w:szCs w:val="20"/>
              </w:rPr>
              <w:t xml:space="preserve"> обучающимся правильно введен запрос и указаны три вида ИТ (централизованные, децентрализованные, комбинированные)</w:t>
            </w:r>
          </w:p>
        </w:tc>
      </w:tr>
      <w:tr w:rsidR="006F1B4F" w:rsidRPr="00C37324" w:rsidTr="00331E78">
        <w:tc>
          <w:tcPr>
            <w:tcW w:w="562" w:type="dxa"/>
          </w:tcPr>
          <w:p w:rsidR="006F1B4F" w:rsidRPr="005D482F" w:rsidRDefault="006F1B4F" w:rsidP="006F1B4F">
            <w:pPr>
              <w:tabs>
                <w:tab w:val="center" w:pos="7285"/>
              </w:tabs>
              <w:spacing w:after="0" w:line="240" w:lineRule="auto"/>
              <w:contextualSpacing/>
              <w:rPr>
                <w:rFonts w:ascii="Times New Roman" w:hAnsi="Times New Roman" w:cs="Times New Roman"/>
                <w:sz w:val="20"/>
                <w:szCs w:val="20"/>
                <w:lang w:eastAsia="ru-RU"/>
              </w:rPr>
            </w:pPr>
            <w:r w:rsidRPr="005D482F">
              <w:rPr>
                <w:rFonts w:ascii="Times New Roman" w:hAnsi="Times New Roman" w:cs="Times New Roman"/>
                <w:sz w:val="20"/>
                <w:szCs w:val="20"/>
                <w:lang w:eastAsia="ru-RU"/>
              </w:rPr>
              <w:t>399</w:t>
            </w:r>
          </w:p>
        </w:tc>
        <w:tc>
          <w:tcPr>
            <w:tcW w:w="5262" w:type="dxa"/>
          </w:tcPr>
          <w:p w:rsidR="006F1B4F" w:rsidRPr="00C37324" w:rsidRDefault="006F1B4F" w:rsidP="006F1B4F">
            <w:pPr>
              <w:spacing w:after="0" w:line="240" w:lineRule="auto"/>
              <w:contextualSpacing/>
              <w:jc w:val="both"/>
              <w:rPr>
                <w:rFonts w:ascii="Times New Roman" w:eastAsia="Times New Roman" w:hAnsi="Times New Roman" w:cs="Times New Roman"/>
                <w:color w:val="000000" w:themeColor="text1"/>
                <w:sz w:val="20"/>
                <w:szCs w:val="20"/>
                <w:shd w:val="clear" w:color="auto" w:fill="FFFFFF"/>
                <w:lang w:eastAsia="ru-RU"/>
              </w:rPr>
            </w:pPr>
            <w:r w:rsidRPr="00C37324">
              <w:rPr>
                <w:rFonts w:ascii="Times New Roman" w:eastAsia="Times New Roman" w:hAnsi="Times New Roman" w:cs="Times New Roman"/>
                <w:color w:val="000000" w:themeColor="text1"/>
                <w:sz w:val="20"/>
                <w:szCs w:val="20"/>
                <w:shd w:val="clear" w:color="auto" w:fill="FFFFFF"/>
                <w:lang w:eastAsia="ru-RU"/>
              </w:rPr>
              <w:t>Что такое «Правовой тезаурус»?</w:t>
            </w:r>
          </w:p>
        </w:tc>
        <w:tc>
          <w:tcPr>
            <w:tcW w:w="2912" w:type="dxa"/>
          </w:tcPr>
          <w:p w:rsidR="006F1B4F" w:rsidRPr="00C37324" w:rsidRDefault="006F1B4F" w:rsidP="006F1B4F">
            <w:pPr>
              <w:spacing w:after="0" w:line="240" w:lineRule="auto"/>
              <w:contextualSpacing/>
              <w:jc w:val="both"/>
              <w:rPr>
                <w:rFonts w:ascii="Times New Roman" w:eastAsia="Times New Roman" w:hAnsi="Times New Roman" w:cs="Times New Roman"/>
                <w:color w:val="000000" w:themeColor="text1"/>
                <w:sz w:val="20"/>
                <w:szCs w:val="20"/>
                <w:shd w:val="clear" w:color="auto" w:fill="FFFFFF"/>
                <w:lang w:eastAsia="ru-RU"/>
              </w:rPr>
            </w:pPr>
          </w:p>
        </w:tc>
        <w:tc>
          <w:tcPr>
            <w:tcW w:w="2912" w:type="dxa"/>
          </w:tcPr>
          <w:p w:rsidR="006F1B4F" w:rsidRPr="00C37324" w:rsidRDefault="006F1B4F" w:rsidP="006F1B4F">
            <w:pPr>
              <w:spacing w:after="0" w:line="240" w:lineRule="auto"/>
              <w:contextualSpacing/>
              <w:jc w:val="both"/>
              <w:rPr>
                <w:rFonts w:ascii="Times New Roman" w:eastAsia="Times New Roman" w:hAnsi="Times New Roman" w:cs="Times New Roman"/>
                <w:color w:val="000000" w:themeColor="text1"/>
                <w:sz w:val="20"/>
                <w:szCs w:val="20"/>
                <w:lang w:eastAsia="ru-RU"/>
              </w:rPr>
            </w:pPr>
            <w:r w:rsidRPr="00C37324">
              <w:rPr>
                <w:rFonts w:ascii="Times New Roman" w:eastAsia="Times New Roman" w:hAnsi="Times New Roman" w:cs="Times New Roman"/>
                <w:color w:val="000000" w:themeColor="text1"/>
                <w:sz w:val="20"/>
                <w:szCs w:val="20"/>
                <w:lang w:eastAsia="ru-RU"/>
              </w:rPr>
              <w:t>собрание ключевых слов и понятий, применяемых в качестве лингвистического обеспечения правовой АИПС.</w:t>
            </w:r>
          </w:p>
        </w:tc>
        <w:tc>
          <w:tcPr>
            <w:tcW w:w="2912" w:type="dxa"/>
            <w:vAlign w:val="center"/>
          </w:tcPr>
          <w:p w:rsidR="006F1B4F" w:rsidRPr="00C37324" w:rsidRDefault="006F1B4F" w:rsidP="006F1B4F">
            <w:pPr>
              <w:spacing w:after="0" w:line="240" w:lineRule="auto"/>
              <w:contextualSpacing/>
              <w:jc w:val="center"/>
              <w:rPr>
                <w:rFonts w:ascii="Times New Roman" w:eastAsia="Times New Roman" w:hAnsi="Times New Roman" w:cs="Times New Roman"/>
                <w:color w:val="000000" w:themeColor="text1"/>
                <w:sz w:val="20"/>
                <w:szCs w:val="20"/>
                <w:lang w:eastAsia="ru-RU"/>
              </w:rPr>
            </w:pPr>
            <w:r w:rsidRPr="00C37324">
              <w:rPr>
                <w:rFonts w:ascii="Times New Roman" w:eastAsia="Times New Roman" w:hAnsi="Times New Roman" w:cs="Times New Roman"/>
                <w:color w:val="000000" w:themeColor="text1"/>
                <w:sz w:val="20"/>
                <w:szCs w:val="20"/>
                <w:lang w:eastAsia="ru-RU"/>
              </w:rPr>
              <w:t>Ответ засчитывается как «верный» при следующих условиях:</w:t>
            </w:r>
          </w:p>
          <w:p w:rsidR="006F1B4F" w:rsidRPr="00C37324" w:rsidRDefault="006F1B4F" w:rsidP="006F1B4F">
            <w:pPr>
              <w:spacing w:after="0" w:line="240" w:lineRule="auto"/>
              <w:contextualSpacing/>
              <w:jc w:val="center"/>
              <w:rPr>
                <w:rFonts w:ascii="Times New Roman" w:eastAsia="Times New Roman" w:hAnsi="Times New Roman" w:cs="Times New Roman"/>
                <w:color w:val="000000" w:themeColor="text1"/>
                <w:sz w:val="20"/>
                <w:szCs w:val="20"/>
                <w:lang w:eastAsia="ru-RU"/>
              </w:rPr>
            </w:pPr>
            <w:r w:rsidRPr="00C37324">
              <w:rPr>
                <w:rFonts w:ascii="Times New Roman" w:eastAsia="Times New Roman" w:hAnsi="Times New Roman" w:cs="Times New Roman"/>
                <w:color w:val="000000" w:themeColor="text1"/>
                <w:sz w:val="20"/>
                <w:szCs w:val="20"/>
                <w:lang w:eastAsia="ru-RU"/>
              </w:rPr>
              <w:t>- обучающийся правильно назвал определение понятия</w:t>
            </w:r>
          </w:p>
        </w:tc>
      </w:tr>
      <w:tr w:rsidR="006F1B4F" w:rsidRPr="00C37324" w:rsidTr="00331E78">
        <w:tc>
          <w:tcPr>
            <w:tcW w:w="562" w:type="dxa"/>
          </w:tcPr>
          <w:p w:rsidR="006F1B4F" w:rsidRPr="005D482F" w:rsidRDefault="006F1B4F" w:rsidP="006F1B4F">
            <w:pPr>
              <w:tabs>
                <w:tab w:val="center" w:pos="7285"/>
              </w:tabs>
              <w:spacing w:after="0" w:line="240" w:lineRule="auto"/>
              <w:contextualSpacing/>
              <w:rPr>
                <w:rFonts w:ascii="Times New Roman" w:hAnsi="Times New Roman" w:cs="Times New Roman"/>
                <w:sz w:val="20"/>
                <w:szCs w:val="20"/>
                <w:lang w:eastAsia="ru-RU"/>
              </w:rPr>
            </w:pPr>
            <w:r w:rsidRPr="005D482F">
              <w:rPr>
                <w:rFonts w:ascii="Times New Roman" w:hAnsi="Times New Roman" w:cs="Times New Roman"/>
                <w:sz w:val="20"/>
                <w:szCs w:val="20"/>
                <w:lang w:eastAsia="ru-RU"/>
              </w:rPr>
              <w:t>400</w:t>
            </w:r>
          </w:p>
        </w:tc>
        <w:tc>
          <w:tcPr>
            <w:tcW w:w="5262" w:type="dxa"/>
          </w:tcPr>
          <w:p w:rsidR="006F1B4F" w:rsidRPr="00C37324" w:rsidRDefault="006F1B4F" w:rsidP="006F1B4F">
            <w:pPr>
              <w:spacing w:after="0" w:line="240" w:lineRule="auto"/>
              <w:contextualSpacing/>
              <w:jc w:val="both"/>
              <w:rPr>
                <w:rFonts w:ascii="Times New Roman" w:eastAsia="Times New Roman" w:hAnsi="Times New Roman" w:cs="Times New Roman"/>
                <w:color w:val="000000" w:themeColor="text1"/>
                <w:sz w:val="20"/>
                <w:szCs w:val="20"/>
                <w:shd w:val="clear" w:color="auto" w:fill="FFFFFF"/>
                <w:lang w:eastAsia="ru-RU"/>
              </w:rPr>
            </w:pPr>
            <w:r w:rsidRPr="00C37324">
              <w:rPr>
                <w:rFonts w:ascii="Times New Roman" w:eastAsia="Times New Roman" w:hAnsi="Times New Roman" w:cs="Times New Roman"/>
                <w:color w:val="000000" w:themeColor="text1"/>
                <w:sz w:val="20"/>
                <w:szCs w:val="20"/>
                <w:shd w:val="clear" w:color="auto" w:fill="FFFFFF"/>
                <w:lang w:eastAsia="ru-RU"/>
              </w:rPr>
              <w:t>Технология сохранения документа</w:t>
            </w:r>
          </w:p>
        </w:tc>
        <w:tc>
          <w:tcPr>
            <w:tcW w:w="2912" w:type="dxa"/>
          </w:tcPr>
          <w:p w:rsidR="006F1B4F" w:rsidRPr="00C37324" w:rsidRDefault="006F1B4F" w:rsidP="006F1B4F">
            <w:pPr>
              <w:spacing w:after="0" w:line="240" w:lineRule="auto"/>
              <w:contextualSpacing/>
              <w:jc w:val="both"/>
              <w:rPr>
                <w:rFonts w:ascii="Times New Roman" w:eastAsia="Times New Roman" w:hAnsi="Times New Roman" w:cs="Times New Roman"/>
                <w:color w:val="000000" w:themeColor="text1"/>
                <w:sz w:val="20"/>
                <w:szCs w:val="20"/>
                <w:shd w:val="clear" w:color="auto" w:fill="FFFFFF"/>
                <w:lang w:eastAsia="ru-RU"/>
              </w:rPr>
            </w:pPr>
          </w:p>
        </w:tc>
        <w:tc>
          <w:tcPr>
            <w:tcW w:w="2912" w:type="dxa"/>
            <w:vAlign w:val="center"/>
          </w:tcPr>
          <w:p w:rsidR="006F1B4F" w:rsidRPr="00C37324" w:rsidRDefault="006F1B4F" w:rsidP="006F1B4F">
            <w:pPr>
              <w:spacing w:after="0" w:line="240" w:lineRule="auto"/>
              <w:contextualSpacing/>
              <w:jc w:val="both"/>
              <w:rPr>
                <w:rFonts w:ascii="Times New Roman" w:eastAsia="Times New Roman" w:hAnsi="Times New Roman" w:cs="Times New Roman"/>
                <w:color w:val="000000" w:themeColor="text1"/>
                <w:sz w:val="20"/>
                <w:szCs w:val="20"/>
                <w:lang w:eastAsia="ru-RU"/>
              </w:rPr>
            </w:pPr>
            <w:r w:rsidRPr="00C37324">
              <w:rPr>
                <w:rFonts w:ascii="Times New Roman" w:eastAsia="Times New Roman" w:hAnsi="Times New Roman" w:cs="Times New Roman"/>
                <w:color w:val="000000" w:themeColor="text1"/>
                <w:sz w:val="20"/>
                <w:szCs w:val="20"/>
                <w:lang w:eastAsia="ru-RU"/>
              </w:rPr>
              <w:t xml:space="preserve">после того как документ создан </w:t>
            </w:r>
          </w:p>
          <w:p w:rsidR="006F1B4F" w:rsidRPr="00C37324" w:rsidRDefault="006F1B4F" w:rsidP="006F1B4F">
            <w:pPr>
              <w:spacing w:after="0" w:line="240" w:lineRule="auto"/>
              <w:contextualSpacing/>
              <w:jc w:val="both"/>
              <w:rPr>
                <w:rFonts w:ascii="Times New Roman" w:eastAsia="Times New Roman" w:hAnsi="Times New Roman" w:cs="Times New Roman"/>
                <w:color w:val="000000" w:themeColor="text1"/>
                <w:sz w:val="20"/>
                <w:szCs w:val="20"/>
                <w:lang w:eastAsia="ru-RU"/>
              </w:rPr>
            </w:pPr>
            <w:r w:rsidRPr="00C37324">
              <w:rPr>
                <w:rFonts w:ascii="Times New Roman" w:eastAsia="Times New Roman" w:hAnsi="Times New Roman" w:cs="Times New Roman"/>
                <w:color w:val="000000" w:themeColor="text1"/>
                <w:sz w:val="20"/>
                <w:szCs w:val="20"/>
                <w:lang w:eastAsia="ru-RU"/>
              </w:rPr>
              <w:t xml:space="preserve">или изменен рекомендуется его сразу сохранить в файл: Файл – Сохранить или нажать комбинацию клавиш Shift + F12. Для создания копии документа </w:t>
            </w:r>
            <w:r w:rsidRPr="00C37324">
              <w:rPr>
                <w:rFonts w:ascii="Times New Roman" w:hAnsi="Times New Roman" w:cs="Times New Roman"/>
                <w:sz w:val="20"/>
                <w:szCs w:val="20"/>
              </w:rPr>
              <w:t xml:space="preserve"> </w:t>
            </w:r>
            <w:r w:rsidRPr="00C37324">
              <w:rPr>
                <w:rFonts w:ascii="Times New Roman" w:eastAsia="Times New Roman" w:hAnsi="Times New Roman" w:cs="Times New Roman"/>
                <w:color w:val="000000" w:themeColor="text1"/>
                <w:sz w:val="20"/>
                <w:szCs w:val="20"/>
                <w:lang w:eastAsia="ru-RU"/>
              </w:rPr>
              <w:t xml:space="preserve">клавиша F12 вызовет команду </w:t>
            </w:r>
          </w:p>
          <w:p w:rsidR="006F1B4F" w:rsidRPr="00C37324" w:rsidRDefault="006F1B4F" w:rsidP="006F1B4F">
            <w:pPr>
              <w:spacing w:after="0" w:line="240" w:lineRule="auto"/>
              <w:contextualSpacing/>
              <w:jc w:val="both"/>
              <w:rPr>
                <w:rFonts w:ascii="Times New Roman" w:eastAsia="Times New Roman" w:hAnsi="Times New Roman" w:cs="Times New Roman"/>
                <w:color w:val="000000" w:themeColor="text1"/>
                <w:sz w:val="20"/>
                <w:szCs w:val="20"/>
                <w:lang w:eastAsia="ru-RU"/>
              </w:rPr>
            </w:pPr>
            <w:r w:rsidRPr="00C37324">
              <w:rPr>
                <w:rFonts w:ascii="Times New Roman" w:eastAsia="Times New Roman" w:hAnsi="Times New Roman" w:cs="Times New Roman"/>
                <w:color w:val="000000" w:themeColor="text1"/>
                <w:sz w:val="20"/>
                <w:szCs w:val="20"/>
                <w:lang w:eastAsia="ru-RU"/>
              </w:rPr>
              <w:t>Сохранить как.</w:t>
            </w:r>
          </w:p>
        </w:tc>
        <w:tc>
          <w:tcPr>
            <w:tcW w:w="2912" w:type="dxa"/>
            <w:vAlign w:val="center"/>
          </w:tcPr>
          <w:p w:rsidR="006F1B4F" w:rsidRPr="00C37324" w:rsidRDefault="006F1B4F" w:rsidP="006F1B4F">
            <w:pPr>
              <w:spacing w:after="0" w:line="240" w:lineRule="auto"/>
              <w:contextualSpacing/>
              <w:jc w:val="center"/>
              <w:rPr>
                <w:rFonts w:ascii="Times New Roman" w:hAnsi="Times New Roman" w:cs="Times New Roman"/>
                <w:sz w:val="20"/>
                <w:szCs w:val="20"/>
              </w:rPr>
            </w:pPr>
            <w:r w:rsidRPr="00C37324">
              <w:rPr>
                <w:rFonts w:ascii="Times New Roman" w:hAnsi="Times New Roman" w:cs="Times New Roman"/>
                <w:sz w:val="20"/>
                <w:szCs w:val="20"/>
              </w:rPr>
              <w:t>Ответ засчитывается как «верный» при следующих условиях:</w:t>
            </w:r>
          </w:p>
          <w:p w:rsidR="006F1B4F" w:rsidRPr="00C37324" w:rsidRDefault="006F1B4F" w:rsidP="006F1B4F">
            <w:pPr>
              <w:spacing w:after="0" w:line="240" w:lineRule="auto"/>
              <w:contextualSpacing/>
              <w:jc w:val="both"/>
              <w:rPr>
                <w:rFonts w:ascii="Times New Roman" w:eastAsia="Times New Roman" w:hAnsi="Times New Roman" w:cs="Times New Roman"/>
                <w:color w:val="000000" w:themeColor="text1"/>
                <w:sz w:val="20"/>
                <w:szCs w:val="20"/>
                <w:lang w:eastAsia="ru-RU"/>
              </w:rPr>
            </w:pPr>
            <w:r w:rsidRPr="00C37324">
              <w:rPr>
                <w:rFonts w:ascii="Times New Roman" w:hAnsi="Times New Roman" w:cs="Times New Roman"/>
                <w:sz w:val="20"/>
                <w:szCs w:val="20"/>
              </w:rPr>
              <w:t>- обучающимся верно определена последовательность при сохранении документа</w:t>
            </w:r>
          </w:p>
        </w:tc>
      </w:tr>
    </w:tbl>
    <w:p w:rsidR="00897F8D" w:rsidRDefault="00897F8D" w:rsidP="005D035C">
      <w:pPr>
        <w:tabs>
          <w:tab w:val="left" w:pos="9240"/>
        </w:tabs>
        <w:jc w:val="center"/>
        <w:rPr>
          <w:lang w:eastAsia="ru-RU"/>
        </w:rPr>
      </w:pPr>
    </w:p>
    <w:p w:rsidR="00897F8D" w:rsidRPr="00C37324" w:rsidRDefault="00897F8D" w:rsidP="00897F8D">
      <w:pPr>
        <w:spacing w:after="0" w:line="240" w:lineRule="auto"/>
        <w:jc w:val="center"/>
        <w:rPr>
          <w:rFonts w:ascii="Times New Roman" w:eastAsia="Times New Roman" w:hAnsi="Times New Roman" w:cs="Times New Roman"/>
          <w:b/>
          <w:sz w:val="24"/>
          <w:szCs w:val="24"/>
        </w:rPr>
      </w:pPr>
      <w:r w:rsidRPr="00C37324">
        <w:rPr>
          <w:rFonts w:ascii="Times New Roman" w:eastAsia="Times New Roman" w:hAnsi="Times New Roman" w:cs="Times New Roman"/>
          <w:b/>
          <w:sz w:val="24"/>
          <w:szCs w:val="24"/>
        </w:rPr>
        <w:t>КОМПЛЕКТ ОЦЕНОЧНЫХ СРЕДСТВ ДЛЯ ПРОМЕЖУТОЧНОЙ АТТЕСТАЦИИ</w:t>
      </w:r>
    </w:p>
    <w:p w:rsidR="00897F8D" w:rsidRPr="00C37324" w:rsidRDefault="00897F8D" w:rsidP="00897F8D">
      <w:pPr>
        <w:tabs>
          <w:tab w:val="left" w:pos="1276"/>
        </w:tabs>
        <w:spacing w:after="0" w:line="240" w:lineRule="auto"/>
        <w:ind w:left="284" w:firstLine="720"/>
        <w:jc w:val="center"/>
        <w:rPr>
          <w:rFonts w:ascii="Times New Roman" w:eastAsia="Times New Roman" w:hAnsi="Times New Roman" w:cs="Times New Roman"/>
          <w:b/>
          <w:sz w:val="24"/>
          <w:szCs w:val="24"/>
        </w:rPr>
      </w:pPr>
      <w:r w:rsidRPr="00C37324">
        <w:rPr>
          <w:rFonts w:ascii="Times New Roman" w:eastAsia="Times New Roman" w:hAnsi="Times New Roman" w:cs="Times New Roman"/>
          <w:b/>
          <w:sz w:val="24"/>
          <w:szCs w:val="24"/>
        </w:rPr>
        <w:t>Примерные вопросы к экзамену</w:t>
      </w:r>
    </w:p>
    <w:p w:rsidR="00897F8D" w:rsidRPr="00C37324" w:rsidRDefault="00897F8D" w:rsidP="00897F8D">
      <w:pPr>
        <w:tabs>
          <w:tab w:val="left" w:pos="1276"/>
        </w:tabs>
        <w:spacing w:after="0" w:line="240" w:lineRule="auto"/>
        <w:jc w:val="center"/>
        <w:rPr>
          <w:rFonts w:ascii="Times New Roman" w:eastAsia="Times New Roman" w:hAnsi="Times New Roman" w:cs="Times New Roman"/>
          <w:b/>
          <w:i/>
          <w:sz w:val="24"/>
          <w:szCs w:val="24"/>
          <w:lang w:eastAsia="ru-RU"/>
        </w:rPr>
      </w:pPr>
      <w:r w:rsidRPr="00C37324">
        <w:rPr>
          <w:rFonts w:ascii="Times New Roman" w:eastAsia="Times New Roman" w:hAnsi="Times New Roman" w:cs="Times New Roman"/>
          <w:b/>
          <w:i/>
          <w:sz w:val="24"/>
          <w:szCs w:val="24"/>
        </w:rPr>
        <w:t>Контролируемые компетенции –</w:t>
      </w:r>
      <w:r w:rsidRPr="00C37324">
        <w:rPr>
          <w:rFonts w:ascii="Times New Roman" w:eastAsia="Times New Roman" w:hAnsi="Times New Roman" w:cs="Times New Roman"/>
          <w:b/>
          <w:i/>
          <w:sz w:val="24"/>
          <w:szCs w:val="24"/>
          <w:lang w:eastAsia="ru-RU"/>
        </w:rPr>
        <w:t xml:space="preserve"> ОК 01, ОК 02, ПК 1.3</w:t>
      </w:r>
    </w:p>
    <w:p w:rsidR="00897F8D" w:rsidRDefault="00897F8D" w:rsidP="00897F8D">
      <w:pPr>
        <w:tabs>
          <w:tab w:val="left" w:pos="2774"/>
        </w:tabs>
        <w:spacing w:after="0" w:line="240" w:lineRule="auto"/>
        <w:jc w:val="right"/>
      </w:pPr>
    </w:p>
    <w:tbl>
      <w:tblPr>
        <w:tblStyle w:val="a3"/>
        <w:tblW w:w="5000" w:type="pct"/>
        <w:shd w:val="clear" w:color="auto" w:fill="FFFF00"/>
        <w:tblLook w:val="04A0" w:firstRow="1" w:lastRow="0" w:firstColumn="1" w:lastColumn="0" w:noHBand="0" w:noVBand="1"/>
      </w:tblPr>
      <w:tblGrid>
        <w:gridCol w:w="1036"/>
        <w:gridCol w:w="2203"/>
        <w:gridCol w:w="11321"/>
      </w:tblGrid>
      <w:tr w:rsidR="00897F8D" w:rsidRPr="00C37324" w:rsidTr="00C37324">
        <w:tc>
          <w:tcPr>
            <w:tcW w:w="303" w:type="pct"/>
            <w:shd w:val="clear" w:color="auto" w:fill="auto"/>
          </w:tcPr>
          <w:p w:rsidR="00897F8D" w:rsidRPr="00C37324" w:rsidRDefault="00897F8D" w:rsidP="00C37324">
            <w:pPr>
              <w:spacing w:after="0" w:line="240" w:lineRule="auto"/>
              <w:contextualSpacing/>
              <w:jc w:val="center"/>
              <w:rPr>
                <w:rFonts w:ascii="Times New Roman" w:eastAsia="Times New Roman" w:hAnsi="Times New Roman" w:cs="Times New Roman"/>
                <w:b/>
                <w:sz w:val="20"/>
                <w:szCs w:val="20"/>
                <w:lang w:eastAsia="ru-RU"/>
              </w:rPr>
            </w:pPr>
            <w:r w:rsidRPr="00C37324">
              <w:rPr>
                <w:rFonts w:ascii="Times New Roman" w:eastAsia="Times New Roman" w:hAnsi="Times New Roman" w:cs="Times New Roman"/>
                <w:b/>
                <w:sz w:val="20"/>
                <w:szCs w:val="20"/>
                <w:lang w:eastAsia="ru-RU"/>
              </w:rPr>
              <w:t>№ п/п</w:t>
            </w:r>
          </w:p>
        </w:tc>
        <w:tc>
          <w:tcPr>
            <w:tcW w:w="783" w:type="pct"/>
            <w:shd w:val="clear" w:color="auto" w:fill="auto"/>
          </w:tcPr>
          <w:p w:rsidR="00897F8D" w:rsidRPr="00C37324" w:rsidRDefault="00897F8D" w:rsidP="00C37324">
            <w:pPr>
              <w:spacing w:after="0" w:line="240" w:lineRule="auto"/>
              <w:contextualSpacing/>
              <w:jc w:val="center"/>
              <w:rPr>
                <w:rFonts w:ascii="Times New Roman" w:eastAsia="Times New Roman" w:hAnsi="Times New Roman" w:cs="Times New Roman"/>
                <w:b/>
                <w:sz w:val="20"/>
                <w:szCs w:val="20"/>
                <w:lang w:eastAsia="ru-RU"/>
              </w:rPr>
            </w:pPr>
            <w:r w:rsidRPr="00C37324">
              <w:rPr>
                <w:rFonts w:ascii="Times New Roman" w:eastAsia="Times New Roman" w:hAnsi="Times New Roman" w:cs="Times New Roman"/>
                <w:b/>
                <w:sz w:val="20"/>
                <w:szCs w:val="20"/>
                <w:lang w:eastAsia="ru-RU"/>
              </w:rPr>
              <w:t>Задание</w:t>
            </w:r>
          </w:p>
        </w:tc>
        <w:tc>
          <w:tcPr>
            <w:tcW w:w="3914" w:type="pct"/>
            <w:shd w:val="clear" w:color="auto" w:fill="auto"/>
          </w:tcPr>
          <w:p w:rsidR="00897F8D" w:rsidRPr="00C37324" w:rsidRDefault="00897F8D" w:rsidP="00C37324">
            <w:pPr>
              <w:spacing w:after="0" w:line="240" w:lineRule="auto"/>
              <w:contextualSpacing/>
              <w:jc w:val="center"/>
              <w:rPr>
                <w:rFonts w:ascii="Times New Roman" w:eastAsia="Times New Roman" w:hAnsi="Times New Roman" w:cs="Times New Roman"/>
                <w:b/>
                <w:color w:val="000000" w:themeColor="text1"/>
                <w:sz w:val="20"/>
                <w:szCs w:val="20"/>
                <w:lang w:eastAsia="ru-RU"/>
              </w:rPr>
            </w:pPr>
            <w:r w:rsidRPr="00C37324">
              <w:rPr>
                <w:rFonts w:ascii="Times New Roman" w:eastAsia="Times New Roman" w:hAnsi="Times New Roman" w:cs="Times New Roman"/>
                <w:b/>
                <w:color w:val="000000" w:themeColor="text1"/>
                <w:sz w:val="20"/>
                <w:szCs w:val="20"/>
                <w:lang w:eastAsia="ru-RU"/>
              </w:rPr>
              <w:t>Ключ к заданию / Эталонный ответ</w:t>
            </w:r>
          </w:p>
        </w:tc>
      </w:tr>
      <w:tr w:rsidR="00897F8D" w:rsidRPr="00C37324" w:rsidTr="00C37324">
        <w:tc>
          <w:tcPr>
            <w:tcW w:w="303" w:type="pct"/>
            <w:shd w:val="clear" w:color="auto" w:fill="auto"/>
          </w:tcPr>
          <w:p w:rsidR="00C37324" w:rsidRPr="00C37324" w:rsidRDefault="00C37324" w:rsidP="00C37324">
            <w:pPr>
              <w:spacing w:after="0" w:line="240" w:lineRule="auto"/>
              <w:ind w:left="720"/>
              <w:contextualSpacing/>
              <w:rPr>
                <w:rFonts w:ascii="Times New Roman" w:eastAsia="Times New Roman" w:hAnsi="Times New Roman" w:cs="Times New Roman"/>
                <w:sz w:val="20"/>
                <w:szCs w:val="20"/>
                <w:lang w:eastAsia="ru-RU"/>
              </w:rPr>
            </w:pPr>
          </w:p>
          <w:p w:rsidR="00897F8D" w:rsidRPr="00C37324" w:rsidRDefault="00897F8D" w:rsidP="00C37324">
            <w:pPr>
              <w:pStyle w:val="a8"/>
              <w:ind w:left="2880"/>
              <w:rPr>
                <w:sz w:val="20"/>
                <w:szCs w:val="20"/>
              </w:rPr>
            </w:pPr>
          </w:p>
        </w:tc>
        <w:tc>
          <w:tcPr>
            <w:tcW w:w="783" w:type="pct"/>
            <w:shd w:val="clear" w:color="auto" w:fill="auto"/>
          </w:tcPr>
          <w:p w:rsidR="00897F8D" w:rsidRPr="00C37324" w:rsidRDefault="00897F8D" w:rsidP="00C37324">
            <w:pPr>
              <w:spacing w:after="0" w:line="240" w:lineRule="auto"/>
              <w:contextualSpacing/>
              <w:jc w:val="both"/>
              <w:rPr>
                <w:rFonts w:ascii="Times New Roman" w:eastAsia="Times New Roman" w:hAnsi="Times New Roman" w:cs="Times New Roman"/>
                <w:b/>
                <w:bCs/>
                <w:sz w:val="20"/>
                <w:szCs w:val="20"/>
                <w:lang w:eastAsia="ru-RU"/>
              </w:rPr>
            </w:pPr>
            <w:r w:rsidRPr="00C37324">
              <w:rPr>
                <w:rFonts w:ascii="Times New Roman" w:eastAsia="Times New Roman" w:hAnsi="Times New Roman" w:cs="Times New Roman"/>
                <w:b/>
                <w:bCs/>
                <w:sz w:val="20"/>
                <w:szCs w:val="20"/>
                <w:lang w:eastAsia="ru-RU"/>
              </w:rPr>
              <w:t xml:space="preserve">Информационные технологии (ИТ) в профессиональной деятельности: содержание </w:t>
            </w:r>
            <w:r w:rsidRPr="00C37324">
              <w:rPr>
                <w:rFonts w:ascii="Times New Roman" w:eastAsia="Times New Roman" w:hAnsi="Times New Roman" w:cs="Times New Roman"/>
                <w:b/>
                <w:bCs/>
                <w:sz w:val="20"/>
                <w:szCs w:val="20"/>
                <w:lang w:eastAsia="ru-RU"/>
              </w:rPr>
              <w:lastRenderedPageBreak/>
              <w:t>дисциплины, задачи, связь с другими дисциплинами. Нормативно-правовая база информатики и информатизации.</w:t>
            </w:r>
          </w:p>
        </w:tc>
        <w:tc>
          <w:tcPr>
            <w:tcW w:w="3914" w:type="pct"/>
            <w:shd w:val="clear" w:color="auto" w:fill="auto"/>
          </w:tcPr>
          <w:p w:rsidR="00897F8D" w:rsidRPr="00C37324" w:rsidRDefault="00897F8D" w:rsidP="00C37324">
            <w:pPr>
              <w:pStyle w:val="a8"/>
              <w:ind w:left="0"/>
              <w:jc w:val="both"/>
              <w:rPr>
                <w:bCs/>
                <w:color w:val="000000" w:themeColor="text1"/>
                <w:sz w:val="20"/>
                <w:szCs w:val="20"/>
              </w:rPr>
            </w:pPr>
            <w:r w:rsidRPr="00C37324">
              <w:rPr>
                <w:b/>
                <w:color w:val="000000" w:themeColor="text1"/>
                <w:sz w:val="20"/>
                <w:szCs w:val="20"/>
              </w:rPr>
              <w:lastRenderedPageBreak/>
              <w:t>Содержание дисциплины.</w:t>
            </w:r>
            <w:r w:rsidRPr="00C37324">
              <w:rPr>
                <w:bCs/>
                <w:color w:val="000000" w:themeColor="text1"/>
                <w:sz w:val="20"/>
                <w:szCs w:val="20"/>
              </w:rPr>
              <w:t xml:space="preserve"> Основы информационных технологий: знакомство с компьютерными системами, аппаратным и программным обеспечением, базовыми принципами работы компьютера. Программное обеспечение: изучение основных приложений (текстовые редакторы, таблицы Excel, презентационные программы), а также специализированного программного обеспечения для конкретных профессиональных областей. Основы работы в сети: понимание принципов функционирования компьютерных сетей, интернета, электронной почты и веб-браузеров. Безопасность информации: основы защиты данных, </w:t>
            </w:r>
            <w:r w:rsidRPr="00C37324">
              <w:rPr>
                <w:bCs/>
                <w:color w:val="000000" w:themeColor="text1"/>
                <w:sz w:val="20"/>
                <w:szCs w:val="20"/>
              </w:rPr>
              <w:lastRenderedPageBreak/>
              <w:t>конфиденциальности и безопасности в сети, принципы обеспечения целостности данных. Информационные системы: знакомство с принципами работы информационных систем, их ролью в профессиональной деятельности.</w:t>
            </w:r>
          </w:p>
          <w:p w:rsidR="00897F8D" w:rsidRPr="00C37324" w:rsidRDefault="00897F8D" w:rsidP="00C37324">
            <w:pPr>
              <w:pStyle w:val="a8"/>
              <w:ind w:left="0"/>
              <w:jc w:val="both"/>
              <w:rPr>
                <w:bCs/>
                <w:color w:val="000000" w:themeColor="text1"/>
                <w:sz w:val="20"/>
                <w:szCs w:val="20"/>
              </w:rPr>
            </w:pPr>
            <w:r w:rsidRPr="00C37324">
              <w:rPr>
                <w:b/>
                <w:color w:val="000000" w:themeColor="text1"/>
                <w:sz w:val="20"/>
                <w:szCs w:val="20"/>
              </w:rPr>
              <w:t xml:space="preserve">Задачи дисциплины. </w:t>
            </w:r>
            <w:r w:rsidRPr="00C37324">
              <w:rPr>
                <w:bCs/>
                <w:color w:val="000000" w:themeColor="text1"/>
                <w:sz w:val="20"/>
                <w:szCs w:val="20"/>
              </w:rPr>
              <w:t>Подготовить студентов к эффективному использованию информационных технологий в своей профессиональной сфере. Развивать навыки работы с компьютерным оборудованием и программным обеспечением. Понимание основных принципов информационной безопасности и защиты данных. Формирование умений по работе с информационными ресурсами и системами.</w:t>
            </w:r>
          </w:p>
          <w:p w:rsidR="00897F8D" w:rsidRPr="00C37324" w:rsidRDefault="00897F8D" w:rsidP="00C37324">
            <w:pPr>
              <w:pStyle w:val="a8"/>
              <w:ind w:left="0"/>
              <w:jc w:val="both"/>
              <w:rPr>
                <w:bCs/>
                <w:color w:val="000000" w:themeColor="text1"/>
                <w:sz w:val="20"/>
                <w:szCs w:val="20"/>
              </w:rPr>
            </w:pPr>
            <w:r w:rsidRPr="00C37324">
              <w:rPr>
                <w:b/>
                <w:color w:val="000000" w:themeColor="text1"/>
                <w:sz w:val="20"/>
                <w:szCs w:val="20"/>
              </w:rPr>
              <w:t>Связь с другими дисциплинами.</w:t>
            </w:r>
            <w:r w:rsidRPr="00C37324">
              <w:rPr>
                <w:bCs/>
                <w:color w:val="000000" w:themeColor="text1"/>
                <w:sz w:val="20"/>
                <w:szCs w:val="20"/>
              </w:rPr>
              <w:t xml:space="preserve"> Математика и информатика: многие концепции информационных технологий имеют математическую основу, особенно в области алгоритмов и структур данных. Экономика и менеджмент: в современном мире информационные технологии тесно связаны с управлением и бизнес-процессами, поэтому понимание ИТ помогает в эффективном управлении организациями.</w:t>
            </w:r>
          </w:p>
          <w:p w:rsidR="00897F8D" w:rsidRPr="00C37324" w:rsidRDefault="00897F8D" w:rsidP="00C37324">
            <w:pPr>
              <w:pStyle w:val="a8"/>
              <w:ind w:left="0"/>
              <w:jc w:val="both"/>
              <w:rPr>
                <w:bCs/>
                <w:color w:val="000000" w:themeColor="text1"/>
                <w:sz w:val="20"/>
                <w:szCs w:val="20"/>
              </w:rPr>
            </w:pPr>
            <w:r w:rsidRPr="00C37324">
              <w:rPr>
                <w:b/>
                <w:color w:val="000000" w:themeColor="text1"/>
                <w:sz w:val="20"/>
                <w:szCs w:val="20"/>
              </w:rPr>
              <w:t>Нормативно-правовая база информатики и информатизации.</w:t>
            </w:r>
            <w:r w:rsidRPr="00C37324">
              <w:rPr>
                <w:bCs/>
                <w:color w:val="000000" w:themeColor="text1"/>
                <w:sz w:val="20"/>
                <w:szCs w:val="20"/>
              </w:rPr>
              <w:t xml:space="preserve"> Нормативно-правовая база в области информатики и информатизации включает законы, регуляции и стандарты, регулирующие использование информационных технологий и обеспечивающие безопасность информации. Это может включать в себя законы о защите персональных данных, законы о кибербезопасности, стандарты безопасности информационных систем и другие регуляции, которые регулируют использование информационных технологий в профессиональной деятельности и обеспечивают права и безопасность пользователей.</w:t>
            </w:r>
          </w:p>
        </w:tc>
      </w:tr>
      <w:tr w:rsidR="00897F8D" w:rsidRPr="00C37324" w:rsidTr="00C37324">
        <w:tc>
          <w:tcPr>
            <w:tcW w:w="303" w:type="pct"/>
            <w:shd w:val="clear" w:color="auto" w:fill="auto"/>
          </w:tcPr>
          <w:p w:rsidR="00897F8D" w:rsidRPr="00C37324" w:rsidRDefault="00C37324" w:rsidP="00C37324">
            <w:pPr>
              <w:spacing w:after="0" w:line="240" w:lineRule="auto"/>
              <w:contextualSpacing/>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lastRenderedPageBreak/>
              <w:t>2</w:t>
            </w:r>
          </w:p>
        </w:tc>
        <w:tc>
          <w:tcPr>
            <w:tcW w:w="783" w:type="pct"/>
            <w:shd w:val="clear" w:color="auto" w:fill="auto"/>
          </w:tcPr>
          <w:p w:rsidR="00897F8D" w:rsidRPr="00C37324" w:rsidRDefault="00897F8D" w:rsidP="00C37324">
            <w:pPr>
              <w:spacing w:after="0" w:line="240" w:lineRule="auto"/>
              <w:contextualSpacing/>
              <w:jc w:val="both"/>
              <w:rPr>
                <w:rFonts w:ascii="Times New Roman" w:eastAsia="Times New Roman" w:hAnsi="Times New Roman" w:cs="Times New Roman"/>
                <w:b/>
                <w:bCs/>
                <w:sz w:val="20"/>
                <w:szCs w:val="20"/>
                <w:lang w:eastAsia="ru-RU"/>
              </w:rPr>
            </w:pPr>
            <w:r w:rsidRPr="00C37324">
              <w:rPr>
                <w:rFonts w:ascii="Times New Roman" w:eastAsia="Times New Roman" w:hAnsi="Times New Roman" w:cs="Times New Roman"/>
                <w:b/>
                <w:bCs/>
                <w:sz w:val="20"/>
                <w:szCs w:val="20"/>
                <w:lang w:eastAsia="ru-RU"/>
              </w:rPr>
              <w:t>Компьютерные системы. ИС, виды, назначение. Структура ИС: техническое, программное, информационное, организационное, правовое обеспечение.</w:t>
            </w:r>
          </w:p>
        </w:tc>
        <w:tc>
          <w:tcPr>
            <w:tcW w:w="3914" w:type="pct"/>
            <w:shd w:val="clear" w:color="auto" w:fill="auto"/>
          </w:tcPr>
          <w:p w:rsidR="00897F8D" w:rsidRPr="00C37324" w:rsidRDefault="00897F8D" w:rsidP="00C37324">
            <w:pPr>
              <w:pStyle w:val="a8"/>
              <w:ind w:left="0"/>
              <w:jc w:val="both"/>
              <w:rPr>
                <w:bCs/>
                <w:color w:val="000000" w:themeColor="text1"/>
                <w:sz w:val="20"/>
                <w:szCs w:val="20"/>
              </w:rPr>
            </w:pPr>
            <w:r w:rsidRPr="00C37324">
              <w:rPr>
                <w:b/>
                <w:color w:val="000000" w:themeColor="text1"/>
                <w:sz w:val="20"/>
                <w:szCs w:val="20"/>
              </w:rPr>
              <w:t>Понятие информационных систем.</w:t>
            </w:r>
            <w:r w:rsidRPr="00C37324">
              <w:rPr>
                <w:bCs/>
                <w:color w:val="000000" w:themeColor="text1"/>
                <w:sz w:val="20"/>
                <w:szCs w:val="20"/>
              </w:rPr>
              <w:t xml:space="preserve"> Информационные системы (ИС) представляют собой совокупность компонентов, которые взаимодействуют для сбора, хранения, обработки и предоставления информации для поддержки бизнес-процессов и принятия управленческих решений. Они играют ключевую роль в современных организациях, обеспечивая эффективное управление информацией</w:t>
            </w:r>
          </w:p>
          <w:p w:rsidR="00897F8D" w:rsidRPr="00C37324" w:rsidRDefault="00897F8D" w:rsidP="00C37324">
            <w:pPr>
              <w:pStyle w:val="a8"/>
              <w:ind w:left="0"/>
              <w:jc w:val="both"/>
              <w:rPr>
                <w:bCs/>
                <w:color w:val="000000" w:themeColor="text1"/>
                <w:sz w:val="20"/>
                <w:szCs w:val="20"/>
              </w:rPr>
            </w:pPr>
            <w:r w:rsidRPr="00C37324">
              <w:rPr>
                <w:b/>
                <w:color w:val="000000" w:themeColor="text1"/>
                <w:sz w:val="20"/>
                <w:szCs w:val="20"/>
              </w:rPr>
              <w:t>Виды информационных систем.</w:t>
            </w:r>
            <w:r w:rsidRPr="00C37324">
              <w:rPr>
                <w:bCs/>
                <w:color w:val="000000" w:themeColor="text1"/>
                <w:sz w:val="20"/>
                <w:szCs w:val="20"/>
              </w:rPr>
              <w:t xml:space="preserve"> Транзакционные информационные системы (ТИС): предназначены для обработки повседневных операций и транзакций, таких как обработка заказов, учет товаров и услуг, управление финансами. Управленческие информационные системы (УИС): предназначены для поддержки принятия управленческих решений на основе анализа данных о деятельности организации. Стратегические информационные системы (СИС): ориентированы на поддержку стратегического планирования и принятия стратегических решений на высшем уровне управления. Экспертные системы: используют знания и правила для моделирования профессиональной экспертизы в определенной области и помощи в принятии решений. Системы поддержки принятия решений (СППР): обеспечивают инструменты и методы для анализа данных и принятия обоснованных решений. </w:t>
            </w:r>
          </w:p>
          <w:p w:rsidR="00897F8D" w:rsidRPr="00C37324" w:rsidRDefault="00897F8D" w:rsidP="00C37324">
            <w:pPr>
              <w:pStyle w:val="a8"/>
              <w:ind w:left="0"/>
              <w:jc w:val="both"/>
              <w:rPr>
                <w:bCs/>
                <w:color w:val="000000" w:themeColor="text1"/>
                <w:sz w:val="20"/>
                <w:szCs w:val="20"/>
              </w:rPr>
            </w:pPr>
            <w:r w:rsidRPr="00C37324">
              <w:rPr>
                <w:b/>
                <w:bCs/>
                <w:color w:val="000000" w:themeColor="text1"/>
                <w:sz w:val="20"/>
                <w:szCs w:val="20"/>
              </w:rPr>
              <w:t>Назначение информационных систем</w:t>
            </w:r>
            <w:r w:rsidRPr="00C37324">
              <w:rPr>
                <w:bCs/>
                <w:color w:val="000000" w:themeColor="text1"/>
                <w:sz w:val="20"/>
                <w:szCs w:val="20"/>
              </w:rPr>
              <w:t>. Автоматизация бизнес-процессов: улучшение эффективности и точности выполнения операций путем автоматизации рутинных задач. Поддержка принятия решений: предоставление информации и аналитических инструментов для помощи в принятии управленческих и стратегических решений. Обеспечение доступа к информации: предоставление сотрудникам и стейкхолдерам доступа к необходимой информации в нужное время и место.</w:t>
            </w:r>
          </w:p>
          <w:p w:rsidR="00897F8D" w:rsidRPr="00C37324" w:rsidRDefault="00897F8D" w:rsidP="00C37324">
            <w:pPr>
              <w:pStyle w:val="a8"/>
              <w:ind w:left="0"/>
              <w:jc w:val="both"/>
              <w:rPr>
                <w:bCs/>
                <w:color w:val="000000" w:themeColor="text1"/>
                <w:sz w:val="20"/>
                <w:szCs w:val="20"/>
              </w:rPr>
            </w:pPr>
            <w:r w:rsidRPr="00C37324">
              <w:rPr>
                <w:b/>
                <w:color w:val="000000" w:themeColor="text1"/>
                <w:sz w:val="20"/>
                <w:szCs w:val="20"/>
              </w:rPr>
              <w:t>Структура информационных систем.</w:t>
            </w:r>
            <w:r w:rsidRPr="00C37324">
              <w:rPr>
                <w:bCs/>
                <w:color w:val="000000" w:themeColor="text1"/>
                <w:sz w:val="20"/>
                <w:szCs w:val="20"/>
              </w:rPr>
              <w:t xml:space="preserve"> Техническое обеспечение: аппаратное и программное обеспечение, необходимое для функционирования ИС. Программное обеспечение: прикладное программное обеспечение, базы данных, системы управления данными и т. д. Информационное обеспечение: данные, которые собираются, обрабатываются и используются ИС для достижения целей организации. Организационное обеспечение: процессы, процедуры и политики, регулирующие использование ИС в организации. Правовое обеспечение: законы, нормативные акты и стандарты, которые регулируют использование ИС и обеспечивают защиту данных и прав пользователей. Эти компоненты взаимосвязаны и взаимодействуют для обеспечения эффективного функционирования информационной системы и достижения целей бизнеса.</w:t>
            </w:r>
          </w:p>
        </w:tc>
      </w:tr>
      <w:tr w:rsidR="00897F8D" w:rsidRPr="00C37324" w:rsidTr="00C37324">
        <w:tc>
          <w:tcPr>
            <w:tcW w:w="303" w:type="pct"/>
            <w:shd w:val="clear" w:color="auto" w:fill="auto"/>
          </w:tcPr>
          <w:p w:rsidR="00897F8D" w:rsidRPr="00C37324" w:rsidRDefault="00C37324" w:rsidP="00C37324">
            <w:pPr>
              <w:spacing w:after="0" w:line="240" w:lineRule="auto"/>
              <w:ind w:left="720"/>
              <w:contextualSpacing/>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lastRenderedPageBreak/>
              <w:t>3</w:t>
            </w:r>
          </w:p>
        </w:tc>
        <w:tc>
          <w:tcPr>
            <w:tcW w:w="783" w:type="pct"/>
            <w:shd w:val="clear" w:color="auto" w:fill="auto"/>
          </w:tcPr>
          <w:p w:rsidR="00897F8D" w:rsidRPr="00C37324" w:rsidRDefault="00897F8D" w:rsidP="00C37324">
            <w:pPr>
              <w:spacing w:after="0" w:line="240" w:lineRule="auto"/>
              <w:contextualSpacing/>
              <w:jc w:val="both"/>
              <w:rPr>
                <w:rFonts w:ascii="Times New Roman" w:eastAsia="Times New Roman" w:hAnsi="Times New Roman" w:cs="Times New Roman"/>
                <w:b/>
                <w:bCs/>
                <w:sz w:val="20"/>
                <w:szCs w:val="20"/>
                <w:lang w:eastAsia="ru-RU"/>
              </w:rPr>
            </w:pPr>
            <w:r w:rsidRPr="00C37324">
              <w:rPr>
                <w:rFonts w:ascii="Times New Roman" w:eastAsia="Times New Roman" w:hAnsi="Times New Roman" w:cs="Times New Roman"/>
                <w:b/>
                <w:bCs/>
                <w:sz w:val="20"/>
                <w:szCs w:val="20"/>
                <w:lang w:eastAsia="ru-RU"/>
              </w:rPr>
              <w:t>Программное обеспечение ПК. Системное программное обеспечение: состав, назначение системных программ. Прикладное программное обеспечение: Интегрированный пакет Microsoft Office: состав, назначение офисных программ. интегрированных пакетов.</w:t>
            </w:r>
          </w:p>
        </w:tc>
        <w:tc>
          <w:tcPr>
            <w:tcW w:w="3914" w:type="pct"/>
            <w:shd w:val="clear" w:color="auto" w:fill="auto"/>
          </w:tcPr>
          <w:p w:rsidR="00897F8D" w:rsidRPr="00C37324" w:rsidRDefault="00897F8D" w:rsidP="00C37324">
            <w:pPr>
              <w:pStyle w:val="a8"/>
              <w:ind w:left="0"/>
              <w:jc w:val="both"/>
              <w:rPr>
                <w:bCs/>
                <w:color w:val="000000" w:themeColor="text1"/>
                <w:sz w:val="20"/>
                <w:szCs w:val="20"/>
              </w:rPr>
            </w:pPr>
            <w:r w:rsidRPr="00C37324">
              <w:rPr>
                <w:b/>
                <w:color w:val="000000" w:themeColor="text1"/>
                <w:sz w:val="20"/>
                <w:szCs w:val="20"/>
              </w:rPr>
              <w:t>Системное программное обеспечение (СПО).</w:t>
            </w:r>
            <w:r w:rsidRPr="00C37324">
              <w:rPr>
                <w:bCs/>
                <w:color w:val="000000" w:themeColor="text1"/>
                <w:sz w:val="20"/>
                <w:szCs w:val="20"/>
              </w:rPr>
              <w:t xml:space="preserve"> Системное программное обеспечение включает в себя программы, которые обеспечивают базовые функции компьютера и поддерживают работу других программ. Ключевые компоненты системного ПО включают: Операционные системы (ОС), такие как </w:t>
            </w:r>
            <w:r w:rsidRPr="00C37324">
              <w:rPr>
                <w:bCs/>
                <w:color w:val="000000" w:themeColor="text1"/>
                <w:sz w:val="20"/>
                <w:szCs w:val="20"/>
                <w:lang w:val="en-US"/>
              </w:rPr>
              <w:t>Windows</w:t>
            </w:r>
            <w:r w:rsidRPr="00C37324">
              <w:rPr>
                <w:bCs/>
                <w:color w:val="000000" w:themeColor="text1"/>
                <w:sz w:val="20"/>
                <w:szCs w:val="20"/>
              </w:rPr>
              <w:t xml:space="preserve">, </w:t>
            </w:r>
            <w:r w:rsidRPr="00C37324">
              <w:rPr>
                <w:bCs/>
                <w:color w:val="000000" w:themeColor="text1"/>
                <w:sz w:val="20"/>
                <w:szCs w:val="20"/>
                <w:lang w:val="en-US"/>
              </w:rPr>
              <w:t>macOS</w:t>
            </w:r>
            <w:r w:rsidRPr="00C37324">
              <w:rPr>
                <w:bCs/>
                <w:color w:val="000000" w:themeColor="text1"/>
                <w:sz w:val="20"/>
                <w:szCs w:val="20"/>
              </w:rPr>
              <w:t xml:space="preserve">, </w:t>
            </w:r>
            <w:r w:rsidRPr="00C37324">
              <w:rPr>
                <w:bCs/>
                <w:color w:val="000000" w:themeColor="text1"/>
                <w:sz w:val="20"/>
                <w:szCs w:val="20"/>
                <w:lang w:val="en-US"/>
              </w:rPr>
              <w:t>Linux</w:t>
            </w:r>
            <w:r w:rsidRPr="00C37324">
              <w:rPr>
                <w:bCs/>
                <w:color w:val="000000" w:themeColor="text1"/>
                <w:sz w:val="20"/>
                <w:szCs w:val="20"/>
              </w:rPr>
              <w:t>, которые управляют ресурсами компьютера и обеспечивают пользовательский интерфейс. Драйверы устройств, которые обеспечивают взаимодействие между операционной системой и аппаратным обеспечением компьютера, таким как принтеры, сканеры, графические карты и другие устройства.</w:t>
            </w:r>
          </w:p>
          <w:p w:rsidR="00897F8D" w:rsidRPr="00C37324" w:rsidRDefault="00897F8D" w:rsidP="00C37324">
            <w:pPr>
              <w:pStyle w:val="a8"/>
              <w:ind w:left="0"/>
              <w:jc w:val="both"/>
              <w:rPr>
                <w:bCs/>
                <w:color w:val="000000" w:themeColor="text1"/>
                <w:sz w:val="20"/>
                <w:szCs w:val="20"/>
              </w:rPr>
            </w:pPr>
            <w:r w:rsidRPr="00C37324">
              <w:rPr>
                <w:b/>
                <w:color w:val="000000" w:themeColor="text1"/>
                <w:sz w:val="20"/>
                <w:szCs w:val="20"/>
              </w:rPr>
              <w:t>Прикладное программное обеспечение (ППО).</w:t>
            </w:r>
            <w:r w:rsidRPr="00C37324">
              <w:rPr>
                <w:bCs/>
                <w:color w:val="000000" w:themeColor="text1"/>
                <w:sz w:val="20"/>
                <w:szCs w:val="20"/>
              </w:rPr>
              <w:t xml:space="preserve"> Прикладное программное обеспечение предназначено для выполнения конкретных задач и функций пользователей. Один из наиболее популярных интегрированных пакетов прикладного программного обеспечения это Microsoft Office, </w:t>
            </w:r>
          </w:p>
          <w:p w:rsidR="00897F8D" w:rsidRPr="00C37324" w:rsidRDefault="00897F8D" w:rsidP="00C37324">
            <w:pPr>
              <w:pStyle w:val="a8"/>
              <w:ind w:left="0"/>
              <w:jc w:val="both"/>
              <w:rPr>
                <w:bCs/>
                <w:color w:val="000000" w:themeColor="text1"/>
                <w:sz w:val="20"/>
                <w:szCs w:val="20"/>
              </w:rPr>
            </w:pPr>
            <w:r w:rsidRPr="00C37324">
              <w:rPr>
                <w:b/>
                <w:bCs/>
                <w:color w:val="000000" w:themeColor="text1"/>
                <w:sz w:val="20"/>
                <w:szCs w:val="20"/>
              </w:rPr>
              <w:t xml:space="preserve">Интегрированный пакет Microsoft Office. </w:t>
            </w:r>
            <w:r w:rsidRPr="00C37324">
              <w:rPr>
                <w:bCs/>
                <w:color w:val="000000" w:themeColor="text1"/>
                <w:sz w:val="20"/>
                <w:szCs w:val="20"/>
              </w:rPr>
              <w:t>Microsoft Word: текстовый процессор для создания и редактирования документов. Microsoft Excel: программа для работы с электронными таблицами, анализа данных и создания графиков. Microsoft PowerPoint: инструмент для создания презентаций с использованием текста, графики, анимации и мультимедиа. Microsoft Outlook: клиент электронной почты и организатор персональной информации. Microsoft Access: система управления базами данных для создания и управления базами данных.</w:t>
            </w:r>
          </w:p>
          <w:p w:rsidR="00897F8D" w:rsidRPr="00C37324" w:rsidRDefault="00897F8D" w:rsidP="00C37324">
            <w:pPr>
              <w:spacing w:after="0" w:line="240" w:lineRule="auto"/>
              <w:contextualSpacing/>
              <w:jc w:val="both"/>
              <w:rPr>
                <w:rFonts w:ascii="Times New Roman" w:eastAsia="Times New Roman" w:hAnsi="Times New Roman" w:cs="Times New Roman"/>
                <w:bCs/>
                <w:color w:val="000000" w:themeColor="text1"/>
                <w:sz w:val="20"/>
                <w:szCs w:val="20"/>
                <w:lang w:eastAsia="ru-RU"/>
              </w:rPr>
            </w:pPr>
          </w:p>
        </w:tc>
      </w:tr>
      <w:tr w:rsidR="00897F8D" w:rsidRPr="00C37324" w:rsidTr="00C37324">
        <w:tc>
          <w:tcPr>
            <w:tcW w:w="303" w:type="pct"/>
            <w:shd w:val="clear" w:color="auto" w:fill="auto"/>
          </w:tcPr>
          <w:p w:rsidR="00897F8D" w:rsidRPr="00C37324" w:rsidRDefault="00897F8D" w:rsidP="00C37324">
            <w:pPr>
              <w:numPr>
                <w:ilvl w:val="0"/>
                <w:numId w:val="30"/>
              </w:numPr>
              <w:spacing w:after="0" w:line="240" w:lineRule="auto"/>
              <w:ind w:left="0" w:firstLine="0"/>
              <w:contextualSpacing/>
              <w:rPr>
                <w:rFonts w:ascii="Times New Roman" w:eastAsia="Times New Roman" w:hAnsi="Times New Roman" w:cs="Times New Roman"/>
                <w:sz w:val="20"/>
                <w:szCs w:val="20"/>
                <w:lang w:eastAsia="ru-RU"/>
              </w:rPr>
            </w:pPr>
          </w:p>
        </w:tc>
        <w:tc>
          <w:tcPr>
            <w:tcW w:w="783" w:type="pct"/>
            <w:shd w:val="clear" w:color="auto" w:fill="auto"/>
          </w:tcPr>
          <w:p w:rsidR="00897F8D" w:rsidRPr="00C37324" w:rsidRDefault="00897F8D" w:rsidP="00C373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b/>
                <w:bCs/>
                <w:sz w:val="20"/>
                <w:szCs w:val="20"/>
                <w:lang w:eastAsia="ru-RU"/>
              </w:rPr>
            </w:pPr>
            <w:r w:rsidRPr="00C37324">
              <w:rPr>
                <w:rFonts w:ascii="Times New Roman" w:eastAsia="Times New Roman" w:hAnsi="Times New Roman" w:cs="Times New Roman"/>
                <w:b/>
                <w:bCs/>
                <w:sz w:val="20"/>
                <w:szCs w:val="20"/>
                <w:lang w:eastAsia="ru-RU"/>
              </w:rPr>
              <w:t>Понятие и свойства справочно-правовой системы</w:t>
            </w:r>
          </w:p>
          <w:p w:rsidR="00897F8D" w:rsidRPr="00C37324" w:rsidRDefault="00897F8D" w:rsidP="00C37324">
            <w:pPr>
              <w:spacing w:after="0" w:line="240" w:lineRule="auto"/>
              <w:contextualSpacing/>
              <w:jc w:val="both"/>
              <w:rPr>
                <w:rFonts w:ascii="Times New Roman" w:eastAsia="Times New Roman" w:hAnsi="Times New Roman" w:cs="Times New Roman"/>
                <w:b/>
                <w:bCs/>
                <w:sz w:val="20"/>
                <w:szCs w:val="20"/>
                <w:lang w:eastAsia="ru-RU"/>
              </w:rPr>
            </w:pPr>
          </w:p>
        </w:tc>
        <w:tc>
          <w:tcPr>
            <w:tcW w:w="3914" w:type="pct"/>
            <w:shd w:val="clear" w:color="auto" w:fill="auto"/>
          </w:tcPr>
          <w:p w:rsidR="00897F8D" w:rsidRPr="00C37324" w:rsidRDefault="00897F8D" w:rsidP="00C37324">
            <w:pPr>
              <w:pStyle w:val="futurismarkdown-paragraph"/>
              <w:shd w:val="clear" w:color="auto" w:fill="FFFFFF"/>
              <w:spacing w:before="0" w:beforeAutospacing="0" w:after="0" w:afterAutospacing="0"/>
              <w:contextualSpacing/>
              <w:rPr>
                <w:b/>
                <w:color w:val="333333"/>
                <w:sz w:val="20"/>
                <w:szCs w:val="20"/>
              </w:rPr>
            </w:pPr>
            <w:r w:rsidRPr="00C37324">
              <w:rPr>
                <w:rStyle w:val="af8"/>
                <w:color w:val="333333"/>
                <w:sz w:val="20"/>
                <w:szCs w:val="20"/>
              </w:rPr>
              <w:t>Справочно-правовая система (СПС)</w:t>
            </w:r>
            <w:r w:rsidRPr="00C37324">
              <w:rPr>
                <w:b/>
                <w:color w:val="333333"/>
                <w:sz w:val="20"/>
                <w:szCs w:val="20"/>
              </w:rPr>
              <w:t> — </w:t>
            </w:r>
            <w:r w:rsidRPr="00C37324">
              <w:rPr>
                <w:rStyle w:val="af8"/>
                <w:color w:val="333333"/>
                <w:sz w:val="20"/>
                <w:szCs w:val="20"/>
              </w:rPr>
              <w:t>программный комплекс, включающий массивы систематизированной электронной правовой информации и обеспечивающий её рациональный поиск, обработку, анализ и использование</w:t>
            </w:r>
            <w:r w:rsidRPr="00C37324">
              <w:rPr>
                <w:b/>
                <w:color w:val="333333"/>
                <w:sz w:val="20"/>
                <w:szCs w:val="20"/>
              </w:rPr>
              <w:t>. </w:t>
            </w:r>
          </w:p>
          <w:p w:rsidR="00897F8D" w:rsidRPr="00C37324" w:rsidRDefault="00897F8D" w:rsidP="00C37324">
            <w:pPr>
              <w:pStyle w:val="futurismarkdown-paragraph"/>
              <w:shd w:val="clear" w:color="auto" w:fill="FFFFFF"/>
              <w:spacing w:before="0" w:beforeAutospacing="0" w:after="0" w:afterAutospacing="0"/>
              <w:contextualSpacing/>
              <w:rPr>
                <w:b/>
                <w:color w:val="000000" w:themeColor="text1"/>
                <w:sz w:val="20"/>
                <w:szCs w:val="20"/>
              </w:rPr>
            </w:pPr>
            <w:r w:rsidRPr="00C37324">
              <w:rPr>
                <w:rStyle w:val="af8"/>
                <w:color w:val="333333"/>
                <w:sz w:val="20"/>
                <w:szCs w:val="20"/>
              </w:rPr>
              <w:t>Свойства СПС</w:t>
            </w:r>
            <w:r w:rsidRPr="00C37324">
              <w:rPr>
                <w:color w:val="333333"/>
                <w:sz w:val="20"/>
                <w:szCs w:val="20"/>
              </w:rPr>
              <w:t xml:space="preserve">: </w:t>
            </w:r>
            <w:r w:rsidRPr="00C37324">
              <w:rPr>
                <w:rStyle w:val="af8"/>
                <w:color w:val="333333"/>
                <w:sz w:val="20"/>
                <w:szCs w:val="20"/>
              </w:rPr>
              <w:t>Полнотекстовость</w:t>
            </w:r>
            <w:r w:rsidRPr="00C37324">
              <w:rPr>
                <w:b/>
                <w:color w:val="333333"/>
                <w:sz w:val="20"/>
                <w:szCs w:val="20"/>
              </w:rPr>
              <w:t>.</w:t>
            </w:r>
            <w:r w:rsidRPr="00C37324">
              <w:rPr>
                <w:color w:val="333333"/>
                <w:sz w:val="20"/>
                <w:szCs w:val="20"/>
              </w:rPr>
              <w:t xml:space="preserve"> В системе собирается и систематизируется официальная правовая информация в виде нормативных актов, актов официального разъяснения и правоприменительных актов, а также массив неофициальной информации — юридических научных монографий, учебников, статей, справочников. </w:t>
            </w:r>
            <w:r w:rsidRPr="00C37324">
              <w:rPr>
                <w:rStyle w:val="af8"/>
                <w:color w:val="333333"/>
                <w:sz w:val="20"/>
                <w:szCs w:val="20"/>
              </w:rPr>
              <w:t>Наличие консультаций</w:t>
            </w:r>
            <w:r w:rsidRPr="00C37324">
              <w:rPr>
                <w:color w:val="333333"/>
                <w:sz w:val="20"/>
                <w:szCs w:val="20"/>
              </w:rPr>
              <w:t>. Кроме нормативных документов, базы данных содержат консультации специалистов по праву, бухгалтерскому и налоговому учёту, судебные решения, типовые формы деловых документов. </w:t>
            </w:r>
            <w:r w:rsidRPr="00C37324">
              <w:rPr>
                <w:rStyle w:val="af8"/>
                <w:color w:val="333333"/>
                <w:sz w:val="20"/>
                <w:szCs w:val="20"/>
              </w:rPr>
              <w:t>Возможность изучения ретроспективы законодательства</w:t>
            </w:r>
            <w:r w:rsidRPr="00C37324">
              <w:rPr>
                <w:color w:val="333333"/>
                <w:sz w:val="20"/>
                <w:szCs w:val="20"/>
              </w:rPr>
              <w:t xml:space="preserve">. В системе хранятся все редакции документа, что позволяет пользователю изучить, как происходило изменение конкретных правовых норм. </w:t>
            </w:r>
            <w:r w:rsidRPr="00C37324">
              <w:rPr>
                <w:rStyle w:val="af8"/>
                <w:color w:val="333333"/>
                <w:sz w:val="20"/>
                <w:szCs w:val="20"/>
              </w:rPr>
              <w:t>Оперативное предупреждение пользователя об изменении текста документа или его действия</w:t>
            </w:r>
            <w:r w:rsidRPr="00C37324">
              <w:rPr>
                <w:color w:val="333333"/>
                <w:sz w:val="20"/>
                <w:szCs w:val="20"/>
              </w:rPr>
              <w:t>. В современных СПС есть возможность поставить документ на контроль, чтобы система оперативно информировала об этом пользователя. </w:t>
            </w:r>
          </w:p>
        </w:tc>
      </w:tr>
      <w:tr w:rsidR="00897F8D" w:rsidRPr="00C37324" w:rsidTr="00C37324">
        <w:tc>
          <w:tcPr>
            <w:tcW w:w="303" w:type="pct"/>
            <w:shd w:val="clear" w:color="auto" w:fill="auto"/>
          </w:tcPr>
          <w:p w:rsidR="00897F8D" w:rsidRPr="00C37324" w:rsidRDefault="00897F8D" w:rsidP="00C37324">
            <w:pPr>
              <w:numPr>
                <w:ilvl w:val="0"/>
                <w:numId w:val="30"/>
              </w:numPr>
              <w:spacing w:after="0" w:line="240" w:lineRule="auto"/>
              <w:ind w:left="0" w:firstLine="0"/>
              <w:contextualSpacing/>
              <w:rPr>
                <w:rFonts w:ascii="Times New Roman" w:eastAsia="Times New Roman" w:hAnsi="Times New Roman" w:cs="Times New Roman"/>
                <w:sz w:val="20"/>
                <w:szCs w:val="20"/>
                <w:lang w:eastAsia="ru-RU"/>
              </w:rPr>
            </w:pPr>
          </w:p>
        </w:tc>
        <w:tc>
          <w:tcPr>
            <w:tcW w:w="783" w:type="pct"/>
            <w:shd w:val="clear" w:color="auto" w:fill="auto"/>
          </w:tcPr>
          <w:p w:rsidR="00897F8D" w:rsidRPr="00C37324" w:rsidRDefault="00897F8D" w:rsidP="00C37324">
            <w:pPr>
              <w:spacing w:after="0" w:line="240" w:lineRule="auto"/>
              <w:contextualSpacing/>
              <w:jc w:val="both"/>
              <w:rPr>
                <w:rFonts w:ascii="Times New Roman" w:eastAsia="Times New Roman" w:hAnsi="Times New Roman" w:cs="Times New Roman"/>
                <w:b/>
                <w:bCs/>
                <w:sz w:val="20"/>
                <w:szCs w:val="20"/>
                <w:lang w:eastAsia="ru-RU"/>
              </w:rPr>
            </w:pPr>
            <w:r w:rsidRPr="00C37324">
              <w:rPr>
                <w:rFonts w:ascii="Times New Roman" w:eastAsia="Times New Roman" w:hAnsi="Times New Roman" w:cs="Times New Roman"/>
                <w:b/>
                <w:bCs/>
                <w:sz w:val="20"/>
                <w:szCs w:val="20"/>
                <w:lang w:eastAsia="ru-RU"/>
              </w:rPr>
              <w:t xml:space="preserve">Оформление документов с помощью программы Microsoft Word. Правила ввода, редактирования и форматирования текста. Объекты (текст, таблица, внедренный объект) </w:t>
            </w:r>
            <w:r w:rsidRPr="00C37324">
              <w:rPr>
                <w:rFonts w:ascii="Times New Roman" w:eastAsia="Times New Roman" w:hAnsi="Times New Roman" w:cs="Times New Roman"/>
                <w:b/>
                <w:bCs/>
                <w:sz w:val="20"/>
                <w:szCs w:val="20"/>
                <w:lang w:eastAsia="ru-RU"/>
              </w:rPr>
              <w:lastRenderedPageBreak/>
              <w:t>и типовые действия над ними.</w:t>
            </w:r>
          </w:p>
          <w:p w:rsidR="00897F8D" w:rsidRPr="00C37324" w:rsidRDefault="00897F8D" w:rsidP="00C37324">
            <w:pPr>
              <w:spacing w:after="0" w:line="240" w:lineRule="auto"/>
              <w:contextualSpacing/>
              <w:jc w:val="both"/>
              <w:rPr>
                <w:rFonts w:ascii="Times New Roman" w:eastAsia="Times New Roman" w:hAnsi="Times New Roman" w:cs="Times New Roman"/>
                <w:b/>
                <w:bCs/>
                <w:sz w:val="20"/>
                <w:szCs w:val="20"/>
                <w:lang w:eastAsia="ru-RU"/>
              </w:rPr>
            </w:pPr>
            <w:r w:rsidRPr="00C37324">
              <w:rPr>
                <w:rFonts w:ascii="Times New Roman" w:eastAsia="Times New Roman" w:hAnsi="Times New Roman" w:cs="Times New Roman"/>
                <w:b/>
                <w:bCs/>
                <w:sz w:val="20"/>
                <w:szCs w:val="20"/>
                <w:lang w:eastAsia="ru-RU"/>
              </w:rPr>
              <w:t>Создание документа с использованием шаблонов. Создание электронной формы, шаблона. Создание интегрированного документа.</w:t>
            </w:r>
          </w:p>
        </w:tc>
        <w:tc>
          <w:tcPr>
            <w:tcW w:w="3914" w:type="pct"/>
            <w:shd w:val="clear" w:color="auto" w:fill="auto"/>
          </w:tcPr>
          <w:p w:rsidR="00897F8D" w:rsidRPr="00C37324" w:rsidRDefault="00897F8D" w:rsidP="00C37324">
            <w:pPr>
              <w:pStyle w:val="a8"/>
              <w:ind w:left="0"/>
              <w:jc w:val="both"/>
              <w:rPr>
                <w:bCs/>
                <w:color w:val="000000" w:themeColor="text1"/>
                <w:sz w:val="20"/>
                <w:szCs w:val="20"/>
              </w:rPr>
            </w:pPr>
            <w:r w:rsidRPr="00C37324">
              <w:rPr>
                <w:b/>
                <w:color w:val="000000" w:themeColor="text1"/>
                <w:sz w:val="20"/>
                <w:szCs w:val="20"/>
              </w:rPr>
              <w:lastRenderedPageBreak/>
              <w:t>Правила ввода, редактирования и форматирования текста.</w:t>
            </w:r>
            <w:r w:rsidRPr="00C37324">
              <w:rPr>
                <w:bCs/>
                <w:color w:val="000000" w:themeColor="text1"/>
                <w:sz w:val="20"/>
                <w:szCs w:val="20"/>
              </w:rPr>
              <w:t xml:space="preserve"> Ввод текста: Просто начните печатать с клавиатуры. Редактирование текста: Дважды щелкните на слове для выбора, нажмите Backspace или Delete для удаления, используйте клавиши стрелок для перемещения. Форматирование текста: Выделите текст, затем используйте панель инструментов или команды вкладок "Главная" и "Расположение" для изменения шрифта, размера, стиля, цвета и других параметров.</w:t>
            </w:r>
          </w:p>
          <w:p w:rsidR="00897F8D" w:rsidRPr="00C37324" w:rsidRDefault="00897F8D" w:rsidP="00C37324">
            <w:pPr>
              <w:pStyle w:val="a8"/>
              <w:ind w:left="0"/>
              <w:jc w:val="both"/>
              <w:rPr>
                <w:bCs/>
                <w:color w:val="000000" w:themeColor="text1"/>
                <w:sz w:val="20"/>
                <w:szCs w:val="20"/>
              </w:rPr>
            </w:pPr>
            <w:r w:rsidRPr="00C37324">
              <w:rPr>
                <w:b/>
                <w:color w:val="000000" w:themeColor="text1"/>
                <w:sz w:val="20"/>
                <w:szCs w:val="20"/>
              </w:rPr>
              <w:t xml:space="preserve">Объекты (текст, таблица, внедренный объект) и типовые действия над ними. </w:t>
            </w:r>
            <w:r w:rsidRPr="00C37324">
              <w:rPr>
                <w:bCs/>
                <w:color w:val="000000" w:themeColor="text1"/>
                <w:sz w:val="20"/>
                <w:szCs w:val="20"/>
              </w:rPr>
              <w:t>Текст: Выделение, копирование, вставка, изменение форматирования. Таблица: Создание таблицы, добавление/удаление строк и столбцов, изменение размеров ячеек, применение стилей. Внедренные объекты: Вставка изображений, графики, диаграмм, ссылок и других объектов. Можно изменять их размеры, расположение, обтекание текстом и т. д.</w:t>
            </w:r>
          </w:p>
          <w:p w:rsidR="00897F8D" w:rsidRPr="00C37324" w:rsidRDefault="00897F8D" w:rsidP="00C37324">
            <w:pPr>
              <w:pStyle w:val="a8"/>
              <w:ind w:left="0"/>
              <w:jc w:val="both"/>
              <w:rPr>
                <w:bCs/>
                <w:color w:val="000000" w:themeColor="text1"/>
                <w:sz w:val="20"/>
                <w:szCs w:val="20"/>
              </w:rPr>
            </w:pPr>
            <w:r w:rsidRPr="00C37324">
              <w:rPr>
                <w:b/>
                <w:color w:val="000000" w:themeColor="text1"/>
                <w:sz w:val="20"/>
                <w:szCs w:val="20"/>
              </w:rPr>
              <w:lastRenderedPageBreak/>
              <w:t>Создание документа с использованием шаблонов.</w:t>
            </w:r>
            <w:r w:rsidRPr="00C37324">
              <w:rPr>
                <w:bCs/>
                <w:color w:val="000000" w:themeColor="text1"/>
                <w:sz w:val="20"/>
                <w:szCs w:val="20"/>
              </w:rPr>
              <w:t xml:space="preserve"> Откройте Microsoft Word. Выберите шаблон из галереи шаблонов или используйте поиск. Нажмите "Создать" для открытия нового документа на основе выбранного шаблона. Заполните документ необходимым контентом, сохраните его.</w:t>
            </w:r>
          </w:p>
          <w:p w:rsidR="00897F8D" w:rsidRPr="00C37324" w:rsidRDefault="00897F8D" w:rsidP="00C37324">
            <w:pPr>
              <w:pStyle w:val="a8"/>
              <w:ind w:left="0"/>
              <w:jc w:val="both"/>
              <w:rPr>
                <w:b/>
                <w:bCs/>
                <w:color w:val="000000" w:themeColor="text1"/>
                <w:sz w:val="20"/>
                <w:szCs w:val="20"/>
              </w:rPr>
            </w:pPr>
            <w:r w:rsidRPr="00C37324">
              <w:rPr>
                <w:b/>
                <w:color w:val="000000" w:themeColor="text1"/>
                <w:sz w:val="20"/>
                <w:szCs w:val="20"/>
              </w:rPr>
              <w:t>Создание электронной формы, шаблона.</w:t>
            </w:r>
            <w:r w:rsidRPr="00C37324">
              <w:rPr>
                <w:bCs/>
                <w:color w:val="000000" w:themeColor="text1"/>
                <w:sz w:val="20"/>
                <w:szCs w:val="20"/>
              </w:rPr>
              <w:t xml:space="preserve"> Создайте новый документ в Microsoft Word. Разместите поля ввода текста, флажки, кнопки и другие элементы управления с помощью инструментов "Разработка форм". Добавьте инструкции и другие элементы документации. Сохраните документ как шаблон (.dotx) или как форму с ограничением прав на редактирование (.docx).</w:t>
            </w:r>
          </w:p>
          <w:p w:rsidR="00897F8D" w:rsidRPr="00C37324" w:rsidRDefault="00897F8D" w:rsidP="00C37324">
            <w:pPr>
              <w:pStyle w:val="a8"/>
              <w:ind w:left="0"/>
              <w:jc w:val="both"/>
              <w:rPr>
                <w:b/>
                <w:bCs/>
                <w:color w:val="000000" w:themeColor="text1"/>
                <w:sz w:val="20"/>
                <w:szCs w:val="20"/>
              </w:rPr>
            </w:pPr>
            <w:r w:rsidRPr="00C37324">
              <w:rPr>
                <w:b/>
                <w:bCs/>
                <w:color w:val="000000" w:themeColor="text1"/>
                <w:sz w:val="20"/>
                <w:szCs w:val="20"/>
              </w:rPr>
              <w:t xml:space="preserve">Создание интегрированного документа. </w:t>
            </w:r>
            <w:r w:rsidRPr="00C37324">
              <w:rPr>
                <w:bCs/>
                <w:color w:val="000000" w:themeColor="text1"/>
                <w:sz w:val="20"/>
                <w:szCs w:val="20"/>
              </w:rPr>
              <w:t>Откройте документ, который вы хотите интегрировать в Microsoft Word. Выделите и скопируйте текст или объекты из этого документа. Перейдите в документ Word, где вы хотите вставить данные. Вставьте данные с помощью команды "Вставка" или клавиатурных сочетаний. При необходимости отформатируйте вставленный контент под нужный стиль вашего документа.</w:t>
            </w:r>
          </w:p>
        </w:tc>
      </w:tr>
      <w:tr w:rsidR="00897F8D" w:rsidRPr="00C37324" w:rsidTr="00C37324">
        <w:tc>
          <w:tcPr>
            <w:tcW w:w="303" w:type="pct"/>
            <w:shd w:val="clear" w:color="auto" w:fill="auto"/>
          </w:tcPr>
          <w:p w:rsidR="00897F8D" w:rsidRPr="00C37324" w:rsidRDefault="00897F8D" w:rsidP="00C37324">
            <w:pPr>
              <w:numPr>
                <w:ilvl w:val="0"/>
                <w:numId w:val="30"/>
              </w:numPr>
              <w:spacing w:after="0" w:line="240" w:lineRule="auto"/>
              <w:ind w:left="0" w:firstLine="0"/>
              <w:contextualSpacing/>
              <w:rPr>
                <w:rFonts w:ascii="Times New Roman" w:eastAsia="Times New Roman" w:hAnsi="Times New Roman" w:cs="Times New Roman"/>
                <w:sz w:val="20"/>
                <w:szCs w:val="20"/>
                <w:lang w:eastAsia="ru-RU"/>
              </w:rPr>
            </w:pPr>
          </w:p>
        </w:tc>
        <w:tc>
          <w:tcPr>
            <w:tcW w:w="783" w:type="pct"/>
            <w:shd w:val="clear" w:color="auto" w:fill="auto"/>
          </w:tcPr>
          <w:p w:rsidR="00897F8D" w:rsidRPr="00C37324" w:rsidRDefault="00897F8D" w:rsidP="00C37324">
            <w:pPr>
              <w:spacing w:after="0" w:line="240" w:lineRule="auto"/>
              <w:contextualSpacing/>
              <w:jc w:val="both"/>
              <w:rPr>
                <w:rFonts w:ascii="Times New Roman" w:eastAsia="Times New Roman" w:hAnsi="Times New Roman" w:cs="Times New Roman"/>
                <w:b/>
                <w:bCs/>
                <w:sz w:val="20"/>
                <w:szCs w:val="20"/>
                <w:lang w:eastAsia="ru-RU"/>
              </w:rPr>
            </w:pPr>
            <w:r w:rsidRPr="00C37324">
              <w:rPr>
                <w:rFonts w:ascii="Times New Roman" w:eastAsia="Times New Roman" w:hAnsi="Times New Roman" w:cs="Times New Roman"/>
                <w:b/>
                <w:bCs/>
                <w:sz w:val="20"/>
                <w:szCs w:val="20"/>
                <w:lang w:eastAsia="ru-RU"/>
              </w:rPr>
              <w:t>Раскройте содержание понятия «электронный документ».</w:t>
            </w:r>
          </w:p>
        </w:tc>
        <w:tc>
          <w:tcPr>
            <w:tcW w:w="3914" w:type="pct"/>
            <w:shd w:val="clear" w:color="auto" w:fill="auto"/>
          </w:tcPr>
          <w:p w:rsidR="00897F8D" w:rsidRPr="00C37324" w:rsidRDefault="00897F8D" w:rsidP="00C37324">
            <w:pPr>
              <w:pStyle w:val="futurismarkdown-paragraph"/>
              <w:shd w:val="clear" w:color="auto" w:fill="FFFFFF"/>
              <w:spacing w:before="0" w:beforeAutospacing="0" w:after="0" w:afterAutospacing="0"/>
              <w:contextualSpacing/>
              <w:rPr>
                <w:color w:val="333333"/>
                <w:sz w:val="20"/>
                <w:szCs w:val="20"/>
              </w:rPr>
            </w:pPr>
            <w:r w:rsidRPr="00C37324">
              <w:rPr>
                <w:rStyle w:val="af8"/>
                <w:color w:val="333333"/>
                <w:sz w:val="20"/>
                <w:szCs w:val="20"/>
              </w:rPr>
              <w:t>Электронный документ</w:t>
            </w:r>
            <w:r w:rsidRPr="00C37324">
              <w:rPr>
                <w:color w:val="333333"/>
                <w:sz w:val="20"/>
                <w:szCs w:val="20"/>
              </w:rPr>
              <w:t> — это </w:t>
            </w:r>
            <w:r w:rsidRPr="00C37324">
              <w:rPr>
                <w:rStyle w:val="af8"/>
                <w:color w:val="333333"/>
                <w:sz w:val="20"/>
                <w:szCs w:val="20"/>
              </w:rPr>
              <w:t>документ, представленный в цифровой форме</w:t>
            </w:r>
            <w:r w:rsidRPr="00C37324">
              <w:rPr>
                <w:color w:val="333333"/>
                <w:sz w:val="20"/>
                <w:szCs w:val="20"/>
              </w:rPr>
              <w:t> и требующий для его использования средств вычислительной техники или иных электронных устройств для создания, передачи, хранения и воспроизведения оцифрованных текста, звука и (или) изображения. </w:t>
            </w:r>
          </w:p>
          <w:p w:rsidR="00897F8D" w:rsidRPr="00C37324" w:rsidRDefault="00897F8D" w:rsidP="00C37324">
            <w:pPr>
              <w:pStyle w:val="futurismarkdown-paragraph"/>
              <w:shd w:val="clear" w:color="auto" w:fill="FFFFFF"/>
              <w:spacing w:before="0" w:beforeAutospacing="0" w:after="0" w:afterAutospacing="0"/>
              <w:contextualSpacing/>
              <w:rPr>
                <w:color w:val="333333"/>
                <w:sz w:val="20"/>
                <w:szCs w:val="20"/>
              </w:rPr>
            </w:pPr>
            <w:r w:rsidRPr="00C37324">
              <w:rPr>
                <w:rStyle w:val="af8"/>
                <w:color w:val="333333"/>
                <w:sz w:val="20"/>
                <w:szCs w:val="20"/>
              </w:rPr>
              <w:t>Основное назначение электронного документа</w:t>
            </w:r>
            <w:r w:rsidRPr="00C37324">
              <w:rPr>
                <w:color w:val="333333"/>
                <w:sz w:val="20"/>
                <w:szCs w:val="20"/>
              </w:rPr>
              <w:t> — это представление результатов какой-либо деятельности в электронной форме, позволяющей передавать эти результаты из одной автоматизированной системы в другую и при необходимости визуализировать их на экране, бумаге, в звуковом воспроизведении и т.п.</w:t>
            </w:r>
          </w:p>
          <w:p w:rsidR="00897F8D" w:rsidRPr="00C37324" w:rsidRDefault="00897F8D" w:rsidP="00C37324">
            <w:pPr>
              <w:pStyle w:val="futurismarkdown-paragraph"/>
              <w:shd w:val="clear" w:color="auto" w:fill="FFFFFF"/>
              <w:spacing w:before="0" w:beforeAutospacing="0" w:after="0" w:afterAutospacing="0"/>
              <w:contextualSpacing/>
              <w:rPr>
                <w:color w:val="333333"/>
                <w:sz w:val="20"/>
                <w:szCs w:val="20"/>
              </w:rPr>
            </w:pPr>
            <w:r w:rsidRPr="00C37324">
              <w:rPr>
                <w:rStyle w:val="af8"/>
                <w:color w:val="333333"/>
                <w:sz w:val="20"/>
                <w:szCs w:val="20"/>
              </w:rPr>
              <w:t>По внутреннему содержанию электронный документ</w:t>
            </w:r>
            <w:r w:rsidRPr="00C37324">
              <w:rPr>
                <w:color w:val="333333"/>
                <w:sz w:val="20"/>
                <w:szCs w:val="20"/>
              </w:rPr>
              <w:t> представляет собой структурированный набор электронных данных, включающий в себя заголовок, содержательную часть и электронную подпись.</w:t>
            </w:r>
          </w:p>
          <w:p w:rsidR="00897F8D" w:rsidRPr="00C37324" w:rsidRDefault="00897F8D" w:rsidP="00C37324">
            <w:pPr>
              <w:pStyle w:val="futurismarkdown-paragraph"/>
              <w:shd w:val="clear" w:color="auto" w:fill="FFFFFF"/>
              <w:spacing w:before="0" w:beforeAutospacing="0" w:after="0" w:afterAutospacing="0"/>
              <w:contextualSpacing/>
              <w:rPr>
                <w:b/>
                <w:color w:val="000000" w:themeColor="text1"/>
                <w:sz w:val="20"/>
                <w:szCs w:val="20"/>
              </w:rPr>
            </w:pPr>
            <w:r w:rsidRPr="00C37324">
              <w:rPr>
                <w:rStyle w:val="af8"/>
                <w:color w:val="333333"/>
                <w:sz w:val="20"/>
                <w:szCs w:val="20"/>
              </w:rPr>
              <w:t>Для электронного документа характерны</w:t>
            </w:r>
            <w:r w:rsidRPr="00C37324">
              <w:rPr>
                <w:color w:val="333333"/>
                <w:sz w:val="20"/>
                <w:szCs w:val="20"/>
              </w:rPr>
              <w:t xml:space="preserve">: </w:t>
            </w:r>
            <w:r w:rsidRPr="00C37324">
              <w:rPr>
                <w:rStyle w:val="af8"/>
                <w:color w:val="333333"/>
                <w:sz w:val="20"/>
                <w:szCs w:val="20"/>
              </w:rPr>
              <w:t>Аутентичность</w:t>
            </w:r>
            <w:r w:rsidRPr="00C37324">
              <w:rPr>
                <w:color w:val="333333"/>
                <w:sz w:val="20"/>
                <w:szCs w:val="20"/>
              </w:rPr>
              <w:t> — свойство электронного документа, гарантирующее, что электронный документ идентичен заявленному. </w:t>
            </w:r>
            <w:r w:rsidRPr="00C37324">
              <w:rPr>
                <w:rStyle w:val="af8"/>
                <w:color w:val="333333"/>
                <w:sz w:val="20"/>
                <w:szCs w:val="20"/>
              </w:rPr>
              <w:t>Достоверность</w:t>
            </w:r>
            <w:r w:rsidRPr="00C37324">
              <w:rPr>
                <w:color w:val="333333"/>
                <w:sz w:val="20"/>
                <w:szCs w:val="20"/>
              </w:rPr>
              <w:t xml:space="preserve"> — свойство электронного документа, при котором содержание электронного документа является полным и точным представлением подтверждаемых операций, деятельности или фактов и которому можно доверять в последующих операциях или в последующей деятельности. </w:t>
            </w:r>
            <w:r w:rsidRPr="00C37324">
              <w:rPr>
                <w:rStyle w:val="af8"/>
                <w:color w:val="333333"/>
                <w:sz w:val="20"/>
                <w:szCs w:val="20"/>
              </w:rPr>
              <w:t>Целостность</w:t>
            </w:r>
            <w:r w:rsidRPr="00C37324">
              <w:rPr>
                <w:b/>
                <w:color w:val="333333"/>
                <w:sz w:val="20"/>
                <w:szCs w:val="20"/>
              </w:rPr>
              <w:t> </w:t>
            </w:r>
            <w:r w:rsidRPr="00C37324">
              <w:rPr>
                <w:color w:val="333333"/>
                <w:sz w:val="20"/>
                <w:szCs w:val="20"/>
              </w:rPr>
              <w:t xml:space="preserve">— состояние электронного документа, в который после его создания не вносились никакие изменения. </w:t>
            </w:r>
            <w:r w:rsidRPr="00C37324">
              <w:rPr>
                <w:rStyle w:val="af8"/>
                <w:color w:val="333333"/>
                <w:sz w:val="20"/>
                <w:szCs w:val="20"/>
              </w:rPr>
              <w:t>Пригодность для использования</w:t>
            </w:r>
            <w:r w:rsidRPr="00C37324">
              <w:rPr>
                <w:color w:val="333333"/>
                <w:sz w:val="20"/>
                <w:szCs w:val="20"/>
              </w:rPr>
              <w:t> — свойство электронного документа, позволяющее его локализовать и воспроизвести в любой момент времени. </w:t>
            </w:r>
          </w:p>
        </w:tc>
      </w:tr>
      <w:tr w:rsidR="00897F8D" w:rsidRPr="00C37324" w:rsidTr="00C37324">
        <w:tc>
          <w:tcPr>
            <w:tcW w:w="303" w:type="pct"/>
            <w:shd w:val="clear" w:color="auto" w:fill="auto"/>
          </w:tcPr>
          <w:p w:rsidR="00897F8D" w:rsidRPr="00C37324" w:rsidRDefault="00897F8D" w:rsidP="00C37324">
            <w:pPr>
              <w:numPr>
                <w:ilvl w:val="0"/>
                <w:numId w:val="30"/>
              </w:numPr>
              <w:spacing w:after="0" w:line="240" w:lineRule="auto"/>
              <w:ind w:left="0" w:firstLine="0"/>
              <w:contextualSpacing/>
              <w:rPr>
                <w:rFonts w:ascii="Times New Roman" w:eastAsia="Times New Roman" w:hAnsi="Times New Roman" w:cs="Times New Roman"/>
                <w:sz w:val="20"/>
                <w:szCs w:val="20"/>
                <w:lang w:eastAsia="ru-RU"/>
              </w:rPr>
            </w:pPr>
          </w:p>
        </w:tc>
        <w:tc>
          <w:tcPr>
            <w:tcW w:w="783" w:type="pct"/>
            <w:shd w:val="clear" w:color="auto" w:fill="auto"/>
          </w:tcPr>
          <w:p w:rsidR="00897F8D" w:rsidRPr="00C37324" w:rsidRDefault="00897F8D" w:rsidP="00C37324">
            <w:pPr>
              <w:spacing w:after="0" w:line="240" w:lineRule="auto"/>
              <w:contextualSpacing/>
              <w:jc w:val="both"/>
              <w:rPr>
                <w:rFonts w:ascii="Times New Roman" w:eastAsia="Times New Roman" w:hAnsi="Times New Roman" w:cs="Times New Roman"/>
                <w:b/>
                <w:bCs/>
                <w:sz w:val="20"/>
                <w:szCs w:val="20"/>
                <w:lang w:eastAsia="ru-RU"/>
              </w:rPr>
            </w:pPr>
            <w:r w:rsidRPr="00C37324">
              <w:rPr>
                <w:rFonts w:ascii="Times New Roman" w:eastAsia="Times New Roman" w:hAnsi="Times New Roman" w:cs="Times New Roman"/>
                <w:b/>
                <w:bCs/>
                <w:sz w:val="20"/>
                <w:szCs w:val="20"/>
                <w:lang w:eastAsia="ru-RU"/>
              </w:rPr>
              <w:t>Раскройте суть процесса сертификации электронной подписи.</w:t>
            </w:r>
          </w:p>
        </w:tc>
        <w:tc>
          <w:tcPr>
            <w:tcW w:w="3914" w:type="pct"/>
            <w:shd w:val="clear" w:color="auto" w:fill="auto"/>
          </w:tcPr>
          <w:p w:rsidR="00897F8D" w:rsidRPr="00C37324" w:rsidRDefault="00897F8D" w:rsidP="00C37324">
            <w:pPr>
              <w:pStyle w:val="futurismarkdown-paragraph"/>
              <w:shd w:val="clear" w:color="auto" w:fill="FFFFFF"/>
              <w:spacing w:before="0" w:beforeAutospacing="0" w:after="0" w:afterAutospacing="0"/>
              <w:contextualSpacing/>
              <w:rPr>
                <w:color w:val="333333"/>
                <w:sz w:val="20"/>
                <w:szCs w:val="20"/>
              </w:rPr>
            </w:pPr>
            <w:r w:rsidRPr="00C37324">
              <w:rPr>
                <w:rStyle w:val="af8"/>
                <w:color w:val="333333"/>
                <w:sz w:val="20"/>
                <w:szCs w:val="20"/>
              </w:rPr>
              <w:t>Суть процесса сертификации электронной подписи</w:t>
            </w:r>
            <w:r w:rsidRPr="00C37324">
              <w:rPr>
                <w:color w:val="333333"/>
                <w:sz w:val="20"/>
                <w:szCs w:val="20"/>
              </w:rPr>
              <w:t xml:space="preserve"> заключается в выдаче сертификата, который подтверждает принадлежность ключа электронной подписи конкретному лицу. </w:t>
            </w:r>
          </w:p>
          <w:p w:rsidR="00897F8D" w:rsidRPr="00C37324" w:rsidRDefault="00897F8D" w:rsidP="00C37324">
            <w:pPr>
              <w:pStyle w:val="futurismarkdown-paragraph"/>
              <w:shd w:val="clear" w:color="auto" w:fill="FFFFFF"/>
              <w:spacing w:before="0" w:beforeAutospacing="0" w:after="0" w:afterAutospacing="0"/>
              <w:contextualSpacing/>
              <w:rPr>
                <w:color w:val="333333"/>
                <w:sz w:val="20"/>
                <w:szCs w:val="20"/>
              </w:rPr>
            </w:pPr>
            <w:r w:rsidRPr="00C37324">
              <w:rPr>
                <w:rStyle w:val="af8"/>
                <w:color w:val="333333"/>
                <w:sz w:val="20"/>
                <w:szCs w:val="20"/>
              </w:rPr>
              <w:t>Процесс происходит в удостоверяющем центре (УЦ)</w:t>
            </w:r>
            <w:r w:rsidRPr="00C37324">
              <w:rPr>
                <w:color w:val="333333"/>
                <w:sz w:val="20"/>
                <w:szCs w:val="20"/>
              </w:rPr>
              <w:t>. Это организация, которая выдаёт и обслуживает усиленные электронные подписи. В качестве УЦ может выступать как коммерческая организация, так и госорган или орган местного самоуправления.  </w:t>
            </w:r>
          </w:p>
          <w:p w:rsidR="00897F8D" w:rsidRPr="00C37324" w:rsidRDefault="00897F8D" w:rsidP="00C37324">
            <w:pPr>
              <w:pStyle w:val="futurismarkdown-paragraph"/>
              <w:shd w:val="clear" w:color="auto" w:fill="FFFFFF"/>
              <w:spacing w:before="0" w:beforeAutospacing="0" w:after="0" w:afterAutospacing="0"/>
              <w:contextualSpacing/>
              <w:rPr>
                <w:color w:val="333333"/>
                <w:sz w:val="20"/>
                <w:szCs w:val="20"/>
              </w:rPr>
            </w:pPr>
            <w:r w:rsidRPr="00C37324">
              <w:rPr>
                <w:rStyle w:val="af8"/>
                <w:color w:val="333333"/>
                <w:sz w:val="20"/>
                <w:szCs w:val="20"/>
              </w:rPr>
              <w:t>Чтобы получить подпись, будущий владелец должен предоставить о себе достоверные данные</w:t>
            </w:r>
            <w:r w:rsidRPr="00C37324">
              <w:rPr>
                <w:color w:val="333333"/>
                <w:sz w:val="20"/>
                <w:szCs w:val="20"/>
              </w:rPr>
              <w:t xml:space="preserve">, подав документы в УЦ. Сертификат может быть выдан в электронном виде или на бумаге. </w:t>
            </w:r>
          </w:p>
          <w:p w:rsidR="00897F8D" w:rsidRPr="00C37324" w:rsidRDefault="00897F8D" w:rsidP="00C37324">
            <w:pPr>
              <w:pStyle w:val="futurismarkdown-paragraph"/>
              <w:shd w:val="clear" w:color="auto" w:fill="FFFFFF"/>
              <w:spacing w:before="0" w:beforeAutospacing="0" w:after="0" w:afterAutospacing="0"/>
              <w:contextualSpacing/>
              <w:rPr>
                <w:color w:val="333333"/>
                <w:sz w:val="20"/>
                <w:szCs w:val="20"/>
              </w:rPr>
            </w:pPr>
            <w:r w:rsidRPr="00C37324">
              <w:rPr>
                <w:rStyle w:val="af8"/>
                <w:color w:val="333333"/>
                <w:sz w:val="20"/>
                <w:szCs w:val="20"/>
              </w:rPr>
              <w:t>Некоторые составляющие сертификата подписи</w:t>
            </w:r>
            <w:r w:rsidRPr="00C37324">
              <w:rPr>
                <w:color w:val="333333"/>
                <w:sz w:val="20"/>
                <w:szCs w:val="20"/>
              </w:rPr>
              <w:t>: стандарты, которым соответствует ключ; реквизиты выдавшего сертификат УЦ; направление использования электронной подписи; полная информация об ограничениях и допусках в сфере применения; даты начала и окончания действия сертификата; информация о владельце (СНИЛС, Ф. И. О., прописка, льготы и т. д.). </w:t>
            </w:r>
          </w:p>
          <w:p w:rsidR="00897F8D" w:rsidRPr="00C37324" w:rsidRDefault="00897F8D" w:rsidP="00C37324">
            <w:pPr>
              <w:pStyle w:val="futurismarkdown-paragraph"/>
              <w:shd w:val="clear" w:color="auto" w:fill="FFFFFF"/>
              <w:spacing w:before="0" w:beforeAutospacing="0" w:after="0" w:afterAutospacing="0"/>
              <w:contextualSpacing/>
              <w:rPr>
                <w:color w:val="333333"/>
                <w:sz w:val="20"/>
                <w:szCs w:val="20"/>
              </w:rPr>
            </w:pPr>
            <w:r w:rsidRPr="00C37324">
              <w:rPr>
                <w:rStyle w:val="af8"/>
                <w:color w:val="333333"/>
                <w:sz w:val="20"/>
                <w:szCs w:val="20"/>
              </w:rPr>
              <w:t>Цифровая подпись</w:t>
            </w:r>
            <w:r w:rsidRPr="00C37324">
              <w:rPr>
                <w:color w:val="333333"/>
                <w:sz w:val="20"/>
                <w:szCs w:val="20"/>
              </w:rPr>
              <w:t xml:space="preserve"> в сертификате гарантирует невозможность подделки. Она является результатом криптографической хеш-функции от данных сертификата, зашифрованным закрытым ключом центра сертификации. </w:t>
            </w:r>
          </w:p>
          <w:p w:rsidR="00897F8D" w:rsidRPr="00C37324" w:rsidRDefault="00897F8D" w:rsidP="00C37324">
            <w:pPr>
              <w:pStyle w:val="futurismarkdown-paragraph"/>
              <w:shd w:val="clear" w:color="auto" w:fill="FFFFFF"/>
              <w:spacing w:before="0" w:beforeAutospacing="0" w:after="0" w:afterAutospacing="0"/>
              <w:contextualSpacing/>
              <w:rPr>
                <w:rStyle w:val="af8"/>
                <w:color w:val="333333"/>
                <w:sz w:val="20"/>
                <w:szCs w:val="20"/>
              </w:rPr>
            </w:pPr>
            <w:r w:rsidRPr="00C37324">
              <w:rPr>
                <w:rStyle w:val="af8"/>
                <w:color w:val="333333"/>
                <w:sz w:val="20"/>
                <w:szCs w:val="20"/>
              </w:rPr>
              <w:t>Электронная подпись действует только в течение срока действия сертификата</w:t>
            </w:r>
            <w:r w:rsidRPr="00C37324">
              <w:rPr>
                <w:color w:val="333333"/>
                <w:sz w:val="20"/>
                <w:szCs w:val="20"/>
              </w:rPr>
              <w:t>, а срок действия устанавливает УЦ.</w:t>
            </w:r>
          </w:p>
        </w:tc>
      </w:tr>
      <w:tr w:rsidR="00897F8D" w:rsidRPr="00C37324" w:rsidTr="00C37324">
        <w:tc>
          <w:tcPr>
            <w:tcW w:w="303" w:type="pct"/>
            <w:shd w:val="clear" w:color="auto" w:fill="auto"/>
          </w:tcPr>
          <w:p w:rsidR="00897F8D" w:rsidRPr="00C37324" w:rsidRDefault="00897F8D" w:rsidP="00C37324">
            <w:pPr>
              <w:numPr>
                <w:ilvl w:val="0"/>
                <w:numId w:val="30"/>
              </w:numPr>
              <w:spacing w:after="0" w:line="240" w:lineRule="auto"/>
              <w:ind w:left="0" w:firstLine="0"/>
              <w:contextualSpacing/>
              <w:rPr>
                <w:rFonts w:ascii="Times New Roman" w:eastAsia="Times New Roman" w:hAnsi="Times New Roman" w:cs="Times New Roman"/>
                <w:sz w:val="20"/>
                <w:szCs w:val="20"/>
                <w:lang w:eastAsia="ru-RU"/>
              </w:rPr>
            </w:pPr>
          </w:p>
        </w:tc>
        <w:tc>
          <w:tcPr>
            <w:tcW w:w="783" w:type="pct"/>
            <w:shd w:val="clear" w:color="auto" w:fill="auto"/>
          </w:tcPr>
          <w:p w:rsidR="00897F8D" w:rsidRPr="00C37324" w:rsidRDefault="00897F8D" w:rsidP="00C37324">
            <w:pPr>
              <w:spacing w:after="0" w:line="240" w:lineRule="auto"/>
              <w:contextualSpacing/>
              <w:jc w:val="both"/>
              <w:rPr>
                <w:rFonts w:ascii="Times New Roman" w:eastAsia="Times New Roman" w:hAnsi="Times New Roman" w:cs="Times New Roman"/>
                <w:b/>
                <w:bCs/>
                <w:sz w:val="20"/>
                <w:szCs w:val="20"/>
                <w:lang w:eastAsia="ru-RU"/>
              </w:rPr>
            </w:pPr>
            <w:r w:rsidRPr="00C37324">
              <w:rPr>
                <w:rFonts w:ascii="Times New Roman" w:eastAsia="Times New Roman" w:hAnsi="Times New Roman" w:cs="Times New Roman"/>
                <w:b/>
                <w:bCs/>
                <w:sz w:val="20"/>
                <w:szCs w:val="20"/>
                <w:lang w:eastAsia="ru-RU"/>
              </w:rPr>
              <w:t>Возможности и особенности информационно-правового портала ГАРАНТ</w:t>
            </w:r>
          </w:p>
        </w:tc>
        <w:tc>
          <w:tcPr>
            <w:tcW w:w="3914" w:type="pct"/>
            <w:shd w:val="clear" w:color="auto" w:fill="auto"/>
          </w:tcPr>
          <w:p w:rsidR="00897F8D" w:rsidRPr="00C37324" w:rsidRDefault="00897F8D" w:rsidP="00C37324">
            <w:pPr>
              <w:pStyle w:val="futurismarkdown-paragraph"/>
              <w:shd w:val="clear" w:color="auto" w:fill="FFFFFF"/>
              <w:spacing w:before="0" w:beforeAutospacing="0" w:after="0" w:afterAutospacing="0"/>
              <w:contextualSpacing/>
              <w:rPr>
                <w:color w:val="333333"/>
                <w:sz w:val="20"/>
                <w:szCs w:val="20"/>
              </w:rPr>
            </w:pPr>
            <w:r w:rsidRPr="00C37324">
              <w:rPr>
                <w:rStyle w:val="af8"/>
                <w:color w:val="333333"/>
                <w:sz w:val="20"/>
                <w:szCs w:val="20"/>
              </w:rPr>
              <w:t>«Гарант»</w:t>
            </w:r>
            <w:r w:rsidRPr="00C37324">
              <w:rPr>
                <w:color w:val="333333"/>
                <w:sz w:val="20"/>
                <w:szCs w:val="20"/>
              </w:rPr>
              <w:t> — справочно-правовая система, которая содержит законы, комментарии, формы, судебную практику, договоры и другие нормативные документы из различных сфер законодательства России.</w:t>
            </w:r>
          </w:p>
          <w:p w:rsidR="00897F8D" w:rsidRPr="00C37324" w:rsidRDefault="00897F8D" w:rsidP="00C37324">
            <w:pPr>
              <w:pStyle w:val="futurismarkdown-paragraph"/>
              <w:shd w:val="clear" w:color="auto" w:fill="FFFFFF"/>
              <w:spacing w:before="0" w:beforeAutospacing="0" w:after="0" w:afterAutospacing="0"/>
              <w:contextualSpacing/>
              <w:rPr>
                <w:color w:val="333333"/>
                <w:sz w:val="20"/>
                <w:szCs w:val="20"/>
              </w:rPr>
            </w:pPr>
            <w:r w:rsidRPr="00C37324">
              <w:rPr>
                <w:rStyle w:val="af8"/>
                <w:color w:val="333333"/>
                <w:sz w:val="20"/>
                <w:szCs w:val="20"/>
              </w:rPr>
              <w:t>Некоторые возможности системы: Разнообразные виды поиска</w:t>
            </w:r>
            <w:r w:rsidRPr="00C37324">
              <w:rPr>
                <w:color w:val="333333"/>
                <w:sz w:val="20"/>
                <w:szCs w:val="20"/>
              </w:rPr>
              <w:t xml:space="preserve">. Например, отображение документов, имеющих редакции, по состоянию на заданную дату в прошлом или будущем, визуальное сравнение редакций документа, поиск похожих по содержанию документов. </w:t>
            </w:r>
            <w:r w:rsidRPr="00C37324">
              <w:rPr>
                <w:rStyle w:val="af8"/>
                <w:color w:val="333333"/>
                <w:sz w:val="20"/>
                <w:szCs w:val="20"/>
              </w:rPr>
              <w:t>Работа со списками документов</w:t>
            </w:r>
            <w:r w:rsidRPr="00C37324">
              <w:rPr>
                <w:b/>
                <w:color w:val="333333"/>
                <w:sz w:val="20"/>
                <w:szCs w:val="20"/>
              </w:rPr>
              <w:t>.</w:t>
            </w:r>
            <w:r w:rsidRPr="00C37324">
              <w:rPr>
                <w:color w:val="333333"/>
                <w:sz w:val="20"/>
                <w:szCs w:val="20"/>
              </w:rPr>
              <w:t xml:space="preserve"> Списки можно фильтровать и анализировать по видам информации, сортировать по различным признакам: по степени соответствия документа запросу, по юридической силе, по дате издания, по дате последнего изменения. </w:t>
            </w:r>
            <w:r w:rsidRPr="00C37324">
              <w:rPr>
                <w:rStyle w:val="af8"/>
                <w:color w:val="333333"/>
                <w:sz w:val="20"/>
                <w:szCs w:val="20"/>
              </w:rPr>
              <w:t>Конструктор правовых документов</w:t>
            </w:r>
            <w:r w:rsidRPr="00C37324">
              <w:rPr>
                <w:b/>
                <w:color w:val="333333"/>
                <w:sz w:val="20"/>
                <w:szCs w:val="20"/>
              </w:rPr>
              <w:t>.</w:t>
            </w:r>
            <w:r w:rsidRPr="00C37324">
              <w:rPr>
                <w:color w:val="333333"/>
                <w:sz w:val="20"/>
                <w:szCs w:val="20"/>
              </w:rPr>
              <w:t xml:space="preserve"> Онлайн-сервис для получения готового к подписанию договора, доверенности, учётной политики, искового заявления и других документов. </w:t>
            </w:r>
            <w:r w:rsidRPr="00C37324">
              <w:rPr>
                <w:rStyle w:val="af8"/>
                <w:color w:val="333333"/>
                <w:sz w:val="20"/>
                <w:szCs w:val="20"/>
              </w:rPr>
              <w:t>Правовая поддержка</w:t>
            </w:r>
            <w:r w:rsidRPr="00C37324">
              <w:rPr>
                <w:b/>
                <w:color w:val="333333"/>
                <w:sz w:val="20"/>
                <w:szCs w:val="20"/>
              </w:rPr>
              <w:t>.</w:t>
            </w:r>
            <w:r w:rsidRPr="00C37324">
              <w:rPr>
                <w:color w:val="333333"/>
                <w:sz w:val="20"/>
                <w:szCs w:val="20"/>
              </w:rPr>
              <w:t xml:space="preserve"> Пользователи могут найти верное решение правового вопроса, познакомиться с комментариями по интересующей теме, получить индивидуальное заключение по своей ситуации. </w:t>
            </w:r>
            <w:r w:rsidRPr="00C37324">
              <w:rPr>
                <w:rStyle w:val="af8"/>
                <w:color w:val="333333"/>
                <w:sz w:val="20"/>
                <w:szCs w:val="20"/>
              </w:rPr>
              <w:t>Автоматизация правовых задач</w:t>
            </w:r>
            <w:r w:rsidRPr="00C37324">
              <w:rPr>
                <w:b/>
                <w:color w:val="333333"/>
                <w:sz w:val="20"/>
                <w:szCs w:val="20"/>
              </w:rPr>
              <w:t>.</w:t>
            </w:r>
            <w:r w:rsidRPr="00C37324">
              <w:rPr>
                <w:color w:val="333333"/>
                <w:sz w:val="20"/>
                <w:szCs w:val="20"/>
              </w:rPr>
              <w:t xml:space="preserve"> В системе есть сервисы, которые помогают автоматизировать бизнес-процессы, например, «ЧекДок», «Гарант ДокМэйл», «Гарант Тендер» и другие. </w:t>
            </w:r>
          </w:p>
          <w:p w:rsidR="00897F8D" w:rsidRPr="00C37324" w:rsidRDefault="00897F8D" w:rsidP="00C37324">
            <w:pPr>
              <w:pStyle w:val="futurismarkdown-paragraph"/>
              <w:shd w:val="clear" w:color="auto" w:fill="FFFFFF"/>
              <w:spacing w:before="0" w:beforeAutospacing="0" w:after="0" w:afterAutospacing="0"/>
              <w:contextualSpacing/>
              <w:rPr>
                <w:rStyle w:val="af8"/>
                <w:color w:val="333333"/>
                <w:sz w:val="20"/>
                <w:szCs w:val="20"/>
              </w:rPr>
            </w:pPr>
            <w:r w:rsidRPr="00C37324">
              <w:rPr>
                <w:rStyle w:val="af8"/>
                <w:color w:val="333333"/>
                <w:sz w:val="20"/>
                <w:szCs w:val="20"/>
              </w:rPr>
              <w:t>Некоторые особенности системы: Доступ к актуальной информации</w:t>
            </w:r>
            <w:r w:rsidRPr="00C37324">
              <w:rPr>
                <w:b/>
                <w:color w:val="333333"/>
                <w:sz w:val="20"/>
                <w:szCs w:val="20"/>
              </w:rPr>
              <w:t xml:space="preserve">. </w:t>
            </w:r>
            <w:r w:rsidRPr="00C37324">
              <w:rPr>
                <w:color w:val="333333"/>
                <w:sz w:val="20"/>
                <w:szCs w:val="20"/>
              </w:rPr>
              <w:t xml:space="preserve">Обновление происходит в ежедневном режиме и не требует присутствия специалиста по обслуживанию либо системного администратора. </w:t>
            </w:r>
            <w:r w:rsidRPr="00C37324">
              <w:rPr>
                <w:rStyle w:val="af8"/>
                <w:color w:val="333333"/>
                <w:sz w:val="20"/>
                <w:szCs w:val="20"/>
              </w:rPr>
              <w:t>Нет привязки к рабочему месту</w:t>
            </w:r>
            <w:r w:rsidRPr="00C37324">
              <w:rPr>
                <w:b/>
                <w:color w:val="333333"/>
                <w:sz w:val="20"/>
                <w:szCs w:val="20"/>
              </w:rPr>
              <w:t>.</w:t>
            </w:r>
            <w:r w:rsidRPr="00C37324">
              <w:rPr>
                <w:color w:val="333333"/>
                <w:sz w:val="20"/>
                <w:szCs w:val="20"/>
              </w:rPr>
              <w:t xml:space="preserve"> «Гарант» доступен с любого подключённого к интернету устройства.</w:t>
            </w:r>
            <w:r w:rsidRPr="00C37324">
              <w:rPr>
                <w:b/>
                <w:color w:val="333333"/>
                <w:sz w:val="20"/>
                <w:szCs w:val="20"/>
              </w:rPr>
              <w:t xml:space="preserve"> </w:t>
            </w:r>
            <w:r w:rsidRPr="00C37324">
              <w:rPr>
                <w:rStyle w:val="af8"/>
                <w:color w:val="333333"/>
                <w:sz w:val="20"/>
                <w:szCs w:val="20"/>
              </w:rPr>
              <w:t>Уникальный интерфейс</w:t>
            </w:r>
            <w:r w:rsidRPr="00C37324">
              <w:rPr>
                <w:color w:val="333333"/>
                <w:sz w:val="20"/>
                <w:szCs w:val="20"/>
              </w:rPr>
              <w:t>. Главная страница включает в себя только самое важное в законодательстве, а также мгновенный доступ к нужной информации и инструментам. </w:t>
            </w:r>
          </w:p>
        </w:tc>
      </w:tr>
      <w:tr w:rsidR="00897F8D" w:rsidRPr="00C37324" w:rsidTr="00C37324">
        <w:tc>
          <w:tcPr>
            <w:tcW w:w="303" w:type="pct"/>
            <w:shd w:val="clear" w:color="auto" w:fill="auto"/>
          </w:tcPr>
          <w:p w:rsidR="00897F8D" w:rsidRPr="00C37324" w:rsidRDefault="00897F8D" w:rsidP="00C37324">
            <w:pPr>
              <w:numPr>
                <w:ilvl w:val="0"/>
                <w:numId w:val="30"/>
              </w:numPr>
              <w:spacing w:after="0" w:line="240" w:lineRule="auto"/>
              <w:ind w:left="0" w:firstLine="0"/>
              <w:contextualSpacing/>
              <w:rPr>
                <w:rFonts w:ascii="Times New Roman" w:eastAsia="Times New Roman" w:hAnsi="Times New Roman" w:cs="Times New Roman"/>
                <w:sz w:val="20"/>
                <w:szCs w:val="20"/>
                <w:lang w:eastAsia="ru-RU"/>
              </w:rPr>
            </w:pPr>
          </w:p>
        </w:tc>
        <w:tc>
          <w:tcPr>
            <w:tcW w:w="783" w:type="pct"/>
            <w:shd w:val="clear" w:color="auto" w:fill="auto"/>
          </w:tcPr>
          <w:p w:rsidR="00897F8D" w:rsidRPr="00C37324" w:rsidRDefault="00897F8D" w:rsidP="00C37324">
            <w:pPr>
              <w:spacing w:after="0" w:line="240" w:lineRule="auto"/>
              <w:contextualSpacing/>
              <w:jc w:val="both"/>
              <w:rPr>
                <w:rFonts w:ascii="Times New Roman" w:eastAsia="Times New Roman" w:hAnsi="Times New Roman" w:cs="Times New Roman"/>
                <w:b/>
                <w:bCs/>
                <w:sz w:val="20"/>
                <w:szCs w:val="20"/>
                <w:lang w:eastAsia="ru-RU"/>
              </w:rPr>
            </w:pPr>
            <w:r w:rsidRPr="00C37324">
              <w:rPr>
                <w:rFonts w:ascii="Times New Roman" w:eastAsia="Times New Roman" w:hAnsi="Times New Roman" w:cs="Times New Roman"/>
                <w:b/>
                <w:bCs/>
                <w:sz w:val="20"/>
                <w:szCs w:val="20"/>
                <w:lang w:eastAsia="ru-RU"/>
              </w:rPr>
              <w:t>Какие виды поиска существует в системе «Гарант».</w:t>
            </w:r>
          </w:p>
        </w:tc>
        <w:tc>
          <w:tcPr>
            <w:tcW w:w="3914" w:type="pct"/>
            <w:shd w:val="clear" w:color="auto" w:fill="auto"/>
          </w:tcPr>
          <w:p w:rsidR="00897F8D" w:rsidRPr="00C37324" w:rsidRDefault="00897F8D" w:rsidP="00C37324">
            <w:pPr>
              <w:numPr>
                <w:ilvl w:val="0"/>
                <w:numId w:val="49"/>
              </w:numPr>
              <w:shd w:val="clear" w:color="auto" w:fill="FFFFFF"/>
              <w:spacing w:after="0" w:line="240" w:lineRule="auto"/>
              <w:ind w:left="0"/>
              <w:contextualSpacing/>
              <w:rPr>
                <w:rFonts w:ascii="Times New Roman" w:eastAsia="Times New Roman" w:hAnsi="Times New Roman" w:cs="Times New Roman"/>
                <w:color w:val="333333"/>
                <w:sz w:val="20"/>
                <w:szCs w:val="20"/>
                <w:lang w:eastAsia="ru-RU"/>
              </w:rPr>
            </w:pPr>
            <w:r w:rsidRPr="00C37324">
              <w:rPr>
                <w:rStyle w:val="af8"/>
                <w:rFonts w:ascii="Times New Roman" w:hAnsi="Times New Roman"/>
                <w:color w:val="333333"/>
                <w:sz w:val="20"/>
                <w:szCs w:val="20"/>
              </w:rPr>
              <w:t>Базовый</w:t>
            </w:r>
            <w:r w:rsidRPr="00C37324">
              <w:rPr>
                <w:rFonts w:ascii="Times New Roman" w:hAnsi="Times New Roman" w:cs="Times New Roman"/>
                <w:color w:val="333333"/>
                <w:sz w:val="20"/>
                <w:szCs w:val="20"/>
              </w:rPr>
              <w:t>. Основной поисковый сервис с интеллектуальной составляющей. Система способна распознавать любые аббревиатуры, синонимы и даже профессиональные жаргонизмы. </w:t>
            </w:r>
            <w:r w:rsidRPr="00C37324">
              <w:rPr>
                <w:rFonts w:ascii="Times New Roman" w:eastAsia="Times New Roman" w:hAnsi="Times New Roman" w:cs="Times New Roman"/>
                <w:color w:val="333333"/>
                <w:sz w:val="20"/>
                <w:szCs w:val="20"/>
                <w:lang w:eastAsia="ru-RU"/>
              </w:rPr>
              <w:t xml:space="preserve"> </w:t>
            </w:r>
          </w:p>
          <w:p w:rsidR="00897F8D" w:rsidRPr="00C37324" w:rsidRDefault="00897F8D" w:rsidP="00C37324">
            <w:pPr>
              <w:numPr>
                <w:ilvl w:val="0"/>
                <w:numId w:val="49"/>
              </w:numPr>
              <w:shd w:val="clear" w:color="auto" w:fill="FFFFFF"/>
              <w:spacing w:after="0" w:line="240" w:lineRule="auto"/>
              <w:ind w:left="0"/>
              <w:contextualSpacing/>
              <w:rPr>
                <w:rFonts w:ascii="Times New Roman" w:hAnsi="Times New Roman" w:cs="Times New Roman"/>
                <w:color w:val="333333"/>
                <w:sz w:val="20"/>
                <w:szCs w:val="20"/>
              </w:rPr>
            </w:pPr>
            <w:r w:rsidRPr="00C37324">
              <w:rPr>
                <w:rStyle w:val="af8"/>
                <w:rFonts w:ascii="Times New Roman" w:hAnsi="Times New Roman"/>
                <w:color w:val="333333"/>
                <w:sz w:val="20"/>
                <w:szCs w:val="20"/>
              </w:rPr>
              <w:t>По реквизитам</w:t>
            </w:r>
            <w:r w:rsidRPr="00C37324">
              <w:rPr>
                <w:rFonts w:ascii="Times New Roman" w:hAnsi="Times New Roman" w:cs="Times New Roman"/>
                <w:color w:val="333333"/>
                <w:sz w:val="20"/>
                <w:szCs w:val="20"/>
              </w:rPr>
              <w:t xml:space="preserve">. Пользователю достаточно ввести любой реквизит, который ему знаком. Это может быть тип документа, раздел или тема, дата или источник публикации, орган, контекст, регистрационный номер или другой параметр.  </w:t>
            </w:r>
          </w:p>
          <w:p w:rsidR="00897F8D" w:rsidRPr="00C37324" w:rsidRDefault="00897F8D" w:rsidP="00C37324">
            <w:pPr>
              <w:numPr>
                <w:ilvl w:val="0"/>
                <w:numId w:val="49"/>
              </w:numPr>
              <w:shd w:val="clear" w:color="auto" w:fill="FFFFFF"/>
              <w:spacing w:after="0" w:line="240" w:lineRule="auto"/>
              <w:ind w:left="0"/>
              <w:contextualSpacing/>
              <w:rPr>
                <w:rFonts w:ascii="Times New Roman" w:hAnsi="Times New Roman" w:cs="Times New Roman"/>
                <w:color w:val="333333"/>
                <w:sz w:val="20"/>
                <w:szCs w:val="20"/>
              </w:rPr>
            </w:pPr>
            <w:r w:rsidRPr="00C37324">
              <w:rPr>
                <w:rStyle w:val="af8"/>
                <w:rFonts w:ascii="Times New Roman" w:hAnsi="Times New Roman"/>
                <w:color w:val="333333"/>
                <w:sz w:val="20"/>
                <w:szCs w:val="20"/>
              </w:rPr>
              <w:t>По ситуации</w:t>
            </w:r>
            <w:r w:rsidRPr="00C37324">
              <w:rPr>
                <w:rFonts w:ascii="Times New Roman" w:hAnsi="Times New Roman" w:cs="Times New Roman"/>
                <w:color w:val="333333"/>
                <w:sz w:val="20"/>
                <w:szCs w:val="20"/>
              </w:rPr>
              <w:t xml:space="preserve">. В двухуровневой энциклопедии ситуаций собрана информация по самым темам. Если пользователь не знает, какой именно материал ему требуется, он может просто ввести тему и получить список документов и публикаций, связанных с ней.  </w:t>
            </w:r>
          </w:p>
          <w:p w:rsidR="00897F8D" w:rsidRPr="00C37324" w:rsidRDefault="00897F8D" w:rsidP="00C37324">
            <w:pPr>
              <w:numPr>
                <w:ilvl w:val="0"/>
                <w:numId w:val="49"/>
              </w:numPr>
              <w:shd w:val="clear" w:color="auto" w:fill="FFFFFF"/>
              <w:spacing w:after="0" w:line="240" w:lineRule="auto"/>
              <w:ind w:left="0"/>
              <w:contextualSpacing/>
              <w:rPr>
                <w:rFonts w:ascii="Times New Roman" w:hAnsi="Times New Roman" w:cs="Times New Roman"/>
                <w:color w:val="333333"/>
                <w:sz w:val="20"/>
                <w:szCs w:val="20"/>
              </w:rPr>
            </w:pPr>
            <w:r w:rsidRPr="00C37324">
              <w:rPr>
                <w:rStyle w:val="af8"/>
                <w:rFonts w:ascii="Times New Roman" w:hAnsi="Times New Roman"/>
                <w:color w:val="333333"/>
                <w:sz w:val="20"/>
                <w:szCs w:val="20"/>
              </w:rPr>
              <w:t>По источнику опубликования</w:t>
            </w:r>
            <w:r w:rsidRPr="00C37324">
              <w:rPr>
                <w:rFonts w:ascii="Times New Roman" w:hAnsi="Times New Roman" w:cs="Times New Roman"/>
                <w:color w:val="333333"/>
                <w:sz w:val="20"/>
                <w:szCs w:val="20"/>
              </w:rPr>
              <w:t xml:space="preserve">. При необходимости найти нужную статью, напечатанную в периодическом издании, достаточно указать номер журнала или дату публикации.  </w:t>
            </w:r>
          </w:p>
          <w:p w:rsidR="00897F8D" w:rsidRPr="00C37324" w:rsidRDefault="00897F8D" w:rsidP="00C37324">
            <w:pPr>
              <w:numPr>
                <w:ilvl w:val="0"/>
                <w:numId w:val="49"/>
              </w:numPr>
              <w:shd w:val="clear" w:color="auto" w:fill="FFFFFF"/>
              <w:spacing w:after="0" w:line="240" w:lineRule="auto"/>
              <w:ind w:left="0"/>
              <w:contextualSpacing/>
              <w:rPr>
                <w:rFonts w:ascii="Times New Roman" w:hAnsi="Times New Roman" w:cs="Times New Roman"/>
                <w:color w:val="333333"/>
                <w:sz w:val="20"/>
                <w:szCs w:val="20"/>
              </w:rPr>
            </w:pPr>
            <w:r w:rsidRPr="00C37324">
              <w:rPr>
                <w:rStyle w:val="af8"/>
                <w:rFonts w:ascii="Times New Roman" w:hAnsi="Times New Roman"/>
                <w:color w:val="333333"/>
                <w:sz w:val="20"/>
                <w:szCs w:val="20"/>
              </w:rPr>
              <w:t>По Толковому словарю</w:t>
            </w:r>
            <w:r w:rsidRPr="00C37324">
              <w:rPr>
                <w:rFonts w:ascii="Times New Roman" w:hAnsi="Times New Roman" w:cs="Times New Roman"/>
                <w:color w:val="333333"/>
                <w:sz w:val="20"/>
                <w:szCs w:val="20"/>
              </w:rPr>
              <w:t xml:space="preserve">. В этом случае предусмотрена интеграция поиска с имеющимися в системе документами. При необходимости пользователь имеет возможность выделить непонятный термин в тексте, а затем запросить толкование слова или перевод на английский язык (некоторые термины можно перевести также на немецкий, испанский, итальянский, французский).  </w:t>
            </w:r>
          </w:p>
          <w:p w:rsidR="00897F8D" w:rsidRPr="00C37324" w:rsidRDefault="00897F8D" w:rsidP="00C37324">
            <w:pPr>
              <w:numPr>
                <w:ilvl w:val="0"/>
                <w:numId w:val="49"/>
              </w:numPr>
              <w:shd w:val="clear" w:color="auto" w:fill="FFFFFF"/>
              <w:spacing w:after="0" w:line="240" w:lineRule="auto"/>
              <w:ind w:left="0"/>
              <w:contextualSpacing/>
              <w:rPr>
                <w:rStyle w:val="af8"/>
                <w:rFonts w:ascii="Times New Roman" w:hAnsi="Times New Roman"/>
                <w:color w:val="333333"/>
                <w:sz w:val="20"/>
                <w:szCs w:val="20"/>
              </w:rPr>
            </w:pPr>
            <w:r w:rsidRPr="00C37324">
              <w:rPr>
                <w:rStyle w:val="af8"/>
                <w:rFonts w:ascii="Times New Roman" w:hAnsi="Times New Roman"/>
                <w:color w:val="333333"/>
                <w:sz w:val="20"/>
                <w:szCs w:val="20"/>
              </w:rPr>
              <w:t>По классификатору</w:t>
            </w:r>
            <w:r w:rsidRPr="00C37324">
              <w:rPr>
                <w:rFonts w:ascii="Times New Roman" w:hAnsi="Times New Roman" w:cs="Times New Roman"/>
                <w:color w:val="333333"/>
                <w:sz w:val="20"/>
                <w:szCs w:val="20"/>
              </w:rPr>
              <w:t>. Многоуровневый правовой классификатор поможет найти нужный юридический документ.</w:t>
            </w:r>
          </w:p>
        </w:tc>
      </w:tr>
      <w:tr w:rsidR="00897F8D" w:rsidRPr="00C37324" w:rsidTr="00C37324">
        <w:tc>
          <w:tcPr>
            <w:tcW w:w="303" w:type="pct"/>
            <w:shd w:val="clear" w:color="auto" w:fill="auto"/>
          </w:tcPr>
          <w:p w:rsidR="00897F8D" w:rsidRPr="00C37324" w:rsidRDefault="00897F8D" w:rsidP="00C37324">
            <w:pPr>
              <w:numPr>
                <w:ilvl w:val="0"/>
                <w:numId w:val="30"/>
              </w:numPr>
              <w:spacing w:after="0" w:line="240" w:lineRule="auto"/>
              <w:ind w:left="0" w:firstLine="0"/>
              <w:contextualSpacing/>
              <w:rPr>
                <w:rFonts w:ascii="Times New Roman" w:eastAsia="Times New Roman" w:hAnsi="Times New Roman" w:cs="Times New Roman"/>
                <w:sz w:val="20"/>
                <w:szCs w:val="20"/>
                <w:lang w:eastAsia="ru-RU"/>
              </w:rPr>
            </w:pPr>
          </w:p>
        </w:tc>
        <w:tc>
          <w:tcPr>
            <w:tcW w:w="783" w:type="pct"/>
            <w:shd w:val="clear" w:color="auto" w:fill="auto"/>
          </w:tcPr>
          <w:p w:rsidR="00897F8D" w:rsidRPr="00C37324" w:rsidRDefault="00897F8D" w:rsidP="00C373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b/>
                <w:bCs/>
                <w:sz w:val="20"/>
                <w:szCs w:val="20"/>
                <w:lang w:eastAsia="ru-RU"/>
              </w:rPr>
            </w:pPr>
            <w:r w:rsidRPr="00C37324">
              <w:rPr>
                <w:rFonts w:ascii="Times New Roman" w:eastAsia="Times New Roman" w:hAnsi="Times New Roman" w:cs="Times New Roman"/>
                <w:b/>
                <w:bCs/>
                <w:sz w:val="20"/>
                <w:szCs w:val="20"/>
                <w:lang w:eastAsia="ru-RU"/>
              </w:rPr>
              <w:t>Историю создания информационной правовой системы (ИПС) Кодекс</w:t>
            </w:r>
          </w:p>
        </w:tc>
        <w:tc>
          <w:tcPr>
            <w:tcW w:w="3914" w:type="pct"/>
            <w:shd w:val="clear" w:color="auto" w:fill="auto"/>
          </w:tcPr>
          <w:p w:rsidR="00897F8D" w:rsidRPr="00C37324" w:rsidRDefault="00897F8D" w:rsidP="00C37324">
            <w:pPr>
              <w:pStyle w:val="a6"/>
              <w:shd w:val="clear" w:color="auto" w:fill="FFFFFF"/>
              <w:spacing w:before="0" w:beforeAutospacing="0" w:after="0" w:afterAutospacing="0"/>
              <w:contextualSpacing/>
              <w:rPr>
                <w:color w:val="1E1E1E"/>
                <w:spacing w:val="1"/>
                <w:sz w:val="20"/>
                <w:szCs w:val="20"/>
              </w:rPr>
            </w:pPr>
            <w:r w:rsidRPr="00C37324">
              <w:rPr>
                <w:color w:val="1E1E1E"/>
                <w:spacing w:val="1"/>
                <w:sz w:val="20"/>
                <w:szCs w:val="20"/>
              </w:rPr>
              <w:t>Первая версия системы для DOS была выпущена в декабре 1991 и представляла собой программный комплекс и базы данных с документами.В 1995 году появилась версия «Кодекса» для Microsoft Windows 95. В этом варианте системы появились первые признаки единого информационного пространства: поиск по всем базам системы и гиперссылки на документы. В 1996 году появилась первая тематическая система — «Помощник Бухгалтера». Год спустя она победила на конкурсе «Бизнес-Софт’97».</w:t>
            </w:r>
          </w:p>
          <w:p w:rsidR="00897F8D" w:rsidRPr="00C37324" w:rsidRDefault="00897F8D" w:rsidP="00C37324">
            <w:pPr>
              <w:pStyle w:val="a6"/>
              <w:shd w:val="clear" w:color="auto" w:fill="FFFFFF"/>
              <w:spacing w:before="0" w:beforeAutospacing="0" w:after="0" w:afterAutospacing="0"/>
              <w:contextualSpacing/>
              <w:rPr>
                <w:rStyle w:val="af8"/>
                <w:color w:val="333333"/>
                <w:sz w:val="20"/>
                <w:szCs w:val="20"/>
              </w:rPr>
            </w:pPr>
            <w:r w:rsidRPr="00C37324">
              <w:rPr>
                <w:color w:val="1E1E1E"/>
                <w:spacing w:val="1"/>
                <w:sz w:val="20"/>
                <w:szCs w:val="20"/>
              </w:rPr>
              <w:t>В 1998 создана система для технических специалистов «Стройэксперт-Кодекс», которая впоследствии стала родоначальником систем под брендом «</w:t>
            </w:r>
            <w:hyperlink r:id="rId33" w:tooltip="Техэксперт" w:history="1">
              <w:r w:rsidRPr="00C37324">
                <w:rPr>
                  <w:color w:val="1E1E1E"/>
                  <w:sz w:val="20"/>
                  <w:szCs w:val="20"/>
                </w:rPr>
                <w:t>Техэксперт</w:t>
              </w:r>
            </w:hyperlink>
            <w:r w:rsidRPr="00C37324">
              <w:rPr>
                <w:color w:val="1E1E1E"/>
                <w:spacing w:val="1"/>
                <w:sz w:val="20"/>
                <w:szCs w:val="20"/>
              </w:rPr>
              <w:t>». В 1999 году «Кодекс» разработал систему для юристов, включающую в базы материалы судебной и арбитражной практики. В 2002 году компания выпустила продукт «Кодекс: Обучение» для средних и высших учебных заведений, учебных центров и курсов повышения квалификации.</w:t>
            </w:r>
            <w:r w:rsidRPr="00C37324">
              <w:rPr>
                <w:color w:val="1E1E1E"/>
                <w:spacing w:val="1"/>
                <w:sz w:val="20"/>
                <w:szCs w:val="20"/>
                <w:vertAlign w:val="superscript"/>
              </w:rPr>
              <w:t xml:space="preserve"> </w:t>
            </w:r>
            <w:r w:rsidRPr="00C37324">
              <w:rPr>
                <w:color w:val="1E1E1E"/>
                <w:spacing w:val="1"/>
                <w:sz w:val="20"/>
                <w:szCs w:val="20"/>
              </w:rPr>
              <w:t>В 2009 году вышла версия всех систем под Linux, появилась новая система «Медицина и здравоохранение». В 2014 году вышла специализированная система «Малый бизнес», в которую включены все документы, которые могут потребоваться предпринимателям этого уровня.</w:t>
            </w:r>
          </w:p>
        </w:tc>
      </w:tr>
      <w:tr w:rsidR="00897F8D" w:rsidRPr="00C37324" w:rsidTr="00C37324">
        <w:tc>
          <w:tcPr>
            <w:tcW w:w="303" w:type="pct"/>
            <w:shd w:val="clear" w:color="auto" w:fill="auto"/>
          </w:tcPr>
          <w:p w:rsidR="00897F8D" w:rsidRPr="00C37324" w:rsidRDefault="00897F8D" w:rsidP="00C37324">
            <w:pPr>
              <w:numPr>
                <w:ilvl w:val="0"/>
                <w:numId w:val="30"/>
              </w:numPr>
              <w:spacing w:after="0" w:line="240" w:lineRule="auto"/>
              <w:ind w:left="0" w:firstLine="0"/>
              <w:contextualSpacing/>
              <w:rPr>
                <w:rFonts w:ascii="Times New Roman" w:eastAsia="Times New Roman" w:hAnsi="Times New Roman" w:cs="Times New Roman"/>
                <w:sz w:val="20"/>
                <w:szCs w:val="20"/>
                <w:lang w:eastAsia="ru-RU"/>
              </w:rPr>
            </w:pPr>
          </w:p>
        </w:tc>
        <w:tc>
          <w:tcPr>
            <w:tcW w:w="783" w:type="pct"/>
            <w:shd w:val="clear" w:color="auto" w:fill="auto"/>
          </w:tcPr>
          <w:p w:rsidR="00897F8D" w:rsidRPr="00C37324" w:rsidRDefault="00897F8D" w:rsidP="00C37324">
            <w:pPr>
              <w:spacing w:after="0" w:line="240" w:lineRule="auto"/>
              <w:contextualSpacing/>
              <w:jc w:val="both"/>
              <w:rPr>
                <w:rFonts w:ascii="Times New Roman" w:eastAsia="Times New Roman" w:hAnsi="Times New Roman" w:cs="Times New Roman"/>
                <w:b/>
                <w:bCs/>
                <w:sz w:val="20"/>
                <w:szCs w:val="20"/>
                <w:lang w:eastAsia="ru-RU"/>
              </w:rPr>
            </w:pPr>
            <w:r w:rsidRPr="00C37324">
              <w:rPr>
                <w:rFonts w:ascii="Times New Roman" w:eastAsia="Times New Roman" w:hAnsi="Times New Roman" w:cs="Times New Roman"/>
                <w:b/>
                <w:bCs/>
                <w:sz w:val="20"/>
                <w:szCs w:val="20"/>
                <w:lang w:eastAsia="ru-RU"/>
              </w:rPr>
              <w:t>Создание презентаций в Microsoft PowerPoint. Мастер презентаций Microsoft PowerPoint: назначение, возможности. Объекты электронной презентации и типовые действия над ними. Использование эффектов мультимедиа и средств автоматизации при подготовке презентации. Создание интерактивной презентации с использованием анимации и гиперссылок.</w:t>
            </w:r>
          </w:p>
        </w:tc>
        <w:tc>
          <w:tcPr>
            <w:tcW w:w="3914" w:type="pct"/>
            <w:shd w:val="clear" w:color="auto" w:fill="auto"/>
          </w:tcPr>
          <w:p w:rsidR="00897F8D" w:rsidRPr="00C37324" w:rsidRDefault="00897F8D" w:rsidP="00C37324">
            <w:pPr>
              <w:pStyle w:val="a8"/>
              <w:ind w:left="0"/>
              <w:jc w:val="both"/>
              <w:rPr>
                <w:bCs/>
                <w:color w:val="000000" w:themeColor="text1"/>
                <w:sz w:val="20"/>
                <w:szCs w:val="20"/>
              </w:rPr>
            </w:pPr>
            <w:r w:rsidRPr="00C37324">
              <w:rPr>
                <w:b/>
                <w:color w:val="000000" w:themeColor="text1"/>
                <w:sz w:val="20"/>
                <w:szCs w:val="20"/>
              </w:rPr>
              <w:t>Мастер презентаций Microsoft PowerPoint: назначение, возможности</w:t>
            </w:r>
            <w:r w:rsidRPr="00C37324">
              <w:rPr>
                <w:bCs/>
                <w:color w:val="000000" w:themeColor="text1"/>
                <w:sz w:val="20"/>
                <w:szCs w:val="20"/>
              </w:rPr>
              <w:t>. Назначение: Облегчение процесса создания презентаций путем предоставления шаблонов и инструментов для быстрого создания профессионально выглядящих слайдов. Возможности: Выбор шаблона дизайна, настройка цветовой схемы, выбор шрифтов, добавление заголовков, слайдов с содержанием и других элементов.</w:t>
            </w:r>
          </w:p>
          <w:p w:rsidR="00897F8D" w:rsidRPr="00C37324" w:rsidRDefault="00897F8D" w:rsidP="00C37324">
            <w:pPr>
              <w:pStyle w:val="a8"/>
              <w:ind w:left="0"/>
              <w:jc w:val="both"/>
              <w:rPr>
                <w:bCs/>
                <w:color w:val="000000" w:themeColor="text1"/>
                <w:sz w:val="20"/>
                <w:szCs w:val="20"/>
              </w:rPr>
            </w:pPr>
            <w:r w:rsidRPr="00C37324">
              <w:rPr>
                <w:b/>
                <w:bCs/>
                <w:color w:val="000000" w:themeColor="text1"/>
                <w:sz w:val="20"/>
                <w:szCs w:val="20"/>
              </w:rPr>
              <w:t xml:space="preserve">Объекты электронной презентации и типовые действия над ними. </w:t>
            </w:r>
            <w:r w:rsidRPr="00C37324">
              <w:rPr>
                <w:bCs/>
                <w:color w:val="000000" w:themeColor="text1"/>
                <w:sz w:val="20"/>
                <w:szCs w:val="20"/>
              </w:rPr>
              <w:t>Текстовые слайды: Добавление текста, форматирование шрифта, размера, стиля, выравнивание текста. Изображения и графика: Вставка растровых и векторных изображений, форматирование, обрезка, изменение размера. Диаграммы и графики: Вставка и настройка диаграмм, графиков и других визуальных элементов. Таблицы: Создание и настройка таблиц для представления данных. Мультимедиа: Вставка аудио и видео файлов для дополнительной иллюстрации презентации.</w:t>
            </w:r>
          </w:p>
          <w:p w:rsidR="00897F8D" w:rsidRPr="00C37324" w:rsidRDefault="00897F8D" w:rsidP="00C37324">
            <w:pPr>
              <w:pStyle w:val="a8"/>
              <w:ind w:left="0"/>
              <w:jc w:val="both"/>
              <w:rPr>
                <w:bCs/>
                <w:color w:val="000000" w:themeColor="text1"/>
                <w:sz w:val="20"/>
                <w:szCs w:val="20"/>
              </w:rPr>
            </w:pPr>
            <w:r w:rsidRPr="00C37324">
              <w:rPr>
                <w:b/>
                <w:color w:val="000000" w:themeColor="text1"/>
                <w:sz w:val="20"/>
                <w:szCs w:val="20"/>
              </w:rPr>
              <w:t xml:space="preserve">Использование эффектов мультимедиа и средств автоматизации при подготовке презентации. </w:t>
            </w:r>
            <w:r w:rsidRPr="00C37324">
              <w:rPr>
                <w:bCs/>
                <w:color w:val="000000" w:themeColor="text1"/>
                <w:sz w:val="20"/>
                <w:szCs w:val="20"/>
              </w:rPr>
              <w:t>Эффекты перехода: Назначение эффектов между слайдами для плавного перехода от одного слайда к другому. Анимация объектов: Назначение анимации для текста, изображений и других объектов на слайде для создания динамической презентации. Гиперссылки: Создание гиперссылок для быстрого перехода к определенным слайдам, внешним ресурсам или другим документам. Сценарии презентации: Создание сценариев для автоматического воспроизведения презентации, включая задержки между слайдами, автоматическое переходы и т. д.</w:t>
            </w:r>
          </w:p>
          <w:p w:rsidR="00897F8D" w:rsidRPr="00C37324" w:rsidRDefault="00897F8D" w:rsidP="00C37324">
            <w:pPr>
              <w:pStyle w:val="a8"/>
              <w:ind w:left="0"/>
              <w:jc w:val="both"/>
              <w:rPr>
                <w:bCs/>
                <w:color w:val="000000" w:themeColor="text1"/>
                <w:sz w:val="20"/>
                <w:szCs w:val="20"/>
              </w:rPr>
            </w:pPr>
            <w:r w:rsidRPr="00C37324">
              <w:rPr>
                <w:b/>
                <w:color w:val="000000" w:themeColor="text1"/>
                <w:sz w:val="20"/>
                <w:szCs w:val="20"/>
              </w:rPr>
              <w:t>Создание интерактивной презентации с использованием анимации и гиперссылок.</w:t>
            </w:r>
            <w:r w:rsidRPr="00C37324">
              <w:rPr>
                <w:bCs/>
                <w:color w:val="000000" w:themeColor="text1"/>
                <w:sz w:val="20"/>
                <w:szCs w:val="20"/>
              </w:rPr>
              <w:t xml:space="preserve"> Вставка элементов, которые будут интерактивными, таких как кнопки или изображения. Назначение гиперссылок на эти элементы, указывающих на другие слайды в презентации или внешние ресурсы. Применение анимации к элементам для создания эффекта интерактивности и привлекательности для зрителя. Microsoft PowerPoint предоставляет мощные инструменты для создания профессиональных презентаций с использованием различных объектов, эффектов мультимедиа и интерактивных элементов. Эти функции позволяют создавать презентации, которые эффективно передают информацию и привлекают внимание аудитории.</w:t>
            </w:r>
          </w:p>
        </w:tc>
      </w:tr>
      <w:tr w:rsidR="00897F8D" w:rsidRPr="00C37324" w:rsidTr="00C37324">
        <w:tc>
          <w:tcPr>
            <w:tcW w:w="303" w:type="pct"/>
            <w:shd w:val="clear" w:color="auto" w:fill="auto"/>
          </w:tcPr>
          <w:p w:rsidR="00897F8D" w:rsidRPr="00C37324" w:rsidRDefault="00897F8D" w:rsidP="00C37324">
            <w:pPr>
              <w:numPr>
                <w:ilvl w:val="0"/>
                <w:numId w:val="30"/>
              </w:numPr>
              <w:spacing w:after="0" w:line="240" w:lineRule="auto"/>
              <w:ind w:left="0" w:firstLine="0"/>
              <w:contextualSpacing/>
              <w:rPr>
                <w:rFonts w:ascii="Times New Roman" w:eastAsia="Times New Roman" w:hAnsi="Times New Roman" w:cs="Times New Roman"/>
                <w:sz w:val="20"/>
                <w:szCs w:val="20"/>
                <w:lang w:eastAsia="ru-RU"/>
              </w:rPr>
            </w:pPr>
          </w:p>
        </w:tc>
        <w:tc>
          <w:tcPr>
            <w:tcW w:w="783" w:type="pct"/>
            <w:shd w:val="clear" w:color="auto" w:fill="auto"/>
          </w:tcPr>
          <w:p w:rsidR="00897F8D" w:rsidRPr="00C37324" w:rsidRDefault="00897F8D" w:rsidP="00C37324">
            <w:pPr>
              <w:spacing w:after="0" w:line="240" w:lineRule="auto"/>
              <w:contextualSpacing/>
              <w:jc w:val="both"/>
              <w:rPr>
                <w:rFonts w:ascii="Times New Roman" w:eastAsia="Times New Roman" w:hAnsi="Times New Roman" w:cs="Times New Roman"/>
                <w:b/>
                <w:bCs/>
                <w:sz w:val="20"/>
                <w:szCs w:val="20"/>
                <w:lang w:eastAsia="ru-RU"/>
              </w:rPr>
            </w:pPr>
            <w:r w:rsidRPr="00C37324">
              <w:rPr>
                <w:rFonts w:ascii="Times New Roman" w:eastAsia="Times New Roman" w:hAnsi="Times New Roman" w:cs="Times New Roman"/>
                <w:b/>
                <w:bCs/>
                <w:sz w:val="20"/>
                <w:szCs w:val="20"/>
                <w:lang w:eastAsia="ru-RU"/>
              </w:rPr>
              <w:t>Создание публикаций в Microsoft Publisher. Мастер публикаций Microsoft Publisher: назначение, возможности, особенности использования в проф. деятельности.</w:t>
            </w:r>
          </w:p>
          <w:p w:rsidR="00897F8D" w:rsidRPr="00C37324" w:rsidRDefault="00897F8D" w:rsidP="00C37324">
            <w:pPr>
              <w:spacing w:after="0" w:line="240" w:lineRule="auto"/>
              <w:contextualSpacing/>
              <w:jc w:val="both"/>
              <w:rPr>
                <w:rFonts w:ascii="Times New Roman" w:eastAsia="Times New Roman" w:hAnsi="Times New Roman" w:cs="Times New Roman"/>
                <w:b/>
                <w:bCs/>
                <w:sz w:val="20"/>
                <w:szCs w:val="20"/>
                <w:lang w:eastAsia="ru-RU"/>
              </w:rPr>
            </w:pPr>
          </w:p>
        </w:tc>
        <w:tc>
          <w:tcPr>
            <w:tcW w:w="3914" w:type="pct"/>
            <w:shd w:val="clear" w:color="auto" w:fill="auto"/>
          </w:tcPr>
          <w:p w:rsidR="00897F8D" w:rsidRPr="00C37324" w:rsidRDefault="00897F8D" w:rsidP="00C37324">
            <w:pPr>
              <w:pStyle w:val="a8"/>
              <w:ind w:left="0"/>
              <w:rPr>
                <w:bCs/>
                <w:color w:val="000000" w:themeColor="text1"/>
                <w:sz w:val="20"/>
                <w:szCs w:val="20"/>
              </w:rPr>
            </w:pPr>
            <w:r w:rsidRPr="00C37324">
              <w:rPr>
                <w:b/>
                <w:bCs/>
                <w:color w:val="000000" w:themeColor="text1"/>
                <w:sz w:val="20"/>
                <w:szCs w:val="20"/>
              </w:rPr>
              <w:t xml:space="preserve">Microsoft Publisher, особенности. </w:t>
            </w:r>
            <w:r w:rsidRPr="00C37324">
              <w:rPr>
                <w:bCs/>
                <w:color w:val="000000" w:themeColor="text1"/>
                <w:sz w:val="20"/>
                <w:szCs w:val="20"/>
              </w:rPr>
              <w:t>Предоставляет широкий спектр возможностей для создания профессионально выглядящих публикаций с минимальными усилиями. Он является удобным инструментом для проектирования различных документов и материалов для представления информации в различных сферах деятельности.</w:t>
            </w:r>
          </w:p>
          <w:p w:rsidR="00897F8D" w:rsidRPr="00C37324" w:rsidRDefault="00897F8D" w:rsidP="00C37324">
            <w:pPr>
              <w:pStyle w:val="a8"/>
              <w:ind w:left="0"/>
              <w:jc w:val="both"/>
              <w:rPr>
                <w:bCs/>
                <w:color w:val="000000" w:themeColor="text1"/>
                <w:sz w:val="20"/>
                <w:szCs w:val="20"/>
              </w:rPr>
            </w:pPr>
            <w:r w:rsidRPr="00C37324">
              <w:rPr>
                <w:b/>
                <w:color w:val="000000" w:themeColor="text1"/>
                <w:sz w:val="20"/>
                <w:szCs w:val="20"/>
              </w:rPr>
              <w:t>Создание публикаций в Microsoft Publisher:</w:t>
            </w:r>
            <w:r w:rsidRPr="00C37324">
              <w:rPr>
                <w:b/>
                <w:bCs/>
                <w:color w:val="000000" w:themeColor="text1"/>
                <w:sz w:val="20"/>
                <w:szCs w:val="20"/>
              </w:rPr>
              <w:t>выбор шаблона, добавление контента, форматирование.</w:t>
            </w:r>
            <w:r w:rsidRPr="00C37324">
              <w:rPr>
                <w:bCs/>
                <w:color w:val="000000" w:themeColor="text1"/>
                <w:sz w:val="20"/>
                <w:szCs w:val="20"/>
              </w:rPr>
              <w:t xml:space="preserve">  Выбор шаблона: Откройте Microsoft Publisher и выберите подходящий шаблон для вашей публикации. Добавление контента: Добавьте текст, изображения, графику и другие элементы на страницы публикации. Форматирование: Выполните форматирование текста, изображений и других элементов, чтобы сделать вашу публикацию более привлекательной и информативной.</w:t>
            </w:r>
          </w:p>
          <w:p w:rsidR="00897F8D" w:rsidRPr="00C37324" w:rsidRDefault="00897F8D" w:rsidP="00C37324">
            <w:pPr>
              <w:pStyle w:val="a8"/>
              <w:ind w:left="0"/>
              <w:jc w:val="both"/>
              <w:rPr>
                <w:bCs/>
                <w:color w:val="000000" w:themeColor="text1"/>
                <w:sz w:val="20"/>
                <w:szCs w:val="20"/>
              </w:rPr>
            </w:pPr>
            <w:r w:rsidRPr="00C37324">
              <w:rPr>
                <w:b/>
                <w:color w:val="000000" w:themeColor="text1"/>
                <w:sz w:val="20"/>
                <w:szCs w:val="20"/>
              </w:rPr>
              <w:t xml:space="preserve">Создание публикаций в Microsoft Publisher: работа с макетом, предпросмотр и печать. </w:t>
            </w:r>
            <w:r w:rsidRPr="00C37324">
              <w:rPr>
                <w:bCs/>
                <w:color w:val="000000" w:themeColor="text1"/>
                <w:sz w:val="20"/>
                <w:szCs w:val="20"/>
              </w:rPr>
              <w:t xml:space="preserve"> Работа с макетом: Измените макет страниц, добавьте новые страницы или удалите не нужные. Предпросмотр и печать: Предварительно просмотрите вашу публикацию, убедитесь, что она выглядит как ожидается, а затем напечатайте на принтере или сохраните в нужном формате.</w:t>
            </w:r>
          </w:p>
          <w:p w:rsidR="00897F8D" w:rsidRPr="00C37324" w:rsidRDefault="00897F8D" w:rsidP="00C37324">
            <w:pPr>
              <w:pStyle w:val="a8"/>
              <w:ind w:left="0"/>
              <w:jc w:val="both"/>
              <w:rPr>
                <w:bCs/>
                <w:color w:val="000000" w:themeColor="text1"/>
                <w:sz w:val="20"/>
                <w:szCs w:val="20"/>
              </w:rPr>
            </w:pPr>
            <w:r w:rsidRPr="00C37324">
              <w:rPr>
                <w:b/>
                <w:color w:val="000000" w:themeColor="text1"/>
                <w:sz w:val="20"/>
                <w:szCs w:val="20"/>
              </w:rPr>
              <w:t>Мастер публикаций Microsoft Publisher: назначение.</w:t>
            </w:r>
            <w:r w:rsidRPr="00C37324">
              <w:rPr>
                <w:bCs/>
                <w:color w:val="000000" w:themeColor="text1"/>
                <w:sz w:val="20"/>
                <w:szCs w:val="20"/>
              </w:rPr>
              <w:t xml:space="preserve"> Облегчение процесса создания различных типов публикаций, таких как брошюры, листовки, открытки, баннеры, рекламные объявления и другие.</w:t>
            </w:r>
          </w:p>
          <w:p w:rsidR="00897F8D" w:rsidRPr="00C37324" w:rsidRDefault="00897F8D" w:rsidP="00C37324">
            <w:pPr>
              <w:pStyle w:val="a8"/>
              <w:ind w:left="0"/>
              <w:jc w:val="both"/>
              <w:rPr>
                <w:bCs/>
                <w:color w:val="000000" w:themeColor="text1"/>
                <w:sz w:val="20"/>
                <w:szCs w:val="20"/>
              </w:rPr>
            </w:pPr>
            <w:r w:rsidRPr="00C37324">
              <w:rPr>
                <w:b/>
                <w:color w:val="000000" w:themeColor="text1"/>
                <w:sz w:val="20"/>
                <w:szCs w:val="20"/>
              </w:rPr>
              <w:lastRenderedPageBreak/>
              <w:t>Мастер публикаций Microsoft Publisher: возможности.</w:t>
            </w:r>
            <w:r w:rsidRPr="00C37324">
              <w:rPr>
                <w:bCs/>
                <w:color w:val="000000" w:themeColor="text1"/>
                <w:sz w:val="20"/>
                <w:szCs w:val="20"/>
              </w:rPr>
              <w:t xml:space="preserve"> Предоставление шаблонов и инструментов для быстрого создания профессионально выглядящих документов.</w:t>
            </w:r>
          </w:p>
          <w:p w:rsidR="00897F8D" w:rsidRPr="00C37324" w:rsidRDefault="00897F8D" w:rsidP="00C37324">
            <w:pPr>
              <w:pStyle w:val="a8"/>
              <w:ind w:left="0"/>
              <w:jc w:val="both"/>
              <w:rPr>
                <w:bCs/>
                <w:color w:val="000000" w:themeColor="text1"/>
                <w:sz w:val="20"/>
                <w:szCs w:val="20"/>
              </w:rPr>
            </w:pPr>
            <w:r w:rsidRPr="00C37324">
              <w:rPr>
                <w:b/>
                <w:color w:val="000000" w:themeColor="text1"/>
                <w:sz w:val="20"/>
                <w:szCs w:val="20"/>
              </w:rPr>
              <w:t xml:space="preserve">Мастер публикаций Microsoft Publisher: особенности использования в проф. деятельности. </w:t>
            </w:r>
            <w:r w:rsidRPr="00C37324">
              <w:rPr>
                <w:bCs/>
                <w:color w:val="000000" w:themeColor="text1"/>
                <w:sz w:val="20"/>
                <w:szCs w:val="20"/>
              </w:rPr>
              <w:t>Publisher часто используется в маркетинге, рекламе, дизайне и других областях для создания материалов для презентации продуктов, услуг или информации.</w:t>
            </w:r>
          </w:p>
        </w:tc>
      </w:tr>
      <w:tr w:rsidR="00897F8D" w:rsidRPr="00C37324" w:rsidTr="00C37324">
        <w:tc>
          <w:tcPr>
            <w:tcW w:w="303" w:type="pct"/>
            <w:shd w:val="clear" w:color="auto" w:fill="auto"/>
          </w:tcPr>
          <w:p w:rsidR="00897F8D" w:rsidRPr="00C37324" w:rsidRDefault="00897F8D" w:rsidP="00C37324">
            <w:pPr>
              <w:numPr>
                <w:ilvl w:val="0"/>
                <w:numId w:val="30"/>
              </w:numPr>
              <w:spacing w:after="0" w:line="240" w:lineRule="auto"/>
              <w:ind w:left="0" w:firstLine="0"/>
              <w:contextualSpacing/>
              <w:rPr>
                <w:rFonts w:ascii="Times New Roman" w:eastAsia="Times New Roman" w:hAnsi="Times New Roman" w:cs="Times New Roman"/>
                <w:sz w:val="20"/>
                <w:szCs w:val="20"/>
                <w:lang w:eastAsia="ru-RU"/>
              </w:rPr>
            </w:pPr>
          </w:p>
        </w:tc>
        <w:tc>
          <w:tcPr>
            <w:tcW w:w="783" w:type="pct"/>
            <w:shd w:val="clear" w:color="auto" w:fill="auto"/>
          </w:tcPr>
          <w:p w:rsidR="00897F8D" w:rsidRPr="00C37324" w:rsidRDefault="00897F8D" w:rsidP="00C37324">
            <w:pPr>
              <w:spacing w:after="0" w:line="240" w:lineRule="auto"/>
              <w:contextualSpacing/>
              <w:jc w:val="both"/>
              <w:rPr>
                <w:rFonts w:ascii="Times New Roman" w:eastAsia="Times New Roman" w:hAnsi="Times New Roman" w:cs="Times New Roman"/>
                <w:b/>
                <w:bCs/>
                <w:sz w:val="20"/>
                <w:szCs w:val="20"/>
                <w:lang w:eastAsia="ru-RU"/>
              </w:rPr>
            </w:pPr>
            <w:r w:rsidRPr="00C37324">
              <w:rPr>
                <w:rFonts w:ascii="Times New Roman" w:eastAsia="Times New Roman" w:hAnsi="Times New Roman" w:cs="Times New Roman"/>
                <w:b/>
                <w:bCs/>
                <w:sz w:val="20"/>
                <w:szCs w:val="20"/>
                <w:lang w:eastAsia="ru-RU"/>
              </w:rPr>
              <w:t>Программное обеспечение профессиональной деятельности. Обзор, назначение, возможности.</w:t>
            </w:r>
          </w:p>
        </w:tc>
        <w:tc>
          <w:tcPr>
            <w:tcW w:w="3914" w:type="pct"/>
            <w:shd w:val="clear" w:color="auto" w:fill="auto"/>
          </w:tcPr>
          <w:p w:rsidR="00897F8D" w:rsidRPr="00C37324" w:rsidRDefault="00897F8D" w:rsidP="00C37324">
            <w:pPr>
              <w:pStyle w:val="a8"/>
              <w:ind w:left="0"/>
              <w:jc w:val="both"/>
              <w:rPr>
                <w:bCs/>
                <w:color w:val="000000" w:themeColor="text1"/>
                <w:sz w:val="20"/>
                <w:szCs w:val="20"/>
              </w:rPr>
            </w:pPr>
            <w:r w:rsidRPr="00C37324">
              <w:rPr>
                <w:b/>
                <w:color w:val="000000" w:themeColor="text1"/>
                <w:sz w:val="20"/>
                <w:szCs w:val="20"/>
              </w:rPr>
              <w:t>Программное обеспечение профессиональной деятельности.</w:t>
            </w:r>
            <w:r w:rsidRPr="00C37324">
              <w:rPr>
                <w:bCs/>
                <w:color w:val="000000" w:themeColor="text1"/>
                <w:sz w:val="20"/>
                <w:szCs w:val="20"/>
              </w:rPr>
              <w:t xml:space="preserve"> Программное обеспечение для профессиональной деятельности включает в себя широкий спектр приложений и инструментов, предназначенных для выполнения конкретных задач и обеспечения эффективности работы в различных областях.</w:t>
            </w:r>
          </w:p>
          <w:p w:rsidR="00897F8D" w:rsidRPr="00C37324" w:rsidRDefault="00897F8D" w:rsidP="00C37324">
            <w:pPr>
              <w:pStyle w:val="a8"/>
              <w:ind w:left="0"/>
              <w:jc w:val="both"/>
              <w:rPr>
                <w:bCs/>
                <w:color w:val="000000" w:themeColor="text1"/>
                <w:sz w:val="20"/>
                <w:szCs w:val="20"/>
              </w:rPr>
            </w:pPr>
            <w:r w:rsidRPr="00C37324">
              <w:rPr>
                <w:b/>
                <w:color w:val="000000" w:themeColor="text1"/>
                <w:sz w:val="20"/>
                <w:szCs w:val="20"/>
              </w:rPr>
              <w:t>Офисные пакеты (например, Microsoft Office, LibreOffice).</w:t>
            </w:r>
            <w:r w:rsidRPr="00C37324">
              <w:rPr>
                <w:bCs/>
                <w:color w:val="000000" w:themeColor="text1"/>
                <w:sz w:val="20"/>
                <w:szCs w:val="20"/>
              </w:rPr>
              <w:t xml:space="preserve"> Назначение: Создание, редактирование и обмен документами, электронными таблицами, презентациями, электронной почтой и другими офисными документами. Возможности: Редактирование текста, создание таблиц, составление презентаций, организация электронной почты, работа с базами данных и многое другое.</w:t>
            </w:r>
          </w:p>
          <w:p w:rsidR="00897F8D" w:rsidRPr="00C37324" w:rsidRDefault="00897F8D" w:rsidP="00C37324">
            <w:pPr>
              <w:pStyle w:val="a8"/>
              <w:ind w:left="0"/>
              <w:jc w:val="both"/>
              <w:rPr>
                <w:bCs/>
                <w:color w:val="000000" w:themeColor="text1"/>
                <w:sz w:val="20"/>
                <w:szCs w:val="20"/>
              </w:rPr>
            </w:pPr>
            <w:r w:rsidRPr="00C37324">
              <w:rPr>
                <w:b/>
                <w:color w:val="000000" w:themeColor="text1"/>
                <w:sz w:val="20"/>
                <w:szCs w:val="20"/>
              </w:rPr>
              <w:t xml:space="preserve">Графические редакторы (например, Adobe Photoshop, GIMP). </w:t>
            </w:r>
            <w:r w:rsidRPr="00C37324">
              <w:rPr>
                <w:bCs/>
                <w:color w:val="000000" w:themeColor="text1"/>
                <w:sz w:val="20"/>
                <w:szCs w:val="20"/>
              </w:rPr>
              <w:t>Назначение: Создание и редактирование графических изображений, дизайн, ретуширование фотографий, создание иллюстраций и многое другое. Возможности: Работа с различными типами графических форматов, использование инструментов для рисования, наложение эффектов, цветокоррекция и многое другое.</w:t>
            </w:r>
          </w:p>
          <w:p w:rsidR="00897F8D" w:rsidRPr="00C37324" w:rsidRDefault="00897F8D" w:rsidP="00C37324">
            <w:pPr>
              <w:pStyle w:val="a8"/>
              <w:ind w:left="0"/>
              <w:jc w:val="both"/>
              <w:rPr>
                <w:bCs/>
                <w:color w:val="000000" w:themeColor="text1"/>
                <w:sz w:val="20"/>
                <w:szCs w:val="20"/>
              </w:rPr>
            </w:pPr>
            <w:r w:rsidRPr="00C37324">
              <w:rPr>
                <w:b/>
                <w:color w:val="000000" w:themeColor="text1"/>
                <w:sz w:val="20"/>
                <w:szCs w:val="20"/>
              </w:rPr>
              <w:t>Среды разработки программного обеспечения (например, Visual Studio, IntelliJ IDEA).</w:t>
            </w:r>
            <w:r w:rsidRPr="00C37324">
              <w:rPr>
                <w:bCs/>
                <w:color w:val="000000" w:themeColor="text1"/>
                <w:sz w:val="20"/>
                <w:szCs w:val="20"/>
              </w:rPr>
              <w:t xml:space="preserve"> Назначение: Создание программного обеспечения, веб-сайтов, мобильных приложений и других программных продуктов. Возможности: Редактирование и отладка кода, автодополнение, компиляция и сборка программ, управление проектами и т. д.</w:t>
            </w:r>
          </w:p>
          <w:p w:rsidR="00897F8D" w:rsidRPr="00C37324" w:rsidRDefault="00897F8D" w:rsidP="00C37324">
            <w:pPr>
              <w:pStyle w:val="a8"/>
              <w:ind w:left="0"/>
              <w:jc w:val="both"/>
              <w:rPr>
                <w:bCs/>
                <w:color w:val="000000" w:themeColor="text1"/>
                <w:sz w:val="20"/>
                <w:szCs w:val="20"/>
              </w:rPr>
            </w:pPr>
            <w:r w:rsidRPr="00C37324">
              <w:rPr>
                <w:b/>
                <w:color w:val="000000" w:themeColor="text1"/>
                <w:sz w:val="20"/>
                <w:szCs w:val="20"/>
              </w:rPr>
              <w:t>Специализированные программы для отраслевых задач (например, AutoCAD для инженерии, MATLAB для научных расчетов).</w:t>
            </w:r>
            <w:r w:rsidRPr="00C37324">
              <w:rPr>
                <w:bCs/>
                <w:color w:val="000000" w:themeColor="text1"/>
                <w:sz w:val="20"/>
                <w:szCs w:val="20"/>
              </w:rPr>
              <w:t xml:space="preserve"> Назначение: Решение конкретных задач в специализированных областях, таких как проектирование, инженерия, научные исследования и другие. Возможности: Специфические инструменты и функции, разработанные для выполнения конкретных задач в соответствии с требованиями отрасли.</w:t>
            </w:r>
          </w:p>
        </w:tc>
      </w:tr>
      <w:tr w:rsidR="00897F8D" w:rsidRPr="00C37324" w:rsidTr="00C37324">
        <w:tc>
          <w:tcPr>
            <w:tcW w:w="303" w:type="pct"/>
            <w:shd w:val="clear" w:color="auto" w:fill="auto"/>
          </w:tcPr>
          <w:p w:rsidR="00897F8D" w:rsidRPr="00C37324" w:rsidRDefault="00897F8D" w:rsidP="00C37324">
            <w:pPr>
              <w:numPr>
                <w:ilvl w:val="0"/>
                <w:numId w:val="30"/>
              </w:numPr>
              <w:spacing w:after="0" w:line="240" w:lineRule="auto"/>
              <w:ind w:left="0" w:firstLine="0"/>
              <w:contextualSpacing/>
              <w:rPr>
                <w:rFonts w:ascii="Times New Roman" w:eastAsia="Times New Roman" w:hAnsi="Times New Roman" w:cs="Times New Roman"/>
                <w:sz w:val="20"/>
                <w:szCs w:val="20"/>
                <w:lang w:eastAsia="ru-RU"/>
              </w:rPr>
            </w:pPr>
          </w:p>
        </w:tc>
        <w:tc>
          <w:tcPr>
            <w:tcW w:w="783" w:type="pct"/>
            <w:shd w:val="clear" w:color="auto" w:fill="auto"/>
          </w:tcPr>
          <w:p w:rsidR="00897F8D" w:rsidRPr="00C37324" w:rsidRDefault="00897F8D" w:rsidP="00C37324">
            <w:pPr>
              <w:spacing w:after="0" w:line="240" w:lineRule="auto"/>
              <w:contextualSpacing/>
              <w:jc w:val="both"/>
              <w:rPr>
                <w:rFonts w:ascii="Times New Roman" w:eastAsia="Times New Roman" w:hAnsi="Times New Roman" w:cs="Times New Roman"/>
                <w:b/>
                <w:bCs/>
                <w:sz w:val="20"/>
                <w:szCs w:val="20"/>
                <w:lang w:eastAsia="ru-RU"/>
              </w:rPr>
            </w:pPr>
            <w:r w:rsidRPr="00C37324">
              <w:rPr>
                <w:rFonts w:ascii="Times New Roman" w:eastAsia="Times New Roman" w:hAnsi="Times New Roman" w:cs="Times New Roman"/>
                <w:b/>
                <w:bCs/>
                <w:sz w:val="20"/>
                <w:szCs w:val="20"/>
                <w:lang w:eastAsia="ru-RU"/>
              </w:rPr>
              <w:t xml:space="preserve">Современные информационные технологии в документационном обеспечении управления (ДОУ). Организация делопроизводства и документооборота с использованием средств электронных коммуникаций. ЭЦП: назначение, средства реализации. MS Outlook. Планирование персональной </w:t>
            </w:r>
            <w:r w:rsidRPr="00C37324">
              <w:rPr>
                <w:rFonts w:ascii="Times New Roman" w:eastAsia="Times New Roman" w:hAnsi="Times New Roman" w:cs="Times New Roman"/>
                <w:b/>
                <w:bCs/>
                <w:sz w:val="20"/>
                <w:szCs w:val="20"/>
                <w:lang w:eastAsia="ru-RU"/>
              </w:rPr>
              <w:lastRenderedPageBreak/>
              <w:t>деятельности. Слияние документов. Циркулярная рассылка писем.</w:t>
            </w:r>
          </w:p>
        </w:tc>
        <w:tc>
          <w:tcPr>
            <w:tcW w:w="3914" w:type="pct"/>
            <w:shd w:val="clear" w:color="auto" w:fill="auto"/>
          </w:tcPr>
          <w:p w:rsidR="00897F8D" w:rsidRPr="00C37324" w:rsidRDefault="00897F8D" w:rsidP="00C37324">
            <w:pPr>
              <w:pStyle w:val="a8"/>
              <w:ind w:left="0"/>
              <w:jc w:val="both"/>
              <w:rPr>
                <w:bCs/>
                <w:color w:val="000000" w:themeColor="text1"/>
                <w:sz w:val="20"/>
                <w:szCs w:val="20"/>
              </w:rPr>
            </w:pPr>
            <w:r w:rsidRPr="00C37324">
              <w:rPr>
                <w:b/>
                <w:color w:val="000000" w:themeColor="text1"/>
                <w:sz w:val="20"/>
                <w:szCs w:val="20"/>
              </w:rPr>
              <w:lastRenderedPageBreak/>
              <w:t xml:space="preserve">Современные информационные технологии в документационном обеспечении управления (ДОУ). </w:t>
            </w:r>
            <w:r w:rsidRPr="00C37324">
              <w:rPr>
                <w:bCs/>
                <w:color w:val="000000" w:themeColor="text1"/>
                <w:sz w:val="20"/>
                <w:szCs w:val="20"/>
              </w:rPr>
              <w:t xml:space="preserve"> Эти инструменты и технологии помогают организациям эффективно управлять документацией, планировать деятельность и обеспечивать коммуникацию как на персональном, так и на организационном уровне.</w:t>
            </w:r>
          </w:p>
          <w:p w:rsidR="00897F8D" w:rsidRPr="00C37324" w:rsidRDefault="00897F8D" w:rsidP="00C37324">
            <w:pPr>
              <w:pStyle w:val="a8"/>
              <w:ind w:left="0"/>
              <w:jc w:val="both"/>
              <w:rPr>
                <w:bCs/>
                <w:color w:val="000000" w:themeColor="text1"/>
                <w:sz w:val="20"/>
                <w:szCs w:val="20"/>
              </w:rPr>
            </w:pPr>
            <w:r w:rsidRPr="00C37324">
              <w:rPr>
                <w:b/>
                <w:color w:val="000000" w:themeColor="text1"/>
                <w:sz w:val="20"/>
                <w:szCs w:val="20"/>
              </w:rPr>
              <w:t>Организация делопроизводства и документооборота с использованием средств электронных коммуникаций.</w:t>
            </w:r>
            <w:r w:rsidRPr="00C37324">
              <w:rPr>
                <w:bCs/>
                <w:color w:val="000000" w:themeColor="text1"/>
                <w:sz w:val="20"/>
                <w:szCs w:val="20"/>
              </w:rPr>
              <w:t xml:space="preserve"> Электронный документооборот: Замена бумажных документов электронными, включая создание, отправку, получение, хранение и управление документами с использованием информационных технологий.</w:t>
            </w:r>
          </w:p>
          <w:p w:rsidR="00897F8D" w:rsidRPr="00C37324" w:rsidRDefault="00897F8D" w:rsidP="00C37324">
            <w:pPr>
              <w:pStyle w:val="a8"/>
              <w:ind w:left="0"/>
              <w:jc w:val="both"/>
              <w:rPr>
                <w:bCs/>
                <w:color w:val="000000" w:themeColor="text1"/>
                <w:sz w:val="20"/>
                <w:szCs w:val="20"/>
              </w:rPr>
            </w:pPr>
            <w:r w:rsidRPr="00C37324">
              <w:rPr>
                <w:b/>
                <w:color w:val="000000" w:themeColor="text1"/>
                <w:sz w:val="20"/>
                <w:szCs w:val="20"/>
              </w:rPr>
              <w:t xml:space="preserve">ЭЦП: назначение, средства реализации. </w:t>
            </w:r>
            <w:r w:rsidRPr="00C37324">
              <w:rPr>
                <w:bCs/>
                <w:color w:val="000000" w:themeColor="text1"/>
                <w:sz w:val="20"/>
                <w:szCs w:val="20"/>
              </w:rPr>
              <w:t>Назначение: Обеспечение подлинности, целостности и невозможности отказа от документа в электронной форме. Средства реализации: Программное обеспечение и аппаратные устройства, которые создают электронные подписи и проверяют их подлинность.</w:t>
            </w:r>
          </w:p>
          <w:p w:rsidR="00897F8D" w:rsidRPr="00C37324" w:rsidRDefault="00897F8D" w:rsidP="00C37324">
            <w:pPr>
              <w:pStyle w:val="a8"/>
              <w:ind w:left="0"/>
              <w:jc w:val="both"/>
              <w:rPr>
                <w:bCs/>
                <w:color w:val="000000" w:themeColor="text1"/>
                <w:sz w:val="20"/>
                <w:szCs w:val="20"/>
              </w:rPr>
            </w:pPr>
            <w:r w:rsidRPr="00C37324">
              <w:rPr>
                <w:b/>
                <w:color w:val="000000" w:themeColor="text1"/>
                <w:sz w:val="20"/>
                <w:szCs w:val="20"/>
              </w:rPr>
              <w:t>MS Outlook. Планирование персональной деятельности.</w:t>
            </w:r>
            <w:r w:rsidRPr="00C37324">
              <w:rPr>
                <w:bCs/>
                <w:color w:val="000000" w:themeColor="text1"/>
                <w:sz w:val="20"/>
                <w:szCs w:val="20"/>
              </w:rPr>
              <w:t xml:space="preserve"> Microsoft Outlook - это программное обеспечение для управления персональной информацией и электронной почтой, которое также включает возможности планирования и организации времени. Некоторые из его функций включают: Календарь: Создание и управление расписанием встреч, событий, задач и напоминаний. Задачи: Ведение списка дел, установка сроков выполнения и отслеживание прогресса. Контакты: Хранение и управление контактами, включая информацию о контактных лицах и организациях. Электронная почта: Отправка, получение и управление электронными сообщениями.</w:t>
            </w:r>
          </w:p>
          <w:p w:rsidR="00897F8D" w:rsidRPr="00C37324" w:rsidRDefault="00897F8D" w:rsidP="00C37324">
            <w:pPr>
              <w:pStyle w:val="a8"/>
              <w:ind w:left="0"/>
              <w:jc w:val="both"/>
              <w:rPr>
                <w:bCs/>
                <w:color w:val="000000" w:themeColor="text1"/>
                <w:sz w:val="20"/>
                <w:szCs w:val="20"/>
              </w:rPr>
            </w:pPr>
            <w:r w:rsidRPr="00C37324">
              <w:rPr>
                <w:b/>
                <w:color w:val="000000" w:themeColor="text1"/>
                <w:sz w:val="20"/>
                <w:szCs w:val="20"/>
              </w:rPr>
              <w:t xml:space="preserve">Слияние документов. </w:t>
            </w:r>
            <w:r w:rsidRPr="00C37324">
              <w:rPr>
                <w:b/>
                <w:bCs/>
                <w:color w:val="000000" w:themeColor="text1"/>
                <w:sz w:val="20"/>
                <w:szCs w:val="20"/>
              </w:rPr>
              <w:t>Циркулярная рассылка писем.</w:t>
            </w:r>
            <w:r w:rsidRPr="00C37324">
              <w:rPr>
                <w:bCs/>
                <w:color w:val="000000" w:themeColor="text1"/>
                <w:sz w:val="20"/>
                <w:szCs w:val="20"/>
              </w:rPr>
              <w:t xml:space="preserve"> Слияние документов: Процесс объединения информации из разных источников (например, таблиц Excel или баз данных) с шаблоном документа для создания множества индивидуальных </w:t>
            </w:r>
            <w:r w:rsidRPr="00C37324">
              <w:rPr>
                <w:bCs/>
                <w:color w:val="000000" w:themeColor="text1"/>
                <w:sz w:val="20"/>
                <w:szCs w:val="20"/>
              </w:rPr>
              <w:lastRenderedPageBreak/>
              <w:t>документов. Циркулярная рассылка писем: Рассылка одного и того же сообщения нескольким адресатам, либо последовательная отправка сообщений разным адресатам. Это может быть использовано для массовой информирования, рассылки уведомлений и т. д.</w:t>
            </w:r>
          </w:p>
        </w:tc>
      </w:tr>
      <w:tr w:rsidR="00897F8D" w:rsidRPr="00C37324" w:rsidTr="00C37324">
        <w:tc>
          <w:tcPr>
            <w:tcW w:w="303" w:type="pct"/>
            <w:shd w:val="clear" w:color="auto" w:fill="auto"/>
          </w:tcPr>
          <w:p w:rsidR="00897F8D" w:rsidRPr="00C37324" w:rsidRDefault="00897F8D" w:rsidP="00C37324">
            <w:pPr>
              <w:numPr>
                <w:ilvl w:val="0"/>
                <w:numId w:val="30"/>
              </w:numPr>
              <w:spacing w:after="0" w:line="240" w:lineRule="auto"/>
              <w:ind w:left="0" w:firstLine="0"/>
              <w:contextualSpacing/>
              <w:rPr>
                <w:rFonts w:ascii="Times New Roman" w:eastAsia="Times New Roman" w:hAnsi="Times New Roman" w:cs="Times New Roman"/>
                <w:sz w:val="20"/>
                <w:szCs w:val="20"/>
                <w:lang w:eastAsia="ru-RU"/>
              </w:rPr>
            </w:pPr>
          </w:p>
        </w:tc>
        <w:tc>
          <w:tcPr>
            <w:tcW w:w="783" w:type="pct"/>
            <w:shd w:val="clear" w:color="auto" w:fill="auto"/>
          </w:tcPr>
          <w:p w:rsidR="00897F8D" w:rsidRPr="00C37324" w:rsidRDefault="00897F8D" w:rsidP="00C37324">
            <w:pPr>
              <w:spacing w:after="0" w:line="240" w:lineRule="auto"/>
              <w:contextualSpacing/>
              <w:jc w:val="both"/>
              <w:rPr>
                <w:rFonts w:ascii="Times New Roman" w:eastAsia="Times New Roman" w:hAnsi="Times New Roman" w:cs="Times New Roman"/>
                <w:b/>
                <w:bCs/>
                <w:sz w:val="20"/>
                <w:szCs w:val="20"/>
                <w:lang w:eastAsia="ru-RU"/>
              </w:rPr>
            </w:pPr>
            <w:r w:rsidRPr="00C37324">
              <w:rPr>
                <w:rFonts w:ascii="Times New Roman" w:eastAsia="Times New Roman" w:hAnsi="Times New Roman" w:cs="Times New Roman"/>
                <w:b/>
                <w:bCs/>
                <w:sz w:val="20"/>
                <w:szCs w:val="20"/>
                <w:lang w:eastAsia="ru-RU"/>
              </w:rPr>
              <w:t>Информационно-справочные системы: назначение, технология поиска. Справочные правовые системы (СПС): назначение, возможности, рынок СПС.</w:t>
            </w:r>
          </w:p>
        </w:tc>
        <w:tc>
          <w:tcPr>
            <w:tcW w:w="3914" w:type="pct"/>
            <w:shd w:val="clear" w:color="auto" w:fill="auto"/>
          </w:tcPr>
          <w:p w:rsidR="00897F8D" w:rsidRPr="00C37324" w:rsidRDefault="00897F8D" w:rsidP="00C37324">
            <w:pPr>
              <w:pStyle w:val="a8"/>
              <w:ind w:left="0"/>
              <w:jc w:val="both"/>
              <w:rPr>
                <w:bCs/>
                <w:color w:val="000000" w:themeColor="text1"/>
                <w:sz w:val="20"/>
                <w:szCs w:val="20"/>
              </w:rPr>
            </w:pPr>
            <w:r w:rsidRPr="00C37324">
              <w:rPr>
                <w:b/>
                <w:color w:val="000000" w:themeColor="text1"/>
                <w:sz w:val="20"/>
                <w:szCs w:val="20"/>
              </w:rPr>
              <w:t>Информационно-справочные системы: назначение.</w:t>
            </w:r>
            <w:r w:rsidRPr="00C37324">
              <w:rPr>
                <w:bCs/>
                <w:color w:val="000000" w:themeColor="text1"/>
                <w:sz w:val="20"/>
                <w:szCs w:val="20"/>
              </w:rPr>
              <w:t xml:space="preserve"> Информационно-справочные системы предназначены для предоставления пользователю доступа к различным источникам информации, а также для поиска и получения нужной информации по запросу.</w:t>
            </w:r>
          </w:p>
          <w:p w:rsidR="00897F8D" w:rsidRPr="00C37324" w:rsidRDefault="00897F8D" w:rsidP="00C37324">
            <w:pPr>
              <w:pStyle w:val="a8"/>
              <w:ind w:left="0"/>
              <w:jc w:val="both"/>
              <w:rPr>
                <w:bCs/>
                <w:color w:val="000000" w:themeColor="text1"/>
                <w:sz w:val="20"/>
                <w:szCs w:val="20"/>
              </w:rPr>
            </w:pPr>
            <w:r w:rsidRPr="00C37324">
              <w:rPr>
                <w:b/>
                <w:color w:val="000000" w:themeColor="text1"/>
                <w:sz w:val="20"/>
                <w:szCs w:val="20"/>
              </w:rPr>
              <w:t>Информационно-справочные системы: технология поиска.</w:t>
            </w:r>
            <w:r w:rsidRPr="00C37324">
              <w:rPr>
                <w:bCs/>
                <w:color w:val="000000" w:themeColor="text1"/>
                <w:sz w:val="20"/>
                <w:szCs w:val="20"/>
              </w:rPr>
              <w:t xml:space="preserve"> Индексирование: Процесс сбора информации из различных источников и создание индекса, который позволяет быстро и эффективно искать информацию. Поиск по ключевым словам: Пользователь вводит ключевые слова или фразы, связанные с искомой информацией, и система отображает соответствующие результаты. Фильтрация и сортировка: Возможность фильтровать и сортировать результаты поиска для уточнения их и предоставления наиболее релевантной информации. Использование метаданных: Информация о документах, такая как автор, дата создания, категория и другие, используется для улучшения качества поиска.</w:t>
            </w:r>
          </w:p>
          <w:p w:rsidR="00897F8D" w:rsidRPr="00C37324" w:rsidRDefault="00897F8D" w:rsidP="00C37324">
            <w:pPr>
              <w:pStyle w:val="a8"/>
              <w:ind w:left="0"/>
              <w:jc w:val="both"/>
              <w:rPr>
                <w:bCs/>
                <w:color w:val="000000" w:themeColor="text1"/>
                <w:sz w:val="20"/>
                <w:szCs w:val="20"/>
              </w:rPr>
            </w:pPr>
            <w:r w:rsidRPr="00C37324">
              <w:rPr>
                <w:b/>
                <w:color w:val="000000" w:themeColor="text1"/>
                <w:sz w:val="20"/>
                <w:szCs w:val="20"/>
              </w:rPr>
              <w:t>Справочные правовые системы (СПС): назначение.</w:t>
            </w:r>
            <w:r w:rsidRPr="00C37324">
              <w:rPr>
                <w:bCs/>
                <w:color w:val="000000" w:themeColor="text1"/>
                <w:sz w:val="20"/>
                <w:szCs w:val="20"/>
              </w:rPr>
              <w:t xml:space="preserve"> Справочные правовые системы предназначены для предоставления юридической информации, включая законы, постановления, судебные решения, комментарии и другие документы, а также для обеспечения доступа к нормативно-правовой базе.</w:t>
            </w:r>
          </w:p>
          <w:p w:rsidR="00897F8D" w:rsidRPr="00C37324" w:rsidRDefault="00897F8D" w:rsidP="00C37324">
            <w:pPr>
              <w:pStyle w:val="a8"/>
              <w:ind w:left="0"/>
              <w:jc w:val="both"/>
              <w:rPr>
                <w:bCs/>
                <w:color w:val="000000" w:themeColor="text1"/>
                <w:sz w:val="20"/>
                <w:szCs w:val="20"/>
              </w:rPr>
            </w:pPr>
            <w:r w:rsidRPr="00C37324">
              <w:rPr>
                <w:b/>
                <w:color w:val="000000" w:themeColor="text1"/>
                <w:sz w:val="20"/>
                <w:szCs w:val="20"/>
              </w:rPr>
              <w:t xml:space="preserve">Справочные правовые системы (СПС): возможности. </w:t>
            </w:r>
            <w:r w:rsidRPr="00C37324">
              <w:rPr>
                <w:bCs/>
                <w:color w:val="000000" w:themeColor="text1"/>
                <w:sz w:val="20"/>
                <w:szCs w:val="20"/>
              </w:rPr>
              <w:t>Поиск законов и нормативных актов: Пользователи могут искать законы и нормативные акты по различным критериям, таким как название, номер, дата принятия и т. д. Доступ к комментариям и разъяснениям: Справочные системы могут предоставлять комментарии и разъяснения к законам, а также аналитические материалы. Поиск судебных решений: Пользователи могут искать судебные решения по различным критериям, включая название дела, номер дела, суд и т. д. Аналитические отчеты и статистика: Некоторые справочные системы предоставляют аналитические отчеты и статистику по различным правовым вопросам и темам.</w:t>
            </w:r>
          </w:p>
          <w:p w:rsidR="00897F8D" w:rsidRPr="00C37324" w:rsidRDefault="00897F8D" w:rsidP="00C37324">
            <w:pPr>
              <w:pStyle w:val="a8"/>
              <w:ind w:left="0"/>
              <w:jc w:val="both"/>
              <w:rPr>
                <w:bCs/>
                <w:color w:val="000000" w:themeColor="text1"/>
                <w:sz w:val="20"/>
                <w:szCs w:val="20"/>
              </w:rPr>
            </w:pPr>
            <w:r w:rsidRPr="00C37324">
              <w:rPr>
                <w:b/>
                <w:color w:val="000000" w:themeColor="text1"/>
                <w:sz w:val="20"/>
                <w:szCs w:val="20"/>
              </w:rPr>
              <w:t>Справочные правовые системы (СПС): рынок СПС.</w:t>
            </w:r>
            <w:r w:rsidRPr="00C37324">
              <w:rPr>
                <w:bCs/>
                <w:color w:val="000000" w:themeColor="text1"/>
                <w:sz w:val="20"/>
                <w:szCs w:val="20"/>
              </w:rPr>
              <w:t xml:space="preserve"> Справочные правовые системы являются важным инструментом для юристов, адвокатов, судей и других специалистов в области права, позволяя им эффективно искать и получать необходимую юридическую информацию для своей профессиональной деятельности.</w:t>
            </w:r>
          </w:p>
        </w:tc>
      </w:tr>
    </w:tbl>
    <w:p w:rsidR="00897F8D" w:rsidRDefault="00897F8D" w:rsidP="00897F8D">
      <w:pPr>
        <w:rPr>
          <w:lang w:eastAsia="ru-RU"/>
        </w:rPr>
      </w:pPr>
    </w:p>
    <w:p w:rsidR="00DC1941" w:rsidRDefault="00897F8D" w:rsidP="00DC1941">
      <w:pPr>
        <w:pStyle w:val="1"/>
        <w:jc w:val="center"/>
        <w:rPr>
          <w:lang w:eastAsia="ru-RU"/>
        </w:rPr>
      </w:pPr>
      <w:r>
        <w:rPr>
          <w:lang w:eastAsia="ru-RU"/>
        </w:rPr>
        <w:tab/>
      </w:r>
      <w:r w:rsidR="00DC1941">
        <w:rPr>
          <w:lang w:eastAsia="ru-RU"/>
        </w:rPr>
        <w:br w:type="page"/>
      </w:r>
    </w:p>
    <w:p w:rsidR="00C06B56" w:rsidRDefault="00C06B56" w:rsidP="00DC1941">
      <w:pPr>
        <w:pStyle w:val="1"/>
        <w:jc w:val="center"/>
        <w:rPr>
          <w:rFonts w:ascii="Times New Roman" w:hAnsi="Times New Roman" w:cs="Times New Roman"/>
          <w:color w:val="auto"/>
          <w:sz w:val="24"/>
          <w:szCs w:val="24"/>
        </w:rPr>
      </w:pPr>
    </w:p>
    <w:p w:rsidR="00C06B56" w:rsidRDefault="00C06B56" w:rsidP="00DC1941">
      <w:pPr>
        <w:pStyle w:val="1"/>
        <w:jc w:val="center"/>
        <w:rPr>
          <w:rFonts w:ascii="Times New Roman" w:hAnsi="Times New Roman" w:cs="Times New Roman"/>
          <w:color w:val="auto"/>
          <w:sz w:val="24"/>
          <w:szCs w:val="24"/>
        </w:rPr>
      </w:pPr>
    </w:p>
    <w:p w:rsidR="00C06B56" w:rsidRDefault="00C06B56" w:rsidP="00DC1941">
      <w:pPr>
        <w:pStyle w:val="1"/>
        <w:jc w:val="center"/>
        <w:rPr>
          <w:rFonts w:ascii="Times New Roman" w:hAnsi="Times New Roman" w:cs="Times New Roman"/>
          <w:color w:val="auto"/>
          <w:sz w:val="24"/>
          <w:szCs w:val="24"/>
        </w:rPr>
      </w:pPr>
    </w:p>
    <w:p w:rsidR="00DC1941" w:rsidRDefault="00DC1941" w:rsidP="00DC1941">
      <w:pPr>
        <w:pStyle w:val="1"/>
        <w:jc w:val="center"/>
        <w:rPr>
          <w:rFonts w:ascii="Times New Roman" w:hAnsi="Times New Roman" w:cs="Times New Roman"/>
          <w:color w:val="auto"/>
          <w:sz w:val="24"/>
          <w:szCs w:val="24"/>
        </w:rPr>
      </w:pPr>
      <w:r>
        <w:rPr>
          <w:rFonts w:ascii="Times New Roman" w:hAnsi="Times New Roman" w:cs="Times New Roman"/>
          <w:color w:val="auto"/>
          <w:sz w:val="24"/>
          <w:szCs w:val="24"/>
        </w:rPr>
        <w:t>ОЦЕНОЧНЫЕ</w:t>
      </w:r>
      <w:r>
        <w:rPr>
          <w:rFonts w:ascii="Times New Roman" w:hAnsi="Times New Roman" w:cs="Times New Roman"/>
          <w:color w:val="auto"/>
          <w:spacing w:val="-3"/>
          <w:sz w:val="24"/>
          <w:szCs w:val="24"/>
        </w:rPr>
        <w:t xml:space="preserve"> </w:t>
      </w:r>
      <w:r>
        <w:rPr>
          <w:rFonts w:ascii="Times New Roman" w:hAnsi="Times New Roman" w:cs="Times New Roman"/>
          <w:color w:val="auto"/>
          <w:spacing w:val="-2"/>
          <w:sz w:val="24"/>
          <w:szCs w:val="24"/>
        </w:rPr>
        <w:t>МАТЕРИАЛЫ</w:t>
      </w:r>
    </w:p>
    <w:p w:rsidR="00DC1941" w:rsidRDefault="00DC1941" w:rsidP="00DC1941">
      <w:pPr>
        <w:jc w:val="center"/>
        <w:rPr>
          <w:rFonts w:ascii="Times New Roman" w:hAnsi="Times New Roman" w:cs="Times New Roman"/>
          <w:b/>
          <w:sz w:val="24"/>
          <w:szCs w:val="24"/>
        </w:rPr>
      </w:pPr>
      <w:r>
        <w:rPr>
          <w:rFonts w:ascii="Times New Roman" w:hAnsi="Times New Roman" w:cs="Times New Roman"/>
          <w:b/>
          <w:sz w:val="24"/>
          <w:szCs w:val="24"/>
        </w:rPr>
        <w:t>для</w:t>
      </w:r>
      <w:r>
        <w:rPr>
          <w:rFonts w:ascii="Times New Roman" w:hAnsi="Times New Roman" w:cs="Times New Roman"/>
          <w:b/>
          <w:spacing w:val="-6"/>
          <w:sz w:val="24"/>
          <w:szCs w:val="24"/>
        </w:rPr>
        <w:t xml:space="preserve"> </w:t>
      </w:r>
      <w:r>
        <w:rPr>
          <w:rFonts w:ascii="Times New Roman" w:hAnsi="Times New Roman" w:cs="Times New Roman"/>
          <w:b/>
          <w:sz w:val="24"/>
          <w:szCs w:val="24"/>
        </w:rPr>
        <w:t>текущего</w:t>
      </w:r>
      <w:r>
        <w:rPr>
          <w:rFonts w:ascii="Times New Roman" w:hAnsi="Times New Roman" w:cs="Times New Roman"/>
          <w:b/>
          <w:spacing w:val="-4"/>
          <w:sz w:val="24"/>
          <w:szCs w:val="24"/>
        </w:rPr>
        <w:t xml:space="preserve"> </w:t>
      </w:r>
      <w:r>
        <w:rPr>
          <w:rFonts w:ascii="Times New Roman" w:hAnsi="Times New Roman" w:cs="Times New Roman"/>
          <w:b/>
          <w:sz w:val="24"/>
          <w:szCs w:val="24"/>
        </w:rPr>
        <w:t>контроля</w:t>
      </w:r>
      <w:r>
        <w:rPr>
          <w:rFonts w:ascii="Times New Roman" w:hAnsi="Times New Roman" w:cs="Times New Roman"/>
          <w:b/>
          <w:spacing w:val="-7"/>
          <w:sz w:val="24"/>
          <w:szCs w:val="24"/>
        </w:rPr>
        <w:t xml:space="preserve"> </w:t>
      </w:r>
      <w:r>
        <w:rPr>
          <w:rFonts w:ascii="Times New Roman" w:hAnsi="Times New Roman" w:cs="Times New Roman"/>
          <w:b/>
          <w:sz w:val="24"/>
          <w:szCs w:val="24"/>
        </w:rPr>
        <w:t>и</w:t>
      </w:r>
      <w:r>
        <w:rPr>
          <w:rFonts w:ascii="Times New Roman" w:hAnsi="Times New Roman" w:cs="Times New Roman"/>
          <w:b/>
          <w:spacing w:val="-6"/>
          <w:sz w:val="24"/>
          <w:szCs w:val="24"/>
        </w:rPr>
        <w:t xml:space="preserve"> </w:t>
      </w:r>
      <w:r>
        <w:rPr>
          <w:rFonts w:ascii="Times New Roman" w:hAnsi="Times New Roman" w:cs="Times New Roman"/>
          <w:b/>
          <w:sz w:val="24"/>
          <w:szCs w:val="24"/>
        </w:rPr>
        <w:t>промежуточной</w:t>
      </w:r>
      <w:r>
        <w:rPr>
          <w:rFonts w:ascii="Times New Roman" w:hAnsi="Times New Roman" w:cs="Times New Roman"/>
          <w:b/>
          <w:spacing w:val="-6"/>
          <w:sz w:val="24"/>
          <w:szCs w:val="24"/>
        </w:rPr>
        <w:t xml:space="preserve"> </w:t>
      </w:r>
      <w:r>
        <w:rPr>
          <w:rFonts w:ascii="Times New Roman" w:hAnsi="Times New Roman" w:cs="Times New Roman"/>
          <w:b/>
          <w:sz w:val="24"/>
          <w:szCs w:val="24"/>
        </w:rPr>
        <w:t>аттестации</w:t>
      </w:r>
      <w:r>
        <w:rPr>
          <w:rFonts w:ascii="Times New Roman" w:hAnsi="Times New Roman" w:cs="Times New Roman"/>
          <w:b/>
          <w:spacing w:val="-6"/>
          <w:sz w:val="24"/>
          <w:szCs w:val="24"/>
        </w:rPr>
        <w:t xml:space="preserve"> </w:t>
      </w:r>
      <w:r>
        <w:rPr>
          <w:rFonts w:ascii="Times New Roman" w:hAnsi="Times New Roman" w:cs="Times New Roman"/>
          <w:b/>
          <w:sz w:val="24"/>
          <w:szCs w:val="24"/>
        </w:rPr>
        <w:t>обучающихся</w:t>
      </w:r>
      <w:r>
        <w:rPr>
          <w:rFonts w:ascii="Times New Roman" w:hAnsi="Times New Roman" w:cs="Times New Roman"/>
          <w:b/>
          <w:spacing w:val="-6"/>
          <w:sz w:val="24"/>
          <w:szCs w:val="24"/>
        </w:rPr>
        <w:t xml:space="preserve"> </w:t>
      </w:r>
      <w:r>
        <w:rPr>
          <w:rFonts w:ascii="Times New Roman" w:hAnsi="Times New Roman" w:cs="Times New Roman"/>
          <w:b/>
          <w:sz w:val="24"/>
          <w:szCs w:val="24"/>
        </w:rPr>
        <w:t>по дисциплине</w:t>
      </w:r>
    </w:p>
    <w:p w:rsidR="00F630B2" w:rsidRDefault="00DC1941" w:rsidP="00C06B56">
      <w:pPr>
        <w:tabs>
          <w:tab w:val="center" w:pos="7285"/>
        </w:tabs>
        <w:jc w:val="center"/>
        <w:rPr>
          <w:rFonts w:ascii="Times New Roman" w:hAnsi="Times New Roman" w:cs="Times New Roman"/>
          <w:b/>
          <w:sz w:val="24"/>
          <w:szCs w:val="24"/>
        </w:rPr>
      </w:pPr>
      <w:r>
        <w:rPr>
          <w:rFonts w:ascii="Times New Roman" w:hAnsi="Times New Roman" w:cs="Times New Roman"/>
          <w:b/>
          <w:sz w:val="24"/>
          <w:szCs w:val="24"/>
        </w:rPr>
        <w:t>ОП.0</w:t>
      </w:r>
      <w:r w:rsidR="00C06B56">
        <w:rPr>
          <w:rFonts w:ascii="Times New Roman" w:hAnsi="Times New Roman" w:cs="Times New Roman"/>
          <w:b/>
          <w:sz w:val="24"/>
          <w:szCs w:val="24"/>
        </w:rPr>
        <w:t>5</w:t>
      </w:r>
      <w:r>
        <w:rPr>
          <w:rFonts w:ascii="Times New Roman" w:hAnsi="Times New Roman" w:cs="Times New Roman"/>
          <w:b/>
          <w:sz w:val="24"/>
          <w:szCs w:val="24"/>
        </w:rPr>
        <w:t xml:space="preserve"> </w:t>
      </w:r>
      <w:r w:rsidR="00C06B56">
        <w:rPr>
          <w:rFonts w:ascii="Times New Roman" w:hAnsi="Times New Roman" w:cs="Times New Roman"/>
          <w:b/>
          <w:sz w:val="24"/>
          <w:szCs w:val="24"/>
        </w:rPr>
        <w:t xml:space="preserve">Документационное обеспечение управления </w:t>
      </w:r>
    </w:p>
    <w:p w:rsidR="00C06B56" w:rsidRDefault="00C06B56" w:rsidP="00C06B56">
      <w:pPr>
        <w:tabs>
          <w:tab w:val="center" w:pos="7285"/>
        </w:tabs>
        <w:jc w:val="center"/>
        <w:rPr>
          <w:rFonts w:ascii="Times New Roman" w:hAnsi="Times New Roman" w:cs="Times New Roman"/>
          <w:b/>
          <w:sz w:val="24"/>
          <w:szCs w:val="24"/>
        </w:rPr>
      </w:pPr>
    </w:p>
    <w:p w:rsidR="00C06B56" w:rsidRDefault="00C06B56" w:rsidP="00C06B56">
      <w:pPr>
        <w:tabs>
          <w:tab w:val="center" w:pos="7285"/>
        </w:tabs>
        <w:jc w:val="center"/>
        <w:rPr>
          <w:rFonts w:ascii="Times New Roman" w:hAnsi="Times New Roman" w:cs="Times New Roman"/>
          <w:b/>
          <w:sz w:val="24"/>
          <w:szCs w:val="24"/>
        </w:rPr>
      </w:pPr>
    </w:p>
    <w:p w:rsidR="00C301DD" w:rsidRDefault="00C301DD" w:rsidP="00C06B56">
      <w:pPr>
        <w:tabs>
          <w:tab w:val="center" w:pos="7285"/>
        </w:tabs>
        <w:jc w:val="center"/>
        <w:rPr>
          <w:rFonts w:ascii="Times New Roman" w:hAnsi="Times New Roman" w:cs="Times New Roman"/>
          <w:b/>
          <w:sz w:val="24"/>
          <w:szCs w:val="24"/>
        </w:rPr>
      </w:pPr>
      <w:r>
        <w:rPr>
          <w:rFonts w:ascii="Times New Roman" w:hAnsi="Times New Roman" w:cs="Times New Roman"/>
          <w:b/>
          <w:sz w:val="24"/>
          <w:szCs w:val="24"/>
        </w:rPr>
        <w:br w:type="page"/>
      </w:r>
    </w:p>
    <w:tbl>
      <w:tblPr>
        <w:tblStyle w:val="a3"/>
        <w:tblW w:w="0" w:type="auto"/>
        <w:tblLook w:val="04A0" w:firstRow="1" w:lastRow="0" w:firstColumn="1" w:lastColumn="0" w:noHBand="0" w:noVBand="1"/>
      </w:tblPr>
      <w:tblGrid>
        <w:gridCol w:w="697"/>
        <w:gridCol w:w="5012"/>
        <w:gridCol w:w="3120"/>
        <w:gridCol w:w="2868"/>
        <w:gridCol w:w="2863"/>
      </w:tblGrid>
      <w:tr w:rsidR="00C301DD" w:rsidRPr="0071360D" w:rsidTr="00331E78">
        <w:tc>
          <w:tcPr>
            <w:tcW w:w="14560" w:type="dxa"/>
            <w:gridSpan w:val="5"/>
          </w:tcPr>
          <w:p w:rsidR="00C301DD" w:rsidRPr="0071360D" w:rsidRDefault="00C301DD" w:rsidP="0071360D">
            <w:pPr>
              <w:tabs>
                <w:tab w:val="center" w:pos="7285"/>
              </w:tabs>
              <w:spacing w:after="0" w:line="240" w:lineRule="auto"/>
              <w:contextualSpacing/>
              <w:jc w:val="center"/>
              <w:rPr>
                <w:rFonts w:ascii="Times New Roman" w:hAnsi="Times New Roman" w:cs="Times New Roman"/>
                <w:b/>
                <w:sz w:val="20"/>
                <w:szCs w:val="20"/>
                <w:lang w:eastAsia="ru-RU"/>
              </w:rPr>
            </w:pPr>
            <w:r w:rsidRPr="0071360D">
              <w:rPr>
                <w:rFonts w:ascii="Times New Roman" w:hAnsi="Times New Roman" w:cs="Times New Roman"/>
                <w:b/>
                <w:color w:val="212529"/>
                <w:sz w:val="20"/>
                <w:szCs w:val="20"/>
              </w:rPr>
              <w:lastRenderedPageBreak/>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r>
      <w:tr w:rsidR="008C3B92" w:rsidRPr="0071360D" w:rsidTr="00907000">
        <w:tc>
          <w:tcPr>
            <w:tcW w:w="697" w:type="dxa"/>
            <w:vAlign w:val="center"/>
          </w:tcPr>
          <w:p w:rsidR="008C3B92" w:rsidRPr="0071360D" w:rsidRDefault="008C3B92" w:rsidP="0071360D">
            <w:pPr>
              <w:spacing w:after="0" w:line="240" w:lineRule="auto"/>
              <w:contextualSpacing/>
              <w:jc w:val="center"/>
              <w:rPr>
                <w:rFonts w:ascii="Times New Roman" w:hAnsi="Times New Roman" w:cs="Times New Roman"/>
                <w:b/>
                <w:sz w:val="20"/>
                <w:szCs w:val="20"/>
              </w:rPr>
            </w:pPr>
            <w:r w:rsidRPr="0071360D">
              <w:rPr>
                <w:rFonts w:ascii="Times New Roman" w:hAnsi="Times New Roman" w:cs="Times New Roman"/>
                <w:b/>
                <w:sz w:val="20"/>
                <w:szCs w:val="20"/>
              </w:rPr>
              <w:t>№ п/п</w:t>
            </w:r>
          </w:p>
        </w:tc>
        <w:tc>
          <w:tcPr>
            <w:tcW w:w="8132" w:type="dxa"/>
            <w:gridSpan w:val="2"/>
            <w:vAlign w:val="center"/>
          </w:tcPr>
          <w:p w:rsidR="008C3B92" w:rsidRPr="0071360D" w:rsidRDefault="008C3B92" w:rsidP="0071360D">
            <w:pPr>
              <w:spacing w:after="0" w:line="240" w:lineRule="auto"/>
              <w:contextualSpacing/>
              <w:jc w:val="center"/>
              <w:rPr>
                <w:rFonts w:ascii="Times New Roman" w:hAnsi="Times New Roman" w:cs="Times New Roman"/>
                <w:b/>
                <w:sz w:val="20"/>
                <w:szCs w:val="20"/>
              </w:rPr>
            </w:pPr>
            <w:r w:rsidRPr="0071360D">
              <w:rPr>
                <w:rFonts w:ascii="Times New Roman" w:hAnsi="Times New Roman" w:cs="Times New Roman"/>
                <w:b/>
                <w:sz w:val="20"/>
                <w:szCs w:val="20"/>
              </w:rPr>
              <w:t>Задание</w:t>
            </w:r>
          </w:p>
        </w:tc>
        <w:tc>
          <w:tcPr>
            <w:tcW w:w="2868" w:type="dxa"/>
            <w:vAlign w:val="center"/>
          </w:tcPr>
          <w:p w:rsidR="008C3B92" w:rsidRPr="0071360D" w:rsidRDefault="008C3B92" w:rsidP="0071360D">
            <w:pPr>
              <w:spacing w:after="0" w:line="240" w:lineRule="auto"/>
              <w:contextualSpacing/>
              <w:jc w:val="center"/>
              <w:rPr>
                <w:rFonts w:ascii="Times New Roman" w:hAnsi="Times New Roman" w:cs="Times New Roman"/>
                <w:b/>
                <w:sz w:val="20"/>
                <w:szCs w:val="20"/>
              </w:rPr>
            </w:pPr>
            <w:r w:rsidRPr="0071360D">
              <w:rPr>
                <w:rFonts w:ascii="Times New Roman" w:hAnsi="Times New Roman" w:cs="Times New Roman"/>
                <w:b/>
                <w:sz w:val="20"/>
                <w:szCs w:val="20"/>
              </w:rPr>
              <w:t>Ключ к заданию / Эталонный ответ</w:t>
            </w:r>
          </w:p>
        </w:tc>
        <w:tc>
          <w:tcPr>
            <w:tcW w:w="2863" w:type="dxa"/>
            <w:vAlign w:val="center"/>
          </w:tcPr>
          <w:p w:rsidR="008C3B92" w:rsidRPr="0071360D" w:rsidRDefault="008C3B92" w:rsidP="0071360D">
            <w:pPr>
              <w:spacing w:after="0" w:line="240" w:lineRule="auto"/>
              <w:contextualSpacing/>
              <w:jc w:val="center"/>
              <w:rPr>
                <w:rFonts w:ascii="Times New Roman" w:hAnsi="Times New Roman" w:cs="Times New Roman"/>
                <w:b/>
                <w:sz w:val="20"/>
                <w:szCs w:val="20"/>
              </w:rPr>
            </w:pPr>
            <w:r w:rsidRPr="0071360D">
              <w:rPr>
                <w:rFonts w:ascii="Times New Roman" w:hAnsi="Times New Roman" w:cs="Times New Roman"/>
                <w:b/>
                <w:sz w:val="20"/>
                <w:szCs w:val="20"/>
              </w:rPr>
              <w:t>Критерии оценивания</w:t>
            </w:r>
          </w:p>
        </w:tc>
      </w:tr>
      <w:tr w:rsidR="00E65D67" w:rsidRPr="0071360D" w:rsidTr="00907000">
        <w:tc>
          <w:tcPr>
            <w:tcW w:w="697" w:type="dxa"/>
          </w:tcPr>
          <w:p w:rsidR="00E65D67" w:rsidRPr="005D482F" w:rsidRDefault="00E65D67" w:rsidP="00E65D67">
            <w:pPr>
              <w:tabs>
                <w:tab w:val="center" w:pos="7285"/>
              </w:tabs>
              <w:spacing w:after="0" w:line="240" w:lineRule="auto"/>
              <w:contextualSpacing/>
              <w:rPr>
                <w:rFonts w:ascii="Times New Roman" w:hAnsi="Times New Roman" w:cs="Times New Roman"/>
                <w:sz w:val="20"/>
                <w:szCs w:val="20"/>
                <w:lang w:eastAsia="ru-RU"/>
              </w:rPr>
            </w:pPr>
            <w:r w:rsidRPr="005D482F">
              <w:rPr>
                <w:rFonts w:ascii="Times New Roman" w:hAnsi="Times New Roman" w:cs="Times New Roman"/>
                <w:sz w:val="20"/>
                <w:szCs w:val="20"/>
                <w:lang w:eastAsia="ru-RU"/>
              </w:rPr>
              <w:t>401</w:t>
            </w:r>
          </w:p>
        </w:tc>
        <w:tc>
          <w:tcPr>
            <w:tcW w:w="5012" w:type="dxa"/>
          </w:tcPr>
          <w:p w:rsidR="00E65D67" w:rsidRPr="0071360D" w:rsidRDefault="00E65D67" w:rsidP="00E65D67">
            <w:pPr>
              <w:spacing w:after="0" w:line="240" w:lineRule="auto"/>
              <w:contextualSpacing/>
              <w:jc w:val="both"/>
              <w:rPr>
                <w:rFonts w:ascii="Times New Roman" w:hAnsi="Times New Roman" w:cs="Times New Roman"/>
                <w:sz w:val="20"/>
                <w:szCs w:val="20"/>
              </w:rPr>
            </w:pPr>
            <w:r w:rsidRPr="0071360D">
              <w:rPr>
                <w:rFonts w:ascii="Times New Roman" w:hAnsi="Times New Roman" w:cs="Times New Roman"/>
                <w:sz w:val="20"/>
                <w:szCs w:val="20"/>
              </w:rPr>
              <w:t>Укажите правильное определение понятия «реквизит документа»:</w:t>
            </w:r>
          </w:p>
          <w:p w:rsidR="00E65D67" w:rsidRPr="0071360D" w:rsidRDefault="00E65D67" w:rsidP="00E65D67">
            <w:pPr>
              <w:tabs>
                <w:tab w:val="center" w:pos="7285"/>
              </w:tabs>
              <w:spacing w:after="0" w:line="240" w:lineRule="auto"/>
              <w:contextualSpacing/>
              <w:jc w:val="center"/>
              <w:rPr>
                <w:rFonts w:ascii="Times New Roman" w:hAnsi="Times New Roman" w:cs="Times New Roman"/>
                <w:sz w:val="20"/>
                <w:szCs w:val="20"/>
                <w:lang w:eastAsia="ru-RU"/>
              </w:rPr>
            </w:pPr>
          </w:p>
        </w:tc>
        <w:tc>
          <w:tcPr>
            <w:tcW w:w="3120" w:type="dxa"/>
          </w:tcPr>
          <w:p w:rsidR="00E65D67" w:rsidRPr="0071360D" w:rsidRDefault="00E65D67" w:rsidP="00E65D67">
            <w:pPr>
              <w:spacing w:after="0" w:line="240" w:lineRule="auto"/>
              <w:contextualSpacing/>
              <w:jc w:val="both"/>
              <w:rPr>
                <w:rFonts w:ascii="Times New Roman" w:hAnsi="Times New Roman" w:cs="Times New Roman"/>
                <w:sz w:val="20"/>
                <w:szCs w:val="20"/>
              </w:rPr>
            </w:pPr>
            <w:r w:rsidRPr="0071360D">
              <w:rPr>
                <w:rFonts w:ascii="Times New Roman" w:hAnsi="Times New Roman" w:cs="Times New Roman"/>
                <w:sz w:val="20"/>
                <w:szCs w:val="20"/>
              </w:rPr>
              <w:t>А) обязательный элемент оформления официального документа;</w:t>
            </w:r>
          </w:p>
          <w:p w:rsidR="00E65D67" w:rsidRPr="0071360D" w:rsidRDefault="00E65D67" w:rsidP="00E65D67">
            <w:pPr>
              <w:spacing w:after="0" w:line="240" w:lineRule="auto"/>
              <w:contextualSpacing/>
              <w:jc w:val="both"/>
              <w:rPr>
                <w:rFonts w:ascii="Times New Roman" w:hAnsi="Times New Roman" w:cs="Times New Roman"/>
                <w:sz w:val="20"/>
                <w:szCs w:val="20"/>
              </w:rPr>
            </w:pPr>
            <w:r w:rsidRPr="0071360D">
              <w:rPr>
                <w:rFonts w:ascii="Times New Roman" w:hAnsi="Times New Roman" w:cs="Times New Roman"/>
                <w:sz w:val="20"/>
                <w:szCs w:val="20"/>
              </w:rPr>
              <w:t xml:space="preserve">Б) пометка, указывающая на особый характер; </w:t>
            </w:r>
          </w:p>
          <w:p w:rsidR="00E65D67" w:rsidRPr="0071360D" w:rsidRDefault="00E65D67" w:rsidP="00E65D67">
            <w:pPr>
              <w:spacing w:after="0" w:line="240" w:lineRule="auto"/>
              <w:contextualSpacing/>
              <w:jc w:val="both"/>
              <w:rPr>
                <w:rFonts w:ascii="Times New Roman" w:hAnsi="Times New Roman" w:cs="Times New Roman"/>
                <w:sz w:val="20"/>
                <w:szCs w:val="20"/>
              </w:rPr>
            </w:pPr>
            <w:r w:rsidRPr="0071360D">
              <w:rPr>
                <w:rFonts w:ascii="Times New Roman" w:hAnsi="Times New Roman" w:cs="Times New Roman"/>
                <w:sz w:val="20"/>
                <w:szCs w:val="20"/>
              </w:rPr>
              <w:t xml:space="preserve">В) условное обозначение, присваиваемое документу в процессе учета (регистрации) и </w:t>
            </w:r>
          </w:p>
          <w:p w:rsidR="00E65D67" w:rsidRPr="0071360D" w:rsidRDefault="00E65D67" w:rsidP="00E65D67">
            <w:pPr>
              <w:spacing w:after="0" w:line="240" w:lineRule="auto"/>
              <w:contextualSpacing/>
              <w:jc w:val="both"/>
              <w:rPr>
                <w:rFonts w:ascii="Times New Roman" w:hAnsi="Times New Roman" w:cs="Times New Roman"/>
                <w:sz w:val="20"/>
                <w:szCs w:val="20"/>
              </w:rPr>
            </w:pPr>
            <w:r w:rsidRPr="0071360D">
              <w:rPr>
                <w:rFonts w:ascii="Times New Roman" w:hAnsi="Times New Roman" w:cs="Times New Roman"/>
                <w:sz w:val="20"/>
                <w:szCs w:val="20"/>
              </w:rPr>
              <w:t>исполнения.</w:t>
            </w:r>
          </w:p>
        </w:tc>
        <w:tc>
          <w:tcPr>
            <w:tcW w:w="2868" w:type="dxa"/>
          </w:tcPr>
          <w:p w:rsidR="00E65D67" w:rsidRPr="0071360D" w:rsidRDefault="00E65D67" w:rsidP="00E65D67">
            <w:pPr>
              <w:spacing w:after="0" w:line="240" w:lineRule="auto"/>
              <w:contextualSpacing/>
              <w:jc w:val="center"/>
              <w:rPr>
                <w:rFonts w:ascii="Times New Roman" w:hAnsi="Times New Roman" w:cs="Times New Roman"/>
                <w:sz w:val="20"/>
                <w:szCs w:val="20"/>
              </w:rPr>
            </w:pPr>
            <w:r w:rsidRPr="0071360D">
              <w:rPr>
                <w:rFonts w:ascii="Times New Roman" w:hAnsi="Times New Roman" w:cs="Times New Roman"/>
                <w:sz w:val="20"/>
                <w:szCs w:val="20"/>
              </w:rPr>
              <w:t>А</w:t>
            </w:r>
          </w:p>
        </w:tc>
        <w:tc>
          <w:tcPr>
            <w:tcW w:w="2863" w:type="dxa"/>
          </w:tcPr>
          <w:p w:rsidR="00E65D67" w:rsidRPr="0071360D" w:rsidRDefault="00E65D67" w:rsidP="00E65D67">
            <w:pPr>
              <w:spacing w:after="0" w:line="240" w:lineRule="auto"/>
              <w:contextualSpacing/>
              <w:rPr>
                <w:rFonts w:ascii="Times New Roman" w:hAnsi="Times New Roman" w:cs="Times New Roman"/>
                <w:sz w:val="20"/>
                <w:szCs w:val="20"/>
              </w:rPr>
            </w:pPr>
            <w:r w:rsidRPr="0071360D">
              <w:rPr>
                <w:rFonts w:ascii="Times New Roman" w:eastAsia="Calibri" w:hAnsi="Times New Roman" w:cs="Times New Roman"/>
                <w:sz w:val="20"/>
                <w:szCs w:val="20"/>
              </w:rPr>
              <w:t>Предложен верный вариант ответа</w:t>
            </w:r>
          </w:p>
        </w:tc>
      </w:tr>
      <w:tr w:rsidR="00E65D67" w:rsidRPr="0071360D" w:rsidTr="00907000">
        <w:tc>
          <w:tcPr>
            <w:tcW w:w="697" w:type="dxa"/>
          </w:tcPr>
          <w:p w:rsidR="00E65D67" w:rsidRPr="005D482F" w:rsidRDefault="00E65D67" w:rsidP="00E65D67">
            <w:pPr>
              <w:tabs>
                <w:tab w:val="center" w:pos="7285"/>
              </w:tabs>
              <w:spacing w:after="0" w:line="240" w:lineRule="auto"/>
              <w:contextualSpacing/>
              <w:rPr>
                <w:rFonts w:ascii="Times New Roman" w:hAnsi="Times New Roman" w:cs="Times New Roman"/>
                <w:sz w:val="20"/>
                <w:szCs w:val="20"/>
                <w:lang w:eastAsia="ru-RU"/>
              </w:rPr>
            </w:pPr>
            <w:r w:rsidRPr="005D482F">
              <w:rPr>
                <w:rFonts w:ascii="Times New Roman" w:hAnsi="Times New Roman" w:cs="Times New Roman"/>
                <w:sz w:val="20"/>
                <w:szCs w:val="20"/>
                <w:lang w:eastAsia="ru-RU"/>
              </w:rPr>
              <w:t>402</w:t>
            </w:r>
          </w:p>
        </w:tc>
        <w:tc>
          <w:tcPr>
            <w:tcW w:w="5012" w:type="dxa"/>
          </w:tcPr>
          <w:p w:rsidR="00E65D67" w:rsidRPr="0071360D" w:rsidRDefault="00E65D67" w:rsidP="00E65D67">
            <w:pPr>
              <w:spacing w:after="0" w:line="240" w:lineRule="auto"/>
              <w:contextualSpacing/>
              <w:jc w:val="both"/>
              <w:rPr>
                <w:rFonts w:ascii="Times New Roman" w:hAnsi="Times New Roman" w:cs="Times New Roman"/>
                <w:sz w:val="20"/>
                <w:szCs w:val="20"/>
              </w:rPr>
            </w:pPr>
            <w:r w:rsidRPr="0071360D">
              <w:rPr>
                <w:rFonts w:ascii="Times New Roman" w:hAnsi="Times New Roman" w:cs="Times New Roman"/>
                <w:sz w:val="20"/>
                <w:szCs w:val="20"/>
              </w:rPr>
              <w:t>Какие документы являются распорядительными:</w:t>
            </w:r>
          </w:p>
          <w:p w:rsidR="00E65D67" w:rsidRPr="0071360D" w:rsidRDefault="00E65D67" w:rsidP="00E65D67">
            <w:pPr>
              <w:tabs>
                <w:tab w:val="center" w:pos="7285"/>
              </w:tabs>
              <w:spacing w:after="0" w:line="240" w:lineRule="auto"/>
              <w:contextualSpacing/>
              <w:jc w:val="center"/>
              <w:rPr>
                <w:rFonts w:ascii="Times New Roman" w:hAnsi="Times New Roman" w:cs="Times New Roman"/>
                <w:sz w:val="20"/>
                <w:szCs w:val="20"/>
                <w:lang w:eastAsia="ru-RU"/>
              </w:rPr>
            </w:pPr>
          </w:p>
        </w:tc>
        <w:tc>
          <w:tcPr>
            <w:tcW w:w="3120" w:type="dxa"/>
          </w:tcPr>
          <w:p w:rsidR="00E65D67" w:rsidRPr="0071360D" w:rsidRDefault="00E65D67" w:rsidP="00E65D67">
            <w:pPr>
              <w:spacing w:after="0" w:line="240" w:lineRule="auto"/>
              <w:contextualSpacing/>
              <w:jc w:val="both"/>
              <w:rPr>
                <w:rFonts w:ascii="Times New Roman" w:hAnsi="Times New Roman" w:cs="Times New Roman"/>
                <w:sz w:val="20"/>
                <w:szCs w:val="20"/>
              </w:rPr>
            </w:pPr>
            <w:r w:rsidRPr="0071360D">
              <w:rPr>
                <w:rFonts w:ascii="Times New Roman" w:hAnsi="Times New Roman" w:cs="Times New Roman"/>
                <w:sz w:val="20"/>
                <w:szCs w:val="20"/>
              </w:rPr>
              <w:t>а) должностная инструкция, приказ, решение, указание, учредительный договор (контракт);</w:t>
            </w:r>
          </w:p>
          <w:p w:rsidR="00E65D67" w:rsidRPr="0071360D" w:rsidRDefault="00E65D67" w:rsidP="00E65D67">
            <w:pPr>
              <w:spacing w:after="0" w:line="240" w:lineRule="auto"/>
              <w:contextualSpacing/>
              <w:jc w:val="both"/>
              <w:rPr>
                <w:rFonts w:ascii="Times New Roman" w:hAnsi="Times New Roman" w:cs="Times New Roman"/>
                <w:sz w:val="20"/>
                <w:szCs w:val="20"/>
              </w:rPr>
            </w:pPr>
            <w:r w:rsidRPr="0071360D">
              <w:rPr>
                <w:rFonts w:ascii="Times New Roman" w:hAnsi="Times New Roman" w:cs="Times New Roman"/>
                <w:sz w:val="20"/>
                <w:szCs w:val="20"/>
              </w:rPr>
              <w:t>б) приказ, протокол, решение, указание, постановление, распоряжение;</w:t>
            </w:r>
          </w:p>
          <w:p w:rsidR="00E65D67" w:rsidRPr="0071360D" w:rsidRDefault="00E65D67" w:rsidP="00E65D67">
            <w:pPr>
              <w:widowControl w:val="0"/>
              <w:tabs>
                <w:tab w:val="left" w:pos="1235"/>
              </w:tabs>
              <w:autoSpaceDE w:val="0"/>
              <w:autoSpaceDN w:val="0"/>
              <w:spacing w:after="0" w:line="240" w:lineRule="auto"/>
              <w:contextualSpacing/>
              <w:jc w:val="both"/>
              <w:rPr>
                <w:rFonts w:ascii="Times New Roman" w:hAnsi="Times New Roman" w:cs="Times New Roman"/>
                <w:sz w:val="20"/>
                <w:szCs w:val="20"/>
              </w:rPr>
            </w:pPr>
            <w:r w:rsidRPr="0071360D">
              <w:rPr>
                <w:rFonts w:ascii="Times New Roman" w:hAnsi="Times New Roman" w:cs="Times New Roman"/>
                <w:sz w:val="20"/>
                <w:szCs w:val="20"/>
              </w:rPr>
              <w:t>в) решение, договор (контракт), указание, приказ, протокол, распоряжение.</w:t>
            </w:r>
          </w:p>
        </w:tc>
        <w:tc>
          <w:tcPr>
            <w:tcW w:w="2868" w:type="dxa"/>
          </w:tcPr>
          <w:p w:rsidR="00E65D67" w:rsidRPr="0071360D" w:rsidRDefault="00E65D67" w:rsidP="00E65D67">
            <w:pPr>
              <w:spacing w:after="0" w:line="240" w:lineRule="auto"/>
              <w:contextualSpacing/>
              <w:jc w:val="center"/>
              <w:rPr>
                <w:rFonts w:ascii="Times New Roman" w:hAnsi="Times New Roman" w:cs="Times New Roman"/>
                <w:sz w:val="20"/>
                <w:szCs w:val="20"/>
              </w:rPr>
            </w:pPr>
            <w:r w:rsidRPr="0071360D">
              <w:rPr>
                <w:rFonts w:ascii="Times New Roman" w:hAnsi="Times New Roman" w:cs="Times New Roman"/>
                <w:sz w:val="20"/>
                <w:szCs w:val="20"/>
              </w:rPr>
              <w:t>Б</w:t>
            </w:r>
          </w:p>
        </w:tc>
        <w:tc>
          <w:tcPr>
            <w:tcW w:w="2863" w:type="dxa"/>
          </w:tcPr>
          <w:p w:rsidR="00E65D67" w:rsidRPr="0071360D" w:rsidRDefault="00E65D67" w:rsidP="00E65D67">
            <w:pPr>
              <w:spacing w:after="0" w:line="240" w:lineRule="auto"/>
              <w:contextualSpacing/>
              <w:rPr>
                <w:rFonts w:ascii="Times New Roman" w:hAnsi="Times New Roman" w:cs="Times New Roman"/>
                <w:sz w:val="20"/>
                <w:szCs w:val="20"/>
              </w:rPr>
            </w:pPr>
            <w:r w:rsidRPr="0071360D">
              <w:rPr>
                <w:rFonts w:ascii="Times New Roman" w:eastAsia="Calibri" w:hAnsi="Times New Roman" w:cs="Times New Roman"/>
                <w:sz w:val="20"/>
                <w:szCs w:val="20"/>
              </w:rPr>
              <w:t>Предложен верный вариант ответа</w:t>
            </w:r>
          </w:p>
        </w:tc>
      </w:tr>
      <w:tr w:rsidR="00E65D67" w:rsidRPr="0071360D" w:rsidTr="00907000">
        <w:tc>
          <w:tcPr>
            <w:tcW w:w="697" w:type="dxa"/>
          </w:tcPr>
          <w:p w:rsidR="00E65D67" w:rsidRPr="005D482F" w:rsidRDefault="00E65D67" w:rsidP="00E65D67">
            <w:pPr>
              <w:tabs>
                <w:tab w:val="center" w:pos="7285"/>
              </w:tabs>
              <w:spacing w:after="0" w:line="240" w:lineRule="auto"/>
              <w:contextualSpacing/>
              <w:rPr>
                <w:rFonts w:ascii="Times New Roman" w:hAnsi="Times New Roman" w:cs="Times New Roman"/>
                <w:sz w:val="20"/>
                <w:szCs w:val="20"/>
                <w:lang w:eastAsia="ru-RU"/>
              </w:rPr>
            </w:pPr>
            <w:r w:rsidRPr="005D482F">
              <w:rPr>
                <w:rFonts w:ascii="Times New Roman" w:hAnsi="Times New Roman" w:cs="Times New Roman"/>
                <w:sz w:val="20"/>
                <w:szCs w:val="20"/>
                <w:lang w:eastAsia="ru-RU"/>
              </w:rPr>
              <w:t>403</w:t>
            </w:r>
          </w:p>
        </w:tc>
        <w:tc>
          <w:tcPr>
            <w:tcW w:w="5012" w:type="dxa"/>
          </w:tcPr>
          <w:p w:rsidR="00E65D67" w:rsidRPr="0071360D" w:rsidRDefault="00E65D67" w:rsidP="00E65D67">
            <w:pPr>
              <w:spacing w:after="0" w:line="240" w:lineRule="auto"/>
              <w:contextualSpacing/>
              <w:jc w:val="both"/>
              <w:rPr>
                <w:rFonts w:ascii="Times New Roman" w:eastAsia="Times New Roman" w:hAnsi="Times New Roman" w:cs="Times New Roman"/>
                <w:color w:val="000000" w:themeColor="text1"/>
                <w:sz w:val="20"/>
                <w:szCs w:val="20"/>
                <w:shd w:val="clear" w:color="auto" w:fill="FFFFFF"/>
                <w:lang w:eastAsia="ru-RU"/>
              </w:rPr>
            </w:pPr>
            <w:r w:rsidRPr="0071360D">
              <w:rPr>
                <w:rFonts w:ascii="Times New Roman" w:hAnsi="Times New Roman" w:cs="Times New Roman"/>
                <w:sz w:val="20"/>
                <w:szCs w:val="20"/>
              </w:rPr>
              <w:t>В приказе №24-лс о приеме на работу в организацию АО «Полюс» одновременно значится 15 человек. У сотрудника Симонова С.М., который также принимается на работу по этому приказу, есть необходимость предоставления в Центр занятости населения информации о своём трудоустройстве. Какой подтверждающий документ может запросить в своей организации гражданин Симонов С.М.?</w:t>
            </w:r>
          </w:p>
        </w:tc>
        <w:tc>
          <w:tcPr>
            <w:tcW w:w="3120" w:type="dxa"/>
          </w:tcPr>
          <w:p w:rsidR="00E65D67" w:rsidRPr="0071360D" w:rsidRDefault="00E65D67" w:rsidP="00E65D67">
            <w:pPr>
              <w:spacing w:after="0" w:line="240" w:lineRule="auto"/>
              <w:contextualSpacing/>
              <w:jc w:val="both"/>
              <w:rPr>
                <w:rFonts w:ascii="Times New Roman" w:eastAsia="Times New Roman" w:hAnsi="Times New Roman" w:cs="Times New Roman"/>
                <w:color w:val="000000" w:themeColor="text1"/>
                <w:sz w:val="20"/>
                <w:szCs w:val="20"/>
                <w:shd w:val="clear" w:color="auto" w:fill="FFFFFF"/>
                <w:lang w:eastAsia="ru-RU"/>
              </w:rPr>
            </w:pPr>
          </w:p>
        </w:tc>
        <w:tc>
          <w:tcPr>
            <w:tcW w:w="2868" w:type="dxa"/>
          </w:tcPr>
          <w:p w:rsidR="00E65D67" w:rsidRPr="0071360D" w:rsidRDefault="00E65D67" w:rsidP="00E65D67">
            <w:pPr>
              <w:spacing w:after="0" w:line="240" w:lineRule="auto"/>
              <w:contextualSpacing/>
              <w:jc w:val="center"/>
              <w:rPr>
                <w:rFonts w:ascii="Times New Roman" w:eastAsia="Times New Roman" w:hAnsi="Times New Roman" w:cs="Times New Roman"/>
                <w:color w:val="000000" w:themeColor="text1"/>
                <w:sz w:val="20"/>
                <w:szCs w:val="20"/>
                <w:lang w:eastAsia="ru-RU"/>
              </w:rPr>
            </w:pPr>
            <w:r w:rsidRPr="0071360D">
              <w:rPr>
                <w:rFonts w:ascii="Times New Roman" w:hAnsi="Times New Roman" w:cs="Times New Roman"/>
                <w:sz w:val="20"/>
                <w:szCs w:val="20"/>
              </w:rPr>
              <w:t>Выписку из приказа о приеме на работу</w:t>
            </w:r>
          </w:p>
        </w:tc>
        <w:tc>
          <w:tcPr>
            <w:tcW w:w="2863" w:type="dxa"/>
          </w:tcPr>
          <w:p w:rsidR="00E65D67" w:rsidRPr="0071360D" w:rsidRDefault="00E65D67" w:rsidP="00E65D67">
            <w:pPr>
              <w:spacing w:after="0" w:line="240" w:lineRule="auto"/>
              <w:contextualSpacing/>
              <w:jc w:val="center"/>
              <w:rPr>
                <w:rFonts w:ascii="Times New Roman" w:eastAsia="Times New Roman" w:hAnsi="Times New Roman" w:cs="Times New Roman"/>
                <w:color w:val="000000" w:themeColor="text1"/>
                <w:sz w:val="20"/>
                <w:szCs w:val="20"/>
                <w:lang w:eastAsia="ru-RU"/>
              </w:rPr>
            </w:pPr>
            <w:r w:rsidRPr="0071360D">
              <w:rPr>
                <w:rFonts w:ascii="Times New Roman" w:eastAsia="Times New Roman" w:hAnsi="Times New Roman" w:cs="Times New Roman"/>
                <w:color w:val="000000" w:themeColor="text1"/>
                <w:sz w:val="20"/>
                <w:szCs w:val="20"/>
                <w:lang w:eastAsia="ru-RU"/>
              </w:rPr>
              <w:t>Ответ засчитывается как «верный» при следующих условиях:</w:t>
            </w:r>
          </w:p>
          <w:p w:rsidR="00E65D67" w:rsidRPr="0071360D" w:rsidRDefault="00E65D67" w:rsidP="00E65D67">
            <w:pPr>
              <w:spacing w:after="0" w:line="240" w:lineRule="auto"/>
              <w:contextualSpacing/>
              <w:jc w:val="center"/>
              <w:rPr>
                <w:rFonts w:ascii="Times New Roman" w:hAnsi="Times New Roman" w:cs="Times New Roman"/>
                <w:sz w:val="20"/>
                <w:szCs w:val="20"/>
              </w:rPr>
            </w:pPr>
            <w:r w:rsidRPr="0071360D">
              <w:rPr>
                <w:rFonts w:ascii="Times New Roman" w:hAnsi="Times New Roman" w:cs="Times New Roman"/>
                <w:sz w:val="20"/>
                <w:szCs w:val="20"/>
              </w:rPr>
              <w:t>верный ответ может приниматься в любой из указанных ниже формулировок:</w:t>
            </w:r>
          </w:p>
          <w:p w:rsidR="00E65D67" w:rsidRPr="0071360D" w:rsidRDefault="00E65D67" w:rsidP="00E65D67">
            <w:pPr>
              <w:spacing w:after="0" w:line="240" w:lineRule="auto"/>
              <w:contextualSpacing/>
              <w:jc w:val="center"/>
              <w:rPr>
                <w:rFonts w:ascii="Times New Roman" w:eastAsia="Times New Roman" w:hAnsi="Times New Roman" w:cs="Times New Roman"/>
                <w:color w:val="000000" w:themeColor="text1"/>
                <w:sz w:val="20"/>
                <w:szCs w:val="20"/>
                <w:lang w:eastAsia="ru-RU"/>
              </w:rPr>
            </w:pPr>
            <w:r w:rsidRPr="0071360D">
              <w:rPr>
                <w:rFonts w:ascii="Times New Roman" w:hAnsi="Times New Roman" w:cs="Times New Roman"/>
                <w:sz w:val="20"/>
                <w:szCs w:val="20"/>
              </w:rPr>
              <w:t>«выписка из приказа», «выписка из приказа о приеме на работу», «выписку из приказа», «выписку из приказа о приеме на работу»</w:t>
            </w:r>
          </w:p>
        </w:tc>
      </w:tr>
      <w:tr w:rsidR="00E65D67" w:rsidRPr="0071360D" w:rsidTr="00907000">
        <w:tc>
          <w:tcPr>
            <w:tcW w:w="697" w:type="dxa"/>
          </w:tcPr>
          <w:p w:rsidR="00E65D67" w:rsidRPr="005D482F" w:rsidRDefault="00E65D67" w:rsidP="00E65D67">
            <w:pPr>
              <w:tabs>
                <w:tab w:val="center" w:pos="7285"/>
              </w:tabs>
              <w:spacing w:after="0" w:line="240" w:lineRule="auto"/>
              <w:contextualSpacing/>
              <w:rPr>
                <w:rFonts w:ascii="Times New Roman" w:hAnsi="Times New Roman" w:cs="Times New Roman"/>
                <w:sz w:val="20"/>
                <w:szCs w:val="20"/>
                <w:lang w:eastAsia="ru-RU"/>
              </w:rPr>
            </w:pPr>
            <w:r w:rsidRPr="005D482F">
              <w:rPr>
                <w:rFonts w:ascii="Times New Roman" w:hAnsi="Times New Roman" w:cs="Times New Roman"/>
                <w:sz w:val="20"/>
                <w:szCs w:val="20"/>
                <w:lang w:eastAsia="ru-RU"/>
              </w:rPr>
              <w:t>404</w:t>
            </w:r>
          </w:p>
        </w:tc>
        <w:tc>
          <w:tcPr>
            <w:tcW w:w="5012" w:type="dxa"/>
          </w:tcPr>
          <w:p w:rsidR="00E65D67" w:rsidRPr="0071360D" w:rsidRDefault="00E65D67" w:rsidP="00E65D67">
            <w:pPr>
              <w:spacing w:after="0" w:line="240" w:lineRule="auto"/>
              <w:contextualSpacing/>
              <w:jc w:val="both"/>
              <w:rPr>
                <w:rFonts w:ascii="Times New Roman" w:hAnsi="Times New Roman" w:cs="Times New Roman"/>
                <w:sz w:val="20"/>
                <w:szCs w:val="20"/>
              </w:rPr>
            </w:pPr>
            <w:r w:rsidRPr="0071360D">
              <w:rPr>
                <w:rFonts w:ascii="Times New Roman" w:hAnsi="Times New Roman" w:cs="Times New Roman"/>
                <w:sz w:val="20"/>
                <w:szCs w:val="20"/>
              </w:rPr>
              <w:t xml:space="preserve">В настоящее время все организации стараются переходить на электронный документооборот (ЭДО). Однако, помимо документов, которые можно вести </w:t>
            </w:r>
            <w:r w:rsidRPr="0071360D">
              <w:rPr>
                <w:rFonts w:ascii="Times New Roman" w:hAnsi="Times New Roman" w:cs="Times New Roman"/>
                <w:sz w:val="20"/>
                <w:szCs w:val="20"/>
              </w:rPr>
              <w:lastRenderedPageBreak/>
              <w:t>только в электронном или только в бумажном формате, есть ряд документации, которую следует оформлять в двух вариантах.</w:t>
            </w:r>
          </w:p>
          <w:p w:rsidR="00E65D67" w:rsidRPr="0071360D" w:rsidRDefault="00E65D67" w:rsidP="00E65D67">
            <w:pPr>
              <w:spacing w:after="0" w:line="240" w:lineRule="auto"/>
              <w:contextualSpacing/>
              <w:jc w:val="both"/>
              <w:rPr>
                <w:rFonts w:ascii="Times New Roman" w:eastAsia="Times New Roman" w:hAnsi="Times New Roman" w:cs="Times New Roman"/>
                <w:color w:val="000000" w:themeColor="text1"/>
                <w:sz w:val="20"/>
                <w:szCs w:val="20"/>
                <w:shd w:val="clear" w:color="auto" w:fill="FFFFFF"/>
                <w:lang w:eastAsia="ru-RU"/>
              </w:rPr>
            </w:pPr>
            <w:r w:rsidRPr="0071360D">
              <w:rPr>
                <w:rFonts w:ascii="Times New Roman" w:hAnsi="Times New Roman" w:cs="Times New Roman"/>
                <w:sz w:val="20"/>
                <w:szCs w:val="20"/>
              </w:rPr>
              <w:t>Какие трудовые документы обязательно дублируются на бумаге?</w:t>
            </w:r>
          </w:p>
        </w:tc>
        <w:tc>
          <w:tcPr>
            <w:tcW w:w="3120" w:type="dxa"/>
          </w:tcPr>
          <w:p w:rsidR="00E65D67" w:rsidRPr="0071360D" w:rsidRDefault="00E65D67" w:rsidP="00E65D67">
            <w:pPr>
              <w:spacing w:after="0" w:line="240" w:lineRule="auto"/>
              <w:contextualSpacing/>
              <w:jc w:val="both"/>
              <w:rPr>
                <w:rFonts w:ascii="Times New Roman" w:eastAsia="Times New Roman" w:hAnsi="Times New Roman" w:cs="Times New Roman"/>
                <w:color w:val="000000" w:themeColor="text1"/>
                <w:sz w:val="20"/>
                <w:szCs w:val="20"/>
                <w:shd w:val="clear" w:color="auto" w:fill="FFFFFF"/>
                <w:lang w:eastAsia="ru-RU"/>
              </w:rPr>
            </w:pPr>
          </w:p>
        </w:tc>
        <w:tc>
          <w:tcPr>
            <w:tcW w:w="2868" w:type="dxa"/>
          </w:tcPr>
          <w:p w:rsidR="00E65D67" w:rsidRPr="0071360D" w:rsidRDefault="00E65D67" w:rsidP="00E65D67">
            <w:pPr>
              <w:spacing w:after="0" w:line="240" w:lineRule="auto"/>
              <w:contextualSpacing/>
              <w:jc w:val="center"/>
              <w:rPr>
                <w:rFonts w:ascii="Times New Roman" w:hAnsi="Times New Roman" w:cs="Times New Roman"/>
                <w:sz w:val="20"/>
                <w:szCs w:val="20"/>
              </w:rPr>
            </w:pPr>
            <w:r w:rsidRPr="0071360D">
              <w:rPr>
                <w:rFonts w:ascii="Times New Roman" w:hAnsi="Times New Roman" w:cs="Times New Roman"/>
                <w:sz w:val="20"/>
                <w:szCs w:val="20"/>
              </w:rPr>
              <w:t>1. Акт о несчастном случае на производстве по установленной форме;</w:t>
            </w:r>
          </w:p>
          <w:p w:rsidR="00E65D67" w:rsidRPr="0071360D" w:rsidRDefault="00E65D67" w:rsidP="00E65D67">
            <w:pPr>
              <w:spacing w:after="0" w:line="240" w:lineRule="auto"/>
              <w:contextualSpacing/>
              <w:jc w:val="center"/>
              <w:rPr>
                <w:rFonts w:ascii="Times New Roman" w:hAnsi="Times New Roman" w:cs="Times New Roman"/>
                <w:sz w:val="20"/>
                <w:szCs w:val="20"/>
              </w:rPr>
            </w:pPr>
            <w:r w:rsidRPr="0071360D">
              <w:rPr>
                <w:rFonts w:ascii="Times New Roman" w:hAnsi="Times New Roman" w:cs="Times New Roman"/>
                <w:sz w:val="20"/>
                <w:szCs w:val="20"/>
              </w:rPr>
              <w:lastRenderedPageBreak/>
              <w:t>2. Журнал регистрации прохождения инструктажей по охране труда;</w:t>
            </w:r>
          </w:p>
          <w:p w:rsidR="00E65D67" w:rsidRPr="0071360D" w:rsidRDefault="00E65D67" w:rsidP="00E65D67">
            <w:pPr>
              <w:spacing w:after="0" w:line="240" w:lineRule="auto"/>
              <w:contextualSpacing/>
              <w:jc w:val="center"/>
              <w:rPr>
                <w:rFonts w:ascii="Times New Roman" w:eastAsia="Times New Roman" w:hAnsi="Times New Roman" w:cs="Times New Roman"/>
                <w:color w:val="000000" w:themeColor="text1"/>
                <w:sz w:val="20"/>
                <w:szCs w:val="20"/>
                <w:lang w:eastAsia="ru-RU"/>
              </w:rPr>
            </w:pPr>
            <w:r w:rsidRPr="0071360D">
              <w:rPr>
                <w:rFonts w:ascii="Times New Roman" w:hAnsi="Times New Roman" w:cs="Times New Roman"/>
                <w:sz w:val="20"/>
                <w:szCs w:val="20"/>
              </w:rPr>
              <w:t>3. Приказ на увольнение.</w:t>
            </w:r>
          </w:p>
        </w:tc>
        <w:tc>
          <w:tcPr>
            <w:tcW w:w="2863" w:type="dxa"/>
          </w:tcPr>
          <w:p w:rsidR="00E65D67" w:rsidRPr="0071360D" w:rsidRDefault="00E65D67" w:rsidP="00E65D67">
            <w:pPr>
              <w:spacing w:after="0" w:line="240" w:lineRule="auto"/>
              <w:contextualSpacing/>
              <w:jc w:val="center"/>
              <w:rPr>
                <w:rFonts w:ascii="Times New Roman" w:eastAsia="Times New Roman" w:hAnsi="Times New Roman" w:cs="Times New Roman"/>
                <w:color w:val="000000" w:themeColor="text1"/>
                <w:sz w:val="20"/>
                <w:szCs w:val="20"/>
                <w:lang w:eastAsia="ru-RU"/>
              </w:rPr>
            </w:pPr>
            <w:r w:rsidRPr="0071360D">
              <w:rPr>
                <w:rFonts w:ascii="Times New Roman" w:eastAsia="Times New Roman" w:hAnsi="Times New Roman" w:cs="Times New Roman"/>
                <w:color w:val="000000" w:themeColor="text1"/>
                <w:sz w:val="20"/>
                <w:szCs w:val="20"/>
                <w:lang w:eastAsia="ru-RU"/>
              </w:rPr>
              <w:lastRenderedPageBreak/>
              <w:t>Ответ засчитывается как «верный» при следующих условиях:</w:t>
            </w:r>
          </w:p>
          <w:p w:rsidR="00E65D67" w:rsidRPr="0071360D" w:rsidRDefault="00E65D67" w:rsidP="00E65D67">
            <w:pPr>
              <w:spacing w:after="0" w:line="240" w:lineRule="auto"/>
              <w:contextualSpacing/>
              <w:jc w:val="center"/>
              <w:rPr>
                <w:rFonts w:ascii="Times New Roman" w:eastAsia="Times New Roman" w:hAnsi="Times New Roman" w:cs="Times New Roman"/>
                <w:color w:val="000000" w:themeColor="text1"/>
                <w:sz w:val="20"/>
                <w:szCs w:val="20"/>
                <w:lang w:eastAsia="ru-RU"/>
              </w:rPr>
            </w:pPr>
            <w:r w:rsidRPr="0071360D">
              <w:rPr>
                <w:rFonts w:ascii="Times New Roman" w:hAnsi="Times New Roman" w:cs="Times New Roman"/>
                <w:sz w:val="20"/>
                <w:szCs w:val="20"/>
              </w:rPr>
              <w:lastRenderedPageBreak/>
              <w:t>студент привел в ответе не менее одного из указанных документов</w:t>
            </w:r>
          </w:p>
        </w:tc>
      </w:tr>
      <w:tr w:rsidR="00E65D67" w:rsidRPr="0071360D" w:rsidTr="00907000">
        <w:tc>
          <w:tcPr>
            <w:tcW w:w="697" w:type="dxa"/>
          </w:tcPr>
          <w:p w:rsidR="00E65D67" w:rsidRPr="005D482F" w:rsidRDefault="00E65D67" w:rsidP="00E65D67">
            <w:pPr>
              <w:tabs>
                <w:tab w:val="center" w:pos="7285"/>
              </w:tabs>
              <w:spacing w:after="0" w:line="240" w:lineRule="auto"/>
              <w:contextualSpacing/>
              <w:rPr>
                <w:rFonts w:ascii="Times New Roman" w:hAnsi="Times New Roman" w:cs="Times New Roman"/>
                <w:sz w:val="20"/>
                <w:szCs w:val="20"/>
                <w:lang w:eastAsia="ru-RU"/>
              </w:rPr>
            </w:pPr>
            <w:r w:rsidRPr="005D482F">
              <w:rPr>
                <w:rFonts w:ascii="Times New Roman" w:hAnsi="Times New Roman" w:cs="Times New Roman"/>
                <w:sz w:val="20"/>
                <w:szCs w:val="20"/>
                <w:lang w:eastAsia="ru-RU"/>
              </w:rPr>
              <w:lastRenderedPageBreak/>
              <w:t>405</w:t>
            </w:r>
          </w:p>
        </w:tc>
        <w:tc>
          <w:tcPr>
            <w:tcW w:w="5012" w:type="dxa"/>
          </w:tcPr>
          <w:p w:rsidR="00E65D67" w:rsidRPr="0071360D" w:rsidRDefault="00E65D67" w:rsidP="00E65D67">
            <w:pPr>
              <w:spacing w:after="0" w:line="240" w:lineRule="auto"/>
              <w:contextualSpacing/>
              <w:jc w:val="both"/>
              <w:rPr>
                <w:rFonts w:ascii="Times New Roman" w:hAnsi="Times New Roman" w:cs="Times New Roman"/>
                <w:sz w:val="20"/>
                <w:szCs w:val="20"/>
              </w:rPr>
            </w:pPr>
            <w:r w:rsidRPr="0071360D">
              <w:rPr>
                <w:rFonts w:ascii="Times New Roman" w:hAnsi="Times New Roman" w:cs="Times New Roman"/>
                <w:sz w:val="20"/>
                <w:szCs w:val="20"/>
              </w:rPr>
              <w:t>Девушка устраивается на работу в частную фирму секретарем-референтом.</w:t>
            </w:r>
          </w:p>
          <w:p w:rsidR="00E65D67" w:rsidRPr="0071360D" w:rsidRDefault="00E65D67" w:rsidP="00E65D67">
            <w:pPr>
              <w:spacing w:after="0" w:line="240" w:lineRule="auto"/>
              <w:contextualSpacing/>
              <w:jc w:val="both"/>
              <w:rPr>
                <w:rFonts w:ascii="Times New Roman" w:hAnsi="Times New Roman" w:cs="Times New Roman"/>
                <w:sz w:val="20"/>
                <w:szCs w:val="20"/>
              </w:rPr>
            </w:pPr>
            <w:r w:rsidRPr="0071360D">
              <w:rPr>
                <w:rFonts w:ascii="Times New Roman" w:hAnsi="Times New Roman" w:cs="Times New Roman"/>
                <w:sz w:val="20"/>
                <w:szCs w:val="20"/>
              </w:rPr>
              <w:t>При приеме на работу руководство фирмы потребовало от нее помимо паспорта, трудовой книжки и диплома справку из женской консультации о том, что она не беременна.</w:t>
            </w:r>
          </w:p>
          <w:p w:rsidR="00E65D67" w:rsidRPr="0071360D" w:rsidRDefault="00E65D67" w:rsidP="00E65D67">
            <w:pPr>
              <w:spacing w:after="0" w:line="240" w:lineRule="auto"/>
              <w:contextualSpacing/>
              <w:jc w:val="both"/>
              <w:rPr>
                <w:rFonts w:ascii="Times New Roman" w:hAnsi="Times New Roman" w:cs="Times New Roman"/>
                <w:sz w:val="20"/>
                <w:szCs w:val="20"/>
              </w:rPr>
            </w:pPr>
            <w:r w:rsidRPr="0071360D">
              <w:rPr>
                <w:rFonts w:ascii="Times New Roman" w:hAnsi="Times New Roman" w:cs="Times New Roman"/>
                <w:sz w:val="20"/>
                <w:szCs w:val="20"/>
              </w:rPr>
              <w:t>Правомерны ли требования руководства фирмы?</w:t>
            </w:r>
          </w:p>
          <w:p w:rsidR="00E65D67" w:rsidRPr="0071360D" w:rsidRDefault="00E65D67" w:rsidP="00E65D67">
            <w:pPr>
              <w:spacing w:after="0" w:line="240" w:lineRule="auto"/>
              <w:contextualSpacing/>
              <w:jc w:val="both"/>
              <w:rPr>
                <w:rFonts w:ascii="Times New Roman" w:hAnsi="Times New Roman" w:cs="Times New Roman"/>
                <w:sz w:val="20"/>
                <w:szCs w:val="20"/>
              </w:rPr>
            </w:pPr>
            <w:r w:rsidRPr="0071360D">
              <w:rPr>
                <w:rFonts w:ascii="Times New Roman" w:hAnsi="Times New Roman" w:cs="Times New Roman"/>
                <w:sz w:val="20"/>
                <w:szCs w:val="20"/>
              </w:rPr>
              <w:t>Обоснуйте свой ответ.</w:t>
            </w:r>
          </w:p>
          <w:p w:rsidR="00E65D67" w:rsidRPr="0071360D" w:rsidRDefault="00E65D67" w:rsidP="00E65D67">
            <w:pPr>
              <w:spacing w:after="0" w:line="240" w:lineRule="auto"/>
              <w:contextualSpacing/>
              <w:jc w:val="both"/>
              <w:rPr>
                <w:rFonts w:ascii="Times New Roman" w:eastAsia="Times New Roman" w:hAnsi="Times New Roman" w:cs="Times New Roman"/>
                <w:color w:val="000000" w:themeColor="text1"/>
                <w:sz w:val="20"/>
                <w:szCs w:val="20"/>
                <w:shd w:val="clear" w:color="auto" w:fill="FFFFFF"/>
                <w:lang w:eastAsia="ru-RU"/>
              </w:rPr>
            </w:pPr>
          </w:p>
        </w:tc>
        <w:tc>
          <w:tcPr>
            <w:tcW w:w="3120" w:type="dxa"/>
          </w:tcPr>
          <w:p w:rsidR="00E65D67" w:rsidRPr="0071360D" w:rsidRDefault="00E65D67" w:rsidP="00E65D67">
            <w:pPr>
              <w:spacing w:after="0" w:line="240" w:lineRule="auto"/>
              <w:contextualSpacing/>
              <w:jc w:val="both"/>
              <w:rPr>
                <w:rFonts w:ascii="Times New Roman" w:eastAsia="Times New Roman" w:hAnsi="Times New Roman" w:cs="Times New Roman"/>
                <w:color w:val="000000" w:themeColor="text1"/>
                <w:sz w:val="20"/>
                <w:szCs w:val="20"/>
                <w:shd w:val="clear" w:color="auto" w:fill="FFFFFF"/>
                <w:lang w:eastAsia="ru-RU"/>
              </w:rPr>
            </w:pPr>
          </w:p>
        </w:tc>
        <w:tc>
          <w:tcPr>
            <w:tcW w:w="2868" w:type="dxa"/>
          </w:tcPr>
          <w:p w:rsidR="00E65D67" w:rsidRPr="0071360D" w:rsidRDefault="00E65D67" w:rsidP="00E65D67">
            <w:pPr>
              <w:spacing w:after="0" w:line="240" w:lineRule="auto"/>
              <w:contextualSpacing/>
              <w:jc w:val="both"/>
              <w:rPr>
                <w:rFonts w:ascii="Times New Roman" w:eastAsia="Times New Roman" w:hAnsi="Times New Roman" w:cs="Times New Roman"/>
                <w:color w:val="000000" w:themeColor="text1"/>
                <w:sz w:val="20"/>
                <w:szCs w:val="20"/>
                <w:lang w:eastAsia="ru-RU"/>
              </w:rPr>
            </w:pPr>
            <w:r w:rsidRPr="0071360D">
              <w:rPr>
                <w:rFonts w:ascii="Times New Roman" w:hAnsi="Times New Roman" w:cs="Times New Roman"/>
                <w:sz w:val="20"/>
                <w:szCs w:val="20"/>
              </w:rPr>
              <w:t>Согласно ст. 65 ТК «Документы, предъявляемые при заключении трудового договора» такая справка отсутствует. Кроме того, запрещено отказывать в заключении трудового договора женщинам по мотивам, связанным с беременностью или наличием детей ст.64</w:t>
            </w:r>
          </w:p>
        </w:tc>
        <w:tc>
          <w:tcPr>
            <w:tcW w:w="2863" w:type="dxa"/>
          </w:tcPr>
          <w:p w:rsidR="00E65D67" w:rsidRPr="0071360D" w:rsidRDefault="00E65D67" w:rsidP="00E65D67">
            <w:pPr>
              <w:spacing w:after="0" w:line="240" w:lineRule="auto"/>
              <w:contextualSpacing/>
              <w:jc w:val="both"/>
              <w:rPr>
                <w:rFonts w:ascii="Times New Roman" w:eastAsia="Times New Roman" w:hAnsi="Times New Roman" w:cs="Times New Roman"/>
                <w:color w:val="000000" w:themeColor="text1"/>
                <w:sz w:val="20"/>
                <w:szCs w:val="20"/>
                <w:lang w:eastAsia="ru-RU"/>
              </w:rPr>
            </w:pPr>
            <w:r w:rsidRPr="0071360D">
              <w:rPr>
                <w:rFonts w:ascii="Times New Roman" w:hAnsi="Times New Roman" w:cs="Times New Roman"/>
                <w:sz w:val="20"/>
                <w:szCs w:val="20"/>
              </w:rPr>
              <w:t>Студент ответил верно и привел сущностно-правильную аргументацию</w:t>
            </w:r>
          </w:p>
        </w:tc>
      </w:tr>
      <w:tr w:rsidR="00E65D67" w:rsidRPr="0071360D" w:rsidTr="00907000">
        <w:tc>
          <w:tcPr>
            <w:tcW w:w="697" w:type="dxa"/>
          </w:tcPr>
          <w:p w:rsidR="00E65D67" w:rsidRPr="005D482F" w:rsidRDefault="00E65D67" w:rsidP="00E65D67">
            <w:pPr>
              <w:tabs>
                <w:tab w:val="center" w:pos="7285"/>
              </w:tabs>
              <w:spacing w:after="0" w:line="240" w:lineRule="auto"/>
              <w:contextualSpacing/>
              <w:rPr>
                <w:rFonts w:ascii="Times New Roman" w:hAnsi="Times New Roman" w:cs="Times New Roman"/>
                <w:sz w:val="20"/>
                <w:szCs w:val="20"/>
                <w:lang w:eastAsia="ru-RU"/>
              </w:rPr>
            </w:pPr>
            <w:r w:rsidRPr="005D482F">
              <w:rPr>
                <w:rFonts w:ascii="Times New Roman" w:hAnsi="Times New Roman" w:cs="Times New Roman"/>
                <w:sz w:val="20"/>
                <w:szCs w:val="20"/>
                <w:lang w:eastAsia="ru-RU"/>
              </w:rPr>
              <w:t>406</w:t>
            </w:r>
          </w:p>
        </w:tc>
        <w:tc>
          <w:tcPr>
            <w:tcW w:w="5012" w:type="dxa"/>
          </w:tcPr>
          <w:p w:rsidR="00E65D67" w:rsidRPr="0071360D" w:rsidRDefault="00E65D67" w:rsidP="00E65D67">
            <w:pPr>
              <w:spacing w:after="0" w:line="240" w:lineRule="auto"/>
              <w:contextualSpacing/>
              <w:jc w:val="both"/>
              <w:rPr>
                <w:rFonts w:ascii="Times New Roman" w:hAnsi="Times New Roman" w:cs="Times New Roman"/>
                <w:sz w:val="20"/>
                <w:szCs w:val="20"/>
              </w:rPr>
            </w:pPr>
            <w:r w:rsidRPr="0071360D">
              <w:rPr>
                <w:rFonts w:ascii="Times New Roman" w:hAnsi="Times New Roman" w:cs="Times New Roman"/>
                <w:sz w:val="20"/>
                <w:szCs w:val="20"/>
              </w:rPr>
              <w:t>В каких случаях производится снятие гражданина с регистрационного учета в качестве безработного центром занятости населения (приведите не менее трёх причин)?</w:t>
            </w:r>
          </w:p>
          <w:p w:rsidR="00E65D67" w:rsidRPr="0071360D" w:rsidRDefault="00E65D67" w:rsidP="00E65D67">
            <w:pPr>
              <w:spacing w:after="0" w:line="240" w:lineRule="auto"/>
              <w:contextualSpacing/>
              <w:jc w:val="both"/>
              <w:rPr>
                <w:rFonts w:ascii="Times New Roman" w:eastAsia="Times New Roman" w:hAnsi="Times New Roman" w:cs="Times New Roman"/>
                <w:color w:val="000000" w:themeColor="text1"/>
                <w:sz w:val="20"/>
                <w:szCs w:val="20"/>
                <w:shd w:val="clear" w:color="auto" w:fill="FFFFFF"/>
                <w:lang w:eastAsia="ru-RU"/>
              </w:rPr>
            </w:pPr>
          </w:p>
        </w:tc>
        <w:tc>
          <w:tcPr>
            <w:tcW w:w="3120" w:type="dxa"/>
          </w:tcPr>
          <w:p w:rsidR="00E65D67" w:rsidRPr="0071360D" w:rsidRDefault="00E65D67" w:rsidP="00E65D67">
            <w:pPr>
              <w:spacing w:after="0" w:line="240" w:lineRule="auto"/>
              <w:contextualSpacing/>
              <w:jc w:val="both"/>
              <w:rPr>
                <w:rFonts w:ascii="Times New Roman" w:eastAsia="Times New Roman" w:hAnsi="Times New Roman" w:cs="Times New Roman"/>
                <w:color w:val="000000" w:themeColor="text1"/>
                <w:sz w:val="20"/>
                <w:szCs w:val="20"/>
                <w:shd w:val="clear" w:color="auto" w:fill="FFFFFF"/>
                <w:lang w:eastAsia="ru-RU"/>
              </w:rPr>
            </w:pPr>
          </w:p>
        </w:tc>
        <w:tc>
          <w:tcPr>
            <w:tcW w:w="2868" w:type="dxa"/>
          </w:tcPr>
          <w:p w:rsidR="00E65D67" w:rsidRPr="0071360D" w:rsidRDefault="00E65D67" w:rsidP="00E65D67">
            <w:pPr>
              <w:spacing w:after="0" w:line="240" w:lineRule="auto"/>
              <w:contextualSpacing/>
              <w:jc w:val="center"/>
              <w:rPr>
                <w:rFonts w:ascii="Times New Roman" w:hAnsi="Times New Roman" w:cs="Times New Roman"/>
                <w:sz w:val="20"/>
                <w:szCs w:val="20"/>
              </w:rPr>
            </w:pPr>
            <w:r w:rsidRPr="0071360D">
              <w:rPr>
                <w:rFonts w:ascii="Times New Roman" w:hAnsi="Times New Roman" w:cs="Times New Roman"/>
                <w:sz w:val="20"/>
                <w:szCs w:val="20"/>
              </w:rPr>
              <w:t>Снятие гражданина с регистрационного учета в качестве безработного осуществляется центром занятости населения в следующих случаях:</w:t>
            </w:r>
          </w:p>
          <w:p w:rsidR="00E65D67" w:rsidRPr="0071360D" w:rsidRDefault="00E65D67" w:rsidP="00E65D67">
            <w:pPr>
              <w:spacing w:after="0" w:line="240" w:lineRule="auto"/>
              <w:contextualSpacing/>
              <w:jc w:val="both"/>
              <w:rPr>
                <w:rFonts w:ascii="Times New Roman" w:hAnsi="Times New Roman" w:cs="Times New Roman"/>
                <w:sz w:val="20"/>
                <w:szCs w:val="20"/>
              </w:rPr>
            </w:pPr>
            <w:r w:rsidRPr="0071360D">
              <w:rPr>
                <w:rFonts w:ascii="Times New Roman" w:hAnsi="Times New Roman" w:cs="Times New Roman"/>
                <w:sz w:val="20"/>
                <w:szCs w:val="20"/>
              </w:rPr>
              <w:t>- признания гражданина занятым по установленным законом основаниям;</w:t>
            </w:r>
          </w:p>
          <w:p w:rsidR="00E65D67" w:rsidRPr="0071360D" w:rsidRDefault="00E65D67" w:rsidP="00E65D67">
            <w:pPr>
              <w:spacing w:after="0" w:line="240" w:lineRule="auto"/>
              <w:contextualSpacing/>
              <w:jc w:val="both"/>
              <w:rPr>
                <w:rFonts w:ascii="Times New Roman" w:hAnsi="Times New Roman" w:cs="Times New Roman"/>
                <w:sz w:val="20"/>
                <w:szCs w:val="20"/>
              </w:rPr>
            </w:pPr>
            <w:r w:rsidRPr="0071360D">
              <w:rPr>
                <w:rFonts w:ascii="Times New Roman" w:hAnsi="Times New Roman" w:cs="Times New Roman"/>
                <w:sz w:val="20"/>
                <w:szCs w:val="20"/>
              </w:rPr>
              <w:t>- длительная (более одного месяца) неявка (за исключением граждан, осуществляющих профессиональное обучение и дополнительное профессиональное образование по направлению центров занятости населения) в центр занятости населения без уважительных причин для перерегистрации в качестве безработного;</w:t>
            </w:r>
          </w:p>
          <w:p w:rsidR="00E65D67" w:rsidRPr="0071360D" w:rsidRDefault="00E65D67" w:rsidP="00E65D67">
            <w:pPr>
              <w:spacing w:after="0" w:line="240" w:lineRule="auto"/>
              <w:contextualSpacing/>
              <w:jc w:val="both"/>
              <w:rPr>
                <w:rFonts w:ascii="Times New Roman" w:hAnsi="Times New Roman" w:cs="Times New Roman"/>
                <w:sz w:val="20"/>
                <w:szCs w:val="20"/>
              </w:rPr>
            </w:pPr>
            <w:r w:rsidRPr="0071360D">
              <w:rPr>
                <w:rFonts w:ascii="Times New Roman" w:hAnsi="Times New Roman" w:cs="Times New Roman"/>
                <w:sz w:val="20"/>
                <w:szCs w:val="20"/>
              </w:rPr>
              <w:lastRenderedPageBreak/>
              <w:t>- переезд, переселение в другую местность;</w:t>
            </w:r>
          </w:p>
          <w:p w:rsidR="00E65D67" w:rsidRPr="0071360D" w:rsidRDefault="00E65D67" w:rsidP="00E65D67">
            <w:pPr>
              <w:spacing w:after="0" w:line="240" w:lineRule="auto"/>
              <w:contextualSpacing/>
              <w:jc w:val="both"/>
              <w:rPr>
                <w:rFonts w:ascii="Times New Roman" w:hAnsi="Times New Roman" w:cs="Times New Roman"/>
                <w:sz w:val="20"/>
                <w:szCs w:val="20"/>
              </w:rPr>
            </w:pPr>
            <w:r w:rsidRPr="0071360D">
              <w:rPr>
                <w:rFonts w:ascii="Times New Roman" w:hAnsi="Times New Roman" w:cs="Times New Roman"/>
                <w:sz w:val="20"/>
                <w:szCs w:val="20"/>
              </w:rPr>
              <w:t>- попытки получения либо получение пособия по безработице обманным путем;</w:t>
            </w:r>
          </w:p>
          <w:p w:rsidR="00E65D67" w:rsidRPr="0071360D" w:rsidRDefault="00E65D67" w:rsidP="00E65D67">
            <w:pPr>
              <w:spacing w:after="0" w:line="240" w:lineRule="auto"/>
              <w:contextualSpacing/>
              <w:jc w:val="both"/>
              <w:rPr>
                <w:rFonts w:ascii="Times New Roman" w:hAnsi="Times New Roman" w:cs="Times New Roman"/>
                <w:sz w:val="20"/>
                <w:szCs w:val="20"/>
              </w:rPr>
            </w:pPr>
            <w:r w:rsidRPr="0071360D">
              <w:rPr>
                <w:rFonts w:ascii="Times New Roman" w:hAnsi="Times New Roman" w:cs="Times New Roman"/>
                <w:sz w:val="20"/>
                <w:szCs w:val="20"/>
              </w:rPr>
              <w:t>- осуждение безработного гражданина к исправительным либо принудительным работам, а также к наказанию в виде лишения свободы, если такое наказание не назначено условно;</w:t>
            </w:r>
          </w:p>
          <w:p w:rsidR="00E65D67" w:rsidRPr="0071360D" w:rsidRDefault="00E65D67" w:rsidP="00E65D67">
            <w:pPr>
              <w:spacing w:after="0" w:line="240" w:lineRule="auto"/>
              <w:contextualSpacing/>
              <w:jc w:val="both"/>
              <w:rPr>
                <w:rFonts w:ascii="Times New Roman" w:hAnsi="Times New Roman" w:cs="Times New Roman"/>
                <w:sz w:val="20"/>
                <w:szCs w:val="20"/>
              </w:rPr>
            </w:pPr>
            <w:r w:rsidRPr="0071360D">
              <w:rPr>
                <w:rFonts w:ascii="Times New Roman" w:hAnsi="Times New Roman" w:cs="Times New Roman"/>
                <w:sz w:val="20"/>
                <w:szCs w:val="20"/>
              </w:rPr>
              <w:t>- назначения страховой пенсии по старости, за выслугу лет, досрочной пенсии;</w:t>
            </w:r>
          </w:p>
          <w:p w:rsidR="00E65D67" w:rsidRPr="0071360D" w:rsidRDefault="00E65D67" w:rsidP="00E65D67">
            <w:pPr>
              <w:spacing w:after="0" w:line="240" w:lineRule="auto"/>
              <w:contextualSpacing/>
              <w:jc w:val="both"/>
              <w:rPr>
                <w:rFonts w:ascii="Times New Roman" w:hAnsi="Times New Roman" w:cs="Times New Roman"/>
                <w:sz w:val="20"/>
                <w:szCs w:val="20"/>
              </w:rPr>
            </w:pPr>
            <w:r w:rsidRPr="0071360D">
              <w:rPr>
                <w:rFonts w:ascii="Times New Roman" w:hAnsi="Times New Roman" w:cs="Times New Roman"/>
                <w:sz w:val="20"/>
                <w:szCs w:val="20"/>
              </w:rPr>
              <w:t>- отказа гражданина от посредничества центра занятости населения;</w:t>
            </w:r>
          </w:p>
          <w:p w:rsidR="00E65D67" w:rsidRPr="0071360D" w:rsidRDefault="00E65D67" w:rsidP="00E65D67">
            <w:pPr>
              <w:spacing w:after="0" w:line="240" w:lineRule="auto"/>
              <w:contextualSpacing/>
              <w:jc w:val="both"/>
              <w:rPr>
                <w:rFonts w:ascii="Times New Roman" w:eastAsia="Times New Roman" w:hAnsi="Times New Roman" w:cs="Times New Roman"/>
                <w:color w:val="000000" w:themeColor="text1"/>
                <w:sz w:val="20"/>
                <w:szCs w:val="20"/>
                <w:lang w:eastAsia="ru-RU"/>
              </w:rPr>
            </w:pPr>
            <w:r w:rsidRPr="0071360D">
              <w:rPr>
                <w:rFonts w:ascii="Times New Roman" w:hAnsi="Times New Roman" w:cs="Times New Roman"/>
                <w:sz w:val="20"/>
                <w:szCs w:val="20"/>
              </w:rPr>
              <w:t>- смерти гражданина.</w:t>
            </w:r>
          </w:p>
        </w:tc>
        <w:tc>
          <w:tcPr>
            <w:tcW w:w="2863" w:type="dxa"/>
          </w:tcPr>
          <w:p w:rsidR="00E65D67" w:rsidRPr="0071360D" w:rsidRDefault="00E65D67" w:rsidP="00E65D67">
            <w:pPr>
              <w:spacing w:after="0" w:line="240" w:lineRule="auto"/>
              <w:contextualSpacing/>
              <w:jc w:val="center"/>
              <w:rPr>
                <w:rFonts w:ascii="Times New Roman" w:eastAsia="Times New Roman" w:hAnsi="Times New Roman" w:cs="Times New Roman"/>
                <w:color w:val="000000" w:themeColor="text1"/>
                <w:sz w:val="20"/>
                <w:szCs w:val="20"/>
                <w:lang w:eastAsia="ru-RU"/>
              </w:rPr>
            </w:pPr>
            <w:r w:rsidRPr="0071360D">
              <w:rPr>
                <w:rFonts w:ascii="Times New Roman" w:hAnsi="Times New Roman" w:cs="Times New Roman"/>
                <w:sz w:val="20"/>
                <w:szCs w:val="20"/>
              </w:rPr>
              <w:lastRenderedPageBreak/>
              <w:t>Студент ответил верно и привел не менее трех оснований из перечня</w:t>
            </w:r>
          </w:p>
        </w:tc>
      </w:tr>
      <w:tr w:rsidR="00E65D67" w:rsidRPr="0071360D" w:rsidTr="00331E78">
        <w:tc>
          <w:tcPr>
            <w:tcW w:w="14560" w:type="dxa"/>
            <w:gridSpan w:val="5"/>
          </w:tcPr>
          <w:p w:rsidR="00E65D67" w:rsidRPr="0071360D" w:rsidRDefault="00E65D67" w:rsidP="00E65D67">
            <w:pPr>
              <w:tabs>
                <w:tab w:val="center" w:pos="7285"/>
              </w:tabs>
              <w:spacing w:after="0" w:line="240" w:lineRule="auto"/>
              <w:contextualSpacing/>
              <w:jc w:val="center"/>
              <w:rPr>
                <w:rFonts w:ascii="Times New Roman" w:hAnsi="Times New Roman" w:cs="Times New Roman"/>
                <w:b/>
                <w:sz w:val="20"/>
                <w:szCs w:val="20"/>
                <w:lang w:eastAsia="ru-RU"/>
              </w:rPr>
            </w:pPr>
            <w:r w:rsidRPr="0071360D">
              <w:rPr>
                <w:rFonts w:ascii="Times New Roman" w:hAnsi="Times New Roman" w:cs="Times New Roman"/>
                <w:b/>
                <w:sz w:val="20"/>
                <w:szCs w:val="20"/>
              </w:rPr>
              <w:t>ОК 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r>
      <w:tr w:rsidR="00E65D67" w:rsidRPr="0071360D" w:rsidTr="00907000">
        <w:tc>
          <w:tcPr>
            <w:tcW w:w="697" w:type="dxa"/>
          </w:tcPr>
          <w:p w:rsidR="00E65D67" w:rsidRPr="005D482F" w:rsidRDefault="00E65D67" w:rsidP="00E65D67">
            <w:pPr>
              <w:tabs>
                <w:tab w:val="center" w:pos="7285"/>
              </w:tabs>
              <w:spacing w:after="0" w:line="240" w:lineRule="auto"/>
              <w:contextualSpacing/>
              <w:rPr>
                <w:rFonts w:ascii="Times New Roman" w:hAnsi="Times New Roman" w:cs="Times New Roman"/>
                <w:sz w:val="20"/>
                <w:szCs w:val="20"/>
                <w:lang w:eastAsia="ru-RU"/>
              </w:rPr>
            </w:pPr>
            <w:r w:rsidRPr="005D482F">
              <w:rPr>
                <w:rFonts w:ascii="Times New Roman" w:hAnsi="Times New Roman" w:cs="Times New Roman"/>
                <w:sz w:val="20"/>
                <w:szCs w:val="20"/>
                <w:lang w:eastAsia="ru-RU"/>
              </w:rPr>
              <w:t>407</w:t>
            </w:r>
          </w:p>
        </w:tc>
        <w:tc>
          <w:tcPr>
            <w:tcW w:w="5012" w:type="dxa"/>
          </w:tcPr>
          <w:p w:rsidR="00E65D67" w:rsidRPr="0071360D" w:rsidRDefault="00E65D67" w:rsidP="00E65D67">
            <w:pPr>
              <w:spacing w:after="0" w:line="240" w:lineRule="auto"/>
              <w:contextualSpacing/>
              <w:jc w:val="both"/>
              <w:rPr>
                <w:rFonts w:ascii="Times New Roman" w:hAnsi="Times New Roman" w:cs="Times New Roman"/>
                <w:sz w:val="20"/>
                <w:szCs w:val="20"/>
              </w:rPr>
            </w:pPr>
            <w:r w:rsidRPr="0071360D">
              <w:rPr>
                <w:rFonts w:ascii="Times New Roman" w:hAnsi="Times New Roman" w:cs="Times New Roman"/>
                <w:sz w:val="20"/>
                <w:szCs w:val="20"/>
              </w:rPr>
              <w:t>Из представленных ниже примеров оформления сделок выберите те, которые относятся к безвозмездным:</w:t>
            </w:r>
          </w:p>
          <w:p w:rsidR="00E65D67" w:rsidRPr="0071360D" w:rsidRDefault="00E65D67" w:rsidP="00E65D67">
            <w:pPr>
              <w:spacing w:after="0" w:line="240" w:lineRule="auto"/>
              <w:contextualSpacing/>
              <w:jc w:val="both"/>
              <w:rPr>
                <w:rFonts w:ascii="Times New Roman" w:hAnsi="Times New Roman" w:cs="Times New Roman"/>
                <w:sz w:val="20"/>
                <w:szCs w:val="20"/>
              </w:rPr>
            </w:pPr>
            <w:r w:rsidRPr="0071360D">
              <w:rPr>
                <w:rFonts w:ascii="Times New Roman" w:hAnsi="Times New Roman" w:cs="Times New Roman"/>
                <w:bCs/>
                <w:sz w:val="20"/>
                <w:szCs w:val="20"/>
              </w:rPr>
              <w:t>Выберите не менее двух вариантов</w:t>
            </w:r>
          </w:p>
          <w:p w:rsidR="00E65D67" w:rsidRPr="0071360D" w:rsidRDefault="00E65D67" w:rsidP="00E65D67">
            <w:pPr>
              <w:tabs>
                <w:tab w:val="center" w:pos="7285"/>
              </w:tabs>
              <w:spacing w:after="0" w:line="240" w:lineRule="auto"/>
              <w:contextualSpacing/>
              <w:jc w:val="center"/>
              <w:rPr>
                <w:rFonts w:ascii="Times New Roman" w:hAnsi="Times New Roman" w:cs="Times New Roman"/>
                <w:sz w:val="20"/>
                <w:szCs w:val="20"/>
                <w:lang w:eastAsia="ru-RU"/>
              </w:rPr>
            </w:pPr>
          </w:p>
        </w:tc>
        <w:tc>
          <w:tcPr>
            <w:tcW w:w="3120" w:type="dxa"/>
          </w:tcPr>
          <w:p w:rsidR="00E65D67" w:rsidRPr="0071360D" w:rsidRDefault="00E65D67" w:rsidP="00E65D67">
            <w:pPr>
              <w:spacing w:after="0" w:line="240" w:lineRule="auto"/>
              <w:contextualSpacing/>
              <w:jc w:val="both"/>
              <w:rPr>
                <w:rFonts w:ascii="Times New Roman" w:hAnsi="Times New Roman" w:cs="Times New Roman"/>
                <w:sz w:val="20"/>
                <w:szCs w:val="20"/>
              </w:rPr>
            </w:pPr>
            <w:r w:rsidRPr="0071360D">
              <w:rPr>
                <w:rFonts w:ascii="Times New Roman" w:hAnsi="Times New Roman" w:cs="Times New Roman"/>
                <w:sz w:val="20"/>
                <w:szCs w:val="20"/>
              </w:rPr>
              <w:t>А) договор дарения;</w:t>
            </w:r>
          </w:p>
          <w:p w:rsidR="00E65D67" w:rsidRPr="0071360D" w:rsidRDefault="00E65D67" w:rsidP="00E65D67">
            <w:pPr>
              <w:spacing w:after="0" w:line="240" w:lineRule="auto"/>
              <w:contextualSpacing/>
              <w:jc w:val="both"/>
              <w:rPr>
                <w:rFonts w:ascii="Times New Roman" w:hAnsi="Times New Roman" w:cs="Times New Roman"/>
                <w:sz w:val="20"/>
                <w:szCs w:val="20"/>
              </w:rPr>
            </w:pPr>
            <w:r w:rsidRPr="0071360D">
              <w:rPr>
                <w:rFonts w:ascii="Times New Roman" w:hAnsi="Times New Roman" w:cs="Times New Roman"/>
                <w:sz w:val="20"/>
                <w:szCs w:val="20"/>
              </w:rPr>
              <w:t>Б) договор хранения с участием профессионального хранителя;</w:t>
            </w:r>
          </w:p>
          <w:p w:rsidR="00E65D67" w:rsidRPr="0071360D" w:rsidRDefault="00E65D67" w:rsidP="00E65D67">
            <w:pPr>
              <w:spacing w:after="0" w:line="240" w:lineRule="auto"/>
              <w:contextualSpacing/>
              <w:jc w:val="both"/>
              <w:rPr>
                <w:rFonts w:ascii="Times New Roman" w:hAnsi="Times New Roman" w:cs="Times New Roman"/>
                <w:sz w:val="20"/>
                <w:szCs w:val="20"/>
              </w:rPr>
            </w:pPr>
            <w:r w:rsidRPr="0071360D">
              <w:rPr>
                <w:rFonts w:ascii="Times New Roman" w:hAnsi="Times New Roman" w:cs="Times New Roman"/>
                <w:sz w:val="20"/>
                <w:szCs w:val="20"/>
              </w:rPr>
              <w:t>В) завещание;</w:t>
            </w:r>
          </w:p>
          <w:p w:rsidR="00E65D67" w:rsidRPr="0071360D" w:rsidRDefault="00E65D67" w:rsidP="00E65D67">
            <w:pPr>
              <w:spacing w:after="0" w:line="240" w:lineRule="auto"/>
              <w:contextualSpacing/>
              <w:jc w:val="both"/>
              <w:rPr>
                <w:rFonts w:ascii="Times New Roman" w:hAnsi="Times New Roman" w:cs="Times New Roman"/>
                <w:sz w:val="20"/>
                <w:szCs w:val="20"/>
              </w:rPr>
            </w:pPr>
            <w:r w:rsidRPr="0071360D">
              <w:rPr>
                <w:rFonts w:ascii="Times New Roman" w:hAnsi="Times New Roman" w:cs="Times New Roman"/>
                <w:sz w:val="20"/>
                <w:szCs w:val="20"/>
              </w:rPr>
              <w:t>Г) договор мены;</w:t>
            </w:r>
          </w:p>
          <w:p w:rsidR="00E65D67" w:rsidRPr="0071360D" w:rsidRDefault="00E65D67" w:rsidP="00E65D67">
            <w:pPr>
              <w:spacing w:after="0" w:line="240" w:lineRule="auto"/>
              <w:contextualSpacing/>
              <w:jc w:val="both"/>
              <w:rPr>
                <w:rFonts w:ascii="Times New Roman" w:hAnsi="Times New Roman" w:cs="Times New Roman"/>
                <w:sz w:val="20"/>
                <w:szCs w:val="20"/>
              </w:rPr>
            </w:pPr>
            <w:r w:rsidRPr="0071360D">
              <w:rPr>
                <w:rFonts w:ascii="Times New Roman" w:hAnsi="Times New Roman" w:cs="Times New Roman"/>
                <w:sz w:val="20"/>
                <w:szCs w:val="20"/>
              </w:rPr>
              <w:t>Д) договор аренды.</w:t>
            </w:r>
          </w:p>
        </w:tc>
        <w:tc>
          <w:tcPr>
            <w:tcW w:w="2868" w:type="dxa"/>
          </w:tcPr>
          <w:p w:rsidR="00E65D67" w:rsidRPr="0071360D" w:rsidRDefault="00E65D67" w:rsidP="00E65D67">
            <w:pPr>
              <w:spacing w:after="0" w:line="240" w:lineRule="auto"/>
              <w:contextualSpacing/>
              <w:jc w:val="center"/>
              <w:rPr>
                <w:rFonts w:ascii="Times New Roman" w:hAnsi="Times New Roman" w:cs="Times New Roman"/>
                <w:sz w:val="20"/>
                <w:szCs w:val="20"/>
              </w:rPr>
            </w:pPr>
            <w:r w:rsidRPr="0071360D">
              <w:rPr>
                <w:rFonts w:ascii="Times New Roman" w:hAnsi="Times New Roman" w:cs="Times New Roman"/>
                <w:sz w:val="20"/>
                <w:szCs w:val="20"/>
              </w:rPr>
              <w:t>А, В</w:t>
            </w:r>
          </w:p>
        </w:tc>
        <w:tc>
          <w:tcPr>
            <w:tcW w:w="2863" w:type="dxa"/>
          </w:tcPr>
          <w:p w:rsidR="00E65D67" w:rsidRPr="0071360D" w:rsidRDefault="00E65D67" w:rsidP="00E65D67">
            <w:pPr>
              <w:tabs>
                <w:tab w:val="center" w:pos="7285"/>
              </w:tabs>
              <w:spacing w:after="0" w:line="240" w:lineRule="auto"/>
              <w:contextualSpacing/>
              <w:jc w:val="center"/>
              <w:rPr>
                <w:rFonts w:ascii="Times New Roman" w:hAnsi="Times New Roman" w:cs="Times New Roman"/>
                <w:sz w:val="20"/>
                <w:szCs w:val="20"/>
                <w:lang w:eastAsia="ru-RU"/>
              </w:rPr>
            </w:pPr>
            <w:r w:rsidRPr="0071360D">
              <w:rPr>
                <w:rFonts w:ascii="Times New Roman" w:eastAsia="Calibri" w:hAnsi="Times New Roman" w:cs="Times New Roman"/>
                <w:sz w:val="20"/>
                <w:szCs w:val="20"/>
              </w:rPr>
              <w:t>Предложен верный вариант ответа</w:t>
            </w:r>
          </w:p>
        </w:tc>
      </w:tr>
      <w:tr w:rsidR="00E65D67" w:rsidRPr="0071360D" w:rsidTr="00907000">
        <w:tc>
          <w:tcPr>
            <w:tcW w:w="697" w:type="dxa"/>
          </w:tcPr>
          <w:p w:rsidR="00E65D67" w:rsidRPr="005D482F" w:rsidRDefault="00E65D67" w:rsidP="00E65D67">
            <w:pPr>
              <w:tabs>
                <w:tab w:val="center" w:pos="7285"/>
              </w:tabs>
              <w:spacing w:after="0" w:line="240" w:lineRule="auto"/>
              <w:contextualSpacing/>
              <w:rPr>
                <w:rFonts w:ascii="Times New Roman" w:hAnsi="Times New Roman" w:cs="Times New Roman"/>
                <w:sz w:val="20"/>
                <w:szCs w:val="20"/>
                <w:lang w:eastAsia="ru-RU"/>
              </w:rPr>
            </w:pPr>
            <w:r w:rsidRPr="005D482F">
              <w:rPr>
                <w:rFonts w:ascii="Times New Roman" w:hAnsi="Times New Roman" w:cs="Times New Roman"/>
                <w:sz w:val="20"/>
                <w:szCs w:val="20"/>
                <w:lang w:eastAsia="ru-RU"/>
              </w:rPr>
              <w:t>408</w:t>
            </w:r>
          </w:p>
        </w:tc>
        <w:tc>
          <w:tcPr>
            <w:tcW w:w="5012" w:type="dxa"/>
          </w:tcPr>
          <w:p w:rsidR="00E65D67" w:rsidRPr="0071360D" w:rsidRDefault="00E65D67" w:rsidP="00E65D67">
            <w:pPr>
              <w:spacing w:after="0" w:line="240" w:lineRule="auto"/>
              <w:contextualSpacing/>
              <w:jc w:val="both"/>
              <w:rPr>
                <w:rFonts w:ascii="Times New Roman" w:hAnsi="Times New Roman" w:cs="Times New Roman"/>
                <w:sz w:val="20"/>
                <w:szCs w:val="20"/>
              </w:rPr>
            </w:pPr>
            <w:r w:rsidRPr="0071360D">
              <w:rPr>
                <w:rFonts w:ascii="Times New Roman" w:hAnsi="Times New Roman" w:cs="Times New Roman"/>
                <w:sz w:val="20"/>
                <w:szCs w:val="20"/>
              </w:rPr>
              <w:t>Что означает понятие «документирование»:</w:t>
            </w:r>
          </w:p>
          <w:p w:rsidR="00E65D67" w:rsidRPr="0071360D" w:rsidRDefault="00E65D67" w:rsidP="00E65D67">
            <w:pPr>
              <w:tabs>
                <w:tab w:val="center" w:pos="7285"/>
              </w:tabs>
              <w:spacing w:after="0" w:line="240" w:lineRule="auto"/>
              <w:contextualSpacing/>
              <w:jc w:val="center"/>
              <w:rPr>
                <w:rFonts w:ascii="Times New Roman" w:hAnsi="Times New Roman" w:cs="Times New Roman"/>
                <w:sz w:val="20"/>
                <w:szCs w:val="20"/>
                <w:lang w:eastAsia="ru-RU"/>
              </w:rPr>
            </w:pPr>
          </w:p>
        </w:tc>
        <w:tc>
          <w:tcPr>
            <w:tcW w:w="3120" w:type="dxa"/>
          </w:tcPr>
          <w:p w:rsidR="00E65D67" w:rsidRPr="0071360D" w:rsidRDefault="00E65D67" w:rsidP="00E65D67">
            <w:pPr>
              <w:spacing w:after="0" w:line="240" w:lineRule="auto"/>
              <w:contextualSpacing/>
              <w:jc w:val="both"/>
              <w:rPr>
                <w:rFonts w:ascii="Times New Roman" w:hAnsi="Times New Roman" w:cs="Times New Roman"/>
                <w:sz w:val="20"/>
                <w:szCs w:val="20"/>
              </w:rPr>
            </w:pPr>
            <w:r w:rsidRPr="0071360D">
              <w:rPr>
                <w:rFonts w:ascii="Times New Roman" w:hAnsi="Times New Roman" w:cs="Times New Roman"/>
                <w:sz w:val="20"/>
                <w:szCs w:val="20"/>
              </w:rPr>
              <w:t>А) запись информации и оформление документа;</w:t>
            </w:r>
          </w:p>
          <w:p w:rsidR="00E65D67" w:rsidRPr="0071360D" w:rsidRDefault="00E65D67" w:rsidP="00E65D67">
            <w:pPr>
              <w:spacing w:after="0" w:line="240" w:lineRule="auto"/>
              <w:contextualSpacing/>
              <w:jc w:val="both"/>
              <w:rPr>
                <w:rFonts w:ascii="Times New Roman" w:hAnsi="Times New Roman" w:cs="Times New Roman"/>
                <w:sz w:val="20"/>
                <w:szCs w:val="20"/>
              </w:rPr>
            </w:pPr>
            <w:r w:rsidRPr="0071360D">
              <w:rPr>
                <w:rFonts w:ascii="Times New Roman" w:hAnsi="Times New Roman" w:cs="Times New Roman"/>
                <w:sz w:val="20"/>
                <w:szCs w:val="20"/>
              </w:rPr>
              <w:t>Б) запись информации на различных носителях по установленным правилам;</w:t>
            </w:r>
          </w:p>
          <w:p w:rsidR="00E65D67" w:rsidRPr="0071360D" w:rsidRDefault="00E65D67" w:rsidP="00E65D67">
            <w:pPr>
              <w:spacing w:after="0" w:line="240" w:lineRule="auto"/>
              <w:contextualSpacing/>
              <w:jc w:val="both"/>
              <w:rPr>
                <w:rFonts w:ascii="Times New Roman" w:hAnsi="Times New Roman" w:cs="Times New Roman"/>
                <w:sz w:val="20"/>
                <w:szCs w:val="20"/>
              </w:rPr>
            </w:pPr>
            <w:r w:rsidRPr="0071360D">
              <w:rPr>
                <w:rFonts w:ascii="Times New Roman" w:hAnsi="Times New Roman" w:cs="Times New Roman"/>
                <w:sz w:val="20"/>
                <w:szCs w:val="20"/>
              </w:rPr>
              <w:t>В) хранение документа.</w:t>
            </w:r>
          </w:p>
        </w:tc>
        <w:tc>
          <w:tcPr>
            <w:tcW w:w="2868" w:type="dxa"/>
            <w:vAlign w:val="center"/>
          </w:tcPr>
          <w:p w:rsidR="00E65D67" w:rsidRPr="0071360D" w:rsidRDefault="00E65D67" w:rsidP="00E65D67">
            <w:pPr>
              <w:spacing w:after="0" w:line="240" w:lineRule="auto"/>
              <w:contextualSpacing/>
              <w:jc w:val="center"/>
              <w:rPr>
                <w:rFonts w:ascii="Times New Roman" w:hAnsi="Times New Roman" w:cs="Times New Roman"/>
                <w:sz w:val="20"/>
                <w:szCs w:val="20"/>
              </w:rPr>
            </w:pPr>
            <w:r w:rsidRPr="0071360D">
              <w:rPr>
                <w:rFonts w:ascii="Times New Roman" w:hAnsi="Times New Roman" w:cs="Times New Roman"/>
                <w:sz w:val="20"/>
                <w:szCs w:val="20"/>
              </w:rPr>
              <w:t>Б</w:t>
            </w:r>
          </w:p>
          <w:p w:rsidR="00E65D67" w:rsidRPr="0071360D" w:rsidRDefault="00E65D67" w:rsidP="00E65D67">
            <w:pPr>
              <w:spacing w:after="0" w:line="240" w:lineRule="auto"/>
              <w:contextualSpacing/>
              <w:jc w:val="center"/>
              <w:rPr>
                <w:rFonts w:ascii="Times New Roman" w:hAnsi="Times New Roman" w:cs="Times New Roman"/>
                <w:sz w:val="20"/>
                <w:szCs w:val="20"/>
              </w:rPr>
            </w:pPr>
          </w:p>
        </w:tc>
        <w:tc>
          <w:tcPr>
            <w:tcW w:w="2863" w:type="dxa"/>
          </w:tcPr>
          <w:p w:rsidR="00E65D67" w:rsidRPr="0071360D" w:rsidRDefault="00E65D67" w:rsidP="00E65D67">
            <w:pPr>
              <w:tabs>
                <w:tab w:val="center" w:pos="7285"/>
              </w:tabs>
              <w:spacing w:after="0" w:line="240" w:lineRule="auto"/>
              <w:contextualSpacing/>
              <w:jc w:val="center"/>
              <w:rPr>
                <w:rFonts w:ascii="Times New Roman" w:hAnsi="Times New Roman" w:cs="Times New Roman"/>
                <w:sz w:val="20"/>
                <w:szCs w:val="20"/>
                <w:lang w:eastAsia="ru-RU"/>
              </w:rPr>
            </w:pPr>
          </w:p>
        </w:tc>
      </w:tr>
      <w:tr w:rsidR="00E65D67" w:rsidRPr="0071360D" w:rsidTr="00907000">
        <w:tc>
          <w:tcPr>
            <w:tcW w:w="697" w:type="dxa"/>
          </w:tcPr>
          <w:p w:rsidR="00E65D67" w:rsidRPr="005D482F" w:rsidRDefault="00E65D67" w:rsidP="00E65D67">
            <w:pPr>
              <w:tabs>
                <w:tab w:val="center" w:pos="7285"/>
              </w:tabs>
              <w:spacing w:after="0" w:line="240" w:lineRule="auto"/>
              <w:contextualSpacing/>
              <w:rPr>
                <w:rFonts w:ascii="Times New Roman" w:hAnsi="Times New Roman" w:cs="Times New Roman"/>
                <w:sz w:val="20"/>
                <w:szCs w:val="20"/>
                <w:lang w:eastAsia="ru-RU"/>
              </w:rPr>
            </w:pPr>
            <w:r w:rsidRPr="005D482F">
              <w:rPr>
                <w:rFonts w:ascii="Times New Roman" w:hAnsi="Times New Roman" w:cs="Times New Roman"/>
                <w:sz w:val="20"/>
                <w:szCs w:val="20"/>
                <w:lang w:eastAsia="ru-RU"/>
              </w:rPr>
              <w:t>409</w:t>
            </w:r>
          </w:p>
        </w:tc>
        <w:tc>
          <w:tcPr>
            <w:tcW w:w="5012" w:type="dxa"/>
          </w:tcPr>
          <w:p w:rsidR="00E65D67" w:rsidRPr="0071360D" w:rsidRDefault="00E65D67" w:rsidP="00E65D67">
            <w:pPr>
              <w:spacing w:after="0" w:line="240" w:lineRule="auto"/>
              <w:contextualSpacing/>
              <w:jc w:val="both"/>
              <w:rPr>
                <w:rFonts w:ascii="Times New Roman" w:hAnsi="Times New Roman" w:cs="Times New Roman"/>
                <w:sz w:val="20"/>
                <w:szCs w:val="20"/>
              </w:rPr>
            </w:pPr>
            <w:r w:rsidRPr="0071360D">
              <w:rPr>
                <w:rFonts w:ascii="Times New Roman" w:hAnsi="Times New Roman" w:cs="Times New Roman"/>
                <w:sz w:val="20"/>
                <w:szCs w:val="20"/>
              </w:rPr>
              <w:t>Используя навыки пользования профессиональной документацией, определите, к какому виду бланка относится представленный образец?</w:t>
            </w:r>
          </w:p>
          <w:p w:rsidR="00E65D67" w:rsidRPr="0071360D" w:rsidRDefault="00E65D67" w:rsidP="00E65D67">
            <w:pPr>
              <w:spacing w:after="0" w:line="240" w:lineRule="auto"/>
              <w:contextualSpacing/>
              <w:jc w:val="right"/>
              <w:rPr>
                <w:rFonts w:ascii="Times New Roman" w:hAnsi="Times New Roman" w:cs="Times New Roman"/>
                <w:sz w:val="20"/>
                <w:szCs w:val="20"/>
              </w:rPr>
            </w:pPr>
            <w:r w:rsidRPr="0071360D">
              <w:rPr>
                <w:rFonts w:ascii="Times New Roman" w:hAnsi="Times New Roman" w:cs="Times New Roman"/>
                <w:sz w:val="20"/>
                <w:szCs w:val="20"/>
              </w:rPr>
              <w:t xml:space="preserve"> </w:t>
            </w:r>
          </w:p>
          <w:p w:rsidR="00E65D67" w:rsidRPr="0071360D" w:rsidRDefault="00E65D67" w:rsidP="00E65D67">
            <w:pPr>
              <w:spacing w:after="0" w:line="240" w:lineRule="auto"/>
              <w:contextualSpacing/>
              <w:jc w:val="right"/>
              <w:rPr>
                <w:rFonts w:ascii="Times New Roman" w:hAnsi="Times New Roman" w:cs="Times New Roman"/>
                <w:sz w:val="20"/>
                <w:szCs w:val="20"/>
              </w:rPr>
            </w:pPr>
            <w:r w:rsidRPr="0071360D">
              <w:rPr>
                <w:rFonts w:ascii="Times New Roman" w:hAnsi="Times New Roman" w:cs="Times New Roman"/>
                <w:sz w:val="20"/>
                <w:szCs w:val="20"/>
              </w:rPr>
              <w:t xml:space="preserve">  </w:t>
            </w:r>
          </w:p>
          <w:p w:rsidR="00E65D67" w:rsidRPr="0071360D" w:rsidRDefault="00E65D67" w:rsidP="00E65D67">
            <w:pPr>
              <w:spacing w:after="0" w:line="240" w:lineRule="auto"/>
              <w:contextualSpacing/>
              <w:jc w:val="both"/>
              <w:rPr>
                <w:rFonts w:ascii="Times New Roman" w:eastAsia="Times New Roman" w:hAnsi="Times New Roman" w:cs="Times New Roman"/>
                <w:color w:val="000000" w:themeColor="text1"/>
                <w:sz w:val="20"/>
                <w:szCs w:val="20"/>
                <w:shd w:val="clear" w:color="auto" w:fill="FFFFFF"/>
                <w:lang w:eastAsia="ru-RU"/>
              </w:rPr>
            </w:pPr>
          </w:p>
        </w:tc>
        <w:tc>
          <w:tcPr>
            <w:tcW w:w="3120" w:type="dxa"/>
          </w:tcPr>
          <w:p w:rsidR="00E65D67" w:rsidRPr="0071360D" w:rsidRDefault="00E65D67" w:rsidP="00E65D67">
            <w:pPr>
              <w:spacing w:after="0" w:line="240" w:lineRule="auto"/>
              <w:contextualSpacing/>
              <w:jc w:val="right"/>
              <w:rPr>
                <w:rFonts w:ascii="Times New Roman" w:hAnsi="Times New Roman" w:cs="Times New Roman"/>
                <w:sz w:val="20"/>
                <w:szCs w:val="20"/>
              </w:rPr>
            </w:pPr>
            <w:r w:rsidRPr="0071360D">
              <w:rPr>
                <w:rFonts w:ascii="Times New Roman" w:hAnsi="Times New Roman" w:cs="Times New Roman"/>
                <w:sz w:val="20"/>
                <w:szCs w:val="20"/>
              </w:rPr>
              <w:lastRenderedPageBreak/>
              <w:t xml:space="preserve">Федеральное бюджетное учреждение </w:t>
            </w:r>
          </w:p>
          <w:p w:rsidR="00E65D67" w:rsidRPr="0071360D" w:rsidRDefault="00E65D67" w:rsidP="00E65D67">
            <w:pPr>
              <w:spacing w:after="0" w:line="240" w:lineRule="auto"/>
              <w:contextualSpacing/>
              <w:jc w:val="right"/>
              <w:rPr>
                <w:rFonts w:ascii="Times New Roman" w:hAnsi="Times New Roman" w:cs="Times New Roman"/>
                <w:sz w:val="20"/>
                <w:szCs w:val="20"/>
              </w:rPr>
            </w:pPr>
            <w:r w:rsidRPr="0071360D">
              <w:rPr>
                <w:rFonts w:ascii="Times New Roman" w:hAnsi="Times New Roman" w:cs="Times New Roman"/>
                <w:sz w:val="20"/>
                <w:szCs w:val="20"/>
              </w:rPr>
              <w:t xml:space="preserve">"Всероссийский научно-исследовательский институт </w:t>
            </w:r>
          </w:p>
          <w:p w:rsidR="00E65D67" w:rsidRPr="0071360D" w:rsidRDefault="00E65D67" w:rsidP="00E65D67">
            <w:pPr>
              <w:spacing w:after="0" w:line="240" w:lineRule="auto"/>
              <w:contextualSpacing/>
              <w:jc w:val="right"/>
              <w:rPr>
                <w:rFonts w:ascii="Times New Roman" w:hAnsi="Times New Roman" w:cs="Times New Roman"/>
                <w:sz w:val="20"/>
                <w:szCs w:val="20"/>
              </w:rPr>
            </w:pPr>
            <w:r w:rsidRPr="0071360D">
              <w:rPr>
                <w:rFonts w:ascii="Times New Roman" w:hAnsi="Times New Roman" w:cs="Times New Roman"/>
                <w:sz w:val="20"/>
                <w:szCs w:val="20"/>
              </w:rPr>
              <w:lastRenderedPageBreak/>
              <w:t xml:space="preserve">документоведения и архивного дела" </w:t>
            </w:r>
          </w:p>
          <w:p w:rsidR="00E65D67" w:rsidRPr="0071360D" w:rsidRDefault="00E65D67" w:rsidP="00E65D67">
            <w:pPr>
              <w:spacing w:after="0" w:line="240" w:lineRule="auto"/>
              <w:contextualSpacing/>
              <w:jc w:val="right"/>
              <w:rPr>
                <w:rFonts w:ascii="Times New Roman" w:hAnsi="Times New Roman" w:cs="Times New Roman"/>
                <w:sz w:val="20"/>
                <w:szCs w:val="20"/>
              </w:rPr>
            </w:pPr>
            <w:r w:rsidRPr="0071360D">
              <w:rPr>
                <w:rFonts w:ascii="Times New Roman" w:hAnsi="Times New Roman" w:cs="Times New Roman"/>
                <w:sz w:val="20"/>
                <w:szCs w:val="20"/>
              </w:rPr>
              <w:t xml:space="preserve">(ВНИИДАД) </w:t>
            </w:r>
          </w:p>
          <w:p w:rsidR="00E65D67" w:rsidRPr="0071360D" w:rsidRDefault="00E65D67" w:rsidP="00E65D67">
            <w:pPr>
              <w:spacing w:after="0" w:line="240" w:lineRule="auto"/>
              <w:contextualSpacing/>
              <w:jc w:val="right"/>
              <w:rPr>
                <w:rFonts w:ascii="Times New Roman" w:hAnsi="Times New Roman" w:cs="Times New Roman"/>
                <w:sz w:val="20"/>
                <w:szCs w:val="20"/>
              </w:rPr>
            </w:pPr>
            <w:r w:rsidRPr="0071360D">
              <w:rPr>
                <w:rFonts w:ascii="Times New Roman" w:hAnsi="Times New Roman" w:cs="Times New Roman"/>
                <w:sz w:val="20"/>
                <w:szCs w:val="20"/>
              </w:rPr>
              <w:t xml:space="preserve">  </w:t>
            </w:r>
          </w:p>
          <w:p w:rsidR="00E65D67" w:rsidRPr="0071360D" w:rsidRDefault="00E65D67" w:rsidP="00E65D67">
            <w:pPr>
              <w:spacing w:after="0" w:line="240" w:lineRule="auto"/>
              <w:contextualSpacing/>
              <w:jc w:val="right"/>
              <w:rPr>
                <w:rFonts w:ascii="Times New Roman" w:hAnsi="Times New Roman" w:cs="Times New Roman"/>
                <w:sz w:val="20"/>
                <w:szCs w:val="20"/>
              </w:rPr>
            </w:pPr>
            <w:r w:rsidRPr="0071360D">
              <w:rPr>
                <w:rFonts w:ascii="Times New Roman" w:hAnsi="Times New Roman" w:cs="Times New Roman"/>
                <w:sz w:val="20"/>
                <w:szCs w:val="20"/>
              </w:rPr>
              <w:t xml:space="preserve">ОТРАСЛЕВОЙ ЦЕНТР ПОВЫШЕНИЯ КВАЛИФИКАЦИИ </w:t>
            </w:r>
          </w:p>
          <w:p w:rsidR="00E65D67" w:rsidRPr="0071360D" w:rsidRDefault="00E65D67" w:rsidP="00E65D67">
            <w:pPr>
              <w:spacing w:after="0" w:line="240" w:lineRule="auto"/>
              <w:contextualSpacing/>
              <w:jc w:val="right"/>
              <w:rPr>
                <w:rFonts w:ascii="Times New Roman" w:hAnsi="Times New Roman" w:cs="Times New Roman"/>
                <w:sz w:val="20"/>
                <w:szCs w:val="20"/>
              </w:rPr>
            </w:pPr>
            <w:r w:rsidRPr="0071360D">
              <w:rPr>
                <w:rFonts w:ascii="Times New Roman" w:hAnsi="Times New Roman" w:cs="Times New Roman"/>
                <w:sz w:val="20"/>
                <w:szCs w:val="20"/>
              </w:rPr>
              <w:t xml:space="preserve">  </w:t>
            </w:r>
          </w:p>
          <w:p w:rsidR="00E65D67" w:rsidRPr="0071360D" w:rsidRDefault="00E65D67" w:rsidP="00E65D67">
            <w:pPr>
              <w:spacing w:after="0" w:line="240" w:lineRule="auto"/>
              <w:contextualSpacing/>
              <w:jc w:val="right"/>
              <w:rPr>
                <w:rFonts w:ascii="Times New Roman" w:hAnsi="Times New Roman" w:cs="Times New Roman"/>
                <w:sz w:val="20"/>
                <w:szCs w:val="20"/>
              </w:rPr>
            </w:pPr>
            <w:r w:rsidRPr="0071360D">
              <w:rPr>
                <w:rFonts w:ascii="Times New Roman" w:hAnsi="Times New Roman" w:cs="Times New Roman"/>
                <w:sz w:val="20"/>
                <w:szCs w:val="20"/>
              </w:rPr>
              <w:t xml:space="preserve">Профсоюзная ул., д. 82, Москва, 117393 </w:t>
            </w:r>
          </w:p>
          <w:p w:rsidR="00E65D67" w:rsidRPr="0071360D" w:rsidRDefault="00E65D67" w:rsidP="00E65D67">
            <w:pPr>
              <w:spacing w:after="0" w:line="240" w:lineRule="auto"/>
              <w:contextualSpacing/>
              <w:jc w:val="right"/>
              <w:rPr>
                <w:rFonts w:ascii="Times New Roman" w:hAnsi="Times New Roman" w:cs="Times New Roman"/>
                <w:sz w:val="20"/>
                <w:szCs w:val="20"/>
              </w:rPr>
            </w:pPr>
            <w:r w:rsidRPr="0071360D">
              <w:rPr>
                <w:rFonts w:ascii="Times New Roman" w:hAnsi="Times New Roman" w:cs="Times New Roman"/>
                <w:sz w:val="20"/>
                <w:szCs w:val="20"/>
              </w:rPr>
              <w:t xml:space="preserve">Тел./факс: (495) 718-78-74; e-mail:mail@vniidad.ru; </w:t>
            </w:r>
          </w:p>
          <w:p w:rsidR="00E65D67" w:rsidRPr="0071360D" w:rsidRDefault="00E65D67" w:rsidP="00E65D67">
            <w:pPr>
              <w:spacing w:after="0" w:line="240" w:lineRule="auto"/>
              <w:contextualSpacing/>
              <w:jc w:val="right"/>
              <w:rPr>
                <w:rFonts w:ascii="Times New Roman" w:hAnsi="Times New Roman" w:cs="Times New Roman"/>
                <w:sz w:val="20"/>
                <w:szCs w:val="20"/>
              </w:rPr>
            </w:pPr>
            <w:r w:rsidRPr="0071360D">
              <w:rPr>
                <w:rFonts w:ascii="Times New Roman" w:hAnsi="Times New Roman" w:cs="Times New Roman"/>
                <w:sz w:val="20"/>
                <w:szCs w:val="20"/>
              </w:rPr>
              <w:t xml:space="preserve">http://www.vniidad.ru </w:t>
            </w:r>
          </w:p>
          <w:p w:rsidR="00E65D67" w:rsidRPr="0071360D" w:rsidRDefault="00E65D67" w:rsidP="00E65D67">
            <w:pPr>
              <w:spacing w:after="0" w:line="240" w:lineRule="auto"/>
              <w:contextualSpacing/>
              <w:jc w:val="right"/>
              <w:rPr>
                <w:rFonts w:ascii="Times New Roman" w:hAnsi="Times New Roman" w:cs="Times New Roman"/>
                <w:sz w:val="20"/>
                <w:szCs w:val="20"/>
              </w:rPr>
            </w:pPr>
            <w:r w:rsidRPr="0071360D">
              <w:rPr>
                <w:rFonts w:ascii="Times New Roman" w:hAnsi="Times New Roman" w:cs="Times New Roman"/>
                <w:sz w:val="20"/>
                <w:szCs w:val="20"/>
              </w:rPr>
              <w:t xml:space="preserve">Тел./факс (495) 718-79-38; e-mail:ocpk@vniidad.ru </w:t>
            </w:r>
          </w:p>
          <w:p w:rsidR="00E65D67" w:rsidRPr="0071360D" w:rsidRDefault="00E65D67" w:rsidP="00E65D67">
            <w:pPr>
              <w:spacing w:after="0" w:line="240" w:lineRule="auto"/>
              <w:contextualSpacing/>
              <w:jc w:val="right"/>
              <w:rPr>
                <w:rFonts w:ascii="Times New Roman" w:hAnsi="Times New Roman" w:cs="Times New Roman"/>
                <w:sz w:val="20"/>
                <w:szCs w:val="20"/>
              </w:rPr>
            </w:pPr>
            <w:r w:rsidRPr="0071360D">
              <w:rPr>
                <w:rFonts w:ascii="Times New Roman" w:hAnsi="Times New Roman" w:cs="Times New Roman"/>
                <w:sz w:val="20"/>
                <w:szCs w:val="20"/>
              </w:rPr>
              <w:t xml:space="preserve">ОКПО 02842708; ОГРН 1027700380795; </w:t>
            </w:r>
          </w:p>
          <w:p w:rsidR="00E65D67" w:rsidRPr="0071360D" w:rsidRDefault="00E65D67" w:rsidP="00E65D67">
            <w:pPr>
              <w:spacing w:after="0" w:line="240" w:lineRule="auto"/>
              <w:contextualSpacing/>
              <w:jc w:val="right"/>
              <w:rPr>
                <w:rFonts w:ascii="Times New Roman" w:hAnsi="Times New Roman" w:cs="Times New Roman"/>
                <w:sz w:val="20"/>
                <w:szCs w:val="20"/>
              </w:rPr>
            </w:pPr>
            <w:r w:rsidRPr="0071360D">
              <w:rPr>
                <w:rFonts w:ascii="Times New Roman" w:hAnsi="Times New Roman" w:cs="Times New Roman"/>
                <w:sz w:val="20"/>
                <w:szCs w:val="20"/>
              </w:rPr>
              <w:t xml:space="preserve">ИНН/КПП 7708033140/771001001 </w:t>
            </w:r>
          </w:p>
          <w:p w:rsidR="00E65D67" w:rsidRPr="0071360D" w:rsidRDefault="00E65D67" w:rsidP="00E65D67">
            <w:pPr>
              <w:spacing w:after="0" w:line="240" w:lineRule="auto"/>
              <w:contextualSpacing/>
              <w:jc w:val="right"/>
              <w:rPr>
                <w:rFonts w:ascii="Times New Roman" w:hAnsi="Times New Roman" w:cs="Times New Roman"/>
                <w:sz w:val="20"/>
                <w:szCs w:val="20"/>
              </w:rPr>
            </w:pPr>
            <w:r w:rsidRPr="0071360D">
              <w:rPr>
                <w:rFonts w:ascii="Times New Roman" w:hAnsi="Times New Roman" w:cs="Times New Roman"/>
                <w:sz w:val="20"/>
                <w:szCs w:val="20"/>
              </w:rPr>
              <w:t xml:space="preserve">  </w:t>
            </w:r>
          </w:p>
          <w:p w:rsidR="00E65D67" w:rsidRPr="0071360D" w:rsidRDefault="00E65D67" w:rsidP="00E65D67">
            <w:pPr>
              <w:spacing w:after="0" w:line="240" w:lineRule="auto"/>
              <w:contextualSpacing/>
              <w:jc w:val="right"/>
              <w:rPr>
                <w:rFonts w:ascii="Times New Roman" w:hAnsi="Times New Roman" w:cs="Times New Roman"/>
                <w:sz w:val="20"/>
                <w:szCs w:val="20"/>
              </w:rPr>
            </w:pPr>
            <w:r w:rsidRPr="0071360D">
              <w:rPr>
                <w:rFonts w:ascii="Times New Roman" w:hAnsi="Times New Roman" w:cs="Times New Roman"/>
                <w:sz w:val="20"/>
                <w:szCs w:val="20"/>
              </w:rPr>
              <w:t xml:space="preserve">_______________ N _____________ </w:t>
            </w:r>
          </w:p>
          <w:p w:rsidR="00E65D67" w:rsidRPr="0071360D" w:rsidRDefault="00E65D67" w:rsidP="00E65D67">
            <w:pPr>
              <w:spacing w:after="0" w:line="240" w:lineRule="auto"/>
              <w:contextualSpacing/>
              <w:jc w:val="right"/>
              <w:rPr>
                <w:rFonts w:ascii="Times New Roman" w:hAnsi="Times New Roman" w:cs="Times New Roman"/>
                <w:sz w:val="20"/>
                <w:szCs w:val="20"/>
              </w:rPr>
            </w:pPr>
            <w:r w:rsidRPr="0071360D">
              <w:rPr>
                <w:rFonts w:ascii="Times New Roman" w:hAnsi="Times New Roman" w:cs="Times New Roman"/>
                <w:sz w:val="20"/>
                <w:szCs w:val="20"/>
              </w:rPr>
              <w:t xml:space="preserve">  </w:t>
            </w:r>
          </w:p>
          <w:p w:rsidR="00E65D67" w:rsidRPr="0071360D" w:rsidRDefault="00E65D67" w:rsidP="00E65D67">
            <w:pPr>
              <w:spacing w:after="0" w:line="240" w:lineRule="auto"/>
              <w:contextualSpacing/>
              <w:jc w:val="both"/>
              <w:rPr>
                <w:rFonts w:ascii="Times New Roman" w:eastAsia="Times New Roman" w:hAnsi="Times New Roman" w:cs="Times New Roman"/>
                <w:color w:val="000000" w:themeColor="text1"/>
                <w:sz w:val="20"/>
                <w:szCs w:val="20"/>
                <w:shd w:val="clear" w:color="auto" w:fill="FFFFFF"/>
                <w:lang w:eastAsia="ru-RU"/>
              </w:rPr>
            </w:pPr>
            <w:r w:rsidRPr="0071360D">
              <w:rPr>
                <w:rFonts w:ascii="Times New Roman" w:hAnsi="Times New Roman" w:cs="Times New Roman"/>
                <w:sz w:val="20"/>
                <w:szCs w:val="20"/>
              </w:rPr>
              <w:t>На N __________ от ____________</w:t>
            </w:r>
          </w:p>
        </w:tc>
        <w:tc>
          <w:tcPr>
            <w:tcW w:w="2868" w:type="dxa"/>
          </w:tcPr>
          <w:p w:rsidR="00E65D67" w:rsidRPr="0071360D" w:rsidRDefault="00E65D67" w:rsidP="00E65D67">
            <w:pPr>
              <w:spacing w:after="0" w:line="240" w:lineRule="auto"/>
              <w:contextualSpacing/>
              <w:jc w:val="center"/>
              <w:rPr>
                <w:rFonts w:ascii="Times New Roman" w:eastAsia="Times New Roman" w:hAnsi="Times New Roman" w:cs="Times New Roman"/>
                <w:color w:val="000000" w:themeColor="text1"/>
                <w:sz w:val="20"/>
                <w:szCs w:val="20"/>
                <w:lang w:eastAsia="ru-RU"/>
              </w:rPr>
            </w:pPr>
            <w:r w:rsidRPr="0071360D">
              <w:rPr>
                <w:rFonts w:ascii="Times New Roman" w:hAnsi="Times New Roman" w:cs="Times New Roman"/>
                <w:sz w:val="20"/>
                <w:szCs w:val="20"/>
              </w:rPr>
              <w:lastRenderedPageBreak/>
              <w:t>образец углового бланка письма структурного подразделения</w:t>
            </w:r>
          </w:p>
        </w:tc>
        <w:tc>
          <w:tcPr>
            <w:tcW w:w="2863" w:type="dxa"/>
          </w:tcPr>
          <w:p w:rsidR="00E65D67" w:rsidRPr="0071360D" w:rsidRDefault="00E65D67" w:rsidP="00E65D67">
            <w:pPr>
              <w:spacing w:after="0" w:line="240" w:lineRule="auto"/>
              <w:contextualSpacing/>
              <w:jc w:val="center"/>
              <w:rPr>
                <w:rFonts w:ascii="Times New Roman" w:eastAsia="Times New Roman" w:hAnsi="Times New Roman" w:cs="Times New Roman"/>
                <w:color w:val="000000" w:themeColor="text1"/>
                <w:sz w:val="20"/>
                <w:szCs w:val="20"/>
                <w:lang w:eastAsia="ru-RU"/>
              </w:rPr>
            </w:pPr>
            <w:r w:rsidRPr="0071360D">
              <w:rPr>
                <w:rFonts w:ascii="Times New Roman" w:eastAsia="Times New Roman" w:hAnsi="Times New Roman" w:cs="Times New Roman"/>
                <w:color w:val="000000" w:themeColor="text1"/>
                <w:sz w:val="20"/>
                <w:szCs w:val="20"/>
                <w:lang w:eastAsia="ru-RU"/>
              </w:rPr>
              <w:t>Ответ засчитывается как «верный» при следующих условиях:</w:t>
            </w:r>
          </w:p>
          <w:p w:rsidR="00E65D67" w:rsidRPr="0071360D" w:rsidRDefault="00E65D67" w:rsidP="00E65D67">
            <w:pPr>
              <w:spacing w:after="0" w:line="240" w:lineRule="auto"/>
              <w:contextualSpacing/>
              <w:jc w:val="center"/>
              <w:rPr>
                <w:rFonts w:ascii="Times New Roman" w:eastAsia="Times New Roman" w:hAnsi="Times New Roman" w:cs="Times New Roman"/>
                <w:color w:val="000000" w:themeColor="text1"/>
                <w:sz w:val="20"/>
                <w:szCs w:val="20"/>
                <w:lang w:eastAsia="ru-RU"/>
              </w:rPr>
            </w:pPr>
            <w:r w:rsidRPr="0071360D">
              <w:rPr>
                <w:rFonts w:ascii="Times New Roman" w:hAnsi="Times New Roman" w:cs="Times New Roman"/>
                <w:sz w:val="20"/>
                <w:szCs w:val="20"/>
              </w:rPr>
              <w:t>достаточно в ответе указать: угловой бланк</w:t>
            </w:r>
          </w:p>
        </w:tc>
      </w:tr>
      <w:tr w:rsidR="00E65D67" w:rsidRPr="0071360D" w:rsidTr="00907000">
        <w:tc>
          <w:tcPr>
            <w:tcW w:w="697" w:type="dxa"/>
          </w:tcPr>
          <w:p w:rsidR="00E65D67" w:rsidRPr="005D482F" w:rsidRDefault="00E65D67" w:rsidP="00E65D67">
            <w:pPr>
              <w:tabs>
                <w:tab w:val="center" w:pos="7285"/>
              </w:tabs>
              <w:spacing w:after="0" w:line="240" w:lineRule="auto"/>
              <w:contextualSpacing/>
              <w:rPr>
                <w:rFonts w:ascii="Times New Roman" w:hAnsi="Times New Roman" w:cs="Times New Roman"/>
                <w:sz w:val="20"/>
                <w:szCs w:val="20"/>
                <w:lang w:eastAsia="ru-RU"/>
              </w:rPr>
            </w:pPr>
            <w:r w:rsidRPr="005D482F">
              <w:rPr>
                <w:rFonts w:ascii="Times New Roman" w:hAnsi="Times New Roman" w:cs="Times New Roman"/>
                <w:sz w:val="20"/>
                <w:szCs w:val="20"/>
                <w:lang w:eastAsia="ru-RU"/>
              </w:rPr>
              <w:t>410</w:t>
            </w:r>
          </w:p>
        </w:tc>
        <w:tc>
          <w:tcPr>
            <w:tcW w:w="5012" w:type="dxa"/>
          </w:tcPr>
          <w:p w:rsidR="00E65D67" w:rsidRPr="0071360D" w:rsidRDefault="00E65D67" w:rsidP="00E65D67">
            <w:pPr>
              <w:spacing w:after="0" w:line="240" w:lineRule="auto"/>
              <w:contextualSpacing/>
              <w:jc w:val="both"/>
              <w:rPr>
                <w:rFonts w:ascii="Times New Roman" w:eastAsia="Calibri" w:hAnsi="Times New Roman" w:cs="Times New Roman"/>
                <w:sz w:val="20"/>
                <w:szCs w:val="20"/>
              </w:rPr>
            </w:pPr>
            <w:r w:rsidRPr="0071360D">
              <w:rPr>
                <w:rFonts w:ascii="Times New Roman" w:eastAsia="Calibri" w:hAnsi="Times New Roman" w:cs="Times New Roman"/>
                <w:sz w:val="20"/>
                <w:szCs w:val="20"/>
              </w:rPr>
              <w:t>Начальник отдела кадров предприятия должен четко иметь представление о видах документов, с которыми имеет дело.</w:t>
            </w:r>
          </w:p>
          <w:p w:rsidR="00E65D67" w:rsidRPr="0071360D" w:rsidRDefault="00E65D67" w:rsidP="00E65D67">
            <w:pPr>
              <w:tabs>
                <w:tab w:val="center" w:pos="7285"/>
              </w:tabs>
              <w:spacing w:after="0" w:line="240" w:lineRule="auto"/>
              <w:contextualSpacing/>
              <w:jc w:val="center"/>
              <w:rPr>
                <w:rFonts w:ascii="Times New Roman" w:hAnsi="Times New Roman" w:cs="Times New Roman"/>
                <w:sz w:val="20"/>
                <w:szCs w:val="20"/>
                <w:lang w:eastAsia="ru-RU"/>
              </w:rPr>
            </w:pPr>
            <w:r w:rsidRPr="0071360D">
              <w:rPr>
                <w:rFonts w:ascii="Times New Roman" w:eastAsia="Calibri" w:hAnsi="Times New Roman" w:cs="Times New Roman"/>
                <w:sz w:val="20"/>
                <w:szCs w:val="20"/>
              </w:rPr>
              <w:t>Сопоставьте термины и их определения:</w:t>
            </w:r>
          </w:p>
        </w:tc>
        <w:tc>
          <w:tcPr>
            <w:tcW w:w="3120" w:type="dxa"/>
          </w:tcPr>
          <w:p w:rsidR="00E65D67" w:rsidRPr="0071360D" w:rsidRDefault="00E65D67" w:rsidP="00E65D67">
            <w:pPr>
              <w:spacing w:after="0" w:line="240" w:lineRule="auto"/>
              <w:contextualSpacing/>
              <w:jc w:val="both"/>
              <w:rPr>
                <w:rFonts w:ascii="Times New Roman" w:eastAsia="Calibri" w:hAnsi="Times New Roman" w:cs="Times New Roman"/>
                <w:sz w:val="20"/>
                <w:szCs w:val="20"/>
              </w:rPr>
            </w:pPr>
            <w:r w:rsidRPr="0071360D">
              <w:rPr>
                <w:rFonts w:ascii="Times New Roman" w:eastAsia="Calibri" w:hAnsi="Times New Roman" w:cs="Times New Roman"/>
                <w:sz w:val="20"/>
                <w:szCs w:val="20"/>
              </w:rPr>
              <w:t>А – подлинник</w:t>
            </w:r>
          </w:p>
          <w:p w:rsidR="00E65D67" w:rsidRPr="0071360D" w:rsidRDefault="00E65D67" w:rsidP="00E65D67">
            <w:pPr>
              <w:spacing w:after="0" w:line="240" w:lineRule="auto"/>
              <w:contextualSpacing/>
              <w:jc w:val="both"/>
              <w:rPr>
                <w:rFonts w:ascii="Times New Roman" w:eastAsia="Calibri" w:hAnsi="Times New Roman" w:cs="Times New Roman"/>
                <w:sz w:val="20"/>
                <w:szCs w:val="20"/>
              </w:rPr>
            </w:pPr>
            <w:r w:rsidRPr="0071360D">
              <w:rPr>
                <w:rFonts w:ascii="Times New Roman" w:eastAsia="Calibri" w:hAnsi="Times New Roman" w:cs="Times New Roman"/>
                <w:sz w:val="20"/>
                <w:szCs w:val="20"/>
              </w:rPr>
              <w:t xml:space="preserve"> Б - копия</w:t>
            </w:r>
            <w:r w:rsidRPr="0071360D">
              <w:rPr>
                <w:rFonts w:ascii="Times New Roman" w:eastAsia="Calibri" w:hAnsi="Times New Roman" w:cs="Times New Roman"/>
                <w:sz w:val="20"/>
                <w:szCs w:val="20"/>
              </w:rPr>
              <w:tab/>
            </w:r>
          </w:p>
          <w:p w:rsidR="00E65D67" w:rsidRPr="0071360D" w:rsidRDefault="00E65D67" w:rsidP="00E65D67">
            <w:pPr>
              <w:spacing w:after="0" w:line="240" w:lineRule="auto"/>
              <w:contextualSpacing/>
              <w:jc w:val="both"/>
              <w:rPr>
                <w:rFonts w:ascii="Times New Roman" w:eastAsia="Calibri" w:hAnsi="Times New Roman" w:cs="Times New Roman"/>
                <w:sz w:val="20"/>
                <w:szCs w:val="20"/>
              </w:rPr>
            </w:pPr>
            <w:r w:rsidRPr="0071360D">
              <w:rPr>
                <w:rFonts w:ascii="Times New Roman" w:eastAsia="Calibri" w:hAnsi="Times New Roman" w:cs="Times New Roman"/>
                <w:sz w:val="20"/>
                <w:szCs w:val="20"/>
              </w:rPr>
              <w:t xml:space="preserve">В - дубликат </w:t>
            </w:r>
          </w:p>
          <w:p w:rsidR="00E65D67" w:rsidRPr="0071360D" w:rsidRDefault="00E65D67" w:rsidP="00E65D67">
            <w:pPr>
              <w:spacing w:after="0" w:line="240" w:lineRule="auto"/>
              <w:contextualSpacing/>
              <w:jc w:val="both"/>
              <w:rPr>
                <w:rFonts w:ascii="Times New Roman" w:eastAsia="Calibri" w:hAnsi="Times New Roman" w:cs="Times New Roman"/>
                <w:sz w:val="20"/>
                <w:szCs w:val="20"/>
              </w:rPr>
            </w:pPr>
            <w:r w:rsidRPr="0071360D">
              <w:rPr>
                <w:rFonts w:ascii="Times New Roman" w:eastAsia="Calibri" w:hAnsi="Times New Roman" w:cs="Times New Roman"/>
                <w:sz w:val="20"/>
                <w:szCs w:val="20"/>
              </w:rPr>
              <w:t>Г - выписка</w:t>
            </w:r>
          </w:p>
          <w:p w:rsidR="00E65D67" w:rsidRPr="0071360D" w:rsidRDefault="00E65D67" w:rsidP="00E65D67">
            <w:pPr>
              <w:spacing w:after="0" w:line="240" w:lineRule="auto"/>
              <w:contextualSpacing/>
              <w:jc w:val="both"/>
              <w:rPr>
                <w:rFonts w:ascii="Times New Roman" w:eastAsia="Calibri" w:hAnsi="Times New Roman" w:cs="Times New Roman"/>
                <w:sz w:val="20"/>
                <w:szCs w:val="20"/>
              </w:rPr>
            </w:pPr>
            <w:r w:rsidRPr="0071360D">
              <w:rPr>
                <w:rFonts w:ascii="Times New Roman" w:eastAsia="Calibri" w:hAnsi="Times New Roman" w:cs="Times New Roman"/>
                <w:sz w:val="20"/>
                <w:szCs w:val="20"/>
              </w:rPr>
              <w:t>1Копия официального документа, которая воспроизводит какую-либо часть, заверенную в официальном порядке</w:t>
            </w:r>
          </w:p>
          <w:p w:rsidR="00E65D67" w:rsidRPr="0071360D" w:rsidRDefault="00E65D67" w:rsidP="00E65D67">
            <w:pPr>
              <w:spacing w:after="0" w:line="240" w:lineRule="auto"/>
              <w:contextualSpacing/>
              <w:jc w:val="both"/>
              <w:rPr>
                <w:rFonts w:ascii="Times New Roman" w:eastAsia="Calibri" w:hAnsi="Times New Roman" w:cs="Times New Roman"/>
                <w:sz w:val="20"/>
                <w:szCs w:val="20"/>
              </w:rPr>
            </w:pPr>
            <w:r w:rsidRPr="0071360D">
              <w:rPr>
                <w:rFonts w:ascii="Times New Roman" w:eastAsia="Calibri" w:hAnsi="Times New Roman" w:cs="Times New Roman"/>
                <w:sz w:val="20"/>
                <w:szCs w:val="20"/>
              </w:rPr>
              <w:t>2 документ, который выдается в случае утраты подлинника или оригинала, обладает той же юридической силой, что и подлинник</w:t>
            </w:r>
          </w:p>
          <w:p w:rsidR="00E65D67" w:rsidRPr="0071360D" w:rsidRDefault="00E65D67" w:rsidP="00E65D67">
            <w:pPr>
              <w:spacing w:after="0" w:line="240" w:lineRule="auto"/>
              <w:contextualSpacing/>
              <w:jc w:val="both"/>
              <w:rPr>
                <w:rFonts w:ascii="Times New Roman" w:eastAsia="Calibri" w:hAnsi="Times New Roman" w:cs="Times New Roman"/>
                <w:sz w:val="20"/>
                <w:szCs w:val="20"/>
              </w:rPr>
            </w:pPr>
            <w:r w:rsidRPr="0071360D">
              <w:rPr>
                <w:rFonts w:ascii="Times New Roman" w:eastAsia="Calibri" w:hAnsi="Times New Roman" w:cs="Times New Roman"/>
                <w:sz w:val="20"/>
                <w:szCs w:val="20"/>
              </w:rPr>
              <w:lastRenderedPageBreak/>
              <w:t>3. точное воспроизведение подлинника</w:t>
            </w:r>
          </w:p>
          <w:p w:rsidR="00E65D67" w:rsidRPr="0071360D" w:rsidRDefault="00E65D67" w:rsidP="00E65D67">
            <w:pPr>
              <w:spacing w:after="0" w:line="240" w:lineRule="auto"/>
              <w:contextualSpacing/>
              <w:jc w:val="both"/>
              <w:rPr>
                <w:rFonts w:ascii="Times New Roman" w:eastAsia="Calibri" w:hAnsi="Times New Roman" w:cs="Times New Roman"/>
                <w:sz w:val="20"/>
                <w:szCs w:val="20"/>
              </w:rPr>
            </w:pPr>
            <w:r w:rsidRPr="0071360D">
              <w:rPr>
                <w:rFonts w:ascii="Times New Roman" w:eastAsia="Calibri" w:hAnsi="Times New Roman" w:cs="Times New Roman"/>
                <w:sz w:val="20"/>
                <w:szCs w:val="20"/>
              </w:rPr>
              <w:t>4 оригинал (документ в окончательной редакции, оформленный с учетом требований Госта)</w:t>
            </w:r>
          </w:p>
        </w:tc>
        <w:tc>
          <w:tcPr>
            <w:tcW w:w="2868" w:type="dxa"/>
          </w:tcPr>
          <w:p w:rsidR="00E65D67" w:rsidRPr="0071360D" w:rsidRDefault="00E65D67" w:rsidP="00E65D67">
            <w:pPr>
              <w:spacing w:after="0" w:line="240" w:lineRule="auto"/>
              <w:contextualSpacing/>
              <w:jc w:val="center"/>
              <w:rPr>
                <w:rFonts w:ascii="Times New Roman" w:eastAsia="Calibri" w:hAnsi="Times New Roman" w:cs="Times New Roman"/>
                <w:sz w:val="20"/>
                <w:szCs w:val="20"/>
              </w:rPr>
            </w:pPr>
            <w:r w:rsidRPr="0071360D">
              <w:rPr>
                <w:rFonts w:ascii="Times New Roman" w:eastAsia="Calibri" w:hAnsi="Times New Roman" w:cs="Times New Roman"/>
                <w:sz w:val="20"/>
                <w:szCs w:val="20"/>
              </w:rPr>
              <w:lastRenderedPageBreak/>
              <w:t>А – 4;</w:t>
            </w:r>
          </w:p>
          <w:p w:rsidR="00E65D67" w:rsidRPr="0071360D" w:rsidRDefault="00E65D67" w:rsidP="00E65D67">
            <w:pPr>
              <w:spacing w:after="0" w:line="240" w:lineRule="auto"/>
              <w:contextualSpacing/>
              <w:jc w:val="center"/>
              <w:rPr>
                <w:rFonts w:ascii="Times New Roman" w:eastAsia="Calibri" w:hAnsi="Times New Roman" w:cs="Times New Roman"/>
                <w:sz w:val="20"/>
                <w:szCs w:val="20"/>
              </w:rPr>
            </w:pPr>
            <w:r w:rsidRPr="0071360D">
              <w:rPr>
                <w:rFonts w:ascii="Times New Roman" w:eastAsia="Calibri" w:hAnsi="Times New Roman" w:cs="Times New Roman"/>
                <w:sz w:val="20"/>
                <w:szCs w:val="20"/>
              </w:rPr>
              <w:t>Б – 3;</w:t>
            </w:r>
          </w:p>
          <w:p w:rsidR="00E65D67" w:rsidRPr="0071360D" w:rsidRDefault="00E65D67" w:rsidP="00E65D67">
            <w:pPr>
              <w:spacing w:after="0" w:line="240" w:lineRule="auto"/>
              <w:contextualSpacing/>
              <w:jc w:val="center"/>
              <w:rPr>
                <w:rFonts w:ascii="Times New Roman" w:eastAsia="Calibri" w:hAnsi="Times New Roman" w:cs="Times New Roman"/>
                <w:sz w:val="20"/>
                <w:szCs w:val="20"/>
              </w:rPr>
            </w:pPr>
            <w:r w:rsidRPr="0071360D">
              <w:rPr>
                <w:rFonts w:ascii="Times New Roman" w:eastAsia="Calibri" w:hAnsi="Times New Roman" w:cs="Times New Roman"/>
                <w:sz w:val="20"/>
                <w:szCs w:val="20"/>
              </w:rPr>
              <w:t>В – 2;</w:t>
            </w:r>
          </w:p>
          <w:p w:rsidR="00E65D67" w:rsidRPr="0071360D" w:rsidRDefault="00E65D67" w:rsidP="00E65D67">
            <w:pPr>
              <w:spacing w:after="0" w:line="240" w:lineRule="auto"/>
              <w:contextualSpacing/>
              <w:jc w:val="center"/>
              <w:rPr>
                <w:rFonts w:ascii="Times New Roman" w:eastAsia="Calibri" w:hAnsi="Times New Roman" w:cs="Times New Roman"/>
                <w:sz w:val="20"/>
                <w:szCs w:val="20"/>
              </w:rPr>
            </w:pPr>
            <w:r w:rsidRPr="0071360D">
              <w:rPr>
                <w:rFonts w:ascii="Times New Roman" w:eastAsia="Calibri" w:hAnsi="Times New Roman" w:cs="Times New Roman"/>
                <w:sz w:val="20"/>
                <w:szCs w:val="20"/>
              </w:rPr>
              <w:t>Г – 1.</w:t>
            </w:r>
          </w:p>
          <w:p w:rsidR="00E65D67" w:rsidRPr="0071360D" w:rsidRDefault="00E65D67" w:rsidP="00E65D67">
            <w:pPr>
              <w:spacing w:after="0" w:line="240" w:lineRule="auto"/>
              <w:contextualSpacing/>
              <w:jc w:val="both"/>
              <w:rPr>
                <w:rFonts w:ascii="Times New Roman" w:eastAsia="Times New Roman" w:hAnsi="Times New Roman" w:cs="Times New Roman"/>
                <w:color w:val="000000" w:themeColor="text1"/>
                <w:sz w:val="20"/>
                <w:szCs w:val="20"/>
                <w:lang w:eastAsia="ru-RU"/>
              </w:rPr>
            </w:pPr>
          </w:p>
        </w:tc>
        <w:tc>
          <w:tcPr>
            <w:tcW w:w="2863" w:type="dxa"/>
          </w:tcPr>
          <w:p w:rsidR="00E65D67" w:rsidRPr="0071360D" w:rsidRDefault="00E65D67" w:rsidP="00E65D67">
            <w:pPr>
              <w:tabs>
                <w:tab w:val="center" w:pos="7285"/>
              </w:tabs>
              <w:spacing w:after="0" w:line="240" w:lineRule="auto"/>
              <w:contextualSpacing/>
              <w:jc w:val="center"/>
              <w:rPr>
                <w:rFonts w:ascii="Times New Roman" w:hAnsi="Times New Roman" w:cs="Times New Roman"/>
                <w:sz w:val="20"/>
                <w:szCs w:val="20"/>
                <w:lang w:eastAsia="ru-RU"/>
              </w:rPr>
            </w:pPr>
            <w:r w:rsidRPr="0071360D">
              <w:rPr>
                <w:rFonts w:ascii="Times New Roman" w:hAnsi="Times New Roman" w:cs="Times New Roman"/>
                <w:sz w:val="20"/>
                <w:szCs w:val="20"/>
              </w:rPr>
              <w:t xml:space="preserve">Определение правильного соответствия </w:t>
            </w:r>
          </w:p>
        </w:tc>
      </w:tr>
      <w:tr w:rsidR="00E65D67" w:rsidRPr="0071360D" w:rsidTr="00907000">
        <w:tc>
          <w:tcPr>
            <w:tcW w:w="697" w:type="dxa"/>
          </w:tcPr>
          <w:p w:rsidR="00E65D67" w:rsidRPr="005D482F" w:rsidRDefault="00E65D67" w:rsidP="00E65D67">
            <w:pPr>
              <w:tabs>
                <w:tab w:val="center" w:pos="7285"/>
              </w:tabs>
              <w:spacing w:after="0" w:line="240" w:lineRule="auto"/>
              <w:contextualSpacing/>
              <w:rPr>
                <w:rFonts w:ascii="Times New Roman" w:hAnsi="Times New Roman" w:cs="Times New Roman"/>
                <w:sz w:val="20"/>
                <w:szCs w:val="20"/>
                <w:lang w:eastAsia="ru-RU"/>
              </w:rPr>
            </w:pPr>
            <w:r w:rsidRPr="005D482F">
              <w:rPr>
                <w:rFonts w:ascii="Times New Roman" w:hAnsi="Times New Roman" w:cs="Times New Roman"/>
                <w:sz w:val="20"/>
                <w:szCs w:val="20"/>
                <w:lang w:eastAsia="ru-RU"/>
              </w:rPr>
              <w:t>411</w:t>
            </w:r>
          </w:p>
        </w:tc>
        <w:tc>
          <w:tcPr>
            <w:tcW w:w="5012" w:type="dxa"/>
          </w:tcPr>
          <w:p w:rsidR="00E65D67" w:rsidRPr="0071360D" w:rsidRDefault="00E65D67" w:rsidP="00E65D67">
            <w:pPr>
              <w:spacing w:after="0" w:line="240" w:lineRule="auto"/>
              <w:contextualSpacing/>
              <w:jc w:val="both"/>
              <w:rPr>
                <w:rFonts w:ascii="Times New Roman" w:eastAsia="Times New Roman" w:hAnsi="Times New Roman" w:cs="Times New Roman"/>
                <w:color w:val="000000" w:themeColor="text1"/>
                <w:sz w:val="20"/>
                <w:szCs w:val="20"/>
                <w:shd w:val="clear" w:color="auto" w:fill="FFFFFF"/>
                <w:lang w:eastAsia="ru-RU"/>
              </w:rPr>
            </w:pPr>
            <w:r w:rsidRPr="0071360D">
              <w:rPr>
                <w:rFonts w:ascii="Times New Roman" w:hAnsi="Times New Roman" w:cs="Times New Roman"/>
                <w:sz w:val="20"/>
                <w:szCs w:val="20"/>
              </w:rPr>
              <w:t>Кем может издаваться такой документ как Указ в наше время?</w:t>
            </w:r>
          </w:p>
        </w:tc>
        <w:tc>
          <w:tcPr>
            <w:tcW w:w="3120" w:type="dxa"/>
          </w:tcPr>
          <w:p w:rsidR="00E65D67" w:rsidRPr="0071360D" w:rsidRDefault="00E65D67" w:rsidP="00E65D67">
            <w:pPr>
              <w:spacing w:after="0" w:line="240" w:lineRule="auto"/>
              <w:contextualSpacing/>
              <w:jc w:val="both"/>
              <w:rPr>
                <w:rFonts w:ascii="Times New Roman" w:eastAsia="Times New Roman" w:hAnsi="Times New Roman" w:cs="Times New Roman"/>
                <w:color w:val="000000" w:themeColor="text1"/>
                <w:sz w:val="20"/>
                <w:szCs w:val="20"/>
                <w:shd w:val="clear" w:color="auto" w:fill="FFFFFF"/>
                <w:lang w:eastAsia="ru-RU"/>
              </w:rPr>
            </w:pPr>
          </w:p>
        </w:tc>
        <w:tc>
          <w:tcPr>
            <w:tcW w:w="2868" w:type="dxa"/>
          </w:tcPr>
          <w:p w:rsidR="00E65D67" w:rsidRPr="0071360D" w:rsidRDefault="00E65D67" w:rsidP="00E65D67">
            <w:pPr>
              <w:spacing w:after="0" w:line="240" w:lineRule="auto"/>
              <w:contextualSpacing/>
              <w:jc w:val="center"/>
              <w:rPr>
                <w:rFonts w:ascii="Times New Roman" w:eastAsia="Times New Roman" w:hAnsi="Times New Roman" w:cs="Times New Roman"/>
                <w:color w:val="000000" w:themeColor="text1"/>
                <w:sz w:val="20"/>
                <w:szCs w:val="20"/>
                <w:lang w:eastAsia="ru-RU"/>
              </w:rPr>
            </w:pPr>
            <w:r w:rsidRPr="0071360D">
              <w:rPr>
                <w:rFonts w:ascii="Times New Roman" w:hAnsi="Times New Roman" w:cs="Times New Roman"/>
                <w:sz w:val="20"/>
                <w:szCs w:val="20"/>
              </w:rPr>
              <w:t>Указ – это единственный документ, издавать который имеет право исключительно Президент Российской Федерации</w:t>
            </w:r>
          </w:p>
        </w:tc>
        <w:tc>
          <w:tcPr>
            <w:tcW w:w="2863" w:type="dxa"/>
          </w:tcPr>
          <w:p w:rsidR="00E65D67" w:rsidRPr="0071360D" w:rsidRDefault="00E65D67" w:rsidP="00E65D67">
            <w:pPr>
              <w:spacing w:after="0" w:line="240" w:lineRule="auto"/>
              <w:contextualSpacing/>
              <w:jc w:val="center"/>
              <w:rPr>
                <w:rFonts w:ascii="Times New Roman" w:eastAsia="Times New Roman" w:hAnsi="Times New Roman" w:cs="Times New Roman"/>
                <w:color w:val="000000" w:themeColor="text1"/>
                <w:sz w:val="20"/>
                <w:szCs w:val="20"/>
                <w:lang w:eastAsia="ru-RU"/>
              </w:rPr>
            </w:pPr>
            <w:r w:rsidRPr="0071360D">
              <w:rPr>
                <w:rFonts w:ascii="Times New Roman" w:hAnsi="Times New Roman" w:cs="Times New Roman"/>
                <w:sz w:val="20"/>
                <w:szCs w:val="20"/>
              </w:rPr>
              <w:t>Правильный ответ содержит словосочетание Президентом Российской Федерации или эквивалентное ему по смыслу</w:t>
            </w:r>
          </w:p>
        </w:tc>
      </w:tr>
      <w:tr w:rsidR="00E65D67" w:rsidRPr="0071360D" w:rsidTr="00331E78">
        <w:tc>
          <w:tcPr>
            <w:tcW w:w="14560" w:type="dxa"/>
            <w:gridSpan w:val="5"/>
          </w:tcPr>
          <w:p w:rsidR="00E65D67" w:rsidRPr="0071360D" w:rsidRDefault="00E65D67" w:rsidP="00E65D67">
            <w:pPr>
              <w:tabs>
                <w:tab w:val="center" w:pos="7285"/>
              </w:tabs>
              <w:spacing w:after="0" w:line="240" w:lineRule="auto"/>
              <w:contextualSpacing/>
              <w:jc w:val="center"/>
              <w:rPr>
                <w:rFonts w:ascii="Times New Roman" w:hAnsi="Times New Roman" w:cs="Times New Roman"/>
                <w:b/>
                <w:sz w:val="20"/>
                <w:szCs w:val="20"/>
                <w:lang w:eastAsia="ru-RU"/>
              </w:rPr>
            </w:pPr>
            <w:r w:rsidRPr="0071360D">
              <w:rPr>
                <w:rFonts w:ascii="Times New Roman" w:hAnsi="Times New Roman" w:cs="Times New Roman"/>
                <w:b/>
                <w:sz w:val="20"/>
                <w:szCs w:val="20"/>
              </w:rPr>
              <w:t>ОК-9 Пользоваться профессиональной документацией на государственном и иностранном языках</w:t>
            </w:r>
          </w:p>
        </w:tc>
      </w:tr>
      <w:tr w:rsidR="00E65D67" w:rsidRPr="0071360D" w:rsidTr="00907000">
        <w:tc>
          <w:tcPr>
            <w:tcW w:w="697" w:type="dxa"/>
          </w:tcPr>
          <w:p w:rsidR="00E65D67" w:rsidRPr="005D482F" w:rsidRDefault="00E65D67" w:rsidP="00E65D67">
            <w:pPr>
              <w:tabs>
                <w:tab w:val="center" w:pos="7285"/>
              </w:tabs>
              <w:spacing w:after="0" w:line="240" w:lineRule="auto"/>
              <w:contextualSpacing/>
              <w:rPr>
                <w:rFonts w:ascii="Times New Roman" w:hAnsi="Times New Roman" w:cs="Times New Roman"/>
                <w:sz w:val="20"/>
                <w:szCs w:val="20"/>
                <w:lang w:eastAsia="ru-RU"/>
              </w:rPr>
            </w:pPr>
            <w:r w:rsidRPr="005D482F">
              <w:rPr>
                <w:rFonts w:ascii="Times New Roman" w:hAnsi="Times New Roman" w:cs="Times New Roman"/>
                <w:sz w:val="20"/>
                <w:szCs w:val="20"/>
                <w:lang w:eastAsia="ru-RU"/>
              </w:rPr>
              <w:t>412</w:t>
            </w:r>
          </w:p>
        </w:tc>
        <w:tc>
          <w:tcPr>
            <w:tcW w:w="5012" w:type="dxa"/>
          </w:tcPr>
          <w:p w:rsidR="00E65D67" w:rsidRPr="0071360D" w:rsidRDefault="00E65D67" w:rsidP="00E65D67">
            <w:pPr>
              <w:spacing w:after="0" w:line="240" w:lineRule="auto"/>
              <w:contextualSpacing/>
              <w:jc w:val="both"/>
              <w:rPr>
                <w:rFonts w:ascii="Times New Roman" w:eastAsia="Times New Roman" w:hAnsi="Times New Roman" w:cs="Times New Roman"/>
                <w:color w:val="000000" w:themeColor="text1"/>
                <w:sz w:val="20"/>
                <w:szCs w:val="20"/>
                <w:lang w:eastAsia="ru-RU"/>
              </w:rPr>
            </w:pPr>
            <w:r w:rsidRPr="0071360D">
              <w:rPr>
                <w:rFonts w:ascii="Times New Roman" w:eastAsia="Times New Roman" w:hAnsi="Times New Roman" w:cs="Times New Roman"/>
                <w:color w:val="000000" w:themeColor="text1"/>
                <w:sz w:val="20"/>
                <w:szCs w:val="20"/>
                <w:lang w:eastAsia="ru-RU"/>
              </w:rPr>
              <w:t>Исходным форматом бумаги является:</w:t>
            </w:r>
          </w:p>
          <w:p w:rsidR="00E65D67" w:rsidRPr="0071360D" w:rsidRDefault="00E65D67" w:rsidP="00E65D67">
            <w:pPr>
              <w:tabs>
                <w:tab w:val="center" w:pos="7285"/>
              </w:tabs>
              <w:spacing w:after="0" w:line="240" w:lineRule="auto"/>
              <w:contextualSpacing/>
              <w:jc w:val="center"/>
              <w:rPr>
                <w:rFonts w:ascii="Times New Roman" w:hAnsi="Times New Roman" w:cs="Times New Roman"/>
                <w:sz w:val="20"/>
                <w:szCs w:val="20"/>
                <w:lang w:eastAsia="ru-RU"/>
              </w:rPr>
            </w:pPr>
          </w:p>
        </w:tc>
        <w:tc>
          <w:tcPr>
            <w:tcW w:w="3120" w:type="dxa"/>
          </w:tcPr>
          <w:p w:rsidR="00E65D67" w:rsidRPr="0071360D" w:rsidRDefault="00E65D67" w:rsidP="00E65D67">
            <w:pPr>
              <w:spacing w:after="0" w:line="240" w:lineRule="auto"/>
              <w:contextualSpacing/>
              <w:jc w:val="both"/>
              <w:rPr>
                <w:rFonts w:ascii="Times New Roman" w:eastAsia="Times New Roman" w:hAnsi="Times New Roman" w:cs="Times New Roman"/>
                <w:color w:val="000000" w:themeColor="text1"/>
                <w:sz w:val="20"/>
                <w:szCs w:val="20"/>
                <w:lang w:eastAsia="ru-RU"/>
              </w:rPr>
            </w:pPr>
            <w:r w:rsidRPr="0071360D">
              <w:rPr>
                <w:rFonts w:ascii="Times New Roman" w:eastAsia="Times New Roman" w:hAnsi="Times New Roman" w:cs="Times New Roman"/>
                <w:color w:val="000000" w:themeColor="text1"/>
                <w:sz w:val="20"/>
                <w:szCs w:val="20"/>
                <w:lang w:eastAsia="ru-RU"/>
              </w:rPr>
              <w:t>А) формат А0, площадь которого равна 1 м2 с габаритными размерами 842Х1189 мм.;</w:t>
            </w:r>
          </w:p>
          <w:p w:rsidR="00E65D67" w:rsidRPr="0071360D" w:rsidRDefault="00E65D67" w:rsidP="00E65D67">
            <w:pPr>
              <w:spacing w:after="0" w:line="240" w:lineRule="auto"/>
              <w:contextualSpacing/>
              <w:jc w:val="both"/>
              <w:rPr>
                <w:rFonts w:ascii="Times New Roman" w:eastAsia="Times New Roman" w:hAnsi="Times New Roman" w:cs="Times New Roman"/>
                <w:color w:val="000000" w:themeColor="text1"/>
                <w:sz w:val="20"/>
                <w:szCs w:val="20"/>
                <w:lang w:eastAsia="ru-RU"/>
              </w:rPr>
            </w:pPr>
            <w:r w:rsidRPr="0071360D">
              <w:rPr>
                <w:rFonts w:ascii="Times New Roman" w:eastAsia="Times New Roman" w:hAnsi="Times New Roman" w:cs="Times New Roman"/>
                <w:color w:val="000000" w:themeColor="text1"/>
                <w:sz w:val="20"/>
                <w:szCs w:val="20"/>
                <w:lang w:eastAsia="ru-RU"/>
              </w:rPr>
              <w:t>Б) формат А0, площадь которого равна 2м2 с габаритными размерами 842Х1189 мм.;</w:t>
            </w:r>
          </w:p>
          <w:p w:rsidR="00E65D67" w:rsidRPr="0071360D" w:rsidRDefault="00E65D67" w:rsidP="00E65D67">
            <w:pPr>
              <w:spacing w:after="0" w:line="240" w:lineRule="auto"/>
              <w:contextualSpacing/>
              <w:jc w:val="both"/>
              <w:rPr>
                <w:rFonts w:ascii="Times New Roman" w:eastAsia="Times New Roman" w:hAnsi="Times New Roman" w:cs="Times New Roman"/>
                <w:color w:val="000000" w:themeColor="text1"/>
                <w:sz w:val="20"/>
                <w:szCs w:val="20"/>
                <w:lang w:eastAsia="ru-RU"/>
              </w:rPr>
            </w:pPr>
            <w:r w:rsidRPr="0071360D">
              <w:rPr>
                <w:rFonts w:ascii="Times New Roman" w:eastAsia="Times New Roman" w:hAnsi="Times New Roman" w:cs="Times New Roman"/>
                <w:color w:val="000000" w:themeColor="text1"/>
                <w:sz w:val="20"/>
                <w:szCs w:val="20"/>
                <w:lang w:eastAsia="ru-RU"/>
              </w:rPr>
              <w:t>В) формат А4, площадь которого равна 1,5м2 с габаритными размерами 842Х1189 мм</w:t>
            </w:r>
          </w:p>
        </w:tc>
        <w:tc>
          <w:tcPr>
            <w:tcW w:w="2868" w:type="dxa"/>
          </w:tcPr>
          <w:p w:rsidR="00E65D67" w:rsidRPr="0071360D" w:rsidRDefault="00E65D67" w:rsidP="00E65D67">
            <w:pPr>
              <w:shd w:val="clear" w:color="auto" w:fill="FFFFFF"/>
              <w:spacing w:after="0" w:line="240" w:lineRule="auto"/>
              <w:contextualSpacing/>
              <w:jc w:val="center"/>
              <w:rPr>
                <w:rFonts w:ascii="Times New Roman" w:eastAsia="Times New Roman" w:hAnsi="Times New Roman" w:cs="Times New Roman"/>
                <w:color w:val="000000" w:themeColor="text1"/>
                <w:sz w:val="20"/>
                <w:szCs w:val="20"/>
                <w:lang w:eastAsia="ru-RU"/>
              </w:rPr>
            </w:pPr>
            <w:r w:rsidRPr="0071360D">
              <w:rPr>
                <w:rFonts w:ascii="Times New Roman" w:eastAsia="Times New Roman" w:hAnsi="Times New Roman" w:cs="Times New Roman"/>
                <w:color w:val="000000" w:themeColor="text1"/>
                <w:sz w:val="20"/>
                <w:szCs w:val="20"/>
                <w:lang w:eastAsia="ru-RU"/>
              </w:rPr>
              <w:t>А</w:t>
            </w:r>
          </w:p>
        </w:tc>
        <w:tc>
          <w:tcPr>
            <w:tcW w:w="2863" w:type="dxa"/>
          </w:tcPr>
          <w:p w:rsidR="00E65D67" w:rsidRPr="0071360D" w:rsidRDefault="00E65D67" w:rsidP="00E65D67">
            <w:pPr>
              <w:spacing w:after="0" w:line="240" w:lineRule="auto"/>
              <w:contextualSpacing/>
              <w:rPr>
                <w:rFonts w:ascii="Times New Roman" w:hAnsi="Times New Roman" w:cs="Times New Roman"/>
                <w:sz w:val="20"/>
                <w:szCs w:val="20"/>
              </w:rPr>
            </w:pPr>
            <w:r w:rsidRPr="0071360D">
              <w:rPr>
                <w:rFonts w:ascii="Times New Roman" w:eastAsia="Calibri" w:hAnsi="Times New Roman" w:cs="Times New Roman"/>
                <w:sz w:val="20"/>
                <w:szCs w:val="20"/>
              </w:rPr>
              <w:t>Предложен верный вариант ответа</w:t>
            </w:r>
          </w:p>
        </w:tc>
      </w:tr>
      <w:tr w:rsidR="00E65D67" w:rsidRPr="0071360D" w:rsidTr="00907000">
        <w:tc>
          <w:tcPr>
            <w:tcW w:w="697" w:type="dxa"/>
          </w:tcPr>
          <w:p w:rsidR="00E65D67" w:rsidRPr="005D482F" w:rsidRDefault="00E65D67" w:rsidP="00E65D67">
            <w:pPr>
              <w:tabs>
                <w:tab w:val="center" w:pos="7285"/>
              </w:tabs>
              <w:spacing w:after="0" w:line="240" w:lineRule="auto"/>
              <w:contextualSpacing/>
              <w:rPr>
                <w:rFonts w:ascii="Times New Roman" w:hAnsi="Times New Roman" w:cs="Times New Roman"/>
                <w:sz w:val="20"/>
                <w:szCs w:val="20"/>
                <w:lang w:eastAsia="ru-RU"/>
              </w:rPr>
            </w:pPr>
            <w:r w:rsidRPr="005D482F">
              <w:rPr>
                <w:rFonts w:ascii="Times New Roman" w:hAnsi="Times New Roman" w:cs="Times New Roman"/>
                <w:sz w:val="20"/>
                <w:szCs w:val="20"/>
                <w:lang w:eastAsia="ru-RU"/>
              </w:rPr>
              <w:t>413</w:t>
            </w:r>
          </w:p>
        </w:tc>
        <w:tc>
          <w:tcPr>
            <w:tcW w:w="5012" w:type="dxa"/>
          </w:tcPr>
          <w:p w:rsidR="00E65D67" w:rsidRPr="0071360D" w:rsidRDefault="00E65D67" w:rsidP="00E65D67">
            <w:pPr>
              <w:tabs>
                <w:tab w:val="center" w:pos="7285"/>
              </w:tabs>
              <w:spacing w:after="0" w:line="240" w:lineRule="auto"/>
              <w:contextualSpacing/>
              <w:rPr>
                <w:rFonts w:ascii="Times New Roman" w:hAnsi="Times New Roman" w:cs="Times New Roman"/>
                <w:sz w:val="20"/>
                <w:szCs w:val="20"/>
                <w:lang w:eastAsia="ru-RU"/>
              </w:rPr>
            </w:pPr>
            <w:r w:rsidRPr="00F828D4">
              <w:rPr>
                <w:rFonts w:ascii="Times New Roman" w:hAnsi="Times New Roman" w:cs="Times New Roman"/>
                <w:sz w:val="20"/>
                <w:szCs w:val="20"/>
                <w:lang w:eastAsia="ru-RU"/>
              </w:rPr>
              <w:t>Выберите верный ответ: ОРД классифицируются на три группы:</w:t>
            </w:r>
          </w:p>
        </w:tc>
        <w:tc>
          <w:tcPr>
            <w:tcW w:w="3120" w:type="dxa"/>
          </w:tcPr>
          <w:p w:rsidR="00E65D67" w:rsidRPr="0071360D" w:rsidRDefault="00E65D67" w:rsidP="00E65D67">
            <w:pPr>
              <w:spacing w:after="0" w:line="240" w:lineRule="auto"/>
              <w:contextualSpacing/>
              <w:jc w:val="both"/>
              <w:rPr>
                <w:rFonts w:ascii="Times New Roman" w:eastAsia="Times New Roman" w:hAnsi="Times New Roman" w:cs="Times New Roman"/>
                <w:color w:val="000000" w:themeColor="text1"/>
                <w:sz w:val="20"/>
                <w:szCs w:val="20"/>
                <w:lang w:eastAsia="ru-RU"/>
              </w:rPr>
            </w:pPr>
            <w:r w:rsidRPr="0071360D">
              <w:rPr>
                <w:rFonts w:ascii="Times New Roman" w:eastAsia="Times New Roman" w:hAnsi="Times New Roman" w:cs="Times New Roman"/>
                <w:color w:val="000000" w:themeColor="text1"/>
                <w:sz w:val="20"/>
                <w:szCs w:val="20"/>
                <w:lang w:eastAsia="ru-RU"/>
              </w:rPr>
              <w:t xml:space="preserve">а) организационно-правовая документация, распорядительная документация и </w:t>
            </w:r>
          </w:p>
          <w:p w:rsidR="00E65D67" w:rsidRPr="0071360D" w:rsidRDefault="00E65D67" w:rsidP="00E65D67">
            <w:pPr>
              <w:spacing w:after="0" w:line="240" w:lineRule="auto"/>
              <w:contextualSpacing/>
              <w:jc w:val="both"/>
              <w:rPr>
                <w:rFonts w:ascii="Times New Roman" w:eastAsia="Times New Roman" w:hAnsi="Times New Roman" w:cs="Times New Roman"/>
                <w:color w:val="000000" w:themeColor="text1"/>
                <w:sz w:val="20"/>
                <w:szCs w:val="20"/>
                <w:lang w:eastAsia="ru-RU"/>
              </w:rPr>
            </w:pPr>
            <w:r w:rsidRPr="0071360D">
              <w:rPr>
                <w:rFonts w:ascii="Times New Roman" w:eastAsia="Times New Roman" w:hAnsi="Times New Roman" w:cs="Times New Roman"/>
                <w:color w:val="000000" w:themeColor="text1"/>
                <w:sz w:val="20"/>
                <w:szCs w:val="20"/>
                <w:lang w:eastAsia="ru-RU"/>
              </w:rPr>
              <w:t>информационно-справочная документация;</w:t>
            </w:r>
          </w:p>
          <w:p w:rsidR="00E65D67" w:rsidRPr="0071360D" w:rsidRDefault="00E65D67" w:rsidP="00E65D67">
            <w:pPr>
              <w:spacing w:after="0" w:line="240" w:lineRule="auto"/>
              <w:contextualSpacing/>
              <w:jc w:val="both"/>
              <w:rPr>
                <w:rFonts w:ascii="Times New Roman" w:eastAsia="Times New Roman" w:hAnsi="Times New Roman" w:cs="Times New Roman"/>
                <w:color w:val="000000" w:themeColor="text1"/>
                <w:sz w:val="20"/>
                <w:szCs w:val="20"/>
                <w:lang w:eastAsia="ru-RU"/>
              </w:rPr>
            </w:pPr>
            <w:r w:rsidRPr="0071360D">
              <w:rPr>
                <w:rFonts w:ascii="Times New Roman" w:eastAsia="Times New Roman" w:hAnsi="Times New Roman" w:cs="Times New Roman"/>
                <w:color w:val="000000" w:themeColor="text1"/>
                <w:sz w:val="20"/>
                <w:szCs w:val="20"/>
                <w:lang w:eastAsia="ru-RU"/>
              </w:rPr>
              <w:t xml:space="preserve">б) оперативно – информационная документация, справочно-информационная документация, </w:t>
            </w:r>
          </w:p>
          <w:p w:rsidR="00E65D67" w:rsidRPr="0071360D" w:rsidRDefault="00E65D67" w:rsidP="00E65D67">
            <w:pPr>
              <w:spacing w:after="0" w:line="240" w:lineRule="auto"/>
              <w:contextualSpacing/>
              <w:jc w:val="both"/>
              <w:rPr>
                <w:rFonts w:ascii="Times New Roman" w:eastAsia="Times New Roman" w:hAnsi="Times New Roman" w:cs="Times New Roman"/>
                <w:color w:val="000000" w:themeColor="text1"/>
                <w:sz w:val="20"/>
                <w:szCs w:val="20"/>
                <w:lang w:eastAsia="ru-RU"/>
              </w:rPr>
            </w:pPr>
            <w:r w:rsidRPr="0071360D">
              <w:rPr>
                <w:rFonts w:ascii="Times New Roman" w:eastAsia="Times New Roman" w:hAnsi="Times New Roman" w:cs="Times New Roman"/>
                <w:color w:val="000000" w:themeColor="text1"/>
                <w:sz w:val="20"/>
                <w:szCs w:val="20"/>
                <w:lang w:eastAsia="ru-RU"/>
              </w:rPr>
              <w:t>распорядительная документация;</w:t>
            </w:r>
          </w:p>
          <w:p w:rsidR="00E65D67" w:rsidRPr="0071360D" w:rsidRDefault="00E65D67" w:rsidP="00E65D67">
            <w:pPr>
              <w:spacing w:after="0" w:line="240" w:lineRule="auto"/>
              <w:contextualSpacing/>
              <w:jc w:val="both"/>
              <w:rPr>
                <w:rFonts w:ascii="Times New Roman" w:eastAsia="Times New Roman" w:hAnsi="Times New Roman" w:cs="Times New Roman"/>
                <w:color w:val="000000" w:themeColor="text1"/>
                <w:sz w:val="20"/>
                <w:szCs w:val="20"/>
                <w:lang w:eastAsia="ru-RU"/>
              </w:rPr>
            </w:pPr>
            <w:r w:rsidRPr="0071360D">
              <w:rPr>
                <w:rFonts w:ascii="Times New Roman" w:eastAsia="Times New Roman" w:hAnsi="Times New Roman" w:cs="Times New Roman"/>
                <w:color w:val="000000" w:themeColor="text1"/>
                <w:sz w:val="20"/>
                <w:szCs w:val="20"/>
                <w:lang w:eastAsia="ru-RU"/>
              </w:rPr>
              <w:t>в) нет верного ответа</w:t>
            </w:r>
          </w:p>
        </w:tc>
        <w:tc>
          <w:tcPr>
            <w:tcW w:w="2868" w:type="dxa"/>
          </w:tcPr>
          <w:p w:rsidR="00E65D67" w:rsidRPr="0071360D" w:rsidRDefault="00E65D67" w:rsidP="00E65D67">
            <w:pPr>
              <w:spacing w:after="0" w:line="240" w:lineRule="auto"/>
              <w:contextualSpacing/>
              <w:jc w:val="center"/>
              <w:rPr>
                <w:rFonts w:ascii="Times New Roman" w:eastAsia="Times New Roman" w:hAnsi="Times New Roman" w:cs="Times New Roman"/>
                <w:color w:val="000000" w:themeColor="text1"/>
                <w:sz w:val="20"/>
                <w:szCs w:val="20"/>
                <w:lang w:eastAsia="ru-RU"/>
              </w:rPr>
            </w:pPr>
            <w:r w:rsidRPr="0071360D">
              <w:rPr>
                <w:rFonts w:ascii="Times New Roman" w:eastAsia="Times New Roman" w:hAnsi="Times New Roman" w:cs="Times New Roman"/>
                <w:color w:val="000000" w:themeColor="text1"/>
                <w:sz w:val="20"/>
                <w:szCs w:val="20"/>
                <w:lang w:eastAsia="ru-RU"/>
              </w:rPr>
              <w:t>А</w:t>
            </w:r>
          </w:p>
        </w:tc>
        <w:tc>
          <w:tcPr>
            <w:tcW w:w="2863" w:type="dxa"/>
          </w:tcPr>
          <w:p w:rsidR="00E65D67" w:rsidRPr="0071360D" w:rsidRDefault="00E65D67" w:rsidP="00E65D67">
            <w:pPr>
              <w:spacing w:after="0" w:line="240" w:lineRule="auto"/>
              <w:contextualSpacing/>
              <w:rPr>
                <w:rFonts w:ascii="Times New Roman" w:hAnsi="Times New Roman" w:cs="Times New Roman"/>
                <w:sz w:val="20"/>
                <w:szCs w:val="20"/>
              </w:rPr>
            </w:pPr>
            <w:r w:rsidRPr="0071360D">
              <w:rPr>
                <w:rFonts w:ascii="Times New Roman" w:eastAsia="Calibri" w:hAnsi="Times New Roman" w:cs="Times New Roman"/>
                <w:sz w:val="20"/>
                <w:szCs w:val="20"/>
              </w:rPr>
              <w:t>Предложен верный вариант ответа</w:t>
            </w:r>
          </w:p>
        </w:tc>
      </w:tr>
      <w:tr w:rsidR="00E65D67" w:rsidRPr="0071360D" w:rsidTr="00907000">
        <w:tc>
          <w:tcPr>
            <w:tcW w:w="697" w:type="dxa"/>
          </w:tcPr>
          <w:p w:rsidR="00E65D67" w:rsidRPr="005D482F" w:rsidRDefault="00E65D67" w:rsidP="00E65D67">
            <w:pPr>
              <w:tabs>
                <w:tab w:val="center" w:pos="7285"/>
              </w:tabs>
              <w:spacing w:after="0" w:line="240" w:lineRule="auto"/>
              <w:contextualSpacing/>
              <w:rPr>
                <w:rFonts w:ascii="Times New Roman" w:hAnsi="Times New Roman" w:cs="Times New Roman"/>
                <w:sz w:val="20"/>
                <w:szCs w:val="20"/>
                <w:lang w:eastAsia="ru-RU"/>
              </w:rPr>
            </w:pPr>
            <w:r w:rsidRPr="005D482F">
              <w:rPr>
                <w:rFonts w:ascii="Times New Roman" w:hAnsi="Times New Roman" w:cs="Times New Roman"/>
                <w:sz w:val="20"/>
                <w:szCs w:val="20"/>
                <w:lang w:eastAsia="ru-RU"/>
              </w:rPr>
              <w:t>414</w:t>
            </w:r>
          </w:p>
        </w:tc>
        <w:tc>
          <w:tcPr>
            <w:tcW w:w="5012" w:type="dxa"/>
          </w:tcPr>
          <w:p w:rsidR="00E65D67" w:rsidRPr="0071360D" w:rsidRDefault="00E65D67" w:rsidP="00E65D67">
            <w:pPr>
              <w:spacing w:after="0" w:line="240" w:lineRule="auto"/>
              <w:contextualSpacing/>
              <w:jc w:val="both"/>
              <w:rPr>
                <w:rFonts w:ascii="Times New Roman" w:hAnsi="Times New Roman" w:cs="Times New Roman"/>
                <w:sz w:val="20"/>
                <w:szCs w:val="20"/>
                <w:lang w:eastAsia="ru-RU"/>
              </w:rPr>
            </w:pPr>
            <w:r w:rsidRPr="0071360D">
              <w:rPr>
                <w:rFonts w:ascii="Times New Roman" w:hAnsi="Times New Roman" w:cs="Times New Roman"/>
                <w:sz w:val="20"/>
                <w:szCs w:val="20"/>
              </w:rPr>
              <w:t>По вине бухгалтерии сотрудникам ООО «Свет» в текущем месяце была задержана выплата заработной платы. Главный бухгалтер информирует директора ООО о том, что задержка наличности была связана с опозданием поступления на счет ООО денежных средств от предприятий-партнеров. Какой при этом будет направлен документ в адрес директора:</w:t>
            </w:r>
          </w:p>
        </w:tc>
        <w:tc>
          <w:tcPr>
            <w:tcW w:w="3120" w:type="dxa"/>
          </w:tcPr>
          <w:p w:rsidR="00E65D67" w:rsidRPr="0071360D" w:rsidRDefault="00E65D67" w:rsidP="00E65D67">
            <w:pPr>
              <w:spacing w:after="0" w:line="240" w:lineRule="auto"/>
              <w:contextualSpacing/>
              <w:jc w:val="both"/>
              <w:rPr>
                <w:rFonts w:ascii="Times New Roman" w:hAnsi="Times New Roman" w:cs="Times New Roman"/>
                <w:sz w:val="20"/>
                <w:szCs w:val="20"/>
              </w:rPr>
            </w:pPr>
            <w:r w:rsidRPr="0071360D">
              <w:rPr>
                <w:rFonts w:ascii="Times New Roman" w:hAnsi="Times New Roman" w:cs="Times New Roman"/>
                <w:sz w:val="20"/>
                <w:szCs w:val="20"/>
              </w:rPr>
              <w:t>А - служебное письмо;</w:t>
            </w:r>
          </w:p>
          <w:p w:rsidR="00E65D67" w:rsidRPr="0071360D" w:rsidRDefault="00E65D67" w:rsidP="00E65D67">
            <w:pPr>
              <w:spacing w:after="0" w:line="240" w:lineRule="auto"/>
              <w:contextualSpacing/>
              <w:jc w:val="both"/>
              <w:rPr>
                <w:rFonts w:ascii="Times New Roman" w:hAnsi="Times New Roman" w:cs="Times New Roman"/>
                <w:sz w:val="20"/>
                <w:szCs w:val="20"/>
              </w:rPr>
            </w:pPr>
            <w:r w:rsidRPr="0071360D">
              <w:rPr>
                <w:rFonts w:ascii="Times New Roman" w:hAnsi="Times New Roman" w:cs="Times New Roman"/>
                <w:sz w:val="20"/>
                <w:szCs w:val="20"/>
              </w:rPr>
              <w:t>Б - служебная записка;</w:t>
            </w:r>
          </w:p>
          <w:p w:rsidR="00E65D67" w:rsidRPr="0071360D" w:rsidRDefault="00E65D67" w:rsidP="00E65D67">
            <w:pPr>
              <w:spacing w:after="0" w:line="240" w:lineRule="auto"/>
              <w:contextualSpacing/>
              <w:jc w:val="both"/>
              <w:rPr>
                <w:rFonts w:ascii="Times New Roman" w:hAnsi="Times New Roman" w:cs="Times New Roman"/>
                <w:sz w:val="20"/>
                <w:szCs w:val="20"/>
              </w:rPr>
            </w:pPr>
            <w:r w:rsidRPr="0071360D">
              <w:rPr>
                <w:rFonts w:ascii="Times New Roman" w:hAnsi="Times New Roman" w:cs="Times New Roman"/>
                <w:sz w:val="20"/>
                <w:szCs w:val="20"/>
              </w:rPr>
              <w:t>В – докладная записка;</w:t>
            </w:r>
          </w:p>
          <w:p w:rsidR="00E65D67" w:rsidRPr="0071360D" w:rsidRDefault="00E65D67" w:rsidP="00E65D67">
            <w:pPr>
              <w:spacing w:after="0" w:line="240" w:lineRule="auto"/>
              <w:contextualSpacing/>
              <w:jc w:val="both"/>
              <w:rPr>
                <w:rFonts w:ascii="Times New Roman" w:eastAsia="Times New Roman" w:hAnsi="Times New Roman" w:cs="Times New Roman"/>
                <w:color w:val="000000" w:themeColor="text1"/>
                <w:sz w:val="20"/>
                <w:szCs w:val="20"/>
                <w:lang w:eastAsia="ru-RU"/>
              </w:rPr>
            </w:pPr>
            <w:r w:rsidRPr="0071360D">
              <w:rPr>
                <w:rFonts w:ascii="Times New Roman" w:hAnsi="Times New Roman" w:cs="Times New Roman"/>
                <w:sz w:val="20"/>
                <w:szCs w:val="20"/>
              </w:rPr>
              <w:t>Г - уведомление.</w:t>
            </w:r>
          </w:p>
        </w:tc>
        <w:tc>
          <w:tcPr>
            <w:tcW w:w="2868" w:type="dxa"/>
          </w:tcPr>
          <w:p w:rsidR="00E65D67" w:rsidRPr="0071360D" w:rsidRDefault="00E65D67" w:rsidP="00E65D67">
            <w:pPr>
              <w:spacing w:after="0" w:line="240" w:lineRule="auto"/>
              <w:contextualSpacing/>
              <w:jc w:val="center"/>
              <w:rPr>
                <w:rFonts w:ascii="Times New Roman" w:eastAsia="Times New Roman" w:hAnsi="Times New Roman" w:cs="Times New Roman"/>
                <w:color w:val="000000" w:themeColor="text1"/>
                <w:sz w:val="20"/>
                <w:szCs w:val="20"/>
                <w:lang w:eastAsia="ru-RU"/>
              </w:rPr>
            </w:pPr>
            <w:r w:rsidRPr="0071360D">
              <w:rPr>
                <w:rFonts w:ascii="Times New Roman" w:hAnsi="Times New Roman" w:cs="Times New Roman"/>
                <w:sz w:val="20"/>
                <w:szCs w:val="20"/>
              </w:rPr>
              <w:t>В</w:t>
            </w:r>
          </w:p>
        </w:tc>
        <w:tc>
          <w:tcPr>
            <w:tcW w:w="2863" w:type="dxa"/>
          </w:tcPr>
          <w:p w:rsidR="00E65D67" w:rsidRPr="0071360D" w:rsidRDefault="00E65D67" w:rsidP="00E65D67">
            <w:pPr>
              <w:tabs>
                <w:tab w:val="center" w:pos="7285"/>
              </w:tabs>
              <w:spacing w:after="0" w:line="240" w:lineRule="auto"/>
              <w:contextualSpacing/>
              <w:jc w:val="center"/>
              <w:rPr>
                <w:rFonts w:ascii="Times New Roman" w:hAnsi="Times New Roman" w:cs="Times New Roman"/>
                <w:sz w:val="20"/>
                <w:szCs w:val="20"/>
                <w:lang w:eastAsia="ru-RU"/>
              </w:rPr>
            </w:pPr>
            <w:r w:rsidRPr="0071360D">
              <w:rPr>
                <w:rFonts w:ascii="Times New Roman" w:eastAsia="Calibri" w:hAnsi="Times New Roman" w:cs="Times New Roman"/>
                <w:sz w:val="20"/>
                <w:szCs w:val="20"/>
              </w:rPr>
              <w:t>Предложен верный вариант ответа</w:t>
            </w:r>
          </w:p>
        </w:tc>
      </w:tr>
      <w:tr w:rsidR="00E65D67" w:rsidRPr="0071360D" w:rsidTr="00907000">
        <w:tc>
          <w:tcPr>
            <w:tcW w:w="697" w:type="dxa"/>
          </w:tcPr>
          <w:p w:rsidR="00E65D67" w:rsidRPr="005D482F" w:rsidRDefault="00E65D67" w:rsidP="00E65D67">
            <w:pPr>
              <w:tabs>
                <w:tab w:val="center" w:pos="7285"/>
              </w:tabs>
              <w:spacing w:after="0" w:line="240" w:lineRule="auto"/>
              <w:contextualSpacing/>
              <w:rPr>
                <w:rFonts w:ascii="Times New Roman" w:hAnsi="Times New Roman" w:cs="Times New Roman"/>
                <w:sz w:val="20"/>
                <w:szCs w:val="20"/>
                <w:lang w:eastAsia="ru-RU"/>
              </w:rPr>
            </w:pPr>
            <w:r w:rsidRPr="005D482F">
              <w:rPr>
                <w:rFonts w:ascii="Times New Roman" w:hAnsi="Times New Roman" w:cs="Times New Roman"/>
                <w:sz w:val="20"/>
                <w:szCs w:val="20"/>
                <w:lang w:eastAsia="ru-RU"/>
              </w:rPr>
              <w:lastRenderedPageBreak/>
              <w:t>415</w:t>
            </w:r>
          </w:p>
        </w:tc>
        <w:tc>
          <w:tcPr>
            <w:tcW w:w="5012" w:type="dxa"/>
          </w:tcPr>
          <w:p w:rsidR="00E65D67" w:rsidRPr="0071360D" w:rsidRDefault="00E65D67" w:rsidP="00E65D67">
            <w:pPr>
              <w:spacing w:after="0" w:line="240" w:lineRule="auto"/>
              <w:contextualSpacing/>
              <w:jc w:val="both"/>
              <w:rPr>
                <w:rFonts w:ascii="Times New Roman" w:hAnsi="Times New Roman" w:cs="Times New Roman"/>
                <w:sz w:val="20"/>
                <w:szCs w:val="20"/>
              </w:rPr>
            </w:pPr>
            <w:r w:rsidRPr="0071360D">
              <w:rPr>
                <w:rFonts w:ascii="Times New Roman" w:hAnsi="Times New Roman" w:cs="Times New Roman"/>
                <w:sz w:val="20"/>
                <w:szCs w:val="20"/>
              </w:rPr>
              <w:t>По общему правилу заключение трудового договора допускается с лицами, достигшими возраста шестнадцати лет. До достижения работником 18 лет он считается несовершеннолетним (вплоть до календарной даты наступления совершеннолетия).</w:t>
            </w:r>
          </w:p>
          <w:p w:rsidR="00E65D67" w:rsidRPr="0071360D" w:rsidRDefault="00E65D67" w:rsidP="00E65D67">
            <w:pPr>
              <w:spacing w:after="0" w:line="240" w:lineRule="auto"/>
              <w:contextualSpacing/>
              <w:jc w:val="both"/>
              <w:rPr>
                <w:rFonts w:ascii="Times New Roman" w:eastAsia="Times New Roman" w:hAnsi="Times New Roman" w:cs="Times New Roman"/>
                <w:color w:val="000000" w:themeColor="text1"/>
                <w:sz w:val="20"/>
                <w:szCs w:val="20"/>
                <w:shd w:val="clear" w:color="auto" w:fill="FFFFFF"/>
                <w:lang w:eastAsia="ru-RU"/>
              </w:rPr>
            </w:pPr>
            <w:r w:rsidRPr="0071360D">
              <w:rPr>
                <w:rFonts w:ascii="Times New Roman" w:hAnsi="Times New Roman" w:cs="Times New Roman"/>
                <w:sz w:val="20"/>
                <w:szCs w:val="20"/>
              </w:rPr>
              <w:t>Назовите не менее двух условий для заключения договора.</w:t>
            </w:r>
          </w:p>
        </w:tc>
        <w:tc>
          <w:tcPr>
            <w:tcW w:w="3120" w:type="dxa"/>
          </w:tcPr>
          <w:p w:rsidR="00E65D67" w:rsidRPr="0071360D" w:rsidRDefault="00E65D67" w:rsidP="00E65D67">
            <w:pPr>
              <w:spacing w:after="0" w:line="240" w:lineRule="auto"/>
              <w:contextualSpacing/>
              <w:jc w:val="both"/>
              <w:rPr>
                <w:rFonts w:ascii="Times New Roman" w:eastAsia="Times New Roman" w:hAnsi="Times New Roman" w:cs="Times New Roman"/>
                <w:color w:val="000000" w:themeColor="text1"/>
                <w:sz w:val="20"/>
                <w:szCs w:val="20"/>
                <w:shd w:val="clear" w:color="auto" w:fill="FFFFFF"/>
                <w:lang w:eastAsia="ru-RU"/>
              </w:rPr>
            </w:pPr>
          </w:p>
        </w:tc>
        <w:tc>
          <w:tcPr>
            <w:tcW w:w="2868" w:type="dxa"/>
          </w:tcPr>
          <w:p w:rsidR="00E65D67" w:rsidRPr="0071360D" w:rsidRDefault="00E65D67" w:rsidP="00E65D67">
            <w:pPr>
              <w:spacing w:after="0" w:line="240" w:lineRule="auto"/>
              <w:contextualSpacing/>
              <w:jc w:val="center"/>
              <w:rPr>
                <w:rFonts w:ascii="Times New Roman" w:hAnsi="Times New Roman" w:cs="Times New Roman"/>
                <w:sz w:val="20"/>
                <w:szCs w:val="20"/>
              </w:rPr>
            </w:pPr>
            <w:r w:rsidRPr="0071360D">
              <w:rPr>
                <w:rFonts w:ascii="Times New Roman" w:hAnsi="Times New Roman" w:cs="Times New Roman"/>
                <w:sz w:val="20"/>
                <w:szCs w:val="20"/>
              </w:rPr>
              <w:t>По достижении возраста 14 лет с работником может быть заключен трудовой договор для выполнения легкого труда при наличии одновременно следующих условий:</w:t>
            </w:r>
          </w:p>
          <w:p w:rsidR="00E65D67" w:rsidRPr="0071360D" w:rsidRDefault="00E65D67" w:rsidP="00E65D67">
            <w:pPr>
              <w:spacing w:after="0" w:line="240" w:lineRule="auto"/>
              <w:contextualSpacing/>
              <w:jc w:val="center"/>
              <w:rPr>
                <w:rFonts w:ascii="Times New Roman" w:hAnsi="Times New Roman" w:cs="Times New Roman"/>
                <w:sz w:val="20"/>
                <w:szCs w:val="20"/>
              </w:rPr>
            </w:pPr>
            <w:r w:rsidRPr="0071360D">
              <w:rPr>
                <w:rFonts w:ascii="Times New Roman" w:hAnsi="Times New Roman" w:cs="Times New Roman"/>
                <w:sz w:val="20"/>
                <w:szCs w:val="20"/>
              </w:rPr>
              <w:t>- согласия одного из родителей (попечителя)</w:t>
            </w:r>
          </w:p>
          <w:p w:rsidR="00E65D67" w:rsidRPr="0071360D" w:rsidRDefault="00E65D67" w:rsidP="00E65D67">
            <w:pPr>
              <w:spacing w:after="0" w:line="240" w:lineRule="auto"/>
              <w:contextualSpacing/>
              <w:jc w:val="center"/>
              <w:rPr>
                <w:rFonts w:ascii="Times New Roman" w:hAnsi="Times New Roman" w:cs="Times New Roman"/>
                <w:sz w:val="20"/>
                <w:szCs w:val="20"/>
              </w:rPr>
            </w:pPr>
            <w:r w:rsidRPr="0071360D">
              <w:rPr>
                <w:rFonts w:ascii="Times New Roman" w:hAnsi="Times New Roman" w:cs="Times New Roman"/>
                <w:sz w:val="20"/>
                <w:szCs w:val="20"/>
              </w:rPr>
              <w:t>- работа производится в свободное от учебы время,</w:t>
            </w:r>
          </w:p>
          <w:p w:rsidR="00E65D67" w:rsidRPr="0071360D" w:rsidRDefault="00E65D67" w:rsidP="00E65D67">
            <w:pPr>
              <w:spacing w:after="0" w:line="240" w:lineRule="auto"/>
              <w:contextualSpacing/>
              <w:jc w:val="center"/>
              <w:rPr>
                <w:rFonts w:ascii="Times New Roman" w:hAnsi="Times New Roman" w:cs="Times New Roman"/>
                <w:sz w:val="20"/>
                <w:szCs w:val="20"/>
              </w:rPr>
            </w:pPr>
            <w:r w:rsidRPr="0071360D">
              <w:rPr>
                <w:rFonts w:ascii="Times New Roman" w:hAnsi="Times New Roman" w:cs="Times New Roman"/>
                <w:sz w:val="20"/>
                <w:szCs w:val="20"/>
              </w:rPr>
              <w:t>- работа не приносит ущерба в освоении образовательной программы,</w:t>
            </w:r>
          </w:p>
          <w:p w:rsidR="00E65D67" w:rsidRPr="0071360D" w:rsidRDefault="00E65D67" w:rsidP="00E65D67">
            <w:pPr>
              <w:spacing w:after="0" w:line="240" w:lineRule="auto"/>
              <w:contextualSpacing/>
              <w:jc w:val="center"/>
              <w:rPr>
                <w:rFonts w:ascii="Times New Roman" w:eastAsia="Times New Roman" w:hAnsi="Times New Roman" w:cs="Times New Roman"/>
                <w:color w:val="000000" w:themeColor="text1"/>
                <w:sz w:val="20"/>
                <w:szCs w:val="20"/>
                <w:lang w:eastAsia="ru-RU"/>
              </w:rPr>
            </w:pPr>
            <w:r w:rsidRPr="0071360D">
              <w:rPr>
                <w:rFonts w:ascii="Times New Roman" w:hAnsi="Times New Roman" w:cs="Times New Roman"/>
                <w:sz w:val="20"/>
                <w:szCs w:val="20"/>
              </w:rPr>
              <w:t>- работа не причиняет вреда здоровью.</w:t>
            </w:r>
          </w:p>
        </w:tc>
        <w:tc>
          <w:tcPr>
            <w:tcW w:w="2863" w:type="dxa"/>
          </w:tcPr>
          <w:p w:rsidR="00E65D67" w:rsidRPr="0071360D" w:rsidRDefault="00E65D67" w:rsidP="00E65D67">
            <w:pPr>
              <w:spacing w:after="0" w:line="240" w:lineRule="auto"/>
              <w:contextualSpacing/>
              <w:jc w:val="center"/>
              <w:rPr>
                <w:rFonts w:ascii="Times New Roman" w:eastAsia="Times New Roman" w:hAnsi="Times New Roman" w:cs="Times New Roman"/>
                <w:color w:val="000000" w:themeColor="text1"/>
                <w:sz w:val="20"/>
                <w:szCs w:val="20"/>
                <w:lang w:eastAsia="ru-RU"/>
              </w:rPr>
            </w:pPr>
            <w:r w:rsidRPr="0071360D">
              <w:rPr>
                <w:rFonts w:ascii="Times New Roman" w:eastAsia="Times New Roman" w:hAnsi="Times New Roman" w:cs="Times New Roman"/>
                <w:color w:val="000000" w:themeColor="text1"/>
                <w:sz w:val="20"/>
                <w:szCs w:val="20"/>
                <w:lang w:eastAsia="ru-RU"/>
              </w:rPr>
              <w:t>Ответ засчитывается как «верный» при следующих условиях:</w:t>
            </w:r>
          </w:p>
          <w:p w:rsidR="00E65D67" w:rsidRPr="0071360D" w:rsidRDefault="00E65D67" w:rsidP="00E65D67">
            <w:pPr>
              <w:spacing w:after="0" w:line="240" w:lineRule="auto"/>
              <w:contextualSpacing/>
              <w:jc w:val="center"/>
              <w:rPr>
                <w:rFonts w:ascii="Times New Roman" w:eastAsia="Times New Roman" w:hAnsi="Times New Roman" w:cs="Times New Roman"/>
                <w:color w:val="000000" w:themeColor="text1"/>
                <w:sz w:val="20"/>
                <w:szCs w:val="20"/>
                <w:lang w:eastAsia="ru-RU"/>
              </w:rPr>
            </w:pPr>
            <w:r w:rsidRPr="0071360D">
              <w:rPr>
                <w:rFonts w:ascii="Times New Roman" w:hAnsi="Times New Roman" w:cs="Times New Roman"/>
                <w:sz w:val="20"/>
                <w:szCs w:val="20"/>
              </w:rPr>
              <w:t>студент ответил верно, указал любые два условия</w:t>
            </w:r>
          </w:p>
        </w:tc>
      </w:tr>
      <w:tr w:rsidR="00E65D67" w:rsidRPr="0071360D" w:rsidTr="00907000">
        <w:tc>
          <w:tcPr>
            <w:tcW w:w="697" w:type="dxa"/>
          </w:tcPr>
          <w:p w:rsidR="00E65D67" w:rsidRPr="005D482F" w:rsidRDefault="00E65D67" w:rsidP="00E65D67">
            <w:pPr>
              <w:tabs>
                <w:tab w:val="center" w:pos="7285"/>
              </w:tabs>
              <w:spacing w:after="0" w:line="240" w:lineRule="auto"/>
              <w:contextualSpacing/>
              <w:rPr>
                <w:rFonts w:ascii="Times New Roman" w:hAnsi="Times New Roman" w:cs="Times New Roman"/>
                <w:sz w:val="20"/>
                <w:szCs w:val="20"/>
                <w:lang w:eastAsia="ru-RU"/>
              </w:rPr>
            </w:pPr>
            <w:r w:rsidRPr="005D482F">
              <w:rPr>
                <w:rFonts w:ascii="Times New Roman" w:hAnsi="Times New Roman" w:cs="Times New Roman"/>
                <w:sz w:val="20"/>
                <w:szCs w:val="20"/>
                <w:lang w:eastAsia="ru-RU"/>
              </w:rPr>
              <w:t>416</w:t>
            </w:r>
          </w:p>
        </w:tc>
        <w:tc>
          <w:tcPr>
            <w:tcW w:w="5012" w:type="dxa"/>
          </w:tcPr>
          <w:p w:rsidR="00E65D67" w:rsidRPr="0071360D" w:rsidRDefault="00E65D67" w:rsidP="00E65D67">
            <w:pPr>
              <w:tabs>
                <w:tab w:val="center" w:pos="7285"/>
              </w:tabs>
              <w:spacing w:after="0" w:line="240" w:lineRule="auto"/>
              <w:contextualSpacing/>
              <w:rPr>
                <w:rFonts w:ascii="Times New Roman" w:hAnsi="Times New Roman" w:cs="Times New Roman"/>
                <w:sz w:val="20"/>
                <w:szCs w:val="20"/>
                <w:lang w:eastAsia="ru-RU"/>
              </w:rPr>
            </w:pPr>
            <w:r w:rsidRPr="0071360D">
              <w:rPr>
                <w:rFonts w:ascii="Times New Roman" w:hAnsi="Times New Roman" w:cs="Times New Roman"/>
                <w:sz w:val="20"/>
                <w:szCs w:val="20"/>
              </w:rPr>
              <w:t>Установите соответствие между типом документа и соответствующей группой организационно-распорядительной документации:</w:t>
            </w:r>
          </w:p>
        </w:tc>
        <w:tc>
          <w:tcPr>
            <w:tcW w:w="3120" w:type="dxa"/>
          </w:tcPr>
          <w:p w:rsidR="00E65D67" w:rsidRPr="0071360D" w:rsidRDefault="00E65D67" w:rsidP="00E65D67">
            <w:pPr>
              <w:spacing w:after="0" w:line="240" w:lineRule="auto"/>
              <w:contextualSpacing/>
              <w:jc w:val="both"/>
              <w:rPr>
                <w:rFonts w:ascii="Times New Roman" w:eastAsia="Times New Roman" w:hAnsi="Times New Roman" w:cs="Times New Roman"/>
                <w:color w:val="000000" w:themeColor="text1"/>
                <w:sz w:val="20"/>
                <w:szCs w:val="20"/>
                <w:shd w:val="clear" w:color="auto" w:fill="FFFFFF"/>
                <w:lang w:eastAsia="ru-RU"/>
              </w:rPr>
            </w:pPr>
            <w:r w:rsidRPr="0071360D">
              <w:rPr>
                <w:rFonts w:ascii="Times New Roman" w:eastAsia="Times New Roman" w:hAnsi="Times New Roman" w:cs="Times New Roman"/>
                <w:color w:val="000000" w:themeColor="text1"/>
                <w:sz w:val="20"/>
                <w:szCs w:val="20"/>
                <w:shd w:val="clear" w:color="auto" w:fill="FFFFFF"/>
                <w:lang w:eastAsia="ru-RU"/>
              </w:rPr>
              <w:t xml:space="preserve">А – Должностная инструкция </w:t>
            </w:r>
          </w:p>
          <w:p w:rsidR="00E65D67" w:rsidRPr="0071360D" w:rsidRDefault="00E65D67" w:rsidP="00E65D67">
            <w:pPr>
              <w:spacing w:after="0" w:line="240" w:lineRule="auto"/>
              <w:contextualSpacing/>
              <w:jc w:val="both"/>
              <w:rPr>
                <w:rFonts w:ascii="Times New Roman" w:eastAsia="Times New Roman" w:hAnsi="Times New Roman" w:cs="Times New Roman"/>
                <w:color w:val="000000" w:themeColor="text1"/>
                <w:sz w:val="20"/>
                <w:szCs w:val="20"/>
                <w:shd w:val="clear" w:color="auto" w:fill="FFFFFF"/>
                <w:lang w:eastAsia="ru-RU"/>
              </w:rPr>
            </w:pPr>
            <w:r w:rsidRPr="0071360D">
              <w:rPr>
                <w:rFonts w:ascii="Times New Roman" w:eastAsia="Times New Roman" w:hAnsi="Times New Roman" w:cs="Times New Roman"/>
                <w:color w:val="000000" w:themeColor="text1"/>
                <w:sz w:val="20"/>
                <w:szCs w:val="20"/>
                <w:shd w:val="clear" w:color="auto" w:fill="FFFFFF"/>
                <w:lang w:eastAsia="ru-RU"/>
              </w:rPr>
              <w:t>Б - Приказ</w:t>
            </w:r>
            <w:r w:rsidRPr="0071360D">
              <w:rPr>
                <w:rFonts w:ascii="Times New Roman" w:eastAsia="Times New Roman" w:hAnsi="Times New Roman" w:cs="Times New Roman"/>
                <w:color w:val="000000" w:themeColor="text1"/>
                <w:sz w:val="20"/>
                <w:szCs w:val="20"/>
                <w:shd w:val="clear" w:color="auto" w:fill="FFFFFF"/>
                <w:lang w:eastAsia="ru-RU"/>
              </w:rPr>
              <w:tab/>
            </w:r>
          </w:p>
          <w:p w:rsidR="00E65D67" w:rsidRPr="0071360D" w:rsidRDefault="00E65D67" w:rsidP="00E65D67">
            <w:pPr>
              <w:spacing w:after="0" w:line="240" w:lineRule="auto"/>
              <w:contextualSpacing/>
              <w:jc w:val="both"/>
              <w:rPr>
                <w:rFonts w:ascii="Times New Roman" w:eastAsia="Times New Roman" w:hAnsi="Times New Roman" w:cs="Times New Roman"/>
                <w:color w:val="000000" w:themeColor="text1"/>
                <w:sz w:val="20"/>
                <w:szCs w:val="20"/>
                <w:shd w:val="clear" w:color="auto" w:fill="FFFFFF"/>
                <w:lang w:eastAsia="ru-RU"/>
              </w:rPr>
            </w:pPr>
            <w:r w:rsidRPr="0071360D">
              <w:rPr>
                <w:rFonts w:ascii="Times New Roman" w:eastAsia="Times New Roman" w:hAnsi="Times New Roman" w:cs="Times New Roman"/>
                <w:color w:val="000000" w:themeColor="text1"/>
                <w:sz w:val="20"/>
                <w:szCs w:val="20"/>
                <w:shd w:val="clear" w:color="auto" w:fill="FFFFFF"/>
                <w:lang w:eastAsia="ru-RU"/>
              </w:rPr>
              <w:t>В – Правила внутреннего трудового распорядка</w:t>
            </w:r>
          </w:p>
          <w:p w:rsidR="00E65D67" w:rsidRPr="0071360D" w:rsidRDefault="00E65D67" w:rsidP="00E65D67">
            <w:pPr>
              <w:spacing w:after="0" w:line="240" w:lineRule="auto"/>
              <w:contextualSpacing/>
              <w:jc w:val="both"/>
              <w:rPr>
                <w:rFonts w:ascii="Times New Roman" w:eastAsia="Times New Roman" w:hAnsi="Times New Roman" w:cs="Times New Roman"/>
                <w:color w:val="000000" w:themeColor="text1"/>
                <w:sz w:val="20"/>
                <w:szCs w:val="20"/>
                <w:shd w:val="clear" w:color="auto" w:fill="FFFFFF"/>
                <w:lang w:eastAsia="ru-RU"/>
              </w:rPr>
            </w:pPr>
            <w:r w:rsidRPr="0071360D">
              <w:rPr>
                <w:rFonts w:ascii="Times New Roman" w:eastAsia="Times New Roman" w:hAnsi="Times New Roman" w:cs="Times New Roman"/>
                <w:color w:val="000000" w:themeColor="text1"/>
                <w:sz w:val="20"/>
                <w:szCs w:val="20"/>
                <w:shd w:val="clear" w:color="auto" w:fill="FFFFFF"/>
                <w:lang w:eastAsia="ru-RU"/>
              </w:rPr>
              <w:t>1 - Организационно-правовые документы</w:t>
            </w:r>
          </w:p>
          <w:p w:rsidR="00E65D67" w:rsidRPr="0071360D" w:rsidRDefault="00E65D67" w:rsidP="00E65D67">
            <w:pPr>
              <w:spacing w:after="0" w:line="240" w:lineRule="auto"/>
              <w:contextualSpacing/>
              <w:jc w:val="both"/>
              <w:rPr>
                <w:rFonts w:ascii="Times New Roman" w:eastAsia="Times New Roman" w:hAnsi="Times New Roman" w:cs="Times New Roman"/>
                <w:color w:val="000000" w:themeColor="text1"/>
                <w:sz w:val="20"/>
                <w:szCs w:val="20"/>
                <w:shd w:val="clear" w:color="auto" w:fill="FFFFFF"/>
                <w:lang w:eastAsia="ru-RU"/>
              </w:rPr>
            </w:pPr>
            <w:r w:rsidRPr="0071360D">
              <w:rPr>
                <w:rFonts w:ascii="Times New Roman" w:eastAsia="Times New Roman" w:hAnsi="Times New Roman" w:cs="Times New Roman"/>
                <w:color w:val="000000" w:themeColor="text1"/>
                <w:sz w:val="20"/>
                <w:szCs w:val="20"/>
                <w:shd w:val="clear" w:color="auto" w:fill="FFFFFF"/>
                <w:lang w:eastAsia="ru-RU"/>
              </w:rPr>
              <w:t>2 - Распорядительные документы</w:t>
            </w:r>
          </w:p>
          <w:p w:rsidR="00E65D67" w:rsidRPr="0071360D" w:rsidRDefault="00E65D67" w:rsidP="00E65D67">
            <w:pPr>
              <w:spacing w:after="0" w:line="240" w:lineRule="auto"/>
              <w:contextualSpacing/>
              <w:jc w:val="both"/>
              <w:rPr>
                <w:rFonts w:ascii="Times New Roman" w:eastAsia="Times New Roman" w:hAnsi="Times New Roman" w:cs="Times New Roman"/>
                <w:color w:val="000000" w:themeColor="text1"/>
                <w:sz w:val="20"/>
                <w:szCs w:val="20"/>
                <w:shd w:val="clear" w:color="auto" w:fill="FFFFFF"/>
                <w:lang w:eastAsia="ru-RU"/>
              </w:rPr>
            </w:pPr>
            <w:r w:rsidRPr="0071360D">
              <w:rPr>
                <w:rFonts w:ascii="Times New Roman" w:eastAsia="Times New Roman" w:hAnsi="Times New Roman" w:cs="Times New Roman"/>
                <w:color w:val="000000" w:themeColor="text1"/>
                <w:sz w:val="20"/>
                <w:szCs w:val="20"/>
                <w:shd w:val="clear" w:color="auto" w:fill="FFFFFF"/>
                <w:lang w:eastAsia="ru-RU"/>
              </w:rPr>
              <w:t>3 - Справочно-информационные документы</w:t>
            </w:r>
          </w:p>
        </w:tc>
        <w:tc>
          <w:tcPr>
            <w:tcW w:w="2868" w:type="dxa"/>
          </w:tcPr>
          <w:p w:rsidR="00E65D67" w:rsidRPr="0071360D" w:rsidRDefault="00E65D67" w:rsidP="00E65D67">
            <w:pPr>
              <w:spacing w:after="0" w:line="240" w:lineRule="auto"/>
              <w:contextualSpacing/>
              <w:jc w:val="center"/>
              <w:rPr>
                <w:rFonts w:ascii="Times New Roman" w:hAnsi="Times New Roman" w:cs="Times New Roman"/>
                <w:sz w:val="20"/>
                <w:szCs w:val="20"/>
              </w:rPr>
            </w:pPr>
            <w:r w:rsidRPr="0071360D">
              <w:rPr>
                <w:rFonts w:ascii="Times New Roman" w:hAnsi="Times New Roman" w:cs="Times New Roman"/>
                <w:sz w:val="20"/>
                <w:szCs w:val="20"/>
              </w:rPr>
              <w:t>А – 1</w:t>
            </w:r>
          </w:p>
          <w:p w:rsidR="00E65D67" w:rsidRPr="0071360D" w:rsidRDefault="00E65D67" w:rsidP="00E65D67">
            <w:pPr>
              <w:spacing w:after="0" w:line="240" w:lineRule="auto"/>
              <w:contextualSpacing/>
              <w:jc w:val="center"/>
              <w:rPr>
                <w:rFonts w:ascii="Times New Roman" w:hAnsi="Times New Roman" w:cs="Times New Roman"/>
                <w:sz w:val="20"/>
                <w:szCs w:val="20"/>
              </w:rPr>
            </w:pPr>
            <w:r w:rsidRPr="0071360D">
              <w:rPr>
                <w:rFonts w:ascii="Times New Roman" w:hAnsi="Times New Roman" w:cs="Times New Roman"/>
                <w:sz w:val="20"/>
                <w:szCs w:val="20"/>
              </w:rPr>
              <w:t>Б – 2</w:t>
            </w:r>
          </w:p>
          <w:p w:rsidR="00E65D67" w:rsidRPr="0071360D" w:rsidRDefault="00E65D67" w:rsidP="00E65D67">
            <w:pPr>
              <w:spacing w:after="0" w:line="240" w:lineRule="auto"/>
              <w:contextualSpacing/>
              <w:jc w:val="center"/>
              <w:rPr>
                <w:rFonts w:ascii="Times New Roman" w:hAnsi="Times New Roman" w:cs="Times New Roman"/>
                <w:sz w:val="20"/>
                <w:szCs w:val="20"/>
              </w:rPr>
            </w:pPr>
            <w:r w:rsidRPr="0071360D">
              <w:rPr>
                <w:rFonts w:ascii="Times New Roman" w:hAnsi="Times New Roman" w:cs="Times New Roman"/>
                <w:sz w:val="20"/>
                <w:szCs w:val="20"/>
              </w:rPr>
              <w:t>В – 1</w:t>
            </w:r>
          </w:p>
          <w:p w:rsidR="00E65D67" w:rsidRPr="0071360D" w:rsidRDefault="00E65D67" w:rsidP="00E65D67">
            <w:pPr>
              <w:spacing w:after="0" w:line="240" w:lineRule="auto"/>
              <w:contextualSpacing/>
              <w:jc w:val="center"/>
              <w:rPr>
                <w:rFonts w:ascii="Times New Roman" w:hAnsi="Times New Roman" w:cs="Times New Roman"/>
                <w:sz w:val="20"/>
                <w:szCs w:val="20"/>
              </w:rPr>
            </w:pPr>
            <w:r w:rsidRPr="0071360D">
              <w:rPr>
                <w:rFonts w:ascii="Times New Roman" w:hAnsi="Times New Roman" w:cs="Times New Roman"/>
                <w:sz w:val="20"/>
                <w:szCs w:val="20"/>
              </w:rPr>
              <w:t>Г – 3</w:t>
            </w:r>
          </w:p>
          <w:p w:rsidR="00E65D67" w:rsidRPr="0071360D" w:rsidRDefault="00E65D67" w:rsidP="00E65D67">
            <w:pPr>
              <w:spacing w:after="0" w:line="240" w:lineRule="auto"/>
              <w:contextualSpacing/>
              <w:jc w:val="center"/>
              <w:rPr>
                <w:rFonts w:ascii="Times New Roman" w:eastAsia="Times New Roman" w:hAnsi="Times New Roman" w:cs="Times New Roman"/>
                <w:color w:val="000000" w:themeColor="text1"/>
                <w:sz w:val="20"/>
                <w:szCs w:val="20"/>
                <w:lang w:eastAsia="ru-RU"/>
              </w:rPr>
            </w:pPr>
          </w:p>
        </w:tc>
        <w:tc>
          <w:tcPr>
            <w:tcW w:w="2863" w:type="dxa"/>
          </w:tcPr>
          <w:p w:rsidR="00E65D67" w:rsidRPr="0071360D" w:rsidRDefault="00E65D67" w:rsidP="00E65D67">
            <w:pPr>
              <w:tabs>
                <w:tab w:val="center" w:pos="7285"/>
              </w:tabs>
              <w:spacing w:after="0" w:line="240" w:lineRule="auto"/>
              <w:contextualSpacing/>
              <w:jc w:val="center"/>
              <w:rPr>
                <w:rFonts w:ascii="Times New Roman" w:hAnsi="Times New Roman" w:cs="Times New Roman"/>
                <w:sz w:val="20"/>
                <w:szCs w:val="20"/>
                <w:lang w:eastAsia="ru-RU"/>
              </w:rPr>
            </w:pPr>
            <w:r w:rsidRPr="0071360D">
              <w:rPr>
                <w:rFonts w:ascii="Times New Roman" w:hAnsi="Times New Roman" w:cs="Times New Roman"/>
                <w:sz w:val="20"/>
                <w:szCs w:val="20"/>
              </w:rPr>
              <w:t>Определение правильного соответствия</w:t>
            </w:r>
          </w:p>
        </w:tc>
      </w:tr>
      <w:tr w:rsidR="00E65D67" w:rsidRPr="0071360D" w:rsidTr="00907000">
        <w:tc>
          <w:tcPr>
            <w:tcW w:w="697" w:type="dxa"/>
          </w:tcPr>
          <w:p w:rsidR="00E65D67" w:rsidRPr="005D482F" w:rsidRDefault="00E65D67" w:rsidP="00E65D67">
            <w:pPr>
              <w:tabs>
                <w:tab w:val="center" w:pos="7285"/>
              </w:tabs>
              <w:spacing w:after="0" w:line="240" w:lineRule="auto"/>
              <w:contextualSpacing/>
              <w:rPr>
                <w:rFonts w:ascii="Times New Roman" w:hAnsi="Times New Roman" w:cs="Times New Roman"/>
                <w:sz w:val="20"/>
                <w:szCs w:val="20"/>
                <w:lang w:eastAsia="ru-RU"/>
              </w:rPr>
            </w:pPr>
            <w:r w:rsidRPr="005D482F">
              <w:rPr>
                <w:rFonts w:ascii="Times New Roman" w:hAnsi="Times New Roman" w:cs="Times New Roman"/>
                <w:sz w:val="20"/>
                <w:szCs w:val="20"/>
                <w:lang w:eastAsia="ru-RU"/>
              </w:rPr>
              <w:t>417</w:t>
            </w:r>
          </w:p>
        </w:tc>
        <w:tc>
          <w:tcPr>
            <w:tcW w:w="5012" w:type="dxa"/>
          </w:tcPr>
          <w:p w:rsidR="00E65D67" w:rsidRPr="0071360D" w:rsidRDefault="00E65D67" w:rsidP="00E65D67">
            <w:pPr>
              <w:spacing w:after="0" w:line="240" w:lineRule="auto"/>
              <w:contextualSpacing/>
              <w:jc w:val="both"/>
              <w:rPr>
                <w:rFonts w:ascii="Times New Roman" w:hAnsi="Times New Roman" w:cs="Times New Roman"/>
                <w:sz w:val="20"/>
                <w:szCs w:val="20"/>
              </w:rPr>
            </w:pPr>
            <w:r w:rsidRPr="0071360D">
              <w:rPr>
                <w:rFonts w:ascii="Times New Roman" w:hAnsi="Times New Roman" w:cs="Times New Roman"/>
                <w:sz w:val="20"/>
                <w:szCs w:val="20"/>
              </w:rPr>
              <w:t>В адрес администрации муниципальной общеобразовательной школы №11 города Н поступила коллективная заявка от группы учащихся старшей школы об организации детского религиозного объединения «Добрая весть», с целью приобщения школьников к православным ценностям и распространения христианской литературы.</w:t>
            </w:r>
          </w:p>
          <w:p w:rsidR="00E65D67" w:rsidRPr="0071360D" w:rsidRDefault="00E65D67" w:rsidP="00E65D67">
            <w:pPr>
              <w:spacing w:after="0" w:line="240" w:lineRule="auto"/>
              <w:contextualSpacing/>
              <w:jc w:val="both"/>
              <w:rPr>
                <w:rFonts w:ascii="Times New Roman" w:eastAsia="Times New Roman" w:hAnsi="Times New Roman" w:cs="Times New Roman"/>
                <w:color w:val="000000" w:themeColor="text1"/>
                <w:sz w:val="20"/>
                <w:szCs w:val="20"/>
                <w:shd w:val="clear" w:color="auto" w:fill="FFFFFF"/>
                <w:lang w:eastAsia="ru-RU"/>
              </w:rPr>
            </w:pPr>
            <w:r w:rsidRPr="0071360D">
              <w:rPr>
                <w:rFonts w:ascii="Times New Roman" w:hAnsi="Times New Roman" w:cs="Times New Roman"/>
                <w:sz w:val="20"/>
                <w:szCs w:val="20"/>
              </w:rPr>
              <w:t>Каковы должны быть действия директора школы в этой ситуации?</w:t>
            </w:r>
          </w:p>
        </w:tc>
        <w:tc>
          <w:tcPr>
            <w:tcW w:w="3120" w:type="dxa"/>
          </w:tcPr>
          <w:p w:rsidR="00E65D67" w:rsidRPr="0071360D" w:rsidRDefault="00E65D67" w:rsidP="00E65D67">
            <w:pPr>
              <w:spacing w:after="0" w:line="240" w:lineRule="auto"/>
              <w:contextualSpacing/>
              <w:jc w:val="both"/>
              <w:rPr>
                <w:rFonts w:ascii="Times New Roman" w:eastAsia="Times New Roman" w:hAnsi="Times New Roman" w:cs="Times New Roman"/>
                <w:color w:val="000000" w:themeColor="text1"/>
                <w:sz w:val="20"/>
                <w:szCs w:val="20"/>
                <w:shd w:val="clear" w:color="auto" w:fill="FFFFFF"/>
                <w:lang w:eastAsia="ru-RU"/>
              </w:rPr>
            </w:pPr>
          </w:p>
        </w:tc>
        <w:tc>
          <w:tcPr>
            <w:tcW w:w="2868" w:type="dxa"/>
          </w:tcPr>
          <w:p w:rsidR="00E65D67" w:rsidRPr="0071360D" w:rsidRDefault="00E65D67" w:rsidP="00E65D67">
            <w:pPr>
              <w:spacing w:after="0" w:line="240" w:lineRule="auto"/>
              <w:contextualSpacing/>
              <w:jc w:val="both"/>
              <w:rPr>
                <w:rFonts w:ascii="Times New Roman" w:eastAsia="Times New Roman" w:hAnsi="Times New Roman" w:cs="Times New Roman"/>
                <w:color w:val="000000" w:themeColor="text1"/>
                <w:sz w:val="20"/>
                <w:szCs w:val="20"/>
                <w:lang w:eastAsia="ru-RU"/>
              </w:rPr>
            </w:pPr>
            <w:r w:rsidRPr="0071360D">
              <w:rPr>
                <w:rFonts w:ascii="Times New Roman" w:hAnsi="Times New Roman" w:cs="Times New Roman"/>
                <w:sz w:val="20"/>
                <w:szCs w:val="20"/>
              </w:rPr>
              <w:t>В соответствии с Конституцией РФ (ст.17) Россия – светское государство. Государство обеспечивает светский характер образования в муниципальных школах, поэтому директор должен дать письменный ответ о невозможности создания в государственном муниципальном учреждении религиозного объединения.</w:t>
            </w:r>
          </w:p>
        </w:tc>
        <w:tc>
          <w:tcPr>
            <w:tcW w:w="2863" w:type="dxa"/>
          </w:tcPr>
          <w:p w:rsidR="00E65D67" w:rsidRPr="0071360D" w:rsidRDefault="00E65D67" w:rsidP="00E65D67">
            <w:pPr>
              <w:spacing w:after="0" w:line="240" w:lineRule="auto"/>
              <w:contextualSpacing/>
              <w:jc w:val="center"/>
              <w:rPr>
                <w:rFonts w:ascii="Times New Roman" w:eastAsia="Times New Roman" w:hAnsi="Times New Roman" w:cs="Times New Roman"/>
                <w:color w:val="000000" w:themeColor="text1"/>
                <w:sz w:val="20"/>
                <w:szCs w:val="20"/>
                <w:lang w:eastAsia="ru-RU"/>
              </w:rPr>
            </w:pPr>
            <w:r w:rsidRPr="0071360D">
              <w:rPr>
                <w:rFonts w:ascii="Times New Roman" w:hAnsi="Times New Roman" w:cs="Times New Roman"/>
                <w:sz w:val="20"/>
                <w:szCs w:val="20"/>
              </w:rPr>
              <w:t>Студент ответил верно и привел сущностно-правильную аргументацию</w:t>
            </w:r>
          </w:p>
        </w:tc>
      </w:tr>
      <w:tr w:rsidR="00E65D67" w:rsidRPr="0071360D" w:rsidTr="00907000">
        <w:tc>
          <w:tcPr>
            <w:tcW w:w="697" w:type="dxa"/>
          </w:tcPr>
          <w:p w:rsidR="00E65D67" w:rsidRPr="005D482F" w:rsidRDefault="00E65D67" w:rsidP="00E65D67">
            <w:pPr>
              <w:tabs>
                <w:tab w:val="center" w:pos="7285"/>
              </w:tabs>
              <w:spacing w:after="0" w:line="240" w:lineRule="auto"/>
              <w:contextualSpacing/>
              <w:rPr>
                <w:rFonts w:ascii="Times New Roman" w:hAnsi="Times New Roman" w:cs="Times New Roman"/>
                <w:sz w:val="20"/>
                <w:szCs w:val="20"/>
                <w:lang w:eastAsia="ru-RU"/>
              </w:rPr>
            </w:pPr>
            <w:r w:rsidRPr="005D482F">
              <w:rPr>
                <w:rFonts w:ascii="Times New Roman" w:hAnsi="Times New Roman" w:cs="Times New Roman"/>
                <w:sz w:val="20"/>
                <w:szCs w:val="20"/>
                <w:lang w:eastAsia="ru-RU"/>
              </w:rPr>
              <w:lastRenderedPageBreak/>
              <w:t>418</w:t>
            </w:r>
          </w:p>
        </w:tc>
        <w:tc>
          <w:tcPr>
            <w:tcW w:w="5012" w:type="dxa"/>
          </w:tcPr>
          <w:p w:rsidR="00E65D67" w:rsidRPr="0071360D" w:rsidRDefault="00E65D67" w:rsidP="00E65D67">
            <w:pPr>
              <w:spacing w:after="0" w:line="240" w:lineRule="auto"/>
              <w:contextualSpacing/>
              <w:jc w:val="both"/>
              <w:rPr>
                <w:rFonts w:ascii="Times New Roman" w:hAnsi="Times New Roman" w:cs="Times New Roman"/>
                <w:sz w:val="20"/>
                <w:szCs w:val="20"/>
              </w:rPr>
            </w:pPr>
            <w:r w:rsidRPr="0071360D">
              <w:rPr>
                <w:rFonts w:ascii="Times New Roman" w:hAnsi="Times New Roman" w:cs="Times New Roman"/>
                <w:sz w:val="20"/>
                <w:szCs w:val="20"/>
              </w:rPr>
              <w:t>Симонов В.В. был переведен на другую должность в связи с реорганизацией предприятия.</w:t>
            </w:r>
          </w:p>
          <w:p w:rsidR="00E65D67" w:rsidRPr="0071360D" w:rsidRDefault="00E65D67" w:rsidP="00E65D67">
            <w:pPr>
              <w:spacing w:after="0" w:line="240" w:lineRule="auto"/>
              <w:contextualSpacing/>
              <w:jc w:val="both"/>
              <w:rPr>
                <w:rFonts w:ascii="Times New Roman" w:eastAsia="Times New Roman" w:hAnsi="Times New Roman" w:cs="Times New Roman"/>
                <w:color w:val="000000" w:themeColor="text1"/>
                <w:sz w:val="20"/>
                <w:szCs w:val="20"/>
                <w:shd w:val="clear" w:color="auto" w:fill="FFFFFF"/>
                <w:lang w:eastAsia="ru-RU"/>
              </w:rPr>
            </w:pPr>
            <w:r w:rsidRPr="0071360D">
              <w:rPr>
                <w:rFonts w:ascii="Times New Roman" w:hAnsi="Times New Roman" w:cs="Times New Roman"/>
                <w:sz w:val="20"/>
                <w:szCs w:val="20"/>
              </w:rPr>
              <w:t>Права ли администрация, назначая ему при переводе испытательный срок, мотивируя это отличие в профиле работы?</w:t>
            </w:r>
          </w:p>
        </w:tc>
        <w:tc>
          <w:tcPr>
            <w:tcW w:w="3120" w:type="dxa"/>
          </w:tcPr>
          <w:p w:rsidR="00E65D67" w:rsidRPr="0071360D" w:rsidRDefault="00E65D67" w:rsidP="00E65D67">
            <w:pPr>
              <w:spacing w:after="0" w:line="240" w:lineRule="auto"/>
              <w:contextualSpacing/>
              <w:jc w:val="both"/>
              <w:rPr>
                <w:rFonts w:ascii="Times New Roman" w:eastAsia="Times New Roman" w:hAnsi="Times New Roman" w:cs="Times New Roman"/>
                <w:color w:val="000000" w:themeColor="text1"/>
                <w:sz w:val="20"/>
                <w:szCs w:val="20"/>
                <w:shd w:val="clear" w:color="auto" w:fill="FFFFFF"/>
                <w:lang w:eastAsia="ru-RU"/>
              </w:rPr>
            </w:pPr>
          </w:p>
        </w:tc>
        <w:tc>
          <w:tcPr>
            <w:tcW w:w="2868" w:type="dxa"/>
          </w:tcPr>
          <w:p w:rsidR="00E65D67" w:rsidRPr="0071360D" w:rsidRDefault="00E65D67" w:rsidP="00E65D67">
            <w:pPr>
              <w:spacing w:after="0" w:line="240" w:lineRule="auto"/>
              <w:contextualSpacing/>
              <w:jc w:val="both"/>
              <w:rPr>
                <w:rFonts w:ascii="Times New Roman" w:eastAsia="Times New Roman" w:hAnsi="Times New Roman" w:cs="Times New Roman"/>
                <w:color w:val="000000" w:themeColor="text1"/>
                <w:sz w:val="20"/>
                <w:szCs w:val="20"/>
                <w:lang w:eastAsia="ru-RU"/>
              </w:rPr>
            </w:pPr>
            <w:r w:rsidRPr="0071360D">
              <w:rPr>
                <w:rFonts w:ascii="Times New Roman" w:hAnsi="Times New Roman" w:cs="Times New Roman"/>
                <w:sz w:val="20"/>
                <w:szCs w:val="20"/>
              </w:rPr>
              <w:t>При переводе сотрудника с одной должности на другую испытательный срок устанавливать нельзя. Испытание работника в целях проверки его соответствия поручаемой работе согласно ч. 1 ст. 70 ТК РФ устанавливается соглашением сторон исключительно при заключении трудового договора</w:t>
            </w:r>
          </w:p>
        </w:tc>
        <w:tc>
          <w:tcPr>
            <w:tcW w:w="2863" w:type="dxa"/>
          </w:tcPr>
          <w:p w:rsidR="00E65D67" w:rsidRPr="0071360D" w:rsidRDefault="00E65D67" w:rsidP="00E65D67">
            <w:pPr>
              <w:spacing w:after="0" w:line="240" w:lineRule="auto"/>
              <w:contextualSpacing/>
              <w:jc w:val="both"/>
              <w:rPr>
                <w:rFonts w:ascii="Times New Roman" w:eastAsia="Times New Roman" w:hAnsi="Times New Roman" w:cs="Times New Roman"/>
                <w:color w:val="000000" w:themeColor="text1"/>
                <w:sz w:val="20"/>
                <w:szCs w:val="20"/>
                <w:lang w:eastAsia="ru-RU"/>
              </w:rPr>
            </w:pPr>
            <w:r w:rsidRPr="0071360D">
              <w:rPr>
                <w:rFonts w:ascii="Times New Roman" w:hAnsi="Times New Roman" w:cs="Times New Roman"/>
                <w:sz w:val="20"/>
                <w:szCs w:val="20"/>
              </w:rPr>
              <w:t>Студент ответил верно и привел сущностно-правильную аргументацию</w:t>
            </w:r>
          </w:p>
        </w:tc>
      </w:tr>
      <w:tr w:rsidR="00E65D67" w:rsidRPr="0071360D" w:rsidTr="00331E78">
        <w:tc>
          <w:tcPr>
            <w:tcW w:w="14560" w:type="dxa"/>
            <w:gridSpan w:val="5"/>
          </w:tcPr>
          <w:p w:rsidR="00E65D67" w:rsidRPr="0071360D" w:rsidRDefault="00E65D67" w:rsidP="00E65D67">
            <w:pPr>
              <w:tabs>
                <w:tab w:val="center" w:pos="7285"/>
              </w:tabs>
              <w:spacing w:after="0" w:line="240" w:lineRule="auto"/>
              <w:contextualSpacing/>
              <w:jc w:val="center"/>
              <w:rPr>
                <w:rFonts w:ascii="Times New Roman" w:hAnsi="Times New Roman" w:cs="Times New Roman"/>
                <w:b/>
                <w:sz w:val="20"/>
                <w:szCs w:val="20"/>
                <w:lang w:eastAsia="ru-RU"/>
              </w:rPr>
            </w:pPr>
            <w:r w:rsidRPr="0071360D">
              <w:rPr>
                <w:rFonts w:ascii="Times New Roman" w:hAnsi="Times New Roman" w:cs="Times New Roman"/>
                <w:b/>
                <w:sz w:val="20"/>
                <w:szCs w:val="20"/>
              </w:rPr>
              <w:t xml:space="preserve">ПК 1.2. Применять нормы права для решения задач в профессиональной деятельности </w:t>
            </w:r>
          </w:p>
        </w:tc>
      </w:tr>
      <w:tr w:rsidR="00E65D67" w:rsidRPr="0071360D" w:rsidTr="00907000">
        <w:tc>
          <w:tcPr>
            <w:tcW w:w="697" w:type="dxa"/>
          </w:tcPr>
          <w:p w:rsidR="00E65D67" w:rsidRPr="005D482F" w:rsidRDefault="00E65D67" w:rsidP="00E65D67">
            <w:pPr>
              <w:tabs>
                <w:tab w:val="center" w:pos="7285"/>
              </w:tabs>
              <w:spacing w:after="0" w:line="240" w:lineRule="auto"/>
              <w:contextualSpacing/>
              <w:rPr>
                <w:rFonts w:ascii="Times New Roman" w:hAnsi="Times New Roman" w:cs="Times New Roman"/>
                <w:sz w:val="20"/>
                <w:szCs w:val="20"/>
                <w:lang w:eastAsia="ru-RU"/>
              </w:rPr>
            </w:pPr>
            <w:r w:rsidRPr="005D482F">
              <w:rPr>
                <w:rFonts w:ascii="Times New Roman" w:hAnsi="Times New Roman" w:cs="Times New Roman"/>
                <w:sz w:val="20"/>
                <w:szCs w:val="20"/>
                <w:lang w:eastAsia="ru-RU"/>
              </w:rPr>
              <w:t>419</w:t>
            </w:r>
          </w:p>
        </w:tc>
        <w:tc>
          <w:tcPr>
            <w:tcW w:w="5012" w:type="dxa"/>
          </w:tcPr>
          <w:p w:rsidR="00E65D67" w:rsidRPr="0071360D" w:rsidRDefault="00E65D67" w:rsidP="00E65D67">
            <w:pPr>
              <w:spacing w:after="0" w:line="240" w:lineRule="auto"/>
              <w:contextualSpacing/>
              <w:jc w:val="both"/>
              <w:rPr>
                <w:rFonts w:ascii="Times New Roman" w:hAnsi="Times New Roman" w:cs="Times New Roman"/>
                <w:sz w:val="20"/>
                <w:szCs w:val="20"/>
              </w:rPr>
            </w:pPr>
            <w:r w:rsidRPr="0071360D">
              <w:rPr>
                <w:rFonts w:ascii="Times New Roman" w:hAnsi="Times New Roman" w:cs="Times New Roman"/>
                <w:sz w:val="20"/>
                <w:szCs w:val="20"/>
              </w:rPr>
              <w:t>Требование к компетентному органу о защите нарушенного права организации…</w:t>
            </w:r>
          </w:p>
          <w:p w:rsidR="00E65D67" w:rsidRPr="0071360D" w:rsidRDefault="00E65D67" w:rsidP="00E65D67">
            <w:pPr>
              <w:tabs>
                <w:tab w:val="center" w:pos="7285"/>
              </w:tabs>
              <w:spacing w:after="0" w:line="240" w:lineRule="auto"/>
              <w:contextualSpacing/>
              <w:jc w:val="center"/>
              <w:rPr>
                <w:rFonts w:ascii="Times New Roman" w:hAnsi="Times New Roman" w:cs="Times New Roman"/>
                <w:sz w:val="20"/>
                <w:szCs w:val="20"/>
                <w:lang w:eastAsia="ru-RU"/>
              </w:rPr>
            </w:pPr>
          </w:p>
        </w:tc>
        <w:tc>
          <w:tcPr>
            <w:tcW w:w="3120" w:type="dxa"/>
          </w:tcPr>
          <w:p w:rsidR="00E65D67" w:rsidRPr="0071360D" w:rsidRDefault="00E65D67" w:rsidP="00E65D67">
            <w:pPr>
              <w:spacing w:after="0" w:line="240" w:lineRule="auto"/>
              <w:contextualSpacing/>
              <w:jc w:val="both"/>
              <w:rPr>
                <w:rFonts w:ascii="Times New Roman" w:hAnsi="Times New Roman" w:cs="Times New Roman"/>
                <w:sz w:val="20"/>
                <w:szCs w:val="20"/>
              </w:rPr>
            </w:pPr>
            <w:r w:rsidRPr="0071360D">
              <w:rPr>
                <w:rFonts w:ascii="Times New Roman" w:hAnsi="Times New Roman" w:cs="Times New Roman"/>
                <w:sz w:val="20"/>
                <w:szCs w:val="20"/>
              </w:rPr>
              <w:t>а) претензия;</w:t>
            </w:r>
          </w:p>
          <w:p w:rsidR="00E65D67" w:rsidRPr="0071360D" w:rsidRDefault="00E65D67" w:rsidP="00E65D67">
            <w:pPr>
              <w:spacing w:after="0" w:line="240" w:lineRule="auto"/>
              <w:contextualSpacing/>
              <w:jc w:val="both"/>
              <w:rPr>
                <w:rFonts w:ascii="Times New Roman" w:hAnsi="Times New Roman" w:cs="Times New Roman"/>
                <w:sz w:val="20"/>
                <w:szCs w:val="20"/>
              </w:rPr>
            </w:pPr>
            <w:r w:rsidRPr="0071360D">
              <w:rPr>
                <w:rFonts w:ascii="Times New Roman" w:hAnsi="Times New Roman" w:cs="Times New Roman"/>
                <w:sz w:val="20"/>
                <w:szCs w:val="20"/>
              </w:rPr>
              <w:t>б) исковое заявление;</w:t>
            </w:r>
          </w:p>
          <w:p w:rsidR="00E65D67" w:rsidRPr="0071360D" w:rsidRDefault="00E65D67" w:rsidP="00E65D67">
            <w:pPr>
              <w:spacing w:after="0" w:line="240" w:lineRule="auto"/>
              <w:contextualSpacing/>
              <w:jc w:val="both"/>
              <w:rPr>
                <w:rFonts w:ascii="Times New Roman" w:hAnsi="Times New Roman" w:cs="Times New Roman"/>
                <w:sz w:val="20"/>
                <w:szCs w:val="20"/>
              </w:rPr>
            </w:pPr>
            <w:r w:rsidRPr="0071360D">
              <w:rPr>
                <w:rFonts w:ascii="Times New Roman" w:hAnsi="Times New Roman" w:cs="Times New Roman"/>
                <w:sz w:val="20"/>
                <w:szCs w:val="20"/>
              </w:rPr>
              <w:t>в) сопроводительное письмо</w:t>
            </w:r>
          </w:p>
        </w:tc>
        <w:tc>
          <w:tcPr>
            <w:tcW w:w="2868" w:type="dxa"/>
          </w:tcPr>
          <w:p w:rsidR="00E65D67" w:rsidRPr="0071360D" w:rsidRDefault="00E65D67" w:rsidP="00E65D67">
            <w:pPr>
              <w:spacing w:after="0" w:line="240" w:lineRule="auto"/>
              <w:contextualSpacing/>
              <w:jc w:val="center"/>
              <w:rPr>
                <w:rFonts w:ascii="Times New Roman" w:hAnsi="Times New Roman" w:cs="Times New Roman"/>
                <w:sz w:val="20"/>
                <w:szCs w:val="20"/>
              </w:rPr>
            </w:pPr>
            <w:r w:rsidRPr="0071360D">
              <w:rPr>
                <w:rFonts w:ascii="Times New Roman" w:hAnsi="Times New Roman" w:cs="Times New Roman"/>
                <w:sz w:val="20"/>
                <w:szCs w:val="20"/>
              </w:rPr>
              <w:t>Б</w:t>
            </w:r>
          </w:p>
        </w:tc>
        <w:tc>
          <w:tcPr>
            <w:tcW w:w="2863" w:type="dxa"/>
          </w:tcPr>
          <w:p w:rsidR="00E65D67" w:rsidRPr="0071360D" w:rsidRDefault="00E65D67" w:rsidP="00E65D67">
            <w:pPr>
              <w:spacing w:after="0" w:line="240" w:lineRule="auto"/>
              <w:contextualSpacing/>
              <w:rPr>
                <w:rFonts w:ascii="Times New Roman" w:hAnsi="Times New Roman" w:cs="Times New Roman"/>
                <w:sz w:val="20"/>
                <w:szCs w:val="20"/>
              </w:rPr>
            </w:pPr>
            <w:r w:rsidRPr="0071360D">
              <w:rPr>
                <w:rFonts w:ascii="Times New Roman" w:hAnsi="Times New Roman" w:cs="Times New Roman"/>
                <w:sz w:val="20"/>
                <w:szCs w:val="20"/>
              </w:rPr>
              <w:t>выбор одного правильного ответа из предложенных</w:t>
            </w:r>
          </w:p>
        </w:tc>
      </w:tr>
      <w:tr w:rsidR="00E65D67" w:rsidRPr="0071360D" w:rsidTr="00907000">
        <w:tc>
          <w:tcPr>
            <w:tcW w:w="697" w:type="dxa"/>
          </w:tcPr>
          <w:p w:rsidR="00E65D67" w:rsidRPr="005D482F" w:rsidRDefault="00E65D67" w:rsidP="00E65D67">
            <w:pPr>
              <w:tabs>
                <w:tab w:val="center" w:pos="7285"/>
              </w:tabs>
              <w:spacing w:after="0" w:line="240" w:lineRule="auto"/>
              <w:contextualSpacing/>
              <w:rPr>
                <w:rFonts w:ascii="Times New Roman" w:hAnsi="Times New Roman" w:cs="Times New Roman"/>
                <w:sz w:val="20"/>
                <w:szCs w:val="20"/>
                <w:lang w:eastAsia="ru-RU"/>
              </w:rPr>
            </w:pPr>
            <w:r w:rsidRPr="005D482F">
              <w:rPr>
                <w:rFonts w:ascii="Times New Roman" w:hAnsi="Times New Roman" w:cs="Times New Roman"/>
                <w:sz w:val="20"/>
                <w:szCs w:val="20"/>
                <w:lang w:eastAsia="ru-RU"/>
              </w:rPr>
              <w:t>420</w:t>
            </w:r>
          </w:p>
        </w:tc>
        <w:tc>
          <w:tcPr>
            <w:tcW w:w="5012" w:type="dxa"/>
          </w:tcPr>
          <w:p w:rsidR="00E65D67" w:rsidRPr="0071360D" w:rsidRDefault="00E65D67" w:rsidP="00E65D67">
            <w:pPr>
              <w:widowControl w:val="0"/>
              <w:tabs>
                <w:tab w:val="left" w:pos="1235"/>
              </w:tabs>
              <w:autoSpaceDE w:val="0"/>
              <w:autoSpaceDN w:val="0"/>
              <w:spacing w:after="0" w:line="240" w:lineRule="auto"/>
              <w:contextualSpacing/>
              <w:jc w:val="both"/>
              <w:rPr>
                <w:rFonts w:ascii="Times New Roman" w:hAnsi="Times New Roman" w:cs="Times New Roman"/>
                <w:sz w:val="20"/>
                <w:szCs w:val="20"/>
              </w:rPr>
            </w:pPr>
            <w:r w:rsidRPr="0071360D">
              <w:rPr>
                <w:rFonts w:ascii="Times New Roman" w:hAnsi="Times New Roman" w:cs="Times New Roman"/>
                <w:sz w:val="20"/>
                <w:szCs w:val="20"/>
              </w:rPr>
              <w:t>Документ, содержащий запись хода обсуждения вопросов и принятия решений на собраниях, заседаниях, совещаниях, конференциях, деловых встречах:</w:t>
            </w:r>
          </w:p>
          <w:p w:rsidR="00E65D67" w:rsidRPr="0071360D" w:rsidRDefault="00E65D67" w:rsidP="00E65D67">
            <w:pPr>
              <w:tabs>
                <w:tab w:val="center" w:pos="7285"/>
              </w:tabs>
              <w:spacing w:after="0" w:line="240" w:lineRule="auto"/>
              <w:contextualSpacing/>
              <w:jc w:val="center"/>
              <w:rPr>
                <w:rFonts w:ascii="Times New Roman" w:hAnsi="Times New Roman" w:cs="Times New Roman"/>
                <w:sz w:val="20"/>
                <w:szCs w:val="20"/>
                <w:lang w:eastAsia="ru-RU"/>
              </w:rPr>
            </w:pPr>
          </w:p>
        </w:tc>
        <w:tc>
          <w:tcPr>
            <w:tcW w:w="3120" w:type="dxa"/>
          </w:tcPr>
          <w:p w:rsidR="00E65D67" w:rsidRPr="0071360D" w:rsidRDefault="00E65D67" w:rsidP="00E65D67">
            <w:pPr>
              <w:widowControl w:val="0"/>
              <w:tabs>
                <w:tab w:val="left" w:pos="1235"/>
              </w:tabs>
              <w:autoSpaceDE w:val="0"/>
              <w:autoSpaceDN w:val="0"/>
              <w:spacing w:after="0" w:line="240" w:lineRule="auto"/>
              <w:contextualSpacing/>
              <w:jc w:val="both"/>
              <w:rPr>
                <w:rFonts w:ascii="Times New Roman" w:hAnsi="Times New Roman" w:cs="Times New Roman"/>
                <w:sz w:val="20"/>
                <w:szCs w:val="20"/>
              </w:rPr>
            </w:pPr>
            <w:r w:rsidRPr="0071360D">
              <w:rPr>
                <w:rFonts w:ascii="Times New Roman" w:hAnsi="Times New Roman" w:cs="Times New Roman"/>
                <w:sz w:val="20"/>
                <w:szCs w:val="20"/>
              </w:rPr>
              <w:t>а) указание;</w:t>
            </w:r>
          </w:p>
          <w:p w:rsidR="00E65D67" w:rsidRPr="0071360D" w:rsidRDefault="00E65D67" w:rsidP="00E65D67">
            <w:pPr>
              <w:widowControl w:val="0"/>
              <w:tabs>
                <w:tab w:val="left" w:pos="1235"/>
              </w:tabs>
              <w:autoSpaceDE w:val="0"/>
              <w:autoSpaceDN w:val="0"/>
              <w:spacing w:after="0" w:line="240" w:lineRule="auto"/>
              <w:contextualSpacing/>
              <w:jc w:val="both"/>
              <w:rPr>
                <w:rFonts w:ascii="Times New Roman" w:hAnsi="Times New Roman" w:cs="Times New Roman"/>
                <w:sz w:val="20"/>
                <w:szCs w:val="20"/>
              </w:rPr>
            </w:pPr>
            <w:r w:rsidRPr="0071360D">
              <w:rPr>
                <w:rFonts w:ascii="Times New Roman" w:hAnsi="Times New Roman" w:cs="Times New Roman"/>
                <w:sz w:val="20"/>
                <w:szCs w:val="20"/>
              </w:rPr>
              <w:t>б) протокол;</w:t>
            </w:r>
          </w:p>
          <w:p w:rsidR="00E65D67" w:rsidRPr="0071360D" w:rsidRDefault="00E65D67" w:rsidP="00E65D67">
            <w:pPr>
              <w:widowControl w:val="0"/>
              <w:tabs>
                <w:tab w:val="left" w:pos="1235"/>
              </w:tabs>
              <w:autoSpaceDE w:val="0"/>
              <w:autoSpaceDN w:val="0"/>
              <w:spacing w:after="0" w:line="240" w:lineRule="auto"/>
              <w:contextualSpacing/>
              <w:jc w:val="both"/>
              <w:rPr>
                <w:rFonts w:ascii="Times New Roman" w:hAnsi="Times New Roman" w:cs="Times New Roman"/>
                <w:sz w:val="20"/>
                <w:szCs w:val="20"/>
              </w:rPr>
            </w:pPr>
            <w:r w:rsidRPr="0071360D">
              <w:rPr>
                <w:rFonts w:ascii="Times New Roman" w:hAnsi="Times New Roman" w:cs="Times New Roman"/>
                <w:sz w:val="20"/>
                <w:szCs w:val="20"/>
              </w:rPr>
              <w:t>в) распоряжение.</w:t>
            </w:r>
          </w:p>
        </w:tc>
        <w:tc>
          <w:tcPr>
            <w:tcW w:w="2868" w:type="dxa"/>
          </w:tcPr>
          <w:p w:rsidR="00E65D67" w:rsidRPr="0071360D" w:rsidRDefault="00E65D67" w:rsidP="00E65D67">
            <w:pPr>
              <w:spacing w:after="0" w:line="240" w:lineRule="auto"/>
              <w:contextualSpacing/>
              <w:jc w:val="center"/>
              <w:rPr>
                <w:rFonts w:ascii="Times New Roman" w:hAnsi="Times New Roman" w:cs="Times New Roman"/>
                <w:sz w:val="20"/>
                <w:szCs w:val="20"/>
              </w:rPr>
            </w:pPr>
            <w:r w:rsidRPr="0071360D">
              <w:rPr>
                <w:rFonts w:ascii="Times New Roman" w:hAnsi="Times New Roman" w:cs="Times New Roman"/>
                <w:sz w:val="20"/>
                <w:szCs w:val="20"/>
              </w:rPr>
              <w:t>Б</w:t>
            </w:r>
          </w:p>
        </w:tc>
        <w:tc>
          <w:tcPr>
            <w:tcW w:w="2863" w:type="dxa"/>
          </w:tcPr>
          <w:p w:rsidR="00E65D67" w:rsidRPr="0071360D" w:rsidRDefault="00E65D67" w:rsidP="00E65D67">
            <w:pPr>
              <w:spacing w:after="0" w:line="240" w:lineRule="auto"/>
              <w:contextualSpacing/>
              <w:rPr>
                <w:rFonts w:ascii="Times New Roman" w:hAnsi="Times New Roman" w:cs="Times New Roman"/>
                <w:sz w:val="20"/>
                <w:szCs w:val="20"/>
              </w:rPr>
            </w:pPr>
            <w:r w:rsidRPr="0071360D">
              <w:rPr>
                <w:rFonts w:ascii="Times New Roman" w:hAnsi="Times New Roman" w:cs="Times New Roman"/>
                <w:sz w:val="20"/>
                <w:szCs w:val="20"/>
              </w:rPr>
              <w:t>выбор одного правильного ответа из предложенных</w:t>
            </w:r>
          </w:p>
        </w:tc>
      </w:tr>
      <w:tr w:rsidR="00E65D67" w:rsidRPr="0071360D" w:rsidTr="00907000">
        <w:tc>
          <w:tcPr>
            <w:tcW w:w="697" w:type="dxa"/>
          </w:tcPr>
          <w:p w:rsidR="00E65D67" w:rsidRPr="005D482F" w:rsidRDefault="00E65D67" w:rsidP="00E65D67">
            <w:pPr>
              <w:tabs>
                <w:tab w:val="center" w:pos="7285"/>
              </w:tabs>
              <w:spacing w:after="0" w:line="240" w:lineRule="auto"/>
              <w:contextualSpacing/>
              <w:rPr>
                <w:rFonts w:ascii="Times New Roman" w:hAnsi="Times New Roman" w:cs="Times New Roman"/>
                <w:sz w:val="20"/>
                <w:szCs w:val="20"/>
                <w:lang w:eastAsia="ru-RU"/>
              </w:rPr>
            </w:pPr>
            <w:r w:rsidRPr="005D482F">
              <w:rPr>
                <w:rFonts w:ascii="Times New Roman" w:hAnsi="Times New Roman" w:cs="Times New Roman"/>
                <w:sz w:val="20"/>
                <w:szCs w:val="20"/>
                <w:lang w:eastAsia="ru-RU"/>
              </w:rPr>
              <w:t>421</w:t>
            </w:r>
          </w:p>
        </w:tc>
        <w:tc>
          <w:tcPr>
            <w:tcW w:w="5012" w:type="dxa"/>
          </w:tcPr>
          <w:p w:rsidR="00E65D67" w:rsidRPr="0071360D" w:rsidRDefault="00E65D67" w:rsidP="00E65D67">
            <w:pPr>
              <w:spacing w:after="0" w:line="240" w:lineRule="auto"/>
              <w:contextualSpacing/>
              <w:jc w:val="both"/>
              <w:rPr>
                <w:rFonts w:ascii="Times New Roman" w:hAnsi="Times New Roman" w:cs="Times New Roman"/>
                <w:sz w:val="20"/>
                <w:szCs w:val="20"/>
              </w:rPr>
            </w:pPr>
            <w:r w:rsidRPr="0071360D">
              <w:rPr>
                <w:rFonts w:ascii="Times New Roman" w:hAnsi="Times New Roman" w:cs="Times New Roman"/>
                <w:sz w:val="20"/>
                <w:szCs w:val="20"/>
              </w:rPr>
              <w:t>Доверенность – это</w:t>
            </w:r>
          </w:p>
          <w:p w:rsidR="00E65D67" w:rsidRPr="0071360D" w:rsidRDefault="00E65D67" w:rsidP="00E65D67">
            <w:pPr>
              <w:tabs>
                <w:tab w:val="center" w:pos="7285"/>
              </w:tabs>
              <w:spacing w:after="0" w:line="240" w:lineRule="auto"/>
              <w:contextualSpacing/>
              <w:jc w:val="center"/>
              <w:rPr>
                <w:rFonts w:ascii="Times New Roman" w:hAnsi="Times New Roman" w:cs="Times New Roman"/>
                <w:sz w:val="20"/>
                <w:szCs w:val="20"/>
                <w:lang w:eastAsia="ru-RU"/>
              </w:rPr>
            </w:pPr>
          </w:p>
        </w:tc>
        <w:tc>
          <w:tcPr>
            <w:tcW w:w="3120" w:type="dxa"/>
          </w:tcPr>
          <w:p w:rsidR="00E65D67" w:rsidRPr="0071360D" w:rsidRDefault="00E65D67" w:rsidP="00E65D67">
            <w:pPr>
              <w:spacing w:after="0" w:line="240" w:lineRule="auto"/>
              <w:contextualSpacing/>
              <w:jc w:val="both"/>
              <w:rPr>
                <w:rFonts w:ascii="Times New Roman" w:hAnsi="Times New Roman" w:cs="Times New Roman"/>
                <w:sz w:val="20"/>
                <w:szCs w:val="20"/>
              </w:rPr>
            </w:pPr>
            <w:r w:rsidRPr="0071360D">
              <w:rPr>
                <w:rFonts w:ascii="Times New Roman" w:hAnsi="Times New Roman" w:cs="Times New Roman"/>
                <w:sz w:val="20"/>
                <w:szCs w:val="20"/>
              </w:rPr>
              <w:t>а) документ, который уполномочивает представлять интересы лица, выдавшего доверенность, лицу, ее получившему, перед третьими лицами;</w:t>
            </w:r>
          </w:p>
          <w:p w:rsidR="00E65D67" w:rsidRPr="0071360D" w:rsidRDefault="00E65D67" w:rsidP="00E65D67">
            <w:pPr>
              <w:spacing w:after="0" w:line="240" w:lineRule="auto"/>
              <w:contextualSpacing/>
              <w:jc w:val="both"/>
              <w:rPr>
                <w:rFonts w:ascii="Times New Roman" w:hAnsi="Times New Roman" w:cs="Times New Roman"/>
                <w:sz w:val="20"/>
                <w:szCs w:val="20"/>
              </w:rPr>
            </w:pPr>
            <w:r w:rsidRPr="0071360D">
              <w:rPr>
                <w:rFonts w:ascii="Times New Roman" w:hAnsi="Times New Roman" w:cs="Times New Roman"/>
                <w:sz w:val="20"/>
                <w:szCs w:val="20"/>
              </w:rPr>
              <w:t>б) документ, определяющий статус пользователя;</w:t>
            </w:r>
          </w:p>
          <w:p w:rsidR="00E65D67" w:rsidRPr="0071360D" w:rsidRDefault="00E65D67" w:rsidP="00E65D67">
            <w:pPr>
              <w:spacing w:after="0" w:line="240" w:lineRule="auto"/>
              <w:contextualSpacing/>
              <w:jc w:val="both"/>
              <w:rPr>
                <w:rFonts w:ascii="Times New Roman" w:hAnsi="Times New Roman" w:cs="Times New Roman"/>
                <w:sz w:val="20"/>
                <w:szCs w:val="20"/>
              </w:rPr>
            </w:pPr>
            <w:r w:rsidRPr="0071360D">
              <w:rPr>
                <w:rFonts w:ascii="Times New Roman" w:hAnsi="Times New Roman" w:cs="Times New Roman"/>
                <w:sz w:val="20"/>
                <w:szCs w:val="20"/>
              </w:rPr>
              <w:t>в) правовой акт, который уполномочивает представлять интересы лица, выдавшего доверенность, лицу, ее получившему, перед третьими лицами</w:t>
            </w:r>
          </w:p>
        </w:tc>
        <w:tc>
          <w:tcPr>
            <w:tcW w:w="2868" w:type="dxa"/>
          </w:tcPr>
          <w:p w:rsidR="00E65D67" w:rsidRPr="0071360D" w:rsidRDefault="00E65D67" w:rsidP="00E65D67">
            <w:pPr>
              <w:spacing w:after="0" w:line="240" w:lineRule="auto"/>
              <w:contextualSpacing/>
              <w:jc w:val="center"/>
              <w:rPr>
                <w:rFonts w:ascii="Times New Roman" w:hAnsi="Times New Roman" w:cs="Times New Roman"/>
                <w:sz w:val="20"/>
                <w:szCs w:val="20"/>
              </w:rPr>
            </w:pPr>
            <w:r w:rsidRPr="0071360D">
              <w:rPr>
                <w:rFonts w:ascii="Times New Roman" w:hAnsi="Times New Roman" w:cs="Times New Roman"/>
                <w:sz w:val="20"/>
                <w:szCs w:val="20"/>
              </w:rPr>
              <w:t>В</w:t>
            </w:r>
          </w:p>
        </w:tc>
        <w:tc>
          <w:tcPr>
            <w:tcW w:w="2863" w:type="dxa"/>
          </w:tcPr>
          <w:p w:rsidR="00E65D67" w:rsidRPr="0071360D" w:rsidRDefault="00E65D67" w:rsidP="00E65D67">
            <w:pPr>
              <w:spacing w:after="0" w:line="240" w:lineRule="auto"/>
              <w:contextualSpacing/>
              <w:rPr>
                <w:rFonts w:ascii="Times New Roman" w:hAnsi="Times New Roman" w:cs="Times New Roman"/>
                <w:sz w:val="20"/>
                <w:szCs w:val="20"/>
              </w:rPr>
            </w:pPr>
            <w:r w:rsidRPr="0071360D">
              <w:rPr>
                <w:rFonts w:ascii="Times New Roman" w:hAnsi="Times New Roman" w:cs="Times New Roman"/>
                <w:sz w:val="20"/>
                <w:szCs w:val="20"/>
              </w:rPr>
              <w:t>выбор одного правильного ответа из предложенных</w:t>
            </w:r>
          </w:p>
        </w:tc>
      </w:tr>
      <w:tr w:rsidR="00E65D67" w:rsidRPr="0071360D" w:rsidTr="00907000">
        <w:tc>
          <w:tcPr>
            <w:tcW w:w="697" w:type="dxa"/>
          </w:tcPr>
          <w:p w:rsidR="00E65D67" w:rsidRPr="005D482F" w:rsidRDefault="00E65D67" w:rsidP="00E65D67">
            <w:pPr>
              <w:tabs>
                <w:tab w:val="center" w:pos="7285"/>
              </w:tabs>
              <w:spacing w:after="0" w:line="240" w:lineRule="auto"/>
              <w:contextualSpacing/>
              <w:rPr>
                <w:rFonts w:ascii="Times New Roman" w:hAnsi="Times New Roman" w:cs="Times New Roman"/>
                <w:sz w:val="20"/>
                <w:szCs w:val="20"/>
                <w:lang w:eastAsia="ru-RU"/>
              </w:rPr>
            </w:pPr>
            <w:r w:rsidRPr="005D482F">
              <w:rPr>
                <w:rFonts w:ascii="Times New Roman" w:hAnsi="Times New Roman" w:cs="Times New Roman"/>
                <w:sz w:val="20"/>
                <w:szCs w:val="20"/>
                <w:lang w:eastAsia="ru-RU"/>
              </w:rPr>
              <w:t>42</w:t>
            </w:r>
            <w:r>
              <w:rPr>
                <w:rFonts w:ascii="Times New Roman" w:hAnsi="Times New Roman" w:cs="Times New Roman"/>
                <w:sz w:val="20"/>
                <w:szCs w:val="20"/>
                <w:lang w:eastAsia="ru-RU"/>
              </w:rPr>
              <w:t>2</w:t>
            </w:r>
          </w:p>
        </w:tc>
        <w:tc>
          <w:tcPr>
            <w:tcW w:w="5012" w:type="dxa"/>
          </w:tcPr>
          <w:p w:rsidR="00E65D67" w:rsidRPr="0071360D" w:rsidRDefault="00E65D67" w:rsidP="00E65D67">
            <w:pPr>
              <w:spacing w:after="0" w:line="240" w:lineRule="auto"/>
              <w:contextualSpacing/>
              <w:jc w:val="both"/>
              <w:rPr>
                <w:rFonts w:ascii="Times New Roman" w:eastAsia="Times New Roman" w:hAnsi="Times New Roman" w:cs="Times New Roman"/>
                <w:color w:val="000000" w:themeColor="text1"/>
                <w:sz w:val="20"/>
                <w:szCs w:val="20"/>
                <w:shd w:val="clear" w:color="auto" w:fill="FFFFFF"/>
                <w:lang w:eastAsia="ru-RU"/>
              </w:rPr>
            </w:pPr>
            <w:r w:rsidRPr="0071360D">
              <w:rPr>
                <w:rFonts w:ascii="Times New Roman" w:eastAsia="Times New Roman" w:hAnsi="Times New Roman" w:cs="Times New Roman"/>
                <w:color w:val="000000" w:themeColor="text1"/>
                <w:sz w:val="20"/>
                <w:szCs w:val="20"/>
                <w:shd w:val="clear" w:color="auto" w:fill="FFFFFF"/>
                <w:lang w:eastAsia="ru-RU"/>
              </w:rPr>
              <w:t xml:space="preserve">В центр юридической помощи гражданам обратился отец ребенка с просьбой помочь составить грамотно судебный иск о клевете (неудачная шутка одноклассников, которые сделали коллаж с </w:t>
            </w:r>
            <w:r w:rsidRPr="0071360D">
              <w:rPr>
                <w:rFonts w:ascii="Times New Roman" w:eastAsia="Times New Roman" w:hAnsi="Times New Roman" w:cs="Times New Roman"/>
                <w:color w:val="000000" w:themeColor="text1"/>
                <w:sz w:val="20"/>
                <w:szCs w:val="20"/>
                <w:shd w:val="clear" w:color="auto" w:fill="FFFFFF"/>
                <w:lang w:eastAsia="ru-RU"/>
              </w:rPr>
              <w:lastRenderedPageBreak/>
              <w:t>оскорблениями). Юристы оказали помощь гражданину, в результате был составлен иск. Какое количество экземпляров иска должно быть составлено?</w:t>
            </w:r>
          </w:p>
        </w:tc>
        <w:tc>
          <w:tcPr>
            <w:tcW w:w="3120" w:type="dxa"/>
          </w:tcPr>
          <w:p w:rsidR="00E65D67" w:rsidRPr="0071360D" w:rsidRDefault="00E65D67" w:rsidP="00E65D67">
            <w:pPr>
              <w:spacing w:after="0" w:line="240" w:lineRule="auto"/>
              <w:contextualSpacing/>
              <w:jc w:val="both"/>
              <w:rPr>
                <w:rFonts w:ascii="Times New Roman" w:eastAsia="Times New Roman" w:hAnsi="Times New Roman" w:cs="Times New Roman"/>
                <w:color w:val="000000" w:themeColor="text1"/>
                <w:sz w:val="20"/>
                <w:szCs w:val="20"/>
                <w:shd w:val="clear" w:color="auto" w:fill="FFFFFF"/>
                <w:lang w:eastAsia="ru-RU"/>
              </w:rPr>
            </w:pPr>
          </w:p>
        </w:tc>
        <w:tc>
          <w:tcPr>
            <w:tcW w:w="2868" w:type="dxa"/>
          </w:tcPr>
          <w:p w:rsidR="00E65D67" w:rsidRPr="0071360D" w:rsidRDefault="00E65D67" w:rsidP="00E65D67">
            <w:pPr>
              <w:spacing w:after="0" w:line="240" w:lineRule="auto"/>
              <w:contextualSpacing/>
              <w:jc w:val="center"/>
              <w:rPr>
                <w:rFonts w:ascii="Times New Roman" w:eastAsia="Times New Roman" w:hAnsi="Times New Roman" w:cs="Times New Roman"/>
                <w:color w:val="000000" w:themeColor="text1"/>
                <w:sz w:val="20"/>
                <w:szCs w:val="20"/>
                <w:lang w:eastAsia="ru-RU"/>
              </w:rPr>
            </w:pPr>
            <w:r w:rsidRPr="0071360D">
              <w:rPr>
                <w:rFonts w:ascii="Times New Roman" w:eastAsia="Times New Roman" w:hAnsi="Times New Roman" w:cs="Times New Roman"/>
                <w:color w:val="000000" w:themeColor="text1"/>
                <w:sz w:val="20"/>
                <w:szCs w:val="20"/>
                <w:shd w:val="clear" w:color="auto" w:fill="FFFFFF"/>
                <w:lang w:eastAsia="ru-RU"/>
              </w:rPr>
              <w:t xml:space="preserve">Согласно ст.131 ГПК РФ исковое заявление должно быть составлено в количестве экземпляров равному </w:t>
            </w:r>
            <w:r w:rsidRPr="0071360D">
              <w:rPr>
                <w:rFonts w:ascii="Times New Roman" w:eastAsia="Times New Roman" w:hAnsi="Times New Roman" w:cs="Times New Roman"/>
                <w:color w:val="000000" w:themeColor="text1"/>
                <w:sz w:val="20"/>
                <w:szCs w:val="20"/>
                <w:shd w:val="clear" w:color="auto" w:fill="FFFFFF"/>
                <w:lang w:eastAsia="ru-RU"/>
              </w:rPr>
              <w:lastRenderedPageBreak/>
              <w:t>количеству участников инцидента</w:t>
            </w:r>
          </w:p>
        </w:tc>
        <w:tc>
          <w:tcPr>
            <w:tcW w:w="2863" w:type="dxa"/>
          </w:tcPr>
          <w:p w:rsidR="00E65D67" w:rsidRPr="0071360D" w:rsidRDefault="00E65D67" w:rsidP="00E65D67">
            <w:pPr>
              <w:spacing w:after="0" w:line="240" w:lineRule="auto"/>
              <w:contextualSpacing/>
              <w:jc w:val="center"/>
              <w:rPr>
                <w:rFonts w:ascii="Times New Roman" w:eastAsia="Times New Roman" w:hAnsi="Times New Roman" w:cs="Times New Roman"/>
                <w:color w:val="000000" w:themeColor="text1"/>
                <w:sz w:val="20"/>
                <w:szCs w:val="20"/>
                <w:lang w:eastAsia="ru-RU"/>
              </w:rPr>
            </w:pPr>
            <w:r w:rsidRPr="0071360D">
              <w:rPr>
                <w:rFonts w:ascii="Times New Roman" w:eastAsia="Times New Roman" w:hAnsi="Times New Roman" w:cs="Times New Roman"/>
                <w:color w:val="000000" w:themeColor="text1"/>
                <w:sz w:val="20"/>
                <w:szCs w:val="20"/>
                <w:shd w:val="clear" w:color="auto" w:fill="FFFFFF"/>
                <w:lang w:eastAsia="ru-RU"/>
              </w:rPr>
              <w:lastRenderedPageBreak/>
              <w:t>Студент ответил верно и привел сущностно-правильную аргументацию</w:t>
            </w:r>
          </w:p>
        </w:tc>
      </w:tr>
      <w:tr w:rsidR="00E65D67" w:rsidRPr="0071360D" w:rsidTr="00907000">
        <w:tc>
          <w:tcPr>
            <w:tcW w:w="697" w:type="dxa"/>
          </w:tcPr>
          <w:p w:rsidR="00E65D67" w:rsidRPr="005D482F" w:rsidRDefault="00E65D67" w:rsidP="00E65D67">
            <w:pPr>
              <w:tabs>
                <w:tab w:val="center" w:pos="7285"/>
              </w:tabs>
              <w:spacing w:after="0" w:line="240" w:lineRule="auto"/>
              <w:contextualSpacing/>
              <w:rPr>
                <w:rFonts w:ascii="Times New Roman" w:hAnsi="Times New Roman" w:cs="Times New Roman"/>
                <w:sz w:val="20"/>
                <w:szCs w:val="20"/>
                <w:lang w:eastAsia="ru-RU"/>
              </w:rPr>
            </w:pPr>
            <w:r w:rsidRPr="005D482F">
              <w:rPr>
                <w:rFonts w:ascii="Times New Roman" w:hAnsi="Times New Roman" w:cs="Times New Roman"/>
                <w:sz w:val="20"/>
                <w:szCs w:val="20"/>
                <w:lang w:eastAsia="ru-RU"/>
              </w:rPr>
              <w:t>42</w:t>
            </w:r>
            <w:r>
              <w:rPr>
                <w:rFonts w:ascii="Times New Roman" w:hAnsi="Times New Roman" w:cs="Times New Roman"/>
                <w:sz w:val="20"/>
                <w:szCs w:val="20"/>
                <w:lang w:eastAsia="ru-RU"/>
              </w:rPr>
              <w:t>3</w:t>
            </w:r>
          </w:p>
        </w:tc>
        <w:tc>
          <w:tcPr>
            <w:tcW w:w="5012" w:type="dxa"/>
          </w:tcPr>
          <w:p w:rsidR="00E65D67" w:rsidRPr="0071360D" w:rsidRDefault="00E65D67" w:rsidP="00E65D67">
            <w:pPr>
              <w:spacing w:after="0" w:line="240" w:lineRule="auto"/>
              <w:contextualSpacing/>
              <w:jc w:val="both"/>
              <w:rPr>
                <w:rFonts w:ascii="Times New Roman" w:eastAsia="Times New Roman" w:hAnsi="Times New Roman" w:cs="Times New Roman"/>
                <w:color w:val="000000" w:themeColor="text1"/>
                <w:sz w:val="20"/>
                <w:szCs w:val="20"/>
                <w:shd w:val="clear" w:color="auto" w:fill="FFFFFF"/>
                <w:lang w:eastAsia="ru-RU"/>
              </w:rPr>
            </w:pPr>
            <w:r w:rsidRPr="0071360D">
              <w:rPr>
                <w:rFonts w:ascii="Times New Roman" w:eastAsia="Times New Roman" w:hAnsi="Times New Roman" w:cs="Times New Roman"/>
                <w:color w:val="000000" w:themeColor="text1"/>
                <w:sz w:val="20"/>
                <w:szCs w:val="20"/>
                <w:shd w:val="clear" w:color="auto" w:fill="FFFFFF"/>
                <w:lang w:eastAsia="ru-RU"/>
              </w:rPr>
              <w:t>Перечислите основные этапы процесса работы с обращениями граждан. На основании какого правоустанавливающего документа устанавливается порядок работы с обращениями граждан.</w:t>
            </w:r>
          </w:p>
          <w:p w:rsidR="00E65D67" w:rsidRPr="0071360D" w:rsidRDefault="00E65D67" w:rsidP="00E65D67">
            <w:pPr>
              <w:spacing w:after="0" w:line="240" w:lineRule="auto"/>
              <w:contextualSpacing/>
              <w:jc w:val="both"/>
              <w:rPr>
                <w:rFonts w:ascii="Times New Roman" w:eastAsia="Times New Roman" w:hAnsi="Times New Roman" w:cs="Times New Roman"/>
                <w:color w:val="000000" w:themeColor="text1"/>
                <w:sz w:val="20"/>
                <w:szCs w:val="20"/>
                <w:shd w:val="clear" w:color="auto" w:fill="FFFFFF"/>
                <w:lang w:eastAsia="ru-RU"/>
              </w:rPr>
            </w:pPr>
          </w:p>
        </w:tc>
        <w:tc>
          <w:tcPr>
            <w:tcW w:w="3120" w:type="dxa"/>
          </w:tcPr>
          <w:p w:rsidR="00E65D67" w:rsidRPr="0071360D" w:rsidRDefault="00E65D67" w:rsidP="00E65D67">
            <w:pPr>
              <w:spacing w:after="0" w:line="240" w:lineRule="auto"/>
              <w:contextualSpacing/>
              <w:jc w:val="both"/>
              <w:rPr>
                <w:rFonts w:ascii="Times New Roman" w:eastAsia="Times New Roman" w:hAnsi="Times New Roman" w:cs="Times New Roman"/>
                <w:color w:val="000000" w:themeColor="text1"/>
                <w:sz w:val="20"/>
                <w:szCs w:val="20"/>
                <w:shd w:val="clear" w:color="auto" w:fill="FFFFFF"/>
                <w:lang w:eastAsia="ru-RU"/>
              </w:rPr>
            </w:pPr>
          </w:p>
        </w:tc>
        <w:tc>
          <w:tcPr>
            <w:tcW w:w="2868" w:type="dxa"/>
          </w:tcPr>
          <w:p w:rsidR="00E65D67" w:rsidRPr="0071360D" w:rsidRDefault="00E65D67" w:rsidP="00E65D67">
            <w:pPr>
              <w:spacing w:after="0" w:line="240" w:lineRule="auto"/>
              <w:contextualSpacing/>
              <w:jc w:val="both"/>
              <w:rPr>
                <w:rFonts w:ascii="Times New Roman" w:eastAsia="Times New Roman" w:hAnsi="Times New Roman" w:cs="Times New Roman"/>
                <w:color w:val="000000" w:themeColor="text1"/>
                <w:sz w:val="20"/>
                <w:szCs w:val="20"/>
                <w:shd w:val="clear" w:color="auto" w:fill="FFFFFF"/>
                <w:lang w:eastAsia="ru-RU"/>
              </w:rPr>
            </w:pPr>
            <w:r w:rsidRPr="0071360D">
              <w:rPr>
                <w:rFonts w:ascii="Times New Roman" w:eastAsia="Times New Roman" w:hAnsi="Times New Roman" w:cs="Times New Roman"/>
                <w:color w:val="000000" w:themeColor="text1"/>
                <w:sz w:val="20"/>
                <w:szCs w:val="20"/>
                <w:shd w:val="clear" w:color="auto" w:fill="FFFFFF"/>
                <w:lang w:eastAsia="ru-RU"/>
              </w:rPr>
              <w:t>Согласно положениям Федерального закона "О порядке рассмотрения обращений граждан Российской Федерации" от 02.05.2006 N 59-ФЗ (последняя редакция) этапами работы с обращениями граждан признаются следующие:</w:t>
            </w:r>
          </w:p>
          <w:p w:rsidR="00E65D67" w:rsidRPr="0071360D" w:rsidRDefault="00E65D67" w:rsidP="00E65D67">
            <w:pPr>
              <w:spacing w:after="0" w:line="240" w:lineRule="auto"/>
              <w:contextualSpacing/>
              <w:jc w:val="center"/>
              <w:rPr>
                <w:rFonts w:ascii="Times New Roman" w:eastAsia="Times New Roman" w:hAnsi="Times New Roman" w:cs="Times New Roman"/>
                <w:color w:val="000000" w:themeColor="text1"/>
                <w:sz w:val="20"/>
                <w:szCs w:val="20"/>
                <w:lang w:eastAsia="ru-RU"/>
              </w:rPr>
            </w:pPr>
            <w:r w:rsidRPr="0071360D">
              <w:rPr>
                <w:rFonts w:ascii="Times New Roman" w:eastAsia="Times New Roman" w:hAnsi="Times New Roman" w:cs="Times New Roman"/>
                <w:color w:val="000000" w:themeColor="text1"/>
                <w:sz w:val="20"/>
                <w:szCs w:val="20"/>
                <w:shd w:val="clear" w:color="auto" w:fill="FFFFFF"/>
                <w:lang w:eastAsia="ru-RU"/>
              </w:rPr>
              <w:t>регистрация, рассмотрение, исполнение, контроль исполнения, направление ответа заявителю</w:t>
            </w:r>
          </w:p>
        </w:tc>
        <w:tc>
          <w:tcPr>
            <w:tcW w:w="2863" w:type="dxa"/>
          </w:tcPr>
          <w:p w:rsidR="00E65D67" w:rsidRPr="0071360D" w:rsidRDefault="00E65D67" w:rsidP="00E65D67">
            <w:pPr>
              <w:spacing w:after="0" w:line="240" w:lineRule="auto"/>
              <w:contextualSpacing/>
              <w:jc w:val="center"/>
              <w:rPr>
                <w:rFonts w:ascii="Times New Roman" w:eastAsia="Times New Roman" w:hAnsi="Times New Roman" w:cs="Times New Roman"/>
                <w:color w:val="000000" w:themeColor="text1"/>
                <w:sz w:val="20"/>
                <w:szCs w:val="20"/>
                <w:lang w:eastAsia="ru-RU"/>
              </w:rPr>
            </w:pPr>
            <w:r w:rsidRPr="0071360D">
              <w:rPr>
                <w:rFonts w:ascii="Times New Roman" w:eastAsia="Times New Roman" w:hAnsi="Times New Roman" w:cs="Times New Roman"/>
                <w:color w:val="000000" w:themeColor="text1"/>
                <w:sz w:val="20"/>
                <w:szCs w:val="20"/>
                <w:shd w:val="clear" w:color="auto" w:fill="FFFFFF"/>
                <w:lang w:eastAsia="ru-RU"/>
              </w:rPr>
              <w:t>Студент ответил верно и привел сущностно-правильную аргументацию</w:t>
            </w:r>
          </w:p>
        </w:tc>
      </w:tr>
      <w:tr w:rsidR="00E65D67" w:rsidRPr="0071360D" w:rsidTr="00907000">
        <w:tc>
          <w:tcPr>
            <w:tcW w:w="697" w:type="dxa"/>
          </w:tcPr>
          <w:p w:rsidR="00E65D67" w:rsidRPr="005D482F" w:rsidRDefault="00E65D67" w:rsidP="00E65D67">
            <w:pPr>
              <w:tabs>
                <w:tab w:val="center" w:pos="7285"/>
              </w:tabs>
              <w:spacing w:after="0" w:line="240" w:lineRule="auto"/>
              <w:contextualSpacing/>
              <w:rPr>
                <w:rFonts w:ascii="Times New Roman" w:hAnsi="Times New Roman" w:cs="Times New Roman"/>
                <w:sz w:val="20"/>
                <w:szCs w:val="20"/>
                <w:lang w:eastAsia="ru-RU"/>
              </w:rPr>
            </w:pPr>
            <w:r>
              <w:rPr>
                <w:rFonts w:ascii="Times New Roman" w:hAnsi="Times New Roman" w:cs="Times New Roman"/>
                <w:sz w:val="20"/>
                <w:szCs w:val="20"/>
                <w:lang w:eastAsia="ru-RU"/>
              </w:rPr>
              <w:t>424</w:t>
            </w:r>
          </w:p>
        </w:tc>
        <w:tc>
          <w:tcPr>
            <w:tcW w:w="5012" w:type="dxa"/>
          </w:tcPr>
          <w:p w:rsidR="00E65D67" w:rsidRPr="0071360D" w:rsidRDefault="00E65D67" w:rsidP="00E65D67">
            <w:pPr>
              <w:spacing w:after="0" w:line="240" w:lineRule="auto"/>
              <w:contextualSpacing/>
              <w:jc w:val="both"/>
              <w:rPr>
                <w:rFonts w:ascii="Times New Roman" w:eastAsia="Times New Roman" w:hAnsi="Times New Roman" w:cs="Times New Roman"/>
                <w:color w:val="000000" w:themeColor="text1"/>
                <w:sz w:val="20"/>
                <w:szCs w:val="20"/>
                <w:shd w:val="clear" w:color="auto" w:fill="FFFFFF"/>
                <w:lang w:eastAsia="ru-RU"/>
              </w:rPr>
            </w:pPr>
            <w:r w:rsidRPr="0071360D">
              <w:rPr>
                <w:rFonts w:ascii="Times New Roman" w:eastAsia="Times New Roman" w:hAnsi="Times New Roman" w:cs="Times New Roman"/>
                <w:color w:val="000000" w:themeColor="text1"/>
                <w:sz w:val="20"/>
                <w:szCs w:val="20"/>
                <w:shd w:val="clear" w:color="auto" w:fill="FFFFFF"/>
                <w:lang w:eastAsia="ru-RU"/>
              </w:rPr>
              <w:t>При определении права на пенсию за выслугу лет и размера такой пенсии в общий трудовой стаж согласно законодательству включается __________________________ .</w:t>
            </w:r>
          </w:p>
          <w:p w:rsidR="00E65D67" w:rsidRPr="0071360D" w:rsidRDefault="00E65D67" w:rsidP="00E65D67">
            <w:pPr>
              <w:spacing w:after="0" w:line="240" w:lineRule="auto"/>
              <w:contextualSpacing/>
              <w:jc w:val="both"/>
              <w:rPr>
                <w:rFonts w:ascii="Times New Roman" w:eastAsia="Times New Roman" w:hAnsi="Times New Roman" w:cs="Times New Roman"/>
                <w:color w:val="000000" w:themeColor="text1"/>
                <w:sz w:val="20"/>
                <w:szCs w:val="20"/>
                <w:shd w:val="clear" w:color="auto" w:fill="FFFFFF"/>
                <w:lang w:eastAsia="ru-RU"/>
              </w:rPr>
            </w:pPr>
            <w:r w:rsidRPr="0071360D">
              <w:rPr>
                <w:rFonts w:ascii="Times New Roman" w:eastAsia="Times New Roman" w:hAnsi="Times New Roman" w:cs="Times New Roman"/>
                <w:color w:val="000000" w:themeColor="text1"/>
                <w:sz w:val="20"/>
                <w:szCs w:val="20"/>
                <w:shd w:val="clear" w:color="auto" w:fill="FFFFFF"/>
                <w:lang w:eastAsia="ru-RU"/>
              </w:rPr>
              <w:tab/>
            </w:r>
          </w:p>
          <w:p w:rsidR="00E65D67" w:rsidRPr="0071360D" w:rsidRDefault="00E65D67" w:rsidP="00E65D67">
            <w:pPr>
              <w:spacing w:after="0" w:line="240" w:lineRule="auto"/>
              <w:contextualSpacing/>
              <w:jc w:val="both"/>
              <w:rPr>
                <w:rFonts w:ascii="Times New Roman" w:eastAsia="Times New Roman" w:hAnsi="Times New Roman" w:cs="Times New Roman"/>
                <w:color w:val="000000" w:themeColor="text1"/>
                <w:sz w:val="20"/>
                <w:szCs w:val="20"/>
                <w:shd w:val="clear" w:color="auto" w:fill="FFFFFF"/>
                <w:lang w:eastAsia="ru-RU"/>
              </w:rPr>
            </w:pPr>
          </w:p>
        </w:tc>
        <w:tc>
          <w:tcPr>
            <w:tcW w:w="3120" w:type="dxa"/>
          </w:tcPr>
          <w:p w:rsidR="00E65D67" w:rsidRPr="0071360D" w:rsidRDefault="00E65D67" w:rsidP="00E65D67">
            <w:pPr>
              <w:spacing w:after="0" w:line="240" w:lineRule="auto"/>
              <w:contextualSpacing/>
              <w:jc w:val="both"/>
              <w:rPr>
                <w:rFonts w:ascii="Times New Roman" w:eastAsia="Times New Roman" w:hAnsi="Times New Roman" w:cs="Times New Roman"/>
                <w:color w:val="000000" w:themeColor="text1"/>
                <w:sz w:val="20"/>
                <w:szCs w:val="20"/>
                <w:shd w:val="clear" w:color="auto" w:fill="FFFFFF"/>
                <w:lang w:eastAsia="ru-RU"/>
              </w:rPr>
            </w:pPr>
          </w:p>
        </w:tc>
        <w:tc>
          <w:tcPr>
            <w:tcW w:w="2868" w:type="dxa"/>
          </w:tcPr>
          <w:p w:rsidR="00E65D67" w:rsidRPr="0071360D" w:rsidRDefault="00E65D67" w:rsidP="00E65D67">
            <w:pPr>
              <w:spacing w:after="0" w:line="240" w:lineRule="auto"/>
              <w:contextualSpacing/>
              <w:jc w:val="both"/>
              <w:rPr>
                <w:rFonts w:ascii="Times New Roman" w:eastAsia="Times New Roman" w:hAnsi="Times New Roman" w:cs="Times New Roman"/>
                <w:color w:val="000000" w:themeColor="text1"/>
                <w:sz w:val="20"/>
                <w:szCs w:val="20"/>
                <w:shd w:val="clear" w:color="auto" w:fill="FFFFFF"/>
                <w:lang w:eastAsia="ru-RU"/>
              </w:rPr>
            </w:pPr>
            <w:r w:rsidRPr="0071360D">
              <w:rPr>
                <w:rFonts w:ascii="Times New Roman" w:eastAsia="Times New Roman" w:hAnsi="Times New Roman" w:cs="Times New Roman"/>
                <w:color w:val="000000" w:themeColor="text1"/>
                <w:sz w:val="20"/>
                <w:szCs w:val="20"/>
                <w:shd w:val="clear" w:color="auto" w:fill="FFFFFF"/>
                <w:lang w:eastAsia="ru-RU"/>
              </w:rPr>
              <w:t>а) трудовой стаж, исчисляемый и подтверждаемый в порядке, который был установлен для назначения и перерасчета государственных пенсий до дня вступления в силу Федерального закона «О трудовых пенсиях в</w:t>
            </w:r>
          </w:p>
          <w:p w:rsidR="00E65D67" w:rsidRPr="0071360D" w:rsidRDefault="00E65D67" w:rsidP="00E65D67">
            <w:pPr>
              <w:spacing w:after="0" w:line="240" w:lineRule="auto"/>
              <w:contextualSpacing/>
              <w:jc w:val="both"/>
              <w:rPr>
                <w:rFonts w:ascii="Times New Roman" w:eastAsia="Times New Roman" w:hAnsi="Times New Roman" w:cs="Times New Roman"/>
                <w:color w:val="000000" w:themeColor="text1"/>
                <w:sz w:val="20"/>
                <w:szCs w:val="20"/>
                <w:shd w:val="clear" w:color="auto" w:fill="FFFFFF"/>
                <w:lang w:eastAsia="ru-RU"/>
              </w:rPr>
            </w:pPr>
            <w:r w:rsidRPr="0071360D">
              <w:rPr>
                <w:rFonts w:ascii="Times New Roman" w:eastAsia="Times New Roman" w:hAnsi="Times New Roman" w:cs="Times New Roman"/>
                <w:color w:val="000000" w:themeColor="text1"/>
                <w:sz w:val="20"/>
                <w:szCs w:val="20"/>
                <w:shd w:val="clear" w:color="auto" w:fill="FFFFFF"/>
                <w:lang w:eastAsia="ru-RU"/>
              </w:rPr>
              <w:t>Российской Федерации»;</w:t>
            </w:r>
          </w:p>
          <w:p w:rsidR="00E65D67" w:rsidRPr="0071360D" w:rsidRDefault="00E65D67" w:rsidP="00E65D67">
            <w:pPr>
              <w:spacing w:after="0" w:line="240" w:lineRule="auto"/>
              <w:contextualSpacing/>
              <w:jc w:val="both"/>
              <w:rPr>
                <w:rFonts w:ascii="Times New Roman" w:eastAsia="Times New Roman" w:hAnsi="Times New Roman" w:cs="Times New Roman"/>
                <w:color w:val="000000" w:themeColor="text1"/>
                <w:sz w:val="20"/>
                <w:szCs w:val="20"/>
                <w:shd w:val="clear" w:color="auto" w:fill="FFFFFF"/>
                <w:lang w:eastAsia="ru-RU"/>
              </w:rPr>
            </w:pPr>
            <w:r w:rsidRPr="0071360D">
              <w:rPr>
                <w:rFonts w:ascii="Times New Roman" w:eastAsia="Times New Roman" w:hAnsi="Times New Roman" w:cs="Times New Roman"/>
                <w:color w:val="000000" w:themeColor="text1"/>
                <w:sz w:val="20"/>
                <w:szCs w:val="20"/>
                <w:shd w:val="clear" w:color="auto" w:fill="FFFFFF"/>
                <w:lang w:eastAsia="ru-RU"/>
              </w:rPr>
              <w:t>б) страховой стаж, исчисляемый и подтверждаемый в порядке,</w:t>
            </w:r>
          </w:p>
          <w:p w:rsidR="00E65D67" w:rsidRPr="0071360D" w:rsidRDefault="00E65D67" w:rsidP="00E65D67">
            <w:pPr>
              <w:spacing w:after="0" w:line="240" w:lineRule="auto"/>
              <w:contextualSpacing/>
              <w:jc w:val="both"/>
              <w:rPr>
                <w:rFonts w:ascii="Times New Roman" w:eastAsia="Times New Roman" w:hAnsi="Times New Roman" w:cs="Times New Roman"/>
                <w:color w:val="000000" w:themeColor="text1"/>
                <w:sz w:val="20"/>
                <w:szCs w:val="20"/>
                <w:shd w:val="clear" w:color="auto" w:fill="FFFFFF"/>
                <w:lang w:eastAsia="ru-RU"/>
              </w:rPr>
            </w:pPr>
            <w:r w:rsidRPr="0071360D">
              <w:rPr>
                <w:rFonts w:ascii="Times New Roman" w:eastAsia="Times New Roman" w:hAnsi="Times New Roman" w:cs="Times New Roman"/>
                <w:color w:val="000000" w:themeColor="text1"/>
                <w:sz w:val="20"/>
                <w:szCs w:val="20"/>
                <w:shd w:val="clear" w:color="auto" w:fill="FFFFFF"/>
                <w:lang w:eastAsia="ru-RU"/>
              </w:rPr>
              <w:t>который установлен для назначения и перерасчета страховых пенсий</w:t>
            </w:r>
          </w:p>
          <w:p w:rsidR="00E65D67" w:rsidRPr="0071360D" w:rsidRDefault="00E65D67" w:rsidP="00E65D67">
            <w:pPr>
              <w:spacing w:after="0" w:line="240" w:lineRule="auto"/>
              <w:contextualSpacing/>
              <w:jc w:val="both"/>
              <w:rPr>
                <w:rFonts w:ascii="Times New Roman" w:eastAsia="Times New Roman" w:hAnsi="Times New Roman" w:cs="Times New Roman"/>
                <w:color w:val="000000" w:themeColor="text1"/>
                <w:sz w:val="20"/>
                <w:szCs w:val="20"/>
                <w:lang w:eastAsia="ru-RU"/>
              </w:rPr>
            </w:pPr>
            <w:r w:rsidRPr="0071360D">
              <w:rPr>
                <w:rFonts w:ascii="Times New Roman" w:eastAsia="Times New Roman" w:hAnsi="Times New Roman" w:cs="Times New Roman"/>
                <w:color w:val="000000" w:themeColor="text1"/>
                <w:sz w:val="20"/>
                <w:szCs w:val="20"/>
                <w:shd w:val="clear" w:color="auto" w:fill="FFFFFF"/>
                <w:lang w:eastAsia="ru-RU"/>
              </w:rPr>
              <w:t>Федеральным законом «О страховых пенсиях в Российской Федерации».</w:t>
            </w:r>
          </w:p>
        </w:tc>
        <w:tc>
          <w:tcPr>
            <w:tcW w:w="2863" w:type="dxa"/>
          </w:tcPr>
          <w:p w:rsidR="00E65D67" w:rsidRPr="0071360D" w:rsidRDefault="00E65D67" w:rsidP="00E65D67">
            <w:pPr>
              <w:spacing w:after="0" w:line="240" w:lineRule="auto"/>
              <w:contextualSpacing/>
              <w:jc w:val="center"/>
              <w:rPr>
                <w:rFonts w:ascii="Times New Roman" w:eastAsia="Times New Roman" w:hAnsi="Times New Roman" w:cs="Times New Roman"/>
                <w:color w:val="000000" w:themeColor="text1"/>
                <w:sz w:val="20"/>
                <w:szCs w:val="20"/>
                <w:lang w:eastAsia="ru-RU"/>
              </w:rPr>
            </w:pPr>
            <w:r w:rsidRPr="0071360D">
              <w:rPr>
                <w:rFonts w:ascii="Times New Roman" w:eastAsia="Times New Roman" w:hAnsi="Times New Roman" w:cs="Times New Roman"/>
                <w:color w:val="000000" w:themeColor="text1"/>
                <w:sz w:val="20"/>
                <w:szCs w:val="20"/>
                <w:shd w:val="clear" w:color="auto" w:fill="FFFFFF"/>
                <w:lang w:eastAsia="ru-RU"/>
              </w:rPr>
              <w:t>Достаточно в ответе указать: трудовой стаж и страховой стаж или ответ, эквивалентный этому по смыслу</w:t>
            </w:r>
          </w:p>
        </w:tc>
      </w:tr>
      <w:tr w:rsidR="00E65D67" w:rsidRPr="0071360D" w:rsidTr="00907000">
        <w:tc>
          <w:tcPr>
            <w:tcW w:w="697" w:type="dxa"/>
          </w:tcPr>
          <w:p w:rsidR="00E65D67" w:rsidRPr="005D482F" w:rsidRDefault="00E65D67" w:rsidP="00E65D67">
            <w:pPr>
              <w:tabs>
                <w:tab w:val="center" w:pos="7285"/>
              </w:tabs>
              <w:spacing w:after="0" w:line="240" w:lineRule="auto"/>
              <w:contextualSpacing/>
              <w:rPr>
                <w:rFonts w:ascii="Times New Roman" w:hAnsi="Times New Roman" w:cs="Times New Roman"/>
                <w:sz w:val="20"/>
                <w:szCs w:val="20"/>
                <w:lang w:eastAsia="ru-RU"/>
              </w:rPr>
            </w:pPr>
            <w:r>
              <w:rPr>
                <w:rFonts w:ascii="Times New Roman" w:hAnsi="Times New Roman" w:cs="Times New Roman"/>
                <w:sz w:val="20"/>
                <w:szCs w:val="20"/>
                <w:lang w:eastAsia="ru-RU"/>
              </w:rPr>
              <w:t>425</w:t>
            </w:r>
          </w:p>
        </w:tc>
        <w:tc>
          <w:tcPr>
            <w:tcW w:w="5012" w:type="dxa"/>
          </w:tcPr>
          <w:p w:rsidR="00E65D67" w:rsidRPr="0071360D" w:rsidRDefault="00E65D67" w:rsidP="00E65D67">
            <w:pPr>
              <w:spacing w:after="0" w:line="240" w:lineRule="auto"/>
              <w:contextualSpacing/>
              <w:jc w:val="both"/>
              <w:rPr>
                <w:rFonts w:ascii="Times New Roman" w:eastAsia="Times New Roman" w:hAnsi="Times New Roman" w:cs="Times New Roman"/>
                <w:color w:val="000000" w:themeColor="text1"/>
                <w:sz w:val="20"/>
                <w:szCs w:val="20"/>
                <w:shd w:val="clear" w:color="auto" w:fill="FFFFFF"/>
                <w:lang w:eastAsia="ru-RU"/>
              </w:rPr>
            </w:pPr>
            <w:r w:rsidRPr="0071360D">
              <w:rPr>
                <w:rFonts w:ascii="Times New Roman" w:eastAsia="Times New Roman" w:hAnsi="Times New Roman" w:cs="Times New Roman"/>
                <w:color w:val="000000" w:themeColor="text1"/>
                <w:sz w:val="20"/>
                <w:szCs w:val="20"/>
                <w:shd w:val="clear" w:color="auto" w:fill="FFFFFF"/>
                <w:lang w:eastAsia="ru-RU"/>
              </w:rPr>
              <w:t xml:space="preserve">Перечислите основные этапы процесса работы с обращениями граждан. На основании какого </w:t>
            </w:r>
            <w:r w:rsidRPr="0071360D">
              <w:rPr>
                <w:rFonts w:ascii="Times New Roman" w:eastAsia="Times New Roman" w:hAnsi="Times New Roman" w:cs="Times New Roman"/>
                <w:color w:val="000000" w:themeColor="text1"/>
                <w:sz w:val="20"/>
                <w:szCs w:val="20"/>
                <w:shd w:val="clear" w:color="auto" w:fill="FFFFFF"/>
                <w:lang w:eastAsia="ru-RU"/>
              </w:rPr>
              <w:lastRenderedPageBreak/>
              <w:t>правоустанавливающего документа устанавливается порядок работы с обращениями граждан.</w:t>
            </w:r>
          </w:p>
        </w:tc>
        <w:tc>
          <w:tcPr>
            <w:tcW w:w="3120" w:type="dxa"/>
          </w:tcPr>
          <w:p w:rsidR="00E65D67" w:rsidRPr="0071360D" w:rsidRDefault="00E65D67" w:rsidP="00E65D67">
            <w:pPr>
              <w:spacing w:after="0" w:line="240" w:lineRule="auto"/>
              <w:contextualSpacing/>
              <w:jc w:val="both"/>
              <w:rPr>
                <w:rFonts w:ascii="Times New Roman" w:eastAsia="Times New Roman" w:hAnsi="Times New Roman" w:cs="Times New Roman"/>
                <w:color w:val="000000" w:themeColor="text1"/>
                <w:sz w:val="20"/>
                <w:szCs w:val="20"/>
                <w:shd w:val="clear" w:color="auto" w:fill="FFFFFF"/>
                <w:lang w:eastAsia="ru-RU"/>
              </w:rPr>
            </w:pPr>
          </w:p>
        </w:tc>
        <w:tc>
          <w:tcPr>
            <w:tcW w:w="2868" w:type="dxa"/>
          </w:tcPr>
          <w:p w:rsidR="00E65D67" w:rsidRPr="0071360D" w:rsidRDefault="00E65D67" w:rsidP="00E65D67">
            <w:pPr>
              <w:spacing w:after="0" w:line="240" w:lineRule="auto"/>
              <w:contextualSpacing/>
              <w:jc w:val="both"/>
              <w:rPr>
                <w:rFonts w:ascii="Times New Roman" w:eastAsia="Times New Roman" w:hAnsi="Times New Roman" w:cs="Times New Roman"/>
                <w:color w:val="000000" w:themeColor="text1"/>
                <w:sz w:val="20"/>
                <w:szCs w:val="20"/>
                <w:shd w:val="clear" w:color="auto" w:fill="FFFFFF"/>
                <w:lang w:eastAsia="ru-RU"/>
              </w:rPr>
            </w:pPr>
            <w:r w:rsidRPr="0071360D">
              <w:rPr>
                <w:rFonts w:ascii="Times New Roman" w:eastAsia="Times New Roman" w:hAnsi="Times New Roman" w:cs="Times New Roman"/>
                <w:color w:val="000000" w:themeColor="text1"/>
                <w:sz w:val="20"/>
                <w:szCs w:val="20"/>
                <w:shd w:val="clear" w:color="auto" w:fill="FFFFFF"/>
                <w:lang w:eastAsia="ru-RU"/>
              </w:rPr>
              <w:t xml:space="preserve">Согласно положениям Федерального закона "О порядке рассмотрения </w:t>
            </w:r>
            <w:r w:rsidRPr="0071360D">
              <w:rPr>
                <w:rFonts w:ascii="Times New Roman" w:eastAsia="Times New Roman" w:hAnsi="Times New Roman" w:cs="Times New Roman"/>
                <w:color w:val="000000" w:themeColor="text1"/>
                <w:sz w:val="20"/>
                <w:szCs w:val="20"/>
                <w:shd w:val="clear" w:color="auto" w:fill="FFFFFF"/>
                <w:lang w:eastAsia="ru-RU"/>
              </w:rPr>
              <w:lastRenderedPageBreak/>
              <w:t>обращений граждан Российской Федерации" от 02.05.2006 N 59-ФЗ (последняя редакция) этапами работы с обращениями граждан признаются следующие:</w:t>
            </w:r>
          </w:p>
          <w:p w:rsidR="00E65D67" w:rsidRPr="0071360D" w:rsidRDefault="00E65D67" w:rsidP="00E65D67">
            <w:pPr>
              <w:spacing w:after="0" w:line="240" w:lineRule="auto"/>
              <w:contextualSpacing/>
              <w:jc w:val="center"/>
              <w:rPr>
                <w:rFonts w:ascii="Times New Roman" w:eastAsia="Times New Roman" w:hAnsi="Times New Roman" w:cs="Times New Roman"/>
                <w:color w:val="000000" w:themeColor="text1"/>
                <w:sz w:val="20"/>
                <w:szCs w:val="20"/>
                <w:lang w:eastAsia="ru-RU"/>
              </w:rPr>
            </w:pPr>
            <w:r w:rsidRPr="0071360D">
              <w:rPr>
                <w:rFonts w:ascii="Times New Roman" w:eastAsia="Times New Roman" w:hAnsi="Times New Roman" w:cs="Times New Roman"/>
                <w:color w:val="000000" w:themeColor="text1"/>
                <w:sz w:val="20"/>
                <w:szCs w:val="20"/>
                <w:shd w:val="clear" w:color="auto" w:fill="FFFFFF"/>
                <w:lang w:eastAsia="ru-RU"/>
              </w:rPr>
              <w:t>регистрация, рассмотрение, исполнение, контроль исполнения, направление ответа заявителю.</w:t>
            </w:r>
          </w:p>
        </w:tc>
        <w:tc>
          <w:tcPr>
            <w:tcW w:w="2863" w:type="dxa"/>
          </w:tcPr>
          <w:p w:rsidR="00E65D67" w:rsidRPr="0071360D" w:rsidRDefault="00E65D67" w:rsidP="00E65D67">
            <w:pPr>
              <w:spacing w:after="0" w:line="240" w:lineRule="auto"/>
              <w:contextualSpacing/>
              <w:jc w:val="center"/>
              <w:rPr>
                <w:rFonts w:ascii="Times New Roman" w:eastAsia="Times New Roman" w:hAnsi="Times New Roman" w:cs="Times New Roman"/>
                <w:color w:val="000000" w:themeColor="text1"/>
                <w:sz w:val="20"/>
                <w:szCs w:val="20"/>
                <w:lang w:eastAsia="ru-RU"/>
              </w:rPr>
            </w:pPr>
            <w:r w:rsidRPr="0071360D">
              <w:rPr>
                <w:rFonts w:ascii="Times New Roman" w:eastAsia="Times New Roman" w:hAnsi="Times New Roman" w:cs="Times New Roman"/>
                <w:color w:val="000000" w:themeColor="text1"/>
                <w:sz w:val="20"/>
                <w:szCs w:val="20"/>
                <w:shd w:val="clear" w:color="auto" w:fill="FFFFFF"/>
                <w:lang w:eastAsia="ru-RU"/>
              </w:rPr>
              <w:lastRenderedPageBreak/>
              <w:t>Студент ответил верно и привел сущностно-правильную аргументацию</w:t>
            </w:r>
          </w:p>
        </w:tc>
      </w:tr>
      <w:tr w:rsidR="00E65D67" w:rsidRPr="0071360D" w:rsidTr="00907000">
        <w:tc>
          <w:tcPr>
            <w:tcW w:w="697" w:type="dxa"/>
          </w:tcPr>
          <w:p w:rsidR="00E65D67" w:rsidRDefault="00E65D67" w:rsidP="00E65D67">
            <w:pPr>
              <w:tabs>
                <w:tab w:val="center" w:pos="7285"/>
              </w:tabs>
              <w:spacing w:after="0" w:line="240" w:lineRule="auto"/>
              <w:contextualSpacing/>
              <w:jc w:val="center"/>
              <w:rPr>
                <w:rFonts w:ascii="Times New Roman" w:hAnsi="Times New Roman" w:cs="Times New Roman"/>
                <w:sz w:val="20"/>
                <w:szCs w:val="20"/>
                <w:lang w:eastAsia="ru-RU"/>
              </w:rPr>
            </w:pPr>
            <w:r>
              <w:rPr>
                <w:rFonts w:ascii="Times New Roman" w:hAnsi="Times New Roman" w:cs="Times New Roman"/>
                <w:sz w:val="20"/>
                <w:szCs w:val="20"/>
                <w:lang w:eastAsia="ru-RU"/>
              </w:rPr>
              <w:t>426</w:t>
            </w:r>
          </w:p>
          <w:p w:rsidR="00E65D67" w:rsidRPr="00E65D67" w:rsidRDefault="00E65D67" w:rsidP="00E65D67">
            <w:pPr>
              <w:rPr>
                <w:rFonts w:ascii="Times New Roman" w:hAnsi="Times New Roman" w:cs="Times New Roman"/>
                <w:sz w:val="20"/>
                <w:szCs w:val="20"/>
                <w:lang w:eastAsia="ru-RU"/>
              </w:rPr>
            </w:pPr>
          </w:p>
        </w:tc>
        <w:tc>
          <w:tcPr>
            <w:tcW w:w="5012" w:type="dxa"/>
          </w:tcPr>
          <w:p w:rsidR="00E65D67" w:rsidRPr="0071360D" w:rsidRDefault="00E65D67" w:rsidP="00E65D67">
            <w:pPr>
              <w:spacing w:after="0" w:line="240" w:lineRule="auto"/>
              <w:contextualSpacing/>
              <w:jc w:val="both"/>
              <w:rPr>
                <w:rFonts w:ascii="Times New Roman" w:eastAsia="Times New Roman" w:hAnsi="Times New Roman" w:cs="Times New Roman"/>
                <w:color w:val="000000" w:themeColor="text1"/>
                <w:sz w:val="20"/>
                <w:szCs w:val="20"/>
                <w:shd w:val="clear" w:color="auto" w:fill="FFFFFF"/>
                <w:lang w:eastAsia="ru-RU"/>
              </w:rPr>
            </w:pPr>
            <w:r w:rsidRPr="0071360D">
              <w:rPr>
                <w:rFonts w:ascii="Times New Roman" w:hAnsi="Times New Roman" w:cs="Times New Roman"/>
                <w:sz w:val="20"/>
                <w:szCs w:val="20"/>
              </w:rPr>
              <w:t>Гражданин Чемоданов Ч. состоит на учете в Центре занятости населения (ЦЗН) и получает пособие по безработице. Параллельно он находится в активном поиске работы, что ему и удается сделать. Обязан ли, выйдя на работу, Чемоданов Ч. предоставить документ в ЦЗН о своём трудоустройстве?</w:t>
            </w:r>
          </w:p>
        </w:tc>
        <w:tc>
          <w:tcPr>
            <w:tcW w:w="3120" w:type="dxa"/>
          </w:tcPr>
          <w:p w:rsidR="00E65D67" w:rsidRPr="0071360D" w:rsidRDefault="00E65D67" w:rsidP="00E65D67">
            <w:pPr>
              <w:spacing w:after="0" w:line="240" w:lineRule="auto"/>
              <w:contextualSpacing/>
              <w:jc w:val="both"/>
              <w:rPr>
                <w:rFonts w:ascii="Times New Roman" w:eastAsia="Times New Roman" w:hAnsi="Times New Roman" w:cs="Times New Roman"/>
                <w:color w:val="000000" w:themeColor="text1"/>
                <w:sz w:val="20"/>
                <w:szCs w:val="20"/>
                <w:shd w:val="clear" w:color="auto" w:fill="FFFFFF"/>
                <w:lang w:eastAsia="ru-RU"/>
              </w:rPr>
            </w:pPr>
          </w:p>
        </w:tc>
        <w:tc>
          <w:tcPr>
            <w:tcW w:w="2868" w:type="dxa"/>
          </w:tcPr>
          <w:p w:rsidR="00E65D67" w:rsidRPr="0071360D" w:rsidRDefault="00E65D67" w:rsidP="00E65D67">
            <w:pPr>
              <w:spacing w:after="0" w:line="240" w:lineRule="auto"/>
              <w:contextualSpacing/>
              <w:jc w:val="center"/>
              <w:rPr>
                <w:rFonts w:ascii="Times New Roman" w:hAnsi="Times New Roman" w:cs="Times New Roman"/>
                <w:sz w:val="20"/>
                <w:szCs w:val="20"/>
              </w:rPr>
            </w:pPr>
            <w:r w:rsidRPr="0071360D">
              <w:rPr>
                <w:rFonts w:ascii="Times New Roman" w:hAnsi="Times New Roman" w:cs="Times New Roman"/>
                <w:sz w:val="20"/>
                <w:szCs w:val="20"/>
              </w:rPr>
              <w:t>Да, обязан.</w:t>
            </w:r>
          </w:p>
          <w:p w:rsidR="00E65D67" w:rsidRPr="0071360D" w:rsidRDefault="00E65D67" w:rsidP="00E65D67">
            <w:pPr>
              <w:spacing w:after="0" w:line="240" w:lineRule="auto"/>
              <w:contextualSpacing/>
              <w:jc w:val="center"/>
              <w:rPr>
                <w:rFonts w:ascii="Times New Roman" w:eastAsia="Times New Roman" w:hAnsi="Times New Roman" w:cs="Times New Roman"/>
                <w:color w:val="000000" w:themeColor="text1"/>
                <w:sz w:val="20"/>
                <w:szCs w:val="20"/>
                <w:lang w:eastAsia="ru-RU"/>
              </w:rPr>
            </w:pPr>
            <w:r w:rsidRPr="0071360D">
              <w:rPr>
                <w:rFonts w:ascii="Times New Roman" w:hAnsi="Times New Roman" w:cs="Times New Roman"/>
                <w:sz w:val="20"/>
                <w:szCs w:val="20"/>
              </w:rPr>
              <w:t>Непредставление информации о трудоустройстве приравнивается к получению пособия обманным путем. Получение пособия по безработице обманным путем влечет за собой привлечение к административной или уголовной ответственности.</w:t>
            </w:r>
          </w:p>
        </w:tc>
        <w:tc>
          <w:tcPr>
            <w:tcW w:w="2863" w:type="dxa"/>
          </w:tcPr>
          <w:p w:rsidR="00E65D67" w:rsidRPr="0071360D" w:rsidRDefault="00E65D67" w:rsidP="00E65D67">
            <w:pPr>
              <w:spacing w:after="0" w:line="240" w:lineRule="auto"/>
              <w:contextualSpacing/>
              <w:jc w:val="center"/>
              <w:rPr>
                <w:rFonts w:ascii="Times New Roman" w:eastAsia="Times New Roman" w:hAnsi="Times New Roman" w:cs="Times New Roman"/>
                <w:color w:val="000000" w:themeColor="text1"/>
                <w:sz w:val="20"/>
                <w:szCs w:val="20"/>
                <w:lang w:eastAsia="ru-RU"/>
              </w:rPr>
            </w:pPr>
            <w:r w:rsidRPr="0071360D">
              <w:rPr>
                <w:rFonts w:ascii="Times New Roman" w:hAnsi="Times New Roman" w:cs="Times New Roman"/>
                <w:sz w:val="20"/>
                <w:szCs w:val="20"/>
              </w:rPr>
              <w:t>Студент ответил верно и привел сущностно-правильную аргументацию.</w:t>
            </w:r>
          </w:p>
        </w:tc>
      </w:tr>
      <w:tr w:rsidR="00E65D67" w:rsidRPr="0071360D" w:rsidTr="00907000">
        <w:tc>
          <w:tcPr>
            <w:tcW w:w="697" w:type="dxa"/>
          </w:tcPr>
          <w:p w:rsidR="00E65D67" w:rsidRPr="00EF02F3" w:rsidRDefault="00E65D67" w:rsidP="00E65D67">
            <w:pPr>
              <w:tabs>
                <w:tab w:val="left" w:pos="6300"/>
              </w:tabs>
              <w:spacing w:after="0" w:line="240" w:lineRule="auto"/>
              <w:contextualSpacing/>
              <w:jc w:val="center"/>
              <w:rPr>
                <w:rFonts w:ascii="Times New Roman" w:hAnsi="Times New Roman" w:cs="Times New Roman"/>
                <w:sz w:val="20"/>
                <w:szCs w:val="20"/>
                <w:lang w:eastAsia="ru-RU"/>
              </w:rPr>
            </w:pPr>
            <w:r>
              <w:rPr>
                <w:rFonts w:ascii="Times New Roman" w:hAnsi="Times New Roman" w:cs="Times New Roman"/>
                <w:sz w:val="20"/>
                <w:szCs w:val="20"/>
                <w:lang w:eastAsia="ru-RU"/>
              </w:rPr>
              <w:t>427</w:t>
            </w:r>
          </w:p>
        </w:tc>
        <w:tc>
          <w:tcPr>
            <w:tcW w:w="5012" w:type="dxa"/>
          </w:tcPr>
          <w:p w:rsidR="00E65D67" w:rsidRPr="0071360D" w:rsidRDefault="00E65D67" w:rsidP="00E65D67">
            <w:pPr>
              <w:spacing w:after="0" w:line="240" w:lineRule="auto"/>
              <w:contextualSpacing/>
              <w:jc w:val="both"/>
              <w:rPr>
                <w:rFonts w:ascii="Times New Roman" w:eastAsia="Times New Roman" w:hAnsi="Times New Roman" w:cs="Times New Roman"/>
                <w:color w:val="000000" w:themeColor="text1"/>
                <w:sz w:val="20"/>
                <w:szCs w:val="20"/>
                <w:shd w:val="clear" w:color="auto" w:fill="FFFFFF"/>
                <w:lang w:eastAsia="ru-RU"/>
              </w:rPr>
            </w:pPr>
            <w:r w:rsidRPr="0071360D">
              <w:rPr>
                <w:rFonts w:ascii="Times New Roman" w:hAnsi="Times New Roman" w:cs="Times New Roman"/>
                <w:sz w:val="20"/>
                <w:szCs w:val="20"/>
              </w:rPr>
              <w:t>6 летний Владимир выиграл на всероссийском конкурсе талантов, поскольку великолепно играл на баяне. К нему сразу поступило несколько предложений о приеме его на работу: в театр, в цирк и концертную организацию (с перспективой ездить по стране и давать концерты). Дома родители сказали, что он не может трудоустроиться, т. к. не достиг требуемого законом возраста для начала трудовой деятельности. Может ли какая-нибудь из перечисленных организаций заключить с ним трудовой договор?</w:t>
            </w:r>
          </w:p>
        </w:tc>
        <w:tc>
          <w:tcPr>
            <w:tcW w:w="3120" w:type="dxa"/>
          </w:tcPr>
          <w:p w:rsidR="00E65D67" w:rsidRPr="0071360D" w:rsidRDefault="00E65D67" w:rsidP="00E65D67">
            <w:pPr>
              <w:spacing w:after="0" w:line="240" w:lineRule="auto"/>
              <w:contextualSpacing/>
              <w:jc w:val="both"/>
              <w:rPr>
                <w:rFonts w:ascii="Times New Roman" w:eastAsia="Times New Roman" w:hAnsi="Times New Roman" w:cs="Times New Roman"/>
                <w:color w:val="000000" w:themeColor="text1"/>
                <w:sz w:val="20"/>
                <w:szCs w:val="20"/>
                <w:shd w:val="clear" w:color="auto" w:fill="FFFFFF"/>
                <w:lang w:eastAsia="ru-RU"/>
              </w:rPr>
            </w:pPr>
          </w:p>
        </w:tc>
        <w:tc>
          <w:tcPr>
            <w:tcW w:w="2868" w:type="dxa"/>
          </w:tcPr>
          <w:p w:rsidR="00E65D67" w:rsidRPr="0071360D" w:rsidRDefault="00E65D67" w:rsidP="00E65D67">
            <w:pPr>
              <w:spacing w:after="0" w:line="240" w:lineRule="auto"/>
              <w:contextualSpacing/>
              <w:jc w:val="both"/>
              <w:rPr>
                <w:rFonts w:ascii="Times New Roman" w:eastAsia="Times New Roman" w:hAnsi="Times New Roman" w:cs="Times New Roman"/>
                <w:color w:val="000000" w:themeColor="text1"/>
                <w:sz w:val="20"/>
                <w:szCs w:val="20"/>
                <w:lang w:eastAsia="ru-RU"/>
              </w:rPr>
            </w:pPr>
            <w:r w:rsidRPr="0071360D">
              <w:rPr>
                <w:rFonts w:ascii="Times New Roman" w:hAnsi="Times New Roman" w:cs="Times New Roman"/>
                <w:sz w:val="20"/>
                <w:szCs w:val="20"/>
              </w:rPr>
              <w:t>Да, могут все организации. При этом обязательно необходимо получить согласие родителей Владимира согласно ст. 63 Трудового кодекса РФ</w:t>
            </w:r>
          </w:p>
        </w:tc>
        <w:tc>
          <w:tcPr>
            <w:tcW w:w="2863" w:type="dxa"/>
          </w:tcPr>
          <w:p w:rsidR="00E65D67" w:rsidRPr="0071360D" w:rsidRDefault="00E65D67" w:rsidP="00E65D67">
            <w:pPr>
              <w:spacing w:after="0" w:line="240" w:lineRule="auto"/>
              <w:contextualSpacing/>
              <w:jc w:val="both"/>
              <w:rPr>
                <w:rFonts w:ascii="Times New Roman" w:eastAsia="Times New Roman" w:hAnsi="Times New Roman" w:cs="Times New Roman"/>
                <w:color w:val="000000" w:themeColor="text1"/>
                <w:sz w:val="20"/>
                <w:szCs w:val="20"/>
                <w:lang w:eastAsia="ru-RU"/>
              </w:rPr>
            </w:pPr>
            <w:r w:rsidRPr="0071360D">
              <w:rPr>
                <w:rFonts w:ascii="Times New Roman" w:hAnsi="Times New Roman" w:cs="Times New Roman"/>
                <w:sz w:val="20"/>
                <w:szCs w:val="20"/>
              </w:rPr>
              <w:t>Студент ответил верно и привел сущностно-правильную аргументацию</w:t>
            </w:r>
          </w:p>
        </w:tc>
      </w:tr>
      <w:tr w:rsidR="00E65D67" w:rsidRPr="0071360D" w:rsidTr="00907000">
        <w:tc>
          <w:tcPr>
            <w:tcW w:w="697" w:type="dxa"/>
          </w:tcPr>
          <w:p w:rsidR="00E65D67" w:rsidRPr="00EF02F3" w:rsidRDefault="00E65D67" w:rsidP="00E65D67">
            <w:pPr>
              <w:tabs>
                <w:tab w:val="left" w:pos="6300"/>
              </w:tabs>
              <w:spacing w:after="0" w:line="240" w:lineRule="auto"/>
              <w:contextualSpacing/>
              <w:jc w:val="center"/>
              <w:rPr>
                <w:rFonts w:ascii="Times New Roman" w:hAnsi="Times New Roman" w:cs="Times New Roman"/>
                <w:sz w:val="20"/>
                <w:szCs w:val="20"/>
                <w:lang w:eastAsia="ru-RU"/>
              </w:rPr>
            </w:pPr>
            <w:r>
              <w:rPr>
                <w:rFonts w:ascii="Times New Roman" w:hAnsi="Times New Roman" w:cs="Times New Roman"/>
                <w:sz w:val="20"/>
                <w:szCs w:val="20"/>
                <w:lang w:eastAsia="ru-RU"/>
              </w:rPr>
              <w:t>428</w:t>
            </w:r>
          </w:p>
        </w:tc>
        <w:tc>
          <w:tcPr>
            <w:tcW w:w="5012" w:type="dxa"/>
          </w:tcPr>
          <w:p w:rsidR="00E65D67" w:rsidRPr="0071360D" w:rsidRDefault="00E65D67" w:rsidP="00E65D67">
            <w:pPr>
              <w:spacing w:after="0" w:line="240" w:lineRule="auto"/>
              <w:contextualSpacing/>
              <w:jc w:val="both"/>
              <w:rPr>
                <w:rFonts w:ascii="Times New Roman" w:hAnsi="Times New Roman" w:cs="Times New Roman"/>
                <w:sz w:val="20"/>
                <w:szCs w:val="20"/>
              </w:rPr>
            </w:pPr>
            <w:r w:rsidRPr="0071360D">
              <w:rPr>
                <w:rFonts w:ascii="Times New Roman" w:hAnsi="Times New Roman" w:cs="Times New Roman"/>
                <w:sz w:val="20"/>
                <w:szCs w:val="20"/>
              </w:rPr>
              <w:t>В юридическую консультацию обратилась с вопросом Мария Михайловна, на попечении которой находится подросток Михаил С., которому месяц назад исполнилось 16 лет.</w:t>
            </w:r>
          </w:p>
          <w:p w:rsidR="00E65D67" w:rsidRPr="0071360D" w:rsidRDefault="00E65D67" w:rsidP="00E65D67">
            <w:pPr>
              <w:spacing w:after="0" w:line="240" w:lineRule="auto"/>
              <w:contextualSpacing/>
              <w:jc w:val="both"/>
              <w:rPr>
                <w:rFonts w:ascii="Times New Roman" w:hAnsi="Times New Roman" w:cs="Times New Roman"/>
                <w:sz w:val="20"/>
                <w:szCs w:val="20"/>
              </w:rPr>
            </w:pPr>
            <w:r w:rsidRPr="0071360D">
              <w:rPr>
                <w:rFonts w:ascii="Times New Roman" w:hAnsi="Times New Roman" w:cs="Times New Roman"/>
                <w:sz w:val="20"/>
                <w:szCs w:val="20"/>
              </w:rPr>
              <w:t>Михаил С. через неделю заключает брак с гражданкой Надеждой Р.</w:t>
            </w:r>
          </w:p>
          <w:p w:rsidR="00E65D67" w:rsidRPr="0071360D" w:rsidRDefault="00E65D67" w:rsidP="00E65D67">
            <w:pPr>
              <w:spacing w:after="0" w:line="240" w:lineRule="auto"/>
              <w:contextualSpacing/>
              <w:jc w:val="both"/>
              <w:rPr>
                <w:rFonts w:ascii="Times New Roman" w:eastAsia="Times New Roman" w:hAnsi="Times New Roman" w:cs="Times New Roman"/>
                <w:color w:val="000000" w:themeColor="text1"/>
                <w:sz w:val="20"/>
                <w:szCs w:val="20"/>
                <w:shd w:val="clear" w:color="auto" w:fill="FFFFFF"/>
                <w:lang w:eastAsia="ru-RU"/>
              </w:rPr>
            </w:pPr>
            <w:r w:rsidRPr="0071360D">
              <w:rPr>
                <w:rFonts w:ascii="Times New Roman" w:hAnsi="Times New Roman" w:cs="Times New Roman"/>
                <w:sz w:val="20"/>
                <w:szCs w:val="20"/>
              </w:rPr>
              <w:t>Мария Михайловна просит разъяснить, останется ли Михаил С. На попечении тети после заключения брака.</w:t>
            </w:r>
          </w:p>
        </w:tc>
        <w:tc>
          <w:tcPr>
            <w:tcW w:w="3120" w:type="dxa"/>
          </w:tcPr>
          <w:p w:rsidR="00E65D67" w:rsidRPr="0071360D" w:rsidRDefault="00E65D67" w:rsidP="00E65D67">
            <w:pPr>
              <w:spacing w:after="0" w:line="240" w:lineRule="auto"/>
              <w:contextualSpacing/>
              <w:jc w:val="both"/>
              <w:rPr>
                <w:rFonts w:ascii="Times New Roman" w:eastAsia="Times New Roman" w:hAnsi="Times New Roman" w:cs="Times New Roman"/>
                <w:color w:val="000000" w:themeColor="text1"/>
                <w:sz w:val="20"/>
                <w:szCs w:val="20"/>
                <w:shd w:val="clear" w:color="auto" w:fill="FFFFFF"/>
                <w:lang w:eastAsia="ru-RU"/>
              </w:rPr>
            </w:pPr>
          </w:p>
        </w:tc>
        <w:tc>
          <w:tcPr>
            <w:tcW w:w="2868" w:type="dxa"/>
          </w:tcPr>
          <w:p w:rsidR="00E65D67" w:rsidRPr="0071360D" w:rsidRDefault="00E65D67" w:rsidP="00E65D67">
            <w:pPr>
              <w:spacing w:after="0" w:line="240" w:lineRule="auto"/>
              <w:contextualSpacing/>
              <w:jc w:val="both"/>
              <w:rPr>
                <w:rFonts w:ascii="Times New Roman" w:eastAsia="Times New Roman" w:hAnsi="Times New Roman" w:cs="Times New Roman"/>
                <w:color w:val="000000" w:themeColor="text1"/>
                <w:sz w:val="20"/>
                <w:szCs w:val="20"/>
                <w:lang w:eastAsia="ru-RU"/>
              </w:rPr>
            </w:pPr>
            <w:r w:rsidRPr="0071360D">
              <w:rPr>
                <w:rFonts w:ascii="Times New Roman" w:hAnsi="Times New Roman" w:cs="Times New Roman"/>
                <w:sz w:val="20"/>
                <w:szCs w:val="20"/>
              </w:rPr>
              <w:t xml:space="preserve">В соответствии с Российским законодательством подросток, не достигший возраста 18 лет, но вступивший в законный брак, приобретает полную гражданскую дееспособность, и попечитель перестает </w:t>
            </w:r>
            <w:r w:rsidRPr="0071360D">
              <w:rPr>
                <w:rFonts w:ascii="Times New Roman" w:hAnsi="Times New Roman" w:cs="Times New Roman"/>
                <w:sz w:val="20"/>
                <w:szCs w:val="20"/>
              </w:rPr>
              <w:lastRenderedPageBreak/>
              <w:t>отвечать по обязательствам своего подопечного</w:t>
            </w:r>
          </w:p>
        </w:tc>
        <w:tc>
          <w:tcPr>
            <w:tcW w:w="2863" w:type="dxa"/>
          </w:tcPr>
          <w:p w:rsidR="00E65D67" w:rsidRPr="0071360D" w:rsidRDefault="00E65D67" w:rsidP="00E65D67">
            <w:pPr>
              <w:spacing w:after="0" w:line="240" w:lineRule="auto"/>
              <w:contextualSpacing/>
              <w:jc w:val="center"/>
              <w:rPr>
                <w:rFonts w:ascii="Times New Roman" w:eastAsia="Times New Roman" w:hAnsi="Times New Roman" w:cs="Times New Roman"/>
                <w:color w:val="000000" w:themeColor="text1"/>
                <w:sz w:val="20"/>
                <w:szCs w:val="20"/>
                <w:lang w:eastAsia="ru-RU"/>
              </w:rPr>
            </w:pPr>
            <w:r w:rsidRPr="0071360D">
              <w:rPr>
                <w:rFonts w:ascii="Times New Roman" w:hAnsi="Times New Roman" w:cs="Times New Roman"/>
                <w:sz w:val="20"/>
                <w:szCs w:val="20"/>
              </w:rPr>
              <w:lastRenderedPageBreak/>
              <w:t>Студент ответил верно и привел сущностно-правильную аргументацию".</w:t>
            </w:r>
          </w:p>
        </w:tc>
      </w:tr>
      <w:tr w:rsidR="00E65D67" w:rsidRPr="0071360D" w:rsidTr="00331E78">
        <w:tc>
          <w:tcPr>
            <w:tcW w:w="14560" w:type="dxa"/>
            <w:gridSpan w:val="5"/>
          </w:tcPr>
          <w:p w:rsidR="00E65D67" w:rsidRPr="0071360D" w:rsidRDefault="00E65D67" w:rsidP="00E65D67">
            <w:pPr>
              <w:tabs>
                <w:tab w:val="center" w:pos="7285"/>
              </w:tabs>
              <w:spacing w:after="0" w:line="240" w:lineRule="auto"/>
              <w:contextualSpacing/>
              <w:jc w:val="center"/>
              <w:rPr>
                <w:rFonts w:ascii="Times New Roman" w:hAnsi="Times New Roman" w:cs="Times New Roman"/>
                <w:b/>
                <w:sz w:val="20"/>
                <w:szCs w:val="20"/>
                <w:lang w:eastAsia="ru-RU"/>
              </w:rPr>
            </w:pPr>
            <w:r w:rsidRPr="0071360D">
              <w:rPr>
                <w:rFonts w:ascii="Times New Roman" w:hAnsi="Times New Roman" w:cs="Times New Roman"/>
                <w:b/>
                <w:sz w:val="20"/>
                <w:szCs w:val="20"/>
              </w:rPr>
              <w:t>ПК 1.3. Владеть навыками подготовки юридических документов, в том числе с использованием информационных технологий</w:t>
            </w:r>
          </w:p>
        </w:tc>
      </w:tr>
      <w:tr w:rsidR="00E65D67" w:rsidRPr="0071360D" w:rsidTr="00570441">
        <w:tc>
          <w:tcPr>
            <w:tcW w:w="697" w:type="dxa"/>
          </w:tcPr>
          <w:p w:rsidR="00E65D67" w:rsidRPr="00EF02F3" w:rsidRDefault="00E65D67" w:rsidP="00E65D67">
            <w:pPr>
              <w:tabs>
                <w:tab w:val="left" w:pos="6300"/>
              </w:tabs>
              <w:spacing w:after="0" w:line="240" w:lineRule="auto"/>
              <w:contextualSpacing/>
              <w:jc w:val="center"/>
              <w:rPr>
                <w:rFonts w:ascii="Times New Roman" w:hAnsi="Times New Roman" w:cs="Times New Roman"/>
                <w:sz w:val="20"/>
                <w:szCs w:val="20"/>
                <w:lang w:eastAsia="ru-RU"/>
              </w:rPr>
            </w:pPr>
            <w:r>
              <w:rPr>
                <w:rFonts w:ascii="Times New Roman" w:hAnsi="Times New Roman" w:cs="Times New Roman"/>
                <w:sz w:val="20"/>
                <w:szCs w:val="20"/>
                <w:lang w:eastAsia="ru-RU"/>
              </w:rPr>
              <w:t>429</w:t>
            </w:r>
          </w:p>
        </w:tc>
        <w:tc>
          <w:tcPr>
            <w:tcW w:w="5012" w:type="dxa"/>
          </w:tcPr>
          <w:p w:rsidR="00E65D67" w:rsidRPr="0071360D" w:rsidRDefault="00E65D67" w:rsidP="00E65D67">
            <w:pPr>
              <w:spacing w:after="0" w:line="240" w:lineRule="auto"/>
              <w:contextualSpacing/>
              <w:jc w:val="both"/>
              <w:rPr>
                <w:rFonts w:ascii="Times New Roman" w:hAnsi="Times New Roman" w:cs="Times New Roman"/>
                <w:sz w:val="20"/>
                <w:szCs w:val="20"/>
              </w:rPr>
            </w:pPr>
            <w:r w:rsidRPr="0071360D">
              <w:rPr>
                <w:rFonts w:ascii="Times New Roman" w:hAnsi="Times New Roman" w:cs="Times New Roman"/>
                <w:sz w:val="20"/>
                <w:szCs w:val="20"/>
              </w:rPr>
              <w:t>Под организационной, юридической, финансово-экономической, научно-технической и иной используемой в организации информации, обладающей реальной или потенциальной ценностью для сторонних лиц, заинтересованных в ее получении, но не имеющих законных оснований для свободного ознакомления с нею, понимается…</w:t>
            </w:r>
          </w:p>
          <w:p w:rsidR="00E65D67" w:rsidRPr="0071360D" w:rsidRDefault="00E65D67" w:rsidP="00E65D67">
            <w:pPr>
              <w:tabs>
                <w:tab w:val="center" w:pos="7285"/>
              </w:tabs>
              <w:spacing w:after="0" w:line="240" w:lineRule="auto"/>
              <w:contextualSpacing/>
              <w:jc w:val="center"/>
              <w:rPr>
                <w:rFonts w:ascii="Times New Roman" w:hAnsi="Times New Roman" w:cs="Times New Roman"/>
                <w:sz w:val="20"/>
                <w:szCs w:val="20"/>
                <w:lang w:eastAsia="ru-RU"/>
              </w:rPr>
            </w:pPr>
          </w:p>
        </w:tc>
        <w:tc>
          <w:tcPr>
            <w:tcW w:w="3120" w:type="dxa"/>
          </w:tcPr>
          <w:p w:rsidR="00E65D67" w:rsidRPr="0071360D" w:rsidRDefault="00E65D67" w:rsidP="00E65D67">
            <w:pPr>
              <w:spacing w:after="0" w:line="240" w:lineRule="auto"/>
              <w:contextualSpacing/>
              <w:jc w:val="both"/>
              <w:rPr>
                <w:rFonts w:ascii="Times New Roman" w:hAnsi="Times New Roman" w:cs="Times New Roman"/>
                <w:sz w:val="20"/>
                <w:szCs w:val="20"/>
              </w:rPr>
            </w:pPr>
            <w:r w:rsidRPr="0071360D">
              <w:rPr>
                <w:rFonts w:ascii="Times New Roman" w:hAnsi="Times New Roman" w:cs="Times New Roman"/>
                <w:sz w:val="20"/>
                <w:szCs w:val="20"/>
              </w:rPr>
              <w:t>а) коммерческая тайна;</w:t>
            </w:r>
          </w:p>
          <w:p w:rsidR="00E65D67" w:rsidRPr="0071360D" w:rsidRDefault="00E65D67" w:rsidP="00E65D67">
            <w:pPr>
              <w:spacing w:after="0" w:line="240" w:lineRule="auto"/>
              <w:contextualSpacing/>
              <w:jc w:val="both"/>
              <w:rPr>
                <w:rFonts w:ascii="Times New Roman" w:hAnsi="Times New Roman" w:cs="Times New Roman"/>
                <w:sz w:val="20"/>
                <w:szCs w:val="20"/>
              </w:rPr>
            </w:pPr>
            <w:r w:rsidRPr="0071360D">
              <w:rPr>
                <w:rFonts w:ascii="Times New Roman" w:hAnsi="Times New Roman" w:cs="Times New Roman"/>
                <w:sz w:val="20"/>
                <w:szCs w:val="20"/>
              </w:rPr>
              <w:t>б) локальный акт;</w:t>
            </w:r>
          </w:p>
          <w:p w:rsidR="00E65D67" w:rsidRPr="0071360D" w:rsidRDefault="00E65D67" w:rsidP="00E65D67">
            <w:pPr>
              <w:spacing w:after="0" w:line="240" w:lineRule="auto"/>
              <w:contextualSpacing/>
              <w:jc w:val="both"/>
              <w:rPr>
                <w:rFonts w:ascii="Times New Roman" w:hAnsi="Times New Roman" w:cs="Times New Roman"/>
                <w:sz w:val="20"/>
                <w:szCs w:val="20"/>
              </w:rPr>
            </w:pPr>
            <w:r w:rsidRPr="0071360D">
              <w:rPr>
                <w:rFonts w:ascii="Times New Roman" w:hAnsi="Times New Roman" w:cs="Times New Roman"/>
                <w:sz w:val="20"/>
                <w:szCs w:val="20"/>
              </w:rPr>
              <w:t>в) договор купли-продажи.</w:t>
            </w:r>
          </w:p>
        </w:tc>
        <w:tc>
          <w:tcPr>
            <w:tcW w:w="2868" w:type="dxa"/>
            <w:vAlign w:val="center"/>
          </w:tcPr>
          <w:p w:rsidR="00E65D67" w:rsidRPr="0071360D" w:rsidRDefault="00E65D67" w:rsidP="00E65D67">
            <w:pPr>
              <w:spacing w:after="0" w:line="240" w:lineRule="auto"/>
              <w:contextualSpacing/>
              <w:jc w:val="center"/>
              <w:rPr>
                <w:rFonts w:ascii="Times New Roman" w:hAnsi="Times New Roman" w:cs="Times New Roman"/>
                <w:sz w:val="20"/>
                <w:szCs w:val="20"/>
              </w:rPr>
            </w:pPr>
            <w:r w:rsidRPr="0071360D">
              <w:rPr>
                <w:rFonts w:ascii="Times New Roman" w:hAnsi="Times New Roman" w:cs="Times New Roman"/>
                <w:sz w:val="20"/>
                <w:szCs w:val="20"/>
              </w:rPr>
              <w:t>А</w:t>
            </w:r>
          </w:p>
        </w:tc>
        <w:tc>
          <w:tcPr>
            <w:tcW w:w="2863" w:type="dxa"/>
          </w:tcPr>
          <w:p w:rsidR="00E65D67" w:rsidRPr="0071360D" w:rsidRDefault="00E65D67" w:rsidP="00E65D67">
            <w:pPr>
              <w:spacing w:after="0" w:line="240" w:lineRule="auto"/>
              <w:contextualSpacing/>
              <w:rPr>
                <w:rFonts w:ascii="Times New Roman" w:hAnsi="Times New Roman" w:cs="Times New Roman"/>
                <w:sz w:val="20"/>
                <w:szCs w:val="20"/>
              </w:rPr>
            </w:pPr>
            <w:r w:rsidRPr="0071360D">
              <w:rPr>
                <w:rFonts w:ascii="Times New Roman" w:hAnsi="Times New Roman" w:cs="Times New Roman"/>
                <w:sz w:val="20"/>
                <w:szCs w:val="20"/>
              </w:rPr>
              <w:t>выбор одного правильного ответа из предложенных</w:t>
            </w:r>
          </w:p>
        </w:tc>
      </w:tr>
      <w:tr w:rsidR="00E65D67" w:rsidRPr="0071360D" w:rsidTr="00907000">
        <w:tc>
          <w:tcPr>
            <w:tcW w:w="697" w:type="dxa"/>
          </w:tcPr>
          <w:p w:rsidR="00E65D67" w:rsidRPr="00EF02F3" w:rsidRDefault="00E65D67" w:rsidP="00E65D67">
            <w:pPr>
              <w:tabs>
                <w:tab w:val="left" w:pos="6300"/>
              </w:tabs>
              <w:spacing w:after="0" w:line="240" w:lineRule="auto"/>
              <w:contextualSpacing/>
              <w:jc w:val="center"/>
              <w:rPr>
                <w:rFonts w:ascii="Times New Roman" w:hAnsi="Times New Roman" w:cs="Times New Roman"/>
                <w:sz w:val="20"/>
                <w:szCs w:val="20"/>
                <w:lang w:eastAsia="ru-RU"/>
              </w:rPr>
            </w:pPr>
            <w:r>
              <w:rPr>
                <w:rFonts w:ascii="Times New Roman" w:hAnsi="Times New Roman" w:cs="Times New Roman"/>
                <w:sz w:val="20"/>
                <w:szCs w:val="20"/>
                <w:lang w:eastAsia="ru-RU"/>
              </w:rPr>
              <w:t>430</w:t>
            </w:r>
          </w:p>
        </w:tc>
        <w:tc>
          <w:tcPr>
            <w:tcW w:w="5012" w:type="dxa"/>
          </w:tcPr>
          <w:p w:rsidR="00E65D67" w:rsidRPr="0071360D" w:rsidRDefault="00E65D67" w:rsidP="00E65D67">
            <w:pPr>
              <w:spacing w:after="0" w:line="240" w:lineRule="auto"/>
              <w:contextualSpacing/>
              <w:jc w:val="both"/>
              <w:rPr>
                <w:rFonts w:ascii="Times New Roman" w:eastAsia="Times New Roman" w:hAnsi="Times New Roman" w:cs="Times New Roman"/>
                <w:color w:val="000000" w:themeColor="text1"/>
                <w:sz w:val="20"/>
                <w:szCs w:val="20"/>
                <w:lang w:eastAsia="ru-RU"/>
              </w:rPr>
            </w:pPr>
            <w:r w:rsidRPr="0071360D">
              <w:rPr>
                <w:rFonts w:ascii="Times New Roman" w:eastAsia="Times New Roman" w:hAnsi="Times New Roman" w:cs="Times New Roman"/>
                <w:color w:val="000000" w:themeColor="text1"/>
                <w:sz w:val="20"/>
                <w:szCs w:val="20"/>
                <w:lang w:eastAsia="ru-RU"/>
              </w:rPr>
              <w:t>Правовой акт, устанавливающий правила, регулирующие организационные, юридические, научно-технические, технологические, финансовые и иные стороны деятельности учреждений, организаций, предприятий, их подразделений, служб и отдельных должностных лиц – это…</w:t>
            </w:r>
          </w:p>
          <w:p w:rsidR="00E65D67" w:rsidRPr="0071360D" w:rsidRDefault="00E65D67" w:rsidP="00E65D67">
            <w:pPr>
              <w:tabs>
                <w:tab w:val="center" w:pos="7285"/>
              </w:tabs>
              <w:spacing w:after="0" w:line="240" w:lineRule="auto"/>
              <w:contextualSpacing/>
              <w:jc w:val="center"/>
              <w:rPr>
                <w:rFonts w:ascii="Times New Roman" w:hAnsi="Times New Roman" w:cs="Times New Roman"/>
                <w:sz w:val="20"/>
                <w:szCs w:val="20"/>
                <w:lang w:eastAsia="ru-RU"/>
              </w:rPr>
            </w:pPr>
          </w:p>
        </w:tc>
        <w:tc>
          <w:tcPr>
            <w:tcW w:w="3120" w:type="dxa"/>
          </w:tcPr>
          <w:p w:rsidR="00E65D67" w:rsidRPr="0071360D" w:rsidRDefault="00E65D67" w:rsidP="00E65D67">
            <w:pPr>
              <w:spacing w:after="0" w:line="240" w:lineRule="auto"/>
              <w:contextualSpacing/>
              <w:jc w:val="both"/>
              <w:rPr>
                <w:rFonts w:ascii="Times New Roman" w:eastAsia="Times New Roman" w:hAnsi="Times New Roman" w:cs="Times New Roman"/>
                <w:color w:val="000000" w:themeColor="text1"/>
                <w:sz w:val="20"/>
                <w:szCs w:val="20"/>
                <w:lang w:eastAsia="ru-RU"/>
              </w:rPr>
            </w:pPr>
            <w:r w:rsidRPr="0071360D">
              <w:rPr>
                <w:rFonts w:ascii="Times New Roman" w:eastAsia="Times New Roman" w:hAnsi="Times New Roman" w:cs="Times New Roman"/>
                <w:color w:val="000000" w:themeColor="text1"/>
                <w:sz w:val="20"/>
                <w:szCs w:val="20"/>
                <w:lang w:eastAsia="ru-RU"/>
              </w:rPr>
              <w:t>а) инструкция;</w:t>
            </w:r>
          </w:p>
          <w:p w:rsidR="00E65D67" w:rsidRPr="0071360D" w:rsidRDefault="00E65D67" w:rsidP="00E65D67">
            <w:pPr>
              <w:spacing w:after="0" w:line="240" w:lineRule="auto"/>
              <w:contextualSpacing/>
              <w:jc w:val="both"/>
              <w:rPr>
                <w:rFonts w:ascii="Times New Roman" w:eastAsia="Times New Roman" w:hAnsi="Times New Roman" w:cs="Times New Roman"/>
                <w:color w:val="000000" w:themeColor="text1"/>
                <w:sz w:val="20"/>
                <w:szCs w:val="20"/>
                <w:lang w:eastAsia="ru-RU"/>
              </w:rPr>
            </w:pPr>
            <w:r w:rsidRPr="0071360D">
              <w:rPr>
                <w:rFonts w:ascii="Times New Roman" w:eastAsia="Times New Roman" w:hAnsi="Times New Roman" w:cs="Times New Roman"/>
                <w:color w:val="000000" w:themeColor="text1"/>
                <w:sz w:val="20"/>
                <w:szCs w:val="20"/>
                <w:lang w:eastAsia="ru-RU"/>
              </w:rPr>
              <w:t>б) положение;</w:t>
            </w:r>
          </w:p>
          <w:p w:rsidR="00E65D67" w:rsidRPr="0071360D" w:rsidRDefault="00E65D67" w:rsidP="00E65D67">
            <w:pPr>
              <w:spacing w:after="0" w:line="240" w:lineRule="auto"/>
              <w:contextualSpacing/>
              <w:jc w:val="both"/>
              <w:rPr>
                <w:rFonts w:ascii="Times New Roman" w:eastAsia="Times New Roman" w:hAnsi="Times New Roman" w:cs="Times New Roman"/>
                <w:color w:val="000000" w:themeColor="text1"/>
                <w:sz w:val="20"/>
                <w:szCs w:val="20"/>
                <w:lang w:eastAsia="ru-RU"/>
              </w:rPr>
            </w:pPr>
            <w:r w:rsidRPr="0071360D">
              <w:rPr>
                <w:rFonts w:ascii="Times New Roman" w:eastAsia="Times New Roman" w:hAnsi="Times New Roman" w:cs="Times New Roman"/>
                <w:color w:val="000000" w:themeColor="text1"/>
                <w:sz w:val="20"/>
                <w:szCs w:val="20"/>
                <w:lang w:eastAsia="ru-RU"/>
              </w:rPr>
              <w:t>в) регламент.</w:t>
            </w:r>
          </w:p>
        </w:tc>
        <w:tc>
          <w:tcPr>
            <w:tcW w:w="2868" w:type="dxa"/>
          </w:tcPr>
          <w:p w:rsidR="00E65D67" w:rsidRPr="0071360D" w:rsidRDefault="00E65D67" w:rsidP="00E65D67">
            <w:pPr>
              <w:shd w:val="clear" w:color="auto" w:fill="FFFFFF"/>
              <w:spacing w:after="0" w:line="240" w:lineRule="auto"/>
              <w:contextualSpacing/>
              <w:jc w:val="center"/>
              <w:rPr>
                <w:rFonts w:ascii="Times New Roman" w:eastAsia="Times New Roman" w:hAnsi="Times New Roman" w:cs="Times New Roman"/>
                <w:color w:val="000000" w:themeColor="text1"/>
                <w:sz w:val="20"/>
                <w:szCs w:val="20"/>
                <w:lang w:eastAsia="ru-RU"/>
              </w:rPr>
            </w:pPr>
            <w:r w:rsidRPr="0071360D">
              <w:rPr>
                <w:rFonts w:ascii="Times New Roman" w:eastAsia="Times New Roman" w:hAnsi="Times New Roman" w:cs="Times New Roman"/>
                <w:color w:val="000000" w:themeColor="text1"/>
                <w:sz w:val="20"/>
                <w:szCs w:val="20"/>
                <w:lang w:eastAsia="ru-RU"/>
              </w:rPr>
              <w:t>А</w:t>
            </w:r>
          </w:p>
        </w:tc>
        <w:tc>
          <w:tcPr>
            <w:tcW w:w="2863" w:type="dxa"/>
          </w:tcPr>
          <w:p w:rsidR="00E65D67" w:rsidRPr="0071360D" w:rsidRDefault="00E65D67" w:rsidP="00E65D67">
            <w:pPr>
              <w:spacing w:after="0" w:line="240" w:lineRule="auto"/>
              <w:contextualSpacing/>
              <w:rPr>
                <w:rFonts w:ascii="Times New Roman" w:hAnsi="Times New Roman" w:cs="Times New Roman"/>
                <w:sz w:val="20"/>
                <w:szCs w:val="20"/>
              </w:rPr>
            </w:pPr>
            <w:r w:rsidRPr="0071360D">
              <w:rPr>
                <w:rFonts w:ascii="Times New Roman" w:hAnsi="Times New Roman" w:cs="Times New Roman"/>
                <w:sz w:val="20"/>
                <w:szCs w:val="20"/>
              </w:rPr>
              <w:t>выбор одного правильного ответа из предложенных</w:t>
            </w:r>
          </w:p>
        </w:tc>
      </w:tr>
      <w:tr w:rsidR="00E65D67" w:rsidRPr="0071360D" w:rsidTr="00907000">
        <w:tc>
          <w:tcPr>
            <w:tcW w:w="697" w:type="dxa"/>
          </w:tcPr>
          <w:p w:rsidR="00E65D67" w:rsidRPr="00EF02F3" w:rsidRDefault="00E65D67" w:rsidP="00E65D67">
            <w:pPr>
              <w:tabs>
                <w:tab w:val="left" w:pos="6300"/>
              </w:tabs>
              <w:spacing w:after="0" w:line="240" w:lineRule="auto"/>
              <w:contextualSpacing/>
              <w:jc w:val="center"/>
              <w:rPr>
                <w:rFonts w:ascii="Times New Roman" w:hAnsi="Times New Roman" w:cs="Times New Roman"/>
                <w:sz w:val="20"/>
                <w:szCs w:val="20"/>
                <w:lang w:eastAsia="ru-RU"/>
              </w:rPr>
            </w:pPr>
            <w:r>
              <w:rPr>
                <w:rFonts w:ascii="Times New Roman" w:hAnsi="Times New Roman" w:cs="Times New Roman"/>
                <w:sz w:val="20"/>
                <w:szCs w:val="20"/>
                <w:lang w:eastAsia="ru-RU"/>
              </w:rPr>
              <w:t>431</w:t>
            </w:r>
          </w:p>
        </w:tc>
        <w:tc>
          <w:tcPr>
            <w:tcW w:w="5012" w:type="dxa"/>
          </w:tcPr>
          <w:p w:rsidR="00E65D67" w:rsidRPr="0071360D" w:rsidRDefault="00E65D67" w:rsidP="00E65D67">
            <w:pPr>
              <w:spacing w:after="0" w:line="240" w:lineRule="auto"/>
              <w:contextualSpacing/>
              <w:jc w:val="both"/>
              <w:rPr>
                <w:rFonts w:ascii="Times New Roman" w:eastAsia="Times New Roman" w:hAnsi="Times New Roman" w:cs="Times New Roman"/>
                <w:color w:val="000000" w:themeColor="text1"/>
                <w:sz w:val="20"/>
                <w:szCs w:val="20"/>
                <w:lang w:eastAsia="ru-RU"/>
              </w:rPr>
            </w:pPr>
            <w:r w:rsidRPr="0071360D">
              <w:rPr>
                <w:rFonts w:ascii="Times New Roman" w:eastAsia="Times New Roman" w:hAnsi="Times New Roman" w:cs="Times New Roman"/>
                <w:color w:val="000000" w:themeColor="text1"/>
                <w:sz w:val="20"/>
                <w:szCs w:val="20"/>
                <w:lang w:eastAsia="ru-RU"/>
              </w:rPr>
              <w:t>Копия:</w:t>
            </w:r>
          </w:p>
          <w:p w:rsidR="00E65D67" w:rsidRPr="0071360D" w:rsidRDefault="00E65D67" w:rsidP="00E65D67">
            <w:pPr>
              <w:tabs>
                <w:tab w:val="center" w:pos="7285"/>
              </w:tabs>
              <w:spacing w:after="0" w:line="240" w:lineRule="auto"/>
              <w:contextualSpacing/>
              <w:jc w:val="center"/>
              <w:rPr>
                <w:rFonts w:ascii="Times New Roman" w:hAnsi="Times New Roman" w:cs="Times New Roman"/>
                <w:sz w:val="20"/>
                <w:szCs w:val="20"/>
                <w:lang w:eastAsia="ru-RU"/>
              </w:rPr>
            </w:pPr>
          </w:p>
        </w:tc>
        <w:tc>
          <w:tcPr>
            <w:tcW w:w="3120" w:type="dxa"/>
          </w:tcPr>
          <w:p w:rsidR="00E65D67" w:rsidRPr="0071360D" w:rsidRDefault="00E65D67" w:rsidP="00E65D67">
            <w:pPr>
              <w:spacing w:after="0" w:line="240" w:lineRule="auto"/>
              <w:contextualSpacing/>
              <w:jc w:val="both"/>
              <w:rPr>
                <w:rFonts w:ascii="Times New Roman" w:eastAsia="Times New Roman" w:hAnsi="Times New Roman" w:cs="Times New Roman"/>
                <w:color w:val="000000" w:themeColor="text1"/>
                <w:sz w:val="20"/>
                <w:szCs w:val="20"/>
                <w:lang w:eastAsia="ru-RU"/>
              </w:rPr>
            </w:pPr>
            <w:r w:rsidRPr="0071360D">
              <w:rPr>
                <w:rFonts w:ascii="Times New Roman" w:eastAsia="Times New Roman" w:hAnsi="Times New Roman" w:cs="Times New Roman"/>
                <w:color w:val="000000" w:themeColor="text1"/>
                <w:sz w:val="20"/>
                <w:szCs w:val="20"/>
                <w:lang w:eastAsia="ru-RU"/>
              </w:rPr>
              <w:t>а) идентичное воспроизведение подлинника, остающаяся в делах предприятия, как правило, не заверяется подписью должностного лица;</w:t>
            </w:r>
          </w:p>
          <w:p w:rsidR="00E65D67" w:rsidRPr="0071360D" w:rsidRDefault="00E65D67" w:rsidP="00E65D67">
            <w:pPr>
              <w:spacing w:after="0" w:line="240" w:lineRule="auto"/>
              <w:contextualSpacing/>
              <w:jc w:val="both"/>
              <w:rPr>
                <w:rFonts w:ascii="Times New Roman" w:eastAsia="Times New Roman" w:hAnsi="Times New Roman" w:cs="Times New Roman"/>
                <w:color w:val="000000" w:themeColor="text1"/>
                <w:sz w:val="20"/>
                <w:szCs w:val="20"/>
                <w:lang w:eastAsia="ru-RU"/>
              </w:rPr>
            </w:pPr>
            <w:r w:rsidRPr="0071360D">
              <w:rPr>
                <w:rFonts w:ascii="Times New Roman" w:eastAsia="Times New Roman" w:hAnsi="Times New Roman" w:cs="Times New Roman"/>
                <w:color w:val="000000" w:themeColor="text1"/>
                <w:sz w:val="20"/>
                <w:szCs w:val="20"/>
                <w:lang w:eastAsia="ru-RU"/>
              </w:rPr>
              <w:t>б) идентичное, заверенное должностным лицом воспроизведение подлинника;</w:t>
            </w:r>
          </w:p>
          <w:p w:rsidR="00E65D67" w:rsidRPr="0071360D" w:rsidRDefault="00E65D67" w:rsidP="00E65D67">
            <w:pPr>
              <w:spacing w:after="0" w:line="240" w:lineRule="auto"/>
              <w:contextualSpacing/>
              <w:jc w:val="both"/>
              <w:rPr>
                <w:rFonts w:ascii="Times New Roman" w:eastAsia="Times New Roman" w:hAnsi="Times New Roman" w:cs="Times New Roman"/>
                <w:color w:val="000000" w:themeColor="text1"/>
                <w:sz w:val="20"/>
                <w:szCs w:val="20"/>
                <w:lang w:eastAsia="ru-RU"/>
              </w:rPr>
            </w:pPr>
            <w:r w:rsidRPr="0071360D">
              <w:rPr>
                <w:rFonts w:ascii="Times New Roman" w:eastAsia="Times New Roman" w:hAnsi="Times New Roman" w:cs="Times New Roman"/>
                <w:color w:val="000000" w:themeColor="text1"/>
                <w:sz w:val="20"/>
                <w:szCs w:val="20"/>
                <w:lang w:eastAsia="ru-RU"/>
              </w:rPr>
              <w:t>в) нет верного ответа.</w:t>
            </w:r>
          </w:p>
        </w:tc>
        <w:tc>
          <w:tcPr>
            <w:tcW w:w="2868" w:type="dxa"/>
          </w:tcPr>
          <w:p w:rsidR="00E65D67" w:rsidRPr="0071360D" w:rsidRDefault="00E65D67" w:rsidP="00E65D67">
            <w:pPr>
              <w:spacing w:after="0" w:line="240" w:lineRule="auto"/>
              <w:contextualSpacing/>
              <w:jc w:val="center"/>
              <w:rPr>
                <w:rFonts w:ascii="Times New Roman" w:eastAsia="Times New Roman" w:hAnsi="Times New Roman" w:cs="Times New Roman"/>
                <w:color w:val="000000" w:themeColor="text1"/>
                <w:sz w:val="20"/>
                <w:szCs w:val="20"/>
                <w:lang w:eastAsia="ru-RU"/>
              </w:rPr>
            </w:pPr>
            <w:r w:rsidRPr="0071360D">
              <w:rPr>
                <w:rFonts w:ascii="Times New Roman" w:eastAsia="Times New Roman" w:hAnsi="Times New Roman" w:cs="Times New Roman"/>
                <w:color w:val="000000" w:themeColor="text1"/>
                <w:sz w:val="20"/>
                <w:szCs w:val="20"/>
                <w:lang w:eastAsia="ru-RU"/>
              </w:rPr>
              <w:t>А</w:t>
            </w:r>
          </w:p>
        </w:tc>
        <w:tc>
          <w:tcPr>
            <w:tcW w:w="2863" w:type="dxa"/>
          </w:tcPr>
          <w:p w:rsidR="00E65D67" w:rsidRPr="0071360D" w:rsidRDefault="00E65D67" w:rsidP="00E65D67">
            <w:pPr>
              <w:spacing w:after="0" w:line="240" w:lineRule="auto"/>
              <w:contextualSpacing/>
              <w:rPr>
                <w:rFonts w:ascii="Times New Roman" w:hAnsi="Times New Roman" w:cs="Times New Roman"/>
                <w:sz w:val="20"/>
                <w:szCs w:val="20"/>
              </w:rPr>
            </w:pPr>
            <w:r w:rsidRPr="0071360D">
              <w:rPr>
                <w:rFonts w:ascii="Times New Roman" w:hAnsi="Times New Roman" w:cs="Times New Roman"/>
                <w:sz w:val="20"/>
                <w:szCs w:val="20"/>
              </w:rPr>
              <w:t>выбор одного правильного ответа из предложенных</w:t>
            </w:r>
          </w:p>
        </w:tc>
      </w:tr>
      <w:tr w:rsidR="00E65D67" w:rsidRPr="0071360D" w:rsidTr="00907000">
        <w:tc>
          <w:tcPr>
            <w:tcW w:w="697" w:type="dxa"/>
          </w:tcPr>
          <w:p w:rsidR="00E65D67" w:rsidRPr="00EF02F3" w:rsidRDefault="00E65D67" w:rsidP="00E65D67">
            <w:pPr>
              <w:tabs>
                <w:tab w:val="left" w:pos="6300"/>
              </w:tabs>
              <w:spacing w:after="0" w:line="240" w:lineRule="auto"/>
              <w:contextualSpacing/>
              <w:jc w:val="center"/>
              <w:rPr>
                <w:rFonts w:ascii="Times New Roman" w:hAnsi="Times New Roman" w:cs="Times New Roman"/>
                <w:sz w:val="20"/>
                <w:szCs w:val="20"/>
                <w:lang w:eastAsia="ru-RU"/>
              </w:rPr>
            </w:pPr>
            <w:r>
              <w:rPr>
                <w:rFonts w:ascii="Times New Roman" w:hAnsi="Times New Roman" w:cs="Times New Roman"/>
                <w:sz w:val="20"/>
                <w:szCs w:val="20"/>
                <w:lang w:eastAsia="ru-RU"/>
              </w:rPr>
              <w:t>432</w:t>
            </w:r>
          </w:p>
        </w:tc>
        <w:tc>
          <w:tcPr>
            <w:tcW w:w="5012" w:type="dxa"/>
          </w:tcPr>
          <w:p w:rsidR="00E65D67" w:rsidRPr="0071360D" w:rsidRDefault="00E65D67" w:rsidP="00E65D67">
            <w:pPr>
              <w:spacing w:after="0" w:line="240" w:lineRule="auto"/>
              <w:contextualSpacing/>
              <w:jc w:val="both"/>
              <w:rPr>
                <w:rFonts w:ascii="Times New Roman" w:eastAsia="Times New Roman" w:hAnsi="Times New Roman" w:cs="Times New Roman"/>
                <w:color w:val="000000" w:themeColor="text1"/>
                <w:sz w:val="20"/>
                <w:szCs w:val="20"/>
                <w:lang w:eastAsia="ru-RU"/>
              </w:rPr>
            </w:pPr>
            <w:r w:rsidRPr="0071360D">
              <w:rPr>
                <w:rFonts w:ascii="Times New Roman" w:eastAsia="Times New Roman" w:hAnsi="Times New Roman" w:cs="Times New Roman"/>
                <w:color w:val="000000" w:themeColor="text1"/>
                <w:sz w:val="20"/>
                <w:szCs w:val="20"/>
                <w:lang w:eastAsia="ru-RU"/>
              </w:rPr>
              <w:t>Гербовые бланки документов, т.е. бланки с воспроизведением Государственного герба РФ и гербом субъектов РФ, является:</w:t>
            </w:r>
          </w:p>
          <w:p w:rsidR="00E65D67" w:rsidRPr="0071360D" w:rsidRDefault="00E65D67" w:rsidP="00E65D67">
            <w:pPr>
              <w:tabs>
                <w:tab w:val="center" w:pos="7285"/>
              </w:tabs>
              <w:spacing w:after="0" w:line="240" w:lineRule="auto"/>
              <w:contextualSpacing/>
              <w:jc w:val="center"/>
              <w:rPr>
                <w:rFonts w:ascii="Times New Roman" w:hAnsi="Times New Roman" w:cs="Times New Roman"/>
                <w:sz w:val="20"/>
                <w:szCs w:val="20"/>
                <w:lang w:eastAsia="ru-RU"/>
              </w:rPr>
            </w:pPr>
          </w:p>
        </w:tc>
        <w:tc>
          <w:tcPr>
            <w:tcW w:w="3120" w:type="dxa"/>
          </w:tcPr>
          <w:p w:rsidR="00E65D67" w:rsidRPr="0071360D" w:rsidRDefault="00E65D67" w:rsidP="00E65D67">
            <w:pPr>
              <w:spacing w:after="0" w:line="240" w:lineRule="auto"/>
              <w:contextualSpacing/>
              <w:jc w:val="both"/>
              <w:rPr>
                <w:rFonts w:ascii="Times New Roman" w:eastAsia="Times New Roman" w:hAnsi="Times New Roman" w:cs="Times New Roman"/>
                <w:color w:val="000000" w:themeColor="text1"/>
                <w:sz w:val="20"/>
                <w:szCs w:val="20"/>
                <w:lang w:eastAsia="ru-RU"/>
              </w:rPr>
            </w:pPr>
            <w:r w:rsidRPr="0071360D">
              <w:rPr>
                <w:rFonts w:ascii="Times New Roman" w:eastAsia="Times New Roman" w:hAnsi="Times New Roman" w:cs="Times New Roman"/>
                <w:color w:val="000000" w:themeColor="text1"/>
                <w:sz w:val="20"/>
                <w:szCs w:val="20"/>
                <w:lang w:eastAsia="ru-RU"/>
              </w:rPr>
              <w:t>а) графической продукцией, подлежащей учету;</w:t>
            </w:r>
          </w:p>
          <w:p w:rsidR="00E65D67" w:rsidRPr="0071360D" w:rsidRDefault="00E65D67" w:rsidP="00E65D67">
            <w:pPr>
              <w:spacing w:after="0" w:line="240" w:lineRule="auto"/>
              <w:contextualSpacing/>
              <w:jc w:val="both"/>
              <w:rPr>
                <w:rFonts w:ascii="Times New Roman" w:eastAsia="Times New Roman" w:hAnsi="Times New Roman" w:cs="Times New Roman"/>
                <w:color w:val="000000" w:themeColor="text1"/>
                <w:sz w:val="20"/>
                <w:szCs w:val="20"/>
                <w:lang w:eastAsia="ru-RU"/>
              </w:rPr>
            </w:pPr>
            <w:r w:rsidRPr="0071360D">
              <w:rPr>
                <w:rFonts w:ascii="Times New Roman" w:eastAsia="Times New Roman" w:hAnsi="Times New Roman" w:cs="Times New Roman"/>
                <w:color w:val="000000" w:themeColor="text1"/>
                <w:sz w:val="20"/>
                <w:szCs w:val="20"/>
                <w:lang w:eastAsia="ru-RU"/>
              </w:rPr>
              <w:t>б) полиграфической продукцией, подлежащей учету;</w:t>
            </w:r>
          </w:p>
          <w:p w:rsidR="00E65D67" w:rsidRPr="0071360D" w:rsidRDefault="00E65D67" w:rsidP="00E65D67">
            <w:pPr>
              <w:spacing w:after="0" w:line="240" w:lineRule="auto"/>
              <w:contextualSpacing/>
              <w:jc w:val="both"/>
              <w:rPr>
                <w:rFonts w:ascii="Times New Roman" w:eastAsia="Times New Roman" w:hAnsi="Times New Roman" w:cs="Times New Roman"/>
                <w:color w:val="000000" w:themeColor="text1"/>
                <w:sz w:val="20"/>
                <w:szCs w:val="20"/>
                <w:lang w:eastAsia="ru-RU"/>
              </w:rPr>
            </w:pPr>
            <w:r w:rsidRPr="0071360D">
              <w:rPr>
                <w:rFonts w:ascii="Times New Roman" w:eastAsia="Times New Roman" w:hAnsi="Times New Roman" w:cs="Times New Roman"/>
                <w:color w:val="000000" w:themeColor="text1"/>
                <w:sz w:val="20"/>
                <w:szCs w:val="20"/>
                <w:lang w:eastAsia="ru-RU"/>
              </w:rPr>
              <w:t>в) государственной продукцией, подлежащей учету</w:t>
            </w:r>
          </w:p>
        </w:tc>
        <w:tc>
          <w:tcPr>
            <w:tcW w:w="2868" w:type="dxa"/>
          </w:tcPr>
          <w:p w:rsidR="00E65D67" w:rsidRPr="0071360D" w:rsidRDefault="00E65D67" w:rsidP="00E65D67">
            <w:pPr>
              <w:spacing w:after="0" w:line="240" w:lineRule="auto"/>
              <w:contextualSpacing/>
              <w:jc w:val="center"/>
              <w:rPr>
                <w:rFonts w:ascii="Times New Roman" w:eastAsia="Times New Roman" w:hAnsi="Times New Roman" w:cs="Times New Roman"/>
                <w:color w:val="000000" w:themeColor="text1"/>
                <w:sz w:val="20"/>
                <w:szCs w:val="20"/>
                <w:lang w:eastAsia="ru-RU"/>
              </w:rPr>
            </w:pPr>
            <w:r w:rsidRPr="0071360D">
              <w:rPr>
                <w:rFonts w:ascii="Times New Roman" w:eastAsia="Times New Roman" w:hAnsi="Times New Roman" w:cs="Times New Roman"/>
                <w:color w:val="000000" w:themeColor="text1"/>
                <w:sz w:val="20"/>
                <w:szCs w:val="20"/>
                <w:lang w:eastAsia="ru-RU"/>
              </w:rPr>
              <w:t>Б</w:t>
            </w:r>
          </w:p>
        </w:tc>
        <w:tc>
          <w:tcPr>
            <w:tcW w:w="2863" w:type="dxa"/>
          </w:tcPr>
          <w:p w:rsidR="00E65D67" w:rsidRPr="0071360D" w:rsidRDefault="00E65D67" w:rsidP="00E65D67">
            <w:pPr>
              <w:spacing w:after="0" w:line="240" w:lineRule="auto"/>
              <w:contextualSpacing/>
              <w:rPr>
                <w:rFonts w:ascii="Times New Roman" w:hAnsi="Times New Roman" w:cs="Times New Roman"/>
                <w:sz w:val="20"/>
                <w:szCs w:val="20"/>
              </w:rPr>
            </w:pPr>
            <w:r w:rsidRPr="0071360D">
              <w:rPr>
                <w:rFonts w:ascii="Times New Roman" w:hAnsi="Times New Roman" w:cs="Times New Roman"/>
                <w:sz w:val="20"/>
                <w:szCs w:val="20"/>
              </w:rPr>
              <w:t>выбор одного правильного ответа из предложенных</w:t>
            </w:r>
          </w:p>
        </w:tc>
      </w:tr>
      <w:tr w:rsidR="00E65D67" w:rsidRPr="0071360D" w:rsidTr="00907000">
        <w:tc>
          <w:tcPr>
            <w:tcW w:w="697" w:type="dxa"/>
          </w:tcPr>
          <w:p w:rsidR="00E65D67" w:rsidRPr="00EF02F3" w:rsidRDefault="00E65D67" w:rsidP="00E65D67">
            <w:pPr>
              <w:tabs>
                <w:tab w:val="left" w:pos="6300"/>
              </w:tabs>
              <w:spacing w:after="0" w:line="240" w:lineRule="auto"/>
              <w:contextualSpacing/>
              <w:jc w:val="center"/>
              <w:rPr>
                <w:rFonts w:ascii="Times New Roman" w:hAnsi="Times New Roman" w:cs="Times New Roman"/>
                <w:sz w:val="20"/>
                <w:szCs w:val="20"/>
                <w:lang w:eastAsia="ru-RU"/>
              </w:rPr>
            </w:pPr>
            <w:r>
              <w:rPr>
                <w:rFonts w:ascii="Times New Roman" w:hAnsi="Times New Roman" w:cs="Times New Roman"/>
                <w:sz w:val="20"/>
                <w:szCs w:val="20"/>
                <w:lang w:eastAsia="ru-RU"/>
              </w:rPr>
              <w:t>433</w:t>
            </w:r>
          </w:p>
        </w:tc>
        <w:tc>
          <w:tcPr>
            <w:tcW w:w="5012" w:type="dxa"/>
          </w:tcPr>
          <w:p w:rsidR="00E65D67" w:rsidRPr="0071360D" w:rsidRDefault="00E65D67" w:rsidP="00E65D67">
            <w:pPr>
              <w:spacing w:after="0" w:line="240" w:lineRule="auto"/>
              <w:contextualSpacing/>
              <w:jc w:val="both"/>
              <w:rPr>
                <w:rFonts w:ascii="Times New Roman" w:eastAsia="Times New Roman" w:hAnsi="Times New Roman" w:cs="Times New Roman"/>
                <w:color w:val="000000" w:themeColor="text1"/>
                <w:sz w:val="20"/>
                <w:szCs w:val="20"/>
                <w:shd w:val="clear" w:color="auto" w:fill="FFFFFF"/>
                <w:lang w:eastAsia="ru-RU"/>
              </w:rPr>
            </w:pPr>
            <w:r w:rsidRPr="0071360D">
              <w:rPr>
                <w:rFonts w:ascii="Times New Roman" w:eastAsia="Times New Roman" w:hAnsi="Times New Roman" w:cs="Times New Roman"/>
                <w:color w:val="000000" w:themeColor="text1"/>
                <w:sz w:val="20"/>
                <w:szCs w:val="20"/>
                <w:shd w:val="clear" w:color="auto" w:fill="FFFFFF"/>
                <w:lang w:eastAsia="ru-RU"/>
              </w:rPr>
              <w:t xml:space="preserve">В качестве юрисконсульта организации Вы направили в налоговую инспекцию письмо, в котором просили предоставить информацию о задолженности по налогам. Письмо было подписано руководителем организации, но не было скреплено печатью </w:t>
            </w:r>
            <w:r w:rsidRPr="0071360D">
              <w:rPr>
                <w:rFonts w:ascii="Times New Roman" w:eastAsia="Times New Roman" w:hAnsi="Times New Roman" w:cs="Times New Roman"/>
                <w:color w:val="000000" w:themeColor="text1"/>
                <w:sz w:val="20"/>
                <w:szCs w:val="20"/>
                <w:shd w:val="clear" w:color="auto" w:fill="FFFFFF"/>
                <w:lang w:eastAsia="ru-RU"/>
              </w:rPr>
              <w:lastRenderedPageBreak/>
              <w:t xml:space="preserve">организации. Налоговая инспекция отказалась предоставить информацию, сославшись на то, что письмо не было оформлено надлежащим образом. </w:t>
            </w:r>
          </w:p>
          <w:p w:rsidR="00E65D67" w:rsidRPr="0071360D" w:rsidRDefault="00E65D67" w:rsidP="00E65D67">
            <w:pPr>
              <w:spacing w:after="0" w:line="240" w:lineRule="auto"/>
              <w:contextualSpacing/>
              <w:jc w:val="both"/>
              <w:rPr>
                <w:rFonts w:ascii="Times New Roman" w:eastAsia="Times New Roman" w:hAnsi="Times New Roman" w:cs="Times New Roman"/>
                <w:color w:val="000000" w:themeColor="text1"/>
                <w:sz w:val="20"/>
                <w:szCs w:val="20"/>
                <w:shd w:val="clear" w:color="auto" w:fill="FFFFFF"/>
                <w:lang w:eastAsia="ru-RU"/>
              </w:rPr>
            </w:pPr>
            <w:r w:rsidRPr="0071360D">
              <w:rPr>
                <w:rFonts w:ascii="Times New Roman" w:eastAsia="Times New Roman" w:hAnsi="Times New Roman" w:cs="Times New Roman"/>
                <w:color w:val="000000" w:themeColor="text1"/>
                <w:sz w:val="20"/>
                <w:szCs w:val="20"/>
                <w:shd w:val="clear" w:color="auto" w:fill="FFFFFF"/>
                <w:lang w:eastAsia="ru-RU"/>
              </w:rPr>
              <w:t>Правомерен ли отказ налоговой инспекции?</w:t>
            </w:r>
          </w:p>
          <w:p w:rsidR="00E65D67" w:rsidRPr="0071360D" w:rsidRDefault="00E65D67" w:rsidP="00E65D67">
            <w:pPr>
              <w:spacing w:after="0" w:line="240" w:lineRule="auto"/>
              <w:contextualSpacing/>
              <w:jc w:val="both"/>
              <w:rPr>
                <w:rFonts w:ascii="Times New Roman" w:eastAsia="Times New Roman" w:hAnsi="Times New Roman" w:cs="Times New Roman"/>
                <w:color w:val="000000" w:themeColor="text1"/>
                <w:sz w:val="20"/>
                <w:szCs w:val="20"/>
                <w:shd w:val="clear" w:color="auto" w:fill="FFFFFF"/>
                <w:lang w:eastAsia="ru-RU"/>
              </w:rPr>
            </w:pPr>
            <w:r w:rsidRPr="0071360D">
              <w:rPr>
                <w:rFonts w:ascii="Times New Roman" w:eastAsia="Times New Roman" w:hAnsi="Times New Roman" w:cs="Times New Roman"/>
                <w:color w:val="000000" w:themeColor="text1"/>
                <w:sz w:val="20"/>
                <w:szCs w:val="20"/>
                <w:shd w:val="clear" w:color="auto" w:fill="FFFFFF"/>
                <w:lang w:eastAsia="ru-RU"/>
              </w:rPr>
              <w:t>Приведите два аргумента.</w:t>
            </w:r>
          </w:p>
          <w:p w:rsidR="00E65D67" w:rsidRPr="0071360D" w:rsidRDefault="00E65D67" w:rsidP="00E65D67">
            <w:pPr>
              <w:spacing w:after="0" w:line="240" w:lineRule="auto"/>
              <w:contextualSpacing/>
              <w:jc w:val="both"/>
              <w:rPr>
                <w:rFonts w:ascii="Times New Roman" w:eastAsia="Times New Roman" w:hAnsi="Times New Roman" w:cs="Times New Roman"/>
                <w:color w:val="000000" w:themeColor="text1"/>
                <w:sz w:val="20"/>
                <w:szCs w:val="20"/>
                <w:shd w:val="clear" w:color="auto" w:fill="FFFFFF"/>
                <w:lang w:eastAsia="ru-RU"/>
              </w:rPr>
            </w:pPr>
          </w:p>
        </w:tc>
        <w:tc>
          <w:tcPr>
            <w:tcW w:w="3120" w:type="dxa"/>
          </w:tcPr>
          <w:p w:rsidR="00E65D67" w:rsidRPr="0071360D" w:rsidRDefault="00E65D67" w:rsidP="00E65D67">
            <w:pPr>
              <w:spacing w:after="0" w:line="240" w:lineRule="auto"/>
              <w:contextualSpacing/>
              <w:jc w:val="both"/>
              <w:rPr>
                <w:rFonts w:ascii="Times New Roman" w:eastAsia="Times New Roman" w:hAnsi="Times New Roman" w:cs="Times New Roman"/>
                <w:color w:val="000000" w:themeColor="text1"/>
                <w:sz w:val="20"/>
                <w:szCs w:val="20"/>
                <w:shd w:val="clear" w:color="auto" w:fill="FFFFFF"/>
                <w:lang w:eastAsia="ru-RU"/>
              </w:rPr>
            </w:pPr>
          </w:p>
        </w:tc>
        <w:tc>
          <w:tcPr>
            <w:tcW w:w="2868" w:type="dxa"/>
          </w:tcPr>
          <w:p w:rsidR="00E65D67" w:rsidRPr="0071360D" w:rsidRDefault="00E65D67" w:rsidP="00E65D67">
            <w:pPr>
              <w:spacing w:after="0" w:line="240" w:lineRule="auto"/>
              <w:contextualSpacing/>
              <w:jc w:val="both"/>
              <w:rPr>
                <w:rFonts w:ascii="Times New Roman" w:eastAsia="Times New Roman" w:hAnsi="Times New Roman" w:cs="Times New Roman"/>
                <w:color w:val="000000" w:themeColor="text1"/>
                <w:sz w:val="20"/>
                <w:szCs w:val="20"/>
                <w:shd w:val="clear" w:color="auto" w:fill="FFFFFF"/>
                <w:lang w:eastAsia="ru-RU"/>
              </w:rPr>
            </w:pPr>
            <w:r w:rsidRPr="0071360D">
              <w:rPr>
                <w:rFonts w:ascii="Times New Roman" w:eastAsia="Times New Roman" w:hAnsi="Times New Roman" w:cs="Times New Roman"/>
                <w:color w:val="000000" w:themeColor="text1"/>
                <w:sz w:val="20"/>
                <w:szCs w:val="20"/>
                <w:shd w:val="clear" w:color="auto" w:fill="FFFFFF"/>
                <w:lang w:eastAsia="ru-RU"/>
              </w:rPr>
              <w:t>Неправомерен.</w:t>
            </w:r>
          </w:p>
          <w:p w:rsidR="00E65D67" w:rsidRPr="0071360D" w:rsidRDefault="00E65D67" w:rsidP="00E65D67">
            <w:pPr>
              <w:spacing w:after="0" w:line="240" w:lineRule="auto"/>
              <w:contextualSpacing/>
              <w:jc w:val="both"/>
              <w:rPr>
                <w:rFonts w:ascii="Times New Roman" w:eastAsia="Times New Roman" w:hAnsi="Times New Roman" w:cs="Times New Roman"/>
                <w:color w:val="000000" w:themeColor="text1"/>
                <w:sz w:val="20"/>
                <w:szCs w:val="20"/>
                <w:shd w:val="clear" w:color="auto" w:fill="FFFFFF"/>
                <w:lang w:eastAsia="ru-RU"/>
              </w:rPr>
            </w:pPr>
            <w:r w:rsidRPr="0071360D">
              <w:rPr>
                <w:rFonts w:ascii="Times New Roman" w:eastAsia="Times New Roman" w:hAnsi="Times New Roman" w:cs="Times New Roman"/>
                <w:color w:val="000000" w:themeColor="text1"/>
                <w:sz w:val="20"/>
                <w:szCs w:val="20"/>
                <w:shd w:val="clear" w:color="auto" w:fill="FFFFFF"/>
                <w:lang w:eastAsia="ru-RU"/>
              </w:rPr>
              <w:t xml:space="preserve">1. Печать организации может не проставляться в случаях, установленных законодательством РФ, </w:t>
            </w:r>
            <w:r w:rsidRPr="0071360D">
              <w:rPr>
                <w:rFonts w:ascii="Times New Roman" w:eastAsia="Times New Roman" w:hAnsi="Times New Roman" w:cs="Times New Roman"/>
                <w:color w:val="000000" w:themeColor="text1"/>
                <w:sz w:val="20"/>
                <w:szCs w:val="20"/>
                <w:shd w:val="clear" w:color="auto" w:fill="FFFFFF"/>
                <w:lang w:eastAsia="ru-RU"/>
              </w:rPr>
              <w:lastRenderedPageBreak/>
              <w:t>нормативными правовыми актами федеральных органов исполнительной власти, учредительными документами организации.</w:t>
            </w:r>
          </w:p>
          <w:p w:rsidR="00E65D67" w:rsidRPr="0071360D" w:rsidRDefault="00E65D67" w:rsidP="00E65D67">
            <w:pPr>
              <w:spacing w:after="0" w:line="240" w:lineRule="auto"/>
              <w:contextualSpacing/>
              <w:jc w:val="center"/>
              <w:rPr>
                <w:rFonts w:ascii="Times New Roman" w:eastAsia="Times New Roman" w:hAnsi="Times New Roman" w:cs="Times New Roman"/>
                <w:color w:val="000000" w:themeColor="text1"/>
                <w:sz w:val="20"/>
                <w:szCs w:val="20"/>
                <w:lang w:eastAsia="ru-RU"/>
              </w:rPr>
            </w:pPr>
            <w:r w:rsidRPr="0071360D">
              <w:rPr>
                <w:rFonts w:ascii="Times New Roman" w:eastAsia="Times New Roman" w:hAnsi="Times New Roman" w:cs="Times New Roman"/>
                <w:color w:val="000000" w:themeColor="text1"/>
                <w:sz w:val="20"/>
                <w:szCs w:val="20"/>
                <w:shd w:val="clear" w:color="auto" w:fill="FFFFFF"/>
                <w:lang w:eastAsia="ru-RU"/>
              </w:rPr>
              <w:t>2. Учредительные документы организации могут предусматривать, что печать организации не проставляется на письмах, направляемых в налоговую инспекцию.</w:t>
            </w:r>
          </w:p>
        </w:tc>
        <w:tc>
          <w:tcPr>
            <w:tcW w:w="2863" w:type="dxa"/>
          </w:tcPr>
          <w:p w:rsidR="00E65D67" w:rsidRPr="0071360D" w:rsidRDefault="00E65D67" w:rsidP="00E65D67">
            <w:pPr>
              <w:spacing w:after="0" w:line="240" w:lineRule="auto"/>
              <w:contextualSpacing/>
              <w:jc w:val="center"/>
              <w:rPr>
                <w:rFonts w:ascii="Times New Roman" w:eastAsia="Times New Roman" w:hAnsi="Times New Roman" w:cs="Times New Roman"/>
                <w:color w:val="000000" w:themeColor="text1"/>
                <w:sz w:val="20"/>
                <w:szCs w:val="20"/>
                <w:lang w:eastAsia="ru-RU"/>
              </w:rPr>
            </w:pPr>
            <w:r w:rsidRPr="0071360D">
              <w:rPr>
                <w:rFonts w:ascii="Times New Roman" w:eastAsia="Times New Roman" w:hAnsi="Times New Roman" w:cs="Times New Roman"/>
                <w:color w:val="000000" w:themeColor="text1"/>
                <w:sz w:val="20"/>
                <w:szCs w:val="20"/>
                <w:shd w:val="clear" w:color="auto" w:fill="FFFFFF"/>
                <w:lang w:eastAsia="ru-RU"/>
              </w:rPr>
              <w:lastRenderedPageBreak/>
              <w:t>Студент ответил сущностно-верно, приведен хотя бы 1 аргумент</w:t>
            </w:r>
          </w:p>
        </w:tc>
      </w:tr>
      <w:tr w:rsidR="00E65D67" w:rsidRPr="0071360D" w:rsidTr="00907000">
        <w:tc>
          <w:tcPr>
            <w:tcW w:w="697" w:type="dxa"/>
          </w:tcPr>
          <w:p w:rsidR="00E65D67" w:rsidRPr="00EF02F3" w:rsidRDefault="00E65D67" w:rsidP="00E65D67">
            <w:pPr>
              <w:tabs>
                <w:tab w:val="left" w:pos="6300"/>
              </w:tabs>
              <w:spacing w:after="0" w:line="240" w:lineRule="auto"/>
              <w:contextualSpacing/>
              <w:jc w:val="center"/>
              <w:rPr>
                <w:rFonts w:ascii="Times New Roman" w:hAnsi="Times New Roman" w:cs="Times New Roman"/>
                <w:sz w:val="20"/>
                <w:szCs w:val="20"/>
                <w:lang w:eastAsia="ru-RU"/>
              </w:rPr>
            </w:pPr>
            <w:r>
              <w:rPr>
                <w:rFonts w:ascii="Times New Roman" w:hAnsi="Times New Roman" w:cs="Times New Roman"/>
                <w:sz w:val="20"/>
                <w:szCs w:val="20"/>
                <w:lang w:eastAsia="ru-RU"/>
              </w:rPr>
              <w:t>434</w:t>
            </w:r>
          </w:p>
        </w:tc>
        <w:tc>
          <w:tcPr>
            <w:tcW w:w="5012" w:type="dxa"/>
          </w:tcPr>
          <w:p w:rsidR="00E65D67" w:rsidRPr="0071360D" w:rsidRDefault="00E65D67" w:rsidP="00E65D67">
            <w:pPr>
              <w:spacing w:after="0" w:line="240" w:lineRule="auto"/>
              <w:contextualSpacing/>
              <w:jc w:val="both"/>
              <w:rPr>
                <w:rFonts w:ascii="Times New Roman" w:eastAsia="Times New Roman" w:hAnsi="Times New Roman" w:cs="Times New Roman"/>
                <w:color w:val="000000" w:themeColor="text1"/>
                <w:sz w:val="20"/>
                <w:szCs w:val="20"/>
                <w:shd w:val="clear" w:color="auto" w:fill="FFFFFF"/>
                <w:lang w:eastAsia="ru-RU"/>
              </w:rPr>
            </w:pPr>
            <w:r w:rsidRPr="0071360D">
              <w:rPr>
                <w:rFonts w:ascii="Times New Roman" w:eastAsia="Times New Roman" w:hAnsi="Times New Roman" w:cs="Times New Roman"/>
                <w:color w:val="000000" w:themeColor="text1"/>
                <w:sz w:val="20"/>
                <w:szCs w:val="20"/>
                <w:shd w:val="clear" w:color="auto" w:fill="FFFFFF"/>
                <w:lang w:eastAsia="ru-RU"/>
              </w:rPr>
              <w:t>Гражданин Иванов И.И. направил обращение в государственный орган, в котором Вы отвечаете за документооборот, 10 января 2023 года. В своем обращении он просил предоставить ему информацию о порядке предоставления субсидии на приобретение жилья молодым семьям. Определите срок, в течение которого государственный орган должен дать ответ на обращение гражданина Иванова И.И.</w:t>
            </w:r>
          </w:p>
        </w:tc>
        <w:tc>
          <w:tcPr>
            <w:tcW w:w="3120" w:type="dxa"/>
          </w:tcPr>
          <w:p w:rsidR="00E65D67" w:rsidRPr="0071360D" w:rsidRDefault="00E65D67" w:rsidP="00E65D67">
            <w:pPr>
              <w:spacing w:after="0" w:line="240" w:lineRule="auto"/>
              <w:contextualSpacing/>
              <w:jc w:val="both"/>
              <w:rPr>
                <w:rFonts w:ascii="Times New Roman" w:eastAsia="Times New Roman" w:hAnsi="Times New Roman" w:cs="Times New Roman"/>
                <w:color w:val="000000" w:themeColor="text1"/>
                <w:sz w:val="20"/>
                <w:szCs w:val="20"/>
                <w:shd w:val="clear" w:color="auto" w:fill="FFFFFF"/>
                <w:lang w:eastAsia="ru-RU"/>
              </w:rPr>
            </w:pPr>
          </w:p>
        </w:tc>
        <w:tc>
          <w:tcPr>
            <w:tcW w:w="2868" w:type="dxa"/>
          </w:tcPr>
          <w:p w:rsidR="00E65D67" w:rsidRPr="0071360D" w:rsidRDefault="00E65D67" w:rsidP="00E65D67">
            <w:pPr>
              <w:spacing w:after="0" w:line="240" w:lineRule="auto"/>
              <w:contextualSpacing/>
              <w:jc w:val="center"/>
              <w:rPr>
                <w:rFonts w:ascii="Times New Roman" w:eastAsia="Times New Roman" w:hAnsi="Times New Roman" w:cs="Times New Roman"/>
                <w:color w:val="000000" w:themeColor="text1"/>
                <w:sz w:val="20"/>
                <w:szCs w:val="20"/>
                <w:lang w:eastAsia="ru-RU"/>
              </w:rPr>
            </w:pPr>
            <w:r w:rsidRPr="0071360D">
              <w:rPr>
                <w:rFonts w:ascii="Times New Roman" w:eastAsia="Times New Roman" w:hAnsi="Times New Roman" w:cs="Times New Roman"/>
                <w:color w:val="000000" w:themeColor="text1"/>
                <w:sz w:val="20"/>
                <w:szCs w:val="20"/>
                <w:shd w:val="clear" w:color="auto" w:fill="FFFFFF"/>
                <w:lang w:eastAsia="ru-RU"/>
              </w:rPr>
              <w:t>Согласно Закону 59-ФЗ "О порядке рассмотрения обращений граждан Российской Федерации", срок рассмотрения обращения составляет 30 дней со дня регистрации обращения</w:t>
            </w:r>
          </w:p>
        </w:tc>
        <w:tc>
          <w:tcPr>
            <w:tcW w:w="2863" w:type="dxa"/>
          </w:tcPr>
          <w:p w:rsidR="00E65D67" w:rsidRPr="0071360D" w:rsidRDefault="00E65D67" w:rsidP="00E65D67">
            <w:pPr>
              <w:spacing w:after="0" w:line="240" w:lineRule="auto"/>
              <w:contextualSpacing/>
              <w:jc w:val="center"/>
              <w:rPr>
                <w:rFonts w:ascii="Times New Roman" w:eastAsia="Times New Roman" w:hAnsi="Times New Roman" w:cs="Times New Roman"/>
                <w:color w:val="000000" w:themeColor="text1"/>
                <w:sz w:val="20"/>
                <w:szCs w:val="20"/>
                <w:lang w:eastAsia="ru-RU"/>
              </w:rPr>
            </w:pPr>
            <w:r w:rsidRPr="0071360D">
              <w:rPr>
                <w:rFonts w:ascii="Times New Roman" w:eastAsia="Times New Roman" w:hAnsi="Times New Roman" w:cs="Times New Roman"/>
                <w:color w:val="000000" w:themeColor="text1"/>
                <w:sz w:val="20"/>
                <w:szCs w:val="20"/>
                <w:lang w:eastAsia="ru-RU"/>
              </w:rPr>
              <w:t>Верный ответ – 30 дней</w:t>
            </w:r>
          </w:p>
        </w:tc>
      </w:tr>
      <w:tr w:rsidR="00E65D67" w:rsidRPr="0071360D" w:rsidTr="00907000">
        <w:tc>
          <w:tcPr>
            <w:tcW w:w="697" w:type="dxa"/>
          </w:tcPr>
          <w:p w:rsidR="00E65D67" w:rsidRPr="00EF02F3" w:rsidRDefault="00E65D67" w:rsidP="00E65D67">
            <w:pPr>
              <w:tabs>
                <w:tab w:val="left" w:pos="6300"/>
              </w:tabs>
              <w:spacing w:after="0" w:line="240" w:lineRule="auto"/>
              <w:contextualSpacing/>
              <w:jc w:val="center"/>
              <w:rPr>
                <w:rFonts w:ascii="Times New Roman" w:hAnsi="Times New Roman" w:cs="Times New Roman"/>
                <w:sz w:val="20"/>
                <w:szCs w:val="20"/>
                <w:lang w:eastAsia="ru-RU"/>
              </w:rPr>
            </w:pPr>
            <w:r>
              <w:rPr>
                <w:rFonts w:ascii="Times New Roman" w:hAnsi="Times New Roman" w:cs="Times New Roman"/>
                <w:sz w:val="20"/>
                <w:szCs w:val="20"/>
                <w:lang w:eastAsia="ru-RU"/>
              </w:rPr>
              <w:t>435</w:t>
            </w:r>
          </w:p>
        </w:tc>
        <w:tc>
          <w:tcPr>
            <w:tcW w:w="5012" w:type="dxa"/>
          </w:tcPr>
          <w:p w:rsidR="00E65D67" w:rsidRPr="0071360D" w:rsidRDefault="00E65D67" w:rsidP="00E65D67">
            <w:pPr>
              <w:spacing w:after="0" w:line="240" w:lineRule="auto"/>
              <w:contextualSpacing/>
              <w:jc w:val="both"/>
              <w:rPr>
                <w:rFonts w:ascii="Times New Roman" w:eastAsia="Times New Roman" w:hAnsi="Times New Roman" w:cs="Times New Roman"/>
                <w:color w:val="000000" w:themeColor="text1"/>
                <w:sz w:val="20"/>
                <w:szCs w:val="20"/>
                <w:shd w:val="clear" w:color="auto" w:fill="FFFFFF"/>
                <w:lang w:eastAsia="ru-RU"/>
              </w:rPr>
            </w:pPr>
            <w:r w:rsidRPr="0071360D">
              <w:rPr>
                <w:rFonts w:ascii="Times New Roman" w:hAnsi="Times New Roman" w:cs="Times New Roman"/>
                <w:sz w:val="20"/>
                <w:szCs w:val="20"/>
              </w:rPr>
              <w:t>В семейный центр «Коптево» за консультацией обратилась Наталья Р., одинокая мама с ребенком-инвалидом. Так как диагноз был поставлен недавно, она не знала, куда и за какой помощью она может обратиться, какие пособия, льготы и возможности ей положены. На консультации с юристом женщине подробно рассказали о том, куда нужно обращаться, какие виды помощи возможны и как их получить. Наталья Р. передала эту же информацию Марине К., матери троих детей, недавно потерявшей жильё (сгорел частный дом), чтобы Марина К. тоже могла обратиться в те же инстанции. Как вы можете оценить действия Натальи Р.</w:t>
            </w:r>
          </w:p>
        </w:tc>
        <w:tc>
          <w:tcPr>
            <w:tcW w:w="3120" w:type="dxa"/>
          </w:tcPr>
          <w:p w:rsidR="00E65D67" w:rsidRPr="0071360D" w:rsidRDefault="00E65D67" w:rsidP="00E65D67">
            <w:pPr>
              <w:spacing w:after="0" w:line="240" w:lineRule="auto"/>
              <w:contextualSpacing/>
              <w:jc w:val="both"/>
              <w:rPr>
                <w:rFonts w:ascii="Times New Roman" w:eastAsia="Times New Roman" w:hAnsi="Times New Roman" w:cs="Times New Roman"/>
                <w:color w:val="000000" w:themeColor="text1"/>
                <w:sz w:val="20"/>
                <w:szCs w:val="20"/>
                <w:shd w:val="clear" w:color="auto" w:fill="FFFFFF"/>
                <w:lang w:eastAsia="ru-RU"/>
              </w:rPr>
            </w:pPr>
          </w:p>
        </w:tc>
        <w:tc>
          <w:tcPr>
            <w:tcW w:w="2868" w:type="dxa"/>
          </w:tcPr>
          <w:p w:rsidR="00E65D67" w:rsidRPr="0071360D" w:rsidRDefault="00E65D67" w:rsidP="00E65D67">
            <w:pPr>
              <w:spacing w:after="0" w:line="240" w:lineRule="auto"/>
              <w:contextualSpacing/>
              <w:jc w:val="center"/>
              <w:rPr>
                <w:rFonts w:ascii="Times New Roman" w:hAnsi="Times New Roman" w:cs="Times New Roman"/>
                <w:sz w:val="20"/>
                <w:szCs w:val="20"/>
              </w:rPr>
            </w:pPr>
            <w:r w:rsidRPr="0071360D">
              <w:rPr>
                <w:rFonts w:ascii="Times New Roman" w:hAnsi="Times New Roman" w:cs="Times New Roman"/>
                <w:sz w:val="20"/>
                <w:szCs w:val="20"/>
              </w:rPr>
              <w:t>Консультация юридического характера включает в себя правовой анализ ситуации и рекомендации юриста о дальнейших возможных действиях.</w:t>
            </w:r>
          </w:p>
          <w:p w:rsidR="00E65D67" w:rsidRPr="0071360D" w:rsidRDefault="00E65D67" w:rsidP="00E65D67">
            <w:pPr>
              <w:spacing w:after="0" w:line="240" w:lineRule="auto"/>
              <w:contextualSpacing/>
              <w:jc w:val="both"/>
              <w:rPr>
                <w:rFonts w:ascii="Times New Roman" w:eastAsia="Times New Roman" w:hAnsi="Times New Roman" w:cs="Times New Roman"/>
                <w:color w:val="000000" w:themeColor="text1"/>
                <w:sz w:val="20"/>
                <w:szCs w:val="20"/>
                <w:lang w:eastAsia="ru-RU"/>
              </w:rPr>
            </w:pPr>
            <w:r w:rsidRPr="0071360D">
              <w:rPr>
                <w:rFonts w:ascii="Times New Roman" w:hAnsi="Times New Roman" w:cs="Times New Roman"/>
                <w:sz w:val="20"/>
                <w:szCs w:val="20"/>
              </w:rPr>
              <w:t>Наталья Р., не являясь специалистом в данной области, не может передать эту же информацию Марине К., так как меры социальной поддержки применяются различные для конкретной категории граждан, и только у юриста всегда можно получить актуальную информацию о том, какие из них положены именно вам.</w:t>
            </w:r>
          </w:p>
        </w:tc>
        <w:tc>
          <w:tcPr>
            <w:tcW w:w="2863" w:type="dxa"/>
          </w:tcPr>
          <w:p w:rsidR="00E65D67" w:rsidRPr="0071360D" w:rsidRDefault="00E65D67" w:rsidP="00E65D67">
            <w:pPr>
              <w:spacing w:after="0" w:line="240" w:lineRule="auto"/>
              <w:contextualSpacing/>
              <w:jc w:val="center"/>
              <w:rPr>
                <w:rFonts w:ascii="Times New Roman" w:eastAsia="Times New Roman" w:hAnsi="Times New Roman" w:cs="Times New Roman"/>
                <w:color w:val="000000" w:themeColor="text1"/>
                <w:sz w:val="20"/>
                <w:szCs w:val="20"/>
                <w:lang w:eastAsia="ru-RU"/>
              </w:rPr>
            </w:pPr>
            <w:r w:rsidRPr="0071360D">
              <w:rPr>
                <w:rFonts w:ascii="Times New Roman" w:hAnsi="Times New Roman" w:cs="Times New Roman"/>
                <w:sz w:val="20"/>
                <w:szCs w:val="20"/>
              </w:rPr>
              <w:t>Студент ответил верно и привел сущностно-правильную аргументацию</w:t>
            </w:r>
          </w:p>
        </w:tc>
      </w:tr>
      <w:tr w:rsidR="00E65D67" w:rsidRPr="0071360D" w:rsidTr="00907000">
        <w:tc>
          <w:tcPr>
            <w:tcW w:w="697" w:type="dxa"/>
          </w:tcPr>
          <w:p w:rsidR="00E65D67" w:rsidRPr="0071360D" w:rsidRDefault="00E65D67" w:rsidP="00E65D67">
            <w:pPr>
              <w:tabs>
                <w:tab w:val="center" w:pos="7285"/>
              </w:tabs>
              <w:spacing w:after="0" w:line="240" w:lineRule="auto"/>
              <w:contextualSpacing/>
              <w:jc w:val="center"/>
              <w:rPr>
                <w:rFonts w:ascii="Times New Roman" w:hAnsi="Times New Roman" w:cs="Times New Roman"/>
                <w:sz w:val="20"/>
                <w:szCs w:val="20"/>
                <w:lang w:eastAsia="ru-RU"/>
              </w:rPr>
            </w:pPr>
            <w:r>
              <w:rPr>
                <w:rFonts w:ascii="Times New Roman" w:hAnsi="Times New Roman" w:cs="Times New Roman"/>
                <w:sz w:val="20"/>
                <w:szCs w:val="20"/>
                <w:lang w:eastAsia="ru-RU"/>
              </w:rPr>
              <w:lastRenderedPageBreak/>
              <w:t>436</w:t>
            </w:r>
          </w:p>
        </w:tc>
        <w:tc>
          <w:tcPr>
            <w:tcW w:w="5012" w:type="dxa"/>
          </w:tcPr>
          <w:p w:rsidR="00E65D67" w:rsidRPr="0071360D" w:rsidRDefault="00E65D67" w:rsidP="00E65D67">
            <w:pPr>
              <w:spacing w:after="0" w:line="240" w:lineRule="auto"/>
              <w:contextualSpacing/>
              <w:jc w:val="both"/>
              <w:rPr>
                <w:rFonts w:ascii="Times New Roman" w:hAnsi="Times New Roman" w:cs="Times New Roman"/>
                <w:sz w:val="20"/>
                <w:szCs w:val="20"/>
              </w:rPr>
            </w:pPr>
            <w:r w:rsidRPr="0071360D">
              <w:rPr>
                <w:rFonts w:ascii="Times New Roman" w:hAnsi="Times New Roman" w:cs="Times New Roman"/>
                <w:sz w:val="20"/>
                <w:szCs w:val="20"/>
              </w:rPr>
              <w:t>Вавилонова С.И. хотел взять 1 или 2 дня в счет очередного отпуска, но администрация ей отказала, сославшись на то, что дробить ежегодный отдых нельзя. Вавилонова обратилась в юридическую консультацию с вопросом можно ли делить очередной отпуск и на какие части.</w:t>
            </w:r>
          </w:p>
          <w:p w:rsidR="00E65D67" w:rsidRPr="0071360D" w:rsidRDefault="00E65D67" w:rsidP="00E65D67">
            <w:pPr>
              <w:spacing w:after="0" w:line="240" w:lineRule="auto"/>
              <w:contextualSpacing/>
              <w:jc w:val="both"/>
              <w:rPr>
                <w:rFonts w:ascii="Times New Roman" w:hAnsi="Times New Roman" w:cs="Times New Roman"/>
                <w:sz w:val="20"/>
                <w:szCs w:val="20"/>
              </w:rPr>
            </w:pPr>
          </w:p>
          <w:p w:rsidR="00E65D67" w:rsidRPr="0071360D" w:rsidRDefault="00E65D67" w:rsidP="00E65D67">
            <w:pPr>
              <w:spacing w:after="0" w:line="240" w:lineRule="auto"/>
              <w:contextualSpacing/>
              <w:jc w:val="both"/>
              <w:rPr>
                <w:rFonts w:ascii="Times New Roman" w:eastAsia="Times New Roman" w:hAnsi="Times New Roman" w:cs="Times New Roman"/>
                <w:color w:val="000000" w:themeColor="text1"/>
                <w:sz w:val="20"/>
                <w:szCs w:val="20"/>
                <w:shd w:val="clear" w:color="auto" w:fill="FFFFFF"/>
                <w:lang w:eastAsia="ru-RU"/>
              </w:rPr>
            </w:pPr>
            <w:r w:rsidRPr="0071360D">
              <w:rPr>
                <w:rFonts w:ascii="Times New Roman" w:hAnsi="Times New Roman" w:cs="Times New Roman"/>
                <w:sz w:val="20"/>
                <w:szCs w:val="20"/>
              </w:rPr>
              <w:t>Что должен ответить юрист?</w:t>
            </w:r>
          </w:p>
        </w:tc>
        <w:tc>
          <w:tcPr>
            <w:tcW w:w="3120" w:type="dxa"/>
          </w:tcPr>
          <w:p w:rsidR="00E65D67" w:rsidRPr="0071360D" w:rsidRDefault="00E65D67" w:rsidP="00E65D67">
            <w:pPr>
              <w:spacing w:after="0" w:line="240" w:lineRule="auto"/>
              <w:contextualSpacing/>
              <w:jc w:val="both"/>
              <w:rPr>
                <w:rFonts w:ascii="Times New Roman" w:eastAsia="Times New Roman" w:hAnsi="Times New Roman" w:cs="Times New Roman"/>
                <w:color w:val="000000" w:themeColor="text1"/>
                <w:sz w:val="20"/>
                <w:szCs w:val="20"/>
                <w:shd w:val="clear" w:color="auto" w:fill="FFFFFF"/>
                <w:lang w:eastAsia="ru-RU"/>
              </w:rPr>
            </w:pPr>
          </w:p>
        </w:tc>
        <w:tc>
          <w:tcPr>
            <w:tcW w:w="2868" w:type="dxa"/>
          </w:tcPr>
          <w:p w:rsidR="00E65D67" w:rsidRPr="0071360D" w:rsidRDefault="00E65D67" w:rsidP="00E65D67">
            <w:pPr>
              <w:spacing w:after="0" w:line="240" w:lineRule="auto"/>
              <w:contextualSpacing/>
              <w:jc w:val="both"/>
              <w:rPr>
                <w:rFonts w:ascii="Times New Roman" w:eastAsia="Times New Roman" w:hAnsi="Times New Roman" w:cs="Times New Roman"/>
                <w:color w:val="000000" w:themeColor="text1"/>
                <w:sz w:val="20"/>
                <w:szCs w:val="20"/>
                <w:lang w:eastAsia="ru-RU"/>
              </w:rPr>
            </w:pPr>
            <w:r w:rsidRPr="0071360D">
              <w:rPr>
                <w:rFonts w:ascii="Times New Roman" w:hAnsi="Times New Roman" w:cs="Times New Roman"/>
                <w:sz w:val="20"/>
                <w:szCs w:val="20"/>
              </w:rPr>
              <w:t>В ст. 125 Трудового кодекса РФ установлено, что по соглашению между работником и работодателем ежегодный оплачиваемый отпуск может быть разделен на части. При этом хотя бы одна из частей этого отпуска должна быть не менее 14 календарных дней. Значит, Вавилонова С.И. имеет право на 1-2 дня</w:t>
            </w:r>
          </w:p>
        </w:tc>
        <w:tc>
          <w:tcPr>
            <w:tcW w:w="2863" w:type="dxa"/>
          </w:tcPr>
          <w:p w:rsidR="00E65D67" w:rsidRPr="0071360D" w:rsidRDefault="00E65D67" w:rsidP="00E65D67">
            <w:pPr>
              <w:spacing w:after="0" w:line="240" w:lineRule="auto"/>
              <w:contextualSpacing/>
              <w:jc w:val="both"/>
              <w:rPr>
                <w:rFonts w:ascii="Times New Roman" w:eastAsia="Times New Roman" w:hAnsi="Times New Roman" w:cs="Times New Roman"/>
                <w:color w:val="000000" w:themeColor="text1"/>
                <w:sz w:val="20"/>
                <w:szCs w:val="20"/>
                <w:lang w:eastAsia="ru-RU"/>
              </w:rPr>
            </w:pPr>
            <w:r w:rsidRPr="0071360D">
              <w:rPr>
                <w:rFonts w:ascii="Times New Roman" w:hAnsi="Times New Roman" w:cs="Times New Roman"/>
                <w:sz w:val="20"/>
                <w:szCs w:val="20"/>
              </w:rPr>
              <w:t>Студент ответил верно и привел сущностно-правильную аргументацию</w:t>
            </w:r>
          </w:p>
        </w:tc>
      </w:tr>
      <w:tr w:rsidR="00E65D67" w:rsidRPr="0071360D" w:rsidTr="00907000">
        <w:tc>
          <w:tcPr>
            <w:tcW w:w="697" w:type="dxa"/>
          </w:tcPr>
          <w:p w:rsidR="00E65D67" w:rsidRPr="0071360D" w:rsidRDefault="00E65D67" w:rsidP="00E65D67">
            <w:pPr>
              <w:tabs>
                <w:tab w:val="center" w:pos="7285"/>
              </w:tabs>
              <w:spacing w:after="0" w:line="240" w:lineRule="auto"/>
              <w:contextualSpacing/>
              <w:jc w:val="center"/>
              <w:rPr>
                <w:rFonts w:ascii="Times New Roman" w:hAnsi="Times New Roman" w:cs="Times New Roman"/>
                <w:sz w:val="20"/>
                <w:szCs w:val="20"/>
                <w:lang w:eastAsia="ru-RU"/>
              </w:rPr>
            </w:pPr>
            <w:r>
              <w:rPr>
                <w:rFonts w:ascii="Times New Roman" w:hAnsi="Times New Roman" w:cs="Times New Roman"/>
                <w:sz w:val="20"/>
                <w:szCs w:val="20"/>
                <w:lang w:eastAsia="ru-RU"/>
              </w:rPr>
              <w:t>437</w:t>
            </w:r>
          </w:p>
        </w:tc>
        <w:tc>
          <w:tcPr>
            <w:tcW w:w="5012" w:type="dxa"/>
          </w:tcPr>
          <w:p w:rsidR="00E65D67" w:rsidRPr="0071360D" w:rsidRDefault="00E65D67" w:rsidP="00E65D67">
            <w:pPr>
              <w:spacing w:after="0" w:line="240" w:lineRule="auto"/>
              <w:contextualSpacing/>
              <w:jc w:val="both"/>
              <w:rPr>
                <w:rFonts w:ascii="Times New Roman" w:hAnsi="Times New Roman" w:cs="Times New Roman"/>
                <w:sz w:val="20"/>
                <w:szCs w:val="20"/>
              </w:rPr>
            </w:pPr>
            <w:r w:rsidRPr="0071360D">
              <w:rPr>
                <w:rFonts w:ascii="Times New Roman" w:hAnsi="Times New Roman" w:cs="Times New Roman"/>
                <w:sz w:val="20"/>
                <w:szCs w:val="20"/>
              </w:rPr>
              <w:t xml:space="preserve">К Вам обратился Петров М за консультацией. Он заключил договор оказания услуг – покраски забора. Работа должна быть сдана через день, но подрядчик еще не приступил к исполнению. Внимательно перечитав договор, Петров М. увидел, что он не оговорил срок начала работ. </w:t>
            </w:r>
          </w:p>
          <w:p w:rsidR="00E65D67" w:rsidRPr="0071360D" w:rsidRDefault="00E65D67" w:rsidP="00E65D67">
            <w:pPr>
              <w:spacing w:after="0" w:line="240" w:lineRule="auto"/>
              <w:contextualSpacing/>
              <w:rPr>
                <w:rFonts w:ascii="Times New Roman" w:hAnsi="Times New Roman" w:cs="Times New Roman"/>
                <w:sz w:val="20"/>
                <w:szCs w:val="20"/>
              </w:rPr>
            </w:pPr>
            <w:r w:rsidRPr="0071360D">
              <w:rPr>
                <w:rFonts w:ascii="Times New Roman" w:hAnsi="Times New Roman" w:cs="Times New Roman"/>
                <w:sz w:val="20"/>
                <w:szCs w:val="20"/>
              </w:rPr>
              <w:t>Ответьте на вопрос и приведите аргументацию.</w:t>
            </w:r>
          </w:p>
          <w:p w:rsidR="00E65D67" w:rsidRPr="0071360D" w:rsidRDefault="00E65D67" w:rsidP="00E65D67">
            <w:pPr>
              <w:spacing w:after="0" w:line="240" w:lineRule="auto"/>
              <w:contextualSpacing/>
              <w:jc w:val="both"/>
              <w:rPr>
                <w:rFonts w:ascii="Times New Roman" w:eastAsia="Times New Roman" w:hAnsi="Times New Roman" w:cs="Times New Roman"/>
                <w:color w:val="000000" w:themeColor="text1"/>
                <w:sz w:val="20"/>
                <w:szCs w:val="20"/>
                <w:shd w:val="clear" w:color="auto" w:fill="FFFFFF"/>
                <w:lang w:eastAsia="ru-RU"/>
              </w:rPr>
            </w:pPr>
            <w:r w:rsidRPr="0071360D">
              <w:rPr>
                <w:rFonts w:ascii="Times New Roman" w:hAnsi="Times New Roman" w:cs="Times New Roman"/>
                <w:sz w:val="20"/>
                <w:szCs w:val="20"/>
              </w:rPr>
              <w:t>Может ли на этом основании подрядчик признать договор недействительным?</w:t>
            </w:r>
          </w:p>
        </w:tc>
        <w:tc>
          <w:tcPr>
            <w:tcW w:w="3120" w:type="dxa"/>
          </w:tcPr>
          <w:p w:rsidR="00E65D67" w:rsidRPr="0071360D" w:rsidRDefault="00E65D67" w:rsidP="00E65D67">
            <w:pPr>
              <w:spacing w:after="0" w:line="240" w:lineRule="auto"/>
              <w:contextualSpacing/>
              <w:jc w:val="both"/>
              <w:rPr>
                <w:rFonts w:ascii="Times New Roman" w:eastAsia="Times New Roman" w:hAnsi="Times New Roman" w:cs="Times New Roman"/>
                <w:color w:val="000000" w:themeColor="text1"/>
                <w:sz w:val="20"/>
                <w:szCs w:val="20"/>
                <w:shd w:val="clear" w:color="auto" w:fill="FFFFFF"/>
                <w:lang w:eastAsia="ru-RU"/>
              </w:rPr>
            </w:pPr>
          </w:p>
        </w:tc>
        <w:tc>
          <w:tcPr>
            <w:tcW w:w="2868" w:type="dxa"/>
          </w:tcPr>
          <w:p w:rsidR="00E65D67" w:rsidRPr="0071360D" w:rsidRDefault="00E65D67" w:rsidP="00E65D67">
            <w:pPr>
              <w:spacing w:after="0" w:line="240" w:lineRule="auto"/>
              <w:ind w:firstLine="27"/>
              <w:contextualSpacing/>
              <w:jc w:val="both"/>
              <w:rPr>
                <w:rFonts w:ascii="Times New Roman" w:eastAsia="Georgia" w:hAnsi="Times New Roman" w:cs="Times New Roman"/>
                <w:w w:val="105"/>
                <w:sz w:val="20"/>
                <w:szCs w:val="20"/>
              </w:rPr>
            </w:pPr>
            <w:r w:rsidRPr="0071360D">
              <w:rPr>
                <w:rFonts w:ascii="Times New Roman" w:eastAsia="Georgia" w:hAnsi="Times New Roman" w:cs="Times New Roman"/>
                <w:w w:val="105"/>
                <w:sz w:val="20"/>
                <w:szCs w:val="20"/>
              </w:rPr>
              <w:t>Не может.</w:t>
            </w:r>
          </w:p>
          <w:p w:rsidR="00E65D67" w:rsidRPr="0071360D" w:rsidRDefault="00E65D67" w:rsidP="00E65D67">
            <w:pPr>
              <w:spacing w:after="0" w:line="240" w:lineRule="auto"/>
              <w:ind w:firstLine="27"/>
              <w:contextualSpacing/>
              <w:jc w:val="both"/>
              <w:rPr>
                <w:rFonts w:ascii="Times New Roman" w:eastAsia="Georgia" w:hAnsi="Times New Roman" w:cs="Times New Roman"/>
                <w:w w:val="105"/>
                <w:sz w:val="20"/>
                <w:szCs w:val="20"/>
              </w:rPr>
            </w:pPr>
            <w:r w:rsidRPr="0071360D">
              <w:rPr>
                <w:rFonts w:ascii="Times New Roman" w:eastAsia="Georgia" w:hAnsi="Times New Roman" w:cs="Times New Roman"/>
                <w:w w:val="105"/>
                <w:sz w:val="20"/>
                <w:szCs w:val="20"/>
              </w:rPr>
              <w:t>- Договор об оказании услуг будет действительным, даже если в нем не был предусмотрен срок начала работы, но предусмотрен срок окончания.</w:t>
            </w:r>
          </w:p>
          <w:p w:rsidR="00E65D67" w:rsidRPr="0071360D" w:rsidRDefault="00E65D67" w:rsidP="00E65D67">
            <w:pPr>
              <w:spacing w:after="0" w:line="240" w:lineRule="auto"/>
              <w:contextualSpacing/>
              <w:jc w:val="both"/>
              <w:rPr>
                <w:rFonts w:ascii="Times New Roman" w:eastAsia="Times New Roman" w:hAnsi="Times New Roman" w:cs="Times New Roman"/>
                <w:color w:val="000000" w:themeColor="text1"/>
                <w:sz w:val="20"/>
                <w:szCs w:val="20"/>
                <w:lang w:eastAsia="ru-RU"/>
              </w:rPr>
            </w:pPr>
            <w:r w:rsidRPr="0071360D">
              <w:rPr>
                <w:rFonts w:ascii="Times New Roman" w:eastAsia="Georgia" w:hAnsi="Times New Roman" w:cs="Times New Roman"/>
                <w:w w:val="105"/>
                <w:sz w:val="20"/>
                <w:szCs w:val="20"/>
              </w:rPr>
              <w:t xml:space="preserve">- В соответствии со статьей 425 Гражданского кодекса РФ срок начала работы не является существенным условием договора об оказании услуг. </w:t>
            </w:r>
          </w:p>
        </w:tc>
        <w:tc>
          <w:tcPr>
            <w:tcW w:w="2863" w:type="dxa"/>
          </w:tcPr>
          <w:p w:rsidR="00E65D67" w:rsidRPr="0071360D" w:rsidRDefault="00E65D67" w:rsidP="00E65D67">
            <w:pPr>
              <w:spacing w:after="0" w:line="240" w:lineRule="auto"/>
              <w:contextualSpacing/>
              <w:jc w:val="center"/>
              <w:rPr>
                <w:rFonts w:ascii="Times New Roman" w:eastAsia="Times New Roman" w:hAnsi="Times New Roman" w:cs="Times New Roman"/>
                <w:color w:val="000000" w:themeColor="text1"/>
                <w:sz w:val="20"/>
                <w:szCs w:val="20"/>
                <w:lang w:eastAsia="ru-RU"/>
              </w:rPr>
            </w:pPr>
            <w:r w:rsidRPr="0071360D">
              <w:rPr>
                <w:rFonts w:ascii="Times New Roman" w:hAnsi="Times New Roman" w:cs="Times New Roman"/>
                <w:sz w:val="20"/>
                <w:szCs w:val="20"/>
              </w:rPr>
              <w:t>Студент ответил сущностно-верно</w:t>
            </w:r>
          </w:p>
        </w:tc>
      </w:tr>
    </w:tbl>
    <w:p w:rsidR="00C301DD" w:rsidRDefault="00C301DD" w:rsidP="00C06B56">
      <w:pPr>
        <w:tabs>
          <w:tab w:val="center" w:pos="7285"/>
        </w:tabs>
        <w:jc w:val="center"/>
        <w:rPr>
          <w:lang w:eastAsia="ru-RU"/>
        </w:rPr>
      </w:pPr>
    </w:p>
    <w:p w:rsidR="00CD0583" w:rsidRDefault="00CD0583" w:rsidP="00C06B56">
      <w:pPr>
        <w:tabs>
          <w:tab w:val="center" w:pos="7285"/>
        </w:tabs>
        <w:jc w:val="center"/>
        <w:rPr>
          <w:lang w:eastAsia="ru-RU"/>
        </w:rPr>
      </w:pPr>
    </w:p>
    <w:p w:rsidR="00CD0583" w:rsidRDefault="00CD0583" w:rsidP="00C06B56">
      <w:pPr>
        <w:tabs>
          <w:tab w:val="center" w:pos="7285"/>
        </w:tabs>
        <w:jc w:val="center"/>
        <w:rPr>
          <w:lang w:eastAsia="ru-RU"/>
        </w:rPr>
      </w:pPr>
    </w:p>
    <w:p w:rsidR="00CD0583" w:rsidRPr="0071360D" w:rsidRDefault="00CD0583" w:rsidP="0071360D">
      <w:pPr>
        <w:spacing w:after="0" w:line="240" w:lineRule="auto"/>
        <w:jc w:val="center"/>
        <w:rPr>
          <w:rFonts w:ascii="Times New Roman" w:eastAsia="Times New Roman" w:hAnsi="Times New Roman" w:cs="Times New Roman"/>
          <w:b/>
          <w:sz w:val="24"/>
          <w:szCs w:val="24"/>
        </w:rPr>
      </w:pPr>
      <w:r w:rsidRPr="0071360D">
        <w:rPr>
          <w:rFonts w:ascii="Times New Roman" w:eastAsia="Times New Roman" w:hAnsi="Times New Roman" w:cs="Times New Roman"/>
          <w:b/>
          <w:sz w:val="24"/>
          <w:szCs w:val="24"/>
        </w:rPr>
        <w:t>КОМПЛЕКТ ОЦЕНОЧНЫХ СРЕДСТВ ДЛЯ ПРОМЕЖУТОЧНОЙ АТТЕСТАЦИИ</w:t>
      </w:r>
    </w:p>
    <w:p w:rsidR="00CD0583" w:rsidRPr="0071360D" w:rsidRDefault="00CD0583" w:rsidP="0071360D">
      <w:pPr>
        <w:tabs>
          <w:tab w:val="left" w:pos="1276"/>
        </w:tabs>
        <w:spacing w:after="0" w:line="240" w:lineRule="auto"/>
        <w:ind w:left="284" w:firstLine="720"/>
        <w:jc w:val="center"/>
        <w:rPr>
          <w:rFonts w:ascii="Times New Roman" w:eastAsia="Times New Roman" w:hAnsi="Times New Roman" w:cs="Times New Roman"/>
          <w:b/>
          <w:sz w:val="24"/>
          <w:szCs w:val="24"/>
        </w:rPr>
      </w:pPr>
    </w:p>
    <w:p w:rsidR="00CD0583" w:rsidRPr="0071360D" w:rsidRDefault="00CD0583" w:rsidP="0071360D">
      <w:pPr>
        <w:tabs>
          <w:tab w:val="left" w:pos="1276"/>
        </w:tabs>
        <w:spacing w:after="0" w:line="240" w:lineRule="auto"/>
        <w:ind w:left="284" w:firstLine="720"/>
        <w:jc w:val="center"/>
        <w:rPr>
          <w:rFonts w:ascii="Times New Roman" w:eastAsia="Times New Roman" w:hAnsi="Times New Roman" w:cs="Times New Roman"/>
          <w:b/>
          <w:sz w:val="24"/>
          <w:szCs w:val="24"/>
        </w:rPr>
      </w:pPr>
      <w:r w:rsidRPr="0071360D">
        <w:rPr>
          <w:rFonts w:ascii="Times New Roman" w:eastAsia="Times New Roman" w:hAnsi="Times New Roman" w:cs="Times New Roman"/>
          <w:b/>
          <w:sz w:val="24"/>
          <w:szCs w:val="24"/>
        </w:rPr>
        <w:t>Примерные вопросы к зачету</w:t>
      </w:r>
    </w:p>
    <w:p w:rsidR="00CD0583" w:rsidRPr="0071360D" w:rsidRDefault="00CD0583" w:rsidP="0071360D">
      <w:pPr>
        <w:tabs>
          <w:tab w:val="left" w:pos="1276"/>
        </w:tabs>
        <w:spacing w:after="0" w:line="240" w:lineRule="auto"/>
        <w:ind w:left="-142" w:firstLine="142"/>
        <w:jc w:val="center"/>
        <w:rPr>
          <w:rFonts w:ascii="Times New Roman" w:eastAsia="Times New Roman" w:hAnsi="Times New Roman" w:cs="Times New Roman"/>
          <w:b/>
          <w:i/>
          <w:sz w:val="24"/>
          <w:szCs w:val="24"/>
        </w:rPr>
      </w:pPr>
      <w:r w:rsidRPr="0071360D">
        <w:rPr>
          <w:rFonts w:ascii="Times New Roman" w:eastAsia="Times New Roman" w:hAnsi="Times New Roman" w:cs="Times New Roman"/>
          <w:b/>
          <w:i/>
          <w:sz w:val="24"/>
          <w:szCs w:val="24"/>
        </w:rPr>
        <w:t>Контролируемые компетенции – ОК 02, 05, 09, ПК 1.2, 3.1.</w:t>
      </w:r>
    </w:p>
    <w:p w:rsidR="00CD0583" w:rsidRDefault="00CD0583" w:rsidP="00CD0583">
      <w:pPr>
        <w:tabs>
          <w:tab w:val="left" w:pos="1276"/>
        </w:tabs>
        <w:spacing w:after="0" w:line="240" w:lineRule="auto"/>
        <w:ind w:left="-142" w:firstLine="142"/>
        <w:rPr>
          <w:rFonts w:eastAsia="Times New Roman"/>
          <w:b/>
          <w:i/>
          <w:szCs w:val="24"/>
        </w:rPr>
      </w:pPr>
    </w:p>
    <w:tbl>
      <w:tblPr>
        <w:tblStyle w:val="a3"/>
        <w:tblW w:w="5000" w:type="pct"/>
        <w:tblLook w:val="04A0" w:firstRow="1" w:lastRow="0" w:firstColumn="1" w:lastColumn="0" w:noHBand="0" w:noVBand="1"/>
      </w:tblPr>
      <w:tblGrid>
        <w:gridCol w:w="664"/>
        <w:gridCol w:w="5169"/>
        <w:gridCol w:w="8727"/>
      </w:tblGrid>
      <w:tr w:rsidR="00CD0583" w:rsidRPr="0071360D" w:rsidTr="0071360D">
        <w:tc>
          <w:tcPr>
            <w:tcW w:w="228" w:type="pct"/>
          </w:tcPr>
          <w:p w:rsidR="00CD0583" w:rsidRPr="0071360D" w:rsidRDefault="00CD0583" w:rsidP="0071360D">
            <w:pPr>
              <w:tabs>
                <w:tab w:val="left" w:pos="993"/>
              </w:tabs>
              <w:spacing w:after="0" w:line="240" w:lineRule="auto"/>
              <w:contextualSpacing/>
              <w:jc w:val="center"/>
              <w:rPr>
                <w:rFonts w:ascii="Times New Roman" w:eastAsia="Times New Roman" w:hAnsi="Times New Roman" w:cs="Times New Roman"/>
                <w:b/>
                <w:sz w:val="20"/>
                <w:szCs w:val="20"/>
              </w:rPr>
            </w:pPr>
            <w:r w:rsidRPr="0071360D">
              <w:rPr>
                <w:rFonts w:ascii="Times New Roman" w:eastAsia="Times New Roman" w:hAnsi="Times New Roman" w:cs="Times New Roman"/>
                <w:b/>
                <w:sz w:val="20"/>
                <w:szCs w:val="20"/>
              </w:rPr>
              <w:lastRenderedPageBreak/>
              <w:t>№ п/п</w:t>
            </w:r>
          </w:p>
        </w:tc>
        <w:tc>
          <w:tcPr>
            <w:tcW w:w="1775" w:type="pct"/>
          </w:tcPr>
          <w:p w:rsidR="00CD0583" w:rsidRPr="0071360D" w:rsidRDefault="00CD0583" w:rsidP="0071360D">
            <w:pPr>
              <w:tabs>
                <w:tab w:val="left" w:pos="993"/>
              </w:tabs>
              <w:spacing w:after="0" w:line="240" w:lineRule="auto"/>
              <w:contextualSpacing/>
              <w:jc w:val="center"/>
              <w:rPr>
                <w:rFonts w:ascii="Times New Roman" w:eastAsia="Times New Roman" w:hAnsi="Times New Roman" w:cs="Times New Roman"/>
                <w:b/>
                <w:sz w:val="20"/>
                <w:szCs w:val="20"/>
              </w:rPr>
            </w:pPr>
            <w:r w:rsidRPr="0071360D">
              <w:rPr>
                <w:rFonts w:ascii="Times New Roman" w:eastAsia="Times New Roman" w:hAnsi="Times New Roman" w:cs="Times New Roman"/>
                <w:b/>
                <w:sz w:val="20"/>
                <w:szCs w:val="20"/>
              </w:rPr>
              <w:t>Задание</w:t>
            </w:r>
          </w:p>
        </w:tc>
        <w:tc>
          <w:tcPr>
            <w:tcW w:w="2997" w:type="pct"/>
          </w:tcPr>
          <w:p w:rsidR="00CD0583" w:rsidRPr="0071360D" w:rsidRDefault="00CD0583" w:rsidP="0071360D">
            <w:pPr>
              <w:tabs>
                <w:tab w:val="left" w:pos="993"/>
              </w:tabs>
              <w:spacing w:after="0" w:line="240" w:lineRule="auto"/>
              <w:contextualSpacing/>
              <w:jc w:val="center"/>
              <w:rPr>
                <w:rFonts w:ascii="Times New Roman" w:eastAsia="Times New Roman" w:hAnsi="Times New Roman" w:cs="Times New Roman"/>
                <w:b/>
                <w:sz w:val="20"/>
                <w:szCs w:val="20"/>
              </w:rPr>
            </w:pPr>
            <w:r w:rsidRPr="0071360D">
              <w:rPr>
                <w:rFonts w:ascii="Times New Roman" w:eastAsia="Times New Roman" w:hAnsi="Times New Roman" w:cs="Times New Roman"/>
                <w:b/>
                <w:sz w:val="20"/>
                <w:szCs w:val="20"/>
              </w:rPr>
              <w:t>Ключ к заданию / Эталонный ответ</w:t>
            </w:r>
          </w:p>
        </w:tc>
      </w:tr>
      <w:tr w:rsidR="00CD0583" w:rsidRPr="0071360D" w:rsidTr="0071360D">
        <w:tc>
          <w:tcPr>
            <w:tcW w:w="228" w:type="pct"/>
          </w:tcPr>
          <w:p w:rsidR="00CD0583" w:rsidRPr="0071360D" w:rsidRDefault="00CD0583" w:rsidP="0071360D">
            <w:pPr>
              <w:pStyle w:val="a8"/>
              <w:numPr>
                <w:ilvl w:val="0"/>
                <w:numId w:val="50"/>
              </w:numPr>
              <w:tabs>
                <w:tab w:val="left" w:pos="993"/>
              </w:tabs>
              <w:ind w:left="0" w:firstLine="0"/>
              <w:jc w:val="both"/>
              <w:rPr>
                <w:sz w:val="20"/>
                <w:szCs w:val="20"/>
              </w:rPr>
            </w:pPr>
          </w:p>
        </w:tc>
        <w:tc>
          <w:tcPr>
            <w:tcW w:w="1775" w:type="pct"/>
          </w:tcPr>
          <w:p w:rsidR="00CD0583" w:rsidRPr="0071360D" w:rsidRDefault="00CD0583" w:rsidP="0071360D">
            <w:pPr>
              <w:tabs>
                <w:tab w:val="left" w:pos="993"/>
              </w:tabs>
              <w:spacing w:after="0" w:line="240" w:lineRule="auto"/>
              <w:contextualSpacing/>
              <w:jc w:val="both"/>
              <w:rPr>
                <w:rFonts w:ascii="Times New Roman" w:eastAsia="Times New Roman" w:hAnsi="Times New Roman" w:cs="Times New Roman"/>
                <w:sz w:val="20"/>
                <w:szCs w:val="20"/>
              </w:rPr>
            </w:pPr>
            <w:r w:rsidRPr="0071360D">
              <w:rPr>
                <w:rFonts w:ascii="Times New Roman" w:eastAsia="Times New Roman" w:hAnsi="Times New Roman" w:cs="Times New Roman"/>
                <w:sz w:val="20"/>
                <w:szCs w:val="20"/>
              </w:rPr>
              <w:t>Понятие «документ», его функции и значение в жизни человека.</w:t>
            </w:r>
          </w:p>
        </w:tc>
        <w:tc>
          <w:tcPr>
            <w:tcW w:w="2997" w:type="pct"/>
          </w:tcPr>
          <w:p w:rsidR="00CD0583" w:rsidRPr="0071360D" w:rsidRDefault="00CD0583" w:rsidP="0071360D">
            <w:pPr>
              <w:tabs>
                <w:tab w:val="left" w:pos="993"/>
              </w:tabs>
              <w:spacing w:after="0" w:line="240" w:lineRule="auto"/>
              <w:contextualSpacing/>
              <w:jc w:val="both"/>
              <w:rPr>
                <w:rFonts w:ascii="Times New Roman" w:eastAsia="Times New Roman" w:hAnsi="Times New Roman" w:cs="Times New Roman"/>
                <w:sz w:val="20"/>
                <w:szCs w:val="20"/>
              </w:rPr>
            </w:pPr>
            <w:r w:rsidRPr="0071360D">
              <w:rPr>
                <w:rFonts w:ascii="Times New Roman" w:eastAsia="Times New Roman" w:hAnsi="Times New Roman" w:cs="Times New Roman"/>
                <w:sz w:val="20"/>
                <w:szCs w:val="20"/>
              </w:rPr>
              <w:t>Документ – это средство закрепления информации о событиях, явлениях объективной действительности и мыслительной деятельности человека. Таким образом, в основу понятия «документ» положена та особенность документов, которая вытекает из общности их свойств и назначения.</w:t>
            </w:r>
            <w:r w:rsidRPr="0071360D">
              <w:rPr>
                <w:rFonts w:ascii="Times New Roman" w:hAnsi="Times New Roman" w:cs="Times New Roman"/>
                <w:sz w:val="20"/>
                <w:szCs w:val="20"/>
              </w:rPr>
              <w:t xml:space="preserve"> </w:t>
            </w:r>
            <w:r w:rsidRPr="0071360D">
              <w:rPr>
                <w:rFonts w:ascii="Times New Roman" w:eastAsia="Times New Roman" w:hAnsi="Times New Roman" w:cs="Times New Roman"/>
                <w:sz w:val="20"/>
                <w:szCs w:val="20"/>
              </w:rPr>
              <w:t>Главная роль документа в широком смысле – сохранить информацию о деятельности человека. На любом из доступных носителей можно оставить конкретные данные, и их получит (прочтет, распознает) большинство людей, принадлежащих данной культуре.</w:t>
            </w:r>
          </w:p>
        </w:tc>
      </w:tr>
      <w:tr w:rsidR="00CD0583" w:rsidRPr="0071360D" w:rsidTr="0071360D">
        <w:tc>
          <w:tcPr>
            <w:tcW w:w="228" w:type="pct"/>
          </w:tcPr>
          <w:p w:rsidR="00CD0583" w:rsidRPr="0071360D" w:rsidRDefault="00CD0583" w:rsidP="0071360D">
            <w:pPr>
              <w:pStyle w:val="a8"/>
              <w:widowControl w:val="0"/>
              <w:numPr>
                <w:ilvl w:val="0"/>
                <w:numId w:val="50"/>
              </w:numPr>
              <w:shd w:val="clear" w:color="auto" w:fill="FFFFFF"/>
              <w:tabs>
                <w:tab w:val="left" w:pos="993"/>
              </w:tabs>
              <w:autoSpaceDE w:val="0"/>
              <w:autoSpaceDN w:val="0"/>
              <w:adjustRightInd w:val="0"/>
              <w:ind w:left="0" w:firstLine="0"/>
              <w:rPr>
                <w:sz w:val="20"/>
                <w:szCs w:val="20"/>
              </w:rPr>
            </w:pPr>
          </w:p>
        </w:tc>
        <w:tc>
          <w:tcPr>
            <w:tcW w:w="1775" w:type="pct"/>
          </w:tcPr>
          <w:p w:rsidR="00CD0583" w:rsidRPr="0071360D" w:rsidRDefault="00CD0583" w:rsidP="0071360D">
            <w:pPr>
              <w:widowControl w:val="0"/>
              <w:shd w:val="clear" w:color="auto" w:fill="FFFFFF"/>
              <w:tabs>
                <w:tab w:val="left" w:pos="993"/>
              </w:tabs>
              <w:autoSpaceDE w:val="0"/>
              <w:autoSpaceDN w:val="0"/>
              <w:adjustRightInd w:val="0"/>
              <w:spacing w:after="0" w:line="240" w:lineRule="auto"/>
              <w:contextualSpacing/>
              <w:jc w:val="both"/>
              <w:rPr>
                <w:rFonts w:ascii="Times New Roman" w:eastAsia="Times New Roman" w:hAnsi="Times New Roman" w:cs="Times New Roman"/>
                <w:sz w:val="20"/>
                <w:szCs w:val="20"/>
              </w:rPr>
            </w:pPr>
            <w:r w:rsidRPr="0071360D">
              <w:rPr>
                <w:rFonts w:ascii="Times New Roman" w:eastAsia="Times New Roman" w:hAnsi="Times New Roman" w:cs="Times New Roman"/>
                <w:sz w:val="20"/>
                <w:szCs w:val="20"/>
              </w:rPr>
              <w:t xml:space="preserve">Предмет документационного обеспечения управления, значение дисциплины. </w:t>
            </w:r>
          </w:p>
        </w:tc>
        <w:tc>
          <w:tcPr>
            <w:tcW w:w="2997" w:type="pct"/>
          </w:tcPr>
          <w:p w:rsidR="00CD0583" w:rsidRPr="0071360D" w:rsidRDefault="00CD0583" w:rsidP="0071360D">
            <w:pPr>
              <w:widowControl w:val="0"/>
              <w:shd w:val="clear" w:color="auto" w:fill="FFFFFF"/>
              <w:tabs>
                <w:tab w:val="left" w:pos="993"/>
              </w:tabs>
              <w:autoSpaceDE w:val="0"/>
              <w:autoSpaceDN w:val="0"/>
              <w:adjustRightInd w:val="0"/>
              <w:spacing w:after="0" w:line="240" w:lineRule="auto"/>
              <w:contextualSpacing/>
              <w:jc w:val="both"/>
              <w:rPr>
                <w:rFonts w:ascii="Times New Roman" w:eastAsia="Times New Roman" w:hAnsi="Times New Roman" w:cs="Times New Roman"/>
                <w:sz w:val="20"/>
                <w:szCs w:val="20"/>
              </w:rPr>
            </w:pPr>
            <w:r w:rsidRPr="0071360D">
              <w:rPr>
                <w:rFonts w:ascii="Times New Roman" w:eastAsia="Times New Roman" w:hAnsi="Times New Roman" w:cs="Times New Roman"/>
                <w:sz w:val="20"/>
                <w:szCs w:val="20"/>
              </w:rPr>
              <w:t>Документационное обеспечение управления является основополагающей технологией менеджмента, основной целью которого является обеспечение руководства информацией о состоянии дел на предприятии для принятия обоснованных управленческих решений и контроле их выполнения. Объектом ДОУ являются как отдельные документы, так и вся совокупность документации. Предмет ДОУ – правильность оформления документов, отражающих весь спектр управленческой деятельности предприятия; надлежащая организация документооборота согласно требованиям ГОСТа.</w:t>
            </w:r>
          </w:p>
        </w:tc>
      </w:tr>
      <w:tr w:rsidR="00CD0583" w:rsidRPr="0071360D" w:rsidTr="0071360D">
        <w:tc>
          <w:tcPr>
            <w:tcW w:w="228" w:type="pct"/>
          </w:tcPr>
          <w:p w:rsidR="00CD0583" w:rsidRPr="0071360D" w:rsidRDefault="00CD0583" w:rsidP="0071360D">
            <w:pPr>
              <w:pStyle w:val="a8"/>
              <w:widowControl w:val="0"/>
              <w:numPr>
                <w:ilvl w:val="0"/>
                <w:numId w:val="50"/>
              </w:numPr>
              <w:shd w:val="clear" w:color="auto" w:fill="FFFFFF"/>
              <w:tabs>
                <w:tab w:val="left" w:pos="993"/>
              </w:tabs>
              <w:autoSpaceDE w:val="0"/>
              <w:autoSpaceDN w:val="0"/>
              <w:adjustRightInd w:val="0"/>
              <w:ind w:left="0" w:firstLine="0"/>
              <w:rPr>
                <w:sz w:val="20"/>
                <w:szCs w:val="20"/>
              </w:rPr>
            </w:pPr>
          </w:p>
        </w:tc>
        <w:tc>
          <w:tcPr>
            <w:tcW w:w="1775" w:type="pct"/>
          </w:tcPr>
          <w:p w:rsidR="00CD0583" w:rsidRPr="0071360D" w:rsidRDefault="00CD0583" w:rsidP="0071360D">
            <w:pPr>
              <w:widowControl w:val="0"/>
              <w:shd w:val="clear" w:color="auto" w:fill="FFFFFF"/>
              <w:tabs>
                <w:tab w:val="left" w:pos="993"/>
              </w:tabs>
              <w:autoSpaceDE w:val="0"/>
              <w:autoSpaceDN w:val="0"/>
              <w:adjustRightInd w:val="0"/>
              <w:spacing w:after="0" w:line="240" w:lineRule="auto"/>
              <w:contextualSpacing/>
              <w:jc w:val="both"/>
              <w:rPr>
                <w:rFonts w:ascii="Times New Roman" w:eastAsia="Times New Roman" w:hAnsi="Times New Roman" w:cs="Times New Roman"/>
                <w:spacing w:val="-2"/>
                <w:sz w:val="20"/>
                <w:szCs w:val="20"/>
              </w:rPr>
            </w:pPr>
            <w:r w:rsidRPr="0071360D">
              <w:rPr>
                <w:rFonts w:ascii="Times New Roman" w:eastAsia="Times New Roman" w:hAnsi="Times New Roman" w:cs="Times New Roman"/>
                <w:sz w:val="20"/>
                <w:szCs w:val="20"/>
              </w:rPr>
              <w:t>Стандартизация и унификация системы документационного обеспечения управления.</w:t>
            </w:r>
          </w:p>
        </w:tc>
        <w:tc>
          <w:tcPr>
            <w:tcW w:w="2997" w:type="pct"/>
          </w:tcPr>
          <w:p w:rsidR="00CD0583" w:rsidRPr="0071360D" w:rsidRDefault="00CD0583" w:rsidP="0071360D">
            <w:pPr>
              <w:widowControl w:val="0"/>
              <w:shd w:val="clear" w:color="auto" w:fill="FFFFFF"/>
              <w:tabs>
                <w:tab w:val="left" w:pos="993"/>
              </w:tabs>
              <w:autoSpaceDE w:val="0"/>
              <w:autoSpaceDN w:val="0"/>
              <w:adjustRightInd w:val="0"/>
              <w:spacing w:after="0" w:line="240" w:lineRule="auto"/>
              <w:contextualSpacing/>
              <w:jc w:val="both"/>
              <w:rPr>
                <w:rFonts w:ascii="Times New Roman" w:eastAsia="Times New Roman" w:hAnsi="Times New Roman" w:cs="Times New Roman"/>
                <w:sz w:val="20"/>
                <w:szCs w:val="20"/>
              </w:rPr>
            </w:pPr>
            <w:r w:rsidRPr="0071360D">
              <w:rPr>
                <w:rFonts w:ascii="Times New Roman" w:eastAsia="Times New Roman" w:hAnsi="Times New Roman" w:cs="Times New Roman"/>
                <w:sz w:val="20"/>
                <w:szCs w:val="20"/>
              </w:rPr>
              <w:t>Унификация документов - установление единого комплекса видов и разновидностей̆ документов для аналогичных управленческих ситуаций, разработка единых форм и правил их составления, оформление и создание трафаретных текстов.</w:t>
            </w:r>
          </w:p>
          <w:p w:rsidR="00CD0583" w:rsidRPr="0071360D" w:rsidRDefault="00CD0583" w:rsidP="0071360D">
            <w:pPr>
              <w:widowControl w:val="0"/>
              <w:shd w:val="clear" w:color="auto" w:fill="FFFFFF"/>
              <w:tabs>
                <w:tab w:val="left" w:pos="993"/>
              </w:tabs>
              <w:autoSpaceDE w:val="0"/>
              <w:autoSpaceDN w:val="0"/>
              <w:adjustRightInd w:val="0"/>
              <w:spacing w:after="0" w:line="240" w:lineRule="auto"/>
              <w:contextualSpacing/>
              <w:jc w:val="both"/>
              <w:rPr>
                <w:rFonts w:ascii="Times New Roman" w:eastAsia="Times New Roman" w:hAnsi="Times New Roman" w:cs="Times New Roman"/>
                <w:sz w:val="20"/>
                <w:szCs w:val="20"/>
              </w:rPr>
            </w:pPr>
            <w:r w:rsidRPr="0071360D">
              <w:rPr>
                <w:rFonts w:ascii="Times New Roman" w:eastAsia="Times New Roman" w:hAnsi="Times New Roman" w:cs="Times New Roman"/>
                <w:sz w:val="20"/>
                <w:szCs w:val="20"/>
              </w:rPr>
              <w:t>Объекты унификации:</w:t>
            </w:r>
          </w:p>
          <w:p w:rsidR="00CD0583" w:rsidRPr="0071360D" w:rsidRDefault="00CD0583" w:rsidP="0071360D">
            <w:pPr>
              <w:pStyle w:val="a8"/>
              <w:widowControl w:val="0"/>
              <w:numPr>
                <w:ilvl w:val="0"/>
                <w:numId w:val="51"/>
              </w:numPr>
              <w:shd w:val="clear" w:color="auto" w:fill="FFFFFF"/>
              <w:autoSpaceDE w:val="0"/>
              <w:autoSpaceDN w:val="0"/>
              <w:adjustRightInd w:val="0"/>
              <w:ind w:left="78" w:firstLine="0"/>
              <w:jc w:val="both"/>
              <w:rPr>
                <w:sz w:val="20"/>
                <w:szCs w:val="20"/>
              </w:rPr>
            </w:pPr>
            <w:r w:rsidRPr="0071360D">
              <w:rPr>
                <w:sz w:val="20"/>
                <w:szCs w:val="20"/>
              </w:rPr>
              <w:t>форма документов и состав включаемых в нее реквизитов,</w:t>
            </w:r>
          </w:p>
          <w:p w:rsidR="00CD0583" w:rsidRPr="0071360D" w:rsidRDefault="00CD0583" w:rsidP="0071360D">
            <w:pPr>
              <w:pStyle w:val="a8"/>
              <w:widowControl w:val="0"/>
              <w:numPr>
                <w:ilvl w:val="0"/>
                <w:numId w:val="51"/>
              </w:numPr>
              <w:shd w:val="clear" w:color="auto" w:fill="FFFFFF"/>
              <w:autoSpaceDE w:val="0"/>
              <w:autoSpaceDN w:val="0"/>
              <w:adjustRightInd w:val="0"/>
              <w:ind w:left="78" w:firstLine="0"/>
              <w:jc w:val="both"/>
              <w:rPr>
                <w:sz w:val="20"/>
                <w:szCs w:val="20"/>
              </w:rPr>
            </w:pPr>
            <w:r w:rsidRPr="0071360D">
              <w:rPr>
                <w:sz w:val="20"/>
                <w:szCs w:val="20"/>
              </w:rPr>
              <w:t>системы документации,</w:t>
            </w:r>
          </w:p>
          <w:p w:rsidR="00CD0583" w:rsidRPr="0071360D" w:rsidRDefault="00CD0583" w:rsidP="0071360D">
            <w:pPr>
              <w:pStyle w:val="a8"/>
              <w:widowControl w:val="0"/>
              <w:numPr>
                <w:ilvl w:val="0"/>
                <w:numId w:val="51"/>
              </w:numPr>
              <w:shd w:val="clear" w:color="auto" w:fill="FFFFFF"/>
              <w:autoSpaceDE w:val="0"/>
              <w:autoSpaceDN w:val="0"/>
              <w:adjustRightInd w:val="0"/>
              <w:ind w:left="78" w:firstLine="0"/>
              <w:jc w:val="both"/>
              <w:rPr>
                <w:sz w:val="20"/>
                <w:szCs w:val="20"/>
              </w:rPr>
            </w:pPr>
            <w:r w:rsidRPr="0071360D">
              <w:rPr>
                <w:sz w:val="20"/>
                <w:szCs w:val="20"/>
              </w:rPr>
              <w:t>тексты документов,</w:t>
            </w:r>
          </w:p>
          <w:p w:rsidR="00CD0583" w:rsidRPr="0071360D" w:rsidRDefault="00CD0583" w:rsidP="0071360D">
            <w:pPr>
              <w:pStyle w:val="a8"/>
              <w:widowControl w:val="0"/>
              <w:numPr>
                <w:ilvl w:val="0"/>
                <w:numId w:val="51"/>
              </w:numPr>
              <w:shd w:val="clear" w:color="auto" w:fill="FFFFFF"/>
              <w:autoSpaceDE w:val="0"/>
              <w:autoSpaceDN w:val="0"/>
              <w:adjustRightInd w:val="0"/>
              <w:ind w:left="78" w:firstLine="0"/>
              <w:jc w:val="both"/>
              <w:rPr>
                <w:sz w:val="20"/>
                <w:szCs w:val="20"/>
              </w:rPr>
            </w:pPr>
            <w:r w:rsidRPr="0071360D">
              <w:rPr>
                <w:sz w:val="20"/>
                <w:szCs w:val="20"/>
              </w:rPr>
              <w:t>виды и разновидности документов.</w:t>
            </w:r>
          </w:p>
          <w:p w:rsidR="00CD0583" w:rsidRPr="0071360D" w:rsidRDefault="00CD0583" w:rsidP="0071360D">
            <w:pPr>
              <w:pStyle w:val="a8"/>
              <w:widowControl w:val="0"/>
              <w:shd w:val="clear" w:color="auto" w:fill="FFFFFF"/>
              <w:autoSpaceDE w:val="0"/>
              <w:autoSpaceDN w:val="0"/>
              <w:adjustRightInd w:val="0"/>
              <w:ind w:left="78"/>
              <w:jc w:val="both"/>
              <w:rPr>
                <w:sz w:val="20"/>
                <w:szCs w:val="20"/>
              </w:rPr>
            </w:pPr>
            <w:r w:rsidRPr="0071360D">
              <w:rPr>
                <w:sz w:val="20"/>
                <w:szCs w:val="20"/>
              </w:rPr>
              <w:t>Стандартизация документов - это форма юридического закрепления проведённой̆ унификации и уровня ее обязательности (государственный̆ стандарт - ГОСТ, отраслевой̆ стандарт - ОСТ, республиканский̆ стандарт - РСТ). Применение стандартов повышает качество документов.</w:t>
            </w:r>
          </w:p>
        </w:tc>
      </w:tr>
      <w:tr w:rsidR="00CD0583" w:rsidRPr="0071360D" w:rsidTr="0071360D">
        <w:tc>
          <w:tcPr>
            <w:tcW w:w="228" w:type="pct"/>
          </w:tcPr>
          <w:p w:rsidR="00CD0583" w:rsidRPr="0071360D" w:rsidRDefault="00CD0583" w:rsidP="0071360D">
            <w:pPr>
              <w:pStyle w:val="a8"/>
              <w:numPr>
                <w:ilvl w:val="0"/>
                <w:numId w:val="50"/>
              </w:numPr>
              <w:tabs>
                <w:tab w:val="left" w:pos="993"/>
              </w:tabs>
              <w:ind w:left="0" w:firstLine="0"/>
              <w:jc w:val="both"/>
              <w:rPr>
                <w:spacing w:val="-7"/>
                <w:sz w:val="20"/>
                <w:szCs w:val="20"/>
              </w:rPr>
            </w:pPr>
          </w:p>
        </w:tc>
        <w:tc>
          <w:tcPr>
            <w:tcW w:w="1775" w:type="pct"/>
          </w:tcPr>
          <w:p w:rsidR="00CD0583" w:rsidRPr="0071360D" w:rsidRDefault="00CD0583" w:rsidP="0071360D">
            <w:pPr>
              <w:tabs>
                <w:tab w:val="left" w:pos="993"/>
              </w:tabs>
              <w:spacing w:after="0" w:line="240" w:lineRule="auto"/>
              <w:contextualSpacing/>
              <w:jc w:val="both"/>
              <w:rPr>
                <w:rFonts w:ascii="Times New Roman" w:eastAsia="Times New Roman" w:hAnsi="Times New Roman" w:cs="Times New Roman"/>
                <w:sz w:val="20"/>
                <w:szCs w:val="20"/>
              </w:rPr>
            </w:pPr>
            <w:r w:rsidRPr="0071360D">
              <w:rPr>
                <w:rFonts w:ascii="Times New Roman" w:eastAsia="Times New Roman" w:hAnsi="Times New Roman" w:cs="Times New Roman"/>
                <w:spacing w:val="-7"/>
                <w:sz w:val="20"/>
                <w:szCs w:val="20"/>
              </w:rPr>
              <w:t>Общие принципы организации документооборота. Основные этапы работы с документами.</w:t>
            </w:r>
          </w:p>
        </w:tc>
        <w:tc>
          <w:tcPr>
            <w:tcW w:w="2997" w:type="pct"/>
          </w:tcPr>
          <w:p w:rsidR="00CD0583" w:rsidRPr="0071360D" w:rsidRDefault="00CD0583" w:rsidP="0071360D">
            <w:pPr>
              <w:tabs>
                <w:tab w:val="left" w:pos="993"/>
              </w:tabs>
              <w:spacing w:after="0" w:line="240" w:lineRule="auto"/>
              <w:contextualSpacing/>
              <w:jc w:val="both"/>
              <w:rPr>
                <w:rFonts w:ascii="Times New Roman" w:eastAsia="Times New Roman" w:hAnsi="Times New Roman" w:cs="Times New Roman"/>
                <w:spacing w:val="-7"/>
                <w:sz w:val="20"/>
                <w:szCs w:val="20"/>
              </w:rPr>
            </w:pPr>
            <w:r w:rsidRPr="0071360D">
              <w:rPr>
                <w:rFonts w:ascii="Times New Roman" w:eastAsia="Times New Roman" w:hAnsi="Times New Roman" w:cs="Times New Roman"/>
                <w:spacing w:val="-7"/>
                <w:sz w:val="20"/>
                <w:szCs w:val="20"/>
              </w:rPr>
              <w:t>Основные принципы организации документооборота:</w:t>
            </w:r>
          </w:p>
          <w:p w:rsidR="00CD0583" w:rsidRPr="0071360D" w:rsidRDefault="00CD0583" w:rsidP="0071360D">
            <w:pPr>
              <w:pStyle w:val="a8"/>
              <w:numPr>
                <w:ilvl w:val="0"/>
                <w:numId w:val="52"/>
              </w:numPr>
              <w:tabs>
                <w:tab w:val="left" w:pos="220"/>
              </w:tabs>
              <w:ind w:left="0" w:firstLine="0"/>
              <w:jc w:val="both"/>
              <w:rPr>
                <w:spacing w:val="-7"/>
                <w:sz w:val="20"/>
                <w:szCs w:val="20"/>
              </w:rPr>
            </w:pPr>
            <w:r w:rsidRPr="0071360D">
              <w:rPr>
                <w:spacing w:val="-7"/>
                <w:sz w:val="20"/>
                <w:szCs w:val="20"/>
              </w:rPr>
              <w:t>оперативность;</w:t>
            </w:r>
          </w:p>
          <w:p w:rsidR="00CD0583" w:rsidRPr="0071360D" w:rsidRDefault="00CD0583" w:rsidP="0071360D">
            <w:pPr>
              <w:pStyle w:val="a8"/>
              <w:numPr>
                <w:ilvl w:val="0"/>
                <w:numId w:val="52"/>
              </w:numPr>
              <w:tabs>
                <w:tab w:val="left" w:pos="220"/>
              </w:tabs>
              <w:ind w:left="0" w:firstLine="0"/>
              <w:jc w:val="both"/>
              <w:rPr>
                <w:spacing w:val="-7"/>
                <w:sz w:val="20"/>
                <w:szCs w:val="20"/>
              </w:rPr>
            </w:pPr>
            <w:r w:rsidRPr="0071360D">
              <w:rPr>
                <w:spacing w:val="-7"/>
                <w:sz w:val="20"/>
                <w:szCs w:val="20"/>
              </w:rPr>
              <w:t>единообразие прохождения и процесса обработки документов;</w:t>
            </w:r>
          </w:p>
          <w:p w:rsidR="00CD0583" w:rsidRPr="0071360D" w:rsidRDefault="00CD0583" w:rsidP="0071360D">
            <w:pPr>
              <w:pStyle w:val="a8"/>
              <w:numPr>
                <w:ilvl w:val="0"/>
                <w:numId w:val="52"/>
              </w:numPr>
              <w:tabs>
                <w:tab w:val="left" w:pos="220"/>
              </w:tabs>
              <w:ind w:left="0" w:firstLine="0"/>
              <w:jc w:val="both"/>
              <w:rPr>
                <w:spacing w:val="-7"/>
                <w:sz w:val="20"/>
                <w:szCs w:val="20"/>
              </w:rPr>
            </w:pPr>
            <w:r w:rsidRPr="0071360D">
              <w:rPr>
                <w:spacing w:val="-7"/>
                <w:sz w:val="20"/>
                <w:szCs w:val="20"/>
              </w:rPr>
              <w:t>однократность операций одинакового назначения (однократность регистрации документа);</w:t>
            </w:r>
          </w:p>
          <w:p w:rsidR="00CD0583" w:rsidRPr="0071360D" w:rsidRDefault="00CD0583" w:rsidP="0071360D">
            <w:pPr>
              <w:pStyle w:val="a8"/>
              <w:numPr>
                <w:ilvl w:val="0"/>
                <w:numId w:val="52"/>
              </w:numPr>
              <w:tabs>
                <w:tab w:val="left" w:pos="220"/>
              </w:tabs>
              <w:ind w:left="0" w:firstLine="0"/>
              <w:jc w:val="both"/>
              <w:rPr>
                <w:spacing w:val="-7"/>
                <w:sz w:val="20"/>
                <w:szCs w:val="20"/>
              </w:rPr>
            </w:pPr>
            <w:r w:rsidRPr="0071360D">
              <w:rPr>
                <w:spacing w:val="-7"/>
                <w:sz w:val="20"/>
                <w:szCs w:val="20"/>
              </w:rPr>
              <w:t>исключение лишних инстанций при движении документа;</w:t>
            </w:r>
          </w:p>
          <w:p w:rsidR="00CD0583" w:rsidRPr="0071360D" w:rsidRDefault="00CD0583" w:rsidP="0071360D">
            <w:pPr>
              <w:pStyle w:val="a8"/>
              <w:numPr>
                <w:ilvl w:val="0"/>
                <w:numId w:val="52"/>
              </w:numPr>
              <w:tabs>
                <w:tab w:val="left" w:pos="220"/>
              </w:tabs>
              <w:ind w:left="0" w:firstLine="0"/>
              <w:jc w:val="both"/>
              <w:rPr>
                <w:spacing w:val="-7"/>
                <w:sz w:val="20"/>
                <w:szCs w:val="20"/>
              </w:rPr>
            </w:pPr>
            <w:r w:rsidRPr="0071360D">
              <w:rPr>
                <w:spacing w:val="-7"/>
                <w:sz w:val="20"/>
                <w:szCs w:val="20"/>
              </w:rPr>
              <w:t>учет документооборота</w:t>
            </w:r>
          </w:p>
          <w:p w:rsidR="00CD0583" w:rsidRPr="0071360D" w:rsidRDefault="00CD0583" w:rsidP="0071360D">
            <w:pPr>
              <w:tabs>
                <w:tab w:val="left" w:pos="993"/>
              </w:tabs>
              <w:spacing w:after="0" w:line="240" w:lineRule="auto"/>
              <w:contextualSpacing/>
              <w:jc w:val="both"/>
              <w:rPr>
                <w:rFonts w:ascii="Times New Roman" w:eastAsia="Times New Roman" w:hAnsi="Times New Roman" w:cs="Times New Roman"/>
                <w:spacing w:val="-7"/>
                <w:sz w:val="20"/>
                <w:szCs w:val="20"/>
              </w:rPr>
            </w:pPr>
            <w:r w:rsidRPr="0071360D">
              <w:rPr>
                <w:rFonts w:ascii="Times New Roman" w:eastAsia="Times New Roman" w:hAnsi="Times New Roman" w:cs="Times New Roman"/>
                <w:spacing w:val="-7"/>
                <w:sz w:val="20"/>
                <w:szCs w:val="20"/>
              </w:rPr>
              <w:t xml:space="preserve">Главное правило документооборота – оперативное движение документов по наиболее короткому пути с минимальными затратами времени и труда. </w:t>
            </w:r>
          </w:p>
          <w:p w:rsidR="00CD0583" w:rsidRPr="0071360D" w:rsidRDefault="00CD0583" w:rsidP="0071360D">
            <w:pPr>
              <w:tabs>
                <w:tab w:val="left" w:pos="993"/>
              </w:tabs>
              <w:spacing w:after="0" w:line="240" w:lineRule="auto"/>
              <w:contextualSpacing/>
              <w:jc w:val="both"/>
              <w:rPr>
                <w:rFonts w:ascii="Times New Roman" w:eastAsia="Times New Roman" w:hAnsi="Times New Roman" w:cs="Times New Roman"/>
                <w:spacing w:val="-7"/>
                <w:sz w:val="20"/>
                <w:szCs w:val="20"/>
              </w:rPr>
            </w:pPr>
            <w:r w:rsidRPr="0071360D">
              <w:rPr>
                <w:rFonts w:ascii="Times New Roman" w:eastAsia="Times New Roman" w:hAnsi="Times New Roman" w:cs="Times New Roman"/>
                <w:spacing w:val="-7"/>
                <w:sz w:val="20"/>
                <w:szCs w:val="20"/>
              </w:rPr>
              <w:t xml:space="preserve">Документооборот организации можно разделить на отдельно взятые этапы: </w:t>
            </w:r>
          </w:p>
          <w:p w:rsidR="00CD0583" w:rsidRPr="0071360D" w:rsidRDefault="00CD0583" w:rsidP="0071360D">
            <w:pPr>
              <w:tabs>
                <w:tab w:val="left" w:pos="993"/>
              </w:tabs>
              <w:spacing w:after="0" w:line="240" w:lineRule="auto"/>
              <w:contextualSpacing/>
              <w:jc w:val="both"/>
              <w:rPr>
                <w:rFonts w:ascii="Times New Roman" w:eastAsia="Times New Roman" w:hAnsi="Times New Roman" w:cs="Times New Roman"/>
                <w:spacing w:val="-7"/>
                <w:sz w:val="20"/>
                <w:szCs w:val="20"/>
              </w:rPr>
            </w:pPr>
            <w:r w:rsidRPr="0071360D">
              <w:rPr>
                <w:rFonts w:ascii="Times New Roman" w:eastAsia="Times New Roman" w:hAnsi="Times New Roman" w:cs="Times New Roman"/>
                <w:spacing w:val="-7"/>
                <w:sz w:val="20"/>
                <w:szCs w:val="20"/>
              </w:rPr>
              <w:t xml:space="preserve">1) экспедиционная обработка документов, поступающих в организацию; </w:t>
            </w:r>
          </w:p>
          <w:p w:rsidR="00CD0583" w:rsidRPr="0071360D" w:rsidRDefault="00CD0583" w:rsidP="0071360D">
            <w:pPr>
              <w:tabs>
                <w:tab w:val="left" w:pos="993"/>
              </w:tabs>
              <w:spacing w:after="0" w:line="240" w:lineRule="auto"/>
              <w:contextualSpacing/>
              <w:jc w:val="both"/>
              <w:rPr>
                <w:rFonts w:ascii="Times New Roman" w:eastAsia="Times New Roman" w:hAnsi="Times New Roman" w:cs="Times New Roman"/>
                <w:spacing w:val="-7"/>
                <w:sz w:val="20"/>
                <w:szCs w:val="20"/>
              </w:rPr>
            </w:pPr>
            <w:r w:rsidRPr="0071360D">
              <w:rPr>
                <w:rFonts w:ascii="Times New Roman" w:eastAsia="Times New Roman" w:hAnsi="Times New Roman" w:cs="Times New Roman"/>
                <w:spacing w:val="-7"/>
                <w:sz w:val="20"/>
                <w:szCs w:val="20"/>
              </w:rPr>
              <w:t xml:space="preserve">2) предварительное рассмотрение документов службой документационного обеспечения; </w:t>
            </w:r>
          </w:p>
          <w:p w:rsidR="00CD0583" w:rsidRPr="0071360D" w:rsidRDefault="00CD0583" w:rsidP="0071360D">
            <w:pPr>
              <w:tabs>
                <w:tab w:val="left" w:pos="993"/>
              </w:tabs>
              <w:spacing w:after="0" w:line="240" w:lineRule="auto"/>
              <w:contextualSpacing/>
              <w:jc w:val="both"/>
              <w:rPr>
                <w:rFonts w:ascii="Times New Roman" w:eastAsia="Times New Roman" w:hAnsi="Times New Roman" w:cs="Times New Roman"/>
                <w:spacing w:val="-7"/>
                <w:sz w:val="20"/>
                <w:szCs w:val="20"/>
              </w:rPr>
            </w:pPr>
            <w:r w:rsidRPr="0071360D">
              <w:rPr>
                <w:rFonts w:ascii="Times New Roman" w:eastAsia="Times New Roman" w:hAnsi="Times New Roman" w:cs="Times New Roman"/>
                <w:spacing w:val="-7"/>
                <w:sz w:val="20"/>
                <w:szCs w:val="20"/>
              </w:rPr>
              <w:t xml:space="preserve">3) рациональное движение документов; </w:t>
            </w:r>
          </w:p>
          <w:p w:rsidR="00CD0583" w:rsidRPr="0071360D" w:rsidRDefault="00CD0583" w:rsidP="0071360D">
            <w:pPr>
              <w:tabs>
                <w:tab w:val="left" w:pos="993"/>
              </w:tabs>
              <w:spacing w:after="0" w:line="240" w:lineRule="auto"/>
              <w:contextualSpacing/>
              <w:jc w:val="both"/>
              <w:rPr>
                <w:rFonts w:ascii="Times New Roman" w:eastAsia="Times New Roman" w:hAnsi="Times New Roman" w:cs="Times New Roman"/>
                <w:spacing w:val="-7"/>
                <w:sz w:val="20"/>
                <w:szCs w:val="20"/>
              </w:rPr>
            </w:pPr>
            <w:r w:rsidRPr="0071360D">
              <w:rPr>
                <w:rFonts w:ascii="Times New Roman" w:eastAsia="Times New Roman" w:hAnsi="Times New Roman" w:cs="Times New Roman"/>
                <w:spacing w:val="-7"/>
                <w:sz w:val="20"/>
                <w:szCs w:val="20"/>
              </w:rPr>
              <w:lastRenderedPageBreak/>
              <w:t xml:space="preserve">4) обработка исполненных и отправляемых документов. </w:t>
            </w:r>
          </w:p>
        </w:tc>
      </w:tr>
      <w:tr w:rsidR="00CD0583" w:rsidRPr="0071360D" w:rsidTr="0071360D">
        <w:tc>
          <w:tcPr>
            <w:tcW w:w="228" w:type="pct"/>
          </w:tcPr>
          <w:p w:rsidR="00CD0583" w:rsidRPr="0071360D" w:rsidRDefault="00CD0583" w:rsidP="0071360D">
            <w:pPr>
              <w:pStyle w:val="a8"/>
              <w:numPr>
                <w:ilvl w:val="0"/>
                <w:numId w:val="50"/>
              </w:numPr>
              <w:tabs>
                <w:tab w:val="left" w:pos="993"/>
              </w:tabs>
              <w:ind w:left="0" w:firstLine="0"/>
              <w:jc w:val="both"/>
              <w:rPr>
                <w:sz w:val="20"/>
                <w:szCs w:val="20"/>
              </w:rPr>
            </w:pPr>
          </w:p>
        </w:tc>
        <w:tc>
          <w:tcPr>
            <w:tcW w:w="1775" w:type="pct"/>
          </w:tcPr>
          <w:p w:rsidR="00CD0583" w:rsidRPr="0071360D" w:rsidRDefault="00CD0583" w:rsidP="0071360D">
            <w:pPr>
              <w:tabs>
                <w:tab w:val="left" w:pos="993"/>
              </w:tabs>
              <w:spacing w:after="0" w:line="240" w:lineRule="auto"/>
              <w:contextualSpacing/>
              <w:jc w:val="both"/>
              <w:rPr>
                <w:rFonts w:ascii="Times New Roman" w:eastAsia="Times New Roman" w:hAnsi="Times New Roman" w:cs="Times New Roman"/>
                <w:sz w:val="20"/>
                <w:szCs w:val="20"/>
              </w:rPr>
            </w:pPr>
            <w:r w:rsidRPr="0071360D">
              <w:rPr>
                <w:rFonts w:ascii="Times New Roman" w:eastAsia="Times New Roman" w:hAnsi="Times New Roman" w:cs="Times New Roman"/>
                <w:sz w:val="20"/>
                <w:szCs w:val="20"/>
              </w:rPr>
              <w:t xml:space="preserve">Документ, требования, предъявляемые к нему, функции документа. </w:t>
            </w:r>
          </w:p>
        </w:tc>
        <w:tc>
          <w:tcPr>
            <w:tcW w:w="2997" w:type="pct"/>
          </w:tcPr>
          <w:p w:rsidR="00CD0583" w:rsidRPr="0071360D" w:rsidRDefault="00CD0583" w:rsidP="0071360D">
            <w:pPr>
              <w:tabs>
                <w:tab w:val="left" w:pos="993"/>
              </w:tabs>
              <w:spacing w:after="0" w:line="240" w:lineRule="auto"/>
              <w:contextualSpacing/>
              <w:jc w:val="both"/>
              <w:rPr>
                <w:rFonts w:ascii="Times New Roman" w:eastAsia="Times New Roman" w:hAnsi="Times New Roman" w:cs="Times New Roman"/>
                <w:sz w:val="20"/>
                <w:szCs w:val="20"/>
              </w:rPr>
            </w:pPr>
            <w:r w:rsidRPr="0071360D">
              <w:rPr>
                <w:rFonts w:ascii="Times New Roman" w:eastAsia="Times New Roman" w:hAnsi="Times New Roman" w:cs="Times New Roman"/>
                <w:sz w:val="20"/>
                <w:szCs w:val="20"/>
              </w:rPr>
              <w:t>Любой документ должен отвечать соответствующим требованиям, которые призваны обеспечить его идентификацию. В частности, официальный документ должен содержать соответствующие реквизиты.</w:t>
            </w:r>
          </w:p>
          <w:p w:rsidR="00CD0583" w:rsidRPr="0071360D" w:rsidRDefault="00CD0583" w:rsidP="0071360D">
            <w:pPr>
              <w:tabs>
                <w:tab w:val="left" w:pos="993"/>
              </w:tabs>
              <w:spacing w:after="0" w:line="240" w:lineRule="auto"/>
              <w:contextualSpacing/>
              <w:jc w:val="both"/>
              <w:rPr>
                <w:rFonts w:ascii="Times New Roman" w:eastAsia="Times New Roman" w:hAnsi="Times New Roman" w:cs="Times New Roman"/>
                <w:sz w:val="20"/>
                <w:szCs w:val="20"/>
              </w:rPr>
            </w:pPr>
            <w:r w:rsidRPr="0071360D">
              <w:rPr>
                <w:rFonts w:ascii="Times New Roman" w:eastAsia="Times New Roman" w:hAnsi="Times New Roman" w:cs="Times New Roman"/>
                <w:sz w:val="20"/>
                <w:szCs w:val="20"/>
              </w:rPr>
              <w:t>Обязательными реквизитами документов являются: наименование учреждения - автора документа, наименование вида документа, текст, заголовок к тексту, дата и регистрационный номер документа, подпись (электронная подпись), отметка об исполнителе, отметка об исполнении документа, место создания или издания документа.</w:t>
            </w:r>
          </w:p>
          <w:p w:rsidR="00CD0583" w:rsidRPr="0071360D" w:rsidRDefault="00CD0583" w:rsidP="0071360D">
            <w:pPr>
              <w:tabs>
                <w:tab w:val="left" w:pos="993"/>
              </w:tabs>
              <w:spacing w:after="0" w:line="240" w:lineRule="auto"/>
              <w:contextualSpacing/>
              <w:jc w:val="both"/>
              <w:rPr>
                <w:rFonts w:ascii="Times New Roman" w:eastAsia="Times New Roman" w:hAnsi="Times New Roman" w:cs="Times New Roman"/>
                <w:sz w:val="20"/>
                <w:szCs w:val="20"/>
              </w:rPr>
            </w:pPr>
            <w:r w:rsidRPr="0071360D">
              <w:rPr>
                <w:rFonts w:ascii="Times New Roman" w:eastAsia="Times New Roman" w:hAnsi="Times New Roman" w:cs="Times New Roman"/>
                <w:sz w:val="20"/>
                <w:szCs w:val="20"/>
              </w:rPr>
              <w:t>Документ многофункционален, т.е. содержит в себе различные функции, которые с течением времени меняют свое доминирующее значение. Выделяются функции общие и специальные.</w:t>
            </w:r>
          </w:p>
          <w:p w:rsidR="00CD0583" w:rsidRPr="0071360D" w:rsidRDefault="00CD0583" w:rsidP="0071360D">
            <w:pPr>
              <w:tabs>
                <w:tab w:val="left" w:pos="993"/>
              </w:tabs>
              <w:spacing w:after="0" w:line="240" w:lineRule="auto"/>
              <w:contextualSpacing/>
              <w:jc w:val="both"/>
              <w:rPr>
                <w:rFonts w:ascii="Times New Roman" w:eastAsia="Times New Roman" w:hAnsi="Times New Roman" w:cs="Times New Roman"/>
                <w:sz w:val="20"/>
                <w:szCs w:val="20"/>
              </w:rPr>
            </w:pPr>
            <w:r w:rsidRPr="0071360D">
              <w:rPr>
                <w:rFonts w:ascii="Times New Roman" w:eastAsia="Times New Roman" w:hAnsi="Times New Roman" w:cs="Times New Roman"/>
                <w:sz w:val="20"/>
                <w:szCs w:val="20"/>
              </w:rPr>
              <w:t>Общие - это информационная, социальная, коммуникативная, культурная;</w:t>
            </w:r>
          </w:p>
          <w:p w:rsidR="00CD0583" w:rsidRPr="0071360D" w:rsidRDefault="00CD0583" w:rsidP="0071360D">
            <w:pPr>
              <w:tabs>
                <w:tab w:val="left" w:pos="993"/>
              </w:tabs>
              <w:spacing w:after="0" w:line="240" w:lineRule="auto"/>
              <w:contextualSpacing/>
              <w:jc w:val="both"/>
              <w:rPr>
                <w:rFonts w:ascii="Times New Roman" w:eastAsia="Times New Roman" w:hAnsi="Times New Roman" w:cs="Times New Roman"/>
                <w:sz w:val="20"/>
                <w:szCs w:val="20"/>
              </w:rPr>
            </w:pPr>
            <w:r w:rsidRPr="0071360D">
              <w:rPr>
                <w:rFonts w:ascii="Times New Roman" w:eastAsia="Times New Roman" w:hAnsi="Times New Roman" w:cs="Times New Roman"/>
                <w:sz w:val="20"/>
                <w:szCs w:val="20"/>
              </w:rPr>
              <w:t>специальные - управленческая, правовая, функция исторического источника, функция учета.</w:t>
            </w:r>
          </w:p>
        </w:tc>
      </w:tr>
      <w:tr w:rsidR="00CD0583" w:rsidRPr="0071360D" w:rsidTr="0071360D">
        <w:tc>
          <w:tcPr>
            <w:tcW w:w="228" w:type="pct"/>
          </w:tcPr>
          <w:p w:rsidR="00CD0583" w:rsidRPr="0071360D" w:rsidRDefault="00CD0583" w:rsidP="0071360D">
            <w:pPr>
              <w:pStyle w:val="a8"/>
              <w:numPr>
                <w:ilvl w:val="0"/>
                <w:numId w:val="50"/>
              </w:numPr>
              <w:tabs>
                <w:tab w:val="left" w:pos="993"/>
              </w:tabs>
              <w:ind w:left="0" w:firstLine="0"/>
              <w:jc w:val="both"/>
              <w:rPr>
                <w:sz w:val="20"/>
                <w:szCs w:val="20"/>
              </w:rPr>
            </w:pPr>
          </w:p>
        </w:tc>
        <w:tc>
          <w:tcPr>
            <w:tcW w:w="1775" w:type="pct"/>
          </w:tcPr>
          <w:p w:rsidR="00CD0583" w:rsidRPr="0071360D" w:rsidRDefault="00CD0583" w:rsidP="0071360D">
            <w:pPr>
              <w:tabs>
                <w:tab w:val="left" w:pos="993"/>
              </w:tabs>
              <w:spacing w:after="0" w:line="240" w:lineRule="auto"/>
              <w:contextualSpacing/>
              <w:jc w:val="both"/>
              <w:rPr>
                <w:rFonts w:ascii="Times New Roman" w:eastAsia="Times New Roman" w:hAnsi="Times New Roman" w:cs="Times New Roman"/>
                <w:sz w:val="20"/>
                <w:szCs w:val="20"/>
              </w:rPr>
            </w:pPr>
            <w:r w:rsidRPr="0071360D">
              <w:rPr>
                <w:rFonts w:ascii="Times New Roman" w:eastAsia="Times New Roman" w:hAnsi="Times New Roman" w:cs="Times New Roman"/>
                <w:sz w:val="20"/>
                <w:szCs w:val="20"/>
              </w:rPr>
              <w:t>Регистрация документов. Виды регистрационных форм.</w:t>
            </w:r>
          </w:p>
        </w:tc>
        <w:tc>
          <w:tcPr>
            <w:tcW w:w="2997" w:type="pct"/>
          </w:tcPr>
          <w:p w:rsidR="00CD0583" w:rsidRPr="0071360D" w:rsidRDefault="00CD0583" w:rsidP="0071360D">
            <w:pPr>
              <w:tabs>
                <w:tab w:val="left" w:pos="993"/>
              </w:tabs>
              <w:spacing w:after="0" w:line="240" w:lineRule="auto"/>
              <w:contextualSpacing/>
              <w:jc w:val="both"/>
              <w:rPr>
                <w:rFonts w:ascii="Times New Roman" w:eastAsia="Times New Roman" w:hAnsi="Times New Roman" w:cs="Times New Roman"/>
                <w:sz w:val="20"/>
                <w:szCs w:val="20"/>
              </w:rPr>
            </w:pPr>
            <w:r w:rsidRPr="0071360D">
              <w:rPr>
                <w:rFonts w:ascii="Times New Roman" w:eastAsia="Times New Roman" w:hAnsi="Times New Roman" w:cs="Times New Roman"/>
                <w:sz w:val="20"/>
                <w:szCs w:val="20"/>
              </w:rPr>
              <w:t>Регистрация документов — процедура, подтверждающая создание или получение документа. Она заключается в присвоении документу регистрационного номера и внесении основных сведений о нем в регистрационно-контрольную карточку.</w:t>
            </w:r>
          </w:p>
          <w:p w:rsidR="00CD0583" w:rsidRPr="0071360D" w:rsidRDefault="00CD0583" w:rsidP="0071360D">
            <w:pPr>
              <w:tabs>
                <w:tab w:val="left" w:pos="993"/>
              </w:tabs>
              <w:spacing w:after="0" w:line="240" w:lineRule="auto"/>
              <w:contextualSpacing/>
              <w:jc w:val="both"/>
              <w:rPr>
                <w:rFonts w:ascii="Times New Roman" w:eastAsia="Times New Roman" w:hAnsi="Times New Roman" w:cs="Times New Roman"/>
                <w:sz w:val="20"/>
                <w:szCs w:val="20"/>
              </w:rPr>
            </w:pPr>
            <w:r w:rsidRPr="0071360D">
              <w:rPr>
                <w:rFonts w:ascii="Times New Roman" w:eastAsia="Times New Roman" w:hAnsi="Times New Roman" w:cs="Times New Roman"/>
                <w:sz w:val="20"/>
                <w:szCs w:val="20"/>
              </w:rPr>
              <w:t>Существуют три формы регистрации документов: журнальная; карточная; автоматизированная.</w:t>
            </w:r>
          </w:p>
        </w:tc>
      </w:tr>
      <w:tr w:rsidR="00CD0583" w:rsidRPr="0071360D" w:rsidTr="0071360D">
        <w:tc>
          <w:tcPr>
            <w:tcW w:w="228" w:type="pct"/>
          </w:tcPr>
          <w:p w:rsidR="00CD0583" w:rsidRPr="0071360D" w:rsidRDefault="00CD0583" w:rsidP="0071360D">
            <w:pPr>
              <w:pStyle w:val="a8"/>
              <w:numPr>
                <w:ilvl w:val="0"/>
                <w:numId w:val="50"/>
              </w:numPr>
              <w:tabs>
                <w:tab w:val="left" w:pos="993"/>
              </w:tabs>
              <w:ind w:left="0" w:firstLine="0"/>
              <w:jc w:val="both"/>
              <w:rPr>
                <w:sz w:val="20"/>
                <w:szCs w:val="20"/>
              </w:rPr>
            </w:pPr>
          </w:p>
        </w:tc>
        <w:tc>
          <w:tcPr>
            <w:tcW w:w="1775" w:type="pct"/>
          </w:tcPr>
          <w:p w:rsidR="00CD0583" w:rsidRPr="0071360D" w:rsidRDefault="00CD0583" w:rsidP="0071360D">
            <w:pPr>
              <w:tabs>
                <w:tab w:val="left" w:pos="993"/>
              </w:tabs>
              <w:spacing w:after="0" w:line="240" w:lineRule="auto"/>
              <w:contextualSpacing/>
              <w:jc w:val="both"/>
              <w:rPr>
                <w:rFonts w:ascii="Times New Roman" w:eastAsia="Times New Roman" w:hAnsi="Times New Roman" w:cs="Times New Roman"/>
                <w:sz w:val="20"/>
                <w:szCs w:val="20"/>
              </w:rPr>
            </w:pPr>
            <w:r w:rsidRPr="0071360D">
              <w:rPr>
                <w:rFonts w:ascii="Times New Roman" w:eastAsia="Times New Roman" w:hAnsi="Times New Roman" w:cs="Times New Roman"/>
                <w:sz w:val="20"/>
                <w:szCs w:val="20"/>
              </w:rPr>
              <w:t>Классификация документов</w:t>
            </w:r>
          </w:p>
        </w:tc>
        <w:tc>
          <w:tcPr>
            <w:tcW w:w="2997" w:type="pct"/>
          </w:tcPr>
          <w:p w:rsidR="00CD0583" w:rsidRPr="0071360D" w:rsidRDefault="00CD0583" w:rsidP="0071360D">
            <w:pPr>
              <w:tabs>
                <w:tab w:val="left" w:pos="993"/>
              </w:tabs>
              <w:spacing w:after="0" w:line="240" w:lineRule="auto"/>
              <w:contextualSpacing/>
              <w:jc w:val="both"/>
              <w:rPr>
                <w:rFonts w:ascii="Times New Roman" w:eastAsia="Times New Roman" w:hAnsi="Times New Roman" w:cs="Times New Roman"/>
                <w:sz w:val="20"/>
                <w:szCs w:val="20"/>
              </w:rPr>
            </w:pPr>
            <w:r w:rsidRPr="0071360D">
              <w:rPr>
                <w:rFonts w:ascii="Times New Roman" w:eastAsia="Times New Roman" w:hAnsi="Times New Roman" w:cs="Times New Roman"/>
                <w:sz w:val="20"/>
                <w:szCs w:val="20"/>
              </w:rPr>
              <w:t>Виды документов и их классификация обширны. Они могут быть:</w:t>
            </w:r>
          </w:p>
          <w:p w:rsidR="00CD0583" w:rsidRPr="0071360D" w:rsidRDefault="00CD0583" w:rsidP="0071360D">
            <w:pPr>
              <w:pStyle w:val="a8"/>
              <w:numPr>
                <w:ilvl w:val="0"/>
                <w:numId w:val="52"/>
              </w:numPr>
              <w:tabs>
                <w:tab w:val="left" w:pos="261"/>
              </w:tabs>
              <w:ind w:left="0" w:firstLine="0"/>
              <w:jc w:val="both"/>
              <w:rPr>
                <w:sz w:val="20"/>
                <w:szCs w:val="20"/>
              </w:rPr>
            </w:pPr>
            <w:r w:rsidRPr="0071360D">
              <w:rPr>
                <w:sz w:val="20"/>
                <w:szCs w:val="20"/>
              </w:rPr>
              <w:t>официальными или неофициальными;</w:t>
            </w:r>
          </w:p>
          <w:p w:rsidR="00CD0583" w:rsidRPr="0071360D" w:rsidRDefault="00CD0583" w:rsidP="0071360D">
            <w:pPr>
              <w:pStyle w:val="a8"/>
              <w:numPr>
                <w:ilvl w:val="0"/>
                <w:numId w:val="52"/>
              </w:numPr>
              <w:tabs>
                <w:tab w:val="left" w:pos="261"/>
              </w:tabs>
              <w:ind w:left="0" w:firstLine="0"/>
              <w:jc w:val="both"/>
              <w:rPr>
                <w:sz w:val="20"/>
                <w:szCs w:val="20"/>
              </w:rPr>
            </w:pPr>
            <w:r w:rsidRPr="0071360D">
              <w:rPr>
                <w:sz w:val="20"/>
                <w:szCs w:val="20"/>
              </w:rPr>
              <w:t>секретными или открытыми;</w:t>
            </w:r>
          </w:p>
          <w:p w:rsidR="00CD0583" w:rsidRPr="0071360D" w:rsidRDefault="00CD0583" w:rsidP="0071360D">
            <w:pPr>
              <w:pStyle w:val="a8"/>
              <w:numPr>
                <w:ilvl w:val="0"/>
                <w:numId w:val="52"/>
              </w:numPr>
              <w:tabs>
                <w:tab w:val="left" w:pos="261"/>
              </w:tabs>
              <w:ind w:left="0" w:firstLine="0"/>
              <w:jc w:val="both"/>
              <w:rPr>
                <w:sz w:val="20"/>
                <w:szCs w:val="20"/>
              </w:rPr>
            </w:pPr>
            <w:r w:rsidRPr="0071360D">
              <w:rPr>
                <w:sz w:val="20"/>
                <w:szCs w:val="20"/>
              </w:rPr>
              <w:t>внутренними или внешними;</w:t>
            </w:r>
          </w:p>
          <w:p w:rsidR="00CD0583" w:rsidRPr="0071360D" w:rsidRDefault="00CD0583" w:rsidP="0071360D">
            <w:pPr>
              <w:pStyle w:val="a8"/>
              <w:numPr>
                <w:ilvl w:val="0"/>
                <w:numId w:val="52"/>
              </w:numPr>
              <w:tabs>
                <w:tab w:val="left" w:pos="261"/>
              </w:tabs>
              <w:ind w:left="0" w:firstLine="0"/>
              <w:jc w:val="both"/>
              <w:rPr>
                <w:sz w:val="20"/>
                <w:szCs w:val="20"/>
              </w:rPr>
            </w:pPr>
            <w:r w:rsidRPr="0071360D">
              <w:rPr>
                <w:sz w:val="20"/>
                <w:szCs w:val="20"/>
              </w:rPr>
              <w:t>персональными или типовыми;</w:t>
            </w:r>
          </w:p>
          <w:p w:rsidR="00CD0583" w:rsidRPr="0071360D" w:rsidRDefault="00CD0583" w:rsidP="0071360D">
            <w:pPr>
              <w:pStyle w:val="a8"/>
              <w:numPr>
                <w:ilvl w:val="0"/>
                <w:numId w:val="52"/>
              </w:numPr>
              <w:tabs>
                <w:tab w:val="left" w:pos="261"/>
              </w:tabs>
              <w:ind w:left="0" w:firstLine="0"/>
              <w:jc w:val="both"/>
              <w:rPr>
                <w:sz w:val="20"/>
                <w:szCs w:val="20"/>
              </w:rPr>
            </w:pPr>
            <w:r w:rsidRPr="0071360D">
              <w:rPr>
                <w:sz w:val="20"/>
                <w:szCs w:val="20"/>
              </w:rPr>
              <w:t>временными, долговременными или постоянного хранения.</w:t>
            </w:r>
          </w:p>
        </w:tc>
      </w:tr>
      <w:tr w:rsidR="00CD0583" w:rsidRPr="0071360D" w:rsidTr="0071360D">
        <w:tc>
          <w:tcPr>
            <w:tcW w:w="228" w:type="pct"/>
          </w:tcPr>
          <w:p w:rsidR="00CD0583" w:rsidRPr="0071360D" w:rsidRDefault="00CD0583" w:rsidP="0071360D">
            <w:pPr>
              <w:pStyle w:val="a8"/>
              <w:widowControl w:val="0"/>
              <w:numPr>
                <w:ilvl w:val="0"/>
                <w:numId w:val="50"/>
              </w:numPr>
              <w:shd w:val="clear" w:color="auto" w:fill="FFFFFF"/>
              <w:tabs>
                <w:tab w:val="left" w:pos="993"/>
              </w:tabs>
              <w:autoSpaceDE w:val="0"/>
              <w:autoSpaceDN w:val="0"/>
              <w:adjustRightInd w:val="0"/>
              <w:ind w:left="0" w:firstLine="0"/>
              <w:rPr>
                <w:sz w:val="20"/>
                <w:szCs w:val="20"/>
              </w:rPr>
            </w:pPr>
          </w:p>
        </w:tc>
        <w:tc>
          <w:tcPr>
            <w:tcW w:w="1775" w:type="pct"/>
          </w:tcPr>
          <w:p w:rsidR="00CD0583" w:rsidRPr="0071360D" w:rsidRDefault="00CD0583" w:rsidP="0071360D">
            <w:pPr>
              <w:widowControl w:val="0"/>
              <w:shd w:val="clear" w:color="auto" w:fill="FFFFFF"/>
              <w:tabs>
                <w:tab w:val="left" w:pos="993"/>
              </w:tabs>
              <w:autoSpaceDE w:val="0"/>
              <w:autoSpaceDN w:val="0"/>
              <w:adjustRightInd w:val="0"/>
              <w:spacing w:after="0" w:line="240" w:lineRule="auto"/>
              <w:contextualSpacing/>
              <w:jc w:val="both"/>
              <w:rPr>
                <w:rFonts w:ascii="Times New Roman" w:eastAsia="Times New Roman" w:hAnsi="Times New Roman" w:cs="Times New Roman"/>
                <w:spacing w:val="-11"/>
                <w:sz w:val="20"/>
                <w:szCs w:val="20"/>
              </w:rPr>
            </w:pPr>
            <w:r w:rsidRPr="0071360D">
              <w:rPr>
                <w:rFonts w:ascii="Times New Roman" w:eastAsia="Times New Roman" w:hAnsi="Times New Roman" w:cs="Times New Roman"/>
                <w:sz w:val="20"/>
                <w:szCs w:val="20"/>
              </w:rPr>
              <w:t>Виды организационно-распорядительных документов</w:t>
            </w:r>
            <w:r w:rsidRPr="0071360D">
              <w:rPr>
                <w:rFonts w:ascii="Times New Roman" w:eastAsia="Times New Roman" w:hAnsi="Times New Roman" w:cs="Times New Roman"/>
                <w:spacing w:val="-2"/>
                <w:sz w:val="20"/>
                <w:szCs w:val="20"/>
              </w:rPr>
              <w:t>, правила их оформления.</w:t>
            </w:r>
            <w:r w:rsidRPr="0071360D">
              <w:rPr>
                <w:rFonts w:ascii="Times New Roman" w:eastAsia="Times New Roman" w:hAnsi="Times New Roman" w:cs="Times New Roman"/>
                <w:sz w:val="20"/>
                <w:szCs w:val="20"/>
              </w:rPr>
              <w:t xml:space="preserve"> </w:t>
            </w:r>
          </w:p>
        </w:tc>
        <w:tc>
          <w:tcPr>
            <w:tcW w:w="2997" w:type="pct"/>
          </w:tcPr>
          <w:p w:rsidR="00CD0583" w:rsidRPr="0071360D" w:rsidRDefault="00CD0583" w:rsidP="0071360D">
            <w:pPr>
              <w:widowControl w:val="0"/>
              <w:shd w:val="clear" w:color="auto" w:fill="FFFFFF"/>
              <w:tabs>
                <w:tab w:val="left" w:pos="993"/>
              </w:tabs>
              <w:autoSpaceDE w:val="0"/>
              <w:autoSpaceDN w:val="0"/>
              <w:adjustRightInd w:val="0"/>
              <w:spacing w:after="0" w:line="240" w:lineRule="auto"/>
              <w:contextualSpacing/>
              <w:jc w:val="both"/>
              <w:rPr>
                <w:rFonts w:ascii="Times New Roman" w:eastAsia="Times New Roman" w:hAnsi="Times New Roman" w:cs="Times New Roman"/>
                <w:sz w:val="20"/>
                <w:szCs w:val="20"/>
              </w:rPr>
            </w:pPr>
            <w:r w:rsidRPr="0071360D">
              <w:rPr>
                <w:rFonts w:ascii="Times New Roman" w:eastAsia="Times New Roman" w:hAnsi="Times New Roman" w:cs="Times New Roman"/>
                <w:sz w:val="20"/>
                <w:szCs w:val="20"/>
              </w:rPr>
              <w:t xml:space="preserve">Организационно-распорядительные документы фиксируют решения административных и организационных вопросов, а также вопросов взаимодействия, обеспечения и регулирования деятельности организации </w:t>
            </w:r>
          </w:p>
          <w:p w:rsidR="00CD0583" w:rsidRPr="0071360D" w:rsidRDefault="00CD0583" w:rsidP="0071360D">
            <w:pPr>
              <w:widowControl w:val="0"/>
              <w:shd w:val="clear" w:color="auto" w:fill="FFFFFF"/>
              <w:tabs>
                <w:tab w:val="left" w:pos="993"/>
              </w:tabs>
              <w:autoSpaceDE w:val="0"/>
              <w:autoSpaceDN w:val="0"/>
              <w:adjustRightInd w:val="0"/>
              <w:spacing w:after="0" w:line="240" w:lineRule="auto"/>
              <w:contextualSpacing/>
              <w:jc w:val="both"/>
              <w:rPr>
                <w:rFonts w:ascii="Times New Roman" w:eastAsia="Times New Roman" w:hAnsi="Times New Roman" w:cs="Times New Roman"/>
                <w:sz w:val="20"/>
                <w:szCs w:val="20"/>
              </w:rPr>
            </w:pPr>
            <w:r w:rsidRPr="0071360D">
              <w:rPr>
                <w:rFonts w:ascii="Times New Roman" w:eastAsia="Times New Roman" w:hAnsi="Times New Roman" w:cs="Times New Roman"/>
                <w:sz w:val="20"/>
                <w:szCs w:val="20"/>
              </w:rPr>
              <w:t xml:space="preserve">Организационно-распорядительные документы могут включать организационную, распорядительную, информационно-справочную документацию и документы по личному составу. </w:t>
            </w:r>
          </w:p>
          <w:p w:rsidR="00CD0583" w:rsidRPr="0071360D" w:rsidRDefault="00CD0583" w:rsidP="0071360D">
            <w:pPr>
              <w:widowControl w:val="0"/>
              <w:shd w:val="clear" w:color="auto" w:fill="FFFFFF"/>
              <w:tabs>
                <w:tab w:val="left" w:pos="993"/>
              </w:tabs>
              <w:autoSpaceDE w:val="0"/>
              <w:autoSpaceDN w:val="0"/>
              <w:adjustRightInd w:val="0"/>
              <w:spacing w:after="0" w:line="240" w:lineRule="auto"/>
              <w:contextualSpacing/>
              <w:jc w:val="both"/>
              <w:rPr>
                <w:rFonts w:ascii="Times New Roman" w:eastAsia="Times New Roman" w:hAnsi="Times New Roman" w:cs="Times New Roman"/>
                <w:sz w:val="20"/>
                <w:szCs w:val="20"/>
              </w:rPr>
            </w:pPr>
            <w:r w:rsidRPr="0071360D">
              <w:rPr>
                <w:rFonts w:ascii="Times New Roman" w:eastAsia="Times New Roman" w:hAnsi="Times New Roman" w:cs="Times New Roman"/>
                <w:sz w:val="20"/>
                <w:szCs w:val="20"/>
              </w:rPr>
              <w:t>Распорядительные документы носят административный характер. Ими оформляются разнообразные поручения единоличных/коллегиальных органов и должностных лиц:</w:t>
            </w:r>
          </w:p>
          <w:p w:rsidR="00CD0583" w:rsidRPr="0071360D" w:rsidRDefault="00CD0583" w:rsidP="0071360D">
            <w:pPr>
              <w:widowControl w:val="0"/>
              <w:shd w:val="clear" w:color="auto" w:fill="FFFFFF"/>
              <w:tabs>
                <w:tab w:val="left" w:pos="993"/>
              </w:tabs>
              <w:autoSpaceDE w:val="0"/>
              <w:autoSpaceDN w:val="0"/>
              <w:adjustRightInd w:val="0"/>
              <w:spacing w:after="0" w:line="240" w:lineRule="auto"/>
              <w:contextualSpacing/>
              <w:jc w:val="both"/>
              <w:rPr>
                <w:rFonts w:ascii="Times New Roman" w:eastAsia="Times New Roman" w:hAnsi="Times New Roman" w:cs="Times New Roman"/>
                <w:sz w:val="20"/>
                <w:szCs w:val="20"/>
              </w:rPr>
            </w:pPr>
            <w:r w:rsidRPr="0071360D">
              <w:rPr>
                <w:rFonts w:ascii="Times New Roman" w:eastAsia="Times New Roman" w:hAnsi="Times New Roman" w:cs="Times New Roman"/>
                <w:sz w:val="20"/>
                <w:szCs w:val="20"/>
              </w:rPr>
              <w:t>решения;</w:t>
            </w:r>
          </w:p>
          <w:p w:rsidR="00CD0583" w:rsidRPr="0071360D" w:rsidRDefault="00CD0583" w:rsidP="0071360D">
            <w:pPr>
              <w:widowControl w:val="0"/>
              <w:shd w:val="clear" w:color="auto" w:fill="FFFFFF"/>
              <w:tabs>
                <w:tab w:val="left" w:pos="993"/>
              </w:tabs>
              <w:autoSpaceDE w:val="0"/>
              <w:autoSpaceDN w:val="0"/>
              <w:adjustRightInd w:val="0"/>
              <w:spacing w:after="0" w:line="240" w:lineRule="auto"/>
              <w:contextualSpacing/>
              <w:jc w:val="both"/>
              <w:rPr>
                <w:rFonts w:ascii="Times New Roman" w:eastAsia="Times New Roman" w:hAnsi="Times New Roman" w:cs="Times New Roman"/>
                <w:sz w:val="20"/>
                <w:szCs w:val="20"/>
              </w:rPr>
            </w:pPr>
            <w:r w:rsidRPr="0071360D">
              <w:rPr>
                <w:rFonts w:ascii="Times New Roman" w:eastAsia="Times New Roman" w:hAnsi="Times New Roman" w:cs="Times New Roman"/>
                <w:sz w:val="20"/>
                <w:szCs w:val="20"/>
              </w:rPr>
              <w:t>постановления;</w:t>
            </w:r>
          </w:p>
          <w:p w:rsidR="00CD0583" w:rsidRPr="0071360D" w:rsidRDefault="00CD0583" w:rsidP="0071360D">
            <w:pPr>
              <w:widowControl w:val="0"/>
              <w:shd w:val="clear" w:color="auto" w:fill="FFFFFF"/>
              <w:tabs>
                <w:tab w:val="left" w:pos="993"/>
              </w:tabs>
              <w:autoSpaceDE w:val="0"/>
              <w:autoSpaceDN w:val="0"/>
              <w:adjustRightInd w:val="0"/>
              <w:spacing w:after="0" w:line="240" w:lineRule="auto"/>
              <w:contextualSpacing/>
              <w:jc w:val="both"/>
              <w:rPr>
                <w:rFonts w:ascii="Times New Roman" w:eastAsia="Times New Roman" w:hAnsi="Times New Roman" w:cs="Times New Roman"/>
                <w:sz w:val="20"/>
                <w:szCs w:val="20"/>
              </w:rPr>
            </w:pPr>
            <w:r w:rsidRPr="0071360D">
              <w:rPr>
                <w:rFonts w:ascii="Times New Roman" w:eastAsia="Times New Roman" w:hAnsi="Times New Roman" w:cs="Times New Roman"/>
                <w:sz w:val="20"/>
                <w:szCs w:val="20"/>
              </w:rPr>
              <w:t>приказы по основной деятельности;</w:t>
            </w:r>
          </w:p>
          <w:p w:rsidR="00CD0583" w:rsidRPr="0071360D" w:rsidRDefault="00CD0583" w:rsidP="0071360D">
            <w:pPr>
              <w:widowControl w:val="0"/>
              <w:shd w:val="clear" w:color="auto" w:fill="FFFFFF"/>
              <w:tabs>
                <w:tab w:val="left" w:pos="993"/>
              </w:tabs>
              <w:autoSpaceDE w:val="0"/>
              <w:autoSpaceDN w:val="0"/>
              <w:adjustRightInd w:val="0"/>
              <w:spacing w:after="0" w:line="240" w:lineRule="auto"/>
              <w:contextualSpacing/>
              <w:jc w:val="both"/>
              <w:rPr>
                <w:rFonts w:ascii="Times New Roman" w:eastAsia="Times New Roman" w:hAnsi="Times New Roman" w:cs="Times New Roman"/>
                <w:sz w:val="20"/>
                <w:szCs w:val="20"/>
              </w:rPr>
            </w:pPr>
            <w:r w:rsidRPr="0071360D">
              <w:rPr>
                <w:rFonts w:ascii="Times New Roman" w:eastAsia="Times New Roman" w:hAnsi="Times New Roman" w:cs="Times New Roman"/>
                <w:sz w:val="20"/>
                <w:szCs w:val="20"/>
              </w:rPr>
              <w:t>распоряжения;</w:t>
            </w:r>
          </w:p>
          <w:p w:rsidR="00CD0583" w:rsidRPr="0071360D" w:rsidRDefault="00CD0583" w:rsidP="0071360D">
            <w:pPr>
              <w:widowControl w:val="0"/>
              <w:shd w:val="clear" w:color="auto" w:fill="FFFFFF"/>
              <w:tabs>
                <w:tab w:val="left" w:pos="993"/>
              </w:tabs>
              <w:autoSpaceDE w:val="0"/>
              <w:autoSpaceDN w:val="0"/>
              <w:adjustRightInd w:val="0"/>
              <w:spacing w:after="0" w:line="240" w:lineRule="auto"/>
              <w:contextualSpacing/>
              <w:jc w:val="both"/>
              <w:rPr>
                <w:rFonts w:ascii="Times New Roman" w:eastAsia="Times New Roman" w:hAnsi="Times New Roman" w:cs="Times New Roman"/>
                <w:sz w:val="20"/>
                <w:szCs w:val="20"/>
              </w:rPr>
            </w:pPr>
            <w:r w:rsidRPr="0071360D">
              <w:rPr>
                <w:rFonts w:ascii="Times New Roman" w:eastAsia="Times New Roman" w:hAnsi="Times New Roman" w:cs="Times New Roman"/>
                <w:sz w:val="20"/>
                <w:szCs w:val="20"/>
              </w:rPr>
              <w:t>указания и т.д.</w:t>
            </w:r>
          </w:p>
          <w:p w:rsidR="00CD0583" w:rsidRPr="0071360D" w:rsidRDefault="00CD0583" w:rsidP="0071360D">
            <w:pPr>
              <w:widowControl w:val="0"/>
              <w:shd w:val="clear" w:color="auto" w:fill="FFFFFF"/>
              <w:tabs>
                <w:tab w:val="left" w:pos="993"/>
              </w:tabs>
              <w:autoSpaceDE w:val="0"/>
              <w:autoSpaceDN w:val="0"/>
              <w:adjustRightInd w:val="0"/>
              <w:spacing w:after="0" w:line="240" w:lineRule="auto"/>
              <w:contextualSpacing/>
              <w:jc w:val="both"/>
              <w:rPr>
                <w:rFonts w:ascii="Times New Roman" w:eastAsia="Times New Roman" w:hAnsi="Times New Roman" w:cs="Times New Roman"/>
                <w:sz w:val="20"/>
                <w:szCs w:val="20"/>
              </w:rPr>
            </w:pPr>
            <w:r w:rsidRPr="0071360D">
              <w:rPr>
                <w:rFonts w:ascii="Times New Roman" w:eastAsia="Times New Roman" w:hAnsi="Times New Roman" w:cs="Times New Roman"/>
                <w:sz w:val="20"/>
                <w:szCs w:val="20"/>
              </w:rPr>
              <w:t>Организационные документы определяют правовой статус и ключевые направления деятельности организации, а также ее структурных подразделений:</w:t>
            </w:r>
          </w:p>
          <w:p w:rsidR="00CD0583" w:rsidRPr="0071360D" w:rsidRDefault="00CD0583" w:rsidP="0071360D">
            <w:pPr>
              <w:widowControl w:val="0"/>
              <w:shd w:val="clear" w:color="auto" w:fill="FFFFFF"/>
              <w:tabs>
                <w:tab w:val="left" w:pos="993"/>
              </w:tabs>
              <w:autoSpaceDE w:val="0"/>
              <w:autoSpaceDN w:val="0"/>
              <w:adjustRightInd w:val="0"/>
              <w:spacing w:after="0" w:line="240" w:lineRule="auto"/>
              <w:contextualSpacing/>
              <w:jc w:val="both"/>
              <w:rPr>
                <w:rFonts w:ascii="Times New Roman" w:eastAsia="Times New Roman" w:hAnsi="Times New Roman" w:cs="Times New Roman"/>
                <w:sz w:val="20"/>
                <w:szCs w:val="20"/>
              </w:rPr>
            </w:pPr>
            <w:r w:rsidRPr="0071360D">
              <w:rPr>
                <w:rFonts w:ascii="Times New Roman" w:eastAsia="Times New Roman" w:hAnsi="Times New Roman" w:cs="Times New Roman"/>
                <w:sz w:val="20"/>
                <w:szCs w:val="20"/>
              </w:rPr>
              <w:t>правила;</w:t>
            </w:r>
          </w:p>
          <w:p w:rsidR="00CD0583" w:rsidRPr="0071360D" w:rsidRDefault="00CD0583" w:rsidP="0071360D">
            <w:pPr>
              <w:widowControl w:val="0"/>
              <w:shd w:val="clear" w:color="auto" w:fill="FFFFFF"/>
              <w:tabs>
                <w:tab w:val="left" w:pos="993"/>
              </w:tabs>
              <w:autoSpaceDE w:val="0"/>
              <w:autoSpaceDN w:val="0"/>
              <w:adjustRightInd w:val="0"/>
              <w:spacing w:after="0" w:line="240" w:lineRule="auto"/>
              <w:contextualSpacing/>
              <w:jc w:val="both"/>
              <w:rPr>
                <w:rFonts w:ascii="Times New Roman" w:eastAsia="Times New Roman" w:hAnsi="Times New Roman" w:cs="Times New Roman"/>
                <w:sz w:val="20"/>
                <w:szCs w:val="20"/>
              </w:rPr>
            </w:pPr>
            <w:r w:rsidRPr="0071360D">
              <w:rPr>
                <w:rFonts w:ascii="Times New Roman" w:eastAsia="Times New Roman" w:hAnsi="Times New Roman" w:cs="Times New Roman"/>
                <w:sz w:val="20"/>
                <w:szCs w:val="20"/>
              </w:rPr>
              <w:t>устав;</w:t>
            </w:r>
          </w:p>
          <w:p w:rsidR="00CD0583" w:rsidRPr="0071360D" w:rsidRDefault="00CD0583" w:rsidP="0071360D">
            <w:pPr>
              <w:widowControl w:val="0"/>
              <w:shd w:val="clear" w:color="auto" w:fill="FFFFFF"/>
              <w:tabs>
                <w:tab w:val="left" w:pos="993"/>
              </w:tabs>
              <w:autoSpaceDE w:val="0"/>
              <w:autoSpaceDN w:val="0"/>
              <w:adjustRightInd w:val="0"/>
              <w:spacing w:after="0" w:line="240" w:lineRule="auto"/>
              <w:contextualSpacing/>
              <w:jc w:val="both"/>
              <w:rPr>
                <w:rFonts w:ascii="Times New Roman" w:eastAsia="Times New Roman" w:hAnsi="Times New Roman" w:cs="Times New Roman"/>
                <w:sz w:val="20"/>
                <w:szCs w:val="20"/>
              </w:rPr>
            </w:pPr>
            <w:r w:rsidRPr="0071360D">
              <w:rPr>
                <w:rFonts w:ascii="Times New Roman" w:eastAsia="Times New Roman" w:hAnsi="Times New Roman" w:cs="Times New Roman"/>
                <w:sz w:val="20"/>
                <w:szCs w:val="20"/>
              </w:rPr>
              <w:lastRenderedPageBreak/>
              <w:t>штатное расписание;</w:t>
            </w:r>
          </w:p>
          <w:p w:rsidR="00CD0583" w:rsidRPr="0071360D" w:rsidRDefault="00CD0583" w:rsidP="0071360D">
            <w:pPr>
              <w:widowControl w:val="0"/>
              <w:shd w:val="clear" w:color="auto" w:fill="FFFFFF"/>
              <w:tabs>
                <w:tab w:val="left" w:pos="993"/>
              </w:tabs>
              <w:autoSpaceDE w:val="0"/>
              <w:autoSpaceDN w:val="0"/>
              <w:adjustRightInd w:val="0"/>
              <w:spacing w:after="0" w:line="240" w:lineRule="auto"/>
              <w:contextualSpacing/>
              <w:jc w:val="both"/>
              <w:rPr>
                <w:rFonts w:ascii="Times New Roman" w:eastAsia="Times New Roman" w:hAnsi="Times New Roman" w:cs="Times New Roman"/>
                <w:sz w:val="20"/>
                <w:szCs w:val="20"/>
              </w:rPr>
            </w:pPr>
            <w:r w:rsidRPr="0071360D">
              <w:rPr>
                <w:rFonts w:ascii="Times New Roman" w:eastAsia="Times New Roman" w:hAnsi="Times New Roman" w:cs="Times New Roman"/>
                <w:sz w:val="20"/>
                <w:szCs w:val="20"/>
              </w:rPr>
              <w:t>инструкции;</w:t>
            </w:r>
          </w:p>
          <w:p w:rsidR="00CD0583" w:rsidRPr="0071360D" w:rsidRDefault="00CD0583" w:rsidP="0071360D">
            <w:pPr>
              <w:widowControl w:val="0"/>
              <w:shd w:val="clear" w:color="auto" w:fill="FFFFFF"/>
              <w:tabs>
                <w:tab w:val="left" w:pos="993"/>
              </w:tabs>
              <w:autoSpaceDE w:val="0"/>
              <w:autoSpaceDN w:val="0"/>
              <w:adjustRightInd w:val="0"/>
              <w:spacing w:after="0" w:line="240" w:lineRule="auto"/>
              <w:contextualSpacing/>
              <w:jc w:val="both"/>
              <w:rPr>
                <w:rFonts w:ascii="Times New Roman" w:eastAsia="Times New Roman" w:hAnsi="Times New Roman" w:cs="Times New Roman"/>
                <w:sz w:val="20"/>
                <w:szCs w:val="20"/>
              </w:rPr>
            </w:pPr>
            <w:r w:rsidRPr="0071360D">
              <w:rPr>
                <w:rFonts w:ascii="Times New Roman" w:eastAsia="Times New Roman" w:hAnsi="Times New Roman" w:cs="Times New Roman"/>
                <w:sz w:val="20"/>
                <w:szCs w:val="20"/>
              </w:rPr>
              <w:t>положения;</w:t>
            </w:r>
          </w:p>
          <w:p w:rsidR="00CD0583" w:rsidRPr="0071360D" w:rsidRDefault="00CD0583" w:rsidP="0071360D">
            <w:pPr>
              <w:widowControl w:val="0"/>
              <w:shd w:val="clear" w:color="auto" w:fill="FFFFFF"/>
              <w:tabs>
                <w:tab w:val="left" w:pos="993"/>
              </w:tabs>
              <w:autoSpaceDE w:val="0"/>
              <w:autoSpaceDN w:val="0"/>
              <w:adjustRightInd w:val="0"/>
              <w:spacing w:after="0" w:line="240" w:lineRule="auto"/>
              <w:contextualSpacing/>
              <w:jc w:val="both"/>
              <w:rPr>
                <w:rFonts w:ascii="Times New Roman" w:eastAsia="Times New Roman" w:hAnsi="Times New Roman" w:cs="Times New Roman"/>
                <w:sz w:val="20"/>
                <w:szCs w:val="20"/>
              </w:rPr>
            </w:pPr>
            <w:r w:rsidRPr="0071360D">
              <w:rPr>
                <w:rFonts w:ascii="Times New Roman" w:eastAsia="Times New Roman" w:hAnsi="Times New Roman" w:cs="Times New Roman"/>
                <w:sz w:val="20"/>
                <w:szCs w:val="20"/>
              </w:rPr>
              <w:t>регламенты;</w:t>
            </w:r>
          </w:p>
          <w:p w:rsidR="00CD0583" w:rsidRPr="0071360D" w:rsidRDefault="00CD0583" w:rsidP="0071360D">
            <w:pPr>
              <w:widowControl w:val="0"/>
              <w:shd w:val="clear" w:color="auto" w:fill="FFFFFF"/>
              <w:tabs>
                <w:tab w:val="left" w:pos="993"/>
              </w:tabs>
              <w:autoSpaceDE w:val="0"/>
              <w:autoSpaceDN w:val="0"/>
              <w:adjustRightInd w:val="0"/>
              <w:spacing w:after="0" w:line="240" w:lineRule="auto"/>
              <w:contextualSpacing/>
              <w:jc w:val="both"/>
              <w:rPr>
                <w:rFonts w:ascii="Times New Roman" w:eastAsia="Times New Roman" w:hAnsi="Times New Roman" w:cs="Times New Roman"/>
                <w:sz w:val="20"/>
                <w:szCs w:val="20"/>
              </w:rPr>
            </w:pPr>
            <w:r w:rsidRPr="0071360D">
              <w:rPr>
                <w:rFonts w:ascii="Times New Roman" w:eastAsia="Times New Roman" w:hAnsi="Times New Roman" w:cs="Times New Roman"/>
                <w:sz w:val="20"/>
                <w:szCs w:val="20"/>
              </w:rPr>
              <w:t>коллективный договор и т.д.</w:t>
            </w:r>
          </w:p>
          <w:p w:rsidR="00CD0583" w:rsidRPr="0071360D" w:rsidRDefault="00CD0583" w:rsidP="0071360D">
            <w:pPr>
              <w:widowControl w:val="0"/>
              <w:shd w:val="clear" w:color="auto" w:fill="FFFFFF"/>
              <w:tabs>
                <w:tab w:val="left" w:pos="993"/>
              </w:tabs>
              <w:autoSpaceDE w:val="0"/>
              <w:autoSpaceDN w:val="0"/>
              <w:adjustRightInd w:val="0"/>
              <w:spacing w:after="0" w:line="240" w:lineRule="auto"/>
              <w:contextualSpacing/>
              <w:jc w:val="both"/>
              <w:rPr>
                <w:rFonts w:ascii="Times New Roman" w:eastAsia="Times New Roman" w:hAnsi="Times New Roman" w:cs="Times New Roman"/>
                <w:sz w:val="20"/>
                <w:szCs w:val="20"/>
              </w:rPr>
            </w:pPr>
            <w:r w:rsidRPr="0071360D">
              <w:rPr>
                <w:rFonts w:ascii="Times New Roman" w:eastAsia="Times New Roman" w:hAnsi="Times New Roman" w:cs="Times New Roman"/>
                <w:sz w:val="20"/>
                <w:szCs w:val="20"/>
              </w:rPr>
              <w:t>Информационно-справочные документы служат основанием для принятия определенных решений:</w:t>
            </w:r>
          </w:p>
          <w:p w:rsidR="00CD0583" w:rsidRPr="0071360D" w:rsidRDefault="00CD0583" w:rsidP="0071360D">
            <w:pPr>
              <w:widowControl w:val="0"/>
              <w:shd w:val="clear" w:color="auto" w:fill="FFFFFF"/>
              <w:tabs>
                <w:tab w:val="left" w:pos="993"/>
              </w:tabs>
              <w:autoSpaceDE w:val="0"/>
              <w:autoSpaceDN w:val="0"/>
              <w:adjustRightInd w:val="0"/>
              <w:spacing w:after="0" w:line="240" w:lineRule="auto"/>
              <w:contextualSpacing/>
              <w:jc w:val="both"/>
              <w:rPr>
                <w:rFonts w:ascii="Times New Roman" w:eastAsia="Times New Roman" w:hAnsi="Times New Roman" w:cs="Times New Roman"/>
                <w:sz w:val="20"/>
                <w:szCs w:val="20"/>
              </w:rPr>
            </w:pPr>
            <w:r w:rsidRPr="0071360D">
              <w:rPr>
                <w:rFonts w:ascii="Times New Roman" w:eastAsia="Times New Roman" w:hAnsi="Times New Roman" w:cs="Times New Roman"/>
                <w:sz w:val="20"/>
                <w:szCs w:val="20"/>
              </w:rPr>
              <w:t>корреспонденция (телеграммы, письма и пр.);</w:t>
            </w:r>
          </w:p>
          <w:p w:rsidR="00CD0583" w:rsidRPr="0071360D" w:rsidRDefault="00CD0583" w:rsidP="0071360D">
            <w:pPr>
              <w:widowControl w:val="0"/>
              <w:shd w:val="clear" w:color="auto" w:fill="FFFFFF"/>
              <w:tabs>
                <w:tab w:val="left" w:pos="993"/>
              </w:tabs>
              <w:autoSpaceDE w:val="0"/>
              <w:autoSpaceDN w:val="0"/>
              <w:adjustRightInd w:val="0"/>
              <w:spacing w:after="0" w:line="240" w:lineRule="auto"/>
              <w:contextualSpacing/>
              <w:jc w:val="both"/>
              <w:rPr>
                <w:rFonts w:ascii="Times New Roman" w:eastAsia="Times New Roman" w:hAnsi="Times New Roman" w:cs="Times New Roman"/>
                <w:sz w:val="20"/>
                <w:szCs w:val="20"/>
              </w:rPr>
            </w:pPr>
            <w:r w:rsidRPr="0071360D">
              <w:rPr>
                <w:rFonts w:ascii="Times New Roman" w:eastAsia="Times New Roman" w:hAnsi="Times New Roman" w:cs="Times New Roman"/>
                <w:sz w:val="20"/>
                <w:szCs w:val="20"/>
              </w:rPr>
              <w:t>докладные записки;</w:t>
            </w:r>
          </w:p>
          <w:p w:rsidR="00CD0583" w:rsidRPr="0071360D" w:rsidRDefault="00CD0583" w:rsidP="0071360D">
            <w:pPr>
              <w:widowControl w:val="0"/>
              <w:shd w:val="clear" w:color="auto" w:fill="FFFFFF"/>
              <w:tabs>
                <w:tab w:val="left" w:pos="993"/>
              </w:tabs>
              <w:autoSpaceDE w:val="0"/>
              <w:autoSpaceDN w:val="0"/>
              <w:adjustRightInd w:val="0"/>
              <w:spacing w:after="0" w:line="240" w:lineRule="auto"/>
              <w:contextualSpacing/>
              <w:jc w:val="both"/>
              <w:rPr>
                <w:rFonts w:ascii="Times New Roman" w:eastAsia="Times New Roman" w:hAnsi="Times New Roman" w:cs="Times New Roman"/>
                <w:sz w:val="20"/>
                <w:szCs w:val="20"/>
              </w:rPr>
            </w:pPr>
            <w:r w:rsidRPr="0071360D">
              <w:rPr>
                <w:rFonts w:ascii="Times New Roman" w:eastAsia="Times New Roman" w:hAnsi="Times New Roman" w:cs="Times New Roman"/>
                <w:sz w:val="20"/>
                <w:szCs w:val="20"/>
              </w:rPr>
              <w:t>служебные записки;</w:t>
            </w:r>
          </w:p>
          <w:p w:rsidR="00CD0583" w:rsidRPr="0071360D" w:rsidRDefault="00CD0583" w:rsidP="0071360D">
            <w:pPr>
              <w:widowControl w:val="0"/>
              <w:shd w:val="clear" w:color="auto" w:fill="FFFFFF"/>
              <w:tabs>
                <w:tab w:val="left" w:pos="993"/>
              </w:tabs>
              <w:autoSpaceDE w:val="0"/>
              <w:autoSpaceDN w:val="0"/>
              <w:adjustRightInd w:val="0"/>
              <w:spacing w:after="0" w:line="240" w:lineRule="auto"/>
              <w:contextualSpacing/>
              <w:jc w:val="both"/>
              <w:rPr>
                <w:rFonts w:ascii="Times New Roman" w:eastAsia="Times New Roman" w:hAnsi="Times New Roman" w:cs="Times New Roman"/>
                <w:sz w:val="20"/>
                <w:szCs w:val="20"/>
              </w:rPr>
            </w:pPr>
            <w:r w:rsidRPr="0071360D">
              <w:rPr>
                <w:rFonts w:ascii="Times New Roman" w:eastAsia="Times New Roman" w:hAnsi="Times New Roman" w:cs="Times New Roman"/>
                <w:sz w:val="20"/>
                <w:szCs w:val="20"/>
              </w:rPr>
              <w:t>пояснительные записки;</w:t>
            </w:r>
          </w:p>
          <w:p w:rsidR="00CD0583" w:rsidRPr="0071360D" w:rsidRDefault="00CD0583" w:rsidP="0071360D">
            <w:pPr>
              <w:widowControl w:val="0"/>
              <w:shd w:val="clear" w:color="auto" w:fill="FFFFFF"/>
              <w:tabs>
                <w:tab w:val="left" w:pos="993"/>
              </w:tabs>
              <w:autoSpaceDE w:val="0"/>
              <w:autoSpaceDN w:val="0"/>
              <w:adjustRightInd w:val="0"/>
              <w:spacing w:after="0" w:line="240" w:lineRule="auto"/>
              <w:contextualSpacing/>
              <w:jc w:val="both"/>
              <w:rPr>
                <w:rFonts w:ascii="Times New Roman" w:eastAsia="Times New Roman" w:hAnsi="Times New Roman" w:cs="Times New Roman"/>
                <w:sz w:val="20"/>
                <w:szCs w:val="20"/>
              </w:rPr>
            </w:pPr>
            <w:r w:rsidRPr="0071360D">
              <w:rPr>
                <w:rFonts w:ascii="Times New Roman" w:eastAsia="Times New Roman" w:hAnsi="Times New Roman" w:cs="Times New Roman"/>
                <w:sz w:val="20"/>
                <w:szCs w:val="20"/>
              </w:rPr>
              <w:t>объяснительные записки;</w:t>
            </w:r>
          </w:p>
          <w:p w:rsidR="00CD0583" w:rsidRPr="0071360D" w:rsidRDefault="00CD0583" w:rsidP="0071360D">
            <w:pPr>
              <w:widowControl w:val="0"/>
              <w:shd w:val="clear" w:color="auto" w:fill="FFFFFF"/>
              <w:tabs>
                <w:tab w:val="left" w:pos="993"/>
              </w:tabs>
              <w:autoSpaceDE w:val="0"/>
              <w:autoSpaceDN w:val="0"/>
              <w:adjustRightInd w:val="0"/>
              <w:spacing w:after="0" w:line="240" w:lineRule="auto"/>
              <w:contextualSpacing/>
              <w:jc w:val="both"/>
              <w:rPr>
                <w:rFonts w:ascii="Times New Roman" w:eastAsia="Times New Roman" w:hAnsi="Times New Roman" w:cs="Times New Roman"/>
                <w:sz w:val="20"/>
                <w:szCs w:val="20"/>
              </w:rPr>
            </w:pPr>
            <w:r w:rsidRPr="0071360D">
              <w:rPr>
                <w:rFonts w:ascii="Times New Roman" w:eastAsia="Times New Roman" w:hAnsi="Times New Roman" w:cs="Times New Roman"/>
                <w:sz w:val="20"/>
                <w:szCs w:val="20"/>
              </w:rPr>
              <w:t>справки;</w:t>
            </w:r>
          </w:p>
          <w:p w:rsidR="00CD0583" w:rsidRPr="0071360D" w:rsidRDefault="00CD0583" w:rsidP="0071360D">
            <w:pPr>
              <w:widowControl w:val="0"/>
              <w:shd w:val="clear" w:color="auto" w:fill="FFFFFF"/>
              <w:tabs>
                <w:tab w:val="left" w:pos="993"/>
              </w:tabs>
              <w:autoSpaceDE w:val="0"/>
              <w:autoSpaceDN w:val="0"/>
              <w:adjustRightInd w:val="0"/>
              <w:spacing w:after="0" w:line="240" w:lineRule="auto"/>
              <w:contextualSpacing/>
              <w:jc w:val="both"/>
              <w:rPr>
                <w:rFonts w:ascii="Times New Roman" w:eastAsia="Times New Roman" w:hAnsi="Times New Roman" w:cs="Times New Roman"/>
                <w:sz w:val="20"/>
                <w:szCs w:val="20"/>
              </w:rPr>
            </w:pPr>
            <w:r w:rsidRPr="0071360D">
              <w:rPr>
                <w:rFonts w:ascii="Times New Roman" w:eastAsia="Times New Roman" w:hAnsi="Times New Roman" w:cs="Times New Roman"/>
                <w:sz w:val="20"/>
                <w:szCs w:val="20"/>
              </w:rPr>
              <w:t>акты и т.д.</w:t>
            </w:r>
          </w:p>
          <w:p w:rsidR="00CD0583" w:rsidRPr="0071360D" w:rsidRDefault="00CD0583" w:rsidP="0071360D">
            <w:pPr>
              <w:widowControl w:val="0"/>
              <w:shd w:val="clear" w:color="auto" w:fill="FFFFFF"/>
              <w:tabs>
                <w:tab w:val="left" w:pos="993"/>
              </w:tabs>
              <w:autoSpaceDE w:val="0"/>
              <w:autoSpaceDN w:val="0"/>
              <w:adjustRightInd w:val="0"/>
              <w:spacing w:after="0" w:line="240" w:lineRule="auto"/>
              <w:contextualSpacing/>
              <w:jc w:val="both"/>
              <w:rPr>
                <w:rFonts w:ascii="Times New Roman" w:eastAsia="Times New Roman" w:hAnsi="Times New Roman" w:cs="Times New Roman"/>
                <w:sz w:val="20"/>
                <w:szCs w:val="20"/>
              </w:rPr>
            </w:pPr>
            <w:r w:rsidRPr="0071360D">
              <w:rPr>
                <w:rFonts w:ascii="Times New Roman" w:eastAsia="Times New Roman" w:hAnsi="Times New Roman" w:cs="Times New Roman"/>
                <w:sz w:val="20"/>
                <w:szCs w:val="20"/>
              </w:rPr>
              <w:t>Документы по личному составу:</w:t>
            </w:r>
          </w:p>
          <w:p w:rsidR="00CD0583" w:rsidRPr="0071360D" w:rsidRDefault="00CD0583" w:rsidP="0071360D">
            <w:pPr>
              <w:widowControl w:val="0"/>
              <w:shd w:val="clear" w:color="auto" w:fill="FFFFFF"/>
              <w:tabs>
                <w:tab w:val="left" w:pos="993"/>
              </w:tabs>
              <w:autoSpaceDE w:val="0"/>
              <w:autoSpaceDN w:val="0"/>
              <w:adjustRightInd w:val="0"/>
              <w:spacing w:after="0" w:line="240" w:lineRule="auto"/>
              <w:contextualSpacing/>
              <w:jc w:val="both"/>
              <w:rPr>
                <w:rFonts w:ascii="Times New Roman" w:eastAsia="Times New Roman" w:hAnsi="Times New Roman" w:cs="Times New Roman"/>
                <w:sz w:val="20"/>
                <w:szCs w:val="20"/>
              </w:rPr>
            </w:pPr>
            <w:r w:rsidRPr="0071360D">
              <w:rPr>
                <w:rFonts w:ascii="Times New Roman" w:eastAsia="Times New Roman" w:hAnsi="Times New Roman" w:cs="Times New Roman"/>
                <w:sz w:val="20"/>
                <w:szCs w:val="20"/>
              </w:rPr>
              <w:t>карточки;</w:t>
            </w:r>
          </w:p>
          <w:p w:rsidR="00CD0583" w:rsidRPr="0071360D" w:rsidRDefault="00CD0583" w:rsidP="0071360D">
            <w:pPr>
              <w:widowControl w:val="0"/>
              <w:shd w:val="clear" w:color="auto" w:fill="FFFFFF"/>
              <w:tabs>
                <w:tab w:val="left" w:pos="993"/>
              </w:tabs>
              <w:autoSpaceDE w:val="0"/>
              <w:autoSpaceDN w:val="0"/>
              <w:adjustRightInd w:val="0"/>
              <w:spacing w:after="0" w:line="240" w:lineRule="auto"/>
              <w:contextualSpacing/>
              <w:jc w:val="both"/>
              <w:rPr>
                <w:rFonts w:ascii="Times New Roman" w:eastAsia="Times New Roman" w:hAnsi="Times New Roman" w:cs="Times New Roman"/>
                <w:sz w:val="20"/>
                <w:szCs w:val="20"/>
              </w:rPr>
            </w:pPr>
            <w:r w:rsidRPr="0071360D">
              <w:rPr>
                <w:rFonts w:ascii="Times New Roman" w:eastAsia="Times New Roman" w:hAnsi="Times New Roman" w:cs="Times New Roman"/>
                <w:sz w:val="20"/>
                <w:szCs w:val="20"/>
              </w:rPr>
              <w:t>справки;</w:t>
            </w:r>
          </w:p>
          <w:p w:rsidR="00CD0583" w:rsidRPr="0071360D" w:rsidRDefault="00CD0583" w:rsidP="0071360D">
            <w:pPr>
              <w:widowControl w:val="0"/>
              <w:shd w:val="clear" w:color="auto" w:fill="FFFFFF"/>
              <w:tabs>
                <w:tab w:val="left" w:pos="993"/>
              </w:tabs>
              <w:autoSpaceDE w:val="0"/>
              <w:autoSpaceDN w:val="0"/>
              <w:adjustRightInd w:val="0"/>
              <w:spacing w:after="0" w:line="240" w:lineRule="auto"/>
              <w:contextualSpacing/>
              <w:jc w:val="both"/>
              <w:rPr>
                <w:rFonts w:ascii="Times New Roman" w:eastAsia="Times New Roman" w:hAnsi="Times New Roman" w:cs="Times New Roman"/>
                <w:sz w:val="20"/>
                <w:szCs w:val="20"/>
              </w:rPr>
            </w:pPr>
            <w:r w:rsidRPr="0071360D">
              <w:rPr>
                <w:rFonts w:ascii="Times New Roman" w:eastAsia="Times New Roman" w:hAnsi="Times New Roman" w:cs="Times New Roman"/>
                <w:sz w:val="20"/>
                <w:szCs w:val="20"/>
              </w:rPr>
              <w:t>заявления;</w:t>
            </w:r>
          </w:p>
          <w:p w:rsidR="00CD0583" w:rsidRPr="0071360D" w:rsidRDefault="00CD0583" w:rsidP="0071360D">
            <w:pPr>
              <w:widowControl w:val="0"/>
              <w:shd w:val="clear" w:color="auto" w:fill="FFFFFF"/>
              <w:tabs>
                <w:tab w:val="left" w:pos="993"/>
              </w:tabs>
              <w:autoSpaceDE w:val="0"/>
              <w:autoSpaceDN w:val="0"/>
              <w:adjustRightInd w:val="0"/>
              <w:spacing w:after="0" w:line="240" w:lineRule="auto"/>
              <w:contextualSpacing/>
              <w:jc w:val="both"/>
              <w:rPr>
                <w:rFonts w:ascii="Times New Roman" w:eastAsia="Times New Roman" w:hAnsi="Times New Roman" w:cs="Times New Roman"/>
                <w:sz w:val="20"/>
                <w:szCs w:val="20"/>
              </w:rPr>
            </w:pPr>
            <w:r w:rsidRPr="0071360D">
              <w:rPr>
                <w:rFonts w:ascii="Times New Roman" w:eastAsia="Times New Roman" w:hAnsi="Times New Roman" w:cs="Times New Roman"/>
                <w:sz w:val="20"/>
                <w:szCs w:val="20"/>
              </w:rPr>
              <w:t>трудовые книжки;</w:t>
            </w:r>
          </w:p>
          <w:p w:rsidR="00CD0583" w:rsidRPr="0071360D" w:rsidRDefault="00CD0583" w:rsidP="0071360D">
            <w:pPr>
              <w:widowControl w:val="0"/>
              <w:shd w:val="clear" w:color="auto" w:fill="FFFFFF"/>
              <w:tabs>
                <w:tab w:val="left" w:pos="993"/>
              </w:tabs>
              <w:autoSpaceDE w:val="0"/>
              <w:autoSpaceDN w:val="0"/>
              <w:adjustRightInd w:val="0"/>
              <w:spacing w:after="0" w:line="240" w:lineRule="auto"/>
              <w:contextualSpacing/>
              <w:jc w:val="both"/>
              <w:rPr>
                <w:rFonts w:ascii="Times New Roman" w:eastAsia="Times New Roman" w:hAnsi="Times New Roman" w:cs="Times New Roman"/>
                <w:sz w:val="20"/>
                <w:szCs w:val="20"/>
              </w:rPr>
            </w:pPr>
            <w:r w:rsidRPr="0071360D">
              <w:rPr>
                <w:rFonts w:ascii="Times New Roman" w:eastAsia="Times New Roman" w:hAnsi="Times New Roman" w:cs="Times New Roman"/>
                <w:sz w:val="20"/>
                <w:szCs w:val="20"/>
              </w:rPr>
              <w:t>приказы по личному составу;</w:t>
            </w:r>
          </w:p>
          <w:p w:rsidR="00CD0583" w:rsidRPr="0071360D" w:rsidRDefault="00CD0583" w:rsidP="0071360D">
            <w:pPr>
              <w:widowControl w:val="0"/>
              <w:shd w:val="clear" w:color="auto" w:fill="FFFFFF"/>
              <w:tabs>
                <w:tab w:val="left" w:pos="993"/>
              </w:tabs>
              <w:autoSpaceDE w:val="0"/>
              <w:autoSpaceDN w:val="0"/>
              <w:adjustRightInd w:val="0"/>
              <w:spacing w:after="0" w:line="240" w:lineRule="auto"/>
              <w:contextualSpacing/>
              <w:jc w:val="both"/>
              <w:rPr>
                <w:rFonts w:ascii="Times New Roman" w:eastAsia="Times New Roman" w:hAnsi="Times New Roman" w:cs="Times New Roman"/>
                <w:sz w:val="20"/>
                <w:szCs w:val="20"/>
              </w:rPr>
            </w:pPr>
            <w:r w:rsidRPr="0071360D">
              <w:rPr>
                <w:rFonts w:ascii="Times New Roman" w:eastAsia="Times New Roman" w:hAnsi="Times New Roman" w:cs="Times New Roman"/>
                <w:sz w:val="20"/>
                <w:szCs w:val="20"/>
              </w:rPr>
              <w:t>трудовые договоры, соглашения и т.д.</w:t>
            </w:r>
          </w:p>
        </w:tc>
      </w:tr>
      <w:tr w:rsidR="00CD0583" w:rsidRPr="0071360D" w:rsidTr="0071360D">
        <w:tc>
          <w:tcPr>
            <w:tcW w:w="228" w:type="pct"/>
          </w:tcPr>
          <w:p w:rsidR="00CD0583" w:rsidRPr="0071360D" w:rsidRDefault="00CD0583" w:rsidP="0071360D">
            <w:pPr>
              <w:pStyle w:val="a8"/>
              <w:widowControl w:val="0"/>
              <w:numPr>
                <w:ilvl w:val="0"/>
                <w:numId w:val="50"/>
              </w:numPr>
              <w:shd w:val="clear" w:color="auto" w:fill="FFFFFF"/>
              <w:tabs>
                <w:tab w:val="left" w:pos="993"/>
              </w:tabs>
              <w:autoSpaceDE w:val="0"/>
              <w:autoSpaceDN w:val="0"/>
              <w:adjustRightInd w:val="0"/>
              <w:ind w:left="0" w:firstLine="0"/>
              <w:jc w:val="both"/>
              <w:rPr>
                <w:sz w:val="20"/>
                <w:szCs w:val="20"/>
              </w:rPr>
            </w:pPr>
          </w:p>
        </w:tc>
        <w:tc>
          <w:tcPr>
            <w:tcW w:w="1775" w:type="pct"/>
          </w:tcPr>
          <w:p w:rsidR="00CD0583" w:rsidRPr="0071360D" w:rsidRDefault="00CD0583" w:rsidP="0071360D">
            <w:pPr>
              <w:widowControl w:val="0"/>
              <w:shd w:val="clear" w:color="auto" w:fill="FFFFFF"/>
              <w:tabs>
                <w:tab w:val="left" w:pos="993"/>
              </w:tabs>
              <w:autoSpaceDE w:val="0"/>
              <w:autoSpaceDN w:val="0"/>
              <w:adjustRightInd w:val="0"/>
              <w:spacing w:after="0" w:line="240" w:lineRule="auto"/>
              <w:contextualSpacing/>
              <w:jc w:val="both"/>
              <w:rPr>
                <w:rFonts w:ascii="Times New Roman" w:eastAsia="Times New Roman" w:hAnsi="Times New Roman" w:cs="Times New Roman"/>
                <w:sz w:val="20"/>
                <w:szCs w:val="20"/>
              </w:rPr>
            </w:pPr>
            <w:r w:rsidRPr="0071360D">
              <w:rPr>
                <w:rFonts w:ascii="Times New Roman" w:eastAsia="Times New Roman" w:hAnsi="Times New Roman" w:cs="Times New Roman"/>
                <w:sz w:val="20"/>
                <w:szCs w:val="20"/>
              </w:rPr>
              <w:t>Кадровая документация предприятия. Ее роль в управлении.</w:t>
            </w:r>
          </w:p>
        </w:tc>
        <w:tc>
          <w:tcPr>
            <w:tcW w:w="2997" w:type="pct"/>
          </w:tcPr>
          <w:p w:rsidR="00CD0583" w:rsidRPr="0071360D" w:rsidRDefault="00CD0583" w:rsidP="0071360D">
            <w:pPr>
              <w:widowControl w:val="0"/>
              <w:shd w:val="clear" w:color="auto" w:fill="FFFFFF"/>
              <w:tabs>
                <w:tab w:val="left" w:pos="993"/>
              </w:tabs>
              <w:autoSpaceDE w:val="0"/>
              <w:autoSpaceDN w:val="0"/>
              <w:adjustRightInd w:val="0"/>
              <w:spacing w:after="0" w:line="240" w:lineRule="auto"/>
              <w:contextualSpacing/>
              <w:jc w:val="both"/>
              <w:rPr>
                <w:rFonts w:ascii="Times New Roman" w:eastAsia="Times New Roman" w:hAnsi="Times New Roman" w:cs="Times New Roman"/>
                <w:sz w:val="20"/>
                <w:szCs w:val="20"/>
              </w:rPr>
            </w:pPr>
            <w:r w:rsidRPr="0071360D">
              <w:rPr>
                <w:rFonts w:ascii="Times New Roman" w:eastAsia="Times New Roman" w:hAnsi="Times New Roman" w:cs="Times New Roman"/>
                <w:sz w:val="20"/>
                <w:szCs w:val="20"/>
              </w:rPr>
              <w:t>Кадровое делопроизводство – это деятельность, которая обеспечивает документирование и организацию работы с кадровыми документами.</w:t>
            </w:r>
          </w:p>
          <w:p w:rsidR="00CD0583" w:rsidRPr="0071360D" w:rsidRDefault="00CD0583" w:rsidP="0071360D">
            <w:pPr>
              <w:widowControl w:val="0"/>
              <w:shd w:val="clear" w:color="auto" w:fill="FFFFFF"/>
              <w:tabs>
                <w:tab w:val="left" w:pos="993"/>
              </w:tabs>
              <w:autoSpaceDE w:val="0"/>
              <w:autoSpaceDN w:val="0"/>
              <w:adjustRightInd w:val="0"/>
              <w:spacing w:after="0" w:line="240" w:lineRule="auto"/>
              <w:contextualSpacing/>
              <w:jc w:val="both"/>
              <w:rPr>
                <w:rFonts w:ascii="Times New Roman" w:eastAsia="Times New Roman" w:hAnsi="Times New Roman" w:cs="Times New Roman"/>
                <w:sz w:val="20"/>
                <w:szCs w:val="20"/>
              </w:rPr>
            </w:pPr>
            <w:r w:rsidRPr="0071360D">
              <w:rPr>
                <w:rFonts w:ascii="Times New Roman" w:eastAsia="Times New Roman" w:hAnsi="Times New Roman" w:cs="Times New Roman"/>
                <w:sz w:val="20"/>
                <w:szCs w:val="20"/>
              </w:rPr>
              <w:t>Правильное ведение кадровой документации позволяет уберечь предприятие от штрафных санкций со стороны контролирующих органов и дает возможность работникам избежать проблем при оформлении пенсий, льгот, пособий и иных выплат.</w:t>
            </w:r>
          </w:p>
          <w:p w:rsidR="00CD0583" w:rsidRPr="0071360D" w:rsidRDefault="00CD0583" w:rsidP="0071360D">
            <w:pPr>
              <w:widowControl w:val="0"/>
              <w:shd w:val="clear" w:color="auto" w:fill="FFFFFF"/>
              <w:tabs>
                <w:tab w:val="left" w:pos="993"/>
              </w:tabs>
              <w:autoSpaceDE w:val="0"/>
              <w:autoSpaceDN w:val="0"/>
              <w:adjustRightInd w:val="0"/>
              <w:spacing w:after="0" w:line="240" w:lineRule="auto"/>
              <w:contextualSpacing/>
              <w:jc w:val="both"/>
              <w:rPr>
                <w:rFonts w:ascii="Times New Roman" w:eastAsia="Times New Roman" w:hAnsi="Times New Roman" w:cs="Times New Roman"/>
                <w:sz w:val="20"/>
                <w:szCs w:val="20"/>
              </w:rPr>
            </w:pPr>
            <w:r w:rsidRPr="0071360D">
              <w:rPr>
                <w:rFonts w:ascii="Times New Roman" w:eastAsia="Times New Roman" w:hAnsi="Times New Roman" w:cs="Times New Roman"/>
                <w:sz w:val="20"/>
                <w:szCs w:val="20"/>
              </w:rPr>
              <w:t>Ведение кадрового делопроизводства позволяет эффективно решить следующие задачи:</w:t>
            </w:r>
          </w:p>
          <w:p w:rsidR="00CD0583" w:rsidRPr="0071360D" w:rsidRDefault="00CD0583" w:rsidP="0071360D">
            <w:pPr>
              <w:widowControl w:val="0"/>
              <w:shd w:val="clear" w:color="auto" w:fill="FFFFFF"/>
              <w:tabs>
                <w:tab w:val="left" w:pos="993"/>
              </w:tabs>
              <w:autoSpaceDE w:val="0"/>
              <w:autoSpaceDN w:val="0"/>
              <w:adjustRightInd w:val="0"/>
              <w:spacing w:after="0" w:line="240" w:lineRule="auto"/>
              <w:contextualSpacing/>
              <w:jc w:val="both"/>
              <w:rPr>
                <w:rFonts w:ascii="Times New Roman" w:eastAsia="Times New Roman" w:hAnsi="Times New Roman" w:cs="Times New Roman"/>
                <w:sz w:val="20"/>
                <w:szCs w:val="20"/>
              </w:rPr>
            </w:pPr>
            <w:r w:rsidRPr="0071360D">
              <w:rPr>
                <w:rFonts w:ascii="Times New Roman" w:eastAsia="Times New Roman" w:hAnsi="Times New Roman" w:cs="Times New Roman"/>
                <w:sz w:val="20"/>
                <w:szCs w:val="20"/>
              </w:rPr>
              <w:t>Документально оформить трудовые отношения согласно требованиям действующего законодательства;</w:t>
            </w:r>
          </w:p>
          <w:p w:rsidR="00CD0583" w:rsidRPr="0071360D" w:rsidRDefault="00CD0583" w:rsidP="0071360D">
            <w:pPr>
              <w:widowControl w:val="0"/>
              <w:shd w:val="clear" w:color="auto" w:fill="FFFFFF"/>
              <w:tabs>
                <w:tab w:val="left" w:pos="993"/>
              </w:tabs>
              <w:autoSpaceDE w:val="0"/>
              <w:autoSpaceDN w:val="0"/>
              <w:adjustRightInd w:val="0"/>
              <w:spacing w:after="0" w:line="240" w:lineRule="auto"/>
              <w:contextualSpacing/>
              <w:jc w:val="both"/>
              <w:rPr>
                <w:rFonts w:ascii="Times New Roman" w:eastAsia="Times New Roman" w:hAnsi="Times New Roman" w:cs="Times New Roman"/>
                <w:sz w:val="20"/>
                <w:szCs w:val="20"/>
              </w:rPr>
            </w:pPr>
            <w:r w:rsidRPr="0071360D">
              <w:rPr>
                <w:rFonts w:ascii="Times New Roman" w:eastAsia="Times New Roman" w:hAnsi="Times New Roman" w:cs="Times New Roman"/>
                <w:sz w:val="20"/>
                <w:szCs w:val="20"/>
              </w:rPr>
              <w:t>Разработать и внедрить эффективную систему управления персоналом.</w:t>
            </w:r>
          </w:p>
          <w:p w:rsidR="00CD0583" w:rsidRPr="0071360D" w:rsidRDefault="00CD0583" w:rsidP="0071360D">
            <w:pPr>
              <w:widowControl w:val="0"/>
              <w:shd w:val="clear" w:color="auto" w:fill="FFFFFF"/>
              <w:tabs>
                <w:tab w:val="left" w:pos="993"/>
              </w:tabs>
              <w:autoSpaceDE w:val="0"/>
              <w:autoSpaceDN w:val="0"/>
              <w:adjustRightInd w:val="0"/>
              <w:spacing w:after="0" w:line="240" w:lineRule="auto"/>
              <w:contextualSpacing/>
              <w:jc w:val="both"/>
              <w:rPr>
                <w:rFonts w:ascii="Times New Roman" w:eastAsia="Times New Roman" w:hAnsi="Times New Roman" w:cs="Times New Roman"/>
                <w:sz w:val="20"/>
                <w:szCs w:val="20"/>
              </w:rPr>
            </w:pPr>
            <w:r w:rsidRPr="0071360D">
              <w:rPr>
                <w:rFonts w:ascii="Times New Roman" w:eastAsia="Times New Roman" w:hAnsi="Times New Roman" w:cs="Times New Roman"/>
                <w:sz w:val="20"/>
                <w:szCs w:val="20"/>
              </w:rPr>
              <w:t xml:space="preserve">Регламентировать взаимоотношения работника и работодателя. </w:t>
            </w:r>
          </w:p>
          <w:p w:rsidR="00CD0583" w:rsidRPr="0071360D" w:rsidRDefault="00CD0583" w:rsidP="0071360D">
            <w:pPr>
              <w:widowControl w:val="0"/>
              <w:shd w:val="clear" w:color="auto" w:fill="FFFFFF"/>
              <w:tabs>
                <w:tab w:val="left" w:pos="993"/>
              </w:tabs>
              <w:autoSpaceDE w:val="0"/>
              <w:autoSpaceDN w:val="0"/>
              <w:adjustRightInd w:val="0"/>
              <w:spacing w:after="0" w:line="240" w:lineRule="auto"/>
              <w:contextualSpacing/>
              <w:jc w:val="both"/>
              <w:rPr>
                <w:rFonts w:ascii="Times New Roman" w:eastAsia="Times New Roman" w:hAnsi="Times New Roman" w:cs="Times New Roman"/>
                <w:sz w:val="20"/>
                <w:szCs w:val="20"/>
              </w:rPr>
            </w:pPr>
            <w:r w:rsidRPr="0071360D">
              <w:rPr>
                <w:rFonts w:ascii="Times New Roman" w:eastAsia="Times New Roman" w:hAnsi="Times New Roman" w:cs="Times New Roman"/>
                <w:sz w:val="20"/>
                <w:szCs w:val="20"/>
              </w:rPr>
              <w:t>Создать организационно-правовые основы трудовой деятельности.</w:t>
            </w:r>
          </w:p>
          <w:p w:rsidR="00CD0583" w:rsidRPr="0071360D" w:rsidRDefault="00CD0583" w:rsidP="0071360D">
            <w:pPr>
              <w:widowControl w:val="0"/>
              <w:shd w:val="clear" w:color="auto" w:fill="FFFFFF"/>
              <w:tabs>
                <w:tab w:val="left" w:pos="993"/>
              </w:tabs>
              <w:autoSpaceDE w:val="0"/>
              <w:autoSpaceDN w:val="0"/>
              <w:adjustRightInd w:val="0"/>
              <w:spacing w:after="0" w:line="240" w:lineRule="auto"/>
              <w:contextualSpacing/>
              <w:jc w:val="both"/>
              <w:rPr>
                <w:rFonts w:ascii="Times New Roman" w:eastAsia="Times New Roman" w:hAnsi="Times New Roman" w:cs="Times New Roman"/>
                <w:sz w:val="20"/>
                <w:szCs w:val="20"/>
              </w:rPr>
            </w:pPr>
            <w:r w:rsidRPr="0071360D">
              <w:rPr>
                <w:rFonts w:ascii="Times New Roman" w:eastAsia="Times New Roman" w:hAnsi="Times New Roman" w:cs="Times New Roman"/>
                <w:sz w:val="20"/>
                <w:szCs w:val="20"/>
              </w:rPr>
              <w:t xml:space="preserve">Разрешить трудовые споры. </w:t>
            </w:r>
          </w:p>
        </w:tc>
      </w:tr>
      <w:tr w:rsidR="00CD0583" w:rsidRPr="0071360D" w:rsidTr="0071360D">
        <w:tc>
          <w:tcPr>
            <w:tcW w:w="228" w:type="pct"/>
          </w:tcPr>
          <w:p w:rsidR="00CD0583" w:rsidRPr="0071360D" w:rsidRDefault="00CD0583" w:rsidP="0071360D">
            <w:pPr>
              <w:pStyle w:val="a8"/>
              <w:widowControl w:val="0"/>
              <w:numPr>
                <w:ilvl w:val="0"/>
                <w:numId w:val="50"/>
              </w:numPr>
              <w:shd w:val="clear" w:color="auto" w:fill="FFFFFF"/>
              <w:tabs>
                <w:tab w:val="left" w:pos="993"/>
              </w:tabs>
              <w:autoSpaceDE w:val="0"/>
              <w:autoSpaceDN w:val="0"/>
              <w:adjustRightInd w:val="0"/>
              <w:ind w:left="0" w:firstLine="0"/>
              <w:rPr>
                <w:sz w:val="20"/>
                <w:szCs w:val="20"/>
              </w:rPr>
            </w:pPr>
          </w:p>
        </w:tc>
        <w:tc>
          <w:tcPr>
            <w:tcW w:w="1775" w:type="pct"/>
          </w:tcPr>
          <w:p w:rsidR="00CD0583" w:rsidRPr="0071360D" w:rsidRDefault="00CD0583" w:rsidP="0071360D">
            <w:pPr>
              <w:widowControl w:val="0"/>
              <w:shd w:val="clear" w:color="auto" w:fill="FFFFFF"/>
              <w:tabs>
                <w:tab w:val="left" w:pos="993"/>
              </w:tabs>
              <w:autoSpaceDE w:val="0"/>
              <w:autoSpaceDN w:val="0"/>
              <w:adjustRightInd w:val="0"/>
              <w:spacing w:after="0" w:line="240" w:lineRule="auto"/>
              <w:contextualSpacing/>
              <w:jc w:val="both"/>
              <w:rPr>
                <w:rFonts w:ascii="Times New Roman" w:eastAsia="Times New Roman" w:hAnsi="Times New Roman" w:cs="Times New Roman"/>
                <w:spacing w:val="-11"/>
                <w:sz w:val="20"/>
                <w:szCs w:val="20"/>
              </w:rPr>
            </w:pPr>
            <w:r w:rsidRPr="0071360D">
              <w:rPr>
                <w:rFonts w:ascii="Times New Roman" w:eastAsia="Times New Roman" w:hAnsi="Times New Roman" w:cs="Times New Roman"/>
                <w:sz w:val="20"/>
                <w:szCs w:val="20"/>
              </w:rPr>
              <w:t>Документооборот, основные принципы работы с документами.</w:t>
            </w:r>
          </w:p>
        </w:tc>
        <w:tc>
          <w:tcPr>
            <w:tcW w:w="2997" w:type="pct"/>
          </w:tcPr>
          <w:p w:rsidR="00CD0583" w:rsidRPr="0071360D" w:rsidRDefault="00CD0583" w:rsidP="0071360D">
            <w:pPr>
              <w:widowControl w:val="0"/>
              <w:shd w:val="clear" w:color="auto" w:fill="FFFFFF"/>
              <w:tabs>
                <w:tab w:val="left" w:pos="993"/>
              </w:tabs>
              <w:autoSpaceDE w:val="0"/>
              <w:autoSpaceDN w:val="0"/>
              <w:adjustRightInd w:val="0"/>
              <w:spacing w:after="0" w:line="240" w:lineRule="auto"/>
              <w:contextualSpacing/>
              <w:jc w:val="both"/>
              <w:rPr>
                <w:rFonts w:ascii="Times New Roman" w:eastAsia="Times New Roman" w:hAnsi="Times New Roman" w:cs="Times New Roman"/>
                <w:sz w:val="20"/>
                <w:szCs w:val="20"/>
              </w:rPr>
            </w:pPr>
            <w:r w:rsidRPr="0071360D">
              <w:rPr>
                <w:rFonts w:ascii="Times New Roman" w:eastAsia="Times New Roman" w:hAnsi="Times New Roman" w:cs="Times New Roman"/>
                <w:sz w:val="20"/>
                <w:szCs w:val="20"/>
              </w:rPr>
              <w:t>Главное правило организации документооборота — это оперативное прохождение документа по самому короткому и прямому маршруту с наименьшими затратами времени. Это главное, но не единственное условие, которое позволит исключить лишние инстанции прохождения документов и свести к минимуму их возвратное движение.</w:t>
            </w:r>
          </w:p>
          <w:p w:rsidR="00CD0583" w:rsidRPr="0071360D" w:rsidRDefault="00CD0583" w:rsidP="0071360D">
            <w:pPr>
              <w:widowControl w:val="0"/>
              <w:shd w:val="clear" w:color="auto" w:fill="FFFFFF"/>
              <w:tabs>
                <w:tab w:val="left" w:pos="993"/>
              </w:tabs>
              <w:autoSpaceDE w:val="0"/>
              <w:autoSpaceDN w:val="0"/>
              <w:adjustRightInd w:val="0"/>
              <w:spacing w:after="0" w:line="240" w:lineRule="auto"/>
              <w:contextualSpacing/>
              <w:jc w:val="both"/>
              <w:rPr>
                <w:rFonts w:ascii="Times New Roman" w:eastAsia="Times New Roman" w:hAnsi="Times New Roman" w:cs="Times New Roman"/>
                <w:sz w:val="20"/>
                <w:szCs w:val="20"/>
              </w:rPr>
            </w:pPr>
            <w:r w:rsidRPr="0071360D">
              <w:rPr>
                <w:rFonts w:ascii="Times New Roman" w:eastAsia="Times New Roman" w:hAnsi="Times New Roman" w:cs="Times New Roman"/>
                <w:sz w:val="20"/>
                <w:szCs w:val="20"/>
              </w:rPr>
              <w:t>Основные принципы организации документооборота:</w:t>
            </w:r>
          </w:p>
          <w:p w:rsidR="00CD0583" w:rsidRPr="0071360D" w:rsidRDefault="00CD0583" w:rsidP="0071360D">
            <w:pPr>
              <w:widowControl w:val="0"/>
              <w:shd w:val="clear" w:color="auto" w:fill="FFFFFF"/>
              <w:tabs>
                <w:tab w:val="left" w:pos="993"/>
              </w:tabs>
              <w:autoSpaceDE w:val="0"/>
              <w:autoSpaceDN w:val="0"/>
              <w:adjustRightInd w:val="0"/>
              <w:spacing w:after="0" w:line="240" w:lineRule="auto"/>
              <w:contextualSpacing/>
              <w:jc w:val="both"/>
              <w:rPr>
                <w:rFonts w:ascii="Times New Roman" w:eastAsia="Times New Roman" w:hAnsi="Times New Roman" w:cs="Times New Roman"/>
                <w:sz w:val="20"/>
                <w:szCs w:val="20"/>
              </w:rPr>
            </w:pPr>
            <w:r w:rsidRPr="0071360D">
              <w:rPr>
                <w:rFonts w:ascii="Times New Roman" w:eastAsia="Times New Roman" w:hAnsi="Times New Roman" w:cs="Times New Roman"/>
                <w:sz w:val="20"/>
                <w:szCs w:val="20"/>
              </w:rPr>
              <w:t>оперативность;</w:t>
            </w:r>
          </w:p>
          <w:p w:rsidR="00CD0583" w:rsidRPr="0071360D" w:rsidRDefault="00CD0583" w:rsidP="0071360D">
            <w:pPr>
              <w:widowControl w:val="0"/>
              <w:shd w:val="clear" w:color="auto" w:fill="FFFFFF"/>
              <w:tabs>
                <w:tab w:val="left" w:pos="993"/>
              </w:tabs>
              <w:autoSpaceDE w:val="0"/>
              <w:autoSpaceDN w:val="0"/>
              <w:adjustRightInd w:val="0"/>
              <w:spacing w:after="0" w:line="240" w:lineRule="auto"/>
              <w:contextualSpacing/>
              <w:jc w:val="both"/>
              <w:rPr>
                <w:rFonts w:ascii="Times New Roman" w:eastAsia="Times New Roman" w:hAnsi="Times New Roman" w:cs="Times New Roman"/>
                <w:sz w:val="20"/>
                <w:szCs w:val="20"/>
              </w:rPr>
            </w:pPr>
            <w:r w:rsidRPr="0071360D">
              <w:rPr>
                <w:rFonts w:ascii="Times New Roman" w:eastAsia="Times New Roman" w:hAnsi="Times New Roman" w:cs="Times New Roman"/>
                <w:sz w:val="20"/>
                <w:szCs w:val="20"/>
              </w:rPr>
              <w:lastRenderedPageBreak/>
              <w:t>единообразие прохождения и процесса обработки документов;</w:t>
            </w:r>
          </w:p>
          <w:p w:rsidR="00CD0583" w:rsidRPr="0071360D" w:rsidRDefault="00CD0583" w:rsidP="0071360D">
            <w:pPr>
              <w:widowControl w:val="0"/>
              <w:shd w:val="clear" w:color="auto" w:fill="FFFFFF"/>
              <w:tabs>
                <w:tab w:val="left" w:pos="993"/>
              </w:tabs>
              <w:autoSpaceDE w:val="0"/>
              <w:autoSpaceDN w:val="0"/>
              <w:adjustRightInd w:val="0"/>
              <w:spacing w:after="0" w:line="240" w:lineRule="auto"/>
              <w:contextualSpacing/>
              <w:jc w:val="both"/>
              <w:rPr>
                <w:rFonts w:ascii="Times New Roman" w:eastAsia="Times New Roman" w:hAnsi="Times New Roman" w:cs="Times New Roman"/>
                <w:sz w:val="20"/>
                <w:szCs w:val="20"/>
              </w:rPr>
            </w:pPr>
            <w:r w:rsidRPr="0071360D">
              <w:rPr>
                <w:rFonts w:ascii="Times New Roman" w:eastAsia="Times New Roman" w:hAnsi="Times New Roman" w:cs="Times New Roman"/>
                <w:sz w:val="20"/>
                <w:szCs w:val="20"/>
              </w:rPr>
              <w:t>однократность операций одинакового назначения (однократность регистрации документа);</w:t>
            </w:r>
          </w:p>
          <w:p w:rsidR="00CD0583" w:rsidRPr="0071360D" w:rsidRDefault="00CD0583" w:rsidP="0071360D">
            <w:pPr>
              <w:widowControl w:val="0"/>
              <w:shd w:val="clear" w:color="auto" w:fill="FFFFFF"/>
              <w:tabs>
                <w:tab w:val="left" w:pos="993"/>
              </w:tabs>
              <w:autoSpaceDE w:val="0"/>
              <w:autoSpaceDN w:val="0"/>
              <w:adjustRightInd w:val="0"/>
              <w:spacing w:after="0" w:line="240" w:lineRule="auto"/>
              <w:contextualSpacing/>
              <w:jc w:val="both"/>
              <w:rPr>
                <w:rFonts w:ascii="Times New Roman" w:eastAsia="Times New Roman" w:hAnsi="Times New Roman" w:cs="Times New Roman"/>
                <w:sz w:val="20"/>
                <w:szCs w:val="20"/>
              </w:rPr>
            </w:pPr>
            <w:r w:rsidRPr="0071360D">
              <w:rPr>
                <w:rFonts w:ascii="Times New Roman" w:eastAsia="Times New Roman" w:hAnsi="Times New Roman" w:cs="Times New Roman"/>
                <w:sz w:val="20"/>
                <w:szCs w:val="20"/>
              </w:rPr>
              <w:t>исключение лишних инстанций при движении документа;</w:t>
            </w:r>
          </w:p>
          <w:p w:rsidR="00CD0583" w:rsidRPr="0071360D" w:rsidRDefault="00CD0583" w:rsidP="0071360D">
            <w:pPr>
              <w:widowControl w:val="0"/>
              <w:shd w:val="clear" w:color="auto" w:fill="FFFFFF"/>
              <w:tabs>
                <w:tab w:val="left" w:pos="993"/>
              </w:tabs>
              <w:autoSpaceDE w:val="0"/>
              <w:autoSpaceDN w:val="0"/>
              <w:adjustRightInd w:val="0"/>
              <w:spacing w:after="0" w:line="240" w:lineRule="auto"/>
              <w:contextualSpacing/>
              <w:jc w:val="both"/>
              <w:rPr>
                <w:rFonts w:ascii="Times New Roman" w:eastAsia="Times New Roman" w:hAnsi="Times New Roman" w:cs="Times New Roman"/>
                <w:sz w:val="20"/>
                <w:szCs w:val="20"/>
              </w:rPr>
            </w:pPr>
            <w:r w:rsidRPr="0071360D">
              <w:rPr>
                <w:rFonts w:ascii="Times New Roman" w:eastAsia="Times New Roman" w:hAnsi="Times New Roman" w:cs="Times New Roman"/>
                <w:sz w:val="20"/>
                <w:szCs w:val="20"/>
              </w:rPr>
              <w:t>учет документооборота</w:t>
            </w:r>
          </w:p>
        </w:tc>
      </w:tr>
      <w:tr w:rsidR="00CD0583" w:rsidRPr="0071360D" w:rsidTr="0071360D">
        <w:tc>
          <w:tcPr>
            <w:tcW w:w="228" w:type="pct"/>
          </w:tcPr>
          <w:p w:rsidR="00CD0583" w:rsidRPr="0071360D" w:rsidRDefault="00CD0583" w:rsidP="0071360D">
            <w:pPr>
              <w:pStyle w:val="a8"/>
              <w:widowControl w:val="0"/>
              <w:numPr>
                <w:ilvl w:val="0"/>
                <w:numId w:val="50"/>
              </w:numPr>
              <w:shd w:val="clear" w:color="auto" w:fill="FFFFFF"/>
              <w:tabs>
                <w:tab w:val="left" w:pos="993"/>
              </w:tabs>
              <w:autoSpaceDE w:val="0"/>
              <w:autoSpaceDN w:val="0"/>
              <w:adjustRightInd w:val="0"/>
              <w:ind w:left="0" w:firstLine="0"/>
              <w:rPr>
                <w:spacing w:val="-2"/>
                <w:sz w:val="20"/>
                <w:szCs w:val="20"/>
              </w:rPr>
            </w:pPr>
          </w:p>
        </w:tc>
        <w:tc>
          <w:tcPr>
            <w:tcW w:w="1775" w:type="pct"/>
          </w:tcPr>
          <w:p w:rsidR="00CD0583" w:rsidRPr="0071360D" w:rsidRDefault="00CD0583" w:rsidP="0071360D">
            <w:pPr>
              <w:widowControl w:val="0"/>
              <w:shd w:val="clear" w:color="auto" w:fill="FFFFFF"/>
              <w:tabs>
                <w:tab w:val="left" w:pos="993"/>
              </w:tabs>
              <w:autoSpaceDE w:val="0"/>
              <w:autoSpaceDN w:val="0"/>
              <w:adjustRightInd w:val="0"/>
              <w:spacing w:after="0" w:line="240" w:lineRule="auto"/>
              <w:contextualSpacing/>
              <w:jc w:val="both"/>
              <w:rPr>
                <w:rFonts w:ascii="Times New Roman" w:eastAsia="Times New Roman" w:hAnsi="Times New Roman" w:cs="Times New Roman"/>
                <w:spacing w:val="-19"/>
                <w:sz w:val="20"/>
                <w:szCs w:val="20"/>
              </w:rPr>
            </w:pPr>
            <w:r w:rsidRPr="0071360D">
              <w:rPr>
                <w:rFonts w:ascii="Times New Roman" w:eastAsia="Times New Roman" w:hAnsi="Times New Roman" w:cs="Times New Roman"/>
                <w:spacing w:val="-2"/>
                <w:sz w:val="20"/>
                <w:szCs w:val="20"/>
              </w:rPr>
              <w:t>Хозяйственный договор: понятие, сущность.</w:t>
            </w:r>
          </w:p>
        </w:tc>
        <w:tc>
          <w:tcPr>
            <w:tcW w:w="2997" w:type="pct"/>
          </w:tcPr>
          <w:p w:rsidR="00CD0583" w:rsidRPr="0071360D" w:rsidRDefault="00CD0583" w:rsidP="0071360D">
            <w:pPr>
              <w:widowControl w:val="0"/>
              <w:shd w:val="clear" w:color="auto" w:fill="FFFFFF"/>
              <w:tabs>
                <w:tab w:val="left" w:pos="993"/>
              </w:tabs>
              <w:autoSpaceDE w:val="0"/>
              <w:autoSpaceDN w:val="0"/>
              <w:adjustRightInd w:val="0"/>
              <w:spacing w:after="0" w:line="240" w:lineRule="auto"/>
              <w:contextualSpacing/>
              <w:jc w:val="both"/>
              <w:rPr>
                <w:rFonts w:ascii="Times New Roman" w:eastAsia="Times New Roman" w:hAnsi="Times New Roman" w:cs="Times New Roman"/>
                <w:spacing w:val="-2"/>
                <w:sz w:val="20"/>
                <w:szCs w:val="20"/>
              </w:rPr>
            </w:pPr>
            <w:r w:rsidRPr="0071360D">
              <w:rPr>
                <w:rFonts w:ascii="Times New Roman" w:eastAsia="Times New Roman" w:hAnsi="Times New Roman" w:cs="Times New Roman"/>
                <w:spacing w:val="-2"/>
                <w:sz w:val="20"/>
                <w:szCs w:val="20"/>
              </w:rPr>
              <w:t>Хозяйственный договор представляет собой соглашение между двумя и более сторонами, направленное на возникновение, изменение или прекращение прав и обязанностей сторон в сфере предпринимательской</w:t>
            </w:r>
          </w:p>
          <w:p w:rsidR="00CD0583" w:rsidRPr="0071360D" w:rsidRDefault="00CD0583" w:rsidP="0071360D">
            <w:pPr>
              <w:widowControl w:val="0"/>
              <w:shd w:val="clear" w:color="auto" w:fill="FFFFFF"/>
              <w:tabs>
                <w:tab w:val="left" w:pos="993"/>
              </w:tabs>
              <w:autoSpaceDE w:val="0"/>
              <w:autoSpaceDN w:val="0"/>
              <w:adjustRightInd w:val="0"/>
              <w:spacing w:after="0" w:line="240" w:lineRule="auto"/>
              <w:contextualSpacing/>
              <w:jc w:val="both"/>
              <w:rPr>
                <w:rFonts w:ascii="Times New Roman" w:eastAsia="Times New Roman" w:hAnsi="Times New Roman" w:cs="Times New Roman"/>
                <w:spacing w:val="-2"/>
                <w:sz w:val="20"/>
                <w:szCs w:val="20"/>
              </w:rPr>
            </w:pPr>
            <w:r w:rsidRPr="0071360D">
              <w:rPr>
                <w:rFonts w:ascii="Times New Roman" w:eastAsia="Times New Roman" w:hAnsi="Times New Roman" w:cs="Times New Roman"/>
                <w:spacing w:val="-2"/>
                <w:sz w:val="20"/>
                <w:szCs w:val="20"/>
              </w:rPr>
              <w:t>деятельности.</w:t>
            </w:r>
          </w:p>
          <w:p w:rsidR="00CD0583" w:rsidRPr="0071360D" w:rsidRDefault="00CD0583" w:rsidP="0071360D">
            <w:pPr>
              <w:widowControl w:val="0"/>
              <w:shd w:val="clear" w:color="auto" w:fill="FFFFFF"/>
              <w:tabs>
                <w:tab w:val="left" w:pos="993"/>
              </w:tabs>
              <w:autoSpaceDE w:val="0"/>
              <w:autoSpaceDN w:val="0"/>
              <w:adjustRightInd w:val="0"/>
              <w:spacing w:after="0" w:line="240" w:lineRule="auto"/>
              <w:contextualSpacing/>
              <w:jc w:val="both"/>
              <w:rPr>
                <w:rFonts w:ascii="Times New Roman" w:eastAsia="Times New Roman" w:hAnsi="Times New Roman" w:cs="Times New Roman"/>
                <w:spacing w:val="-2"/>
                <w:sz w:val="20"/>
                <w:szCs w:val="20"/>
              </w:rPr>
            </w:pPr>
            <w:r w:rsidRPr="0071360D">
              <w:rPr>
                <w:rFonts w:ascii="Times New Roman" w:eastAsia="Times New Roman" w:hAnsi="Times New Roman" w:cs="Times New Roman"/>
                <w:spacing w:val="-2"/>
                <w:sz w:val="20"/>
                <w:szCs w:val="20"/>
              </w:rPr>
              <w:t>Признаками хозяйственного договора являются:</w:t>
            </w:r>
          </w:p>
          <w:p w:rsidR="00CD0583" w:rsidRPr="0071360D" w:rsidRDefault="00CD0583" w:rsidP="0071360D">
            <w:pPr>
              <w:widowControl w:val="0"/>
              <w:shd w:val="clear" w:color="auto" w:fill="FFFFFF"/>
              <w:tabs>
                <w:tab w:val="left" w:pos="993"/>
              </w:tabs>
              <w:autoSpaceDE w:val="0"/>
              <w:autoSpaceDN w:val="0"/>
              <w:adjustRightInd w:val="0"/>
              <w:spacing w:after="0" w:line="240" w:lineRule="auto"/>
              <w:contextualSpacing/>
              <w:jc w:val="both"/>
              <w:rPr>
                <w:rFonts w:ascii="Times New Roman" w:eastAsia="Times New Roman" w:hAnsi="Times New Roman" w:cs="Times New Roman"/>
                <w:spacing w:val="-2"/>
                <w:sz w:val="20"/>
                <w:szCs w:val="20"/>
              </w:rPr>
            </w:pPr>
            <w:r w:rsidRPr="0071360D">
              <w:rPr>
                <w:rFonts w:ascii="Times New Roman" w:eastAsia="Times New Roman" w:hAnsi="Times New Roman" w:cs="Times New Roman"/>
                <w:spacing w:val="-2"/>
                <w:sz w:val="20"/>
                <w:szCs w:val="20"/>
              </w:rPr>
              <w:t>1) сфера заключения – предпринимательская деятельность;</w:t>
            </w:r>
          </w:p>
          <w:p w:rsidR="00CD0583" w:rsidRPr="0071360D" w:rsidRDefault="00CD0583" w:rsidP="0071360D">
            <w:pPr>
              <w:widowControl w:val="0"/>
              <w:shd w:val="clear" w:color="auto" w:fill="FFFFFF"/>
              <w:tabs>
                <w:tab w:val="left" w:pos="993"/>
              </w:tabs>
              <w:autoSpaceDE w:val="0"/>
              <w:autoSpaceDN w:val="0"/>
              <w:adjustRightInd w:val="0"/>
              <w:spacing w:after="0" w:line="240" w:lineRule="auto"/>
              <w:contextualSpacing/>
              <w:jc w:val="both"/>
              <w:rPr>
                <w:rFonts w:ascii="Times New Roman" w:eastAsia="Times New Roman" w:hAnsi="Times New Roman" w:cs="Times New Roman"/>
                <w:spacing w:val="-2"/>
                <w:sz w:val="20"/>
                <w:szCs w:val="20"/>
              </w:rPr>
            </w:pPr>
            <w:r w:rsidRPr="0071360D">
              <w:rPr>
                <w:rFonts w:ascii="Times New Roman" w:eastAsia="Times New Roman" w:hAnsi="Times New Roman" w:cs="Times New Roman"/>
                <w:spacing w:val="-2"/>
                <w:sz w:val="20"/>
                <w:szCs w:val="20"/>
              </w:rPr>
              <w:t>2) субъектный состав – участие субъектов хозяйствования;</w:t>
            </w:r>
          </w:p>
          <w:p w:rsidR="00CD0583" w:rsidRPr="0071360D" w:rsidRDefault="00CD0583" w:rsidP="0071360D">
            <w:pPr>
              <w:widowControl w:val="0"/>
              <w:shd w:val="clear" w:color="auto" w:fill="FFFFFF"/>
              <w:tabs>
                <w:tab w:val="left" w:pos="993"/>
              </w:tabs>
              <w:autoSpaceDE w:val="0"/>
              <w:autoSpaceDN w:val="0"/>
              <w:adjustRightInd w:val="0"/>
              <w:spacing w:after="0" w:line="240" w:lineRule="auto"/>
              <w:contextualSpacing/>
              <w:jc w:val="both"/>
              <w:rPr>
                <w:rFonts w:ascii="Times New Roman" w:eastAsia="Times New Roman" w:hAnsi="Times New Roman" w:cs="Times New Roman"/>
                <w:spacing w:val="-2"/>
                <w:sz w:val="20"/>
                <w:szCs w:val="20"/>
              </w:rPr>
            </w:pPr>
            <w:r w:rsidRPr="0071360D">
              <w:rPr>
                <w:rFonts w:ascii="Times New Roman" w:eastAsia="Times New Roman" w:hAnsi="Times New Roman" w:cs="Times New Roman"/>
                <w:spacing w:val="-2"/>
                <w:sz w:val="20"/>
                <w:szCs w:val="20"/>
              </w:rPr>
              <w:t>3) ограничение принципа свободы договора. В гражданском праве действует принцип свободы договора, т.е. каждый сам определяет, с кем, когда и на каких условиях заключать договор</w:t>
            </w:r>
          </w:p>
        </w:tc>
      </w:tr>
      <w:tr w:rsidR="00CD0583" w:rsidRPr="0071360D" w:rsidTr="0071360D">
        <w:tc>
          <w:tcPr>
            <w:tcW w:w="228" w:type="pct"/>
          </w:tcPr>
          <w:p w:rsidR="00CD0583" w:rsidRPr="0071360D" w:rsidRDefault="00CD0583" w:rsidP="0071360D">
            <w:pPr>
              <w:pStyle w:val="a8"/>
              <w:widowControl w:val="0"/>
              <w:numPr>
                <w:ilvl w:val="0"/>
                <w:numId w:val="50"/>
              </w:numPr>
              <w:shd w:val="clear" w:color="auto" w:fill="FFFFFF"/>
              <w:tabs>
                <w:tab w:val="left" w:pos="993"/>
              </w:tabs>
              <w:autoSpaceDE w:val="0"/>
              <w:autoSpaceDN w:val="0"/>
              <w:adjustRightInd w:val="0"/>
              <w:ind w:left="0" w:firstLine="0"/>
              <w:rPr>
                <w:spacing w:val="-7"/>
                <w:sz w:val="20"/>
                <w:szCs w:val="20"/>
              </w:rPr>
            </w:pPr>
          </w:p>
        </w:tc>
        <w:tc>
          <w:tcPr>
            <w:tcW w:w="1775" w:type="pct"/>
          </w:tcPr>
          <w:p w:rsidR="00CD0583" w:rsidRPr="0071360D" w:rsidRDefault="00CD0583" w:rsidP="0071360D">
            <w:pPr>
              <w:widowControl w:val="0"/>
              <w:shd w:val="clear" w:color="auto" w:fill="FFFFFF"/>
              <w:tabs>
                <w:tab w:val="left" w:pos="993"/>
              </w:tabs>
              <w:autoSpaceDE w:val="0"/>
              <w:autoSpaceDN w:val="0"/>
              <w:adjustRightInd w:val="0"/>
              <w:spacing w:after="0" w:line="240" w:lineRule="auto"/>
              <w:contextualSpacing/>
              <w:jc w:val="both"/>
              <w:rPr>
                <w:rFonts w:ascii="Times New Roman" w:eastAsia="Times New Roman" w:hAnsi="Times New Roman" w:cs="Times New Roman"/>
                <w:spacing w:val="-19"/>
                <w:sz w:val="20"/>
                <w:szCs w:val="20"/>
              </w:rPr>
            </w:pPr>
            <w:r w:rsidRPr="0071360D">
              <w:rPr>
                <w:rFonts w:ascii="Times New Roman" w:eastAsia="Times New Roman" w:hAnsi="Times New Roman" w:cs="Times New Roman"/>
                <w:spacing w:val="-7"/>
                <w:sz w:val="20"/>
                <w:szCs w:val="20"/>
              </w:rPr>
              <w:t>Основные требования к организации хранения исполненных документов.</w:t>
            </w:r>
          </w:p>
        </w:tc>
        <w:tc>
          <w:tcPr>
            <w:tcW w:w="2997" w:type="pct"/>
          </w:tcPr>
          <w:p w:rsidR="00CD0583" w:rsidRPr="0071360D" w:rsidRDefault="00CD0583" w:rsidP="0071360D">
            <w:pPr>
              <w:widowControl w:val="0"/>
              <w:shd w:val="clear" w:color="auto" w:fill="FFFFFF"/>
              <w:tabs>
                <w:tab w:val="left" w:pos="993"/>
              </w:tabs>
              <w:autoSpaceDE w:val="0"/>
              <w:autoSpaceDN w:val="0"/>
              <w:adjustRightInd w:val="0"/>
              <w:spacing w:after="0" w:line="240" w:lineRule="auto"/>
              <w:contextualSpacing/>
              <w:jc w:val="both"/>
              <w:rPr>
                <w:rFonts w:ascii="Times New Roman" w:eastAsia="Times New Roman" w:hAnsi="Times New Roman" w:cs="Times New Roman"/>
                <w:spacing w:val="-7"/>
                <w:sz w:val="20"/>
                <w:szCs w:val="20"/>
              </w:rPr>
            </w:pPr>
            <w:r w:rsidRPr="0071360D">
              <w:rPr>
                <w:rFonts w:ascii="Times New Roman" w:eastAsia="Times New Roman" w:hAnsi="Times New Roman" w:cs="Times New Roman"/>
                <w:spacing w:val="-7"/>
                <w:sz w:val="20"/>
                <w:szCs w:val="20"/>
              </w:rPr>
              <w:t>Для хранения документов особой важности необходим сейф. Банковские выписки, кассовые ордера и авансовые отчеты, а также все документы, относящиеся к ним, хранят в хронологическом порядке в переплетенном виде. Для хранения других документов можно использовать закрывающийся шкаф или специальное помещение.</w:t>
            </w:r>
          </w:p>
        </w:tc>
      </w:tr>
      <w:tr w:rsidR="00CD0583" w:rsidRPr="0071360D" w:rsidTr="0071360D">
        <w:tc>
          <w:tcPr>
            <w:tcW w:w="228" w:type="pct"/>
          </w:tcPr>
          <w:p w:rsidR="00CD0583" w:rsidRPr="0071360D" w:rsidRDefault="00CD0583" w:rsidP="0071360D">
            <w:pPr>
              <w:pStyle w:val="a8"/>
              <w:widowControl w:val="0"/>
              <w:numPr>
                <w:ilvl w:val="0"/>
                <w:numId w:val="50"/>
              </w:numPr>
              <w:shd w:val="clear" w:color="auto" w:fill="FFFFFF"/>
              <w:tabs>
                <w:tab w:val="left" w:pos="993"/>
              </w:tabs>
              <w:autoSpaceDE w:val="0"/>
              <w:autoSpaceDN w:val="0"/>
              <w:adjustRightInd w:val="0"/>
              <w:ind w:left="0" w:firstLine="0"/>
              <w:rPr>
                <w:spacing w:val="-7"/>
                <w:sz w:val="20"/>
                <w:szCs w:val="20"/>
              </w:rPr>
            </w:pPr>
          </w:p>
        </w:tc>
        <w:tc>
          <w:tcPr>
            <w:tcW w:w="1775" w:type="pct"/>
          </w:tcPr>
          <w:p w:rsidR="00CD0583" w:rsidRPr="0071360D" w:rsidRDefault="00CD0583" w:rsidP="0071360D">
            <w:pPr>
              <w:widowControl w:val="0"/>
              <w:shd w:val="clear" w:color="auto" w:fill="FFFFFF"/>
              <w:tabs>
                <w:tab w:val="left" w:pos="993"/>
              </w:tabs>
              <w:autoSpaceDE w:val="0"/>
              <w:autoSpaceDN w:val="0"/>
              <w:adjustRightInd w:val="0"/>
              <w:spacing w:after="0" w:line="240" w:lineRule="auto"/>
              <w:contextualSpacing/>
              <w:jc w:val="both"/>
              <w:rPr>
                <w:rFonts w:ascii="Times New Roman" w:eastAsia="Times New Roman" w:hAnsi="Times New Roman" w:cs="Times New Roman"/>
                <w:spacing w:val="-17"/>
                <w:sz w:val="20"/>
                <w:szCs w:val="20"/>
              </w:rPr>
            </w:pPr>
            <w:r w:rsidRPr="0071360D">
              <w:rPr>
                <w:rFonts w:ascii="Times New Roman" w:eastAsia="Times New Roman" w:hAnsi="Times New Roman" w:cs="Times New Roman"/>
                <w:spacing w:val="-7"/>
                <w:sz w:val="20"/>
                <w:szCs w:val="20"/>
              </w:rPr>
              <w:t>Экспертиза ценности документов. Экспертные комиссии.</w:t>
            </w:r>
          </w:p>
        </w:tc>
        <w:tc>
          <w:tcPr>
            <w:tcW w:w="2997" w:type="pct"/>
          </w:tcPr>
          <w:p w:rsidR="00CD0583" w:rsidRPr="0071360D" w:rsidRDefault="00CD0583" w:rsidP="0071360D">
            <w:pPr>
              <w:widowControl w:val="0"/>
              <w:shd w:val="clear" w:color="auto" w:fill="FFFFFF"/>
              <w:tabs>
                <w:tab w:val="left" w:pos="993"/>
              </w:tabs>
              <w:autoSpaceDE w:val="0"/>
              <w:autoSpaceDN w:val="0"/>
              <w:adjustRightInd w:val="0"/>
              <w:spacing w:after="0" w:line="240" w:lineRule="auto"/>
              <w:contextualSpacing/>
              <w:jc w:val="both"/>
              <w:rPr>
                <w:rFonts w:ascii="Times New Roman" w:eastAsia="Times New Roman" w:hAnsi="Times New Roman" w:cs="Times New Roman"/>
                <w:spacing w:val="-7"/>
                <w:sz w:val="20"/>
                <w:szCs w:val="20"/>
              </w:rPr>
            </w:pPr>
            <w:r w:rsidRPr="0071360D">
              <w:rPr>
                <w:rFonts w:ascii="Times New Roman" w:eastAsia="Times New Roman" w:hAnsi="Times New Roman" w:cs="Times New Roman"/>
                <w:spacing w:val="-7"/>
                <w:sz w:val="20"/>
                <w:szCs w:val="20"/>
              </w:rPr>
              <w:t>Экспертиза ценности документов – это изучение состава и содержания документов учреждения на основании критериев ценности документов в целях определения сроков их хранения и отбора документов на их дальнейшее хранение.</w:t>
            </w:r>
          </w:p>
          <w:p w:rsidR="00CD0583" w:rsidRPr="0071360D" w:rsidRDefault="00CD0583" w:rsidP="0071360D">
            <w:pPr>
              <w:widowControl w:val="0"/>
              <w:shd w:val="clear" w:color="auto" w:fill="FFFFFF"/>
              <w:tabs>
                <w:tab w:val="left" w:pos="993"/>
              </w:tabs>
              <w:autoSpaceDE w:val="0"/>
              <w:autoSpaceDN w:val="0"/>
              <w:adjustRightInd w:val="0"/>
              <w:spacing w:after="0" w:line="240" w:lineRule="auto"/>
              <w:contextualSpacing/>
              <w:jc w:val="both"/>
              <w:rPr>
                <w:rFonts w:ascii="Times New Roman" w:eastAsia="Times New Roman" w:hAnsi="Times New Roman" w:cs="Times New Roman"/>
                <w:spacing w:val="-7"/>
                <w:sz w:val="20"/>
                <w:szCs w:val="20"/>
              </w:rPr>
            </w:pPr>
            <w:r w:rsidRPr="0071360D">
              <w:rPr>
                <w:rFonts w:ascii="Times New Roman" w:eastAsia="Times New Roman" w:hAnsi="Times New Roman" w:cs="Times New Roman"/>
                <w:spacing w:val="-7"/>
                <w:sz w:val="20"/>
                <w:szCs w:val="20"/>
              </w:rPr>
              <w:t>Экспертиза ценности документов в учреждении проводится:</w:t>
            </w:r>
          </w:p>
          <w:p w:rsidR="00CD0583" w:rsidRPr="0071360D" w:rsidRDefault="00CD0583" w:rsidP="0071360D">
            <w:pPr>
              <w:widowControl w:val="0"/>
              <w:shd w:val="clear" w:color="auto" w:fill="FFFFFF"/>
              <w:tabs>
                <w:tab w:val="left" w:pos="993"/>
              </w:tabs>
              <w:autoSpaceDE w:val="0"/>
              <w:autoSpaceDN w:val="0"/>
              <w:adjustRightInd w:val="0"/>
              <w:spacing w:after="0" w:line="240" w:lineRule="auto"/>
              <w:contextualSpacing/>
              <w:jc w:val="both"/>
              <w:rPr>
                <w:rFonts w:ascii="Times New Roman" w:eastAsia="Times New Roman" w:hAnsi="Times New Roman" w:cs="Times New Roman"/>
                <w:spacing w:val="-7"/>
                <w:sz w:val="20"/>
                <w:szCs w:val="20"/>
              </w:rPr>
            </w:pPr>
            <w:r w:rsidRPr="0071360D">
              <w:rPr>
                <w:rFonts w:ascii="Times New Roman" w:eastAsia="Times New Roman" w:hAnsi="Times New Roman" w:cs="Times New Roman"/>
                <w:spacing w:val="-7"/>
                <w:sz w:val="20"/>
                <w:szCs w:val="20"/>
              </w:rPr>
              <w:t>- в делопроизводстве: при составлении номенклатуры дел, формировании дел и подготовке их к передаче в архив;</w:t>
            </w:r>
          </w:p>
          <w:p w:rsidR="00CD0583" w:rsidRPr="0071360D" w:rsidRDefault="00CD0583" w:rsidP="0071360D">
            <w:pPr>
              <w:widowControl w:val="0"/>
              <w:shd w:val="clear" w:color="auto" w:fill="FFFFFF"/>
              <w:tabs>
                <w:tab w:val="left" w:pos="993"/>
              </w:tabs>
              <w:autoSpaceDE w:val="0"/>
              <w:autoSpaceDN w:val="0"/>
              <w:adjustRightInd w:val="0"/>
              <w:spacing w:after="0" w:line="240" w:lineRule="auto"/>
              <w:contextualSpacing/>
              <w:jc w:val="both"/>
              <w:rPr>
                <w:rFonts w:ascii="Times New Roman" w:eastAsia="Times New Roman" w:hAnsi="Times New Roman" w:cs="Times New Roman"/>
                <w:spacing w:val="-7"/>
                <w:sz w:val="20"/>
                <w:szCs w:val="20"/>
              </w:rPr>
            </w:pPr>
            <w:r w:rsidRPr="0071360D">
              <w:rPr>
                <w:rFonts w:ascii="Times New Roman" w:eastAsia="Times New Roman" w:hAnsi="Times New Roman" w:cs="Times New Roman"/>
                <w:spacing w:val="-7"/>
                <w:sz w:val="20"/>
                <w:szCs w:val="20"/>
              </w:rPr>
              <w:t>- в архиве: в ходе подготовки дел к передаче на постоянное хранение.</w:t>
            </w:r>
          </w:p>
          <w:p w:rsidR="00CD0583" w:rsidRPr="0071360D" w:rsidRDefault="00CD0583" w:rsidP="0071360D">
            <w:pPr>
              <w:widowControl w:val="0"/>
              <w:shd w:val="clear" w:color="auto" w:fill="FFFFFF"/>
              <w:tabs>
                <w:tab w:val="left" w:pos="993"/>
              </w:tabs>
              <w:autoSpaceDE w:val="0"/>
              <w:autoSpaceDN w:val="0"/>
              <w:adjustRightInd w:val="0"/>
              <w:spacing w:after="0" w:line="240" w:lineRule="auto"/>
              <w:contextualSpacing/>
              <w:jc w:val="both"/>
              <w:rPr>
                <w:rFonts w:ascii="Times New Roman" w:eastAsia="Times New Roman" w:hAnsi="Times New Roman" w:cs="Times New Roman"/>
                <w:spacing w:val="-7"/>
                <w:sz w:val="20"/>
                <w:szCs w:val="20"/>
              </w:rPr>
            </w:pPr>
            <w:r w:rsidRPr="0071360D">
              <w:rPr>
                <w:rFonts w:ascii="Times New Roman" w:eastAsia="Times New Roman" w:hAnsi="Times New Roman" w:cs="Times New Roman"/>
                <w:spacing w:val="-7"/>
                <w:sz w:val="20"/>
                <w:szCs w:val="20"/>
              </w:rPr>
              <w:t>Для организации и проведения работы по экспертизе ценности документов приказом руководителя создается постоянно действующая экспертная комиссия. В состав ЭК включаются квалифицированные и опытные работники основных структурных подразделений организации, хорошо знающие состав и содержание, а также значение и ценность информации документов, создаваемых тем структурным подразделением, в котором они работают.</w:t>
            </w:r>
          </w:p>
        </w:tc>
      </w:tr>
      <w:tr w:rsidR="00CD0583" w:rsidRPr="0071360D" w:rsidTr="0071360D">
        <w:tc>
          <w:tcPr>
            <w:tcW w:w="228" w:type="pct"/>
          </w:tcPr>
          <w:p w:rsidR="00CD0583" w:rsidRPr="0071360D" w:rsidRDefault="00CD0583" w:rsidP="0071360D">
            <w:pPr>
              <w:pStyle w:val="a8"/>
              <w:numPr>
                <w:ilvl w:val="0"/>
                <w:numId w:val="50"/>
              </w:numPr>
              <w:shd w:val="clear" w:color="auto" w:fill="FFFFFF"/>
              <w:tabs>
                <w:tab w:val="left" w:pos="993"/>
              </w:tabs>
              <w:ind w:left="0" w:firstLine="0"/>
              <w:rPr>
                <w:spacing w:val="-6"/>
                <w:sz w:val="20"/>
                <w:szCs w:val="20"/>
              </w:rPr>
            </w:pPr>
          </w:p>
        </w:tc>
        <w:tc>
          <w:tcPr>
            <w:tcW w:w="1775" w:type="pct"/>
          </w:tcPr>
          <w:p w:rsidR="00CD0583" w:rsidRPr="0071360D" w:rsidRDefault="00CD0583" w:rsidP="0071360D">
            <w:pPr>
              <w:shd w:val="clear" w:color="auto" w:fill="FFFFFF"/>
              <w:tabs>
                <w:tab w:val="left" w:pos="993"/>
              </w:tabs>
              <w:spacing w:after="0" w:line="240" w:lineRule="auto"/>
              <w:contextualSpacing/>
              <w:jc w:val="both"/>
              <w:rPr>
                <w:rFonts w:ascii="Times New Roman" w:eastAsia="Times New Roman" w:hAnsi="Times New Roman" w:cs="Times New Roman"/>
                <w:spacing w:val="-6"/>
                <w:sz w:val="20"/>
                <w:szCs w:val="20"/>
              </w:rPr>
            </w:pPr>
            <w:r w:rsidRPr="0071360D">
              <w:rPr>
                <w:rFonts w:ascii="Times New Roman" w:eastAsia="Times New Roman" w:hAnsi="Times New Roman" w:cs="Times New Roman"/>
                <w:spacing w:val="-6"/>
                <w:sz w:val="20"/>
                <w:szCs w:val="20"/>
              </w:rPr>
              <w:t>Архивное хранение документов. Виды архивов.</w:t>
            </w:r>
          </w:p>
        </w:tc>
        <w:tc>
          <w:tcPr>
            <w:tcW w:w="2997" w:type="pct"/>
          </w:tcPr>
          <w:p w:rsidR="00CD0583" w:rsidRPr="0071360D" w:rsidRDefault="00CD0583" w:rsidP="0071360D">
            <w:pPr>
              <w:shd w:val="clear" w:color="auto" w:fill="FFFFFF"/>
              <w:tabs>
                <w:tab w:val="left" w:pos="993"/>
              </w:tabs>
              <w:spacing w:after="0" w:line="240" w:lineRule="auto"/>
              <w:contextualSpacing/>
              <w:jc w:val="both"/>
              <w:rPr>
                <w:rFonts w:ascii="Times New Roman" w:eastAsia="Times New Roman" w:hAnsi="Times New Roman" w:cs="Times New Roman"/>
                <w:spacing w:val="-6"/>
                <w:sz w:val="20"/>
                <w:szCs w:val="20"/>
              </w:rPr>
            </w:pPr>
            <w:r w:rsidRPr="0071360D">
              <w:rPr>
                <w:rFonts w:ascii="Times New Roman" w:eastAsia="Times New Roman" w:hAnsi="Times New Roman" w:cs="Times New Roman"/>
                <w:spacing w:val="-6"/>
                <w:sz w:val="20"/>
                <w:szCs w:val="20"/>
              </w:rPr>
              <w:t>Архивное хранение документов подразумевает определенный вариант систематизации бумаг на предприятии, который позволяет придерживаться всех актуальных правил и законодательных норм, чтобы исключить утрату важных данных.</w:t>
            </w:r>
          </w:p>
          <w:p w:rsidR="00CD0583" w:rsidRPr="0071360D" w:rsidRDefault="00CD0583" w:rsidP="0071360D">
            <w:pPr>
              <w:shd w:val="clear" w:color="auto" w:fill="FFFFFF"/>
              <w:tabs>
                <w:tab w:val="left" w:pos="993"/>
              </w:tabs>
              <w:spacing w:after="0" w:line="240" w:lineRule="auto"/>
              <w:contextualSpacing/>
              <w:jc w:val="both"/>
              <w:rPr>
                <w:rFonts w:ascii="Times New Roman" w:eastAsia="Times New Roman" w:hAnsi="Times New Roman" w:cs="Times New Roman"/>
                <w:spacing w:val="-6"/>
                <w:sz w:val="20"/>
                <w:szCs w:val="20"/>
              </w:rPr>
            </w:pPr>
            <w:r w:rsidRPr="0071360D">
              <w:rPr>
                <w:rFonts w:ascii="Times New Roman" w:eastAsia="Times New Roman" w:hAnsi="Times New Roman" w:cs="Times New Roman"/>
                <w:spacing w:val="-6"/>
                <w:sz w:val="20"/>
                <w:szCs w:val="20"/>
              </w:rPr>
              <w:t>Архив располагают в специальном здании или в изолированном помещении. Недопустима его организация в комнатах с повышенной влажностью и усиленным отоплением. Также он не может находиться возле служб общественного питания, химических и пищевых складов.</w:t>
            </w:r>
          </w:p>
          <w:p w:rsidR="00CD0583" w:rsidRPr="0071360D" w:rsidRDefault="00CD0583" w:rsidP="0071360D">
            <w:pPr>
              <w:shd w:val="clear" w:color="auto" w:fill="FFFFFF"/>
              <w:tabs>
                <w:tab w:val="left" w:pos="993"/>
              </w:tabs>
              <w:spacing w:after="0" w:line="240" w:lineRule="auto"/>
              <w:contextualSpacing/>
              <w:jc w:val="both"/>
              <w:rPr>
                <w:rFonts w:ascii="Times New Roman" w:eastAsia="Times New Roman" w:hAnsi="Times New Roman" w:cs="Times New Roman"/>
                <w:spacing w:val="-6"/>
                <w:sz w:val="20"/>
                <w:szCs w:val="20"/>
              </w:rPr>
            </w:pPr>
            <w:r w:rsidRPr="0071360D">
              <w:rPr>
                <w:rFonts w:ascii="Times New Roman" w:eastAsia="Times New Roman" w:hAnsi="Times New Roman" w:cs="Times New Roman"/>
                <w:spacing w:val="-6"/>
                <w:sz w:val="20"/>
                <w:szCs w:val="20"/>
              </w:rPr>
              <w:t>Существуют государственные архивы, ведомственные архивы, муниципальные архивы и негосударственные архивы. Деятельность всех архивов регулируется федеральным законом «Об архивном деле в Российской федерации»</w:t>
            </w:r>
          </w:p>
        </w:tc>
      </w:tr>
      <w:tr w:rsidR="00CD0583" w:rsidRPr="0071360D" w:rsidTr="0071360D">
        <w:tc>
          <w:tcPr>
            <w:tcW w:w="228" w:type="pct"/>
          </w:tcPr>
          <w:p w:rsidR="00CD0583" w:rsidRPr="0071360D" w:rsidRDefault="00CD0583" w:rsidP="0071360D">
            <w:pPr>
              <w:pStyle w:val="a8"/>
              <w:numPr>
                <w:ilvl w:val="0"/>
                <w:numId w:val="50"/>
              </w:numPr>
              <w:shd w:val="clear" w:color="auto" w:fill="FFFFFF"/>
              <w:tabs>
                <w:tab w:val="left" w:pos="993"/>
              </w:tabs>
              <w:ind w:left="0" w:firstLine="0"/>
              <w:rPr>
                <w:sz w:val="20"/>
                <w:szCs w:val="20"/>
              </w:rPr>
            </w:pPr>
          </w:p>
        </w:tc>
        <w:tc>
          <w:tcPr>
            <w:tcW w:w="1775" w:type="pct"/>
          </w:tcPr>
          <w:p w:rsidR="00CD0583" w:rsidRPr="0071360D" w:rsidRDefault="00CD0583" w:rsidP="0071360D">
            <w:pPr>
              <w:shd w:val="clear" w:color="auto" w:fill="FFFFFF"/>
              <w:tabs>
                <w:tab w:val="left" w:pos="993"/>
              </w:tabs>
              <w:spacing w:after="0" w:line="240" w:lineRule="auto"/>
              <w:contextualSpacing/>
              <w:jc w:val="both"/>
              <w:rPr>
                <w:rFonts w:ascii="Times New Roman" w:eastAsia="Times New Roman" w:hAnsi="Times New Roman" w:cs="Times New Roman"/>
                <w:sz w:val="20"/>
                <w:szCs w:val="20"/>
              </w:rPr>
            </w:pPr>
            <w:r w:rsidRPr="0071360D">
              <w:rPr>
                <w:rFonts w:ascii="Times New Roman" w:eastAsia="Times New Roman" w:hAnsi="Times New Roman" w:cs="Times New Roman"/>
                <w:sz w:val="20"/>
                <w:szCs w:val="20"/>
              </w:rPr>
              <w:t xml:space="preserve">Номенклатура дел. </w:t>
            </w:r>
          </w:p>
        </w:tc>
        <w:tc>
          <w:tcPr>
            <w:tcW w:w="2997" w:type="pct"/>
          </w:tcPr>
          <w:p w:rsidR="00CD0583" w:rsidRPr="0071360D" w:rsidRDefault="00CD0583" w:rsidP="0071360D">
            <w:pPr>
              <w:shd w:val="clear" w:color="auto" w:fill="FFFFFF"/>
              <w:tabs>
                <w:tab w:val="left" w:pos="993"/>
              </w:tabs>
              <w:spacing w:after="0" w:line="240" w:lineRule="auto"/>
              <w:contextualSpacing/>
              <w:jc w:val="both"/>
              <w:rPr>
                <w:rFonts w:ascii="Times New Roman" w:eastAsia="Times New Roman" w:hAnsi="Times New Roman" w:cs="Times New Roman"/>
                <w:sz w:val="20"/>
                <w:szCs w:val="20"/>
              </w:rPr>
            </w:pPr>
            <w:r w:rsidRPr="0071360D">
              <w:rPr>
                <w:rFonts w:ascii="Times New Roman" w:eastAsia="Times New Roman" w:hAnsi="Times New Roman" w:cs="Times New Roman"/>
                <w:sz w:val="20"/>
                <w:szCs w:val="20"/>
              </w:rPr>
              <w:t>Номенклатура дел – это систематизированный перечень заголовков всех дел, заводимых в делопроизводстве учреждений, с указанием сроков их хранения, оформленный в установленном порядке.</w:t>
            </w:r>
          </w:p>
          <w:p w:rsidR="00CD0583" w:rsidRPr="0071360D" w:rsidRDefault="00CD0583" w:rsidP="0071360D">
            <w:pPr>
              <w:shd w:val="clear" w:color="auto" w:fill="FFFFFF"/>
              <w:tabs>
                <w:tab w:val="left" w:pos="993"/>
              </w:tabs>
              <w:spacing w:after="0" w:line="240" w:lineRule="auto"/>
              <w:contextualSpacing/>
              <w:jc w:val="both"/>
              <w:rPr>
                <w:rFonts w:ascii="Times New Roman" w:eastAsia="Times New Roman" w:hAnsi="Times New Roman" w:cs="Times New Roman"/>
                <w:sz w:val="20"/>
                <w:szCs w:val="20"/>
              </w:rPr>
            </w:pPr>
            <w:r w:rsidRPr="0071360D">
              <w:rPr>
                <w:rFonts w:ascii="Times New Roman" w:eastAsia="Times New Roman" w:hAnsi="Times New Roman" w:cs="Times New Roman"/>
                <w:sz w:val="20"/>
                <w:szCs w:val="20"/>
              </w:rPr>
              <w:t>В ней указывается количество дел постоянного хранения, со сроком хранения свыше 10 лет и со сроком хранения до 10 лет включительно, а также число дел, переходящих на следующий год. После итоговой записи оформляется подпись лица, составившего номенклатуру, и проставляется дата составления.</w:t>
            </w:r>
          </w:p>
        </w:tc>
      </w:tr>
    </w:tbl>
    <w:p w:rsidR="0071360D" w:rsidRDefault="0071360D" w:rsidP="00C06B56">
      <w:pPr>
        <w:tabs>
          <w:tab w:val="center" w:pos="7285"/>
        </w:tabs>
        <w:jc w:val="center"/>
        <w:rPr>
          <w:lang w:eastAsia="ru-RU"/>
        </w:rPr>
      </w:pPr>
    </w:p>
    <w:p w:rsidR="0071360D" w:rsidRDefault="0071360D" w:rsidP="0071360D">
      <w:pPr>
        <w:rPr>
          <w:lang w:eastAsia="ru-RU"/>
        </w:rPr>
      </w:pPr>
    </w:p>
    <w:p w:rsidR="0071360D" w:rsidRDefault="0071360D" w:rsidP="0071360D">
      <w:pPr>
        <w:rPr>
          <w:lang w:eastAsia="ru-RU"/>
        </w:rPr>
      </w:pPr>
    </w:p>
    <w:p w:rsidR="00CA4C03" w:rsidRDefault="00CA4C03" w:rsidP="001F3ECD">
      <w:pPr>
        <w:pStyle w:val="1"/>
        <w:jc w:val="center"/>
        <w:rPr>
          <w:rFonts w:ascii="Times New Roman" w:hAnsi="Times New Roman" w:cs="Times New Roman"/>
          <w:color w:val="auto"/>
          <w:sz w:val="24"/>
          <w:szCs w:val="24"/>
        </w:rPr>
      </w:pPr>
      <w:r>
        <w:rPr>
          <w:rFonts w:ascii="Times New Roman" w:hAnsi="Times New Roman" w:cs="Times New Roman"/>
          <w:color w:val="auto"/>
          <w:sz w:val="24"/>
          <w:szCs w:val="24"/>
        </w:rPr>
        <w:br w:type="page"/>
      </w:r>
    </w:p>
    <w:p w:rsidR="009A412F" w:rsidRDefault="009A412F" w:rsidP="001F3ECD">
      <w:pPr>
        <w:pStyle w:val="1"/>
        <w:jc w:val="center"/>
        <w:rPr>
          <w:rFonts w:ascii="Times New Roman" w:hAnsi="Times New Roman" w:cs="Times New Roman"/>
          <w:color w:val="auto"/>
          <w:sz w:val="24"/>
          <w:szCs w:val="24"/>
        </w:rPr>
      </w:pPr>
    </w:p>
    <w:p w:rsidR="009A412F" w:rsidRDefault="009A412F" w:rsidP="001F3ECD">
      <w:pPr>
        <w:pStyle w:val="1"/>
        <w:jc w:val="center"/>
        <w:rPr>
          <w:rFonts w:ascii="Times New Roman" w:hAnsi="Times New Roman" w:cs="Times New Roman"/>
          <w:color w:val="auto"/>
          <w:sz w:val="24"/>
          <w:szCs w:val="24"/>
        </w:rPr>
      </w:pPr>
    </w:p>
    <w:p w:rsidR="009A412F" w:rsidRDefault="009A412F" w:rsidP="001F3ECD">
      <w:pPr>
        <w:pStyle w:val="1"/>
        <w:jc w:val="center"/>
        <w:rPr>
          <w:rFonts w:ascii="Times New Roman" w:hAnsi="Times New Roman" w:cs="Times New Roman"/>
          <w:color w:val="auto"/>
          <w:sz w:val="24"/>
          <w:szCs w:val="24"/>
        </w:rPr>
      </w:pPr>
    </w:p>
    <w:p w:rsidR="009A412F" w:rsidRDefault="009A412F" w:rsidP="001F3ECD">
      <w:pPr>
        <w:pStyle w:val="1"/>
        <w:jc w:val="center"/>
        <w:rPr>
          <w:rFonts w:ascii="Times New Roman" w:hAnsi="Times New Roman" w:cs="Times New Roman"/>
          <w:color w:val="auto"/>
          <w:sz w:val="24"/>
          <w:szCs w:val="24"/>
        </w:rPr>
      </w:pPr>
    </w:p>
    <w:p w:rsidR="001F3ECD" w:rsidRDefault="001F3ECD" w:rsidP="001F3ECD">
      <w:pPr>
        <w:pStyle w:val="1"/>
        <w:jc w:val="center"/>
        <w:rPr>
          <w:rFonts w:ascii="Times New Roman" w:hAnsi="Times New Roman" w:cs="Times New Roman"/>
          <w:color w:val="auto"/>
          <w:sz w:val="24"/>
          <w:szCs w:val="24"/>
        </w:rPr>
      </w:pPr>
      <w:r>
        <w:rPr>
          <w:rFonts w:ascii="Times New Roman" w:hAnsi="Times New Roman" w:cs="Times New Roman"/>
          <w:color w:val="auto"/>
          <w:sz w:val="24"/>
          <w:szCs w:val="24"/>
        </w:rPr>
        <w:t>ОЦЕНОЧНЫЕ</w:t>
      </w:r>
      <w:r>
        <w:rPr>
          <w:rFonts w:ascii="Times New Roman" w:hAnsi="Times New Roman" w:cs="Times New Roman"/>
          <w:color w:val="auto"/>
          <w:spacing w:val="-3"/>
          <w:sz w:val="24"/>
          <w:szCs w:val="24"/>
        </w:rPr>
        <w:t xml:space="preserve"> </w:t>
      </w:r>
      <w:r>
        <w:rPr>
          <w:rFonts w:ascii="Times New Roman" w:hAnsi="Times New Roman" w:cs="Times New Roman"/>
          <w:color w:val="auto"/>
          <w:spacing w:val="-2"/>
          <w:sz w:val="24"/>
          <w:szCs w:val="24"/>
        </w:rPr>
        <w:t>МАТЕРИАЛЫ</w:t>
      </w:r>
    </w:p>
    <w:p w:rsidR="001F3ECD" w:rsidRDefault="001F3ECD" w:rsidP="001F3ECD">
      <w:pPr>
        <w:jc w:val="center"/>
        <w:rPr>
          <w:rFonts w:ascii="Times New Roman" w:hAnsi="Times New Roman" w:cs="Times New Roman"/>
          <w:b/>
          <w:sz w:val="24"/>
          <w:szCs w:val="24"/>
        </w:rPr>
      </w:pPr>
      <w:r>
        <w:rPr>
          <w:rFonts w:ascii="Times New Roman" w:hAnsi="Times New Roman" w:cs="Times New Roman"/>
          <w:b/>
          <w:sz w:val="24"/>
          <w:szCs w:val="24"/>
        </w:rPr>
        <w:t>для</w:t>
      </w:r>
      <w:r>
        <w:rPr>
          <w:rFonts w:ascii="Times New Roman" w:hAnsi="Times New Roman" w:cs="Times New Roman"/>
          <w:b/>
          <w:spacing w:val="-6"/>
          <w:sz w:val="24"/>
          <w:szCs w:val="24"/>
        </w:rPr>
        <w:t xml:space="preserve"> </w:t>
      </w:r>
      <w:r>
        <w:rPr>
          <w:rFonts w:ascii="Times New Roman" w:hAnsi="Times New Roman" w:cs="Times New Roman"/>
          <w:b/>
          <w:sz w:val="24"/>
          <w:szCs w:val="24"/>
        </w:rPr>
        <w:t>текущего</w:t>
      </w:r>
      <w:r>
        <w:rPr>
          <w:rFonts w:ascii="Times New Roman" w:hAnsi="Times New Roman" w:cs="Times New Roman"/>
          <w:b/>
          <w:spacing w:val="-4"/>
          <w:sz w:val="24"/>
          <w:szCs w:val="24"/>
        </w:rPr>
        <w:t xml:space="preserve"> </w:t>
      </w:r>
      <w:r>
        <w:rPr>
          <w:rFonts w:ascii="Times New Roman" w:hAnsi="Times New Roman" w:cs="Times New Roman"/>
          <w:b/>
          <w:sz w:val="24"/>
          <w:szCs w:val="24"/>
        </w:rPr>
        <w:t>контроля</w:t>
      </w:r>
      <w:r>
        <w:rPr>
          <w:rFonts w:ascii="Times New Roman" w:hAnsi="Times New Roman" w:cs="Times New Roman"/>
          <w:b/>
          <w:spacing w:val="-7"/>
          <w:sz w:val="24"/>
          <w:szCs w:val="24"/>
        </w:rPr>
        <w:t xml:space="preserve"> </w:t>
      </w:r>
      <w:r>
        <w:rPr>
          <w:rFonts w:ascii="Times New Roman" w:hAnsi="Times New Roman" w:cs="Times New Roman"/>
          <w:b/>
          <w:sz w:val="24"/>
          <w:szCs w:val="24"/>
        </w:rPr>
        <w:t>и</w:t>
      </w:r>
      <w:r>
        <w:rPr>
          <w:rFonts w:ascii="Times New Roman" w:hAnsi="Times New Roman" w:cs="Times New Roman"/>
          <w:b/>
          <w:spacing w:val="-6"/>
          <w:sz w:val="24"/>
          <w:szCs w:val="24"/>
        </w:rPr>
        <w:t xml:space="preserve"> </w:t>
      </w:r>
      <w:r>
        <w:rPr>
          <w:rFonts w:ascii="Times New Roman" w:hAnsi="Times New Roman" w:cs="Times New Roman"/>
          <w:b/>
          <w:sz w:val="24"/>
          <w:szCs w:val="24"/>
        </w:rPr>
        <w:t>промежуточной</w:t>
      </w:r>
      <w:r>
        <w:rPr>
          <w:rFonts w:ascii="Times New Roman" w:hAnsi="Times New Roman" w:cs="Times New Roman"/>
          <w:b/>
          <w:spacing w:val="-6"/>
          <w:sz w:val="24"/>
          <w:szCs w:val="24"/>
        </w:rPr>
        <w:t xml:space="preserve"> </w:t>
      </w:r>
      <w:r>
        <w:rPr>
          <w:rFonts w:ascii="Times New Roman" w:hAnsi="Times New Roman" w:cs="Times New Roman"/>
          <w:b/>
          <w:sz w:val="24"/>
          <w:szCs w:val="24"/>
        </w:rPr>
        <w:t>аттестации</w:t>
      </w:r>
      <w:r>
        <w:rPr>
          <w:rFonts w:ascii="Times New Roman" w:hAnsi="Times New Roman" w:cs="Times New Roman"/>
          <w:b/>
          <w:spacing w:val="-6"/>
          <w:sz w:val="24"/>
          <w:szCs w:val="24"/>
        </w:rPr>
        <w:t xml:space="preserve"> </w:t>
      </w:r>
      <w:r>
        <w:rPr>
          <w:rFonts w:ascii="Times New Roman" w:hAnsi="Times New Roman" w:cs="Times New Roman"/>
          <w:b/>
          <w:sz w:val="24"/>
          <w:szCs w:val="24"/>
        </w:rPr>
        <w:t>обучающихся</w:t>
      </w:r>
      <w:r>
        <w:rPr>
          <w:rFonts w:ascii="Times New Roman" w:hAnsi="Times New Roman" w:cs="Times New Roman"/>
          <w:b/>
          <w:spacing w:val="-6"/>
          <w:sz w:val="24"/>
          <w:szCs w:val="24"/>
        </w:rPr>
        <w:t xml:space="preserve"> </w:t>
      </w:r>
      <w:r>
        <w:rPr>
          <w:rFonts w:ascii="Times New Roman" w:hAnsi="Times New Roman" w:cs="Times New Roman"/>
          <w:b/>
          <w:sz w:val="24"/>
          <w:szCs w:val="24"/>
        </w:rPr>
        <w:t>по дисциплине</w:t>
      </w:r>
    </w:p>
    <w:p w:rsidR="001F3ECD" w:rsidRDefault="00CA4C03" w:rsidP="00CA4C03">
      <w:pPr>
        <w:jc w:val="center"/>
        <w:rPr>
          <w:lang w:eastAsia="ru-RU"/>
        </w:rPr>
      </w:pPr>
      <w:r>
        <w:rPr>
          <w:rFonts w:ascii="Times New Roman" w:hAnsi="Times New Roman" w:cs="Times New Roman"/>
          <w:b/>
          <w:sz w:val="24"/>
          <w:szCs w:val="24"/>
        </w:rPr>
        <w:t>ОП.07</w:t>
      </w:r>
      <w:r w:rsidR="001F3ECD">
        <w:rPr>
          <w:rFonts w:ascii="Times New Roman" w:hAnsi="Times New Roman" w:cs="Times New Roman"/>
          <w:b/>
          <w:sz w:val="24"/>
          <w:szCs w:val="24"/>
        </w:rPr>
        <w:t xml:space="preserve"> </w:t>
      </w:r>
      <w:r>
        <w:rPr>
          <w:rFonts w:ascii="Times New Roman" w:hAnsi="Times New Roman" w:cs="Times New Roman"/>
          <w:b/>
          <w:sz w:val="24"/>
          <w:szCs w:val="24"/>
        </w:rPr>
        <w:t>Экономика организации</w:t>
      </w:r>
    </w:p>
    <w:p w:rsidR="00CD0583" w:rsidRDefault="0071360D" w:rsidP="0071360D">
      <w:pPr>
        <w:tabs>
          <w:tab w:val="center" w:pos="7285"/>
        </w:tabs>
        <w:rPr>
          <w:lang w:eastAsia="ru-RU"/>
        </w:rPr>
      </w:pPr>
      <w:r>
        <w:rPr>
          <w:lang w:eastAsia="ru-RU"/>
        </w:rPr>
        <w:tab/>
      </w:r>
    </w:p>
    <w:p w:rsidR="009A412F" w:rsidRDefault="009A412F" w:rsidP="0071360D">
      <w:pPr>
        <w:tabs>
          <w:tab w:val="center" w:pos="7285"/>
        </w:tabs>
        <w:rPr>
          <w:lang w:eastAsia="ru-RU"/>
        </w:rPr>
      </w:pPr>
      <w:r>
        <w:rPr>
          <w:lang w:eastAsia="ru-RU"/>
        </w:rPr>
        <w:br w:type="page"/>
      </w:r>
    </w:p>
    <w:tbl>
      <w:tblPr>
        <w:tblStyle w:val="a3"/>
        <w:tblW w:w="0" w:type="auto"/>
        <w:tblLook w:val="04A0" w:firstRow="1" w:lastRow="0" w:firstColumn="1" w:lastColumn="0" w:noHBand="0" w:noVBand="1"/>
      </w:tblPr>
      <w:tblGrid>
        <w:gridCol w:w="562"/>
        <w:gridCol w:w="5262"/>
        <w:gridCol w:w="2912"/>
        <w:gridCol w:w="2912"/>
        <w:gridCol w:w="2912"/>
      </w:tblGrid>
      <w:tr w:rsidR="00570441" w:rsidRPr="005D482F" w:rsidTr="00570441">
        <w:tc>
          <w:tcPr>
            <w:tcW w:w="14560" w:type="dxa"/>
            <w:gridSpan w:val="5"/>
          </w:tcPr>
          <w:p w:rsidR="00570441" w:rsidRPr="005D482F" w:rsidRDefault="00570441" w:rsidP="005D482F">
            <w:pPr>
              <w:tabs>
                <w:tab w:val="center" w:pos="7285"/>
              </w:tabs>
              <w:spacing w:after="0" w:line="240" w:lineRule="auto"/>
              <w:contextualSpacing/>
              <w:jc w:val="center"/>
              <w:rPr>
                <w:rFonts w:ascii="Times New Roman" w:hAnsi="Times New Roman" w:cs="Times New Roman"/>
                <w:b/>
                <w:sz w:val="20"/>
                <w:szCs w:val="20"/>
                <w:lang w:eastAsia="ru-RU"/>
              </w:rPr>
            </w:pPr>
            <w:r w:rsidRPr="005D482F">
              <w:rPr>
                <w:rFonts w:ascii="Times New Roman" w:hAnsi="Times New Roman" w:cs="Times New Roman"/>
                <w:b/>
                <w:color w:val="212529"/>
                <w:sz w:val="20"/>
                <w:szCs w:val="20"/>
              </w:rPr>
              <w:lastRenderedPageBreak/>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r>
      <w:tr w:rsidR="00F20A3D" w:rsidRPr="005D482F" w:rsidTr="00F20A3D">
        <w:tc>
          <w:tcPr>
            <w:tcW w:w="562" w:type="dxa"/>
            <w:vAlign w:val="center"/>
          </w:tcPr>
          <w:p w:rsidR="00F20A3D" w:rsidRPr="005D482F" w:rsidRDefault="00F20A3D" w:rsidP="005D482F">
            <w:pPr>
              <w:spacing w:after="0" w:line="240" w:lineRule="auto"/>
              <w:contextualSpacing/>
              <w:jc w:val="center"/>
              <w:rPr>
                <w:rFonts w:ascii="Times New Roman" w:hAnsi="Times New Roman" w:cs="Times New Roman"/>
                <w:b/>
                <w:sz w:val="20"/>
                <w:szCs w:val="20"/>
              </w:rPr>
            </w:pPr>
            <w:r w:rsidRPr="005D482F">
              <w:rPr>
                <w:rFonts w:ascii="Times New Roman" w:hAnsi="Times New Roman" w:cs="Times New Roman"/>
                <w:b/>
                <w:sz w:val="20"/>
                <w:szCs w:val="20"/>
              </w:rPr>
              <w:t>№ п/п</w:t>
            </w:r>
          </w:p>
        </w:tc>
        <w:tc>
          <w:tcPr>
            <w:tcW w:w="8174" w:type="dxa"/>
            <w:gridSpan w:val="2"/>
            <w:vAlign w:val="center"/>
          </w:tcPr>
          <w:p w:rsidR="00F20A3D" w:rsidRPr="005D482F" w:rsidRDefault="00F20A3D" w:rsidP="005D482F">
            <w:pPr>
              <w:spacing w:after="0" w:line="240" w:lineRule="auto"/>
              <w:contextualSpacing/>
              <w:jc w:val="center"/>
              <w:rPr>
                <w:rFonts w:ascii="Times New Roman" w:hAnsi="Times New Roman" w:cs="Times New Roman"/>
                <w:b/>
                <w:sz w:val="20"/>
                <w:szCs w:val="20"/>
              </w:rPr>
            </w:pPr>
            <w:r w:rsidRPr="005D482F">
              <w:rPr>
                <w:rFonts w:ascii="Times New Roman" w:hAnsi="Times New Roman" w:cs="Times New Roman"/>
                <w:b/>
                <w:sz w:val="20"/>
                <w:szCs w:val="20"/>
              </w:rPr>
              <w:t>Задание</w:t>
            </w:r>
          </w:p>
        </w:tc>
        <w:tc>
          <w:tcPr>
            <w:tcW w:w="2912" w:type="dxa"/>
            <w:vAlign w:val="center"/>
          </w:tcPr>
          <w:p w:rsidR="00F20A3D" w:rsidRPr="005D482F" w:rsidRDefault="00F20A3D" w:rsidP="005D482F">
            <w:pPr>
              <w:spacing w:after="0" w:line="240" w:lineRule="auto"/>
              <w:contextualSpacing/>
              <w:jc w:val="center"/>
              <w:rPr>
                <w:rFonts w:ascii="Times New Roman" w:hAnsi="Times New Roman" w:cs="Times New Roman"/>
                <w:b/>
                <w:sz w:val="20"/>
                <w:szCs w:val="20"/>
              </w:rPr>
            </w:pPr>
            <w:r w:rsidRPr="005D482F">
              <w:rPr>
                <w:rFonts w:ascii="Times New Roman" w:hAnsi="Times New Roman" w:cs="Times New Roman"/>
                <w:b/>
                <w:sz w:val="20"/>
                <w:szCs w:val="20"/>
              </w:rPr>
              <w:t>Ключ к заданию / Эталонный ответ</w:t>
            </w:r>
          </w:p>
        </w:tc>
        <w:tc>
          <w:tcPr>
            <w:tcW w:w="2912" w:type="dxa"/>
            <w:vAlign w:val="center"/>
          </w:tcPr>
          <w:p w:rsidR="00F20A3D" w:rsidRPr="005D482F" w:rsidRDefault="00F20A3D" w:rsidP="005D482F">
            <w:pPr>
              <w:spacing w:after="0" w:line="240" w:lineRule="auto"/>
              <w:contextualSpacing/>
              <w:jc w:val="center"/>
              <w:rPr>
                <w:rFonts w:ascii="Times New Roman" w:hAnsi="Times New Roman" w:cs="Times New Roman"/>
                <w:b/>
                <w:sz w:val="20"/>
                <w:szCs w:val="20"/>
              </w:rPr>
            </w:pPr>
            <w:r w:rsidRPr="005D482F">
              <w:rPr>
                <w:rFonts w:ascii="Times New Roman" w:hAnsi="Times New Roman" w:cs="Times New Roman"/>
                <w:b/>
                <w:sz w:val="20"/>
                <w:szCs w:val="20"/>
              </w:rPr>
              <w:t>Критерии оценивания</w:t>
            </w:r>
          </w:p>
        </w:tc>
      </w:tr>
      <w:tr w:rsidR="00E65D67" w:rsidRPr="005D482F" w:rsidTr="001F3ACD">
        <w:tc>
          <w:tcPr>
            <w:tcW w:w="562" w:type="dxa"/>
          </w:tcPr>
          <w:p w:rsidR="00E65D67" w:rsidRPr="00EF02F3" w:rsidRDefault="00E65D67" w:rsidP="00E65D67">
            <w:pPr>
              <w:tabs>
                <w:tab w:val="left" w:pos="6300"/>
              </w:tabs>
              <w:spacing w:after="0" w:line="240" w:lineRule="auto"/>
              <w:contextualSpacing/>
              <w:jc w:val="center"/>
              <w:rPr>
                <w:rFonts w:ascii="Times New Roman" w:hAnsi="Times New Roman" w:cs="Times New Roman"/>
                <w:sz w:val="20"/>
                <w:szCs w:val="20"/>
                <w:lang w:eastAsia="ru-RU"/>
              </w:rPr>
            </w:pPr>
            <w:r>
              <w:rPr>
                <w:rFonts w:ascii="Times New Roman" w:hAnsi="Times New Roman" w:cs="Times New Roman"/>
                <w:sz w:val="20"/>
                <w:szCs w:val="20"/>
                <w:lang w:eastAsia="ru-RU"/>
              </w:rPr>
              <w:t>438</w:t>
            </w:r>
          </w:p>
        </w:tc>
        <w:tc>
          <w:tcPr>
            <w:tcW w:w="5262" w:type="dxa"/>
            <w:vAlign w:val="center"/>
          </w:tcPr>
          <w:p w:rsidR="00E65D67" w:rsidRPr="005D482F" w:rsidRDefault="00E65D67" w:rsidP="00E65D67">
            <w:pPr>
              <w:spacing w:after="0" w:line="240" w:lineRule="auto"/>
              <w:contextualSpacing/>
              <w:jc w:val="both"/>
              <w:rPr>
                <w:rFonts w:ascii="Times New Roman" w:hAnsi="Times New Roman" w:cs="Times New Roman"/>
                <w:sz w:val="20"/>
                <w:szCs w:val="20"/>
                <w:lang w:eastAsia="ru-RU"/>
              </w:rPr>
            </w:pPr>
            <w:r w:rsidRPr="005D482F">
              <w:rPr>
                <w:rFonts w:ascii="Times New Roman" w:hAnsi="Times New Roman" w:cs="Times New Roman"/>
                <w:sz w:val="20"/>
                <w:szCs w:val="20"/>
                <w:lang w:eastAsia="ru-RU"/>
              </w:rPr>
              <w:t>Денежной формой вознаграждения за труд и важным стимулом работников предприятия называют…</w:t>
            </w:r>
          </w:p>
        </w:tc>
        <w:tc>
          <w:tcPr>
            <w:tcW w:w="2912" w:type="dxa"/>
            <w:vAlign w:val="center"/>
          </w:tcPr>
          <w:p w:rsidR="00E65D67" w:rsidRPr="005D482F" w:rsidRDefault="00E65D67" w:rsidP="00E65D67">
            <w:pPr>
              <w:spacing w:after="0" w:line="240" w:lineRule="auto"/>
              <w:contextualSpacing/>
              <w:jc w:val="both"/>
              <w:rPr>
                <w:rFonts w:ascii="Times New Roman" w:hAnsi="Times New Roman" w:cs="Times New Roman"/>
                <w:sz w:val="20"/>
                <w:szCs w:val="20"/>
                <w:lang w:eastAsia="ru-RU"/>
              </w:rPr>
            </w:pPr>
            <w:r w:rsidRPr="005D482F">
              <w:rPr>
                <w:rFonts w:ascii="Times New Roman" w:hAnsi="Times New Roman" w:cs="Times New Roman"/>
                <w:sz w:val="20"/>
                <w:szCs w:val="20"/>
                <w:lang w:eastAsia="ru-RU"/>
              </w:rPr>
              <w:t>А. заработную плату</w:t>
            </w:r>
          </w:p>
          <w:p w:rsidR="00E65D67" w:rsidRPr="005D482F" w:rsidRDefault="00E65D67" w:rsidP="00E65D67">
            <w:pPr>
              <w:spacing w:after="0" w:line="240" w:lineRule="auto"/>
              <w:contextualSpacing/>
              <w:jc w:val="both"/>
              <w:rPr>
                <w:rFonts w:ascii="Times New Roman" w:hAnsi="Times New Roman" w:cs="Times New Roman"/>
                <w:sz w:val="20"/>
                <w:szCs w:val="20"/>
                <w:lang w:eastAsia="ru-RU"/>
              </w:rPr>
            </w:pPr>
            <w:r w:rsidRPr="005D482F">
              <w:rPr>
                <w:rFonts w:ascii="Times New Roman" w:hAnsi="Times New Roman" w:cs="Times New Roman"/>
                <w:sz w:val="20"/>
                <w:szCs w:val="20"/>
                <w:lang w:eastAsia="ru-RU"/>
              </w:rPr>
              <w:t>Б. систему оплаты труда</w:t>
            </w:r>
          </w:p>
          <w:p w:rsidR="00E65D67" w:rsidRPr="005D482F" w:rsidRDefault="00E65D67" w:rsidP="00E65D67">
            <w:pPr>
              <w:spacing w:after="0" w:line="240" w:lineRule="auto"/>
              <w:contextualSpacing/>
              <w:jc w:val="both"/>
              <w:rPr>
                <w:rFonts w:ascii="Times New Roman" w:hAnsi="Times New Roman" w:cs="Times New Roman"/>
                <w:sz w:val="20"/>
                <w:szCs w:val="20"/>
                <w:lang w:eastAsia="ru-RU"/>
              </w:rPr>
            </w:pPr>
            <w:r w:rsidRPr="005D482F">
              <w:rPr>
                <w:rFonts w:ascii="Times New Roman" w:hAnsi="Times New Roman" w:cs="Times New Roman"/>
                <w:sz w:val="20"/>
                <w:szCs w:val="20"/>
                <w:lang w:eastAsia="ru-RU"/>
              </w:rPr>
              <w:t>В. форму оплаты труда</w:t>
            </w:r>
          </w:p>
          <w:p w:rsidR="00E65D67" w:rsidRPr="005D482F" w:rsidRDefault="00E65D67" w:rsidP="00E65D67">
            <w:pPr>
              <w:spacing w:after="0" w:line="240" w:lineRule="auto"/>
              <w:contextualSpacing/>
              <w:jc w:val="both"/>
              <w:rPr>
                <w:rFonts w:ascii="Times New Roman" w:hAnsi="Times New Roman" w:cs="Times New Roman"/>
                <w:sz w:val="20"/>
                <w:szCs w:val="20"/>
                <w:lang w:eastAsia="ru-RU"/>
              </w:rPr>
            </w:pPr>
            <w:r w:rsidRPr="005D482F">
              <w:rPr>
                <w:rFonts w:ascii="Times New Roman" w:hAnsi="Times New Roman" w:cs="Times New Roman"/>
                <w:sz w:val="20"/>
                <w:szCs w:val="20"/>
                <w:lang w:eastAsia="ru-RU"/>
              </w:rPr>
              <w:t>Г. тарифную сетку</w:t>
            </w:r>
          </w:p>
        </w:tc>
        <w:tc>
          <w:tcPr>
            <w:tcW w:w="2912" w:type="dxa"/>
            <w:vAlign w:val="center"/>
          </w:tcPr>
          <w:p w:rsidR="00E65D67" w:rsidRPr="005D482F" w:rsidRDefault="00E65D67" w:rsidP="00E65D67">
            <w:pPr>
              <w:spacing w:after="0" w:line="240" w:lineRule="auto"/>
              <w:contextualSpacing/>
              <w:jc w:val="center"/>
              <w:rPr>
                <w:rFonts w:ascii="Times New Roman" w:hAnsi="Times New Roman" w:cs="Times New Roman"/>
                <w:sz w:val="20"/>
                <w:szCs w:val="20"/>
                <w:lang w:eastAsia="ru-RU"/>
              </w:rPr>
            </w:pPr>
            <w:r w:rsidRPr="005D482F">
              <w:rPr>
                <w:rFonts w:ascii="Times New Roman" w:hAnsi="Times New Roman" w:cs="Times New Roman"/>
                <w:sz w:val="20"/>
                <w:szCs w:val="20"/>
                <w:lang w:eastAsia="ru-RU"/>
              </w:rPr>
              <w:t xml:space="preserve">А </w:t>
            </w:r>
          </w:p>
        </w:tc>
        <w:tc>
          <w:tcPr>
            <w:tcW w:w="2912" w:type="dxa"/>
          </w:tcPr>
          <w:p w:rsidR="00E65D67" w:rsidRPr="005D482F" w:rsidRDefault="00E65D67" w:rsidP="00E65D67">
            <w:pPr>
              <w:spacing w:after="0" w:line="240" w:lineRule="auto"/>
              <w:contextualSpacing/>
              <w:rPr>
                <w:rFonts w:ascii="Times New Roman" w:hAnsi="Times New Roman" w:cs="Times New Roman"/>
                <w:sz w:val="20"/>
                <w:szCs w:val="20"/>
              </w:rPr>
            </w:pPr>
            <w:r w:rsidRPr="005D482F">
              <w:rPr>
                <w:rFonts w:ascii="Times New Roman" w:hAnsi="Times New Roman" w:cs="Times New Roman"/>
                <w:sz w:val="20"/>
                <w:szCs w:val="20"/>
              </w:rPr>
              <w:t>выбор одного правильного ответа из предложенных</w:t>
            </w:r>
          </w:p>
        </w:tc>
      </w:tr>
      <w:tr w:rsidR="00E65D67" w:rsidRPr="005D482F" w:rsidTr="001F3ACD">
        <w:tc>
          <w:tcPr>
            <w:tcW w:w="562" w:type="dxa"/>
          </w:tcPr>
          <w:p w:rsidR="00E65D67" w:rsidRPr="00EF02F3" w:rsidRDefault="00E65D67" w:rsidP="00E65D67">
            <w:pPr>
              <w:tabs>
                <w:tab w:val="left" w:pos="6300"/>
              </w:tabs>
              <w:spacing w:after="0" w:line="240" w:lineRule="auto"/>
              <w:contextualSpacing/>
              <w:jc w:val="center"/>
              <w:rPr>
                <w:rFonts w:ascii="Times New Roman" w:hAnsi="Times New Roman" w:cs="Times New Roman"/>
                <w:sz w:val="20"/>
                <w:szCs w:val="20"/>
                <w:lang w:eastAsia="ru-RU"/>
              </w:rPr>
            </w:pPr>
            <w:r>
              <w:rPr>
                <w:rFonts w:ascii="Times New Roman" w:hAnsi="Times New Roman" w:cs="Times New Roman"/>
                <w:sz w:val="20"/>
                <w:szCs w:val="20"/>
                <w:lang w:eastAsia="ru-RU"/>
              </w:rPr>
              <w:t>439</w:t>
            </w:r>
          </w:p>
        </w:tc>
        <w:tc>
          <w:tcPr>
            <w:tcW w:w="5262" w:type="dxa"/>
            <w:vAlign w:val="center"/>
          </w:tcPr>
          <w:p w:rsidR="00E65D67" w:rsidRPr="005D482F" w:rsidRDefault="00E65D67" w:rsidP="00E65D67">
            <w:pPr>
              <w:spacing w:after="0" w:line="240" w:lineRule="auto"/>
              <w:contextualSpacing/>
              <w:jc w:val="both"/>
              <w:rPr>
                <w:rFonts w:ascii="Times New Roman" w:hAnsi="Times New Roman" w:cs="Times New Roman"/>
                <w:sz w:val="20"/>
                <w:szCs w:val="20"/>
                <w:lang w:eastAsia="ru-RU"/>
              </w:rPr>
            </w:pPr>
            <w:r w:rsidRPr="005D482F">
              <w:rPr>
                <w:rFonts w:ascii="Times New Roman" w:hAnsi="Times New Roman" w:cs="Times New Roman"/>
                <w:sz w:val="20"/>
                <w:szCs w:val="20"/>
                <w:lang w:eastAsia="ru-RU"/>
              </w:rPr>
              <w:t>К краткосрочным целям ценовой политики предприятия относятся…</w:t>
            </w:r>
          </w:p>
        </w:tc>
        <w:tc>
          <w:tcPr>
            <w:tcW w:w="2912" w:type="dxa"/>
            <w:vAlign w:val="center"/>
          </w:tcPr>
          <w:p w:rsidR="00E65D67" w:rsidRPr="005D482F" w:rsidRDefault="00E65D67" w:rsidP="00E65D67">
            <w:pPr>
              <w:spacing w:after="0" w:line="240" w:lineRule="auto"/>
              <w:contextualSpacing/>
              <w:jc w:val="both"/>
              <w:rPr>
                <w:rFonts w:ascii="Times New Roman" w:hAnsi="Times New Roman" w:cs="Times New Roman"/>
                <w:sz w:val="20"/>
                <w:szCs w:val="20"/>
                <w:lang w:eastAsia="ru-RU"/>
              </w:rPr>
            </w:pPr>
            <w:r w:rsidRPr="005D482F">
              <w:rPr>
                <w:rFonts w:ascii="Times New Roman" w:hAnsi="Times New Roman" w:cs="Times New Roman"/>
                <w:sz w:val="20"/>
                <w:szCs w:val="20"/>
                <w:lang w:eastAsia="ru-RU"/>
              </w:rPr>
              <w:t>А. ограничение потенциальной конкуренции</w:t>
            </w:r>
          </w:p>
          <w:p w:rsidR="00E65D67" w:rsidRPr="005D482F" w:rsidRDefault="00E65D67" w:rsidP="00E65D67">
            <w:pPr>
              <w:spacing w:after="0" w:line="240" w:lineRule="auto"/>
              <w:contextualSpacing/>
              <w:jc w:val="both"/>
              <w:rPr>
                <w:rFonts w:ascii="Times New Roman" w:hAnsi="Times New Roman" w:cs="Times New Roman"/>
                <w:sz w:val="20"/>
                <w:szCs w:val="20"/>
                <w:lang w:eastAsia="ru-RU"/>
              </w:rPr>
            </w:pPr>
            <w:r w:rsidRPr="005D482F">
              <w:rPr>
                <w:rFonts w:ascii="Times New Roman" w:hAnsi="Times New Roman" w:cs="Times New Roman"/>
                <w:sz w:val="20"/>
                <w:szCs w:val="20"/>
                <w:lang w:eastAsia="ru-RU"/>
              </w:rPr>
              <w:t>Б. максимизация прибыли</w:t>
            </w:r>
          </w:p>
          <w:p w:rsidR="00E65D67" w:rsidRPr="005D482F" w:rsidRDefault="00E65D67" w:rsidP="00E65D67">
            <w:pPr>
              <w:spacing w:after="0" w:line="240" w:lineRule="auto"/>
              <w:contextualSpacing/>
              <w:jc w:val="both"/>
              <w:rPr>
                <w:rFonts w:ascii="Times New Roman" w:hAnsi="Times New Roman" w:cs="Times New Roman"/>
                <w:sz w:val="20"/>
                <w:szCs w:val="20"/>
                <w:lang w:eastAsia="ru-RU"/>
              </w:rPr>
            </w:pPr>
            <w:r w:rsidRPr="005D482F">
              <w:rPr>
                <w:rFonts w:ascii="Times New Roman" w:hAnsi="Times New Roman" w:cs="Times New Roman"/>
                <w:sz w:val="20"/>
                <w:szCs w:val="20"/>
                <w:lang w:eastAsia="ru-RU"/>
              </w:rPr>
              <w:t>В. удержание прибыли</w:t>
            </w:r>
          </w:p>
          <w:p w:rsidR="00E65D67" w:rsidRPr="005D482F" w:rsidRDefault="00E65D67" w:rsidP="00E65D67">
            <w:pPr>
              <w:spacing w:after="0" w:line="240" w:lineRule="auto"/>
              <w:contextualSpacing/>
              <w:jc w:val="both"/>
              <w:rPr>
                <w:rFonts w:ascii="Times New Roman" w:hAnsi="Times New Roman" w:cs="Times New Roman"/>
                <w:sz w:val="20"/>
                <w:szCs w:val="20"/>
                <w:lang w:eastAsia="ru-RU"/>
              </w:rPr>
            </w:pPr>
            <w:r w:rsidRPr="005D482F">
              <w:rPr>
                <w:rFonts w:ascii="Times New Roman" w:hAnsi="Times New Roman" w:cs="Times New Roman"/>
                <w:sz w:val="20"/>
                <w:szCs w:val="20"/>
                <w:lang w:eastAsia="ru-RU"/>
              </w:rPr>
              <w:t>Г. обеспечение сбыта</w:t>
            </w:r>
          </w:p>
        </w:tc>
        <w:tc>
          <w:tcPr>
            <w:tcW w:w="2912" w:type="dxa"/>
            <w:vAlign w:val="center"/>
          </w:tcPr>
          <w:p w:rsidR="00E65D67" w:rsidRPr="005D482F" w:rsidRDefault="00E65D67" w:rsidP="00E65D67">
            <w:pPr>
              <w:spacing w:after="0" w:line="240" w:lineRule="auto"/>
              <w:contextualSpacing/>
              <w:jc w:val="center"/>
              <w:rPr>
                <w:rFonts w:ascii="Times New Roman" w:hAnsi="Times New Roman" w:cs="Times New Roman"/>
                <w:sz w:val="20"/>
                <w:szCs w:val="20"/>
                <w:lang w:eastAsia="ru-RU"/>
              </w:rPr>
            </w:pPr>
            <w:r w:rsidRPr="005D482F">
              <w:rPr>
                <w:rFonts w:ascii="Times New Roman" w:hAnsi="Times New Roman" w:cs="Times New Roman"/>
                <w:sz w:val="20"/>
                <w:szCs w:val="20"/>
                <w:lang w:eastAsia="ru-RU"/>
              </w:rPr>
              <w:t xml:space="preserve">А </w:t>
            </w:r>
          </w:p>
        </w:tc>
        <w:tc>
          <w:tcPr>
            <w:tcW w:w="2912" w:type="dxa"/>
          </w:tcPr>
          <w:p w:rsidR="00E65D67" w:rsidRPr="005D482F" w:rsidRDefault="00E65D67" w:rsidP="00E65D67">
            <w:pPr>
              <w:spacing w:after="0" w:line="240" w:lineRule="auto"/>
              <w:contextualSpacing/>
              <w:rPr>
                <w:rFonts w:ascii="Times New Roman" w:hAnsi="Times New Roman" w:cs="Times New Roman"/>
                <w:sz w:val="20"/>
                <w:szCs w:val="20"/>
              </w:rPr>
            </w:pPr>
            <w:r w:rsidRPr="005D482F">
              <w:rPr>
                <w:rFonts w:ascii="Times New Roman" w:hAnsi="Times New Roman" w:cs="Times New Roman"/>
                <w:sz w:val="20"/>
                <w:szCs w:val="20"/>
              </w:rPr>
              <w:t>выбор одного правильного ответа из предложенных</w:t>
            </w:r>
          </w:p>
        </w:tc>
      </w:tr>
      <w:tr w:rsidR="00E65D67" w:rsidRPr="005D482F" w:rsidTr="001F3ACD">
        <w:tc>
          <w:tcPr>
            <w:tcW w:w="562" w:type="dxa"/>
          </w:tcPr>
          <w:p w:rsidR="00E65D67" w:rsidRPr="00EF02F3" w:rsidRDefault="00E65D67" w:rsidP="00E65D67">
            <w:pPr>
              <w:tabs>
                <w:tab w:val="left" w:pos="6300"/>
              </w:tabs>
              <w:spacing w:after="0" w:line="240" w:lineRule="auto"/>
              <w:contextualSpacing/>
              <w:jc w:val="center"/>
              <w:rPr>
                <w:rFonts w:ascii="Times New Roman" w:hAnsi="Times New Roman" w:cs="Times New Roman"/>
                <w:sz w:val="20"/>
                <w:szCs w:val="20"/>
                <w:lang w:eastAsia="ru-RU"/>
              </w:rPr>
            </w:pPr>
            <w:r>
              <w:rPr>
                <w:rFonts w:ascii="Times New Roman" w:hAnsi="Times New Roman" w:cs="Times New Roman"/>
                <w:sz w:val="20"/>
                <w:szCs w:val="20"/>
                <w:lang w:eastAsia="ru-RU"/>
              </w:rPr>
              <w:t>440</w:t>
            </w:r>
          </w:p>
        </w:tc>
        <w:tc>
          <w:tcPr>
            <w:tcW w:w="5262" w:type="dxa"/>
            <w:vAlign w:val="center"/>
          </w:tcPr>
          <w:p w:rsidR="00E65D67" w:rsidRPr="005D482F" w:rsidRDefault="00E65D67" w:rsidP="00E65D67">
            <w:pPr>
              <w:spacing w:after="0" w:line="240" w:lineRule="auto"/>
              <w:contextualSpacing/>
              <w:jc w:val="both"/>
              <w:rPr>
                <w:rFonts w:ascii="Times New Roman" w:hAnsi="Times New Roman" w:cs="Times New Roman"/>
                <w:sz w:val="20"/>
                <w:szCs w:val="20"/>
                <w:lang w:eastAsia="ru-RU"/>
              </w:rPr>
            </w:pPr>
            <w:r w:rsidRPr="005D482F">
              <w:rPr>
                <w:rFonts w:ascii="Times New Roman" w:hAnsi="Times New Roman" w:cs="Times New Roman"/>
                <w:sz w:val="20"/>
                <w:szCs w:val="20"/>
                <w:lang w:eastAsia="ru-RU"/>
              </w:rPr>
              <w:t>Дополнительные издержки, связанные с производством еще одной добавочной единицы продукции, называют…</w:t>
            </w:r>
          </w:p>
        </w:tc>
        <w:tc>
          <w:tcPr>
            <w:tcW w:w="2912" w:type="dxa"/>
            <w:vAlign w:val="center"/>
          </w:tcPr>
          <w:p w:rsidR="00E65D67" w:rsidRPr="005D482F" w:rsidRDefault="00E65D67" w:rsidP="00E65D67">
            <w:pPr>
              <w:spacing w:after="0" w:line="240" w:lineRule="auto"/>
              <w:contextualSpacing/>
              <w:jc w:val="both"/>
              <w:rPr>
                <w:rFonts w:ascii="Times New Roman" w:hAnsi="Times New Roman" w:cs="Times New Roman"/>
                <w:sz w:val="20"/>
                <w:szCs w:val="20"/>
                <w:lang w:eastAsia="ru-RU"/>
              </w:rPr>
            </w:pPr>
            <w:r w:rsidRPr="005D482F">
              <w:rPr>
                <w:rFonts w:ascii="Times New Roman" w:hAnsi="Times New Roman" w:cs="Times New Roman"/>
                <w:sz w:val="20"/>
                <w:szCs w:val="20"/>
                <w:lang w:eastAsia="ru-RU"/>
              </w:rPr>
              <w:t>А. средними</w:t>
            </w:r>
          </w:p>
          <w:p w:rsidR="00E65D67" w:rsidRPr="005D482F" w:rsidRDefault="00E65D67" w:rsidP="00E65D67">
            <w:pPr>
              <w:spacing w:after="0" w:line="240" w:lineRule="auto"/>
              <w:contextualSpacing/>
              <w:jc w:val="both"/>
              <w:rPr>
                <w:rFonts w:ascii="Times New Roman" w:hAnsi="Times New Roman" w:cs="Times New Roman"/>
                <w:sz w:val="20"/>
                <w:szCs w:val="20"/>
                <w:lang w:eastAsia="ru-RU"/>
              </w:rPr>
            </w:pPr>
            <w:r w:rsidRPr="005D482F">
              <w:rPr>
                <w:rFonts w:ascii="Times New Roman" w:hAnsi="Times New Roman" w:cs="Times New Roman"/>
                <w:sz w:val="20"/>
                <w:szCs w:val="20"/>
                <w:lang w:eastAsia="ru-RU"/>
              </w:rPr>
              <w:t>Б. предельными</w:t>
            </w:r>
          </w:p>
          <w:p w:rsidR="00E65D67" w:rsidRPr="005D482F" w:rsidRDefault="00E65D67" w:rsidP="00E65D67">
            <w:pPr>
              <w:spacing w:after="0" w:line="240" w:lineRule="auto"/>
              <w:contextualSpacing/>
              <w:jc w:val="both"/>
              <w:rPr>
                <w:rFonts w:ascii="Times New Roman" w:hAnsi="Times New Roman" w:cs="Times New Roman"/>
                <w:sz w:val="20"/>
                <w:szCs w:val="20"/>
                <w:lang w:eastAsia="ru-RU"/>
              </w:rPr>
            </w:pPr>
            <w:r w:rsidRPr="005D482F">
              <w:rPr>
                <w:rFonts w:ascii="Times New Roman" w:hAnsi="Times New Roman" w:cs="Times New Roman"/>
                <w:sz w:val="20"/>
                <w:szCs w:val="20"/>
                <w:lang w:eastAsia="ru-RU"/>
              </w:rPr>
              <w:t>В. постоянными</w:t>
            </w:r>
          </w:p>
          <w:p w:rsidR="00E65D67" w:rsidRPr="005D482F" w:rsidRDefault="00E65D67" w:rsidP="00E65D67">
            <w:pPr>
              <w:spacing w:after="0" w:line="240" w:lineRule="auto"/>
              <w:contextualSpacing/>
              <w:jc w:val="both"/>
              <w:rPr>
                <w:rFonts w:ascii="Times New Roman" w:hAnsi="Times New Roman" w:cs="Times New Roman"/>
                <w:sz w:val="20"/>
                <w:szCs w:val="20"/>
                <w:lang w:eastAsia="ru-RU"/>
              </w:rPr>
            </w:pPr>
            <w:r w:rsidRPr="005D482F">
              <w:rPr>
                <w:rFonts w:ascii="Times New Roman" w:hAnsi="Times New Roman" w:cs="Times New Roman"/>
                <w:sz w:val="20"/>
                <w:szCs w:val="20"/>
                <w:lang w:eastAsia="ru-RU"/>
              </w:rPr>
              <w:t>Г. переменными</w:t>
            </w:r>
          </w:p>
        </w:tc>
        <w:tc>
          <w:tcPr>
            <w:tcW w:w="2912" w:type="dxa"/>
            <w:vAlign w:val="center"/>
          </w:tcPr>
          <w:p w:rsidR="00E65D67" w:rsidRPr="005D482F" w:rsidRDefault="00E65D67" w:rsidP="00E65D67">
            <w:pPr>
              <w:spacing w:after="0" w:line="240" w:lineRule="auto"/>
              <w:contextualSpacing/>
              <w:jc w:val="center"/>
              <w:rPr>
                <w:rFonts w:ascii="Times New Roman" w:hAnsi="Times New Roman" w:cs="Times New Roman"/>
                <w:sz w:val="20"/>
                <w:szCs w:val="20"/>
                <w:lang w:eastAsia="ru-RU"/>
              </w:rPr>
            </w:pPr>
            <w:r w:rsidRPr="005D482F">
              <w:rPr>
                <w:rFonts w:ascii="Times New Roman" w:hAnsi="Times New Roman" w:cs="Times New Roman"/>
                <w:sz w:val="20"/>
                <w:szCs w:val="20"/>
                <w:lang w:eastAsia="ru-RU"/>
              </w:rPr>
              <w:t xml:space="preserve">Б </w:t>
            </w:r>
          </w:p>
        </w:tc>
        <w:tc>
          <w:tcPr>
            <w:tcW w:w="2912" w:type="dxa"/>
          </w:tcPr>
          <w:p w:rsidR="00E65D67" w:rsidRPr="005D482F" w:rsidRDefault="00E65D67" w:rsidP="00E65D67">
            <w:pPr>
              <w:spacing w:after="0" w:line="240" w:lineRule="auto"/>
              <w:contextualSpacing/>
              <w:rPr>
                <w:rFonts w:ascii="Times New Roman" w:hAnsi="Times New Roman" w:cs="Times New Roman"/>
                <w:sz w:val="20"/>
                <w:szCs w:val="20"/>
              </w:rPr>
            </w:pPr>
            <w:r w:rsidRPr="005D482F">
              <w:rPr>
                <w:rFonts w:ascii="Times New Roman" w:hAnsi="Times New Roman" w:cs="Times New Roman"/>
                <w:sz w:val="20"/>
                <w:szCs w:val="20"/>
              </w:rPr>
              <w:t>выбор одного правильного ответа из предложенных</w:t>
            </w:r>
          </w:p>
        </w:tc>
      </w:tr>
      <w:tr w:rsidR="00E65D67" w:rsidRPr="005D482F" w:rsidTr="001F3ACD">
        <w:tc>
          <w:tcPr>
            <w:tcW w:w="562" w:type="dxa"/>
          </w:tcPr>
          <w:p w:rsidR="00E65D67" w:rsidRPr="00EF02F3" w:rsidRDefault="00E65D67" w:rsidP="00E65D67">
            <w:pPr>
              <w:tabs>
                <w:tab w:val="left" w:pos="6300"/>
              </w:tabs>
              <w:spacing w:after="0" w:line="240" w:lineRule="auto"/>
              <w:contextualSpacing/>
              <w:jc w:val="center"/>
              <w:rPr>
                <w:rFonts w:ascii="Times New Roman" w:hAnsi="Times New Roman" w:cs="Times New Roman"/>
                <w:sz w:val="20"/>
                <w:szCs w:val="20"/>
                <w:lang w:eastAsia="ru-RU"/>
              </w:rPr>
            </w:pPr>
            <w:r>
              <w:rPr>
                <w:rFonts w:ascii="Times New Roman" w:hAnsi="Times New Roman" w:cs="Times New Roman"/>
                <w:sz w:val="20"/>
                <w:szCs w:val="20"/>
                <w:lang w:eastAsia="ru-RU"/>
              </w:rPr>
              <w:t>441</w:t>
            </w:r>
          </w:p>
        </w:tc>
        <w:tc>
          <w:tcPr>
            <w:tcW w:w="5262" w:type="dxa"/>
            <w:vAlign w:val="center"/>
          </w:tcPr>
          <w:p w:rsidR="00E65D67" w:rsidRPr="005D482F" w:rsidRDefault="00E65D67" w:rsidP="00E65D67">
            <w:pPr>
              <w:spacing w:after="0" w:line="240" w:lineRule="auto"/>
              <w:contextualSpacing/>
              <w:jc w:val="both"/>
              <w:rPr>
                <w:rFonts w:ascii="Times New Roman" w:hAnsi="Times New Roman" w:cs="Times New Roman"/>
                <w:sz w:val="20"/>
                <w:szCs w:val="20"/>
                <w:lang w:eastAsia="ru-RU"/>
              </w:rPr>
            </w:pPr>
            <w:r w:rsidRPr="005D482F">
              <w:rPr>
                <w:rFonts w:ascii="Times New Roman" w:hAnsi="Times New Roman" w:cs="Times New Roman"/>
                <w:sz w:val="20"/>
                <w:szCs w:val="20"/>
              </w:rPr>
              <w:t>Что из перечисленного относится к внешней среде предприятия?</w:t>
            </w:r>
          </w:p>
        </w:tc>
        <w:tc>
          <w:tcPr>
            <w:tcW w:w="2912" w:type="dxa"/>
            <w:vAlign w:val="center"/>
          </w:tcPr>
          <w:p w:rsidR="00E65D67" w:rsidRPr="005D482F" w:rsidRDefault="00E65D67" w:rsidP="00E65D67">
            <w:pPr>
              <w:spacing w:after="0" w:line="240" w:lineRule="auto"/>
              <w:contextualSpacing/>
              <w:jc w:val="both"/>
              <w:rPr>
                <w:rFonts w:ascii="Times New Roman" w:hAnsi="Times New Roman" w:cs="Times New Roman"/>
                <w:sz w:val="20"/>
                <w:szCs w:val="20"/>
              </w:rPr>
            </w:pPr>
            <w:r w:rsidRPr="005D482F">
              <w:rPr>
                <w:rFonts w:ascii="Times New Roman" w:hAnsi="Times New Roman" w:cs="Times New Roman"/>
                <w:sz w:val="20"/>
                <w:szCs w:val="20"/>
              </w:rPr>
              <w:t>А. технология</w:t>
            </w:r>
          </w:p>
          <w:p w:rsidR="00E65D67" w:rsidRPr="005D482F" w:rsidRDefault="00E65D67" w:rsidP="00E65D67">
            <w:pPr>
              <w:spacing w:after="0" w:line="240" w:lineRule="auto"/>
              <w:contextualSpacing/>
              <w:jc w:val="both"/>
              <w:rPr>
                <w:rFonts w:ascii="Times New Roman" w:hAnsi="Times New Roman" w:cs="Times New Roman"/>
                <w:sz w:val="20"/>
                <w:szCs w:val="20"/>
              </w:rPr>
            </w:pPr>
            <w:r w:rsidRPr="005D482F">
              <w:rPr>
                <w:rFonts w:ascii="Times New Roman" w:hAnsi="Times New Roman" w:cs="Times New Roman"/>
                <w:sz w:val="20"/>
                <w:szCs w:val="20"/>
              </w:rPr>
              <w:t>Б. структура предприятия</w:t>
            </w:r>
          </w:p>
          <w:p w:rsidR="00E65D67" w:rsidRPr="005D482F" w:rsidRDefault="00E65D67" w:rsidP="00E65D67">
            <w:pPr>
              <w:spacing w:after="0" w:line="240" w:lineRule="auto"/>
              <w:contextualSpacing/>
              <w:jc w:val="both"/>
              <w:rPr>
                <w:rFonts w:ascii="Times New Roman" w:hAnsi="Times New Roman" w:cs="Times New Roman"/>
                <w:sz w:val="20"/>
                <w:szCs w:val="20"/>
              </w:rPr>
            </w:pPr>
            <w:r w:rsidRPr="005D482F">
              <w:rPr>
                <w:rFonts w:ascii="Times New Roman" w:hAnsi="Times New Roman" w:cs="Times New Roman"/>
                <w:sz w:val="20"/>
                <w:szCs w:val="20"/>
              </w:rPr>
              <w:t>В. задачи</w:t>
            </w:r>
          </w:p>
          <w:p w:rsidR="00E65D67" w:rsidRPr="005D482F" w:rsidRDefault="00E65D67" w:rsidP="00E65D67">
            <w:pPr>
              <w:spacing w:after="0" w:line="240" w:lineRule="auto"/>
              <w:contextualSpacing/>
              <w:jc w:val="both"/>
              <w:rPr>
                <w:rFonts w:ascii="Times New Roman" w:hAnsi="Times New Roman" w:cs="Times New Roman"/>
                <w:sz w:val="20"/>
                <w:szCs w:val="20"/>
                <w:lang w:eastAsia="ru-RU"/>
              </w:rPr>
            </w:pPr>
            <w:r w:rsidRPr="005D482F">
              <w:rPr>
                <w:rFonts w:ascii="Times New Roman" w:hAnsi="Times New Roman" w:cs="Times New Roman"/>
                <w:sz w:val="20"/>
                <w:szCs w:val="20"/>
              </w:rPr>
              <w:t>Г. потребители</w:t>
            </w:r>
          </w:p>
        </w:tc>
        <w:tc>
          <w:tcPr>
            <w:tcW w:w="2912" w:type="dxa"/>
            <w:vAlign w:val="center"/>
          </w:tcPr>
          <w:p w:rsidR="00E65D67" w:rsidRPr="005D482F" w:rsidRDefault="00E65D67" w:rsidP="00E65D67">
            <w:pPr>
              <w:spacing w:after="0" w:line="240" w:lineRule="auto"/>
              <w:contextualSpacing/>
              <w:jc w:val="center"/>
              <w:rPr>
                <w:rFonts w:ascii="Times New Roman" w:hAnsi="Times New Roman" w:cs="Times New Roman"/>
                <w:sz w:val="20"/>
                <w:szCs w:val="20"/>
                <w:lang w:eastAsia="ru-RU"/>
              </w:rPr>
            </w:pPr>
            <w:r w:rsidRPr="005D482F">
              <w:rPr>
                <w:rFonts w:ascii="Times New Roman" w:hAnsi="Times New Roman" w:cs="Times New Roman"/>
                <w:sz w:val="20"/>
                <w:szCs w:val="20"/>
                <w:lang w:eastAsia="ru-RU"/>
              </w:rPr>
              <w:t>Г</w:t>
            </w:r>
          </w:p>
        </w:tc>
        <w:tc>
          <w:tcPr>
            <w:tcW w:w="2912" w:type="dxa"/>
          </w:tcPr>
          <w:p w:rsidR="00E65D67" w:rsidRPr="005D482F" w:rsidRDefault="00E65D67" w:rsidP="00E65D67">
            <w:pPr>
              <w:spacing w:after="0" w:line="240" w:lineRule="auto"/>
              <w:contextualSpacing/>
              <w:rPr>
                <w:rFonts w:ascii="Times New Roman" w:hAnsi="Times New Roman" w:cs="Times New Roman"/>
                <w:sz w:val="20"/>
                <w:szCs w:val="20"/>
              </w:rPr>
            </w:pPr>
            <w:r w:rsidRPr="005D482F">
              <w:rPr>
                <w:rFonts w:ascii="Times New Roman" w:hAnsi="Times New Roman" w:cs="Times New Roman"/>
                <w:sz w:val="20"/>
                <w:szCs w:val="20"/>
              </w:rPr>
              <w:t>выбор одного правильного ответа из предложенных</w:t>
            </w:r>
          </w:p>
        </w:tc>
      </w:tr>
      <w:tr w:rsidR="00E65D67" w:rsidRPr="005D482F" w:rsidTr="006218C8">
        <w:tc>
          <w:tcPr>
            <w:tcW w:w="562" w:type="dxa"/>
          </w:tcPr>
          <w:p w:rsidR="00E65D67" w:rsidRPr="00EF02F3" w:rsidRDefault="00E65D67" w:rsidP="00E65D67">
            <w:pPr>
              <w:tabs>
                <w:tab w:val="left" w:pos="6300"/>
              </w:tabs>
              <w:spacing w:after="0" w:line="240" w:lineRule="auto"/>
              <w:contextualSpacing/>
              <w:jc w:val="center"/>
              <w:rPr>
                <w:rFonts w:ascii="Times New Roman" w:hAnsi="Times New Roman" w:cs="Times New Roman"/>
                <w:sz w:val="20"/>
                <w:szCs w:val="20"/>
                <w:lang w:eastAsia="ru-RU"/>
              </w:rPr>
            </w:pPr>
            <w:r>
              <w:rPr>
                <w:rFonts w:ascii="Times New Roman" w:hAnsi="Times New Roman" w:cs="Times New Roman"/>
                <w:sz w:val="20"/>
                <w:szCs w:val="20"/>
                <w:lang w:eastAsia="ru-RU"/>
              </w:rPr>
              <w:t>442</w:t>
            </w:r>
          </w:p>
        </w:tc>
        <w:tc>
          <w:tcPr>
            <w:tcW w:w="5262" w:type="dxa"/>
            <w:vAlign w:val="center"/>
          </w:tcPr>
          <w:p w:rsidR="00E65D67" w:rsidRPr="005D482F" w:rsidRDefault="00E65D67" w:rsidP="00E65D67">
            <w:pPr>
              <w:spacing w:after="0" w:line="240" w:lineRule="auto"/>
              <w:contextualSpacing/>
              <w:jc w:val="both"/>
              <w:rPr>
                <w:rFonts w:ascii="Times New Roman" w:hAnsi="Times New Roman" w:cs="Times New Roman"/>
                <w:sz w:val="20"/>
                <w:szCs w:val="20"/>
                <w:lang w:eastAsia="ru-RU"/>
              </w:rPr>
            </w:pPr>
            <w:r w:rsidRPr="005D482F">
              <w:rPr>
                <w:rFonts w:ascii="Times New Roman" w:hAnsi="Times New Roman" w:cs="Times New Roman"/>
                <w:sz w:val="20"/>
                <w:szCs w:val="20"/>
              </w:rPr>
              <w:t>Что из перечисленного относится к внутренней среде предприятия?</w:t>
            </w:r>
          </w:p>
        </w:tc>
        <w:tc>
          <w:tcPr>
            <w:tcW w:w="2912" w:type="dxa"/>
            <w:vAlign w:val="center"/>
          </w:tcPr>
          <w:p w:rsidR="00E65D67" w:rsidRPr="005D482F" w:rsidRDefault="00E65D67" w:rsidP="00E65D67">
            <w:pPr>
              <w:spacing w:after="0" w:line="240" w:lineRule="auto"/>
              <w:contextualSpacing/>
              <w:jc w:val="both"/>
              <w:rPr>
                <w:rFonts w:ascii="Times New Roman" w:hAnsi="Times New Roman" w:cs="Times New Roman"/>
                <w:sz w:val="20"/>
                <w:szCs w:val="20"/>
              </w:rPr>
            </w:pPr>
            <w:r w:rsidRPr="005D482F">
              <w:rPr>
                <w:rFonts w:ascii="Times New Roman" w:hAnsi="Times New Roman" w:cs="Times New Roman"/>
                <w:sz w:val="20"/>
                <w:szCs w:val="20"/>
              </w:rPr>
              <w:t>А. конкуренты</w:t>
            </w:r>
          </w:p>
          <w:p w:rsidR="00E65D67" w:rsidRPr="005D482F" w:rsidRDefault="00E65D67" w:rsidP="00E65D67">
            <w:pPr>
              <w:spacing w:after="0" w:line="240" w:lineRule="auto"/>
              <w:contextualSpacing/>
              <w:jc w:val="both"/>
              <w:rPr>
                <w:rFonts w:ascii="Times New Roman" w:hAnsi="Times New Roman" w:cs="Times New Roman"/>
                <w:sz w:val="20"/>
                <w:szCs w:val="20"/>
              </w:rPr>
            </w:pPr>
            <w:r w:rsidRPr="005D482F">
              <w:rPr>
                <w:rFonts w:ascii="Times New Roman" w:hAnsi="Times New Roman" w:cs="Times New Roman"/>
                <w:sz w:val="20"/>
                <w:szCs w:val="20"/>
              </w:rPr>
              <w:t>Б. персонал</w:t>
            </w:r>
          </w:p>
          <w:p w:rsidR="00E65D67" w:rsidRPr="005D482F" w:rsidRDefault="00E65D67" w:rsidP="00E65D67">
            <w:pPr>
              <w:spacing w:after="0" w:line="240" w:lineRule="auto"/>
              <w:contextualSpacing/>
              <w:jc w:val="both"/>
              <w:rPr>
                <w:rFonts w:ascii="Times New Roman" w:hAnsi="Times New Roman" w:cs="Times New Roman"/>
                <w:sz w:val="20"/>
                <w:szCs w:val="20"/>
              </w:rPr>
            </w:pPr>
            <w:r w:rsidRPr="005D482F">
              <w:rPr>
                <w:rFonts w:ascii="Times New Roman" w:hAnsi="Times New Roman" w:cs="Times New Roman"/>
                <w:sz w:val="20"/>
                <w:szCs w:val="20"/>
              </w:rPr>
              <w:t>В. поставщики</w:t>
            </w:r>
          </w:p>
          <w:p w:rsidR="00E65D67" w:rsidRPr="005D482F" w:rsidRDefault="00E65D67" w:rsidP="00E65D67">
            <w:pPr>
              <w:spacing w:after="0" w:line="240" w:lineRule="auto"/>
              <w:contextualSpacing/>
              <w:jc w:val="both"/>
              <w:rPr>
                <w:rFonts w:ascii="Times New Roman" w:hAnsi="Times New Roman" w:cs="Times New Roman"/>
                <w:sz w:val="20"/>
                <w:szCs w:val="20"/>
                <w:lang w:eastAsia="ru-RU"/>
              </w:rPr>
            </w:pPr>
            <w:r w:rsidRPr="005D482F">
              <w:rPr>
                <w:rFonts w:ascii="Times New Roman" w:hAnsi="Times New Roman" w:cs="Times New Roman"/>
                <w:sz w:val="20"/>
                <w:szCs w:val="20"/>
              </w:rPr>
              <w:t>Г. экономическая ситуация в стране</w:t>
            </w:r>
          </w:p>
        </w:tc>
        <w:tc>
          <w:tcPr>
            <w:tcW w:w="2912" w:type="dxa"/>
            <w:vAlign w:val="center"/>
          </w:tcPr>
          <w:p w:rsidR="00E65D67" w:rsidRPr="005D482F" w:rsidRDefault="00E65D67" w:rsidP="00E65D67">
            <w:pPr>
              <w:spacing w:after="0" w:line="240" w:lineRule="auto"/>
              <w:contextualSpacing/>
              <w:jc w:val="center"/>
              <w:rPr>
                <w:rFonts w:ascii="Times New Roman" w:hAnsi="Times New Roman" w:cs="Times New Roman"/>
                <w:sz w:val="20"/>
                <w:szCs w:val="20"/>
                <w:lang w:eastAsia="ru-RU"/>
              </w:rPr>
            </w:pPr>
            <w:r w:rsidRPr="005D482F">
              <w:rPr>
                <w:rFonts w:ascii="Times New Roman" w:hAnsi="Times New Roman" w:cs="Times New Roman"/>
                <w:sz w:val="20"/>
                <w:szCs w:val="20"/>
                <w:lang w:eastAsia="ru-RU"/>
              </w:rPr>
              <w:t>Б</w:t>
            </w:r>
          </w:p>
        </w:tc>
        <w:tc>
          <w:tcPr>
            <w:tcW w:w="2912" w:type="dxa"/>
            <w:vAlign w:val="center"/>
          </w:tcPr>
          <w:p w:rsidR="00E65D67" w:rsidRPr="005D482F" w:rsidRDefault="00E65D67" w:rsidP="00E65D67">
            <w:pPr>
              <w:spacing w:after="0" w:line="240" w:lineRule="auto"/>
              <w:contextualSpacing/>
              <w:jc w:val="center"/>
              <w:rPr>
                <w:rFonts w:ascii="Times New Roman" w:hAnsi="Times New Roman" w:cs="Times New Roman"/>
                <w:sz w:val="20"/>
                <w:szCs w:val="20"/>
                <w:lang w:eastAsia="ru-RU"/>
              </w:rPr>
            </w:pPr>
            <w:r w:rsidRPr="005D482F">
              <w:rPr>
                <w:rFonts w:ascii="Times New Roman" w:hAnsi="Times New Roman" w:cs="Times New Roman"/>
                <w:sz w:val="20"/>
                <w:szCs w:val="20"/>
              </w:rPr>
              <w:t>выбор одного правильного ответа из предложенных</w:t>
            </w:r>
          </w:p>
        </w:tc>
      </w:tr>
      <w:tr w:rsidR="00E65D67" w:rsidRPr="005D482F" w:rsidTr="001F3ACD">
        <w:tc>
          <w:tcPr>
            <w:tcW w:w="562" w:type="dxa"/>
          </w:tcPr>
          <w:p w:rsidR="00E65D67" w:rsidRPr="00EF02F3" w:rsidRDefault="00E65D67" w:rsidP="00E65D67">
            <w:pPr>
              <w:tabs>
                <w:tab w:val="left" w:pos="6300"/>
              </w:tabs>
              <w:spacing w:after="0" w:line="240" w:lineRule="auto"/>
              <w:contextualSpacing/>
              <w:jc w:val="center"/>
              <w:rPr>
                <w:rFonts w:ascii="Times New Roman" w:hAnsi="Times New Roman" w:cs="Times New Roman"/>
                <w:sz w:val="20"/>
                <w:szCs w:val="20"/>
                <w:lang w:eastAsia="ru-RU"/>
              </w:rPr>
            </w:pPr>
            <w:r>
              <w:rPr>
                <w:rFonts w:ascii="Times New Roman" w:hAnsi="Times New Roman" w:cs="Times New Roman"/>
                <w:sz w:val="20"/>
                <w:szCs w:val="20"/>
                <w:lang w:eastAsia="ru-RU"/>
              </w:rPr>
              <w:t>443</w:t>
            </w:r>
          </w:p>
        </w:tc>
        <w:tc>
          <w:tcPr>
            <w:tcW w:w="5262" w:type="dxa"/>
          </w:tcPr>
          <w:p w:rsidR="00E65D67" w:rsidRPr="005D482F" w:rsidRDefault="00E65D67" w:rsidP="00E65D67">
            <w:pPr>
              <w:spacing w:after="0" w:line="240" w:lineRule="auto"/>
              <w:contextualSpacing/>
              <w:jc w:val="both"/>
              <w:rPr>
                <w:rFonts w:ascii="Times New Roman" w:eastAsia="Calibri" w:hAnsi="Times New Roman" w:cs="Times New Roman"/>
                <w:sz w:val="20"/>
                <w:szCs w:val="20"/>
              </w:rPr>
            </w:pPr>
            <w:r w:rsidRPr="005D482F">
              <w:rPr>
                <w:rFonts w:ascii="Times New Roman" w:eastAsia="Calibri" w:hAnsi="Times New Roman" w:cs="Times New Roman"/>
                <w:sz w:val="20"/>
                <w:szCs w:val="20"/>
              </w:rPr>
              <w:t>Кто должен осуществлять контроль за выполнением поставленных задач перед коллективом?</w:t>
            </w:r>
          </w:p>
          <w:p w:rsidR="00E65D67" w:rsidRPr="005D482F" w:rsidRDefault="00E65D67" w:rsidP="00E65D67">
            <w:pPr>
              <w:tabs>
                <w:tab w:val="center" w:pos="7285"/>
              </w:tabs>
              <w:spacing w:after="0" w:line="240" w:lineRule="auto"/>
              <w:contextualSpacing/>
              <w:rPr>
                <w:rFonts w:ascii="Times New Roman" w:hAnsi="Times New Roman" w:cs="Times New Roman"/>
                <w:sz w:val="20"/>
                <w:szCs w:val="20"/>
                <w:lang w:eastAsia="ru-RU"/>
              </w:rPr>
            </w:pPr>
          </w:p>
        </w:tc>
        <w:tc>
          <w:tcPr>
            <w:tcW w:w="2912" w:type="dxa"/>
          </w:tcPr>
          <w:p w:rsidR="00E65D67" w:rsidRPr="005D482F" w:rsidRDefault="00E65D67" w:rsidP="00E65D67">
            <w:pPr>
              <w:spacing w:after="0" w:line="240" w:lineRule="auto"/>
              <w:contextualSpacing/>
              <w:jc w:val="both"/>
              <w:rPr>
                <w:rFonts w:ascii="Times New Roman" w:eastAsia="Calibri" w:hAnsi="Times New Roman" w:cs="Times New Roman"/>
                <w:sz w:val="20"/>
                <w:szCs w:val="20"/>
              </w:rPr>
            </w:pPr>
            <w:r w:rsidRPr="005D482F">
              <w:rPr>
                <w:rFonts w:ascii="Times New Roman" w:eastAsia="Calibri" w:hAnsi="Times New Roman" w:cs="Times New Roman"/>
                <w:sz w:val="20"/>
                <w:szCs w:val="20"/>
              </w:rPr>
              <w:t>1. Специалисты;</w:t>
            </w:r>
          </w:p>
          <w:p w:rsidR="00E65D67" w:rsidRPr="005D482F" w:rsidRDefault="00E65D67" w:rsidP="00E65D67">
            <w:pPr>
              <w:spacing w:after="0" w:line="240" w:lineRule="auto"/>
              <w:contextualSpacing/>
              <w:jc w:val="both"/>
              <w:rPr>
                <w:rFonts w:ascii="Times New Roman" w:eastAsia="Calibri" w:hAnsi="Times New Roman" w:cs="Times New Roman"/>
                <w:sz w:val="20"/>
                <w:szCs w:val="20"/>
              </w:rPr>
            </w:pPr>
            <w:r w:rsidRPr="005D482F">
              <w:rPr>
                <w:rFonts w:ascii="Times New Roman" w:eastAsia="Calibri" w:hAnsi="Times New Roman" w:cs="Times New Roman"/>
                <w:sz w:val="20"/>
                <w:szCs w:val="20"/>
              </w:rPr>
              <w:t>2. Работники;</w:t>
            </w:r>
          </w:p>
          <w:p w:rsidR="00E65D67" w:rsidRPr="005D482F" w:rsidRDefault="00E65D67" w:rsidP="00E65D67">
            <w:pPr>
              <w:spacing w:after="0" w:line="240" w:lineRule="auto"/>
              <w:contextualSpacing/>
              <w:jc w:val="both"/>
              <w:rPr>
                <w:rFonts w:ascii="Times New Roman" w:eastAsia="Calibri" w:hAnsi="Times New Roman" w:cs="Times New Roman"/>
                <w:sz w:val="20"/>
                <w:szCs w:val="20"/>
              </w:rPr>
            </w:pPr>
            <w:r w:rsidRPr="005D482F">
              <w:rPr>
                <w:rFonts w:ascii="Times New Roman" w:eastAsia="Calibri" w:hAnsi="Times New Roman" w:cs="Times New Roman"/>
                <w:sz w:val="20"/>
                <w:szCs w:val="20"/>
              </w:rPr>
              <w:t>3. Руководители;</w:t>
            </w:r>
          </w:p>
          <w:p w:rsidR="00E65D67" w:rsidRPr="005D482F" w:rsidRDefault="00E65D67" w:rsidP="00E65D67">
            <w:pPr>
              <w:spacing w:after="0" w:line="240" w:lineRule="auto"/>
              <w:contextualSpacing/>
              <w:jc w:val="both"/>
              <w:rPr>
                <w:rFonts w:ascii="Times New Roman" w:eastAsia="Calibri" w:hAnsi="Times New Roman" w:cs="Times New Roman"/>
                <w:sz w:val="20"/>
                <w:szCs w:val="20"/>
              </w:rPr>
            </w:pPr>
            <w:r w:rsidRPr="005D482F">
              <w:rPr>
                <w:rFonts w:ascii="Times New Roman" w:eastAsia="Calibri" w:hAnsi="Times New Roman" w:cs="Times New Roman"/>
                <w:sz w:val="20"/>
                <w:szCs w:val="20"/>
              </w:rPr>
              <w:t>4. Отдельные руководители;</w:t>
            </w:r>
          </w:p>
          <w:p w:rsidR="00E65D67" w:rsidRPr="005D482F" w:rsidRDefault="00E65D67" w:rsidP="00E65D67">
            <w:pPr>
              <w:spacing w:after="0" w:line="240" w:lineRule="auto"/>
              <w:contextualSpacing/>
              <w:jc w:val="both"/>
              <w:rPr>
                <w:rFonts w:ascii="Times New Roman" w:hAnsi="Times New Roman" w:cs="Times New Roman"/>
                <w:sz w:val="20"/>
                <w:szCs w:val="20"/>
              </w:rPr>
            </w:pPr>
            <w:r w:rsidRPr="005D482F">
              <w:rPr>
                <w:rFonts w:ascii="Times New Roman" w:eastAsia="Calibri" w:hAnsi="Times New Roman" w:cs="Times New Roman"/>
                <w:sz w:val="20"/>
                <w:szCs w:val="20"/>
              </w:rPr>
              <w:t>5. Министерства.</w:t>
            </w:r>
          </w:p>
        </w:tc>
        <w:tc>
          <w:tcPr>
            <w:tcW w:w="2912" w:type="dxa"/>
          </w:tcPr>
          <w:p w:rsidR="00E65D67" w:rsidRPr="005D482F" w:rsidRDefault="00E65D67" w:rsidP="00E65D67">
            <w:pPr>
              <w:spacing w:after="0" w:line="240" w:lineRule="auto"/>
              <w:contextualSpacing/>
              <w:jc w:val="center"/>
              <w:rPr>
                <w:rFonts w:ascii="Times New Roman" w:hAnsi="Times New Roman" w:cs="Times New Roman"/>
                <w:sz w:val="20"/>
                <w:szCs w:val="20"/>
              </w:rPr>
            </w:pPr>
            <w:r w:rsidRPr="005D482F">
              <w:rPr>
                <w:rFonts w:ascii="Times New Roman" w:eastAsia="Calibri" w:hAnsi="Times New Roman" w:cs="Times New Roman"/>
                <w:sz w:val="20"/>
                <w:szCs w:val="20"/>
              </w:rPr>
              <w:t>3. руководители</w:t>
            </w:r>
          </w:p>
        </w:tc>
        <w:tc>
          <w:tcPr>
            <w:tcW w:w="2912" w:type="dxa"/>
            <w:vAlign w:val="center"/>
          </w:tcPr>
          <w:p w:rsidR="00E65D67" w:rsidRPr="005D482F" w:rsidRDefault="00E65D67" w:rsidP="00E65D67">
            <w:pPr>
              <w:spacing w:after="0" w:line="240" w:lineRule="auto"/>
              <w:contextualSpacing/>
              <w:jc w:val="center"/>
              <w:rPr>
                <w:rFonts w:ascii="Times New Roman" w:hAnsi="Times New Roman" w:cs="Times New Roman"/>
                <w:sz w:val="20"/>
                <w:szCs w:val="20"/>
              </w:rPr>
            </w:pPr>
            <w:r w:rsidRPr="005D482F">
              <w:rPr>
                <w:rFonts w:ascii="Times New Roman" w:hAnsi="Times New Roman" w:cs="Times New Roman"/>
                <w:sz w:val="20"/>
                <w:szCs w:val="20"/>
              </w:rPr>
              <w:t>выбор одного правильного ответа из предложенных</w:t>
            </w:r>
          </w:p>
        </w:tc>
      </w:tr>
      <w:tr w:rsidR="00E65D67" w:rsidRPr="005D482F" w:rsidTr="001F3ACD">
        <w:tc>
          <w:tcPr>
            <w:tcW w:w="562" w:type="dxa"/>
          </w:tcPr>
          <w:p w:rsidR="00E65D67" w:rsidRPr="00EF02F3" w:rsidRDefault="00E65D67" w:rsidP="00E65D67">
            <w:pPr>
              <w:tabs>
                <w:tab w:val="left" w:pos="6300"/>
              </w:tabs>
              <w:spacing w:after="0" w:line="240" w:lineRule="auto"/>
              <w:contextualSpacing/>
              <w:jc w:val="center"/>
              <w:rPr>
                <w:rFonts w:ascii="Times New Roman" w:hAnsi="Times New Roman" w:cs="Times New Roman"/>
                <w:sz w:val="20"/>
                <w:szCs w:val="20"/>
                <w:lang w:eastAsia="ru-RU"/>
              </w:rPr>
            </w:pPr>
            <w:r>
              <w:rPr>
                <w:rFonts w:ascii="Times New Roman" w:hAnsi="Times New Roman" w:cs="Times New Roman"/>
                <w:sz w:val="20"/>
                <w:szCs w:val="20"/>
                <w:lang w:eastAsia="ru-RU"/>
              </w:rPr>
              <w:t>444</w:t>
            </w:r>
          </w:p>
        </w:tc>
        <w:tc>
          <w:tcPr>
            <w:tcW w:w="5262" w:type="dxa"/>
          </w:tcPr>
          <w:p w:rsidR="00E65D67" w:rsidRPr="005D482F" w:rsidRDefault="00E65D67" w:rsidP="00E65D67">
            <w:pPr>
              <w:spacing w:after="0" w:line="240" w:lineRule="auto"/>
              <w:contextualSpacing/>
              <w:jc w:val="both"/>
              <w:rPr>
                <w:rFonts w:ascii="Times New Roman" w:eastAsia="Times New Roman" w:hAnsi="Times New Roman" w:cs="Times New Roman"/>
                <w:color w:val="000000" w:themeColor="text1"/>
                <w:sz w:val="20"/>
                <w:szCs w:val="20"/>
                <w:shd w:val="clear" w:color="auto" w:fill="FFFFFF"/>
                <w:lang w:eastAsia="ru-RU"/>
              </w:rPr>
            </w:pPr>
            <w:r w:rsidRPr="005D482F">
              <w:rPr>
                <w:rFonts w:ascii="Times New Roman" w:eastAsia="Calibri" w:hAnsi="Times New Roman" w:cs="Times New Roman"/>
                <w:sz w:val="20"/>
                <w:szCs w:val="20"/>
              </w:rPr>
              <w:t>Ситуацию, когда в команде отсутствуют какие-либо ограничения и нормы, каждый может делать то, что пожелает и в результате падает эффективность, а сама группа разваливается, можно назвать …</w:t>
            </w:r>
          </w:p>
        </w:tc>
        <w:tc>
          <w:tcPr>
            <w:tcW w:w="2912" w:type="dxa"/>
          </w:tcPr>
          <w:p w:rsidR="00E65D67" w:rsidRPr="005D482F" w:rsidRDefault="00E65D67" w:rsidP="00E65D67">
            <w:pPr>
              <w:spacing w:after="0" w:line="240" w:lineRule="auto"/>
              <w:contextualSpacing/>
              <w:jc w:val="both"/>
              <w:rPr>
                <w:rFonts w:ascii="Times New Roman" w:eastAsia="Times New Roman" w:hAnsi="Times New Roman" w:cs="Times New Roman"/>
                <w:color w:val="000000" w:themeColor="text1"/>
                <w:sz w:val="20"/>
                <w:szCs w:val="20"/>
                <w:shd w:val="clear" w:color="auto" w:fill="FFFFFF"/>
                <w:lang w:eastAsia="ru-RU"/>
              </w:rPr>
            </w:pPr>
          </w:p>
        </w:tc>
        <w:tc>
          <w:tcPr>
            <w:tcW w:w="2912" w:type="dxa"/>
          </w:tcPr>
          <w:p w:rsidR="00E65D67" w:rsidRPr="005D482F" w:rsidRDefault="00E65D67" w:rsidP="00E65D67">
            <w:pPr>
              <w:spacing w:after="0" w:line="240" w:lineRule="auto"/>
              <w:contextualSpacing/>
              <w:jc w:val="center"/>
              <w:rPr>
                <w:rFonts w:ascii="Times New Roman" w:eastAsia="Times New Roman" w:hAnsi="Times New Roman" w:cs="Times New Roman"/>
                <w:color w:val="000000" w:themeColor="text1"/>
                <w:sz w:val="20"/>
                <w:szCs w:val="20"/>
                <w:lang w:eastAsia="ru-RU"/>
              </w:rPr>
            </w:pPr>
            <w:r w:rsidRPr="005D482F">
              <w:rPr>
                <w:rFonts w:ascii="Times New Roman" w:eastAsia="Calibri" w:hAnsi="Times New Roman" w:cs="Times New Roman"/>
                <w:sz w:val="20"/>
                <w:szCs w:val="20"/>
              </w:rPr>
              <w:t>Анархия</w:t>
            </w:r>
          </w:p>
        </w:tc>
        <w:tc>
          <w:tcPr>
            <w:tcW w:w="2912" w:type="dxa"/>
          </w:tcPr>
          <w:p w:rsidR="00E65D67" w:rsidRPr="005D482F" w:rsidRDefault="00E65D67" w:rsidP="00E65D67">
            <w:pPr>
              <w:spacing w:after="0" w:line="240" w:lineRule="auto"/>
              <w:contextualSpacing/>
              <w:jc w:val="center"/>
              <w:rPr>
                <w:rFonts w:ascii="Times New Roman" w:eastAsia="Times New Roman" w:hAnsi="Times New Roman" w:cs="Times New Roman"/>
                <w:color w:val="000000" w:themeColor="text1"/>
                <w:sz w:val="20"/>
                <w:szCs w:val="20"/>
                <w:lang w:eastAsia="ru-RU"/>
              </w:rPr>
            </w:pPr>
            <w:r w:rsidRPr="005D482F">
              <w:rPr>
                <w:rFonts w:ascii="Times New Roman" w:eastAsia="Calibri" w:hAnsi="Times New Roman" w:cs="Times New Roman"/>
                <w:sz w:val="20"/>
                <w:szCs w:val="20"/>
              </w:rPr>
              <w:t>Правильный ответ дан в любом роде, в любом числе, в любом падеже</w:t>
            </w:r>
          </w:p>
        </w:tc>
      </w:tr>
      <w:tr w:rsidR="00E65D67" w:rsidRPr="005D482F" w:rsidTr="001F3ACD">
        <w:tc>
          <w:tcPr>
            <w:tcW w:w="562" w:type="dxa"/>
          </w:tcPr>
          <w:p w:rsidR="00E65D67" w:rsidRPr="00EF02F3" w:rsidRDefault="00E65D67" w:rsidP="00E65D67">
            <w:pPr>
              <w:tabs>
                <w:tab w:val="left" w:pos="6300"/>
              </w:tabs>
              <w:spacing w:after="0" w:line="240" w:lineRule="auto"/>
              <w:contextualSpacing/>
              <w:jc w:val="center"/>
              <w:rPr>
                <w:rFonts w:ascii="Times New Roman" w:hAnsi="Times New Roman" w:cs="Times New Roman"/>
                <w:sz w:val="20"/>
                <w:szCs w:val="20"/>
                <w:lang w:eastAsia="ru-RU"/>
              </w:rPr>
            </w:pPr>
            <w:r>
              <w:rPr>
                <w:rFonts w:ascii="Times New Roman" w:hAnsi="Times New Roman" w:cs="Times New Roman"/>
                <w:sz w:val="20"/>
                <w:szCs w:val="20"/>
                <w:lang w:eastAsia="ru-RU"/>
              </w:rPr>
              <w:t>445</w:t>
            </w:r>
          </w:p>
        </w:tc>
        <w:tc>
          <w:tcPr>
            <w:tcW w:w="5262" w:type="dxa"/>
          </w:tcPr>
          <w:p w:rsidR="00E65D67" w:rsidRPr="005D482F" w:rsidRDefault="00E65D67" w:rsidP="00E65D67">
            <w:pPr>
              <w:spacing w:after="0" w:line="240" w:lineRule="auto"/>
              <w:contextualSpacing/>
              <w:jc w:val="both"/>
              <w:rPr>
                <w:rFonts w:ascii="Times New Roman" w:eastAsia="Calibri" w:hAnsi="Times New Roman" w:cs="Times New Roman"/>
                <w:sz w:val="20"/>
                <w:szCs w:val="20"/>
              </w:rPr>
            </w:pPr>
            <w:r w:rsidRPr="005D482F">
              <w:rPr>
                <w:rFonts w:ascii="Times New Roman" w:eastAsia="Calibri" w:hAnsi="Times New Roman" w:cs="Times New Roman"/>
                <w:sz w:val="20"/>
                <w:szCs w:val="20"/>
              </w:rPr>
              <w:t>Всегда ли можно заслужить должное уважение в коллективе, принимая всю ответственность на себя за ошибки своих подчиненных? Ответ поясните</w:t>
            </w:r>
          </w:p>
          <w:p w:rsidR="00E65D67" w:rsidRPr="005D482F" w:rsidRDefault="00E65D67" w:rsidP="00E65D67">
            <w:pPr>
              <w:spacing w:after="0" w:line="240" w:lineRule="auto"/>
              <w:contextualSpacing/>
              <w:jc w:val="both"/>
              <w:rPr>
                <w:rFonts w:ascii="Times New Roman" w:eastAsia="Times New Roman" w:hAnsi="Times New Roman" w:cs="Times New Roman"/>
                <w:color w:val="000000" w:themeColor="text1"/>
                <w:sz w:val="20"/>
                <w:szCs w:val="20"/>
                <w:shd w:val="clear" w:color="auto" w:fill="FFFFFF"/>
                <w:lang w:eastAsia="ru-RU"/>
              </w:rPr>
            </w:pPr>
          </w:p>
        </w:tc>
        <w:tc>
          <w:tcPr>
            <w:tcW w:w="2912" w:type="dxa"/>
          </w:tcPr>
          <w:p w:rsidR="00E65D67" w:rsidRPr="005D482F" w:rsidRDefault="00E65D67" w:rsidP="00E65D67">
            <w:pPr>
              <w:spacing w:after="0" w:line="240" w:lineRule="auto"/>
              <w:contextualSpacing/>
              <w:jc w:val="both"/>
              <w:rPr>
                <w:rFonts w:ascii="Times New Roman" w:eastAsia="Times New Roman" w:hAnsi="Times New Roman" w:cs="Times New Roman"/>
                <w:color w:val="000000" w:themeColor="text1"/>
                <w:sz w:val="20"/>
                <w:szCs w:val="20"/>
                <w:shd w:val="clear" w:color="auto" w:fill="FFFFFF"/>
                <w:lang w:eastAsia="ru-RU"/>
              </w:rPr>
            </w:pPr>
          </w:p>
        </w:tc>
        <w:tc>
          <w:tcPr>
            <w:tcW w:w="2912" w:type="dxa"/>
          </w:tcPr>
          <w:p w:rsidR="00E65D67" w:rsidRPr="005D482F" w:rsidRDefault="00E65D67" w:rsidP="00E65D67">
            <w:pPr>
              <w:spacing w:after="0" w:line="240" w:lineRule="auto"/>
              <w:contextualSpacing/>
              <w:jc w:val="center"/>
              <w:rPr>
                <w:rFonts w:ascii="Times New Roman" w:eastAsia="Times New Roman" w:hAnsi="Times New Roman" w:cs="Times New Roman"/>
                <w:color w:val="000000" w:themeColor="text1"/>
                <w:sz w:val="20"/>
                <w:szCs w:val="20"/>
                <w:lang w:eastAsia="ru-RU"/>
              </w:rPr>
            </w:pPr>
            <w:r w:rsidRPr="005D482F">
              <w:rPr>
                <w:rFonts w:ascii="Times New Roman" w:eastAsia="Calibri" w:hAnsi="Times New Roman" w:cs="Times New Roman"/>
                <w:sz w:val="20"/>
                <w:szCs w:val="20"/>
              </w:rPr>
              <w:t xml:space="preserve">Нет, не всегда, это возможно в случае, если ошибки допущены из-за того, что вы не </w:t>
            </w:r>
            <w:r w:rsidRPr="005D482F">
              <w:rPr>
                <w:rFonts w:ascii="Times New Roman" w:eastAsia="Calibri" w:hAnsi="Times New Roman" w:cs="Times New Roman"/>
                <w:sz w:val="20"/>
                <w:szCs w:val="20"/>
              </w:rPr>
              <w:lastRenderedPageBreak/>
              <w:t>акцентировали внимание на возможности их появления, то есть не учли заблаговременно и не предупредили сотрудников о концентрации внимания на них</w:t>
            </w:r>
          </w:p>
        </w:tc>
        <w:tc>
          <w:tcPr>
            <w:tcW w:w="2912" w:type="dxa"/>
          </w:tcPr>
          <w:p w:rsidR="00E65D67" w:rsidRPr="005D482F" w:rsidRDefault="00E65D67" w:rsidP="00E65D67">
            <w:pPr>
              <w:spacing w:after="0" w:line="240" w:lineRule="auto"/>
              <w:contextualSpacing/>
              <w:jc w:val="center"/>
              <w:rPr>
                <w:rFonts w:ascii="Times New Roman" w:eastAsia="Calibri" w:hAnsi="Times New Roman" w:cs="Times New Roman"/>
                <w:sz w:val="20"/>
                <w:szCs w:val="20"/>
              </w:rPr>
            </w:pPr>
            <w:r w:rsidRPr="005D482F">
              <w:rPr>
                <w:rFonts w:ascii="Times New Roman" w:eastAsia="Calibri" w:hAnsi="Times New Roman" w:cs="Times New Roman"/>
                <w:sz w:val="20"/>
                <w:szCs w:val="20"/>
              </w:rPr>
              <w:lastRenderedPageBreak/>
              <w:t>Студент ответил верно и привел сущностно-правильную аргументацию.</w:t>
            </w:r>
          </w:p>
          <w:p w:rsidR="00E65D67" w:rsidRPr="005D482F" w:rsidRDefault="00E65D67" w:rsidP="00E65D67">
            <w:pPr>
              <w:spacing w:after="0" w:line="240" w:lineRule="auto"/>
              <w:contextualSpacing/>
              <w:jc w:val="center"/>
              <w:rPr>
                <w:rFonts w:ascii="Times New Roman" w:eastAsia="Times New Roman" w:hAnsi="Times New Roman" w:cs="Times New Roman"/>
                <w:color w:val="000000" w:themeColor="text1"/>
                <w:sz w:val="20"/>
                <w:szCs w:val="20"/>
                <w:lang w:eastAsia="ru-RU"/>
              </w:rPr>
            </w:pPr>
            <w:r w:rsidRPr="005D482F">
              <w:rPr>
                <w:rFonts w:ascii="Times New Roman" w:eastAsia="Calibri" w:hAnsi="Times New Roman" w:cs="Times New Roman"/>
                <w:sz w:val="20"/>
                <w:szCs w:val="20"/>
              </w:rPr>
              <w:lastRenderedPageBreak/>
              <w:t>Ответ может быть засчитан, если дан в форме простого отрицания.</w:t>
            </w:r>
          </w:p>
        </w:tc>
      </w:tr>
      <w:tr w:rsidR="00E65D67" w:rsidRPr="005D482F" w:rsidTr="00570441">
        <w:tc>
          <w:tcPr>
            <w:tcW w:w="14560" w:type="dxa"/>
            <w:gridSpan w:val="5"/>
          </w:tcPr>
          <w:p w:rsidR="00E65D67" w:rsidRPr="005D482F" w:rsidRDefault="00E65D67" w:rsidP="00E65D67">
            <w:pPr>
              <w:tabs>
                <w:tab w:val="center" w:pos="7285"/>
              </w:tabs>
              <w:spacing w:after="0" w:line="240" w:lineRule="auto"/>
              <w:contextualSpacing/>
              <w:jc w:val="center"/>
              <w:rPr>
                <w:rFonts w:ascii="Times New Roman" w:hAnsi="Times New Roman" w:cs="Times New Roman"/>
                <w:b/>
                <w:sz w:val="20"/>
                <w:szCs w:val="20"/>
                <w:lang w:eastAsia="ru-RU"/>
              </w:rPr>
            </w:pPr>
            <w:r w:rsidRPr="005D482F">
              <w:rPr>
                <w:rFonts w:ascii="Times New Roman" w:hAnsi="Times New Roman" w:cs="Times New Roman"/>
                <w:b/>
                <w:color w:val="212529"/>
                <w:sz w:val="20"/>
                <w:szCs w:val="20"/>
              </w:rPr>
              <w:lastRenderedPageBreak/>
              <w:t>ОК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 ситуациях</w:t>
            </w:r>
          </w:p>
        </w:tc>
      </w:tr>
      <w:tr w:rsidR="00E65D67" w:rsidRPr="005D482F" w:rsidTr="001F3ACD">
        <w:tc>
          <w:tcPr>
            <w:tcW w:w="562" w:type="dxa"/>
          </w:tcPr>
          <w:p w:rsidR="00E65D67" w:rsidRPr="00EF02F3" w:rsidRDefault="00E65D67" w:rsidP="00E65D67">
            <w:pPr>
              <w:tabs>
                <w:tab w:val="left" w:pos="6300"/>
              </w:tabs>
              <w:spacing w:after="0" w:line="240" w:lineRule="auto"/>
              <w:contextualSpacing/>
              <w:jc w:val="center"/>
              <w:rPr>
                <w:rFonts w:ascii="Times New Roman" w:hAnsi="Times New Roman" w:cs="Times New Roman"/>
                <w:sz w:val="20"/>
                <w:szCs w:val="20"/>
                <w:lang w:eastAsia="ru-RU"/>
              </w:rPr>
            </w:pPr>
            <w:r>
              <w:rPr>
                <w:rFonts w:ascii="Times New Roman" w:hAnsi="Times New Roman" w:cs="Times New Roman"/>
                <w:sz w:val="20"/>
                <w:szCs w:val="20"/>
                <w:lang w:eastAsia="ru-RU"/>
              </w:rPr>
              <w:t>446</w:t>
            </w:r>
          </w:p>
        </w:tc>
        <w:tc>
          <w:tcPr>
            <w:tcW w:w="5262" w:type="dxa"/>
            <w:vAlign w:val="center"/>
          </w:tcPr>
          <w:p w:rsidR="00E65D67" w:rsidRPr="005D482F" w:rsidRDefault="00E65D67" w:rsidP="00E65D67">
            <w:pPr>
              <w:spacing w:after="0" w:line="240" w:lineRule="auto"/>
              <w:contextualSpacing/>
              <w:jc w:val="center"/>
              <w:rPr>
                <w:rFonts w:ascii="Times New Roman" w:hAnsi="Times New Roman" w:cs="Times New Roman"/>
                <w:sz w:val="20"/>
                <w:szCs w:val="20"/>
                <w:lang w:eastAsia="ru-RU"/>
              </w:rPr>
            </w:pPr>
            <w:r w:rsidRPr="005D482F">
              <w:rPr>
                <w:rFonts w:ascii="Times New Roman" w:hAnsi="Times New Roman" w:cs="Times New Roman"/>
                <w:sz w:val="20"/>
                <w:szCs w:val="20"/>
              </w:rPr>
              <w:t>Готовая продукция, предназначенная для реализации на сторону, а также для удовлетворения собственных нужд как производственного, так и непроизводственного характера:</w:t>
            </w:r>
          </w:p>
        </w:tc>
        <w:tc>
          <w:tcPr>
            <w:tcW w:w="2912" w:type="dxa"/>
            <w:vAlign w:val="center"/>
          </w:tcPr>
          <w:p w:rsidR="00E65D67" w:rsidRPr="005D482F" w:rsidRDefault="00E65D67" w:rsidP="00E65D67">
            <w:pPr>
              <w:spacing w:after="0" w:line="240" w:lineRule="auto"/>
              <w:contextualSpacing/>
              <w:jc w:val="both"/>
              <w:rPr>
                <w:rFonts w:ascii="Times New Roman" w:hAnsi="Times New Roman" w:cs="Times New Roman"/>
                <w:sz w:val="20"/>
                <w:szCs w:val="20"/>
              </w:rPr>
            </w:pPr>
            <w:r w:rsidRPr="005D482F">
              <w:rPr>
                <w:rFonts w:ascii="Times New Roman" w:hAnsi="Times New Roman" w:cs="Times New Roman"/>
                <w:sz w:val="20"/>
                <w:szCs w:val="20"/>
              </w:rPr>
              <w:t>А. валовая продукция</w:t>
            </w:r>
          </w:p>
          <w:p w:rsidR="00E65D67" w:rsidRPr="005D482F" w:rsidRDefault="00E65D67" w:rsidP="00E65D67">
            <w:pPr>
              <w:spacing w:after="0" w:line="240" w:lineRule="auto"/>
              <w:contextualSpacing/>
              <w:jc w:val="both"/>
              <w:rPr>
                <w:rFonts w:ascii="Times New Roman" w:hAnsi="Times New Roman" w:cs="Times New Roman"/>
                <w:sz w:val="20"/>
                <w:szCs w:val="20"/>
              </w:rPr>
            </w:pPr>
            <w:r w:rsidRPr="005D482F">
              <w:rPr>
                <w:rFonts w:ascii="Times New Roman" w:hAnsi="Times New Roman" w:cs="Times New Roman"/>
                <w:sz w:val="20"/>
                <w:szCs w:val="20"/>
              </w:rPr>
              <w:t>Б. товарная продукция</w:t>
            </w:r>
          </w:p>
          <w:p w:rsidR="00E65D67" w:rsidRPr="005D482F" w:rsidRDefault="00E65D67" w:rsidP="00E65D67">
            <w:pPr>
              <w:spacing w:after="0" w:line="240" w:lineRule="auto"/>
              <w:contextualSpacing/>
              <w:jc w:val="both"/>
              <w:rPr>
                <w:rFonts w:ascii="Times New Roman" w:hAnsi="Times New Roman" w:cs="Times New Roman"/>
                <w:sz w:val="20"/>
                <w:szCs w:val="20"/>
              </w:rPr>
            </w:pPr>
            <w:r w:rsidRPr="005D482F">
              <w:rPr>
                <w:rFonts w:ascii="Times New Roman" w:hAnsi="Times New Roman" w:cs="Times New Roman"/>
                <w:sz w:val="20"/>
                <w:szCs w:val="20"/>
              </w:rPr>
              <w:t>В. номенклатура</w:t>
            </w:r>
          </w:p>
          <w:p w:rsidR="00E65D67" w:rsidRPr="005D482F" w:rsidRDefault="00E65D67" w:rsidP="00E65D67">
            <w:pPr>
              <w:spacing w:after="0" w:line="240" w:lineRule="auto"/>
              <w:contextualSpacing/>
              <w:jc w:val="both"/>
              <w:rPr>
                <w:rFonts w:ascii="Times New Roman" w:hAnsi="Times New Roman" w:cs="Times New Roman"/>
                <w:sz w:val="20"/>
                <w:szCs w:val="20"/>
                <w:lang w:eastAsia="ru-RU"/>
              </w:rPr>
            </w:pPr>
            <w:r w:rsidRPr="005D482F">
              <w:rPr>
                <w:rFonts w:ascii="Times New Roman" w:hAnsi="Times New Roman" w:cs="Times New Roman"/>
                <w:sz w:val="20"/>
                <w:szCs w:val="20"/>
              </w:rPr>
              <w:t>Г. ассортимент</w:t>
            </w:r>
          </w:p>
        </w:tc>
        <w:tc>
          <w:tcPr>
            <w:tcW w:w="2912" w:type="dxa"/>
            <w:vAlign w:val="center"/>
          </w:tcPr>
          <w:p w:rsidR="00E65D67" w:rsidRPr="005D482F" w:rsidRDefault="00E65D67" w:rsidP="00E65D67">
            <w:pPr>
              <w:spacing w:after="0" w:line="240" w:lineRule="auto"/>
              <w:contextualSpacing/>
              <w:jc w:val="center"/>
              <w:rPr>
                <w:rFonts w:ascii="Times New Roman" w:hAnsi="Times New Roman" w:cs="Times New Roman"/>
                <w:sz w:val="20"/>
                <w:szCs w:val="20"/>
                <w:lang w:eastAsia="ru-RU"/>
              </w:rPr>
            </w:pPr>
            <w:r w:rsidRPr="005D482F">
              <w:rPr>
                <w:rFonts w:ascii="Times New Roman" w:hAnsi="Times New Roman" w:cs="Times New Roman"/>
                <w:sz w:val="20"/>
                <w:szCs w:val="20"/>
                <w:lang w:eastAsia="ru-RU"/>
              </w:rPr>
              <w:t xml:space="preserve">Б </w:t>
            </w:r>
          </w:p>
        </w:tc>
        <w:tc>
          <w:tcPr>
            <w:tcW w:w="2912" w:type="dxa"/>
          </w:tcPr>
          <w:p w:rsidR="00E65D67" w:rsidRPr="005D482F" w:rsidRDefault="00E65D67" w:rsidP="00E65D67">
            <w:pPr>
              <w:spacing w:after="0" w:line="240" w:lineRule="auto"/>
              <w:contextualSpacing/>
              <w:rPr>
                <w:rFonts w:ascii="Times New Roman" w:hAnsi="Times New Roman" w:cs="Times New Roman"/>
                <w:sz w:val="20"/>
                <w:szCs w:val="20"/>
              </w:rPr>
            </w:pPr>
            <w:r w:rsidRPr="005D482F">
              <w:rPr>
                <w:rFonts w:ascii="Times New Roman" w:hAnsi="Times New Roman" w:cs="Times New Roman"/>
                <w:sz w:val="20"/>
                <w:szCs w:val="20"/>
              </w:rPr>
              <w:t>выбор одного правильного ответа из предложенных</w:t>
            </w:r>
          </w:p>
        </w:tc>
      </w:tr>
      <w:tr w:rsidR="00E65D67" w:rsidRPr="005D482F" w:rsidTr="001F3ACD">
        <w:tc>
          <w:tcPr>
            <w:tcW w:w="562" w:type="dxa"/>
          </w:tcPr>
          <w:p w:rsidR="00E65D67" w:rsidRPr="00EF02F3" w:rsidRDefault="00E65D67" w:rsidP="00E65D67">
            <w:pPr>
              <w:tabs>
                <w:tab w:val="left" w:pos="6300"/>
              </w:tabs>
              <w:spacing w:after="0" w:line="240" w:lineRule="auto"/>
              <w:contextualSpacing/>
              <w:jc w:val="center"/>
              <w:rPr>
                <w:rFonts w:ascii="Times New Roman" w:hAnsi="Times New Roman" w:cs="Times New Roman"/>
                <w:sz w:val="20"/>
                <w:szCs w:val="20"/>
                <w:lang w:eastAsia="ru-RU"/>
              </w:rPr>
            </w:pPr>
            <w:r>
              <w:rPr>
                <w:rFonts w:ascii="Times New Roman" w:hAnsi="Times New Roman" w:cs="Times New Roman"/>
                <w:sz w:val="20"/>
                <w:szCs w:val="20"/>
                <w:lang w:eastAsia="ru-RU"/>
              </w:rPr>
              <w:t>447</w:t>
            </w:r>
          </w:p>
        </w:tc>
        <w:tc>
          <w:tcPr>
            <w:tcW w:w="5262" w:type="dxa"/>
            <w:vAlign w:val="center"/>
          </w:tcPr>
          <w:p w:rsidR="00E65D67" w:rsidRPr="005D482F" w:rsidRDefault="00E65D67" w:rsidP="00E65D67">
            <w:pPr>
              <w:spacing w:after="0" w:line="240" w:lineRule="auto"/>
              <w:contextualSpacing/>
              <w:jc w:val="center"/>
              <w:rPr>
                <w:rFonts w:ascii="Times New Roman" w:hAnsi="Times New Roman" w:cs="Times New Roman"/>
                <w:sz w:val="20"/>
                <w:szCs w:val="20"/>
                <w:lang w:eastAsia="ru-RU"/>
              </w:rPr>
            </w:pPr>
            <w:r w:rsidRPr="005D482F">
              <w:rPr>
                <w:rFonts w:ascii="Times New Roman" w:hAnsi="Times New Roman" w:cs="Times New Roman"/>
                <w:sz w:val="20"/>
                <w:szCs w:val="20"/>
              </w:rPr>
              <w:t>Характеризует весь объем работы, выполненной предприятием за определенный период времени (месяц, I квартал, год).</w:t>
            </w:r>
          </w:p>
        </w:tc>
        <w:tc>
          <w:tcPr>
            <w:tcW w:w="2912" w:type="dxa"/>
            <w:vAlign w:val="center"/>
          </w:tcPr>
          <w:p w:rsidR="00E65D67" w:rsidRPr="005D482F" w:rsidRDefault="00E65D67" w:rsidP="00E65D67">
            <w:pPr>
              <w:spacing w:after="0" w:line="240" w:lineRule="auto"/>
              <w:contextualSpacing/>
              <w:jc w:val="both"/>
              <w:rPr>
                <w:rFonts w:ascii="Times New Roman" w:hAnsi="Times New Roman" w:cs="Times New Roman"/>
                <w:sz w:val="20"/>
                <w:szCs w:val="20"/>
              </w:rPr>
            </w:pPr>
            <w:r w:rsidRPr="005D482F">
              <w:rPr>
                <w:rFonts w:ascii="Times New Roman" w:hAnsi="Times New Roman" w:cs="Times New Roman"/>
                <w:sz w:val="20"/>
                <w:szCs w:val="20"/>
              </w:rPr>
              <w:t>А. валовая продукция</w:t>
            </w:r>
          </w:p>
          <w:p w:rsidR="00E65D67" w:rsidRPr="005D482F" w:rsidRDefault="00E65D67" w:rsidP="00E65D67">
            <w:pPr>
              <w:spacing w:after="0" w:line="240" w:lineRule="auto"/>
              <w:contextualSpacing/>
              <w:jc w:val="both"/>
              <w:rPr>
                <w:rFonts w:ascii="Times New Roman" w:hAnsi="Times New Roman" w:cs="Times New Roman"/>
                <w:sz w:val="20"/>
                <w:szCs w:val="20"/>
              </w:rPr>
            </w:pPr>
            <w:r w:rsidRPr="005D482F">
              <w:rPr>
                <w:rFonts w:ascii="Times New Roman" w:hAnsi="Times New Roman" w:cs="Times New Roman"/>
                <w:sz w:val="20"/>
                <w:szCs w:val="20"/>
              </w:rPr>
              <w:t>Б. товарная продукция</w:t>
            </w:r>
          </w:p>
          <w:p w:rsidR="00E65D67" w:rsidRPr="005D482F" w:rsidRDefault="00E65D67" w:rsidP="00E65D67">
            <w:pPr>
              <w:spacing w:after="0" w:line="240" w:lineRule="auto"/>
              <w:contextualSpacing/>
              <w:jc w:val="both"/>
              <w:rPr>
                <w:rFonts w:ascii="Times New Roman" w:hAnsi="Times New Roman" w:cs="Times New Roman"/>
                <w:sz w:val="20"/>
                <w:szCs w:val="20"/>
              </w:rPr>
            </w:pPr>
            <w:r w:rsidRPr="005D482F">
              <w:rPr>
                <w:rFonts w:ascii="Times New Roman" w:hAnsi="Times New Roman" w:cs="Times New Roman"/>
                <w:sz w:val="20"/>
                <w:szCs w:val="20"/>
              </w:rPr>
              <w:t>В. номенклатура</w:t>
            </w:r>
          </w:p>
          <w:p w:rsidR="00E65D67" w:rsidRPr="005D482F" w:rsidRDefault="00E65D67" w:rsidP="00E65D67">
            <w:pPr>
              <w:spacing w:after="0" w:line="240" w:lineRule="auto"/>
              <w:contextualSpacing/>
              <w:jc w:val="both"/>
              <w:rPr>
                <w:rFonts w:ascii="Times New Roman" w:hAnsi="Times New Roman" w:cs="Times New Roman"/>
                <w:sz w:val="20"/>
                <w:szCs w:val="20"/>
                <w:lang w:eastAsia="ru-RU"/>
              </w:rPr>
            </w:pPr>
            <w:r w:rsidRPr="005D482F">
              <w:rPr>
                <w:rFonts w:ascii="Times New Roman" w:hAnsi="Times New Roman" w:cs="Times New Roman"/>
                <w:sz w:val="20"/>
                <w:szCs w:val="20"/>
              </w:rPr>
              <w:t>Г. ассортимент</w:t>
            </w:r>
          </w:p>
        </w:tc>
        <w:tc>
          <w:tcPr>
            <w:tcW w:w="2912" w:type="dxa"/>
            <w:vAlign w:val="center"/>
          </w:tcPr>
          <w:p w:rsidR="00E65D67" w:rsidRPr="005D482F" w:rsidRDefault="00E65D67" w:rsidP="00E65D67">
            <w:pPr>
              <w:spacing w:after="0" w:line="240" w:lineRule="auto"/>
              <w:contextualSpacing/>
              <w:jc w:val="center"/>
              <w:rPr>
                <w:rFonts w:ascii="Times New Roman" w:hAnsi="Times New Roman" w:cs="Times New Roman"/>
                <w:sz w:val="20"/>
                <w:szCs w:val="20"/>
                <w:lang w:eastAsia="ru-RU"/>
              </w:rPr>
            </w:pPr>
            <w:r w:rsidRPr="005D482F">
              <w:rPr>
                <w:rFonts w:ascii="Times New Roman" w:hAnsi="Times New Roman" w:cs="Times New Roman"/>
                <w:sz w:val="20"/>
                <w:szCs w:val="20"/>
                <w:lang w:eastAsia="ru-RU"/>
              </w:rPr>
              <w:t xml:space="preserve">А </w:t>
            </w:r>
          </w:p>
        </w:tc>
        <w:tc>
          <w:tcPr>
            <w:tcW w:w="2912" w:type="dxa"/>
          </w:tcPr>
          <w:p w:rsidR="00E65D67" w:rsidRPr="005D482F" w:rsidRDefault="00E65D67" w:rsidP="00E65D67">
            <w:pPr>
              <w:spacing w:after="0" w:line="240" w:lineRule="auto"/>
              <w:contextualSpacing/>
              <w:rPr>
                <w:rFonts w:ascii="Times New Roman" w:hAnsi="Times New Roman" w:cs="Times New Roman"/>
                <w:sz w:val="20"/>
                <w:szCs w:val="20"/>
              </w:rPr>
            </w:pPr>
            <w:r w:rsidRPr="005D482F">
              <w:rPr>
                <w:rFonts w:ascii="Times New Roman" w:hAnsi="Times New Roman" w:cs="Times New Roman"/>
                <w:sz w:val="20"/>
                <w:szCs w:val="20"/>
              </w:rPr>
              <w:t>выбор одного правильного ответа из предложенных</w:t>
            </w:r>
          </w:p>
        </w:tc>
      </w:tr>
      <w:tr w:rsidR="00E65D67" w:rsidRPr="005D482F" w:rsidTr="001F3ACD">
        <w:tc>
          <w:tcPr>
            <w:tcW w:w="562" w:type="dxa"/>
          </w:tcPr>
          <w:p w:rsidR="00E65D67" w:rsidRPr="00EF02F3" w:rsidRDefault="00E65D67" w:rsidP="00E65D67">
            <w:pPr>
              <w:tabs>
                <w:tab w:val="left" w:pos="6300"/>
              </w:tabs>
              <w:spacing w:after="0" w:line="240" w:lineRule="auto"/>
              <w:contextualSpacing/>
              <w:jc w:val="center"/>
              <w:rPr>
                <w:rFonts w:ascii="Times New Roman" w:hAnsi="Times New Roman" w:cs="Times New Roman"/>
                <w:sz w:val="20"/>
                <w:szCs w:val="20"/>
                <w:lang w:eastAsia="ru-RU"/>
              </w:rPr>
            </w:pPr>
            <w:r>
              <w:rPr>
                <w:rFonts w:ascii="Times New Roman" w:hAnsi="Times New Roman" w:cs="Times New Roman"/>
                <w:sz w:val="20"/>
                <w:szCs w:val="20"/>
                <w:lang w:eastAsia="ru-RU"/>
              </w:rPr>
              <w:t>448</w:t>
            </w:r>
          </w:p>
        </w:tc>
        <w:tc>
          <w:tcPr>
            <w:tcW w:w="5262" w:type="dxa"/>
            <w:vAlign w:val="center"/>
          </w:tcPr>
          <w:p w:rsidR="00E65D67" w:rsidRPr="005D482F" w:rsidRDefault="00E65D67" w:rsidP="00E65D67">
            <w:pPr>
              <w:spacing w:after="0" w:line="240" w:lineRule="auto"/>
              <w:contextualSpacing/>
              <w:jc w:val="center"/>
              <w:rPr>
                <w:rFonts w:ascii="Times New Roman" w:hAnsi="Times New Roman" w:cs="Times New Roman"/>
                <w:sz w:val="20"/>
                <w:szCs w:val="20"/>
                <w:lang w:eastAsia="ru-RU"/>
              </w:rPr>
            </w:pPr>
            <w:r w:rsidRPr="005D482F">
              <w:rPr>
                <w:rFonts w:ascii="Times New Roman" w:hAnsi="Times New Roman" w:cs="Times New Roman"/>
                <w:sz w:val="20"/>
                <w:szCs w:val="20"/>
              </w:rPr>
              <w:t>Совокупность трудовых, природных и материальных ресурсов, с учетом количества, качества, внутренней структурой каждого из них это:</w:t>
            </w:r>
          </w:p>
        </w:tc>
        <w:tc>
          <w:tcPr>
            <w:tcW w:w="2912" w:type="dxa"/>
            <w:vAlign w:val="center"/>
          </w:tcPr>
          <w:p w:rsidR="00E65D67" w:rsidRPr="005D482F" w:rsidRDefault="00E65D67" w:rsidP="00E65D67">
            <w:pPr>
              <w:spacing w:after="0" w:line="240" w:lineRule="auto"/>
              <w:contextualSpacing/>
              <w:jc w:val="both"/>
              <w:rPr>
                <w:rFonts w:ascii="Times New Roman" w:hAnsi="Times New Roman" w:cs="Times New Roman"/>
                <w:sz w:val="20"/>
                <w:szCs w:val="20"/>
              </w:rPr>
            </w:pPr>
            <w:r w:rsidRPr="005D482F">
              <w:rPr>
                <w:rFonts w:ascii="Times New Roman" w:hAnsi="Times New Roman" w:cs="Times New Roman"/>
                <w:sz w:val="20"/>
                <w:szCs w:val="20"/>
              </w:rPr>
              <w:t>А. производственный потенциал</w:t>
            </w:r>
          </w:p>
          <w:p w:rsidR="00E65D67" w:rsidRPr="005D482F" w:rsidRDefault="00E65D67" w:rsidP="00E65D67">
            <w:pPr>
              <w:spacing w:after="0" w:line="240" w:lineRule="auto"/>
              <w:contextualSpacing/>
              <w:jc w:val="both"/>
              <w:rPr>
                <w:rFonts w:ascii="Times New Roman" w:hAnsi="Times New Roman" w:cs="Times New Roman"/>
                <w:sz w:val="20"/>
                <w:szCs w:val="20"/>
              </w:rPr>
            </w:pPr>
            <w:r w:rsidRPr="005D482F">
              <w:rPr>
                <w:rFonts w:ascii="Times New Roman" w:hAnsi="Times New Roman" w:cs="Times New Roman"/>
                <w:sz w:val="20"/>
                <w:szCs w:val="20"/>
              </w:rPr>
              <w:t>Б. ресурсный потенциал</w:t>
            </w:r>
          </w:p>
          <w:p w:rsidR="00E65D67" w:rsidRPr="005D482F" w:rsidRDefault="00E65D67" w:rsidP="00E65D67">
            <w:pPr>
              <w:spacing w:after="0" w:line="240" w:lineRule="auto"/>
              <w:contextualSpacing/>
              <w:jc w:val="both"/>
              <w:rPr>
                <w:rFonts w:ascii="Times New Roman" w:hAnsi="Times New Roman" w:cs="Times New Roman"/>
                <w:sz w:val="20"/>
                <w:szCs w:val="20"/>
              </w:rPr>
            </w:pPr>
            <w:r w:rsidRPr="005D482F">
              <w:rPr>
                <w:rFonts w:ascii="Times New Roman" w:hAnsi="Times New Roman" w:cs="Times New Roman"/>
                <w:sz w:val="20"/>
                <w:szCs w:val="20"/>
              </w:rPr>
              <w:t>В. экономический потенциал</w:t>
            </w:r>
          </w:p>
          <w:p w:rsidR="00E65D67" w:rsidRPr="005D482F" w:rsidRDefault="00E65D67" w:rsidP="00E65D67">
            <w:pPr>
              <w:spacing w:after="0" w:line="240" w:lineRule="auto"/>
              <w:contextualSpacing/>
              <w:jc w:val="both"/>
              <w:rPr>
                <w:rFonts w:ascii="Times New Roman" w:hAnsi="Times New Roman" w:cs="Times New Roman"/>
                <w:sz w:val="20"/>
                <w:szCs w:val="20"/>
                <w:lang w:eastAsia="ru-RU"/>
              </w:rPr>
            </w:pPr>
            <w:r w:rsidRPr="005D482F">
              <w:rPr>
                <w:rFonts w:ascii="Times New Roman" w:hAnsi="Times New Roman" w:cs="Times New Roman"/>
                <w:sz w:val="20"/>
                <w:szCs w:val="20"/>
              </w:rPr>
              <w:t>Г. мощность производства</w:t>
            </w:r>
          </w:p>
        </w:tc>
        <w:tc>
          <w:tcPr>
            <w:tcW w:w="2912" w:type="dxa"/>
            <w:vAlign w:val="center"/>
          </w:tcPr>
          <w:p w:rsidR="00E65D67" w:rsidRPr="005D482F" w:rsidRDefault="00E65D67" w:rsidP="00E65D67">
            <w:pPr>
              <w:spacing w:after="0" w:line="240" w:lineRule="auto"/>
              <w:contextualSpacing/>
              <w:jc w:val="center"/>
              <w:rPr>
                <w:rFonts w:ascii="Times New Roman" w:hAnsi="Times New Roman" w:cs="Times New Roman"/>
                <w:sz w:val="20"/>
                <w:szCs w:val="20"/>
                <w:lang w:eastAsia="ru-RU"/>
              </w:rPr>
            </w:pPr>
            <w:r w:rsidRPr="005D482F">
              <w:rPr>
                <w:rFonts w:ascii="Times New Roman" w:hAnsi="Times New Roman" w:cs="Times New Roman"/>
                <w:sz w:val="20"/>
                <w:szCs w:val="20"/>
                <w:lang w:eastAsia="ru-RU"/>
              </w:rPr>
              <w:t xml:space="preserve">Б </w:t>
            </w:r>
          </w:p>
        </w:tc>
        <w:tc>
          <w:tcPr>
            <w:tcW w:w="2912" w:type="dxa"/>
          </w:tcPr>
          <w:p w:rsidR="00E65D67" w:rsidRPr="005D482F" w:rsidRDefault="00E65D67" w:rsidP="00E65D67">
            <w:pPr>
              <w:spacing w:after="0" w:line="240" w:lineRule="auto"/>
              <w:contextualSpacing/>
              <w:rPr>
                <w:rFonts w:ascii="Times New Roman" w:hAnsi="Times New Roman" w:cs="Times New Roman"/>
                <w:sz w:val="20"/>
                <w:szCs w:val="20"/>
              </w:rPr>
            </w:pPr>
            <w:r w:rsidRPr="005D482F">
              <w:rPr>
                <w:rFonts w:ascii="Times New Roman" w:hAnsi="Times New Roman" w:cs="Times New Roman"/>
                <w:sz w:val="20"/>
                <w:szCs w:val="20"/>
              </w:rPr>
              <w:t>выбор одного правильного ответа из предложенных</w:t>
            </w:r>
          </w:p>
        </w:tc>
      </w:tr>
      <w:tr w:rsidR="00E65D67" w:rsidRPr="005D482F" w:rsidTr="001F3ACD">
        <w:tc>
          <w:tcPr>
            <w:tcW w:w="562" w:type="dxa"/>
          </w:tcPr>
          <w:p w:rsidR="00E65D67" w:rsidRPr="00EF02F3" w:rsidRDefault="00E65D67" w:rsidP="00E65D67">
            <w:pPr>
              <w:tabs>
                <w:tab w:val="left" w:pos="6300"/>
              </w:tabs>
              <w:spacing w:after="0" w:line="240" w:lineRule="auto"/>
              <w:contextualSpacing/>
              <w:jc w:val="center"/>
              <w:rPr>
                <w:rFonts w:ascii="Times New Roman" w:hAnsi="Times New Roman" w:cs="Times New Roman"/>
                <w:sz w:val="20"/>
                <w:szCs w:val="20"/>
                <w:lang w:eastAsia="ru-RU"/>
              </w:rPr>
            </w:pPr>
            <w:r>
              <w:rPr>
                <w:rFonts w:ascii="Times New Roman" w:hAnsi="Times New Roman" w:cs="Times New Roman"/>
                <w:sz w:val="20"/>
                <w:szCs w:val="20"/>
                <w:lang w:eastAsia="ru-RU"/>
              </w:rPr>
              <w:t>449</w:t>
            </w:r>
          </w:p>
        </w:tc>
        <w:tc>
          <w:tcPr>
            <w:tcW w:w="5262" w:type="dxa"/>
            <w:vAlign w:val="center"/>
          </w:tcPr>
          <w:p w:rsidR="00E65D67" w:rsidRPr="005D482F" w:rsidRDefault="00E65D67" w:rsidP="00E65D67">
            <w:pPr>
              <w:spacing w:after="0" w:line="240" w:lineRule="auto"/>
              <w:contextualSpacing/>
              <w:jc w:val="center"/>
              <w:rPr>
                <w:rFonts w:ascii="Times New Roman" w:hAnsi="Times New Roman" w:cs="Times New Roman"/>
                <w:sz w:val="20"/>
                <w:szCs w:val="20"/>
                <w:lang w:eastAsia="ru-RU"/>
              </w:rPr>
            </w:pPr>
            <w:r w:rsidRPr="005D482F">
              <w:rPr>
                <w:rFonts w:ascii="Times New Roman" w:hAnsi="Times New Roman" w:cs="Times New Roman"/>
                <w:sz w:val="20"/>
                <w:szCs w:val="20"/>
              </w:rPr>
              <w:t>Заработная плата в пределах выполнения норм оплачивается по прямым сдельным расценкам, а при выработке сверх этих исходных норм – по повышенным – это:</w:t>
            </w:r>
          </w:p>
        </w:tc>
        <w:tc>
          <w:tcPr>
            <w:tcW w:w="2912" w:type="dxa"/>
            <w:vAlign w:val="center"/>
          </w:tcPr>
          <w:p w:rsidR="00E65D67" w:rsidRPr="005D482F" w:rsidRDefault="00E65D67" w:rsidP="00E65D67">
            <w:pPr>
              <w:spacing w:after="0" w:line="240" w:lineRule="auto"/>
              <w:contextualSpacing/>
              <w:jc w:val="both"/>
              <w:rPr>
                <w:rFonts w:ascii="Times New Roman" w:hAnsi="Times New Roman" w:cs="Times New Roman"/>
                <w:sz w:val="20"/>
                <w:szCs w:val="20"/>
              </w:rPr>
            </w:pPr>
            <w:r w:rsidRPr="005D482F">
              <w:rPr>
                <w:rFonts w:ascii="Times New Roman" w:hAnsi="Times New Roman" w:cs="Times New Roman"/>
                <w:sz w:val="20"/>
                <w:szCs w:val="20"/>
              </w:rPr>
              <w:t>А. прямая сдельная зарплата</w:t>
            </w:r>
          </w:p>
          <w:p w:rsidR="00E65D67" w:rsidRPr="005D482F" w:rsidRDefault="00E65D67" w:rsidP="00E65D67">
            <w:pPr>
              <w:spacing w:after="0" w:line="240" w:lineRule="auto"/>
              <w:contextualSpacing/>
              <w:jc w:val="both"/>
              <w:rPr>
                <w:rFonts w:ascii="Times New Roman" w:hAnsi="Times New Roman" w:cs="Times New Roman"/>
                <w:sz w:val="20"/>
                <w:szCs w:val="20"/>
              </w:rPr>
            </w:pPr>
            <w:r w:rsidRPr="005D482F">
              <w:rPr>
                <w:rFonts w:ascii="Times New Roman" w:hAnsi="Times New Roman" w:cs="Times New Roman"/>
                <w:sz w:val="20"/>
                <w:szCs w:val="20"/>
              </w:rPr>
              <w:t>Б. аккордная</w:t>
            </w:r>
          </w:p>
          <w:p w:rsidR="00E65D67" w:rsidRPr="005D482F" w:rsidRDefault="00E65D67" w:rsidP="00E65D67">
            <w:pPr>
              <w:spacing w:after="0" w:line="240" w:lineRule="auto"/>
              <w:contextualSpacing/>
              <w:jc w:val="both"/>
              <w:rPr>
                <w:rFonts w:ascii="Times New Roman" w:hAnsi="Times New Roman" w:cs="Times New Roman"/>
                <w:sz w:val="20"/>
                <w:szCs w:val="20"/>
              </w:rPr>
            </w:pPr>
            <w:r w:rsidRPr="005D482F">
              <w:rPr>
                <w:rFonts w:ascii="Times New Roman" w:hAnsi="Times New Roman" w:cs="Times New Roman"/>
                <w:sz w:val="20"/>
                <w:szCs w:val="20"/>
              </w:rPr>
              <w:t>В. сдельно-премиальная</w:t>
            </w:r>
          </w:p>
          <w:p w:rsidR="00E65D67" w:rsidRPr="005D482F" w:rsidRDefault="00E65D67" w:rsidP="00E65D67">
            <w:pPr>
              <w:spacing w:after="0" w:line="240" w:lineRule="auto"/>
              <w:contextualSpacing/>
              <w:jc w:val="both"/>
              <w:rPr>
                <w:rFonts w:ascii="Times New Roman" w:hAnsi="Times New Roman" w:cs="Times New Roman"/>
                <w:sz w:val="20"/>
                <w:szCs w:val="20"/>
                <w:lang w:eastAsia="ru-RU"/>
              </w:rPr>
            </w:pPr>
            <w:r w:rsidRPr="005D482F">
              <w:rPr>
                <w:rFonts w:ascii="Times New Roman" w:hAnsi="Times New Roman" w:cs="Times New Roman"/>
                <w:sz w:val="20"/>
                <w:szCs w:val="20"/>
              </w:rPr>
              <w:t>Г. сдельно-прогрессивная</w:t>
            </w:r>
          </w:p>
        </w:tc>
        <w:tc>
          <w:tcPr>
            <w:tcW w:w="2912" w:type="dxa"/>
            <w:vAlign w:val="center"/>
          </w:tcPr>
          <w:p w:rsidR="00E65D67" w:rsidRPr="005D482F" w:rsidRDefault="00E65D67" w:rsidP="00E65D67">
            <w:pPr>
              <w:spacing w:after="0" w:line="240" w:lineRule="auto"/>
              <w:contextualSpacing/>
              <w:jc w:val="center"/>
              <w:rPr>
                <w:rFonts w:ascii="Times New Roman" w:hAnsi="Times New Roman" w:cs="Times New Roman"/>
                <w:sz w:val="20"/>
                <w:szCs w:val="20"/>
                <w:lang w:eastAsia="ru-RU"/>
              </w:rPr>
            </w:pPr>
            <w:r w:rsidRPr="005D482F">
              <w:rPr>
                <w:rFonts w:ascii="Times New Roman" w:hAnsi="Times New Roman" w:cs="Times New Roman"/>
                <w:sz w:val="20"/>
                <w:szCs w:val="20"/>
                <w:lang w:eastAsia="ru-RU"/>
              </w:rPr>
              <w:t xml:space="preserve">В </w:t>
            </w:r>
          </w:p>
        </w:tc>
        <w:tc>
          <w:tcPr>
            <w:tcW w:w="2912" w:type="dxa"/>
          </w:tcPr>
          <w:p w:rsidR="00E65D67" w:rsidRPr="005D482F" w:rsidRDefault="00E65D67" w:rsidP="00E65D67">
            <w:pPr>
              <w:tabs>
                <w:tab w:val="center" w:pos="7285"/>
              </w:tabs>
              <w:spacing w:after="0" w:line="240" w:lineRule="auto"/>
              <w:contextualSpacing/>
              <w:rPr>
                <w:rFonts w:ascii="Times New Roman" w:hAnsi="Times New Roman" w:cs="Times New Roman"/>
                <w:sz w:val="20"/>
                <w:szCs w:val="20"/>
                <w:lang w:eastAsia="ru-RU"/>
              </w:rPr>
            </w:pPr>
            <w:r w:rsidRPr="005D482F">
              <w:rPr>
                <w:rFonts w:ascii="Times New Roman" w:hAnsi="Times New Roman" w:cs="Times New Roman"/>
                <w:sz w:val="20"/>
                <w:szCs w:val="20"/>
              </w:rPr>
              <w:t>выбор одного правильного ответа из предложенных</w:t>
            </w:r>
          </w:p>
        </w:tc>
      </w:tr>
      <w:tr w:rsidR="00E65D67" w:rsidRPr="005D482F" w:rsidTr="001F3ACD">
        <w:tc>
          <w:tcPr>
            <w:tcW w:w="562" w:type="dxa"/>
          </w:tcPr>
          <w:p w:rsidR="00E65D67" w:rsidRPr="00EF02F3" w:rsidRDefault="00E65D67" w:rsidP="00E65D67">
            <w:pPr>
              <w:tabs>
                <w:tab w:val="left" w:pos="6300"/>
              </w:tabs>
              <w:spacing w:after="0" w:line="240" w:lineRule="auto"/>
              <w:contextualSpacing/>
              <w:jc w:val="center"/>
              <w:rPr>
                <w:rFonts w:ascii="Times New Roman" w:hAnsi="Times New Roman" w:cs="Times New Roman"/>
                <w:sz w:val="20"/>
                <w:szCs w:val="20"/>
                <w:lang w:eastAsia="ru-RU"/>
              </w:rPr>
            </w:pPr>
            <w:r>
              <w:rPr>
                <w:rFonts w:ascii="Times New Roman" w:hAnsi="Times New Roman" w:cs="Times New Roman"/>
                <w:sz w:val="20"/>
                <w:szCs w:val="20"/>
                <w:lang w:eastAsia="ru-RU"/>
              </w:rPr>
              <w:t>450</w:t>
            </w:r>
          </w:p>
        </w:tc>
        <w:tc>
          <w:tcPr>
            <w:tcW w:w="5262" w:type="dxa"/>
            <w:vAlign w:val="center"/>
          </w:tcPr>
          <w:p w:rsidR="00E65D67" w:rsidRPr="005D482F" w:rsidRDefault="00E65D67" w:rsidP="00E65D67">
            <w:pPr>
              <w:spacing w:after="0" w:line="240" w:lineRule="auto"/>
              <w:contextualSpacing/>
              <w:jc w:val="center"/>
              <w:rPr>
                <w:rFonts w:ascii="Times New Roman" w:hAnsi="Times New Roman" w:cs="Times New Roman"/>
                <w:sz w:val="20"/>
                <w:szCs w:val="20"/>
                <w:lang w:eastAsia="ru-RU"/>
              </w:rPr>
            </w:pPr>
            <w:r w:rsidRPr="005D482F">
              <w:rPr>
                <w:rFonts w:ascii="Times New Roman" w:eastAsia="Calibri" w:hAnsi="Times New Roman" w:cs="Times New Roman"/>
                <w:sz w:val="20"/>
                <w:szCs w:val="20"/>
              </w:rPr>
              <w:t>Укажите последовательность формирования показателей прибыли в форме №2 «Отчет о финансовых результатах»</w:t>
            </w:r>
          </w:p>
        </w:tc>
        <w:tc>
          <w:tcPr>
            <w:tcW w:w="2912" w:type="dxa"/>
            <w:vAlign w:val="center"/>
          </w:tcPr>
          <w:p w:rsidR="00E65D67" w:rsidRPr="005D482F" w:rsidRDefault="00E65D67" w:rsidP="00E65D67">
            <w:pPr>
              <w:widowControl w:val="0"/>
              <w:spacing w:after="0" w:line="240" w:lineRule="auto"/>
              <w:contextualSpacing/>
              <w:rPr>
                <w:rFonts w:ascii="Times New Roman" w:eastAsia="Calibri" w:hAnsi="Times New Roman" w:cs="Times New Roman"/>
                <w:sz w:val="20"/>
                <w:szCs w:val="20"/>
              </w:rPr>
            </w:pPr>
            <w:r w:rsidRPr="005D482F">
              <w:rPr>
                <w:rFonts w:ascii="Times New Roman" w:eastAsia="Calibri" w:hAnsi="Times New Roman" w:cs="Times New Roman"/>
                <w:sz w:val="20"/>
                <w:szCs w:val="20"/>
              </w:rPr>
              <w:t>А. прибыль (убыток) от продаж</w:t>
            </w:r>
          </w:p>
          <w:p w:rsidR="00E65D67" w:rsidRPr="005D482F" w:rsidRDefault="00E65D67" w:rsidP="00E65D67">
            <w:pPr>
              <w:widowControl w:val="0"/>
              <w:spacing w:after="0" w:line="240" w:lineRule="auto"/>
              <w:contextualSpacing/>
              <w:rPr>
                <w:rFonts w:ascii="Times New Roman" w:eastAsia="Calibri" w:hAnsi="Times New Roman" w:cs="Times New Roman"/>
                <w:sz w:val="20"/>
                <w:szCs w:val="20"/>
              </w:rPr>
            </w:pPr>
            <w:r w:rsidRPr="005D482F">
              <w:rPr>
                <w:rFonts w:ascii="Times New Roman" w:eastAsia="Calibri" w:hAnsi="Times New Roman" w:cs="Times New Roman"/>
                <w:sz w:val="20"/>
                <w:szCs w:val="20"/>
              </w:rPr>
              <w:t>Б. валовая прибыль</w:t>
            </w:r>
          </w:p>
          <w:p w:rsidR="00E65D67" w:rsidRPr="005D482F" w:rsidRDefault="00E65D67" w:rsidP="00E65D67">
            <w:pPr>
              <w:widowControl w:val="0"/>
              <w:spacing w:after="0" w:line="240" w:lineRule="auto"/>
              <w:contextualSpacing/>
              <w:rPr>
                <w:rFonts w:ascii="Times New Roman" w:eastAsia="Calibri" w:hAnsi="Times New Roman" w:cs="Times New Roman"/>
                <w:sz w:val="20"/>
                <w:szCs w:val="20"/>
              </w:rPr>
            </w:pPr>
            <w:r w:rsidRPr="005D482F">
              <w:rPr>
                <w:rFonts w:ascii="Times New Roman" w:eastAsia="Calibri" w:hAnsi="Times New Roman" w:cs="Times New Roman"/>
                <w:sz w:val="20"/>
                <w:szCs w:val="20"/>
              </w:rPr>
              <w:t>В. чистая прибыль</w:t>
            </w:r>
          </w:p>
          <w:p w:rsidR="00E65D67" w:rsidRPr="005D482F" w:rsidRDefault="00E65D67" w:rsidP="00E65D67">
            <w:pPr>
              <w:widowControl w:val="0"/>
              <w:spacing w:after="0" w:line="240" w:lineRule="auto"/>
              <w:contextualSpacing/>
              <w:rPr>
                <w:rFonts w:ascii="Times New Roman" w:eastAsia="Calibri" w:hAnsi="Times New Roman" w:cs="Times New Roman"/>
                <w:sz w:val="20"/>
                <w:szCs w:val="20"/>
              </w:rPr>
            </w:pPr>
            <w:r w:rsidRPr="005D482F">
              <w:rPr>
                <w:rFonts w:ascii="Times New Roman" w:eastAsia="Calibri" w:hAnsi="Times New Roman" w:cs="Times New Roman"/>
                <w:sz w:val="20"/>
                <w:szCs w:val="20"/>
              </w:rPr>
              <w:t>Г. прибыль (убыток) до налогообложения</w:t>
            </w:r>
          </w:p>
        </w:tc>
        <w:tc>
          <w:tcPr>
            <w:tcW w:w="2912" w:type="dxa"/>
            <w:vAlign w:val="center"/>
          </w:tcPr>
          <w:p w:rsidR="00E65D67" w:rsidRPr="005D482F" w:rsidRDefault="00E65D67" w:rsidP="00E65D67">
            <w:pPr>
              <w:spacing w:after="0" w:line="240" w:lineRule="auto"/>
              <w:contextualSpacing/>
              <w:jc w:val="center"/>
              <w:rPr>
                <w:rFonts w:ascii="Times New Roman" w:hAnsi="Times New Roman" w:cs="Times New Roman"/>
                <w:sz w:val="20"/>
                <w:szCs w:val="20"/>
                <w:lang w:eastAsia="ru-RU"/>
              </w:rPr>
            </w:pPr>
            <w:r w:rsidRPr="005D482F">
              <w:rPr>
                <w:rFonts w:ascii="Times New Roman" w:eastAsia="Calibri" w:hAnsi="Times New Roman" w:cs="Times New Roman"/>
                <w:sz w:val="20"/>
                <w:szCs w:val="20"/>
              </w:rPr>
              <w:t>БАГВ</w:t>
            </w:r>
          </w:p>
        </w:tc>
        <w:tc>
          <w:tcPr>
            <w:tcW w:w="2912" w:type="dxa"/>
          </w:tcPr>
          <w:p w:rsidR="00E65D67" w:rsidRPr="005D482F" w:rsidRDefault="00E65D67" w:rsidP="00E65D67">
            <w:pPr>
              <w:spacing w:after="0" w:line="240" w:lineRule="auto"/>
              <w:contextualSpacing/>
              <w:rPr>
                <w:rFonts w:ascii="Times New Roman" w:hAnsi="Times New Roman" w:cs="Times New Roman"/>
                <w:sz w:val="20"/>
                <w:szCs w:val="20"/>
              </w:rPr>
            </w:pPr>
            <w:r w:rsidRPr="005D482F">
              <w:rPr>
                <w:rFonts w:ascii="Times New Roman" w:hAnsi="Times New Roman" w:cs="Times New Roman"/>
                <w:sz w:val="20"/>
                <w:szCs w:val="20"/>
              </w:rPr>
              <w:t>Определение правильной последовательности</w:t>
            </w:r>
          </w:p>
        </w:tc>
      </w:tr>
      <w:tr w:rsidR="00E65D67" w:rsidRPr="005D482F" w:rsidTr="001F3ACD">
        <w:tc>
          <w:tcPr>
            <w:tcW w:w="562" w:type="dxa"/>
          </w:tcPr>
          <w:p w:rsidR="00E65D67" w:rsidRPr="00EF02F3" w:rsidRDefault="00E65D67" w:rsidP="00E65D67">
            <w:pPr>
              <w:tabs>
                <w:tab w:val="left" w:pos="6300"/>
              </w:tabs>
              <w:spacing w:after="0" w:line="240" w:lineRule="auto"/>
              <w:contextualSpacing/>
              <w:jc w:val="center"/>
              <w:rPr>
                <w:rFonts w:ascii="Times New Roman" w:hAnsi="Times New Roman" w:cs="Times New Roman"/>
                <w:sz w:val="20"/>
                <w:szCs w:val="20"/>
                <w:lang w:eastAsia="ru-RU"/>
              </w:rPr>
            </w:pPr>
            <w:r>
              <w:rPr>
                <w:rFonts w:ascii="Times New Roman" w:hAnsi="Times New Roman" w:cs="Times New Roman"/>
                <w:sz w:val="20"/>
                <w:szCs w:val="20"/>
                <w:lang w:eastAsia="ru-RU"/>
              </w:rPr>
              <w:t>451</w:t>
            </w:r>
          </w:p>
        </w:tc>
        <w:tc>
          <w:tcPr>
            <w:tcW w:w="5262" w:type="dxa"/>
            <w:vAlign w:val="center"/>
          </w:tcPr>
          <w:p w:rsidR="00E65D67" w:rsidRPr="005D482F" w:rsidRDefault="00E65D67" w:rsidP="00E65D67">
            <w:pPr>
              <w:spacing w:after="0" w:line="240" w:lineRule="auto"/>
              <w:contextualSpacing/>
              <w:jc w:val="center"/>
              <w:rPr>
                <w:rFonts w:ascii="Times New Roman" w:eastAsia="Calibri" w:hAnsi="Times New Roman" w:cs="Times New Roman"/>
                <w:sz w:val="20"/>
                <w:szCs w:val="20"/>
              </w:rPr>
            </w:pPr>
            <w:r w:rsidRPr="005D482F">
              <w:rPr>
                <w:rFonts w:ascii="Times New Roman" w:hAnsi="Times New Roman" w:cs="Times New Roman"/>
                <w:sz w:val="20"/>
                <w:szCs w:val="20"/>
              </w:rPr>
              <w:t>Установите последовательность выполняемых действий при расчете рентабельности производства:</w:t>
            </w:r>
          </w:p>
        </w:tc>
        <w:tc>
          <w:tcPr>
            <w:tcW w:w="2912" w:type="dxa"/>
            <w:vAlign w:val="center"/>
          </w:tcPr>
          <w:p w:rsidR="00E65D67" w:rsidRPr="005D482F" w:rsidRDefault="00E65D67" w:rsidP="00E65D67">
            <w:pPr>
              <w:spacing w:after="0" w:line="240" w:lineRule="auto"/>
              <w:ind w:left="34"/>
              <w:contextualSpacing/>
              <w:rPr>
                <w:rFonts w:ascii="Times New Roman" w:hAnsi="Times New Roman" w:cs="Times New Roman"/>
                <w:sz w:val="20"/>
                <w:szCs w:val="20"/>
              </w:rPr>
            </w:pPr>
            <w:r w:rsidRPr="005D482F">
              <w:rPr>
                <w:rFonts w:ascii="Times New Roman" w:hAnsi="Times New Roman" w:cs="Times New Roman"/>
                <w:sz w:val="20"/>
                <w:szCs w:val="20"/>
              </w:rPr>
              <w:t>А. определить балансовую прибыль на основании данных бухгалтерского баланса</w:t>
            </w:r>
          </w:p>
          <w:p w:rsidR="00E65D67" w:rsidRPr="005D482F" w:rsidRDefault="00E65D67" w:rsidP="00E65D67">
            <w:pPr>
              <w:spacing w:after="0" w:line="240" w:lineRule="auto"/>
              <w:ind w:left="34"/>
              <w:contextualSpacing/>
              <w:rPr>
                <w:rFonts w:ascii="Times New Roman" w:hAnsi="Times New Roman" w:cs="Times New Roman"/>
                <w:sz w:val="20"/>
                <w:szCs w:val="20"/>
              </w:rPr>
            </w:pPr>
            <w:r w:rsidRPr="005D482F">
              <w:rPr>
                <w:rFonts w:ascii="Times New Roman" w:hAnsi="Times New Roman" w:cs="Times New Roman"/>
                <w:sz w:val="20"/>
                <w:szCs w:val="20"/>
              </w:rPr>
              <w:t>Б. умножить на 100%</w:t>
            </w:r>
          </w:p>
          <w:p w:rsidR="00E65D67" w:rsidRPr="005D482F" w:rsidRDefault="00E65D67" w:rsidP="00E65D67">
            <w:pPr>
              <w:spacing w:after="0" w:line="240" w:lineRule="auto"/>
              <w:ind w:left="34"/>
              <w:contextualSpacing/>
              <w:rPr>
                <w:rFonts w:ascii="Times New Roman" w:hAnsi="Times New Roman" w:cs="Times New Roman"/>
                <w:sz w:val="20"/>
                <w:szCs w:val="20"/>
              </w:rPr>
            </w:pPr>
            <w:r w:rsidRPr="005D482F">
              <w:rPr>
                <w:rFonts w:ascii="Times New Roman" w:hAnsi="Times New Roman" w:cs="Times New Roman"/>
                <w:sz w:val="20"/>
                <w:szCs w:val="20"/>
              </w:rPr>
              <w:t xml:space="preserve">В. разделить балансовую прибыль на сумму среднегодовой стоимости </w:t>
            </w:r>
            <w:r w:rsidRPr="005D482F">
              <w:rPr>
                <w:rFonts w:ascii="Times New Roman" w:hAnsi="Times New Roman" w:cs="Times New Roman"/>
                <w:sz w:val="20"/>
                <w:szCs w:val="20"/>
              </w:rPr>
              <w:lastRenderedPageBreak/>
              <w:t>оборотных средств и основных фондов</w:t>
            </w:r>
          </w:p>
          <w:p w:rsidR="00E65D67" w:rsidRPr="005D482F" w:rsidRDefault="00E65D67" w:rsidP="00E65D67">
            <w:pPr>
              <w:spacing w:after="0" w:line="240" w:lineRule="auto"/>
              <w:ind w:left="34"/>
              <w:contextualSpacing/>
              <w:rPr>
                <w:rFonts w:ascii="Times New Roman" w:hAnsi="Times New Roman" w:cs="Times New Roman"/>
                <w:sz w:val="20"/>
                <w:szCs w:val="20"/>
              </w:rPr>
            </w:pPr>
            <w:r w:rsidRPr="005D482F">
              <w:rPr>
                <w:rFonts w:ascii="Times New Roman" w:hAnsi="Times New Roman" w:cs="Times New Roman"/>
                <w:sz w:val="20"/>
                <w:szCs w:val="20"/>
              </w:rPr>
              <w:t>Г. определить сумму среднегодовой стоимости оборотных средств и основных фондов</w:t>
            </w:r>
          </w:p>
        </w:tc>
        <w:tc>
          <w:tcPr>
            <w:tcW w:w="2912" w:type="dxa"/>
            <w:vAlign w:val="center"/>
          </w:tcPr>
          <w:p w:rsidR="00E65D67" w:rsidRPr="005D482F" w:rsidRDefault="00E65D67" w:rsidP="00E65D67">
            <w:pPr>
              <w:spacing w:after="0" w:line="240" w:lineRule="auto"/>
              <w:contextualSpacing/>
              <w:jc w:val="center"/>
              <w:rPr>
                <w:rFonts w:ascii="Times New Roman" w:eastAsia="Calibri" w:hAnsi="Times New Roman" w:cs="Times New Roman"/>
                <w:sz w:val="20"/>
                <w:szCs w:val="20"/>
              </w:rPr>
            </w:pPr>
            <w:r w:rsidRPr="005D482F">
              <w:rPr>
                <w:rFonts w:ascii="Times New Roman" w:eastAsia="Calibri" w:hAnsi="Times New Roman" w:cs="Times New Roman"/>
                <w:sz w:val="20"/>
                <w:szCs w:val="20"/>
              </w:rPr>
              <w:lastRenderedPageBreak/>
              <w:t>АГВБ</w:t>
            </w:r>
          </w:p>
        </w:tc>
        <w:tc>
          <w:tcPr>
            <w:tcW w:w="2912" w:type="dxa"/>
          </w:tcPr>
          <w:p w:rsidR="00E65D67" w:rsidRPr="005D482F" w:rsidRDefault="00E65D67" w:rsidP="00E65D67">
            <w:pPr>
              <w:spacing w:after="0" w:line="240" w:lineRule="auto"/>
              <w:contextualSpacing/>
              <w:rPr>
                <w:rFonts w:ascii="Times New Roman" w:hAnsi="Times New Roman" w:cs="Times New Roman"/>
                <w:sz w:val="20"/>
                <w:szCs w:val="20"/>
              </w:rPr>
            </w:pPr>
            <w:r w:rsidRPr="005D482F">
              <w:rPr>
                <w:rFonts w:ascii="Times New Roman" w:hAnsi="Times New Roman" w:cs="Times New Roman"/>
                <w:sz w:val="20"/>
                <w:szCs w:val="20"/>
              </w:rPr>
              <w:t>Определение правильной последовательности</w:t>
            </w:r>
          </w:p>
        </w:tc>
      </w:tr>
      <w:tr w:rsidR="00E65D67" w:rsidRPr="005D482F" w:rsidTr="001F3ACD">
        <w:tc>
          <w:tcPr>
            <w:tcW w:w="562" w:type="dxa"/>
          </w:tcPr>
          <w:p w:rsidR="00E65D67" w:rsidRPr="00EF02F3" w:rsidRDefault="00E65D67" w:rsidP="00E65D67">
            <w:pPr>
              <w:tabs>
                <w:tab w:val="left" w:pos="6300"/>
              </w:tabs>
              <w:spacing w:after="0" w:line="240" w:lineRule="auto"/>
              <w:contextualSpacing/>
              <w:jc w:val="center"/>
              <w:rPr>
                <w:rFonts w:ascii="Times New Roman" w:hAnsi="Times New Roman" w:cs="Times New Roman"/>
                <w:sz w:val="20"/>
                <w:szCs w:val="20"/>
                <w:lang w:eastAsia="ru-RU"/>
              </w:rPr>
            </w:pPr>
            <w:r>
              <w:rPr>
                <w:rFonts w:ascii="Times New Roman" w:hAnsi="Times New Roman" w:cs="Times New Roman"/>
                <w:sz w:val="20"/>
                <w:szCs w:val="20"/>
                <w:lang w:eastAsia="ru-RU"/>
              </w:rPr>
              <w:t>452</w:t>
            </w:r>
          </w:p>
        </w:tc>
        <w:tc>
          <w:tcPr>
            <w:tcW w:w="5262" w:type="dxa"/>
            <w:vAlign w:val="center"/>
          </w:tcPr>
          <w:p w:rsidR="00E65D67" w:rsidRPr="005D482F" w:rsidRDefault="00E65D67" w:rsidP="00E65D67">
            <w:pPr>
              <w:autoSpaceDE w:val="0"/>
              <w:autoSpaceDN w:val="0"/>
              <w:adjustRightInd w:val="0"/>
              <w:spacing w:after="0" w:line="240" w:lineRule="auto"/>
              <w:contextualSpacing/>
              <w:rPr>
                <w:rFonts w:ascii="Times New Roman" w:hAnsi="Times New Roman" w:cs="Times New Roman"/>
                <w:sz w:val="20"/>
                <w:szCs w:val="20"/>
              </w:rPr>
            </w:pPr>
            <w:r w:rsidRPr="005D482F">
              <w:rPr>
                <w:rFonts w:ascii="Times New Roman" w:hAnsi="Times New Roman" w:cs="Times New Roman"/>
                <w:sz w:val="20"/>
                <w:szCs w:val="20"/>
              </w:rPr>
              <w:t>Установите соответствие между ресурсами отрасли и показателями их использования</w:t>
            </w:r>
          </w:p>
        </w:tc>
        <w:tc>
          <w:tcPr>
            <w:tcW w:w="2912" w:type="dxa"/>
            <w:vAlign w:val="center"/>
          </w:tcPr>
          <w:p w:rsidR="00E65D67" w:rsidRPr="005D482F" w:rsidRDefault="00E65D67" w:rsidP="00E65D67">
            <w:pPr>
              <w:spacing w:after="0" w:line="240" w:lineRule="auto"/>
              <w:contextualSpacing/>
              <w:jc w:val="center"/>
              <w:rPr>
                <w:rFonts w:ascii="Times New Roman" w:hAnsi="Times New Roman" w:cs="Times New Roman"/>
                <w:sz w:val="20"/>
                <w:szCs w:val="20"/>
                <w:lang w:eastAsia="ru-RU"/>
              </w:rPr>
            </w:pPr>
            <w:r w:rsidRPr="005D482F">
              <w:rPr>
                <w:rFonts w:ascii="Times New Roman" w:hAnsi="Times New Roman" w:cs="Times New Roman"/>
                <w:sz w:val="20"/>
                <w:szCs w:val="20"/>
                <w:lang w:eastAsia="ru-RU"/>
              </w:rPr>
              <w:t>Ресурсы отрасли:</w:t>
            </w:r>
          </w:p>
          <w:p w:rsidR="00E65D67" w:rsidRPr="005D482F" w:rsidRDefault="00E65D67" w:rsidP="00E65D67">
            <w:pPr>
              <w:spacing w:after="0" w:line="240" w:lineRule="auto"/>
              <w:contextualSpacing/>
              <w:rPr>
                <w:rFonts w:ascii="Times New Roman" w:hAnsi="Times New Roman" w:cs="Times New Roman"/>
                <w:sz w:val="20"/>
                <w:szCs w:val="20"/>
                <w:lang w:eastAsia="ru-RU"/>
              </w:rPr>
            </w:pPr>
            <w:r w:rsidRPr="005D482F">
              <w:rPr>
                <w:rFonts w:ascii="Times New Roman" w:hAnsi="Times New Roman" w:cs="Times New Roman"/>
                <w:sz w:val="20"/>
                <w:szCs w:val="20"/>
                <w:lang w:eastAsia="ru-RU"/>
              </w:rPr>
              <w:t>1. финансы</w:t>
            </w:r>
          </w:p>
          <w:p w:rsidR="00E65D67" w:rsidRPr="005D482F" w:rsidRDefault="00E65D67" w:rsidP="00E65D67">
            <w:pPr>
              <w:spacing w:after="0" w:line="240" w:lineRule="auto"/>
              <w:contextualSpacing/>
              <w:rPr>
                <w:rFonts w:ascii="Times New Roman" w:hAnsi="Times New Roman" w:cs="Times New Roman"/>
                <w:sz w:val="20"/>
                <w:szCs w:val="20"/>
                <w:lang w:eastAsia="ru-RU"/>
              </w:rPr>
            </w:pPr>
            <w:r w:rsidRPr="005D482F">
              <w:rPr>
                <w:rFonts w:ascii="Times New Roman" w:hAnsi="Times New Roman" w:cs="Times New Roman"/>
                <w:sz w:val="20"/>
                <w:szCs w:val="20"/>
                <w:lang w:eastAsia="ru-RU"/>
              </w:rPr>
              <w:t>2. земля</w:t>
            </w:r>
          </w:p>
          <w:p w:rsidR="00E65D67" w:rsidRPr="005D482F" w:rsidRDefault="00E65D67" w:rsidP="00E65D67">
            <w:pPr>
              <w:spacing w:after="0" w:line="240" w:lineRule="auto"/>
              <w:contextualSpacing/>
              <w:rPr>
                <w:rFonts w:ascii="Times New Roman" w:hAnsi="Times New Roman" w:cs="Times New Roman"/>
                <w:sz w:val="20"/>
                <w:szCs w:val="20"/>
                <w:lang w:eastAsia="ru-RU"/>
              </w:rPr>
            </w:pPr>
            <w:r w:rsidRPr="005D482F">
              <w:rPr>
                <w:rFonts w:ascii="Times New Roman" w:hAnsi="Times New Roman" w:cs="Times New Roman"/>
                <w:sz w:val="20"/>
                <w:szCs w:val="20"/>
                <w:lang w:eastAsia="ru-RU"/>
              </w:rPr>
              <w:t>3. труд</w:t>
            </w:r>
          </w:p>
          <w:p w:rsidR="00E65D67" w:rsidRPr="005D482F" w:rsidRDefault="00E65D67" w:rsidP="00E65D67">
            <w:pPr>
              <w:spacing w:after="0" w:line="240" w:lineRule="auto"/>
              <w:contextualSpacing/>
              <w:rPr>
                <w:rFonts w:ascii="Times New Roman" w:hAnsi="Times New Roman" w:cs="Times New Roman"/>
                <w:sz w:val="20"/>
                <w:szCs w:val="20"/>
                <w:lang w:eastAsia="ru-RU"/>
              </w:rPr>
            </w:pPr>
            <w:r w:rsidRPr="005D482F">
              <w:rPr>
                <w:rFonts w:ascii="Times New Roman" w:hAnsi="Times New Roman" w:cs="Times New Roman"/>
                <w:sz w:val="20"/>
                <w:szCs w:val="20"/>
                <w:lang w:eastAsia="ru-RU"/>
              </w:rPr>
              <w:t>4. энергетические ресурсы</w:t>
            </w:r>
          </w:p>
          <w:p w:rsidR="00E65D67" w:rsidRPr="005D482F" w:rsidRDefault="00E65D67" w:rsidP="00E65D67">
            <w:pPr>
              <w:spacing w:after="0" w:line="240" w:lineRule="auto"/>
              <w:contextualSpacing/>
              <w:rPr>
                <w:rFonts w:ascii="Times New Roman" w:hAnsi="Times New Roman" w:cs="Times New Roman"/>
                <w:sz w:val="20"/>
                <w:szCs w:val="20"/>
                <w:lang w:eastAsia="ru-RU"/>
              </w:rPr>
            </w:pPr>
            <w:r w:rsidRPr="005D482F">
              <w:rPr>
                <w:rFonts w:ascii="Times New Roman" w:hAnsi="Times New Roman" w:cs="Times New Roman"/>
                <w:sz w:val="20"/>
                <w:szCs w:val="20"/>
                <w:lang w:eastAsia="ru-RU"/>
              </w:rPr>
              <w:t>5. материально-технические ресурсы</w:t>
            </w:r>
          </w:p>
          <w:p w:rsidR="00E65D67" w:rsidRPr="005D482F" w:rsidRDefault="00E65D67" w:rsidP="00E65D67">
            <w:pPr>
              <w:spacing w:after="0" w:line="240" w:lineRule="auto"/>
              <w:contextualSpacing/>
              <w:jc w:val="center"/>
              <w:rPr>
                <w:rFonts w:ascii="Times New Roman" w:hAnsi="Times New Roman" w:cs="Times New Roman"/>
                <w:sz w:val="20"/>
                <w:szCs w:val="20"/>
                <w:lang w:eastAsia="ru-RU"/>
              </w:rPr>
            </w:pPr>
            <w:r w:rsidRPr="005D482F">
              <w:rPr>
                <w:rFonts w:ascii="Times New Roman" w:hAnsi="Times New Roman" w:cs="Times New Roman"/>
                <w:sz w:val="20"/>
                <w:szCs w:val="20"/>
                <w:lang w:eastAsia="ru-RU"/>
              </w:rPr>
              <w:t>Показатели использования ресурсов:</w:t>
            </w:r>
          </w:p>
          <w:p w:rsidR="00E65D67" w:rsidRPr="005D482F" w:rsidRDefault="00E65D67" w:rsidP="00E65D67">
            <w:pPr>
              <w:spacing w:after="0" w:line="240" w:lineRule="auto"/>
              <w:contextualSpacing/>
              <w:rPr>
                <w:rFonts w:ascii="Times New Roman" w:hAnsi="Times New Roman" w:cs="Times New Roman"/>
                <w:sz w:val="20"/>
                <w:szCs w:val="20"/>
                <w:lang w:eastAsia="ru-RU"/>
              </w:rPr>
            </w:pPr>
            <w:r w:rsidRPr="005D482F">
              <w:rPr>
                <w:rFonts w:ascii="Times New Roman" w:hAnsi="Times New Roman" w:cs="Times New Roman"/>
                <w:sz w:val="20"/>
                <w:szCs w:val="20"/>
                <w:lang w:eastAsia="ru-RU"/>
              </w:rPr>
              <w:t>А. энергоемкость</w:t>
            </w:r>
          </w:p>
          <w:p w:rsidR="00E65D67" w:rsidRPr="005D482F" w:rsidRDefault="00E65D67" w:rsidP="00E65D67">
            <w:pPr>
              <w:spacing w:after="0" w:line="240" w:lineRule="auto"/>
              <w:contextualSpacing/>
              <w:rPr>
                <w:rFonts w:ascii="Times New Roman" w:hAnsi="Times New Roman" w:cs="Times New Roman"/>
                <w:sz w:val="20"/>
                <w:szCs w:val="20"/>
                <w:lang w:eastAsia="ru-RU"/>
              </w:rPr>
            </w:pPr>
            <w:r w:rsidRPr="005D482F">
              <w:rPr>
                <w:rFonts w:ascii="Times New Roman" w:hAnsi="Times New Roman" w:cs="Times New Roman"/>
                <w:sz w:val="20"/>
                <w:szCs w:val="20"/>
                <w:lang w:eastAsia="ru-RU"/>
              </w:rPr>
              <w:t>Б. трудоемкость</w:t>
            </w:r>
          </w:p>
          <w:p w:rsidR="00E65D67" w:rsidRPr="005D482F" w:rsidRDefault="00E65D67" w:rsidP="00E65D67">
            <w:pPr>
              <w:spacing w:after="0" w:line="240" w:lineRule="auto"/>
              <w:contextualSpacing/>
              <w:rPr>
                <w:rFonts w:ascii="Times New Roman" w:hAnsi="Times New Roman" w:cs="Times New Roman"/>
                <w:sz w:val="20"/>
                <w:szCs w:val="20"/>
              </w:rPr>
            </w:pPr>
            <w:r w:rsidRPr="005D482F">
              <w:rPr>
                <w:rFonts w:ascii="Times New Roman" w:hAnsi="Times New Roman" w:cs="Times New Roman"/>
                <w:sz w:val="20"/>
                <w:szCs w:val="20"/>
              </w:rPr>
              <w:t>В. прибыль</w:t>
            </w:r>
          </w:p>
          <w:p w:rsidR="00E65D67" w:rsidRPr="005D482F" w:rsidRDefault="00E65D67" w:rsidP="00E65D67">
            <w:pPr>
              <w:spacing w:after="0" w:line="240" w:lineRule="auto"/>
              <w:contextualSpacing/>
              <w:rPr>
                <w:rFonts w:ascii="Times New Roman" w:hAnsi="Times New Roman" w:cs="Times New Roman"/>
                <w:sz w:val="20"/>
                <w:szCs w:val="20"/>
              </w:rPr>
            </w:pPr>
            <w:r w:rsidRPr="005D482F">
              <w:rPr>
                <w:rFonts w:ascii="Times New Roman" w:hAnsi="Times New Roman" w:cs="Times New Roman"/>
                <w:sz w:val="20"/>
                <w:szCs w:val="20"/>
              </w:rPr>
              <w:t>Г. урожайность сельскохозяйственных культур</w:t>
            </w:r>
          </w:p>
          <w:p w:rsidR="00E65D67" w:rsidRPr="005D482F" w:rsidRDefault="00E65D67" w:rsidP="00E65D67">
            <w:pPr>
              <w:spacing w:after="0" w:line="240" w:lineRule="auto"/>
              <w:contextualSpacing/>
              <w:rPr>
                <w:rFonts w:ascii="Times New Roman" w:hAnsi="Times New Roman" w:cs="Times New Roman"/>
                <w:sz w:val="20"/>
                <w:szCs w:val="20"/>
                <w:lang w:eastAsia="ru-RU"/>
              </w:rPr>
            </w:pPr>
            <w:r w:rsidRPr="005D482F">
              <w:rPr>
                <w:rFonts w:ascii="Times New Roman" w:hAnsi="Times New Roman" w:cs="Times New Roman"/>
                <w:sz w:val="20"/>
                <w:szCs w:val="20"/>
              </w:rPr>
              <w:t>Д. материалоотдача</w:t>
            </w:r>
          </w:p>
        </w:tc>
        <w:tc>
          <w:tcPr>
            <w:tcW w:w="2912" w:type="dxa"/>
            <w:vAlign w:val="center"/>
          </w:tcPr>
          <w:p w:rsidR="00E65D67" w:rsidRPr="005D482F" w:rsidRDefault="00E65D67" w:rsidP="00E65D67">
            <w:pPr>
              <w:spacing w:after="0" w:line="240" w:lineRule="auto"/>
              <w:contextualSpacing/>
              <w:jc w:val="center"/>
              <w:rPr>
                <w:rFonts w:ascii="Times New Roman" w:hAnsi="Times New Roman" w:cs="Times New Roman"/>
                <w:sz w:val="20"/>
                <w:szCs w:val="20"/>
                <w:lang w:eastAsia="ru-RU"/>
              </w:rPr>
            </w:pPr>
            <w:r w:rsidRPr="005D482F">
              <w:rPr>
                <w:rFonts w:ascii="Times New Roman" w:hAnsi="Times New Roman" w:cs="Times New Roman"/>
                <w:sz w:val="20"/>
                <w:szCs w:val="20"/>
                <w:lang w:eastAsia="ru-RU"/>
              </w:rPr>
              <w:t>1В</w:t>
            </w:r>
          </w:p>
          <w:p w:rsidR="00E65D67" w:rsidRPr="005D482F" w:rsidRDefault="00E65D67" w:rsidP="00E65D67">
            <w:pPr>
              <w:spacing w:after="0" w:line="240" w:lineRule="auto"/>
              <w:contextualSpacing/>
              <w:jc w:val="center"/>
              <w:rPr>
                <w:rFonts w:ascii="Times New Roman" w:hAnsi="Times New Roman" w:cs="Times New Roman"/>
                <w:sz w:val="20"/>
                <w:szCs w:val="20"/>
                <w:lang w:eastAsia="ru-RU"/>
              </w:rPr>
            </w:pPr>
            <w:r w:rsidRPr="005D482F">
              <w:rPr>
                <w:rFonts w:ascii="Times New Roman" w:hAnsi="Times New Roman" w:cs="Times New Roman"/>
                <w:sz w:val="20"/>
                <w:szCs w:val="20"/>
                <w:lang w:eastAsia="ru-RU"/>
              </w:rPr>
              <w:t>2Г</w:t>
            </w:r>
          </w:p>
          <w:p w:rsidR="00E65D67" w:rsidRPr="005D482F" w:rsidRDefault="00E65D67" w:rsidP="00E65D67">
            <w:pPr>
              <w:spacing w:after="0" w:line="240" w:lineRule="auto"/>
              <w:contextualSpacing/>
              <w:jc w:val="center"/>
              <w:rPr>
                <w:rFonts w:ascii="Times New Roman" w:hAnsi="Times New Roman" w:cs="Times New Roman"/>
                <w:sz w:val="20"/>
                <w:szCs w:val="20"/>
                <w:lang w:eastAsia="ru-RU"/>
              </w:rPr>
            </w:pPr>
            <w:r w:rsidRPr="005D482F">
              <w:rPr>
                <w:rFonts w:ascii="Times New Roman" w:hAnsi="Times New Roman" w:cs="Times New Roman"/>
                <w:sz w:val="20"/>
                <w:szCs w:val="20"/>
                <w:lang w:eastAsia="ru-RU"/>
              </w:rPr>
              <w:t>3Б</w:t>
            </w:r>
          </w:p>
          <w:p w:rsidR="00E65D67" w:rsidRPr="005D482F" w:rsidRDefault="00E65D67" w:rsidP="00E65D67">
            <w:pPr>
              <w:spacing w:after="0" w:line="240" w:lineRule="auto"/>
              <w:contextualSpacing/>
              <w:jc w:val="center"/>
              <w:rPr>
                <w:rFonts w:ascii="Times New Roman" w:hAnsi="Times New Roman" w:cs="Times New Roman"/>
                <w:sz w:val="20"/>
                <w:szCs w:val="20"/>
                <w:lang w:eastAsia="ru-RU"/>
              </w:rPr>
            </w:pPr>
            <w:r w:rsidRPr="005D482F">
              <w:rPr>
                <w:rFonts w:ascii="Times New Roman" w:hAnsi="Times New Roman" w:cs="Times New Roman"/>
                <w:sz w:val="20"/>
                <w:szCs w:val="20"/>
                <w:lang w:eastAsia="ru-RU"/>
              </w:rPr>
              <w:t>4А</w:t>
            </w:r>
          </w:p>
          <w:p w:rsidR="00E65D67" w:rsidRPr="005D482F" w:rsidRDefault="00E65D67" w:rsidP="00E65D67">
            <w:pPr>
              <w:spacing w:after="0" w:line="240" w:lineRule="auto"/>
              <w:contextualSpacing/>
              <w:jc w:val="center"/>
              <w:rPr>
                <w:rFonts w:ascii="Times New Roman" w:hAnsi="Times New Roman" w:cs="Times New Roman"/>
                <w:sz w:val="20"/>
                <w:szCs w:val="20"/>
                <w:lang w:eastAsia="ru-RU"/>
              </w:rPr>
            </w:pPr>
            <w:r w:rsidRPr="005D482F">
              <w:rPr>
                <w:rFonts w:ascii="Times New Roman" w:hAnsi="Times New Roman" w:cs="Times New Roman"/>
                <w:sz w:val="20"/>
                <w:szCs w:val="20"/>
                <w:lang w:eastAsia="ru-RU"/>
              </w:rPr>
              <w:t>5Д</w:t>
            </w:r>
          </w:p>
        </w:tc>
        <w:tc>
          <w:tcPr>
            <w:tcW w:w="2912" w:type="dxa"/>
          </w:tcPr>
          <w:p w:rsidR="00E65D67" w:rsidRPr="005D482F" w:rsidRDefault="00E65D67" w:rsidP="00E65D67">
            <w:pPr>
              <w:tabs>
                <w:tab w:val="center" w:pos="7285"/>
              </w:tabs>
              <w:spacing w:after="0" w:line="240" w:lineRule="auto"/>
              <w:contextualSpacing/>
              <w:rPr>
                <w:rFonts w:ascii="Times New Roman" w:hAnsi="Times New Roman" w:cs="Times New Roman"/>
                <w:sz w:val="20"/>
                <w:szCs w:val="20"/>
                <w:lang w:eastAsia="ru-RU"/>
              </w:rPr>
            </w:pPr>
            <w:r w:rsidRPr="005D482F">
              <w:rPr>
                <w:rFonts w:ascii="Times New Roman" w:hAnsi="Times New Roman" w:cs="Times New Roman"/>
                <w:sz w:val="20"/>
                <w:szCs w:val="20"/>
              </w:rPr>
              <w:t>Определение правильного соответствия</w:t>
            </w:r>
          </w:p>
        </w:tc>
      </w:tr>
      <w:tr w:rsidR="00E65D67" w:rsidRPr="005D482F" w:rsidTr="001F3ACD">
        <w:tc>
          <w:tcPr>
            <w:tcW w:w="562" w:type="dxa"/>
          </w:tcPr>
          <w:p w:rsidR="00E65D67" w:rsidRPr="00EF02F3" w:rsidRDefault="00E65D67" w:rsidP="00E65D67">
            <w:pPr>
              <w:tabs>
                <w:tab w:val="left" w:pos="6300"/>
              </w:tabs>
              <w:spacing w:after="0" w:line="240" w:lineRule="auto"/>
              <w:contextualSpacing/>
              <w:jc w:val="center"/>
              <w:rPr>
                <w:rFonts w:ascii="Times New Roman" w:hAnsi="Times New Roman" w:cs="Times New Roman"/>
                <w:sz w:val="20"/>
                <w:szCs w:val="20"/>
                <w:lang w:eastAsia="ru-RU"/>
              </w:rPr>
            </w:pPr>
            <w:r>
              <w:rPr>
                <w:rFonts w:ascii="Times New Roman" w:hAnsi="Times New Roman" w:cs="Times New Roman"/>
                <w:sz w:val="20"/>
                <w:szCs w:val="20"/>
                <w:lang w:eastAsia="ru-RU"/>
              </w:rPr>
              <w:t>453</w:t>
            </w:r>
          </w:p>
        </w:tc>
        <w:tc>
          <w:tcPr>
            <w:tcW w:w="5262" w:type="dxa"/>
            <w:vAlign w:val="center"/>
          </w:tcPr>
          <w:p w:rsidR="00E65D67" w:rsidRPr="005D482F" w:rsidRDefault="00E65D67" w:rsidP="00E65D67">
            <w:pPr>
              <w:spacing w:after="0" w:line="240" w:lineRule="auto"/>
              <w:contextualSpacing/>
              <w:jc w:val="center"/>
              <w:rPr>
                <w:rFonts w:ascii="Times New Roman" w:hAnsi="Times New Roman" w:cs="Times New Roman"/>
                <w:sz w:val="20"/>
                <w:szCs w:val="20"/>
                <w:lang w:eastAsia="ru-RU"/>
              </w:rPr>
            </w:pPr>
            <w:r w:rsidRPr="005D482F">
              <w:rPr>
                <w:rFonts w:ascii="Times New Roman" w:hAnsi="Times New Roman" w:cs="Times New Roman"/>
                <w:sz w:val="20"/>
                <w:szCs w:val="20"/>
              </w:rPr>
              <w:t>Установите соответствие между видами прибыли и их содержанием</w:t>
            </w:r>
          </w:p>
        </w:tc>
        <w:tc>
          <w:tcPr>
            <w:tcW w:w="2912" w:type="dxa"/>
            <w:vAlign w:val="center"/>
          </w:tcPr>
          <w:p w:rsidR="00E65D67" w:rsidRPr="005D482F" w:rsidRDefault="00E65D67" w:rsidP="00E65D67">
            <w:pPr>
              <w:spacing w:after="0" w:line="240" w:lineRule="auto"/>
              <w:contextualSpacing/>
              <w:jc w:val="center"/>
              <w:rPr>
                <w:rFonts w:ascii="Times New Roman" w:hAnsi="Times New Roman" w:cs="Times New Roman"/>
                <w:color w:val="000000"/>
                <w:sz w:val="20"/>
                <w:szCs w:val="20"/>
              </w:rPr>
            </w:pPr>
            <w:r w:rsidRPr="005D482F">
              <w:rPr>
                <w:rFonts w:ascii="Times New Roman" w:hAnsi="Times New Roman" w:cs="Times New Roman"/>
                <w:color w:val="000000"/>
                <w:sz w:val="20"/>
                <w:szCs w:val="20"/>
              </w:rPr>
              <w:t>Вид прибыли:</w:t>
            </w:r>
          </w:p>
          <w:p w:rsidR="00E65D67" w:rsidRPr="005D482F" w:rsidRDefault="00E65D67" w:rsidP="00E65D67">
            <w:pPr>
              <w:spacing w:after="0" w:line="240" w:lineRule="auto"/>
              <w:contextualSpacing/>
              <w:jc w:val="both"/>
              <w:rPr>
                <w:rFonts w:ascii="Times New Roman" w:hAnsi="Times New Roman" w:cs="Times New Roman"/>
                <w:color w:val="000000"/>
                <w:sz w:val="20"/>
                <w:szCs w:val="20"/>
              </w:rPr>
            </w:pPr>
            <w:r w:rsidRPr="005D482F">
              <w:rPr>
                <w:rFonts w:ascii="Times New Roman" w:hAnsi="Times New Roman" w:cs="Times New Roman"/>
                <w:color w:val="000000"/>
                <w:sz w:val="20"/>
                <w:szCs w:val="20"/>
              </w:rPr>
              <w:t>1. балансовая</w:t>
            </w:r>
          </w:p>
          <w:p w:rsidR="00E65D67" w:rsidRPr="005D482F" w:rsidRDefault="00E65D67" w:rsidP="00E65D67">
            <w:pPr>
              <w:spacing w:after="0" w:line="240" w:lineRule="auto"/>
              <w:contextualSpacing/>
              <w:jc w:val="both"/>
              <w:rPr>
                <w:rFonts w:ascii="Times New Roman" w:hAnsi="Times New Roman" w:cs="Times New Roman"/>
                <w:color w:val="000000"/>
                <w:sz w:val="20"/>
                <w:szCs w:val="20"/>
              </w:rPr>
            </w:pPr>
            <w:r w:rsidRPr="005D482F">
              <w:rPr>
                <w:rFonts w:ascii="Times New Roman" w:hAnsi="Times New Roman" w:cs="Times New Roman"/>
                <w:color w:val="000000"/>
                <w:sz w:val="20"/>
                <w:szCs w:val="20"/>
              </w:rPr>
              <w:t>2. валовая</w:t>
            </w:r>
          </w:p>
          <w:p w:rsidR="00E65D67" w:rsidRPr="005D482F" w:rsidRDefault="00E65D67" w:rsidP="00E65D67">
            <w:pPr>
              <w:spacing w:after="0" w:line="240" w:lineRule="auto"/>
              <w:contextualSpacing/>
              <w:jc w:val="both"/>
              <w:rPr>
                <w:rFonts w:ascii="Times New Roman" w:hAnsi="Times New Roman" w:cs="Times New Roman"/>
                <w:color w:val="000000"/>
                <w:sz w:val="20"/>
                <w:szCs w:val="20"/>
              </w:rPr>
            </w:pPr>
            <w:r w:rsidRPr="005D482F">
              <w:rPr>
                <w:rFonts w:ascii="Times New Roman" w:hAnsi="Times New Roman" w:cs="Times New Roman"/>
                <w:color w:val="000000"/>
                <w:sz w:val="20"/>
                <w:szCs w:val="20"/>
              </w:rPr>
              <w:t>3. налогооблагаемая</w:t>
            </w:r>
          </w:p>
          <w:p w:rsidR="00E65D67" w:rsidRPr="005D482F" w:rsidRDefault="00E65D67" w:rsidP="00E65D67">
            <w:pPr>
              <w:spacing w:after="0" w:line="240" w:lineRule="auto"/>
              <w:contextualSpacing/>
              <w:jc w:val="both"/>
              <w:rPr>
                <w:rFonts w:ascii="Times New Roman" w:hAnsi="Times New Roman" w:cs="Times New Roman"/>
                <w:color w:val="000000"/>
                <w:sz w:val="20"/>
                <w:szCs w:val="20"/>
              </w:rPr>
            </w:pPr>
            <w:r w:rsidRPr="005D482F">
              <w:rPr>
                <w:rFonts w:ascii="Times New Roman" w:hAnsi="Times New Roman" w:cs="Times New Roman"/>
                <w:color w:val="000000"/>
                <w:sz w:val="20"/>
                <w:szCs w:val="20"/>
              </w:rPr>
              <w:t>4.чистая</w:t>
            </w:r>
          </w:p>
          <w:p w:rsidR="00E65D67" w:rsidRPr="005D482F" w:rsidRDefault="00E65D67" w:rsidP="00E65D67">
            <w:pPr>
              <w:spacing w:after="0" w:line="240" w:lineRule="auto"/>
              <w:contextualSpacing/>
              <w:jc w:val="center"/>
              <w:rPr>
                <w:rFonts w:ascii="Times New Roman" w:hAnsi="Times New Roman" w:cs="Times New Roman"/>
                <w:color w:val="000000"/>
                <w:sz w:val="20"/>
                <w:szCs w:val="20"/>
              </w:rPr>
            </w:pPr>
            <w:r w:rsidRPr="005D482F">
              <w:rPr>
                <w:rFonts w:ascii="Times New Roman" w:hAnsi="Times New Roman" w:cs="Times New Roman"/>
                <w:color w:val="000000"/>
                <w:sz w:val="20"/>
                <w:szCs w:val="20"/>
              </w:rPr>
              <w:t>Содержание прибыли</w:t>
            </w:r>
          </w:p>
          <w:p w:rsidR="00E65D67" w:rsidRPr="005D482F" w:rsidRDefault="00E65D67" w:rsidP="00E65D67">
            <w:pPr>
              <w:spacing w:after="0" w:line="240" w:lineRule="auto"/>
              <w:contextualSpacing/>
              <w:rPr>
                <w:rFonts w:ascii="Times New Roman" w:hAnsi="Times New Roman" w:cs="Times New Roman"/>
                <w:color w:val="000000"/>
                <w:sz w:val="20"/>
                <w:szCs w:val="20"/>
              </w:rPr>
            </w:pPr>
            <w:r w:rsidRPr="005D482F">
              <w:rPr>
                <w:rFonts w:ascii="Times New Roman" w:hAnsi="Times New Roman" w:cs="Times New Roman"/>
                <w:color w:val="000000"/>
                <w:sz w:val="20"/>
                <w:szCs w:val="20"/>
              </w:rPr>
              <w:t>А. прибыль от реализации продукции, работ, услуг и внереализационных операций</w:t>
            </w:r>
          </w:p>
          <w:p w:rsidR="00E65D67" w:rsidRPr="005D482F" w:rsidRDefault="00E65D67" w:rsidP="00E65D67">
            <w:pPr>
              <w:spacing w:after="0" w:line="240" w:lineRule="auto"/>
              <w:contextualSpacing/>
              <w:rPr>
                <w:rFonts w:ascii="Times New Roman" w:hAnsi="Times New Roman" w:cs="Times New Roman"/>
                <w:color w:val="000000"/>
                <w:sz w:val="20"/>
                <w:szCs w:val="20"/>
              </w:rPr>
            </w:pPr>
            <w:r w:rsidRPr="005D482F">
              <w:rPr>
                <w:rFonts w:ascii="Times New Roman" w:hAnsi="Times New Roman" w:cs="Times New Roman"/>
                <w:color w:val="000000"/>
                <w:sz w:val="20"/>
                <w:szCs w:val="20"/>
              </w:rPr>
              <w:t>Б. прибыль до вычетов и отчислений</w:t>
            </w:r>
          </w:p>
          <w:p w:rsidR="00E65D67" w:rsidRPr="005D482F" w:rsidRDefault="00E65D67" w:rsidP="00E65D67">
            <w:pPr>
              <w:spacing w:after="0" w:line="240" w:lineRule="auto"/>
              <w:contextualSpacing/>
              <w:rPr>
                <w:rFonts w:ascii="Times New Roman" w:hAnsi="Times New Roman" w:cs="Times New Roman"/>
                <w:color w:val="000000"/>
                <w:sz w:val="20"/>
                <w:szCs w:val="20"/>
              </w:rPr>
            </w:pPr>
            <w:r w:rsidRPr="005D482F">
              <w:rPr>
                <w:rFonts w:ascii="Times New Roman" w:hAnsi="Times New Roman" w:cs="Times New Roman"/>
                <w:color w:val="000000"/>
                <w:sz w:val="20"/>
                <w:szCs w:val="20"/>
              </w:rPr>
              <w:t>В. прибыль, представляющая базу для расчета налогов и их последующего перечисления в бюджет</w:t>
            </w:r>
          </w:p>
          <w:p w:rsidR="00E65D67" w:rsidRPr="005D482F" w:rsidRDefault="00E65D67" w:rsidP="00E65D67">
            <w:pPr>
              <w:spacing w:after="0" w:line="240" w:lineRule="auto"/>
              <w:contextualSpacing/>
              <w:rPr>
                <w:rFonts w:ascii="Times New Roman" w:hAnsi="Times New Roman" w:cs="Times New Roman"/>
                <w:sz w:val="20"/>
                <w:szCs w:val="20"/>
                <w:lang w:eastAsia="ru-RU"/>
              </w:rPr>
            </w:pPr>
            <w:r w:rsidRPr="005D482F">
              <w:rPr>
                <w:rFonts w:ascii="Times New Roman" w:hAnsi="Times New Roman" w:cs="Times New Roman"/>
                <w:color w:val="000000"/>
                <w:sz w:val="20"/>
                <w:szCs w:val="20"/>
              </w:rPr>
              <w:lastRenderedPageBreak/>
              <w:t>Г. прибыль, оставшаяся в распоряжении организации после выплат и отчислений</w:t>
            </w:r>
          </w:p>
        </w:tc>
        <w:tc>
          <w:tcPr>
            <w:tcW w:w="2912" w:type="dxa"/>
            <w:vAlign w:val="center"/>
          </w:tcPr>
          <w:p w:rsidR="00E65D67" w:rsidRPr="005D482F" w:rsidRDefault="00E65D67" w:rsidP="00E65D67">
            <w:pPr>
              <w:spacing w:after="0" w:line="240" w:lineRule="auto"/>
              <w:contextualSpacing/>
              <w:jc w:val="center"/>
              <w:rPr>
                <w:rFonts w:ascii="Times New Roman" w:hAnsi="Times New Roman" w:cs="Times New Roman"/>
                <w:sz w:val="20"/>
                <w:szCs w:val="20"/>
                <w:lang w:eastAsia="ru-RU"/>
              </w:rPr>
            </w:pPr>
            <w:r w:rsidRPr="005D482F">
              <w:rPr>
                <w:rFonts w:ascii="Times New Roman" w:hAnsi="Times New Roman" w:cs="Times New Roman"/>
                <w:sz w:val="20"/>
                <w:szCs w:val="20"/>
                <w:lang w:eastAsia="ru-RU"/>
              </w:rPr>
              <w:lastRenderedPageBreak/>
              <w:t>1А</w:t>
            </w:r>
          </w:p>
          <w:p w:rsidR="00E65D67" w:rsidRPr="005D482F" w:rsidRDefault="00E65D67" w:rsidP="00E65D67">
            <w:pPr>
              <w:spacing w:after="0" w:line="240" w:lineRule="auto"/>
              <w:contextualSpacing/>
              <w:jc w:val="center"/>
              <w:rPr>
                <w:rFonts w:ascii="Times New Roman" w:hAnsi="Times New Roman" w:cs="Times New Roman"/>
                <w:sz w:val="20"/>
                <w:szCs w:val="20"/>
                <w:lang w:eastAsia="ru-RU"/>
              </w:rPr>
            </w:pPr>
            <w:r w:rsidRPr="005D482F">
              <w:rPr>
                <w:rFonts w:ascii="Times New Roman" w:hAnsi="Times New Roman" w:cs="Times New Roman"/>
                <w:sz w:val="20"/>
                <w:szCs w:val="20"/>
                <w:lang w:eastAsia="ru-RU"/>
              </w:rPr>
              <w:t>2Б</w:t>
            </w:r>
          </w:p>
          <w:p w:rsidR="00E65D67" w:rsidRPr="005D482F" w:rsidRDefault="00E65D67" w:rsidP="00E65D67">
            <w:pPr>
              <w:spacing w:after="0" w:line="240" w:lineRule="auto"/>
              <w:contextualSpacing/>
              <w:jc w:val="center"/>
              <w:rPr>
                <w:rFonts w:ascii="Times New Roman" w:hAnsi="Times New Roman" w:cs="Times New Roman"/>
                <w:sz w:val="20"/>
                <w:szCs w:val="20"/>
                <w:lang w:eastAsia="ru-RU"/>
              </w:rPr>
            </w:pPr>
            <w:r w:rsidRPr="005D482F">
              <w:rPr>
                <w:rFonts w:ascii="Times New Roman" w:hAnsi="Times New Roman" w:cs="Times New Roman"/>
                <w:sz w:val="20"/>
                <w:szCs w:val="20"/>
                <w:lang w:eastAsia="ru-RU"/>
              </w:rPr>
              <w:t>3В</w:t>
            </w:r>
          </w:p>
          <w:p w:rsidR="00E65D67" w:rsidRPr="005D482F" w:rsidRDefault="00E65D67" w:rsidP="00E65D67">
            <w:pPr>
              <w:spacing w:after="0" w:line="240" w:lineRule="auto"/>
              <w:contextualSpacing/>
              <w:jc w:val="center"/>
              <w:rPr>
                <w:rFonts w:ascii="Times New Roman" w:hAnsi="Times New Roman" w:cs="Times New Roman"/>
                <w:sz w:val="20"/>
                <w:szCs w:val="20"/>
                <w:lang w:eastAsia="ru-RU"/>
              </w:rPr>
            </w:pPr>
            <w:r w:rsidRPr="005D482F">
              <w:rPr>
                <w:rFonts w:ascii="Times New Roman" w:hAnsi="Times New Roman" w:cs="Times New Roman"/>
                <w:sz w:val="20"/>
                <w:szCs w:val="20"/>
                <w:lang w:eastAsia="ru-RU"/>
              </w:rPr>
              <w:t>4Г</w:t>
            </w:r>
          </w:p>
        </w:tc>
        <w:tc>
          <w:tcPr>
            <w:tcW w:w="2912" w:type="dxa"/>
          </w:tcPr>
          <w:p w:rsidR="00E65D67" w:rsidRPr="005D482F" w:rsidRDefault="00E65D67" w:rsidP="00E65D67">
            <w:pPr>
              <w:spacing w:after="0" w:line="240" w:lineRule="auto"/>
              <w:contextualSpacing/>
              <w:rPr>
                <w:rFonts w:ascii="Times New Roman" w:hAnsi="Times New Roman" w:cs="Times New Roman"/>
                <w:sz w:val="20"/>
                <w:szCs w:val="20"/>
              </w:rPr>
            </w:pPr>
            <w:r w:rsidRPr="005D482F">
              <w:rPr>
                <w:rFonts w:ascii="Times New Roman" w:hAnsi="Times New Roman" w:cs="Times New Roman"/>
                <w:sz w:val="20"/>
                <w:szCs w:val="20"/>
              </w:rPr>
              <w:t>Определение правильного соответствия</w:t>
            </w:r>
          </w:p>
        </w:tc>
      </w:tr>
      <w:tr w:rsidR="00E65D67" w:rsidRPr="005D482F" w:rsidTr="001F3ACD">
        <w:tc>
          <w:tcPr>
            <w:tcW w:w="562" w:type="dxa"/>
          </w:tcPr>
          <w:p w:rsidR="00E65D67" w:rsidRPr="00EF02F3" w:rsidRDefault="00E65D67" w:rsidP="00E65D67">
            <w:pPr>
              <w:tabs>
                <w:tab w:val="left" w:pos="6300"/>
              </w:tabs>
              <w:spacing w:after="0" w:line="240" w:lineRule="auto"/>
              <w:contextualSpacing/>
              <w:jc w:val="center"/>
              <w:rPr>
                <w:rFonts w:ascii="Times New Roman" w:hAnsi="Times New Roman" w:cs="Times New Roman"/>
                <w:sz w:val="20"/>
                <w:szCs w:val="20"/>
                <w:lang w:eastAsia="ru-RU"/>
              </w:rPr>
            </w:pPr>
            <w:r>
              <w:rPr>
                <w:rFonts w:ascii="Times New Roman" w:hAnsi="Times New Roman" w:cs="Times New Roman"/>
                <w:sz w:val="20"/>
                <w:szCs w:val="20"/>
                <w:lang w:eastAsia="ru-RU"/>
              </w:rPr>
              <w:t>454</w:t>
            </w:r>
          </w:p>
        </w:tc>
        <w:tc>
          <w:tcPr>
            <w:tcW w:w="5262" w:type="dxa"/>
            <w:vAlign w:val="center"/>
          </w:tcPr>
          <w:p w:rsidR="00E65D67" w:rsidRPr="005D482F" w:rsidRDefault="00E65D67" w:rsidP="00E65D67">
            <w:pPr>
              <w:spacing w:after="0" w:line="240" w:lineRule="auto"/>
              <w:contextualSpacing/>
              <w:jc w:val="center"/>
              <w:rPr>
                <w:rFonts w:ascii="Times New Roman" w:hAnsi="Times New Roman" w:cs="Times New Roman"/>
                <w:sz w:val="20"/>
                <w:szCs w:val="20"/>
                <w:lang w:eastAsia="ru-RU"/>
              </w:rPr>
            </w:pPr>
            <w:r w:rsidRPr="005D482F">
              <w:rPr>
                <w:rFonts w:ascii="Times New Roman" w:hAnsi="Times New Roman" w:cs="Times New Roman"/>
                <w:sz w:val="20"/>
                <w:szCs w:val="20"/>
              </w:rPr>
              <w:t>Установите соответствие между видами расходов и их содержанием</w:t>
            </w:r>
          </w:p>
        </w:tc>
        <w:tc>
          <w:tcPr>
            <w:tcW w:w="2912" w:type="dxa"/>
            <w:vAlign w:val="center"/>
          </w:tcPr>
          <w:p w:rsidR="00E65D67" w:rsidRPr="005D482F" w:rsidRDefault="00E65D67" w:rsidP="00E65D67">
            <w:pPr>
              <w:spacing w:after="0" w:line="240" w:lineRule="auto"/>
              <w:contextualSpacing/>
              <w:jc w:val="center"/>
              <w:rPr>
                <w:rFonts w:ascii="Times New Roman" w:hAnsi="Times New Roman" w:cs="Times New Roman"/>
                <w:color w:val="000000"/>
                <w:sz w:val="20"/>
                <w:szCs w:val="20"/>
              </w:rPr>
            </w:pPr>
            <w:r w:rsidRPr="005D482F">
              <w:rPr>
                <w:rFonts w:ascii="Times New Roman" w:hAnsi="Times New Roman" w:cs="Times New Roman"/>
                <w:color w:val="000000"/>
                <w:sz w:val="20"/>
                <w:szCs w:val="20"/>
              </w:rPr>
              <w:t>Виды расходов:</w:t>
            </w:r>
          </w:p>
          <w:p w:rsidR="00E65D67" w:rsidRPr="005D482F" w:rsidRDefault="00E65D67" w:rsidP="00E65D67">
            <w:pPr>
              <w:spacing w:after="0" w:line="240" w:lineRule="auto"/>
              <w:contextualSpacing/>
              <w:rPr>
                <w:rFonts w:ascii="Times New Roman" w:hAnsi="Times New Roman" w:cs="Times New Roman"/>
                <w:color w:val="000000"/>
                <w:sz w:val="20"/>
                <w:szCs w:val="20"/>
              </w:rPr>
            </w:pPr>
            <w:r w:rsidRPr="005D482F">
              <w:rPr>
                <w:rFonts w:ascii="Times New Roman" w:hAnsi="Times New Roman" w:cs="Times New Roman"/>
                <w:color w:val="000000"/>
                <w:sz w:val="20"/>
                <w:szCs w:val="20"/>
              </w:rPr>
              <w:t>1. основные расходы</w:t>
            </w:r>
          </w:p>
          <w:p w:rsidR="00E65D67" w:rsidRPr="005D482F" w:rsidRDefault="00E65D67" w:rsidP="00E65D67">
            <w:pPr>
              <w:spacing w:after="0" w:line="240" w:lineRule="auto"/>
              <w:contextualSpacing/>
              <w:rPr>
                <w:rFonts w:ascii="Times New Roman" w:hAnsi="Times New Roman" w:cs="Times New Roman"/>
                <w:color w:val="000000"/>
                <w:sz w:val="20"/>
                <w:szCs w:val="20"/>
              </w:rPr>
            </w:pPr>
            <w:r w:rsidRPr="005D482F">
              <w:rPr>
                <w:rFonts w:ascii="Times New Roman" w:hAnsi="Times New Roman" w:cs="Times New Roman"/>
                <w:color w:val="000000"/>
                <w:sz w:val="20"/>
                <w:szCs w:val="20"/>
              </w:rPr>
              <w:t>2. постоянные затраты</w:t>
            </w:r>
          </w:p>
          <w:p w:rsidR="00E65D67" w:rsidRPr="005D482F" w:rsidRDefault="00E65D67" w:rsidP="00E65D67">
            <w:pPr>
              <w:spacing w:after="0" w:line="240" w:lineRule="auto"/>
              <w:contextualSpacing/>
              <w:rPr>
                <w:rFonts w:ascii="Times New Roman" w:hAnsi="Times New Roman" w:cs="Times New Roman"/>
                <w:color w:val="000000"/>
                <w:sz w:val="20"/>
                <w:szCs w:val="20"/>
              </w:rPr>
            </w:pPr>
            <w:r w:rsidRPr="005D482F">
              <w:rPr>
                <w:rFonts w:ascii="Times New Roman" w:hAnsi="Times New Roman" w:cs="Times New Roman"/>
                <w:color w:val="000000"/>
                <w:sz w:val="20"/>
                <w:szCs w:val="20"/>
              </w:rPr>
              <w:t>3. переменные затраты</w:t>
            </w:r>
          </w:p>
          <w:p w:rsidR="00E65D67" w:rsidRPr="005D482F" w:rsidRDefault="00E65D67" w:rsidP="00E65D67">
            <w:pPr>
              <w:spacing w:after="0" w:line="240" w:lineRule="auto"/>
              <w:contextualSpacing/>
              <w:rPr>
                <w:rFonts w:ascii="Times New Roman" w:hAnsi="Times New Roman" w:cs="Times New Roman"/>
                <w:color w:val="000000"/>
                <w:sz w:val="20"/>
                <w:szCs w:val="20"/>
              </w:rPr>
            </w:pPr>
            <w:r w:rsidRPr="005D482F">
              <w:rPr>
                <w:rFonts w:ascii="Times New Roman" w:hAnsi="Times New Roman" w:cs="Times New Roman"/>
                <w:color w:val="000000"/>
                <w:sz w:val="20"/>
                <w:szCs w:val="20"/>
              </w:rPr>
              <w:t>4.накладные расходы</w:t>
            </w:r>
          </w:p>
          <w:p w:rsidR="00E65D67" w:rsidRPr="005D482F" w:rsidRDefault="00E65D67" w:rsidP="00E65D67">
            <w:pPr>
              <w:spacing w:after="0" w:line="240" w:lineRule="auto"/>
              <w:contextualSpacing/>
              <w:jc w:val="center"/>
              <w:rPr>
                <w:rFonts w:ascii="Times New Roman" w:hAnsi="Times New Roman" w:cs="Times New Roman"/>
                <w:color w:val="000000"/>
                <w:sz w:val="20"/>
                <w:szCs w:val="20"/>
              </w:rPr>
            </w:pPr>
            <w:r w:rsidRPr="005D482F">
              <w:rPr>
                <w:rFonts w:ascii="Times New Roman" w:hAnsi="Times New Roman" w:cs="Times New Roman"/>
                <w:color w:val="000000"/>
                <w:sz w:val="20"/>
                <w:szCs w:val="20"/>
              </w:rPr>
              <w:t>Содержание расходов:</w:t>
            </w:r>
          </w:p>
          <w:p w:rsidR="00E65D67" w:rsidRPr="005D482F" w:rsidRDefault="00E65D67" w:rsidP="00E65D67">
            <w:pPr>
              <w:spacing w:after="0" w:line="240" w:lineRule="auto"/>
              <w:contextualSpacing/>
              <w:jc w:val="both"/>
              <w:rPr>
                <w:rFonts w:ascii="Times New Roman" w:hAnsi="Times New Roman" w:cs="Times New Roman"/>
                <w:color w:val="000000"/>
                <w:sz w:val="20"/>
                <w:szCs w:val="20"/>
              </w:rPr>
            </w:pPr>
            <w:r w:rsidRPr="005D482F">
              <w:rPr>
                <w:rFonts w:ascii="Times New Roman" w:hAnsi="Times New Roman" w:cs="Times New Roman"/>
                <w:color w:val="000000"/>
                <w:sz w:val="20"/>
                <w:szCs w:val="20"/>
              </w:rPr>
              <w:t>А. связаны с организацией, управлением и обслуживанием производства</w:t>
            </w:r>
          </w:p>
          <w:p w:rsidR="00E65D67" w:rsidRPr="005D482F" w:rsidRDefault="00E65D67" w:rsidP="00E65D67">
            <w:pPr>
              <w:spacing w:after="0" w:line="240" w:lineRule="auto"/>
              <w:contextualSpacing/>
              <w:jc w:val="both"/>
              <w:rPr>
                <w:rFonts w:ascii="Times New Roman" w:hAnsi="Times New Roman" w:cs="Times New Roman"/>
                <w:color w:val="000000"/>
                <w:sz w:val="20"/>
                <w:szCs w:val="20"/>
              </w:rPr>
            </w:pPr>
            <w:r w:rsidRPr="005D482F">
              <w:rPr>
                <w:rFonts w:ascii="Times New Roman" w:hAnsi="Times New Roman" w:cs="Times New Roman"/>
                <w:color w:val="000000"/>
                <w:sz w:val="20"/>
                <w:szCs w:val="20"/>
              </w:rPr>
              <w:t xml:space="preserve"> Б. затраты, величина которых не изменяется в зависимости от роста объема производства </w:t>
            </w:r>
          </w:p>
          <w:p w:rsidR="00E65D67" w:rsidRPr="005D482F" w:rsidRDefault="00E65D67" w:rsidP="00E65D67">
            <w:pPr>
              <w:spacing w:after="0" w:line="240" w:lineRule="auto"/>
              <w:contextualSpacing/>
              <w:jc w:val="both"/>
              <w:rPr>
                <w:rFonts w:ascii="Times New Roman" w:hAnsi="Times New Roman" w:cs="Times New Roman"/>
                <w:color w:val="000000"/>
                <w:sz w:val="20"/>
                <w:szCs w:val="20"/>
              </w:rPr>
            </w:pPr>
            <w:r w:rsidRPr="005D482F">
              <w:rPr>
                <w:rFonts w:ascii="Times New Roman" w:hAnsi="Times New Roman" w:cs="Times New Roman"/>
                <w:color w:val="000000"/>
                <w:sz w:val="20"/>
                <w:szCs w:val="20"/>
              </w:rPr>
              <w:t xml:space="preserve">В. непосредственно связаны с технологическим процессом </w:t>
            </w:r>
          </w:p>
          <w:p w:rsidR="00E65D67" w:rsidRPr="005D482F" w:rsidRDefault="00E65D67" w:rsidP="00E65D67">
            <w:pPr>
              <w:spacing w:after="0" w:line="240" w:lineRule="auto"/>
              <w:contextualSpacing/>
              <w:jc w:val="both"/>
              <w:rPr>
                <w:rFonts w:ascii="Times New Roman" w:hAnsi="Times New Roman" w:cs="Times New Roman"/>
                <w:sz w:val="20"/>
                <w:szCs w:val="20"/>
                <w:lang w:eastAsia="ru-RU"/>
              </w:rPr>
            </w:pPr>
            <w:r w:rsidRPr="005D482F">
              <w:rPr>
                <w:rFonts w:ascii="Times New Roman" w:hAnsi="Times New Roman" w:cs="Times New Roman"/>
                <w:color w:val="000000"/>
                <w:sz w:val="20"/>
                <w:szCs w:val="20"/>
              </w:rPr>
              <w:t>Г. находятся в прямой зависимости от изменения объема производства</w:t>
            </w:r>
          </w:p>
        </w:tc>
        <w:tc>
          <w:tcPr>
            <w:tcW w:w="2912" w:type="dxa"/>
            <w:vAlign w:val="center"/>
          </w:tcPr>
          <w:p w:rsidR="00E65D67" w:rsidRPr="005D482F" w:rsidRDefault="00E65D67" w:rsidP="00E65D67">
            <w:pPr>
              <w:spacing w:after="0" w:line="240" w:lineRule="auto"/>
              <w:contextualSpacing/>
              <w:jc w:val="center"/>
              <w:rPr>
                <w:rFonts w:ascii="Times New Roman" w:hAnsi="Times New Roman" w:cs="Times New Roman"/>
                <w:sz w:val="20"/>
                <w:szCs w:val="20"/>
                <w:lang w:eastAsia="ru-RU"/>
              </w:rPr>
            </w:pPr>
            <w:r w:rsidRPr="005D482F">
              <w:rPr>
                <w:rFonts w:ascii="Times New Roman" w:hAnsi="Times New Roman" w:cs="Times New Roman"/>
                <w:sz w:val="20"/>
                <w:szCs w:val="20"/>
                <w:lang w:eastAsia="ru-RU"/>
              </w:rPr>
              <w:t>1В</w:t>
            </w:r>
          </w:p>
          <w:p w:rsidR="00E65D67" w:rsidRPr="005D482F" w:rsidRDefault="00E65D67" w:rsidP="00E65D67">
            <w:pPr>
              <w:spacing w:after="0" w:line="240" w:lineRule="auto"/>
              <w:contextualSpacing/>
              <w:jc w:val="center"/>
              <w:rPr>
                <w:rFonts w:ascii="Times New Roman" w:hAnsi="Times New Roman" w:cs="Times New Roman"/>
                <w:sz w:val="20"/>
                <w:szCs w:val="20"/>
                <w:lang w:eastAsia="ru-RU"/>
              </w:rPr>
            </w:pPr>
            <w:r w:rsidRPr="005D482F">
              <w:rPr>
                <w:rFonts w:ascii="Times New Roman" w:hAnsi="Times New Roman" w:cs="Times New Roman"/>
                <w:sz w:val="20"/>
                <w:szCs w:val="20"/>
                <w:lang w:eastAsia="ru-RU"/>
              </w:rPr>
              <w:t>2Б</w:t>
            </w:r>
          </w:p>
          <w:p w:rsidR="00E65D67" w:rsidRPr="005D482F" w:rsidRDefault="00E65D67" w:rsidP="00E65D67">
            <w:pPr>
              <w:spacing w:after="0" w:line="240" w:lineRule="auto"/>
              <w:contextualSpacing/>
              <w:jc w:val="center"/>
              <w:rPr>
                <w:rFonts w:ascii="Times New Roman" w:hAnsi="Times New Roman" w:cs="Times New Roman"/>
                <w:sz w:val="20"/>
                <w:szCs w:val="20"/>
                <w:lang w:eastAsia="ru-RU"/>
              </w:rPr>
            </w:pPr>
            <w:r w:rsidRPr="005D482F">
              <w:rPr>
                <w:rFonts w:ascii="Times New Roman" w:hAnsi="Times New Roman" w:cs="Times New Roman"/>
                <w:sz w:val="20"/>
                <w:szCs w:val="20"/>
                <w:lang w:eastAsia="ru-RU"/>
              </w:rPr>
              <w:t>3Г</w:t>
            </w:r>
          </w:p>
          <w:p w:rsidR="00E65D67" w:rsidRPr="005D482F" w:rsidRDefault="00E65D67" w:rsidP="00E65D67">
            <w:pPr>
              <w:spacing w:after="0" w:line="240" w:lineRule="auto"/>
              <w:contextualSpacing/>
              <w:jc w:val="center"/>
              <w:rPr>
                <w:rFonts w:ascii="Times New Roman" w:hAnsi="Times New Roman" w:cs="Times New Roman"/>
                <w:sz w:val="20"/>
                <w:szCs w:val="20"/>
                <w:lang w:eastAsia="ru-RU"/>
              </w:rPr>
            </w:pPr>
            <w:r w:rsidRPr="005D482F">
              <w:rPr>
                <w:rFonts w:ascii="Times New Roman" w:hAnsi="Times New Roman" w:cs="Times New Roman"/>
                <w:sz w:val="20"/>
                <w:szCs w:val="20"/>
                <w:lang w:eastAsia="ru-RU"/>
              </w:rPr>
              <w:t>4А</w:t>
            </w:r>
          </w:p>
        </w:tc>
        <w:tc>
          <w:tcPr>
            <w:tcW w:w="2912" w:type="dxa"/>
          </w:tcPr>
          <w:p w:rsidR="00E65D67" w:rsidRPr="005D482F" w:rsidRDefault="00E65D67" w:rsidP="00E65D67">
            <w:pPr>
              <w:spacing w:after="0" w:line="240" w:lineRule="auto"/>
              <w:contextualSpacing/>
              <w:jc w:val="center"/>
              <w:rPr>
                <w:rFonts w:ascii="Times New Roman" w:hAnsi="Times New Roman" w:cs="Times New Roman"/>
                <w:sz w:val="20"/>
                <w:szCs w:val="20"/>
              </w:rPr>
            </w:pPr>
            <w:r w:rsidRPr="005D482F">
              <w:rPr>
                <w:rFonts w:ascii="Times New Roman" w:hAnsi="Times New Roman" w:cs="Times New Roman"/>
                <w:sz w:val="20"/>
                <w:szCs w:val="20"/>
              </w:rPr>
              <w:t>Определение правильного соответствия</w:t>
            </w:r>
          </w:p>
        </w:tc>
      </w:tr>
      <w:tr w:rsidR="00E65D67" w:rsidRPr="005D482F" w:rsidTr="001F3ACD">
        <w:tc>
          <w:tcPr>
            <w:tcW w:w="562" w:type="dxa"/>
          </w:tcPr>
          <w:p w:rsidR="00E65D67" w:rsidRPr="00EF02F3" w:rsidRDefault="00E65D67" w:rsidP="00E65D67">
            <w:pPr>
              <w:tabs>
                <w:tab w:val="left" w:pos="6300"/>
              </w:tabs>
              <w:spacing w:after="0" w:line="240" w:lineRule="auto"/>
              <w:contextualSpacing/>
              <w:jc w:val="center"/>
              <w:rPr>
                <w:rFonts w:ascii="Times New Roman" w:hAnsi="Times New Roman" w:cs="Times New Roman"/>
                <w:sz w:val="20"/>
                <w:szCs w:val="20"/>
                <w:lang w:eastAsia="ru-RU"/>
              </w:rPr>
            </w:pPr>
            <w:r>
              <w:rPr>
                <w:rFonts w:ascii="Times New Roman" w:hAnsi="Times New Roman" w:cs="Times New Roman"/>
                <w:sz w:val="20"/>
                <w:szCs w:val="20"/>
                <w:lang w:eastAsia="ru-RU"/>
              </w:rPr>
              <w:t>455</w:t>
            </w:r>
          </w:p>
        </w:tc>
        <w:tc>
          <w:tcPr>
            <w:tcW w:w="5262" w:type="dxa"/>
          </w:tcPr>
          <w:p w:rsidR="00E65D67" w:rsidRPr="005D482F" w:rsidRDefault="00E65D67" w:rsidP="00E65D67">
            <w:pPr>
              <w:spacing w:after="0" w:line="240" w:lineRule="auto"/>
              <w:contextualSpacing/>
              <w:jc w:val="both"/>
              <w:rPr>
                <w:rFonts w:ascii="Times New Roman" w:eastAsia="Calibri" w:hAnsi="Times New Roman" w:cs="Times New Roman"/>
                <w:sz w:val="20"/>
                <w:szCs w:val="20"/>
              </w:rPr>
            </w:pPr>
            <w:r w:rsidRPr="005D482F">
              <w:rPr>
                <w:rFonts w:ascii="Times New Roman" w:eastAsia="Calibri" w:hAnsi="Times New Roman" w:cs="Times New Roman"/>
                <w:sz w:val="20"/>
                <w:szCs w:val="20"/>
              </w:rPr>
              <w:t>При изучении основ финансовой грамотности студент Анисимов П.П. сделал вывод о том, что ключевой ставкой называется базовая ставка коммерческого банка, то есть тот процент, под который выдаются потребительские проценты физическим лицам.</w:t>
            </w:r>
          </w:p>
          <w:p w:rsidR="00E65D67" w:rsidRPr="005D482F" w:rsidRDefault="00E65D67" w:rsidP="00E65D67">
            <w:pPr>
              <w:spacing w:after="0" w:line="240" w:lineRule="auto"/>
              <w:contextualSpacing/>
              <w:jc w:val="both"/>
              <w:rPr>
                <w:rFonts w:ascii="Times New Roman" w:eastAsia="Times New Roman" w:hAnsi="Times New Roman" w:cs="Times New Roman"/>
                <w:color w:val="000000" w:themeColor="text1"/>
                <w:sz w:val="20"/>
                <w:szCs w:val="20"/>
                <w:shd w:val="clear" w:color="auto" w:fill="FFFFFF"/>
                <w:lang w:eastAsia="ru-RU"/>
              </w:rPr>
            </w:pPr>
            <w:r w:rsidRPr="005D482F">
              <w:rPr>
                <w:rFonts w:ascii="Times New Roman" w:eastAsia="Calibri" w:hAnsi="Times New Roman" w:cs="Times New Roman"/>
                <w:sz w:val="20"/>
                <w:szCs w:val="20"/>
              </w:rPr>
              <w:t>Прав ли студент? Поясните свой ответ</w:t>
            </w:r>
          </w:p>
        </w:tc>
        <w:tc>
          <w:tcPr>
            <w:tcW w:w="2912" w:type="dxa"/>
          </w:tcPr>
          <w:p w:rsidR="00E65D67" w:rsidRPr="005D482F" w:rsidRDefault="00E65D67" w:rsidP="00E65D67">
            <w:pPr>
              <w:spacing w:after="0" w:line="240" w:lineRule="auto"/>
              <w:contextualSpacing/>
              <w:jc w:val="both"/>
              <w:rPr>
                <w:rFonts w:ascii="Times New Roman" w:eastAsia="Times New Roman" w:hAnsi="Times New Roman" w:cs="Times New Roman"/>
                <w:color w:val="000000" w:themeColor="text1"/>
                <w:sz w:val="20"/>
                <w:szCs w:val="20"/>
                <w:shd w:val="clear" w:color="auto" w:fill="FFFFFF"/>
                <w:lang w:eastAsia="ru-RU"/>
              </w:rPr>
            </w:pPr>
          </w:p>
        </w:tc>
        <w:tc>
          <w:tcPr>
            <w:tcW w:w="2912" w:type="dxa"/>
          </w:tcPr>
          <w:p w:rsidR="00E65D67" w:rsidRPr="005D482F" w:rsidRDefault="00E65D67" w:rsidP="00E65D67">
            <w:pPr>
              <w:spacing w:after="0" w:line="240" w:lineRule="auto"/>
              <w:contextualSpacing/>
              <w:jc w:val="both"/>
              <w:rPr>
                <w:rFonts w:ascii="Times New Roman" w:eastAsia="Calibri" w:hAnsi="Times New Roman" w:cs="Times New Roman"/>
                <w:sz w:val="20"/>
                <w:szCs w:val="20"/>
              </w:rPr>
            </w:pPr>
            <w:r w:rsidRPr="005D482F">
              <w:rPr>
                <w:rFonts w:ascii="Times New Roman" w:eastAsia="Calibri" w:hAnsi="Times New Roman" w:cs="Times New Roman"/>
                <w:sz w:val="20"/>
                <w:szCs w:val="20"/>
              </w:rPr>
              <w:t>Студент в данном случае не прав.</w:t>
            </w:r>
          </w:p>
          <w:p w:rsidR="00E65D67" w:rsidRPr="005D482F" w:rsidRDefault="00E65D67" w:rsidP="00E65D67">
            <w:pPr>
              <w:spacing w:after="0" w:line="240" w:lineRule="auto"/>
              <w:contextualSpacing/>
              <w:jc w:val="both"/>
              <w:rPr>
                <w:rFonts w:ascii="Times New Roman" w:eastAsia="Times New Roman" w:hAnsi="Times New Roman" w:cs="Times New Roman"/>
                <w:color w:val="000000" w:themeColor="text1"/>
                <w:sz w:val="20"/>
                <w:szCs w:val="20"/>
                <w:lang w:eastAsia="ru-RU"/>
              </w:rPr>
            </w:pPr>
            <w:r w:rsidRPr="005D482F">
              <w:rPr>
                <w:rFonts w:ascii="Times New Roman" w:eastAsia="Calibri" w:hAnsi="Times New Roman" w:cs="Times New Roman"/>
                <w:sz w:val="20"/>
                <w:szCs w:val="20"/>
              </w:rPr>
              <w:t>Ключевой ставкой называется процент, под который Банк России выдает займы коммерческим банкам и принимает деньги на хранение.</w:t>
            </w:r>
          </w:p>
        </w:tc>
        <w:tc>
          <w:tcPr>
            <w:tcW w:w="2912" w:type="dxa"/>
          </w:tcPr>
          <w:p w:rsidR="00E65D67" w:rsidRPr="005D482F" w:rsidRDefault="00E65D67" w:rsidP="00E65D67">
            <w:pPr>
              <w:spacing w:after="0" w:line="240" w:lineRule="auto"/>
              <w:contextualSpacing/>
              <w:jc w:val="center"/>
              <w:rPr>
                <w:rFonts w:ascii="Times New Roman" w:eastAsia="Times New Roman" w:hAnsi="Times New Roman" w:cs="Times New Roman"/>
                <w:color w:val="000000" w:themeColor="text1"/>
                <w:sz w:val="20"/>
                <w:szCs w:val="20"/>
                <w:lang w:eastAsia="ru-RU"/>
              </w:rPr>
            </w:pPr>
            <w:r w:rsidRPr="005D482F">
              <w:rPr>
                <w:rFonts w:ascii="Times New Roman" w:eastAsia="Calibri" w:hAnsi="Times New Roman" w:cs="Times New Roman"/>
                <w:sz w:val="20"/>
                <w:szCs w:val="20"/>
              </w:rPr>
              <w:t>Студент ответил верно и привел сущностно-правильную аргументацию</w:t>
            </w:r>
          </w:p>
        </w:tc>
      </w:tr>
      <w:tr w:rsidR="00E65D67" w:rsidRPr="005D482F" w:rsidTr="001F3ACD">
        <w:tc>
          <w:tcPr>
            <w:tcW w:w="562" w:type="dxa"/>
          </w:tcPr>
          <w:p w:rsidR="00E65D67" w:rsidRPr="00EF02F3" w:rsidRDefault="00E65D67" w:rsidP="00E65D67">
            <w:pPr>
              <w:tabs>
                <w:tab w:val="left" w:pos="6300"/>
              </w:tabs>
              <w:spacing w:after="0" w:line="240" w:lineRule="auto"/>
              <w:contextualSpacing/>
              <w:jc w:val="center"/>
              <w:rPr>
                <w:rFonts w:ascii="Times New Roman" w:hAnsi="Times New Roman" w:cs="Times New Roman"/>
                <w:sz w:val="20"/>
                <w:szCs w:val="20"/>
                <w:lang w:eastAsia="ru-RU"/>
              </w:rPr>
            </w:pPr>
            <w:r>
              <w:rPr>
                <w:rFonts w:ascii="Times New Roman" w:hAnsi="Times New Roman" w:cs="Times New Roman"/>
                <w:sz w:val="20"/>
                <w:szCs w:val="20"/>
                <w:lang w:eastAsia="ru-RU"/>
              </w:rPr>
              <w:t>456</w:t>
            </w:r>
          </w:p>
        </w:tc>
        <w:tc>
          <w:tcPr>
            <w:tcW w:w="5262" w:type="dxa"/>
          </w:tcPr>
          <w:p w:rsidR="00E65D67" w:rsidRPr="005D482F" w:rsidRDefault="00E65D67" w:rsidP="00E65D67">
            <w:pPr>
              <w:spacing w:after="0" w:line="240" w:lineRule="auto"/>
              <w:contextualSpacing/>
              <w:jc w:val="both"/>
              <w:rPr>
                <w:rFonts w:ascii="Times New Roman" w:eastAsia="Calibri" w:hAnsi="Times New Roman" w:cs="Times New Roman"/>
                <w:sz w:val="20"/>
                <w:szCs w:val="20"/>
              </w:rPr>
            </w:pPr>
            <w:r w:rsidRPr="005D482F">
              <w:rPr>
                <w:rFonts w:ascii="Times New Roman" w:eastAsia="Calibri" w:hAnsi="Times New Roman" w:cs="Times New Roman"/>
                <w:sz w:val="20"/>
                <w:szCs w:val="20"/>
              </w:rPr>
              <w:t>Студен Тучкин утверждает, что о росте эффективности использования основных фондов организации говорит рост фондоотдачи.</w:t>
            </w:r>
          </w:p>
          <w:p w:rsidR="00E65D67" w:rsidRPr="005D482F" w:rsidRDefault="00E65D67" w:rsidP="00E65D67">
            <w:pPr>
              <w:spacing w:after="0" w:line="240" w:lineRule="auto"/>
              <w:contextualSpacing/>
              <w:jc w:val="both"/>
              <w:rPr>
                <w:rFonts w:ascii="Times New Roman" w:eastAsia="Calibri" w:hAnsi="Times New Roman" w:cs="Times New Roman"/>
                <w:sz w:val="20"/>
                <w:szCs w:val="20"/>
              </w:rPr>
            </w:pPr>
            <w:r w:rsidRPr="005D482F">
              <w:rPr>
                <w:rFonts w:ascii="Times New Roman" w:eastAsia="Calibri" w:hAnsi="Times New Roman" w:cs="Times New Roman"/>
                <w:sz w:val="20"/>
                <w:szCs w:val="20"/>
              </w:rPr>
              <w:t>Студент Дождев же утверждает, что о росте эффективности свидетельствует снижение фондоемкости.</w:t>
            </w:r>
          </w:p>
          <w:p w:rsidR="00E65D67" w:rsidRPr="005D482F" w:rsidRDefault="00E65D67" w:rsidP="00E65D67">
            <w:pPr>
              <w:spacing w:after="0" w:line="240" w:lineRule="auto"/>
              <w:contextualSpacing/>
              <w:jc w:val="both"/>
              <w:rPr>
                <w:rFonts w:ascii="Times New Roman" w:eastAsia="Times New Roman" w:hAnsi="Times New Roman" w:cs="Times New Roman"/>
                <w:color w:val="000000" w:themeColor="text1"/>
                <w:sz w:val="20"/>
                <w:szCs w:val="20"/>
                <w:shd w:val="clear" w:color="auto" w:fill="FFFFFF"/>
                <w:lang w:eastAsia="ru-RU"/>
              </w:rPr>
            </w:pPr>
            <w:r w:rsidRPr="005D482F">
              <w:rPr>
                <w:rFonts w:ascii="Times New Roman" w:eastAsia="Calibri" w:hAnsi="Times New Roman" w:cs="Times New Roman"/>
                <w:sz w:val="20"/>
                <w:szCs w:val="20"/>
              </w:rPr>
              <w:t>Правы ли студенты, настаивая на своих утверждениях? Разрешите их спор.</w:t>
            </w:r>
          </w:p>
        </w:tc>
        <w:tc>
          <w:tcPr>
            <w:tcW w:w="2912" w:type="dxa"/>
          </w:tcPr>
          <w:p w:rsidR="00E65D67" w:rsidRPr="005D482F" w:rsidRDefault="00E65D67" w:rsidP="00E65D67">
            <w:pPr>
              <w:spacing w:after="0" w:line="240" w:lineRule="auto"/>
              <w:contextualSpacing/>
              <w:jc w:val="both"/>
              <w:rPr>
                <w:rFonts w:ascii="Times New Roman" w:eastAsia="Times New Roman" w:hAnsi="Times New Roman" w:cs="Times New Roman"/>
                <w:color w:val="000000" w:themeColor="text1"/>
                <w:sz w:val="20"/>
                <w:szCs w:val="20"/>
                <w:shd w:val="clear" w:color="auto" w:fill="FFFFFF"/>
                <w:lang w:eastAsia="ru-RU"/>
              </w:rPr>
            </w:pPr>
          </w:p>
        </w:tc>
        <w:tc>
          <w:tcPr>
            <w:tcW w:w="2912" w:type="dxa"/>
          </w:tcPr>
          <w:p w:rsidR="00E65D67" w:rsidRPr="005D482F" w:rsidRDefault="00E65D67" w:rsidP="00E65D67">
            <w:pPr>
              <w:spacing w:after="0" w:line="240" w:lineRule="auto"/>
              <w:contextualSpacing/>
              <w:jc w:val="both"/>
              <w:rPr>
                <w:rFonts w:ascii="Times New Roman" w:eastAsia="Calibri" w:hAnsi="Times New Roman" w:cs="Times New Roman"/>
                <w:sz w:val="20"/>
                <w:szCs w:val="20"/>
              </w:rPr>
            </w:pPr>
            <w:r w:rsidRPr="005D482F">
              <w:rPr>
                <w:rFonts w:ascii="Times New Roman" w:eastAsia="Calibri" w:hAnsi="Times New Roman" w:cs="Times New Roman"/>
                <w:sz w:val="20"/>
                <w:szCs w:val="20"/>
              </w:rPr>
              <w:t>Правы оба студента.</w:t>
            </w:r>
          </w:p>
          <w:p w:rsidR="00E65D67" w:rsidRPr="005D482F" w:rsidRDefault="00E65D67" w:rsidP="00E65D67">
            <w:pPr>
              <w:spacing w:after="0" w:line="240" w:lineRule="auto"/>
              <w:contextualSpacing/>
              <w:jc w:val="both"/>
              <w:rPr>
                <w:rFonts w:ascii="Times New Roman" w:eastAsia="Calibri" w:hAnsi="Times New Roman" w:cs="Times New Roman"/>
                <w:sz w:val="20"/>
                <w:szCs w:val="20"/>
              </w:rPr>
            </w:pPr>
            <w:r w:rsidRPr="005D482F">
              <w:rPr>
                <w:rFonts w:ascii="Times New Roman" w:eastAsia="Calibri" w:hAnsi="Times New Roman" w:cs="Times New Roman"/>
                <w:sz w:val="20"/>
                <w:szCs w:val="20"/>
              </w:rPr>
              <w:t>Фондоотдача показывает количество продукции, приходящейся на один рубль стоимости основных фондов. Соответственно, чем больше продукции на один рубль затраченных фондов, тем выше эффективность.</w:t>
            </w:r>
          </w:p>
          <w:p w:rsidR="00E65D67" w:rsidRPr="005D482F" w:rsidRDefault="00E65D67" w:rsidP="00E65D67">
            <w:pPr>
              <w:spacing w:after="0" w:line="240" w:lineRule="auto"/>
              <w:contextualSpacing/>
              <w:jc w:val="both"/>
              <w:rPr>
                <w:rFonts w:ascii="Times New Roman" w:eastAsia="Times New Roman" w:hAnsi="Times New Roman" w:cs="Times New Roman"/>
                <w:color w:val="000000" w:themeColor="text1"/>
                <w:sz w:val="20"/>
                <w:szCs w:val="20"/>
                <w:lang w:eastAsia="ru-RU"/>
              </w:rPr>
            </w:pPr>
            <w:r w:rsidRPr="005D482F">
              <w:rPr>
                <w:rFonts w:ascii="Times New Roman" w:eastAsia="Calibri" w:hAnsi="Times New Roman" w:cs="Times New Roman"/>
                <w:sz w:val="20"/>
                <w:szCs w:val="20"/>
              </w:rPr>
              <w:t xml:space="preserve">В тоже время фондоемкость – это показатель, обратный </w:t>
            </w:r>
            <w:r w:rsidRPr="005D482F">
              <w:rPr>
                <w:rFonts w:ascii="Times New Roman" w:eastAsia="Calibri" w:hAnsi="Times New Roman" w:cs="Times New Roman"/>
                <w:sz w:val="20"/>
                <w:szCs w:val="20"/>
              </w:rPr>
              <w:lastRenderedPageBreak/>
              <w:t>фондоотдаче, который показывает часть стоимости основных фондов в расчете на один рубль изготавливаемой продукции. Поэтому о росте эффективности использования основных фондов будет говорить как раз снижение фондоемкости.</w:t>
            </w:r>
          </w:p>
        </w:tc>
        <w:tc>
          <w:tcPr>
            <w:tcW w:w="2912" w:type="dxa"/>
          </w:tcPr>
          <w:p w:rsidR="00E65D67" w:rsidRPr="005D482F" w:rsidRDefault="00E65D67" w:rsidP="00E65D67">
            <w:pPr>
              <w:spacing w:after="0" w:line="240" w:lineRule="auto"/>
              <w:contextualSpacing/>
              <w:jc w:val="center"/>
              <w:rPr>
                <w:rFonts w:ascii="Times New Roman" w:eastAsia="Times New Roman" w:hAnsi="Times New Roman" w:cs="Times New Roman"/>
                <w:color w:val="000000" w:themeColor="text1"/>
                <w:sz w:val="20"/>
                <w:szCs w:val="20"/>
                <w:lang w:eastAsia="ru-RU"/>
              </w:rPr>
            </w:pPr>
            <w:r w:rsidRPr="005D482F">
              <w:rPr>
                <w:rFonts w:ascii="Times New Roman" w:eastAsia="Calibri" w:hAnsi="Times New Roman" w:cs="Times New Roman"/>
                <w:sz w:val="20"/>
                <w:szCs w:val="20"/>
              </w:rPr>
              <w:lastRenderedPageBreak/>
              <w:t>Студент ответил верно и привел сущностно-правильную аргументацию</w:t>
            </w:r>
          </w:p>
        </w:tc>
      </w:tr>
      <w:tr w:rsidR="00E65D67" w:rsidRPr="005D482F" w:rsidTr="00570441">
        <w:tc>
          <w:tcPr>
            <w:tcW w:w="14560" w:type="dxa"/>
            <w:gridSpan w:val="5"/>
          </w:tcPr>
          <w:p w:rsidR="00E65D67" w:rsidRPr="005D482F" w:rsidRDefault="00E65D67" w:rsidP="00E65D67">
            <w:pPr>
              <w:tabs>
                <w:tab w:val="center" w:pos="7285"/>
              </w:tabs>
              <w:spacing w:after="0" w:line="240" w:lineRule="auto"/>
              <w:contextualSpacing/>
              <w:jc w:val="center"/>
              <w:rPr>
                <w:rFonts w:ascii="Times New Roman" w:hAnsi="Times New Roman" w:cs="Times New Roman"/>
                <w:b/>
                <w:sz w:val="20"/>
                <w:szCs w:val="20"/>
                <w:lang w:eastAsia="ru-RU"/>
              </w:rPr>
            </w:pPr>
            <w:r w:rsidRPr="005D482F">
              <w:rPr>
                <w:rFonts w:ascii="Times New Roman" w:hAnsi="Times New Roman" w:cs="Times New Roman"/>
                <w:b/>
                <w:sz w:val="20"/>
                <w:szCs w:val="20"/>
                <w:lang w:eastAsia="ru-RU"/>
              </w:rPr>
              <w:t xml:space="preserve">ПК 1.2. Применять нормы права для решения задач в профессиональной деятельности </w:t>
            </w:r>
          </w:p>
        </w:tc>
      </w:tr>
      <w:tr w:rsidR="00E65D67" w:rsidRPr="005D482F" w:rsidTr="001F3ACD">
        <w:tc>
          <w:tcPr>
            <w:tcW w:w="562" w:type="dxa"/>
          </w:tcPr>
          <w:p w:rsidR="00E65D67" w:rsidRPr="00EF02F3" w:rsidRDefault="00E65D67" w:rsidP="00E65D67">
            <w:pPr>
              <w:tabs>
                <w:tab w:val="left" w:pos="6300"/>
              </w:tabs>
              <w:spacing w:after="0" w:line="240" w:lineRule="auto"/>
              <w:contextualSpacing/>
              <w:jc w:val="center"/>
              <w:rPr>
                <w:rFonts w:ascii="Times New Roman" w:hAnsi="Times New Roman" w:cs="Times New Roman"/>
                <w:sz w:val="20"/>
                <w:szCs w:val="20"/>
                <w:lang w:eastAsia="ru-RU"/>
              </w:rPr>
            </w:pPr>
            <w:r>
              <w:rPr>
                <w:rFonts w:ascii="Times New Roman" w:hAnsi="Times New Roman" w:cs="Times New Roman"/>
                <w:sz w:val="20"/>
                <w:szCs w:val="20"/>
                <w:lang w:eastAsia="ru-RU"/>
              </w:rPr>
              <w:t>457</w:t>
            </w:r>
          </w:p>
        </w:tc>
        <w:tc>
          <w:tcPr>
            <w:tcW w:w="5262" w:type="dxa"/>
            <w:vAlign w:val="center"/>
          </w:tcPr>
          <w:p w:rsidR="00E65D67" w:rsidRPr="005D482F" w:rsidRDefault="00E65D67" w:rsidP="00E65D67">
            <w:pPr>
              <w:spacing w:after="0" w:line="240" w:lineRule="auto"/>
              <w:contextualSpacing/>
              <w:jc w:val="center"/>
              <w:rPr>
                <w:rFonts w:ascii="Times New Roman" w:hAnsi="Times New Roman" w:cs="Times New Roman"/>
                <w:sz w:val="20"/>
                <w:szCs w:val="20"/>
              </w:rPr>
            </w:pPr>
            <w:r w:rsidRPr="005D482F">
              <w:rPr>
                <w:rStyle w:val="fontstyle01"/>
                <w:rFonts w:ascii="Times New Roman" w:hAnsi="Times New Roman" w:cs="Times New Roman"/>
                <w:sz w:val="20"/>
                <w:szCs w:val="20"/>
              </w:rPr>
              <w:t>Инвестиции — это …</w:t>
            </w:r>
          </w:p>
          <w:p w:rsidR="00E65D67" w:rsidRPr="005D482F" w:rsidRDefault="00E65D67" w:rsidP="00E65D67">
            <w:pPr>
              <w:spacing w:after="0" w:line="240" w:lineRule="auto"/>
              <w:contextualSpacing/>
              <w:jc w:val="center"/>
              <w:rPr>
                <w:rFonts w:ascii="Times New Roman" w:hAnsi="Times New Roman" w:cs="Times New Roman"/>
                <w:sz w:val="20"/>
                <w:szCs w:val="20"/>
                <w:lang w:eastAsia="ru-RU"/>
              </w:rPr>
            </w:pPr>
          </w:p>
        </w:tc>
        <w:tc>
          <w:tcPr>
            <w:tcW w:w="2912" w:type="dxa"/>
            <w:vAlign w:val="center"/>
          </w:tcPr>
          <w:p w:rsidR="00E65D67" w:rsidRPr="005D482F" w:rsidRDefault="00E65D67" w:rsidP="00E65D67">
            <w:pPr>
              <w:widowControl w:val="0"/>
              <w:spacing w:after="0" w:line="240" w:lineRule="auto"/>
              <w:contextualSpacing/>
              <w:rPr>
                <w:rFonts w:ascii="Times New Roman" w:hAnsi="Times New Roman" w:cs="Times New Roman"/>
                <w:sz w:val="20"/>
                <w:szCs w:val="20"/>
                <w:lang w:eastAsia="ru-RU"/>
              </w:rPr>
            </w:pPr>
            <w:r w:rsidRPr="005D482F">
              <w:rPr>
                <w:rFonts w:ascii="Times New Roman" w:hAnsi="Times New Roman" w:cs="Times New Roman"/>
                <w:sz w:val="20"/>
                <w:szCs w:val="20"/>
                <w:lang w:eastAsia="ru-RU"/>
              </w:rPr>
              <w:t xml:space="preserve">А. доход, не израсходованный в данном периоде </w:t>
            </w:r>
          </w:p>
          <w:p w:rsidR="00E65D67" w:rsidRPr="005D482F" w:rsidRDefault="00E65D67" w:rsidP="00E65D67">
            <w:pPr>
              <w:widowControl w:val="0"/>
              <w:spacing w:after="0" w:line="240" w:lineRule="auto"/>
              <w:contextualSpacing/>
              <w:rPr>
                <w:rFonts w:ascii="Times New Roman" w:hAnsi="Times New Roman" w:cs="Times New Roman"/>
                <w:sz w:val="20"/>
                <w:szCs w:val="20"/>
                <w:lang w:eastAsia="ru-RU"/>
              </w:rPr>
            </w:pPr>
            <w:r w:rsidRPr="005D482F">
              <w:rPr>
                <w:rFonts w:ascii="Times New Roman" w:hAnsi="Times New Roman" w:cs="Times New Roman"/>
                <w:sz w:val="20"/>
                <w:szCs w:val="20"/>
                <w:lang w:eastAsia="ru-RU"/>
              </w:rPr>
              <w:t xml:space="preserve">Б. доход, использованный для приобретения потребительских товаров </w:t>
            </w:r>
          </w:p>
          <w:p w:rsidR="00E65D67" w:rsidRPr="005D482F" w:rsidRDefault="00E65D67" w:rsidP="00E65D67">
            <w:pPr>
              <w:widowControl w:val="0"/>
              <w:spacing w:after="0" w:line="240" w:lineRule="auto"/>
              <w:contextualSpacing/>
              <w:rPr>
                <w:rFonts w:ascii="Times New Roman" w:hAnsi="Times New Roman" w:cs="Times New Roman"/>
                <w:sz w:val="20"/>
                <w:szCs w:val="20"/>
                <w:lang w:eastAsia="ru-RU"/>
              </w:rPr>
            </w:pPr>
            <w:r w:rsidRPr="005D482F">
              <w:rPr>
                <w:rFonts w:ascii="Times New Roman" w:hAnsi="Times New Roman" w:cs="Times New Roman"/>
                <w:sz w:val="20"/>
                <w:szCs w:val="20"/>
                <w:lang w:eastAsia="ru-RU"/>
              </w:rPr>
              <w:t xml:space="preserve">В. вложения во все виды производственных ресурсов </w:t>
            </w:r>
          </w:p>
          <w:p w:rsidR="00E65D67" w:rsidRPr="005D482F" w:rsidRDefault="00E65D67" w:rsidP="00E65D67">
            <w:pPr>
              <w:spacing w:after="0" w:line="240" w:lineRule="auto"/>
              <w:contextualSpacing/>
              <w:jc w:val="both"/>
              <w:rPr>
                <w:rFonts w:ascii="Times New Roman" w:hAnsi="Times New Roman" w:cs="Times New Roman"/>
                <w:sz w:val="20"/>
                <w:szCs w:val="20"/>
                <w:lang w:eastAsia="ru-RU"/>
              </w:rPr>
            </w:pPr>
            <w:r w:rsidRPr="005D482F">
              <w:rPr>
                <w:rFonts w:ascii="Times New Roman" w:hAnsi="Times New Roman" w:cs="Times New Roman"/>
                <w:sz w:val="20"/>
                <w:szCs w:val="20"/>
                <w:lang w:eastAsia="ru-RU"/>
              </w:rPr>
              <w:t>Г. приобретение жилой недвижимости</w:t>
            </w:r>
          </w:p>
        </w:tc>
        <w:tc>
          <w:tcPr>
            <w:tcW w:w="2912" w:type="dxa"/>
            <w:vAlign w:val="center"/>
          </w:tcPr>
          <w:p w:rsidR="00E65D67" w:rsidRPr="005D482F" w:rsidRDefault="00E65D67" w:rsidP="00E65D67">
            <w:pPr>
              <w:spacing w:after="0" w:line="240" w:lineRule="auto"/>
              <w:contextualSpacing/>
              <w:jc w:val="center"/>
              <w:rPr>
                <w:rFonts w:ascii="Times New Roman" w:hAnsi="Times New Roman" w:cs="Times New Roman"/>
                <w:sz w:val="20"/>
                <w:szCs w:val="20"/>
                <w:lang w:eastAsia="ru-RU"/>
              </w:rPr>
            </w:pPr>
            <w:r w:rsidRPr="005D482F">
              <w:rPr>
                <w:rFonts w:ascii="Times New Roman" w:hAnsi="Times New Roman" w:cs="Times New Roman"/>
                <w:sz w:val="20"/>
                <w:szCs w:val="20"/>
                <w:lang w:eastAsia="ru-RU"/>
              </w:rPr>
              <w:t xml:space="preserve">В </w:t>
            </w:r>
          </w:p>
        </w:tc>
        <w:tc>
          <w:tcPr>
            <w:tcW w:w="2912" w:type="dxa"/>
          </w:tcPr>
          <w:p w:rsidR="00E65D67" w:rsidRPr="005D482F" w:rsidRDefault="00E65D67" w:rsidP="00E65D67">
            <w:pPr>
              <w:spacing w:after="0" w:line="240" w:lineRule="auto"/>
              <w:contextualSpacing/>
              <w:rPr>
                <w:rFonts w:ascii="Times New Roman" w:hAnsi="Times New Roman" w:cs="Times New Roman"/>
                <w:sz w:val="20"/>
                <w:szCs w:val="20"/>
              </w:rPr>
            </w:pPr>
            <w:r w:rsidRPr="005D482F">
              <w:rPr>
                <w:rFonts w:ascii="Times New Roman" w:hAnsi="Times New Roman" w:cs="Times New Roman"/>
                <w:sz w:val="20"/>
                <w:szCs w:val="20"/>
              </w:rPr>
              <w:t>выбор одного правильного ответа из предложенных</w:t>
            </w:r>
          </w:p>
        </w:tc>
      </w:tr>
      <w:tr w:rsidR="00E65D67" w:rsidRPr="005D482F" w:rsidTr="001F3ACD">
        <w:tc>
          <w:tcPr>
            <w:tcW w:w="562" w:type="dxa"/>
          </w:tcPr>
          <w:p w:rsidR="00E65D67" w:rsidRPr="00EF02F3" w:rsidRDefault="00E65D67" w:rsidP="00E65D67">
            <w:pPr>
              <w:tabs>
                <w:tab w:val="left" w:pos="6300"/>
              </w:tabs>
              <w:spacing w:after="0" w:line="240" w:lineRule="auto"/>
              <w:contextualSpacing/>
              <w:jc w:val="center"/>
              <w:rPr>
                <w:rFonts w:ascii="Times New Roman" w:hAnsi="Times New Roman" w:cs="Times New Roman"/>
                <w:sz w:val="20"/>
                <w:szCs w:val="20"/>
                <w:lang w:eastAsia="ru-RU"/>
              </w:rPr>
            </w:pPr>
            <w:r>
              <w:rPr>
                <w:rFonts w:ascii="Times New Roman" w:hAnsi="Times New Roman" w:cs="Times New Roman"/>
                <w:sz w:val="20"/>
                <w:szCs w:val="20"/>
                <w:lang w:eastAsia="ru-RU"/>
              </w:rPr>
              <w:t>458</w:t>
            </w:r>
          </w:p>
        </w:tc>
        <w:tc>
          <w:tcPr>
            <w:tcW w:w="5262" w:type="dxa"/>
            <w:vAlign w:val="center"/>
          </w:tcPr>
          <w:p w:rsidR="00E65D67" w:rsidRPr="005D482F" w:rsidRDefault="00E65D67" w:rsidP="00E65D67">
            <w:pPr>
              <w:suppressAutoHyphens/>
              <w:spacing w:after="0" w:line="240" w:lineRule="auto"/>
              <w:contextualSpacing/>
              <w:jc w:val="both"/>
              <w:rPr>
                <w:rFonts w:ascii="Times New Roman" w:hAnsi="Times New Roman" w:cs="Times New Roman"/>
                <w:sz w:val="20"/>
                <w:szCs w:val="20"/>
              </w:rPr>
            </w:pPr>
            <w:r w:rsidRPr="005D482F">
              <w:rPr>
                <w:rFonts w:ascii="Times New Roman" w:hAnsi="Times New Roman" w:cs="Times New Roman"/>
                <w:sz w:val="20"/>
                <w:szCs w:val="20"/>
              </w:rPr>
              <w:t>Определите, кто является собственником акционерного общества:</w:t>
            </w:r>
          </w:p>
        </w:tc>
        <w:tc>
          <w:tcPr>
            <w:tcW w:w="2912" w:type="dxa"/>
            <w:vAlign w:val="center"/>
          </w:tcPr>
          <w:p w:rsidR="00E65D67" w:rsidRPr="005D482F" w:rsidRDefault="00E65D67" w:rsidP="00E65D67">
            <w:pPr>
              <w:spacing w:after="0" w:line="240" w:lineRule="auto"/>
              <w:contextualSpacing/>
              <w:jc w:val="both"/>
              <w:rPr>
                <w:rFonts w:ascii="Times New Roman" w:hAnsi="Times New Roman" w:cs="Times New Roman"/>
                <w:sz w:val="20"/>
                <w:szCs w:val="20"/>
              </w:rPr>
            </w:pPr>
            <w:r w:rsidRPr="005D482F">
              <w:rPr>
                <w:rFonts w:ascii="Times New Roman" w:hAnsi="Times New Roman" w:cs="Times New Roman"/>
                <w:sz w:val="20"/>
                <w:szCs w:val="20"/>
              </w:rPr>
              <w:t>А. члены правления</w:t>
            </w:r>
          </w:p>
          <w:p w:rsidR="00E65D67" w:rsidRPr="005D482F" w:rsidRDefault="00E65D67" w:rsidP="00E65D67">
            <w:pPr>
              <w:spacing w:after="0" w:line="240" w:lineRule="auto"/>
              <w:contextualSpacing/>
              <w:jc w:val="both"/>
              <w:rPr>
                <w:rFonts w:ascii="Times New Roman" w:hAnsi="Times New Roman" w:cs="Times New Roman"/>
                <w:sz w:val="20"/>
                <w:szCs w:val="20"/>
              </w:rPr>
            </w:pPr>
            <w:r w:rsidRPr="005D482F">
              <w:rPr>
                <w:rFonts w:ascii="Times New Roman" w:hAnsi="Times New Roman" w:cs="Times New Roman"/>
                <w:sz w:val="20"/>
                <w:szCs w:val="20"/>
              </w:rPr>
              <w:t>Б. наблюдательный совет</w:t>
            </w:r>
          </w:p>
          <w:p w:rsidR="00E65D67" w:rsidRPr="005D482F" w:rsidRDefault="00E65D67" w:rsidP="00E65D67">
            <w:pPr>
              <w:spacing w:after="0" w:line="240" w:lineRule="auto"/>
              <w:contextualSpacing/>
              <w:jc w:val="both"/>
              <w:rPr>
                <w:rFonts w:ascii="Times New Roman" w:hAnsi="Times New Roman" w:cs="Times New Roman"/>
                <w:sz w:val="20"/>
                <w:szCs w:val="20"/>
              </w:rPr>
            </w:pPr>
            <w:r w:rsidRPr="005D482F">
              <w:rPr>
                <w:rFonts w:ascii="Times New Roman" w:hAnsi="Times New Roman" w:cs="Times New Roman"/>
                <w:sz w:val="20"/>
                <w:szCs w:val="20"/>
              </w:rPr>
              <w:t>В. акционеры</w:t>
            </w:r>
          </w:p>
          <w:p w:rsidR="00E65D67" w:rsidRPr="005D482F" w:rsidRDefault="00E65D67" w:rsidP="00E65D67">
            <w:pPr>
              <w:spacing w:after="0" w:line="240" w:lineRule="auto"/>
              <w:contextualSpacing/>
              <w:jc w:val="both"/>
              <w:rPr>
                <w:rFonts w:ascii="Times New Roman" w:hAnsi="Times New Roman" w:cs="Times New Roman"/>
                <w:sz w:val="20"/>
                <w:szCs w:val="20"/>
              </w:rPr>
            </w:pPr>
            <w:r w:rsidRPr="005D482F">
              <w:rPr>
                <w:rFonts w:ascii="Times New Roman" w:hAnsi="Times New Roman" w:cs="Times New Roman"/>
                <w:sz w:val="20"/>
                <w:szCs w:val="20"/>
              </w:rPr>
              <w:t>Г. президент</w:t>
            </w:r>
          </w:p>
        </w:tc>
        <w:tc>
          <w:tcPr>
            <w:tcW w:w="2912" w:type="dxa"/>
            <w:vAlign w:val="center"/>
          </w:tcPr>
          <w:p w:rsidR="00E65D67" w:rsidRPr="005D482F" w:rsidRDefault="00E65D67" w:rsidP="00E65D67">
            <w:pPr>
              <w:spacing w:after="0" w:line="240" w:lineRule="auto"/>
              <w:contextualSpacing/>
              <w:jc w:val="center"/>
              <w:rPr>
                <w:rFonts w:ascii="Times New Roman" w:hAnsi="Times New Roman" w:cs="Times New Roman"/>
                <w:sz w:val="20"/>
                <w:szCs w:val="20"/>
                <w:lang w:eastAsia="ru-RU"/>
              </w:rPr>
            </w:pPr>
            <w:r w:rsidRPr="005D482F">
              <w:rPr>
                <w:rFonts w:ascii="Times New Roman" w:hAnsi="Times New Roman" w:cs="Times New Roman"/>
                <w:sz w:val="20"/>
                <w:szCs w:val="20"/>
                <w:lang w:eastAsia="ru-RU"/>
              </w:rPr>
              <w:t xml:space="preserve">В </w:t>
            </w:r>
          </w:p>
        </w:tc>
        <w:tc>
          <w:tcPr>
            <w:tcW w:w="2912" w:type="dxa"/>
          </w:tcPr>
          <w:p w:rsidR="00E65D67" w:rsidRPr="005D482F" w:rsidRDefault="00E65D67" w:rsidP="00E65D67">
            <w:pPr>
              <w:spacing w:after="0" w:line="240" w:lineRule="auto"/>
              <w:contextualSpacing/>
              <w:rPr>
                <w:rFonts w:ascii="Times New Roman" w:hAnsi="Times New Roman" w:cs="Times New Roman"/>
                <w:sz w:val="20"/>
                <w:szCs w:val="20"/>
              </w:rPr>
            </w:pPr>
            <w:r w:rsidRPr="005D482F">
              <w:rPr>
                <w:rFonts w:ascii="Times New Roman" w:hAnsi="Times New Roman" w:cs="Times New Roman"/>
                <w:sz w:val="20"/>
                <w:szCs w:val="20"/>
              </w:rPr>
              <w:t>выбор одного правильного ответа из предложенных</w:t>
            </w:r>
          </w:p>
        </w:tc>
      </w:tr>
      <w:tr w:rsidR="00E65D67" w:rsidRPr="005D482F" w:rsidTr="001F3ACD">
        <w:tc>
          <w:tcPr>
            <w:tcW w:w="562" w:type="dxa"/>
          </w:tcPr>
          <w:p w:rsidR="00E65D67" w:rsidRPr="00EF02F3" w:rsidRDefault="00E65D67" w:rsidP="00E65D67">
            <w:pPr>
              <w:tabs>
                <w:tab w:val="left" w:pos="6300"/>
              </w:tabs>
              <w:spacing w:after="0" w:line="240" w:lineRule="auto"/>
              <w:contextualSpacing/>
              <w:jc w:val="center"/>
              <w:rPr>
                <w:rFonts w:ascii="Times New Roman" w:hAnsi="Times New Roman" w:cs="Times New Roman"/>
                <w:sz w:val="20"/>
                <w:szCs w:val="20"/>
                <w:lang w:eastAsia="ru-RU"/>
              </w:rPr>
            </w:pPr>
            <w:r>
              <w:rPr>
                <w:rFonts w:ascii="Times New Roman" w:hAnsi="Times New Roman" w:cs="Times New Roman"/>
                <w:sz w:val="20"/>
                <w:szCs w:val="20"/>
                <w:lang w:eastAsia="ru-RU"/>
              </w:rPr>
              <w:t>459</w:t>
            </w:r>
          </w:p>
        </w:tc>
        <w:tc>
          <w:tcPr>
            <w:tcW w:w="5262" w:type="dxa"/>
            <w:vAlign w:val="center"/>
          </w:tcPr>
          <w:p w:rsidR="00E65D67" w:rsidRPr="005D482F" w:rsidRDefault="00E65D67" w:rsidP="00E65D67">
            <w:pPr>
              <w:suppressAutoHyphens/>
              <w:spacing w:after="0" w:line="240" w:lineRule="auto"/>
              <w:contextualSpacing/>
              <w:jc w:val="both"/>
              <w:rPr>
                <w:rFonts w:ascii="Times New Roman" w:hAnsi="Times New Roman" w:cs="Times New Roman"/>
                <w:sz w:val="20"/>
                <w:szCs w:val="20"/>
              </w:rPr>
            </w:pPr>
            <w:r w:rsidRPr="005D482F">
              <w:rPr>
                <w:rFonts w:ascii="Times New Roman" w:hAnsi="Times New Roman" w:cs="Times New Roman"/>
                <w:sz w:val="20"/>
                <w:szCs w:val="20"/>
              </w:rPr>
              <w:t>Из перечисленных ниже параметров классификации предприятий укажите количественный:</w:t>
            </w:r>
          </w:p>
          <w:p w:rsidR="00E65D67" w:rsidRPr="005D482F" w:rsidRDefault="00E65D67" w:rsidP="00E65D67">
            <w:pPr>
              <w:spacing w:after="0" w:line="240" w:lineRule="auto"/>
              <w:contextualSpacing/>
              <w:jc w:val="center"/>
              <w:rPr>
                <w:rFonts w:ascii="Times New Roman" w:hAnsi="Times New Roman" w:cs="Times New Roman"/>
                <w:sz w:val="20"/>
                <w:szCs w:val="20"/>
                <w:lang w:eastAsia="ru-RU"/>
              </w:rPr>
            </w:pPr>
          </w:p>
        </w:tc>
        <w:tc>
          <w:tcPr>
            <w:tcW w:w="2912" w:type="dxa"/>
            <w:vAlign w:val="center"/>
          </w:tcPr>
          <w:p w:rsidR="00E65D67" w:rsidRPr="005D482F" w:rsidRDefault="00E65D67" w:rsidP="00E65D67">
            <w:pPr>
              <w:spacing w:after="0" w:line="240" w:lineRule="auto"/>
              <w:contextualSpacing/>
              <w:jc w:val="both"/>
              <w:rPr>
                <w:rFonts w:ascii="Times New Roman" w:hAnsi="Times New Roman" w:cs="Times New Roman"/>
                <w:sz w:val="20"/>
                <w:szCs w:val="20"/>
              </w:rPr>
            </w:pPr>
            <w:r w:rsidRPr="005D482F">
              <w:rPr>
                <w:rFonts w:ascii="Times New Roman" w:hAnsi="Times New Roman" w:cs="Times New Roman"/>
                <w:sz w:val="20"/>
                <w:szCs w:val="20"/>
              </w:rPr>
              <w:t>А. ассортимент выпускаемой продукции</w:t>
            </w:r>
          </w:p>
          <w:p w:rsidR="00E65D67" w:rsidRPr="005D482F" w:rsidRDefault="00E65D67" w:rsidP="00E65D67">
            <w:pPr>
              <w:spacing w:after="0" w:line="240" w:lineRule="auto"/>
              <w:contextualSpacing/>
              <w:jc w:val="both"/>
              <w:rPr>
                <w:rFonts w:ascii="Times New Roman" w:hAnsi="Times New Roman" w:cs="Times New Roman"/>
                <w:sz w:val="20"/>
                <w:szCs w:val="20"/>
              </w:rPr>
            </w:pPr>
            <w:r w:rsidRPr="005D482F">
              <w:rPr>
                <w:rFonts w:ascii="Times New Roman" w:hAnsi="Times New Roman" w:cs="Times New Roman"/>
                <w:sz w:val="20"/>
                <w:szCs w:val="20"/>
              </w:rPr>
              <w:t>Б. отраслевая принадлежность</w:t>
            </w:r>
          </w:p>
          <w:p w:rsidR="00E65D67" w:rsidRPr="005D482F" w:rsidRDefault="00E65D67" w:rsidP="00E65D67">
            <w:pPr>
              <w:spacing w:after="0" w:line="240" w:lineRule="auto"/>
              <w:contextualSpacing/>
              <w:jc w:val="both"/>
              <w:rPr>
                <w:rFonts w:ascii="Times New Roman" w:hAnsi="Times New Roman" w:cs="Times New Roman"/>
                <w:sz w:val="20"/>
                <w:szCs w:val="20"/>
              </w:rPr>
            </w:pPr>
            <w:r w:rsidRPr="005D482F">
              <w:rPr>
                <w:rFonts w:ascii="Times New Roman" w:hAnsi="Times New Roman" w:cs="Times New Roman"/>
                <w:sz w:val="20"/>
                <w:szCs w:val="20"/>
              </w:rPr>
              <w:t>В. объем выпускаемой продукции</w:t>
            </w:r>
          </w:p>
          <w:p w:rsidR="00E65D67" w:rsidRPr="005D482F" w:rsidRDefault="00E65D67" w:rsidP="00E65D67">
            <w:pPr>
              <w:spacing w:after="0" w:line="240" w:lineRule="auto"/>
              <w:contextualSpacing/>
              <w:jc w:val="both"/>
              <w:rPr>
                <w:rFonts w:ascii="Times New Roman" w:hAnsi="Times New Roman" w:cs="Times New Roman"/>
                <w:sz w:val="20"/>
                <w:szCs w:val="20"/>
              </w:rPr>
            </w:pPr>
            <w:r w:rsidRPr="005D482F">
              <w:rPr>
                <w:rFonts w:ascii="Times New Roman" w:hAnsi="Times New Roman" w:cs="Times New Roman"/>
                <w:sz w:val="20"/>
                <w:szCs w:val="20"/>
              </w:rPr>
              <w:t>Г. структура производства</w:t>
            </w:r>
          </w:p>
        </w:tc>
        <w:tc>
          <w:tcPr>
            <w:tcW w:w="2912" w:type="dxa"/>
            <w:vAlign w:val="center"/>
          </w:tcPr>
          <w:p w:rsidR="00E65D67" w:rsidRPr="005D482F" w:rsidRDefault="00E65D67" w:rsidP="00E65D67">
            <w:pPr>
              <w:spacing w:after="0" w:line="240" w:lineRule="auto"/>
              <w:contextualSpacing/>
              <w:jc w:val="center"/>
              <w:rPr>
                <w:rFonts w:ascii="Times New Roman" w:hAnsi="Times New Roman" w:cs="Times New Roman"/>
                <w:sz w:val="20"/>
                <w:szCs w:val="20"/>
                <w:lang w:eastAsia="ru-RU"/>
              </w:rPr>
            </w:pPr>
            <w:r w:rsidRPr="005D482F">
              <w:rPr>
                <w:rFonts w:ascii="Times New Roman" w:hAnsi="Times New Roman" w:cs="Times New Roman"/>
                <w:sz w:val="20"/>
                <w:szCs w:val="20"/>
                <w:lang w:eastAsia="ru-RU"/>
              </w:rPr>
              <w:t xml:space="preserve">В </w:t>
            </w:r>
          </w:p>
        </w:tc>
        <w:tc>
          <w:tcPr>
            <w:tcW w:w="2912" w:type="dxa"/>
          </w:tcPr>
          <w:p w:rsidR="00E65D67" w:rsidRPr="005D482F" w:rsidRDefault="00E65D67" w:rsidP="00E65D67">
            <w:pPr>
              <w:spacing w:after="0" w:line="240" w:lineRule="auto"/>
              <w:contextualSpacing/>
              <w:rPr>
                <w:rFonts w:ascii="Times New Roman" w:hAnsi="Times New Roman" w:cs="Times New Roman"/>
                <w:sz w:val="20"/>
                <w:szCs w:val="20"/>
              </w:rPr>
            </w:pPr>
            <w:r w:rsidRPr="005D482F">
              <w:rPr>
                <w:rFonts w:ascii="Times New Roman" w:hAnsi="Times New Roman" w:cs="Times New Roman"/>
                <w:sz w:val="20"/>
                <w:szCs w:val="20"/>
              </w:rPr>
              <w:t>выбор одного правильного ответа из предложенных</w:t>
            </w:r>
          </w:p>
        </w:tc>
      </w:tr>
      <w:tr w:rsidR="00E65D67" w:rsidRPr="005D482F" w:rsidTr="001F3ACD">
        <w:tc>
          <w:tcPr>
            <w:tcW w:w="562" w:type="dxa"/>
          </w:tcPr>
          <w:p w:rsidR="00E65D67" w:rsidRPr="00EF02F3" w:rsidRDefault="00E65D67" w:rsidP="00E65D67">
            <w:pPr>
              <w:tabs>
                <w:tab w:val="left" w:pos="6300"/>
              </w:tabs>
              <w:spacing w:after="0" w:line="240" w:lineRule="auto"/>
              <w:contextualSpacing/>
              <w:jc w:val="center"/>
              <w:rPr>
                <w:rFonts w:ascii="Times New Roman" w:hAnsi="Times New Roman" w:cs="Times New Roman"/>
                <w:sz w:val="20"/>
                <w:szCs w:val="20"/>
                <w:lang w:eastAsia="ru-RU"/>
              </w:rPr>
            </w:pPr>
            <w:r>
              <w:rPr>
                <w:rFonts w:ascii="Times New Roman" w:hAnsi="Times New Roman" w:cs="Times New Roman"/>
                <w:sz w:val="20"/>
                <w:szCs w:val="20"/>
                <w:lang w:eastAsia="ru-RU"/>
              </w:rPr>
              <w:t>460</w:t>
            </w:r>
          </w:p>
        </w:tc>
        <w:tc>
          <w:tcPr>
            <w:tcW w:w="5262" w:type="dxa"/>
            <w:vAlign w:val="center"/>
          </w:tcPr>
          <w:p w:rsidR="00E65D67" w:rsidRPr="005D482F" w:rsidRDefault="00E65D67" w:rsidP="00E65D67">
            <w:pPr>
              <w:tabs>
                <w:tab w:val="left" w:pos="360"/>
              </w:tabs>
              <w:suppressAutoHyphens/>
              <w:spacing w:after="0" w:line="240" w:lineRule="auto"/>
              <w:contextualSpacing/>
              <w:jc w:val="both"/>
              <w:rPr>
                <w:rFonts w:ascii="Times New Roman" w:hAnsi="Times New Roman" w:cs="Times New Roman"/>
                <w:sz w:val="20"/>
                <w:szCs w:val="20"/>
              </w:rPr>
            </w:pPr>
            <w:r w:rsidRPr="005D482F">
              <w:rPr>
                <w:rFonts w:ascii="Times New Roman" w:hAnsi="Times New Roman" w:cs="Times New Roman"/>
                <w:sz w:val="20"/>
                <w:szCs w:val="20"/>
              </w:rPr>
              <w:t>Статус малого предприятия определяется…</w:t>
            </w:r>
          </w:p>
          <w:p w:rsidR="00E65D67" w:rsidRPr="005D482F" w:rsidRDefault="00E65D67" w:rsidP="00E65D67">
            <w:pPr>
              <w:spacing w:after="0" w:line="240" w:lineRule="auto"/>
              <w:contextualSpacing/>
              <w:jc w:val="center"/>
              <w:rPr>
                <w:rFonts w:ascii="Times New Roman" w:hAnsi="Times New Roman" w:cs="Times New Roman"/>
                <w:sz w:val="20"/>
                <w:szCs w:val="20"/>
                <w:lang w:eastAsia="ru-RU"/>
              </w:rPr>
            </w:pPr>
          </w:p>
        </w:tc>
        <w:tc>
          <w:tcPr>
            <w:tcW w:w="2912" w:type="dxa"/>
            <w:vAlign w:val="center"/>
          </w:tcPr>
          <w:p w:rsidR="00E65D67" w:rsidRPr="005D482F" w:rsidRDefault="00E65D67" w:rsidP="00E65D67">
            <w:pPr>
              <w:spacing w:after="0" w:line="240" w:lineRule="auto"/>
              <w:ind w:left="360" w:hanging="360"/>
              <w:contextualSpacing/>
              <w:jc w:val="both"/>
              <w:rPr>
                <w:rFonts w:ascii="Times New Roman" w:hAnsi="Times New Roman" w:cs="Times New Roman"/>
                <w:sz w:val="20"/>
                <w:szCs w:val="20"/>
              </w:rPr>
            </w:pPr>
            <w:r w:rsidRPr="005D482F">
              <w:rPr>
                <w:rFonts w:ascii="Times New Roman" w:hAnsi="Times New Roman" w:cs="Times New Roman"/>
                <w:sz w:val="20"/>
                <w:szCs w:val="20"/>
              </w:rPr>
              <w:t>А. численностью учредителей</w:t>
            </w:r>
          </w:p>
          <w:p w:rsidR="00E65D67" w:rsidRPr="005D482F" w:rsidRDefault="00E65D67" w:rsidP="00E65D67">
            <w:pPr>
              <w:spacing w:after="0" w:line="240" w:lineRule="auto"/>
              <w:ind w:left="360" w:hanging="360"/>
              <w:contextualSpacing/>
              <w:jc w:val="both"/>
              <w:rPr>
                <w:rFonts w:ascii="Times New Roman" w:hAnsi="Times New Roman" w:cs="Times New Roman"/>
                <w:sz w:val="20"/>
                <w:szCs w:val="20"/>
              </w:rPr>
            </w:pPr>
            <w:r w:rsidRPr="005D482F">
              <w:rPr>
                <w:rFonts w:ascii="Times New Roman" w:hAnsi="Times New Roman" w:cs="Times New Roman"/>
                <w:sz w:val="20"/>
                <w:szCs w:val="20"/>
              </w:rPr>
              <w:t>Б. рентабельностью производства</w:t>
            </w:r>
          </w:p>
          <w:p w:rsidR="00E65D67" w:rsidRPr="005D482F" w:rsidRDefault="00E65D67" w:rsidP="00E65D67">
            <w:pPr>
              <w:spacing w:after="0" w:line="240" w:lineRule="auto"/>
              <w:ind w:left="360" w:hanging="360"/>
              <w:contextualSpacing/>
              <w:jc w:val="both"/>
              <w:rPr>
                <w:rFonts w:ascii="Times New Roman" w:hAnsi="Times New Roman" w:cs="Times New Roman"/>
                <w:sz w:val="20"/>
                <w:szCs w:val="20"/>
              </w:rPr>
            </w:pPr>
            <w:r w:rsidRPr="005D482F">
              <w:rPr>
                <w:rFonts w:ascii="Times New Roman" w:hAnsi="Times New Roman" w:cs="Times New Roman"/>
                <w:sz w:val="20"/>
                <w:szCs w:val="20"/>
              </w:rPr>
              <w:t>В. численностью работников</w:t>
            </w:r>
          </w:p>
          <w:p w:rsidR="00E65D67" w:rsidRPr="005D482F" w:rsidRDefault="00E65D67" w:rsidP="00E65D67">
            <w:pPr>
              <w:spacing w:after="0" w:line="240" w:lineRule="auto"/>
              <w:ind w:left="360" w:hanging="360"/>
              <w:contextualSpacing/>
              <w:jc w:val="both"/>
              <w:rPr>
                <w:rFonts w:ascii="Times New Roman" w:hAnsi="Times New Roman" w:cs="Times New Roman"/>
                <w:sz w:val="20"/>
                <w:szCs w:val="20"/>
              </w:rPr>
            </w:pPr>
            <w:r w:rsidRPr="005D482F">
              <w:rPr>
                <w:rFonts w:ascii="Times New Roman" w:hAnsi="Times New Roman" w:cs="Times New Roman"/>
                <w:sz w:val="20"/>
                <w:szCs w:val="20"/>
              </w:rPr>
              <w:t>Г. размером уставного капитала</w:t>
            </w:r>
          </w:p>
        </w:tc>
        <w:tc>
          <w:tcPr>
            <w:tcW w:w="2912" w:type="dxa"/>
            <w:vAlign w:val="center"/>
          </w:tcPr>
          <w:p w:rsidR="00E65D67" w:rsidRPr="005D482F" w:rsidRDefault="00E65D67" w:rsidP="00E65D67">
            <w:pPr>
              <w:spacing w:after="0" w:line="240" w:lineRule="auto"/>
              <w:contextualSpacing/>
              <w:jc w:val="center"/>
              <w:rPr>
                <w:rFonts w:ascii="Times New Roman" w:hAnsi="Times New Roman" w:cs="Times New Roman"/>
                <w:sz w:val="20"/>
                <w:szCs w:val="20"/>
                <w:lang w:eastAsia="ru-RU"/>
              </w:rPr>
            </w:pPr>
            <w:r w:rsidRPr="005D482F">
              <w:rPr>
                <w:rFonts w:ascii="Times New Roman" w:hAnsi="Times New Roman" w:cs="Times New Roman"/>
                <w:sz w:val="20"/>
                <w:szCs w:val="20"/>
                <w:lang w:eastAsia="ru-RU"/>
              </w:rPr>
              <w:t xml:space="preserve">В </w:t>
            </w:r>
          </w:p>
        </w:tc>
        <w:tc>
          <w:tcPr>
            <w:tcW w:w="2912" w:type="dxa"/>
          </w:tcPr>
          <w:p w:rsidR="00E65D67" w:rsidRPr="005D482F" w:rsidRDefault="00E65D67" w:rsidP="00E65D67">
            <w:pPr>
              <w:spacing w:after="0" w:line="240" w:lineRule="auto"/>
              <w:contextualSpacing/>
              <w:rPr>
                <w:rFonts w:ascii="Times New Roman" w:hAnsi="Times New Roman" w:cs="Times New Roman"/>
                <w:sz w:val="20"/>
                <w:szCs w:val="20"/>
              </w:rPr>
            </w:pPr>
            <w:r w:rsidRPr="005D482F">
              <w:rPr>
                <w:rFonts w:ascii="Times New Roman" w:hAnsi="Times New Roman" w:cs="Times New Roman"/>
                <w:sz w:val="20"/>
                <w:szCs w:val="20"/>
              </w:rPr>
              <w:t>выбор одного правильного ответа из предложенных</w:t>
            </w:r>
          </w:p>
        </w:tc>
      </w:tr>
      <w:tr w:rsidR="00E65D67" w:rsidRPr="005D482F" w:rsidTr="001F3ACD">
        <w:tc>
          <w:tcPr>
            <w:tcW w:w="562" w:type="dxa"/>
          </w:tcPr>
          <w:p w:rsidR="00E65D67" w:rsidRPr="00EF02F3" w:rsidRDefault="00E65D67" w:rsidP="00E65D67">
            <w:pPr>
              <w:tabs>
                <w:tab w:val="left" w:pos="6300"/>
              </w:tabs>
              <w:spacing w:after="0" w:line="240" w:lineRule="auto"/>
              <w:contextualSpacing/>
              <w:jc w:val="center"/>
              <w:rPr>
                <w:rFonts w:ascii="Times New Roman" w:hAnsi="Times New Roman" w:cs="Times New Roman"/>
                <w:sz w:val="20"/>
                <w:szCs w:val="20"/>
                <w:lang w:eastAsia="ru-RU"/>
              </w:rPr>
            </w:pPr>
            <w:r>
              <w:rPr>
                <w:rFonts w:ascii="Times New Roman" w:hAnsi="Times New Roman" w:cs="Times New Roman"/>
                <w:sz w:val="20"/>
                <w:szCs w:val="20"/>
                <w:lang w:eastAsia="ru-RU"/>
              </w:rPr>
              <w:t>461</w:t>
            </w:r>
          </w:p>
        </w:tc>
        <w:tc>
          <w:tcPr>
            <w:tcW w:w="5262" w:type="dxa"/>
            <w:vAlign w:val="center"/>
          </w:tcPr>
          <w:p w:rsidR="00E65D67" w:rsidRPr="005D482F" w:rsidRDefault="00E65D67" w:rsidP="00E65D67">
            <w:pPr>
              <w:spacing w:after="0" w:line="240" w:lineRule="auto"/>
              <w:contextualSpacing/>
              <w:jc w:val="center"/>
              <w:rPr>
                <w:rFonts w:ascii="Times New Roman" w:hAnsi="Times New Roman" w:cs="Times New Roman"/>
                <w:sz w:val="20"/>
                <w:szCs w:val="20"/>
              </w:rPr>
            </w:pPr>
            <w:r w:rsidRPr="005D482F">
              <w:rPr>
                <w:rFonts w:ascii="Times New Roman" w:hAnsi="Times New Roman" w:cs="Times New Roman"/>
                <w:sz w:val="20"/>
                <w:szCs w:val="20"/>
              </w:rPr>
              <w:t xml:space="preserve">Установите последовательность выполняемых действий при определении </w:t>
            </w:r>
            <w:r w:rsidRPr="005D482F">
              <w:rPr>
                <w:rFonts w:ascii="Times New Roman" w:eastAsia="Calibri" w:hAnsi="Times New Roman" w:cs="Times New Roman"/>
                <w:sz w:val="20"/>
                <w:szCs w:val="20"/>
              </w:rPr>
              <w:t>структуры валовой продукции предприятия в стоимостном выражении</w:t>
            </w:r>
            <w:r w:rsidRPr="005D482F">
              <w:rPr>
                <w:rFonts w:ascii="Times New Roman" w:hAnsi="Times New Roman" w:cs="Times New Roman"/>
                <w:sz w:val="20"/>
                <w:szCs w:val="20"/>
              </w:rPr>
              <w:t>:</w:t>
            </w:r>
          </w:p>
        </w:tc>
        <w:tc>
          <w:tcPr>
            <w:tcW w:w="2912" w:type="dxa"/>
            <w:vAlign w:val="center"/>
          </w:tcPr>
          <w:p w:rsidR="00E65D67" w:rsidRPr="005D482F" w:rsidRDefault="00E65D67" w:rsidP="00E65D67">
            <w:pPr>
              <w:spacing w:after="0" w:line="240" w:lineRule="auto"/>
              <w:contextualSpacing/>
              <w:rPr>
                <w:rFonts w:ascii="Times New Roman" w:hAnsi="Times New Roman" w:cs="Times New Roman"/>
                <w:sz w:val="20"/>
                <w:szCs w:val="20"/>
              </w:rPr>
            </w:pPr>
            <w:r w:rsidRPr="005D482F">
              <w:rPr>
                <w:rFonts w:ascii="Times New Roman" w:hAnsi="Times New Roman" w:cs="Times New Roman"/>
                <w:sz w:val="20"/>
                <w:szCs w:val="20"/>
              </w:rPr>
              <w:t>А. определить стоимость валовой продукции предприятия</w:t>
            </w:r>
          </w:p>
          <w:p w:rsidR="00E65D67" w:rsidRPr="005D482F" w:rsidRDefault="00E65D67" w:rsidP="00E65D67">
            <w:pPr>
              <w:spacing w:after="0" w:line="240" w:lineRule="auto"/>
              <w:contextualSpacing/>
              <w:rPr>
                <w:rFonts w:ascii="Times New Roman" w:hAnsi="Times New Roman" w:cs="Times New Roman"/>
                <w:sz w:val="20"/>
                <w:szCs w:val="20"/>
              </w:rPr>
            </w:pPr>
            <w:r w:rsidRPr="005D482F">
              <w:rPr>
                <w:rFonts w:ascii="Times New Roman" w:hAnsi="Times New Roman" w:cs="Times New Roman"/>
                <w:sz w:val="20"/>
                <w:szCs w:val="20"/>
              </w:rPr>
              <w:lastRenderedPageBreak/>
              <w:t>Б. умножить на 100%;</w:t>
            </w:r>
          </w:p>
          <w:p w:rsidR="00E65D67" w:rsidRPr="005D482F" w:rsidRDefault="00E65D67" w:rsidP="00E65D67">
            <w:pPr>
              <w:spacing w:after="0" w:line="240" w:lineRule="auto"/>
              <w:contextualSpacing/>
              <w:rPr>
                <w:rFonts w:ascii="Times New Roman" w:hAnsi="Times New Roman" w:cs="Times New Roman"/>
                <w:sz w:val="20"/>
                <w:szCs w:val="20"/>
              </w:rPr>
            </w:pPr>
            <w:r w:rsidRPr="005D482F">
              <w:rPr>
                <w:rFonts w:ascii="Times New Roman" w:hAnsi="Times New Roman" w:cs="Times New Roman"/>
                <w:sz w:val="20"/>
                <w:szCs w:val="20"/>
              </w:rPr>
              <w:t>В. рассчитать стоимость каждого показателя валовой продукции</w:t>
            </w:r>
          </w:p>
          <w:p w:rsidR="00E65D67" w:rsidRPr="005D482F" w:rsidRDefault="00E65D67" w:rsidP="00E65D67">
            <w:pPr>
              <w:spacing w:after="0" w:line="240" w:lineRule="auto"/>
              <w:contextualSpacing/>
              <w:rPr>
                <w:rFonts w:ascii="Times New Roman" w:hAnsi="Times New Roman" w:cs="Times New Roman"/>
                <w:sz w:val="20"/>
                <w:szCs w:val="20"/>
              </w:rPr>
            </w:pPr>
            <w:r w:rsidRPr="005D482F">
              <w:rPr>
                <w:rFonts w:ascii="Times New Roman" w:hAnsi="Times New Roman" w:cs="Times New Roman"/>
                <w:sz w:val="20"/>
                <w:szCs w:val="20"/>
              </w:rPr>
              <w:t>Г. разделить стоимость каждого показателя валовой продукции на стоимость валовой продукции предприятия</w:t>
            </w:r>
          </w:p>
        </w:tc>
        <w:tc>
          <w:tcPr>
            <w:tcW w:w="2912" w:type="dxa"/>
            <w:vAlign w:val="center"/>
          </w:tcPr>
          <w:p w:rsidR="00E65D67" w:rsidRPr="005D482F" w:rsidRDefault="00E65D67" w:rsidP="00E65D67">
            <w:pPr>
              <w:spacing w:after="0" w:line="240" w:lineRule="auto"/>
              <w:contextualSpacing/>
              <w:jc w:val="center"/>
              <w:rPr>
                <w:rFonts w:ascii="Times New Roman" w:eastAsia="Calibri" w:hAnsi="Times New Roman" w:cs="Times New Roman"/>
                <w:sz w:val="20"/>
                <w:szCs w:val="20"/>
              </w:rPr>
            </w:pPr>
            <w:r w:rsidRPr="005D482F">
              <w:rPr>
                <w:rFonts w:ascii="Times New Roman" w:eastAsia="Calibri" w:hAnsi="Times New Roman" w:cs="Times New Roman"/>
                <w:sz w:val="20"/>
                <w:szCs w:val="20"/>
              </w:rPr>
              <w:lastRenderedPageBreak/>
              <w:t>ВАГБ</w:t>
            </w:r>
          </w:p>
        </w:tc>
        <w:tc>
          <w:tcPr>
            <w:tcW w:w="2912" w:type="dxa"/>
          </w:tcPr>
          <w:p w:rsidR="00E65D67" w:rsidRPr="005D482F" w:rsidRDefault="00E65D67" w:rsidP="00E65D67">
            <w:pPr>
              <w:tabs>
                <w:tab w:val="center" w:pos="7285"/>
              </w:tabs>
              <w:spacing w:after="0" w:line="240" w:lineRule="auto"/>
              <w:contextualSpacing/>
              <w:rPr>
                <w:rFonts w:ascii="Times New Roman" w:hAnsi="Times New Roman" w:cs="Times New Roman"/>
                <w:sz w:val="20"/>
                <w:szCs w:val="20"/>
                <w:lang w:eastAsia="ru-RU"/>
              </w:rPr>
            </w:pPr>
            <w:r w:rsidRPr="005D482F">
              <w:rPr>
                <w:rFonts w:ascii="Times New Roman" w:hAnsi="Times New Roman" w:cs="Times New Roman"/>
                <w:sz w:val="20"/>
                <w:szCs w:val="20"/>
              </w:rPr>
              <w:t>Определение правильной последовательности</w:t>
            </w:r>
          </w:p>
        </w:tc>
      </w:tr>
      <w:tr w:rsidR="00E65D67" w:rsidRPr="005D482F" w:rsidTr="00F20A3D">
        <w:tc>
          <w:tcPr>
            <w:tcW w:w="562" w:type="dxa"/>
          </w:tcPr>
          <w:p w:rsidR="00E65D67" w:rsidRPr="00EF02F3" w:rsidRDefault="00E65D67" w:rsidP="00E65D67">
            <w:pPr>
              <w:tabs>
                <w:tab w:val="left" w:pos="6300"/>
              </w:tabs>
              <w:spacing w:after="0" w:line="240" w:lineRule="auto"/>
              <w:contextualSpacing/>
              <w:jc w:val="center"/>
              <w:rPr>
                <w:rFonts w:ascii="Times New Roman" w:hAnsi="Times New Roman" w:cs="Times New Roman"/>
                <w:sz w:val="20"/>
                <w:szCs w:val="20"/>
                <w:lang w:eastAsia="ru-RU"/>
              </w:rPr>
            </w:pPr>
            <w:r>
              <w:rPr>
                <w:rFonts w:ascii="Times New Roman" w:hAnsi="Times New Roman" w:cs="Times New Roman"/>
                <w:sz w:val="20"/>
                <w:szCs w:val="20"/>
                <w:lang w:eastAsia="ru-RU"/>
              </w:rPr>
              <w:t>462</w:t>
            </w:r>
          </w:p>
        </w:tc>
        <w:tc>
          <w:tcPr>
            <w:tcW w:w="5262" w:type="dxa"/>
          </w:tcPr>
          <w:p w:rsidR="00E65D67" w:rsidRPr="005D482F" w:rsidRDefault="00E65D67" w:rsidP="00E65D67">
            <w:pPr>
              <w:spacing w:after="0" w:line="240" w:lineRule="auto"/>
              <w:contextualSpacing/>
              <w:jc w:val="both"/>
              <w:rPr>
                <w:rFonts w:ascii="Times New Roman" w:eastAsia="Calibri" w:hAnsi="Times New Roman" w:cs="Times New Roman"/>
                <w:sz w:val="20"/>
                <w:szCs w:val="20"/>
              </w:rPr>
            </w:pPr>
            <w:r w:rsidRPr="005D482F">
              <w:rPr>
                <w:rFonts w:ascii="Times New Roman" w:eastAsia="Calibri" w:hAnsi="Times New Roman" w:cs="Times New Roman"/>
                <w:sz w:val="20"/>
                <w:szCs w:val="20"/>
              </w:rPr>
              <w:t>Гражданка И. купила в магазине для сына ботинки, а через день пришла их обменять на больший размер. Продавец отказалась это сделать, сославшись на то, что данного товара нет.</w:t>
            </w:r>
          </w:p>
          <w:p w:rsidR="00E65D67" w:rsidRPr="005D482F" w:rsidRDefault="00E65D67" w:rsidP="00E65D67">
            <w:pPr>
              <w:spacing w:after="0" w:line="240" w:lineRule="auto"/>
              <w:contextualSpacing/>
              <w:jc w:val="both"/>
              <w:rPr>
                <w:rFonts w:ascii="Times New Roman" w:eastAsia="Calibri" w:hAnsi="Times New Roman" w:cs="Times New Roman"/>
                <w:sz w:val="20"/>
                <w:szCs w:val="20"/>
              </w:rPr>
            </w:pPr>
          </w:p>
          <w:p w:rsidR="00E65D67" w:rsidRPr="005D482F" w:rsidRDefault="00E65D67" w:rsidP="00E65D67">
            <w:pPr>
              <w:spacing w:after="0" w:line="240" w:lineRule="auto"/>
              <w:contextualSpacing/>
              <w:jc w:val="both"/>
              <w:rPr>
                <w:rFonts w:ascii="Times New Roman" w:eastAsia="Calibri" w:hAnsi="Times New Roman" w:cs="Times New Roman"/>
                <w:sz w:val="20"/>
                <w:szCs w:val="20"/>
              </w:rPr>
            </w:pPr>
            <w:r w:rsidRPr="005D482F">
              <w:rPr>
                <w:rFonts w:ascii="Times New Roman" w:eastAsia="Calibri" w:hAnsi="Times New Roman" w:cs="Times New Roman"/>
                <w:sz w:val="20"/>
                <w:szCs w:val="20"/>
              </w:rPr>
              <w:t>Какие права есть у покупателя в данном случае?</w:t>
            </w:r>
          </w:p>
          <w:p w:rsidR="00E65D67" w:rsidRPr="005D482F" w:rsidRDefault="00E65D67" w:rsidP="00E65D67">
            <w:pPr>
              <w:spacing w:after="0" w:line="240" w:lineRule="auto"/>
              <w:contextualSpacing/>
              <w:jc w:val="both"/>
              <w:rPr>
                <w:rFonts w:ascii="Times New Roman" w:eastAsia="Times New Roman" w:hAnsi="Times New Roman" w:cs="Times New Roman"/>
                <w:color w:val="000000" w:themeColor="text1"/>
                <w:sz w:val="20"/>
                <w:szCs w:val="20"/>
                <w:shd w:val="clear" w:color="auto" w:fill="FFFFFF"/>
                <w:lang w:eastAsia="ru-RU"/>
              </w:rPr>
            </w:pPr>
          </w:p>
        </w:tc>
        <w:tc>
          <w:tcPr>
            <w:tcW w:w="2912" w:type="dxa"/>
          </w:tcPr>
          <w:p w:rsidR="00E65D67" w:rsidRPr="005D482F" w:rsidRDefault="00E65D67" w:rsidP="00E65D67">
            <w:pPr>
              <w:spacing w:after="0" w:line="240" w:lineRule="auto"/>
              <w:contextualSpacing/>
              <w:jc w:val="both"/>
              <w:rPr>
                <w:rFonts w:ascii="Times New Roman" w:eastAsia="Times New Roman" w:hAnsi="Times New Roman" w:cs="Times New Roman"/>
                <w:color w:val="000000" w:themeColor="text1"/>
                <w:sz w:val="20"/>
                <w:szCs w:val="20"/>
                <w:shd w:val="clear" w:color="auto" w:fill="FFFFFF"/>
                <w:lang w:eastAsia="ru-RU"/>
              </w:rPr>
            </w:pPr>
          </w:p>
        </w:tc>
        <w:tc>
          <w:tcPr>
            <w:tcW w:w="2912" w:type="dxa"/>
          </w:tcPr>
          <w:p w:rsidR="00E65D67" w:rsidRPr="005D482F" w:rsidRDefault="00E65D67" w:rsidP="00E65D67">
            <w:pPr>
              <w:spacing w:after="0" w:line="240" w:lineRule="auto"/>
              <w:contextualSpacing/>
              <w:jc w:val="both"/>
              <w:rPr>
                <w:rFonts w:ascii="Times New Roman" w:eastAsia="Calibri" w:hAnsi="Times New Roman" w:cs="Times New Roman"/>
                <w:sz w:val="20"/>
                <w:szCs w:val="20"/>
              </w:rPr>
            </w:pPr>
            <w:r w:rsidRPr="005D482F">
              <w:rPr>
                <w:rFonts w:ascii="Times New Roman" w:eastAsia="Calibri" w:hAnsi="Times New Roman" w:cs="Times New Roman"/>
                <w:sz w:val="20"/>
                <w:szCs w:val="20"/>
              </w:rPr>
              <w:t>Ст.25 Закона «О защите прав потребителей» раскрывает право потребителя на обмен товара надлежащего качества или на аналогичный товар, если он не подошел по размеру, фасону, расцветке и имеет право обменять его в течение 14 дней, не считая дня покупки, при условии, что товар не был в употреблении и сохранен его товарный вид, фабричные ярлыки.</w:t>
            </w:r>
          </w:p>
          <w:p w:rsidR="00E65D67" w:rsidRPr="005D482F" w:rsidRDefault="00E65D67" w:rsidP="00E65D67">
            <w:pPr>
              <w:spacing w:after="0" w:line="240" w:lineRule="auto"/>
              <w:contextualSpacing/>
              <w:jc w:val="center"/>
              <w:rPr>
                <w:rFonts w:ascii="Times New Roman" w:eastAsia="Calibri" w:hAnsi="Times New Roman" w:cs="Times New Roman"/>
                <w:sz w:val="20"/>
                <w:szCs w:val="20"/>
              </w:rPr>
            </w:pPr>
          </w:p>
          <w:p w:rsidR="00E65D67" w:rsidRPr="005D482F" w:rsidRDefault="00E65D67" w:rsidP="00E65D67">
            <w:pPr>
              <w:spacing w:after="0" w:line="240" w:lineRule="auto"/>
              <w:contextualSpacing/>
              <w:jc w:val="both"/>
              <w:rPr>
                <w:rFonts w:ascii="Times New Roman" w:eastAsia="Times New Roman" w:hAnsi="Times New Roman" w:cs="Times New Roman"/>
                <w:color w:val="000000" w:themeColor="text1"/>
                <w:sz w:val="20"/>
                <w:szCs w:val="20"/>
                <w:lang w:eastAsia="ru-RU"/>
              </w:rPr>
            </w:pPr>
            <w:r w:rsidRPr="005D482F">
              <w:rPr>
                <w:rFonts w:ascii="Times New Roman" w:eastAsia="Calibri" w:hAnsi="Times New Roman" w:cs="Times New Roman"/>
                <w:sz w:val="20"/>
                <w:szCs w:val="20"/>
              </w:rPr>
              <w:t>Если же товара нет в наличии, то покупатель вправе расторгнуть договор купли-продажи и потребовать возврата денег или попросить продавца сообщить ей о поступлении его в продажу в будущем.</w:t>
            </w:r>
          </w:p>
        </w:tc>
        <w:tc>
          <w:tcPr>
            <w:tcW w:w="2912" w:type="dxa"/>
          </w:tcPr>
          <w:p w:rsidR="00E65D67" w:rsidRPr="005D482F" w:rsidRDefault="00E65D67" w:rsidP="00E65D67">
            <w:pPr>
              <w:spacing w:after="0" w:line="240" w:lineRule="auto"/>
              <w:contextualSpacing/>
              <w:jc w:val="both"/>
              <w:rPr>
                <w:rFonts w:ascii="Times New Roman" w:eastAsia="Times New Roman" w:hAnsi="Times New Roman" w:cs="Times New Roman"/>
                <w:color w:val="000000" w:themeColor="text1"/>
                <w:sz w:val="20"/>
                <w:szCs w:val="20"/>
                <w:lang w:eastAsia="ru-RU"/>
              </w:rPr>
            </w:pPr>
            <w:r w:rsidRPr="005D482F">
              <w:rPr>
                <w:rFonts w:ascii="Times New Roman" w:eastAsia="Calibri" w:hAnsi="Times New Roman" w:cs="Times New Roman"/>
                <w:sz w:val="20"/>
                <w:szCs w:val="20"/>
              </w:rPr>
              <w:t>Студент ответил верно и привел сущностно-правильную аргументацию</w:t>
            </w:r>
          </w:p>
        </w:tc>
      </w:tr>
      <w:tr w:rsidR="00E65D67" w:rsidRPr="005D482F" w:rsidTr="000A6BD0">
        <w:tc>
          <w:tcPr>
            <w:tcW w:w="562" w:type="dxa"/>
          </w:tcPr>
          <w:p w:rsidR="00E65D67" w:rsidRPr="003D69DE" w:rsidRDefault="00E65D67" w:rsidP="00E65D67">
            <w:pPr>
              <w:tabs>
                <w:tab w:val="center" w:pos="7285"/>
              </w:tabs>
              <w:spacing w:after="0" w:line="240" w:lineRule="auto"/>
              <w:contextualSpacing/>
              <w:rPr>
                <w:rFonts w:ascii="Times New Roman" w:hAnsi="Times New Roman" w:cs="Times New Roman"/>
                <w:sz w:val="20"/>
                <w:szCs w:val="20"/>
                <w:lang w:eastAsia="ru-RU"/>
              </w:rPr>
            </w:pPr>
            <w:r>
              <w:rPr>
                <w:rFonts w:ascii="Times New Roman" w:hAnsi="Times New Roman" w:cs="Times New Roman"/>
                <w:sz w:val="20"/>
                <w:szCs w:val="20"/>
                <w:lang w:eastAsia="ru-RU"/>
              </w:rPr>
              <w:t>463</w:t>
            </w:r>
          </w:p>
        </w:tc>
        <w:tc>
          <w:tcPr>
            <w:tcW w:w="5262" w:type="dxa"/>
          </w:tcPr>
          <w:p w:rsidR="00E65D67" w:rsidRPr="005D482F" w:rsidRDefault="00E65D67" w:rsidP="00E65D67">
            <w:pPr>
              <w:spacing w:after="0" w:line="240" w:lineRule="auto"/>
              <w:contextualSpacing/>
              <w:jc w:val="both"/>
              <w:rPr>
                <w:rFonts w:ascii="Times New Roman" w:eastAsia="Calibri" w:hAnsi="Times New Roman" w:cs="Times New Roman"/>
                <w:sz w:val="20"/>
                <w:szCs w:val="20"/>
              </w:rPr>
            </w:pPr>
            <w:r w:rsidRPr="005D482F">
              <w:rPr>
                <w:rFonts w:ascii="Times New Roman" w:eastAsia="Calibri" w:hAnsi="Times New Roman" w:cs="Times New Roman"/>
                <w:sz w:val="20"/>
                <w:szCs w:val="20"/>
              </w:rPr>
              <w:t>Кто должен осуществлять контроль за выполнением поставленных задач перед коллективом?</w:t>
            </w:r>
          </w:p>
          <w:p w:rsidR="00E65D67" w:rsidRPr="005D482F" w:rsidRDefault="00E65D67" w:rsidP="00E65D67">
            <w:pPr>
              <w:spacing w:after="0" w:line="240" w:lineRule="auto"/>
              <w:contextualSpacing/>
              <w:jc w:val="both"/>
              <w:rPr>
                <w:rFonts w:ascii="Times New Roman" w:eastAsia="Times New Roman" w:hAnsi="Times New Roman" w:cs="Times New Roman"/>
                <w:color w:val="000000" w:themeColor="text1"/>
                <w:sz w:val="20"/>
                <w:szCs w:val="20"/>
                <w:shd w:val="clear" w:color="auto" w:fill="FFFFFF"/>
                <w:lang w:eastAsia="ru-RU"/>
              </w:rPr>
            </w:pPr>
          </w:p>
        </w:tc>
        <w:tc>
          <w:tcPr>
            <w:tcW w:w="2912" w:type="dxa"/>
          </w:tcPr>
          <w:p w:rsidR="00E65D67" w:rsidRPr="005D482F" w:rsidRDefault="00E65D67" w:rsidP="00E65D67">
            <w:pPr>
              <w:spacing w:after="0" w:line="240" w:lineRule="auto"/>
              <w:contextualSpacing/>
              <w:jc w:val="both"/>
              <w:rPr>
                <w:rFonts w:ascii="Times New Roman" w:eastAsia="Times New Roman" w:hAnsi="Times New Roman" w:cs="Times New Roman"/>
                <w:color w:val="000000" w:themeColor="text1"/>
                <w:sz w:val="20"/>
                <w:szCs w:val="20"/>
                <w:shd w:val="clear" w:color="auto" w:fill="FFFFFF"/>
                <w:lang w:eastAsia="ru-RU"/>
              </w:rPr>
            </w:pPr>
          </w:p>
        </w:tc>
        <w:tc>
          <w:tcPr>
            <w:tcW w:w="2912" w:type="dxa"/>
            <w:vAlign w:val="center"/>
          </w:tcPr>
          <w:p w:rsidR="00E65D67" w:rsidRPr="005D482F" w:rsidRDefault="00E65D67" w:rsidP="00E65D67">
            <w:pPr>
              <w:spacing w:after="0" w:line="240" w:lineRule="auto"/>
              <w:contextualSpacing/>
              <w:jc w:val="both"/>
              <w:rPr>
                <w:rFonts w:ascii="Times New Roman" w:eastAsia="Times New Roman" w:hAnsi="Times New Roman" w:cs="Times New Roman"/>
                <w:color w:val="000000" w:themeColor="text1"/>
                <w:sz w:val="20"/>
                <w:szCs w:val="20"/>
                <w:lang w:eastAsia="ru-RU"/>
              </w:rPr>
            </w:pPr>
            <w:r w:rsidRPr="005D482F">
              <w:rPr>
                <w:rFonts w:ascii="Times New Roman" w:eastAsia="Calibri" w:hAnsi="Times New Roman" w:cs="Times New Roman"/>
                <w:sz w:val="20"/>
                <w:szCs w:val="20"/>
              </w:rPr>
              <w:t xml:space="preserve"> Руководители</w:t>
            </w:r>
          </w:p>
        </w:tc>
        <w:tc>
          <w:tcPr>
            <w:tcW w:w="2912" w:type="dxa"/>
          </w:tcPr>
          <w:p w:rsidR="00E65D67" w:rsidRPr="005D482F" w:rsidRDefault="00E65D67" w:rsidP="00E65D67">
            <w:pPr>
              <w:spacing w:after="0" w:line="240" w:lineRule="auto"/>
              <w:contextualSpacing/>
              <w:jc w:val="center"/>
              <w:rPr>
                <w:rFonts w:ascii="Times New Roman" w:eastAsia="Times New Roman" w:hAnsi="Times New Roman" w:cs="Times New Roman"/>
                <w:color w:val="000000" w:themeColor="text1"/>
                <w:sz w:val="20"/>
                <w:szCs w:val="20"/>
                <w:lang w:eastAsia="ru-RU"/>
              </w:rPr>
            </w:pPr>
            <w:r w:rsidRPr="005D482F">
              <w:rPr>
                <w:rFonts w:ascii="Times New Roman" w:eastAsia="Calibri" w:hAnsi="Times New Roman" w:cs="Times New Roman"/>
                <w:sz w:val="20"/>
                <w:szCs w:val="20"/>
              </w:rPr>
              <w:t>Ответ верен, если студент указал принципиально верный ответ, например: руководитель, руководители, начальство, то есть ответил верно по сути</w:t>
            </w:r>
          </w:p>
        </w:tc>
      </w:tr>
      <w:tr w:rsidR="00E65D67" w:rsidRPr="005D482F" w:rsidTr="00F20A3D">
        <w:tc>
          <w:tcPr>
            <w:tcW w:w="562" w:type="dxa"/>
          </w:tcPr>
          <w:p w:rsidR="00E65D67" w:rsidRPr="003D69DE" w:rsidRDefault="00E65D67" w:rsidP="00E65D67">
            <w:pPr>
              <w:tabs>
                <w:tab w:val="center" w:pos="7285"/>
              </w:tabs>
              <w:spacing w:after="0" w:line="240" w:lineRule="auto"/>
              <w:contextualSpacing/>
              <w:rPr>
                <w:rFonts w:ascii="Times New Roman" w:hAnsi="Times New Roman" w:cs="Times New Roman"/>
                <w:sz w:val="20"/>
                <w:szCs w:val="20"/>
                <w:lang w:eastAsia="ru-RU"/>
              </w:rPr>
            </w:pPr>
            <w:r>
              <w:rPr>
                <w:rFonts w:ascii="Times New Roman" w:hAnsi="Times New Roman" w:cs="Times New Roman"/>
                <w:sz w:val="20"/>
                <w:szCs w:val="20"/>
                <w:lang w:eastAsia="ru-RU"/>
              </w:rPr>
              <w:lastRenderedPageBreak/>
              <w:t>464</w:t>
            </w:r>
          </w:p>
        </w:tc>
        <w:tc>
          <w:tcPr>
            <w:tcW w:w="5262" w:type="dxa"/>
          </w:tcPr>
          <w:p w:rsidR="00E65D67" w:rsidRPr="005D482F" w:rsidRDefault="00E65D67" w:rsidP="00E65D67">
            <w:pPr>
              <w:spacing w:after="0" w:line="240" w:lineRule="auto"/>
              <w:contextualSpacing/>
              <w:jc w:val="both"/>
              <w:rPr>
                <w:rFonts w:ascii="Times New Roman" w:eastAsia="Times New Roman" w:hAnsi="Times New Roman" w:cs="Times New Roman"/>
                <w:color w:val="000000" w:themeColor="text1"/>
                <w:sz w:val="20"/>
                <w:szCs w:val="20"/>
                <w:shd w:val="clear" w:color="auto" w:fill="FFFFFF"/>
                <w:lang w:eastAsia="ru-RU"/>
              </w:rPr>
            </w:pPr>
            <w:r w:rsidRPr="005D482F">
              <w:rPr>
                <w:rFonts w:ascii="Times New Roman" w:eastAsia="Times New Roman" w:hAnsi="Times New Roman" w:cs="Times New Roman"/>
                <w:color w:val="000000" w:themeColor="text1"/>
                <w:sz w:val="20"/>
                <w:szCs w:val="20"/>
                <w:shd w:val="clear" w:color="auto" w:fill="FFFFFF"/>
                <w:lang w:eastAsia="ru-RU"/>
              </w:rPr>
              <w:t>В команде почти всегда есть руководитель, его задача – управлять деятельностью коллектива. Руководитель может играть разные роли – управленца, организатора, администратора.</w:t>
            </w:r>
          </w:p>
          <w:p w:rsidR="00E65D67" w:rsidRPr="005D482F" w:rsidRDefault="00E65D67" w:rsidP="00E65D67">
            <w:pPr>
              <w:spacing w:after="0" w:line="240" w:lineRule="auto"/>
              <w:contextualSpacing/>
              <w:jc w:val="both"/>
              <w:rPr>
                <w:rFonts w:ascii="Times New Roman" w:eastAsia="Times New Roman" w:hAnsi="Times New Roman" w:cs="Times New Roman"/>
                <w:color w:val="000000" w:themeColor="text1"/>
                <w:sz w:val="20"/>
                <w:szCs w:val="20"/>
                <w:shd w:val="clear" w:color="auto" w:fill="FFFFFF"/>
                <w:lang w:eastAsia="ru-RU"/>
              </w:rPr>
            </w:pPr>
            <w:r w:rsidRPr="005D482F">
              <w:rPr>
                <w:rFonts w:ascii="Times New Roman" w:eastAsia="Times New Roman" w:hAnsi="Times New Roman" w:cs="Times New Roman"/>
                <w:color w:val="000000" w:themeColor="text1"/>
                <w:sz w:val="20"/>
                <w:szCs w:val="20"/>
                <w:shd w:val="clear" w:color="auto" w:fill="FFFFFF"/>
                <w:lang w:eastAsia="ru-RU"/>
              </w:rPr>
              <w:t>По указанной ниже характеристике определите роль, которую в данном случае играет руководитель:</w:t>
            </w:r>
          </w:p>
          <w:p w:rsidR="00E65D67" w:rsidRPr="005D482F" w:rsidRDefault="00E65D67" w:rsidP="00E65D67">
            <w:pPr>
              <w:spacing w:after="0" w:line="240" w:lineRule="auto"/>
              <w:contextualSpacing/>
              <w:jc w:val="both"/>
              <w:rPr>
                <w:rFonts w:ascii="Times New Roman" w:eastAsia="Times New Roman" w:hAnsi="Times New Roman" w:cs="Times New Roman"/>
                <w:color w:val="000000" w:themeColor="text1"/>
                <w:sz w:val="20"/>
                <w:szCs w:val="20"/>
                <w:shd w:val="clear" w:color="auto" w:fill="FFFFFF"/>
                <w:lang w:eastAsia="ru-RU"/>
              </w:rPr>
            </w:pPr>
          </w:p>
          <w:p w:rsidR="00E65D67" w:rsidRPr="005D482F" w:rsidRDefault="00E65D67" w:rsidP="00E65D67">
            <w:pPr>
              <w:spacing w:after="0" w:line="240" w:lineRule="auto"/>
              <w:contextualSpacing/>
              <w:jc w:val="both"/>
              <w:rPr>
                <w:rFonts w:ascii="Times New Roman" w:eastAsia="Times New Roman" w:hAnsi="Times New Roman" w:cs="Times New Roman"/>
                <w:color w:val="000000" w:themeColor="text1"/>
                <w:sz w:val="20"/>
                <w:szCs w:val="20"/>
                <w:shd w:val="clear" w:color="auto" w:fill="FFFFFF"/>
                <w:lang w:eastAsia="ru-RU"/>
              </w:rPr>
            </w:pPr>
            <w:r w:rsidRPr="005D482F">
              <w:rPr>
                <w:rFonts w:ascii="Times New Roman" w:eastAsia="Times New Roman" w:hAnsi="Times New Roman" w:cs="Times New Roman"/>
                <w:color w:val="000000" w:themeColor="text1"/>
                <w:sz w:val="20"/>
                <w:szCs w:val="20"/>
                <w:shd w:val="clear" w:color="auto" w:fill="FFFFFF"/>
                <w:lang w:eastAsia="ru-RU"/>
              </w:rPr>
              <w:t>_________________________ обеспечивает деятельность организации в режиме функционирования. Решает задачи обеспечения подструктур организации всевозможными ресурсами (время, финансы, люди, информация и др.). Контролирует использование ресурсов подчиненными. Оперативно</w:t>
            </w:r>
          </w:p>
          <w:p w:rsidR="00E65D67" w:rsidRPr="005D482F" w:rsidRDefault="00E65D67" w:rsidP="00E65D67">
            <w:pPr>
              <w:spacing w:after="0" w:line="240" w:lineRule="auto"/>
              <w:contextualSpacing/>
              <w:jc w:val="both"/>
              <w:rPr>
                <w:rFonts w:ascii="Times New Roman" w:eastAsia="Times New Roman" w:hAnsi="Times New Roman" w:cs="Times New Roman"/>
                <w:color w:val="000000" w:themeColor="text1"/>
                <w:sz w:val="20"/>
                <w:szCs w:val="20"/>
                <w:shd w:val="clear" w:color="auto" w:fill="FFFFFF"/>
                <w:lang w:eastAsia="ru-RU"/>
              </w:rPr>
            </w:pPr>
            <w:r w:rsidRPr="005D482F">
              <w:rPr>
                <w:rFonts w:ascii="Times New Roman" w:eastAsia="Times New Roman" w:hAnsi="Times New Roman" w:cs="Times New Roman"/>
                <w:color w:val="000000" w:themeColor="text1"/>
                <w:sz w:val="20"/>
                <w:szCs w:val="20"/>
                <w:shd w:val="clear" w:color="auto" w:fill="FFFFFF"/>
                <w:lang w:eastAsia="ru-RU"/>
              </w:rPr>
              <w:t>перераспределяет сроки и ресурсы для выполнения поставленных задач</w:t>
            </w:r>
          </w:p>
        </w:tc>
        <w:tc>
          <w:tcPr>
            <w:tcW w:w="2912" w:type="dxa"/>
          </w:tcPr>
          <w:p w:rsidR="00E65D67" w:rsidRPr="005D482F" w:rsidRDefault="00E65D67" w:rsidP="00E65D67">
            <w:pPr>
              <w:spacing w:after="0" w:line="240" w:lineRule="auto"/>
              <w:contextualSpacing/>
              <w:jc w:val="both"/>
              <w:rPr>
                <w:rFonts w:ascii="Times New Roman" w:eastAsia="Times New Roman" w:hAnsi="Times New Roman" w:cs="Times New Roman"/>
                <w:color w:val="000000" w:themeColor="text1"/>
                <w:sz w:val="20"/>
                <w:szCs w:val="20"/>
                <w:shd w:val="clear" w:color="auto" w:fill="FFFFFF"/>
                <w:lang w:eastAsia="ru-RU"/>
              </w:rPr>
            </w:pPr>
          </w:p>
        </w:tc>
        <w:tc>
          <w:tcPr>
            <w:tcW w:w="2912" w:type="dxa"/>
          </w:tcPr>
          <w:p w:rsidR="00E65D67" w:rsidRPr="005D482F" w:rsidRDefault="00E65D67" w:rsidP="00E65D67">
            <w:pPr>
              <w:spacing w:after="0" w:line="240" w:lineRule="auto"/>
              <w:contextualSpacing/>
              <w:jc w:val="center"/>
              <w:rPr>
                <w:rFonts w:ascii="Times New Roman" w:eastAsia="Times New Roman" w:hAnsi="Times New Roman" w:cs="Times New Roman"/>
                <w:color w:val="000000" w:themeColor="text1"/>
                <w:sz w:val="20"/>
                <w:szCs w:val="20"/>
                <w:lang w:eastAsia="ru-RU"/>
              </w:rPr>
            </w:pPr>
            <w:r w:rsidRPr="005D482F">
              <w:rPr>
                <w:rFonts w:ascii="Times New Roman" w:eastAsia="Times New Roman" w:hAnsi="Times New Roman" w:cs="Times New Roman"/>
                <w:color w:val="000000" w:themeColor="text1"/>
                <w:sz w:val="20"/>
                <w:szCs w:val="20"/>
                <w:shd w:val="clear" w:color="auto" w:fill="FFFFFF"/>
                <w:lang w:eastAsia="ru-RU"/>
              </w:rPr>
              <w:t>АДМИНИСТРАТОР</w:t>
            </w:r>
          </w:p>
        </w:tc>
        <w:tc>
          <w:tcPr>
            <w:tcW w:w="2912" w:type="dxa"/>
          </w:tcPr>
          <w:p w:rsidR="00E65D67" w:rsidRPr="005D482F" w:rsidRDefault="00E65D67" w:rsidP="00E65D67">
            <w:pPr>
              <w:spacing w:after="0" w:line="240" w:lineRule="auto"/>
              <w:contextualSpacing/>
              <w:jc w:val="center"/>
              <w:rPr>
                <w:rFonts w:ascii="Times New Roman" w:eastAsia="Times New Roman" w:hAnsi="Times New Roman" w:cs="Times New Roman"/>
                <w:color w:val="000000" w:themeColor="text1"/>
                <w:sz w:val="20"/>
                <w:szCs w:val="20"/>
                <w:lang w:eastAsia="ru-RU"/>
              </w:rPr>
            </w:pPr>
            <w:r w:rsidRPr="005D482F">
              <w:rPr>
                <w:rFonts w:ascii="Times New Roman" w:eastAsia="Times New Roman" w:hAnsi="Times New Roman" w:cs="Times New Roman"/>
                <w:color w:val="000000" w:themeColor="text1"/>
                <w:sz w:val="20"/>
                <w:szCs w:val="20"/>
                <w:shd w:val="clear" w:color="auto" w:fill="FFFFFF"/>
                <w:lang w:eastAsia="ru-RU"/>
              </w:rPr>
              <w:t>АДМИНИСТРАТОР</w:t>
            </w:r>
          </w:p>
        </w:tc>
      </w:tr>
      <w:tr w:rsidR="00E65D67" w:rsidRPr="005D482F" w:rsidTr="001F3ACD">
        <w:tc>
          <w:tcPr>
            <w:tcW w:w="562" w:type="dxa"/>
          </w:tcPr>
          <w:p w:rsidR="00E65D67" w:rsidRPr="003D69DE" w:rsidRDefault="00E65D67" w:rsidP="00E65D67">
            <w:pPr>
              <w:tabs>
                <w:tab w:val="center" w:pos="7285"/>
              </w:tabs>
              <w:spacing w:after="0" w:line="240" w:lineRule="auto"/>
              <w:contextualSpacing/>
              <w:rPr>
                <w:rFonts w:ascii="Times New Roman" w:hAnsi="Times New Roman" w:cs="Times New Roman"/>
                <w:sz w:val="20"/>
                <w:szCs w:val="20"/>
                <w:lang w:eastAsia="ru-RU"/>
              </w:rPr>
            </w:pPr>
            <w:r>
              <w:rPr>
                <w:rFonts w:ascii="Times New Roman" w:hAnsi="Times New Roman" w:cs="Times New Roman"/>
                <w:sz w:val="20"/>
                <w:szCs w:val="20"/>
                <w:lang w:eastAsia="ru-RU"/>
              </w:rPr>
              <w:t>465</w:t>
            </w:r>
          </w:p>
        </w:tc>
        <w:tc>
          <w:tcPr>
            <w:tcW w:w="5262" w:type="dxa"/>
          </w:tcPr>
          <w:p w:rsidR="00E65D67" w:rsidRPr="005D482F" w:rsidRDefault="00E65D67" w:rsidP="00E65D67">
            <w:pPr>
              <w:spacing w:after="0" w:line="240" w:lineRule="auto"/>
              <w:contextualSpacing/>
              <w:jc w:val="both"/>
              <w:rPr>
                <w:rFonts w:ascii="Times New Roman" w:eastAsia="Times New Roman" w:hAnsi="Times New Roman" w:cs="Times New Roman"/>
                <w:color w:val="000000" w:themeColor="text1"/>
                <w:sz w:val="20"/>
                <w:szCs w:val="20"/>
                <w:shd w:val="clear" w:color="auto" w:fill="FFFFFF"/>
                <w:lang w:eastAsia="ru-RU"/>
              </w:rPr>
            </w:pPr>
            <w:r w:rsidRPr="005D482F">
              <w:rPr>
                <w:rFonts w:ascii="Times New Roman" w:eastAsia="Times New Roman" w:hAnsi="Times New Roman" w:cs="Times New Roman"/>
                <w:color w:val="000000" w:themeColor="text1"/>
                <w:sz w:val="20"/>
                <w:szCs w:val="20"/>
                <w:shd w:val="clear" w:color="auto" w:fill="FFFFFF"/>
                <w:lang w:eastAsia="ru-RU"/>
              </w:rPr>
              <w:t>В команде почти всегда есть руководитель, его задача – управлять деятельностью коллектива. Руководитель может играть разные роли – управленца, организатора, администратора.</w:t>
            </w:r>
          </w:p>
          <w:p w:rsidR="00E65D67" w:rsidRPr="005D482F" w:rsidRDefault="00E65D67" w:rsidP="00E65D67">
            <w:pPr>
              <w:spacing w:after="0" w:line="240" w:lineRule="auto"/>
              <w:contextualSpacing/>
              <w:jc w:val="both"/>
              <w:rPr>
                <w:rFonts w:ascii="Times New Roman" w:eastAsia="Times New Roman" w:hAnsi="Times New Roman" w:cs="Times New Roman"/>
                <w:color w:val="000000" w:themeColor="text1"/>
                <w:sz w:val="20"/>
                <w:szCs w:val="20"/>
                <w:shd w:val="clear" w:color="auto" w:fill="FFFFFF"/>
                <w:lang w:eastAsia="ru-RU"/>
              </w:rPr>
            </w:pPr>
            <w:r w:rsidRPr="005D482F">
              <w:rPr>
                <w:rFonts w:ascii="Times New Roman" w:eastAsia="Times New Roman" w:hAnsi="Times New Roman" w:cs="Times New Roman"/>
                <w:color w:val="000000" w:themeColor="text1"/>
                <w:sz w:val="20"/>
                <w:szCs w:val="20"/>
                <w:shd w:val="clear" w:color="auto" w:fill="FFFFFF"/>
                <w:lang w:eastAsia="ru-RU"/>
              </w:rPr>
              <w:t>По указанной ниже характеристике определите роль, которую в данном случае играет руководитель:</w:t>
            </w:r>
          </w:p>
          <w:p w:rsidR="00E65D67" w:rsidRPr="005D482F" w:rsidRDefault="00E65D67" w:rsidP="00E65D67">
            <w:pPr>
              <w:spacing w:after="0" w:line="240" w:lineRule="auto"/>
              <w:contextualSpacing/>
              <w:jc w:val="both"/>
              <w:rPr>
                <w:rFonts w:ascii="Times New Roman" w:eastAsia="Times New Roman" w:hAnsi="Times New Roman" w:cs="Times New Roman"/>
                <w:color w:val="000000" w:themeColor="text1"/>
                <w:sz w:val="20"/>
                <w:szCs w:val="20"/>
                <w:shd w:val="clear" w:color="auto" w:fill="FFFFFF"/>
                <w:lang w:eastAsia="ru-RU"/>
              </w:rPr>
            </w:pPr>
            <w:r w:rsidRPr="005D482F">
              <w:rPr>
                <w:rFonts w:ascii="Times New Roman" w:eastAsia="Times New Roman" w:hAnsi="Times New Roman" w:cs="Times New Roman"/>
                <w:color w:val="000000" w:themeColor="text1"/>
                <w:sz w:val="20"/>
                <w:szCs w:val="20"/>
                <w:shd w:val="clear" w:color="auto" w:fill="FFFFFF"/>
                <w:lang w:eastAsia="ru-RU"/>
              </w:rPr>
              <w:t>_________________ разрабатывает мероприятия по достижению целей. Проектирует бизнес-процессы, организационные структуры. Решает задачи развития и модернизации. Проектирует взаимодействия между должностями и подразделениями. Разрабатывает технологические нормы, определяет процедуры контроля за их соблюдением.</w:t>
            </w:r>
          </w:p>
          <w:p w:rsidR="00E65D67" w:rsidRPr="005D482F" w:rsidRDefault="00E65D67" w:rsidP="00E65D67">
            <w:pPr>
              <w:spacing w:after="0" w:line="240" w:lineRule="auto"/>
              <w:contextualSpacing/>
              <w:jc w:val="both"/>
              <w:rPr>
                <w:rFonts w:ascii="Times New Roman" w:eastAsia="Times New Roman" w:hAnsi="Times New Roman" w:cs="Times New Roman"/>
                <w:color w:val="000000" w:themeColor="text1"/>
                <w:sz w:val="20"/>
                <w:szCs w:val="20"/>
                <w:shd w:val="clear" w:color="auto" w:fill="FFFFFF"/>
                <w:lang w:eastAsia="ru-RU"/>
              </w:rPr>
            </w:pPr>
          </w:p>
        </w:tc>
        <w:tc>
          <w:tcPr>
            <w:tcW w:w="2912" w:type="dxa"/>
          </w:tcPr>
          <w:p w:rsidR="00E65D67" w:rsidRPr="005D482F" w:rsidRDefault="00E65D67" w:rsidP="00E65D67">
            <w:pPr>
              <w:spacing w:after="0" w:line="240" w:lineRule="auto"/>
              <w:contextualSpacing/>
              <w:jc w:val="both"/>
              <w:rPr>
                <w:rFonts w:ascii="Times New Roman" w:eastAsia="Times New Roman" w:hAnsi="Times New Roman" w:cs="Times New Roman"/>
                <w:color w:val="000000" w:themeColor="text1"/>
                <w:sz w:val="20"/>
                <w:szCs w:val="20"/>
                <w:shd w:val="clear" w:color="auto" w:fill="FFFFFF"/>
                <w:lang w:eastAsia="ru-RU"/>
              </w:rPr>
            </w:pPr>
          </w:p>
        </w:tc>
        <w:tc>
          <w:tcPr>
            <w:tcW w:w="2912" w:type="dxa"/>
          </w:tcPr>
          <w:p w:rsidR="00E65D67" w:rsidRPr="005D482F" w:rsidRDefault="00E65D67" w:rsidP="00E65D67">
            <w:pPr>
              <w:spacing w:after="0" w:line="240" w:lineRule="auto"/>
              <w:contextualSpacing/>
              <w:jc w:val="center"/>
              <w:rPr>
                <w:rFonts w:ascii="Times New Roman" w:eastAsia="Times New Roman" w:hAnsi="Times New Roman" w:cs="Times New Roman"/>
                <w:color w:val="000000" w:themeColor="text1"/>
                <w:sz w:val="20"/>
                <w:szCs w:val="20"/>
                <w:shd w:val="clear" w:color="auto" w:fill="FFFFFF"/>
                <w:lang w:eastAsia="ru-RU"/>
              </w:rPr>
            </w:pPr>
          </w:p>
          <w:p w:rsidR="00E65D67" w:rsidRDefault="00E65D67" w:rsidP="00E65D67">
            <w:pPr>
              <w:spacing w:after="0" w:line="240" w:lineRule="auto"/>
              <w:contextualSpacing/>
              <w:jc w:val="center"/>
              <w:rPr>
                <w:rFonts w:ascii="Times New Roman" w:eastAsia="Times New Roman" w:hAnsi="Times New Roman" w:cs="Times New Roman"/>
                <w:color w:val="000000" w:themeColor="text1"/>
                <w:sz w:val="20"/>
                <w:szCs w:val="20"/>
                <w:shd w:val="clear" w:color="auto" w:fill="FFFFFF"/>
                <w:lang w:eastAsia="ru-RU"/>
              </w:rPr>
            </w:pPr>
          </w:p>
          <w:p w:rsidR="00E65D67" w:rsidRDefault="00E65D67" w:rsidP="00E65D67">
            <w:pPr>
              <w:spacing w:after="0" w:line="240" w:lineRule="auto"/>
              <w:contextualSpacing/>
              <w:jc w:val="center"/>
              <w:rPr>
                <w:rFonts w:ascii="Times New Roman" w:eastAsia="Times New Roman" w:hAnsi="Times New Roman" w:cs="Times New Roman"/>
                <w:color w:val="000000" w:themeColor="text1"/>
                <w:sz w:val="20"/>
                <w:szCs w:val="20"/>
                <w:shd w:val="clear" w:color="auto" w:fill="FFFFFF"/>
                <w:lang w:eastAsia="ru-RU"/>
              </w:rPr>
            </w:pPr>
          </w:p>
          <w:p w:rsidR="00E65D67" w:rsidRDefault="00E65D67" w:rsidP="00E65D67">
            <w:pPr>
              <w:spacing w:after="0" w:line="240" w:lineRule="auto"/>
              <w:contextualSpacing/>
              <w:jc w:val="center"/>
              <w:rPr>
                <w:rFonts w:ascii="Times New Roman" w:eastAsia="Times New Roman" w:hAnsi="Times New Roman" w:cs="Times New Roman"/>
                <w:color w:val="000000" w:themeColor="text1"/>
                <w:sz w:val="20"/>
                <w:szCs w:val="20"/>
                <w:shd w:val="clear" w:color="auto" w:fill="FFFFFF"/>
                <w:lang w:eastAsia="ru-RU"/>
              </w:rPr>
            </w:pPr>
          </w:p>
          <w:p w:rsidR="00E65D67" w:rsidRPr="005D482F" w:rsidRDefault="00E65D67" w:rsidP="00E65D67">
            <w:pPr>
              <w:spacing w:after="0" w:line="240" w:lineRule="auto"/>
              <w:contextualSpacing/>
              <w:jc w:val="center"/>
              <w:rPr>
                <w:rFonts w:ascii="Times New Roman" w:eastAsia="Times New Roman" w:hAnsi="Times New Roman" w:cs="Times New Roman"/>
                <w:color w:val="000000" w:themeColor="text1"/>
                <w:sz w:val="20"/>
                <w:szCs w:val="20"/>
                <w:shd w:val="clear" w:color="auto" w:fill="FFFFFF"/>
                <w:lang w:eastAsia="ru-RU"/>
              </w:rPr>
            </w:pPr>
          </w:p>
          <w:p w:rsidR="00E65D67" w:rsidRPr="005D482F" w:rsidRDefault="00E65D67" w:rsidP="00E65D67">
            <w:pPr>
              <w:spacing w:after="0" w:line="240" w:lineRule="auto"/>
              <w:contextualSpacing/>
              <w:jc w:val="center"/>
              <w:rPr>
                <w:rFonts w:ascii="Times New Roman" w:eastAsia="Times New Roman" w:hAnsi="Times New Roman" w:cs="Times New Roman"/>
                <w:color w:val="000000" w:themeColor="text1"/>
                <w:sz w:val="20"/>
                <w:szCs w:val="20"/>
                <w:shd w:val="clear" w:color="auto" w:fill="FFFFFF"/>
                <w:lang w:eastAsia="ru-RU"/>
              </w:rPr>
            </w:pPr>
          </w:p>
          <w:p w:rsidR="00E65D67" w:rsidRPr="005D482F" w:rsidRDefault="00E65D67" w:rsidP="00E65D67">
            <w:pPr>
              <w:spacing w:after="0" w:line="240" w:lineRule="auto"/>
              <w:contextualSpacing/>
              <w:jc w:val="center"/>
              <w:rPr>
                <w:rFonts w:ascii="Times New Roman" w:eastAsia="Times New Roman" w:hAnsi="Times New Roman" w:cs="Times New Roman"/>
                <w:color w:val="000000" w:themeColor="text1"/>
                <w:sz w:val="20"/>
                <w:szCs w:val="20"/>
                <w:lang w:eastAsia="ru-RU"/>
              </w:rPr>
            </w:pPr>
            <w:r w:rsidRPr="005D482F">
              <w:rPr>
                <w:rFonts w:ascii="Times New Roman" w:eastAsia="Times New Roman" w:hAnsi="Times New Roman" w:cs="Times New Roman"/>
                <w:color w:val="000000" w:themeColor="text1"/>
                <w:sz w:val="20"/>
                <w:szCs w:val="20"/>
                <w:shd w:val="clear" w:color="auto" w:fill="FFFFFF"/>
                <w:lang w:eastAsia="ru-RU"/>
              </w:rPr>
              <w:t>ОРГАНИЗАТОР</w:t>
            </w:r>
          </w:p>
        </w:tc>
        <w:tc>
          <w:tcPr>
            <w:tcW w:w="2912" w:type="dxa"/>
            <w:vAlign w:val="center"/>
          </w:tcPr>
          <w:p w:rsidR="00E65D67" w:rsidRPr="005D482F" w:rsidRDefault="00E65D67" w:rsidP="00E65D67">
            <w:pPr>
              <w:spacing w:after="0" w:line="240" w:lineRule="auto"/>
              <w:contextualSpacing/>
              <w:jc w:val="center"/>
              <w:rPr>
                <w:rFonts w:ascii="Times New Roman" w:eastAsia="Times New Roman" w:hAnsi="Times New Roman" w:cs="Times New Roman"/>
                <w:color w:val="000000" w:themeColor="text1"/>
                <w:sz w:val="20"/>
                <w:szCs w:val="20"/>
                <w:lang w:eastAsia="ru-RU"/>
              </w:rPr>
            </w:pPr>
            <w:r w:rsidRPr="005D482F">
              <w:rPr>
                <w:rFonts w:ascii="Times New Roman" w:eastAsia="Times New Roman" w:hAnsi="Times New Roman" w:cs="Times New Roman"/>
                <w:color w:val="000000" w:themeColor="text1"/>
                <w:sz w:val="20"/>
                <w:szCs w:val="20"/>
                <w:shd w:val="clear" w:color="auto" w:fill="FFFFFF"/>
                <w:lang w:eastAsia="ru-RU"/>
              </w:rPr>
              <w:t>ОРГАНИЗАТОР</w:t>
            </w:r>
          </w:p>
        </w:tc>
      </w:tr>
      <w:tr w:rsidR="00E65D67" w:rsidRPr="005D482F" w:rsidTr="00F20A3D">
        <w:tc>
          <w:tcPr>
            <w:tcW w:w="562" w:type="dxa"/>
          </w:tcPr>
          <w:p w:rsidR="00E65D67" w:rsidRPr="003D69DE" w:rsidRDefault="00E65D67" w:rsidP="00E65D67">
            <w:pPr>
              <w:tabs>
                <w:tab w:val="center" w:pos="7285"/>
              </w:tabs>
              <w:spacing w:after="0" w:line="240" w:lineRule="auto"/>
              <w:contextualSpacing/>
              <w:rPr>
                <w:rFonts w:ascii="Times New Roman" w:hAnsi="Times New Roman" w:cs="Times New Roman"/>
                <w:sz w:val="20"/>
                <w:szCs w:val="20"/>
                <w:lang w:eastAsia="ru-RU"/>
              </w:rPr>
            </w:pPr>
            <w:r>
              <w:rPr>
                <w:rFonts w:ascii="Times New Roman" w:hAnsi="Times New Roman" w:cs="Times New Roman"/>
                <w:sz w:val="20"/>
                <w:szCs w:val="20"/>
                <w:lang w:eastAsia="ru-RU"/>
              </w:rPr>
              <w:t>466</w:t>
            </w:r>
          </w:p>
        </w:tc>
        <w:tc>
          <w:tcPr>
            <w:tcW w:w="5262" w:type="dxa"/>
          </w:tcPr>
          <w:p w:rsidR="00E65D67" w:rsidRPr="005D482F" w:rsidRDefault="00E65D67" w:rsidP="00E65D67">
            <w:pPr>
              <w:spacing w:after="0" w:line="240" w:lineRule="auto"/>
              <w:contextualSpacing/>
              <w:jc w:val="both"/>
              <w:rPr>
                <w:rFonts w:ascii="Times New Roman" w:eastAsia="Calibri" w:hAnsi="Times New Roman" w:cs="Times New Roman"/>
                <w:sz w:val="20"/>
                <w:szCs w:val="20"/>
              </w:rPr>
            </w:pPr>
            <w:r w:rsidRPr="005D482F">
              <w:rPr>
                <w:rFonts w:ascii="Times New Roman" w:eastAsia="Calibri" w:hAnsi="Times New Roman" w:cs="Times New Roman"/>
                <w:sz w:val="20"/>
                <w:szCs w:val="20"/>
              </w:rPr>
              <w:t xml:space="preserve">Ирина Сергеевна Колесникова работает под руководством одного и того же начальника уже 11 лет. Однажды ее давняя подруга за чаем спросила, насколько ей хорошо работать со своим начальником? Прозвучал приблизительно такой ответ: «Вообще-то ничего. Он мне не досаждает. Я делаю свою работу». Тогда подруга поинтересовалась: «Но ты же работаешь на одном месте 11 лет. Как ты работаешь? Тебя когда-нибудь повысят? Пожалуйста, не обижайся, но мне совершенно не понятно, </w:t>
            </w:r>
            <w:r w:rsidRPr="005D482F">
              <w:rPr>
                <w:rFonts w:ascii="Times New Roman" w:eastAsia="Calibri" w:hAnsi="Times New Roman" w:cs="Times New Roman"/>
                <w:sz w:val="20"/>
                <w:szCs w:val="20"/>
              </w:rPr>
              <w:lastRenderedPageBreak/>
              <w:t>какое отношение имеет то, что ты делаешь, к работе фирмы».</w:t>
            </w:r>
          </w:p>
          <w:p w:rsidR="00E65D67" w:rsidRPr="005D482F" w:rsidRDefault="00E65D67" w:rsidP="00E65D67">
            <w:pPr>
              <w:spacing w:after="0" w:line="240" w:lineRule="auto"/>
              <w:contextualSpacing/>
              <w:jc w:val="both"/>
              <w:rPr>
                <w:rFonts w:ascii="Times New Roman" w:eastAsia="Calibri" w:hAnsi="Times New Roman" w:cs="Times New Roman"/>
                <w:sz w:val="20"/>
                <w:szCs w:val="20"/>
              </w:rPr>
            </w:pPr>
            <w:r w:rsidRPr="005D482F">
              <w:rPr>
                <w:rFonts w:ascii="Times New Roman" w:eastAsia="Calibri" w:hAnsi="Times New Roman" w:cs="Times New Roman"/>
                <w:sz w:val="20"/>
                <w:szCs w:val="20"/>
              </w:rPr>
              <w:t>Ирина Сергеевна задумалась: «Я действительно не знаю, хорошо ли я работаю... Мой начальник никогда со мной об этом не говорит. Правда, я всегда считала, что отсутствие новостей – уже хорошая новость. Что касается содержания и важности моей работы, то при приеме на фирму мне что-то не очень внятно пояснили и больше об этом речи не было. Мы с руководителем не особенно общаемся».</w:t>
            </w:r>
          </w:p>
          <w:p w:rsidR="00E65D67" w:rsidRPr="005D482F" w:rsidRDefault="00E65D67" w:rsidP="00E65D67">
            <w:pPr>
              <w:spacing w:after="0" w:line="240" w:lineRule="auto"/>
              <w:contextualSpacing/>
              <w:jc w:val="both"/>
              <w:rPr>
                <w:rFonts w:ascii="Times New Roman" w:eastAsia="Calibri" w:hAnsi="Times New Roman" w:cs="Times New Roman"/>
                <w:sz w:val="20"/>
                <w:szCs w:val="20"/>
              </w:rPr>
            </w:pPr>
            <w:r w:rsidRPr="005D482F">
              <w:rPr>
                <w:rFonts w:ascii="Times New Roman" w:eastAsia="Calibri" w:hAnsi="Times New Roman" w:cs="Times New Roman"/>
                <w:sz w:val="20"/>
                <w:szCs w:val="20"/>
              </w:rPr>
              <w:t>Вопрос для анализа ситуации:</w:t>
            </w:r>
          </w:p>
          <w:p w:rsidR="00E65D67" w:rsidRPr="005D482F" w:rsidRDefault="00E65D67" w:rsidP="00E65D67">
            <w:pPr>
              <w:spacing w:after="0" w:line="240" w:lineRule="auto"/>
              <w:contextualSpacing/>
              <w:jc w:val="both"/>
              <w:rPr>
                <w:rFonts w:ascii="Times New Roman" w:eastAsia="Times New Roman" w:hAnsi="Times New Roman" w:cs="Times New Roman"/>
                <w:color w:val="000000" w:themeColor="text1"/>
                <w:sz w:val="20"/>
                <w:szCs w:val="20"/>
                <w:shd w:val="clear" w:color="auto" w:fill="FFFFFF"/>
                <w:lang w:eastAsia="ru-RU"/>
              </w:rPr>
            </w:pPr>
            <w:r w:rsidRPr="005D482F">
              <w:rPr>
                <w:rFonts w:ascii="Times New Roman" w:eastAsia="Calibri" w:hAnsi="Times New Roman" w:cs="Times New Roman"/>
                <w:sz w:val="20"/>
                <w:szCs w:val="20"/>
              </w:rPr>
              <w:t>Какие цели и условия эффективности коммуникаций между руководителем и подчиненным отсутствуют?</w:t>
            </w:r>
          </w:p>
        </w:tc>
        <w:tc>
          <w:tcPr>
            <w:tcW w:w="2912" w:type="dxa"/>
          </w:tcPr>
          <w:p w:rsidR="00E65D67" w:rsidRPr="005D482F" w:rsidRDefault="00E65D67" w:rsidP="00E65D67">
            <w:pPr>
              <w:spacing w:after="0" w:line="240" w:lineRule="auto"/>
              <w:contextualSpacing/>
              <w:jc w:val="both"/>
              <w:rPr>
                <w:rFonts w:ascii="Times New Roman" w:eastAsia="Times New Roman" w:hAnsi="Times New Roman" w:cs="Times New Roman"/>
                <w:color w:val="000000" w:themeColor="text1"/>
                <w:sz w:val="20"/>
                <w:szCs w:val="20"/>
                <w:shd w:val="clear" w:color="auto" w:fill="FFFFFF"/>
                <w:lang w:eastAsia="ru-RU"/>
              </w:rPr>
            </w:pPr>
          </w:p>
        </w:tc>
        <w:tc>
          <w:tcPr>
            <w:tcW w:w="2912" w:type="dxa"/>
          </w:tcPr>
          <w:p w:rsidR="00E65D67" w:rsidRPr="005D482F" w:rsidRDefault="00E65D67" w:rsidP="00E65D67">
            <w:pPr>
              <w:spacing w:after="0" w:line="240" w:lineRule="auto"/>
              <w:contextualSpacing/>
              <w:jc w:val="center"/>
              <w:rPr>
                <w:rFonts w:ascii="Times New Roman" w:eastAsia="Calibri" w:hAnsi="Times New Roman" w:cs="Times New Roman"/>
                <w:sz w:val="20"/>
                <w:szCs w:val="20"/>
              </w:rPr>
            </w:pPr>
            <w:r w:rsidRPr="005D482F">
              <w:rPr>
                <w:rFonts w:ascii="Times New Roman" w:eastAsia="Calibri" w:hAnsi="Times New Roman" w:cs="Times New Roman"/>
                <w:sz w:val="20"/>
                <w:szCs w:val="20"/>
              </w:rPr>
              <w:t>Отсутствует обратная связь.</w:t>
            </w:r>
          </w:p>
          <w:p w:rsidR="00E65D67" w:rsidRPr="005D482F" w:rsidRDefault="00E65D67" w:rsidP="00E65D67">
            <w:pPr>
              <w:spacing w:after="0" w:line="240" w:lineRule="auto"/>
              <w:contextualSpacing/>
              <w:jc w:val="both"/>
              <w:rPr>
                <w:rFonts w:ascii="Times New Roman" w:eastAsia="Calibri" w:hAnsi="Times New Roman" w:cs="Times New Roman"/>
                <w:sz w:val="20"/>
                <w:szCs w:val="20"/>
              </w:rPr>
            </w:pPr>
            <w:r w:rsidRPr="005D482F">
              <w:rPr>
                <w:rFonts w:ascii="Times New Roman" w:eastAsia="Calibri" w:hAnsi="Times New Roman" w:cs="Times New Roman"/>
                <w:sz w:val="20"/>
                <w:szCs w:val="20"/>
              </w:rPr>
              <w:t xml:space="preserve">Успешному развитию деятельности организации часто препятствует неправильное восприятие персоналом поставленных перед ним задач, а также стратегических целей компании. Решить эту и ряд </w:t>
            </w:r>
            <w:r w:rsidRPr="005D482F">
              <w:rPr>
                <w:rFonts w:ascii="Times New Roman" w:eastAsia="Calibri" w:hAnsi="Times New Roman" w:cs="Times New Roman"/>
                <w:sz w:val="20"/>
                <w:szCs w:val="20"/>
              </w:rPr>
              <w:lastRenderedPageBreak/>
              <w:t>других проблем поможет регулярная обратная связь руководства с сотрудниками.</w:t>
            </w:r>
          </w:p>
          <w:p w:rsidR="00E65D67" w:rsidRPr="005D482F" w:rsidRDefault="00E65D67" w:rsidP="00E65D67">
            <w:pPr>
              <w:spacing w:after="0" w:line="240" w:lineRule="auto"/>
              <w:contextualSpacing/>
              <w:jc w:val="both"/>
              <w:rPr>
                <w:rFonts w:ascii="Times New Roman" w:eastAsia="Times New Roman" w:hAnsi="Times New Roman" w:cs="Times New Roman"/>
                <w:color w:val="000000" w:themeColor="text1"/>
                <w:sz w:val="20"/>
                <w:szCs w:val="20"/>
                <w:lang w:eastAsia="ru-RU"/>
              </w:rPr>
            </w:pPr>
            <w:r w:rsidRPr="005D482F">
              <w:rPr>
                <w:rFonts w:ascii="Times New Roman" w:eastAsia="Calibri" w:hAnsi="Times New Roman" w:cs="Times New Roman"/>
                <w:sz w:val="20"/>
                <w:szCs w:val="20"/>
              </w:rPr>
              <w:t>Обеспечение постоянной обратной связи с сотрудниками также помогает узнавать их мнение о топ-менеджменте, политике организации и оценивать степень разделения ими стратегических целей и задач компании.</w:t>
            </w:r>
          </w:p>
        </w:tc>
        <w:tc>
          <w:tcPr>
            <w:tcW w:w="2912" w:type="dxa"/>
          </w:tcPr>
          <w:p w:rsidR="00E65D67" w:rsidRPr="005D482F" w:rsidRDefault="00E65D67" w:rsidP="00E65D67">
            <w:pPr>
              <w:spacing w:after="0" w:line="240" w:lineRule="auto"/>
              <w:contextualSpacing/>
              <w:jc w:val="center"/>
              <w:rPr>
                <w:rFonts w:ascii="Times New Roman" w:eastAsia="Times New Roman" w:hAnsi="Times New Roman" w:cs="Times New Roman"/>
                <w:color w:val="000000" w:themeColor="text1"/>
                <w:sz w:val="20"/>
                <w:szCs w:val="20"/>
                <w:lang w:eastAsia="ru-RU"/>
              </w:rPr>
            </w:pPr>
            <w:r w:rsidRPr="005D482F">
              <w:rPr>
                <w:rFonts w:ascii="Times New Roman" w:eastAsia="Calibri" w:hAnsi="Times New Roman" w:cs="Times New Roman"/>
                <w:sz w:val="20"/>
                <w:szCs w:val="20"/>
              </w:rPr>
              <w:lastRenderedPageBreak/>
              <w:t>Студент ответил верно и привел сущностно-правильную аргументацию.</w:t>
            </w:r>
          </w:p>
        </w:tc>
      </w:tr>
      <w:tr w:rsidR="00E65D67" w:rsidRPr="005D482F" w:rsidTr="00F20A3D">
        <w:tc>
          <w:tcPr>
            <w:tcW w:w="562" w:type="dxa"/>
          </w:tcPr>
          <w:p w:rsidR="00E65D67" w:rsidRPr="005D482F" w:rsidRDefault="00E65D67" w:rsidP="00E65D67">
            <w:pPr>
              <w:tabs>
                <w:tab w:val="center" w:pos="7285"/>
              </w:tabs>
              <w:spacing w:after="0" w:line="240" w:lineRule="auto"/>
              <w:contextualSpacing/>
              <w:rPr>
                <w:rFonts w:ascii="Times New Roman" w:hAnsi="Times New Roman" w:cs="Times New Roman"/>
                <w:sz w:val="20"/>
                <w:szCs w:val="20"/>
                <w:lang w:eastAsia="ru-RU"/>
              </w:rPr>
            </w:pPr>
            <w:r>
              <w:rPr>
                <w:rFonts w:ascii="Times New Roman" w:hAnsi="Times New Roman" w:cs="Times New Roman"/>
                <w:sz w:val="20"/>
                <w:szCs w:val="20"/>
                <w:lang w:eastAsia="ru-RU"/>
              </w:rPr>
              <w:t>467</w:t>
            </w:r>
          </w:p>
        </w:tc>
        <w:tc>
          <w:tcPr>
            <w:tcW w:w="5262" w:type="dxa"/>
          </w:tcPr>
          <w:p w:rsidR="00E65D67" w:rsidRPr="005D482F" w:rsidRDefault="00E65D67" w:rsidP="00E65D67">
            <w:pPr>
              <w:spacing w:after="0" w:line="240" w:lineRule="auto"/>
              <w:contextualSpacing/>
              <w:jc w:val="both"/>
              <w:rPr>
                <w:rFonts w:ascii="Times New Roman" w:eastAsia="Calibri" w:hAnsi="Times New Roman" w:cs="Times New Roman"/>
                <w:sz w:val="20"/>
                <w:szCs w:val="20"/>
              </w:rPr>
            </w:pPr>
            <w:r w:rsidRPr="005D482F">
              <w:rPr>
                <w:rFonts w:ascii="Times New Roman" w:eastAsia="Calibri" w:hAnsi="Times New Roman" w:cs="Times New Roman"/>
                <w:sz w:val="20"/>
                <w:szCs w:val="20"/>
              </w:rPr>
              <w:t>В коллективе отдела одного НИИ газовой промышленности за годы совместной работы сложились хорошие отношения между всеми членами коллектива. Отдел успешно справлялся с порученными заданиями.</w:t>
            </w:r>
          </w:p>
          <w:p w:rsidR="00E65D67" w:rsidRPr="005D482F" w:rsidRDefault="00E65D67" w:rsidP="00E65D67">
            <w:pPr>
              <w:spacing w:after="0" w:line="240" w:lineRule="auto"/>
              <w:contextualSpacing/>
              <w:jc w:val="both"/>
              <w:rPr>
                <w:rFonts w:ascii="Times New Roman" w:eastAsia="Calibri" w:hAnsi="Times New Roman" w:cs="Times New Roman"/>
                <w:sz w:val="20"/>
                <w:szCs w:val="20"/>
              </w:rPr>
            </w:pPr>
            <w:r w:rsidRPr="005D482F">
              <w:rPr>
                <w:rFonts w:ascii="Times New Roman" w:eastAsia="Calibri" w:hAnsi="Times New Roman" w:cs="Times New Roman"/>
                <w:sz w:val="20"/>
                <w:szCs w:val="20"/>
              </w:rPr>
              <w:t>В связи с переводом на другую работу старого начальника отдела на его должность был назначен молодой ученый, известный своими новаторскими разработками. Свою деятельность новый руководитель начал с укрепления трудовой дисциплины: была установлена регистрация времени прихода на работу и ухода с работы, внутренних командировок, установлено время приемов по личным вопросам. Он значительно расширил тематику научных исследований отдела, заключив договоры с производственными организациями в соответствии со своей научной специализацией. Задания подчиненным старался давать как можно более подробно, считая, что сотрудники недостаточно компетентны в данных вопросах и что они строго должны придерживаться инструкций.</w:t>
            </w:r>
          </w:p>
          <w:p w:rsidR="00E65D67" w:rsidRPr="005D482F" w:rsidRDefault="00E65D67" w:rsidP="00E65D67">
            <w:pPr>
              <w:spacing w:after="0" w:line="240" w:lineRule="auto"/>
              <w:contextualSpacing/>
              <w:jc w:val="both"/>
              <w:rPr>
                <w:rFonts w:ascii="Times New Roman" w:eastAsia="Calibri" w:hAnsi="Times New Roman" w:cs="Times New Roman"/>
                <w:sz w:val="20"/>
                <w:szCs w:val="20"/>
              </w:rPr>
            </w:pPr>
            <w:r w:rsidRPr="005D482F">
              <w:rPr>
                <w:rFonts w:ascii="Times New Roman" w:eastAsia="Calibri" w:hAnsi="Times New Roman" w:cs="Times New Roman"/>
                <w:sz w:val="20"/>
                <w:szCs w:val="20"/>
              </w:rPr>
              <w:t>Через некоторое время заказчики отметили ухудшение качества научных разработок отдела. В коллективе ухудшились взаимоотношения, повысилась раздражительность, начались конфликты.</w:t>
            </w:r>
          </w:p>
          <w:p w:rsidR="00E65D67" w:rsidRPr="005D482F" w:rsidRDefault="00E65D67" w:rsidP="00E65D67">
            <w:pPr>
              <w:spacing w:after="0" w:line="240" w:lineRule="auto"/>
              <w:contextualSpacing/>
              <w:jc w:val="both"/>
              <w:rPr>
                <w:rFonts w:ascii="Times New Roman" w:eastAsia="Calibri" w:hAnsi="Times New Roman" w:cs="Times New Roman"/>
                <w:sz w:val="20"/>
                <w:szCs w:val="20"/>
              </w:rPr>
            </w:pPr>
            <w:r w:rsidRPr="005D482F">
              <w:rPr>
                <w:rFonts w:ascii="Times New Roman" w:eastAsia="Calibri" w:hAnsi="Times New Roman" w:cs="Times New Roman"/>
                <w:sz w:val="20"/>
                <w:szCs w:val="20"/>
              </w:rPr>
              <w:t>Решив, что нужно оздоровить коллектив, начальник отдела предложил уйти на пенсию нескольким сотрудникам, взяв на их место молодых специалистов. Однако положение не улучшилось.</w:t>
            </w:r>
          </w:p>
          <w:p w:rsidR="00E65D67" w:rsidRPr="005D482F" w:rsidRDefault="00E65D67" w:rsidP="00E65D67">
            <w:pPr>
              <w:spacing w:after="0" w:line="240" w:lineRule="auto"/>
              <w:contextualSpacing/>
              <w:jc w:val="both"/>
              <w:rPr>
                <w:rFonts w:ascii="Times New Roman" w:eastAsia="Calibri" w:hAnsi="Times New Roman" w:cs="Times New Roman"/>
                <w:sz w:val="20"/>
                <w:szCs w:val="20"/>
              </w:rPr>
            </w:pPr>
            <w:r w:rsidRPr="005D482F">
              <w:rPr>
                <w:rFonts w:ascii="Times New Roman" w:eastAsia="Calibri" w:hAnsi="Times New Roman" w:cs="Times New Roman"/>
                <w:sz w:val="20"/>
                <w:szCs w:val="20"/>
              </w:rPr>
              <w:lastRenderedPageBreak/>
              <w:t>Определите:</w:t>
            </w:r>
          </w:p>
          <w:p w:rsidR="00E65D67" w:rsidRPr="005D482F" w:rsidRDefault="00E65D67" w:rsidP="00E65D67">
            <w:pPr>
              <w:spacing w:after="0" w:line="240" w:lineRule="auto"/>
              <w:contextualSpacing/>
              <w:jc w:val="both"/>
              <w:rPr>
                <w:rFonts w:ascii="Times New Roman" w:eastAsia="Calibri" w:hAnsi="Times New Roman" w:cs="Times New Roman"/>
                <w:sz w:val="20"/>
                <w:szCs w:val="20"/>
              </w:rPr>
            </w:pPr>
            <w:r w:rsidRPr="005D482F">
              <w:rPr>
                <w:rFonts w:ascii="Times New Roman" w:eastAsia="Calibri" w:hAnsi="Times New Roman" w:cs="Times New Roman"/>
                <w:sz w:val="20"/>
                <w:szCs w:val="20"/>
              </w:rPr>
              <w:t>1. тип конфликта;</w:t>
            </w:r>
          </w:p>
          <w:p w:rsidR="00E65D67" w:rsidRPr="005D482F" w:rsidRDefault="00E65D67" w:rsidP="00E65D67">
            <w:pPr>
              <w:spacing w:after="0" w:line="240" w:lineRule="auto"/>
              <w:contextualSpacing/>
              <w:jc w:val="both"/>
              <w:rPr>
                <w:rFonts w:ascii="Times New Roman" w:eastAsia="Times New Roman" w:hAnsi="Times New Roman" w:cs="Times New Roman"/>
                <w:color w:val="000000" w:themeColor="text1"/>
                <w:sz w:val="20"/>
                <w:szCs w:val="20"/>
                <w:shd w:val="clear" w:color="auto" w:fill="FFFFFF"/>
                <w:lang w:eastAsia="ru-RU"/>
              </w:rPr>
            </w:pPr>
            <w:r w:rsidRPr="005D482F">
              <w:rPr>
                <w:rFonts w:ascii="Times New Roman" w:eastAsia="Calibri" w:hAnsi="Times New Roman" w:cs="Times New Roman"/>
                <w:sz w:val="20"/>
                <w:szCs w:val="20"/>
              </w:rPr>
              <w:t>2. состав конфликтующих сторон</w:t>
            </w:r>
          </w:p>
        </w:tc>
        <w:tc>
          <w:tcPr>
            <w:tcW w:w="2912" w:type="dxa"/>
          </w:tcPr>
          <w:p w:rsidR="00E65D67" w:rsidRPr="005D482F" w:rsidRDefault="00E65D67" w:rsidP="00E65D67">
            <w:pPr>
              <w:spacing w:after="0" w:line="240" w:lineRule="auto"/>
              <w:contextualSpacing/>
              <w:jc w:val="both"/>
              <w:rPr>
                <w:rFonts w:ascii="Times New Roman" w:eastAsia="Times New Roman" w:hAnsi="Times New Roman" w:cs="Times New Roman"/>
                <w:color w:val="000000" w:themeColor="text1"/>
                <w:sz w:val="20"/>
                <w:szCs w:val="20"/>
                <w:shd w:val="clear" w:color="auto" w:fill="FFFFFF"/>
                <w:lang w:eastAsia="ru-RU"/>
              </w:rPr>
            </w:pPr>
          </w:p>
        </w:tc>
        <w:tc>
          <w:tcPr>
            <w:tcW w:w="2912" w:type="dxa"/>
          </w:tcPr>
          <w:p w:rsidR="00E65D67" w:rsidRPr="005D482F" w:rsidRDefault="00E65D67" w:rsidP="00E65D67">
            <w:pPr>
              <w:spacing w:after="0" w:line="240" w:lineRule="auto"/>
              <w:contextualSpacing/>
              <w:jc w:val="both"/>
              <w:rPr>
                <w:rFonts w:ascii="Times New Roman" w:eastAsia="Calibri" w:hAnsi="Times New Roman" w:cs="Times New Roman"/>
                <w:sz w:val="20"/>
                <w:szCs w:val="20"/>
              </w:rPr>
            </w:pPr>
            <w:r w:rsidRPr="005D482F">
              <w:rPr>
                <w:rFonts w:ascii="Times New Roman" w:eastAsia="Calibri" w:hAnsi="Times New Roman" w:cs="Times New Roman"/>
                <w:sz w:val="20"/>
                <w:szCs w:val="20"/>
              </w:rPr>
              <w:t>1. Описанный в условии конфликт относится к конфликтам между личностью и группой.</w:t>
            </w:r>
          </w:p>
          <w:p w:rsidR="00E65D67" w:rsidRPr="005D482F" w:rsidRDefault="00E65D67" w:rsidP="00E65D67">
            <w:pPr>
              <w:spacing w:after="0" w:line="240" w:lineRule="auto"/>
              <w:contextualSpacing/>
              <w:jc w:val="center"/>
              <w:rPr>
                <w:rFonts w:ascii="Times New Roman" w:eastAsia="Calibri" w:hAnsi="Times New Roman" w:cs="Times New Roman"/>
                <w:sz w:val="20"/>
                <w:szCs w:val="20"/>
              </w:rPr>
            </w:pPr>
          </w:p>
          <w:p w:rsidR="00E65D67" w:rsidRPr="005D482F" w:rsidRDefault="00E65D67" w:rsidP="00E65D67">
            <w:pPr>
              <w:spacing w:after="0" w:line="240" w:lineRule="auto"/>
              <w:contextualSpacing/>
              <w:jc w:val="both"/>
              <w:rPr>
                <w:rFonts w:ascii="Times New Roman" w:eastAsia="Times New Roman" w:hAnsi="Times New Roman" w:cs="Times New Roman"/>
                <w:color w:val="000000" w:themeColor="text1"/>
                <w:sz w:val="20"/>
                <w:szCs w:val="20"/>
                <w:lang w:eastAsia="ru-RU"/>
              </w:rPr>
            </w:pPr>
            <w:r w:rsidRPr="005D482F">
              <w:rPr>
                <w:rFonts w:ascii="Times New Roman" w:eastAsia="Calibri" w:hAnsi="Times New Roman" w:cs="Times New Roman"/>
                <w:sz w:val="20"/>
                <w:szCs w:val="20"/>
              </w:rPr>
              <w:t xml:space="preserve">2. Конфликтующими сторонами в данном случае являются, с одной стороны, начальник отдела, а с другой стороны, сотрудники отдела. </w:t>
            </w:r>
          </w:p>
        </w:tc>
        <w:tc>
          <w:tcPr>
            <w:tcW w:w="2912" w:type="dxa"/>
          </w:tcPr>
          <w:p w:rsidR="00E65D67" w:rsidRPr="005D482F" w:rsidRDefault="00E65D67" w:rsidP="00E65D67">
            <w:pPr>
              <w:spacing w:after="0" w:line="240" w:lineRule="auto"/>
              <w:contextualSpacing/>
              <w:jc w:val="center"/>
              <w:rPr>
                <w:rFonts w:ascii="Times New Roman" w:eastAsia="Times New Roman" w:hAnsi="Times New Roman" w:cs="Times New Roman"/>
                <w:color w:val="000000" w:themeColor="text1"/>
                <w:sz w:val="20"/>
                <w:szCs w:val="20"/>
                <w:lang w:eastAsia="ru-RU"/>
              </w:rPr>
            </w:pPr>
            <w:r w:rsidRPr="005D482F">
              <w:rPr>
                <w:rFonts w:ascii="Times New Roman" w:eastAsia="Calibri" w:hAnsi="Times New Roman" w:cs="Times New Roman"/>
                <w:sz w:val="20"/>
                <w:szCs w:val="20"/>
              </w:rPr>
              <w:t>Студент ответил верно и привел сущностно-правильную аргументацию.</w:t>
            </w:r>
          </w:p>
        </w:tc>
      </w:tr>
    </w:tbl>
    <w:p w:rsidR="00B24EF6" w:rsidRDefault="00B24EF6" w:rsidP="0071360D">
      <w:pPr>
        <w:tabs>
          <w:tab w:val="center" w:pos="7285"/>
        </w:tabs>
        <w:rPr>
          <w:lang w:eastAsia="ru-RU"/>
        </w:rPr>
      </w:pPr>
    </w:p>
    <w:p w:rsidR="00B24EF6" w:rsidRDefault="00B24EF6" w:rsidP="00B24EF6">
      <w:pPr>
        <w:rPr>
          <w:lang w:eastAsia="ru-RU"/>
        </w:rPr>
      </w:pPr>
    </w:p>
    <w:p w:rsidR="00B24EF6" w:rsidRPr="005D482F" w:rsidRDefault="00B24EF6" w:rsidP="005D482F">
      <w:pPr>
        <w:widowControl w:val="0"/>
        <w:tabs>
          <w:tab w:val="left" w:pos="1049"/>
        </w:tabs>
        <w:autoSpaceDE w:val="0"/>
        <w:autoSpaceDN w:val="0"/>
        <w:spacing w:after="0" w:line="240" w:lineRule="auto"/>
        <w:contextualSpacing/>
        <w:jc w:val="center"/>
        <w:outlineLvl w:val="0"/>
        <w:rPr>
          <w:rFonts w:ascii="Times New Roman" w:hAnsi="Times New Roman" w:cs="Times New Roman"/>
          <w:b/>
          <w:bCs/>
          <w:sz w:val="24"/>
          <w:szCs w:val="24"/>
        </w:rPr>
      </w:pPr>
      <w:r>
        <w:rPr>
          <w:lang w:eastAsia="ru-RU"/>
        </w:rPr>
        <w:tab/>
      </w:r>
      <w:r w:rsidRPr="005D482F">
        <w:rPr>
          <w:rFonts w:ascii="Times New Roman" w:hAnsi="Times New Roman" w:cs="Times New Roman"/>
          <w:b/>
          <w:bCs/>
          <w:sz w:val="24"/>
          <w:szCs w:val="24"/>
        </w:rPr>
        <w:t>КОМПЛЕКТ ОЦЕНОЧНЫХ СРЕДСТВ ДЛЯ ПРОМЕЖУТОЧНОЙ АТТЕСТАЦИИ</w:t>
      </w:r>
    </w:p>
    <w:p w:rsidR="00B24EF6" w:rsidRPr="005D482F" w:rsidRDefault="00B24EF6" w:rsidP="005D482F">
      <w:pPr>
        <w:widowControl w:val="0"/>
        <w:tabs>
          <w:tab w:val="left" w:pos="1049"/>
        </w:tabs>
        <w:autoSpaceDE w:val="0"/>
        <w:autoSpaceDN w:val="0"/>
        <w:spacing w:after="0" w:line="240" w:lineRule="auto"/>
        <w:ind w:left="1552" w:right="511"/>
        <w:contextualSpacing/>
        <w:jc w:val="center"/>
        <w:outlineLvl w:val="0"/>
        <w:rPr>
          <w:rFonts w:ascii="Times New Roman" w:hAnsi="Times New Roman" w:cs="Times New Roman"/>
          <w:b/>
          <w:bCs/>
          <w:sz w:val="24"/>
          <w:szCs w:val="24"/>
        </w:rPr>
      </w:pPr>
      <w:r w:rsidRPr="005D482F">
        <w:rPr>
          <w:rFonts w:ascii="Times New Roman" w:hAnsi="Times New Roman" w:cs="Times New Roman"/>
          <w:b/>
          <w:bCs/>
          <w:sz w:val="24"/>
          <w:szCs w:val="24"/>
        </w:rPr>
        <w:t>Примерные</w:t>
      </w:r>
      <w:r w:rsidRPr="005D482F">
        <w:rPr>
          <w:rFonts w:ascii="Times New Roman" w:hAnsi="Times New Roman" w:cs="Times New Roman"/>
          <w:b/>
          <w:bCs/>
          <w:spacing w:val="-3"/>
          <w:sz w:val="24"/>
          <w:szCs w:val="24"/>
        </w:rPr>
        <w:t xml:space="preserve"> </w:t>
      </w:r>
      <w:r w:rsidRPr="005D482F">
        <w:rPr>
          <w:rFonts w:ascii="Times New Roman" w:hAnsi="Times New Roman" w:cs="Times New Roman"/>
          <w:b/>
          <w:bCs/>
          <w:sz w:val="24"/>
          <w:szCs w:val="24"/>
        </w:rPr>
        <w:t>вопросы</w:t>
      </w:r>
      <w:r w:rsidRPr="005D482F">
        <w:rPr>
          <w:rFonts w:ascii="Times New Roman" w:hAnsi="Times New Roman" w:cs="Times New Roman"/>
          <w:b/>
          <w:bCs/>
          <w:spacing w:val="-4"/>
          <w:sz w:val="24"/>
          <w:szCs w:val="24"/>
        </w:rPr>
        <w:t xml:space="preserve"> </w:t>
      </w:r>
      <w:r w:rsidRPr="005D482F">
        <w:rPr>
          <w:rFonts w:ascii="Times New Roman" w:hAnsi="Times New Roman" w:cs="Times New Roman"/>
          <w:b/>
          <w:bCs/>
          <w:sz w:val="24"/>
          <w:szCs w:val="24"/>
        </w:rPr>
        <w:t>для</w:t>
      </w:r>
      <w:r w:rsidRPr="005D482F">
        <w:rPr>
          <w:rFonts w:ascii="Times New Roman" w:hAnsi="Times New Roman" w:cs="Times New Roman"/>
          <w:b/>
          <w:bCs/>
          <w:spacing w:val="-1"/>
          <w:sz w:val="24"/>
          <w:szCs w:val="24"/>
        </w:rPr>
        <w:t xml:space="preserve"> </w:t>
      </w:r>
      <w:r w:rsidRPr="005D482F">
        <w:rPr>
          <w:rFonts w:ascii="Times New Roman" w:hAnsi="Times New Roman" w:cs="Times New Roman"/>
          <w:b/>
          <w:bCs/>
          <w:sz w:val="24"/>
          <w:szCs w:val="24"/>
        </w:rPr>
        <w:t>подготовки</w:t>
      </w:r>
      <w:r w:rsidRPr="005D482F">
        <w:rPr>
          <w:rFonts w:ascii="Times New Roman" w:hAnsi="Times New Roman" w:cs="Times New Roman"/>
          <w:b/>
          <w:bCs/>
          <w:spacing w:val="-3"/>
          <w:sz w:val="24"/>
          <w:szCs w:val="24"/>
        </w:rPr>
        <w:t xml:space="preserve"> </w:t>
      </w:r>
      <w:r w:rsidRPr="005D482F">
        <w:rPr>
          <w:rFonts w:ascii="Times New Roman" w:hAnsi="Times New Roman" w:cs="Times New Roman"/>
          <w:b/>
          <w:bCs/>
          <w:sz w:val="24"/>
          <w:szCs w:val="24"/>
        </w:rPr>
        <w:t>к</w:t>
      </w:r>
      <w:r w:rsidRPr="005D482F">
        <w:rPr>
          <w:rFonts w:ascii="Times New Roman" w:hAnsi="Times New Roman" w:cs="Times New Roman"/>
          <w:b/>
          <w:bCs/>
          <w:spacing w:val="-1"/>
          <w:sz w:val="24"/>
          <w:szCs w:val="24"/>
        </w:rPr>
        <w:t xml:space="preserve"> </w:t>
      </w:r>
      <w:r w:rsidR="005D482F" w:rsidRPr="005D482F">
        <w:rPr>
          <w:rFonts w:ascii="Times New Roman" w:hAnsi="Times New Roman" w:cs="Times New Roman"/>
          <w:b/>
          <w:bCs/>
          <w:spacing w:val="-1"/>
          <w:sz w:val="24"/>
          <w:szCs w:val="24"/>
        </w:rPr>
        <w:t xml:space="preserve">экзамену </w:t>
      </w:r>
      <w:r w:rsidRPr="005D482F">
        <w:rPr>
          <w:rFonts w:ascii="Times New Roman" w:hAnsi="Times New Roman" w:cs="Times New Roman"/>
          <w:b/>
          <w:bCs/>
          <w:sz w:val="24"/>
          <w:szCs w:val="24"/>
        </w:rPr>
        <w:t xml:space="preserve"> </w:t>
      </w:r>
    </w:p>
    <w:p w:rsidR="00B24EF6" w:rsidRDefault="00B24EF6" w:rsidP="005D482F">
      <w:pPr>
        <w:widowControl w:val="0"/>
        <w:autoSpaceDE w:val="0"/>
        <w:autoSpaceDN w:val="0"/>
        <w:spacing w:after="0" w:line="240" w:lineRule="auto"/>
        <w:ind w:left="534"/>
        <w:contextualSpacing/>
        <w:jc w:val="center"/>
        <w:outlineLvl w:val="1"/>
        <w:rPr>
          <w:rFonts w:ascii="Times New Roman" w:hAnsi="Times New Roman" w:cs="Times New Roman"/>
          <w:b/>
          <w:bCs/>
          <w:i/>
          <w:iCs/>
          <w:sz w:val="24"/>
          <w:szCs w:val="24"/>
        </w:rPr>
      </w:pPr>
      <w:r w:rsidRPr="005D482F">
        <w:rPr>
          <w:rFonts w:ascii="Times New Roman" w:hAnsi="Times New Roman" w:cs="Times New Roman"/>
          <w:b/>
          <w:bCs/>
          <w:i/>
          <w:iCs/>
          <w:sz w:val="24"/>
          <w:szCs w:val="24"/>
        </w:rPr>
        <w:t>Контролируемые</w:t>
      </w:r>
      <w:r w:rsidRPr="005D482F">
        <w:rPr>
          <w:rFonts w:ascii="Times New Roman" w:hAnsi="Times New Roman" w:cs="Times New Roman"/>
          <w:b/>
          <w:bCs/>
          <w:i/>
          <w:iCs/>
          <w:spacing w:val="-3"/>
          <w:sz w:val="24"/>
          <w:szCs w:val="24"/>
        </w:rPr>
        <w:t xml:space="preserve"> </w:t>
      </w:r>
      <w:r w:rsidRPr="005D482F">
        <w:rPr>
          <w:rFonts w:ascii="Times New Roman" w:hAnsi="Times New Roman" w:cs="Times New Roman"/>
          <w:b/>
          <w:bCs/>
          <w:i/>
          <w:iCs/>
          <w:sz w:val="24"/>
          <w:szCs w:val="24"/>
        </w:rPr>
        <w:t>компетенции</w:t>
      </w:r>
      <w:r w:rsidRPr="005D482F">
        <w:rPr>
          <w:rFonts w:ascii="Times New Roman" w:hAnsi="Times New Roman" w:cs="Times New Roman"/>
          <w:b/>
          <w:bCs/>
          <w:i/>
          <w:iCs/>
          <w:spacing w:val="2"/>
          <w:sz w:val="24"/>
          <w:szCs w:val="24"/>
        </w:rPr>
        <w:t xml:space="preserve"> </w:t>
      </w:r>
      <w:r w:rsidRPr="005D482F">
        <w:rPr>
          <w:rFonts w:ascii="Times New Roman" w:hAnsi="Times New Roman" w:cs="Times New Roman"/>
          <w:b/>
          <w:bCs/>
          <w:i/>
          <w:iCs/>
          <w:sz w:val="24"/>
          <w:szCs w:val="24"/>
        </w:rPr>
        <w:t>–</w:t>
      </w:r>
      <w:r w:rsidRPr="005D482F">
        <w:rPr>
          <w:rFonts w:ascii="Times New Roman" w:hAnsi="Times New Roman" w:cs="Times New Roman"/>
          <w:b/>
          <w:bCs/>
          <w:i/>
          <w:iCs/>
          <w:spacing w:val="-1"/>
          <w:sz w:val="24"/>
          <w:szCs w:val="24"/>
        </w:rPr>
        <w:t xml:space="preserve"> ОК</w:t>
      </w:r>
      <w:r w:rsidRPr="005D482F">
        <w:rPr>
          <w:rFonts w:ascii="Times New Roman" w:hAnsi="Times New Roman" w:cs="Times New Roman"/>
          <w:b/>
          <w:bCs/>
          <w:i/>
          <w:iCs/>
          <w:spacing w:val="-4"/>
          <w:sz w:val="24"/>
          <w:szCs w:val="24"/>
        </w:rPr>
        <w:t xml:space="preserve"> </w:t>
      </w:r>
      <w:r w:rsidRPr="005D482F">
        <w:rPr>
          <w:rFonts w:ascii="Times New Roman" w:hAnsi="Times New Roman" w:cs="Times New Roman"/>
          <w:b/>
          <w:bCs/>
          <w:i/>
          <w:iCs/>
          <w:sz w:val="24"/>
          <w:szCs w:val="24"/>
        </w:rPr>
        <w:t>02,</w:t>
      </w:r>
      <w:r w:rsidRPr="005D482F">
        <w:rPr>
          <w:rFonts w:ascii="Times New Roman" w:hAnsi="Times New Roman" w:cs="Times New Roman"/>
          <w:b/>
          <w:bCs/>
          <w:i/>
          <w:iCs/>
          <w:spacing w:val="-1"/>
          <w:sz w:val="24"/>
          <w:szCs w:val="24"/>
        </w:rPr>
        <w:t xml:space="preserve"> </w:t>
      </w:r>
      <w:r w:rsidRPr="005D482F">
        <w:rPr>
          <w:rFonts w:ascii="Times New Roman" w:hAnsi="Times New Roman" w:cs="Times New Roman"/>
          <w:b/>
          <w:bCs/>
          <w:i/>
          <w:iCs/>
          <w:sz w:val="24"/>
          <w:szCs w:val="24"/>
        </w:rPr>
        <w:t>ОК</w:t>
      </w:r>
      <w:r w:rsidRPr="005D482F">
        <w:rPr>
          <w:rFonts w:ascii="Times New Roman" w:hAnsi="Times New Roman" w:cs="Times New Roman"/>
          <w:b/>
          <w:bCs/>
          <w:i/>
          <w:iCs/>
          <w:spacing w:val="-1"/>
          <w:sz w:val="24"/>
          <w:szCs w:val="24"/>
        </w:rPr>
        <w:t xml:space="preserve"> </w:t>
      </w:r>
      <w:r w:rsidRPr="005D482F">
        <w:rPr>
          <w:rFonts w:ascii="Times New Roman" w:hAnsi="Times New Roman" w:cs="Times New Roman"/>
          <w:b/>
          <w:bCs/>
          <w:i/>
          <w:iCs/>
          <w:sz w:val="24"/>
          <w:szCs w:val="24"/>
        </w:rPr>
        <w:t>03</w:t>
      </w:r>
      <w:r w:rsidR="005D482F" w:rsidRPr="005D482F">
        <w:rPr>
          <w:rFonts w:ascii="Times New Roman" w:hAnsi="Times New Roman" w:cs="Times New Roman"/>
          <w:b/>
          <w:bCs/>
          <w:i/>
          <w:iCs/>
          <w:sz w:val="24"/>
          <w:szCs w:val="24"/>
        </w:rPr>
        <w:t>, ПК 1.2</w:t>
      </w:r>
    </w:p>
    <w:p w:rsidR="005D482F" w:rsidRPr="005D482F" w:rsidRDefault="005D482F" w:rsidP="005D482F">
      <w:pPr>
        <w:widowControl w:val="0"/>
        <w:autoSpaceDE w:val="0"/>
        <w:autoSpaceDN w:val="0"/>
        <w:spacing w:after="0" w:line="240" w:lineRule="auto"/>
        <w:ind w:left="534"/>
        <w:contextualSpacing/>
        <w:jc w:val="center"/>
        <w:outlineLvl w:val="1"/>
        <w:rPr>
          <w:rFonts w:ascii="Times New Roman" w:hAnsi="Times New Roman" w:cs="Times New Roman"/>
          <w:b/>
          <w:bCs/>
          <w:i/>
          <w:iCs/>
          <w:sz w:val="24"/>
          <w:szCs w:val="24"/>
        </w:rPr>
      </w:pPr>
    </w:p>
    <w:tbl>
      <w:tblPr>
        <w:tblStyle w:val="a3"/>
        <w:tblW w:w="5000" w:type="pct"/>
        <w:tblLook w:val="04A0" w:firstRow="1" w:lastRow="0" w:firstColumn="1" w:lastColumn="0" w:noHBand="0" w:noVBand="1"/>
      </w:tblPr>
      <w:tblGrid>
        <w:gridCol w:w="751"/>
        <w:gridCol w:w="4700"/>
        <w:gridCol w:w="9109"/>
      </w:tblGrid>
      <w:tr w:rsidR="00B24EF6" w:rsidRPr="001E568E" w:rsidTr="001E568E">
        <w:tc>
          <w:tcPr>
            <w:tcW w:w="258" w:type="pct"/>
          </w:tcPr>
          <w:p w:rsidR="00B24EF6" w:rsidRPr="001E568E" w:rsidRDefault="00B24EF6" w:rsidP="001E568E">
            <w:pPr>
              <w:widowControl w:val="0"/>
              <w:tabs>
                <w:tab w:val="left" w:pos="820"/>
                <w:tab w:val="left" w:pos="821"/>
              </w:tabs>
              <w:autoSpaceDE w:val="0"/>
              <w:autoSpaceDN w:val="0"/>
              <w:spacing w:after="0" w:line="240" w:lineRule="auto"/>
              <w:contextualSpacing/>
              <w:jc w:val="center"/>
              <w:rPr>
                <w:rFonts w:ascii="Times New Roman" w:eastAsia="Times New Roman" w:hAnsi="Times New Roman" w:cs="Times New Roman"/>
                <w:b/>
                <w:sz w:val="20"/>
                <w:szCs w:val="20"/>
              </w:rPr>
            </w:pPr>
            <w:r w:rsidRPr="001E568E">
              <w:rPr>
                <w:rFonts w:ascii="Times New Roman" w:eastAsia="Times New Roman" w:hAnsi="Times New Roman" w:cs="Times New Roman"/>
                <w:b/>
                <w:sz w:val="20"/>
                <w:szCs w:val="20"/>
              </w:rPr>
              <w:t>№ п/п</w:t>
            </w:r>
          </w:p>
        </w:tc>
        <w:tc>
          <w:tcPr>
            <w:tcW w:w="1614" w:type="pct"/>
          </w:tcPr>
          <w:p w:rsidR="00B24EF6" w:rsidRPr="001E568E" w:rsidRDefault="00B24EF6" w:rsidP="001E568E">
            <w:pPr>
              <w:widowControl w:val="0"/>
              <w:tabs>
                <w:tab w:val="left" w:pos="820"/>
                <w:tab w:val="left" w:pos="821"/>
              </w:tabs>
              <w:autoSpaceDE w:val="0"/>
              <w:autoSpaceDN w:val="0"/>
              <w:spacing w:after="0" w:line="240" w:lineRule="auto"/>
              <w:contextualSpacing/>
              <w:jc w:val="center"/>
              <w:rPr>
                <w:rFonts w:ascii="Times New Roman" w:eastAsia="Times New Roman" w:hAnsi="Times New Roman" w:cs="Times New Roman"/>
                <w:b/>
                <w:sz w:val="20"/>
                <w:szCs w:val="20"/>
              </w:rPr>
            </w:pPr>
            <w:r w:rsidRPr="001E568E">
              <w:rPr>
                <w:rFonts w:ascii="Times New Roman" w:eastAsia="Times New Roman" w:hAnsi="Times New Roman" w:cs="Times New Roman"/>
                <w:b/>
                <w:sz w:val="20"/>
                <w:szCs w:val="20"/>
              </w:rPr>
              <w:t>Задание</w:t>
            </w:r>
          </w:p>
        </w:tc>
        <w:tc>
          <w:tcPr>
            <w:tcW w:w="3128" w:type="pct"/>
          </w:tcPr>
          <w:p w:rsidR="00B24EF6" w:rsidRPr="001E568E" w:rsidRDefault="00B24EF6" w:rsidP="001E568E">
            <w:pPr>
              <w:widowControl w:val="0"/>
              <w:tabs>
                <w:tab w:val="left" w:pos="820"/>
                <w:tab w:val="left" w:pos="821"/>
              </w:tabs>
              <w:autoSpaceDE w:val="0"/>
              <w:autoSpaceDN w:val="0"/>
              <w:spacing w:after="0" w:line="240" w:lineRule="auto"/>
              <w:contextualSpacing/>
              <w:jc w:val="center"/>
              <w:rPr>
                <w:rFonts w:ascii="Times New Roman" w:eastAsia="Times New Roman" w:hAnsi="Times New Roman" w:cs="Times New Roman"/>
                <w:b/>
                <w:sz w:val="20"/>
                <w:szCs w:val="20"/>
              </w:rPr>
            </w:pPr>
            <w:r w:rsidRPr="001E568E">
              <w:rPr>
                <w:rFonts w:ascii="Times New Roman" w:eastAsia="Times New Roman" w:hAnsi="Times New Roman" w:cs="Times New Roman"/>
                <w:b/>
                <w:sz w:val="20"/>
                <w:szCs w:val="20"/>
              </w:rPr>
              <w:t>Ключ к заданию / Эталонный ответ</w:t>
            </w:r>
          </w:p>
        </w:tc>
      </w:tr>
      <w:tr w:rsidR="00B24EF6" w:rsidRPr="001E568E" w:rsidTr="001E568E">
        <w:tc>
          <w:tcPr>
            <w:tcW w:w="258" w:type="pct"/>
          </w:tcPr>
          <w:p w:rsidR="00B24EF6" w:rsidRPr="001E568E" w:rsidRDefault="00B24EF6" w:rsidP="001E568E">
            <w:pPr>
              <w:widowControl w:val="0"/>
              <w:tabs>
                <w:tab w:val="left" w:pos="820"/>
                <w:tab w:val="left" w:pos="821"/>
                <w:tab w:val="left" w:pos="4641"/>
              </w:tabs>
              <w:autoSpaceDE w:val="0"/>
              <w:autoSpaceDN w:val="0"/>
              <w:spacing w:after="0" w:line="240" w:lineRule="auto"/>
              <w:contextualSpacing/>
              <w:rPr>
                <w:rFonts w:ascii="Times New Roman" w:hAnsi="Times New Roman" w:cs="Times New Roman"/>
                <w:sz w:val="20"/>
                <w:szCs w:val="20"/>
              </w:rPr>
            </w:pPr>
            <w:r w:rsidRPr="001E568E">
              <w:rPr>
                <w:rFonts w:ascii="Times New Roman" w:hAnsi="Times New Roman" w:cs="Times New Roman"/>
                <w:sz w:val="20"/>
                <w:szCs w:val="20"/>
              </w:rPr>
              <w:t>1.</w:t>
            </w:r>
          </w:p>
        </w:tc>
        <w:tc>
          <w:tcPr>
            <w:tcW w:w="1614" w:type="pct"/>
          </w:tcPr>
          <w:p w:rsidR="00B24EF6" w:rsidRPr="001E568E" w:rsidRDefault="00B24EF6" w:rsidP="001E568E">
            <w:pPr>
              <w:widowControl w:val="0"/>
              <w:tabs>
                <w:tab w:val="left" w:pos="820"/>
                <w:tab w:val="left" w:pos="821"/>
                <w:tab w:val="left" w:pos="4641"/>
              </w:tabs>
              <w:autoSpaceDE w:val="0"/>
              <w:autoSpaceDN w:val="0"/>
              <w:spacing w:after="0" w:line="240" w:lineRule="auto"/>
              <w:contextualSpacing/>
              <w:jc w:val="both"/>
              <w:rPr>
                <w:rFonts w:ascii="Times New Roman" w:eastAsia="Times New Roman" w:hAnsi="Times New Roman" w:cs="Times New Roman"/>
                <w:sz w:val="20"/>
                <w:szCs w:val="20"/>
              </w:rPr>
            </w:pPr>
            <w:r w:rsidRPr="001E568E">
              <w:rPr>
                <w:rFonts w:ascii="Times New Roman" w:eastAsia="Times New Roman" w:hAnsi="Times New Roman" w:cs="Times New Roman"/>
                <w:sz w:val="20"/>
                <w:szCs w:val="20"/>
              </w:rPr>
              <w:t>Предприятие как   хозяйствующий субъект и основное звено экономики. Функции предприятия. Типы предприятий и их классификация. Интеграция предприятий.</w:t>
            </w:r>
          </w:p>
        </w:tc>
        <w:tc>
          <w:tcPr>
            <w:tcW w:w="3128" w:type="pct"/>
          </w:tcPr>
          <w:p w:rsidR="00B24EF6" w:rsidRPr="001E568E" w:rsidRDefault="00B24EF6" w:rsidP="001E568E">
            <w:pPr>
              <w:widowControl w:val="0"/>
              <w:tabs>
                <w:tab w:val="left" w:pos="820"/>
                <w:tab w:val="left" w:pos="821"/>
                <w:tab w:val="left" w:pos="4641"/>
              </w:tabs>
              <w:autoSpaceDE w:val="0"/>
              <w:autoSpaceDN w:val="0"/>
              <w:spacing w:after="0" w:line="240" w:lineRule="auto"/>
              <w:contextualSpacing/>
              <w:jc w:val="both"/>
              <w:rPr>
                <w:rFonts w:ascii="Times New Roman" w:eastAsia="Times New Roman" w:hAnsi="Times New Roman" w:cs="Times New Roman"/>
                <w:sz w:val="20"/>
                <w:szCs w:val="20"/>
              </w:rPr>
            </w:pPr>
            <w:r w:rsidRPr="001E568E">
              <w:rPr>
                <w:rFonts w:ascii="Times New Roman" w:eastAsia="Times New Roman" w:hAnsi="Times New Roman" w:cs="Times New Roman"/>
                <w:sz w:val="20"/>
                <w:szCs w:val="20"/>
              </w:rPr>
              <w:t>Предприятие (фирма) – самостоятельный хозяйствующий субъект, созданный для производства продукции, выполнения работ и услуг в целях получения прибыли. Основной формой организации предпринимательства является предприятие.</w:t>
            </w:r>
          </w:p>
          <w:p w:rsidR="00B24EF6" w:rsidRPr="001E568E" w:rsidRDefault="00B24EF6" w:rsidP="001E568E">
            <w:pPr>
              <w:widowControl w:val="0"/>
              <w:tabs>
                <w:tab w:val="left" w:pos="820"/>
                <w:tab w:val="left" w:pos="821"/>
                <w:tab w:val="left" w:pos="4641"/>
              </w:tabs>
              <w:autoSpaceDE w:val="0"/>
              <w:autoSpaceDN w:val="0"/>
              <w:spacing w:after="0" w:line="240" w:lineRule="auto"/>
              <w:contextualSpacing/>
              <w:jc w:val="both"/>
              <w:rPr>
                <w:rFonts w:ascii="Times New Roman" w:eastAsia="Times New Roman" w:hAnsi="Times New Roman" w:cs="Times New Roman"/>
                <w:sz w:val="20"/>
                <w:szCs w:val="20"/>
              </w:rPr>
            </w:pPr>
            <w:r w:rsidRPr="001E568E">
              <w:rPr>
                <w:rFonts w:ascii="Times New Roman" w:eastAsia="Times New Roman" w:hAnsi="Times New Roman" w:cs="Times New Roman"/>
                <w:sz w:val="20"/>
                <w:szCs w:val="20"/>
              </w:rPr>
              <w:t>Функции предприятия</w:t>
            </w:r>
          </w:p>
          <w:p w:rsidR="00B24EF6" w:rsidRPr="001E568E" w:rsidRDefault="00B24EF6" w:rsidP="001E568E">
            <w:pPr>
              <w:widowControl w:val="0"/>
              <w:tabs>
                <w:tab w:val="left" w:pos="820"/>
                <w:tab w:val="left" w:pos="821"/>
                <w:tab w:val="left" w:pos="4641"/>
              </w:tabs>
              <w:autoSpaceDE w:val="0"/>
              <w:autoSpaceDN w:val="0"/>
              <w:spacing w:after="0" w:line="240" w:lineRule="auto"/>
              <w:contextualSpacing/>
              <w:jc w:val="both"/>
              <w:rPr>
                <w:rFonts w:ascii="Times New Roman" w:eastAsia="Times New Roman" w:hAnsi="Times New Roman" w:cs="Times New Roman"/>
                <w:sz w:val="20"/>
                <w:szCs w:val="20"/>
              </w:rPr>
            </w:pPr>
            <w:r w:rsidRPr="001E568E">
              <w:rPr>
                <w:rFonts w:ascii="Times New Roman" w:eastAsia="Times New Roman" w:hAnsi="Times New Roman" w:cs="Times New Roman"/>
                <w:sz w:val="20"/>
                <w:szCs w:val="20"/>
              </w:rPr>
              <w:t>- создание товаров и услуг для общества.</w:t>
            </w:r>
          </w:p>
          <w:p w:rsidR="00B24EF6" w:rsidRPr="001E568E" w:rsidRDefault="00B24EF6" w:rsidP="001E568E">
            <w:pPr>
              <w:widowControl w:val="0"/>
              <w:tabs>
                <w:tab w:val="left" w:pos="820"/>
                <w:tab w:val="left" w:pos="821"/>
                <w:tab w:val="left" w:pos="4641"/>
              </w:tabs>
              <w:autoSpaceDE w:val="0"/>
              <w:autoSpaceDN w:val="0"/>
              <w:spacing w:after="0" w:line="240" w:lineRule="auto"/>
              <w:contextualSpacing/>
              <w:jc w:val="both"/>
              <w:rPr>
                <w:rFonts w:ascii="Times New Roman" w:eastAsia="Times New Roman" w:hAnsi="Times New Roman" w:cs="Times New Roman"/>
                <w:sz w:val="20"/>
                <w:szCs w:val="20"/>
              </w:rPr>
            </w:pPr>
            <w:r w:rsidRPr="001E568E">
              <w:rPr>
                <w:rFonts w:ascii="Times New Roman" w:eastAsia="Times New Roman" w:hAnsi="Times New Roman" w:cs="Times New Roman"/>
                <w:sz w:val="20"/>
                <w:szCs w:val="20"/>
              </w:rPr>
              <w:t>- перенаправление созданной продукции на рынок.</w:t>
            </w:r>
          </w:p>
          <w:p w:rsidR="00B24EF6" w:rsidRPr="001E568E" w:rsidRDefault="00B24EF6" w:rsidP="001E568E">
            <w:pPr>
              <w:widowControl w:val="0"/>
              <w:tabs>
                <w:tab w:val="left" w:pos="820"/>
                <w:tab w:val="left" w:pos="821"/>
                <w:tab w:val="left" w:pos="4641"/>
              </w:tabs>
              <w:autoSpaceDE w:val="0"/>
              <w:autoSpaceDN w:val="0"/>
              <w:spacing w:after="0" w:line="240" w:lineRule="auto"/>
              <w:contextualSpacing/>
              <w:jc w:val="both"/>
              <w:rPr>
                <w:rFonts w:ascii="Times New Roman" w:eastAsia="Times New Roman" w:hAnsi="Times New Roman" w:cs="Times New Roman"/>
                <w:sz w:val="20"/>
                <w:szCs w:val="20"/>
              </w:rPr>
            </w:pPr>
            <w:r w:rsidRPr="001E568E">
              <w:rPr>
                <w:rFonts w:ascii="Times New Roman" w:eastAsia="Times New Roman" w:hAnsi="Times New Roman" w:cs="Times New Roman"/>
                <w:sz w:val="20"/>
                <w:szCs w:val="20"/>
              </w:rPr>
              <w:t>- поддержание спроса на вещевые, финансовые, природные и другие ресурсы.</w:t>
            </w:r>
          </w:p>
          <w:p w:rsidR="00B24EF6" w:rsidRPr="001E568E" w:rsidRDefault="00B24EF6" w:rsidP="001E568E">
            <w:pPr>
              <w:widowControl w:val="0"/>
              <w:tabs>
                <w:tab w:val="left" w:pos="820"/>
                <w:tab w:val="left" w:pos="821"/>
                <w:tab w:val="left" w:pos="4641"/>
              </w:tabs>
              <w:autoSpaceDE w:val="0"/>
              <w:autoSpaceDN w:val="0"/>
              <w:spacing w:after="0" w:line="240" w:lineRule="auto"/>
              <w:contextualSpacing/>
              <w:jc w:val="both"/>
              <w:rPr>
                <w:rFonts w:ascii="Times New Roman" w:eastAsia="Times New Roman" w:hAnsi="Times New Roman" w:cs="Times New Roman"/>
                <w:sz w:val="20"/>
                <w:szCs w:val="20"/>
              </w:rPr>
            </w:pPr>
            <w:r w:rsidRPr="001E568E">
              <w:rPr>
                <w:rFonts w:ascii="Times New Roman" w:eastAsia="Times New Roman" w:hAnsi="Times New Roman" w:cs="Times New Roman"/>
                <w:sz w:val="20"/>
                <w:szCs w:val="20"/>
              </w:rPr>
              <w:t>Возможность вложения средств в ценные бумаги, акции, а также кредитование.</w:t>
            </w:r>
          </w:p>
          <w:p w:rsidR="00B24EF6" w:rsidRPr="001E568E" w:rsidRDefault="00B24EF6" w:rsidP="001E568E">
            <w:pPr>
              <w:widowControl w:val="0"/>
              <w:tabs>
                <w:tab w:val="left" w:pos="820"/>
                <w:tab w:val="left" w:pos="821"/>
                <w:tab w:val="left" w:pos="4641"/>
              </w:tabs>
              <w:autoSpaceDE w:val="0"/>
              <w:autoSpaceDN w:val="0"/>
              <w:spacing w:after="0" w:line="240" w:lineRule="auto"/>
              <w:contextualSpacing/>
              <w:jc w:val="both"/>
              <w:rPr>
                <w:rFonts w:ascii="Times New Roman" w:eastAsia="Times New Roman" w:hAnsi="Times New Roman" w:cs="Times New Roman"/>
                <w:sz w:val="20"/>
                <w:szCs w:val="20"/>
              </w:rPr>
            </w:pPr>
            <w:r w:rsidRPr="001E568E">
              <w:rPr>
                <w:rFonts w:ascii="Times New Roman" w:eastAsia="Times New Roman" w:hAnsi="Times New Roman" w:cs="Times New Roman"/>
                <w:sz w:val="20"/>
                <w:szCs w:val="20"/>
              </w:rPr>
              <w:t xml:space="preserve">Классификации предприятий: </w:t>
            </w:r>
          </w:p>
          <w:p w:rsidR="00B24EF6" w:rsidRPr="001E568E" w:rsidRDefault="00B24EF6" w:rsidP="001E568E">
            <w:pPr>
              <w:widowControl w:val="0"/>
              <w:tabs>
                <w:tab w:val="left" w:pos="820"/>
                <w:tab w:val="left" w:pos="821"/>
                <w:tab w:val="left" w:pos="4641"/>
              </w:tabs>
              <w:autoSpaceDE w:val="0"/>
              <w:autoSpaceDN w:val="0"/>
              <w:spacing w:after="0" w:line="240" w:lineRule="auto"/>
              <w:contextualSpacing/>
              <w:jc w:val="both"/>
              <w:rPr>
                <w:rFonts w:ascii="Times New Roman" w:eastAsia="Times New Roman" w:hAnsi="Times New Roman" w:cs="Times New Roman"/>
                <w:sz w:val="20"/>
                <w:szCs w:val="20"/>
              </w:rPr>
            </w:pPr>
            <w:r w:rsidRPr="001E568E">
              <w:rPr>
                <w:rFonts w:ascii="Times New Roman" w:eastAsia="Times New Roman" w:hAnsi="Times New Roman" w:cs="Times New Roman"/>
                <w:sz w:val="20"/>
                <w:szCs w:val="20"/>
              </w:rPr>
              <w:t>- С точки зрения функции в экономике: Производственные предприятия; предприятия сферы услуг; посреднические предприятия; предприятия, осуществляющие сдачу имущества в пользование (кредит, лизинг, аренда).</w:t>
            </w:r>
          </w:p>
          <w:p w:rsidR="00B24EF6" w:rsidRPr="001E568E" w:rsidRDefault="00B24EF6" w:rsidP="001E568E">
            <w:pPr>
              <w:widowControl w:val="0"/>
              <w:tabs>
                <w:tab w:val="left" w:pos="820"/>
                <w:tab w:val="left" w:pos="821"/>
                <w:tab w:val="left" w:pos="4641"/>
              </w:tabs>
              <w:autoSpaceDE w:val="0"/>
              <w:autoSpaceDN w:val="0"/>
              <w:spacing w:after="0" w:line="240" w:lineRule="auto"/>
              <w:contextualSpacing/>
              <w:jc w:val="both"/>
              <w:rPr>
                <w:rFonts w:ascii="Times New Roman" w:eastAsia="Times New Roman" w:hAnsi="Times New Roman" w:cs="Times New Roman"/>
                <w:sz w:val="20"/>
                <w:szCs w:val="20"/>
              </w:rPr>
            </w:pPr>
            <w:r w:rsidRPr="001E568E">
              <w:rPr>
                <w:rFonts w:ascii="Times New Roman" w:eastAsia="Times New Roman" w:hAnsi="Times New Roman" w:cs="Times New Roman"/>
                <w:sz w:val="20"/>
                <w:szCs w:val="20"/>
              </w:rPr>
              <w:t>Под интеграцией понимают объединение производственных ресурсов. По своей сути процесс интеграции приводит к укрупнению компаний, действующих на рынке</w:t>
            </w:r>
          </w:p>
        </w:tc>
      </w:tr>
      <w:tr w:rsidR="00B24EF6" w:rsidRPr="001E568E" w:rsidTr="001E568E">
        <w:tc>
          <w:tcPr>
            <w:tcW w:w="258" w:type="pct"/>
          </w:tcPr>
          <w:p w:rsidR="00B24EF6" w:rsidRPr="001E568E" w:rsidRDefault="00B24EF6" w:rsidP="001E568E">
            <w:pPr>
              <w:widowControl w:val="0"/>
              <w:tabs>
                <w:tab w:val="left" w:pos="820"/>
                <w:tab w:val="left" w:pos="821"/>
              </w:tabs>
              <w:autoSpaceDE w:val="0"/>
              <w:autoSpaceDN w:val="0"/>
              <w:spacing w:after="0" w:line="240" w:lineRule="auto"/>
              <w:ind w:left="284"/>
              <w:contextualSpacing/>
              <w:rPr>
                <w:rFonts w:ascii="Times New Roman" w:hAnsi="Times New Roman" w:cs="Times New Roman"/>
                <w:sz w:val="20"/>
                <w:szCs w:val="20"/>
              </w:rPr>
            </w:pPr>
            <w:r w:rsidRPr="001E568E">
              <w:rPr>
                <w:rFonts w:ascii="Times New Roman" w:hAnsi="Times New Roman" w:cs="Times New Roman"/>
                <w:sz w:val="20"/>
                <w:szCs w:val="20"/>
              </w:rPr>
              <w:t>2.</w:t>
            </w:r>
          </w:p>
        </w:tc>
        <w:tc>
          <w:tcPr>
            <w:tcW w:w="1614" w:type="pct"/>
          </w:tcPr>
          <w:p w:rsidR="00B24EF6" w:rsidRPr="001E568E" w:rsidRDefault="00B24EF6" w:rsidP="001E568E">
            <w:pPr>
              <w:widowControl w:val="0"/>
              <w:tabs>
                <w:tab w:val="left" w:pos="820"/>
                <w:tab w:val="left" w:pos="821"/>
              </w:tabs>
              <w:autoSpaceDE w:val="0"/>
              <w:autoSpaceDN w:val="0"/>
              <w:spacing w:after="0" w:line="240" w:lineRule="auto"/>
              <w:contextualSpacing/>
              <w:jc w:val="center"/>
              <w:rPr>
                <w:rFonts w:ascii="Times New Roman" w:eastAsia="Times New Roman" w:hAnsi="Times New Roman" w:cs="Times New Roman"/>
                <w:sz w:val="20"/>
                <w:szCs w:val="20"/>
              </w:rPr>
            </w:pPr>
            <w:r w:rsidRPr="001E568E">
              <w:rPr>
                <w:rFonts w:ascii="Times New Roman" w:eastAsia="Times New Roman" w:hAnsi="Times New Roman" w:cs="Times New Roman"/>
                <w:sz w:val="20"/>
                <w:szCs w:val="20"/>
              </w:rPr>
              <w:t>Производственная</w:t>
            </w:r>
            <w:r w:rsidRPr="001E568E">
              <w:rPr>
                <w:rFonts w:ascii="Times New Roman" w:eastAsia="Times New Roman" w:hAnsi="Times New Roman" w:cs="Times New Roman"/>
                <w:spacing w:val="-6"/>
                <w:sz w:val="20"/>
                <w:szCs w:val="20"/>
              </w:rPr>
              <w:t xml:space="preserve"> </w:t>
            </w:r>
            <w:r w:rsidRPr="001E568E">
              <w:rPr>
                <w:rFonts w:ascii="Times New Roman" w:eastAsia="Times New Roman" w:hAnsi="Times New Roman" w:cs="Times New Roman"/>
                <w:sz w:val="20"/>
                <w:szCs w:val="20"/>
              </w:rPr>
              <w:t>инфраструктура</w:t>
            </w:r>
            <w:r w:rsidRPr="001E568E">
              <w:rPr>
                <w:rFonts w:ascii="Times New Roman" w:eastAsia="Times New Roman" w:hAnsi="Times New Roman" w:cs="Times New Roman"/>
                <w:spacing w:val="-6"/>
                <w:sz w:val="20"/>
                <w:szCs w:val="20"/>
              </w:rPr>
              <w:t xml:space="preserve"> </w:t>
            </w:r>
            <w:r w:rsidRPr="001E568E">
              <w:rPr>
                <w:rFonts w:ascii="Times New Roman" w:eastAsia="Times New Roman" w:hAnsi="Times New Roman" w:cs="Times New Roman"/>
                <w:sz w:val="20"/>
                <w:szCs w:val="20"/>
              </w:rPr>
              <w:t>предприятия. Организационная</w:t>
            </w:r>
            <w:r w:rsidRPr="001E568E">
              <w:rPr>
                <w:rFonts w:ascii="Times New Roman" w:eastAsia="Times New Roman" w:hAnsi="Times New Roman" w:cs="Times New Roman"/>
                <w:spacing w:val="-7"/>
                <w:sz w:val="20"/>
                <w:szCs w:val="20"/>
              </w:rPr>
              <w:t xml:space="preserve"> </w:t>
            </w:r>
            <w:r w:rsidRPr="001E568E">
              <w:rPr>
                <w:rFonts w:ascii="Times New Roman" w:eastAsia="Times New Roman" w:hAnsi="Times New Roman" w:cs="Times New Roman"/>
                <w:sz w:val="20"/>
                <w:szCs w:val="20"/>
              </w:rPr>
              <w:t>структура</w:t>
            </w:r>
            <w:r w:rsidRPr="001E568E">
              <w:rPr>
                <w:rFonts w:ascii="Times New Roman" w:eastAsia="Times New Roman" w:hAnsi="Times New Roman" w:cs="Times New Roman"/>
                <w:spacing w:val="-3"/>
                <w:sz w:val="20"/>
                <w:szCs w:val="20"/>
              </w:rPr>
              <w:t xml:space="preserve"> </w:t>
            </w:r>
            <w:r w:rsidRPr="001E568E">
              <w:rPr>
                <w:rFonts w:ascii="Times New Roman" w:eastAsia="Times New Roman" w:hAnsi="Times New Roman" w:cs="Times New Roman"/>
                <w:sz w:val="20"/>
                <w:szCs w:val="20"/>
              </w:rPr>
              <w:t>управления</w:t>
            </w:r>
            <w:r w:rsidRPr="001E568E">
              <w:rPr>
                <w:rFonts w:ascii="Times New Roman" w:eastAsia="Times New Roman" w:hAnsi="Times New Roman" w:cs="Times New Roman"/>
                <w:spacing w:val="-2"/>
                <w:sz w:val="20"/>
                <w:szCs w:val="20"/>
              </w:rPr>
              <w:t xml:space="preserve"> </w:t>
            </w:r>
            <w:r w:rsidRPr="001E568E">
              <w:rPr>
                <w:rFonts w:ascii="Times New Roman" w:eastAsia="Times New Roman" w:hAnsi="Times New Roman" w:cs="Times New Roman"/>
                <w:sz w:val="20"/>
                <w:szCs w:val="20"/>
              </w:rPr>
              <w:t>предприятием.</w:t>
            </w:r>
          </w:p>
        </w:tc>
        <w:tc>
          <w:tcPr>
            <w:tcW w:w="3128" w:type="pct"/>
          </w:tcPr>
          <w:p w:rsidR="00B24EF6" w:rsidRPr="001E568E" w:rsidRDefault="00B24EF6" w:rsidP="001E568E">
            <w:pPr>
              <w:widowControl w:val="0"/>
              <w:tabs>
                <w:tab w:val="left" w:pos="820"/>
                <w:tab w:val="left" w:pos="821"/>
              </w:tabs>
              <w:autoSpaceDE w:val="0"/>
              <w:autoSpaceDN w:val="0"/>
              <w:spacing w:after="0" w:line="240" w:lineRule="auto"/>
              <w:contextualSpacing/>
              <w:jc w:val="both"/>
              <w:rPr>
                <w:rFonts w:ascii="Times New Roman" w:eastAsia="Times New Roman" w:hAnsi="Times New Roman" w:cs="Times New Roman"/>
                <w:sz w:val="20"/>
                <w:szCs w:val="20"/>
              </w:rPr>
            </w:pPr>
            <w:r w:rsidRPr="001E568E">
              <w:rPr>
                <w:rFonts w:ascii="Times New Roman" w:eastAsia="Times New Roman" w:hAnsi="Times New Roman" w:cs="Times New Roman"/>
                <w:sz w:val="20"/>
                <w:szCs w:val="20"/>
              </w:rPr>
              <w:t>Производственная инфраструктура предприятия - это совокупность подразделений, которые прямо с выработкой продукции не связаны. Производственная инфраструктура предприятия включает следующие хозяйства: ремонтное, энергетическое, инструментальное, транспортное, снабженческое, сбытовое и складское хозяйства.</w:t>
            </w:r>
          </w:p>
          <w:p w:rsidR="00B24EF6" w:rsidRPr="001E568E" w:rsidRDefault="00B24EF6" w:rsidP="001E568E">
            <w:pPr>
              <w:widowControl w:val="0"/>
              <w:tabs>
                <w:tab w:val="left" w:pos="820"/>
                <w:tab w:val="left" w:pos="821"/>
              </w:tabs>
              <w:autoSpaceDE w:val="0"/>
              <w:autoSpaceDN w:val="0"/>
              <w:spacing w:after="0" w:line="240" w:lineRule="auto"/>
              <w:contextualSpacing/>
              <w:jc w:val="both"/>
              <w:rPr>
                <w:rFonts w:ascii="Times New Roman" w:eastAsia="Times New Roman" w:hAnsi="Times New Roman" w:cs="Times New Roman"/>
                <w:sz w:val="20"/>
                <w:szCs w:val="20"/>
              </w:rPr>
            </w:pPr>
            <w:r w:rsidRPr="001E568E">
              <w:rPr>
                <w:rFonts w:ascii="Times New Roman" w:eastAsia="Times New Roman" w:hAnsi="Times New Roman" w:cs="Times New Roman"/>
                <w:sz w:val="20"/>
                <w:szCs w:val="20"/>
              </w:rPr>
              <w:t>Под организационной структурой управления понимается состав, взаимодействие, соподчиненность, а так же распределение работы по подразделениям и управленческим органам, между которыми формируются определенные отношения, связанные с реализацией властных полномочий, потоков распоряжений и информации</w:t>
            </w:r>
          </w:p>
        </w:tc>
      </w:tr>
      <w:tr w:rsidR="00B24EF6" w:rsidRPr="001E568E" w:rsidTr="001E568E">
        <w:tc>
          <w:tcPr>
            <w:tcW w:w="258" w:type="pct"/>
          </w:tcPr>
          <w:p w:rsidR="00B24EF6" w:rsidRPr="001E568E" w:rsidRDefault="00B24EF6" w:rsidP="001E568E">
            <w:pPr>
              <w:widowControl w:val="0"/>
              <w:tabs>
                <w:tab w:val="left" w:pos="821"/>
              </w:tabs>
              <w:autoSpaceDE w:val="0"/>
              <w:autoSpaceDN w:val="0"/>
              <w:spacing w:after="0" w:line="240" w:lineRule="auto"/>
              <w:ind w:left="284"/>
              <w:contextualSpacing/>
              <w:rPr>
                <w:rFonts w:ascii="Times New Roman" w:hAnsi="Times New Roman" w:cs="Times New Roman"/>
                <w:sz w:val="20"/>
                <w:szCs w:val="20"/>
              </w:rPr>
            </w:pPr>
            <w:r w:rsidRPr="001E568E">
              <w:rPr>
                <w:rFonts w:ascii="Times New Roman" w:hAnsi="Times New Roman" w:cs="Times New Roman"/>
                <w:sz w:val="20"/>
                <w:szCs w:val="20"/>
              </w:rPr>
              <w:t>3.</w:t>
            </w:r>
          </w:p>
        </w:tc>
        <w:tc>
          <w:tcPr>
            <w:tcW w:w="1614" w:type="pct"/>
          </w:tcPr>
          <w:p w:rsidR="00B24EF6" w:rsidRPr="001E568E" w:rsidRDefault="00B24EF6" w:rsidP="001E568E">
            <w:pPr>
              <w:widowControl w:val="0"/>
              <w:tabs>
                <w:tab w:val="left" w:pos="821"/>
              </w:tabs>
              <w:autoSpaceDE w:val="0"/>
              <w:autoSpaceDN w:val="0"/>
              <w:spacing w:after="0" w:line="240" w:lineRule="auto"/>
              <w:contextualSpacing/>
              <w:jc w:val="both"/>
              <w:rPr>
                <w:rFonts w:ascii="Times New Roman" w:eastAsia="Times New Roman" w:hAnsi="Times New Roman" w:cs="Times New Roman"/>
                <w:sz w:val="20"/>
                <w:szCs w:val="20"/>
              </w:rPr>
            </w:pPr>
            <w:r w:rsidRPr="001E568E">
              <w:rPr>
                <w:rFonts w:ascii="Times New Roman" w:eastAsia="Times New Roman" w:hAnsi="Times New Roman" w:cs="Times New Roman"/>
                <w:sz w:val="20"/>
                <w:szCs w:val="20"/>
              </w:rPr>
              <w:t>Понятие</w:t>
            </w:r>
            <w:r w:rsidRPr="001E568E">
              <w:rPr>
                <w:rFonts w:ascii="Times New Roman" w:eastAsia="Times New Roman" w:hAnsi="Times New Roman" w:cs="Times New Roman"/>
                <w:spacing w:val="-3"/>
                <w:sz w:val="20"/>
                <w:szCs w:val="20"/>
              </w:rPr>
              <w:t xml:space="preserve"> </w:t>
            </w:r>
            <w:r w:rsidRPr="001E568E">
              <w:rPr>
                <w:rFonts w:ascii="Times New Roman" w:eastAsia="Times New Roman" w:hAnsi="Times New Roman" w:cs="Times New Roman"/>
                <w:sz w:val="20"/>
                <w:szCs w:val="20"/>
              </w:rPr>
              <w:t>и</w:t>
            </w:r>
            <w:r w:rsidRPr="001E568E">
              <w:rPr>
                <w:rFonts w:ascii="Times New Roman" w:eastAsia="Times New Roman" w:hAnsi="Times New Roman" w:cs="Times New Roman"/>
                <w:spacing w:val="-1"/>
                <w:sz w:val="20"/>
                <w:szCs w:val="20"/>
              </w:rPr>
              <w:t xml:space="preserve"> </w:t>
            </w:r>
            <w:r w:rsidRPr="001E568E">
              <w:rPr>
                <w:rFonts w:ascii="Times New Roman" w:eastAsia="Times New Roman" w:hAnsi="Times New Roman" w:cs="Times New Roman"/>
                <w:sz w:val="20"/>
                <w:szCs w:val="20"/>
              </w:rPr>
              <w:t>состав</w:t>
            </w:r>
            <w:r w:rsidRPr="001E568E">
              <w:rPr>
                <w:rFonts w:ascii="Times New Roman" w:eastAsia="Times New Roman" w:hAnsi="Times New Roman" w:cs="Times New Roman"/>
                <w:spacing w:val="-2"/>
                <w:sz w:val="20"/>
                <w:szCs w:val="20"/>
              </w:rPr>
              <w:t xml:space="preserve"> </w:t>
            </w:r>
            <w:r w:rsidRPr="001E568E">
              <w:rPr>
                <w:rFonts w:ascii="Times New Roman" w:eastAsia="Times New Roman" w:hAnsi="Times New Roman" w:cs="Times New Roman"/>
                <w:sz w:val="20"/>
                <w:szCs w:val="20"/>
              </w:rPr>
              <w:t>имущества</w:t>
            </w:r>
            <w:r w:rsidRPr="001E568E">
              <w:rPr>
                <w:rFonts w:ascii="Times New Roman" w:eastAsia="Times New Roman" w:hAnsi="Times New Roman" w:cs="Times New Roman"/>
                <w:spacing w:val="-5"/>
                <w:sz w:val="20"/>
                <w:szCs w:val="20"/>
              </w:rPr>
              <w:t xml:space="preserve"> </w:t>
            </w:r>
            <w:r w:rsidRPr="001E568E">
              <w:rPr>
                <w:rFonts w:ascii="Times New Roman" w:eastAsia="Times New Roman" w:hAnsi="Times New Roman" w:cs="Times New Roman"/>
                <w:sz w:val="20"/>
                <w:szCs w:val="20"/>
              </w:rPr>
              <w:t xml:space="preserve">предприятия. Существенные характеристики имущества и </w:t>
            </w:r>
            <w:r w:rsidRPr="001E568E">
              <w:rPr>
                <w:rFonts w:ascii="Times New Roman" w:eastAsia="Times New Roman" w:hAnsi="Times New Roman" w:cs="Times New Roman"/>
                <w:sz w:val="20"/>
                <w:szCs w:val="20"/>
              </w:rPr>
              <w:lastRenderedPageBreak/>
              <w:t xml:space="preserve">капитала предприятия. Виды капитала </w:t>
            </w:r>
            <w:r w:rsidRPr="001E568E">
              <w:rPr>
                <w:rFonts w:ascii="Times New Roman" w:eastAsia="Times New Roman" w:hAnsi="Times New Roman" w:cs="Times New Roman"/>
                <w:spacing w:val="-57"/>
                <w:sz w:val="20"/>
                <w:szCs w:val="20"/>
              </w:rPr>
              <w:t xml:space="preserve"> </w:t>
            </w:r>
            <w:r w:rsidRPr="001E568E">
              <w:rPr>
                <w:rFonts w:ascii="Times New Roman" w:eastAsia="Times New Roman" w:hAnsi="Times New Roman" w:cs="Times New Roman"/>
                <w:sz w:val="20"/>
                <w:szCs w:val="20"/>
              </w:rPr>
              <w:t>предприятия.</w:t>
            </w:r>
          </w:p>
        </w:tc>
        <w:tc>
          <w:tcPr>
            <w:tcW w:w="3128" w:type="pct"/>
          </w:tcPr>
          <w:p w:rsidR="00B24EF6" w:rsidRPr="001E568E" w:rsidRDefault="00B24EF6" w:rsidP="001E568E">
            <w:pPr>
              <w:widowControl w:val="0"/>
              <w:tabs>
                <w:tab w:val="left" w:pos="821"/>
              </w:tabs>
              <w:autoSpaceDE w:val="0"/>
              <w:autoSpaceDN w:val="0"/>
              <w:spacing w:after="0" w:line="240" w:lineRule="auto"/>
              <w:contextualSpacing/>
              <w:jc w:val="both"/>
              <w:rPr>
                <w:rFonts w:ascii="Times New Roman" w:eastAsia="Times New Roman" w:hAnsi="Times New Roman" w:cs="Times New Roman"/>
                <w:sz w:val="20"/>
                <w:szCs w:val="20"/>
              </w:rPr>
            </w:pPr>
            <w:r w:rsidRPr="001E568E">
              <w:rPr>
                <w:rFonts w:ascii="Times New Roman" w:eastAsia="Times New Roman" w:hAnsi="Times New Roman" w:cs="Times New Roman"/>
                <w:sz w:val="20"/>
                <w:szCs w:val="20"/>
              </w:rPr>
              <w:lastRenderedPageBreak/>
              <w:t xml:space="preserve">Имущество Предприятия состоит из основных и оборотных средств, отражаемых на самостоятельном балансе Предприятия. Капитал организации характеризует объем ресурсов, авансируемых в </w:t>
            </w:r>
            <w:r w:rsidRPr="001E568E">
              <w:rPr>
                <w:rFonts w:ascii="Times New Roman" w:eastAsia="Times New Roman" w:hAnsi="Times New Roman" w:cs="Times New Roman"/>
                <w:sz w:val="20"/>
                <w:szCs w:val="20"/>
              </w:rPr>
              <w:lastRenderedPageBreak/>
              <w:t>хозяйственную деятельность субъекта и обеспечивающих получение определенных доходов.</w:t>
            </w:r>
          </w:p>
          <w:p w:rsidR="00B24EF6" w:rsidRPr="001E568E" w:rsidRDefault="00B24EF6" w:rsidP="001E568E">
            <w:pPr>
              <w:widowControl w:val="0"/>
              <w:tabs>
                <w:tab w:val="left" w:pos="821"/>
              </w:tabs>
              <w:autoSpaceDE w:val="0"/>
              <w:autoSpaceDN w:val="0"/>
              <w:spacing w:after="0" w:line="240" w:lineRule="auto"/>
              <w:contextualSpacing/>
              <w:jc w:val="both"/>
              <w:rPr>
                <w:rFonts w:ascii="Times New Roman" w:eastAsia="Times New Roman" w:hAnsi="Times New Roman" w:cs="Times New Roman"/>
                <w:sz w:val="20"/>
                <w:szCs w:val="20"/>
              </w:rPr>
            </w:pPr>
            <w:r w:rsidRPr="001E568E">
              <w:rPr>
                <w:rFonts w:ascii="Times New Roman" w:eastAsia="Times New Roman" w:hAnsi="Times New Roman" w:cs="Times New Roman"/>
                <w:sz w:val="20"/>
                <w:szCs w:val="20"/>
              </w:rPr>
              <w:t>Исходя из экономической сущности капитала, можно выделить его свойства:</w:t>
            </w:r>
          </w:p>
          <w:p w:rsidR="00B24EF6" w:rsidRPr="001E568E" w:rsidRDefault="00B24EF6" w:rsidP="001E568E">
            <w:pPr>
              <w:widowControl w:val="0"/>
              <w:tabs>
                <w:tab w:val="left" w:pos="821"/>
              </w:tabs>
              <w:autoSpaceDE w:val="0"/>
              <w:autoSpaceDN w:val="0"/>
              <w:spacing w:after="0" w:line="240" w:lineRule="auto"/>
              <w:contextualSpacing/>
              <w:jc w:val="both"/>
              <w:rPr>
                <w:rFonts w:ascii="Times New Roman" w:eastAsia="Times New Roman" w:hAnsi="Times New Roman" w:cs="Times New Roman"/>
                <w:sz w:val="20"/>
                <w:szCs w:val="20"/>
              </w:rPr>
            </w:pPr>
            <w:r w:rsidRPr="001E568E">
              <w:rPr>
                <w:rFonts w:ascii="Times New Roman" w:eastAsia="Times New Roman" w:hAnsi="Times New Roman" w:cs="Times New Roman"/>
                <w:sz w:val="20"/>
                <w:szCs w:val="20"/>
              </w:rPr>
              <w:t>- во-первых, основной фактор производства, причем ему принадлежит приоритетная роль, так как он объединяет труд, землю, предпринимательскую деятельность в единый производственный комплекс;</w:t>
            </w:r>
          </w:p>
          <w:p w:rsidR="00B24EF6" w:rsidRPr="001E568E" w:rsidRDefault="00B24EF6" w:rsidP="001E568E">
            <w:pPr>
              <w:widowControl w:val="0"/>
              <w:tabs>
                <w:tab w:val="left" w:pos="821"/>
              </w:tabs>
              <w:autoSpaceDE w:val="0"/>
              <w:autoSpaceDN w:val="0"/>
              <w:spacing w:after="0" w:line="240" w:lineRule="auto"/>
              <w:contextualSpacing/>
              <w:jc w:val="both"/>
              <w:rPr>
                <w:rFonts w:ascii="Times New Roman" w:eastAsia="Times New Roman" w:hAnsi="Times New Roman" w:cs="Times New Roman"/>
                <w:sz w:val="20"/>
                <w:szCs w:val="20"/>
              </w:rPr>
            </w:pPr>
            <w:r w:rsidRPr="001E568E">
              <w:rPr>
                <w:rFonts w:ascii="Times New Roman" w:eastAsia="Times New Roman" w:hAnsi="Times New Roman" w:cs="Times New Roman"/>
                <w:sz w:val="20"/>
                <w:szCs w:val="20"/>
              </w:rPr>
              <w:t>- во-вторых, это ресурсы, приносящие владельцу доход, и в этом качестве капитал может выступать обособленно от производства, в форме ссудного капитала и формировать доходы в финансовой сфере деятельности</w:t>
            </w:r>
          </w:p>
        </w:tc>
      </w:tr>
      <w:tr w:rsidR="00B24EF6" w:rsidRPr="001E568E" w:rsidTr="001E568E">
        <w:tc>
          <w:tcPr>
            <w:tcW w:w="258" w:type="pct"/>
          </w:tcPr>
          <w:p w:rsidR="00B24EF6" w:rsidRPr="001E568E" w:rsidRDefault="00B24EF6" w:rsidP="001E568E">
            <w:pPr>
              <w:widowControl w:val="0"/>
              <w:tabs>
                <w:tab w:val="left" w:pos="821"/>
              </w:tabs>
              <w:autoSpaceDE w:val="0"/>
              <w:autoSpaceDN w:val="0"/>
              <w:spacing w:after="0" w:line="240" w:lineRule="auto"/>
              <w:ind w:left="284"/>
              <w:contextualSpacing/>
              <w:rPr>
                <w:rFonts w:ascii="Times New Roman" w:hAnsi="Times New Roman" w:cs="Times New Roman"/>
                <w:sz w:val="20"/>
                <w:szCs w:val="20"/>
              </w:rPr>
            </w:pPr>
            <w:r w:rsidRPr="001E568E">
              <w:rPr>
                <w:rFonts w:ascii="Times New Roman" w:hAnsi="Times New Roman" w:cs="Times New Roman"/>
                <w:sz w:val="20"/>
                <w:szCs w:val="20"/>
              </w:rPr>
              <w:lastRenderedPageBreak/>
              <w:t>4.</w:t>
            </w:r>
          </w:p>
        </w:tc>
        <w:tc>
          <w:tcPr>
            <w:tcW w:w="1614" w:type="pct"/>
          </w:tcPr>
          <w:p w:rsidR="00B24EF6" w:rsidRPr="001E568E" w:rsidRDefault="00B24EF6" w:rsidP="001E568E">
            <w:pPr>
              <w:widowControl w:val="0"/>
              <w:tabs>
                <w:tab w:val="left" w:pos="821"/>
              </w:tabs>
              <w:autoSpaceDE w:val="0"/>
              <w:autoSpaceDN w:val="0"/>
              <w:spacing w:after="0" w:line="240" w:lineRule="auto"/>
              <w:contextualSpacing/>
              <w:jc w:val="both"/>
              <w:rPr>
                <w:rFonts w:ascii="Times New Roman" w:eastAsia="Times New Roman" w:hAnsi="Times New Roman" w:cs="Times New Roman"/>
                <w:sz w:val="20"/>
                <w:szCs w:val="20"/>
              </w:rPr>
            </w:pPr>
            <w:r w:rsidRPr="001E568E">
              <w:rPr>
                <w:rFonts w:ascii="Times New Roman" w:eastAsia="Times New Roman" w:hAnsi="Times New Roman" w:cs="Times New Roman"/>
                <w:sz w:val="20"/>
                <w:szCs w:val="20"/>
              </w:rPr>
              <w:t>Сущность</w:t>
            </w:r>
            <w:r w:rsidRPr="001E568E">
              <w:rPr>
                <w:rFonts w:ascii="Times New Roman" w:eastAsia="Times New Roman" w:hAnsi="Times New Roman" w:cs="Times New Roman"/>
                <w:spacing w:val="-5"/>
                <w:sz w:val="20"/>
                <w:szCs w:val="20"/>
              </w:rPr>
              <w:t xml:space="preserve"> </w:t>
            </w:r>
            <w:r w:rsidRPr="001E568E">
              <w:rPr>
                <w:rFonts w:ascii="Times New Roman" w:eastAsia="Times New Roman" w:hAnsi="Times New Roman" w:cs="Times New Roman"/>
                <w:sz w:val="20"/>
                <w:szCs w:val="20"/>
              </w:rPr>
              <w:t>и</w:t>
            </w:r>
            <w:r w:rsidRPr="001E568E">
              <w:rPr>
                <w:rFonts w:ascii="Times New Roman" w:eastAsia="Times New Roman" w:hAnsi="Times New Roman" w:cs="Times New Roman"/>
                <w:spacing w:val="-6"/>
                <w:sz w:val="20"/>
                <w:szCs w:val="20"/>
              </w:rPr>
              <w:t xml:space="preserve"> </w:t>
            </w:r>
            <w:r w:rsidRPr="001E568E">
              <w:rPr>
                <w:rFonts w:ascii="Times New Roman" w:eastAsia="Times New Roman" w:hAnsi="Times New Roman" w:cs="Times New Roman"/>
                <w:sz w:val="20"/>
                <w:szCs w:val="20"/>
              </w:rPr>
              <w:t>содержание</w:t>
            </w:r>
            <w:r w:rsidRPr="001E568E">
              <w:rPr>
                <w:rFonts w:ascii="Times New Roman" w:eastAsia="Times New Roman" w:hAnsi="Times New Roman" w:cs="Times New Roman"/>
                <w:spacing w:val="-9"/>
                <w:sz w:val="20"/>
                <w:szCs w:val="20"/>
              </w:rPr>
              <w:t xml:space="preserve"> </w:t>
            </w:r>
            <w:r w:rsidRPr="001E568E">
              <w:rPr>
                <w:rFonts w:ascii="Times New Roman" w:eastAsia="Times New Roman" w:hAnsi="Times New Roman" w:cs="Times New Roman"/>
                <w:sz w:val="20"/>
                <w:szCs w:val="20"/>
              </w:rPr>
              <w:t>понятий</w:t>
            </w:r>
            <w:r w:rsidRPr="001E568E">
              <w:rPr>
                <w:rFonts w:ascii="Times New Roman" w:eastAsia="Times New Roman" w:hAnsi="Times New Roman" w:cs="Times New Roman"/>
                <w:spacing w:val="-9"/>
                <w:sz w:val="20"/>
                <w:szCs w:val="20"/>
              </w:rPr>
              <w:t xml:space="preserve"> </w:t>
            </w:r>
            <w:r w:rsidRPr="001E568E">
              <w:rPr>
                <w:rFonts w:ascii="Times New Roman" w:eastAsia="Times New Roman" w:hAnsi="Times New Roman" w:cs="Times New Roman"/>
                <w:sz w:val="20"/>
                <w:szCs w:val="20"/>
              </w:rPr>
              <w:t>основных</w:t>
            </w:r>
            <w:r w:rsidRPr="001E568E">
              <w:rPr>
                <w:rFonts w:ascii="Times New Roman" w:eastAsia="Times New Roman" w:hAnsi="Times New Roman" w:cs="Times New Roman"/>
                <w:spacing w:val="-2"/>
                <w:sz w:val="20"/>
                <w:szCs w:val="20"/>
              </w:rPr>
              <w:t xml:space="preserve"> </w:t>
            </w:r>
            <w:r w:rsidRPr="001E568E">
              <w:rPr>
                <w:rFonts w:ascii="Times New Roman" w:eastAsia="Times New Roman" w:hAnsi="Times New Roman" w:cs="Times New Roman"/>
                <w:sz w:val="20"/>
                <w:szCs w:val="20"/>
              </w:rPr>
              <w:t>средств,</w:t>
            </w:r>
            <w:r w:rsidRPr="001E568E">
              <w:rPr>
                <w:rFonts w:ascii="Times New Roman" w:eastAsia="Times New Roman" w:hAnsi="Times New Roman" w:cs="Times New Roman"/>
                <w:spacing w:val="-8"/>
                <w:sz w:val="20"/>
                <w:szCs w:val="20"/>
              </w:rPr>
              <w:t xml:space="preserve"> </w:t>
            </w:r>
            <w:r w:rsidRPr="001E568E">
              <w:rPr>
                <w:rFonts w:ascii="Times New Roman" w:eastAsia="Times New Roman" w:hAnsi="Times New Roman" w:cs="Times New Roman"/>
                <w:sz w:val="20"/>
                <w:szCs w:val="20"/>
              </w:rPr>
              <w:t>основных</w:t>
            </w:r>
            <w:r w:rsidRPr="001E568E">
              <w:rPr>
                <w:rFonts w:ascii="Times New Roman" w:eastAsia="Times New Roman" w:hAnsi="Times New Roman" w:cs="Times New Roman"/>
                <w:spacing w:val="-7"/>
                <w:sz w:val="20"/>
                <w:szCs w:val="20"/>
              </w:rPr>
              <w:t xml:space="preserve"> </w:t>
            </w:r>
            <w:r w:rsidRPr="001E568E">
              <w:rPr>
                <w:rFonts w:ascii="Times New Roman" w:eastAsia="Times New Roman" w:hAnsi="Times New Roman" w:cs="Times New Roman"/>
                <w:sz w:val="20"/>
                <w:szCs w:val="20"/>
              </w:rPr>
              <w:t>фондов</w:t>
            </w:r>
            <w:r w:rsidRPr="001E568E">
              <w:rPr>
                <w:rFonts w:ascii="Times New Roman" w:eastAsia="Times New Roman" w:hAnsi="Times New Roman" w:cs="Times New Roman"/>
                <w:spacing w:val="-10"/>
                <w:sz w:val="20"/>
                <w:szCs w:val="20"/>
              </w:rPr>
              <w:t xml:space="preserve"> </w:t>
            </w:r>
            <w:r w:rsidRPr="001E568E">
              <w:rPr>
                <w:rFonts w:ascii="Times New Roman" w:eastAsia="Times New Roman" w:hAnsi="Times New Roman" w:cs="Times New Roman"/>
                <w:sz w:val="20"/>
                <w:szCs w:val="20"/>
              </w:rPr>
              <w:t>и</w:t>
            </w:r>
            <w:r w:rsidRPr="001E568E">
              <w:rPr>
                <w:rFonts w:ascii="Times New Roman" w:eastAsia="Times New Roman" w:hAnsi="Times New Roman" w:cs="Times New Roman"/>
                <w:spacing w:val="-6"/>
                <w:sz w:val="20"/>
                <w:szCs w:val="20"/>
              </w:rPr>
              <w:t xml:space="preserve"> </w:t>
            </w:r>
            <w:r w:rsidRPr="001E568E">
              <w:rPr>
                <w:rFonts w:ascii="Times New Roman" w:eastAsia="Times New Roman" w:hAnsi="Times New Roman" w:cs="Times New Roman"/>
                <w:sz w:val="20"/>
                <w:szCs w:val="20"/>
              </w:rPr>
              <w:t>основного</w:t>
            </w:r>
            <w:r w:rsidRPr="001E568E">
              <w:rPr>
                <w:rFonts w:ascii="Times New Roman" w:eastAsia="Times New Roman" w:hAnsi="Times New Roman" w:cs="Times New Roman"/>
                <w:spacing w:val="-9"/>
                <w:sz w:val="20"/>
                <w:szCs w:val="20"/>
              </w:rPr>
              <w:t xml:space="preserve"> </w:t>
            </w:r>
            <w:r w:rsidRPr="001E568E">
              <w:rPr>
                <w:rFonts w:ascii="Times New Roman" w:eastAsia="Times New Roman" w:hAnsi="Times New Roman" w:cs="Times New Roman"/>
                <w:sz w:val="20"/>
                <w:szCs w:val="20"/>
              </w:rPr>
              <w:t xml:space="preserve">капитала </w:t>
            </w:r>
            <w:r w:rsidRPr="001E568E">
              <w:rPr>
                <w:rFonts w:ascii="Times New Roman" w:eastAsia="Times New Roman" w:hAnsi="Times New Roman" w:cs="Times New Roman"/>
                <w:spacing w:val="-57"/>
                <w:sz w:val="20"/>
                <w:szCs w:val="20"/>
              </w:rPr>
              <w:t xml:space="preserve"> </w:t>
            </w:r>
            <w:r w:rsidRPr="001E568E">
              <w:rPr>
                <w:rFonts w:ascii="Times New Roman" w:eastAsia="Times New Roman" w:hAnsi="Times New Roman" w:cs="Times New Roman"/>
                <w:sz w:val="20"/>
                <w:szCs w:val="20"/>
              </w:rPr>
              <w:t>предприятия. Классификация</w:t>
            </w:r>
            <w:r w:rsidRPr="001E568E">
              <w:rPr>
                <w:rFonts w:ascii="Times New Roman" w:eastAsia="Times New Roman" w:hAnsi="Times New Roman" w:cs="Times New Roman"/>
                <w:spacing w:val="-4"/>
                <w:sz w:val="20"/>
                <w:szCs w:val="20"/>
              </w:rPr>
              <w:t xml:space="preserve"> </w:t>
            </w:r>
            <w:r w:rsidRPr="001E568E">
              <w:rPr>
                <w:rFonts w:ascii="Times New Roman" w:eastAsia="Times New Roman" w:hAnsi="Times New Roman" w:cs="Times New Roman"/>
                <w:sz w:val="20"/>
                <w:szCs w:val="20"/>
              </w:rPr>
              <w:t>основных</w:t>
            </w:r>
            <w:r w:rsidRPr="001E568E">
              <w:rPr>
                <w:rFonts w:ascii="Times New Roman" w:eastAsia="Times New Roman" w:hAnsi="Times New Roman" w:cs="Times New Roman"/>
                <w:spacing w:val="-2"/>
                <w:sz w:val="20"/>
                <w:szCs w:val="20"/>
              </w:rPr>
              <w:t xml:space="preserve"> </w:t>
            </w:r>
            <w:r w:rsidRPr="001E568E">
              <w:rPr>
                <w:rFonts w:ascii="Times New Roman" w:eastAsia="Times New Roman" w:hAnsi="Times New Roman" w:cs="Times New Roman"/>
                <w:sz w:val="20"/>
                <w:szCs w:val="20"/>
              </w:rPr>
              <w:t>средств.</w:t>
            </w:r>
            <w:r w:rsidRPr="001E568E">
              <w:rPr>
                <w:rFonts w:ascii="Times New Roman" w:eastAsia="Times New Roman" w:hAnsi="Times New Roman" w:cs="Times New Roman"/>
                <w:spacing w:val="-4"/>
                <w:sz w:val="20"/>
                <w:szCs w:val="20"/>
              </w:rPr>
              <w:t xml:space="preserve"> </w:t>
            </w:r>
            <w:r w:rsidRPr="001E568E">
              <w:rPr>
                <w:rFonts w:ascii="Times New Roman" w:eastAsia="Times New Roman" w:hAnsi="Times New Roman" w:cs="Times New Roman"/>
                <w:sz w:val="20"/>
                <w:szCs w:val="20"/>
              </w:rPr>
              <w:t>Структура</w:t>
            </w:r>
            <w:r w:rsidRPr="001E568E">
              <w:rPr>
                <w:rFonts w:ascii="Times New Roman" w:eastAsia="Times New Roman" w:hAnsi="Times New Roman" w:cs="Times New Roman"/>
                <w:spacing w:val="-2"/>
                <w:sz w:val="20"/>
                <w:szCs w:val="20"/>
              </w:rPr>
              <w:t xml:space="preserve"> </w:t>
            </w:r>
            <w:r w:rsidRPr="001E568E">
              <w:rPr>
                <w:rFonts w:ascii="Times New Roman" w:eastAsia="Times New Roman" w:hAnsi="Times New Roman" w:cs="Times New Roman"/>
                <w:sz w:val="20"/>
                <w:szCs w:val="20"/>
              </w:rPr>
              <w:t>основных</w:t>
            </w:r>
            <w:r w:rsidRPr="001E568E">
              <w:rPr>
                <w:rFonts w:ascii="Times New Roman" w:eastAsia="Times New Roman" w:hAnsi="Times New Roman" w:cs="Times New Roman"/>
                <w:spacing w:val="2"/>
                <w:sz w:val="20"/>
                <w:szCs w:val="20"/>
              </w:rPr>
              <w:t xml:space="preserve"> </w:t>
            </w:r>
            <w:r w:rsidRPr="001E568E">
              <w:rPr>
                <w:rFonts w:ascii="Times New Roman" w:eastAsia="Times New Roman" w:hAnsi="Times New Roman" w:cs="Times New Roman"/>
                <w:sz w:val="20"/>
                <w:szCs w:val="20"/>
              </w:rPr>
              <w:t>средств.</w:t>
            </w:r>
          </w:p>
        </w:tc>
        <w:tc>
          <w:tcPr>
            <w:tcW w:w="3128" w:type="pct"/>
          </w:tcPr>
          <w:p w:rsidR="00B24EF6" w:rsidRPr="001E568E" w:rsidRDefault="00B24EF6" w:rsidP="001E568E">
            <w:pPr>
              <w:widowControl w:val="0"/>
              <w:tabs>
                <w:tab w:val="left" w:pos="821"/>
              </w:tabs>
              <w:autoSpaceDE w:val="0"/>
              <w:autoSpaceDN w:val="0"/>
              <w:spacing w:after="0" w:line="240" w:lineRule="auto"/>
              <w:contextualSpacing/>
              <w:jc w:val="both"/>
              <w:rPr>
                <w:rFonts w:ascii="Times New Roman" w:eastAsia="Times New Roman" w:hAnsi="Times New Roman" w:cs="Times New Roman"/>
                <w:sz w:val="20"/>
                <w:szCs w:val="20"/>
              </w:rPr>
            </w:pPr>
            <w:r w:rsidRPr="001E568E">
              <w:rPr>
                <w:rFonts w:ascii="Times New Roman" w:eastAsia="Times New Roman" w:hAnsi="Times New Roman" w:cs="Times New Roman"/>
                <w:sz w:val="20"/>
                <w:szCs w:val="20"/>
              </w:rPr>
              <w:t>Основной капитал – это часть активов предприятия, которая в течение продолжительного периода времени участвует в производственном процессе и по мере своего износа частями в течение нескольких периодов переносит свою стоимость на себестоимость готовой продукции. В отличие от оборотного, основной капитал участвует в нескольких производственных циклах, в связи с чем срок его оборачиваемости существенно ниже, а по степени ликвидности основной капитал принято причислять к труднореализуемым активам.</w:t>
            </w:r>
          </w:p>
          <w:p w:rsidR="00B24EF6" w:rsidRPr="001E568E" w:rsidRDefault="00B24EF6" w:rsidP="001E568E">
            <w:pPr>
              <w:widowControl w:val="0"/>
              <w:tabs>
                <w:tab w:val="left" w:pos="821"/>
              </w:tabs>
              <w:autoSpaceDE w:val="0"/>
              <w:autoSpaceDN w:val="0"/>
              <w:spacing w:after="0" w:line="240" w:lineRule="auto"/>
              <w:contextualSpacing/>
              <w:jc w:val="both"/>
              <w:rPr>
                <w:rFonts w:ascii="Times New Roman" w:eastAsia="Times New Roman" w:hAnsi="Times New Roman" w:cs="Times New Roman"/>
                <w:sz w:val="20"/>
                <w:szCs w:val="20"/>
              </w:rPr>
            </w:pPr>
            <w:r w:rsidRPr="001E568E">
              <w:rPr>
                <w:rFonts w:ascii="Times New Roman" w:eastAsia="Times New Roman" w:hAnsi="Times New Roman" w:cs="Times New Roman"/>
                <w:sz w:val="20"/>
                <w:szCs w:val="20"/>
              </w:rPr>
              <w:t>Способы классификации ОС:</w:t>
            </w:r>
          </w:p>
          <w:p w:rsidR="00B24EF6" w:rsidRPr="001E568E" w:rsidRDefault="00B24EF6" w:rsidP="001E568E">
            <w:pPr>
              <w:widowControl w:val="0"/>
              <w:tabs>
                <w:tab w:val="left" w:pos="821"/>
              </w:tabs>
              <w:autoSpaceDE w:val="0"/>
              <w:autoSpaceDN w:val="0"/>
              <w:spacing w:after="0" w:line="240" w:lineRule="auto"/>
              <w:contextualSpacing/>
              <w:jc w:val="both"/>
              <w:rPr>
                <w:rFonts w:ascii="Times New Roman" w:eastAsia="Times New Roman" w:hAnsi="Times New Roman" w:cs="Times New Roman"/>
                <w:sz w:val="20"/>
                <w:szCs w:val="20"/>
              </w:rPr>
            </w:pPr>
            <w:r w:rsidRPr="001E568E">
              <w:rPr>
                <w:rFonts w:ascii="Times New Roman" w:eastAsia="Times New Roman" w:hAnsi="Times New Roman" w:cs="Times New Roman"/>
                <w:sz w:val="20"/>
                <w:szCs w:val="20"/>
              </w:rPr>
              <w:t>по отрасли – строительство, торговля, транспорт, культура;</w:t>
            </w:r>
          </w:p>
          <w:p w:rsidR="00B24EF6" w:rsidRPr="001E568E" w:rsidRDefault="00B24EF6" w:rsidP="001E568E">
            <w:pPr>
              <w:widowControl w:val="0"/>
              <w:tabs>
                <w:tab w:val="left" w:pos="821"/>
              </w:tabs>
              <w:autoSpaceDE w:val="0"/>
              <w:autoSpaceDN w:val="0"/>
              <w:spacing w:after="0" w:line="240" w:lineRule="auto"/>
              <w:contextualSpacing/>
              <w:jc w:val="both"/>
              <w:rPr>
                <w:rFonts w:ascii="Times New Roman" w:eastAsia="Times New Roman" w:hAnsi="Times New Roman" w:cs="Times New Roman"/>
                <w:sz w:val="20"/>
                <w:szCs w:val="20"/>
              </w:rPr>
            </w:pPr>
            <w:r w:rsidRPr="001E568E">
              <w:rPr>
                <w:rFonts w:ascii="Times New Roman" w:eastAsia="Times New Roman" w:hAnsi="Times New Roman" w:cs="Times New Roman"/>
                <w:sz w:val="20"/>
                <w:szCs w:val="20"/>
              </w:rPr>
              <w:t>по назначению – занятые в производстве, непроизводственные;</w:t>
            </w:r>
          </w:p>
          <w:p w:rsidR="00B24EF6" w:rsidRPr="001E568E" w:rsidRDefault="00B24EF6" w:rsidP="001E568E">
            <w:pPr>
              <w:widowControl w:val="0"/>
              <w:tabs>
                <w:tab w:val="left" w:pos="821"/>
              </w:tabs>
              <w:autoSpaceDE w:val="0"/>
              <w:autoSpaceDN w:val="0"/>
              <w:spacing w:after="0" w:line="240" w:lineRule="auto"/>
              <w:contextualSpacing/>
              <w:jc w:val="both"/>
              <w:rPr>
                <w:rFonts w:ascii="Times New Roman" w:eastAsia="Times New Roman" w:hAnsi="Times New Roman" w:cs="Times New Roman"/>
                <w:sz w:val="20"/>
                <w:szCs w:val="20"/>
              </w:rPr>
            </w:pPr>
            <w:r w:rsidRPr="001E568E">
              <w:rPr>
                <w:rFonts w:ascii="Times New Roman" w:eastAsia="Times New Roman" w:hAnsi="Times New Roman" w:cs="Times New Roman"/>
                <w:sz w:val="20"/>
                <w:szCs w:val="20"/>
              </w:rPr>
              <w:t>по правам на объекты – находящиеся в собственности или арендованные;</w:t>
            </w:r>
          </w:p>
          <w:p w:rsidR="00B24EF6" w:rsidRPr="001E568E" w:rsidRDefault="00B24EF6" w:rsidP="001E568E">
            <w:pPr>
              <w:widowControl w:val="0"/>
              <w:tabs>
                <w:tab w:val="left" w:pos="821"/>
              </w:tabs>
              <w:autoSpaceDE w:val="0"/>
              <w:autoSpaceDN w:val="0"/>
              <w:spacing w:after="0" w:line="240" w:lineRule="auto"/>
              <w:contextualSpacing/>
              <w:jc w:val="both"/>
              <w:rPr>
                <w:rFonts w:ascii="Times New Roman" w:eastAsia="Times New Roman" w:hAnsi="Times New Roman" w:cs="Times New Roman"/>
                <w:sz w:val="20"/>
                <w:szCs w:val="20"/>
              </w:rPr>
            </w:pPr>
            <w:r w:rsidRPr="001E568E">
              <w:rPr>
                <w:rFonts w:ascii="Times New Roman" w:eastAsia="Times New Roman" w:hAnsi="Times New Roman" w:cs="Times New Roman"/>
                <w:sz w:val="20"/>
                <w:szCs w:val="20"/>
              </w:rPr>
              <w:t>по степени использования – в резерве, в эксплуатации, в процессе возведения.</w:t>
            </w:r>
          </w:p>
          <w:p w:rsidR="00B24EF6" w:rsidRPr="001E568E" w:rsidRDefault="00B24EF6" w:rsidP="001E568E">
            <w:pPr>
              <w:widowControl w:val="0"/>
              <w:tabs>
                <w:tab w:val="left" w:pos="821"/>
              </w:tabs>
              <w:autoSpaceDE w:val="0"/>
              <w:autoSpaceDN w:val="0"/>
              <w:spacing w:after="0" w:line="240" w:lineRule="auto"/>
              <w:contextualSpacing/>
              <w:jc w:val="both"/>
              <w:rPr>
                <w:rFonts w:ascii="Times New Roman" w:eastAsia="Times New Roman" w:hAnsi="Times New Roman" w:cs="Times New Roman"/>
                <w:sz w:val="20"/>
                <w:szCs w:val="20"/>
              </w:rPr>
            </w:pPr>
            <w:r w:rsidRPr="001E568E">
              <w:rPr>
                <w:rFonts w:ascii="Times New Roman" w:eastAsia="Times New Roman" w:hAnsi="Times New Roman" w:cs="Times New Roman"/>
                <w:sz w:val="20"/>
                <w:szCs w:val="20"/>
              </w:rPr>
              <w:t>Структура основных средств в бухучете представляется в следующем виде:</w:t>
            </w:r>
          </w:p>
          <w:p w:rsidR="00B24EF6" w:rsidRPr="001E568E" w:rsidRDefault="00B24EF6" w:rsidP="001E568E">
            <w:pPr>
              <w:widowControl w:val="0"/>
              <w:tabs>
                <w:tab w:val="left" w:pos="821"/>
              </w:tabs>
              <w:autoSpaceDE w:val="0"/>
              <w:autoSpaceDN w:val="0"/>
              <w:spacing w:after="0" w:line="240" w:lineRule="auto"/>
              <w:contextualSpacing/>
              <w:jc w:val="both"/>
              <w:rPr>
                <w:rFonts w:ascii="Times New Roman" w:eastAsia="Times New Roman" w:hAnsi="Times New Roman" w:cs="Times New Roman"/>
                <w:sz w:val="20"/>
                <w:szCs w:val="20"/>
              </w:rPr>
            </w:pPr>
            <w:r w:rsidRPr="001E568E">
              <w:rPr>
                <w:rFonts w:ascii="Times New Roman" w:eastAsia="Times New Roman" w:hAnsi="Times New Roman" w:cs="Times New Roman"/>
                <w:sz w:val="20"/>
                <w:szCs w:val="20"/>
              </w:rPr>
              <w:t>здания;</w:t>
            </w:r>
          </w:p>
          <w:p w:rsidR="00B24EF6" w:rsidRPr="001E568E" w:rsidRDefault="00B24EF6" w:rsidP="001E568E">
            <w:pPr>
              <w:widowControl w:val="0"/>
              <w:tabs>
                <w:tab w:val="left" w:pos="821"/>
              </w:tabs>
              <w:autoSpaceDE w:val="0"/>
              <w:autoSpaceDN w:val="0"/>
              <w:spacing w:after="0" w:line="240" w:lineRule="auto"/>
              <w:contextualSpacing/>
              <w:jc w:val="both"/>
              <w:rPr>
                <w:rFonts w:ascii="Times New Roman" w:eastAsia="Times New Roman" w:hAnsi="Times New Roman" w:cs="Times New Roman"/>
                <w:sz w:val="20"/>
                <w:szCs w:val="20"/>
              </w:rPr>
            </w:pPr>
            <w:r w:rsidRPr="001E568E">
              <w:rPr>
                <w:rFonts w:ascii="Times New Roman" w:eastAsia="Times New Roman" w:hAnsi="Times New Roman" w:cs="Times New Roman"/>
                <w:sz w:val="20"/>
                <w:szCs w:val="20"/>
              </w:rPr>
              <w:t>сооружения;</w:t>
            </w:r>
          </w:p>
          <w:p w:rsidR="00B24EF6" w:rsidRPr="001E568E" w:rsidRDefault="00B24EF6" w:rsidP="001E568E">
            <w:pPr>
              <w:widowControl w:val="0"/>
              <w:tabs>
                <w:tab w:val="left" w:pos="821"/>
              </w:tabs>
              <w:autoSpaceDE w:val="0"/>
              <w:autoSpaceDN w:val="0"/>
              <w:spacing w:after="0" w:line="240" w:lineRule="auto"/>
              <w:contextualSpacing/>
              <w:jc w:val="both"/>
              <w:rPr>
                <w:rFonts w:ascii="Times New Roman" w:eastAsia="Times New Roman" w:hAnsi="Times New Roman" w:cs="Times New Roman"/>
                <w:sz w:val="20"/>
                <w:szCs w:val="20"/>
              </w:rPr>
            </w:pPr>
            <w:r w:rsidRPr="001E568E">
              <w:rPr>
                <w:rFonts w:ascii="Times New Roman" w:eastAsia="Times New Roman" w:hAnsi="Times New Roman" w:cs="Times New Roman"/>
                <w:sz w:val="20"/>
                <w:szCs w:val="20"/>
              </w:rPr>
              <w:t>рабочие и силовые машины и оборудование;</w:t>
            </w:r>
          </w:p>
          <w:p w:rsidR="00B24EF6" w:rsidRPr="001E568E" w:rsidRDefault="00B24EF6" w:rsidP="001E568E">
            <w:pPr>
              <w:widowControl w:val="0"/>
              <w:tabs>
                <w:tab w:val="left" w:pos="821"/>
              </w:tabs>
              <w:autoSpaceDE w:val="0"/>
              <w:autoSpaceDN w:val="0"/>
              <w:spacing w:after="0" w:line="240" w:lineRule="auto"/>
              <w:contextualSpacing/>
              <w:jc w:val="both"/>
              <w:rPr>
                <w:rFonts w:ascii="Times New Roman" w:eastAsia="Times New Roman" w:hAnsi="Times New Roman" w:cs="Times New Roman"/>
                <w:sz w:val="20"/>
                <w:szCs w:val="20"/>
              </w:rPr>
            </w:pPr>
            <w:r w:rsidRPr="001E568E">
              <w:rPr>
                <w:rFonts w:ascii="Times New Roman" w:eastAsia="Times New Roman" w:hAnsi="Times New Roman" w:cs="Times New Roman"/>
                <w:sz w:val="20"/>
                <w:szCs w:val="20"/>
              </w:rPr>
              <w:t>вычислительная техника;</w:t>
            </w:r>
          </w:p>
          <w:p w:rsidR="00B24EF6" w:rsidRPr="001E568E" w:rsidRDefault="00B24EF6" w:rsidP="001E568E">
            <w:pPr>
              <w:widowControl w:val="0"/>
              <w:tabs>
                <w:tab w:val="left" w:pos="821"/>
              </w:tabs>
              <w:autoSpaceDE w:val="0"/>
              <w:autoSpaceDN w:val="0"/>
              <w:spacing w:after="0" w:line="240" w:lineRule="auto"/>
              <w:contextualSpacing/>
              <w:jc w:val="both"/>
              <w:rPr>
                <w:rFonts w:ascii="Times New Roman" w:eastAsia="Times New Roman" w:hAnsi="Times New Roman" w:cs="Times New Roman"/>
                <w:sz w:val="20"/>
                <w:szCs w:val="20"/>
              </w:rPr>
            </w:pPr>
            <w:r w:rsidRPr="001E568E">
              <w:rPr>
                <w:rFonts w:ascii="Times New Roman" w:eastAsia="Times New Roman" w:hAnsi="Times New Roman" w:cs="Times New Roman"/>
                <w:sz w:val="20"/>
                <w:szCs w:val="20"/>
              </w:rPr>
              <w:t>транспортные средства;</w:t>
            </w:r>
          </w:p>
          <w:p w:rsidR="00B24EF6" w:rsidRPr="001E568E" w:rsidRDefault="00B24EF6" w:rsidP="001E568E">
            <w:pPr>
              <w:widowControl w:val="0"/>
              <w:tabs>
                <w:tab w:val="left" w:pos="821"/>
              </w:tabs>
              <w:autoSpaceDE w:val="0"/>
              <w:autoSpaceDN w:val="0"/>
              <w:spacing w:after="0" w:line="240" w:lineRule="auto"/>
              <w:contextualSpacing/>
              <w:jc w:val="both"/>
              <w:rPr>
                <w:rFonts w:ascii="Times New Roman" w:eastAsia="Times New Roman" w:hAnsi="Times New Roman" w:cs="Times New Roman"/>
                <w:sz w:val="20"/>
                <w:szCs w:val="20"/>
              </w:rPr>
            </w:pPr>
            <w:r w:rsidRPr="001E568E">
              <w:rPr>
                <w:rFonts w:ascii="Times New Roman" w:eastAsia="Times New Roman" w:hAnsi="Times New Roman" w:cs="Times New Roman"/>
                <w:sz w:val="20"/>
                <w:szCs w:val="20"/>
              </w:rPr>
              <w:t>инструмент;</w:t>
            </w:r>
          </w:p>
          <w:p w:rsidR="00B24EF6" w:rsidRPr="001E568E" w:rsidRDefault="00B24EF6" w:rsidP="001E568E">
            <w:pPr>
              <w:widowControl w:val="0"/>
              <w:tabs>
                <w:tab w:val="left" w:pos="821"/>
              </w:tabs>
              <w:autoSpaceDE w:val="0"/>
              <w:autoSpaceDN w:val="0"/>
              <w:spacing w:after="0" w:line="240" w:lineRule="auto"/>
              <w:contextualSpacing/>
              <w:jc w:val="both"/>
              <w:rPr>
                <w:rFonts w:ascii="Times New Roman" w:eastAsia="Times New Roman" w:hAnsi="Times New Roman" w:cs="Times New Roman"/>
                <w:sz w:val="20"/>
                <w:szCs w:val="20"/>
              </w:rPr>
            </w:pPr>
            <w:r w:rsidRPr="001E568E">
              <w:rPr>
                <w:rFonts w:ascii="Times New Roman" w:eastAsia="Times New Roman" w:hAnsi="Times New Roman" w:cs="Times New Roman"/>
                <w:sz w:val="20"/>
                <w:szCs w:val="20"/>
              </w:rPr>
              <w:t>производственный и хозяйственный инвентарь и принадлежности;</w:t>
            </w:r>
          </w:p>
          <w:p w:rsidR="00B24EF6" w:rsidRPr="001E568E" w:rsidRDefault="00B24EF6" w:rsidP="001E568E">
            <w:pPr>
              <w:widowControl w:val="0"/>
              <w:tabs>
                <w:tab w:val="left" w:pos="821"/>
              </w:tabs>
              <w:autoSpaceDE w:val="0"/>
              <w:autoSpaceDN w:val="0"/>
              <w:spacing w:after="0" w:line="240" w:lineRule="auto"/>
              <w:contextualSpacing/>
              <w:jc w:val="both"/>
              <w:rPr>
                <w:rFonts w:ascii="Times New Roman" w:eastAsia="Times New Roman" w:hAnsi="Times New Roman" w:cs="Times New Roman"/>
                <w:sz w:val="20"/>
                <w:szCs w:val="20"/>
              </w:rPr>
            </w:pPr>
            <w:r w:rsidRPr="001E568E">
              <w:rPr>
                <w:rFonts w:ascii="Times New Roman" w:eastAsia="Times New Roman" w:hAnsi="Times New Roman" w:cs="Times New Roman"/>
                <w:sz w:val="20"/>
                <w:szCs w:val="20"/>
              </w:rPr>
              <w:t>земельные участки;</w:t>
            </w:r>
          </w:p>
          <w:p w:rsidR="00B24EF6" w:rsidRPr="001E568E" w:rsidRDefault="00B24EF6" w:rsidP="001E568E">
            <w:pPr>
              <w:widowControl w:val="0"/>
              <w:tabs>
                <w:tab w:val="left" w:pos="821"/>
              </w:tabs>
              <w:autoSpaceDE w:val="0"/>
              <w:autoSpaceDN w:val="0"/>
              <w:spacing w:after="0" w:line="240" w:lineRule="auto"/>
              <w:contextualSpacing/>
              <w:jc w:val="both"/>
              <w:rPr>
                <w:rFonts w:ascii="Times New Roman" w:eastAsia="Times New Roman" w:hAnsi="Times New Roman" w:cs="Times New Roman"/>
                <w:sz w:val="20"/>
                <w:szCs w:val="20"/>
              </w:rPr>
            </w:pPr>
            <w:r w:rsidRPr="001E568E">
              <w:rPr>
                <w:rFonts w:ascii="Times New Roman" w:eastAsia="Times New Roman" w:hAnsi="Times New Roman" w:cs="Times New Roman"/>
                <w:sz w:val="20"/>
                <w:szCs w:val="20"/>
              </w:rPr>
              <w:t>объекты природопользования (вода, недра и другие природные ресурсы);</w:t>
            </w:r>
          </w:p>
          <w:p w:rsidR="00B24EF6" w:rsidRPr="001E568E" w:rsidRDefault="00B24EF6" w:rsidP="001E568E">
            <w:pPr>
              <w:widowControl w:val="0"/>
              <w:tabs>
                <w:tab w:val="left" w:pos="821"/>
              </w:tabs>
              <w:autoSpaceDE w:val="0"/>
              <w:autoSpaceDN w:val="0"/>
              <w:spacing w:after="0" w:line="240" w:lineRule="auto"/>
              <w:contextualSpacing/>
              <w:jc w:val="both"/>
              <w:rPr>
                <w:rFonts w:ascii="Times New Roman" w:eastAsia="Times New Roman" w:hAnsi="Times New Roman" w:cs="Times New Roman"/>
                <w:sz w:val="20"/>
                <w:szCs w:val="20"/>
              </w:rPr>
            </w:pPr>
            <w:r w:rsidRPr="001E568E">
              <w:rPr>
                <w:rFonts w:ascii="Times New Roman" w:eastAsia="Times New Roman" w:hAnsi="Times New Roman" w:cs="Times New Roman"/>
                <w:sz w:val="20"/>
                <w:szCs w:val="20"/>
              </w:rPr>
              <w:t>иные объекты ОС.</w:t>
            </w:r>
          </w:p>
        </w:tc>
      </w:tr>
      <w:tr w:rsidR="00B24EF6" w:rsidRPr="001E568E" w:rsidTr="001E568E">
        <w:tc>
          <w:tcPr>
            <w:tcW w:w="258" w:type="pct"/>
          </w:tcPr>
          <w:p w:rsidR="00B24EF6" w:rsidRPr="001E568E" w:rsidRDefault="00B24EF6" w:rsidP="001E568E">
            <w:pPr>
              <w:widowControl w:val="0"/>
              <w:tabs>
                <w:tab w:val="left" w:pos="821"/>
              </w:tabs>
              <w:autoSpaceDE w:val="0"/>
              <w:autoSpaceDN w:val="0"/>
              <w:spacing w:after="0" w:line="240" w:lineRule="auto"/>
              <w:ind w:left="284"/>
              <w:contextualSpacing/>
              <w:rPr>
                <w:rFonts w:ascii="Times New Roman" w:hAnsi="Times New Roman" w:cs="Times New Roman"/>
                <w:sz w:val="20"/>
                <w:szCs w:val="20"/>
              </w:rPr>
            </w:pPr>
            <w:r w:rsidRPr="001E568E">
              <w:rPr>
                <w:rFonts w:ascii="Times New Roman" w:hAnsi="Times New Roman" w:cs="Times New Roman"/>
                <w:sz w:val="20"/>
                <w:szCs w:val="20"/>
              </w:rPr>
              <w:t>5.</w:t>
            </w:r>
          </w:p>
        </w:tc>
        <w:tc>
          <w:tcPr>
            <w:tcW w:w="1614" w:type="pct"/>
          </w:tcPr>
          <w:p w:rsidR="00B24EF6" w:rsidRPr="001E568E" w:rsidRDefault="00B24EF6" w:rsidP="001E568E">
            <w:pPr>
              <w:widowControl w:val="0"/>
              <w:tabs>
                <w:tab w:val="left" w:pos="821"/>
              </w:tabs>
              <w:autoSpaceDE w:val="0"/>
              <w:autoSpaceDN w:val="0"/>
              <w:spacing w:after="0" w:line="240" w:lineRule="auto"/>
              <w:contextualSpacing/>
              <w:jc w:val="both"/>
              <w:rPr>
                <w:rFonts w:ascii="Times New Roman" w:eastAsia="Times New Roman" w:hAnsi="Times New Roman" w:cs="Times New Roman"/>
                <w:sz w:val="20"/>
                <w:szCs w:val="20"/>
              </w:rPr>
            </w:pPr>
            <w:r w:rsidRPr="001E568E">
              <w:rPr>
                <w:rFonts w:ascii="Times New Roman" w:eastAsia="Times New Roman" w:hAnsi="Times New Roman" w:cs="Times New Roman"/>
                <w:sz w:val="20"/>
                <w:szCs w:val="20"/>
              </w:rPr>
              <w:t>Показатели использования основных средств предприятия. Основные</w:t>
            </w:r>
            <w:r w:rsidRPr="001E568E">
              <w:rPr>
                <w:rFonts w:ascii="Times New Roman" w:eastAsia="Times New Roman" w:hAnsi="Times New Roman" w:cs="Times New Roman"/>
                <w:spacing w:val="1"/>
                <w:sz w:val="20"/>
                <w:szCs w:val="20"/>
              </w:rPr>
              <w:t xml:space="preserve"> </w:t>
            </w:r>
            <w:r w:rsidRPr="001E568E">
              <w:rPr>
                <w:rFonts w:ascii="Times New Roman" w:eastAsia="Times New Roman" w:hAnsi="Times New Roman" w:cs="Times New Roman"/>
                <w:sz w:val="20"/>
                <w:szCs w:val="20"/>
              </w:rPr>
              <w:t>направления</w:t>
            </w:r>
            <w:r w:rsidRPr="001E568E">
              <w:rPr>
                <w:rFonts w:ascii="Times New Roman" w:eastAsia="Times New Roman" w:hAnsi="Times New Roman" w:cs="Times New Roman"/>
                <w:spacing w:val="-57"/>
                <w:sz w:val="20"/>
                <w:szCs w:val="20"/>
              </w:rPr>
              <w:t xml:space="preserve"> </w:t>
            </w:r>
            <w:r w:rsidRPr="001E568E">
              <w:rPr>
                <w:rFonts w:ascii="Times New Roman" w:eastAsia="Times New Roman" w:hAnsi="Times New Roman" w:cs="Times New Roman"/>
                <w:sz w:val="20"/>
                <w:szCs w:val="20"/>
              </w:rPr>
              <w:t>улучшения</w:t>
            </w:r>
            <w:r w:rsidRPr="001E568E">
              <w:rPr>
                <w:rFonts w:ascii="Times New Roman" w:eastAsia="Times New Roman" w:hAnsi="Times New Roman" w:cs="Times New Roman"/>
                <w:spacing w:val="-1"/>
                <w:sz w:val="20"/>
                <w:szCs w:val="20"/>
              </w:rPr>
              <w:t xml:space="preserve"> </w:t>
            </w:r>
            <w:r w:rsidRPr="001E568E">
              <w:rPr>
                <w:rFonts w:ascii="Times New Roman" w:eastAsia="Times New Roman" w:hAnsi="Times New Roman" w:cs="Times New Roman"/>
                <w:sz w:val="20"/>
                <w:szCs w:val="20"/>
              </w:rPr>
              <w:t>использования основных</w:t>
            </w:r>
            <w:r w:rsidRPr="001E568E">
              <w:rPr>
                <w:rFonts w:ascii="Times New Roman" w:eastAsia="Times New Roman" w:hAnsi="Times New Roman" w:cs="Times New Roman"/>
                <w:spacing w:val="1"/>
                <w:sz w:val="20"/>
                <w:szCs w:val="20"/>
              </w:rPr>
              <w:t xml:space="preserve"> </w:t>
            </w:r>
            <w:r w:rsidRPr="001E568E">
              <w:rPr>
                <w:rFonts w:ascii="Times New Roman" w:eastAsia="Times New Roman" w:hAnsi="Times New Roman" w:cs="Times New Roman"/>
                <w:sz w:val="20"/>
                <w:szCs w:val="20"/>
              </w:rPr>
              <w:t>средств предприятия.</w:t>
            </w:r>
          </w:p>
        </w:tc>
        <w:tc>
          <w:tcPr>
            <w:tcW w:w="3128" w:type="pct"/>
          </w:tcPr>
          <w:p w:rsidR="00B24EF6" w:rsidRPr="001E568E" w:rsidRDefault="00B24EF6" w:rsidP="001E568E">
            <w:pPr>
              <w:widowControl w:val="0"/>
              <w:tabs>
                <w:tab w:val="left" w:pos="821"/>
              </w:tabs>
              <w:autoSpaceDE w:val="0"/>
              <w:autoSpaceDN w:val="0"/>
              <w:spacing w:after="0" w:line="240" w:lineRule="auto"/>
              <w:contextualSpacing/>
              <w:jc w:val="both"/>
              <w:rPr>
                <w:rFonts w:ascii="Times New Roman" w:eastAsia="Times New Roman" w:hAnsi="Times New Roman" w:cs="Times New Roman"/>
                <w:sz w:val="20"/>
                <w:szCs w:val="20"/>
              </w:rPr>
            </w:pPr>
            <w:r w:rsidRPr="001E568E">
              <w:rPr>
                <w:rFonts w:ascii="Times New Roman" w:eastAsia="Times New Roman" w:hAnsi="Times New Roman" w:cs="Times New Roman"/>
                <w:sz w:val="20"/>
                <w:szCs w:val="20"/>
              </w:rPr>
              <w:t>Показателями эффективности использования основных средств являются: фондоотдача, фондоемкость, относительная экономия основных средств, рентабельность основных фондов, исчисленная по общей прибыли и прибыли по распоряжении организации.</w:t>
            </w:r>
          </w:p>
          <w:p w:rsidR="00B24EF6" w:rsidRPr="001E568E" w:rsidRDefault="00B24EF6" w:rsidP="001E568E">
            <w:pPr>
              <w:widowControl w:val="0"/>
              <w:tabs>
                <w:tab w:val="left" w:pos="821"/>
              </w:tabs>
              <w:autoSpaceDE w:val="0"/>
              <w:autoSpaceDN w:val="0"/>
              <w:spacing w:after="0" w:line="240" w:lineRule="auto"/>
              <w:contextualSpacing/>
              <w:jc w:val="both"/>
              <w:rPr>
                <w:rFonts w:ascii="Times New Roman" w:eastAsia="Times New Roman" w:hAnsi="Times New Roman" w:cs="Times New Roman"/>
                <w:sz w:val="20"/>
                <w:szCs w:val="20"/>
              </w:rPr>
            </w:pPr>
            <w:r w:rsidRPr="001E568E">
              <w:rPr>
                <w:rFonts w:ascii="Times New Roman" w:eastAsia="Times New Roman" w:hAnsi="Times New Roman" w:cs="Times New Roman"/>
                <w:sz w:val="20"/>
                <w:szCs w:val="20"/>
              </w:rPr>
              <w:t>Пути улучшения использования основных средств: сокращение сроков строительства новых объектов; освоение проектных мощностей в более сжатые сроки; увеличение выручки; повышение коэффициента сменности работы оборудования; внедрение новых технологий; устранение внеплановых простоев оборудования; другое</w:t>
            </w:r>
          </w:p>
        </w:tc>
      </w:tr>
      <w:tr w:rsidR="00B24EF6" w:rsidRPr="001E568E" w:rsidTr="001E568E">
        <w:tc>
          <w:tcPr>
            <w:tcW w:w="258" w:type="pct"/>
          </w:tcPr>
          <w:p w:rsidR="00B24EF6" w:rsidRPr="001E568E" w:rsidRDefault="00B24EF6" w:rsidP="001E568E">
            <w:pPr>
              <w:widowControl w:val="0"/>
              <w:tabs>
                <w:tab w:val="left" w:pos="821"/>
              </w:tabs>
              <w:autoSpaceDE w:val="0"/>
              <w:autoSpaceDN w:val="0"/>
              <w:spacing w:after="0" w:line="240" w:lineRule="auto"/>
              <w:ind w:left="284"/>
              <w:contextualSpacing/>
              <w:rPr>
                <w:rFonts w:ascii="Times New Roman" w:hAnsi="Times New Roman" w:cs="Times New Roman"/>
                <w:sz w:val="20"/>
                <w:szCs w:val="20"/>
              </w:rPr>
            </w:pPr>
            <w:r w:rsidRPr="001E568E">
              <w:rPr>
                <w:rFonts w:ascii="Times New Roman" w:hAnsi="Times New Roman" w:cs="Times New Roman"/>
                <w:sz w:val="20"/>
                <w:szCs w:val="20"/>
              </w:rPr>
              <w:t>6.</w:t>
            </w:r>
          </w:p>
        </w:tc>
        <w:tc>
          <w:tcPr>
            <w:tcW w:w="1614" w:type="pct"/>
          </w:tcPr>
          <w:p w:rsidR="00B24EF6" w:rsidRPr="001E568E" w:rsidRDefault="00B24EF6" w:rsidP="001E568E">
            <w:pPr>
              <w:widowControl w:val="0"/>
              <w:tabs>
                <w:tab w:val="left" w:pos="821"/>
              </w:tabs>
              <w:autoSpaceDE w:val="0"/>
              <w:autoSpaceDN w:val="0"/>
              <w:spacing w:after="0" w:line="240" w:lineRule="auto"/>
              <w:contextualSpacing/>
              <w:jc w:val="both"/>
              <w:rPr>
                <w:rFonts w:ascii="Times New Roman" w:eastAsia="Times New Roman" w:hAnsi="Times New Roman" w:cs="Times New Roman"/>
                <w:sz w:val="20"/>
                <w:szCs w:val="20"/>
              </w:rPr>
            </w:pPr>
            <w:r w:rsidRPr="001E568E">
              <w:rPr>
                <w:rFonts w:ascii="Times New Roman" w:eastAsia="Times New Roman" w:hAnsi="Times New Roman" w:cs="Times New Roman"/>
                <w:sz w:val="20"/>
                <w:szCs w:val="20"/>
              </w:rPr>
              <w:t>Сущность и содержание понятий оборотных фондов, оборотных средств и оборотного</w:t>
            </w:r>
            <w:r w:rsidRPr="001E568E">
              <w:rPr>
                <w:rFonts w:ascii="Times New Roman" w:eastAsia="Times New Roman" w:hAnsi="Times New Roman" w:cs="Times New Roman"/>
                <w:spacing w:val="-57"/>
                <w:sz w:val="20"/>
                <w:szCs w:val="20"/>
              </w:rPr>
              <w:t xml:space="preserve"> </w:t>
            </w:r>
            <w:r w:rsidRPr="001E568E">
              <w:rPr>
                <w:rFonts w:ascii="Times New Roman" w:eastAsia="Times New Roman" w:hAnsi="Times New Roman" w:cs="Times New Roman"/>
                <w:sz w:val="20"/>
                <w:szCs w:val="20"/>
              </w:rPr>
              <w:t>капитала</w:t>
            </w:r>
            <w:r w:rsidRPr="001E568E">
              <w:rPr>
                <w:rFonts w:ascii="Times New Roman" w:eastAsia="Times New Roman" w:hAnsi="Times New Roman" w:cs="Times New Roman"/>
                <w:spacing w:val="-4"/>
                <w:sz w:val="20"/>
                <w:szCs w:val="20"/>
              </w:rPr>
              <w:t xml:space="preserve"> </w:t>
            </w:r>
            <w:r w:rsidRPr="001E568E">
              <w:rPr>
                <w:rFonts w:ascii="Times New Roman" w:eastAsia="Times New Roman" w:hAnsi="Times New Roman" w:cs="Times New Roman"/>
                <w:sz w:val="20"/>
                <w:szCs w:val="20"/>
              </w:rPr>
              <w:lastRenderedPageBreak/>
              <w:t>предприятия. Состав и классификация оборотных средств предприятия. Источники формирования</w:t>
            </w:r>
            <w:r w:rsidRPr="001E568E">
              <w:rPr>
                <w:rFonts w:ascii="Times New Roman" w:eastAsia="Times New Roman" w:hAnsi="Times New Roman" w:cs="Times New Roman"/>
                <w:spacing w:val="-57"/>
                <w:sz w:val="20"/>
                <w:szCs w:val="20"/>
              </w:rPr>
              <w:t xml:space="preserve"> </w:t>
            </w:r>
            <w:r w:rsidRPr="001E568E">
              <w:rPr>
                <w:rFonts w:ascii="Times New Roman" w:eastAsia="Times New Roman" w:hAnsi="Times New Roman" w:cs="Times New Roman"/>
                <w:sz w:val="20"/>
                <w:szCs w:val="20"/>
              </w:rPr>
              <w:t>оборотных</w:t>
            </w:r>
            <w:r w:rsidRPr="001E568E">
              <w:rPr>
                <w:rFonts w:ascii="Times New Roman" w:eastAsia="Times New Roman" w:hAnsi="Times New Roman" w:cs="Times New Roman"/>
                <w:spacing w:val="1"/>
                <w:sz w:val="20"/>
                <w:szCs w:val="20"/>
              </w:rPr>
              <w:t xml:space="preserve"> </w:t>
            </w:r>
            <w:r w:rsidRPr="001E568E">
              <w:rPr>
                <w:rFonts w:ascii="Times New Roman" w:eastAsia="Times New Roman" w:hAnsi="Times New Roman" w:cs="Times New Roman"/>
                <w:sz w:val="20"/>
                <w:szCs w:val="20"/>
              </w:rPr>
              <w:t>средств.</w:t>
            </w:r>
          </w:p>
        </w:tc>
        <w:tc>
          <w:tcPr>
            <w:tcW w:w="3128" w:type="pct"/>
          </w:tcPr>
          <w:p w:rsidR="00B24EF6" w:rsidRPr="001E568E" w:rsidRDefault="00B24EF6" w:rsidP="001E568E">
            <w:pPr>
              <w:widowControl w:val="0"/>
              <w:tabs>
                <w:tab w:val="left" w:pos="821"/>
              </w:tabs>
              <w:autoSpaceDE w:val="0"/>
              <w:autoSpaceDN w:val="0"/>
              <w:spacing w:after="0" w:line="240" w:lineRule="auto"/>
              <w:contextualSpacing/>
              <w:jc w:val="both"/>
              <w:rPr>
                <w:rFonts w:ascii="Times New Roman" w:eastAsia="Times New Roman" w:hAnsi="Times New Roman" w:cs="Times New Roman"/>
                <w:sz w:val="20"/>
                <w:szCs w:val="20"/>
              </w:rPr>
            </w:pPr>
            <w:r w:rsidRPr="001E568E">
              <w:rPr>
                <w:rFonts w:ascii="Times New Roman" w:eastAsia="Times New Roman" w:hAnsi="Times New Roman" w:cs="Times New Roman"/>
                <w:sz w:val="20"/>
                <w:szCs w:val="20"/>
              </w:rPr>
              <w:lastRenderedPageBreak/>
              <w:t xml:space="preserve">Оборотные средства - это авансируемая в денежной форме стоимость для планомерного образования и использования оборотных производственных фондов и фондов обращения в минимально необходимых </w:t>
            </w:r>
            <w:r w:rsidRPr="001E568E">
              <w:rPr>
                <w:rFonts w:ascii="Times New Roman" w:eastAsia="Times New Roman" w:hAnsi="Times New Roman" w:cs="Times New Roman"/>
                <w:sz w:val="20"/>
                <w:szCs w:val="20"/>
              </w:rPr>
              <w:lastRenderedPageBreak/>
              <w:t>размерах, достаточных для организации непрерывного процесса производства и обращения,</w:t>
            </w:r>
          </w:p>
          <w:p w:rsidR="00B24EF6" w:rsidRPr="001E568E" w:rsidRDefault="00B24EF6" w:rsidP="001E568E">
            <w:pPr>
              <w:widowControl w:val="0"/>
              <w:tabs>
                <w:tab w:val="left" w:pos="821"/>
              </w:tabs>
              <w:autoSpaceDE w:val="0"/>
              <w:autoSpaceDN w:val="0"/>
              <w:spacing w:after="0" w:line="240" w:lineRule="auto"/>
              <w:contextualSpacing/>
              <w:jc w:val="both"/>
              <w:rPr>
                <w:rFonts w:ascii="Times New Roman" w:eastAsia="Times New Roman" w:hAnsi="Times New Roman" w:cs="Times New Roman"/>
                <w:sz w:val="20"/>
                <w:szCs w:val="20"/>
              </w:rPr>
            </w:pPr>
            <w:r w:rsidRPr="001E568E">
              <w:rPr>
                <w:rFonts w:ascii="Times New Roman" w:eastAsia="Times New Roman" w:hAnsi="Times New Roman" w:cs="Times New Roman"/>
                <w:sz w:val="20"/>
                <w:szCs w:val="20"/>
              </w:rPr>
              <w:t xml:space="preserve">Источники формирования оборотного капитала в значительной степени определяют эффективность его использования. </w:t>
            </w:r>
          </w:p>
          <w:p w:rsidR="00B24EF6" w:rsidRPr="001E568E" w:rsidRDefault="00B24EF6" w:rsidP="001E568E">
            <w:pPr>
              <w:widowControl w:val="0"/>
              <w:tabs>
                <w:tab w:val="left" w:pos="821"/>
              </w:tabs>
              <w:autoSpaceDE w:val="0"/>
              <w:autoSpaceDN w:val="0"/>
              <w:spacing w:after="0" w:line="240" w:lineRule="auto"/>
              <w:contextualSpacing/>
              <w:jc w:val="both"/>
              <w:rPr>
                <w:rFonts w:ascii="Times New Roman" w:eastAsia="Times New Roman" w:hAnsi="Times New Roman" w:cs="Times New Roman"/>
                <w:sz w:val="20"/>
                <w:szCs w:val="20"/>
              </w:rPr>
            </w:pPr>
            <w:r w:rsidRPr="001E568E">
              <w:rPr>
                <w:rFonts w:ascii="Times New Roman" w:eastAsia="Times New Roman" w:hAnsi="Times New Roman" w:cs="Times New Roman"/>
                <w:sz w:val="20"/>
                <w:szCs w:val="20"/>
              </w:rPr>
              <w:t>Достаточный минимум собственных и заемных средств должен обеспечить непрерывность движения оборотного капитала на всех стадиях кругооборота, что удовлетворяет потребности производства в материальных и денежных ресурсах, а также обеспечивает своевременные и полные расчеты с поставщиками, бюджетом, банками и другими корреспондирующими звеньями.</w:t>
            </w:r>
          </w:p>
        </w:tc>
      </w:tr>
      <w:tr w:rsidR="00B24EF6" w:rsidRPr="001E568E" w:rsidTr="001E568E">
        <w:tc>
          <w:tcPr>
            <w:tcW w:w="258" w:type="pct"/>
          </w:tcPr>
          <w:p w:rsidR="00B24EF6" w:rsidRPr="001E568E" w:rsidRDefault="00B24EF6" w:rsidP="001E568E">
            <w:pPr>
              <w:widowControl w:val="0"/>
              <w:tabs>
                <w:tab w:val="left" w:pos="821"/>
              </w:tabs>
              <w:autoSpaceDE w:val="0"/>
              <w:autoSpaceDN w:val="0"/>
              <w:spacing w:after="0" w:line="240" w:lineRule="auto"/>
              <w:ind w:left="284"/>
              <w:contextualSpacing/>
              <w:rPr>
                <w:rFonts w:ascii="Times New Roman" w:hAnsi="Times New Roman" w:cs="Times New Roman"/>
                <w:sz w:val="20"/>
                <w:szCs w:val="20"/>
              </w:rPr>
            </w:pPr>
            <w:r w:rsidRPr="001E568E">
              <w:rPr>
                <w:rFonts w:ascii="Times New Roman" w:hAnsi="Times New Roman" w:cs="Times New Roman"/>
                <w:sz w:val="20"/>
                <w:szCs w:val="20"/>
              </w:rPr>
              <w:lastRenderedPageBreak/>
              <w:t>7.</w:t>
            </w:r>
          </w:p>
        </w:tc>
        <w:tc>
          <w:tcPr>
            <w:tcW w:w="1614" w:type="pct"/>
          </w:tcPr>
          <w:p w:rsidR="00B24EF6" w:rsidRPr="001E568E" w:rsidRDefault="00B24EF6" w:rsidP="001E568E">
            <w:pPr>
              <w:widowControl w:val="0"/>
              <w:tabs>
                <w:tab w:val="left" w:pos="821"/>
              </w:tabs>
              <w:autoSpaceDE w:val="0"/>
              <w:autoSpaceDN w:val="0"/>
              <w:spacing w:after="0" w:line="240" w:lineRule="auto"/>
              <w:contextualSpacing/>
              <w:jc w:val="both"/>
              <w:rPr>
                <w:rFonts w:ascii="Times New Roman" w:eastAsia="Times New Roman" w:hAnsi="Times New Roman" w:cs="Times New Roman"/>
                <w:sz w:val="20"/>
                <w:szCs w:val="20"/>
              </w:rPr>
            </w:pPr>
            <w:r w:rsidRPr="001E568E">
              <w:rPr>
                <w:rFonts w:ascii="Times New Roman" w:eastAsia="Times New Roman" w:hAnsi="Times New Roman" w:cs="Times New Roman"/>
                <w:sz w:val="20"/>
                <w:szCs w:val="20"/>
              </w:rPr>
              <w:t>Показатели</w:t>
            </w:r>
            <w:r w:rsidRPr="001E568E">
              <w:rPr>
                <w:rFonts w:ascii="Times New Roman" w:eastAsia="Times New Roman" w:hAnsi="Times New Roman" w:cs="Times New Roman"/>
                <w:spacing w:val="-5"/>
                <w:sz w:val="20"/>
                <w:szCs w:val="20"/>
              </w:rPr>
              <w:t xml:space="preserve"> </w:t>
            </w:r>
            <w:r w:rsidRPr="001E568E">
              <w:rPr>
                <w:rFonts w:ascii="Times New Roman" w:eastAsia="Times New Roman" w:hAnsi="Times New Roman" w:cs="Times New Roman"/>
                <w:sz w:val="20"/>
                <w:szCs w:val="20"/>
              </w:rPr>
              <w:t>использования</w:t>
            </w:r>
            <w:r w:rsidRPr="001E568E">
              <w:rPr>
                <w:rFonts w:ascii="Times New Roman" w:eastAsia="Times New Roman" w:hAnsi="Times New Roman" w:cs="Times New Roman"/>
                <w:spacing w:val="-4"/>
                <w:sz w:val="20"/>
                <w:szCs w:val="20"/>
              </w:rPr>
              <w:t xml:space="preserve"> </w:t>
            </w:r>
            <w:r w:rsidRPr="001E568E">
              <w:rPr>
                <w:rFonts w:ascii="Times New Roman" w:eastAsia="Times New Roman" w:hAnsi="Times New Roman" w:cs="Times New Roman"/>
                <w:sz w:val="20"/>
                <w:szCs w:val="20"/>
              </w:rPr>
              <w:t>оборотных</w:t>
            </w:r>
            <w:r w:rsidRPr="001E568E">
              <w:rPr>
                <w:rFonts w:ascii="Times New Roman" w:eastAsia="Times New Roman" w:hAnsi="Times New Roman" w:cs="Times New Roman"/>
                <w:spacing w:val="-2"/>
                <w:sz w:val="20"/>
                <w:szCs w:val="20"/>
              </w:rPr>
              <w:t xml:space="preserve"> </w:t>
            </w:r>
            <w:r w:rsidRPr="001E568E">
              <w:rPr>
                <w:rFonts w:ascii="Times New Roman" w:eastAsia="Times New Roman" w:hAnsi="Times New Roman" w:cs="Times New Roman"/>
                <w:sz w:val="20"/>
                <w:szCs w:val="20"/>
              </w:rPr>
              <w:t>средств</w:t>
            </w:r>
            <w:r w:rsidRPr="001E568E">
              <w:rPr>
                <w:rFonts w:ascii="Times New Roman" w:eastAsia="Times New Roman" w:hAnsi="Times New Roman" w:cs="Times New Roman"/>
                <w:spacing w:val="-4"/>
                <w:sz w:val="20"/>
                <w:szCs w:val="20"/>
              </w:rPr>
              <w:t xml:space="preserve"> </w:t>
            </w:r>
            <w:r w:rsidRPr="001E568E">
              <w:rPr>
                <w:rFonts w:ascii="Times New Roman" w:eastAsia="Times New Roman" w:hAnsi="Times New Roman" w:cs="Times New Roman"/>
                <w:sz w:val="20"/>
                <w:szCs w:val="20"/>
              </w:rPr>
              <w:t>и</w:t>
            </w:r>
            <w:r w:rsidRPr="001E568E">
              <w:rPr>
                <w:rFonts w:ascii="Times New Roman" w:eastAsia="Times New Roman" w:hAnsi="Times New Roman" w:cs="Times New Roman"/>
                <w:spacing w:val="-3"/>
                <w:sz w:val="20"/>
                <w:szCs w:val="20"/>
              </w:rPr>
              <w:t xml:space="preserve"> </w:t>
            </w:r>
            <w:r w:rsidRPr="001E568E">
              <w:rPr>
                <w:rFonts w:ascii="Times New Roman" w:eastAsia="Times New Roman" w:hAnsi="Times New Roman" w:cs="Times New Roman"/>
                <w:sz w:val="20"/>
                <w:szCs w:val="20"/>
              </w:rPr>
              <w:t>основные</w:t>
            </w:r>
            <w:r w:rsidRPr="001E568E">
              <w:rPr>
                <w:rFonts w:ascii="Times New Roman" w:eastAsia="Times New Roman" w:hAnsi="Times New Roman" w:cs="Times New Roman"/>
                <w:spacing w:val="-6"/>
                <w:sz w:val="20"/>
                <w:szCs w:val="20"/>
              </w:rPr>
              <w:t xml:space="preserve"> </w:t>
            </w:r>
            <w:r w:rsidRPr="001E568E">
              <w:rPr>
                <w:rFonts w:ascii="Times New Roman" w:eastAsia="Times New Roman" w:hAnsi="Times New Roman" w:cs="Times New Roman"/>
                <w:sz w:val="20"/>
                <w:szCs w:val="20"/>
              </w:rPr>
              <w:t>направления</w:t>
            </w:r>
            <w:r w:rsidRPr="001E568E">
              <w:rPr>
                <w:rFonts w:ascii="Times New Roman" w:eastAsia="Times New Roman" w:hAnsi="Times New Roman" w:cs="Times New Roman"/>
                <w:spacing w:val="-2"/>
                <w:sz w:val="20"/>
                <w:szCs w:val="20"/>
              </w:rPr>
              <w:t xml:space="preserve"> </w:t>
            </w:r>
            <w:r w:rsidRPr="001E568E">
              <w:rPr>
                <w:rFonts w:ascii="Times New Roman" w:eastAsia="Times New Roman" w:hAnsi="Times New Roman" w:cs="Times New Roman"/>
                <w:sz w:val="20"/>
                <w:szCs w:val="20"/>
              </w:rPr>
              <w:t>улучшения</w:t>
            </w:r>
            <w:r w:rsidRPr="001E568E">
              <w:rPr>
                <w:rFonts w:ascii="Times New Roman" w:eastAsia="Times New Roman" w:hAnsi="Times New Roman" w:cs="Times New Roman"/>
                <w:spacing w:val="-4"/>
                <w:sz w:val="20"/>
                <w:szCs w:val="20"/>
              </w:rPr>
              <w:t xml:space="preserve"> </w:t>
            </w:r>
            <w:r w:rsidRPr="001E568E">
              <w:rPr>
                <w:rFonts w:ascii="Times New Roman" w:eastAsia="Times New Roman" w:hAnsi="Times New Roman" w:cs="Times New Roman"/>
                <w:sz w:val="20"/>
                <w:szCs w:val="20"/>
              </w:rPr>
              <w:t>их</w:t>
            </w:r>
            <w:r w:rsidRPr="001E568E">
              <w:rPr>
                <w:rFonts w:ascii="Times New Roman" w:eastAsia="Times New Roman" w:hAnsi="Times New Roman" w:cs="Times New Roman"/>
                <w:spacing w:val="-57"/>
                <w:sz w:val="20"/>
                <w:szCs w:val="20"/>
              </w:rPr>
              <w:t xml:space="preserve"> </w:t>
            </w:r>
            <w:r w:rsidRPr="001E568E">
              <w:rPr>
                <w:rFonts w:ascii="Times New Roman" w:eastAsia="Times New Roman" w:hAnsi="Times New Roman" w:cs="Times New Roman"/>
                <w:sz w:val="20"/>
                <w:szCs w:val="20"/>
              </w:rPr>
              <w:t>использования</w:t>
            </w:r>
            <w:r w:rsidRPr="001E568E">
              <w:rPr>
                <w:rFonts w:ascii="Times New Roman" w:eastAsia="Times New Roman" w:hAnsi="Times New Roman" w:cs="Times New Roman"/>
                <w:spacing w:val="-1"/>
                <w:sz w:val="20"/>
                <w:szCs w:val="20"/>
              </w:rPr>
              <w:t xml:space="preserve"> </w:t>
            </w:r>
            <w:r w:rsidRPr="001E568E">
              <w:rPr>
                <w:rFonts w:ascii="Times New Roman" w:eastAsia="Times New Roman" w:hAnsi="Times New Roman" w:cs="Times New Roman"/>
                <w:sz w:val="20"/>
                <w:szCs w:val="20"/>
              </w:rPr>
              <w:t>на</w:t>
            </w:r>
            <w:r w:rsidRPr="001E568E">
              <w:rPr>
                <w:rFonts w:ascii="Times New Roman" w:eastAsia="Times New Roman" w:hAnsi="Times New Roman" w:cs="Times New Roman"/>
                <w:spacing w:val="-2"/>
                <w:sz w:val="20"/>
                <w:szCs w:val="20"/>
              </w:rPr>
              <w:t xml:space="preserve"> </w:t>
            </w:r>
            <w:r w:rsidRPr="001E568E">
              <w:rPr>
                <w:rFonts w:ascii="Times New Roman" w:eastAsia="Times New Roman" w:hAnsi="Times New Roman" w:cs="Times New Roman"/>
                <w:sz w:val="20"/>
                <w:szCs w:val="20"/>
              </w:rPr>
              <w:t>предприятии.</w:t>
            </w:r>
          </w:p>
        </w:tc>
        <w:tc>
          <w:tcPr>
            <w:tcW w:w="3128" w:type="pct"/>
          </w:tcPr>
          <w:p w:rsidR="00B24EF6" w:rsidRPr="001E568E" w:rsidRDefault="00B24EF6" w:rsidP="001E568E">
            <w:pPr>
              <w:widowControl w:val="0"/>
              <w:tabs>
                <w:tab w:val="left" w:pos="821"/>
              </w:tabs>
              <w:autoSpaceDE w:val="0"/>
              <w:autoSpaceDN w:val="0"/>
              <w:spacing w:after="0" w:line="240" w:lineRule="auto"/>
              <w:contextualSpacing/>
              <w:jc w:val="both"/>
              <w:rPr>
                <w:rFonts w:ascii="Times New Roman" w:eastAsia="Times New Roman" w:hAnsi="Times New Roman" w:cs="Times New Roman"/>
                <w:sz w:val="20"/>
                <w:szCs w:val="20"/>
              </w:rPr>
            </w:pPr>
            <w:r w:rsidRPr="001E568E">
              <w:rPr>
                <w:rFonts w:ascii="Times New Roman" w:eastAsia="Times New Roman" w:hAnsi="Times New Roman" w:cs="Times New Roman"/>
                <w:sz w:val="20"/>
                <w:szCs w:val="20"/>
              </w:rPr>
              <w:t>Как определить эффективность использования оборотных средств? Основными показателями того, насколько эффективно функционируют оборотные средства являются три элемента. Первым является длительность одного оборота, второй - это коэффициент оборачиваемости и третьим является коэффициент загрузки.</w:t>
            </w:r>
          </w:p>
          <w:p w:rsidR="00B24EF6" w:rsidRPr="001E568E" w:rsidRDefault="00B24EF6" w:rsidP="001E568E">
            <w:pPr>
              <w:widowControl w:val="0"/>
              <w:tabs>
                <w:tab w:val="left" w:pos="821"/>
              </w:tabs>
              <w:autoSpaceDE w:val="0"/>
              <w:autoSpaceDN w:val="0"/>
              <w:spacing w:after="0" w:line="240" w:lineRule="auto"/>
              <w:contextualSpacing/>
              <w:jc w:val="both"/>
              <w:rPr>
                <w:rFonts w:ascii="Times New Roman" w:eastAsia="Times New Roman" w:hAnsi="Times New Roman" w:cs="Times New Roman"/>
                <w:sz w:val="20"/>
                <w:szCs w:val="20"/>
              </w:rPr>
            </w:pPr>
            <w:r w:rsidRPr="001E568E">
              <w:rPr>
                <w:rFonts w:ascii="Times New Roman" w:eastAsia="Times New Roman" w:hAnsi="Times New Roman" w:cs="Times New Roman"/>
                <w:sz w:val="20"/>
                <w:szCs w:val="20"/>
              </w:rPr>
              <w:t>Пути повышения эффективности использования оборотных средств: увеличение объемов реализации; сокращение сверхнормативных запасов товарно-материальных ценностей; сокращение незавершенного производства; сокращение длительности производственного цикла; снижение норма расходов товарно-материальных ценностей и трудовых затрат</w:t>
            </w:r>
          </w:p>
        </w:tc>
      </w:tr>
      <w:tr w:rsidR="00B24EF6" w:rsidRPr="001E568E" w:rsidTr="001E568E">
        <w:tc>
          <w:tcPr>
            <w:tcW w:w="258" w:type="pct"/>
          </w:tcPr>
          <w:p w:rsidR="00B24EF6" w:rsidRPr="001E568E" w:rsidRDefault="00B24EF6" w:rsidP="001E568E">
            <w:pPr>
              <w:widowControl w:val="0"/>
              <w:tabs>
                <w:tab w:val="left" w:pos="821"/>
              </w:tabs>
              <w:autoSpaceDE w:val="0"/>
              <w:autoSpaceDN w:val="0"/>
              <w:spacing w:after="0" w:line="240" w:lineRule="auto"/>
              <w:ind w:left="284"/>
              <w:contextualSpacing/>
              <w:rPr>
                <w:rFonts w:ascii="Times New Roman" w:hAnsi="Times New Roman" w:cs="Times New Roman"/>
                <w:sz w:val="20"/>
                <w:szCs w:val="20"/>
              </w:rPr>
            </w:pPr>
            <w:r w:rsidRPr="001E568E">
              <w:rPr>
                <w:rFonts w:ascii="Times New Roman" w:hAnsi="Times New Roman" w:cs="Times New Roman"/>
                <w:sz w:val="20"/>
                <w:szCs w:val="20"/>
              </w:rPr>
              <w:t>8.</w:t>
            </w:r>
          </w:p>
        </w:tc>
        <w:tc>
          <w:tcPr>
            <w:tcW w:w="1614" w:type="pct"/>
          </w:tcPr>
          <w:p w:rsidR="00B24EF6" w:rsidRPr="001E568E" w:rsidRDefault="00B24EF6" w:rsidP="001E568E">
            <w:pPr>
              <w:widowControl w:val="0"/>
              <w:tabs>
                <w:tab w:val="left" w:pos="821"/>
              </w:tabs>
              <w:autoSpaceDE w:val="0"/>
              <w:autoSpaceDN w:val="0"/>
              <w:spacing w:after="0" w:line="240" w:lineRule="auto"/>
              <w:contextualSpacing/>
              <w:jc w:val="both"/>
              <w:rPr>
                <w:rFonts w:ascii="Times New Roman" w:eastAsia="Times New Roman" w:hAnsi="Times New Roman" w:cs="Times New Roman"/>
                <w:sz w:val="20"/>
                <w:szCs w:val="20"/>
              </w:rPr>
            </w:pPr>
            <w:r w:rsidRPr="001E568E">
              <w:rPr>
                <w:rFonts w:ascii="Times New Roman" w:eastAsia="Times New Roman" w:hAnsi="Times New Roman" w:cs="Times New Roman"/>
                <w:sz w:val="20"/>
                <w:szCs w:val="20"/>
              </w:rPr>
              <w:t>Персонал</w:t>
            </w:r>
            <w:r w:rsidRPr="001E568E">
              <w:rPr>
                <w:rFonts w:ascii="Times New Roman" w:eastAsia="Times New Roman" w:hAnsi="Times New Roman" w:cs="Times New Roman"/>
                <w:spacing w:val="-3"/>
                <w:sz w:val="20"/>
                <w:szCs w:val="20"/>
              </w:rPr>
              <w:t xml:space="preserve"> </w:t>
            </w:r>
            <w:r w:rsidRPr="001E568E">
              <w:rPr>
                <w:rFonts w:ascii="Times New Roman" w:eastAsia="Times New Roman" w:hAnsi="Times New Roman" w:cs="Times New Roman"/>
                <w:sz w:val="20"/>
                <w:szCs w:val="20"/>
              </w:rPr>
              <w:t>предприятия</w:t>
            </w:r>
            <w:r w:rsidRPr="001E568E">
              <w:rPr>
                <w:rFonts w:ascii="Times New Roman" w:eastAsia="Times New Roman" w:hAnsi="Times New Roman" w:cs="Times New Roman"/>
                <w:spacing w:val="-4"/>
                <w:sz w:val="20"/>
                <w:szCs w:val="20"/>
              </w:rPr>
              <w:t xml:space="preserve"> </w:t>
            </w:r>
            <w:r w:rsidRPr="001E568E">
              <w:rPr>
                <w:rFonts w:ascii="Times New Roman" w:eastAsia="Times New Roman" w:hAnsi="Times New Roman" w:cs="Times New Roman"/>
                <w:sz w:val="20"/>
                <w:szCs w:val="20"/>
              </w:rPr>
              <w:t>и</w:t>
            </w:r>
            <w:r w:rsidRPr="001E568E">
              <w:rPr>
                <w:rFonts w:ascii="Times New Roman" w:eastAsia="Times New Roman" w:hAnsi="Times New Roman" w:cs="Times New Roman"/>
                <w:spacing w:val="-2"/>
                <w:sz w:val="20"/>
                <w:szCs w:val="20"/>
              </w:rPr>
              <w:t xml:space="preserve"> </w:t>
            </w:r>
            <w:r w:rsidRPr="001E568E">
              <w:rPr>
                <w:rFonts w:ascii="Times New Roman" w:eastAsia="Times New Roman" w:hAnsi="Times New Roman" w:cs="Times New Roman"/>
                <w:sz w:val="20"/>
                <w:szCs w:val="20"/>
              </w:rPr>
              <w:t>его</w:t>
            </w:r>
            <w:r w:rsidRPr="001E568E">
              <w:rPr>
                <w:rFonts w:ascii="Times New Roman" w:eastAsia="Times New Roman" w:hAnsi="Times New Roman" w:cs="Times New Roman"/>
                <w:spacing w:val="-7"/>
                <w:sz w:val="20"/>
                <w:szCs w:val="20"/>
              </w:rPr>
              <w:t xml:space="preserve"> </w:t>
            </w:r>
            <w:r w:rsidRPr="001E568E">
              <w:rPr>
                <w:rFonts w:ascii="Times New Roman" w:eastAsia="Times New Roman" w:hAnsi="Times New Roman" w:cs="Times New Roman"/>
                <w:sz w:val="20"/>
                <w:szCs w:val="20"/>
              </w:rPr>
              <w:t>классификация. Определение</w:t>
            </w:r>
            <w:r w:rsidRPr="001E568E">
              <w:rPr>
                <w:rFonts w:ascii="Times New Roman" w:eastAsia="Times New Roman" w:hAnsi="Times New Roman" w:cs="Times New Roman"/>
                <w:spacing w:val="-4"/>
                <w:sz w:val="20"/>
                <w:szCs w:val="20"/>
              </w:rPr>
              <w:t xml:space="preserve"> </w:t>
            </w:r>
            <w:r w:rsidRPr="001E568E">
              <w:rPr>
                <w:rFonts w:ascii="Times New Roman" w:eastAsia="Times New Roman" w:hAnsi="Times New Roman" w:cs="Times New Roman"/>
                <w:sz w:val="20"/>
                <w:szCs w:val="20"/>
              </w:rPr>
              <w:t>потребности</w:t>
            </w:r>
            <w:r w:rsidRPr="001E568E">
              <w:rPr>
                <w:rFonts w:ascii="Times New Roman" w:eastAsia="Times New Roman" w:hAnsi="Times New Roman" w:cs="Times New Roman"/>
                <w:spacing w:val="-1"/>
                <w:sz w:val="20"/>
                <w:szCs w:val="20"/>
              </w:rPr>
              <w:t xml:space="preserve"> </w:t>
            </w:r>
            <w:r w:rsidRPr="001E568E">
              <w:rPr>
                <w:rFonts w:ascii="Times New Roman" w:eastAsia="Times New Roman" w:hAnsi="Times New Roman" w:cs="Times New Roman"/>
                <w:sz w:val="20"/>
                <w:szCs w:val="20"/>
              </w:rPr>
              <w:t>в</w:t>
            </w:r>
            <w:r w:rsidRPr="001E568E">
              <w:rPr>
                <w:rFonts w:ascii="Times New Roman" w:eastAsia="Times New Roman" w:hAnsi="Times New Roman" w:cs="Times New Roman"/>
                <w:spacing w:val="-3"/>
                <w:sz w:val="20"/>
                <w:szCs w:val="20"/>
              </w:rPr>
              <w:t xml:space="preserve"> </w:t>
            </w:r>
            <w:r w:rsidRPr="001E568E">
              <w:rPr>
                <w:rFonts w:ascii="Times New Roman" w:eastAsia="Times New Roman" w:hAnsi="Times New Roman" w:cs="Times New Roman"/>
                <w:sz w:val="20"/>
                <w:szCs w:val="20"/>
              </w:rPr>
              <w:t>персонале</w:t>
            </w:r>
            <w:r w:rsidRPr="001E568E">
              <w:rPr>
                <w:rFonts w:ascii="Times New Roman" w:eastAsia="Times New Roman" w:hAnsi="Times New Roman" w:cs="Times New Roman"/>
                <w:spacing w:val="-3"/>
                <w:sz w:val="20"/>
                <w:szCs w:val="20"/>
              </w:rPr>
              <w:t xml:space="preserve"> </w:t>
            </w:r>
            <w:r w:rsidRPr="001E568E">
              <w:rPr>
                <w:rFonts w:ascii="Times New Roman" w:eastAsia="Times New Roman" w:hAnsi="Times New Roman" w:cs="Times New Roman"/>
                <w:sz w:val="20"/>
                <w:szCs w:val="20"/>
              </w:rPr>
              <w:t>на</w:t>
            </w:r>
            <w:r w:rsidRPr="001E568E">
              <w:rPr>
                <w:rFonts w:ascii="Times New Roman" w:eastAsia="Times New Roman" w:hAnsi="Times New Roman" w:cs="Times New Roman"/>
                <w:spacing w:val="-5"/>
                <w:sz w:val="20"/>
                <w:szCs w:val="20"/>
              </w:rPr>
              <w:t xml:space="preserve"> </w:t>
            </w:r>
            <w:r w:rsidRPr="001E568E">
              <w:rPr>
                <w:rFonts w:ascii="Times New Roman" w:eastAsia="Times New Roman" w:hAnsi="Times New Roman" w:cs="Times New Roman"/>
                <w:sz w:val="20"/>
                <w:szCs w:val="20"/>
              </w:rPr>
              <w:t>предприятии. Сущность и методика определения производительности труда на предприятии. Показатели уровня производительности труда.</w:t>
            </w:r>
          </w:p>
        </w:tc>
        <w:tc>
          <w:tcPr>
            <w:tcW w:w="3128" w:type="pct"/>
          </w:tcPr>
          <w:p w:rsidR="00B24EF6" w:rsidRPr="001E568E" w:rsidRDefault="00B24EF6" w:rsidP="001E568E">
            <w:pPr>
              <w:widowControl w:val="0"/>
              <w:tabs>
                <w:tab w:val="left" w:pos="821"/>
              </w:tabs>
              <w:autoSpaceDE w:val="0"/>
              <w:autoSpaceDN w:val="0"/>
              <w:spacing w:after="0" w:line="240" w:lineRule="auto"/>
              <w:contextualSpacing/>
              <w:jc w:val="both"/>
              <w:rPr>
                <w:rFonts w:ascii="Times New Roman" w:eastAsia="Times New Roman" w:hAnsi="Times New Roman" w:cs="Times New Roman"/>
                <w:sz w:val="20"/>
                <w:szCs w:val="20"/>
              </w:rPr>
            </w:pPr>
            <w:r w:rsidRPr="001E568E">
              <w:rPr>
                <w:rFonts w:ascii="Times New Roman" w:eastAsia="Times New Roman" w:hAnsi="Times New Roman" w:cs="Times New Roman"/>
                <w:sz w:val="20"/>
                <w:szCs w:val="20"/>
              </w:rPr>
              <w:t>На практике персонал разделяют на две большие категории: административный персонал и производственный персонал. В некоторых случаях выделяют также обслуживающий, оперативный, технический, линейный и непромышленный персонал.</w:t>
            </w:r>
          </w:p>
          <w:p w:rsidR="00B24EF6" w:rsidRPr="001E568E" w:rsidRDefault="00B24EF6" w:rsidP="001E568E">
            <w:pPr>
              <w:widowControl w:val="0"/>
              <w:tabs>
                <w:tab w:val="left" w:pos="821"/>
              </w:tabs>
              <w:autoSpaceDE w:val="0"/>
              <w:autoSpaceDN w:val="0"/>
              <w:spacing w:after="0" w:line="240" w:lineRule="auto"/>
              <w:contextualSpacing/>
              <w:jc w:val="both"/>
              <w:rPr>
                <w:rFonts w:ascii="Times New Roman" w:eastAsia="Times New Roman" w:hAnsi="Times New Roman" w:cs="Times New Roman"/>
                <w:sz w:val="20"/>
                <w:szCs w:val="20"/>
              </w:rPr>
            </w:pPr>
            <w:r w:rsidRPr="001E568E">
              <w:rPr>
                <w:rFonts w:ascii="Times New Roman" w:eastAsia="Times New Roman" w:hAnsi="Times New Roman" w:cs="Times New Roman"/>
                <w:sz w:val="20"/>
                <w:szCs w:val="20"/>
              </w:rPr>
              <w:t>Планирование потребности в персонале – это часть общего процесса планирования, которая заключается в составлении списка необходимых сотрудников компании (проекта) для выполнения будущих задач и функций, например, в случае расширения, запуска новых проектов и т. п.</w:t>
            </w:r>
          </w:p>
          <w:p w:rsidR="00B24EF6" w:rsidRPr="001E568E" w:rsidRDefault="00B24EF6" w:rsidP="001E568E">
            <w:pPr>
              <w:widowControl w:val="0"/>
              <w:tabs>
                <w:tab w:val="left" w:pos="821"/>
              </w:tabs>
              <w:autoSpaceDE w:val="0"/>
              <w:autoSpaceDN w:val="0"/>
              <w:spacing w:after="0" w:line="240" w:lineRule="auto"/>
              <w:contextualSpacing/>
              <w:jc w:val="both"/>
              <w:rPr>
                <w:rFonts w:ascii="Times New Roman" w:eastAsia="Times New Roman" w:hAnsi="Times New Roman" w:cs="Times New Roman"/>
                <w:sz w:val="20"/>
                <w:szCs w:val="20"/>
              </w:rPr>
            </w:pPr>
            <w:r w:rsidRPr="001E568E">
              <w:rPr>
                <w:rFonts w:ascii="Times New Roman" w:eastAsia="Times New Roman" w:hAnsi="Times New Roman" w:cs="Times New Roman"/>
                <w:sz w:val="20"/>
                <w:szCs w:val="20"/>
              </w:rPr>
              <w:t>Производительность труда (ПТ) — это показатель эффективности одного сотрудника или отдела в определенный промежуток времени. Чем он выше, тем лучше результативность организации. Можно рассчитать, например, какое количество сделок за неделю оформляют менеджеры по продажам.</w:t>
            </w:r>
          </w:p>
          <w:p w:rsidR="00B24EF6" w:rsidRPr="001E568E" w:rsidRDefault="00B24EF6" w:rsidP="001E568E">
            <w:pPr>
              <w:widowControl w:val="0"/>
              <w:tabs>
                <w:tab w:val="left" w:pos="821"/>
              </w:tabs>
              <w:autoSpaceDE w:val="0"/>
              <w:autoSpaceDN w:val="0"/>
              <w:spacing w:after="0" w:line="240" w:lineRule="auto"/>
              <w:contextualSpacing/>
              <w:jc w:val="both"/>
              <w:rPr>
                <w:rFonts w:ascii="Times New Roman" w:eastAsia="Times New Roman" w:hAnsi="Times New Roman" w:cs="Times New Roman"/>
                <w:sz w:val="20"/>
                <w:szCs w:val="20"/>
              </w:rPr>
            </w:pPr>
            <w:r w:rsidRPr="001E568E">
              <w:rPr>
                <w:rFonts w:ascii="Times New Roman" w:eastAsia="Times New Roman" w:hAnsi="Times New Roman" w:cs="Times New Roman"/>
                <w:sz w:val="20"/>
                <w:szCs w:val="20"/>
              </w:rPr>
              <w:t>Ключевые показатели производительности труда — выработка, то есть результат работы за час, и трудоемкость, то есть количество часов, необходимое для получения результата.</w:t>
            </w:r>
          </w:p>
        </w:tc>
      </w:tr>
      <w:tr w:rsidR="00B24EF6" w:rsidRPr="001E568E" w:rsidTr="001E568E">
        <w:tc>
          <w:tcPr>
            <w:tcW w:w="258" w:type="pct"/>
          </w:tcPr>
          <w:p w:rsidR="00B24EF6" w:rsidRPr="001E568E" w:rsidRDefault="00B24EF6" w:rsidP="001E568E">
            <w:pPr>
              <w:widowControl w:val="0"/>
              <w:tabs>
                <w:tab w:val="left" w:pos="821"/>
              </w:tabs>
              <w:autoSpaceDE w:val="0"/>
              <w:autoSpaceDN w:val="0"/>
              <w:spacing w:after="0" w:line="240" w:lineRule="auto"/>
              <w:ind w:left="284"/>
              <w:contextualSpacing/>
              <w:rPr>
                <w:rFonts w:ascii="Times New Roman" w:hAnsi="Times New Roman" w:cs="Times New Roman"/>
                <w:spacing w:val="-1"/>
                <w:sz w:val="20"/>
                <w:szCs w:val="20"/>
              </w:rPr>
            </w:pPr>
            <w:r w:rsidRPr="001E568E">
              <w:rPr>
                <w:rFonts w:ascii="Times New Roman" w:hAnsi="Times New Roman" w:cs="Times New Roman"/>
                <w:spacing w:val="-1"/>
                <w:sz w:val="20"/>
                <w:szCs w:val="20"/>
              </w:rPr>
              <w:t>9.</w:t>
            </w:r>
          </w:p>
        </w:tc>
        <w:tc>
          <w:tcPr>
            <w:tcW w:w="1614" w:type="pct"/>
          </w:tcPr>
          <w:p w:rsidR="00B24EF6" w:rsidRPr="001E568E" w:rsidRDefault="00B24EF6" w:rsidP="001E568E">
            <w:pPr>
              <w:widowControl w:val="0"/>
              <w:tabs>
                <w:tab w:val="left" w:pos="821"/>
              </w:tabs>
              <w:autoSpaceDE w:val="0"/>
              <w:autoSpaceDN w:val="0"/>
              <w:spacing w:after="0" w:line="240" w:lineRule="auto"/>
              <w:contextualSpacing/>
              <w:jc w:val="both"/>
              <w:rPr>
                <w:rFonts w:ascii="Times New Roman" w:eastAsia="Times New Roman" w:hAnsi="Times New Roman" w:cs="Times New Roman"/>
                <w:sz w:val="20"/>
                <w:szCs w:val="20"/>
              </w:rPr>
            </w:pPr>
            <w:r w:rsidRPr="001E568E">
              <w:rPr>
                <w:rFonts w:ascii="Times New Roman" w:eastAsia="Times New Roman" w:hAnsi="Times New Roman" w:cs="Times New Roman"/>
                <w:spacing w:val="-1"/>
                <w:sz w:val="20"/>
                <w:szCs w:val="20"/>
              </w:rPr>
              <w:t>Сущность</w:t>
            </w:r>
            <w:r w:rsidRPr="001E568E">
              <w:rPr>
                <w:rFonts w:ascii="Times New Roman" w:eastAsia="Times New Roman" w:hAnsi="Times New Roman" w:cs="Times New Roman"/>
                <w:spacing w:val="1"/>
                <w:sz w:val="20"/>
                <w:szCs w:val="20"/>
              </w:rPr>
              <w:t xml:space="preserve"> </w:t>
            </w:r>
            <w:r w:rsidRPr="001E568E">
              <w:rPr>
                <w:rFonts w:ascii="Times New Roman" w:eastAsia="Times New Roman" w:hAnsi="Times New Roman" w:cs="Times New Roman"/>
                <w:spacing w:val="-1"/>
                <w:sz w:val="20"/>
                <w:szCs w:val="20"/>
              </w:rPr>
              <w:t>и</w:t>
            </w:r>
            <w:r w:rsidRPr="001E568E">
              <w:rPr>
                <w:rFonts w:ascii="Times New Roman" w:eastAsia="Times New Roman" w:hAnsi="Times New Roman" w:cs="Times New Roman"/>
                <w:spacing w:val="1"/>
                <w:sz w:val="20"/>
                <w:szCs w:val="20"/>
              </w:rPr>
              <w:t xml:space="preserve"> </w:t>
            </w:r>
            <w:r w:rsidRPr="001E568E">
              <w:rPr>
                <w:rFonts w:ascii="Times New Roman" w:eastAsia="Times New Roman" w:hAnsi="Times New Roman" w:cs="Times New Roman"/>
                <w:spacing w:val="-1"/>
                <w:sz w:val="20"/>
                <w:szCs w:val="20"/>
              </w:rPr>
              <w:t>виды</w:t>
            </w:r>
            <w:r w:rsidRPr="001E568E">
              <w:rPr>
                <w:rFonts w:ascii="Times New Roman" w:eastAsia="Times New Roman" w:hAnsi="Times New Roman" w:cs="Times New Roman"/>
                <w:sz w:val="20"/>
                <w:szCs w:val="20"/>
              </w:rPr>
              <w:t xml:space="preserve"> </w:t>
            </w:r>
            <w:r w:rsidRPr="001E568E">
              <w:rPr>
                <w:rFonts w:ascii="Times New Roman" w:eastAsia="Times New Roman" w:hAnsi="Times New Roman" w:cs="Times New Roman"/>
                <w:spacing w:val="-1"/>
                <w:sz w:val="20"/>
                <w:szCs w:val="20"/>
              </w:rPr>
              <w:t xml:space="preserve">заработной </w:t>
            </w:r>
            <w:r w:rsidRPr="001E568E">
              <w:rPr>
                <w:rFonts w:ascii="Times New Roman" w:eastAsia="Times New Roman" w:hAnsi="Times New Roman" w:cs="Times New Roman"/>
                <w:sz w:val="20"/>
                <w:szCs w:val="20"/>
              </w:rPr>
              <w:t>платы. Планирование фонда</w:t>
            </w:r>
            <w:r w:rsidRPr="001E568E">
              <w:rPr>
                <w:rFonts w:ascii="Times New Roman" w:eastAsia="Times New Roman" w:hAnsi="Times New Roman" w:cs="Times New Roman"/>
                <w:spacing w:val="-1"/>
                <w:sz w:val="20"/>
                <w:szCs w:val="20"/>
              </w:rPr>
              <w:t xml:space="preserve"> </w:t>
            </w:r>
            <w:r w:rsidRPr="001E568E">
              <w:rPr>
                <w:rFonts w:ascii="Times New Roman" w:eastAsia="Times New Roman" w:hAnsi="Times New Roman" w:cs="Times New Roman"/>
                <w:sz w:val="20"/>
                <w:szCs w:val="20"/>
              </w:rPr>
              <w:t>оплаты</w:t>
            </w:r>
            <w:r w:rsidRPr="001E568E">
              <w:rPr>
                <w:rFonts w:ascii="Times New Roman" w:eastAsia="Times New Roman" w:hAnsi="Times New Roman" w:cs="Times New Roman"/>
                <w:spacing w:val="1"/>
                <w:sz w:val="20"/>
                <w:szCs w:val="20"/>
              </w:rPr>
              <w:t xml:space="preserve"> </w:t>
            </w:r>
            <w:r w:rsidRPr="001E568E">
              <w:rPr>
                <w:rFonts w:ascii="Times New Roman" w:eastAsia="Times New Roman" w:hAnsi="Times New Roman" w:cs="Times New Roman"/>
                <w:sz w:val="20"/>
                <w:szCs w:val="20"/>
              </w:rPr>
              <w:t>труда</w:t>
            </w:r>
            <w:r w:rsidRPr="001E568E">
              <w:rPr>
                <w:rFonts w:ascii="Times New Roman" w:eastAsia="Times New Roman" w:hAnsi="Times New Roman" w:cs="Times New Roman"/>
                <w:spacing w:val="-1"/>
                <w:sz w:val="20"/>
                <w:szCs w:val="20"/>
              </w:rPr>
              <w:t xml:space="preserve"> </w:t>
            </w:r>
            <w:r w:rsidRPr="001E568E">
              <w:rPr>
                <w:rFonts w:ascii="Times New Roman" w:eastAsia="Times New Roman" w:hAnsi="Times New Roman" w:cs="Times New Roman"/>
                <w:sz w:val="20"/>
                <w:szCs w:val="20"/>
              </w:rPr>
              <w:t>на</w:t>
            </w:r>
            <w:r w:rsidRPr="001E568E">
              <w:rPr>
                <w:rFonts w:ascii="Times New Roman" w:eastAsia="Times New Roman" w:hAnsi="Times New Roman" w:cs="Times New Roman"/>
                <w:spacing w:val="-14"/>
                <w:sz w:val="20"/>
                <w:szCs w:val="20"/>
              </w:rPr>
              <w:t xml:space="preserve"> </w:t>
            </w:r>
            <w:r w:rsidRPr="001E568E">
              <w:rPr>
                <w:rFonts w:ascii="Times New Roman" w:eastAsia="Times New Roman" w:hAnsi="Times New Roman" w:cs="Times New Roman"/>
                <w:sz w:val="20"/>
                <w:szCs w:val="20"/>
              </w:rPr>
              <w:t>предприятии. Системы</w:t>
            </w:r>
            <w:r w:rsidRPr="001E568E">
              <w:rPr>
                <w:rFonts w:ascii="Times New Roman" w:eastAsia="Times New Roman" w:hAnsi="Times New Roman" w:cs="Times New Roman"/>
                <w:spacing w:val="-3"/>
                <w:sz w:val="20"/>
                <w:szCs w:val="20"/>
              </w:rPr>
              <w:t xml:space="preserve"> </w:t>
            </w:r>
            <w:r w:rsidRPr="001E568E">
              <w:rPr>
                <w:rFonts w:ascii="Times New Roman" w:eastAsia="Times New Roman" w:hAnsi="Times New Roman" w:cs="Times New Roman"/>
                <w:sz w:val="20"/>
                <w:szCs w:val="20"/>
              </w:rPr>
              <w:t>и</w:t>
            </w:r>
            <w:r w:rsidRPr="001E568E">
              <w:rPr>
                <w:rFonts w:ascii="Times New Roman" w:eastAsia="Times New Roman" w:hAnsi="Times New Roman" w:cs="Times New Roman"/>
                <w:spacing w:val="-2"/>
                <w:sz w:val="20"/>
                <w:szCs w:val="20"/>
              </w:rPr>
              <w:t xml:space="preserve"> </w:t>
            </w:r>
            <w:r w:rsidRPr="001E568E">
              <w:rPr>
                <w:rFonts w:ascii="Times New Roman" w:eastAsia="Times New Roman" w:hAnsi="Times New Roman" w:cs="Times New Roman"/>
                <w:sz w:val="20"/>
                <w:szCs w:val="20"/>
              </w:rPr>
              <w:t>формы</w:t>
            </w:r>
            <w:r w:rsidRPr="001E568E">
              <w:rPr>
                <w:rFonts w:ascii="Times New Roman" w:eastAsia="Times New Roman" w:hAnsi="Times New Roman" w:cs="Times New Roman"/>
                <w:spacing w:val="-2"/>
                <w:sz w:val="20"/>
                <w:szCs w:val="20"/>
              </w:rPr>
              <w:t xml:space="preserve"> </w:t>
            </w:r>
            <w:r w:rsidRPr="001E568E">
              <w:rPr>
                <w:rFonts w:ascii="Times New Roman" w:eastAsia="Times New Roman" w:hAnsi="Times New Roman" w:cs="Times New Roman"/>
                <w:sz w:val="20"/>
                <w:szCs w:val="20"/>
              </w:rPr>
              <w:t>оплаты</w:t>
            </w:r>
            <w:r w:rsidRPr="001E568E">
              <w:rPr>
                <w:rFonts w:ascii="Times New Roman" w:eastAsia="Times New Roman" w:hAnsi="Times New Roman" w:cs="Times New Roman"/>
                <w:spacing w:val="-2"/>
                <w:sz w:val="20"/>
                <w:szCs w:val="20"/>
              </w:rPr>
              <w:t xml:space="preserve"> </w:t>
            </w:r>
            <w:r w:rsidRPr="001E568E">
              <w:rPr>
                <w:rFonts w:ascii="Times New Roman" w:eastAsia="Times New Roman" w:hAnsi="Times New Roman" w:cs="Times New Roman"/>
                <w:sz w:val="20"/>
                <w:szCs w:val="20"/>
              </w:rPr>
              <w:t>труда.</w:t>
            </w:r>
            <w:r w:rsidRPr="001E568E">
              <w:rPr>
                <w:rFonts w:ascii="Times New Roman" w:eastAsia="Times New Roman" w:hAnsi="Times New Roman" w:cs="Times New Roman"/>
                <w:spacing w:val="-2"/>
                <w:sz w:val="20"/>
                <w:szCs w:val="20"/>
              </w:rPr>
              <w:t xml:space="preserve"> </w:t>
            </w:r>
            <w:r w:rsidRPr="001E568E">
              <w:rPr>
                <w:rFonts w:ascii="Times New Roman" w:eastAsia="Times New Roman" w:hAnsi="Times New Roman" w:cs="Times New Roman"/>
                <w:sz w:val="20"/>
                <w:szCs w:val="20"/>
              </w:rPr>
              <w:t>Доплаты</w:t>
            </w:r>
            <w:r w:rsidRPr="001E568E">
              <w:rPr>
                <w:rFonts w:ascii="Times New Roman" w:eastAsia="Times New Roman" w:hAnsi="Times New Roman" w:cs="Times New Roman"/>
                <w:spacing w:val="-2"/>
                <w:sz w:val="20"/>
                <w:szCs w:val="20"/>
              </w:rPr>
              <w:t xml:space="preserve"> </w:t>
            </w:r>
            <w:r w:rsidRPr="001E568E">
              <w:rPr>
                <w:rFonts w:ascii="Times New Roman" w:eastAsia="Times New Roman" w:hAnsi="Times New Roman" w:cs="Times New Roman"/>
                <w:sz w:val="20"/>
                <w:szCs w:val="20"/>
              </w:rPr>
              <w:t>и</w:t>
            </w:r>
            <w:r w:rsidRPr="001E568E">
              <w:rPr>
                <w:rFonts w:ascii="Times New Roman" w:eastAsia="Times New Roman" w:hAnsi="Times New Roman" w:cs="Times New Roman"/>
                <w:spacing w:val="-1"/>
                <w:sz w:val="20"/>
                <w:szCs w:val="20"/>
              </w:rPr>
              <w:t xml:space="preserve"> </w:t>
            </w:r>
            <w:r w:rsidRPr="001E568E">
              <w:rPr>
                <w:rFonts w:ascii="Times New Roman" w:eastAsia="Times New Roman" w:hAnsi="Times New Roman" w:cs="Times New Roman"/>
                <w:sz w:val="20"/>
                <w:szCs w:val="20"/>
              </w:rPr>
              <w:t>надбавки</w:t>
            </w:r>
            <w:r w:rsidRPr="001E568E">
              <w:rPr>
                <w:rFonts w:ascii="Times New Roman" w:eastAsia="Times New Roman" w:hAnsi="Times New Roman" w:cs="Times New Roman"/>
                <w:spacing w:val="-2"/>
                <w:sz w:val="20"/>
                <w:szCs w:val="20"/>
              </w:rPr>
              <w:t xml:space="preserve"> </w:t>
            </w:r>
            <w:r w:rsidRPr="001E568E">
              <w:rPr>
                <w:rFonts w:ascii="Times New Roman" w:eastAsia="Times New Roman" w:hAnsi="Times New Roman" w:cs="Times New Roman"/>
                <w:sz w:val="20"/>
                <w:szCs w:val="20"/>
              </w:rPr>
              <w:t>к</w:t>
            </w:r>
            <w:r w:rsidRPr="001E568E">
              <w:rPr>
                <w:rFonts w:ascii="Times New Roman" w:eastAsia="Times New Roman" w:hAnsi="Times New Roman" w:cs="Times New Roman"/>
                <w:spacing w:val="-2"/>
                <w:sz w:val="20"/>
                <w:szCs w:val="20"/>
              </w:rPr>
              <w:t xml:space="preserve"> </w:t>
            </w:r>
            <w:r w:rsidRPr="001E568E">
              <w:rPr>
                <w:rFonts w:ascii="Times New Roman" w:eastAsia="Times New Roman" w:hAnsi="Times New Roman" w:cs="Times New Roman"/>
                <w:sz w:val="20"/>
                <w:szCs w:val="20"/>
              </w:rPr>
              <w:t>заработной</w:t>
            </w:r>
            <w:r w:rsidRPr="001E568E">
              <w:rPr>
                <w:rFonts w:ascii="Times New Roman" w:eastAsia="Times New Roman" w:hAnsi="Times New Roman" w:cs="Times New Roman"/>
                <w:spacing w:val="-2"/>
                <w:sz w:val="20"/>
                <w:szCs w:val="20"/>
              </w:rPr>
              <w:t xml:space="preserve"> </w:t>
            </w:r>
            <w:r w:rsidRPr="001E568E">
              <w:rPr>
                <w:rFonts w:ascii="Times New Roman" w:eastAsia="Times New Roman" w:hAnsi="Times New Roman" w:cs="Times New Roman"/>
                <w:sz w:val="20"/>
                <w:szCs w:val="20"/>
              </w:rPr>
              <w:t>плате.</w:t>
            </w:r>
          </w:p>
        </w:tc>
        <w:tc>
          <w:tcPr>
            <w:tcW w:w="3128" w:type="pct"/>
          </w:tcPr>
          <w:p w:rsidR="00B24EF6" w:rsidRPr="001E568E" w:rsidRDefault="00B24EF6" w:rsidP="001E568E">
            <w:pPr>
              <w:widowControl w:val="0"/>
              <w:tabs>
                <w:tab w:val="left" w:pos="821"/>
              </w:tabs>
              <w:autoSpaceDE w:val="0"/>
              <w:autoSpaceDN w:val="0"/>
              <w:spacing w:after="0" w:line="240" w:lineRule="auto"/>
              <w:contextualSpacing/>
              <w:jc w:val="both"/>
              <w:rPr>
                <w:rFonts w:ascii="Times New Roman" w:eastAsia="Times New Roman" w:hAnsi="Times New Roman" w:cs="Times New Roman"/>
                <w:spacing w:val="-1"/>
                <w:sz w:val="20"/>
                <w:szCs w:val="20"/>
              </w:rPr>
            </w:pPr>
            <w:r w:rsidRPr="001E568E">
              <w:rPr>
                <w:rFonts w:ascii="Times New Roman" w:eastAsia="Times New Roman" w:hAnsi="Times New Roman" w:cs="Times New Roman"/>
                <w:spacing w:val="-1"/>
                <w:sz w:val="20"/>
                <w:szCs w:val="20"/>
              </w:rPr>
              <w:t>Заработная плата - одна из важнейших категорий рыночной экономики. Она представляет собой цену рабочей силы, соответствующую стоимости предметов потребления и услуг, которые обеспечивают воспроизводство рабочей силы, удовлетворяя физические и духовные потребности самого работника и членов его семьи.</w:t>
            </w:r>
          </w:p>
          <w:p w:rsidR="00B24EF6" w:rsidRPr="001E568E" w:rsidRDefault="00B24EF6" w:rsidP="001E568E">
            <w:pPr>
              <w:widowControl w:val="0"/>
              <w:tabs>
                <w:tab w:val="left" w:pos="821"/>
              </w:tabs>
              <w:autoSpaceDE w:val="0"/>
              <w:autoSpaceDN w:val="0"/>
              <w:spacing w:after="0" w:line="240" w:lineRule="auto"/>
              <w:contextualSpacing/>
              <w:jc w:val="both"/>
              <w:rPr>
                <w:rFonts w:ascii="Times New Roman" w:eastAsia="Times New Roman" w:hAnsi="Times New Roman" w:cs="Times New Roman"/>
                <w:spacing w:val="-1"/>
                <w:sz w:val="20"/>
                <w:szCs w:val="20"/>
              </w:rPr>
            </w:pPr>
            <w:r w:rsidRPr="001E568E">
              <w:rPr>
                <w:rFonts w:ascii="Times New Roman" w:eastAsia="Times New Roman" w:hAnsi="Times New Roman" w:cs="Times New Roman"/>
                <w:spacing w:val="-1"/>
                <w:sz w:val="20"/>
                <w:szCs w:val="20"/>
              </w:rPr>
              <w:t>Выделяют две формы оплаты заработной платы: повременную и сдельную. Отличительными особенностями данных форм оплаты состоит в том, что оплата в повременной форме осуществляется по тарифным ставкам и фактически отработанному времени, а в сдельной форме от количества произведенной продукции.</w:t>
            </w:r>
          </w:p>
          <w:p w:rsidR="00B24EF6" w:rsidRPr="001E568E" w:rsidRDefault="00B24EF6" w:rsidP="001E568E">
            <w:pPr>
              <w:widowControl w:val="0"/>
              <w:tabs>
                <w:tab w:val="left" w:pos="821"/>
              </w:tabs>
              <w:autoSpaceDE w:val="0"/>
              <w:autoSpaceDN w:val="0"/>
              <w:spacing w:after="0" w:line="240" w:lineRule="auto"/>
              <w:contextualSpacing/>
              <w:jc w:val="both"/>
              <w:rPr>
                <w:rFonts w:ascii="Times New Roman" w:eastAsia="Times New Roman" w:hAnsi="Times New Roman" w:cs="Times New Roman"/>
                <w:spacing w:val="-1"/>
                <w:sz w:val="20"/>
                <w:szCs w:val="20"/>
              </w:rPr>
            </w:pPr>
            <w:r w:rsidRPr="001E568E">
              <w:rPr>
                <w:rFonts w:ascii="Times New Roman" w:eastAsia="Times New Roman" w:hAnsi="Times New Roman" w:cs="Times New Roman"/>
                <w:spacing w:val="-1"/>
                <w:sz w:val="20"/>
                <w:szCs w:val="20"/>
              </w:rPr>
              <w:t>Существуют следующие основные системы оплаты труда:</w:t>
            </w:r>
          </w:p>
          <w:p w:rsidR="00B24EF6" w:rsidRPr="001E568E" w:rsidRDefault="00B24EF6" w:rsidP="001E568E">
            <w:pPr>
              <w:widowControl w:val="0"/>
              <w:tabs>
                <w:tab w:val="left" w:pos="821"/>
              </w:tabs>
              <w:autoSpaceDE w:val="0"/>
              <w:autoSpaceDN w:val="0"/>
              <w:spacing w:after="0" w:line="240" w:lineRule="auto"/>
              <w:contextualSpacing/>
              <w:jc w:val="both"/>
              <w:rPr>
                <w:rFonts w:ascii="Times New Roman" w:eastAsia="Times New Roman" w:hAnsi="Times New Roman" w:cs="Times New Roman"/>
                <w:spacing w:val="-1"/>
                <w:sz w:val="20"/>
                <w:szCs w:val="20"/>
              </w:rPr>
            </w:pPr>
            <w:r w:rsidRPr="001E568E">
              <w:rPr>
                <w:rFonts w:ascii="Times New Roman" w:eastAsia="Times New Roman" w:hAnsi="Times New Roman" w:cs="Times New Roman"/>
                <w:spacing w:val="-1"/>
                <w:sz w:val="20"/>
                <w:szCs w:val="20"/>
              </w:rPr>
              <w:t>повременная;</w:t>
            </w:r>
          </w:p>
          <w:p w:rsidR="00B24EF6" w:rsidRPr="001E568E" w:rsidRDefault="00B24EF6" w:rsidP="001E568E">
            <w:pPr>
              <w:widowControl w:val="0"/>
              <w:tabs>
                <w:tab w:val="left" w:pos="821"/>
              </w:tabs>
              <w:autoSpaceDE w:val="0"/>
              <w:autoSpaceDN w:val="0"/>
              <w:spacing w:after="0" w:line="240" w:lineRule="auto"/>
              <w:contextualSpacing/>
              <w:jc w:val="both"/>
              <w:rPr>
                <w:rFonts w:ascii="Times New Roman" w:eastAsia="Times New Roman" w:hAnsi="Times New Roman" w:cs="Times New Roman"/>
                <w:spacing w:val="-1"/>
                <w:sz w:val="20"/>
                <w:szCs w:val="20"/>
              </w:rPr>
            </w:pPr>
            <w:r w:rsidRPr="001E568E">
              <w:rPr>
                <w:rFonts w:ascii="Times New Roman" w:eastAsia="Times New Roman" w:hAnsi="Times New Roman" w:cs="Times New Roman"/>
                <w:spacing w:val="-1"/>
                <w:sz w:val="20"/>
                <w:szCs w:val="20"/>
              </w:rPr>
              <w:t>сдельная;</w:t>
            </w:r>
          </w:p>
          <w:p w:rsidR="00B24EF6" w:rsidRPr="001E568E" w:rsidRDefault="00B24EF6" w:rsidP="001E568E">
            <w:pPr>
              <w:widowControl w:val="0"/>
              <w:tabs>
                <w:tab w:val="left" w:pos="821"/>
              </w:tabs>
              <w:autoSpaceDE w:val="0"/>
              <w:autoSpaceDN w:val="0"/>
              <w:spacing w:after="0" w:line="240" w:lineRule="auto"/>
              <w:contextualSpacing/>
              <w:jc w:val="both"/>
              <w:rPr>
                <w:rFonts w:ascii="Times New Roman" w:eastAsia="Times New Roman" w:hAnsi="Times New Roman" w:cs="Times New Roman"/>
                <w:spacing w:val="-1"/>
                <w:sz w:val="20"/>
                <w:szCs w:val="20"/>
              </w:rPr>
            </w:pPr>
            <w:r w:rsidRPr="001E568E">
              <w:rPr>
                <w:rFonts w:ascii="Times New Roman" w:eastAsia="Times New Roman" w:hAnsi="Times New Roman" w:cs="Times New Roman"/>
                <w:spacing w:val="-1"/>
                <w:sz w:val="20"/>
                <w:szCs w:val="20"/>
              </w:rPr>
              <w:t>комиссионная;</w:t>
            </w:r>
          </w:p>
          <w:p w:rsidR="00B24EF6" w:rsidRPr="001E568E" w:rsidRDefault="00B24EF6" w:rsidP="001E568E">
            <w:pPr>
              <w:widowControl w:val="0"/>
              <w:tabs>
                <w:tab w:val="left" w:pos="821"/>
              </w:tabs>
              <w:autoSpaceDE w:val="0"/>
              <w:autoSpaceDN w:val="0"/>
              <w:spacing w:after="0" w:line="240" w:lineRule="auto"/>
              <w:contextualSpacing/>
              <w:jc w:val="both"/>
              <w:rPr>
                <w:rFonts w:ascii="Times New Roman" w:eastAsia="Times New Roman" w:hAnsi="Times New Roman" w:cs="Times New Roman"/>
                <w:spacing w:val="-1"/>
                <w:sz w:val="20"/>
                <w:szCs w:val="20"/>
              </w:rPr>
            </w:pPr>
            <w:r w:rsidRPr="001E568E">
              <w:rPr>
                <w:rFonts w:ascii="Times New Roman" w:eastAsia="Times New Roman" w:hAnsi="Times New Roman" w:cs="Times New Roman"/>
                <w:spacing w:val="-1"/>
                <w:sz w:val="20"/>
                <w:szCs w:val="20"/>
              </w:rPr>
              <w:lastRenderedPageBreak/>
              <w:t>система плавающих окладов;</w:t>
            </w:r>
          </w:p>
          <w:p w:rsidR="00B24EF6" w:rsidRPr="001E568E" w:rsidRDefault="00B24EF6" w:rsidP="001E568E">
            <w:pPr>
              <w:widowControl w:val="0"/>
              <w:tabs>
                <w:tab w:val="left" w:pos="821"/>
              </w:tabs>
              <w:autoSpaceDE w:val="0"/>
              <w:autoSpaceDN w:val="0"/>
              <w:spacing w:after="0" w:line="240" w:lineRule="auto"/>
              <w:contextualSpacing/>
              <w:jc w:val="both"/>
              <w:rPr>
                <w:rFonts w:ascii="Times New Roman" w:eastAsia="Times New Roman" w:hAnsi="Times New Roman" w:cs="Times New Roman"/>
                <w:spacing w:val="-1"/>
                <w:sz w:val="20"/>
                <w:szCs w:val="20"/>
              </w:rPr>
            </w:pPr>
            <w:r w:rsidRPr="001E568E">
              <w:rPr>
                <w:rFonts w:ascii="Times New Roman" w:eastAsia="Times New Roman" w:hAnsi="Times New Roman" w:cs="Times New Roman"/>
                <w:spacing w:val="-1"/>
                <w:sz w:val="20"/>
                <w:szCs w:val="20"/>
              </w:rPr>
              <w:t>аккордная.</w:t>
            </w:r>
          </w:p>
          <w:p w:rsidR="00B24EF6" w:rsidRPr="001E568E" w:rsidRDefault="00B24EF6" w:rsidP="001E568E">
            <w:pPr>
              <w:widowControl w:val="0"/>
              <w:tabs>
                <w:tab w:val="left" w:pos="821"/>
              </w:tabs>
              <w:autoSpaceDE w:val="0"/>
              <w:autoSpaceDN w:val="0"/>
              <w:spacing w:after="0" w:line="240" w:lineRule="auto"/>
              <w:contextualSpacing/>
              <w:jc w:val="both"/>
              <w:rPr>
                <w:rFonts w:ascii="Times New Roman" w:eastAsia="Times New Roman" w:hAnsi="Times New Roman" w:cs="Times New Roman"/>
                <w:spacing w:val="-1"/>
                <w:sz w:val="20"/>
                <w:szCs w:val="20"/>
              </w:rPr>
            </w:pPr>
            <w:r w:rsidRPr="001E568E">
              <w:rPr>
                <w:rFonts w:ascii="Times New Roman" w:eastAsia="Times New Roman" w:hAnsi="Times New Roman" w:cs="Times New Roman"/>
                <w:spacing w:val="-1"/>
                <w:sz w:val="20"/>
                <w:szCs w:val="20"/>
              </w:rPr>
              <w:t>Доплаты и надбавки — дополнительные выплаты сотрудникам, которые начисляются им помимо заработной платы и включаются в систему оплаты труда. Под надбавками, как правило, понимают выплаты стимулирующего характера, которые начисляются за конкретные заслуги или характеристики работника.</w:t>
            </w:r>
          </w:p>
        </w:tc>
      </w:tr>
      <w:tr w:rsidR="00B24EF6" w:rsidRPr="001E568E" w:rsidTr="001E568E">
        <w:tc>
          <w:tcPr>
            <w:tcW w:w="258" w:type="pct"/>
          </w:tcPr>
          <w:p w:rsidR="00B24EF6" w:rsidRPr="001E568E" w:rsidRDefault="00B24EF6" w:rsidP="001E568E">
            <w:pPr>
              <w:widowControl w:val="0"/>
              <w:tabs>
                <w:tab w:val="left" w:pos="821"/>
              </w:tabs>
              <w:autoSpaceDE w:val="0"/>
              <w:autoSpaceDN w:val="0"/>
              <w:spacing w:after="0" w:line="240" w:lineRule="auto"/>
              <w:ind w:left="284"/>
              <w:contextualSpacing/>
              <w:rPr>
                <w:rFonts w:ascii="Times New Roman" w:hAnsi="Times New Roman" w:cs="Times New Roman"/>
                <w:sz w:val="20"/>
                <w:szCs w:val="20"/>
              </w:rPr>
            </w:pPr>
            <w:r w:rsidRPr="001E568E">
              <w:rPr>
                <w:rFonts w:ascii="Times New Roman" w:hAnsi="Times New Roman" w:cs="Times New Roman"/>
                <w:sz w:val="20"/>
                <w:szCs w:val="20"/>
              </w:rPr>
              <w:lastRenderedPageBreak/>
              <w:t>10.</w:t>
            </w:r>
          </w:p>
        </w:tc>
        <w:tc>
          <w:tcPr>
            <w:tcW w:w="1614" w:type="pct"/>
          </w:tcPr>
          <w:p w:rsidR="00B24EF6" w:rsidRPr="001E568E" w:rsidRDefault="00B24EF6" w:rsidP="001E568E">
            <w:pPr>
              <w:widowControl w:val="0"/>
              <w:tabs>
                <w:tab w:val="left" w:pos="821"/>
              </w:tabs>
              <w:autoSpaceDE w:val="0"/>
              <w:autoSpaceDN w:val="0"/>
              <w:spacing w:after="0" w:line="240" w:lineRule="auto"/>
              <w:contextualSpacing/>
              <w:jc w:val="both"/>
              <w:rPr>
                <w:rFonts w:ascii="Times New Roman" w:eastAsia="Times New Roman" w:hAnsi="Times New Roman" w:cs="Times New Roman"/>
                <w:sz w:val="20"/>
                <w:szCs w:val="20"/>
              </w:rPr>
            </w:pPr>
            <w:r w:rsidRPr="001E568E">
              <w:rPr>
                <w:rFonts w:ascii="Times New Roman" w:eastAsia="Times New Roman" w:hAnsi="Times New Roman" w:cs="Times New Roman"/>
                <w:sz w:val="20"/>
                <w:szCs w:val="20"/>
              </w:rPr>
              <w:t>Понятие</w:t>
            </w:r>
            <w:r w:rsidRPr="001E568E">
              <w:rPr>
                <w:rFonts w:ascii="Times New Roman" w:eastAsia="Times New Roman" w:hAnsi="Times New Roman" w:cs="Times New Roman"/>
                <w:spacing w:val="-4"/>
                <w:sz w:val="20"/>
                <w:szCs w:val="20"/>
              </w:rPr>
              <w:t xml:space="preserve"> </w:t>
            </w:r>
            <w:r w:rsidRPr="001E568E">
              <w:rPr>
                <w:rFonts w:ascii="Times New Roman" w:eastAsia="Times New Roman" w:hAnsi="Times New Roman" w:cs="Times New Roman"/>
                <w:sz w:val="20"/>
                <w:szCs w:val="20"/>
              </w:rPr>
              <w:t>и</w:t>
            </w:r>
            <w:r w:rsidRPr="001E568E">
              <w:rPr>
                <w:rFonts w:ascii="Times New Roman" w:eastAsia="Times New Roman" w:hAnsi="Times New Roman" w:cs="Times New Roman"/>
                <w:spacing w:val="-3"/>
                <w:sz w:val="20"/>
                <w:szCs w:val="20"/>
              </w:rPr>
              <w:t xml:space="preserve"> </w:t>
            </w:r>
            <w:r w:rsidRPr="001E568E">
              <w:rPr>
                <w:rFonts w:ascii="Times New Roman" w:eastAsia="Times New Roman" w:hAnsi="Times New Roman" w:cs="Times New Roman"/>
                <w:sz w:val="20"/>
                <w:szCs w:val="20"/>
              </w:rPr>
              <w:t>состав</w:t>
            </w:r>
            <w:r w:rsidRPr="001E568E">
              <w:rPr>
                <w:rFonts w:ascii="Times New Roman" w:eastAsia="Times New Roman" w:hAnsi="Times New Roman" w:cs="Times New Roman"/>
                <w:spacing w:val="-3"/>
                <w:sz w:val="20"/>
                <w:szCs w:val="20"/>
              </w:rPr>
              <w:t xml:space="preserve"> </w:t>
            </w:r>
            <w:r w:rsidRPr="001E568E">
              <w:rPr>
                <w:rFonts w:ascii="Times New Roman" w:eastAsia="Times New Roman" w:hAnsi="Times New Roman" w:cs="Times New Roman"/>
                <w:sz w:val="20"/>
                <w:szCs w:val="20"/>
              </w:rPr>
              <w:t>издержек</w:t>
            </w:r>
            <w:r w:rsidRPr="001E568E">
              <w:rPr>
                <w:rFonts w:ascii="Times New Roman" w:eastAsia="Times New Roman" w:hAnsi="Times New Roman" w:cs="Times New Roman"/>
                <w:spacing w:val="-3"/>
                <w:sz w:val="20"/>
                <w:szCs w:val="20"/>
              </w:rPr>
              <w:t xml:space="preserve"> </w:t>
            </w:r>
            <w:r w:rsidRPr="001E568E">
              <w:rPr>
                <w:rFonts w:ascii="Times New Roman" w:eastAsia="Times New Roman" w:hAnsi="Times New Roman" w:cs="Times New Roman"/>
                <w:sz w:val="20"/>
                <w:szCs w:val="20"/>
              </w:rPr>
              <w:t>производства</w:t>
            </w:r>
            <w:r w:rsidRPr="001E568E">
              <w:rPr>
                <w:rFonts w:ascii="Times New Roman" w:eastAsia="Times New Roman" w:hAnsi="Times New Roman" w:cs="Times New Roman"/>
                <w:spacing w:val="-3"/>
                <w:sz w:val="20"/>
                <w:szCs w:val="20"/>
              </w:rPr>
              <w:t xml:space="preserve"> </w:t>
            </w:r>
            <w:r w:rsidRPr="001E568E">
              <w:rPr>
                <w:rFonts w:ascii="Times New Roman" w:eastAsia="Times New Roman" w:hAnsi="Times New Roman" w:cs="Times New Roman"/>
                <w:sz w:val="20"/>
                <w:szCs w:val="20"/>
              </w:rPr>
              <w:t>и</w:t>
            </w:r>
            <w:r w:rsidRPr="001E568E">
              <w:rPr>
                <w:rFonts w:ascii="Times New Roman" w:eastAsia="Times New Roman" w:hAnsi="Times New Roman" w:cs="Times New Roman"/>
                <w:spacing w:val="-3"/>
                <w:sz w:val="20"/>
                <w:szCs w:val="20"/>
              </w:rPr>
              <w:t xml:space="preserve"> </w:t>
            </w:r>
            <w:r w:rsidRPr="001E568E">
              <w:rPr>
                <w:rFonts w:ascii="Times New Roman" w:eastAsia="Times New Roman" w:hAnsi="Times New Roman" w:cs="Times New Roman"/>
                <w:sz w:val="20"/>
                <w:szCs w:val="20"/>
              </w:rPr>
              <w:t>обращения.</w:t>
            </w:r>
            <w:r w:rsidRPr="001E568E">
              <w:rPr>
                <w:rFonts w:ascii="Times New Roman" w:eastAsia="Times New Roman" w:hAnsi="Times New Roman" w:cs="Times New Roman"/>
                <w:spacing w:val="-3"/>
                <w:sz w:val="20"/>
                <w:szCs w:val="20"/>
              </w:rPr>
              <w:t xml:space="preserve"> </w:t>
            </w:r>
            <w:r w:rsidRPr="001E568E">
              <w:rPr>
                <w:rFonts w:ascii="Times New Roman" w:eastAsia="Times New Roman" w:hAnsi="Times New Roman" w:cs="Times New Roman"/>
                <w:sz w:val="20"/>
                <w:szCs w:val="20"/>
              </w:rPr>
              <w:t>Виды</w:t>
            </w:r>
            <w:r w:rsidRPr="001E568E">
              <w:rPr>
                <w:rFonts w:ascii="Times New Roman" w:eastAsia="Times New Roman" w:hAnsi="Times New Roman" w:cs="Times New Roman"/>
                <w:spacing w:val="-6"/>
                <w:sz w:val="20"/>
                <w:szCs w:val="20"/>
              </w:rPr>
              <w:t xml:space="preserve"> </w:t>
            </w:r>
            <w:r w:rsidRPr="001E568E">
              <w:rPr>
                <w:rFonts w:ascii="Times New Roman" w:eastAsia="Times New Roman" w:hAnsi="Times New Roman" w:cs="Times New Roman"/>
                <w:sz w:val="20"/>
                <w:szCs w:val="20"/>
              </w:rPr>
              <w:t>издержек. Состав и структура затрат, включаемых в себестоимость продукции. Классификация затрат.</w:t>
            </w:r>
          </w:p>
        </w:tc>
        <w:tc>
          <w:tcPr>
            <w:tcW w:w="3128" w:type="pct"/>
          </w:tcPr>
          <w:p w:rsidR="00B24EF6" w:rsidRPr="001E568E" w:rsidRDefault="00B24EF6" w:rsidP="001E568E">
            <w:pPr>
              <w:widowControl w:val="0"/>
              <w:tabs>
                <w:tab w:val="left" w:pos="821"/>
              </w:tabs>
              <w:autoSpaceDE w:val="0"/>
              <w:autoSpaceDN w:val="0"/>
              <w:spacing w:after="0" w:line="240" w:lineRule="auto"/>
              <w:contextualSpacing/>
              <w:jc w:val="both"/>
              <w:rPr>
                <w:rFonts w:ascii="Times New Roman" w:eastAsia="Times New Roman" w:hAnsi="Times New Roman" w:cs="Times New Roman"/>
                <w:sz w:val="20"/>
                <w:szCs w:val="20"/>
              </w:rPr>
            </w:pPr>
            <w:r w:rsidRPr="001E568E">
              <w:rPr>
                <w:rFonts w:ascii="Times New Roman" w:eastAsia="Times New Roman" w:hAnsi="Times New Roman" w:cs="Times New Roman"/>
                <w:sz w:val="20"/>
                <w:szCs w:val="20"/>
              </w:rPr>
              <w:t>Издержками можно назвать любые расходы ресурсов поддающихся учету. Те издержки, которые прямо необходимы для производства товара или услуги считаются издержками производства.</w:t>
            </w:r>
          </w:p>
          <w:p w:rsidR="00B24EF6" w:rsidRPr="001E568E" w:rsidRDefault="00B24EF6" w:rsidP="001E568E">
            <w:pPr>
              <w:widowControl w:val="0"/>
              <w:tabs>
                <w:tab w:val="left" w:pos="821"/>
              </w:tabs>
              <w:autoSpaceDE w:val="0"/>
              <w:autoSpaceDN w:val="0"/>
              <w:spacing w:after="0" w:line="240" w:lineRule="auto"/>
              <w:contextualSpacing/>
              <w:jc w:val="both"/>
              <w:rPr>
                <w:rFonts w:ascii="Times New Roman" w:eastAsia="Times New Roman" w:hAnsi="Times New Roman" w:cs="Times New Roman"/>
                <w:sz w:val="20"/>
                <w:szCs w:val="20"/>
              </w:rPr>
            </w:pPr>
            <w:r w:rsidRPr="001E568E">
              <w:rPr>
                <w:rFonts w:ascii="Times New Roman" w:eastAsia="Times New Roman" w:hAnsi="Times New Roman" w:cs="Times New Roman"/>
                <w:sz w:val="20"/>
                <w:szCs w:val="20"/>
              </w:rPr>
              <w:t>В экономике они называются издержками, или затратами. Экономические издержки — это расходы, которые появляются у фирмы в процессе хозяйственной деятельности и выражаются в себестоимости товара или услуги. Внутренние (неявные) издержки — это деньги, которые предприниматель тратит на оплату собственных ресурсов.</w:t>
            </w:r>
          </w:p>
          <w:p w:rsidR="00B24EF6" w:rsidRPr="001E568E" w:rsidRDefault="00B24EF6" w:rsidP="001E568E">
            <w:pPr>
              <w:widowControl w:val="0"/>
              <w:tabs>
                <w:tab w:val="left" w:pos="821"/>
              </w:tabs>
              <w:autoSpaceDE w:val="0"/>
              <w:autoSpaceDN w:val="0"/>
              <w:spacing w:after="0" w:line="240" w:lineRule="auto"/>
              <w:contextualSpacing/>
              <w:jc w:val="both"/>
              <w:rPr>
                <w:rFonts w:ascii="Times New Roman" w:eastAsia="Times New Roman" w:hAnsi="Times New Roman" w:cs="Times New Roman"/>
                <w:sz w:val="20"/>
                <w:szCs w:val="20"/>
              </w:rPr>
            </w:pPr>
            <w:r w:rsidRPr="001E568E">
              <w:rPr>
                <w:rFonts w:ascii="Times New Roman" w:eastAsia="Times New Roman" w:hAnsi="Times New Roman" w:cs="Times New Roman"/>
                <w:sz w:val="20"/>
                <w:szCs w:val="20"/>
              </w:rPr>
              <w:t>По степени зависимости от объема производства:</w:t>
            </w:r>
          </w:p>
          <w:p w:rsidR="00B24EF6" w:rsidRPr="001E568E" w:rsidRDefault="00B24EF6" w:rsidP="001E568E">
            <w:pPr>
              <w:widowControl w:val="0"/>
              <w:tabs>
                <w:tab w:val="left" w:pos="821"/>
              </w:tabs>
              <w:autoSpaceDE w:val="0"/>
              <w:autoSpaceDN w:val="0"/>
              <w:spacing w:after="0" w:line="240" w:lineRule="auto"/>
              <w:contextualSpacing/>
              <w:jc w:val="both"/>
              <w:rPr>
                <w:rFonts w:ascii="Times New Roman" w:eastAsia="Times New Roman" w:hAnsi="Times New Roman" w:cs="Times New Roman"/>
                <w:sz w:val="20"/>
                <w:szCs w:val="20"/>
              </w:rPr>
            </w:pPr>
            <w:r w:rsidRPr="001E568E">
              <w:rPr>
                <w:rFonts w:ascii="Times New Roman" w:eastAsia="Times New Roman" w:hAnsi="Times New Roman" w:cs="Times New Roman"/>
                <w:sz w:val="20"/>
                <w:szCs w:val="20"/>
              </w:rPr>
              <w:t>Переменные издержки изменяются пропорционально изменению объема производства.</w:t>
            </w:r>
          </w:p>
          <w:p w:rsidR="00B24EF6" w:rsidRPr="001E568E" w:rsidRDefault="00B24EF6" w:rsidP="001E568E">
            <w:pPr>
              <w:widowControl w:val="0"/>
              <w:tabs>
                <w:tab w:val="left" w:pos="821"/>
              </w:tabs>
              <w:autoSpaceDE w:val="0"/>
              <w:autoSpaceDN w:val="0"/>
              <w:spacing w:after="0" w:line="240" w:lineRule="auto"/>
              <w:contextualSpacing/>
              <w:jc w:val="both"/>
              <w:rPr>
                <w:rFonts w:ascii="Times New Roman" w:eastAsia="Times New Roman" w:hAnsi="Times New Roman" w:cs="Times New Roman"/>
                <w:sz w:val="20"/>
                <w:szCs w:val="20"/>
              </w:rPr>
            </w:pPr>
            <w:r w:rsidRPr="001E568E">
              <w:rPr>
                <w:rFonts w:ascii="Times New Roman" w:eastAsia="Times New Roman" w:hAnsi="Times New Roman" w:cs="Times New Roman"/>
                <w:sz w:val="20"/>
                <w:szCs w:val="20"/>
              </w:rPr>
              <w:t>Постоянные издержки не изменяются при изменении объема производства.</w:t>
            </w:r>
          </w:p>
          <w:p w:rsidR="00B24EF6" w:rsidRPr="001E568E" w:rsidRDefault="00B24EF6" w:rsidP="001E568E">
            <w:pPr>
              <w:widowControl w:val="0"/>
              <w:tabs>
                <w:tab w:val="left" w:pos="821"/>
              </w:tabs>
              <w:autoSpaceDE w:val="0"/>
              <w:autoSpaceDN w:val="0"/>
              <w:spacing w:after="0" w:line="240" w:lineRule="auto"/>
              <w:contextualSpacing/>
              <w:jc w:val="both"/>
              <w:rPr>
                <w:rFonts w:ascii="Times New Roman" w:eastAsia="Times New Roman" w:hAnsi="Times New Roman" w:cs="Times New Roman"/>
                <w:sz w:val="20"/>
                <w:szCs w:val="20"/>
              </w:rPr>
            </w:pPr>
            <w:r w:rsidRPr="001E568E">
              <w:rPr>
                <w:rFonts w:ascii="Times New Roman" w:eastAsia="Times New Roman" w:hAnsi="Times New Roman" w:cs="Times New Roman"/>
                <w:sz w:val="20"/>
                <w:szCs w:val="20"/>
              </w:rPr>
              <w:t>По характеру учета:</w:t>
            </w:r>
          </w:p>
          <w:p w:rsidR="00B24EF6" w:rsidRPr="001E568E" w:rsidRDefault="00B24EF6" w:rsidP="001E568E">
            <w:pPr>
              <w:widowControl w:val="0"/>
              <w:tabs>
                <w:tab w:val="left" w:pos="821"/>
              </w:tabs>
              <w:autoSpaceDE w:val="0"/>
              <w:autoSpaceDN w:val="0"/>
              <w:spacing w:after="0" w:line="240" w:lineRule="auto"/>
              <w:contextualSpacing/>
              <w:jc w:val="both"/>
              <w:rPr>
                <w:rFonts w:ascii="Times New Roman" w:eastAsia="Times New Roman" w:hAnsi="Times New Roman" w:cs="Times New Roman"/>
                <w:sz w:val="20"/>
                <w:szCs w:val="20"/>
              </w:rPr>
            </w:pPr>
            <w:r w:rsidRPr="001E568E">
              <w:rPr>
                <w:rFonts w:ascii="Times New Roman" w:eastAsia="Times New Roman" w:hAnsi="Times New Roman" w:cs="Times New Roman"/>
                <w:sz w:val="20"/>
                <w:szCs w:val="20"/>
              </w:rPr>
              <w:t>Прямые издержки могут быть непосредственно связаны с конкретным продуктом или услугой.</w:t>
            </w:r>
          </w:p>
          <w:p w:rsidR="00B24EF6" w:rsidRPr="001E568E" w:rsidRDefault="00B24EF6" w:rsidP="001E568E">
            <w:pPr>
              <w:widowControl w:val="0"/>
              <w:tabs>
                <w:tab w:val="left" w:pos="821"/>
              </w:tabs>
              <w:autoSpaceDE w:val="0"/>
              <w:autoSpaceDN w:val="0"/>
              <w:spacing w:after="0" w:line="240" w:lineRule="auto"/>
              <w:contextualSpacing/>
              <w:jc w:val="both"/>
              <w:rPr>
                <w:rFonts w:ascii="Times New Roman" w:eastAsia="Times New Roman" w:hAnsi="Times New Roman" w:cs="Times New Roman"/>
                <w:sz w:val="20"/>
                <w:szCs w:val="20"/>
              </w:rPr>
            </w:pPr>
            <w:r w:rsidRPr="001E568E">
              <w:rPr>
                <w:rFonts w:ascii="Times New Roman" w:eastAsia="Times New Roman" w:hAnsi="Times New Roman" w:cs="Times New Roman"/>
                <w:sz w:val="20"/>
                <w:szCs w:val="20"/>
              </w:rPr>
              <w:t>Косвенные издержки не могут быть непосредственно приписаны конкретному продукту или услуге.</w:t>
            </w:r>
          </w:p>
          <w:p w:rsidR="00B24EF6" w:rsidRPr="001E568E" w:rsidRDefault="00B24EF6" w:rsidP="001E568E">
            <w:pPr>
              <w:widowControl w:val="0"/>
              <w:tabs>
                <w:tab w:val="left" w:pos="821"/>
              </w:tabs>
              <w:autoSpaceDE w:val="0"/>
              <w:autoSpaceDN w:val="0"/>
              <w:spacing w:after="0" w:line="240" w:lineRule="auto"/>
              <w:contextualSpacing/>
              <w:jc w:val="both"/>
              <w:rPr>
                <w:rFonts w:ascii="Times New Roman" w:eastAsia="Times New Roman" w:hAnsi="Times New Roman" w:cs="Times New Roman"/>
                <w:sz w:val="20"/>
                <w:szCs w:val="20"/>
              </w:rPr>
            </w:pPr>
            <w:r w:rsidRPr="001E568E">
              <w:rPr>
                <w:rFonts w:ascii="Times New Roman" w:eastAsia="Times New Roman" w:hAnsi="Times New Roman" w:cs="Times New Roman"/>
                <w:sz w:val="20"/>
                <w:szCs w:val="20"/>
              </w:rPr>
              <w:t>По срокам:</w:t>
            </w:r>
          </w:p>
          <w:p w:rsidR="00B24EF6" w:rsidRPr="001E568E" w:rsidRDefault="00B24EF6" w:rsidP="001E568E">
            <w:pPr>
              <w:widowControl w:val="0"/>
              <w:tabs>
                <w:tab w:val="left" w:pos="821"/>
              </w:tabs>
              <w:autoSpaceDE w:val="0"/>
              <w:autoSpaceDN w:val="0"/>
              <w:spacing w:after="0" w:line="240" w:lineRule="auto"/>
              <w:contextualSpacing/>
              <w:jc w:val="both"/>
              <w:rPr>
                <w:rFonts w:ascii="Times New Roman" w:eastAsia="Times New Roman" w:hAnsi="Times New Roman" w:cs="Times New Roman"/>
                <w:sz w:val="20"/>
                <w:szCs w:val="20"/>
              </w:rPr>
            </w:pPr>
            <w:r w:rsidRPr="001E568E">
              <w:rPr>
                <w:rFonts w:ascii="Times New Roman" w:eastAsia="Times New Roman" w:hAnsi="Times New Roman" w:cs="Times New Roman"/>
                <w:sz w:val="20"/>
                <w:szCs w:val="20"/>
              </w:rPr>
              <w:t>Краткосрочные издержки могут быть изменены в краткосрочной перспективе.</w:t>
            </w:r>
          </w:p>
          <w:p w:rsidR="00B24EF6" w:rsidRPr="001E568E" w:rsidRDefault="00B24EF6" w:rsidP="001E568E">
            <w:pPr>
              <w:widowControl w:val="0"/>
              <w:tabs>
                <w:tab w:val="left" w:pos="821"/>
              </w:tabs>
              <w:autoSpaceDE w:val="0"/>
              <w:autoSpaceDN w:val="0"/>
              <w:spacing w:after="0" w:line="240" w:lineRule="auto"/>
              <w:contextualSpacing/>
              <w:jc w:val="both"/>
              <w:rPr>
                <w:rFonts w:ascii="Times New Roman" w:eastAsia="Times New Roman" w:hAnsi="Times New Roman" w:cs="Times New Roman"/>
                <w:sz w:val="20"/>
                <w:szCs w:val="20"/>
              </w:rPr>
            </w:pPr>
            <w:r w:rsidRPr="001E568E">
              <w:rPr>
                <w:rFonts w:ascii="Times New Roman" w:eastAsia="Times New Roman" w:hAnsi="Times New Roman" w:cs="Times New Roman"/>
                <w:sz w:val="20"/>
                <w:szCs w:val="20"/>
              </w:rPr>
              <w:t xml:space="preserve">Долгосрочные издержки нельзя изменить в краткосрочной перспективе. </w:t>
            </w:r>
          </w:p>
          <w:p w:rsidR="00B24EF6" w:rsidRPr="001E568E" w:rsidRDefault="00B24EF6" w:rsidP="001E568E">
            <w:pPr>
              <w:widowControl w:val="0"/>
              <w:tabs>
                <w:tab w:val="left" w:pos="821"/>
              </w:tabs>
              <w:autoSpaceDE w:val="0"/>
              <w:autoSpaceDN w:val="0"/>
              <w:spacing w:after="0" w:line="240" w:lineRule="auto"/>
              <w:contextualSpacing/>
              <w:jc w:val="both"/>
              <w:rPr>
                <w:rFonts w:ascii="Times New Roman" w:eastAsia="Times New Roman" w:hAnsi="Times New Roman" w:cs="Times New Roman"/>
                <w:sz w:val="20"/>
                <w:szCs w:val="20"/>
              </w:rPr>
            </w:pPr>
            <w:r w:rsidRPr="001E568E">
              <w:rPr>
                <w:rFonts w:ascii="Times New Roman" w:eastAsia="Times New Roman" w:hAnsi="Times New Roman" w:cs="Times New Roman"/>
                <w:sz w:val="20"/>
                <w:szCs w:val="20"/>
              </w:rPr>
              <w:t>Что входит в себестоимость продукции - это расходы на материалы и комплектующие Расходы на топливо и энергию Аренду производственных помещений и оборудования, включая и расходы на лизинг (финансовую аренду) в части начисляемой амортизации Оплату труда и социальные выплаты производственного персонала.</w:t>
            </w:r>
          </w:p>
        </w:tc>
      </w:tr>
      <w:tr w:rsidR="00B24EF6" w:rsidRPr="001E568E" w:rsidTr="001E568E">
        <w:tc>
          <w:tcPr>
            <w:tcW w:w="258" w:type="pct"/>
          </w:tcPr>
          <w:p w:rsidR="00B24EF6" w:rsidRPr="001E568E" w:rsidRDefault="00B24EF6" w:rsidP="001E568E">
            <w:pPr>
              <w:widowControl w:val="0"/>
              <w:tabs>
                <w:tab w:val="left" w:pos="821"/>
              </w:tabs>
              <w:autoSpaceDE w:val="0"/>
              <w:autoSpaceDN w:val="0"/>
              <w:spacing w:after="0" w:line="240" w:lineRule="auto"/>
              <w:ind w:left="284"/>
              <w:contextualSpacing/>
              <w:rPr>
                <w:rFonts w:ascii="Times New Roman" w:hAnsi="Times New Roman" w:cs="Times New Roman"/>
                <w:sz w:val="20"/>
                <w:szCs w:val="20"/>
              </w:rPr>
            </w:pPr>
            <w:r w:rsidRPr="001E568E">
              <w:rPr>
                <w:rFonts w:ascii="Times New Roman" w:hAnsi="Times New Roman" w:cs="Times New Roman"/>
                <w:sz w:val="20"/>
                <w:szCs w:val="20"/>
              </w:rPr>
              <w:t>11.</w:t>
            </w:r>
          </w:p>
        </w:tc>
        <w:tc>
          <w:tcPr>
            <w:tcW w:w="1614" w:type="pct"/>
          </w:tcPr>
          <w:p w:rsidR="00B24EF6" w:rsidRPr="001E568E" w:rsidRDefault="00B24EF6" w:rsidP="001E568E">
            <w:pPr>
              <w:widowControl w:val="0"/>
              <w:tabs>
                <w:tab w:val="left" w:pos="821"/>
              </w:tabs>
              <w:autoSpaceDE w:val="0"/>
              <w:autoSpaceDN w:val="0"/>
              <w:spacing w:after="0" w:line="240" w:lineRule="auto"/>
              <w:contextualSpacing/>
              <w:jc w:val="both"/>
              <w:rPr>
                <w:rFonts w:ascii="Times New Roman" w:eastAsia="Times New Roman" w:hAnsi="Times New Roman" w:cs="Times New Roman"/>
                <w:sz w:val="20"/>
                <w:szCs w:val="20"/>
              </w:rPr>
            </w:pPr>
            <w:r w:rsidRPr="001E568E">
              <w:rPr>
                <w:rFonts w:ascii="Times New Roman" w:eastAsia="Times New Roman" w:hAnsi="Times New Roman" w:cs="Times New Roman"/>
                <w:sz w:val="20"/>
                <w:szCs w:val="20"/>
              </w:rPr>
              <w:t>Определение (планирование) себестоимости продукции на предприятии. Расчет</w:t>
            </w:r>
            <w:r w:rsidRPr="001E568E">
              <w:rPr>
                <w:rFonts w:ascii="Times New Roman" w:eastAsia="Times New Roman" w:hAnsi="Times New Roman" w:cs="Times New Roman"/>
                <w:spacing w:val="1"/>
                <w:sz w:val="20"/>
                <w:szCs w:val="20"/>
              </w:rPr>
              <w:t xml:space="preserve"> </w:t>
            </w:r>
            <w:r w:rsidRPr="001E568E">
              <w:rPr>
                <w:rFonts w:ascii="Times New Roman" w:eastAsia="Times New Roman" w:hAnsi="Times New Roman" w:cs="Times New Roman"/>
                <w:sz w:val="20"/>
                <w:szCs w:val="20"/>
              </w:rPr>
              <w:t>показателей,</w:t>
            </w:r>
            <w:r w:rsidRPr="001E568E">
              <w:rPr>
                <w:rFonts w:ascii="Times New Roman" w:eastAsia="Times New Roman" w:hAnsi="Times New Roman" w:cs="Times New Roman"/>
                <w:spacing w:val="-7"/>
                <w:sz w:val="20"/>
                <w:szCs w:val="20"/>
              </w:rPr>
              <w:t xml:space="preserve"> </w:t>
            </w:r>
            <w:r w:rsidRPr="001E568E">
              <w:rPr>
                <w:rFonts w:ascii="Times New Roman" w:eastAsia="Times New Roman" w:hAnsi="Times New Roman" w:cs="Times New Roman"/>
                <w:sz w:val="20"/>
                <w:szCs w:val="20"/>
              </w:rPr>
              <w:t>характеризующих</w:t>
            </w:r>
            <w:r w:rsidRPr="001E568E">
              <w:rPr>
                <w:rFonts w:ascii="Times New Roman" w:eastAsia="Times New Roman" w:hAnsi="Times New Roman" w:cs="Times New Roman"/>
                <w:spacing w:val="2"/>
                <w:sz w:val="20"/>
                <w:szCs w:val="20"/>
              </w:rPr>
              <w:t xml:space="preserve"> </w:t>
            </w:r>
            <w:r w:rsidRPr="001E568E">
              <w:rPr>
                <w:rFonts w:ascii="Times New Roman" w:eastAsia="Times New Roman" w:hAnsi="Times New Roman" w:cs="Times New Roman"/>
                <w:sz w:val="20"/>
                <w:szCs w:val="20"/>
              </w:rPr>
              <w:t>уровень</w:t>
            </w:r>
            <w:r w:rsidRPr="001E568E">
              <w:rPr>
                <w:rFonts w:ascii="Times New Roman" w:eastAsia="Times New Roman" w:hAnsi="Times New Roman" w:cs="Times New Roman"/>
                <w:spacing w:val="-4"/>
                <w:sz w:val="20"/>
                <w:szCs w:val="20"/>
              </w:rPr>
              <w:t xml:space="preserve"> </w:t>
            </w:r>
            <w:r w:rsidRPr="001E568E">
              <w:rPr>
                <w:rFonts w:ascii="Times New Roman" w:eastAsia="Times New Roman" w:hAnsi="Times New Roman" w:cs="Times New Roman"/>
                <w:sz w:val="20"/>
                <w:szCs w:val="20"/>
              </w:rPr>
              <w:t>и</w:t>
            </w:r>
            <w:r w:rsidRPr="001E568E">
              <w:rPr>
                <w:rFonts w:ascii="Times New Roman" w:eastAsia="Times New Roman" w:hAnsi="Times New Roman" w:cs="Times New Roman"/>
                <w:spacing w:val="-4"/>
                <w:sz w:val="20"/>
                <w:szCs w:val="20"/>
              </w:rPr>
              <w:t xml:space="preserve"> </w:t>
            </w:r>
            <w:r w:rsidRPr="001E568E">
              <w:rPr>
                <w:rFonts w:ascii="Times New Roman" w:eastAsia="Times New Roman" w:hAnsi="Times New Roman" w:cs="Times New Roman"/>
                <w:sz w:val="20"/>
                <w:szCs w:val="20"/>
              </w:rPr>
              <w:t>динамику</w:t>
            </w:r>
            <w:r w:rsidRPr="001E568E">
              <w:rPr>
                <w:rFonts w:ascii="Times New Roman" w:eastAsia="Times New Roman" w:hAnsi="Times New Roman" w:cs="Times New Roman"/>
                <w:spacing w:val="-9"/>
                <w:sz w:val="20"/>
                <w:szCs w:val="20"/>
              </w:rPr>
              <w:t xml:space="preserve"> </w:t>
            </w:r>
            <w:r w:rsidRPr="001E568E">
              <w:rPr>
                <w:rFonts w:ascii="Times New Roman" w:eastAsia="Times New Roman" w:hAnsi="Times New Roman" w:cs="Times New Roman"/>
                <w:sz w:val="20"/>
                <w:szCs w:val="20"/>
              </w:rPr>
              <w:t>себестоимости</w:t>
            </w:r>
            <w:r w:rsidRPr="001E568E">
              <w:rPr>
                <w:rFonts w:ascii="Times New Roman" w:eastAsia="Times New Roman" w:hAnsi="Times New Roman" w:cs="Times New Roman"/>
                <w:spacing w:val="-3"/>
                <w:sz w:val="20"/>
                <w:szCs w:val="20"/>
              </w:rPr>
              <w:t xml:space="preserve"> </w:t>
            </w:r>
            <w:r w:rsidRPr="001E568E">
              <w:rPr>
                <w:rFonts w:ascii="Times New Roman" w:eastAsia="Times New Roman" w:hAnsi="Times New Roman" w:cs="Times New Roman"/>
                <w:sz w:val="20"/>
                <w:szCs w:val="20"/>
              </w:rPr>
              <w:t>продукции</w:t>
            </w:r>
            <w:r w:rsidRPr="001E568E">
              <w:rPr>
                <w:rFonts w:ascii="Times New Roman" w:eastAsia="Times New Roman" w:hAnsi="Times New Roman" w:cs="Times New Roman"/>
                <w:spacing w:val="-4"/>
                <w:sz w:val="20"/>
                <w:szCs w:val="20"/>
              </w:rPr>
              <w:t xml:space="preserve"> </w:t>
            </w:r>
            <w:r w:rsidRPr="001E568E">
              <w:rPr>
                <w:rFonts w:ascii="Times New Roman" w:eastAsia="Times New Roman" w:hAnsi="Times New Roman" w:cs="Times New Roman"/>
                <w:sz w:val="20"/>
                <w:szCs w:val="20"/>
              </w:rPr>
              <w:t>на</w:t>
            </w:r>
            <w:r w:rsidRPr="001E568E">
              <w:rPr>
                <w:rFonts w:ascii="Times New Roman" w:eastAsia="Times New Roman" w:hAnsi="Times New Roman" w:cs="Times New Roman"/>
                <w:spacing w:val="-57"/>
                <w:sz w:val="20"/>
                <w:szCs w:val="20"/>
              </w:rPr>
              <w:t xml:space="preserve"> </w:t>
            </w:r>
            <w:r w:rsidRPr="001E568E">
              <w:rPr>
                <w:rFonts w:ascii="Times New Roman" w:eastAsia="Times New Roman" w:hAnsi="Times New Roman" w:cs="Times New Roman"/>
                <w:sz w:val="20"/>
                <w:szCs w:val="20"/>
              </w:rPr>
              <w:t>предприятии.</w:t>
            </w:r>
          </w:p>
        </w:tc>
        <w:tc>
          <w:tcPr>
            <w:tcW w:w="3128" w:type="pct"/>
          </w:tcPr>
          <w:p w:rsidR="00B24EF6" w:rsidRPr="001E568E" w:rsidRDefault="00B24EF6" w:rsidP="001E568E">
            <w:pPr>
              <w:widowControl w:val="0"/>
              <w:tabs>
                <w:tab w:val="left" w:pos="821"/>
              </w:tabs>
              <w:autoSpaceDE w:val="0"/>
              <w:autoSpaceDN w:val="0"/>
              <w:spacing w:after="0" w:line="240" w:lineRule="auto"/>
              <w:contextualSpacing/>
              <w:jc w:val="both"/>
              <w:rPr>
                <w:rFonts w:ascii="Times New Roman" w:eastAsia="Times New Roman" w:hAnsi="Times New Roman" w:cs="Times New Roman"/>
                <w:sz w:val="20"/>
                <w:szCs w:val="20"/>
              </w:rPr>
            </w:pPr>
            <w:r w:rsidRPr="001E568E">
              <w:rPr>
                <w:rFonts w:ascii="Times New Roman" w:eastAsia="Times New Roman" w:hAnsi="Times New Roman" w:cs="Times New Roman"/>
                <w:sz w:val="20"/>
                <w:szCs w:val="20"/>
              </w:rPr>
              <w:t>Под планированием себестоимости продукции понимается расчет величины затрат, необходимых для производства определенного объема, ассортимента и качества продукции, при нормальных организационных, технологических, экономических и экологических условиях.</w:t>
            </w:r>
          </w:p>
          <w:p w:rsidR="00B24EF6" w:rsidRPr="001E568E" w:rsidRDefault="00B24EF6" w:rsidP="001E568E">
            <w:pPr>
              <w:widowControl w:val="0"/>
              <w:tabs>
                <w:tab w:val="left" w:pos="821"/>
              </w:tabs>
              <w:autoSpaceDE w:val="0"/>
              <w:autoSpaceDN w:val="0"/>
              <w:spacing w:after="0" w:line="240" w:lineRule="auto"/>
              <w:contextualSpacing/>
              <w:jc w:val="both"/>
              <w:rPr>
                <w:rFonts w:ascii="Times New Roman" w:eastAsia="Times New Roman" w:hAnsi="Times New Roman" w:cs="Times New Roman"/>
                <w:sz w:val="20"/>
                <w:szCs w:val="20"/>
              </w:rPr>
            </w:pPr>
            <w:r w:rsidRPr="001E568E">
              <w:rPr>
                <w:rFonts w:ascii="Times New Roman" w:eastAsia="Times New Roman" w:hAnsi="Times New Roman" w:cs="Times New Roman"/>
                <w:sz w:val="20"/>
                <w:szCs w:val="20"/>
              </w:rPr>
              <w:t>Для расчета себестоимости нужно разделить расходы компании на количество выпущенного продукта. Это базовая формула, которая позволяет узнать полную себестоимость единицы товара или одной услуги.</w:t>
            </w:r>
          </w:p>
        </w:tc>
      </w:tr>
      <w:tr w:rsidR="00B24EF6" w:rsidRPr="001E568E" w:rsidTr="001E568E">
        <w:tc>
          <w:tcPr>
            <w:tcW w:w="258" w:type="pct"/>
          </w:tcPr>
          <w:p w:rsidR="00B24EF6" w:rsidRPr="001E568E" w:rsidRDefault="00B24EF6" w:rsidP="001E568E">
            <w:pPr>
              <w:widowControl w:val="0"/>
              <w:tabs>
                <w:tab w:val="left" w:pos="821"/>
              </w:tabs>
              <w:autoSpaceDE w:val="0"/>
              <w:autoSpaceDN w:val="0"/>
              <w:spacing w:after="0" w:line="240" w:lineRule="auto"/>
              <w:ind w:left="284"/>
              <w:contextualSpacing/>
              <w:rPr>
                <w:rFonts w:ascii="Times New Roman" w:hAnsi="Times New Roman" w:cs="Times New Roman"/>
                <w:sz w:val="20"/>
                <w:szCs w:val="20"/>
              </w:rPr>
            </w:pPr>
            <w:r w:rsidRPr="001E568E">
              <w:rPr>
                <w:rFonts w:ascii="Times New Roman" w:hAnsi="Times New Roman" w:cs="Times New Roman"/>
                <w:sz w:val="20"/>
                <w:szCs w:val="20"/>
              </w:rPr>
              <w:t>12.</w:t>
            </w:r>
          </w:p>
        </w:tc>
        <w:tc>
          <w:tcPr>
            <w:tcW w:w="1614" w:type="pct"/>
          </w:tcPr>
          <w:p w:rsidR="00B24EF6" w:rsidRPr="001E568E" w:rsidRDefault="00B24EF6" w:rsidP="001E568E">
            <w:pPr>
              <w:widowControl w:val="0"/>
              <w:tabs>
                <w:tab w:val="left" w:pos="821"/>
              </w:tabs>
              <w:autoSpaceDE w:val="0"/>
              <w:autoSpaceDN w:val="0"/>
              <w:spacing w:after="0" w:line="240" w:lineRule="auto"/>
              <w:contextualSpacing/>
              <w:jc w:val="both"/>
              <w:rPr>
                <w:rFonts w:ascii="Times New Roman" w:eastAsia="Times New Roman" w:hAnsi="Times New Roman" w:cs="Times New Roman"/>
                <w:sz w:val="20"/>
                <w:szCs w:val="20"/>
              </w:rPr>
            </w:pPr>
            <w:r w:rsidRPr="001E568E">
              <w:rPr>
                <w:rFonts w:ascii="Times New Roman" w:eastAsia="Times New Roman" w:hAnsi="Times New Roman" w:cs="Times New Roman"/>
                <w:sz w:val="20"/>
                <w:szCs w:val="20"/>
              </w:rPr>
              <w:t>Доходы</w:t>
            </w:r>
            <w:r w:rsidRPr="001E568E">
              <w:rPr>
                <w:rFonts w:ascii="Times New Roman" w:eastAsia="Times New Roman" w:hAnsi="Times New Roman" w:cs="Times New Roman"/>
                <w:spacing w:val="-2"/>
                <w:sz w:val="20"/>
                <w:szCs w:val="20"/>
              </w:rPr>
              <w:t xml:space="preserve"> </w:t>
            </w:r>
            <w:r w:rsidRPr="001E568E">
              <w:rPr>
                <w:rFonts w:ascii="Times New Roman" w:eastAsia="Times New Roman" w:hAnsi="Times New Roman" w:cs="Times New Roman"/>
                <w:sz w:val="20"/>
                <w:szCs w:val="20"/>
              </w:rPr>
              <w:t>предприятия</w:t>
            </w:r>
            <w:r w:rsidRPr="001E568E">
              <w:rPr>
                <w:rFonts w:ascii="Times New Roman" w:eastAsia="Times New Roman" w:hAnsi="Times New Roman" w:cs="Times New Roman"/>
                <w:spacing w:val="-1"/>
                <w:sz w:val="20"/>
                <w:szCs w:val="20"/>
              </w:rPr>
              <w:t xml:space="preserve"> </w:t>
            </w:r>
            <w:r w:rsidRPr="001E568E">
              <w:rPr>
                <w:rFonts w:ascii="Times New Roman" w:eastAsia="Times New Roman" w:hAnsi="Times New Roman" w:cs="Times New Roman"/>
                <w:sz w:val="20"/>
                <w:szCs w:val="20"/>
              </w:rPr>
              <w:t>и</w:t>
            </w:r>
            <w:r w:rsidRPr="001E568E">
              <w:rPr>
                <w:rFonts w:ascii="Times New Roman" w:eastAsia="Times New Roman" w:hAnsi="Times New Roman" w:cs="Times New Roman"/>
                <w:spacing w:val="-3"/>
                <w:sz w:val="20"/>
                <w:szCs w:val="20"/>
              </w:rPr>
              <w:t xml:space="preserve"> </w:t>
            </w:r>
            <w:r w:rsidRPr="001E568E">
              <w:rPr>
                <w:rFonts w:ascii="Times New Roman" w:eastAsia="Times New Roman" w:hAnsi="Times New Roman" w:cs="Times New Roman"/>
                <w:sz w:val="20"/>
                <w:szCs w:val="20"/>
              </w:rPr>
              <w:t>их виды. Сущность</w:t>
            </w:r>
            <w:r w:rsidRPr="001E568E">
              <w:rPr>
                <w:rFonts w:ascii="Times New Roman" w:eastAsia="Times New Roman" w:hAnsi="Times New Roman" w:cs="Times New Roman"/>
                <w:spacing w:val="-2"/>
                <w:sz w:val="20"/>
                <w:szCs w:val="20"/>
              </w:rPr>
              <w:t xml:space="preserve"> </w:t>
            </w:r>
            <w:r w:rsidRPr="001E568E">
              <w:rPr>
                <w:rFonts w:ascii="Times New Roman" w:eastAsia="Times New Roman" w:hAnsi="Times New Roman" w:cs="Times New Roman"/>
                <w:sz w:val="20"/>
                <w:szCs w:val="20"/>
              </w:rPr>
              <w:t>и</w:t>
            </w:r>
            <w:r w:rsidRPr="001E568E">
              <w:rPr>
                <w:rFonts w:ascii="Times New Roman" w:eastAsia="Times New Roman" w:hAnsi="Times New Roman" w:cs="Times New Roman"/>
                <w:spacing w:val="-2"/>
                <w:sz w:val="20"/>
                <w:szCs w:val="20"/>
              </w:rPr>
              <w:t xml:space="preserve"> </w:t>
            </w:r>
            <w:r w:rsidRPr="001E568E">
              <w:rPr>
                <w:rFonts w:ascii="Times New Roman" w:eastAsia="Times New Roman" w:hAnsi="Times New Roman" w:cs="Times New Roman"/>
                <w:sz w:val="20"/>
                <w:szCs w:val="20"/>
              </w:rPr>
              <w:t>содержание</w:t>
            </w:r>
            <w:r w:rsidRPr="001E568E">
              <w:rPr>
                <w:rFonts w:ascii="Times New Roman" w:eastAsia="Times New Roman" w:hAnsi="Times New Roman" w:cs="Times New Roman"/>
                <w:spacing w:val="-4"/>
                <w:sz w:val="20"/>
                <w:szCs w:val="20"/>
              </w:rPr>
              <w:t xml:space="preserve"> </w:t>
            </w:r>
            <w:r w:rsidRPr="001E568E">
              <w:rPr>
                <w:rFonts w:ascii="Times New Roman" w:eastAsia="Times New Roman" w:hAnsi="Times New Roman" w:cs="Times New Roman"/>
                <w:sz w:val="20"/>
                <w:szCs w:val="20"/>
              </w:rPr>
              <w:t>прибыли</w:t>
            </w:r>
            <w:r w:rsidRPr="001E568E">
              <w:rPr>
                <w:rFonts w:ascii="Times New Roman" w:eastAsia="Times New Roman" w:hAnsi="Times New Roman" w:cs="Times New Roman"/>
                <w:spacing w:val="-4"/>
                <w:sz w:val="20"/>
                <w:szCs w:val="20"/>
              </w:rPr>
              <w:t xml:space="preserve"> </w:t>
            </w:r>
            <w:r w:rsidRPr="001E568E">
              <w:rPr>
                <w:rFonts w:ascii="Times New Roman" w:eastAsia="Times New Roman" w:hAnsi="Times New Roman" w:cs="Times New Roman"/>
                <w:sz w:val="20"/>
                <w:szCs w:val="20"/>
              </w:rPr>
              <w:t>предприятия,</w:t>
            </w:r>
            <w:r w:rsidRPr="001E568E">
              <w:rPr>
                <w:rFonts w:ascii="Times New Roman" w:eastAsia="Times New Roman" w:hAnsi="Times New Roman" w:cs="Times New Roman"/>
                <w:spacing w:val="-2"/>
                <w:sz w:val="20"/>
                <w:szCs w:val="20"/>
              </w:rPr>
              <w:t xml:space="preserve"> </w:t>
            </w:r>
            <w:r w:rsidRPr="001E568E">
              <w:rPr>
                <w:rFonts w:ascii="Times New Roman" w:eastAsia="Times New Roman" w:hAnsi="Times New Roman" w:cs="Times New Roman"/>
                <w:sz w:val="20"/>
                <w:szCs w:val="20"/>
              </w:rPr>
              <w:t>ее</w:t>
            </w:r>
            <w:r w:rsidRPr="001E568E">
              <w:rPr>
                <w:rFonts w:ascii="Times New Roman" w:eastAsia="Times New Roman" w:hAnsi="Times New Roman" w:cs="Times New Roman"/>
                <w:spacing w:val="-4"/>
                <w:sz w:val="20"/>
                <w:szCs w:val="20"/>
              </w:rPr>
              <w:t xml:space="preserve"> </w:t>
            </w:r>
            <w:r w:rsidRPr="001E568E">
              <w:rPr>
                <w:rFonts w:ascii="Times New Roman" w:eastAsia="Times New Roman" w:hAnsi="Times New Roman" w:cs="Times New Roman"/>
                <w:sz w:val="20"/>
                <w:szCs w:val="20"/>
              </w:rPr>
              <w:t>функции. Классификация видов прибыли.</w:t>
            </w:r>
          </w:p>
        </w:tc>
        <w:tc>
          <w:tcPr>
            <w:tcW w:w="3128" w:type="pct"/>
          </w:tcPr>
          <w:p w:rsidR="00B24EF6" w:rsidRPr="001E568E" w:rsidRDefault="00B24EF6" w:rsidP="001E568E">
            <w:pPr>
              <w:widowControl w:val="0"/>
              <w:tabs>
                <w:tab w:val="left" w:pos="821"/>
              </w:tabs>
              <w:autoSpaceDE w:val="0"/>
              <w:autoSpaceDN w:val="0"/>
              <w:spacing w:after="0" w:line="240" w:lineRule="auto"/>
              <w:contextualSpacing/>
              <w:jc w:val="both"/>
              <w:rPr>
                <w:rFonts w:ascii="Times New Roman" w:eastAsia="Times New Roman" w:hAnsi="Times New Roman" w:cs="Times New Roman"/>
                <w:sz w:val="20"/>
                <w:szCs w:val="20"/>
              </w:rPr>
            </w:pPr>
            <w:r w:rsidRPr="001E568E">
              <w:rPr>
                <w:rFonts w:ascii="Times New Roman" w:eastAsia="Times New Roman" w:hAnsi="Times New Roman" w:cs="Times New Roman"/>
                <w:sz w:val="20"/>
                <w:szCs w:val="20"/>
              </w:rPr>
              <w:t>Доходы предприятия принято подразделять на доходы от реализации товаров, выполнения работ и оказания услуг (как собственных, так и ранее приобретенных), доходы от реализации имущества и имущественных прав и внереализационные доходы.</w:t>
            </w:r>
          </w:p>
          <w:p w:rsidR="00B24EF6" w:rsidRPr="001E568E" w:rsidRDefault="00B24EF6" w:rsidP="001E568E">
            <w:pPr>
              <w:widowControl w:val="0"/>
              <w:tabs>
                <w:tab w:val="left" w:pos="821"/>
              </w:tabs>
              <w:autoSpaceDE w:val="0"/>
              <w:autoSpaceDN w:val="0"/>
              <w:spacing w:after="0" w:line="240" w:lineRule="auto"/>
              <w:contextualSpacing/>
              <w:jc w:val="both"/>
              <w:rPr>
                <w:rFonts w:ascii="Times New Roman" w:eastAsia="Times New Roman" w:hAnsi="Times New Roman" w:cs="Times New Roman"/>
                <w:sz w:val="20"/>
                <w:szCs w:val="20"/>
              </w:rPr>
            </w:pPr>
            <w:r w:rsidRPr="001E568E">
              <w:rPr>
                <w:rFonts w:ascii="Times New Roman" w:eastAsia="Times New Roman" w:hAnsi="Times New Roman" w:cs="Times New Roman"/>
                <w:sz w:val="20"/>
                <w:szCs w:val="20"/>
              </w:rPr>
              <w:t>Прибыль – это обобщающий показатель для деятельности предприятия, в котором отражаются и рост объема производства, и повышение качества продукции, и сокращение затрат. В условиях рыночных отношений целью предпринимательской деятельности является получение прибыли.</w:t>
            </w:r>
          </w:p>
          <w:p w:rsidR="00B24EF6" w:rsidRPr="001E568E" w:rsidRDefault="00B24EF6" w:rsidP="001E568E">
            <w:pPr>
              <w:widowControl w:val="0"/>
              <w:tabs>
                <w:tab w:val="left" w:pos="821"/>
              </w:tabs>
              <w:autoSpaceDE w:val="0"/>
              <w:autoSpaceDN w:val="0"/>
              <w:spacing w:after="0" w:line="240" w:lineRule="auto"/>
              <w:contextualSpacing/>
              <w:jc w:val="both"/>
              <w:rPr>
                <w:rFonts w:ascii="Times New Roman" w:eastAsia="Times New Roman" w:hAnsi="Times New Roman" w:cs="Times New Roman"/>
                <w:sz w:val="20"/>
                <w:szCs w:val="20"/>
              </w:rPr>
            </w:pPr>
            <w:r w:rsidRPr="001E568E">
              <w:rPr>
                <w:rFonts w:ascii="Times New Roman" w:eastAsia="Times New Roman" w:hAnsi="Times New Roman" w:cs="Times New Roman"/>
                <w:sz w:val="20"/>
                <w:szCs w:val="20"/>
              </w:rPr>
              <w:t>Прибыль выполняет определенные функции:</w:t>
            </w:r>
          </w:p>
          <w:p w:rsidR="00B24EF6" w:rsidRPr="001E568E" w:rsidRDefault="00B24EF6" w:rsidP="001E568E">
            <w:pPr>
              <w:widowControl w:val="0"/>
              <w:tabs>
                <w:tab w:val="left" w:pos="821"/>
              </w:tabs>
              <w:autoSpaceDE w:val="0"/>
              <w:autoSpaceDN w:val="0"/>
              <w:spacing w:after="0" w:line="240" w:lineRule="auto"/>
              <w:contextualSpacing/>
              <w:jc w:val="both"/>
              <w:rPr>
                <w:rFonts w:ascii="Times New Roman" w:eastAsia="Times New Roman" w:hAnsi="Times New Roman" w:cs="Times New Roman"/>
                <w:sz w:val="20"/>
                <w:szCs w:val="20"/>
              </w:rPr>
            </w:pPr>
            <w:r w:rsidRPr="001E568E">
              <w:rPr>
                <w:rFonts w:ascii="Times New Roman" w:eastAsia="Times New Roman" w:hAnsi="Times New Roman" w:cs="Times New Roman"/>
                <w:sz w:val="20"/>
                <w:szCs w:val="20"/>
              </w:rPr>
              <w:lastRenderedPageBreak/>
              <w:t>стимулирующая, воспроизводственная, контрольная.</w:t>
            </w:r>
          </w:p>
          <w:p w:rsidR="00B24EF6" w:rsidRPr="001E568E" w:rsidRDefault="00B24EF6" w:rsidP="001E568E">
            <w:pPr>
              <w:widowControl w:val="0"/>
              <w:tabs>
                <w:tab w:val="left" w:pos="821"/>
              </w:tabs>
              <w:autoSpaceDE w:val="0"/>
              <w:autoSpaceDN w:val="0"/>
              <w:spacing w:after="0" w:line="240" w:lineRule="auto"/>
              <w:contextualSpacing/>
              <w:jc w:val="both"/>
              <w:rPr>
                <w:rFonts w:ascii="Times New Roman" w:eastAsia="Times New Roman" w:hAnsi="Times New Roman" w:cs="Times New Roman"/>
                <w:sz w:val="20"/>
                <w:szCs w:val="20"/>
              </w:rPr>
            </w:pPr>
            <w:r w:rsidRPr="001E568E">
              <w:rPr>
                <w:rFonts w:ascii="Times New Roman" w:eastAsia="Times New Roman" w:hAnsi="Times New Roman" w:cs="Times New Roman"/>
                <w:sz w:val="20"/>
                <w:szCs w:val="20"/>
              </w:rPr>
              <w:t>Учитывают четыре основных вида прибыли: валовую, от продаж, до налогообложения, чистую. Они позволяют оценить, насколько эффективно работает предприятие.</w:t>
            </w:r>
          </w:p>
        </w:tc>
      </w:tr>
      <w:tr w:rsidR="00B24EF6" w:rsidRPr="001E568E" w:rsidTr="001E568E">
        <w:tc>
          <w:tcPr>
            <w:tcW w:w="258" w:type="pct"/>
            <w:tcBorders>
              <w:bottom w:val="single" w:sz="4" w:space="0" w:color="auto"/>
            </w:tcBorders>
          </w:tcPr>
          <w:p w:rsidR="00B24EF6" w:rsidRPr="001E568E" w:rsidRDefault="00B24EF6" w:rsidP="001E568E">
            <w:pPr>
              <w:widowControl w:val="0"/>
              <w:tabs>
                <w:tab w:val="left" w:pos="821"/>
              </w:tabs>
              <w:autoSpaceDE w:val="0"/>
              <w:autoSpaceDN w:val="0"/>
              <w:spacing w:after="0" w:line="240" w:lineRule="auto"/>
              <w:ind w:left="284"/>
              <w:contextualSpacing/>
              <w:rPr>
                <w:rFonts w:ascii="Times New Roman" w:hAnsi="Times New Roman" w:cs="Times New Roman"/>
                <w:sz w:val="20"/>
                <w:szCs w:val="20"/>
              </w:rPr>
            </w:pPr>
            <w:r w:rsidRPr="001E568E">
              <w:rPr>
                <w:rFonts w:ascii="Times New Roman" w:hAnsi="Times New Roman" w:cs="Times New Roman"/>
                <w:sz w:val="20"/>
                <w:szCs w:val="20"/>
              </w:rPr>
              <w:lastRenderedPageBreak/>
              <w:t>13.</w:t>
            </w:r>
          </w:p>
        </w:tc>
        <w:tc>
          <w:tcPr>
            <w:tcW w:w="1614" w:type="pct"/>
            <w:tcBorders>
              <w:bottom w:val="single" w:sz="4" w:space="0" w:color="auto"/>
            </w:tcBorders>
          </w:tcPr>
          <w:p w:rsidR="00B24EF6" w:rsidRPr="001E568E" w:rsidRDefault="00B24EF6" w:rsidP="001E568E">
            <w:pPr>
              <w:widowControl w:val="0"/>
              <w:tabs>
                <w:tab w:val="left" w:pos="821"/>
              </w:tabs>
              <w:autoSpaceDE w:val="0"/>
              <w:autoSpaceDN w:val="0"/>
              <w:spacing w:after="0" w:line="240" w:lineRule="auto"/>
              <w:contextualSpacing/>
              <w:jc w:val="both"/>
              <w:rPr>
                <w:rFonts w:ascii="Times New Roman" w:eastAsia="Times New Roman" w:hAnsi="Times New Roman" w:cs="Times New Roman"/>
                <w:sz w:val="20"/>
                <w:szCs w:val="20"/>
              </w:rPr>
            </w:pPr>
            <w:r w:rsidRPr="001E568E">
              <w:rPr>
                <w:rFonts w:ascii="Times New Roman" w:eastAsia="Times New Roman" w:hAnsi="Times New Roman" w:cs="Times New Roman"/>
                <w:sz w:val="20"/>
                <w:szCs w:val="20"/>
              </w:rPr>
              <w:t>Сущность</w:t>
            </w:r>
            <w:r w:rsidRPr="001E568E">
              <w:rPr>
                <w:rFonts w:ascii="Times New Roman" w:eastAsia="Times New Roman" w:hAnsi="Times New Roman" w:cs="Times New Roman"/>
                <w:spacing w:val="-4"/>
                <w:sz w:val="20"/>
                <w:szCs w:val="20"/>
              </w:rPr>
              <w:t xml:space="preserve"> </w:t>
            </w:r>
            <w:r w:rsidRPr="001E568E">
              <w:rPr>
                <w:rFonts w:ascii="Times New Roman" w:eastAsia="Times New Roman" w:hAnsi="Times New Roman" w:cs="Times New Roman"/>
                <w:sz w:val="20"/>
                <w:szCs w:val="20"/>
              </w:rPr>
              <w:t>рентабельности</w:t>
            </w:r>
            <w:r w:rsidRPr="001E568E">
              <w:rPr>
                <w:rFonts w:ascii="Times New Roman" w:eastAsia="Times New Roman" w:hAnsi="Times New Roman" w:cs="Times New Roman"/>
                <w:spacing w:val="-4"/>
                <w:sz w:val="20"/>
                <w:szCs w:val="20"/>
              </w:rPr>
              <w:t xml:space="preserve"> </w:t>
            </w:r>
            <w:r w:rsidRPr="001E568E">
              <w:rPr>
                <w:rFonts w:ascii="Times New Roman" w:eastAsia="Times New Roman" w:hAnsi="Times New Roman" w:cs="Times New Roman"/>
                <w:sz w:val="20"/>
                <w:szCs w:val="20"/>
              </w:rPr>
              <w:t>и</w:t>
            </w:r>
            <w:r w:rsidRPr="001E568E">
              <w:rPr>
                <w:rFonts w:ascii="Times New Roman" w:eastAsia="Times New Roman" w:hAnsi="Times New Roman" w:cs="Times New Roman"/>
                <w:spacing w:val="-5"/>
                <w:sz w:val="20"/>
                <w:szCs w:val="20"/>
              </w:rPr>
              <w:t xml:space="preserve"> </w:t>
            </w:r>
            <w:r w:rsidRPr="001E568E">
              <w:rPr>
                <w:rFonts w:ascii="Times New Roman" w:eastAsia="Times New Roman" w:hAnsi="Times New Roman" w:cs="Times New Roman"/>
                <w:sz w:val="20"/>
                <w:szCs w:val="20"/>
              </w:rPr>
              <w:t>понятие</w:t>
            </w:r>
            <w:r w:rsidRPr="001E568E">
              <w:rPr>
                <w:rFonts w:ascii="Times New Roman" w:eastAsia="Times New Roman" w:hAnsi="Times New Roman" w:cs="Times New Roman"/>
                <w:spacing w:val="-5"/>
                <w:sz w:val="20"/>
                <w:szCs w:val="20"/>
              </w:rPr>
              <w:t xml:space="preserve"> </w:t>
            </w:r>
            <w:r w:rsidRPr="001E568E">
              <w:rPr>
                <w:rFonts w:ascii="Times New Roman" w:eastAsia="Times New Roman" w:hAnsi="Times New Roman" w:cs="Times New Roman"/>
                <w:sz w:val="20"/>
                <w:szCs w:val="20"/>
              </w:rPr>
              <w:t>экономической</w:t>
            </w:r>
            <w:r w:rsidRPr="001E568E">
              <w:rPr>
                <w:rFonts w:ascii="Times New Roman" w:eastAsia="Times New Roman" w:hAnsi="Times New Roman" w:cs="Times New Roman"/>
                <w:spacing w:val="-5"/>
                <w:sz w:val="20"/>
                <w:szCs w:val="20"/>
              </w:rPr>
              <w:t xml:space="preserve"> </w:t>
            </w:r>
            <w:r w:rsidRPr="001E568E">
              <w:rPr>
                <w:rFonts w:ascii="Times New Roman" w:eastAsia="Times New Roman" w:hAnsi="Times New Roman" w:cs="Times New Roman"/>
                <w:sz w:val="20"/>
                <w:szCs w:val="20"/>
              </w:rPr>
              <w:t>эффективности</w:t>
            </w:r>
            <w:r w:rsidRPr="001E568E">
              <w:rPr>
                <w:rFonts w:ascii="Times New Roman" w:eastAsia="Times New Roman" w:hAnsi="Times New Roman" w:cs="Times New Roman"/>
                <w:spacing w:val="-7"/>
                <w:sz w:val="20"/>
                <w:szCs w:val="20"/>
              </w:rPr>
              <w:t xml:space="preserve"> </w:t>
            </w:r>
            <w:r w:rsidRPr="001E568E">
              <w:rPr>
                <w:rFonts w:ascii="Times New Roman" w:eastAsia="Times New Roman" w:hAnsi="Times New Roman" w:cs="Times New Roman"/>
                <w:sz w:val="20"/>
                <w:szCs w:val="20"/>
              </w:rPr>
              <w:t>производства. Основные</w:t>
            </w:r>
            <w:r w:rsidRPr="001E568E">
              <w:rPr>
                <w:rFonts w:ascii="Times New Roman" w:eastAsia="Times New Roman" w:hAnsi="Times New Roman" w:cs="Times New Roman"/>
                <w:spacing w:val="-5"/>
                <w:sz w:val="20"/>
                <w:szCs w:val="20"/>
              </w:rPr>
              <w:t xml:space="preserve"> </w:t>
            </w:r>
            <w:r w:rsidRPr="001E568E">
              <w:rPr>
                <w:rFonts w:ascii="Times New Roman" w:eastAsia="Times New Roman" w:hAnsi="Times New Roman" w:cs="Times New Roman"/>
                <w:sz w:val="20"/>
                <w:szCs w:val="20"/>
              </w:rPr>
              <w:t>показатели</w:t>
            </w:r>
            <w:r w:rsidRPr="001E568E">
              <w:rPr>
                <w:rFonts w:ascii="Times New Roman" w:eastAsia="Times New Roman" w:hAnsi="Times New Roman" w:cs="Times New Roman"/>
                <w:spacing w:val="-3"/>
                <w:sz w:val="20"/>
                <w:szCs w:val="20"/>
              </w:rPr>
              <w:t xml:space="preserve"> </w:t>
            </w:r>
            <w:r w:rsidRPr="001E568E">
              <w:rPr>
                <w:rFonts w:ascii="Times New Roman" w:eastAsia="Times New Roman" w:hAnsi="Times New Roman" w:cs="Times New Roman"/>
                <w:sz w:val="20"/>
                <w:szCs w:val="20"/>
              </w:rPr>
              <w:t>рентабельности.</w:t>
            </w:r>
          </w:p>
        </w:tc>
        <w:tc>
          <w:tcPr>
            <w:tcW w:w="3128" w:type="pct"/>
            <w:tcBorders>
              <w:bottom w:val="single" w:sz="4" w:space="0" w:color="auto"/>
            </w:tcBorders>
          </w:tcPr>
          <w:p w:rsidR="00B24EF6" w:rsidRPr="001E568E" w:rsidRDefault="00B24EF6" w:rsidP="001E568E">
            <w:pPr>
              <w:widowControl w:val="0"/>
              <w:tabs>
                <w:tab w:val="left" w:pos="821"/>
              </w:tabs>
              <w:autoSpaceDE w:val="0"/>
              <w:autoSpaceDN w:val="0"/>
              <w:spacing w:after="0" w:line="240" w:lineRule="auto"/>
              <w:contextualSpacing/>
              <w:jc w:val="both"/>
              <w:rPr>
                <w:rFonts w:ascii="Times New Roman" w:eastAsia="Times New Roman" w:hAnsi="Times New Roman" w:cs="Times New Roman"/>
                <w:sz w:val="20"/>
                <w:szCs w:val="20"/>
              </w:rPr>
            </w:pPr>
            <w:r w:rsidRPr="001E568E">
              <w:rPr>
                <w:rFonts w:ascii="Times New Roman" w:eastAsia="Times New Roman" w:hAnsi="Times New Roman" w:cs="Times New Roman"/>
                <w:sz w:val="20"/>
                <w:szCs w:val="20"/>
              </w:rPr>
              <w:t>Рентабельность – относительный показатель экономической эффективности. Рентабельность предприятия комплексно отражает степень эффективности использования материальных, трудовых и денежных и др. ресурсов. Коэффициент рентабельности рассчитывается как отношение прибыли к активам или потокам, её формирующим.</w:t>
            </w:r>
          </w:p>
          <w:p w:rsidR="00B24EF6" w:rsidRPr="001E568E" w:rsidRDefault="00B24EF6" w:rsidP="001E568E">
            <w:pPr>
              <w:widowControl w:val="0"/>
              <w:tabs>
                <w:tab w:val="left" w:pos="821"/>
              </w:tabs>
              <w:autoSpaceDE w:val="0"/>
              <w:autoSpaceDN w:val="0"/>
              <w:spacing w:after="0" w:line="240" w:lineRule="auto"/>
              <w:contextualSpacing/>
              <w:jc w:val="both"/>
              <w:rPr>
                <w:rFonts w:ascii="Times New Roman" w:eastAsia="Times New Roman" w:hAnsi="Times New Roman" w:cs="Times New Roman"/>
                <w:sz w:val="20"/>
                <w:szCs w:val="20"/>
              </w:rPr>
            </w:pPr>
            <w:r w:rsidRPr="001E568E">
              <w:rPr>
                <w:rFonts w:ascii="Times New Roman" w:eastAsia="Times New Roman" w:hAnsi="Times New Roman" w:cs="Times New Roman"/>
                <w:sz w:val="20"/>
                <w:szCs w:val="20"/>
              </w:rPr>
              <w:t>Показатели рентабельности</w:t>
            </w:r>
          </w:p>
          <w:p w:rsidR="00B24EF6" w:rsidRPr="001E568E" w:rsidRDefault="00B24EF6" w:rsidP="001E568E">
            <w:pPr>
              <w:widowControl w:val="0"/>
              <w:tabs>
                <w:tab w:val="left" w:pos="821"/>
              </w:tabs>
              <w:autoSpaceDE w:val="0"/>
              <w:autoSpaceDN w:val="0"/>
              <w:spacing w:after="0" w:line="240" w:lineRule="auto"/>
              <w:contextualSpacing/>
              <w:jc w:val="both"/>
              <w:rPr>
                <w:rFonts w:ascii="Times New Roman" w:eastAsia="Times New Roman" w:hAnsi="Times New Roman" w:cs="Times New Roman"/>
                <w:sz w:val="20"/>
                <w:szCs w:val="20"/>
              </w:rPr>
            </w:pPr>
            <w:r w:rsidRPr="001E568E">
              <w:rPr>
                <w:rFonts w:ascii="Times New Roman" w:eastAsia="Times New Roman" w:hAnsi="Times New Roman" w:cs="Times New Roman"/>
                <w:sz w:val="20"/>
                <w:szCs w:val="20"/>
              </w:rPr>
              <w:t>Основные показатели: Рентабельность собственного капитала (ROE Return On Equity) = Чистая прибыль / Собственный капитал. Валовая рентабельность = Валовая прибыль / Выручка. Рентабельность продаж (ROS Return On Sales) = Прибыль / Выручка.</w:t>
            </w:r>
          </w:p>
        </w:tc>
      </w:tr>
      <w:tr w:rsidR="00B24EF6" w:rsidRPr="001E568E" w:rsidTr="001E568E">
        <w:tc>
          <w:tcPr>
            <w:tcW w:w="258" w:type="pct"/>
            <w:tcBorders>
              <w:bottom w:val="single" w:sz="4" w:space="0" w:color="auto"/>
            </w:tcBorders>
          </w:tcPr>
          <w:p w:rsidR="00B24EF6" w:rsidRPr="001E568E" w:rsidRDefault="00B24EF6" w:rsidP="001E568E">
            <w:pPr>
              <w:widowControl w:val="0"/>
              <w:tabs>
                <w:tab w:val="left" w:pos="821"/>
              </w:tabs>
              <w:autoSpaceDE w:val="0"/>
              <w:autoSpaceDN w:val="0"/>
              <w:spacing w:after="0" w:line="240" w:lineRule="auto"/>
              <w:ind w:left="284"/>
              <w:contextualSpacing/>
              <w:rPr>
                <w:rFonts w:ascii="Times New Roman" w:hAnsi="Times New Roman" w:cs="Times New Roman"/>
                <w:sz w:val="20"/>
                <w:szCs w:val="20"/>
              </w:rPr>
            </w:pPr>
            <w:r w:rsidRPr="001E568E">
              <w:rPr>
                <w:rFonts w:ascii="Times New Roman" w:hAnsi="Times New Roman" w:cs="Times New Roman"/>
                <w:sz w:val="20"/>
                <w:szCs w:val="20"/>
              </w:rPr>
              <w:t>14.</w:t>
            </w:r>
          </w:p>
        </w:tc>
        <w:tc>
          <w:tcPr>
            <w:tcW w:w="1614" w:type="pct"/>
            <w:tcBorders>
              <w:bottom w:val="single" w:sz="4" w:space="0" w:color="auto"/>
            </w:tcBorders>
          </w:tcPr>
          <w:p w:rsidR="00B24EF6" w:rsidRPr="001E568E" w:rsidRDefault="00B24EF6" w:rsidP="001E568E">
            <w:pPr>
              <w:widowControl w:val="0"/>
              <w:tabs>
                <w:tab w:val="left" w:pos="821"/>
                <w:tab w:val="left" w:pos="2900"/>
              </w:tabs>
              <w:autoSpaceDE w:val="0"/>
              <w:autoSpaceDN w:val="0"/>
              <w:spacing w:after="0" w:line="240" w:lineRule="auto"/>
              <w:contextualSpacing/>
              <w:jc w:val="both"/>
              <w:rPr>
                <w:rFonts w:ascii="Times New Roman" w:eastAsia="Times New Roman" w:hAnsi="Times New Roman" w:cs="Times New Roman"/>
                <w:sz w:val="20"/>
                <w:szCs w:val="20"/>
              </w:rPr>
            </w:pPr>
            <w:r w:rsidRPr="001E568E">
              <w:rPr>
                <w:rFonts w:ascii="Times New Roman" w:eastAsia="Times New Roman" w:hAnsi="Times New Roman" w:cs="Times New Roman"/>
                <w:sz w:val="20"/>
                <w:szCs w:val="20"/>
              </w:rPr>
              <w:t>Сущность</w:t>
            </w:r>
            <w:r w:rsidRPr="001E568E">
              <w:rPr>
                <w:rFonts w:ascii="Times New Roman" w:eastAsia="Times New Roman" w:hAnsi="Times New Roman" w:cs="Times New Roman"/>
                <w:spacing w:val="-2"/>
                <w:sz w:val="20"/>
                <w:szCs w:val="20"/>
              </w:rPr>
              <w:t xml:space="preserve"> </w:t>
            </w:r>
            <w:r w:rsidRPr="001E568E">
              <w:rPr>
                <w:rFonts w:ascii="Times New Roman" w:eastAsia="Times New Roman" w:hAnsi="Times New Roman" w:cs="Times New Roman"/>
                <w:sz w:val="20"/>
                <w:szCs w:val="20"/>
              </w:rPr>
              <w:t>и</w:t>
            </w:r>
            <w:r w:rsidRPr="001E568E">
              <w:rPr>
                <w:rFonts w:ascii="Times New Roman" w:eastAsia="Times New Roman" w:hAnsi="Times New Roman" w:cs="Times New Roman"/>
                <w:spacing w:val="-2"/>
                <w:sz w:val="20"/>
                <w:szCs w:val="20"/>
              </w:rPr>
              <w:t xml:space="preserve"> </w:t>
            </w:r>
            <w:r w:rsidRPr="001E568E">
              <w:rPr>
                <w:rFonts w:ascii="Times New Roman" w:eastAsia="Times New Roman" w:hAnsi="Times New Roman" w:cs="Times New Roman"/>
                <w:sz w:val="20"/>
                <w:szCs w:val="20"/>
              </w:rPr>
              <w:t>функции</w:t>
            </w:r>
            <w:r w:rsidRPr="001E568E">
              <w:rPr>
                <w:rFonts w:ascii="Times New Roman" w:eastAsia="Times New Roman" w:hAnsi="Times New Roman" w:cs="Times New Roman"/>
                <w:spacing w:val="-3"/>
                <w:sz w:val="20"/>
                <w:szCs w:val="20"/>
              </w:rPr>
              <w:t xml:space="preserve"> </w:t>
            </w:r>
            <w:r w:rsidRPr="001E568E">
              <w:rPr>
                <w:rFonts w:ascii="Times New Roman" w:eastAsia="Times New Roman" w:hAnsi="Times New Roman" w:cs="Times New Roman"/>
                <w:sz w:val="20"/>
                <w:szCs w:val="20"/>
              </w:rPr>
              <w:t>цены.</w:t>
            </w:r>
            <w:r w:rsidRPr="001E568E">
              <w:rPr>
                <w:rFonts w:ascii="Times New Roman" w:eastAsia="Times New Roman" w:hAnsi="Times New Roman" w:cs="Times New Roman"/>
                <w:sz w:val="20"/>
                <w:szCs w:val="20"/>
              </w:rPr>
              <w:tab/>
              <w:t xml:space="preserve"> Система</w:t>
            </w:r>
            <w:r w:rsidRPr="001E568E">
              <w:rPr>
                <w:rFonts w:ascii="Times New Roman" w:eastAsia="Times New Roman" w:hAnsi="Times New Roman" w:cs="Times New Roman"/>
                <w:spacing w:val="-3"/>
                <w:sz w:val="20"/>
                <w:szCs w:val="20"/>
              </w:rPr>
              <w:t xml:space="preserve"> </w:t>
            </w:r>
            <w:r w:rsidRPr="001E568E">
              <w:rPr>
                <w:rFonts w:ascii="Times New Roman" w:eastAsia="Times New Roman" w:hAnsi="Times New Roman" w:cs="Times New Roman"/>
                <w:sz w:val="20"/>
                <w:szCs w:val="20"/>
              </w:rPr>
              <w:t>цен</w:t>
            </w:r>
            <w:r w:rsidRPr="001E568E">
              <w:rPr>
                <w:rFonts w:ascii="Times New Roman" w:eastAsia="Times New Roman" w:hAnsi="Times New Roman" w:cs="Times New Roman"/>
                <w:spacing w:val="-2"/>
                <w:sz w:val="20"/>
                <w:szCs w:val="20"/>
              </w:rPr>
              <w:t xml:space="preserve"> </w:t>
            </w:r>
            <w:r w:rsidRPr="001E568E">
              <w:rPr>
                <w:rFonts w:ascii="Times New Roman" w:eastAsia="Times New Roman" w:hAnsi="Times New Roman" w:cs="Times New Roman"/>
                <w:sz w:val="20"/>
                <w:szCs w:val="20"/>
              </w:rPr>
              <w:t>и</w:t>
            </w:r>
            <w:r w:rsidRPr="001E568E">
              <w:rPr>
                <w:rFonts w:ascii="Times New Roman" w:eastAsia="Times New Roman" w:hAnsi="Times New Roman" w:cs="Times New Roman"/>
                <w:spacing w:val="-2"/>
                <w:sz w:val="20"/>
                <w:szCs w:val="20"/>
              </w:rPr>
              <w:t xml:space="preserve"> </w:t>
            </w:r>
            <w:r w:rsidRPr="001E568E">
              <w:rPr>
                <w:rFonts w:ascii="Times New Roman" w:eastAsia="Times New Roman" w:hAnsi="Times New Roman" w:cs="Times New Roman"/>
                <w:sz w:val="20"/>
                <w:szCs w:val="20"/>
              </w:rPr>
              <w:t>их</w:t>
            </w:r>
            <w:r w:rsidRPr="001E568E">
              <w:rPr>
                <w:rFonts w:ascii="Times New Roman" w:eastAsia="Times New Roman" w:hAnsi="Times New Roman" w:cs="Times New Roman"/>
                <w:spacing w:val="-4"/>
                <w:sz w:val="20"/>
                <w:szCs w:val="20"/>
              </w:rPr>
              <w:t xml:space="preserve"> </w:t>
            </w:r>
            <w:r w:rsidRPr="001E568E">
              <w:rPr>
                <w:rFonts w:ascii="Times New Roman" w:eastAsia="Times New Roman" w:hAnsi="Times New Roman" w:cs="Times New Roman"/>
                <w:sz w:val="20"/>
                <w:szCs w:val="20"/>
              </w:rPr>
              <w:t>классификация. Ценовая</w:t>
            </w:r>
            <w:r w:rsidRPr="001E568E">
              <w:rPr>
                <w:rFonts w:ascii="Times New Roman" w:eastAsia="Times New Roman" w:hAnsi="Times New Roman" w:cs="Times New Roman"/>
                <w:spacing w:val="-2"/>
                <w:sz w:val="20"/>
                <w:szCs w:val="20"/>
              </w:rPr>
              <w:t xml:space="preserve"> </w:t>
            </w:r>
            <w:r w:rsidRPr="001E568E">
              <w:rPr>
                <w:rFonts w:ascii="Times New Roman" w:eastAsia="Times New Roman" w:hAnsi="Times New Roman" w:cs="Times New Roman"/>
                <w:sz w:val="20"/>
                <w:szCs w:val="20"/>
              </w:rPr>
              <w:t>политика</w:t>
            </w:r>
            <w:r w:rsidRPr="001E568E">
              <w:rPr>
                <w:rFonts w:ascii="Times New Roman" w:eastAsia="Times New Roman" w:hAnsi="Times New Roman" w:cs="Times New Roman"/>
                <w:spacing w:val="-9"/>
                <w:sz w:val="20"/>
                <w:szCs w:val="20"/>
              </w:rPr>
              <w:t xml:space="preserve"> </w:t>
            </w:r>
            <w:r w:rsidRPr="001E568E">
              <w:rPr>
                <w:rFonts w:ascii="Times New Roman" w:eastAsia="Times New Roman" w:hAnsi="Times New Roman" w:cs="Times New Roman"/>
                <w:sz w:val="20"/>
                <w:szCs w:val="20"/>
              </w:rPr>
              <w:t>предприятия. Особенности</w:t>
            </w:r>
            <w:r w:rsidRPr="001E568E">
              <w:rPr>
                <w:rFonts w:ascii="Times New Roman" w:eastAsia="Times New Roman" w:hAnsi="Times New Roman" w:cs="Times New Roman"/>
                <w:spacing w:val="-3"/>
                <w:sz w:val="20"/>
                <w:szCs w:val="20"/>
              </w:rPr>
              <w:t xml:space="preserve"> </w:t>
            </w:r>
            <w:r w:rsidRPr="001E568E">
              <w:rPr>
                <w:rFonts w:ascii="Times New Roman" w:eastAsia="Times New Roman" w:hAnsi="Times New Roman" w:cs="Times New Roman"/>
                <w:sz w:val="20"/>
                <w:szCs w:val="20"/>
              </w:rPr>
              <w:t>ценообразования</w:t>
            </w:r>
            <w:r w:rsidRPr="001E568E">
              <w:rPr>
                <w:rFonts w:ascii="Times New Roman" w:eastAsia="Times New Roman" w:hAnsi="Times New Roman" w:cs="Times New Roman"/>
                <w:spacing w:val="-4"/>
                <w:sz w:val="20"/>
                <w:szCs w:val="20"/>
              </w:rPr>
              <w:t xml:space="preserve"> </w:t>
            </w:r>
            <w:r w:rsidRPr="001E568E">
              <w:rPr>
                <w:rFonts w:ascii="Times New Roman" w:eastAsia="Times New Roman" w:hAnsi="Times New Roman" w:cs="Times New Roman"/>
                <w:sz w:val="20"/>
                <w:szCs w:val="20"/>
              </w:rPr>
              <w:t>предприятия</w:t>
            </w:r>
            <w:r w:rsidRPr="001E568E">
              <w:rPr>
                <w:rFonts w:ascii="Times New Roman" w:eastAsia="Times New Roman" w:hAnsi="Times New Roman" w:cs="Times New Roman"/>
                <w:spacing w:val="-7"/>
                <w:sz w:val="20"/>
                <w:szCs w:val="20"/>
              </w:rPr>
              <w:t xml:space="preserve"> </w:t>
            </w:r>
            <w:r w:rsidRPr="001E568E">
              <w:rPr>
                <w:rFonts w:ascii="Times New Roman" w:eastAsia="Times New Roman" w:hAnsi="Times New Roman" w:cs="Times New Roman"/>
                <w:sz w:val="20"/>
                <w:szCs w:val="20"/>
              </w:rPr>
              <w:t>при</w:t>
            </w:r>
            <w:r w:rsidRPr="001E568E">
              <w:rPr>
                <w:rFonts w:ascii="Times New Roman" w:eastAsia="Times New Roman" w:hAnsi="Times New Roman" w:cs="Times New Roman"/>
                <w:spacing w:val="-4"/>
                <w:sz w:val="20"/>
                <w:szCs w:val="20"/>
              </w:rPr>
              <w:t xml:space="preserve"> </w:t>
            </w:r>
            <w:r w:rsidRPr="001E568E">
              <w:rPr>
                <w:rFonts w:ascii="Times New Roman" w:eastAsia="Times New Roman" w:hAnsi="Times New Roman" w:cs="Times New Roman"/>
                <w:sz w:val="20"/>
                <w:szCs w:val="20"/>
              </w:rPr>
              <w:t>различных</w:t>
            </w:r>
            <w:r w:rsidRPr="001E568E">
              <w:rPr>
                <w:rFonts w:ascii="Times New Roman" w:eastAsia="Times New Roman" w:hAnsi="Times New Roman" w:cs="Times New Roman"/>
                <w:spacing w:val="-2"/>
                <w:sz w:val="20"/>
                <w:szCs w:val="20"/>
              </w:rPr>
              <w:t xml:space="preserve"> </w:t>
            </w:r>
            <w:r w:rsidRPr="001E568E">
              <w:rPr>
                <w:rFonts w:ascii="Times New Roman" w:eastAsia="Times New Roman" w:hAnsi="Times New Roman" w:cs="Times New Roman"/>
                <w:sz w:val="20"/>
                <w:szCs w:val="20"/>
              </w:rPr>
              <w:t>моделях</w:t>
            </w:r>
            <w:r w:rsidRPr="001E568E">
              <w:rPr>
                <w:rFonts w:ascii="Times New Roman" w:eastAsia="Times New Roman" w:hAnsi="Times New Roman" w:cs="Times New Roman"/>
                <w:spacing w:val="1"/>
                <w:sz w:val="20"/>
                <w:szCs w:val="20"/>
              </w:rPr>
              <w:t xml:space="preserve"> </w:t>
            </w:r>
            <w:r w:rsidRPr="001E568E">
              <w:rPr>
                <w:rFonts w:ascii="Times New Roman" w:eastAsia="Times New Roman" w:hAnsi="Times New Roman" w:cs="Times New Roman"/>
                <w:sz w:val="20"/>
                <w:szCs w:val="20"/>
              </w:rPr>
              <w:t>рынка.</w:t>
            </w:r>
          </w:p>
        </w:tc>
        <w:tc>
          <w:tcPr>
            <w:tcW w:w="3128" w:type="pct"/>
            <w:tcBorders>
              <w:bottom w:val="single" w:sz="4" w:space="0" w:color="auto"/>
            </w:tcBorders>
          </w:tcPr>
          <w:p w:rsidR="00B24EF6" w:rsidRPr="001E568E" w:rsidRDefault="00B24EF6" w:rsidP="001E568E">
            <w:pPr>
              <w:widowControl w:val="0"/>
              <w:tabs>
                <w:tab w:val="left" w:pos="821"/>
              </w:tabs>
              <w:autoSpaceDE w:val="0"/>
              <w:autoSpaceDN w:val="0"/>
              <w:spacing w:after="0" w:line="240" w:lineRule="auto"/>
              <w:contextualSpacing/>
              <w:jc w:val="both"/>
              <w:rPr>
                <w:rFonts w:ascii="Times New Roman" w:eastAsia="Times New Roman" w:hAnsi="Times New Roman" w:cs="Times New Roman"/>
                <w:sz w:val="20"/>
                <w:szCs w:val="20"/>
              </w:rPr>
            </w:pPr>
            <w:r w:rsidRPr="001E568E">
              <w:rPr>
                <w:rFonts w:ascii="Times New Roman" w:eastAsia="Times New Roman" w:hAnsi="Times New Roman" w:cs="Times New Roman"/>
                <w:sz w:val="20"/>
                <w:szCs w:val="20"/>
              </w:rPr>
              <w:t xml:space="preserve">Цена — это сумма, которую продавец назначает за товар. Цена состоит из себестоимости продукта и торговой наценки. Цены зависят от спроса на товар и регулируют его. </w:t>
            </w:r>
          </w:p>
          <w:p w:rsidR="00B24EF6" w:rsidRPr="001E568E" w:rsidRDefault="00B24EF6" w:rsidP="001E568E">
            <w:pPr>
              <w:widowControl w:val="0"/>
              <w:tabs>
                <w:tab w:val="left" w:pos="821"/>
              </w:tabs>
              <w:autoSpaceDE w:val="0"/>
              <w:autoSpaceDN w:val="0"/>
              <w:spacing w:after="0" w:line="240" w:lineRule="auto"/>
              <w:contextualSpacing/>
              <w:jc w:val="both"/>
              <w:rPr>
                <w:rFonts w:ascii="Times New Roman" w:eastAsia="Times New Roman" w:hAnsi="Times New Roman" w:cs="Times New Roman"/>
                <w:sz w:val="20"/>
                <w:szCs w:val="20"/>
              </w:rPr>
            </w:pPr>
            <w:r w:rsidRPr="001E568E">
              <w:rPr>
                <w:rFonts w:ascii="Times New Roman" w:eastAsia="Times New Roman" w:hAnsi="Times New Roman" w:cs="Times New Roman"/>
                <w:sz w:val="20"/>
                <w:szCs w:val="20"/>
              </w:rPr>
              <w:t>Система цен характеризует собой взаимосвязь и взаимоотношение различных видов цен.</w:t>
            </w:r>
          </w:p>
          <w:p w:rsidR="00B24EF6" w:rsidRPr="001E568E" w:rsidRDefault="00B24EF6" w:rsidP="001E568E">
            <w:pPr>
              <w:widowControl w:val="0"/>
              <w:tabs>
                <w:tab w:val="left" w:pos="821"/>
              </w:tabs>
              <w:autoSpaceDE w:val="0"/>
              <w:autoSpaceDN w:val="0"/>
              <w:spacing w:after="0" w:line="240" w:lineRule="auto"/>
              <w:contextualSpacing/>
              <w:jc w:val="both"/>
              <w:rPr>
                <w:rFonts w:ascii="Times New Roman" w:eastAsia="Times New Roman" w:hAnsi="Times New Roman" w:cs="Times New Roman"/>
                <w:sz w:val="20"/>
                <w:szCs w:val="20"/>
              </w:rPr>
            </w:pPr>
            <w:r w:rsidRPr="001E568E">
              <w:rPr>
                <w:rFonts w:ascii="Times New Roman" w:eastAsia="Times New Roman" w:hAnsi="Times New Roman" w:cs="Times New Roman"/>
                <w:sz w:val="20"/>
                <w:szCs w:val="20"/>
              </w:rPr>
              <w:t>Основными ценами, отражающими отношения между продавцом и покупателем в условиях рынка, являются:</w:t>
            </w:r>
          </w:p>
          <w:p w:rsidR="00B24EF6" w:rsidRPr="001E568E" w:rsidRDefault="00B24EF6" w:rsidP="001E568E">
            <w:pPr>
              <w:widowControl w:val="0"/>
              <w:tabs>
                <w:tab w:val="left" w:pos="821"/>
              </w:tabs>
              <w:autoSpaceDE w:val="0"/>
              <w:autoSpaceDN w:val="0"/>
              <w:spacing w:after="0" w:line="240" w:lineRule="auto"/>
              <w:contextualSpacing/>
              <w:jc w:val="both"/>
              <w:rPr>
                <w:rFonts w:ascii="Times New Roman" w:eastAsia="Times New Roman" w:hAnsi="Times New Roman" w:cs="Times New Roman"/>
                <w:sz w:val="20"/>
                <w:szCs w:val="20"/>
              </w:rPr>
            </w:pPr>
            <w:r w:rsidRPr="001E568E">
              <w:rPr>
                <w:rFonts w:ascii="Times New Roman" w:eastAsia="Times New Roman" w:hAnsi="Times New Roman" w:cs="Times New Roman"/>
                <w:sz w:val="20"/>
                <w:szCs w:val="20"/>
              </w:rPr>
              <w:t xml:space="preserve">Свободные (договорные) устанавливаются с учетом экономических интересов покупателя и товаропроизводителя. </w:t>
            </w:r>
          </w:p>
          <w:p w:rsidR="00B24EF6" w:rsidRPr="001E568E" w:rsidRDefault="00B24EF6" w:rsidP="001E568E">
            <w:pPr>
              <w:widowControl w:val="0"/>
              <w:tabs>
                <w:tab w:val="left" w:pos="821"/>
              </w:tabs>
              <w:autoSpaceDE w:val="0"/>
              <w:autoSpaceDN w:val="0"/>
              <w:spacing w:after="0" w:line="240" w:lineRule="auto"/>
              <w:contextualSpacing/>
              <w:jc w:val="both"/>
              <w:rPr>
                <w:rFonts w:ascii="Times New Roman" w:eastAsia="Times New Roman" w:hAnsi="Times New Roman" w:cs="Times New Roman"/>
                <w:sz w:val="20"/>
                <w:szCs w:val="20"/>
              </w:rPr>
            </w:pPr>
            <w:r w:rsidRPr="001E568E">
              <w:rPr>
                <w:rFonts w:ascii="Times New Roman" w:eastAsia="Times New Roman" w:hAnsi="Times New Roman" w:cs="Times New Roman"/>
                <w:sz w:val="20"/>
                <w:szCs w:val="20"/>
              </w:rPr>
              <w:t>Регулируемые – это цены, уровень, динамика и порядок которых регулируются государством.</w:t>
            </w:r>
          </w:p>
          <w:p w:rsidR="00B24EF6" w:rsidRPr="001E568E" w:rsidRDefault="00B24EF6" w:rsidP="001E568E">
            <w:pPr>
              <w:widowControl w:val="0"/>
              <w:tabs>
                <w:tab w:val="left" w:pos="821"/>
              </w:tabs>
              <w:autoSpaceDE w:val="0"/>
              <w:autoSpaceDN w:val="0"/>
              <w:spacing w:after="0" w:line="240" w:lineRule="auto"/>
              <w:contextualSpacing/>
              <w:jc w:val="both"/>
              <w:rPr>
                <w:rFonts w:ascii="Times New Roman" w:eastAsia="Times New Roman" w:hAnsi="Times New Roman" w:cs="Times New Roman"/>
                <w:sz w:val="20"/>
                <w:szCs w:val="20"/>
              </w:rPr>
            </w:pPr>
            <w:r w:rsidRPr="001E568E">
              <w:rPr>
                <w:rFonts w:ascii="Times New Roman" w:eastAsia="Times New Roman" w:hAnsi="Times New Roman" w:cs="Times New Roman"/>
                <w:sz w:val="20"/>
                <w:szCs w:val="20"/>
              </w:rPr>
              <w:t>Оптовые – цены, по которым предприятия-изготовители продукции реализуют ее предприятиям-заказчикам.</w:t>
            </w:r>
          </w:p>
          <w:p w:rsidR="00B24EF6" w:rsidRPr="001E568E" w:rsidRDefault="00B24EF6" w:rsidP="001E568E">
            <w:pPr>
              <w:widowControl w:val="0"/>
              <w:tabs>
                <w:tab w:val="left" w:pos="821"/>
              </w:tabs>
              <w:autoSpaceDE w:val="0"/>
              <w:autoSpaceDN w:val="0"/>
              <w:spacing w:after="0" w:line="240" w:lineRule="auto"/>
              <w:contextualSpacing/>
              <w:jc w:val="both"/>
              <w:rPr>
                <w:rFonts w:ascii="Times New Roman" w:eastAsia="Times New Roman" w:hAnsi="Times New Roman" w:cs="Times New Roman"/>
                <w:sz w:val="20"/>
                <w:szCs w:val="20"/>
              </w:rPr>
            </w:pPr>
            <w:r w:rsidRPr="001E568E">
              <w:rPr>
                <w:rFonts w:ascii="Times New Roman" w:eastAsia="Times New Roman" w:hAnsi="Times New Roman" w:cs="Times New Roman"/>
                <w:sz w:val="20"/>
                <w:szCs w:val="20"/>
              </w:rPr>
              <w:t>Розничные – цены реализации продукции в розничной торговле независимо от того, кто является покупателем.</w:t>
            </w:r>
          </w:p>
          <w:p w:rsidR="00B24EF6" w:rsidRPr="001E568E" w:rsidRDefault="00B24EF6" w:rsidP="001E568E">
            <w:pPr>
              <w:widowControl w:val="0"/>
              <w:tabs>
                <w:tab w:val="left" w:pos="821"/>
              </w:tabs>
              <w:autoSpaceDE w:val="0"/>
              <w:autoSpaceDN w:val="0"/>
              <w:spacing w:after="0" w:line="240" w:lineRule="auto"/>
              <w:contextualSpacing/>
              <w:jc w:val="both"/>
              <w:rPr>
                <w:rFonts w:ascii="Times New Roman" w:eastAsia="Times New Roman" w:hAnsi="Times New Roman" w:cs="Times New Roman"/>
                <w:sz w:val="20"/>
                <w:szCs w:val="20"/>
              </w:rPr>
            </w:pPr>
            <w:r w:rsidRPr="001E568E">
              <w:rPr>
                <w:rFonts w:ascii="Times New Roman" w:eastAsia="Times New Roman" w:hAnsi="Times New Roman" w:cs="Times New Roman"/>
                <w:sz w:val="20"/>
                <w:szCs w:val="20"/>
              </w:rPr>
              <w:t>Закупочные – цены, по которым государство закупает продукцию для своих нужд.</w:t>
            </w:r>
          </w:p>
          <w:p w:rsidR="00B24EF6" w:rsidRPr="001E568E" w:rsidRDefault="00B24EF6" w:rsidP="001E568E">
            <w:pPr>
              <w:widowControl w:val="0"/>
              <w:tabs>
                <w:tab w:val="left" w:pos="821"/>
              </w:tabs>
              <w:autoSpaceDE w:val="0"/>
              <w:autoSpaceDN w:val="0"/>
              <w:spacing w:after="0" w:line="240" w:lineRule="auto"/>
              <w:contextualSpacing/>
              <w:jc w:val="both"/>
              <w:rPr>
                <w:rFonts w:ascii="Times New Roman" w:eastAsia="Times New Roman" w:hAnsi="Times New Roman" w:cs="Times New Roman"/>
                <w:sz w:val="20"/>
                <w:szCs w:val="20"/>
              </w:rPr>
            </w:pPr>
            <w:r w:rsidRPr="001E568E">
              <w:rPr>
                <w:rFonts w:ascii="Times New Roman" w:eastAsia="Times New Roman" w:hAnsi="Times New Roman" w:cs="Times New Roman"/>
                <w:sz w:val="20"/>
                <w:szCs w:val="20"/>
              </w:rPr>
              <w:t>Гарантированные (защитные) – цены при закупке продукции в федеральный фонд.</w:t>
            </w:r>
          </w:p>
          <w:p w:rsidR="00B24EF6" w:rsidRPr="001E568E" w:rsidRDefault="00B24EF6" w:rsidP="001E568E">
            <w:pPr>
              <w:widowControl w:val="0"/>
              <w:tabs>
                <w:tab w:val="left" w:pos="821"/>
              </w:tabs>
              <w:autoSpaceDE w:val="0"/>
              <w:autoSpaceDN w:val="0"/>
              <w:spacing w:after="0" w:line="240" w:lineRule="auto"/>
              <w:contextualSpacing/>
              <w:jc w:val="both"/>
              <w:rPr>
                <w:rFonts w:ascii="Times New Roman" w:eastAsia="Times New Roman" w:hAnsi="Times New Roman" w:cs="Times New Roman"/>
                <w:sz w:val="20"/>
                <w:szCs w:val="20"/>
              </w:rPr>
            </w:pPr>
            <w:r w:rsidRPr="001E568E">
              <w:rPr>
                <w:rFonts w:ascii="Times New Roman" w:eastAsia="Times New Roman" w:hAnsi="Times New Roman" w:cs="Times New Roman"/>
                <w:sz w:val="20"/>
                <w:szCs w:val="20"/>
              </w:rPr>
              <w:t>Залоговые – используются при закупке продукции под залог.</w:t>
            </w:r>
          </w:p>
          <w:p w:rsidR="00B24EF6" w:rsidRPr="001E568E" w:rsidRDefault="00B24EF6" w:rsidP="001E568E">
            <w:pPr>
              <w:widowControl w:val="0"/>
              <w:tabs>
                <w:tab w:val="left" w:pos="821"/>
              </w:tabs>
              <w:autoSpaceDE w:val="0"/>
              <w:autoSpaceDN w:val="0"/>
              <w:spacing w:after="0" w:line="240" w:lineRule="auto"/>
              <w:contextualSpacing/>
              <w:jc w:val="both"/>
              <w:rPr>
                <w:rFonts w:ascii="Times New Roman" w:eastAsia="Times New Roman" w:hAnsi="Times New Roman" w:cs="Times New Roman"/>
                <w:sz w:val="20"/>
                <w:szCs w:val="20"/>
              </w:rPr>
            </w:pPr>
            <w:r w:rsidRPr="001E568E">
              <w:rPr>
                <w:rFonts w:ascii="Times New Roman" w:eastAsia="Times New Roman" w:hAnsi="Times New Roman" w:cs="Times New Roman"/>
                <w:sz w:val="20"/>
                <w:szCs w:val="20"/>
              </w:rPr>
              <w:t>Трансфертные – цены, применяемые при расчетах за поставки продукции в рамках транснациональных корпораций.</w:t>
            </w:r>
          </w:p>
          <w:p w:rsidR="00B24EF6" w:rsidRPr="001E568E" w:rsidRDefault="00B24EF6" w:rsidP="001E568E">
            <w:pPr>
              <w:widowControl w:val="0"/>
              <w:tabs>
                <w:tab w:val="left" w:pos="821"/>
              </w:tabs>
              <w:autoSpaceDE w:val="0"/>
              <w:autoSpaceDN w:val="0"/>
              <w:spacing w:after="0" w:line="240" w:lineRule="auto"/>
              <w:contextualSpacing/>
              <w:jc w:val="both"/>
              <w:rPr>
                <w:rFonts w:ascii="Times New Roman" w:eastAsia="Times New Roman" w:hAnsi="Times New Roman" w:cs="Times New Roman"/>
                <w:sz w:val="20"/>
                <w:szCs w:val="20"/>
              </w:rPr>
            </w:pPr>
            <w:r w:rsidRPr="001E568E">
              <w:rPr>
                <w:rFonts w:ascii="Times New Roman" w:eastAsia="Times New Roman" w:hAnsi="Times New Roman" w:cs="Times New Roman"/>
                <w:sz w:val="20"/>
                <w:szCs w:val="20"/>
              </w:rPr>
              <w:t>Бартерные – используются при обмене сельскохозяйственной продукции на продукцию промышленных предприятий.</w:t>
            </w:r>
          </w:p>
          <w:p w:rsidR="00B24EF6" w:rsidRPr="001E568E" w:rsidRDefault="00B24EF6" w:rsidP="001E568E">
            <w:pPr>
              <w:widowControl w:val="0"/>
              <w:tabs>
                <w:tab w:val="left" w:pos="821"/>
              </w:tabs>
              <w:autoSpaceDE w:val="0"/>
              <w:autoSpaceDN w:val="0"/>
              <w:spacing w:after="0" w:line="240" w:lineRule="auto"/>
              <w:contextualSpacing/>
              <w:jc w:val="both"/>
              <w:rPr>
                <w:rFonts w:ascii="Times New Roman" w:eastAsia="Times New Roman" w:hAnsi="Times New Roman" w:cs="Times New Roman"/>
                <w:sz w:val="20"/>
                <w:szCs w:val="20"/>
              </w:rPr>
            </w:pPr>
            <w:r w:rsidRPr="001E568E">
              <w:rPr>
                <w:rFonts w:ascii="Times New Roman" w:eastAsia="Times New Roman" w:hAnsi="Times New Roman" w:cs="Times New Roman"/>
                <w:sz w:val="20"/>
                <w:szCs w:val="20"/>
              </w:rPr>
              <w:t>Базисные – цены, которые применяются в качестве исходных при предварительных сделках и корректируются с помощью скидок или надбавок.</w:t>
            </w:r>
          </w:p>
          <w:p w:rsidR="00B24EF6" w:rsidRPr="001E568E" w:rsidRDefault="00B24EF6" w:rsidP="001E568E">
            <w:pPr>
              <w:widowControl w:val="0"/>
              <w:tabs>
                <w:tab w:val="left" w:pos="821"/>
              </w:tabs>
              <w:autoSpaceDE w:val="0"/>
              <w:autoSpaceDN w:val="0"/>
              <w:spacing w:after="0" w:line="240" w:lineRule="auto"/>
              <w:contextualSpacing/>
              <w:jc w:val="both"/>
              <w:rPr>
                <w:rFonts w:ascii="Times New Roman" w:eastAsia="Times New Roman" w:hAnsi="Times New Roman" w:cs="Times New Roman"/>
                <w:sz w:val="20"/>
                <w:szCs w:val="20"/>
              </w:rPr>
            </w:pPr>
            <w:r w:rsidRPr="001E568E">
              <w:rPr>
                <w:rFonts w:ascii="Times New Roman" w:eastAsia="Times New Roman" w:hAnsi="Times New Roman" w:cs="Times New Roman"/>
                <w:sz w:val="20"/>
                <w:szCs w:val="20"/>
              </w:rPr>
              <w:t>Ценовая политика предприятия — это принципы и методы, которыми компания руководствуется, когда устанавливает цены на товары и услуги. Она помогает управлять конкурентоспособностью продукции и достигать маркетинговых и финансовых целей.</w:t>
            </w:r>
          </w:p>
          <w:p w:rsidR="00B24EF6" w:rsidRPr="001E568E" w:rsidRDefault="00B24EF6" w:rsidP="001E568E">
            <w:pPr>
              <w:widowControl w:val="0"/>
              <w:tabs>
                <w:tab w:val="left" w:pos="821"/>
              </w:tabs>
              <w:autoSpaceDE w:val="0"/>
              <w:autoSpaceDN w:val="0"/>
              <w:spacing w:after="0" w:line="240" w:lineRule="auto"/>
              <w:contextualSpacing/>
              <w:jc w:val="both"/>
              <w:rPr>
                <w:rFonts w:ascii="Times New Roman" w:eastAsia="Times New Roman" w:hAnsi="Times New Roman" w:cs="Times New Roman"/>
                <w:sz w:val="20"/>
                <w:szCs w:val="20"/>
              </w:rPr>
            </w:pPr>
            <w:r w:rsidRPr="001E568E">
              <w:rPr>
                <w:rFonts w:ascii="Times New Roman" w:eastAsia="Times New Roman" w:hAnsi="Times New Roman" w:cs="Times New Roman"/>
                <w:sz w:val="20"/>
                <w:szCs w:val="20"/>
              </w:rPr>
              <w:t xml:space="preserve">Рыночная цена формируется под влиянием целого ряда факторов: спроса, предложения, уровня издержек производства, цен конкурентов, степени конкуренции на рынке, вида товара или услуги, степени его уникальности, имиджа организации, ожидаемой реакции покупателя на возможные </w:t>
            </w:r>
            <w:r w:rsidRPr="001E568E">
              <w:rPr>
                <w:rFonts w:ascii="Times New Roman" w:eastAsia="Times New Roman" w:hAnsi="Times New Roman" w:cs="Times New Roman"/>
                <w:sz w:val="20"/>
                <w:szCs w:val="20"/>
              </w:rPr>
              <w:lastRenderedPageBreak/>
              <w:t>изменения цены, прямого и косвенного воздействия факторов.</w:t>
            </w:r>
          </w:p>
        </w:tc>
      </w:tr>
      <w:tr w:rsidR="00B24EF6" w:rsidRPr="001E568E" w:rsidTr="001E568E">
        <w:tc>
          <w:tcPr>
            <w:tcW w:w="258" w:type="pct"/>
            <w:tcBorders>
              <w:top w:val="single" w:sz="4" w:space="0" w:color="auto"/>
            </w:tcBorders>
          </w:tcPr>
          <w:p w:rsidR="00B24EF6" w:rsidRPr="001E568E" w:rsidRDefault="00B24EF6" w:rsidP="001E568E">
            <w:pPr>
              <w:widowControl w:val="0"/>
              <w:tabs>
                <w:tab w:val="left" w:pos="821"/>
              </w:tabs>
              <w:autoSpaceDE w:val="0"/>
              <w:autoSpaceDN w:val="0"/>
              <w:spacing w:after="0" w:line="240" w:lineRule="auto"/>
              <w:ind w:left="284"/>
              <w:contextualSpacing/>
              <w:rPr>
                <w:rFonts w:ascii="Times New Roman" w:hAnsi="Times New Roman" w:cs="Times New Roman"/>
                <w:sz w:val="20"/>
                <w:szCs w:val="20"/>
              </w:rPr>
            </w:pPr>
            <w:r w:rsidRPr="001E568E">
              <w:rPr>
                <w:rFonts w:ascii="Times New Roman" w:hAnsi="Times New Roman" w:cs="Times New Roman"/>
                <w:sz w:val="20"/>
                <w:szCs w:val="20"/>
              </w:rPr>
              <w:lastRenderedPageBreak/>
              <w:t>15.</w:t>
            </w:r>
          </w:p>
        </w:tc>
        <w:tc>
          <w:tcPr>
            <w:tcW w:w="1614" w:type="pct"/>
            <w:tcBorders>
              <w:top w:val="single" w:sz="4" w:space="0" w:color="auto"/>
            </w:tcBorders>
          </w:tcPr>
          <w:p w:rsidR="00B24EF6" w:rsidRPr="001E568E" w:rsidRDefault="00B24EF6" w:rsidP="001E568E">
            <w:pPr>
              <w:widowControl w:val="0"/>
              <w:tabs>
                <w:tab w:val="left" w:pos="821"/>
              </w:tabs>
              <w:autoSpaceDE w:val="0"/>
              <w:autoSpaceDN w:val="0"/>
              <w:spacing w:after="0" w:line="240" w:lineRule="auto"/>
              <w:contextualSpacing/>
              <w:jc w:val="both"/>
              <w:rPr>
                <w:rFonts w:ascii="Times New Roman" w:eastAsia="Times New Roman" w:hAnsi="Times New Roman" w:cs="Times New Roman"/>
                <w:sz w:val="20"/>
                <w:szCs w:val="20"/>
              </w:rPr>
            </w:pPr>
            <w:r w:rsidRPr="001E568E">
              <w:rPr>
                <w:rFonts w:ascii="Times New Roman" w:eastAsia="Times New Roman" w:hAnsi="Times New Roman" w:cs="Times New Roman"/>
                <w:sz w:val="20"/>
                <w:szCs w:val="20"/>
              </w:rPr>
              <w:t>Понятие финансовых ресурсов предприятия. Источники формирования и направления</w:t>
            </w:r>
            <w:r w:rsidRPr="001E568E">
              <w:rPr>
                <w:rFonts w:ascii="Times New Roman" w:eastAsia="Times New Roman" w:hAnsi="Times New Roman" w:cs="Times New Roman"/>
                <w:spacing w:val="-57"/>
                <w:sz w:val="20"/>
                <w:szCs w:val="20"/>
              </w:rPr>
              <w:t xml:space="preserve"> </w:t>
            </w:r>
            <w:r w:rsidRPr="001E568E">
              <w:rPr>
                <w:rFonts w:ascii="Times New Roman" w:eastAsia="Times New Roman" w:hAnsi="Times New Roman" w:cs="Times New Roman"/>
                <w:sz w:val="20"/>
                <w:szCs w:val="20"/>
              </w:rPr>
              <w:t>использования</w:t>
            </w:r>
            <w:r w:rsidRPr="001E568E">
              <w:rPr>
                <w:rFonts w:ascii="Times New Roman" w:eastAsia="Times New Roman" w:hAnsi="Times New Roman" w:cs="Times New Roman"/>
                <w:spacing w:val="-1"/>
                <w:sz w:val="20"/>
                <w:szCs w:val="20"/>
              </w:rPr>
              <w:t xml:space="preserve"> </w:t>
            </w:r>
            <w:r w:rsidRPr="001E568E">
              <w:rPr>
                <w:rFonts w:ascii="Times New Roman" w:eastAsia="Times New Roman" w:hAnsi="Times New Roman" w:cs="Times New Roman"/>
                <w:sz w:val="20"/>
                <w:szCs w:val="20"/>
              </w:rPr>
              <w:t>финансовых</w:t>
            </w:r>
            <w:r w:rsidRPr="001E568E">
              <w:rPr>
                <w:rFonts w:ascii="Times New Roman" w:eastAsia="Times New Roman" w:hAnsi="Times New Roman" w:cs="Times New Roman"/>
                <w:spacing w:val="2"/>
                <w:sz w:val="20"/>
                <w:szCs w:val="20"/>
              </w:rPr>
              <w:t xml:space="preserve"> </w:t>
            </w:r>
            <w:r w:rsidRPr="001E568E">
              <w:rPr>
                <w:rFonts w:ascii="Times New Roman" w:eastAsia="Times New Roman" w:hAnsi="Times New Roman" w:cs="Times New Roman"/>
                <w:sz w:val="20"/>
                <w:szCs w:val="20"/>
              </w:rPr>
              <w:t>ресурсов</w:t>
            </w:r>
            <w:r w:rsidRPr="001E568E">
              <w:rPr>
                <w:rFonts w:ascii="Times New Roman" w:eastAsia="Times New Roman" w:hAnsi="Times New Roman" w:cs="Times New Roman"/>
                <w:spacing w:val="2"/>
                <w:sz w:val="20"/>
                <w:szCs w:val="20"/>
              </w:rPr>
              <w:t xml:space="preserve"> </w:t>
            </w:r>
            <w:r w:rsidRPr="001E568E">
              <w:rPr>
                <w:rFonts w:ascii="Times New Roman" w:eastAsia="Times New Roman" w:hAnsi="Times New Roman" w:cs="Times New Roman"/>
                <w:sz w:val="20"/>
                <w:szCs w:val="20"/>
              </w:rPr>
              <w:t>предприятия.</w:t>
            </w:r>
          </w:p>
        </w:tc>
        <w:tc>
          <w:tcPr>
            <w:tcW w:w="3128" w:type="pct"/>
            <w:tcBorders>
              <w:top w:val="single" w:sz="4" w:space="0" w:color="auto"/>
            </w:tcBorders>
          </w:tcPr>
          <w:p w:rsidR="00B24EF6" w:rsidRPr="001E568E" w:rsidRDefault="00B24EF6" w:rsidP="001E568E">
            <w:pPr>
              <w:widowControl w:val="0"/>
              <w:tabs>
                <w:tab w:val="left" w:pos="821"/>
              </w:tabs>
              <w:autoSpaceDE w:val="0"/>
              <w:autoSpaceDN w:val="0"/>
              <w:spacing w:after="0" w:line="240" w:lineRule="auto"/>
              <w:contextualSpacing/>
              <w:jc w:val="both"/>
              <w:rPr>
                <w:rFonts w:ascii="Times New Roman" w:eastAsia="Times New Roman" w:hAnsi="Times New Roman" w:cs="Times New Roman"/>
                <w:sz w:val="20"/>
                <w:szCs w:val="20"/>
              </w:rPr>
            </w:pPr>
            <w:r w:rsidRPr="001E568E">
              <w:rPr>
                <w:rFonts w:ascii="Times New Roman" w:eastAsia="Times New Roman" w:hAnsi="Times New Roman" w:cs="Times New Roman"/>
                <w:sz w:val="20"/>
                <w:szCs w:val="20"/>
              </w:rPr>
              <w:t>В работе предприятия участвуют как внутренние, так и внешние (привлеченные) средства. Основные источники внутренних финансовых ресурсов предприятия:</w:t>
            </w:r>
          </w:p>
          <w:p w:rsidR="00B24EF6" w:rsidRPr="001E568E" w:rsidRDefault="00B24EF6" w:rsidP="001E568E">
            <w:pPr>
              <w:widowControl w:val="0"/>
              <w:tabs>
                <w:tab w:val="left" w:pos="821"/>
              </w:tabs>
              <w:autoSpaceDE w:val="0"/>
              <w:autoSpaceDN w:val="0"/>
              <w:spacing w:after="0" w:line="240" w:lineRule="auto"/>
              <w:contextualSpacing/>
              <w:jc w:val="both"/>
              <w:rPr>
                <w:rFonts w:ascii="Times New Roman" w:eastAsia="Times New Roman" w:hAnsi="Times New Roman" w:cs="Times New Roman"/>
                <w:sz w:val="20"/>
                <w:szCs w:val="20"/>
              </w:rPr>
            </w:pPr>
            <w:r w:rsidRPr="001E568E">
              <w:rPr>
                <w:rFonts w:ascii="Times New Roman" w:eastAsia="Times New Roman" w:hAnsi="Times New Roman" w:cs="Times New Roman"/>
                <w:sz w:val="20"/>
                <w:szCs w:val="20"/>
              </w:rPr>
              <w:t>1) Уставный капитал. Это сумма средств, которую вложили собственники предприятия для обеспечения его функционирования согласно прописанному назначению.</w:t>
            </w:r>
          </w:p>
          <w:p w:rsidR="00B24EF6" w:rsidRPr="001E568E" w:rsidRDefault="00B24EF6" w:rsidP="001E568E">
            <w:pPr>
              <w:widowControl w:val="0"/>
              <w:tabs>
                <w:tab w:val="left" w:pos="821"/>
              </w:tabs>
              <w:autoSpaceDE w:val="0"/>
              <w:autoSpaceDN w:val="0"/>
              <w:spacing w:after="0" w:line="240" w:lineRule="auto"/>
              <w:contextualSpacing/>
              <w:jc w:val="both"/>
              <w:rPr>
                <w:rFonts w:ascii="Times New Roman" w:eastAsia="Times New Roman" w:hAnsi="Times New Roman" w:cs="Times New Roman"/>
                <w:sz w:val="20"/>
                <w:szCs w:val="20"/>
              </w:rPr>
            </w:pPr>
            <w:r w:rsidRPr="001E568E">
              <w:rPr>
                <w:rFonts w:ascii="Times New Roman" w:eastAsia="Times New Roman" w:hAnsi="Times New Roman" w:cs="Times New Roman"/>
                <w:sz w:val="20"/>
                <w:szCs w:val="20"/>
              </w:rPr>
              <w:t xml:space="preserve">2) Прибыль. Это конечный результат, на который направлена работа коммерческого предприятия. Её размер и способы распределения существенно влияют на движение финансовых ресурсов субъекта. </w:t>
            </w:r>
          </w:p>
          <w:p w:rsidR="00B24EF6" w:rsidRPr="001E568E" w:rsidRDefault="00B24EF6" w:rsidP="001E568E">
            <w:pPr>
              <w:widowControl w:val="0"/>
              <w:tabs>
                <w:tab w:val="left" w:pos="821"/>
              </w:tabs>
              <w:autoSpaceDE w:val="0"/>
              <w:autoSpaceDN w:val="0"/>
              <w:spacing w:after="0" w:line="240" w:lineRule="auto"/>
              <w:contextualSpacing/>
              <w:jc w:val="both"/>
              <w:rPr>
                <w:rFonts w:ascii="Times New Roman" w:eastAsia="Times New Roman" w:hAnsi="Times New Roman" w:cs="Times New Roman"/>
                <w:sz w:val="20"/>
                <w:szCs w:val="20"/>
              </w:rPr>
            </w:pPr>
            <w:r w:rsidRPr="001E568E">
              <w:rPr>
                <w:rFonts w:ascii="Times New Roman" w:eastAsia="Times New Roman" w:hAnsi="Times New Roman" w:cs="Times New Roman"/>
                <w:sz w:val="20"/>
                <w:szCs w:val="20"/>
              </w:rPr>
              <w:t xml:space="preserve">3) Амортизационные отчисления. Формируют фонд накопления на предприятии. </w:t>
            </w:r>
          </w:p>
          <w:p w:rsidR="00B24EF6" w:rsidRPr="001E568E" w:rsidRDefault="00B24EF6" w:rsidP="001E568E">
            <w:pPr>
              <w:widowControl w:val="0"/>
              <w:tabs>
                <w:tab w:val="left" w:pos="821"/>
              </w:tabs>
              <w:autoSpaceDE w:val="0"/>
              <w:autoSpaceDN w:val="0"/>
              <w:spacing w:after="0" w:line="240" w:lineRule="auto"/>
              <w:contextualSpacing/>
              <w:jc w:val="both"/>
              <w:rPr>
                <w:rFonts w:ascii="Times New Roman" w:eastAsia="Times New Roman" w:hAnsi="Times New Roman" w:cs="Times New Roman"/>
                <w:sz w:val="20"/>
                <w:szCs w:val="20"/>
              </w:rPr>
            </w:pPr>
            <w:r w:rsidRPr="001E568E">
              <w:rPr>
                <w:rFonts w:ascii="Times New Roman" w:eastAsia="Times New Roman" w:hAnsi="Times New Roman" w:cs="Times New Roman"/>
                <w:sz w:val="20"/>
                <w:szCs w:val="20"/>
              </w:rPr>
              <w:t>4) Фонды целевого назначения. Это безвозмездные, возможно государственные, поступления или ассигнования, направленные на конкретную, строго оговоренную, деятельность определенных субъектов.</w:t>
            </w:r>
          </w:p>
          <w:p w:rsidR="00B24EF6" w:rsidRPr="001E568E" w:rsidRDefault="00B24EF6" w:rsidP="001E568E">
            <w:pPr>
              <w:widowControl w:val="0"/>
              <w:tabs>
                <w:tab w:val="left" w:pos="821"/>
              </w:tabs>
              <w:autoSpaceDE w:val="0"/>
              <w:autoSpaceDN w:val="0"/>
              <w:spacing w:after="0" w:line="240" w:lineRule="auto"/>
              <w:contextualSpacing/>
              <w:jc w:val="both"/>
              <w:rPr>
                <w:rFonts w:ascii="Times New Roman" w:eastAsia="Times New Roman" w:hAnsi="Times New Roman" w:cs="Times New Roman"/>
                <w:sz w:val="20"/>
                <w:szCs w:val="20"/>
              </w:rPr>
            </w:pPr>
            <w:r w:rsidRPr="001E568E">
              <w:rPr>
                <w:rFonts w:ascii="Times New Roman" w:eastAsia="Times New Roman" w:hAnsi="Times New Roman" w:cs="Times New Roman"/>
                <w:sz w:val="20"/>
                <w:szCs w:val="20"/>
              </w:rPr>
              <w:t>5) Добавочный капитал. Используется как неделимый фонд отдельно от уставного капитала. Чаще имеет целевой характер.</w:t>
            </w:r>
          </w:p>
          <w:p w:rsidR="00B24EF6" w:rsidRPr="001E568E" w:rsidRDefault="00B24EF6" w:rsidP="001E568E">
            <w:pPr>
              <w:widowControl w:val="0"/>
              <w:tabs>
                <w:tab w:val="left" w:pos="821"/>
              </w:tabs>
              <w:autoSpaceDE w:val="0"/>
              <w:autoSpaceDN w:val="0"/>
              <w:spacing w:after="0" w:line="240" w:lineRule="auto"/>
              <w:contextualSpacing/>
              <w:jc w:val="both"/>
              <w:rPr>
                <w:rFonts w:ascii="Times New Roman" w:eastAsia="Times New Roman" w:hAnsi="Times New Roman" w:cs="Times New Roman"/>
                <w:sz w:val="20"/>
                <w:szCs w:val="20"/>
              </w:rPr>
            </w:pPr>
            <w:r w:rsidRPr="001E568E">
              <w:rPr>
                <w:rFonts w:ascii="Times New Roman" w:eastAsia="Times New Roman" w:hAnsi="Times New Roman" w:cs="Times New Roman"/>
                <w:sz w:val="20"/>
                <w:szCs w:val="20"/>
              </w:rPr>
              <w:t>Источники внешних ресурсов предприятия условно можно разделить на две категории:</w:t>
            </w:r>
          </w:p>
          <w:p w:rsidR="00B24EF6" w:rsidRPr="001E568E" w:rsidRDefault="00B24EF6" w:rsidP="001E568E">
            <w:pPr>
              <w:widowControl w:val="0"/>
              <w:tabs>
                <w:tab w:val="left" w:pos="821"/>
              </w:tabs>
              <w:autoSpaceDE w:val="0"/>
              <w:autoSpaceDN w:val="0"/>
              <w:spacing w:after="0" w:line="240" w:lineRule="auto"/>
              <w:contextualSpacing/>
              <w:jc w:val="both"/>
              <w:rPr>
                <w:rFonts w:ascii="Times New Roman" w:eastAsia="Times New Roman" w:hAnsi="Times New Roman" w:cs="Times New Roman"/>
                <w:sz w:val="20"/>
                <w:szCs w:val="20"/>
              </w:rPr>
            </w:pPr>
            <w:r w:rsidRPr="001E568E">
              <w:rPr>
                <w:rFonts w:ascii="Times New Roman" w:eastAsia="Times New Roman" w:hAnsi="Times New Roman" w:cs="Times New Roman"/>
                <w:sz w:val="20"/>
                <w:szCs w:val="20"/>
              </w:rPr>
              <w:t>- Средства, которые мобилизуются на финансовом рынке. Это поступления от продажи собственных ценных бумаг, заемные средства и крупные инвестиции, банковские кредиты, облигационные займы и т.д. Все эти источники в конечном итоге подлежат возврату, не являясь собственностью субъекта.</w:t>
            </w:r>
          </w:p>
          <w:p w:rsidR="00B24EF6" w:rsidRPr="001E568E" w:rsidRDefault="00B24EF6" w:rsidP="001E568E">
            <w:pPr>
              <w:widowControl w:val="0"/>
              <w:tabs>
                <w:tab w:val="left" w:pos="821"/>
              </w:tabs>
              <w:autoSpaceDE w:val="0"/>
              <w:autoSpaceDN w:val="0"/>
              <w:spacing w:after="0" w:line="240" w:lineRule="auto"/>
              <w:contextualSpacing/>
              <w:jc w:val="both"/>
              <w:rPr>
                <w:rFonts w:ascii="Times New Roman" w:eastAsia="Times New Roman" w:hAnsi="Times New Roman" w:cs="Times New Roman"/>
                <w:sz w:val="20"/>
                <w:szCs w:val="20"/>
              </w:rPr>
            </w:pPr>
            <w:r w:rsidRPr="001E568E">
              <w:rPr>
                <w:rFonts w:ascii="Times New Roman" w:eastAsia="Times New Roman" w:hAnsi="Times New Roman" w:cs="Times New Roman"/>
                <w:sz w:val="20"/>
                <w:szCs w:val="20"/>
              </w:rPr>
              <w:t>- Средства, поступающие после перераспределения. Это страховые возмещения по искам, дивиденды по ценным бумагам, поступления от разных союзов, отраслевых ассоциаций.</w:t>
            </w:r>
          </w:p>
        </w:tc>
      </w:tr>
    </w:tbl>
    <w:p w:rsidR="00B24EF6" w:rsidRDefault="00B24EF6" w:rsidP="00B24EF6">
      <w:pPr>
        <w:tabs>
          <w:tab w:val="left" w:pos="6300"/>
        </w:tabs>
        <w:rPr>
          <w:lang w:eastAsia="ru-RU"/>
        </w:rPr>
      </w:pPr>
    </w:p>
    <w:p w:rsidR="00E95063" w:rsidRDefault="00B24EF6" w:rsidP="00E95063">
      <w:pPr>
        <w:pStyle w:val="1"/>
        <w:jc w:val="center"/>
        <w:rPr>
          <w:lang w:eastAsia="ru-RU"/>
        </w:rPr>
      </w:pPr>
      <w:r>
        <w:rPr>
          <w:lang w:eastAsia="ru-RU"/>
        </w:rPr>
        <w:tab/>
      </w:r>
      <w:r w:rsidR="00E95063">
        <w:rPr>
          <w:lang w:eastAsia="ru-RU"/>
        </w:rPr>
        <w:br w:type="page"/>
      </w:r>
    </w:p>
    <w:p w:rsidR="00E95063" w:rsidRDefault="00E95063" w:rsidP="00E95063">
      <w:pPr>
        <w:pStyle w:val="1"/>
        <w:jc w:val="center"/>
        <w:rPr>
          <w:rFonts w:ascii="Times New Roman" w:hAnsi="Times New Roman" w:cs="Times New Roman"/>
          <w:color w:val="auto"/>
          <w:sz w:val="24"/>
          <w:szCs w:val="24"/>
        </w:rPr>
      </w:pPr>
    </w:p>
    <w:p w:rsidR="00E95063" w:rsidRDefault="00E95063" w:rsidP="00E95063">
      <w:pPr>
        <w:pStyle w:val="1"/>
        <w:jc w:val="center"/>
        <w:rPr>
          <w:rFonts w:ascii="Times New Roman" w:hAnsi="Times New Roman" w:cs="Times New Roman"/>
          <w:color w:val="auto"/>
          <w:sz w:val="24"/>
          <w:szCs w:val="24"/>
        </w:rPr>
      </w:pPr>
    </w:p>
    <w:p w:rsidR="00E95063" w:rsidRDefault="00E95063" w:rsidP="00E95063">
      <w:pPr>
        <w:pStyle w:val="1"/>
        <w:jc w:val="center"/>
        <w:rPr>
          <w:rFonts w:ascii="Times New Roman" w:hAnsi="Times New Roman" w:cs="Times New Roman"/>
          <w:color w:val="auto"/>
          <w:sz w:val="24"/>
          <w:szCs w:val="24"/>
        </w:rPr>
      </w:pPr>
    </w:p>
    <w:p w:rsidR="00E95063" w:rsidRDefault="00E95063" w:rsidP="00E95063">
      <w:pPr>
        <w:pStyle w:val="1"/>
        <w:jc w:val="center"/>
        <w:rPr>
          <w:rFonts w:ascii="Times New Roman" w:hAnsi="Times New Roman" w:cs="Times New Roman"/>
          <w:color w:val="auto"/>
          <w:sz w:val="24"/>
          <w:szCs w:val="24"/>
        </w:rPr>
      </w:pPr>
    </w:p>
    <w:p w:rsidR="00E95063" w:rsidRDefault="00E95063" w:rsidP="00E95063">
      <w:pPr>
        <w:pStyle w:val="1"/>
        <w:jc w:val="center"/>
        <w:rPr>
          <w:rFonts w:ascii="Times New Roman" w:hAnsi="Times New Roman" w:cs="Times New Roman"/>
          <w:color w:val="auto"/>
          <w:sz w:val="24"/>
          <w:szCs w:val="24"/>
        </w:rPr>
      </w:pPr>
    </w:p>
    <w:p w:rsidR="00E95063" w:rsidRDefault="00E95063" w:rsidP="00E95063">
      <w:pPr>
        <w:pStyle w:val="1"/>
        <w:jc w:val="center"/>
        <w:rPr>
          <w:rFonts w:ascii="Times New Roman" w:hAnsi="Times New Roman" w:cs="Times New Roman"/>
          <w:color w:val="auto"/>
          <w:sz w:val="24"/>
          <w:szCs w:val="24"/>
        </w:rPr>
      </w:pPr>
      <w:r>
        <w:rPr>
          <w:rFonts w:ascii="Times New Roman" w:hAnsi="Times New Roman" w:cs="Times New Roman"/>
          <w:color w:val="auto"/>
          <w:sz w:val="24"/>
          <w:szCs w:val="24"/>
        </w:rPr>
        <w:t>ОЦЕНОЧНЫЕ</w:t>
      </w:r>
      <w:r>
        <w:rPr>
          <w:rFonts w:ascii="Times New Roman" w:hAnsi="Times New Roman" w:cs="Times New Roman"/>
          <w:color w:val="auto"/>
          <w:spacing w:val="-3"/>
          <w:sz w:val="24"/>
          <w:szCs w:val="24"/>
        </w:rPr>
        <w:t xml:space="preserve"> </w:t>
      </w:r>
      <w:r>
        <w:rPr>
          <w:rFonts w:ascii="Times New Roman" w:hAnsi="Times New Roman" w:cs="Times New Roman"/>
          <w:color w:val="auto"/>
          <w:spacing w:val="-2"/>
          <w:sz w:val="24"/>
          <w:szCs w:val="24"/>
        </w:rPr>
        <w:t>МАТЕРИАЛЫ</w:t>
      </w:r>
    </w:p>
    <w:p w:rsidR="00E95063" w:rsidRDefault="00E95063" w:rsidP="00E95063">
      <w:pPr>
        <w:jc w:val="center"/>
        <w:rPr>
          <w:rFonts w:ascii="Times New Roman" w:hAnsi="Times New Roman" w:cs="Times New Roman"/>
          <w:b/>
          <w:sz w:val="24"/>
          <w:szCs w:val="24"/>
        </w:rPr>
      </w:pPr>
      <w:r>
        <w:rPr>
          <w:rFonts w:ascii="Times New Roman" w:hAnsi="Times New Roman" w:cs="Times New Roman"/>
          <w:b/>
          <w:sz w:val="24"/>
          <w:szCs w:val="24"/>
        </w:rPr>
        <w:t>для</w:t>
      </w:r>
      <w:r>
        <w:rPr>
          <w:rFonts w:ascii="Times New Roman" w:hAnsi="Times New Roman" w:cs="Times New Roman"/>
          <w:b/>
          <w:spacing w:val="-6"/>
          <w:sz w:val="24"/>
          <w:szCs w:val="24"/>
        </w:rPr>
        <w:t xml:space="preserve"> </w:t>
      </w:r>
      <w:r>
        <w:rPr>
          <w:rFonts w:ascii="Times New Roman" w:hAnsi="Times New Roman" w:cs="Times New Roman"/>
          <w:b/>
          <w:sz w:val="24"/>
          <w:szCs w:val="24"/>
        </w:rPr>
        <w:t>текущего</w:t>
      </w:r>
      <w:r>
        <w:rPr>
          <w:rFonts w:ascii="Times New Roman" w:hAnsi="Times New Roman" w:cs="Times New Roman"/>
          <w:b/>
          <w:spacing w:val="-4"/>
          <w:sz w:val="24"/>
          <w:szCs w:val="24"/>
        </w:rPr>
        <w:t xml:space="preserve"> </w:t>
      </w:r>
      <w:r>
        <w:rPr>
          <w:rFonts w:ascii="Times New Roman" w:hAnsi="Times New Roman" w:cs="Times New Roman"/>
          <w:b/>
          <w:sz w:val="24"/>
          <w:szCs w:val="24"/>
        </w:rPr>
        <w:t>контроля</w:t>
      </w:r>
      <w:r>
        <w:rPr>
          <w:rFonts w:ascii="Times New Roman" w:hAnsi="Times New Roman" w:cs="Times New Roman"/>
          <w:b/>
          <w:spacing w:val="-7"/>
          <w:sz w:val="24"/>
          <w:szCs w:val="24"/>
        </w:rPr>
        <w:t xml:space="preserve"> </w:t>
      </w:r>
      <w:r>
        <w:rPr>
          <w:rFonts w:ascii="Times New Roman" w:hAnsi="Times New Roman" w:cs="Times New Roman"/>
          <w:b/>
          <w:sz w:val="24"/>
          <w:szCs w:val="24"/>
        </w:rPr>
        <w:t>и</w:t>
      </w:r>
      <w:r>
        <w:rPr>
          <w:rFonts w:ascii="Times New Roman" w:hAnsi="Times New Roman" w:cs="Times New Roman"/>
          <w:b/>
          <w:spacing w:val="-6"/>
          <w:sz w:val="24"/>
          <w:szCs w:val="24"/>
        </w:rPr>
        <w:t xml:space="preserve"> </w:t>
      </w:r>
      <w:r>
        <w:rPr>
          <w:rFonts w:ascii="Times New Roman" w:hAnsi="Times New Roman" w:cs="Times New Roman"/>
          <w:b/>
          <w:sz w:val="24"/>
          <w:szCs w:val="24"/>
        </w:rPr>
        <w:t>промежуточной</w:t>
      </w:r>
      <w:r>
        <w:rPr>
          <w:rFonts w:ascii="Times New Roman" w:hAnsi="Times New Roman" w:cs="Times New Roman"/>
          <w:b/>
          <w:spacing w:val="-6"/>
          <w:sz w:val="24"/>
          <w:szCs w:val="24"/>
        </w:rPr>
        <w:t xml:space="preserve"> </w:t>
      </w:r>
      <w:r>
        <w:rPr>
          <w:rFonts w:ascii="Times New Roman" w:hAnsi="Times New Roman" w:cs="Times New Roman"/>
          <w:b/>
          <w:sz w:val="24"/>
          <w:szCs w:val="24"/>
        </w:rPr>
        <w:t>аттестации</w:t>
      </w:r>
      <w:r>
        <w:rPr>
          <w:rFonts w:ascii="Times New Roman" w:hAnsi="Times New Roman" w:cs="Times New Roman"/>
          <w:b/>
          <w:spacing w:val="-6"/>
          <w:sz w:val="24"/>
          <w:szCs w:val="24"/>
        </w:rPr>
        <w:t xml:space="preserve"> </w:t>
      </w:r>
      <w:r>
        <w:rPr>
          <w:rFonts w:ascii="Times New Roman" w:hAnsi="Times New Roman" w:cs="Times New Roman"/>
          <w:b/>
          <w:sz w:val="24"/>
          <w:szCs w:val="24"/>
        </w:rPr>
        <w:t>обучающихся</w:t>
      </w:r>
      <w:r>
        <w:rPr>
          <w:rFonts w:ascii="Times New Roman" w:hAnsi="Times New Roman" w:cs="Times New Roman"/>
          <w:b/>
          <w:spacing w:val="-6"/>
          <w:sz w:val="24"/>
          <w:szCs w:val="24"/>
        </w:rPr>
        <w:t xml:space="preserve"> </w:t>
      </w:r>
      <w:r>
        <w:rPr>
          <w:rFonts w:ascii="Times New Roman" w:hAnsi="Times New Roman" w:cs="Times New Roman"/>
          <w:b/>
          <w:sz w:val="24"/>
          <w:szCs w:val="24"/>
        </w:rPr>
        <w:t>по дисциплине</w:t>
      </w:r>
    </w:p>
    <w:p w:rsidR="009A412F" w:rsidRDefault="00E95063" w:rsidP="00E95063">
      <w:pPr>
        <w:tabs>
          <w:tab w:val="left" w:pos="6300"/>
        </w:tabs>
        <w:jc w:val="center"/>
        <w:rPr>
          <w:rFonts w:ascii="Times New Roman" w:hAnsi="Times New Roman" w:cs="Times New Roman"/>
          <w:b/>
          <w:sz w:val="24"/>
          <w:szCs w:val="24"/>
        </w:rPr>
      </w:pPr>
      <w:r>
        <w:rPr>
          <w:rFonts w:ascii="Times New Roman" w:hAnsi="Times New Roman" w:cs="Times New Roman"/>
          <w:b/>
          <w:sz w:val="24"/>
          <w:szCs w:val="24"/>
        </w:rPr>
        <w:t>ОП.08 Менеджмент</w:t>
      </w:r>
    </w:p>
    <w:p w:rsidR="00357662" w:rsidRDefault="00357662" w:rsidP="00E95063">
      <w:pPr>
        <w:tabs>
          <w:tab w:val="left" w:pos="6300"/>
        </w:tabs>
        <w:jc w:val="center"/>
        <w:rPr>
          <w:rFonts w:ascii="Times New Roman" w:hAnsi="Times New Roman" w:cs="Times New Roman"/>
          <w:b/>
          <w:sz w:val="24"/>
          <w:szCs w:val="24"/>
        </w:rPr>
      </w:pPr>
    </w:p>
    <w:p w:rsidR="00357662" w:rsidRDefault="00357662" w:rsidP="00E95063">
      <w:pPr>
        <w:tabs>
          <w:tab w:val="left" w:pos="6300"/>
        </w:tabs>
        <w:jc w:val="center"/>
        <w:rPr>
          <w:rFonts w:ascii="Times New Roman" w:hAnsi="Times New Roman" w:cs="Times New Roman"/>
          <w:b/>
          <w:sz w:val="24"/>
          <w:szCs w:val="24"/>
        </w:rPr>
      </w:pPr>
    </w:p>
    <w:p w:rsidR="00357662" w:rsidRDefault="00357662" w:rsidP="00E95063">
      <w:pPr>
        <w:tabs>
          <w:tab w:val="left" w:pos="6300"/>
        </w:tabs>
        <w:jc w:val="center"/>
        <w:rPr>
          <w:rFonts w:ascii="Times New Roman" w:hAnsi="Times New Roman" w:cs="Times New Roman"/>
          <w:b/>
          <w:sz w:val="24"/>
          <w:szCs w:val="24"/>
        </w:rPr>
      </w:pPr>
    </w:p>
    <w:p w:rsidR="00357662" w:rsidRDefault="00357662" w:rsidP="00E95063">
      <w:pPr>
        <w:tabs>
          <w:tab w:val="left" w:pos="6300"/>
        </w:tabs>
        <w:jc w:val="center"/>
        <w:rPr>
          <w:rFonts w:ascii="Times New Roman" w:hAnsi="Times New Roman" w:cs="Times New Roman"/>
          <w:b/>
          <w:sz w:val="24"/>
          <w:szCs w:val="24"/>
        </w:rPr>
      </w:pPr>
      <w:r>
        <w:rPr>
          <w:rFonts w:ascii="Times New Roman" w:hAnsi="Times New Roman" w:cs="Times New Roman"/>
          <w:b/>
          <w:sz w:val="24"/>
          <w:szCs w:val="24"/>
        </w:rPr>
        <w:br w:type="page"/>
      </w:r>
    </w:p>
    <w:tbl>
      <w:tblPr>
        <w:tblStyle w:val="a3"/>
        <w:tblW w:w="0" w:type="auto"/>
        <w:tblLook w:val="04A0" w:firstRow="1" w:lastRow="0" w:firstColumn="1" w:lastColumn="0" w:noHBand="0" w:noVBand="1"/>
      </w:tblPr>
      <w:tblGrid>
        <w:gridCol w:w="938"/>
        <w:gridCol w:w="3869"/>
        <w:gridCol w:w="4281"/>
        <w:gridCol w:w="2731"/>
        <w:gridCol w:w="2741"/>
      </w:tblGrid>
      <w:tr w:rsidR="00EF02F3" w:rsidRPr="00EF02F3" w:rsidTr="001F3ACD">
        <w:tc>
          <w:tcPr>
            <w:tcW w:w="14560" w:type="dxa"/>
            <w:gridSpan w:val="5"/>
          </w:tcPr>
          <w:p w:rsidR="001F3ACD" w:rsidRPr="00EF02F3" w:rsidRDefault="003F2E18" w:rsidP="00EF02F3">
            <w:pPr>
              <w:tabs>
                <w:tab w:val="left" w:pos="6300"/>
              </w:tabs>
              <w:spacing w:after="0" w:line="240" w:lineRule="auto"/>
              <w:contextualSpacing/>
              <w:jc w:val="center"/>
              <w:rPr>
                <w:rFonts w:ascii="Times New Roman" w:hAnsi="Times New Roman" w:cs="Times New Roman"/>
                <w:sz w:val="20"/>
                <w:szCs w:val="20"/>
                <w:lang w:eastAsia="ru-RU"/>
              </w:rPr>
            </w:pPr>
            <w:r w:rsidRPr="00EF02F3">
              <w:rPr>
                <w:rFonts w:ascii="Times New Roman" w:hAnsi="Times New Roman" w:cs="Times New Roman"/>
                <w:sz w:val="20"/>
                <w:szCs w:val="20"/>
                <w:lang w:eastAsia="ru-RU"/>
              </w:rPr>
              <w:lastRenderedPageBreak/>
              <w:t>ОК 02</w:t>
            </w:r>
            <w:r w:rsidR="00097AB6" w:rsidRPr="00EF02F3">
              <w:rPr>
                <w:rFonts w:ascii="Times New Roman" w:hAnsi="Times New Roman" w:cs="Times New Roman"/>
                <w:sz w:val="20"/>
                <w:szCs w:val="20"/>
                <w:lang w:eastAsia="ru-RU"/>
              </w:rPr>
              <w:t xml:space="preserve"> </w:t>
            </w:r>
            <w:r w:rsidR="00B10892" w:rsidRPr="00EF02F3">
              <w:rPr>
                <w:rFonts w:ascii="Times New Roman" w:hAnsi="Times New Roman" w:cs="Times New Roman"/>
                <w:sz w:val="20"/>
                <w:szCs w:val="20"/>
              </w:rPr>
              <w:t>Использовать</w:t>
            </w:r>
            <w:r w:rsidR="00B10892" w:rsidRPr="00EF02F3">
              <w:rPr>
                <w:rFonts w:ascii="Times New Roman" w:hAnsi="Times New Roman" w:cs="Times New Roman"/>
                <w:spacing w:val="40"/>
                <w:sz w:val="20"/>
                <w:szCs w:val="20"/>
              </w:rPr>
              <w:t xml:space="preserve"> </w:t>
            </w:r>
            <w:r w:rsidR="00B10892" w:rsidRPr="00EF02F3">
              <w:rPr>
                <w:rFonts w:ascii="Times New Roman" w:hAnsi="Times New Roman" w:cs="Times New Roman"/>
                <w:sz w:val="20"/>
                <w:szCs w:val="20"/>
              </w:rPr>
              <w:t>современные</w:t>
            </w:r>
            <w:r w:rsidR="00B10892" w:rsidRPr="00EF02F3">
              <w:rPr>
                <w:rFonts w:ascii="Times New Roman" w:hAnsi="Times New Roman" w:cs="Times New Roman"/>
                <w:spacing w:val="40"/>
                <w:sz w:val="20"/>
                <w:szCs w:val="20"/>
              </w:rPr>
              <w:t xml:space="preserve"> </w:t>
            </w:r>
            <w:r w:rsidR="00B10892" w:rsidRPr="00EF02F3">
              <w:rPr>
                <w:rFonts w:ascii="Times New Roman" w:hAnsi="Times New Roman" w:cs="Times New Roman"/>
                <w:sz w:val="20"/>
                <w:szCs w:val="20"/>
              </w:rPr>
              <w:t>средства</w:t>
            </w:r>
            <w:r w:rsidR="00B10892" w:rsidRPr="00EF02F3">
              <w:rPr>
                <w:rFonts w:ascii="Times New Roman" w:hAnsi="Times New Roman" w:cs="Times New Roman"/>
                <w:spacing w:val="40"/>
                <w:sz w:val="20"/>
                <w:szCs w:val="20"/>
              </w:rPr>
              <w:t xml:space="preserve"> </w:t>
            </w:r>
            <w:r w:rsidR="00B10892" w:rsidRPr="00EF02F3">
              <w:rPr>
                <w:rFonts w:ascii="Times New Roman" w:hAnsi="Times New Roman" w:cs="Times New Roman"/>
                <w:sz w:val="20"/>
                <w:szCs w:val="20"/>
              </w:rPr>
              <w:t>поиска,</w:t>
            </w:r>
            <w:r w:rsidR="00B10892" w:rsidRPr="00EF02F3">
              <w:rPr>
                <w:rFonts w:ascii="Times New Roman" w:hAnsi="Times New Roman" w:cs="Times New Roman"/>
                <w:spacing w:val="40"/>
                <w:sz w:val="20"/>
                <w:szCs w:val="20"/>
              </w:rPr>
              <w:t xml:space="preserve"> </w:t>
            </w:r>
            <w:r w:rsidR="00B10892" w:rsidRPr="00EF02F3">
              <w:rPr>
                <w:rFonts w:ascii="Times New Roman" w:hAnsi="Times New Roman" w:cs="Times New Roman"/>
                <w:sz w:val="20"/>
                <w:szCs w:val="20"/>
              </w:rPr>
              <w:t>анализа</w:t>
            </w:r>
            <w:r w:rsidR="00B10892" w:rsidRPr="00EF02F3">
              <w:rPr>
                <w:rFonts w:ascii="Times New Roman" w:hAnsi="Times New Roman" w:cs="Times New Roman"/>
                <w:spacing w:val="40"/>
                <w:sz w:val="20"/>
                <w:szCs w:val="20"/>
              </w:rPr>
              <w:t xml:space="preserve"> </w:t>
            </w:r>
            <w:r w:rsidR="00B10892" w:rsidRPr="00EF02F3">
              <w:rPr>
                <w:rFonts w:ascii="Times New Roman" w:hAnsi="Times New Roman" w:cs="Times New Roman"/>
                <w:sz w:val="20"/>
                <w:szCs w:val="20"/>
              </w:rPr>
              <w:t>и</w:t>
            </w:r>
            <w:r w:rsidR="00B10892" w:rsidRPr="00EF02F3">
              <w:rPr>
                <w:rFonts w:ascii="Times New Roman" w:hAnsi="Times New Roman" w:cs="Times New Roman"/>
                <w:spacing w:val="40"/>
                <w:sz w:val="20"/>
                <w:szCs w:val="20"/>
              </w:rPr>
              <w:t xml:space="preserve"> </w:t>
            </w:r>
            <w:r w:rsidR="00B10892" w:rsidRPr="00EF02F3">
              <w:rPr>
                <w:rFonts w:ascii="Times New Roman" w:hAnsi="Times New Roman" w:cs="Times New Roman"/>
                <w:sz w:val="20"/>
                <w:szCs w:val="20"/>
              </w:rPr>
              <w:t>интерпретации</w:t>
            </w:r>
            <w:r w:rsidR="00B10892" w:rsidRPr="00EF02F3">
              <w:rPr>
                <w:rFonts w:ascii="Times New Roman" w:hAnsi="Times New Roman" w:cs="Times New Roman"/>
                <w:spacing w:val="40"/>
                <w:sz w:val="20"/>
                <w:szCs w:val="20"/>
              </w:rPr>
              <w:t xml:space="preserve"> </w:t>
            </w:r>
            <w:r w:rsidR="00B10892" w:rsidRPr="00EF02F3">
              <w:rPr>
                <w:rFonts w:ascii="Times New Roman" w:hAnsi="Times New Roman" w:cs="Times New Roman"/>
                <w:sz w:val="20"/>
                <w:szCs w:val="20"/>
              </w:rPr>
              <w:t>информации</w:t>
            </w:r>
            <w:r w:rsidR="00B10892" w:rsidRPr="00EF02F3">
              <w:rPr>
                <w:rFonts w:ascii="Times New Roman" w:hAnsi="Times New Roman" w:cs="Times New Roman"/>
                <w:spacing w:val="40"/>
                <w:sz w:val="20"/>
                <w:szCs w:val="20"/>
              </w:rPr>
              <w:t xml:space="preserve"> </w:t>
            </w:r>
            <w:r w:rsidR="00B10892" w:rsidRPr="00EF02F3">
              <w:rPr>
                <w:rFonts w:ascii="Times New Roman" w:hAnsi="Times New Roman" w:cs="Times New Roman"/>
                <w:sz w:val="20"/>
                <w:szCs w:val="20"/>
              </w:rPr>
              <w:t>и</w:t>
            </w:r>
            <w:r w:rsidR="00B10892" w:rsidRPr="00EF02F3">
              <w:rPr>
                <w:rFonts w:ascii="Times New Roman" w:hAnsi="Times New Roman" w:cs="Times New Roman"/>
                <w:spacing w:val="40"/>
                <w:sz w:val="20"/>
                <w:szCs w:val="20"/>
              </w:rPr>
              <w:t xml:space="preserve"> </w:t>
            </w:r>
            <w:r w:rsidR="00B10892" w:rsidRPr="00EF02F3">
              <w:rPr>
                <w:rFonts w:ascii="Times New Roman" w:hAnsi="Times New Roman" w:cs="Times New Roman"/>
                <w:sz w:val="20"/>
                <w:szCs w:val="20"/>
              </w:rPr>
              <w:t>информационные технологии для выполнения задач профессиональной деятельности</w:t>
            </w:r>
          </w:p>
        </w:tc>
      </w:tr>
      <w:tr w:rsidR="00EF02F3" w:rsidRPr="00EF02F3" w:rsidTr="00EF02F3">
        <w:tc>
          <w:tcPr>
            <w:tcW w:w="938" w:type="dxa"/>
            <w:vAlign w:val="center"/>
          </w:tcPr>
          <w:p w:rsidR="00097AB6" w:rsidRPr="00EF02F3" w:rsidRDefault="00097AB6" w:rsidP="00EF02F3">
            <w:pPr>
              <w:spacing w:after="0" w:line="240" w:lineRule="auto"/>
              <w:contextualSpacing/>
              <w:jc w:val="center"/>
              <w:rPr>
                <w:rFonts w:ascii="Times New Roman" w:eastAsia="Calibri" w:hAnsi="Times New Roman" w:cs="Times New Roman"/>
                <w:b/>
                <w:sz w:val="20"/>
                <w:szCs w:val="20"/>
              </w:rPr>
            </w:pPr>
            <w:r w:rsidRPr="00EF02F3">
              <w:rPr>
                <w:rFonts w:ascii="Times New Roman" w:eastAsia="Calibri" w:hAnsi="Times New Roman" w:cs="Times New Roman"/>
                <w:b/>
                <w:sz w:val="20"/>
                <w:szCs w:val="20"/>
              </w:rPr>
              <w:t>№ п/п</w:t>
            </w:r>
          </w:p>
        </w:tc>
        <w:tc>
          <w:tcPr>
            <w:tcW w:w="8150" w:type="dxa"/>
            <w:gridSpan w:val="2"/>
            <w:vAlign w:val="center"/>
          </w:tcPr>
          <w:p w:rsidR="00097AB6" w:rsidRPr="00EF02F3" w:rsidRDefault="00097AB6" w:rsidP="00EF02F3">
            <w:pPr>
              <w:spacing w:after="0" w:line="240" w:lineRule="auto"/>
              <w:contextualSpacing/>
              <w:jc w:val="center"/>
              <w:rPr>
                <w:rFonts w:ascii="Times New Roman" w:eastAsia="Calibri" w:hAnsi="Times New Roman" w:cs="Times New Roman"/>
                <w:b/>
                <w:sz w:val="20"/>
                <w:szCs w:val="20"/>
              </w:rPr>
            </w:pPr>
            <w:r w:rsidRPr="00EF02F3">
              <w:rPr>
                <w:rFonts w:ascii="Times New Roman" w:eastAsia="Calibri" w:hAnsi="Times New Roman" w:cs="Times New Roman"/>
                <w:b/>
                <w:sz w:val="20"/>
                <w:szCs w:val="20"/>
              </w:rPr>
              <w:t>Задание</w:t>
            </w:r>
          </w:p>
        </w:tc>
        <w:tc>
          <w:tcPr>
            <w:tcW w:w="2731" w:type="dxa"/>
            <w:vAlign w:val="center"/>
          </w:tcPr>
          <w:p w:rsidR="00097AB6" w:rsidRPr="00EF02F3" w:rsidRDefault="00097AB6" w:rsidP="00EF02F3">
            <w:pPr>
              <w:spacing w:after="0" w:line="240" w:lineRule="auto"/>
              <w:contextualSpacing/>
              <w:jc w:val="center"/>
              <w:rPr>
                <w:rFonts w:ascii="Times New Roman" w:eastAsia="Calibri" w:hAnsi="Times New Roman" w:cs="Times New Roman"/>
                <w:b/>
                <w:sz w:val="20"/>
                <w:szCs w:val="20"/>
              </w:rPr>
            </w:pPr>
            <w:r w:rsidRPr="00EF02F3">
              <w:rPr>
                <w:rFonts w:ascii="Times New Roman" w:eastAsia="Calibri" w:hAnsi="Times New Roman" w:cs="Times New Roman"/>
                <w:b/>
                <w:sz w:val="20"/>
                <w:szCs w:val="20"/>
              </w:rPr>
              <w:t>Ключ к заданию / Эталонный ответ</w:t>
            </w:r>
          </w:p>
        </w:tc>
        <w:tc>
          <w:tcPr>
            <w:tcW w:w="2741" w:type="dxa"/>
            <w:vAlign w:val="center"/>
          </w:tcPr>
          <w:p w:rsidR="00097AB6" w:rsidRPr="00EF02F3" w:rsidRDefault="00097AB6" w:rsidP="00EF02F3">
            <w:pPr>
              <w:spacing w:after="0" w:line="240" w:lineRule="auto"/>
              <w:contextualSpacing/>
              <w:jc w:val="center"/>
              <w:rPr>
                <w:rFonts w:ascii="Times New Roman" w:eastAsia="Calibri" w:hAnsi="Times New Roman" w:cs="Times New Roman"/>
                <w:b/>
                <w:sz w:val="20"/>
                <w:szCs w:val="20"/>
              </w:rPr>
            </w:pPr>
            <w:r w:rsidRPr="00EF02F3">
              <w:rPr>
                <w:rFonts w:ascii="Times New Roman" w:eastAsia="Calibri" w:hAnsi="Times New Roman" w:cs="Times New Roman"/>
                <w:b/>
                <w:sz w:val="20"/>
                <w:szCs w:val="20"/>
              </w:rPr>
              <w:t>Критерии оценивания</w:t>
            </w:r>
          </w:p>
        </w:tc>
      </w:tr>
      <w:tr w:rsidR="00E65D67" w:rsidRPr="00EF02F3" w:rsidTr="00EF02F3">
        <w:tc>
          <w:tcPr>
            <w:tcW w:w="938" w:type="dxa"/>
          </w:tcPr>
          <w:p w:rsidR="00E65D67" w:rsidRPr="003D69DE" w:rsidRDefault="00E65D67" w:rsidP="00E65D67">
            <w:pPr>
              <w:tabs>
                <w:tab w:val="center" w:pos="7285"/>
              </w:tabs>
              <w:spacing w:after="0" w:line="240" w:lineRule="auto"/>
              <w:contextualSpacing/>
              <w:rPr>
                <w:rFonts w:ascii="Times New Roman" w:hAnsi="Times New Roman" w:cs="Times New Roman"/>
                <w:sz w:val="20"/>
                <w:szCs w:val="20"/>
                <w:lang w:eastAsia="ru-RU"/>
              </w:rPr>
            </w:pPr>
            <w:r>
              <w:rPr>
                <w:rFonts w:ascii="Times New Roman" w:hAnsi="Times New Roman" w:cs="Times New Roman"/>
                <w:sz w:val="20"/>
                <w:szCs w:val="20"/>
                <w:lang w:eastAsia="ru-RU"/>
              </w:rPr>
              <w:t>468</w:t>
            </w:r>
          </w:p>
        </w:tc>
        <w:tc>
          <w:tcPr>
            <w:tcW w:w="3869" w:type="dxa"/>
          </w:tcPr>
          <w:p w:rsidR="00E65D67" w:rsidRPr="00EF02F3" w:rsidRDefault="00E65D67" w:rsidP="00E65D67">
            <w:pPr>
              <w:spacing w:after="0" w:line="240" w:lineRule="auto"/>
              <w:contextualSpacing/>
              <w:rPr>
                <w:rFonts w:ascii="Times New Roman" w:hAnsi="Times New Roman" w:cs="Times New Roman"/>
                <w:sz w:val="20"/>
                <w:szCs w:val="20"/>
              </w:rPr>
            </w:pPr>
            <w:r w:rsidRPr="00EF02F3">
              <w:rPr>
                <w:rFonts w:ascii="Times New Roman" w:hAnsi="Times New Roman" w:cs="Times New Roman"/>
                <w:sz w:val="20"/>
                <w:szCs w:val="20"/>
              </w:rPr>
              <w:t>К</w:t>
            </w:r>
            <w:r w:rsidRPr="00EF02F3">
              <w:rPr>
                <w:rFonts w:ascii="Times New Roman" w:hAnsi="Times New Roman" w:cs="Times New Roman"/>
                <w:spacing w:val="-3"/>
                <w:sz w:val="20"/>
                <w:szCs w:val="20"/>
              </w:rPr>
              <w:t xml:space="preserve"> </w:t>
            </w:r>
            <w:r w:rsidRPr="00EF02F3">
              <w:rPr>
                <w:rFonts w:ascii="Times New Roman" w:hAnsi="Times New Roman" w:cs="Times New Roman"/>
                <w:sz w:val="20"/>
                <w:szCs w:val="20"/>
              </w:rPr>
              <w:t>функциям</w:t>
            </w:r>
            <w:r w:rsidRPr="00EF02F3">
              <w:rPr>
                <w:rFonts w:ascii="Times New Roman" w:hAnsi="Times New Roman" w:cs="Times New Roman"/>
                <w:spacing w:val="-4"/>
                <w:sz w:val="20"/>
                <w:szCs w:val="20"/>
              </w:rPr>
              <w:t xml:space="preserve"> </w:t>
            </w:r>
            <w:r w:rsidRPr="00EF02F3">
              <w:rPr>
                <w:rFonts w:ascii="Times New Roman" w:hAnsi="Times New Roman" w:cs="Times New Roman"/>
                <w:sz w:val="20"/>
                <w:szCs w:val="20"/>
              </w:rPr>
              <w:t>менеджмента</w:t>
            </w:r>
            <w:r w:rsidRPr="00EF02F3">
              <w:rPr>
                <w:rFonts w:ascii="Times New Roman" w:hAnsi="Times New Roman" w:cs="Times New Roman"/>
                <w:spacing w:val="-3"/>
                <w:sz w:val="20"/>
                <w:szCs w:val="20"/>
              </w:rPr>
              <w:t xml:space="preserve"> </w:t>
            </w:r>
            <w:r w:rsidRPr="00EF02F3">
              <w:rPr>
                <w:rFonts w:ascii="Times New Roman" w:hAnsi="Times New Roman" w:cs="Times New Roman"/>
                <w:sz w:val="20"/>
                <w:szCs w:val="20"/>
              </w:rPr>
              <w:t>не</w:t>
            </w:r>
            <w:r w:rsidRPr="00EF02F3">
              <w:rPr>
                <w:rFonts w:ascii="Times New Roman" w:hAnsi="Times New Roman" w:cs="Times New Roman"/>
                <w:spacing w:val="-3"/>
                <w:sz w:val="20"/>
                <w:szCs w:val="20"/>
              </w:rPr>
              <w:t xml:space="preserve"> </w:t>
            </w:r>
            <w:r w:rsidRPr="00EF02F3">
              <w:rPr>
                <w:rFonts w:ascii="Times New Roman" w:hAnsi="Times New Roman" w:cs="Times New Roman"/>
                <w:spacing w:val="-2"/>
                <w:sz w:val="20"/>
                <w:szCs w:val="20"/>
              </w:rPr>
              <w:t>относится</w:t>
            </w:r>
          </w:p>
        </w:tc>
        <w:tc>
          <w:tcPr>
            <w:tcW w:w="4281" w:type="dxa"/>
          </w:tcPr>
          <w:p w:rsidR="00E65D67" w:rsidRPr="00EF02F3" w:rsidRDefault="00E65D67" w:rsidP="00E65D67">
            <w:pPr>
              <w:pStyle w:val="a8"/>
              <w:widowControl w:val="0"/>
              <w:numPr>
                <w:ilvl w:val="0"/>
                <w:numId w:val="103"/>
              </w:numPr>
              <w:tabs>
                <w:tab w:val="left" w:pos="396"/>
                <w:tab w:val="left" w:pos="2851"/>
                <w:tab w:val="left" w:pos="5386"/>
                <w:tab w:val="left" w:pos="7921"/>
              </w:tabs>
              <w:autoSpaceDE w:val="0"/>
              <w:autoSpaceDN w:val="0"/>
              <w:ind w:left="679" w:hanging="608"/>
              <w:rPr>
                <w:spacing w:val="-2"/>
                <w:sz w:val="20"/>
                <w:szCs w:val="20"/>
              </w:rPr>
            </w:pPr>
            <w:r w:rsidRPr="00EF02F3">
              <w:rPr>
                <w:spacing w:val="-2"/>
                <w:sz w:val="20"/>
                <w:szCs w:val="20"/>
              </w:rPr>
              <w:t>Управление</w:t>
            </w:r>
          </w:p>
          <w:p w:rsidR="00E65D67" w:rsidRPr="00EF02F3" w:rsidRDefault="00E65D67" w:rsidP="00E65D67">
            <w:pPr>
              <w:pStyle w:val="a8"/>
              <w:widowControl w:val="0"/>
              <w:numPr>
                <w:ilvl w:val="0"/>
                <w:numId w:val="103"/>
              </w:numPr>
              <w:tabs>
                <w:tab w:val="left" w:pos="396"/>
                <w:tab w:val="left" w:pos="2851"/>
                <w:tab w:val="left" w:pos="5386"/>
                <w:tab w:val="left" w:pos="7921"/>
              </w:tabs>
              <w:autoSpaceDE w:val="0"/>
              <w:autoSpaceDN w:val="0"/>
              <w:ind w:left="679" w:hanging="608"/>
              <w:rPr>
                <w:spacing w:val="-2"/>
                <w:sz w:val="20"/>
                <w:szCs w:val="20"/>
              </w:rPr>
            </w:pPr>
            <w:r w:rsidRPr="00EF02F3">
              <w:rPr>
                <w:spacing w:val="-2"/>
                <w:sz w:val="20"/>
                <w:szCs w:val="20"/>
              </w:rPr>
              <w:t>Мотивация</w:t>
            </w:r>
          </w:p>
          <w:p w:rsidR="00E65D67" w:rsidRPr="00EF02F3" w:rsidRDefault="00E65D67" w:rsidP="00E65D67">
            <w:pPr>
              <w:pStyle w:val="a8"/>
              <w:widowControl w:val="0"/>
              <w:numPr>
                <w:ilvl w:val="0"/>
                <w:numId w:val="103"/>
              </w:numPr>
              <w:tabs>
                <w:tab w:val="left" w:pos="396"/>
                <w:tab w:val="left" w:pos="2851"/>
                <w:tab w:val="left" w:pos="5386"/>
                <w:tab w:val="left" w:pos="7921"/>
              </w:tabs>
              <w:autoSpaceDE w:val="0"/>
              <w:autoSpaceDN w:val="0"/>
              <w:ind w:left="679" w:hanging="608"/>
              <w:rPr>
                <w:sz w:val="20"/>
                <w:szCs w:val="20"/>
              </w:rPr>
            </w:pPr>
            <w:r>
              <w:rPr>
                <w:spacing w:val="-2"/>
                <w:sz w:val="20"/>
                <w:szCs w:val="20"/>
              </w:rPr>
              <w:t>К</w:t>
            </w:r>
            <w:r w:rsidRPr="00EF02F3">
              <w:rPr>
                <w:spacing w:val="-2"/>
                <w:sz w:val="20"/>
                <w:szCs w:val="20"/>
              </w:rPr>
              <w:t>онтроль</w:t>
            </w:r>
            <w:r w:rsidRPr="00EF02F3">
              <w:rPr>
                <w:sz w:val="20"/>
                <w:szCs w:val="20"/>
              </w:rPr>
              <w:tab/>
            </w:r>
          </w:p>
          <w:p w:rsidR="00E65D67" w:rsidRPr="00EF02F3" w:rsidRDefault="00E65D67" w:rsidP="00E65D67">
            <w:pPr>
              <w:pStyle w:val="a8"/>
              <w:widowControl w:val="0"/>
              <w:numPr>
                <w:ilvl w:val="0"/>
                <w:numId w:val="103"/>
              </w:numPr>
              <w:tabs>
                <w:tab w:val="left" w:pos="396"/>
                <w:tab w:val="left" w:pos="2851"/>
                <w:tab w:val="left" w:pos="5386"/>
                <w:tab w:val="left" w:pos="7921"/>
              </w:tabs>
              <w:autoSpaceDE w:val="0"/>
              <w:autoSpaceDN w:val="0"/>
              <w:ind w:left="679" w:hanging="608"/>
              <w:rPr>
                <w:sz w:val="20"/>
                <w:szCs w:val="20"/>
              </w:rPr>
            </w:pPr>
            <w:r w:rsidRPr="00EF02F3">
              <w:rPr>
                <w:sz w:val="20"/>
                <w:szCs w:val="20"/>
              </w:rPr>
              <w:t>О</w:t>
            </w:r>
            <w:r w:rsidRPr="00EF02F3">
              <w:rPr>
                <w:spacing w:val="-2"/>
                <w:sz w:val="20"/>
                <w:szCs w:val="20"/>
              </w:rPr>
              <w:t>рганизация</w:t>
            </w:r>
          </w:p>
        </w:tc>
        <w:tc>
          <w:tcPr>
            <w:tcW w:w="2731" w:type="dxa"/>
            <w:vAlign w:val="center"/>
          </w:tcPr>
          <w:p w:rsidR="00E65D67" w:rsidRPr="00EF02F3" w:rsidRDefault="00E65D67" w:rsidP="00E65D67">
            <w:pPr>
              <w:spacing w:after="0" w:line="240" w:lineRule="auto"/>
              <w:contextualSpacing/>
              <w:jc w:val="center"/>
              <w:rPr>
                <w:rFonts w:ascii="Times New Roman" w:hAnsi="Times New Roman" w:cs="Times New Roman"/>
                <w:sz w:val="20"/>
                <w:szCs w:val="20"/>
              </w:rPr>
            </w:pPr>
            <w:r w:rsidRPr="00EF02F3">
              <w:rPr>
                <w:rFonts w:ascii="Times New Roman" w:hAnsi="Times New Roman" w:cs="Times New Roman"/>
                <w:sz w:val="20"/>
                <w:szCs w:val="20"/>
              </w:rPr>
              <w:t>1</w:t>
            </w:r>
          </w:p>
        </w:tc>
        <w:tc>
          <w:tcPr>
            <w:tcW w:w="2741" w:type="dxa"/>
          </w:tcPr>
          <w:p w:rsidR="00E65D67" w:rsidRPr="00EF02F3" w:rsidRDefault="00E65D67" w:rsidP="00E65D67">
            <w:pPr>
              <w:spacing w:after="0" w:line="240" w:lineRule="auto"/>
              <w:contextualSpacing/>
              <w:rPr>
                <w:rFonts w:ascii="Times New Roman" w:hAnsi="Times New Roman" w:cs="Times New Roman"/>
                <w:sz w:val="20"/>
                <w:szCs w:val="20"/>
              </w:rPr>
            </w:pPr>
            <w:r w:rsidRPr="00EF02F3">
              <w:rPr>
                <w:rFonts w:ascii="Times New Roman" w:hAnsi="Times New Roman" w:cs="Times New Roman"/>
                <w:sz w:val="20"/>
                <w:szCs w:val="20"/>
              </w:rPr>
              <w:t>выбор одного правильного ответа из предложенных</w:t>
            </w:r>
          </w:p>
        </w:tc>
      </w:tr>
      <w:tr w:rsidR="00E65D67" w:rsidRPr="00EF02F3" w:rsidTr="00EF02F3">
        <w:tc>
          <w:tcPr>
            <w:tcW w:w="938" w:type="dxa"/>
          </w:tcPr>
          <w:p w:rsidR="00E65D67" w:rsidRPr="003D69DE" w:rsidRDefault="00E65D67" w:rsidP="00E65D67">
            <w:pPr>
              <w:tabs>
                <w:tab w:val="center" w:pos="7285"/>
              </w:tabs>
              <w:spacing w:after="0" w:line="240" w:lineRule="auto"/>
              <w:contextualSpacing/>
              <w:rPr>
                <w:rFonts w:ascii="Times New Roman" w:hAnsi="Times New Roman" w:cs="Times New Roman"/>
                <w:sz w:val="20"/>
                <w:szCs w:val="20"/>
                <w:lang w:eastAsia="ru-RU"/>
              </w:rPr>
            </w:pPr>
            <w:r>
              <w:rPr>
                <w:rFonts w:ascii="Times New Roman" w:hAnsi="Times New Roman" w:cs="Times New Roman"/>
                <w:sz w:val="20"/>
                <w:szCs w:val="20"/>
                <w:lang w:eastAsia="ru-RU"/>
              </w:rPr>
              <w:t>469</w:t>
            </w:r>
          </w:p>
        </w:tc>
        <w:tc>
          <w:tcPr>
            <w:tcW w:w="3869" w:type="dxa"/>
          </w:tcPr>
          <w:p w:rsidR="00E65D67" w:rsidRPr="00EF02F3" w:rsidRDefault="00E65D67" w:rsidP="00E65D67">
            <w:pPr>
              <w:pStyle w:val="1"/>
              <w:spacing w:before="0" w:line="240" w:lineRule="auto"/>
              <w:ind w:right="-186"/>
              <w:contextualSpacing/>
              <w:outlineLvl w:val="0"/>
              <w:rPr>
                <w:rFonts w:ascii="Times New Roman" w:hAnsi="Times New Roman" w:cs="Times New Roman"/>
                <w:b/>
                <w:color w:val="auto"/>
                <w:sz w:val="20"/>
                <w:szCs w:val="20"/>
              </w:rPr>
            </w:pPr>
            <w:r w:rsidRPr="00EF02F3">
              <w:rPr>
                <w:rFonts w:ascii="Times New Roman" w:hAnsi="Times New Roman" w:cs="Times New Roman"/>
                <w:color w:val="auto"/>
                <w:sz w:val="20"/>
                <w:szCs w:val="20"/>
              </w:rPr>
              <w:t>История развития менеджмента началась с бюджетного планирования, к характерным мероприятиям этого этапа относится</w:t>
            </w:r>
          </w:p>
          <w:p w:rsidR="00E65D67" w:rsidRPr="00EF02F3" w:rsidRDefault="00E65D67" w:rsidP="00E65D67">
            <w:pPr>
              <w:spacing w:after="0" w:line="240" w:lineRule="auto"/>
              <w:contextualSpacing/>
              <w:rPr>
                <w:rFonts w:ascii="Times New Roman" w:hAnsi="Times New Roman" w:cs="Times New Roman"/>
                <w:sz w:val="20"/>
                <w:szCs w:val="20"/>
              </w:rPr>
            </w:pPr>
          </w:p>
        </w:tc>
        <w:tc>
          <w:tcPr>
            <w:tcW w:w="4281" w:type="dxa"/>
          </w:tcPr>
          <w:p w:rsidR="00E65D67" w:rsidRPr="00EF02F3" w:rsidRDefault="00E65D67" w:rsidP="00E65D67">
            <w:pPr>
              <w:pStyle w:val="a8"/>
              <w:widowControl w:val="0"/>
              <w:numPr>
                <w:ilvl w:val="0"/>
                <w:numId w:val="104"/>
              </w:numPr>
              <w:tabs>
                <w:tab w:val="left" w:pos="567"/>
              </w:tabs>
              <w:autoSpaceDE w:val="0"/>
              <w:autoSpaceDN w:val="0"/>
              <w:ind w:left="396"/>
              <w:rPr>
                <w:sz w:val="20"/>
                <w:szCs w:val="20"/>
              </w:rPr>
            </w:pPr>
            <w:r w:rsidRPr="00EF02F3">
              <w:rPr>
                <w:sz w:val="20"/>
                <w:szCs w:val="20"/>
              </w:rPr>
              <w:t>составление</w:t>
            </w:r>
            <w:r w:rsidRPr="00EF02F3">
              <w:rPr>
                <w:spacing w:val="-7"/>
                <w:sz w:val="20"/>
                <w:szCs w:val="20"/>
              </w:rPr>
              <w:t xml:space="preserve"> </w:t>
            </w:r>
            <w:r w:rsidRPr="00EF02F3">
              <w:rPr>
                <w:sz w:val="20"/>
                <w:szCs w:val="20"/>
              </w:rPr>
              <w:t>ежегодных</w:t>
            </w:r>
            <w:r w:rsidRPr="00EF02F3">
              <w:rPr>
                <w:spacing w:val="-3"/>
                <w:sz w:val="20"/>
                <w:szCs w:val="20"/>
              </w:rPr>
              <w:t xml:space="preserve"> </w:t>
            </w:r>
            <w:r w:rsidRPr="00EF02F3">
              <w:rPr>
                <w:sz w:val="20"/>
                <w:szCs w:val="20"/>
              </w:rPr>
              <w:t>бюджетов</w:t>
            </w:r>
            <w:r w:rsidRPr="00EF02F3">
              <w:rPr>
                <w:spacing w:val="-4"/>
                <w:sz w:val="20"/>
                <w:szCs w:val="20"/>
              </w:rPr>
              <w:t xml:space="preserve"> </w:t>
            </w:r>
            <w:r w:rsidRPr="00EF02F3">
              <w:rPr>
                <w:sz w:val="20"/>
                <w:szCs w:val="20"/>
              </w:rPr>
              <w:t>и</w:t>
            </w:r>
            <w:r w:rsidRPr="00EF02F3">
              <w:rPr>
                <w:spacing w:val="-2"/>
                <w:sz w:val="20"/>
                <w:szCs w:val="20"/>
              </w:rPr>
              <w:t xml:space="preserve"> </w:t>
            </w:r>
            <w:r w:rsidRPr="00EF02F3">
              <w:rPr>
                <w:sz w:val="20"/>
                <w:szCs w:val="20"/>
              </w:rPr>
              <w:t>контроль</w:t>
            </w:r>
            <w:r w:rsidRPr="00EF02F3">
              <w:rPr>
                <w:spacing w:val="-5"/>
                <w:sz w:val="20"/>
                <w:szCs w:val="20"/>
              </w:rPr>
              <w:t xml:space="preserve"> </w:t>
            </w:r>
            <w:r w:rsidRPr="00EF02F3">
              <w:rPr>
                <w:spacing w:val="-2"/>
                <w:sz w:val="20"/>
                <w:szCs w:val="20"/>
              </w:rPr>
              <w:t>отклонений</w:t>
            </w:r>
          </w:p>
          <w:p w:rsidR="00E65D67" w:rsidRPr="00EF02F3" w:rsidRDefault="00E65D67" w:rsidP="00E65D67">
            <w:pPr>
              <w:pStyle w:val="a8"/>
              <w:widowControl w:val="0"/>
              <w:numPr>
                <w:ilvl w:val="0"/>
                <w:numId w:val="104"/>
              </w:numPr>
              <w:tabs>
                <w:tab w:val="left" w:pos="567"/>
              </w:tabs>
              <w:autoSpaceDE w:val="0"/>
              <w:autoSpaceDN w:val="0"/>
              <w:ind w:left="396"/>
              <w:rPr>
                <w:sz w:val="20"/>
                <w:szCs w:val="20"/>
              </w:rPr>
            </w:pPr>
            <w:r w:rsidRPr="00EF02F3">
              <w:rPr>
                <w:sz w:val="20"/>
                <w:szCs w:val="20"/>
              </w:rPr>
              <w:t>статистические</w:t>
            </w:r>
            <w:r w:rsidRPr="00EF02F3">
              <w:rPr>
                <w:spacing w:val="-7"/>
                <w:sz w:val="20"/>
                <w:szCs w:val="20"/>
              </w:rPr>
              <w:t xml:space="preserve"> </w:t>
            </w:r>
            <w:r w:rsidRPr="00EF02F3">
              <w:rPr>
                <w:sz w:val="20"/>
                <w:szCs w:val="20"/>
              </w:rPr>
              <w:t>модели,</w:t>
            </w:r>
            <w:r w:rsidRPr="00EF02F3">
              <w:rPr>
                <w:spacing w:val="-3"/>
                <w:sz w:val="20"/>
                <w:szCs w:val="20"/>
              </w:rPr>
              <w:t xml:space="preserve"> </w:t>
            </w:r>
            <w:r w:rsidRPr="00EF02F3">
              <w:rPr>
                <w:sz w:val="20"/>
                <w:szCs w:val="20"/>
              </w:rPr>
              <w:t>выявление</w:t>
            </w:r>
            <w:r w:rsidRPr="00EF02F3">
              <w:rPr>
                <w:spacing w:val="-5"/>
                <w:sz w:val="20"/>
                <w:szCs w:val="20"/>
              </w:rPr>
              <w:t xml:space="preserve"> </w:t>
            </w:r>
            <w:r w:rsidRPr="00EF02F3">
              <w:rPr>
                <w:sz w:val="20"/>
                <w:szCs w:val="20"/>
              </w:rPr>
              <w:t>тенденций</w:t>
            </w:r>
            <w:r w:rsidRPr="00EF02F3">
              <w:rPr>
                <w:spacing w:val="-5"/>
                <w:sz w:val="20"/>
                <w:szCs w:val="20"/>
              </w:rPr>
              <w:t xml:space="preserve"> </w:t>
            </w:r>
            <w:r w:rsidRPr="00EF02F3">
              <w:rPr>
                <w:sz w:val="20"/>
                <w:szCs w:val="20"/>
              </w:rPr>
              <w:t>и</w:t>
            </w:r>
            <w:r w:rsidRPr="00EF02F3">
              <w:rPr>
                <w:spacing w:val="-3"/>
                <w:sz w:val="20"/>
                <w:szCs w:val="20"/>
              </w:rPr>
              <w:t xml:space="preserve"> </w:t>
            </w:r>
            <w:r w:rsidRPr="00EF02F3">
              <w:rPr>
                <w:spacing w:val="-2"/>
                <w:sz w:val="20"/>
                <w:szCs w:val="20"/>
              </w:rPr>
              <w:t>трендов</w:t>
            </w:r>
          </w:p>
          <w:p w:rsidR="00E65D67" w:rsidRPr="00EF02F3" w:rsidRDefault="00E65D67" w:rsidP="00E65D67">
            <w:pPr>
              <w:pStyle w:val="a8"/>
              <w:widowControl w:val="0"/>
              <w:numPr>
                <w:ilvl w:val="0"/>
                <w:numId w:val="104"/>
              </w:numPr>
              <w:tabs>
                <w:tab w:val="left" w:pos="567"/>
              </w:tabs>
              <w:autoSpaceDE w:val="0"/>
              <w:autoSpaceDN w:val="0"/>
              <w:ind w:left="396"/>
              <w:rPr>
                <w:sz w:val="20"/>
                <w:szCs w:val="20"/>
              </w:rPr>
            </w:pPr>
            <w:r w:rsidRPr="00EF02F3">
              <w:rPr>
                <w:sz w:val="20"/>
                <w:szCs w:val="20"/>
              </w:rPr>
              <w:t>оценка</w:t>
            </w:r>
            <w:r w:rsidRPr="00EF02F3">
              <w:rPr>
                <w:spacing w:val="-9"/>
                <w:sz w:val="20"/>
                <w:szCs w:val="20"/>
              </w:rPr>
              <w:t xml:space="preserve"> </w:t>
            </w:r>
            <w:r w:rsidRPr="00EF02F3">
              <w:rPr>
                <w:sz w:val="20"/>
                <w:szCs w:val="20"/>
              </w:rPr>
              <w:t>стратегических</w:t>
            </w:r>
            <w:r w:rsidRPr="00EF02F3">
              <w:rPr>
                <w:spacing w:val="-6"/>
                <w:sz w:val="20"/>
                <w:szCs w:val="20"/>
              </w:rPr>
              <w:t xml:space="preserve"> </w:t>
            </w:r>
            <w:r w:rsidRPr="00EF02F3">
              <w:rPr>
                <w:sz w:val="20"/>
                <w:szCs w:val="20"/>
              </w:rPr>
              <w:t>альтернатив</w:t>
            </w:r>
            <w:r w:rsidRPr="00EF02F3">
              <w:rPr>
                <w:spacing w:val="-6"/>
                <w:sz w:val="20"/>
                <w:szCs w:val="20"/>
              </w:rPr>
              <w:t xml:space="preserve"> </w:t>
            </w:r>
            <w:r w:rsidRPr="00EF02F3">
              <w:rPr>
                <w:sz w:val="20"/>
                <w:szCs w:val="20"/>
              </w:rPr>
              <w:t>и</w:t>
            </w:r>
            <w:r w:rsidRPr="00EF02F3">
              <w:rPr>
                <w:spacing w:val="-5"/>
                <w:sz w:val="20"/>
                <w:szCs w:val="20"/>
              </w:rPr>
              <w:t xml:space="preserve"> </w:t>
            </w:r>
            <w:r w:rsidRPr="00EF02F3">
              <w:rPr>
                <w:sz w:val="20"/>
                <w:szCs w:val="20"/>
              </w:rPr>
              <w:t>динамическое</w:t>
            </w:r>
            <w:r w:rsidRPr="00EF02F3">
              <w:rPr>
                <w:spacing w:val="-2"/>
                <w:sz w:val="20"/>
                <w:szCs w:val="20"/>
              </w:rPr>
              <w:t xml:space="preserve"> </w:t>
            </w:r>
            <w:r w:rsidRPr="00EF02F3">
              <w:rPr>
                <w:sz w:val="20"/>
                <w:szCs w:val="20"/>
              </w:rPr>
              <w:t>управление</w:t>
            </w:r>
            <w:r w:rsidRPr="00EF02F3">
              <w:rPr>
                <w:spacing w:val="-6"/>
                <w:sz w:val="20"/>
                <w:szCs w:val="20"/>
              </w:rPr>
              <w:t xml:space="preserve"> </w:t>
            </w:r>
            <w:r w:rsidRPr="00EF02F3">
              <w:rPr>
                <w:spacing w:val="-2"/>
                <w:sz w:val="20"/>
                <w:szCs w:val="20"/>
              </w:rPr>
              <w:t>ресурсами</w:t>
            </w:r>
          </w:p>
          <w:p w:rsidR="00E65D67" w:rsidRPr="00EF02F3" w:rsidRDefault="00E65D67" w:rsidP="00E65D67">
            <w:pPr>
              <w:pStyle w:val="a8"/>
              <w:widowControl w:val="0"/>
              <w:numPr>
                <w:ilvl w:val="0"/>
                <w:numId w:val="104"/>
              </w:numPr>
              <w:tabs>
                <w:tab w:val="left" w:pos="567"/>
              </w:tabs>
              <w:autoSpaceDE w:val="0"/>
              <w:autoSpaceDN w:val="0"/>
              <w:ind w:left="396"/>
              <w:rPr>
                <w:sz w:val="20"/>
                <w:szCs w:val="20"/>
              </w:rPr>
            </w:pPr>
            <w:r w:rsidRPr="00EF02F3">
              <w:rPr>
                <w:sz w:val="20"/>
                <w:szCs w:val="20"/>
              </w:rPr>
              <w:t>достижение</w:t>
            </w:r>
            <w:r w:rsidRPr="00EF02F3">
              <w:rPr>
                <w:spacing w:val="-9"/>
                <w:sz w:val="20"/>
                <w:szCs w:val="20"/>
              </w:rPr>
              <w:t xml:space="preserve"> </w:t>
            </w:r>
            <w:r w:rsidRPr="00EF02F3">
              <w:rPr>
                <w:sz w:val="20"/>
                <w:szCs w:val="20"/>
              </w:rPr>
              <w:t>устойчивых</w:t>
            </w:r>
            <w:r w:rsidRPr="00EF02F3">
              <w:rPr>
                <w:spacing w:val="-6"/>
                <w:sz w:val="20"/>
                <w:szCs w:val="20"/>
              </w:rPr>
              <w:t xml:space="preserve"> </w:t>
            </w:r>
            <w:r w:rsidRPr="00EF02F3">
              <w:rPr>
                <w:sz w:val="20"/>
                <w:szCs w:val="20"/>
              </w:rPr>
              <w:t>конкурентных</w:t>
            </w:r>
            <w:r w:rsidRPr="00EF02F3">
              <w:rPr>
                <w:spacing w:val="-6"/>
                <w:sz w:val="20"/>
                <w:szCs w:val="20"/>
              </w:rPr>
              <w:t xml:space="preserve"> </w:t>
            </w:r>
            <w:r w:rsidRPr="00EF02F3">
              <w:rPr>
                <w:sz w:val="20"/>
                <w:szCs w:val="20"/>
              </w:rPr>
              <w:t>преимуществ</w:t>
            </w:r>
            <w:r w:rsidRPr="00EF02F3">
              <w:rPr>
                <w:spacing w:val="-8"/>
                <w:sz w:val="20"/>
                <w:szCs w:val="20"/>
              </w:rPr>
              <w:t xml:space="preserve"> </w:t>
            </w:r>
            <w:r w:rsidRPr="00EF02F3">
              <w:rPr>
                <w:spacing w:val="-2"/>
                <w:sz w:val="20"/>
                <w:szCs w:val="20"/>
              </w:rPr>
              <w:t>(УКП)</w:t>
            </w:r>
          </w:p>
        </w:tc>
        <w:tc>
          <w:tcPr>
            <w:tcW w:w="2731" w:type="dxa"/>
            <w:vAlign w:val="center"/>
          </w:tcPr>
          <w:p w:rsidR="00E65D67" w:rsidRPr="00EF02F3" w:rsidRDefault="00E65D67" w:rsidP="00E65D67">
            <w:pPr>
              <w:spacing w:after="0" w:line="240" w:lineRule="auto"/>
              <w:contextualSpacing/>
              <w:jc w:val="center"/>
              <w:rPr>
                <w:rFonts w:ascii="Times New Roman" w:hAnsi="Times New Roman" w:cs="Times New Roman"/>
                <w:sz w:val="20"/>
                <w:szCs w:val="20"/>
              </w:rPr>
            </w:pPr>
            <w:r w:rsidRPr="00EF02F3">
              <w:rPr>
                <w:rFonts w:ascii="Times New Roman" w:hAnsi="Times New Roman" w:cs="Times New Roman"/>
                <w:sz w:val="20"/>
                <w:szCs w:val="20"/>
              </w:rPr>
              <w:t>1</w:t>
            </w:r>
          </w:p>
        </w:tc>
        <w:tc>
          <w:tcPr>
            <w:tcW w:w="2741" w:type="dxa"/>
          </w:tcPr>
          <w:p w:rsidR="00E65D67" w:rsidRPr="00EF02F3" w:rsidRDefault="00E65D67" w:rsidP="00E65D67">
            <w:pPr>
              <w:spacing w:after="0" w:line="240" w:lineRule="auto"/>
              <w:contextualSpacing/>
              <w:rPr>
                <w:rFonts w:ascii="Times New Roman" w:hAnsi="Times New Roman" w:cs="Times New Roman"/>
                <w:sz w:val="20"/>
                <w:szCs w:val="20"/>
              </w:rPr>
            </w:pPr>
            <w:r w:rsidRPr="00EF02F3">
              <w:rPr>
                <w:rFonts w:ascii="Times New Roman" w:hAnsi="Times New Roman" w:cs="Times New Roman"/>
                <w:sz w:val="20"/>
                <w:szCs w:val="20"/>
              </w:rPr>
              <w:t>выбор одного правильного ответа из предложенных</w:t>
            </w:r>
          </w:p>
        </w:tc>
      </w:tr>
      <w:tr w:rsidR="00E65D67" w:rsidRPr="00EF02F3" w:rsidTr="00EF02F3">
        <w:tc>
          <w:tcPr>
            <w:tcW w:w="938" w:type="dxa"/>
          </w:tcPr>
          <w:p w:rsidR="00E65D67" w:rsidRPr="003D69DE" w:rsidRDefault="00E65D67" w:rsidP="00E65D67">
            <w:pPr>
              <w:tabs>
                <w:tab w:val="center" w:pos="7285"/>
              </w:tabs>
              <w:spacing w:after="0" w:line="240" w:lineRule="auto"/>
              <w:contextualSpacing/>
              <w:rPr>
                <w:rFonts w:ascii="Times New Roman" w:hAnsi="Times New Roman" w:cs="Times New Roman"/>
                <w:sz w:val="20"/>
                <w:szCs w:val="20"/>
                <w:lang w:eastAsia="ru-RU"/>
              </w:rPr>
            </w:pPr>
            <w:r>
              <w:rPr>
                <w:rFonts w:ascii="Times New Roman" w:hAnsi="Times New Roman" w:cs="Times New Roman"/>
                <w:sz w:val="20"/>
                <w:szCs w:val="20"/>
                <w:lang w:eastAsia="ru-RU"/>
              </w:rPr>
              <w:t>470</w:t>
            </w:r>
          </w:p>
        </w:tc>
        <w:tc>
          <w:tcPr>
            <w:tcW w:w="3869" w:type="dxa"/>
          </w:tcPr>
          <w:p w:rsidR="00E65D67" w:rsidRPr="00EF02F3" w:rsidRDefault="00E65D67" w:rsidP="00E65D67">
            <w:pPr>
              <w:pStyle w:val="1"/>
              <w:spacing w:before="0" w:line="240" w:lineRule="auto"/>
              <w:ind w:right="-186"/>
              <w:contextualSpacing/>
              <w:outlineLvl w:val="0"/>
              <w:rPr>
                <w:rFonts w:ascii="Times New Roman" w:hAnsi="Times New Roman" w:cs="Times New Roman"/>
                <w:b/>
                <w:color w:val="auto"/>
                <w:sz w:val="20"/>
                <w:szCs w:val="20"/>
              </w:rPr>
            </w:pPr>
            <w:r w:rsidRPr="00EF02F3">
              <w:rPr>
                <w:rFonts w:ascii="Times New Roman" w:hAnsi="Times New Roman" w:cs="Times New Roman"/>
                <w:color w:val="auto"/>
                <w:sz w:val="20"/>
                <w:szCs w:val="20"/>
              </w:rPr>
              <w:t>Размещение</w:t>
            </w:r>
            <w:r w:rsidRPr="00EF02F3">
              <w:rPr>
                <w:rFonts w:ascii="Times New Roman" w:hAnsi="Times New Roman" w:cs="Times New Roman"/>
                <w:color w:val="auto"/>
                <w:spacing w:val="40"/>
                <w:sz w:val="20"/>
                <w:szCs w:val="20"/>
              </w:rPr>
              <w:t xml:space="preserve"> </w:t>
            </w:r>
            <w:r w:rsidRPr="00EF02F3">
              <w:rPr>
                <w:rFonts w:ascii="Times New Roman" w:hAnsi="Times New Roman" w:cs="Times New Roman"/>
                <w:color w:val="auto"/>
                <w:sz w:val="20"/>
                <w:szCs w:val="20"/>
              </w:rPr>
              <w:t>и</w:t>
            </w:r>
            <w:r w:rsidRPr="00EF02F3">
              <w:rPr>
                <w:rFonts w:ascii="Times New Roman" w:hAnsi="Times New Roman" w:cs="Times New Roman"/>
                <w:color w:val="auto"/>
                <w:spacing w:val="40"/>
                <w:sz w:val="20"/>
                <w:szCs w:val="20"/>
              </w:rPr>
              <w:t xml:space="preserve"> </w:t>
            </w:r>
            <w:r w:rsidRPr="00EF02F3">
              <w:rPr>
                <w:rFonts w:ascii="Times New Roman" w:hAnsi="Times New Roman" w:cs="Times New Roman"/>
                <w:color w:val="auto"/>
                <w:sz w:val="20"/>
                <w:szCs w:val="20"/>
              </w:rPr>
              <w:t>использование</w:t>
            </w:r>
            <w:r w:rsidRPr="00EF02F3">
              <w:rPr>
                <w:rFonts w:ascii="Times New Roman" w:hAnsi="Times New Roman" w:cs="Times New Roman"/>
                <w:color w:val="auto"/>
                <w:spacing w:val="40"/>
                <w:sz w:val="20"/>
                <w:szCs w:val="20"/>
              </w:rPr>
              <w:t xml:space="preserve"> </w:t>
            </w:r>
            <w:r w:rsidRPr="00EF02F3">
              <w:rPr>
                <w:rFonts w:ascii="Times New Roman" w:hAnsi="Times New Roman" w:cs="Times New Roman"/>
                <w:color w:val="auto"/>
                <w:sz w:val="20"/>
                <w:szCs w:val="20"/>
              </w:rPr>
              <w:t>ограниченных</w:t>
            </w:r>
            <w:r w:rsidRPr="00EF02F3">
              <w:rPr>
                <w:rFonts w:ascii="Times New Roman" w:hAnsi="Times New Roman" w:cs="Times New Roman"/>
                <w:color w:val="auto"/>
                <w:spacing w:val="40"/>
                <w:sz w:val="20"/>
                <w:szCs w:val="20"/>
              </w:rPr>
              <w:t xml:space="preserve"> </w:t>
            </w:r>
            <w:r w:rsidRPr="00EF02F3">
              <w:rPr>
                <w:rFonts w:ascii="Times New Roman" w:hAnsi="Times New Roman" w:cs="Times New Roman"/>
                <w:color w:val="auto"/>
                <w:sz w:val="20"/>
                <w:szCs w:val="20"/>
              </w:rPr>
              <w:t>ресурсов</w:t>
            </w:r>
            <w:r w:rsidRPr="00EF02F3">
              <w:rPr>
                <w:rFonts w:ascii="Times New Roman" w:hAnsi="Times New Roman" w:cs="Times New Roman"/>
                <w:color w:val="auto"/>
                <w:spacing w:val="40"/>
                <w:sz w:val="20"/>
                <w:szCs w:val="20"/>
              </w:rPr>
              <w:t xml:space="preserve"> </w:t>
            </w:r>
            <w:r w:rsidRPr="00EF02F3">
              <w:rPr>
                <w:rFonts w:ascii="Times New Roman" w:hAnsi="Times New Roman" w:cs="Times New Roman"/>
                <w:color w:val="auto"/>
                <w:sz w:val="20"/>
                <w:szCs w:val="20"/>
              </w:rPr>
              <w:t>для</w:t>
            </w:r>
            <w:r w:rsidRPr="00EF02F3">
              <w:rPr>
                <w:rFonts w:ascii="Times New Roman" w:hAnsi="Times New Roman" w:cs="Times New Roman"/>
                <w:color w:val="auto"/>
                <w:spacing w:val="40"/>
                <w:sz w:val="20"/>
                <w:szCs w:val="20"/>
              </w:rPr>
              <w:t xml:space="preserve"> </w:t>
            </w:r>
            <w:r w:rsidRPr="00EF02F3">
              <w:rPr>
                <w:rFonts w:ascii="Times New Roman" w:hAnsi="Times New Roman" w:cs="Times New Roman"/>
                <w:color w:val="auto"/>
                <w:sz w:val="20"/>
                <w:szCs w:val="20"/>
              </w:rPr>
              <w:t>достижения</w:t>
            </w:r>
            <w:r w:rsidRPr="00EF02F3">
              <w:rPr>
                <w:rFonts w:ascii="Times New Roman" w:hAnsi="Times New Roman" w:cs="Times New Roman"/>
                <w:color w:val="auto"/>
                <w:spacing w:val="40"/>
                <w:sz w:val="20"/>
                <w:szCs w:val="20"/>
              </w:rPr>
              <w:t xml:space="preserve"> </w:t>
            </w:r>
            <w:r w:rsidRPr="00EF02F3">
              <w:rPr>
                <w:rFonts w:ascii="Times New Roman" w:hAnsi="Times New Roman" w:cs="Times New Roman"/>
                <w:color w:val="auto"/>
                <w:sz w:val="20"/>
                <w:szCs w:val="20"/>
              </w:rPr>
              <w:t>стратегических целей компании</w:t>
            </w:r>
          </w:p>
          <w:p w:rsidR="00E65D67" w:rsidRPr="00EF02F3" w:rsidRDefault="00E65D67" w:rsidP="00E65D67">
            <w:pPr>
              <w:spacing w:after="0" w:line="240" w:lineRule="auto"/>
              <w:contextualSpacing/>
              <w:rPr>
                <w:rFonts w:ascii="Times New Roman" w:hAnsi="Times New Roman" w:cs="Times New Roman"/>
                <w:sz w:val="20"/>
                <w:szCs w:val="20"/>
              </w:rPr>
            </w:pPr>
          </w:p>
        </w:tc>
        <w:tc>
          <w:tcPr>
            <w:tcW w:w="4281" w:type="dxa"/>
          </w:tcPr>
          <w:p w:rsidR="00E65D67" w:rsidRPr="00EF02F3" w:rsidRDefault="00E65D67" w:rsidP="00E65D67">
            <w:pPr>
              <w:pStyle w:val="a8"/>
              <w:widowControl w:val="0"/>
              <w:numPr>
                <w:ilvl w:val="0"/>
                <w:numId w:val="105"/>
              </w:numPr>
              <w:tabs>
                <w:tab w:val="left" w:pos="675"/>
                <w:tab w:val="left" w:pos="2851"/>
                <w:tab w:val="left" w:pos="5386"/>
                <w:tab w:val="left" w:pos="7921"/>
              </w:tabs>
              <w:autoSpaceDE w:val="0"/>
              <w:autoSpaceDN w:val="0"/>
              <w:ind w:left="396"/>
              <w:rPr>
                <w:spacing w:val="-2"/>
                <w:sz w:val="20"/>
                <w:szCs w:val="20"/>
              </w:rPr>
            </w:pPr>
            <w:r w:rsidRPr="00EF02F3">
              <w:rPr>
                <w:spacing w:val="-2"/>
                <w:sz w:val="20"/>
                <w:szCs w:val="20"/>
              </w:rPr>
              <w:t>Планирование</w:t>
            </w:r>
          </w:p>
          <w:p w:rsidR="00E65D67" w:rsidRPr="00EF02F3" w:rsidRDefault="00E65D67" w:rsidP="00E65D67">
            <w:pPr>
              <w:pStyle w:val="a8"/>
              <w:widowControl w:val="0"/>
              <w:numPr>
                <w:ilvl w:val="0"/>
                <w:numId w:val="105"/>
              </w:numPr>
              <w:tabs>
                <w:tab w:val="left" w:pos="675"/>
                <w:tab w:val="left" w:pos="2851"/>
                <w:tab w:val="left" w:pos="5386"/>
                <w:tab w:val="left" w:pos="7921"/>
              </w:tabs>
              <w:autoSpaceDE w:val="0"/>
              <w:autoSpaceDN w:val="0"/>
              <w:ind w:left="396"/>
              <w:rPr>
                <w:sz w:val="20"/>
                <w:szCs w:val="20"/>
              </w:rPr>
            </w:pPr>
            <w:r w:rsidRPr="00EF02F3">
              <w:rPr>
                <w:spacing w:val="-2"/>
                <w:sz w:val="20"/>
                <w:szCs w:val="20"/>
              </w:rPr>
              <w:t>мотивация</w:t>
            </w:r>
            <w:r w:rsidRPr="00EF02F3">
              <w:rPr>
                <w:sz w:val="20"/>
                <w:szCs w:val="20"/>
              </w:rPr>
              <w:tab/>
            </w:r>
          </w:p>
          <w:p w:rsidR="00E65D67" w:rsidRPr="00EF02F3" w:rsidRDefault="00E65D67" w:rsidP="00E65D67">
            <w:pPr>
              <w:pStyle w:val="a8"/>
              <w:widowControl w:val="0"/>
              <w:numPr>
                <w:ilvl w:val="0"/>
                <w:numId w:val="105"/>
              </w:numPr>
              <w:tabs>
                <w:tab w:val="left" w:pos="675"/>
                <w:tab w:val="left" w:pos="2851"/>
                <w:tab w:val="left" w:pos="5386"/>
                <w:tab w:val="left" w:pos="7921"/>
              </w:tabs>
              <w:autoSpaceDE w:val="0"/>
              <w:autoSpaceDN w:val="0"/>
              <w:ind w:left="396"/>
              <w:rPr>
                <w:sz w:val="20"/>
                <w:szCs w:val="20"/>
              </w:rPr>
            </w:pPr>
            <w:r w:rsidRPr="00EF02F3">
              <w:rPr>
                <w:spacing w:val="-2"/>
                <w:sz w:val="20"/>
                <w:szCs w:val="20"/>
              </w:rPr>
              <w:t>контроль</w:t>
            </w:r>
            <w:r w:rsidRPr="00EF02F3">
              <w:rPr>
                <w:sz w:val="20"/>
                <w:szCs w:val="20"/>
              </w:rPr>
              <w:tab/>
            </w:r>
          </w:p>
          <w:p w:rsidR="00E65D67" w:rsidRPr="000A6BD0" w:rsidRDefault="00E65D67" w:rsidP="00E65D67">
            <w:pPr>
              <w:pStyle w:val="a8"/>
              <w:widowControl w:val="0"/>
              <w:numPr>
                <w:ilvl w:val="0"/>
                <w:numId w:val="105"/>
              </w:numPr>
              <w:tabs>
                <w:tab w:val="left" w:pos="675"/>
                <w:tab w:val="left" w:pos="2851"/>
                <w:tab w:val="left" w:pos="5386"/>
                <w:tab w:val="left" w:pos="7921"/>
              </w:tabs>
              <w:autoSpaceDE w:val="0"/>
              <w:autoSpaceDN w:val="0"/>
              <w:ind w:left="396"/>
              <w:rPr>
                <w:sz w:val="20"/>
                <w:szCs w:val="20"/>
              </w:rPr>
            </w:pPr>
            <w:r w:rsidRPr="00EF02F3">
              <w:rPr>
                <w:spacing w:val="-2"/>
                <w:sz w:val="20"/>
                <w:szCs w:val="20"/>
              </w:rPr>
              <w:t>организация</w:t>
            </w:r>
          </w:p>
        </w:tc>
        <w:tc>
          <w:tcPr>
            <w:tcW w:w="2731" w:type="dxa"/>
            <w:vAlign w:val="center"/>
          </w:tcPr>
          <w:p w:rsidR="00E65D67" w:rsidRPr="00EF02F3" w:rsidRDefault="00E65D67" w:rsidP="00E65D67">
            <w:pPr>
              <w:spacing w:after="0" w:line="240" w:lineRule="auto"/>
              <w:contextualSpacing/>
              <w:jc w:val="center"/>
              <w:rPr>
                <w:rFonts w:ascii="Times New Roman" w:hAnsi="Times New Roman" w:cs="Times New Roman"/>
                <w:sz w:val="20"/>
                <w:szCs w:val="20"/>
              </w:rPr>
            </w:pPr>
            <w:r w:rsidRPr="00EF02F3">
              <w:rPr>
                <w:rFonts w:ascii="Times New Roman" w:hAnsi="Times New Roman" w:cs="Times New Roman"/>
                <w:sz w:val="20"/>
                <w:szCs w:val="20"/>
              </w:rPr>
              <w:t>4</w:t>
            </w:r>
          </w:p>
          <w:p w:rsidR="00E65D67" w:rsidRPr="00EF02F3" w:rsidRDefault="00E65D67" w:rsidP="00E65D67">
            <w:pPr>
              <w:spacing w:after="0" w:line="240" w:lineRule="auto"/>
              <w:contextualSpacing/>
              <w:jc w:val="center"/>
              <w:rPr>
                <w:rFonts w:ascii="Times New Roman" w:hAnsi="Times New Roman" w:cs="Times New Roman"/>
                <w:sz w:val="20"/>
                <w:szCs w:val="20"/>
              </w:rPr>
            </w:pPr>
          </w:p>
        </w:tc>
        <w:tc>
          <w:tcPr>
            <w:tcW w:w="2741" w:type="dxa"/>
          </w:tcPr>
          <w:p w:rsidR="00E65D67" w:rsidRPr="00EF02F3" w:rsidRDefault="00E65D67" w:rsidP="00E65D67">
            <w:pPr>
              <w:spacing w:after="0" w:line="240" w:lineRule="auto"/>
              <w:contextualSpacing/>
              <w:rPr>
                <w:rFonts w:ascii="Times New Roman" w:hAnsi="Times New Roman" w:cs="Times New Roman"/>
                <w:sz w:val="20"/>
                <w:szCs w:val="20"/>
              </w:rPr>
            </w:pPr>
            <w:r w:rsidRPr="00EF02F3">
              <w:rPr>
                <w:rFonts w:ascii="Times New Roman" w:hAnsi="Times New Roman" w:cs="Times New Roman"/>
                <w:sz w:val="20"/>
                <w:szCs w:val="20"/>
              </w:rPr>
              <w:t>выбор одного правильного ответа из предложенных</w:t>
            </w:r>
          </w:p>
        </w:tc>
      </w:tr>
      <w:tr w:rsidR="00E65D67" w:rsidRPr="00EF02F3" w:rsidTr="00EF02F3">
        <w:tc>
          <w:tcPr>
            <w:tcW w:w="938" w:type="dxa"/>
          </w:tcPr>
          <w:p w:rsidR="00E65D67" w:rsidRPr="003D69DE" w:rsidRDefault="00E65D67" w:rsidP="00E65D67">
            <w:pPr>
              <w:tabs>
                <w:tab w:val="center" w:pos="7285"/>
              </w:tabs>
              <w:spacing w:after="0" w:line="240" w:lineRule="auto"/>
              <w:contextualSpacing/>
              <w:rPr>
                <w:rFonts w:ascii="Times New Roman" w:hAnsi="Times New Roman" w:cs="Times New Roman"/>
                <w:sz w:val="20"/>
                <w:szCs w:val="20"/>
                <w:lang w:eastAsia="ru-RU"/>
              </w:rPr>
            </w:pPr>
            <w:r>
              <w:rPr>
                <w:rFonts w:ascii="Times New Roman" w:hAnsi="Times New Roman" w:cs="Times New Roman"/>
                <w:sz w:val="20"/>
                <w:szCs w:val="20"/>
                <w:lang w:eastAsia="ru-RU"/>
              </w:rPr>
              <w:t>471</w:t>
            </w:r>
          </w:p>
        </w:tc>
        <w:tc>
          <w:tcPr>
            <w:tcW w:w="3869" w:type="dxa"/>
          </w:tcPr>
          <w:p w:rsidR="00E65D67" w:rsidRPr="00EF02F3" w:rsidRDefault="00E65D67" w:rsidP="00E65D67">
            <w:pPr>
              <w:pStyle w:val="1"/>
              <w:tabs>
                <w:tab w:val="left" w:pos="568"/>
              </w:tabs>
              <w:spacing w:before="0" w:line="240" w:lineRule="auto"/>
              <w:ind w:right="145"/>
              <w:contextualSpacing/>
              <w:outlineLvl w:val="0"/>
              <w:rPr>
                <w:rFonts w:ascii="Times New Roman" w:hAnsi="Times New Roman" w:cs="Times New Roman"/>
                <w:b/>
                <w:color w:val="auto"/>
                <w:sz w:val="20"/>
                <w:szCs w:val="20"/>
              </w:rPr>
            </w:pPr>
            <w:r w:rsidRPr="00EF02F3">
              <w:rPr>
                <w:rFonts w:ascii="Times New Roman" w:hAnsi="Times New Roman" w:cs="Times New Roman"/>
                <w:color w:val="auto"/>
                <w:sz w:val="20"/>
                <w:szCs w:val="20"/>
              </w:rPr>
              <w:t>Какие</w:t>
            </w:r>
            <w:r w:rsidRPr="00EF02F3">
              <w:rPr>
                <w:rFonts w:ascii="Times New Roman" w:hAnsi="Times New Roman" w:cs="Times New Roman"/>
                <w:color w:val="auto"/>
                <w:spacing w:val="40"/>
                <w:sz w:val="20"/>
                <w:szCs w:val="20"/>
              </w:rPr>
              <w:t xml:space="preserve"> </w:t>
            </w:r>
            <w:r w:rsidRPr="00EF02F3">
              <w:rPr>
                <w:rFonts w:ascii="Times New Roman" w:hAnsi="Times New Roman" w:cs="Times New Roman"/>
                <w:color w:val="auto"/>
                <w:sz w:val="20"/>
                <w:szCs w:val="20"/>
              </w:rPr>
              <w:t>из</w:t>
            </w:r>
            <w:r w:rsidRPr="00EF02F3">
              <w:rPr>
                <w:rFonts w:ascii="Times New Roman" w:hAnsi="Times New Roman" w:cs="Times New Roman"/>
                <w:color w:val="auto"/>
                <w:spacing w:val="40"/>
                <w:sz w:val="20"/>
                <w:szCs w:val="20"/>
              </w:rPr>
              <w:t xml:space="preserve"> </w:t>
            </w:r>
            <w:r w:rsidRPr="00EF02F3">
              <w:rPr>
                <w:rFonts w:ascii="Times New Roman" w:hAnsi="Times New Roman" w:cs="Times New Roman"/>
                <w:color w:val="auto"/>
                <w:sz w:val="20"/>
                <w:szCs w:val="20"/>
              </w:rPr>
              <w:t>приведенных</w:t>
            </w:r>
            <w:r w:rsidRPr="00EF02F3">
              <w:rPr>
                <w:rFonts w:ascii="Times New Roman" w:hAnsi="Times New Roman" w:cs="Times New Roman"/>
                <w:color w:val="auto"/>
                <w:spacing w:val="40"/>
                <w:sz w:val="20"/>
                <w:szCs w:val="20"/>
              </w:rPr>
              <w:t xml:space="preserve"> </w:t>
            </w:r>
            <w:r w:rsidRPr="00EF02F3">
              <w:rPr>
                <w:rFonts w:ascii="Times New Roman" w:hAnsi="Times New Roman" w:cs="Times New Roman"/>
                <w:color w:val="auto"/>
                <w:sz w:val="20"/>
                <w:szCs w:val="20"/>
              </w:rPr>
              <w:t>организационных</w:t>
            </w:r>
            <w:r w:rsidRPr="00EF02F3">
              <w:rPr>
                <w:rFonts w:ascii="Times New Roman" w:hAnsi="Times New Roman" w:cs="Times New Roman"/>
                <w:color w:val="auto"/>
                <w:spacing w:val="40"/>
                <w:sz w:val="20"/>
                <w:szCs w:val="20"/>
              </w:rPr>
              <w:t xml:space="preserve"> </w:t>
            </w:r>
            <w:r w:rsidRPr="00EF02F3">
              <w:rPr>
                <w:rFonts w:ascii="Times New Roman" w:hAnsi="Times New Roman" w:cs="Times New Roman"/>
                <w:color w:val="auto"/>
                <w:sz w:val="20"/>
                <w:szCs w:val="20"/>
              </w:rPr>
              <w:t>структур</w:t>
            </w:r>
            <w:r w:rsidRPr="00EF02F3">
              <w:rPr>
                <w:rFonts w:ascii="Times New Roman" w:hAnsi="Times New Roman" w:cs="Times New Roman"/>
                <w:color w:val="auto"/>
                <w:spacing w:val="40"/>
                <w:sz w:val="20"/>
                <w:szCs w:val="20"/>
              </w:rPr>
              <w:t xml:space="preserve"> </w:t>
            </w:r>
            <w:r w:rsidRPr="00EF02F3">
              <w:rPr>
                <w:rFonts w:ascii="Times New Roman" w:hAnsi="Times New Roman" w:cs="Times New Roman"/>
                <w:color w:val="auto"/>
                <w:sz w:val="20"/>
                <w:szCs w:val="20"/>
              </w:rPr>
              <w:t>управления</w:t>
            </w:r>
            <w:r w:rsidRPr="00EF02F3">
              <w:rPr>
                <w:rFonts w:ascii="Times New Roman" w:hAnsi="Times New Roman" w:cs="Times New Roman"/>
                <w:color w:val="auto"/>
                <w:spacing w:val="40"/>
                <w:sz w:val="20"/>
                <w:szCs w:val="20"/>
              </w:rPr>
              <w:t xml:space="preserve"> </w:t>
            </w:r>
            <w:r w:rsidRPr="00EF02F3">
              <w:rPr>
                <w:rFonts w:ascii="Times New Roman" w:hAnsi="Times New Roman" w:cs="Times New Roman"/>
                <w:color w:val="auto"/>
                <w:sz w:val="20"/>
                <w:szCs w:val="20"/>
              </w:rPr>
              <w:t>обладают</w:t>
            </w:r>
            <w:r w:rsidRPr="00EF02F3">
              <w:rPr>
                <w:rFonts w:ascii="Times New Roman" w:hAnsi="Times New Roman" w:cs="Times New Roman"/>
                <w:color w:val="auto"/>
                <w:spacing w:val="40"/>
                <w:sz w:val="20"/>
                <w:szCs w:val="20"/>
              </w:rPr>
              <w:t xml:space="preserve"> </w:t>
            </w:r>
            <w:r w:rsidRPr="00EF02F3">
              <w:rPr>
                <w:rFonts w:ascii="Times New Roman" w:hAnsi="Times New Roman" w:cs="Times New Roman"/>
                <w:color w:val="auto"/>
                <w:sz w:val="20"/>
                <w:szCs w:val="20"/>
              </w:rPr>
              <w:t>наибольшей гибкостью, динамизмом и адаптивностью?</w:t>
            </w:r>
          </w:p>
        </w:tc>
        <w:tc>
          <w:tcPr>
            <w:tcW w:w="4281" w:type="dxa"/>
          </w:tcPr>
          <w:p w:rsidR="00E65D67" w:rsidRPr="00EF02F3" w:rsidRDefault="00E65D67" w:rsidP="00E65D67">
            <w:pPr>
              <w:pStyle w:val="a8"/>
              <w:widowControl w:val="0"/>
              <w:numPr>
                <w:ilvl w:val="0"/>
                <w:numId w:val="118"/>
              </w:numPr>
              <w:tabs>
                <w:tab w:val="left" w:pos="2851"/>
                <w:tab w:val="left" w:pos="5386"/>
                <w:tab w:val="left" w:pos="7921"/>
              </w:tabs>
              <w:autoSpaceDE w:val="0"/>
              <w:autoSpaceDN w:val="0"/>
              <w:ind w:left="317" w:hanging="284"/>
              <w:rPr>
                <w:sz w:val="20"/>
                <w:szCs w:val="20"/>
              </w:rPr>
            </w:pPr>
            <w:r w:rsidRPr="00EF02F3">
              <w:rPr>
                <w:spacing w:val="-2"/>
                <w:sz w:val="20"/>
                <w:szCs w:val="20"/>
              </w:rPr>
              <w:t>Линейные</w:t>
            </w:r>
            <w:r w:rsidRPr="00EF02F3">
              <w:rPr>
                <w:sz w:val="20"/>
                <w:szCs w:val="20"/>
              </w:rPr>
              <w:tab/>
            </w:r>
          </w:p>
          <w:p w:rsidR="00E65D67" w:rsidRPr="00EF02F3" w:rsidRDefault="00E65D67" w:rsidP="00E65D67">
            <w:pPr>
              <w:pStyle w:val="a8"/>
              <w:widowControl w:val="0"/>
              <w:numPr>
                <w:ilvl w:val="0"/>
                <w:numId w:val="118"/>
              </w:numPr>
              <w:tabs>
                <w:tab w:val="left" w:pos="2851"/>
                <w:tab w:val="left" w:pos="5386"/>
                <w:tab w:val="left" w:pos="7921"/>
              </w:tabs>
              <w:autoSpaceDE w:val="0"/>
              <w:autoSpaceDN w:val="0"/>
              <w:ind w:left="317" w:hanging="284"/>
              <w:rPr>
                <w:sz w:val="20"/>
                <w:szCs w:val="20"/>
              </w:rPr>
            </w:pPr>
            <w:r w:rsidRPr="00EF02F3">
              <w:rPr>
                <w:spacing w:val="-2"/>
                <w:sz w:val="20"/>
                <w:szCs w:val="20"/>
              </w:rPr>
              <w:t>Функциональные</w:t>
            </w:r>
          </w:p>
          <w:p w:rsidR="00E65D67" w:rsidRPr="00EF02F3" w:rsidRDefault="00E65D67" w:rsidP="00E65D67">
            <w:pPr>
              <w:pStyle w:val="a8"/>
              <w:widowControl w:val="0"/>
              <w:numPr>
                <w:ilvl w:val="0"/>
                <w:numId w:val="118"/>
              </w:numPr>
              <w:tabs>
                <w:tab w:val="left" w:pos="2851"/>
                <w:tab w:val="left" w:pos="5386"/>
                <w:tab w:val="left" w:pos="7921"/>
              </w:tabs>
              <w:autoSpaceDE w:val="0"/>
              <w:autoSpaceDN w:val="0"/>
              <w:ind w:left="317" w:hanging="284"/>
              <w:rPr>
                <w:sz w:val="20"/>
                <w:szCs w:val="20"/>
              </w:rPr>
            </w:pPr>
            <w:r w:rsidRPr="00EF02F3">
              <w:rPr>
                <w:spacing w:val="-2"/>
                <w:sz w:val="20"/>
                <w:szCs w:val="20"/>
              </w:rPr>
              <w:t>Матричные</w:t>
            </w:r>
            <w:r w:rsidRPr="00EF02F3">
              <w:rPr>
                <w:sz w:val="20"/>
                <w:szCs w:val="20"/>
              </w:rPr>
              <w:tab/>
            </w:r>
          </w:p>
          <w:p w:rsidR="00E65D67" w:rsidRPr="00EF02F3" w:rsidRDefault="00E65D67" w:rsidP="00E65D67">
            <w:pPr>
              <w:pStyle w:val="a8"/>
              <w:widowControl w:val="0"/>
              <w:numPr>
                <w:ilvl w:val="0"/>
                <w:numId w:val="118"/>
              </w:numPr>
              <w:tabs>
                <w:tab w:val="left" w:pos="2851"/>
                <w:tab w:val="left" w:pos="5386"/>
                <w:tab w:val="left" w:pos="7921"/>
              </w:tabs>
              <w:autoSpaceDE w:val="0"/>
              <w:autoSpaceDN w:val="0"/>
              <w:ind w:left="317" w:hanging="284"/>
              <w:rPr>
                <w:sz w:val="20"/>
                <w:szCs w:val="20"/>
              </w:rPr>
            </w:pPr>
            <w:r w:rsidRPr="00EF02F3">
              <w:rPr>
                <w:spacing w:val="-2"/>
                <w:sz w:val="20"/>
                <w:szCs w:val="20"/>
              </w:rPr>
              <w:t>Дивизионные</w:t>
            </w:r>
          </w:p>
        </w:tc>
        <w:tc>
          <w:tcPr>
            <w:tcW w:w="2731" w:type="dxa"/>
            <w:vAlign w:val="center"/>
          </w:tcPr>
          <w:p w:rsidR="00E65D67" w:rsidRPr="00EF02F3" w:rsidRDefault="00E65D67" w:rsidP="00E65D67">
            <w:pPr>
              <w:spacing w:after="0" w:line="240" w:lineRule="auto"/>
              <w:contextualSpacing/>
              <w:jc w:val="center"/>
              <w:rPr>
                <w:rFonts w:ascii="Times New Roman" w:hAnsi="Times New Roman" w:cs="Times New Roman"/>
                <w:sz w:val="20"/>
                <w:szCs w:val="20"/>
              </w:rPr>
            </w:pPr>
            <w:r w:rsidRPr="00EF02F3">
              <w:rPr>
                <w:rFonts w:ascii="Times New Roman" w:hAnsi="Times New Roman" w:cs="Times New Roman"/>
                <w:sz w:val="20"/>
                <w:szCs w:val="20"/>
              </w:rPr>
              <w:t>4</w:t>
            </w:r>
          </w:p>
        </w:tc>
        <w:tc>
          <w:tcPr>
            <w:tcW w:w="2741" w:type="dxa"/>
          </w:tcPr>
          <w:p w:rsidR="00E65D67" w:rsidRPr="00EF02F3" w:rsidRDefault="00E65D67" w:rsidP="00E65D67">
            <w:pPr>
              <w:spacing w:after="0" w:line="240" w:lineRule="auto"/>
              <w:contextualSpacing/>
              <w:rPr>
                <w:rFonts w:ascii="Times New Roman" w:hAnsi="Times New Roman" w:cs="Times New Roman"/>
                <w:sz w:val="20"/>
                <w:szCs w:val="20"/>
              </w:rPr>
            </w:pPr>
            <w:r w:rsidRPr="00EF02F3">
              <w:rPr>
                <w:rFonts w:ascii="Times New Roman" w:hAnsi="Times New Roman" w:cs="Times New Roman"/>
                <w:sz w:val="20"/>
                <w:szCs w:val="20"/>
              </w:rPr>
              <w:t>выбор одного правильного ответа из предложенных</w:t>
            </w:r>
          </w:p>
        </w:tc>
      </w:tr>
      <w:tr w:rsidR="00E65D67" w:rsidRPr="00EF02F3" w:rsidTr="00EF02F3">
        <w:tc>
          <w:tcPr>
            <w:tcW w:w="938" w:type="dxa"/>
          </w:tcPr>
          <w:p w:rsidR="00E65D67" w:rsidRPr="003D69DE" w:rsidRDefault="00E65D67" w:rsidP="00E65D67">
            <w:pPr>
              <w:tabs>
                <w:tab w:val="center" w:pos="7285"/>
              </w:tabs>
              <w:spacing w:after="0" w:line="240" w:lineRule="auto"/>
              <w:contextualSpacing/>
              <w:rPr>
                <w:rFonts w:ascii="Times New Roman" w:hAnsi="Times New Roman" w:cs="Times New Roman"/>
                <w:sz w:val="20"/>
                <w:szCs w:val="20"/>
                <w:lang w:eastAsia="ru-RU"/>
              </w:rPr>
            </w:pPr>
            <w:r>
              <w:rPr>
                <w:rFonts w:ascii="Times New Roman" w:hAnsi="Times New Roman" w:cs="Times New Roman"/>
                <w:sz w:val="20"/>
                <w:szCs w:val="20"/>
                <w:lang w:eastAsia="ru-RU"/>
              </w:rPr>
              <w:t>472</w:t>
            </w:r>
          </w:p>
        </w:tc>
        <w:tc>
          <w:tcPr>
            <w:tcW w:w="3869" w:type="dxa"/>
          </w:tcPr>
          <w:p w:rsidR="00E65D67" w:rsidRPr="00EF02F3" w:rsidRDefault="00E65D67" w:rsidP="00E65D67">
            <w:pPr>
              <w:pStyle w:val="1"/>
              <w:tabs>
                <w:tab w:val="left" w:pos="568"/>
              </w:tabs>
              <w:spacing w:before="0" w:line="240" w:lineRule="auto"/>
              <w:ind w:right="146"/>
              <w:contextualSpacing/>
              <w:outlineLvl w:val="0"/>
              <w:rPr>
                <w:rFonts w:ascii="Times New Roman" w:hAnsi="Times New Roman" w:cs="Times New Roman"/>
                <w:b/>
                <w:color w:val="auto"/>
                <w:sz w:val="20"/>
                <w:szCs w:val="20"/>
              </w:rPr>
            </w:pPr>
            <w:r w:rsidRPr="00EF02F3">
              <w:rPr>
                <w:rFonts w:ascii="Times New Roman" w:hAnsi="Times New Roman" w:cs="Times New Roman"/>
                <w:color w:val="auto"/>
                <w:sz w:val="20"/>
                <w:szCs w:val="20"/>
              </w:rPr>
              <w:t>Какую роль по Минцбергу играет менеджер, отвечающий за мотивацию, активизацию, контроль и оценку деятельности подчиненных?</w:t>
            </w:r>
          </w:p>
          <w:p w:rsidR="00E65D67" w:rsidRPr="00EF02F3" w:rsidRDefault="00E65D67" w:rsidP="00E65D67">
            <w:pPr>
              <w:spacing w:after="0" w:line="240" w:lineRule="auto"/>
              <w:contextualSpacing/>
              <w:rPr>
                <w:rFonts w:ascii="Times New Roman" w:hAnsi="Times New Roman" w:cs="Times New Roman"/>
                <w:sz w:val="20"/>
                <w:szCs w:val="20"/>
              </w:rPr>
            </w:pPr>
          </w:p>
        </w:tc>
        <w:tc>
          <w:tcPr>
            <w:tcW w:w="4281" w:type="dxa"/>
          </w:tcPr>
          <w:p w:rsidR="00E65D67" w:rsidRPr="00EF02F3" w:rsidRDefault="00E65D67" w:rsidP="00E65D67">
            <w:pPr>
              <w:pStyle w:val="a8"/>
              <w:widowControl w:val="0"/>
              <w:numPr>
                <w:ilvl w:val="0"/>
                <w:numId w:val="119"/>
              </w:numPr>
              <w:tabs>
                <w:tab w:val="left" w:pos="175"/>
              </w:tabs>
              <w:autoSpaceDE w:val="0"/>
              <w:autoSpaceDN w:val="0"/>
              <w:ind w:left="0" w:hanging="33"/>
              <w:rPr>
                <w:spacing w:val="-2"/>
                <w:sz w:val="20"/>
                <w:szCs w:val="20"/>
              </w:rPr>
            </w:pPr>
            <w:r w:rsidRPr="00EF02F3">
              <w:rPr>
                <w:sz w:val="20"/>
                <w:szCs w:val="20"/>
              </w:rPr>
              <w:t>председатель,</w:t>
            </w:r>
            <w:r w:rsidRPr="00EF02F3">
              <w:rPr>
                <w:spacing w:val="-5"/>
                <w:sz w:val="20"/>
                <w:szCs w:val="20"/>
              </w:rPr>
              <w:t xml:space="preserve"> </w:t>
            </w:r>
            <w:r w:rsidRPr="00EF02F3">
              <w:rPr>
                <w:sz w:val="20"/>
                <w:szCs w:val="20"/>
              </w:rPr>
              <w:t>главный</w:t>
            </w:r>
            <w:r w:rsidRPr="00EF02F3">
              <w:rPr>
                <w:spacing w:val="-5"/>
                <w:sz w:val="20"/>
                <w:szCs w:val="20"/>
              </w:rPr>
              <w:t xml:space="preserve"> </w:t>
            </w:r>
            <w:r w:rsidRPr="00EF02F3">
              <w:rPr>
                <w:spacing w:val="-2"/>
                <w:sz w:val="20"/>
                <w:szCs w:val="20"/>
              </w:rPr>
              <w:t>руководитель</w:t>
            </w:r>
          </w:p>
          <w:p w:rsidR="00E65D67" w:rsidRPr="00EF02F3" w:rsidRDefault="00E65D67" w:rsidP="00E65D67">
            <w:pPr>
              <w:pStyle w:val="a8"/>
              <w:widowControl w:val="0"/>
              <w:numPr>
                <w:ilvl w:val="0"/>
                <w:numId w:val="119"/>
              </w:numPr>
              <w:tabs>
                <w:tab w:val="left" w:pos="175"/>
              </w:tabs>
              <w:autoSpaceDE w:val="0"/>
              <w:autoSpaceDN w:val="0"/>
              <w:ind w:left="0" w:hanging="33"/>
              <w:rPr>
                <w:sz w:val="20"/>
                <w:szCs w:val="20"/>
              </w:rPr>
            </w:pPr>
            <w:r w:rsidRPr="00EF02F3">
              <w:rPr>
                <w:sz w:val="20"/>
                <w:szCs w:val="20"/>
              </w:rPr>
              <w:t>приемник</w:t>
            </w:r>
            <w:r w:rsidRPr="00EF02F3">
              <w:rPr>
                <w:spacing w:val="-3"/>
                <w:sz w:val="20"/>
                <w:szCs w:val="20"/>
              </w:rPr>
              <w:t xml:space="preserve"> </w:t>
            </w:r>
            <w:r w:rsidRPr="00EF02F3">
              <w:rPr>
                <w:sz w:val="20"/>
                <w:szCs w:val="20"/>
              </w:rPr>
              <w:t>информации,</w:t>
            </w:r>
            <w:r w:rsidRPr="00EF02F3">
              <w:rPr>
                <w:spacing w:val="-6"/>
                <w:sz w:val="20"/>
                <w:szCs w:val="20"/>
              </w:rPr>
              <w:t xml:space="preserve"> </w:t>
            </w:r>
            <w:r w:rsidRPr="00EF02F3">
              <w:rPr>
                <w:spacing w:val="-2"/>
                <w:sz w:val="20"/>
                <w:szCs w:val="20"/>
              </w:rPr>
              <w:t>аналитик</w:t>
            </w:r>
          </w:p>
          <w:p w:rsidR="00E65D67" w:rsidRPr="00EF02F3" w:rsidRDefault="00E65D67" w:rsidP="00E65D67">
            <w:pPr>
              <w:pStyle w:val="a8"/>
              <w:widowControl w:val="0"/>
              <w:numPr>
                <w:ilvl w:val="0"/>
                <w:numId w:val="119"/>
              </w:numPr>
              <w:tabs>
                <w:tab w:val="left" w:pos="175"/>
              </w:tabs>
              <w:autoSpaceDE w:val="0"/>
              <w:autoSpaceDN w:val="0"/>
              <w:ind w:left="0" w:hanging="33"/>
              <w:rPr>
                <w:sz w:val="20"/>
                <w:szCs w:val="20"/>
              </w:rPr>
            </w:pPr>
            <w:r w:rsidRPr="00EF02F3">
              <w:rPr>
                <w:sz w:val="20"/>
                <w:szCs w:val="20"/>
              </w:rPr>
              <w:t>посредник, связующее звено</w:t>
            </w:r>
          </w:p>
          <w:p w:rsidR="00E65D67" w:rsidRPr="00EF02F3" w:rsidRDefault="00E65D67" w:rsidP="00E65D67">
            <w:pPr>
              <w:pStyle w:val="a8"/>
              <w:widowControl w:val="0"/>
              <w:numPr>
                <w:ilvl w:val="0"/>
                <w:numId w:val="119"/>
              </w:numPr>
              <w:tabs>
                <w:tab w:val="left" w:pos="175"/>
              </w:tabs>
              <w:autoSpaceDE w:val="0"/>
              <w:autoSpaceDN w:val="0"/>
              <w:ind w:left="0" w:hanging="33"/>
              <w:rPr>
                <w:spacing w:val="-2"/>
                <w:sz w:val="20"/>
                <w:szCs w:val="20"/>
              </w:rPr>
            </w:pPr>
            <w:r w:rsidRPr="00EF02F3">
              <w:rPr>
                <w:sz w:val="20"/>
                <w:szCs w:val="20"/>
              </w:rPr>
              <w:t xml:space="preserve">распространитель </w:t>
            </w:r>
            <w:r w:rsidRPr="00EF02F3">
              <w:rPr>
                <w:spacing w:val="-2"/>
                <w:sz w:val="20"/>
                <w:szCs w:val="20"/>
              </w:rPr>
              <w:t>информации, информатор</w:t>
            </w:r>
          </w:p>
          <w:p w:rsidR="00E65D67" w:rsidRPr="00EF02F3" w:rsidRDefault="00E65D67" w:rsidP="00E65D67">
            <w:pPr>
              <w:pStyle w:val="a8"/>
              <w:widowControl w:val="0"/>
              <w:numPr>
                <w:ilvl w:val="0"/>
                <w:numId w:val="119"/>
              </w:numPr>
              <w:tabs>
                <w:tab w:val="left" w:pos="175"/>
              </w:tabs>
              <w:autoSpaceDE w:val="0"/>
              <w:autoSpaceDN w:val="0"/>
              <w:ind w:left="0" w:hanging="33"/>
              <w:rPr>
                <w:spacing w:val="-2"/>
                <w:sz w:val="20"/>
                <w:szCs w:val="20"/>
              </w:rPr>
            </w:pPr>
            <w:r w:rsidRPr="00EF02F3">
              <w:rPr>
                <w:spacing w:val="-2"/>
                <w:sz w:val="20"/>
                <w:szCs w:val="20"/>
              </w:rPr>
              <w:t>лидер</w:t>
            </w:r>
          </w:p>
          <w:p w:rsidR="00E65D67" w:rsidRPr="00EF02F3" w:rsidRDefault="00E65D67" w:rsidP="00E65D67">
            <w:pPr>
              <w:pStyle w:val="a8"/>
              <w:widowControl w:val="0"/>
              <w:numPr>
                <w:ilvl w:val="0"/>
                <w:numId w:val="119"/>
              </w:numPr>
              <w:tabs>
                <w:tab w:val="left" w:pos="175"/>
              </w:tabs>
              <w:autoSpaceDE w:val="0"/>
              <w:autoSpaceDN w:val="0"/>
              <w:ind w:left="0" w:hanging="33"/>
              <w:rPr>
                <w:sz w:val="20"/>
                <w:szCs w:val="20"/>
              </w:rPr>
            </w:pPr>
            <w:r w:rsidRPr="00EF02F3">
              <w:rPr>
                <w:spacing w:val="-2"/>
                <w:sz w:val="20"/>
                <w:szCs w:val="20"/>
              </w:rPr>
              <w:t>представитель</w:t>
            </w:r>
          </w:p>
        </w:tc>
        <w:tc>
          <w:tcPr>
            <w:tcW w:w="2731" w:type="dxa"/>
            <w:vAlign w:val="center"/>
          </w:tcPr>
          <w:p w:rsidR="00E65D67" w:rsidRPr="00EF02F3" w:rsidRDefault="00E65D67" w:rsidP="00E65D67">
            <w:pPr>
              <w:spacing w:after="0" w:line="240" w:lineRule="auto"/>
              <w:contextualSpacing/>
              <w:jc w:val="center"/>
              <w:rPr>
                <w:rFonts w:ascii="Times New Roman" w:hAnsi="Times New Roman" w:cs="Times New Roman"/>
                <w:sz w:val="20"/>
                <w:szCs w:val="20"/>
              </w:rPr>
            </w:pPr>
            <w:r w:rsidRPr="00EF02F3">
              <w:rPr>
                <w:rFonts w:ascii="Times New Roman" w:hAnsi="Times New Roman" w:cs="Times New Roman"/>
                <w:sz w:val="20"/>
                <w:szCs w:val="20"/>
              </w:rPr>
              <w:t>5</w:t>
            </w:r>
          </w:p>
        </w:tc>
        <w:tc>
          <w:tcPr>
            <w:tcW w:w="2741" w:type="dxa"/>
          </w:tcPr>
          <w:p w:rsidR="00E65D67" w:rsidRPr="00EF02F3" w:rsidRDefault="00E65D67" w:rsidP="00E65D67">
            <w:pPr>
              <w:tabs>
                <w:tab w:val="left" w:pos="6300"/>
              </w:tabs>
              <w:spacing w:after="0" w:line="240" w:lineRule="auto"/>
              <w:contextualSpacing/>
              <w:jc w:val="center"/>
              <w:rPr>
                <w:rFonts w:ascii="Times New Roman" w:hAnsi="Times New Roman" w:cs="Times New Roman"/>
                <w:sz w:val="20"/>
                <w:szCs w:val="20"/>
                <w:lang w:eastAsia="ru-RU"/>
              </w:rPr>
            </w:pPr>
            <w:r w:rsidRPr="00EF02F3">
              <w:rPr>
                <w:rFonts w:ascii="Times New Roman" w:hAnsi="Times New Roman" w:cs="Times New Roman"/>
                <w:sz w:val="20"/>
                <w:szCs w:val="20"/>
              </w:rPr>
              <w:t>выбор одного правильного ответа из предложенных</w:t>
            </w:r>
          </w:p>
        </w:tc>
      </w:tr>
      <w:tr w:rsidR="00E65D67" w:rsidRPr="00EF02F3" w:rsidTr="0025460D">
        <w:tc>
          <w:tcPr>
            <w:tcW w:w="14560" w:type="dxa"/>
            <w:gridSpan w:val="5"/>
          </w:tcPr>
          <w:p w:rsidR="00E65D67" w:rsidRPr="00EF02F3" w:rsidRDefault="00E65D67" w:rsidP="00E65D67">
            <w:pPr>
              <w:tabs>
                <w:tab w:val="left" w:pos="6300"/>
              </w:tabs>
              <w:spacing w:after="0" w:line="240" w:lineRule="auto"/>
              <w:contextualSpacing/>
              <w:jc w:val="center"/>
              <w:rPr>
                <w:rFonts w:ascii="Times New Roman" w:hAnsi="Times New Roman" w:cs="Times New Roman"/>
                <w:sz w:val="20"/>
                <w:szCs w:val="20"/>
                <w:lang w:eastAsia="ru-RU"/>
              </w:rPr>
            </w:pPr>
            <w:r w:rsidRPr="00EF02F3">
              <w:rPr>
                <w:rFonts w:ascii="Times New Roman" w:hAnsi="Times New Roman" w:cs="Times New Roman"/>
                <w:sz w:val="20"/>
                <w:szCs w:val="20"/>
              </w:rPr>
              <w:t>ОК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 ситуациях</w:t>
            </w:r>
          </w:p>
        </w:tc>
      </w:tr>
      <w:tr w:rsidR="00E65D67" w:rsidRPr="00EF02F3" w:rsidTr="00EF02F3">
        <w:tc>
          <w:tcPr>
            <w:tcW w:w="938" w:type="dxa"/>
          </w:tcPr>
          <w:p w:rsidR="00E65D67" w:rsidRPr="003D69DE" w:rsidRDefault="00E65D67" w:rsidP="00E65D67">
            <w:pPr>
              <w:tabs>
                <w:tab w:val="center" w:pos="7285"/>
              </w:tabs>
              <w:spacing w:after="0" w:line="240" w:lineRule="auto"/>
              <w:contextualSpacing/>
              <w:rPr>
                <w:rFonts w:ascii="Times New Roman" w:hAnsi="Times New Roman" w:cs="Times New Roman"/>
                <w:sz w:val="20"/>
                <w:szCs w:val="20"/>
                <w:lang w:eastAsia="ru-RU"/>
              </w:rPr>
            </w:pPr>
            <w:r>
              <w:rPr>
                <w:rFonts w:ascii="Times New Roman" w:hAnsi="Times New Roman" w:cs="Times New Roman"/>
                <w:sz w:val="20"/>
                <w:szCs w:val="20"/>
                <w:lang w:eastAsia="ru-RU"/>
              </w:rPr>
              <w:t>473</w:t>
            </w:r>
          </w:p>
        </w:tc>
        <w:tc>
          <w:tcPr>
            <w:tcW w:w="3869" w:type="dxa"/>
          </w:tcPr>
          <w:p w:rsidR="00E65D67" w:rsidRPr="00EF02F3" w:rsidRDefault="00E65D67" w:rsidP="00E65D67">
            <w:pPr>
              <w:pStyle w:val="1"/>
              <w:tabs>
                <w:tab w:val="left" w:pos="0"/>
              </w:tabs>
              <w:spacing w:before="0" w:line="240" w:lineRule="auto"/>
              <w:ind w:right="-186"/>
              <w:contextualSpacing/>
              <w:outlineLvl w:val="0"/>
              <w:rPr>
                <w:rFonts w:ascii="Times New Roman" w:hAnsi="Times New Roman" w:cs="Times New Roman"/>
                <w:b/>
                <w:color w:val="auto"/>
                <w:sz w:val="20"/>
                <w:szCs w:val="20"/>
              </w:rPr>
            </w:pPr>
            <w:r w:rsidRPr="00EF02F3">
              <w:rPr>
                <w:rFonts w:ascii="Times New Roman" w:hAnsi="Times New Roman" w:cs="Times New Roman"/>
                <w:color w:val="auto"/>
                <w:sz w:val="20"/>
                <w:szCs w:val="20"/>
              </w:rPr>
              <w:t>Концентрация</w:t>
            </w:r>
            <w:r w:rsidRPr="00EF02F3">
              <w:rPr>
                <w:rFonts w:ascii="Times New Roman" w:hAnsi="Times New Roman" w:cs="Times New Roman"/>
                <w:color w:val="auto"/>
                <w:spacing w:val="-7"/>
                <w:sz w:val="20"/>
                <w:szCs w:val="20"/>
              </w:rPr>
              <w:t xml:space="preserve"> </w:t>
            </w:r>
            <w:r w:rsidRPr="00EF02F3">
              <w:rPr>
                <w:rFonts w:ascii="Times New Roman" w:hAnsi="Times New Roman" w:cs="Times New Roman"/>
                <w:color w:val="auto"/>
                <w:sz w:val="20"/>
                <w:szCs w:val="20"/>
              </w:rPr>
              <w:t>властных</w:t>
            </w:r>
            <w:r w:rsidRPr="00EF02F3">
              <w:rPr>
                <w:rFonts w:ascii="Times New Roman" w:hAnsi="Times New Roman" w:cs="Times New Roman"/>
                <w:color w:val="auto"/>
                <w:spacing w:val="-5"/>
                <w:sz w:val="20"/>
                <w:szCs w:val="20"/>
              </w:rPr>
              <w:t xml:space="preserve"> </w:t>
            </w:r>
            <w:r w:rsidRPr="00EF02F3">
              <w:rPr>
                <w:rFonts w:ascii="Times New Roman" w:hAnsi="Times New Roman" w:cs="Times New Roman"/>
                <w:color w:val="auto"/>
                <w:sz w:val="20"/>
                <w:szCs w:val="20"/>
              </w:rPr>
              <w:t>полномочий</w:t>
            </w:r>
            <w:r w:rsidRPr="00EF02F3">
              <w:rPr>
                <w:rFonts w:ascii="Times New Roman" w:hAnsi="Times New Roman" w:cs="Times New Roman"/>
                <w:color w:val="auto"/>
                <w:spacing w:val="-4"/>
                <w:sz w:val="20"/>
                <w:szCs w:val="20"/>
              </w:rPr>
              <w:t xml:space="preserve"> </w:t>
            </w:r>
            <w:r w:rsidRPr="00EF02F3">
              <w:rPr>
                <w:rFonts w:ascii="Times New Roman" w:hAnsi="Times New Roman" w:cs="Times New Roman"/>
                <w:color w:val="auto"/>
                <w:sz w:val="20"/>
                <w:szCs w:val="20"/>
              </w:rPr>
              <w:t>на</w:t>
            </w:r>
            <w:r w:rsidRPr="00EF02F3">
              <w:rPr>
                <w:rFonts w:ascii="Times New Roman" w:hAnsi="Times New Roman" w:cs="Times New Roman"/>
                <w:color w:val="auto"/>
                <w:spacing w:val="-5"/>
                <w:sz w:val="20"/>
                <w:szCs w:val="20"/>
              </w:rPr>
              <w:t xml:space="preserve"> </w:t>
            </w:r>
            <w:r w:rsidRPr="00EF02F3">
              <w:rPr>
                <w:rFonts w:ascii="Times New Roman" w:hAnsi="Times New Roman" w:cs="Times New Roman"/>
                <w:color w:val="auto"/>
                <w:sz w:val="20"/>
                <w:szCs w:val="20"/>
              </w:rPr>
              <w:t>верхнем</w:t>
            </w:r>
            <w:r w:rsidRPr="00EF02F3">
              <w:rPr>
                <w:rFonts w:ascii="Times New Roman" w:hAnsi="Times New Roman" w:cs="Times New Roman"/>
                <w:color w:val="auto"/>
                <w:spacing w:val="-6"/>
                <w:sz w:val="20"/>
                <w:szCs w:val="20"/>
              </w:rPr>
              <w:t xml:space="preserve"> </w:t>
            </w:r>
            <w:r w:rsidRPr="00EF02F3">
              <w:rPr>
                <w:rFonts w:ascii="Times New Roman" w:hAnsi="Times New Roman" w:cs="Times New Roman"/>
                <w:color w:val="auto"/>
                <w:sz w:val="20"/>
                <w:szCs w:val="20"/>
              </w:rPr>
              <w:t>уровне</w:t>
            </w:r>
            <w:r w:rsidRPr="00EF02F3">
              <w:rPr>
                <w:rFonts w:ascii="Times New Roman" w:hAnsi="Times New Roman" w:cs="Times New Roman"/>
                <w:color w:val="auto"/>
                <w:spacing w:val="-6"/>
                <w:sz w:val="20"/>
                <w:szCs w:val="20"/>
              </w:rPr>
              <w:t xml:space="preserve"> </w:t>
            </w:r>
            <w:r w:rsidRPr="00EF02F3">
              <w:rPr>
                <w:rFonts w:ascii="Times New Roman" w:hAnsi="Times New Roman" w:cs="Times New Roman"/>
                <w:color w:val="auto"/>
                <w:sz w:val="20"/>
                <w:szCs w:val="20"/>
              </w:rPr>
              <w:t>руководства</w:t>
            </w:r>
            <w:r w:rsidRPr="00EF02F3">
              <w:rPr>
                <w:rFonts w:ascii="Times New Roman" w:hAnsi="Times New Roman" w:cs="Times New Roman"/>
                <w:color w:val="auto"/>
                <w:spacing w:val="-4"/>
                <w:sz w:val="20"/>
                <w:szCs w:val="20"/>
              </w:rPr>
              <w:t xml:space="preserve"> </w:t>
            </w:r>
            <w:r w:rsidRPr="00EF02F3">
              <w:rPr>
                <w:rFonts w:ascii="Times New Roman" w:hAnsi="Times New Roman" w:cs="Times New Roman"/>
                <w:color w:val="auto"/>
                <w:spacing w:val="-2"/>
                <w:sz w:val="20"/>
                <w:szCs w:val="20"/>
              </w:rPr>
              <w:t>организацией</w:t>
            </w:r>
          </w:p>
          <w:p w:rsidR="00E65D67" w:rsidRPr="00EF02F3" w:rsidRDefault="00E65D67" w:rsidP="00E65D67">
            <w:pPr>
              <w:spacing w:after="0" w:line="240" w:lineRule="auto"/>
              <w:contextualSpacing/>
              <w:rPr>
                <w:rFonts w:ascii="Times New Roman" w:hAnsi="Times New Roman" w:cs="Times New Roman"/>
                <w:sz w:val="20"/>
                <w:szCs w:val="20"/>
              </w:rPr>
            </w:pPr>
          </w:p>
        </w:tc>
        <w:tc>
          <w:tcPr>
            <w:tcW w:w="4281" w:type="dxa"/>
          </w:tcPr>
          <w:p w:rsidR="00E65D67" w:rsidRPr="00EF02F3" w:rsidRDefault="00E65D67" w:rsidP="00E65D67">
            <w:pPr>
              <w:pStyle w:val="a8"/>
              <w:widowControl w:val="0"/>
              <w:numPr>
                <w:ilvl w:val="0"/>
                <w:numId w:val="106"/>
              </w:numPr>
              <w:tabs>
                <w:tab w:val="left" w:pos="821"/>
                <w:tab w:val="left" w:pos="2851"/>
                <w:tab w:val="left" w:pos="5386"/>
                <w:tab w:val="left" w:pos="7921"/>
              </w:tabs>
              <w:autoSpaceDE w:val="0"/>
              <w:autoSpaceDN w:val="0"/>
              <w:ind w:left="396"/>
              <w:rPr>
                <w:sz w:val="20"/>
                <w:szCs w:val="20"/>
              </w:rPr>
            </w:pPr>
            <w:r w:rsidRPr="00EF02F3">
              <w:rPr>
                <w:spacing w:val="-2"/>
                <w:sz w:val="20"/>
                <w:szCs w:val="20"/>
              </w:rPr>
              <w:t>Централизация</w:t>
            </w:r>
          </w:p>
          <w:p w:rsidR="00E65D67" w:rsidRPr="00EF02F3" w:rsidRDefault="00E65D67" w:rsidP="00E65D67">
            <w:pPr>
              <w:pStyle w:val="a8"/>
              <w:widowControl w:val="0"/>
              <w:numPr>
                <w:ilvl w:val="0"/>
                <w:numId w:val="106"/>
              </w:numPr>
              <w:tabs>
                <w:tab w:val="left" w:pos="821"/>
                <w:tab w:val="left" w:pos="2851"/>
                <w:tab w:val="left" w:pos="5386"/>
                <w:tab w:val="left" w:pos="7921"/>
              </w:tabs>
              <w:autoSpaceDE w:val="0"/>
              <w:autoSpaceDN w:val="0"/>
              <w:ind w:left="396"/>
              <w:rPr>
                <w:sz w:val="20"/>
                <w:szCs w:val="20"/>
              </w:rPr>
            </w:pPr>
            <w:r w:rsidRPr="00EF02F3">
              <w:rPr>
                <w:spacing w:val="-2"/>
                <w:sz w:val="20"/>
                <w:szCs w:val="20"/>
              </w:rPr>
              <w:t>децентрализация</w:t>
            </w:r>
            <w:r w:rsidRPr="00EF02F3">
              <w:rPr>
                <w:sz w:val="20"/>
                <w:szCs w:val="20"/>
              </w:rPr>
              <w:tab/>
            </w:r>
          </w:p>
          <w:p w:rsidR="00E65D67" w:rsidRPr="00EF02F3" w:rsidRDefault="00E65D67" w:rsidP="00E65D67">
            <w:pPr>
              <w:pStyle w:val="a8"/>
              <w:widowControl w:val="0"/>
              <w:numPr>
                <w:ilvl w:val="0"/>
                <w:numId w:val="106"/>
              </w:numPr>
              <w:tabs>
                <w:tab w:val="left" w:pos="821"/>
                <w:tab w:val="left" w:pos="2851"/>
                <w:tab w:val="left" w:pos="5386"/>
                <w:tab w:val="left" w:pos="7921"/>
              </w:tabs>
              <w:autoSpaceDE w:val="0"/>
              <w:autoSpaceDN w:val="0"/>
              <w:ind w:left="396"/>
              <w:rPr>
                <w:sz w:val="20"/>
                <w:szCs w:val="20"/>
              </w:rPr>
            </w:pPr>
            <w:r w:rsidRPr="00EF02F3">
              <w:rPr>
                <w:spacing w:val="-2"/>
                <w:sz w:val="20"/>
                <w:szCs w:val="20"/>
              </w:rPr>
              <w:t>ответственность</w:t>
            </w:r>
            <w:r w:rsidRPr="00EF02F3">
              <w:rPr>
                <w:sz w:val="20"/>
                <w:szCs w:val="20"/>
              </w:rPr>
              <w:tab/>
            </w:r>
          </w:p>
          <w:p w:rsidR="00E65D67" w:rsidRPr="00EF02F3" w:rsidRDefault="00E65D67" w:rsidP="00E65D67">
            <w:pPr>
              <w:pStyle w:val="a8"/>
              <w:widowControl w:val="0"/>
              <w:numPr>
                <w:ilvl w:val="0"/>
                <w:numId w:val="106"/>
              </w:numPr>
              <w:tabs>
                <w:tab w:val="left" w:pos="821"/>
                <w:tab w:val="left" w:pos="2851"/>
                <w:tab w:val="left" w:pos="5386"/>
                <w:tab w:val="left" w:pos="7921"/>
              </w:tabs>
              <w:autoSpaceDE w:val="0"/>
              <w:autoSpaceDN w:val="0"/>
              <w:ind w:left="396"/>
              <w:rPr>
                <w:sz w:val="20"/>
                <w:szCs w:val="20"/>
              </w:rPr>
            </w:pPr>
            <w:r w:rsidRPr="00EF02F3">
              <w:rPr>
                <w:spacing w:val="-2"/>
                <w:sz w:val="20"/>
                <w:szCs w:val="20"/>
              </w:rPr>
              <w:t>власть</w:t>
            </w:r>
          </w:p>
        </w:tc>
        <w:tc>
          <w:tcPr>
            <w:tcW w:w="2731" w:type="dxa"/>
            <w:vAlign w:val="center"/>
          </w:tcPr>
          <w:p w:rsidR="00E65D67" w:rsidRPr="00EF02F3" w:rsidRDefault="00E65D67" w:rsidP="00E65D67">
            <w:pPr>
              <w:spacing w:after="0" w:line="240" w:lineRule="auto"/>
              <w:contextualSpacing/>
              <w:jc w:val="center"/>
              <w:rPr>
                <w:rFonts w:ascii="Times New Roman" w:hAnsi="Times New Roman" w:cs="Times New Roman"/>
                <w:sz w:val="20"/>
                <w:szCs w:val="20"/>
              </w:rPr>
            </w:pPr>
            <w:r w:rsidRPr="00EF02F3">
              <w:rPr>
                <w:rFonts w:ascii="Times New Roman" w:hAnsi="Times New Roman" w:cs="Times New Roman"/>
                <w:sz w:val="20"/>
                <w:szCs w:val="20"/>
              </w:rPr>
              <w:t>1</w:t>
            </w:r>
          </w:p>
        </w:tc>
        <w:tc>
          <w:tcPr>
            <w:tcW w:w="2741" w:type="dxa"/>
          </w:tcPr>
          <w:p w:rsidR="00E65D67" w:rsidRPr="00EF02F3" w:rsidRDefault="00E65D67" w:rsidP="00E65D67">
            <w:pPr>
              <w:tabs>
                <w:tab w:val="left" w:pos="6300"/>
              </w:tabs>
              <w:spacing w:after="0" w:line="240" w:lineRule="auto"/>
              <w:contextualSpacing/>
              <w:jc w:val="center"/>
              <w:rPr>
                <w:rFonts w:ascii="Times New Roman" w:hAnsi="Times New Roman" w:cs="Times New Roman"/>
                <w:sz w:val="20"/>
                <w:szCs w:val="20"/>
                <w:lang w:eastAsia="ru-RU"/>
              </w:rPr>
            </w:pPr>
            <w:r w:rsidRPr="00EF02F3">
              <w:rPr>
                <w:rFonts w:ascii="Times New Roman" w:hAnsi="Times New Roman" w:cs="Times New Roman"/>
                <w:sz w:val="20"/>
                <w:szCs w:val="20"/>
              </w:rPr>
              <w:t>выбор одного правильного ответа из предложенных</w:t>
            </w:r>
          </w:p>
        </w:tc>
      </w:tr>
      <w:tr w:rsidR="00E65D67" w:rsidRPr="00EF02F3" w:rsidTr="00EF02F3">
        <w:tc>
          <w:tcPr>
            <w:tcW w:w="938" w:type="dxa"/>
          </w:tcPr>
          <w:p w:rsidR="00E65D67" w:rsidRPr="003D69DE" w:rsidRDefault="00E65D67" w:rsidP="00E65D67">
            <w:pPr>
              <w:tabs>
                <w:tab w:val="center" w:pos="7285"/>
              </w:tabs>
              <w:spacing w:after="0" w:line="240" w:lineRule="auto"/>
              <w:contextualSpacing/>
              <w:rPr>
                <w:rFonts w:ascii="Times New Roman" w:hAnsi="Times New Roman" w:cs="Times New Roman"/>
                <w:sz w:val="20"/>
                <w:szCs w:val="20"/>
                <w:lang w:eastAsia="ru-RU"/>
              </w:rPr>
            </w:pPr>
            <w:r>
              <w:rPr>
                <w:rFonts w:ascii="Times New Roman" w:hAnsi="Times New Roman" w:cs="Times New Roman"/>
                <w:sz w:val="20"/>
                <w:szCs w:val="20"/>
                <w:lang w:eastAsia="ru-RU"/>
              </w:rPr>
              <w:lastRenderedPageBreak/>
              <w:t>474</w:t>
            </w:r>
          </w:p>
        </w:tc>
        <w:tc>
          <w:tcPr>
            <w:tcW w:w="3869" w:type="dxa"/>
          </w:tcPr>
          <w:p w:rsidR="00E65D67" w:rsidRPr="00EF02F3" w:rsidRDefault="00E65D67" w:rsidP="00E65D67">
            <w:pPr>
              <w:pStyle w:val="1"/>
              <w:spacing w:before="0" w:line="240" w:lineRule="auto"/>
              <w:ind w:right="-186"/>
              <w:contextualSpacing/>
              <w:outlineLvl w:val="0"/>
              <w:rPr>
                <w:rFonts w:ascii="Times New Roman" w:hAnsi="Times New Roman" w:cs="Times New Roman"/>
                <w:b/>
                <w:color w:val="auto"/>
                <w:sz w:val="20"/>
                <w:szCs w:val="20"/>
              </w:rPr>
            </w:pPr>
            <w:r w:rsidRPr="00EF02F3">
              <w:rPr>
                <w:rFonts w:ascii="Times New Roman" w:hAnsi="Times New Roman" w:cs="Times New Roman"/>
                <w:color w:val="auto"/>
                <w:sz w:val="20"/>
                <w:szCs w:val="20"/>
              </w:rPr>
              <w:t>Один</w:t>
            </w:r>
            <w:r w:rsidRPr="00EF02F3">
              <w:rPr>
                <w:rFonts w:ascii="Times New Roman" w:hAnsi="Times New Roman" w:cs="Times New Roman"/>
                <w:color w:val="auto"/>
                <w:spacing w:val="30"/>
                <w:sz w:val="20"/>
                <w:szCs w:val="20"/>
              </w:rPr>
              <w:t xml:space="preserve"> </w:t>
            </w:r>
            <w:r w:rsidRPr="00EF02F3">
              <w:rPr>
                <w:rFonts w:ascii="Times New Roman" w:hAnsi="Times New Roman" w:cs="Times New Roman"/>
                <w:color w:val="auto"/>
                <w:sz w:val="20"/>
                <w:szCs w:val="20"/>
              </w:rPr>
              <w:t>из</w:t>
            </w:r>
            <w:r w:rsidRPr="00EF02F3">
              <w:rPr>
                <w:rFonts w:ascii="Times New Roman" w:hAnsi="Times New Roman" w:cs="Times New Roman"/>
                <w:color w:val="auto"/>
                <w:spacing w:val="31"/>
                <w:sz w:val="20"/>
                <w:szCs w:val="20"/>
              </w:rPr>
              <w:t xml:space="preserve"> </w:t>
            </w:r>
            <w:r w:rsidRPr="00EF02F3">
              <w:rPr>
                <w:rFonts w:ascii="Times New Roman" w:hAnsi="Times New Roman" w:cs="Times New Roman"/>
                <w:color w:val="auto"/>
                <w:sz w:val="20"/>
                <w:szCs w:val="20"/>
              </w:rPr>
              <w:t>способов,</w:t>
            </w:r>
            <w:r w:rsidRPr="00EF02F3">
              <w:rPr>
                <w:rFonts w:ascii="Times New Roman" w:hAnsi="Times New Roman" w:cs="Times New Roman"/>
                <w:color w:val="auto"/>
                <w:spacing w:val="31"/>
                <w:sz w:val="20"/>
                <w:szCs w:val="20"/>
              </w:rPr>
              <w:t xml:space="preserve"> </w:t>
            </w:r>
            <w:r w:rsidRPr="00EF02F3">
              <w:rPr>
                <w:rFonts w:ascii="Times New Roman" w:hAnsi="Times New Roman" w:cs="Times New Roman"/>
                <w:color w:val="auto"/>
                <w:sz w:val="20"/>
                <w:szCs w:val="20"/>
              </w:rPr>
              <w:t>с</w:t>
            </w:r>
            <w:r w:rsidRPr="00EF02F3">
              <w:rPr>
                <w:rFonts w:ascii="Times New Roman" w:hAnsi="Times New Roman" w:cs="Times New Roman"/>
                <w:color w:val="auto"/>
                <w:spacing w:val="30"/>
                <w:sz w:val="20"/>
                <w:szCs w:val="20"/>
              </w:rPr>
              <w:t xml:space="preserve"> </w:t>
            </w:r>
            <w:r w:rsidRPr="00EF02F3">
              <w:rPr>
                <w:rFonts w:ascii="Times New Roman" w:hAnsi="Times New Roman" w:cs="Times New Roman"/>
                <w:color w:val="auto"/>
                <w:sz w:val="20"/>
                <w:szCs w:val="20"/>
              </w:rPr>
              <w:t>помощью</w:t>
            </w:r>
            <w:r w:rsidRPr="00EF02F3">
              <w:rPr>
                <w:rFonts w:ascii="Times New Roman" w:hAnsi="Times New Roman" w:cs="Times New Roman"/>
                <w:color w:val="auto"/>
                <w:spacing w:val="31"/>
                <w:sz w:val="20"/>
                <w:szCs w:val="20"/>
              </w:rPr>
              <w:t xml:space="preserve"> </w:t>
            </w:r>
            <w:r w:rsidRPr="00EF02F3">
              <w:rPr>
                <w:rFonts w:ascii="Times New Roman" w:hAnsi="Times New Roman" w:cs="Times New Roman"/>
                <w:color w:val="auto"/>
                <w:sz w:val="20"/>
                <w:szCs w:val="20"/>
              </w:rPr>
              <w:t>которого</w:t>
            </w:r>
            <w:r w:rsidRPr="00EF02F3">
              <w:rPr>
                <w:rFonts w:ascii="Times New Roman" w:hAnsi="Times New Roman" w:cs="Times New Roman"/>
                <w:color w:val="auto"/>
                <w:spacing w:val="31"/>
                <w:sz w:val="20"/>
                <w:szCs w:val="20"/>
              </w:rPr>
              <w:t xml:space="preserve"> </w:t>
            </w:r>
            <w:r w:rsidRPr="00EF02F3">
              <w:rPr>
                <w:rFonts w:ascii="Times New Roman" w:hAnsi="Times New Roman" w:cs="Times New Roman"/>
                <w:color w:val="auto"/>
                <w:sz w:val="20"/>
                <w:szCs w:val="20"/>
              </w:rPr>
              <w:t>руководство</w:t>
            </w:r>
            <w:r w:rsidRPr="00EF02F3">
              <w:rPr>
                <w:rFonts w:ascii="Times New Roman" w:hAnsi="Times New Roman" w:cs="Times New Roman"/>
                <w:color w:val="auto"/>
                <w:spacing w:val="31"/>
                <w:sz w:val="20"/>
                <w:szCs w:val="20"/>
              </w:rPr>
              <w:t xml:space="preserve"> </w:t>
            </w:r>
            <w:r w:rsidRPr="00EF02F3">
              <w:rPr>
                <w:rFonts w:ascii="Times New Roman" w:hAnsi="Times New Roman" w:cs="Times New Roman"/>
                <w:color w:val="auto"/>
                <w:sz w:val="20"/>
                <w:szCs w:val="20"/>
              </w:rPr>
              <w:t>обеспечивает</w:t>
            </w:r>
            <w:r w:rsidRPr="00EF02F3">
              <w:rPr>
                <w:rFonts w:ascii="Times New Roman" w:hAnsi="Times New Roman" w:cs="Times New Roman"/>
                <w:color w:val="auto"/>
                <w:spacing w:val="33"/>
                <w:sz w:val="20"/>
                <w:szCs w:val="20"/>
              </w:rPr>
              <w:t xml:space="preserve"> </w:t>
            </w:r>
            <w:r w:rsidRPr="00EF02F3">
              <w:rPr>
                <w:rFonts w:ascii="Times New Roman" w:hAnsi="Times New Roman" w:cs="Times New Roman"/>
                <w:color w:val="auto"/>
                <w:sz w:val="20"/>
                <w:szCs w:val="20"/>
              </w:rPr>
              <w:t>единое</w:t>
            </w:r>
            <w:r w:rsidRPr="00EF02F3">
              <w:rPr>
                <w:rFonts w:ascii="Times New Roman" w:hAnsi="Times New Roman" w:cs="Times New Roman"/>
                <w:color w:val="auto"/>
                <w:spacing w:val="30"/>
                <w:sz w:val="20"/>
                <w:szCs w:val="20"/>
              </w:rPr>
              <w:t xml:space="preserve"> </w:t>
            </w:r>
            <w:r w:rsidRPr="00EF02F3">
              <w:rPr>
                <w:rFonts w:ascii="Times New Roman" w:hAnsi="Times New Roman" w:cs="Times New Roman"/>
                <w:color w:val="auto"/>
                <w:sz w:val="20"/>
                <w:szCs w:val="20"/>
              </w:rPr>
              <w:t>направление усилий всех членов организации к достижению ее общих целей</w:t>
            </w:r>
          </w:p>
        </w:tc>
        <w:tc>
          <w:tcPr>
            <w:tcW w:w="4281" w:type="dxa"/>
          </w:tcPr>
          <w:p w:rsidR="00E65D67" w:rsidRPr="00EF02F3" w:rsidRDefault="00E65D67" w:rsidP="00E65D67">
            <w:pPr>
              <w:pStyle w:val="a8"/>
              <w:widowControl w:val="0"/>
              <w:numPr>
                <w:ilvl w:val="0"/>
                <w:numId w:val="107"/>
              </w:numPr>
              <w:tabs>
                <w:tab w:val="left" w:pos="396"/>
                <w:tab w:val="left" w:pos="2851"/>
                <w:tab w:val="left" w:pos="5386"/>
                <w:tab w:val="left" w:pos="7921"/>
              </w:tabs>
              <w:autoSpaceDE w:val="0"/>
              <w:autoSpaceDN w:val="0"/>
              <w:ind w:hanging="720"/>
              <w:rPr>
                <w:sz w:val="20"/>
                <w:szCs w:val="20"/>
              </w:rPr>
            </w:pPr>
            <w:r w:rsidRPr="00EF02F3">
              <w:rPr>
                <w:spacing w:val="-2"/>
                <w:sz w:val="20"/>
                <w:szCs w:val="20"/>
              </w:rPr>
              <w:t>планирование</w:t>
            </w:r>
            <w:r w:rsidRPr="00EF02F3">
              <w:rPr>
                <w:sz w:val="20"/>
                <w:szCs w:val="20"/>
              </w:rPr>
              <w:tab/>
            </w:r>
          </w:p>
          <w:p w:rsidR="00E65D67" w:rsidRPr="00EF02F3" w:rsidRDefault="00E65D67" w:rsidP="00E65D67">
            <w:pPr>
              <w:pStyle w:val="a8"/>
              <w:widowControl w:val="0"/>
              <w:numPr>
                <w:ilvl w:val="0"/>
                <w:numId w:val="107"/>
              </w:numPr>
              <w:tabs>
                <w:tab w:val="left" w:pos="396"/>
                <w:tab w:val="left" w:pos="2851"/>
                <w:tab w:val="left" w:pos="5386"/>
                <w:tab w:val="left" w:pos="7921"/>
              </w:tabs>
              <w:autoSpaceDE w:val="0"/>
              <w:autoSpaceDN w:val="0"/>
              <w:ind w:hanging="720"/>
              <w:rPr>
                <w:sz w:val="20"/>
                <w:szCs w:val="20"/>
              </w:rPr>
            </w:pPr>
            <w:r w:rsidRPr="00EF02F3">
              <w:rPr>
                <w:spacing w:val="-2"/>
                <w:sz w:val="20"/>
                <w:szCs w:val="20"/>
              </w:rPr>
              <w:t>мотивация</w:t>
            </w:r>
            <w:r w:rsidRPr="00EF02F3">
              <w:rPr>
                <w:sz w:val="20"/>
                <w:szCs w:val="20"/>
              </w:rPr>
              <w:tab/>
            </w:r>
          </w:p>
          <w:p w:rsidR="00E65D67" w:rsidRPr="00EF02F3" w:rsidRDefault="00E65D67" w:rsidP="00E65D67">
            <w:pPr>
              <w:pStyle w:val="a8"/>
              <w:widowControl w:val="0"/>
              <w:numPr>
                <w:ilvl w:val="0"/>
                <w:numId w:val="107"/>
              </w:numPr>
              <w:tabs>
                <w:tab w:val="left" w:pos="396"/>
                <w:tab w:val="left" w:pos="2851"/>
                <w:tab w:val="left" w:pos="5386"/>
                <w:tab w:val="left" w:pos="7921"/>
              </w:tabs>
              <w:autoSpaceDE w:val="0"/>
              <w:autoSpaceDN w:val="0"/>
              <w:ind w:hanging="720"/>
              <w:rPr>
                <w:sz w:val="20"/>
                <w:szCs w:val="20"/>
              </w:rPr>
            </w:pPr>
            <w:r w:rsidRPr="00EF02F3">
              <w:rPr>
                <w:spacing w:val="-2"/>
                <w:sz w:val="20"/>
                <w:szCs w:val="20"/>
              </w:rPr>
              <w:t>контроль</w:t>
            </w:r>
            <w:r w:rsidRPr="00EF02F3">
              <w:rPr>
                <w:sz w:val="20"/>
                <w:szCs w:val="20"/>
              </w:rPr>
              <w:tab/>
            </w:r>
          </w:p>
          <w:p w:rsidR="00E65D67" w:rsidRPr="00EF02F3" w:rsidRDefault="00E65D67" w:rsidP="00E65D67">
            <w:pPr>
              <w:pStyle w:val="a8"/>
              <w:widowControl w:val="0"/>
              <w:numPr>
                <w:ilvl w:val="0"/>
                <w:numId w:val="107"/>
              </w:numPr>
              <w:tabs>
                <w:tab w:val="left" w:pos="396"/>
                <w:tab w:val="left" w:pos="2851"/>
                <w:tab w:val="left" w:pos="5386"/>
                <w:tab w:val="left" w:pos="7921"/>
              </w:tabs>
              <w:autoSpaceDE w:val="0"/>
              <w:autoSpaceDN w:val="0"/>
              <w:ind w:hanging="720"/>
              <w:rPr>
                <w:sz w:val="20"/>
                <w:szCs w:val="20"/>
              </w:rPr>
            </w:pPr>
            <w:r w:rsidRPr="00EF02F3">
              <w:rPr>
                <w:spacing w:val="-2"/>
                <w:sz w:val="20"/>
                <w:szCs w:val="20"/>
              </w:rPr>
              <w:t>организация</w:t>
            </w:r>
          </w:p>
        </w:tc>
        <w:tc>
          <w:tcPr>
            <w:tcW w:w="2731" w:type="dxa"/>
            <w:vAlign w:val="center"/>
          </w:tcPr>
          <w:p w:rsidR="00E65D67" w:rsidRPr="00EF02F3" w:rsidRDefault="00E65D67" w:rsidP="00E65D67">
            <w:pPr>
              <w:spacing w:after="0" w:line="240" w:lineRule="auto"/>
              <w:contextualSpacing/>
              <w:jc w:val="center"/>
              <w:rPr>
                <w:rFonts w:ascii="Times New Roman" w:hAnsi="Times New Roman" w:cs="Times New Roman"/>
                <w:sz w:val="20"/>
                <w:szCs w:val="20"/>
              </w:rPr>
            </w:pPr>
            <w:r w:rsidRPr="00EF02F3">
              <w:rPr>
                <w:rFonts w:ascii="Times New Roman" w:hAnsi="Times New Roman" w:cs="Times New Roman"/>
                <w:sz w:val="20"/>
                <w:szCs w:val="20"/>
              </w:rPr>
              <w:t>1</w:t>
            </w:r>
          </w:p>
        </w:tc>
        <w:tc>
          <w:tcPr>
            <w:tcW w:w="2741" w:type="dxa"/>
          </w:tcPr>
          <w:p w:rsidR="00E65D67" w:rsidRPr="00EF02F3" w:rsidRDefault="00E65D67" w:rsidP="00E65D67">
            <w:pPr>
              <w:spacing w:after="0" w:line="240" w:lineRule="auto"/>
              <w:contextualSpacing/>
              <w:rPr>
                <w:rFonts w:ascii="Times New Roman" w:hAnsi="Times New Roman" w:cs="Times New Roman"/>
                <w:sz w:val="20"/>
                <w:szCs w:val="20"/>
              </w:rPr>
            </w:pPr>
            <w:r w:rsidRPr="00EF02F3">
              <w:rPr>
                <w:rFonts w:ascii="Times New Roman" w:hAnsi="Times New Roman" w:cs="Times New Roman"/>
                <w:sz w:val="20"/>
                <w:szCs w:val="20"/>
              </w:rPr>
              <w:t>выбор одного правильного ответа из предложенных</w:t>
            </w:r>
          </w:p>
        </w:tc>
      </w:tr>
      <w:tr w:rsidR="00E65D67" w:rsidRPr="00EF02F3" w:rsidTr="00EF02F3">
        <w:tc>
          <w:tcPr>
            <w:tcW w:w="938" w:type="dxa"/>
          </w:tcPr>
          <w:p w:rsidR="00E65D67" w:rsidRPr="003D69DE" w:rsidRDefault="00E65D67" w:rsidP="00E65D67">
            <w:pPr>
              <w:tabs>
                <w:tab w:val="center" w:pos="7285"/>
              </w:tabs>
              <w:spacing w:after="0" w:line="240" w:lineRule="auto"/>
              <w:contextualSpacing/>
              <w:rPr>
                <w:rFonts w:ascii="Times New Roman" w:hAnsi="Times New Roman" w:cs="Times New Roman"/>
                <w:sz w:val="20"/>
                <w:szCs w:val="20"/>
                <w:lang w:eastAsia="ru-RU"/>
              </w:rPr>
            </w:pPr>
            <w:r>
              <w:rPr>
                <w:rFonts w:ascii="Times New Roman" w:hAnsi="Times New Roman" w:cs="Times New Roman"/>
                <w:sz w:val="20"/>
                <w:szCs w:val="20"/>
                <w:lang w:eastAsia="ru-RU"/>
              </w:rPr>
              <w:t>475</w:t>
            </w:r>
          </w:p>
        </w:tc>
        <w:tc>
          <w:tcPr>
            <w:tcW w:w="3869" w:type="dxa"/>
          </w:tcPr>
          <w:p w:rsidR="00E65D67" w:rsidRPr="00EF02F3" w:rsidRDefault="00E65D67" w:rsidP="00E65D67">
            <w:pPr>
              <w:pStyle w:val="1"/>
              <w:tabs>
                <w:tab w:val="left" w:pos="568"/>
              </w:tabs>
              <w:spacing w:before="0" w:line="240" w:lineRule="auto"/>
              <w:contextualSpacing/>
              <w:outlineLvl w:val="0"/>
              <w:rPr>
                <w:rFonts w:ascii="Times New Roman" w:hAnsi="Times New Roman" w:cs="Times New Roman"/>
                <w:b/>
                <w:color w:val="auto"/>
                <w:sz w:val="20"/>
                <w:szCs w:val="20"/>
              </w:rPr>
            </w:pPr>
            <w:r w:rsidRPr="00EF02F3">
              <w:rPr>
                <w:rFonts w:ascii="Times New Roman" w:hAnsi="Times New Roman" w:cs="Times New Roman"/>
                <w:color w:val="auto"/>
                <w:sz w:val="20"/>
                <w:szCs w:val="20"/>
              </w:rPr>
              <w:t>"Отцом</w:t>
            </w:r>
            <w:r w:rsidRPr="00EF02F3">
              <w:rPr>
                <w:rFonts w:ascii="Times New Roman" w:hAnsi="Times New Roman" w:cs="Times New Roman"/>
                <w:color w:val="auto"/>
                <w:spacing w:val="-7"/>
                <w:sz w:val="20"/>
                <w:szCs w:val="20"/>
              </w:rPr>
              <w:t xml:space="preserve"> </w:t>
            </w:r>
            <w:r w:rsidRPr="00EF02F3">
              <w:rPr>
                <w:rFonts w:ascii="Times New Roman" w:hAnsi="Times New Roman" w:cs="Times New Roman"/>
                <w:color w:val="auto"/>
                <w:sz w:val="20"/>
                <w:szCs w:val="20"/>
              </w:rPr>
              <w:t>научного</w:t>
            </w:r>
            <w:r w:rsidRPr="00EF02F3">
              <w:rPr>
                <w:rFonts w:ascii="Times New Roman" w:hAnsi="Times New Roman" w:cs="Times New Roman"/>
                <w:color w:val="auto"/>
                <w:spacing w:val="-4"/>
                <w:sz w:val="20"/>
                <w:szCs w:val="20"/>
              </w:rPr>
              <w:t xml:space="preserve"> </w:t>
            </w:r>
            <w:r w:rsidRPr="00EF02F3">
              <w:rPr>
                <w:rFonts w:ascii="Times New Roman" w:hAnsi="Times New Roman" w:cs="Times New Roman"/>
                <w:color w:val="auto"/>
                <w:sz w:val="20"/>
                <w:szCs w:val="20"/>
              </w:rPr>
              <w:t>управления"</w:t>
            </w:r>
            <w:r w:rsidRPr="00EF02F3">
              <w:rPr>
                <w:rFonts w:ascii="Times New Roman" w:hAnsi="Times New Roman" w:cs="Times New Roman"/>
                <w:color w:val="auto"/>
                <w:spacing w:val="-3"/>
                <w:sz w:val="20"/>
                <w:szCs w:val="20"/>
              </w:rPr>
              <w:t xml:space="preserve"> </w:t>
            </w:r>
            <w:r w:rsidRPr="00EF02F3">
              <w:rPr>
                <w:rFonts w:ascii="Times New Roman" w:hAnsi="Times New Roman" w:cs="Times New Roman"/>
                <w:color w:val="auto"/>
                <w:spacing w:val="-2"/>
                <w:sz w:val="20"/>
                <w:szCs w:val="20"/>
              </w:rPr>
              <w:t>называют</w:t>
            </w:r>
          </w:p>
          <w:p w:rsidR="00E65D67" w:rsidRPr="00EF02F3" w:rsidRDefault="00E65D67" w:rsidP="00E65D67">
            <w:pPr>
              <w:spacing w:after="0" w:line="240" w:lineRule="auto"/>
              <w:contextualSpacing/>
              <w:rPr>
                <w:rFonts w:ascii="Times New Roman" w:hAnsi="Times New Roman" w:cs="Times New Roman"/>
                <w:sz w:val="20"/>
                <w:szCs w:val="20"/>
              </w:rPr>
            </w:pPr>
          </w:p>
        </w:tc>
        <w:tc>
          <w:tcPr>
            <w:tcW w:w="4281" w:type="dxa"/>
          </w:tcPr>
          <w:p w:rsidR="00E65D67" w:rsidRPr="00EF02F3" w:rsidRDefault="00E65D67" w:rsidP="00E65D67">
            <w:pPr>
              <w:pStyle w:val="a8"/>
              <w:widowControl w:val="0"/>
              <w:numPr>
                <w:ilvl w:val="0"/>
                <w:numId w:val="120"/>
              </w:numPr>
              <w:tabs>
                <w:tab w:val="left" w:pos="360"/>
                <w:tab w:val="left" w:pos="3129"/>
                <w:tab w:val="left" w:pos="5575"/>
                <w:tab w:val="left" w:pos="8041"/>
              </w:tabs>
              <w:autoSpaceDE w:val="0"/>
              <w:autoSpaceDN w:val="0"/>
              <w:ind w:left="600" w:hanging="600"/>
              <w:rPr>
                <w:sz w:val="20"/>
                <w:szCs w:val="20"/>
              </w:rPr>
            </w:pPr>
            <w:r w:rsidRPr="00EF02F3">
              <w:rPr>
                <w:sz w:val="20"/>
                <w:szCs w:val="20"/>
              </w:rPr>
              <w:t xml:space="preserve">Ф.У. </w:t>
            </w:r>
            <w:r w:rsidRPr="00EF02F3">
              <w:rPr>
                <w:spacing w:val="-2"/>
                <w:sz w:val="20"/>
                <w:szCs w:val="20"/>
              </w:rPr>
              <w:t>Тейлора</w:t>
            </w:r>
            <w:r w:rsidRPr="00EF02F3">
              <w:rPr>
                <w:sz w:val="20"/>
                <w:szCs w:val="20"/>
              </w:rPr>
              <w:tab/>
            </w:r>
          </w:p>
          <w:p w:rsidR="00E65D67" w:rsidRPr="00EF02F3" w:rsidRDefault="00E65D67" w:rsidP="00E65D67">
            <w:pPr>
              <w:pStyle w:val="a8"/>
              <w:widowControl w:val="0"/>
              <w:numPr>
                <w:ilvl w:val="0"/>
                <w:numId w:val="120"/>
              </w:numPr>
              <w:tabs>
                <w:tab w:val="left" w:pos="360"/>
                <w:tab w:val="left" w:pos="3129"/>
                <w:tab w:val="left" w:pos="5575"/>
                <w:tab w:val="left" w:pos="8041"/>
              </w:tabs>
              <w:autoSpaceDE w:val="0"/>
              <w:autoSpaceDN w:val="0"/>
              <w:ind w:left="600" w:hanging="600"/>
              <w:rPr>
                <w:sz w:val="20"/>
                <w:szCs w:val="20"/>
              </w:rPr>
            </w:pPr>
            <w:r w:rsidRPr="00EF02F3">
              <w:rPr>
                <w:sz w:val="20"/>
                <w:szCs w:val="20"/>
              </w:rPr>
              <w:t xml:space="preserve">А. </w:t>
            </w:r>
            <w:r w:rsidRPr="00EF02F3">
              <w:rPr>
                <w:spacing w:val="-2"/>
                <w:sz w:val="20"/>
                <w:szCs w:val="20"/>
              </w:rPr>
              <w:t>Файоля</w:t>
            </w:r>
            <w:r w:rsidRPr="00EF02F3">
              <w:rPr>
                <w:sz w:val="20"/>
                <w:szCs w:val="20"/>
              </w:rPr>
              <w:tab/>
            </w:r>
          </w:p>
          <w:p w:rsidR="00E65D67" w:rsidRPr="00EF02F3" w:rsidRDefault="00E65D67" w:rsidP="00E65D67">
            <w:pPr>
              <w:pStyle w:val="a8"/>
              <w:widowControl w:val="0"/>
              <w:numPr>
                <w:ilvl w:val="0"/>
                <w:numId w:val="120"/>
              </w:numPr>
              <w:tabs>
                <w:tab w:val="left" w:pos="360"/>
                <w:tab w:val="left" w:pos="3129"/>
                <w:tab w:val="left" w:pos="5575"/>
                <w:tab w:val="left" w:pos="8041"/>
              </w:tabs>
              <w:autoSpaceDE w:val="0"/>
              <w:autoSpaceDN w:val="0"/>
              <w:ind w:left="600" w:hanging="600"/>
              <w:rPr>
                <w:sz w:val="20"/>
                <w:szCs w:val="20"/>
              </w:rPr>
            </w:pPr>
            <w:r w:rsidRPr="00EF02F3">
              <w:rPr>
                <w:sz w:val="20"/>
                <w:szCs w:val="20"/>
              </w:rPr>
              <w:t>С.</w:t>
            </w:r>
            <w:r w:rsidRPr="00EF02F3">
              <w:rPr>
                <w:spacing w:val="1"/>
                <w:sz w:val="20"/>
                <w:szCs w:val="20"/>
              </w:rPr>
              <w:t xml:space="preserve"> </w:t>
            </w:r>
            <w:r w:rsidRPr="00EF02F3">
              <w:rPr>
                <w:spacing w:val="-2"/>
                <w:sz w:val="20"/>
                <w:szCs w:val="20"/>
              </w:rPr>
              <w:t>Черчмена</w:t>
            </w:r>
            <w:r w:rsidRPr="00EF02F3">
              <w:rPr>
                <w:sz w:val="20"/>
                <w:szCs w:val="20"/>
              </w:rPr>
              <w:tab/>
            </w:r>
          </w:p>
          <w:p w:rsidR="00E65D67" w:rsidRPr="00EF02F3" w:rsidRDefault="00E65D67" w:rsidP="00E65D67">
            <w:pPr>
              <w:pStyle w:val="a8"/>
              <w:widowControl w:val="0"/>
              <w:numPr>
                <w:ilvl w:val="0"/>
                <w:numId w:val="120"/>
              </w:numPr>
              <w:tabs>
                <w:tab w:val="left" w:pos="360"/>
                <w:tab w:val="left" w:pos="3129"/>
                <w:tab w:val="left" w:pos="5575"/>
                <w:tab w:val="left" w:pos="8041"/>
              </w:tabs>
              <w:autoSpaceDE w:val="0"/>
              <w:autoSpaceDN w:val="0"/>
              <w:ind w:left="600" w:hanging="600"/>
              <w:rPr>
                <w:sz w:val="20"/>
                <w:szCs w:val="20"/>
              </w:rPr>
            </w:pPr>
            <w:r w:rsidRPr="00EF02F3">
              <w:rPr>
                <w:sz w:val="20"/>
                <w:szCs w:val="20"/>
              </w:rPr>
              <w:t xml:space="preserve">Д. </w:t>
            </w:r>
            <w:r w:rsidRPr="00EF02F3">
              <w:rPr>
                <w:spacing w:val="-2"/>
                <w:sz w:val="20"/>
                <w:szCs w:val="20"/>
              </w:rPr>
              <w:t>МакГрегора</w:t>
            </w:r>
          </w:p>
        </w:tc>
        <w:tc>
          <w:tcPr>
            <w:tcW w:w="2731" w:type="dxa"/>
            <w:vAlign w:val="center"/>
          </w:tcPr>
          <w:p w:rsidR="00E65D67" w:rsidRPr="00EF02F3" w:rsidRDefault="00E65D67" w:rsidP="00E65D67">
            <w:pPr>
              <w:spacing w:after="0" w:line="240" w:lineRule="auto"/>
              <w:contextualSpacing/>
              <w:jc w:val="center"/>
              <w:rPr>
                <w:rFonts w:ascii="Times New Roman" w:hAnsi="Times New Roman" w:cs="Times New Roman"/>
                <w:sz w:val="20"/>
                <w:szCs w:val="20"/>
              </w:rPr>
            </w:pPr>
            <w:r w:rsidRPr="00EF02F3">
              <w:rPr>
                <w:rFonts w:ascii="Times New Roman" w:hAnsi="Times New Roman" w:cs="Times New Roman"/>
                <w:sz w:val="20"/>
                <w:szCs w:val="20"/>
              </w:rPr>
              <w:t>1</w:t>
            </w:r>
          </w:p>
        </w:tc>
        <w:tc>
          <w:tcPr>
            <w:tcW w:w="2741" w:type="dxa"/>
          </w:tcPr>
          <w:p w:rsidR="00E65D67" w:rsidRPr="00EF02F3" w:rsidRDefault="00E65D67" w:rsidP="00E65D67">
            <w:pPr>
              <w:spacing w:after="0" w:line="240" w:lineRule="auto"/>
              <w:contextualSpacing/>
              <w:rPr>
                <w:rFonts w:ascii="Times New Roman" w:hAnsi="Times New Roman" w:cs="Times New Roman"/>
                <w:sz w:val="20"/>
                <w:szCs w:val="20"/>
              </w:rPr>
            </w:pPr>
            <w:r w:rsidRPr="00EF02F3">
              <w:rPr>
                <w:rFonts w:ascii="Times New Roman" w:hAnsi="Times New Roman" w:cs="Times New Roman"/>
                <w:sz w:val="20"/>
                <w:szCs w:val="20"/>
              </w:rPr>
              <w:t>выбор одного правильного ответа из предложенных</w:t>
            </w:r>
          </w:p>
        </w:tc>
      </w:tr>
      <w:tr w:rsidR="00E65D67" w:rsidRPr="00EF02F3" w:rsidTr="00EF02F3">
        <w:tc>
          <w:tcPr>
            <w:tcW w:w="938" w:type="dxa"/>
          </w:tcPr>
          <w:p w:rsidR="00E65D67" w:rsidRPr="003D69DE" w:rsidRDefault="00E65D67" w:rsidP="00E65D67">
            <w:pPr>
              <w:tabs>
                <w:tab w:val="center" w:pos="7285"/>
              </w:tabs>
              <w:spacing w:after="0" w:line="240" w:lineRule="auto"/>
              <w:contextualSpacing/>
              <w:rPr>
                <w:rFonts w:ascii="Times New Roman" w:hAnsi="Times New Roman" w:cs="Times New Roman"/>
                <w:sz w:val="20"/>
                <w:szCs w:val="20"/>
                <w:lang w:eastAsia="ru-RU"/>
              </w:rPr>
            </w:pPr>
            <w:r>
              <w:rPr>
                <w:rFonts w:ascii="Times New Roman" w:hAnsi="Times New Roman" w:cs="Times New Roman"/>
                <w:sz w:val="20"/>
                <w:szCs w:val="20"/>
                <w:lang w:eastAsia="ru-RU"/>
              </w:rPr>
              <w:t>476</w:t>
            </w:r>
          </w:p>
        </w:tc>
        <w:tc>
          <w:tcPr>
            <w:tcW w:w="3869" w:type="dxa"/>
          </w:tcPr>
          <w:p w:rsidR="00E65D67" w:rsidRPr="00EF02F3" w:rsidRDefault="00E65D67" w:rsidP="00E65D67">
            <w:pPr>
              <w:pStyle w:val="1"/>
              <w:tabs>
                <w:tab w:val="left" w:pos="568"/>
              </w:tabs>
              <w:spacing w:before="0" w:line="240" w:lineRule="auto"/>
              <w:contextualSpacing/>
              <w:outlineLvl w:val="0"/>
              <w:rPr>
                <w:rFonts w:ascii="Times New Roman" w:hAnsi="Times New Roman" w:cs="Times New Roman"/>
                <w:b/>
                <w:color w:val="auto"/>
                <w:sz w:val="20"/>
                <w:szCs w:val="20"/>
              </w:rPr>
            </w:pPr>
            <w:r w:rsidRPr="00EF02F3">
              <w:rPr>
                <w:rFonts w:ascii="Times New Roman" w:hAnsi="Times New Roman" w:cs="Times New Roman"/>
                <w:color w:val="auto"/>
                <w:sz w:val="20"/>
                <w:szCs w:val="20"/>
              </w:rPr>
              <w:t>Основной</w:t>
            </w:r>
            <w:r w:rsidRPr="00EF02F3">
              <w:rPr>
                <w:rFonts w:ascii="Times New Roman" w:hAnsi="Times New Roman" w:cs="Times New Roman"/>
                <w:color w:val="auto"/>
                <w:spacing w:val="-7"/>
                <w:sz w:val="20"/>
                <w:szCs w:val="20"/>
              </w:rPr>
              <w:t xml:space="preserve"> </w:t>
            </w:r>
            <w:r w:rsidRPr="00EF02F3">
              <w:rPr>
                <w:rFonts w:ascii="Times New Roman" w:hAnsi="Times New Roman" w:cs="Times New Roman"/>
                <w:color w:val="auto"/>
                <w:sz w:val="20"/>
                <w:szCs w:val="20"/>
              </w:rPr>
              <w:t>вывод</w:t>
            </w:r>
            <w:r w:rsidRPr="00EF02F3">
              <w:rPr>
                <w:rFonts w:ascii="Times New Roman" w:hAnsi="Times New Roman" w:cs="Times New Roman"/>
                <w:color w:val="auto"/>
                <w:spacing w:val="-6"/>
                <w:sz w:val="20"/>
                <w:szCs w:val="20"/>
              </w:rPr>
              <w:t xml:space="preserve"> </w:t>
            </w:r>
            <w:r w:rsidRPr="00EF02F3">
              <w:rPr>
                <w:rFonts w:ascii="Times New Roman" w:hAnsi="Times New Roman" w:cs="Times New Roman"/>
                <w:color w:val="auto"/>
                <w:sz w:val="20"/>
                <w:szCs w:val="20"/>
              </w:rPr>
              <w:t>по</w:t>
            </w:r>
            <w:r w:rsidRPr="00EF02F3">
              <w:rPr>
                <w:rFonts w:ascii="Times New Roman" w:hAnsi="Times New Roman" w:cs="Times New Roman"/>
                <w:color w:val="auto"/>
                <w:spacing w:val="-4"/>
                <w:sz w:val="20"/>
                <w:szCs w:val="20"/>
              </w:rPr>
              <w:t xml:space="preserve"> </w:t>
            </w:r>
            <w:r w:rsidRPr="00EF02F3">
              <w:rPr>
                <w:rFonts w:ascii="Times New Roman" w:hAnsi="Times New Roman" w:cs="Times New Roman"/>
                <w:color w:val="auto"/>
                <w:sz w:val="20"/>
                <w:szCs w:val="20"/>
              </w:rPr>
              <w:t>результатам</w:t>
            </w:r>
            <w:r w:rsidRPr="00EF02F3">
              <w:rPr>
                <w:rFonts w:ascii="Times New Roman" w:hAnsi="Times New Roman" w:cs="Times New Roman"/>
                <w:color w:val="auto"/>
                <w:spacing w:val="-6"/>
                <w:sz w:val="20"/>
                <w:szCs w:val="20"/>
              </w:rPr>
              <w:t xml:space="preserve"> </w:t>
            </w:r>
            <w:r w:rsidRPr="00EF02F3">
              <w:rPr>
                <w:rFonts w:ascii="Times New Roman" w:hAnsi="Times New Roman" w:cs="Times New Roman"/>
                <w:color w:val="auto"/>
                <w:sz w:val="20"/>
                <w:szCs w:val="20"/>
              </w:rPr>
              <w:t>проведения</w:t>
            </w:r>
            <w:r w:rsidRPr="00EF02F3">
              <w:rPr>
                <w:rFonts w:ascii="Times New Roman" w:hAnsi="Times New Roman" w:cs="Times New Roman"/>
                <w:color w:val="auto"/>
                <w:spacing w:val="-4"/>
                <w:sz w:val="20"/>
                <w:szCs w:val="20"/>
              </w:rPr>
              <w:t xml:space="preserve"> </w:t>
            </w:r>
            <w:r w:rsidRPr="00EF02F3">
              <w:rPr>
                <w:rFonts w:ascii="Times New Roman" w:hAnsi="Times New Roman" w:cs="Times New Roman"/>
                <w:color w:val="auto"/>
                <w:sz w:val="20"/>
                <w:szCs w:val="20"/>
              </w:rPr>
              <w:t>Хоуторнского</w:t>
            </w:r>
            <w:r w:rsidRPr="00EF02F3">
              <w:rPr>
                <w:rFonts w:ascii="Times New Roman" w:hAnsi="Times New Roman" w:cs="Times New Roman"/>
                <w:color w:val="auto"/>
                <w:spacing w:val="-4"/>
                <w:sz w:val="20"/>
                <w:szCs w:val="20"/>
              </w:rPr>
              <w:t xml:space="preserve"> </w:t>
            </w:r>
            <w:r w:rsidRPr="00EF02F3">
              <w:rPr>
                <w:rFonts w:ascii="Times New Roman" w:hAnsi="Times New Roman" w:cs="Times New Roman"/>
                <w:color w:val="auto"/>
                <w:sz w:val="20"/>
                <w:szCs w:val="20"/>
              </w:rPr>
              <w:t>эксперимента</w:t>
            </w:r>
            <w:r w:rsidRPr="00EF02F3">
              <w:rPr>
                <w:rFonts w:ascii="Times New Roman" w:hAnsi="Times New Roman" w:cs="Times New Roman"/>
                <w:color w:val="auto"/>
                <w:spacing w:val="-4"/>
                <w:sz w:val="20"/>
                <w:szCs w:val="20"/>
              </w:rPr>
              <w:t xml:space="preserve"> </w:t>
            </w:r>
            <w:r w:rsidRPr="00EF02F3">
              <w:rPr>
                <w:rFonts w:ascii="Times New Roman" w:hAnsi="Times New Roman" w:cs="Times New Roman"/>
                <w:color w:val="auto"/>
                <w:spacing w:val="-2"/>
                <w:sz w:val="20"/>
                <w:szCs w:val="20"/>
              </w:rPr>
              <w:t>гласит:</w:t>
            </w:r>
          </w:p>
          <w:p w:rsidR="00E65D67" w:rsidRPr="00EF02F3" w:rsidRDefault="00E65D67" w:rsidP="00E65D67">
            <w:pPr>
              <w:spacing w:after="0" w:line="240" w:lineRule="auto"/>
              <w:contextualSpacing/>
              <w:rPr>
                <w:rFonts w:ascii="Times New Roman" w:hAnsi="Times New Roman" w:cs="Times New Roman"/>
                <w:sz w:val="20"/>
                <w:szCs w:val="20"/>
              </w:rPr>
            </w:pPr>
          </w:p>
        </w:tc>
        <w:tc>
          <w:tcPr>
            <w:tcW w:w="4281" w:type="dxa"/>
          </w:tcPr>
          <w:p w:rsidR="00E65D67" w:rsidRPr="00EF02F3" w:rsidRDefault="00E65D67" w:rsidP="00E65D67">
            <w:pPr>
              <w:pStyle w:val="a8"/>
              <w:widowControl w:val="0"/>
              <w:numPr>
                <w:ilvl w:val="0"/>
                <w:numId w:val="121"/>
              </w:numPr>
              <w:tabs>
                <w:tab w:val="left" w:pos="0"/>
                <w:tab w:val="left" w:pos="317"/>
              </w:tabs>
              <w:autoSpaceDE w:val="0"/>
              <w:autoSpaceDN w:val="0"/>
              <w:ind w:left="33" w:firstLine="0"/>
              <w:rPr>
                <w:sz w:val="20"/>
                <w:szCs w:val="20"/>
              </w:rPr>
            </w:pPr>
            <w:r w:rsidRPr="00EF02F3">
              <w:rPr>
                <w:sz w:val="20"/>
                <w:szCs w:val="20"/>
              </w:rPr>
              <w:t>следует</w:t>
            </w:r>
            <w:r w:rsidRPr="00EF02F3">
              <w:rPr>
                <w:spacing w:val="-4"/>
                <w:sz w:val="20"/>
                <w:szCs w:val="20"/>
              </w:rPr>
              <w:t xml:space="preserve"> </w:t>
            </w:r>
            <w:r w:rsidRPr="00EF02F3">
              <w:rPr>
                <w:sz w:val="20"/>
                <w:szCs w:val="20"/>
              </w:rPr>
              <w:t>тщательно</w:t>
            </w:r>
            <w:r w:rsidRPr="00EF02F3">
              <w:rPr>
                <w:spacing w:val="-4"/>
                <w:sz w:val="20"/>
                <w:szCs w:val="20"/>
              </w:rPr>
              <w:t xml:space="preserve"> </w:t>
            </w:r>
            <w:r w:rsidRPr="00EF02F3">
              <w:rPr>
                <w:sz w:val="20"/>
                <w:szCs w:val="20"/>
              </w:rPr>
              <w:t>отбирать</w:t>
            </w:r>
            <w:r w:rsidRPr="00EF02F3">
              <w:rPr>
                <w:spacing w:val="-3"/>
                <w:sz w:val="20"/>
                <w:szCs w:val="20"/>
              </w:rPr>
              <w:t xml:space="preserve"> </w:t>
            </w:r>
            <w:r w:rsidRPr="00EF02F3">
              <w:rPr>
                <w:sz w:val="20"/>
                <w:szCs w:val="20"/>
              </w:rPr>
              <w:t>и</w:t>
            </w:r>
            <w:r w:rsidRPr="00EF02F3">
              <w:rPr>
                <w:spacing w:val="-4"/>
                <w:sz w:val="20"/>
                <w:szCs w:val="20"/>
              </w:rPr>
              <w:t xml:space="preserve"> </w:t>
            </w:r>
            <w:r w:rsidRPr="00EF02F3">
              <w:rPr>
                <w:sz w:val="20"/>
                <w:szCs w:val="20"/>
              </w:rPr>
              <w:t>обучать</w:t>
            </w:r>
            <w:r w:rsidRPr="00EF02F3">
              <w:rPr>
                <w:spacing w:val="-3"/>
                <w:sz w:val="20"/>
                <w:szCs w:val="20"/>
              </w:rPr>
              <w:t xml:space="preserve"> </w:t>
            </w:r>
            <w:r w:rsidRPr="00EF02F3">
              <w:rPr>
                <w:spacing w:val="-2"/>
                <w:sz w:val="20"/>
                <w:szCs w:val="20"/>
              </w:rPr>
              <w:t>работников</w:t>
            </w:r>
          </w:p>
          <w:p w:rsidR="00E65D67" w:rsidRPr="00EF02F3" w:rsidRDefault="00E65D67" w:rsidP="00E65D67">
            <w:pPr>
              <w:pStyle w:val="a8"/>
              <w:widowControl w:val="0"/>
              <w:numPr>
                <w:ilvl w:val="0"/>
                <w:numId w:val="121"/>
              </w:numPr>
              <w:tabs>
                <w:tab w:val="left" w:pos="0"/>
                <w:tab w:val="left" w:pos="317"/>
              </w:tabs>
              <w:autoSpaceDE w:val="0"/>
              <w:autoSpaceDN w:val="0"/>
              <w:ind w:left="33" w:firstLine="0"/>
              <w:rPr>
                <w:sz w:val="20"/>
                <w:szCs w:val="20"/>
              </w:rPr>
            </w:pPr>
            <w:r w:rsidRPr="00EF02F3">
              <w:rPr>
                <w:sz w:val="20"/>
                <w:szCs w:val="20"/>
              </w:rPr>
              <w:t>высокая</w:t>
            </w:r>
            <w:r w:rsidRPr="00EF02F3">
              <w:rPr>
                <w:spacing w:val="-4"/>
                <w:sz w:val="20"/>
                <w:szCs w:val="20"/>
              </w:rPr>
              <w:t xml:space="preserve"> </w:t>
            </w:r>
            <w:r w:rsidRPr="00EF02F3">
              <w:rPr>
                <w:sz w:val="20"/>
                <w:szCs w:val="20"/>
              </w:rPr>
              <w:t>оплата</w:t>
            </w:r>
            <w:r w:rsidRPr="00EF02F3">
              <w:rPr>
                <w:spacing w:val="-1"/>
                <w:sz w:val="20"/>
                <w:szCs w:val="20"/>
              </w:rPr>
              <w:t xml:space="preserve"> </w:t>
            </w:r>
            <w:r w:rsidRPr="00EF02F3">
              <w:rPr>
                <w:sz w:val="20"/>
                <w:szCs w:val="20"/>
              </w:rPr>
              <w:t>-</w:t>
            </w:r>
            <w:r w:rsidRPr="00EF02F3">
              <w:rPr>
                <w:spacing w:val="-2"/>
                <w:sz w:val="20"/>
                <w:szCs w:val="20"/>
              </w:rPr>
              <w:t xml:space="preserve"> </w:t>
            </w:r>
            <w:r w:rsidRPr="00EF02F3">
              <w:rPr>
                <w:sz w:val="20"/>
                <w:szCs w:val="20"/>
              </w:rPr>
              <w:t>ключ</w:t>
            </w:r>
            <w:r w:rsidRPr="00EF02F3">
              <w:rPr>
                <w:spacing w:val="-1"/>
                <w:sz w:val="20"/>
                <w:szCs w:val="20"/>
              </w:rPr>
              <w:t xml:space="preserve"> </w:t>
            </w:r>
            <w:r w:rsidRPr="00EF02F3">
              <w:rPr>
                <w:sz w:val="20"/>
                <w:szCs w:val="20"/>
              </w:rPr>
              <w:t>к</w:t>
            </w:r>
            <w:r w:rsidRPr="00EF02F3">
              <w:rPr>
                <w:spacing w:val="-1"/>
                <w:sz w:val="20"/>
                <w:szCs w:val="20"/>
              </w:rPr>
              <w:t xml:space="preserve"> </w:t>
            </w:r>
            <w:r w:rsidRPr="00EF02F3">
              <w:rPr>
                <w:sz w:val="20"/>
                <w:szCs w:val="20"/>
              </w:rPr>
              <w:t>повышению</w:t>
            </w:r>
            <w:r w:rsidRPr="00EF02F3">
              <w:rPr>
                <w:spacing w:val="-3"/>
                <w:sz w:val="20"/>
                <w:szCs w:val="20"/>
              </w:rPr>
              <w:t xml:space="preserve"> </w:t>
            </w:r>
            <w:r w:rsidRPr="00EF02F3">
              <w:rPr>
                <w:spacing w:val="-2"/>
                <w:sz w:val="20"/>
                <w:szCs w:val="20"/>
              </w:rPr>
              <w:t>производительности</w:t>
            </w:r>
          </w:p>
          <w:p w:rsidR="00E65D67" w:rsidRPr="00EF02F3" w:rsidRDefault="00E65D67" w:rsidP="00E65D67">
            <w:pPr>
              <w:pStyle w:val="a8"/>
              <w:widowControl w:val="0"/>
              <w:numPr>
                <w:ilvl w:val="0"/>
                <w:numId w:val="121"/>
              </w:numPr>
              <w:tabs>
                <w:tab w:val="left" w:pos="0"/>
                <w:tab w:val="left" w:pos="317"/>
              </w:tabs>
              <w:autoSpaceDE w:val="0"/>
              <w:autoSpaceDN w:val="0"/>
              <w:ind w:left="33" w:firstLine="0"/>
              <w:rPr>
                <w:sz w:val="20"/>
                <w:szCs w:val="20"/>
              </w:rPr>
            </w:pPr>
            <w:r w:rsidRPr="00EF02F3">
              <w:rPr>
                <w:sz w:val="20"/>
                <w:szCs w:val="20"/>
              </w:rPr>
              <w:t>улучшение</w:t>
            </w:r>
            <w:r w:rsidRPr="00EF02F3">
              <w:rPr>
                <w:spacing w:val="-6"/>
                <w:sz w:val="20"/>
                <w:szCs w:val="20"/>
              </w:rPr>
              <w:t xml:space="preserve"> </w:t>
            </w:r>
            <w:r w:rsidRPr="00EF02F3">
              <w:rPr>
                <w:sz w:val="20"/>
                <w:szCs w:val="20"/>
              </w:rPr>
              <w:t>физических</w:t>
            </w:r>
            <w:r w:rsidRPr="00EF02F3">
              <w:rPr>
                <w:spacing w:val="-1"/>
                <w:sz w:val="20"/>
                <w:szCs w:val="20"/>
              </w:rPr>
              <w:t xml:space="preserve"> </w:t>
            </w:r>
            <w:r w:rsidRPr="00EF02F3">
              <w:rPr>
                <w:sz w:val="20"/>
                <w:szCs w:val="20"/>
              </w:rPr>
              <w:t>условий</w:t>
            </w:r>
            <w:r w:rsidRPr="00EF02F3">
              <w:rPr>
                <w:spacing w:val="-2"/>
                <w:sz w:val="20"/>
                <w:szCs w:val="20"/>
              </w:rPr>
              <w:t xml:space="preserve"> </w:t>
            </w:r>
            <w:r w:rsidRPr="00EF02F3">
              <w:rPr>
                <w:sz w:val="20"/>
                <w:szCs w:val="20"/>
              </w:rPr>
              <w:t>труда -</w:t>
            </w:r>
            <w:r w:rsidRPr="00EF02F3">
              <w:rPr>
                <w:spacing w:val="-4"/>
                <w:sz w:val="20"/>
                <w:szCs w:val="20"/>
              </w:rPr>
              <w:t xml:space="preserve"> </w:t>
            </w:r>
            <w:r w:rsidRPr="00EF02F3">
              <w:rPr>
                <w:sz w:val="20"/>
                <w:szCs w:val="20"/>
              </w:rPr>
              <w:t>ключ</w:t>
            </w:r>
            <w:r w:rsidRPr="00EF02F3">
              <w:rPr>
                <w:spacing w:val="-3"/>
                <w:sz w:val="20"/>
                <w:szCs w:val="20"/>
              </w:rPr>
              <w:t xml:space="preserve"> </w:t>
            </w:r>
            <w:r w:rsidRPr="00EF02F3">
              <w:rPr>
                <w:sz w:val="20"/>
                <w:szCs w:val="20"/>
              </w:rPr>
              <w:t>к</w:t>
            </w:r>
            <w:r w:rsidRPr="00EF02F3">
              <w:rPr>
                <w:spacing w:val="-3"/>
                <w:sz w:val="20"/>
                <w:szCs w:val="20"/>
              </w:rPr>
              <w:t xml:space="preserve"> </w:t>
            </w:r>
            <w:r w:rsidRPr="00EF02F3">
              <w:rPr>
                <w:sz w:val="20"/>
                <w:szCs w:val="20"/>
              </w:rPr>
              <w:t>повышению</w:t>
            </w:r>
            <w:r w:rsidRPr="00EF02F3">
              <w:rPr>
                <w:spacing w:val="-2"/>
                <w:sz w:val="20"/>
                <w:szCs w:val="20"/>
              </w:rPr>
              <w:t xml:space="preserve"> производительности</w:t>
            </w:r>
          </w:p>
          <w:p w:rsidR="00E65D67" w:rsidRPr="00EF02F3" w:rsidRDefault="00E65D67" w:rsidP="00E65D67">
            <w:pPr>
              <w:pStyle w:val="a8"/>
              <w:widowControl w:val="0"/>
              <w:numPr>
                <w:ilvl w:val="0"/>
                <w:numId w:val="121"/>
              </w:numPr>
              <w:tabs>
                <w:tab w:val="left" w:pos="0"/>
                <w:tab w:val="left" w:pos="317"/>
              </w:tabs>
              <w:autoSpaceDE w:val="0"/>
              <w:autoSpaceDN w:val="0"/>
              <w:ind w:left="33" w:right="146" w:firstLine="0"/>
              <w:rPr>
                <w:sz w:val="20"/>
                <w:szCs w:val="20"/>
              </w:rPr>
            </w:pPr>
            <w:r w:rsidRPr="00EF02F3">
              <w:rPr>
                <w:sz w:val="20"/>
                <w:szCs w:val="20"/>
              </w:rPr>
              <w:t>улучшение</w:t>
            </w:r>
            <w:r w:rsidRPr="00EF02F3">
              <w:rPr>
                <w:spacing w:val="40"/>
                <w:sz w:val="20"/>
                <w:szCs w:val="20"/>
              </w:rPr>
              <w:t xml:space="preserve"> </w:t>
            </w:r>
            <w:r w:rsidRPr="00EF02F3">
              <w:rPr>
                <w:sz w:val="20"/>
                <w:szCs w:val="20"/>
              </w:rPr>
              <w:t>привлекательности</w:t>
            </w:r>
            <w:r w:rsidRPr="00EF02F3">
              <w:rPr>
                <w:spacing w:val="40"/>
                <w:sz w:val="20"/>
                <w:szCs w:val="20"/>
              </w:rPr>
              <w:t xml:space="preserve"> </w:t>
            </w:r>
            <w:r w:rsidRPr="00EF02F3">
              <w:rPr>
                <w:sz w:val="20"/>
                <w:szCs w:val="20"/>
              </w:rPr>
              <w:t>труда</w:t>
            </w:r>
            <w:r w:rsidRPr="00EF02F3">
              <w:rPr>
                <w:spacing w:val="40"/>
                <w:sz w:val="20"/>
                <w:szCs w:val="20"/>
              </w:rPr>
              <w:t xml:space="preserve"> </w:t>
            </w:r>
            <w:r w:rsidRPr="00EF02F3">
              <w:rPr>
                <w:sz w:val="20"/>
                <w:szCs w:val="20"/>
              </w:rPr>
              <w:t>и</w:t>
            </w:r>
            <w:r w:rsidRPr="00EF02F3">
              <w:rPr>
                <w:spacing w:val="40"/>
                <w:sz w:val="20"/>
                <w:szCs w:val="20"/>
              </w:rPr>
              <w:t xml:space="preserve"> </w:t>
            </w:r>
            <w:r w:rsidRPr="00EF02F3">
              <w:rPr>
                <w:sz w:val="20"/>
                <w:szCs w:val="20"/>
              </w:rPr>
              <w:t>самостоятельности</w:t>
            </w:r>
            <w:r w:rsidRPr="00EF02F3">
              <w:rPr>
                <w:spacing w:val="40"/>
                <w:sz w:val="20"/>
                <w:szCs w:val="20"/>
              </w:rPr>
              <w:t xml:space="preserve"> </w:t>
            </w:r>
            <w:r w:rsidRPr="00EF02F3">
              <w:rPr>
                <w:sz w:val="20"/>
                <w:szCs w:val="20"/>
              </w:rPr>
              <w:t>работников</w:t>
            </w:r>
            <w:r w:rsidRPr="00EF02F3">
              <w:rPr>
                <w:spacing w:val="40"/>
                <w:sz w:val="20"/>
                <w:szCs w:val="20"/>
              </w:rPr>
              <w:t xml:space="preserve"> </w:t>
            </w:r>
            <w:r w:rsidRPr="00EF02F3">
              <w:rPr>
                <w:sz w:val="20"/>
                <w:szCs w:val="20"/>
              </w:rPr>
              <w:t>способствует</w:t>
            </w:r>
            <w:r w:rsidRPr="00EF02F3">
              <w:rPr>
                <w:spacing w:val="40"/>
                <w:sz w:val="20"/>
                <w:szCs w:val="20"/>
              </w:rPr>
              <w:t xml:space="preserve"> </w:t>
            </w:r>
            <w:r w:rsidRPr="00EF02F3">
              <w:rPr>
                <w:sz w:val="20"/>
                <w:szCs w:val="20"/>
              </w:rPr>
              <w:t xml:space="preserve">росту </w:t>
            </w:r>
            <w:r w:rsidRPr="00EF02F3">
              <w:rPr>
                <w:spacing w:val="-2"/>
                <w:sz w:val="20"/>
                <w:szCs w:val="20"/>
              </w:rPr>
              <w:t>производительности</w:t>
            </w:r>
          </w:p>
          <w:p w:rsidR="00E65D67" w:rsidRPr="00EF02F3" w:rsidRDefault="00E65D67" w:rsidP="00E65D67">
            <w:pPr>
              <w:pStyle w:val="a8"/>
              <w:widowControl w:val="0"/>
              <w:numPr>
                <w:ilvl w:val="0"/>
                <w:numId w:val="121"/>
              </w:numPr>
              <w:tabs>
                <w:tab w:val="left" w:pos="0"/>
                <w:tab w:val="left" w:pos="317"/>
              </w:tabs>
              <w:autoSpaceDE w:val="0"/>
              <w:autoSpaceDN w:val="0"/>
              <w:ind w:left="33" w:firstLine="0"/>
              <w:rPr>
                <w:sz w:val="20"/>
                <w:szCs w:val="20"/>
              </w:rPr>
            </w:pPr>
            <w:r w:rsidRPr="00EF02F3">
              <w:rPr>
                <w:sz w:val="20"/>
                <w:szCs w:val="20"/>
              </w:rPr>
              <w:t>производительности</w:t>
            </w:r>
            <w:r w:rsidRPr="00EF02F3">
              <w:rPr>
                <w:spacing w:val="-8"/>
                <w:sz w:val="20"/>
                <w:szCs w:val="20"/>
              </w:rPr>
              <w:t xml:space="preserve"> </w:t>
            </w:r>
            <w:r w:rsidRPr="00EF02F3">
              <w:rPr>
                <w:sz w:val="20"/>
                <w:szCs w:val="20"/>
              </w:rPr>
              <w:t>зависит</w:t>
            </w:r>
            <w:r w:rsidRPr="00EF02F3">
              <w:rPr>
                <w:spacing w:val="-5"/>
                <w:sz w:val="20"/>
                <w:szCs w:val="20"/>
              </w:rPr>
              <w:t xml:space="preserve"> </w:t>
            </w:r>
            <w:r w:rsidRPr="00EF02F3">
              <w:rPr>
                <w:sz w:val="20"/>
                <w:szCs w:val="20"/>
              </w:rPr>
              <w:t>от</w:t>
            </w:r>
            <w:r w:rsidRPr="00EF02F3">
              <w:rPr>
                <w:spacing w:val="-4"/>
                <w:sz w:val="20"/>
                <w:szCs w:val="20"/>
              </w:rPr>
              <w:t xml:space="preserve"> </w:t>
            </w:r>
            <w:r w:rsidRPr="00EF02F3">
              <w:rPr>
                <w:sz w:val="20"/>
                <w:szCs w:val="20"/>
              </w:rPr>
              <w:t>внешнего</w:t>
            </w:r>
            <w:r w:rsidRPr="00EF02F3">
              <w:rPr>
                <w:spacing w:val="-5"/>
                <w:sz w:val="20"/>
                <w:szCs w:val="20"/>
              </w:rPr>
              <w:t xml:space="preserve"> </w:t>
            </w:r>
            <w:r w:rsidRPr="00EF02F3">
              <w:rPr>
                <w:sz w:val="20"/>
                <w:szCs w:val="20"/>
              </w:rPr>
              <w:t>окружения</w:t>
            </w:r>
            <w:r w:rsidRPr="00EF02F3">
              <w:rPr>
                <w:spacing w:val="-4"/>
                <w:sz w:val="20"/>
                <w:szCs w:val="20"/>
              </w:rPr>
              <w:t xml:space="preserve"> </w:t>
            </w:r>
            <w:r w:rsidRPr="00EF02F3">
              <w:rPr>
                <w:spacing w:val="-2"/>
                <w:sz w:val="20"/>
                <w:szCs w:val="20"/>
              </w:rPr>
              <w:t>предприятия</w:t>
            </w:r>
          </w:p>
        </w:tc>
        <w:tc>
          <w:tcPr>
            <w:tcW w:w="2731" w:type="dxa"/>
            <w:vAlign w:val="center"/>
          </w:tcPr>
          <w:p w:rsidR="00E65D67" w:rsidRPr="00EF02F3" w:rsidRDefault="00E65D67" w:rsidP="00E65D67">
            <w:pPr>
              <w:spacing w:after="0" w:line="240" w:lineRule="auto"/>
              <w:contextualSpacing/>
              <w:jc w:val="center"/>
              <w:rPr>
                <w:rFonts w:ascii="Times New Roman" w:hAnsi="Times New Roman" w:cs="Times New Roman"/>
                <w:sz w:val="20"/>
                <w:szCs w:val="20"/>
              </w:rPr>
            </w:pPr>
            <w:r w:rsidRPr="00EF02F3">
              <w:rPr>
                <w:rFonts w:ascii="Times New Roman" w:hAnsi="Times New Roman" w:cs="Times New Roman"/>
                <w:sz w:val="20"/>
                <w:szCs w:val="20"/>
              </w:rPr>
              <w:t>4</w:t>
            </w:r>
          </w:p>
        </w:tc>
        <w:tc>
          <w:tcPr>
            <w:tcW w:w="2741" w:type="dxa"/>
          </w:tcPr>
          <w:p w:rsidR="00E65D67" w:rsidRPr="00EF02F3" w:rsidRDefault="00E65D67" w:rsidP="00E65D67">
            <w:pPr>
              <w:spacing w:after="0" w:line="240" w:lineRule="auto"/>
              <w:contextualSpacing/>
              <w:rPr>
                <w:rFonts w:ascii="Times New Roman" w:hAnsi="Times New Roman" w:cs="Times New Roman"/>
                <w:sz w:val="20"/>
                <w:szCs w:val="20"/>
              </w:rPr>
            </w:pPr>
            <w:r w:rsidRPr="00EF02F3">
              <w:rPr>
                <w:rFonts w:ascii="Times New Roman" w:hAnsi="Times New Roman" w:cs="Times New Roman"/>
                <w:sz w:val="20"/>
                <w:szCs w:val="20"/>
              </w:rPr>
              <w:t>выбор одного правильного ответа из предложенных</w:t>
            </w:r>
          </w:p>
        </w:tc>
      </w:tr>
      <w:tr w:rsidR="00E65D67" w:rsidRPr="00EF02F3" w:rsidTr="00EF02F3">
        <w:tc>
          <w:tcPr>
            <w:tcW w:w="938" w:type="dxa"/>
          </w:tcPr>
          <w:p w:rsidR="00E65D67" w:rsidRPr="003D69DE" w:rsidRDefault="00E65D67" w:rsidP="00E65D67">
            <w:pPr>
              <w:tabs>
                <w:tab w:val="center" w:pos="7285"/>
              </w:tabs>
              <w:spacing w:after="0" w:line="240" w:lineRule="auto"/>
              <w:contextualSpacing/>
              <w:rPr>
                <w:rFonts w:ascii="Times New Roman" w:hAnsi="Times New Roman" w:cs="Times New Roman"/>
                <w:sz w:val="20"/>
                <w:szCs w:val="20"/>
                <w:lang w:eastAsia="ru-RU"/>
              </w:rPr>
            </w:pPr>
            <w:r>
              <w:rPr>
                <w:rFonts w:ascii="Times New Roman" w:hAnsi="Times New Roman" w:cs="Times New Roman"/>
                <w:sz w:val="20"/>
                <w:szCs w:val="20"/>
                <w:lang w:eastAsia="ru-RU"/>
              </w:rPr>
              <w:t>477</w:t>
            </w:r>
          </w:p>
        </w:tc>
        <w:tc>
          <w:tcPr>
            <w:tcW w:w="3869" w:type="dxa"/>
          </w:tcPr>
          <w:p w:rsidR="00E65D67" w:rsidRPr="00EF02F3" w:rsidRDefault="00E65D67" w:rsidP="00E65D67">
            <w:pPr>
              <w:pStyle w:val="1"/>
              <w:tabs>
                <w:tab w:val="left" w:pos="568"/>
              </w:tabs>
              <w:spacing w:before="0" w:line="240" w:lineRule="auto"/>
              <w:contextualSpacing/>
              <w:outlineLvl w:val="0"/>
              <w:rPr>
                <w:rFonts w:ascii="Times New Roman" w:hAnsi="Times New Roman" w:cs="Times New Roman"/>
                <w:b/>
                <w:color w:val="auto"/>
                <w:sz w:val="20"/>
                <w:szCs w:val="20"/>
              </w:rPr>
            </w:pPr>
            <w:r w:rsidRPr="00EF02F3">
              <w:rPr>
                <w:rFonts w:ascii="Times New Roman" w:hAnsi="Times New Roman" w:cs="Times New Roman"/>
                <w:color w:val="auto"/>
                <w:sz w:val="20"/>
                <w:szCs w:val="20"/>
              </w:rPr>
              <w:t>Признаки лидера</w:t>
            </w:r>
          </w:p>
        </w:tc>
        <w:tc>
          <w:tcPr>
            <w:tcW w:w="4281" w:type="dxa"/>
          </w:tcPr>
          <w:p w:rsidR="00E65D67" w:rsidRPr="00EF02F3" w:rsidRDefault="00E65D67" w:rsidP="00E65D67">
            <w:pPr>
              <w:pStyle w:val="a8"/>
              <w:widowControl w:val="0"/>
              <w:numPr>
                <w:ilvl w:val="3"/>
                <w:numId w:val="130"/>
              </w:numPr>
              <w:tabs>
                <w:tab w:val="left" w:pos="675"/>
                <w:tab w:val="left" w:pos="3096"/>
                <w:tab w:val="left" w:pos="5594"/>
              </w:tabs>
              <w:autoSpaceDE w:val="0"/>
              <w:autoSpaceDN w:val="0"/>
              <w:ind w:left="459" w:hanging="283"/>
              <w:rPr>
                <w:sz w:val="20"/>
                <w:szCs w:val="20"/>
              </w:rPr>
            </w:pPr>
            <w:r w:rsidRPr="00EF02F3">
              <w:rPr>
                <w:spacing w:val="-2"/>
                <w:sz w:val="20"/>
                <w:szCs w:val="20"/>
              </w:rPr>
              <w:t>Администратор</w:t>
            </w:r>
          </w:p>
          <w:p w:rsidR="00E65D67" w:rsidRPr="00EF02F3" w:rsidRDefault="00E65D67" w:rsidP="00E65D67">
            <w:pPr>
              <w:pStyle w:val="a8"/>
              <w:widowControl w:val="0"/>
              <w:numPr>
                <w:ilvl w:val="3"/>
                <w:numId w:val="130"/>
              </w:numPr>
              <w:tabs>
                <w:tab w:val="left" w:pos="675"/>
                <w:tab w:val="left" w:pos="3096"/>
                <w:tab w:val="left" w:pos="5594"/>
              </w:tabs>
              <w:autoSpaceDE w:val="0"/>
              <w:autoSpaceDN w:val="0"/>
              <w:ind w:left="459" w:hanging="283"/>
              <w:rPr>
                <w:sz w:val="20"/>
                <w:szCs w:val="20"/>
              </w:rPr>
            </w:pPr>
            <w:r w:rsidRPr="00EF02F3">
              <w:rPr>
                <w:spacing w:val="-2"/>
                <w:sz w:val="20"/>
                <w:szCs w:val="20"/>
              </w:rPr>
              <w:t>Инноватор</w:t>
            </w:r>
          </w:p>
          <w:p w:rsidR="00E65D67" w:rsidRPr="00EF02F3" w:rsidRDefault="00E65D67" w:rsidP="00E65D67">
            <w:pPr>
              <w:pStyle w:val="a8"/>
              <w:widowControl w:val="0"/>
              <w:numPr>
                <w:ilvl w:val="3"/>
                <w:numId w:val="130"/>
              </w:numPr>
              <w:tabs>
                <w:tab w:val="left" w:pos="675"/>
                <w:tab w:val="left" w:pos="3096"/>
                <w:tab w:val="left" w:pos="5594"/>
              </w:tabs>
              <w:autoSpaceDE w:val="0"/>
              <w:autoSpaceDN w:val="0"/>
              <w:ind w:left="459" w:hanging="283"/>
              <w:rPr>
                <w:sz w:val="20"/>
                <w:szCs w:val="20"/>
              </w:rPr>
            </w:pPr>
            <w:r w:rsidRPr="00EF02F3">
              <w:rPr>
                <w:spacing w:val="-2"/>
                <w:sz w:val="20"/>
                <w:szCs w:val="20"/>
              </w:rPr>
              <w:t>Профессионал</w:t>
            </w:r>
          </w:p>
          <w:p w:rsidR="00E65D67" w:rsidRPr="00EF02F3" w:rsidRDefault="00E65D67" w:rsidP="00E65D67">
            <w:pPr>
              <w:pStyle w:val="a8"/>
              <w:widowControl w:val="0"/>
              <w:numPr>
                <w:ilvl w:val="3"/>
                <w:numId w:val="130"/>
              </w:numPr>
              <w:tabs>
                <w:tab w:val="left" w:pos="675"/>
                <w:tab w:val="left" w:pos="3096"/>
                <w:tab w:val="left" w:pos="5594"/>
              </w:tabs>
              <w:autoSpaceDE w:val="0"/>
              <w:autoSpaceDN w:val="0"/>
              <w:ind w:left="459" w:hanging="283"/>
              <w:rPr>
                <w:sz w:val="20"/>
                <w:szCs w:val="20"/>
              </w:rPr>
            </w:pPr>
            <w:r w:rsidRPr="00EF02F3">
              <w:rPr>
                <w:sz w:val="20"/>
                <w:szCs w:val="20"/>
              </w:rPr>
              <w:t>Уважаемый сотрудник</w:t>
            </w:r>
          </w:p>
        </w:tc>
        <w:tc>
          <w:tcPr>
            <w:tcW w:w="2731" w:type="dxa"/>
            <w:vAlign w:val="center"/>
          </w:tcPr>
          <w:p w:rsidR="00E65D67" w:rsidRPr="00EF02F3" w:rsidRDefault="00E65D67" w:rsidP="00E65D67">
            <w:pPr>
              <w:spacing w:after="0" w:line="240" w:lineRule="auto"/>
              <w:contextualSpacing/>
              <w:jc w:val="center"/>
              <w:rPr>
                <w:rFonts w:ascii="Times New Roman" w:hAnsi="Times New Roman" w:cs="Times New Roman"/>
                <w:sz w:val="20"/>
                <w:szCs w:val="20"/>
              </w:rPr>
            </w:pPr>
            <w:r w:rsidRPr="00EF02F3">
              <w:rPr>
                <w:rFonts w:ascii="Times New Roman" w:hAnsi="Times New Roman" w:cs="Times New Roman"/>
                <w:sz w:val="20"/>
                <w:szCs w:val="20"/>
              </w:rPr>
              <w:t>2</w:t>
            </w:r>
          </w:p>
        </w:tc>
        <w:tc>
          <w:tcPr>
            <w:tcW w:w="2741" w:type="dxa"/>
          </w:tcPr>
          <w:p w:rsidR="00E65D67" w:rsidRPr="00EF02F3" w:rsidRDefault="00E65D67" w:rsidP="00E65D67">
            <w:pPr>
              <w:tabs>
                <w:tab w:val="left" w:pos="6300"/>
              </w:tabs>
              <w:spacing w:after="0" w:line="240" w:lineRule="auto"/>
              <w:contextualSpacing/>
              <w:jc w:val="center"/>
              <w:rPr>
                <w:rFonts w:ascii="Times New Roman" w:hAnsi="Times New Roman" w:cs="Times New Roman"/>
                <w:sz w:val="20"/>
                <w:szCs w:val="20"/>
                <w:lang w:eastAsia="ru-RU"/>
              </w:rPr>
            </w:pPr>
            <w:r w:rsidRPr="00EF02F3">
              <w:rPr>
                <w:rFonts w:ascii="Times New Roman" w:hAnsi="Times New Roman" w:cs="Times New Roman"/>
                <w:sz w:val="20"/>
                <w:szCs w:val="20"/>
              </w:rPr>
              <w:t>выбор одного правильного ответа из предложенных</w:t>
            </w:r>
          </w:p>
        </w:tc>
      </w:tr>
      <w:tr w:rsidR="00E65D67" w:rsidRPr="00EF02F3" w:rsidTr="0025460D">
        <w:tc>
          <w:tcPr>
            <w:tcW w:w="14560" w:type="dxa"/>
            <w:gridSpan w:val="5"/>
          </w:tcPr>
          <w:p w:rsidR="00E65D67" w:rsidRPr="00EF02F3" w:rsidRDefault="00E65D67" w:rsidP="00E65D67">
            <w:pPr>
              <w:tabs>
                <w:tab w:val="left" w:pos="6300"/>
              </w:tabs>
              <w:spacing w:after="0" w:line="240" w:lineRule="auto"/>
              <w:contextualSpacing/>
              <w:jc w:val="center"/>
              <w:rPr>
                <w:rFonts w:ascii="Times New Roman" w:hAnsi="Times New Roman" w:cs="Times New Roman"/>
                <w:sz w:val="20"/>
                <w:szCs w:val="20"/>
                <w:lang w:eastAsia="ru-RU"/>
              </w:rPr>
            </w:pPr>
            <w:r w:rsidRPr="00EF02F3">
              <w:rPr>
                <w:rFonts w:ascii="Times New Roman" w:hAnsi="Times New Roman" w:cs="Times New Roman"/>
                <w:sz w:val="20"/>
                <w:szCs w:val="20"/>
              </w:rPr>
              <w:t>ОК</w:t>
            </w:r>
            <w:r w:rsidRPr="00EF02F3">
              <w:rPr>
                <w:rFonts w:ascii="Times New Roman" w:hAnsi="Times New Roman" w:cs="Times New Roman"/>
                <w:spacing w:val="-17"/>
                <w:sz w:val="20"/>
                <w:szCs w:val="20"/>
              </w:rPr>
              <w:t xml:space="preserve"> </w:t>
            </w:r>
            <w:r w:rsidRPr="00EF02F3">
              <w:rPr>
                <w:rFonts w:ascii="Times New Roman" w:hAnsi="Times New Roman" w:cs="Times New Roman"/>
                <w:sz w:val="20"/>
                <w:szCs w:val="20"/>
              </w:rPr>
              <w:t>09.</w:t>
            </w:r>
            <w:r w:rsidRPr="00EF02F3">
              <w:rPr>
                <w:rFonts w:ascii="Times New Roman" w:hAnsi="Times New Roman" w:cs="Times New Roman"/>
                <w:spacing w:val="-14"/>
                <w:sz w:val="20"/>
                <w:szCs w:val="20"/>
              </w:rPr>
              <w:t xml:space="preserve"> </w:t>
            </w:r>
            <w:r w:rsidRPr="00EF02F3">
              <w:rPr>
                <w:rFonts w:ascii="Times New Roman" w:hAnsi="Times New Roman" w:cs="Times New Roman"/>
                <w:sz w:val="20"/>
                <w:szCs w:val="20"/>
              </w:rPr>
              <w:t>Пользоваться</w:t>
            </w:r>
            <w:r w:rsidRPr="00EF02F3">
              <w:rPr>
                <w:rFonts w:ascii="Times New Roman" w:hAnsi="Times New Roman" w:cs="Times New Roman"/>
                <w:spacing w:val="-13"/>
                <w:sz w:val="20"/>
                <w:szCs w:val="20"/>
              </w:rPr>
              <w:t xml:space="preserve"> </w:t>
            </w:r>
            <w:r w:rsidRPr="00EF02F3">
              <w:rPr>
                <w:rFonts w:ascii="Times New Roman" w:hAnsi="Times New Roman" w:cs="Times New Roman"/>
                <w:sz w:val="20"/>
                <w:szCs w:val="20"/>
              </w:rPr>
              <w:t>профессиональной</w:t>
            </w:r>
            <w:r w:rsidRPr="00EF02F3">
              <w:rPr>
                <w:rFonts w:ascii="Times New Roman" w:hAnsi="Times New Roman" w:cs="Times New Roman"/>
                <w:spacing w:val="-13"/>
                <w:sz w:val="20"/>
                <w:szCs w:val="20"/>
              </w:rPr>
              <w:t xml:space="preserve"> </w:t>
            </w:r>
            <w:r w:rsidRPr="00EF02F3">
              <w:rPr>
                <w:rFonts w:ascii="Times New Roman" w:hAnsi="Times New Roman" w:cs="Times New Roman"/>
                <w:sz w:val="20"/>
                <w:szCs w:val="20"/>
              </w:rPr>
              <w:t>документацией</w:t>
            </w:r>
            <w:r w:rsidRPr="00EF02F3">
              <w:rPr>
                <w:rFonts w:ascii="Times New Roman" w:hAnsi="Times New Roman" w:cs="Times New Roman"/>
                <w:spacing w:val="-15"/>
                <w:sz w:val="20"/>
                <w:szCs w:val="20"/>
              </w:rPr>
              <w:t xml:space="preserve"> </w:t>
            </w:r>
            <w:r w:rsidRPr="00EF02F3">
              <w:rPr>
                <w:rFonts w:ascii="Times New Roman" w:hAnsi="Times New Roman" w:cs="Times New Roman"/>
                <w:sz w:val="20"/>
                <w:szCs w:val="20"/>
              </w:rPr>
              <w:t>на</w:t>
            </w:r>
            <w:r w:rsidRPr="00EF02F3">
              <w:rPr>
                <w:rFonts w:ascii="Times New Roman" w:hAnsi="Times New Roman" w:cs="Times New Roman"/>
                <w:spacing w:val="-15"/>
                <w:sz w:val="20"/>
                <w:szCs w:val="20"/>
              </w:rPr>
              <w:t xml:space="preserve"> </w:t>
            </w:r>
            <w:r w:rsidRPr="00EF02F3">
              <w:rPr>
                <w:rFonts w:ascii="Times New Roman" w:hAnsi="Times New Roman" w:cs="Times New Roman"/>
                <w:sz w:val="20"/>
                <w:szCs w:val="20"/>
              </w:rPr>
              <w:t>государственном</w:t>
            </w:r>
            <w:r w:rsidRPr="00EF02F3">
              <w:rPr>
                <w:rFonts w:ascii="Times New Roman" w:hAnsi="Times New Roman" w:cs="Times New Roman"/>
                <w:spacing w:val="-14"/>
                <w:sz w:val="20"/>
                <w:szCs w:val="20"/>
              </w:rPr>
              <w:t xml:space="preserve"> </w:t>
            </w:r>
            <w:r w:rsidRPr="00EF02F3">
              <w:rPr>
                <w:rFonts w:ascii="Times New Roman" w:hAnsi="Times New Roman" w:cs="Times New Roman"/>
                <w:sz w:val="20"/>
                <w:szCs w:val="20"/>
              </w:rPr>
              <w:t>и</w:t>
            </w:r>
            <w:r w:rsidRPr="00EF02F3">
              <w:rPr>
                <w:rFonts w:ascii="Times New Roman" w:hAnsi="Times New Roman" w:cs="Times New Roman"/>
                <w:spacing w:val="-7"/>
                <w:sz w:val="20"/>
                <w:szCs w:val="20"/>
              </w:rPr>
              <w:t xml:space="preserve"> </w:t>
            </w:r>
            <w:r w:rsidRPr="00EF02F3">
              <w:rPr>
                <w:rFonts w:ascii="Times New Roman" w:hAnsi="Times New Roman" w:cs="Times New Roman"/>
                <w:sz w:val="20"/>
                <w:szCs w:val="20"/>
              </w:rPr>
              <w:t>иностранном</w:t>
            </w:r>
            <w:r w:rsidRPr="00EF02F3">
              <w:rPr>
                <w:rFonts w:ascii="Times New Roman" w:hAnsi="Times New Roman" w:cs="Times New Roman"/>
                <w:spacing w:val="-14"/>
                <w:sz w:val="20"/>
                <w:szCs w:val="20"/>
              </w:rPr>
              <w:t xml:space="preserve"> </w:t>
            </w:r>
            <w:r w:rsidRPr="00EF02F3">
              <w:rPr>
                <w:rFonts w:ascii="Times New Roman" w:hAnsi="Times New Roman" w:cs="Times New Roman"/>
                <w:spacing w:val="-2"/>
                <w:sz w:val="20"/>
                <w:szCs w:val="20"/>
              </w:rPr>
              <w:t>языках</w:t>
            </w:r>
          </w:p>
        </w:tc>
      </w:tr>
      <w:tr w:rsidR="00E65D67" w:rsidRPr="00EF02F3" w:rsidTr="00EF02F3">
        <w:tc>
          <w:tcPr>
            <w:tcW w:w="938" w:type="dxa"/>
          </w:tcPr>
          <w:p w:rsidR="00E65D67" w:rsidRPr="00EF02F3" w:rsidRDefault="00901D89" w:rsidP="00E65D67">
            <w:pPr>
              <w:tabs>
                <w:tab w:val="left" w:pos="6300"/>
              </w:tabs>
              <w:spacing w:after="0" w:line="240" w:lineRule="auto"/>
              <w:contextualSpacing/>
              <w:jc w:val="center"/>
              <w:rPr>
                <w:rFonts w:ascii="Times New Roman" w:hAnsi="Times New Roman" w:cs="Times New Roman"/>
                <w:sz w:val="20"/>
                <w:szCs w:val="20"/>
                <w:lang w:eastAsia="ru-RU"/>
              </w:rPr>
            </w:pPr>
            <w:r>
              <w:rPr>
                <w:rFonts w:ascii="Times New Roman" w:hAnsi="Times New Roman" w:cs="Times New Roman"/>
                <w:sz w:val="20"/>
                <w:szCs w:val="20"/>
                <w:lang w:eastAsia="ru-RU"/>
              </w:rPr>
              <w:t>478</w:t>
            </w:r>
          </w:p>
        </w:tc>
        <w:tc>
          <w:tcPr>
            <w:tcW w:w="3869" w:type="dxa"/>
          </w:tcPr>
          <w:p w:rsidR="00E65D67" w:rsidRPr="00EF02F3" w:rsidRDefault="00E65D67" w:rsidP="00E65D67">
            <w:pPr>
              <w:pStyle w:val="1"/>
              <w:tabs>
                <w:tab w:val="left" w:pos="232"/>
                <w:tab w:val="left" w:pos="2458"/>
                <w:tab w:val="left" w:pos="4501"/>
                <w:tab w:val="left" w:pos="5447"/>
                <w:tab w:val="left" w:pos="7358"/>
                <w:tab w:val="left" w:pos="9054"/>
                <w:tab w:val="left" w:pos="9430"/>
              </w:tabs>
              <w:spacing w:before="0" w:line="240" w:lineRule="auto"/>
              <w:contextualSpacing/>
              <w:outlineLvl w:val="0"/>
              <w:rPr>
                <w:rFonts w:ascii="Times New Roman" w:hAnsi="Times New Roman" w:cs="Times New Roman"/>
                <w:b/>
                <w:color w:val="auto"/>
                <w:sz w:val="20"/>
                <w:szCs w:val="20"/>
              </w:rPr>
            </w:pPr>
            <w:r w:rsidRPr="00EF02F3">
              <w:rPr>
                <w:rFonts w:ascii="Times New Roman" w:hAnsi="Times New Roman" w:cs="Times New Roman"/>
                <w:color w:val="auto"/>
                <w:spacing w:val="-2"/>
                <w:sz w:val="20"/>
                <w:szCs w:val="20"/>
              </w:rPr>
              <w:t>Философия</w:t>
            </w:r>
            <w:r w:rsidRPr="00EF02F3">
              <w:rPr>
                <w:rFonts w:ascii="Times New Roman" w:hAnsi="Times New Roman" w:cs="Times New Roman"/>
                <w:color w:val="auto"/>
                <w:sz w:val="20"/>
                <w:szCs w:val="20"/>
              </w:rPr>
              <w:t xml:space="preserve"> </w:t>
            </w:r>
            <w:r w:rsidRPr="00EF02F3">
              <w:rPr>
                <w:rFonts w:ascii="Times New Roman" w:hAnsi="Times New Roman" w:cs="Times New Roman"/>
                <w:color w:val="auto"/>
                <w:spacing w:val="-10"/>
                <w:sz w:val="20"/>
                <w:szCs w:val="20"/>
              </w:rPr>
              <w:t>и</w:t>
            </w:r>
            <w:r w:rsidRPr="00EF02F3">
              <w:rPr>
                <w:rFonts w:ascii="Times New Roman" w:hAnsi="Times New Roman" w:cs="Times New Roman"/>
                <w:color w:val="auto"/>
                <w:sz w:val="20"/>
                <w:szCs w:val="20"/>
              </w:rPr>
              <w:t xml:space="preserve"> </w:t>
            </w:r>
            <w:r w:rsidRPr="00EF02F3">
              <w:rPr>
                <w:rFonts w:ascii="Times New Roman" w:hAnsi="Times New Roman" w:cs="Times New Roman"/>
                <w:color w:val="auto"/>
                <w:spacing w:val="-2"/>
                <w:sz w:val="20"/>
                <w:szCs w:val="20"/>
              </w:rPr>
              <w:t>предназначение,</w:t>
            </w:r>
            <w:r w:rsidRPr="00EF02F3">
              <w:rPr>
                <w:rFonts w:ascii="Times New Roman" w:hAnsi="Times New Roman" w:cs="Times New Roman"/>
                <w:color w:val="auto"/>
                <w:sz w:val="20"/>
                <w:szCs w:val="20"/>
              </w:rPr>
              <w:t xml:space="preserve"> </w:t>
            </w:r>
            <w:r w:rsidRPr="00EF02F3">
              <w:rPr>
                <w:rFonts w:ascii="Times New Roman" w:hAnsi="Times New Roman" w:cs="Times New Roman"/>
                <w:color w:val="auto"/>
                <w:spacing w:val="-4"/>
                <w:sz w:val="20"/>
                <w:szCs w:val="20"/>
              </w:rPr>
              <w:t>смысл</w:t>
            </w:r>
            <w:r w:rsidRPr="00EF02F3">
              <w:rPr>
                <w:rFonts w:ascii="Times New Roman" w:hAnsi="Times New Roman" w:cs="Times New Roman"/>
                <w:color w:val="auto"/>
                <w:sz w:val="20"/>
                <w:szCs w:val="20"/>
              </w:rPr>
              <w:t xml:space="preserve"> </w:t>
            </w:r>
            <w:r w:rsidRPr="00EF02F3">
              <w:rPr>
                <w:rFonts w:ascii="Times New Roman" w:hAnsi="Times New Roman" w:cs="Times New Roman"/>
                <w:color w:val="auto"/>
                <w:spacing w:val="-2"/>
                <w:sz w:val="20"/>
                <w:szCs w:val="20"/>
              </w:rPr>
              <w:t>существования</w:t>
            </w:r>
            <w:r w:rsidRPr="00EF02F3">
              <w:rPr>
                <w:rFonts w:ascii="Times New Roman" w:hAnsi="Times New Roman" w:cs="Times New Roman"/>
                <w:color w:val="auto"/>
                <w:sz w:val="20"/>
                <w:szCs w:val="20"/>
              </w:rPr>
              <w:t xml:space="preserve"> </w:t>
            </w:r>
            <w:r w:rsidRPr="00EF02F3">
              <w:rPr>
                <w:rFonts w:ascii="Times New Roman" w:hAnsi="Times New Roman" w:cs="Times New Roman"/>
                <w:color w:val="auto"/>
                <w:spacing w:val="-2"/>
                <w:sz w:val="20"/>
                <w:szCs w:val="20"/>
              </w:rPr>
              <w:t>организации,</w:t>
            </w:r>
            <w:r w:rsidRPr="00EF02F3">
              <w:rPr>
                <w:rFonts w:ascii="Times New Roman" w:hAnsi="Times New Roman" w:cs="Times New Roman"/>
                <w:color w:val="auto"/>
                <w:sz w:val="20"/>
                <w:szCs w:val="20"/>
              </w:rPr>
              <w:t xml:space="preserve"> </w:t>
            </w:r>
            <w:r w:rsidRPr="00EF02F3">
              <w:rPr>
                <w:rFonts w:ascii="Times New Roman" w:hAnsi="Times New Roman" w:cs="Times New Roman"/>
                <w:color w:val="auto"/>
                <w:spacing w:val="-10"/>
                <w:sz w:val="20"/>
                <w:szCs w:val="20"/>
              </w:rPr>
              <w:t>в</w:t>
            </w:r>
            <w:r w:rsidRPr="00EF02F3">
              <w:rPr>
                <w:rFonts w:ascii="Times New Roman" w:hAnsi="Times New Roman" w:cs="Times New Roman"/>
                <w:color w:val="auto"/>
                <w:sz w:val="20"/>
                <w:szCs w:val="20"/>
              </w:rPr>
              <w:t xml:space="preserve"> </w:t>
            </w:r>
            <w:r w:rsidRPr="00EF02F3">
              <w:rPr>
                <w:rFonts w:ascii="Times New Roman" w:hAnsi="Times New Roman" w:cs="Times New Roman"/>
                <w:color w:val="auto"/>
                <w:spacing w:val="-2"/>
                <w:sz w:val="20"/>
                <w:szCs w:val="20"/>
              </w:rPr>
              <w:t xml:space="preserve">котором </w:t>
            </w:r>
            <w:r w:rsidRPr="00EF02F3">
              <w:rPr>
                <w:rFonts w:ascii="Times New Roman" w:hAnsi="Times New Roman" w:cs="Times New Roman"/>
                <w:color w:val="auto"/>
                <w:sz w:val="20"/>
                <w:szCs w:val="20"/>
              </w:rPr>
              <w:t>проявляется отличие данной организации от ей подобных.</w:t>
            </w:r>
          </w:p>
        </w:tc>
        <w:tc>
          <w:tcPr>
            <w:tcW w:w="4281" w:type="dxa"/>
          </w:tcPr>
          <w:p w:rsidR="00E65D67" w:rsidRPr="00EF02F3" w:rsidRDefault="00E65D67" w:rsidP="00E65D67">
            <w:pPr>
              <w:pStyle w:val="a8"/>
              <w:widowControl w:val="0"/>
              <w:numPr>
                <w:ilvl w:val="0"/>
                <w:numId w:val="108"/>
              </w:numPr>
              <w:tabs>
                <w:tab w:val="left" w:pos="431"/>
                <w:tab w:val="left" w:pos="2851"/>
                <w:tab w:val="left" w:pos="5386"/>
                <w:tab w:val="left" w:pos="7921"/>
              </w:tabs>
              <w:autoSpaceDE w:val="0"/>
              <w:autoSpaceDN w:val="0"/>
              <w:ind w:left="6" w:firstLine="0"/>
              <w:rPr>
                <w:sz w:val="20"/>
                <w:szCs w:val="20"/>
              </w:rPr>
            </w:pPr>
            <w:r w:rsidRPr="00EF02F3">
              <w:rPr>
                <w:spacing w:val="-2"/>
                <w:sz w:val="20"/>
                <w:szCs w:val="20"/>
              </w:rPr>
              <w:t>стратегия</w:t>
            </w:r>
            <w:r w:rsidRPr="00EF02F3">
              <w:rPr>
                <w:sz w:val="20"/>
                <w:szCs w:val="20"/>
              </w:rPr>
              <w:tab/>
            </w:r>
          </w:p>
          <w:p w:rsidR="00E65D67" w:rsidRPr="00EF02F3" w:rsidRDefault="00E65D67" w:rsidP="00E65D67">
            <w:pPr>
              <w:pStyle w:val="a8"/>
              <w:widowControl w:val="0"/>
              <w:numPr>
                <w:ilvl w:val="0"/>
                <w:numId w:val="108"/>
              </w:numPr>
              <w:tabs>
                <w:tab w:val="left" w:pos="431"/>
                <w:tab w:val="left" w:pos="2851"/>
                <w:tab w:val="left" w:pos="5386"/>
                <w:tab w:val="left" w:pos="7921"/>
              </w:tabs>
              <w:autoSpaceDE w:val="0"/>
              <w:autoSpaceDN w:val="0"/>
              <w:ind w:left="6" w:firstLine="0"/>
              <w:rPr>
                <w:sz w:val="20"/>
                <w:szCs w:val="20"/>
              </w:rPr>
            </w:pPr>
            <w:r w:rsidRPr="00EF02F3">
              <w:rPr>
                <w:spacing w:val="-2"/>
                <w:sz w:val="20"/>
                <w:szCs w:val="20"/>
              </w:rPr>
              <w:t>миссия</w:t>
            </w:r>
            <w:r w:rsidRPr="00EF02F3">
              <w:rPr>
                <w:sz w:val="20"/>
                <w:szCs w:val="20"/>
              </w:rPr>
              <w:tab/>
            </w:r>
          </w:p>
          <w:p w:rsidR="00E65D67" w:rsidRPr="00EF02F3" w:rsidRDefault="00E65D67" w:rsidP="00E65D67">
            <w:pPr>
              <w:pStyle w:val="a8"/>
              <w:widowControl w:val="0"/>
              <w:numPr>
                <w:ilvl w:val="0"/>
                <w:numId w:val="108"/>
              </w:numPr>
              <w:tabs>
                <w:tab w:val="left" w:pos="431"/>
                <w:tab w:val="left" w:pos="2851"/>
                <w:tab w:val="left" w:pos="5386"/>
                <w:tab w:val="left" w:pos="7921"/>
              </w:tabs>
              <w:autoSpaceDE w:val="0"/>
              <w:autoSpaceDN w:val="0"/>
              <w:ind w:left="6" w:firstLine="0"/>
              <w:rPr>
                <w:sz w:val="20"/>
                <w:szCs w:val="20"/>
              </w:rPr>
            </w:pPr>
            <w:r w:rsidRPr="00EF02F3">
              <w:rPr>
                <w:spacing w:val="-4"/>
                <w:sz w:val="20"/>
                <w:szCs w:val="20"/>
              </w:rPr>
              <w:t>план</w:t>
            </w:r>
            <w:r w:rsidRPr="00EF02F3">
              <w:rPr>
                <w:sz w:val="20"/>
                <w:szCs w:val="20"/>
              </w:rPr>
              <w:tab/>
            </w:r>
          </w:p>
          <w:p w:rsidR="00E65D67" w:rsidRPr="00EF02F3" w:rsidRDefault="00E65D67" w:rsidP="00E65D67">
            <w:pPr>
              <w:pStyle w:val="a8"/>
              <w:widowControl w:val="0"/>
              <w:numPr>
                <w:ilvl w:val="0"/>
                <w:numId w:val="108"/>
              </w:numPr>
              <w:tabs>
                <w:tab w:val="left" w:pos="431"/>
                <w:tab w:val="left" w:pos="2851"/>
                <w:tab w:val="left" w:pos="5386"/>
                <w:tab w:val="left" w:pos="7921"/>
              </w:tabs>
              <w:autoSpaceDE w:val="0"/>
              <w:autoSpaceDN w:val="0"/>
              <w:ind w:left="6" w:firstLine="0"/>
              <w:rPr>
                <w:sz w:val="20"/>
                <w:szCs w:val="20"/>
              </w:rPr>
            </w:pPr>
            <w:r w:rsidRPr="00EF02F3">
              <w:rPr>
                <w:spacing w:val="-4"/>
                <w:sz w:val="20"/>
                <w:szCs w:val="20"/>
              </w:rPr>
              <w:t>цель</w:t>
            </w:r>
          </w:p>
        </w:tc>
        <w:tc>
          <w:tcPr>
            <w:tcW w:w="2731" w:type="dxa"/>
            <w:vAlign w:val="center"/>
          </w:tcPr>
          <w:p w:rsidR="00E65D67" w:rsidRPr="00EF02F3" w:rsidRDefault="00E65D67" w:rsidP="00E65D67">
            <w:pPr>
              <w:spacing w:after="0" w:line="240" w:lineRule="auto"/>
              <w:contextualSpacing/>
              <w:jc w:val="center"/>
              <w:rPr>
                <w:rFonts w:ascii="Times New Roman" w:hAnsi="Times New Roman" w:cs="Times New Roman"/>
                <w:sz w:val="20"/>
                <w:szCs w:val="20"/>
              </w:rPr>
            </w:pPr>
            <w:r w:rsidRPr="00EF02F3">
              <w:rPr>
                <w:rFonts w:ascii="Times New Roman" w:hAnsi="Times New Roman" w:cs="Times New Roman"/>
                <w:sz w:val="20"/>
                <w:szCs w:val="20"/>
              </w:rPr>
              <w:t>2</w:t>
            </w:r>
          </w:p>
        </w:tc>
        <w:tc>
          <w:tcPr>
            <w:tcW w:w="2741" w:type="dxa"/>
          </w:tcPr>
          <w:p w:rsidR="00E65D67" w:rsidRPr="00EF02F3" w:rsidRDefault="00E65D67" w:rsidP="00E65D67">
            <w:pPr>
              <w:spacing w:after="0" w:line="240" w:lineRule="auto"/>
              <w:contextualSpacing/>
              <w:rPr>
                <w:rFonts w:ascii="Times New Roman" w:hAnsi="Times New Roman" w:cs="Times New Roman"/>
                <w:sz w:val="20"/>
                <w:szCs w:val="20"/>
              </w:rPr>
            </w:pPr>
            <w:r w:rsidRPr="00EF02F3">
              <w:rPr>
                <w:rFonts w:ascii="Times New Roman" w:hAnsi="Times New Roman" w:cs="Times New Roman"/>
                <w:sz w:val="20"/>
                <w:szCs w:val="20"/>
              </w:rPr>
              <w:t>выбор одного правильного ответа из предложенных</w:t>
            </w:r>
          </w:p>
        </w:tc>
      </w:tr>
      <w:tr w:rsidR="00901D89" w:rsidRPr="00EF02F3" w:rsidTr="00EF02F3">
        <w:tc>
          <w:tcPr>
            <w:tcW w:w="938" w:type="dxa"/>
          </w:tcPr>
          <w:p w:rsidR="00901D89" w:rsidRPr="003D69DE" w:rsidRDefault="00901D89" w:rsidP="00901D89">
            <w:pPr>
              <w:tabs>
                <w:tab w:val="center" w:pos="7285"/>
              </w:tabs>
              <w:spacing w:after="0" w:line="240" w:lineRule="auto"/>
              <w:contextualSpacing/>
              <w:rPr>
                <w:rFonts w:ascii="Times New Roman" w:hAnsi="Times New Roman" w:cs="Times New Roman"/>
                <w:sz w:val="20"/>
                <w:szCs w:val="20"/>
                <w:lang w:eastAsia="ru-RU"/>
              </w:rPr>
            </w:pPr>
            <w:r>
              <w:rPr>
                <w:rFonts w:ascii="Times New Roman" w:hAnsi="Times New Roman" w:cs="Times New Roman"/>
                <w:sz w:val="20"/>
                <w:szCs w:val="20"/>
                <w:lang w:eastAsia="ru-RU"/>
              </w:rPr>
              <w:t>479</w:t>
            </w:r>
          </w:p>
        </w:tc>
        <w:tc>
          <w:tcPr>
            <w:tcW w:w="3869" w:type="dxa"/>
          </w:tcPr>
          <w:p w:rsidR="00901D89" w:rsidRPr="00EF02F3" w:rsidRDefault="00901D89" w:rsidP="00901D89">
            <w:pPr>
              <w:spacing w:after="0" w:line="240" w:lineRule="auto"/>
              <w:contextualSpacing/>
              <w:rPr>
                <w:rFonts w:ascii="Times New Roman" w:hAnsi="Times New Roman" w:cs="Times New Roman"/>
                <w:sz w:val="20"/>
                <w:szCs w:val="20"/>
              </w:rPr>
            </w:pPr>
            <w:r w:rsidRPr="00EF02F3">
              <w:rPr>
                <w:rFonts w:ascii="Times New Roman" w:hAnsi="Times New Roman" w:cs="Times New Roman"/>
                <w:sz w:val="20"/>
                <w:szCs w:val="20"/>
              </w:rPr>
              <w:t>Не</w:t>
            </w:r>
            <w:r w:rsidRPr="00EF02F3">
              <w:rPr>
                <w:rFonts w:ascii="Times New Roman" w:hAnsi="Times New Roman" w:cs="Times New Roman"/>
                <w:spacing w:val="-4"/>
                <w:sz w:val="20"/>
                <w:szCs w:val="20"/>
              </w:rPr>
              <w:t xml:space="preserve"> </w:t>
            </w:r>
            <w:r w:rsidRPr="00EF02F3">
              <w:rPr>
                <w:rFonts w:ascii="Times New Roman" w:hAnsi="Times New Roman" w:cs="Times New Roman"/>
                <w:sz w:val="20"/>
                <w:szCs w:val="20"/>
              </w:rPr>
              <w:t>относится</w:t>
            </w:r>
            <w:r w:rsidRPr="00EF02F3">
              <w:rPr>
                <w:rFonts w:ascii="Times New Roman" w:hAnsi="Times New Roman" w:cs="Times New Roman"/>
                <w:spacing w:val="-4"/>
                <w:sz w:val="20"/>
                <w:szCs w:val="20"/>
              </w:rPr>
              <w:t xml:space="preserve"> </w:t>
            </w:r>
            <w:r w:rsidRPr="00EF02F3">
              <w:rPr>
                <w:rFonts w:ascii="Times New Roman" w:hAnsi="Times New Roman" w:cs="Times New Roman"/>
                <w:sz w:val="20"/>
                <w:szCs w:val="20"/>
              </w:rPr>
              <w:t>к</w:t>
            </w:r>
            <w:r w:rsidRPr="00EF02F3">
              <w:rPr>
                <w:rFonts w:ascii="Times New Roman" w:hAnsi="Times New Roman" w:cs="Times New Roman"/>
                <w:spacing w:val="-3"/>
                <w:sz w:val="20"/>
                <w:szCs w:val="20"/>
              </w:rPr>
              <w:t xml:space="preserve"> </w:t>
            </w:r>
            <w:r w:rsidRPr="00EF02F3">
              <w:rPr>
                <w:rFonts w:ascii="Times New Roman" w:hAnsi="Times New Roman" w:cs="Times New Roman"/>
                <w:sz w:val="20"/>
                <w:szCs w:val="20"/>
              </w:rPr>
              <w:t>функциям</w:t>
            </w:r>
            <w:r w:rsidRPr="00EF02F3">
              <w:rPr>
                <w:rFonts w:ascii="Times New Roman" w:hAnsi="Times New Roman" w:cs="Times New Roman"/>
                <w:spacing w:val="-4"/>
                <w:sz w:val="20"/>
                <w:szCs w:val="20"/>
              </w:rPr>
              <w:t xml:space="preserve"> </w:t>
            </w:r>
            <w:r w:rsidRPr="00EF02F3">
              <w:rPr>
                <w:rFonts w:ascii="Times New Roman" w:hAnsi="Times New Roman" w:cs="Times New Roman"/>
                <w:sz w:val="20"/>
                <w:szCs w:val="20"/>
              </w:rPr>
              <w:t>бизнес-</w:t>
            </w:r>
            <w:r w:rsidRPr="00EF02F3">
              <w:rPr>
                <w:rFonts w:ascii="Times New Roman" w:hAnsi="Times New Roman" w:cs="Times New Roman"/>
                <w:spacing w:val="-2"/>
                <w:sz w:val="20"/>
                <w:szCs w:val="20"/>
              </w:rPr>
              <w:t>миссия</w:t>
            </w:r>
          </w:p>
        </w:tc>
        <w:tc>
          <w:tcPr>
            <w:tcW w:w="4281" w:type="dxa"/>
          </w:tcPr>
          <w:p w:rsidR="00901D89" w:rsidRPr="00EF02F3" w:rsidRDefault="00901D89" w:rsidP="00901D89">
            <w:pPr>
              <w:pStyle w:val="a8"/>
              <w:widowControl w:val="0"/>
              <w:numPr>
                <w:ilvl w:val="0"/>
                <w:numId w:val="109"/>
              </w:numPr>
              <w:tabs>
                <w:tab w:val="left" w:pos="396"/>
                <w:tab w:val="left" w:pos="4113"/>
              </w:tabs>
              <w:autoSpaceDE w:val="0"/>
              <w:autoSpaceDN w:val="0"/>
              <w:ind w:left="254" w:hanging="188"/>
              <w:rPr>
                <w:sz w:val="20"/>
                <w:szCs w:val="20"/>
              </w:rPr>
            </w:pPr>
            <w:r w:rsidRPr="00EF02F3">
              <w:rPr>
                <w:sz w:val="20"/>
                <w:szCs w:val="20"/>
              </w:rPr>
              <w:t>товары</w:t>
            </w:r>
            <w:r w:rsidRPr="00EF02F3">
              <w:rPr>
                <w:spacing w:val="-1"/>
                <w:sz w:val="20"/>
                <w:szCs w:val="20"/>
              </w:rPr>
              <w:t xml:space="preserve"> </w:t>
            </w:r>
            <w:r w:rsidRPr="00EF02F3">
              <w:rPr>
                <w:sz w:val="20"/>
                <w:szCs w:val="20"/>
              </w:rPr>
              <w:t>и</w:t>
            </w:r>
            <w:r w:rsidRPr="00EF02F3">
              <w:rPr>
                <w:spacing w:val="2"/>
                <w:sz w:val="20"/>
                <w:szCs w:val="20"/>
              </w:rPr>
              <w:t xml:space="preserve"> </w:t>
            </w:r>
            <w:r w:rsidRPr="00EF02F3">
              <w:rPr>
                <w:spacing w:val="-2"/>
                <w:sz w:val="20"/>
                <w:szCs w:val="20"/>
              </w:rPr>
              <w:t>услуги</w:t>
            </w:r>
          </w:p>
          <w:p w:rsidR="00901D89" w:rsidRPr="00EF02F3" w:rsidRDefault="00901D89" w:rsidP="00901D89">
            <w:pPr>
              <w:pStyle w:val="a8"/>
              <w:widowControl w:val="0"/>
              <w:numPr>
                <w:ilvl w:val="0"/>
                <w:numId w:val="109"/>
              </w:numPr>
              <w:tabs>
                <w:tab w:val="left" w:pos="396"/>
                <w:tab w:val="left" w:pos="4113"/>
              </w:tabs>
              <w:autoSpaceDE w:val="0"/>
              <w:autoSpaceDN w:val="0"/>
              <w:ind w:left="254" w:hanging="188"/>
              <w:rPr>
                <w:sz w:val="20"/>
                <w:szCs w:val="20"/>
              </w:rPr>
            </w:pPr>
            <w:r w:rsidRPr="00EF02F3">
              <w:rPr>
                <w:sz w:val="20"/>
                <w:szCs w:val="20"/>
              </w:rPr>
              <w:t>степень</w:t>
            </w:r>
            <w:r w:rsidRPr="00EF02F3">
              <w:rPr>
                <w:spacing w:val="-6"/>
                <w:sz w:val="20"/>
                <w:szCs w:val="20"/>
              </w:rPr>
              <w:t xml:space="preserve"> </w:t>
            </w:r>
            <w:r w:rsidRPr="00EF02F3">
              <w:rPr>
                <w:sz w:val="20"/>
                <w:szCs w:val="20"/>
              </w:rPr>
              <w:t>соответствия</w:t>
            </w:r>
            <w:r w:rsidRPr="00EF02F3">
              <w:rPr>
                <w:spacing w:val="-5"/>
                <w:sz w:val="20"/>
                <w:szCs w:val="20"/>
              </w:rPr>
              <w:t xml:space="preserve"> </w:t>
            </w:r>
            <w:r w:rsidRPr="00EF02F3">
              <w:rPr>
                <w:sz w:val="20"/>
                <w:szCs w:val="20"/>
              </w:rPr>
              <w:t>сотрудников</w:t>
            </w:r>
            <w:r w:rsidRPr="00EF02F3">
              <w:rPr>
                <w:spacing w:val="-5"/>
                <w:sz w:val="20"/>
                <w:szCs w:val="20"/>
              </w:rPr>
              <w:t xml:space="preserve"> </w:t>
            </w:r>
            <w:r w:rsidRPr="00EF02F3">
              <w:rPr>
                <w:sz w:val="20"/>
                <w:szCs w:val="20"/>
              </w:rPr>
              <w:t>требованиям</w:t>
            </w:r>
            <w:r w:rsidRPr="00EF02F3">
              <w:rPr>
                <w:spacing w:val="-5"/>
                <w:sz w:val="20"/>
                <w:szCs w:val="20"/>
              </w:rPr>
              <w:t xml:space="preserve"> </w:t>
            </w:r>
            <w:r w:rsidRPr="00EF02F3">
              <w:rPr>
                <w:spacing w:val="-2"/>
                <w:sz w:val="20"/>
                <w:szCs w:val="20"/>
              </w:rPr>
              <w:t>фирмы</w:t>
            </w:r>
          </w:p>
          <w:p w:rsidR="00901D89" w:rsidRPr="00EF02F3" w:rsidRDefault="00901D89" w:rsidP="00901D89">
            <w:pPr>
              <w:pStyle w:val="af"/>
              <w:widowControl w:val="0"/>
              <w:numPr>
                <w:ilvl w:val="0"/>
                <w:numId w:val="109"/>
              </w:numPr>
              <w:tabs>
                <w:tab w:val="left" w:pos="396"/>
                <w:tab w:val="left" w:pos="4080"/>
              </w:tabs>
              <w:autoSpaceDE w:val="0"/>
              <w:autoSpaceDN w:val="0"/>
              <w:spacing w:after="0" w:line="240" w:lineRule="auto"/>
              <w:ind w:left="254" w:right="391" w:hanging="188"/>
              <w:contextualSpacing/>
              <w:rPr>
                <w:rFonts w:ascii="Times New Roman" w:hAnsi="Times New Roman" w:cs="Times New Roman"/>
                <w:sz w:val="20"/>
                <w:szCs w:val="20"/>
              </w:rPr>
            </w:pPr>
            <w:r>
              <w:rPr>
                <w:rFonts w:ascii="Times New Roman" w:hAnsi="Times New Roman" w:cs="Times New Roman"/>
                <w:sz w:val="20"/>
                <w:szCs w:val="20"/>
              </w:rPr>
              <w:t>модель</w:t>
            </w:r>
          </w:p>
          <w:p w:rsidR="00901D89" w:rsidRPr="00EF02F3" w:rsidRDefault="00901D89" w:rsidP="00901D89">
            <w:pPr>
              <w:pStyle w:val="af"/>
              <w:widowControl w:val="0"/>
              <w:numPr>
                <w:ilvl w:val="0"/>
                <w:numId w:val="109"/>
              </w:numPr>
              <w:tabs>
                <w:tab w:val="left" w:pos="396"/>
                <w:tab w:val="left" w:pos="4080"/>
              </w:tabs>
              <w:autoSpaceDE w:val="0"/>
              <w:autoSpaceDN w:val="0"/>
              <w:spacing w:after="0" w:line="240" w:lineRule="auto"/>
              <w:ind w:left="254" w:right="391" w:hanging="188"/>
              <w:contextualSpacing/>
              <w:rPr>
                <w:rFonts w:ascii="Times New Roman" w:hAnsi="Times New Roman" w:cs="Times New Roman"/>
                <w:sz w:val="20"/>
                <w:szCs w:val="20"/>
              </w:rPr>
            </w:pPr>
            <w:r w:rsidRPr="00EF02F3">
              <w:rPr>
                <w:rFonts w:ascii="Times New Roman" w:hAnsi="Times New Roman" w:cs="Times New Roman"/>
                <w:sz w:val="20"/>
                <w:szCs w:val="20"/>
              </w:rPr>
              <w:t>конкретизация</w:t>
            </w:r>
            <w:r w:rsidRPr="00EF02F3">
              <w:rPr>
                <w:rFonts w:ascii="Times New Roman" w:hAnsi="Times New Roman" w:cs="Times New Roman"/>
                <w:spacing w:val="80"/>
                <w:sz w:val="20"/>
                <w:szCs w:val="20"/>
              </w:rPr>
              <w:t xml:space="preserve"> </w:t>
            </w:r>
            <w:r w:rsidRPr="00EF02F3">
              <w:rPr>
                <w:rFonts w:ascii="Times New Roman" w:hAnsi="Times New Roman" w:cs="Times New Roman"/>
                <w:sz w:val="20"/>
                <w:szCs w:val="20"/>
              </w:rPr>
              <w:t>смысла</w:t>
            </w:r>
            <w:r w:rsidRPr="00EF02F3">
              <w:rPr>
                <w:rFonts w:ascii="Times New Roman" w:hAnsi="Times New Roman" w:cs="Times New Roman"/>
                <w:spacing w:val="80"/>
                <w:sz w:val="20"/>
                <w:szCs w:val="20"/>
              </w:rPr>
              <w:t xml:space="preserve"> </w:t>
            </w:r>
            <w:r w:rsidRPr="00EF02F3">
              <w:rPr>
                <w:rFonts w:ascii="Times New Roman" w:hAnsi="Times New Roman" w:cs="Times New Roman"/>
                <w:sz w:val="20"/>
                <w:szCs w:val="20"/>
              </w:rPr>
              <w:t>и</w:t>
            </w:r>
            <w:r w:rsidRPr="00EF02F3">
              <w:rPr>
                <w:rFonts w:ascii="Times New Roman" w:hAnsi="Times New Roman" w:cs="Times New Roman"/>
                <w:spacing w:val="80"/>
                <w:sz w:val="20"/>
                <w:szCs w:val="20"/>
              </w:rPr>
              <w:t xml:space="preserve"> </w:t>
            </w:r>
            <w:r w:rsidRPr="00EF02F3">
              <w:rPr>
                <w:rFonts w:ascii="Times New Roman" w:hAnsi="Times New Roman" w:cs="Times New Roman"/>
                <w:sz w:val="20"/>
                <w:szCs w:val="20"/>
              </w:rPr>
              <w:t>содержания</w:t>
            </w:r>
            <w:r w:rsidRPr="00EF02F3">
              <w:rPr>
                <w:rFonts w:ascii="Times New Roman" w:hAnsi="Times New Roman" w:cs="Times New Roman"/>
                <w:spacing w:val="80"/>
                <w:sz w:val="20"/>
                <w:szCs w:val="20"/>
              </w:rPr>
              <w:t xml:space="preserve"> </w:t>
            </w:r>
            <w:r w:rsidRPr="00EF02F3">
              <w:rPr>
                <w:rFonts w:ascii="Times New Roman" w:hAnsi="Times New Roman" w:cs="Times New Roman"/>
                <w:sz w:val="20"/>
                <w:szCs w:val="20"/>
              </w:rPr>
              <w:t>деятельности каждого работника</w:t>
            </w:r>
          </w:p>
          <w:p w:rsidR="00901D89" w:rsidRPr="00EF02F3" w:rsidRDefault="00901D89" w:rsidP="00901D89">
            <w:pPr>
              <w:pStyle w:val="af"/>
              <w:widowControl w:val="0"/>
              <w:numPr>
                <w:ilvl w:val="0"/>
                <w:numId w:val="109"/>
              </w:numPr>
              <w:tabs>
                <w:tab w:val="left" w:pos="396"/>
              </w:tabs>
              <w:autoSpaceDE w:val="0"/>
              <w:autoSpaceDN w:val="0"/>
              <w:spacing w:after="0" w:line="240" w:lineRule="auto"/>
              <w:ind w:left="254" w:hanging="188"/>
              <w:contextualSpacing/>
              <w:rPr>
                <w:rFonts w:ascii="Times New Roman" w:hAnsi="Times New Roman" w:cs="Times New Roman"/>
                <w:sz w:val="20"/>
                <w:szCs w:val="20"/>
              </w:rPr>
            </w:pPr>
            <w:r w:rsidRPr="00EF02F3">
              <w:rPr>
                <w:rFonts w:ascii="Times New Roman" w:hAnsi="Times New Roman" w:cs="Times New Roman"/>
                <w:sz w:val="20"/>
                <w:szCs w:val="20"/>
              </w:rPr>
              <w:t>краткосрочный</w:t>
            </w:r>
            <w:r w:rsidRPr="00EF02F3">
              <w:rPr>
                <w:rFonts w:ascii="Times New Roman" w:hAnsi="Times New Roman" w:cs="Times New Roman"/>
                <w:spacing w:val="-2"/>
                <w:sz w:val="20"/>
                <w:szCs w:val="20"/>
              </w:rPr>
              <w:t xml:space="preserve"> </w:t>
            </w:r>
            <w:r w:rsidRPr="00EF02F3">
              <w:rPr>
                <w:rFonts w:ascii="Times New Roman" w:hAnsi="Times New Roman" w:cs="Times New Roman"/>
                <w:sz w:val="20"/>
                <w:szCs w:val="20"/>
              </w:rPr>
              <w:t>план</w:t>
            </w:r>
            <w:r w:rsidRPr="00EF02F3">
              <w:rPr>
                <w:rFonts w:ascii="Times New Roman" w:hAnsi="Times New Roman" w:cs="Times New Roman"/>
                <w:spacing w:val="-2"/>
                <w:sz w:val="20"/>
                <w:szCs w:val="20"/>
              </w:rPr>
              <w:t xml:space="preserve"> </w:t>
            </w:r>
            <w:r w:rsidRPr="00EF02F3">
              <w:rPr>
                <w:rFonts w:ascii="Times New Roman" w:hAnsi="Times New Roman" w:cs="Times New Roman"/>
                <w:sz w:val="20"/>
                <w:szCs w:val="20"/>
              </w:rPr>
              <w:t>развития</w:t>
            </w:r>
            <w:r w:rsidRPr="00EF02F3">
              <w:rPr>
                <w:rFonts w:ascii="Times New Roman" w:hAnsi="Times New Roman" w:cs="Times New Roman"/>
                <w:spacing w:val="-2"/>
                <w:sz w:val="20"/>
                <w:szCs w:val="20"/>
              </w:rPr>
              <w:t xml:space="preserve"> </w:t>
            </w:r>
            <w:r w:rsidRPr="00EF02F3">
              <w:rPr>
                <w:rFonts w:ascii="Times New Roman" w:hAnsi="Times New Roman" w:cs="Times New Roman"/>
                <w:spacing w:val="-4"/>
                <w:sz w:val="20"/>
                <w:szCs w:val="20"/>
              </w:rPr>
              <w:t>фирмы</w:t>
            </w:r>
          </w:p>
        </w:tc>
        <w:tc>
          <w:tcPr>
            <w:tcW w:w="2731" w:type="dxa"/>
            <w:vAlign w:val="center"/>
          </w:tcPr>
          <w:p w:rsidR="00901D89" w:rsidRPr="00EF02F3" w:rsidRDefault="00901D89" w:rsidP="00901D89">
            <w:pPr>
              <w:spacing w:after="0" w:line="240" w:lineRule="auto"/>
              <w:contextualSpacing/>
              <w:jc w:val="center"/>
              <w:rPr>
                <w:rFonts w:ascii="Times New Roman" w:hAnsi="Times New Roman" w:cs="Times New Roman"/>
                <w:sz w:val="20"/>
                <w:szCs w:val="20"/>
              </w:rPr>
            </w:pPr>
            <w:r w:rsidRPr="00EF02F3">
              <w:rPr>
                <w:rFonts w:ascii="Times New Roman" w:hAnsi="Times New Roman" w:cs="Times New Roman"/>
                <w:sz w:val="20"/>
                <w:szCs w:val="20"/>
              </w:rPr>
              <w:t>5</w:t>
            </w:r>
          </w:p>
        </w:tc>
        <w:tc>
          <w:tcPr>
            <w:tcW w:w="2741" w:type="dxa"/>
          </w:tcPr>
          <w:p w:rsidR="00901D89" w:rsidRPr="00EF02F3" w:rsidRDefault="00901D89" w:rsidP="00901D89">
            <w:pPr>
              <w:spacing w:after="0" w:line="240" w:lineRule="auto"/>
              <w:contextualSpacing/>
              <w:rPr>
                <w:rFonts w:ascii="Times New Roman" w:hAnsi="Times New Roman" w:cs="Times New Roman"/>
                <w:sz w:val="20"/>
                <w:szCs w:val="20"/>
              </w:rPr>
            </w:pPr>
            <w:r w:rsidRPr="00EF02F3">
              <w:rPr>
                <w:rFonts w:ascii="Times New Roman" w:hAnsi="Times New Roman" w:cs="Times New Roman"/>
                <w:sz w:val="20"/>
                <w:szCs w:val="20"/>
              </w:rPr>
              <w:t>выбор одного правильного ответа из предложенных</w:t>
            </w:r>
          </w:p>
        </w:tc>
      </w:tr>
      <w:tr w:rsidR="00901D89" w:rsidRPr="00EF02F3" w:rsidTr="00EF02F3">
        <w:tc>
          <w:tcPr>
            <w:tcW w:w="938" w:type="dxa"/>
          </w:tcPr>
          <w:p w:rsidR="00901D89" w:rsidRPr="003D69DE" w:rsidRDefault="00901D89" w:rsidP="00901D89">
            <w:pPr>
              <w:tabs>
                <w:tab w:val="center" w:pos="7285"/>
              </w:tabs>
              <w:spacing w:after="0" w:line="240" w:lineRule="auto"/>
              <w:contextualSpacing/>
              <w:rPr>
                <w:rFonts w:ascii="Times New Roman" w:hAnsi="Times New Roman" w:cs="Times New Roman"/>
                <w:sz w:val="20"/>
                <w:szCs w:val="20"/>
                <w:lang w:eastAsia="ru-RU"/>
              </w:rPr>
            </w:pPr>
            <w:r>
              <w:rPr>
                <w:rFonts w:ascii="Times New Roman" w:hAnsi="Times New Roman" w:cs="Times New Roman"/>
                <w:sz w:val="20"/>
                <w:szCs w:val="20"/>
                <w:lang w:eastAsia="ru-RU"/>
              </w:rPr>
              <w:lastRenderedPageBreak/>
              <w:t>480</w:t>
            </w:r>
          </w:p>
        </w:tc>
        <w:tc>
          <w:tcPr>
            <w:tcW w:w="3869" w:type="dxa"/>
          </w:tcPr>
          <w:p w:rsidR="00901D89" w:rsidRPr="00EF02F3" w:rsidRDefault="00901D89" w:rsidP="00901D89">
            <w:pPr>
              <w:pStyle w:val="1"/>
              <w:tabs>
                <w:tab w:val="left" w:pos="232"/>
              </w:tabs>
              <w:spacing w:before="0" w:line="240" w:lineRule="auto"/>
              <w:ind w:right="-186"/>
              <w:contextualSpacing/>
              <w:outlineLvl w:val="0"/>
              <w:rPr>
                <w:rFonts w:ascii="Times New Roman" w:hAnsi="Times New Roman" w:cs="Times New Roman"/>
                <w:b/>
                <w:color w:val="auto"/>
                <w:sz w:val="20"/>
                <w:szCs w:val="20"/>
              </w:rPr>
            </w:pPr>
            <w:r w:rsidRPr="00EF02F3">
              <w:rPr>
                <w:rFonts w:ascii="Times New Roman" w:hAnsi="Times New Roman" w:cs="Times New Roman"/>
                <w:color w:val="auto"/>
                <w:sz w:val="20"/>
                <w:szCs w:val="20"/>
              </w:rPr>
              <w:t>Фактор</w:t>
            </w:r>
            <w:r w:rsidRPr="00EF02F3">
              <w:rPr>
                <w:rFonts w:ascii="Times New Roman" w:hAnsi="Times New Roman" w:cs="Times New Roman"/>
                <w:color w:val="auto"/>
                <w:spacing w:val="-6"/>
                <w:sz w:val="20"/>
                <w:szCs w:val="20"/>
              </w:rPr>
              <w:t xml:space="preserve"> </w:t>
            </w:r>
            <w:r w:rsidRPr="00EF02F3">
              <w:rPr>
                <w:rFonts w:ascii="Times New Roman" w:hAnsi="Times New Roman" w:cs="Times New Roman"/>
                <w:color w:val="auto"/>
                <w:sz w:val="20"/>
                <w:szCs w:val="20"/>
              </w:rPr>
              <w:t>получения</w:t>
            </w:r>
            <w:r w:rsidRPr="00EF02F3">
              <w:rPr>
                <w:rFonts w:ascii="Times New Roman" w:hAnsi="Times New Roman" w:cs="Times New Roman"/>
                <w:color w:val="auto"/>
                <w:spacing w:val="-5"/>
                <w:sz w:val="20"/>
                <w:szCs w:val="20"/>
              </w:rPr>
              <w:t xml:space="preserve"> </w:t>
            </w:r>
            <w:r w:rsidRPr="00EF02F3">
              <w:rPr>
                <w:rFonts w:ascii="Times New Roman" w:hAnsi="Times New Roman" w:cs="Times New Roman"/>
                <w:color w:val="auto"/>
                <w:sz w:val="20"/>
                <w:szCs w:val="20"/>
              </w:rPr>
              <w:t>конкурентных</w:t>
            </w:r>
            <w:r w:rsidRPr="00EF02F3">
              <w:rPr>
                <w:rFonts w:ascii="Times New Roman" w:hAnsi="Times New Roman" w:cs="Times New Roman"/>
                <w:color w:val="auto"/>
                <w:spacing w:val="-8"/>
                <w:sz w:val="20"/>
                <w:szCs w:val="20"/>
              </w:rPr>
              <w:t xml:space="preserve"> </w:t>
            </w:r>
            <w:r w:rsidRPr="00EF02F3">
              <w:rPr>
                <w:rFonts w:ascii="Times New Roman" w:hAnsi="Times New Roman" w:cs="Times New Roman"/>
                <w:color w:val="auto"/>
                <w:sz w:val="20"/>
                <w:szCs w:val="20"/>
              </w:rPr>
              <w:t>преимуществ</w:t>
            </w:r>
            <w:r w:rsidRPr="00EF02F3">
              <w:rPr>
                <w:rFonts w:ascii="Times New Roman" w:hAnsi="Times New Roman" w:cs="Times New Roman"/>
                <w:color w:val="auto"/>
                <w:spacing w:val="-5"/>
                <w:sz w:val="20"/>
                <w:szCs w:val="20"/>
              </w:rPr>
              <w:t xml:space="preserve"> </w:t>
            </w:r>
            <w:r w:rsidRPr="00EF02F3">
              <w:rPr>
                <w:rFonts w:ascii="Times New Roman" w:hAnsi="Times New Roman" w:cs="Times New Roman"/>
                <w:color w:val="auto"/>
                <w:sz w:val="20"/>
                <w:szCs w:val="20"/>
              </w:rPr>
              <w:t>продуктового</w:t>
            </w:r>
            <w:r w:rsidRPr="00EF02F3">
              <w:rPr>
                <w:rFonts w:ascii="Times New Roman" w:hAnsi="Times New Roman" w:cs="Times New Roman"/>
                <w:color w:val="auto"/>
                <w:spacing w:val="-5"/>
                <w:sz w:val="20"/>
                <w:szCs w:val="20"/>
              </w:rPr>
              <w:t xml:space="preserve"> </w:t>
            </w:r>
            <w:r w:rsidRPr="00EF02F3">
              <w:rPr>
                <w:rFonts w:ascii="Times New Roman" w:hAnsi="Times New Roman" w:cs="Times New Roman"/>
                <w:color w:val="auto"/>
                <w:spacing w:val="-2"/>
                <w:sz w:val="20"/>
                <w:szCs w:val="20"/>
              </w:rPr>
              <w:t>магазина</w:t>
            </w:r>
          </w:p>
          <w:p w:rsidR="00901D89" w:rsidRPr="00EF02F3" w:rsidRDefault="00901D89" w:rsidP="00901D89">
            <w:pPr>
              <w:spacing w:after="0" w:line="240" w:lineRule="auto"/>
              <w:contextualSpacing/>
              <w:rPr>
                <w:rFonts w:ascii="Times New Roman" w:hAnsi="Times New Roman" w:cs="Times New Roman"/>
                <w:sz w:val="20"/>
                <w:szCs w:val="20"/>
              </w:rPr>
            </w:pPr>
          </w:p>
        </w:tc>
        <w:tc>
          <w:tcPr>
            <w:tcW w:w="4281" w:type="dxa"/>
          </w:tcPr>
          <w:p w:rsidR="00901D89" w:rsidRPr="00EF02F3" w:rsidRDefault="00901D89" w:rsidP="00901D89">
            <w:pPr>
              <w:pStyle w:val="a8"/>
              <w:widowControl w:val="0"/>
              <w:numPr>
                <w:ilvl w:val="0"/>
                <w:numId w:val="110"/>
              </w:numPr>
              <w:tabs>
                <w:tab w:val="left" w:pos="537"/>
                <w:tab w:val="left" w:pos="2216"/>
                <w:tab w:val="left" w:pos="4243"/>
              </w:tabs>
              <w:autoSpaceDE w:val="0"/>
              <w:autoSpaceDN w:val="0"/>
              <w:ind w:left="254" w:right="38" w:hanging="217"/>
              <w:rPr>
                <w:sz w:val="20"/>
                <w:szCs w:val="20"/>
              </w:rPr>
            </w:pPr>
            <w:r w:rsidRPr="00EF02F3">
              <w:rPr>
                <w:spacing w:val="-2"/>
                <w:sz w:val="20"/>
                <w:szCs w:val="20"/>
              </w:rPr>
              <w:t>широта</w:t>
            </w:r>
            <w:r w:rsidRPr="00EF02F3">
              <w:rPr>
                <w:sz w:val="20"/>
                <w:szCs w:val="20"/>
              </w:rPr>
              <w:t xml:space="preserve"> </w:t>
            </w:r>
            <w:r w:rsidRPr="00EF02F3">
              <w:rPr>
                <w:spacing w:val="-2"/>
                <w:sz w:val="20"/>
                <w:szCs w:val="20"/>
              </w:rPr>
              <w:t>ассортимента</w:t>
            </w:r>
            <w:r w:rsidRPr="00EF02F3">
              <w:rPr>
                <w:sz w:val="20"/>
                <w:szCs w:val="20"/>
              </w:rPr>
              <w:t xml:space="preserve"> </w:t>
            </w:r>
            <w:r w:rsidRPr="00EF02F3">
              <w:rPr>
                <w:spacing w:val="-2"/>
                <w:sz w:val="20"/>
                <w:szCs w:val="20"/>
              </w:rPr>
              <w:t xml:space="preserve">внутри </w:t>
            </w:r>
            <w:r w:rsidRPr="00EF02F3">
              <w:rPr>
                <w:sz w:val="20"/>
                <w:szCs w:val="20"/>
              </w:rPr>
              <w:t>продуктовых групп</w:t>
            </w:r>
          </w:p>
          <w:p w:rsidR="00901D89" w:rsidRPr="00EF02F3" w:rsidRDefault="00901D89" w:rsidP="00901D89">
            <w:pPr>
              <w:pStyle w:val="a8"/>
              <w:widowControl w:val="0"/>
              <w:numPr>
                <w:ilvl w:val="0"/>
                <w:numId w:val="110"/>
              </w:numPr>
              <w:tabs>
                <w:tab w:val="left" w:pos="537"/>
                <w:tab w:val="left" w:pos="2998"/>
              </w:tabs>
              <w:autoSpaceDE w:val="0"/>
              <w:autoSpaceDN w:val="0"/>
              <w:ind w:left="254" w:right="459" w:hanging="217"/>
              <w:rPr>
                <w:sz w:val="20"/>
                <w:szCs w:val="20"/>
              </w:rPr>
            </w:pPr>
            <w:r w:rsidRPr="00EF02F3">
              <w:rPr>
                <w:spacing w:val="-2"/>
                <w:sz w:val="20"/>
                <w:szCs w:val="20"/>
              </w:rPr>
              <w:t>количество административных сотрудников</w:t>
            </w:r>
          </w:p>
          <w:p w:rsidR="00901D89" w:rsidRPr="00EF02F3" w:rsidRDefault="00901D89" w:rsidP="00901D89">
            <w:pPr>
              <w:pStyle w:val="a8"/>
              <w:widowControl w:val="0"/>
              <w:numPr>
                <w:ilvl w:val="0"/>
                <w:numId w:val="110"/>
              </w:numPr>
              <w:tabs>
                <w:tab w:val="left" w:pos="537"/>
              </w:tabs>
              <w:autoSpaceDE w:val="0"/>
              <w:autoSpaceDN w:val="0"/>
              <w:ind w:left="254" w:hanging="217"/>
              <w:rPr>
                <w:sz w:val="20"/>
                <w:szCs w:val="20"/>
              </w:rPr>
            </w:pPr>
            <w:r w:rsidRPr="00EF02F3">
              <w:rPr>
                <w:sz w:val="20"/>
                <w:szCs w:val="20"/>
              </w:rPr>
              <w:t>месторасположение</w:t>
            </w:r>
            <w:r w:rsidRPr="00EF02F3">
              <w:rPr>
                <w:spacing w:val="-7"/>
                <w:sz w:val="20"/>
                <w:szCs w:val="20"/>
              </w:rPr>
              <w:t xml:space="preserve"> </w:t>
            </w:r>
            <w:r w:rsidRPr="00EF02F3">
              <w:rPr>
                <w:sz w:val="20"/>
                <w:szCs w:val="20"/>
              </w:rPr>
              <w:t>торговой</w:t>
            </w:r>
            <w:r w:rsidRPr="00EF02F3">
              <w:rPr>
                <w:spacing w:val="-4"/>
                <w:sz w:val="20"/>
                <w:szCs w:val="20"/>
              </w:rPr>
              <w:t xml:space="preserve"> </w:t>
            </w:r>
            <w:r w:rsidRPr="00EF02F3">
              <w:rPr>
                <w:spacing w:val="-2"/>
                <w:sz w:val="20"/>
                <w:szCs w:val="20"/>
              </w:rPr>
              <w:t>точки</w:t>
            </w:r>
          </w:p>
          <w:p w:rsidR="00901D89" w:rsidRPr="00EF02F3" w:rsidRDefault="00901D89" w:rsidP="00901D89">
            <w:pPr>
              <w:pStyle w:val="a8"/>
              <w:widowControl w:val="0"/>
              <w:numPr>
                <w:ilvl w:val="0"/>
                <w:numId w:val="110"/>
              </w:numPr>
              <w:tabs>
                <w:tab w:val="left" w:pos="537"/>
                <w:tab w:val="left" w:pos="5604"/>
              </w:tabs>
              <w:autoSpaceDE w:val="0"/>
              <w:autoSpaceDN w:val="0"/>
              <w:ind w:left="254" w:hanging="217"/>
              <w:rPr>
                <w:sz w:val="20"/>
                <w:szCs w:val="20"/>
              </w:rPr>
            </w:pPr>
            <w:r w:rsidRPr="00EF02F3">
              <w:rPr>
                <w:sz w:val="20"/>
                <w:szCs w:val="20"/>
              </w:rPr>
              <w:t>расположение</w:t>
            </w:r>
            <w:r w:rsidRPr="00EF02F3">
              <w:rPr>
                <w:spacing w:val="21"/>
                <w:sz w:val="20"/>
                <w:szCs w:val="20"/>
              </w:rPr>
              <w:t xml:space="preserve"> </w:t>
            </w:r>
            <w:r w:rsidRPr="00EF02F3">
              <w:rPr>
                <w:sz w:val="20"/>
                <w:szCs w:val="20"/>
              </w:rPr>
              <w:t>кассовых</w:t>
            </w:r>
            <w:r w:rsidRPr="00EF02F3">
              <w:rPr>
                <w:spacing w:val="22"/>
                <w:sz w:val="20"/>
                <w:szCs w:val="20"/>
              </w:rPr>
              <w:t xml:space="preserve"> </w:t>
            </w:r>
            <w:r w:rsidRPr="00EF02F3">
              <w:rPr>
                <w:sz w:val="20"/>
                <w:szCs w:val="20"/>
              </w:rPr>
              <w:t>зон</w:t>
            </w:r>
            <w:r w:rsidRPr="00EF02F3">
              <w:rPr>
                <w:spacing w:val="21"/>
                <w:sz w:val="20"/>
                <w:szCs w:val="20"/>
              </w:rPr>
              <w:t xml:space="preserve"> </w:t>
            </w:r>
            <w:r w:rsidRPr="00EF02F3">
              <w:rPr>
                <w:sz w:val="20"/>
                <w:szCs w:val="20"/>
              </w:rPr>
              <w:t>в</w:t>
            </w:r>
            <w:r w:rsidRPr="00EF02F3">
              <w:rPr>
                <w:spacing w:val="25"/>
                <w:sz w:val="20"/>
                <w:szCs w:val="20"/>
              </w:rPr>
              <w:t xml:space="preserve"> </w:t>
            </w:r>
            <w:r w:rsidRPr="00EF02F3">
              <w:rPr>
                <w:spacing w:val="-2"/>
                <w:sz w:val="20"/>
                <w:szCs w:val="20"/>
              </w:rPr>
              <w:t>торговом</w:t>
            </w:r>
          </w:p>
        </w:tc>
        <w:tc>
          <w:tcPr>
            <w:tcW w:w="2731" w:type="dxa"/>
            <w:vAlign w:val="center"/>
          </w:tcPr>
          <w:p w:rsidR="00901D89" w:rsidRPr="00EF02F3" w:rsidRDefault="00901D89" w:rsidP="00901D89">
            <w:pPr>
              <w:spacing w:after="0" w:line="240" w:lineRule="auto"/>
              <w:contextualSpacing/>
              <w:jc w:val="center"/>
              <w:rPr>
                <w:rFonts w:ascii="Times New Roman" w:hAnsi="Times New Roman" w:cs="Times New Roman"/>
                <w:sz w:val="20"/>
                <w:szCs w:val="20"/>
              </w:rPr>
            </w:pPr>
            <w:r w:rsidRPr="00EF02F3">
              <w:rPr>
                <w:rFonts w:ascii="Times New Roman" w:hAnsi="Times New Roman" w:cs="Times New Roman"/>
                <w:sz w:val="20"/>
                <w:szCs w:val="20"/>
              </w:rPr>
              <w:t>1</w:t>
            </w:r>
          </w:p>
        </w:tc>
        <w:tc>
          <w:tcPr>
            <w:tcW w:w="2741" w:type="dxa"/>
          </w:tcPr>
          <w:p w:rsidR="00901D89" w:rsidRPr="00EF02F3" w:rsidRDefault="00901D89" w:rsidP="00901D89">
            <w:pPr>
              <w:spacing w:after="0" w:line="240" w:lineRule="auto"/>
              <w:contextualSpacing/>
              <w:rPr>
                <w:rFonts w:ascii="Times New Roman" w:hAnsi="Times New Roman" w:cs="Times New Roman"/>
                <w:sz w:val="20"/>
                <w:szCs w:val="20"/>
              </w:rPr>
            </w:pPr>
            <w:r w:rsidRPr="00EF02F3">
              <w:rPr>
                <w:rFonts w:ascii="Times New Roman" w:hAnsi="Times New Roman" w:cs="Times New Roman"/>
                <w:sz w:val="20"/>
                <w:szCs w:val="20"/>
              </w:rPr>
              <w:t>выбор одного правильного ответа из предложенных</w:t>
            </w:r>
          </w:p>
        </w:tc>
      </w:tr>
      <w:tr w:rsidR="00901D89" w:rsidRPr="00EF02F3" w:rsidTr="00EF02F3">
        <w:tc>
          <w:tcPr>
            <w:tcW w:w="938" w:type="dxa"/>
          </w:tcPr>
          <w:p w:rsidR="00901D89" w:rsidRPr="003D69DE" w:rsidRDefault="00901D89" w:rsidP="00901D89">
            <w:pPr>
              <w:tabs>
                <w:tab w:val="center" w:pos="7285"/>
              </w:tabs>
              <w:spacing w:after="0" w:line="240" w:lineRule="auto"/>
              <w:contextualSpacing/>
              <w:rPr>
                <w:rFonts w:ascii="Times New Roman" w:hAnsi="Times New Roman" w:cs="Times New Roman"/>
                <w:sz w:val="20"/>
                <w:szCs w:val="20"/>
                <w:lang w:eastAsia="ru-RU"/>
              </w:rPr>
            </w:pPr>
            <w:r>
              <w:rPr>
                <w:rFonts w:ascii="Times New Roman" w:hAnsi="Times New Roman" w:cs="Times New Roman"/>
                <w:sz w:val="20"/>
                <w:szCs w:val="20"/>
                <w:lang w:eastAsia="ru-RU"/>
              </w:rPr>
              <w:t>481</w:t>
            </w:r>
          </w:p>
        </w:tc>
        <w:tc>
          <w:tcPr>
            <w:tcW w:w="3869" w:type="dxa"/>
          </w:tcPr>
          <w:p w:rsidR="00901D89" w:rsidRPr="00EF02F3" w:rsidRDefault="00901D89" w:rsidP="00901D89">
            <w:pPr>
              <w:pStyle w:val="1"/>
              <w:tabs>
                <w:tab w:val="left" w:pos="568"/>
              </w:tabs>
              <w:spacing w:before="0" w:line="240" w:lineRule="auto"/>
              <w:contextualSpacing/>
              <w:outlineLvl w:val="0"/>
              <w:rPr>
                <w:rFonts w:ascii="Times New Roman" w:hAnsi="Times New Roman" w:cs="Times New Roman"/>
                <w:b/>
                <w:color w:val="auto"/>
                <w:sz w:val="20"/>
                <w:szCs w:val="20"/>
              </w:rPr>
            </w:pPr>
            <w:r w:rsidRPr="00EF02F3">
              <w:rPr>
                <w:rFonts w:ascii="Times New Roman" w:hAnsi="Times New Roman" w:cs="Times New Roman"/>
                <w:color w:val="auto"/>
                <w:sz w:val="20"/>
                <w:szCs w:val="20"/>
              </w:rPr>
              <w:t>Эффективное и рациональное достижение целей организации посредством планирования, организации, мотивации и контроля организационных ресурсов</w:t>
            </w:r>
          </w:p>
        </w:tc>
        <w:tc>
          <w:tcPr>
            <w:tcW w:w="4281" w:type="dxa"/>
          </w:tcPr>
          <w:p w:rsidR="00901D89" w:rsidRPr="00EF02F3" w:rsidRDefault="00901D89" w:rsidP="00901D89">
            <w:pPr>
              <w:pStyle w:val="a8"/>
              <w:tabs>
                <w:tab w:val="left" w:pos="0"/>
                <w:tab w:val="left" w:pos="317"/>
              </w:tabs>
              <w:ind w:left="33"/>
              <w:rPr>
                <w:sz w:val="20"/>
                <w:szCs w:val="20"/>
              </w:rPr>
            </w:pPr>
            <w:r w:rsidRPr="00EF02F3">
              <w:rPr>
                <w:sz w:val="20"/>
                <w:szCs w:val="20"/>
              </w:rPr>
              <w:t>1)</w:t>
            </w:r>
            <w:r w:rsidRPr="00EF02F3">
              <w:rPr>
                <w:sz w:val="20"/>
                <w:szCs w:val="20"/>
              </w:rPr>
              <w:tab/>
              <w:t>менеджмент</w:t>
            </w:r>
            <w:r w:rsidRPr="00EF02F3">
              <w:rPr>
                <w:sz w:val="20"/>
                <w:szCs w:val="20"/>
              </w:rPr>
              <w:tab/>
            </w:r>
          </w:p>
          <w:p w:rsidR="00901D89" w:rsidRPr="00EF02F3" w:rsidRDefault="00901D89" w:rsidP="00901D89">
            <w:pPr>
              <w:pStyle w:val="a8"/>
              <w:tabs>
                <w:tab w:val="left" w:pos="0"/>
                <w:tab w:val="left" w:pos="317"/>
              </w:tabs>
              <w:ind w:left="33"/>
              <w:rPr>
                <w:sz w:val="20"/>
                <w:szCs w:val="20"/>
              </w:rPr>
            </w:pPr>
            <w:r w:rsidRPr="00EF02F3">
              <w:rPr>
                <w:sz w:val="20"/>
                <w:szCs w:val="20"/>
              </w:rPr>
              <w:t>2) маркетинг</w:t>
            </w:r>
            <w:r w:rsidRPr="00EF02F3">
              <w:rPr>
                <w:sz w:val="20"/>
                <w:szCs w:val="20"/>
              </w:rPr>
              <w:tab/>
            </w:r>
          </w:p>
          <w:p w:rsidR="00901D89" w:rsidRPr="00EF02F3" w:rsidRDefault="00901D89" w:rsidP="00901D89">
            <w:pPr>
              <w:pStyle w:val="a8"/>
              <w:tabs>
                <w:tab w:val="left" w:pos="0"/>
                <w:tab w:val="left" w:pos="317"/>
              </w:tabs>
              <w:ind w:left="33"/>
              <w:rPr>
                <w:sz w:val="20"/>
                <w:szCs w:val="20"/>
              </w:rPr>
            </w:pPr>
            <w:r w:rsidRPr="00EF02F3">
              <w:rPr>
                <w:sz w:val="20"/>
                <w:szCs w:val="20"/>
              </w:rPr>
              <w:t>3) статистика</w:t>
            </w:r>
            <w:r w:rsidRPr="00EF02F3">
              <w:rPr>
                <w:sz w:val="20"/>
                <w:szCs w:val="20"/>
              </w:rPr>
              <w:tab/>
            </w:r>
          </w:p>
          <w:p w:rsidR="00901D89" w:rsidRPr="00EF02F3" w:rsidRDefault="00901D89" w:rsidP="00901D89">
            <w:pPr>
              <w:pStyle w:val="a8"/>
              <w:tabs>
                <w:tab w:val="left" w:pos="0"/>
                <w:tab w:val="left" w:pos="317"/>
              </w:tabs>
              <w:ind w:left="33"/>
              <w:rPr>
                <w:sz w:val="20"/>
                <w:szCs w:val="20"/>
              </w:rPr>
            </w:pPr>
            <w:r w:rsidRPr="00EF02F3">
              <w:rPr>
                <w:sz w:val="20"/>
                <w:szCs w:val="20"/>
              </w:rPr>
              <w:t>4) конфликтология</w:t>
            </w:r>
          </w:p>
        </w:tc>
        <w:tc>
          <w:tcPr>
            <w:tcW w:w="2731" w:type="dxa"/>
            <w:vAlign w:val="center"/>
          </w:tcPr>
          <w:p w:rsidR="00901D89" w:rsidRPr="00EF02F3" w:rsidRDefault="00901D89" w:rsidP="00901D89">
            <w:pPr>
              <w:spacing w:after="0" w:line="240" w:lineRule="auto"/>
              <w:contextualSpacing/>
              <w:jc w:val="center"/>
              <w:rPr>
                <w:rFonts w:ascii="Times New Roman" w:hAnsi="Times New Roman" w:cs="Times New Roman"/>
                <w:sz w:val="20"/>
                <w:szCs w:val="20"/>
              </w:rPr>
            </w:pPr>
            <w:r w:rsidRPr="00EF02F3">
              <w:rPr>
                <w:rFonts w:ascii="Times New Roman" w:hAnsi="Times New Roman" w:cs="Times New Roman"/>
                <w:sz w:val="20"/>
                <w:szCs w:val="20"/>
              </w:rPr>
              <w:t>1</w:t>
            </w:r>
          </w:p>
        </w:tc>
        <w:tc>
          <w:tcPr>
            <w:tcW w:w="2741" w:type="dxa"/>
          </w:tcPr>
          <w:p w:rsidR="00901D89" w:rsidRPr="00EF02F3" w:rsidRDefault="00901D89" w:rsidP="00901D89">
            <w:pPr>
              <w:spacing w:after="0" w:line="240" w:lineRule="auto"/>
              <w:contextualSpacing/>
              <w:rPr>
                <w:rFonts w:ascii="Times New Roman" w:hAnsi="Times New Roman" w:cs="Times New Roman"/>
                <w:sz w:val="20"/>
                <w:szCs w:val="20"/>
              </w:rPr>
            </w:pPr>
            <w:r w:rsidRPr="00EF02F3">
              <w:rPr>
                <w:rFonts w:ascii="Times New Roman" w:hAnsi="Times New Roman" w:cs="Times New Roman"/>
                <w:sz w:val="20"/>
                <w:szCs w:val="20"/>
              </w:rPr>
              <w:t>выбор одного правильного ответа из предложенных</w:t>
            </w:r>
          </w:p>
        </w:tc>
      </w:tr>
      <w:tr w:rsidR="00901D89" w:rsidRPr="00EF02F3" w:rsidTr="00EF02F3">
        <w:tc>
          <w:tcPr>
            <w:tcW w:w="938" w:type="dxa"/>
          </w:tcPr>
          <w:p w:rsidR="00901D89" w:rsidRPr="003D69DE" w:rsidRDefault="00901D89" w:rsidP="00901D89">
            <w:pPr>
              <w:tabs>
                <w:tab w:val="center" w:pos="7285"/>
              </w:tabs>
              <w:spacing w:after="0" w:line="240" w:lineRule="auto"/>
              <w:contextualSpacing/>
              <w:rPr>
                <w:rFonts w:ascii="Times New Roman" w:hAnsi="Times New Roman" w:cs="Times New Roman"/>
                <w:sz w:val="20"/>
                <w:szCs w:val="20"/>
                <w:lang w:eastAsia="ru-RU"/>
              </w:rPr>
            </w:pPr>
            <w:r>
              <w:rPr>
                <w:rFonts w:ascii="Times New Roman" w:hAnsi="Times New Roman" w:cs="Times New Roman"/>
                <w:sz w:val="20"/>
                <w:szCs w:val="20"/>
                <w:lang w:eastAsia="ru-RU"/>
              </w:rPr>
              <w:t>482</w:t>
            </w:r>
          </w:p>
        </w:tc>
        <w:tc>
          <w:tcPr>
            <w:tcW w:w="3869" w:type="dxa"/>
          </w:tcPr>
          <w:p w:rsidR="00901D89" w:rsidRPr="00EF02F3" w:rsidRDefault="00901D89" w:rsidP="00901D89">
            <w:pPr>
              <w:pStyle w:val="1"/>
              <w:tabs>
                <w:tab w:val="left" w:pos="568"/>
              </w:tabs>
              <w:spacing w:before="0" w:line="240" w:lineRule="auto"/>
              <w:contextualSpacing/>
              <w:outlineLvl w:val="0"/>
              <w:rPr>
                <w:rFonts w:ascii="Times New Roman" w:hAnsi="Times New Roman" w:cs="Times New Roman"/>
                <w:b/>
                <w:color w:val="auto"/>
                <w:sz w:val="20"/>
                <w:szCs w:val="20"/>
              </w:rPr>
            </w:pPr>
            <w:r w:rsidRPr="00EF02F3">
              <w:rPr>
                <w:rFonts w:ascii="Times New Roman" w:hAnsi="Times New Roman" w:cs="Times New Roman"/>
                <w:color w:val="auto"/>
                <w:sz w:val="20"/>
                <w:szCs w:val="20"/>
              </w:rPr>
              <w:t>"Отцом научного управления" называют</w:t>
            </w:r>
          </w:p>
        </w:tc>
        <w:tc>
          <w:tcPr>
            <w:tcW w:w="4281" w:type="dxa"/>
          </w:tcPr>
          <w:p w:rsidR="00901D89" w:rsidRPr="00EF02F3" w:rsidRDefault="00901D89" w:rsidP="00901D89">
            <w:pPr>
              <w:pStyle w:val="a8"/>
              <w:widowControl w:val="0"/>
              <w:numPr>
                <w:ilvl w:val="0"/>
                <w:numId w:val="122"/>
              </w:numPr>
              <w:tabs>
                <w:tab w:val="left" w:pos="0"/>
                <w:tab w:val="left" w:pos="317"/>
              </w:tabs>
              <w:autoSpaceDE w:val="0"/>
              <w:autoSpaceDN w:val="0"/>
              <w:ind w:left="459"/>
              <w:rPr>
                <w:sz w:val="20"/>
                <w:szCs w:val="20"/>
              </w:rPr>
            </w:pPr>
            <w:r w:rsidRPr="00EF02F3">
              <w:rPr>
                <w:sz w:val="20"/>
                <w:szCs w:val="20"/>
              </w:rPr>
              <w:t>Ф.У. Тейлора</w:t>
            </w:r>
            <w:r w:rsidRPr="00EF02F3">
              <w:rPr>
                <w:sz w:val="20"/>
                <w:szCs w:val="20"/>
              </w:rPr>
              <w:tab/>
            </w:r>
          </w:p>
          <w:p w:rsidR="00901D89" w:rsidRPr="00EF02F3" w:rsidRDefault="00901D89" w:rsidP="00901D89">
            <w:pPr>
              <w:pStyle w:val="a8"/>
              <w:widowControl w:val="0"/>
              <w:numPr>
                <w:ilvl w:val="0"/>
                <w:numId w:val="122"/>
              </w:numPr>
              <w:tabs>
                <w:tab w:val="left" w:pos="0"/>
                <w:tab w:val="left" w:pos="317"/>
              </w:tabs>
              <w:autoSpaceDE w:val="0"/>
              <w:autoSpaceDN w:val="0"/>
              <w:ind w:left="459"/>
              <w:rPr>
                <w:sz w:val="20"/>
                <w:szCs w:val="20"/>
              </w:rPr>
            </w:pPr>
            <w:r w:rsidRPr="00EF02F3">
              <w:rPr>
                <w:sz w:val="20"/>
                <w:szCs w:val="20"/>
              </w:rPr>
              <w:t>А. Файоля</w:t>
            </w:r>
            <w:r w:rsidRPr="00EF02F3">
              <w:rPr>
                <w:sz w:val="20"/>
                <w:szCs w:val="20"/>
              </w:rPr>
              <w:tab/>
            </w:r>
          </w:p>
          <w:p w:rsidR="00901D89" w:rsidRPr="00EF02F3" w:rsidRDefault="00901D89" w:rsidP="00901D89">
            <w:pPr>
              <w:pStyle w:val="a8"/>
              <w:widowControl w:val="0"/>
              <w:numPr>
                <w:ilvl w:val="0"/>
                <w:numId w:val="122"/>
              </w:numPr>
              <w:tabs>
                <w:tab w:val="left" w:pos="0"/>
                <w:tab w:val="left" w:pos="317"/>
              </w:tabs>
              <w:autoSpaceDE w:val="0"/>
              <w:autoSpaceDN w:val="0"/>
              <w:ind w:left="459"/>
              <w:rPr>
                <w:sz w:val="20"/>
                <w:szCs w:val="20"/>
              </w:rPr>
            </w:pPr>
            <w:r w:rsidRPr="00EF02F3">
              <w:rPr>
                <w:sz w:val="20"/>
                <w:szCs w:val="20"/>
              </w:rPr>
              <w:t>С. Черчмена</w:t>
            </w:r>
            <w:r w:rsidRPr="00EF02F3">
              <w:rPr>
                <w:sz w:val="20"/>
                <w:szCs w:val="20"/>
              </w:rPr>
              <w:tab/>
            </w:r>
          </w:p>
          <w:p w:rsidR="00901D89" w:rsidRPr="00EF02F3" w:rsidRDefault="00901D89" w:rsidP="00901D89">
            <w:pPr>
              <w:pStyle w:val="a8"/>
              <w:widowControl w:val="0"/>
              <w:numPr>
                <w:ilvl w:val="0"/>
                <w:numId w:val="122"/>
              </w:numPr>
              <w:tabs>
                <w:tab w:val="left" w:pos="0"/>
                <w:tab w:val="left" w:pos="317"/>
              </w:tabs>
              <w:autoSpaceDE w:val="0"/>
              <w:autoSpaceDN w:val="0"/>
              <w:ind w:left="459"/>
              <w:rPr>
                <w:sz w:val="20"/>
                <w:szCs w:val="20"/>
              </w:rPr>
            </w:pPr>
            <w:r w:rsidRPr="00EF02F3">
              <w:rPr>
                <w:sz w:val="20"/>
                <w:szCs w:val="20"/>
              </w:rPr>
              <w:t>Д. МакГрегора</w:t>
            </w:r>
          </w:p>
        </w:tc>
        <w:tc>
          <w:tcPr>
            <w:tcW w:w="2731" w:type="dxa"/>
            <w:vAlign w:val="center"/>
          </w:tcPr>
          <w:p w:rsidR="00901D89" w:rsidRPr="00EF02F3" w:rsidRDefault="00901D89" w:rsidP="00901D89">
            <w:pPr>
              <w:spacing w:after="0" w:line="240" w:lineRule="auto"/>
              <w:contextualSpacing/>
              <w:jc w:val="center"/>
              <w:rPr>
                <w:rFonts w:ascii="Times New Roman" w:hAnsi="Times New Roman" w:cs="Times New Roman"/>
                <w:sz w:val="20"/>
                <w:szCs w:val="20"/>
              </w:rPr>
            </w:pPr>
            <w:r w:rsidRPr="00EF02F3">
              <w:rPr>
                <w:rFonts w:ascii="Times New Roman" w:hAnsi="Times New Roman" w:cs="Times New Roman"/>
                <w:sz w:val="20"/>
                <w:szCs w:val="20"/>
              </w:rPr>
              <w:t>1</w:t>
            </w:r>
          </w:p>
        </w:tc>
        <w:tc>
          <w:tcPr>
            <w:tcW w:w="2741" w:type="dxa"/>
          </w:tcPr>
          <w:p w:rsidR="00901D89" w:rsidRPr="00EF02F3" w:rsidRDefault="00901D89" w:rsidP="00901D89">
            <w:pPr>
              <w:spacing w:after="0" w:line="240" w:lineRule="auto"/>
              <w:contextualSpacing/>
              <w:rPr>
                <w:rFonts w:ascii="Times New Roman" w:hAnsi="Times New Roman" w:cs="Times New Roman"/>
                <w:sz w:val="20"/>
                <w:szCs w:val="20"/>
              </w:rPr>
            </w:pPr>
            <w:r w:rsidRPr="00EF02F3">
              <w:rPr>
                <w:rFonts w:ascii="Times New Roman" w:hAnsi="Times New Roman" w:cs="Times New Roman"/>
                <w:sz w:val="20"/>
                <w:szCs w:val="20"/>
              </w:rPr>
              <w:t>выбор одного правильного ответа из предложенных</w:t>
            </w:r>
          </w:p>
        </w:tc>
      </w:tr>
      <w:tr w:rsidR="00901D89" w:rsidRPr="00EF02F3" w:rsidTr="00EF02F3">
        <w:tc>
          <w:tcPr>
            <w:tcW w:w="938" w:type="dxa"/>
          </w:tcPr>
          <w:p w:rsidR="00901D89" w:rsidRPr="003D69DE" w:rsidRDefault="00901D89" w:rsidP="00901D89">
            <w:pPr>
              <w:tabs>
                <w:tab w:val="center" w:pos="7285"/>
              </w:tabs>
              <w:spacing w:after="0" w:line="240" w:lineRule="auto"/>
              <w:contextualSpacing/>
              <w:rPr>
                <w:rFonts w:ascii="Times New Roman" w:hAnsi="Times New Roman" w:cs="Times New Roman"/>
                <w:sz w:val="20"/>
                <w:szCs w:val="20"/>
                <w:lang w:eastAsia="ru-RU"/>
              </w:rPr>
            </w:pPr>
            <w:r>
              <w:rPr>
                <w:rFonts w:ascii="Times New Roman" w:hAnsi="Times New Roman" w:cs="Times New Roman"/>
                <w:sz w:val="20"/>
                <w:szCs w:val="20"/>
                <w:lang w:eastAsia="ru-RU"/>
              </w:rPr>
              <w:t>483</w:t>
            </w:r>
          </w:p>
        </w:tc>
        <w:tc>
          <w:tcPr>
            <w:tcW w:w="3869" w:type="dxa"/>
          </w:tcPr>
          <w:p w:rsidR="00901D89" w:rsidRPr="00EF02F3" w:rsidRDefault="00901D89" w:rsidP="00901D89">
            <w:pPr>
              <w:pStyle w:val="1"/>
              <w:tabs>
                <w:tab w:val="left" w:pos="568"/>
              </w:tabs>
              <w:spacing w:before="0" w:line="240" w:lineRule="auto"/>
              <w:contextualSpacing/>
              <w:jc w:val="both"/>
              <w:outlineLvl w:val="0"/>
              <w:rPr>
                <w:rFonts w:ascii="Times New Roman" w:hAnsi="Times New Roman" w:cs="Times New Roman"/>
                <w:b/>
                <w:color w:val="auto"/>
                <w:sz w:val="20"/>
                <w:szCs w:val="20"/>
              </w:rPr>
            </w:pPr>
            <w:r w:rsidRPr="00EF02F3">
              <w:rPr>
                <w:rFonts w:ascii="Times New Roman" w:hAnsi="Times New Roman" w:cs="Times New Roman"/>
                <w:color w:val="auto"/>
                <w:sz w:val="20"/>
                <w:szCs w:val="20"/>
              </w:rPr>
              <w:t>Процесс передачи руководителем части своих служебных функций подчиненным без активного вмешательства в их действия</w:t>
            </w:r>
          </w:p>
        </w:tc>
        <w:tc>
          <w:tcPr>
            <w:tcW w:w="4281" w:type="dxa"/>
          </w:tcPr>
          <w:p w:rsidR="00901D89" w:rsidRPr="00EF02F3" w:rsidRDefault="00901D89" w:rsidP="00901D89">
            <w:pPr>
              <w:numPr>
                <w:ilvl w:val="3"/>
                <w:numId w:val="131"/>
              </w:numPr>
              <w:tabs>
                <w:tab w:val="left" w:pos="0"/>
                <w:tab w:val="left" w:pos="317"/>
                <w:tab w:val="left" w:pos="459"/>
              </w:tabs>
              <w:spacing w:after="0" w:line="240" w:lineRule="auto"/>
              <w:ind w:left="601"/>
              <w:contextualSpacing/>
              <w:rPr>
                <w:rFonts w:ascii="Times New Roman" w:hAnsi="Times New Roman" w:cs="Times New Roman"/>
                <w:sz w:val="20"/>
                <w:szCs w:val="20"/>
              </w:rPr>
            </w:pPr>
            <w:r w:rsidRPr="00EF02F3">
              <w:rPr>
                <w:rFonts w:ascii="Times New Roman" w:hAnsi="Times New Roman" w:cs="Times New Roman"/>
                <w:sz w:val="20"/>
                <w:szCs w:val="20"/>
              </w:rPr>
              <w:t>контроль</w:t>
            </w:r>
            <w:r w:rsidRPr="00EF02F3">
              <w:rPr>
                <w:rFonts w:ascii="Times New Roman" w:hAnsi="Times New Roman" w:cs="Times New Roman"/>
                <w:sz w:val="20"/>
                <w:szCs w:val="20"/>
              </w:rPr>
              <w:tab/>
            </w:r>
          </w:p>
          <w:p w:rsidR="00901D89" w:rsidRPr="00EF02F3" w:rsidRDefault="00901D89" w:rsidP="00901D89">
            <w:pPr>
              <w:numPr>
                <w:ilvl w:val="3"/>
                <w:numId w:val="131"/>
              </w:numPr>
              <w:tabs>
                <w:tab w:val="left" w:pos="0"/>
                <w:tab w:val="left" w:pos="317"/>
                <w:tab w:val="left" w:pos="459"/>
              </w:tabs>
              <w:spacing w:after="0" w:line="240" w:lineRule="auto"/>
              <w:ind w:left="601"/>
              <w:contextualSpacing/>
              <w:rPr>
                <w:rFonts w:ascii="Times New Roman" w:hAnsi="Times New Roman" w:cs="Times New Roman"/>
                <w:sz w:val="20"/>
                <w:szCs w:val="20"/>
              </w:rPr>
            </w:pPr>
            <w:r w:rsidRPr="00EF02F3">
              <w:rPr>
                <w:rFonts w:ascii="Times New Roman" w:hAnsi="Times New Roman" w:cs="Times New Roman"/>
                <w:sz w:val="20"/>
                <w:szCs w:val="20"/>
              </w:rPr>
              <w:t>делегирование</w:t>
            </w:r>
          </w:p>
          <w:p w:rsidR="00901D89" w:rsidRPr="00EF02F3" w:rsidRDefault="00901D89" w:rsidP="00901D89">
            <w:pPr>
              <w:numPr>
                <w:ilvl w:val="3"/>
                <w:numId w:val="131"/>
              </w:numPr>
              <w:tabs>
                <w:tab w:val="left" w:pos="0"/>
                <w:tab w:val="left" w:pos="317"/>
                <w:tab w:val="left" w:pos="459"/>
              </w:tabs>
              <w:spacing w:after="0" w:line="240" w:lineRule="auto"/>
              <w:ind w:left="601"/>
              <w:contextualSpacing/>
              <w:rPr>
                <w:rFonts w:ascii="Times New Roman" w:hAnsi="Times New Roman" w:cs="Times New Roman"/>
                <w:sz w:val="20"/>
                <w:szCs w:val="20"/>
              </w:rPr>
            </w:pPr>
            <w:r w:rsidRPr="00EF02F3">
              <w:rPr>
                <w:rFonts w:ascii="Times New Roman" w:hAnsi="Times New Roman" w:cs="Times New Roman"/>
                <w:sz w:val="20"/>
                <w:szCs w:val="20"/>
              </w:rPr>
              <w:t>дифференциация</w:t>
            </w:r>
            <w:r w:rsidRPr="00EF02F3">
              <w:rPr>
                <w:rFonts w:ascii="Times New Roman" w:hAnsi="Times New Roman" w:cs="Times New Roman"/>
                <w:sz w:val="20"/>
                <w:szCs w:val="20"/>
              </w:rPr>
              <w:tab/>
            </w:r>
          </w:p>
          <w:p w:rsidR="00901D89" w:rsidRPr="00EF02F3" w:rsidRDefault="00901D89" w:rsidP="00901D89">
            <w:pPr>
              <w:numPr>
                <w:ilvl w:val="3"/>
                <w:numId w:val="131"/>
              </w:numPr>
              <w:tabs>
                <w:tab w:val="left" w:pos="0"/>
                <w:tab w:val="left" w:pos="317"/>
                <w:tab w:val="left" w:pos="459"/>
              </w:tabs>
              <w:spacing w:after="0" w:line="240" w:lineRule="auto"/>
              <w:ind w:left="601"/>
              <w:contextualSpacing/>
              <w:rPr>
                <w:rFonts w:ascii="Times New Roman" w:hAnsi="Times New Roman" w:cs="Times New Roman"/>
                <w:sz w:val="20"/>
                <w:szCs w:val="20"/>
              </w:rPr>
            </w:pPr>
            <w:r w:rsidRPr="00EF02F3">
              <w:rPr>
                <w:rFonts w:ascii="Times New Roman" w:hAnsi="Times New Roman" w:cs="Times New Roman"/>
                <w:sz w:val="20"/>
                <w:szCs w:val="20"/>
              </w:rPr>
              <w:t>планирование</w:t>
            </w:r>
          </w:p>
        </w:tc>
        <w:tc>
          <w:tcPr>
            <w:tcW w:w="2731" w:type="dxa"/>
            <w:vAlign w:val="center"/>
          </w:tcPr>
          <w:p w:rsidR="00901D89" w:rsidRPr="00EF02F3" w:rsidRDefault="00901D89" w:rsidP="00901D89">
            <w:pPr>
              <w:spacing w:after="0" w:line="240" w:lineRule="auto"/>
              <w:contextualSpacing/>
              <w:jc w:val="center"/>
              <w:rPr>
                <w:rFonts w:ascii="Times New Roman" w:hAnsi="Times New Roman" w:cs="Times New Roman"/>
                <w:sz w:val="20"/>
                <w:szCs w:val="20"/>
              </w:rPr>
            </w:pPr>
            <w:r w:rsidRPr="00EF02F3">
              <w:rPr>
                <w:rFonts w:ascii="Times New Roman" w:hAnsi="Times New Roman" w:cs="Times New Roman"/>
                <w:sz w:val="20"/>
                <w:szCs w:val="20"/>
              </w:rPr>
              <w:t>2</w:t>
            </w:r>
          </w:p>
        </w:tc>
        <w:tc>
          <w:tcPr>
            <w:tcW w:w="2741" w:type="dxa"/>
          </w:tcPr>
          <w:p w:rsidR="00901D89" w:rsidRPr="00EF02F3" w:rsidRDefault="00901D89" w:rsidP="00901D89">
            <w:pPr>
              <w:spacing w:after="0" w:line="240" w:lineRule="auto"/>
              <w:contextualSpacing/>
              <w:rPr>
                <w:rFonts w:ascii="Times New Roman" w:hAnsi="Times New Roman" w:cs="Times New Roman"/>
                <w:sz w:val="20"/>
                <w:szCs w:val="20"/>
              </w:rPr>
            </w:pPr>
            <w:r w:rsidRPr="00EF02F3">
              <w:rPr>
                <w:rFonts w:ascii="Times New Roman" w:hAnsi="Times New Roman" w:cs="Times New Roman"/>
                <w:sz w:val="20"/>
                <w:szCs w:val="20"/>
              </w:rPr>
              <w:t>выбор одного правильного ответа из предложенных</w:t>
            </w:r>
          </w:p>
        </w:tc>
      </w:tr>
      <w:tr w:rsidR="00901D89" w:rsidRPr="00EF02F3" w:rsidTr="00EF02F3">
        <w:tc>
          <w:tcPr>
            <w:tcW w:w="938" w:type="dxa"/>
          </w:tcPr>
          <w:p w:rsidR="00901D89" w:rsidRPr="003D69DE" w:rsidRDefault="00901D89" w:rsidP="00901D89">
            <w:pPr>
              <w:tabs>
                <w:tab w:val="center" w:pos="7285"/>
              </w:tabs>
              <w:spacing w:after="0" w:line="240" w:lineRule="auto"/>
              <w:contextualSpacing/>
              <w:rPr>
                <w:rFonts w:ascii="Times New Roman" w:hAnsi="Times New Roman" w:cs="Times New Roman"/>
                <w:sz w:val="20"/>
                <w:szCs w:val="20"/>
                <w:lang w:eastAsia="ru-RU"/>
              </w:rPr>
            </w:pPr>
            <w:r>
              <w:rPr>
                <w:rFonts w:ascii="Times New Roman" w:hAnsi="Times New Roman" w:cs="Times New Roman"/>
                <w:sz w:val="20"/>
                <w:szCs w:val="20"/>
                <w:lang w:eastAsia="ru-RU"/>
              </w:rPr>
              <w:t>484</w:t>
            </w:r>
          </w:p>
        </w:tc>
        <w:tc>
          <w:tcPr>
            <w:tcW w:w="3869" w:type="dxa"/>
          </w:tcPr>
          <w:p w:rsidR="00901D89" w:rsidRPr="00EF02F3" w:rsidRDefault="00901D89" w:rsidP="00901D89">
            <w:pPr>
              <w:pStyle w:val="1"/>
              <w:tabs>
                <w:tab w:val="left" w:pos="568"/>
              </w:tabs>
              <w:spacing w:before="0" w:line="240" w:lineRule="auto"/>
              <w:contextualSpacing/>
              <w:jc w:val="both"/>
              <w:outlineLvl w:val="0"/>
              <w:rPr>
                <w:rFonts w:ascii="Times New Roman" w:hAnsi="Times New Roman" w:cs="Times New Roman"/>
                <w:b/>
                <w:color w:val="auto"/>
                <w:sz w:val="20"/>
                <w:szCs w:val="20"/>
              </w:rPr>
            </w:pPr>
            <w:r w:rsidRPr="00EF02F3">
              <w:rPr>
                <w:rFonts w:ascii="Times New Roman" w:hAnsi="Times New Roman" w:cs="Times New Roman"/>
                <w:color w:val="auto"/>
                <w:sz w:val="20"/>
                <w:szCs w:val="20"/>
              </w:rPr>
              <w:t>Факторы, не влияющие на принятие решений</w:t>
            </w:r>
          </w:p>
        </w:tc>
        <w:tc>
          <w:tcPr>
            <w:tcW w:w="4281" w:type="dxa"/>
          </w:tcPr>
          <w:p w:rsidR="00901D89" w:rsidRPr="00EF02F3" w:rsidRDefault="00901D89" w:rsidP="00901D89">
            <w:pPr>
              <w:numPr>
                <w:ilvl w:val="3"/>
                <w:numId w:val="132"/>
              </w:numPr>
              <w:tabs>
                <w:tab w:val="left" w:pos="0"/>
                <w:tab w:val="left" w:pos="317"/>
                <w:tab w:val="left" w:pos="459"/>
              </w:tabs>
              <w:spacing w:after="0" w:line="240" w:lineRule="auto"/>
              <w:ind w:left="601"/>
              <w:contextualSpacing/>
              <w:rPr>
                <w:rFonts w:ascii="Times New Roman" w:hAnsi="Times New Roman" w:cs="Times New Roman"/>
                <w:sz w:val="20"/>
                <w:szCs w:val="20"/>
              </w:rPr>
            </w:pPr>
            <w:r w:rsidRPr="00EF02F3">
              <w:rPr>
                <w:rFonts w:ascii="Times New Roman" w:hAnsi="Times New Roman" w:cs="Times New Roman"/>
                <w:sz w:val="20"/>
                <w:szCs w:val="20"/>
              </w:rPr>
              <w:t>личностная оценка руководителя</w:t>
            </w:r>
            <w:r w:rsidRPr="00EF02F3">
              <w:rPr>
                <w:rFonts w:ascii="Times New Roman" w:hAnsi="Times New Roman" w:cs="Times New Roman"/>
                <w:sz w:val="20"/>
                <w:szCs w:val="20"/>
              </w:rPr>
              <w:tab/>
            </w:r>
          </w:p>
          <w:p w:rsidR="00901D89" w:rsidRPr="00EF02F3" w:rsidRDefault="00901D89" w:rsidP="00901D89">
            <w:pPr>
              <w:numPr>
                <w:ilvl w:val="3"/>
                <w:numId w:val="132"/>
              </w:numPr>
              <w:tabs>
                <w:tab w:val="left" w:pos="0"/>
                <w:tab w:val="left" w:pos="317"/>
                <w:tab w:val="left" w:pos="459"/>
              </w:tabs>
              <w:spacing w:after="0" w:line="240" w:lineRule="auto"/>
              <w:ind w:left="601"/>
              <w:contextualSpacing/>
              <w:rPr>
                <w:rFonts w:ascii="Times New Roman" w:hAnsi="Times New Roman" w:cs="Times New Roman"/>
                <w:sz w:val="20"/>
                <w:szCs w:val="20"/>
              </w:rPr>
            </w:pPr>
            <w:r w:rsidRPr="00EF02F3">
              <w:rPr>
                <w:rFonts w:ascii="Times New Roman" w:hAnsi="Times New Roman" w:cs="Times New Roman"/>
                <w:sz w:val="20"/>
                <w:szCs w:val="20"/>
              </w:rPr>
              <w:t>степень риска</w:t>
            </w:r>
          </w:p>
          <w:p w:rsidR="00901D89" w:rsidRPr="00EF02F3" w:rsidRDefault="00901D89" w:rsidP="00901D89">
            <w:pPr>
              <w:numPr>
                <w:ilvl w:val="3"/>
                <w:numId w:val="132"/>
              </w:numPr>
              <w:tabs>
                <w:tab w:val="left" w:pos="0"/>
                <w:tab w:val="left" w:pos="317"/>
                <w:tab w:val="left" w:pos="459"/>
              </w:tabs>
              <w:spacing w:after="0" w:line="240" w:lineRule="auto"/>
              <w:ind w:left="601"/>
              <w:contextualSpacing/>
              <w:rPr>
                <w:rFonts w:ascii="Times New Roman" w:hAnsi="Times New Roman" w:cs="Times New Roman"/>
                <w:sz w:val="20"/>
                <w:szCs w:val="20"/>
              </w:rPr>
            </w:pPr>
            <w:r w:rsidRPr="00EF02F3">
              <w:rPr>
                <w:rFonts w:ascii="Times New Roman" w:hAnsi="Times New Roman" w:cs="Times New Roman"/>
                <w:sz w:val="20"/>
                <w:szCs w:val="20"/>
              </w:rPr>
              <w:t>общественное мнение</w:t>
            </w:r>
          </w:p>
          <w:p w:rsidR="00901D89" w:rsidRPr="00EF02F3" w:rsidRDefault="00901D89" w:rsidP="00901D89">
            <w:pPr>
              <w:numPr>
                <w:ilvl w:val="3"/>
                <w:numId w:val="132"/>
              </w:numPr>
              <w:tabs>
                <w:tab w:val="left" w:pos="0"/>
                <w:tab w:val="left" w:pos="317"/>
                <w:tab w:val="left" w:pos="459"/>
              </w:tabs>
              <w:spacing w:after="0" w:line="240" w:lineRule="auto"/>
              <w:ind w:left="601"/>
              <w:contextualSpacing/>
              <w:rPr>
                <w:rFonts w:ascii="Times New Roman" w:hAnsi="Times New Roman" w:cs="Times New Roman"/>
                <w:sz w:val="20"/>
                <w:szCs w:val="20"/>
              </w:rPr>
            </w:pPr>
            <w:r w:rsidRPr="00EF02F3">
              <w:rPr>
                <w:rFonts w:ascii="Times New Roman" w:hAnsi="Times New Roman" w:cs="Times New Roman"/>
                <w:sz w:val="20"/>
                <w:szCs w:val="20"/>
              </w:rPr>
              <w:t>уровень неопределённости ситуации</w:t>
            </w:r>
          </w:p>
        </w:tc>
        <w:tc>
          <w:tcPr>
            <w:tcW w:w="2731" w:type="dxa"/>
            <w:vAlign w:val="center"/>
          </w:tcPr>
          <w:p w:rsidR="00901D89" w:rsidRPr="00EF02F3" w:rsidRDefault="00901D89" w:rsidP="00901D89">
            <w:pPr>
              <w:spacing w:after="0" w:line="240" w:lineRule="auto"/>
              <w:contextualSpacing/>
              <w:jc w:val="center"/>
              <w:rPr>
                <w:rFonts w:ascii="Times New Roman" w:hAnsi="Times New Roman" w:cs="Times New Roman"/>
                <w:sz w:val="20"/>
                <w:szCs w:val="20"/>
              </w:rPr>
            </w:pPr>
            <w:r w:rsidRPr="00EF02F3">
              <w:rPr>
                <w:rFonts w:ascii="Times New Roman" w:hAnsi="Times New Roman" w:cs="Times New Roman"/>
                <w:sz w:val="20"/>
                <w:szCs w:val="20"/>
              </w:rPr>
              <w:t>3</w:t>
            </w:r>
          </w:p>
        </w:tc>
        <w:tc>
          <w:tcPr>
            <w:tcW w:w="2741" w:type="dxa"/>
          </w:tcPr>
          <w:p w:rsidR="00901D89" w:rsidRPr="00EF02F3" w:rsidRDefault="00901D89" w:rsidP="00901D89">
            <w:pPr>
              <w:tabs>
                <w:tab w:val="left" w:pos="6300"/>
              </w:tabs>
              <w:spacing w:after="0" w:line="240" w:lineRule="auto"/>
              <w:contextualSpacing/>
              <w:jc w:val="center"/>
              <w:rPr>
                <w:rFonts w:ascii="Times New Roman" w:hAnsi="Times New Roman" w:cs="Times New Roman"/>
                <w:sz w:val="20"/>
                <w:szCs w:val="20"/>
                <w:lang w:eastAsia="ru-RU"/>
              </w:rPr>
            </w:pPr>
            <w:r w:rsidRPr="00EF02F3">
              <w:rPr>
                <w:rFonts w:ascii="Times New Roman" w:hAnsi="Times New Roman" w:cs="Times New Roman"/>
                <w:sz w:val="20"/>
                <w:szCs w:val="20"/>
              </w:rPr>
              <w:t>выбор одного правильного ответа из предложенных</w:t>
            </w:r>
          </w:p>
        </w:tc>
      </w:tr>
      <w:tr w:rsidR="00901D89" w:rsidRPr="00EF02F3" w:rsidTr="0025460D">
        <w:tc>
          <w:tcPr>
            <w:tcW w:w="14560" w:type="dxa"/>
            <w:gridSpan w:val="5"/>
          </w:tcPr>
          <w:p w:rsidR="00901D89" w:rsidRPr="00EF02F3" w:rsidRDefault="00901D89" w:rsidP="00901D89">
            <w:pPr>
              <w:tabs>
                <w:tab w:val="left" w:pos="6300"/>
              </w:tabs>
              <w:spacing w:after="0" w:line="240" w:lineRule="auto"/>
              <w:contextualSpacing/>
              <w:jc w:val="center"/>
              <w:rPr>
                <w:rFonts w:ascii="Times New Roman" w:hAnsi="Times New Roman" w:cs="Times New Roman"/>
                <w:sz w:val="20"/>
                <w:szCs w:val="20"/>
                <w:lang w:eastAsia="ru-RU"/>
              </w:rPr>
            </w:pPr>
            <w:r w:rsidRPr="00EF02F3">
              <w:rPr>
                <w:rFonts w:ascii="Times New Roman" w:hAnsi="Times New Roman" w:cs="Times New Roman"/>
                <w:sz w:val="20"/>
                <w:szCs w:val="20"/>
                <w:lang w:eastAsia="ru-RU"/>
              </w:rPr>
              <w:t xml:space="preserve">ПК 1.2 применять нормы права для решения задач в профессиональной деятельности </w:t>
            </w:r>
          </w:p>
        </w:tc>
      </w:tr>
      <w:tr w:rsidR="00901D89" w:rsidRPr="00EF02F3" w:rsidTr="00EF02F3">
        <w:tc>
          <w:tcPr>
            <w:tcW w:w="938" w:type="dxa"/>
          </w:tcPr>
          <w:p w:rsidR="00901D89" w:rsidRPr="003D69DE" w:rsidRDefault="00901D89" w:rsidP="00901D89">
            <w:pPr>
              <w:tabs>
                <w:tab w:val="center" w:pos="7285"/>
              </w:tabs>
              <w:spacing w:after="0" w:line="240" w:lineRule="auto"/>
              <w:contextualSpacing/>
              <w:rPr>
                <w:rFonts w:ascii="Times New Roman" w:hAnsi="Times New Roman" w:cs="Times New Roman"/>
                <w:sz w:val="20"/>
                <w:szCs w:val="20"/>
                <w:lang w:eastAsia="ru-RU"/>
              </w:rPr>
            </w:pPr>
            <w:r>
              <w:rPr>
                <w:rFonts w:ascii="Times New Roman" w:hAnsi="Times New Roman" w:cs="Times New Roman"/>
                <w:sz w:val="20"/>
                <w:szCs w:val="20"/>
                <w:lang w:eastAsia="ru-RU"/>
              </w:rPr>
              <w:t>485</w:t>
            </w:r>
          </w:p>
        </w:tc>
        <w:tc>
          <w:tcPr>
            <w:tcW w:w="3869" w:type="dxa"/>
          </w:tcPr>
          <w:p w:rsidR="00901D89" w:rsidRPr="00EF02F3" w:rsidRDefault="00901D89" w:rsidP="00901D89">
            <w:pPr>
              <w:pStyle w:val="1"/>
              <w:tabs>
                <w:tab w:val="left" w:pos="0"/>
              </w:tabs>
              <w:spacing w:before="0" w:line="240" w:lineRule="auto"/>
              <w:ind w:right="-186"/>
              <w:contextualSpacing/>
              <w:outlineLvl w:val="0"/>
              <w:rPr>
                <w:rFonts w:ascii="Times New Roman" w:hAnsi="Times New Roman" w:cs="Times New Roman"/>
                <w:b/>
                <w:color w:val="auto"/>
                <w:sz w:val="20"/>
                <w:szCs w:val="20"/>
              </w:rPr>
            </w:pPr>
            <w:r w:rsidRPr="00EF02F3">
              <w:rPr>
                <w:rFonts w:ascii="Times New Roman" w:hAnsi="Times New Roman" w:cs="Times New Roman"/>
                <w:color w:val="auto"/>
                <w:sz w:val="20"/>
                <w:szCs w:val="20"/>
              </w:rPr>
              <w:t>Согласно</w:t>
            </w:r>
            <w:r w:rsidRPr="00EF02F3">
              <w:rPr>
                <w:rFonts w:ascii="Times New Roman" w:hAnsi="Times New Roman" w:cs="Times New Roman"/>
                <w:color w:val="auto"/>
                <w:spacing w:val="-5"/>
                <w:sz w:val="20"/>
                <w:szCs w:val="20"/>
              </w:rPr>
              <w:t xml:space="preserve"> </w:t>
            </w:r>
            <w:r w:rsidRPr="00EF02F3">
              <w:rPr>
                <w:rFonts w:ascii="Times New Roman" w:hAnsi="Times New Roman" w:cs="Times New Roman"/>
                <w:color w:val="auto"/>
                <w:sz w:val="20"/>
                <w:szCs w:val="20"/>
              </w:rPr>
              <w:t>принципу</w:t>
            </w:r>
            <w:r w:rsidRPr="00EF02F3">
              <w:rPr>
                <w:rFonts w:ascii="Times New Roman" w:hAnsi="Times New Roman" w:cs="Times New Roman"/>
                <w:color w:val="auto"/>
                <w:spacing w:val="-3"/>
                <w:sz w:val="20"/>
                <w:szCs w:val="20"/>
              </w:rPr>
              <w:t xml:space="preserve"> </w:t>
            </w:r>
            <w:r w:rsidRPr="00EF02F3">
              <w:rPr>
                <w:rFonts w:ascii="Times New Roman" w:hAnsi="Times New Roman" w:cs="Times New Roman"/>
                <w:color w:val="auto"/>
                <w:sz w:val="20"/>
                <w:szCs w:val="20"/>
              </w:rPr>
              <w:t>«Водки»</w:t>
            </w:r>
            <w:r w:rsidRPr="00EF02F3">
              <w:rPr>
                <w:rFonts w:ascii="Times New Roman" w:hAnsi="Times New Roman" w:cs="Times New Roman"/>
                <w:color w:val="auto"/>
                <w:spacing w:val="-5"/>
                <w:sz w:val="20"/>
                <w:szCs w:val="20"/>
              </w:rPr>
              <w:t xml:space="preserve"> </w:t>
            </w:r>
            <w:r w:rsidRPr="00EF02F3">
              <w:rPr>
                <w:rFonts w:ascii="Times New Roman" w:hAnsi="Times New Roman" w:cs="Times New Roman"/>
                <w:color w:val="auto"/>
                <w:sz w:val="20"/>
                <w:szCs w:val="20"/>
              </w:rPr>
              <w:t>и</w:t>
            </w:r>
            <w:r w:rsidRPr="00EF02F3">
              <w:rPr>
                <w:rFonts w:ascii="Times New Roman" w:hAnsi="Times New Roman" w:cs="Times New Roman"/>
                <w:color w:val="auto"/>
                <w:spacing w:val="-3"/>
                <w:sz w:val="20"/>
                <w:szCs w:val="20"/>
              </w:rPr>
              <w:t xml:space="preserve"> </w:t>
            </w:r>
            <w:r w:rsidRPr="00EF02F3">
              <w:rPr>
                <w:rFonts w:ascii="Times New Roman" w:hAnsi="Times New Roman" w:cs="Times New Roman"/>
                <w:color w:val="auto"/>
                <w:sz w:val="20"/>
                <w:szCs w:val="20"/>
              </w:rPr>
              <w:t>«SMART»</w:t>
            </w:r>
            <w:r w:rsidRPr="00EF02F3">
              <w:rPr>
                <w:rFonts w:ascii="Times New Roman" w:hAnsi="Times New Roman" w:cs="Times New Roman"/>
                <w:color w:val="auto"/>
                <w:spacing w:val="-2"/>
                <w:sz w:val="20"/>
                <w:szCs w:val="20"/>
              </w:rPr>
              <w:t xml:space="preserve"> </w:t>
            </w:r>
            <w:r w:rsidRPr="00EF02F3">
              <w:rPr>
                <w:rFonts w:ascii="Times New Roman" w:hAnsi="Times New Roman" w:cs="Times New Roman"/>
                <w:color w:val="auto"/>
                <w:sz w:val="20"/>
                <w:szCs w:val="20"/>
              </w:rPr>
              <w:t>при</w:t>
            </w:r>
            <w:r w:rsidRPr="00EF02F3">
              <w:rPr>
                <w:rFonts w:ascii="Times New Roman" w:hAnsi="Times New Roman" w:cs="Times New Roman"/>
                <w:color w:val="auto"/>
                <w:spacing w:val="-3"/>
                <w:sz w:val="20"/>
                <w:szCs w:val="20"/>
              </w:rPr>
              <w:t xml:space="preserve"> </w:t>
            </w:r>
            <w:r w:rsidRPr="00EF02F3">
              <w:rPr>
                <w:rFonts w:ascii="Times New Roman" w:hAnsi="Times New Roman" w:cs="Times New Roman"/>
                <w:color w:val="auto"/>
                <w:sz w:val="20"/>
                <w:szCs w:val="20"/>
              </w:rPr>
              <w:t>постановки</w:t>
            </w:r>
            <w:r w:rsidRPr="00EF02F3">
              <w:rPr>
                <w:rFonts w:ascii="Times New Roman" w:hAnsi="Times New Roman" w:cs="Times New Roman"/>
                <w:color w:val="auto"/>
                <w:spacing w:val="-2"/>
                <w:sz w:val="20"/>
                <w:szCs w:val="20"/>
              </w:rPr>
              <w:t xml:space="preserve"> </w:t>
            </w:r>
            <w:r w:rsidRPr="00EF02F3">
              <w:rPr>
                <w:rFonts w:ascii="Times New Roman" w:hAnsi="Times New Roman" w:cs="Times New Roman"/>
                <w:color w:val="auto"/>
                <w:sz w:val="20"/>
                <w:szCs w:val="20"/>
              </w:rPr>
              <w:t>целей</w:t>
            </w:r>
            <w:r w:rsidRPr="00EF02F3">
              <w:rPr>
                <w:rFonts w:ascii="Times New Roman" w:hAnsi="Times New Roman" w:cs="Times New Roman"/>
                <w:color w:val="auto"/>
                <w:spacing w:val="-5"/>
                <w:sz w:val="20"/>
                <w:szCs w:val="20"/>
              </w:rPr>
              <w:t xml:space="preserve"> </w:t>
            </w:r>
            <w:r w:rsidRPr="00EF02F3">
              <w:rPr>
                <w:rFonts w:ascii="Times New Roman" w:hAnsi="Times New Roman" w:cs="Times New Roman"/>
                <w:color w:val="auto"/>
                <w:sz w:val="20"/>
                <w:szCs w:val="20"/>
              </w:rPr>
              <w:t>не</w:t>
            </w:r>
            <w:r w:rsidRPr="00EF02F3">
              <w:rPr>
                <w:rFonts w:ascii="Times New Roman" w:hAnsi="Times New Roman" w:cs="Times New Roman"/>
                <w:color w:val="auto"/>
                <w:spacing w:val="-3"/>
                <w:sz w:val="20"/>
                <w:szCs w:val="20"/>
              </w:rPr>
              <w:t xml:space="preserve"> </w:t>
            </w:r>
            <w:r w:rsidRPr="00EF02F3">
              <w:rPr>
                <w:rFonts w:ascii="Times New Roman" w:hAnsi="Times New Roman" w:cs="Times New Roman"/>
                <w:color w:val="auto"/>
                <w:spacing w:val="-2"/>
                <w:sz w:val="20"/>
                <w:szCs w:val="20"/>
              </w:rPr>
              <w:t>учитывается</w:t>
            </w:r>
          </w:p>
          <w:p w:rsidR="00901D89" w:rsidRPr="00EF02F3" w:rsidRDefault="00901D89" w:rsidP="00901D89">
            <w:pPr>
              <w:spacing w:after="0" w:line="240" w:lineRule="auto"/>
              <w:contextualSpacing/>
              <w:rPr>
                <w:rFonts w:ascii="Times New Roman" w:hAnsi="Times New Roman" w:cs="Times New Roman"/>
                <w:sz w:val="20"/>
                <w:szCs w:val="20"/>
              </w:rPr>
            </w:pPr>
          </w:p>
        </w:tc>
        <w:tc>
          <w:tcPr>
            <w:tcW w:w="4281" w:type="dxa"/>
          </w:tcPr>
          <w:p w:rsidR="00901D89" w:rsidRPr="00EF02F3" w:rsidRDefault="00901D89" w:rsidP="00901D89">
            <w:pPr>
              <w:pStyle w:val="a8"/>
              <w:widowControl w:val="0"/>
              <w:numPr>
                <w:ilvl w:val="0"/>
                <w:numId w:val="111"/>
              </w:numPr>
              <w:tabs>
                <w:tab w:val="left" w:pos="1035"/>
                <w:tab w:val="left" w:pos="3096"/>
                <w:tab w:val="left" w:pos="5592"/>
                <w:tab w:val="left" w:pos="8026"/>
              </w:tabs>
              <w:autoSpaceDE w:val="0"/>
              <w:autoSpaceDN w:val="0"/>
              <w:ind w:left="254" w:hanging="254"/>
              <w:rPr>
                <w:sz w:val="20"/>
                <w:szCs w:val="20"/>
              </w:rPr>
            </w:pPr>
            <w:r w:rsidRPr="00EF02F3">
              <w:rPr>
                <w:spacing w:val="-2"/>
                <w:sz w:val="20"/>
                <w:szCs w:val="20"/>
              </w:rPr>
              <w:t>время</w:t>
            </w:r>
            <w:r w:rsidRPr="00EF02F3">
              <w:rPr>
                <w:sz w:val="20"/>
                <w:szCs w:val="20"/>
              </w:rPr>
              <w:tab/>
            </w:r>
          </w:p>
          <w:p w:rsidR="00901D89" w:rsidRPr="00EF02F3" w:rsidRDefault="00901D89" w:rsidP="00901D89">
            <w:pPr>
              <w:pStyle w:val="a8"/>
              <w:widowControl w:val="0"/>
              <w:numPr>
                <w:ilvl w:val="0"/>
                <w:numId w:val="111"/>
              </w:numPr>
              <w:tabs>
                <w:tab w:val="left" w:pos="1035"/>
                <w:tab w:val="left" w:pos="3096"/>
                <w:tab w:val="left" w:pos="5592"/>
                <w:tab w:val="left" w:pos="8026"/>
              </w:tabs>
              <w:autoSpaceDE w:val="0"/>
              <w:autoSpaceDN w:val="0"/>
              <w:ind w:left="254" w:hanging="254"/>
              <w:rPr>
                <w:sz w:val="20"/>
                <w:szCs w:val="20"/>
              </w:rPr>
            </w:pPr>
            <w:r w:rsidRPr="00EF02F3">
              <w:rPr>
                <w:spacing w:val="-2"/>
                <w:sz w:val="20"/>
                <w:szCs w:val="20"/>
              </w:rPr>
              <w:t>достижимость</w:t>
            </w:r>
            <w:r w:rsidRPr="00EF02F3">
              <w:rPr>
                <w:sz w:val="20"/>
                <w:szCs w:val="20"/>
              </w:rPr>
              <w:tab/>
            </w:r>
          </w:p>
          <w:p w:rsidR="00901D89" w:rsidRPr="00EF02F3" w:rsidRDefault="00901D89" w:rsidP="00901D89">
            <w:pPr>
              <w:pStyle w:val="a8"/>
              <w:widowControl w:val="0"/>
              <w:numPr>
                <w:ilvl w:val="0"/>
                <w:numId w:val="111"/>
              </w:numPr>
              <w:tabs>
                <w:tab w:val="left" w:pos="1035"/>
                <w:tab w:val="left" w:pos="3096"/>
                <w:tab w:val="left" w:pos="5592"/>
                <w:tab w:val="left" w:pos="8026"/>
              </w:tabs>
              <w:autoSpaceDE w:val="0"/>
              <w:autoSpaceDN w:val="0"/>
              <w:ind w:left="254" w:hanging="254"/>
              <w:rPr>
                <w:sz w:val="20"/>
                <w:szCs w:val="20"/>
              </w:rPr>
            </w:pPr>
            <w:r w:rsidRPr="00EF02F3">
              <w:rPr>
                <w:spacing w:val="-2"/>
                <w:sz w:val="20"/>
                <w:szCs w:val="20"/>
              </w:rPr>
              <w:t>ясность</w:t>
            </w:r>
            <w:r w:rsidRPr="00EF02F3">
              <w:rPr>
                <w:sz w:val="20"/>
                <w:szCs w:val="20"/>
              </w:rPr>
              <w:tab/>
            </w:r>
          </w:p>
          <w:p w:rsidR="00901D89" w:rsidRPr="00EF02F3" w:rsidRDefault="00901D89" w:rsidP="00901D89">
            <w:pPr>
              <w:pStyle w:val="a8"/>
              <w:widowControl w:val="0"/>
              <w:numPr>
                <w:ilvl w:val="0"/>
                <w:numId w:val="111"/>
              </w:numPr>
              <w:tabs>
                <w:tab w:val="left" w:pos="1035"/>
                <w:tab w:val="left" w:pos="3096"/>
                <w:tab w:val="left" w:pos="5592"/>
                <w:tab w:val="left" w:pos="8026"/>
              </w:tabs>
              <w:autoSpaceDE w:val="0"/>
              <w:autoSpaceDN w:val="0"/>
              <w:ind w:left="254" w:hanging="254"/>
              <w:rPr>
                <w:sz w:val="20"/>
                <w:szCs w:val="20"/>
              </w:rPr>
            </w:pPr>
            <w:r w:rsidRPr="00EF02F3">
              <w:rPr>
                <w:spacing w:val="-2"/>
                <w:sz w:val="20"/>
                <w:szCs w:val="20"/>
              </w:rPr>
              <w:t>вариативность</w:t>
            </w:r>
          </w:p>
        </w:tc>
        <w:tc>
          <w:tcPr>
            <w:tcW w:w="2731" w:type="dxa"/>
            <w:vAlign w:val="center"/>
          </w:tcPr>
          <w:p w:rsidR="00901D89" w:rsidRPr="00EF02F3" w:rsidRDefault="00901D89" w:rsidP="00901D89">
            <w:pPr>
              <w:spacing w:after="0" w:line="240" w:lineRule="auto"/>
              <w:contextualSpacing/>
              <w:jc w:val="center"/>
              <w:rPr>
                <w:rFonts w:ascii="Times New Roman" w:hAnsi="Times New Roman" w:cs="Times New Roman"/>
                <w:sz w:val="20"/>
                <w:szCs w:val="20"/>
              </w:rPr>
            </w:pPr>
            <w:r w:rsidRPr="00EF02F3">
              <w:rPr>
                <w:rFonts w:ascii="Times New Roman" w:hAnsi="Times New Roman" w:cs="Times New Roman"/>
                <w:sz w:val="20"/>
                <w:szCs w:val="20"/>
              </w:rPr>
              <w:t>4</w:t>
            </w:r>
          </w:p>
        </w:tc>
        <w:tc>
          <w:tcPr>
            <w:tcW w:w="2741" w:type="dxa"/>
          </w:tcPr>
          <w:p w:rsidR="00901D89" w:rsidRPr="00EF02F3" w:rsidRDefault="00901D89" w:rsidP="00901D89">
            <w:pPr>
              <w:spacing w:after="0" w:line="240" w:lineRule="auto"/>
              <w:contextualSpacing/>
              <w:rPr>
                <w:rFonts w:ascii="Times New Roman" w:hAnsi="Times New Roman" w:cs="Times New Roman"/>
                <w:sz w:val="20"/>
                <w:szCs w:val="20"/>
              </w:rPr>
            </w:pPr>
            <w:r w:rsidRPr="00EF02F3">
              <w:rPr>
                <w:rFonts w:ascii="Times New Roman" w:hAnsi="Times New Roman" w:cs="Times New Roman"/>
                <w:sz w:val="20"/>
                <w:szCs w:val="20"/>
              </w:rPr>
              <w:t>выбор одного правильного ответа из предложенных</w:t>
            </w:r>
          </w:p>
        </w:tc>
      </w:tr>
      <w:tr w:rsidR="00901D89" w:rsidRPr="00EF02F3" w:rsidTr="00EF02F3">
        <w:tc>
          <w:tcPr>
            <w:tcW w:w="938" w:type="dxa"/>
          </w:tcPr>
          <w:p w:rsidR="00901D89" w:rsidRPr="003D69DE" w:rsidRDefault="00901D89" w:rsidP="00901D89">
            <w:pPr>
              <w:tabs>
                <w:tab w:val="center" w:pos="7285"/>
              </w:tabs>
              <w:spacing w:after="0" w:line="240" w:lineRule="auto"/>
              <w:contextualSpacing/>
              <w:rPr>
                <w:rFonts w:ascii="Times New Roman" w:hAnsi="Times New Roman" w:cs="Times New Roman"/>
                <w:sz w:val="20"/>
                <w:szCs w:val="20"/>
                <w:lang w:eastAsia="ru-RU"/>
              </w:rPr>
            </w:pPr>
            <w:r>
              <w:rPr>
                <w:rFonts w:ascii="Times New Roman" w:hAnsi="Times New Roman" w:cs="Times New Roman"/>
                <w:sz w:val="20"/>
                <w:szCs w:val="20"/>
                <w:lang w:eastAsia="ru-RU"/>
              </w:rPr>
              <w:t>486</w:t>
            </w:r>
          </w:p>
        </w:tc>
        <w:tc>
          <w:tcPr>
            <w:tcW w:w="3869" w:type="dxa"/>
          </w:tcPr>
          <w:p w:rsidR="00901D89" w:rsidRPr="00EF02F3" w:rsidRDefault="00901D89" w:rsidP="00901D89">
            <w:pPr>
              <w:pStyle w:val="1"/>
              <w:spacing w:before="0" w:line="240" w:lineRule="auto"/>
              <w:ind w:right="-186"/>
              <w:contextualSpacing/>
              <w:outlineLvl w:val="0"/>
              <w:rPr>
                <w:rFonts w:ascii="Times New Roman" w:hAnsi="Times New Roman" w:cs="Times New Roman"/>
                <w:b/>
                <w:color w:val="auto"/>
                <w:sz w:val="20"/>
                <w:szCs w:val="20"/>
              </w:rPr>
            </w:pPr>
            <w:r w:rsidRPr="00EF02F3">
              <w:rPr>
                <w:rFonts w:ascii="Times New Roman" w:hAnsi="Times New Roman" w:cs="Times New Roman"/>
                <w:color w:val="auto"/>
                <w:sz w:val="20"/>
                <w:szCs w:val="20"/>
              </w:rPr>
              <w:t>Внешнее</w:t>
            </w:r>
            <w:r w:rsidRPr="00EF02F3">
              <w:rPr>
                <w:rFonts w:ascii="Times New Roman" w:hAnsi="Times New Roman" w:cs="Times New Roman"/>
                <w:color w:val="auto"/>
                <w:spacing w:val="-8"/>
                <w:sz w:val="20"/>
                <w:szCs w:val="20"/>
              </w:rPr>
              <w:t xml:space="preserve"> </w:t>
            </w:r>
            <w:r w:rsidRPr="00EF02F3">
              <w:rPr>
                <w:rFonts w:ascii="Times New Roman" w:hAnsi="Times New Roman" w:cs="Times New Roman"/>
                <w:color w:val="auto"/>
                <w:sz w:val="20"/>
                <w:szCs w:val="20"/>
              </w:rPr>
              <w:t>побуждение</w:t>
            </w:r>
            <w:r w:rsidRPr="00EF02F3">
              <w:rPr>
                <w:rFonts w:ascii="Times New Roman" w:hAnsi="Times New Roman" w:cs="Times New Roman"/>
                <w:color w:val="auto"/>
                <w:spacing w:val="-8"/>
                <w:sz w:val="20"/>
                <w:szCs w:val="20"/>
              </w:rPr>
              <w:t xml:space="preserve"> </w:t>
            </w:r>
            <w:r w:rsidRPr="00EF02F3">
              <w:rPr>
                <w:rFonts w:ascii="Times New Roman" w:hAnsi="Times New Roman" w:cs="Times New Roman"/>
                <w:color w:val="auto"/>
                <w:sz w:val="20"/>
                <w:szCs w:val="20"/>
              </w:rPr>
              <w:t>к</w:t>
            </w:r>
            <w:r w:rsidRPr="00EF02F3">
              <w:rPr>
                <w:rFonts w:ascii="Times New Roman" w:hAnsi="Times New Roman" w:cs="Times New Roman"/>
                <w:color w:val="auto"/>
                <w:spacing w:val="-6"/>
                <w:sz w:val="20"/>
                <w:szCs w:val="20"/>
              </w:rPr>
              <w:t xml:space="preserve"> </w:t>
            </w:r>
            <w:r w:rsidRPr="00EF02F3">
              <w:rPr>
                <w:rFonts w:ascii="Times New Roman" w:hAnsi="Times New Roman" w:cs="Times New Roman"/>
                <w:color w:val="auto"/>
                <w:sz w:val="20"/>
                <w:szCs w:val="20"/>
              </w:rPr>
              <w:t>деятельности,</w:t>
            </w:r>
            <w:r w:rsidRPr="00EF02F3">
              <w:rPr>
                <w:rFonts w:ascii="Times New Roman" w:hAnsi="Times New Roman" w:cs="Times New Roman"/>
                <w:color w:val="auto"/>
                <w:spacing w:val="-7"/>
                <w:sz w:val="20"/>
                <w:szCs w:val="20"/>
              </w:rPr>
              <w:t xml:space="preserve"> </w:t>
            </w:r>
            <w:r w:rsidRPr="00EF02F3">
              <w:rPr>
                <w:rFonts w:ascii="Times New Roman" w:hAnsi="Times New Roman" w:cs="Times New Roman"/>
                <w:color w:val="auto"/>
                <w:sz w:val="20"/>
                <w:szCs w:val="20"/>
              </w:rPr>
              <w:t>связанное</w:t>
            </w:r>
            <w:r w:rsidRPr="00EF02F3">
              <w:rPr>
                <w:rFonts w:ascii="Times New Roman" w:hAnsi="Times New Roman" w:cs="Times New Roman"/>
                <w:color w:val="auto"/>
                <w:spacing w:val="-8"/>
                <w:sz w:val="20"/>
                <w:szCs w:val="20"/>
              </w:rPr>
              <w:t xml:space="preserve"> </w:t>
            </w:r>
            <w:r w:rsidRPr="00EF02F3">
              <w:rPr>
                <w:rFonts w:ascii="Times New Roman" w:hAnsi="Times New Roman" w:cs="Times New Roman"/>
                <w:color w:val="auto"/>
                <w:sz w:val="20"/>
                <w:szCs w:val="20"/>
              </w:rPr>
              <w:t>с</w:t>
            </w:r>
            <w:r w:rsidRPr="00EF02F3">
              <w:rPr>
                <w:rFonts w:ascii="Times New Roman" w:hAnsi="Times New Roman" w:cs="Times New Roman"/>
                <w:color w:val="auto"/>
                <w:spacing w:val="-8"/>
                <w:sz w:val="20"/>
                <w:szCs w:val="20"/>
              </w:rPr>
              <w:t xml:space="preserve"> </w:t>
            </w:r>
            <w:r w:rsidRPr="00EF02F3">
              <w:rPr>
                <w:rFonts w:ascii="Times New Roman" w:hAnsi="Times New Roman" w:cs="Times New Roman"/>
                <w:color w:val="auto"/>
                <w:sz w:val="20"/>
                <w:szCs w:val="20"/>
              </w:rPr>
              <w:t>воздействием</w:t>
            </w:r>
            <w:r w:rsidRPr="00EF02F3">
              <w:rPr>
                <w:rFonts w:ascii="Times New Roman" w:hAnsi="Times New Roman" w:cs="Times New Roman"/>
                <w:color w:val="auto"/>
                <w:spacing w:val="-7"/>
                <w:sz w:val="20"/>
                <w:szCs w:val="20"/>
              </w:rPr>
              <w:t xml:space="preserve"> </w:t>
            </w:r>
            <w:r w:rsidRPr="00EF02F3">
              <w:rPr>
                <w:rFonts w:ascii="Times New Roman" w:hAnsi="Times New Roman" w:cs="Times New Roman"/>
                <w:color w:val="auto"/>
                <w:sz w:val="20"/>
                <w:szCs w:val="20"/>
              </w:rPr>
              <w:t>внешних</w:t>
            </w:r>
            <w:r w:rsidRPr="00EF02F3">
              <w:rPr>
                <w:rFonts w:ascii="Times New Roman" w:hAnsi="Times New Roman" w:cs="Times New Roman"/>
                <w:color w:val="auto"/>
                <w:spacing w:val="-7"/>
                <w:sz w:val="20"/>
                <w:szCs w:val="20"/>
              </w:rPr>
              <w:t xml:space="preserve"> </w:t>
            </w:r>
            <w:r w:rsidRPr="00EF02F3">
              <w:rPr>
                <w:rFonts w:ascii="Times New Roman" w:hAnsi="Times New Roman" w:cs="Times New Roman"/>
                <w:color w:val="auto"/>
                <w:sz w:val="20"/>
                <w:szCs w:val="20"/>
              </w:rPr>
              <w:t>по</w:t>
            </w:r>
            <w:r w:rsidRPr="00EF02F3">
              <w:rPr>
                <w:rFonts w:ascii="Times New Roman" w:hAnsi="Times New Roman" w:cs="Times New Roman"/>
                <w:color w:val="auto"/>
                <w:spacing w:val="-7"/>
                <w:sz w:val="20"/>
                <w:szCs w:val="20"/>
              </w:rPr>
              <w:t xml:space="preserve"> </w:t>
            </w:r>
            <w:r w:rsidRPr="00EF02F3">
              <w:rPr>
                <w:rFonts w:ascii="Times New Roman" w:hAnsi="Times New Roman" w:cs="Times New Roman"/>
                <w:color w:val="auto"/>
                <w:sz w:val="20"/>
                <w:szCs w:val="20"/>
              </w:rPr>
              <w:t>отношению</w:t>
            </w:r>
            <w:r w:rsidRPr="00EF02F3">
              <w:rPr>
                <w:rFonts w:ascii="Times New Roman" w:hAnsi="Times New Roman" w:cs="Times New Roman"/>
                <w:color w:val="auto"/>
                <w:spacing w:val="-8"/>
                <w:sz w:val="20"/>
                <w:szCs w:val="20"/>
              </w:rPr>
              <w:t xml:space="preserve"> </w:t>
            </w:r>
            <w:r w:rsidRPr="00EF02F3">
              <w:rPr>
                <w:rFonts w:ascii="Times New Roman" w:hAnsi="Times New Roman" w:cs="Times New Roman"/>
                <w:color w:val="auto"/>
                <w:sz w:val="20"/>
                <w:szCs w:val="20"/>
              </w:rPr>
              <w:t>к личности сил и субъектов</w:t>
            </w:r>
          </w:p>
          <w:p w:rsidR="00901D89" w:rsidRPr="00EF02F3" w:rsidRDefault="00901D89" w:rsidP="00901D89">
            <w:pPr>
              <w:spacing w:after="0" w:line="240" w:lineRule="auto"/>
              <w:contextualSpacing/>
              <w:rPr>
                <w:rFonts w:ascii="Times New Roman" w:hAnsi="Times New Roman" w:cs="Times New Roman"/>
                <w:sz w:val="20"/>
                <w:szCs w:val="20"/>
              </w:rPr>
            </w:pPr>
          </w:p>
        </w:tc>
        <w:tc>
          <w:tcPr>
            <w:tcW w:w="4281" w:type="dxa"/>
          </w:tcPr>
          <w:p w:rsidR="00901D89" w:rsidRPr="00EF02F3" w:rsidRDefault="00901D89" w:rsidP="00901D89">
            <w:pPr>
              <w:pStyle w:val="a8"/>
              <w:widowControl w:val="0"/>
              <w:numPr>
                <w:ilvl w:val="0"/>
                <w:numId w:val="112"/>
              </w:numPr>
              <w:tabs>
                <w:tab w:val="left" w:pos="318"/>
                <w:tab w:val="left" w:pos="2851"/>
                <w:tab w:val="left" w:pos="5746"/>
              </w:tabs>
              <w:autoSpaceDE w:val="0"/>
              <w:autoSpaceDN w:val="0"/>
              <w:ind w:left="34" w:right="38" w:hanging="34"/>
              <w:jc w:val="both"/>
              <w:rPr>
                <w:sz w:val="20"/>
                <w:szCs w:val="20"/>
              </w:rPr>
            </w:pPr>
            <w:r w:rsidRPr="00EF02F3">
              <w:rPr>
                <w:sz w:val="20"/>
                <w:szCs w:val="20"/>
              </w:rPr>
              <w:t>стимул</w:t>
            </w:r>
          </w:p>
          <w:p w:rsidR="00901D89" w:rsidRPr="00EF02F3" w:rsidRDefault="00901D89" w:rsidP="00901D89">
            <w:pPr>
              <w:pStyle w:val="a8"/>
              <w:widowControl w:val="0"/>
              <w:numPr>
                <w:ilvl w:val="0"/>
                <w:numId w:val="112"/>
              </w:numPr>
              <w:tabs>
                <w:tab w:val="left" w:pos="318"/>
                <w:tab w:val="left" w:pos="2851"/>
                <w:tab w:val="left" w:pos="5746"/>
              </w:tabs>
              <w:autoSpaceDE w:val="0"/>
              <w:autoSpaceDN w:val="0"/>
              <w:ind w:left="34" w:right="38" w:hanging="34"/>
              <w:jc w:val="both"/>
              <w:rPr>
                <w:sz w:val="20"/>
                <w:szCs w:val="20"/>
              </w:rPr>
            </w:pPr>
            <w:r w:rsidRPr="00EF02F3">
              <w:rPr>
                <w:sz w:val="20"/>
                <w:szCs w:val="20"/>
              </w:rPr>
              <w:t>внешний мотив</w:t>
            </w:r>
          </w:p>
          <w:p w:rsidR="00901D89" w:rsidRPr="00EF02F3" w:rsidRDefault="00901D89" w:rsidP="00901D89">
            <w:pPr>
              <w:pStyle w:val="a8"/>
              <w:widowControl w:val="0"/>
              <w:numPr>
                <w:ilvl w:val="0"/>
                <w:numId w:val="112"/>
              </w:numPr>
              <w:tabs>
                <w:tab w:val="left" w:pos="318"/>
                <w:tab w:val="left" w:pos="2851"/>
                <w:tab w:val="left" w:pos="5746"/>
              </w:tabs>
              <w:autoSpaceDE w:val="0"/>
              <w:autoSpaceDN w:val="0"/>
              <w:ind w:left="34" w:right="38" w:hanging="34"/>
              <w:jc w:val="both"/>
              <w:rPr>
                <w:sz w:val="20"/>
                <w:szCs w:val="20"/>
              </w:rPr>
            </w:pPr>
            <w:r w:rsidRPr="00EF02F3">
              <w:rPr>
                <w:sz w:val="20"/>
                <w:szCs w:val="20"/>
              </w:rPr>
              <w:t xml:space="preserve">внутренний </w:t>
            </w:r>
            <w:r w:rsidRPr="00EF02F3">
              <w:rPr>
                <w:spacing w:val="-2"/>
                <w:sz w:val="20"/>
                <w:szCs w:val="20"/>
              </w:rPr>
              <w:t>мотив</w:t>
            </w:r>
          </w:p>
          <w:p w:rsidR="00901D89" w:rsidRPr="00EF02F3" w:rsidRDefault="00901D89" w:rsidP="00901D89">
            <w:pPr>
              <w:pStyle w:val="a8"/>
              <w:widowControl w:val="0"/>
              <w:numPr>
                <w:ilvl w:val="0"/>
                <w:numId w:val="112"/>
              </w:numPr>
              <w:tabs>
                <w:tab w:val="left" w:pos="318"/>
              </w:tabs>
              <w:autoSpaceDE w:val="0"/>
              <w:autoSpaceDN w:val="0"/>
              <w:ind w:left="34" w:hanging="34"/>
              <w:rPr>
                <w:sz w:val="20"/>
                <w:szCs w:val="20"/>
              </w:rPr>
            </w:pPr>
            <w:r w:rsidRPr="00EF02F3">
              <w:rPr>
                <w:sz w:val="20"/>
                <w:szCs w:val="20"/>
              </w:rPr>
              <w:br w:type="column"/>
            </w:r>
            <w:r w:rsidRPr="00EF02F3">
              <w:rPr>
                <w:spacing w:val="-2"/>
                <w:sz w:val="20"/>
                <w:szCs w:val="20"/>
              </w:rPr>
              <w:t>потребность</w:t>
            </w:r>
          </w:p>
        </w:tc>
        <w:tc>
          <w:tcPr>
            <w:tcW w:w="2731" w:type="dxa"/>
            <w:vAlign w:val="center"/>
          </w:tcPr>
          <w:p w:rsidR="00901D89" w:rsidRPr="00EF02F3" w:rsidRDefault="00901D89" w:rsidP="00901D89">
            <w:pPr>
              <w:spacing w:after="0" w:line="240" w:lineRule="auto"/>
              <w:contextualSpacing/>
              <w:jc w:val="center"/>
              <w:rPr>
                <w:rFonts w:ascii="Times New Roman" w:hAnsi="Times New Roman" w:cs="Times New Roman"/>
                <w:sz w:val="20"/>
                <w:szCs w:val="20"/>
              </w:rPr>
            </w:pPr>
            <w:r w:rsidRPr="00EF02F3">
              <w:rPr>
                <w:rFonts w:ascii="Times New Roman" w:hAnsi="Times New Roman" w:cs="Times New Roman"/>
                <w:sz w:val="20"/>
                <w:szCs w:val="20"/>
              </w:rPr>
              <w:t>1</w:t>
            </w:r>
          </w:p>
        </w:tc>
        <w:tc>
          <w:tcPr>
            <w:tcW w:w="2741" w:type="dxa"/>
          </w:tcPr>
          <w:p w:rsidR="00901D89" w:rsidRPr="00EF02F3" w:rsidRDefault="00901D89" w:rsidP="00901D89">
            <w:pPr>
              <w:spacing w:after="0" w:line="240" w:lineRule="auto"/>
              <w:contextualSpacing/>
              <w:rPr>
                <w:rFonts w:ascii="Times New Roman" w:hAnsi="Times New Roman" w:cs="Times New Roman"/>
                <w:sz w:val="20"/>
                <w:szCs w:val="20"/>
              </w:rPr>
            </w:pPr>
            <w:r w:rsidRPr="00EF02F3">
              <w:rPr>
                <w:rFonts w:ascii="Times New Roman" w:hAnsi="Times New Roman" w:cs="Times New Roman"/>
                <w:sz w:val="20"/>
                <w:szCs w:val="20"/>
              </w:rPr>
              <w:t>выбор одного правильного ответа из предложенных</w:t>
            </w:r>
          </w:p>
        </w:tc>
      </w:tr>
      <w:tr w:rsidR="00901D89" w:rsidRPr="00EF02F3" w:rsidTr="00EF02F3">
        <w:tc>
          <w:tcPr>
            <w:tcW w:w="938" w:type="dxa"/>
          </w:tcPr>
          <w:p w:rsidR="00901D89" w:rsidRPr="003D69DE" w:rsidRDefault="00901D89" w:rsidP="00901D89">
            <w:pPr>
              <w:tabs>
                <w:tab w:val="center" w:pos="7285"/>
              </w:tabs>
              <w:spacing w:after="0" w:line="240" w:lineRule="auto"/>
              <w:contextualSpacing/>
              <w:rPr>
                <w:rFonts w:ascii="Times New Roman" w:hAnsi="Times New Roman" w:cs="Times New Roman"/>
                <w:sz w:val="20"/>
                <w:szCs w:val="20"/>
                <w:lang w:eastAsia="ru-RU"/>
              </w:rPr>
            </w:pPr>
            <w:r>
              <w:rPr>
                <w:rFonts w:ascii="Times New Roman" w:hAnsi="Times New Roman" w:cs="Times New Roman"/>
                <w:sz w:val="20"/>
                <w:szCs w:val="20"/>
                <w:lang w:eastAsia="ru-RU"/>
              </w:rPr>
              <w:t>487</w:t>
            </w:r>
          </w:p>
        </w:tc>
        <w:tc>
          <w:tcPr>
            <w:tcW w:w="3869" w:type="dxa"/>
          </w:tcPr>
          <w:p w:rsidR="00901D89" w:rsidRPr="00EF02F3" w:rsidRDefault="00901D89" w:rsidP="00901D89">
            <w:pPr>
              <w:pStyle w:val="1"/>
              <w:tabs>
                <w:tab w:val="left" w:pos="568"/>
              </w:tabs>
              <w:spacing w:before="0" w:line="240" w:lineRule="auto"/>
              <w:ind w:right="-108"/>
              <w:contextualSpacing/>
              <w:outlineLvl w:val="0"/>
              <w:rPr>
                <w:rFonts w:ascii="Times New Roman" w:hAnsi="Times New Roman" w:cs="Times New Roman"/>
                <w:b/>
                <w:color w:val="auto"/>
                <w:sz w:val="20"/>
                <w:szCs w:val="20"/>
              </w:rPr>
            </w:pPr>
            <w:r w:rsidRPr="00EF02F3">
              <w:rPr>
                <w:rFonts w:ascii="Times New Roman" w:hAnsi="Times New Roman" w:cs="Times New Roman"/>
                <w:color w:val="auto"/>
                <w:sz w:val="20"/>
                <w:szCs w:val="20"/>
              </w:rPr>
              <w:t>Наличие</w:t>
            </w:r>
            <w:r w:rsidRPr="00EF02F3">
              <w:rPr>
                <w:rFonts w:ascii="Times New Roman" w:hAnsi="Times New Roman" w:cs="Times New Roman"/>
                <w:color w:val="auto"/>
                <w:spacing w:val="-6"/>
                <w:sz w:val="20"/>
                <w:szCs w:val="20"/>
              </w:rPr>
              <w:t xml:space="preserve"> </w:t>
            </w:r>
            <w:r w:rsidRPr="00EF02F3">
              <w:rPr>
                <w:rFonts w:ascii="Times New Roman" w:hAnsi="Times New Roman" w:cs="Times New Roman"/>
                <w:color w:val="auto"/>
                <w:sz w:val="20"/>
                <w:szCs w:val="20"/>
              </w:rPr>
              <w:t>средств</w:t>
            </w:r>
            <w:r w:rsidRPr="00EF02F3">
              <w:rPr>
                <w:rFonts w:ascii="Times New Roman" w:hAnsi="Times New Roman" w:cs="Times New Roman"/>
                <w:color w:val="auto"/>
                <w:spacing w:val="-3"/>
                <w:sz w:val="20"/>
                <w:szCs w:val="20"/>
              </w:rPr>
              <w:t xml:space="preserve"> </w:t>
            </w:r>
            <w:r w:rsidRPr="00EF02F3">
              <w:rPr>
                <w:rFonts w:ascii="Times New Roman" w:hAnsi="Times New Roman" w:cs="Times New Roman"/>
                <w:color w:val="auto"/>
                <w:sz w:val="20"/>
                <w:szCs w:val="20"/>
              </w:rPr>
              <w:t>для</w:t>
            </w:r>
            <w:r w:rsidRPr="00EF02F3">
              <w:rPr>
                <w:rFonts w:ascii="Times New Roman" w:hAnsi="Times New Roman" w:cs="Times New Roman"/>
                <w:color w:val="auto"/>
                <w:spacing w:val="-3"/>
                <w:sz w:val="20"/>
                <w:szCs w:val="20"/>
              </w:rPr>
              <w:t xml:space="preserve"> </w:t>
            </w:r>
            <w:r w:rsidRPr="00EF02F3">
              <w:rPr>
                <w:rFonts w:ascii="Times New Roman" w:hAnsi="Times New Roman" w:cs="Times New Roman"/>
                <w:color w:val="auto"/>
                <w:sz w:val="20"/>
                <w:szCs w:val="20"/>
              </w:rPr>
              <w:t>содержания</w:t>
            </w:r>
            <w:r w:rsidRPr="00EF02F3">
              <w:rPr>
                <w:rFonts w:ascii="Times New Roman" w:hAnsi="Times New Roman" w:cs="Times New Roman"/>
                <w:color w:val="auto"/>
                <w:spacing w:val="-2"/>
                <w:sz w:val="20"/>
                <w:szCs w:val="20"/>
              </w:rPr>
              <w:t xml:space="preserve"> </w:t>
            </w:r>
            <w:r w:rsidRPr="00EF02F3">
              <w:rPr>
                <w:rFonts w:ascii="Times New Roman" w:hAnsi="Times New Roman" w:cs="Times New Roman"/>
                <w:color w:val="auto"/>
                <w:sz w:val="20"/>
                <w:szCs w:val="20"/>
              </w:rPr>
              <w:t>детей</w:t>
            </w:r>
            <w:r w:rsidRPr="00EF02F3">
              <w:rPr>
                <w:rFonts w:ascii="Times New Roman" w:hAnsi="Times New Roman" w:cs="Times New Roman"/>
                <w:color w:val="auto"/>
                <w:spacing w:val="-3"/>
                <w:sz w:val="20"/>
                <w:szCs w:val="20"/>
              </w:rPr>
              <w:t xml:space="preserve"> </w:t>
            </w:r>
            <w:r w:rsidRPr="00EF02F3">
              <w:rPr>
                <w:rFonts w:ascii="Times New Roman" w:hAnsi="Times New Roman" w:cs="Times New Roman"/>
                <w:color w:val="auto"/>
                <w:sz w:val="20"/>
                <w:szCs w:val="20"/>
              </w:rPr>
              <w:t>в</w:t>
            </w:r>
            <w:r w:rsidRPr="00EF02F3">
              <w:rPr>
                <w:rFonts w:ascii="Times New Roman" w:hAnsi="Times New Roman" w:cs="Times New Roman"/>
                <w:color w:val="auto"/>
                <w:spacing w:val="-3"/>
                <w:sz w:val="20"/>
                <w:szCs w:val="20"/>
              </w:rPr>
              <w:t xml:space="preserve"> </w:t>
            </w:r>
            <w:r w:rsidRPr="00EF02F3">
              <w:rPr>
                <w:rFonts w:ascii="Times New Roman" w:hAnsi="Times New Roman" w:cs="Times New Roman"/>
                <w:color w:val="auto"/>
                <w:sz w:val="20"/>
                <w:szCs w:val="20"/>
              </w:rPr>
              <w:t>пирамиде</w:t>
            </w:r>
            <w:r w:rsidRPr="00EF02F3">
              <w:rPr>
                <w:rFonts w:ascii="Times New Roman" w:hAnsi="Times New Roman" w:cs="Times New Roman"/>
                <w:color w:val="auto"/>
                <w:spacing w:val="-3"/>
                <w:sz w:val="20"/>
                <w:szCs w:val="20"/>
              </w:rPr>
              <w:t xml:space="preserve"> </w:t>
            </w:r>
            <w:r w:rsidRPr="00EF02F3">
              <w:rPr>
                <w:rFonts w:ascii="Times New Roman" w:hAnsi="Times New Roman" w:cs="Times New Roman"/>
                <w:color w:val="auto"/>
                <w:sz w:val="20"/>
                <w:szCs w:val="20"/>
              </w:rPr>
              <w:t>потребностей</w:t>
            </w:r>
            <w:r w:rsidRPr="00EF02F3">
              <w:rPr>
                <w:rFonts w:ascii="Times New Roman" w:hAnsi="Times New Roman" w:cs="Times New Roman"/>
                <w:color w:val="auto"/>
                <w:spacing w:val="-5"/>
                <w:sz w:val="20"/>
                <w:szCs w:val="20"/>
              </w:rPr>
              <w:t xml:space="preserve"> </w:t>
            </w:r>
            <w:r w:rsidRPr="00EF02F3">
              <w:rPr>
                <w:rFonts w:ascii="Times New Roman" w:hAnsi="Times New Roman" w:cs="Times New Roman"/>
                <w:color w:val="auto"/>
                <w:sz w:val="20"/>
                <w:szCs w:val="20"/>
              </w:rPr>
              <w:t>по</w:t>
            </w:r>
            <w:r w:rsidRPr="00EF02F3">
              <w:rPr>
                <w:rFonts w:ascii="Times New Roman" w:hAnsi="Times New Roman" w:cs="Times New Roman"/>
                <w:color w:val="auto"/>
                <w:spacing w:val="-3"/>
                <w:sz w:val="20"/>
                <w:szCs w:val="20"/>
              </w:rPr>
              <w:t xml:space="preserve"> </w:t>
            </w:r>
            <w:r w:rsidRPr="00EF02F3">
              <w:rPr>
                <w:rFonts w:ascii="Times New Roman" w:hAnsi="Times New Roman" w:cs="Times New Roman"/>
                <w:color w:val="auto"/>
                <w:sz w:val="20"/>
                <w:szCs w:val="20"/>
              </w:rPr>
              <w:t>А.</w:t>
            </w:r>
            <w:r w:rsidRPr="00EF02F3">
              <w:rPr>
                <w:rFonts w:ascii="Times New Roman" w:hAnsi="Times New Roman" w:cs="Times New Roman"/>
                <w:color w:val="auto"/>
                <w:spacing w:val="-2"/>
                <w:sz w:val="20"/>
                <w:szCs w:val="20"/>
              </w:rPr>
              <w:t xml:space="preserve"> Маслоу</w:t>
            </w:r>
          </w:p>
          <w:p w:rsidR="00901D89" w:rsidRPr="00EF02F3" w:rsidRDefault="00901D89" w:rsidP="00901D89">
            <w:pPr>
              <w:spacing w:after="0" w:line="240" w:lineRule="auto"/>
              <w:contextualSpacing/>
              <w:jc w:val="center"/>
              <w:rPr>
                <w:rFonts w:ascii="Times New Roman" w:hAnsi="Times New Roman" w:cs="Times New Roman"/>
                <w:sz w:val="20"/>
                <w:szCs w:val="20"/>
              </w:rPr>
            </w:pPr>
          </w:p>
        </w:tc>
        <w:tc>
          <w:tcPr>
            <w:tcW w:w="4281" w:type="dxa"/>
          </w:tcPr>
          <w:p w:rsidR="00901D89" w:rsidRPr="00EF02F3" w:rsidRDefault="00901D89" w:rsidP="00901D89">
            <w:pPr>
              <w:pStyle w:val="a8"/>
              <w:widowControl w:val="0"/>
              <w:numPr>
                <w:ilvl w:val="0"/>
                <w:numId w:val="113"/>
              </w:numPr>
              <w:tabs>
                <w:tab w:val="left" w:pos="814"/>
              </w:tabs>
              <w:autoSpaceDE w:val="0"/>
              <w:autoSpaceDN w:val="0"/>
              <w:ind w:left="318" w:right="38" w:hanging="284"/>
              <w:rPr>
                <w:sz w:val="20"/>
                <w:szCs w:val="20"/>
              </w:rPr>
            </w:pPr>
            <w:r w:rsidRPr="00EF02F3">
              <w:rPr>
                <w:spacing w:val="-2"/>
                <w:sz w:val="20"/>
                <w:szCs w:val="20"/>
              </w:rPr>
              <w:t>физиологические потребности</w:t>
            </w:r>
          </w:p>
          <w:p w:rsidR="00901D89" w:rsidRPr="00EF02F3" w:rsidRDefault="00901D89" w:rsidP="00901D89">
            <w:pPr>
              <w:pStyle w:val="a8"/>
              <w:widowControl w:val="0"/>
              <w:numPr>
                <w:ilvl w:val="0"/>
                <w:numId w:val="113"/>
              </w:numPr>
              <w:tabs>
                <w:tab w:val="left" w:pos="1523"/>
              </w:tabs>
              <w:autoSpaceDE w:val="0"/>
              <w:autoSpaceDN w:val="0"/>
              <w:ind w:left="318" w:right="38" w:hanging="284"/>
              <w:rPr>
                <w:sz w:val="20"/>
                <w:szCs w:val="20"/>
              </w:rPr>
            </w:pPr>
            <w:r w:rsidRPr="00EF02F3">
              <w:rPr>
                <w:sz w:val="20"/>
                <w:szCs w:val="20"/>
              </w:rPr>
              <w:br w:type="column"/>
            </w:r>
            <w:r w:rsidRPr="00EF02F3">
              <w:rPr>
                <w:spacing w:val="-2"/>
                <w:sz w:val="20"/>
                <w:szCs w:val="20"/>
              </w:rPr>
              <w:t xml:space="preserve">потребность </w:t>
            </w:r>
            <w:r w:rsidRPr="00EF02F3">
              <w:rPr>
                <w:sz w:val="20"/>
                <w:szCs w:val="20"/>
              </w:rPr>
              <w:t>в безопасности</w:t>
            </w:r>
          </w:p>
          <w:p w:rsidR="00901D89" w:rsidRPr="00EF02F3" w:rsidRDefault="00901D89" w:rsidP="00901D89">
            <w:pPr>
              <w:pStyle w:val="a8"/>
              <w:widowControl w:val="0"/>
              <w:numPr>
                <w:ilvl w:val="0"/>
                <w:numId w:val="113"/>
              </w:numPr>
              <w:autoSpaceDE w:val="0"/>
              <w:autoSpaceDN w:val="0"/>
              <w:ind w:left="318" w:hanging="284"/>
              <w:rPr>
                <w:spacing w:val="-2"/>
                <w:sz w:val="20"/>
                <w:szCs w:val="20"/>
              </w:rPr>
            </w:pPr>
            <w:r w:rsidRPr="00EF02F3">
              <w:rPr>
                <w:spacing w:val="-2"/>
                <w:sz w:val="20"/>
                <w:szCs w:val="20"/>
              </w:rPr>
              <w:t>потребность в принадлежности</w:t>
            </w:r>
          </w:p>
          <w:p w:rsidR="00901D89" w:rsidRPr="00EF02F3" w:rsidRDefault="00901D89" w:rsidP="00901D89">
            <w:pPr>
              <w:pStyle w:val="a8"/>
              <w:widowControl w:val="0"/>
              <w:numPr>
                <w:ilvl w:val="0"/>
                <w:numId w:val="113"/>
              </w:numPr>
              <w:autoSpaceDE w:val="0"/>
              <w:autoSpaceDN w:val="0"/>
              <w:ind w:left="318" w:hanging="284"/>
              <w:rPr>
                <w:sz w:val="20"/>
                <w:szCs w:val="20"/>
              </w:rPr>
            </w:pPr>
            <w:r w:rsidRPr="00EF02F3">
              <w:rPr>
                <w:spacing w:val="-2"/>
                <w:sz w:val="20"/>
                <w:szCs w:val="20"/>
              </w:rPr>
              <w:t>самовыражение</w:t>
            </w:r>
          </w:p>
        </w:tc>
        <w:tc>
          <w:tcPr>
            <w:tcW w:w="2731" w:type="dxa"/>
            <w:vAlign w:val="center"/>
          </w:tcPr>
          <w:p w:rsidR="00901D89" w:rsidRPr="00EF02F3" w:rsidRDefault="00901D89" w:rsidP="00901D89">
            <w:pPr>
              <w:spacing w:after="0" w:line="240" w:lineRule="auto"/>
              <w:contextualSpacing/>
              <w:jc w:val="center"/>
              <w:rPr>
                <w:rFonts w:ascii="Times New Roman" w:hAnsi="Times New Roman" w:cs="Times New Roman"/>
                <w:sz w:val="20"/>
                <w:szCs w:val="20"/>
              </w:rPr>
            </w:pPr>
            <w:r w:rsidRPr="00EF02F3">
              <w:rPr>
                <w:rFonts w:ascii="Times New Roman" w:hAnsi="Times New Roman" w:cs="Times New Roman"/>
                <w:sz w:val="20"/>
                <w:szCs w:val="20"/>
              </w:rPr>
              <w:t>1</w:t>
            </w:r>
          </w:p>
        </w:tc>
        <w:tc>
          <w:tcPr>
            <w:tcW w:w="2741" w:type="dxa"/>
          </w:tcPr>
          <w:p w:rsidR="00901D89" w:rsidRPr="00EF02F3" w:rsidRDefault="00901D89" w:rsidP="00901D89">
            <w:pPr>
              <w:spacing w:after="0" w:line="240" w:lineRule="auto"/>
              <w:contextualSpacing/>
              <w:rPr>
                <w:rFonts w:ascii="Times New Roman" w:hAnsi="Times New Roman" w:cs="Times New Roman"/>
                <w:sz w:val="20"/>
                <w:szCs w:val="20"/>
              </w:rPr>
            </w:pPr>
            <w:r w:rsidRPr="00EF02F3">
              <w:rPr>
                <w:rFonts w:ascii="Times New Roman" w:hAnsi="Times New Roman" w:cs="Times New Roman"/>
                <w:sz w:val="20"/>
                <w:szCs w:val="20"/>
              </w:rPr>
              <w:t>выбор одного правильного ответа из предложенных</w:t>
            </w:r>
          </w:p>
        </w:tc>
      </w:tr>
      <w:tr w:rsidR="00901D89" w:rsidRPr="00EF02F3" w:rsidTr="00EF02F3">
        <w:tc>
          <w:tcPr>
            <w:tcW w:w="938" w:type="dxa"/>
          </w:tcPr>
          <w:p w:rsidR="00901D89" w:rsidRPr="003D69DE" w:rsidRDefault="00901D89" w:rsidP="00901D89">
            <w:pPr>
              <w:tabs>
                <w:tab w:val="center" w:pos="7285"/>
              </w:tabs>
              <w:spacing w:after="0" w:line="240" w:lineRule="auto"/>
              <w:contextualSpacing/>
              <w:rPr>
                <w:rFonts w:ascii="Times New Roman" w:hAnsi="Times New Roman" w:cs="Times New Roman"/>
                <w:sz w:val="20"/>
                <w:szCs w:val="20"/>
                <w:lang w:eastAsia="ru-RU"/>
              </w:rPr>
            </w:pPr>
            <w:r>
              <w:rPr>
                <w:rFonts w:ascii="Times New Roman" w:hAnsi="Times New Roman" w:cs="Times New Roman"/>
                <w:sz w:val="20"/>
                <w:szCs w:val="20"/>
                <w:lang w:eastAsia="ru-RU"/>
              </w:rPr>
              <w:t>488</w:t>
            </w:r>
          </w:p>
        </w:tc>
        <w:tc>
          <w:tcPr>
            <w:tcW w:w="3869" w:type="dxa"/>
          </w:tcPr>
          <w:p w:rsidR="00901D89" w:rsidRPr="00EF02F3" w:rsidRDefault="00901D89" w:rsidP="00901D89">
            <w:pPr>
              <w:pStyle w:val="1"/>
              <w:tabs>
                <w:tab w:val="left" w:pos="568"/>
              </w:tabs>
              <w:spacing w:before="0" w:line="240" w:lineRule="auto"/>
              <w:contextualSpacing/>
              <w:outlineLvl w:val="0"/>
              <w:rPr>
                <w:rFonts w:ascii="Times New Roman" w:hAnsi="Times New Roman" w:cs="Times New Roman"/>
                <w:b/>
                <w:color w:val="auto"/>
                <w:sz w:val="20"/>
                <w:szCs w:val="20"/>
              </w:rPr>
            </w:pPr>
            <w:r w:rsidRPr="00EF02F3">
              <w:rPr>
                <w:rFonts w:ascii="Times New Roman" w:hAnsi="Times New Roman" w:cs="Times New Roman"/>
                <w:color w:val="auto"/>
                <w:sz w:val="20"/>
                <w:szCs w:val="20"/>
              </w:rPr>
              <w:t>Признаки</w:t>
            </w:r>
            <w:r w:rsidRPr="00EF02F3">
              <w:rPr>
                <w:rFonts w:ascii="Times New Roman" w:hAnsi="Times New Roman" w:cs="Times New Roman"/>
                <w:color w:val="auto"/>
                <w:spacing w:val="-2"/>
                <w:sz w:val="20"/>
                <w:szCs w:val="20"/>
              </w:rPr>
              <w:t xml:space="preserve"> лидера</w:t>
            </w:r>
          </w:p>
          <w:p w:rsidR="00901D89" w:rsidRPr="00EF02F3" w:rsidRDefault="00901D89" w:rsidP="00901D89">
            <w:pPr>
              <w:spacing w:after="0" w:line="240" w:lineRule="auto"/>
              <w:contextualSpacing/>
              <w:rPr>
                <w:rFonts w:ascii="Times New Roman" w:hAnsi="Times New Roman" w:cs="Times New Roman"/>
                <w:sz w:val="20"/>
                <w:szCs w:val="20"/>
              </w:rPr>
            </w:pPr>
          </w:p>
        </w:tc>
        <w:tc>
          <w:tcPr>
            <w:tcW w:w="4281" w:type="dxa"/>
          </w:tcPr>
          <w:p w:rsidR="00901D89" w:rsidRPr="00EF02F3" w:rsidRDefault="00901D89" w:rsidP="00901D89">
            <w:pPr>
              <w:pStyle w:val="a8"/>
              <w:widowControl w:val="0"/>
              <w:numPr>
                <w:ilvl w:val="0"/>
                <w:numId w:val="114"/>
              </w:numPr>
              <w:tabs>
                <w:tab w:val="left" w:pos="531"/>
                <w:tab w:val="left" w:pos="2603"/>
                <w:tab w:val="left" w:pos="5140"/>
                <w:tab w:val="left" w:pos="7837"/>
              </w:tabs>
              <w:autoSpaceDE w:val="0"/>
              <w:autoSpaceDN w:val="0"/>
              <w:ind w:left="318" w:hanging="284"/>
              <w:rPr>
                <w:sz w:val="20"/>
                <w:szCs w:val="20"/>
              </w:rPr>
            </w:pPr>
            <w:r w:rsidRPr="00EF02F3">
              <w:rPr>
                <w:spacing w:val="-2"/>
                <w:sz w:val="20"/>
                <w:szCs w:val="20"/>
              </w:rPr>
              <w:t>Инноватор</w:t>
            </w:r>
          </w:p>
          <w:p w:rsidR="00901D89" w:rsidRPr="00EF02F3" w:rsidRDefault="00901D89" w:rsidP="00901D89">
            <w:pPr>
              <w:pStyle w:val="a8"/>
              <w:widowControl w:val="0"/>
              <w:numPr>
                <w:ilvl w:val="0"/>
                <w:numId w:val="114"/>
              </w:numPr>
              <w:tabs>
                <w:tab w:val="left" w:pos="531"/>
                <w:tab w:val="left" w:pos="2603"/>
                <w:tab w:val="left" w:pos="5140"/>
                <w:tab w:val="left" w:pos="7837"/>
              </w:tabs>
              <w:autoSpaceDE w:val="0"/>
              <w:autoSpaceDN w:val="0"/>
              <w:ind w:left="318" w:hanging="284"/>
              <w:rPr>
                <w:sz w:val="20"/>
                <w:szCs w:val="20"/>
              </w:rPr>
            </w:pPr>
            <w:r w:rsidRPr="00EF02F3">
              <w:rPr>
                <w:spacing w:val="-2"/>
                <w:sz w:val="20"/>
                <w:szCs w:val="20"/>
              </w:rPr>
              <w:t>Администратор</w:t>
            </w:r>
            <w:r w:rsidRPr="00EF02F3">
              <w:rPr>
                <w:sz w:val="20"/>
                <w:szCs w:val="20"/>
              </w:rPr>
              <w:tab/>
            </w:r>
          </w:p>
          <w:p w:rsidR="00901D89" w:rsidRPr="00EF02F3" w:rsidRDefault="00901D89" w:rsidP="00901D89">
            <w:pPr>
              <w:pStyle w:val="a8"/>
              <w:widowControl w:val="0"/>
              <w:numPr>
                <w:ilvl w:val="0"/>
                <w:numId w:val="114"/>
              </w:numPr>
              <w:tabs>
                <w:tab w:val="left" w:pos="531"/>
                <w:tab w:val="left" w:pos="2603"/>
                <w:tab w:val="left" w:pos="5140"/>
                <w:tab w:val="left" w:pos="7837"/>
              </w:tabs>
              <w:autoSpaceDE w:val="0"/>
              <w:autoSpaceDN w:val="0"/>
              <w:ind w:left="318" w:hanging="284"/>
              <w:rPr>
                <w:sz w:val="20"/>
                <w:szCs w:val="20"/>
              </w:rPr>
            </w:pPr>
            <w:r w:rsidRPr="00EF02F3">
              <w:rPr>
                <w:spacing w:val="-2"/>
                <w:sz w:val="20"/>
                <w:szCs w:val="20"/>
              </w:rPr>
              <w:lastRenderedPageBreak/>
              <w:t>Профессионал</w:t>
            </w:r>
            <w:r w:rsidRPr="00EF02F3">
              <w:rPr>
                <w:sz w:val="20"/>
                <w:szCs w:val="20"/>
              </w:rPr>
              <w:tab/>
            </w:r>
          </w:p>
          <w:p w:rsidR="00901D89" w:rsidRPr="00EF02F3" w:rsidRDefault="00901D89" w:rsidP="00901D89">
            <w:pPr>
              <w:pStyle w:val="a8"/>
              <w:widowControl w:val="0"/>
              <w:numPr>
                <w:ilvl w:val="0"/>
                <w:numId w:val="114"/>
              </w:numPr>
              <w:tabs>
                <w:tab w:val="left" w:pos="531"/>
                <w:tab w:val="left" w:pos="2603"/>
                <w:tab w:val="left" w:pos="5140"/>
                <w:tab w:val="left" w:pos="7837"/>
              </w:tabs>
              <w:autoSpaceDE w:val="0"/>
              <w:autoSpaceDN w:val="0"/>
              <w:ind w:left="318" w:hanging="284"/>
              <w:rPr>
                <w:sz w:val="20"/>
                <w:szCs w:val="20"/>
              </w:rPr>
            </w:pPr>
            <w:r w:rsidRPr="00EF02F3">
              <w:rPr>
                <w:spacing w:val="-2"/>
                <w:sz w:val="20"/>
                <w:szCs w:val="20"/>
              </w:rPr>
              <w:t>Уважаемый сотрудник</w:t>
            </w:r>
          </w:p>
        </w:tc>
        <w:tc>
          <w:tcPr>
            <w:tcW w:w="2731" w:type="dxa"/>
            <w:vAlign w:val="center"/>
          </w:tcPr>
          <w:p w:rsidR="00901D89" w:rsidRPr="00EF02F3" w:rsidRDefault="00901D89" w:rsidP="00901D89">
            <w:pPr>
              <w:spacing w:after="0" w:line="240" w:lineRule="auto"/>
              <w:contextualSpacing/>
              <w:jc w:val="center"/>
              <w:rPr>
                <w:rFonts w:ascii="Times New Roman" w:hAnsi="Times New Roman" w:cs="Times New Roman"/>
                <w:sz w:val="20"/>
                <w:szCs w:val="20"/>
              </w:rPr>
            </w:pPr>
            <w:r w:rsidRPr="00EF02F3">
              <w:rPr>
                <w:rFonts w:ascii="Times New Roman" w:hAnsi="Times New Roman" w:cs="Times New Roman"/>
                <w:sz w:val="20"/>
                <w:szCs w:val="20"/>
              </w:rPr>
              <w:lastRenderedPageBreak/>
              <w:t>1</w:t>
            </w:r>
          </w:p>
        </w:tc>
        <w:tc>
          <w:tcPr>
            <w:tcW w:w="2741" w:type="dxa"/>
          </w:tcPr>
          <w:p w:rsidR="00901D89" w:rsidRPr="00EF02F3" w:rsidRDefault="00901D89" w:rsidP="00901D89">
            <w:pPr>
              <w:spacing w:after="0" w:line="240" w:lineRule="auto"/>
              <w:contextualSpacing/>
              <w:rPr>
                <w:rFonts w:ascii="Times New Roman" w:hAnsi="Times New Roman" w:cs="Times New Roman"/>
                <w:sz w:val="20"/>
                <w:szCs w:val="20"/>
              </w:rPr>
            </w:pPr>
            <w:r w:rsidRPr="00EF02F3">
              <w:rPr>
                <w:rFonts w:ascii="Times New Roman" w:hAnsi="Times New Roman" w:cs="Times New Roman"/>
                <w:sz w:val="20"/>
                <w:szCs w:val="20"/>
              </w:rPr>
              <w:t>выбор одного правильного ответа из предложенных</w:t>
            </w:r>
          </w:p>
        </w:tc>
      </w:tr>
      <w:tr w:rsidR="00901D89" w:rsidRPr="00EF02F3" w:rsidTr="00EF02F3">
        <w:tc>
          <w:tcPr>
            <w:tcW w:w="938" w:type="dxa"/>
          </w:tcPr>
          <w:p w:rsidR="00901D89" w:rsidRPr="003D69DE" w:rsidRDefault="00901D89" w:rsidP="00901D89">
            <w:pPr>
              <w:tabs>
                <w:tab w:val="center" w:pos="7285"/>
              </w:tabs>
              <w:spacing w:after="0" w:line="240" w:lineRule="auto"/>
              <w:contextualSpacing/>
              <w:rPr>
                <w:rFonts w:ascii="Times New Roman" w:hAnsi="Times New Roman" w:cs="Times New Roman"/>
                <w:sz w:val="20"/>
                <w:szCs w:val="20"/>
                <w:lang w:eastAsia="ru-RU"/>
              </w:rPr>
            </w:pPr>
            <w:r>
              <w:rPr>
                <w:rFonts w:ascii="Times New Roman" w:hAnsi="Times New Roman" w:cs="Times New Roman"/>
                <w:sz w:val="20"/>
                <w:szCs w:val="20"/>
                <w:lang w:eastAsia="ru-RU"/>
              </w:rPr>
              <w:t>489</w:t>
            </w:r>
          </w:p>
        </w:tc>
        <w:tc>
          <w:tcPr>
            <w:tcW w:w="3869" w:type="dxa"/>
          </w:tcPr>
          <w:p w:rsidR="00901D89" w:rsidRPr="00EF02F3" w:rsidRDefault="00901D89" w:rsidP="00901D89">
            <w:pPr>
              <w:pStyle w:val="1"/>
              <w:tabs>
                <w:tab w:val="left" w:pos="568"/>
              </w:tabs>
              <w:spacing w:before="0" w:line="240" w:lineRule="auto"/>
              <w:contextualSpacing/>
              <w:outlineLvl w:val="0"/>
              <w:rPr>
                <w:rFonts w:ascii="Times New Roman" w:hAnsi="Times New Roman" w:cs="Times New Roman"/>
                <w:b/>
                <w:color w:val="auto"/>
                <w:sz w:val="20"/>
                <w:szCs w:val="20"/>
              </w:rPr>
            </w:pPr>
            <w:r w:rsidRPr="00EF02F3">
              <w:rPr>
                <w:rFonts w:ascii="Times New Roman" w:hAnsi="Times New Roman" w:cs="Times New Roman"/>
                <w:color w:val="auto"/>
                <w:sz w:val="20"/>
                <w:szCs w:val="20"/>
              </w:rPr>
              <w:t>Автором "иерархии потребностей" является</w:t>
            </w:r>
          </w:p>
        </w:tc>
        <w:tc>
          <w:tcPr>
            <w:tcW w:w="4281" w:type="dxa"/>
          </w:tcPr>
          <w:p w:rsidR="00901D89" w:rsidRPr="00EF02F3" w:rsidRDefault="00901D89" w:rsidP="00901D89">
            <w:pPr>
              <w:pStyle w:val="a8"/>
              <w:widowControl w:val="0"/>
              <w:numPr>
                <w:ilvl w:val="0"/>
                <w:numId w:val="123"/>
              </w:numPr>
              <w:tabs>
                <w:tab w:val="left" w:pos="0"/>
                <w:tab w:val="left" w:pos="317"/>
                <w:tab w:val="left" w:pos="459"/>
              </w:tabs>
              <w:autoSpaceDE w:val="0"/>
              <w:autoSpaceDN w:val="0"/>
              <w:ind w:hanging="1722"/>
              <w:rPr>
                <w:sz w:val="20"/>
                <w:szCs w:val="20"/>
              </w:rPr>
            </w:pPr>
            <w:r w:rsidRPr="00EF02F3">
              <w:rPr>
                <w:sz w:val="20"/>
                <w:szCs w:val="20"/>
              </w:rPr>
              <w:t>М.П. Фоллет</w:t>
            </w:r>
            <w:r w:rsidRPr="00EF02F3">
              <w:rPr>
                <w:sz w:val="20"/>
                <w:szCs w:val="20"/>
              </w:rPr>
              <w:tab/>
            </w:r>
          </w:p>
          <w:p w:rsidR="00901D89" w:rsidRPr="00EF02F3" w:rsidRDefault="00901D89" w:rsidP="00901D89">
            <w:pPr>
              <w:pStyle w:val="a8"/>
              <w:widowControl w:val="0"/>
              <w:numPr>
                <w:ilvl w:val="0"/>
                <w:numId w:val="123"/>
              </w:numPr>
              <w:tabs>
                <w:tab w:val="left" w:pos="0"/>
                <w:tab w:val="left" w:pos="317"/>
                <w:tab w:val="left" w:pos="459"/>
              </w:tabs>
              <w:autoSpaceDE w:val="0"/>
              <w:autoSpaceDN w:val="0"/>
              <w:ind w:hanging="1722"/>
              <w:rPr>
                <w:sz w:val="20"/>
                <w:szCs w:val="20"/>
              </w:rPr>
            </w:pPr>
            <w:r w:rsidRPr="00EF02F3">
              <w:rPr>
                <w:sz w:val="20"/>
                <w:szCs w:val="20"/>
              </w:rPr>
              <w:t>А. Маслоу</w:t>
            </w:r>
            <w:r w:rsidRPr="00EF02F3">
              <w:rPr>
                <w:sz w:val="20"/>
                <w:szCs w:val="20"/>
              </w:rPr>
              <w:tab/>
            </w:r>
          </w:p>
          <w:p w:rsidR="00901D89" w:rsidRPr="00EF02F3" w:rsidRDefault="00901D89" w:rsidP="00901D89">
            <w:pPr>
              <w:pStyle w:val="a8"/>
              <w:widowControl w:val="0"/>
              <w:numPr>
                <w:ilvl w:val="0"/>
                <w:numId w:val="123"/>
              </w:numPr>
              <w:tabs>
                <w:tab w:val="left" w:pos="0"/>
                <w:tab w:val="left" w:pos="317"/>
                <w:tab w:val="left" w:pos="459"/>
              </w:tabs>
              <w:autoSpaceDE w:val="0"/>
              <w:autoSpaceDN w:val="0"/>
              <w:ind w:hanging="1722"/>
              <w:rPr>
                <w:sz w:val="20"/>
                <w:szCs w:val="20"/>
              </w:rPr>
            </w:pPr>
            <w:r w:rsidRPr="00EF02F3">
              <w:rPr>
                <w:sz w:val="20"/>
                <w:szCs w:val="20"/>
              </w:rPr>
              <w:t>Э. Мэйо</w:t>
            </w:r>
            <w:r w:rsidRPr="00EF02F3">
              <w:rPr>
                <w:sz w:val="20"/>
                <w:szCs w:val="20"/>
              </w:rPr>
              <w:tab/>
            </w:r>
          </w:p>
          <w:p w:rsidR="00901D89" w:rsidRPr="00EF02F3" w:rsidRDefault="00901D89" w:rsidP="00901D89">
            <w:pPr>
              <w:pStyle w:val="a8"/>
              <w:widowControl w:val="0"/>
              <w:numPr>
                <w:ilvl w:val="0"/>
                <w:numId w:val="123"/>
              </w:numPr>
              <w:tabs>
                <w:tab w:val="left" w:pos="0"/>
                <w:tab w:val="left" w:pos="317"/>
                <w:tab w:val="left" w:pos="459"/>
              </w:tabs>
              <w:autoSpaceDE w:val="0"/>
              <w:autoSpaceDN w:val="0"/>
              <w:ind w:hanging="1722"/>
              <w:rPr>
                <w:sz w:val="20"/>
                <w:szCs w:val="20"/>
              </w:rPr>
            </w:pPr>
            <w:r w:rsidRPr="00EF02F3">
              <w:rPr>
                <w:sz w:val="20"/>
                <w:szCs w:val="20"/>
              </w:rPr>
              <w:t>Д. Марч</w:t>
            </w:r>
          </w:p>
        </w:tc>
        <w:tc>
          <w:tcPr>
            <w:tcW w:w="2731" w:type="dxa"/>
            <w:vAlign w:val="center"/>
          </w:tcPr>
          <w:p w:rsidR="00901D89" w:rsidRPr="00EF02F3" w:rsidRDefault="00901D89" w:rsidP="00901D89">
            <w:pPr>
              <w:spacing w:after="0" w:line="240" w:lineRule="auto"/>
              <w:contextualSpacing/>
              <w:jc w:val="center"/>
              <w:rPr>
                <w:rFonts w:ascii="Times New Roman" w:hAnsi="Times New Roman" w:cs="Times New Roman"/>
                <w:sz w:val="20"/>
                <w:szCs w:val="20"/>
              </w:rPr>
            </w:pPr>
            <w:r w:rsidRPr="00EF02F3">
              <w:rPr>
                <w:rFonts w:ascii="Times New Roman" w:hAnsi="Times New Roman" w:cs="Times New Roman"/>
                <w:sz w:val="20"/>
                <w:szCs w:val="20"/>
              </w:rPr>
              <w:t>2</w:t>
            </w:r>
          </w:p>
        </w:tc>
        <w:tc>
          <w:tcPr>
            <w:tcW w:w="2741" w:type="dxa"/>
          </w:tcPr>
          <w:p w:rsidR="00901D89" w:rsidRPr="00EF02F3" w:rsidRDefault="00901D89" w:rsidP="00901D89">
            <w:pPr>
              <w:spacing w:after="0" w:line="240" w:lineRule="auto"/>
              <w:contextualSpacing/>
              <w:rPr>
                <w:rFonts w:ascii="Times New Roman" w:hAnsi="Times New Roman" w:cs="Times New Roman"/>
                <w:sz w:val="20"/>
                <w:szCs w:val="20"/>
              </w:rPr>
            </w:pPr>
            <w:r w:rsidRPr="00EF02F3">
              <w:rPr>
                <w:rFonts w:ascii="Times New Roman" w:hAnsi="Times New Roman" w:cs="Times New Roman"/>
                <w:sz w:val="20"/>
                <w:szCs w:val="20"/>
              </w:rPr>
              <w:t>выбор одного правильного ответа из предложенных</w:t>
            </w:r>
          </w:p>
        </w:tc>
      </w:tr>
      <w:tr w:rsidR="00901D89" w:rsidRPr="00EF02F3" w:rsidTr="00EF02F3">
        <w:tc>
          <w:tcPr>
            <w:tcW w:w="938" w:type="dxa"/>
          </w:tcPr>
          <w:p w:rsidR="00901D89" w:rsidRPr="003D69DE" w:rsidRDefault="00901D89" w:rsidP="00901D89">
            <w:pPr>
              <w:tabs>
                <w:tab w:val="center" w:pos="7285"/>
              </w:tabs>
              <w:spacing w:after="0" w:line="240" w:lineRule="auto"/>
              <w:contextualSpacing/>
              <w:rPr>
                <w:rFonts w:ascii="Times New Roman" w:hAnsi="Times New Roman" w:cs="Times New Roman"/>
                <w:sz w:val="20"/>
                <w:szCs w:val="20"/>
                <w:lang w:eastAsia="ru-RU"/>
              </w:rPr>
            </w:pPr>
            <w:r>
              <w:rPr>
                <w:rFonts w:ascii="Times New Roman" w:hAnsi="Times New Roman" w:cs="Times New Roman"/>
                <w:sz w:val="20"/>
                <w:szCs w:val="20"/>
                <w:lang w:eastAsia="ru-RU"/>
              </w:rPr>
              <w:t>490</w:t>
            </w:r>
          </w:p>
        </w:tc>
        <w:tc>
          <w:tcPr>
            <w:tcW w:w="3869" w:type="dxa"/>
          </w:tcPr>
          <w:p w:rsidR="00901D89" w:rsidRPr="00EF02F3" w:rsidRDefault="00901D89" w:rsidP="00901D89">
            <w:pPr>
              <w:pStyle w:val="1"/>
              <w:tabs>
                <w:tab w:val="left" w:pos="568"/>
              </w:tabs>
              <w:spacing w:before="0" w:line="240" w:lineRule="auto"/>
              <w:contextualSpacing/>
              <w:outlineLvl w:val="0"/>
              <w:rPr>
                <w:rFonts w:ascii="Times New Roman" w:hAnsi="Times New Roman" w:cs="Times New Roman"/>
                <w:b/>
                <w:color w:val="auto"/>
                <w:sz w:val="20"/>
                <w:szCs w:val="20"/>
              </w:rPr>
            </w:pPr>
            <w:r w:rsidRPr="00EF02F3">
              <w:rPr>
                <w:rFonts w:ascii="Times New Roman" w:hAnsi="Times New Roman" w:cs="Times New Roman"/>
                <w:color w:val="auto"/>
                <w:sz w:val="20"/>
                <w:szCs w:val="20"/>
              </w:rPr>
              <w:t>Какую роль по Минцбергу играет менеджер, отвечающий за корректировку планов, программ, управленческих решений?</w:t>
            </w:r>
          </w:p>
        </w:tc>
        <w:tc>
          <w:tcPr>
            <w:tcW w:w="4281" w:type="dxa"/>
          </w:tcPr>
          <w:p w:rsidR="00901D89" w:rsidRPr="00EF02F3" w:rsidRDefault="00901D89" w:rsidP="00901D89">
            <w:pPr>
              <w:pStyle w:val="a8"/>
              <w:widowControl w:val="0"/>
              <w:numPr>
                <w:ilvl w:val="0"/>
                <w:numId w:val="124"/>
              </w:numPr>
              <w:tabs>
                <w:tab w:val="left" w:pos="0"/>
                <w:tab w:val="left" w:pos="317"/>
              </w:tabs>
              <w:autoSpaceDE w:val="0"/>
              <w:autoSpaceDN w:val="0"/>
              <w:ind w:left="459"/>
              <w:rPr>
                <w:sz w:val="20"/>
                <w:szCs w:val="20"/>
              </w:rPr>
            </w:pPr>
            <w:r w:rsidRPr="00EF02F3">
              <w:rPr>
                <w:sz w:val="20"/>
                <w:szCs w:val="20"/>
              </w:rPr>
              <w:t>председатель, главный руководитель</w:t>
            </w:r>
          </w:p>
          <w:p w:rsidR="00901D89" w:rsidRPr="00EF02F3" w:rsidRDefault="00901D89" w:rsidP="00901D89">
            <w:pPr>
              <w:pStyle w:val="a8"/>
              <w:widowControl w:val="0"/>
              <w:numPr>
                <w:ilvl w:val="0"/>
                <w:numId w:val="124"/>
              </w:numPr>
              <w:tabs>
                <w:tab w:val="left" w:pos="0"/>
                <w:tab w:val="left" w:pos="317"/>
              </w:tabs>
              <w:autoSpaceDE w:val="0"/>
              <w:autoSpaceDN w:val="0"/>
              <w:ind w:left="459"/>
              <w:rPr>
                <w:sz w:val="20"/>
                <w:szCs w:val="20"/>
              </w:rPr>
            </w:pPr>
            <w:r w:rsidRPr="00EF02F3">
              <w:rPr>
                <w:sz w:val="20"/>
                <w:szCs w:val="20"/>
              </w:rPr>
              <w:t>распространитель информации, информатор</w:t>
            </w:r>
          </w:p>
          <w:p w:rsidR="00901D89" w:rsidRPr="00EF02F3" w:rsidRDefault="00901D89" w:rsidP="00901D89">
            <w:pPr>
              <w:pStyle w:val="a8"/>
              <w:widowControl w:val="0"/>
              <w:numPr>
                <w:ilvl w:val="0"/>
                <w:numId w:val="124"/>
              </w:numPr>
              <w:tabs>
                <w:tab w:val="left" w:pos="0"/>
                <w:tab w:val="left" w:pos="317"/>
              </w:tabs>
              <w:autoSpaceDE w:val="0"/>
              <w:autoSpaceDN w:val="0"/>
              <w:ind w:left="459"/>
              <w:rPr>
                <w:sz w:val="20"/>
                <w:szCs w:val="20"/>
              </w:rPr>
            </w:pPr>
            <w:r w:rsidRPr="00EF02F3">
              <w:rPr>
                <w:sz w:val="20"/>
                <w:szCs w:val="20"/>
              </w:rPr>
              <w:t xml:space="preserve">посредник, связующее звено </w:t>
            </w:r>
          </w:p>
          <w:p w:rsidR="00901D89" w:rsidRPr="00EF02F3" w:rsidRDefault="00901D89" w:rsidP="00901D89">
            <w:pPr>
              <w:pStyle w:val="a8"/>
              <w:widowControl w:val="0"/>
              <w:numPr>
                <w:ilvl w:val="0"/>
                <w:numId w:val="124"/>
              </w:numPr>
              <w:tabs>
                <w:tab w:val="left" w:pos="0"/>
                <w:tab w:val="left" w:pos="317"/>
              </w:tabs>
              <w:autoSpaceDE w:val="0"/>
              <w:autoSpaceDN w:val="0"/>
              <w:ind w:left="459"/>
              <w:rPr>
                <w:sz w:val="20"/>
                <w:szCs w:val="20"/>
              </w:rPr>
            </w:pPr>
            <w:r w:rsidRPr="00EF02F3">
              <w:rPr>
                <w:sz w:val="20"/>
                <w:szCs w:val="20"/>
              </w:rPr>
              <w:t>представитель</w:t>
            </w:r>
          </w:p>
          <w:p w:rsidR="00901D89" w:rsidRPr="00EF02F3" w:rsidRDefault="00901D89" w:rsidP="00901D89">
            <w:pPr>
              <w:pStyle w:val="a8"/>
              <w:widowControl w:val="0"/>
              <w:numPr>
                <w:ilvl w:val="0"/>
                <w:numId w:val="124"/>
              </w:numPr>
              <w:tabs>
                <w:tab w:val="left" w:pos="0"/>
                <w:tab w:val="left" w:pos="317"/>
              </w:tabs>
              <w:autoSpaceDE w:val="0"/>
              <w:autoSpaceDN w:val="0"/>
              <w:ind w:left="459"/>
              <w:rPr>
                <w:sz w:val="20"/>
                <w:szCs w:val="20"/>
              </w:rPr>
            </w:pPr>
            <w:r w:rsidRPr="00EF02F3">
              <w:rPr>
                <w:sz w:val="20"/>
                <w:szCs w:val="20"/>
              </w:rPr>
              <w:t>лидер</w:t>
            </w:r>
            <w:r w:rsidRPr="00EF02F3">
              <w:rPr>
                <w:sz w:val="20"/>
                <w:szCs w:val="20"/>
              </w:rPr>
              <w:tab/>
            </w:r>
          </w:p>
          <w:p w:rsidR="00901D89" w:rsidRPr="00EF02F3" w:rsidRDefault="00901D89" w:rsidP="00901D89">
            <w:pPr>
              <w:pStyle w:val="a8"/>
              <w:widowControl w:val="0"/>
              <w:numPr>
                <w:ilvl w:val="0"/>
                <w:numId w:val="124"/>
              </w:numPr>
              <w:tabs>
                <w:tab w:val="left" w:pos="0"/>
                <w:tab w:val="left" w:pos="317"/>
              </w:tabs>
              <w:autoSpaceDE w:val="0"/>
              <w:autoSpaceDN w:val="0"/>
              <w:ind w:left="459"/>
              <w:rPr>
                <w:sz w:val="20"/>
                <w:szCs w:val="20"/>
              </w:rPr>
            </w:pPr>
            <w:r w:rsidRPr="00EF02F3">
              <w:rPr>
                <w:sz w:val="20"/>
                <w:szCs w:val="20"/>
              </w:rPr>
              <w:t>предприниматель</w:t>
            </w:r>
          </w:p>
          <w:p w:rsidR="00901D89" w:rsidRPr="00EF02F3" w:rsidRDefault="00901D89" w:rsidP="00901D89">
            <w:pPr>
              <w:pStyle w:val="a8"/>
              <w:widowControl w:val="0"/>
              <w:numPr>
                <w:ilvl w:val="0"/>
                <w:numId w:val="124"/>
              </w:numPr>
              <w:tabs>
                <w:tab w:val="left" w:pos="0"/>
                <w:tab w:val="left" w:pos="317"/>
              </w:tabs>
              <w:autoSpaceDE w:val="0"/>
              <w:autoSpaceDN w:val="0"/>
              <w:ind w:left="459"/>
              <w:rPr>
                <w:sz w:val="20"/>
                <w:szCs w:val="20"/>
              </w:rPr>
            </w:pPr>
            <w:r w:rsidRPr="00EF02F3">
              <w:rPr>
                <w:sz w:val="20"/>
                <w:szCs w:val="20"/>
              </w:rPr>
              <w:t>приемник информации, аналитик</w:t>
            </w:r>
            <w:r w:rsidRPr="00EF02F3">
              <w:rPr>
                <w:sz w:val="20"/>
                <w:szCs w:val="20"/>
              </w:rPr>
              <w:tab/>
            </w:r>
          </w:p>
          <w:p w:rsidR="00901D89" w:rsidRPr="00EF02F3" w:rsidRDefault="00901D89" w:rsidP="00901D89">
            <w:pPr>
              <w:pStyle w:val="a8"/>
              <w:widowControl w:val="0"/>
              <w:numPr>
                <w:ilvl w:val="0"/>
                <w:numId w:val="124"/>
              </w:numPr>
              <w:tabs>
                <w:tab w:val="left" w:pos="0"/>
                <w:tab w:val="left" w:pos="317"/>
              </w:tabs>
              <w:autoSpaceDE w:val="0"/>
              <w:autoSpaceDN w:val="0"/>
              <w:ind w:left="459"/>
              <w:rPr>
                <w:sz w:val="20"/>
                <w:szCs w:val="20"/>
              </w:rPr>
            </w:pPr>
            <w:r w:rsidRPr="00EF02F3">
              <w:rPr>
                <w:sz w:val="20"/>
                <w:szCs w:val="20"/>
              </w:rPr>
              <w:t>устраняющий нарушения</w:t>
            </w:r>
          </w:p>
          <w:p w:rsidR="00901D89" w:rsidRPr="00EF02F3" w:rsidRDefault="00901D89" w:rsidP="00901D89">
            <w:pPr>
              <w:pStyle w:val="a8"/>
              <w:tabs>
                <w:tab w:val="left" w:pos="0"/>
                <w:tab w:val="left" w:pos="317"/>
              </w:tabs>
              <w:ind w:left="33"/>
              <w:rPr>
                <w:sz w:val="20"/>
                <w:szCs w:val="20"/>
              </w:rPr>
            </w:pPr>
          </w:p>
        </w:tc>
        <w:tc>
          <w:tcPr>
            <w:tcW w:w="2731" w:type="dxa"/>
            <w:vAlign w:val="center"/>
          </w:tcPr>
          <w:p w:rsidR="00901D89" w:rsidRPr="00EF02F3" w:rsidRDefault="00901D89" w:rsidP="00901D89">
            <w:pPr>
              <w:spacing w:after="0" w:line="240" w:lineRule="auto"/>
              <w:contextualSpacing/>
              <w:jc w:val="center"/>
              <w:rPr>
                <w:rFonts w:ascii="Times New Roman" w:hAnsi="Times New Roman" w:cs="Times New Roman"/>
                <w:sz w:val="20"/>
                <w:szCs w:val="20"/>
              </w:rPr>
            </w:pPr>
            <w:r w:rsidRPr="00EF02F3">
              <w:rPr>
                <w:rFonts w:ascii="Times New Roman" w:hAnsi="Times New Roman" w:cs="Times New Roman"/>
                <w:sz w:val="20"/>
                <w:szCs w:val="20"/>
              </w:rPr>
              <w:t>8</w:t>
            </w:r>
          </w:p>
        </w:tc>
        <w:tc>
          <w:tcPr>
            <w:tcW w:w="2741" w:type="dxa"/>
          </w:tcPr>
          <w:p w:rsidR="00901D89" w:rsidRPr="00EF02F3" w:rsidRDefault="00901D89" w:rsidP="00901D89">
            <w:pPr>
              <w:spacing w:after="0" w:line="240" w:lineRule="auto"/>
              <w:contextualSpacing/>
              <w:rPr>
                <w:rFonts w:ascii="Times New Roman" w:hAnsi="Times New Roman" w:cs="Times New Roman"/>
                <w:sz w:val="20"/>
                <w:szCs w:val="20"/>
              </w:rPr>
            </w:pPr>
            <w:r w:rsidRPr="00EF02F3">
              <w:rPr>
                <w:rFonts w:ascii="Times New Roman" w:hAnsi="Times New Roman" w:cs="Times New Roman"/>
                <w:sz w:val="20"/>
                <w:szCs w:val="20"/>
              </w:rPr>
              <w:t>выбор одного правильного ответа из предложенных</w:t>
            </w:r>
          </w:p>
        </w:tc>
      </w:tr>
      <w:tr w:rsidR="00901D89" w:rsidRPr="00EF02F3" w:rsidTr="00EF02F3">
        <w:tc>
          <w:tcPr>
            <w:tcW w:w="938" w:type="dxa"/>
          </w:tcPr>
          <w:p w:rsidR="00901D89" w:rsidRPr="003D69DE" w:rsidRDefault="00901D89" w:rsidP="00901D89">
            <w:pPr>
              <w:tabs>
                <w:tab w:val="center" w:pos="7285"/>
              </w:tabs>
              <w:spacing w:after="0" w:line="240" w:lineRule="auto"/>
              <w:contextualSpacing/>
              <w:rPr>
                <w:rFonts w:ascii="Times New Roman" w:hAnsi="Times New Roman" w:cs="Times New Roman"/>
                <w:sz w:val="20"/>
                <w:szCs w:val="20"/>
                <w:lang w:eastAsia="ru-RU"/>
              </w:rPr>
            </w:pPr>
            <w:r>
              <w:rPr>
                <w:rFonts w:ascii="Times New Roman" w:hAnsi="Times New Roman" w:cs="Times New Roman"/>
                <w:sz w:val="20"/>
                <w:szCs w:val="20"/>
                <w:lang w:eastAsia="ru-RU"/>
              </w:rPr>
              <w:t>491</w:t>
            </w:r>
          </w:p>
        </w:tc>
        <w:tc>
          <w:tcPr>
            <w:tcW w:w="3869" w:type="dxa"/>
          </w:tcPr>
          <w:p w:rsidR="00901D89" w:rsidRPr="00EF02F3" w:rsidRDefault="00901D89" w:rsidP="00901D89">
            <w:pPr>
              <w:pStyle w:val="1"/>
              <w:tabs>
                <w:tab w:val="left" w:pos="568"/>
              </w:tabs>
              <w:spacing w:before="0" w:line="240" w:lineRule="auto"/>
              <w:contextualSpacing/>
              <w:jc w:val="both"/>
              <w:outlineLvl w:val="0"/>
              <w:rPr>
                <w:rFonts w:ascii="Times New Roman" w:hAnsi="Times New Roman" w:cs="Times New Roman"/>
                <w:b/>
                <w:color w:val="auto"/>
                <w:sz w:val="20"/>
                <w:szCs w:val="20"/>
              </w:rPr>
            </w:pPr>
            <w:r w:rsidRPr="00EF02F3">
              <w:rPr>
                <w:rFonts w:ascii="Times New Roman" w:hAnsi="Times New Roman" w:cs="Times New Roman"/>
                <w:color w:val="auto"/>
                <w:sz w:val="20"/>
                <w:szCs w:val="20"/>
              </w:rPr>
              <w:t>Образуйте пары из нижеприведенных понятий:</w:t>
            </w:r>
          </w:p>
        </w:tc>
        <w:tc>
          <w:tcPr>
            <w:tcW w:w="4281" w:type="dxa"/>
          </w:tcPr>
          <w:tbl>
            <w:tblPr>
              <w:tblStyle w:val="a3"/>
              <w:tblW w:w="0" w:type="auto"/>
              <w:tblLook w:val="04A0" w:firstRow="1" w:lastRow="0" w:firstColumn="1" w:lastColumn="0" w:noHBand="0" w:noVBand="1"/>
            </w:tblPr>
            <w:tblGrid>
              <w:gridCol w:w="2155"/>
              <w:gridCol w:w="1900"/>
            </w:tblGrid>
            <w:tr w:rsidR="00901D89" w:rsidRPr="00EF02F3" w:rsidTr="008729A3">
              <w:tc>
                <w:tcPr>
                  <w:tcW w:w="3549" w:type="dxa"/>
                </w:tcPr>
                <w:p w:rsidR="00901D89" w:rsidRPr="00EF02F3" w:rsidRDefault="00901D89" w:rsidP="00901D89">
                  <w:pPr>
                    <w:pStyle w:val="a8"/>
                    <w:widowControl w:val="0"/>
                    <w:numPr>
                      <w:ilvl w:val="0"/>
                      <w:numId w:val="133"/>
                    </w:numPr>
                    <w:tabs>
                      <w:tab w:val="left" w:pos="204"/>
                    </w:tabs>
                    <w:autoSpaceDE w:val="0"/>
                    <w:autoSpaceDN w:val="0"/>
                    <w:ind w:left="346"/>
                    <w:rPr>
                      <w:sz w:val="20"/>
                      <w:szCs w:val="20"/>
                    </w:rPr>
                  </w:pPr>
                  <w:r w:rsidRPr="00EF02F3">
                    <w:rPr>
                      <w:sz w:val="20"/>
                      <w:szCs w:val="20"/>
                    </w:rPr>
                    <w:t>Задача планирования</w:t>
                  </w:r>
                </w:p>
              </w:tc>
              <w:tc>
                <w:tcPr>
                  <w:tcW w:w="2870" w:type="dxa"/>
                </w:tcPr>
                <w:p w:rsidR="00901D89" w:rsidRPr="00436DF8" w:rsidRDefault="00901D89" w:rsidP="00901D89">
                  <w:pPr>
                    <w:spacing w:after="0" w:line="240" w:lineRule="auto"/>
                    <w:contextualSpacing/>
                    <w:rPr>
                      <w:rFonts w:ascii="Times New Roman" w:hAnsi="Times New Roman" w:cs="Times New Roman"/>
                      <w:spacing w:val="-2"/>
                      <w:sz w:val="20"/>
                      <w:szCs w:val="20"/>
                    </w:rPr>
                  </w:pPr>
                  <w:r w:rsidRPr="00EF02F3">
                    <w:rPr>
                      <w:rFonts w:ascii="Times New Roman" w:hAnsi="Times New Roman" w:cs="Times New Roman"/>
                      <w:spacing w:val="-2"/>
                      <w:sz w:val="20"/>
                      <w:szCs w:val="20"/>
                    </w:rPr>
                    <w:t>А. Построение</w:t>
                  </w:r>
                  <w:r w:rsidRPr="00EF02F3">
                    <w:rPr>
                      <w:rFonts w:ascii="Times New Roman" w:hAnsi="Times New Roman" w:cs="Times New Roman"/>
                      <w:sz w:val="20"/>
                      <w:szCs w:val="20"/>
                    </w:rPr>
                    <w:t xml:space="preserve"> </w:t>
                  </w:r>
                  <w:r w:rsidRPr="00EF02F3">
                    <w:rPr>
                      <w:rFonts w:ascii="Times New Roman" w:hAnsi="Times New Roman" w:cs="Times New Roman"/>
                      <w:spacing w:val="-2"/>
                      <w:sz w:val="20"/>
                      <w:szCs w:val="20"/>
                    </w:rPr>
                    <w:t>организационной</w:t>
                  </w:r>
                  <w:r w:rsidRPr="00EF02F3">
                    <w:rPr>
                      <w:rFonts w:ascii="Times New Roman" w:hAnsi="Times New Roman" w:cs="Times New Roman"/>
                      <w:sz w:val="20"/>
                      <w:szCs w:val="20"/>
                    </w:rPr>
                    <w:t xml:space="preserve"> </w:t>
                  </w:r>
                  <w:r w:rsidRPr="00EF02F3">
                    <w:rPr>
                      <w:rFonts w:ascii="Times New Roman" w:hAnsi="Times New Roman" w:cs="Times New Roman"/>
                      <w:spacing w:val="-2"/>
                      <w:sz w:val="20"/>
                      <w:szCs w:val="20"/>
                    </w:rPr>
                    <w:t>структуры организации</w:t>
                  </w:r>
                </w:p>
              </w:tc>
            </w:tr>
            <w:tr w:rsidR="00901D89" w:rsidRPr="00EF02F3" w:rsidTr="008729A3">
              <w:tc>
                <w:tcPr>
                  <w:tcW w:w="3549" w:type="dxa"/>
                </w:tcPr>
                <w:p w:rsidR="00901D89" w:rsidRPr="00EF02F3" w:rsidRDefault="00901D89" w:rsidP="00901D89">
                  <w:pPr>
                    <w:pStyle w:val="a8"/>
                    <w:widowControl w:val="0"/>
                    <w:numPr>
                      <w:ilvl w:val="0"/>
                      <w:numId w:val="133"/>
                    </w:numPr>
                    <w:tabs>
                      <w:tab w:val="left" w:pos="204"/>
                    </w:tabs>
                    <w:autoSpaceDE w:val="0"/>
                    <w:autoSpaceDN w:val="0"/>
                    <w:ind w:left="346"/>
                    <w:rPr>
                      <w:sz w:val="20"/>
                      <w:szCs w:val="20"/>
                    </w:rPr>
                  </w:pPr>
                  <w:r w:rsidRPr="00EF02F3">
                    <w:rPr>
                      <w:sz w:val="20"/>
                      <w:szCs w:val="20"/>
                    </w:rPr>
                    <w:t>Задача мотивации</w:t>
                  </w:r>
                </w:p>
              </w:tc>
              <w:tc>
                <w:tcPr>
                  <w:tcW w:w="2870" w:type="dxa"/>
                </w:tcPr>
                <w:p w:rsidR="00901D89" w:rsidRPr="00EF02F3" w:rsidRDefault="00901D89" w:rsidP="00901D89">
                  <w:pPr>
                    <w:spacing w:after="0" w:line="240" w:lineRule="auto"/>
                    <w:contextualSpacing/>
                    <w:rPr>
                      <w:rFonts w:ascii="Times New Roman" w:hAnsi="Times New Roman" w:cs="Times New Roman"/>
                      <w:sz w:val="20"/>
                      <w:szCs w:val="20"/>
                    </w:rPr>
                  </w:pPr>
                  <w:r w:rsidRPr="00EF02F3">
                    <w:rPr>
                      <w:rFonts w:ascii="Times New Roman" w:hAnsi="Times New Roman" w:cs="Times New Roman"/>
                      <w:spacing w:val="-2"/>
                      <w:sz w:val="20"/>
                      <w:szCs w:val="20"/>
                    </w:rPr>
                    <w:t>Б. Побуждение</w:t>
                  </w:r>
                  <w:r w:rsidRPr="00EF02F3">
                    <w:rPr>
                      <w:rFonts w:ascii="Times New Roman" w:hAnsi="Times New Roman" w:cs="Times New Roman"/>
                      <w:sz w:val="20"/>
                      <w:szCs w:val="20"/>
                    </w:rPr>
                    <w:t xml:space="preserve"> </w:t>
                  </w:r>
                  <w:r w:rsidRPr="00EF02F3">
                    <w:rPr>
                      <w:rFonts w:ascii="Times New Roman" w:hAnsi="Times New Roman" w:cs="Times New Roman"/>
                      <w:spacing w:val="-2"/>
                      <w:sz w:val="20"/>
                      <w:szCs w:val="20"/>
                    </w:rPr>
                    <w:t>сотрудников</w:t>
                  </w:r>
                  <w:r w:rsidRPr="00EF02F3">
                    <w:rPr>
                      <w:rFonts w:ascii="Times New Roman" w:hAnsi="Times New Roman" w:cs="Times New Roman"/>
                      <w:sz w:val="20"/>
                      <w:szCs w:val="20"/>
                    </w:rPr>
                    <w:t xml:space="preserve"> </w:t>
                  </w:r>
                  <w:r w:rsidRPr="00EF02F3">
                    <w:rPr>
                      <w:rFonts w:ascii="Times New Roman" w:hAnsi="Times New Roman" w:cs="Times New Roman"/>
                      <w:spacing w:val="-10"/>
                      <w:sz w:val="20"/>
                      <w:szCs w:val="20"/>
                    </w:rPr>
                    <w:t>к</w:t>
                  </w:r>
                  <w:r w:rsidRPr="00EF02F3">
                    <w:rPr>
                      <w:rFonts w:ascii="Times New Roman" w:hAnsi="Times New Roman" w:cs="Times New Roman"/>
                      <w:sz w:val="20"/>
                      <w:szCs w:val="20"/>
                    </w:rPr>
                    <w:t xml:space="preserve"> </w:t>
                  </w:r>
                  <w:r w:rsidRPr="00EF02F3">
                    <w:rPr>
                      <w:rFonts w:ascii="Times New Roman" w:hAnsi="Times New Roman" w:cs="Times New Roman"/>
                      <w:spacing w:val="-2"/>
                      <w:sz w:val="20"/>
                      <w:szCs w:val="20"/>
                    </w:rPr>
                    <w:t>эффективной деятельности</w:t>
                  </w:r>
                </w:p>
              </w:tc>
            </w:tr>
            <w:tr w:rsidR="00901D89" w:rsidRPr="00EF02F3" w:rsidTr="008729A3">
              <w:tc>
                <w:tcPr>
                  <w:tcW w:w="3549" w:type="dxa"/>
                </w:tcPr>
                <w:p w:rsidR="00901D89" w:rsidRPr="00EF02F3" w:rsidRDefault="00901D89" w:rsidP="00901D89">
                  <w:pPr>
                    <w:pStyle w:val="a8"/>
                    <w:widowControl w:val="0"/>
                    <w:numPr>
                      <w:ilvl w:val="0"/>
                      <w:numId w:val="133"/>
                    </w:numPr>
                    <w:tabs>
                      <w:tab w:val="left" w:pos="204"/>
                    </w:tabs>
                    <w:autoSpaceDE w:val="0"/>
                    <w:autoSpaceDN w:val="0"/>
                    <w:ind w:left="346"/>
                    <w:rPr>
                      <w:sz w:val="20"/>
                      <w:szCs w:val="20"/>
                    </w:rPr>
                  </w:pPr>
                  <w:r w:rsidRPr="00EF02F3">
                    <w:rPr>
                      <w:sz w:val="20"/>
                      <w:szCs w:val="20"/>
                    </w:rPr>
                    <w:t>Задача</w:t>
                  </w:r>
                  <w:r w:rsidRPr="00EF02F3">
                    <w:rPr>
                      <w:spacing w:val="-7"/>
                      <w:sz w:val="20"/>
                      <w:szCs w:val="20"/>
                    </w:rPr>
                    <w:t xml:space="preserve"> </w:t>
                  </w:r>
                  <w:r w:rsidRPr="00EF02F3">
                    <w:rPr>
                      <w:spacing w:val="-2"/>
                      <w:sz w:val="20"/>
                      <w:szCs w:val="20"/>
                    </w:rPr>
                    <w:t>контроля</w:t>
                  </w:r>
                </w:p>
              </w:tc>
              <w:tc>
                <w:tcPr>
                  <w:tcW w:w="2870" w:type="dxa"/>
                </w:tcPr>
                <w:p w:rsidR="00901D89" w:rsidRPr="00EF02F3" w:rsidRDefault="00901D89" w:rsidP="00901D89">
                  <w:pPr>
                    <w:spacing w:after="0" w:line="240" w:lineRule="auto"/>
                    <w:contextualSpacing/>
                    <w:rPr>
                      <w:rFonts w:ascii="Times New Roman" w:hAnsi="Times New Roman" w:cs="Times New Roman"/>
                      <w:sz w:val="20"/>
                      <w:szCs w:val="20"/>
                    </w:rPr>
                  </w:pPr>
                  <w:r w:rsidRPr="00EF02F3">
                    <w:rPr>
                      <w:rFonts w:ascii="Times New Roman" w:hAnsi="Times New Roman" w:cs="Times New Roman"/>
                      <w:sz w:val="20"/>
                      <w:szCs w:val="20"/>
                    </w:rPr>
                    <w:t>В. сравнение</w:t>
                  </w:r>
                  <w:r w:rsidRPr="00EF02F3">
                    <w:rPr>
                      <w:rFonts w:ascii="Times New Roman" w:hAnsi="Times New Roman" w:cs="Times New Roman"/>
                      <w:spacing w:val="-3"/>
                      <w:sz w:val="20"/>
                      <w:szCs w:val="20"/>
                    </w:rPr>
                    <w:t xml:space="preserve"> </w:t>
                  </w:r>
                  <w:r w:rsidRPr="00EF02F3">
                    <w:rPr>
                      <w:rFonts w:ascii="Times New Roman" w:hAnsi="Times New Roman" w:cs="Times New Roman"/>
                      <w:sz w:val="20"/>
                      <w:szCs w:val="20"/>
                    </w:rPr>
                    <w:t>желаемого</w:t>
                  </w:r>
                  <w:r w:rsidRPr="00EF02F3">
                    <w:rPr>
                      <w:rFonts w:ascii="Times New Roman" w:hAnsi="Times New Roman" w:cs="Times New Roman"/>
                      <w:spacing w:val="-3"/>
                      <w:sz w:val="20"/>
                      <w:szCs w:val="20"/>
                    </w:rPr>
                    <w:t xml:space="preserve"> </w:t>
                  </w:r>
                  <w:r w:rsidRPr="00EF02F3">
                    <w:rPr>
                      <w:rFonts w:ascii="Times New Roman" w:hAnsi="Times New Roman" w:cs="Times New Roman"/>
                      <w:sz w:val="20"/>
                      <w:szCs w:val="20"/>
                    </w:rPr>
                    <w:t>и</w:t>
                  </w:r>
                  <w:r w:rsidRPr="00EF02F3">
                    <w:rPr>
                      <w:rFonts w:ascii="Times New Roman" w:hAnsi="Times New Roman" w:cs="Times New Roman"/>
                      <w:spacing w:val="-2"/>
                      <w:sz w:val="20"/>
                      <w:szCs w:val="20"/>
                    </w:rPr>
                    <w:t xml:space="preserve"> </w:t>
                  </w:r>
                  <w:r w:rsidRPr="00EF02F3">
                    <w:rPr>
                      <w:rFonts w:ascii="Times New Roman" w:hAnsi="Times New Roman" w:cs="Times New Roman"/>
                      <w:sz w:val="20"/>
                      <w:szCs w:val="20"/>
                    </w:rPr>
                    <w:t>полученного</w:t>
                  </w:r>
                  <w:r w:rsidRPr="00EF02F3">
                    <w:rPr>
                      <w:rFonts w:ascii="Times New Roman" w:hAnsi="Times New Roman" w:cs="Times New Roman"/>
                      <w:spacing w:val="-2"/>
                      <w:sz w:val="20"/>
                      <w:szCs w:val="20"/>
                    </w:rPr>
                    <w:t xml:space="preserve"> результата</w:t>
                  </w:r>
                </w:p>
              </w:tc>
            </w:tr>
            <w:tr w:rsidR="00901D89" w:rsidRPr="00EF02F3" w:rsidTr="008729A3">
              <w:tc>
                <w:tcPr>
                  <w:tcW w:w="3549" w:type="dxa"/>
                </w:tcPr>
                <w:p w:rsidR="00901D89" w:rsidRPr="00EF02F3" w:rsidRDefault="00901D89" w:rsidP="00901D89">
                  <w:pPr>
                    <w:pStyle w:val="a8"/>
                    <w:widowControl w:val="0"/>
                    <w:numPr>
                      <w:ilvl w:val="0"/>
                      <w:numId w:val="133"/>
                    </w:numPr>
                    <w:tabs>
                      <w:tab w:val="left" w:pos="204"/>
                    </w:tabs>
                    <w:autoSpaceDE w:val="0"/>
                    <w:autoSpaceDN w:val="0"/>
                    <w:ind w:left="346"/>
                    <w:rPr>
                      <w:sz w:val="20"/>
                      <w:szCs w:val="20"/>
                    </w:rPr>
                  </w:pPr>
                  <w:r w:rsidRPr="00EF02F3">
                    <w:rPr>
                      <w:sz w:val="20"/>
                      <w:szCs w:val="20"/>
                    </w:rPr>
                    <w:t>Задача оперативного регулирования</w:t>
                  </w:r>
                </w:p>
              </w:tc>
              <w:tc>
                <w:tcPr>
                  <w:tcW w:w="2870" w:type="dxa"/>
                </w:tcPr>
                <w:p w:rsidR="00901D89" w:rsidRPr="00EF02F3" w:rsidRDefault="00901D89" w:rsidP="00901D89">
                  <w:pPr>
                    <w:spacing w:after="0" w:line="240" w:lineRule="auto"/>
                    <w:contextualSpacing/>
                    <w:rPr>
                      <w:rFonts w:ascii="Times New Roman" w:hAnsi="Times New Roman" w:cs="Times New Roman"/>
                      <w:sz w:val="20"/>
                      <w:szCs w:val="20"/>
                    </w:rPr>
                  </w:pPr>
                  <w:r w:rsidRPr="00EF02F3">
                    <w:rPr>
                      <w:rFonts w:ascii="Times New Roman" w:hAnsi="Times New Roman" w:cs="Times New Roman"/>
                      <w:sz w:val="20"/>
                      <w:szCs w:val="20"/>
                    </w:rPr>
                    <w:t>Г. постановка</w:t>
                  </w:r>
                  <w:r w:rsidRPr="00EF02F3">
                    <w:rPr>
                      <w:rFonts w:ascii="Times New Roman" w:hAnsi="Times New Roman" w:cs="Times New Roman"/>
                      <w:spacing w:val="80"/>
                      <w:sz w:val="20"/>
                      <w:szCs w:val="20"/>
                    </w:rPr>
                    <w:t xml:space="preserve"> </w:t>
                  </w:r>
                  <w:r w:rsidRPr="00EF02F3">
                    <w:rPr>
                      <w:rFonts w:ascii="Times New Roman" w:hAnsi="Times New Roman" w:cs="Times New Roman"/>
                      <w:sz w:val="20"/>
                      <w:szCs w:val="20"/>
                    </w:rPr>
                    <w:t>целей</w:t>
                  </w:r>
                  <w:r w:rsidRPr="00EF02F3">
                    <w:rPr>
                      <w:rFonts w:ascii="Times New Roman" w:hAnsi="Times New Roman" w:cs="Times New Roman"/>
                      <w:spacing w:val="80"/>
                      <w:sz w:val="20"/>
                      <w:szCs w:val="20"/>
                    </w:rPr>
                    <w:t xml:space="preserve"> </w:t>
                  </w:r>
                  <w:r w:rsidRPr="00EF02F3">
                    <w:rPr>
                      <w:rFonts w:ascii="Times New Roman" w:hAnsi="Times New Roman" w:cs="Times New Roman"/>
                      <w:sz w:val="20"/>
                      <w:szCs w:val="20"/>
                    </w:rPr>
                    <w:t>и</w:t>
                  </w:r>
                  <w:r w:rsidRPr="00EF02F3">
                    <w:rPr>
                      <w:rFonts w:ascii="Times New Roman" w:hAnsi="Times New Roman" w:cs="Times New Roman"/>
                      <w:spacing w:val="80"/>
                      <w:sz w:val="20"/>
                      <w:szCs w:val="20"/>
                    </w:rPr>
                    <w:t xml:space="preserve"> </w:t>
                  </w:r>
                  <w:r w:rsidRPr="00EF02F3">
                    <w:rPr>
                      <w:rFonts w:ascii="Times New Roman" w:hAnsi="Times New Roman" w:cs="Times New Roman"/>
                      <w:sz w:val="20"/>
                      <w:szCs w:val="20"/>
                    </w:rPr>
                    <w:t>определение</w:t>
                  </w:r>
                  <w:r w:rsidRPr="00EF02F3">
                    <w:rPr>
                      <w:rFonts w:ascii="Times New Roman" w:hAnsi="Times New Roman" w:cs="Times New Roman"/>
                      <w:spacing w:val="80"/>
                      <w:sz w:val="20"/>
                      <w:szCs w:val="20"/>
                    </w:rPr>
                    <w:t xml:space="preserve"> </w:t>
                  </w:r>
                  <w:r w:rsidRPr="00EF02F3">
                    <w:rPr>
                      <w:rFonts w:ascii="Times New Roman" w:hAnsi="Times New Roman" w:cs="Times New Roman"/>
                      <w:sz w:val="20"/>
                      <w:szCs w:val="20"/>
                    </w:rPr>
                    <w:t>путей</w:t>
                  </w:r>
                  <w:r w:rsidRPr="00EF02F3">
                    <w:rPr>
                      <w:rFonts w:ascii="Times New Roman" w:hAnsi="Times New Roman" w:cs="Times New Roman"/>
                      <w:spacing w:val="80"/>
                      <w:sz w:val="20"/>
                      <w:szCs w:val="20"/>
                    </w:rPr>
                    <w:t xml:space="preserve"> </w:t>
                  </w:r>
                  <w:r w:rsidRPr="00EF02F3">
                    <w:rPr>
                      <w:rFonts w:ascii="Times New Roman" w:hAnsi="Times New Roman" w:cs="Times New Roman"/>
                      <w:sz w:val="20"/>
                      <w:szCs w:val="20"/>
                    </w:rPr>
                    <w:t>их достижения</w:t>
                  </w:r>
                </w:p>
              </w:tc>
            </w:tr>
            <w:tr w:rsidR="00901D89" w:rsidRPr="00EF02F3" w:rsidTr="008729A3">
              <w:tc>
                <w:tcPr>
                  <w:tcW w:w="3549" w:type="dxa"/>
                </w:tcPr>
                <w:p w:rsidR="00901D89" w:rsidRPr="00EF02F3" w:rsidRDefault="00901D89" w:rsidP="00901D89">
                  <w:pPr>
                    <w:pStyle w:val="a8"/>
                    <w:widowControl w:val="0"/>
                    <w:numPr>
                      <w:ilvl w:val="0"/>
                      <w:numId w:val="133"/>
                    </w:numPr>
                    <w:tabs>
                      <w:tab w:val="left" w:pos="204"/>
                    </w:tabs>
                    <w:autoSpaceDE w:val="0"/>
                    <w:autoSpaceDN w:val="0"/>
                    <w:ind w:left="346"/>
                    <w:rPr>
                      <w:sz w:val="20"/>
                      <w:szCs w:val="20"/>
                    </w:rPr>
                  </w:pPr>
                  <w:r w:rsidRPr="00EF02F3">
                    <w:rPr>
                      <w:sz w:val="20"/>
                      <w:szCs w:val="20"/>
                    </w:rPr>
                    <w:t>Задача</w:t>
                  </w:r>
                  <w:r w:rsidRPr="00EF02F3">
                    <w:rPr>
                      <w:spacing w:val="-5"/>
                      <w:sz w:val="20"/>
                      <w:szCs w:val="20"/>
                    </w:rPr>
                    <w:t xml:space="preserve"> </w:t>
                  </w:r>
                  <w:r w:rsidRPr="00EF02F3">
                    <w:rPr>
                      <w:spacing w:val="-2"/>
                      <w:sz w:val="20"/>
                      <w:szCs w:val="20"/>
                    </w:rPr>
                    <w:t>организации</w:t>
                  </w:r>
                </w:p>
              </w:tc>
              <w:tc>
                <w:tcPr>
                  <w:tcW w:w="2870" w:type="dxa"/>
                </w:tcPr>
                <w:p w:rsidR="00901D89" w:rsidRPr="00EF02F3" w:rsidRDefault="00901D89" w:rsidP="00901D89">
                  <w:pPr>
                    <w:spacing w:after="0" w:line="240" w:lineRule="auto"/>
                    <w:contextualSpacing/>
                    <w:rPr>
                      <w:rFonts w:ascii="Times New Roman" w:hAnsi="Times New Roman" w:cs="Times New Roman"/>
                      <w:sz w:val="20"/>
                      <w:szCs w:val="20"/>
                    </w:rPr>
                  </w:pPr>
                  <w:r w:rsidRPr="00EF02F3">
                    <w:rPr>
                      <w:rFonts w:ascii="Times New Roman" w:hAnsi="Times New Roman" w:cs="Times New Roman"/>
                      <w:sz w:val="20"/>
                      <w:szCs w:val="20"/>
                    </w:rPr>
                    <w:t>Д. устранение</w:t>
                  </w:r>
                  <w:r w:rsidRPr="00EF02F3">
                    <w:rPr>
                      <w:rFonts w:ascii="Times New Roman" w:hAnsi="Times New Roman" w:cs="Times New Roman"/>
                      <w:spacing w:val="-3"/>
                      <w:sz w:val="20"/>
                      <w:szCs w:val="20"/>
                    </w:rPr>
                    <w:t xml:space="preserve"> </w:t>
                  </w:r>
                  <w:r w:rsidRPr="00EF02F3">
                    <w:rPr>
                      <w:rFonts w:ascii="Times New Roman" w:hAnsi="Times New Roman" w:cs="Times New Roman"/>
                      <w:spacing w:val="-2"/>
                      <w:sz w:val="20"/>
                      <w:szCs w:val="20"/>
                    </w:rPr>
                    <w:t>отклонений</w:t>
                  </w:r>
                </w:p>
              </w:tc>
            </w:tr>
          </w:tbl>
          <w:p w:rsidR="00901D89" w:rsidRPr="00EF02F3" w:rsidRDefault="00901D89" w:rsidP="00901D89">
            <w:pPr>
              <w:tabs>
                <w:tab w:val="left" w:pos="0"/>
                <w:tab w:val="left" w:pos="317"/>
                <w:tab w:val="left" w:pos="459"/>
              </w:tabs>
              <w:spacing w:after="0" w:line="240" w:lineRule="auto"/>
              <w:ind w:left="176"/>
              <w:contextualSpacing/>
              <w:rPr>
                <w:rFonts w:ascii="Times New Roman" w:hAnsi="Times New Roman" w:cs="Times New Roman"/>
                <w:sz w:val="20"/>
                <w:szCs w:val="20"/>
              </w:rPr>
            </w:pPr>
          </w:p>
        </w:tc>
        <w:tc>
          <w:tcPr>
            <w:tcW w:w="2731" w:type="dxa"/>
            <w:vAlign w:val="center"/>
          </w:tcPr>
          <w:p w:rsidR="00901D89" w:rsidRPr="00EF02F3" w:rsidRDefault="00901D89" w:rsidP="00901D89">
            <w:pPr>
              <w:spacing w:after="0" w:line="240" w:lineRule="auto"/>
              <w:contextualSpacing/>
              <w:jc w:val="center"/>
              <w:rPr>
                <w:rFonts w:ascii="Times New Roman" w:hAnsi="Times New Roman" w:cs="Times New Roman"/>
                <w:sz w:val="20"/>
                <w:szCs w:val="20"/>
              </w:rPr>
            </w:pPr>
            <w:r w:rsidRPr="00EF02F3">
              <w:rPr>
                <w:rFonts w:ascii="Times New Roman" w:hAnsi="Times New Roman" w:cs="Times New Roman"/>
                <w:sz w:val="20"/>
                <w:szCs w:val="20"/>
              </w:rPr>
              <w:t>Г</w:t>
            </w:r>
          </w:p>
          <w:p w:rsidR="00901D89" w:rsidRPr="00EF02F3" w:rsidRDefault="00901D89" w:rsidP="00901D89">
            <w:pPr>
              <w:spacing w:after="0" w:line="240" w:lineRule="auto"/>
              <w:contextualSpacing/>
              <w:jc w:val="center"/>
              <w:rPr>
                <w:rFonts w:ascii="Times New Roman" w:hAnsi="Times New Roman" w:cs="Times New Roman"/>
                <w:sz w:val="20"/>
                <w:szCs w:val="20"/>
              </w:rPr>
            </w:pPr>
            <w:r w:rsidRPr="00EF02F3">
              <w:rPr>
                <w:rFonts w:ascii="Times New Roman" w:hAnsi="Times New Roman" w:cs="Times New Roman"/>
                <w:sz w:val="20"/>
                <w:szCs w:val="20"/>
              </w:rPr>
              <w:t>Б</w:t>
            </w:r>
          </w:p>
          <w:p w:rsidR="00901D89" w:rsidRPr="00EF02F3" w:rsidRDefault="00901D89" w:rsidP="00901D89">
            <w:pPr>
              <w:spacing w:after="0" w:line="240" w:lineRule="auto"/>
              <w:contextualSpacing/>
              <w:jc w:val="center"/>
              <w:rPr>
                <w:rFonts w:ascii="Times New Roman" w:hAnsi="Times New Roman" w:cs="Times New Roman"/>
                <w:sz w:val="20"/>
                <w:szCs w:val="20"/>
              </w:rPr>
            </w:pPr>
            <w:r w:rsidRPr="00EF02F3">
              <w:rPr>
                <w:rFonts w:ascii="Times New Roman" w:hAnsi="Times New Roman" w:cs="Times New Roman"/>
                <w:sz w:val="20"/>
                <w:szCs w:val="20"/>
              </w:rPr>
              <w:t>В</w:t>
            </w:r>
          </w:p>
          <w:p w:rsidR="00901D89" w:rsidRPr="00EF02F3" w:rsidRDefault="00901D89" w:rsidP="00901D89">
            <w:pPr>
              <w:spacing w:after="0" w:line="240" w:lineRule="auto"/>
              <w:contextualSpacing/>
              <w:jc w:val="center"/>
              <w:rPr>
                <w:rFonts w:ascii="Times New Roman" w:hAnsi="Times New Roman" w:cs="Times New Roman"/>
                <w:sz w:val="20"/>
                <w:szCs w:val="20"/>
              </w:rPr>
            </w:pPr>
            <w:r w:rsidRPr="00EF02F3">
              <w:rPr>
                <w:rFonts w:ascii="Times New Roman" w:hAnsi="Times New Roman" w:cs="Times New Roman"/>
                <w:sz w:val="20"/>
                <w:szCs w:val="20"/>
              </w:rPr>
              <w:t>Д</w:t>
            </w:r>
          </w:p>
          <w:p w:rsidR="00901D89" w:rsidRPr="00EF02F3" w:rsidRDefault="00901D89" w:rsidP="00901D89">
            <w:pPr>
              <w:spacing w:after="0" w:line="240" w:lineRule="auto"/>
              <w:contextualSpacing/>
              <w:jc w:val="center"/>
              <w:rPr>
                <w:rFonts w:ascii="Times New Roman" w:hAnsi="Times New Roman" w:cs="Times New Roman"/>
                <w:sz w:val="20"/>
                <w:szCs w:val="20"/>
              </w:rPr>
            </w:pPr>
            <w:r w:rsidRPr="00EF02F3">
              <w:rPr>
                <w:rFonts w:ascii="Times New Roman" w:hAnsi="Times New Roman" w:cs="Times New Roman"/>
                <w:sz w:val="20"/>
                <w:szCs w:val="20"/>
              </w:rPr>
              <w:t>А</w:t>
            </w:r>
          </w:p>
          <w:p w:rsidR="00901D89" w:rsidRPr="00EF02F3" w:rsidRDefault="00901D89" w:rsidP="00901D89">
            <w:pPr>
              <w:spacing w:after="0" w:line="240" w:lineRule="auto"/>
              <w:contextualSpacing/>
              <w:rPr>
                <w:rFonts w:ascii="Times New Roman" w:hAnsi="Times New Roman" w:cs="Times New Roman"/>
                <w:sz w:val="20"/>
                <w:szCs w:val="20"/>
              </w:rPr>
            </w:pPr>
          </w:p>
        </w:tc>
        <w:tc>
          <w:tcPr>
            <w:tcW w:w="2741" w:type="dxa"/>
          </w:tcPr>
          <w:p w:rsidR="00901D89" w:rsidRPr="00EF02F3" w:rsidRDefault="00901D89" w:rsidP="00901D89">
            <w:pPr>
              <w:tabs>
                <w:tab w:val="left" w:pos="6300"/>
              </w:tabs>
              <w:spacing w:after="0" w:line="240" w:lineRule="auto"/>
              <w:contextualSpacing/>
              <w:jc w:val="center"/>
              <w:rPr>
                <w:rFonts w:ascii="Times New Roman" w:hAnsi="Times New Roman" w:cs="Times New Roman"/>
                <w:sz w:val="20"/>
                <w:szCs w:val="20"/>
                <w:lang w:eastAsia="ru-RU"/>
              </w:rPr>
            </w:pPr>
            <w:r w:rsidRPr="00EF02F3">
              <w:rPr>
                <w:rFonts w:ascii="Times New Roman" w:hAnsi="Times New Roman" w:cs="Times New Roman"/>
                <w:sz w:val="20"/>
                <w:szCs w:val="20"/>
              </w:rPr>
              <w:t>выбор одного правильного ответа из предложенных</w:t>
            </w:r>
          </w:p>
        </w:tc>
      </w:tr>
      <w:tr w:rsidR="00901D89" w:rsidRPr="00EF02F3" w:rsidTr="00EF02F3">
        <w:tc>
          <w:tcPr>
            <w:tcW w:w="938" w:type="dxa"/>
          </w:tcPr>
          <w:p w:rsidR="00901D89" w:rsidRPr="003D69DE" w:rsidRDefault="00901D89" w:rsidP="00901D89">
            <w:pPr>
              <w:tabs>
                <w:tab w:val="center" w:pos="7285"/>
              </w:tabs>
              <w:spacing w:after="0" w:line="240" w:lineRule="auto"/>
              <w:contextualSpacing/>
              <w:rPr>
                <w:rFonts w:ascii="Times New Roman" w:hAnsi="Times New Roman" w:cs="Times New Roman"/>
                <w:sz w:val="20"/>
                <w:szCs w:val="20"/>
                <w:lang w:eastAsia="ru-RU"/>
              </w:rPr>
            </w:pPr>
            <w:r>
              <w:rPr>
                <w:rFonts w:ascii="Times New Roman" w:hAnsi="Times New Roman" w:cs="Times New Roman"/>
                <w:sz w:val="20"/>
                <w:szCs w:val="20"/>
                <w:lang w:eastAsia="ru-RU"/>
              </w:rPr>
              <w:lastRenderedPageBreak/>
              <w:t>492</w:t>
            </w:r>
          </w:p>
        </w:tc>
        <w:tc>
          <w:tcPr>
            <w:tcW w:w="3869" w:type="dxa"/>
          </w:tcPr>
          <w:p w:rsidR="00901D89" w:rsidRPr="00EF02F3" w:rsidRDefault="00901D89" w:rsidP="00901D89">
            <w:pPr>
              <w:pStyle w:val="1"/>
              <w:spacing w:before="0" w:line="240" w:lineRule="auto"/>
              <w:ind w:left="34"/>
              <w:contextualSpacing/>
              <w:jc w:val="both"/>
              <w:outlineLvl w:val="0"/>
              <w:rPr>
                <w:rFonts w:ascii="Times New Roman" w:hAnsi="Times New Roman" w:cs="Times New Roman"/>
                <w:b/>
                <w:color w:val="auto"/>
                <w:sz w:val="20"/>
                <w:szCs w:val="20"/>
              </w:rPr>
            </w:pPr>
            <w:r w:rsidRPr="00EF02F3">
              <w:rPr>
                <w:rFonts w:ascii="Times New Roman" w:hAnsi="Times New Roman" w:cs="Times New Roman"/>
                <w:color w:val="auto"/>
                <w:sz w:val="20"/>
                <w:szCs w:val="20"/>
              </w:rPr>
              <w:t>Какой основной недостаток характерен для линейно-функциональных организационных структур управления предприятиями?</w:t>
            </w:r>
          </w:p>
          <w:p w:rsidR="00901D89" w:rsidRPr="00EF02F3" w:rsidRDefault="00901D89" w:rsidP="00901D89">
            <w:pPr>
              <w:pStyle w:val="1"/>
              <w:tabs>
                <w:tab w:val="left" w:pos="568"/>
              </w:tabs>
              <w:spacing w:before="0" w:line="240" w:lineRule="auto"/>
              <w:contextualSpacing/>
              <w:jc w:val="both"/>
              <w:outlineLvl w:val="0"/>
              <w:rPr>
                <w:rFonts w:ascii="Times New Roman" w:hAnsi="Times New Roman" w:cs="Times New Roman"/>
                <w:b/>
                <w:color w:val="auto"/>
                <w:sz w:val="20"/>
                <w:szCs w:val="20"/>
              </w:rPr>
            </w:pPr>
          </w:p>
        </w:tc>
        <w:tc>
          <w:tcPr>
            <w:tcW w:w="4281" w:type="dxa"/>
          </w:tcPr>
          <w:p w:rsidR="00901D89" w:rsidRPr="00EF02F3" w:rsidRDefault="00901D89" w:rsidP="00901D89">
            <w:pPr>
              <w:pStyle w:val="a8"/>
              <w:widowControl w:val="0"/>
              <w:numPr>
                <w:ilvl w:val="0"/>
                <w:numId w:val="134"/>
              </w:numPr>
              <w:tabs>
                <w:tab w:val="left" w:pos="0"/>
                <w:tab w:val="left" w:pos="317"/>
                <w:tab w:val="left" w:pos="459"/>
              </w:tabs>
              <w:autoSpaceDE w:val="0"/>
              <w:autoSpaceDN w:val="0"/>
              <w:ind w:left="459"/>
              <w:rPr>
                <w:sz w:val="20"/>
                <w:szCs w:val="20"/>
              </w:rPr>
            </w:pPr>
            <w:r w:rsidRPr="00EF02F3">
              <w:rPr>
                <w:sz w:val="20"/>
                <w:szCs w:val="20"/>
              </w:rPr>
              <w:t>высокий</w:t>
            </w:r>
            <w:r w:rsidRPr="00EF02F3">
              <w:rPr>
                <w:sz w:val="20"/>
                <w:szCs w:val="20"/>
              </w:rPr>
              <w:tab/>
              <w:t>уровень конфликтности</w:t>
            </w:r>
          </w:p>
          <w:p w:rsidR="00901D89" w:rsidRPr="00EF02F3" w:rsidRDefault="00901D89" w:rsidP="00901D89">
            <w:pPr>
              <w:pStyle w:val="a8"/>
              <w:widowControl w:val="0"/>
              <w:numPr>
                <w:ilvl w:val="0"/>
                <w:numId w:val="134"/>
              </w:numPr>
              <w:tabs>
                <w:tab w:val="left" w:pos="0"/>
                <w:tab w:val="left" w:pos="317"/>
                <w:tab w:val="left" w:pos="459"/>
              </w:tabs>
              <w:autoSpaceDE w:val="0"/>
              <w:autoSpaceDN w:val="0"/>
              <w:ind w:left="459"/>
              <w:rPr>
                <w:sz w:val="20"/>
                <w:szCs w:val="20"/>
              </w:rPr>
            </w:pPr>
            <w:r w:rsidRPr="00EF02F3">
              <w:rPr>
                <w:sz w:val="20"/>
                <w:szCs w:val="20"/>
              </w:rPr>
              <w:t>излишняя звенность управления</w:t>
            </w:r>
          </w:p>
          <w:p w:rsidR="00901D89" w:rsidRPr="00EF02F3" w:rsidRDefault="00901D89" w:rsidP="00901D89">
            <w:pPr>
              <w:pStyle w:val="a8"/>
              <w:widowControl w:val="0"/>
              <w:numPr>
                <w:ilvl w:val="0"/>
                <w:numId w:val="134"/>
              </w:numPr>
              <w:tabs>
                <w:tab w:val="left" w:pos="0"/>
                <w:tab w:val="left" w:pos="317"/>
                <w:tab w:val="left" w:pos="459"/>
              </w:tabs>
              <w:autoSpaceDE w:val="0"/>
              <w:autoSpaceDN w:val="0"/>
              <w:ind w:left="459"/>
              <w:rPr>
                <w:sz w:val="20"/>
                <w:szCs w:val="20"/>
              </w:rPr>
            </w:pPr>
            <w:r w:rsidRPr="00EF02F3">
              <w:rPr>
                <w:sz w:val="20"/>
                <w:szCs w:val="20"/>
              </w:rPr>
              <w:t>отсутствие единства действия</w:t>
            </w:r>
          </w:p>
          <w:p w:rsidR="00901D89" w:rsidRPr="00EF02F3" w:rsidRDefault="00901D89" w:rsidP="00901D89">
            <w:pPr>
              <w:pStyle w:val="a8"/>
              <w:widowControl w:val="0"/>
              <w:numPr>
                <w:ilvl w:val="0"/>
                <w:numId w:val="134"/>
              </w:numPr>
              <w:tabs>
                <w:tab w:val="left" w:pos="0"/>
                <w:tab w:val="left" w:pos="317"/>
                <w:tab w:val="left" w:pos="459"/>
              </w:tabs>
              <w:autoSpaceDE w:val="0"/>
              <w:autoSpaceDN w:val="0"/>
              <w:ind w:left="459"/>
              <w:rPr>
                <w:sz w:val="20"/>
                <w:szCs w:val="20"/>
              </w:rPr>
            </w:pPr>
            <w:r w:rsidRPr="00EF02F3">
              <w:rPr>
                <w:sz w:val="20"/>
                <w:szCs w:val="20"/>
              </w:rPr>
              <w:t>рост управленческого аппарата</w:t>
            </w:r>
          </w:p>
          <w:p w:rsidR="00901D89" w:rsidRPr="00EF02F3" w:rsidRDefault="00901D89" w:rsidP="00901D89">
            <w:pPr>
              <w:pStyle w:val="a8"/>
              <w:widowControl w:val="0"/>
              <w:numPr>
                <w:ilvl w:val="0"/>
                <w:numId w:val="134"/>
              </w:numPr>
              <w:tabs>
                <w:tab w:val="left" w:pos="0"/>
                <w:tab w:val="left" w:pos="317"/>
                <w:tab w:val="left" w:pos="459"/>
              </w:tabs>
              <w:autoSpaceDE w:val="0"/>
              <w:autoSpaceDN w:val="0"/>
              <w:ind w:left="459"/>
              <w:rPr>
                <w:sz w:val="20"/>
                <w:szCs w:val="20"/>
              </w:rPr>
            </w:pPr>
            <w:r w:rsidRPr="00EF02F3">
              <w:rPr>
                <w:sz w:val="20"/>
                <w:szCs w:val="20"/>
              </w:rPr>
              <w:t>перегруженность главного менеджера</w:t>
            </w:r>
          </w:p>
        </w:tc>
        <w:tc>
          <w:tcPr>
            <w:tcW w:w="2731" w:type="dxa"/>
            <w:vAlign w:val="center"/>
          </w:tcPr>
          <w:p w:rsidR="00901D89" w:rsidRPr="00EF02F3" w:rsidRDefault="00901D89" w:rsidP="00901D89">
            <w:pPr>
              <w:spacing w:after="0" w:line="240" w:lineRule="auto"/>
              <w:contextualSpacing/>
              <w:jc w:val="center"/>
              <w:rPr>
                <w:rFonts w:ascii="Times New Roman" w:hAnsi="Times New Roman" w:cs="Times New Roman"/>
                <w:sz w:val="20"/>
                <w:szCs w:val="20"/>
              </w:rPr>
            </w:pPr>
            <w:r w:rsidRPr="00EF02F3">
              <w:rPr>
                <w:rFonts w:ascii="Times New Roman" w:hAnsi="Times New Roman" w:cs="Times New Roman"/>
                <w:sz w:val="20"/>
                <w:szCs w:val="20"/>
              </w:rPr>
              <w:t>3</w:t>
            </w:r>
          </w:p>
        </w:tc>
        <w:tc>
          <w:tcPr>
            <w:tcW w:w="2741" w:type="dxa"/>
          </w:tcPr>
          <w:p w:rsidR="00901D89" w:rsidRPr="00EF02F3" w:rsidRDefault="00901D89" w:rsidP="00901D89">
            <w:pPr>
              <w:spacing w:after="0" w:line="240" w:lineRule="auto"/>
              <w:contextualSpacing/>
              <w:rPr>
                <w:rFonts w:ascii="Times New Roman" w:hAnsi="Times New Roman" w:cs="Times New Roman"/>
                <w:sz w:val="20"/>
                <w:szCs w:val="20"/>
              </w:rPr>
            </w:pPr>
            <w:r w:rsidRPr="00EF02F3">
              <w:rPr>
                <w:rFonts w:ascii="Times New Roman" w:hAnsi="Times New Roman" w:cs="Times New Roman"/>
                <w:sz w:val="20"/>
                <w:szCs w:val="20"/>
              </w:rPr>
              <w:t>выбор одного правильного ответа из предложенных</w:t>
            </w:r>
          </w:p>
        </w:tc>
      </w:tr>
      <w:tr w:rsidR="00901D89" w:rsidRPr="00EF02F3" w:rsidTr="00EF02F3">
        <w:tc>
          <w:tcPr>
            <w:tcW w:w="938" w:type="dxa"/>
          </w:tcPr>
          <w:p w:rsidR="00901D89" w:rsidRPr="003D69DE" w:rsidRDefault="00901D89" w:rsidP="00901D89">
            <w:pPr>
              <w:tabs>
                <w:tab w:val="center" w:pos="7285"/>
              </w:tabs>
              <w:spacing w:after="0" w:line="240" w:lineRule="auto"/>
              <w:contextualSpacing/>
              <w:rPr>
                <w:rFonts w:ascii="Times New Roman" w:hAnsi="Times New Roman" w:cs="Times New Roman"/>
                <w:sz w:val="20"/>
                <w:szCs w:val="20"/>
                <w:lang w:eastAsia="ru-RU"/>
              </w:rPr>
            </w:pPr>
            <w:r>
              <w:rPr>
                <w:rFonts w:ascii="Times New Roman" w:hAnsi="Times New Roman" w:cs="Times New Roman"/>
                <w:sz w:val="20"/>
                <w:szCs w:val="20"/>
                <w:lang w:eastAsia="ru-RU"/>
              </w:rPr>
              <w:t>493</w:t>
            </w:r>
          </w:p>
        </w:tc>
        <w:tc>
          <w:tcPr>
            <w:tcW w:w="3869" w:type="dxa"/>
          </w:tcPr>
          <w:p w:rsidR="00901D89" w:rsidRPr="00EF02F3" w:rsidRDefault="00901D89" w:rsidP="00901D89">
            <w:pPr>
              <w:pStyle w:val="1"/>
              <w:tabs>
                <w:tab w:val="left" w:pos="568"/>
              </w:tabs>
              <w:spacing w:before="0" w:line="240" w:lineRule="auto"/>
              <w:contextualSpacing/>
              <w:jc w:val="both"/>
              <w:outlineLvl w:val="0"/>
              <w:rPr>
                <w:rFonts w:ascii="Times New Roman" w:hAnsi="Times New Roman" w:cs="Times New Roman"/>
                <w:b/>
                <w:color w:val="auto"/>
                <w:sz w:val="20"/>
                <w:szCs w:val="20"/>
              </w:rPr>
            </w:pPr>
            <w:r w:rsidRPr="00EF02F3">
              <w:rPr>
                <w:rFonts w:ascii="Times New Roman" w:hAnsi="Times New Roman" w:cs="Times New Roman"/>
                <w:color w:val="auto"/>
                <w:sz w:val="20"/>
                <w:szCs w:val="20"/>
              </w:rPr>
              <w:t>За какой вид планирования в основном отвечают топ-менеджеры?</w:t>
            </w:r>
          </w:p>
        </w:tc>
        <w:tc>
          <w:tcPr>
            <w:tcW w:w="4281" w:type="dxa"/>
          </w:tcPr>
          <w:p w:rsidR="00901D89" w:rsidRPr="00EF02F3" w:rsidRDefault="00901D89" w:rsidP="00901D89">
            <w:pPr>
              <w:pStyle w:val="a8"/>
              <w:widowControl w:val="0"/>
              <w:numPr>
                <w:ilvl w:val="0"/>
                <w:numId w:val="135"/>
              </w:numPr>
              <w:tabs>
                <w:tab w:val="left" w:pos="0"/>
                <w:tab w:val="left" w:pos="317"/>
                <w:tab w:val="left" w:pos="459"/>
              </w:tabs>
              <w:autoSpaceDE w:val="0"/>
              <w:autoSpaceDN w:val="0"/>
              <w:ind w:left="459"/>
              <w:rPr>
                <w:sz w:val="20"/>
                <w:szCs w:val="20"/>
              </w:rPr>
            </w:pPr>
            <w:r w:rsidRPr="00EF02F3">
              <w:rPr>
                <w:sz w:val="20"/>
                <w:szCs w:val="20"/>
              </w:rPr>
              <w:t>Краткосрочные планы</w:t>
            </w:r>
          </w:p>
          <w:p w:rsidR="00901D89" w:rsidRPr="00EF02F3" w:rsidRDefault="00901D89" w:rsidP="00901D89">
            <w:pPr>
              <w:pStyle w:val="a8"/>
              <w:widowControl w:val="0"/>
              <w:numPr>
                <w:ilvl w:val="0"/>
                <w:numId w:val="135"/>
              </w:numPr>
              <w:tabs>
                <w:tab w:val="left" w:pos="0"/>
                <w:tab w:val="left" w:pos="317"/>
                <w:tab w:val="left" w:pos="459"/>
              </w:tabs>
              <w:autoSpaceDE w:val="0"/>
              <w:autoSpaceDN w:val="0"/>
              <w:ind w:left="459"/>
              <w:rPr>
                <w:sz w:val="20"/>
                <w:szCs w:val="20"/>
              </w:rPr>
            </w:pPr>
            <w:r w:rsidRPr="00EF02F3">
              <w:rPr>
                <w:sz w:val="20"/>
                <w:szCs w:val="20"/>
              </w:rPr>
              <w:t>Долгосрочные планы</w:t>
            </w:r>
          </w:p>
          <w:p w:rsidR="00901D89" w:rsidRPr="00EF02F3" w:rsidRDefault="00901D89" w:rsidP="00901D89">
            <w:pPr>
              <w:pStyle w:val="a8"/>
              <w:widowControl w:val="0"/>
              <w:numPr>
                <w:ilvl w:val="0"/>
                <w:numId w:val="135"/>
              </w:numPr>
              <w:tabs>
                <w:tab w:val="left" w:pos="0"/>
                <w:tab w:val="left" w:pos="317"/>
                <w:tab w:val="left" w:pos="459"/>
              </w:tabs>
              <w:autoSpaceDE w:val="0"/>
              <w:autoSpaceDN w:val="0"/>
              <w:ind w:left="459"/>
              <w:rPr>
                <w:sz w:val="20"/>
                <w:szCs w:val="20"/>
              </w:rPr>
            </w:pPr>
            <w:r w:rsidRPr="00EF02F3">
              <w:rPr>
                <w:sz w:val="20"/>
                <w:szCs w:val="20"/>
              </w:rPr>
              <w:t>Среднесрочные планы</w:t>
            </w:r>
          </w:p>
          <w:p w:rsidR="00901D89" w:rsidRPr="00EF02F3" w:rsidRDefault="00901D89" w:rsidP="00901D89">
            <w:pPr>
              <w:pStyle w:val="a8"/>
              <w:widowControl w:val="0"/>
              <w:numPr>
                <w:ilvl w:val="0"/>
                <w:numId w:val="135"/>
              </w:numPr>
              <w:tabs>
                <w:tab w:val="left" w:pos="0"/>
                <w:tab w:val="left" w:pos="317"/>
                <w:tab w:val="left" w:pos="459"/>
              </w:tabs>
              <w:autoSpaceDE w:val="0"/>
              <w:autoSpaceDN w:val="0"/>
              <w:ind w:left="459"/>
              <w:rPr>
                <w:sz w:val="20"/>
                <w:szCs w:val="20"/>
              </w:rPr>
            </w:pPr>
            <w:r w:rsidRPr="00EF02F3">
              <w:rPr>
                <w:sz w:val="20"/>
                <w:szCs w:val="20"/>
              </w:rPr>
              <w:t>За все эти планы</w:t>
            </w:r>
          </w:p>
          <w:p w:rsidR="00901D89" w:rsidRPr="00EF02F3" w:rsidRDefault="00901D89" w:rsidP="00901D89">
            <w:pPr>
              <w:pStyle w:val="a8"/>
              <w:widowControl w:val="0"/>
              <w:numPr>
                <w:ilvl w:val="0"/>
                <w:numId w:val="135"/>
              </w:numPr>
              <w:tabs>
                <w:tab w:val="left" w:pos="0"/>
                <w:tab w:val="left" w:pos="317"/>
                <w:tab w:val="left" w:pos="459"/>
              </w:tabs>
              <w:autoSpaceDE w:val="0"/>
              <w:autoSpaceDN w:val="0"/>
              <w:ind w:left="459"/>
              <w:rPr>
                <w:sz w:val="20"/>
                <w:szCs w:val="20"/>
              </w:rPr>
            </w:pPr>
            <w:r w:rsidRPr="00EF02F3">
              <w:rPr>
                <w:sz w:val="20"/>
                <w:szCs w:val="20"/>
              </w:rPr>
              <w:t>Ни за одно из них</w:t>
            </w:r>
          </w:p>
        </w:tc>
        <w:tc>
          <w:tcPr>
            <w:tcW w:w="2731" w:type="dxa"/>
            <w:vAlign w:val="center"/>
          </w:tcPr>
          <w:p w:rsidR="00901D89" w:rsidRPr="00EF02F3" w:rsidRDefault="00901D89" w:rsidP="00901D89">
            <w:pPr>
              <w:spacing w:after="0" w:line="240" w:lineRule="auto"/>
              <w:contextualSpacing/>
              <w:jc w:val="center"/>
              <w:rPr>
                <w:rFonts w:ascii="Times New Roman" w:hAnsi="Times New Roman" w:cs="Times New Roman"/>
                <w:sz w:val="20"/>
                <w:szCs w:val="20"/>
              </w:rPr>
            </w:pPr>
            <w:r w:rsidRPr="00EF02F3">
              <w:rPr>
                <w:rFonts w:ascii="Times New Roman" w:hAnsi="Times New Roman" w:cs="Times New Roman"/>
                <w:sz w:val="20"/>
                <w:szCs w:val="20"/>
              </w:rPr>
              <w:t>2</w:t>
            </w:r>
          </w:p>
        </w:tc>
        <w:tc>
          <w:tcPr>
            <w:tcW w:w="2741" w:type="dxa"/>
          </w:tcPr>
          <w:p w:rsidR="00901D89" w:rsidRPr="00EF02F3" w:rsidRDefault="00901D89" w:rsidP="00901D89">
            <w:pPr>
              <w:spacing w:after="0" w:line="240" w:lineRule="auto"/>
              <w:contextualSpacing/>
              <w:rPr>
                <w:rFonts w:ascii="Times New Roman" w:hAnsi="Times New Roman" w:cs="Times New Roman"/>
                <w:sz w:val="20"/>
                <w:szCs w:val="20"/>
              </w:rPr>
            </w:pPr>
            <w:r w:rsidRPr="00EF02F3">
              <w:rPr>
                <w:rFonts w:ascii="Times New Roman" w:hAnsi="Times New Roman" w:cs="Times New Roman"/>
                <w:sz w:val="20"/>
                <w:szCs w:val="20"/>
              </w:rPr>
              <w:t>выбор одного правильного ответа из предложенных</w:t>
            </w:r>
          </w:p>
        </w:tc>
      </w:tr>
      <w:tr w:rsidR="00901D89" w:rsidRPr="00EF02F3" w:rsidTr="00EF02F3">
        <w:tc>
          <w:tcPr>
            <w:tcW w:w="938" w:type="dxa"/>
          </w:tcPr>
          <w:p w:rsidR="00901D89" w:rsidRPr="003D69DE" w:rsidRDefault="00901D89" w:rsidP="00901D89">
            <w:pPr>
              <w:tabs>
                <w:tab w:val="center" w:pos="7285"/>
              </w:tabs>
              <w:spacing w:after="0" w:line="240" w:lineRule="auto"/>
              <w:contextualSpacing/>
              <w:rPr>
                <w:rFonts w:ascii="Times New Roman" w:hAnsi="Times New Roman" w:cs="Times New Roman"/>
                <w:sz w:val="20"/>
                <w:szCs w:val="20"/>
                <w:lang w:eastAsia="ru-RU"/>
              </w:rPr>
            </w:pPr>
            <w:r>
              <w:rPr>
                <w:rFonts w:ascii="Times New Roman" w:hAnsi="Times New Roman" w:cs="Times New Roman"/>
                <w:sz w:val="20"/>
                <w:szCs w:val="20"/>
                <w:lang w:eastAsia="ru-RU"/>
              </w:rPr>
              <w:t>494</w:t>
            </w:r>
          </w:p>
        </w:tc>
        <w:tc>
          <w:tcPr>
            <w:tcW w:w="3869" w:type="dxa"/>
          </w:tcPr>
          <w:p w:rsidR="00901D89" w:rsidRPr="00EF02F3" w:rsidRDefault="00901D89" w:rsidP="00901D89">
            <w:pPr>
              <w:pStyle w:val="1"/>
              <w:tabs>
                <w:tab w:val="left" w:pos="568"/>
              </w:tabs>
              <w:spacing w:before="0" w:line="240" w:lineRule="auto"/>
              <w:contextualSpacing/>
              <w:outlineLvl w:val="0"/>
              <w:rPr>
                <w:rFonts w:ascii="Times New Roman" w:hAnsi="Times New Roman" w:cs="Times New Roman"/>
                <w:b/>
                <w:color w:val="auto"/>
                <w:sz w:val="20"/>
                <w:szCs w:val="20"/>
              </w:rPr>
            </w:pPr>
            <w:r w:rsidRPr="00EF02F3">
              <w:rPr>
                <w:rFonts w:ascii="Times New Roman" w:hAnsi="Times New Roman" w:cs="Times New Roman"/>
                <w:color w:val="auto"/>
                <w:sz w:val="20"/>
                <w:szCs w:val="20"/>
              </w:rPr>
              <w:t>Внутреннее побуждение к деятельности, связанное с воздействием внешних по отношению к личности сил и субъектов</w:t>
            </w:r>
          </w:p>
        </w:tc>
        <w:tc>
          <w:tcPr>
            <w:tcW w:w="4281" w:type="dxa"/>
          </w:tcPr>
          <w:p w:rsidR="00901D89" w:rsidRPr="00EF02F3" w:rsidRDefault="00901D89" w:rsidP="00901D89">
            <w:pPr>
              <w:pStyle w:val="a8"/>
              <w:widowControl w:val="0"/>
              <w:numPr>
                <w:ilvl w:val="0"/>
                <w:numId w:val="128"/>
              </w:numPr>
              <w:tabs>
                <w:tab w:val="left" w:pos="0"/>
                <w:tab w:val="left" w:pos="317"/>
              </w:tabs>
              <w:autoSpaceDE w:val="0"/>
              <w:autoSpaceDN w:val="0"/>
              <w:ind w:left="601"/>
              <w:rPr>
                <w:sz w:val="20"/>
                <w:szCs w:val="20"/>
              </w:rPr>
            </w:pPr>
            <w:r w:rsidRPr="00EF02F3">
              <w:rPr>
                <w:sz w:val="20"/>
                <w:szCs w:val="20"/>
              </w:rPr>
              <w:t>Стимул</w:t>
            </w:r>
          </w:p>
          <w:p w:rsidR="00901D89" w:rsidRPr="00EF02F3" w:rsidRDefault="00901D89" w:rsidP="00901D89">
            <w:pPr>
              <w:pStyle w:val="a8"/>
              <w:widowControl w:val="0"/>
              <w:numPr>
                <w:ilvl w:val="0"/>
                <w:numId w:val="128"/>
              </w:numPr>
              <w:tabs>
                <w:tab w:val="left" w:pos="0"/>
                <w:tab w:val="left" w:pos="317"/>
              </w:tabs>
              <w:autoSpaceDE w:val="0"/>
              <w:autoSpaceDN w:val="0"/>
              <w:ind w:left="601"/>
              <w:rPr>
                <w:sz w:val="20"/>
                <w:szCs w:val="20"/>
              </w:rPr>
            </w:pPr>
            <w:r w:rsidRPr="00EF02F3">
              <w:rPr>
                <w:sz w:val="20"/>
                <w:szCs w:val="20"/>
              </w:rPr>
              <w:t>мотив</w:t>
            </w:r>
            <w:r w:rsidRPr="00EF02F3">
              <w:rPr>
                <w:sz w:val="20"/>
                <w:szCs w:val="20"/>
              </w:rPr>
              <w:tab/>
            </w:r>
          </w:p>
          <w:p w:rsidR="00901D89" w:rsidRPr="00EF02F3" w:rsidRDefault="00901D89" w:rsidP="00901D89">
            <w:pPr>
              <w:pStyle w:val="a8"/>
              <w:widowControl w:val="0"/>
              <w:numPr>
                <w:ilvl w:val="0"/>
                <w:numId w:val="128"/>
              </w:numPr>
              <w:tabs>
                <w:tab w:val="left" w:pos="0"/>
                <w:tab w:val="left" w:pos="317"/>
              </w:tabs>
              <w:autoSpaceDE w:val="0"/>
              <w:autoSpaceDN w:val="0"/>
              <w:ind w:left="601"/>
              <w:rPr>
                <w:sz w:val="20"/>
                <w:szCs w:val="20"/>
              </w:rPr>
            </w:pPr>
            <w:r w:rsidRPr="00EF02F3">
              <w:rPr>
                <w:sz w:val="20"/>
                <w:szCs w:val="20"/>
              </w:rPr>
              <w:t>нужда</w:t>
            </w:r>
            <w:r w:rsidRPr="00EF02F3">
              <w:rPr>
                <w:sz w:val="20"/>
                <w:szCs w:val="20"/>
              </w:rPr>
              <w:tab/>
            </w:r>
          </w:p>
          <w:p w:rsidR="00901D89" w:rsidRPr="00616678" w:rsidRDefault="00901D89" w:rsidP="00901D89">
            <w:pPr>
              <w:pStyle w:val="a8"/>
              <w:widowControl w:val="0"/>
              <w:numPr>
                <w:ilvl w:val="0"/>
                <w:numId w:val="128"/>
              </w:numPr>
              <w:tabs>
                <w:tab w:val="left" w:pos="0"/>
                <w:tab w:val="left" w:pos="317"/>
              </w:tabs>
              <w:autoSpaceDE w:val="0"/>
              <w:autoSpaceDN w:val="0"/>
              <w:ind w:left="601"/>
              <w:rPr>
                <w:sz w:val="20"/>
                <w:szCs w:val="20"/>
              </w:rPr>
            </w:pPr>
            <w:r w:rsidRPr="00EF02F3">
              <w:rPr>
                <w:sz w:val="20"/>
                <w:szCs w:val="20"/>
              </w:rPr>
              <w:t>потребность</w:t>
            </w:r>
          </w:p>
        </w:tc>
        <w:tc>
          <w:tcPr>
            <w:tcW w:w="2731" w:type="dxa"/>
            <w:vAlign w:val="center"/>
          </w:tcPr>
          <w:p w:rsidR="00901D89" w:rsidRPr="00EF02F3" w:rsidRDefault="00901D89" w:rsidP="00901D89">
            <w:pPr>
              <w:spacing w:after="0" w:line="240" w:lineRule="auto"/>
              <w:contextualSpacing/>
              <w:jc w:val="center"/>
              <w:rPr>
                <w:rFonts w:ascii="Times New Roman" w:hAnsi="Times New Roman" w:cs="Times New Roman"/>
                <w:sz w:val="20"/>
                <w:szCs w:val="20"/>
              </w:rPr>
            </w:pPr>
            <w:r w:rsidRPr="00EF02F3">
              <w:rPr>
                <w:rFonts w:ascii="Times New Roman" w:hAnsi="Times New Roman" w:cs="Times New Roman"/>
                <w:sz w:val="20"/>
                <w:szCs w:val="20"/>
              </w:rPr>
              <w:t>2</w:t>
            </w:r>
          </w:p>
        </w:tc>
        <w:tc>
          <w:tcPr>
            <w:tcW w:w="2741" w:type="dxa"/>
          </w:tcPr>
          <w:p w:rsidR="00901D89" w:rsidRPr="00EF02F3" w:rsidRDefault="00901D89" w:rsidP="00901D89">
            <w:pPr>
              <w:spacing w:after="0" w:line="240" w:lineRule="auto"/>
              <w:contextualSpacing/>
              <w:rPr>
                <w:rFonts w:ascii="Times New Roman" w:hAnsi="Times New Roman" w:cs="Times New Roman"/>
                <w:sz w:val="20"/>
                <w:szCs w:val="20"/>
              </w:rPr>
            </w:pPr>
            <w:r w:rsidRPr="00EF02F3">
              <w:rPr>
                <w:rFonts w:ascii="Times New Roman" w:hAnsi="Times New Roman" w:cs="Times New Roman"/>
                <w:sz w:val="20"/>
                <w:szCs w:val="20"/>
              </w:rPr>
              <w:t>выбор одного правильного ответа из предложенных</w:t>
            </w:r>
          </w:p>
        </w:tc>
      </w:tr>
      <w:tr w:rsidR="00901D89" w:rsidRPr="00EF02F3" w:rsidTr="00EF02F3">
        <w:tc>
          <w:tcPr>
            <w:tcW w:w="938" w:type="dxa"/>
          </w:tcPr>
          <w:p w:rsidR="00901D89" w:rsidRPr="003D69DE" w:rsidRDefault="00901D89" w:rsidP="00901D89">
            <w:pPr>
              <w:tabs>
                <w:tab w:val="center" w:pos="7285"/>
              </w:tabs>
              <w:spacing w:after="0" w:line="240" w:lineRule="auto"/>
              <w:contextualSpacing/>
              <w:rPr>
                <w:rFonts w:ascii="Times New Roman" w:hAnsi="Times New Roman" w:cs="Times New Roman"/>
                <w:sz w:val="20"/>
                <w:szCs w:val="20"/>
                <w:lang w:eastAsia="ru-RU"/>
              </w:rPr>
            </w:pPr>
            <w:r>
              <w:rPr>
                <w:rFonts w:ascii="Times New Roman" w:hAnsi="Times New Roman" w:cs="Times New Roman"/>
                <w:sz w:val="20"/>
                <w:szCs w:val="20"/>
                <w:lang w:eastAsia="ru-RU"/>
              </w:rPr>
              <w:t>495</w:t>
            </w:r>
          </w:p>
        </w:tc>
        <w:tc>
          <w:tcPr>
            <w:tcW w:w="3869" w:type="dxa"/>
          </w:tcPr>
          <w:p w:rsidR="00901D89" w:rsidRPr="00EF02F3" w:rsidRDefault="00901D89" w:rsidP="00901D89">
            <w:pPr>
              <w:pStyle w:val="1"/>
              <w:tabs>
                <w:tab w:val="left" w:pos="568"/>
              </w:tabs>
              <w:spacing w:before="0" w:line="240" w:lineRule="auto"/>
              <w:contextualSpacing/>
              <w:outlineLvl w:val="0"/>
              <w:rPr>
                <w:rFonts w:ascii="Times New Roman" w:hAnsi="Times New Roman" w:cs="Times New Roman"/>
                <w:b/>
                <w:color w:val="auto"/>
                <w:sz w:val="20"/>
                <w:szCs w:val="20"/>
              </w:rPr>
            </w:pPr>
            <w:r w:rsidRPr="00EF02F3">
              <w:rPr>
                <w:rFonts w:ascii="Times New Roman" w:hAnsi="Times New Roman" w:cs="Times New Roman"/>
                <w:color w:val="auto"/>
                <w:sz w:val="20"/>
                <w:szCs w:val="20"/>
              </w:rPr>
              <w:t>Работать с людьми, которые настроены по-дружески и готовы к сотрудничеству в пирамиде потребностей по А. Маслоу</w:t>
            </w:r>
          </w:p>
        </w:tc>
        <w:tc>
          <w:tcPr>
            <w:tcW w:w="4281" w:type="dxa"/>
          </w:tcPr>
          <w:p w:rsidR="00901D89" w:rsidRPr="00EF02F3" w:rsidRDefault="00901D89" w:rsidP="00901D89">
            <w:pPr>
              <w:pStyle w:val="a8"/>
              <w:widowControl w:val="0"/>
              <w:numPr>
                <w:ilvl w:val="0"/>
                <w:numId w:val="129"/>
              </w:numPr>
              <w:tabs>
                <w:tab w:val="left" w:pos="0"/>
                <w:tab w:val="left" w:pos="317"/>
                <w:tab w:val="left" w:pos="459"/>
              </w:tabs>
              <w:autoSpaceDE w:val="0"/>
              <w:autoSpaceDN w:val="0"/>
              <w:ind w:firstLine="142"/>
              <w:rPr>
                <w:sz w:val="20"/>
                <w:szCs w:val="20"/>
              </w:rPr>
            </w:pPr>
            <w:r w:rsidRPr="00EF02F3">
              <w:rPr>
                <w:sz w:val="20"/>
                <w:szCs w:val="20"/>
              </w:rPr>
              <w:t>физиологические потребности</w:t>
            </w:r>
            <w:r w:rsidRPr="00EF02F3">
              <w:rPr>
                <w:sz w:val="20"/>
                <w:szCs w:val="20"/>
              </w:rPr>
              <w:tab/>
            </w:r>
          </w:p>
          <w:p w:rsidR="00901D89" w:rsidRPr="00EF02F3" w:rsidRDefault="00901D89" w:rsidP="00901D89">
            <w:pPr>
              <w:pStyle w:val="a8"/>
              <w:widowControl w:val="0"/>
              <w:numPr>
                <w:ilvl w:val="0"/>
                <w:numId w:val="129"/>
              </w:numPr>
              <w:tabs>
                <w:tab w:val="left" w:pos="0"/>
                <w:tab w:val="left" w:pos="317"/>
                <w:tab w:val="left" w:pos="459"/>
              </w:tabs>
              <w:autoSpaceDE w:val="0"/>
              <w:autoSpaceDN w:val="0"/>
              <w:ind w:firstLine="142"/>
              <w:rPr>
                <w:sz w:val="20"/>
                <w:szCs w:val="20"/>
              </w:rPr>
            </w:pPr>
            <w:r w:rsidRPr="00EF02F3">
              <w:rPr>
                <w:sz w:val="20"/>
                <w:szCs w:val="20"/>
              </w:rPr>
              <w:t>потребность в принадлежности</w:t>
            </w:r>
          </w:p>
          <w:p w:rsidR="00901D89" w:rsidRPr="00EF02F3" w:rsidRDefault="00901D89" w:rsidP="00901D89">
            <w:pPr>
              <w:pStyle w:val="a8"/>
              <w:widowControl w:val="0"/>
              <w:numPr>
                <w:ilvl w:val="0"/>
                <w:numId w:val="129"/>
              </w:numPr>
              <w:tabs>
                <w:tab w:val="left" w:pos="0"/>
                <w:tab w:val="left" w:pos="317"/>
                <w:tab w:val="left" w:pos="459"/>
              </w:tabs>
              <w:autoSpaceDE w:val="0"/>
              <w:autoSpaceDN w:val="0"/>
              <w:ind w:firstLine="142"/>
              <w:rPr>
                <w:sz w:val="20"/>
                <w:szCs w:val="20"/>
              </w:rPr>
            </w:pPr>
            <w:r w:rsidRPr="00EF02F3">
              <w:rPr>
                <w:sz w:val="20"/>
                <w:szCs w:val="20"/>
              </w:rPr>
              <w:t>потребность в безопасности</w:t>
            </w:r>
            <w:r w:rsidRPr="00EF02F3">
              <w:rPr>
                <w:sz w:val="20"/>
                <w:szCs w:val="20"/>
              </w:rPr>
              <w:tab/>
            </w:r>
          </w:p>
          <w:p w:rsidR="00901D89" w:rsidRPr="00EF02F3" w:rsidRDefault="00901D89" w:rsidP="00901D89">
            <w:pPr>
              <w:pStyle w:val="a8"/>
              <w:widowControl w:val="0"/>
              <w:numPr>
                <w:ilvl w:val="0"/>
                <w:numId w:val="129"/>
              </w:numPr>
              <w:tabs>
                <w:tab w:val="left" w:pos="0"/>
                <w:tab w:val="left" w:pos="317"/>
                <w:tab w:val="left" w:pos="459"/>
              </w:tabs>
              <w:autoSpaceDE w:val="0"/>
              <w:autoSpaceDN w:val="0"/>
              <w:ind w:firstLine="142"/>
              <w:rPr>
                <w:sz w:val="20"/>
                <w:szCs w:val="20"/>
              </w:rPr>
            </w:pPr>
            <w:r w:rsidRPr="00EF02F3">
              <w:rPr>
                <w:sz w:val="20"/>
                <w:szCs w:val="20"/>
              </w:rPr>
              <w:t>самовыражение</w:t>
            </w:r>
          </w:p>
        </w:tc>
        <w:tc>
          <w:tcPr>
            <w:tcW w:w="2731" w:type="dxa"/>
            <w:vAlign w:val="center"/>
          </w:tcPr>
          <w:p w:rsidR="00901D89" w:rsidRPr="00EF02F3" w:rsidRDefault="00901D89" w:rsidP="00901D89">
            <w:pPr>
              <w:spacing w:after="0" w:line="240" w:lineRule="auto"/>
              <w:contextualSpacing/>
              <w:jc w:val="center"/>
              <w:rPr>
                <w:rFonts w:ascii="Times New Roman" w:hAnsi="Times New Roman" w:cs="Times New Roman"/>
                <w:sz w:val="20"/>
                <w:szCs w:val="20"/>
              </w:rPr>
            </w:pPr>
            <w:r w:rsidRPr="00EF02F3">
              <w:rPr>
                <w:rFonts w:ascii="Times New Roman" w:hAnsi="Times New Roman" w:cs="Times New Roman"/>
                <w:sz w:val="20"/>
                <w:szCs w:val="20"/>
              </w:rPr>
              <w:t>2</w:t>
            </w:r>
          </w:p>
        </w:tc>
        <w:tc>
          <w:tcPr>
            <w:tcW w:w="2741" w:type="dxa"/>
          </w:tcPr>
          <w:p w:rsidR="00901D89" w:rsidRPr="00EF02F3" w:rsidRDefault="00901D89" w:rsidP="00901D89">
            <w:pPr>
              <w:spacing w:after="0" w:line="240" w:lineRule="auto"/>
              <w:contextualSpacing/>
              <w:rPr>
                <w:rFonts w:ascii="Times New Roman" w:hAnsi="Times New Roman" w:cs="Times New Roman"/>
                <w:sz w:val="20"/>
                <w:szCs w:val="20"/>
              </w:rPr>
            </w:pPr>
            <w:r w:rsidRPr="00EF02F3">
              <w:rPr>
                <w:rFonts w:ascii="Times New Roman" w:hAnsi="Times New Roman" w:cs="Times New Roman"/>
                <w:sz w:val="20"/>
                <w:szCs w:val="20"/>
              </w:rPr>
              <w:t>выбор одного правильного ответа из предложенных</w:t>
            </w:r>
          </w:p>
        </w:tc>
      </w:tr>
      <w:tr w:rsidR="00901D89" w:rsidRPr="00EF02F3" w:rsidTr="0025460D">
        <w:tc>
          <w:tcPr>
            <w:tcW w:w="14560" w:type="dxa"/>
            <w:gridSpan w:val="5"/>
          </w:tcPr>
          <w:p w:rsidR="00901D89" w:rsidRPr="00EF02F3" w:rsidRDefault="00901D89" w:rsidP="00901D89">
            <w:pPr>
              <w:tabs>
                <w:tab w:val="left" w:pos="6300"/>
              </w:tabs>
              <w:spacing w:after="0" w:line="240" w:lineRule="auto"/>
              <w:contextualSpacing/>
              <w:jc w:val="center"/>
              <w:rPr>
                <w:rFonts w:ascii="Times New Roman" w:hAnsi="Times New Roman" w:cs="Times New Roman"/>
                <w:sz w:val="20"/>
                <w:szCs w:val="20"/>
                <w:lang w:eastAsia="ru-RU"/>
              </w:rPr>
            </w:pPr>
            <w:r w:rsidRPr="00EF02F3">
              <w:rPr>
                <w:rFonts w:ascii="Times New Roman" w:hAnsi="Times New Roman" w:cs="Times New Roman"/>
                <w:sz w:val="20"/>
                <w:szCs w:val="20"/>
                <w:lang w:eastAsia="ru-RU"/>
              </w:rPr>
              <w:t>ПК 2.1 Осуществлять контроль соблюдения законодательства Российской Федерации субъектами права</w:t>
            </w:r>
          </w:p>
        </w:tc>
      </w:tr>
      <w:tr w:rsidR="00901D89" w:rsidRPr="00EF02F3" w:rsidTr="00EF02F3">
        <w:tc>
          <w:tcPr>
            <w:tcW w:w="938" w:type="dxa"/>
          </w:tcPr>
          <w:p w:rsidR="00901D89" w:rsidRPr="003D69DE" w:rsidRDefault="00901D89" w:rsidP="00901D89">
            <w:pPr>
              <w:tabs>
                <w:tab w:val="center" w:pos="7285"/>
              </w:tabs>
              <w:spacing w:after="0" w:line="240" w:lineRule="auto"/>
              <w:contextualSpacing/>
              <w:rPr>
                <w:rFonts w:ascii="Times New Roman" w:hAnsi="Times New Roman" w:cs="Times New Roman"/>
                <w:sz w:val="20"/>
                <w:szCs w:val="20"/>
                <w:lang w:eastAsia="ru-RU"/>
              </w:rPr>
            </w:pPr>
            <w:r>
              <w:rPr>
                <w:rFonts w:ascii="Times New Roman" w:hAnsi="Times New Roman" w:cs="Times New Roman"/>
                <w:sz w:val="20"/>
                <w:szCs w:val="20"/>
                <w:lang w:eastAsia="ru-RU"/>
              </w:rPr>
              <w:t>496</w:t>
            </w:r>
          </w:p>
        </w:tc>
        <w:tc>
          <w:tcPr>
            <w:tcW w:w="3869" w:type="dxa"/>
          </w:tcPr>
          <w:p w:rsidR="00901D89" w:rsidRPr="00616678" w:rsidRDefault="00901D89" w:rsidP="00901D89">
            <w:pPr>
              <w:pStyle w:val="1"/>
              <w:tabs>
                <w:tab w:val="left" w:pos="568"/>
              </w:tabs>
              <w:spacing w:before="0" w:line="240" w:lineRule="auto"/>
              <w:ind w:right="148"/>
              <w:contextualSpacing/>
              <w:outlineLvl w:val="0"/>
              <w:rPr>
                <w:rFonts w:ascii="Times New Roman" w:hAnsi="Times New Roman" w:cs="Times New Roman"/>
                <w:b/>
                <w:color w:val="auto"/>
                <w:sz w:val="20"/>
                <w:szCs w:val="20"/>
              </w:rPr>
            </w:pPr>
            <w:r w:rsidRPr="00EF02F3">
              <w:rPr>
                <w:rFonts w:ascii="Times New Roman" w:hAnsi="Times New Roman" w:cs="Times New Roman"/>
                <w:color w:val="auto"/>
                <w:sz w:val="20"/>
                <w:szCs w:val="20"/>
              </w:rPr>
              <w:t>Процесс</w:t>
            </w:r>
            <w:r w:rsidRPr="00EF02F3">
              <w:rPr>
                <w:rFonts w:ascii="Times New Roman" w:hAnsi="Times New Roman" w:cs="Times New Roman"/>
                <w:color w:val="auto"/>
                <w:spacing w:val="40"/>
                <w:sz w:val="20"/>
                <w:szCs w:val="20"/>
              </w:rPr>
              <w:t xml:space="preserve"> </w:t>
            </w:r>
            <w:r w:rsidRPr="00EF02F3">
              <w:rPr>
                <w:rFonts w:ascii="Times New Roman" w:hAnsi="Times New Roman" w:cs="Times New Roman"/>
                <w:color w:val="auto"/>
                <w:sz w:val="20"/>
                <w:szCs w:val="20"/>
              </w:rPr>
              <w:t>передачи</w:t>
            </w:r>
            <w:r w:rsidRPr="00EF02F3">
              <w:rPr>
                <w:rFonts w:ascii="Times New Roman" w:hAnsi="Times New Roman" w:cs="Times New Roman"/>
                <w:color w:val="auto"/>
                <w:spacing w:val="40"/>
                <w:sz w:val="20"/>
                <w:szCs w:val="20"/>
              </w:rPr>
              <w:t xml:space="preserve"> </w:t>
            </w:r>
            <w:r w:rsidRPr="00EF02F3">
              <w:rPr>
                <w:rFonts w:ascii="Times New Roman" w:hAnsi="Times New Roman" w:cs="Times New Roman"/>
                <w:color w:val="auto"/>
                <w:sz w:val="20"/>
                <w:szCs w:val="20"/>
              </w:rPr>
              <w:t>руководителем</w:t>
            </w:r>
            <w:r w:rsidRPr="00EF02F3">
              <w:rPr>
                <w:rFonts w:ascii="Times New Roman" w:hAnsi="Times New Roman" w:cs="Times New Roman"/>
                <w:color w:val="auto"/>
                <w:spacing w:val="40"/>
                <w:sz w:val="20"/>
                <w:szCs w:val="20"/>
              </w:rPr>
              <w:t xml:space="preserve"> </w:t>
            </w:r>
            <w:r w:rsidRPr="00EF02F3">
              <w:rPr>
                <w:rFonts w:ascii="Times New Roman" w:hAnsi="Times New Roman" w:cs="Times New Roman"/>
                <w:color w:val="auto"/>
                <w:sz w:val="20"/>
                <w:szCs w:val="20"/>
              </w:rPr>
              <w:t>части</w:t>
            </w:r>
            <w:r w:rsidRPr="00EF02F3">
              <w:rPr>
                <w:rFonts w:ascii="Times New Roman" w:hAnsi="Times New Roman" w:cs="Times New Roman"/>
                <w:color w:val="auto"/>
                <w:spacing w:val="40"/>
                <w:sz w:val="20"/>
                <w:szCs w:val="20"/>
              </w:rPr>
              <w:t xml:space="preserve"> </w:t>
            </w:r>
            <w:r w:rsidRPr="00EF02F3">
              <w:rPr>
                <w:rFonts w:ascii="Times New Roman" w:hAnsi="Times New Roman" w:cs="Times New Roman"/>
                <w:color w:val="auto"/>
                <w:sz w:val="20"/>
                <w:szCs w:val="20"/>
              </w:rPr>
              <w:t>своих</w:t>
            </w:r>
            <w:r w:rsidRPr="00EF02F3">
              <w:rPr>
                <w:rFonts w:ascii="Times New Roman" w:hAnsi="Times New Roman" w:cs="Times New Roman"/>
                <w:color w:val="auto"/>
                <w:spacing w:val="40"/>
                <w:sz w:val="20"/>
                <w:szCs w:val="20"/>
              </w:rPr>
              <w:t xml:space="preserve"> </w:t>
            </w:r>
            <w:r w:rsidRPr="00EF02F3">
              <w:rPr>
                <w:rFonts w:ascii="Times New Roman" w:hAnsi="Times New Roman" w:cs="Times New Roman"/>
                <w:color w:val="auto"/>
                <w:sz w:val="20"/>
                <w:szCs w:val="20"/>
              </w:rPr>
              <w:t>служебных</w:t>
            </w:r>
            <w:r w:rsidRPr="00EF02F3">
              <w:rPr>
                <w:rFonts w:ascii="Times New Roman" w:hAnsi="Times New Roman" w:cs="Times New Roman"/>
                <w:color w:val="auto"/>
                <w:spacing w:val="40"/>
                <w:sz w:val="20"/>
                <w:szCs w:val="20"/>
              </w:rPr>
              <w:t xml:space="preserve"> </w:t>
            </w:r>
            <w:r w:rsidRPr="00EF02F3">
              <w:rPr>
                <w:rFonts w:ascii="Times New Roman" w:hAnsi="Times New Roman" w:cs="Times New Roman"/>
                <w:color w:val="auto"/>
                <w:sz w:val="20"/>
                <w:szCs w:val="20"/>
              </w:rPr>
              <w:t>функций</w:t>
            </w:r>
            <w:r w:rsidRPr="00EF02F3">
              <w:rPr>
                <w:rFonts w:ascii="Times New Roman" w:hAnsi="Times New Roman" w:cs="Times New Roman"/>
                <w:color w:val="auto"/>
                <w:spacing w:val="40"/>
                <w:sz w:val="20"/>
                <w:szCs w:val="20"/>
              </w:rPr>
              <w:t xml:space="preserve"> </w:t>
            </w:r>
            <w:r w:rsidRPr="00EF02F3">
              <w:rPr>
                <w:rFonts w:ascii="Times New Roman" w:hAnsi="Times New Roman" w:cs="Times New Roman"/>
                <w:color w:val="auto"/>
                <w:sz w:val="20"/>
                <w:szCs w:val="20"/>
              </w:rPr>
              <w:t>подчиненным</w:t>
            </w:r>
            <w:r w:rsidRPr="00EF02F3">
              <w:rPr>
                <w:rFonts w:ascii="Times New Roman" w:hAnsi="Times New Roman" w:cs="Times New Roman"/>
                <w:color w:val="auto"/>
                <w:spacing w:val="40"/>
                <w:sz w:val="20"/>
                <w:szCs w:val="20"/>
              </w:rPr>
              <w:t xml:space="preserve"> </w:t>
            </w:r>
            <w:r w:rsidRPr="00EF02F3">
              <w:rPr>
                <w:rFonts w:ascii="Times New Roman" w:hAnsi="Times New Roman" w:cs="Times New Roman"/>
                <w:color w:val="auto"/>
                <w:sz w:val="20"/>
                <w:szCs w:val="20"/>
              </w:rPr>
              <w:t>без активного вмешательства в их действия</w:t>
            </w:r>
          </w:p>
        </w:tc>
        <w:tc>
          <w:tcPr>
            <w:tcW w:w="4281" w:type="dxa"/>
          </w:tcPr>
          <w:p w:rsidR="00901D89" w:rsidRPr="00EF02F3" w:rsidRDefault="00901D89" w:rsidP="00901D89">
            <w:pPr>
              <w:pStyle w:val="a8"/>
              <w:widowControl w:val="0"/>
              <w:numPr>
                <w:ilvl w:val="0"/>
                <w:numId w:val="115"/>
              </w:numPr>
              <w:tabs>
                <w:tab w:val="left" w:pos="675"/>
                <w:tab w:val="left" w:pos="2851"/>
                <w:tab w:val="left" w:pos="5386"/>
                <w:tab w:val="left" w:pos="7921"/>
              </w:tabs>
              <w:autoSpaceDE w:val="0"/>
              <w:autoSpaceDN w:val="0"/>
              <w:ind w:left="318" w:hanging="284"/>
              <w:rPr>
                <w:sz w:val="20"/>
                <w:szCs w:val="20"/>
              </w:rPr>
            </w:pPr>
            <w:r w:rsidRPr="00EF02F3">
              <w:rPr>
                <w:spacing w:val="-2"/>
                <w:sz w:val="20"/>
                <w:szCs w:val="20"/>
              </w:rPr>
              <w:t>дифференциация</w:t>
            </w:r>
            <w:r w:rsidRPr="00EF02F3">
              <w:rPr>
                <w:sz w:val="20"/>
                <w:szCs w:val="20"/>
              </w:rPr>
              <w:tab/>
            </w:r>
          </w:p>
          <w:p w:rsidR="00901D89" w:rsidRPr="00EF02F3" w:rsidRDefault="00901D89" w:rsidP="00901D89">
            <w:pPr>
              <w:pStyle w:val="a8"/>
              <w:widowControl w:val="0"/>
              <w:numPr>
                <w:ilvl w:val="0"/>
                <w:numId w:val="115"/>
              </w:numPr>
              <w:tabs>
                <w:tab w:val="left" w:pos="675"/>
                <w:tab w:val="left" w:pos="2851"/>
                <w:tab w:val="left" w:pos="5386"/>
                <w:tab w:val="left" w:pos="7921"/>
              </w:tabs>
              <w:autoSpaceDE w:val="0"/>
              <w:autoSpaceDN w:val="0"/>
              <w:ind w:left="318" w:hanging="284"/>
              <w:rPr>
                <w:sz w:val="20"/>
                <w:szCs w:val="20"/>
              </w:rPr>
            </w:pPr>
            <w:r w:rsidRPr="00EF02F3">
              <w:rPr>
                <w:spacing w:val="-2"/>
                <w:sz w:val="20"/>
                <w:szCs w:val="20"/>
              </w:rPr>
              <w:t>делегирование</w:t>
            </w:r>
            <w:r w:rsidRPr="00EF02F3">
              <w:rPr>
                <w:sz w:val="20"/>
                <w:szCs w:val="20"/>
              </w:rPr>
              <w:tab/>
            </w:r>
          </w:p>
          <w:p w:rsidR="00901D89" w:rsidRPr="00EF02F3" w:rsidRDefault="00901D89" w:rsidP="00901D89">
            <w:pPr>
              <w:pStyle w:val="a8"/>
              <w:widowControl w:val="0"/>
              <w:numPr>
                <w:ilvl w:val="0"/>
                <w:numId w:val="115"/>
              </w:numPr>
              <w:tabs>
                <w:tab w:val="left" w:pos="675"/>
                <w:tab w:val="left" w:pos="2851"/>
                <w:tab w:val="left" w:pos="5386"/>
                <w:tab w:val="left" w:pos="7921"/>
              </w:tabs>
              <w:autoSpaceDE w:val="0"/>
              <w:autoSpaceDN w:val="0"/>
              <w:ind w:left="318" w:hanging="284"/>
              <w:rPr>
                <w:sz w:val="20"/>
                <w:szCs w:val="20"/>
              </w:rPr>
            </w:pPr>
            <w:r w:rsidRPr="00EF02F3">
              <w:rPr>
                <w:spacing w:val="-2"/>
                <w:sz w:val="20"/>
                <w:szCs w:val="20"/>
              </w:rPr>
              <w:t>контроль</w:t>
            </w:r>
            <w:r w:rsidRPr="00EF02F3">
              <w:rPr>
                <w:sz w:val="20"/>
                <w:szCs w:val="20"/>
              </w:rPr>
              <w:tab/>
            </w:r>
          </w:p>
          <w:p w:rsidR="00901D89" w:rsidRPr="00616678" w:rsidRDefault="00901D89" w:rsidP="00901D89">
            <w:pPr>
              <w:pStyle w:val="a8"/>
              <w:widowControl w:val="0"/>
              <w:numPr>
                <w:ilvl w:val="0"/>
                <w:numId w:val="115"/>
              </w:numPr>
              <w:tabs>
                <w:tab w:val="left" w:pos="675"/>
                <w:tab w:val="left" w:pos="2851"/>
                <w:tab w:val="left" w:pos="5386"/>
                <w:tab w:val="left" w:pos="7921"/>
              </w:tabs>
              <w:autoSpaceDE w:val="0"/>
              <w:autoSpaceDN w:val="0"/>
              <w:ind w:left="318" w:hanging="284"/>
              <w:rPr>
                <w:sz w:val="20"/>
                <w:szCs w:val="20"/>
              </w:rPr>
            </w:pPr>
            <w:r w:rsidRPr="00EF02F3">
              <w:rPr>
                <w:spacing w:val="-2"/>
                <w:sz w:val="20"/>
                <w:szCs w:val="20"/>
              </w:rPr>
              <w:t>планирование</w:t>
            </w:r>
          </w:p>
        </w:tc>
        <w:tc>
          <w:tcPr>
            <w:tcW w:w="2731" w:type="dxa"/>
            <w:vAlign w:val="center"/>
          </w:tcPr>
          <w:p w:rsidR="00901D89" w:rsidRPr="00EF02F3" w:rsidRDefault="00901D89" w:rsidP="00901D89">
            <w:pPr>
              <w:spacing w:after="0" w:line="240" w:lineRule="auto"/>
              <w:contextualSpacing/>
              <w:jc w:val="center"/>
              <w:rPr>
                <w:rFonts w:ascii="Times New Roman" w:hAnsi="Times New Roman" w:cs="Times New Roman"/>
                <w:sz w:val="20"/>
                <w:szCs w:val="20"/>
              </w:rPr>
            </w:pPr>
            <w:r w:rsidRPr="00EF02F3">
              <w:rPr>
                <w:rFonts w:ascii="Times New Roman" w:hAnsi="Times New Roman" w:cs="Times New Roman"/>
                <w:sz w:val="20"/>
                <w:szCs w:val="20"/>
              </w:rPr>
              <w:t>2</w:t>
            </w:r>
          </w:p>
        </w:tc>
        <w:tc>
          <w:tcPr>
            <w:tcW w:w="2741" w:type="dxa"/>
          </w:tcPr>
          <w:p w:rsidR="00901D89" w:rsidRPr="00EF02F3" w:rsidRDefault="00901D89" w:rsidP="00901D89">
            <w:pPr>
              <w:spacing w:after="0" w:line="240" w:lineRule="auto"/>
              <w:contextualSpacing/>
              <w:rPr>
                <w:rFonts w:ascii="Times New Roman" w:hAnsi="Times New Roman" w:cs="Times New Roman"/>
                <w:sz w:val="20"/>
                <w:szCs w:val="20"/>
              </w:rPr>
            </w:pPr>
            <w:r w:rsidRPr="00EF02F3">
              <w:rPr>
                <w:rFonts w:ascii="Times New Roman" w:hAnsi="Times New Roman" w:cs="Times New Roman"/>
                <w:sz w:val="20"/>
                <w:szCs w:val="20"/>
              </w:rPr>
              <w:t>выбор одного правильного ответа из предложенных</w:t>
            </w:r>
          </w:p>
        </w:tc>
      </w:tr>
      <w:tr w:rsidR="00901D89" w:rsidRPr="00EF02F3" w:rsidTr="00EF02F3">
        <w:tc>
          <w:tcPr>
            <w:tcW w:w="938" w:type="dxa"/>
          </w:tcPr>
          <w:p w:rsidR="00901D89" w:rsidRPr="003D69DE" w:rsidRDefault="00901D89" w:rsidP="00901D89">
            <w:pPr>
              <w:tabs>
                <w:tab w:val="center" w:pos="7285"/>
              </w:tabs>
              <w:spacing w:after="0" w:line="240" w:lineRule="auto"/>
              <w:contextualSpacing/>
              <w:rPr>
                <w:rFonts w:ascii="Times New Roman" w:hAnsi="Times New Roman" w:cs="Times New Roman"/>
                <w:sz w:val="20"/>
                <w:szCs w:val="20"/>
                <w:lang w:eastAsia="ru-RU"/>
              </w:rPr>
            </w:pPr>
            <w:r>
              <w:rPr>
                <w:rFonts w:ascii="Times New Roman" w:hAnsi="Times New Roman" w:cs="Times New Roman"/>
                <w:sz w:val="20"/>
                <w:szCs w:val="20"/>
                <w:lang w:eastAsia="ru-RU"/>
              </w:rPr>
              <w:t>497</w:t>
            </w:r>
          </w:p>
        </w:tc>
        <w:tc>
          <w:tcPr>
            <w:tcW w:w="3869" w:type="dxa"/>
          </w:tcPr>
          <w:p w:rsidR="00901D89" w:rsidRPr="00EF02F3" w:rsidRDefault="00901D89" w:rsidP="00901D89">
            <w:pPr>
              <w:pStyle w:val="1"/>
              <w:tabs>
                <w:tab w:val="left" w:pos="568"/>
              </w:tabs>
              <w:spacing w:before="0" w:line="240" w:lineRule="auto"/>
              <w:contextualSpacing/>
              <w:outlineLvl w:val="0"/>
              <w:rPr>
                <w:rFonts w:ascii="Times New Roman" w:hAnsi="Times New Roman" w:cs="Times New Roman"/>
                <w:b/>
                <w:color w:val="auto"/>
                <w:sz w:val="20"/>
                <w:szCs w:val="20"/>
              </w:rPr>
            </w:pPr>
            <w:r w:rsidRPr="00EF02F3">
              <w:rPr>
                <w:rFonts w:ascii="Times New Roman" w:hAnsi="Times New Roman" w:cs="Times New Roman"/>
                <w:color w:val="auto"/>
                <w:sz w:val="20"/>
                <w:szCs w:val="20"/>
              </w:rPr>
              <w:t>Факторы,</w:t>
            </w:r>
            <w:r w:rsidRPr="00EF02F3">
              <w:rPr>
                <w:rFonts w:ascii="Times New Roman" w:hAnsi="Times New Roman" w:cs="Times New Roman"/>
                <w:color w:val="auto"/>
                <w:spacing w:val="-4"/>
                <w:sz w:val="20"/>
                <w:szCs w:val="20"/>
              </w:rPr>
              <w:t xml:space="preserve"> </w:t>
            </w:r>
            <w:r w:rsidRPr="00EF02F3">
              <w:rPr>
                <w:rFonts w:ascii="Times New Roman" w:hAnsi="Times New Roman" w:cs="Times New Roman"/>
                <w:color w:val="auto"/>
                <w:sz w:val="20"/>
                <w:szCs w:val="20"/>
              </w:rPr>
              <w:t>не</w:t>
            </w:r>
            <w:r w:rsidRPr="00EF02F3">
              <w:rPr>
                <w:rFonts w:ascii="Times New Roman" w:hAnsi="Times New Roman" w:cs="Times New Roman"/>
                <w:color w:val="auto"/>
                <w:spacing w:val="-3"/>
                <w:sz w:val="20"/>
                <w:szCs w:val="20"/>
              </w:rPr>
              <w:t xml:space="preserve"> </w:t>
            </w:r>
            <w:r w:rsidRPr="00EF02F3">
              <w:rPr>
                <w:rFonts w:ascii="Times New Roman" w:hAnsi="Times New Roman" w:cs="Times New Roman"/>
                <w:color w:val="auto"/>
                <w:sz w:val="20"/>
                <w:szCs w:val="20"/>
              </w:rPr>
              <w:t>влияющие</w:t>
            </w:r>
            <w:r w:rsidRPr="00EF02F3">
              <w:rPr>
                <w:rFonts w:ascii="Times New Roman" w:hAnsi="Times New Roman" w:cs="Times New Roman"/>
                <w:color w:val="auto"/>
                <w:spacing w:val="-4"/>
                <w:sz w:val="20"/>
                <w:szCs w:val="20"/>
              </w:rPr>
              <w:t xml:space="preserve"> </w:t>
            </w:r>
            <w:r w:rsidRPr="00EF02F3">
              <w:rPr>
                <w:rFonts w:ascii="Times New Roman" w:hAnsi="Times New Roman" w:cs="Times New Roman"/>
                <w:color w:val="auto"/>
                <w:sz w:val="20"/>
                <w:szCs w:val="20"/>
              </w:rPr>
              <w:t>на</w:t>
            </w:r>
            <w:r w:rsidRPr="00EF02F3">
              <w:rPr>
                <w:rFonts w:ascii="Times New Roman" w:hAnsi="Times New Roman" w:cs="Times New Roman"/>
                <w:color w:val="auto"/>
                <w:spacing w:val="-3"/>
                <w:sz w:val="20"/>
                <w:szCs w:val="20"/>
              </w:rPr>
              <w:t xml:space="preserve"> </w:t>
            </w:r>
            <w:r w:rsidRPr="00EF02F3">
              <w:rPr>
                <w:rFonts w:ascii="Times New Roman" w:hAnsi="Times New Roman" w:cs="Times New Roman"/>
                <w:color w:val="auto"/>
                <w:sz w:val="20"/>
                <w:szCs w:val="20"/>
              </w:rPr>
              <w:t>принятие</w:t>
            </w:r>
            <w:r w:rsidRPr="00EF02F3">
              <w:rPr>
                <w:rFonts w:ascii="Times New Roman" w:hAnsi="Times New Roman" w:cs="Times New Roman"/>
                <w:color w:val="auto"/>
                <w:spacing w:val="-3"/>
                <w:sz w:val="20"/>
                <w:szCs w:val="20"/>
              </w:rPr>
              <w:t xml:space="preserve"> </w:t>
            </w:r>
            <w:r w:rsidRPr="00EF02F3">
              <w:rPr>
                <w:rFonts w:ascii="Times New Roman" w:hAnsi="Times New Roman" w:cs="Times New Roman"/>
                <w:color w:val="auto"/>
                <w:spacing w:val="-2"/>
                <w:sz w:val="20"/>
                <w:szCs w:val="20"/>
              </w:rPr>
              <w:t>решений</w:t>
            </w:r>
          </w:p>
          <w:p w:rsidR="00901D89" w:rsidRPr="00EF02F3" w:rsidRDefault="00901D89" w:rsidP="00901D89">
            <w:pPr>
              <w:spacing w:after="0" w:line="240" w:lineRule="auto"/>
              <w:contextualSpacing/>
              <w:rPr>
                <w:rFonts w:ascii="Times New Roman" w:hAnsi="Times New Roman" w:cs="Times New Roman"/>
                <w:sz w:val="20"/>
                <w:szCs w:val="20"/>
              </w:rPr>
            </w:pPr>
          </w:p>
        </w:tc>
        <w:tc>
          <w:tcPr>
            <w:tcW w:w="4281" w:type="dxa"/>
          </w:tcPr>
          <w:p w:rsidR="00901D89" w:rsidRPr="00EF02F3" w:rsidRDefault="00901D89" w:rsidP="00901D89">
            <w:pPr>
              <w:pStyle w:val="a8"/>
              <w:widowControl w:val="0"/>
              <w:numPr>
                <w:ilvl w:val="0"/>
                <w:numId w:val="116"/>
              </w:numPr>
              <w:tabs>
                <w:tab w:val="left" w:pos="360"/>
                <w:tab w:val="left" w:pos="5388"/>
              </w:tabs>
              <w:autoSpaceDE w:val="0"/>
              <w:autoSpaceDN w:val="0"/>
              <w:ind w:left="317"/>
              <w:rPr>
                <w:sz w:val="20"/>
                <w:szCs w:val="20"/>
              </w:rPr>
            </w:pPr>
            <w:r w:rsidRPr="00EF02F3">
              <w:rPr>
                <w:sz w:val="20"/>
                <w:szCs w:val="20"/>
              </w:rPr>
              <w:t>личностная</w:t>
            </w:r>
            <w:r w:rsidRPr="00EF02F3">
              <w:rPr>
                <w:spacing w:val="-4"/>
                <w:sz w:val="20"/>
                <w:szCs w:val="20"/>
              </w:rPr>
              <w:t xml:space="preserve"> </w:t>
            </w:r>
            <w:r w:rsidRPr="00EF02F3">
              <w:rPr>
                <w:sz w:val="20"/>
                <w:szCs w:val="20"/>
              </w:rPr>
              <w:t>оценка</w:t>
            </w:r>
            <w:r w:rsidRPr="00EF02F3">
              <w:rPr>
                <w:spacing w:val="-4"/>
                <w:sz w:val="20"/>
                <w:szCs w:val="20"/>
              </w:rPr>
              <w:t xml:space="preserve"> </w:t>
            </w:r>
            <w:r w:rsidRPr="00EF02F3">
              <w:rPr>
                <w:spacing w:val="-2"/>
                <w:sz w:val="20"/>
                <w:szCs w:val="20"/>
              </w:rPr>
              <w:t>руководителя</w:t>
            </w:r>
          </w:p>
          <w:p w:rsidR="00901D89" w:rsidRPr="00EF02F3" w:rsidRDefault="00901D89" w:rsidP="00901D89">
            <w:pPr>
              <w:pStyle w:val="a8"/>
              <w:widowControl w:val="0"/>
              <w:numPr>
                <w:ilvl w:val="0"/>
                <w:numId w:val="116"/>
              </w:numPr>
              <w:tabs>
                <w:tab w:val="left" w:pos="360"/>
                <w:tab w:val="left" w:pos="5388"/>
              </w:tabs>
              <w:autoSpaceDE w:val="0"/>
              <w:autoSpaceDN w:val="0"/>
              <w:ind w:left="317"/>
              <w:rPr>
                <w:sz w:val="20"/>
                <w:szCs w:val="20"/>
              </w:rPr>
            </w:pPr>
            <w:r w:rsidRPr="00EF02F3">
              <w:rPr>
                <w:sz w:val="20"/>
                <w:szCs w:val="20"/>
              </w:rPr>
              <w:t>уровень</w:t>
            </w:r>
            <w:r w:rsidRPr="00EF02F3">
              <w:rPr>
                <w:spacing w:val="-3"/>
                <w:sz w:val="20"/>
                <w:szCs w:val="20"/>
              </w:rPr>
              <w:t xml:space="preserve"> </w:t>
            </w:r>
            <w:r w:rsidRPr="00EF02F3">
              <w:rPr>
                <w:sz w:val="20"/>
                <w:szCs w:val="20"/>
              </w:rPr>
              <w:t>неопределённости</w:t>
            </w:r>
            <w:r w:rsidRPr="00EF02F3">
              <w:rPr>
                <w:spacing w:val="-2"/>
                <w:sz w:val="20"/>
                <w:szCs w:val="20"/>
              </w:rPr>
              <w:t xml:space="preserve"> ситуации</w:t>
            </w:r>
          </w:p>
          <w:p w:rsidR="00901D89" w:rsidRPr="00EF02F3" w:rsidRDefault="00901D89" w:rsidP="00901D89">
            <w:pPr>
              <w:pStyle w:val="af"/>
              <w:widowControl w:val="0"/>
              <w:numPr>
                <w:ilvl w:val="0"/>
                <w:numId w:val="116"/>
              </w:numPr>
              <w:tabs>
                <w:tab w:val="left" w:pos="360"/>
                <w:tab w:val="left" w:pos="5388"/>
              </w:tabs>
              <w:autoSpaceDE w:val="0"/>
              <w:autoSpaceDN w:val="0"/>
              <w:spacing w:after="0" w:line="240" w:lineRule="auto"/>
              <w:ind w:left="317"/>
              <w:contextualSpacing/>
              <w:rPr>
                <w:rFonts w:ascii="Times New Roman" w:hAnsi="Times New Roman" w:cs="Times New Roman"/>
                <w:sz w:val="20"/>
                <w:szCs w:val="20"/>
              </w:rPr>
            </w:pPr>
            <w:r w:rsidRPr="00EF02F3">
              <w:rPr>
                <w:rFonts w:ascii="Times New Roman" w:hAnsi="Times New Roman" w:cs="Times New Roman"/>
                <w:sz w:val="20"/>
                <w:szCs w:val="20"/>
              </w:rPr>
              <w:t>степень</w:t>
            </w:r>
            <w:r w:rsidRPr="00EF02F3">
              <w:rPr>
                <w:rFonts w:ascii="Times New Roman" w:hAnsi="Times New Roman" w:cs="Times New Roman"/>
                <w:spacing w:val="-1"/>
                <w:sz w:val="20"/>
                <w:szCs w:val="20"/>
              </w:rPr>
              <w:t xml:space="preserve"> </w:t>
            </w:r>
            <w:r w:rsidRPr="00EF02F3">
              <w:rPr>
                <w:rFonts w:ascii="Times New Roman" w:hAnsi="Times New Roman" w:cs="Times New Roman"/>
                <w:spacing w:val="-2"/>
                <w:sz w:val="20"/>
                <w:szCs w:val="20"/>
              </w:rPr>
              <w:t>риска</w:t>
            </w:r>
          </w:p>
          <w:p w:rsidR="00901D89" w:rsidRPr="00EF02F3" w:rsidRDefault="00901D89" w:rsidP="00901D89">
            <w:pPr>
              <w:pStyle w:val="af"/>
              <w:widowControl w:val="0"/>
              <w:numPr>
                <w:ilvl w:val="0"/>
                <w:numId w:val="116"/>
              </w:numPr>
              <w:tabs>
                <w:tab w:val="left" w:pos="360"/>
                <w:tab w:val="left" w:pos="5388"/>
              </w:tabs>
              <w:autoSpaceDE w:val="0"/>
              <w:autoSpaceDN w:val="0"/>
              <w:spacing w:after="0" w:line="240" w:lineRule="auto"/>
              <w:ind w:left="317"/>
              <w:contextualSpacing/>
              <w:rPr>
                <w:rFonts w:ascii="Times New Roman" w:hAnsi="Times New Roman" w:cs="Times New Roman"/>
                <w:sz w:val="20"/>
                <w:szCs w:val="20"/>
              </w:rPr>
            </w:pPr>
            <w:r w:rsidRPr="00EF02F3">
              <w:rPr>
                <w:rFonts w:ascii="Times New Roman" w:hAnsi="Times New Roman" w:cs="Times New Roman"/>
                <w:sz w:val="20"/>
                <w:szCs w:val="20"/>
              </w:rPr>
              <w:t>общественное</w:t>
            </w:r>
            <w:r w:rsidRPr="00EF02F3">
              <w:rPr>
                <w:rFonts w:ascii="Times New Roman" w:hAnsi="Times New Roman" w:cs="Times New Roman"/>
                <w:spacing w:val="-1"/>
                <w:sz w:val="20"/>
                <w:szCs w:val="20"/>
              </w:rPr>
              <w:t xml:space="preserve"> </w:t>
            </w:r>
            <w:r w:rsidRPr="00EF02F3">
              <w:rPr>
                <w:rFonts w:ascii="Times New Roman" w:hAnsi="Times New Roman" w:cs="Times New Roman"/>
                <w:spacing w:val="-2"/>
                <w:sz w:val="20"/>
                <w:szCs w:val="20"/>
              </w:rPr>
              <w:t>мнение</w:t>
            </w:r>
          </w:p>
        </w:tc>
        <w:tc>
          <w:tcPr>
            <w:tcW w:w="2731" w:type="dxa"/>
            <w:vAlign w:val="center"/>
          </w:tcPr>
          <w:p w:rsidR="00901D89" w:rsidRPr="00EF02F3" w:rsidRDefault="00901D89" w:rsidP="00901D89">
            <w:pPr>
              <w:spacing w:after="0" w:line="240" w:lineRule="auto"/>
              <w:contextualSpacing/>
              <w:jc w:val="center"/>
              <w:rPr>
                <w:rFonts w:ascii="Times New Roman" w:hAnsi="Times New Roman" w:cs="Times New Roman"/>
                <w:sz w:val="20"/>
                <w:szCs w:val="20"/>
              </w:rPr>
            </w:pPr>
            <w:r w:rsidRPr="00EF02F3">
              <w:rPr>
                <w:rFonts w:ascii="Times New Roman" w:hAnsi="Times New Roman" w:cs="Times New Roman"/>
                <w:sz w:val="20"/>
                <w:szCs w:val="20"/>
              </w:rPr>
              <w:t>4</w:t>
            </w:r>
          </w:p>
        </w:tc>
        <w:tc>
          <w:tcPr>
            <w:tcW w:w="2741" w:type="dxa"/>
          </w:tcPr>
          <w:p w:rsidR="00901D89" w:rsidRPr="00EF02F3" w:rsidRDefault="00901D89" w:rsidP="00901D89">
            <w:pPr>
              <w:spacing w:after="0" w:line="240" w:lineRule="auto"/>
              <w:contextualSpacing/>
              <w:rPr>
                <w:rFonts w:ascii="Times New Roman" w:hAnsi="Times New Roman" w:cs="Times New Roman"/>
                <w:sz w:val="20"/>
                <w:szCs w:val="20"/>
              </w:rPr>
            </w:pPr>
            <w:r w:rsidRPr="00EF02F3">
              <w:rPr>
                <w:rFonts w:ascii="Times New Roman" w:hAnsi="Times New Roman" w:cs="Times New Roman"/>
                <w:sz w:val="20"/>
                <w:szCs w:val="20"/>
              </w:rPr>
              <w:t>выбор одного правильного ответа из предложенных</w:t>
            </w:r>
          </w:p>
        </w:tc>
      </w:tr>
      <w:tr w:rsidR="00901D89" w:rsidRPr="00EF02F3" w:rsidTr="00EF02F3">
        <w:tc>
          <w:tcPr>
            <w:tcW w:w="938" w:type="dxa"/>
          </w:tcPr>
          <w:p w:rsidR="00901D89" w:rsidRPr="003D69DE" w:rsidRDefault="00901D89" w:rsidP="00901D89">
            <w:pPr>
              <w:tabs>
                <w:tab w:val="center" w:pos="7285"/>
              </w:tabs>
              <w:spacing w:after="0" w:line="240" w:lineRule="auto"/>
              <w:contextualSpacing/>
              <w:rPr>
                <w:rFonts w:ascii="Times New Roman" w:hAnsi="Times New Roman" w:cs="Times New Roman"/>
                <w:sz w:val="20"/>
                <w:szCs w:val="20"/>
                <w:lang w:eastAsia="ru-RU"/>
              </w:rPr>
            </w:pPr>
            <w:r>
              <w:rPr>
                <w:rFonts w:ascii="Times New Roman" w:hAnsi="Times New Roman" w:cs="Times New Roman"/>
                <w:sz w:val="20"/>
                <w:szCs w:val="20"/>
                <w:lang w:eastAsia="ru-RU"/>
              </w:rPr>
              <w:t>498</w:t>
            </w:r>
          </w:p>
        </w:tc>
        <w:tc>
          <w:tcPr>
            <w:tcW w:w="3869" w:type="dxa"/>
          </w:tcPr>
          <w:p w:rsidR="00901D89" w:rsidRPr="00EF02F3" w:rsidRDefault="00901D89" w:rsidP="00901D89">
            <w:pPr>
              <w:tabs>
                <w:tab w:val="left" w:pos="6300"/>
              </w:tabs>
              <w:spacing w:after="0" w:line="240" w:lineRule="auto"/>
              <w:contextualSpacing/>
              <w:jc w:val="center"/>
              <w:rPr>
                <w:rFonts w:ascii="Times New Roman" w:hAnsi="Times New Roman" w:cs="Times New Roman"/>
                <w:sz w:val="20"/>
                <w:szCs w:val="20"/>
                <w:lang w:eastAsia="ru-RU"/>
              </w:rPr>
            </w:pPr>
            <w:r w:rsidRPr="00EF02F3">
              <w:rPr>
                <w:rFonts w:ascii="Times New Roman" w:hAnsi="Times New Roman" w:cs="Times New Roman"/>
                <w:sz w:val="20"/>
                <w:szCs w:val="20"/>
              </w:rPr>
              <w:t>Образуйте</w:t>
            </w:r>
            <w:r w:rsidRPr="00EF02F3">
              <w:rPr>
                <w:rFonts w:ascii="Times New Roman" w:hAnsi="Times New Roman" w:cs="Times New Roman"/>
                <w:spacing w:val="-5"/>
                <w:sz w:val="20"/>
                <w:szCs w:val="20"/>
              </w:rPr>
              <w:t xml:space="preserve"> </w:t>
            </w:r>
            <w:r w:rsidRPr="00EF02F3">
              <w:rPr>
                <w:rFonts w:ascii="Times New Roman" w:hAnsi="Times New Roman" w:cs="Times New Roman"/>
                <w:sz w:val="20"/>
                <w:szCs w:val="20"/>
              </w:rPr>
              <w:t>пары</w:t>
            </w:r>
            <w:r w:rsidRPr="00EF02F3">
              <w:rPr>
                <w:rFonts w:ascii="Times New Roman" w:hAnsi="Times New Roman" w:cs="Times New Roman"/>
                <w:spacing w:val="-4"/>
                <w:sz w:val="20"/>
                <w:szCs w:val="20"/>
              </w:rPr>
              <w:t xml:space="preserve"> </w:t>
            </w:r>
            <w:r w:rsidRPr="00EF02F3">
              <w:rPr>
                <w:rFonts w:ascii="Times New Roman" w:hAnsi="Times New Roman" w:cs="Times New Roman"/>
                <w:sz w:val="20"/>
                <w:szCs w:val="20"/>
              </w:rPr>
              <w:t>из</w:t>
            </w:r>
            <w:r w:rsidRPr="00EF02F3">
              <w:rPr>
                <w:rFonts w:ascii="Times New Roman" w:hAnsi="Times New Roman" w:cs="Times New Roman"/>
                <w:spacing w:val="-4"/>
                <w:sz w:val="20"/>
                <w:szCs w:val="20"/>
              </w:rPr>
              <w:t xml:space="preserve"> </w:t>
            </w:r>
            <w:r w:rsidRPr="00EF02F3">
              <w:rPr>
                <w:rFonts w:ascii="Times New Roman" w:hAnsi="Times New Roman" w:cs="Times New Roman"/>
                <w:sz w:val="20"/>
                <w:szCs w:val="20"/>
              </w:rPr>
              <w:t>нижеприведенных</w:t>
            </w:r>
            <w:r w:rsidRPr="00EF02F3">
              <w:rPr>
                <w:rFonts w:ascii="Times New Roman" w:hAnsi="Times New Roman" w:cs="Times New Roman"/>
                <w:spacing w:val="-3"/>
                <w:sz w:val="20"/>
                <w:szCs w:val="20"/>
              </w:rPr>
              <w:t xml:space="preserve"> </w:t>
            </w:r>
            <w:r w:rsidRPr="00EF02F3">
              <w:rPr>
                <w:rFonts w:ascii="Times New Roman" w:hAnsi="Times New Roman" w:cs="Times New Roman"/>
                <w:spacing w:val="-2"/>
                <w:sz w:val="20"/>
                <w:szCs w:val="20"/>
              </w:rPr>
              <w:t>понятий</w:t>
            </w:r>
          </w:p>
        </w:tc>
        <w:tc>
          <w:tcPr>
            <w:tcW w:w="4281" w:type="dxa"/>
          </w:tcPr>
          <w:p w:rsidR="00901D89" w:rsidRPr="00EF02F3" w:rsidRDefault="00901D89" w:rsidP="00901D89">
            <w:pPr>
              <w:tabs>
                <w:tab w:val="left" w:pos="6300"/>
              </w:tabs>
              <w:spacing w:after="0" w:line="240" w:lineRule="auto"/>
              <w:contextualSpacing/>
              <w:rPr>
                <w:rFonts w:ascii="Times New Roman" w:hAnsi="Times New Roman" w:cs="Times New Roman"/>
                <w:sz w:val="20"/>
                <w:szCs w:val="20"/>
                <w:lang w:eastAsia="ru-RU"/>
              </w:rPr>
            </w:pPr>
            <w:r w:rsidRPr="00EF02F3">
              <w:rPr>
                <w:rFonts w:ascii="Times New Roman" w:hAnsi="Times New Roman" w:cs="Times New Roman"/>
                <w:sz w:val="20"/>
                <w:szCs w:val="20"/>
                <w:lang w:eastAsia="ru-RU"/>
              </w:rPr>
              <w:t>1.Задача планирования</w:t>
            </w:r>
          </w:p>
          <w:p w:rsidR="00901D89" w:rsidRPr="00EF02F3" w:rsidRDefault="00901D89" w:rsidP="00901D89">
            <w:pPr>
              <w:tabs>
                <w:tab w:val="left" w:pos="6300"/>
              </w:tabs>
              <w:spacing w:after="0" w:line="240" w:lineRule="auto"/>
              <w:contextualSpacing/>
              <w:rPr>
                <w:rFonts w:ascii="Times New Roman" w:hAnsi="Times New Roman" w:cs="Times New Roman"/>
                <w:sz w:val="20"/>
                <w:szCs w:val="20"/>
                <w:lang w:eastAsia="ru-RU"/>
              </w:rPr>
            </w:pPr>
            <w:r w:rsidRPr="00EF02F3">
              <w:rPr>
                <w:rFonts w:ascii="Times New Roman" w:hAnsi="Times New Roman" w:cs="Times New Roman"/>
                <w:sz w:val="20"/>
                <w:szCs w:val="20"/>
                <w:lang w:eastAsia="ru-RU"/>
              </w:rPr>
              <w:t>2.Задача мотивации</w:t>
            </w:r>
          </w:p>
          <w:p w:rsidR="00901D89" w:rsidRPr="00EF02F3" w:rsidRDefault="00901D89" w:rsidP="00901D89">
            <w:pPr>
              <w:tabs>
                <w:tab w:val="left" w:pos="6300"/>
              </w:tabs>
              <w:spacing w:after="0" w:line="240" w:lineRule="auto"/>
              <w:contextualSpacing/>
              <w:rPr>
                <w:rFonts w:ascii="Times New Roman" w:hAnsi="Times New Roman" w:cs="Times New Roman"/>
                <w:sz w:val="20"/>
                <w:szCs w:val="20"/>
                <w:lang w:eastAsia="ru-RU"/>
              </w:rPr>
            </w:pPr>
            <w:r w:rsidRPr="00EF02F3">
              <w:rPr>
                <w:rFonts w:ascii="Times New Roman" w:hAnsi="Times New Roman" w:cs="Times New Roman"/>
                <w:sz w:val="20"/>
                <w:szCs w:val="20"/>
                <w:lang w:eastAsia="ru-RU"/>
              </w:rPr>
              <w:t>3.Задача контроля</w:t>
            </w:r>
          </w:p>
          <w:p w:rsidR="00901D89" w:rsidRPr="00EF02F3" w:rsidRDefault="00901D89" w:rsidP="00901D89">
            <w:pPr>
              <w:tabs>
                <w:tab w:val="left" w:pos="6300"/>
              </w:tabs>
              <w:spacing w:after="0" w:line="240" w:lineRule="auto"/>
              <w:contextualSpacing/>
              <w:rPr>
                <w:rFonts w:ascii="Times New Roman" w:hAnsi="Times New Roman" w:cs="Times New Roman"/>
                <w:sz w:val="20"/>
                <w:szCs w:val="20"/>
                <w:lang w:eastAsia="ru-RU"/>
              </w:rPr>
            </w:pPr>
            <w:r w:rsidRPr="00EF02F3">
              <w:rPr>
                <w:rFonts w:ascii="Times New Roman" w:hAnsi="Times New Roman" w:cs="Times New Roman"/>
                <w:sz w:val="20"/>
                <w:szCs w:val="20"/>
                <w:lang w:eastAsia="ru-RU"/>
              </w:rPr>
              <w:t>4.Задача оперативного регулирования</w:t>
            </w:r>
          </w:p>
          <w:p w:rsidR="00901D89" w:rsidRPr="00EF02F3" w:rsidRDefault="00901D89" w:rsidP="00901D89">
            <w:pPr>
              <w:tabs>
                <w:tab w:val="left" w:pos="6300"/>
              </w:tabs>
              <w:spacing w:after="0" w:line="240" w:lineRule="auto"/>
              <w:contextualSpacing/>
              <w:rPr>
                <w:rFonts w:ascii="Times New Roman" w:hAnsi="Times New Roman" w:cs="Times New Roman"/>
                <w:sz w:val="20"/>
                <w:szCs w:val="20"/>
                <w:lang w:eastAsia="ru-RU"/>
              </w:rPr>
            </w:pPr>
            <w:r w:rsidRPr="00EF02F3">
              <w:rPr>
                <w:rFonts w:ascii="Times New Roman" w:hAnsi="Times New Roman" w:cs="Times New Roman"/>
                <w:sz w:val="20"/>
                <w:szCs w:val="20"/>
                <w:lang w:eastAsia="ru-RU"/>
              </w:rPr>
              <w:t>5.Задача организации</w:t>
            </w:r>
          </w:p>
          <w:p w:rsidR="00901D89" w:rsidRPr="00EF02F3" w:rsidRDefault="00901D89" w:rsidP="00901D89">
            <w:pPr>
              <w:tabs>
                <w:tab w:val="left" w:pos="6300"/>
              </w:tabs>
              <w:spacing w:after="0" w:line="240" w:lineRule="auto"/>
              <w:contextualSpacing/>
              <w:rPr>
                <w:rFonts w:ascii="Times New Roman" w:hAnsi="Times New Roman" w:cs="Times New Roman"/>
                <w:sz w:val="20"/>
                <w:szCs w:val="20"/>
                <w:lang w:eastAsia="ru-RU"/>
              </w:rPr>
            </w:pPr>
            <w:r w:rsidRPr="00EF02F3">
              <w:rPr>
                <w:rFonts w:ascii="Times New Roman" w:hAnsi="Times New Roman" w:cs="Times New Roman"/>
                <w:sz w:val="20"/>
                <w:szCs w:val="20"/>
                <w:lang w:eastAsia="ru-RU"/>
              </w:rPr>
              <w:t>А. Построение организационной структуры организации</w:t>
            </w:r>
          </w:p>
          <w:p w:rsidR="00901D89" w:rsidRPr="00EF02F3" w:rsidRDefault="00901D89" w:rsidP="00901D89">
            <w:pPr>
              <w:tabs>
                <w:tab w:val="left" w:pos="6300"/>
              </w:tabs>
              <w:spacing w:after="0" w:line="240" w:lineRule="auto"/>
              <w:contextualSpacing/>
              <w:rPr>
                <w:rFonts w:ascii="Times New Roman" w:hAnsi="Times New Roman" w:cs="Times New Roman"/>
                <w:sz w:val="20"/>
                <w:szCs w:val="20"/>
                <w:lang w:eastAsia="ru-RU"/>
              </w:rPr>
            </w:pPr>
            <w:r w:rsidRPr="00EF02F3">
              <w:rPr>
                <w:rFonts w:ascii="Times New Roman" w:hAnsi="Times New Roman" w:cs="Times New Roman"/>
                <w:sz w:val="20"/>
                <w:szCs w:val="20"/>
                <w:lang w:eastAsia="ru-RU"/>
              </w:rPr>
              <w:t>Б. Побуждение сотрудников к эффективной деятельности</w:t>
            </w:r>
          </w:p>
          <w:p w:rsidR="00901D89" w:rsidRPr="00EF02F3" w:rsidRDefault="00901D89" w:rsidP="00901D89">
            <w:pPr>
              <w:tabs>
                <w:tab w:val="left" w:pos="6300"/>
              </w:tabs>
              <w:spacing w:after="0" w:line="240" w:lineRule="auto"/>
              <w:contextualSpacing/>
              <w:rPr>
                <w:rFonts w:ascii="Times New Roman" w:hAnsi="Times New Roman" w:cs="Times New Roman"/>
                <w:sz w:val="20"/>
                <w:szCs w:val="20"/>
                <w:lang w:eastAsia="ru-RU"/>
              </w:rPr>
            </w:pPr>
            <w:r w:rsidRPr="00EF02F3">
              <w:rPr>
                <w:rFonts w:ascii="Times New Roman" w:hAnsi="Times New Roman" w:cs="Times New Roman"/>
                <w:sz w:val="20"/>
                <w:szCs w:val="20"/>
                <w:lang w:eastAsia="ru-RU"/>
              </w:rPr>
              <w:t>В. сравнение желаемого и полученного результата</w:t>
            </w:r>
          </w:p>
          <w:p w:rsidR="00901D89" w:rsidRPr="00EF02F3" w:rsidRDefault="00901D89" w:rsidP="00901D89">
            <w:pPr>
              <w:tabs>
                <w:tab w:val="left" w:pos="6300"/>
              </w:tabs>
              <w:spacing w:after="0" w:line="240" w:lineRule="auto"/>
              <w:contextualSpacing/>
              <w:rPr>
                <w:rFonts w:ascii="Times New Roman" w:hAnsi="Times New Roman" w:cs="Times New Roman"/>
                <w:sz w:val="20"/>
                <w:szCs w:val="20"/>
                <w:lang w:eastAsia="ru-RU"/>
              </w:rPr>
            </w:pPr>
            <w:r w:rsidRPr="00EF02F3">
              <w:rPr>
                <w:rFonts w:ascii="Times New Roman" w:hAnsi="Times New Roman" w:cs="Times New Roman"/>
                <w:sz w:val="20"/>
                <w:szCs w:val="20"/>
                <w:lang w:eastAsia="ru-RU"/>
              </w:rPr>
              <w:lastRenderedPageBreak/>
              <w:t>Г. постановка целей и определение путей их достижения</w:t>
            </w:r>
          </w:p>
          <w:p w:rsidR="00901D89" w:rsidRPr="00EF02F3" w:rsidRDefault="00901D89" w:rsidP="00901D89">
            <w:pPr>
              <w:tabs>
                <w:tab w:val="left" w:pos="6300"/>
              </w:tabs>
              <w:spacing w:after="0" w:line="240" w:lineRule="auto"/>
              <w:contextualSpacing/>
              <w:rPr>
                <w:rFonts w:ascii="Times New Roman" w:hAnsi="Times New Roman" w:cs="Times New Roman"/>
                <w:sz w:val="20"/>
                <w:szCs w:val="20"/>
                <w:lang w:eastAsia="ru-RU"/>
              </w:rPr>
            </w:pPr>
            <w:r w:rsidRPr="00EF02F3">
              <w:rPr>
                <w:rFonts w:ascii="Times New Roman" w:hAnsi="Times New Roman" w:cs="Times New Roman"/>
                <w:sz w:val="20"/>
                <w:szCs w:val="20"/>
                <w:lang w:eastAsia="ru-RU"/>
              </w:rPr>
              <w:t>Д. устранение отклонений</w:t>
            </w:r>
          </w:p>
        </w:tc>
        <w:tc>
          <w:tcPr>
            <w:tcW w:w="2731" w:type="dxa"/>
          </w:tcPr>
          <w:p w:rsidR="00901D89" w:rsidRPr="00EF02F3" w:rsidRDefault="00901D89" w:rsidP="00901D89">
            <w:pPr>
              <w:spacing w:after="0" w:line="240" w:lineRule="auto"/>
              <w:contextualSpacing/>
              <w:jc w:val="center"/>
              <w:rPr>
                <w:rFonts w:ascii="Times New Roman" w:hAnsi="Times New Roman" w:cs="Times New Roman"/>
                <w:sz w:val="20"/>
                <w:szCs w:val="20"/>
              </w:rPr>
            </w:pPr>
            <w:r w:rsidRPr="00EF02F3">
              <w:rPr>
                <w:rFonts w:ascii="Times New Roman" w:hAnsi="Times New Roman" w:cs="Times New Roman"/>
                <w:sz w:val="20"/>
                <w:szCs w:val="20"/>
              </w:rPr>
              <w:lastRenderedPageBreak/>
              <w:t>1Г</w:t>
            </w:r>
          </w:p>
          <w:p w:rsidR="00901D89" w:rsidRPr="00EF02F3" w:rsidRDefault="00901D89" w:rsidP="00901D89">
            <w:pPr>
              <w:spacing w:after="0" w:line="240" w:lineRule="auto"/>
              <w:contextualSpacing/>
              <w:jc w:val="center"/>
              <w:rPr>
                <w:rFonts w:ascii="Times New Roman" w:hAnsi="Times New Roman" w:cs="Times New Roman"/>
                <w:sz w:val="20"/>
                <w:szCs w:val="20"/>
              </w:rPr>
            </w:pPr>
            <w:r w:rsidRPr="00EF02F3">
              <w:rPr>
                <w:rFonts w:ascii="Times New Roman" w:hAnsi="Times New Roman" w:cs="Times New Roman"/>
                <w:sz w:val="20"/>
                <w:szCs w:val="20"/>
              </w:rPr>
              <w:t>2Б</w:t>
            </w:r>
          </w:p>
          <w:p w:rsidR="00901D89" w:rsidRPr="00EF02F3" w:rsidRDefault="00901D89" w:rsidP="00901D89">
            <w:pPr>
              <w:spacing w:after="0" w:line="240" w:lineRule="auto"/>
              <w:contextualSpacing/>
              <w:jc w:val="center"/>
              <w:rPr>
                <w:rFonts w:ascii="Times New Roman" w:hAnsi="Times New Roman" w:cs="Times New Roman"/>
                <w:sz w:val="20"/>
                <w:szCs w:val="20"/>
              </w:rPr>
            </w:pPr>
            <w:r w:rsidRPr="00EF02F3">
              <w:rPr>
                <w:rFonts w:ascii="Times New Roman" w:hAnsi="Times New Roman" w:cs="Times New Roman"/>
                <w:sz w:val="20"/>
                <w:szCs w:val="20"/>
              </w:rPr>
              <w:t>3В</w:t>
            </w:r>
          </w:p>
          <w:p w:rsidR="00901D89" w:rsidRPr="00EF02F3" w:rsidRDefault="00901D89" w:rsidP="00901D89">
            <w:pPr>
              <w:spacing w:after="0" w:line="240" w:lineRule="auto"/>
              <w:contextualSpacing/>
              <w:jc w:val="center"/>
              <w:rPr>
                <w:rFonts w:ascii="Times New Roman" w:hAnsi="Times New Roman" w:cs="Times New Roman"/>
                <w:sz w:val="20"/>
                <w:szCs w:val="20"/>
              </w:rPr>
            </w:pPr>
            <w:r w:rsidRPr="00EF02F3">
              <w:rPr>
                <w:rFonts w:ascii="Times New Roman" w:hAnsi="Times New Roman" w:cs="Times New Roman"/>
                <w:sz w:val="20"/>
                <w:szCs w:val="20"/>
              </w:rPr>
              <w:t>4Д</w:t>
            </w:r>
          </w:p>
          <w:p w:rsidR="00901D89" w:rsidRPr="00EF02F3" w:rsidRDefault="00901D89" w:rsidP="00901D89">
            <w:pPr>
              <w:tabs>
                <w:tab w:val="left" w:pos="6300"/>
              </w:tabs>
              <w:spacing w:after="0" w:line="240" w:lineRule="auto"/>
              <w:contextualSpacing/>
              <w:jc w:val="center"/>
              <w:rPr>
                <w:rFonts w:ascii="Times New Roman" w:hAnsi="Times New Roman" w:cs="Times New Roman"/>
                <w:sz w:val="20"/>
                <w:szCs w:val="20"/>
                <w:lang w:eastAsia="ru-RU"/>
              </w:rPr>
            </w:pPr>
            <w:r w:rsidRPr="00EF02F3">
              <w:rPr>
                <w:rFonts w:ascii="Times New Roman" w:hAnsi="Times New Roman" w:cs="Times New Roman"/>
                <w:sz w:val="20"/>
                <w:szCs w:val="20"/>
              </w:rPr>
              <w:t>5А</w:t>
            </w:r>
          </w:p>
        </w:tc>
        <w:tc>
          <w:tcPr>
            <w:tcW w:w="2741" w:type="dxa"/>
          </w:tcPr>
          <w:p w:rsidR="00901D89" w:rsidRPr="00EF02F3" w:rsidRDefault="00901D89" w:rsidP="00901D89">
            <w:pPr>
              <w:spacing w:after="0" w:line="240" w:lineRule="auto"/>
              <w:contextualSpacing/>
              <w:rPr>
                <w:rFonts w:ascii="Times New Roman" w:hAnsi="Times New Roman" w:cs="Times New Roman"/>
                <w:sz w:val="20"/>
                <w:szCs w:val="20"/>
              </w:rPr>
            </w:pPr>
            <w:r w:rsidRPr="00EF02F3">
              <w:rPr>
                <w:rFonts w:ascii="Times New Roman" w:hAnsi="Times New Roman" w:cs="Times New Roman"/>
                <w:sz w:val="20"/>
                <w:szCs w:val="20"/>
              </w:rPr>
              <w:t>выбор одного правильного ответа из предложенных</w:t>
            </w:r>
          </w:p>
        </w:tc>
      </w:tr>
      <w:tr w:rsidR="00901D89" w:rsidRPr="00EF02F3" w:rsidTr="00EF02F3">
        <w:tc>
          <w:tcPr>
            <w:tcW w:w="938" w:type="dxa"/>
          </w:tcPr>
          <w:p w:rsidR="00901D89" w:rsidRPr="003D69DE" w:rsidRDefault="00901D89" w:rsidP="00901D89">
            <w:pPr>
              <w:tabs>
                <w:tab w:val="center" w:pos="7285"/>
              </w:tabs>
              <w:spacing w:after="0" w:line="240" w:lineRule="auto"/>
              <w:contextualSpacing/>
              <w:rPr>
                <w:rFonts w:ascii="Times New Roman" w:hAnsi="Times New Roman" w:cs="Times New Roman"/>
                <w:sz w:val="20"/>
                <w:szCs w:val="20"/>
                <w:lang w:eastAsia="ru-RU"/>
              </w:rPr>
            </w:pPr>
            <w:r>
              <w:rPr>
                <w:rFonts w:ascii="Times New Roman" w:hAnsi="Times New Roman" w:cs="Times New Roman"/>
                <w:sz w:val="20"/>
                <w:szCs w:val="20"/>
                <w:lang w:eastAsia="ru-RU"/>
              </w:rPr>
              <w:t>499</w:t>
            </w:r>
          </w:p>
        </w:tc>
        <w:tc>
          <w:tcPr>
            <w:tcW w:w="3869" w:type="dxa"/>
          </w:tcPr>
          <w:p w:rsidR="00901D89" w:rsidRPr="00EF02F3" w:rsidRDefault="00901D89" w:rsidP="00901D89">
            <w:pPr>
              <w:tabs>
                <w:tab w:val="left" w:pos="6300"/>
              </w:tabs>
              <w:spacing w:after="0" w:line="240" w:lineRule="auto"/>
              <w:contextualSpacing/>
              <w:jc w:val="center"/>
              <w:rPr>
                <w:rFonts w:ascii="Times New Roman" w:hAnsi="Times New Roman" w:cs="Times New Roman"/>
                <w:sz w:val="20"/>
                <w:szCs w:val="20"/>
                <w:lang w:eastAsia="ru-RU"/>
              </w:rPr>
            </w:pPr>
            <w:r w:rsidRPr="00EF02F3">
              <w:rPr>
                <w:rFonts w:ascii="Times New Roman" w:hAnsi="Times New Roman" w:cs="Times New Roman"/>
                <w:sz w:val="20"/>
                <w:szCs w:val="20"/>
              </w:rPr>
              <w:t>Образуйте</w:t>
            </w:r>
            <w:r w:rsidRPr="00EF02F3">
              <w:rPr>
                <w:rFonts w:ascii="Times New Roman" w:hAnsi="Times New Roman" w:cs="Times New Roman"/>
                <w:spacing w:val="-6"/>
                <w:sz w:val="20"/>
                <w:szCs w:val="20"/>
              </w:rPr>
              <w:t xml:space="preserve"> </w:t>
            </w:r>
            <w:r w:rsidRPr="00EF02F3">
              <w:rPr>
                <w:rFonts w:ascii="Times New Roman" w:hAnsi="Times New Roman" w:cs="Times New Roman"/>
                <w:sz w:val="20"/>
                <w:szCs w:val="20"/>
              </w:rPr>
              <w:t>пары</w:t>
            </w:r>
            <w:r w:rsidRPr="00EF02F3">
              <w:rPr>
                <w:rFonts w:ascii="Times New Roman" w:hAnsi="Times New Roman" w:cs="Times New Roman"/>
                <w:spacing w:val="-4"/>
                <w:sz w:val="20"/>
                <w:szCs w:val="20"/>
              </w:rPr>
              <w:t xml:space="preserve"> </w:t>
            </w:r>
            <w:r w:rsidRPr="00EF02F3">
              <w:rPr>
                <w:rFonts w:ascii="Times New Roman" w:hAnsi="Times New Roman" w:cs="Times New Roman"/>
                <w:sz w:val="20"/>
                <w:szCs w:val="20"/>
              </w:rPr>
              <w:t>из</w:t>
            </w:r>
            <w:r w:rsidRPr="00EF02F3">
              <w:rPr>
                <w:rFonts w:ascii="Times New Roman" w:hAnsi="Times New Roman" w:cs="Times New Roman"/>
                <w:spacing w:val="-5"/>
                <w:sz w:val="20"/>
                <w:szCs w:val="20"/>
              </w:rPr>
              <w:t xml:space="preserve"> </w:t>
            </w:r>
            <w:r w:rsidRPr="00EF02F3">
              <w:rPr>
                <w:rFonts w:ascii="Times New Roman" w:hAnsi="Times New Roman" w:cs="Times New Roman"/>
                <w:sz w:val="20"/>
                <w:szCs w:val="20"/>
              </w:rPr>
              <w:t>нижеследующих</w:t>
            </w:r>
            <w:r w:rsidRPr="00EF02F3">
              <w:rPr>
                <w:rFonts w:ascii="Times New Roman" w:hAnsi="Times New Roman" w:cs="Times New Roman"/>
                <w:spacing w:val="-4"/>
                <w:sz w:val="20"/>
                <w:szCs w:val="20"/>
              </w:rPr>
              <w:t xml:space="preserve"> </w:t>
            </w:r>
            <w:r w:rsidRPr="00EF02F3">
              <w:rPr>
                <w:rFonts w:ascii="Times New Roman" w:hAnsi="Times New Roman" w:cs="Times New Roman"/>
                <w:spacing w:val="-2"/>
                <w:sz w:val="20"/>
                <w:szCs w:val="20"/>
              </w:rPr>
              <w:t>понятий</w:t>
            </w:r>
          </w:p>
        </w:tc>
        <w:tc>
          <w:tcPr>
            <w:tcW w:w="4281" w:type="dxa"/>
          </w:tcPr>
          <w:tbl>
            <w:tblPr>
              <w:tblStyle w:val="a3"/>
              <w:tblW w:w="0" w:type="auto"/>
              <w:tblLook w:val="04A0" w:firstRow="1" w:lastRow="0" w:firstColumn="1" w:lastColumn="0" w:noHBand="0" w:noVBand="1"/>
            </w:tblPr>
            <w:tblGrid>
              <w:gridCol w:w="2026"/>
              <w:gridCol w:w="2029"/>
            </w:tblGrid>
            <w:tr w:rsidR="00901D89" w:rsidRPr="00EF02F3" w:rsidTr="008729A3">
              <w:tc>
                <w:tcPr>
                  <w:tcW w:w="2940" w:type="dxa"/>
                </w:tcPr>
                <w:p w:rsidR="00901D89" w:rsidRPr="00EF02F3" w:rsidRDefault="00901D89" w:rsidP="00901D89">
                  <w:pPr>
                    <w:pStyle w:val="a8"/>
                    <w:widowControl w:val="0"/>
                    <w:numPr>
                      <w:ilvl w:val="0"/>
                      <w:numId w:val="117"/>
                    </w:numPr>
                    <w:autoSpaceDE w:val="0"/>
                    <w:autoSpaceDN w:val="0"/>
                    <w:ind w:left="204" w:hanging="284"/>
                    <w:rPr>
                      <w:b/>
                      <w:sz w:val="20"/>
                      <w:szCs w:val="20"/>
                    </w:rPr>
                  </w:pPr>
                  <w:r w:rsidRPr="00EF02F3">
                    <w:rPr>
                      <w:sz w:val="20"/>
                      <w:szCs w:val="20"/>
                    </w:rPr>
                    <w:t>Начальник</w:t>
                  </w:r>
                  <w:r w:rsidRPr="00EF02F3">
                    <w:rPr>
                      <w:spacing w:val="-7"/>
                      <w:sz w:val="20"/>
                      <w:szCs w:val="20"/>
                    </w:rPr>
                    <w:t xml:space="preserve"> </w:t>
                  </w:r>
                  <w:r w:rsidRPr="00EF02F3">
                    <w:rPr>
                      <w:spacing w:val="-4"/>
                      <w:sz w:val="20"/>
                      <w:szCs w:val="20"/>
                    </w:rPr>
                    <w:t>цеха</w:t>
                  </w:r>
                </w:p>
              </w:tc>
              <w:tc>
                <w:tcPr>
                  <w:tcW w:w="2940" w:type="dxa"/>
                </w:tcPr>
                <w:p w:rsidR="00901D89" w:rsidRPr="00EF02F3" w:rsidRDefault="00901D89" w:rsidP="00901D89">
                  <w:pPr>
                    <w:spacing w:after="0" w:line="240" w:lineRule="auto"/>
                    <w:contextualSpacing/>
                    <w:rPr>
                      <w:rFonts w:ascii="Times New Roman" w:hAnsi="Times New Roman" w:cs="Times New Roman"/>
                      <w:b/>
                      <w:sz w:val="20"/>
                      <w:szCs w:val="20"/>
                    </w:rPr>
                  </w:pPr>
                  <w:r w:rsidRPr="00EF02F3">
                    <w:rPr>
                      <w:rFonts w:ascii="Times New Roman" w:hAnsi="Times New Roman" w:cs="Times New Roman"/>
                      <w:sz w:val="20"/>
                      <w:szCs w:val="20"/>
                    </w:rPr>
                    <w:t>А. Тактическое</w:t>
                  </w:r>
                  <w:r w:rsidRPr="00EF02F3">
                    <w:rPr>
                      <w:rFonts w:ascii="Times New Roman" w:hAnsi="Times New Roman" w:cs="Times New Roman"/>
                      <w:spacing w:val="1"/>
                      <w:sz w:val="20"/>
                      <w:szCs w:val="20"/>
                    </w:rPr>
                    <w:t xml:space="preserve"> </w:t>
                  </w:r>
                  <w:r w:rsidRPr="00EF02F3">
                    <w:rPr>
                      <w:rFonts w:ascii="Times New Roman" w:hAnsi="Times New Roman" w:cs="Times New Roman"/>
                      <w:spacing w:val="-2"/>
                      <w:sz w:val="20"/>
                      <w:szCs w:val="20"/>
                    </w:rPr>
                    <w:t>управление</w:t>
                  </w:r>
                </w:p>
              </w:tc>
            </w:tr>
            <w:tr w:rsidR="00901D89" w:rsidRPr="00EF02F3" w:rsidTr="008729A3">
              <w:tc>
                <w:tcPr>
                  <w:tcW w:w="2940" w:type="dxa"/>
                </w:tcPr>
                <w:p w:rsidR="00901D89" w:rsidRPr="00EF02F3" w:rsidRDefault="00901D89" w:rsidP="00901D89">
                  <w:pPr>
                    <w:pStyle w:val="a8"/>
                    <w:widowControl w:val="0"/>
                    <w:numPr>
                      <w:ilvl w:val="0"/>
                      <w:numId w:val="117"/>
                    </w:numPr>
                    <w:autoSpaceDE w:val="0"/>
                    <w:autoSpaceDN w:val="0"/>
                    <w:ind w:left="204" w:hanging="284"/>
                    <w:rPr>
                      <w:b/>
                      <w:sz w:val="20"/>
                      <w:szCs w:val="20"/>
                    </w:rPr>
                  </w:pPr>
                  <w:r w:rsidRPr="00EF02F3">
                    <w:rPr>
                      <w:sz w:val="20"/>
                      <w:szCs w:val="20"/>
                    </w:rPr>
                    <w:t>Генеральный</w:t>
                  </w:r>
                  <w:r w:rsidRPr="00EF02F3">
                    <w:rPr>
                      <w:spacing w:val="-4"/>
                      <w:sz w:val="20"/>
                      <w:szCs w:val="20"/>
                    </w:rPr>
                    <w:t xml:space="preserve"> </w:t>
                  </w:r>
                  <w:r w:rsidRPr="00EF02F3">
                    <w:rPr>
                      <w:spacing w:val="-2"/>
                      <w:sz w:val="20"/>
                      <w:szCs w:val="20"/>
                    </w:rPr>
                    <w:t>директор</w:t>
                  </w:r>
                </w:p>
              </w:tc>
              <w:tc>
                <w:tcPr>
                  <w:tcW w:w="2940" w:type="dxa"/>
                </w:tcPr>
                <w:p w:rsidR="00901D89" w:rsidRPr="00EF02F3" w:rsidRDefault="00901D89" w:rsidP="00901D89">
                  <w:pPr>
                    <w:spacing w:after="0" w:line="240" w:lineRule="auto"/>
                    <w:contextualSpacing/>
                    <w:rPr>
                      <w:rFonts w:ascii="Times New Roman" w:hAnsi="Times New Roman" w:cs="Times New Roman"/>
                      <w:b/>
                      <w:sz w:val="20"/>
                      <w:szCs w:val="20"/>
                    </w:rPr>
                  </w:pPr>
                  <w:r w:rsidRPr="00EF02F3">
                    <w:rPr>
                      <w:rFonts w:ascii="Times New Roman" w:hAnsi="Times New Roman" w:cs="Times New Roman"/>
                      <w:sz w:val="20"/>
                      <w:szCs w:val="20"/>
                    </w:rPr>
                    <w:t>Б. Оперативное</w:t>
                  </w:r>
                  <w:r w:rsidRPr="00EF02F3">
                    <w:rPr>
                      <w:rFonts w:ascii="Times New Roman" w:hAnsi="Times New Roman" w:cs="Times New Roman"/>
                      <w:spacing w:val="-2"/>
                      <w:sz w:val="20"/>
                      <w:szCs w:val="20"/>
                    </w:rPr>
                    <w:t xml:space="preserve"> управление</w:t>
                  </w:r>
                </w:p>
              </w:tc>
            </w:tr>
            <w:tr w:rsidR="00901D89" w:rsidRPr="00EF02F3" w:rsidTr="008729A3">
              <w:tc>
                <w:tcPr>
                  <w:tcW w:w="2940" w:type="dxa"/>
                </w:tcPr>
                <w:p w:rsidR="00901D89" w:rsidRPr="00EF02F3" w:rsidRDefault="00901D89" w:rsidP="00901D89">
                  <w:pPr>
                    <w:pStyle w:val="a8"/>
                    <w:widowControl w:val="0"/>
                    <w:numPr>
                      <w:ilvl w:val="0"/>
                      <w:numId w:val="117"/>
                    </w:numPr>
                    <w:autoSpaceDE w:val="0"/>
                    <w:autoSpaceDN w:val="0"/>
                    <w:ind w:left="204" w:hanging="284"/>
                    <w:rPr>
                      <w:b/>
                      <w:sz w:val="20"/>
                      <w:szCs w:val="20"/>
                    </w:rPr>
                  </w:pPr>
                  <w:r w:rsidRPr="00EF02F3">
                    <w:rPr>
                      <w:spacing w:val="-2"/>
                      <w:sz w:val="20"/>
                      <w:szCs w:val="20"/>
                    </w:rPr>
                    <w:t>Мастер</w:t>
                  </w:r>
                </w:p>
              </w:tc>
              <w:tc>
                <w:tcPr>
                  <w:tcW w:w="2940" w:type="dxa"/>
                </w:tcPr>
                <w:p w:rsidR="00901D89" w:rsidRPr="00EF02F3" w:rsidRDefault="00901D89" w:rsidP="00901D89">
                  <w:pPr>
                    <w:spacing w:after="0" w:line="240" w:lineRule="auto"/>
                    <w:contextualSpacing/>
                    <w:rPr>
                      <w:rFonts w:ascii="Times New Roman" w:hAnsi="Times New Roman" w:cs="Times New Roman"/>
                      <w:b/>
                      <w:sz w:val="20"/>
                      <w:szCs w:val="20"/>
                    </w:rPr>
                  </w:pPr>
                  <w:r w:rsidRPr="00EF02F3">
                    <w:rPr>
                      <w:rFonts w:ascii="Times New Roman" w:hAnsi="Times New Roman" w:cs="Times New Roman"/>
                      <w:sz w:val="20"/>
                      <w:szCs w:val="20"/>
                    </w:rPr>
                    <w:t>В. Стратегическое</w:t>
                  </w:r>
                  <w:r w:rsidRPr="00EF02F3">
                    <w:rPr>
                      <w:rFonts w:ascii="Times New Roman" w:hAnsi="Times New Roman" w:cs="Times New Roman"/>
                      <w:spacing w:val="1"/>
                      <w:sz w:val="20"/>
                      <w:szCs w:val="20"/>
                    </w:rPr>
                    <w:t xml:space="preserve"> </w:t>
                  </w:r>
                  <w:r w:rsidRPr="00EF02F3">
                    <w:rPr>
                      <w:rFonts w:ascii="Times New Roman" w:hAnsi="Times New Roman" w:cs="Times New Roman"/>
                      <w:spacing w:val="-2"/>
                      <w:sz w:val="20"/>
                      <w:szCs w:val="20"/>
                    </w:rPr>
                    <w:t>управление</w:t>
                  </w:r>
                </w:p>
              </w:tc>
            </w:tr>
          </w:tbl>
          <w:p w:rsidR="00901D89" w:rsidRPr="00EF02F3" w:rsidRDefault="00901D89" w:rsidP="00901D89">
            <w:pPr>
              <w:tabs>
                <w:tab w:val="left" w:pos="6300"/>
              </w:tabs>
              <w:spacing w:after="0" w:line="240" w:lineRule="auto"/>
              <w:contextualSpacing/>
              <w:jc w:val="center"/>
              <w:rPr>
                <w:rFonts w:ascii="Times New Roman" w:hAnsi="Times New Roman" w:cs="Times New Roman"/>
                <w:sz w:val="20"/>
                <w:szCs w:val="20"/>
                <w:lang w:eastAsia="ru-RU"/>
              </w:rPr>
            </w:pPr>
          </w:p>
        </w:tc>
        <w:tc>
          <w:tcPr>
            <w:tcW w:w="2731" w:type="dxa"/>
          </w:tcPr>
          <w:p w:rsidR="00901D89" w:rsidRPr="00EF02F3" w:rsidRDefault="00901D89" w:rsidP="00901D89">
            <w:pPr>
              <w:spacing w:after="0" w:line="240" w:lineRule="auto"/>
              <w:contextualSpacing/>
              <w:jc w:val="center"/>
              <w:rPr>
                <w:rFonts w:ascii="Times New Roman" w:hAnsi="Times New Roman" w:cs="Times New Roman"/>
                <w:sz w:val="20"/>
                <w:szCs w:val="20"/>
              </w:rPr>
            </w:pPr>
            <w:r w:rsidRPr="00EF02F3">
              <w:rPr>
                <w:rFonts w:ascii="Times New Roman" w:hAnsi="Times New Roman" w:cs="Times New Roman"/>
                <w:sz w:val="20"/>
                <w:szCs w:val="20"/>
              </w:rPr>
              <w:t>1А</w:t>
            </w:r>
          </w:p>
          <w:p w:rsidR="00901D89" w:rsidRPr="00EF02F3" w:rsidRDefault="00901D89" w:rsidP="00901D89">
            <w:pPr>
              <w:spacing w:after="0" w:line="240" w:lineRule="auto"/>
              <w:contextualSpacing/>
              <w:jc w:val="center"/>
              <w:rPr>
                <w:rFonts w:ascii="Times New Roman" w:hAnsi="Times New Roman" w:cs="Times New Roman"/>
                <w:sz w:val="20"/>
                <w:szCs w:val="20"/>
              </w:rPr>
            </w:pPr>
            <w:r w:rsidRPr="00EF02F3">
              <w:rPr>
                <w:rFonts w:ascii="Times New Roman" w:hAnsi="Times New Roman" w:cs="Times New Roman"/>
                <w:sz w:val="20"/>
                <w:szCs w:val="20"/>
              </w:rPr>
              <w:t>2В</w:t>
            </w:r>
          </w:p>
          <w:p w:rsidR="00901D89" w:rsidRPr="00EF02F3" w:rsidRDefault="00901D89" w:rsidP="00901D89">
            <w:pPr>
              <w:tabs>
                <w:tab w:val="left" w:pos="6300"/>
              </w:tabs>
              <w:spacing w:after="0" w:line="240" w:lineRule="auto"/>
              <w:contextualSpacing/>
              <w:jc w:val="center"/>
              <w:rPr>
                <w:rFonts w:ascii="Times New Roman" w:hAnsi="Times New Roman" w:cs="Times New Roman"/>
                <w:sz w:val="20"/>
                <w:szCs w:val="20"/>
                <w:lang w:eastAsia="ru-RU"/>
              </w:rPr>
            </w:pPr>
            <w:r w:rsidRPr="00EF02F3">
              <w:rPr>
                <w:rFonts w:ascii="Times New Roman" w:hAnsi="Times New Roman" w:cs="Times New Roman"/>
                <w:sz w:val="20"/>
                <w:szCs w:val="20"/>
              </w:rPr>
              <w:t>3Б</w:t>
            </w:r>
          </w:p>
        </w:tc>
        <w:tc>
          <w:tcPr>
            <w:tcW w:w="2741" w:type="dxa"/>
          </w:tcPr>
          <w:p w:rsidR="00901D89" w:rsidRPr="00EF02F3" w:rsidRDefault="00901D89" w:rsidP="00901D89">
            <w:pPr>
              <w:tabs>
                <w:tab w:val="left" w:pos="6300"/>
              </w:tabs>
              <w:spacing w:after="0" w:line="240" w:lineRule="auto"/>
              <w:contextualSpacing/>
              <w:jc w:val="center"/>
              <w:rPr>
                <w:rFonts w:ascii="Times New Roman" w:hAnsi="Times New Roman" w:cs="Times New Roman"/>
                <w:sz w:val="20"/>
                <w:szCs w:val="20"/>
                <w:lang w:eastAsia="ru-RU"/>
              </w:rPr>
            </w:pPr>
          </w:p>
        </w:tc>
      </w:tr>
      <w:tr w:rsidR="00901D89" w:rsidRPr="00EF02F3" w:rsidTr="00EF02F3">
        <w:tc>
          <w:tcPr>
            <w:tcW w:w="938" w:type="dxa"/>
          </w:tcPr>
          <w:p w:rsidR="00901D89" w:rsidRPr="003D69DE" w:rsidRDefault="00901D89" w:rsidP="00901D89">
            <w:pPr>
              <w:tabs>
                <w:tab w:val="center" w:pos="7285"/>
              </w:tabs>
              <w:spacing w:after="0" w:line="240" w:lineRule="auto"/>
              <w:contextualSpacing/>
              <w:rPr>
                <w:rFonts w:ascii="Times New Roman" w:hAnsi="Times New Roman" w:cs="Times New Roman"/>
                <w:sz w:val="20"/>
                <w:szCs w:val="20"/>
                <w:lang w:eastAsia="ru-RU"/>
              </w:rPr>
            </w:pPr>
            <w:r>
              <w:rPr>
                <w:rFonts w:ascii="Times New Roman" w:hAnsi="Times New Roman" w:cs="Times New Roman"/>
                <w:sz w:val="20"/>
                <w:szCs w:val="20"/>
                <w:lang w:eastAsia="ru-RU"/>
              </w:rPr>
              <w:t>500</w:t>
            </w:r>
          </w:p>
        </w:tc>
        <w:tc>
          <w:tcPr>
            <w:tcW w:w="3869" w:type="dxa"/>
          </w:tcPr>
          <w:p w:rsidR="00901D89" w:rsidRPr="00EF02F3" w:rsidRDefault="00901D89" w:rsidP="00901D89">
            <w:pPr>
              <w:pStyle w:val="1"/>
              <w:tabs>
                <w:tab w:val="left" w:pos="568"/>
              </w:tabs>
              <w:spacing w:before="0" w:line="240" w:lineRule="auto"/>
              <w:contextualSpacing/>
              <w:outlineLvl w:val="0"/>
              <w:rPr>
                <w:rFonts w:ascii="Times New Roman" w:hAnsi="Times New Roman" w:cs="Times New Roman"/>
                <w:b/>
                <w:color w:val="auto"/>
                <w:sz w:val="20"/>
                <w:szCs w:val="20"/>
              </w:rPr>
            </w:pPr>
            <w:r w:rsidRPr="00EF02F3">
              <w:rPr>
                <w:rFonts w:ascii="Times New Roman" w:hAnsi="Times New Roman" w:cs="Times New Roman"/>
                <w:color w:val="auto"/>
                <w:sz w:val="20"/>
                <w:szCs w:val="20"/>
              </w:rPr>
              <w:t>Философия и предназначение, смысл существования организации, в котором проявляется отличие данной организации от ей подобных.</w:t>
            </w:r>
          </w:p>
        </w:tc>
        <w:tc>
          <w:tcPr>
            <w:tcW w:w="4281" w:type="dxa"/>
          </w:tcPr>
          <w:p w:rsidR="00901D89" w:rsidRPr="00EF02F3" w:rsidRDefault="00901D89" w:rsidP="00901D89">
            <w:pPr>
              <w:pStyle w:val="a8"/>
              <w:widowControl w:val="0"/>
              <w:numPr>
                <w:ilvl w:val="0"/>
                <w:numId w:val="125"/>
              </w:numPr>
              <w:tabs>
                <w:tab w:val="left" w:pos="459"/>
                <w:tab w:val="left" w:pos="609"/>
                <w:tab w:val="left" w:pos="1035"/>
                <w:tab w:val="left" w:pos="5621"/>
                <w:tab w:val="left" w:pos="8074"/>
              </w:tabs>
              <w:autoSpaceDE w:val="0"/>
              <w:autoSpaceDN w:val="0"/>
              <w:ind w:hanging="904"/>
              <w:rPr>
                <w:spacing w:val="70"/>
                <w:w w:val="150"/>
                <w:sz w:val="20"/>
                <w:szCs w:val="20"/>
              </w:rPr>
            </w:pPr>
            <w:r w:rsidRPr="00EF02F3">
              <w:rPr>
                <w:spacing w:val="-2"/>
                <w:sz w:val="20"/>
                <w:szCs w:val="20"/>
              </w:rPr>
              <w:t>стратегия</w:t>
            </w:r>
          </w:p>
          <w:p w:rsidR="00901D89" w:rsidRPr="00EF02F3" w:rsidRDefault="00901D89" w:rsidP="00901D89">
            <w:pPr>
              <w:pStyle w:val="a8"/>
              <w:widowControl w:val="0"/>
              <w:numPr>
                <w:ilvl w:val="0"/>
                <w:numId w:val="125"/>
              </w:numPr>
              <w:tabs>
                <w:tab w:val="left" w:pos="459"/>
                <w:tab w:val="left" w:pos="1035"/>
                <w:tab w:val="left" w:pos="3156"/>
                <w:tab w:val="left" w:pos="5621"/>
                <w:tab w:val="left" w:pos="8074"/>
              </w:tabs>
              <w:autoSpaceDE w:val="0"/>
              <w:autoSpaceDN w:val="0"/>
              <w:ind w:hanging="904"/>
              <w:rPr>
                <w:spacing w:val="26"/>
                <w:sz w:val="20"/>
                <w:szCs w:val="20"/>
              </w:rPr>
            </w:pPr>
            <w:r w:rsidRPr="00EF02F3">
              <w:rPr>
                <w:spacing w:val="-2"/>
                <w:sz w:val="20"/>
                <w:szCs w:val="20"/>
              </w:rPr>
              <w:t>миссия</w:t>
            </w:r>
          </w:p>
          <w:p w:rsidR="00901D89" w:rsidRPr="00EF02F3" w:rsidRDefault="00901D89" w:rsidP="00901D89">
            <w:pPr>
              <w:pStyle w:val="a8"/>
              <w:widowControl w:val="0"/>
              <w:numPr>
                <w:ilvl w:val="0"/>
                <w:numId w:val="125"/>
              </w:numPr>
              <w:tabs>
                <w:tab w:val="left" w:pos="459"/>
                <w:tab w:val="left" w:pos="1035"/>
                <w:tab w:val="left" w:pos="3156"/>
                <w:tab w:val="left" w:pos="5621"/>
                <w:tab w:val="left" w:pos="8074"/>
              </w:tabs>
              <w:autoSpaceDE w:val="0"/>
              <w:autoSpaceDN w:val="0"/>
              <w:ind w:hanging="904"/>
              <w:rPr>
                <w:sz w:val="20"/>
                <w:szCs w:val="20"/>
              </w:rPr>
            </w:pPr>
            <w:r w:rsidRPr="00EF02F3">
              <w:rPr>
                <w:spacing w:val="-4"/>
                <w:sz w:val="20"/>
                <w:szCs w:val="20"/>
              </w:rPr>
              <w:t>план</w:t>
            </w:r>
          </w:p>
          <w:p w:rsidR="00901D89" w:rsidRPr="00616678" w:rsidRDefault="00901D89" w:rsidP="00901D89">
            <w:pPr>
              <w:pStyle w:val="a8"/>
              <w:widowControl w:val="0"/>
              <w:numPr>
                <w:ilvl w:val="0"/>
                <w:numId w:val="125"/>
              </w:numPr>
              <w:tabs>
                <w:tab w:val="left" w:pos="459"/>
                <w:tab w:val="left" w:pos="1035"/>
                <w:tab w:val="left" w:pos="3156"/>
                <w:tab w:val="left" w:pos="5621"/>
                <w:tab w:val="left" w:pos="8074"/>
              </w:tabs>
              <w:autoSpaceDE w:val="0"/>
              <w:autoSpaceDN w:val="0"/>
              <w:ind w:hanging="904"/>
              <w:rPr>
                <w:sz w:val="20"/>
                <w:szCs w:val="20"/>
              </w:rPr>
            </w:pPr>
            <w:r w:rsidRPr="00EF02F3">
              <w:rPr>
                <w:spacing w:val="-4"/>
                <w:sz w:val="20"/>
                <w:szCs w:val="20"/>
              </w:rPr>
              <w:t>цель</w:t>
            </w:r>
          </w:p>
        </w:tc>
        <w:tc>
          <w:tcPr>
            <w:tcW w:w="2731" w:type="dxa"/>
            <w:vAlign w:val="center"/>
          </w:tcPr>
          <w:p w:rsidR="00901D89" w:rsidRPr="00EF02F3" w:rsidRDefault="00901D89" w:rsidP="00901D89">
            <w:pPr>
              <w:spacing w:after="0" w:line="240" w:lineRule="auto"/>
              <w:contextualSpacing/>
              <w:jc w:val="center"/>
              <w:rPr>
                <w:rFonts w:ascii="Times New Roman" w:hAnsi="Times New Roman" w:cs="Times New Roman"/>
                <w:sz w:val="20"/>
                <w:szCs w:val="20"/>
              </w:rPr>
            </w:pPr>
            <w:r w:rsidRPr="00EF02F3">
              <w:rPr>
                <w:rFonts w:ascii="Times New Roman" w:hAnsi="Times New Roman" w:cs="Times New Roman"/>
                <w:sz w:val="20"/>
                <w:szCs w:val="20"/>
              </w:rPr>
              <w:t>2</w:t>
            </w:r>
          </w:p>
        </w:tc>
        <w:tc>
          <w:tcPr>
            <w:tcW w:w="2741" w:type="dxa"/>
          </w:tcPr>
          <w:p w:rsidR="00901D89" w:rsidRPr="00EF02F3" w:rsidRDefault="00901D89" w:rsidP="00901D89">
            <w:pPr>
              <w:tabs>
                <w:tab w:val="left" w:pos="6300"/>
              </w:tabs>
              <w:spacing w:after="0" w:line="240" w:lineRule="auto"/>
              <w:contextualSpacing/>
              <w:jc w:val="center"/>
              <w:rPr>
                <w:rFonts w:ascii="Times New Roman" w:hAnsi="Times New Roman" w:cs="Times New Roman"/>
                <w:sz w:val="20"/>
                <w:szCs w:val="20"/>
                <w:lang w:eastAsia="ru-RU"/>
              </w:rPr>
            </w:pPr>
            <w:r w:rsidRPr="00EF02F3">
              <w:rPr>
                <w:rFonts w:ascii="Times New Roman" w:hAnsi="Times New Roman" w:cs="Times New Roman"/>
                <w:sz w:val="20"/>
                <w:szCs w:val="20"/>
              </w:rPr>
              <w:t>выбор одного правильного ответа из предложенных</w:t>
            </w:r>
          </w:p>
        </w:tc>
      </w:tr>
      <w:tr w:rsidR="00901D89" w:rsidRPr="00EF02F3" w:rsidTr="00EF02F3">
        <w:tc>
          <w:tcPr>
            <w:tcW w:w="938" w:type="dxa"/>
          </w:tcPr>
          <w:p w:rsidR="00901D89" w:rsidRPr="003D69DE" w:rsidRDefault="00901D89" w:rsidP="00901D89">
            <w:pPr>
              <w:tabs>
                <w:tab w:val="center" w:pos="7285"/>
              </w:tabs>
              <w:spacing w:after="0" w:line="240" w:lineRule="auto"/>
              <w:contextualSpacing/>
              <w:rPr>
                <w:rFonts w:ascii="Times New Roman" w:hAnsi="Times New Roman" w:cs="Times New Roman"/>
                <w:sz w:val="20"/>
                <w:szCs w:val="20"/>
                <w:lang w:eastAsia="ru-RU"/>
              </w:rPr>
            </w:pPr>
            <w:r>
              <w:rPr>
                <w:rFonts w:ascii="Times New Roman" w:hAnsi="Times New Roman" w:cs="Times New Roman"/>
                <w:sz w:val="20"/>
                <w:szCs w:val="20"/>
                <w:lang w:eastAsia="ru-RU"/>
              </w:rPr>
              <w:t>501</w:t>
            </w:r>
          </w:p>
        </w:tc>
        <w:tc>
          <w:tcPr>
            <w:tcW w:w="3869" w:type="dxa"/>
          </w:tcPr>
          <w:p w:rsidR="00901D89" w:rsidRPr="00EF02F3" w:rsidRDefault="00901D89" w:rsidP="00901D89">
            <w:pPr>
              <w:pStyle w:val="1"/>
              <w:spacing w:before="0" w:line="240" w:lineRule="auto"/>
              <w:ind w:firstLine="318"/>
              <w:contextualSpacing/>
              <w:outlineLvl w:val="0"/>
              <w:rPr>
                <w:rFonts w:ascii="Times New Roman" w:hAnsi="Times New Roman" w:cs="Times New Roman"/>
                <w:b/>
                <w:color w:val="auto"/>
                <w:sz w:val="20"/>
                <w:szCs w:val="20"/>
              </w:rPr>
            </w:pPr>
            <w:r w:rsidRPr="00EF02F3">
              <w:rPr>
                <w:rFonts w:ascii="Times New Roman" w:hAnsi="Times New Roman" w:cs="Times New Roman"/>
                <w:color w:val="auto"/>
                <w:sz w:val="20"/>
                <w:szCs w:val="20"/>
              </w:rPr>
              <w:t>И. Кампрел, основатель компании ИКЕА, предложил потребителям качественную мебель по более низким (на 20% ниже, чем у конкурентов) ценам. Его стратегия включала 5 источников экономии. Выбрать несоответствующий стратегии источник.</w:t>
            </w:r>
          </w:p>
        </w:tc>
        <w:tc>
          <w:tcPr>
            <w:tcW w:w="4281" w:type="dxa"/>
          </w:tcPr>
          <w:p w:rsidR="00901D89" w:rsidRPr="00EF02F3" w:rsidRDefault="00901D89" w:rsidP="00901D89">
            <w:pPr>
              <w:pStyle w:val="a8"/>
              <w:widowControl w:val="0"/>
              <w:numPr>
                <w:ilvl w:val="0"/>
                <w:numId w:val="126"/>
              </w:numPr>
              <w:tabs>
                <w:tab w:val="left" w:pos="0"/>
                <w:tab w:val="left" w:pos="317"/>
                <w:tab w:val="left" w:pos="459"/>
              </w:tabs>
              <w:autoSpaceDE w:val="0"/>
              <w:autoSpaceDN w:val="0"/>
              <w:ind w:left="1026" w:hanging="850"/>
              <w:rPr>
                <w:sz w:val="20"/>
                <w:szCs w:val="20"/>
              </w:rPr>
            </w:pPr>
            <w:r w:rsidRPr="00EF02F3">
              <w:rPr>
                <w:sz w:val="20"/>
                <w:szCs w:val="20"/>
              </w:rPr>
              <w:t>объем</w:t>
            </w:r>
            <w:r w:rsidRPr="00EF02F3">
              <w:rPr>
                <w:sz w:val="20"/>
                <w:szCs w:val="20"/>
              </w:rPr>
              <w:tab/>
            </w:r>
          </w:p>
          <w:p w:rsidR="00901D89" w:rsidRPr="00EF02F3" w:rsidRDefault="00901D89" w:rsidP="00901D89">
            <w:pPr>
              <w:pStyle w:val="a8"/>
              <w:widowControl w:val="0"/>
              <w:numPr>
                <w:ilvl w:val="0"/>
                <w:numId w:val="126"/>
              </w:numPr>
              <w:tabs>
                <w:tab w:val="left" w:pos="0"/>
                <w:tab w:val="left" w:pos="317"/>
                <w:tab w:val="left" w:pos="459"/>
              </w:tabs>
              <w:autoSpaceDE w:val="0"/>
              <w:autoSpaceDN w:val="0"/>
              <w:ind w:left="1026" w:hanging="850"/>
              <w:rPr>
                <w:sz w:val="20"/>
                <w:szCs w:val="20"/>
              </w:rPr>
            </w:pPr>
            <w:r w:rsidRPr="00EF02F3">
              <w:rPr>
                <w:sz w:val="20"/>
                <w:szCs w:val="20"/>
              </w:rPr>
              <w:t>доставка</w:t>
            </w:r>
            <w:r w:rsidRPr="00EF02F3">
              <w:rPr>
                <w:sz w:val="20"/>
                <w:szCs w:val="20"/>
              </w:rPr>
              <w:tab/>
            </w:r>
          </w:p>
          <w:p w:rsidR="00901D89" w:rsidRPr="00EF02F3" w:rsidRDefault="00901D89" w:rsidP="00901D89">
            <w:pPr>
              <w:pStyle w:val="a8"/>
              <w:widowControl w:val="0"/>
              <w:numPr>
                <w:ilvl w:val="0"/>
                <w:numId w:val="126"/>
              </w:numPr>
              <w:tabs>
                <w:tab w:val="left" w:pos="0"/>
                <w:tab w:val="left" w:pos="317"/>
                <w:tab w:val="left" w:pos="459"/>
              </w:tabs>
              <w:autoSpaceDE w:val="0"/>
              <w:autoSpaceDN w:val="0"/>
              <w:ind w:left="1026" w:hanging="850"/>
              <w:rPr>
                <w:sz w:val="20"/>
                <w:szCs w:val="20"/>
              </w:rPr>
            </w:pPr>
            <w:r w:rsidRPr="00EF02F3">
              <w:rPr>
                <w:sz w:val="20"/>
                <w:szCs w:val="20"/>
              </w:rPr>
              <w:t>ценовая политика</w:t>
            </w:r>
          </w:p>
          <w:p w:rsidR="00901D89" w:rsidRPr="00EF02F3" w:rsidRDefault="00901D89" w:rsidP="00901D89">
            <w:pPr>
              <w:pStyle w:val="a8"/>
              <w:widowControl w:val="0"/>
              <w:numPr>
                <w:ilvl w:val="0"/>
                <w:numId w:val="126"/>
              </w:numPr>
              <w:tabs>
                <w:tab w:val="left" w:pos="0"/>
                <w:tab w:val="left" w:pos="317"/>
                <w:tab w:val="left" w:pos="459"/>
              </w:tabs>
              <w:autoSpaceDE w:val="0"/>
              <w:autoSpaceDN w:val="0"/>
              <w:ind w:left="1026" w:hanging="850"/>
              <w:rPr>
                <w:sz w:val="20"/>
                <w:szCs w:val="20"/>
              </w:rPr>
            </w:pPr>
            <w:r w:rsidRPr="00EF02F3">
              <w:rPr>
                <w:sz w:val="20"/>
                <w:szCs w:val="20"/>
              </w:rPr>
              <w:t>перевозка</w:t>
            </w:r>
            <w:r w:rsidRPr="00EF02F3">
              <w:rPr>
                <w:sz w:val="20"/>
                <w:szCs w:val="20"/>
              </w:rPr>
              <w:tab/>
            </w:r>
          </w:p>
          <w:p w:rsidR="00901D89" w:rsidRPr="00EF02F3" w:rsidRDefault="00901D89" w:rsidP="00901D89">
            <w:pPr>
              <w:pStyle w:val="a8"/>
              <w:widowControl w:val="0"/>
              <w:numPr>
                <w:ilvl w:val="0"/>
                <w:numId w:val="126"/>
              </w:numPr>
              <w:tabs>
                <w:tab w:val="left" w:pos="0"/>
                <w:tab w:val="left" w:pos="317"/>
                <w:tab w:val="left" w:pos="459"/>
              </w:tabs>
              <w:autoSpaceDE w:val="0"/>
              <w:autoSpaceDN w:val="0"/>
              <w:ind w:left="1026" w:hanging="850"/>
              <w:rPr>
                <w:sz w:val="20"/>
                <w:szCs w:val="20"/>
              </w:rPr>
            </w:pPr>
            <w:r w:rsidRPr="00EF02F3">
              <w:rPr>
                <w:sz w:val="20"/>
                <w:szCs w:val="20"/>
              </w:rPr>
              <w:t>сборка</w:t>
            </w:r>
            <w:r w:rsidRPr="00EF02F3">
              <w:rPr>
                <w:sz w:val="20"/>
                <w:szCs w:val="20"/>
              </w:rPr>
              <w:tab/>
            </w:r>
          </w:p>
          <w:p w:rsidR="00901D89" w:rsidRPr="00EF02F3" w:rsidRDefault="00901D89" w:rsidP="00901D89">
            <w:pPr>
              <w:pStyle w:val="a8"/>
              <w:widowControl w:val="0"/>
              <w:numPr>
                <w:ilvl w:val="0"/>
                <w:numId w:val="126"/>
              </w:numPr>
              <w:tabs>
                <w:tab w:val="left" w:pos="0"/>
                <w:tab w:val="left" w:pos="317"/>
                <w:tab w:val="left" w:pos="459"/>
              </w:tabs>
              <w:autoSpaceDE w:val="0"/>
              <w:autoSpaceDN w:val="0"/>
              <w:ind w:left="1026" w:hanging="850"/>
              <w:rPr>
                <w:sz w:val="20"/>
                <w:szCs w:val="20"/>
              </w:rPr>
            </w:pPr>
            <w:r w:rsidRPr="00EF02F3">
              <w:rPr>
                <w:sz w:val="20"/>
                <w:szCs w:val="20"/>
              </w:rPr>
              <w:t>престижность</w:t>
            </w:r>
          </w:p>
        </w:tc>
        <w:tc>
          <w:tcPr>
            <w:tcW w:w="2731" w:type="dxa"/>
            <w:vAlign w:val="center"/>
          </w:tcPr>
          <w:p w:rsidR="00901D89" w:rsidRPr="00EF02F3" w:rsidRDefault="00901D89" w:rsidP="00901D89">
            <w:pPr>
              <w:spacing w:after="0" w:line="240" w:lineRule="auto"/>
              <w:contextualSpacing/>
              <w:jc w:val="center"/>
              <w:rPr>
                <w:rFonts w:ascii="Times New Roman" w:hAnsi="Times New Roman" w:cs="Times New Roman"/>
                <w:sz w:val="20"/>
                <w:szCs w:val="20"/>
              </w:rPr>
            </w:pPr>
            <w:r w:rsidRPr="00EF02F3">
              <w:rPr>
                <w:rFonts w:ascii="Times New Roman" w:hAnsi="Times New Roman" w:cs="Times New Roman"/>
                <w:sz w:val="20"/>
                <w:szCs w:val="20"/>
              </w:rPr>
              <w:t>6</w:t>
            </w:r>
          </w:p>
        </w:tc>
        <w:tc>
          <w:tcPr>
            <w:tcW w:w="2741" w:type="dxa"/>
          </w:tcPr>
          <w:p w:rsidR="00901D89" w:rsidRPr="00EF02F3" w:rsidRDefault="00901D89" w:rsidP="00901D89">
            <w:pPr>
              <w:spacing w:after="0" w:line="240" w:lineRule="auto"/>
              <w:contextualSpacing/>
              <w:rPr>
                <w:rFonts w:ascii="Times New Roman" w:hAnsi="Times New Roman" w:cs="Times New Roman"/>
                <w:sz w:val="20"/>
                <w:szCs w:val="20"/>
              </w:rPr>
            </w:pPr>
            <w:r w:rsidRPr="00EF02F3">
              <w:rPr>
                <w:rFonts w:ascii="Times New Roman" w:hAnsi="Times New Roman" w:cs="Times New Roman"/>
                <w:sz w:val="20"/>
                <w:szCs w:val="20"/>
              </w:rPr>
              <w:t>выбор одного правильного ответа из предложенных</w:t>
            </w:r>
          </w:p>
        </w:tc>
      </w:tr>
      <w:tr w:rsidR="00901D89" w:rsidRPr="00EF02F3" w:rsidTr="00EF02F3">
        <w:tc>
          <w:tcPr>
            <w:tcW w:w="938" w:type="dxa"/>
          </w:tcPr>
          <w:p w:rsidR="00901D89" w:rsidRPr="003D69DE" w:rsidRDefault="00901D89" w:rsidP="00901D89">
            <w:pPr>
              <w:tabs>
                <w:tab w:val="center" w:pos="7285"/>
              </w:tabs>
              <w:spacing w:after="0" w:line="240" w:lineRule="auto"/>
              <w:contextualSpacing/>
              <w:rPr>
                <w:rFonts w:ascii="Times New Roman" w:hAnsi="Times New Roman" w:cs="Times New Roman"/>
                <w:sz w:val="20"/>
                <w:szCs w:val="20"/>
                <w:lang w:eastAsia="ru-RU"/>
              </w:rPr>
            </w:pPr>
            <w:r>
              <w:rPr>
                <w:rFonts w:ascii="Times New Roman" w:hAnsi="Times New Roman" w:cs="Times New Roman"/>
                <w:sz w:val="20"/>
                <w:szCs w:val="20"/>
                <w:lang w:eastAsia="ru-RU"/>
              </w:rPr>
              <w:t>502</w:t>
            </w:r>
          </w:p>
        </w:tc>
        <w:tc>
          <w:tcPr>
            <w:tcW w:w="3869" w:type="dxa"/>
          </w:tcPr>
          <w:p w:rsidR="00901D89" w:rsidRPr="00EF02F3" w:rsidRDefault="00901D89" w:rsidP="00901D89">
            <w:pPr>
              <w:pStyle w:val="1"/>
              <w:tabs>
                <w:tab w:val="left" w:pos="568"/>
              </w:tabs>
              <w:spacing w:before="0" w:line="240" w:lineRule="auto"/>
              <w:contextualSpacing/>
              <w:outlineLvl w:val="0"/>
              <w:rPr>
                <w:rFonts w:ascii="Times New Roman" w:hAnsi="Times New Roman" w:cs="Times New Roman"/>
                <w:b/>
                <w:color w:val="auto"/>
                <w:sz w:val="20"/>
                <w:szCs w:val="20"/>
              </w:rPr>
            </w:pPr>
            <w:r w:rsidRPr="00EF02F3">
              <w:rPr>
                <w:rFonts w:ascii="Times New Roman" w:hAnsi="Times New Roman" w:cs="Times New Roman"/>
                <w:color w:val="auto"/>
                <w:sz w:val="20"/>
                <w:szCs w:val="20"/>
              </w:rPr>
              <w:t>Согласно принципу «Водки» и «SMART» при постановки целей не учитывается</w:t>
            </w:r>
          </w:p>
        </w:tc>
        <w:tc>
          <w:tcPr>
            <w:tcW w:w="4281" w:type="dxa"/>
          </w:tcPr>
          <w:p w:rsidR="00901D89" w:rsidRPr="00EF02F3" w:rsidRDefault="00901D89" w:rsidP="00901D89">
            <w:pPr>
              <w:pStyle w:val="a8"/>
              <w:widowControl w:val="0"/>
              <w:numPr>
                <w:ilvl w:val="0"/>
                <w:numId w:val="127"/>
              </w:numPr>
              <w:tabs>
                <w:tab w:val="left" w:pos="0"/>
                <w:tab w:val="left" w:pos="317"/>
              </w:tabs>
              <w:autoSpaceDE w:val="0"/>
              <w:autoSpaceDN w:val="0"/>
              <w:ind w:left="601"/>
              <w:rPr>
                <w:sz w:val="20"/>
                <w:szCs w:val="20"/>
              </w:rPr>
            </w:pPr>
            <w:r w:rsidRPr="00EF02F3">
              <w:rPr>
                <w:sz w:val="20"/>
                <w:szCs w:val="20"/>
              </w:rPr>
              <w:t>время</w:t>
            </w:r>
            <w:r w:rsidRPr="00EF02F3">
              <w:rPr>
                <w:sz w:val="20"/>
                <w:szCs w:val="20"/>
              </w:rPr>
              <w:tab/>
            </w:r>
          </w:p>
          <w:p w:rsidR="00901D89" w:rsidRPr="00EF02F3" w:rsidRDefault="00901D89" w:rsidP="00901D89">
            <w:pPr>
              <w:pStyle w:val="a8"/>
              <w:widowControl w:val="0"/>
              <w:numPr>
                <w:ilvl w:val="0"/>
                <w:numId w:val="127"/>
              </w:numPr>
              <w:tabs>
                <w:tab w:val="left" w:pos="0"/>
                <w:tab w:val="left" w:pos="317"/>
              </w:tabs>
              <w:autoSpaceDE w:val="0"/>
              <w:autoSpaceDN w:val="0"/>
              <w:ind w:left="601"/>
              <w:rPr>
                <w:sz w:val="20"/>
                <w:szCs w:val="20"/>
              </w:rPr>
            </w:pPr>
            <w:r w:rsidRPr="00EF02F3">
              <w:rPr>
                <w:sz w:val="20"/>
                <w:szCs w:val="20"/>
              </w:rPr>
              <w:t>вариативность</w:t>
            </w:r>
            <w:r w:rsidRPr="00EF02F3">
              <w:rPr>
                <w:sz w:val="20"/>
                <w:szCs w:val="20"/>
              </w:rPr>
              <w:tab/>
            </w:r>
          </w:p>
          <w:p w:rsidR="00901D89" w:rsidRPr="00EF02F3" w:rsidRDefault="00901D89" w:rsidP="00901D89">
            <w:pPr>
              <w:pStyle w:val="a8"/>
              <w:widowControl w:val="0"/>
              <w:numPr>
                <w:ilvl w:val="0"/>
                <w:numId w:val="127"/>
              </w:numPr>
              <w:tabs>
                <w:tab w:val="left" w:pos="0"/>
                <w:tab w:val="left" w:pos="317"/>
              </w:tabs>
              <w:autoSpaceDE w:val="0"/>
              <w:autoSpaceDN w:val="0"/>
              <w:ind w:left="601"/>
              <w:rPr>
                <w:sz w:val="20"/>
                <w:szCs w:val="20"/>
              </w:rPr>
            </w:pPr>
            <w:r w:rsidRPr="00EF02F3">
              <w:rPr>
                <w:sz w:val="20"/>
                <w:szCs w:val="20"/>
              </w:rPr>
              <w:t>достижимость</w:t>
            </w:r>
            <w:r w:rsidRPr="00EF02F3">
              <w:rPr>
                <w:sz w:val="20"/>
                <w:szCs w:val="20"/>
              </w:rPr>
              <w:tab/>
            </w:r>
          </w:p>
          <w:p w:rsidR="00901D89" w:rsidRPr="00616678" w:rsidRDefault="00901D89" w:rsidP="00901D89">
            <w:pPr>
              <w:pStyle w:val="a8"/>
              <w:widowControl w:val="0"/>
              <w:numPr>
                <w:ilvl w:val="0"/>
                <w:numId w:val="127"/>
              </w:numPr>
              <w:tabs>
                <w:tab w:val="left" w:pos="0"/>
                <w:tab w:val="left" w:pos="317"/>
              </w:tabs>
              <w:autoSpaceDE w:val="0"/>
              <w:autoSpaceDN w:val="0"/>
              <w:ind w:left="601"/>
              <w:rPr>
                <w:sz w:val="20"/>
                <w:szCs w:val="20"/>
              </w:rPr>
            </w:pPr>
            <w:r w:rsidRPr="00EF02F3">
              <w:rPr>
                <w:sz w:val="20"/>
                <w:szCs w:val="20"/>
              </w:rPr>
              <w:t>ясность</w:t>
            </w:r>
          </w:p>
        </w:tc>
        <w:tc>
          <w:tcPr>
            <w:tcW w:w="2731" w:type="dxa"/>
            <w:vAlign w:val="center"/>
          </w:tcPr>
          <w:p w:rsidR="00901D89" w:rsidRPr="00EF02F3" w:rsidRDefault="00901D89" w:rsidP="00901D89">
            <w:pPr>
              <w:spacing w:after="0" w:line="240" w:lineRule="auto"/>
              <w:contextualSpacing/>
              <w:jc w:val="center"/>
              <w:rPr>
                <w:rFonts w:ascii="Times New Roman" w:hAnsi="Times New Roman" w:cs="Times New Roman"/>
                <w:sz w:val="20"/>
                <w:szCs w:val="20"/>
              </w:rPr>
            </w:pPr>
            <w:r w:rsidRPr="00EF02F3">
              <w:rPr>
                <w:rFonts w:ascii="Times New Roman" w:hAnsi="Times New Roman" w:cs="Times New Roman"/>
                <w:sz w:val="20"/>
                <w:szCs w:val="20"/>
              </w:rPr>
              <w:t>2</w:t>
            </w:r>
          </w:p>
        </w:tc>
        <w:tc>
          <w:tcPr>
            <w:tcW w:w="2741" w:type="dxa"/>
          </w:tcPr>
          <w:p w:rsidR="00901D89" w:rsidRPr="00EF02F3" w:rsidRDefault="00901D89" w:rsidP="00901D89">
            <w:pPr>
              <w:spacing w:after="0" w:line="240" w:lineRule="auto"/>
              <w:contextualSpacing/>
              <w:rPr>
                <w:rFonts w:ascii="Times New Roman" w:hAnsi="Times New Roman" w:cs="Times New Roman"/>
                <w:sz w:val="20"/>
                <w:szCs w:val="20"/>
              </w:rPr>
            </w:pPr>
            <w:r w:rsidRPr="00EF02F3">
              <w:rPr>
                <w:rFonts w:ascii="Times New Roman" w:hAnsi="Times New Roman" w:cs="Times New Roman"/>
                <w:sz w:val="20"/>
                <w:szCs w:val="20"/>
              </w:rPr>
              <w:t>выбор одного правильного ответа из предложенных</w:t>
            </w:r>
          </w:p>
        </w:tc>
      </w:tr>
      <w:tr w:rsidR="00901D89" w:rsidRPr="00EF02F3" w:rsidTr="008729A3">
        <w:tc>
          <w:tcPr>
            <w:tcW w:w="938" w:type="dxa"/>
          </w:tcPr>
          <w:p w:rsidR="00901D89" w:rsidRPr="00EF02F3" w:rsidRDefault="00901D89" w:rsidP="00901D89">
            <w:pPr>
              <w:tabs>
                <w:tab w:val="left" w:pos="6300"/>
              </w:tabs>
              <w:spacing w:after="0" w:line="240" w:lineRule="auto"/>
              <w:contextualSpacing/>
              <w:rPr>
                <w:rFonts w:ascii="Times New Roman" w:hAnsi="Times New Roman" w:cs="Times New Roman"/>
                <w:sz w:val="20"/>
                <w:szCs w:val="20"/>
                <w:lang w:eastAsia="ru-RU"/>
              </w:rPr>
            </w:pPr>
            <w:r>
              <w:rPr>
                <w:rFonts w:ascii="Times New Roman" w:hAnsi="Times New Roman" w:cs="Times New Roman"/>
                <w:sz w:val="20"/>
                <w:szCs w:val="20"/>
                <w:lang w:eastAsia="ru-RU"/>
              </w:rPr>
              <w:t>503</w:t>
            </w:r>
          </w:p>
        </w:tc>
        <w:tc>
          <w:tcPr>
            <w:tcW w:w="3869" w:type="dxa"/>
          </w:tcPr>
          <w:p w:rsidR="00901D89" w:rsidRPr="00EF02F3" w:rsidRDefault="00901D89" w:rsidP="00901D89">
            <w:pPr>
              <w:pStyle w:val="1"/>
              <w:tabs>
                <w:tab w:val="left" w:pos="568"/>
              </w:tabs>
              <w:spacing w:before="0" w:line="240" w:lineRule="auto"/>
              <w:contextualSpacing/>
              <w:jc w:val="both"/>
              <w:outlineLvl w:val="0"/>
              <w:rPr>
                <w:rFonts w:ascii="Times New Roman" w:hAnsi="Times New Roman" w:cs="Times New Roman"/>
                <w:b/>
                <w:color w:val="auto"/>
                <w:sz w:val="20"/>
                <w:szCs w:val="20"/>
              </w:rPr>
            </w:pPr>
            <w:r w:rsidRPr="00EF02F3">
              <w:rPr>
                <w:rFonts w:ascii="Times New Roman" w:hAnsi="Times New Roman" w:cs="Times New Roman"/>
                <w:color w:val="auto"/>
                <w:sz w:val="20"/>
                <w:szCs w:val="20"/>
              </w:rPr>
              <w:t>Основной вывод по результатам проведения Хоуторнского эксперимента гласит:</w:t>
            </w:r>
          </w:p>
        </w:tc>
        <w:tc>
          <w:tcPr>
            <w:tcW w:w="4281" w:type="dxa"/>
          </w:tcPr>
          <w:p w:rsidR="00901D89" w:rsidRPr="00EF02F3" w:rsidRDefault="00901D89" w:rsidP="00901D89">
            <w:pPr>
              <w:pStyle w:val="a8"/>
              <w:widowControl w:val="0"/>
              <w:numPr>
                <w:ilvl w:val="0"/>
                <w:numId w:val="136"/>
              </w:numPr>
              <w:tabs>
                <w:tab w:val="left" w:pos="459"/>
                <w:tab w:val="left" w:pos="743"/>
                <w:tab w:val="left" w:pos="885"/>
              </w:tabs>
              <w:autoSpaceDE w:val="0"/>
              <w:autoSpaceDN w:val="0"/>
              <w:ind w:left="176" w:firstLine="0"/>
              <w:rPr>
                <w:sz w:val="20"/>
                <w:szCs w:val="20"/>
              </w:rPr>
            </w:pPr>
            <w:r w:rsidRPr="00EF02F3">
              <w:rPr>
                <w:sz w:val="20"/>
                <w:szCs w:val="20"/>
              </w:rPr>
              <w:t>следует тщательно отбирать и обучать работников</w:t>
            </w:r>
          </w:p>
          <w:p w:rsidR="00901D89" w:rsidRPr="00EF02F3" w:rsidRDefault="00901D89" w:rsidP="00901D89">
            <w:pPr>
              <w:pStyle w:val="a8"/>
              <w:widowControl w:val="0"/>
              <w:numPr>
                <w:ilvl w:val="0"/>
                <w:numId w:val="136"/>
              </w:numPr>
              <w:tabs>
                <w:tab w:val="left" w:pos="459"/>
                <w:tab w:val="left" w:pos="743"/>
                <w:tab w:val="left" w:pos="885"/>
              </w:tabs>
              <w:autoSpaceDE w:val="0"/>
              <w:autoSpaceDN w:val="0"/>
              <w:ind w:left="176" w:firstLine="0"/>
              <w:rPr>
                <w:sz w:val="20"/>
                <w:szCs w:val="20"/>
              </w:rPr>
            </w:pPr>
            <w:r w:rsidRPr="00EF02F3">
              <w:rPr>
                <w:sz w:val="20"/>
                <w:szCs w:val="20"/>
              </w:rPr>
              <w:t>высокая оплата - ключ к повышению производительности</w:t>
            </w:r>
          </w:p>
          <w:p w:rsidR="00901D89" w:rsidRPr="00EF02F3" w:rsidRDefault="00901D89" w:rsidP="00901D89">
            <w:pPr>
              <w:pStyle w:val="a8"/>
              <w:widowControl w:val="0"/>
              <w:numPr>
                <w:ilvl w:val="0"/>
                <w:numId w:val="136"/>
              </w:numPr>
              <w:tabs>
                <w:tab w:val="left" w:pos="459"/>
                <w:tab w:val="left" w:pos="743"/>
                <w:tab w:val="left" w:pos="885"/>
              </w:tabs>
              <w:autoSpaceDE w:val="0"/>
              <w:autoSpaceDN w:val="0"/>
              <w:ind w:left="176" w:firstLine="0"/>
              <w:rPr>
                <w:sz w:val="20"/>
                <w:szCs w:val="20"/>
              </w:rPr>
            </w:pPr>
            <w:r w:rsidRPr="00EF02F3">
              <w:rPr>
                <w:sz w:val="20"/>
                <w:szCs w:val="20"/>
              </w:rPr>
              <w:t>улучшение физических условий труда - ключ к повышению производительности</w:t>
            </w:r>
          </w:p>
          <w:p w:rsidR="00901D89" w:rsidRPr="00EF02F3" w:rsidRDefault="00901D89" w:rsidP="00901D89">
            <w:pPr>
              <w:pStyle w:val="a8"/>
              <w:widowControl w:val="0"/>
              <w:numPr>
                <w:ilvl w:val="0"/>
                <w:numId w:val="136"/>
              </w:numPr>
              <w:tabs>
                <w:tab w:val="left" w:pos="459"/>
                <w:tab w:val="left" w:pos="743"/>
                <w:tab w:val="left" w:pos="885"/>
              </w:tabs>
              <w:autoSpaceDE w:val="0"/>
              <w:autoSpaceDN w:val="0"/>
              <w:ind w:left="176" w:firstLine="0"/>
              <w:rPr>
                <w:sz w:val="20"/>
                <w:szCs w:val="20"/>
              </w:rPr>
            </w:pPr>
            <w:r w:rsidRPr="00EF02F3">
              <w:rPr>
                <w:sz w:val="20"/>
                <w:szCs w:val="20"/>
              </w:rPr>
              <w:t>улучшение привлекательности труда и самостоятельности работников способствует росту производительности</w:t>
            </w:r>
          </w:p>
          <w:p w:rsidR="00901D89" w:rsidRPr="00EF02F3" w:rsidRDefault="00901D89" w:rsidP="00901D89">
            <w:pPr>
              <w:pStyle w:val="a8"/>
              <w:widowControl w:val="0"/>
              <w:numPr>
                <w:ilvl w:val="0"/>
                <w:numId w:val="136"/>
              </w:numPr>
              <w:tabs>
                <w:tab w:val="left" w:pos="459"/>
                <w:tab w:val="left" w:pos="743"/>
                <w:tab w:val="left" w:pos="885"/>
              </w:tabs>
              <w:autoSpaceDE w:val="0"/>
              <w:autoSpaceDN w:val="0"/>
              <w:ind w:left="176" w:firstLine="0"/>
              <w:rPr>
                <w:sz w:val="20"/>
                <w:szCs w:val="20"/>
              </w:rPr>
            </w:pPr>
            <w:r w:rsidRPr="00EF02F3">
              <w:rPr>
                <w:sz w:val="20"/>
                <w:szCs w:val="20"/>
              </w:rPr>
              <w:t>производительности зависит от внешнего окружения предприятия</w:t>
            </w:r>
          </w:p>
          <w:p w:rsidR="00901D89" w:rsidRPr="00EF02F3" w:rsidRDefault="00901D89" w:rsidP="00901D89">
            <w:pPr>
              <w:tabs>
                <w:tab w:val="left" w:pos="0"/>
                <w:tab w:val="left" w:pos="317"/>
                <w:tab w:val="left" w:pos="459"/>
              </w:tabs>
              <w:spacing w:after="0" w:line="240" w:lineRule="auto"/>
              <w:ind w:left="176"/>
              <w:contextualSpacing/>
              <w:rPr>
                <w:rFonts w:ascii="Times New Roman" w:hAnsi="Times New Roman" w:cs="Times New Roman"/>
                <w:sz w:val="20"/>
                <w:szCs w:val="20"/>
              </w:rPr>
            </w:pPr>
          </w:p>
        </w:tc>
        <w:tc>
          <w:tcPr>
            <w:tcW w:w="2731" w:type="dxa"/>
            <w:vAlign w:val="center"/>
          </w:tcPr>
          <w:p w:rsidR="00901D89" w:rsidRPr="00EF02F3" w:rsidRDefault="00901D89" w:rsidP="00901D89">
            <w:pPr>
              <w:spacing w:after="0" w:line="240" w:lineRule="auto"/>
              <w:contextualSpacing/>
              <w:jc w:val="center"/>
              <w:rPr>
                <w:rFonts w:ascii="Times New Roman" w:hAnsi="Times New Roman" w:cs="Times New Roman"/>
                <w:sz w:val="20"/>
                <w:szCs w:val="20"/>
              </w:rPr>
            </w:pPr>
            <w:r w:rsidRPr="00EF02F3">
              <w:rPr>
                <w:rFonts w:ascii="Times New Roman" w:hAnsi="Times New Roman" w:cs="Times New Roman"/>
                <w:sz w:val="20"/>
                <w:szCs w:val="20"/>
              </w:rPr>
              <w:t>4</w:t>
            </w:r>
          </w:p>
        </w:tc>
        <w:tc>
          <w:tcPr>
            <w:tcW w:w="2741" w:type="dxa"/>
          </w:tcPr>
          <w:p w:rsidR="00901D89" w:rsidRPr="00EF02F3" w:rsidRDefault="00901D89" w:rsidP="00901D89">
            <w:pPr>
              <w:spacing w:after="0" w:line="240" w:lineRule="auto"/>
              <w:contextualSpacing/>
              <w:rPr>
                <w:rFonts w:ascii="Times New Roman" w:hAnsi="Times New Roman" w:cs="Times New Roman"/>
                <w:sz w:val="20"/>
                <w:szCs w:val="20"/>
              </w:rPr>
            </w:pPr>
            <w:r w:rsidRPr="00EF02F3">
              <w:rPr>
                <w:rFonts w:ascii="Times New Roman" w:hAnsi="Times New Roman" w:cs="Times New Roman"/>
                <w:sz w:val="20"/>
                <w:szCs w:val="20"/>
              </w:rPr>
              <w:t>выбор одного правильного ответа из предложенных</w:t>
            </w:r>
          </w:p>
        </w:tc>
      </w:tr>
    </w:tbl>
    <w:p w:rsidR="000A6BD0" w:rsidRDefault="000A6BD0" w:rsidP="00CF1A77">
      <w:pPr>
        <w:spacing w:after="0" w:line="240" w:lineRule="auto"/>
        <w:jc w:val="center"/>
        <w:rPr>
          <w:rFonts w:ascii="Times New Roman" w:eastAsia="Times New Roman" w:hAnsi="Times New Roman" w:cs="Times New Roman"/>
          <w:b/>
          <w:szCs w:val="24"/>
        </w:rPr>
      </w:pPr>
    </w:p>
    <w:p w:rsidR="00CF1A77" w:rsidRPr="00CF1A77" w:rsidRDefault="00CF1A77" w:rsidP="00CF1A77">
      <w:pPr>
        <w:spacing w:after="0" w:line="240" w:lineRule="auto"/>
        <w:jc w:val="center"/>
        <w:rPr>
          <w:rFonts w:ascii="Times New Roman" w:eastAsia="Times New Roman" w:hAnsi="Times New Roman" w:cs="Times New Roman"/>
          <w:b/>
          <w:szCs w:val="24"/>
        </w:rPr>
      </w:pPr>
      <w:r w:rsidRPr="00CF1A77">
        <w:rPr>
          <w:rFonts w:ascii="Times New Roman" w:eastAsia="Times New Roman" w:hAnsi="Times New Roman" w:cs="Times New Roman"/>
          <w:b/>
          <w:szCs w:val="24"/>
        </w:rPr>
        <w:lastRenderedPageBreak/>
        <w:t>КОМПЛЕКТ ОЦЕНОЧНЫХ СРЕДСТВ ДЛЯ ПРОМЕЖУТОЧНОЙ АТТЕСТАЦИИ</w:t>
      </w:r>
    </w:p>
    <w:p w:rsidR="00CF1A77" w:rsidRPr="00CF1A77" w:rsidRDefault="00CF1A77" w:rsidP="00CF1A77">
      <w:pPr>
        <w:tabs>
          <w:tab w:val="left" w:pos="1276"/>
        </w:tabs>
        <w:spacing w:after="0" w:line="240" w:lineRule="auto"/>
        <w:ind w:left="284" w:firstLine="720"/>
        <w:jc w:val="center"/>
        <w:rPr>
          <w:rFonts w:ascii="Times New Roman" w:eastAsia="Times New Roman" w:hAnsi="Times New Roman" w:cs="Times New Roman"/>
          <w:b/>
          <w:szCs w:val="24"/>
        </w:rPr>
      </w:pPr>
      <w:r w:rsidRPr="00CF1A77">
        <w:rPr>
          <w:rFonts w:ascii="Times New Roman" w:eastAsia="Times New Roman" w:hAnsi="Times New Roman" w:cs="Times New Roman"/>
          <w:b/>
          <w:szCs w:val="24"/>
        </w:rPr>
        <w:t>Примерные вопросы к экзамену</w:t>
      </w:r>
    </w:p>
    <w:p w:rsidR="00CF1A77" w:rsidRPr="00CF1A77" w:rsidRDefault="00CF1A77" w:rsidP="00CF1A77">
      <w:pPr>
        <w:tabs>
          <w:tab w:val="left" w:pos="1276"/>
        </w:tabs>
        <w:spacing w:after="0" w:line="240" w:lineRule="auto"/>
        <w:jc w:val="center"/>
        <w:rPr>
          <w:rFonts w:ascii="Times New Roman" w:eastAsia="Times New Roman" w:hAnsi="Times New Roman" w:cs="Times New Roman"/>
          <w:b/>
          <w:i/>
          <w:szCs w:val="24"/>
          <w:lang w:eastAsia="ru-RU"/>
        </w:rPr>
      </w:pPr>
      <w:r w:rsidRPr="00CF1A77">
        <w:rPr>
          <w:rFonts w:ascii="Times New Roman" w:eastAsia="Times New Roman" w:hAnsi="Times New Roman" w:cs="Times New Roman"/>
          <w:b/>
          <w:i/>
          <w:szCs w:val="24"/>
        </w:rPr>
        <w:t>Контролируемые компетенции –</w:t>
      </w:r>
      <w:r w:rsidRPr="00CF1A77">
        <w:rPr>
          <w:rFonts w:ascii="Times New Roman" w:eastAsia="Times New Roman" w:hAnsi="Times New Roman" w:cs="Times New Roman"/>
          <w:b/>
          <w:i/>
          <w:szCs w:val="24"/>
          <w:lang w:eastAsia="ru-RU"/>
        </w:rPr>
        <w:t xml:space="preserve"> ПК 1.1</w:t>
      </w:r>
    </w:p>
    <w:p w:rsidR="00CF1A77" w:rsidRPr="00CF1A77" w:rsidRDefault="00CF1A77" w:rsidP="00CF1A77">
      <w:pPr>
        <w:tabs>
          <w:tab w:val="left" w:pos="2774"/>
        </w:tabs>
        <w:spacing w:after="0" w:line="240" w:lineRule="auto"/>
        <w:jc w:val="right"/>
        <w:rPr>
          <w:rFonts w:ascii="Times New Roman" w:hAnsi="Times New Roman" w:cs="Times New Roman"/>
        </w:rPr>
      </w:pPr>
    </w:p>
    <w:tbl>
      <w:tblPr>
        <w:tblStyle w:val="a3"/>
        <w:tblW w:w="14601" w:type="dxa"/>
        <w:tblInd w:w="-5" w:type="dxa"/>
        <w:shd w:val="clear" w:color="auto" w:fill="FFFF00"/>
        <w:tblLook w:val="04A0" w:firstRow="1" w:lastRow="0" w:firstColumn="1" w:lastColumn="0" w:noHBand="0" w:noVBand="1"/>
      </w:tblPr>
      <w:tblGrid>
        <w:gridCol w:w="503"/>
        <w:gridCol w:w="3041"/>
        <w:gridCol w:w="11057"/>
      </w:tblGrid>
      <w:tr w:rsidR="00CF1A77" w:rsidRPr="00CF1A77" w:rsidTr="00CF1A77">
        <w:tc>
          <w:tcPr>
            <w:tcW w:w="503" w:type="dxa"/>
            <w:shd w:val="clear" w:color="auto" w:fill="auto"/>
          </w:tcPr>
          <w:p w:rsidR="00CF1A77" w:rsidRPr="00CF1A77" w:rsidRDefault="00CF1A77" w:rsidP="006218C8">
            <w:pPr>
              <w:spacing w:after="0" w:line="240" w:lineRule="auto"/>
              <w:jc w:val="center"/>
              <w:rPr>
                <w:rFonts w:ascii="Times New Roman" w:eastAsia="Times New Roman" w:hAnsi="Times New Roman" w:cs="Times New Roman"/>
                <w:b/>
                <w:sz w:val="20"/>
                <w:szCs w:val="20"/>
                <w:lang w:eastAsia="ru-RU"/>
              </w:rPr>
            </w:pPr>
            <w:r w:rsidRPr="00CF1A77">
              <w:rPr>
                <w:rFonts w:ascii="Times New Roman" w:eastAsia="Times New Roman" w:hAnsi="Times New Roman" w:cs="Times New Roman"/>
                <w:b/>
                <w:sz w:val="20"/>
                <w:szCs w:val="20"/>
                <w:lang w:eastAsia="ru-RU"/>
              </w:rPr>
              <w:t>№ п/п</w:t>
            </w:r>
          </w:p>
        </w:tc>
        <w:tc>
          <w:tcPr>
            <w:tcW w:w="3041" w:type="dxa"/>
            <w:shd w:val="clear" w:color="auto" w:fill="auto"/>
          </w:tcPr>
          <w:p w:rsidR="00CF1A77" w:rsidRPr="00CF1A77" w:rsidRDefault="00CF1A77" w:rsidP="006218C8">
            <w:pPr>
              <w:spacing w:after="0" w:line="240" w:lineRule="auto"/>
              <w:jc w:val="center"/>
              <w:rPr>
                <w:rFonts w:ascii="Times New Roman" w:eastAsia="Times New Roman" w:hAnsi="Times New Roman" w:cs="Times New Roman"/>
                <w:b/>
                <w:sz w:val="20"/>
                <w:szCs w:val="20"/>
                <w:lang w:eastAsia="ru-RU"/>
              </w:rPr>
            </w:pPr>
            <w:r w:rsidRPr="00CF1A77">
              <w:rPr>
                <w:rFonts w:ascii="Times New Roman" w:eastAsia="Times New Roman" w:hAnsi="Times New Roman" w:cs="Times New Roman"/>
                <w:b/>
                <w:sz w:val="20"/>
                <w:szCs w:val="20"/>
                <w:lang w:eastAsia="ru-RU"/>
              </w:rPr>
              <w:t>Задание</w:t>
            </w:r>
          </w:p>
        </w:tc>
        <w:tc>
          <w:tcPr>
            <w:tcW w:w="11057" w:type="dxa"/>
            <w:shd w:val="clear" w:color="auto" w:fill="auto"/>
          </w:tcPr>
          <w:p w:rsidR="00CF1A77" w:rsidRPr="00CF1A77" w:rsidRDefault="00CF1A77" w:rsidP="006218C8">
            <w:pPr>
              <w:spacing w:after="0" w:line="240" w:lineRule="auto"/>
              <w:jc w:val="center"/>
              <w:rPr>
                <w:rFonts w:ascii="Times New Roman" w:eastAsia="Times New Roman" w:hAnsi="Times New Roman" w:cs="Times New Roman"/>
                <w:b/>
                <w:color w:val="000000" w:themeColor="text1"/>
                <w:sz w:val="20"/>
                <w:szCs w:val="20"/>
                <w:lang w:eastAsia="ru-RU"/>
              </w:rPr>
            </w:pPr>
            <w:r w:rsidRPr="00CF1A77">
              <w:rPr>
                <w:rFonts w:ascii="Times New Roman" w:eastAsia="Times New Roman" w:hAnsi="Times New Roman" w:cs="Times New Roman"/>
                <w:b/>
                <w:color w:val="000000" w:themeColor="text1"/>
                <w:sz w:val="20"/>
                <w:szCs w:val="20"/>
                <w:lang w:eastAsia="ru-RU"/>
              </w:rPr>
              <w:t>Ключ к заданию / Эталонный ответ</w:t>
            </w:r>
          </w:p>
        </w:tc>
      </w:tr>
      <w:tr w:rsidR="00CF1A77" w:rsidRPr="00CF1A77" w:rsidTr="00CF1A77">
        <w:tc>
          <w:tcPr>
            <w:tcW w:w="503" w:type="dxa"/>
            <w:shd w:val="clear" w:color="auto" w:fill="auto"/>
          </w:tcPr>
          <w:p w:rsidR="00CF1A77" w:rsidRPr="00CF1A77" w:rsidRDefault="00CF1A77" w:rsidP="00CF1A77">
            <w:pPr>
              <w:rPr>
                <w:sz w:val="20"/>
                <w:szCs w:val="20"/>
              </w:rPr>
            </w:pPr>
            <w:r>
              <w:rPr>
                <w:sz w:val="20"/>
                <w:szCs w:val="20"/>
              </w:rPr>
              <w:t>1.</w:t>
            </w:r>
          </w:p>
        </w:tc>
        <w:tc>
          <w:tcPr>
            <w:tcW w:w="3041" w:type="dxa"/>
            <w:shd w:val="clear" w:color="auto" w:fill="auto"/>
          </w:tcPr>
          <w:p w:rsidR="00CF1A77" w:rsidRPr="00CF1A77" w:rsidRDefault="00CF1A77" w:rsidP="006218C8">
            <w:pPr>
              <w:spacing w:after="0" w:line="240" w:lineRule="auto"/>
              <w:jc w:val="both"/>
              <w:rPr>
                <w:rFonts w:ascii="Times New Roman" w:eastAsia="Times New Roman" w:hAnsi="Times New Roman" w:cs="Times New Roman"/>
                <w:b/>
                <w:bCs/>
                <w:sz w:val="20"/>
                <w:szCs w:val="20"/>
                <w:lang w:eastAsia="ru-RU"/>
              </w:rPr>
            </w:pPr>
            <w:r w:rsidRPr="00CF1A77">
              <w:rPr>
                <w:rFonts w:ascii="Times New Roman" w:hAnsi="Times New Roman" w:cs="Times New Roman"/>
                <w:b/>
                <w:sz w:val="20"/>
                <w:szCs w:val="20"/>
              </w:rPr>
              <w:t>С</w:t>
            </w:r>
            <w:r w:rsidRPr="00CF1A77">
              <w:rPr>
                <w:rFonts w:ascii="Times New Roman" w:hAnsi="Times New Roman" w:cs="Times New Roman"/>
                <w:b/>
                <w:color w:val="000000"/>
                <w:sz w:val="20"/>
                <w:szCs w:val="20"/>
              </w:rPr>
              <w:t>ущность и характерные черты современного менеджмента, история его развития</w:t>
            </w:r>
          </w:p>
        </w:tc>
        <w:tc>
          <w:tcPr>
            <w:tcW w:w="11057" w:type="dxa"/>
            <w:shd w:val="clear" w:color="auto" w:fill="auto"/>
          </w:tcPr>
          <w:p w:rsidR="00CF1A77" w:rsidRPr="00CF1A77" w:rsidRDefault="00CF1A77" w:rsidP="006218C8">
            <w:pPr>
              <w:spacing w:after="0" w:line="240" w:lineRule="auto"/>
              <w:ind w:firstLine="459"/>
              <w:jc w:val="both"/>
              <w:rPr>
                <w:rFonts w:ascii="Times New Roman" w:eastAsia="Times New Roman" w:hAnsi="Times New Roman" w:cs="Times New Roman"/>
                <w:bCs/>
                <w:color w:val="000000" w:themeColor="text1"/>
                <w:sz w:val="20"/>
                <w:szCs w:val="20"/>
                <w:lang w:eastAsia="ru-RU"/>
              </w:rPr>
            </w:pPr>
            <w:r w:rsidRPr="00CF1A77">
              <w:rPr>
                <w:rFonts w:ascii="Times New Roman" w:eastAsia="Times New Roman" w:hAnsi="Times New Roman" w:cs="Times New Roman"/>
                <w:bCs/>
                <w:color w:val="000000" w:themeColor="text1"/>
                <w:sz w:val="20"/>
                <w:szCs w:val="20"/>
                <w:lang w:eastAsia="ru-RU"/>
              </w:rPr>
              <w:t>Менеджмент представляет собой процесс управления организацией или предприятием, направленный на достижение поставленных целей путем эффективного распределения ресурсов и координации действий сотрудников. Современный менеджмент характеризуется рядом особенностей, включая ориентацию на инновации, гибкость, адаптивность к изменениям внешней среды, использование современных технологий и инструментов анализа данных.</w:t>
            </w:r>
          </w:p>
          <w:p w:rsidR="00CF1A77" w:rsidRPr="00CF1A77" w:rsidRDefault="00CF1A77" w:rsidP="006218C8">
            <w:pPr>
              <w:spacing w:after="0" w:line="240" w:lineRule="auto"/>
              <w:ind w:firstLine="459"/>
              <w:jc w:val="both"/>
              <w:rPr>
                <w:rFonts w:ascii="Times New Roman" w:eastAsia="Times New Roman" w:hAnsi="Times New Roman" w:cs="Times New Roman"/>
                <w:bCs/>
                <w:color w:val="000000" w:themeColor="text1"/>
                <w:sz w:val="20"/>
                <w:szCs w:val="20"/>
                <w:lang w:eastAsia="ru-RU"/>
              </w:rPr>
            </w:pPr>
            <w:r w:rsidRPr="00CF1A77">
              <w:rPr>
                <w:rFonts w:ascii="Times New Roman" w:eastAsia="Times New Roman" w:hAnsi="Times New Roman" w:cs="Times New Roman"/>
                <w:bCs/>
                <w:color w:val="000000" w:themeColor="text1"/>
                <w:sz w:val="20"/>
                <w:szCs w:val="20"/>
                <w:lang w:eastAsia="ru-RU"/>
              </w:rPr>
              <w:t>История развития менеджмента начинается с конца XIX века, когда Фредерик Тейлор разработал принципы научного управления, основанные на изучении рабочих процессов и повышении производительности труда. Затем появились теории Генри Ганта и Фрэнка и Лилиан Гилбрет, которые также внесли вклад в развитие методов организации производства.</w:t>
            </w:r>
          </w:p>
          <w:p w:rsidR="00CF1A77" w:rsidRPr="00CF1A77" w:rsidRDefault="00CF1A77" w:rsidP="006218C8">
            <w:pPr>
              <w:spacing w:after="0" w:line="240" w:lineRule="auto"/>
              <w:ind w:firstLine="459"/>
              <w:jc w:val="both"/>
              <w:rPr>
                <w:rFonts w:ascii="Times New Roman" w:eastAsia="Times New Roman" w:hAnsi="Times New Roman" w:cs="Times New Roman"/>
                <w:bCs/>
                <w:color w:val="000000" w:themeColor="text1"/>
                <w:sz w:val="20"/>
                <w:szCs w:val="20"/>
                <w:lang w:eastAsia="ru-RU"/>
              </w:rPr>
            </w:pPr>
            <w:r w:rsidRPr="00CF1A77">
              <w:rPr>
                <w:rFonts w:ascii="Times New Roman" w:eastAsia="Times New Roman" w:hAnsi="Times New Roman" w:cs="Times New Roman"/>
                <w:bCs/>
                <w:color w:val="000000" w:themeColor="text1"/>
                <w:sz w:val="20"/>
                <w:szCs w:val="20"/>
                <w:lang w:eastAsia="ru-RU"/>
              </w:rPr>
              <w:t>Основные этапы истории развития менеджмента включают:</w:t>
            </w:r>
          </w:p>
          <w:p w:rsidR="00CF1A77" w:rsidRPr="00CF1A77" w:rsidRDefault="00CF1A77" w:rsidP="006218C8">
            <w:pPr>
              <w:spacing w:after="0" w:line="240" w:lineRule="auto"/>
              <w:ind w:firstLine="459"/>
              <w:jc w:val="both"/>
              <w:rPr>
                <w:rFonts w:ascii="Times New Roman" w:eastAsia="Times New Roman" w:hAnsi="Times New Roman" w:cs="Times New Roman"/>
                <w:bCs/>
                <w:color w:val="000000" w:themeColor="text1"/>
                <w:sz w:val="20"/>
                <w:szCs w:val="20"/>
                <w:lang w:eastAsia="ru-RU"/>
              </w:rPr>
            </w:pPr>
            <w:r w:rsidRPr="00CF1A77">
              <w:rPr>
                <w:rFonts w:ascii="Times New Roman" w:eastAsia="Times New Roman" w:hAnsi="Times New Roman" w:cs="Times New Roman"/>
                <w:bCs/>
                <w:color w:val="000000" w:themeColor="text1"/>
                <w:sz w:val="20"/>
                <w:szCs w:val="20"/>
                <w:lang w:eastAsia="ru-RU"/>
              </w:rPr>
              <w:t>-Классический период (конец XIX - начало XX вв.) - формирование основ научной организации труда и принципов рационального управления.</w:t>
            </w:r>
          </w:p>
          <w:p w:rsidR="00CF1A77" w:rsidRPr="00CF1A77" w:rsidRDefault="00CF1A77" w:rsidP="006218C8">
            <w:pPr>
              <w:spacing w:after="0" w:line="240" w:lineRule="auto"/>
              <w:ind w:firstLine="459"/>
              <w:jc w:val="both"/>
              <w:rPr>
                <w:rFonts w:ascii="Times New Roman" w:eastAsia="Times New Roman" w:hAnsi="Times New Roman" w:cs="Times New Roman"/>
                <w:bCs/>
                <w:color w:val="000000" w:themeColor="text1"/>
                <w:sz w:val="20"/>
                <w:szCs w:val="20"/>
                <w:lang w:eastAsia="ru-RU"/>
              </w:rPr>
            </w:pPr>
            <w:r w:rsidRPr="00CF1A77">
              <w:rPr>
                <w:rFonts w:ascii="Times New Roman" w:eastAsia="Times New Roman" w:hAnsi="Times New Roman" w:cs="Times New Roman"/>
                <w:bCs/>
                <w:color w:val="000000" w:themeColor="text1"/>
                <w:sz w:val="20"/>
                <w:szCs w:val="20"/>
                <w:lang w:eastAsia="ru-RU"/>
              </w:rPr>
              <w:t>-Школа человеческих отношений (1930-е гг.) - внимание к социальным аспектам управления и роли человеческого фактора в производстве.</w:t>
            </w:r>
          </w:p>
          <w:p w:rsidR="00CF1A77" w:rsidRPr="00CF1A77" w:rsidRDefault="00CF1A77" w:rsidP="006218C8">
            <w:pPr>
              <w:spacing w:after="0" w:line="240" w:lineRule="auto"/>
              <w:ind w:firstLine="459"/>
              <w:jc w:val="both"/>
              <w:rPr>
                <w:rFonts w:ascii="Times New Roman" w:eastAsia="Times New Roman" w:hAnsi="Times New Roman" w:cs="Times New Roman"/>
                <w:bCs/>
                <w:color w:val="000000" w:themeColor="text1"/>
                <w:sz w:val="20"/>
                <w:szCs w:val="20"/>
                <w:lang w:eastAsia="ru-RU"/>
              </w:rPr>
            </w:pPr>
            <w:r w:rsidRPr="00CF1A77">
              <w:rPr>
                <w:rFonts w:ascii="Times New Roman" w:eastAsia="Times New Roman" w:hAnsi="Times New Roman" w:cs="Times New Roman"/>
                <w:bCs/>
                <w:color w:val="000000" w:themeColor="text1"/>
                <w:sz w:val="20"/>
                <w:szCs w:val="20"/>
                <w:lang w:eastAsia="ru-RU"/>
              </w:rPr>
              <w:t>-Современный этап (после Второй мировой войны) - внедрение стратегических подходов, маркетинговых исследований, системы контроля качества и новых управленческих технологий.</w:t>
            </w:r>
          </w:p>
        </w:tc>
      </w:tr>
      <w:tr w:rsidR="00CF1A77" w:rsidRPr="00CF1A77" w:rsidTr="00CF1A77">
        <w:tc>
          <w:tcPr>
            <w:tcW w:w="503" w:type="dxa"/>
            <w:shd w:val="clear" w:color="auto" w:fill="auto"/>
          </w:tcPr>
          <w:p w:rsidR="00CF1A77" w:rsidRPr="00CF1A77" w:rsidRDefault="00CF1A77" w:rsidP="00CF1A77">
            <w:pPr>
              <w:spacing w:after="0" w:line="240" w:lineRule="auto"/>
              <w:contextualSpacing/>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w:t>
            </w:r>
          </w:p>
        </w:tc>
        <w:tc>
          <w:tcPr>
            <w:tcW w:w="3041" w:type="dxa"/>
            <w:shd w:val="clear" w:color="auto" w:fill="auto"/>
          </w:tcPr>
          <w:p w:rsidR="00CF1A77" w:rsidRPr="00CF1A77" w:rsidRDefault="00CF1A77" w:rsidP="006218C8">
            <w:pPr>
              <w:spacing w:after="0" w:line="240" w:lineRule="auto"/>
              <w:jc w:val="both"/>
              <w:rPr>
                <w:rFonts w:ascii="Times New Roman" w:eastAsia="Times New Roman" w:hAnsi="Times New Roman" w:cs="Times New Roman"/>
                <w:b/>
                <w:bCs/>
                <w:sz w:val="20"/>
                <w:szCs w:val="20"/>
                <w:lang w:eastAsia="ru-RU"/>
              </w:rPr>
            </w:pPr>
            <w:r w:rsidRPr="00CF1A77">
              <w:rPr>
                <w:rFonts w:ascii="Times New Roman" w:hAnsi="Times New Roman" w:cs="Times New Roman"/>
                <w:b/>
                <w:color w:val="000000"/>
                <w:sz w:val="20"/>
                <w:szCs w:val="20"/>
              </w:rPr>
              <w:t>Методы планирования и организации работы подразделения</w:t>
            </w:r>
          </w:p>
        </w:tc>
        <w:tc>
          <w:tcPr>
            <w:tcW w:w="11057" w:type="dxa"/>
            <w:shd w:val="clear" w:color="auto" w:fill="auto"/>
          </w:tcPr>
          <w:p w:rsidR="00CF1A77" w:rsidRPr="00CF1A77" w:rsidRDefault="00CF1A77" w:rsidP="006218C8">
            <w:pPr>
              <w:spacing w:after="0" w:line="240" w:lineRule="auto"/>
              <w:ind w:firstLine="459"/>
              <w:jc w:val="both"/>
              <w:rPr>
                <w:rFonts w:ascii="Times New Roman" w:eastAsia="Times New Roman" w:hAnsi="Times New Roman" w:cs="Times New Roman"/>
                <w:bCs/>
                <w:color w:val="000000" w:themeColor="text1"/>
                <w:sz w:val="20"/>
                <w:szCs w:val="20"/>
                <w:lang w:eastAsia="ru-RU"/>
              </w:rPr>
            </w:pPr>
            <w:r w:rsidRPr="00CF1A77">
              <w:rPr>
                <w:rFonts w:ascii="Times New Roman" w:eastAsia="Times New Roman" w:hAnsi="Times New Roman" w:cs="Times New Roman"/>
                <w:bCs/>
                <w:color w:val="000000" w:themeColor="text1"/>
                <w:sz w:val="20"/>
                <w:szCs w:val="20"/>
                <w:lang w:eastAsia="ru-RU"/>
              </w:rPr>
              <w:t>Планирование: Подразумевает разработку стратегии действий для достижения целей подразделения. Включает определение приоритетов, постановку задач сотрудникам, распределение ресурсов и контроль исполнения.</w:t>
            </w:r>
          </w:p>
          <w:p w:rsidR="00CF1A77" w:rsidRPr="00CF1A77" w:rsidRDefault="00CF1A77" w:rsidP="006218C8">
            <w:pPr>
              <w:spacing w:after="0" w:line="240" w:lineRule="auto"/>
              <w:ind w:firstLine="459"/>
              <w:jc w:val="both"/>
              <w:rPr>
                <w:rFonts w:ascii="Times New Roman" w:eastAsia="Times New Roman" w:hAnsi="Times New Roman" w:cs="Times New Roman"/>
                <w:bCs/>
                <w:color w:val="000000" w:themeColor="text1"/>
                <w:sz w:val="20"/>
                <w:szCs w:val="20"/>
                <w:lang w:eastAsia="ru-RU"/>
              </w:rPr>
            </w:pPr>
            <w:r w:rsidRPr="00CF1A77">
              <w:rPr>
                <w:rFonts w:ascii="Times New Roman" w:eastAsia="Times New Roman" w:hAnsi="Times New Roman" w:cs="Times New Roman"/>
                <w:bCs/>
                <w:color w:val="000000" w:themeColor="text1"/>
                <w:sz w:val="20"/>
                <w:szCs w:val="20"/>
                <w:lang w:eastAsia="ru-RU"/>
              </w:rPr>
              <w:t>Основные методы планирования: стратегическое, тактическое, операционное</w:t>
            </w:r>
          </w:p>
          <w:p w:rsidR="00CF1A77" w:rsidRPr="00CF1A77" w:rsidRDefault="00CF1A77" w:rsidP="006218C8">
            <w:pPr>
              <w:spacing w:after="0" w:line="240" w:lineRule="auto"/>
              <w:ind w:firstLine="459"/>
              <w:jc w:val="both"/>
              <w:rPr>
                <w:rFonts w:ascii="Times New Roman" w:eastAsia="Times New Roman" w:hAnsi="Times New Roman" w:cs="Times New Roman"/>
                <w:bCs/>
                <w:color w:val="000000" w:themeColor="text1"/>
                <w:sz w:val="20"/>
                <w:szCs w:val="20"/>
                <w:lang w:eastAsia="ru-RU"/>
              </w:rPr>
            </w:pPr>
            <w:r w:rsidRPr="00CF1A77">
              <w:rPr>
                <w:rFonts w:ascii="Times New Roman" w:eastAsia="Times New Roman" w:hAnsi="Times New Roman" w:cs="Times New Roman"/>
                <w:bCs/>
                <w:color w:val="000000" w:themeColor="text1"/>
                <w:sz w:val="20"/>
                <w:szCs w:val="20"/>
                <w:lang w:eastAsia="ru-RU"/>
              </w:rPr>
              <w:t>Организация: Это процесс структурирования работы подразделения, распределения обязанностей и координации усилий персонала для эффективного выполнения поставленных задач.</w:t>
            </w:r>
          </w:p>
          <w:p w:rsidR="00CF1A77" w:rsidRPr="00CF1A77" w:rsidRDefault="00CF1A77" w:rsidP="006218C8">
            <w:pPr>
              <w:spacing w:after="0" w:line="240" w:lineRule="auto"/>
              <w:ind w:firstLine="459"/>
              <w:jc w:val="both"/>
              <w:rPr>
                <w:rFonts w:ascii="Times New Roman" w:eastAsia="Times New Roman" w:hAnsi="Times New Roman" w:cs="Times New Roman"/>
                <w:bCs/>
                <w:color w:val="000000" w:themeColor="text1"/>
                <w:sz w:val="20"/>
                <w:szCs w:val="20"/>
                <w:lang w:eastAsia="ru-RU"/>
              </w:rPr>
            </w:pPr>
            <w:r w:rsidRPr="00CF1A77">
              <w:rPr>
                <w:rFonts w:ascii="Times New Roman" w:eastAsia="Times New Roman" w:hAnsi="Times New Roman" w:cs="Times New Roman"/>
                <w:bCs/>
                <w:color w:val="000000" w:themeColor="text1"/>
                <w:sz w:val="20"/>
                <w:szCs w:val="20"/>
                <w:lang w:eastAsia="ru-RU"/>
              </w:rPr>
              <w:t>Ключевые подходы к организации: иерархический метод, матричный метод, проектный метод</w:t>
            </w:r>
          </w:p>
        </w:tc>
      </w:tr>
      <w:tr w:rsidR="00CF1A77" w:rsidRPr="00CF1A77" w:rsidTr="00CF1A77">
        <w:tc>
          <w:tcPr>
            <w:tcW w:w="503" w:type="dxa"/>
            <w:shd w:val="clear" w:color="auto" w:fill="auto"/>
          </w:tcPr>
          <w:p w:rsidR="00CF1A77" w:rsidRPr="00CF1A77" w:rsidRDefault="00CF1A77" w:rsidP="00CF1A77">
            <w:pPr>
              <w:spacing w:after="0" w:line="240" w:lineRule="auto"/>
              <w:contextualSpacing/>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w:t>
            </w:r>
          </w:p>
        </w:tc>
        <w:tc>
          <w:tcPr>
            <w:tcW w:w="3041" w:type="dxa"/>
            <w:shd w:val="clear" w:color="auto" w:fill="auto"/>
          </w:tcPr>
          <w:p w:rsidR="00CF1A77" w:rsidRPr="00CF1A77" w:rsidRDefault="00CF1A77" w:rsidP="006218C8">
            <w:pPr>
              <w:spacing w:after="0" w:line="240" w:lineRule="auto"/>
              <w:jc w:val="both"/>
              <w:rPr>
                <w:rFonts w:ascii="Times New Roman" w:eastAsia="Times New Roman" w:hAnsi="Times New Roman" w:cs="Times New Roman"/>
                <w:b/>
                <w:bCs/>
                <w:sz w:val="20"/>
                <w:szCs w:val="20"/>
                <w:lang w:eastAsia="ru-RU"/>
              </w:rPr>
            </w:pPr>
            <w:r w:rsidRPr="00CF1A77">
              <w:rPr>
                <w:rFonts w:ascii="Times New Roman" w:hAnsi="Times New Roman" w:cs="Times New Roman"/>
                <w:b/>
                <w:color w:val="000000"/>
                <w:sz w:val="20"/>
                <w:szCs w:val="20"/>
              </w:rPr>
              <w:t>Принципы построения организационной структуры управления</w:t>
            </w:r>
            <w:r w:rsidRPr="00CF1A77">
              <w:rPr>
                <w:rFonts w:ascii="Times New Roman" w:eastAsia="Times New Roman" w:hAnsi="Times New Roman" w:cs="Times New Roman"/>
                <w:b/>
                <w:bCs/>
                <w:sz w:val="20"/>
                <w:szCs w:val="20"/>
                <w:lang w:eastAsia="ru-RU"/>
              </w:rPr>
              <w:t>.</w:t>
            </w:r>
          </w:p>
        </w:tc>
        <w:tc>
          <w:tcPr>
            <w:tcW w:w="11057" w:type="dxa"/>
            <w:shd w:val="clear" w:color="auto" w:fill="auto"/>
          </w:tcPr>
          <w:p w:rsidR="00CF1A77" w:rsidRPr="00CF1A77" w:rsidRDefault="00CF1A77" w:rsidP="006218C8">
            <w:pPr>
              <w:spacing w:after="0" w:line="240" w:lineRule="auto"/>
              <w:ind w:left="-675" w:firstLine="709"/>
              <w:jc w:val="both"/>
              <w:rPr>
                <w:rFonts w:ascii="Times New Roman" w:eastAsia="Times New Roman" w:hAnsi="Times New Roman" w:cs="Times New Roman"/>
                <w:bCs/>
                <w:color w:val="000000" w:themeColor="text1"/>
                <w:sz w:val="20"/>
                <w:szCs w:val="20"/>
                <w:lang w:eastAsia="ru-RU"/>
              </w:rPr>
            </w:pPr>
            <w:r w:rsidRPr="00CF1A77">
              <w:rPr>
                <w:rFonts w:ascii="Times New Roman" w:eastAsia="Times New Roman" w:hAnsi="Times New Roman" w:cs="Times New Roman"/>
                <w:bCs/>
                <w:color w:val="000000" w:themeColor="text1"/>
                <w:sz w:val="20"/>
                <w:szCs w:val="20"/>
                <w:lang w:eastAsia="ru-RU"/>
              </w:rPr>
              <w:t xml:space="preserve">         Основные принципы построения эффективной организационной структуры управления включают:</w:t>
            </w:r>
          </w:p>
          <w:p w:rsidR="00CF1A77" w:rsidRPr="00CF1A77" w:rsidRDefault="00CF1A77" w:rsidP="006218C8">
            <w:pPr>
              <w:spacing w:after="0" w:line="240" w:lineRule="auto"/>
              <w:ind w:left="-675" w:firstLine="709"/>
              <w:jc w:val="both"/>
              <w:rPr>
                <w:rFonts w:ascii="Times New Roman" w:eastAsia="Times New Roman" w:hAnsi="Times New Roman" w:cs="Times New Roman"/>
                <w:bCs/>
                <w:color w:val="000000" w:themeColor="text1"/>
                <w:sz w:val="20"/>
                <w:szCs w:val="20"/>
                <w:lang w:eastAsia="ru-RU"/>
              </w:rPr>
            </w:pPr>
            <w:r w:rsidRPr="00CF1A77">
              <w:rPr>
                <w:rFonts w:ascii="Times New Roman" w:eastAsia="Times New Roman" w:hAnsi="Times New Roman" w:cs="Times New Roman"/>
                <w:bCs/>
                <w:color w:val="000000" w:themeColor="text1"/>
                <w:sz w:val="20"/>
                <w:szCs w:val="20"/>
                <w:lang w:eastAsia="ru-RU"/>
              </w:rPr>
              <w:t>-Деление функций</w:t>
            </w:r>
          </w:p>
          <w:p w:rsidR="00CF1A77" w:rsidRPr="00CF1A77" w:rsidRDefault="00CF1A77" w:rsidP="006218C8">
            <w:pPr>
              <w:spacing w:after="0" w:line="240" w:lineRule="auto"/>
              <w:ind w:left="-675" w:firstLine="709"/>
              <w:jc w:val="both"/>
              <w:rPr>
                <w:rFonts w:ascii="Times New Roman" w:eastAsia="Times New Roman" w:hAnsi="Times New Roman" w:cs="Times New Roman"/>
                <w:bCs/>
                <w:color w:val="000000" w:themeColor="text1"/>
                <w:sz w:val="20"/>
                <w:szCs w:val="20"/>
                <w:lang w:eastAsia="ru-RU"/>
              </w:rPr>
            </w:pPr>
            <w:r w:rsidRPr="00CF1A77">
              <w:rPr>
                <w:rFonts w:ascii="Times New Roman" w:eastAsia="Times New Roman" w:hAnsi="Times New Roman" w:cs="Times New Roman"/>
                <w:bCs/>
                <w:color w:val="000000" w:themeColor="text1"/>
                <w:sz w:val="20"/>
                <w:szCs w:val="20"/>
                <w:lang w:eastAsia="ru-RU"/>
              </w:rPr>
              <w:t>-Иерархия полномочий</w:t>
            </w:r>
          </w:p>
          <w:p w:rsidR="00CF1A77" w:rsidRPr="00CF1A77" w:rsidRDefault="00CF1A77" w:rsidP="006218C8">
            <w:pPr>
              <w:spacing w:after="0" w:line="240" w:lineRule="auto"/>
              <w:ind w:left="-675" w:firstLine="709"/>
              <w:jc w:val="both"/>
              <w:rPr>
                <w:rFonts w:ascii="Times New Roman" w:eastAsia="Times New Roman" w:hAnsi="Times New Roman" w:cs="Times New Roman"/>
                <w:bCs/>
                <w:color w:val="000000" w:themeColor="text1"/>
                <w:sz w:val="20"/>
                <w:szCs w:val="20"/>
                <w:lang w:eastAsia="ru-RU"/>
              </w:rPr>
            </w:pPr>
            <w:r w:rsidRPr="00CF1A77">
              <w:rPr>
                <w:rFonts w:ascii="Times New Roman" w:eastAsia="Times New Roman" w:hAnsi="Times New Roman" w:cs="Times New Roman"/>
                <w:bCs/>
                <w:color w:val="000000" w:themeColor="text1"/>
                <w:sz w:val="20"/>
                <w:szCs w:val="20"/>
                <w:lang w:eastAsia="ru-RU"/>
              </w:rPr>
              <w:t>-Минимизация уровней управления</w:t>
            </w:r>
          </w:p>
          <w:p w:rsidR="00CF1A77" w:rsidRPr="00CF1A77" w:rsidRDefault="00CF1A77" w:rsidP="006218C8">
            <w:pPr>
              <w:spacing w:after="0" w:line="240" w:lineRule="auto"/>
              <w:ind w:left="-675" w:firstLine="709"/>
              <w:jc w:val="both"/>
              <w:rPr>
                <w:rFonts w:ascii="Times New Roman" w:eastAsia="Times New Roman" w:hAnsi="Times New Roman" w:cs="Times New Roman"/>
                <w:bCs/>
                <w:color w:val="000000" w:themeColor="text1"/>
                <w:sz w:val="20"/>
                <w:szCs w:val="20"/>
                <w:lang w:eastAsia="ru-RU"/>
              </w:rPr>
            </w:pPr>
            <w:r w:rsidRPr="00CF1A77">
              <w:rPr>
                <w:rFonts w:ascii="Times New Roman" w:eastAsia="Times New Roman" w:hAnsi="Times New Roman" w:cs="Times New Roman"/>
                <w:bCs/>
                <w:color w:val="000000" w:themeColor="text1"/>
                <w:sz w:val="20"/>
                <w:szCs w:val="20"/>
                <w:lang w:eastAsia="ru-RU"/>
              </w:rPr>
              <w:t>-Баланс централизации и децентрализации</w:t>
            </w:r>
          </w:p>
          <w:p w:rsidR="00CF1A77" w:rsidRPr="00CF1A77" w:rsidRDefault="00CF1A77" w:rsidP="006218C8">
            <w:pPr>
              <w:spacing w:after="0" w:line="240" w:lineRule="auto"/>
              <w:ind w:left="-675" w:firstLine="709"/>
              <w:jc w:val="both"/>
              <w:rPr>
                <w:rFonts w:ascii="Times New Roman" w:eastAsia="Times New Roman" w:hAnsi="Times New Roman" w:cs="Times New Roman"/>
                <w:bCs/>
                <w:color w:val="000000" w:themeColor="text1"/>
                <w:sz w:val="20"/>
                <w:szCs w:val="20"/>
                <w:lang w:eastAsia="ru-RU"/>
              </w:rPr>
            </w:pPr>
            <w:r w:rsidRPr="00CF1A77">
              <w:rPr>
                <w:rFonts w:ascii="Times New Roman" w:eastAsia="Times New Roman" w:hAnsi="Times New Roman" w:cs="Times New Roman"/>
                <w:bCs/>
                <w:color w:val="000000" w:themeColor="text1"/>
                <w:sz w:val="20"/>
                <w:szCs w:val="20"/>
                <w:lang w:eastAsia="ru-RU"/>
              </w:rPr>
              <w:t>-Обеспечение коммуникации</w:t>
            </w:r>
          </w:p>
          <w:p w:rsidR="00CF1A77" w:rsidRPr="00CF1A77" w:rsidRDefault="00CF1A77" w:rsidP="006218C8">
            <w:pPr>
              <w:spacing w:after="0" w:line="240" w:lineRule="auto"/>
              <w:ind w:left="-675" w:firstLine="709"/>
              <w:jc w:val="both"/>
              <w:rPr>
                <w:rFonts w:ascii="Times New Roman" w:eastAsia="Times New Roman" w:hAnsi="Times New Roman" w:cs="Times New Roman"/>
                <w:bCs/>
                <w:color w:val="000000" w:themeColor="text1"/>
                <w:sz w:val="20"/>
                <w:szCs w:val="20"/>
                <w:lang w:eastAsia="ru-RU"/>
              </w:rPr>
            </w:pPr>
            <w:r w:rsidRPr="00CF1A77">
              <w:rPr>
                <w:rFonts w:ascii="Times New Roman" w:eastAsia="Times New Roman" w:hAnsi="Times New Roman" w:cs="Times New Roman"/>
                <w:bCs/>
                <w:color w:val="000000" w:themeColor="text1"/>
                <w:sz w:val="20"/>
                <w:szCs w:val="20"/>
                <w:lang w:eastAsia="ru-RU"/>
              </w:rPr>
              <w:t>-Гибкость структуры</w:t>
            </w:r>
          </w:p>
        </w:tc>
      </w:tr>
      <w:tr w:rsidR="00CF1A77" w:rsidRPr="00CF1A77" w:rsidTr="00CF1A77">
        <w:tc>
          <w:tcPr>
            <w:tcW w:w="503" w:type="dxa"/>
            <w:shd w:val="clear" w:color="auto" w:fill="auto"/>
          </w:tcPr>
          <w:p w:rsidR="00CF1A77" w:rsidRPr="00CF1A77" w:rsidRDefault="00CF1A77" w:rsidP="00CF1A77">
            <w:pPr>
              <w:spacing w:after="0" w:line="240" w:lineRule="auto"/>
              <w:contextualSpacing/>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w:t>
            </w:r>
          </w:p>
        </w:tc>
        <w:tc>
          <w:tcPr>
            <w:tcW w:w="3041" w:type="dxa"/>
            <w:shd w:val="clear" w:color="auto" w:fill="auto"/>
          </w:tcPr>
          <w:p w:rsidR="00CF1A77" w:rsidRPr="00CF1A77" w:rsidRDefault="00CF1A77" w:rsidP="006218C8">
            <w:pPr>
              <w:spacing w:after="0" w:line="240" w:lineRule="auto"/>
              <w:jc w:val="both"/>
              <w:rPr>
                <w:rFonts w:ascii="Times New Roman" w:eastAsia="Times New Roman" w:hAnsi="Times New Roman" w:cs="Times New Roman"/>
                <w:b/>
                <w:bCs/>
                <w:sz w:val="20"/>
                <w:szCs w:val="20"/>
                <w:lang w:eastAsia="ru-RU"/>
              </w:rPr>
            </w:pPr>
            <w:r w:rsidRPr="00CF1A77">
              <w:rPr>
                <w:rFonts w:ascii="Times New Roman" w:hAnsi="Times New Roman" w:cs="Times New Roman"/>
                <w:b/>
                <w:color w:val="000000"/>
                <w:sz w:val="20"/>
                <w:szCs w:val="20"/>
              </w:rPr>
              <w:t>Основы формирования мотивационной политики организации</w:t>
            </w:r>
          </w:p>
        </w:tc>
        <w:tc>
          <w:tcPr>
            <w:tcW w:w="11057" w:type="dxa"/>
            <w:shd w:val="clear" w:color="auto" w:fill="auto"/>
          </w:tcPr>
          <w:p w:rsidR="00CF1A77" w:rsidRPr="00CF1A77" w:rsidRDefault="00CF1A77" w:rsidP="006218C8">
            <w:pPr>
              <w:spacing w:after="0" w:line="240" w:lineRule="auto"/>
              <w:ind w:firstLine="459"/>
              <w:jc w:val="both"/>
              <w:rPr>
                <w:rFonts w:ascii="Times New Roman" w:eastAsia="Times New Roman" w:hAnsi="Times New Roman" w:cs="Times New Roman"/>
                <w:color w:val="000000" w:themeColor="text1"/>
                <w:sz w:val="20"/>
                <w:szCs w:val="20"/>
                <w:lang w:eastAsia="ru-RU"/>
              </w:rPr>
            </w:pPr>
            <w:r w:rsidRPr="00CF1A77">
              <w:rPr>
                <w:rFonts w:ascii="Times New Roman" w:eastAsia="Times New Roman" w:hAnsi="Times New Roman" w:cs="Times New Roman"/>
                <w:color w:val="000000" w:themeColor="text1"/>
                <w:sz w:val="20"/>
                <w:szCs w:val="20"/>
                <w:lang w:eastAsia="ru-RU"/>
              </w:rPr>
              <w:t>Эффективная мотивационная политика организации строится на глубоком понимании целей бизнеса, потребностей сотрудников и создании условий для развития их потенциала.</w:t>
            </w:r>
          </w:p>
          <w:p w:rsidR="00CF1A77" w:rsidRPr="00CF1A77" w:rsidRDefault="00CF1A77" w:rsidP="006218C8">
            <w:pPr>
              <w:spacing w:after="0" w:line="240" w:lineRule="auto"/>
              <w:ind w:firstLine="459"/>
              <w:jc w:val="both"/>
              <w:rPr>
                <w:rFonts w:ascii="Times New Roman" w:eastAsia="Times New Roman" w:hAnsi="Times New Roman" w:cs="Times New Roman"/>
                <w:color w:val="000000" w:themeColor="text1"/>
                <w:sz w:val="20"/>
                <w:szCs w:val="20"/>
                <w:lang w:eastAsia="ru-RU"/>
              </w:rPr>
            </w:pPr>
            <w:r w:rsidRPr="00CF1A77">
              <w:rPr>
                <w:rFonts w:ascii="Times New Roman" w:eastAsia="Times New Roman" w:hAnsi="Times New Roman" w:cs="Times New Roman"/>
                <w:color w:val="000000" w:themeColor="text1"/>
                <w:sz w:val="20"/>
                <w:szCs w:val="20"/>
                <w:lang w:eastAsia="ru-RU"/>
              </w:rPr>
              <w:t>Основные принципы:</w:t>
            </w:r>
          </w:p>
          <w:p w:rsidR="00CF1A77" w:rsidRPr="00CF1A77" w:rsidRDefault="00CF1A77" w:rsidP="006218C8">
            <w:pPr>
              <w:spacing w:after="0" w:line="240" w:lineRule="auto"/>
              <w:ind w:firstLine="459"/>
              <w:jc w:val="both"/>
              <w:rPr>
                <w:rFonts w:ascii="Times New Roman" w:eastAsia="Times New Roman" w:hAnsi="Times New Roman" w:cs="Times New Roman"/>
                <w:color w:val="000000" w:themeColor="text1"/>
                <w:sz w:val="20"/>
                <w:szCs w:val="20"/>
                <w:lang w:eastAsia="ru-RU"/>
              </w:rPr>
            </w:pPr>
            <w:r w:rsidRPr="00CF1A77">
              <w:rPr>
                <w:rFonts w:ascii="Times New Roman" w:eastAsia="Times New Roman" w:hAnsi="Times New Roman" w:cs="Times New Roman"/>
                <w:color w:val="000000" w:themeColor="text1"/>
                <w:sz w:val="20"/>
                <w:szCs w:val="20"/>
                <w:lang w:eastAsia="ru-RU"/>
              </w:rPr>
              <w:t>Определение целей: Четкое понимание стратегических целей компании помогает выстроить систему мотивации сотрудников, направленную на достижение общих результатов.</w:t>
            </w:r>
          </w:p>
          <w:p w:rsidR="00CF1A77" w:rsidRPr="00CF1A77" w:rsidRDefault="00CF1A77" w:rsidP="006218C8">
            <w:pPr>
              <w:spacing w:after="0" w:line="240" w:lineRule="auto"/>
              <w:ind w:firstLine="459"/>
              <w:jc w:val="both"/>
              <w:rPr>
                <w:rFonts w:ascii="Times New Roman" w:eastAsia="Times New Roman" w:hAnsi="Times New Roman" w:cs="Times New Roman"/>
                <w:color w:val="000000" w:themeColor="text1"/>
                <w:sz w:val="20"/>
                <w:szCs w:val="20"/>
                <w:lang w:eastAsia="ru-RU"/>
              </w:rPr>
            </w:pPr>
            <w:r w:rsidRPr="00CF1A77">
              <w:rPr>
                <w:rFonts w:ascii="Times New Roman" w:eastAsia="Times New Roman" w:hAnsi="Times New Roman" w:cs="Times New Roman"/>
                <w:color w:val="000000" w:themeColor="text1"/>
                <w:sz w:val="20"/>
                <w:szCs w:val="20"/>
                <w:lang w:eastAsia="ru-RU"/>
              </w:rPr>
              <w:lastRenderedPageBreak/>
              <w:t>Анализ потребностей персонала: Учет индивидуальных особенностей работников позволяет создать эффективные стимулы, удовлетворяющие личные потребности каждого сотрудника.</w:t>
            </w:r>
          </w:p>
          <w:p w:rsidR="00CF1A77" w:rsidRPr="00CF1A77" w:rsidRDefault="00CF1A77" w:rsidP="006218C8">
            <w:pPr>
              <w:spacing w:after="0" w:line="240" w:lineRule="auto"/>
              <w:ind w:firstLine="459"/>
              <w:jc w:val="both"/>
              <w:rPr>
                <w:rFonts w:ascii="Times New Roman" w:eastAsia="Times New Roman" w:hAnsi="Times New Roman" w:cs="Times New Roman"/>
                <w:color w:val="000000" w:themeColor="text1"/>
                <w:sz w:val="20"/>
                <w:szCs w:val="20"/>
                <w:lang w:eastAsia="ru-RU"/>
              </w:rPr>
            </w:pPr>
            <w:r w:rsidRPr="00CF1A77">
              <w:rPr>
                <w:rFonts w:ascii="Times New Roman" w:eastAsia="Times New Roman" w:hAnsi="Times New Roman" w:cs="Times New Roman"/>
                <w:color w:val="000000" w:themeColor="text1"/>
                <w:sz w:val="20"/>
                <w:szCs w:val="20"/>
                <w:lang w:eastAsia="ru-RU"/>
              </w:rPr>
              <w:t>Разработка системы вознаграждений:</w:t>
            </w:r>
          </w:p>
          <w:p w:rsidR="00CF1A77" w:rsidRPr="00CF1A77" w:rsidRDefault="00CF1A77" w:rsidP="006218C8">
            <w:pPr>
              <w:spacing w:after="0" w:line="240" w:lineRule="auto"/>
              <w:ind w:firstLine="459"/>
              <w:jc w:val="both"/>
              <w:rPr>
                <w:rFonts w:ascii="Times New Roman" w:eastAsia="Times New Roman" w:hAnsi="Times New Roman" w:cs="Times New Roman"/>
                <w:color w:val="000000" w:themeColor="text1"/>
                <w:sz w:val="20"/>
                <w:szCs w:val="20"/>
                <w:lang w:eastAsia="ru-RU"/>
              </w:rPr>
            </w:pPr>
            <w:r w:rsidRPr="00CF1A77">
              <w:rPr>
                <w:rFonts w:ascii="Times New Roman" w:eastAsia="Times New Roman" w:hAnsi="Times New Roman" w:cs="Times New Roman"/>
                <w:color w:val="000000" w:themeColor="text1"/>
                <w:sz w:val="20"/>
                <w:szCs w:val="20"/>
                <w:lang w:eastAsia="ru-RU"/>
              </w:rPr>
              <w:t>Материальные поощрения (зарплата, премии).</w:t>
            </w:r>
          </w:p>
          <w:p w:rsidR="00CF1A77" w:rsidRPr="00CF1A77" w:rsidRDefault="00CF1A77" w:rsidP="006218C8">
            <w:pPr>
              <w:spacing w:after="0" w:line="240" w:lineRule="auto"/>
              <w:ind w:firstLine="459"/>
              <w:jc w:val="both"/>
              <w:rPr>
                <w:rFonts w:ascii="Times New Roman" w:eastAsia="Times New Roman" w:hAnsi="Times New Roman" w:cs="Times New Roman"/>
                <w:color w:val="000000" w:themeColor="text1"/>
                <w:sz w:val="20"/>
                <w:szCs w:val="20"/>
                <w:lang w:eastAsia="ru-RU"/>
              </w:rPr>
            </w:pPr>
            <w:r w:rsidRPr="00CF1A77">
              <w:rPr>
                <w:rFonts w:ascii="Times New Roman" w:eastAsia="Times New Roman" w:hAnsi="Times New Roman" w:cs="Times New Roman"/>
                <w:color w:val="000000" w:themeColor="text1"/>
                <w:sz w:val="20"/>
                <w:szCs w:val="20"/>
                <w:lang w:eastAsia="ru-RU"/>
              </w:rPr>
              <w:t>Нематериальные вознаграждения (признание заслуг, карьерный рост, обучение).</w:t>
            </w:r>
          </w:p>
          <w:p w:rsidR="00CF1A77" w:rsidRPr="00CF1A77" w:rsidRDefault="00CF1A77" w:rsidP="006218C8">
            <w:pPr>
              <w:spacing w:after="0" w:line="240" w:lineRule="auto"/>
              <w:ind w:firstLine="459"/>
              <w:jc w:val="both"/>
              <w:rPr>
                <w:rFonts w:ascii="Times New Roman" w:eastAsia="Times New Roman" w:hAnsi="Times New Roman" w:cs="Times New Roman"/>
                <w:color w:val="000000" w:themeColor="text1"/>
                <w:sz w:val="20"/>
                <w:szCs w:val="20"/>
                <w:lang w:eastAsia="ru-RU"/>
              </w:rPr>
            </w:pPr>
            <w:r w:rsidRPr="00CF1A77">
              <w:rPr>
                <w:rFonts w:ascii="Times New Roman" w:eastAsia="Times New Roman" w:hAnsi="Times New Roman" w:cs="Times New Roman"/>
                <w:color w:val="000000" w:themeColor="text1"/>
                <w:sz w:val="20"/>
                <w:szCs w:val="20"/>
                <w:lang w:eastAsia="ru-RU"/>
              </w:rPr>
              <w:t>Создание прозрачной и справедливой системы оценки труда, позволяющей сотрудникам видеть связь между результатами своей работы и получаемыми бонусами.</w:t>
            </w:r>
          </w:p>
          <w:p w:rsidR="00CF1A77" w:rsidRPr="00CF1A77" w:rsidRDefault="00CF1A77" w:rsidP="006218C8">
            <w:pPr>
              <w:spacing w:after="0" w:line="240" w:lineRule="auto"/>
              <w:ind w:firstLine="459"/>
              <w:jc w:val="both"/>
              <w:rPr>
                <w:rFonts w:ascii="Times New Roman" w:eastAsia="Times New Roman" w:hAnsi="Times New Roman" w:cs="Times New Roman"/>
                <w:color w:val="000000" w:themeColor="text1"/>
                <w:sz w:val="20"/>
                <w:szCs w:val="20"/>
                <w:lang w:eastAsia="ru-RU"/>
              </w:rPr>
            </w:pPr>
            <w:r w:rsidRPr="00CF1A77">
              <w:rPr>
                <w:rFonts w:ascii="Times New Roman" w:eastAsia="Times New Roman" w:hAnsi="Times New Roman" w:cs="Times New Roman"/>
                <w:color w:val="000000" w:themeColor="text1"/>
                <w:sz w:val="20"/>
                <w:szCs w:val="20"/>
                <w:lang w:eastAsia="ru-RU"/>
              </w:rPr>
              <w:t>Регулярная обратная связь: Постоянное информирование сотрудников о результатах их работы способствует повышению уровня вовлеченности и лояльности.</w:t>
            </w:r>
          </w:p>
        </w:tc>
      </w:tr>
      <w:tr w:rsidR="00CF1A77" w:rsidRPr="00CF1A77" w:rsidTr="00CF1A77">
        <w:tc>
          <w:tcPr>
            <w:tcW w:w="503" w:type="dxa"/>
            <w:shd w:val="clear" w:color="auto" w:fill="auto"/>
          </w:tcPr>
          <w:p w:rsidR="00CF1A77" w:rsidRPr="00CF1A77" w:rsidRDefault="00CF1A77" w:rsidP="00CF1A77">
            <w:pPr>
              <w:spacing w:after="0" w:line="240" w:lineRule="auto"/>
              <w:contextualSpacing/>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lastRenderedPageBreak/>
              <w:t>5.</w:t>
            </w:r>
          </w:p>
        </w:tc>
        <w:tc>
          <w:tcPr>
            <w:tcW w:w="3041" w:type="dxa"/>
            <w:shd w:val="clear" w:color="auto" w:fill="auto"/>
          </w:tcPr>
          <w:p w:rsidR="00CF1A77" w:rsidRPr="00CF1A77" w:rsidRDefault="00CF1A77" w:rsidP="006218C8">
            <w:pPr>
              <w:spacing w:after="0" w:line="240" w:lineRule="auto"/>
              <w:jc w:val="both"/>
              <w:rPr>
                <w:rFonts w:ascii="Times New Roman" w:eastAsia="Times New Roman" w:hAnsi="Times New Roman" w:cs="Times New Roman"/>
                <w:b/>
                <w:bCs/>
                <w:sz w:val="20"/>
                <w:szCs w:val="20"/>
                <w:lang w:eastAsia="ru-RU"/>
              </w:rPr>
            </w:pPr>
            <w:r w:rsidRPr="00CF1A77">
              <w:rPr>
                <w:rFonts w:ascii="Times New Roman" w:hAnsi="Times New Roman" w:cs="Times New Roman"/>
                <w:b/>
                <w:color w:val="000000"/>
                <w:sz w:val="20"/>
                <w:szCs w:val="20"/>
              </w:rPr>
              <w:t>Особенности менеджмента в области профессиональной деятельности</w:t>
            </w:r>
          </w:p>
        </w:tc>
        <w:tc>
          <w:tcPr>
            <w:tcW w:w="11057" w:type="dxa"/>
            <w:shd w:val="clear" w:color="auto" w:fill="auto"/>
          </w:tcPr>
          <w:p w:rsidR="00CF1A77" w:rsidRPr="00CF1A77" w:rsidRDefault="00CF1A77" w:rsidP="006218C8">
            <w:pPr>
              <w:spacing w:after="0" w:line="240" w:lineRule="auto"/>
              <w:ind w:firstLine="317"/>
              <w:jc w:val="both"/>
              <w:rPr>
                <w:rFonts w:ascii="Times New Roman" w:eastAsia="Times New Roman" w:hAnsi="Times New Roman" w:cs="Times New Roman"/>
                <w:color w:val="000000" w:themeColor="text1"/>
                <w:sz w:val="20"/>
                <w:szCs w:val="20"/>
                <w:lang w:eastAsia="ru-RU"/>
              </w:rPr>
            </w:pPr>
            <w:r w:rsidRPr="00CF1A77">
              <w:rPr>
                <w:rFonts w:ascii="Times New Roman" w:eastAsia="Times New Roman" w:hAnsi="Times New Roman" w:cs="Times New Roman"/>
                <w:color w:val="000000" w:themeColor="text1"/>
                <w:sz w:val="20"/>
                <w:szCs w:val="20"/>
                <w:lang w:eastAsia="ru-RU"/>
              </w:rPr>
              <w:t xml:space="preserve"> Менеджмент в профессиональной деятельности характеризуется рядом особенностей:</w:t>
            </w:r>
          </w:p>
          <w:p w:rsidR="00CF1A77" w:rsidRPr="00CF1A77" w:rsidRDefault="00CF1A77" w:rsidP="006218C8">
            <w:pPr>
              <w:spacing w:after="0" w:line="240" w:lineRule="auto"/>
              <w:ind w:firstLine="317"/>
              <w:jc w:val="both"/>
              <w:rPr>
                <w:rFonts w:ascii="Times New Roman" w:eastAsia="Times New Roman" w:hAnsi="Times New Roman" w:cs="Times New Roman"/>
                <w:color w:val="000000" w:themeColor="text1"/>
                <w:sz w:val="20"/>
                <w:szCs w:val="20"/>
                <w:lang w:eastAsia="ru-RU"/>
              </w:rPr>
            </w:pPr>
            <w:r w:rsidRPr="00CF1A77">
              <w:rPr>
                <w:rFonts w:ascii="Times New Roman" w:eastAsia="Times New Roman" w:hAnsi="Times New Roman" w:cs="Times New Roman"/>
                <w:color w:val="000000" w:themeColor="text1"/>
                <w:sz w:val="20"/>
                <w:szCs w:val="20"/>
                <w:lang w:eastAsia="ru-RU"/>
              </w:rPr>
              <w:t>-Целостность подхода: Менеджеры учитывают взаимосвязанность всех аспектов организации (финансы, персонал, производство).</w:t>
            </w:r>
          </w:p>
          <w:p w:rsidR="00CF1A77" w:rsidRPr="00CF1A77" w:rsidRDefault="00CF1A77" w:rsidP="006218C8">
            <w:pPr>
              <w:spacing w:after="0" w:line="240" w:lineRule="auto"/>
              <w:ind w:left="317"/>
              <w:jc w:val="both"/>
              <w:rPr>
                <w:rFonts w:ascii="Times New Roman" w:eastAsia="Times New Roman" w:hAnsi="Times New Roman" w:cs="Times New Roman"/>
                <w:color w:val="000000" w:themeColor="text1"/>
                <w:sz w:val="20"/>
                <w:szCs w:val="20"/>
                <w:lang w:eastAsia="ru-RU"/>
              </w:rPr>
            </w:pPr>
            <w:r w:rsidRPr="00CF1A77">
              <w:rPr>
                <w:rFonts w:ascii="Times New Roman" w:eastAsia="Times New Roman" w:hAnsi="Times New Roman" w:cs="Times New Roman"/>
                <w:color w:val="000000" w:themeColor="text1"/>
                <w:sz w:val="20"/>
                <w:szCs w:val="20"/>
                <w:lang w:eastAsia="ru-RU"/>
              </w:rPr>
              <w:t>-Планирование: Создание четких целей и планов действий для достижения результатов.</w:t>
            </w:r>
          </w:p>
          <w:p w:rsidR="00CF1A77" w:rsidRPr="00CF1A77" w:rsidRDefault="00CF1A77" w:rsidP="006218C8">
            <w:pPr>
              <w:spacing w:after="0" w:line="240" w:lineRule="auto"/>
              <w:ind w:left="317"/>
              <w:jc w:val="both"/>
              <w:rPr>
                <w:rFonts w:ascii="Times New Roman" w:eastAsia="Times New Roman" w:hAnsi="Times New Roman" w:cs="Times New Roman"/>
                <w:color w:val="000000" w:themeColor="text1"/>
                <w:sz w:val="20"/>
                <w:szCs w:val="20"/>
                <w:lang w:eastAsia="ru-RU"/>
              </w:rPr>
            </w:pPr>
            <w:r w:rsidRPr="00CF1A77">
              <w:rPr>
                <w:rFonts w:ascii="Times New Roman" w:eastAsia="Times New Roman" w:hAnsi="Times New Roman" w:cs="Times New Roman"/>
                <w:color w:val="000000" w:themeColor="text1"/>
                <w:sz w:val="20"/>
                <w:szCs w:val="20"/>
                <w:lang w:eastAsia="ru-RU"/>
              </w:rPr>
              <w:t>-Организация: Распределение ресурсов и обязанностей среди сотрудников.</w:t>
            </w:r>
          </w:p>
          <w:p w:rsidR="00CF1A77" w:rsidRPr="00CF1A77" w:rsidRDefault="00CF1A77" w:rsidP="006218C8">
            <w:pPr>
              <w:spacing w:after="0" w:line="240" w:lineRule="auto"/>
              <w:ind w:left="317"/>
              <w:jc w:val="both"/>
              <w:rPr>
                <w:rFonts w:ascii="Times New Roman" w:eastAsia="Times New Roman" w:hAnsi="Times New Roman" w:cs="Times New Roman"/>
                <w:color w:val="000000" w:themeColor="text1"/>
                <w:sz w:val="20"/>
                <w:szCs w:val="20"/>
                <w:lang w:eastAsia="ru-RU"/>
              </w:rPr>
            </w:pPr>
            <w:r w:rsidRPr="00CF1A77">
              <w:rPr>
                <w:rFonts w:ascii="Times New Roman" w:eastAsia="Times New Roman" w:hAnsi="Times New Roman" w:cs="Times New Roman"/>
                <w:color w:val="000000" w:themeColor="text1"/>
                <w:sz w:val="20"/>
                <w:szCs w:val="20"/>
                <w:lang w:eastAsia="ru-RU"/>
              </w:rPr>
              <w:t>-Контроль: Мониторинг выполнения поставленных задач и принятие мер по устранению отклонений.</w:t>
            </w:r>
          </w:p>
          <w:p w:rsidR="00CF1A77" w:rsidRPr="00CF1A77" w:rsidRDefault="00CF1A77" w:rsidP="006218C8">
            <w:pPr>
              <w:spacing w:after="0" w:line="240" w:lineRule="auto"/>
              <w:ind w:left="317"/>
              <w:jc w:val="both"/>
              <w:rPr>
                <w:rFonts w:ascii="Times New Roman" w:eastAsia="Times New Roman" w:hAnsi="Times New Roman" w:cs="Times New Roman"/>
                <w:color w:val="000000" w:themeColor="text1"/>
                <w:sz w:val="20"/>
                <w:szCs w:val="20"/>
                <w:lang w:eastAsia="ru-RU"/>
              </w:rPr>
            </w:pPr>
            <w:r w:rsidRPr="00CF1A77">
              <w:rPr>
                <w:rFonts w:ascii="Times New Roman" w:eastAsia="Times New Roman" w:hAnsi="Times New Roman" w:cs="Times New Roman"/>
                <w:color w:val="000000" w:themeColor="text1"/>
                <w:sz w:val="20"/>
                <w:szCs w:val="20"/>
                <w:lang w:eastAsia="ru-RU"/>
              </w:rPr>
              <w:t>-Коммуникация: Эффективное взаимодействие внутри коллектива и с внешней средой.</w:t>
            </w:r>
          </w:p>
          <w:p w:rsidR="00CF1A77" w:rsidRPr="00CF1A77" w:rsidRDefault="00CF1A77" w:rsidP="006218C8">
            <w:pPr>
              <w:spacing w:after="0" w:line="240" w:lineRule="auto"/>
              <w:ind w:left="317"/>
              <w:jc w:val="both"/>
              <w:rPr>
                <w:rFonts w:ascii="Times New Roman" w:eastAsia="Times New Roman" w:hAnsi="Times New Roman" w:cs="Times New Roman"/>
                <w:color w:val="000000" w:themeColor="text1"/>
                <w:sz w:val="20"/>
                <w:szCs w:val="20"/>
                <w:lang w:eastAsia="ru-RU"/>
              </w:rPr>
            </w:pPr>
            <w:r w:rsidRPr="00CF1A77">
              <w:rPr>
                <w:rFonts w:ascii="Times New Roman" w:eastAsia="Times New Roman" w:hAnsi="Times New Roman" w:cs="Times New Roman"/>
                <w:color w:val="000000" w:themeColor="text1"/>
                <w:sz w:val="20"/>
                <w:szCs w:val="20"/>
                <w:lang w:eastAsia="ru-RU"/>
              </w:rPr>
              <w:t>-Принятие решений: Способность быстро и обоснованно выбирать оптимальные решения в условиях неопределенности.</w:t>
            </w:r>
          </w:p>
          <w:p w:rsidR="00CF1A77" w:rsidRPr="00CF1A77" w:rsidRDefault="00CF1A77" w:rsidP="006218C8">
            <w:pPr>
              <w:spacing w:after="0" w:line="240" w:lineRule="auto"/>
              <w:ind w:left="317"/>
              <w:jc w:val="both"/>
              <w:rPr>
                <w:rFonts w:ascii="Times New Roman" w:eastAsia="Times New Roman" w:hAnsi="Times New Roman" w:cs="Times New Roman"/>
                <w:color w:val="000000" w:themeColor="text1"/>
                <w:sz w:val="20"/>
                <w:szCs w:val="20"/>
                <w:lang w:eastAsia="ru-RU"/>
              </w:rPr>
            </w:pPr>
            <w:r w:rsidRPr="00CF1A77">
              <w:rPr>
                <w:rFonts w:ascii="Times New Roman" w:eastAsia="Times New Roman" w:hAnsi="Times New Roman" w:cs="Times New Roman"/>
                <w:color w:val="000000" w:themeColor="text1"/>
                <w:sz w:val="20"/>
                <w:szCs w:val="20"/>
                <w:lang w:eastAsia="ru-RU"/>
              </w:rPr>
              <w:t>-Развитие персонала: Обучение и мотивация работников для повышения эффективности труда.</w:t>
            </w:r>
          </w:p>
          <w:p w:rsidR="00CF1A77" w:rsidRPr="00CF1A77" w:rsidRDefault="00CF1A77" w:rsidP="006218C8">
            <w:pPr>
              <w:spacing w:after="0" w:line="240" w:lineRule="auto"/>
              <w:ind w:left="317"/>
              <w:jc w:val="both"/>
              <w:rPr>
                <w:rFonts w:ascii="Times New Roman" w:eastAsia="Times New Roman" w:hAnsi="Times New Roman" w:cs="Times New Roman"/>
                <w:color w:val="000000" w:themeColor="text1"/>
                <w:sz w:val="20"/>
                <w:szCs w:val="20"/>
                <w:lang w:eastAsia="ru-RU"/>
              </w:rPr>
            </w:pPr>
            <w:r w:rsidRPr="00CF1A77">
              <w:rPr>
                <w:rFonts w:ascii="Times New Roman" w:eastAsia="Times New Roman" w:hAnsi="Times New Roman" w:cs="Times New Roman"/>
                <w:color w:val="000000" w:themeColor="text1"/>
                <w:sz w:val="20"/>
                <w:szCs w:val="20"/>
                <w:lang w:eastAsia="ru-RU"/>
              </w:rPr>
              <w:t>-Адаптация к изменениям: Гибкость и способность адаптироваться к внешним условиям рынка и экономики.</w:t>
            </w:r>
          </w:p>
        </w:tc>
      </w:tr>
      <w:tr w:rsidR="00CF1A77" w:rsidRPr="00CF1A77" w:rsidTr="00CF1A77">
        <w:tc>
          <w:tcPr>
            <w:tcW w:w="503" w:type="dxa"/>
            <w:shd w:val="clear" w:color="auto" w:fill="auto"/>
          </w:tcPr>
          <w:p w:rsidR="00CF1A77" w:rsidRPr="00CF1A77" w:rsidRDefault="00CF1A77" w:rsidP="00CF1A77">
            <w:pPr>
              <w:spacing w:after="0" w:line="240" w:lineRule="auto"/>
              <w:contextualSpacing/>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6.</w:t>
            </w:r>
          </w:p>
        </w:tc>
        <w:tc>
          <w:tcPr>
            <w:tcW w:w="3041" w:type="dxa"/>
            <w:shd w:val="clear" w:color="auto" w:fill="auto"/>
          </w:tcPr>
          <w:p w:rsidR="00CF1A77" w:rsidRPr="00CF1A77" w:rsidRDefault="00CF1A77" w:rsidP="006218C8">
            <w:pPr>
              <w:spacing w:after="0" w:line="240" w:lineRule="auto"/>
              <w:jc w:val="both"/>
              <w:rPr>
                <w:rFonts w:ascii="Times New Roman" w:eastAsia="Times New Roman" w:hAnsi="Times New Roman" w:cs="Times New Roman"/>
                <w:b/>
                <w:bCs/>
                <w:sz w:val="20"/>
                <w:szCs w:val="20"/>
                <w:lang w:eastAsia="ru-RU"/>
              </w:rPr>
            </w:pPr>
            <w:r w:rsidRPr="00CF1A77">
              <w:rPr>
                <w:rFonts w:ascii="Times New Roman" w:hAnsi="Times New Roman" w:cs="Times New Roman"/>
                <w:b/>
                <w:color w:val="000000"/>
                <w:sz w:val="20"/>
                <w:szCs w:val="20"/>
              </w:rPr>
              <w:t>Внешняя и внутренняя среда организации</w:t>
            </w:r>
          </w:p>
        </w:tc>
        <w:tc>
          <w:tcPr>
            <w:tcW w:w="11057" w:type="dxa"/>
            <w:shd w:val="clear" w:color="auto" w:fill="auto"/>
          </w:tcPr>
          <w:p w:rsidR="00CF1A77" w:rsidRPr="00CF1A77" w:rsidRDefault="00CF1A77" w:rsidP="006218C8">
            <w:pPr>
              <w:spacing w:after="0" w:line="240" w:lineRule="auto"/>
              <w:ind w:firstLine="317"/>
              <w:jc w:val="both"/>
              <w:rPr>
                <w:rFonts w:ascii="Times New Roman" w:eastAsia="Times New Roman" w:hAnsi="Times New Roman" w:cs="Times New Roman"/>
                <w:color w:val="000000" w:themeColor="text1"/>
                <w:sz w:val="20"/>
                <w:szCs w:val="20"/>
                <w:lang w:eastAsia="ru-RU"/>
              </w:rPr>
            </w:pPr>
            <w:r w:rsidRPr="00CF1A77">
              <w:rPr>
                <w:rFonts w:ascii="Times New Roman" w:eastAsia="Times New Roman" w:hAnsi="Times New Roman" w:cs="Times New Roman"/>
                <w:color w:val="000000" w:themeColor="text1"/>
                <w:sz w:val="20"/>
                <w:szCs w:val="20"/>
                <w:lang w:eastAsia="ru-RU"/>
              </w:rPr>
              <w:t>Внешняя среда организации включает факторы, находящиеся вне её непосредственного контроля, влияющие на деятельность и развитие компании. Она делится на две части:</w:t>
            </w:r>
          </w:p>
          <w:p w:rsidR="00CF1A77" w:rsidRPr="00CF1A77" w:rsidRDefault="00CF1A77" w:rsidP="006218C8">
            <w:pPr>
              <w:spacing w:after="0" w:line="240" w:lineRule="auto"/>
              <w:ind w:firstLine="317"/>
              <w:jc w:val="both"/>
              <w:rPr>
                <w:rFonts w:ascii="Times New Roman" w:eastAsia="Times New Roman" w:hAnsi="Times New Roman" w:cs="Times New Roman"/>
                <w:color w:val="000000" w:themeColor="text1"/>
                <w:sz w:val="20"/>
                <w:szCs w:val="20"/>
                <w:lang w:eastAsia="ru-RU"/>
              </w:rPr>
            </w:pPr>
            <w:r w:rsidRPr="00CF1A77">
              <w:rPr>
                <w:rFonts w:ascii="Times New Roman" w:eastAsia="Times New Roman" w:hAnsi="Times New Roman" w:cs="Times New Roman"/>
                <w:color w:val="000000" w:themeColor="text1"/>
                <w:sz w:val="20"/>
                <w:szCs w:val="20"/>
                <w:lang w:eastAsia="ru-RU"/>
              </w:rPr>
              <w:t>-Макроокружение: экономическое положение страны, политическая ситуация, культурные особенности, технологический прогресс, экологические условия и глобальные тенденции рынка.</w:t>
            </w:r>
          </w:p>
          <w:p w:rsidR="00CF1A77" w:rsidRPr="00CF1A77" w:rsidRDefault="00CF1A77" w:rsidP="006218C8">
            <w:pPr>
              <w:spacing w:after="0" w:line="240" w:lineRule="auto"/>
              <w:ind w:firstLine="317"/>
              <w:jc w:val="both"/>
              <w:rPr>
                <w:rFonts w:ascii="Times New Roman" w:eastAsia="Times New Roman" w:hAnsi="Times New Roman" w:cs="Times New Roman"/>
                <w:color w:val="000000" w:themeColor="text1"/>
                <w:sz w:val="20"/>
                <w:szCs w:val="20"/>
                <w:lang w:eastAsia="ru-RU"/>
              </w:rPr>
            </w:pPr>
            <w:r w:rsidRPr="00CF1A77">
              <w:rPr>
                <w:rFonts w:ascii="Times New Roman" w:eastAsia="Times New Roman" w:hAnsi="Times New Roman" w:cs="Times New Roman"/>
                <w:color w:val="000000" w:themeColor="text1"/>
                <w:sz w:val="20"/>
                <w:szCs w:val="20"/>
                <w:lang w:eastAsia="ru-RU"/>
              </w:rPr>
              <w:t>-Микроокружение: поставщики ресурсов, конкуренты, потребители продукции или услуг, партнеры, государственные органы и общественные группы влияния.</w:t>
            </w:r>
          </w:p>
          <w:p w:rsidR="00CF1A77" w:rsidRPr="00CF1A77" w:rsidRDefault="00CF1A77" w:rsidP="006218C8">
            <w:pPr>
              <w:spacing w:after="0" w:line="240" w:lineRule="auto"/>
              <w:ind w:firstLine="317"/>
              <w:jc w:val="both"/>
              <w:rPr>
                <w:rFonts w:ascii="Times New Roman" w:eastAsia="Times New Roman" w:hAnsi="Times New Roman" w:cs="Times New Roman"/>
                <w:color w:val="000000" w:themeColor="text1"/>
                <w:sz w:val="20"/>
                <w:szCs w:val="20"/>
                <w:lang w:eastAsia="ru-RU"/>
              </w:rPr>
            </w:pPr>
            <w:r w:rsidRPr="00CF1A77">
              <w:rPr>
                <w:rFonts w:ascii="Times New Roman" w:eastAsia="Times New Roman" w:hAnsi="Times New Roman" w:cs="Times New Roman"/>
                <w:color w:val="000000" w:themeColor="text1"/>
                <w:sz w:val="20"/>
                <w:szCs w:val="20"/>
                <w:lang w:eastAsia="ru-RU"/>
              </w:rPr>
              <w:t>Внутренняя среда организации охватывает внутренние процессы и элементы самой фирмы, непосредственно контролируемые руководством:</w:t>
            </w:r>
          </w:p>
          <w:p w:rsidR="00CF1A77" w:rsidRPr="00CF1A77" w:rsidRDefault="00CF1A77" w:rsidP="006218C8">
            <w:pPr>
              <w:spacing w:after="0" w:line="240" w:lineRule="auto"/>
              <w:ind w:firstLine="317"/>
              <w:jc w:val="both"/>
              <w:rPr>
                <w:rFonts w:ascii="Times New Roman" w:eastAsia="Times New Roman" w:hAnsi="Times New Roman" w:cs="Times New Roman"/>
                <w:color w:val="000000" w:themeColor="text1"/>
                <w:sz w:val="20"/>
                <w:szCs w:val="20"/>
                <w:lang w:eastAsia="ru-RU"/>
              </w:rPr>
            </w:pPr>
            <w:r w:rsidRPr="00CF1A77">
              <w:rPr>
                <w:rFonts w:ascii="Times New Roman" w:eastAsia="Times New Roman" w:hAnsi="Times New Roman" w:cs="Times New Roman"/>
                <w:color w:val="000000" w:themeColor="text1"/>
                <w:sz w:val="20"/>
                <w:szCs w:val="20"/>
                <w:lang w:eastAsia="ru-RU"/>
              </w:rPr>
              <w:t>-Структура управления и организационная культура.</w:t>
            </w:r>
          </w:p>
          <w:p w:rsidR="00CF1A77" w:rsidRPr="00CF1A77" w:rsidRDefault="00CF1A77" w:rsidP="006218C8">
            <w:pPr>
              <w:spacing w:after="0" w:line="240" w:lineRule="auto"/>
              <w:ind w:firstLine="317"/>
              <w:jc w:val="both"/>
              <w:rPr>
                <w:rFonts w:ascii="Times New Roman" w:eastAsia="Times New Roman" w:hAnsi="Times New Roman" w:cs="Times New Roman"/>
                <w:color w:val="000000" w:themeColor="text1"/>
                <w:sz w:val="20"/>
                <w:szCs w:val="20"/>
                <w:lang w:eastAsia="ru-RU"/>
              </w:rPr>
            </w:pPr>
            <w:r w:rsidRPr="00CF1A77">
              <w:rPr>
                <w:rFonts w:ascii="Times New Roman" w:eastAsia="Times New Roman" w:hAnsi="Times New Roman" w:cs="Times New Roman"/>
                <w:color w:val="000000" w:themeColor="text1"/>
                <w:sz w:val="20"/>
                <w:szCs w:val="20"/>
                <w:lang w:eastAsia="ru-RU"/>
              </w:rPr>
              <w:t>-Кадровый состав и уровень квалификации сотрудников.</w:t>
            </w:r>
          </w:p>
          <w:p w:rsidR="00CF1A77" w:rsidRPr="00CF1A77" w:rsidRDefault="00CF1A77" w:rsidP="006218C8">
            <w:pPr>
              <w:spacing w:after="0" w:line="240" w:lineRule="auto"/>
              <w:ind w:firstLine="317"/>
              <w:jc w:val="both"/>
              <w:rPr>
                <w:rFonts w:ascii="Times New Roman" w:eastAsia="Times New Roman" w:hAnsi="Times New Roman" w:cs="Times New Roman"/>
                <w:color w:val="000000" w:themeColor="text1"/>
                <w:sz w:val="20"/>
                <w:szCs w:val="20"/>
                <w:lang w:eastAsia="ru-RU"/>
              </w:rPr>
            </w:pPr>
            <w:r w:rsidRPr="00CF1A77">
              <w:rPr>
                <w:rFonts w:ascii="Times New Roman" w:eastAsia="Times New Roman" w:hAnsi="Times New Roman" w:cs="Times New Roman"/>
                <w:color w:val="000000" w:themeColor="text1"/>
                <w:sz w:val="20"/>
                <w:szCs w:val="20"/>
                <w:lang w:eastAsia="ru-RU"/>
              </w:rPr>
              <w:t>-Финансовое состояние и эффективность производственных процессов.</w:t>
            </w:r>
          </w:p>
          <w:p w:rsidR="00CF1A77" w:rsidRPr="00CF1A77" w:rsidRDefault="00CF1A77" w:rsidP="006218C8">
            <w:pPr>
              <w:spacing w:after="0" w:line="240" w:lineRule="auto"/>
              <w:ind w:firstLine="317"/>
              <w:jc w:val="both"/>
              <w:rPr>
                <w:rFonts w:ascii="Times New Roman" w:eastAsia="Times New Roman" w:hAnsi="Times New Roman" w:cs="Times New Roman"/>
                <w:color w:val="000000" w:themeColor="text1"/>
                <w:sz w:val="20"/>
                <w:szCs w:val="20"/>
                <w:lang w:eastAsia="ru-RU"/>
              </w:rPr>
            </w:pPr>
            <w:r w:rsidRPr="00CF1A77">
              <w:rPr>
                <w:rFonts w:ascii="Times New Roman" w:eastAsia="Times New Roman" w:hAnsi="Times New Roman" w:cs="Times New Roman"/>
                <w:color w:val="000000" w:themeColor="text1"/>
                <w:sz w:val="20"/>
                <w:szCs w:val="20"/>
                <w:lang w:eastAsia="ru-RU"/>
              </w:rPr>
              <w:t>-Маркетинговая стратегия и инновационные разработки.</w:t>
            </w:r>
          </w:p>
          <w:p w:rsidR="00CF1A77" w:rsidRPr="00CF1A77" w:rsidRDefault="00CF1A77" w:rsidP="006218C8">
            <w:pPr>
              <w:spacing w:after="0" w:line="240" w:lineRule="auto"/>
              <w:ind w:firstLine="317"/>
              <w:jc w:val="both"/>
              <w:rPr>
                <w:rFonts w:ascii="Times New Roman" w:eastAsia="Times New Roman" w:hAnsi="Times New Roman" w:cs="Times New Roman"/>
                <w:color w:val="000000" w:themeColor="text1"/>
                <w:sz w:val="20"/>
                <w:szCs w:val="20"/>
                <w:lang w:eastAsia="ru-RU"/>
              </w:rPr>
            </w:pPr>
            <w:r w:rsidRPr="00CF1A77">
              <w:rPr>
                <w:rFonts w:ascii="Times New Roman" w:eastAsia="Times New Roman" w:hAnsi="Times New Roman" w:cs="Times New Roman"/>
                <w:color w:val="000000" w:themeColor="text1"/>
                <w:sz w:val="20"/>
                <w:szCs w:val="20"/>
                <w:lang w:eastAsia="ru-RU"/>
              </w:rPr>
              <w:t>-Информационные системы и технологии, используемые внутри предприятия.</w:t>
            </w:r>
          </w:p>
        </w:tc>
      </w:tr>
      <w:tr w:rsidR="00CF1A77" w:rsidRPr="00CF1A77" w:rsidTr="00CF1A77">
        <w:tc>
          <w:tcPr>
            <w:tcW w:w="503" w:type="dxa"/>
            <w:shd w:val="clear" w:color="auto" w:fill="auto"/>
          </w:tcPr>
          <w:p w:rsidR="00CF1A77" w:rsidRPr="00CF1A77" w:rsidRDefault="00CF1A77" w:rsidP="00CF1A77">
            <w:pPr>
              <w:spacing w:after="0" w:line="240" w:lineRule="auto"/>
              <w:contextualSpacing/>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7.</w:t>
            </w:r>
          </w:p>
        </w:tc>
        <w:tc>
          <w:tcPr>
            <w:tcW w:w="3041" w:type="dxa"/>
            <w:shd w:val="clear" w:color="auto" w:fill="auto"/>
          </w:tcPr>
          <w:p w:rsidR="00CF1A77" w:rsidRPr="00CF1A77" w:rsidRDefault="00CF1A77" w:rsidP="006218C8">
            <w:pPr>
              <w:spacing w:after="0" w:line="240" w:lineRule="auto"/>
              <w:jc w:val="both"/>
              <w:rPr>
                <w:rFonts w:ascii="Times New Roman" w:eastAsia="Times New Roman" w:hAnsi="Times New Roman" w:cs="Times New Roman"/>
                <w:b/>
                <w:bCs/>
                <w:sz w:val="20"/>
                <w:szCs w:val="20"/>
                <w:lang w:eastAsia="ru-RU"/>
              </w:rPr>
            </w:pPr>
            <w:r w:rsidRPr="00CF1A77">
              <w:rPr>
                <w:rFonts w:ascii="Times New Roman" w:hAnsi="Times New Roman" w:cs="Times New Roman"/>
                <w:b/>
                <w:color w:val="000000"/>
                <w:sz w:val="20"/>
                <w:szCs w:val="20"/>
              </w:rPr>
              <w:t xml:space="preserve">Цикл менеджмента </w:t>
            </w:r>
          </w:p>
        </w:tc>
        <w:tc>
          <w:tcPr>
            <w:tcW w:w="11057" w:type="dxa"/>
            <w:shd w:val="clear" w:color="auto" w:fill="auto"/>
          </w:tcPr>
          <w:p w:rsidR="00CF1A77" w:rsidRPr="00CF1A77" w:rsidRDefault="00CF1A77" w:rsidP="006218C8">
            <w:pPr>
              <w:spacing w:after="0" w:line="240" w:lineRule="auto"/>
              <w:ind w:left="34" w:firstLine="317"/>
              <w:jc w:val="both"/>
              <w:rPr>
                <w:rFonts w:ascii="Times New Roman" w:eastAsia="Times New Roman" w:hAnsi="Times New Roman" w:cs="Times New Roman"/>
                <w:color w:val="000000" w:themeColor="text1"/>
                <w:sz w:val="20"/>
                <w:szCs w:val="20"/>
                <w:lang w:eastAsia="ru-RU"/>
              </w:rPr>
            </w:pPr>
            <w:r w:rsidRPr="00CF1A77">
              <w:rPr>
                <w:rFonts w:ascii="Times New Roman" w:eastAsia="Times New Roman" w:hAnsi="Times New Roman" w:cs="Times New Roman"/>
                <w:color w:val="000000" w:themeColor="text1"/>
                <w:sz w:val="20"/>
                <w:szCs w:val="20"/>
                <w:lang w:eastAsia="ru-RU"/>
              </w:rPr>
              <w:t>Цикл менеджмента включает четыре основных этапа управления организацией или проектом:</w:t>
            </w:r>
          </w:p>
          <w:p w:rsidR="00CF1A77" w:rsidRPr="00CF1A77" w:rsidRDefault="00CF1A77" w:rsidP="006218C8">
            <w:pPr>
              <w:spacing w:after="0" w:line="240" w:lineRule="auto"/>
              <w:ind w:left="34" w:firstLine="317"/>
              <w:jc w:val="both"/>
              <w:rPr>
                <w:rFonts w:ascii="Times New Roman" w:eastAsia="Times New Roman" w:hAnsi="Times New Roman" w:cs="Times New Roman"/>
                <w:color w:val="000000" w:themeColor="text1"/>
                <w:sz w:val="20"/>
                <w:szCs w:val="20"/>
                <w:lang w:eastAsia="ru-RU"/>
              </w:rPr>
            </w:pPr>
            <w:r w:rsidRPr="00CF1A77">
              <w:rPr>
                <w:rFonts w:ascii="Times New Roman" w:eastAsia="Times New Roman" w:hAnsi="Times New Roman" w:cs="Times New Roman"/>
                <w:color w:val="000000" w:themeColor="text1"/>
                <w:sz w:val="20"/>
                <w:szCs w:val="20"/>
                <w:lang w:eastAsia="ru-RU"/>
              </w:rPr>
              <w:t>1. Планирование</w:t>
            </w:r>
          </w:p>
          <w:p w:rsidR="00CF1A77" w:rsidRPr="00CF1A77" w:rsidRDefault="00CF1A77" w:rsidP="006218C8">
            <w:pPr>
              <w:spacing w:after="0" w:line="240" w:lineRule="auto"/>
              <w:jc w:val="both"/>
              <w:rPr>
                <w:rFonts w:ascii="Times New Roman" w:eastAsia="Times New Roman" w:hAnsi="Times New Roman" w:cs="Times New Roman"/>
                <w:color w:val="000000" w:themeColor="text1"/>
                <w:sz w:val="20"/>
                <w:szCs w:val="20"/>
                <w:lang w:eastAsia="ru-RU"/>
              </w:rPr>
            </w:pPr>
            <w:r w:rsidRPr="00CF1A77">
              <w:rPr>
                <w:rFonts w:ascii="Times New Roman" w:eastAsia="Times New Roman" w:hAnsi="Times New Roman" w:cs="Times New Roman"/>
                <w:color w:val="000000" w:themeColor="text1"/>
                <w:sz w:val="20"/>
                <w:szCs w:val="20"/>
                <w:lang w:eastAsia="ru-RU"/>
              </w:rPr>
              <w:t>Определение целей, разработка стратегии и составление планов действий.</w:t>
            </w:r>
          </w:p>
          <w:p w:rsidR="00CF1A77" w:rsidRPr="00CF1A77" w:rsidRDefault="00CF1A77" w:rsidP="006218C8">
            <w:pPr>
              <w:spacing w:after="0" w:line="240" w:lineRule="auto"/>
              <w:ind w:left="34" w:firstLine="317"/>
              <w:jc w:val="both"/>
              <w:rPr>
                <w:rFonts w:ascii="Times New Roman" w:eastAsia="Times New Roman" w:hAnsi="Times New Roman" w:cs="Times New Roman"/>
                <w:color w:val="000000" w:themeColor="text1"/>
                <w:sz w:val="20"/>
                <w:szCs w:val="20"/>
                <w:lang w:eastAsia="ru-RU"/>
              </w:rPr>
            </w:pPr>
            <w:r w:rsidRPr="00CF1A77">
              <w:rPr>
                <w:rFonts w:ascii="Times New Roman" w:eastAsia="Times New Roman" w:hAnsi="Times New Roman" w:cs="Times New Roman"/>
                <w:color w:val="000000" w:themeColor="text1"/>
                <w:sz w:val="20"/>
                <w:szCs w:val="20"/>
                <w:lang w:eastAsia="ru-RU"/>
              </w:rPr>
              <w:t>2. Организация</w:t>
            </w:r>
          </w:p>
          <w:p w:rsidR="00CF1A77" w:rsidRPr="00CF1A77" w:rsidRDefault="00CF1A77" w:rsidP="006218C8">
            <w:pPr>
              <w:spacing w:after="0" w:line="240" w:lineRule="auto"/>
              <w:jc w:val="both"/>
              <w:rPr>
                <w:rFonts w:ascii="Times New Roman" w:eastAsia="Times New Roman" w:hAnsi="Times New Roman" w:cs="Times New Roman"/>
                <w:color w:val="000000" w:themeColor="text1"/>
                <w:sz w:val="20"/>
                <w:szCs w:val="20"/>
                <w:lang w:eastAsia="ru-RU"/>
              </w:rPr>
            </w:pPr>
            <w:r w:rsidRPr="00CF1A77">
              <w:rPr>
                <w:rFonts w:ascii="Times New Roman" w:eastAsia="Times New Roman" w:hAnsi="Times New Roman" w:cs="Times New Roman"/>
                <w:color w:val="000000" w:themeColor="text1"/>
                <w:sz w:val="20"/>
                <w:szCs w:val="20"/>
                <w:lang w:eastAsia="ru-RU"/>
              </w:rPr>
              <w:t>Распределение ресурсов, формирование структуры организации и назначение сотрудников на должности.</w:t>
            </w:r>
          </w:p>
          <w:p w:rsidR="00CF1A77" w:rsidRPr="00CF1A77" w:rsidRDefault="00CF1A77" w:rsidP="006218C8">
            <w:pPr>
              <w:spacing w:after="0" w:line="240" w:lineRule="auto"/>
              <w:ind w:left="34" w:firstLine="317"/>
              <w:jc w:val="both"/>
              <w:rPr>
                <w:rFonts w:ascii="Times New Roman" w:eastAsia="Times New Roman" w:hAnsi="Times New Roman" w:cs="Times New Roman"/>
                <w:color w:val="000000" w:themeColor="text1"/>
                <w:sz w:val="20"/>
                <w:szCs w:val="20"/>
                <w:lang w:eastAsia="ru-RU"/>
              </w:rPr>
            </w:pPr>
            <w:r w:rsidRPr="00CF1A77">
              <w:rPr>
                <w:rFonts w:ascii="Times New Roman" w:eastAsia="Times New Roman" w:hAnsi="Times New Roman" w:cs="Times New Roman"/>
                <w:color w:val="000000" w:themeColor="text1"/>
                <w:sz w:val="20"/>
                <w:szCs w:val="20"/>
                <w:lang w:eastAsia="ru-RU"/>
              </w:rPr>
              <w:t>3. Руководство (мотивация)</w:t>
            </w:r>
          </w:p>
          <w:p w:rsidR="00CF1A77" w:rsidRPr="00CF1A77" w:rsidRDefault="00CF1A77" w:rsidP="006218C8">
            <w:pPr>
              <w:spacing w:after="0" w:line="240" w:lineRule="auto"/>
              <w:jc w:val="both"/>
              <w:rPr>
                <w:rFonts w:ascii="Times New Roman" w:eastAsia="Times New Roman" w:hAnsi="Times New Roman" w:cs="Times New Roman"/>
                <w:color w:val="000000" w:themeColor="text1"/>
                <w:sz w:val="20"/>
                <w:szCs w:val="20"/>
                <w:lang w:eastAsia="ru-RU"/>
              </w:rPr>
            </w:pPr>
            <w:r w:rsidRPr="00CF1A77">
              <w:rPr>
                <w:rFonts w:ascii="Times New Roman" w:eastAsia="Times New Roman" w:hAnsi="Times New Roman" w:cs="Times New Roman"/>
                <w:color w:val="000000" w:themeColor="text1"/>
                <w:sz w:val="20"/>
                <w:szCs w:val="20"/>
                <w:lang w:eastAsia="ru-RU"/>
              </w:rPr>
              <w:lastRenderedPageBreak/>
              <w:t>Управление персоналом, мотивация сотрудников, координация их усилий для достижения поставленных целей.</w:t>
            </w:r>
          </w:p>
          <w:p w:rsidR="00CF1A77" w:rsidRPr="00CF1A77" w:rsidRDefault="00CF1A77" w:rsidP="006218C8">
            <w:pPr>
              <w:spacing w:after="0" w:line="240" w:lineRule="auto"/>
              <w:ind w:left="34" w:firstLine="317"/>
              <w:jc w:val="both"/>
              <w:rPr>
                <w:rFonts w:ascii="Times New Roman" w:eastAsia="Times New Roman" w:hAnsi="Times New Roman" w:cs="Times New Roman"/>
                <w:color w:val="000000" w:themeColor="text1"/>
                <w:sz w:val="20"/>
                <w:szCs w:val="20"/>
                <w:lang w:eastAsia="ru-RU"/>
              </w:rPr>
            </w:pPr>
            <w:r w:rsidRPr="00CF1A77">
              <w:rPr>
                <w:rFonts w:ascii="Times New Roman" w:eastAsia="Times New Roman" w:hAnsi="Times New Roman" w:cs="Times New Roman"/>
                <w:color w:val="000000" w:themeColor="text1"/>
                <w:sz w:val="20"/>
                <w:szCs w:val="20"/>
                <w:lang w:eastAsia="ru-RU"/>
              </w:rPr>
              <w:t>4. Контроль</w:t>
            </w:r>
          </w:p>
          <w:p w:rsidR="00CF1A77" w:rsidRPr="00CF1A77" w:rsidRDefault="00CF1A77" w:rsidP="006218C8">
            <w:pPr>
              <w:spacing w:after="0" w:line="240" w:lineRule="auto"/>
              <w:ind w:left="34"/>
              <w:jc w:val="both"/>
              <w:rPr>
                <w:rFonts w:ascii="Times New Roman" w:eastAsia="Times New Roman" w:hAnsi="Times New Roman" w:cs="Times New Roman"/>
                <w:color w:val="000000" w:themeColor="text1"/>
                <w:sz w:val="20"/>
                <w:szCs w:val="20"/>
                <w:lang w:eastAsia="ru-RU"/>
              </w:rPr>
            </w:pPr>
            <w:r w:rsidRPr="00CF1A77">
              <w:rPr>
                <w:rFonts w:ascii="Times New Roman" w:eastAsia="Times New Roman" w:hAnsi="Times New Roman" w:cs="Times New Roman"/>
                <w:color w:val="000000" w:themeColor="text1"/>
                <w:sz w:val="20"/>
                <w:szCs w:val="20"/>
                <w:lang w:eastAsia="ru-RU"/>
              </w:rPr>
              <w:t>Оценка результатов, сравнение их с запланированными показателями, выявление отклонений и принятие мер по исправлению ситуации.</w:t>
            </w:r>
          </w:p>
        </w:tc>
      </w:tr>
      <w:tr w:rsidR="00CF1A77" w:rsidRPr="00CF1A77" w:rsidTr="00CF1A77">
        <w:tc>
          <w:tcPr>
            <w:tcW w:w="503" w:type="dxa"/>
            <w:shd w:val="clear" w:color="auto" w:fill="auto"/>
          </w:tcPr>
          <w:p w:rsidR="00CF1A77" w:rsidRPr="00CF1A77" w:rsidRDefault="00CF1A77" w:rsidP="00CF1A77">
            <w:pPr>
              <w:spacing w:after="0" w:line="240" w:lineRule="auto"/>
              <w:contextualSpacing/>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lastRenderedPageBreak/>
              <w:t>8.</w:t>
            </w:r>
          </w:p>
        </w:tc>
        <w:tc>
          <w:tcPr>
            <w:tcW w:w="3041" w:type="dxa"/>
            <w:shd w:val="clear" w:color="auto" w:fill="auto"/>
          </w:tcPr>
          <w:p w:rsidR="00CF1A77" w:rsidRPr="00CF1A77" w:rsidRDefault="00CF1A77" w:rsidP="006218C8">
            <w:pPr>
              <w:spacing w:after="0" w:line="240" w:lineRule="auto"/>
              <w:jc w:val="both"/>
              <w:rPr>
                <w:rFonts w:ascii="Times New Roman" w:eastAsia="Times New Roman" w:hAnsi="Times New Roman" w:cs="Times New Roman"/>
                <w:b/>
                <w:bCs/>
                <w:sz w:val="20"/>
                <w:szCs w:val="20"/>
                <w:lang w:eastAsia="ru-RU"/>
              </w:rPr>
            </w:pPr>
            <w:r w:rsidRPr="00CF1A77">
              <w:rPr>
                <w:rFonts w:ascii="Times New Roman" w:hAnsi="Times New Roman" w:cs="Times New Roman"/>
                <w:b/>
                <w:color w:val="000000"/>
                <w:sz w:val="20"/>
                <w:szCs w:val="20"/>
              </w:rPr>
              <w:t>Процесс принятия и реализации управленческих решений</w:t>
            </w:r>
          </w:p>
        </w:tc>
        <w:tc>
          <w:tcPr>
            <w:tcW w:w="11057" w:type="dxa"/>
            <w:shd w:val="clear" w:color="auto" w:fill="auto"/>
          </w:tcPr>
          <w:p w:rsidR="00CF1A77" w:rsidRPr="00CF1A77" w:rsidRDefault="00CF1A77" w:rsidP="006218C8">
            <w:pPr>
              <w:spacing w:after="0" w:line="240" w:lineRule="auto"/>
              <w:ind w:firstLine="317"/>
              <w:jc w:val="both"/>
              <w:rPr>
                <w:rFonts w:ascii="Times New Roman" w:eastAsia="Times New Roman" w:hAnsi="Times New Roman" w:cs="Times New Roman"/>
                <w:color w:val="000000" w:themeColor="text1"/>
                <w:sz w:val="20"/>
                <w:szCs w:val="20"/>
                <w:lang w:eastAsia="ru-RU"/>
              </w:rPr>
            </w:pPr>
            <w:r w:rsidRPr="00CF1A77">
              <w:rPr>
                <w:rFonts w:ascii="Times New Roman" w:eastAsia="Times New Roman" w:hAnsi="Times New Roman" w:cs="Times New Roman"/>
                <w:color w:val="000000" w:themeColor="text1"/>
                <w:sz w:val="20"/>
                <w:szCs w:val="20"/>
                <w:lang w:eastAsia="ru-RU"/>
              </w:rPr>
              <w:t>Цикл повторяется циклически, обеспечивая постоянный контроль и адаптацию управления к изменениям внешней среды.</w:t>
            </w:r>
          </w:p>
          <w:p w:rsidR="00CF1A77" w:rsidRPr="00CF1A77" w:rsidRDefault="00CF1A77" w:rsidP="006218C8">
            <w:pPr>
              <w:spacing w:after="0" w:line="240" w:lineRule="auto"/>
              <w:ind w:firstLine="317"/>
              <w:jc w:val="both"/>
              <w:rPr>
                <w:rFonts w:ascii="Times New Roman" w:eastAsia="Times New Roman" w:hAnsi="Times New Roman" w:cs="Times New Roman"/>
                <w:color w:val="000000" w:themeColor="text1"/>
                <w:sz w:val="20"/>
                <w:szCs w:val="20"/>
                <w:lang w:eastAsia="ru-RU"/>
              </w:rPr>
            </w:pPr>
            <w:r w:rsidRPr="00CF1A77">
              <w:rPr>
                <w:rFonts w:ascii="Times New Roman" w:eastAsia="Times New Roman" w:hAnsi="Times New Roman" w:cs="Times New Roman"/>
                <w:color w:val="000000" w:themeColor="text1"/>
                <w:sz w:val="20"/>
                <w:szCs w:val="20"/>
                <w:lang w:eastAsia="ru-RU"/>
              </w:rPr>
              <w:t>1. Постановка проблемы. Выявление ситуации, требующей решения. Анализ текущего состояния и определение целей и критериев оценки эффективности принимаемых мер.</w:t>
            </w:r>
          </w:p>
          <w:p w:rsidR="00CF1A77" w:rsidRPr="00CF1A77" w:rsidRDefault="00CF1A77" w:rsidP="006218C8">
            <w:pPr>
              <w:spacing w:after="0" w:line="240" w:lineRule="auto"/>
              <w:ind w:firstLine="317"/>
              <w:jc w:val="both"/>
              <w:rPr>
                <w:rFonts w:ascii="Times New Roman" w:eastAsia="Times New Roman" w:hAnsi="Times New Roman" w:cs="Times New Roman"/>
                <w:color w:val="000000" w:themeColor="text1"/>
                <w:sz w:val="20"/>
                <w:szCs w:val="20"/>
                <w:lang w:eastAsia="ru-RU"/>
              </w:rPr>
            </w:pPr>
            <w:r w:rsidRPr="00CF1A77">
              <w:rPr>
                <w:rFonts w:ascii="Times New Roman" w:eastAsia="Times New Roman" w:hAnsi="Times New Roman" w:cs="Times New Roman"/>
                <w:color w:val="000000" w:themeColor="text1"/>
                <w:sz w:val="20"/>
                <w:szCs w:val="20"/>
                <w:lang w:eastAsia="ru-RU"/>
              </w:rPr>
              <w:t>2. Разработка альтернатив. Генерация возможных вариантов действий, оценка плюсов и минусов каждого варианта, учет рисков и последствий.</w:t>
            </w:r>
          </w:p>
          <w:p w:rsidR="00CF1A77" w:rsidRPr="00CF1A77" w:rsidRDefault="00CF1A77" w:rsidP="006218C8">
            <w:pPr>
              <w:spacing w:after="0" w:line="240" w:lineRule="auto"/>
              <w:ind w:firstLine="317"/>
              <w:jc w:val="both"/>
              <w:rPr>
                <w:rFonts w:ascii="Times New Roman" w:eastAsia="Times New Roman" w:hAnsi="Times New Roman" w:cs="Times New Roman"/>
                <w:color w:val="000000" w:themeColor="text1"/>
                <w:sz w:val="20"/>
                <w:szCs w:val="20"/>
                <w:lang w:eastAsia="ru-RU"/>
              </w:rPr>
            </w:pPr>
            <w:r w:rsidRPr="00CF1A77">
              <w:rPr>
                <w:rFonts w:ascii="Times New Roman" w:eastAsia="Times New Roman" w:hAnsi="Times New Roman" w:cs="Times New Roman"/>
                <w:color w:val="000000" w:themeColor="text1"/>
                <w:sz w:val="20"/>
                <w:szCs w:val="20"/>
                <w:lang w:eastAsia="ru-RU"/>
              </w:rPr>
              <w:t>3. Выбор оптимального решения. Оценка предложенных альтернатив по установленным критериям, выбор наиболее эффективного варианта.</w:t>
            </w:r>
          </w:p>
          <w:p w:rsidR="00CF1A77" w:rsidRPr="00CF1A77" w:rsidRDefault="00CF1A77" w:rsidP="006218C8">
            <w:pPr>
              <w:spacing w:after="0" w:line="240" w:lineRule="auto"/>
              <w:ind w:firstLine="317"/>
              <w:jc w:val="both"/>
              <w:rPr>
                <w:rFonts w:ascii="Times New Roman" w:eastAsia="Times New Roman" w:hAnsi="Times New Roman" w:cs="Times New Roman"/>
                <w:color w:val="000000" w:themeColor="text1"/>
                <w:sz w:val="20"/>
                <w:szCs w:val="20"/>
                <w:lang w:eastAsia="ru-RU"/>
              </w:rPr>
            </w:pPr>
            <w:r w:rsidRPr="00CF1A77">
              <w:rPr>
                <w:rFonts w:ascii="Times New Roman" w:eastAsia="Times New Roman" w:hAnsi="Times New Roman" w:cs="Times New Roman"/>
                <w:color w:val="000000" w:themeColor="text1"/>
                <w:sz w:val="20"/>
                <w:szCs w:val="20"/>
                <w:lang w:eastAsia="ru-RU"/>
              </w:rPr>
              <w:t>4. Реализация и контроль исполнения. Организация мероприятий по внедрению выбранного решения, мониторинг результатов, внесение корректировок при необходимости.</w:t>
            </w:r>
          </w:p>
        </w:tc>
      </w:tr>
      <w:tr w:rsidR="00CF1A77" w:rsidRPr="00CF1A77" w:rsidTr="00CF1A77">
        <w:tc>
          <w:tcPr>
            <w:tcW w:w="503" w:type="dxa"/>
            <w:shd w:val="clear" w:color="auto" w:fill="auto"/>
          </w:tcPr>
          <w:p w:rsidR="00CF1A77" w:rsidRPr="00CF1A77" w:rsidRDefault="00CF1A77" w:rsidP="00CF1A77">
            <w:pPr>
              <w:spacing w:after="0" w:line="240" w:lineRule="auto"/>
              <w:contextualSpacing/>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9.</w:t>
            </w:r>
          </w:p>
        </w:tc>
        <w:tc>
          <w:tcPr>
            <w:tcW w:w="3041" w:type="dxa"/>
            <w:shd w:val="clear" w:color="auto" w:fill="auto"/>
          </w:tcPr>
          <w:p w:rsidR="00CF1A77" w:rsidRPr="00CF1A77" w:rsidRDefault="00CF1A77" w:rsidP="006218C8">
            <w:pPr>
              <w:spacing w:after="0" w:line="240" w:lineRule="auto"/>
              <w:jc w:val="both"/>
              <w:rPr>
                <w:rFonts w:ascii="Times New Roman" w:eastAsia="Times New Roman" w:hAnsi="Times New Roman" w:cs="Times New Roman"/>
                <w:b/>
                <w:bCs/>
                <w:sz w:val="20"/>
                <w:szCs w:val="20"/>
                <w:lang w:eastAsia="ru-RU"/>
              </w:rPr>
            </w:pPr>
            <w:r w:rsidRPr="00CF1A77">
              <w:rPr>
                <w:rFonts w:ascii="Times New Roman" w:hAnsi="Times New Roman" w:cs="Times New Roman"/>
                <w:b/>
                <w:color w:val="000000"/>
                <w:sz w:val="20"/>
                <w:szCs w:val="20"/>
              </w:rPr>
              <w:t>Функции менеджмента и контроль деятельности в рыночной экономике: организация, планирование, мотивация экономического субъекта</w:t>
            </w:r>
          </w:p>
        </w:tc>
        <w:tc>
          <w:tcPr>
            <w:tcW w:w="11057" w:type="dxa"/>
            <w:shd w:val="clear" w:color="auto" w:fill="auto"/>
          </w:tcPr>
          <w:p w:rsidR="00CF1A77" w:rsidRPr="00CF1A77" w:rsidRDefault="00CF1A77" w:rsidP="006218C8">
            <w:pPr>
              <w:spacing w:after="0" w:line="240" w:lineRule="auto"/>
              <w:ind w:firstLine="317"/>
              <w:jc w:val="both"/>
              <w:rPr>
                <w:rFonts w:ascii="Times New Roman" w:eastAsia="Times New Roman" w:hAnsi="Times New Roman" w:cs="Times New Roman"/>
                <w:color w:val="000000" w:themeColor="text1"/>
                <w:sz w:val="20"/>
                <w:szCs w:val="20"/>
                <w:lang w:eastAsia="ru-RU"/>
              </w:rPr>
            </w:pPr>
            <w:r w:rsidRPr="00CF1A77">
              <w:rPr>
                <w:rFonts w:ascii="Times New Roman" w:eastAsia="Times New Roman" w:hAnsi="Times New Roman" w:cs="Times New Roman"/>
                <w:color w:val="000000" w:themeColor="text1"/>
                <w:sz w:val="20"/>
                <w:szCs w:val="20"/>
                <w:lang w:eastAsia="ru-RU"/>
              </w:rPr>
              <w:t>Контроль деятельности осуществляется путем мониторинга выполнения планов, анализа отклонений и принятия мер по устранению выявленных проблем. Эффективный менеджмент способствует повышению конкурентоспособности предприятия и увеличению прибыли.</w:t>
            </w:r>
          </w:p>
          <w:p w:rsidR="00CF1A77" w:rsidRPr="00CF1A77" w:rsidRDefault="00CF1A77" w:rsidP="006218C8">
            <w:pPr>
              <w:spacing w:after="0" w:line="240" w:lineRule="auto"/>
              <w:ind w:firstLine="317"/>
              <w:jc w:val="both"/>
              <w:rPr>
                <w:rFonts w:ascii="Times New Roman" w:eastAsia="Times New Roman" w:hAnsi="Times New Roman" w:cs="Times New Roman"/>
                <w:color w:val="000000" w:themeColor="text1"/>
                <w:sz w:val="20"/>
                <w:szCs w:val="20"/>
                <w:lang w:eastAsia="ru-RU"/>
              </w:rPr>
            </w:pPr>
            <w:r w:rsidRPr="00CF1A77">
              <w:rPr>
                <w:rFonts w:ascii="Times New Roman" w:eastAsia="Times New Roman" w:hAnsi="Times New Roman" w:cs="Times New Roman"/>
                <w:color w:val="000000" w:themeColor="text1"/>
                <w:sz w:val="20"/>
                <w:szCs w:val="20"/>
                <w:lang w:eastAsia="ru-RU"/>
              </w:rPr>
              <w:t>Основные функции менеджмента:</w:t>
            </w:r>
          </w:p>
          <w:p w:rsidR="00CF1A77" w:rsidRPr="00CF1A77" w:rsidRDefault="00CF1A77" w:rsidP="006218C8">
            <w:pPr>
              <w:spacing w:after="0" w:line="240" w:lineRule="auto"/>
              <w:ind w:firstLine="317"/>
              <w:jc w:val="both"/>
              <w:rPr>
                <w:rFonts w:ascii="Times New Roman" w:eastAsia="Times New Roman" w:hAnsi="Times New Roman" w:cs="Times New Roman"/>
                <w:color w:val="000000" w:themeColor="text1"/>
                <w:sz w:val="20"/>
                <w:szCs w:val="20"/>
                <w:lang w:eastAsia="ru-RU"/>
              </w:rPr>
            </w:pPr>
            <w:r w:rsidRPr="00CF1A77">
              <w:rPr>
                <w:rFonts w:ascii="Times New Roman" w:eastAsia="Times New Roman" w:hAnsi="Times New Roman" w:cs="Times New Roman"/>
                <w:color w:val="000000" w:themeColor="text1"/>
                <w:sz w:val="20"/>
                <w:szCs w:val="20"/>
                <w:lang w:eastAsia="ru-RU"/>
              </w:rPr>
              <w:t>Организация:</w:t>
            </w:r>
          </w:p>
          <w:p w:rsidR="00CF1A77" w:rsidRPr="00CF1A77" w:rsidRDefault="00CF1A77" w:rsidP="006218C8">
            <w:pPr>
              <w:spacing w:after="0" w:line="240" w:lineRule="auto"/>
              <w:jc w:val="both"/>
              <w:rPr>
                <w:rFonts w:ascii="Times New Roman" w:eastAsia="Times New Roman" w:hAnsi="Times New Roman" w:cs="Times New Roman"/>
                <w:color w:val="000000" w:themeColor="text1"/>
                <w:sz w:val="20"/>
                <w:szCs w:val="20"/>
                <w:lang w:eastAsia="ru-RU"/>
              </w:rPr>
            </w:pPr>
            <w:r w:rsidRPr="00CF1A77">
              <w:rPr>
                <w:rFonts w:ascii="Times New Roman" w:eastAsia="Times New Roman" w:hAnsi="Times New Roman" w:cs="Times New Roman"/>
                <w:color w:val="000000" w:themeColor="text1"/>
                <w:sz w:val="20"/>
                <w:szCs w:val="20"/>
                <w:lang w:eastAsia="ru-RU"/>
              </w:rPr>
              <w:t>Определение структуры предприятия и распределение обязанностей среди сотрудников, создание условий для эффективной работы персонала, обеспечение необходимыми ресурсами и технологиями.</w:t>
            </w:r>
          </w:p>
          <w:p w:rsidR="00CF1A77" w:rsidRPr="00CF1A77" w:rsidRDefault="00CF1A77" w:rsidP="006218C8">
            <w:pPr>
              <w:spacing w:after="0" w:line="240" w:lineRule="auto"/>
              <w:ind w:firstLine="317"/>
              <w:jc w:val="both"/>
              <w:rPr>
                <w:rFonts w:ascii="Times New Roman" w:eastAsia="Times New Roman" w:hAnsi="Times New Roman" w:cs="Times New Roman"/>
                <w:color w:val="000000" w:themeColor="text1"/>
                <w:sz w:val="20"/>
                <w:szCs w:val="20"/>
                <w:lang w:eastAsia="ru-RU"/>
              </w:rPr>
            </w:pPr>
            <w:r w:rsidRPr="00CF1A77">
              <w:rPr>
                <w:rFonts w:ascii="Times New Roman" w:eastAsia="Times New Roman" w:hAnsi="Times New Roman" w:cs="Times New Roman"/>
                <w:color w:val="000000" w:themeColor="text1"/>
                <w:sz w:val="20"/>
                <w:szCs w:val="20"/>
                <w:lang w:eastAsia="ru-RU"/>
              </w:rPr>
              <w:t>Планирование:</w:t>
            </w:r>
          </w:p>
          <w:p w:rsidR="00CF1A77" w:rsidRPr="00CF1A77" w:rsidRDefault="00CF1A77" w:rsidP="006218C8">
            <w:pPr>
              <w:spacing w:after="0" w:line="240" w:lineRule="auto"/>
              <w:jc w:val="both"/>
              <w:rPr>
                <w:rFonts w:ascii="Times New Roman" w:eastAsia="Times New Roman" w:hAnsi="Times New Roman" w:cs="Times New Roman"/>
                <w:color w:val="000000" w:themeColor="text1"/>
                <w:sz w:val="20"/>
                <w:szCs w:val="20"/>
                <w:lang w:eastAsia="ru-RU"/>
              </w:rPr>
            </w:pPr>
            <w:r w:rsidRPr="00CF1A77">
              <w:rPr>
                <w:rFonts w:ascii="Times New Roman" w:eastAsia="Times New Roman" w:hAnsi="Times New Roman" w:cs="Times New Roman"/>
                <w:color w:val="000000" w:themeColor="text1"/>
                <w:sz w:val="20"/>
                <w:szCs w:val="20"/>
                <w:lang w:eastAsia="ru-RU"/>
              </w:rPr>
              <w:t>Разработка стратегии развития предприятия, постановка целей и задач на краткосрочную и долгосрочную перспективу, составление бюджетов и финансовых планов.</w:t>
            </w:r>
          </w:p>
          <w:p w:rsidR="00CF1A77" w:rsidRPr="00CF1A77" w:rsidRDefault="00CF1A77" w:rsidP="006218C8">
            <w:pPr>
              <w:spacing w:after="0" w:line="240" w:lineRule="auto"/>
              <w:ind w:firstLine="317"/>
              <w:jc w:val="both"/>
              <w:rPr>
                <w:rFonts w:ascii="Times New Roman" w:eastAsia="Times New Roman" w:hAnsi="Times New Roman" w:cs="Times New Roman"/>
                <w:color w:val="000000" w:themeColor="text1"/>
                <w:sz w:val="20"/>
                <w:szCs w:val="20"/>
                <w:lang w:eastAsia="ru-RU"/>
              </w:rPr>
            </w:pPr>
            <w:r w:rsidRPr="00CF1A77">
              <w:rPr>
                <w:rFonts w:ascii="Times New Roman" w:eastAsia="Times New Roman" w:hAnsi="Times New Roman" w:cs="Times New Roman"/>
                <w:color w:val="000000" w:themeColor="text1"/>
                <w:sz w:val="20"/>
                <w:szCs w:val="20"/>
                <w:lang w:eastAsia="ru-RU"/>
              </w:rPr>
              <w:t>Мотивация:</w:t>
            </w:r>
          </w:p>
          <w:p w:rsidR="00CF1A77" w:rsidRPr="00CF1A77" w:rsidRDefault="00CF1A77" w:rsidP="006218C8">
            <w:pPr>
              <w:spacing w:after="0" w:line="240" w:lineRule="auto"/>
              <w:jc w:val="both"/>
              <w:rPr>
                <w:rFonts w:ascii="Times New Roman" w:eastAsia="Times New Roman" w:hAnsi="Times New Roman" w:cs="Times New Roman"/>
                <w:color w:val="000000" w:themeColor="text1"/>
                <w:sz w:val="20"/>
                <w:szCs w:val="20"/>
                <w:lang w:eastAsia="ru-RU"/>
              </w:rPr>
            </w:pPr>
            <w:r w:rsidRPr="00CF1A77">
              <w:rPr>
                <w:rFonts w:ascii="Times New Roman" w:eastAsia="Times New Roman" w:hAnsi="Times New Roman" w:cs="Times New Roman"/>
                <w:color w:val="000000" w:themeColor="text1"/>
                <w:sz w:val="20"/>
                <w:szCs w:val="20"/>
                <w:lang w:eastAsia="ru-RU"/>
              </w:rPr>
              <w:t>Стимулирование работников к достижению поставленных целей, формирование системы поощрений и наказаний, поддержание интереса сотрудников к работе и повышение производительности труда.</w:t>
            </w:r>
          </w:p>
        </w:tc>
      </w:tr>
      <w:tr w:rsidR="00CF1A77" w:rsidRPr="00CF1A77" w:rsidTr="00CF1A77">
        <w:tc>
          <w:tcPr>
            <w:tcW w:w="503" w:type="dxa"/>
            <w:shd w:val="clear" w:color="auto" w:fill="auto"/>
          </w:tcPr>
          <w:p w:rsidR="00CF1A77" w:rsidRPr="00CF1A77" w:rsidRDefault="00CF1A77" w:rsidP="00CF1A77">
            <w:pPr>
              <w:spacing w:after="0" w:line="240" w:lineRule="auto"/>
              <w:contextualSpacing/>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10.</w:t>
            </w:r>
          </w:p>
        </w:tc>
        <w:tc>
          <w:tcPr>
            <w:tcW w:w="3041" w:type="dxa"/>
            <w:shd w:val="clear" w:color="auto" w:fill="auto"/>
          </w:tcPr>
          <w:p w:rsidR="00CF1A77" w:rsidRPr="00CF1A77" w:rsidRDefault="00CF1A77" w:rsidP="006218C8">
            <w:pPr>
              <w:spacing w:after="0" w:line="240" w:lineRule="auto"/>
              <w:jc w:val="both"/>
              <w:rPr>
                <w:rFonts w:ascii="Times New Roman" w:eastAsia="Times New Roman" w:hAnsi="Times New Roman" w:cs="Times New Roman"/>
                <w:b/>
                <w:bCs/>
                <w:sz w:val="20"/>
                <w:szCs w:val="20"/>
                <w:lang w:eastAsia="ru-RU"/>
              </w:rPr>
            </w:pPr>
            <w:r w:rsidRPr="00CF1A77">
              <w:rPr>
                <w:rFonts w:ascii="Times New Roman" w:hAnsi="Times New Roman" w:cs="Times New Roman"/>
                <w:b/>
                <w:color w:val="000000"/>
                <w:sz w:val="20"/>
                <w:szCs w:val="20"/>
              </w:rPr>
              <w:t xml:space="preserve">Система методов управления </w:t>
            </w:r>
          </w:p>
        </w:tc>
        <w:tc>
          <w:tcPr>
            <w:tcW w:w="11057" w:type="dxa"/>
            <w:shd w:val="clear" w:color="auto" w:fill="auto"/>
          </w:tcPr>
          <w:p w:rsidR="00CF1A77" w:rsidRPr="00CF1A77" w:rsidRDefault="00CF1A77" w:rsidP="006218C8">
            <w:pPr>
              <w:spacing w:after="0" w:line="240" w:lineRule="auto"/>
              <w:ind w:firstLine="317"/>
              <w:jc w:val="both"/>
              <w:rPr>
                <w:rFonts w:ascii="Times New Roman" w:eastAsia="Times New Roman" w:hAnsi="Times New Roman" w:cs="Times New Roman"/>
                <w:color w:val="000000" w:themeColor="text1"/>
                <w:sz w:val="20"/>
                <w:szCs w:val="20"/>
                <w:lang w:eastAsia="ru-RU"/>
              </w:rPr>
            </w:pPr>
            <w:r w:rsidRPr="00CF1A77">
              <w:rPr>
                <w:rFonts w:ascii="Times New Roman" w:eastAsia="Times New Roman" w:hAnsi="Times New Roman" w:cs="Times New Roman"/>
                <w:color w:val="000000" w:themeColor="text1"/>
                <w:sz w:val="20"/>
                <w:szCs w:val="20"/>
                <w:lang w:eastAsia="ru-RU"/>
              </w:rPr>
              <w:t>Система методов управления включает в себя совокупность способов воздействия на сотрудников организации для достижения поставленных целей. Основные методы управления разделяются на три группы:</w:t>
            </w:r>
          </w:p>
          <w:p w:rsidR="00CF1A77" w:rsidRPr="00CF1A77" w:rsidRDefault="00CF1A77" w:rsidP="006218C8">
            <w:pPr>
              <w:spacing w:after="0" w:line="240" w:lineRule="auto"/>
              <w:ind w:firstLine="317"/>
              <w:jc w:val="both"/>
              <w:rPr>
                <w:rFonts w:ascii="Times New Roman" w:eastAsia="Times New Roman" w:hAnsi="Times New Roman" w:cs="Times New Roman"/>
                <w:color w:val="000000" w:themeColor="text1"/>
                <w:sz w:val="20"/>
                <w:szCs w:val="20"/>
                <w:lang w:eastAsia="ru-RU"/>
              </w:rPr>
            </w:pPr>
            <w:r w:rsidRPr="00CF1A77">
              <w:rPr>
                <w:rFonts w:ascii="Times New Roman" w:eastAsia="Times New Roman" w:hAnsi="Times New Roman" w:cs="Times New Roman"/>
                <w:color w:val="000000" w:themeColor="text1"/>
                <w:sz w:val="20"/>
                <w:szCs w:val="20"/>
                <w:lang w:eastAsia="ru-RU"/>
              </w:rPr>
              <w:t>1. Административные (организационно-правовые): Это методы прямого воздействия, основанные на приказах, инструкциях, распоряжениях и нормах трудового права. Они включают контроль исполнения решений, дисциплину труда и ответственность работников.</w:t>
            </w:r>
          </w:p>
          <w:p w:rsidR="00CF1A77" w:rsidRPr="00CF1A77" w:rsidRDefault="00CF1A77" w:rsidP="006218C8">
            <w:pPr>
              <w:spacing w:after="0" w:line="240" w:lineRule="auto"/>
              <w:ind w:firstLine="317"/>
              <w:jc w:val="both"/>
              <w:rPr>
                <w:rFonts w:ascii="Times New Roman" w:eastAsia="Times New Roman" w:hAnsi="Times New Roman" w:cs="Times New Roman"/>
                <w:color w:val="000000" w:themeColor="text1"/>
                <w:sz w:val="20"/>
                <w:szCs w:val="20"/>
                <w:lang w:eastAsia="ru-RU"/>
              </w:rPr>
            </w:pPr>
            <w:r w:rsidRPr="00CF1A77">
              <w:rPr>
                <w:rFonts w:ascii="Times New Roman" w:eastAsia="Times New Roman" w:hAnsi="Times New Roman" w:cs="Times New Roman"/>
                <w:color w:val="000000" w:themeColor="text1"/>
                <w:sz w:val="20"/>
                <w:szCs w:val="20"/>
                <w:lang w:eastAsia="ru-RU"/>
              </w:rPr>
              <w:t>2. Экономические: Методы, направленные на материальное стимулирование персонала. Включают оплату труда, премии, бонусы, участие в прибыли предприятия, кредиты и льготы.</w:t>
            </w:r>
          </w:p>
          <w:p w:rsidR="00CF1A77" w:rsidRPr="00CF1A77" w:rsidRDefault="00CF1A77" w:rsidP="006218C8">
            <w:pPr>
              <w:spacing w:after="0" w:line="240" w:lineRule="auto"/>
              <w:ind w:firstLine="317"/>
              <w:jc w:val="both"/>
              <w:rPr>
                <w:rFonts w:ascii="Times New Roman" w:eastAsia="Times New Roman" w:hAnsi="Times New Roman" w:cs="Times New Roman"/>
                <w:color w:val="000000" w:themeColor="text1"/>
                <w:sz w:val="20"/>
                <w:szCs w:val="20"/>
                <w:lang w:eastAsia="ru-RU"/>
              </w:rPr>
            </w:pPr>
            <w:r w:rsidRPr="00CF1A77">
              <w:rPr>
                <w:rFonts w:ascii="Times New Roman" w:eastAsia="Times New Roman" w:hAnsi="Times New Roman" w:cs="Times New Roman"/>
                <w:color w:val="000000" w:themeColor="text1"/>
                <w:sz w:val="20"/>
                <w:szCs w:val="20"/>
                <w:lang w:eastAsia="ru-RU"/>
              </w:rPr>
              <w:t>3. Социально-психологические: Эти методы основаны на мотивации и психологическом воздействии на персонал. Используются коллективные формы организации труда, поощрение инициативы, создание благоприятного климата в коллективе, развитие корпоративной культуры.</w:t>
            </w:r>
          </w:p>
        </w:tc>
      </w:tr>
      <w:tr w:rsidR="00CF1A77" w:rsidRPr="00CF1A77" w:rsidTr="00CF1A77">
        <w:tc>
          <w:tcPr>
            <w:tcW w:w="503" w:type="dxa"/>
            <w:shd w:val="clear" w:color="auto" w:fill="auto"/>
          </w:tcPr>
          <w:p w:rsidR="00CF1A77" w:rsidRPr="00CF1A77" w:rsidRDefault="00CF1A77" w:rsidP="00CF1A77">
            <w:pPr>
              <w:spacing w:after="0" w:line="240" w:lineRule="auto"/>
              <w:contextualSpacing/>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11.</w:t>
            </w:r>
          </w:p>
        </w:tc>
        <w:tc>
          <w:tcPr>
            <w:tcW w:w="3041" w:type="dxa"/>
            <w:shd w:val="clear" w:color="auto" w:fill="auto"/>
          </w:tcPr>
          <w:p w:rsidR="00CF1A77" w:rsidRPr="00CF1A77" w:rsidRDefault="00CF1A77" w:rsidP="006218C8">
            <w:pPr>
              <w:spacing w:after="0" w:line="240" w:lineRule="auto"/>
              <w:jc w:val="both"/>
              <w:rPr>
                <w:rFonts w:ascii="Times New Roman" w:hAnsi="Times New Roman" w:cs="Times New Roman"/>
                <w:b/>
                <w:color w:val="000000"/>
                <w:sz w:val="20"/>
                <w:szCs w:val="20"/>
              </w:rPr>
            </w:pPr>
            <w:r w:rsidRPr="00CF1A77">
              <w:rPr>
                <w:rFonts w:ascii="Times New Roman" w:hAnsi="Times New Roman" w:cs="Times New Roman"/>
                <w:b/>
                <w:color w:val="000000"/>
                <w:sz w:val="20"/>
                <w:szCs w:val="20"/>
              </w:rPr>
              <w:t xml:space="preserve">Методика принятия решений </w:t>
            </w:r>
          </w:p>
        </w:tc>
        <w:tc>
          <w:tcPr>
            <w:tcW w:w="11057" w:type="dxa"/>
            <w:shd w:val="clear" w:color="auto" w:fill="auto"/>
          </w:tcPr>
          <w:p w:rsidR="00CF1A77" w:rsidRPr="00CF1A77" w:rsidRDefault="00CF1A77" w:rsidP="006218C8">
            <w:pPr>
              <w:spacing w:after="0" w:line="240" w:lineRule="auto"/>
              <w:jc w:val="both"/>
              <w:rPr>
                <w:rFonts w:ascii="Times New Roman" w:eastAsia="Times New Roman" w:hAnsi="Times New Roman" w:cs="Times New Roman"/>
                <w:color w:val="000000" w:themeColor="text1"/>
                <w:sz w:val="20"/>
                <w:szCs w:val="20"/>
                <w:lang w:eastAsia="ru-RU"/>
              </w:rPr>
            </w:pPr>
            <w:r w:rsidRPr="00CF1A77">
              <w:rPr>
                <w:rFonts w:ascii="Times New Roman" w:eastAsia="Times New Roman" w:hAnsi="Times New Roman" w:cs="Times New Roman"/>
                <w:color w:val="000000" w:themeColor="text1"/>
                <w:sz w:val="20"/>
                <w:szCs w:val="20"/>
                <w:lang w:eastAsia="ru-RU"/>
              </w:rPr>
              <w:t>Принятие решений включает несколько ключевых этапов:</w:t>
            </w:r>
          </w:p>
          <w:p w:rsidR="00CF1A77" w:rsidRPr="00CF1A77" w:rsidRDefault="00CF1A77" w:rsidP="006218C8">
            <w:pPr>
              <w:spacing w:after="0" w:line="240" w:lineRule="auto"/>
              <w:jc w:val="both"/>
              <w:rPr>
                <w:rFonts w:ascii="Times New Roman" w:eastAsia="Times New Roman" w:hAnsi="Times New Roman" w:cs="Times New Roman"/>
                <w:color w:val="000000" w:themeColor="text1"/>
                <w:sz w:val="20"/>
                <w:szCs w:val="20"/>
                <w:lang w:eastAsia="ru-RU"/>
              </w:rPr>
            </w:pPr>
            <w:r w:rsidRPr="00CF1A77">
              <w:rPr>
                <w:rFonts w:ascii="Times New Roman" w:eastAsia="Times New Roman" w:hAnsi="Times New Roman" w:cs="Times New Roman"/>
                <w:color w:val="000000" w:themeColor="text1"/>
                <w:sz w:val="20"/>
                <w:szCs w:val="20"/>
                <w:lang w:eastAsia="ru-RU"/>
              </w:rPr>
              <w:t>1. Определение проблемы. Четкое формулирование цели и понимание сути вопроса.</w:t>
            </w:r>
          </w:p>
          <w:p w:rsidR="00CF1A77" w:rsidRPr="00CF1A77" w:rsidRDefault="00CF1A77" w:rsidP="006218C8">
            <w:pPr>
              <w:spacing w:after="0" w:line="240" w:lineRule="auto"/>
              <w:jc w:val="both"/>
              <w:rPr>
                <w:rFonts w:ascii="Times New Roman" w:eastAsia="Times New Roman" w:hAnsi="Times New Roman" w:cs="Times New Roman"/>
                <w:color w:val="000000" w:themeColor="text1"/>
                <w:sz w:val="20"/>
                <w:szCs w:val="20"/>
                <w:lang w:eastAsia="ru-RU"/>
              </w:rPr>
            </w:pPr>
            <w:r w:rsidRPr="00CF1A77">
              <w:rPr>
                <w:rFonts w:ascii="Times New Roman" w:eastAsia="Times New Roman" w:hAnsi="Times New Roman" w:cs="Times New Roman"/>
                <w:color w:val="000000" w:themeColor="text1"/>
                <w:sz w:val="20"/>
                <w:szCs w:val="20"/>
                <w:lang w:eastAsia="ru-RU"/>
              </w:rPr>
              <w:lastRenderedPageBreak/>
              <w:t>2. Сбор информации. Сбор всех необходимых данных и фактов, влияющих на решение.</w:t>
            </w:r>
          </w:p>
          <w:p w:rsidR="00CF1A77" w:rsidRPr="00CF1A77" w:rsidRDefault="00CF1A77" w:rsidP="006218C8">
            <w:pPr>
              <w:spacing w:after="0" w:line="240" w:lineRule="auto"/>
              <w:jc w:val="both"/>
              <w:rPr>
                <w:rFonts w:ascii="Times New Roman" w:eastAsia="Times New Roman" w:hAnsi="Times New Roman" w:cs="Times New Roman"/>
                <w:color w:val="000000" w:themeColor="text1"/>
                <w:sz w:val="20"/>
                <w:szCs w:val="20"/>
                <w:lang w:eastAsia="ru-RU"/>
              </w:rPr>
            </w:pPr>
            <w:r w:rsidRPr="00CF1A77">
              <w:rPr>
                <w:rFonts w:ascii="Times New Roman" w:eastAsia="Times New Roman" w:hAnsi="Times New Roman" w:cs="Times New Roman"/>
                <w:color w:val="000000" w:themeColor="text1"/>
                <w:sz w:val="20"/>
                <w:szCs w:val="20"/>
                <w:lang w:eastAsia="ru-RU"/>
              </w:rPr>
              <w:t>3. Анализ альтернатив. Определение возможных вариантов действий и оценка каждого варианта.</w:t>
            </w:r>
          </w:p>
          <w:p w:rsidR="00CF1A77" w:rsidRPr="00CF1A77" w:rsidRDefault="00CF1A77" w:rsidP="006218C8">
            <w:pPr>
              <w:spacing w:after="0" w:line="240" w:lineRule="auto"/>
              <w:jc w:val="both"/>
              <w:rPr>
                <w:rFonts w:ascii="Times New Roman" w:eastAsia="Times New Roman" w:hAnsi="Times New Roman" w:cs="Times New Roman"/>
                <w:color w:val="000000" w:themeColor="text1"/>
                <w:sz w:val="20"/>
                <w:szCs w:val="20"/>
                <w:lang w:eastAsia="ru-RU"/>
              </w:rPr>
            </w:pPr>
            <w:r w:rsidRPr="00CF1A77">
              <w:rPr>
                <w:rFonts w:ascii="Times New Roman" w:eastAsia="Times New Roman" w:hAnsi="Times New Roman" w:cs="Times New Roman"/>
                <w:color w:val="000000" w:themeColor="text1"/>
                <w:sz w:val="20"/>
                <w:szCs w:val="20"/>
                <w:lang w:eastAsia="ru-RU"/>
              </w:rPr>
              <w:t>4. Оценка рисков. Анализ потенциальных последствий и рисков каждой альтернативы.</w:t>
            </w:r>
          </w:p>
          <w:p w:rsidR="00CF1A77" w:rsidRPr="00CF1A77" w:rsidRDefault="00CF1A77" w:rsidP="006218C8">
            <w:pPr>
              <w:spacing w:after="0" w:line="240" w:lineRule="auto"/>
              <w:jc w:val="both"/>
              <w:rPr>
                <w:rFonts w:ascii="Times New Roman" w:eastAsia="Times New Roman" w:hAnsi="Times New Roman" w:cs="Times New Roman"/>
                <w:color w:val="000000" w:themeColor="text1"/>
                <w:sz w:val="20"/>
                <w:szCs w:val="20"/>
                <w:lang w:eastAsia="ru-RU"/>
              </w:rPr>
            </w:pPr>
            <w:r w:rsidRPr="00CF1A77">
              <w:rPr>
                <w:rFonts w:ascii="Times New Roman" w:eastAsia="Times New Roman" w:hAnsi="Times New Roman" w:cs="Times New Roman"/>
                <w:color w:val="000000" w:themeColor="text1"/>
                <w:sz w:val="20"/>
                <w:szCs w:val="20"/>
                <w:lang w:eastAsia="ru-RU"/>
              </w:rPr>
              <w:t>5. Принятие решения. Выбор оптимального варианта на основе анализа и оценки.</w:t>
            </w:r>
          </w:p>
          <w:p w:rsidR="00CF1A77" w:rsidRPr="00CF1A77" w:rsidRDefault="00CF1A77" w:rsidP="006218C8">
            <w:pPr>
              <w:spacing w:after="0" w:line="240" w:lineRule="auto"/>
              <w:jc w:val="both"/>
              <w:rPr>
                <w:rFonts w:ascii="Times New Roman" w:eastAsia="Times New Roman" w:hAnsi="Times New Roman" w:cs="Times New Roman"/>
                <w:color w:val="000000" w:themeColor="text1"/>
                <w:sz w:val="20"/>
                <w:szCs w:val="20"/>
                <w:lang w:eastAsia="ru-RU"/>
              </w:rPr>
            </w:pPr>
            <w:r w:rsidRPr="00CF1A77">
              <w:rPr>
                <w:rFonts w:ascii="Times New Roman" w:eastAsia="Times New Roman" w:hAnsi="Times New Roman" w:cs="Times New Roman"/>
                <w:color w:val="000000" w:themeColor="text1"/>
                <w:sz w:val="20"/>
                <w:szCs w:val="20"/>
                <w:lang w:eastAsia="ru-RU"/>
              </w:rPr>
              <w:t>6. Реализация. Выполнение выбранного плана действий.</w:t>
            </w:r>
          </w:p>
          <w:p w:rsidR="00CF1A77" w:rsidRPr="00CF1A77" w:rsidRDefault="00CF1A77" w:rsidP="006218C8">
            <w:pPr>
              <w:spacing w:after="0" w:line="240" w:lineRule="auto"/>
              <w:jc w:val="both"/>
              <w:rPr>
                <w:rFonts w:ascii="Times New Roman" w:eastAsia="Times New Roman" w:hAnsi="Times New Roman" w:cs="Times New Roman"/>
                <w:color w:val="000000" w:themeColor="text1"/>
                <w:sz w:val="20"/>
                <w:szCs w:val="20"/>
                <w:lang w:eastAsia="ru-RU"/>
              </w:rPr>
            </w:pPr>
            <w:r w:rsidRPr="00CF1A77">
              <w:rPr>
                <w:rFonts w:ascii="Times New Roman" w:eastAsia="Times New Roman" w:hAnsi="Times New Roman" w:cs="Times New Roman"/>
                <w:color w:val="000000" w:themeColor="text1"/>
                <w:sz w:val="20"/>
                <w:szCs w:val="20"/>
                <w:lang w:eastAsia="ru-RU"/>
              </w:rPr>
              <w:t>7. Контроль результатов. Оценка эффективности принятого решения и внесение корректировок при необходимости.</w:t>
            </w:r>
          </w:p>
        </w:tc>
      </w:tr>
      <w:tr w:rsidR="00CF1A77" w:rsidRPr="00CF1A77" w:rsidTr="00CF1A77">
        <w:tc>
          <w:tcPr>
            <w:tcW w:w="503" w:type="dxa"/>
            <w:shd w:val="clear" w:color="auto" w:fill="auto"/>
          </w:tcPr>
          <w:p w:rsidR="00CF1A77" w:rsidRPr="00CF1A77" w:rsidRDefault="00CF1A77" w:rsidP="00CF1A77">
            <w:pPr>
              <w:spacing w:after="0" w:line="240" w:lineRule="auto"/>
              <w:contextualSpacing/>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lastRenderedPageBreak/>
              <w:t>12.</w:t>
            </w:r>
          </w:p>
        </w:tc>
        <w:tc>
          <w:tcPr>
            <w:tcW w:w="3041" w:type="dxa"/>
            <w:shd w:val="clear" w:color="auto" w:fill="auto"/>
          </w:tcPr>
          <w:p w:rsidR="00CF1A77" w:rsidRPr="00CF1A77" w:rsidRDefault="00CF1A77" w:rsidP="006218C8">
            <w:pPr>
              <w:spacing w:after="0" w:line="240" w:lineRule="auto"/>
              <w:jc w:val="both"/>
              <w:rPr>
                <w:rFonts w:ascii="Times New Roman" w:eastAsia="Times New Roman" w:hAnsi="Times New Roman" w:cs="Times New Roman"/>
                <w:b/>
                <w:bCs/>
                <w:sz w:val="20"/>
                <w:szCs w:val="20"/>
                <w:lang w:eastAsia="ru-RU"/>
              </w:rPr>
            </w:pPr>
            <w:r w:rsidRPr="00CF1A77">
              <w:rPr>
                <w:rFonts w:ascii="Times New Roman" w:hAnsi="Times New Roman" w:cs="Times New Roman"/>
                <w:b/>
                <w:color w:val="000000"/>
                <w:sz w:val="20"/>
                <w:szCs w:val="20"/>
              </w:rPr>
              <w:t>Стили управления, коммуникации, принципы делового общения.</w:t>
            </w:r>
          </w:p>
        </w:tc>
        <w:tc>
          <w:tcPr>
            <w:tcW w:w="11057" w:type="dxa"/>
            <w:shd w:val="clear" w:color="auto" w:fill="auto"/>
          </w:tcPr>
          <w:p w:rsidR="00CF1A77" w:rsidRPr="00CF1A77" w:rsidRDefault="00CF1A77" w:rsidP="006218C8">
            <w:pPr>
              <w:pStyle w:val="aff"/>
              <w:tabs>
                <w:tab w:val="left" w:pos="144"/>
              </w:tabs>
              <w:spacing w:line="240" w:lineRule="auto"/>
              <w:ind w:firstLine="317"/>
              <w:rPr>
                <w:sz w:val="20"/>
                <w:szCs w:val="20"/>
              </w:rPr>
            </w:pPr>
            <w:r w:rsidRPr="00CF1A77">
              <w:rPr>
                <w:sz w:val="20"/>
                <w:szCs w:val="20"/>
              </w:rPr>
              <w:t>Стили управления</w:t>
            </w:r>
          </w:p>
          <w:p w:rsidR="00CF1A77" w:rsidRPr="00CF1A77" w:rsidRDefault="00CF1A77" w:rsidP="006218C8">
            <w:pPr>
              <w:pStyle w:val="aff"/>
              <w:tabs>
                <w:tab w:val="left" w:pos="144"/>
              </w:tabs>
              <w:spacing w:line="240" w:lineRule="auto"/>
              <w:rPr>
                <w:sz w:val="20"/>
                <w:szCs w:val="20"/>
              </w:rPr>
            </w:pPr>
            <w:r w:rsidRPr="00CF1A77">
              <w:rPr>
                <w:sz w:val="20"/>
                <w:szCs w:val="20"/>
              </w:rPr>
              <w:t>Авторитарный стиль: Решения принимаются руководителем единолично, сотрудники выполняют приказы без обсуждений.</w:t>
            </w:r>
          </w:p>
          <w:p w:rsidR="00CF1A77" w:rsidRPr="00CF1A77" w:rsidRDefault="00CF1A77" w:rsidP="006218C8">
            <w:pPr>
              <w:pStyle w:val="aff"/>
              <w:tabs>
                <w:tab w:val="left" w:pos="144"/>
              </w:tabs>
              <w:spacing w:line="240" w:lineRule="auto"/>
              <w:rPr>
                <w:sz w:val="20"/>
                <w:szCs w:val="20"/>
              </w:rPr>
            </w:pPr>
            <w:r w:rsidRPr="00CF1A77">
              <w:rPr>
                <w:sz w:val="20"/>
                <w:szCs w:val="20"/>
              </w:rPr>
              <w:t>Демократический стиль: Руководитель учитывает мнения сотрудников, поощряет участие коллектива в принятии решений.</w:t>
            </w:r>
          </w:p>
          <w:p w:rsidR="00CF1A77" w:rsidRPr="00CF1A77" w:rsidRDefault="00CF1A77" w:rsidP="006218C8">
            <w:pPr>
              <w:pStyle w:val="aff"/>
              <w:tabs>
                <w:tab w:val="left" w:pos="144"/>
              </w:tabs>
              <w:spacing w:line="240" w:lineRule="auto"/>
              <w:rPr>
                <w:sz w:val="20"/>
                <w:szCs w:val="20"/>
              </w:rPr>
            </w:pPr>
            <w:r w:rsidRPr="00CF1A77">
              <w:rPr>
                <w:sz w:val="20"/>
                <w:szCs w:val="20"/>
              </w:rPr>
              <w:t>Либеральный стиль: Минимальное вмешательство руководителя, большая свобода действий подчиненных.</w:t>
            </w:r>
          </w:p>
          <w:p w:rsidR="00CF1A77" w:rsidRPr="00CF1A77" w:rsidRDefault="00CF1A77" w:rsidP="006218C8">
            <w:pPr>
              <w:pStyle w:val="aff"/>
              <w:tabs>
                <w:tab w:val="left" w:pos="144"/>
              </w:tabs>
              <w:spacing w:line="240" w:lineRule="auto"/>
              <w:rPr>
                <w:sz w:val="20"/>
                <w:szCs w:val="20"/>
              </w:rPr>
            </w:pPr>
            <w:r w:rsidRPr="00CF1A77">
              <w:rPr>
                <w:sz w:val="20"/>
                <w:szCs w:val="20"/>
              </w:rPr>
              <w:t>Авторитарный стиль: Решения принимаются руководителем единолично, сотрудники выполняют приказы без обсуждений.</w:t>
            </w:r>
          </w:p>
          <w:p w:rsidR="00CF1A77" w:rsidRPr="00CF1A77" w:rsidRDefault="00CF1A77" w:rsidP="006218C8">
            <w:pPr>
              <w:pStyle w:val="aff"/>
              <w:tabs>
                <w:tab w:val="left" w:pos="144"/>
              </w:tabs>
              <w:spacing w:line="240" w:lineRule="auto"/>
              <w:rPr>
                <w:sz w:val="20"/>
                <w:szCs w:val="20"/>
              </w:rPr>
            </w:pPr>
            <w:r w:rsidRPr="00CF1A77">
              <w:rPr>
                <w:sz w:val="20"/>
                <w:szCs w:val="20"/>
              </w:rPr>
              <w:t>Демократический стиль: Руководитель учитывает мнения сотрудников, поощряет участие коллектива в принятии решений.</w:t>
            </w:r>
          </w:p>
          <w:p w:rsidR="00CF1A77" w:rsidRPr="00CF1A77" w:rsidRDefault="00CF1A77" w:rsidP="006218C8">
            <w:pPr>
              <w:pStyle w:val="aff"/>
              <w:tabs>
                <w:tab w:val="left" w:pos="144"/>
              </w:tabs>
              <w:spacing w:line="240" w:lineRule="auto"/>
              <w:rPr>
                <w:sz w:val="20"/>
                <w:szCs w:val="20"/>
              </w:rPr>
            </w:pPr>
            <w:r w:rsidRPr="00CF1A77">
              <w:rPr>
                <w:sz w:val="20"/>
                <w:szCs w:val="20"/>
              </w:rPr>
              <w:t>Либеральный стиль: Минимальное вмешательство руководителя, большая свобода действий подчиненных.</w:t>
            </w:r>
          </w:p>
          <w:p w:rsidR="00CF1A77" w:rsidRPr="00CF1A77" w:rsidRDefault="00CF1A77" w:rsidP="006218C8">
            <w:pPr>
              <w:pStyle w:val="aff"/>
              <w:tabs>
                <w:tab w:val="left" w:pos="144"/>
              </w:tabs>
              <w:spacing w:line="240" w:lineRule="auto"/>
              <w:ind w:firstLine="317"/>
              <w:rPr>
                <w:sz w:val="20"/>
                <w:szCs w:val="20"/>
              </w:rPr>
            </w:pPr>
            <w:r w:rsidRPr="00CF1A77">
              <w:rPr>
                <w:sz w:val="20"/>
                <w:szCs w:val="20"/>
              </w:rPr>
              <w:t>Стили коммуникации</w:t>
            </w:r>
          </w:p>
          <w:p w:rsidR="00CF1A77" w:rsidRPr="00CF1A77" w:rsidRDefault="00CF1A77" w:rsidP="006218C8">
            <w:pPr>
              <w:pStyle w:val="aff"/>
              <w:tabs>
                <w:tab w:val="left" w:pos="144"/>
              </w:tabs>
              <w:spacing w:line="240" w:lineRule="auto"/>
              <w:rPr>
                <w:sz w:val="20"/>
                <w:szCs w:val="20"/>
              </w:rPr>
            </w:pPr>
            <w:r w:rsidRPr="00CF1A77">
              <w:rPr>
                <w:sz w:val="20"/>
                <w:szCs w:val="20"/>
              </w:rPr>
              <w:t>Открытая коммуникация: Свободный обмен информацией, отсутствие барьеров.</w:t>
            </w:r>
          </w:p>
          <w:p w:rsidR="00CF1A77" w:rsidRPr="00CF1A77" w:rsidRDefault="00CF1A77" w:rsidP="006218C8">
            <w:pPr>
              <w:pStyle w:val="aff"/>
              <w:tabs>
                <w:tab w:val="left" w:pos="144"/>
              </w:tabs>
              <w:spacing w:line="240" w:lineRule="auto"/>
              <w:rPr>
                <w:sz w:val="20"/>
                <w:szCs w:val="20"/>
              </w:rPr>
            </w:pPr>
            <w:r w:rsidRPr="00CF1A77">
              <w:rPr>
                <w:sz w:val="20"/>
                <w:szCs w:val="20"/>
              </w:rPr>
              <w:t>Закрытая коммуникация: Ограничение распространения информации, доступ к данным контролируется руководством.</w:t>
            </w:r>
          </w:p>
          <w:p w:rsidR="00CF1A77" w:rsidRPr="00CF1A77" w:rsidRDefault="00CF1A77" w:rsidP="006218C8">
            <w:pPr>
              <w:pStyle w:val="aff"/>
              <w:tabs>
                <w:tab w:val="left" w:pos="144"/>
              </w:tabs>
              <w:spacing w:line="240" w:lineRule="auto"/>
              <w:rPr>
                <w:sz w:val="20"/>
                <w:szCs w:val="20"/>
              </w:rPr>
            </w:pPr>
            <w:r w:rsidRPr="00CF1A77">
              <w:rPr>
                <w:sz w:val="20"/>
                <w:szCs w:val="20"/>
              </w:rPr>
              <w:t>Прямая коммуникация: Четкое изложение мыслей и ожиданий, ясность формулировок.</w:t>
            </w:r>
          </w:p>
          <w:p w:rsidR="00CF1A77" w:rsidRPr="00CF1A77" w:rsidRDefault="00CF1A77" w:rsidP="006218C8">
            <w:pPr>
              <w:pStyle w:val="aff"/>
              <w:tabs>
                <w:tab w:val="left" w:pos="144"/>
              </w:tabs>
              <w:spacing w:line="240" w:lineRule="auto"/>
              <w:rPr>
                <w:sz w:val="20"/>
                <w:szCs w:val="20"/>
              </w:rPr>
            </w:pPr>
            <w:r w:rsidRPr="00CF1A77">
              <w:rPr>
                <w:sz w:val="20"/>
                <w:szCs w:val="20"/>
              </w:rPr>
              <w:t>Косвенная коммуникация: Использование намеков, полунамеков, двусмысленных выражений.</w:t>
            </w:r>
          </w:p>
          <w:p w:rsidR="00CF1A77" w:rsidRPr="00CF1A77" w:rsidRDefault="00CF1A77" w:rsidP="006218C8">
            <w:pPr>
              <w:pStyle w:val="aff"/>
              <w:tabs>
                <w:tab w:val="left" w:pos="144"/>
              </w:tabs>
              <w:spacing w:line="240" w:lineRule="auto"/>
              <w:ind w:firstLine="317"/>
              <w:rPr>
                <w:sz w:val="20"/>
                <w:szCs w:val="20"/>
              </w:rPr>
            </w:pPr>
            <w:r w:rsidRPr="00CF1A77">
              <w:rPr>
                <w:sz w:val="20"/>
                <w:szCs w:val="20"/>
              </w:rPr>
              <w:t>Принципы делового общения</w:t>
            </w:r>
          </w:p>
          <w:p w:rsidR="00CF1A77" w:rsidRPr="00CF1A77" w:rsidRDefault="00CF1A77" w:rsidP="006218C8">
            <w:pPr>
              <w:pStyle w:val="aff"/>
              <w:tabs>
                <w:tab w:val="left" w:pos="144"/>
              </w:tabs>
              <w:spacing w:line="240" w:lineRule="auto"/>
              <w:rPr>
                <w:sz w:val="20"/>
                <w:szCs w:val="20"/>
              </w:rPr>
            </w:pPr>
            <w:r w:rsidRPr="00CF1A77">
              <w:rPr>
                <w:sz w:val="20"/>
                <w:szCs w:val="20"/>
              </w:rPr>
              <w:t>Корректность: Тактичность, вежливость, уважение к собеседнику.</w:t>
            </w:r>
          </w:p>
          <w:p w:rsidR="00CF1A77" w:rsidRPr="00CF1A77" w:rsidRDefault="00CF1A77" w:rsidP="006218C8">
            <w:pPr>
              <w:pStyle w:val="aff"/>
              <w:tabs>
                <w:tab w:val="left" w:pos="144"/>
              </w:tabs>
              <w:spacing w:line="240" w:lineRule="auto"/>
              <w:rPr>
                <w:sz w:val="20"/>
                <w:szCs w:val="20"/>
              </w:rPr>
            </w:pPr>
            <w:r w:rsidRPr="00CF1A77">
              <w:rPr>
                <w:sz w:val="20"/>
                <w:szCs w:val="20"/>
              </w:rPr>
              <w:t>Достоверность: Честность, предоставление точной информации.</w:t>
            </w:r>
          </w:p>
          <w:p w:rsidR="00CF1A77" w:rsidRPr="00CF1A77" w:rsidRDefault="00CF1A77" w:rsidP="006218C8">
            <w:pPr>
              <w:pStyle w:val="aff"/>
              <w:tabs>
                <w:tab w:val="left" w:pos="144"/>
              </w:tabs>
              <w:spacing w:line="240" w:lineRule="auto"/>
              <w:rPr>
                <w:sz w:val="20"/>
                <w:szCs w:val="20"/>
              </w:rPr>
            </w:pPr>
            <w:r w:rsidRPr="00CF1A77">
              <w:rPr>
                <w:sz w:val="20"/>
                <w:szCs w:val="20"/>
              </w:rPr>
              <w:t>Конкретность: Ясность целей, четкость формулировок.</w:t>
            </w:r>
          </w:p>
          <w:p w:rsidR="00CF1A77" w:rsidRPr="00CF1A77" w:rsidRDefault="00CF1A77" w:rsidP="006218C8">
            <w:pPr>
              <w:pStyle w:val="aff"/>
              <w:tabs>
                <w:tab w:val="left" w:pos="144"/>
              </w:tabs>
              <w:spacing w:line="240" w:lineRule="auto"/>
              <w:rPr>
                <w:sz w:val="20"/>
                <w:szCs w:val="20"/>
              </w:rPr>
            </w:pPr>
            <w:r w:rsidRPr="00CF1A77">
              <w:rPr>
                <w:sz w:val="20"/>
                <w:szCs w:val="20"/>
              </w:rPr>
              <w:t>Экономия времени: Краткость, лаконичность высказываний.</w:t>
            </w:r>
          </w:p>
          <w:p w:rsidR="00CF1A77" w:rsidRPr="00CF1A77" w:rsidRDefault="00CF1A77" w:rsidP="006218C8">
            <w:pPr>
              <w:pStyle w:val="aff"/>
              <w:tabs>
                <w:tab w:val="left" w:pos="144"/>
              </w:tabs>
              <w:spacing w:line="240" w:lineRule="auto"/>
              <w:rPr>
                <w:sz w:val="20"/>
                <w:szCs w:val="20"/>
              </w:rPr>
            </w:pPr>
            <w:r w:rsidRPr="00CF1A77">
              <w:rPr>
                <w:sz w:val="20"/>
                <w:szCs w:val="20"/>
              </w:rPr>
              <w:t>Соблюдение субординации: Уважительное отношение к иерархии организации.</w:t>
            </w:r>
          </w:p>
        </w:tc>
      </w:tr>
    </w:tbl>
    <w:p w:rsidR="007402A1" w:rsidRPr="005D482F" w:rsidRDefault="007402A1" w:rsidP="007402A1">
      <w:pPr>
        <w:widowControl w:val="0"/>
        <w:autoSpaceDE w:val="0"/>
        <w:autoSpaceDN w:val="0"/>
        <w:spacing w:after="0" w:line="240" w:lineRule="auto"/>
        <w:ind w:left="534"/>
        <w:contextualSpacing/>
        <w:jc w:val="center"/>
        <w:outlineLvl w:val="1"/>
        <w:rPr>
          <w:rFonts w:ascii="Times New Roman" w:hAnsi="Times New Roman" w:cs="Times New Roman"/>
          <w:b/>
          <w:bCs/>
          <w:i/>
          <w:iCs/>
          <w:sz w:val="24"/>
          <w:szCs w:val="24"/>
        </w:rPr>
      </w:pPr>
    </w:p>
    <w:p w:rsidR="003608E5" w:rsidRPr="003608E5" w:rsidRDefault="003608E5" w:rsidP="003608E5">
      <w:pPr>
        <w:rPr>
          <w:lang w:eastAsia="ru-RU"/>
        </w:rPr>
      </w:pPr>
    </w:p>
    <w:p w:rsidR="003608E5" w:rsidRPr="003608E5" w:rsidRDefault="003608E5" w:rsidP="003608E5">
      <w:pPr>
        <w:rPr>
          <w:lang w:eastAsia="ru-RU"/>
        </w:rPr>
      </w:pPr>
    </w:p>
    <w:p w:rsidR="003608E5" w:rsidRPr="003608E5" w:rsidRDefault="003608E5" w:rsidP="003608E5">
      <w:pPr>
        <w:rPr>
          <w:lang w:eastAsia="ru-RU"/>
        </w:rPr>
      </w:pPr>
    </w:p>
    <w:p w:rsidR="003608E5" w:rsidRDefault="003608E5" w:rsidP="003608E5">
      <w:pPr>
        <w:rPr>
          <w:lang w:eastAsia="ru-RU"/>
        </w:rPr>
      </w:pPr>
    </w:p>
    <w:p w:rsidR="003608E5" w:rsidRDefault="003608E5" w:rsidP="003608E5">
      <w:pPr>
        <w:pStyle w:val="1"/>
        <w:jc w:val="center"/>
        <w:rPr>
          <w:rFonts w:ascii="Times New Roman" w:hAnsi="Times New Roman" w:cs="Times New Roman"/>
          <w:color w:val="auto"/>
          <w:sz w:val="24"/>
          <w:szCs w:val="24"/>
        </w:rPr>
      </w:pPr>
      <w:r>
        <w:rPr>
          <w:rFonts w:ascii="Times New Roman" w:hAnsi="Times New Roman" w:cs="Times New Roman"/>
          <w:color w:val="auto"/>
          <w:sz w:val="24"/>
          <w:szCs w:val="24"/>
        </w:rPr>
        <w:br w:type="page"/>
      </w:r>
    </w:p>
    <w:p w:rsidR="003608E5" w:rsidRDefault="003608E5" w:rsidP="003608E5">
      <w:pPr>
        <w:pStyle w:val="1"/>
        <w:jc w:val="center"/>
        <w:rPr>
          <w:rFonts w:ascii="Times New Roman" w:hAnsi="Times New Roman" w:cs="Times New Roman"/>
          <w:color w:val="auto"/>
          <w:sz w:val="24"/>
          <w:szCs w:val="24"/>
        </w:rPr>
      </w:pPr>
    </w:p>
    <w:p w:rsidR="003608E5" w:rsidRDefault="003608E5" w:rsidP="003608E5">
      <w:pPr>
        <w:pStyle w:val="1"/>
        <w:jc w:val="center"/>
        <w:rPr>
          <w:rFonts w:ascii="Times New Roman" w:hAnsi="Times New Roman" w:cs="Times New Roman"/>
          <w:color w:val="auto"/>
          <w:sz w:val="24"/>
          <w:szCs w:val="24"/>
        </w:rPr>
      </w:pPr>
    </w:p>
    <w:p w:rsidR="003608E5" w:rsidRDefault="003608E5" w:rsidP="003608E5">
      <w:pPr>
        <w:pStyle w:val="1"/>
        <w:jc w:val="center"/>
        <w:rPr>
          <w:rFonts w:ascii="Times New Roman" w:hAnsi="Times New Roman" w:cs="Times New Roman"/>
          <w:color w:val="auto"/>
          <w:sz w:val="24"/>
          <w:szCs w:val="24"/>
        </w:rPr>
      </w:pPr>
    </w:p>
    <w:p w:rsidR="003608E5" w:rsidRDefault="003608E5" w:rsidP="003608E5">
      <w:pPr>
        <w:pStyle w:val="1"/>
        <w:jc w:val="center"/>
        <w:rPr>
          <w:rFonts w:ascii="Times New Roman" w:hAnsi="Times New Roman" w:cs="Times New Roman"/>
          <w:color w:val="auto"/>
          <w:sz w:val="24"/>
          <w:szCs w:val="24"/>
        </w:rPr>
      </w:pPr>
    </w:p>
    <w:p w:rsidR="003608E5" w:rsidRDefault="003608E5" w:rsidP="003608E5">
      <w:pPr>
        <w:pStyle w:val="1"/>
        <w:jc w:val="center"/>
        <w:rPr>
          <w:rFonts w:ascii="Times New Roman" w:hAnsi="Times New Roman" w:cs="Times New Roman"/>
          <w:color w:val="auto"/>
          <w:sz w:val="24"/>
          <w:szCs w:val="24"/>
        </w:rPr>
      </w:pPr>
    </w:p>
    <w:p w:rsidR="003608E5" w:rsidRDefault="003608E5" w:rsidP="003608E5">
      <w:pPr>
        <w:pStyle w:val="1"/>
        <w:jc w:val="center"/>
        <w:rPr>
          <w:rFonts w:ascii="Times New Roman" w:hAnsi="Times New Roman" w:cs="Times New Roman"/>
          <w:color w:val="auto"/>
          <w:sz w:val="24"/>
          <w:szCs w:val="24"/>
        </w:rPr>
      </w:pPr>
      <w:r>
        <w:rPr>
          <w:rFonts w:ascii="Times New Roman" w:hAnsi="Times New Roman" w:cs="Times New Roman"/>
          <w:color w:val="auto"/>
          <w:sz w:val="24"/>
          <w:szCs w:val="24"/>
        </w:rPr>
        <w:t>ОЦЕНОЧНЫЕ</w:t>
      </w:r>
      <w:r>
        <w:rPr>
          <w:rFonts w:ascii="Times New Roman" w:hAnsi="Times New Roman" w:cs="Times New Roman"/>
          <w:color w:val="auto"/>
          <w:spacing w:val="-3"/>
          <w:sz w:val="24"/>
          <w:szCs w:val="24"/>
        </w:rPr>
        <w:t xml:space="preserve"> </w:t>
      </w:r>
      <w:r>
        <w:rPr>
          <w:rFonts w:ascii="Times New Roman" w:hAnsi="Times New Roman" w:cs="Times New Roman"/>
          <w:color w:val="auto"/>
          <w:spacing w:val="-2"/>
          <w:sz w:val="24"/>
          <w:szCs w:val="24"/>
        </w:rPr>
        <w:t>МАТЕРИАЛЫ</w:t>
      </w:r>
    </w:p>
    <w:p w:rsidR="003608E5" w:rsidRDefault="003608E5" w:rsidP="003608E5">
      <w:pPr>
        <w:jc w:val="center"/>
        <w:rPr>
          <w:rFonts w:ascii="Times New Roman" w:hAnsi="Times New Roman" w:cs="Times New Roman"/>
          <w:b/>
          <w:sz w:val="24"/>
          <w:szCs w:val="24"/>
        </w:rPr>
      </w:pPr>
      <w:r>
        <w:rPr>
          <w:rFonts w:ascii="Times New Roman" w:hAnsi="Times New Roman" w:cs="Times New Roman"/>
          <w:b/>
          <w:sz w:val="24"/>
          <w:szCs w:val="24"/>
        </w:rPr>
        <w:t>для</w:t>
      </w:r>
      <w:r>
        <w:rPr>
          <w:rFonts w:ascii="Times New Roman" w:hAnsi="Times New Roman" w:cs="Times New Roman"/>
          <w:b/>
          <w:spacing w:val="-6"/>
          <w:sz w:val="24"/>
          <w:szCs w:val="24"/>
        </w:rPr>
        <w:t xml:space="preserve"> </w:t>
      </w:r>
      <w:r>
        <w:rPr>
          <w:rFonts w:ascii="Times New Roman" w:hAnsi="Times New Roman" w:cs="Times New Roman"/>
          <w:b/>
          <w:sz w:val="24"/>
          <w:szCs w:val="24"/>
        </w:rPr>
        <w:t>текущего</w:t>
      </w:r>
      <w:r>
        <w:rPr>
          <w:rFonts w:ascii="Times New Roman" w:hAnsi="Times New Roman" w:cs="Times New Roman"/>
          <w:b/>
          <w:spacing w:val="-4"/>
          <w:sz w:val="24"/>
          <w:szCs w:val="24"/>
        </w:rPr>
        <w:t xml:space="preserve"> </w:t>
      </w:r>
      <w:r>
        <w:rPr>
          <w:rFonts w:ascii="Times New Roman" w:hAnsi="Times New Roman" w:cs="Times New Roman"/>
          <w:b/>
          <w:sz w:val="24"/>
          <w:szCs w:val="24"/>
        </w:rPr>
        <w:t>контроля</w:t>
      </w:r>
      <w:r>
        <w:rPr>
          <w:rFonts w:ascii="Times New Roman" w:hAnsi="Times New Roman" w:cs="Times New Roman"/>
          <w:b/>
          <w:spacing w:val="-7"/>
          <w:sz w:val="24"/>
          <w:szCs w:val="24"/>
        </w:rPr>
        <w:t xml:space="preserve"> </w:t>
      </w:r>
      <w:r>
        <w:rPr>
          <w:rFonts w:ascii="Times New Roman" w:hAnsi="Times New Roman" w:cs="Times New Roman"/>
          <w:b/>
          <w:sz w:val="24"/>
          <w:szCs w:val="24"/>
        </w:rPr>
        <w:t>и</w:t>
      </w:r>
      <w:r>
        <w:rPr>
          <w:rFonts w:ascii="Times New Roman" w:hAnsi="Times New Roman" w:cs="Times New Roman"/>
          <w:b/>
          <w:spacing w:val="-6"/>
          <w:sz w:val="24"/>
          <w:szCs w:val="24"/>
        </w:rPr>
        <w:t xml:space="preserve"> </w:t>
      </w:r>
      <w:r>
        <w:rPr>
          <w:rFonts w:ascii="Times New Roman" w:hAnsi="Times New Roman" w:cs="Times New Roman"/>
          <w:b/>
          <w:sz w:val="24"/>
          <w:szCs w:val="24"/>
        </w:rPr>
        <w:t>промежуточной</w:t>
      </w:r>
      <w:r>
        <w:rPr>
          <w:rFonts w:ascii="Times New Roman" w:hAnsi="Times New Roman" w:cs="Times New Roman"/>
          <w:b/>
          <w:spacing w:val="-6"/>
          <w:sz w:val="24"/>
          <w:szCs w:val="24"/>
        </w:rPr>
        <w:t xml:space="preserve"> </w:t>
      </w:r>
      <w:r>
        <w:rPr>
          <w:rFonts w:ascii="Times New Roman" w:hAnsi="Times New Roman" w:cs="Times New Roman"/>
          <w:b/>
          <w:sz w:val="24"/>
          <w:szCs w:val="24"/>
        </w:rPr>
        <w:t>аттестации</w:t>
      </w:r>
      <w:r>
        <w:rPr>
          <w:rFonts w:ascii="Times New Roman" w:hAnsi="Times New Roman" w:cs="Times New Roman"/>
          <w:b/>
          <w:spacing w:val="-6"/>
          <w:sz w:val="24"/>
          <w:szCs w:val="24"/>
        </w:rPr>
        <w:t xml:space="preserve"> </w:t>
      </w:r>
      <w:r>
        <w:rPr>
          <w:rFonts w:ascii="Times New Roman" w:hAnsi="Times New Roman" w:cs="Times New Roman"/>
          <w:b/>
          <w:sz w:val="24"/>
          <w:szCs w:val="24"/>
        </w:rPr>
        <w:t>обучающихся</w:t>
      </w:r>
      <w:r>
        <w:rPr>
          <w:rFonts w:ascii="Times New Roman" w:hAnsi="Times New Roman" w:cs="Times New Roman"/>
          <w:b/>
          <w:spacing w:val="-6"/>
          <w:sz w:val="24"/>
          <w:szCs w:val="24"/>
        </w:rPr>
        <w:t xml:space="preserve"> </w:t>
      </w:r>
      <w:r>
        <w:rPr>
          <w:rFonts w:ascii="Times New Roman" w:hAnsi="Times New Roman" w:cs="Times New Roman"/>
          <w:b/>
          <w:sz w:val="24"/>
          <w:szCs w:val="24"/>
        </w:rPr>
        <w:t>по дисциплине</w:t>
      </w:r>
    </w:p>
    <w:p w:rsidR="003608E5" w:rsidRDefault="003608E5" w:rsidP="003608E5">
      <w:pPr>
        <w:jc w:val="center"/>
        <w:rPr>
          <w:lang w:eastAsia="ru-RU"/>
        </w:rPr>
      </w:pPr>
      <w:r>
        <w:rPr>
          <w:rFonts w:ascii="Times New Roman" w:hAnsi="Times New Roman" w:cs="Times New Roman"/>
          <w:b/>
          <w:sz w:val="24"/>
          <w:szCs w:val="24"/>
        </w:rPr>
        <w:t>ОП.09 Страховое дело</w:t>
      </w:r>
    </w:p>
    <w:p w:rsidR="003608E5" w:rsidRDefault="003608E5" w:rsidP="003608E5">
      <w:pPr>
        <w:tabs>
          <w:tab w:val="center" w:pos="7285"/>
        </w:tabs>
        <w:rPr>
          <w:lang w:eastAsia="ru-RU"/>
        </w:rPr>
      </w:pPr>
      <w:r>
        <w:rPr>
          <w:lang w:eastAsia="ru-RU"/>
        </w:rPr>
        <w:br w:type="page"/>
      </w:r>
    </w:p>
    <w:tbl>
      <w:tblPr>
        <w:tblStyle w:val="a3"/>
        <w:tblW w:w="0" w:type="auto"/>
        <w:tblLook w:val="04A0" w:firstRow="1" w:lastRow="0" w:firstColumn="1" w:lastColumn="0" w:noHBand="0" w:noVBand="1"/>
      </w:tblPr>
      <w:tblGrid>
        <w:gridCol w:w="846"/>
        <w:gridCol w:w="4978"/>
        <w:gridCol w:w="2912"/>
        <w:gridCol w:w="2912"/>
        <w:gridCol w:w="2912"/>
      </w:tblGrid>
      <w:tr w:rsidR="00030130" w:rsidRPr="003D69DE" w:rsidTr="00030130">
        <w:tc>
          <w:tcPr>
            <w:tcW w:w="14560" w:type="dxa"/>
            <w:gridSpan w:val="5"/>
          </w:tcPr>
          <w:p w:rsidR="00030130" w:rsidRPr="003D69DE" w:rsidRDefault="00030130" w:rsidP="003D69DE">
            <w:pPr>
              <w:tabs>
                <w:tab w:val="center" w:pos="7285"/>
              </w:tabs>
              <w:spacing w:after="0" w:line="240" w:lineRule="auto"/>
              <w:contextualSpacing/>
              <w:rPr>
                <w:rFonts w:ascii="Times New Roman" w:hAnsi="Times New Roman" w:cs="Times New Roman"/>
                <w:sz w:val="20"/>
                <w:szCs w:val="20"/>
                <w:lang w:eastAsia="ru-RU"/>
              </w:rPr>
            </w:pPr>
            <w:r w:rsidRPr="003D69DE">
              <w:rPr>
                <w:rFonts w:ascii="Times New Roman" w:hAnsi="Times New Roman" w:cs="Times New Roman"/>
                <w:sz w:val="20"/>
                <w:szCs w:val="20"/>
              </w:rPr>
              <w:lastRenderedPageBreak/>
              <w:t>ОК 04.Осуществлять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tc>
      </w:tr>
      <w:tr w:rsidR="00030130" w:rsidRPr="003D69DE" w:rsidTr="00030130">
        <w:tc>
          <w:tcPr>
            <w:tcW w:w="846" w:type="dxa"/>
            <w:vAlign w:val="center"/>
          </w:tcPr>
          <w:p w:rsidR="00030130" w:rsidRPr="003D69DE" w:rsidRDefault="00030130" w:rsidP="003D69DE">
            <w:pPr>
              <w:spacing w:after="0" w:line="240" w:lineRule="auto"/>
              <w:contextualSpacing/>
              <w:jc w:val="center"/>
              <w:rPr>
                <w:rFonts w:ascii="Times New Roman" w:eastAsia="Calibri" w:hAnsi="Times New Roman" w:cs="Times New Roman"/>
                <w:b/>
                <w:sz w:val="20"/>
                <w:szCs w:val="20"/>
              </w:rPr>
            </w:pPr>
            <w:r w:rsidRPr="003D69DE">
              <w:rPr>
                <w:rFonts w:ascii="Times New Roman" w:eastAsia="Calibri" w:hAnsi="Times New Roman" w:cs="Times New Roman"/>
                <w:b/>
                <w:sz w:val="20"/>
                <w:szCs w:val="20"/>
              </w:rPr>
              <w:t>№ п/п</w:t>
            </w:r>
          </w:p>
        </w:tc>
        <w:tc>
          <w:tcPr>
            <w:tcW w:w="7890" w:type="dxa"/>
            <w:gridSpan w:val="2"/>
            <w:vAlign w:val="center"/>
          </w:tcPr>
          <w:p w:rsidR="00030130" w:rsidRPr="003D69DE" w:rsidRDefault="00030130" w:rsidP="003D69DE">
            <w:pPr>
              <w:spacing w:after="0" w:line="240" w:lineRule="auto"/>
              <w:contextualSpacing/>
              <w:jc w:val="center"/>
              <w:rPr>
                <w:rFonts w:ascii="Times New Roman" w:eastAsia="Calibri" w:hAnsi="Times New Roman" w:cs="Times New Roman"/>
                <w:b/>
                <w:sz w:val="20"/>
                <w:szCs w:val="20"/>
              </w:rPr>
            </w:pPr>
            <w:r w:rsidRPr="003D69DE">
              <w:rPr>
                <w:rFonts w:ascii="Times New Roman" w:eastAsia="Calibri" w:hAnsi="Times New Roman" w:cs="Times New Roman"/>
                <w:b/>
                <w:sz w:val="20"/>
                <w:szCs w:val="20"/>
              </w:rPr>
              <w:t>Задание</w:t>
            </w:r>
          </w:p>
        </w:tc>
        <w:tc>
          <w:tcPr>
            <w:tcW w:w="2912" w:type="dxa"/>
            <w:vAlign w:val="center"/>
          </w:tcPr>
          <w:p w:rsidR="00030130" w:rsidRPr="003D69DE" w:rsidRDefault="00030130" w:rsidP="003D69DE">
            <w:pPr>
              <w:spacing w:after="0" w:line="240" w:lineRule="auto"/>
              <w:contextualSpacing/>
              <w:jc w:val="center"/>
              <w:rPr>
                <w:rFonts w:ascii="Times New Roman" w:eastAsia="Calibri" w:hAnsi="Times New Roman" w:cs="Times New Roman"/>
                <w:b/>
                <w:sz w:val="20"/>
                <w:szCs w:val="20"/>
              </w:rPr>
            </w:pPr>
            <w:r w:rsidRPr="003D69DE">
              <w:rPr>
                <w:rFonts w:ascii="Times New Roman" w:eastAsia="Calibri" w:hAnsi="Times New Roman" w:cs="Times New Roman"/>
                <w:b/>
                <w:sz w:val="20"/>
                <w:szCs w:val="20"/>
              </w:rPr>
              <w:t>Ключ к заданию / Эталонный ответ</w:t>
            </w:r>
          </w:p>
        </w:tc>
        <w:tc>
          <w:tcPr>
            <w:tcW w:w="2912" w:type="dxa"/>
            <w:vAlign w:val="center"/>
          </w:tcPr>
          <w:p w:rsidR="00030130" w:rsidRPr="003D69DE" w:rsidRDefault="00030130" w:rsidP="003D69DE">
            <w:pPr>
              <w:spacing w:after="0" w:line="240" w:lineRule="auto"/>
              <w:contextualSpacing/>
              <w:jc w:val="center"/>
              <w:rPr>
                <w:rFonts w:ascii="Times New Roman" w:eastAsia="Calibri" w:hAnsi="Times New Roman" w:cs="Times New Roman"/>
                <w:b/>
                <w:sz w:val="20"/>
                <w:szCs w:val="20"/>
              </w:rPr>
            </w:pPr>
            <w:r w:rsidRPr="003D69DE">
              <w:rPr>
                <w:rFonts w:ascii="Times New Roman" w:eastAsia="Calibri" w:hAnsi="Times New Roman" w:cs="Times New Roman"/>
                <w:b/>
                <w:sz w:val="20"/>
                <w:szCs w:val="20"/>
              </w:rPr>
              <w:t>Критерии оценивания</w:t>
            </w:r>
          </w:p>
        </w:tc>
      </w:tr>
      <w:tr w:rsidR="00901D89" w:rsidRPr="003D69DE" w:rsidTr="000A6BD0">
        <w:tc>
          <w:tcPr>
            <w:tcW w:w="846" w:type="dxa"/>
          </w:tcPr>
          <w:p w:rsidR="00901D89" w:rsidRPr="003D69DE" w:rsidRDefault="00901D89" w:rsidP="00901D89">
            <w:pPr>
              <w:tabs>
                <w:tab w:val="center" w:pos="7285"/>
              </w:tabs>
              <w:spacing w:after="0" w:line="240" w:lineRule="auto"/>
              <w:contextualSpacing/>
              <w:rPr>
                <w:rFonts w:ascii="Times New Roman" w:hAnsi="Times New Roman" w:cs="Times New Roman"/>
                <w:sz w:val="20"/>
                <w:szCs w:val="20"/>
                <w:lang w:eastAsia="ru-RU"/>
              </w:rPr>
            </w:pPr>
            <w:r>
              <w:rPr>
                <w:rFonts w:ascii="Times New Roman" w:hAnsi="Times New Roman" w:cs="Times New Roman"/>
                <w:sz w:val="20"/>
                <w:szCs w:val="20"/>
                <w:lang w:eastAsia="ru-RU"/>
              </w:rPr>
              <w:t>504</w:t>
            </w:r>
          </w:p>
        </w:tc>
        <w:tc>
          <w:tcPr>
            <w:tcW w:w="4978" w:type="dxa"/>
          </w:tcPr>
          <w:p w:rsidR="00901D89" w:rsidRPr="003D69DE" w:rsidRDefault="00901D89" w:rsidP="00901D89">
            <w:pPr>
              <w:spacing w:after="0" w:line="240" w:lineRule="auto"/>
              <w:contextualSpacing/>
              <w:rPr>
                <w:rFonts w:ascii="Times New Roman" w:hAnsi="Times New Roman" w:cs="Times New Roman"/>
                <w:sz w:val="20"/>
                <w:szCs w:val="20"/>
              </w:rPr>
            </w:pPr>
            <w:r w:rsidRPr="003D69DE">
              <w:rPr>
                <w:rFonts w:ascii="Times New Roman" w:hAnsi="Times New Roman" w:cs="Times New Roman"/>
                <w:sz w:val="20"/>
                <w:szCs w:val="20"/>
              </w:rPr>
              <w:t>К страховой деятельности относится</w:t>
            </w:r>
          </w:p>
        </w:tc>
        <w:tc>
          <w:tcPr>
            <w:tcW w:w="2912" w:type="dxa"/>
          </w:tcPr>
          <w:p w:rsidR="00901D89" w:rsidRPr="003D69DE" w:rsidRDefault="00901D89" w:rsidP="00901D89">
            <w:pPr>
              <w:spacing w:after="0" w:line="240" w:lineRule="auto"/>
              <w:contextualSpacing/>
              <w:jc w:val="both"/>
              <w:rPr>
                <w:rFonts w:ascii="Times New Roman" w:hAnsi="Times New Roman" w:cs="Times New Roman"/>
                <w:sz w:val="20"/>
                <w:szCs w:val="20"/>
              </w:rPr>
            </w:pPr>
            <w:r w:rsidRPr="003D69DE">
              <w:rPr>
                <w:rFonts w:ascii="Times New Roman" w:hAnsi="Times New Roman" w:cs="Times New Roman"/>
                <w:sz w:val="20"/>
                <w:szCs w:val="20"/>
              </w:rPr>
              <w:t xml:space="preserve">1) сфера деятельности страховщиков по страхованию; </w:t>
            </w:r>
          </w:p>
          <w:p w:rsidR="00901D89" w:rsidRPr="003D69DE" w:rsidRDefault="00901D89" w:rsidP="00901D89">
            <w:pPr>
              <w:spacing w:after="0" w:line="240" w:lineRule="auto"/>
              <w:contextualSpacing/>
              <w:jc w:val="both"/>
              <w:rPr>
                <w:rFonts w:ascii="Times New Roman" w:hAnsi="Times New Roman" w:cs="Times New Roman"/>
                <w:sz w:val="20"/>
                <w:szCs w:val="20"/>
              </w:rPr>
            </w:pPr>
            <w:r w:rsidRPr="003D69DE">
              <w:rPr>
                <w:rFonts w:ascii="Times New Roman" w:hAnsi="Times New Roman" w:cs="Times New Roman"/>
                <w:sz w:val="20"/>
                <w:szCs w:val="20"/>
              </w:rPr>
              <w:t xml:space="preserve">2) сфера деятельности страховщиков по страхованию, перестрахованию, взаимному страхованию; </w:t>
            </w:r>
          </w:p>
          <w:p w:rsidR="00901D89" w:rsidRPr="003D69DE" w:rsidRDefault="00901D89" w:rsidP="00901D89">
            <w:pPr>
              <w:spacing w:after="0" w:line="240" w:lineRule="auto"/>
              <w:contextualSpacing/>
              <w:jc w:val="both"/>
              <w:rPr>
                <w:rFonts w:ascii="Times New Roman" w:hAnsi="Times New Roman" w:cs="Times New Roman"/>
                <w:sz w:val="20"/>
                <w:szCs w:val="20"/>
              </w:rPr>
            </w:pPr>
            <w:r w:rsidRPr="003D69DE">
              <w:rPr>
                <w:rFonts w:ascii="Times New Roman" w:hAnsi="Times New Roman" w:cs="Times New Roman"/>
                <w:sz w:val="20"/>
                <w:szCs w:val="20"/>
              </w:rPr>
              <w:t>3) сфера деятельности страховщиков по страхованию, перестрахованию, взаимному страхованию, а также страховых брокеров по оказанию услуг, связанных со страхованием, с перестрахованием</w:t>
            </w:r>
          </w:p>
        </w:tc>
        <w:tc>
          <w:tcPr>
            <w:tcW w:w="2912" w:type="dxa"/>
            <w:vAlign w:val="center"/>
          </w:tcPr>
          <w:p w:rsidR="00901D89" w:rsidRPr="003D69DE" w:rsidRDefault="00901D89" w:rsidP="00901D89">
            <w:pPr>
              <w:tabs>
                <w:tab w:val="center" w:pos="7285"/>
              </w:tabs>
              <w:spacing w:after="0" w:line="240" w:lineRule="auto"/>
              <w:contextualSpacing/>
              <w:jc w:val="center"/>
              <w:rPr>
                <w:rFonts w:ascii="Times New Roman" w:hAnsi="Times New Roman" w:cs="Times New Roman"/>
                <w:sz w:val="20"/>
                <w:szCs w:val="20"/>
                <w:lang w:eastAsia="ru-RU"/>
              </w:rPr>
            </w:pPr>
            <w:r w:rsidRPr="003D69DE">
              <w:rPr>
                <w:rFonts w:ascii="Times New Roman" w:hAnsi="Times New Roman" w:cs="Times New Roman"/>
                <w:sz w:val="20"/>
                <w:szCs w:val="20"/>
                <w:lang w:eastAsia="ru-RU"/>
              </w:rPr>
              <w:t>3</w:t>
            </w:r>
          </w:p>
        </w:tc>
        <w:tc>
          <w:tcPr>
            <w:tcW w:w="2912" w:type="dxa"/>
            <w:vAlign w:val="center"/>
          </w:tcPr>
          <w:p w:rsidR="00901D89" w:rsidRPr="003D69DE" w:rsidRDefault="00901D89" w:rsidP="00901D89">
            <w:pPr>
              <w:spacing w:after="0" w:line="240" w:lineRule="auto"/>
              <w:contextualSpacing/>
              <w:jc w:val="center"/>
              <w:rPr>
                <w:rFonts w:ascii="Times New Roman" w:hAnsi="Times New Roman" w:cs="Times New Roman"/>
                <w:sz w:val="20"/>
                <w:szCs w:val="20"/>
              </w:rPr>
            </w:pPr>
            <w:r w:rsidRPr="003D69DE">
              <w:rPr>
                <w:rFonts w:ascii="Times New Roman" w:eastAsia="Calibri" w:hAnsi="Times New Roman" w:cs="Times New Roman"/>
                <w:sz w:val="20"/>
                <w:szCs w:val="20"/>
              </w:rPr>
              <w:t>Дан верный ответ</w:t>
            </w:r>
          </w:p>
        </w:tc>
      </w:tr>
      <w:tr w:rsidR="00901D89" w:rsidRPr="003D69DE" w:rsidTr="000A6BD0">
        <w:tc>
          <w:tcPr>
            <w:tcW w:w="846" w:type="dxa"/>
          </w:tcPr>
          <w:p w:rsidR="00901D89" w:rsidRPr="003D69DE" w:rsidRDefault="00901D89" w:rsidP="00901D89">
            <w:pPr>
              <w:tabs>
                <w:tab w:val="center" w:pos="7285"/>
              </w:tabs>
              <w:spacing w:after="0" w:line="240" w:lineRule="auto"/>
              <w:contextualSpacing/>
              <w:rPr>
                <w:rFonts w:ascii="Times New Roman" w:hAnsi="Times New Roman" w:cs="Times New Roman"/>
                <w:sz w:val="20"/>
                <w:szCs w:val="20"/>
                <w:lang w:eastAsia="ru-RU"/>
              </w:rPr>
            </w:pPr>
            <w:r>
              <w:rPr>
                <w:rFonts w:ascii="Times New Roman" w:hAnsi="Times New Roman" w:cs="Times New Roman"/>
                <w:sz w:val="20"/>
                <w:szCs w:val="20"/>
                <w:lang w:eastAsia="ru-RU"/>
              </w:rPr>
              <w:t>505</w:t>
            </w:r>
          </w:p>
        </w:tc>
        <w:tc>
          <w:tcPr>
            <w:tcW w:w="4978" w:type="dxa"/>
          </w:tcPr>
          <w:p w:rsidR="00901D89" w:rsidRPr="003D69DE" w:rsidRDefault="00901D89" w:rsidP="00901D89">
            <w:pPr>
              <w:spacing w:after="0" w:line="240" w:lineRule="auto"/>
              <w:contextualSpacing/>
              <w:jc w:val="both"/>
              <w:rPr>
                <w:rFonts w:ascii="Times New Roman" w:eastAsia="Times New Roman" w:hAnsi="Times New Roman" w:cs="Times New Roman"/>
                <w:color w:val="000000" w:themeColor="text1"/>
                <w:sz w:val="20"/>
                <w:szCs w:val="20"/>
                <w:lang w:eastAsia="ru-RU"/>
              </w:rPr>
            </w:pPr>
            <w:r w:rsidRPr="003D69DE">
              <w:rPr>
                <w:rFonts w:ascii="Times New Roman" w:hAnsi="Times New Roman" w:cs="Times New Roman"/>
                <w:sz w:val="20"/>
                <w:szCs w:val="20"/>
              </w:rPr>
              <w:t>Страховые агенты действуют:</w:t>
            </w:r>
          </w:p>
        </w:tc>
        <w:tc>
          <w:tcPr>
            <w:tcW w:w="2912" w:type="dxa"/>
          </w:tcPr>
          <w:p w:rsidR="00901D89" w:rsidRPr="003D69DE" w:rsidRDefault="00901D89" w:rsidP="00901D89">
            <w:pPr>
              <w:tabs>
                <w:tab w:val="left" w:pos="2774"/>
              </w:tabs>
              <w:spacing w:after="0" w:line="240" w:lineRule="auto"/>
              <w:contextualSpacing/>
              <w:rPr>
                <w:rFonts w:ascii="Times New Roman" w:hAnsi="Times New Roman" w:cs="Times New Roman"/>
                <w:sz w:val="20"/>
                <w:szCs w:val="20"/>
              </w:rPr>
            </w:pPr>
            <w:r w:rsidRPr="003D69DE">
              <w:rPr>
                <w:rFonts w:ascii="Times New Roman" w:hAnsi="Times New Roman" w:cs="Times New Roman"/>
                <w:sz w:val="20"/>
                <w:szCs w:val="20"/>
              </w:rPr>
              <w:t xml:space="preserve">1) от имени и за счет страховщика в соответствии с предоставленными им полномочиями; </w:t>
            </w:r>
          </w:p>
          <w:p w:rsidR="00901D89" w:rsidRPr="003D69DE" w:rsidRDefault="00901D89" w:rsidP="00901D89">
            <w:pPr>
              <w:tabs>
                <w:tab w:val="left" w:pos="2774"/>
              </w:tabs>
              <w:spacing w:after="0" w:line="240" w:lineRule="auto"/>
              <w:contextualSpacing/>
              <w:rPr>
                <w:rFonts w:ascii="Times New Roman" w:hAnsi="Times New Roman" w:cs="Times New Roman"/>
                <w:sz w:val="20"/>
                <w:szCs w:val="20"/>
              </w:rPr>
            </w:pPr>
            <w:r w:rsidRPr="003D69DE">
              <w:rPr>
                <w:rFonts w:ascii="Times New Roman" w:hAnsi="Times New Roman" w:cs="Times New Roman"/>
                <w:sz w:val="20"/>
                <w:szCs w:val="20"/>
              </w:rPr>
              <w:t>2) от своего имени и за свой счет в соответствии с предоставленными им полномочиями.</w:t>
            </w:r>
          </w:p>
        </w:tc>
        <w:tc>
          <w:tcPr>
            <w:tcW w:w="2912" w:type="dxa"/>
            <w:vAlign w:val="center"/>
          </w:tcPr>
          <w:p w:rsidR="00901D89" w:rsidRPr="003D69DE" w:rsidRDefault="00901D89" w:rsidP="00901D89">
            <w:pPr>
              <w:spacing w:after="0" w:line="240" w:lineRule="auto"/>
              <w:contextualSpacing/>
              <w:jc w:val="center"/>
              <w:rPr>
                <w:rFonts w:ascii="Times New Roman" w:eastAsia="Times New Roman" w:hAnsi="Times New Roman" w:cs="Times New Roman"/>
                <w:color w:val="000000" w:themeColor="text1"/>
                <w:sz w:val="20"/>
                <w:szCs w:val="20"/>
                <w:lang w:eastAsia="ru-RU"/>
              </w:rPr>
            </w:pPr>
            <w:r w:rsidRPr="003D69DE">
              <w:rPr>
                <w:rFonts w:ascii="Times New Roman" w:hAnsi="Times New Roman" w:cs="Times New Roman"/>
                <w:sz w:val="20"/>
                <w:szCs w:val="20"/>
              </w:rPr>
              <w:t>1</w:t>
            </w:r>
          </w:p>
        </w:tc>
        <w:tc>
          <w:tcPr>
            <w:tcW w:w="2912" w:type="dxa"/>
            <w:vAlign w:val="center"/>
          </w:tcPr>
          <w:p w:rsidR="00901D89" w:rsidRPr="003D69DE" w:rsidRDefault="00901D89" w:rsidP="00901D89">
            <w:pPr>
              <w:spacing w:after="0" w:line="240" w:lineRule="auto"/>
              <w:contextualSpacing/>
              <w:jc w:val="center"/>
              <w:rPr>
                <w:rFonts w:ascii="Times New Roman" w:hAnsi="Times New Roman" w:cs="Times New Roman"/>
                <w:sz w:val="20"/>
                <w:szCs w:val="20"/>
              </w:rPr>
            </w:pPr>
            <w:r w:rsidRPr="003D69DE">
              <w:rPr>
                <w:rFonts w:ascii="Times New Roman" w:eastAsia="Calibri" w:hAnsi="Times New Roman" w:cs="Times New Roman"/>
                <w:sz w:val="20"/>
                <w:szCs w:val="20"/>
              </w:rPr>
              <w:t>Дан верный ответ</w:t>
            </w:r>
          </w:p>
        </w:tc>
      </w:tr>
      <w:tr w:rsidR="00901D89" w:rsidRPr="003D69DE" w:rsidTr="000A6BD0">
        <w:tc>
          <w:tcPr>
            <w:tcW w:w="846" w:type="dxa"/>
          </w:tcPr>
          <w:p w:rsidR="00901D89" w:rsidRPr="003D69DE" w:rsidRDefault="00901D89" w:rsidP="00901D89">
            <w:pPr>
              <w:tabs>
                <w:tab w:val="center" w:pos="7285"/>
              </w:tabs>
              <w:spacing w:after="0" w:line="240" w:lineRule="auto"/>
              <w:contextualSpacing/>
              <w:rPr>
                <w:rFonts w:ascii="Times New Roman" w:hAnsi="Times New Roman" w:cs="Times New Roman"/>
                <w:sz w:val="20"/>
                <w:szCs w:val="20"/>
                <w:lang w:eastAsia="ru-RU"/>
              </w:rPr>
            </w:pPr>
            <w:r>
              <w:rPr>
                <w:rFonts w:ascii="Times New Roman" w:hAnsi="Times New Roman" w:cs="Times New Roman"/>
                <w:sz w:val="20"/>
                <w:szCs w:val="20"/>
                <w:lang w:eastAsia="ru-RU"/>
              </w:rPr>
              <w:t>506</w:t>
            </w:r>
          </w:p>
        </w:tc>
        <w:tc>
          <w:tcPr>
            <w:tcW w:w="4978" w:type="dxa"/>
          </w:tcPr>
          <w:p w:rsidR="00901D89" w:rsidRPr="003D69DE" w:rsidRDefault="00901D89" w:rsidP="00901D89">
            <w:pPr>
              <w:spacing w:after="0" w:line="240" w:lineRule="auto"/>
              <w:contextualSpacing/>
              <w:jc w:val="both"/>
              <w:rPr>
                <w:rFonts w:ascii="Times New Roman" w:eastAsia="Times New Roman" w:hAnsi="Times New Roman" w:cs="Times New Roman"/>
                <w:color w:val="000000" w:themeColor="text1"/>
                <w:sz w:val="20"/>
                <w:szCs w:val="20"/>
                <w:lang w:eastAsia="ru-RU"/>
              </w:rPr>
            </w:pPr>
            <w:r w:rsidRPr="003D69DE">
              <w:rPr>
                <w:rFonts w:ascii="Times New Roman" w:hAnsi="Times New Roman" w:cs="Times New Roman"/>
                <w:sz w:val="20"/>
                <w:szCs w:val="20"/>
              </w:rPr>
              <w:t>В случае утраты, гибели застрахованного имущества:</w:t>
            </w:r>
          </w:p>
        </w:tc>
        <w:tc>
          <w:tcPr>
            <w:tcW w:w="2912" w:type="dxa"/>
          </w:tcPr>
          <w:p w:rsidR="00901D89" w:rsidRPr="003D69DE" w:rsidRDefault="00901D89" w:rsidP="00901D89">
            <w:pPr>
              <w:tabs>
                <w:tab w:val="left" w:pos="2774"/>
              </w:tabs>
              <w:spacing w:after="0" w:line="240" w:lineRule="auto"/>
              <w:contextualSpacing/>
              <w:rPr>
                <w:rFonts w:ascii="Times New Roman" w:hAnsi="Times New Roman" w:cs="Times New Roman"/>
                <w:sz w:val="20"/>
                <w:szCs w:val="20"/>
              </w:rPr>
            </w:pPr>
            <w:r w:rsidRPr="003D69DE">
              <w:rPr>
                <w:rFonts w:ascii="Times New Roman" w:hAnsi="Times New Roman" w:cs="Times New Roman"/>
                <w:sz w:val="20"/>
                <w:szCs w:val="20"/>
              </w:rPr>
              <w:t xml:space="preserve">1) страхователь, выгодоприобретатель вправе отказаться от своих прав на него в пользу страховщика в целях получения от него страховой выплаты в размере полной страховой суммы; </w:t>
            </w:r>
          </w:p>
          <w:p w:rsidR="00901D89" w:rsidRPr="003D69DE" w:rsidRDefault="00901D89" w:rsidP="00901D89">
            <w:pPr>
              <w:tabs>
                <w:tab w:val="left" w:pos="2774"/>
              </w:tabs>
              <w:spacing w:after="0" w:line="240" w:lineRule="auto"/>
              <w:contextualSpacing/>
              <w:rPr>
                <w:rFonts w:ascii="Times New Roman" w:hAnsi="Times New Roman" w:cs="Times New Roman"/>
                <w:sz w:val="20"/>
                <w:szCs w:val="20"/>
              </w:rPr>
            </w:pPr>
            <w:r w:rsidRPr="003D69DE">
              <w:rPr>
                <w:rFonts w:ascii="Times New Roman" w:hAnsi="Times New Roman" w:cs="Times New Roman"/>
                <w:sz w:val="20"/>
                <w:szCs w:val="20"/>
              </w:rPr>
              <w:t xml:space="preserve">2) страхователь, выгодоприобретатель не вправе отказаться от своих прав на него в пользу страховщика в целях </w:t>
            </w:r>
            <w:r w:rsidRPr="003D69DE">
              <w:rPr>
                <w:rFonts w:ascii="Times New Roman" w:hAnsi="Times New Roman" w:cs="Times New Roman"/>
                <w:sz w:val="20"/>
                <w:szCs w:val="20"/>
              </w:rPr>
              <w:lastRenderedPageBreak/>
              <w:t>получения от него страховой выплаты в размере полной страховой суммы.</w:t>
            </w:r>
          </w:p>
        </w:tc>
        <w:tc>
          <w:tcPr>
            <w:tcW w:w="2912" w:type="dxa"/>
            <w:vAlign w:val="center"/>
          </w:tcPr>
          <w:p w:rsidR="00901D89" w:rsidRPr="003D69DE" w:rsidRDefault="00901D89" w:rsidP="00901D89">
            <w:pPr>
              <w:spacing w:after="0" w:line="240" w:lineRule="auto"/>
              <w:contextualSpacing/>
              <w:jc w:val="center"/>
              <w:rPr>
                <w:rFonts w:ascii="Times New Roman" w:hAnsi="Times New Roman" w:cs="Times New Roman"/>
                <w:sz w:val="20"/>
                <w:szCs w:val="20"/>
              </w:rPr>
            </w:pPr>
            <w:r w:rsidRPr="003D69DE">
              <w:rPr>
                <w:rFonts w:ascii="Times New Roman" w:hAnsi="Times New Roman" w:cs="Times New Roman"/>
                <w:sz w:val="20"/>
                <w:szCs w:val="20"/>
              </w:rPr>
              <w:lastRenderedPageBreak/>
              <w:t>1</w:t>
            </w:r>
          </w:p>
          <w:p w:rsidR="00901D89" w:rsidRPr="003D69DE" w:rsidRDefault="00901D89" w:rsidP="00901D89">
            <w:pPr>
              <w:shd w:val="clear" w:color="auto" w:fill="FFFFFF"/>
              <w:spacing w:after="0" w:line="240" w:lineRule="auto"/>
              <w:contextualSpacing/>
              <w:jc w:val="center"/>
              <w:rPr>
                <w:rFonts w:ascii="Times New Roman" w:eastAsia="Times New Roman" w:hAnsi="Times New Roman" w:cs="Times New Roman"/>
                <w:color w:val="000000" w:themeColor="text1"/>
                <w:sz w:val="20"/>
                <w:szCs w:val="20"/>
                <w:lang w:eastAsia="ru-RU"/>
              </w:rPr>
            </w:pPr>
          </w:p>
        </w:tc>
        <w:tc>
          <w:tcPr>
            <w:tcW w:w="2912" w:type="dxa"/>
            <w:vAlign w:val="center"/>
          </w:tcPr>
          <w:p w:rsidR="00901D89" w:rsidRPr="003D69DE" w:rsidRDefault="00901D89" w:rsidP="00901D89">
            <w:pPr>
              <w:spacing w:after="0" w:line="240" w:lineRule="auto"/>
              <w:contextualSpacing/>
              <w:jc w:val="center"/>
              <w:rPr>
                <w:rFonts w:ascii="Times New Roman" w:hAnsi="Times New Roman" w:cs="Times New Roman"/>
                <w:sz w:val="20"/>
                <w:szCs w:val="20"/>
              </w:rPr>
            </w:pPr>
            <w:r w:rsidRPr="003D69DE">
              <w:rPr>
                <w:rFonts w:ascii="Times New Roman" w:eastAsia="Calibri" w:hAnsi="Times New Roman" w:cs="Times New Roman"/>
                <w:sz w:val="20"/>
                <w:szCs w:val="20"/>
              </w:rPr>
              <w:t>Дан верный ответ</w:t>
            </w:r>
          </w:p>
        </w:tc>
      </w:tr>
      <w:tr w:rsidR="00901D89" w:rsidRPr="003D69DE" w:rsidTr="00B10892">
        <w:tc>
          <w:tcPr>
            <w:tcW w:w="846" w:type="dxa"/>
          </w:tcPr>
          <w:p w:rsidR="00901D89" w:rsidRPr="003D69DE" w:rsidRDefault="00901D89" w:rsidP="00901D89">
            <w:pPr>
              <w:tabs>
                <w:tab w:val="center" w:pos="7285"/>
              </w:tabs>
              <w:spacing w:after="0" w:line="240" w:lineRule="auto"/>
              <w:contextualSpacing/>
              <w:rPr>
                <w:rFonts w:ascii="Times New Roman" w:hAnsi="Times New Roman" w:cs="Times New Roman"/>
                <w:sz w:val="20"/>
                <w:szCs w:val="20"/>
                <w:lang w:eastAsia="ru-RU"/>
              </w:rPr>
            </w:pPr>
            <w:r>
              <w:rPr>
                <w:rFonts w:ascii="Times New Roman" w:hAnsi="Times New Roman" w:cs="Times New Roman"/>
                <w:sz w:val="20"/>
                <w:szCs w:val="20"/>
                <w:lang w:eastAsia="ru-RU"/>
              </w:rPr>
              <w:t>507</w:t>
            </w:r>
          </w:p>
        </w:tc>
        <w:tc>
          <w:tcPr>
            <w:tcW w:w="4978" w:type="dxa"/>
          </w:tcPr>
          <w:p w:rsidR="00901D89" w:rsidRPr="003D69DE" w:rsidRDefault="00901D89" w:rsidP="00901D89">
            <w:pPr>
              <w:spacing w:after="0" w:line="240" w:lineRule="auto"/>
              <w:contextualSpacing/>
              <w:jc w:val="both"/>
              <w:rPr>
                <w:rFonts w:ascii="Times New Roman" w:eastAsia="Times New Roman" w:hAnsi="Times New Roman" w:cs="Times New Roman"/>
                <w:color w:val="000000" w:themeColor="text1"/>
                <w:sz w:val="20"/>
                <w:szCs w:val="20"/>
                <w:lang w:eastAsia="ru-RU"/>
              </w:rPr>
            </w:pPr>
            <w:r w:rsidRPr="003D69DE">
              <w:rPr>
                <w:rFonts w:ascii="Times New Roman" w:hAnsi="Times New Roman" w:cs="Times New Roman"/>
                <w:sz w:val="20"/>
                <w:szCs w:val="20"/>
              </w:rPr>
              <w:t>По договору страхования предпринимательского риска может быть застрахован предпринимательский риск:</w:t>
            </w:r>
          </w:p>
        </w:tc>
        <w:tc>
          <w:tcPr>
            <w:tcW w:w="2912" w:type="dxa"/>
          </w:tcPr>
          <w:p w:rsidR="00901D89" w:rsidRPr="003D69DE" w:rsidRDefault="00901D89" w:rsidP="00901D89">
            <w:pPr>
              <w:shd w:val="clear" w:color="auto" w:fill="FFFFFF"/>
              <w:spacing w:after="0" w:line="240" w:lineRule="auto"/>
              <w:contextualSpacing/>
              <w:rPr>
                <w:rFonts w:ascii="Times New Roman" w:hAnsi="Times New Roman" w:cs="Times New Roman"/>
                <w:sz w:val="20"/>
                <w:szCs w:val="20"/>
              </w:rPr>
            </w:pPr>
            <w:r w:rsidRPr="003D69DE">
              <w:rPr>
                <w:rFonts w:ascii="Times New Roman" w:hAnsi="Times New Roman" w:cs="Times New Roman"/>
                <w:sz w:val="20"/>
                <w:szCs w:val="20"/>
              </w:rPr>
              <w:t xml:space="preserve">1) только самого страхователя; </w:t>
            </w:r>
          </w:p>
          <w:p w:rsidR="00901D89" w:rsidRPr="003D69DE" w:rsidRDefault="00901D89" w:rsidP="00901D89">
            <w:pPr>
              <w:shd w:val="clear" w:color="auto" w:fill="FFFFFF"/>
              <w:spacing w:after="0" w:line="240" w:lineRule="auto"/>
              <w:contextualSpacing/>
              <w:rPr>
                <w:rFonts w:ascii="Times New Roman" w:eastAsia="Times New Roman" w:hAnsi="Times New Roman" w:cs="Times New Roman"/>
                <w:color w:val="000000" w:themeColor="text1"/>
                <w:sz w:val="20"/>
                <w:szCs w:val="20"/>
                <w:lang w:eastAsia="ru-RU"/>
              </w:rPr>
            </w:pPr>
            <w:r w:rsidRPr="003D69DE">
              <w:rPr>
                <w:rFonts w:ascii="Times New Roman" w:hAnsi="Times New Roman" w:cs="Times New Roman"/>
                <w:sz w:val="20"/>
                <w:szCs w:val="20"/>
              </w:rPr>
              <w:t>2) страхователя или иного лица, осуществляющего предпринимательскую деятельность.</w:t>
            </w:r>
          </w:p>
        </w:tc>
        <w:tc>
          <w:tcPr>
            <w:tcW w:w="2912" w:type="dxa"/>
            <w:vAlign w:val="center"/>
          </w:tcPr>
          <w:p w:rsidR="00901D89" w:rsidRPr="003D69DE" w:rsidRDefault="00901D89" w:rsidP="00901D89">
            <w:pPr>
              <w:shd w:val="clear" w:color="auto" w:fill="FFFFFF"/>
              <w:spacing w:after="0" w:line="240" w:lineRule="auto"/>
              <w:contextualSpacing/>
              <w:jc w:val="center"/>
              <w:rPr>
                <w:rFonts w:ascii="Times New Roman" w:eastAsia="Times New Roman" w:hAnsi="Times New Roman" w:cs="Times New Roman"/>
                <w:color w:val="000000" w:themeColor="text1"/>
                <w:sz w:val="20"/>
                <w:szCs w:val="20"/>
                <w:lang w:eastAsia="ru-RU"/>
              </w:rPr>
            </w:pPr>
            <w:r w:rsidRPr="003D69DE">
              <w:rPr>
                <w:rFonts w:ascii="Times New Roman" w:eastAsia="Times New Roman" w:hAnsi="Times New Roman" w:cs="Times New Roman"/>
                <w:color w:val="000000" w:themeColor="text1"/>
                <w:sz w:val="20"/>
                <w:szCs w:val="20"/>
                <w:lang w:eastAsia="ru-RU"/>
              </w:rPr>
              <w:t>1</w:t>
            </w:r>
          </w:p>
        </w:tc>
        <w:tc>
          <w:tcPr>
            <w:tcW w:w="2912" w:type="dxa"/>
          </w:tcPr>
          <w:p w:rsidR="00901D89" w:rsidRPr="003D69DE" w:rsidRDefault="00901D89" w:rsidP="00901D89">
            <w:pPr>
              <w:spacing w:after="0" w:line="240" w:lineRule="auto"/>
              <w:contextualSpacing/>
              <w:rPr>
                <w:rFonts w:ascii="Times New Roman" w:hAnsi="Times New Roman" w:cs="Times New Roman"/>
                <w:sz w:val="20"/>
                <w:szCs w:val="20"/>
              </w:rPr>
            </w:pPr>
            <w:r w:rsidRPr="003D69DE">
              <w:rPr>
                <w:rFonts w:ascii="Times New Roman" w:eastAsia="Calibri" w:hAnsi="Times New Roman" w:cs="Times New Roman"/>
                <w:sz w:val="20"/>
                <w:szCs w:val="20"/>
              </w:rPr>
              <w:t>Дан верный ответ</w:t>
            </w:r>
          </w:p>
        </w:tc>
      </w:tr>
      <w:tr w:rsidR="00901D89" w:rsidRPr="003D69DE" w:rsidTr="00B10892">
        <w:tc>
          <w:tcPr>
            <w:tcW w:w="846" w:type="dxa"/>
          </w:tcPr>
          <w:p w:rsidR="00901D89" w:rsidRPr="003D69DE" w:rsidRDefault="00901D89" w:rsidP="00901D89">
            <w:pPr>
              <w:tabs>
                <w:tab w:val="center" w:pos="7285"/>
              </w:tabs>
              <w:spacing w:after="0" w:line="240" w:lineRule="auto"/>
              <w:contextualSpacing/>
              <w:rPr>
                <w:rFonts w:ascii="Times New Roman" w:hAnsi="Times New Roman" w:cs="Times New Roman"/>
                <w:sz w:val="20"/>
                <w:szCs w:val="20"/>
                <w:lang w:eastAsia="ru-RU"/>
              </w:rPr>
            </w:pPr>
            <w:r>
              <w:rPr>
                <w:rFonts w:ascii="Times New Roman" w:hAnsi="Times New Roman" w:cs="Times New Roman"/>
                <w:sz w:val="20"/>
                <w:szCs w:val="20"/>
                <w:lang w:eastAsia="ru-RU"/>
              </w:rPr>
              <w:t>508</w:t>
            </w:r>
          </w:p>
        </w:tc>
        <w:tc>
          <w:tcPr>
            <w:tcW w:w="4978" w:type="dxa"/>
          </w:tcPr>
          <w:p w:rsidR="00901D89" w:rsidRPr="003D69DE" w:rsidRDefault="00901D89" w:rsidP="00901D89">
            <w:pPr>
              <w:spacing w:after="0" w:line="240" w:lineRule="auto"/>
              <w:contextualSpacing/>
              <w:jc w:val="both"/>
              <w:rPr>
                <w:rFonts w:ascii="Times New Roman" w:eastAsia="Times New Roman" w:hAnsi="Times New Roman" w:cs="Times New Roman"/>
                <w:color w:val="000000" w:themeColor="text1"/>
                <w:sz w:val="20"/>
                <w:szCs w:val="20"/>
                <w:lang w:eastAsia="ru-RU"/>
              </w:rPr>
            </w:pPr>
            <w:r w:rsidRPr="003D69DE">
              <w:rPr>
                <w:rFonts w:ascii="Times New Roman" w:hAnsi="Times New Roman" w:cs="Times New Roman"/>
                <w:sz w:val="20"/>
                <w:szCs w:val="20"/>
              </w:rPr>
              <w:t>По договору страхования предпринимательского риска может быть застрахован предпринимательский риск:</w:t>
            </w:r>
          </w:p>
        </w:tc>
        <w:tc>
          <w:tcPr>
            <w:tcW w:w="2912" w:type="dxa"/>
          </w:tcPr>
          <w:p w:rsidR="00901D89" w:rsidRPr="003D69DE" w:rsidRDefault="00901D89" w:rsidP="00901D89">
            <w:pPr>
              <w:shd w:val="clear" w:color="auto" w:fill="FFFFFF"/>
              <w:spacing w:after="0" w:line="240" w:lineRule="auto"/>
              <w:contextualSpacing/>
              <w:rPr>
                <w:rFonts w:ascii="Times New Roman" w:hAnsi="Times New Roman" w:cs="Times New Roman"/>
                <w:sz w:val="20"/>
                <w:szCs w:val="20"/>
              </w:rPr>
            </w:pPr>
            <w:r w:rsidRPr="003D69DE">
              <w:rPr>
                <w:rFonts w:ascii="Times New Roman" w:hAnsi="Times New Roman" w:cs="Times New Roman"/>
                <w:sz w:val="20"/>
                <w:szCs w:val="20"/>
              </w:rPr>
              <w:t xml:space="preserve">1) только самого страхователя; </w:t>
            </w:r>
          </w:p>
          <w:p w:rsidR="00901D89" w:rsidRPr="003D69DE" w:rsidRDefault="00901D89" w:rsidP="00901D89">
            <w:pPr>
              <w:shd w:val="clear" w:color="auto" w:fill="FFFFFF"/>
              <w:spacing w:after="0" w:line="240" w:lineRule="auto"/>
              <w:contextualSpacing/>
              <w:rPr>
                <w:rFonts w:ascii="Times New Roman" w:eastAsia="Times New Roman" w:hAnsi="Times New Roman" w:cs="Times New Roman"/>
                <w:color w:val="000000" w:themeColor="text1"/>
                <w:sz w:val="20"/>
                <w:szCs w:val="20"/>
                <w:lang w:eastAsia="ru-RU"/>
              </w:rPr>
            </w:pPr>
            <w:r w:rsidRPr="003D69DE">
              <w:rPr>
                <w:rFonts w:ascii="Times New Roman" w:hAnsi="Times New Roman" w:cs="Times New Roman"/>
                <w:sz w:val="20"/>
                <w:szCs w:val="20"/>
              </w:rPr>
              <w:t>2) страхователя или иного лица, осуществляющего предпринимательскую деятельность.</w:t>
            </w:r>
          </w:p>
        </w:tc>
        <w:tc>
          <w:tcPr>
            <w:tcW w:w="2912" w:type="dxa"/>
            <w:vAlign w:val="center"/>
          </w:tcPr>
          <w:p w:rsidR="00901D89" w:rsidRPr="003D69DE" w:rsidRDefault="00901D89" w:rsidP="00901D89">
            <w:pPr>
              <w:shd w:val="clear" w:color="auto" w:fill="FFFFFF"/>
              <w:spacing w:after="0" w:line="240" w:lineRule="auto"/>
              <w:contextualSpacing/>
              <w:jc w:val="center"/>
              <w:rPr>
                <w:rFonts w:ascii="Times New Roman" w:eastAsia="Times New Roman" w:hAnsi="Times New Roman" w:cs="Times New Roman"/>
                <w:color w:val="000000" w:themeColor="text1"/>
                <w:sz w:val="20"/>
                <w:szCs w:val="20"/>
                <w:lang w:eastAsia="ru-RU"/>
              </w:rPr>
            </w:pPr>
            <w:r w:rsidRPr="003D69DE">
              <w:rPr>
                <w:rFonts w:ascii="Times New Roman" w:eastAsia="Times New Roman" w:hAnsi="Times New Roman" w:cs="Times New Roman"/>
                <w:color w:val="000000" w:themeColor="text1"/>
                <w:sz w:val="20"/>
                <w:szCs w:val="20"/>
                <w:lang w:eastAsia="ru-RU"/>
              </w:rPr>
              <w:t>1</w:t>
            </w:r>
          </w:p>
        </w:tc>
        <w:tc>
          <w:tcPr>
            <w:tcW w:w="2912" w:type="dxa"/>
          </w:tcPr>
          <w:p w:rsidR="00901D89" w:rsidRPr="003D69DE" w:rsidRDefault="00901D89" w:rsidP="00901D89">
            <w:pPr>
              <w:spacing w:after="0" w:line="240" w:lineRule="auto"/>
              <w:contextualSpacing/>
              <w:rPr>
                <w:rFonts w:ascii="Times New Roman" w:hAnsi="Times New Roman" w:cs="Times New Roman"/>
                <w:sz w:val="20"/>
                <w:szCs w:val="20"/>
              </w:rPr>
            </w:pPr>
            <w:r w:rsidRPr="003D69DE">
              <w:rPr>
                <w:rFonts w:ascii="Times New Roman" w:eastAsia="Calibri" w:hAnsi="Times New Roman" w:cs="Times New Roman"/>
                <w:sz w:val="20"/>
                <w:szCs w:val="20"/>
              </w:rPr>
              <w:t>Дан верный ответ</w:t>
            </w:r>
          </w:p>
        </w:tc>
      </w:tr>
      <w:tr w:rsidR="00901D89" w:rsidRPr="003D69DE" w:rsidTr="00B10892">
        <w:tc>
          <w:tcPr>
            <w:tcW w:w="846" w:type="dxa"/>
          </w:tcPr>
          <w:p w:rsidR="00901D89" w:rsidRPr="003D69DE" w:rsidRDefault="00901D89" w:rsidP="00901D89">
            <w:pPr>
              <w:tabs>
                <w:tab w:val="center" w:pos="7285"/>
              </w:tabs>
              <w:spacing w:after="0" w:line="240" w:lineRule="auto"/>
              <w:contextualSpacing/>
              <w:rPr>
                <w:rFonts w:ascii="Times New Roman" w:hAnsi="Times New Roman" w:cs="Times New Roman"/>
                <w:sz w:val="20"/>
                <w:szCs w:val="20"/>
                <w:lang w:eastAsia="ru-RU"/>
              </w:rPr>
            </w:pPr>
            <w:r>
              <w:rPr>
                <w:rFonts w:ascii="Times New Roman" w:hAnsi="Times New Roman" w:cs="Times New Roman"/>
                <w:sz w:val="20"/>
                <w:szCs w:val="20"/>
                <w:lang w:eastAsia="ru-RU"/>
              </w:rPr>
              <w:t>509</w:t>
            </w:r>
          </w:p>
        </w:tc>
        <w:tc>
          <w:tcPr>
            <w:tcW w:w="4978" w:type="dxa"/>
          </w:tcPr>
          <w:p w:rsidR="00901D89" w:rsidRPr="003D69DE" w:rsidRDefault="00901D89" w:rsidP="00901D89">
            <w:pPr>
              <w:spacing w:after="0" w:line="240" w:lineRule="auto"/>
              <w:contextualSpacing/>
              <w:rPr>
                <w:rFonts w:ascii="Times New Roman" w:hAnsi="Times New Roman" w:cs="Times New Roman"/>
                <w:sz w:val="20"/>
                <w:szCs w:val="20"/>
              </w:rPr>
            </w:pPr>
            <w:r w:rsidRPr="003D69DE">
              <w:rPr>
                <w:rFonts w:ascii="Times New Roman" w:hAnsi="Times New Roman" w:cs="Times New Roman"/>
                <w:sz w:val="20"/>
                <w:szCs w:val="20"/>
              </w:rPr>
              <w:t>Страховая стоимость имущества по договору страхования:</w:t>
            </w:r>
          </w:p>
        </w:tc>
        <w:tc>
          <w:tcPr>
            <w:tcW w:w="2912" w:type="dxa"/>
          </w:tcPr>
          <w:p w:rsidR="00901D89" w:rsidRPr="003D69DE" w:rsidRDefault="00901D89" w:rsidP="00901D89">
            <w:pPr>
              <w:spacing w:after="0" w:line="240" w:lineRule="auto"/>
              <w:contextualSpacing/>
              <w:rPr>
                <w:rFonts w:ascii="Times New Roman" w:hAnsi="Times New Roman" w:cs="Times New Roman"/>
                <w:sz w:val="20"/>
                <w:szCs w:val="20"/>
              </w:rPr>
            </w:pPr>
            <w:r w:rsidRPr="003D69DE">
              <w:rPr>
                <w:rFonts w:ascii="Times New Roman" w:hAnsi="Times New Roman" w:cs="Times New Roman"/>
                <w:sz w:val="20"/>
                <w:szCs w:val="20"/>
              </w:rPr>
              <w:t xml:space="preserve">1) может быть оспорена; </w:t>
            </w:r>
          </w:p>
          <w:p w:rsidR="00901D89" w:rsidRPr="003D69DE" w:rsidRDefault="00901D89" w:rsidP="00901D89">
            <w:pPr>
              <w:spacing w:after="0" w:line="240" w:lineRule="auto"/>
              <w:contextualSpacing/>
              <w:rPr>
                <w:rFonts w:ascii="Times New Roman" w:hAnsi="Times New Roman" w:cs="Times New Roman"/>
                <w:sz w:val="20"/>
                <w:szCs w:val="20"/>
              </w:rPr>
            </w:pPr>
            <w:r w:rsidRPr="003D69DE">
              <w:rPr>
                <w:rFonts w:ascii="Times New Roman" w:hAnsi="Times New Roman" w:cs="Times New Roman"/>
                <w:sz w:val="20"/>
                <w:szCs w:val="20"/>
              </w:rPr>
              <w:t xml:space="preserve">2) не может быть оспорена; </w:t>
            </w:r>
          </w:p>
          <w:p w:rsidR="00901D89" w:rsidRPr="003D69DE" w:rsidRDefault="00901D89" w:rsidP="00901D89">
            <w:pPr>
              <w:spacing w:after="0" w:line="240" w:lineRule="auto"/>
              <w:contextualSpacing/>
              <w:rPr>
                <w:rFonts w:ascii="Times New Roman" w:hAnsi="Times New Roman" w:cs="Times New Roman"/>
                <w:sz w:val="20"/>
                <w:szCs w:val="20"/>
              </w:rPr>
            </w:pPr>
            <w:r w:rsidRPr="003D69DE">
              <w:rPr>
                <w:rFonts w:ascii="Times New Roman" w:hAnsi="Times New Roman" w:cs="Times New Roman"/>
                <w:sz w:val="20"/>
                <w:szCs w:val="20"/>
              </w:rPr>
              <w:t>3) может быть оспорена, если страховщик не воспользовался своим правом на оценку имущества перед заключением договора страхования.</w:t>
            </w:r>
          </w:p>
        </w:tc>
        <w:tc>
          <w:tcPr>
            <w:tcW w:w="2912" w:type="dxa"/>
            <w:vAlign w:val="center"/>
          </w:tcPr>
          <w:p w:rsidR="00901D89" w:rsidRPr="003D69DE" w:rsidRDefault="00901D89" w:rsidP="00901D89">
            <w:pPr>
              <w:spacing w:after="0" w:line="240" w:lineRule="auto"/>
              <w:contextualSpacing/>
              <w:jc w:val="center"/>
              <w:rPr>
                <w:rFonts w:ascii="Times New Roman" w:eastAsia="Times New Roman" w:hAnsi="Times New Roman" w:cs="Times New Roman"/>
                <w:color w:val="000000" w:themeColor="text1"/>
                <w:sz w:val="20"/>
                <w:szCs w:val="20"/>
                <w:lang w:eastAsia="ru-RU"/>
              </w:rPr>
            </w:pPr>
            <w:r w:rsidRPr="003D69DE">
              <w:rPr>
                <w:rFonts w:ascii="Times New Roman" w:eastAsia="Times New Roman" w:hAnsi="Times New Roman" w:cs="Times New Roman"/>
                <w:color w:val="000000" w:themeColor="text1"/>
                <w:sz w:val="20"/>
                <w:szCs w:val="20"/>
                <w:lang w:eastAsia="ru-RU"/>
              </w:rPr>
              <w:t>2,3</w:t>
            </w:r>
          </w:p>
        </w:tc>
        <w:tc>
          <w:tcPr>
            <w:tcW w:w="2912" w:type="dxa"/>
          </w:tcPr>
          <w:p w:rsidR="00901D89" w:rsidRPr="003D69DE" w:rsidRDefault="00901D89" w:rsidP="00901D89">
            <w:pPr>
              <w:spacing w:after="0" w:line="240" w:lineRule="auto"/>
              <w:contextualSpacing/>
              <w:rPr>
                <w:rFonts w:ascii="Times New Roman" w:hAnsi="Times New Roman" w:cs="Times New Roman"/>
                <w:sz w:val="20"/>
                <w:szCs w:val="20"/>
              </w:rPr>
            </w:pPr>
            <w:r w:rsidRPr="003D69DE">
              <w:rPr>
                <w:rFonts w:ascii="Times New Roman" w:eastAsia="Calibri" w:hAnsi="Times New Roman" w:cs="Times New Roman"/>
                <w:sz w:val="20"/>
                <w:szCs w:val="20"/>
              </w:rPr>
              <w:t>Дан верный ответ</w:t>
            </w:r>
          </w:p>
        </w:tc>
      </w:tr>
      <w:tr w:rsidR="00901D89" w:rsidRPr="003D69DE" w:rsidTr="00B10892">
        <w:tc>
          <w:tcPr>
            <w:tcW w:w="846" w:type="dxa"/>
          </w:tcPr>
          <w:p w:rsidR="00901D89" w:rsidRPr="003D69DE" w:rsidRDefault="00901D89" w:rsidP="00901D89">
            <w:pPr>
              <w:tabs>
                <w:tab w:val="center" w:pos="7285"/>
              </w:tabs>
              <w:spacing w:after="0" w:line="240" w:lineRule="auto"/>
              <w:contextualSpacing/>
              <w:rPr>
                <w:rFonts w:ascii="Times New Roman" w:hAnsi="Times New Roman" w:cs="Times New Roman"/>
                <w:sz w:val="20"/>
                <w:szCs w:val="20"/>
                <w:lang w:eastAsia="ru-RU"/>
              </w:rPr>
            </w:pPr>
            <w:r>
              <w:rPr>
                <w:rFonts w:ascii="Times New Roman" w:hAnsi="Times New Roman" w:cs="Times New Roman"/>
                <w:sz w:val="20"/>
                <w:szCs w:val="20"/>
                <w:lang w:eastAsia="ru-RU"/>
              </w:rPr>
              <w:t>510</w:t>
            </w:r>
          </w:p>
        </w:tc>
        <w:tc>
          <w:tcPr>
            <w:tcW w:w="4978" w:type="dxa"/>
          </w:tcPr>
          <w:p w:rsidR="00901D89" w:rsidRPr="003D69DE" w:rsidRDefault="00901D89" w:rsidP="00901D89">
            <w:pPr>
              <w:spacing w:after="0" w:line="240" w:lineRule="auto"/>
              <w:contextualSpacing/>
              <w:rPr>
                <w:rFonts w:ascii="Times New Roman" w:hAnsi="Times New Roman" w:cs="Times New Roman"/>
                <w:sz w:val="20"/>
                <w:szCs w:val="20"/>
              </w:rPr>
            </w:pPr>
            <w:r w:rsidRPr="003D69DE">
              <w:rPr>
                <w:rFonts w:ascii="Times New Roman" w:hAnsi="Times New Roman" w:cs="Times New Roman"/>
                <w:sz w:val="20"/>
                <w:szCs w:val="20"/>
              </w:rPr>
              <w:t>Страховой надзор осуществляет:</w:t>
            </w:r>
          </w:p>
        </w:tc>
        <w:tc>
          <w:tcPr>
            <w:tcW w:w="2912" w:type="dxa"/>
          </w:tcPr>
          <w:p w:rsidR="00901D89" w:rsidRPr="003D69DE" w:rsidRDefault="00901D89" w:rsidP="00901D89">
            <w:pPr>
              <w:spacing w:after="0" w:line="240" w:lineRule="auto"/>
              <w:contextualSpacing/>
              <w:rPr>
                <w:rFonts w:ascii="Times New Roman" w:hAnsi="Times New Roman" w:cs="Times New Roman"/>
                <w:sz w:val="20"/>
                <w:szCs w:val="20"/>
              </w:rPr>
            </w:pPr>
            <w:r w:rsidRPr="003D69DE">
              <w:rPr>
                <w:rFonts w:ascii="Times New Roman" w:hAnsi="Times New Roman" w:cs="Times New Roman"/>
                <w:sz w:val="20"/>
                <w:szCs w:val="20"/>
              </w:rPr>
              <w:t xml:space="preserve">1) Банк России; </w:t>
            </w:r>
          </w:p>
          <w:p w:rsidR="00901D89" w:rsidRPr="003D69DE" w:rsidRDefault="00901D89" w:rsidP="00901D89">
            <w:pPr>
              <w:spacing w:after="0" w:line="240" w:lineRule="auto"/>
              <w:contextualSpacing/>
              <w:rPr>
                <w:rFonts w:ascii="Times New Roman" w:hAnsi="Times New Roman" w:cs="Times New Roman"/>
                <w:sz w:val="20"/>
                <w:szCs w:val="20"/>
              </w:rPr>
            </w:pPr>
            <w:r w:rsidRPr="003D69DE">
              <w:rPr>
                <w:rFonts w:ascii="Times New Roman" w:hAnsi="Times New Roman" w:cs="Times New Roman"/>
                <w:sz w:val="20"/>
                <w:szCs w:val="20"/>
              </w:rPr>
              <w:t xml:space="preserve">2) Минфин России; </w:t>
            </w:r>
          </w:p>
          <w:p w:rsidR="00901D89" w:rsidRPr="003D69DE" w:rsidRDefault="00901D89" w:rsidP="00901D89">
            <w:pPr>
              <w:spacing w:after="0" w:line="240" w:lineRule="auto"/>
              <w:contextualSpacing/>
              <w:rPr>
                <w:rFonts w:ascii="Times New Roman" w:hAnsi="Times New Roman" w:cs="Times New Roman"/>
                <w:sz w:val="20"/>
                <w:szCs w:val="20"/>
              </w:rPr>
            </w:pPr>
            <w:r w:rsidRPr="003D69DE">
              <w:rPr>
                <w:rFonts w:ascii="Times New Roman" w:hAnsi="Times New Roman" w:cs="Times New Roman"/>
                <w:sz w:val="20"/>
                <w:szCs w:val="20"/>
              </w:rPr>
              <w:t>3) Правительство РФ.</w:t>
            </w:r>
          </w:p>
        </w:tc>
        <w:tc>
          <w:tcPr>
            <w:tcW w:w="2912" w:type="dxa"/>
            <w:vAlign w:val="center"/>
          </w:tcPr>
          <w:p w:rsidR="00901D89" w:rsidRPr="003D69DE" w:rsidRDefault="00901D89" w:rsidP="00901D89">
            <w:pPr>
              <w:spacing w:after="0" w:line="240" w:lineRule="auto"/>
              <w:contextualSpacing/>
              <w:jc w:val="center"/>
              <w:rPr>
                <w:rFonts w:ascii="Times New Roman" w:eastAsia="Times New Roman" w:hAnsi="Times New Roman" w:cs="Times New Roman"/>
                <w:color w:val="000000" w:themeColor="text1"/>
                <w:sz w:val="20"/>
                <w:szCs w:val="20"/>
                <w:lang w:eastAsia="ru-RU"/>
              </w:rPr>
            </w:pPr>
            <w:r w:rsidRPr="003D69DE">
              <w:rPr>
                <w:rFonts w:ascii="Times New Roman" w:eastAsia="Times New Roman" w:hAnsi="Times New Roman" w:cs="Times New Roman"/>
                <w:color w:val="000000" w:themeColor="text1"/>
                <w:sz w:val="20"/>
                <w:szCs w:val="20"/>
                <w:lang w:eastAsia="ru-RU"/>
              </w:rPr>
              <w:t>1</w:t>
            </w:r>
          </w:p>
        </w:tc>
        <w:tc>
          <w:tcPr>
            <w:tcW w:w="2912" w:type="dxa"/>
          </w:tcPr>
          <w:p w:rsidR="00901D89" w:rsidRPr="003D69DE" w:rsidRDefault="00901D89" w:rsidP="00901D89">
            <w:pPr>
              <w:spacing w:after="0" w:line="240" w:lineRule="auto"/>
              <w:contextualSpacing/>
              <w:rPr>
                <w:rFonts w:ascii="Times New Roman" w:hAnsi="Times New Roman" w:cs="Times New Roman"/>
                <w:sz w:val="20"/>
                <w:szCs w:val="20"/>
              </w:rPr>
            </w:pPr>
            <w:r w:rsidRPr="003D69DE">
              <w:rPr>
                <w:rFonts w:ascii="Times New Roman" w:eastAsia="Calibri" w:hAnsi="Times New Roman" w:cs="Times New Roman"/>
                <w:sz w:val="20"/>
                <w:szCs w:val="20"/>
              </w:rPr>
              <w:t>Дан верный ответ</w:t>
            </w:r>
          </w:p>
        </w:tc>
      </w:tr>
      <w:tr w:rsidR="00901D89" w:rsidRPr="003D69DE" w:rsidTr="00B10892">
        <w:tc>
          <w:tcPr>
            <w:tcW w:w="846" w:type="dxa"/>
          </w:tcPr>
          <w:p w:rsidR="00901D89" w:rsidRPr="003D69DE" w:rsidRDefault="00901D89" w:rsidP="00901D89">
            <w:pPr>
              <w:tabs>
                <w:tab w:val="center" w:pos="7285"/>
              </w:tabs>
              <w:spacing w:after="0" w:line="240" w:lineRule="auto"/>
              <w:contextualSpacing/>
              <w:rPr>
                <w:rFonts w:ascii="Times New Roman" w:hAnsi="Times New Roman" w:cs="Times New Roman"/>
                <w:sz w:val="20"/>
                <w:szCs w:val="20"/>
                <w:lang w:eastAsia="ru-RU"/>
              </w:rPr>
            </w:pPr>
            <w:r>
              <w:rPr>
                <w:rFonts w:ascii="Times New Roman" w:hAnsi="Times New Roman" w:cs="Times New Roman"/>
                <w:sz w:val="20"/>
                <w:szCs w:val="20"/>
                <w:lang w:eastAsia="ru-RU"/>
              </w:rPr>
              <w:t>511</w:t>
            </w:r>
          </w:p>
        </w:tc>
        <w:tc>
          <w:tcPr>
            <w:tcW w:w="4978" w:type="dxa"/>
          </w:tcPr>
          <w:p w:rsidR="00901D89" w:rsidRPr="003D69DE" w:rsidRDefault="00901D89" w:rsidP="00901D89">
            <w:pPr>
              <w:spacing w:after="0" w:line="240" w:lineRule="auto"/>
              <w:contextualSpacing/>
              <w:rPr>
                <w:rFonts w:ascii="Times New Roman" w:hAnsi="Times New Roman" w:cs="Times New Roman"/>
                <w:sz w:val="20"/>
                <w:szCs w:val="20"/>
              </w:rPr>
            </w:pPr>
            <w:r w:rsidRPr="003D69DE">
              <w:rPr>
                <w:rFonts w:ascii="Times New Roman" w:hAnsi="Times New Roman" w:cs="Times New Roman"/>
                <w:sz w:val="20"/>
                <w:szCs w:val="20"/>
              </w:rPr>
              <w:t>При осуществлении страхования жизни страховщик в дополнение к страховой сумме:</w:t>
            </w:r>
          </w:p>
        </w:tc>
        <w:tc>
          <w:tcPr>
            <w:tcW w:w="2912" w:type="dxa"/>
          </w:tcPr>
          <w:p w:rsidR="00901D89" w:rsidRPr="003D69DE" w:rsidRDefault="00901D89" w:rsidP="00901D89">
            <w:pPr>
              <w:spacing w:after="0" w:line="240" w:lineRule="auto"/>
              <w:contextualSpacing/>
              <w:rPr>
                <w:rFonts w:ascii="Times New Roman" w:hAnsi="Times New Roman" w:cs="Times New Roman"/>
                <w:sz w:val="20"/>
                <w:szCs w:val="20"/>
              </w:rPr>
            </w:pPr>
            <w:r w:rsidRPr="003D69DE">
              <w:rPr>
                <w:rFonts w:ascii="Times New Roman" w:hAnsi="Times New Roman" w:cs="Times New Roman"/>
                <w:sz w:val="20"/>
                <w:szCs w:val="20"/>
              </w:rPr>
              <w:t xml:space="preserve">1) может выплачивать часть инвестиционного дохода; </w:t>
            </w:r>
          </w:p>
          <w:p w:rsidR="00901D89" w:rsidRPr="003D69DE" w:rsidRDefault="00901D89" w:rsidP="00901D89">
            <w:pPr>
              <w:spacing w:after="0" w:line="240" w:lineRule="auto"/>
              <w:contextualSpacing/>
              <w:rPr>
                <w:rFonts w:ascii="Times New Roman" w:hAnsi="Times New Roman" w:cs="Times New Roman"/>
                <w:sz w:val="20"/>
                <w:szCs w:val="20"/>
              </w:rPr>
            </w:pPr>
            <w:r w:rsidRPr="003D69DE">
              <w:rPr>
                <w:rFonts w:ascii="Times New Roman" w:hAnsi="Times New Roman" w:cs="Times New Roman"/>
                <w:sz w:val="20"/>
                <w:szCs w:val="20"/>
              </w:rPr>
              <w:t>2) не вправе выплачивать часть инвестиционного дохода.</w:t>
            </w:r>
          </w:p>
        </w:tc>
        <w:tc>
          <w:tcPr>
            <w:tcW w:w="2912" w:type="dxa"/>
            <w:vAlign w:val="center"/>
          </w:tcPr>
          <w:p w:rsidR="00901D89" w:rsidRPr="003D69DE" w:rsidRDefault="00901D89" w:rsidP="00901D89">
            <w:pPr>
              <w:spacing w:after="0" w:line="240" w:lineRule="auto"/>
              <w:contextualSpacing/>
              <w:jc w:val="center"/>
              <w:rPr>
                <w:rFonts w:ascii="Times New Roman" w:eastAsia="Times New Roman" w:hAnsi="Times New Roman" w:cs="Times New Roman"/>
                <w:color w:val="000000" w:themeColor="text1"/>
                <w:sz w:val="20"/>
                <w:szCs w:val="20"/>
                <w:lang w:eastAsia="ru-RU"/>
              </w:rPr>
            </w:pPr>
            <w:r w:rsidRPr="003D69DE">
              <w:rPr>
                <w:rFonts w:ascii="Times New Roman" w:eastAsia="Times New Roman" w:hAnsi="Times New Roman" w:cs="Times New Roman"/>
                <w:color w:val="000000" w:themeColor="text1"/>
                <w:sz w:val="20"/>
                <w:szCs w:val="20"/>
                <w:lang w:eastAsia="ru-RU"/>
              </w:rPr>
              <w:t>1</w:t>
            </w:r>
          </w:p>
        </w:tc>
        <w:tc>
          <w:tcPr>
            <w:tcW w:w="2912" w:type="dxa"/>
          </w:tcPr>
          <w:p w:rsidR="00901D89" w:rsidRPr="003D69DE" w:rsidRDefault="00901D89" w:rsidP="00901D89">
            <w:pPr>
              <w:spacing w:after="0" w:line="240" w:lineRule="auto"/>
              <w:contextualSpacing/>
              <w:rPr>
                <w:rFonts w:ascii="Times New Roman" w:hAnsi="Times New Roman" w:cs="Times New Roman"/>
                <w:sz w:val="20"/>
                <w:szCs w:val="20"/>
              </w:rPr>
            </w:pPr>
            <w:r w:rsidRPr="003D69DE">
              <w:rPr>
                <w:rFonts w:ascii="Times New Roman" w:eastAsia="Calibri" w:hAnsi="Times New Roman" w:cs="Times New Roman"/>
                <w:sz w:val="20"/>
                <w:szCs w:val="20"/>
              </w:rPr>
              <w:t>Дан верный ответ</w:t>
            </w:r>
          </w:p>
        </w:tc>
      </w:tr>
      <w:tr w:rsidR="00901D89" w:rsidRPr="003D69DE" w:rsidTr="00030130">
        <w:tc>
          <w:tcPr>
            <w:tcW w:w="14560" w:type="dxa"/>
            <w:gridSpan w:val="5"/>
          </w:tcPr>
          <w:p w:rsidR="00901D89" w:rsidRPr="003D69DE" w:rsidRDefault="00901D89" w:rsidP="00901D89">
            <w:pPr>
              <w:tabs>
                <w:tab w:val="center" w:pos="7285"/>
              </w:tabs>
              <w:spacing w:after="0" w:line="240" w:lineRule="auto"/>
              <w:contextualSpacing/>
              <w:rPr>
                <w:rFonts w:ascii="Times New Roman" w:hAnsi="Times New Roman" w:cs="Times New Roman"/>
                <w:sz w:val="20"/>
                <w:szCs w:val="20"/>
                <w:lang w:eastAsia="ru-RU"/>
              </w:rPr>
            </w:pPr>
            <w:r w:rsidRPr="003D69DE">
              <w:rPr>
                <w:rFonts w:ascii="Times New Roman" w:hAnsi="Times New Roman" w:cs="Times New Roman"/>
                <w:sz w:val="20"/>
                <w:szCs w:val="20"/>
              </w:rPr>
              <w:t>ОК 05.Использовать информационно-коммуникационные технологии в профессиональной деятельности</w:t>
            </w:r>
          </w:p>
        </w:tc>
      </w:tr>
      <w:tr w:rsidR="00901D89" w:rsidRPr="003D69DE" w:rsidTr="00B10892">
        <w:tc>
          <w:tcPr>
            <w:tcW w:w="846" w:type="dxa"/>
          </w:tcPr>
          <w:p w:rsidR="00901D89" w:rsidRPr="00BD1597" w:rsidRDefault="00901D89" w:rsidP="00901D89">
            <w:pPr>
              <w:tabs>
                <w:tab w:val="left" w:pos="5430"/>
              </w:tabs>
              <w:spacing w:after="0" w:line="240" w:lineRule="auto"/>
              <w:contextualSpacing/>
              <w:jc w:val="center"/>
              <w:rPr>
                <w:rFonts w:ascii="Times New Roman" w:hAnsi="Times New Roman" w:cs="Times New Roman"/>
                <w:sz w:val="20"/>
                <w:szCs w:val="20"/>
                <w:lang w:eastAsia="ru-RU"/>
              </w:rPr>
            </w:pPr>
            <w:r>
              <w:rPr>
                <w:rFonts w:ascii="Times New Roman" w:hAnsi="Times New Roman" w:cs="Times New Roman"/>
                <w:sz w:val="20"/>
                <w:szCs w:val="20"/>
                <w:lang w:eastAsia="ru-RU"/>
              </w:rPr>
              <w:t>512</w:t>
            </w:r>
          </w:p>
        </w:tc>
        <w:tc>
          <w:tcPr>
            <w:tcW w:w="4978" w:type="dxa"/>
          </w:tcPr>
          <w:p w:rsidR="00901D89" w:rsidRPr="003D69DE" w:rsidRDefault="00901D89" w:rsidP="00901D89">
            <w:pPr>
              <w:widowControl w:val="0"/>
              <w:tabs>
                <w:tab w:val="left" w:pos="1235"/>
              </w:tabs>
              <w:autoSpaceDE w:val="0"/>
              <w:autoSpaceDN w:val="0"/>
              <w:spacing w:after="0" w:line="240" w:lineRule="auto"/>
              <w:contextualSpacing/>
              <w:rPr>
                <w:rFonts w:ascii="Times New Roman" w:hAnsi="Times New Roman" w:cs="Times New Roman"/>
                <w:sz w:val="20"/>
                <w:szCs w:val="20"/>
              </w:rPr>
            </w:pPr>
            <w:r w:rsidRPr="003D69DE">
              <w:rPr>
                <w:rFonts w:ascii="Times New Roman" w:hAnsi="Times New Roman" w:cs="Times New Roman"/>
                <w:sz w:val="20"/>
                <w:szCs w:val="20"/>
              </w:rPr>
              <w:t>Добровольное страхование осуществляется на основании:</w:t>
            </w:r>
          </w:p>
        </w:tc>
        <w:tc>
          <w:tcPr>
            <w:tcW w:w="2912" w:type="dxa"/>
          </w:tcPr>
          <w:p w:rsidR="00901D89" w:rsidRPr="003D69DE" w:rsidRDefault="00901D89" w:rsidP="00901D89">
            <w:pPr>
              <w:tabs>
                <w:tab w:val="left" w:pos="2774"/>
              </w:tabs>
              <w:spacing w:after="0" w:line="240" w:lineRule="auto"/>
              <w:contextualSpacing/>
              <w:rPr>
                <w:rFonts w:ascii="Times New Roman" w:hAnsi="Times New Roman" w:cs="Times New Roman"/>
                <w:sz w:val="20"/>
                <w:szCs w:val="20"/>
              </w:rPr>
            </w:pPr>
            <w:r w:rsidRPr="003D69DE">
              <w:rPr>
                <w:rFonts w:ascii="Times New Roman" w:hAnsi="Times New Roman" w:cs="Times New Roman"/>
                <w:sz w:val="20"/>
                <w:szCs w:val="20"/>
              </w:rPr>
              <w:t xml:space="preserve">1) договора страхования; </w:t>
            </w:r>
          </w:p>
          <w:p w:rsidR="00901D89" w:rsidRPr="003D69DE" w:rsidRDefault="00901D89" w:rsidP="00901D89">
            <w:pPr>
              <w:tabs>
                <w:tab w:val="left" w:pos="2774"/>
              </w:tabs>
              <w:spacing w:after="0" w:line="240" w:lineRule="auto"/>
              <w:contextualSpacing/>
              <w:rPr>
                <w:rFonts w:ascii="Times New Roman" w:hAnsi="Times New Roman" w:cs="Times New Roman"/>
                <w:sz w:val="20"/>
                <w:szCs w:val="20"/>
              </w:rPr>
            </w:pPr>
            <w:r w:rsidRPr="003D69DE">
              <w:rPr>
                <w:rFonts w:ascii="Times New Roman" w:hAnsi="Times New Roman" w:cs="Times New Roman"/>
                <w:sz w:val="20"/>
                <w:szCs w:val="20"/>
              </w:rPr>
              <w:t xml:space="preserve">2) правил страхования, определяющих общие условия и порядок его осуществления; </w:t>
            </w:r>
          </w:p>
          <w:p w:rsidR="00901D89" w:rsidRPr="003D69DE" w:rsidRDefault="00901D89" w:rsidP="00901D89">
            <w:pPr>
              <w:tabs>
                <w:tab w:val="left" w:pos="2774"/>
              </w:tabs>
              <w:spacing w:after="0" w:line="240" w:lineRule="auto"/>
              <w:contextualSpacing/>
              <w:rPr>
                <w:rFonts w:ascii="Times New Roman" w:hAnsi="Times New Roman" w:cs="Times New Roman"/>
                <w:sz w:val="20"/>
                <w:szCs w:val="20"/>
              </w:rPr>
            </w:pPr>
            <w:r w:rsidRPr="003D69DE">
              <w:rPr>
                <w:rFonts w:ascii="Times New Roman" w:hAnsi="Times New Roman" w:cs="Times New Roman"/>
                <w:sz w:val="20"/>
                <w:szCs w:val="20"/>
              </w:rPr>
              <w:t>3) договора страхования и правил страхования, определяющих общие условия и порядок его осуществления</w:t>
            </w:r>
          </w:p>
        </w:tc>
        <w:tc>
          <w:tcPr>
            <w:tcW w:w="2912" w:type="dxa"/>
            <w:vAlign w:val="center"/>
          </w:tcPr>
          <w:p w:rsidR="00901D89" w:rsidRPr="003D69DE" w:rsidRDefault="00901D89" w:rsidP="00901D89">
            <w:pPr>
              <w:spacing w:after="0" w:line="240" w:lineRule="auto"/>
              <w:contextualSpacing/>
              <w:jc w:val="center"/>
              <w:rPr>
                <w:rFonts w:ascii="Times New Roman" w:hAnsi="Times New Roman" w:cs="Times New Roman"/>
                <w:sz w:val="20"/>
                <w:szCs w:val="20"/>
              </w:rPr>
            </w:pPr>
            <w:r w:rsidRPr="003D69DE">
              <w:rPr>
                <w:rFonts w:ascii="Times New Roman" w:hAnsi="Times New Roman" w:cs="Times New Roman"/>
                <w:sz w:val="20"/>
                <w:szCs w:val="20"/>
              </w:rPr>
              <w:t>3</w:t>
            </w:r>
          </w:p>
        </w:tc>
        <w:tc>
          <w:tcPr>
            <w:tcW w:w="2912" w:type="dxa"/>
          </w:tcPr>
          <w:p w:rsidR="00901D89" w:rsidRPr="003D69DE" w:rsidRDefault="00901D89" w:rsidP="00901D89">
            <w:pPr>
              <w:tabs>
                <w:tab w:val="center" w:pos="7285"/>
              </w:tabs>
              <w:spacing w:after="0" w:line="240" w:lineRule="auto"/>
              <w:contextualSpacing/>
              <w:rPr>
                <w:rFonts w:ascii="Times New Roman" w:hAnsi="Times New Roman" w:cs="Times New Roman"/>
                <w:sz w:val="20"/>
                <w:szCs w:val="20"/>
                <w:lang w:eastAsia="ru-RU"/>
              </w:rPr>
            </w:pPr>
            <w:r w:rsidRPr="003D69DE">
              <w:rPr>
                <w:rFonts w:ascii="Times New Roman" w:eastAsia="Calibri" w:hAnsi="Times New Roman" w:cs="Times New Roman"/>
                <w:sz w:val="20"/>
                <w:szCs w:val="20"/>
              </w:rPr>
              <w:t>Дан верный ответ</w:t>
            </w:r>
          </w:p>
        </w:tc>
      </w:tr>
      <w:tr w:rsidR="00901D89" w:rsidRPr="003D69DE" w:rsidTr="00B10892">
        <w:tc>
          <w:tcPr>
            <w:tcW w:w="846" w:type="dxa"/>
          </w:tcPr>
          <w:p w:rsidR="00901D89" w:rsidRPr="00BD1597" w:rsidRDefault="00901D89" w:rsidP="00901D89">
            <w:pPr>
              <w:tabs>
                <w:tab w:val="left" w:pos="5430"/>
              </w:tabs>
              <w:spacing w:after="0" w:line="240" w:lineRule="auto"/>
              <w:contextualSpacing/>
              <w:jc w:val="center"/>
              <w:rPr>
                <w:rFonts w:ascii="Times New Roman" w:hAnsi="Times New Roman" w:cs="Times New Roman"/>
                <w:sz w:val="20"/>
                <w:szCs w:val="20"/>
                <w:lang w:eastAsia="ru-RU"/>
              </w:rPr>
            </w:pPr>
            <w:r>
              <w:rPr>
                <w:rFonts w:ascii="Times New Roman" w:hAnsi="Times New Roman" w:cs="Times New Roman"/>
                <w:sz w:val="20"/>
                <w:szCs w:val="20"/>
                <w:lang w:eastAsia="ru-RU"/>
              </w:rPr>
              <w:t>513</w:t>
            </w:r>
          </w:p>
        </w:tc>
        <w:tc>
          <w:tcPr>
            <w:tcW w:w="4978" w:type="dxa"/>
          </w:tcPr>
          <w:p w:rsidR="00901D89" w:rsidRPr="003D69DE" w:rsidRDefault="00901D89" w:rsidP="00901D89">
            <w:pPr>
              <w:spacing w:after="0" w:line="240" w:lineRule="auto"/>
              <w:contextualSpacing/>
              <w:jc w:val="both"/>
              <w:rPr>
                <w:rFonts w:ascii="Times New Roman" w:hAnsi="Times New Roman" w:cs="Times New Roman"/>
                <w:sz w:val="20"/>
                <w:szCs w:val="20"/>
              </w:rPr>
            </w:pPr>
            <w:r w:rsidRPr="003D69DE">
              <w:rPr>
                <w:rFonts w:ascii="Times New Roman" w:hAnsi="Times New Roman" w:cs="Times New Roman"/>
                <w:sz w:val="20"/>
                <w:szCs w:val="20"/>
              </w:rPr>
              <w:t xml:space="preserve">Страховыми брокерами могут выступать: </w:t>
            </w:r>
          </w:p>
        </w:tc>
        <w:tc>
          <w:tcPr>
            <w:tcW w:w="2912" w:type="dxa"/>
          </w:tcPr>
          <w:p w:rsidR="00901D89" w:rsidRPr="003D69DE" w:rsidRDefault="00901D89" w:rsidP="00901D89">
            <w:pPr>
              <w:tabs>
                <w:tab w:val="left" w:pos="2774"/>
              </w:tabs>
              <w:spacing w:after="0" w:line="240" w:lineRule="auto"/>
              <w:contextualSpacing/>
              <w:rPr>
                <w:rFonts w:ascii="Times New Roman" w:hAnsi="Times New Roman" w:cs="Times New Roman"/>
                <w:sz w:val="20"/>
                <w:szCs w:val="20"/>
              </w:rPr>
            </w:pPr>
            <w:r w:rsidRPr="003D69DE">
              <w:rPr>
                <w:rFonts w:ascii="Times New Roman" w:hAnsi="Times New Roman" w:cs="Times New Roman"/>
                <w:sz w:val="20"/>
                <w:szCs w:val="20"/>
              </w:rPr>
              <w:t xml:space="preserve">1) юридические лица (коммерческие организации); </w:t>
            </w:r>
          </w:p>
          <w:p w:rsidR="00901D89" w:rsidRPr="003D69DE" w:rsidRDefault="00901D89" w:rsidP="00901D89">
            <w:pPr>
              <w:tabs>
                <w:tab w:val="left" w:pos="2774"/>
              </w:tabs>
              <w:spacing w:after="0" w:line="240" w:lineRule="auto"/>
              <w:contextualSpacing/>
              <w:rPr>
                <w:rFonts w:ascii="Times New Roman" w:hAnsi="Times New Roman" w:cs="Times New Roman"/>
                <w:sz w:val="20"/>
                <w:szCs w:val="20"/>
              </w:rPr>
            </w:pPr>
            <w:r w:rsidRPr="003D69DE">
              <w:rPr>
                <w:rFonts w:ascii="Times New Roman" w:hAnsi="Times New Roman" w:cs="Times New Roman"/>
                <w:sz w:val="20"/>
                <w:szCs w:val="20"/>
              </w:rPr>
              <w:lastRenderedPageBreak/>
              <w:t xml:space="preserve">2) постоянно проживающие на территории Российской Федерации и зарегистрированные в качестве индивидуальных предпринимателей физические лица; </w:t>
            </w:r>
          </w:p>
          <w:p w:rsidR="00901D89" w:rsidRPr="003D69DE" w:rsidRDefault="00901D89" w:rsidP="00901D89">
            <w:pPr>
              <w:tabs>
                <w:tab w:val="left" w:pos="2774"/>
              </w:tabs>
              <w:spacing w:after="0" w:line="240" w:lineRule="auto"/>
              <w:contextualSpacing/>
              <w:rPr>
                <w:rFonts w:ascii="Times New Roman" w:hAnsi="Times New Roman" w:cs="Times New Roman"/>
                <w:sz w:val="20"/>
                <w:szCs w:val="20"/>
              </w:rPr>
            </w:pPr>
            <w:r w:rsidRPr="003D69DE">
              <w:rPr>
                <w:rFonts w:ascii="Times New Roman" w:hAnsi="Times New Roman" w:cs="Times New Roman"/>
                <w:sz w:val="20"/>
                <w:szCs w:val="20"/>
              </w:rPr>
              <w:t xml:space="preserve">3) постоянно проживающие на территории Российской Федерации физические лица; </w:t>
            </w:r>
          </w:p>
          <w:p w:rsidR="00901D89" w:rsidRPr="003D69DE" w:rsidRDefault="00901D89" w:rsidP="00901D89">
            <w:pPr>
              <w:tabs>
                <w:tab w:val="left" w:pos="2774"/>
              </w:tabs>
              <w:spacing w:after="0" w:line="240" w:lineRule="auto"/>
              <w:contextualSpacing/>
              <w:rPr>
                <w:rFonts w:ascii="Times New Roman" w:hAnsi="Times New Roman" w:cs="Times New Roman"/>
                <w:sz w:val="20"/>
                <w:szCs w:val="20"/>
              </w:rPr>
            </w:pPr>
            <w:r w:rsidRPr="003D69DE">
              <w:rPr>
                <w:rFonts w:ascii="Times New Roman" w:hAnsi="Times New Roman" w:cs="Times New Roman"/>
                <w:sz w:val="20"/>
                <w:szCs w:val="20"/>
              </w:rPr>
              <w:t xml:space="preserve">4) юридические лица (коммерческие организации) и постоянно проживающие на территории Российской Федерации и зарегистрированные в качестве индивидуальных предпринимателей физические лица; </w:t>
            </w:r>
          </w:p>
          <w:p w:rsidR="00901D89" w:rsidRPr="003D69DE" w:rsidRDefault="00901D89" w:rsidP="00901D89">
            <w:pPr>
              <w:tabs>
                <w:tab w:val="left" w:pos="2774"/>
              </w:tabs>
              <w:spacing w:after="0" w:line="240" w:lineRule="auto"/>
              <w:contextualSpacing/>
              <w:rPr>
                <w:rFonts w:ascii="Times New Roman" w:hAnsi="Times New Roman" w:cs="Times New Roman"/>
                <w:sz w:val="20"/>
                <w:szCs w:val="20"/>
              </w:rPr>
            </w:pPr>
            <w:r w:rsidRPr="003D69DE">
              <w:rPr>
                <w:rFonts w:ascii="Times New Roman" w:hAnsi="Times New Roman" w:cs="Times New Roman"/>
                <w:sz w:val="20"/>
                <w:szCs w:val="20"/>
              </w:rPr>
              <w:t>5) юридические лица (коммерческие организации) и постоянно проживающие на территории Российской Федерации физические лица.</w:t>
            </w:r>
          </w:p>
        </w:tc>
        <w:tc>
          <w:tcPr>
            <w:tcW w:w="2912" w:type="dxa"/>
            <w:vAlign w:val="center"/>
          </w:tcPr>
          <w:p w:rsidR="00901D89" w:rsidRPr="003D69DE" w:rsidRDefault="00901D89" w:rsidP="00901D89">
            <w:pPr>
              <w:spacing w:after="0" w:line="240" w:lineRule="auto"/>
              <w:contextualSpacing/>
              <w:jc w:val="center"/>
              <w:rPr>
                <w:rFonts w:ascii="Times New Roman" w:hAnsi="Times New Roman" w:cs="Times New Roman"/>
                <w:sz w:val="20"/>
                <w:szCs w:val="20"/>
              </w:rPr>
            </w:pPr>
            <w:r w:rsidRPr="003D69DE">
              <w:rPr>
                <w:rFonts w:ascii="Times New Roman" w:hAnsi="Times New Roman" w:cs="Times New Roman"/>
                <w:sz w:val="20"/>
                <w:szCs w:val="20"/>
              </w:rPr>
              <w:lastRenderedPageBreak/>
              <w:t>4</w:t>
            </w:r>
          </w:p>
        </w:tc>
        <w:tc>
          <w:tcPr>
            <w:tcW w:w="2912" w:type="dxa"/>
          </w:tcPr>
          <w:p w:rsidR="00901D89" w:rsidRPr="003D69DE" w:rsidRDefault="00901D89" w:rsidP="00901D89">
            <w:pPr>
              <w:spacing w:after="0" w:line="240" w:lineRule="auto"/>
              <w:contextualSpacing/>
              <w:rPr>
                <w:rFonts w:ascii="Times New Roman" w:hAnsi="Times New Roman" w:cs="Times New Roman"/>
                <w:sz w:val="20"/>
                <w:szCs w:val="20"/>
              </w:rPr>
            </w:pPr>
            <w:r w:rsidRPr="003D69DE">
              <w:rPr>
                <w:rFonts w:ascii="Times New Roman" w:eastAsia="Calibri" w:hAnsi="Times New Roman" w:cs="Times New Roman"/>
                <w:sz w:val="20"/>
                <w:szCs w:val="20"/>
              </w:rPr>
              <w:t>Дан верный ответ</w:t>
            </w:r>
          </w:p>
        </w:tc>
      </w:tr>
      <w:tr w:rsidR="00901D89" w:rsidRPr="003D69DE" w:rsidTr="00B10892">
        <w:tc>
          <w:tcPr>
            <w:tcW w:w="846" w:type="dxa"/>
          </w:tcPr>
          <w:p w:rsidR="00901D89" w:rsidRPr="00BD1597" w:rsidRDefault="00901D89" w:rsidP="00901D89">
            <w:pPr>
              <w:tabs>
                <w:tab w:val="left" w:pos="5430"/>
              </w:tabs>
              <w:spacing w:after="0" w:line="240" w:lineRule="auto"/>
              <w:contextualSpacing/>
              <w:jc w:val="center"/>
              <w:rPr>
                <w:rFonts w:ascii="Times New Roman" w:hAnsi="Times New Roman" w:cs="Times New Roman"/>
                <w:sz w:val="20"/>
                <w:szCs w:val="20"/>
                <w:lang w:eastAsia="ru-RU"/>
              </w:rPr>
            </w:pPr>
            <w:r>
              <w:rPr>
                <w:rFonts w:ascii="Times New Roman" w:hAnsi="Times New Roman" w:cs="Times New Roman"/>
                <w:sz w:val="20"/>
                <w:szCs w:val="20"/>
                <w:lang w:eastAsia="ru-RU"/>
              </w:rPr>
              <w:t>514</w:t>
            </w:r>
          </w:p>
        </w:tc>
        <w:tc>
          <w:tcPr>
            <w:tcW w:w="4978" w:type="dxa"/>
          </w:tcPr>
          <w:p w:rsidR="00901D89" w:rsidRPr="003D69DE" w:rsidRDefault="00901D89" w:rsidP="00901D89">
            <w:pPr>
              <w:spacing w:after="0" w:line="240" w:lineRule="auto"/>
              <w:contextualSpacing/>
              <w:rPr>
                <w:rFonts w:ascii="Times New Roman" w:eastAsia="Times New Roman" w:hAnsi="Times New Roman" w:cs="Times New Roman"/>
                <w:color w:val="000000" w:themeColor="text1"/>
                <w:sz w:val="20"/>
                <w:szCs w:val="20"/>
                <w:lang w:eastAsia="ru-RU"/>
              </w:rPr>
            </w:pPr>
            <w:r w:rsidRPr="003D69DE">
              <w:rPr>
                <w:rFonts w:ascii="Times New Roman" w:hAnsi="Times New Roman" w:cs="Times New Roman"/>
                <w:sz w:val="20"/>
                <w:szCs w:val="20"/>
              </w:rPr>
              <w:t>Будет ли действовать договор страхования в части превышения страховой суммы над страховой стоимостью:</w:t>
            </w:r>
          </w:p>
        </w:tc>
        <w:tc>
          <w:tcPr>
            <w:tcW w:w="2912" w:type="dxa"/>
          </w:tcPr>
          <w:p w:rsidR="00901D89" w:rsidRPr="003D69DE" w:rsidRDefault="00901D89" w:rsidP="00901D89">
            <w:pPr>
              <w:tabs>
                <w:tab w:val="left" w:pos="2774"/>
              </w:tabs>
              <w:spacing w:after="0" w:line="240" w:lineRule="auto"/>
              <w:contextualSpacing/>
              <w:rPr>
                <w:rFonts w:ascii="Times New Roman" w:hAnsi="Times New Roman" w:cs="Times New Roman"/>
                <w:sz w:val="20"/>
                <w:szCs w:val="20"/>
              </w:rPr>
            </w:pPr>
            <w:r w:rsidRPr="003D69DE">
              <w:rPr>
                <w:rFonts w:ascii="Times New Roman" w:hAnsi="Times New Roman" w:cs="Times New Roman"/>
                <w:sz w:val="20"/>
                <w:szCs w:val="20"/>
              </w:rPr>
              <w:t xml:space="preserve">1) да; </w:t>
            </w:r>
          </w:p>
          <w:p w:rsidR="00901D89" w:rsidRPr="003D69DE" w:rsidRDefault="00901D89" w:rsidP="00901D89">
            <w:pPr>
              <w:tabs>
                <w:tab w:val="left" w:pos="2774"/>
              </w:tabs>
              <w:spacing w:after="0" w:line="240" w:lineRule="auto"/>
              <w:contextualSpacing/>
              <w:rPr>
                <w:rFonts w:ascii="Times New Roman" w:hAnsi="Times New Roman" w:cs="Times New Roman"/>
                <w:sz w:val="20"/>
                <w:szCs w:val="20"/>
              </w:rPr>
            </w:pPr>
            <w:r w:rsidRPr="003D69DE">
              <w:rPr>
                <w:rFonts w:ascii="Times New Roman" w:hAnsi="Times New Roman" w:cs="Times New Roman"/>
                <w:sz w:val="20"/>
                <w:szCs w:val="20"/>
              </w:rPr>
              <w:t xml:space="preserve">2) нет; </w:t>
            </w:r>
          </w:p>
          <w:p w:rsidR="00901D89" w:rsidRPr="003D69DE" w:rsidRDefault="00901D89" w:rsidP="00901D89">
            <w:pPr>
              <w:tabs>
                <w:tab w:val="left" w:pos="2774"/>
              </w:tabs>
              <w:spacing w:after="0" w:line="240" w:lineRule="auto"/>
              <w:contextualSpacing/>
              <w:rPr>
                <w:rFonts w:ascii="Times New Roman" w:hAnsi="Times New Roman" w:cs="Times New Roman"/>
                <w:sz w:val="20"/>
                <w:szCs w:val="20"/>
              </w:rPr>
            </w:pPr>
            <w:r w:rsidRPr="003D69DE">
              <w:rPr>
                <w:rFonts w:ascii="Times New Roman" w:hAnsi="Times New Roman" w:cs="Times New Roman"/>
                <w:sz w:val="20"/>
                <w:szCs w:val="20"/>
              </w:rPr>
              <w:t>3) в зависимости от вида и условий договора.</w:t>
            </w:r>
          </w:p>
        </w:tc>
        <w:tc>
          <w:tcPr>
            <w:tcW w:w="2912" w:type="dxa"/>
            <w:vAlign w:val="center"/>
          </w:tcPr>
          <w:p w:rsidR="00901D89" w:rsidRPr="003D69DE" w:rsidRDefault="00901D89" w:rsidP="00901D89">
            <w:pPr>
              <w:spacing w:after="0" w:line="240" w:lineRule="auto"/>
              <w:contextualSpacing/>
              <w:jc w:val="center"/>
              <w:rPr>
                <w:rFonts w:ascii="Times New Roman" w:eastAsia="Times New Roman" w:hAnsi="Times New Roman" w:cs="Times New Roman"/>
                <w:color w:val="000000" w:themeColor="text1"/>
                <w:sz w:val="20"/>
                <w:szCs w:val="20"/>
                <w:lang w:eastAsia="ru-RU"/>
              </w:rPr>
            </w:pPr>
            <w:r w:rsidRPr="003D69DE">
              <w:rPr>
                <w:rFonts w:ascii="Times New Roman" w:hAnsi="Times New Roman" w:cs="Times New Roman"/>
                <w:sz w:val="20"/>
                <w:szCs w:val="20"/>
              </w:rPr>
              <w:t>2</w:t>
            </w:r>
          </w:p>
        </w:tc>
        <w:tc>
          <w:tcPr>
            <w:tcW w:w="2912" w:type="dxa"/>
          </w:tcPr>
          <w:p w:rsidR="00901D89" w:rsidRPr="003D69DE" w:rsidRDefault="00901D89" w:rsidP="00901D89">
            <w:pPr>
              <w:spacing w:after="0" w:line="240" w:lineRule="auto"/>
              <w:contextualSpacing/>
              <w:rPr>
                <w:rFonts w:ascii="Times New Roman" w:hAnsi="Times New Roman" w:cs="Times New Roman"/>
                <w:sz w:val="20"/>
                <w:szCs w:val="20"/>
              </w:rPr>
            </w:pPr>
            <w:r w:rsidRPr="003D69DE">
              <w:rPr>
                <w:rFonts w:ascii="Times New Roman" w:eastAsia="Calibri" w:hAnsi="Times New Roman" w:cs="Times New Roman"/>
                <w:sz w:val="20"/>
                <w:szCs w:val="20"/>
              </w:rPr>
              <w:t>Дан верный ответ</w:t>
            </w:r>
          </w:p>
        </w:tc>
      </w:tr>
      <w:tr w:rsidR="00901D89" w:rsidRPr="003D69DE" w:rsidTr="00B10892">
        <w:tc>
          <w:tcPr>
            <w:tcW w:w="846" w:type="dxa"/>
          </w:tcPr>
          <w:p w:rsidR="00901D89" w:rsidRPr="00BD1597" w:rsidRDefault="00901D89" w:rsidP="00901D89">
            <w:pPr>
              <w:tabs>
                <w:tab w:val="left" w:pos="5430"/>
              </w:tabs>
              <w:spacing w:after="0" w:line="240" w:lineRule="auto"/>
              <w:contextualSpacing/>
              <w:jc w:val="center"/>
              <w:rPr>
                <w:rFonts w:ascii="Times New Roman" w:hAnsi="Times New Roman" w:cs="Times New Roman"/>
                <w:sz w:val="20"/>
                <w:szCs w:val="20"/>
                <w:lang w:eastAsia="ru-RU"/>
              </w:rPr>
            </w:pPr>
            <w:r>
              <w:rPr>
                <w:rFonts w:ascii="Times New Roman" w:hAnsi="Times New Roman" w:cs="Times New Roman"/>
                <w:sz w:val="20"/>
                <w:szCs w:val="20"/>
                <w:lang w:eastAsia="ru-RU"/>
              </w:rPr>
              <w:t>515</w:t>
            </w:r>
          </w:p>
        </w:tc>
        <w:tc>
          <w:tcPr>
            <w:tcW w:w="4978" w:type="dxa"/>
          </w:tcPr>
          <w:p w:rsidR="00901D89" w:rsidRPr="003D69DE" w:rsidRDefault="00901D89" w:rsidP="00901D89">
            <w:pPr>
              <w:spacing w:after="0" w:line="240" w:lineRule="auto"/>
              <w:contextualSpacing/>
              <w:jc w:val="both"/>
              <w:rPr>
                <w:rFonts w:ascii="Times New Roman" w:eastAsia="Times New Roman" w:hAnsi="Times New Roman" w:cs="Times New Roman"/>
                <w:color w:val="000000" w:themeColor="text1"/>
                <w:sz w:val="20"/>
                <w:szCs w:val="20"/>
                <w:lang w:eastAsia="ru-RU"/>
              </w:rPr>
            </w:pPr>
            <w:r w:rsidRPr="003D69DE">
              <w:rPr>
                <w:rFonts w:ascii="Times New Roman" w:hAnsi="Times New Roman" w:cs="Times New Roman"/>
                <w:sz w:val="20"/>
                <w:szCs w:val="20"/>
              </w:rPr>
              <w:t>По договору страхования предпринимательского риска может быть застрахован предпринимательский риск:</w:t>
            </w:r>
          </w:p>
        </w:tc>
        <w:tc>
          <w:tcPr>
            <w:tcW w:w="2912" w:type="dxa"/>
          </w:tcPr>
          <w:p w:rsidR="00901D89" w:rsidRPr="003D69DE" w:rsidRDefault="00901D89" w:rsidP="00901D89">
            <w:pPr>
              <w:shd w:val="clear" w:color="auto" w:fill="FFFFFF"/>
              <w:spacing w:after="0" w:line="240" w:lineRule="auto"/>
              <w:contextualSpacing/>
              <w:rPr>
                <w:rFonts w:ascii="Times New Roman" w:hAnsi="Times New Roman" w:cs="Times New Roman"/>
                <w:sz w:val="20"/>
                <w:szCs w:val="20"/>
              </w:rPr>
            </w:pPr>
            <w:r w:rsidRPr="003D69DE">
              <w:rPr>
                <w:rFonts w:ascii="Times New Roman" w:hAnsi="Times New Roman" w:cs="Times New Roman"/>
                <w:sz w:val="20"/>
                <w:szCs w:val="20"/>
              </w:rPr>
              <w:t xml:space="preserve">1) только самого страхователя; </w:t>
            </w:r>
          </w:p>
          <w:p w:rsidR="00901D89" w:rsidRPr="003D69DE" w:rsidRDefault="00901D89" w:rsidP="00901D89">
            <w:pPr>
              <w:shd w:val="clear" w:color="auto" w:fill="FFFFFF"/>
              <w:spacing w:after="0" w:line="240" w:lineRule="auto"/>
              <w:contextualSpacing/>
              <w:rPr>
                <w:rFonts w:ascii="Times New Roman" w:eastAsia="Times New Roman" w:hAnsi="Times New Roman" w:cs="Times New Roman"/>
                <w:color w:val="000000" w:themeColor="text1"/>
                <w:sz w:val="20"/>
                <w:szCs w:val="20"/>
                <w:lang w:eastAsia="ru-RU"/>
              </w:rPr>
            </w:pPr>
            <w:r w:rsidRPr="003D69DE">
              <w:rPr>
                <w:rFonts w:ascii="Times New Roman" w:hAnsi="Times New Roman" w:cs="Times New Roman"/>
                <w:sz w:val="20"/>
                <w:szCs w:val="20"/>
              </w:rPr>
              <w:t>2) страхователя или иного лица, осуществляющего предпринимательскую деятельность.</w:t>
            </w:r>
          </w:p>
        </w:tc>
        <w:tc>
          <w:tcPr>
            <w:tcW w:w="2912" w:type="dxa"/>
            <w:vAlign w:val="center"/>
          </w:tcPr>
          <w:p w:rsidR="00901D89" w:rsidRPr="003D69DE" w:rsidRDefault="00901D89" w:rsidP="00901D89">
            <w:pPr>
              <w:shd w:val="clear" w:color="auto" w:fill="FFFFFF"/>
              <w:spacing w:after="0" w:line="240" w:lineRule="auto"/>
              <w:contextualSpacing/>
              <w:jc w:val="center"/>
              <w:rPr>
                <w:rFonts w:ascii="Times New Roman" w:eastAsia="Times New Roman" w:hAnsi="Times New Roman" w:cs="Times New Roman"/>
                <w:color w:val="000000" w:themeColor="text1"/>
                <w:sz w:val="20"/>
                <w:szCs w:val="20"/>
                <w:lang w:eastAsia="ru-RU"/>
              </w:rPr>
            </w:pPr>
            <w:r w:rsidRPr="003D69DE">
              <w:rPr>
                <w:rFonts w:ascii="Times New Roman" w:eastAsia="Times New Roman" w:hAnsi="Times New Roman" w:cs="Times New Roman"/>
                <w:color w:val="000000" w:themeColor="text1"/>
                <w:sz w:val="20"/>
                <w:szCs w:val="20"/>
                <w:lang w:eastAsia="ru-RU"/>
              </w:rPr>
              <w:t>1</w:t>
            </w:r>
          </w:p>
        </w:tc>
        <w:tc>
          <w:tcPr>
            <w:tcW w:w="2912" w:type="dxa"/>
          </w:tcPr>
          <w:p w:rsidR="00901D89" w:rsidRPr="003D69DE" w:rsidRDefault="00901D89" w:rsidP="00901D89">
            <w:pPr>
              <w:spacing w:after="0" w:line="240" w:lineRule="auto"/>
              <w:contextualSpacing/>
              <w:rPr>
                <w:rFonts w:ascii="Times New Roman" w:hAnsi="Times New Roman" w:cs="Times New Roman"/>
                <w:sz w:val="20"/>
                <w:szCs w:val="20"/>
              </w:rPr>
            </w:pPr>
            <w:r w:rsidRPr="003D69DE">
              <w:rPr>
                <w:rFonts w:ascii="Times New Roman" w:eastAsia="Calibri" w:hAnsi="Times New Roman" w:cs="Times New Roman"/>
                <w:sz w:val="20"/>
                <w:szCs w:val="20"/>
              </w:rPr>
              <w:t>Дан верный ответ</w:t>
            </w:r>
          </w:p>
        </w:tc>
      </w:tr>
      <w:tr w:rsidR="00901D89" w:rsidRPr="003D69DE" w:rsidTr="00B10892">
        <w:tc>
          <w:tcPr>
            <w:tcW w:w="846" w:type="dxa"/>
          </w:tcPr>
          <w:p w:rsidR="00901D89" w:rsidRPr="00BD1597" w:rsidRDefault="00901D89" w:rsidP="00901D89">
            <w:pPr>
              <w:tabs>
                <w:tab w:val="left" w:pos="5430"/>
              </w:tabs>
              <w:spacing w:after="0" w:line="240" w:lineRule="auto"/>
              <w:contextualSpacing/>
              <w:jc w:val="center"/>
              <w:rPr>
                <w:rFonts w:ascii="Times New Roman" w:hAnsi="Times New Roman" w:cs="Times New Roman"/>
                <w:sz w:val="20"/>
                <w:szCs w:val="20"/>
                <w:lang w:eastAsia="ru-RU"/>
              </w:rPr>
            </w:pPr>
            <w:r>
              <w:rPr>
                <w:rFonts w:ascii="Times New Roman" w:hAnsi="Times New Roman" w:cs="Times New Roman"/>
                <w:sz w:val="20"/>
                <w:szCs w:val="20"/>
                <w:lang w:eastAsia="ru-RU"/>
              </w:rPr>
              <w:t>516</w:t>
            </w:r>
          </w:p>
        </w:tc>
        <w:tc>
          <w:tcPr>
            <w:tcW w:w="4978" w:type="dxa"/>
          </w:tcPr>
          <w:p w:rsidR="00901D89" w:rsidRPr="003D69DE" w:rsidRDefault="00901D89" w:rsidP="00901D89">
            <w:pPr>
              <w:spacing w:after="0" w:line="240" w:lineRule="auto"/>
              <w:contextualSpacing/>
              <w:jc w:val="both"/>
              <w:rPr>
                <w:rFonts w:ascii="Times New Roman" w:eastAsia="Times New Roman" w:hAnsi="Times New Roman" w:cs="Times New Roman"/>
                <w:color w:val="000000" w:themeColor="text1"/>
                <w:sz w:val="20"/>
                <w:szCs w:val="20"/>
                <w:lang w:eastAsia="ru-RU"/>
              </w:rPr>
            </w:pPr>
            <w:r w:rsidRPr="003D69DE">
              <w:rPr>
                <w:rFonts w:ascii="Times New Roman" w:hAnsi="Times New Roman" w:cs="Times New Roman"/>
                <w:sz w:val="20"/>
                <w:szCs w:val="20"/>
              </w:rPr>
              <w:t>По договору страхования предпринимательского риска может быть застрахован предпринимательский риск:</w:t>
            </w:r>
          </w:p>
        </w:tc>
        <w:tc>
          <w:tcPr>
            <w:tcW w:w="2912" w:type="dxa"/>
          </w:tcPr>
          <w:p w:rsidR="00901D89" w:rsidRPr="003D69DE" w:rsidRDefault="00901D89" w:rsidP="00901D89">
            <w:pPr>
              <w:shd w:val="clear" w:color="auto" w:fill="FFFFFF"/>
              <w:spacing w:after="0" w:line="240" w:lineRule="auto"/>
              <w:contextualSpacing/>
              <w:rPr>
                <w:rFonts w:ascii="Times New Roman" w:hAnsi="Times New Roman" w:cs="Times New Roman"/>
                <w:sz w:val="20"/>
                <w:szCs w:val="20"/>
              </w:rPr>
            </w:pPr>
            <w:r w:rsidRPr="003D69DE">
              <w:rPr>
                <w:rFonts w:ascii="Times New Roman" w:hAnsi="Times New Roman" w:cs="Times New Roman"/>
                <w:sz w:val="20"/>
                <w:szCs w:val="20"/>
              </w:rPr>
              <w:t xml:space="preserve">1) только самого страхователя; </w:t>
            </w:r>
          </w:p>
          <w:p w:rsidR="00901D89" w:rsidRPr="003D69DE" w:rsidRDefault="00901D89" w:rsidP="00901D89">
            <w:pPr>
              <w:shd w:val="clear" w:color="auto" w:fill="FFFFFF"/>
              <w:spacing w:after="0" w:line="240" w:lineRule="auto"/>
              <w:contextualSpacing/>
              <w:rPr>
                <w:rFonts w:ascii="Times New Roman" w:eastAsia="Times New Roman" w:hAnsi="Times New Roman" w:cs="Times New Roman"/>
                <w:color w:val="000000" w:themeColor="text1"/>
                <w:sz w:val="20"/>
                <w:szCs w:val="20"/>
                <w:lang w:eastAsia="ru-RU"/>
              </w:rPr>
            </w:pPr>
            <w:r w:rsidRPr="003D69DE">
              <w:rPr>
                <w:rFonts w:ascii="Times New Roman" w:hAnsi="Times New Roman" w:cs="Times New Roman"/>
                <w:sz w:val="20"/>
                <w:szCs w:val="20"/>
              </w:rPr>
              <w:t>2) страхователя или иного лица, осуществляющего предпринимательскую деятельность.</w:t>
            </w:r>
          </w:p>
        </w:tc>
        <w:tc>
          <w:tcPr>
            <w:tcW w:w="2912" w:type="dxa"/>
            <w:vAlign w:val="center"/>
          </w:tcPr>
          <w:p w:rsidR="00901D89" w:rsidRPr="003D69DE" w:rsidRDefault="00901D89" w:rsidP="00901D89">
            <w:pPr>
              <w:shd w:val="clear" w:color="auto" w:fill="FFFFFF"/>
              <w:spacing w:after="0" w:line="240" w:lineRule="auto"/>
              <w:contextualSpacing/>
              <w:jc w:val="center"/>
              <w:rPr>
                <w:rFonts w:ascii="Times New Roman" w:eastAsia="Times New Roman" w:hAnsi="Times New Roman" w:cs="Times New Roman"/>
                <w:color w:val="000000" w:themeColor="text1"/>
                <w:sz w:val="20"/>
                <w:szCs w:val="20"/>
                <w:lang w:eastAsia="ru-RU"/>
              </w:rPr>
            </w:pPr>
            <w:r w:rsidRPr="003D69DE">
              <w:rPr>
                <w:rFonts w:ascii="Times New Roman" w:eastAsia="Times New Roman" w:hAnsi="Times New Roman" w:cs="Times New Roman"/>
                <w:color w:val="000000" w:themeColor="text1"/>
                <w:sz w:val="20"/>
                <w:szCs w:val="20"/>
                <w:lang w:eastAsia="ru-RU"/>
              </w:rPr>
              <w:t>1</w:t>
            </w:r>
          </w:p>
        </w:tc>
        <w:tc>
          <w:tcPr>
            <w:tcW w:w="2912" w:type="dxa"/>
          </w:tcPr>
          <w:p w:rsidR="00901D89" w:rsidRPr="003D69DE" w:rsidRDefault="00901D89" w:rsidP="00901D89">
            <w:pPr>
              <w:spacing w:after="0" w:line="240" w:lineRule="auto"/>
              <w:contextualSpacing/>
              <w:rPr>
                <w:rFonts w:ascii="Times New Roman" w:hAnsi="Times New Roman" w:cs="Times New Roman"/>
                <w:sz w:val="20"/>
                <w:szCs w:val="20"/>
              </w:rPr>
            </w:pPr>
            <w:r w:rsidRPr="003D69DE">
              <w:rPr>
                <w:rFonts w:ascii="Times New Roman" w:eastAsia="Calibri" w:hAnsi="Times New Roman" w:cs="Times New Roman"/>
                <w:sz w:val="20"/>
                <w:szCs w:val="20"/>
              </w:rPr>
              <w:t>Дан верный ответ</w:t>
            </w:r>
          </w:p>
        </w:tc>
      </w:tr>
      <w:tr w:rsidR="00901D89" w:rsidRPr="003D69DE" w:rsidTr="00B10892">
        <w:tc>
          <w:tcPr>
            <w:tcW w:w="846" w:type="dxa"/>
          </w:tcPr>
          <w:p w:rsidR="00901D89" w:rsidRPr="00BD1597" w:rsidRDefault="00901D89" w:rsidP="00901D89">
            <w:pPr>
              <w:tabs>
                <w:tab w:val="left" w:pos="5430"/>
              </w:tabs>
              <w:spacing w:after="0" w:line="240" w:lineRule="auto"/>
              <w:contextualSpacing/>
              <w:jc w:val="center"/>
              <w:rPr>
                <w:rFonts w:ascii="Times New Roman" w:hAnsi="Times New Roman" w:cs="Times New Roman"/>
                <w:sz w:val="20"/>
                <w:szCs w:val="20"/>
                <w:lang w:eastAsia="ru-RU"/>
              </w:rPr>
            </w:pPr>
            <w:r>
              <w:rPr>
                <w:rFonts w:ascii="Times New Roman" w:hAnsi="Times New Roman" w:cs="Times New Roman"/>
                <w:sz w:val="20"/>
                <w:szCs w:val="20"/>
                <w:lang w:eastAsia="ru-RU"/>
              </w:rPr>
              <w:lastRenderedPageBreak/>
              <w:t>517</w:t>
            </w:r>
          </w:p>
        </w:tc>
        <w:tc>
          <w:tcPr>
            <w:tcW w:w="4978" w:type="dxa"/>
          </w:tcPr>
          <w:p w:rsidR="00901D89" w:rsidRPr="003D69DE" w:rsidRDefault="00901D89" w:rsidP="00901D89">
            <w:pPr>
              <w:spacing w:after="0" w:line="240" w:lineRule="auto"/>
              <w:contextualSpacing/>
              <w:rPr>
                <w:rFonts w:ascii="Times New Roman" w:hAnsi="Times New Roman" w:cs="Times New Roman"/>
                <w:sz w:val="20"/>
                <w:szCs w:val="20"/>
              </w:rPr>
            </w:pPr>
            <w:r w:rsidRPr="003D69DE">
              <w:rPr>
                <w:rFonts w:ascii="Times New Roman" w:hAnsi="Times New Roman" w:cs="Times New Roman"/>
                <w:sz w:val="20"/>
                <w:szCs w:val="20"/>
              </w:rPr>
              <w:t>Основными видами страхования жизни являются:</w:t>
            </w:r>
          </w:p>
        </w:tc>
        <w:tc>
          <w:tcPr>
            <w:tcW w:w="2912" w:type="dxa"/>
          </w:tcPr>
          <w:p w:rsidR="00901D89" w:rsidRPr="003D69DE" w:rsidRDefault="00901D89" w:rsidP="00901D89">
            <w:pPr>
              <w:spacing w:after="0" w:line="240" w:lineRule="auto"/>
              <w:contextualSpacing/>
              <w:rPr>
                <w:rFonts w:ascii="Times New Roman" w:hAnsi="Times New Roman" w:cs="Times New Roman"/>
                <w:sz w:val="20"/>
                <w:szCs w:val="20"/>
              </w:rPr>
            </w:pPr>
            <w:r w:rsidRPr="003D69DE">
              <w:rPr>
                <w:rFonts w:ascii="Times New Roman" w:hAnsi="Times New Roman" w:cs="Times New Roman"/>
                <w:sz w:val="20"/>
                <w:szCs w:val="20"/>
              </w:rPr>
              <w:t xml:space="preserve">1) пенсионное страхование; </w:t>
            </w:r>
          </w:p>
          <w:p w:rsidR="00901D89" w:rsidRPr="003D69DE" w:rsidRDefault="00901D89" w:rsidP="00901D89">
            <w:pPr>
              <w:spacing w:after="0" w:line="240" w:lineRule="auto"/>
              <w:contextualSpacing/>
              <w:rPr>
                <w:rFonts w:ascii="Times New Roman" w:hAnsi="Times New Roman" w:cs="Times New Roman"/>
                <w:sz w:val="20"/>
                <w:szCs w:val="20"/>
              </w:rPr>
            </w:pPr>
            <w:r w:rsidRPr="003D69DE">
              <w:rPr>
                <w:rFonts w:ascii="Times New Roman" w:hAnsi="Times New Roman" w:cs="Times New Roman"/>
                <w:sz w:val="20"/>
                <w:szCs w:val="20"/>
              </w:rPr>
              <w:t xml:space="preserve">2) страхование от несчастных случаев; </w:t>
            </w:r>
          </w:p>
          <w:p w:rsidR="00901D89" w:rsidRPr="003D69DE" w:rsidRDefault="00901D89" w:rsidP="00901D89">
            <w:pPr>
              <w:spacing w:after="0" w:line="240" w:lineRule="auto"/>
              <w:contextualSpacing/>
              <w:rPr>
                <w:rFonts w:ascii="Times New Roman" w:hAnsi="Times New Roman" w:cs="Times New Roman"/>
                <w:sz w:val="20"/>
                <w:szCs w:val="20"/>
              </w:rPr>
            </w:pPr>
            <w:r w:rsidRPr="003D69DE">
              <w:rPr>
                <w:rFonts w:ascii="Times New Roman" w:hAnsi="Times New Roman" w:cs="Times New Roman"/>
                <w:sz w:val="20"/>
                <w:szCs w:val="20"/>
              </w:rPr>
              <w:t xml:space="preserve">3) страхование на случай смерти; </w:t>
            </w:r>
          </w:p>
          <w:p w:rsidR="00901D89" w:rsidRPr="003D69DE" w:rsidRDefault="00901D89" w:rsidP="00901D89">
            <w:pPr>
              <w:spacing w:after="0" w:line="240" w:lineRule="auto"/>
              <w:contextualSpacing/>
              <w:rPr>
                <w:rFonts w:ascii="Times New Roman" w:hAnsi="Times New Roman" w:cs="Times New Roman"/>
                <w:sz w:val="20"/>
                <w:szCs w:val="20"/>
              </w:rPr>
            </w:pPr>
            <w:r w:rsidRPr="003D69DE">
              <w:rPr>
                <w:rFonts w:ascii="Times New Roman" w:hAnsi="Times New Roman" w:cs="Times New Roman"/>
                <w:sz w:val="20"/>
                <w:szCs w:val="20"/>
              </w:rPr>
              <w:t>4) добровольное медицинское страхование.</w:t>
            </w:r>
          </w:p>
        </w:tc>
        <w:tc>
          <w:tcPr>
            <w:tcW w:w="2912" w:type="dxa"/>
            <w:vAlign w:val="center"/>
          </w:tcPr>
          <w:p w:rsidR="00901D89" w:rsidRPr="003D69DE" w:rsidRDefault="00901D89" w:rsidP="00901D89">
            <w:pPr>
              <w:spacing w:after="0" w:line="240" w:lineRule="auto"/>
              <w:contextualSpacing/>
              <w:jc w:val="center"/>
              <w:rPr>
                <w:rFonts w:ascii="Times New Roman" w:eastAsia="Times New Roman" w:hAnsi="Times New Roman" w:cs="Times New Roman"/>
                <w:color w:val="000000" w:themeColor="text1"/>
                <w:sz w:val="20"/>
                <w:szCs w:val="20"/>
                <w:lang w:eastAsia="ru-RU"/>
              </w:rPr>
            </w:pPr>
            <w:r w:rsidRPr="003D69DE">
              <w:rPr>
                <w:rFonts w:ascii="Times New Roman" w:eastAsia="Times New Roman" w:hAnsi="Times New Roman" w:cs="Times New Roman"/>
                <w:color w:val="000000" w:themeColor="text1"/>
                <w:sz w:val="20"/>
                <w:szCs w:val="20"/>
                <w:lang w:eastAsia="ru-RU"/>
              </w:rPr>
              <w:t>1,3</w:t>
            </w:r>
          </w:p>
        </w:tc>
        <w:tc>
          <w:tcPr>
            <w:tcW w:w="2912" w:type="dxa"/>
          </w:tcPr>
          <w:p w:rsidR="00901D89" w:rsidRPr="003D69DE" w:rsidRDefault="00901D89" w:rsidP="00901D89">
            <w:pPr>
              <w:spacing w:after="0" w:line="240" w:lineRule="auto"/>
              <w:contextualSpacing/>
              <w:rPr>
                <w:rFonts w:ascii="Times New Roman" w:hAnsi="Times New Roman" w:cs="Times New Roman"/>
                <w:sz w:val="20"/>
                <w:szCs w:val="20"/>
              </w:rPr>
            </w:pPr>
            <w:r w:rsidRPr="003D69DE">
              <w:rPr>
                <w:rFonts w:ascii="Times New Roman" w:eastAsia="Calibri" w:hAnsi="Times New Roman" w:cs="Times New Roman"/>
                <w:sz w:val="20"/>
                <w:szCs w:val="20"/>
              </w:rPr>
              <w:t>Дан верный ответ</w:t>
            </w:r>
          </w:p>
        </w:tc>
      </w:tr>
      <w:tr w:rsidR="00901D89" w:rsidRPr="003D69DE" w:rsidTr="00B10892">
        <w:tc>
          <w:tcPr>
            <w:tcW w:w="846" w:type="dxa"/>
          </w:tcPr>
          <w:p w:rsidR="00901D89" w:rsidRPr="00BD1597" w:rsidRDefault="00901D89" w:rsidP="00901D89">
            <w:pPr>
              <w:tabs>
                <w:tab w:val="left" w:pos="5430"/>
              </w:tabs>
              <w:spacing w:after="0" w:line="240" w:lineRule="auto"/>
              <w:contextualSpacing/>
              <w:jc w:val="center"/>
              <w:rPr>
                <w:rFonts w:ascii="Times New Roman" w:hAnsi="Times New Roman" w:cs="Times New Roman"/>
                <w:sz w:val="20"/>
                <w:szCs w:val="20"/>
                <w:lang w:eastAsia="ru-RU"/>
              </w:rPr>
            </w:pPr>
            <w:r>
              <w:rPr>
                <w:rFonts w:ascii="Times New Roman" w:hAnsi="Times New Roman" w:cs="Times New Roman"/>
                <w:sz w:val="20"/>
                <w:szCs w:val="20"/>
                <w:lang w:eastAsia="ru-RU"/>
              </w:rPr>
              <w:t>518</w:t>
            </w:r>
          </w:p>
        </w:tc>
        <w:tc>
          <w:tcPr>
            <w:tcW w:w="4978" w:type="dxa"/>
          </w:tcPr>
          <w:p w:rsidR="00901D89" w:rsidRPr="003D69DE" w:rsidRDefault="00901D89" w:rsidP="00901D89">
            <w:pPr>
              <w:spacing w:after="0" w:line="240" w:lineRule="auto"/>
              <w:contextualSpacing/>
              <w:rPr>
                <w:rFonts w:ascii="Times New Roman" w:hAnsi="Times New Roman" w:cs="Times New Roman"/>
                <w:sz w:val="20"/>
                <w:szCs w:val="20"/>
              </w:rPr>
            </w:pPr>
            <w:r w:rsidRPr="003D69DE">
              <w:rPr>
                <w:rFonts w:ascii="Times New Roman" w:hAnsi="Times New Roman" w:cs="Times New Roman"/>
                <w:sz w:val="20"/>
                <w:szCs w:val="20"/>
              </w:rPr>
              <w:t>При каком виде страхования не устанавливается срок страхования, договор действует до наступления смерти застрахованного:</w:t>
            </w:r>
          </w:p>
        </w:tc>
        <w:tc>
          <w:tcPr>
            <w:tcW w:w="2912" w:type="dxa"/>
          </w:tcPr>
          <w:p w:rsidR="00901D89" w:rsidRPr="003D69DE" w:rsidRDefault="00901D89" w:rsidP="00901D89">
            <w:pPr>
              <w:spacing w:after="0" w:line="240" w:lineRule="auto"/>
              <w:contextualSpacing/>
              <w:rPr>
                <w:rFonts w:ascii="Times New Roman" w:hAnsi="Times New Roman" w:cs="Times New Roman"/>
                <w:sz w:val="20"/>
                <w:szCs w:val="20"/>
              </w:rPr>
            </w:pPr>
            <w:r w:rsidRPr="003D69DE">
              <w:rPr>
                <w:rFonts w:ascii="Times New Roman" w:hAnsi="Times New Roman" w:cs="Times New Roman"/>
                <w:sz w:val="20"/>
                <w:szCs w:val="20"/>
              </w:rPr>
              <w:t xml:space="preserve">1) пожизненное страхование; </w:t>
            </w:r>
          </w:p>
          <w:p w:rsidR="00901D89" w:rsidRPr="003D69DE" w:rsidRDefault="00901D89" w:rsidP="00901D89">
            <w:pPr>
              <w:spacing w:after="0" w:line="240" w:lineRule="auto"/>
              <w:contextualSpacing/>
              <w:rPr>
                <w:rFonts w:ascii="Times New Roman" w:hAnsi="Times New Roman" w:cs="Times New Roman"/>
                <w:sz w:val="20"/>
                <w:szCs w:val="20"/>
              </w:rPr>
            </w:pPr>
            <w:r w:rsidRPr="003D69DE">
              <w:rPr>
                <w:rFonts w:ascii="Times New Roman" w:hAnsi="Times New Roman" w:cs="Times New Roman"/>
                <w:sz w:val="20"/>
                <w:szCs w:val="20"/>
              </w:rPr>
              <w:t xml:space="preserve">2) срочное страхование; </w:t>
            </w:r>
          </w:p>
          <w:p w:rsidR="00901D89" w:rsidRPr="003D69DE" w:rsidRDefault="00901D89" w:rsidP="00901D89">
            <w:pPr>
              <w:spacing w:after="0" w:line="240" w:lineRule="auto"/>
              <w:contextualSpacing/>
              <w:rPr>
                <w:rFonts w:ascii="Times New Roman" w:hAnsi="Times New Roman" w:cs="Times New Roman"/>
                <w:sz w:val="20"/>
                <w:szCs w:val="20"/>
              </w:rPr>
            </w:pPr>
            <w:r w:rsidRPr="003D69DE">
              <w:rPr>
                <w:rFonts w:ascii="Times New Roman" w:hAnsi="Times New Roman" w:cs="Times New Roman"/>
                <w:sz w:val="20"/>
                <w:szCs w:val="20"/>
              </w:rPr>
              <w:t xml:space="preserve">3) страхование на дожитие; </w:t>
            </w:r>
          </w:p>
          <w:p w:rsidR="00901D89" w:rsidRPr="003D69DE" w:rsidRDefault="00901D89" w:rsidP="00901D89">
            <w:pPr>
              <w:spacing w:after="0" w:line="240" w:lineRule="auto"/>
              <w:contextualSpacing/>
              <w:rPr>
                <w:rFonts w:ascii="Times New Roman" w:hAnsi="Times New Roman" w:cs="Times New Roman"/>
                <w:sz w:val="20"/>
                <w:szCs w:val="20"/>
              </w:rPr>
            </w:pPr>
            <w:r w:rsidRPr="003D69DE">
              <w:rPr>
                <w:rFonts w:ascii="Times New Roman" w:hAnsi="Times New Roman" w:cs="Times New Roman"/>
                <w:sz w:val="20"/>
                <w:szCs w:val="20"/>
              </w:rPr>
              <w:t>4) медицинское страхование.</w:t>
            </w:r>
          </w:p>
        </w:tc>
        <w:tc>
          <w:tcPr>
            <w:tcW w:w="2912" w:type="dxa"/>
            <w:vAlign w:val="center"/>
          </w:tcPr>
          <w:p w:rsidR="00901D89" w:rsidRPr="003D69DE" w:rsidRDefault="00901D89" w:rsidP="00901D89">
            <w:pPr>
              <w:spacing w:after="0" w:line="240" w:lineRule="auto"/>
              <w:contextualSpacing/>
              <w:jc w:val="center"/>
              <w:rPr>
                <w:rFonts w:ascii="Times New Roman" w:eastAsia="Times New Roman" w:hAnsi="Times New Roman" w:cs="Times New Roman"/>
                <w:color w:val="000000" w:themeColor="text1"/>
                <w:sz w:val="20"/>
                <w:szCs w:val="20"/>
                <w:lang w:eastAsia="ru-RU"/>
              </w:rPr>
            </w:pPr>
            <w:r w:rsidRPr="003D69DE">
              <w:rPr>
                <w:rFonts w:ascii="Times New Roman" w:eastAsia="Times New Roman" w:hAnsi="Times New Roman" w:cs="Times New Roman"/>
                <w:color w:val="000000" w:themeColor="text1"/>
                <w:sz w:val="20"/>
                <w:szCs w:val="20"/>
                <w:lang w:eastAsia="ru-RU"/>
              </w:rPr>
              <w:t>1</w:t>
            </w:r>
          </w:p>
        </w:tc>
        <w:tc>
          <w:tcPr>
            <w:tcW w:w="2912" w:type="dxa"/>
          </w:tcPr>
          <w:p w:rsidR="00901D89" w:rsidRPr="003D69DE" w:rsidRDefault="00901D89" w:rsidP="00901D89">
            <w:pPr>
              <w:spacing w:after="0" w:line="240" w:lineRule="auto"/>
              <w:contextualSpacing/>
              <w:rPr>
                <w:rFonts w:ascii="Times New Roman" w:hAnsi="Times New Roman" w:cs="Times New Roman"/>
                <w:sz w:val="20"/>
                <w:szCs w:val="20"/>
              </w:rPr>
            </w:pPr>
            <w:r w:rsidRPr="003D69DE">
              <w:rPr>
                <w:rFonts w:ascii="Times New Roman" w:eastAsia="Calibri" w:hAnsi="Times New Roman" w:cs="Times New Roman"/>
                <w:sz w:val="20"/>
                <w:szCs w:val="20"/>
              </w:rPr>
              <w:t>Дан верный ответ</w:t>
            </w:r>
          </w:p>
        </w:tc>
      </w:tr>
      <w:tr w:rsidR="00901D89" w:rsidRPr="003D69DE" w:rsidTr="00B10892">
        <w:tc>
          <w:tcPr>
            <w:tcW w:w="846" w:type="dxa"/>
          </w:tcPr>
          <w:p w:rsidR="00901D89" w:rsidRPr="00BD1597" w:rsidRDefault="00901D89" w:rsidP="00901D89">
            <w:pPr>
              <w:tabs>
                <w:tab w:val="left" w:pos="5430"/>
              </w:tabs>
              <w:spacing w:after="0" w:line="240" w:lineRule="auto"/>
              <w:contextualSpacing/>
              <w:jc w:val="center"/>
              <w:rPr>
                <w:rFonts w:ascii="Times New Roman" w:hAnsi="Times New Roman" w:cs="Times New Roman"/>
                <w:sz w:val="20"/>
                <w:szCs w:val="20"/>
                <w:lang w:eastAsia="ru-RU"/>
              </w:rPr>
            </w:pPr>
            <w:r>
              <w:rPr>
                <w:rFonts w:ascii="Times New Roman" w:hAnsi="Times New Roman" w:cs="Times New Roman"/>
                <w:sz w:val="20"/>
                <w:szCs w:val="20"/>
                <w:lang w:eastAsia="ru-RU"/>
              </w:rPr>
              <w:t>519</w:t>
            </w:r>
          </w:p>
        </w:tc>
        <w:tc>
          <w:tcPr>
            <w:tcW w:w="4978" w:type="dxa"/>
          </w:tcPr>
          <w:p w:rsidR="00901D89" w:rsidRPr="003D69DE" w:rsidRDefault="00901D89" w:rsidP="00901D89">
            <w:pPr>
              <w:spacing w:after="0" w:line="240" w:lineRule="auto"/>
              <w:contextualSpacing/>
              <w:rPr>
                <w:rFonts w:ascii="Times New Roman" w:hAnsi="Times New Roman" w:cs="Times New Roman"/>
                <w:sz w:val="20"/>
                <w:szCs w:val="20"/>
              </w:rPr>
            </w:pPr>
            <w:r w:rsidRPr="003D69DE">
              <w:rPr>
                <w:rFonts w:ascii="Times New Roman" w:hAnsi="Times New Roman" w:cs="Times New Roman"/>
                <w:sz w:val="20"/>
                <w:szCs w:val="20"/>
              </w:rPr>
              <w:t>Личное страхование включает в себя (выбрать все верные варианты):</w:t>
            </w:r>
          </w:p>
        </w:tc>
        <w:tc>
          <w:tcPr>
            <w:tcW w:w="2912" w:type="dxa"/>
          </w:tcPr>
          <w:p w:rsidR="00901D89" w:rsidRPr="003D69DE" w:rsidRDefault="00901D89" w:rsidP="00901D89">
            <w:pPr>
              <w:spacing w:after="0" w:line="240" w:lineRule="auto"/>
              <w:contextualSpacing/>
              <w:rPr>
                <w:rFonts w:ascii="Times New Roman" w:hAnsi="Times New Roman" w:cs="Times New Roman"/>
                <w:sz w:val="20"/>
                <w:szCs w:val="20"/>
              </w:rPr>
            </w:pPr>
            <w:r w:rsidRPr="003D69DE">
              <w:rPr>
                <w:rFonts w:ascii="Times New Roman" w:hAnsi="Times New Roman" w:cs="Times New Roman"/>
                <w:sz w:val="20"/>
                <w:szCs w:val="20"/>
              </w:rPr>
              <w:t xml:space="preserve">1) страхование жизни; </w:t>
            </w:r>
          </w:p>
          <w:p w:rsidR="00901D89" w:rsidRPr="003D69DE" w:rsidRDefault="00901D89" w:rsidP="00901D89">
            <w:pPr>
              <w:spacing w:after="0" w:line="240" w:lineRule="auto"/>
              <w:contextualSpacing/>
              <w:rPr>
                <w:rFonts w:ascii="Times New Roman" w:hAnsi="Times New Roman" w:cs="Times New Roman"/>
                <w:sz w:val="20"/>
                <w:szCs w:val="20"/>
              </w:rPr>
            </w:pPr>
            <w:r w:rsidRPr="003D69DE">
              <w:rPr>
                <w:rFonts w:ascii="Times New Roman" w:hAnsi="Times New Roman" w:cs="Times New Roman"/>
                <w:sz w:val="20"/>
                <w:szCs w:val="20"/>
              </w:rPr>
              <w:t xml:space="preserve">2) страхование ответственности; </w:t>
            </w:r>
          </w:p>
          <w:p w:rsidR="00901D89" w:rsidRPr="003D69DE" w:rsidRDefault="00901D89" w:rsidP="00901D89">
            <w:pPr>
              <w:spacing w:after="0" w:line="240" w:lineRule="auto"/>
              <w:contextualSpacing/>
              <w:rPr>
                <w:rFonts w:ascii="Times New Roman" w:hAnsi="Times New Roman" w:cs="Times New Roman"/>
                <w:sz w:val="20"/>
                <w:szCs w:val="20"/>
              </w:rPr>
            </w:pPr>
            <w:r w:rsidRPr="003D69DE">
              <w:rPr>
                <w:rFonts w:ascii="Times New Roman" w:hAnsi="Times New Roman" w:cs="Times New Roman"/>
                <w:sz w:val="20"/>
                <w:szCs w:val="20"/>
              </w:rPr>
              <w:t xml:space="preserve">3) медицинское страхование; </w:t>
            </w:r>
          </w:p>
          <w:p w:rsidR="00901D89" w:rsidRPr="003D69DE" w:rsidRDefault="00901D89" w:rsidP="00901D89">
            <w:pPr>
              <w:spacing w:after="0" w:line="240" w:lineRule="auto"/>
              <w:contextualSpacing/>
              <w:rPr>
                <w:rFonts w:ascii="Times New Roman" w:hAnsi="Times New Roman" w:cs="Times New Roman"/>
                <w:sz w:val="20"/>
                <w:szCs w:val="20"/>
              </w:rPr>
            </w:pPr>
            <w:r w:rsidRPr="003D69DE">
              <w:rPr>
                <w:rFonts w:ascii="Times New Roman" w:hAnsi="Times New Roman" w:cs="Times New Roman"/>
                <w:sz w:val="20"/>
                <w:szCs w:val="20"/>
              </w:rPr>
              <w:t>4) страхование от несчастных случаев и болезней.</w:t>
            </w:r>
          </w:p>
        </w:tc>
        <w:tc>
          <w:tcPr>
            <w:tcW w:w="2912" w:type="dxa"/>
            <w:vAlign w:val="center"/>
          </w:tcPr>
          <w:p w:rsidR="00901D89" w:rsidRPr="003D69DE" w:rsidRDefault="00901D89" w:rsidP="00901D89">
            <w:pPr>
              <w:spacing w:after="0" w:line="240" w:lineRule="auto"/>
              <w:contextualSpacing/>
              <w:jc w:val="center"/>
              <w:rPr>
                <w:rFonts w:ascii="Times New Roman" w:eastAsia="Times New Roman" w:hAnsi="Times New Roman" w:cs="Times New Roman"/>
                <w:color w:val="000000" w:themeColor="text1"/>
                <w:sz w:val="20"/>
                <w:szCs w:val="20"/>
                <w:lang w:eastAsia="ru-RU"/>
              </w:rPr>
            </w:pPr>
            <w:r w:rsidRPr="003D69DE">
              <w:rPr>
                <w:rFonts w:ascii="Times New Roman" w:eastAsia="Times New Roman" w:hAnsi="Times New Roman" w:cs="Times New Roman"/>
                <w:color w:val="000000" w:themeColor="text1"/>
                <w:sz w:val="20"/>
                <w:szCs w:val="20"/>
                <w:lang w:eastAsia="ru-RU"/>
              </w:rPr>
              <w:t>1,3,4</w:t>
            </w:r>
          </w:p>
        </w:tc>
        <w:tc>
          <w:tcPr>
            <w:tcW w:w="2912" w:type="dxa"/>
          </w:tcPr>
          <w:p w:rsidR="00901D89" w:rsidRPr="003D69DE" w:rsidRDefault="00901D89" w:rsidP="00901D89">
            <w:pPr>
              <w:spacing w:after="0" w:line="240" w:lineRule="auto"/>
              <w:contextualSpacing/>
              <w:rPr>
                <w:rFonts w:ascii="Times New Roman" w:hAnsi="Times New Roman" w:cs="Times New Roman"/>
                <w:sz w:val="20"/>
                <w:szCs w:val="20"/>
              </w:rPr>
            </w:pPr>
            <w:r w:rsidRPr="003D69DE">
              <w:rPr>
                <w:rFonts w:ascii="Times New Roman" w:eastAsia="Calibri" w:hAnsi="Times New Roman" w:cs="Times New Roman"/>
                <w:sz w:val="20"/>
                <w:szCs w:val="20"/>
              </w:rPr>
              <w:t>Дан верный ответ</w:t>
            </w:r>
          </w:p>
        </w:tc>
      </w:tr>
      <w:tr w:rsidR="00901D89" w:rsidRPr="003D69DE" w:rsidTr="00030130">
        <w:tc>
          <w:tcPr>
            <w:tcW w:w="14560" w:type="dxa"/>
            <w:gridSpan w:val="5"/>
          </w:tcPr>
          <w:p w:rsidR="00901D89" w:rsidRPr="003D69DE" w:rsidRDefault="00901D89" w:rsidP="00901D89">
            <w:pPr>
              <w:tabs>
                <w:tab w:val="center" w:pos="7285"/>
              </w:tabs>
              <w:spacing w:after="0" w:line="240" w:lineRule="auto"/>
              <w:contextualSpacing/>
              <w:rPr>
                <w:rFonts w:ascii="Times New Roman" w:hAnsi="Times New Roman" w:cs="Times New Roman"/>
                <w:sz w:val="20"/>
                <w:szCs w:val="20"/>
                <w:lang w:eastAsia="ru-RU"/>
              </w:rPr>
            </w:pPr>
            <w:r w:rsidRPr="003D69DE">
              <w:rPr>
                <w:rFonts w:ascii="Times New Roman" w:hAnsi="Times New Roman" w:cs="Times New Roman"/>
                <w:sz w:val="20"/>
                <w:szCs w:val="20"/>
                <w:lang w:eastAsia="ru-RU"/>
              </w:rPr>
              <w:t>ОК 06</w:t>
            </w:r>
            <w:r>
              <w:rPr>
                <w:rFonts w:ascii="Times New Roman" w:hAnsi="Times New Roman" w:cs="Times New Roman"/>
                <w:sz w:val="20"/>
                <w:szCs w:val="20"/>
                <w:lang w:eastAsia="ru-RU"/>
              </w:rPr>
              <w:t xml:space="preserve"> </w:t>
            </w:r>
            <w:r w:rsidRPr="005C6441">
              <w:rPr>
                <w:rFonts w:ascii="Times New Roman" w:eastAsia="Calibri" w:hAnsi="Times New Roman" w:cs="Times New Roman"/>
                <w:sz w:val="20"/>
                <w:szCs w:val="20"/>
              </w:rPr>
              <w:t>Проявлять гражданско-патриотическую позицию, демонстрировать осознанное поведение на основе традиционных общечеловеческих ценностей, в том числе</w:t>
            </w:r>
            <w:r w:rsidRPr="005C6441">
              <w:rPr>
                <w:rFonts w:ascii="Times New Roman" w:hAnsi="Times New Roman" w:cs="Times New Roman"/>
                <w:sz w:val="20"/>
                <w:szCs w:val="20"/>
              </w:rPr>
              <w:t xml:space="preserve"> с учетом гармонизации межнациональных и межрелигиозных отношений, применять стандарты антикоррупционного поведения</w:t>
            </w:r>
          </w:p>
        </w:tc>
      </w:tr>
      <w:tr w:rsidR="00901D89" w:rsidRPr="003D69DE" w:rsidTr="00B10892">
        <w:tc>
          <w:tcPr>
            <w:tcW w:w="846" w:type="dxa"/>
          </w:tcPr>
          <w:p w:rsidR="00901D89" w:rsidRPr="00BD1597" w:rsidRDefault="00901D89" w:rsidP="00901D89">
            <w:pPr>
              <w:tabs>
                <w:tab w:val="left" w:pos="5430"/>
              </w:tabs>
              <w:spacing w:after="0" w:line="240" w:lineRule="auto"/>
              <w:contextualSpacing/>
              <w:jc w:val="center"/>
              <w:rPr>
                <w:rFonts w:ascii="Times New Roman" w:hAnsi="Times New Roman" w:cs="Times New Roman"/>
                <w:sz w:val="20"/>
                <w:szCs w:val="20"/>
                <w:lang w:eastAsia="ru-RU"/>
              </w:rPr>
            </w:pPr>
            <w:r>
              <w:rPr>
                <w:rFonts w:ascii="Times New Roman" w:hAnsi="Times New Roman" w:cs="Times New Roman"/>
                <w:sz w:val="20"/>
                <w:szCs w:val="20"/>
                <w:lang w:eastAsia="ru-RU"/>
              </w:rPr>
              <w:t>520</w:t>
            </w:r>
          </w:p>
        </w:tc>
        <w:tc>
          <w:tcPr>
            <w:tcW w:w="4978" w:type="dxa"/>
          </w:tcPr>
          <w:p w:rsidR="00901D89" w:rsidRPr="003D69DE" w:rsidRDefault="00901D89" w:rsidP="00901D89">
            <w:pPr>
              <w:spacing w:after="0" w:line="240" w:lineRule="auto"/>
              <w:contextualSpacing/>
              <w:rPr>
                <w:rFonts w:ascii="Times New Roman" w:hAnsi="Times New Roman" w:cs="Times New Roman"/>
                <w:sz w:val="20"/>
                <w:szCs w:val="20"/>
              </w:rPr>
            </w:pPr>
            <w:r w:rsidRPr="003D69DE">
              <w:rPr>
                <w:rFonts w:ascii="Times New Roman" w:hAnsi="Times New Roman" w:cs="Times New Roman"/>
                <w:sz w:val="20"/>
                <w:szCs w:val="20"/>
              </w:rPr>
              <w:t>Согласны ли Вы с утверждением, что обязательное страхование осуществляется на основании закона:</w:t>
            </w:r>
          </w:p>
        </w:tc>
        <w:tc>
          <w:tcPr>
            <w:tcW w:w="2912" w:type="dxa"/>
          </w:tcPr>
          <w:p w:rsidR="00901D89" w:rsidRPr="003D69DE" w:rsidRDefault="00901D89" w:rsidP="00901D89">
            <w:pPr>
              <w:tabs>
                <w:tab w:val="left" w:pos="2774"/>
              </w:tabs>
              <w:spacing w:after="0" w:line="240" w:lineRule="auto"/>
              <w:contextualSpacing/>
              <w:rPr>
                <w:rFonts w:ascii="Times New Roman" w:hAnsi="Times New Roman" w:cs="Times New Roman"/>
                <w:sz w:val="20"/>
                <w:szCs w:val="20"/>
              </w:rPr>
            </w:pPr>
            <w:r w:rsidRPr="003D69DE">
              <w:rPr>
                <w:rFonts w:ascii="Times New Roman" w:hAnsi="Times New Roman" w:cs="Times New Roman"/>
                <w:sz w:val="20"/>
                <w:szCs w:val="20"/>
              </w:rPr>
              <w:t xml:space="preserve">1) да; </w:t>
            </w:r>
          </w:p>
          <w:p w:rsidR="00901D89" w:rsidRPr="003D69DE" w:rsidRDefault="00901D89" w:rsidP="00901D89">
            <w:pPr>
              <w:tabs>
                <w:tab w:val="left" w:pos="2774"/>
              </w:tabs>
              <w:spacing w:after="0" w:line="240" w:lineRule="auto"/>
              <w:contextualSpacing/>
              <w:rPr>
                <w:rFonts w:ascii="Times New Roman" w:hAnsi="Times New Roman" w:cs="Times New Roman"/>
                <w:sz w:val="20"/>
                <w:szCs w:val="20"/>
              </w:rPr>
            </w:pPr>
            <w:r w:rsidRPr="003D69DE">
              <w:rPr>
                <w:rFonts w:ascii="Times New Roman" w:hAnsi="Times New Roman" w:cs="Times New Roman"/>
                <w:sz w:val="20"/>
                <w:szCs w:val="20"/>
              </w:rPr>
              <w:t>2) нет</w:t>
            </w:r>
          </w:p>
        </w:tc>
        <w:tc>
          <w:tcPr>
            <w:tcW w:w="2912" w:type="dxa"/>
            <w:vAlign w:val="center"/>
          </w:tcPr>
          <w:p w:rsidR="00901D89" w:rsidRPr="003D69DE" w:rsidRDefault="00901D89" w:rsidP="00901D89">
            <w:pPr>
              <w:spacing w:after="0" w:line="240" w:lineRule="auto"/>
              <w:contextualSpacing/>
              <w:jc w:val="center"/>
              <w:rPr>
                <w:rFonts w:ascii="Times New Roman" w:hAnsi="Times New Roman" w:cs="Times New Roman"/>
                <w:sz w:val="20"/>
                <w:szCs w:val="20"/>
              </w:rPr>
            </w:pPr>
            <w:r w:rsidRPr="003D69DE">
              <w:rPr>
                <w:rFonts w:ascii="Times New Roman" w:hAnsi="Times New Roman" w:cs="Times New Roman"/>
                <w:sz w:val="20"/>
                <w:szCs w:val="20"/>
              </w:rPr>
              <w:t>1</w:t>
            </w:r>
          </w:p>
        </w:tc>
        <w:tc>
          <w:tcPr>
            <w:tcW w:w="2912" w:type="dxa"/>
          </w:tcPr>
          <w:p w:rsidR="00901D89" w:rsidRPr="003D69DE" w:rsidRDefault="00901D89" w:rsidP="00901D89">
            <w:pPr>
              <w:spacing w:after="0" w:line="240" w:lineRule="auto"/>
              <w:contextualSpacing/>
              <w:rPr>
                <w:rFonts w:ascii="Times New Roman" w:hAnsi="Times New Roman" w:cs="Times New Roman"/>
                <w:sz w:val="20"/>
                <w:szCs w:val="20"/>
              </w:rPr>
            </w:pPr>
            <w:r w:rsidRPr="003D69DE">
              <w:rPr>
                <w:rFonts w:ascii="Times New Roman" w:eastAsia="Calibri" w:hAnsi="Times New Roman" w:cs="Times New Roman"/>
                <w:sz w:val="20"/>
                <w:szCs w:val="20"/>
              </w:rPr>
              <w:t>Дан верный ответ</w:t>
            </w:r>
          </w:p>
        </w:tc>
      </w:tr>
      <w:tr w:rsidR="00901D89" w:rsidRPr="003D69DE" w:rsidTr="00B10892">
        <w:tc>
          <w:tcPr>
            <w:tcW w:w="846" w:type="dxa"/>
          </w:tcPr>
          <w:p w:rsidR="00901D89" w:rsidRPr="00BD1597" w:rsidRDefault="00901D89" w:rsidP="00901D89">
            <w:pPr>
              <w:tabs>
                <w:tab w:val="left" w:pos="5430"/>
              </w:tabs>
              <w:spacing w:after="0" w:line="240" w:lineRule="auto"/>
              <w:contextualSpacing/>
              <w:jc w:val="center"/>
              <w:rPr>
                <w:rFonts w:ascii="Times New Roman" w:hAnsi="Times New Roman" w:cs="Times New Roman"/>
                <w:sz w:val="20"/>
                <w:szCs w:val="20"/>
                <w:lang w:eastAsia="ru-RU"/>
              </w:rPr>
            </w:pPr>
            <w:r>
              <w:rPr>
                <w:rFonts w:ascii="Times New Roman" w:hAnsi="Times New Roman" w:cs="Times New Roman"/>
                <w:sz w:val="20"/>
                <w:szCs w:val="20"/>
                <w:lang w:eastAsia="ru-RU"/>
              </w:rPr>
              <w:t>521</w:t>
            </w:r>
          </w:p>
        </w:tc>
        <w:tc>
          <w:tcPr>
            <w:tcW w:w="4978" w:type="dxa"/>
          </w:tcPr>
          <w:p w:rsidR="00901D89" w:rsidRPr="003D69DE" w:rsidRDefault="00901D89" w:rsidP="00901D89">
            <w:pPr>
              <w:widowControl w:val="0"/>
              <w:tabs>
                <w:tab w:val="left" w:pos="1235"/>
              </w:tabs>
              <w:autoSpaceDE w:val="0"/>
              <w:autoSpaceDN w:val="0"/>
              <w:spacing w:after="0" w:line="240" w:lineRule="auto"/>
              <w:contextualSpacing/>
              <w:rPr>
                <w:rFonts w:ascii="Times New Roman" w:hAnsi="Times New Roman" w:cs="Times New Roman"/>
                <w:sz w:val="20"/>
                <w:szCs w:val="20"/>
              </w:rPr>
            </w:pPr>
            <w:r w:rsidRPr="003D69DE">
              <w:rPr>
                <w:rFonts w:ascii="Times New Roman" w:hAnsi="Times New Roman" w:cs="Times New Roman"/>
                <w:sz w:val="20"/>
                <w:szCs w:val="20"/>
              </w:rPr>
              <w:t xml:space="preserve">Сострахование - деятельность по страхованию, предусматривающая в отношении объекта страхования заключение: </w:t>
            </w:r>
          </w:p>
        </w:tc>
        <w:tc>
          <w:tcPr>
            <w:tcW w:w="2912" w:type="dxa"/>
          </w:tcPr>
          <w:p w:rsidR="00901D89" w:rsidRPr="003D69DE" w:rsidRDefault="00901D89" w:rsidP="00901D89">
            <w:pPr>
              <w:tabs>
                <w:tab w:val="left" w:pos="2774"/>
              </w:tabs>
              <w:spacing w:after="0" w:line="240" w:lineRule="auto"/>
              <w:contextualSpacing/>
              <w:rPr>
                <w:rFonts w:ascii="Times New Roman" w:hAnsi="Times New Roman" w:cs="Times New Roman"/>
                <w:sz w:val="20"/>
                <w:szCs w:val="20"/>
              </w:rPr>
            </w:pPr>
            <w:r w:rsidRPr="003D69DE">
              <w:rPr>
                <w:rFonts w:ascii="Times New Roman" w:hAnsi="Times New Roman" w:cs="Times New Roman"/>
                <w:sz w:val="20"/>
                <w:szCs w:val="20"/>
              </w:rPr>
              <w:t xml:space="preserve">1) несколькими страховщиками и страхователем договора страхования; </w:t>
            </w:r>
          </w:p>
          <w:p w:rsidR="00901D89" w:rsidRPr="003D69DE" w:rsidRDefault="00901D89" w:rsidP="00901D89">
            <w:pPr>
              <w:tabs>
                <w:tab w:val="left" w:pos="2774"/>
              </w:tabs>
              <w:spacing w:after="0" w:line="240" w:lineRule="auto"/>
              <w:contextualSpacing/>
              <w:rPr>
                <w:rFonts w:ascii="Times New Roman" w:hAnsi="Times New Roman" w:cs="Times New Roman"/>
                <w:sz w:val="20"/>
                <w:szCs w:val="20"/>
              </w:rPr>
            </w:pPr>
            <w:r w:rsidRPr="003D69DE">
              <w:rPr>
                <w:rFonts w:ascii="Times New Roman" w:hAnsi="Times New Roman" w:cs="Times New Roman"/>
                <w:sz w:val="20"/>
                <w:szCs w:val="20"/>
              </w:rPr>
              <w:t>2) одним страховщиком и несколькими страхователями договора страхования.</w:t>
            </w:r>
          </w:p>
        </w:tc>
        <w:tc>
          <w:tcPr>
            <w:tcW w:w="2912" w:type="dxa"/>
            <w:vAlign w:val="center"/>
          </w:tcPr>
          <w:p w:rsidR="00901D89" w:rsidRPr="003D69DE" w:rsidRDefault="00901D89" w:rsidP="00901D89">
            <w:pPr>
              <w:spacing w:after="0" w:line="240" w:lineRule="auto"/>
              <w:contextualSpacing/>
              <w:jc w:val="center"/>
              <w:rPr>
                <w:rFonts w:ascii="Times New Roman" w:hAnsi="Times New Roman" w:cs="Times New Roman"/>
                <w:sz w:val="20"/>
                <w:szCs w:val="20"/>
              </w:rPr>
            </w:pPr>
            <w:r w:rsidRPr="003D69DE">
              <w:rPr>
                <w:rFonts w:ascii="Times New Roman" w:hAnsi="Times New Roman" w:cs="Times New Roman"/>
                <w:sz w:val="20"/>
                <w:szCs w:val="20"/>
              </w:rPr>
              <w:t>1</w:t>
            </w:r>
          </w:p>
        </w:tc>
        <w:tc>
          <w:tcPr>
            <w:tcW w:w="2912" w:type="dxa"/>
          </w:tcPr>
          <w:p w:rsidR="00901D89" w:rsidRPr="003D69DE" w:rsidRDefault="00901D89" w:rsidP="00901D89">
            <w:pPr>
              <w:spacing w:after="0" w:line="240" w:lineRule="auto"/>
              <w:contextualSpacing/>
              <w:rPr>
                <w:rFonts w:ascii="Times New Roman" w:hAnsi="Times New Roman" w:cs="Times New Roman"/>
                <w:sz w:val="20"/>
                <w:szCs w:val="20"/>
              </w:rPr>
            </w:pPr>
            <w:r w:rsidRPr="003D69DE">
              <w:rPr>
                <w:rFonts w:ascii="Times New Roman" w:eastAsia="Calibri" w:hAnsi="Times New Roman" w:cs="Times New Roman"/>
                <w:sz w:val="20"/>
                <w:szCs w:val="20"/>
              </w:rPr>
              <w:t>Дан верный ответ</w:t>
            </w:r>
          </w:p>
        </w:tc>
      </w:tr>
      <w:tr w:rsidR="00901D89" w:rsidRPr="003D69DE" w:rsidTr="00B10892">
        <w:tc>
          <w:tcPr>
            <w:tcW w:w="846" w:type="dxa"/>
          </w:tcPr>
          <w:p w:rsidR="00901D89" w:rsidRPr="00BD1597" w:rsidRDefault="00901D89" w:rsidP="00901D89">
            <w:pPr>
              <w:tabs>
                <w:tab w:val="left" w:pos="5430"/>
              </w:tabs>
              <w:spacing w:after="0" w:line="240" w:lineRule="auto"/>
              <w:contextualSpacing/>
              <w:jc w:val="center"/>
              <w:rPr>
                <w:rFonts w:ascii="Times New Roman" w:hAnsi="Times New Roman" w:cs="Times New Roman"/>
                <w:sz w:val="20"/>
                <w:szCs w:val="20"/>
                <w:lang w:eastAsia="ru-RU"/>
              </w:rPr>
            </w:pPr>
            <w:r>
              <w:rPr>
                <w:rFonts w:ascii="Times New Roman" w:hAnsi="Times New Roman" w:cs="Times New Roman"/>
                <w:sz w:val="20"/>
                <w:szCs w:val="20"/>
                <w:lang w:eastAsia="ru-RU"/>
              </w:rPr>
              <w:t>522</w:t>
            </w:r>
          </w:p>
        </w:tc>
        <w:tc>
          <w:tcPr>
            <w:tcW w:w="4978" w:type="dxa"/>
          </w:tcPr>
          <w:p w:rsidR="00901D89" w:rsidRPr="003D69DE" w:rsidRDefault="00901D89" w:rsidP="00901D89">
            <w:pPr>
              <w:widowControl w:val="0"/>
              <w:tabs>
                <w:tab w:val="left" w:pos="1235"/>
              </w:tabs>
              <w:autoSpaceDE w:val="0"/>
              <w:autoSpaceDN w:val="0"/>
              <w:spacing w:after="0" w:line="240" w:lineRule="auto"/>
              <w:contextualSpacing/>
              <w:jc w:val="both"/>
              <w:rPr>
                <w:rFonts w:ascii="Times New Roman" w:hAnsi="Times New Roman" w:cs="Times New Roman"/>
                <w:sz w:val="20"/>
                <w:szCs w:val="20"/>
              </w:rPr>
            </w:pPr>
            <w:r w:rsidRPr="003D69DE">
              <w:rPr>
                <w:rFonts w:ascii="Times New Roman" w:hAnsi="Times New Roman" w:cs="Times New Roman"/>
                <w:sz w:val="20"/>
                <w:szCs w:val="20"/>
              </w:rPr>
              <w:t>При заключении договора страхования имущества страховщик:</w:t>
            </w:r>
          </w:p>
        </w:tc>
        <w:tc>
          <w:tcPr>
            <w:tcW w:w="2912" w:type="dxa"/>
          </w:tcPr>
          <w:p w:rsidR="00901D89" w:rsidRPr="003D69DE" w:rsidRDefault="00901D89" w:rsidP="00901D89">
            <w:pPr>
              <w:spacing w:after="0" w:line="240" w:lineRule="auto"/>
              <w:contextualSpacing/>
              <w:rPr>
                <w:rFonts w:ascii="Times New Roman" w:hAnsi="Times New Roman" w:cs="Times New Roman"/>
                <w:sz w:val="20"/>
                <w:szCs w:val="20"/>
              </w:rPr>
            </w:pPr>
            <w:r w:rsidRPr="003D69DE">
              <w:rPr>
                <w:rFonts w:ascii="Times New Roman" w:hAnsi="Times New Roman" w:cs="Times New Roman"/>
                <w:sz w:val="20"/>
                <w:szCs w:val="20"/>
              </w:rPr>
              <w:t xml:space="preserve">1) вправе произвести осмотр страхуемого имущества, а при необходимости назначить экспертизу в целях установления его действительной стоимости; </w:t>
            </w:r>
          </w:p>
          <w:p w:rsidR="00901D89" w:rsidRPr="003D69DE" w:rsidRDefault="00901D89" w:rsidP="00901D89">
            <w:pPr>
              <w:spacing w:after="0" w:line="240" w:lineRule="auto"/>
              <w:contextualSpacing/>
              <w:rPr>
                <w:rFonts w:ascii="Times New Roman" w:hAnsi="Times New Roman" w:cs="Times New Roman"/>
                <w:sz w:val="20"/>
                <w:szCs w:val="20"/>
              </w:rPr>
            </w:pPr>
            <w:r w:rsidRPr="003D69DE">
              <w:rPr>
                <w:rFonts w:ascii="Times New Roman" w:hAnsi="Times New Roman" w:cs="Times New Roman"/>
                <w:sz w:val="20"/>
                <w:szCs w:val="20"/>
              </w:rPr>
              <w:t xml:space="preserve">2) обязан произвести осмотр страхуемого имущества, а при необходимости назначить экспертизу в целях </w:t>
            </w:r>
            <w:r w:rsidRPr="003D69DE">
              <w:rPr>
                <w:rFonts w:ascii="Times New Roman" w:hAnsi="Times New Roman" w:cs="Times New Roman"/>
                <w:sz w:val="20"/>
                <w:szCs w:val="20"/>
              </w:rPr>
              <w:lastRenderedPageBreak/>
              <w:t>установления его действительной стоимости.</w:t>
            </w:r>
          </w:p>
        </w:tc>
        <w:tc>
          <w:tcPr>
            <w:tcW w:w="2912" w:type="dxa"/>
            <w:vAlign w:val="center"/>
          </w:tcPr>
          <w:p w:rsidR="00901D89" w:rsidRPr="003D69DE" w:rsidRDefault="00901D89" w:rsidP="00901D89">
            <w:pPr>
              <w:spacing w:after="0" w:line="240" w:lineRule="auto"/>
              <w:contextualSpacing/>
              <w:jc w:val="center"/>
              <w:rPr>
                <w:rFonts w:ascii="Times New Roman" w:hAnsi="Times New Roman" w:cs="Times New Roman"/>
                <w:sz w:val="20"/>
                <w:szCs w:val="20"/>
              </w:rPr>
            </w:pPr>
            <w:r w:rsidRPr="003D69DE">
              <w:rPr>
                <w:rFonts w:ascii="Times New Roman" w:hAnsi="Times New Roman" w:cs="Times New Roman"/>
                <w:sz w:val="20"/>
                <w:szCs w:val="20"/>
              </w:rPr>
              <w:lastRenderedPageBreak/>
              <w:t>1</w:t>
            </w:r>
          </w:p>
        </w:tc>
        <w:tc>
          <w:tcPr>
            <w:tcW w:w="2912" w:type="dxa"/>
          </w:tcPr>
          <w:p w:rsidR="00901D89" w:rsidRPr="003D69DE" w:rsidRDefault="00901D89" w:rsidP="00901D89">
            <w:pPr>
              <w:spacing w:after="0" w:line="240" w:lineRule="auto"/>
              <w:contextualSpacing/>
              <w:rPr>
                <w:rFonts w:ascii="Times New Roman" w:hAnsi="Times New Roman" w:cs="Times New Roman"/>
                <w:sz w:val="20"/>
                <w:szCs w:val="20"/>
              </w:rPr>
            </w:pPr>
            <w:r w:rsidRPr="003D69DE">
              <w:rPr>
                <w:rFonts w:ascii="Times New Roman" w:eastAsia="Calibri" w:hAnsi="Times New Roman" w:cs="Times New Roman"/>
                <w:sz w:val="20"/>
                <w:szCs w:val="20"/>
              </w:rPr>
              <w:t>Дан верный ответ</w:t>
            </w:r>
          </w:p>
        </w:tc>
      </w:tr>
      <w:tr w:rsidR="00901D89" w:rsidRPr="003D69DE" w:rsidTr="00B10892">
        <w:tc>
          <w:tcPr>
            <w:tcW w:w="846" w:type="dxa"/>
          </w:tcPr>
          <w:p w:rsidR="00901D89" w:rsidRPr="00BD1597" w:rsidRDefault="00901D89" w:rsidP="00901D89">
            <w:pPr>
              <w:tabs>
                <w:tab w:val="left" w:pos="5430"/>
              </w:tabs>
              <w:spacing w:after="0" w:line="240" w:lineRule="auto"/>
              <w:contextualSpacing/>
              <w:jc w:val="center"/>
              <w:rPr>
                <w:rFonts w:ascii="Times New Roman" w:hAnsi="Times New Roman" w:cs="Times New Roman"/>
                <w:sz w:val="20"/>
                <w:szCs w:val="20"/>
                <w:lang w:eastAsia="ru-RU"/>
              </w:rPr>
            </w:pPr>
            <w:r>
              <w:rPr>
                <w:rFonts w:ascii="Times New Roman" w:hAnsi="Times New Roman" w:cs="Times New Roman"/>
                <w:sz w:val="20"/>
                <w:szCs w:val="20"/>
                <w:lang w:eastAsia="ru-RU"/>
              </w:rPr>
              <w:t>523</w:t>
            </w:r>
          </w:p>
        </w:tc>
        <w:tc>
          <w:tcPr>
            <w:tcW w:w="4978" w:type="dxa"/>
          </w:tcPr>
          <w:p w:rsidR="00901D89" w:rsidRPr="003D69DE" w:rsidRDefault="00901D89" w:rsidP="00901D89">
            <w:pPr>
              <w:spacing w:after="0" w:line="240" w:lineRule="auto"/>
              <w:contextualSpacing/>
              <w:jc w:val="both"/>
              <w:rPr>
                <w:rFonts w:ascii="Times New Roman" w:hAnsi="Times New Roman" w:cs="Times New Roman"/>
                <w:sz w:val="20"/>
                <w:szCs w:val="20"/>
              </w:rPr>
            </w:pPr>
            <w:r w:rsidRPr="003D69DE">
              <w:rPr>
                <w:rFonts w:ascii="Times New Roman" w:hAnsi="Times New Roman" w:cs="Times New Roman"/>
                <w:sz w:val="20"/>
                <w:szCs w:val="20"/>
              </w:rPr>
              <w:t>Страхование "за счет кого следует" относится к:</w:t>
            </w:r>
          </w:p>
        </w:tc>
        <w:tc>
          <w:tcPr>
            <w:tcW w:w="2912" w:type="dxa"/>
          </w:tcPr>
          <w:p w:rsidR="00901D89" w:rsidRPr="003D69DE" w:rsidRDefault="00901D89" w:rsidP="00901D89">
            <w:pPr>
              <w:spacing w:after="0" w:line="240" w:lineRule="auto"/>
              <w:contextualSpacing/>
              <w:rPr>
                <w:rFonts w:ascii="Times New Roman" w:hAnsi="Times New Roman" w:cs="Times New Roman"/>
                <w:sz w:val="20"/>
                <w:szCs w:val="20"/>
              </w:rPr>
            </w:pPr>
            <w:r w:rsidRPr="003D69DE">
              <w:rPr>
                <w:rFonts w:ascii="Times New Roman" w:hAnsi="Times New Roman" w:cs="Times New Roman"/>
                <w:sz w:val="20"/>
                <w:szCs w:val="20"/>
              </w:rPr>
              <w:t xml:space="preserve">1) договору страхования имущества; </w:t>
            </w:r>
          </w:p>
          <w:p w:rsidR="00901D89" w:rsidRPr="003D69DE" w:rsidRDefault="00901D89" w:rsidP="00901D89">
            <w:pPr>
              <w:spacing w:after="0" w:line="240" w:lineRule="auto"/>
              <w:contextualSpacing/>
              <w:rPr>
                <w:rFonts w:ascii="Times New Roman" w:hAnsi="Times New Roman" w:cs="Times New Roman"/>
                <w:sz w:val="20"/>
                <w:szCs w:val="20"/>
              </w:rPr>
            </w:pPr>
            <w:r w:rsidRPr="003D69DE">
              <w:rPr>
                <w:rFonts w:ascii="Times New Roman" w:hAnsi="Times New Roman" w:cs="Times New Roman"/>
                <w:sz w:val="20"/>
                <w:szCs w:val="20"/>
              </w:rPr>
              <w:t xml:space="preserve">2) договору личного страхования; </w:t>
            </w:r>
          </w:p>
          <w:p w:rsidR="00901D89" w:rsidRPr="003D69DE" w:rsidRDefault="00901D89" w:rsidP="00901D89">
            <w:pPr>
              <w:spacing w:after="0" w:line="240" w:lineRule="auto"/>
              <w:contextualSpacing/>
              <w:rPr>
                <w:rFonts w:ascii="Times New Roman" w:hAnsi="Times New Roman" w:cs="Times New Roman"/>
                <w:sz w:val="20"/>
                <w:szCs w:val="20"/>
              </w:rPr>
            </w:pPr>
            <w:r w:rsidRPr="003D69DE">
              <w:rPr>
                <w:rFonts w:ascii="Times New Roman" w:hAnsi="Times New Roman" w:cs="Times New Roman"/>
                <w:sz w:val="20"/>
                <w:szCs w:val="20"/>
              </w:rPr>
              <w:t>3) договору страхования гражданской ответственности.</w:t>
            </w:r>
          </w:p>
        </w:tc>
        <w:tc>
          <w:tcPr>
            <w:tcW w:w="2912" w:type="dxa"/>
            <w:vAlign w:val="center"/>
          </w:tcPr>
          <w:p w:rsidR="00901D89" w:rsidRPr="003D69DE" w:rsidRDefault="00901D89" w:rsidP="00901D89">
            <w:pPr>
              <w:spacing w:after="0" w:line="240" w:lineRule="auto"/>
              <w:contextualSpacing/>
              <w:jc w:val="center"/>
              <w:rPr>
                <w:rFonts w:ascii="Times New Roman" w:hAnsi="Times New Roman" w:cs="Times New Roman"/>
                <w:sz w:val="20"/>
                <w:szCs w:val="20"/>
              </w:rPr>
            </w:pPr>
            <w:r w:rsidRPr="003D69DE">
              <w:rPr>
                <w:rFonts w:ascii="Times New Roman" w:hAnsi="Times New Roman" w:cs="Times New Roman"/>
                <w:sz w:val="20"/>
                <w:szCs w:val="20"/>
              </w:rPr>
              <w:t>1</w:t>
            </w:r>
          </w:p>
        </w:tc>
        <w:tc>
          <w:tcPr>
            <w:tcW w:w="2912" w:type="dxa"/>
          </w:tcPr>
          <w:p w:rsidR="00901D89" w:rsidRPr="003D69DE" w:rsidRDefault="00901D89" w:rsidP="00901D89">
            <w:pPr>
              <w:spacing w:after="0" w:line="240" w:lineRule="auto"/>
              <w:contextualSpacing/>
              <w:rPr>
                <w:rFonts w:ascii="Times New Roman" w:hAnsi="Times New Roman" w:cs="Times New Roman"/>
                <w:sz w:val="20"/>
                <w:szCs w:val="20"/>
              </w:rPr>
            </w:pPr>
            <w:r w:rsidRPr="003D69DE">
              <w:rPr>
                <w:rFonts w:ascii="Times New Roman" w:eastAsia="Calibri" w:hAnsi="Times New Roman" w:cs="Times New Roman"/>
                <w:sz w:val="20"/>
                <w:szCs w:val="20"/>
              </w:rPr>
              <w:t>Дан верный ответ</w:t>
            </w:r>
          </w:p>
        </w:tc>
      </w:tr>
      <w:tr w:rsidR="00901D89" w:rsidRPr="003D69DE" w:rsidTr="00B10892">
        <w:tc>
          <w:tcPr>
            <w:tcW w:w="846" w:type="dxa"/>
          </w:tcPr>
          <w:p w:rsidR="00901D89" w:rsidRPr="00BD1597" w:rsidRDefault="00901D89" w:rsidP="00901D89">
            <w:pPr>
              <w:tabs>
                <w:tab w:val="left" w:pos="5430"/>
              </w:tabs>
              <w:spacing w:after="0" w:line="240" w:lineRule="auto"/>
              <w:contextualSpacing/>
              <w:jc w:val="center"/>
              <w:rPr>
                <w:rFonts w:ascii="Times New Roman" w:hAnsi="Times New Roman" w:cs="Times New Roman"/>
                <w:sz w:val="20"/>
                <w:szCs w:val="20"/>
                <w:lang w:eastAsia="ru-RU"/>
              </w:rPr>
            </w:pPr>
            <w:r>
              <w:rPr>
                <w:rFonts w:ascii="Times New Roman" w:hAnsi="Times New Roman" w:cs="Times New Roman"/>
                <w:sz w:val="20"/>
                <w:szCs w:val="20"/>
                <w:lang w:eastAsia="ru-RU"/>
              </w:rPr>
              <w:t>524</w:t>
            </w:r>
          </w:p>
        </w:tc>
        <w:tc>
          <w:tcPr>
            <w:tcW w:w="4978" w:type="dxa"/>
          </w:tcPr>
          <w:p w:rsidR="00901D89" w:rsidRPr="003D69DE" w:rsidRDefault="00901D89" w:rsidP="00901D89">
            <w:pPr>
              <w:spacing w:after="0" w:line="240" w:lineRule="auto"/>
              <w:contextualSpacing/>
              <w:jc w:val="both"/>
              <w:rPr>
                <w:rFonts w:ascii="Times New Roman" w:eastAsia="Times New Roman" w:hAnsi="Times New Roman" w:cs="Times New Roman"/>
                <w:color w:val="000000" w:themeColor="text1"/>
                <w:sz w:val="20"/>
                <w:szCs w:val="20"/>
                <w:lang w:eastAsia="ru-RU"/>
              </w:rPr>
            </w:pPr>
            <w:r w:rsidRPr="003D69DE">
              <w:rPr>
                <w:rFonts w:ascii="Times New Roman" w:hAnsi="Times New Roman" w:cs="Times New Roman"/>
                <w:sz w:val="20"/>
                <w:szCs w:val="20"/>
              </w:rPr>
              <w:t>По договору страхования предпринимательского риска может быть застрахован предпринимательский риск:</w:t>
            </w:r>
          </w:p>
        </w:tc>
        <w:tc>
          <w:tcPr>
            <w:tcW w:w="2912" w:type="dxa"/>
          </w:tcPr>
          <w:p w:rsidR="00901D89" w:rsidRPr="003D69DE" w:rsidRDefault="00901D89" w:rsidP="00901D89">
            <w:pPr>
              <w:shd w:val="clear" w:color="auto" w:fill="FFFFFF"/>
              <w:spacing w:after="0" w:line="240" w:lineRule="auto"/>
              <w:contextualSpacing/>
              <w:rPr>
                <w:rFonts w:ascii="Times New Roman" w:hAnsi="Times New Roman" w:cs="Times New Roman"/>
                <w:sz w:val="20"/>
                <w:szCs w:val="20"/>
              </w:rPr>
            </w:pPr>
            <w:r w:rsidRPr="003D69DE">
              <w:rPr>
                <w:rFonts w:ascii="Times New Roman" w:hAnsi="Times New Roman" w:cs="Times New Roman"/>
                <w:sz w:val="20"/>
                <w:szCs w:val="20"/>
              </w:rPr>
              <w:t xml:space="preserve">1) только самого страхователя; </w:t>
            </w:r>
          </w:p>
          <w:p w:rsidR="00901D89" w:rsidRPr="003D69DE" w:rsidRDefault="00901D89" w:rsidP="00901D89">
            <w:pPr>
              <w:shd w:val="clear" w:color="auto" w:fill="FFFFFF"/>
              <w:spacing w:after="0" w:line="240" w:lineRule="auto"/>
              <w:contextualSpacing/>
              <w:rPr>
                <w:rFonts w:ascii="Times New Roman" w:eastAsia="Times New Roman" w:hAnsi="Times New Roman" w:cs="Times New Roman"/>
                <w:color w:val="000000" w:themeColor="text1"/>
                <w:sz w:val="20"/>
                <w:szCs w:val="20"/>
                <w:lang w:eastAsia="ru-RU"/>
              </w:rPr>
            </w:pPr>
            <w:r w:rsidRPr="003D69DE">
              <w:rPr>
                <w:rFonts w:ascii="Times New Roman" w:hAnsi="Times New Roman" w:cs="Times New Roman"/>
                <w:sz w:val="20"/>
                <w:szCs w:val="20"/>
              </w:rPr>
              <w:t>2) страхователя или иного лица, осуществляющего предпринимательскую деятельность.</w:t>
            </w:r>
          </w:p>
        </w:tc>
        <w:tc>
          <w:tcPr>
            <w:tcW w:w="2912" w:type="dxa"/>
            <w:vAlign w:val="center"/>
          </w:tcPr>
          <w:p w:rsidR="00901D89" w:rsidRPr="003D69DE" w:rsidRDefault="00901D89" w:rsidP="00901D89">
            <w:pPr>
              <w:shd w:val="clear" w:color="auto" w:fill="FFFFFF"/>
              <w:spacing w:after="0" w:line="240" w:lineRule="auto"/>
              <w:contextualSpacing/>
              <w:jc w:val="center"/>
              <w:rPr>
                <w:rFonts w:ascii="Times New Roman" w:eastAsia="Times New Roman" w:hAnsi="Times New Roman" w:cs="Times New Roman"/>
                <w:color w:val="000000" w:themeColor="text1"/>
                <w:sz w:val="20"/>
                <w:szCs w:val="20"/>
                <w:lang w:eastAsia="ru-RU"/>
              </w:rPr>
            </w:pPr>
            <w:r w:rsidRPr="003D69DE">
              <w:rPr>
                <w:rFonts w:ascii="Times New Roman" w:eastAsia="Times New Roman" w:hAnsi="Times New Roman" w:cs="Times New Roman"/>
                <w:color w:val="000000" w:themeColor="text1"/>
                <w:sz w:val="20"/>
                <w:szCs w:val="20"/>
                <w:lang w:eastAsia="ru-RU"/>
              </w:rPr>
              <w:t>1</w:t>
            </w:r>
          </w:p>
        </w:tc>
        <w:tc>
          <w:tcPr>
            <w:tcW w:w="2912" w:type="dxa"/>
          </w:tcPr>
          <w:p w:rsidR="00901D89" w:rsidRPr="003D69DE" w:rsidRDefault="00901D89" w:rsidP="00901D89">
            <w:pPr>
              <w:spacing w:after="0" w:line="240" w:lineRule="auto"/>
              <w:contextualSpacing/>
              <w:rPr>
                <w:rFonts w:ascii="Times New Roman" w:hAnsi="Times New Roman" w:cs="Times New Roman"/>
                <w:sz w:val="20"/>
                <w:szCs w:val="20"/>
              </w:rPr>
            </w:pPr>
            <w:r w:rsidRPr="003D69DE">
              <w:rPr>
                <w:rFonts w:ascii="Times New Roman" w:eastAsia="Calibri" w:hAnsi="Times New Roman" w:cs="Times New Roman"/>
                <w:sz w:val="20"/>
                <w:szCs w:val="20"/>
              </w:rPr>
              <w:t>Дан верный ответ</w:t>
            </w:r>
          </w:p>
        </w:tc>
      </w:tr>
      <w:tr w:rsidR="00901D89" w:rsidRPr="003D69DE" w:rsidTr="00B10892">
        <w:tc>
          <w:tcPr>
            <w:tcW w:w="846" w:type="dxa"/>
          </w:tcPr>
          <w:p w:rsidR="00901D89" w:rsidRPr="00BD1597" w:rsidRDefault="00901D89" w:rsidP="00901D89">
            <w:pPr>
              <w:tabs>
                <w:tab w:val="left" w:pos="5430"/>
              </w:tabs>
              <w:spacing w:after="0" w:line="240" w:lineRule="auto"/>
              <w:contextualSpacing/>
              <w:jc w:val="center"/>
              <w:rPr>
                <w:rFonts w:ascii="Times New Roman" w:hAnsi="Times New Roman" w:cs="Times New Roman"/>
                <w:sz w:val="20"/>
                <w:szCs w:val="20"/>
                <w:lang w:eastAsia="ru-RU"/>
              </w:rPr>
            </w:pPr>
            <w:r>
              <w:rPr>
                <w:rFonts w:ascii="Times New Roman" w:hAnsi="Times New Roman" w:cs="Times New Roman"/>
                <w:sz w:val="20"/>
                <w:szCs w:val="20"/>
                <w:lang w:eastAsia="ru-RU"/>
              </w:rPr>
              <w:t>525</w:t>
            </w:r>
          </w:p>
        </w:tc>
        <w:tc>
          <w:tcPr>
            <w:tcW w:w="4978" w:type="dxa"/>
          </w:tcPr>
          <w:p w:rsidR="00901D89" w:rsidRPr="003D69DE" w:rsidRDefault="00901D89" w:rsidP="00901D89">
            <w:pPr>
              <w:spacing w:after="0" w:line="240" w:lineRule="auto"/>
              <w:contextualSpacing/>
              <w:rPr>
                <w:rFonts w:ascii="Times New Roman" w:hAnsi="Times New Roman" w:cs="Times New Roman"/>
                <w:sz w:val="20"/>
                <w:szCs w:val="20"/>
              </w:rPr>
            </w:pPr>
            <w:r w:rsidRPr="003D69DE">
              <w:rPr>
                <w:rFonts w:ascii="Times New Roman" w:hAnsi="Times New Roman" w:cs="Times New Roman"/>
                <w:sz w:val="20"/>
                <w:szCs w:val="20"/>
              </w:rPr>
              <w:t>… роль социального страхования в том, что оно позволяет минимизировать ухудшение социального положения граждан вследствие наступления старости, и инвалидности и т.д:</w:t>
            </w:r>
          </w:p>
        </w:tc>
        <w:tc>
          <w:tcPr>
            <w:tcW w:w="2912" w:type="dxa"/>
          </w:tcPr>
          <w:p w:rsidR="00901D89" w:rsidRPr="003D69DE" w:rsidRDefault="00901D89" w:rsidP="00901D89">
            <w:pPr>
              <w:spacing w:after="0" w:line="240" w:lineRule="auto"/>
              <w:contextualSpacing/>
              <w:rPr>
                <w:rFonts w:ascii="Times New Roman" w:hAnsi="Times New Roman" w:cs="Times New Roman"/>
                <w:sz w:val="20"/>
                <w:szCs w:val="20"/>
              </w:rPr>
            </w:pPr>
            <w:r w:rsidRPr="003D69DE">
              <w:rPr>
                <w:rFonts w:ascii="Times New Roman" w:hAnsi="Times New Roman" w:cs="Times New Roman"/>
                <w:sz w:val="20"/>
                <w:szCs w:val="20"/>
              </w:rPr>
              <w:t xml:space="preserve">1) Экономическая </w:t>
            </w:r>
          </w:p>
          <w:p w:rsidR="00901D89" w:rsidRPr="003D69DE" w:rsidRDefault="00901D89" w:rsidP="00901D89">
            <w:pPr>
              <w:spacing w:after="0" w:line="240" w:lineRule="auto"/>
              <w:contextualSpacing/>
              <w:rPr>
                <w:rFonts w:ascii="Times New Roman" w:hAnsi="Times New Roman" w:cs="Times New Roman"/>
                <w:sz w:val="20"/>
                <w:szCs w:val="20"/>
              </w:rPr>
            </w:pPr>
            <w:r w:rsidRPr="003D69DE">
              <w:rPr>
                <w:rFonts w:ascii="Times New Roman" w:hAnsi="Times New Roman" w:cs="Times New Roman"/>
                <w:sz w:val="20"/>
                <w:szCs w:val="20"/>
              </w:rPr>
              <w:t xml:space="preserve">2) Финансовая </w:t>
            </w:r>
          </w:p>
          <w:p w:rsidR="00901D89" w:rsidRPr="003D69DE" w:rsidRDefault="00901D89" w:rsidP="00901D89">
            <w:pPr>
              <w:spacing w:after="0" w:line="240" w:lineRule="auto"/>
              <w:contextualSpacing/>
              <w:rPr>
                <w:rFonts w:ascii="Times New Roman" w:hAnsi="Times New Roman" w:cs="Times New Roman"/>
                <w:sz w:val="20"/>
                <w:szCs w:val="20"/>
              </w:rPr>
            </w:pPr>
            <w:r w:rsidRPr="003D69DE">
              <w:rPr>
                <w:rFonts w:ascii="Times New Roman" w:hAnsi="Times New Roman" w:cs="Times New Roman"/>
                <w:sz w:val="20"/>
                <w:szCs w:val="20"/>
              </w:rPr>
              <w:t>3) Социальная</w:t>
            </w:r>
          </w:p>
        </w:tc>
        <w:tc>
          <w:tcPr>
            <w:tcW w:w="2912" w:type="dxa"/>
            <w:vAlign w:val="center"/>
          </w:tcPr>
          <w:p w:rsidR="00901D89" w:rsidRPr="003D69DE" w:rsidRDefault="00901D89" w:rsidP="00901D89">
            <w:pPr>
              <w:spacing w:after="0" w:line="240" w:lineRule="auto"/>
              <w:contextualSpacing/>
              <w:jc w:val="center"/>
              <w:rPr>
                <w:rFonts w:ascii="Times New Roman" w:eastAsia="Times New Roman" w:hAnsi="Times New Roman" w:cs="Times New Roman"/>
                <w:color w:val="000000" w:themeColor="text1"/>
                <w:sz w:val="20"/>
                <w:szCs w:val="20"/>
                <w:lang w:eastAsia="ru-RU"/>
              </w:rPr>
            </w:pPr>
            <w:r w:rsidRPr="003D69DE">
              <w:rPr>
                <w:rFonts w:ascii="Times New Roman" w:eastAsia="Times New Roman" w:hAnsi="Times New Roman" w:cs="Times New Roman"/>
                <w:color w:val="000000" w:themeColor="text1"/>
                <w:sz w:val="20"/>
                <w:szCs w:val="20"/>
                <w:lang w:eastAsia="ru-RU"/>
              </w:rPr>
              <w:t>3</w:t>
            </w:r>
          </w:p>
        </w:tc>
        <w:tc>
          <w:tcPr>
            <w:tcW w:w="2912" w:type="dxa"/>
          </w:tcPr>
          <w:p w:rsidR="00901D89" w:rsidRPr="003D69DE" w:rsidRDefault="00901D89" w:rsidP="00901D89">
            <w:pPr>
              <w:spacing w:after="0" w:line="240" w:lineRule="auto"/>
              <w:contextualSpacing/>
              <w:rPr>
                <w:rFonts w:ascii="Times New Roman" w:hAnsi="Times New Roman" w:cs="Times New Roman"/>
                <w:sz w:val="20"/>
                <w:szCs w:val="20"/>
              </w:rPr>
            </w:pPr>
            <w:r w:rsidRPr="003D69DE">
              <w:rPr>
                <w:rFonts w:ascii="Times New Roman" w:eastAsia="Calibri" w:hAnsi="Times New Roman" w:cs="Times New Roman"/>
                <w:sz w:val="20"/>
                <w:szCs w:val="20"/>
              </w:rPr>
              <w:t>Дан верный ответ</w:t>
            </w:r>
          </w:p>
        </w:tc>
      </w:tr>
      <w:tr w:rsidR="00901D89" w:rsidRPr="003D69DE" w:rsidTr="00B10892">
        <w:tc>
          <w:tcPr>
            <w:tcW w:w="846" w:type="dxa"/>
          </w:tcPr>
          <w:p w:rsidR="00901D89" w:rsidRPr="00BD1597" w:rsidRDefault="00901D89" w:rsidP="00901D89">
            <w:pPr>
              <w:tabs>
                <w:tab w:val="left" w:pos="5430"/>
              </w:tabs>
              <w:spacing w:after="0" w:line="240" w:lineRule="auto"/>
              <w:contextualSpacing/>
              <w:jc w:val="center"/>
              <w:rPr>
                <w:rFonts w:ascii="Times New Roman" w:hAnsi="Times New Roman" w:cs="Times New Roman"/>
                <w:sz w:val="20"/>
                <w:szCs w:val="20"/>
                <w:lang w:eastAsia="ru-RU"/>
              </w:rPr>
            </w:pPr>
            <w:r>
              <w:rPr>
                <w:rFonts w:ascii="Times New Roman" w:hAnsi="Times New Roman" w:cs="Times New Roman"/>
                <w:sz w:val="20"/>
                <w:szCs w:val="20"/>
                <w:lang w:eastAsia="ru-RU"/>
              </w:rPr>
              <w:t>526</w:t>
            </w:r>
          </w:p>
        </w:tc>
        <w:tc>
          <w:tcPr>
            <w:tcW w:w="4978" w:type="dxa"/>
          </w:tcPr>
          <w:p w:rsidR="00901D89" w:rsidRPr="003D69DE" w:rsidRDefault="00901D89" w:rsidP="00901D89">
            <w:pPr>
              <w:spacing w:after="0" w:line="240" w:lineRule="auto"/>
              <w:contextualSpacing/>
              <w:rPr>
                <w:rFonts w:ascii="Times New Roman" w:hAnsi="Times New Roman" w:cs="Times New Roman"/>
                <w:sz w:val="20"/>
                <w:szCs w:val="20"/>
              </w:rPr>
            </w:pPr>
            <w:r w:rsidRPr="003D69DE">
              <w:rPr>
                <w:rFonts w:ascii="Times New Roman" w:hAnsi="Times New Roman" w:cs="Times New Roman"/>
                <w:sz w:val="20"/>
                <w:szCs w:val="20"/>
              </w:rPr>
              <w:t>Лицо признается инвалидом органами государственной службы … экспертизы:</w:t>
            </w:r>
          </w:p>
        </w:tc>
        <w:tc>
          <w:tcPr>
            <w:tcW w:w="2912" w:type="dxa"/>
          </w:tcPr>
          <w:p w:rsidR="00901D89" w:rsidRPr="003D69DE" w:rsidRDefault="00901D89" w:rsidP="00901D89">
            <w:pPr>
              <w:spacing w:after="0" w:line="240" w:lineRule="auto"/>
              <w:contextualSpacing/>
              <w:rPr>
                <w:rFonts w:ascii="Times New Roman" w:hAnsi="Times New Roman" w:cs="Times New Roman"/>
                <w:sz w:val="20"/>
                <w:szCs w:val="20"/>
              </w:rPr>
            </w:pPr>
            <w:r w:rsidRPr="003D69DE">
              <w:rPr>
                <w:rFonts w:ascii="Times New Roman" w:hAnsi="Times New Roman" w:cs="Times New Roman"/>
                <w:sz w:val="20"/>
                <w:szCs w:val="20"/>
              </w:rPr>
              <w:t xml:space="preserve">1) медико-социальной </w:t>
            </w:r>
          </w:p>
          <w:p w:rsidR="00901D89" w:rsidRPr="003D69DE" w:rsidRDefault="00901D89" w:rsidP="00901D89">
            <w:pPr>
              <w:spacing w:after="0" w:line="240" w:lineRule="auto"/>
              <w:contextualSpacing/>
              <w:rPr>
                <w:rFonts w:ascii="Times New Roman" w:hAnsi="Times New Roman" w:cs="Times New Roman"/>
                <w:sz w:val="20"/>
                <w:szCs w:val="20"/>
              </w:rPr>
            </w:pPr>
            <w:r w:rsidRPr="003D69DE">
              <w:rPr>
                <w:rFonts w:ascii="Times New Roman" w:hAnsi="Times New Roman" w:cs="Times New Roman"/>
                <w:sz w:val="20"/>
                <w:szCs w:val="20"/>
              </w:rPr>
              <w:t xml:space="preserve">2) медико-биологической </w:t>
            </w:r>
          </w:p>
          <w:p w:rsidR="00901D89" w:rsidRPr="003D69DE" w:rsidRDefault="00901D89" w:rsidP="00901D89">
            <w:pPr>
              <w:spacing w:after="0" w:line="240" w:lineRule="auto"/>
              <w:contextualSpacing/>
              <w:rPr>
                <w:rFonts w:ascii="Times New Roman" w:hAnsi="Times New Roman" w:cs="Times New Roman"/>
                <w:sz w:val="20"/>
                <w:szCs w:val="20"/>
              </w:rPr>
            </w:pPr>
            <w:r w:rsidRPr="003D69DE">
              <w:rPr>
                <w:rFonts w:ascii="Times New Roman" w:hAnsi="Times New Roman" w:cs="Times New Roman"/>
                <w:sz w:val="20"/>
                <w:szCs w:val="20"/>
              </w:rPr>
              <w:t>3) медико-антропологической</w:t>
            </w:r>
          </w:p>
        </w:tc>
        <w:tc>
          <w:tcPr>
            <w:tcW w:w="2912" w:type="dxa"/>
            <w:vAlign w:val="center"/>
          </w:tcPr>
          <w:p w:rsidR="00901D89" w:rsidRPr="003D69DE" w:rsidRDefault="00901D89" w:rsidP="00901D89">
            <w:pPr>
              <w:spacing w:after="0" w:line="240" w:lineRule="auto"/>
              <w:contextualSpacing/>
              <w:jc w:val="center"/>
              <w:rPr>
                <w:rFonts w:ascii="Times New Roman" w:eastAsia="Times New Roman" w:hAnsi="Times New Roman" w:cs="Times New Roman"/>
                <w:color w:val="000000" w:themeColor="text1"/>
                <w:sz w:val="20"/>
                <w:szCs w:val="20"/>
                <w:lang w:eastAsia="ru-RU"/>
              </w:rPr>
            </w:pPr>
            <w:r w:rsidRPr="003D69DE">
              <w:rPr>
                <w:rFonts w:ascii="Times New Roman" w:eastAsia="Times New Roman" w:hAnsi="Times New Roman" w:cs="Times New Roman"/>
                <w:color w:val="000000" w:themeColor="text1"/>
                <w:sz w:val="20"/>
                <w:szCs w:val="20"/>
                <w:lang w:eastAsia="ru-RU"/>
              </w:rPr>
              <w:t>1</w:t>
            </w:r>
          </w:p>
        </w:tc>
        <w:tc>
          <w:tcPr>
            <w:tcW w:w="2912" w:type="dxa"/>
          </w:tcPr>
          <w:p w:rsidR="00901D89" w:rsidRPr="003D69DE" w:rsidRDefault="00901D89" w:rsidP="00901D89">
            <w:pPr>
              <w:tabs>
                <w:tab w:val="center" w:pos="7285"/>
              </w:tabs>
              <w:spacing w:after="0" w:line="240" w:lineRule="auto"/>
              <w:contextualSpacing/>
              <w:rPr>
                <w:rFonts w:ascii="Times New Roman" w:hAnsi="Times New Roman" w:cs="Times New Roman"/>
                <w:sz w:val="20"/>
                <w:szCs w:val="20"/>
                <w:lang w:eastAsia="ru-RU"/>
              </w:rPr>
            </w:pPr>
            <w:r w:rsidRPr="003D69DE">
              <w:rPr>
                <w:rFonts w:ascii="Times New Roman" w:eastAsia="Calibri" w:hAnsi="Times New Roman" w:cs="Times New Roman"/>
                <w:sz w:val="20"/>
                <w:szCs w:val="20"/>
              </w:rPr>
              <w:t>Дан верный ответ</w:t>
            </w:r>
          </w:p>
        </w:tc>
      </w:tr>
      <w:tr w:rsidR="00901D89" w:rsidRPr="003D69DE" w:rsidTr="00B10892">
        <w:tc>
          <w:tcPr>
            <w:tcW w:w="846" w:type="dxa"/>
          </w:tcPr>
          <w:p w:rsidR="00901D89" w:rsidRPr="00BD1597" w:rsidRDefault="00901D89" w:rsidP="00901D89">
            <w:pPr>
              <w:tabs>
                <w:tab w:val="left" w:pos="5430"/>
              </w:tabs>
              <w:spacing w:after="0" w:line="240" w:lineRule="auto"/>
              <w:contextualSpacing/>
              <w:jc w:val="center"/>
              <w:rPr>
                <w:rFonts w:ascii="Times New Roman" w:hAnsi="Times New Roman" w:cs="Times New Roman"/>
                <w:sz w:val="20"/>
                <w:szCs w:val="20"/>
                <w:lang w:eastAsia="ru-RU"/>
              </w:rPr>
            </w:pPr>
            <w:r>
              <w:rPr>
                <w:rFonts w:ascii="Times New Roman" w:hAnsi="Times New Roman" w:cs="Times New Roman"/>
                <w:sz w:val="20"/>
                <w:szCs w:val="20"/>
                <w:lang w:eastAsia="ru-RU"/>
              </w:rPr>
              <w:t>527</w:t>
            </w:r>
          </w:p>
        </w:tc>
        <w:tc>
          <w:tcPr>
            <w:tcW w:w="4978" w:type="dxa"/>
          </w:tcPr>
          <w:p w:rsidR="00901D89" w:rsidRPr="003D69DE" w:rsidRDefault="00901D89" w:rsidP="00901D89">
            <w:pPr>
              <w:spacing w:after="0" w:line="240" w:lineRule="auto"/>
              <w:contextualSpacing/>
              <w:rPr>
                <w:rFonts w:ascii="Times New Roman" w:hAnsi="Times New Roman" w:cs="Times New Roman"/>
                <w:sz w:val="20"/>
                <w:szCs w:val="20"/>
              </w:rPr>
            </w:pPr>
            <w:r w:rsidRPr="003D69DE">
              <w:rPr>
                <w:rFonts w:ascii="Times New Roman" w:hAnsi="Times New Roman" w:cs="Times New Roman"/>
                <w:sz w:val="20"/>
                <w:szCs w:val="20"/>
              </w:rPr>
              <w:t>В социальном страховании действуют одна из следующих государственных минимальных социальных гарантий:</w:t>
            </w:r>
          </w:p>
        </w:tc>
        <w:tc>
          <w:tcPr>
            <w:tcW w:w="2912" w:type="dxa"/>
          </w:tcPr>
          <w:p w:rsidR="00901D89" w:rsidRPr="003D69DE" w:rsidRDefault="00901D89" w:rsidP="00901D89">
            <w:pPr>
              <w:spacing w:after="0" w:line="240" w:lineRule="auto"/>
              <w:contextualSpacing/>
              <w:rPr>
                <w:rFonts w:ascii="Times New Roman" w:hAnsi="Times New Roman" w:cs="Times New Roman"/>
                <w:sz w:val="20"/>
                <w:szCs w:val="20"/>
              </w:rPr>
            </w:pPr>
            <w:r w:rsidRPr="003D69DE">
              <w:rPr>
                <w:rFonts w:ascii="Times New Roman" w:hAnsi="Times New Roman" w:cs="Times New Roman"/>
                <w:sz w:val="20"/>
                <w:szCs w:val="20"/>
              </w:rPr>
              <w:t xml:space="preserve">1) прожиточный минимум пенсионеров </w:t>
            </w:r>
          </w:p>
          <w:p w:rsidR="00901D89" w:rsidRPr="003D69DE" w:rsidRDefault="00901D89" w:rsidP="00901D89">
            <w:pPr>
              <w:spacing w:after="0" w:line="240" w:lineRule="auto"/>
              <w:contextualSpacing/>
              <w:rPr>
                <w:rFonts w:ascii="Times New Roman" w:hAnsi="Times New Roman" w:cs="Times New Roman"/>
                <w:sz w:val="20"/>
                <w:szCs w:val="20"/>
              </w:rPr>
            </w:pPr>
            <w:r w:rsidRPr="003D69DE">
              <w:rPr>
                <w:rFonts w:ascii="Times New Roman" w:hAnsi="Times New Roman" w:cs="Times New Roman"/>
                <w:sz w:val="20"/>
                <w:szCs w:val="20"/>
              </w:rPr>
              <w:t xml:space="preserve">2) прожиточный максимум безработного </w:t>
            </w:r>
          </w:p>
          <w:p w:rsidR="00901D89" w:rsidRPr="003D69DE" w:rsidRDefault="00901D89" w:rsidP="00901D89">
            <w:pPr>
              <w:spacing w:after="0" w:line="240" w:lineRule="auto"/>
              <w:contextualSpacing/>
              <w:rPr>
                <w:rFonts w:ascii="Times New Roman" w:hAnsi="Times New Roman" w:cs="Times New Roman"/>
                <w:sz w:val="20"/>
                <w:szCs w:val="20"/>
              </w:rPr>
            </w:pPr>
            <w:r w:rsidRPr="003D69DE">
              <w:rPr>
                <w:rFonts w:ascii="Times New Roman" w:hAnsi="Times New Roman" w:cs="Times New Roman"/>
                <w:sz w:val="20"/>
                <w:szCs w:val="20"/>
              </w:rPr>
              <w:t>3) обязательное медицинское страхование</w:t>
            </w:r>
          </w:p>
        </w:tc>
        <w:tc>
          <w:tcPr>
            <w:tcW w:w="2912" w:type="dxa"/>
            <w:vAlign w:val="center"/>
          </w:tcPr>
          <w:p w:rsidR="00901D89" w:rsidRPr="003D69DE" w:rsidRDefault="00901D89" w:rsidP="00901D89">
            <w:pPr>
              <w:spacing w:after="0" w:line="240" w:lineRule="auto"/>
              <w:contextualSpacing/>
              <w:jc w:val="center"/>
              <w:rPr>
                <w:rFonts w:ascii="Times New Roman" w:eastAsia="Times New Roman" w:hAnsi="Times New Roman" w:cs="Times New Roman"/>
                <w:color w:val="000000" w:themeColor="text1"/>
                <w:sz w:val="20"/>
                <w:szCs w:val="20"/>
                <w:lang w:eastAsia="ru-RU"/>
              </w:rPr>
            </w:pPr>
            <w:r w:rsidRPr="003D69DE">
              <w:rPr>
                <w:rFonts w:ascii="Times New Roman" w:eastAsia="Times New Roman" w:hAnsi="Times New Roman" w:cs="Times New Roman"/>
                <w:color w:val="000000" w:themeColor="text1"/>
                <w:sz w:val="20"/>
                <w:szCs w:val="20"/>
                <w:lang w:eastAsia="ru-RU"/>
              </w:rPr>
              <w:t>1</w:t>
            </w:r>
          </w:p>
        </w:tc>
        <w:tc>
          <w:tcPr>
            <w:tcW w:w="2912" w:type="dxa"/>
          </w:tcPr>
          <w:p w:rsidR="00901D89" w:rsidRPr="003D69DE" w:rsidRDefault="00901D89" w:rsidP="00901D89">
            <w:pPr>
              <w:tabs>
                <w:tab w:val="center" w:pos="7285"/>
              </w:tabs>
              <w:spacing w:after="0" w:line="240" w:lineRule="auto"/>
              <w:contextualSpacing/>
              <w:rPr>
                <w:rFonts w:ascii="Times New Roman" w:hAnsi="Times New Roman" w:cs="Times New Roman"/>
                <w:sz w:val="20"/>
                <w:szCs w:val="20"/>
                <w:lang w:eastAsia="ru-RU"/>
              </w:rPr>
            </w:pPr>
            <w:r w:rsidRPr="003D69DE">
              <w:rPr>
                <w:rFonts w:ascii="Times New Roman" w:eastAsia="Calibri" w:hAnsi="Times New Roman" w:cs="Times New Roman"/>
                <w:sz w:val="20"/>
                <w:szCs w:val="20"/>
              </w:rPr>
              <w:t>Дан верный ответ</w:t>
            </w:r>
          </w:p>
        </w:tc>
      </w:tr>
      <w:tr w:rsidR="00901D89" w:rsidRPr="003D69DE" w:rsidTr="00030130">
        <w:tc>
          <w:tcPr>
            <w:tcW w:w="14560" w:type="dxa"/>
            <w:gridSpan w:val="5"/>
          </w:tcPr>
          <w:p w:rsidR="00901D89" w:rsidRPr="003D69DE" w:rsidRDefault="00901D89" w:rsidP="00901D89">
            <w:pPr>
              <w:tabs>
                <w:tab w:val="center" w:pos="7285"/>
              </w:tabs>
              <w:spacing w:after="0" w:line="240" w:lineRule="auto"/>
              <w:contextualSpacing/>
              <w:rPr>
                <w:rFonts w:ascii="Times New Roman" w:hAnsi="Times New Roman" w:cs="Times New Roman"/>
                <w:sz w:val="20"/>
                <w:szCs w:val="20"/>
                <w:lang w:eastAsia="ru-RU"/>
              </w:rPr>
            </w:pPr>
            <w:r w:rsidRPr="003D69DE">
              <w:rPr>
                <w:rFonts w:ascii="Times New Roman" w:hAnsi="Times New Roman" w:cs="Times New Roman"/>
                <w:sz w:val="20"/>
                <w:szCs w:val="20"/>
                <w:lang w:eastAsia="ru-RU"/>
              </w:rPr>
              <w:t>ОК 09</w:t>
            </w:r>
            <w:r>
              <w:rPr>
                <w:rFonts w:ascii="Times New Roman" w:hAnsi="Times New Roman" w:cs="Times New Roman"/>
                <w:sz w:val="20"/>
                <w:szCs w:val="20"/>
                <w:lang w:eastAsia="ru-RU"/>
              </w:rPr>
              <w:t xml:space="preserve"> </w:t>
            </w:r>
            <w:r w:rsidRPr="00EC1D46">
              <w:rPr>
                <w:rFonts w:ascii="Times New Roman" w:eastAsia="Calibri" w:hAnsi="Times New Roman" w:cs="Times New Roman"/>
                <w:b/>
                <w:sz w:val="20"/>
                <w:szCs w:val="20"/>
              </w:rPr>
              <w:t>ПОЛЬЗОВАТЬСЯ ПРОФЕССИОНАЛЬНОЙ ДОКУМЕНТАЦИЕЙ НА ГОСУДАРСТВЕННОМ И ИНОСТРАННОМ ЯЗЫКАХ</w:t>
            </w:r>
          </w:p>
        </w:tc>
      </w:tr>
      <w:tr w:rsidR="00901D89" w:rsidRPr="003D69DE" w:rsidTr="00B10892">
        <w:tc>
          <w:tcPr>
            <w:tcW w:w="846" w:type="dxa"/>
          </w:tcPr>
          <w:p w:rsidR="00901D89" w:rsidRPr="00BD1597" w:rsidRDefault="00901D89" w:rsidP="00901D89">
            <w:pPr>
              <w:tabs>
                <w:tab w:val="left" w:pos="5430"/>
              </w:tabs>
              <w:spacing w:after="0" w:line="240" w:lineRule="auto"/>
              <w:contextualSpacing/>
              <w:jc w:val="center"/>
              <w:rPr>
                <w:rFonts w:ascii="Times New Roman" w:hAnsi="Times New Roman" w:cs="Times New Roman"/>
                <w:sz w:val="20"/>
                <w:szCs w:val="20"/>
                <w:lang w:eastAsia="ru-RU"/>
              </w:rPr>
            </w:pPr>
            <w:r>
              <w:rPr>
                <w:rFonts w:ascii="Times New Roman" w:hAnsi="Times New Roman" w:cs="Times New Roman"/>
                <w:sz w:val="20"/>
                <w:szCs w:val="20"/>
                <w:lang w:eastAsia="ru-RU"/>
              </w:rPr>
              <w:t>528</w:t>
            </w:r>
          </w:p>
        </w:tc>
        <w:tc>
          <w:tcPr>
            <w:tcW w:w="4978" w:type="dxa"/>
          </w:tcPr>
          <w:p w:rsidR="00901D89" w:rsidRPr="003D69DE" w:rsidRDefault="00901D89" w:rsidP="00901D89">
            <w:pPr>
              <w:spacing w:after="0" w:line="240" w:lineRule="auto"/>
              <w:contextualSpacing/>
              <w:rPr>
                <w:rFonts w:ascii="Times New Roman" w:hAnsi="Times New Roman" w:cs="Times New Roman"/>
                <w:sz w:val="20"/>
                <w:szCs w:val="20"/>
              </w:rPr>
            </w:pPr>
            <w:r w:rsidRPr="003D69DE">
              <w:rPr>
                <w:rFonts w:ascii="Times New Roman" w:hAnsi="Times New Roman" w:cs="Times New Roman"/>
                <w:sz w:val="20"/>
                <w:szCs w:val="20"/>
              </w:rPr>
              <w:t>Лицензированию подлежит деятельность:</w:t>
            </w:r>
          </w:p>
        </w:tc>
        <w:tc>
          <w:tcPr>
            <w:tcW w:w="2912" w:type="dxa"/>
          </w:tcPr>
          <w:p w:rsidR="00901D89" w:rsidRPr="003D69DE" w:rsidRDefault="00901D89" w:rsidP="00901D89">
            <w:pPr>
              <w:tabs>
                <w:tab w:val="left" w:pos="2774"/>
              </w:tabs>
              <w:spacing w:after="0" w:line="240" w:lineRule="auto"/>
              <w:contextualSpacing/>
              <w:rPr>
                <w:rFonts w:ascii="Times New Roman" w:hAnsi="Times New Roman" w:cs="Times New Roman"/>
                <w:sz w:val="20"/>
                <w:szCs w:val="20"/>
              </w:rPr>
            </w:pPr>
            <w:r w:rsidRPr="003D69DE">
              <w:rPr>
                <w:rFonts w:ascii="Times New Roman" w:hAnsi="Times New Roman" w:cs="Times New Roman"/>
                <w:sz w:val="20"/>
                <w:szCs w:val="20"/>
              </w:rPr>
              <w:t xml:space="preserve">1) страховых организаций; </w:t>
            </w:r>
          </w:p>
          <w:p w:rsidR="00901D89" w:rsidRPr="003D69DE" w:rsidRDefault="00901D89" w:rsidP="00901D89">
            <w:pPr>
              <w:tabs>
                <w:tab w:val="left" w:pos="2774"/>
              </w:tabs>
              <w:spacing w:after="0" w:line="240" w:lineRule="auto"/>
              <w:contextualSpacing/>
              <w:rPr>
                <w:rFonts w:ascii="Times New Roman" w:hAnsi="Times New Roman" w:cs="Times New Roman"/>
                <w:sz w:val="20"/>
                <w:szCs w:val="20"/>
              </w:rPr>
            </w:pPr>
            <w:r w:rsidRPr="003D69DE">
              <w:rPr>
                <w:rFonts w:ascii="Times New Roman" w:hAnsi="Times New Roman" w:cs="Times New Roman"/>
                <w:sz w:val="20"/>
                <w:szCs w:val="20"/>
              </w:rPr>
              <w:t xml:space="preserve">2) страховых организаций и обществ взаимного страхования; </w:t>
            </w:r>
          </w:p>
          <w:p w:rsidR="00901D89" w:rsidRPr="003D69DE" w:rsidRDefault="00901D89" w:rsidP="00901D89">
            <w:pPr>
              <w:tabs>
                <w:tab w:val="left" w:pos="2774"/>
              </w:tabs>
              <w:spacing w:after="0" w:line="240" w:lineRule="auto"/>
              <w:contextualSpacing/>
              <w:rPr>
                <w:rFonts w:ascii="Times New Roman" w:hAnsi="Times New Roman" w:cs="Times New Roman"/>
                <w:sz w:val="20"/>
                <w:szCs w:val="20"/>
              </w:rPr>
            </w:pPr>
            <w:r w:rsidRPr="003D69DE">
              <w:rPr>
                <w:rFonts w:ascii="Times New Roman" w:hAnsi="Times New Roman" w:cs="Times New Roman"/>
                <w:sz w:val="20"/>
                <w:szCs w:val="20"/>
              </w:rPr>
              <w:t xml:space="preserve">3) страховых организаций, обществ взаимного страхования, страховых брокеров; </w:t>
            </w:r>
          </w:p>
          <w:p w:rsidR="00901D89" w:rsidRPr="003D69DE" w:rsidRDefault="00901D89" w:rsidP="00901D89">
            <w:pPr>
              <w:tabs>
                <w:tab w:val="left" w:pos="2774"/>
              </w:tabs>
              <w:spacing w:after="0" w:line="240" w:lineRule="auto"/>
              <w:contextualSpacing/>
              <w:rPr>
                <w:rFonts w:ascii="Times New Roman" w:hAnsi="Times New Roman" w:cs="Times New Roman"/>
                <w:sz w:val="20"/>
                <w:szCs w:val="20"/>
              </w:rPr>
            </w:pPr>
            <w:r w:rsidRPr="003D69DE">
              <w:rPr>
                <w:rFonts w:ascii="Times New Roman" w:hAnsi="Times New Roman" w:cs="Times New Roman"/>
                <w:sz w:val="20"/>
                <w:szCs w:val="20"/>
              </w:rPr>
              <w:t xml:space="preserve">4) страховых организаций, обществ взаимного </w:t>
            </w:r>
            <w:r w:rsidRPr="003D69DE">
              <w:rPr>
                <w:rFonts w:ascii="Times New Roman" w:hAnsi="Times New Roman" w:cs="Times New Roman"/>
                <w:sz w:val="20"/>
                <w:szCs w:val="20"/>
              </w:rPr>
              <w:lastRenderedPageBreak/>
              <w:t>страхования, страховых брокеров и страховых агентов.</w:t>
            </w:r>
          </w:p>
        </w:tc>
        <w:tc>
          <w:tcPr>
            <w:tcW w:w="2912" w:type="dxa"/>
            <w:vAlign w:val="center"/>
          </w:tcPr>
          <w:p w:rsidR="00901D89" w:rsidRPr="003D69DE" w:rsidRDefault="00901D89" w:rsidP="00901D89">
            <w:pPr>
              <w:spacing w:after="0" w:line="240" w:lineRule="auto"/>
              <w:contextualSpacing/>
              <w:jc w:val="center"/>
              <w:rPr>
                <w:rFonts w:ascii="Times New Roman" w:hAnsi="Times New Roman" w:cs="Times New Roman"/>
                <w:sz w:val="20"/>
                <w:szCs w:val="20"/>
              </w:rPr>
            </w:pPr>
            <w:r w:rsidRPr="003D69DE">
              <w:rPr>
                <w:rFonts w:ascii="Times New Roman" w:hAnsi="Times New Roman" w:cs="Times New Roman"/>
                <w:sz w:val="20"/>
                <w:szCs w:val="20"/>
              </w:rPr>
              <w:lastRenderedPageBreak/>
              <w:t>3</w:t>
            </w:r>
          </w:p>
          <w:p w:rsidR="00901D89" w:rsidRPr="003D69DE" w:rsidRDefault="00901D89" w:rsidP="00901D89">
            <w:pPr>
              <w:spacing w:after="0" w:line="240" w:lineRule="auto"/>
              <w:contextualSpacing/>
              <w:jc w:val="center"/>
              <w:rPr>
                <w:rFonts w:ascii="Times New Roman" w:hAnsi="Times New Roman" w:cs="Times New Roman"/>
                <w:sz w:val="20"/>
                <w:szCs w:val="20"/>
              </w:rPr>
            </w:pPr>
          </w:p>
        </w:tc>
        <w:tc>
          <w:tcPr>
            <w:tcW w:w="2912" w:type="dxa"/>
          </w:tcPr>
          <w:p w:rsidR="00901D89" w:rsidRPr="003D69DE" w:rsidRDefault="00901D89" w:rsidP="00901D89">
            <w:pPr>
              <w:spacing w:after="0" w:line="240" w:lineRule="auto"/>
              <w:contextualSpacing/>
              <w:rPr>
                <w:rFonts w:ascii="Times New Roman" w:hAnsi="Times New Roman" w:cs="Times New Roman"/>
                <w:sz w:val="20"/>
                <w:szCs w:val="20"/>
              </w:rPr>
            </w:pPr>
            <w:r w:rsidRPr="003D69DE">
              <w:rPr>
                <w:rFonts w:ascii="Times New Roman" w:eastAsia="Calibri" w:hAnsi="Times New Roman" w:cs="Times New Roman"/>
                <w:sz w:val="20"/>
                <w:szCs w:val="20"/>
              </w:rPr>
              <w:t>Дан верный ответ</w:t>
            </w:r>
          </w:p>
        </w:tc>
      </w:tr>
      <w:tr w:rsidR="00901D89" w:rsidRPr="003D69DE" w:rsidTr="00B10892">
        <w:tc>
          <w:tcPr>
            <w:tcW w:w="846" w:type="dxa"/>
          </w:tcPr>
          <w:p w:rsidR="00901D89" w:rsidRPr="00BD1597" w:rsidRDefault="00901D89" w:rsidP="00901D89">
            <w:pPr>
              <w:tabs>
                <w:tab w:val="left" w:pos="5430"/>
              </w:tabs>
              <w:spacing w:after="0" w:line="240" w:lineRule="auto"/>
              <w:contextualSpacing/>
              <w:jc w:val="center"/>
              <w:rPr>
                <w:rFonts w:ascii="Times New Roman" w:hAnsi="Times New Roman" w:cs="Times New Roman"/>
                <w:sz w:val="20"/>
                <w:szCs w:val="20"/>
                <w:lang w:eastAsia="ru-RU"/>
              </w:rPr>
            </w:pPr>
            <w:r>
              <w:rPr>
                <w:rFonts w:ascii="Times New Roman" w:hAnsi="Times New Roman" w:cs="Times New Roman"/>
                <w:sz w:val="20"/>
                <w:szCs w:val="20"/>
                <w:lang w:eastAsia="ru-RU"/>
              </w:rPr>
              <w:t>529</w:t>
            </w:r>
          </w:p>
        </w:tc>
        <w:tc>
          <w:tcPr>
            <w:tcW w:w="4978" w:type="dxa"/>
          </w:tcPr>
          <w:p w:rsidR="00901D89" w:rsidRPr="003D69DE" w:rsidRDefault="00901D89" w:rsidP="00901D89">
            <w:pPr>
              <w:spacing w:after="0" w:line="240" w:lineRule="auto"/>
              <w:contextualSpacing/>
              <w:jc w:val="both"/>
              <w:rPr>
                <w:rFonts w:ascii="Times New Roman" w:hAnsi="Times New Roman" w:cs="Times New Roman"/>
                <w:sz w:val="20"/>
                <w:szCs w:val="20"/>
              </w:rPr>
            </w:pPr>
            <w:r w:rsidRPr="003D69DE">
              <w:rPr>
                <w:rFonts w:ascii="Times New Roman" w:hAnsi="Times New Roman" w:cs="Times New Roman"/>
                <w:sz w:val="20"/>
                <w:szCs w:val="20"/>
              </w:rPr>
              <w:t>По договору страхования риска ответственности по обязательствам, возникающим вследствие причинения вреда жизни, здоровью или имуществу других лиц, может быть застрахован риск ответственности:</w:t>
            </w:r>
          </w:p>
        </w:tc>
        <w:tc>
          <w:tcPr>
            <w:tcW w:w="2912" w:type="dxa"/>
          </w:tcPr>
          <w:p w:rsidR="00901D89" w:rsidRPr="003D69DE" w:rsidRDefault="00901D89" w:rsidP="00901D89">
            <w:pPr>
              <w:spacing w:after="0" w:line="240" w:lineRule="auto"/>
              <w:contextualSpacing/>
              <w:rPr>
                <w:rFonts w:ascii="Times New Roman" w:hAnsi="Times New Roman" w:cs="Times New Roman"/>
                <w:sz w:val="20"/>
                <w:szCs w:val="20"/>
              </w:rPr>
            </w:pPr>
            <w:r w:rsidRPr="003D69DE">
              <w:rPr>
                <w:rFonts w:ascii="Times New Roman" w:hAnsi="Times New Roman" w:cs="Times New Roman"/>
                <w:sz w:val="20"/>
                <w:szCs w:val="20"/>
              </w:rPr>
              <w:t xml:space="preserve">1) только самого страхователя; </w:t>
            </w:r>
          </w:p>
          <w:p w:rsidR="00901D89" w:rsidRPr="003D69DE" w:rsidRDefault="00901D89" w:rsidP="00901D89">
            <w:pPr>
              <w:spacing w:after="0" w:line="240" w:lineRule="auto"/>
              <w:contextualSpacing/>
              <w:rPr>
                <w:rFonts w:ascii="Times New Roman" w:hAnsi="Times New Roman" w:cs="Times New Roman"/>
                <w:sz w:val="20"/>
                <w:szCs w:val="20"/>
              </w:rPr>
            </w:pPr>
            <w:r w:rsidRPr="003D69DE">
              <w:rPr>
                <w:rFonts w:ascii="Times New Roman" w:hAnsi="Times New Roman" w:cs="Times New Roman"/>
                <w:sz w:val="20"/>
                <w:szCs w:val="20"/>
              </w:rPr>
              <w:t>2) самого страхователя или иного лица, на которое такая ответственность может быть возложена.</w:t>
            </w:r>
          </w:p>
        </w:tc>
        <w:tc>
          <w:tcPr>
            <w:tcW w:w="2912" w:type="dxa"/>
            <w:vAlign w:val="center"/>
          </w:tcPr>
          <w:p w:rsidR="00901D89" w:rsidRPr="003D69DE" w:rsidRDefault="00901D89" w:rsidP="00901D89">
            <w:pPr>
              <w:spacing w:after="0" w:line="240" w:lineRule="auto"/>
              <w:contextualSpacing/>
              <w:jc w:val="center"/>
              <w:rPr>
                <w:rFonts w:ascii="Times New Roman" w:hAnsi="Times New Roman" w:cs="Times New Roman"/>
                <w:sz w:val="20"/>
                <w:szCs w:val="20"/>
              </w:rPr>
            </w:pPr>
            <w:r w:rsidRPr="003D69DE">
              <w:rPr>
                <w:rFonts w:ascii="Times New Roman" w:hAnsi="Times New Roman" w:cs="Times New Roman"/>
                <w:sz w:val="20"/>
                <w:szCs w:val="20"/>
              </w:rPr>
              <w:t>2</w:t>
            </w:r>
          </w:p>
        </w:tc>
        <w:tc>
          <w:tcPr>
            <w:tcW w:w="2912" w:type="dxa"/>
          </w:tcPr>
          <w:p w:rsidR="00901D89" w:rsidRPr="003D69DE" w:rsidRDefault="00901D89" w:rsidP="00901D89">
            <w:pPr>
              <w:spacing w:after="0" w:line="240" w:lineRule="auto"/>
              <w:contextualSpacing/>
              <w:rPr>
                <w:rFonts w:ascii="Times New Roman" w:hAnsi="Times New Roman" w:cs="Times New Roman"/>
                <w:sz w:val="20"/>
                <w:szCs w:val="20"/>
              </w:rPr>
            </w:pPr>
            <w:r w:rsidRPr="003D69DE">
              <w:rPr>
                <w:rFonts w:ascii="Times New Roman" w:eastAsia="Calibri" w:hAnsi="Times New Roman" w:cs="Times New Roman"/>
                <w:sz w:val="20"/>
                <w:szCs w:val="20"/>
              </w:rPr>
              <w:t>Дан верный ответ</w:t>
            </w:r>
          </w:p>
        </w:tc>
      </w:tr>
      <w:tr w:rsidR="00901D89" w:rsidRPr="003D69DE" w:rsidTr="00B10892">
        <w:tc>
          <w:tcPr>
            <w:tcW w:w="846" w:type="dxa"/>
          </w:tcPr>
          <w:p w:rsidR="00901D89" w:rsidRPr="00BD1597" w:rsidRDefault="00901D89" w:rsidP="00901D89">
            <w:pPr>
              <w:tabs>
                <w:tab w:val="left" w:pos="5430"/>
              </w:tabs>
              <w:spacing w:after="0" w:line="240" w:lineRule="auto"/>
              <w:contextualSpacing/>
              <w:jc w:val="center"/>
              <w:rPr>
                <w:rFonts w:ascii="Times New Roman" w:hAnsi="Times New Roman" w:cs="Times New Roman"/>
                <w:sz w:val="20"/>
                <w:szCs w:val="20"/>
                <w:lang w:eastAsia="ru-RU"/>
              </w:rPr>
            </w:pPr>
            <w:r>
              <w:rPr>
                <w:rFonts w:ascii="Times New Roman" w:hAnsi="Times New Roman" w:cs="Times New Roman"/>
                <w:sz w:val="20"/>
                <w:szCs w:val="20"/>
                <w:lang w:eastAsia="ru-RU"/>
              </w:rPr>
              <w:t>530</w:t>
            </w:r>
          </w:p>
        </w:tc>
        <w:tc>
          <w:tcPr>
            <w:tcW w:w="4978" w:type="dxa"/>
          </w:tcPr>
          <w:p w:rsidR="00901D89" w:rsidRPr="003D69DE" w:rsidRDefault="00901D89" w:rsidP="00901D89">
            <w:pPr>
              <w:spacing w:after="0" w:line="240" w:lineRule="auto"/>
              <w:contextualSpacing/>
              <w:rPr>
                <w:rFonts w:ascii="Times New Roman" w:hAnsi="Times New Roman" w:cs="Times New Roman"/>
                <w:sz w:val="20"/>
                <w:szCs w:val="20"/>
              </w:rPr>
            </w:pPr>
            <w:r w:rsidRPr="003D69DE">
              <w:rPr>
                <w:rFonts w:ascii="Times New Roman" w:hAnsi="Times New Roman" w:cs="Times New Roman"/>
                <w:sz w:val="20"/>
                <w:szCs w:val="20"/>
              </w:rPr>
              <w:t>Договор страхования риска ответственности за причинение вреда считается заключенным в пользу:</w:t>
            </w:r>
          </w:p>
        </w:tc>
        <w:tc>
          <w:tcPr>
            <w:tcW w:w="2912" w:type="dxa"/>
          </w:tcPr>
          <w:p w:rsidR="00901D89" w:rsidRPr="003D69DE" w:rsidRDefault="00901D89" w:rsidP="00901D89">
            <w:pPr>
              <w:spacing w:after="0" w:line="240" w:lineRule="auto"/>
              <w:contextualSpacing/>
              <w:rPr>
                <w:rFonts w:ascii="Times New Roman" w:hAnsi="Times New Roman" w:cs="Times New Roman"/>
                <w:sz w:val="20"/>
                <w:szCs w:val="20"/>
              </w:rPr>
            </w:pPr>
            <w:r w:rsidRPr="003D69DE">
              <w:rPr>
                <w:rFonts w:ascii="Times New Roman" w:hAnsi="Times New Roman" w:cs="Times New Roman"/>
                <w:sz w:val="20"/>
                <w:szCs w:val="20"/>
              </w:rPr>
              <w:t xml:space="preserve">1) страховщика; </w:t>
            </w:r>
          </w:p>
          <w:p w:rsidR="00901D89" w:rsidRPr="003D69DE" w:rsidRDefault="00901D89" w:rsidP="00901D89">
            <w:pPr>
              <w:spacing w:after="0" w:line="240" w:lineRule="auto"/>
              <w:contextualSpacing/>
              <w:rPr>
                <w:rFonts w:ascii="Times New Roman" w:hAnsi="Times New Roman" w:cs="Times New Roman"/>
                <w:sz w:val="20"/>
                <w:szCs w:val="20"/>
              </w:rPr>
            </w:pPr>
            <w:r w:rsidRPr="003D69DE">
              <w:rPr>
                <w:rFonts w:ascii="Times New Roman" w:hAnsi="Times New Roman" w:cs="Times New Roman"/>
                <w:sz w:val="20"/>
                <w:szCs w:val="20"/>
              </w:rPr>
              <w:t>2) лиц, которым может быть причинен вред; 3) застрахованного.</w:t>
            </w:r>
          </w:p>
        </w:tc>
        <w:tc>
          <w:tcPr>
            <w:tcW w:w="2912" w:type="dxa"/>
            <w:vAlign w:val="center"/>
          </w:tcPr>
          <w:p w:rsidR="00901D89" w:rsidRPr="003D69DE" w:rsidRDefault="00901D89" w:rsidP="00901D89">
            <w:pPr>
              <w:spacing w:after="0" w:line="240" w:lineRule="auto"/>
              <w:contextualSpacing/>
              <w:jc w:val="center"/>
              <w:rPr>
                <w:rFonts w:ascii="Times New Roman" w:eastAsia="Times New Roman" w:hAnsi="Times New Roman" w:cs="Times New Roman"/>
                <w:color w:val="000000" w:themeColor="text1"/>
                <w:sz w:val="20"/>
                <w:szCs w:val="20"/>
                <w:lang w:eastAsia="ru-RU"/>
              </w:rPr>
            </w:pPr>
            <w:r w:rsidRPr="003D69DE">
              <w:rPr>
                <w:rFonts w:ascii="Times New Roman" w:eastAsia="Times New Roman" w:hAnsi="Times New Roman" w:cs="Times New Roman"/>
                <w:color w:val="000000" w:themeColor="text1"/>
                <w:sz w:val="20"/>
                <w:szCs w:val="20"/>
                <w:lang w:eastAsia="ru-RU"/>
              </w:rPr>
              <w:t>3</w:t>
            </w:r>
          </w:p>
        </w:tc>
        <w:tc>
          <w:tcPr>
            <w:tcW w:w="2912" w:type="dxa"/>
          </w:tcPr>
          <w:p w:rsidR="00901D89" w:rsidRPr="003D69DE" w:rsidRDefault="00901D89" w:rsidP="00901D89">
            <w:pPr>
              <w:spacing w:after="0" w:line="240" w:lineRule="auto"/>
              <w:contextualSpacing/>
              <w:rPr>
                <w:rFonts w:ascii="Times New Roman" w:hAnsi="Times New Roman" w:cs="Times New Roman"/>
                <w:sz w:val="20"/>
                <w:szCs w:val="20"/>
              </w:rPr>
            </w:pPr>
            <w:r w:rsidRPr="003D69DE">
              <w:rPr>
                <w:rFonts w:ascii="Times New Roman" w:eastAsia="Calibri" w:hAnsi="Times New Roman" w:cs="Times New Roman"/>
                <w:sz w:val="20"/>
                <w:szCs w:val="20"/>
              </w:rPr>
              <w:t>Дан верный ответ</w:t>
            </w:r>
          </w:p>
        </w:tc>
      </w:tr>
      <w:tr w:rsidR="00901D89" w:rsidRPr="003D69DE" w:rsidTr="00B10892">
        <w:tc>
          <w:tcPr>
            <w:tcW w:w="846" w:type="dxa"/>
          </w:tcPr>
          <w:p w:rsidR="00901D89" w:rsidRPr="00BD1597" w:rsidRDefault="00901D89" w:rsidP="00901D89">
            <w:pPr>
              <w:tabs>
                <w:tab w:val="left" w:pos="5430"/>
              </w:tabs>
              <w:spacing w:after="0" w:line="240" w:lineRule="auto"/>
              <w:contextualSpacing/>
              <w:jc w:val="center"/>
              <w:rPr>
                <w:rFonts w:ascii="Times New Roman" w:hAnsi="Times New Roman" w:cs="Times New Roman"/>
                <w:sz w:val="20"/>
                <w:szCs w:val="20"/>
                <w:lang w:eastAsia="ru-RU"/>
              </w:rPr>
            </w:pPr>
            <w:r>
              <w:rPr>
                <w:rFonts w:ascii="Times New Roman" w:hAnsi="Times New Roman" w:cs="Times New Roman"/>
                <w:sz w:val="20"/>
                <w:szCs w:val="20"/>
                <w:lang w:eastAsia="ru-RU"/>
              </w:rPr>
              <w:t>531</w:t>
            </w:r>
          </w:p>
        </w:tc>
        <w:tc>
          <w:tcPr>
            <w:tcW w:w="4978" w:type="dxa"/>
          </w:tcPr>
          <w:p w:rsidR="00901D89" w:rsidRPr="003D69DE" w:rsidRDefault="00901D89" w:rsidP="00901D89">
            <w:pPr>
              <w:spacing w:after="0" w:line="240" w:lineRule="auto"/>
              <w:contextualSpacing/>
              <w:rPr>
                <w:rFonts w:ascii="Times New Roman" w:hAnsi="Times New Roman" w:cs="Times New Roman"/>
                <w:sz w:val="20"/>
                <w:szCs w:val="20"/>
              </w:rPr>
            </w:pPr>
            <w:r w:rsidRPr="003D69DE">
              <w:rPr>
                <w:rFonts w:ascii="Times New Roman" w:hAnsi="Times New Roman" w:cs="Times New Roman"/>
                <w:sz w:val="20"/>
                <w:szCs w:val="20"/>
              </w:rPr>
              <w:t>Согласно Положению Банка России от 10 января 2020 г. № 710-П "Об отдельных требованиях к финансовой устойчивости и платежеспособности страховщиков" величина собственных средств (капитала) страховой организации определяется как:</w:t>
            </w:r>
          </w:p>
        </w:tc>
        <w:tc>
          <w:tcPr>
            <w:tcW w:w="2912" w:type="dxa"/>
          </w:tcPr>
          <w:p w:rsidR="00901D89" w:rsidRPr="003D69DE" w:rsidRDefault="00901D89" w:rsidP="00901D89">
            <w:pPr>
              <w:spacing w:after="0" w:line="240" w:lineRule="auto"/>
              <w:contextualSpacing/>
              <w:rPr>
                <w:rFonts w:ascii="Times New Roman" w:hAnsi="Times New Roman" w:cs="Times New Roman"/>
                <w:sz w:val="20"/>
                <w:szCs w:val="20"/>
              </w:rPr>
            </w:pPr>
            <w:r w:rsidRPr="003D69DE">
              <w:rPr>
                <w:rFonts w:ascii="Times New Roman" w:hAnsi="Times New Roman" w:cs="Times New Roman"/>
                <w:sz w:val="20"/>
                <w:szCs w:val="20"/>
              </w:rPr>
              <w:t xml:space="preserve">1) сумма чистой прибыли и уставного капитала; </w:t>
            </w:r>
          </w:p>
          <w:p w:rsidR="00901D89" w:rsidRPr="003D69DE" w:rsidRDefault="00901D89" w:rsidP="00901D89">
            <w:pPr>
              <w:spacing w:after="0" w:line="240" w:lineRule="auto"/>
              <w:contextualSpacing/>
              <w:rPr>
                <w:rFonts w:ascii="Times New Roman" w:hAnsi="Times New Roman" w:cs="Times New Roman"/>
                <w:sz w:val="20"/>
                <w:szCs w:val="20"/>
              </w:rPr>
            </w:pPr>
            <w:r w:rsidRPr="003D69DE">
              <w:rPr>
                <w:rFonts w:ascii="Times New Roman" w:hAnsi="Times New Roman" w:cs="Times New Roman"/>
                <w:sz w:val="20"/>
                <w:szCs w:val="20"/>
              </w:rPr>
              <w:t xml:space="preserve">2) разность между стоимостью активов и обязательств;  </w:t>
            </w:r>
          </w:p>
          <w:p w:rsidR="00901D89" w:rsidRPr="003D69DE" w:rsidRDefault="00901D89" w:rsidP="00901D89">
            <w:pPr>
              <w:spacing w:after="0" w:line="240" w:lineRule="auto"/>
              <w:contextualSpacing/>
              <w:rPr>
                <w:rFonts w:ascii="Times New Roman" w:hAnsi="Times New Roman" w:cs="Times New Roman"/>
                <w:sz w:val="20"/>
                <w:szCs w:val="20"/>
              </w:rPr>
            </w:pPr>
            <w:r w:rsidRPr="003D69DE">
              <w:rPr>
                <w:rFonts w:ascii="Times New Roman" w:hAnsi="Times New Roman" w:cs="Times New Roman"/>
                <w:sz w:val="20"/>
                <w:szCs w:val="20"/>
              </w:rPr>
              <w:t>3) разность между стоимость активов и краткосрочных обязательств.</w:t>
            </w:r>
          </w:p>
        </w:tc>
        <w:tc>
          <w:tcPr>
            <w:tcW w:w="2912" w:type="dxa"/>
            <w:vAlign w:val="center"/>
          </w:tcPr>
          <w:p w:rsidR="00901D89" w:rsidRPr="003D69DE" w:rsidRDefault="00901D89" w:rsidP="00901D89">
            <w:pPr>
              <w:spacing w:after="0" w:line="240" w:lineRule="auto"/>
              <w:contextualSpacing/>
              <w:jc w:val="center"/>
              <w:rPr>
                <w:rFonts w:ascii="Times New Roman" w:eastAsia="Times New Roman" w:hAnsi="Times New Roman" w:cs="Times New Roman"/>
                <w:color w:val="000000" w:themeColor="text1"/>
                <w:sz w:val="20"/>
                <w:szCs w:val="20"/>
                <w:lang w:eastAsia="ru-RU"/>
              </w:rPr>
            </w:pPr>
            <w:r w:rsidRPr="003D69DE">
              <w:rPr>
                <w:rFonts w:ascii="Times New Roman" w:eastAsia="Times New Roman" w:hAnsi="Times New Roman" w:cs="Times New Roman"/>
                <w:color w:val="000000" w:themeColor="text1"/>
                <w:sz w:val="20"/>
                <w:szCs w:val="20"/>
                <w:lang w:eastAsia="ru-RU"/>
              </w:rPr>
              <w:t>2</w:t>
            </w:r>
          </w:p>
        </w:tc>
        <w:tc>
          <w:tcPr>
            <w:tcW w:w="2912" w:type="dxa"/>
          </w:tcPr>
          <w:p w:rsidR="00901D89" w:rsidRPr="003D69DE" w:rsidRDefault="00901D89" w:rsidP="00901D89">
            <w:pPr>
              <w:spacing w:after="0" w:line="240" w:lineRule="auto"/>
              <w:contextualSpacing/>
              <w:rPr>
                <w:rFonts w:ascii="Times New Roman" w:hAnsi="Times New Roman" w:cs="Times New Roman"/>
                <w:sz w:val="20"/>
                <w:szCs w:val="20"/>
              </w:rPr>
            </w:pPr>
            <w:r w:rsidRPr="003D69DE">
              <w:rPr>
                <w:rFonts w:ascii="Times New Roman" w:eastAsia="Calibri" w:hAnsi="Times New Roman" w:cs="Times New Roman"/>
                <w:sz w:val="20"/>
                <w:szCs w:val="20"/>
              </w:rPr>
              <w:t>Дан верный ответ</w:t>
            </w:r>
          </w:p>
        </w:tc>
      </w:tr>
      <w:tr w:rsidR="00901D89" w:rsidRPr="003D69DE" w:rsidTr="00B10892">
        <w:tc>
          <w:tcPr>
            <w:tcW w:w="846" w:type="dxa"/>
          </w:tcPr>
          <w:p w:rsidR="00901D89" w:rsidRPr="00E04633" w:rsidRDefault="00901D89" w:rsidP="00901D89">
            <w:pPr>
              <w:tabs>
                <w:tab w:val="left" w:pos="6345"/>
              </w:tabs>
              <w:spacing w:after="0" w:line="240" w:lineRule="auto"/>
              <w:contextualSpacing/>
              <w:rPr>
                <w:rFonts w:ascii="Times New Roman" w:hAnsi="Times New Roman" w:cs="Times New Roman"/>
                <w:sz w:val="20"/>
                <w:szCs w:val="20"/>
                <w:lang w:eastAsia="ru-RU"/>
              </w:rPr>
            </w:pPr>
            <w:r>
              <w:rPr>
                <w:rFonts w:ascii="Times New Roman" w:hAnsi="Times New Roman" w:cs="Times New Roman"/>
                <w:sz w:val="20"/>
                <w:szCs w:val="20"/>
                <w:lang w:eastAsia="ru-RU"/>
              </w:rPr>
              <w:t>532</w:t>
            </w:r>
          </w:p>
        </w:tc>
        <w:tc>
          <w:tcPr>
            <w:tcW w:w="4978" w:type="dxa"/>
          </w:tcPr>
          <w:p w:rsidR="00901D89" w:rsidRPr="003D69DE" w:rsidRDefault="00901D89" w:rsidP="00901D89">
            <w:pPr>
              <w:spacing w:after="0" w:line="240" w:lineRule="auto"/>
              <w:contextualSpacing/>
              <w:rPr>
                <w:rFonts w:ascii="Times New Roman" w:hAnsi="Times New Roman" w:cs="Times New Roman"/>
                <w:sz w:val="20"/>
                <w:szCs w:val="20"/>
              </w:rPr>
            </w:pPr>
            <w:r w:rsidRPr="003D69DE">
              <w:rPr>
                <w:rFonts w:ascii="Times New Roman" w:hAnsi="Times New Roman" w:cs="Times New Roman"/>
                <w:sz w:val="20"/>
                <w:szCs w:val="20"/>
              </w:rPr>
              <w:t>При осуществлении договора страхования предпринимательского риска по разным рискам:</w:t>
            </w:r>
          </w:p>
        </w:tc>
        <w:tc>
          <w:tcPr>
            <w:tcW w:w="2912" w:type="dxa"/>
          </w:tcPr>
          <w:p w:rsidR="00901D89" w:rsidRPr="003D69DE" w:rsidRDefault="00901D89" w:rsidP="00901D89">
            <w:pPr>
              <w:spacing w:after="0" w:line="240" w:lineRule="auto"/>
              <w:contextualSpacing/>
              <w:rPr>
                <w:rFonts w:ascii="Times New Roman" w:hAnsi="Times New Roman" w:cs="Times New Roman"/>
                <w:sz w:val="20"/>
                <w:szCs w:val="20"/>
              </w:rPr>
            </w:pPr>
            <w:r w:rsidRPr="003D69DE">
              <w:rPr>
                <w:rFonts w:ascii="Times New Roman" w:hAnsi="Times New Roman" w:cs="Times New Roman"/>
                <w:sz w:val="20"/>
                <w:szCs w:val="20"/>
              </w:rPr>
              <w:t xml:space="preserve">1) заключается только один страховой договор; </w:t>
            </w:r>
          </w:p>
          <w:p w:rsidR="00901D89" w:rsidRPr="003D69DE" w:rsidRDefault="00901D89" w:rsidP="00901D89">
            <w:pPr>
              <w:spacing w:after="0" w:line="240" w:lineRule="auto"/>
              <w:contextualSpacing/>
              <w:rPr>
                <w:rFonts w:ascii="Times New Roman" w:hAnsi="Times New Roman" w:cs="Times New Roman"/>
                <w:sz w:val="20"/>
                <w:szCs w:val="20"/>
              </w:rPr>
            </w:pPr>
            <w:r w:rsidRPr="003D69DE">
              <w:rPr>
                <w:rFonts w:ascii="Times New Roman" w:hAnsi="Times New Roman" w:cs="Times New Roman"/>
                <w:sz w:val="20"/>
                <w:szCs w:val="20"/>
              </w:rPr>
              <w:t xml:space="preserve">2) заключается несколько страховых договоров по разным рискам у одного страховщика; </w:t>
            </w:r>
          </w:p>
          <w:p w:rsidR="00901D89" w:rsidRPr="003D69DE" w:rsidRDefault="00901D89" w:rsidP="00901D89">
            <w:pPr>
              <w:spacing w:after="0" w:line="240" w:lineRule="auto"/>
              <w:contextualSpacing/>
              <w:rPr>
                <w:rFonts w:ascii="Times New Roman" w:hAnsi="Times New Roman" w:cs="Times New Roman"/>
                <w:sz w:val="20"/>
                <w:szCs w:val="20"/>
              </w:rPr>
            </w:pPr>
            <w:r w:rsidRPr="003D69DE">
              <w:rPr>
                <w:rFonts w:ascii="Times New Roman" w:hAnsi="Times New Roman" w:cs="Times New Roman"/>
                <w:sz w:val="20"/>
                <w:szCs w:val="20"/>
              </w:rPr>
              <w:t xml:space="preserve">3) заключается несколько страховых договоров по разным рискам у разных страховщиков; </w:t>
            </w:r>
          </w:p>
          <w:p w:rsidR="00901D89" w:rsidRPr="003D69DE" w:rsidRDefault="00901D89" w:rsidP="00901D89">
            <w:pPr>
              <w:spacing w:after="0" w:line="240" w:lineRule="auto"/>
              <w:contextualSpacing/>
              <w:rPr>
                <w:rFonts w:ascii="Times New Roman" w:hAnsi="Times New Roman" w:cs="Times New Roman"/>
                <w:sz w:val="20"/>
                <w:szCs w:val="20"/>
              </w:rPr>
            </w:pPr>
            <w:r w:rsidRPr="003D69DE">
              <w:rPr>
                <w:rFonts w:ascii="Times New Roman" w:hAnsi="Times New Roman" w:cs="Times New Roman"/>
                <w:sz w:val="20"/>
                <w:szCs w:val="20"/>
              </w:rPr>
              <w:t>4) все вышеперечисленное верно.</w:t>
            </w:r>
          </w:p>
        </w:tc>
        <w:tc>
          <w:tcPr>
            <w:tcW w:w="2912" w:type="dxa"/>
            <w:vAlign w:val="center"/>
          </w:tcPr>
          <w:p w:rsidR="00901D89" w:rsidRPr="003D69DE" w:rsidRDefault="00901D89" w:rsidP="00901D89">
            <w:pPr>
              <w:spacing w:after="0" w:line="240" w:lineRule="auto"/>
              <w:contextualSpacing/>
              <w:jc w:val="center"/>
              <w:rPr>
                <w:rFonts w:ascii="Times New Roman" w:eastAsia="Times New Roman" w:hAnsi="Times New Roman" w:cs="Times New Roman"/>
                <w:color w:val="000000" w:themeColor="text1"/>
                <w:sz w:val="20"/>
                <w:szCs w:val="20"/>
                <w:lang w:eastAsia="ru-RU"/>
              </w:rPr>
            </w:pPr>
            <w:r w:rsidRPr="003D69DE">
              <w:rPr>
                <w:rFonts w:ascii="Times New Roman" w:eastAsia="Times New Roman" w:hAnsi="Times New Roman" w:cs="Times New Roman"/>
                <w:color w:val="000000" w:themeColor="text1"/>
                <w:sz w:val="20"/>
                <w:szCs w:val="20"/>
                <w:lang w:eastAsia="ru-RU"/>
              </w:rPr>
              <w:t>4</w:t>
            </w:r>
          </w:p>
        </w:tc>
        <w:tc>
          <w:tcPr>
            <w:tcW w:w="2912" w:type="dxa"/>
          </w:tcPr>
          <w:p w:rsidR="00901D89" w:rsidRPr="003D69DE" w:rsidRDefault="00901D89" w:rsidP="00901D89">
            <w:pPr>
              <w:spacing w:after="0" w:line="240" w:lineRule="auto"/>
              <w:contextualSpacing/>
              <w:rPr>
                <w:rFonts w:ascii="Times New Roman" w:hAnsi="Times New Roman" w:cs="Times New Roman"/>
                <w:sz w:val="20"/>
                <w:szCs w:val="20"/>
              </w:rPr>
            </w:pPr>
            <w:r w:rsidRPr="003D69DE">
              <w:rPr>
                <w:rFonts w:ascii="Times New Roman" w:eastAsia="Calibri" w:hAnsi="Times New Roman" w:cs="Times New Roman"/>
                <w:sz w:val="20"/>
                <w:szCs w:val="20"/>
              </w:rPr>
              <w:t>Дан верный ответ</w:t>
            </w:r>
          </w:p>
        </w:tc>
      </w:tr>
      <w:tr w:rsidR="00901D89" w:rsidRPr="003D69DE" w:rsidTr="00B10892">
        <w:tc>
          <w:tcPr>
            <w:tcW w:w="846" w:type="dxa"/>
          </w:tcPr>
          <w:p w:rsidR="00901D89" w:rsidRPr="00E04633" w:rsidRDefault="00901D89" w:rsidP="00901D89">
            <w:pPr>
              <w:tabs>
                <w:tab w:val="left" w:pos="6345"/>
              </w:tabs>
              <w:spacing w:after="0" w:line="240" w:lineRule="auto"/>
              <w:contextualSpacing/>
              <w:rPr>
                <w:rFonts w:ascii="Times New Roman" w:hAnsi="Times New Roman" w:cs="Times New Roman"/>
                <w:sz w:val="20"/>
                <w:szCs w:val="20"/>
                <w:lang w:eastAsia="ru-RU"/>
              </w:rPr>
            </w:pPr>
            <w:r>
              <w:rPr>
                <w:rFonts w:ascii="Times New Roman" w:hAnsi="Times New Roman" w:cs="Times New Roman"/>
                <w:sz w:val="20"/>
                <w:szCs w:val="20"/>
                <w:lang w:eastAsia="ru-RU"/>
              </w:rPr>
              <w:t>533</w:t>
            </w:r>
          </w:p>
        </w:tc>
        <w:tc>
          <w:tcPr>
            <w:tcW w:w="4978" w:type="dxa"/>
          </w:tcPr>
          <w:p w:rsidR="00901D89" w:rsidRPr="003D69DE" w:rsidRDefault="00901D89" w:rsidP="00901D89">
            <w:pPr>
              <w:spacing w:after="0" w:line="240" w:lineRule="auto"/>
              <w:contextualSpacing/>
              <w:rPr>
                <w:rFonts w:ascii="Times New Roman" w:hAnsi="Times New Roman" w:cs="Times New Roman"/>
                <w:sz w:val="20"/>
                <w:szCs w:val="20"/>
              </w:rPr>
            </w:pPr>
            <w:r w:rsidRPr="003D69DE">
              <w:rPr>
                <w:rFonts w:ascii="Times New Roman" w:hAnsi="Times New Roman" w:cs="Times New Roman"/>
                <w:sz w:val="20"/>
                <w:szCs w:val="20"/>
              </w:rPr>
              <w:t>Страхование кредита - это:</w:t>
            </w:r>
          </w:p>
        </w:tc>
        <w:tc>
          <w:tcPr>
            <w:tcW w:w="2912" w:type="dxa"/>
          </w:tcPr>
          <w:p w:rsidR="00901D89" w:rsidRPr="003D69DE" w:rsidRDefault="00901D89" w:rsidP="00901D89">
            <w:pPr>
              <w:spacing w:after="0" w:line="240" w:lineRule="auto"/>
              <w:contextualSpacing/>
              <w:rPr>
                <w:rFonts w:ascii="Times New Roman" w:hAnsi="Times New Roman" w:cs="Times New Roman"/>
                <w:sz w:val="20"/>
                <w:szCs w:val="20"/>
              </w:rPr>
            </w:pPr>
            <w:r w:rsidRPr="003D69DE">
              <w:rPr>
                <w:rFonts w:ascii="Times New Roman" w:hAnsi="Times New Roman" w:cs="Times New Roman"/>
                <w:sz w:val="20"/>
                <w:szCs w:val="20"/>
              </w:rPr>
              <w:t xml:space="preserve">1) договор страхования, который гарантирует возврат денег кредитору в случае некредитоспособности дебитора; </w:t>
            </w:r>
          </w:p>
          <w:p w:rsidR="00901D89" w:rsidRPr="003D69DE" w:rsidRDefault="00901D89" w:rsidP="00901D89">
            <w:pPr>
              <w:spacing w:after="0" w:line="240" w:lineRule="auto"/>
              <w:contextualSpacing/>
              <w:rPr>
                <w:rFonts w:ascii="Times New Roman" w:hAnsi="Times New Roman" w:cs="Times New Roman"/>
                <w:sz w:val="20"/>
                <w:szCs w:val="20"/>
              </w:rPr>
            </w:pPr>
            <w:r w:rsidRPr="003D69DE">
              <w:rPr>
                <w:rFonts w:ascii="Times New Roman" w:hAnsi="Times New Roman" w:cs="Times New Roman"/>
                <w:sz w:val="20"/>
                <w:szCs w:val="20"/>
              </w:rPr>
              <w:t xml:space="preserve">2) договор страхования, который гарантирует возврат денег заемщику в случае </w:t>
            </w:r>
            <w:r w:rsidRPr="003D69DE">
              <w:rPr>
                <w:rFonts w:ascii="Times New Roman" w:hAnsi="Times New Roman" w:cs="Times New Roman"/>
                <w:sz w:val="20"/>
                <w:szCs w:val="20"/>
              </w:rPr>
              <w:lastRenderedPageBreak/>
              <w:t xml:space="preserve">некредитоспособности дебитора; </w:t>
            </w:r>
          </w:p>
          <w:p w:rsidR="00901D89" w:rsidRPr="003D69DE" w:rsidRDefault="00901D89" w:rsidP="00901D89">
            <w:pPr>
              <w:spacing w:after="0" w:line="240" w:lineRule="auto"/>
              <w:contextualSpacing/>
              <w:rPr>
                <w:rFonts w:ascii="Times New Roman" w:hAnsi="Times New Roman" w:cs="Times New Roman"/>
                <w:sz w:val="20"/>
                <w:szCs w:val="20"/>
              </w:rPr>
            </w:pPr>
            <w:r w:rsidRPr="003D69DE">
              <w:rPr>
                <w:rFonts w:ascii="Times New Roman" w:hAnsi="Times New Roman" w:cs="Times New Roman"/>
                <w:sz w:val="20"/>
                <w:szCs w:val="20"/>
              </w:rPr>
              <w:t>3) договор страхования, который гарантирует возврат денег третьему лицу в случае некредитоспособности дебитора.</w:t>
            </w:r>
          </w:p>
        </w:tc>
        <w:tc>
          <w:tcPr>
            <w:tcW w:w="2912" w:type="dxa"/>
            <w:vAlign w:val="center"/>
          </w:tcPr>
          <w:p w:rsidR="00901D89" w:rsidRPr="003D69DE" w:rsidRDefault="00901D89" w:rsidP="00901D89">
            <w:pPr>
              <w:spacing w:after="0" w:line="240" w:lineRule="auto"/>
              <w:contextualSpacing/>
              <w:jc w:val="center"/>
              <w:rPr>
                <w:rFonts w:ascii="Times New Roman" w:eastAsia="Times New Roman" w:hAnsi="Times New Roman" w:cs="Times New Roman"/>
                <w:color w:val="000000" w:themeColor="text1"/>
                <w:sz w:val="20"/>
                <w:szCs w:val="20"/>
                <w:lang w:eastAsia="ru-RU"/>
              </w:rPr>
            </w:pPr>
            <w:r w:rsidRPr="003D69DE">
              <w:rPr>
                <w:rFonts w:ascii="Times New Roman" w:eastAsia="Times New Roman" w:hAnsi="Times New Roman" w:cs="Times New Roman"/>
                <w:color w:val="000000" w:themeColor="text1"/>
                <w:sz w:val="20"/>
                <w:szCs w:val="20"/>
                <w:lang w:eastAsia="ru-RU"/>
              </w:rPr>
              <w:lastRenderedPageBreak/>
              <w:t>1</w:t>
            </w:r>
          </w:p>
        </w:tc>
        <w:tc>
          <w:tcPr>
            <w:tcW w:w="2912" w:type="dxa"/>
          </w:tcPr>
          <w:p w:rsidR="00901D89" w:rsidRPr="003D69DE" w:rsidRDefault="00901D89" w:rsidP="00901D89">
            <w:pPr>
              <w:spacing w:after="0" w:line="240" w:lineRule="auto"/>
              <w:contextualSpacing/>
              <w:rPr>
                <w:rFonts w:ascii="Times New Roman" w:hAnsi="Times New Roman" w:cs="Times New Roman"/>
                <w:sz w:val="20"/>
                <w:szCs w:val="20"/>
              </w:rPr>
            </w:pPr>
            <w:r w:rsidRPr="003D69DE">
              <w:rPr>
                <w:rFonts w:ascii="Times New Roman" w:eastAsia="Calibri" w:hAnsi="Times New Roman" w:cs="Times New Roman"/>
                <w:sz w:val="20"/>
                <w:szCs w:val="20"/>
              </w:rPr>
              <w:t>Дан верный ответ</w:t>
            </w:r>
          </w:p>
        </w:tc>
      </w:tr>
      <w:tr w:rsidR="00901D89" w:rsidRPr="003D69DE" w:rsidTr="00030130">
        <w:tc>
          <w:tcPr>
            <w:tcW w:w="14560" w:type="dxa"/>
            <w:gridSpan w:val="5"/>
          </w:tcPr>
          <w:p w:rsidR="00901D89" w:rsidRPr="003D69DE" w:rsidRDefault="00901D89" w:rsidP="00901D89">
            <w:pPr>
              <w:tabs>
                <w:tab w:val="center" w:pos="7285"/>
              </w:tabs>
              <w:spacing w:after="0" w:line="240" w:lineRule="auto"/>
              <w:contextualSpacing/>
              <w:rPr>
                <w:rFonts w:ascii="Times New Roman" w:hAnsi="Times New Roman" w:cs="Times New Roman"/>
                <w:sz w:val="20"/>
                <w:szCs w:val="20"/>
                <w:lang w:eastAsia="ru-RU"/>
              </w:rPr>
            </w:pPr>
            <w:r w:rsidRPr="003D69DE">
              <w:rPr>
                <w:rFonts w:ascii="Times New Roman" w:hAnsi="Times New Roman" w:cs="Times New Roman"/>
                <w:sz w:val="20"/>
                <w:szCs w:val="20"/>
                <w:lang w:eastAsia="ru-RU"/>
              </w:rPr>
              <w:t xml:space="preserve">ПК 1.1 </w:t>
            </w:r>
            <w:r w:rsidRPr="00EC1D46">
              <w:rPr>
                <w:rFonts w:ascii="Times New Roman" w:eastAsia="Calibri" w:hAnsi="Times New Roman" w:cs="Times New Roman"/>
                <w:b/>
                <w:sz w:val="20"/>
                <w:szCs w:val="20"/>
              </w:rPr>
              <w:t>ОСУЩЕСТВЛЯТЬ ПРОФЕССИОНАЛЬНОЕ ТОЛКОВАНИЕ НОРМ ПРАВА</w:t>
            </w:r>
          </w:p>
        </w:tc>
      </w:tr>
      <w:tr w:rsidR="00901D89" w:rsidRPr="003D69DE" w:rsidTr="00B10892">
        <w:tc>
          <w:tcPr>
            <w:tcW w:w="846" w:type="dxa"/>
          </w:tcPr>
          <w:p w:rsidR="00901D89" w:rsidRPr="00E04633" w:rsidRDefault="00901D89" w:rsidP="00901D89">
            <w:pPr>
              <w:tabs>
                <w:tab w:val="left" w:pos="6345"/>
              </w:tabs>
              <w:spacing w:after="0" w:line="240" w:lineRule="auto"/>
              <w:contextualSpacing/>
              <w:rPr>
                <w:rFonts w:ascii="Times New Roman" w:hAnsi="Times New Roman" w:cs="Times New Roman"/>
                <w:sz w:val="20"/>
                <w:szCs w:val="20"/>
                <w:lang w:eastAsia="ru-RU"/>
              </w:rPr>
            </w:pPr>
            <w:r>
              <w:rPr>
                <w:rFonts w:ascii="Times New Roman" w:hAnsi="Times New Roman" w:cs="Times New Roman"/>
                <w:sz w:val="20"/>
                <w:szCs w:val="20"/>
                <w:lang w:eastAsia="ru-RU"/>
              </w:rPr>
              <w:t>534</w:t>
            </w:r>
          </w:p>
        </w:tc>
        <w:tc>
          <w:tcPr>
            <w:tcW w:w="4978" w:type="dxa"/>
          </w:tcPr>
          <w:p w:rsidR="00901D89" w:rsidRPr="003D69DE" w:rsidRDefault="00901D89" w:rsidP="00901D89">
            <w:pPr>
              <w:spacing w:after="0" w:line="240" w:lineRule="auto"/>
              <w:contextualSpacing/>
              <w:jc w:val="both"/>
              <w:rPr>
                <w:rFonts w:ascii="Times New Roman" w:eastAsia="Times New Roman" w:hAnsi="Times New Roman" w:cs="Times New Roman"/>
                <w:color w:val="000000" w:themeColor="text1"/>
                <w:sz w:val="20"/>
                <w:szCs w:val="20"/>
                <w:lang w:eastAsia="ru-RU"/>
              </w:rPr>
            </w:pPr>
            <w:r w:rsidRPr="003D69DE">
              <w:rPr>
                <w:rFonts w:ascii="Times New Roman" w:hAnsi="Times New Roman" w:cs="Times New Roman"/>
                <w:sz w:val="20"/>
                <w:szCs w:val="20"/>
              </w:rPr>
              <w:t>Страховые премии (страховые взносы) получают:</w:t>
            </w:r>
          </w:p>
        </w:tc>
        <w:tc>
          <w:tcPr>
            <w:tcW w:w="2912" w:type="dxa"/>
          </w:tcPr>
          <w:p w:rsidR="00901D89" w:rsidRPr="003D69DE" w:rsidRDefault="00901D89" w:rsidP="00901D89">
            <w:pPr>
              <w:tabs>
                <w:tab w:val="left" w:pos="2774"/>
              </w:tabs>
              <w:spacing w:after="0" w:line="240" w:lineRule="auto"/>
              <w:contextualSpacing/>
              <w:rPr>
                <w:rFonts w:ascii="Times New Roman" w:hAnsi="Times New Roman" w:cs="Times New Roman"/>
                <w:sz w:val="20"/>
                <w:szCs w:val="20"/>
              </w:rPr>
            </w:pPr>
            <w:r w:rsidRPr="003D69DE">
              <w:rPr>
                <w:rFonts w:ascii="Times New Roman" w:hAnsi="Times New Roman" w:cs="Times New Roman"/>
                <w:sz w:val="20"/>
                <w:szCs w:val="20"/>
              </w:rPr>
              <w:t xml:space="preserve">1) страхователи; </w:t>
            </w:r>
          </w:p>
          <w:p w:rsidR="00901D89" w:rsidRPr="003D69DE" w:rsidRDefault="00901D89" w:rsidP="00901D89">
            <w:pPr>
              <w:tabs>
                <w:tab w:val="left" w:pos="2774"/>
              </w:tabs>
              <w:spacing w:after="0" w:line="240" w:lineRule="auto"/>
              <w:contextualSpacing/>
              <w:rPr>
                <w:rFonts w:ascii="Times New Roman" w:hAnsi="Times New Roman" w:cs="Times New Roman"/>
                <w:sz w:val="20"/>
                <w:szCs w:val="20"/>
              </w:rPr>
            </w:pPr>
            <w:r w:rsidRPr="003D69DE">
              <w:rPr>
                <w:rFonts w:ascii="Times New Roman" w:hAnsi="Times New Roman" w:cs="Times New Roman"/>
                <w:sz w:val="20"/>
                <w:szCs w:val="20"/>
              </w:rPr>
              <w:t xml:space="preserve">2) страховщики. </w:t>
            </w:r>
          </w:p>
        </w:tc>
        <w:tc>
          <w:tcPr>
            <w:tcW w:w="2912" w:type="dxa"/>
            <w:vAlign w:val="center"/>
          </w:tcPr>
          <w:p w:rsidR="00901D89" w:rsidRPr="003D69DE" w:rsidRDefault="00901D89" w:rsidP="00901D89">
            <w:pPr>
              <w:spacing w:after="0" w:line="240" w:lineRule="auto"/>
              <w:contextualSpacing/>
              <w:jc w:val="center"/>
              <w:rPr>
                <w:rFonts w:ascii="Times New Roman" w:hAnsi="Times New Roman" w:cs="Times New Roman"/>
                <w:sz w:val="20"/>
                <w:szCs w:val="20"/>
              </w:rPr>
            </w:pPr>
            <w:r w:rsidRPr="003D69DE">
              <w:rPr>
                <w:rFonts w:ascii="Times New Roman" w:hAnsi="Times New Roman" w:cs="Times New Roman"/>
                <w:sz w:val="20"/>
                <w:szCs w:val="20"/>
              </w:rPr>
              <w:t>2</w:t>
            </w:r>
          </w:p>
          <w:p w:rsidR="00901D89" w:rsidRPr="003D69DE" w:rsidRDefault="00901D89" w:rsidP="00901D89">
            <w:pPr>
              <w:shd w:val="clear" w:color="auto" w:fill="FFFFFF"/>
              <w:spacing w:after="0" w:line="240" w:lineRule="auto"/>
              <w:contextualSpacing/>
              <w:jc w:val="center"/>
              <w:rPr>
                <w:rFonts w:ascii="Times New Roman" w:eastAsia="Times New Roman" w:hAnsi="Times New Roman" w:cs="Times New Roman"/>
                <w:color w:val="000000" w:themeColor="text1"/>
                <w:sz w:val="20"/>
                <w:szCs w:val="20"/>
                <w:lang w:eastAsia="ru-RU"/>
              </w:rPr>
            </w:pPr>
          </w:p>
        </w:tc>
        <w:tc>
          <w:tcPr>
            <w:tcW w:w="2912" w:type="dxa"/>
          </w:tcPr>
          <w:p w:rsidR="00901D89" w:rsidRPr="003D69DE" w:rsidRDefault="00901D89" w:rsidP="00901D89">
            <w:pPr>
              <w:spacing w:after="0" w:line="240" w:lineRule="auto"/>
              <w:contextualSpacing/>
              <w:rPr>
                <w:rFonts w:ascii="Times New Roman" w:hAnsi="Times New Roman" w:cs="Times New Roman"/>
                <w:sz w:val="20"/>
                <w:szCs w:val="20"/>
              </w:rPr>
            </w:pPr>
            <w:r w:rsidRPr="003D69DE">
              <w:rPr>
                <w:rFonts w:ascii="Times New Roman" w:eastAsia="Calibri" w:hAnsi="Times New Roman" w:cs="Times New Roman"/>
                <w:sz w:val="20"/>
                <w:szCs w:val="20"/>
              </w:rPr>
              <w:t>Дан верный ответ</w:t>
            </w:r>
          </w:p>
        </w:tc>
      </w:tr>
      <w:tr w:rsidR="00901D89" w:rsidRPr="003D69DE" w:rsidTr="00B10892">
        <w:tc>
          <w:tcPr>
            <w:tcW w:w="846" w:type="dxa"/>
          </w:tcPr>
          <w:p w:rsidR="00901D89" w:rsidRPr="00E04633" w:rsidRDefault="00901D89" w:rsidP="00901D89">
            <w:pPr>
              <w:tabs>
                <w:tab w:val="left" w:pos="6345"/>
              </w:tabs>
              <w:spacing w:after="0" w:line="240" w:lineRule="auto"/>
              <w:contextualSpacing/>
              <w:rPr>
                <w:rFonts w:ascii="Times New Roman" w:hAnsi="Times New Roman" w:cs="Times New Roman"/>
                <w:sz w:val="20"/>
                <w:szCs w:val="20"/>
                <w:lang w:eastAsia="ru-RU"/>
              </w:rPr>
            </w:pPr>
            <w:r>
              <w:rPr>
                <w:rFonts w:ascii="Times New Roman" w:hAnsi="Times New Roman" w:cs="Times New Roman"/>
                <w:sz w:val="20"/>
                <w:szCs w:val="20"/>
                <w:lang w:eastAsia="ru-RU"/>
              </w:rPr>
              <w:t>535</w:t>
            </w:r>
          </w:p>
        </w:tc>
        <w:tc>
          <w:tcPr>
            <w:tcW w:w="4978" w:type="dxa"/>
          </w:tcPr>
          <w:p w:rsidR="00901D89" w:rsidRPr="003D69DE" w:rsidRDefault="00901D89" w:rsidP="00901D89">
            <w:pPr>
              <w:spacing w:after="0" w:line="240" w:lineRule="auto"/>
              <w:contextualSpacing/>
              <w:rPr>
                <w:rFonts w:ascii="Times New Roman" w:hAnsi="Times New Roman" w:cs="Times New Roman"/>
                <w:sz w:val="20"/>
                <w:szCs w:val="20"/>
              </w:rPr>
            </w:pPr>
            <w:r w:rsidRPr="003D69DE">
              <w:rPr>
                <w:rFonts w:ascii="Times New Roman" w:hAnsi="Times New Roman" w:cs="Times New Roman"/>
                <w:sz w:val="20"/>
                <w:szCs w:val="20"/>
              </w:rPr>
              <w:t xml:space="preserve">Перестрахование - деятельность по страхованию одним страховщиком имущественных интересов: </w:t>
            </w:r>
          </w:p>
        </w:tc>
        <w:tc>
          <w:tcPr>
            <w:tcW w:w="2912" w:type="dxa"/>
          </w:tcPr>
          <w:p w:rsidR="00901D89" w:rsidRPr="003D69DE" w:rsidRDefault="00901D89" w:rsidP="00901D89">
            <w:pPr>
              <w:tabs>
                <w:tab w:val="left" w:pos="2774"/>
              </w:tabs>
              <w:spacing w:after="0" w:line="240" w:lineRule="auto"/>
              <w:contextualSpacing/>
              <w:rPr>
                <w:rFonts w:ascii="Times New Roman" w:hAnsi="Times New Roman" w:cs="Times New Roman"/>
                <w:sz w:val="20"/>
                <w:szCs w:val="20"/>
              </w:rPr>
            </w:pPr>
            <w:r w:rsidRPr="003D69DE">
              <w:rPr>
                <w:rFonts w:ascii="Times New Roman" w:hAnsi="Times New Roman" w:cs="Times New Roman"/>
                <w:sz w:val="20"/>
                <w:szCs w:val="20"/>
              </w:rPr>
              <w:t xml:space="preserve">1) другого страховщика; </w:t>
            </w:r>
          </w:p>
          <w:p w:rsidR="00901D89" w:rsidRPr="003D69DE" w:rsidRDefault="00901D89" w:rsidP="00901D89">
            <w:pPr>
              <w:tabs>
                <w:tab w:val="left" w:pos="2774"/>
              </w:tabs>
              <w:spacing w:after="0" w:line="240" w:lineRule="auto"/>
              <w:contextualSpacing/>
              <w:rPr>
                <w:rFonts w:ascii="Times New Roman" w:hAnsi="Times New Roman" w:cs="Times New Roman"/>
                <w:sz w:val="20"/>
                <w:szCs w:val="20"/>
              </w:rPr>
            </w:pPr>
            <w:r w:rsidRPr="003D69DE">
              <w:rPr>
                <w:rFonts w:ascii="Times New Roman" w:hAnsi="Times New Roman" w:cs="Times New Roman"/>
                <w:sz w:val="20"/>
                <w:szCs w:val="20"/>
              </w:rPr>
              <w:t>2) страхователя.</w:t>
            </w:r>
          </w:p>
        </w:tc>
        <w:tc>
          <w:tcPr>
            <w:tcW w:w="2912" w:type="dxa"/>
            <w:vAlign w:val="center"/>
          </w:tcPr>
          <w:p w:rsidR="00901D89" w:rsidRPr="003D69DE" w:rsidRDefault="00901D89" w:rsidP="00901D89">
            <w:pPr>
              <w:spacing w:after="0" w:line="240" w:lineRule="auto"/>
              <w:contextualSpacing/>
              <w:jc w:val="center"/>
              <w:rPr>
                <w:rFonts w:ascii="Times New Roman" w:hAnsi="Times New Roman" w:cs="Times New Roman"/>
                <w:sz w:val="20"/>
                <w:szCs w:val="20"/>
              </w:rPr>
            </w:pPr>
            <w:r w:rsidRPr="003D69DE">
              <w:rPr>
                <w:rFonts w:ascii="Times New Roman" w:hAnsi="Times New Roman" w:cs="Times New Roman"/>
                <w:sz w:val="20"/>
                <w:szCs w:val="20"/>
              </w:rPr>
              <w:t>1</w:t>
            </w:r>
          </w:p>
        </w:tc>
        <w:tc>
          <w:tcPr>
            <w:tcW w:w="2912" w:type="dxa"/>
          </w:tcPr>
          <w:p w:rsidR="00901D89" w:rsidRPr="003D69DE" w:rsidRDefault="00901D89" w:rsidP="00901D89">
            <w:pPr>
              <w:spacing w:after="0" w:line="240" w:lineRule="auto"/>
              <w:contextualSpacing/>
              <w:rPr>
                <w:rFonts w:ascii="Times New Roman" w:hAnsi="Times New Roman" w:cs="Times New Roman"/>
                <w:sz w:val="20"/>
                <w:szCs w:val="20"/>
              </w:rPr>
            </w:pPr>
            <w:r w:rsidRPr="003D69DE">
              <w:rPr>
                <w:rFonts w:ascii="Times New Roman" w:eastAsia="Calibri" w:hAnsi="Times New Roman" w:cs="Times New Roman"/>
                <w:sz w:val="20"/>
                <w:szCs w:val="20"/>
              </w:rPr>
              <w:t>Дан верный ответ</w:t>
            </w:r>
          </w:p>
        </w:tc>
      </w:tr>
      <w:tr w:rsidR="00901D89" w:rsidRPr="003D69DE" w:rsidTr="00B10892">
        <w:tc>
          <w:tcPr>
            <w:tcW w:w="846" w:type="dxa"/>
          </w:tcPr>
          <w:p w:rsidR="00901D89" w:rsidRPr="00E04633" w:rsidRDefault="00901D89" w:rsidP="00901D89">
            <w:pPr>
              <w:tabs>
                <w:tab w:val="left" w:pos="6345"/>
              </w:tabs>
              <w:spacing w:after="0" w:line="240" w:lineRule="auto"/>
              <w:contextualSpacing/>
              <w:rPr>
                <w:rFonts w:ascii="Times New Roman" w:hAnsi="Times New Roman" w:cs="Times New Roman"/>
                <w:sz w:val="20"/>
                <w:szCs w:val="20"/>
                <w:lang w:eastAsia="ru-RU"/>
              </w:rPr>
            </w:pPr>
            <w:r>
              <w:rPr>
                <w:rFonts w:ascii="Times New Roman" w:hAnsi="Times New Roman" w:cs="Times New Roman"/>
                <w:sz w:val="20"/>
                <w:szCs w:val="20"/>
                <w:lang w:eastAsia="ru-RU"/>
              </w:rPr>
              <w:t>536</w:t>
            </w:r>
          </w:p>
        </w:tc>
        <w:tc>
          <w:tcPr>
            <w:tcW w:w="4978" w:type="dxa"/>
          </w:tcPr>
          <w:p w:rsidR="00901D89" w:rsidRPr="003D69DE" w:rsidRDefault="00901D89" w:rsidP="00901D89">
            <w:pPr>
              <w:spacing w:after="0" w:line="240" w:lineRule="auto"/>
              <w:contextualSpacing/>
              <w:jc w:val="both"/>
              <w:rPr>
                <w:rFonts w:ascii="Times New Roman" w:eastAsia="Times New Roman" w:hAnsi="Times New Roman" w:cs="Times New Roman"/>
                <w:color w:val="000000" w:themeColor="text1"/>
                <w:sz w:val="20"/>
                <w:szCs w:val="20"/>
                <w:lang w:eastAsia="ru-RU"/>
              </w:rPr>
            </w:pPr>
            <w:r w:rsidRPr="003D69DE">
              <w:rPr>
                <w:rFonts w:ascii="Times New Roman" w:hAnsi="Times New Roman" w:cs="Times New Roman"/>
                <w:sz w:val="20"/>
                <w:szCs w:val="20"/>
              </w:rPr>
              <w:t>По договору страхования предпринимательского риска может быть застрахован предпринимательский риск:</w:t>
            </w:r>
          </w:p>
        </w:tc>
        <w:tc>
          <w:tcPr>
            <w:tcW w:w="2912" w:type="dxa"/>
          </w:tcPr>
          <w:p w:rsidR="00901D89" w:rsidRPr="003D69DE" w:rsidRDefault="00901D89" w:rsidP="00901D89">
            <w:pPr>
              <w:shd w:val="clear" w:color="auto" w:fill="FFFFFF"/>
              <w:spacing w:after="0" w:line="240" w:lineRule="auto"/>
              <w:contextualSpacing/>
              <w:rPr>
                <w:rFonts w:ascii="Times New Roman" w:hAnsi="Times New Roman" w:cs="Times New Roman"/>
                <w:sz w:val="20"/>
                <w:szCs w:val="20"/>
              </w:rPr>
            </w:pPr>
            <w:r w:rsidRPr="003D69DE">
              <w:rPr>
                <w:rFonts w:ascii="Times New Roman" w:hAnsi="Times New Roman" w:cs="Times New Roman"/>
                <w:sz w:val="20"/>
                <w:szCs w:val="20"/>
              </w:rPr>
              <w:t xml:space="preserve">1) только самого страхователя; </w:t>
            </w:r>
          </w:p>
          <w:p w:rsidR="00901D89" w:rsidRPr="003D69DE" w:rsidRDefault="00901D89" w:rsidP="00901D89">
            <w:pPr>
              <w:shd w:val="clear" w:color="auto" w:fill="FFFFFF"/>
              <w:spacing w:after="0" w:line="240" w:lineRule="auto"/>
              <w:contextualSpacing/>
              <w:rPr>
                <w:rFonts w:ascii="Times New Roman" w:eastAsia="Times New Roman" w:hAnsi="Times New Roman" w:cs="Times New Roman"/>
                <w:color w:val="000000" w:themeColor="text1"/>
                <w:sz w:val="20"/>
                <w:szCs w:val="20"/>
                <w:lang w:eastAsia="ru-RU"/>
              </w:rPr>
            </w:pPr>
            <w:r w:rsidRPr="003D69DE">
              <w:rPr>
                <w:rFonts w:ascii="Times New Roman" w:hAnsi="Times New Roman" w:cs="Times New Roman"/>
                <w:sz w:val="20"/>
                <w:szCs w:val="20"/>
              </w:rPr>
              <w:t>2) страхователя или иного лица, осуществляющего предпринимательскую деятельность.</w:t>
            </w:r>
          </w:p>
        </w:tc>
        <w:tc>
          <w:tcPr>
            <w:tcW w:w="2912" w:type="dxa"/>
            <w:vAlign w:val="center"/>
          </w:tcPr>
          <w:p w:rsidR="00901D89" w:rsidRPr="003D69DE" w:rsidRDefault="00901D89" w:rsidP="00901D89">
            <w:pPr>
              <w:shd w:val="clear" w:color="auto" w:fill="FFFFFF"/>
              <w:spacing w:after="0" w:line="240" w:lineRule="auto"/>
              <w:contextualSpacing/>
              <w:jc w:val="center"/>
              <w:rPr>
                <w:rFonts w:ascii="Times New Roman" w:eastAsia="Times New Roman" w:hAnsi="Times New Roman" w:cs="Times New Roman"/>
                <w:color w:val="000000" w:themeColor="text1"/>
                <w:sz w:val="20"/>
                <w:szCs w:val="20"/>
                <w:lang w:eastAsia="ru-RU"/>
              </w:rPr>
            </w:pPr>
            <w:r w:rsidRPr="003D69DE">
              <w:rPr>
                <w:rFonts w:ascii="Times New Roman" w:eastAsia="Times New Roman" w:hAnsi="Times New Roman" w:cs="Times New Roman"/>
                <w:color w:val="000000" w:themeColor="text1"/>
                <w:sz w:val="20"/>
                <w:szCs w:val="20"/>
                <w:lang w:eastAsia="ru-RU"/>
              </w:rPr>
              <w:t>1</w:t>
            </w:r>
          </w:p>
        </w:tc>
        <w:tc>
          <w:tcPr>
            <w:tcW w:w="2912" w:type="dxa"/>
          </w:tcPr>
          <w:p w:rsidR="00901D89" w:rsidRPr="003D69DE" w:rsidRDefault="00901D89" w:rsidP="00901D89">
            <w:pPr>
              <w:spacing w:after="0" w:line="240" w:lineRule="auto"/>
              <w:contextualSpacing/>
              <w:rPr>
                <w:rFonts w:ascii="Times New Roman" w:hAnsi="Times New Roman" w:cs="Times New Roman"/>
                <w:sz w:val="20"/>
                <w:szCs w:val="20"/>
              </w:rPr>
            </w:pPr>
            <w:r w:rsidRPr="003D69DE">
              <w:rPr>
                <w:rFonts w:ascii="Times New Roman" w:eastAsia="Calibri" w:hAnsi="Times New Roman" w:cs="Times New Roman"/>
                <w:sz w:val="20"/>
                <w:szCs w:val="20"/>
              </w:rPr>
              <w:t>Дан верный ответ</w:t>
            </w:r>
          </w:p>
        </w:tc>
      </w:tr>
      <w:tr w:rsidR="00901D89" w:rsidRPr="003D69DE" w:rsidTr="00B10892">
        <w:tc>
          <w:tcPr>
            <w:tcW w:w="846" w:type="dxa"/>
          </w:tcPr>
          <w:p w:rsidR="00901D89" w:rsidRPr="00E04633" w:rsidRDefault="00901D89" w:rsidP="00901D89">
            <w:pPr>
              <w:tabs>
                <w:tab w:val="left" w:pos="6345"/>
              </w:tabs>
              <w:spacing w:after="0" w:line="240" w:lineRule="auto"/>
              <w:contextualSpacing/>
              <w:rPr>
                <w:rFonts w:ascii="Times New Roman" w:hAnsi="Times New Roman" w:cs="Times New Roman"/>
                <w:sz w:val="20"/>
                <w:szCs w:val="20"/>
                <w:lang w:eastAsia="ru-RU"/>
              </w:rPr>
            </w:pPr>
            <w:r>
              <w:rPr>
                <w:rFonts w:ascii="Times New Roman" w:hAnsi="Times New Roman" w:cs="Times New Roman"/>
                <w:sz w:val="20"/>
                <w:szCs w:val="20"/>
                <w:lang w:eastAsia="ru-RU"/>
              </w:rPr>
              <w:t>537</w:t>
            </w:r>
          </w:p>
        </w:tc>
        <w:tc>
          <w:tcPr>
            <w:tcW w:w="4978" w:type="dxa"/>
          </w:tcPr>
          <w:p w:rsidR="00901D89" w:rsidRPr="003D69DE" w:rsidRDefault="00901D89" w:rsidP="00901D89">
            <w:pPr>
              <w:spacing w:after="0" w:line="240" w:lineRule="auto"/>
              <w:contextualSpacing/>
              <w:jc w:val="both"/>
              <w:rPr>
                <w:rFonts w:ascii="Times New Roman" w:eastAsia="Times New Roman" w:hAnsi="Times New Roman" w:cs="Times New Roman"/>
                <w:color w:val="000000" w:themeColor="text1"/>
                <w:sz w:val="20"/>
                <w:szCs w:val="20"/>
                <w:lang w:eastAsia="ru-RU"/>
              </w:rPr>
            </w:pPr>
            <w:r w:rsidRPr="003D69DE">
              <w:rPr>
                <w:rFonts w:ascii="Times New Roman" w:hAnsi="Times New Roman" w:cs="Times New Roman"/>
                <w:sz w:val="20"/>
                <w:szCs w:val="20"/>
              </w:rPr>
              <w:t>По договору страхования предпринимательского риска может быть застрахован предпринимательский риск:</w:t>
            </w:r>
          </w:p>
        </w:tc>
        <w:tc>
          <w:tcPr>
            <w:tcW w:w="2912" w:type="dxa"/>
          </w:tcPr>
          <w:p w:rsidR="00901D89" w:rsidRPr="003D69DE" w:rsidRDefault="00901D89" w:rsidP="00901D89">
            <w:pPr>
              <w:shd w:val="clear" w:color="auto" w:fill="FFFFFF"/>
              <w:spacing w:after="0" w:line="240" w:lineRule="auto"/>
              <w:contextualSpacing/>
              <w:rPr>
                <w:rFonts w:ascii="Times New Roman" w:hAnsi="Times New Roman" w:cs="Times New Roman"/>
                <w:sz w:val="20"/>
                <w:szCs w:val="20"/>
              </w:rPr>
            </w:pPr>
            <w:r w:rsidRPr="003D69DE">
              <w:rPr>
                <w:rFonts w:ascii="Times New Roman" w:hAnsi="Times New Roman" w:cs="Times New Roman"/>
                <w:sz w:val="20"/>
                <w:szCs w:val="20"/>
              </w:rPr>
              <w:t xml:space="preserve">1) только самого страхователя; </w:t>
            </w:r>
          </w:p>
          <w:p w:rsidR="00901D89" w:rsidRPr="003D69DE" w:rsidRDefault="00901D89" w:rsidP="00901D89">
            <w:pPr>
              <w:shd w:val="clear" w:color="auto" w:fill="FFFFFF"/>
              <w:spacing w:after="0" w:line="240" w:lineRule="auto"/>
              <w:contextualSpacing/>
              <w:rPr>
                <w:rFonts w:ascii="Times New Roman" w:eastAsia="Times New Roman" w:hAnsi="Times New Roman" w:cs="Times New Roman"/>
                <w:color w:val="000000" w:themeColor="text1"/>
                <w:sz w:val="20"/>
                <w:szCs w:val="20"/>
                <w:lang w:eastAsia="ru-RU"/>
              </w:rPr>
            </w:pPr>
            <w:r w:rsidRPr="003D69DE">
              <w:rPr>
                <w:rFonts w:ascii="Times New Roman" w:hAnsi="Times New Roman" w:cs="Times New Roman"/>
                <w:sz w:val="20"/>
                <w:szCs w:val="20"/>
              </w:rPr>
              <w:t>2) страхователя или иного лица, осуществляющего предпринимательскую деятельность.</w:t>
            </w:r>
          </w:p>
        </w:tc>
        <w:tc>
          <w:tcPr>
            <w:tcW w:w="2912" w:type="dxa"/>
            <w:vAlign w:val="center"/>
          </w:tcPr>
          <w:p w:rsidR="00901D89" w:rsidRPr="003D69DE" w:rsidRDefault="00901D89" w:rsidP="00901D89">
            <w:pPr>
              <w:shd w:val="clear" w:color="auto" w:fill="FFFFFF"/>
              <w:spacing w:after="0" w:line="240" w:lineRule="auto"/>
              <w:contextualSpacing/>
              <w:jc w:val="center"/>
              <w:rPr>
                <w:rFonts w:ascii="Times New Roman" w:eastAsia="Times New Roman" w:hAnsi="Times New Roman" w:cs="Times New Roman"/>
                <w:color w:val="000000" w:themeColor="text1"/>
                <w:sz w:val="20"/>
                <w:szCs w:val="20"/>
                <w:lang w:eastAsia="ru-RU"/>
              </w:rPr>
            </w:pPr>
            <w:r w:rsidRPr="003D69DE">
              <w:rPr>
                <w:rFonts w:ascii="Times New Roman" w:eastAsia="Times New Roman" w:hAnsi="Times New Roman" w:cs="Times New Roman"/>
                <w:color w:val="000000" w:themeColor="text1"/>
                <w:sz w:val="20"/>
                <w:szCs w:val="20"/>
                <w:lang w:eastAsia="ru-RU"/>
              </w:rPr>
              <w:t>1</w:t>
            </w:r>
          </w:p>
        </w:tc>
        <w:tc>
          <w:tcPr>
            <w:tcW w:w="2912" w:type="dxa"/>
          </w:tcPr>
          <w:p w:rsidR="00901D89" w:rsidRPr="003D69DE" w:rsidRDefault="00901D89" w:rsidP="00901D89">
            <w:pPr>
              <w:spacing w:after="0" w:line="240" w:lineRule="auto"/>
              <w:contextualSpacing/>
              <w:rPr>
                <w:rFonts w:ascii="Times New Roman" w:hAnsi="Times New Roman" w:cs="Times New Roman"/>
                <w:sz w:val="20"/>
                <w:szCs w:val="20"/>
              </w:rPr>
            </w:pPr>
            <w:r w:rsidRPr="003D69DE">
              <w:rPr>
                <w:rFonts w:ascii="Times New Roman" w:eastAsia="Calibri" w:hAnsi="Times New Roman" w:cs="Times New Roman"/>
                <w:sz w:val="20"/>
                <w:szCs w:val="20"/>
              </w:rPr>
              <w:t>Дан верный ответ</w:t>
            </w:r>
          </w:p>
        </w:tc>
      </w:tr>
      <w:tr w:rsidR="00901D89" w:rsidRPr="003D69DE" w:rsidTr="00B10892">
        <w:tc>
          <w:tcPr>
            <w:tcW w:w="846" w:type="dxa"/>
          </w:tcPr>
          <w:p w:rsidR="00901D89" w:rsidRPr="00E04633" w:rsidRDefault="00901D89" w:rsidP="00901D89">
            <w:pPr>
              <w:tabs>
                <w:tab w:val="left" w:pos="6345"/>
              </w:tabs>
              <w:spacing w:after="0" w:line="240" w:lineRule="auto"/>
              <w:contextualSpacing/>
              <w:rPr>
                <w:rFonts w:ascii="Times New Roman" w:hAnsi="Times New Roman" w:cs="Times New Roman"/>
                <w:sz w:val="20"/>
                <w:szCs w:val="20"/>
                <w:lang w:eastAsia="ru-RU"/>
              </w:rPr>
            </w:pPr>
            <w:r>
              <w:rPr>
                <w:rFonts w:ascii="Times New Roman" w:hAnsi="Times New Roman" w:cs="Times New Roman"/>
                <w:sz w:val="20"/>
                <w:szCs w:val="20"/>
                <w:lang w:eastAsia="ru-RU"/>
              </w:rPr>
              <w:t>538</w:t>
            </w:r>
          </w:p>
        </w:tc>
        <w:tc>
          <w:tcPr>
            <w:tcW w:w="4978" w:type="dxa"/>
          </w:tcPr>
          <w:p w:rsidR="00901D89" w:rsidRPr="003D69DE" w:rsidRDefault="00901D89" w:rsidP="00901D89">
            <w:pPr>
              <w:spacing w:after="0" w:line="240" w:lineRule="auto"/>
              <w:contextualSpacing/>
              <w:rPr>
                <w:rFonts w:ascii="Times New Roman" w:hAnsi="Times New Roman" w:cs="Times New Roman"/>
                <w:sz w:val="20"/>
                <w:szCs w:val="20"/>
              </w:rPr>
            </w:pPr>
            <w:r w:rsidRPr="003D69DE">
              <w:rPr>
                <w:rFonts w:ascii="Times New Roman" w:hAnsi="Times New Roman" w:cs="Times New Roman"/>
                <w:sz w:val="20"/>
                <w:szCs w:val="20"/>
              </w:rPr>
              <w:t>Минимальный размер уставного капитала страховой организации для осуществления страхования жизни равен:</w:t>
            </w:r>
          </w:p>
        </w:tc>
        <w:tc>
          <w:tcPr>
            <w:tcW w:w="2912" w:type="dxa"/>
            <w:vAlign w:val="center"/>
          </w:tcPr>
          <w:p w:rsidR="00901D89" w:rsidRPr="003D69DE" w:rsidRDefault="00901D89" w:rsidP="00901D89">
            <w:pPr>
              <w:spacing w:after="0" w:line="240" w:lineRule="auto"/>
              <w:contextualSpacing/>
              <w:rPr>
                <w:rFonts w:ascii="Times New Roman" w:hAnsi="Times New Roman" w:cs="Times New Roman"/>
                <w:sz w:val="20"/>
                <w:szCs w:val="20"/>
              </w:rPr>
            </w:pPr>
            <w:r w:rsidRPr="003D69DE">
              <w:rPr>
                <w:rFonts w:ascii="Times New Roman" w:hAnsi="Times New Roman" w:cs="Times New Roman"/>
                <w:sz w:val="20"/>
                <w:szCs w:val="20"/>
              </w:rPr>
              <w:t xml:space="preserve">1) 300 миллионов рублей; </w:t>
            </w:r>
          </w:p>
          <w:p w:rsidR="00901D89" w:rsidRPr="003D69DE" w:rsidRDefault="00901D89" w:rsidP="00901D89">
            <w:pPr>
              <w:spacing w:after="0" w:line="240" w:lineRule="auto"/>
              <w:contextualSpacing/>
              <w:rPr>
                <w:rFonts w:ascii="Times New Roman" w:hAnsi="Times New Roman" w:cs="Times New Roman"/>
                <w:sz w:val="20"/>
                <w:szCs w:val="20"/>
              </w:rPr>
            </w:pPr>
            <w:r w:rsidRPr="003D69DE">
              <w:rPr>
                <w:rFonts w:ascii="Times New Roman" w:hAnsi="Times New Roman" w:cs="Times New Roman"/>
                <w:sz w:val="20"/>
                <w:szCs w:val="20"/>
              </w:rPr>
              <w:t xml:space="preserve">2) 450 миллионов рублей; </w:t>
            </w:r>
          </w:p>
          <w:p w:rsidR="00901D89" w:rsidRPr="003D69DE" w:rsidRDefault="00901D89" w:rsidP="00901D89">
            <w:pPr>
              <w:spacing w:after="0" w:line="240" w:lineRule="auto"/>
              <w:contextualSpacing/>
              <w:rPr>
                <w:rFonts w:ascii="Times New Roman" w:hAnsi="Times New Roman" w:cs="Times New Roman"/>
                <w:sz w:val="20"/>
                <w:szCs w:val="20"/>
              </w:rPr>
            </w:pPr>
            <w:r w:rsidRPr="003D69DE">
              <w:rPr>
                <w:rFonts w:ascii="Times New Roman" w:hAnsi="Times New Roman" w:cs="Times New Roman"/>
                <w:sz w:val="20"/>
                <w:szCs w:val="20"/>
              </w:rPr>
              <w:t xml:space="preserve">3) 120 миллионов рублей; </w:t>
            </w:r>
          </w:p>
          <w:p w:rsidR="00901D89" w:rsidRPr="003D69DE" w:rsidRDefault="00901D89" w:rsidP="00901D89">
            <w:pPr>
              <w:spacing w:after="0" w:line="240" w:lineRule="auto"/>
              <w:contextualSpacing/>
              <w:rPr>
                <w:rFonts w:ascii="Times New Roman" w:hAnsi="Times New Roman" w:cs="Times New Roman"/>
                <w:sz w:val="20"/>
                <w:szCs w:val="20"/>
              </w:rPr>
            </w:pPr>
            <w:r w:rsidRPr="003D69DE">
              <w:rPr>
                <w:rFonts w:ascii="Times New Roman" w:hAnsi="Times New Roman" w:cs="Times New Roman"/>
                <w:sz w:val="20"/>
                <w:szCs w:val="20"/>
              </w:rPr>
              <w:t>4) 600 миллионов рублей.</w:t>
            </w:r>
          </w:p>
        </w:tc>
        <w:tc>
          <w:tcPr>
            <w:tcW w:w="2912" w:type="dxa"/>
            <w:vAlign w:val="center"/>
          </w:tcPr>
          <w:p w:rsidR="00901D89" w:rsidRPr="003D69DE" w:rsidRDefault="00901D89" w:rsidP="00901D89">
            <w:pPr>
              <w:spacing w:after="0" w:line="240" w:lineRule="auto"/>
              <w:contextualSpacing/>
              <w:jc w:val="center"/>
              <w:rPr>
                <w:rFonts w:ascii="Times New Roman" w:eastAsia="Times New Roman" w:hAnsi="Times New Roman" w:cs="Times New Roman"/>
                <w:color w:val="000000" w:themeColor="text1"/>
                <w:sz w:val="20"/>
                <w:szCs w:val="20"/>
                <w:lang w:eastAsia="ru-RU"/>
              </w:rPr>
            </w:pPr>
            <w:r w:rsidRPr="003D69DE">
              <w:rPr>
                <w:rFonts w:ascii="Times New Roman" w:eastAsia="Times New Roman" w:hAnsi="Times New Roman" w:cs="Times New Roman"/>
                <w:color w:val="000000" w:themeColor="text1"/>
                <w:sz w:val="20"/>
                <w:szCs w:val="20"/>
                <w:lang w:eastAsia="ru-RU"/>
              </w:rPr>
              <w:t>2</w:t>
            </w:r>
          </w:p>
        </w:tc>
        <w:tc>
          <w:tcPr>
            <w:tcW w:w="2912" w:type="dxa"/>
          </w:tcPr>
          <w:p w:rsidR="00901D89" w:rsidRPr="003D69DE" w:rsidRDefault="00901D89" w:rsidP="00901D89">
            <w:pPr>
              <w:spacing w:after="0" w:line="240" w:lineRule="auto"/>
              <w:contextualSpacing/>
              <w:rPr>
                <w:rFonts w:ascii="Times New Roman" w:hAnsi="Times New Roman" w:cs="Times New Roman"/>
                <w:sz w:val="20"/>
                <w:szCs w:val="20"/>
              </w:rPr>
            </w:pPr>
            <w:r w:rsidRPr="003D69DE">
              <w:rPr>
                <w:rFonts w:ascii="Times New Roman" w:eastAsia="Calibri" w:hAnsi="Times New Roman" w:cs="Times New Roman"/>
                <w:sz w:val="20"/>
                <w:szCs w:val="20"/>
              </w:rPr>
              <w:t>Дан верный ответ</w:t>
            </w:r>
          </w:p>
        </w:tc>
      </w:tr>
      <w:tr w:rsidR="00901D89" w:rsidRPr="003D69DE" w:rsidTr="00B10892">
        <w:tc>
          <w:tcPr>
            <w:tcW w:w="846" w:type="dxa"/>
          </w:tcPr>
          <w:p w:rsidR="00901D89" w:rsidRPr="00E04633" w:rsidRDefault="00901D89" w:rsidP="00901D89">
            <w:pPr>
              <w:tabs>
                <w:tab w:val="left" w:pos="6345"/>
              </w:tabs>
              <w:spacing w:after="0" w:line="240" w:lineRule="auto"/>
              <w:contextualSpacing/>
              <w:rPr>
                <w:rFonts w:ascii="Times New Roman" w:hAnsi="Times New Roman" w:cs="Times New Roman"/>
                <w:sz w:val="20"/>
                <w:szCs w:val="20"/>
                <w:lang w:eastAsia="ru-RU"/>
              </w:rPr>
            </w:pPr>
            <w:r>
              <w:rPr>
                <w:rFonts w:ascii="Times New Roman" w:hAnsi="Times New Roman" w:cs="Times New Roman"/>
                <w:sz w:val="20"/>
                <w:szCs w:val="20"/>
                <w:lang w:eastAsia="ru-RU"/>
              </w:rPr>
              <w:t>539</w:t>
            </w:r>
          </w:p>
        </w:tc>
        <w:tc>
          <w:tcPr>
            <w:tcW w:w="4978" w:type="dxa"/>
          </w:tcPr>
          <w:p w:rsidR="00901D89" w:rsidRPr="003D69DE" w:rsidRDefault="00901D89" w:rsidP="00901D89">
            <w:pPr>
              <w:spacing w:after="0" w:line="240" w:lineRule="auto"/>
              <w:contextualSpacing/>
              <w:rPr>
                <w:rFonts w:ascii="Times New Roman" w:hAnsi="Times New Roman" w:cs="Times New Roman"/>
                <w:sz w:val="20"/>
                <w:szCs w:val="20"/>
              </w:rPr>
            </w:pPr>
            <w:r w:rsidRPr="003D69DE">
              <w:rPr>
                <w:rFonts w:ascii="Times New Roman" w:hAnsi="Times New Roman" w:cs="Times New Roman"/>
                <w:sz w:val="20"/>
                <w:szCs w:val="20"/>
              </w:rPr>
              <w:t>Минимальный размер уставного капитала страховой организации для осуществления страхования иного, чем страхование жизни равен:</w:t>
            </w:r>
          </w:p>
        </w:tc>
        <w:tc>
          <w:tcPr>
            <w:tcW w:w="2912" w:type="dxa"/>
            <w:vAlign w:val="center"/>
          </w:tcPr>
          <w:p w:rsidR="00901D89" w:rsidRPr="003D69DE" w:rsidRDefault="00901D89" w:rsidP="00901D89">
            <w:pPr>
              <w:spacing w:after="0" w:line="240" w:lineRule="auto"/>
              <w:contextualSpacing/>
              <w:rPr>
                <w:rFonts w:ascii="Times New Roman" w:hAnsi="Times New Roman" w:cs="Times New Roman"/>
                <w:sz w:val="20"/>
                <w:szCs w:val="20"/>
              </w:rPr>
            </w:pPr>
            <w:r w:rsidRPr="003D69DE">
              <w:rPr>
                <w:rFonts w:ascii="Times New Roman" w:hAnsi="Times New Roman" w:cs="Times New Roman"/>
                <w:sz w:val="20"/>
                <w:szCs w:val="20"/>
              </w:rPr>
              <w:t xml:space="preserve">1) 300 миллионов рублей; </w:t>
            </w:r>
          </w:p>
          <w:p w:rsidR="00901D89" w:rsidRPr="003D69DE" w:rsidRDefault="00901D89" w:rsidP="00901D89">
            <w:pPr>
              <w:spacing w:after="0" w:line="240" w:lineRule="auto"/>
              <w:contextualSpacing/>
              <w:rPr>
                <w:rFonts w:ascii="Times New Roman" w:hAnsi="Times New Roman" w:cs="Times New Roman"/>
                <w:sz w:val="20"/>
                <w:szCs w:val="20"/>
              </w:rPr>
            </w:pPr>
            <w:r w:rsidRPr="003D69DE">
              <w:rPr>
                <w:rFonts w:ascii="Times New Roman" w:hAnsi="Times New Roman" w:cs="Times New Roman"/>
                <w:sz w:val="20"/>
                <w:szCs w:val="20"/>
              </w:rPr>
              <w:t>2) 450 миллионов рублей;</w:t>
            </w:r>
          </w:p>
          <w:p w:rsidR="00901D89" w:rsidRPr="003D69DE" w:rsidRDefault="00901D89" w:rsidP="00901D89">
            <w:pPr>
              <w:spacing w:after="0" w:line="240" w:lineRule="auto"/>
              <w:contextualSpacing/>
              <w:rPr>
                <w:rFonts w:ascii="Times New Roman" w:hAnsi="Times New Roman" w:cs="Times New Roman"/>
                <w:sz w:val="20"/>
                <w:szCs w:val="20"/>
              </w:rPr>
            </w:pPr>
            <w:r w:rsidRPr="003D69DE">
              <w:rPr>
                <w:rFonts w:ascii="Times New Roman" w:hAnsi="Times New Roman" w:cs="Times New Roman"/>
                <w:sz w:val="20"/>
                <w:szCs w:val="20"/>
              </w:rPr>
              <w:t xml:space="preserve">3) 120 миллионов рублей; </w:t>
            </w:r>
          </w:p>
          <w:p w:rsidR="00901D89" w:rsidRPr="003D69DE" w:rsidRDefault="00901D89" w:rsidP="00901D89">
            <w:pPr>
              <w:spacing w:after="0" w:line="240" w:lineRule="auto"/>
              <w:contextualSpacing/>
              <w:rPr>
                <w:rFonts w:ascii="Times New Roman" w:hAnsi="Times New Roman" w:cs="Times New Roman"/>
                <w:sz w:val="20"/>
                <w:szCs w:val="20"/>
              </w:rPr>
            </w:pPr>
            <w:r w:rsidRPr="003D69DE">
              <w:rPr>
                <w:rFonts w:ascii="Times New Roman" w:hAnsi="Times New Roman" w:cs="Times New Roman"/>
                <w:sz w:val="20"/>
                <w:szCs w:val="20"/>
              </w:rPr>
              <w:t>4) 600 миллионов рублей.</w:t>
            </w:r>
          </w:p>
        </w:tc>
        <w:tc>
          <w:tcPr>
            <w:tcW w:w="2912" w:type="dxa"/>
            <w:vAlign w:val="center"/>
          </w:tcPr>
          <w:p w:rsidR="00901D89" w:rsidRPr="003D69DE" w:rsidRDefault="00901D89" w:rsidP="00901D89">
            <w:pPr>
              <w:spacing w:after="0" w:line="240" w:lineRule="auto"/>
              <w:contextualSpacing/>
              <w:jc w:val="center"/>
              <w:rPr>
                <w:rFonts w:ascii="Times New Roman" w:eastAsia="Times New Roman" w:hAnsi="Times New Roman" w:cs="Times New Roman"/>
                <w:color w:val="000000" w:themeColor="text1"/>
                <w:sz w:val="20"/>
                <w:szCs w:val="20"/>
                <w:lang w:eastAsia="ru-RU"/>
              </w:rPr>
            </w:pPr>
            <w:r w:rsidRPr="003D69DE">
              <w:rPr>
                <w:rFonts w:ascii="Times New Roman" w:eastAsia="Times New Roman" w:hAnsi="Times New Roman" w:cs="Times New Roman"/>
                <w:color w:val="000000" w:themeColor="text1"/>
                <w:sz w:val="20"/>
                <w:szCs w:val="20"/>
                <w:lang w:eastAsia="ru-RU"/>
              </w:rPr>
              <w:t>1</w:t>
            </w:r>
          </w:p>
        </w:tc>
        <w:tc>
          <w:tcPr>
            <w:tcW w:w="2912" w:type="dxa"/>
          </w:tcPr>
          <w:p w:rsidR="00901D89" w:rsidRPr="003D69DE" w:rsidRDefault="00901D89" w:rsidP="00901D89">
            <w:pPr>
              <w:spacing w:after="0" w:line="240" w:lineRule="auto"/>
              <w:contextualSpacing/>
              <w:rPr>
                <w:rFonts w:ascii="Times New Roman" w:hAnsi="Times New Roman" w:cs="Times New Roman"/>
                <w:sz w:val="20"/>
                <w:szCs w:val="20"/>
              </w:rPr>
            </w:pPr>
            <w:r w:rsidRPr="003D69DE">
              <w:rPr>
                <w:rFonts w:ascii="Times New Roman" w:eastAsia="Calibri" w:hAnsi="Times New Roman" w:cs="Times New Roman"/>
                <w:sz w:val="20"/>
                <w:szCs w:val="20"/>
              </w:rPr>
              <w:t>Дан верный ответ</w:t>
            </w:r>
          </w:p>
        </w:tc>
      </w:tr>
      <w:tr w:rsidR="00901D89" w:rsidRPr="003D69DE" w:rsidTr="00B10892">
        <w:tc>
          <w:tcPr>
            <w:tcW w:w="846" w:type="dxa"/>
          </w:tcPr>
          <w:p w:rsidR="00901D89" w:rsidRPr="00E04633" w:rsidRDefault="00901D89" w:rsidP="00901D89">
            <w:pPr>
              <w:tabs>
                <w:tab w:val="left" w:pos="6345"/>
              </w:tabs>
              <w:spacing w:after="0" w:line="240" w:lineRule="auto"/>
              <w:contextualSpacing/>
              <w:rPr>
                <w:rFonts w:ascii="Times New Roman" w:hAnsi="Times New Roman" w:cs="Times New Roman"/>
                <w:sz w:val="20"/>
                <w:szCs w:val="20"/>
                <w:lang w:eastAsia="ru-RU"/>
              </w:rPr>
            </w:pPr>
            <w:r>
              <w:rPr>
                <w:rFonts w:ascii="Times New Roman" w:hAnsi="Times New Roman" w:cs="Times New Roman"/>
                <w:sz w:val="20"/>
                <w:szCs w:val="20"/>
                <w:lang w:eastAsia="ru-RU"/>
              </w:rPr>
              <w:t>540</w:t>
            </w:r>
          </w:p>
        </w:tc>
        <w:tc>
          <w:tcPr>
            <w:tcW w:w="4978" w:type="dxa"/>
          </w:tcPr>
          <w:p w:rsidR="00901D89" w:rsidRPr="003D69DE" w:rsidRDefault="00901D89" w:rsidP="00901D89">
            <w:pPr>
              <w:spacing w:after="0" w:line="240" w:lineRule="auto"/>
              <w:contextualSpacing/>
              <w:rPr>
                <w:rFonts w:ascii="Times New Roman" w:hAnsi="Times New Roman" w:cs="Times New Roman"/>
                <w:sz w:val="20"/>
                <w:szCs w:val="20"/>
              </w:rPr>
            </w:pPr>
            <w:r w:rsidRPr="003D69DE">
              <w:rPr>
                <w:rFonts w:ascii="Times New Roman" w:hAnsi="Times New Roman" w:cs="Times New Roman"/>
                <w:sz w:val="20"/>
                <w:szCs w:val="20"/>
              </w:rPr>
              <w:t>Минимальный размер уставного капитала страховой организации для осуществления страхования жизни равен:</w:t>
            </w:r>
          </w:p>
        </w:tc>
        <w:tc>
          <w:tcPr>
            <w:tcW w:w="2912" w:type="dxa"/>
            <w:vAlign w:val="center"/>
          </w:tcPr>
          <w:p w:rsidR="00901D89" w:rsidRPr="003D69DE" w:rsidRDefault="00901D89" w:rsidP="00901D89">
            <w:pPr>
              <w:spacing w:after="0" w:line="240" w:lineRule="auto"/>
              <w:contextualSpacing/>
              <w:rPr>
                <w:rFonts w:ascii="Times New Roman" w:hAnsi="Times New Roman" w:cs="Times New Roman"/>
                <w:sz w:val="20"/>
                <w:szCs w:val="20"/>
              </w:rPr>
            </w:pPr>
            <w:r w:rsidRPr="003D69DE">
              <w:rPr>
                <w:rFonts w:ascii="Times New Roman" w:hAnsi="Times New Roman" w:cs="Times New Roman"/>
                <w:sz w:val="20"/>
                <w:szCs w:val="20"/>
              </w:rPr>
              <w:t xml:space="preserve">1) 300 миллионов рублей; </w:t>
            </w:r>
          </w:p>
          <w:p w:rsidR="00901D89" w:rsidRPr="003D69DE" w:rsidRDefault="00901D89" w:rsidP="00901D89">
            <w:pPr>
              <w:spacing w:after="0" w:line="240" w:lineRule="auto"/>
              <w:contextualSpacing/>
              <w:rPr>
                <w:rFonts w:ascii="Times New Roman" w:hAnsi="Times New Roman" w:cs="Times New Roman"/>
                <w:sz w:val="20"/>
                <w:szCs w:val="20"/>
              </w:rPr>
            </w:pPr>
            <w:r w:rsidRPr="003D69DE">
              <w:rPr>
                <w:rFonts w:ascii="Times New Roman" w:hAnsi="Times New Roman" w:cs="Times New Roman"/>
                <w:sz w:val="20"/>
                <w:szCs w:val="20"/>
              </w:rPr>
              <w:t xml:space="preserve">2) 450 миллионов рублей; </w:t>
            </w:r>
          </w:p>
          <w:p w:rsidR="00901D89" w:rsidRPr="003D69DE" w:rsidRDefault="00901D89" w:rsidP="00901D89">
            <w:pPr>
              <w:spacing w:after="0" w:line="240" w:lineRule="auto"/>
              <w:contextualSpacing/>
              <w:rPr>
                <w:rFonts w:ascii="Times New Roman" w:hAnsi="Times New Roman" w:cs="Times New Roman"/>
                <w:sz w:val="20"/>
                <w:szCs w:val="20"/>
              </w:rPr>
            </w:pPr>
            <w:r w:rsidRPr="003D69DE">
              <w:rPr>
                <w:rFonts w:ascii="Times New Roman" w:hAnsi="Times New Roman" w:cs="Times New Roman"/>
                <w:sz w:val="20"/>
                <w:szCs w:val="20"/>
              </w:rPr>
              <w:t xml:space="preserve">3) 120 миллионов рублей; </w:t>
            </w:r>
          </w:p>
          <w:p w:rsidR="00901D89" w:rsidRPr="003D69DE" w:rsidRDefault="00901D89" w:rsidP="00901D89">
            <w:pPr>
              <w:spacing w:after="0" w:line="240" w:lineRule="auto"/>
              <w:contextualSpacing/>
              <w:rPr>
                <w:rFonts w:ascii="Times New Roman" w:hAnsi="Times New Roman" w:cs="Times New Roman"/>
                <w:sz w:val="20"/>
                <w:szCs w:val="20"/>
              </w:rPr>
            </w:pPr>
            <w:r w:rsidRPr="003D69DE">
              <w:rPr>
                <w:rFonts w:ascii="Times New Roman" w:hAnsi="Times New Roman" w:cs="Times New Roman"/>
                <w:sz w:val="20"/>
                <w:szCs w:val="20"/>
              </w:rPr>
              <w:t>4) 600 миллионов рублей.</w:t>
            </w:r>
          </w:p>
        </w:tc>
        <w:tc>
          <w:tcPr>
            <w:tcW w:w="2912" w:type="dxa"/>
            <w:vAlign w:val="center"/>
          </w:tcPr>
          <w:p w:rsidR="00901D89" w:rsidRPr="003D69DE" w:rsidRDefault="00901D89" w:rsidP="00901D89">
            <w:pPr>
              <w:spacing w:after="0" w:line="240" w:lineRule="auto"/>
              <w:contextualSpacing/>
              <w:jc w:val="center"/>
              <w:rPr>
                <w:rFonts w:ascii="Times New Roman" w:eastAsia="Times New Roman" w:hAnsi="Times New Roman" w:cs="Times New Roman"/>
                <w:color w:val="000000" w:themeColor="text1"/>
                <w:sz w:val="20"/>
                <w:szCs w:val="20"/>
                <w:lang w:eastAsia="ru-RU"/>
              </w:rPr>
            </w:pPr>
            <w:r w:rsidRPr="003D69DE">
              <w:rPr>
                <w:rFonts w:ascii="Times New Roman" w:eastAsia="Times New Roman" w:hAnsi="Times New Roman" w:cs="Times New Roman"/>
                <w:color w:val="000000" w:themeColor="text1"/>
                <w:sz w:val="20"/>
                <w:szCs w:val="20"/>
                <w:lang w:eastAsia="ru-RU"/>
              </w:rPr>
              <w:t>2</w:t>
            </w:r>
          </w:p>
        </w:tc>
        <w:tc>
          <w:tcPr>
            <w:tcW w:w="2912" w:type="dxa"/>
          </w:tcPr>
          <w:p w:rsidR="00901D89" w:rsidRPr="003D69DE" w:rsidRDefault="00901D89" w:rsidP="00901D89">
            <w:pPr>
              <w:spacing w:after="0" w:line="240" w:lineRule="auto"/>
              <w:contextualSpacing/>
              <w:rPr>
                <w:rFonts w:ascii="Times New Roman" w:hAnsi="Times New Roman" w:cs="Times New Roman"/>
                <w:sz w:val="20"/>
                <w:szCs w:val="20"/>
              </w:rPr>
            </w:pPr>
            <w:r w:rsidRPr="003D69DE">
              <w:rPr>
                <w:rFonts w:ascii="Times New Roman" w:eastAsia="Calibri" w:hAnsi="Times New Roman" w:cs="Times New Roman"/>
                <w:sz w:val="20"/>
                <w:szCs w:val="20"/>
              </w:rPr>
              <w:t>Дан верный ответ</w:t>
            </w:r>
          </w:p>
        </w:tc>
      </w:tr>
      <w:tr w:rsidR="00901D89" w:rsidRPr="003D69DE" w:rsidTr="00B10892">
        <w:tc>
          <w:tcPr>
            <w:tcW w:w="846" w:type="dxa"/>
          </w:tcPr>
          <w:p w:rsidR="00901D89" w:rsidRPr="003D69DE" w:rsidRDefault="00901D89" w:rsidP="00901D89">
            <w:pPr>
              <w:tabs>
                <w:tab w:val="center" w:pos="7285"/>
              </w:tabs>
              <w:spacing w:after="0" w:line="240" w:lineRule="auto"/>
              <w:contextualSpacing/>
              <w:rPr>
                <w:rFonts w:ascii="Times New Roman" w:hAnsi="Times New Roman" w:cs="Times New Roman"/>
                <w:sz w:val="20"/>
                <w:szCs w:val="20"/>
                <w:lang w:eastAsia="ru-RU"/>
              </w:rPr>
            </w:pPr>
            <w:r>
              <w:rPr>
                <w:rFonts w:ascii="Times New Roman" w:hAnsi="Times New Roman" w:cs="Times New Roman"/>
                <w:sz w:val="20"/>
                <w:szCs w:val="20"/>
                <w:lang w:eastAsia="ru-RU"/>
              </w:rPr>
              <w:t>541</w:t>
            </w:r>
          </w:p>
        </w:tc>
        <w:tc>
          <w:tcPr>
            <w:tcW w:w="4978" w:type="dxa"/>
          </w:tcPr>
          <w:p w:rsidR="00901D89" w:rsidRPr="003D69DE" w:rsidRDefault="00901D89" w:rsidP="00901D89">
            <w:pPr>
              <w:spacing w:after="0" w:line="240" w:lineRule="auto"/>
              <w:contextualSpacing/>
              <w:jc w:val="both"/>
              <w:rPr>
                <w:rFonts w:ascii="Times New Roman" w:hAnsi="Times New Roman" w:cs="Times New Roman"/>
                <w:sz w:val="20"/>
                <w:szCs w:val="20"/>
              </w:rPr>
            </w:pPr>
            <w:r w:rsidRPr="003D69DE">
              <w:rPr>
                <w:rFonts w:ascii="Times New Roman" w:hAnsi="Times New Roman" w:cs="Times New Roman"/>
                <w:sz w:val="20"/>
                <w:szCs w:val="20"/>
              </w:rPr>
              <w:t xml:space="preserve">Порядок заключения договора страхования жизни: </w:t>
            </w:r>
          </w:p>
        </w:tc>
        <w:tc>
          <w:tcPr>
            <w:tcW w:w="2912" w:type="dxa"/>
          </w:tcPr>
          <w:p w:rsidR="00901D89" w:rsidRPr="003D69DE" w:rsidRDefault="00901D89" w:rsidP="00901D89">
            <w:pPr>
              <w:pStyle w:val="a8"/>
              <w:tabs>
                <w:tab w:val="left" w:pos="281"/>
              </w:tabs>
              <w:ind w:left="34"/>
              <w:jc w:val="both"/>
              <w:rPr>
                <w:sz w:val="20"/>
                <w:szCs w:val="20"/>
              </w:rPr>
            </w:pPr>
            <w:r w:rsidRPr="003D69DE">
              <w:rPr>
                <w:sz w:val="20"/>
                <w:szCs w:val="20"/>
              </w:rPr>
              <w:t>1) Оформление письменного заявления</w:t>
            </w:r>
          </w:p>
          <w:p w:rsidR="00901D89" w:rsidRPr="003D69DE" w:rsidRDefault="00901D89" w:rsidP="00901D89">
            <w:pPr>
              <w:pStyle w:val="a8"/>
              <w:tabs>
                <w:tab w:val="left" w:pos="281"/>
              </w:tabs>
              <w:ind w:left="34"/>
              <w:jc w:val="both"/>
              <w:rPr>
                <w:sz w:val="20"/>
                <w:szCs w:val="20"/>
              </w:rPr>
            </w:pPr>
            <w:r w:rsidRPr="003D69DE">
              <w:rPr>
                <w:sz w:val="20"/>
                <w:szCs w:val="20"/>
              </w:rPr>
              <w:t>2) Офрмление страхового полиса</w:t>
            </w:r>
          </w:p>
          <w:p w:rsidR="00901D89" w:rsidRPr="003D69DE" w:rsidRDefault="00901D89" w:rsidP="00901D89">
            <w:pPr>
              <w:pStyle w:val="a8"/>
              <w:tabs>
                <w:tab w:val="left" w:pos="281"/>
              </w:tabs>
              <w:ind w:left="34"/>
              <w:jc w:val="both"/>
              <w:rPr>
                <w:sz w:val="20"/>
                <w:szCs w:val="20"/>
              </w:rPr>
            </w:pPr>
            <w:r w:rsidRPr="003D69DE">
              <w:rPr>
                <w:sz w:val="20"/>
                <w:szCs w:val="20"/>
              </w:rPr>
              <w:lastRenderedPageBreak/>
              <w:t>3) Обращение в страховую компанию</w:t>
            </w:r>
          </w:p>
          <w:p w:rsidR="00901D89" w:rsidRPr="003D69DE" w:rsidRDefault="00901D89" w:rsidP="00901D89">
            <w:pPr>
              <w:pStyle w:val="a8"/>
              <w:tabs>
                <w:tab w:val="left" w:pos="281"/>
              </w:tabs>
              <w:ind w:left="34"/>
              <w:jc w:val="both"/>
              <w:rPr>
                <w:sz w:val="20"/>
                <w:szCs w:val="20"/>
              </w:rPr>
            </w:pPr>
            <w:r w:rsidRPr="003D69DE">
              <w:rPr>
                <w:sz w:val="20"/>
                <w:szCs w:val="20"/>
              </w:rPr>
              <w:t>4) Страховщик принимает решение о заключении договора в течение 5 дней</w:t>
            </w:r>
          </w:p>
          <w:p w:rsidR="00901D89" w:rsidRPr="003D69DE" w:rsidRDefault="00901D89" w:rsidP="00901D89">
            <w:pPr>
              <w:pStyle w:val="a8"/>
              <w:tabs>
                <w:tab w:val="left" w:pos="281"/>
              </w:tabs>
              <w:ind w:left="34"/>
              <w:jc w:val="both"/>
              <w:rPr>
                <w:sz w:val="20"/>
                <w:szCs w:val="20"/>
              </w:rPr>
            </w:pPr>
            <w:r w:rsidRPr="003D69DE">
              <w:rPr>
                <w:sz w:val="20"/>
                <w:szCs w:val="20"/>
              </w:rPr>
              <w:t>5) Вручается полис</w:t>
            </w:r>
          </w:p>
        </w:tc>
        <w:tc>
          <w:tcPr>
            <w:tcW w:w="2912" w:type="dxa"/>
            <w:vAlign w:val="center"/>
          </w:tcPr>
          <w:p w:rsidR="00901D89" w:rsidRPr="003D69DE" w:rsidRDefault="00901D89" w:rsidP="00901D89">
            <w:pPr>
              <w:spacing w:after="0" w:line="240" w:lineRule="auto"/>
              <w:contextualSpacing/>
              <w:jc w:val="center"/>
              <w:rPr>
                <w:rFonts w:ascii="Times New Roman" w:eastAsia="Times New Roman" w:hAnsi="Times New Roman" w:cs="Times New Roman"/>
                <w:color w:val="000000" w:themeColor="text1"/>
                <w:sz w:val="20"/>
                <w:szCs w:val="20"/>
                <w:lang w:eastAsia="ru-RU"/>
              </w:rPr>
            </w:pPr>
            <w:r w:rsidRPr="003D69DE">
              <w:rPr>
                <w:rFonts w:ascii="Times New Roman" w:eastAsia="Times New Roman" w:hAnsi="Times New Roman" w:cs="Times New Roman"/>
                <w:color w:val="000000" w:themeColor="text1"/>
                <w:sz w:val="20"/>
                <w:szCs w:val="20"/>
                <w:lang w:eastAsia="ru-RU"/>
              </w:rPr>
              <w:lastRenderedPageBreak/>
              <w:t>3</w:t>
            </w:r>
          </w:p>
          <w:p w:rsidR="00901D89" w:rsidRPr="003D69DE" w:rsidRDefault="00901D89" w:rsidP="00901D89">
            <w:pPr>
              <w:spacing w:after="0" w:line="240" w:lineRule="auto"/>
              <w:contextualSpacing/>
              <w:jc w:val="center"/>
              <w:rPr>
                <w:rFonts w:ascii="Times New Roman" w:eastAsia="Times New Roman" w:hAnsi="Times New Roman" w:cs="Times New Roman"/>
                <w:color w:val="000000" w:themeColor="text1"/>
                <w:sz w:val="20"/>
                <w:szCs w:val="20"/>
                <w:lang w:eastAsia="ru-RU"/>
              </w:rPr>
            </w:pPr>
            <w:r w:rsidRPr="003D69DE">
              <w:rPr>
                <w:rFonts w:ascii="Times New Roman" w:eastAsia="Times New Roman" w:hAnsi="Times New Roman" w:cs="Times New Roman"/>
                <w:color w:val="000000" w:themeColor="text1"/>
                <w:sz w:val="20"/>
                <w:szCs w:val="20"/>
                <w:lang w:eastAsia="ru-RU"/>
              </w:rPr>
              <w:t>1</w:t>
            </w:r>
          </w:p>
          <w:p w:rsidR="00901D89" w:rsidRPr="003D69DE" w:rsidRDefault="00901D89" w:rsidP="00901D89">
            <w:pPr>
              <w:spacing w:after="0" w:line="240" w:lineRule="auto"/>
              <w:contextualSpacing/>
              <w:jc w:val="center"/>
              <w:rPr>
                <w:rFonts w:ascii="Times New Roman" w:eastAsia="Times New Roman" w:hAnsi="Times New Roman" w:cs="Times New Roman"/>
                <w:color w:val="000000" w:themeColor="text1"/>
                <w:sz w:val="20"/>
                <w:szCs w:val="20"/>
                <w:lang w:eastAsia="ru-RU"/>
              </w:rPr>
            </w:pPr>
            <w:r w:rsidRPr="003D69DE">
              <w:rPr>
                <w:rFonts w:ascii="Times New Roman" w:eastAsia="Times New Roman" w:hAnsi="Times New Roman" w:cs="Times New Roman"/>
                <w:color w:val="000000" w:themeColor="text1"/>
                <w:sz w:val="20"/>
                <w:szCs w:val="20"/>
                <w:lang w:eastAsia="ru-RU"/>
              </w:rPr>
              <w:t>4</w:t>
            </w:r>
          </w:p>
          <w:p w:rsidR="00901D89" w:rsidRPr="003D69DE" w:rsidRDefault="00901D89" w:rsidP="00901D89">
            <w:pPr>
              <w:spacing w:after="0" w:line="240" w:lineRule="auto"/>
              <w:contextualSpacing/>
              <w:jc w:val="center"/>
              <w:rPr>
                <w:rFonts w:ascii="Times New Roman" w:eastAsia="Times New Roman" w:hAnsi="Times New Roman" w:cs="Times New Roman"/>
                <w:color w:val="000000" w:themeColor="text1"/>
                <w:sz w:val="20"/>
                <w:szCs w:val="20"/>
                <w:lang w:eastAsia="ru-RU"/>
              </w:rPr>
            </w:pPr>
            <w:r w:rsidRPr="003D69DE">
              <w:rPr>
                <w:rFonts w:ascii="Times New Roman" w:eastAsia="Times New Roman" w:hAnsi="Times New Roman" w:cs="Times New Roman"/>
                <w:color w:val="000000" w:themeColor="text1"/>
                <w:sz w:val="20"/>
                <w:szCs w:val="20"/>
                <w:lang w:eastAsia="ru-RU"/>
              </w:rPr>
              <w:t>2</w:t>
            </w:r>
          </w:p>
          <w:p w:rsidR="00901D89" w:rsidRPr="003D69DE" w:rsidRDefault="00901D89" w:rsidP="00901D89">
            <w:pPr>
              <w:spacing w:after="0" w:line="240" w:lineRule="auto"/>
              <w:contextualSpacing/>
              <w:jc w:val="center"/>
              <w:rPr>
                <w:rFonts w:ascii="Times New Roman" w:eastAsia="Times New Roman" w:hAnsi="Times New Roman" w:cs="Times New Roman"/>
                <w:color w:val="000000" w:themeColor="text1"/>
                <w:sz w:val="20"/>
                <w:szCs w:val="20"/>
                <w:lang w:eastAsia="ru-RU"/>
              </w:rPr>
            </w:pPr>
            <w:r w:rsidRPr="003D69DE">
              <w:rPr>
                <w:rFonts w:ascii="Times New Roman" w:eastAsia="Times New Roman" w:hAnsi="Times New Roman" w:cs="Times New Roman"/>
                <w:color w:val="000000" w:themeColor="text1"/>
                <w:sz w:val="20"/>
                <w:szCs w:val="20"/>
                <w:lang w:eastAsia="ru-RU"/>
              </w:rPr>
              <w:lastRenderedPageBreak/>
              <w:t>5</w:t>
            </w:r>
          </w:p>
        </w:tc>
        <w:tc>
          <w:tcPr>
            <w:tcW w:w="2912" w:type="dxa"/>
          </w:tcPr>
          <w:p w:rsidR="00901D89" w:rsidRPr="003D69DE" w:rsidRDefault="00901D89" w:rsidP="00901D89">
            <w:pPr>
              <w:tabs>
                <w:tab w:val="center" w:pos="7285"/>
              </w:tabs>
              <w:spacing w:after="0" w:line="240" w:lineRule="auto"/>
              <w:contextualSpacing/>
              <w:rPr>
                <w:rFonts w:ascii="Times New Roman" w:hAnsi="Times New Roman" w:cs="Times New Roman"/>
                <w:sz w:val="20"/>
                <w:szCs w:val="20"/>
                <w:lang w:eastAsia="ru-RU"/>
              </w:rPr>
            </w:pPr>
            <w:r w:rsidRPr="003D69DE">
              <w:rPr>
                <w:rFonts w:ascii="Times New Roman" w:eastAsia="Calibri" w:hAnsi="Times New Roman" w:cs="Times New Roman"/>
                <w:sz w:val="20"/>
                <w:szCs w:val="20"/>
              </w:rPr>
              <w:lastRenderedPageBreak/>
              <w:t>Дан верный порядок</w:t>
            </w:r>
          </w:p>
        </w:tc>
      </w:tr>
      <w:tr w:rsidR="00901D89" w:rsidRPr="003D69DE" w:rsidTr="00B10892">
        <w:tc>
          <w:tcPr>
            <w:tcW w:w="846" w:type="dxa"/>
          </w:tcPr>
          <w:p w:rsidR="00901D89" w:rsidRPr="00E04633" w:rsidRDefault="00901D89" w:rsidP="00901D89">
            <w:pPr>
              <w:tabs>
                <w:tab w:val="left" w:pos="6345"/>
              </w:tabs>
              <w:spacing w:after="0" w:line="240" w:lineRule="auto"/>
              <w:contextualSpacing/>
              <w:rPr>
                <w:rFonts w:ascii="Times New Roman" w:hAnsi="Times New Roman" w:cs="Times New Roman"/>
                <w:sz w:val="20"/>
                <w:szCs w:val="20"/>
                <w:lang w:eastAsia="ru-RU"/>
              </w:rPr>
            </w:pPr>
            <w:r>
              <w:rPr>
                <w:rFonts w:ascii="Times New Roman" w:hAnsi="Times New Roman" w:cs="Times New Roman"/>
                <w:sz w:val="20"/>
                <w:szCs w:val="20"/>
                <w:lang w:eastAsia="ru-RU"/>
              </w:rPr>
              <w:t>542</w:t>
            </w:r>
          </w:p>
        </w:tc>
        <w:tc>
          <w:tcPr>
            <w:tcW w:w="4978" w:type="dxa"/>
          </w:tcPr>
          <w:p w:rsidR="00901D89" w:rsidRPr="003D69DE" w:rsidRDefault="00901D89" w:rsidP="00901D89">
            <w:pPr>
              <w:spacing w:after="0" w:line="240" w:lineRule="auto"/>
              <w:contextualSpacing/>
              <w:jc w:val="both"/>
              <w:rPr>
                <w:rFonts w:ascii="Times New Roman" w:hAnsi="Times New Roman" w:cs="Times New Roman"/>
                <w:sz w:val="20"/>
                <w:szCs w:val="20"/>
              </w:rPr>
            </w:pPr>
            <w:r w:rsidRPr="003D69DE">
              <w:rPr>
                <w:rFonts w:ascii="Times New Roman" w:hAnsi="Times New Roman" w:cs="Times New Roman"/>
                <w:sz w:val="20"/>
                <w:szCs w:val="20"/>
              </w:rPr>
              <w:t xml:space="preserve">Порядок заключения договора страхования жилья  </w:t>
            </w:r>
          </w:p>
        </w:tc>
        <w:tc>
          <w:tcPr>
            <w:tcW w:w="2912" w:type="dxa"/>
          </w:tcPr>
          <w:p w:rsidR="00901D89" w:rsidRPr="003D69DE" w:rsidRDefault="00901D89" w:rsidP="00901D89">
            <w:pPr>
              <w:pStyle w:val="a8"/>
              <w:tabs>
                <w:tab w:val="left" w:pos="318"/>
              </w:tabs>
              <w:ind w:left="33"/>
              <w:jc w:val="both"/>
              <w:rPr>
                <w:sz w:val="20"/>
                <w:szCs w:val="20"/>
              </w:rPr>
            </w:pPr>
            <w:r w:rsidRPr="003D69DE">
              <w:rPr>
                <w:sz w:val="20"/>
                <w:szCs w:val="20"/>
              </w:rPr>
              <w:t>1) определение страховой стоимости</w:t>
            </w:r>
          </w:p>
          <w:p w:rsidR="00901D89" w:rsidRPr="003D69DE" w:rsidRDefault="00901D89" w:rsidP="00901D89">
            <w:pPr>
              <w:pStyle w:val="a8"/>
              <w:tabs>
                <w:tab w:val="left" w:pos="318"/>
              </w:tabs>
              <w:ind w:left="33"/>
              <w:jc w:val="both"/>
              <w:rPr>
                <w:sz w:val="20"/>
                <w:szCs w:val="20"/>
              </w:rPr>
            </w:pPr>
            <w:r w:rsidRPr="003D69DE">
              <w:rPr>
                <w:sz w:val="20"/>
                <w:szCs w:val="20"/>
              </w:rPr>
              <w:t>2) оплата первого взноса стоимости полиса страхования</w:t>
            </w:r>
          </w:p>
          <w:p w:rsidR="00901D89" w:rsidRPr="003D69DE" w:rsidRDefault="00901D89" w:rsidP="00901D89">
            <w:pPr>
              <w:pStyle w:val="a8"/>
              <w:tabs>
                <w:tab w:val="left" w:pos="318"/>
              </w:tabs>
              <w:ind w:left="33"/>
              <w:jc w:val="both"/>
              <w:rPr>
                <w:sz w:val="20"/>
                <w:szCs w:val="20"/>
              </w:rPr>
            </w:pPr>
            <w:r w:rsidRPr="003D69DE">
              <w:rPr>
                <w:sz w:val="20"/>
                <w:szCs w:val="20"/>
              </w:rPr>
              <w:t>3) выезд страховщика для осмотра объекта страхования</w:t>
            </w:r>
          </w:p>
          <w:p w:rsidR="00901D89" w:rsidRPr="003D69DE" w:rsidRDefault="00901D89" w:rsidP="00901D89">
            <w:pPr>
              <w:pStyle w:val="a8"/>
              <w:tabs>
                <w:tab w:val="left" w:pos="318"/>
              </w:tabs>
              <w:ind w:left="33"/>
              <w:jc w:val="both"/>
              <w:rPr>
                <w:sz w:val="20"/>
                <w:szCs w:val="20"/>
              </w:rPr>
            </w:pPr>
            <w:r w:rsidRPr="003D69DE">
              <w:rPr>
                <w:sz w:val="20"/>
                <w:szCs w:val="20"/>
              </w:rPr>
              <w:t>4) заключение договора страхования</w:t>
            </w:r>
          </w:p>
        </w:tc>
        <w:tc>
          <w:tcPr>
            <w:tcW w:w="2912" w:type="dxa"/>
            <w:vAlign w:val="center"/>
          </w:tcPr>
          <w:p w:rsidR="00901D89" w:rsidRPr="003D69DE" w:rsidRDefault="00901D89" w:rsidP="00901D89">
            <w:pPr>
              <w:spacing w:after="0" w:line="240" w:lineRule="auto"/>
              <w:contextualSpacing/>
              <w:jc w:val="center"/>
              <w:rPr>
                <w:rFonts w:ascii="Times New Roman" w:eastAsia="Times New Roman" w:hAnsi="Times New Roman" w:cs="Times New Roman"/>
                <w:color w:val="000000" w:themeColor="text1"/>
                <w:sz w:val="20"/>
                <w:szCs w:val="20"/>
                <w:lang w:eastAsia="ru-RU"/>
              </w:rPr>
            </w:pPr>
            <w:r w:rsidRPr="003D69DE">
              <w:rPr>
                <w:rFonts w:ascii="Times New Roman" w:eastAsia="Times New Roman" w:hAnsi="Times New Roman" w:cs="Times New Roman"/>
                <w:color w:val="000000" w:themeColor="text1"/>
                <w:sz w:val="20"/>
                <w:szCs w:val="20"/>
                <w:lang w:eastAsia="ru-RU"/>
              </w:rPr>
              <w:t>3</w:t>
            </w:r>
          </w:p>
          <w:p w:rsidR="00901D89" w:rsidRPr="003D69DE" w:rsidRDefault="00901D89" w:rsidP="00901D89">
            <w:pPr>
              <w:spacing w:after="0" w:line="240" w:lineRule="auto"/>
              <w:contextualSpacing/>
              <w:jc w:val="center"/>
              <w:rPr>
                <w:rFonts w:ascii="Times New Roman" w:eastAsia="Times New Roman" w:hAnsi="Times New Roman" w:cs="Times New Roman"/>
                <w:color w:val="000000" w:themeColor="text1"/>
                <w:sz w:val="20"/>
                <w:szCs w:val="20"/>
                <w:lang w:eastAsia="ru-RU"/>
              </w:rPr>
            </w:pPr>
            <w:r w:rsidRPr="003D69DE">
              <w:rPr>
                <w:rFonts w:ascii="Times New Roman" w:eastAsia="Times New Roman" w:hAnsi="Times New Roman" w:cs="Times New Roman"/>
                <w:color w:val="000000" w:themeColor="text1"/>
                <w:sz w:val="20"/>
                <w:szCs w:val="20"/>
                <w:lang w:eastAsia="ru-RU"/>
              </w:rPr>
              <w:t>1</w:t>
            </w:r>
          </w:p>
          <w:p w:rsidR="00901D89" w:rsidRPr="003D69DE" w:rsidRDefault="00901D89" w:rsidP="00901D89">
            <w:pPr>
              <w:spacing w:after="0" w:line="240" w:lineRule="auto"/>
              <w:contextualSpacing/>
              <w:jc w:val="center"/>
              <w:rPr>
                <w:rFonts w:ascii="Times New Roman" w:eastAsia="Times New Roman" w:hAnsi="Times New Roman" w:cs="Times New Roman"/>
                <w:color w:val="000000" w:themeColor="text1"/>
                <w:sz w:val="20"/>
                <w:szCs w:val="20"/>
                <w:lang w:eastAsia="ru-RU"/>
              </w:rPr>
            </w:pPr>
            <w:r w:rsidRPr="003D69DE">
              <w:rPr>
                <w:rFonts w:ascii="Times New Roman" w:eastAsia="Times New Roman" w:hAnsi="Times New Roman" w:cs="Times New Roman"/>
                <w:color w:val="000000" w:themeColor="text1"/>
                <w:sz w:val="20"/>
                <w:szCs w:val="20"/>
                <w:lang w:eastAsia="ru-RU"/>
              </w:rPr>
              <w:t>4</w:t>
            </w:r>
          </w:p>
          <w:p w:rsidR="00901D89" w:rsidRPr="003D69DE" w:rsidRDefault="00901D89" w:rsidP="00901D89">
            <w:pPr>
              <w:spacing w:after="0" w:line="240" w:lineRule="auto"/>
              <w:contextualSpacing/>
              <w:jc w:val="center"/>
              <w:rPr>
                <w:rFonts w:ascii="Times New Roman" w:eastAsia="Times New Roman" w:hAnsi="Times New Roman" w:cs="Times New Roman"/>
                <w:color w:val="000000" w:themeColor="text1"/>
                <w:sz w:val="20"/>
                <w:szCs w:val="20"/>
                <w:lang w:eastAsia="ru-RU"/>
              </w:rPr>
            </w:pPr>
            <w:r w:rsidRPr="003D69DE">
              <w:rPr>
                <w:rFonts w:ascii="Times New Roman" w:eastAsia="Times New Roman" w:hAnsi="Times New Roman" w:cs="Times New Roman"/>
                <w:color w:val="000000" w:themeColor="text1"/>
                <w:sz w:val="20"/>
                <w:szCs w:val="20"/>
                <w:lang w:eastAsia="ru-RU"/>
              </w:rPr>
              <w:t>2</w:t>
            </w:r>
          </w:p>
        </w:tc>
        <w:tc>
          <w:tcPr>
            <w:tcW w:w="2912" w:type="dxa"/>
          </w:tcPr>
          <w:p w:rsidR="00901D89" w:rsidRPr="003D69DE" w:rsidRDefault="00901D89" w:rsidP="00901D89">
            <w:pPr>
              <w:tabs>
                <w:tab w:val="center" w:pos="7285"/>
              </w:tabs>
              <w:spacing w:after="0" w:line="240" w:lineRule="auto"/>
              <w:contextualSpacing/>
              <w:rPr>
                <w:rFonts w:ascii="Times New Roman" w:hAnsi="Times New Roman" w:cs="Times New Roman"/>
                <w:sz w:val="20"/>
                <w:szCs w:val="20"/>
                <w:lang w:eastAsia="ru-RU"/>
              </w:rPr>
            </w:pPr>
            <w:r w:rsidRPr="003D69DE">
              <w:rPr>
                <w:rFonts w:ascii="Times New Roman" w:eastAsia="Calibri" w:hAnsi="Times New Roman" w:cs="Times New Roman"/>
                <w:sz w:val="20"/>
                <w:szCs w:val="20"/>
              </w:rPr>
              <w:t>Дан верный порядок</w:t>
            </w:r>
          </w:p>
        </w:tc>
      </w:tr>
      <w:tr w:rsidR="00901D89" w:rsidRPr="003D69DE" w:rsidTr="00B10892">
        <w:tc>
          <w:tcPr>
            <w:tcW w:w="846" w:type="dxa"/>
          </w:tcPr>
          <w:p w:rsidR="00901D89" w:rsidRPr="00E04633" w:rsidRDefault="00901D89" w:rsidP="00901D89">
            <w:pPr>
              <w:tabs>
                <w:tab w:val="left" w:pos="6345"/>
              </w:tabs>
              <w:spacing w:after="0" w:line="240" w:lineRule="auto"/>
              <w:contextualSpacing/>
              <w:rPr>
                <w:rFonts w:ascii="Times New Roman" w:hAnsi="Times New Roman" w:cs="Times New Roman"/>
                <w:sz w:val="20"/>
                <w:szCs w:val="20"/>
                <w:lang w:eastAsia="ru-RU"/>
              </w:rPr>
            </w:pPr>
            <w:r>
              <w:rPr>
                <w:rFonts w:ascii="Times New Roman" w:hAnsi="Times New Roman" w:cs="Times New Roman"/>
                <w:sz w:val="20"/>
                <w:szCs w:val="20"/>
                <w:lang w:eastAsia="ru-RU"/>
              </w:rPr>
              <w:t>543</w:t>
            </w:r>
          </w:p>
        </w:tc>
        <w:tc>
          <w:tcPr>
            <w:tcW w:w="4978" w:type="dxa"/>
          </w:tcPr>
          <w:p w:rsidR="00901D89" w:rsidRPr="003D69DE" w:rsidRDefault="00901D89" w:rsidP="00901D89">
            <w:pPr>
              <w:spacing w:after="0" w:line="240" w:lineRule="auto"/>
              <w:contextualSpacing/>
              <w:jc w:val="both"/>
              <w:rPr>
                <w:rFonts w:ascii="Times New Roman" w:eastAsia="Times New Roman" w:hAnsi="Times New Roman" w:cs="Times New Roman"/>
                <w:color w:val="000000" w:themeColor="text1"/>
                <w:sz w:val="20"/>
                <w:szCs w:val="20"/>
                <w:shd w:val="clear" w:color="auto" w:fill="FFFFFF"/>
                <w:lang w:eastAsia="ru-RU"/>
              </w:rPr>
            </w:pPr>
            <w:r w:rsidRPr="003D69DE">
              <w:rPr>
                <w:rFonts w:ascii="Times New Roman" w:eastAsia="Times New Roman" w:hAnsi="Times New Roman" w:cs="Times New Roman"/>
                <w:color w:val="000000" w:themeColor="text1"/>
                <w:sz w:val="20"/>
                <w:szCs w:val="20"/>
                <w:shd w:val="clear" w:color="auto" w:fill="FFFFFF"/>
                <w:lang w:eastAsia="ru-RU"/>
              </w:rPr>
              <w:t>Порядок заключения полиса ОСАГО</w:t>
            </w:r>
          </w:p>
        </w:tc>
        <w:tc>
          <w:tcPr>
            <w:tcW w:w="2912" w:type="dxa"/>
          </w:tcPr>
          <w:p w:rsidR="00901D89" w:rsidRPr="003D69DE" w:rsidRDefault="00901D89" w:rsidP="00901D89">
            <w:pPr>
              <w:tabs>
                <w:tab w:val="left" w:pos="296"/>
              </w:tabs>
              <w:spacing w:after="0" w:line="240" w:lineRule="auto"/>
              <w:ind w:left="34" w:hanging="34"/>
              <w:contextualSpacing/>
              <w:jc w:val="both"/>
              <w:rPr>
                <w:rFonts w:ascii="Times New Roman" w:eastAsia="Times New Roman" w:hAnsi="Times New Roman" w:cs="Times New Roman"/>
                <w:color w:val="000000" w:themeColor="text1"/>
                <w:sz w:val="20"/>
                <w:szCs w:val="20"/>
                <w:lang w:eastAsia="ru-RU"/>
              </w:rPr>
            </w:pPr>
            <w:r w:rsidRPr="003D69DE">
              <w:rPr>
                <w:rFonts w:ascii="Times New Roman" w:eastAsia="Times New Roman" w:hAnsi="Times New Roman" w:cs="Times New Roman"/>
                <w:color w:val="000000" w:themeColor="text1"/>
                <w:sz w:val="20"/>
                <w:szCs w:val="20"/>
                <w:lang w:eastAsia="ru-RU"/>
              </w:rPr>
              <w:t>1) Оплата страховой премии</w:t>
            </w:r>
          </w:p>
          <w:p w:rsidR="00901D89" w:rsidRPr="003D69DE" w:rsidRDefault="00901D89" w:rsidP="00901D89">
            <w:pPr>
              <w:tabs>
                <w:tab w:val="left" w:pos="296"/>
              </w:tabs>
              <w:spacing w:after="0" w:line="240" w:lineRule="auto"/>
              <w:ind w:left="34" w:hanging="34"/>
              <w:contextualSpacing/>
              <w:jc w:val="both"/>
              <w:rPr>
                <w:rFonts w:ascii="Times New Roman" w:eastAsia="Times New Roman" w:hAnsi="Times New Roman" w:cs="Times New Roman"/>
                <w:color w:val="000000" w:themeColor="text1"/>
                <w:sz w:val="20"/>
                <w:szCs w:val="20"/>
                <w:lang w:eastAsia="ru-RU"/>
              </w:rPr>
            </w:pPr>
            <w:r w:rsidRPr="003D69DE">
              <w:rPr>
                <w:rFonts w:ascii="Times New Roman" w:eastAsia="Times New Roman" w:hAnsi="Times New Roman" w:cs="Times New Roman"/>
                <w:color w:val="000000" w:themeColor="text1"/>
                <w:sz w:val="20"/>
                <w:szCs w:val="20"/>
                <w:lang w:eastAsia="ru-RU"/>
              </w:rPr>
              <w:t>2) Проверка указанных в заявлении данных</w:t>
            </w:r>
          </w:p>
          <w:p w:rsidR="00901D89" w:rsidRPr="003D69DE" w:rsidRDefault="00901D89" w:rsidP="00901D89">
            <w:pPr>
              <w:tabs>
                <w:tab w:val="left" w:pos="296"/>
              </w:tabs>
              <w:spacing w:after="0" w:line="240" w:lineRule="auto"/>
              <w:ind w:left="34" w:hanging="34"/>
              <w:contextualSpacing/>
              <w:jc w:val="both"/>
              <w:rPr>
                <w:rFonts w:ascii="Times New Roman" w:eastAsia="Times New Roman" w:hAnsi="Times New Roman" w:cs="Times New Roman"/>
                <w:color w:val="000000" w:themeColor="text1"/>
                <w:sz w:val="20"/>
                <w:szCs w:val="20"/>
                <w:lang w:eastAsia="ru-RU"/>
              </w:rPr>
            </w:pPr>
            <w:r w:rsidRPr="003D69DE">
              <w:rPr>
                <w:rFonts w:ascii="Times New Roman" w:eastAsia="Times New Roman" w:hAnsi="Times New Roman" w:cs="Times New Roman"/>
                <w:color w:val="000000" w:themeColor="text1"/>
                <w:sz w:val="20"/>
                <w:szCs w:val="20"/>
                <w:lang w:eastAsia="ru-RU"/>
              </w:rPr>
              <w:t>3) Зарегистрироваться на сайте страховщика</w:t>
            </w:r>
          </w:p>
          <w:p w:rsidR="00901D89" w:rsidRPr="003D69DE" w:rsidRDefault="00901D89" w:rsidP="00901D89">
            <w:pPr>
              <w:tabs>
                <w:tab w:val="left" w:pos="296"/>
              </w:tabs>
              <w:spacing w:after="0" w:line="240" w:lineRule="auto"/>
              <w:ind w:left="34" w:hanging="34"/>
              <w:contextualSpacing/>
              <w:jc w:val="both"/>
              <w:rPr>
                <w:rFonts w:ascii="Times New Roman" w:eastAsia="Times New Roman" w:hAnsi="Times New Roman" w:cs="Times New Roman"/>
                <w:color w:val="000000" w:themeColor="text1"/>
                <w:sz w:val="20"/>
                <w:szCs w:val="20"/>
                <w:lang w:eastAsia="ru-RU"/>
              </w:rPr>
            </w:pPr>
            <w:r w:rsidRPr="003D69DE">
              <w:rPr>
                <w:rFonts w:ascii="Times New Roman" w:eastAsia="Times New Roman" w:hAnsi="Times New Roman" w:cs="Times New Roman"/>
                <w:color w:val="000000" w:themeColor="text1"/>
                <w:sz w:val="20"/>
                <w:szCs w:val="20"/>
                <w:lang w:eastAsia="ru-RU"/>
              </w:rPr>
              <w:t>4) Заполнить заявление в ЛК на сайте страховщика</w:t>
            </w:r>
          </w:p>
          <w:p w:rsidR="00901D89" w:rsidRPr="003D69DE" w:rsidRDefault="00901D89" w:rsidP="00901D89">
            <w:pPr>
              <w:tabs>
                <w:tab w:val="left" w:pos="296"/>
              </w:tabs>
              <w:spacing w:after="0" w:line="240" w:lineRule="auto"/>
              <w:ind w:left="34" w:hanging="34"/>
              <w:contextualSpacing/>
              <w:jc w:val="both"/>
              <w:rPr>
                <w:rFonts w:ascii="Times New Roman" w:eastAsia="Times New Roman" w:hAnsi="Times New Roman" w:cs="Times New Roman"/>
                <w:color w:val="000000" w:themeColor="text1"/>
                <w:sz w:val="20"/>
                <w:szCs w:val="20"/>
                <w:lang w:eastAsia="ru-RU"/>
              </w:rPr>
            </w:pPr>
            <w:r w:rsidRPr="003D69DE">
              <w:rPr>
                <w:rFonts w:ascii="Times New Roman" w:eastAsia="Times New Roman" w:hAnsi="Times New Roman" w:cs="Times New Roman"/>
                <w:color w:val="000000" w:themeColor="text1"/>
                <w:sz w:val="20"/>
                <w:szCs w:val="20"/>
                <w:lang w:eastAsia="ru-RU"/>
              </w:rPr>
              <w:t>5) Зайти в ЛК страхователя на сайте страховщика</w:t>
            </w:r>
          </w:p>
          <w:p w:rsidR="00901D89" w:rsidRPr="003D69DE" w:rsidRDefault="00901D89" w:rsidP="00901D89">
            <w:pPr>
              <w:tabs>
                <w:tab w:val="left" w:pos="296"/>
              </w:tabs>
              <w:spacing w:after="0" w:line="240" w:lineRule="auto"/>
              <w:ind w:left="34" w:hanging="34"/>
              <w:contextualSpacing/>
              <w:jc w:val="both"/>
              <w:rPr>
                <w:rFonts w:ascii="Times New Roman" w:eastAsia="Times New Roman" w:hAnsi="Times New Roman" w:cs="Times New Roman"/>
                <w:color w:val="000000" w:themeColor="text1"/>
                <w:sz w:val="20"/>
                <w:szCs w:val="20"/>
                <w:lang w:eastAsia="ru-RU"/>
              </w:rPr>
            </w:pPr>
            <w:r w:rsidRPr="003D69DE">
              <w:rPr>
                <w:rFonts w:ascii="Times New Roman" w:eastAsia="Times New Roman" w:hAnsi="Times New Roman" w:cs="Times New Roman"/>
                <w:color w:val="000000" w:themeColor="text1"/>
                <w:sz w:val="20"/>
                <w:szCs w:val="20"/>
                <w:lang w:eastAsia="ru-RU"/>
              </w:rPr>
              <w:t>6) Полис направлен на эл.почту страхователя</w:t>
            </w:r>
          </w:p>
        </w:tc>
        <w:tc>
          <w:tcPr>
            <w:tcW w:w="2912" w:type="dxa"/>
            <w:vAlign w:val="center"/>
          </w:tcPr>
          <w:p w:rsidR="00901D89" w:rsidRPr="003D69DE" w:rsidRDefault="00901D89" w:rsidP="00901D89">
            <w:pPr>
              <w:spacing w:after="0" w:line="240" w:lineRule="auto"/>
              <w:contextualSpacing/>
              <w:jc w:val="center"/>
              <w:rPr>
                <w:rFonts w:ascii="Times New Roman" w:eastAsia="Times New Roman" w:hAnsi="Times New Roman" w:cs="Times New Roman"/>
                <w:color w:val="000000" w:themeColor="text1"/>
                <w:sz w:val="20"/>
                <w:szCs w:val="20"/>
                <w:lang w:eastAsia="ru-RU"/>
              </w:rPr>
            </w:pPr>
            <w:r w:rsidRPr="003D69DE">
              <w:rPr>
                <w:rFonts w:ascii="Times New Roman" w:eastAsia="Times New Roman" w:hAnsi="Times New Roman" w:cs="Times New Roman"/>
                <w:color w:val="000000" w:themeColor="text1"/>
                <w:sz w:val="20"/>
                <w:szCs w:val="20"/>
                <w:lang w:eastAsia="ru-RU"/>
              </w:rPr>
              <w:t>3</w:t>
            </w:r>
          </w:p>
          <w:p w:rsidR="00901D89" w:rsidRPr="003D69DE" w:rsidRDefault="00901D89" w:rsidP="00901D89">
            <w:pPr>
              <w:spacing w:after="0" w:line="240" w:lineRule="auto"/>
              <w:contextualSpacing/>
              <w:jc w:val="center"/>
              <w:rPr>
                <w:rFonts w:ascii="Times New Roman" w:eastAsia="Times New Roman" w:hAnsi="Times New Roman" w:cs="Times New Roman"/>
                <w:color w:val="000000" w:themeColor="text1"/>
                <w:sz w:val="20"/>
                <w:szCs w:val="20"/>
                <w:lang w:eastAsia="ru-RU"/>
              </w:rPr>
            </w:pPr>
            <w:r w:rsidRPr="003D69DE">
              <w:rPr>
                <w:rFonts w:ascii="Times New Roman" w:eastAsia="Times New Roman" w:hAnsi="Times New Roman" w:cs="Times New Roman"/>
                <w:color w:val="000000" w:themeColor="text1"/>
                <w:sz w:val="20"/>
                <w:szCs w:val="20"/>
                <w:lang w:eastAsia="ru-RU"/>
              </w:rPr>
              <w:t>5</w:t>
            </w:r>
          </w:p>
          <w:p w:rsidR="00901D89" w:rsidRPr="003D69DE" w:rsidRDefault="00901D89" w:rsidP="00901D89">
            <w:pPr>
              <w:spacing w:after="0" w:line="240" w:lineRule="auto"/>
              <w:contextualSpacing/>
              <w:jc w:val="center"/>
              <w:rPr>
                <w:rFonts w:ascii="Times New Roman" w:eastAsia="Times New Roman" w:hAnsi="Times New Roman" w:cs="Times New Roman"/>
                <w:color w:val="000000" w:themeColor="text1"/>
                <w:sz w:val="20"/>
                <w:szCs w:val="20"/>
                <w:lang w:eastAsia="ru-RU"/>
              </w:rPr>
            </w:pPr>
            <w:r w:rsidRPr="003D69DE">
              <w:rPr>
                <w:rFonts w:ascii="Times New Roman" w:eastAsia="Times New Roman" w:hAnsi="Times New Roman" w:cs="Times New Roman"/>
                <w:color w:val="000000" w:themeColor="text1"/>
                <w:sz w:val="20"/>
                <w:szCs w:val="20"/>
                <w:lang w:eastAsia="ru-RU"/>
              </w:rPr>
              <w:t>4</w:t>
            </w:r>
          </w:p>
          <w:p w:rsidR="00901D89" w:rsidRPr="003D69DE" w:rsidRDefault="00901D89" w:rsidP="00901D89">
            <w:pPr>
              <w:spacing w:after="0" w:line="240" w:lineRule="auto"/>
              <w:contextualSpacing/>
              <w:jc w:val="center"/>
              <w:rPr>
                <w:rFonts w:ascii="Times New Roman" w:eastAsia="Times New Roman" w:hAnsi="Times New Roman" w:cs="Times New Roman"/>
                <w:color w:val="000000" w:themeColor="text1"/>
                <w:sz w:val="20"/>
                <w:szCs w:val="20"/>
                <w:lang w:eastAsia="ru-RU"/>
              </w:rPr>
            </w:pPr>
            <w:r w:rsidRPr="003D69DE">
              <w:rPr>
                <w:rFonts w:ascii="Times New Roman" w:eastAsia="Times New Roman" w:hAnsi="Times New Roman" w:cs="Times New Roman"/>
                <w:color w:val="000000" w:themeColor="text1"/>
                <w:sz w:val="20"/>
                <w:szCs w:val="20"/>
                <w:lang w:eastAsia="ru-RU"/>
              </w:rPr>
              <w:t>2</w:t>
            </w:r>
          </w:p>
          <w:p w:rsidR="00901D89" w:rsidRPr="003D69DE" w:rsidRDefault="00901D89" w:rsidP="00901D89">
            <w:pPr>
              <w:spacing w:after="0" w:line="240" w:lineRule="auto"/>
              <w:contextualSpacing/>
              <w:jc w:val="center"/>
              <w:rPr>
                <w:rFonts w:ascii="Times New Roman" w:eastAsia="Times New Roman" w:hAnsi="Times New Roman" w:cs="Times New Roman"/>
                <w:color w:val="000000" w:themeColor="text1"/>
                <w:sz w:val="20"/>
                <w:szCs w:val="20"/>
                <w:lang w:eastAsia="ru-RU"/>
              </w:rPr>
            </w:pPr>
            <w:r w:rsidRPr="003D69DE">
              <w:rPr>
                <w:rFonts w:ascii="Times New Roman" w:eastAsia="Times New Roman" w:hAnsi="Times New Roman" w:cs="Times New Roman"/>
                <w:color w:val="000000" w:themeColor="text1"/>
                <w:sz w:val="20"/>
                <w:szCs w:val="20"/>
                <w:lang w:eastAsia="ru-RU"/>
              </w:rPr>
              <w:t>1</w:t>
            </w:r>
          </w:p>
          <w:p w:rsidR="00901D89" w:rsidRPr="003D69DE" w:rsidRDefault="00901D89" w:rsidP="00901D89">
            <w:pPr>
              <w:spacing w:after="0" w:line="240" w:lineRule="auto"/>
              <w:contextualSpacing/>
              <w:jc w:val="center"/>
              <w:rPr>
                <w:rFonts w:ascii="Times New Roman" w:hAnsi="Times New Roman" w:cs="Times New Roman"/>
                <w:sz w:val="20"/>
                <w:szCs w:val="20"/>
              </w:rPr>
            </w:pPr>
            <w:r w:rsidRPr="003D69DE">
              <w:rPr>
                <w:rFonts w:ascii="Times New Roman" w:eastAsia="Times New Roman" w:hAnsi="Times New Roman" w:cs="Times New Roman"/>
                <w:color w:val="000000" w:themeColor="text1"/>
                <w:sz w:val="20"/>
                <w:szCs w:val="20"/>
                <w:lang w:eastAsia="ru-RU"/>
              </w:rPr>
              <w:t>6</w:t>
            </w:r>
          </w:p>
        </w:tc>
        <w:tc>
          <w:tcPr>
            <w:tcW w:w="2912" w:type="dxa"/>
          </w:tcPr>
          <w:p w:rsidR="00901D89" w:rsidRPr="003D69DE" w:rsidRDefault="00901D89" w:rsidP="00901D89">
            <w:pPr>
              <w:tabs>
                <w:tab w:val="center" w:pos="7285"/>
              </w:tabs>
              <w:spacing w:after="0" w:line="240" w:lineRule="auto"/>
              <w:contextualSpacing/>
              <w:rPr>
                <w:rFonts w:ascii="Times New Roman" w:hAnsi="Times New Roman" w:cs="Times New Roman"/>
                <w:sz w:val="20"/>
                <w:szCs w:val="20"/>
                <w:lang w:eastAsia="ru-RU"/>
              </w:rPr>
            </w:pPr>
            <w:r w:rsidRPr="003D69DE">
              <w:rPr>
                <w:rFonts w:ascii="Times New Roman" w:eastAsia="Calibri" w:hAnsi="Times New Roman" w:cs="Times New Roman"/>
                <w:sz w:val="20"/>
                <w:szCs w:val="20"/>
              </w:rPr>
              <w:t>Дан верный порядок</w:t>
            </w:r>
          </w:p>
        </w:tc>
      </w:tr>
      <w:tr w:rsidR="00901D89" w:rsidRPr="003D69DE" w:rsidTr="00030130">
        <w:tc>
          <w:tcPr>
            <w:tcW w:w="14560" w:type="dxa"/>
            <w:gridSpan w:val="5"/>
          </w:tcPr>
          <w:p w:rsidR="00901D89" w:rsidRPr="009B6677" w:rsidRDefault="00901D89" w:rsidP="00901D89">
            <w:pPr>
              <w:tabs>
                <w:tab w:val="center" w:pos="7285"/>
              </w:tabs>
              <w:spacing w:after="0" w:line="240" w:lineRule="auto"/>
              <w:contextualSpacing/>
              <w:rPr>
                <w:rFonts w:ascii="Times New Roman" w:hAnsi="Times New Roman" w:cs="Times New Roman"/>
                <w:b/>
                <w:sz w:val="20"/>
                <w:szCs w:val="20"/>
                <w:lang w:eastAsia="ru-RU"/>
              </w:rPr>
            </w:pPr>
            <w:r w:rsidRPr="009B6677">
              <w:rPr>
                <w:rFonts w:ascii="Times New Roman" w:hAnsi="Times New Roman" w:cs="Times New Roman"/>
                <w:b/>
                <w:sz w:val="20"/>
                <w:szCs w:val="20"/>
                <w:lang w:eastAsia="ru-RU"/>
              </w:rPr>
              <w:t>ПК 1.2 Применять нормы права для решения задач в профессиональной деятельности</w:t>
            </w:r>
          </w:p>
        </w:tc>
      </w:tr>
      <w:tr w:rsidR="00901D89" w:rsidRPr="003D69DE" w:rsidTr="00B10892">
        <w:tc>
          <w:tcPr>
            <w:tcW w:w="846" w:type="dxa"/>
          </w:tcPr>
          <w:p w:rsidR="00901D89" w:rsidRPr="00E04633" w:rsidRDefault="00901D89" w:rsidP="00901D89">
            <w:pPr>
              <w:tabs>
                <w:tab w:val="left" w:pos="6345"/>
              </w:tabs>
              <w:spacing w:after="0" w:line="240" w:lineRule="auto"/>
              <w:contextualSpacing/>
              <w:rPr>
                <w:rFonts w:ascii="Times New Roman" w:hAnsi="Times New Roman" w:cs="Times New Roman"/>
                <w:sz w:val="20"/>
                <w:szCs w:val="20"/>
                <w:lang w:eastAsia="ru-RU"/>
              </w:rPr>
            </w:pPr>
            <w:r>
              <w:rPr>
                <w:rFonts w:ascii="Times New Roman" w:hAnsi="Times New Roman" w:cs="Times New Roman"/>
                <w:sz w:val="20"/>
                <w:szCs w:val="20"/>
                <w:lang w:eastAsia="ru-RU"/>
              </w:rPr>
              <w:t>544</w:t>
            </w:r>
          </w:p>
        </w:tc>
        <w:tc>
          <w:tcPr>
            <w:tcW w:w="4978" w:type="dxa"/>
          </w:tcPr>
          <w:p w:rsidR="00901D89" w:rsidRPr="003D69DE" w:rsidRDefault="00901D89" w:rsidP="00901D89">
            <w:pPr>
              <w:spacing w:after="0" w:line="240" w:lineRule="auto"/>
              <w:contextualSpacing/>
              <w:jc w:val="both"/>
              <w:rPr>
                <w:rFonts w:ascii="Times New Roman" w:eastAsia="Times New Roman" w:hAnsi="Times New Roman" w:cs="Times New Roman"/>
                <w:color w:val="000000" w:themeColor="text1"/>
                <w:sz w:val="20"/>
                <w:szCs w:val="20"/>
                <w:lang w:eastAsia="ru-RU"/>
              </w:rPr>
            </w:pPr>
            <w:r w:rsidRPr="003D69DE">
              <w:rPr>
                <w:rFonts w:ascii="Times New Roman" w:hAnsi="Times New Roman" w:cs="Times New Roman"/>
                <w:sz w:val="20"/>
                <w:szCs w:val="20"/>
              </w:rPr>
              <w:t>Страховые выплаты получают:</w:t>
            </w:r>
          </w:p>
        </w:tc>
        <w:tc>
          <w:tcPr>
            <w:tcW w:w="2912" w:type="dxa"/>
          </w:tcPr>
          <w:p w:rsidR="00901D89" w:rsidRPr="003D69DE" w:rsidRDefault="00901D89" w:rsidP="00901D89">
            <w:pPr>
              <w:tabs>
                <w:tab w:val="left" w:pos="2774"/>
              </w:tabs>
              <w:spacing w:after="0" w:line="240" w:lineRule="auto"/>
              <w:contextualSpacing/>
              <w:rPr>
                <w:rFonts w:ascii="Times New Roman" w:hAnsi="Times New Roman" w:cs="Times New Roman"/>
                <w:sz w:val="20"/>
                <w:szCs w:val="20"/>
              </w:rPr>
            </w:pPr>
            <w:r w:rsidRPr="003D69DE">
              <w:rPr>
                <w:rFonts w:ascii="Times New Roman" w:hAnsi="Times New Roman" w:cs="Times New Roman"/>
                <w:sz w:val="20"/>
                <w:szCs w:val="20"/>
              </w:rPr>
              <w:t xml:space="preserve">1) страхователи; </w:t>
            </w:r>
          </w:p>
          <w:p w:rsidR="00901D89" w:rsidRPr="003D69DE" w:rsidRDefault="00901D89" w:rsidP="00901D89">
            <w:pPr>
              <w:tabs>
                <w:tab w:val="left" w:pos="2774"/>
              </w:tabs>
              <w:spacing w:after="0" w:line="240" w:lineRule="auto"/>
              <w:contextualSpacing/>
              <w:rPr>
                <w:rFonts w:ascii="Times New Roman" w:hAnsi="Times New Roman" w:cs="Times New Roman"/>
                <w:sz w:val="20"/>
                <w:szCs w:val="20"/>
              </w:rPr>
            </w:pPr>
            <w:r w:rsidRPr="003D69DE">
              <w:rPr>
                <w:rFonts w:ascii="Times New Roman" w:hAnsi="Times New Roman" w:cs="Times New Roman"/>
                <w:sz w:val="20"/>
                <w:szCs w:val="20"/>
              </w:rPr>
              <w:t>2) страховщики.</w:t>
            </w:r>
          </w:p>
        </w:tc>
        <w:tc>
          <w:tcPr>
            <w:tcW w:w="2912" w:type="dxa"/>
            <w:vAlign w:val="center"/>
          </w:tcPr>
          <w:p w:rsidR="00901D89" w:rsidRPr="003D69DE" w:rsidRDefault="00901D89" w:rsidP="00901D89">
            <w:pPr>
              <w:spacing w:after="0" w:line="240" w:lineRule="auto"/>
              <w:contextualSpacing/>
              <w:jc w:val="center"/>
              <w:rPr>
                <w:rFonts w:ascii="Times New Roman" w:eastAsia="Times New Roman" w:hAnsi="Times New Roman" w:cs="Times New Roman"/>
                <w:color w:val="000000" w:themeColor="text1"/>
                <w:sz w:val="20"/>
                <w:szCs w:val="20"/>
                <w:lang w:eastAsia="ru-RU"/>
              </w:rPr>
            </w:pPr>
            <w:r w:rsidRPr="003D69DE">
              <w:rPr>
                <w:rFonts w:ascii="Times New Roman" w:hAnsi="Times New Roman" w:cs="Times New Roman"/>
                <w:sz w:val="20"/>
                <w:szCs w:val="20"/>
              </w:rPr>
              <w:t>1</w:t>
            </w:r>
          </w:p>
        </w:tc>
        <w:tc>
          <w:tcPr>
            <w:tcW w:w="2912" w:type="dxa"/>
          </w:tcPr>
          <w:p w:rsidR="00901D89" w:rsidRPr="003D69DE" w:rsidRDefault="00901D89" w:rsidP="00901D89">
            <w:pPr>
              <w:spacing w:after="0" w:line="240" w:lineRule="auto"/>
              <w:contextualSpacing/>
              <w:rPr>
                <w:rFonts w:ascii="Times New Roman" w:hAnsi="Times New Roman" w:cs="Times New Roman"/>
                <w:sz w:val="20"/>
                <w:szCs w:val="20"/>
              </w:rPr>
            </w:pPr>
            <w:r w:rsidRPr="003D69DE">
              <w:rPr>
                <w:rFonts w:ascii="Times New Roman" w:eastAsia="Calibri" w:hAnsi="Times New Roman" w:cs="Times New Roman"/>
                <w:sz w:val="20"/>
                <w:szCs w:val="20"/>
              </w:rPr>
              <w:t>Дан верный ответ</w:t>
            </w:r>
          </w:p>
        </w:tc>
      </w:tr>
      <w:tr w:rsidR="00901D89" w:rsidRPr="003D69DE" w:rsidTr="00B10892">
        <w:tc>
          <w:tcPr>
            <w:tcW w:w="846" w:type="dxa"/>
          </w:tcPr>
          <w:p w:rsidR="00901D89" w:rsidRPr="00E04633" w:rsidRDefault="00901D89" w:rsidP="00901D89">
            <w:pPr>
              <w:tabs>
                <w:tab w:val="left" w:pos="6345"/>
              </w:tabs>
              <w:spacing w:after="0" w:line="240" w:lineRule="auto"/>
              <w:contextualSpacing/>
              <w:rPr>
                <w:rFonts w:ascii="Times New Roman" w:hAnsi="Times New Roman" w:cs="Times New Roman"/>
                <w:sz w:val="20"/>
                <w:szCs w:val="20"/>
                <w:lang w:eastAsia="ru-RU"/>
              </w:rPr>
            </w:pPr>
            <w:r>
              <w:rPr>
                <w:rFonts w:ascii="Times New Roman" w:hAnsi="Times New Roman" w:cs="Times New Roman"/>
                <w:sz w:val="20"/>
                <w:szCs w:val="20"/>
                <w:lang w:eastAsia="ru-RU"/>
              </w:rPr>
              <w:t>545</w:t>
            </w:r>
          </w:p>
        </w:tc>
        <w:tc>
          <w:tcPr>
            <w:tcW w:w="4978" w:type="dxa"/>
          </w:tcPr>
          <w:p w:rsidR="00901D89" w:rsidRPr="003D69DE" w:rsidRDefault="00901D89" w:rsidP="00901D89">
            <w:pPr>
              <w:spacing w:after="0" w:line="240" w:lineRule="auto"/>
              <w:contextualSpacing/>
              <w:rPr>
                <w:rFonts w:ascii="Times New Roman" w:hAnsi="Times New Roman" w:cs="Times New Roman"/>
                <w:sz w:val="20"/>
                <w:szCs w:val="20"/>
              </w:rPr>
            </w:pPr>
            <w:r w:rsidRPr="003D69DE">
              <w:rPr>
                <w:rFonts w:ascii="Times New Roman" w:hAnsi="Times New Roman" w:cs="Times New Roman"/>
                <w:sz w:val="20"/>
                <w:szCs w:val="20"/>
              </w:rPr>
              <w:t xml:space="preserve">При осуществлении страхования имущества, если договором не предусмотрено иное, страховая сумма: </w:t>
            </w:r>
          </w:p>
        </w:tc>
        <w:tc>
          <w:tcPr>
            <w:tcW w:w="2912" w:type="dxa"/>
          </w:tcPr>
          <w:p w:rsidR="00901D89" w:rsidRPr="003D69DE" w:rsidRDefault="00901D89" w:rsidP="00901D89">
            <w:pPr>
              <w:tabs>
                <w:tab w:val="left" w:pos="2774"/>
              </w:tabs>
              <w:spacing w:after="0" w:line="240" w:lineRule="auto"/>
              <w:contextualSpacing/>
              <w:rPr>
                <w:rFonts w:ascii="Times New Roman" w:hAnsi="Times New Roman" w:cs="Times New Roman"/>
                <w:sz w:val="20"/>
                <w:szCs w:val="20"/>
              </w:rPr>
            </w:pPr>
            <w:r w:rsidRPr="003D69DE">
              <w:rPr>
                <w:rFonts w:ascii="Times New Roman" w:hAnsi="Times New Roman" w:cs="Times New Roman"/>
                <w:sz w:val="20"/>
                <w:szCs w:val="20"/>
              </w:rPr>
              <w:t xml:space="preserve">1) не должна превышать его действительную стоимость в день, предшествующий дню заключения договора страхования; </w:t>
            </w:r>
          </w:p>
          <w:p w:rsidR="00901D89" w:rsidRPr="003D69DE" w:rsidRDefault="00901D89" w:rsidP="00901D89">
            <w:pPr>
              <w:tabs>
                <w:tab w:val="left" w:pos="2774"/>
              </w:tabs>
              <w:spacing w:after="0" w:line="240" w:lineRule="auto"/>
              <w:contextualSpacing/>
              <w:rPr>
                <w:rFonts w:ascii="Times New Roman" w:hAnsi="Times New Roman" w:cs="Times New Roman"/>
                <w:sz w:val="20"/>
                <w:szCs w:val="20"/>
              </w:rPr>
            </w:pPr>
            <w:r w:rsidRPr="003D69DE">
              <w:rPr>
                <w:rFonts w:ascii="Times New Roman" w:hAnsi="Times New Roman" w:cs="Times New Roman"/>
                <w:sz w:val="20"/>
                <w:szCs w:val="20"/>
              </w:rPr>
              <w:t>2) не должна превышать его действительную стоимость в день заключения договора страхования.</w:t>
            </w:r>
          </w:p>
        </w:tc>
        <w:tc>
          <w:tcPr>
            <w:tcW w:w="2912" w:type="dxa"/>
            <w:vAlign w:val="center"/>
          </w:tcPr>
          <w:p w:rsidR="00901D89" w:rsidRPr="003D69DE" w:rsidRDefault="00901D89" w:rsidP="00901D89">
            <w:pPr>
              <w:spacing w:after="0" w:line="240" w:lineRule="auto"/>
              <w:contextualSpacing/>
              <w:jc w:val="center"/>
              <w:rPr>
                <w:rFonts w:ascii="Times New Roman" w:hAnsi="Times New Roman" w:cs="Times New Roman"/>
                <w:sz w:val="20"/>
                <w:szCs w:val="20"/>
              </w:rPr>
            </w:pPr>
            <w:r w:rsidRPr="003D69DE">
              <w:rPr>
                <w:rFonts w:ascii="Times New Roman" w:hAnsi="Times New Roman" w:cs="Times New Roman"/>
                <w:sz w:val="20"/>
                <w:szCs w:val="20"/>
              </w:rPr>
              <w:t>2</w:t>
            </w:r>
          </w:p>
          <w:p w:rsidR="00901D89" w:rsidRPr="003D69DE" w:rsidRDefault="00901D89" w:rsidP="00901D89">
            <w:pPr>
              <w:spacing w:after="0" w:line="240" w:lineRule="auto"/>
              <w:contextualSpacing/>
              <w:jc w:val="center"/>
              <w:rPr>
                <w:rFonts w:ascii="Times New Roman" w:hAnsi="Times New Roman" w:cs="Times New Roman"/>
                <w:sz w:val="20"/>
                <w:szCs w:val="20"/>
              </w:rPr>
            </w:pPr>
          </w:p>
        </w:tc>
        <w:tc>
          <w:tcPr>
            <w:tcW w:w="2912" w:type="dxa"/>
          </w:tcPr>
          <w:p w:rsidR="00901D89" w:rsidRPr="003D69DE" w:rsidRDefault="00901D89" w:rsidP="00901D89">
            <w:pPr>
              <w:spacing w:after="0" w:line="240" w:lineRule="auto"/>
              <w:contextualSpacing/>
              <w:rPr>
                <w:rFonts w:ascii="Times New Roman" w:hAnsi="Times New Roman" w:cs="Times New Roman"/>
                <w:sz w:val="20"/>
                <w:szCs w:val="20"/>
              </w:rPr>
            </w:pPr>
            <w:r w:rsidRPr="003D69DE">
              <w:rPr>
                <w:rFonts w:ascii="Times New Roman" w:eastAsia="Calibri" w:hAnsi="Times New Roman" w:cs="Times New Roman"/>
                <w:sz w:val="20"/>
                <w:szCs w:val="20"/>
              </w:rPr>
              <w:t>Дан верный ответ</w:t>
            </w:r>
          </w:p>
        </w:tc>
      </w:tr>
      <w:tr w:rsidR="00901D89" w:rsidRPr="003D69DE" w:rsidTr="00B10892">
        <w:tc>
          <w:tcPr>
            <w:tcW w:w="846" w:type="dxa"/>
          </w:tcPr>
          <w:p w:rsidR="00901D89" w:rsidRPr="00E04633" w:rsidRDefault="00901D89" w:rsidP="00901D89">
            <w:pPr>
              <w:tabs>
                <w:tab w:val="left" w:pos="6345"/>
              </w:tabs>
              <w:spacing w:after="0" w:line="240" w:lineRule="auto"/>
              <w:contextualSpacing/>
              <w:rPr>
                <w:rFonts w:ascii="Times New Roman" w:hAnsi="Times New Roman" w:cs="Times New Roman"/>
                <w:sz w:val="20"/>
                <w:szCs w:val="20"/>
                <w:lang w:eastAsia="ru-RU"/>
              </w:rPr>
            </w:pPr>
            <w:r>
              <w:rPr>
                <w:rFonts w:ascii="Times New Roman" w:hAnsi="Times New Roman" w:cs="Times New Roman"/>
                <w:sz w:val="20"/>
                <w:szCs w:val="20"/>
                <w:lang w:eastAsia="ru-RU"/>
              </w:rPr>
              <w:lastRenderedPageBreak/>
              <w:t>546</w:t>
            </w:r>
          </w:p>
        </w:tc>
        <w:tc>
          <w:tcPr>
            <w:tcW w:w="4978" w:type="dxa"/>
          </w:tcPr>
          <w:p w:rsidR="00901D89" w:rsidRPr="003D69DE" w:rsidRDefault="00901D89" w:rsidP="00901D89">
            <w:pPr>
              <w:spacing w:after="0" w:line="240" w:lineRule="auto"/>
              <w:contextualSpacing/>
              <w:jc w:val="both"/>
              <w:rPr>
                <w:rFonts w:ascii="Times New Roman" w:eastAsia="Times New Roman" w:hAnsi="Times New Roman" w:cs="Times New Roman"/>
                <w:color w:val="000000" w:themeColor="text1"/>
                <w:sz w:val="20"/>
                <w:szCs w:val="20"/>
                <w:lang w:eastAsia="ru-RU"/>
              </w:rPr>
            </w:pPr>
            <w:r w:rsidRPr="003D69DE">
              <w:rPr>
                <w:rFonts w:ascii="Times New Roman" w:hAnsi="Times New Roman" w:cs="Times New Roman"/>
                <w:sz w:val="20"/>
                <w:szCs w:val="20"/>
              </w:rPr>
              <w:t>По договору страхования предпринимательского риска может быть застрахован предпринимательский риск:</w:t>
            </w:r>
          </w:p>
        </w:tc>
        <w:tc>
          <w:tcPr>
            <w:tcW w:w="2912" w:type="dxa"/>
          </w:tcPr>
          <w:p w:rsidR="00901D89" w:rsidRPr="003D69DE" w:rsidRDefault="00901D89" w:rsidP="00901D89">
            <w:pPr>
              <w:shd w:val="clear" w:color="auto" w:fill="FFFFFF"/>
              <w:spacing w:after="0" w:line="240" w:lineRule="auto"/>
              <w:contextualSpacing/>
              <w:rPr>
                <w:rFonts w:ascii="Times New Roman" w:hAnsi="Times New Roman" w:cs="Times New Roman"/>
                <w:sz w:val="20"/>
                <w:szCs w:val="20"/>
              </w:rPr>
            </w:pPr>
            <w:r w:rsidRPr="003D69DE">
              <w:rPr>
                <w:rFonts w:ascii="Times New Roman" w:hAnsi="Times New Roman" w:cs="Times New Roman"/>
                <w:sz w:val="20"/>
                <w:szCs w:val="20"/>
              </w:rPr>
              <w:t xml:space="preserve">1) только самого страхователя; </w:t>
            </w:r>
          </w:p>
          <w:p w:rsidR="00901D89" w:rsidRPr="003D69DE" w:rsidRDefault="00901D89" w:rsidP="00901D89">
            <w:pPr>
              <w:shd w:val="clear" w:color="auto" w:fill="FFFFFF"/>
              <w:spacing w:after="0" w:line="240" w:lineRule="auto"/>
              <w:contextualSpacing/>
              <w:rPr>
                <w:rFonts w:ascii="Times New Roman" w:eastAsia="Times New Roman" w:hAnsi="Times New Roman" w:cs="Times New Roman"/>
                <w:color w:val="000000" w:themeColor="text1"/>
                <w:sz w:val="20"/>
                <w:szCs w:val="20"/>
                <w:lang w:eastAsia="ru-RU"/>
              </w:rPr>
            </w:pPr>
            <w:r w:rsidRPr="003D69DE">
              <w:rPr>
                <w:rFonts w:ascii="Times New Roman" w:hAnsi="Times New Roman" w:cs="Times New Roman"/>
                <w:sz w:val="20"/>
                <w:szCs w:val="20"/>
              </w:rPr>
              <w:t>2) страхователя или иного лица, осуществляющего предпринимательскую деятельность.</w:t>
            </w:r>
          </w:p>
        </w:tc>
        <w:tc>
          <w:tcPr>
            <w:tcW w:w="2912" w:type="dxa"/>
            <w:vAlign w:val="center"/>
          </w:tcPr>
          <w:p w:rsidR="00901D89" w:rsidRPr="003D69DE" w:rsidRDefault="00901D89" w:rsidP="00901D89">
            <w:pPr>
              <w:shd w:val="clear" w:color="auto" w:fill="FFFFFF"/>
              <w:spacing w:after="0" w:line="240" w:lineRule="auto"/>
              <w:contextualSpacing/>
              <w:jc w:val="center"/>
              <w:rPr>
                <w:rFonts w:ascii="Times New Roman" w:eastAsia="Times New Roman" w:hAnsi="Times New Roman" w:cs="Times New Roman"/>
                <w:color w:val="000000" w:themeColor="text1"/>
                <w:sz w:val="20"/>
                <w:szCs w:val="20"/>
                <w:lang w:eastAsia="ru-RU"/>
              </w:rPr>
            </w:pPr>
            <w:r w:rsidRPr="003D69DE">
              <w:rPr>
                <w:rFonts w:ascii="Times New Roman" w:eastAsia="Times New Roman" w:hAnsi="Times New Roman" w:cs="Times New Roman"/>
                <w:color w:val="000000" w:themeColor="text1"/>
                <w:sz w:val="20"/>
                <w:szCs w:val="20"/>
                <w:lang w:eastAsia="ru-RU"/>
              </w:rPr>
              <w:t>1</w:t>
            </w:r>
          </w:p>
        </w:tc>
        <w:tc>
          <w:tcPr>
            <w:tcW w:w="2912" w:type="dxa"/>
          </w:tcPr>
          <w:p w:rsidR="00901D89" w:rsidRPr="003D69DE" w:rsidRDefault="00901D89" w:rsidP="00901D89">
            <w:pPr>
              <w:spacing w:after="0" w:line="240" w:lineRule="auto"/>
              <w:contextualSpacing/>
              <w:rPr>
                <w:rFonts w:ascii="Times New Roman" w:hAnsi="Times New Roman" w:cs="Times New Roman"/>
                <w:sz w:val="20"/>
                <w:szCs w:val="20"/>
              </w:rPr>
            </w:pPr>
            <w:r w:rsidRPr="003D69DE">
              <w:rPr>
                <w:rFonts w:ascii="Times New Roman" w:eastAsia="Calibri" w:hAnsi="Times New Roman" w:cs="Times New Roman"/>
                <w:sz w:val="20"/>
                <w:szCs w:val="20"/>
              </w:rPr>
              <w:t>Дан верный ответ</w:t>
            </w:r>
          </w:p>
        </w:tc>
      </w:tr>
      <w:tr w:rsidR="00901D89" w:rsidRPr="003D69DE" w:rsidTr="00B10892">
        <w:tc>
          <w:tcPr>
            <w:tcW w:w="846" w:type="dxa"/>
          </w:tcPr>
          <w:p w:rsidR="00901D89" w:rsidRPr="00E04633" w:rsidRDefault="00901D89" w:rsidP="00901D89">
            <w:pPr>
              <w:tabs>
                <w:tab w:val="left" w:pos="6345"/>
              </w:tabs>
              <w:spacing w:after="0" w:line="240" w:lineRule="auto"/>
              <w:contextualSpacing/>
              <w:rPr>
                <w:rFonts w:ascii="Times New Roman" w:hAnsi="Times New Roman" w:cs="Times New Roman"/>
                <w:sz w:val="20"/>
                <w:szCs w:val="20"/>
                <w:lang w:eastAsia="ru-RU"/>
              </w:rPr>
            </w:pPr>
            <w:r>
              <w:rPr>
                <w:rFonts w:ascii="Times New Roman" w:hAnsi="Times New Roman" w:cs="Times New Roman"/>
                <w:sz w:val="20"/>
                <w:szCs w:val="20"/>
                <w:lang w:eastAsia="ru-RU"/>
              </w:rPr>
              <w:t>547</w:t>
            </w:r>
          </w:p>
        </w:tc>
        <w:tc>
          <w:tcPr>
            <w:tcW w:w="4978" w:type="dxa"/>
          </w:tcPr>
          <w:p w:rsidR="00901D89" w:rsidRPr="003D69DE" w:rsidRDefault="00901D89" w:rsidP="00901D89">
            <w:pPr>
              <w:spacing w:after="0" w:line="240" w:lineRule="auto"/>
              <w:contextualSpacing/>
              <w:rPr>
                <w:rFonts w:ascii="Times New Roman" w:hAnsi="Times New Roman" w:cs="Times New Roman"/>
                <w:sz w:val="20"/>
                <w:szCs w:val="20"/>
              </w:rPr>
            </w:pPr>
            <w:r w:rsidRPr="003D69DE">
              <w:rPr>
                <w:rFonts w:ascii="Times New Roman" w:hAnsi="Times New Roman" w:cs="Times New Roman"/>
                <w:sz w:val="20"/>
                <w:szCs w:val="20"/>
              </w:rPr>
              <w:t>Договор страхования риска ответственности за причинение вреда считается заключенным в пользу:</w:t>
            </w:r>
          </w:p>
        </w:tc>
        <w:tc>
          <w:tcPr>
            <w:tcW w:w="2912" w:type="dxa"/>
          </w:tcPr>
          <w:p w:rsidR="00901D89" w:rsidRPr="003D69DE" w:rsidRDefault="00901D89" w:rsidP="00901D89">
            <w:pPr>
              <w:spacing w:after="0" w:line="240" w:lineRule="auto"/>
              <w:contextualSpacing/>
              <w:rPr>
                <w:rFonts w:ascii="Times New Roman" w:hAnsi="Times New Roman" w:cs="Times New Roman"/>
                <w:sz w:val="20"/>
                <w:szCs w:val="20"/>
              </w:rPr>
            </w:pPr>
            <w:r w:rsidRPr="003D69DE">
              <w:rPr>
                <w:rFonts w:ascii="Times New Roman" w:hAnsi="Times New Roman" w:cs="Times New Roman"/>
                <w:sz w:val="20"/>
                <w:szCs w:val="20"/>
              </w:rPr>
              <w:t xml:space="preserve">1) страховщика; </w:t>
            </w:r>
          </w:p>
          <w:p w:rsidR="00901D89" w:rsidRPr="003D69DE" w:rsidRDefault="00901D89" w:rsidP="00901D89">
            <w:pPr>
              <w:spacing w:after="0" w:line="240" w:lineRule="auto"/>
              <w:contextualSpacing/>
              <w:rPr>
                <w:rFonts w:ascii="Times New Roman" w:hAnsi="Times New Roman" w:cs="Times New Roman"/>
                <w:sz w:val="20"/>
                <w:szCs w:val="20"/>
              </w:rPr>
            </w:pPr>
            <w:r w:rsidRPr="003D69DE">
              <w:rPr>
                <w:rFonts w:ascii="Times New Roman" w:hAnsi="Times New Roman" w:cs="Times New Roman"/>
                <w:sz w:val="20"/>
                <w:szCs w:val="20"/>
              </w:rPr>
              <w:t xml:space="preserve">2) лиц, которым может быть причинен вред; </w:t>
            </w:r>
          </w:p>
          <w:p w:rsidR="00901D89" w:rsidRPr="003D69DE" w:rsidRDefault="00901D89" w:rsidP="00901D89">
            <w:pPr>
              <w:spacing w:after="0" w:line="240" w:lineRule="auto"/>
              <w:contextualSpacing/>
              <w:rPr>
                <w:rFonts w:ascii="Times New Roman" w:hAnsi="Times New Roman" w:cs="Times New Roman"/>
                <w:sz w:val="20"/>
                <w:szCs w:val="20"/>
              </w:rPr>
            </w:pPr>
            <w:r w:rsidRPr="003D69DE">
              <w:rPr>
                <w:rFonts w:ascii="Times New Roman" w:hAnsi="Times New Roman" w:cs="Times New Roman"/>
                <w:sz w:val="20"/>
                <w:szCs w:val="20"/>
              </w:rPr>
              <w:t>3) застрахованного</w:t>
            </w:r>
          </w:p>
        </w:tc>
        <w:tc>
          <w:tcPr>
            <w:tcW w:w="2912" w:type="dxa"/>
            <w:vAlign w:val="center"/>
          </w:tcPr>
          <w:p w:rsidR="00901D89" w:rsidRPr="003D69DE" w:rsidRDefault="00901D89" w:rsidP="00901D89">
            <w:pPr>
              <w:spacing w:after="0" w:line="240" w:lineRule="auto"/>
              <w:contextualSpacing/>
              <w:jc w:val="center"/>
              <w:rPr>
                <w:rFonts w:ascii="Times New Roman" w:eastAsia="Times New Roman" w:hAnsi="Times New Roman" w:cs="Times New Roman"/>
                <w:color w:val="000000" w:themeColor="text1"/>
                <w:sz w:val="20"/>
                <w:szCs w:val="20"/>
                <w:lang w:eastAsia="ru-RU"/>
              </w:rPr>
            </w:pPr>
            <w:r w:rsidRPr="003D69DE">
              <w:rPr>
                <w:rFonts w:ascii="Times New Roman" w:eastAsia="Times New Roman" w:hAnsi="Times New Roman" w:cs="Times New Roman"/>
                <w:color w:val="000000" w:themeColor="text1"/>
                <w:sz w:val="20"/>
                <w:szCs w:val="20"/>
                <w:lang w:eastAsia="ru-RU"/>
              </w:rPr>
              <w:t>2</w:t>
            </w:r>
          </w:p>
        </w:tc>
        <w:tc>
          <w:tcPr>
            <w:tcW w:w="2912" w:type="dxa"/>
          </w:tcPr>
          <w:p w:rsidR="00901D89" w:rsidRPr="003D69DE" w:rsidRDefault="00901D89" w:rsidP="00901D89">
            <w:pPr>
              <w:spacing w:after="0" w:line="240" w:lineRule="auto"/>
              <w:contextualSpacing/>
              <w:rPr>
                <w:rFonts w:ascii="Times New Roman" w:hAnsi="Times New Roman" w:cs="Times New Roman"/>
                <w:sz w:val="20"/>
                <w:szCs w:val="20"/>
              </w:rPr>
            </w:pPr>
            <w:r w:rsidRPr="003D69DE">
              <w:rPr>
                <w:rFonts w:ascii="Times New Roman" w:eastAsia="Calibri" w:hAnsi="Times New Roman" w:cs="Times New Roman"/>
                <w:sz w:val="20"/>
                <w:szCs w:val="20"/>
              </w:rPr>
              <w:t>Дан верный ответ</w:t>
            </w:r>
          </w:p>
        </w:tc>
      </w:tr>
      <w:tr w:rsidR="00901D89" w:rsidRPr="003D69DE" w:rsidTr="00B10892">
        <w:tc>
          <w:tcPr>
            <w:tcW w:w="846" w:type="dxa"/>
          </w:tcPr>
          <w:p w:rsidR="00901D89" w:rsidRPr="00E04633" w:rsidRDefault="00901D89" w:rsidP="00901D89">
            <w:pPr>
              <w:tabs>
                <w:tab w:val="left" w:pos="6345"/>
              </w:tabs>
              <w:spacing w:after="0" w:line="240" w:lineRule="auto"/>
              <w:contextualSpacing/>
              <w:rPr>
                <w:rFonts w:ascii="Times New Roman" w:hAnsi="Times New Roman" w:cs="Times New Roman"/>
                <w:sz w:val="20"/>
                <w:szCs w:val="20"/>
                <w:lang w:eastAsia="ru-RU"/>
              </w:rPr>
            </w:pPr>
            <w:r>
              <w:rPr>
                <w:rFonts w:ascii="Times New Roman" w:hAnsi="Times New Roman" w:cs="Times New Roman"/>
                <w:sz w:val="20"/>
                <w:szCs w:val="20"/>
                <w:lang w:eastAsia="ru-RU"/>
              </w:rPr>
              <w:t>548</w:t>
            </w:r>
          </w:p>
        </w:tc>
        <w:tc>
          <w:tcPr>
            <w:tcW w:w="4978" w:type="dxa"/>
          </w:tcPr>
          <w:p w:rsidR="00901D89" w:rsidRPr="003D69DE" w:rsidRDefault="00901D89" w:rsidP="00901D89">
            <w:pPr>
              <w:spacing w:after="0" w:line="240" w:lineRule="auto"/>
              <w:contextualSpacing/>
              <w:rPr>
                <w:rFonts w:ascii="Times New Roman" w:hAnsi="Times New Roman" w:cs="Times New Roman"/>
                <w:sz w:val="20"/>
                <w:szCs w:val="20"/>
              </w:rPr>
            </w:pPr>
            <w:r w:rsidRPr="003D69DE">
              <w:rPr>
                <w:rFonts w:ascii="Times New Roman" w:hAnsi="Times New Roman" w:cs="Times New Roman"/>
                <w:sz w:val="20"/>
                <w:szCs w:val="20"/>
              </w:rPr>
              <w:t>В договоре обязательного страхования гражданской ответственности перевозчика при причинении вреда жизни или здоровью пассажиров, франшиза:</w:t>
            </w:r>
          </w:p>
        </w:tc>
        <w:tc>
          <w:tcPr>
            <w:tcW w:w="2912" w:type="dxa"/>
          </w:tcPr>
          <w:p w:rsidR="00901D89" w:rsidRPr="003D69DE" w:rsidRDefault="00901D89" w:rsidP="00901D89">
            <w:pPr>
              <w:spacing w:after="0" w:line="240" w:lineRule="auto"/>
              <w:contextualSpacing/>
              <w:rPr>
                <w:rFonts w:ascii="Times New Roman" w:hAnsi="Times New Roman" w:cs="Times New Roman"/>
                <w:sz w:val="20"/>
                <w:szCs w:val="20"/>
              </w:rPr>
            </w:pPr>
            <w:r w:rsidRPr="003D69DE">
              <w:rPr>
                <w:rFonts w:ascii="Times New Roman" w:hAnsi="Times New Roman" w:cs="Times New Roman"/>
                <w:sz w:val="20"/>
                <w:szCs w:val="20"/>
              </w:rPr>
              <w:t xml:space="preserve">1) устанавливается (условная); </w:t>
            </w:r>
          </w:p>
          <w:p w:rsidR="00901D89" w:rsidRPr="003D69DE" w:rsidRDefault="00901D89" w:rsidP="00901D89">
            <w:pPr>
              <w:spacing w:after="0" w:line="240" w:lineRule="auto"/>
              <w:contextualSpacing/>
              <w:rPr>
                <w:rFonts w:ascii="Times New Roman" w:hAnsi="Times New Roman" w:cs="Times New Roman"/>
                <w:sz w:val="20"/>
                <w:szCs w:val="20"/>
              </w:rPr>
            </w:pPr>
            <w:r w:rsidRPr="003D69DE">
              <w:rPr>
                <w:rFonts w:ascii="Times New Roman" w:hAnsi="Times New Roman" w:cs="Times New Roman"/>
                <w:sz w:val="20"/>
                <w:szCs w:val="20"/>
              </w:rPr>
              <w:t xml:space="preserve">2) устанавливается (безусловная); </w:t>
            </w:r>
          </w:p>
          <w:p w:rsidR="00901D89" w:rsidRPr="003D69DE" w:rsidRDefault="00901D89" w:rsidP="00901D89">
            <w:pPr>
              <w:spacing w:after="0" w:line="240" w:lineRule="auto"/>
              <w:contextualSpacing/>
              <w:rPr>
                <w:rFonts w:ascii="Times New Roman" w:hAnsi="Times New Roman" w:cs="Times New Roman"/>
                <w:sz w:val="20"/>
                <w:szCs w:val="20"/>
              </w:rPr>
            </w:pPr>
            <w:r w:rsidRPr="003D69DE">
              <w:rPr>
                <w:rFonts w:ascii="Times New Roman" w:hAnsi="Times New Roman" w:cs="Times New Roman"/>
                <w:sz w:val="20"/>
                <w:szCs w:val="20"/>
              </w:rPr>
              <w:t>3) не устанавливается.</w:t>
            </w:r>
          </w:p>
        </w:tc>
        <w:tc>
          <w:tcPr>
            <w:tcW w:w="2912" w:type="dxa"/>
            <w:vAlign w:val="center"/>
          </w:tcPr>
          <w:p w:rsidR="00901D89" w:rsidRPr="003D69DE" w:rsidRDefault="00901D89" w:rsidP="00901D89">
            <w:pPr>
              <w:spacing w:after="0" w:line="240" w:lineRule="auto"/>
              <w:contextualSpacing/>
              <w:jc w:val="center"/>
              <w:rPr>
                <w:rFonts w:ascii="Times New Roman" w:eastAsia="Times New Roman" w:hAnsi="Times New Roman" w:cs="Times New Roman"/>
                <w:color w:val="000000" w:themeColor="text1"/>
                <w:sz w:val="20"/>
                <w:szCs w:val="20"/>
                <w:lang w:eastAsia="ru-RU"/>
              </w:rPr>
            </w:pPr>
            <w:r w:rsidRPr="003D69DE">
              <w:rPr>
                <w:rFonts w:ascii="Times New Roman" w:eastAsia="Times New Roman" w:hAnsi="Times New Roman" w:cs="Times New Roman"/>
                <w:color w:val="000000" w:themeColor="text1"/>
                <w:sz w:val="20"/>
                <w:szCs w:val="20"/>
                <w:lang w:eastAsia="ru-RU"/>
              </w:rPr>
              <w:t>3</w:t>
            </w:r>
          </w:p>
        </w:tc>
        <w:tc>
          <w:tcPr>
            <w:tcW w:w="2912" w:type="dxa"/>
          </w:tcPr>
          <w:p w:rsidR="00901D89" w:rsidRPr="003D69DE" w:rsidRDefault="00901D89" w:rsidP="00901D89">
            <w:pPr>
              <w:spacing w:after="0" w:line="240" w:lineRule="auto"/>
              <w:contextualSpacing/>
              <w:rPr>
                <w:rFonts w:ascii="Times New Roman" w:hAnsi="Times New Roman" w:cs="Times New Roman"/>
                <w:sz w:val="20"/>
                <w:szCs w:val="20"/>
              </w:rPr>
            </w:pPr>
            <w:r w:rsidRPr="003D69DE">
              <w:rPr>
                <w:rFonts w:ascii="Times New Roman" w:eastAsia="Calibri" w:hAnsi="Times New Roman" w:cs="Times New Roman"/>
                <w:sz w:val="20"/>
                <w:szCs w:val="20"/>
              </w:rPr>
              <w:t>Дан верный ответ</w:t>
            </w:r>
          </w:p>
        </w:tc>
      </w:tr>
      <w:tr w:rsidR="00901D89" w:rsidRPr="003D69DE" w:rsidTr="00B10892">
        <w:tc>
          <w:tcPr>
            <w:tcW w:w="846" w:type="dxa"/>
          </w:tcPr>
          <w:p w:rsidR="00901D89" w:rsidRPr="00E04633" w:rsidRDefault="00901D89" w:rsidP="00901D89">
            <w:pPr>
              <w:tabs>
                <w:tab w:val="left" w:pos="6345"/>
              </w:tabs>
              <w:spacing w:after="0" w:line="240" w:lineRule="auto"/>
              <w:contextualSpacing/>
              <w:rPr>
                <w:rFonts w:ascii="Times New Roman" w:hAnsi="Times New Roman" w:cs="Times New Roman"/>
                <w:sz w:val="20"/>
                <w:szCs w:val="20"/>
                <w:lang w:eastAsia="ru-RU"/>
              </w:rPr>
            </w:pPr>
            <w:r>
              <w:rPr>
                <w:rFonts w:ascii="Times New Roman" w:hAnsi="Times New Roman" w:cs="Times New Roman"/>
                <w:sz w:val="20"/>
                <w:szCs w:val="20"/>
                <w:lang w:eastAsia="ru-RU"/>
              </w:rPr>
              <w:t>549</w:t>
            </w:r>
          </w:p>
        </w:tc>
        <w:tc>
          <w:tcPr>
            <w:tcW w:w="4978" w:type="dxa"/>
          </w:tcPr>
          <w:p w:rsidR="00901D89" w:rsidRPr="003D69DE" w:rsidRDefault="00901D89" w:rsidP="00901D89">
            <w:pPr>
              <w:spacing w:after="0" w:line="240" w:lineRule="auto"/>
              <w:contextualSpacing/>
              <w:rPr>
                <w:rFonts w:ascii="Times New Roman" w:hAnsi="Times New Roman" w:cs="Times New Roman"/>
                <w:sz w:val="20"/>
                <w:szCs w:val="20"/>
              </w:rPr>
            </w:pPr>
            <w:r w:rsidRPr="003D69DE">
              <w:rPr>
                <w:rFonts w:ascii="Times New Roman" w:hAnsi="Times New Roman" w:cs="Times New Roman"/>
                <w:sz w:val="20"/>
                <w:szCs w:val="20"/>
              </w:rPr>
              <w:t>Объектами взаимного страхования являются объекты:</w:t>
            </w:r>
          </w:p>
        </w:tc>
        <w:tc>
          <w:tcPr>
            <w:tcW w:w="2912" w:type="dxa"/>
          </w:tcPr>
          <w:p w:rsidR="00901D89" w:rsidRPr="003D69DE" w:rsidRDefault="00901D89" w:rsidP="00901D89">
            <w:pPr>
              <w:spacing w:after="0" w:line="240" w:lineRule="auto"/>
              <w:contextualSpacing/>
              <w:rPr>
                <w:rFonts w:ascii="Times New Roman" w:hAnsi="Times New Roman" w:cs="Times New Roman"/>
                <w:sz w:val="20"/>
                <w:szCs w:val="20"/>
              </w:rPr>
            </w:pPr>
            <w:r w:rsidRPr="003D69DE">
              <w:rPr>
                <w:rFonts w:ascii="Times New Roman" w:hAnsi="Times New Roman" w:cs="Times New Roman"/>
                <w:sz w:val="20"/>
                <w:szCs w:val="20"/>
              </w:rPr>
              <w:t xml:space="preserve">1) личного страхования: </w:t>
            </w:r>
          </w:p>
          <w:p w:rsidR="00901D89" w:rsidRPr="003D69DE" w:rsidRDefault="00901D89" w:rsidP="00901D89">
            <w:pPr>
              <w:spacing w:after="0" w:line="240" w:lineRule="auto"/>
              <w:contextualSpacing/>
              <w:rPr>
                <w:rFonts w:ascii="Times New Roman" w:hAnsi="Times New Roman" w:cs="Times New Roman"/>
                <w:sz w:val="20"/>
                <w:szCs w:val="20"/>
              </w:rPr>
            </w:pPr>
            <w:r w:rsidRPr="003D69DE">
              <w:rPr>
                <w:rFonts w:ascii="Times New Roman" w:hAnsi="Times New Roman" w:cs="Times New Roman"/>
                <w:sz w:val="20"/>
                <w:szCs w:val="20"/>
              </w:rPr>
              <w:t xml:space="preserve">2) имущественного страхования; </w:t>
            </w:r>
          </w:p>
          <w:p w:rsidR="00901D89" w:rsidRPr="003D69DE" w:rsidRDefault="00901D89" w:rsidP="00901D89">
            <w:pPr>
              <w:spacing w:after="0" w:line="240" w:lineRule="auto"/>
              <w:contextualSpacing/>
              <w:rPr>
                <w:rFonts w:ascii="Times New Roman" w:hAnsi="Times New Roman" w:cs="Times New Roman"/>
                <w:sz w:val="20"/>
                <w:szCs w:val="20"/>
              </w:rPr>
            </w:pPr>
            <w:r w:rsidRPr="003D69DE">
              <w:rPr>
                <w:rFonts w:ascii="Times New Roman" w:hAnsi="Times New Roman" w:cs="Times New Roman"/>
                <w:sz w:val="20"/>
                <w:szCs w:val="20"/>
              </w:rPr>
              <w:t>3) личного и имущественного страхования.</w:t>
            </w:r>
          </w:p>
        </w:tc>
        <w:tc>
          <w:tcPr>
            <w:tcW w:w="2912" w:type="dxa"/>
            <w:vAlign w:val="center"/>
          </w:tcPr>
          <w:p w:rsidR="00901D89" w:rsidRPr="003D69DE" w:rsidRDefault="00901D89" w:rsidP="00901D89">
            <w:pPr>
              <w:spacing w:after="0" w:line="240" w:lineRule="auto"/>
              <w:contextualSpacing/>
              <w:jc w:val="center"/>
              <w:rPr>
                <w:rFonts w:ascii="Times New Roman" w:eastAsia="Times New Roman" w:hAnsi="Times New Roman" w:cs="Times New Roman"/>
                <w:color w:val="000000" w:themeColor="text1"/>
                <w:sz w:val="20"/>
                <w:szCs w:val="20"/>
                <w:lang w:eastAsia="ru-RU"/>
              </w:rPr>
            </w:pPr>
            <w:r w:rsidRPr="003D69DE">
              <w:rPr>
                <w:rFonts w:ascii="Times New Roman" w:eastAsia="Times New Roman" w:hAnsi="Times New Roman" w:cs="Times New Roman"/>
                <w:color w:val="000000" w:themeColor="text1"/>
                <w:sz w:val="20"/>
                <w:szCs w:val="20"/>
                <w:lang w:eastAsia="ru-RU"/>
              </w:rPr>
              <w:t>2</w:t>
            </w:r>
          </w:p>
        </w:tc>
        <w:tc>
          <w:tcPr>
            <w:tcW w:w="2912" w:type="dxa"/>
          </w:tcPr>
          <w:p w:rsidR="00901D89" w:rsidRPr="003D69DE" w:rsidRDefault="00901D89" w:rsidP="00901D89">
            <w:pPr>
              <w:tabs>
                <w:tab w:val="center" w:pos="7285"/>
              </w:tabs>
              <w:spacing w:after="0" w:line="240" w:lineRule="auto"/>
              <w:contextualSpacing/>
              <w:rPr>
                <w:rFonts w:ascii="Times New Roman" w:hAnsi="Times New Roman" w:cs="Times New Roman"/>
                <w:sz w:val="20"/>
                <w:szCs w:val="20"/>
                <w:lang w:eastAsia="ru-RU"/>
              </w:rPr>
            </w:pPr>
            <w:r w:rsidRPr="003D69DE">
              <w:rPr>
                <w:rFonts w:ascii="Times New Roman" w:eastAsia="Calibri" w:hAnsi="Times New Roman" w:cs="Times New Roman"/>
                <w:sz w:val="20"/>
                <w:szCs w:val="20"/>
              </w:rPr>
              <w:t>Дан верный ответ</w:t>
            </w:r>
          </w:p>
        </w:tc>
      </w:tr>
      <w:tr w:rsidR="00901D89" w:rsidRPr="003D69DE" w:rsidTr="00B10892">
        <w:tc>
          <w:tcPr>
            <w:tcW w:w="846" w:type="dxa"/>
          </w:tcPr>
          <w:p w:rsidR="00901D89" w:rsidRPr="00E04633" w:rsidRDefault="00901D89" w:rsidP="00901D89">
            <w:pPr>
              <w:tabs>
                <w:tab w:val="left" w:pos="6345"/>
              </w:tabs>
              <w:spacing w:after="0" w:line="240" w:lineRule="auto"/>
              <w:contextualSpacing/>
              <w:rPr>
                <w:rFonts w:ascii="Times New Roman" w:hAnsi="Times New Roman" w:cs="Times New Roman"/>
                <w:sz w:val="20"/>
                <w:szCs w:val="20"/>
                <w:lang w:eastAsia="ru-RU"/>
              </w:rPr>
            </w:pPr>
            <w:r>
              <w:rPr>
                <w:rFonts w:ascii="Times New Roman" w:hAnsi="Times New Roman" w:cs="Times New Roman"/>
                <w:sz w:val="20"/>
                <w:szCs w:val="20"/>
                <w:lang w:eastAsia="ru-RU"/>
              </w:rPr>
              <w:t>550</w:t>
            </w:r>
          </w:p>
        </w:tc>
        <w:tc>
          <w:tcPr>
            <w:tcW w:w="4978" w:type="dxa"/>
          </w:tcPr>
          <w:p w:rsidR="00901D89" w:rsidRPr="003D69DE" w:rsidRDefault="00901D89" w:rsidP="00901D89">
            <w:pPr>
              <w:spacing w:after="0" w:line="240" w:lineRule="auto"/>
              <w:contextualSpacing/>
              <w:jc w:val="both"/>
              <w:rPr>
                <w:rFonts w:ascii="Times New Roman" w:hAnsi="Times New Roman" w:cs="Times New Roman"/>
                <w:sz w:val="20"/>
                <w:szCs w:val="20"/>
              </w:rPr>
            </w:pPr>
            <w:r w:rsidRPr="003D69DE">
              <w:rPr>
                <w:rFonts w:ascii="Times New Roman" w:hAnsi="Times New Roman" w:cs="Times New Roman"/>
                <w:sz w:val="20"/>
                <w:szCs w:val="20"/>
              </w:rPr>
              <w:t>Установите соответствие между:</w:t>
            </w:r>
          </w:p>
          <w:p w:rsidR="00901D89" w:rsidRPr="003D69DE" w:rsidRDefault="00901D89" w:rsidP="00901D89">
            <w:pPr>
              <w:spacing w:after="0" w:line="240" w:lineRule="auto"/>
              <w:contextualSpacing/>
              <w:jc w:val="both"/>
              <w:rPr>
                <w:rFonts w:ascii="Times New Roman" w:hAnsi="Times New Roman" w:cs="Times New Roman"/>
                <w:sz w:val="20"/>
                <w:szCs w:val="20"/>
              </w:rPr>
            </w:pPr>
            <w:r w:rsidRPr="003D69DE">
              <w:rPr>
                <w:rFonts w:ascii="Times New Roman" w:hAnsi="Times New Roman" w:cs="Times New Roman"/>
                <w:sz w:val="20"/>
                <w:szCs w:val="20"/>
              </w:rPr>
              <w:t xml:space="preserve">1) Страховая премия </w:t>
            </w:r>
          </w:p>
          <w:p w:rsidR="00901D89" w:rsidRPr="003D69DE" w:rsidRDefault="00901D89" w:rsidP="00901D89">
            <w:pPr>
              <w:spacing w:after="0" w:line="240" w:lineRule="auto"/>
              <w:contextualSpacing/>
              <w:jc w:val="both"/>
              <w:rPr>
                <w:rFonts w:ascii="Times New Roman" w:hAnsi="Times New Roman" w:cs="Times New Roman"/>
                <w:sz w:val="20"/>
                <w:szCs w:val="20"/>
              </w:rPr>
            </w:pPr>
            <w:r w:rsidRPr="003D69DE">
              <w:rPr>
                <w:rFonts w:ascii="Times New Roman" w:hAnsi="Times New Roman" w:cs="Times New Roman"/>
                <w:sz w:val="20"/>
                <w:szCs w:val="20"/>
              </w:rPr>
              <w:t>2) страховая стоимость</w:t>
            </w:r>
          </w:p>
          <w:p w:rsidR="00901D89" w:rsidRPr="003D69DE" w:rsidRDefault="00901D89" w:rsidP="00901D89">
            <w:pPr>
              <w:spacing w:after="0" w:line="240" w:lineRule="auto"/>
              <w:contextualSpacing/>
              <w:jc w:val="both"/>
              <w:rPr>
                <w:rFonts w:ascii="Times New Roman" w:hAnsi="Times New Roman" w:cs="Times New Roman"/>
                <w:sz w:val="20"/>
                <w:szCs w:val="20"/>
              </w:rPr>
            </w:pPr>
            <w:r w:rsidRPr="003D69DE">
              <w:rPr>
                <w:rFonts w:ascii="Times New Roman" w:hAnsi="Times New Roman" w:cs="Times New Roman"/>
                <w:sz w:val="20"/>
                <w:szCs w:val="20"/>
              </w:rPr>
              <w:t>3) страховая сумма</w:t>
            </w:r>
          </w:p>
          <w:p w:rsidR="00901D89" w:rsidRPr="003D69DE" w:rsidRDefault="00901D89" w:rsidP="00901D89">
            <w:pPr>
              <w:spacing w:after="0" w:line="240" w:lineRule="auto"/>
              <w:contextualSpacing/>
              <w:jc w:val="both"/>
              <w:rPr>
                <w:rFonts w:ascii="Times New Roman" w:hAnsi="Times New Roman" w:cs="Times New Roman"/>
                <w:sz w:val="20"/>
                <w:szCs w:val="20"/>
                <w:highlight w:val="yellow"/>
              </w:rPr>
            </w:pPr>
            <w:r w:rsidRPr="003D69DE">
              <w:rPr>
                <w:rFonts w:ascii="Times New Roman" w:hAnsi="Times New Roman" w:cs="Times New Roman"/>
                <w:sz w:val="20"/>
                <w:szCs w:val="20"/>
              </w:rPr>
              <w:t>4) страховой взнос</w:t>
            </w:r>
          </w:p>
        </w:tc>
        <w:tc>
          <w:tcPr>
            <w:tcW w:w="2912" w:type="dxa"/>
          </w:tcPr>
          <w:p w:rsidR="00901D89" w:rsidRPr="003D69DE" w:rsidRDefault="00901D89" w:rsidP="00901D89">
            <w:pPr>
              <w:shd w:val="clear" w:color="auto" w:fill="FFFFFF"/>
              <w:spacing w:after="0" w:line="240" w:lineRule="auto"/>
              <w:contextualSpacing/>
              <w:rPr>
                <w:rFonts w:ascii="Times New Roman" w:hAnsi="Times New Roman" w:cs="Times New Roman"/>
                <w:sz w:val="20"/>
                <w:szCs w:val="20"/>
              </w:rPr>
            </w:pPr>
            <w:r w:rsidRPr="003D69DE">
              <w:rPr>
                <w:rFonts w:ascii="Times New Roman" w:hAnsi="Times New Roman" w:cs="Times New Roman"/>
                <w:sz w:val="20"/>
                <w:szCs w:val="20"/>
              </w:rPr>
              <w:t>А) стоимость услуг страховой компании, которую оплачивает страхователь в сроки и в размере согласно договору страхования</w:t>
            </w:r>
          </w:p>
          <w:p w:rsidR="00901D89" w:rsidRPr="003D69DE" w:rsidRDefault="00901D89" w:rsidP="00901D89">
            <w:pPr>
              <w:shd w:val="clear" w:color="auto" w:fill="FFFFFF"/>
              <w:spacing w:after="0" w:line="240" w:lineRule="auto"/>
              <w:contextualSpacing/>
              <w:rPr>
                <w:rFonts w:ascii="Times New Roman" w:hAnsi="Times New Roman" w:cs="Times New Roman"/>
                <w:sz w:val="20"/>
                <w:szCs w:val="20"/>
              </w:rPr>
            </w:pPr>
            <w:r w:rsidRPr="003D69DE">
              <w:rPr>
                <w:rFonts w:ascii="Times New Roman" w:hAnsi="Times New Roman" w:cs="Times New Roman"/>
                <w:sz w:val="20"/>
                <w:szCs w:val="20"/>
              </w:rPr>
              <w:t>Б) денежная сумма, которая определяет максимальный размер выплаты (возмещения) по договору страхования при наступлении страхового случая</w:t>
            </w:r>
          </w:p>
          <w:p w:rsidR="00901D89" w:rsidRPr="003D69DE" w:rsidRDefault="00901D89" w:rsidP="00901D89">
            <w:pPr>
              <w:shd w:val="clear" w:color="auto" w:fill="FFFFFF"/>
              <w:spacing w:after="0" w:line="240" w:lineRule="auto"/>
              <w:contextualSpacing/>
              <w:rPr>
                <w:rFonts w:ascii="Times New Roman" w:hAnsi="Times New Roman" w:cs="Times New Roman"/>
                <w:sz w:val="20"/>
                <w:szCs w:val="20"/>
              </w:rPr>
            </w:pPr>
            <w:r w:rsidRPr="003D69DE">
              <w:rPr>
                <w:rFonts w:ascii="Times New Roman" w:hAnsi="Times New Roman" w:cs="Times New Roman"/>
                <w:sz w:val="20"/>
                <w:szCs w:val="20"/>
              </w:rPr>
              <w:t>В) зафиксированная часть страховой премии, уплачиваемая страхователем в с размере и в сроки согласно договору страхования</w:t>
            </w:r>
          </w:p>
          <w:p w:rsidR="00901D89" w:rsidRPr="003D69DE" w:rsidRDefault="00901D89" w:rsidP="00901D89">
            <w:pPr>
              <w:shd w:val="clear" w:color="auto" w:fill="FFFFFF"/>
              <w:spacing w:after="0" w:line="240" w:lineRule="auto"/>
              <w:contextualSpacing/>
              <w:rPr>
                <w:rFonts w:ascii="Times New Roman" w:hAnsi="Times New Roman" w:cs="Times New Roman"/>
                <w:sz w:val="20"/>
                <w:szCs w:val="20"/>
                <w:highlight w:val="yellow"/>
              </w:rPr>
            </w:pPr>
            <w:r w:rsidRPr="003D69DE">
              <w:rPr>
                <w:rFonts w:ascii="Times New Roman" w:hAnsi="Times New Roman" w:cs="Times New Roman"/>
                <w:sz w:val="20"/>
                <w:szCs w:val="20"/>
              </w:rPr>
              <w:t>Г) действительная, фактическая стоимость имущества для целей страхования</w:t>
            </w:r>
          </w:p>
        </w:tc>
        <w:tc>
          <w:tcPr>
            <w:tcW w:w="2912" w:type="dxa"/>
          </w:tcPr>
          <w:p w:rsidR="00901D89" w:rsidRPr="003D69DE" w:rsidRDefault="00901D89" w:rsidP="00901D89">
            <w:pPr>
              <w:spacing w:after="0" w:line="240" w:lineRule="auto"/>
              <w:contextualSpacing/>
              <w:jc w:val="center"/>
              <w:rPr>
                <w:rFonts w:ascii="Times New Roman" w:hAnsi="Times New Roman" w:cs="Times New Roman"/>
                <w:sz w:val="20"/>
                <w:szCs w:val="20"/>
              </w:rPr>
            </w:pPr>
            <w:r w:rsidRPr="003D69DE">
              <w:rPr>
                <w:rFonts w:ascii="Times New Roman" w:hAnsi="Times New Roman" w:cs="Times New Roman"/>
                <w:sz w:val="20"/>
                <w:szCs w:val="20"/>
              </w:rPr>
              <w:t>1 А</w:t>
            </w:r>
          </w:p>
          <w:p w:rsidR="00901D89" w:rsidRPr="003D69DE" w:rsidRDefault="00901D89" w:rsidP="00901D89">
            <w:pPr>
              <w:spacing w:after="0" w:line="240" w:lineRule="auto"/>
              <w:contextualSpacing/>
              <w:jc w:val="center"/>
              <w:rPr>
                <w:rFonts w:ascii="Times New Roman" w:hAnsi="Times New Roman" w:cs="Times New Roman"/>
                <w:sz w:val="20"/>
                <w:szCs w:val="20"/>
              </w:rPr>
            </w:pPr>
            <w:r w:rsidRPr="003D69DE">
              <w:rPr>
                <w:rFonts w:ascii="Times New Roman" w:hAnsi="Times New Roman" w:cs="Times New Roman"/>
                <w:sz w:val="20"/>
                <w:szCs w:val="20"/>
              </w:rPr>
              <w:t>2 Г</w:t>
            </w:r>
          </w:p>
          <w:p w:rsidR="00901D89" w:rsidRPr="003D69DE" w:rsidRDefault="00901D89" w:rsidP="00901D89">
            <w:pPr>
              <w:spacing w:after="0" w:line="240" w:lineRule="auto"/>
              <w:contextualSpacing/>
              <w:jc w:val="center"/>
              <w:rPr>
                <w:rFonts w:ascii="Times New Roman" w:hAnsi="Times New Roman" w:cs="Times New Roman"/>
                <w:sz w:val="20"/>
                <w:szCs w:val="20"/>
              </w:rPr>
            </w:pPr>
            <w:r w:rsidRPr="003D69DE">
              <w:rPr>
                <w:rFonts w:ascii="Times New Roman" w:hAnsi="Times New Roman" w:cs="Times New Roman"/>
                <w:sz w:val="20"/>
                <w:szCs w:val="20"/>
              </w:rPr>
              <w:t>3 Б</w:t>
            </w:r>
          </w:p>
          <w:p w:rsidR="00901D89" w:rsidRPr="003D69DE" w:rsidRDefault="00901D89" w:rsidP="00901D89">
            <w:pPr>
              <w:spacing w:after="0" w:line="240" w:lineRule="auto"/>
              <w:contextualSpacing/>
              <w:jc w:val="center"/>
              <w:rPr>
                <w:rFonts w:ascii="Times New Roman" w:hAnsi="Times New Roman" w:cs="Times New Roman"/>
                <w:sz w:val="20"/>
                <w:szCs w:val="20"/>
              </w:rPr>
            </w:pPr>
            <w:r w:rsidRPr="003D69DE">
              <w:rPr>
                <w:rFonts w:ascii="Times New Roman" w:hAnsi="Times New Roman" w:cs="Times New Roman"/>
                <w:sz w:val="20"/>
                <w:szCs w:val="20"/>
              </w:rPr>
              <w:t>4 В</w:t>
            </w:r>
          </w:p>
        </w:tc>
        <w:tc>
          <w:tcPr>
            <w:tcW w:w="2912" w:type="dxa"/>
          </w:tcPr>
          <w:p w:rsidR="00901D89" w:rsidRPr="003D69DE" w:rsidRDefault="00901D89" w:rsidP="00901D89">
            <w:pPr>
              <w:tabs>
                <w:tab w:val="center" w:pos="7285"/>
              </w:tabs>
              <w:spacing w:after="0" w:line="240" w:lineRule="auto"/>
              <w:contextualSpacing/>
              <w:rPr>
                <w:rFonts w:ascii="Times New Roman" w:hAnsi="Times New Roman" w:cs="Times New Roman"/>
                <w:sz w:val="20"/>
                <w:szCs w:val="20"/>
                <w:lang w:eastAsia="ru-RU"/>
              </w:rPr>
            </w:pPr>
            <w:r w:rsidRPr="003D69DE">
              <w:rPr>
                <w:rFonts w:ascii="Times New Roman" w:eastAsia="Calibri" w:hAnsi="Times New Roman" w:cs="Times New Roman"/>
                <w:sz w:val="20"/>
                <w:szCs w:val="20"/>
              </w:rPr>
              <w:t xml:space="preserve">Дано верное соответствие </w:t>
            </w:r>
          </w:p>
        </w:tc>
      </w:tr>
      <w:tr w:rsidR="00901D89" w:rsidRPr="003D69DE" w:rsidTr="00B10892">
        <w:tc>
          <w:tcPr>
            <w:tcW w:w="846" w:type="dxa"/>
          </w:tcPr>
          <w:p w:rsidR="00901D89" w:rsidRPr="00E04633" w:rsidRDefault="00901D89" w:rsidP="00901D89">
            <w:pPr>
              <w:tabs>
                <w:tab w:val="left" w:pos="6345"/>
              </w:tabs>
              <w:spacing w:after="0" w:line="240" w:lineRule="auto"/>
              <w:contextualSpacing/>
              <w:rPr>
                <w:rFonts w:ascii="Times New Roman" w:hAnsi="Times New Roman" w:cs="Times New Roman"/>
                <w:sz w:val="20"/>
                <w:szCs w:val="20"/>
                <w:lang w:eastAsia="ru-RU"/>
              </w:rPr>
            </w:pPr>
            <w:r>
              <w:rPr>
                <w:rFonts w:ascii="Times New Roman" w:hAnsi="Times New Roman" w:cs="Times New Roman"/>
                <w:sz w:val="20"/>
                <w:szCs w:val="20"/>
                <w:lang w:eastAsia="ru-RU"/>
              </w:rPr>
              <w:lastRenderedPageBreak/>
              <w:t>551</w:t>
            </w:r>
          </w:p>
        </w:tc>
        <w:tc>
          <w:tcPr>
            <w:tcW w:w="4978" w:type="dxa"/>
          </w:tcPr>
          <w:p w:rsidR="00901D89" w:rsidRPr="003D69DE" w:rsidRDefault="00901D89" w:rsidP="00901D89">
            <w:pPr>
              <w:spacing w:after="0" w:line="240" w:lineRule="auto"/>
              <w:contextualSpacing/>
              <w:jc w:val="both"/>
              <w:rPr>
                <w:rFonts w:ascii="Times New Roman" w:hAnsi="Times New Roman" w:cs="Times New Roman"/>
                <w:sz w:val="20"/>
                <w:szCs w:val="20"/>
              </w:rPr>
            </w:pPr>
            <w:r w:rsidRPr="003D69DE">
              <w:rPr>
                <w:rFonts w:ascii="Times New Roman" w:hAnsi="Times New Roman" w:cs="Times New Roman"/>
                <w:sz w:val="20"/>
                <w:szCs w:val="20"/>
              </w:rPr>
              <w:t>Установите соответствие между:</w:t>
            </w:r>
          </w:p>
          <w:p w:rsidR="00901D89" w:rsidRPr="003D69DE" w:rsidRDefault="00901D89" w:rsidP="00901D89">
            <w:pPr>
              <w:spacing w:after="0" w:line="240" w:lineRule="auto"/>
              <w:contextualSpacing/>
              <w:jc w:val="both"/>
              <w:rPr>
                <w:rFonts w:ascii="Times New Roman" w:hAnsi="Times New Roman" w:cs="Times New Roman"/>
                <w:sz w:val="20"/>
                <w:szCs w:val="20"/>
              </w:rPr>
            </w:pPr>
            <w:r w:rsidRPr="003D69DE">
              <w:rPr>
                <w:rFonts w:ascii="Times New Roman" w:hAnsi="Times New Roman" w:cs="Times New Roman"/>
                <w:sz w:val="20"/>
                <w:szCs w:val="20"/>
              </w:rPr>
              <w:t>1) франшиза</w:t>
            </w:r>
          </w:p>
          <w:p w:rsidR="00901D89" w:rsidRPr="003D69DE" w:rsidRDefault="00901D89" w:rsidP="00901D89">
            <w:pPr>
              <w:spacing w:after="0" w:line="240" w:lineRule="auto"/>
              <w:contextualSpacing/>
              <w:jc w:val="both"/>
              <w:rPr>
                <w:rFonts w:ascii="Times New Roman" w:hAnsi="Times New Roman" w:cs="Times New Roman"/>
                <w:sz w:val="20"/>
                <w:szCs w:val="20"/>
              </w:rPr>
            </w:pPr>
            <w:r w:rsidRPr="003D69DE">
              <w:rPr>
                <w:rFonts w:ascii="Times New Roman" w:hAnsi="Times New Roman" w:cs="Times New Roman"/>
                <w:sz w:val="20"/>
                <w:szCs w:val="20"/>
              </w:rPr>
              <w:t>2) брутто-ставка</w:t>
            </w:r>
          </w:p>
          <w:p w:rsidR="00901D89" w:rsidRPr="003D69DE" w:rsidRDefault="00901D89" w:rsidP="00901D89">
            <w:pPr>
              <w:spacing w:after="0" w:line="240" w:lineRule="auto"/>
              <w:contextualSpacing/>
              <w:jc w:val="both"/>
              <w:rPr>
                <w:rFonts w:ascii="Times New Roman" w:hAnsi="Times New Roman" w:cs="Times New Roman"/>
                <w:sz w:val="20"/>
                <w:szCs w:val="20"/>
              </w:rPr>
            </w:pPr>
            <w:r w:rsidRPr="003D69DE">
              <w:rPr>
                <w:rFonts w:ascii="Times New Roman" w:hAnsi="Times New Roman" w:cs="Times New Roman"/>
                <w:sz w:val="20"/>
                <w:szCs w:val="20"/>
              </w:rPr>
              <w:t>3) выкупная сумма</w:t>
            </w:r>
          </w:p>
          <w:p w:rsidR="00901D89" w:rsidRPr="003D69DE" w:rsidRDefault="00901D89" w:rsidP="00901D89">
            <w:pPr>
              <w:spacing w:after="0" w:line="240" w:lineRule="auto"/>
              <w:contextualSpacing/>
              <w:jc w:val="both"/>
              <w:rPr>
                <w:rFonts w:ascii="Times New Roman" w:hAnsi="Times New Roman" w:cs="Times New Roman"/>
                <w:sz w:val="20"/>
                <w:szCs w:val="20"/>
              </w:rPr>
            </w:pPr>
            <w:r w:rsidRPr="003D69DE">
              <w:rPr>
                <w:rFonts w:ascii="Times New Roman" w:hAnsi="Times New Roman" w:cs="Times New Roman"/>
                <w:sz w:val="20"/>
                <w:szCs w:val="20"/>
              </w:rPr>
              <w:t>4) страховая выплата</w:t>
            </w:r>
          </w:p>
        </w:tc>
        <w:tc>
          <w:tcPr>
            <w:tcW w:w="2912" w:type="dxa"/>
          </w:tcPr>
          <w:p w:rsidR="00901D89" w:rsidRPr="003D69DE" w:rsidRDefault="00901D89" w:rsidP="00901D89">
            <w:pPr>
              <w:pStyle w:val="a8"/>
              <w:tabs>
                <w:tab w:val="left" w:pos="34"/>
              </w:tabs>
              <w:ind w:left="34"/>
              <w:jc w:val="both"/>
              <w:rPr>
                <w:color w:val="393939"/>
                <w:sz w:val="20"/>
                <w:szCs w:val="20"/>
                <w:shd w:val="clear" w:color="auto" w:fill="F8FAFD"/>
              </w:rPr>
            </w:pPr>
            <w:r w:rsidRPr="003D69DE">
              <w:rPr>
                <w:sz w:val="20"/>
                <w:szCs w:val="20"/>
              </w:rPr>
              <w:t xml:space="preserve">А) </w:t>
            </w:r>
            <w:r w:rsidRPr="003D69DE">
              <w:rPr>
                <w:color w:val="393939"/>
                <w:sz w:val="20"/>
                <w:szCs w:val="20"/>
                <w:shd w:val="clear" w:color="auto" w:fill="F8FAFD"/>
              </w:rPr>
              <w:t>Денежная сумма, установленная договором страхования, выплачиваемая страховщиком при наступлении страхового случая в виде единовременной выплаты в размере, указанном в договоре страхования</w:t>
            </w:r>
          </w:p>
          <w:p w:rsidR="00901D89" w:rsidRPr="003D69DE" w:rsidRDefault="00901D89" w:rsidP="00901D89">
            <w:pPr>
              <w:pStyle w:val="a8"/>
              <w:tabs>
                <w:tab w:val="left" w:pos="34"/>
              </w:tabs>
              <w:ind w:left="34"/>
              <w:jc w:val="both"/>
              <w:rPr>
                <w:color w:val="393939"/>
                <w:sz w:val="20"/>
                <w:szCs w:val="20"/>
                <w:shd w:val="clear" w:color="auto" w:fill="F8FAFD"/>
              </w:rPr>
            </w:pPr>
            <w:r w:rsidRPr="003D69DE">
              <w:rPr>
                <w:sz w:val="20"/>
                <w:szCs w:val="20"/>
              </w:rPr>
              <w:t xml:space="preserve">Б) </w:t>
            </w:r>
            <w:r w:rsidRPr="003D69DE">
              <w:rPr>
                <w:color w:val="393939"/>
                <w:sz w:val="20"/>
                <w:szCs w:val="20"/>
                <w:shd w:val="clear" w:color="auto" w:fill="F8FAFD"/>
              </w:rPr>
              <w:t>Определенная договором страхования денежная сумма, которая выплачивается Страхователю или его наследникам в случае досрочного прекращения Договора либо в случае смерти Застрахованного, не являющейся страховым случаем</w:t>
            </w:r>
          </w:p>
          <w:p w:rsidR="00901D89" w:rsidRPr="003D69DE" w:rsidRDefault="00901D89" w:rsidP="00901D89">
            <w:pPr>
              <w:pStyle w:val="a8"/>
              <w:tabs>
                <w:tab w:val="left" w:pos="34"/>
              </w:tabs>
              <w:ind w:left="34"/>
              <w:jc w:val="both"/>
              <w:rPr>
                <w:sz w:val="20"/>
                <w:szCs w:val="20"/>
              </w:rPr>
            </w:pPr>
            <w:r w:rsidRPr="003D69DE">
              <w:rPr>
                <w:sz w:val="20"/>
                <w:szCs w:val="20"/>
              </w:rPr>
              <w:t>В) денежная сумма, в пределах которой страховщик не компенсирует застрахованному лицу наступивший ущерб</w:t>
            </w:r>
          </w:p>
          <w:p w:rsidR="00901D89" w:rsidRPr="003D69DE" w:rsidRDefault="00901D89" w:rsidP="00901D89">
            <w:pPr>
              <w:pStyle w:val="a8"/>
              <w:tabs>
                <w:tab w:val="left" w:pos="34"/>
              </w:tabs>
              <w:ind w:left="34"/>
              <w:jc w:val="both"/>
              <w:rPr>
                <w:sz w:val="20"/>
                <w:szCs w:val="20"/>
              </w:rPr>
            </w:pPr>
            <w:r w:rsidRPr="003D69DE">
              <w:rPr>
                <w:sz w:val="20"/>
                <w:szCs w:val="20"/>
              </w:rPr>
              <w:t xml:space="preserve">Г) </w:t>
            </w:r>
            <w:r w:rsidRPr="003D69DE">
              <w:rPr>
                <w:color w:val="000000"/>
                <w:sz w:val="20"/>
                <w:szCs w:val="20"/>
                <w:shd w:val="clear" w:color="auto" w:fill="FFFFFF"/>
              </w:rPr>
              <w:t>Полная тарифная ставка страхового взноса (страховой премии) без каких-либо скидок и вычетов, в отличие от нетто-ставки</w:t>
            </w:r>
          </w:p>
        </w:tc>
        <w:tc>
          <w:tcPr>
            <w:tcW w:w="2912" w:type="dxa"/>
          </w:tcPr>
          <w:p w:rsidR="00901D89" w:rsidRPr="003D69DE" w:rsidRDefault="00901D89" w:rsidP="00901D89">
            <w:pPr>
              <w:spacing w:after="0" w:line="240" w:lineRule="auto"/>
              <w:contextualSpacing/>
              <w:jc w:val="center"/>
              <w:rPr>
                <w:rFonts w:ascii="Times New Roman" w:hAnsi="Times New Roman" w:cs="Times New Roman"/>
                <w:sz w:val="20"/>
                <w:szCs w:val="20"/>
              </w:rPr>
            </w:pPr>
            <w:r w:rsidRPr="003D69DE">
              <w:rPr>
                <w:rFonts w:ascii="Times New Roman" w:hAnsi="Times New Roman" w:cs="Times New Roman"/>
                <w:sz w:val="20"/>
                <w:szCs w:val="20"/>
              </w:rPr>
              <w:t>1 В</w:t>
            </w:r>
          </w:p>
          <w:p w:rsidR="00901D89" w:rsidRPr="003D69DE" w:rsidRDefault="00901D89" w:rsidP="00901D89">
            <w:pPr>
              <w:spacing w:after="0" w:line="240" w:lineRule="auto"/>
              <w:contextualSpacing/>
              <w:jc w:val="center"/>
              <w:rPr>
                <w:rFonts w:ascii="Times New Roman" w:hAnsi="Times New Roman" w:cs="Times New Roman"/>
                <w:sz w:val="20"/>
                <w:szCs w:val="20"/>
              </w:rPr>
            </w:pPr>
            <w:r w:rsidRPr="003D69DE">
              <w:rPr>
                <w:rFonts w:ascii="Times New Roman" w:hAnsi="Times New Roman" w:cs="Times New Roman"/>
                <w:sz w:val="20"/>
                <w:szCs w:val="20"/>
              </w:rPr>
              <w:t>2 Г</w:t>
            </w:r>
          </w:p>
          <w:p w:rsidR="00901D89" w:rsidRPr="003D69DE" w:rsidRDefault="00901D89" w:rsidP="00901D89">
            <w:pPr>
              <w:spacing w:after="0" w:line="240" w:lineRule="auto"/>
              <w:contextualSpacing/>
              <w:jc w:val="center"/>
              <w:rPr>
                <w:rFonts w:ascii="Times New Roman" w:hAnsi="Times New Roman" w:cs="Times New Roman"/>
                <w:sz w:val="20"/>
                <w:szCs w:val="20"/>
              </w:rPr>
            </w:pPr>
            <w:r w:rsidRPr="003D69DE">
              <w:rPr>
                <w:rFonts w:ascii="Times New Roman" w:hAnsi="Times New Roman" w:cs="Times New Roman"/>
                <w:sz w:val="20"/>
                <w:szCs w:val="20"/>
              </w:rPr>
              <w:t>3 Б</w:t>
            </w:r>
          </w:p>
          <w:p w:rsidR="00901D89" w:rsidRPr="003D69DE" w:rsidRDefault="00901D89" w:rsidP="00901D89">
            <w:pPr>
              <w:spacing w:after="0" w:line="240" w:lineRule="auto"/>
              <w:contextualSpacing/>
              <w:jc w:val="center"/>
              <w:rPr>
                <w:rFonts w:ascii="Times New Roman" w:hAnsi="Times New Roman" w:cs="Times New Roman"/>
                <w:sz w:val="20"/>
                <w:szCs w:val="20"/>
              </w:rPr>
            </w:pPr>
            <w:r w:rsidRPr="003D69DE">
              <w:rPr>
                <w:rFonts w:ascii="Times New Roman" w:hAnsi="Times New Roman" w:cs="Times New Roman"/>
                <w:sz w:val="20"/>
                <w:szCs w:val="20"/>
              </w:rPr>
              <w:t>4 А</w:t>
            </w:r>
          </w:p>
        </w:tc>
        <w:tc>
          <w:tcPr>
            <w:tcW w:w="2912" w:type="dxa"/>
          </w:tcPr>
          <w:p w:rsidR="00901D89" w:rsidRPr="003D69DE" w:rsidRDefault="00901D89" w:rsidP="00901D89">
            <w:pPr>
              <w:tabs>
                <w:tab w:val="center" w:pos="7285"/>
              </w:tabs>
              <w:spacing w:after="0" w:line="240" w:lineRule="auto"/>
              <w:contextualSpacing/>
              <w:rPr>
                <w:rFonts w:ascii="Times New Roman" w:hAnsi="Times New Roman" w:cs="Times New Roman"/>
                <w:sz w:val="20"/>
                <w:szCs w:val="20"/>
                <w:lang w:eastAsia="ru-RU"/>
              </w:rPr>
            </w:pPr>
            <w:r w:rsidRPr="003D69DE">
              <w:rPr>
                <w:rFonts w:ascii="Times New Roman" w:eastAsia="Calibri" w:hAnsi="Times New Roman" w:cs="Times New Roman"/>
                <w:sz w:val="20"/>
                <w:szCs w:val="20"/>
              </w:rPr>
              <w:t>Дано верное соответствие</w:t>
            </w:r>
          </w:p>
        </w:tc>
      </w:tr>
      <w:tr w:rsidR="00901D89" w:rsidRPr="003D69DE" w:rsidTr="00B10892">
        <w:tc>
          <w:tcPr>
            <w:tcW w:w="846" w:type="dxa"/>
          </w:tcPr>
          <w:p w:rsidR="00901D89" w:rsidRPr="003D69DE" w:rsidRDefault="00901D89" w:rsidP="00901D89">
            <w:pPr>
              <w:tabs>
                <w:tab w:val="center" w:pos="7285"/>
              </w:tabs>
              <w:spacing w:after="0" w:line="240" w:lineRule="auto"/>
              <w:contextualSpacing/>
              <w:rPr>
                <w:rFonts w:ascii="Times New Roman" w:hAnsi="Times New Roman" w:cs="Times New Roman"/>
                <w:sz w:val="20"/>
                <w:szCs w:val="20"/>
                <w:lang w:eastAsia="ru-RU"/>
              </w:rPr>
            </w:pPr>
            <w:r>
              <w:rPr>
                <w:rFonts w:ascii="Times New Roman" w:hAnsi="Times New Roman" w:cs="Times New Roman"/>
                <w:sz w:val="20"/>
                <w:szCs w:val="20"/>
                <w:lang w:eastAsia="ru-RU"/>
              </w:rPr>
              <w:t>552</w:t>
            </w:r>
          </w:p>
        </w:tc>
        <w:tc>
          <w:tcPr>
            <w:tcW w:w="4978" w:type="dxa"/>
          </w:tcPr>
          <w:p w:rsidR="00901D89" w:rsidRPr="003D69DE" w:rsidRDefault="00901D89" w:rsidP="00901D89">
            <w:pPr>
              <w:spacing w:after="0" w:line="240" w:lineRule="auto"/>
              <w:contextualSpacing/>
              <w:jc w:val="both"/>
              <w:rPr>
                <w:rFonts w:ascii="Times New Roman" w:hAnsi="Times New Roman" w:cs="Times New Roman"/>
                <w:sz w:val="20"/>
                <w:szCs w:val="20"/>
              </w:rPr>
            </w:pPr>
            <w:r w:rsidRPr="003D69DE">
              <w:rPr>
                <w:rFonts w:ascii="Times New Roman" w:hAnsi="Times New Roman" w:cs="Times New Roman"/>
                <w:sz w:val="20"/>
                <w:szCs w:val="20"/>
              </w:rPr>
              <w:t>Установите соответствие между:</w:t>
            </w:r>
          </w:p>
          <w:p w:rsidR="00901D89" w:rsidRPr="003D69DE" w:rsidRDefault="00901D89" w:rsidP="00901D89">
            <w:pPr>
              <w:spacing w:after="0" w:line="240" w:lineRule="auto"/>
              <w:contextualSpacing/>
              <w:jc w:val="both"/>
              <w:rPr>
                <w:rFonts w:ascii="Times New Roman" w:hAnsi="Times New Roman" w:cs="Times New Roman"/>
                <w:sz w:val="20"/>
                <w:szCs w:val="20"/>
              </w:rPr>
            </w:pPr>
            <w:r w:rsidRPr="003D69DE">
              <w:rPr>
                <w:rFonts w:ascii="Times New Roman" w:hAnsi="Times New Roman" w:cs="Times New Roman"/>
                <w:sz w:val="20"/>
                <w:szCs w:val="20"/>
              </w:rPr>
              <w:t>1) Бонус</w:t>
            </w:r>
          </w:p>
          <w:p w:rsidR="00901D89" w:rsidRPr="003D69DE" w:rsidRDefault="00901D89" w:rsidP="00901D89">
            <w:pPr>
              <w:spacing w:after="0" w:line="240" w:lineRule="auto"/>
              <w:contextualSpacing/>
              <w:jc w:val="both"/>
              <w:rPr>
                <w:rFonts w:ascii="Times New Roman" w:hAnsi="Times New Roman" w:cs="Times New Roman"/>
                <w:sz w:val="20"/>
                <w:szCs w:val="20"/>
              </w:rPr>
            </w:pPr>
            <w:r w:rsidRPr="003D69DE">
              <w:rPr>
                <w:rFonts w:ascii="Times New Roman" w:hAnsi="Times New Roman" w:cs="Times New Roman"/>
                <w:sz w:val="20"/>
                <w:szCs w:val="20"/>
              </w:rPr>
              <w:t>2) андеррайтер</w:t>
            </w:r>
          </w:p>
          <w:p w:rsidR="00901D89" w:rsidRPr="003D69DE" w:rsidRDefault="00901D89" w:rsidP="00901D89">
            <w:pPr>
              <w:spacing w:after="0" w:line="240" w:lineRule="auto"/>
              <w:contextualSpacing/>
              <w:jc w:val="both"/>
              <w:rPr>
                <w:rFonts w:ascii="Times New Roman" w:hAnsi="Times New Roman" w:cs="Times New Roman"/>
                <w:sz w:val="20"/>
                <w:szCs w:val="20"/>
              </w:rPr>
            </w:pPr>
            <w:r w:rsidRPr="003D69DE">
              <w:rPr>
                <w:rFonts w:ascii="Times New Roman" w:hAnsi="Times New Roman" w:cs="Times New Roman"/>
                <w:sz w:val="20"/>
                <w:szCs w:val="20"/>
              </w:rPr>
              <w:t>3) брокер</w:t>
            </w:r>
          </w:p>
          <w:p w:rsidR="00901D89" w:rsidRPr="003D69DE" w:rsidRDefault="00901D89" w:rsidP="00901D89">
            <w:pPr>
              <w:spacing w:after="0" w:line="240" w:lineRule="auto"/>
              <w:contextualSpacing/>
              <w:jc w:val="both"/>
              <w:rPr>
                <w:rFonts w:ascii="Times New Roman" w:hAnsi="Times New Roman" w:cs="Times New Roman"/>
                <w:sz w:val="20"/>
                <w:szCs w:val="20"/>
              </w:rPr>
            </w:pPr>
            <w:r w:rsidRPr="003D69DE">
              <w:rPr>
                <w:rFonts w:ascii="Times New Roman" w:hAnsi="Times New Roman" w:cs="Times New Roman"/>
                <w:sz w:val="20"/>
                <w:szCs w:val="20"/>
              </w:rPr>
              <w:t>4) КАСКО</w:t>
            </w:r>
          </w:p>
          <w:p w:rsidR="00901D89" w:rsidRPr="003D69DE" w:rsidRDefault="00901D89" w:rsidP="00901D89">
            <w:pPr>
              <w:spacing w:after="0" w:line="240" w:lineRule="auto"/>
              <w:contextualSpacing/>
              <w:jc w:val="both"/>
              <w:rPr>
                <w:rFonts w:ascii="Times New Roman" w:hAnsi="Times New Roman" w:cs="Times New Roman"/>
                <w:sz w:val="20"/>
                <w:szCs w:val="20"/>
              </w:rPr>
            </w:pPr>
            <w:r w:rsidRPr="003D69DE">
              <w:rPr>
                <w:rFonts w:ascii="Times New Roman" w:hAnsi="Times New Roman" w:cs="Times New Roman"/>
                <w:sz w:val="20"/>
                <w:szCs w:val="20"/>
              </w:rPr>
              <w:t>5) экстра-премия</w:t>
            </w:r>
          </w:p>
        </w:tc>
        <w:tc>
          <w:tcPr>
            <w:tcW w:w="2912" w:type="dxa"/>
          </w:tcPr>
          <w:p w:rsidR="00901D89" w:rsidRPr="003D69DE" w:rsidRDefault="00901D89" w:rsidP="00901D89">
            <w:pPr>
              <w:pStyle w:val="a8"/>
              <w:tabs>
                <w:tab w:val="left" w:pos="304"/>
                <w:tab w:val="left" w:pos="448"/>
              </w:tabs>
              <w:ind w:left="34"/>
              <w:jc w:val="both"/>
              <w:rPr>
                <w:color w:val="000000"/>
                <w:sz w:val="20"/>
                <w:szCs w:val="20"/>
                <w:shd w:val="clear" w:color="auto" w:fill="FFFFFF"/>
              </w:rPr>
            </w:pPr>
            <w:r w:rsidRPr="003D69DE">
              <w:rPr>
                <w:sz w:val="20"/>
                <w:szCs w:val="20"/>
              </w:rPr>
              <w:t xml:space="preserve">А) </w:t>
            </w:r>
            <w:r w:rsidRPr="003D69DE">
              <w:rPr>
                <w:color w:val="000000"/>
                <w:sz w:val="20"/>
                <w:szCs w:val="20"/>
                <w:shd w:val="clear" w:color="auto" w:fill="FFFFFF"/>
              </w:rPr>
              <w:t>Скидка с суммы страховой премии в абсолютных величинах</w:t>
            </w:r>
          </w:p>
          <w:p w:rsidR="00901D89" w:rsidRPr="003D69DE" w:rsidRDefault="00901D89" w:rsidP="00901D89">
            <w:pPr>
              <w:pStyle w:val="a8"/>
              <w:tabs>
                <w:tab w:val="left" w:pos="304"/>
                <w:tab w:val="left" w:pos="448"/>
              </w:tabs>
              <w:ind w:left="34"/>
              <w:rPr>
                <w:color w:val="000000"/>
                <w:sz w:val="20"/>
                <w:szCs w:val="20"/>
                <w:shd w:val="clear" w:color="auto" w:fill="FFFFFF"/>
              </w:rPr>
            </w:pPr>
            <w:r w:rsidRPr="003D69DE">
              <w:rPr>
                <w:sz w:val="20"/>
                <w:szCs w:val="20"/>
              </w:rPr>
              <w:t xml:space="preserve">Б) </w:t>
            </w:r>
            <w:r w:rsidRPr="003D69DE">
              <w:rPr>
                <w:color w:val="000000"/>
                <w:sz w:val="20"/>
                <w:szCs w:val="20"/>
                <w:shd w:val="clear" w:color="auto" w:fill="FFFFFF"/>
              </w:rPr>
              <w:t>Дополнительная премия, уплачиваемая страхователем страховщику сверх обычной премии за страхование дополнительных рисков повышенной опасности</w:t>
            </w:r>
          </w:p>
          <w:p w:rsidR="00901D89" w:rsidRPr="003D69DE" w:rsidRDefault="00901D89" w:rsidP="00901D89">
            <w:pPr>
              <w:pStyle w:val="a8"/>
              <w:tabs>
                <w:tab w:val="left" w:pos="304"/>
                <w:tab w:val="left" w:pos="448"/>
              </w:tabs>
              <w:ind w:left="34"/>
              <w:jc w:val="both"/>
              <w:rPr>
                <w:color w:val="000000"/>
                <w:sz w:val="20"/>
                <w:szCs w:val="20"/>
                <w:shd w:val="clear" w:color="auto" w:fill="FFFFFF"/>
              </w:rPr>
            </w:pPr>
            <w:r w:rsidRPr="003D69DE">
              <w:rPr>
                <w:sz w:val="20"/>
                <w:szCs w:val="20"/>
              </w:rPr>
              <w:lastRenderedPageBreak/>
              <w:t xml:space="preserve">В) </w:t>
            </w:r>
            <w:r w:rsidRPr="003D69DE">
              <w:rPr>
                <w:color w:val="000000"/>
                <w:sz w:val="20"/>
                <w:szCs w:val="20"/>
                <w:shd w:val="clear" w:color="auto" w:fill="FFFFFF"/>
              </w:rPr>
              <w:t>возмещение ущерба от повреждения или гибели только самого средства транспорта</w:t>
            </w:r>
          </w:p>
          <w:p w:rsidR="00901D89" w:rsidRPr="003D69DE" w:rsidRDefault="00901D89" w:rsidP="00901D89">
            <w:pPr>
              <w:pStyle w:val="a8"/>
              <w:tabs>
                <w:tab w:val="left" w:pos="304"/>
                <w:tab w:val="left" w:pos="448"/>
              </w:tabs>
              <w:ind w:left="34"/>
              <w:jc w:val="both"/>
              <w:rPr>
                <w:color w:val="000000"/>
                <w:sz w:val="20"/>
                <w:szCs w:val="20"/>
                <w:shd w:val="clear" w:color="auto" w:fill="FFFFFF"/>
              </w:rPr>
            </w:pPr>
            <w:r w:rsidRPr="003D69DE">
              <w:rPr>
                <w:sz w:val="20"/>
                <w:szCs w:val="20"/>
              </w:rPr>
              <w:t xml:space="preserve">Г) </w:t>
            </w:r>
            <w:r w:rsidRPr="003D69DE">
              <w:rPr>
                <w:color w:val="000000"/>
                <w:sz w:val="20"/>
                <w:szCs w:val="20"/>
                <w:shd w:val="clear" w:color="auto" w:fill="FFFFFF"/>
              </w:rPr>
              <w:t>принимает на страхование риски</w:t>
            </w:r>
          </w:p>
          <w:p w:rsidR="00901D89" w:rsidRPr="003D69DE" w:rsidRDefault="00901D89" w:rsidP="00901D89">
            <w:pPr>
              <w:pStyle w:val="a8"/>
              <w:tabs>
                <w:tab w:val="left" w:pos="304"/>
                <w:tab w:val="left" w:pos="448"/>
              </w:tabs>
              <w:ind w:left="34"/>
              <w:jc w:val="both"/>
              <w:rPr>
                <w:b/>
                <w:sz w:val="20"/>
                <w:szCs w:val="20"/>
              </w:rPr>
            </w:pPr>
            <w:r w:rsidRPr="003D69DE">
              <w:rPr>
                <w:sz w:val="20"/>
                <w:szCs w:val="20"/>
              </w:rPr>
              <w:t xml:space="preserve">Д) </w:t>
            </w:r>
            <w:r w:rsidRPr="003D69DE">
              <w:rPr>
                <w:color w:val="000000"/>
                <w:sz w:val="20"/>
                <w:szCs w:val="20"/>
                <w:shd w:val="clear" w:color="auto" w:fill="FFFFFF"/>
              </w:rPr>
              <w:t>Посредник между страхователем и страховщиком (перестрахователем и перестраховщиком) при заключении страховых (перестраховочных) договоров, получающий за это посредничество определенное вознаграждение</w:t>
            </w:r>
          </w:p>
        </w:tc>
        <w:tc>
          <w:tcPr>
            <w:tcW w:w="2912" w:type="dxa"/>
          </w:tcPr>
          <w:p w:rsidR="00901D89" w:rsidRPr="003D69DE" w:rsidRDefault="00901D89" w:rsidP="00901D89">
            <w:pPr>
              <w:spacing w:after="0" w:line="240" w:lineRule="auto"/>
              <w:contextualSpacing/>
              <w:jc w:val="center"/>
              <w:rPr>
                <w:rFonts w:ascii="Times New Roman" w:hAnsi="Times New Roman" w:cs="Times New Roman"/>
                <w:sz w:val="20"/>
                <w:szCs w:val="20"/>
              </w:rPr>
            </w:pPr>
            <w:r w:rsidRPr="003D69DE">
              <w:rPr>
                <w:rFonts w:ascii="Times New Roman" w:hAnsi="Times New Roman" w:cs="Times New Roman"/>
                <w:sz w:val="20"/>
                <w:szCs w:val="20"/>
              </w:rPr>
              <w:lastRenderedPageBreak/>
              <w:t>1 Б</w:t>
            </w:r>
          </w:p>
          <w:p w:rsidR="00901D89" w:rsidRPr="003D69DE" w:rsidRDefault="00901D89" w:rsidP="00901D89">
            <w:pPr>
              <w:spacing w:after="0" w:line="240" w:lineRule="auto"/>
              <w:contextualSpacing/>
              <w:jc w:val="center"/>
              <w:rPr>
                <w:rFonts w:ascii="Times New Roman" w:hAnsi="Times New Roman" w:cs="Times New Roman"/>
                <w:sz w:val="20"/>
                <w:szCs w:val="20"/>
              </w:rPr>
            </w:pPr>
            <w:r w:rsidRPr="003D69DE">
              <w:rPr>
                <w:rFonts w:ascii="Times New Roman" w:hAnsi="Times New Roman" w:cs="Times New Roman"/>
                <w:sz w:val="20"/>
                <w:szCs w:val="20"/>
              </w:rPr>
              <w:t>2 А</w:t>
            </w:r>
          </w:p>
          <w:p w:rsidR="00901D89" w:rsidRPr="003D69DE" w:rsidRDefault="00901D89" w:rsidP="00901D89">
            <w:pPr>
              <w:spacing w:after="0" w:line="240" w:lineRule="auto"/>
              <w:contextualSpacing/>
              <w:jc w:val="center"/>
              <w:rPr>
                <w:rFonts w:ascii="Times New Roman" w:hAnsi="Times New Roman" w:cs="Times New Roman"/>
                <w:sz w:val="20"/>
                <w:szCs w:val="20"/>
              </w:rPr>
            </w:pPr>
            <w:r w:rsidRPr="003D69DE">
              <w:rPr>
                <w:rFonts w:ascii="Times New Roman" w:hAnsi="Times New Roman" w:cs="Times New Roman"/>
                <w:sz w:val="20"/>
                <w:szCs w:val="20"/>
              </w:rPr>
              <w:t>3 В</w:t>
            </w:r>
          </w:p>
          <w:p w:rsidR="00901D89" w:rsidRPr="003D69DE" w:rsidRDefault="00901D89" w:rsidP="00901D89">
            <w:pPr>
              <w:spacing w:after="0" w:line="240" w:lineRule="auto"/>
              <w:contextualSpacing/>
              <w:jc w:val="center"/>
              <w:rPr>
                <w:rFonts w:ascii="Times New Roman" w:hAnsi="Times New Roman" w:cs="Times New Roman"/>
                <w:sz w:val="20"/>
                <w:szCs w:val="20"/>
              </w:rPr>
            </w:pPr>
            <w:r w:rsidRPr="003D69DE">
              <w:rPr>
                <w:rFonts w:ascii="Times New Roman" w:hAnsi="Times New Roman" w:cs="Times New Roman"/>
                <w:sz w:val="20"/>
                <w:szCs w:val="20"/>
              </w:rPr>
              <w:t>4 Г</w:t>
            </w:r>
          </w:p>
        </w:tc>
        <w:tc>
          <w:tcPr>
            <w:tcW w:w="2912" w:type="dxa"/>
          </w:tcPr>
          <w:p w:rsidR="00901D89" w:rsidRPr="003D69DE" w:rsidRDefault="00901D89" w:rsidP="00901D89">
            <w:pPr>
              <w:tabs>
                <w:tab w:val="center" w:pos="7285"/>
              </w:tabs>
              <w:spacing w:after="0" w:line="240" w:lineRule="auto"/>
              <w:contextualSpacing/>
              <w:rPr>
                <w:rFonts w:ascii="Times New Roman" w:hAnsi="Times New Roman" w:cs="Times New Roman"/>
                <w:sz w:val="20"/>
                <w:szCs w:val="20"/>
                <w:lang w:eastAsia="ru-RU"/>
              </w:rPr>
            </w:pPr>
            <w:r w:rsidRPr="003D69DE">
              <w:rPr>
                <w:rFonts w:ascii="Times New Roman" w:eastAsia="Calibri" w:hAnsi="Times New Roman" w:cs="Times New Roman"/>
                <w:sz w:val="20"/>
                <w:szCs w:val="20"/>
              </w:rPr>
              <w:t>Дано верное соответствие</w:t>
            </w:r>
          </w:p>
        </w:tc>
      </w:tr>
    </w:tbl>
    <w:p w:rsidR="003608E5" w:rsidRDefault="003608E5" w:rsidP="003608E5">
      <w:pPr>
        <w:tabs>
          <w:tab w:val="center" w:pos="7285"/>
        </w:tabs>
        <w:rPr>
          <w:lang w:eastAsia="ru-RU"/>
        </w:rPr>
      </w:pPr>
    </w:p>
    <w:p w:rsidR="003608E5" w:rsidRPr="003608E5" w:rsidRDefault="003608E5" w:rsidP="003608E5">
      <w:pPr>
        <w:rPr>
          <w:lang w:eastAsia="ru-RU"/>
        </w:rPr>
      </w:pPr>
    </w:p>
    <w:p w:rsidR="00105C3B" w:rsidRPr="003D69DE" w:rsidRDefault="00105C3B" w:rsidP="00105C3B">
      <w:pPr>
        <w:spacing w:after="0" w:line="240" w:lineRule="auto"/>
        <w:jc w:val="center"/>
        <w:rPr>
          <w:rFonts w:ascii="Times New Roman" w:eastAsia="Times New Roman" w:hAnsi="Times New Roman" w:cs="Times New Roman"/>
          <w:b/>
          <w:sz w:val="24"/>
          <w:szCs w:val="24"/>
        </w:rPr>
      </w:pPr>
      <w:r w:rsidRPr="003D69DE">
        <w:rPr>
          <w:rFonts w:ascii="Times New Roman" w:eastAsia="Times New Roman" w:hAnsi="Times New Roman" w:cs="Times New Roman"/>
          <w:b/>
          <w:sz w:val="24"/>
          <w:szCs w:val="24"/>
        </w:rPr>
        <w:t>КОМПЛЕКТ ОЦЕНОЧНЫХ СРЕДСТВ ДЛЯ ПРОМЕЖУТОЧНОЙ АТТЕСТАЦИИ</w:t>
      </w:r>
    </w:p>
    <w:p w:rsidR="00105C3B" w:rsidRPr="003D69DE" w:rsidRDefault="00105C3B" w:rsidP="00105C3B">
      <w:pPr>
        <w:tabs>
          <w:tab w:val="left" w:pos="1276"/>
        </w:tabs>
        <w:spacing w:after="0" w:line="240" w:lineRule="auto"/>
        <w:ind w:left="284" w:firstLine="720"/>
        <w:jc w:val="center"/>
        <w:rPr>
          <w:rFonts w:ascii="Times New Roman" w:eastAsia="Times New Roman" w:hAnsi="Times New Roman" w:cs="Times New Roman"/>
          <w:b/>
          <w:sz w:val="24"/>
          <w:szCs w:val="24"/>
        </w:rPr>
      </w:pPr>
    </w:p>
    <w:p w:rsidR="003608E5" w:rsidRPr="003D69DE" w:rsidRDefault="00105C3B" w:rsidP="00105C3B">
      <w:pPr>
        <w:jc w:val="center"/>
        <w:rPr>
          <w:rFonts w:ascii="Times New Roman" w:eastAsia="Times New Roman" w:hAnsi="Times New Roman" w:cs="Times New Roman"/>
          <w:b/>
          <w:sz w:val="24"/>
          <w:szCs w:val="24"/>
        </w:rPr>
      </w:pPr>
      <w:r w:rsidRPr="003D69DE">
        <w:rPr>
          <w:rFonts w:ascii="Times New Roman" w:eastAsia="Times New Roman" w:hAnsi="Times New Roman" w:cs="Times New Roman"/>
          <w:b/>
          <w:sz w:val="24"/>
          <w:szCs w:val="24"/>
        </w:rPr>
        <w:t xml:space="preserve">Примерные вопросы к зачету </w:t>
      </w:r>
    </w:p>
    <w:tbl>
      <w:tblPr>
        <w:tblStyle w:val="a3"/>
        <w:tblW w:w="5000" w:type="pct"/>
        <w:tblLook w:val="04A0" w:firstRow="1" w:lastRow="0" w:firstColumn="1" w:lastColumn="0" w:noHBand="0" w:noVBand="1"/>
      </w:tblPr>
      <w:tblGrid>
        <w:gridCol w:w="682"/>
        <w:gridCol w:w="3264"/>
        <w:gridCol w:w="10614"/>
      </w:tblGrid>
      <w:tr w:rsidR="00105C3B" w:rsidRPr="003D69DE" w:rsidTr="003D69DE">
        <w:tc>
          <w:tcPr>
            <w:tcW w:w="234" w:type="pct"/>
          </w:tcPr>
          <w:p w:rsidR="00105C3B" w:rsidRPr="003D69DE" w:rsidRDefault="00105C3B" w:rsidP="00B10892">
            <w:pPr>
              <w:spacing w:after="0" w:line="240" w:lineRule="auto"/>
              <w:contextualSpacing/>
              <w:jc w:val="center"/>
              <w:rPr>
                <w:rFonts w:ascii="Times New Roman" w:eastAsia="Times New Roman" w:hAnsi="Times New Roman" w:cs="Times New Roman"/>
                <w:b/>
                <w:sz w:val="20"/>
                <w:szCs w:val="20"/>
                <w:lang w:eastAsia="ru-RU"/>
              </w:rPr>
            </w:pPr>
            <w:r w:rsidRPr="003D69DE">
              <w:rPr>
                <w:rFonts w:ascii="Times New Roman" w:eastAsia="Times New Roman" w:hAnsi="Times New Roman" w:cs="Times New Roman"/>
                <w:b/>
                <w:sz w:val="20"/>
                <w:szCs w:val="20"/>
                <w:lang w:eastAsia="ru-RU"/>
              </w:rPr>
              <w:t>№ п/п</w:t>
            </w:r>
          </w:p>
        </w:tc>
        <w:tc>
          <w:tcPr>
            <w:tcW w:w="1121" w:type="pct"/>
          </w:tcPr>
          <w:p w:rsidR="00105C3B" w:rsidRPr="003D69DE" w:rsidRDefault="00105C3B" w:rsidP="00B10892">
            <w:pPr>
              <w:spacing w:after="0" w:line="240" w:lineRule="auto"/>
              <w:contextualSpacing/>
              <w:jc w:val="center"/>
              <w:rPr>
                <w:rFonts w:ascii="Times New Roman" w:eastAsia="Times New Roman" w:hAnsi="Times New Roman" w:cs="Times New Roman"/>
                <w:b/>
                <w:sz w:val="20"/>
                <w:szCs w:val="20"/>
                <w:lang w:eastAsia="ru-RU"/>
              </w:rPr>
            </w:pPr>
            <w:r w:rsidRPr="003D69DE">
              <w:rPr>
                <w:rFonts w:ascii="Times New Roman" w:eastAsia="Times New Roman" w:hAnsi="Times New Roman" w:cs="Times New Roman"/>
                <w:b/>
                <w:sz w:val="20"/>
                <w:szCs w:val="20"/>
                <w:lang w:eastAsia="ru-RU"/>
              </w:rPr>
              <w:t>Задание</w:t>
            </w:r>
          </w:p>
        </w:tc>
        <w:tc>
          <w:tcPr>
            <w:tcW w:w="3645" w:type="pct"/>
          </w:tcPr>
          <w:p w:rsidR="00105C3B" w:rsidRPr="003D69DE" w:rsidRDefault="00105C3B" w:rsidP="00B10892">
            <w:pPr>
              <w:spacing w:after="0" w:line="240" w:lineRule="auto"/>
              <w:contextualSpacing/>
              <w:jc w:val="center"/>
              <w:rPr>
                <w:rFonts w:ascii="Times New Roman" w:eastAsia="Times New Roman" w:hAnsi="Times New Roman" w:cs="Times New Roman"/>
                <w:b/>
                <w:sz w:val="20"/>
                <w:szCs w:val="20"/>
                <w:lang w:eastAsia="ru-RU"/>
              </w:rPr>
            </w:pPr>
            <w:r w:rsidRPr="003D69DE">
              <w:rPr>
                <w:rFonts w:ascii="Times New Roman" w:eastAsia="Times New Roman" w:hAnsi="Times New Roman" w:cs="Times New Roman"/>
                <w:b/>
                <w:sz w:val="20"/>
                <w:szCs w:val="20"/>
                <w:lang w:eastAsia="ru-RU"/>
              </w:rPr>
              <w:t>Ключ к заданию / Эталонный ответ</w:t>
            </w:r>
          </w:p>
        </w:tc>
      </w:tr>
      <w:tr w:rsidR="00105C3B" w:rsidRPr="003D69DE" w:rsidTr="003D69DE">
        <w:tc>
          <w:tcPr>
            <w:tcW w:w="234" w:type="pct"/>
          </w:tcPr>
          <w:p w:rsidR="00105C3B" w:rsidRPr="003D69DE" w:rsidRDefault="00105C3B" w:rsidP="00105C3B">
            <w:pPr>
              <w:spacing w:after="0" w:line="240" w:lineRule="auto"/>
              <w:contextualSpacing/>
              <w:jc w:val="center"/>
              <w:rPr>
                <w:rFonts w:ascii="Times New Roman" w:eastAsia="Times New Roman" w:hAnsi="Times New Roman" w:cs="Times New Roman"/>
                <w:b/>
                <w:sz w:val="20"/>
                <w:szCs w:val="20"/>
                <w:lang w:eastAsia="ru-RU"/>
              </w:rPr>
            </w:pPr>
            <w:r w:rsidRPr="003D69DE">
              <w:rPr>
                <w:rFonts w:ascii="Times New Roman" w:eastAsia="Times New Roman" w:hAnsi="Times New Roman" w:cs="Times New Roman"/>
                <w:b/>
                <w:sz w:val="20"/>
                <w:szCs w:val="20"/>
                <w:lang w:eastAsia="ru-RU"/>
              </w:rPr>
              <w:t>1</w:t>
            </w:r>
          </w:p>
        </w:tc>
        <w:tc>
          <w:tcPr>
            <w:tcW w:w="1121" w:type="pct"/>
          </w:tcPr>
          <w:p w:rsidR="00105C3B" w:rsidRPr="003D69DE" w:rsidRDefault="00105C3B" w:rsidP="00105C3B">
            <w:pPr>
              <w:spacing w:after="0" w:line="240" w:lineRule="auto"/>
              <w:contextualSpacing/>
              <w:jc w:val="both"/>
              <w:rPr>
                <w:rFonts w:ascii="Times New Roman" w:eastAsia="Times New Roman" w:hAnsi="Times New Roman" w:cs="Times New Roman"/>
                <w:b/>
                <w:bCs/>
                <w:sz w:val="20"/>
                <w:szCs w:val="20"/>
                <w:lang w:eastAsia="ru-RU"/>
              </w:rPr>
            </w:pPr>
            <w:r w:rsidRPr="003D69DE">
              <w:rPr>
                <w:rFonts w:ascii="Times New Roman" w:hAnsi="Times New Roman" w:cs="Times New Roman"/>
                <w:color w:val="000000"/>
                <w:sz w:val="20"/>
                <w:szCs w:val="20"/>
              </w:rPr>
              <w:t>Каким финансовым рискам подвержена страховая организация?</w:t>
            </w:r>
          </w:p>
        </w:tc>
        <w:tc>
          <w:tcPr>
            <w:tcW w:w="3645" w:type="pct"/>
          </w:tcPr>
          <w:p w:rsidR="00105C3B" w:rsidRPr="003D69DE" w:rsidRDefault="00105C3B" w:rsidP="00105C3B">
            <w:pPr>
              <w:pStyle w:val="a8"/>
              <w:ind w:left="0"/>
              <w:rPr>
                <w:bCs/>
                <w:color w:val="000000" w:themeColor="text1"/>
                <w:sz w:val="20"/>
                <w:szCs w:val="20"/>
              </w:rPr>
            </w:pPr>
            <w:r w:rsidRPr="003D69DE">
              <w:rPr>
                <w:rFonts w:eastAsiaTheme="minorEastAsia"/>
                <w:iCs/>
                <w:color w:val="000000"/>
                <w:sz w:val="20"/>
                <w:szCs w:val="20"/>
              </w:rPr>
              <w:t>Финансовый риск страховой компании представляет собою вероятность фактической потери ею денежных средств или недополучения прибыли. В перечень стандартных финансовых рисков страховщика входят инвестиционный, валютный и кредитный риски, а также риск ликвидности и платёжеспособности. Кроме того, подвергаются страховые компании финансовому риску специфического характера, который называют риском недостаточности страхового фонда. Он присущ только страховщикам и включает в себя инвестиционные риски страховой компании, так как в число определяющих его факторов входит неэффективное применение средств страхового фонда.</w:t>
            </w:r>
          </w:p>
        </w:tc>
      </w:tr>
      <w:tr w:rsidR="00105C3B" w:rsidRPr="003D69DE" w:rsidTr="003D69DE">
        <w:tc>
          <w:tcPr>
            <w:tcW w:w="234" w:type="pct"/>
          </w:tcPr>
          <w:p w:rsidR="00105C3B" w:rsidRPr="003D69DE" w:rsidRDefault="00105C3B" w:rsidP="00105C3B">
            <w:pPr>
              <w:spacing w:after="0" w:line="240" w:lineRule="auto"/>
              <w:contextualSpacing/>
              <w:jc w:val="center"/>
              <w:rPr>
                <w:rFonts w:ascii="Times New Roman" w:eastAsia="Times New Roman" w:hAnsi="Times New Roman" w:cs="Times New Roman"/>
                <w:b/>
                <w:sz w:val="20"/>
                <w:szCs w:val="20"/>
                <w:lang w:eastAsia="ru-RU"/>
              </w:rPr>
            </w:pPr>
            <w:r w:rsidRPr="003D69DE">
              <w:rPr>
                <w:rFonts w:ascii="Times New Roman" w:eastAsia="Times New Roman" w:hAnsi="Times New Roman" w:cs="Times New Roman"/>
                <w:b/>
                <w:sz w:val="20"/>
                <w:szCs w:val="20"/>
                <w:lang w:eastAsia="ru-RU"/>
              </w:rPr>
              <w:t>2</w:t>
            </w:r>
          </w:p>
        </w:tc>
        <w:tc>
          <w:tcPr>
            <w:tcW w:w="1121" w:type="pct"/>
          </w:tcPr>
          <w:p w:rsidR="00105C3B" w:rsidRPr="003D69DE" w:rsidRDefault="00105C3B" w:rsidP="00105C3B">
            <w:pPr>
              <w:spacing w:after="0" w:line="240" w:lineRule="auto"/>
              <w:contextualSpacing/>
              <w:jc w:val="both"/>
              <w:rPr>
                <w:rFonts w:ascii="Times New Roman" w:hAnsi="Times New Roman" w:cs="Times New Roman"/>
                <w:color w:val="000000"/>
                <w:sz w:val="20"/>
                <w:szCs w:val="20"/>
              </w:rPr>
            </w:pPr>
            <w:r w:rsidRPr="003D69DE">
              <w:rPr>
                <w:rFonts w:ascii="Times New Roman" w:hAnsi="Times New Roman" w:cs="Times New Roman"/>
                <w:color w:val="000000"/>
                <w:sz w:val="20"/>
                <w:szCs w:val="20"/>
              </w:rPr>
              <w:t>Что означает возврат части уплаченной страховой премии?</w:t>
            </w:r>
          </w:p>
        </w:tc>
        <w:tc>
          <w:tcPr>
            <w:tcW w:w="3645" w:type="pct"/>
          </w:tcPr>
          <w:p w:rsidR="00105C3B" w:rsidRPr="003D69DE" w:rsidRDefault="00105C3B" w:rsidP="00105C3B">
            <w:pPr>
              <w:pStyle w:val="a8"/>
              <w:ind w:left="0"/>
              <w:rPr>
                <w:rFonts w:eastAsiaTheme="minorEastAsia"/>
                <w:iCs/>
                <w:color w:val="000000"/>
                <w:sz w:val="20"/>
                <w:szCs w:val="20"/>
              </w:rPr>
            </w:pPr>
            <w:r w:rsidRPr="003D69DE">
              <w:rPr>
                <w:rFonts w:eastAsiaTheme="minorEastAsia"/>
                <w:iCs/>
                <w:color w:val="000000"/>
                <w:sz w:val="20"/>
                <w:szCs w:val="20"/>
              </w:rPr>
              <w:t>Возврат части уплаченной страховой премии — денежная выплата страхователю, которая рассчитывается пропорционально разнице между сроком, на который был заключен договор страхования, и сроком, в течение которого он действовал.</w:t>
            </w:r>
          </w:p>
        </w:tc>
      </w:tr>
      <w:tr w:rsidR="00105C3B" w:rsidRPr="003D69DE" w:rsidTr="003D69DE">
        <w:tc>
          <w:tcPr>
            <w:tcW w:w="234" w:type="pct"/>
          </w:tcPr>
          <w:p w:rsidR="00105C3B" w:rsidRPr="003D69DE" w:rsidRDefault="00105C3B" w:rsidP="00105C3B">
            <w:pPr>
              <w:spacing w:after="0" w:line="240" w:lineRule="auto"/>
              <w:contextualSpacing/>
              <w:jc w:val="center"/>
              <w:rPr>
                <w:rFonts w:ascii="Times New Roman" w:eastAsia="Times New Roman" w:hAnsi="Times New Roman" w:cs="Times New Roman"/>
                <w:b/>
                <w:sz w:val="20"/>
                <w:szCs w:val="20"/>
                <w:lang w:eastAsia="ru-RU"/>
              </w:rPr>
            </w:pPr>
            <w:r w:rsidRPr="003D69DE">
              <w:rPr>
                <w:rFonts w:ascii="Times New Roman" w:eastAsia="Times New Roman" w:hAnsi="Times New Roman" w:cs="Times New Roman"/>
                <w:b/>
                <w:sz w:val="20"/>
                <w:szCs w:val="20"/>
                <w:lang w:eastAsia="ru-RU"/>
              </w:rPr>
              <w:t>3</w:t>
            </w:r>
          </w:p>
        </w:tc>
        <w:tc>
          <w:tcPr>
            <w:tcW w:w="1121" w:type="pct"/>
          </w:tcPr>
          <w:p w:rsidR="00105C3B" w:rsidRPr="003D69DE" w:rsidRDefault="00105C3B" w:rsidP="00105C3B">
            <w:pPr>
              <w:spacing w:after="0" w:line="240" w:lineRule="auto"/>
              <w:contextualSpacing/>
              <w:rPr>
                <w:rFonts w:ascii="Times New Roman" w:eastAsia="Times New Roman" w:hAnsi="Times New Roman" w:cs="Times New Roman"/>
                <w:b/>
                <w:i/>
                <w:sz w:val="20"/>
                <w:szCs w:val="20"/>
                <w:lang w:eastAsia="ru-RU"/>
              </w:rPr>
            </w:pPr>
            <w:r w:rsidRPr="003D69DE">
              <w:rPr>
                <w:rStyle w:val="fontstyle01"/>
                <w:rFonts w:ascii="Times New Roman" w:hAnsi="Times New Roman" w:cs="Times New Roman"/>
                <w:sz w:val="20"/>
                <w:szCs w:val="20"/>
              </w:rPr>
              <w:t>Укажите базовые риски при страховании жизни и здоровья</w:t>
            </w:r>
            <w:r w:rsidRPr="003D69DE">
              <w:rPr>
                <w:rStyle w:val="fontstyle21"/>
                <w:rFonts w:ascii="Times New Roman" w:hAnsi="Times New Roman" w:cs="Times New Roman"/>
                <w:b/>
                <w:i/>
                <w:sz w:val="20"/>
                <w:szCs w:val="20"/>
              </w:rPr>
              <w:t>?</w:t>
            </w:r>
          </w:p>
          <w:p w:rsidR="00105C3B" w:rsidRPr="003D69DE" w:rsidRDefault="00105C3B" w:rsidP="00105C3B">
            <w:pPr>
              <w:spacing w:after="0" w:line="240" w:lineRule="auto"/>
              <w:contextualSpacing/>
              <w:jc w:val="both"/>
              <w:rPr>
                <w:rFonts w:ascii="Times New Roman" w:hAnsi="Times New Roman" w:cs="Times New Roman"/>
                <w:color w:val="000000"/>
                <w:sz w:val="20"/>
                <w:szCs w:val="20"/>
              </w:rPr>
            </w:pPr>
          </w:p>
        </w:tc>
        <w:tc>
          <w:tcPr>
            <w:tcW w:w="3645" w:type="pct"/>
          </w:tcPr>
          <w:p w:rsidR="00105C3B" w:rsidRPr="003D69DE" w:rsidRDefault="00105C3B" w:rsidP="00105C3B">
            <w:pPr>
              <w:pStyle w:val="a8"/>
              <w:ind w:left="0"/>
              <w:rPr>
                <w:rFonts w:eastAsiaTheme="minorEastAsia"/>
                <w:iCs/>
                <w:color w:val="000000"/>
                <w:sz w:val="20"/>
                <w:szCs w:val="20"/>
              </w:rPr>
            </w:pPr>
            <w:r w:rsidRPr="003D69DE">
              <w:rPr>
                <w:rFonts w:eastAsiaTheme="minorEastAsia"/>
                <w:iCs/>
                <w:color w:val="000000"/>
                <w:sz w:val="20"/>
                <w:szCs w:val="20"/>
              </w:rPr>
              <w:lastRenderedPageBreak/>
              <w:t xml:space="preserve">Риск – главное основание для покупки страхового полиса. Поэтому страхователю важно первым делом разобраться с рисковой частью договора, который он покупает. Особенно если речь о продуктах категории страхования жизни и </w:t>
            </w:r>
            <w:r w:rsidRPr="003D69DE">
              <w:rPr>
                <w:rFonts w:eastAsiaTheme="minorEastAsia"/>
                <w:iCs/>
                <w:color w:val="000000"/>
                <w:sz w:val="20"/>
                <w:szCs w:val="20"/>
              </w:rPr>
              <w:lastRenderedPageBreak/>
              <w:t xml:space="preserve">здоровья . Это направление услуг включает различные программы: </w:t>
            </w:r>
            <w:r w:rsidRPr="003D69DE">
              <w:rPr>
                <w:rFonts w:eastAsiaTheme="minorEastAsia"/>
                <w:color w:val="000000"/>
                <w:sz w:val="20"/>
                <w:szCs w:val="20"/>
              </w:rPr>
              <w:t xml:space="preserve">• </w:t>
            </w:r>
            <w:r w:rsidRPr="003D69DE">
              <w:rPr>
                <w:rFonts w:eastAsiaTheme="minorEastAsia"/>
                <w:iCs/>
                <w:color w:val="000000"/>
                <w:sz w:val="20"/>
                <w:szCs w:val="20"/>
              </w:rPr>
              <w:t xml:space="preserve">страховка от несчастных случаев; </w:t>
            </w:r>
            <w:r w:rsidRPr="003D69DE">
              <w:rPr>
                <w:rFonts w:eastAsiaTheme="minorEastAsia"/>
                <w:color w:val="000000"/>
                <w:sz w:val="20"/>
                <w:szCs w:val="20"/>
              </w:rPr>
              <w:t xml:space="preserve">• </w:t>
            </w:r>
            <w:r w:rsidRPr="003D69DE">
              <w:rPr>
                <w:rFonts w:eastAsiaTheme="minorEastAsia"/>
                <w:iCs/>
                <w:color w:val="000000"/>
                <w:sz w:val="20"/>
                <w:szCs w:val="20"/>
              </w:rPr>
              <w:t xml:space="preserve">полис для выезжающих за рубеж; </w:t>
            </w:r>
            <w:r w:rsidRPr="003D69DE">
              <w:rPr>
                <w:rFonts w:eastAsiaTheme="minorEastAsia"/>
                <w:color w:val="000000"/>
                <w:sz w:val="20"/>
                <w:szCs w:val="20"/>
              </w:rPr>
              <w:t xml:space="preserve">• </w:t>
            </w:r>
            <w:r w:rsidRPr="003D69DE">
              <w:rPr>
                <w:rFonts w:eastAsiaTheme="minorEastAsia"/>
                <w:iCs/>
                <w:color w:val="000000"/>
                <w:sz w:val="20"/>
                <w:szCs w:val="20"/>
              </w:rPr>
              <w:t>договор на сотрудников предприятий, которые оказывают специфические услуги (инкассация, детективное расследование, охрана объектов). Базовые риски договора страхования жизни и здоровья по всем перечисленным продуктам одинаковы. Их всего три: гибель, утрата трудоспособности – временная и постоянная.</w:t>
            </w:r>
          </w:p>
        </w:tc>
      </w:tr>
      <w:tr w:rsidR="00105C3B" w:rsidRPr="003D69DE" w:rsidTr="003D69DE">
        <w:tc>
          <w:tcPr>
            <w:tcW w:w="234" w:type="pct"/>
          </w:tcPr>
          <w:p w:rsidR="00105C3B" w:rsidRPr="003D69DE" w:rsidRDefault="00105C3B" w:rsidP="00105C3B">
            <w:pPr>
              <w:spacing w:after="0" w:line="240" w:lineRule="auto"/>
              <w:contextualSpacing/>
              <w:jc w:val="center"/>
              <w:rPr>
                <w:rFonts w:ascii="Times New Roman" w:eastAsia="Times New Roman" w:hAnsi="Times New Roman" w:cs="Times New Roman"/>
                <w:b/>
                <w:sz w:val="20"/>
                <w:szCs w:val="20"/>
                <w:lang w:eastAsia="ru-RU"/>
              </w:rPr>
            </w:pPr>
            <w:r w:rsidRPr="003D69DE">
              <w:rPr>
                <w:rFonts w:ascii="Times New Roman" w:eastAsia="Times New Roman" w:hAnsi="Times New Roman" w:cs="Times New Roman"/>
                <w:b/>
                <w:sz w:val="20"/>
                <w:szCs w:val="20"/>
                <w:lang w:eastAsia="ru-RU"/>
              </w:rPr>
              <w:lastRenderedPageBreak/>
              <w:t>4</w:t>
            </w:r>
          </w:p>
        </w:tc>
        <w:tc>
          <w:tcPr>
            <w:tcW w:w="1121" w:type="pct"/>
          </w:tcPr>
          <w:p w:rsidR="00105C3B" w:rsidRPr="003D69DE" w:rsidRDefault="00105C3B" w:rsidP="00105C3B">
            <w:pPr>
              <w:spacing w:after="0" w:line="240" w:lineRule="auto"/>
              <w:contextualSpacing/>
              <w:jc w:val="both"/>
              <w:rPr>
                <w:rStyle w:val="fontstyle01"/>
                <w:rFonts w:ascii="Times New Roman" w:hAnsi="Times New Roman" w:cs="Times New Roman"/>
                <w:b/>
                <w:i/>
                <w:sz w:val="20"/>
                <w:szCs w:val="20"/>
              </w:rPr>
            </w:pPr>
            <w:r w:rsidRPr="003D69DE">
              <w:rPr>
                <w:rStyle w:val="fontstyle01"/>
                <w:rFonts w:ascii="Times New Roman" w:hAnsi="Times New Roman" w:cs="Times New Roman"/>
                <w:sz w:val="20"/>
                <w:szCs w:val="20"/>
              </w:rPr>
              <w:t>Какова институциональная инфраструктура международного страхового рынка</w:t>
            </w:r>
            <w:r w:rsidRPr="003D69DE">
              <w:rPr>
                <w:rStyle w:val="fontstyle21"/>
                <w:rFonts w:ascii="Times New Roman" w:hAnsi="Times New Roman" w:cs="Times New Roman"/>
                <w:b/>
                <w:i/>
                <w:sz w:val="20"/>
                <w:szCs w:val="20"/>
              </w:rPr>
              <w:t>?</w:t>
            </w:r>
          </w:p>
        </w:tc>
        <w:tc>
          <w:tcPr>
            <w:tcW w:w="3645" w:type="pct"/>
          </w:tcPr>
          <w:p w:rsidR="00105C3B" w:rsidRPr="003D69DE" w:rsidRDefault="00105C3B" w:rsidP="00105C3B">
            <w:pPr>
              <w:pStyle w:val="a8"/>
              <w:ind w:left="0"/>
              <w:rPr>
                <w:rFonts w:eastAsiaTheme="minorEastAsia"/>
                <w:iCs/>
                <w:color w:val="000000"/>
                <w:sz w:val="20"/>
                <w:szCs w:val="20"/>
              </w:rPr>
            </w:pPr>
            <w:r w:rsidRPr="003D69DE">
              <w:rPr>
                <w:rFonts w:eastAsiaTheme="minorEastAsia"/>
                <w:iCs/>
                <w:color w:val="000000"/>
                <w:sz w:val="20"/>
                <w:szCs w:val="20"/>
              </w:rPr>
              <w:t>С институциональной точки зрения международный страховой рынок представляет собой совокупность участников страховых отношений. Структура страхового рынка определяется субъектами рынка, к которым относятся: профессиональные участники страхового рынка (страховщики, предоставляющие страховые услуги) — страховые организации, перестраховочные общества, страховые посредники; • страхователи — потребители страховой услуги; субъекты инфраструктуры страхового рынка (актуарии, аудиторы, консультанты и т.д.).</w:t>
            </w:r>
          </w:p>
        </w:tc>
      </w:tr>
      <w:tr w:rsidR="00105C3B" w:rsidRPr="003D69DE" w:rsidTr="003D69DE">
        <w:tc>
          <w:tcPr>
            <w:tcW w:w="234" w:type="pct"/>
          </w:tcPr>
          <w:p w:rsidR="00105C3B" w:rsidRPr="003D69DE" w:rsidRDefault="00105C3B" w:rsidP="00105C3B">
            <w:pPr>
              <w:spacing w:after="0" w:line="240" w:lineRule="auto"/>
              <w:contextualSpacing/>
              <w:jc w:val="center"/>
              <w:rPr>
                <w:rFonts w:ascii="Times New Roman" w:eastAsia="Times New Roman" w:hAnsi="Times New Roman" w:cs="Times New Roman"/>
                <w:b/>
                <w:sz w:val="20"/>
                <w:szCs w:val="20"/>
                <w:lang w:eastAsia="ru-RU"/>
              </w:rPr>
            </w:pPr>
            <w:r w:rsidRPr="003D69DE">
              <w:rPr>
                <w:rFonts w:ascii="Times New Roman" w:eastAsia="Times New Roman" w:hAnsi="Times New Roman" w:cs="Times New Roman"/>
                <w:b/>
                <w:sz w:val="20"/>
                <w:szCs w:val="20"/>
                <w:lang w:eastAsia="ru-RU"/>
              </w:rPr>
              <w:t>5</w:t>
            </w:r>
          </w:p>
        </w:tc>
        <w:tc>
          <w:tcPr>
            <w:tcW w:w="1121" w:type="pct"/>
          </w:tcPr>
          <w:p w:rsidR="00105C3B" w:rsidRPr="003D69DE" w:rsidRDefault="00105C3B" w:rsidP="00105C3B">
            <w:pPr>
              <w:spacing w:after="0" w:line="240" w:lineRule="auto"/>
              <w:contextualSpacing/>
              <w:jc w:val="both"/>
              <w:rPr>
                <w:rStyle w:val="fontstyle01"/>
                <w:rFonts w:ascii="Times New Roman" w:hAnsi="Times New Roman" w:cs="Times New Roman"/>
                <w:b/>
                <w:i/>
                <w:sz w:val="20"/>
                <w:szCs w:val="20"/>
              </w:rPr>
            </w:pPr>
            <w:r w:rsidRPr="003D69DE">
              <w:rPr>
                <w:rFonts w:ascii="Times New Roman" w:hAnsi="Times New Roman" w:cs="Times New Roman"/>
                <w:color w:val="000000"/>
                <w:sz w:val="20"/>
                <w:szCs w:val="20"/>
              </w:rPr>
              <w:t>Какие функции выполняют гарантийные фонды на национальных страховых рынках?</w:t>
            </w:r>
          </w:p>
        </w:tc>
        <w:tc>
          <w:tcPr>
            <w:tcW w:w="3645" w:type="pct"/>
          </w:tcPr>
          <w:p w:rsidR="00105C3B" w:rsidRPr="003D69DE" w:rsidRDefault="00105C3B" w:rsidP="00105C3B">
            <w:pPr>
              <w:pStyle w:val="a8"/>
              <w:ind w:left="0"/>
              <w:rPr>
                <w:rFonts w:eastAsiaTheme="minorEastAsia"/>
                <w:iCs/>
                <w:color w:val="000000"/>
                <w:sz w:val="20"/>
                <w:szCs w:val="20"/>
              </w:rPr>
            </w:pPr>
            <w:r w:rsidRPr="003D69DE">
              <w:rPr>
                <w:rFonts w:eastAsiaTheme="minorEastAsia"/>
                <w:iCs/>
                <w:color w:val="000000"/>
                <w:sz w:val="20"/>
                <w:szCs w:val="20"/>
              </w:rPr>
              <w:t>Гарантийный фонд — организация, которая предоставляет поручительства заёмщикам перед кредиторами. Обычно она работает с юридическими лицами. Гарантийные фонды нужны для покрытия рисков неисполнения обещанных обязательств перед заёмщиками. Гарантийный фонд выполняет функцию содействия кредитованию.</w:t>
            </w:r>
          </w:p>
        </w:tc>
      </w:tr>
      <w:tr w:rsidR="00105C3B" w:rsidRPr="003D69DE" w:rsidTr="003D69DE">
        <w:tc>
          <w:tcPr>
            <w:tcW w:w="234" w:type="pct"/>
          </w:tcPr>
          <w:p w:rsidR="00105C3B" w:rsidRPr="003D69DE" w:rsidRDefault="00105C3B" w:rsidP="00105C3B">
            <w:pPr>
              <w:spacing w:after="0" w:line="240" w:lineRule="auto"/>
              <w:contextualSpacing/>
              <w:jc w:val="center"/>
              <w:rPr>
                <w:rFonts w:ascii="Times New Roman" w:eastAsia="Times New Roman" w:hAnsi="Times New Roman" w:cs="Times New Roman"/>
                <w:b/>
                <w:sz w:val="20"/>
                <w:szCs w:val="20"/>
                <w:lang w:eastAsia="ru-RU"/>
              </w:rPr>
            </w:pPr>
            <w:r w:rsidRPr="003D69DE">
              <w:rPr>
                <w:rFonts w:ascii="Times New Roman" w:eastAsia="Times New Roman" w:hAnsi="Times New Roman" w:cs="Times New Roman"/>
                <w:b/>
                <w:sz w:val="20"/>
                <w:szCs w:val="20"/>
                <w:lang w:eastAsia="ru-RU"/>
              </w:rPr>
              <w:t>6</w:t>
            </w:r>
          </w:p>
        </w:tc>
        <w:tc>
          <w:tcPr>
            <w:tcW w:w="1121" w:type="pct"/>
          </w:tcPr>
          <w:p w:rsidR="00105C3B" w:rsidRPr="003D69DE" w:rsidRDefault="00105C3B" w:rsidP="00105C3B">
            <w:pPr>
              <w:spacing w:after="0" w:line="240" w:lineRule="auto"/>
              <w:contextualSpacing/>
              <w:jc w:val="both"/>
              <w:rPr>
                <w:rFonts w:ascii="Times New Roman" w:hAnsi="Times New Roman" w:cs="Times New Roman"/>
                <w:b/>
                <w:sz w:val="20"/>
                <w:szCs w:val="20"/>
              </w:rPr>
            </w:pPr>
            <w:r w:rsidRPr="003D69DE">
              <w:rPr>
                <w:rFonts w:ascii="Times New Roman" w:hAnsi="Times New Roman" w:cs="Times New Roman"/>
                <w:b/>
                <w:sz w:val="20"/>
                <w:szCs w:val="20"/>
              </w:rPr>
              <w:t>Заключение договора страхования</w:t>
            </w:r>
          </w:p>
          <w:p w:rsidR="00105C3B" w:rsidRPr="003D69DE" w:rsidRDefault="00105C3B" w:rsidP="00105C3B">
            <w:pPr>
              <w:spacing w:after="0" w:line="240" w:lineRule="auto"/>
              <w:contextualSpacing/>
              <w:jc w:val="center"/>
              <w:rPr>
                <w:rFonts w:ascii="Times New Roman" w:eastAsia="Times New Roman" w:hAnsi="Times New Roman" w:cs="Times New Roman"/>
                <w:sz w:val="20"/>
                <w:szCs w:val="20"/>
                <w:lang w:eastAsia="ru-RU"/>
              </w:rPr>
            </w:pPr>
          </w:p>
        </w:tc>
        <w:tc>
          <w:tcPr>
            <w:tcW w:w="3645" w:type="pct"/>
          </w:tcPr>
          <w:p w:rsidR="00105C3B" w:rsidRPr="003D69DE" w:rsidRDefault="00105C3B" w:rsidP="00105C3B">
            <w:pPr>
              <w:spacing w:after="0" w:line="240" w:lineRule="auto"/>
              <w:contextualSpacing/>
              <w:jc w:val="both"/>
              <w:rPr>
                <w:rFonts w:ascii="Times New Roman" w:hAnsi="Times New Roman" w:cs="Times New Roman"/>
                <w:b/>
                <w:sz w:val="20"/>
                <w:szCs w:val="20"/>
                <w:lang w:eastAsia="ru-RU"/>
              </w:rPr>
            </w:pPr>
            <w:r w:rsidRPr="003D69DE">
              <w:rPr>
                <w:rFonts w:ascii="Times New Roman" w:hAnsi="Times New Roman" w:cs="Times New Roman"/>
                <w:sz w:val="20"/>
                <w:szCs w:val="20"/>
              </w:rPr>
              <w:t>Страхователем выступает организация, оказывающая услуги по ремонту оргтехники. В заявлении страхователя и полисе застрахованное имущество определено как оргтехника, принадлежащая третьим лицам и сданная ими согласно квитанциям в ремонт в мастерскую, расположенную по указанному адресу. Предусмотрены общая стоимость застрахованного имущества и максимальная страховая сумма по договору. В данном случае при отсутствии в договоре страхования перечня конкретного имущества может ли это служить основанием для признания данного договора страхования незаключенным?</w:t>
            </w:r>
          </w:p>
        </w:tc>
      </w:tr>
      <w:tr w:rsidR="00105C3B" w:rsidRPr="003D69DE" w:rsidTr="003D69DE">
        <w:tc>
          <w:tcPr>
            <w:tcW w:w="234" w:type="pct"/>
          </w:tcPr>
          <w:p w:rsidR="00105C3B" w:rsidRPr="003D69DE" w:rsidRDefault="00105C3B" w:rsidP="00105C3B">
            <w:pPr>
              <w:spacing w:after="0" w:line="240" w:lineRule="auto"/>
              <w:contextualSpacing/>
              <w:jc w:val="center"/>
              <w:rPr>
                <w:rFonts w:ascii="Times New Roman" w:eastAsia="Times New Roman" w:hAnsi="Times New Roman" w:cs="Times New Roman"/>
                <w:b/>
                <w:sz w:val="20"/>
                <w:szCs w:val="20"/>
                <w:lang w:eastAsia="ru-RU"/>
              </w:rPr>
            </w:pPr>
            <w:r w:rsidRPr="003D69DE">
              <w:rPr>
                <w:rFonts w:ascii="Times New Roman" w:eastAsia="Times New Roman" w:hAnsi="Times New Roman" w:cs="Times New Roman"/>
                <w:b/>
                <w:sz w:val="20"/>
                <w:szCs w:val="20"/>
                <w:lang w:eastAsia="ru-RU"/>
              </w:rPr>
              <w:t>7</w:t>
            </w:r>
          </w:p>
        </w:tc>
        <w:tc>
          <w:tcPr>
            <w:tcW w:w="1121" w:type="pct"/>
          </w:tcPr>
          <w:p w:rsidR="00105C3B" w:rsidRPr="003D69DE" w:rsidRDefault="00105C3B" w:rsidP="00105C3B">
            <w:pPr>
              <w:shd w:val="clear" w:color="auto" w:fill="FFFFFF"/>
              <w:spacing w:after="0" w:line="240" w:lineRule="auto"/>
              <w:contextualSpacing/>
              <w:jc w:val="both"/>
              <w:rPr>
                <w:rFonts w:ascii="Times New Roman" w:hAnsi="Times New Roman" w:cs="Times New Roman"/>
                <w:b/>
                <w:sz w:val="20"/>
                <w:szCs w:val="20"/>
              </w:rPr>
            </w:pPr>
            <w:r w:rsidRPr="003D69DE">
              <w:rPr>
                <w:rFonts w:ascii="Times New Roman" w:hAnsi="Times New Roman" w:cs="Times New Roman"/>
                <w:b/>
                <w:sz w:val="20"/>
                <w:szCs w:val="20"/>
              </w:rPr>
              <w:t>Вступление договора страхования в силу</w:t>
            </w:r>
          </w:p>
          <w:p w:rsidR="00105C3B" w:rsidRPr="003D69DE" w:rsidRDefault="00105C3B" w:rsidP="00105C3B">
            <w:pPr>
              <w:spacing w:after="0" w:line="240" w:lineRule="auto"/>
              <w:contextualSpacing/>
              <w:jc w:val="center"/>
              <w:rPr>
                <w:rFonts w:ascii="Times New Roman" w:eastAsia="Times New Roman" w:hAnsi="Times New Roman" w:cs="Times New Roman"/>
                <w:sz w:val="20"/>
                <w:szCs w:val="20"/>
                <w:lang w:eastAsia="ru-RU"/>
              </w:rPr>
            </w:pPr>
          </w:p>
        </w:tc>
        <w:tc>
          <w:tcPr>
            <w:tcW w:w="3645" w:type="pct"/>
          </w:tcPr>
          <w:p w:rsidR="00105C3B" w:rsidRPr="003D69DE" w:rsidRDefault="00105C3B" w:rsidP="00105C3B">
            <w:pPr>
              <w:shd w:val="clear" w:color="auto" w:fill="FFFFFF"/>
              <w:spacing w:after="0" w:line="240" w:lineRule="auto"/>
              <w:contextualSpacing/>
              <w:jc w:val="both"/>
              <w:rPr>
                <w:rFonts w:ascii="Times New Roman" w:eastAsia="Times New Roman" w:hAnsi="Times New Roman" w:cs="Times New Roman"/>
                <w:b/>
                <w:sz w:val="20"/>
                <w:szCs w:val="20"/>
                <w:lang w:eastAsia="ru-RU"/>
              </w:rPr>
            </w:pPr>
            <w:r w:rsidRPr="003D69DE">
              <w:rPr>
                <w:rFonts w:ascii="Times New Roman" w:hAnsi="Times New Roman" w:cs="Times New Roman"/>
                <w:sz w:val="20"/>
                <w:szCs w:val="20"/>
              </w:rPr>
              <w:t>Страховщик и страхователь заключили договор добровольного имущественного страхования транспортного средства со сроком действия с 00:00 часов 15 ноября 2019 г. по 23:59 часов 14 ноября 2020 г., на основании которого застрахован автомобиль истца. Страховая сумма по договору составила 1 368 000 рублей, страховая премия - 58 332 рублей. В результате ДТП 2 декабря 2019 г. застрахованное транспортное средство получило механические повреждения. При этом первый страховой взнос в размере 15 000 рублей перечислен истцом только 26 декабря 2019 г. Вправе ли страхователь получить страховую выплату?</w:t>
            </w:r>
          </w:p>
        </w:tc>
      </w:tr>
      <w:tr w:rsidR="00105C3B" w:rsidRPr="003D69DE" w:rsidTr="003D69DE">
        <w:tc>
          <w:tcPr>
            <w:tcW w:w="234" w:type="pct"/>
          </w:tcPr>
          <w:p w:rsidR="00105C3B" w:rsidRPr="003D69DE" w:rsidRDefault="00105C3B" w:rsidP="00105C3B">
            <w:pPr>
              <w:spacing w:after="0" w:line="240" w:lineRule="auto"/>
              <w:contextualSpacing/>
              <w:jc w:val="center"/>
              <w:rPr>
                <w:rFonts w:ascii="Times New Roman" w:eastAsia="Times New Roman" w:hAnsi="Times New Roman" w:cs="Times New Roman"/>
                <w:b/>
                <w:sz w:val="20"/>
                <w:szCs w:val="20"/>
                <w:lang w:eastAsia="ru-RU"/>
              </w:rPr>
            </w:pPr>
            <w:r w:rsidRPr="003D69DE">
              <w:rPr>
                <w:rFonts w:ascii="Times New Roman" w:eastAsia="Times New Roman" w:hAnsi="Times New Roman" w:cs="Times New Roman"/>
                <w:b/>
                <w:sz w:val="20"/>
                <w:szCs w:val="20"/>
                <w:lang w:eastAsia="ru-RU"/>
              </w:rPr>
              <w:t>8</w:t>
            </w:r>
          </w:p>
        </w:tc>
        <w:tc>
          <w:tcPr>
            <w:tcW w:w="1121" w:type="pct"/>
          </w:tcPr>
          <w:p w:rsidR="00105C3B" w:rsidRPr="003D69DE" w:rsidRDefault="00105C3B" w:rsidP="00105C3B">
            <w:pPr>
              <w:shd w:val="clear" w:color="auto" w:fill="FFFFFF"/>
              <w:spacing w:after="0" w:line="240" w:lineRule="auto"/>
              <w:contextualSpacing/>
              <w:jc w:val="both"/>
              <w:rPr>
                <w:rFonts w:ascii="Times New Roman" w:hAnsi="Times New Roman" w:cs="Times New Roman"/>
                <w:b/>
                <w:sz w:val="20"/>
                <w:szCs w:val="20"/>
              </w:rPr>
            </w:pPr>
            <w:r w:rsidRPr="003D69DE">
              <w:rPr>
                <w:rFonts w:ascii="Times New Roman" w:hAnsi="Times New Roman" w:cs="Times New Roman"/>
                <w:b/>
                <w:sz w:val="20"/>
                <w:szCs w:val="20"/>
              </w:rPr>
              <w:t>Возврат страховой премии по договору страхования жизни и здоровья заемщиков.</w:t>
            </w:r>
          </w:p>
          <w:p w:rsidR="00105C3B" w:rsidRPr="003D69DE" w:rsidRDefault="00105C3B" w:rsidP="00105C3B">
            <w:pPr>
              <w:spacing w:after="0" w:line="240" w:lineRule="auto"/>
              <w:contextualSpacing/>
              <w:jc w:val="center"/>
              <w:rPr>
                <w:rFonts w:ascii="Times New Roman" w:eastAsia="Times New Roman" w:hAnsi="Times New Roman" w:cs="Times New Roman"/>
                <w:sz w:val="20"/>
                <w:szCs w:val="20"/>
                <w:lang w:eastAsia="ru-RU"/>
              </w:rPr>
            </w:pPr>
          </w:p>
        </w:tc>
        <w:tc>
          <w:tcPr>
            <w:tcW w:w="3645" w:type="pct"/>
          </w:tcPr>
          <w:p w:rsidR="00105C3B" w:rsidRPr="003D69DE" w:rsidRDefault="00105C3B" w:rsidP="00105C3B">
            <w:pPr>
              <w:shd w:val="clear" w:color="auto" w:fill="FFFFFF"/>
              <w:spacing w:after="0" w:line="240" w:lineRule="auto"/>
              <w:contextualSpacing/>
              <w:jc w:val="both"/>
              <w:rPr>
                <w:rFonts w:ascii="Times New Roman" w:eastAsia="Times New Roman" w:hAnsi="Times New Roman" w:cs="Times New Roman"/>
                <w:b/>
                <w:sz w:val="20"/>
                <w:szCs w:val="20"/>
                <w:lang w:eastAsia="ru-RU"/>
              </w:rPr>
            </w:pPr>
            <w:r w:rsidRPr="003D69DE">
              <w:rPr>
                <w:rFonts w:ascii="Times New Roman" w:hAnsi="Times New Roman" w:cs="Times New Roman"/>
                <w:sz w:val="20"/>
                <w:szCs w:val="20"/>
              </w:rPr>
              <w:t>В Российской практике распространено добровольное страхование жизни и здоровья заемщиков, что провоцирует большое количество споров, в части расторжения договора страхования. В частности, гражданка N 14 июня 2019 г. заключила кредитный договор с ПАО «Х-банк» на сумму 1 373 516,48 руб. И в тот же день ею был заключен СК «Y» договор страхования от несчастных случаев и болезней сроком на 36 месяцев, страховая премия по которому составила 123 616,48 руб. Пунктом 10 указанного выше договора страхования предусмотрена возможность возвращения застрахованному лицу страховой премии в случае отказа страхователя от заключенного договора страхования в течение 14 дней. 28 июня 2019 г. гражданка N обратилась в СК «Y» с заявлением об отказе от услуги страхования и возврате страховой премии. Однако данное требование было отклонено страховой компанией. Как вы думаете, почему страховая компания отказала гражданке N? Правомерен ли был отказ страховой компании? Обоснуйте свою позицию.</w:t>
            </w:r>
          </w:p>
        </w:tc>
      </w:tr>
      <w:tr w:rsidR="00105C3B" w:rsidRPr="003D69DE" w:rsidTr="003D69DE">
        <w:tc>
          <w:tcPr>
            <w:tcW w:w="234" w:type="pct"/>
          </w:tcPr>
          <w:p w:rsidR="00105C3B" w:rsidRPr="003D69DE" w:rsidRDefault="00105C3B" w:rsidP="00105C3B">
            <w:pPr>
              <w:spacing w:after="0" w:line="240" w:lineRule="auto"/>
              <w:contextualSpacing/>
              <w:jc w:val="center"/>
              <w:rPr>
                <w:rFonts w:ascii="Times New Roman" w:eastAsia="Times New Roman" w:hAnsi="Times New Roman" w:cs="Times New Roman"/>
                <w:b/>
                <w:sz w:val="20"/>
                <w:szCs w:val="20"/>
                <w:lang w:eastAsia="ru-RU"/>
              </w:rPr>
            </w:pPr>
            <w:r w:rsidRPr="003D69DE">
              <w:rPr>
                <w:rFonts w:ascii="Times New Roman" w:eastAsia="Times New Roman" w:hAnsi="Times New Roman" w:cs="Times New Roman"/>
                <w:b/>
                <w:sz w:val="20"/>
                <w:szCs w:val="20"/>
                <w:lang w:eastAsia="ru-RU"/>
              </w:rPr>
              <w:t>9</w:t>
            </w:r>
          </w:p>
        </w:tc>
        <w:tc>
          <w:tcPr>
            <w:tcW w:w="1121" w:type="pct"/>
          </w:tcPr>
          <w:p w:rsidR="00105C3B" w:rsidRPr="003D69DE" w:rsidRDefault="009023F5" w:rsidP="00105C3B">
            <w:pPr>
              <w:spacing w:after="0" w:line="240" w:lineRule="auto"/>
              <w:contextualSpacing/>
              <w:jc w:val="center"/>
              <w:rPr>
                <w:rFonts w:ascii="Times New Roman" w:eastAsia="Times New Roman" w:hAnsi="Times New Roman" w:cs="Times New Roman"/>
                <w:sz w:val="20"/>
                <w:szCs w:val="20"/>
                <w:lang w:eastAsia="ru-RU"/>
              </w:rPr>
            </w:pPr>
            <w:r w:rsidRPr="003D69DE">
              <w:rPr>
                <w:rFonts w:ascii="Times New Roman" w:hAnsi="Times New Roman" w:cs="Times New Roman"/>
                <w:b/>
                <w:sz w:val="20"/>
                <w:szCs w:val="20"/>
              </w:rPr>
              <w:t>Возврат страховой премии</w:t>
            </w:r>
          </w:p>
        </w:tc>
        <w:tc>
          <w:tcPr>
            <w:tcW w:w="3645" w:type="pct"/>
          </w:tcPr>
          <w:p w:rsidR="00105C3B" w:rsidRPr="003D69DE" w:rsidRDefault="00105C3B" w:rsidP="00105C3B">
            <w:pPr>
              <w:shd w:val="clear" w:color="auto" w:fill="FFFFFF"/>
              <w:tabs>
                <w:tab w:val="left" w:pos="224"/>
                <w:tab w:val="left" w:pos="408"/>
              </w:tabs>
              <w:spacing w:after="0" w:line="240" w:lineRule="auto"/>
              <w:contextualSpacing/>
              <w:jc w:val="both"/>
              <w:rPr>
                <w:rFonts w:ascii="Times New Roman" w:eastAsia="Times New Roman" w:hAnsi="Times New Roman" w:cs="Times New Roman"/>
                <w:sz w:val="20"/>
                <w:szCs w:val="20"/>
                <w:lang w:eastAsia="ru-RU"/>
              </w:rPr>
            </w:pPr>
            <w:r w:rsidRPr="003D69DE">
              <w:rPr>
                <w:rFonts w:ascii="Times New Roman" w:hAnsi="Times New Roman" w:cs="Times New Roman"/>
                <w:sz w:val="20"/>
                <w:szCs w:val="20"/>
              </w:rPr>
              <w:t xml:space="preserve">Страхователь 20.01.2021 г. заключил договор страхования недвижимого имущества (квартира в многоэтажном доме) на следующих условиях: − страховая премия установлена в размере 20,67 тыс. руб., − страховая сумма 4 750 тыс. рублей, − период страхования 1 год, − страховой случай по условиям договора: Пожар, Взрыв, Залив водой, Авария инженерных систем, Стихийные бедствия, Противоправные действия третьих лиц, Поджог. − выплата страхового возмещения осуществляется без учета износа частей имущества − установлена безусловная франшиза в размере 15% от страховой </w:t>
            </w:r>
            <w:r w:rsidRPr="003D69DE">
              <w:rPr>
                <w:rFonts w:ascii="Times New Roman" w:hAnsi="Times New Roman" w:cs="Times New Roman"/>
                <w:sz w:val="20"/>
                <w:szCs w:val="20"/>
              </w:rPr>
              <w:lastRenderedPageBreak/>
              <w:t>суммы; − применяется система первого риска. В период действия договора страхования у страхователя произошли следующие случаи: 1) 30.10.2021 г. - залив водой вследствие прорыва общедомовой системы коммуникации, ущерб составил – 3 300 тыс. руб. 2) 25.02.2021 - залив водой вследствие самостоятельной установки стиральной машины, ущерб составил – 37 тыс. рублей; 3) 15.06.2021 – взрыв газового оборудования (газовый котел), ущерб составил – 1750 тыс. руб. 4) 27.01.2021 – пожар, вызванный порывом ветра, который направил оконную занавеску на огонь газовой горелки кухонной плиты, ущерб составил – 49 тыс. рублей. Какую сумму выплат получит страхователь за все страховые случаи по окончанию срока действия полиса?</w:t>
            </w:r>
          </w:p>
        </w:tc>
      </w:tr>
    </w:tbl>
    <w:p w:rsidR="00105C3B" w:rsidRPr="003608E5" w:rsidRDefault="00105C3B" w:rsidP="00105C3B">
      <w:pPr>
        <w:jc w:val="center"/>
        <w:rPr>
          <w:lang w:eastAsia="ru-RU"/>
        </w:rPr>
      </w:pPr>
    </w:p>
    <w:p w:rsidR="003608E5" w:rsidRPr="003608E5" w:rsidRDefault="003608E5" w:rsidP="003608E5">
      <w:pPr>
        <w:rPr>
          <w:lang w:eastAsia="ru-RU"/>
        </w:rPr>
      </w:pPr>
    </w:p>
    <w:p w:rsidR="003608E5" w:rsidRDefault="003608E5" w:rsidP="003608E5">
      <w:pPr>
        <w:rPr>
          <w:lang w:eastAsia="ru-RU"/>
        </w:rPr>
      </w:pPr>
    </w:p>
    <w:p w:rsidR="003608E5" w:rsidRDefault="003608E5" w:rsidP="003608E5">
      <w:pPr>
        <w:tabs>
          <w:tab w:val="left" w:pos="5430"/>
        </w:tabs>
        <w:rPr>
          <w:lang w:eastAsia="ru-RU"/>
        </w:rPr>
      </w:pPr>
      <w:r>
        <w:rPr>
          <w:lang w:eastAsia="ru-RU"/>
        </w:rPr>
        <w:tab/>
      </w:r>
      <w:r>
        <w:rPr>
          <w:lang w:eastAsia="ru-RU"/>
        </w:rPr>
        <w:br w:type="page"/>
      </w:r>
      <w:r w:rsidR="00EC1D46">
        <w:rPr>
          <w:lang w:eastAsia="ru-RU"/>
        </w:rPr>
        <w:lastRenderedPageBreak/>
        <w:t xml:space="preserve"> </w:t>
      </w:r>
    </w:p>
    <w:p w:rsidR="00AC516B" w:rsidRDefault="00AC516B" w:rsidP="003608E5">
      <w:pPr>
        <w:pStyle w:val="1"/>
        <w:jc w:val="center"/>
        <w:rPr>
          <w:rFonts w:ascii="Times New Roman" w:hAnsi="Times New Roman" w:cs="Times New Roman"/>
          <w:color w:val="auto"/>
          <w:sz w:val="24"/>
          <w:szCs w:val="24"/>
        </w:rPr>
      </w:pPr>
    </w:p>
    <w:p w:rsidR="00AC516B" w:rsidRDefault="00AC516B" w:rsidP="003608E5">
      <w:pPr>
        <w:pStyle w:val="1"/>
        <w:jc w:val="center"/>
        <w:rPr>
          <w:rFonts w:ascii="Times New Roman" w:hAnsi="Times New Roman" w:cs="Times New Roman"/>
          <w:color w:val="auto"/>
          <w:sz w:val="24"/>
          <w:szCs w:val="24"/>
        </w:rPr>
      </w:pPr>
    </w:p>
    <w:p w:rsidR="00AC516B" w:rsidRDefault="00AC516B" w:rsidP="003608E5">
      <w:pPr>
        <w:pStyle w:val="1"/>
        <w:jc w:val="center"/>
        <w:rPr>
          <w:rFonts w:ascii="Times New Roman" w:hAnsi="Times New Roman" w:cs="Times New Roman"/>
          <w:color w:val="auto"/>
          <w:sz w:val="24"/>
          <w:szCs w:val="24"/>
        </w:rPr>
      </w:pPr>
    </w:p>
    <w:p w:rsidR="00AC516B" w:rsidRDefault="00AC516B" w:rsidP="003608E5">
      <w:pPr>
        <w:pStyle w:val="1"/>
        <w:jc w:val="center"/>
        <w:rPr>
          <w:rFonts w:ascii="Times New Roman" w:hAnsi="Times New Roman" w:cs="Times New Roman"/>
          <w:color w:val="auto"/>
          <w:sz w:val="24"/>
          <w:szCs w:val="24"/>
        </w:rPr>
      </w:pPr>
    </w:p>
    <w:p w:rsidR="00AC516B" w:rsidRDefault="00AC516B" w:rsidP="003608E5">
      <w:pPr>
        <w:pStyle w:val="1"/>
        <w:jc w:val="center"/>
        <w:rPr>
          <w:rFonts w:ascii="Times New Roman" w:hAnsi="Times New Roman" w:cs="Times New Roman"/>
          <w:color w:val="auto"/>
          <w:sz w:val="24"/>
          <w:szCs w:val="24"/>
        </w:rPr>
      </w:pPr>
    </w:p>
    <w:p w:rsidR="003608E5" w:rsidRDefault="003608E5" w:rsidP="003608E5">
      <w:pPr>
        <w:pStyle w:val="1"/>
        <w:jc w:val="center"/>
        <w:rPr>
          <w:rFonts w:ascii="Times New Roman" w:hAnsi="Times New Roman" w:cs="Times New Roman"/>
          <w:color w:val="auto"/>
          <w:sz w:val="24"/>
          <w:szCs w:val="24"/>
        </w:rPr>
      </w:pPr>
      <w:r>
        <w:rPr>
          <w:rFonts w:ascii="Times New Roman" w:hAnsi="Times New Roman" w:cs="Times New Roman"/>
          <w:color w:val="auto"/>
          <w:sz w:val="24"/>
          <w:szCs w:val="24"/>
        </w:rPr>
        <w:t>ОЦЕНОЧНЫЕ</w:t>
      </w:r>
      <w:r>
        <w:rPr>
          <w:rFonts w:ascii="Times New Roman" w:hAnsi="Times New Roman" w:cs="Times New Roman"/>
          <w:color w:val="auto"/>
          <w:spacing w:val="-3"/>
          <w:sz w:val="24"/>
          <w:szCs w:val="24"/>
        </w:rPr>
        <w:t xml:space="preserve"> </w:t>
      </w:r>
      <w:r>
        <w:rPr>
          <w:rFonts w:ascii="Times New Roman" w:hAnsi="Times New Roman" w:cs="Times New Roman"/>
          <w:color w:val="auto"/>
          <w:spacing w:val="-2"/>
          <w:sz w:val="24"/>
          <w:szCs w:val="24"/>
        </w:rPr>
        <w:t>МАТЕРИАЛЫ</w:t>
      </w:r>
    </w:p>
    <w:p w:rsidR="003608E5" w:rsidRDefault="003608E5" w:rsidP="003608E5">
      <w:pPr>
        <w:jc w:val="center"/>
        <w:rPr>
          <w:rFonts w:ascii="Times New Roman" w:hAnsi="Times New Roman" w:cs="Times New Roman"/>
          <w:b/>
          <w:sz w:val="24"/>
          <w:szCs w:val="24"/>
        </w:rPr>
      </w:pPr>
      <w:r>
        <w:rPr>
          <w:rFonts w:ascii="Times New Roman" w:hAnsi="Times New Roman" w:cs="Times New Roman"/>
          <w:b/>
          <w:sz w:val="24"/>
          <w:szCs w:val="24"/>
        </w:rPr>
        <w:t>для</w:t>
      </w:r>
      <w:r>
        <w:rPr>
          <w:rFonts w:ascii="Times New Roman" w:hAnsi="Times New Roman" w:cs="Times New Roman"/>
          <w:b/>
          <w:spacing w:val="-6"/>
          <w:sz w:val="24"/>
          <w:szCs w:val="24"/>
        </w:rPr>
        <w:t xml:space="preserve"> </w:t>
      </w:r>
      <w:r>
        <w:rPr>
          <w:rFonts w:ascii="Times New Roman" w:hAnsi="Times New Roman" w:cs="Times New Roman"/>
          <w:b/>
          <w:sz w:val="24"/>
          <w:szCs w:val="24"/>
        </w:rPr>
        <w:t>текущего</w:t>
      </w:r>
      <w:r>
        <w:rPr>
          <w:rFonts w:ascii="Times New Roman" w:hAnsi="Times New Roman" w:cs="Times New Roman"/>
          <w:b/>
          <w:spacing w:val="-4"/>
          <w:sz w:val="24"/>
          <w:szCs w:val="24"/>
        </w:rPr>
        <w:t xml:space="preserve"> </w:t>
      </w:r>
      <w:r>
        <w:rPr>
          <w:rFonts w:ascii="Times New Roman" w:hAnsi="Times New Roman" w:cs="Times New Roman"/>
          <w:b/>
          <w:sz w:val="24"/>
          <w:szCs w:val="24"/>
        </w:rPr>
        <w:t>контроля</w:t>
      </w:r>
      <w:r>
        <w:rPr>
          <w:rFonts w:ascii="Times New Roman" w:hAnsi="Times New Roman" w:cs="Times New Roman"/>
          <w:b/>
          <w:spacing w:val="-7"/>
          <w:sz w:val="24"/>
          <w:szCs w:val="24"/>
        </w:rPr>
        <w:t xml:space="preserve"> </w:t>
      </w:r>
      <w:r>
        <w:rPr>
          <w:rFonts w:ascii="Times New Roman" w:hAnsi="Times New Roman" w:cs="Times New Roman"/>
          <w:b/>
          <w:sz w:val="24"/>
          <w:szCs w:val="24"/>
        </w:rPr>
        <w:t>и</w:t>
      </w:r>
      <w:r>
        <w:rPr>
          <w:rFonts w:ascii="Times New Roman" w:hAnsi="Times New Roman" w:cs="Times New Roman"/>
          <w:b/>
          <w:spacing w:val="-6"/>
          <w:sz w:val="24"/>
          <w:szCs w:val="24"/>
        </w:rPr>
        <w:t xml:space="preserve"> </w:t>
      </w:r>
      <w:r>
        <w:rPr>
          <w:rFonts w:ascii="Times New Roman" w:hAnsi="Times New Roman" w:cs="Times New Roman"/>
          <w:b/>
          <w:sz w:val="24"/>
          <w:szCs w:val="24"/>
        </w:rPr>
        <w:t>промежуточной</w:t>
      </w:r>
      <w:r>
        <w:rPr>
          <w:rFonts w:ascii="Times New Roman" w:hAnsi="Times New Roman" w:cs="Times New Roman"/>
          <w:b/>
          <w:spacing w:val="-6"/>
          <w:sz w:val="24"/>
          <w:szCs w:val="24"/>
        </w:rPr>
        <w:t xml:space="preserve"> </w:t>
      </w:r>
      <w:r>
        <w:rPr>
          <w:rFonts w:ascii="Times New Roman" w:hAnsi="Times New Roman" w:cs="Times New Roman"/>
          <w:b/>
          <w:sz w:val="24"/>
          <w:szCs w:val="24"/>
        </w:rPr>
        <w:t>аттестации</w:t>
      </w:r>
      <w:r>
        <w:rPr>
          <w:rFonts w:ascii="Times New Roman" w:hAnsi="Times New Roman" w:cs="Times New Roman"/>
          <w:b/>
          <w:spacing w:val="-6"/>
          <w:sz w:val="24"/>
          <w:szCs w:val="24"/>
        </w:rPr>
        <w:t xml:space="preserve"> </w:t>
      </w:r>
      <w:r>
        <w:rPr>
          <w:rFonts w:ascii="Times New Roman" w:hAnsi="Times New Roman" w:cs="Times New Roman"/>
          <w:b/>
          <w:sz w:val="24"/>
          <w:szCs w:val="24"/>
        </w:rPr>
        <w:t>обучающихся</w:t>
      </w:r>
      <w:r>
        <w:rPr>
          <w:rFonts w:ascii="Times New Roman" w:hAnsi="Times New Roman" w:cs="Times New Roman"/>
          <w:b/>
          <w:spacing w:val="-6"/>
          <w:sz w:val="24"/>
          <w:szCs w:val="24"/>
        </w:rPr>
        <w:t xml:space="preserve"> </w:t>
      </w:r>
      <w:r>
        <w:rPr>
          <w:rFonts w:ascii="Times New Roman" w:hAnsi="Times New Roman" w:cs="Times New Roman"/>
          <w:b/>
          <w:sz w:val="24"/>
          <w:szCs w:val="24"/>
        </w:rPr>
        <w:t>по дисциплине</w:t>
      </w:r>
    </w:p>
    <w:p w:rsidR="003608E5" w:rsidRDefault="00AC516B" w:rsidP="00AC516B">
      <w:pPr>
        <w:tabs>
          <w:tab w:val="left" w:pos="5430"/>
        </w:tabs>
        <w:jc w:val="center"/>
        <w:rPr>
          <w:rFonts w:ascii="Times New Roman" w:hAnsi="Times New Roman" w:cs="Times New Roman"/>
          <w:b/>
          <w:sz w:val="24"/>
          <w:szCs w:val="24"/>
        </w:rPr>
      </w:pPr>
      <w:r>
        <w:rPr>
          <w:rFonts w:ascii="Times New Roman" w:hAnsi="Times New Roman" w:cs="Times New Roman"/>
          <w:b/>
          <w:sz w:val="24"/>
          <w:szCs w:val="24"/>
        </w:rPr>
        <w:t>ОП.10</w:t>
      </w:r>
      <w:r w:rsidR="003608E5">
        <w:rPr>
          <w:rFonts w:ascii="Times New Roman" w:hAnsi="Times New Roman" w:cs="Times New Roman"/>
          <w:b/>
          <w:sz w:val="24"/>
          <w:szCs w:val="24"/>
        </w:rPr>
        <w:t xml:space="preserve"> </w:t>
      </w:r>
      <w:r>
        <w:rPr>
          <w:rFonts w:ascii="Times New Roman" w:hAnsi="Times New Roman" w:cs="Times New Roman"/>
          <w:b/>
          <w:sz w:val="24"/>
          <w:szCs w:val="24"/>
        </w:rPr>
        <w:t>Статистика</w:t>
      </w:r>
    </w:p>
    <w:p w:rsidR="00AC516B" w:rsidRDefault="00AC516B" w:rsidP="00AC516B">
      <w:pPr>
        <w:tabs>
          <w:tab w:val="left" w:pos="5430"/>
        </w:tabs>
        <w:jc w:val="center"/>
        <w:rPr>
          <w:rFonts w:ascii="Times New Roman" w:hAnsi="Times New Roman" w:cs="Times New Roman"/>
          <w:b/>
          <w:sz w:val="24"/>
          <w:szCs w:val="24"/>
        </w:rPr>
      </w:pPr>
      <w:r>
        <w:rPr>
          <w:rFonts w:ascii="Times New Roman" w:hAnsi="Times New Roman" w:cs="Times New Roman"/>
          <w:b/>
          <w:sz w:val="24"/>
          <w:szCs w:val="24"/>
        </w:rPr>
        <w:br w:type="page"/>
      </w:r>
    </w:p>
    <w:tbl>
      <w:tblPr>
        <w:tblStyle w:val="a3"/>
        <w:tblW w:w="0" w:type="auto"/>
        <w:tblLook w:val="04A0" w:firstRow="1" w:lastRow="0" w:firstColumn="1" w:lastColumn="0" w:noHBand="0" w:noVBand="1"/>
      </w:tblPr>
      <w:tblGrid>
        <w:gridCol w:w="581"/>
        <w:gridCol w:w="5226"/>
        <w:gridCol w:w="5592"/>
        <w:gridCol w:w="1527"/>
        <w:gridCol w:w="1634"/>
      </w:tblGrid>
      <w:tr w:rsidR="00AC516B" w:rsidRPr="00AC516B" w:rsidTr="00BD1597">
        <w:tc>
          <w:tcPr>
            <w:tcW w:w="14560" w:type="dxa"/>
            <w:gridSpan w:val="5"/>
          </w:tcPr>
          <w:p w:rsidR="00AC516B" w:rsidRPr="00BD1597" w:rsidRDefault="00BD1597" w:rsidP="00BD1597">
            <w:pPr>
              <w:tabs>
                <w:tab w:val="left" w:pos="5430"/>
              </w:tabs>
              <w:spacing w:after="0" w:line="240" w:lineRule="auto"/>
              <w:contextualSpacing/>
              <w:jc w:val="center"/>
              <w:rPr>
                <w:rFonts w:ascii="Times New Roman" w:hAnsi="Times New Roman" w:cs="Times New Roman"/>
                <w:b/>
                <w:sz w:val="20"/>
                <w:szCs w:val="20"/>
                <w:lang w:eastAsia="ru-RU"/>
              </w:rPr>
            </w:pPr>
            <w:r w:rsidRPr="00BD1597">
              <w:rPr>
                <w:rFonts w:ascii="Times New Roman" w:eastAsia="Times New Roman" w:hAnsi="Times New Roman" w:cs="Times New Roman"/>
                <w:b/>
                <w:sz w:val="20"/>
                <w:szCs w:val="20"/>
                <w:lang w:eastAsia="ru-RU"/>
              </w:rPr>
              <w:lastRenderedPageBreak/>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r w:rsidRPr="00BD1597">
              <w:rPr>
                <w:rFonts w:ascii="Times New Roman" w:hAnsi="Times New Roman" w:cs="Times New Roman"/>
                <w:b/>
                <w:sz w:val="20"/>
                <w:szCs w:val="20"/>
                <w:lang w:eastAsia="ru-RU"/>
              </w:rPr>
              <w:t xml:space="preserve"> </w:t>
            </w:r>
          </w:p>
        </w:tc>
      </w:tr>
      <w:tr w:rsidR="00AC516B" w:rsidRPr="00AC516B" w:rsidTr="00BD1597">
        <w:tc>
          <w:tcPr>
            <w:tcW w:w="581" w:type="dxa"/>
            <w:vAlign w:val="center"/>
          </w:tcPr>
          <w:p w:rsidR="00AC516B" w:rsidRPr="00BD1597" w:rsidRDefault="00AC516B" w:rsidP="00BD1597">
            <w:pPr>
              <w:spacing w:after="0" w:line="240" w:lineRule="auto"/>
              <w:contextualSpacing/>
              <w:jc w:val="center"/>
              <w:rPr>
                <w:rFonts w:ascii="Times New Roman" w:eastAsia="Calibri" w:hAnsi="Times New Roman" w:cs="Times New Roman"/>
                <w:b/>
                <w:sz w:val="20"/>
                <w:szCs w:val="20"/>
              </w:rPr>
            </w:pPr>
            <w:r w:rsidRPr="00BD1597">
              <w:rPr>
                <w:rFonts w:ascii="Times New Roman" w:eastAsia="Calibri" w:hAnsi="Times New Roman" w:cs="Times New Roman"/>
                <w:b/>
                <w:sz w:val="20"/>
                <w:szCs w:val="20"/>
              </w:rPr>
              <w:t>№ п/п</w:t>
            </w:r>
          </w:p>
        </w:tc>
        <w:tc>
          <w:tcPr>
            <w:tcW w:w="10818" w:type="dxa"/>
            <w:gridSpan w:val="2"/>
            <w:vAlign w:val="center"/>
          </w:tcPr>
          <w:p w:rsidR="00AC516B" w:rsidRPr="00BD1597" w:rsidRDefault="00AC516B" w:rsidP="00BD1597">
            <w:pPr>
              <w:spacing w:after="0" w:line="240" w:lineRule="auto"/>
              <w:contextualSpacing/>
              <w:jc w:val="center"/>
              <w:rPr>
                <w:rFonts w:ascii="Times New Roman" w:eastAsia="Calibri" w:hAnsi="Times New Roman" w:cs="Times New Roman"/>
                <w:b/>
                <w:sz w:val="20"/>
                <w:szCs w:val="20"/>
              </w:rPr>
            </w:pPr>
            <w:r w:rsidRPr="00BD1597">
              <w:rPr>
                <w:rFonts w:ascii="Times New Roman" w:eastAsia="Calibri" w:hAnsi="Times New Roman" w:cs="Times New Roman"/>
                <w:b/>
                <w:sz w:val="20"/>
                <w:szCs w:val="20"/>
              </w:rPr>
              <w:t>Задание</w:t>
            </w:r>
          </w:p>
        </w:tc>
        <w:tc>
          <w:tcPr>
            <w:tcW w:w="1527" w:type="dxa"/>
            <w:vAlign w:val="center"/>
          </w:tcPr>
          <w:p w:rsidR="00AC516B" w:rsidRPr="00BD1597" w:rsidRDefault="00AC516B" w:rsidP="00BD1597">
            <w:pPr>
              <w:spacing w:after="0" w:line="240" w:lineRule="auto"/>
              <w:contextualSpacing/>
              <w:jc w:val="center"/>
              <w:rPr>
                <w:rFonts w:ascii="Times New Roman" w:eastAsia="Calibri" w:hAnsi="Times New Roman" w:cs="Times New Roman"/>
                <w:b/>
                <w:sz w:val="20"/>
                <w:szCs w:val="20"/>
              </w:rPr>
            </w:pPr>
            <w:r w:rsidRPr="00BD1597">
              <w:rPr>
                <w:rFonts w:ascii="Times New Roman" w:eastAsia="Calibri" w:hAnsi="Times New Roman" w:cs="Times New Roman"/>
                <w:b/>
                <w:sz w:val="20"/>
                <w:szCs w:val="20"/>
              </w:rPr>
              <w:t>Ключ к заданию / Эталонный ответ</w:t>
            </w:r>
          </w:p>
        </w:tc>
        <w:tc>
          <w:tcPr>
            <w:tcW w:w="1634" w:type="dxa"/>
            <w:vAlign w:val="center"/>
          </w:tcPr>
          <w:p w:rsidR="00AC516B" w:rsidRPr="00BD1597" w:rsidRDefault="00AC516B" w:rsidP="00BD1597">
            <w:pPr>
              <w:spacing w:after="0" w:line="240" w:lineRule="auto"/>
              <w:contextualSpacing/>
              <w:jc w:val="center"/>
              <w:rPr>
                <w:rFonts w:ascii="Times New Roman" w:eastAsia="Calibri" w:hAnsi="Times New Roman" w:cs="Times New Roman"/>
                <w:b/>
                <w:sz w:val="20"/>
                <w:szCs w:val="20"/>
              </w:rPr>
            </w:pPr>
            <w:r w:rsidRPr="00BD1597">
              <w:rPr>
                <w:rFonts w:ascii="Times New Roman" w:eastAsia="Calibri" w:hAnsi="Times New Roman" w:cs="Times New Roman"/>
                <w:b/>
                <w:sz w:val="20"/>
                <w:szCs w:val="20"/>
              </w:rPr>
              <w:t>Критерии оценивания</w:t>
            </w:r>
          </w:p>
        </w:tc>
      </w:tr>
      <w:tr w:rsidR="00901D89" w:rsidRPr="00AC516B" w:rsidTr="00BD1597">
        <w:tc>
          <w:tcPr>
            <w:tcW w:w="581" w:type="dxa"/>
          </w:tcPr>
          <w:p w:rsidR="00901D89" w:rsidRPr="00E04633" w:rsidRDefault="00901D89" w:rsidP="00901D89">
            <w:pPr>
              <w:tabs>
                <w:tab w:val="left" w:pos="6345"/>
              </w:tabs>
              <w:spacing w:after="0" w:line="240" w:lineRule="auto"/>
              <w:contextualSpacing/>
              <w:rPr>
                <w:rFonts w:ascii="Times New Roman" w:hAnsi="Times New Roman" w:cs="Times New Roman"/>
                <w:sz w:val="20"/>
                <w:szCs w:val="20"/>
                <w:lang w:eastAsia="ru-RU"/>
              </w:rPr>
            </w:pPr>
            <w:r w:rsidRPr="00E04633">
              <w:rPr>
                <w:rFonts w:ascii="Times New Roman" w:hAnsi="Times New Roman" w:cs="Times New Roman"/>
                <w:sz w:val="20"/>
                <w:szCs w:val="20"/>
                <w:lang w:eastAsia="ru-RU"/>
              </w:rPr>
              <w:t>55</w:t>
            </w:r>
            <w:r>
              <w:rPr>
                <w:rFonts w:ascii="Times New Roman" w:hAnsi="Times New Roman" w:cs="Times New Roman"/>
                <w:sz w:val="20"/>
                <w:szCs w:val="20"/>
                <w:lang w:eastAsia="ru-RU"/>
              </w:rPr>
              <w:t>3</w:t>
            </w:r>
          </w:p>
        </w:tc>
        <w:tc>
          <w:tcPr>
            <w:tcW w:w="5226" w:type="dxa"/>
          </w:tcPr>
          <w:p w:rsidR="00901D89" w:rsidRPr="00BD1597" w:rsidRDefault="00901D89" w:rsidP="00901D89">
            <w:pPr>
              <w:spacing w:after="0" w:line="240" w:lineRule="auto"/>
              <w:contextualSpacing/>
              <w:jc w:val="both"/>
              <w:rPr>
                <w:rFonts w:ascii="Times New Roman" w:eastAsia="Calibri" w:hAnsi="Times New Roman" w:cs="Times New Roman"/>
                <w:sz w:val="20"/>
                <w:szCs w:val="20"/>
              </w:rPr>
            </w:pPr>
            <w:r w:rsidRPr="00BD1597">
              <w:rPr>
                <w:rFonts w:ascii="Times New Roman" w:eastAsia="Calibri" w:hAnsi="Times New Roman" w:cs="Times New Roman"/>
                <w:sz w:val="20"/>
                <w:szCs w:val="20"/>
              </w:rPr>
              <w:t>Выберите количественные статистические признаки, применяемые в сфере социального обеспечения:</w:t>
            </w:r>
          </w:p>
          <w:p w:rsidR="00901D89" w:rsidRPr="00BD1597" w:rsidRDefault="00901D89" w:rsidP="00901D89">
            <w:pPr>
              <w:tabs>
                <w:tab w:val="left" w:pos="5430"/>
              </w:tabs>
              <w:spacing w:after="0" w:line="240" w:lineRule="auto"/>
              <w:contextualSpacing/>
              <w:jc w:val="center"/>
              <w:rPr>
                <w:rFonts w:ascii="Times New Roman" w:hAnsi="Times New Roman" w:cs="Times New Roman"/>
                <w:sz w:val="20"/>
                <w:szCs w:val="20"/>
                <w:lang w:eastAsia="ru-RU"/>
              </w:rPr>
            </w:pPr>
          </w:p>
        </w:tc>
        <w:tc>
          <w:tcPr>
            <w:tcW w:w="5592" w:type="dxa"/>
            <w:vAlign w:val="center"/>
          </w:tcPr>
          <w:p w:rsidR="00901D89" w:rsidRPr="00BD1597" w:rsidRDefault="00901D89" w:rsidP="00901D89">
            <w:pPr>
              <w:spacing w:after="0" w:line="240" w:lineRule="auto"/>
              <w:contextualSpacing/>
              <w:rPr>
                <w:rFonts w:ascii="Times New Roman" w:eastAsia="Calibri" w:hAnsi="Times New Roman" w:cs="Times New Roman"/>
                <w:sz w:val="20"/>
                <w:szCs w:val="20"/>
              </w:rPr>
            </w:pPr>
            <w:r w:rsidRPr="00BD1597">
              <w:rPr>
                <w:rFonts w:ascii="Times New Roman" w:eastAsia="Calibri" w:hAnsi="Times New Roman" w:cs="Times New Roman"/>
                <w:sz w:val="20"/>
                <w:szCs w:val="20"/>
              </w:rPr>
              <w:t>а) возраст;</w:t>
            </w:r>
          </w:p>
          <w:p w:rsidR="00901D89" w:rsidRPr="00BD1597" w:rsidRDefault="00901D89" w:rsidP="00901D89">
            <w:pPr>
              <w:spacing w:after="0" w:line="240" w:lineRule="auto"/>
              <w:contextualSpacing/>
              <w:rPr>
                <w:rFonts w:ascii="Times New Roman" w:eastAsia="Calibri" w:hAnsi="Times New Roman" w:cs="Times New Roman"/>
                <w:sz w:val="20"/>
                <w:szCs w:val="20"/>
              </w:rPr>
            </w:pPr>
            <w:r w:rsidRPr="00BD1597">
              <w:rPr>
                <w:rFonts w:ascii="Times New Roman" w:eastAsia="Calibri" w:hAnsi="Times New Roman" w:cs="Times New Roman"/>
                <w:sz w:val="20"/>
                <w:szCs w:val="20"/>
              </w:rPr>
              <w:t>б) наличие судимости;</w:t>
            </w:r>
          </w:p>
          <w:p w:rsidR="00901D89" w:rsidRPr="00BD1597" w:rsidRDefault="00901D89" w:rsidP="00901D89">
            <w:pPr>
              <w:spacing w:after="0" w:line="240" w:lineRule="auto"/>
              <w:contextualSpacing/>
              <w:rPr>
                <w:rFonts w:ascii="Times New Roman" w:eastAsia="Calibri" w:hAnsi="Times New Roman" w:cs="Times New Roman"/>
                <w:sz w:val="20"/>
                <w:szCs w:val="20"/>
              </w:rPr>
            </w:pPr>
            <w:r w:rsidRPr="00BD1597">
              <w:rPr>
                <w:rFonts w:ascii="Times New Roman" w:eastAsia="Calibri" w:hAnsi="Times New Roman" w:cs="Times New Roman"/>
                <w:sz w:val="20"/>
                <w:szCs w:val="20"/>
              </w:rPr>
              <w:t>в) доход;</w:t>
            </w:r>
          </w:p>
          <w:p w:rsidR="00901D89" w:rsidRPr="00BD1597" w:rsidRDefault="00901D89" w:rsidP="00901D89">
            <w:pPr>
              <w:spacing w:after="0" w:line="240" w:lineRule="auto"/>
              <w:contextualSpacing/>
              <w:rPr>
                <w:rFonts w:ascii="Times New Roman" w:eastAsia="Calibri" w:hAnsi="Times New Roman" w:cs="Times New Roman"/>
                <w:sz w:val="20"/>
                <w:szCs w:val="20"/>
              </w:rPr>
            </w:pPr>
            <w:r w:rsidRPr="00BD1597">
              <w:rPr>
                <w:rFonts w:ascii="Times New Roman" w:eastAsia="Calibri" w:hAnsi="Times New Roman" w:cs="Times New Roman"/>
                <w:sz w:val="20"/>
                <w:szCs w:val="20"/>
              </w:rPr>
              <w:t>г) численность населения;</w:t>
            </w:r>
          </w:p>
          <w:p w:rsidR="00901D89" w:rsidRPr="00BD1597" w:rsidRDefault="00901D89" w:rsidP="00901D89">
            <w:pPr>
              <w:spacing w:after="0" w:line="240" w:lineRule="auto"/>
              <w:contextualSpacing/>
              <w:rPr>
                <w:rFonts w:ascii="Times New Roman" w:eastAsia="Calibri" w:hAnsi="Times New Roman" w:cs="Times New Roman"/>
                <w:sz w:val="20"/>
                <w:szCs w:val="20"/>
              </w:rPr>
            </w:pPr>
            <w:r w:rsidRPr="00BD1597">
              <w:rPr>
                <w:rFonts w:ascii="Times New Roman" w:eastAsia="Calibri" w:hAnsi="Times New Roman" w:cs="Times New Roman"/>
                <w:sz w:val="20"/>
                <w:szCs w:val="20"/>
              </w:rPr>
              <w:t>д) социальный статус;</w:t>
            </w:r>
          </w:p>
          <w:p w:rsidR="00901D89" w:rsidRPr="00BD1597" w:rsidRDefault="00901D89" w:rsidP="00901D89">
            <w:pPr>
              <w:spacing w:after="0" w:line="240" w:lineRule="auto"/>
              <w:contextualSpacing/>
              <w:rPr>
                <w:rFonts w:ascii="Times New Roman" w:eastAsia="Calibri" w:hAnsi="Times New Roman" w:cs="Times New Roman"/>
                <w:sz w:val="20"/>
                <w:szCs w:val="20"/>
              </w:rPr>
            </w:pPr>
            <w:r w:rsidRPr="00BD1597">
              <w:rPr>
                <w:rFonts w:ascii="Times New Roman" w:eastAsia="Calibri" w:hAnsi="Times New Roman" w:cs="Times New Roman"/>
                <w:sz w:val="20"/>
                <w:szCs w:val="20"/>
              </w:rPr>
              <w:t>е) число источников дохода</w:t>
            </w:r>
          </w:p>
        </w:tc>
        <w:tc>
          <w:tcPr>
            <w:tcW w:w="1527" w:type="dxa"/>
            <w:vAlign w:val="center"/>
          </w:tcPr>
          <w:p w:rsidR="00901D89" w:rsidRPr="00BD1597" w:rsidRDefault="00901D89" w:rsidP="00901D89">
            <w:pPr>
              <w:spacing w:after="0" w:line="240" w:lineRule="auto"/>
              <w:contextualSpacing/>
              <w:jc w:val="center"/>
              <w:rPr>
                <w:rFonts w:ascii="Times New Roman" w:eastAsia="Calibri" w:hAnsi="Times New Roman" w:cs="Times New Roman"/>
                <w:sz w:val="20"/>
                <w:szCs w:val="20"/>
              </w:rPr>
            </w:pPr>
            <w:r w:rsidRPr="00BD1597">
              <w:rPr>
                <w:rFonts w:ascii="Times New Roman" w:eastAsia="Calibri" w:hAnsi="Times New Roman" w:cs="Times New Roman"/>
                <w:sz w:val="20"/>
                <w:szCs w:val="20"/>
              </w:rPr>
              <w:t>а, в, г, е</w:t>
            </w:r>
          </w:p>
        </w:tc>
        <w:tc>
          <w:tcPr>
            <w:tcW w:w="1634" w:type="dxa"/>
            <w:vAlign w:val="center"/>
          </w:tcPr>
          <w:p w:rsidR="00901D89" w:rsidRPr="00BD1597" w:rsidRDefault="00901D89" w:rsidP="00901D89">
            <w:pPr>
              <w:spacing w:after="0" w:line="240" w:lineRule="auto"/>
              <w:contextualSpacing/>
              <w:jc w:val="center"/>
              <w:rPr>
                <w:rFonts w:ascii="Times New Roman" w:eastAsia="Calibri" w:hAnsi="Times New Roman" w:cs="Times New Roman"/>
                <w:sz w:val="20"/>
                <w:szCs w:val="20"/>
              </w:rPr>
            </w:pPr>
            <w:r w:rsidRPr="00BD1597">
              <w:rPr>
                <w:rFonts w:ascii="Times New Roman" w:eastAsia="Calibri" w:hAnsi="Times New Roman" w:cs="Times New Roman"/>
                <w:sz w:val="20"/>
                <w:szCs w:val="20"/>
              </w:rPr>
              <w:t>Указаны все верные варианты ответов</w:t>
            </w:r>
          </w:p>
        </w:tc>
      </w:tr>
      <w:tr w:rsidR="00901D89" w:rsidRPr="00AC516B" w:rsidTr="00BD1597">
        <w:tc>
          <w:tcPr>
            <w:tcW w:w="581" w:type="dxa"/>
          </w:tcPr>
          <w:p w:rsidR="00901D89" w:rsidRPr="00E04633" w:rsidRDefault="00901D89" w:rsidP="00901D89">
            <w:pPr>
              <w:tabs>
                <w:tab w:val="left" w:pos="6345"/>
              </w:tabs>
              <w:spacing w:after="0" w:line="240" w:lineRule="auto"/>
              <w:contextualSpacing/>
              <w:rPr>
                <w:rFonts w:ascii="Times New Roman" w:hAnsi="Times New Roman" w:cs="Times New Roman"/>
                <w:sz w:val="20"/>
                <w:szCs w:val="20"/>
                <w:lang w:eastAsia="ru-RU"/>
              </w:rPr>
            </w:pPr>
            <w:r>
              <w:rPr>
                <w:rFonts w:ascii="Times New Roman" w:hAnsi="Times New Roman" w:cs="Times New Roman"/>
                <w:sz w:val="20"/>
                <w:szCs w:val="20"/>
                <w:lang w:eastAsia="ru-RU"/>
              </w:rPr>
              <w:t>554</w:t>
            </w:r>
          </w:p>
        </w:tc>
        <w:tc>
          <w:tcPr>
            <w:tcW w:w="5226" w:type="dxa"/>
          </w:tcPr>
          <w:p w:rsidR="00901D89" w:rsidRPr="00BD1597" w:rsidRDefault="00901D89" w:rsidP="00901D89">
            <w:pPr>
              <w:spacing w:after="0" w:line="240" w:lineRule="auto"/>
              <w:contextualSpacing/>
              <w:rPr>
                <w:rFonts w:ascii="Times New Roman" w:eastAsia="Calibri" w:hAnsi="Times New Roman" w:cs="Times New Roman"/>
                <w:sz w:val="20"/>
                <w:szCs w:val="20"/>
              </w:rPr>
            </w:pPr>
            <w:r w:rsidRPr="00BD1597">
              <w:rPr>
                <w:rFonts w:ascii="Times New Roman" w:eastAsia="Calibri" w:hAnsi="Times New Roman" w:cs="Times New Roman"/>
                <w:sz w:val="20"/>
                <w:szCs w:val="20"/>
              </w:rPr>
              <w:t>Выберите качественные статистические признаки, применяемые в сфере социального обеспечения:</w:t>
            </w:r>
          </w:p>
          <w:p w:rsidR="00901D89" w:rsidRPr="00BD1597" w:rsidRDefault="00901D89" w:rsidP="00901D89">
            <w:pPr>
              <w:tabs>
                <w:tab w:val="left" w:pos="5430"/>
              </w:tabs>
              <w:spacing w:after="0" w:line="240" w:lineRule="auto"/>
              <w:contextualSpacing/>
              <w:jc w:val="center"/>
              <w:rPr>
                <w:rFonts w:ascii="Times New Roman" w:hAnsi="Times New Roman" w:cs="Times New Roman"/>
                <w:sz w:val="20"/>
                <w:szCs w:val="20"/>
                <w:lang w:eastAsia="ru-RU"/>
              </w:rPr>
            </w:pPr>
          </w:p>
        </w:tc>
        <w:tc>
          <w:tcPr>
            <w:tcW w:w="5592" w:type="dxa"/>
            <w:vAlign w:val="center"/>
          </w:tcPr>
          <w:p w:rsidR="00901D89" w:rsidRPr="00BD1597" w:rsidRDefault="00901D89" w:rsidP="00901D89">
            <w:pPr>
              <w:spacing w:after="0" w:line="240" w:lineRule="auto"/>
              <w:contextualSpacing/>
              <w:rPr>
                <w:rFonts w:ascii="Times New Roman" w:eastAsia="Calibri" w:hAnsi="Times New Roman" w:cs="Times New Roman"/>
                <w:sz w:val="20"/>
                <w:szCs w:val="20"/>
              </w:rPr>
            </w:pPr>
            <w:r w:rsidRPr="00BD1597">
              <w:rPr>
                <w:rFonts w:ascii="Times New Roman" w:eastAsia="Calibri" w:hAnsi="Times New Roman" w:cs="Times New Roman"/>
                <w:sz w:val="20"/>
                <w:szCs w:val="20"/>
              </w:rPr>
              <w:t>а) пол;</w:t>
            </w:r>
          </w:p>
          <w:p w:rsidR="00901D89" w:rsidRPr="00BD1597" w:rsidRDefault="00901D89" w:rsidP="00901D89">
            <w:pPr>
              <w:spacing w:after="0" w:line="240" w:lineRule="auto"/>
              <w:contextualSpacing/>
              <w:rPr>
                <w:rFonts w:ascii="Times New Roman" w:eastAsia="Calibri" w:hAnsi="Times New Roman" w:cs="Times New Roman"/>
                <w:sz w:val="20"/>
                <w:szCs w:val="20"/>
              </w:rPr>
            </w:pPr>
            <w:r w:rsidRPr="00BD1597">
              <w:rPr>
                <w:rFonts w:ascii="Times New Roman" w:eastAsia="Calibri" w:hAnsi="Times New Roman" w:cs="Times New Roman"/>
                <w:sz w:val="20"/>
                <w:szCs w:val="20"/>
              </w:rPr>
              <w:t>б) размер пенсии;</w:t>
            </w:r>
          </w:p>
          <w:p w:rsidR="00901D89" w:rsidRPr="00BD1597" w:rsidRDefault="00901D89" w:rsidP="00901D89">
            <w:pPr>
              <w:spacing w:after="0" w:line="240" w:lineRule="auto"/>
              <w:contextualSpacing/>
              <w:rPr>
                <w:rFonts w:ascii="Times New Roman" w:eastAsia="Calibri" w:hAnsi="Times New Roman" w:cs="Times New Roman"/>
                <w:sz w:val="20"/>
                <w:szCs w:val="20"/>
              </w:rPr>
            </w:pPr>
            <w:r w:rsidRPr="00BD1597">
              <w:rPr>
                <w:rFonts w:ascii="Times New Roman" w:eastAsia="Calibri" w:hAnsi="Times New Roman" w:cs="Times New Roman"/>
                <w:sz w:val="20"/>
                <w:szCs w:val="20"/>
              </w:rPr>
              <w:t>в) численность населения;</w:t>
            </w:r>
          </w:p>
          <w:p w:rsidR="00901D89" w:rsidRPr="00BD1597" w:rsidRDefault="00901D89" w:rsidP="00901D89">
            <w:pPr>
              <w:spacing w:after="0" w:line="240" w:lineRule="auto"/>
              <w:contextualSpacing/>
              <w:rPr>
                <w:rFonts w:ascii="Times New Roman" w:eastAsia="Calibri" w:hAnsi="Times New Roman" w:cs="Times New Roman"/>
                <w:sz w:val="20"/>
                <w:szCs w:val="20"/>
              </w:rPr>
            </w:pPr>
            <w:r w:rsidRPr="00BD1597">
              <w:rPr>
                <w:rFonts w:ascii="Times New Roman" w:eastAsia="Calibri" w:hAnsi="Times New Roman" w:cs="Times New Roman"/>
                <w:sz w:val="20"/>
                <w:szCs w:val="20"/>
              </w:rPr>
              <w:t>г) наличие детей;</w:t>
            </w:r>
          </w:p>
          <w:p w:rsidR="00901D89" w:rsidRPr="00BD1597" w:rsidRDefault="00901D89" w:rsidP="00901D89">
            <w:pPr>
              <w:spacing w:after="0" w:line="240" w:lineRule="auto"/>
              <w:contextualSpacing/>
              <w:rPr>
                <w:rFonts w:ascii="Times New Roman" w:eastAsia="Calibri" w:hAnsi="Times New Roman" w:cs="Times New Roman"/>
                <w:sz w:val="20"/>
                <w:szCs w:val="20"/>
              </w:rPr>
            </w:pPr>
            <w:r w:rsidRPr="00BD1597">
              <w:rPr>
                <w:rFonts w:ascii="Times New Roman" w:eastAsia="Calibri" w:hAnsi="Times New Roman" w:cs="Times New Roman"/>
                <w:sz w:val="20"/>
                <w:szCs w:val="20"/>
              </w:rPr>
              <w:t>д) число несовершеннолетних детей;</w:t>
            </w:r>
          </w:p>
          <w:p w:rsidR="00901D89" w:rsidRPr="00BD1597" w:rsidRDefault="00901D89" w:rsidP="00901D89">
            <w:pPr>
              <w:spacing w:after="0" w:line="240" w:lineRule="auto"/>
              <w:contextualSpacing/>
              <w:rPr>
                <w:rFonts w:ascii="Times New Roman" w:eastAsia="Calibri" w:hAnsi="Times New Roman" w:cs="Times New Roman"/>
                <w:sz w:val="20"/>
                <w:szCs w:val="20"/>
              </w:rPr>
            </w:pPr>
            <w:r w:rsidRPr="00BD1597">
              <w:rPr>
                <w:rFonts w:ascii="Times New Roman" w:eastAsia="Calibri" w:hAnsi="Times New Roman" w:cs="Times New Roman"/>
                <w:sz w:val="20"/>
                <w:szCs w:val="20"/>
              </w:rPr>
              <w:t>е) возраст</w:t>
            </w:r>
          </w:p>
        </w:tc>
        <w:tc>
          <w:tcPr>
            <w:tcW w:w="1527" w:type="dxa"/>
            <w:vAlign w:val="center"/>
          </w:tcPr>
          <w:p w:rsidR="00901D89" w:rsidRPr="00BD1597" w:rsidRDefault="00901D89" w:rsidP="00901D89">
            <w:pPr>
              <w:spacing w:after="0" w:line="240" w:lineRule="auto"/>
              <w:contextualSpacing/>
              <w:jc w:val="center"/>
              <w:rPr>
                <w:rFonts w:ascii="Times New Roman" w:eastAsia="Calibri" w:hAnsi="Times New Roman" w:cs="Times New Roman"/>
                <w:sz w:val="20"/>
                <w:szCs w:val="20"/>
              </w:rPr>
            </w:pPr>
            <w:r w:rsidRPr="00BD1597">
              <w:rPr>
                <w:rFonts w:ascii="Times New Roman" w:eastAsia="Calibri" w:hAnsi="Times New Roman" w:cs="Times New Roman"/>
                <w:sz w:val="20"/>
                <w:szCs w:val="20"/>
              </w:rPr>
              <w:t>а, г</w:t>
            </w:r>
          </w:p>
        </w:tc>
        <w:tc>
          <w:tcPr>
            <w:tcW w:w="1634" w:type="dxa"/>
            <w:vAlign w:val="center"/>
          </w:tcPr>
          <w:p w:rsidR="00901D89" w:rsidRPr="00BD1597" w:rsidRDefault="00901D89" w:rsidP="00901D89">
            <w:pPr>
              <w:spacing w:after="0" w:line="240" w:lineRule="auto"/>
              <w:contextualSpacing/>
              <w:jc w:val="center"/>
              <w:rPr>
                <w:rFonts w:ascii="Times New Roman" w:eastAsia="Calibri" w:hAnsi="Times New Roman" w:cs="Times New Roman"/>
                <w:sz w:val="20"/>
                <w:szCs w:val="20"/>
              </w:rPr>
            </w:pPr>
            <w:r w:rsidRPr="00BD1597">
              <w:rPr>
                <w:rFonts w:ascii="Times New Roman" w:eastAsia="Calibri" w:hAnsi="Times New Roman" w:cs="Times New Roman"/>
                <w:sz w:val="20"/>
                <w:szCs w:val="20"/>
              </w:rPr>
              <w:t>Указаны все верные варианты ответов</w:t>
            </w:r>
          </w:p>
        </w:tc>
      </w:tr>
      <w:tr w:rsidR="00901D89" w:rsidRPr="00AC516B" w:rsidTr="00BD1597">
        <w:tc>
          <w:tcPr>
            <w:tcW w:w="581" w:type="dxa"/>
          </w:tcPr>
          <w:p w:rsidR="00901D89" w:rsidRPr="00E04633" w:rsidRDefault="00901D89" w:rsidP="00901D89">
            <w:pPr>
              <w:tabs>
                <w:tab w:val="left" w:pos="6345"/>
              </w:tabs>
              <w:spacing w:after="0" w:line="240" w:lineRule="auto"/>
              <w:contextualSpacing/>
              <w:rPr>
                <w:rFonts w:ascii="Times New Roman" w:hAnsi="Times New Roman" w:cs="Times New Roman"/>
                <w:sz w:val="20"/>
                <w:szCs w:val="20"/>
                <w:lang w:eastAsia="ru-RU"/>
              </w:rPr>
            </w:pPr>
            <w:r>
              <w:rPr>
                <w:rFonts w:ascii="Times New Roman" w:hAnsi="Times New Roman" w:cs="Times New Roman"/>
                <w:sz w:val="20"/>
                <w:szCs w:val="20"/>
                <w:lang w:eastAsia="ru-RU"/>
              </w:rPr>
              <w:t>555</w:t>
            </w:r>
          </w:p>
        </w:tc>
        <w:tc>
          <w:tcPr>
            <w:tcW w:w="5226" w:type="dxa"/>
          </w:tcPr>
          <w:p w:rsidR="00901D89" w:rsidRPr="00BD1597" w:rsidRDefault="00901D89" w:rsidP="00901D89">
            <w:pPr>
              <w:spacing w:after="0" w:line="240" w:lineRule="auto"/>
              <w:contextualSpacing/>
              <w:rPr>
                <w:rFonts w:ascii="Times New Roman" w:eastAsia="Calibri" w:hAnsi="Times New Roman" w:cs="Times New Roman"/>
                <w:sz w:val="20"/>
                <w:szCs w:val="20"/>
              </w:rPr>
            </w:pPr>
            <w:r w:rsidRPr="00BD1597">
              <w:rPr>
                <w:rFonts w:ascii="Times New Roman" w:eastAsia="Calibri" w:hAnsi="Times New Roman" w:cs="Times New Roman"/>
                <w:sz w:val="20"/>
                <w:szCs w:val="20"/>
              </w:rPr>
              <w:t>Высшая статистическая организация РФ, в которой аккумулируются данные о сфере социального обеспечения:</w:t>
            </w:r>
          </w:p>
          <w:p w:rsidR="00901D89" w:rsidRPr="00BD1597" w:rsidRDefault="00901D89" w:rsidP="00901D89">
            <w:pPr>
              <w:tabs>
                <w:tab w:val="left" w:pos="5430"/>
              </w:tabs>
              <w:spacing w:after="0" w:line="240" w:lineRule="auto"/>
              <w:contextualSpacing/>
              <w:jc w:val="center"/>
              <w:rPr>
                <w:rFonts w:ascii="Times New Roman" w:hAnsi="Times New Roman" w:cs="Times New Roman"/>
                <w:sz w:val="20"/>
                <w:szCs w:val="20"/>
                <w:lang w:eastAsia="ru-RU"/>
              </w:rPr>
            </w:pPr>
          </w:p>
        </w:tc>
        <w:tc>
          <w:tcPr>
            <w:tcW w:w="5592" w:type="dxa"/>
            <w:vAlign w:val="center"/>
          </w:tcPr>
          <w:p w:rsidR="00901D89" w:rsidRPr="00BD1597" w:rsidRDefault="00901D89" w:rsidP="00901D89">
            <w:pPr>
              <w:spacing w:after="0" w:line="240" w:lineRule="auto"/>
              <w:contextualSpacing/>
              <w:rPr>
                <w:rFonts w:ascii="Times New Roman" w:eastAsia="Calibri" w:hAnsi="Times New Roman" w:cs="Times New Roman"/>
                <w:sz w:val="20"/>
                <w:szCs w:val="20"/>
              </w:rPr>
            </w:pPr>
            <w:r w:rsidRPr="00BD1597">
              <w:rPr>
                <w:rFonts w:ascii="Times New Roman" w:eastAsia="Calibri" w:hAnsi="Times New Roman" w:cs="Times New Roman"/>
                <w:sz w:val="20"/>
                <w:szCs w:val="20"/>
              </w:rPr>
              <w:t xml:space="preserve">а) Центральное статистическое управление </w:t>
            </w:r>
          </w:p>
          <w:p w:rsidR="00901D89" w:rsidRPr="00BD1597" w:rsidRDefault="00901D89" w:rsidP="00901D89">
            <w:pPr>
              <w:spacing w:after="0" w:line="240" w:lineRule="auto"/>
              <w:contextualSpacing/>
              <w:rPr>
                <w:rFonts w:ascii="Times New Roman" w:eastAsia="Calibri" w:hAnsi="Times New Roman" w:cs="Times New Roman"/>
                <w:sz w:val="20"/>
                <w:szCs w:val="20"/>
              </w:rPr>
            </w:pPr>
            <w:r w:rsidRPr="00BD1597">
              <w:rPr>
                <w:rFonts w:ascii="Times New Roman" w:eastAsia="Calibri" w:hAnsi="Times New Roman" w:cs="Times New Roman"/>
                <w:sz w:val="20"/>
                <w:szCs w:val="20"/>
              </w:rPr>
              <w:t xml:space="preserve">б) Министерство статистики </w:t>
            </w:r>
          </w:p>
          <w:p w:rsidR="00901D89" w:rsidRPr="00BD1597" w:rsidRDefault="00901D89" w:rsidP="00901D89">
            <w:pPr>
              <w:spacing w:after="0" w:line="240" w:lineRule="auto"/>
              <w:contextualSpacing/>
              <w:rPr>
                <w:rFonts w:ascii="Times New Roman" w:eastAsia="Calibri" w:hAnsi="Times New Roman" w:cs="Times New Roman"/>
                <w:sz w:val="20"/>
                <w:szCs w:val="20"/>
              </w:rPr>
            </w:pPr>
            <w:r w:rsidRPr="00BD1597">
              <w:rPr>
                <w:rFonts w:ascii="Times New Roman" w:eastAsia="Calibri" w:hAnsi="Times New Roman" w:cs="Times New Roman"/>
                <w:sz w:val="20"/>
                <w:szCs w:val="20"/>
              </w:rPr>
              <w:t>в) Евростат</w:t>
            </w:r>
          </w:p>
          <w:p w:rsidR="00901D89" w:rsidRPr="00BD1597" w:rsidRDefault="00901D89" w:rsidP="00901D89">
            <w:pPr>
              <w:spacing w:after="0" w:line="240" w:lineRule="auto"/>
              <w:contextualSpacing/>
              <w:jc w:val="both"/>
              <w:rPr>
                <w:rFonts w:ascii="Times New Roman" w:eastAsia="Calibri" w:hAnsi="Times New Roman" w:cs="Times New Roman"/>
                <w:sz w:val="20"/>
                <w:szCs w:val="20"/>
              </w:rPr>
            </w:pPr>
            <w:r w:rsidRPr="00BD1597">
              <w:rPr>
                <w:rFonts w:ascii="Times New Roman" w:eastAsia="Calibri" w:hAnsi="Times New Roman" w:cs="Times New Roman"/>
                <w:sz w:val="20"/>
                <w:szCs w:val="20"/>
              </w:rPr>
              <w:t xml:space="preserve">г) Росстат </w:t>
            </w:r>
          </w:p>
        </w:tc>
        <w:tc>
          <w:tcPr>
            <w:tcW w:w="1527" w:type="dxa"/>
            <w:vAlign w:val="center"/>
          </w:tcPr>
          <w:p w:rsidR="00901D89" w:rsidRPr="00BD1597" w:rsidRDefault="00901D89" w:rsidP="00901D89">
            <w:pPr>
              <w:spacing w:after="0" w:line="240" w:lineRule="auto"/>
              <w:contextualSpacing/>
              <w:jc w:val="center"/>
              <w:rPr>
                <w:rFonts w:ascii="Times New Roman" w:eastAsia="Calibri" w:hAnsi="Times New Roman" w:cs="Times New Roman"/>
                <w:sz w:val="20"/>
                <w:szCs w:val="20"/>
              </w:rPr>
            </w:pPr>
            <w:r w:rsidRPr="00BD1597">
              <w:rPr>
                <w:rFonts w:ascii="Times New Roman" w:eastAsia="Calibri" w:hAnsi="Times New Roman" w:cs="Times New Roman"/>
                <w:sz w:val="20"/>
                <w:szCs w:val="20"/>
              </w:rPr>
              <w:t>г</w:t>
            </w:r>
          </w:p>
        </w:tc>
        <w:tc>
          <w:tcPr>
            <w:tcW w:w="1634" w:type="dxa"/>
            <w:vAlign w:val="center"/>
          </w:tcPr>
          <w:p w:rsidR="00901D89" w:rsidRPr="00BD1597" w:rsidRDefault="00901D89" w:rsidP="00901D89">
            <w:pPr>
              <w:spacing w:after="0" w:line="240" w:lineRule="auto"/>
              <w:contextualSpacing/>
              <w:jc w:val="center"/>
              <w:rPr>
                <w:rFonts w:ascii="Times New Roman" w:eastAsia="Calibri" w:hAnsi="Times New Roman" w:cs="Times New Roman"/>
                <w:sz w:val="20"/>
                <w:szCs w:val="20"/>
              </w:rPr>
            </w:pPr>
            <w:r w:rsidRPr="00BD1597">
              <w:rPr>
                <w:rFonts w:ascii="Times New Roman" w:eastAsia="Calibri" w:hAnsi="Times New Roman" w:cs="Times New Roman"/>
                <w:sz w:val="20"/>
                <w:szCs w:val="20"/>
              </w:rPr>
              <w:t>Указан единственно верный вариант ответа</w:t>
            </w:r>
          </w:p>
        </w:tc>
      </w:tr>
      <w:tr w:rsidR="00901D89" w:rsidRPr="00AC516B" w:rsidTr="00BD1597">
        <w:tc>
          <w:tcPr>
            <w:tcW w:w="581" w:type="dxa"/>
          </w:tcPr>
          <w:p w:rsidR="00901D89" w:rsidRPr="00E04633" w:rsidRDefault="00901D89" w:rsidP="00901D89">
            <w:pPr>
              <w:tabs>
                <w:tab w:val="left" w:pos="6345"/>
              </w:tabs>
              <w:spacing w:after="0" w:line="240" w:lineRule="auto"/>
              <w:contextualSpacing/>
              <w:rPr>
                <w:rFonts w:ascii="Times New Roman" w:hAnsi="Times New Roman" w:cs="Times New Roman"/>
                <w:sz w:val="20"/>
                <w:szCs w:val="20"/>
                <w:lang w:eastAsia="ru-RU"/>
              </w:rPr>
            </w:pPr>
            <w:r>
              <w:rPr>
                <w:rFonts w:ascii="Times New Roman" w:hAnsi="Times New Roman" w:cs="Times New Roman"/>
                <w:sz w:val="20"/>
                <w:szCs w:val="20"/>
                <w:lang w:eastAsia="ru-RU"/>
              </w:rPr>
              <w:t>556</w:t>
            </w:r>
          </w:p>
        </w:tc>
        <w:tc>
          <w:tcPr>
            <w:tcW w:w="5226" w:type="dxa"/>
          </w:tcPr>
          <w:p w:rsidR="00901D89" w:rsidRPr="00BD1597" w:rsidRDefault="00901D89" w:rsidP="00901D89">
            <w:pPr>
              <w:tabs>
                <w:tab w:val="left" w:pos="5430"/>
              </w:tabs>
              <w:spacing w:after="0" w:line="240" w:lineRule="auto"/>
              <w:contextualSpacing/>
              <w:jc w:val="center"/>
              <w:rPr>
                <w:rFonts w:ascii="Times New Roman" w:hAnsi="Times New Roman" w:cs="Times New Roman"/>
                <w:sz w:val="20"/>
                <w:szCs w:val="20"/>
                <w:lang w:eastAsia="ru-RU"/>
              </w:rPr>
            </w:pPr>
            <w:r w:rsidRPr="00BD1597">
              <w:rPr>
                <w:rFonts w:ascii="Times New Roman" w:eastAsia="Calibri" w:hAnsi="Times New Roman" w:cs="Times New Roman"/>
                <w:sz w:val="20"/>
                <w:szCs w:val="20"/>
              </w:rPr>
              <w:t>Установите соответствие вида статистического показателя и его характеристики:</w:t>
            </w:r>
          </w:p>
        </w:tc>
        <w:tc>
          <w:tcPr>
            <w:tcW w:w="5592" w:type="dxa"/>
            <w:vAlign w:val="center"/>
          </w:tcPr>
          <w:p w:rsidR="00901D89" w:rsidRPr="00BD1597" w:rsidRDefault="00901D89" w:rsidP="00901D89">
            <w:pPr>
              <w:spacing w:after="0" w:line="240" w:lineRule="auto"/>
              <w:contextualSpacing/>
              <w:rPr>
                <w:rFonts w:ascii="Times New Roman" w:eastAsia="Calibri" w:hAnsi="Times New Roman" w:cs="Times New Roman"/>
                <w:sz w:val="20"/>
                <w:szCs w:val="20"/>
              </w:rPr>
            </w:pPr>
            <w:r w:rsidRPr="00BD1597">
              <w:rPr>
                <w:rFonts w:ascii="Times New Roman" w:eastAsia="Calibri" w:hAnsi="Times New Roman" w:cs="Times New Roman"/>
                <w:sz w:val="20"/>
                <w:szCs w:val="20"/>
              </w:rPr>
              <w:t>1.Интервальный показатель</w:t>
            </w:r>
            <w:r w:rsidRPr="00BD1597">
              <w:rPr>
                <w:rFonts w:ascii="Times New Roman" w:eastAsia="Calibri" w:hAnsi="Times New Roman" w:cs="Times New Roman"/>
                <w:sz w:val="20"/>
                <w:szCs w:val="20"/>
              </w:rPr>
              <w:tab/>
              <w:t>а) Характеристика изменения во времени</w:t>
            </w:r>
          </w:p>
          <w:p w:rsidR="00901D89" w:rsidRPr="00BD1597" w:rsidRDefault="00901D89" w:rsidP="00901D89">
            <w:pPr>
              <w:spacing w:after="0" w:line="240" w:lineRule="auto"/>
              <w:contextualSpacing/>
              <w:rPr>
                <w:rFonts w:ascii="Times New Roman" w:eastAsia="Calibri" w:hAnsi="Times New Roman" w:cs="Times New Roman"/>
                <w:sz w:val="20"/>
                <w:szCs w:val="20"/>
              </w:rPr>
            </w:pPr>
            <w:r w:rsidRPr="00BD1597">
              <w:rPr>
                <w:rFonts w:ascii="Times New Roman" w:eastAsia="Calibri" w:hAnsi="Times New Roman" w:cs="Times New Roman"/>
                <w:sz w:val="20"/>
                <w:szCs w:val="20"/>
              </w:rPr>
              <w:t>2.Моментный показатель</w:t>
            </w:r>
            <w:r w:rsidRPr="00BD1597">
              <w:rPr>
                <w:rFonts w:ascii="Times New Roman" w:eastAsia="Calibri" w:hAnsi="Times New Roman" w:cs="Times New Roman"/>
                <w:sz w:val="20"/>
                <w:szCs w:val="20"/>
              </w:rPr>
              <w:tab/>
              <w:t>б) Оценка явления на начало года</w:t>
            </w:r>
          </w:p>
          <w:p w:rsidR="00901D89" w:rsidRPr="00BD1597" w:rsidRDefault="00901D89" w:rsidP="00901D89">
            <w:pPr>
              <w:spacing w:after="0" w:line="240" w:lineRule="auto"/>
              <w:contextualSpacing/>
              <w:rPr>
                <w:rFonts w:ascii="Times New Roman" w:eastAsia="Calibri" w:hAnsi="Times New Roman" w:cs="Times New Roman"/>
                <w:sz w:val="20"/>
                <w:szCs w:val="20"/>
              </w:rPr>
            </w:pPr>
            <w:r w:rsidRPr="00BD1597">
              <w:rPr>
                <w:rFonts w:ascii="Times New Roman" w:eastAsia="Calibri" w:hAnsi="Times New Roman" w:cs="Times New Roman"/>
                <w:sz w:val="20"/>
                <w:szCs w:val="20"/>
              </w:rPr>
              <w:t>3.Аналитический показатель</w:t>
            </w:r>
            <w:r w:rsidRPr="00BD1597">
              <w:rPr>
                <w:rFonts w:ascii="Times New Roman" w:eastAsia="Calibri" w:hAnsi="Times New Roman" w:cs="Times New Roman"/>
                <w:sz w:val="20"/>
                <w:szCs w:val="20"/>
              </w:rPr>
              <w:tab/>
              <w:t>в) Оценка явления за месяц</w:t>
            </w:r>
          </w:p>
          <w:p w:rsidR="00901D89" w:rsidRPr="00BD1597" w:rsidRDefault="00901D89" w:rsidP="00901D89">
            <w:pPr>
              <w:spacing w:after="0" w:line="240" w:lineRule="auto"/>
              <w:contextualSpacing/>
              <w:rPr>
                <w:rFonts w:ascii="Times New Roman" w:eastAsia="Calibri" w:hAnsi="Times New Roman" w:cs="Times New Roman"/>
                <w:sz w:val="20"/>
                <w:szCs w:val="20"/>
              </w:rPr>
            </w:pPr>
          </w:p>
        </w:tc>
        <w:tc>
          <w:tcPr>
            <w:tcW w:w="1527" w:type="dxa"/>
            <w:vAlign w:val="center"/>
          </w:tcPr>
          <w:p w:rsidR="00901D89" w:rsidRPr="00BD1597" w:rsidRDefault="00901D89" w:rsidP="00901D89">
            <w:pPr>
              <w:spacing w:after="0" w:line="240" w:lineRule="auto"/>
              <w:contextualSpacing/>
              <w:jc w:val="center"/>
              <w:rPr>
                <w:rFonts w:ascii="Times New Roman" w:eastAsia="Calibri" w:hAnsi="Times New Roman" w:cs="Times New Roman"/>
                <w:sz w:val="20"/>
                <w:szCs w:val="20"/>
              </w:rPr>
            </w:pPr>
            <w:r w:rsidRPr="00BD1597">
              <w:rPr>
                <w:rFonts w:ascii="Times New Roman" w:eastAsia="Calibri" w:hAnsi="Times New Roman" w:cs="Times New Roman"/>
                <w:sz w:val="20"/>
                <w:szCs w:val="20"/>
              </w:rPr>
              <w:t>1 – в; 2 – б; 3 - а</w:t>
            </w:r>
          </w:p>
        </w:tc>
        <w:tc>
          <w:tcPr>
            <w:tcW w:w="1634" w:type="dxa"/>
            <w:vAlign w:val="center"/>
          </w:tcPr>
          <w:p w:rsidR="00901D89" w:rsidRPr="00BD1597" w:rsidRDefault="00901D89" w:rsidP="00901D89">
            <w:pPr>
              <w:spacing w:after="0" w:line="240" w:lineRule="auto"/>
              <w:contextualSpacing/>
              <w:jc w:val="center"/>
              <w:rPr>
                <w:rFonts w:ascii="Times New Roman" w:eastAsia="Calibri" w:hAnsi="Times New Roman" w:cs="Times New Roman"/>
                <w:sz w:val="20"/>
                <w:szCs w:val="20"/>
              </w:rPr>
            </w:pPr>
            <w:r w:rsidRPr="00BD1597">
              <w:rPr>
                <w:rFonts w:ascii="Times New Roman" w:eastAsia="Calibri" w:hAnsi="Times New Roman" w:cs="Times New Roman"/>
                <w:sz w:val="20"/>
                <w:szCs w:val="20"/>
              </w:rPr>
              <w:t>Указаны все верные варианты ответов</w:t>
            </w:r>
          </w:p>
        </w:tc>
      </w:tr>
      <w:tr w:rsidR="00901D89" w:rsidRPr="00AC516B" w:rsidTr="00BD1597">
        <w:tc>
          <w:tcPr>
            <w:tcW w:w="581" w:type="dxa"/>
          </w:tcPr>
          <w:p w:rsidR="00901D89" w:rsidRPr="00E04633" w:rsidRDefault="00901D89" w:rsidP="00901D89">
            <w:pPr>
              <w:tabs>
                <w:tab w:val="left" w:pos="6345"/>
              </w:tabs>
              <w:spacing w:after="0" w:line="240" w:lineRule="auto"/>
              <w:contextualSpacing/>
              <w:rPr>
                <w:rFonts w:ascii="Times New Roman" w:hAnsi="Times New Roman" w:cs="Times New Roman"/>
                <w:sz w:val="20"/>
                <w:szCs w:val="20"/>
                <w:lang w:eastAsia="ru-RU"/>
              </w:rPr>
            </w:pPr>
            <w:r>
              <w:rPr>
                <w:rFonts w:ascii="Times New Roman" w:hAnsi="Times New Roman" w:cs="Times New Roman"/>
                <w:sz w:val="20"/>
                <w:szCs w:val="20"/>
                <w:lang w:eastAsia="ru-RU"/>
              </w:rPr>
              <w:t>557</w:t>
            </w:r>
          </w:p>
        </w:tc>
        <w:tc>
          <w:tcPr>
            <w:tcW w:w="5226" w:type="dxa"/>
          </w:tcPr>
          <w:p w:rsidR="00901D89" w:rsidRPr="00BD1597" w:rsidRDefault="00901D89" w:rsidP="00901D89">
            <w:pPr>
              <w:tabs>
                <w:tab w:val="left" w:pos="5430"/>
              </w:tabs>
              <w:spacing w:after="0" w:line="240" w:lineRule="auto"/>
              <w:contextualSpacing/>
              <w:jc w:val="center"/>
              <w:rPr>
                <w:rFonts w:ascii="Times New Roman" w:hAnsi="Times New Roman" w:cs="Times New Roman"/>
                <w:sz w:val="20"/>
                <w:szCs w:val="20"/>
                <w:lang w:eastAsia="ru-RU"/>
              </w:rPr>
            </w:pPr>
            <w:r w:rsidRPr="00BD1597">
              <w:rPr>
                <w:rFonts w:ascii="Times New Roman" w:eastAsia="Calibri" w:hAnsi="Times New Roman" w:cs="Times New Roman"/>
                <w:sz w:val="20"/>
                <w:szCs w:val="20"/>
              </w:rPr>
              <w:t>Установите соответствие вида статистического признака и его характеристики:</w:t>
            </w:r>
          </w:p>
        </w:tc>
        <w:tc>
          <w:tcPr>
            <w:tcW w:w="5592" w:type="dxa"/>
            <w:vAlign w:val="center"/>
          </w:tcPr>
          <w:p w:rsidR="00901D89" w:rsidRPr="00BD1597" w:rsidRDefault="00901D89" w:rsidP="00901D89">
            <w:pPr>
              <w:spacing w:after="0" w:line="240" w:lineRule="auto"/>
              <w:contextualSpacing/>
              <w:rPr>
                <w:rFonts w:ascii="Times New Roman" w:eastAsia="Calibri" w:hAnsi="Times New Roman" w:cs="Times New Roman"/>
                <w:sz w:val="20"/>
                <w:szCs w:val="20"/>
              </w:rPr>
            </w:pPr>
            <w:r w:rsidRPr="00BD1597">
              <w:rPr>
                <w:rFonts w:ascii="Times New Roman" w:eastAsia="Calibri" w:hAnsi="Times New Roman" w:cs="Times New Roman"/>
                <w:sz w:val="20"/>
                <w:szCs w:val="20"/>
              </w:rPr>
              <w:t>1.Количественный признак</w:t>
            </w:r>
            <w:r w:rsidRPr="00BD1597">
              <w:rPr>
                <w:rFonts w:ascii="Times New Roman" w:eastAsia="Calibri" w:hAnsi="Times New Roman" w:cs="Times New Roman"/>
                <w:sz w:val="20"/>
                <w:szCs w:val="20"/>
              </w:rPr>
              <w:tab/>
              <w:t>а) Можно установить</w:t>
            </w:r>
          </w:p>
          <w:p w:rsidR="00901D89" w:rsidRPr="00BD1597" w:rsidRDefault="00901D89" w:rsidP="00901D89">
            <w:pPr>
              <w:spacing w:after="0" w:line="240" w:lineRule="auto"/>
              <w:contextualSpacing/>
              <w:rPr>
                <w:rFonts w:ascii="Times New Roman" w:eastAsia="Calibri" w:hAnsi="Times New Roman" w:cs="Times New Roman"/>
                <w:sz w:val="20"/>
                <w:szCs w:val="20"/>
              </w:rPr>
            </w:pPr>
            <w:r w:rsidRPr="00BD1597">
              <w:rPr>
                <w:rFonts w:ascii="Times New Roman" w:eastAsia="Calibri" w:hAnsi="Times New Roman" w:cs="Times New Roman"/>
                <w:sz w:val="20"/>
                <w:szCs w:val="20"/>
              </w:rPr>
              <w:t>2.Качественный признак</w:t>
            </w:r>
            <w:r w:rsidRPr="00BD1597">
              <w:rPr>
                <w:rFonts w:ascii="Times New Roman" w:eastAsia="Calibri" w:hAnsi="Times New Roman" w:cs="Times New Roman"/>
                <w:sz w:val="20"/>
                <w:szCs w:val="20"/>
              </w:rPr>
              <w:tab/>
              <w:t>б) Имеет только два варианта значений</w:t>
            </w:r>
          </w:p>
          <w:p w:rsidR="00901D89" w:rsidRPr="00BD1597" w:rsidRDefault="00901D89" w:rsidP="00901D89">
            <w:pPr>
              <w:spacing w:after="0" w:line="240" w:lineRule="auto"/>
              <w:contextualSpacing/>
              <w:rPr>
                <w:rFonts w:ascii="Times New Roman" w:eastAsia="Calibri" w:hAnsi="Times New Roman" w:cs="Times New Roman"/>
                <w:sz w:val="20"/>
                <w:szCs w:val="20"/>
              </w:rPr>
            </w:pPr>
            <w:r w:rsidRPr="00BD1597">
              <w:rPr>
                <w:rFonts w:ascii="Times New Roman" w:eastAsia="Calibri" w:hAnsi="Times New Roman" w:cs="Times New Roman"/>
                <w:sz w:val="20"/>
                <w:szCs w:val="20"/>
              </w:rPr>
              <w:t>3. Альтернативный признак</w:t>
            </w:r>
            <w:r w:rsidRPr="00BD1597">
              <w:rPr>
                <w:rFonts w:ascii="Times New Roman" w:eastAsia="Calibri" w:hAnsi="Times New Roman" w:cs="Times New Roman"/>
                <w:sz w:val="20"/>
                <w:szCs w:val="20"/>
              </w:rPr>
              <w:tab/>
              <w:t>в) Можно измерить</w:t>
            </w:r>
          </w:p>
          <w:p w:rsidR="00901D89" w:rsidRPr="00BD1597" w:rsidRDefault="00901D89" w:rsidP="00901D89">
            <w:pPr>
              <w:spacing w:after="0" w:line="240" w:lineRule="auto"/>
              <w:contextualSpacing/>
              <w:rPr>
                <w:rFonts w:ascii="Times New Roman" w:eastAsia="Calibri" w:hAnsi="Times New Roman" w:cs="Times New Roman"/>
                <w:sz w:val="20"/>
                <w:szCs w:val="20"/>
              </w:rPr>
            </w:pPr>
          </w:p>
        </w:tc>
        <w:tc>
          <w:tcPr>
            <w:tcW w:w="1527" w:type="dxa"/>
            <w:vAlign w:val="center"/>
          </w:tcPr>
          <w:p w:rsidR="00901D89" w:rsidRPr="00BD1597" w:rsidRDefault="00901D89" w:rsidP="00901D89">
            <w:pPr>
              <w:spacing w:after="0" w:line="240" w:lineRule="auto"/>
              <w:contextualSpacing/>
              <w:jc w:val="center"/>
              <w:rPr>
                <w:rFonts w:ascii="Times New Roman" w:eastAsia="Calibri" w:hAnsi="Times New Roman" w:cs="Times New Roman"/>
                <w:sz w:val="20"/>
                <w:szCs w:val="20"/>
              </w:rPr>
            </w:pPr>
            <w:r w:rsidRPr="00BD1597">
              <w:rPr>
                <w:rFonts w:ascii="Times New Roman" w:eastAsia="Calibri" w:hAnsi="Times New Roman" w:cs="Times New Roman"/>
                <w:sz w:val="20"/>
                <w:szCs w:val="20"/>
              </w:rPr>
              <w:t>1 – в; 2 – а;</w:t>
            </w:r>
          </w:p>
          <w:p w:rsidR="00901D89" w:rsidRPr="00BD1597" w:rsidRDefault="00901D89" w:rsidP="00901D89">
            <w:pPr>
              <w:spacing w:after="0" w:line="240" w:lineRule="auto"/>
              <w:contextualSpacing/>
              <w:jc w:val="center"/>
              <w:rPr>
                <w:rFonts w:ascii="Times New Roman" w:eastAsia="Calibri" w:hAnsi="Times New Roman" w:cs="Times New Roman"/>
                <w:sz w:val="20"/>
                <w:szCs w:val="20"/>
              </w:rPr>
            </w:pPr>
            <w:r w:rsidRPr="00BD1597">
              <w:rPr>
                <w:rFonts w:ascii="Times New Roman" w:eastAsia="Calibri" w:hAnsi="Times New Roman" w:cs="Times New Roman"/>
                <w:sz w:val="20"/>
                <w:szCs w:val="20"/>
              </w:rPr>
              <w:t xml:space="preserve"> 3 - б</w:t>
            </w:r>
          </w:p>
        </w:tc>
        <w:tc>
          <w:tcPr>
            <w:tcW w:w="1634" w:type="dxa"/>
            <w:vAlign w:val="center"/>
          </w:tcPr>
          <w:p w:rsidR="00901D89" w:rsidRPr="00BD1597" w:rsidRDefault="00901D89" w:rsidP="00901D89">
            <w:pPr>
              <w:spacing w:after="0" w:line="240" w:lineRule="auto"/>
              <w:contextualSpacing/>
              <w:jc w:val="center"/>
              <w:rPr>
                <w:rFonts w:ascii="Times New Roman" w:eastAsia="Calibri" w:hAnsi="Times New Roman" w:cs="Times New Roman"/>
                <w:sz w:val="20"/>
                <w:szCs w:val="20"/>
              </w:rPr>
            </w:pPr>
            <w:r w:rsidRPr="00BD1597">
              <w:rPr>
                <w:rFonts w:ascii="Times New Roman" w:eastAsia="Calibri" w:hAnsi="Times New Roman" w:cs="Times New Roman"/>
                <w:sz w:val="20"/>
                <w:szCs w:val="20"/>
              </w:rPr>
              <w:t>Указаны все верные варианты ответов</w:t>
            </w:r>
          </w:p>
        </w:tc>
      </w:tr>
      <w:tr w:rsidR="00901D89" w:rsidRPr="00AC516B" w:rsidTr="00BD1597">
        <w:tc>
          <w:tcPr>
            <w:tcW w:w="581" w:type="dxa"/>
          </w:tcPr>
          <w:p w:rsidR="00901D89" w:rsidRPr="00E04633" w:rsidRDefault="00901D89" w:rsidP="00901D89">
            <w:pPr>
              <w:tabs>
                <w:tab w:val="left" w:pos="6345"/>
              </w:tabs>
              <w:spacing w:after="0" w:line="240" w:lineRule="auto"/>
              <w:contextualSpacing/>
              <w:rPr>
                <w:rFonts w:ascii="Times New Roman" w:hAnsi="Times New Roman" w:cs="Times New Roman"/>
                <w:sz w:val="20"/>
                <w:szCs w:val="20"/>
                <w:lang w:eastAsia="ru-RU"/>
              </w:rPr>
            </w:pPr>
            <w:r>
              <w:rPr>
                <w:rFonts w:ascii="Times New Roman" w:hAnsi="Times New Roman" w:cs="Times New Roman"/>
                <w:sz w:val="20"/>
                <w:szCs w:val="20"/>
                <w:lang w:eastAsia="ru-RU"/>
              </w:rPr>
              <w:t>558</w:t>
            </w:r>
          </w:p>
        </w:tc>
        <w:tc>
          <w:tcPr>
            <w:tcW w:w="5226" w:type="dxa"/>
          </w:tcPr>
          <w:p w:rsidR="00901D89" w:rsidRPr="00BD1597" w:rsidRDefault="00901D89" w:rsidP="00901D89">
            <w:pPr>
              <w:spacing w:after="0" w:line="240" w:lineRule="auto"/>
              <w:contextualSpacing/>
              <w:rPr>
                <w:rFonts w:ascii="Times New Roman" w:eastAsia="Calibri" w:hAnsi="Times New Roman" w:cs="Times New Roman"/>
                <w:sz w:val="20"/>
                <w:szCs w:val="20"/>
              </w:rPr>
            </w:pPr>
            <w:r w:rsidRPr="00BD1597">
              <w:rPr>
                <w:rFonts w:ascii="Times New Roman" w:eastAsia="Calibri" w:hAnsi="Times New Roman" w:cs="Times New Roman"/>
                <w:sz w:val="20"/>
                <w:szCs w:val="20"/>
              </w:rPr>
              <w:t xml:space="preserve">Укажите последовательность этапов статистического исследования: </w:t>
            </w:r>
          </w:p>
          <w:p w:rsidR="00901D89" w:rsidRPr="00BD1597" w:rsidRDefault="00901D89" w:rsidP="00901D89">
            <w:pPr>
              <w:tabs>
                <w:tab w:val="left" w:pos="5430"/>
              </w:tabs>
              <w:spacing w:after="0" w:line="240" w:lineRule="auto"/>
              <w:contextualSpacing/>
              <w:jc w:val="center"/>
              <w:rPr>
                <w:rFonts w:ascii="Times New Roman" w:hAnsi="Times New Roman" w:cs="Times New Roman"/>
                <w:sz w:val="20"/>
                <w:szCs w:val="20"/>
                <w:lang w:eastAsia="ru-RU"/>
              </w:rPr>
            </w:pPr>
          </w:p>
        </w:tc>
        <w:tc>
          <w:tcPr>
            <w:tcW w:w="5592" w:type="dxa"/>
            <w:vAlign w:val="center"/>
          </w:tcPr>
          <w:p w:rsidR="00901D89" w:rsidRPr="00BD1597" w:rsidRDefault="00901D89" w:rsidP="00901D89">
            <w:pPr>
              <w:spacing w:after="0" w:line="240" w:lineRule="auto"/>
              <w:contextualSpacing/>
              <w:rPr>
                <w:rFonts w:ascii="Times New Roman" w:eastAsia="Calibri" w:hAnsi="Times New Roman" w:cs="Times New Roman"/>
                <w:sz w:val="20"/>
                <w:szCs w:val="20"/>
              </w:rPr>
            </w:pPr>
            <w:r w:rsidRPr="00BD1597">
              <w:rPr>
                <w:rFonts w:ascii="Times New Roman" w:eastAsia="Calibri" w:hAnsi="Times New Roman" w:cs="Times New Roman"/>
                <w:sz w:val="20"/>
                <w:szCs w:val="20"/>
              </w:rPr>
              <w:t>1. сводка и группировка, 2. наблюдение, 3. анализ</w:t>
            </w:r>
          </w:p>
        </w:tc>
        <w:tc>
          <w:tcPr>
            <w:tcW w:w="1527" w:type="dxa"/>
            <w:vAlign w:val="center"/>
          </w:tcPr>
          <w:p w:rsidR="00901D89" w:rsidRPr="00BD1597" w:rsidRDefault="00901D89" w:rsidP="00901D89">
            <w:pPr>
              <w:spacing w:after="0" w:line="240" w:lineRule="auto"/>
              <w:contextualSpacing/>
              <w:jc w:val="center"/>
              <w:rPr>
                <w:rFonts w:ascii="Times New Roman" w:eastAsia="Calibri" w:hAnsi="Times New Roman" w:cs="Times New Roman"/>
                <w:sz w:val="20"/>
                <w:szCs w:val="20"/>
              </w:rPr>
            </w:pPr>
            <w:r w:rsidRPr="00BD1597">
              <w:rPr>
                <w:rFonts w:ascii="Times New Roman" w:eastAsia="Calibri" w:hAnsi="Times New Roman" w:cs="Times New Roman"/>
                <w:sz w:val="20"/>
                <w:szCs w:val="20"/>
              </w:rPr>
              <w:t>2-1-3</w:t>
            </w:r>
          </w:p>
        </w:tc>
        <w:tc>
          <w:tcPr>
            <w:tcW w:w="1634" w:type="dxa"/>
            <w:vAlign w:val="center"/>
          </w:tcPr>
          <w:p w:rsidR="00901D89" w:rsidRPr="00BD1597" w:rsidRDefault="00901D89" w:rsidP="00901D89">
            <w:pPr>
              <w:spacing w:after="0" w:line="240" w:lineRule="auto"/>
              <w:contextualSpacing/>
              <w:jc w:val="center"/>
              <w:rPr>
                <w:rFonts w:ascii="Times New Roman" w:eastAsia="Calibri" w:hAnsi="Times New Roman" w:cs="Times New Roman"/>
                <w:sz w:val="20"/>
                <w:szCs w:val="20"/>
              </w:rPr>
            </w:pPr>
            <w:r w:rsidRPr="00BD1597">
              <w:rPr>
                <w:rFonts w:ascii="Times New Roman" w:eastAsia="Calibri" w:hAnsi="Times New Roman" w:cs="Times New Roman"/>
                <w:sz w:val="20"/>
                <w:szCs w:val="20"/>
              </w:rPr>
              <w:t>Указан единственно верный вариант ответа</w:t>
            </w:r>
          </w:p>
        </w:tc>
      </w:tr>
      <w:tr w:rsidR="00901D89" w:rsidRPr="00AC516B" w:rsidTr="00BD1597">
        <w:tc>
          <w:tcPr>
            <w:tcW w:w="581" w:type="dxa"/>
          </w:tcPr>
          <w:p w:rsidR="00901D89" w:rsidRPr="00E04633" w:rsidRDefault="00901D89" w:rsidP="00901D89">
            <w:pPr>
              <w:tabs>
                <w:tab w:val="left" w:pos="6345"/>
              </w:tabs>
              <w:spacing w:after="0" w:line="240" w:lineRule="auto"/>
              <w:contextualSpacing/>
              <w:rPr>
                <w:rFonts w:ascii="Times New Roman" w:hAnsi="Times New Roman" w:cs="Times New Roman"/>
                <w:sz w:val="20"/>
                <w:szCs w:val="20"/>
                <w:lang w:eastAsia="ru-RU"/>
              </w:rPr>
            </w:pPr>
            <w:r>
              <w:rPr>
                <w:rFonts w:ascii="Times New Roman" w:hAnsi="Times New Roman" w:cs="Times New Roman"/>
                <w:sz w:val="20"/>
                <w:szCs w:val="20"/>
                <w:lang w:eastAsia="ru-RU"/>
              </w:rPr>
              <w:lastRenderedPageBreak/>
              <w:t>559</w:t>
            </w:r>
          </w:p>
        </w:tc>
        <w:tc>
          <w:tcPr>
            <w:tcW w:w="5226" w:type="dxa"/>
          </w:tcPr>
          <w:p w:rsidR="00901D89" w:rsidRPr="00BD1597" w:rsidRDefault="00901D89" w:rsidP="00901D89">
            <w:pPr>
              <w:spacing w:after="0" w:line="240" w:lineRule="auto"/>
              <w:contextualSpacing/>
              <w:jc w:val="both"/>
              <w:rPr>
                <w:rFonts w:ascii="Times New Roman" w:eastAsia="Calibri" w:hAnsi="Times New Roman" w:cs="Times New Roman"/>
                <w:sz w:val="20"/>
                <w:szCs w:val="20"/>
              </w:rPr>
            </w:pPr>
            <w:r w:rsidRPr="00BD1597">
              <w:rPr>
                <w:rFonts w:ascii="Times New Roman" w:eastAsia="Calibri" w:hAnsi="Times New Roman" w:cs="Times New Roman"/>
                <w:sz w:val="20"/>
                <w:szCs w:val="20"/>
              </w:rPr>
              <w:t>При формировании статистической отчётности могут составляться таблицы, которые состоят из элементов:</w:t>
            </w:r>
          </w:p>
          <w:p w:rsidR="00901D89" w:rsidRPr="00BD1597" w:rsidRDefault="00901D89" w:rsidP="00901D89">
            <w:pPr>
              <w:tabs>
                <w:tab w:val="left" w:pos="5430"/>
              </w:tabs>
              <w:spacing w:after="0" w:line="240" w:lineRule="auto"/>
              <w:contextualSpacing/>
              <w:jc w:val="center"/>
              <w:rPr>
                <w:rFonts w:ascii="Times New Roman" w:hAnsi="Times New Roman" w:cs="Times New Roman"/>
                <w:sz w:val="20"/>
                <w:szCs w:val="20"/>
                <w:lang w:eastAsia="ru-RU"/>
              </w:rPr>
            </w:pPr>
          </w:p>
        </w:tc>
        <w:tc>
          <w:tcPr>
            <w:tcW w:w="5592" w:type="dxa"/>
            <w:vAlign w:val="center"/>
          </w:tcPr>
          <w:p w:rsidR="00901D89" w:rsidRPr="00BD1597" w:rsidRDefault="00901D89" w:rsidP="00901D89">
            <w:pPr>
              <w:spacing w:after="0" w:line="240" w:lineRule="auto"/>
              <w:contextualSpacing/>
              <w:jc w:val="both"/>
              <w:rPr>
                <w:rFonts w:ascii="Times New Roman" w:eastAsia="Calibri" w:hAnsi="Times New Roman" w:cs="Times New Roman"/>
                <w:sz w:val="20"/>
                <w:szCs w:val="20"/>
              </w:rPr>
            </w:pPr>
            <w:r w:rsidRPr="00BD1597">
              <w:rPr>
                <w:rFonts w:ascii="Times New Roman" w:eastAsia="Calibri" w:hAnsi="Times New Roman" w:cs="Times New Roman"/>
                <w:sz w:val="20"/>
                <w:szCs w:val="20"/>
              </w:rPr>
              <w:t>а) статистическое сказуемое</w:t>
            </w:r>
          </w:p>
          <w:p w:rsidR="00901D89" w:rsidRPr="00BD1597" w:rsidRDefault="00901D89" w:rsidP="00901D89">
            <w:pPr>
              <w:spacing w:after="0" w:line="240" w:lineRule="auto"/>
              <w:contextualSpacing/>
              <w:jc w:val="both"/>
              <w:rPr>
                <w:rFonts w:ascii="Times New Roman" w:eastAsia="Calibri" w:hAnsi="Times New Roman" w:cs="Times New Roman"/>
                <w:sz w:val="20"/>
                <w:szCs w:val="20"/>
              </w:rPr>
            </w:pPr>
            <w:r w:rsidRPr="00BD1597">
              <w:rPr>
                <w:rFonts w:ascii="Times New Roman" w:eastAsia="Calibri" w:hAnsi="Times New Roman" w:cs="Times New Roman"/>
                <w:sz w:val="20"/>
                <w:szCs w:val="20"/>
              </w:rPr>
              <w:t>б) статистическое прилагательное</w:t>
            </w:r>
          </w:p>
          <w:p w:rsidR="00901D89" w:rsidRPr="00BD1597" w:rsidRDefault="00901D89" w:rsidP="00901D89">
            <w:pPr>
              <w:spacing w:after="0" w:line="240" w:lineRule="auto"/>
              <w:contextualSpacing/>
              <w:jc w:val="both"/>
              <w:rPr>
                <w:rFonts w:ascii="Times New Roman" w:eastAsia="Calibri" w:hAnsi="Times New Roman" w:cs="Times New Roman"/>
                <w:sz w:val="20"/>
                <w:szCs w:val="20"/>
              </w:rPr>
            </w:pPr>
            <w:r w:rsidRPr="00BD1597">
              <w:rPr>
                <w:rFonts w:ascii="Times New Roman" w:eastAsia="Calibri" w:hAnsi="Times New Roman" w:cs="Times New Roman"/>
                <w:sz w:val="20"/>
                <w:szCs w:val="20"/>
              </w:rPr>
              <w:t>в) статистическое подлежащее</w:t>
            </w:r>
          </w:p>
          <w:p w:rsidR="00901D89" w:rsidRPr="00BD1597" w:rsidRDefault="00901D89" w:rsidP="00901D89">
            <w:pPr>
              <w:spacing w:after="0" w:line="240" w:lineRule="auto"/>
              <w:contextualSpacing/>
              <w:jc w:val="both"/>
              <w:rPr>
                <w:rFonts w:ascii="Times New Roman" w:eastAsia="Calibri" w:hAnsi="Times New Roman" w:cs="Times New Roman"/>
                <w:sz w:val="20"/>
                <w:szCs w:val="20"/>
              </w:rPr>
            </w:pPr>
            <w:r w:rsidRPr="00BD1597">
              <w:rPr>
                <w:rFonts w:ascii="Times New Roman" w:eastAsia="Calibri" w:hAnsi="Times New Roman" w:cs="Times New Roman"/>
                <w:sz w:val="20"/>
                <w:szCs w:val="20"/>
              </w:rPr>
              <w:t>г) статистическое наречие</w:t>
            </w:r>
          </w:p>
        </w:tc>
        <w:tc>
          <w:tcPr>
            <w:tcW w:w="1527" w:type="dxa"/>
            <w:vAlign w:val="center"/>
          </w:tcPr>
          <w:p w:rsidR="00901D89" w:rsidRPr="00BD1597" w:rsidRDefault="00901D89" w:rsidP="00901D89">
            <w:pPr>
              <w:spacing w:after="0" w:line="240" w:lineRule="auto"/>
              <w:contextualSpacing/>
              <w:jc w:val="center"/>
              <w:rPr>
                <w:rFonts w:ascii="Times New Roman" w:eastAsia="Calibri" w:hAnsi="Times New Roman" w:cs="Times New Roman"/>
                <w:sz w:val="20"/>
                <w:szCs w:val="20"/>
              </w:rPr>
            </w:pPr>
            <w:r w:rsidRPr="00BD1597">
              <w:rPr>
                <w:rFonts w:ascii="Times New Roman" w:eastAsia="Calibri" w:hAnsi="Times New Roman" w:cs="Times New Roman"/>
                <w:sz w:val="20"/>
                <w:szCs w:val="20"/>
              </w:rPr>
              <w:t>а, в</w:t>
            </w:r>
          </w:p>
        </w:tc>
        <w:tc>
          <w:tcPr>
            <w:tcW w:w="1634" w:type="dxa"/>
            <w:vAlign w:val="center"/>
          </w:tcPr>
          <w:p w:rsidR="00901D89" w:rsidRPr="00BD1597" w:rsidRDefault="00901D89" w:rsidP="00901D89">
            <w:pPr>
              <w:spacing w:after="0" w:line="240" w:lineRule="auto"/>
              <w:contextualSpacing/>
              <w:jc w:val="center"/>
              <w:rPr>
                <w:rFonts w:ascii="Times New Roman" w:eastAsia="Calibri" w:hAnsi="Times New Roman" w:cs="Times New Roman"/>
                <w:sz w:val="20"/>
                <w:szCs w:val="20"/>
              </w:rPr>
            </w:pPr>
            <w:r w:rsidRPr="00BD1597">
              <w:rPr>
                <w:rFonts w:ascii="Times New Roman" w:eastAsia="Calibri" w:hAnsi="Times New Roman" w:cs="Times New Roman"/>
                <w:sz w:val="20"/>
                <w:szCs w:val="20"/>
              </w:rPr>
              <w:t>Указаны все верные варианты ответов</w:t>
            </w:r>
          </w:p>
        </w:tc>
      </w:tr>
      <w:tr w:rsidR="00901D89" w:rsidRPr="00AC516B" w:rsidTr="00BD1597">
        <w:tc>
          <w:tcPr>
            <w:tcW w:w="581" w:type="dxa"/>
          </w:tcPr>
          <w:p w:rsidR="00901D89" w:rsidRPr="00E04633" w:rsidRDefault="00901D89" w:rsidP="00901D89">
            <w:pPr>
              <w:tabs>
                <w:tab w:val="left" w:pos="6345"/>
              </w:tabs>
              <w:spacing w:after="0" w:line="240" w:lineRule="auto"/>
              <w:contextualSpacing/>
              <w:rPr>
                <w:rFonts w:ascii="Times New Roman" w:hAnsi="Times New Roman" w:cs="Times New Roman"/>
                <w:sz w:val="20"/>
                <w:szCs w:val="20"/>
                <w:lang w:eastAsia="ru-RU"/>
              </w:rPr>
            </w:pPr>
            <w:r>
              <w:rPr>
                <w:rFonts w:ascii="Times New Roman" w:hAnsi="Times New Roman" w:cs="Times New Roman"/>
                <w:sz w:val="20"/>
                <w:szCs w:val="20"/>
                <w:lang w:eastAsia="ru-RU"/>
              </w:rPr>
              <w:t>560</w:t>
            </w:r>
          </w:p>
        </w:tc>
        <w:tc>
          <w:tcPr>
            <w:tcW w:w="5226" w:type="dxa"/>
            <w:vAlign w:val="center"/>
          </w:tcPr>
          <w:p w:rsidR="00901D89" w:rsidRPr="00BD1597" w:rsidRDefault="00901D89" w:rsidP="00901D89">
            <w:pPr>
              <w:spacing w:after="0" w:line="240" w:lineRule="auto"/>
              <w:contextualSpacing/>
              <w:jc w:val="both"/>
              <w:rPr>
                <w:rFonts w:ascii="Times New Roman" w:eastAsia="Calibri" w:hAnsi="Times New Roman" w:cs="Times New Roman"/>
                <w:sz w:val="20"/>
                <w:szCs w:val="20"/>
              </w:rPr>
            </w:pPr>
            <w:r w:rsidRPr="00BD1597">
              <w:rPr>
                <w:rFonts w:ascii="Times New Roman" w:eastAsia="Calibri" w:hAnsi="Times New Roman" w:cs="Times New Roman"/>
                <w:sz w:val="20"/>
                <w:szCs w:val="20"/>
              </w:rPr>
              <w:t>Численность городского населения региона 2,15 млн чел, сельского – 0,85 млн чел. Чему равна доля городского населения? (округление до 0,1%, без единицы измерения)</w:t>
            </w:r>
          </w:p>
        </w:tc>
        <w:tc>
          <w:tcPr>
            <w:tcW w:w="5592" w:type="dxa"/>
            <w:vAlign w:val="center"/>
          </w:tcPr>
          <w:p w:rsidR="00901D89" w:rsidRPr="00BD1597" w:rsidRDefault="00901D89" w:rsidP="00901D89">
            <w:pPr>
              <w:spacing w:after="0" w:line="240" w:lineRule="auto"/>
              <w:contextualSpacing/>
              <w:jc w:val="both"/>
              <w:rPr>
                <w:rFonts w:ascii="Times New Roman" w:eastAsia="Calibri" w:hAnsi="Times New Roman" w:cs="Times New Roman"/>
                <w:sz w:val="20"/>
                <w:szCs w:val="20"/>
              </w:rPr>
            </w:pPr>
          </w:p>
        </w:tc>
        <w:tc>
          <w:tcPr>
            <w:tcW w:w="1527" w:type="dxa"/>
          </w:tcPr>
          <w:p w:rsidR="00901D89" w:rsidRPr="00BD1597" w:rsidRDefault="00901D89" w:rsidP="00901D89">
            <w:pPr>
              <w:spacing w:after="0" w:line="240" w:lineRule="auto"/>
              <w:contextualSpacing/>
              <w:jc w:val="center"/>
              <w:rPr>
                <w:rFonts w:ascii="Times New Roman" w:eastAsia="Calibri" w:hAnsi="Times New Roman" w:cs="Times New Roman"/>
                <w:sz w:val="20"/>
                <w:szCs w:val="20"/>
              </w:rPr>
            </w:pPr>
            <w:r w:rsidRPr="00BD1597">
              <w:rPr>
                <w:rFonts w:ascii="Times New Roman" w:eastAsia="Calibri" w:hAnsi="Times New Roman" w:cs="Times New Roman"/>
                <w:sz w:val="20"/>
                <w:szCs w:val="20"/>
              </w:rPr>
              <w:t>71,7</w:t>
            </w:r>
          </w:p>
        </w:tc>
        <w:tc>
          <w:tcPr>
            <w:tcW w:w="1634" w:type="dxa"/>
          </w:tcPr>
          <w:p w:rsidR="00901D89" w:rsidRPr="00BD1597" w:rsidRDefault="00901D89" w:rsidP="00901D89">
            <w:pPr>
              <w:spacing w:after="0" w:line="240" w:lineRule="auto"/>
              <w:contextualSpacing/>
              <w:jc w:val="center"/>
              <w:rPr>
                <w:rFonts w:ascii="Times New Roman" w:eastAsia="Calibri" w:hAnsi="Times New Roman" w:cs="Times New Roman"/>
                <w:sz w:val="20"/>
                <w:szCs w:val="20"/>
              </w:rPr>
            </w:pPr>
            <w:r w:rsidRPr="00BD1597">
              <w:rPr>
                <w:rFonts w:ascii="Times New Roman" w:eastAsia="Calibri" w:hAnsi="Times New Roman" w:cs="Times New Roman"/>
                <w:sz w:val="20"/>
                <w:szCs w:val="20"/>
              </w:rPr>
              <w:t>Допустимые ответы: 71,7; 71,7%; 71,7 %</w:t>
            </w:r>
          </w:p>
        </w:tc>
      </w:tr>
      <w:tr w:rsidR="00901D89" w:rsidRPr="00AC516B" w:rsidTr="00BD1597">
        <w:tc>
          <w:tcPr>
            <w:tcW w:w="581" w:type="dxa"/>
          </w:tcPr>
          <w:p w:rsidR="00901D89" w:rsidRPr="00E04633" w:rsidRDefault="00901D89" w:rsidP="00901D89">
            <w:pPr>
              <w:tabs>
                <w:tab w:val="left" w:pos="6345"/>
              </w:tabs>
              <w:spacing w:after="0" w:line="240" w:lineRule="auto"/>
              <w:contextualSpacing/>
              <w:rPr>
                <w:rFonts w:ascii="Times New Roman" w:hAnsi="Times New Roman" w:cs="Times New Roman"/>
                <w:sz w:val="20"/>
                <w:szCs w:val="20"/>
                <w:lang w:eastAsia="ru-RU"/>
              </w:rPr>
            </w:pPr>
            <w:r>
              <w:rPr>
                <w:rFonts w:ascii="Times New Roman" w:hAnsi="Times New Roman" w:cs="Times New Roman"/>
                <w:sz w:val="20"/>
                <w:szCs w:val="20"/>
                <w:lang w:eastAsia="ru-RU"/>
              </w:rPr>
              <w:t>561</w:t>
            </w:r>
          </w:p>
        </w:tc>
        <w:tc>
          <w:tcPr>
            <w:tcW w:w="5226" w:type="dxa"/>
            <w:vAlign w:val="center"/>
          </w:tcPr>
          <w:p w:rsidR="00901D89" w:rsidRPr="00BD1597" w:rsidRDefault="00901D89" w:rsidP="00901D89">
            <w:pPr>
              <w:spacing w:after="0" w:line="240" w:lineRule="auto"/>
              <w:contextualSpacing/>
              <w:jc w:val="both"/>
              <w:rPr>
                <w:rFonts w:ascii="Times New Roman" w:eastAsia="Calibri" w:hAnsi="Times New Roman" w:cs="Times New Roman"/>
                <w:sz w:val="20"/>
                <w:szCs w:val="20"/>
              </w:rPr>
            </w:pPr>
            <w:r w:rsidRPr="00BD1597">
              <w:rPr>
                <w:rFonts w:ascii="Times New Roman" w:eastAsia="Calibri" w:hAnsi="Times New Roman" w:cs="Times New Roman"/>
                <w:sz w:val="20"/>
                <w:szCs w:val="20"/>
              </w:rPr>
              <w:t>Численность городского населения региона 2,15 млн чел, сельского – 0,85 млн чел. Чему равна доля сельского населения? (округление до 0,1%, без единицы измерения)</w:t>
            </w:r>
          </w:p>
        </w:tc>
        <w:tc>
          <w:tcPr>
            <w:tcW w:w="5592" w:type="dxa"/>
            <w:vAlign w:val="center"/>
          </w:tcPr>
          <w:p w:rsidR="00901D89" w:rsidRPr="00BD1597" w:rsidRDefault="00901D89" w:rsidP="00901D89">
            <w:pPr>
              <w:spacing w:after="0" w:line="240" w:lineRule="auto"/>
              <w:contextualSpacing/>
              <w:jc w:val="both"/>
              <w:rPr>
                <w:rFonts w:ascii="Times New Roman" w:eastAsia="Calibri" w:hAnsi="Times New Roman" w:cs="Times New Roman"/>
                <w:sz w:val="20"/>
                <w:szCs w:val="20"/>
              </w:rPr>
            </w:pPr>
          </w:p>
        </w:tc>
        <w:tc>
          <w:tcPr>
            <w:tcW w:w="1527" w:type="dxa"/>
          </w:tcPr>
          <w:p w:rsidR="00901D89" w:rsidRPr="00BD1597" w:rsidRDefault="00901D89" w:rsidP="00901D89">
            <w:pPr>
              <w:spacing w:after="0" w:line="240" w:lineRule="auto"/>
              <w:contextualSpacing/>
              <w:jc w:val="center"/>
              <w:rPr>
                <w:rFonts w:ascii="Times New Roman" w:eastAsia="Calibri" w:hAnsi="Times New Roman" w:cs="Times New Roman"/>
                <w:sz w:val="20"/>
                <w:szCs w:val="20"/>
              </w:rPr>
            </w:pPr>
            <w:r w:rsidRPr="00BD1597">
              <w:rPr>
                <w:rFonts w:ascii="Times New Roman" w:eastAsia="Calibri" w:hAnsi="Times New Roman" w:cs="Times New Roman"/>
                <w:sz w:val="20"/>
                <w:szCs w:val="20"/>
              </w:rPr>
              <w:t>28,3</w:t>
            </w:r>
          </w:p>
        </w:tc>
        <w:tc>
          <w:tcPr>
            <w:tcW w:w="1634" w:type="dxa"/>
          </w:tcPr>
          <w:p w:rsidR="00901D89" w:rsidRPr="00BD1597" w:rsidRDefault="00901D89" w:rsidP="00901D89">
            <w:pPr>
              <w:spacing w:after="0" w:line="240" w:lineRule="auto"/>
              <w:contextualSpacing/>
              <w:jc w:val="center"/>
              <w:rPr>
                <w:rFonts w:ascii="Times New Roman" w:eastAsia="Calibri" w:hAnsi="Times New Roman" w:cs="Times New Roman"/>
                <w:sz w:val="20"/>
                <w:szCs w:val="20"/>
              </w:rPr>
            </w:pPr>
            <w:r w:rsidRPr="00BD1597">
              <w:rPr>
                <w:rFonts w:ascii="Times New Roman" w:eastAsia="Calibri" w:hAnsi="Times New Roman" w:cs="Times New Roman"/>
                <w:sz w:val="20"/>
                <w:szCs w:val="20"/>
              </w:rPr>
              <w:t>Допустимые ответы: 28,3; 28,3%; 28,3 %</w:t>
            </w:r>
          </w:p>
        </w:tc>
      </w:tr>
      <w:tr w:rsidR="00901D89" w:rsidRPr="00AC516B" w:rsidTr="00BD1597">
        <w:tc>
          <w:tcPr>
            <w:tcW w:w="581" w:type="dxa"/>
          </w:tcPr>
          <w:p w:rsidR="00901D89" w:rsidRPr="00E04633" w:rsidRDefault="00901D89" w:rsidP="00901D89">
            <w:pPr>
              <w:tabs>
                <w:tab w:val="left" w:pos="6345"/>
              </w:tabs>
              <w:spacing w:after="0" w:line="240" w:lineRule="auto"/>
              <w:contextualSpacing/>
              <w:rPr>
                <w:rFonts w:ascii="Times New Roman" w:hAnsi="Times New Roman" w:cs="Times New Roman"/>
                <w:sz w:val="20"/>
                <w:szCs w:val="20"/>
                <w:lang w:eastAsia="ru-RU"/>
              </w:rPr>
            </w:pPr>
            <w:r>
              <w:rPr>
                <w:rFonts w:ascii="Times New Roman" w:hAnsi="Times New Roman" w:cs="Times New Roman"/>
                <w:sz w:val="20"/>
                <w:szCs w:val="20"/>
                <w:lang w:eastAsia="ru-RU"/>
              </w:rPr>
              <w:t>562</w:t>
            </w:r>
          </w:p>
        </w:tc>
        <w:tc>
          <w:tcPr>
            <w:tcW w:w="5226" w:type="dxa"/>
            <w:vAlign w:val="center"/>
          </w:tcPr>
          <w:p w:rsidR="00901D89" w:rsidRPr="00BD1597" w:rsidRDefault="00901D89" w:rsidP="00901D89">
            <w:pPr>
              <w:spacing w:after="0" w:line="240" w:lineRule="auto"/>
              <w:contextualSpacing/>
              <w:jc w:val="both"/>
              <w:rPr>
                <w:rFonts w:ascii="Times New Roman" w:eastAsia="Calibri" w:hAnsi="Times New Roman" w:cs="Times New Roman"/>
                <w:sz w:val="20"/>
                <w:szCs w:val="20"/>
              </w:rPr>
            </w:pPr>
            <w:r w:rsidRPr="00BD1597">
              <w:rPr>
                <w:rFonts w:ascii="Times New Roman" w:eastAsia="Calibri" w:hAnsi="Times New Roman" w:cs="Times New Roman"/>
                <w:sz w:val="20"/>
                <w:szCs w:val="20"/>
              </w:rPr>
              <w:t>Численность городского населения региона 2,15 млн чел, сельского – 0,85 млн чел. Сколько горожан приходится на 1 сельского жителя? (округление до 0,1, без единицы измерения)</w:t>
            </w:r>
          </w:p>
        </w:tc>
        <w:tc>
          <w:tcPr>
            <w:tcW w:w="5592" w:type="dxa"/>
            <w:vAlign w:val="center"/>
          </w:tcPr>
          <w:p w:rsidR="00901D89" w:rsidRPr="00BD1597" w:rsidRDefault="00901D89" w:rsidP="00901D89">
            <w:pPr>
              <w:spacing w:after="0" w:line="240" w:lineRule="auto"/>
              <w:contextualSpacing/>
              <w:jc w:val="both"/>
              <w:rPr>
                <w:rFonts w:ascii="Times New Roman" w:eastAsia="Calibri" w:hAnsi="Times New Roman" w:cs="Times New Roman"/>
                <w:sz w:val="20"/>
                <w:szCs w:val="20"/>
              </w:rPr>
            </w:pPr>
          </w:p>
        </w:tc>
        <w:tc>
          <w:tcPr>
            <w:tcW w:w="1527" w:type="dxa"/>
          </w:tcPr>
          <w:p w:rsidR="00901D89" w:rsidRPr="00BD1597" w:rsidRDefault="00901D89" w:rsidP="00901D89">
            <w:pPr>
              <w:spacing w:after="0" w:line="240" w:lineRule="auto"/>
              <w:contextualSpacing/>
              <w:jc w:val="center"/>
              <w:rPr>
                <w:rFonts w:ascii="Times New Roman" w:eastAsia="Calibri" w:hAnsi="Times New Roman" w:cs="Times New Roman"/>
                <w:sz w:val="20"/>
                <w:szCs w:val="20"/>
              </w:rPr>
            </w:pPr>
            <w:r w:rsidRPr="00BD1597">
              <w:rPr>
                <w:rFonts w:ascii="Times New Roman" w:eastAsia="Calibri" w:hAnsi="Times New Roman" w:cs="Times New Roman"/>
                <w:sz w:val="20"/>
                <w:szCs w:val="20"/>
              </w:rPr>
              <w:t>2,5</w:t>
            </w:r>
          </w:p>
        </w:tc>
        <w:tc>
          <w:tcPr>
            <w:tcW w:w="1634" w:type="dxa"/>
          </w:tcPr>
          <w:p w:rsidR="00901D89" w:rsidRPr="00BD1597" w:rsidRDefault="00901D89" w:rsidP="00901D89">
            <w:pPr>
              <w:spacing w:after="0" w:line="240" w:lineRule="auto"/>
              <w:contextualSpacing/>
              <w:jc w:val="center"/>
              <w:rPr>
                <w:rFonts w:ascii="Times New Roman" w:eastAsia="Calibri" w:hAnsi="Times New Roman" w:cs="Times New Roman"/>
                <w:sz w:val="20"/>
                <w:szCs w:val="20"/>
              </w:rPr>
            </w:pPr>
            <w:r w:rsidRPr="00BD1597">
              <w:rPr>
                <w:rFonts w:ascii="Times New Roman" w:eastAsia="Calibri" w:hAnsi="Times New Roman" w:cs="Times New Roman"/>
                <w:sz w:val="20"/>
                <w:szCs w:val="20"/>
              </w:rPr>
              <w:t>Указан единственно верный вариант ответа</w:t>
            </w:r>
          </w:p>
        </w:tc>
      </w:tr>
      <w:tr w:rsidR="00901D89" w:rsidRPr="00AC516B" w:rsidTr="00BD1597">
        <w:tc>
          <w:tcPr>
            <w:tcW w:w="581" w:type="dxa"/>
          </w:tcPr>
          <w:p w:rsidR="00901D89" w:rsidRPr="00E04633" w:rsidRDefault="00901D89" w:rsidP="00901D89">
            <w:pPr>
              <w:tabs>
                <w:tab w:val="left" w:pos="6345"/>
              </w:tabs>
              <w:spacing w:after="0" w:line="240" w:lineRule="auto"/>
              <w:contextualSpacing/>
              <w:rPr>
                <w:rFonts w:ascii="Times New Roman" w:hAnsi="Times New Roman" w:cs="Times New Roman"/>
                <w:sz w:val="20"/>
                <w:szCs w:val="20"/>
                <w:lang w:eastAsia="ru-RU"/>
              </w:rPr>
            </w:pPr>
            <w:r>
              <w:rPr>
                <w:rFonts w:ascii="Times New Roman" w:hAnsi="Times New Roman" w:cs="Times New Roman"/>
                <w:sz w:val="20"/>
                <w:szCs w:val="20"/>
                <w:lang w:eastAsia="ru-RU"/>
              </w:rPr>
              <w:t>563</w:t>
            </w:r>
          </w:p>
        </w:tc>
        <w:tc>
          <w:tcPr>
            <w:tcW w:w="5226" w:type="dxa"/>
          </w:tcPr>
          <w:p w:rsidR="00901D89" w:rsidRPr="00BD1597" w:rsidRDefault="00901D89" w:rsidP="00901D89">
            <w:pPr>
              <w:tabs>
                <w:tab w:val="left" w:pos="5430"/>
              </w:tabs>
              <w:spacing w:after="0" w:line="240" w:lineRule="auto"/>
              <w:contextualSpacing/>
              <w:jc w:val="center"/>
              <w:rPr>
                <w:rFonts w:ascii="Times New Roman" w:hAnsi="Times New Roman" w:cs="Times New Roman"/>
                <w:sz w:val="20"/>
                <w:szCs w:val="20"/>
                <w:lang w:eastAsia="ru-RU"/>
              </w:rPr>
            </w:pPr>
            <w:r w:rsidRPr="00BD1597">
              <w:rPr>
                <w:rFonts w:ascii="Times New Roman" w:eastAsia="Calibri" w:hAnsi="Times New Roman" w:cs="Times New Roman"/>
                <w:sz w:val="20"/>
                <w:szCs w:val="20"/>
              </w:rPr>
              <w:t>Динамика величины прожиточного минимума в РФ:</w:t>
            </w:r>
          </w:p>
        </w:tc>
        <w:tc>
          <w:tcPr>
            <w:tcW w:w="5592" w:type="dxa"/>
            <w:vAlign w:val="center"/>
          </w:tcPr>
          <w:p w:rsidR="00901D89" w:rsidRPr="00BD1597" w:rsidRDefault="00901D89" w:rsidP="00901D89">
            <w:pPr>
              <w:spacing w:after="0" w:line="240" w:lineRule="auto"/>
              <w:contextualSpacing/>
              <w:jc w:val="both"/>
              <w:rPr>
                <w:rFonts w:ascii="Times New Roman" w:eastAsia="Calibri" w:hAnsi="Times New Roman" w:cs="Times New Roman"/>
                <w:sz w:val="20"/>
                <w:szCs w:val="20"/>
              </w:rPr>
            </w:pPr>
          </w:p>
          <w:tbl>
            <w:tblPr>
              <w:tblW w:w="4206" w:type="pct"/>
              <w:tblLook w:val="04A0" w:firstRow="1" w:lastRow="0" w:firstColumn="1" w:lastColumn="0" w:noHBand="0" w:noVBand="1"/>
            </w:tblPr>
            <w:tblGrid>
              <w:gridCol w:w="1443"/>
              <w:gridCol w:w="616"/>
              <w:gridCol w:w="616"/>
              <w:gridCol w:w="616"/>
              <w:gridCol w:w="616"/>
              <w:gridCol w:w="616"/>
            </w:tblGrid>
            <w:tr w:rsidR="00901D89" w:rsidRPr="00BD1597" w:rsidTr="00BD1597">
              <w:trPr>
                <w:trHeight w:val="315"/>
              </w:trPr>
              <w:tc>
                <w:tcPr>
                  <w:tcW w:w="1795" w:type="pct"/>
                  <w:tcBorders>
                    <w:top w:val="single" w:sz="4" w:space="0" w:color="auto"/>
                    <w:left w:val="single" w:sz="4" w:space="0" w:color="auto"/>
                    <w:bottom w:val="single" w:sz="4" w:space="0" w:color="auto"/>
                    <w:right w:val="single" w:sz="4" w:space="0" w:color="auto"/>
                  </w:tcBorders>
                  <w:shd w:val="clear" w:color="auto" w:fill="auto"/>
                  <w:vAlign w:val="center"/>
                </w:tcPr>
                <w:p w:rsidR="00901D89" w:rsidRPr="00BD1597" w:rsidRDefault="00901D89" w:rsidP="00901D89">
                  <w:pPr>
                    <w:spacing w:after="0" w:line="240" w:lineRule="auto"/>
                    <w:contextualSpacing/>
                    <w:jc w:val="both"/>
                    <w:rPr>
                      <w:rFonts w:ascii="Times New Roman" w:eastAsia="Times New Roman" w:hAnsi="Times New Roman" w:cs="Times New Roman"/>
                      <w:i/>
                      <w:iCs/>
                      <w:sz w:val="20"/>
                      <w:szCs w:val="20"/>
                      <w:lang w:eastAsia="ru-RU"/>
                    </w:rPr>
                  </w:pPr>
                  <w:r w:rsidRPr="00BD1597">
                    <w:rPr>
                      <w:rFonts w:ascii="Times New Roman" w:eastAsia="Times New Roman" w:hAnsi="Times New Roman" w:cs="Times New Roman"/>
                      <w:i/>
                      <w:iCs/>
                      <w:sz w:val="20"/>
                      <w:szCs w:val="20"/>
                      <w:lang w:eastAsia="ru-RU"/>
                    </w:rPr>
                    <w:t>Годы</w:t>
                  </w:r>
                </w:p>
              </w:tc>
              <w:tc>
                <w:tcPr>
                  <w:tcW w:w="666" w:type="pct"/>
                  <w:tcBorders>
                    <w:top w:val="single" w:sz="4" w:space="0" w:color="auto"/>
                    <w:left w:val="nil"/>
                    <w:bottom w:val="single" w:sz="4" w:space="0" w:color="auto"/>
                    <w:right w:val="single" w:sz="4" w:space="0" w:color="auto"/>
                  </w:tcBorders>
                  <w:shd w:val="clear" w:color="auto" w:fill="auto"/>
                  <w:vAlign w:val="center"/>
                </w:tcPr>
                <w:p w:rsidR="00901D89" w:rsidRPr="00BD1597" w:rsidRDefault="00901D89" w:rsidP="00901D89">
                  <w:pPr>
                    <w:spacing w:after="0" w:line="240" w:lineRule="auto"/>
                    <w:contextualSpacing/>
                    <w:jc w:val="both"/>
                    <w:rPr>
                      <w:rFonts w:ascii="Times New Roman" w:eastAsia="Times New Roman" w:hAnsi="Times New Roman" w:cs="Times New Roman"/>
                      <w:i/>
                      <w:iCs/>
                      <w:sz w:val="20"/>
                      <w:szCs w:val="20"/>
                      <w:lang w:eastAsia="ru-RU"/>
                    </w:rPr>
                  </w:pPr>
                  <w:r w:rsidRPr="00BD1597">
                    <w:rPr>
                      <w:rFonts w:ascii="Times New Roman" w:eastAsia="Times New Roman" w:hAnsi="Times New Roman" w:cs="Times New Roman"/>
                      <w:i/>
                      <w:iCs/>
                      <w:sz w:val="20"/>
                      <w:szCs w:val="20"/>
                      <w:lang w:eastAsia="ru-RU"/>
                    </w:rPr>
                    <w:t>2018</w:t>
                  </w:r>
                </w:p>
              </w:tc>
              <w:tc>
                <w:tcPr>
                  <w:tcW w:w="664" w:type="pct"/>
                  <w:tcBorders>
                    <w:top w:val="single" w:sz="4" w:space="0" w:color="auto"/>
                    <w:left w:val="nil"/>
                    <w:bottom w:val="single" w:sz="4" w:space="0" w:color="auto"/>
                    <w:right w:val="single" w:sz="4" w:space="0" w:color="auto"/>
                  </w:tcBorders>
                  <w:shd w:val="clear" w:color="auto" w:fill="auto"/>
                  <w:vAlign w:val="center"/>
                </w:tcPr>
                <w:p w:rsidR="00901D89" w:rsidRPr="00BD1597" w:rsidRDefault="00901D89" w:rsidP="00901D89">
                  <w:pPr>
                    <w:spacing w:after="0" w:line="240" w:lineRule="auto"/>
                    <w:contextualSpacing/>
                    <w:jc w:val="both"/>
                    <w:rPr>
                      <w:rFonts w:ascii="Times New Roman" w:eastAsia="Times New Roman" w:hAnsi="Times New Roman" w:cs="Times New Roman"/>
                      <w:i/>
                      <w:iCs/>
                      <w:sz w:val="20"/>
                      <w:szCs w:val="20"/>
                      <w:lang w:eastAsia="ru-RU"/>
                    </w:rPr>
                  </w:pPr>
                  <w:r w:rsidRPr="00BD1597">
                    <w:rPr>
                      <w:rFonts w:ascii="Times New Roman" w:eastAsia="Times New Roman" w:hAnsi="Times New Roman" w:cs="Times New Roman"/>
                      <w:i/>
                      <w:iCs/>
                      <w:sz w:val="20"/>
                      <w:szCs w:val="20"/>
                      <w:lang w:eastAsia="ru-RU"/>
                    </w:rPr>
                    <w:t>2019</w:t>
                  </w:r>
                </w:p>
              </w:tc>
              <w:tc>
                <w:tcPr>
                  <w:tcW w:w="666" w:type="pct"/>
                  <w:tcBorders>
                    <w:top w:val="single" w:sz="4" w:space="0" w:color="auto"/>
                    <w:left w:val="nil"/>
                    <w:bottom w:val="single" w:sz="4" w:space="0" w:color="auto"/>
                    <w:right w:val="single" w:sz="4" w:space="0" w:color="auto"/>
                  </w:tcBorders>
                  <w:shd w:val="clear" w:color="auto" w:fill="auto"/>
                  <w:vAlign w:val="center"/>
                </w:tcPr>
                <w:p w:rsidR="00901D89" w:rsidRPr="00BD1597" w:rsidRDefault="00901D89" w:rsidP="00901D89">
                  <w:pPr>
                    <w:spacing w:after="0" w:line="240" w:lineRule="auto"/>
                    <w:contextualSpacing/>
                    <w:jc w:val="both"/>
                    <w:rPr>
                      <w:rFonts w:ascii="Times New Roman" w:eastAsia="Times New Roman" w:hAnsi="Times New Roman" w:cs="Times New Roman"/>
                      <w:i/>
                      <w:iCs/>
                      <w:sz w:val="20"/>
                      <w:szCs w:val="20"/>
                      <w:lang w:eastAsia="ru-RU"/>
                    </w:rPr>
                  </w:pPr>
                  <w:r w:rsidRPr="00BD1597">
                    <w:rPr>
                      <w:rFonts w:ascii="Times New Roman" w:eastAsia="Times New Roman" w:hAnsi="Times New Roman" w:cs="Times New Roman"/>
                      <w:i/>
                      <w:iCs/>
                      <w:sz w:val="20"/>
                      <w:szCs w:val="20"/>
                      <w:lang w:eastAsia="ru-RU"/>
                    </w:rPr>
                    <w:t>2020</w:t>
                  </w:r>
                </w:p>
              </w:tc>
              <w:tc>
                <w:tcPr>
                  <w:tcW w:w="594" w:type="pct"/>
                  <w:tcBorders>
                    <w:top w:val="single" w:sz="4" w:space="0" w:color="auto"/>
                    <w:left w:val="nil"/>
                    <w:bottom w:val="single" w:sz="4" w:space="0" w:color="auto"/>
                    <w:right w:val="single" w:sz="4" w:space="0" w:color="auto"/>
                  </w:tcBorders>
                  <w:shd w:val="clear" w:color="auto" w:fill="auto"/>
                  <w:vAlign w:val="center"/>
                </w:tcPr>
                <w:p w:rsidR="00901D89" w:rsidRPr="00BD1597" w:rsidRDefault="00901D89" w:rsidP="00901D89">
                  <w:pPr>
                    <w:spacing w:after="0" w:line="240" w:lineRule="auto"/>
                    <w:contextualSpacing/>
                    <w:jc w:val="both"/>
                    <w:rPr>
                      <w:rFonts w:ascii="Times New Roman" w:eastAsia="Times New Roman" w:hAnsi="Times New Roman" w:cs="Times New Roman"/>
                      <w:i/>
                      <w:iCs/>
                      <w:sz w:val="20"/>
                      <w:szCs w:val="20"/>
                      <w:lang w:eastAsia="ru-RU"/>
                    </w:rPr>
                  </w:pPr>
                  <w:r w:rsidRPr="00BD1597">
                    <w:rPr>
                      <w:rFonts w:ascii="Times New Roman" w:eastAsia="Times New Roman" w:hAnsi="Times New Roman" w:cs="Times New Roman"/>
                      <w:i/>
                      <w:iCs/>
                      <w:sz w:val="20"/>
                      <w:szCs w:val="20"/>
                      <w:lang w:eastAsia="ru-RU"/>
                    </w:rPr>
                    <w:t>2021</w:t>
                  </w:r>
                </w:p>
              </w:tc>
              <w:tc>
                <w:tcPr>
                  <w:tcW w:w="615" w:type="pct"/>
                  <w:tcBorders>
                    <w:top w:val="single" w:sz="4" w:space="0" w:color="auto"/>
                    <w:left w:val="nil"/>
                    <w:bottom w:val="single" w:sz="4" w:space="0" w:color="auto"/>
                    <w:right w:val="single" w:sz="4" w:space="0" w:color="auto"/>
                  </w:tcBorders>
                  <w:shd w:val="clear" w:color="auto" w:fill="auto"/>
                  <w:vAlign w:val="center"/>
                </w:tcPr>
                <w:p w:rsidR="00901D89" w:rsidRPr="00BD1597" w:rsidRDefault="00901D89" w:rsidP="00901D89">
                  <w:pPr>
                    <w:spacing w:after="0" w:line="240" w:lineRule="auto"/>
                    <w:contextualSpacing/>
                    <w:jc w:val="both"/>
                    <w:rPr>
                      <w:rFonts w:ascii="Times New Roman" w:eastAsia="Times New Roman" w:hAnsi="Times New Roman" w:cs="Times New Roman"/>
                      <w:i/>
                      <w:iCs/>
                      <w:sz w:val="20"/>
                      <w:szCs w:val="20"/>
                      <w:lang w:eastAsia="ru-RU"/>
                    </w:rPr>
                  </w:pPr>
                  <w:r w:rsidRPr="00BD1597">
                    <w:rPr>
                      <w:rFonts w:ascii="Times New Roman" w:eastAsia="Times New Roman" w:hAnsi="Times New Roman" w:cs="Times New Roman"/>
                      <w:i/>
                      <w:iCs/>
                      <w:sz w:val="20"/>
                      <w:szCs w:val="20"/>
                      <w:lang w:eastAsia="ru-RU"/>
                    </w:rPr>
                    <w:t>2022</w:t>
                  </w:r>
                </w:p>
              </w:tc>
            </w:tr>
            <w:tr w:rsidR="00901D89" w:rsidRPr="00BD1597" w:rsidTr="00BD1597">
              <w:trPr>
                <w:trHeight w:val="796"/>
              </w:trPr>
              <w:tc>
                <w:tcPr>
                  <w:tcW w:w="1795" w:type="pct"/>
                  <w:tcBorders>
                    <w:top w:val="nil"/>
                    <w:left w:val="single" w:sz="4" w:space="0" w:color="auto"/>
                    <w:bottom w:val="single" w:sz="4" w:space="0" w:color="auto"/>
                    <w:right w:val="single" w:sz="4" w:space="0" w:color="auto"/>
                  </w:tcBorders>
                  <w:shd w:val="clear" w:color="auto" w:fill="auto"/>
                  <w:vAlign w:val="center"/>
                </w:tcPr>
                <w:p w:rsidR="00901D89" w:rsidRPr="00BD1597" w:rsidRDefault="00901D89" w:rsidP="00901D89">
                  <w:pPr>
                    <w:spacing w:after="0" w:line="240" w:lineRule="auto"/>
                    <w:contextualSpacing/>
                    <w:jc w:val="both"/>
                    <w:rPr>
                      <w:rFonts w:ascii="Times New Roman" w:eastAsia="Times New Roman" w:hAnsi="Times New Roman" w:cs="Times New Roman"/>
                      <w:sz w:val="20"/>
                      <w:szCs w:val="20"/>
                      <w:lang w:eastAsia="ru-RU"/>
                    </w:rPr>
                  </w:pPr>
                  <w:r w:rsidRPr="00BD1597">
                    <w:rPr>
                      <w:rFonts w:ascii="Times New Roman" w:eastAsia="Times New Roman" w:hAnsi="Times New Roman" w:cs="Times New Roman"/>
                      <w:sz w:val="20"/>
                      <w:szCs w:val="20"/>
                      <w:lang w:eastAsia="ru-RU"/>
                    </w:rPr>
                    <w:t>Прожиточный минимум, тыс. руб.</w:t>
                  </w:r>
                </w:p>
              </w:tc>
              <w:tc>
                <w:tcPr>
                  <w:tcW w:w="666" w:type="pct"/>
                  <w:tcBorders>
                    <w:top w:val="nil"/>
                    <w:left w:val="nil"/>
                    <w:bottom w:val="single" w:sz="4" w:space="0" w:color="auto"/>
                    <w:right w:val="single" w:sz="4" w:space="0" w:color="auto"/>
                  </w:tcBorders>
                  <w:shd w:val="clear" w:color="auto" w:fill="auto"/>
                  <w:vAlign w:val="center"/>
                </w:tcPr>
                <w:p w:rsidR="00901D89" w:rsidRPr="00BD1597" w:rsidRDefault="00901D89" w:rsidP="00901D89">
                  <w:pPr>
                    <w:spacing w:after="0" w:line="240" w:lineRule="auto"/>
                    <w:contextualSpacing/>
                    <w:jc w:val="both"/>
                    <w:rPr>
                      <w:rFonts w:ascii="Times New Roman" w:eastAsia="Times New Roman" w:hAnsi="Times New Roman" w:cs="Times New Roman"/>
                      <w:sz w:val="20"/>
                      <w:szCs w:val="20"/>
                      <w:lang w:eastAsia="ru-RU"/>
                    </w:rPr>
                  </w:pPr>
                  <w:r w:rsidRPr="00BD1597">
                    <w:rPr>
                      <w:rFonts w:ascii="Times New Roman" w:eastAsia="Times New Roman" w:hAnsi="Times New Roman" w:cs="Times New Roman"/>
                      <w:sz w:val="20"/>
                      <w:szCs w:val="20"/>
                      <w:lang w:eastAsia="ru-RU"/>
                    </w:rPr>
                    <w:t>10,3</w:t>
                  </w:r>
                </w:p>
              </w:tc>
              <w:tc>
                <w:tcPr>
                  <w:tcW w:w="664" w:type="pct"/>
                  <w:tcBorders>
                    <w:top w:val="nil"/>
                    <w:left w:val="nil"/>
                    <w:bottom w:val="single" w:sz="4" w:space="0" w:color="auto"/>
                    <w:right w:val="single" w:sz="4" w:space="0" w:color="auto"/>
                  </w:tcBorders>
                  <w:shd w:val="clear" w:color="auto" w:fill="auto"/>
                  <w:vAlign w:val="center"/>
                </w:tcPr>
                <w:p w:rsidR="00901D89" w:rsidRPr="00BD1597" w:rsidRDefault="00901D89" w:rsidP="00901D89">
                  <w:pPr>
                    <w:spacing w:after="0" w:line="240" w:lineRule="auto"/>
                    <w:contextualSpacing/>
                    <w:jc w:val="both"/>
                    <w:rPr>
                      <w:rFonts w:ascii="Times New Roman" w:eastAsia="Times New Roman" w:hAnsi="Times New Roman" w:cs="Times New Roman"/>
                      <w:sz w:val="20"/>
                      <w:szCs w:val="20"/>
                      <w:lang w:eastAsia="ru-RU"/>
                    </w:rPr>
                  </w:pPr>
                  <w:r w:rsidRPr="00BD1597">
                    <w:rPr>
                      <w:rFonts w:ascii="Times New Roman" w:eastAsia="Times New Roman" w:hAnsi="Times New Roman" w:cs="Times New Roman"/>
                      <w:sz w:val="20"/>
                      <w:szCs w:val="20"/>
                      <w:lang w:eastAsia="ru-RU"/>
                    </w:rPr>
                    <w:t>10,9</w:t>
                  </w:r>
                </w:p>
              </w:tc>
              <w:tc>
                <w:tcPr>
                  <w:tcW w:w="666" w:type="pct"/>
                  <w:tcBorders>
                    <w:top w:val="nil"/>
                    <w:left w:val="nil"/>
                    <w:bottom w:val="single" w:sz="4" w:space="0" w:color="auto"/>
                    <w:right w:val="single" w:sz="4" w:space="0" w:color="auto"/>
                  </w:tcBorders>
                  <w:shd w:val="clear" w:color="auto" w:fill="auto"/>
                  <w:vAlign w:val="center"/>
                </w:tcPr>
                <w:p w:rsidR="00901D89" w:rsidRPr="00BD1597" w:rsidRDefault="00901D89" w:rsidP="00901D89">
                  <w:pPr>
                    <w:spacing w:after="0" w:line="240" w:lineRule="auto"/>
                    <w:contextualSpacing/>
                    <w:jc w:val="both"/>
                    <w:rPr>
                      <w:rFonts w:ascii="Times New Roman" w:eastAsia="Times New Roman" w:hAnsi="Times New Roman" w:cs="Times New Roman"/>
                      <w:sz w:val="20"/>
                      <w:szCs w:val="20"/>
                      <w:lang w:eastAsia="ru-RU"/>
                    </w:rPr>
                  </w:pPr>
                  <w:r w:rsidRPr="00BD1597">
                    <w:rPr>
                      <w:rFonts w:ascii="Times New Roman" w:eastAsia="Times New Roman" w:hAnsi="Times New Roman" w:cs="Times New Roman"/>
                      <w:sz w:val="20"/>
                      <w:szCs w:val="20"/>
                      <w:lang w:eastAsia="ru-RU"/>
                    </w:rPr>
                    <w:t>11,3</w:t>
                  </w:r>
                </w:p>
              </w:tc>
              <w:tc>
                <w:tcPr>
                  <w:tcW w:w="594" w:type="pct"/>
                  <w:tcBorders>
                    <w:top w:val="nil"/>
                    <w:left w:val="nil"/>
                    <w:bottom w:val="single" w:sz="4" w:space="0" w:color="auto"/>
                    <w:right w:val="single" w:sz="4" w:space="0" w:color="auto"/>
                  </w:tcBorders>
                  <w:shd w:val="clear" w:color="auto" w:fill="auto"/>
                  <w:vAlign w:val="center"/>
                </w:tcPr>
                <w:p w:rsidR="00901D89" w:rsidRPr="00BD1597" w:rsidRDefault="00901D89" w:rsidP="00901D89">
                  <w:pPr>
                    <w:spacing w:after="0" w:line="240" w:lineRule="auto"/>
                    <w:contextualSpacing/>
                    <w:jc w:val="both"/>
                    <w:rPr>
                      <w:rFonts w:ascii="Times New Roman" w:eastAsia="Times New Roman" w:hAnsi="Times New Roman" w:cs="Times New Roman"/>
                      <w:sz w:val="20"/>
                      <w:szCs w:val="20"/>
                      <w:lang w:eastAsia="ru-RU"/>
                    </w:rPr>
                  </w:pPr>
                  <w:r w:rsidRPr="00BD1597">
                    <w:rPr>
                      <w:rFonts w:ascii="Times New Roman" w:eastAsia="Times New Roman" w:hAnsi="Times New Roman" w:cs="Times New Roman"/>
                      <w:sz w:val="20"/>
                      <w:szCs w:val="20"/>
                      <w:lang w:eastAsia="ru-RU"/>
                    </w:rPr>
                    <w:t>11,7</w:t>
                  </w:r>
                </w:p>
              </w:tc>
              <w:tc>
                <w:tcPr>
                  <w:tcW w:w="615" w:type="pct"/>
                  <w:tcBorders>
                    <w:top w:val="nil"/>
                    <w:left w:val="nil"/>
                    <w:bottom w:val="single" w:sz="4" w:space="0" w:color="auto"/>
                    <w:right w:val="single" w:sz="4" w:space="0" w:color="auto"/>
                  </w:tcBorders>
                  <w:shd w:val="clear" w:color="auto" w:fill="auto"/>
                  <w:vAlign w:val="center"/>
                </w:tcPr>
                <w:p w:rsidR="00901D89" w:rsidRPr="00BD1597" w:rsidRDefault="00901D89" w:rsidP="00901D89">
                  <w:pPr>
                    <w:spacing w:after="0" w:line="240" w:lineRule="auto"/>
                    <w:contextualSpacing/>
                    <w:jc w:val="both"/>
                    <w:rPr>
                      <w:rFonts w:ascii="Times New Roman" w:eastAsia="Times New Roman" w:hAnsi="Times New Roman" w:cs="Times New Roman"/>
                      <w:sz w:val="20"/>
                      <w:szCs w:val="20"/>
                      <w:lang w:eastAsia="ru-RU"/>
                    </w:rPr>
                  </w:pPr>
                  <w:r w:rsidRPr="00BD1597">
                    <w:rPr>
                      <w:rFonts w:ascii="Times New Roman" w:eastAsia="Times New Roman" w:hAnsi="Times New Roman" w:cs="Times New Roman"/>
                      <w:sz w:val="20"/>
                      <w:szCs w:val="20"/>
                      <w:lang w:eastAsia="ru-RU"/>
                    </w:rPr>
                    <w:t>12,7</w:t>
                  </w:r>
                </w:p>
              </w:tc>
            </w:tr>
          </w:tbl>
          <w:p w:rsidR="00901D89" w:rsidRPr="00BD1597" w:rsidRDefault="00901D89" w:rsidP="00901D89">
            <w:pPr>
              <w:spacing w:after="0" w:line="240" w:lineRule="auto"/>
              <w:contextualSpacing/>
              <w:jc w:val="both"/>
              <w:rPr>
                <w:rFonts w:ascii="Times New Roman" w:eastAsia="Calibri" w:hAnsi="Times New Roman" w:cs="Times New Roman"/>
                <w:sz w:val="20"/>
                <w:szCs w:val="20"/>
              </w:rPr>
            </w:pPr>
            <w:r w:rsidRPr="00BD1597">
              <w:rPr>
                <w:rFonts w:ascii="Times New Roman" w:eastAsia="Calibri" w:hAnsi="Times New Roman" w:cs="Times New Roman"/>
                <w:sz w:val="20"/>
                <w:szCs w:val="20"/>
              </w:rPr>
              <w:t>Чему равен цепной абсолютный прирост 2021 года? (без единицы измерения)</w:t>
            </w:r>
          </w:p>
        </w:tc>
        <w:tc>
          <w:tcPr>
            <w:tcW w:w="1527" w:type="dxa"/>
          </w:tcPr>
          <w:p w:rsidR="00901D89" w:rsidRPr="00BD1597" w:rsidRDefault="00901D89" w:rsidP="00901D89">
            <w:pPr>
              <w:spacing w:after="0" w:line="240" w:lineRule="auto"/>
              <w:contextualSpacing/>
              <w:jc w:val="center"/>
              <w:rPr>
                <w:rFonts w:ascii="Times New Roman" w:eastAsia="Calibri" w:hAnsi="Times New Roman" w:cs="Times New Roman"/>
                <w:sz w:val="20"/>
                <w:szCs w:val="20"/>
              </w:rPr>
            </w:pPr>
            <w:r w:rsidRPr="00BD1597">
              <w:rPr>
                <w:rFonts w:ascii="Times New Roman" w:eastAsia="Calibri" w:hAnsi="Times New Roman" w:cs="Times New Roman"/>
                <w:sz w:val="20"/>
                <w:szCs w:val="20"/>
              </w:rPr>
              <w:t>0,4</w:t>
            </w:r>
          </w:p>
        </w:tc>
        <w:tc>
          <w:tcPr>
            <w:tcW w:w="1634" w:type="dxa"/>
          </w:tcPr>
          <w:p w:rsidR="00901D89" w:rsidRPr="00BD1597" w:rsidRDefault="00901D89" w:rsidP="00901D89">
            <w:pPr>
              <w:spacing w:after="0" w:line="240" w:lineRule="auto"/>
              <w:contextualSpacing/>
              <w:jc w:val="center"/>
              <w:rPr>
                <w:rFonts w:ascii="Times New Roman" w:eastAsia="Calibri" w:hAnsi="Times New Roman" w:cs="Times New Roman"/>
                <w:sz w:val="20"/>
                <w:szCs w:val="20"/>
              </w:rPr>
            </w:pPr>
            <w:r w:rsidRPr="00BD1597">
              <w:rPr>
                <w:rFonts w:ascii="Times New Roman" w:eastAsia="Calibri" w:hAnsi="Times New Roman" w:cs="Times New Roman"/>
                <w:sz w:val="20"/>
                <w:szCs w:val="20"/>
              </w:rPr>
              <w:t>Указан единственно верный вариант ответа</w:t>
            </w:r>
          </w:p>
        </w:tc>
      </w:tr>
      <w:tr w:rsidR="00901D89" w:rsidRPr="00AC516B" w:rsidTr="00BD1597">
        <w:tc>
          <w:tcPr>
            <w:tcW w:w="581" w:type="dxa"/>
          </w:tcPr>
          <w:p w:rsidR="00901D89" w:rsidRPr="00E04633" w:rsidRDefault="00901D89" w:rsidP="00901D89">
            <w:pPr>
              <w:tabs>
                <w:tab w:val="left" w:pos="6345"/>
              </w:tabs>
              <w:spacing w:after="0" w:line="240" w:lineRule="auto"/>
              <w:contextualSpacing/>
              <w:rPr>
                <w:rFonts w:ascii="Times New Roman" w:hAnsi="Times New Roman" w:cs="Times New Roman"/>
                <w:sz w:val="20"/>
                <w:szCs w:val="20"/>
                <w:lang w:eastAsia="ru-RU"/>
              </w:rPr>
            </w:pPr>
            <w:r>
              <w:rPr>
                <w:rFonts w:ascii="Times New Roman" w:hAnsi="Times New Roman" w:cs="Times New Roman"/>
                <w:sz w:val="20"/>
                <w:szCs w:val="20"/>
                <w:lang w:eastAsia="ru-RU"/>
              </w:rPr>
              <w:t>564</w:t>
            </w:r>
          </w:p>
        </w:tc>
        <w:tc>
          <w:tcPr>
            <w:tcW w:w="5226" w:type="dxa"/>
            <w:vAlign w:val="center"/>
          </w:tcPr>
          <w:p w:rsidR="00901D89" w:rsidRPr="00BD1597" w:rsidRDefault="00901D89" w:rsidP="00901D89">
            <w:pPr>
              <w:spacing w:after="0" w:line="240" w:lineRule="auto"/>
              <w:contextualSpacing/>
              <w:jc w:val="both"/>
              <w:rPr>
                <w:rFonts w:ascii="Times New Roman" w:eastAsia="Calibri" w:hAnsi="Times New Roman" w:cs="Times New Roman"/>
                <w:sz w:val="20"/>
                <w:szCs w:val="20"/>
              </w:rPr>
            </w:pPr>
            <w:r w:rsidRPr="00BD1597">
              <w:rPr>
                <w:rFonts w:ascii="Times New Roman" w:eastAsia="Calibri" w:hAnsi="Times New Roman" w:cs="Times New Roman"/>
                <w:sz w:val="20"/>
                <w:szCs w:val="20"/>
              </w:rPr>
              <w:t>По 7 районам города получены данные о доле малоимущих домашних хозяйств в общем числе домохозяйств (%): 2,3;  2,6;  6,8;  3,1;  2,5;  2,3; 5,0. Определите моду</w:t>
            </w:r>
          </w:p>
        </w:tc>
        <w:tc>
          <w:tcPr>
            <w:tcW w:w="5592" w:type="dxa"/>
            <w:vAlign w:val="center"/>
          </w:tcPr>
          <w:p w:rsidR="00901D89" w:rsidRPr="00BD1597" w:rsidRDefault="00901D89" w:rsidP="00901D89">
            <w:pPr>
              <w:spacing w:after="0" w:line="240" w:lineRule="auto"/>
              <w:contextualSpacing/>
              <w:jc w:val="both"/>
              <w:rPr>
                <w:rFonts w:ascii="Times New Roman" w:eastAsia="Calibri" w:hAnsi="Times New Roman" w:cs="Times New Roman"/>
                <w:sz w:val="20"/>
                <w:szCs w:val="20"/>
              </w:rPr>
            </w:pPr>
          </w:p>
        </w:tc>
        <w:tc>
          <w:tcPr>
            <w:tcW w:w="1527" w:type="dxa"/>
          </w:tcPr>
          <w:p w:rsidR="00901D89" w:rsidRPr="00BD1597" w:rsidRDefault="00901D89" w:rsidP="00901D89">
            <w:pPr>
              <w:spacing w:after="0" w:line="240" w:lineRule="auto"/>
              <w:contextualSpacing/>
              <w:jc w:val="center"/>
              <w:rPr>
                <w:rFonts w:ascii="Times New Roman" w:eastAsia="Calibri" w:hAnsi="Times New Roman" w:cs="Times New Roman"/>
                <w:sz w:val="20"/>
                <w:szCs w:val="20"/>
              </w:rPr>
            </w:pPr>
            <w:r w:rsidRPr="00BD1597">
              <w:rPr>
                <w:rFonts w:ascii="Times New Roman" w:eastAsia="Calibri" w:hAnsi="Times New Roman" w:cs="Times New Roman"/>
                <w:sz w:val="20"/>
                <w:szCs w:val="20"/>
              </w:rPr>
              <w:t>2,3</w:t>
            </w:r>
          </w:p>
        </w:tc>
        <w:tc>
          <w:tcPr>
            <w:tcW w:w="1634" w:type="dxa"/>
          </w:tcPr>
          <w:p w:rsidR="00901D89" w:rsidRPr="00BD1597" w:rsidRDefault="00901D89" w:rsidP="00901D89">
            <w:pPr>
              <w:spacing w:after="0" w:line="240" w:lineRule="auto"/>
              <w:contextualSpacing/>
              <w:jc w:val="center"/>
              <w:rPr>
                <w:rFonts w:ascii="Times New Roman" w:eastAsia="Calibri" w:hAnsi="Times New Roman" w:cs="Times New Roman"/>
                <w:sz w:val="20"/>
                <w:szCs w:val="20"/>
              </w:rPr>
            </w:pPr>
            <w:r w:rsidRPr="00BD1597">
              <w:rPr>
                <w:rFonts w:ascii="Times New Roman" w:eastAsia="Calibri" w:hAnsi="Times New Roman" w:cs="Times New Roman"/>
                <w:sz w:val="20"/>
                <w:szCs w:val="20"/>
              </w:rPr>
              <w:t>Указан единственно верный вариант ответа</w:t>
            </w:r>
          </w:p>
        </w:tc>
      </w:tr>
      <w:tr w:rsidR="00901D89" w:rsidRPr="00AC516B" w:rsidTr="00BD1597">
        <w:tc>
          <w:tcPr>
            <w:tcW w:w="581" w:type="dxa"/>
          </w:tcPr>
          <w:p w:rsidR="00901D89" w:rsidRPr="00E04633" w:rsidRDefault="00901D89" w:rsidP="00901D89">
            <w:pPr>
              <w:tabs>
                <w:tab w:val="left" w:pos="6345"/>
              </w:tabs>
              <w:spacing w:after="0" w:line="240" w:lineRule="auto"/>
              <w:contextualSpacing/>
              <w:rPr>
                <w:rFonts w:ascii="Times New Roman" w:hAnsi="Times New Roman" w:cs="Times New Roman"/>
                <w:sz w:val="20"/>
                <w:szCs w:val="20"/>
                <w:lang w:eastAsia="ru-RU"/>
              </w:rPr>
            </w:pPr>
            <w:r>
              <w:rPr>
                <w:rFonts w:ascii="Times New Roman" w:hAnsi="Times New Roman" w:cs="Times New Roman"/>
                <w:sz w:val="20"/>
                <w:szCs w:val="20"/>
                <w:lang w:eastAsia="ru-RU"/>
              </w:rPr>
              <w:t>565</w:t>
            </w:r>
          </w:p>
        </w:tc>
        <w:tc>
          <w:tcPr>
            <w:tcW w:w="5226" w:type="dxa"/>
            <w:vAlign w:val="center"/>
          </w:tcPr>
          <w:p w:rsidR="00901D89" w:rsidRPr="00BD1597" w:rsidRDefault="00901D89" w:rsidP="00901D89">
            <w:pPr>
              <w:spacing w:after="0" w:line="240" w:lineRule="auto"/>
              <w:contextualSpacing/>
              <w:jc w:val="both"/>
              <w:rPr>
                <w:rFonts w:ascii="Times New Roman" w:eastAsia="Calibri" w:hAnsi="Times New Roman" w:cs="Times New Roman"/>
                <w:sz w:val="20"/>
                <w:szCs w:val="20"/>
              </w:rPr>
            </w:pPr>
            <w:r w:rsidRPr="00BD1597">
              <w:rPr>
                <w:rFonts w:ascii="Times New Roman" w:eastAsia="Calibri" w:hAnsi="Times New Roman" w:cs="Times New Roman"/>
                <w:sz w:val="20"/>
                <w:szCs w:val="20"/>
              </w:rPr>
              <w:t>По 7 районам города получены данные о доле малоимущих домашних хозяйств в общем числе домохозяйств (%): 2,3;  2,6;  6,8;  3,1;  2,5;  2,3; 5,0. Определите размах вариации</w:t>
            </w:r>
          </w:p>
        </w:tc>
        <w:tc>
          <w:tcPr>
            <w:tcW w:w="5592" w:type="dxa"/>
            <w:vAlign w:val="center"/>
          </w:tcPr>
          <w:p w:rsidR="00901D89" w:rsidRPr="00BD1597" w:rsidRDefault="00901D89" w:rsidP="00901D89">
            <w:pPr>
              <w:spacing w:after="0" w:line="240" w:lineRule="auto"/>
              <w:contextualSpacing/>
              <w:jc w:val="both"/>
              <w:rPr>
                <w:rFonts w:ascii="Times New Roman" w:eastAsia="Calibri" w:hAnsi="Times New Roman" w:cs="Times New Roman"/>
                <w:sz w:val="20"/>
                <w:szCs w:val="20"/>
              </w:rPr>
            </w:pPr>
          </w:p>
        </w:tc>
        <w:tc>
          <w:tcPr>
            <w:tcW w:w="1527" w:type="dxa"/>
          </w:tcPr>
          <w:p w:rsidR="00901D89" w:rsidRPr="00BD1597" w:rsidRDefault="00901D89" w:rsidP="00901D89">
            <w:pPr>
              <w:spacing w:after="0" w:line="240" w:lineRule="auto"/>
              <w:contextualSpacing/>
              <w:jc w:val="center"/>
              <w:rPr>
                <w:rFonts w:ascii="Times New Roman" w:eastAsia="Calibri" w:hAnsi="Times New Roman" w:cs="Times New Roman"/>
                <w:sz w:val="20"/>
                <w:szCs w:val="20"/>
              </w:rPr>
            </w:pPr>
            <w:r w:rsidRPr="00BD1597">
              <w:rPr>
                <w:rFonts w:ascii="Times New Roman" w:eastAsia="Calibri" w:hAnsi="Times New Roman" w:cs="Times New Roman"/>
                <w:sz w:val="20"/>
                <w:szCs w:val="20"/>
              </w:rPr>
              <w:t>4,5</w:t>
            </w:r>
          </w:p>
        </w:tc>
        <w:tc>
          <w:tcPr>
            <w:tcW w:w="1634" w:type="dxa"/>
          </w:tcPr>
          <w:p w:rsidR="00901D89" w:rsidRPr="00BD1597" w:rsidRDefault="00901D89" w:rsidP="00901D89">
            <w:pPr>
              <w:spacing w:after="0" w:line="240" w:lineRule="auto"/>
              <w:contextualSpacing/>
              <w:jc w:val="center"/>
              <w:rPr>
                <w:rFonts w:ascii="Times New Roman" w:eastAsia="Calibri" w:hAnsi="Times New Roman" w:cs="Times New Roman"/>
                <w:sz w:val="20"/>
                <w:szCs w:val="20"/>
              </w:rPr>
            </w:pPr>
            <w:r w:rsidRPr="00BD1597">
              <w:rPr>
                <w:rFonts w:ascii="Times New Roman" w:eastAsia="Calibri" w:hAnsi="Times New Roman" w:cs="Times New Roman"/>
                <w:sz w:val="20"/>
                <w:szCs w:val="20"/>
              </w:rPr>
              <w:t>Указан единственно верный вариант ответа</w:t>
            </w:r>
          </w:p>
        </w:tc>
      </w:tr>
      <w:tr w:rsidR="00901D89" w:rsidRPr="00AC516B" w:rsidTr="00BD1597">
        <w:tc>
          <w:tcPr>
            <w:tcW w:w="581" w:type="dxa"/>
          </w:tcPr>
          <w:p w:rsidR="00901D89" w:rsidRPr="00E04633" w:rsidRDefault="00901D89" w:rsidP="00901D89">
            <w:pPr>
              <w:tabs>
                <w:tab w:val="left" w:pos="6345"/>
              </w:tabs>
              <w:spacing w:after="0" w:line="240" w:lineRule="auto"/>
              <w:contextualSpacing/>
              <w:rPr>
                <w:rFonts w:ascii="Times New Roman" w:hAnsi="Times New Roman" w:cs="Times New Roman"/>
                <w:sz w:val="20"/>
                <w:szCs w:val="20"/>
                <w:lang w:eastAsia="ru-RU"/>
              </w:rPr>
            </w:pPr>
            <w:r>
              <w:rPr>
                <w:rFonts w:ascii="Times New Roman" w:hAnsi="Times New Roman" w:cs="Times New Roman"/>
                <w:sz w:val="20"/>
                <w:szCs w:val="20"/>
                <w:lang w:eastAsia="ru-RU"/>
              </w:rPr>
              <w:t>566</w:t>
            </w:r>
          </w:p>
        </w:tc>
        <w:tc>
          <w:tcPr>
            <w:tcW w:w="5226" w:type="dxa"/>
          </w:tcPr>
          <w:p w:rsidR="00901D89" w:rsidRPr="00BD1597" w:rsidRDefault="00901D89" w:rsidP="00901D89">
            <w:pPr>
              <w:tabs>
                <w:tab w:val="left" w:pos="5430"/>
              </w:tabs>
              <w:spacing w:after="0" w:line="240" w:lineRule="auto"/>
              <w:contextualSpacing/>
              <w:jc w:val="center"/>
              <w:rPr>
                <w:rFonts w:ascii="Times New Roman" w:hAnsi="Times New Roman" w:cs="Times New Roman"/>
                <w:sz w:val="20"/>
                <w:szCs w:val="20"/>
                <w:lang w:eastAsia="ru-RU"/>
              </w:rPr>
            </w:pPr>
            <w:r w:rsidRPr="00BD1597">
              <w:rPr>
                <w:rFonts w:ascii="Times New Roman" w:eastAsia="Calibri" w:hAnsi="Times New Roman" w:cs="Times New Roman"/>
                <w:sz w:val="20"/>
                <w:szCs w:val="20"/>
              </w:rPr>
              <w:t>Динамика численности беженцев в России: Чему равен средний уровень ряда динамики? (округление до целых значений, без единицы измерения)</w:t>
            </w:r>
          </w:p>
        </w:tc>
        <w:tc>
          <w:tcPr>
            <w:tcW w:w="5592" w:type="dxa"/>
            <w:vAlign w:val="center"/>
          </w:tcPr>
          <w:p w:rsidR="00901D89" w:rsidRPr="00BD1597" w:rsidRDefault="00901D89" w:rsidP="00901D89">
            <w:pPr>
              <w:spacing w:after="0" w:line="240" w:lineRule="auto"/>
              <w:contextualSpacing/>
              <w:jc w:val="both"/>
              <w:rPr>
                <w:rFonts w:ascii="Times New Roman" w:eastAsia="Calibri" w:hAnsi="Times New Roman" w:cs="Times New Roman"/>
                <w:sz w:val="20"/>
                <w:szCs w:val="20"/>
              </w:rPr>
            </w:pPr>
          </w:p>
          <w:tbl>
            <w:tblPr>
              <w:tblW w:w="4356" w:type="pct"/>
              <w:tblLook w:val="04A0" w:firstRow="1" w:lastRow="0" w:firstColumn="1" w:lastColumn="0" w:noHBand="0" w:noVBand="1"/>
            </w:tblPr>
            <w:tblGrid>
              <w:gridCol w:w="1312"/>
              <w:gridCol w:w="1116"/>
              <w:gridCol w:w="1116"/>
              <w:gridCol w:w="1714"/>
            </w:tblGrid>
            <w:tr w:rsidR="00901D89" w:rsidRPr="00BD1597" w:rsidTr="00BD1597">
              <w:trPr>
                <w:trHeight w:val="315"/>
              </w:trPr>
              <w:tc>
                <w:tcPr>
                  <w:tcW w:w="1484" w:type="pct"/>
                  <w:tcBorders>
                    <w:top w:val="single" w:sz="4" w:space="0" w:color="auto"/>
                    <w:left w:val="single" w:sz="4" w:space="0" w:color="auto"/>
                    <w:bottom w:val="single" w:sz="4" w:space="0" w:color="auto"/>
                    <w:right w:val="single" w:sz="4" w:space="0" w:color="auto"/>
                  </w:tcBorders>
                  <w:shd w:val="clear" w:color="auto" w:fill="auto"/>
                  <w:vAlign w:val="center"/>
                </w:tcPr>
                <w:p w:rsidR="00901D89" w:rsidRPr="00BD1597" w:rsidRDefault="00901D89" w:rsidP="00901D89">
                  <w:pPr>
                    <w:spacing w:after="0" w:line="240" w:lineRule="auto"/>
                    <w:contextualSpacing/>
                    <w:jc w:val="both"/>
                    <w:rPr>
                      <w:rFonts w:ascii="Times New Roman" w:eastAsia="Times New Roman" w:hAnsi="Times New Roman" w:cs="Times New Roman"/>
                      <w:sz w:val="20"/>
                      <w:szCs w:val="20"/>
                      <w:lang w:eastAsia="ru-RU"/>
                    </w:rPr>
                  </w:pPr>
                  <w:r w:rsidRPr="00BD1597">
                    <w:rPr>
                      <w:rFonts w:ascii="Times New Roman" w:eastAsia="Times New Roman" w:hAnsi="Times New Roman" w:cs="Times New Roman"/>
                      <w:sz w:val="20"/>
                      <w:szCs w:val="20"/>
                      <w:lang w:eastAsia="ru-RU"/>
                    </w:rPr>
                    <w:t>Даты</w:t>
                  </w:r>
                </w:p>
              </w:tc>
              <w:tc>
                <w:tcPr>
                  <w:tcW w:w="1042" w:type="pct"/>
                  <w:tcBorders>
                    <w:top w:val="single" w:sz="4" w:space="0" w:color="auto"/>
                    <w:left w:val="nil"/>
                    <w:bottom w:val="single" w:sz="4" w:space="0" w:color="auto"/>
                    <w:right w:val="single" w:sz="4" w:space="0" w:color="auto"/>
                  </w:tcBorders>
                  <w:shd w:val="clear" w:color="auto" w:fill="auto"/>
                  <w:vAlign w:val="center"/>
                </w:tcPr>
                <w:p w:rsidR="00901D89" w:rsidRPr="00BD1597" w:rsidRDefault="00901D89" w:rsidP="00901D89">
                  <w:pPr>
                    <w:spacing w:after="0" w:line="240" w:lineRule="auto"/>
                    <w:contextualSpacing/>
                    <w:jc w:val="both"/>
                    <w:rPr>
                      <w:rFonts w:ascii="Times New Roman" w:eastAsia="Times New Roman" w:hAnsi="Times New Roman" w:cs="Times New Roman"/>
                      <w:sz w:val="20"/>
                      <w:szCs w:val="20"/>
                      <w:lang w:eastAsia="ru-RU"/>
                    </w:rPr>
                  </w:pPr>
                  <w:r w:rsidRPr="00BD1597">
                    <w:rPr>
                      <w:rFonts w:ascii="Times New Roman" w:eastAsia="Times New Roman" w:hAnsi="Times New Roman" w:cs="Times New Roman"/>
                      <w:sz w:val="20"/>
                      <w:szCs w:val="20"/>
                      <w:lang w:eastAsia="ru-RU"/>
                    </w:rPr>
                    <w:t>01.01.2020</w:t>
                  </w:r>
                </w:p>
              </w:tc>
              <w:tc>
                <w:tcPr>
                  <w:tcW w:w="1042" w:type="pct"/>
                  <w:tcBorders>
                    <w:top w:val="single" w:sz="4" w:space="0" w:color="auto"/>
                    <w:left w:val="nil"/>
                    <w:bottom w:val="single" w:sz="4" w:space="0" w:color="auto"/>
                    <w:right w:val="single" w:sz="4" w:space="0" w:color="auto"/>
                  </w:tcBorders>
                  <w:shd w:val="clear" w:color="auto" w:fill="auto"/>
                  <w:vAlign w:val="center"/>
                </w:tcPr>
                <w:p w:rsidR="00901D89" w:rsidRPr="00BD1597" w:rsidRDefault="00901D89" w:rsidP="00901D89">
                  <w:pPr>
                    <w:spacing w:after="0" w:line="240" w:lineRule="auto"/>
                    <w:contextualSpacing/>
                    <w:jc w:val="both"/>
                    <w:rPr>
                      <w:rFonts w:ascii="Times New Roman" w:eastAsia="Times New Roman" w:hAnsi="Times New Roman" w:cs="Times New Roman"/>
                      <w:sz w:val="20"/>
                      <w:szCs w:val="20"/>
                      <w:lang w:eastAsia="ru-RU"/>
                    </w:rPr>
                  </w:pPr>
                  <w:r w:rsidRPr="00BD1597">
                    <w:rPr>
                      <w:rFonts w:ascii="Times New Roman" w:eastAsia="Times New Roman" w:hAnsi="Times New Roman" w:cs="Times New Roman"/>
                      <w:sz w:val="20"/>
                      <w:szCs w:val="20"/>
                      <w:lang w:eastAsia="ru-RU"/>
                    </w:rPr>
                    <w:t>01.01.2021</w:t>
                  </w:r>
                </w:p>
              </w:tc>
              <w:tc>
                <w:tcPr>
                  <w:tcW w:w="1433" w:type="pct"/>
                  <w:tcBorders>
                    <w:top w:val="single" w:sz="4" w:space="0" w:color="auto"/>
                    <w:left w:val="nil"/>
                    <w:bottom w:val="single" w:sz="4" w:space="0" w:color="auto"/>
                    <w:right w:val="single" w:sz="4" w:space="0" w:color="auto"/>
                  </w:tcBorders>
                  <w:shd w:val="clear" w:color="auto" w:fill="auto"/>
                  <w:vAlign w:val="center"/>
                </w:tcPr>
                <w:p w:rsidR="00901D89" w:rsidRPr="00BD1597" w:rsidRDefault="00901D89" w:rsidP="00901D89">
                  <w:pPr>
                    <w:spacing w:after="0" w:line="240" w:lineRule="auto"/>
                    <w:ind w:right="597"/>
                    <w:contextualSpacing/>
                    <w:jc w:val="both"/>
                    <w:rPr>
                      <w:rFonts w:ascii="Times New Roman" w:eastAsia="Times New Roman" w:hAnsi="Times New Roman" w:cs="Times New Roman"/>
                      <w:sz w:val="20"/>
                      <w:szCs w:val="20"/>
                      <w:lang w:eastAsia="ru-RU"/>
                    </w:rPr>
                  </w:pPr>
                  <w:r w:rsidRPr="00BD1597">
                    <w:rPr>
                      <w:rFonts w:ascii="Times New Roman" w:eastAsia="Times New Roman" w:hAnsi="Times New Roman" w:cs="Times New Roman"/>
                      <w:sz w:val="20"/>
                      <w:szCs w:val="20"/>
                      <w:lang w:eastAsia="ru-RU"/>
                    </w:rPr>
                    <w:t>01.01.2022</w:t>
                  </w:r>
                </w:p>
              </w:tc>
            </w:tr>
            <w:tr w:rsidR="00901D89" w:rsidRPr="00BD1597" w:rsidTr="00BD1597">
              <w:trPr>
                <w:trHeight w:val="471"/>
              </w:trPr>
              <w:tc>
                <w:tcPr>
                  <w:tcW w:w="1484" w:type="pct"/>
                  <w:tcBorders>
                    <w:top w:val="nil"/>
                    <w:left w:val="single" w:sz="4" w:space="0" w:color="auto"/>
                    <w:bottom w:val="single" w:sz="4" w:space="0" w:color="auto"/>
                    <w:right w:val="single" w:sz="4" w:space="0" w:color="auto"/>
                  </w:tcBorders>
                  <w:shd w:val="clear" w:color="auto" w:fill="auto"/>
                </w:tcPr>
                <w:p w:rsidR="00901D89" w:rsidRPr="00BD1597" w:rsidRDefault="00901D89" w:rsidP="00901D89">
                  <w:pPr>
                    <w:spacing w:after="0" w:line="240" w:lineRule="auto"/>
                    <w:contextualSpacing/>
                    <w:rPr>
                      <w:rFonts w:ascii="Times New Roman" w:eastAsia="Times New Roman" w:hAnsi="Times New Roman" w:cs="Times New Roman"/>
                      <w:sz w:val="20"/>
                      <w:szCs w:val="20"/>
                      <w:lang w:eastAsia="ru-RU"/>
                    </w:rPr>
                  </w:pPr>
                  <w:r w:rsidRPr="00BD1597">
                    <w:rPr>
                      <w:rFonts w:ascii="Times New Roman" w:eastAsia="Times New Roman" w:hAnsi="Times New Roman" w:cs="Times New Roman"/>
                      <w:sz w:val="20"/>
                      <w:szCs w:val="20"/>
                      <w:lang w:eastAsia="ru-RU"/>
                    </w:rPr>
                    <w:t>Численность беженцев, чел.</w:t>
                  </w:r>
                </w:p>
              </w:tc>
              <w:tc>
                <w:tcPr>
                  <w:tcW w:w="1042" w:type="pct"/>
                  <w:tcBorders>
                    <w:top w:val="nil"/>
                    <w:left w:val="nil"/>
                    <w:bottom w:val="single" w:sz="4" w:space="0" w:color="auto"/>
                    <w:right w:val="single" w:sz="4" w:space="0" w:color="auto"/>
                  </w:tcBorders>
                  <w:shd w:val="clear" w:color="auto" w:fill="auto"/>
                </w:tcPr>
                <w:p w:rsidR="00901D89" w:rsidRPr="00BD1597" w:rsidRDefault="00901D89" w:rsidP="00901D89">
                  <w:pPr>
                    <w:spacing w:after="0" w:line="240" w:lineRule="auto"/>
                    <w:contextualSpacing/>
                    <w:jc w:val="center"/>
                    <w:rPr>
                      <w:rFonts w:ascii="Times New Roman" w:eastAsia="Times New Roman" w:hAnsi="Times New Roman" w:cs="Times New Roman"/>
                      <w:sz w:val="20"/>
                      <w:szCs w:val="20"/>
                      <w:lang w:eastAsia="ru-RU"/>
                    </w:rPr>
                  </w:pPr>
                  <w:r w:rsidRPr="00BD1597">
                    <w:rPr>
                      <w:rFonts w:ascii="Times New Roman" w:eastAsia="Times New Roman" w:hAnsi="Times New Roman" w:cs="Times New Roman"/>
                      <w:sz w:val="20"/>
                      <w:szCs w:val="20"/>
                      <w:lang w:eastAsia="ru-RU"/>
                    </w:rPr>
                    <w:t>487</w:t>
                  </w:r>
                </w:p>
              </w:tc>
              <w:tc>
                <w:tcPr>
                  <w:tcW w:w="1042" w:type="pct"/>
                  <w:tcBorders>
                    <w:top w:val="nil"/>
                    <w:left w:val="nil"/>
                    <w:bottom w:val="single" w:sz="4" w:space="0" w:color="auto"/>
                    <w:right w:val="single" w:sz="4" w:space="0" w:color="auto"/>
                  </w:tcBorders>
                  <w:shd w:val="clear" w:color="auto" w:fill="auto"/>
                </w:tcPr>
                <w:p w:rsidR="00901D89" w:rsidRPr="00BD1597" w:rsidRDefault="00901D89" w:rsidP="00901D89">
                  <w:pPr>
                    <w:spacing w:after="0" w:line="240" w:lineRule="auto"/>
                    <w:contextualSpacing/>
                    <w:jc w:val="center"/>
                    <w:rPr>
                      <w:rFonts w:ascii="Times New Roman" w:eastAsia="Times New Roman" w:hAnsi="Times New Roman" w:cs="Times New Roman"/>
                      <w:sz w:val="20"/>
                      <w:szCs w:val="20"/>
                      <w:lang w:eastAsia="ru-RU"/>
                    </w:rPr>
                  </w:pPr>
                  <w:r w:rsidRPr="00BD1597">
                    <w:rPr>
                      <w:rFonts w:ascii="Times New Roman" w:eastAsia="Times New Roman" w:hAnsi="Times New Roman" w:cs="Times New Roman"/>
                      <w:sz w:val="20"/>
                      <w:szCs w:val="20"/>
                      <w:lang w:eastAsia="ru-RU"/>
                    </w:rPr>
                    <w:t>455</w:t>
                  </w:r>
                </w:p>
              </w:tc>
              <w:tc>
                <w:tcPr>
                  <w:tcW w:w="1433" w:type="pct"/>
                  <w:tcBorders>
                    <w:top w:val="nil"/>
                    <w:left w:val="nil"/>
                    <w:bottom w:val="single" w:sz="4" w:space="0" w:color="auto"/>
                    <w:right w:val="single" w:sz="4" w:space="0" w:color="auto"/>
                  </w:tcBorders>
                  <w:shd w:val="clear" w:color="auto" w:fill="auto"/>
                </w:tcPr>
                <w:p w:rsidR="00901D89" w:rsidRPr="00BD1597" w:rsidRDefault="00901D89" w:rsidP="00901D89">
                  <w:pPr>
                    <w:spacing w:after="0" w:line="240" w:lineRule="auto"/>
                    <w:contextualSpacing/>
                    <w:jc w:val="center"/>
                    <w:rPr>
                      <w:rFonts w:ascii="Times New Roman" w:eastAsia="Times New Roman" w:hAnsi="Times New Roman" w:cs="Times New Roman"/>
                      <w:sz w:val="20"/>
                      <w:szCs w:val="20"/>
                      <w:lang w:eastAsia="ru-RU"/>
                    </w:rPr>
                  </w:pPr>
                  <w:r w:rsidRPr="00BD1597">
                    <w:rPr>
                      <w:rFonts w:ascii="Times New Roman" w:eastAsia="Times New Roman" w:hAnsi="Times New Roman" w:cs="Times New Roman"/>
                      <w:sz w:val="20"/>
                      <w:szCs w:val="20"/>
                      <w:lang w:eastAsia="ru-RU"/>
                    </w:rPr>
                    <w:t>331</w:t>
                  </w:r>
                </w:p>
              </w:tc>
            </w:tr>
          </w:tbl>
          <w:p w:rsidR="00901D89" w:rsidRPr="00BD1597" w:rsidRDefault="00901D89" w:rsidP="00901D89">
            <w:pPr>
              <w:spacing w:after="0" w:line="240" w:lineRule="auto"/>
              <w:contextualSpacing/>
              <w:jc w:val="both"/>
              <w:rPr>
                <w:rFonts w:ascii="Times New Roman" w:eastAsia="Calibri" w:hAnsi="Times New Roman" w:cs="Times New Roman"/>
                <w:sz w:val="20"/>
                <w:szCs w:val="20"/>
              </w:rPr>
            </w:pPr>
          </w:p>
        </w:tc>
        <w:tc>
          <w:tcPr>
            <w:tcW w:w="1527" w:type="dxa"/>
          </w:tcPr>
          <w:p w:rsidR="00901D89" w:rsidRPr="00BD1597" w:rsidRDefault="00901D89" w:rsidP="00901D89">
            <w:pPr>
              <w:spacing w:after="0" w:line="240" w:lineRule="auto"/>
              <w:contextualSpacing/>
              <w:jc w:val="center"/>
              <w:rPr>
                <w:rFonts w:ascii="Times New Roman" w:eastAsia="Calibri" w:hAnsi="Times New Roman" w:cs="Times New Roman"/>
                <w:sz w:val="20"/>
                <w:szCs w:val="20"/>
              </w:rPr>
            </w:pPr>
            <w:r w:rsidRPr="00BD1597">
              <w:rPr>
                <w:rFonts w:ascii="Times New Roman" w:eastAsia="Calibri" w:hAnsi="Times New Roman" w:cs="Times New Roman"/>
                <w:sz w:val="20"/>
                <w:szCs w:val="20"/>
              </w:rPr>
              <w:t>432</w:t>
            </w:r>
          </w:p>
        </w:tc>
        <w:tc>
          <w:tcPr>
            <w:tcW w:w="1634" w:type="dxa"/>
          </w:tcPr>
          <w:p w:rsidR="00901D89" w:rsidRPr="00BD1597" w:rsidRDefault="00901D89" w:rsidP="00901D89">
            <w:pPr>
              <w:spacing w:after="0" w:line="240" w:lineRule="auto"/>
              <w:contextualSpacing/>
              <w:jc w:val="center"/>
              <w:rPr>
                <w:rFonts w:ascii="Times New Roman" w:eastAsia="Calibri" w:hAnsi="Times New Roman" w:cs="Times New Roman"/>
                <w:sz w:val="20"/>
                <w:szCs w:val="20"/>
              </w:rPr>
            </w:pPr>
            <w:r w:rsidRPr="00BD1597">
              <w:rPr>
                <w:rFonts w:ascii="Times New Roman" w:eastAsia="Calibri" w:hAnsi="Times New Roman" w:cs="Times New Roman"/>
                <w:sz w:val="20"/>
                <w:szCs w:val="20"/>
              </w:rPr>
              <w:t>Указан единственно верный вариант ответа</w:t>
            </w:r>
          </w:p>
        </w:tc>
      </w:tr>
      <w:tr w:rsidR="00901D89" w:rsidRPr="00AC516B" w:rsidTr="00BD1597">
        <w:tc>
          <w:tcPr>
            <w:tcW w:w="581" w:type="dxa"/>
          </w:tcPr>
          <w:p w:rsidR="00901D89" w:rsidRPr="00E04633" w:rsidRDefault="00901D89" w:rsidP="00901D89">
            <w:pPr>
              <w:tabs>
                <w:tab w:val="left" w:pos="6345"/>
              </w:tabs>
              <w:spacing w:after="0" w:line="240" w:lineRule="auto"/>
              <w:contextualSpacing/>
              <w:rPr>
                <w:rFonts w:ascii="Times New Roman" w:hAnsi="Times New Roman" w:cs="Times New Roman"/>
                <w:sz w:val="20"/>
                <w:szCs w:val="20"/>
                <w:lang w:eastAsia="ru-RU"/>
              </w:rPr>
            </w:pPr>
            <w:r>
              <w:rPr>
                <w:rFonts w:ascii="Times New Roman" w:hAnsi="Times New Roman" w:cs="Times New Roman"/>
                <w:sz w:val="20"/>
                <w:szCs w:val="20"/>
                <w:lang w:eastAsia="ru-RU"/>
              </w:rPr>
              <w:t>567</w:t>
            </w:r>
          </w:p>
        </w:tc>
        <w:tc>
          <w:tcPr>
            <w:tcW w:w="5226" w:type="dxa"/>
          </w:tcPr>
          <w:p w:rsidR="00901D89" w:rsidRPr="00BD1597" w:rsidRDefault="00901D89" w:rsidP="00901D89">
            <w:pPr>
              <w:spacing w:after="0" w:line="240" w:lineRule="auto"/>
              <w:contextualSpacing/>
              <w:jc w:val="both"/>
              <w:rPr>
                <w:rFonts w:ascii="Times New Roman" w:eastAsia="Calibri" w:hAnsi="Times New Roman" w:cs="Times New Roman"/>
                <w:sz w:val="20"/>
                <w:szCs w:val="20"/>
              </w:rPr>
            </w:pPr>
            <w:r w:rsidRPr="00BD1597">
              <w:rPr>
                <w:rFonts w:ascii="Times New Roman" w:eastAsia="Calibri" w:hAnsi="Times New Roman" w:cs="Times New Roman"/>
                <w:sz w:val="20"/>
                <w:szCs w:val="20"/>
              </w:rPr>
              <w:t xml:space="preserve">Число инвалидов в возрасте до 18 лет в России в 2023 г. уменьшилось на 1% по сравнению с 2022 г. Этот </w:t>
            </w:r>
            <w:r w:rsidRPr="00BD1597">
              <w:rPr>
                <w:rFonts w:ascii="Times New Roman" w:eastAsia="Calibri" w:hAnsi="Times New Roman" w:cs="Times New Roman"/>
                <w:sz w:val="20"/>
                <w:szCs w:val="20"/>
              </w:rPr>
              <w:lastRenderedPageBreak/>
              <w:t>показатель рассчитан по формуле относительной величины ….</w:t>
            </w:r>
          </w:p>
        </w:tc>
        <w:tc>
          <w:tcPr>
            <w:tcW w:w="5592" w:type="dxa"/>
          </w:tcPr>
          <w:p w:rsidR="00901D89" w:rsidRPr="00BD1597" w:rsidRDefault="00901D89" w:rsidP="00901D89">
            <w:pPr>
              <w:spacing w:after="0" w:line="240" w:lineRule="auto"/>
              <w:contextualSpacing/>
              <w:jc w:val="both"/>
              <w:rPr>
                <w:rFonts w:ascii="Times New Roman" w:eastAsia="Calibri" w:hAnsi="Times New Roman" w:cs="Times New Roman"/>
                <w:sz w:val="20"/>
                <w:szCs w:val="20"/>
              </w:rPr>
            </w:pPr>
          </w:p>
        </w:tc>
        <w:tc>
          <w:tcPr>
            <w:tcW w:w="1527" w:type="dxa"/>
          </w:tcPr>
          <w:p w:rsidR="00901D89" w:rsidRPr="00BD1597" w:rsidRDefault="00901D89" w:rsidP="00901D89">
            <w:pPr>
              <w:spacing w:after="0" w:line="240" w:lineRule="auto"/>
              <w:contextualSpacing/>
              <w:jc w:val="center"/>
              <w:rPr>
                <w:rFonts w:ascii="Times New Roman" w:eastAsia="Calibri" w:hAnsi="Times New Roman" w:cs="Times New Roman"/>
                <w:sz w:val="20"/>
                <w:szCs w:val="20"/>
              </w:rPr>
            </w:pPr>
            <w:r w:rsidRPr="00BD1597">
              <w:rPr>
                <w:rFonts w:ascii="Times New Roman" w:eastAsia="Calibri" w:hAnsi="Times New Roman" w:cs="Times New Roman"/>
                <w:sz w:val="20"/>
                <w:szCs w:val="20"/>
              </w:rPr>
              <w:t>динамики</w:t>
            </w:r>
          </w:p>
        </w:tc>
        <w:tc>
          <w:tcPr>
            <w:tcW w:w="1634" w:type="dxa"/>
          </w:tcPr>
          <w:p w:rsidR="00901D89" w:rsidRPr="00BD1597" w:rsidRDefault="00901D89" w:rsidP="00901D89">
            <w:pPr>
              <w:spacing w:after="0" w:line="240" w:lineRule="auto"/>
              <w:contextualSpacing/>
              <w:jc w:val="center"/>
              <w:rPr>
                <w:rFonts w:ascii="Times New Roman" w:eastAsia="Calibri" w:hAnsi="Times New Roman" w:cs="Times New Roman"/>
                <w:sz w:val="20"/>
                <w:szCs w:val="20"/>
              </w:rPr>
            </w:pPr>
            <w:r w:rsidRPr="00BD1597">
              <w:rPr>
                <w:rFonts w:ascii="Times New Roman" w:eastAsia="Calibri" w:hAnsi="Times New Roman" w:cs="Times New Roman"/>
                <w:sz w:val="20"/>
                <w:szCs w:val="20"/>
              </w:rPr>
              <w:t xml:space="preserve">Указан единственно </w:t>
            </w:r>
            <w:r w:rsidRPr="00BD1597">
              <w:rPr>
                <w:rFonts w:ascii="Times New Roman" w:eastAsia="Calibri" w:hAnsi="Times New Roman" w:cs="Times New Roman"/>
                <w:sz w:val="20"/>
                <w:szCs w:val="20"/>
              </w:rPr>
              <w:lastRenderedPageBreak/>
              <w:t>верный вариант ответа</w:t>
            </w:r>
          </w:p>
        </w:tc>
      </w:tr>
      <w:tr w:rsidR="00901D89" w:rsidRPr="00AC516B" w:rsidTr="00BD1597">
        <w:tc>
          <w:tcPr>
            <w:tcW w:w="581" w:type="dxa"/>
          </w:tcPr>
          <w:p w:rsidR="00901D89" w:rsidRPr="00E04633" w:rsidRDefault="00901D89" w:rsidP="00901D89">
            <w:pPr>
              <w:tabs>
                <w:tab w:val="left" w:pos="6345"/>
              </w:tabs>
              <w:spacing w:after="0" w:line="240" w:lineRule="auto"/>
              <w:contextualSpacing/>
              <w:rPr>
                <w:rFonts w:ascii="Times New Roman" w:hAnsi="Times New Roman" w:cs="Times New Roman"/>
                <w:sz w:val="20"/>
                <w:szCs w:val="20"/>
                <w:lang w:eastAsia="ru-RU"/>
              </w:rPr>
            </w:pPr>
            <w:r>
              <w:rPr>
                <w:rFonts w:ascii="Times New Roman" w:hAnsi="Times New Roman" w:cs="Times New Roman"/>
                <w:sz w:val="20"/>
                <w:szCs w:val="20"/>
                <w:lang w:eastAsia="ru-RU"/>
              </w:rPr>
              <w:lastRenderedPageBreak/>
              <w:t>568</w:t>
            </w:r>
          </w:p>
        </w:tc>
        <w:tc>
          <w:tcPr>
            <w:tcW w:w="5226" w:type="dxa"/>
          </w:tcPr>
          <w:p w:rsidR="00901D89" w:rsidRPr="00BD1597" w:rsidRDefault="00901D89" w:rsidP="00901D89">
            <w:pPr>
              <w:spacing w:after="0" w:line="240" w:lineRule="auto"/>
              <w:contextualSpacing/>
              <w:jc w:val="both"/>
              <w:rPr>
                <w:rFonts w:ascii="Times New Roman" w:eastAsia="Calibri" w:hAnsi="Times New Roman" w:cs="Times New Roman"/>
                <w:sz w:val="20"/>
                <w:szCs w:val="20"/>
              </w:rPr>
            </w:pPr>
            <w:r w:rsidRPr="00BD1597">
              <w:rPr>
                <w:rFonts w:ascii="Times New Roman" w:eastAsia="Calibri" w:hAnsi="Times New Roman" w:cs="Times New Roman"/>
                <w:sz w:val="20"/>
                <w:szCs w:val="20"/>
              </w:rPr>
              <w:t>Сравнение с предыдущим уровнем статистического ряда динамики производится с помощью … показателей динамики</w:t>
            </w:r>
          </w:p>
        </w:tc>
        <w:tc>
          <w:tcPr>
            <w:tcW w:w="5592" w:type="dxa"/>
          </w:tcPr>
          <w:p w:rsidR="00901D89" w:rsidRPr="00BD1597" w:rsidRDefault="00901D89" w:rsidP="00901D89">
            <w:pPr>
              <w:spacing w:after="0" w:line="240" w:lineRule="auto"/>
              <w:contextualSpacing/>
              <w:jc w:val="both"/>
              <w:rPr>
                <w:rFonts w:ascii="Times New Roman" w:eastAsia="Calibri" w:hAnsi="Times New Roman" w:cs="Times New Roman"/>
                <w:sz w:val="20"/>
                <w:szCs w:val="20"/>
              </w:rPr>
            </w:pPr>
          </w:p>
        </w:tc>
        <w:tc>
          <w:tcPr>
            <w:tcW w:w="1527" w:type="dxa"/>
          </w:tcPr>
          <w:p w:rsidR="00901D89" w:rsidRPr="00BD1597" w:rsidRDefault="00901D89" w:rsidP="00901D89">
            <w:pPr>
              <w:spacing w:after="0" w:line="240" w:lineRule="auto"/>
              <w:contextualSpacing/>
              <w:jc w:val="center"/>
              <w:rPr>
                <w:rFonts w:ascii="Times New Roman" w:eastAsia="Calibri" w:hAnsi="Times New Roman" w:cs="Times New Roman"/>
                <w:sz w:val="20"/>
                <w:szCs w:val="20"/>
              </w:rPr>
            </w:pPr>
            <w:r w:rsidRPr="00BD1597">
              <w:rPr>
                <w:rFonts w:ascii="Times New Roman" w:eastAsia="Calibri" w:hAnsi="Times New Roman" w:cs="Times New Roman"/>
                <w:sz w:val="20"/>
                <w:szCs w:val="20"/>
              </w:rPr>
              <w:t>цепных</w:t>
            </w:r>
          </w:p>
        </w:tc>
        <w:tc>
          <w:tcPr>
            <w:tcW w:w="1634" w:type="dxa"/>
          </w:tcPr>
          <w:p w:rsidR="00901D89" w:rsidRPr="00BD1597" w:rsidRDefault="00901D89" w:rsidP="00901D89">
            <w:pPr>
              <w:spacing w:after="0" w:line="240" w:lineRule="auto"/>
              <w:contextualSpacing/>
              <w:jc w:val="center"/>
              <w:rPr>
                <w:rFonts w:ascii="Times New Roman" w:eastAsia="Calibri" w:hAnsi="Times New Roman" w:cs="Times New Roman"/>
                <w:sz w:val="20"/>
                <w:szCs w:val="20"/>
              </w:rPr>
            </w:pPr>
            <w:r w:rsidRPr="00BD1597">
              <w:rPr>
                <w:rFonts w:ascii="Times New Roman" w:eastAsia="Calibri" w:hAnsi="Times New Roman" w:cs="Times New Roman"/>
                <w:sz w:val="20"/>
                <w:szCs w:val="20"/>
              </w:rPr>
              <w:t>Указан единственно верный вариант ответа</w:t>
            </w:r>
          </w:p>
        </w:tc>
      </w:tr>
      <w:tr w:rsidR="00901D89" w:rsidRPr="00AC516B" w:rsidTr="00BD1597">
        <w:tc>
          <w:tcPr>
            <w:tcW w:w="581" w:type="dxa"/>
          </w:tcPr>
          <w:p w:rsidR="00901D89" w:rsidRPr="00E04633" w:rsidRDefault="00901D89" w:rsidP="00901D89">
            <w:pPr>
              <w:tabs>
                <w:tab w:val="left" w:pos="6345"/>
              </w:tabs>
              <w:spacing w:after="0" w:line="240" w:lineRule="auto"/>
              <w:contextualSpacing/>
              <w:rPr>
                <w:rFonts w:ascii="Times New Roman" w:hAnsi="Times New Roman" w:cs="Times New Roman"/>
                <w:sz w:val="20"/>
                <w:szCs w:val="20"/>
                <w:lang w:eastAsia="ru-RU"/>
              </w:rPr>
            </w:pPr>
            <w:r>
              <w:rPr>
                <w:rFonts w:ascii="Times New Roman" w:hAnsi="Times New Roman" w:cs="Times New Roman"/>
                <w:sz w:val="20"/>
                <w:szCs w:val="20"/>
                <w:lang w:eastAsia="ru-RU"/>
              </w:rPr>
              <w:t>569</w:t>
            </w:r>
          </w:p>
        </w:tc>
        <w:tc>
          <w:tcPr>
            <w:tcW w:w="5226" w:type="dxa"/>
          </w:tcPr>
          <w:p w:rsidR="00901D89" w:rsidRPr="00BD1597" w:rsidRDefault="00901D89" w:rsidP="00901D89">
            <w:pPr>
              <w:spacing w:after="0" w:line="240" w:lineRule="auto"/>
              <w:contextualSpacing/>
              <w:jc w:val="both"/>
              <w:rPr>
                <w:rFonts w:ascii="Times New Roman" w:eastAsia="Calibri" w:hAnsi="Times New Roman" w:cs="Times New Roman"/>
                <w:sz w:val="20"/>
                <w:szCs w:val="20"/>
              </w:rPr>
            </w:pPr>
            <w:r w:rsidRPr="00BD1597">
              <w:rPr>
                <w:rFonts w:ascii="Times New Roman" w:eastAsia="Calibri" w:hAnsi="Times New Roman" w:cs="Times New Roman"/>
                <w:sz w:val="20"/>
                <w:szCs w:val="20"/>
              </w:rPr>
              <w:t>Сравнение с начальным уровнем статистического ряда динамики производится с помощью … показателей динамики</w:t>
            </w:r>
          </w:p>
        </w:tc>
        <w:tc>
          <w:tcPr>
            <w:tcW w:w="5592" w:type="dxa"/>
          </w:tcPr>
          <w:p w:rsidR="00901D89" w:rsidRPr="00BD1597" w:rsidRDefault="00901D89" w:rsidP="00901D89">
            <w:pPr>
              <w:spacing w:after="0" w:line="240" w:lineRule="auto"/>
              <w:contextualSpacing/>
              <w:jc w:val="both"/>
              <w:rPr>
                <w:rFonts w:ascii="Times New Roman" w:eastAsia="Calibri" w:hAnsi="Times New Roman" w:cs="Times New Roman"/>
                <w:sz w:val="20"/>
                <w:szCs w:val="20"/>
              </w:rPr>
            </w:pPr>
          </w:p>
        </w:tc>
        <w:tc>
          <w:tcPr>
            <w:tcW w:w="1527" w:type="dxa"/>
          </w:tcPr>
          <w:p w:rsidR="00901D89" w:rsidRPr="00BD1597" w:rsidRDefault="00901D89" w:rsidP="00901D89">
            <w:pPr>
              <w:spacing w:after="0" w:line="240" w:lineRule="auto"/>
              <w:contextualSpacing/>
              <w:jc w:val="center"/>
              <w:rPr>
                <w:rFonts w:ascii="Times New Roman" w:eastAsia="Calibri" w:hAnsi="Times New Roman" w:cs="Times New Roman"/>
                <w:sz w:val="20"/>
                <w:szCs w:val="20"/>
              </w:rPr>
            </w:pPr>
            <w:r w:rsidRPr="00BD1597">
              <w:rPr>
                <w:rFonts w:ascii="Times New Roman" w:eastAsia="Calibri" w:hAnsi="Times New Roman" w:cs="Times New Roman"/>
                <w:sz w:val="20"/>
                <w:szCs w:val="20"/>
              </w:rPr>
              <w:t>базисных</w:t>
            </w:r>
          </w:p>
        </w:tc>
        <w:tc>
          <w:tcPr>
            <w:tcW w:w="1634" w:type="dxa"/>
          </w:tcPr>
          <w:p w:rsidR="00901D89" w:rsidRPr="00BD1597" w:rsidRDefault="00901D89" w:rsidP="00901D89">
            <w:pPr>
              <w:spacing w:after="0" w:line="240" w:lineRule="auto"/>
              <w:contextualSpacing/>
              <w:jc w:val="center"/>
              <w:rPr>
                <w:rFonts w:ascii="Times New Roman" w:eastAsia="Calibri" w:hAnsi="Times New Roman" w:cs="Times New Roman"/>
                <w:sz w:val="20"/>
                <w:szCs w:val="20"/>
              </w:rPr>
            </w:pPr>
            <w:r w:rsidRPr="00BD1597">
              <w:rPr>
                <w:rFonts w:ascii="Times New Roman" w:eastAsia="Calibri" w:hAnsi="Times New Roman" w:cs="Times New Roman"/>
                <w:sz w:val="20"/>
                <w:szCs w:val="20"/>
              </w:rPr>
              <w:t>Указан единственно верный вариант ответа</w:t>
            </w:r>
          </w:p>
        </w:tc>
      </w:tr>
      <w:tr w:rsidR="00901D89" w:rsidRPr="00AC516B" w:rsidTr="00BD1597">
        <w:tc>
          <w:tcPr>
            <w:tcW w:w="581" w:type="dxa"/>
          </w:tcPr>
          <w:p w:rsidR="00901D89" w:rsidRPr="00E04633" w:rsidRDefault="00901D89" w:rsidP="00901D89">
            <w:pPr>
              <w:tabs>
                <w:tab w:val="left" w:pos="6345"/>
              </w:tabs>
              <w:spacing w:after="0" w:line="240" w:lineRule="auto"/>
              <w:contextualSpacing/>
              <w:rPr>
                <w:rFonts w:ascii="Times New Roman" w:hAnsi="Times New Roman" w:cs="Times New Roman"/>
                <w:sz w:val="20"/>
                <w:szCs w:val="20"/>
                <w:lang w:eastAsia="ru-RU"/>
              </w:rPr>
            </w:pPr>
            <w:r>
              <w:rPr>
                <w:rFonts w:ascii="Times New Roman" w:hAnsi="Times New Roman" w:cs="Times New Roman"/>
                <w:sz w:val="20"/>
                <w:szCs w:val="20"/>
                <w:lang w:eastAsia="ru-RU"/>
              </w:rPr>
              <w:t>570</w:t>
            </w:r>
          </w:p>
        </w:tc>
        <w:tc>
          <w:tcPr>
            <w:tcW w:w="5226" w:type="dxa"/>
          </w:tcPr>
          <w:p w:rsidR="00901D89" w:rsidRPr="00BD1597" w:rsidRDefault="00901D89" w:rsidP="00901D89">
            <w:pPr>
              <w:spacing w:after="0" w:line="240" w:lineRule="auto"/>
              <w:contextualSpacing/>
              <w:jc w:val="both"/>
              <w:rPr>
                <w:rFonts w:ascii="Times New Roman" w:eastAsia="Calibri" w:hAnsi="Times New Roman" w:cs="Times New Roman"/>
                <w:sz w:val="20"/>
                <w:szCs w:val="20"/>
              </w:rPr>
            </w:pPr>
            <w:r w:rsidRPr="00BD1597">
              <w:rPr>
                <w:rFonts w:ascii="Times New Roman" w:eastAsia="Calibri" w:hAnsi="Times New Roman" w:cs="Times New Roman"/>
                <w:sz w:val="20"/>
                <w:szCs w:val="20"/>
              </w:rPr>
              <w:t>Доля детей, усыновлённых гражданами Российской Федерации, в общей численности усыновлённых детей, составляет в Самарской области 99,8 %. Этот показатель рассчитан по формуле относительной величины ….</w:t>
            </w:r>
          </w:p>
        </w:tc>
        <w:tc>
          <w:tcPr>
            <w:tcW w:w="5592" w:type="dxa"/>
          </w:tcPr>
          <w:p w:rsidR="00901D89" w:rsidRPr="00BD1597" w:rsidRDefault="00901D89" w:rsidP="00901D89">
            <w:pPr>
              <w:spacing w:after="0" w:line="240" w:lineRule="auto"/>
              <w:contextualSpacing/>
              <w:jc w:val="both"/>
              <w:rPr>
                <w:rFonts w:ascii="Times New Roman" w:eastAsia="Calibri" w:hAnsi="Times New Roman" w:cs="Times New Roman"/>
                <w:sz w:val="20"/>
                <w:szCs w:val="20"/>
              </w:rPr>
            </w:pPr>
          </w:p>
        </w:tc>
        <w:tc>
          <w:tcPr>
            <w:tcW w:w="1527" w:type="dxa"/>
          </w:tcPr>
          <w:p w:rsidR="00901D89" w:rsidRPr="00BD1597" w:rsidRDefault="00901D89" w:rsidP="00901D89">
            <w:pPr>
              <w:spacing w:after="0" w:line="240" w:lineRule="auto"/>
              <w:contextualSpacing/>
              <w:jc w:val="center"/>
              <w:rPr>
                <w:rFonts w:ascii="Times New Roman" w:eastAsia="Calibri" w:hAnsi="Times New Roman" w:cs="Times New Roman"/>
                <w:sz w:val="20"/>
                <w:szCs w:val="20"/>
              </w:rPr>
            </w:pPr>
            <w:r w:rsidRPr="00BD1597">
              <w:rPr>
                <w:rFonts w:ascii="Times New Roman" w:eastAsia="Calibri" w:hAnsi="Times New Roman" w:cs="Times New Roman"/>
                <w:sz w:val="20"/>
                <w:szCs w:val="20"/>
              </w:rPr>
              <w:t>структуры</w:t>
            </w:r>
          </w:p>
        </w:tc>
        <w:tc>
          <w:tcPr>
            <w:tcW w:w="1634" w:type="dxa"/>
          </w:tcPr>
          <w:p w:rsidR="00901D89" w:rsidRPr="00BD1597" w:rsidRDefault="00901D89" w:rsidP="00901D89">
            <w:pPr>
              <w:spacing w:after="0" w:line="240" w:lineRule="auto"/>
              <w:contextualSpacing/>
              <w:jc w:val="center"/>
              <w:rPr>
                <w:rFonts w:ascii="Times New Roman" w:eastAsia="Calibri" w:hAnsi="Times New Roman" w:cs="Times New Roman"/>
                <w:sz w:val="20"/>
                <w:szCs w:val="20"/>
              </w:rPr>
            </w:pPr>
            <w:r w:rsidRPr="00BD1597">
              <w:rPr>
                <w:rFonts w:ascii="Times New Roman" w:eastAsia="Calibri" w:hAnsi="Times New Roman" w:cs="Times New Roman"/>
                <w:sz w:val="20"/>
                <w:szCs w:val="20"/>
              </w:rPr>
              <w:t>Указан единственно верный вариант ответа</w:t>
            </w:r>
          </w:p>
        </w:tc>
      </w:tr>
      <w:tr w:rsidR="00901D89" w:rsidRPr="00AC516B" w:rsidTr="00BD1597">
        <w:tc>
          <w:tcPr>
            <w:tcW w:w="581" w:type="dxa"/>
          </w:tcPr>
          <w:p w:rsidR="00901D89" w:rsidRPr="00E04633" w:rsidRDefault="00901D89" w:rsidP="00901D89">
            <w:pPr>
              <w:tabs>
                <w:tab w:val="left" w:pos="6345"/>
              </w:tabs>
              <w:spacing w:after="0" w:line="240" w:lineRule="auto"/>
              <w:contextualSpacing/>
              <w:rPr>
                <w:rFonts w:ascii="Times New Roman" w:hAnsi="Times New Roman" w:cs="Times New Roman"/>
                <w:sz w:val="20"/>
                <w:szCs w:val="20"/>
                <w:lang w:eastAsia="ru-RU"/>
              </w:rPr>
            </w:pPr>
            <w:r>
              <w:rPr>
                <w:rFonts w:ascii="Times New Roman" w:hAnsi="Times New Roman" w:cs="Times New Roman"/>
                <w:sz w:val="20"/>
                <w:szCs w:val="20"/>
                <w:lang w:eastAsia="ru-RU"/>
              </w:rPr>
              <w:t>571</w:t>
            </w:r>
          </w:p>
        </w:tc>
        <w:tc>
          <w:tcPr>
            <w:tcW w:w="5226" w:type="dxa"/>
          </w:tcPr>
          <w:p w:rsidR="00901D89" w:rsidRPr="00BD1597" w:rsidRDefault="00901D89" w:rsidP="00901D89">
            <w:pPr>
              <w:spacing w:after="0" w:line="240" w:lineRule="auto"/>
              <w:contextualSpacing/>
              <w:jc w:val="both"/>
              <w:rPr>
                <w:rFonts w:ascii="Times New Roman" w:eastAsia="Calibri" w:hAnsi="Times New Roman" w:cs="Times New Roman"/>
                <w:sz w:val="20"/>
                <w:szCs w:val="20"/>
              </w:rPr>
            </w:pPr>
            <w:r w:rsidRPr="00BD1597">
              <w:rPr>
                <w:rFonts w:ascii="Times New Roman" w:eastAsia="Calibri" w:hAnsi="Times New Roman" w:cs="Times New Roman"/>
                <w:sz w:val="20"/>
                <w:szCs w:val="20"/>
              </w:rPr>
              <w:t>В результате выборочного обследования малоимущего населения региона было установлено, что наиболее часто в данной группе встречаются люди в возрасте 58 лет. В статистике данный показатель носит название …</w:t>
            </w:r>
          </w:p>
        </w:tc>
        <w:tc>
          <w:tcPr>
            <w:tcW w:w="5592" w:type="dxa"/>
          </w:tcPr>
          <w:p w:rsidR="00901D89" w:rsidRPr="00BD1597" w:rsidRDefault="00901D89" w:rsidP="00901D89">
            <w:pPr>
              <w:spacing w:after="0" w:line="240" w:lineRule="auto"/>
              <w:contextualSpacing/>
              <w:jc w:val="both"/>
              <w:rPr>
                <w:rFonts w:ascii="Times New Roman" w:eastAsia="Calibri" w:hAnsi="Times New Roman" w:cs="Times New Roman"/>
                <w:sz w:val="20"/>
                <w:szCs w:val="20"/>
              </w:rPr>
            </w:pPr>
          </w:p>
        </w:tc>
        <w:tc>
          <w:tcPr>
            <w:tcW w:w="1527" w:type="dxa"/>
          </w:tcPr>
          <w:p w:rsidR="00901D89" w:rsidRPr="00BD1597" w:rsidRDefault="00901D89" w:rsidP="00901D89">
            <w:pPr>
              <w:spacing w:after="0" w:line="240" w:lineRule="auto"/>
              <w:contextualSpacing/>
              <w:jc w:val="center"/>
              <w:rPr>
                <w:rFonts w:ascii="Times New Roman" w:eastAsia="Calibri" w:hAnsi="Times New Roman" w:cs="Times New Roman"/>
                <w:sz w:val="20"/>
                <w:szCs w:val="20"/>
              </w:rPr>
            </w:pPr>
            <w:r w:rsidRPr="00BD1597">
              <w:rPr>
                <w:rFonts w:ascii="Times New Roman" w:eastAsia="Calibri" w:hAnsi="Times New Roman" w:cs="Times New Roman"/>
                <w:sz w:val="20"/>
                <w:szCs w:val="20"/>
              </w:rPr>
              <w:t>мода</w:t>
            </w:r>
          </w:p>
        </w:tc>
        <w:tc>
          <w:tcPr>
            <w:tcW w:w="1634" w:type="dxa"/>
          </w:tcPr>
          <w:p w:rsidR="00901D89" w:rsidRPr="00BD1597" w:rsidRDefault="00901D89" w:rsidP="00901D89">
            <w:pPr>
              <w:spacing w:after="0" w:line="240" w:lineRule="auto"/>
              <w:contextualSpacing/>
              <w:jc w:val="center"/>
              <w:rPr>
                <w:rFonts w:ascii="Times New Roman" w:eastAsia="Calibri" w:hAnsi="Times New Roman" w:cs="Times New Roman"/>
                <w:sz w:val="20"/>
                <w:szCs w:val="20"/>
              </w:rPr>
            </w:pPr>
            <w:r w:rsidRPr="00BD1597">
              <w:rPr>
                <w:rFonts w:ascii="Times New Roman" w:eastAsia="Calibri" w:hAnsi="Times New Roman" w:cs="Times New Roman"/>
                <w:sz w:val="20"/>
                <w:szCs w:val="20"/>
              </w:rPr>
              <w:t>Указан единственно верный вариант ответа</w:t>
            </w:r>
          </w:p>
        </w:tc>
      </w:tr>
      <w:tr w:rsidR="00901D89" w:rsidRPr="00AC516B" w:rsidTr="00BD1597">
        <w:tc>
          <w:tcPr>
            <w:tcW w:w="581" w:type="dxa"/>
          </w:tcPr>
          <w:p w:rsidR="00901D89" w:rsidRPr="00E04633" w:rsidRDefault="00901D89" w:rsidP="00901D89">
            <w:pPr>
              <w:tabs>
                <w:tab w:val="left" w:pos="6345"/>
              </w:tabs>
              <w:spacing w:after="0" w:line="240" w:lineRule="auto"/>
              <w:contextualSpacing/>
              <w:rPr>
                <w:rFonts w:ascii="Times New Roman" w:hAnsi="Times New Roman" w:cs="Times New Roman"/>
                <w:sz w:val="20"/>
                <w:szCs w:val="20"/>
                <w:lang w:eastAsia="ru-RU"/>
              </w:rPr>
            </w:pPr>
            <w:r>
              <w:rPr>
                <w:rFonts w:ascii="Times New Roman" w:hAnsi="Times New Roman" w:cs="Times New Roman"/>
                <w:sz w:val="20"/>
                <w:szCs w:val="20"/>
                <w:lang w:eastAsia="ru-RU"/>
              </w:rPr>
              <w:t>572</w:t>
            </w:r>
          </w:p>
        </w:tc>
        <w:tc>
          <w:tcPr>
            <w:tcW w:w="5226" w:type="dxa"/>
          </w:tcPr>
          <w:p w:rsidR="00901D89" w:rsidRPr="00BD1597" w:rsidRDefault="00901D89" w:rsidP="00901D89">
            <w:pPr>
              <w:spacing w:after="0" w:line="240" w:lineRule="auto"/>
              <w:contextualSpacing/>
              <w:jc w:val="both"/>
              <w:rPr>
                <w:rFonts w:ascii="Times New Roman" w:eastAsia="Calibri" w:hAnsi="Times New Roman" w:cs="Times New Roman"/>
                <w:sz w:val="20"/>
                <w:szCs w:val="20"/>
              </w:rPr>
            </w:pPr>
            <w:r w:rsidRPr="00BD1597">
              <w:rPr>
                <w:rFonts w:ascii="Times New Roman" w:eastAsia="Calibri" w:hAnsi="Times New Roman" w:cs="Times New Roman"/>
                <w:sz w:val="20"/>
                <w:szCs w:val="20"/>
              </w:rPr>
              <w:t>В результате выборочного обследования малоимущего населения региона было установлено, что половина опрошенных тратит на покупку продуктов питания менее 53% своего бюджета, а половина - более. В статистике данный показатель носит название …</w:t>
            </w:r>
          </w:p>
        </w:tc>
        <w:tc>
          <w:tcPr>
            <w:tcW w:w="5592" w:type="dxa"/>
          </w:tcPr>
          <w:p w:rsidR="00901D89" w:rsidRPr="00BD1597" w:rsidRDefault="00901D89" w:rsidP="00901D89">
            <w:pPr>
              <w:spacing w:after="0" w:line="240" w:lineRule="auto"/>
              <w:contextualSpacing/>
              <w:jc w:val="both"/>
              <w:rPr>
                <w:rFonts w:ascii="Times New Roman" w:eastAsia="Calibri" w:hAnsi="Times New Roman" w:cs="Times New Roman"/>
                <w:sz w:val="20"/>
                <w:szCs w:val="20"/>
              </w:rPr>
            </w:pPr>
          </w:p>
        </w:tc>
        <w:tc>
          <w:tcPr>
            <w:tcW w:w="1527" w:type="dxa"/>
          </w:tcPr>
          <w:p w:rsidR="00901D89" w:rsidRPr="00BD1597" w:rsidRDefault="00901D89" w:rsidP="00901D89">
            <w:pPr>
              <w:spacing w:after="0" w:line="240" w:lineRule="auto"/>
              <w:contextualSpacing/>
              <w:jc w:val="center"/>
              <w:rPr>
                <w:rFonts w:ascii="Times New Roman" w:eastAsia="Calibri" w:hAnsi="Times New Roman" w:cs="Times New Roman"/>
                <w:sz w:val="20"/>
                <w:szCs w:val="20"/>
              </w:rPr>
            </w:pPr>
            <w:r w:rsidRPr="00BD1597">
              <w:rPr>
                <w:rFonts w:ascii="Times New Roman" w:eastAsia="Calibri" w:hAnsi="Times New Roman" w:cs="Times New Roman"/>
                <w:sz w:val="20"/>
                <w:szCs w:val="20"/>
              </w:rPr>
              <w:t>медиана</w:t>
            </w:r>
          </w:p>
        </w:tc>
        <w:tc>
          <w:tcPr>
            <w:tcW w:w="1634" w:type="dxa"/>
          </w:tcPr>
          <w:p w:rsidR="00901D89" w:rsidRPr="00BD1597" w:rsidRDefault="00901D89" w:rsidP="00901D89">
            <w:pPr>
              <w:spacing w:after="0" w:line="240" w:lineRule="auto"/>
              <w:contextualSpacing/>
              <w:jc w:val="center"/>
              <w:rPr>
                <w:rFonts w:ascii="Times New Roman" w:eastAsia="Calibri" w:hAnsi="Times New Roman" w:cs="Times New Roman"/>
                <w:sz w:val="20"/>
                <w:szCs w:val="20"/>
              </w:rPr>
            </w:pPr>
            <w:r w:rsidRPr="00BD1597">
              <w:rPr>
                <w:rFonts w:ascii="Times New Roman" w:eastAsia="Calibri" w:hAnsi="Times New Roman" w:cs="Times New Roman"/>
                <w:sz w:val="20"/>
                <w:szCs w:val="20"/>
              </w:rPr>
              <w:t>Указан единственно верный вариант ответа</w:t>
            </w:r>
          </w:p>
        </w:tc>
      </w:tr>
      <w:tr w:rsidR="00901D89" w:rsidRPr="00AC516B" w:rsidTr="00BD1597">
        <w:tc>
          <w:tcPr>
            <w:tcW w:w="581" w:type="dxa"/>
          </w:tcPr>
          <w:p w:rsidR="00901D89" w:rsidRPr="00E04633" w:rsidRDefault="00901D89" w:rsidP="00901D89">
            <w:pPr>
              <w:tabs>
                <w:tab w:val="left" w:pos="6345"/>
              </w:tabs>
              <w:spacing w:after="0" w:line="240" w:lineRule="auto"/>
              <w:contextualSpacing/>
              <w:rPr>
                <w:rFonts w:ascii="Times New Roman" w:hAnsi="Times New Roman" w:cs="Times New Roman"/>
                <w:sz w:val="20"/>
                <w:szCs w:val="20"/>
                <w:lang w:eastAsia="ru-RU"/>
              </w:rPr>
            </w:pPr>
            <w:r>
              <w:rPr>
                <w:rFonts w:ascii="Times New Roman" w:hAnsi="Times New Roman" w:cs="Times New Roman"/>
                <w:sz w:val="20"/>
                <w:szCs w:val="20"/>
                <w:lang w:eastAsia="ru-RU"/>
              </w:rPr>
              <w:t>573</w:t>
            </w:r>
          </w:p>
        </w:tc>
        <w:tc>
          <w:tcPr>
            <w:tcW w:w="5226" w:type="dxa"/>
          </w:tcPr>
          <w:p w:rsidR="00901D89" w:rsidRPr="00BD1597" w:rsidRDefault="00901D89" w:rsidP="00901D89">
            <w:pPr>
              <w:spacing w:after="0" w:line="240" w:lineRule="auto"/>
              <w:contextualSpacing/>
              <w:jc w:val="both"/>
              <w:rPr>
                <w:rFonts w:ascii="Times New Roman" w:eastAsia="Calibri" w:hAnsi="Times New Roman" w:cs="Times New Roman"/>
                <w:sz w:val="20"/>
                <w:szCs w:val="20"/>
              </w:rPr>
            </w:pPr>
            <w:r w:rsidRPr="00BD1597">
              <w:rPr>
                <w:rFonts w:ascii="Times New Roman" w:eastAsia="Calibri" w:hAnsi="Times New Roman" w:cs="Times New Roman"/>
                <w:sz w:val="20"/>
                <w:szCs w:val="20"/>
              </w:rPr>
              <w:t>В результате выборочного обследования малоимущего населения региона было установлено, что разброс возраста среди респондентов составил 40 лет. В статистике данный показатель носит название …</w:t>
            </w:r>
          </w:p>
        </w:tc>
        <w:tc>
          <w:tcPr>
            <w:tcW w:w="5592" w:type="dxa"/>
          </w:tcPr>
          <w:p w:rsidR="00901D89" w:rsidRPr="00BD1597" w:rsidRDefault="00901D89" w:rsidP="00901D89">
            <w:pPr>
              <w:spacing w:after="0" w:line="240" w:lineRule="auto"/>
              <w:contextualSpacing/>
              <w:jc w:val="both"/>
              <w:rPr>
                <w:rFonts w:ascii="Times New Roman" w:eastAsia="Calibri" w:hAnsi="Times New Roman" w:cs="Times New Roman"/>
                <w:sz w:val="20"/>
                <w:szCs w:val="20"/>
              </w:rPr>
            </w:pPr>
          </w:p>
        </w:tc>
        <w:tc>
          <w:tcPr>
            <w:tcW w:w="1527" w:type="dxa"/>
          </w:tcPr>
          <w:p w:rsidR="00901D89" w:rsidRPr="00BD1597" w:rsidRDefault="00901D89" w:rsidP="00901D89">
            <w:pPr>
              <w:spacing w:after="0" w:line="240" w:lineRule="auto"/>
              <w:contextualSpacing/>
              <w:jc w:val="center"/>
              <w:rPr>
                <w:rFonts w:ascii="Times New Roman" w:eastAsia="Calibri" w:hAnsi="Times New Roman" w:cs="Times New Roman"/>
                <w:sz w:val="20"/>
                <w:szCs w:val="20"/>
              </w:rPr>
            </w:pPr>
            <w:r w:rsidRPr="00BD1597">
              <w:rPr>
                <w:rFonts w:ascii="Times New Roman" w:eastAsia="Calibri" w:hAnsi="Times New Roman" w:cs="Times New Roman"/>
                <w:sz w:val="20"/>
                <w:szCs w:val="20"/>
              </w:rPr>
              <w:t>размах</w:t>
            </w:r>
          </w:p>
          <w:p w:rsidR="00901D89" w:rsidRPr="00BD1597" w:rsidRDefault="00901D89" w:rsidP="00901D89">
            <w:pPr>
              <w:spacing w:after="0" w:line="240" w:lineRule="auto"/>
              <w:contextualSpacing/>
              <w:jc w:val="center"/>
              <w:rPr>
                <w:rFonts w:ascii="Times New Roman" w:eastAsia="Calibri" w:hAnsi="Times New Roman" w:cs="Times New Roman"/>
                <w:sz w:val="20"/>
                <w:szCs w:val="20"/>
              </w:rPr>
            </w:pPr>
            <w:r w:rsidRPr="00BD1597">
              <w:rPr>
                <w:rFonts w:ascii="Times New Roman" w:eastAsia="Calibri" w:hAnsi="Times New Roman" w:cs="Times New Roman"/>
                <w:sz w:val="20"/>
                <w:szCs w:val="20"/>
              </w:rPr>
              <w:t>вариации</w:t>
            </w:r>
          </w:p>
        </w:tc>
        <w:tc>
          <w:tcPr>
            <w:tcW w:w="1634" w:type="dxa"/>
          </w:tcPr>
          <w:p w:rsidR="00901D89" w:rsidRPr="00BD1597" w:rsidRDefault="00901D89" w:rsidP="00901D89">
            <w:pPr>
              <w:spacing w:after="0" w:line="240" w:lineRule="auto"/>
              <w:contextualSpacing/>
              <w:jc w:val="center"/>
              <w:rPr>
                <w:rFonts w:ascii="Times New Roman" w:eastAsia="Calibri" w:hAnsi="Times New Roman" w:cs="Times New Roman"/>
                <w:sz w:val="20"/>
                <w:szCs w:val="20"/>
              </w:rPr>
            </w:pPr>
            <w:r w:rsidRPr="00BD1597">
              <w:rPr>
                <w:rFonts w:ascii="Times New Roman" w:eastAsia="Calibri" w:hAnsi="Times New Roman" w:cs="Times New Roman"/>
                <w:sz w:val="20"/>
                <w:szCs w:val="20"/>
              </w:rPr>
              <w:t>Указан единственно верный вариант ответа</w:t>
            </w:r>
          </w:p>
        </w:tc>
      </w:tr>
    </w:tbl>
    <w:p w:rsidR="00AC516B" w:rsidRDefault="00AC516B" w:rsidP="00AC516B">
      <w:pPr>
        <w:tabs>
          <w:tab w:val="left" w:pos="5430"/>
        </w:tabs>
        <w:jc w:val="center"/>
        <w:rPr>
          <w:lang w:eastAsia="ru-RU"/>
        </w:rPr>
      </w:pPr>
    </w:p>
    <w:p w:rsidR="00BD1597" w:rsidRPr="00BD1597" w:rsidRDefault="003608E5" w:rsidP="00BD1597">
      <w:pPr>
        <w:widowControl w:val="0"/>
        <w:suppressAutoHyphens/>
        <w:spacing w:after="0" w:line="240" w:lineRule="auto"/>
        <w:jc w:val="center"/>
        <w:rPr>
          <w:rFonts w:ascii="Times New Roman" w:eastAsia="Times New Roman" w:hAnsi="Times New Roman" w:cs="Times New Roman"/>
          <w:b/>
          <w:sz w:val="24"/>
          <w:szCs w:val="24"/>
        </w:rPr>
      </w:pPr>
      <w:r>
        <w:rPr>
          <w:lang w:eastAsia="ru-RU"/>
        </w:rPr>
        <w:tab/>
      </w:r>
      <w:r w:rsidR="00BD1597" w:rsidRPr="00BD1597">
        <w:rPr>
          <w:rFonts w:ascii="Times New Roman" w:eastAsia="Times New Roman" w:hAnsi="Times New Roman" w:cs="Times New Roman"/>
          <w:b/>
          <w:sz w:val="24"/>
          <w:szCs w:val="24"/>
        </w:rPr>
        <w:t>КОМПЛЕКТ ОЦЕНОЧНЫХ СРЕДСТВ ДЛЯ ПРОМЕЖУТОЧНОЙ АТТЕСТАЦИИ</w:t>
      </w:r>
    </w:p>
    <w:p w:rsidR="00BD1597" w:rsidRPr="00BD1597" w:rsidRDefault="00BD1597" w:rsidP="00BD1597">
      <w:pPr>
        <w:widowControl w:val="0"/>
        <w:tabs>
          <w:tab w:val="left" w:pos="1276"/>
        </w:tabs>
        <w:suppressAutoHyphens/>
        <w:spacing w:after="0" w:line="240" w:lineRule="auto"/>
        <w:ind w:left="284" w:firstLine="720"/>
        <w:jc w:val="center"/>
        <w:rPr>
          <w:rFonts w:ascii="Times New Roman" w:eastAsia="Times New Roman" w:hAnsi="Times New Roman" w:cs="Times New Roman"/>
          <w:b/>
          <w:sz w:val="24"/>
          <w:szCs w:val="24"/>
        </w:rPr>
      </w:pPr>
    </w:p>
    <w:p w:rsidR="00BD1597" w:rsidRPr="00BD1597" w:rsidRDefault="00BD1597" w:rsidP="00BD1597">
      <w:pPr>
        <w:widowControl w:val="0"/>
        <w:tabs>
          <w:tab w:val="left" w:pos="1276"/>
        </w:tabs>
        <w:suppressAutoHyphens/>
        <w:spacing w:after="0" w:line="240" w:lineRule="auto"/>
        <w:ind w:left="284" w:firstLine="720"/>
        <w:jc w:val="center"/>
        <w:rPr>
          <w:rFonts w:ascii="Times New Roman" w:eastAsia="Times New Roman" w:hAnsi="Times New Roman" w:cs="Times New Roman"/>
          <w:b/>
          <w:sz w:val="24"/>
          <w:szCs w:val="24"/>
        </w:rPr>
      </w:pPr>
      <w:r w:rsidRPr="00BD1597">
        <w:rPr>
          <w:rFonts w:ascii="Times New Roman" w:eastAsia="Times New Roman" w:hAnsi="Times New Roman" w:cs="Times New Roman"/>
          <w:b/>
          <w:sz w:val="24"/>
          <w:szCs w:val="24"/>
        </w:rPr>
        <w:t>Примерные вопросы к дифференцированному зачету</w:t>
      </w:r>
    </w:p>
    <w:p w:rsidR="00BD1597" w:rsidRPr="00BD1597" w:rsidRDefault="00BD1597" w:rsidP="00BD1597">
      <w:pPr>
        <w:widowControl w:val="0"/>
        <w:suppressAutoHyphens/>
        <w:spacing w:before="7" w:after="0" w:line="240" w:lineRule="auto"/>
        <w:jc w:val="center"/>
        <w:rPr>
          <w:rFonts w:ascii="Times New Roman" w:eastAsia="Times New Roman" w:hAnsi="Times New Roman" w:cs="Times New Roman"/>
          <w:b/>
          <w:i/>
          <w:sz w:val="24"/>
          <w:szCs w:val="24"/>
        </w:rPr>
      </w:pPr>
      <w:r w:rsidRPr="00BD1597">
        <w:rPr>
          <w:rFonts w:ascii="Times New Roman" w:eastAsia="Times New Roman" w:hAnsi="Times New Roman" w:cs="Times New Roman"/>
          <w:b/>
          <w:i/>
          <w:sz w:val="24"/>
          <w:szCs w:val="24"/>
        </w:rPr>
        <w:t>Контролируемые компетенции – ОК 2.</w:t>
      </w:r>
    </w:p>
    <w:p w:rsidR="00BD1597" w:rsidRDefault="00BD1597" w:rsidP="00BD1597">
      <w:pPr>
        <w:widowControl w:val="0"/>
        <w:suppressAutoHyphens/>
        <w:spacing w:before="7" w:after="0" w:line="240" w:lineRule="auto"/>
        <w:rPr>
          <w:rFonts w:eastAsia="Times New Roman"/>
          <w:b/>
          <w:i/>
          <w:szCs w:val="24"/>
        </w:rPr>
      </w:pPr>
    </w:p>
    <w:tbl>
      <w:tblPr>
        <w:tblStyle w:val="a3"/>
        <w:tblW w:w="5000" w:type="pct"/>
        <w:tblLook w:val="04A0" w:firstRow="1" w:lastRow="0" w:firstColumn="1" w:lastColumn="0" w:noHBand="0" w:noVBand="1"/>
      </w:tblPr>
      <w:tblGrid>
        <w:gridCol w:w="661"/>
        <w:gridCol w:w="3972"/>
        <w:gridCol w:w="9927"/>
      </w:tblGrid>
      <w:tr w:rsidR="00BD1597" w:rsidRPr="00BD1597" w:rsidTr="00BD1597">
        <w:tc>
          <w:tcPr>
            <w:tcW w:w="227" w:type="pct"/>
          </w:tcPr>
          <w:p w:rsidR="00BD1597" w:rsidRPr="00BD1597" w:rsidRDefault="00BD1597" w:rsidP="00BD1597">
            <w:pPr>
              <w:widowControl w:val="0"/>
              <w:tabs>
                <w:tab w:val="left" w:pos="1080"/>
              </w:tabs>
              <w:suppressAutoHyphens/>
              <w:spacing w:after="0" w:line="240" w:lineRule="auto"/>
              <w:contextualSpacing/>
              <w:jc w:val="center"/>
              <w:rPr>
                <w:rFonts w:ascii="Times New Roman" w:eastAsia="Times New Roman" w:hAnsi="Times New Roman" w:cs="Times New Roman"/>
                <w:b/>
                <w:sz w:val="20"/>
                <w:szCs w:val="20"/>
              </w:rPr>
            </w:pPr>
            <w:r w:rsidRPr="00BD1597">
              <w:rPr>
                <w:rFonts w:ascii="Times New Roman" w:eastAsia="Times New Roman" w:hAnsi="Times New Roman" w:cs="Times New Roman"/>
                <w:b/>
                <w:sz w:val="20"/>
                <w:szCs w:val="20"/>
              </w:rPr>
              <w:t>№ п/п</w:t>
            </w:r>
          </w:p>
        </w:tc>
        <w:tc>
          <w:tcPr>
            <w:tcW w:w="1364" w:type="pct"/>
          </w:tcPr>
          <w:p w:rsidR="00BD1597" w:rsidRPr="00BD1597" w:rsidRDefault="00BD1597" w:rsidP="00BD1597">
            <w:pPr>
              <w:widowControl w:val="0"/>
              <w:tabs>
                <w:tab w:val="left" w:pos="1080"/>
              </w:tabs>
              <w:suppressAutoHyphens/>
              <w:spacing w:after="0" w:line="240" w:lineRule="auto"/>
              <w:contextualSpacing/>
              <w:jc w:val="center"/>
              <w:rPr>
                <w:rFonts w:ascii="Times New Roman" w:eastAsia="Times New Roman" w:hAnsi="Times New Roman" w:cs="Times New Roman"/>
                <w:b/>
                <w:sz w:val="20"/>
                <w:szCs w:val="20"/>
              </w:rPr>
            </w:pPr>
            <w:r w:rsidRPr="00BD1597">
              <w:rPr>
                <w:rFonts w:ascii="Times New Roman" w:eastAsia="Times New Roman" w:hAnsi="Times New Roman" w:cs="Times New Roman"/>
                <w:b/>
                <w:sz w:val="20"/>
                <w:szCs w:val="20"/>
              </w:rPr>
              <w:t>Задание</w:t>
            </w:r>
          </w:p>
        </w:tc>
        <w:tc>
          <w:tcPr>
            <w:tcW w:w="3409" w:type="pct"/>
          </w:tcPr>
          <w:p w:rsidR="00BD1597" w:rsidRPr="00BD1597" w:rsidRDefault="00BD1597" w:rsidP="00BD1597">
            <w:pPr>
              <w:widowControl w:val="0"/>
              <w:tabs>
                <w:tab w:val="left" w:pos="1080"/>
              </w:tabs>
              <w:suppressAutoHyphens/>
              <w:spacing w:after="0" w:line="240" w:lineRule="auto"/>
              <w:contextualSpacing/>
              <w:jc w:val="center"/>
              <w:rPr>
                <w:rFonts w:ascii="Times New Roman" w:eastAsia="Times New Roman" w:hAnsi="Times New Roman" w:cs="Times New Roman"/>
                <w:b/>
                <w:sz w:val="20"/>
                <w:szCs w:val="20"/>
              </w:rPr>
            </w:pPr>
            <w:r w:rsidRPr="00BD1597">
              <w:rPr>
                <w:rFonts w:ascii="Times New Roman" w:eastAsia="Times New Roman" w:hAnsi="Times New Roman" w:cs="Times New Roman"/>
                <w:b/>
                <w:sz w:val="20"/>
                <w:szCs w:val="20"/>
              </w:rPr>
              <w:t>Ключ к заданию / Эталонный ответ</w:t>
            </w:r>
          </w:p>
        </w:tc>
      </w:tr>
      <w:tr w:rsidR="00BD1597" w:rsidRPr="00BD1597" w:rsidTr="00BD1597">
        <w:tc>
          <w:tcPr>
            <w:tcW w:w="227" w:type="pct"/>
          </w:tcPr>
          <w:p w:rsidR="00BD1597" w:rsidRPr="00BD1597" w:rsidRDefault="00BD1597" w:rsidP="00BD1597">
            <w:pPr>
              <w:widowControl w:val="0"/>
              <w:numPr>
                <w:ilvl w:val="0"/>
                <w:numId w:val="53"/>
              </w:numPr>
              <w:tabs>
                <w:tab w:val="left" w:pos="1080"/>
              </w:tabs>
              <w:suppressAutoHyphens/>
              <w:spacing w:after="0" w:line="240" w:lineRule="auto"/>
              <w:contextualSpacing/>
              <w:jc w:val="both"/>
              <w:rPr>
                <w:rFonts w:ascii="Times New Roman" w:eastAsia="Times New Roman" w:hAnsi="Times New Roman" w:cs="Times New Roman"/>
                <w:sz w:val="20"/>
                <w:szCs w:val="20"/>
              </w:rPr>
            </w:pPr>
          </w:p>
        </w:tc>
        <w:tc>
          <w:tcPr>
            <w:tcW w:w="1364" w:type="pct"/>
          </w:tcPr>
          <w:p w:rsidR="00BD1597" w:rsidRPr="00BD1597" w:rsidRDefault="00BD1597" w:rsidP="00BD1597">
            <w:pPr>
              <w:widowControl w:val="0"/>
              <w:tabs>
                <w:tab w:val="left" w:pos="1080"/>
              </w:tabs>
              <w:suppressAutoHyphens/>
              <w:spacing w:after="0" w:line="240" w:lineRule="auto"/>
              <w:contextualSpacing/>
              <w:jc w:val="both"/>
              <w:rPr>
                <w:rFonts w:ascii="Times New Roman" w:eastAsia="Times New Roman" w:hAnsi="Times New Roman" w:cs="Times New Roman"/>
                <w:sz w:val="20"/>
                <w:szCs w:val="20"/>
              </w:rPr>
            </w:pPr>
            <w:r w:rsidRPr="00BD1597">
              <w:rPr>
                <w:rFonts w:ascii="Times New Roman" w:eastAsia="Times New Roman" w:hAnsi="Times New Roman" w:cs="Times New Roman"/>
                <w:sz w:val="20"/>
                <w:szCs w:val="20"/>
              </w:rPr>
              <w:t>Предмет и метод статистической науки</w:t>
            </w:r>
          </w:p>
        </w:tc>
        <w:tc>
          <w:tcPr>
            <w:tcW w:w="3409" w:type="pct"/>
            <w:shd w:val="clear" w:color="auto" w:fill="auto"/>
          </w:tcPr>
          <w:p w:rsidR="00BD1597" w:rsidRPr="00BD1597" w:rsidRDefault="00BD1597" w:rsidP="00BD1597">
            <w:pPr>
              <w:spacing w:after="0" w:line="240" w:lineRule="auto"/>
              <w:contextualSpacing/>
              <w:jc w:val="both"/>
              <w:rPr>
                <w:rFonts w:ascii="Times New Roman" w:hAnsi="Times New Roman" w:cs="Times New Roman"/>
                <w:sz w:val="20"/>
                <w:szCs w:val="20"/>
              </w:rPr>
            </w:pPr>
            <w:r w:rsidRPr="00BD1597">
              <w:rPr>
                <w:rFonts w:ascii="Times New Roman" w:hAnsi="Times New Roman" w:cs="Times New Roman"/>
                <w:sz w:val="20"/>
                <w:szCs w:val="20"/>
              </w:rPr>
              <w:t>Статистика изучает с количественной стороны в неразрывной связи с их качественным содержанием массовые социально-экономические явления.</w:t>
            </w:r>
          </w:p>
          <w:p w:rsidR="00BD1597" w:rsidRPr="00BD1597" w:rsidRDefault="00BD1597" w:rsidP="00BD1597">
            <w:pPr>
              <w:spacing w:after="0" w:line="240" w:lineRule="auto"/>
              <w:contextualSpacing/>
              <w:jc w:val="both"/>
              <w:rPr>
                <w:rFonts w:ascii="Times New Roman" w:hAnsi="Times New Roman" w:cs="Times New Roman"/>
                <w:sz w:val="20"/>
                <w:szCs w:val="20"/>
              </w:rPr>
            </w:pPr>
            <w:r w:rsidRPr="00BD1597">
              <w:rPr>
                <w:rFonts w:ascii="Times New Roman" w:hAnsi="Times New Roman" w:cs="Times New Roman"/>
                <w:sz w:val="20"/>
                <w:szCs w:val="20"/>
              </w:rPr>
              <w:t>Массовость – главное требование статистики. Оно основано на действии закона больших чисел. Кратко сущность данного закона сводится к тому, что достоверные и надёжные результаты могут быть получены на основании массы наблюдений.</w:t>
            </w:r>
          </w:p>
          <w:p w:rsidR="00BD1597" w:rsidRPr="00BD1597" w:rsidRDefault="00BD1597" w:rsidP="00BD1597">
            <w:pPr>
              <w:spacing w:after="0" w:line="240" w:lineRule="auto"/>
              <w:contextualSpacing/>
              <w:jc w:val="both"/>
              <w:rPr>
                <w:rFonts w:ascii="Times New Roman" w:eastAsia="Times New Roman" w:hAnsi="Times New Roman" w:cs="Times New Roman"/>
                <w:sz w:val="20"/>
                <w:szCs w:val="20"/>
              </w:rPr>
            </w:pPr>
            <w:r w:rsidRPr="00BD1597">
              <w:rPr>
                <w:rFonts w:ascii="Times New Roman" w:hAnsi="Times New Roman" w:cs="Times New Roman"/>
                <w:sz w:val="20"/>
                <w:szCs w:val="20"/>
              </w:rPr>
              <w:t xml:space="preserve">Основой статистической методологии является диалектический подход, т.е. все явления рассматриваются в их развитии (в динамике), во взаимосвязи и с учётом качественных особенностей. Методология статистики – комплексная, т.к. на каждом этапе статистического исследования применяются свои, особые методы. </w:t>
            </w:r>
          </w:p>
        </w:tc>
      </w:tr>
      <w:tr w:rsidR="00BD1597" w:rsidRPr="00BD1597" w:rsidTr="00BD1597">
        <w:tc>
          <w:tcPr>
            <w:tcW w:w="227" w:type="pct"/>
          </w:tcPr>
          <w:p w:rsidR="00BD1597" w:rsidRPr="00BD1597" w:rsidRDefault="00BD1597" w:rsidP="00BD1597">
            <w:pPr>
              <w:widowControl w:val="0"/>
              <w:numPr>
                <w:ilvl w:val="0"/>
                <w:numId w:val="53"/>
              </w:numPr>
              <w:tabs>
                <w:tab w:val="left" w:pos="1080"/>
              </w:tabs>
              <w:suppressAutoHyphens/>
              <w:spacing w:after="0" w:line="240" w:lineRule="auto"/>
              <w:contextualSpacing/>
              <w:jc w:val="both"/>
              <w:rPr>
                <w:rFonts w:ascii="Times New Roman" w:eastAsia="Times New Roman" w:hAnsi="Times New Roman" w:cs="Times New Roman"/>
                <w:sz w:val="20"/>
                <w:szCs w:val="20"/>
              </w:rPr>
            </w:pPr>
          </w:p>
        </w:tc>
        <w:tc>
          <w:tcPr>
            <w:tcW w:w="1364" w:type="pct"/>
          </w:tcPr>
          <w:p w:rsidR="00BD1597" w:rsidRPr="00BD1597" w:rsidRDefault="00BD1597" w:rsidP="00BD1597">
            <w:pPr>
              <w:widowControl w:val="0"/>
              <w:tabs>
                <w:tab w:val="left" w:pos="1080"/>
              </w:tabs>
              <w:suppressAutoHyphens/>
              <w:spacing w:after="0" w:line="240" w:lineRule="auto"/>
              <w:contextualSpacing/>
              <w:jc w:val="both"/>
              <w:rPr>
                <w:rFonts w:ascii="Times New Roman" w:eastAsia="Times New Roman" w:hAnsi="Times New Roman" w:cs="Times New Roman"/>
                <w:sz w:val="20"/>
                <w:szCs w:val="20"/>
              </w:rPr>
            </w:pPr>
            <w:r w:rsidRPr="00BD1597">
              <w:rPr>
                <w:rFonts w:ascii="Times New Roman" w:eastAsia="Times New Roman" w:hAnsi="Times New Roman" w:cs="Times New Roman"/>
                <w:sz w:val="20"/>
                <w:szCs w:val="20"/>
              </w:rPr>
              <w:t>Отрасли статистической науки.</w:t>
            </w:r>
          </w:p>
        </w:tc>
        <w:tc>
          <w:tcPr>
            <w:tcW w:w="3409" w:type="pct"/>
            <w:shd w:val="clear" w:color="auto" w:fill="auto"/>
          </w:tcPr>
          <w:p w:rsidR="00BD1597" w:rsidRPr="00BD1597" w:rsidRDefault="00BD1597" w:rsidP="00BD1597">
            <w:pPr>
              <w:spacing w:after="0" w:line="240" w:lineRule="auto"/>
              <w:contextualSpacing/>
              <w:jc w:val="both"/>
              <w:rPr>
                <w:rFonts w:ascii="Times New Roman" w:eastAsia="Times New Roman" w:hAnsi="Times New Roman" w:cs="Times New Roman"/>
                <w:sz w:val="20"/>
                <w:szCs w:val="20"/>
              </w:rPr>
            </w:pPr>
            <w:r w:rsidRPr="00BD1597">
              <w:rPr>
                <w:rFonts w:ascii="Times New Roman" w:hAnsi="Times New Roman" w:cs="Times New Roman"/>
                <w:sz w:val="20"/>
                <w:szCs w:val="20"/>
              </w:rPr>
              <w:t xml:space="preserve">Теория статистики – это основные методы, формулы, категории. Социально-экономическая статистика – прикладная наука, которая применяет теоретические положения для изучения конкретных явлений. Так, социальная статистика рассматривает население, культуру, здравоохранение, правонарушения, образование и т.д. Экономическая статистика изучает </w:t>
            </w:r>
            <w:r w:rsidRPr="00BD1597">
              <w:rPr>
                <w:rFonts w:ascii="Times New Roman" w:hAnsi="Times New Roman" w:cs="Times New Roman"/>
                <w:snapToGrid w:val="0"/>
                <w:sz w:val="20"/>
                <w:szCs w:val="20"/>
              </w:rPr>
              <w:t>промышленность, торговлю, сельское хозяйство и т.д.</w:t>
            </w:r>
          </w:p>
        </w:tc>
      </w:tr>
      <w:tr w:rsidR="00BD1597" w:rsidRPr="00BD1597" w:rsidTr="00BD1597">
        <w:tc>
          <w:tcPr>
            <w:tcW w:w="227" w:type="pct"/>
          </w:tcPr>
          <w:p w:rsidR="00BD1597" w:rsidRPr="00BD1597" w:rsidRDefault="00BD1597" w:rsidP="00BD1597">
            <w:pPr>
              <w:widowControl w:val="0"/>
              <w:numPr>
                <w:ilvl w:val="0"/>
                <w:numId w:val="53"/>
              </w:numPr>
              <w:tabs>
                <w:tab w:val="left" w:pos="1080"/>
              </w:tabs>
              <w:suppressAutoHyphens/>
              <w:spacing w:after="0" w:line="240" w:lineRule="auto"/>
              <w:contextualSpacing/>
              <w:jc w:val="both"/>
              <w:rPr>
                <w:rFonts w:ascii="Times New Roman" w:eastAsia="Times New Roman" w:hAnsi="Times New Roman" w:cs="Times New Roman"/>
                <w:sz w:val="20"/>
                <w:szCs w:val="20"/>
              </w:rPr>
            </w:pPr>
          </w:p>
        </w:tc>
        <w:tc>
          <w:tcPr>
            <w:tcW w:w="1364" w:type="pct"/>
          </w:tcPr>
          <w:p w:rsidR="00BD1597" w:rsidRPr="00BD1597" w:rsidRDefault="00BD1597" w:rsidP="00BD1597">
            <w:pPr>
              <w:widowControl w:val="0"/>
              <w:tabs>
                <w:tab w:val="left" w:pos="1080"/>
              </w:tabs>
              <w:suppressAutoHyphens/>
              <w:spacing w:after="0" w:line="240" w:lineRule="auto"/>
              <w:contextualSpacing/>
              <w:jc w:val="both"/>
              <w:rPr>
                <w:rFonts w:ascii="Times New Roman" w:eastAsia="Times New Roman" w:hAnsi="Times New Roman" w:cs="Times New Roman"/>
                <w:sz w:val="20"/>
                <w:szCs w:val="20"/>
              </w:rPr>
            </w:pPr>
            <w:r w:rsidRPr="00BD1597">
              <w:rPr>
                <w:rFonts w:ascii="Times New Roman" w:eastAsia="Times New Roman" w:hAnsi="Times New Roman" w:cs="Times New Roman"/>
                <w:sz w:val="20"/>
                <w:szCs w:val="20"/>
              </w:rPr>
              <w:t>Сущность статистического наблюдения.</w:t>
            </w:r>
          </w:p>
        </w:tc>
        <w:tc>
          <w:tcPr>
            <w:tcW w:w="3409" w:type="pct"/>
            <w:shd w:val="clear" w:color="auto" w:fill="auto"/>
          </w:tcPr>
          <w:p w:rsidR="00BD1597" w:rsidRPr="00BD1597" w:rsidRDefault="00BD1597" w:rsidP="00BD1597">
            <w:pPr>
              <w:pBdr>
                <w:left w:val="single" w:sz="6" w:space="31" w:color="C0C0C0"/>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Times New Roman" w:hAnsi="Times New Roman" w:cs="Times New Roman"/>
                <w:sz w:val="20"/>
                <w:szCs w:val="20"/>
                <w:lang w:eastAsia="ru-RU"/>
              </w:rPr>
            </w:pPr>
            <w:r w:rsidRPr="00BD1597">
              <w:rPr>
                <w:rFonts w:ascii="Times New Roman" w:eastAsia="Times New Roman" w:hAnsi="Times New Roman" w:cs="Times New Roman"/>
                <w:sz w:val="20"/>
                <w:szCs w:val="20"/>
                <w:lang w:eastAsia="ru-RU"/>
              </w:rPr>
              <w:t>Статистическое наблюдение — научно организованный сбор данных. В системе государственной статистики не менее трети всего объема работ связано с получением данных. Кем бы и когда бы ни проводилось статистическое наблюдение, оно должно быть организованно по определённым правилам, соблюдение которых позволяет обеспечить надёжную основу статистического исследования.</w:t>
            </w:r>
          </w:p>
          <w:p w:rsidR="00BD1597" w:rsidRPr="00BD1597" w:rsidRDefault="00BD1597" w:rsidP="00BD1597">
            <w:pPr>
              <w:pBdr>
                <w:left w:val="single" w:sz="6" w:space="31" w:color="C0C0C0"/>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Times New Roman" w:hAnsi="Times New Roman" w:cs="Times New Roman"/>
                <w:sz w:val="20"/>
                <w:szCs w:val="20"/>
                <w:lang w:eastAsia="ru-RU"/>
              </w:rPr>
            </w:pPr>
            <w:r w:rsidRPr="00BD1597">
              <w:rPr>
                <w:rFonts w:ascii="Times New Roman" w:eastAsia="Times New Roman" w:hAnsi="Times New Roman" w:cs="Times New Roman"/>
                <w:sz w:val="20"/>
                <w:szCs w:val="20"/>
                <w:lang w:eastAsia="ru-RU"/>
              </w:rPr>
              <w:t xml:space="preserve">Таким образом, статистическое наблюдение – это первый этап статистического исследования, в ходе которого регистрируются изучаемые единицы, а также признаки, которые их характеризуют. </w:t>
            </w:r>
          </w:p>
        </w:tc>
      </w:tr>
      <w:tr w:rsidR="00BD1597" w:rsidRPr="00BD1597" w:rsidTr="00BD1597">
        <w:tc>
          <w:tcPr>
            <w:tcW w:w="227" w:type="pct"/>
          </w:tcPr>
          <w:p w:rsidR="00BD1597" w:rsidRPr="00BD1597" w:rsidRDefault="00BD1597" w:rsidP="00BD1597">
            <w:pPr>
              <w:widowControl w:val="0"/>
              <w:numPr>
                <w:ilvl w:val="0"/>
                <w:numId w:val="53"/>
              </w:numPr>
              <w:tabs>
                <w:tab w:val="left" w:pos="1080"/>
              </w:tabs>
              <w:suppressAutoHyphens/>
              <w:spacing w:after="0" w:line="240" w:lineRule="auto"/>
              <w:contextualSpacing/>
              <w:jc w:val="both"/>
              <w:rPr>
                <w:rFonts w:ascii="Times New Roman" w:eastAsia="Times New Roman" w:hAnsi="Times New Roman" w:cs="Times New Roman"/>
                <w:sz w:val="20"/>
                <w:szCs w:val="20"/>
              </w:rPr>
            </w:pPr>
          </w:p>
        </w:tc>
        <w:tc>
          <w:tcPr>
            <w:tcW w:w="1364" w:type="pct"/>
          </w:tcPr>
          <w:p w:rsidR="00BD1597" w:rsidRPr="00BD1597" w:rsidRDefault="00BD1597" w:rsidP="00BD1597">
            <w:pPr>
              <w:widowControl w:val="0"/>
              <w:tabs>
                <w:tab w:val="left" w:pos="1080"/>
              </w:tabs>
              <w:suppressAutoHyphens/>
              <w:spacing w:after="0" w:line="240" w:lineRule="auto"/>
              <w:contextualSpacing/>
              <w:jc w:val="both"/>
              <w:rPr>
                <w:rFonts w:ascii="Times New Roman" w:eastAsia="Times New Roman" w:hAnsi="Times New Roman" w:cs="Times New Roman"/>
                <w:sz w:val="20"/>
                <w:szCs w:val="20"/>
              </w:rPr>
            </w:pPr>
            <w:r w:rsidRPr="00BD1597">
              <w:rPr>
                <w:rFonts w:ascii="Times New Roman" w:eastAsia="Times New Roman" w:hAnsi="Times New Roman" w:cs="Times New Roman"/>
                <w:sz w:val="20"/>
                <w:szCs w:val="20"/>
              </w:rPr>
              <w:t>Формы статистического наблюдения.</w:t>
            </w:r>
          </w:p>
        </w:tc>
        <w:tc>
          <w:tcPr>
            <w:tcW w:w="3409" w:type="pct"/>
            <w:shd w:val="clear" w:color="auto" w:fill="auto"/>
          </w:tcPr>
          <w:p w:rsidR="00BD1597" w:rsidRPr="00BD1597" w:rsidRDefault="00BD1597" w:rsidP="00BD1597">
            <w:pPr>
              <w:spacing w:after="0" w:line="240" w:lineRule="auto"/>
              <w:contextualSpacing/>
              <w:jc w:val="both"/>
              <w:rPr>
                <w:rFonts w:ascii="Times New Roman" w:eastAsia="Times New Roman" w:hAnsi="Times New Roman" w:cs="Times New Roman"/>
                <w:sz w:val="20"/>
                <w:szCs w:val="20"/>
                <w:lang w:eastAsia="ru-RU"/>
              </w:rPr>
            </w:pPr>
            <w:r w:rsidRPr="00BD1597">
              <w:rPr>
                <w:rFonts w:ascii="Times New Roman" w:eastAsia="Times New Roman" w:hAnsi="Times New Roman" w:cs="Times New Roman"/>
                <w:i/>
                <w:sz w:val="20"/>
                <w:szCs w:val="20"/>
                <w:lang w:eastAsia="ru-RU"/>
              </w:rPr>
              <w:t>Отчётность</w:t>
            </w:r>
            <w:r w:rsidRPr="00BD1597">
              <w:rPr>
                <w:rFonts w:ascii="Times New Roman" w:eastAsia="Times New Roman" w:hAnsi="Times New Roman" w:cs="Times New Roman"/>
                <w:sz w:val="20"/>
                <w:szCs w:val="20"/>
                <w:lang w:eastAsia="ru-RU"/>
              </w:rPr>
              <w:t xml:space="preserve"> – это такая форма наблюдения, при которой предприятия, организации представляют в статистические и вышестоящие органы постоянные сведения, характеризующие их деятельность. Отчётность предоставляется по заранее определенной программе в строго определенные сроки и содержит важнейшие показатели, необходимые в процессе ежедневной работы. </w:t>
            </w:r>
          </w:p>
          <w:p w:rsidR="00BD1597" w:rsidRPr="00BD1597" w:rsidRDefault="00BD1597" w:rsidP="00BD1597">
            <w:pPr>
              <w:spacing w:after="0" w:line="240" w:lineRule="auto"/>
              <w:contextualSpacing/>
              <w:jc w:val="both"/>
              <w:rPr>
                <w:rFonts w:ascii="Times New Roman" w:eastAsia="Times New Roman" w:hAnsi="Times New Roman" w:cs="Times New Roman"/>
                <w:sz w:val="20"/>
                <w:szCs w:val="20"/>
                <w:lang w:eastAsia="ru-RU"/>
              </w:rPr>
            </w:pPr>
            <w:r w:rsidRPr="00BD1597">
              <w:rPr>
                <w:rFonts w:ascii="Times New Roman" w:eastAsia="Times New Roman" w:hAnsi="Times New Roman" w:cs="Times New Roman"/>
                <w:i/>
                <w:sz w:val="20"/>
                <w:szCs w:val="20"/>
                <w:lang w:eastAsia="ru-RU"/>
              </w:rPr>
              <w:t>Специально организованное наблюдение</w:t>
            </w:r>
            <w:r w:rsidRPr="00BD1597">
              <w:rPr>
                <w:rFonts w:ascii="Times New Roman" w:eastAsia="Times New Roman" w:hAnsi="Times New Roman" w:cs="Times New Roman"/>
                <w:sz w:val="20"/>
                <w:szCs w:val="20"/>
                <w:lang w:eastAsia="ru-RU"/>
              </w:rPr>
              <w:t xml:space="preserve"> – такое наблюдение, которое организуется со специальной целью на определенную дату для получения данных, которые в силу различных причин не собираются статистической отчетности, а также с целью проверки данных статистической отчётности. </w:t>
            </w:r>
          </w:p>
          <w:p w:rsidR="00BD1597" w:rsidRPr="00BD1597" w:rsidRDefault="00BD1597" w:rsidP="00BD1597">
            <w:pPr>
              <w:spacing w:after="0" w:line="240" w:lineRule="auto"/>
              <w:contextualSpacing/>
              <w:jc w:val="both"/>
              <w:rPr>
                <w:rFonts w:ascii="Times New Roman" w:eastAsia="Times New Roman" w:hAnsi="Times New Roman" w:cs="Times New Roman"/>
                <w:sz w:val="20"/>
                <w:szCs w:val="20"/>
                <w:lang w:eastAsia="ru-RU"/>
              </w:rPr>
            </w:pPr>
            <w:r w:rsidRPr="00BD1597">
              <w:rPr>
                <w:rFonts w:ascii="Times New Roman" w:eastAsia="Times New Roman" w:hAnsi="Times New Roman" w:cs="Times New Roman"/>
                <w:i/>
                <w:sz w:val="20"/>
                <w:szCs w:val="20"/>
                <w:lang w:eastAsia="ru-RU"/>
              </w:rPr>
              <w:t>Регистры</w:t>
            </w:r>
            <w:r w:rsidRPr="00BD1597">
              <w:rPr>
                <w:rFonts w:ascii="Times New Roman" w:eastAsia="Times New Roman" w:hAnsi="Times New Roman" w:cs="Times New Roman"/>
                <w:sz w:val="20"/>
                <w:szCs w:val="20"/>
                <w:lang w:eastAsia="ru-RU"/>
              </w:rPr>
              <w:t xml:space="preserve"> – постоянные действующие базы данных</w:t>
            </w:r>
          </w:p>
        </w:tc>
      </w:tr>
      <w:tr w:rsidR="00BD1597" w:rsidRPr="00BD1597" w:rsidTr="00BD1597">
        <w:tc>
          <w:tcPr>
            <w:tcW w:w="227" w:type="pct"/>
          </w:tcPr>
          <w:p w:rsidR="00BD1597" w:rsidRPr="00BD1597" w:rsidRDefault="00BD1597" w:rsidP="00BD1597">
            <w:pPr>
              <w:widowControl w:val="0"/>
              <w:numPr>
                <w:ilvl w:val="0"/>
                <w:numId w:val="53"/>
              </w:numPr>
              <w:tabs>
                <w:tab w:val="left" w:pos="1080"/>
              </w:tabs>
              <w:suppressAutoHyphens/>
              <w:spacing w:after="0" w:line="240" w:lineRule="auto"/>
              <w:contextualSpacing/>
              <w:jc w:val="both"/>
              <w:rPr>
                <w:rFonts w:ascii="Times New Roman" w:eastAsia="Times New Roman" w:hAnsi="Times New Roman" w:cs="Times New Roman"/>
                <w:sz w:val="20"/>
                <w:szCs w:val="20"/>
              </w:rPr>
            </w:pPr>
          </w:p>
        </w:tc>
        <w:tc>
          <w:tcPr>
            <w:tcW w:w="1364" w:type="pct"/>
          </w:tcPr>
          <w:p w:rsidR="00BD1597" w:rsidRPr="00BD1597" w:rsidRDefault="00BD1597" w:rsidP="00BD1597">
            <w:pPr>
              <w:widowControl w:val="0"/>
              <w:tabs>
                <w:tab w:val="left" w:pos="1080"/>
              </w:tabs>
              <w:suppressAutoHyphens/>
              <w:spacing w:after="0" w:line="240" w:lineRule="auto"/>
              <w:contextualSpacing/>
              <w:jc w:val="both"/>
              <w:rPr>
                <w:rFonts w:ascii="Times New Roman" w:eastAsia="Times New Roman" w:hAnsi="Times New Roman" w:cs="Times New Roman"/>
                <w:sz w:val="20"/>
                <w:szCs w:val="20"/>
              </w:rPr>
            </w:pPr>
            <w:r w:rsidRPr="00BD1597">
              <w:rPr>
                <w:rFonts w:ascii="Times New Roman" w:eastAsia="Times New Roman" w:hAnsi="Times New Roman" w:cs="Times New Roman"/>
                <w:sz w:val="20"/>
                <w:szCs w:val="20"/>
              </w:rPr>
              <w:t>Группировка статистических данных.</w:t>
            </w:r>
          </w:p>
        </w:tc>
        <w:tc>
          <w:tcPr>
            <w:tcW w:w="3409" w:type="pct"/>
            <w:shd w:val="clear" w:color="auto" w:fill="auto"/>
          </w:tcPr>
          <w:p w:rsidR="00BD1597" w:rsidRPr="00BD1597" w:rsidRDefault="00BD1597" w:rsidP="00BD1597">
            <w:pPr>
              <w:spacing w:after="0" w:line="240" w:lineRule="auto"/>
              <w:contextualSpacing/>
              <w:jc w:val="both"/>
              <w:rPr>
                <w:rFonts w:ascii="Times New Roman" w:hAnsi="Times New Roman" w:cs="Times New Roman"/>
                <w:sz w:val="20"/>
                <w:szCs w:val="20"/>
              </w:rPr>
            </w:pPr>
            <w:r w:rsidRPr="00BD1597">
              <w:rPr>
                <w:rFonts w:ascii="Times New Roman" w:hAnsi="Times New Roman" w:cs="Times New Roman"/>
                <w:sz w:val="20"/>
                <w:szCs w:val="20"/>
              </w:rPr>
              <w:t xml:space="preserve">Статистическая группировка – разделение совокупности на группы по определённому признаку (или признакам). Признаки, по которым производится распределение единиц наблюдаемой совокупности на группы, называются группировочными признаками, или основанием группировки. </w:t>
            </w:r>
          </w:p>
          <w:p w:rsidR="00BD1597" w:rsidRPr="00BD1597" w:rsidRDefault="00BD1597" w:rsidP="00BD1597">
            <w:pPr>
              <w:spacing w:after="0" w:line="240" w:lineRule="auto"/>
              <w:contextualSpacing/>
              <w:jc w:val="both"/>
              <w:rPr>
                <w:rFonts w:ascii="Times New Roman" w:eastAsia="Times New Roman" w:hAnsi="Times New Roman" w:cs="Times New Roman"/>
                <w:sz w:val="20"/>
                <w:szCs w:val="20"/>
                <w:lang w:eastAsia="ru-RU"/>
              </w:rPr>
            </w:pPr>
            <w:r w:rsidRPr="00BD1597">
              <w:rPr>
                <w:rFonts w:ascii="Times New Roman" w:eastAsia="Times New Roman" w:hAnsi="Times New Roman" w:cs="Times New Roman"/>
                <w:sz w:val="20"/>
                <w:szCs w:val="20"/>
                <w:lang w:eastAsia="ru-RU"/>
              </w:rPr>
              <w:t>Содержание и приёмы группировок многообразны. Различны и задачи, выполняемые ими. Однако принято выделять следующие основные задачи, решаемые с помощью метода статистических группировок: образование социально-экономических типов явлений; изучение строения изучаемых явлений и структурных изменений, происходящих в них; выявление связи между изучаемыми признаками.</w:t>
            </w:r>
          </w:p>
        </w:tc>
      </w:tr>
      <w:tr w:rsidR="00BD1597" w:rsidRPr="00BD1597" w:rsidTr="00BD1597">
        <w:tc>
          <w:tcPr>
            <w:tcW w:w="227" w:type="pct"/>
          </w:tcPr>
          <w:p w:rsidR="00BD1597" w:rsidRPr="00BD1597" w:rsidRDefault="00BD1597" w:rsidP="00BD1597">
            <w:pPr>
              <w:widowControl w:val="0"/>
              <w:numPr>
                <w:ilvl w:val="0"/>
                <w:numId w:val="53"/>
              </w:numPr>
              <w:tabs>
                <w:tab w:val="left" w:pos="1080"/>
              </w:tabs>
              <w:suppressAutoHyphens/>
              <w:spacing w:after="0" w:line="240" w:lineRule="auto"/>
              <w:contextualSpacing/>
              <w:jc w:val="both"/>
              <w:rPr>
                <w:rFonts w:ascii="Times New Roman" w:eastAsia="Times New Roman" w:hAnsi="Times New Roman" w:cs="Times New Roman"/>
                <w:sz w:val="20"/>
                <w:szCs w:val="20"/>
              </w:rPr>
            </w:pPr>
          </w:p>
        </w:tc>
        <w:tc>
          <w:tcPr>
            <w:tcW w:w="1364" w:type="pct"/>
          </w:tcPr>
          <w:p w:rsidR="00BD1597" w:rsidRPr="00BD1597" w:rsidRDefault="00BD1597" w:rsidP="00BD1597">
            <w:pPr>
              <w:widowControl w:val="0"/>
              <w:tabs>
                <w:tab w:val="left" w:pos="1080"/>
              </w:tabs>
              <w:suppressAutoHyphens/>
              <w:spacing w:after="0" w:line="240" w:lineRule="auto"/>
              <w:contextualSpacing/>
              <w:jc w:val="both"/>
              <w:rPr>
                <w:rFonts w:ascii="Times New Roman" w:eastAsia="Times New Roman" w:hAnsi="Times New Roman" w:cs="Times New Roman"/>
                <w:sz w:val="20"/>
                <w:szCs w:val="20"/>
              </w:rPr>
            </w:pPr>
            <w:r w:rsidRPr="00BD1597">
              <w:rPr>
                <w:rFonts w:ascii="Times New Roman" w:eastAsia="Times New Roman" w:hAnsi="Times New Roman" w:cs="Times New Roman"/>
                <w:sz w:val="20"/>
                <w:szCs w:val="20"/>
              </w:rPr>
              <w:t>Понятие и виды рядов распределения.</w:t>
            </w:r>
          </w:p>
        </w:tc>
        <w:tc>
          <w:tcPr>
            <w:tcW w:w="3409" w:type="pct"/>
            <w:shd w:val="clear" w:color="auto" w:fill="auto"/>
          </w:tcPr>
          <w:p w:rsidR="00BD1597" w:rsidRPr="00BD1597" w:rsidRDefault="00BD1597" w:rsidP="00BD1597">
            <w:pPr>
              <w:spacing w:after="0" w:line="240" w:lineRule="auto"/>
              <w:contextualSpacing/>
              <w:jc w:val="both"/>
              <w:rPr>
                <w:rFonts w:ascii="Times New Roman" w:hAnsi="Times New Roman" w:cs="Times New Roman"/>
                <w:sz w:val="20"/>
                <w:szCs w:val="20"/>
              </w:rPr>
            </w:pPr>
            <w:r w:rsidRPr="00BD1597">
              <w:rPr>
                <w:rFonts w:ascii="Times New Roman" w:hAnsi="Times New Roman" w:cs="Times New Roman"/>
                <w:sz w:val="20"/>
                <w:szCs w:val="20"/>
              </w:rPr>
              <w:t>Результаты сводки и группировки материалов статистического наблюдения оформляются в виде статистических рядов распределения.</w:t>
            </w:r>
          </w:p>
          <w:p w:rsidR="00BD1597" w:rsidRPr="00BD1597" w:rsidRDefault="00BD1597" w:rsidP="00BD1597">
            <w:pPr>
              <w:spacing w:after="0" w:line="240" w:lineRule="auto"/>
              <w:contextualSpacing/>
              <w:jc w:val="both"/>
              <w:rPr>
                <w:rFonts w:ascii="Times New Roman" w:hAnsi="Times New Roman" w:cs="Times New Roman"/>
                <w:sz w:val="20"/>
                <w:szCs w:val="20"/>
              </w:rPr>
            </w:pPr>
            <w:r w:rsidRPr="00BD1597">
              <w:rPr>
                <w:rFonts w:ascii="Times New Roman" w:hAnsi="Times New Roman" w:cs="Times New Roman"/>
                <w:sz w:val="20"/>
                <w:szCs w:val="20"/>
              </w:rPr>
              <w:t xml:space="preserve">Статистические ряды распределения представляют собой табличное упорядоченное расположение единиц изучаемой совокупности на группы по группировочному признаку. Они состоят из двух элементов: варианты и частоты. Варианта (x) – это отдельное значение варьируемого признака, которое он принимает в ряду </w:t>
            </w:r>
            <w:r w:rsidRPr="00BD1597">
              <w:rPr>
                <w:rFonts w:ascii="Times New Roman" w:hAnsi="Times New Roman" w:cs="Times New Roman"/>
                <w:sz w:val="20"/>
                <w:szCs w:val="20"/>
              </w:rPr>
              <w:lastRenderedPageBreak/>
              <w:t>распределения. Частотами (m, f) называются численности отдельных вариант или каждой группы вариационного ряда. Частоты, выраженные в долях единицы или процентах к итогу, называются частостями (относительными частотами). Сумма частот составляет объём ряда распределения.</w:t>
            </w:r>
          </w:p>
          <w:p w:rsidR="00BD1597" w:rsidRPr="00BD1597" w:rsidRDefault="00BD1597" w:rsidP="00BD1597">
            <w:pPr>
              <w:spacing w:after="0" w:line="240" w:lineRule="auto"/>
              <w:contextualSpacing/>
              <w:jc w:val="both"/>
              <w:rPr>
                <w:rFonts w:ascii="Times New Roman" w:eastAsia="Times New Roman" w:hAnsi="Times New Roman" w:cs="Times New Roman"/>
                <w:sz w:val="20"/>
                <w:szCs w:val="20"/>
              </w:rPr>
            </w:pPr>
            <w:r w:rsidRPr="00BD1597">
              <w:rPr>
                <w:rFonts w:ascii="Times New Roman" w:hAnsi="Times New Roman" w:cs="Times New Roman"/>
                <w:sz w:val="20"/>
                <w:szCs w:val="20"/>
              </w:rPr>
              <w:t>Ряды распределения бывают атрибутивными и вариационными.</w:t>
            </w:r>
          </w:p>
        </w:tc>
      </w:tr>
      <w:tr w:rsidR="00BD1597" w:rsidRPr="00BD1597" w:rsidTr="00BD1597">
        <w:tc>
          <w:tcPr>
            <w:tcW w:w="227" w:type="pct"/>
          </w:tcPr>
          <w:p w:rsidR="00BD1597" w:rsidRPr="00BD1597" w:rsidRDefault="00BD1597" w:rsidP="00BD1597">
            <w:pPr>
              <w:widowControl w:val="0"/>
              <w:numPr>
                <w:ilvl w:val="0"/>
                <w:numId w:val="53"/>
              </w:numPr>
              <w:tabs>
                <w:tab w:val="left" w:pos="1080"/>
              </w:tabs>
              <w:suppressAutoHyphens/>
              <w:spacing w:after="0" w:line="240" w:lineRule="auto"/>
              <w:contextualSpacing/>
              <w:jc w:val="both"/>
              <w:rPr>
                <w:rFonts w:ascii="Times New Roman" w:eastAsia="Times New Roman" w:hAnsi="Times New Roman" w:cs="Times New Roman"/>
                <w:sz w:val="20"/>
                <w:szCs w:val="20"/>
              </w:rPr>
            </w:pPr>
          </w:p>
        </w:tc>
        <w:tc>
          <w:tcPr>
            <w:tcW w:w="1364" w:type="pct"/>
          </w:tcPr>
          <w:p w:rsidR="00BD1597" w:rsidRPr="00BD1597" w:rsidRDefault="00BD1597" w:rsidP="00BD1597">
            <w:pPr>
              <w:widowControl w:val="0"/>
              <w:tabs>
                <w:tab w:val="left" w:pos="1080"/>
              </w:tabs>
              <w:suppressAutoHyphens/>
              <w:spacing w:after="0" w:line="240" w:lineRule="auto"/>
              <w:contextualSpacing/>
              <w:jc w:val="both"/>
              <w:rPr>
                <w:rFonts w:ascii="Times New Roman" w:eastAsia="Times New Roman" w:hAnsi="Times New Roman" w:cs="Times New Roman"/>
                <w:sz w:val="20"/>
                <w:szCs w:val="20"/>
              </w:rPr>
            </w:pPr>
            <w:r w:rsidRPr="00BD1597">
              <w:rPr>
                <w:rFonts w:ascii="Times New Roman" w:eastAsia="Times New Roman" w:hAnsi="Times New Roman" w:cs="Times New Roman"/>
                <w:sz w:val="20"/>
                <w:szCs w:val="20"/>
              </w:rPr>
              <w:t>Требования к статистическим таблицам.</w:t>
            </w:r>
          </w:p>
        </w:tc>
        <w:tc>
          <w:tcPr>
            <w:tcW w:w="3409" w:type="pct"/>
            <w:shd w:val="clear" w:color="auto" w:fill="auto"/>
          </w:tcPr>
          <w:p w:rsidR="00BD1597" w:rsidRPr="00BD1597" w:rsidRDefault="00BD1597" w:rsidP="00BD1597">
            <w:pPr>
              <w:widowControl w:val="0"/>
              <w:tabs>
                <w:tab w:val="left" w:pos="1080"/>
              </w:tabs>
              <w:suppressAutoHyphens/>
              <w:spacing w:after="0" w:line="240" w:lineRule="auto"/>
              <w:contextualSpacing/>
              <w:jc w:val="both"/>
              <w:rPr>
                <w:rFonts w:ascii="Times New Roman" w:eastAsia="Times New Roman" w:hAnsi="Times New Roman" w:cs="Times New Roman"/>
                <w:sz w:val="20"/>
                <w:szCs w:val="20"/>
              </w:rPr>
            </w:pPr>
            <w:r w:rsidRPr="00BD1597">
              <w:rPr>
                <w:rFonts w:ascii="Times New Roman" w:hAnsi="Times New Roman" w:cs="Times New Roman"/>
                <w:sz w:val="20"/>
                <w:szCs w:val="20"/>
              </w:rPr>
              <w:t>По возможности таблицу следует составлять небольшой по размеру, легко обозримой. Общий заголовок таблицы должен кратко выражать её основное содержание. При заполнении таблицы нужно использовать следующие условные обозначения: при отсутствии явления пишется прочерк (-), если нет информации о явлении ставится многоточие (…) или пишется: "нет сведений", если изучаемое значение признака не имеет осмысленного содержания, то ставится знак Х. Одинаковая степень точности, обязательная для всех чисел, обеспечивается соблюдением правил их округления.</w:t>
            </w:r>
          </w:p>
        </w:tc>
      </w:tr>
      <w:tr w:rsidR="00BD1597" w:rsidRPr="00BD1597" w:rsidTr="00BD1597">
        <w:tc>
          <w:tcPr>
            <w:tcW w:w="227" w:type="pct"/>
          </w:tcPr>
          <w:p w:rsidR="00BD1597" w:rsidRPr="00BD1597" w:rsidRDefault="00BD1597" w:rsidP="00BD1597">
            <w:pPr>
              <w:widowControl w:val="0"/>
              <w:numPr>
                <w:ilvl w:val="0"/>
                <w:numId w:val="53"/>
              </w:numPr>
              <w:tabs>
                <w:tab w:val="left" w:pos="1080"/>
              </w:tabs>
              <w:suppressAutoHyphens/>
              <w:spacing w:after="0" w:line="240" w:lineRule="auto"/>
              <w:contextualSpacing/>
              <w:jc w:val="both"/>
              <w:rPr>
                <w:rFonts w:ascii="Times New Roman" w:eastAsia="Times New Roman" w:hAnsi="Times New Roman" w:cs="Times New Roman"/>
                <w:sz w:val="20"/>
                <w:szCs w:val="20"/>
              </w:rPr>
            </w:pPr>
          </w:p>
        </w:tc>
        <w:tc>
          <w:tcPr>
            <w:tcW w:w="1364" w:type="pct"/>
          </w:tcPr>
          <w:p w:rsidR="00BD1597" w:rsidRPr="00BD1597" w:rsidRDefault="00BD1597" w:rsidP="00BD1597">
            <w:pPr>
              <w:widowControl w:val="0"/>
              <w:tabs>
                <w:tab w:val="left" w:pos="1080"/>
              </w:tabs>
              <w:suppressAutoHyphens/>
              <w:spacing w:after="0" w:line="240" w:lineRule="auto"/>
              <w:contextualSpacing/>
              <w:jc w:val="both"/>
              <w:rPr>
                <w:rFonts w:ascii="Times New Roman" w:eastAsia="Times New Roman" w:hAnsi="Times New Roman" w:cs="Times New Roman"/>
                <w:sz w:val="20"/>
                <w:szCs w:val="20"/>
              </w:rPr>
            </w:pPr>
            <w:r w:rsidRPr="00BD1597">
              <w:rPr>
                <w:rFonts w:ascii="Times New Roman" w:eastAsia="Times New Roman" w:hAnsi="Times New Roman" w:cs="Times New Roman"/>
                <w:sz w:val="20"/>
                <w:szCs w:val="20"/>
              </w:rPr>
              <w:t>Абсолютные величины.</w:t>
            </w:r>
          </w:p>
        </w:tc>
        <w:tc>
          <w:tcPr>
            <w:tcW w:w="3409" w:type="pct"/>
            <w:shd w:val="clear" w:color="auto" w:fill="auto"/>
          </w:tcPr>
          <w:p w:rsidR="00BD1597" w:rsidRPr="00BD1597" w:rsidRDefault="00BD1597" w:rsidP="00BD1597">
            <w:pPr>
              <w:widowControl w:val="0"/>
              <w:tabs>
                <w:tab w:val="left" w:pos="1080"/>
              </w:tabs>
              <w:suppressAutoHyphens/>
              <w:spacing w:after="0" w:line="240" w:lineRule="auto"/>
              <w:contextualSpacing/>
              <w:jc w:val="both"/>
              <w:rPr>
                <w:rFonts w:ascii="Times New Roman" w:eastAsia="Times New Roman" w:hAnsi="Times New Roman" w:cs="Times New Roman"/>
                <w:sz w:val="20"/>
                <w:szCs w:val="20"/>
              </w:rPr>
            </w:pPr>
            <w:r w:rsidRPr="00BD1597">
              <w:rPr>
                <w:rFonts w:ascii="Times New Roman" w:hAnsi="Times New Roman" w:cs="Times New Roman"/>
                <w:sz w:val="20"/>
                <w:szCs w:val="20"/>
              </w:rPr>
              <w:t>Абсолютные величины являются основой формирования статистической информации. Они характеризуют объём совокупности, т.е. число единиц, составляющих её. Абсолютные величины непосредственно констатируют размеры изучаемых явлений в определённых пространственно-временных условиях. Абсолютные величины практически всегда именованы; наличие измерителя (единицы измерения) – их характерная особенность. Они бывают натуральными (кг, штуки, метры) и стоимостными (рубли).</w:t>
            </w:r>
          </w:p>
        </w:tc>
      </w:tr>
      <w:tr w:rsidR="00BD1597" w:rsidRPr="00BD1597" w:rsidTr="00BD1597">
        <w:tc>
          <w:tcPr>
            <w:tcW w:w="227" w:type="pct"/>
          </w:tcPr>
          <w:p w:rsidR="00BD1597" w:rsidRPr="00BD1597" w:rsidRDefault="00BD1597" w:rsidP="00BD1597">
            <w:pPr>
              <w:widowControl w:val="0"/>
              <w:numPr>
                <w:ilvl w:val="0"/>
                <w:numId w:val="53"/>
              </w:numPr>
              <w:tabs>
                <w:tab w:val="left" w:pos="1080"/>
              </w:tabs>
              <w:suppressAutoHyphens/>
              <w:spacing w:after="0" w:line="240" w:lineRule="auto"/>
              <w:contextualSpacing/>
              <w:jc w:val="both"/>
              <w:rPr>
                <w:rFonts w:ascii="Times New Roman" w:eastAsia="Times New Roman" w:hAnsi="Times New Roman" w:cs="Times New Roman"/>
                <w:sz w:val="20"/>
                <w:szCs w:val="20"/>
              </w:rPr>
            </w:pPr>
          </w:p>
        </w:tc>
        <w:tc>
          <w:tcPr>
            <w:tcW w:w="1364" w:type="pct"/>
          </w:tcPr>
          <w:p w:rsidR="00BD1597" w:rsidRPr="00BD1597" w:rsidRDefault="00BD1597" w:rsidP="00BD1597">
            <w:pPr>
              <w:widowControl w:val="0"/>
              <w:tabs>
                <w:tab w:val="left" w:pos="1080"/>
              </w:tabs>
              <w:suppressAutoHyphens/>
              <w:spacing w:after="0" w:line="240" w:lineRule="auto"/>
              <w:contextualSpacing/>
              <w:jc w:val="both"/>
              <w:rPr>
                <w:rFonts w:ascii="Times New Roman" w:eastAsia="Times New Roman" w:hAnsi="Times New Roman" w:cs="Times New Roman"/>
                <w:sz w:val="20"/>
                <w:szCs w:val="20"/>
              </w:rPr>
            </w:pPr>
            <w:r w:rsidRPr="00BD1597">
              <w:rPr>
                <w:rFonts w:ascii="Times New Roman" w:eastAsia="Times New Roman" w:hAnsi="Times New Roman" w:cs="Times New Roman"/>
                <w:sz w:val="20"/>
                <w:szCs w:val="20"/>
              </w:rPr>
              <w:t>Относительные величины.</w:t>
            </w:r>
          </w:p>
        </w:tc>
        <w:tc>
          <w:tcPr>
            <w:tcW w:w="3409" w:type="pct"/>
            <w:shd w:val="clear" w:color="auto" w:fill="auto"/>
          </w:tcPr>
          <w:p w:rsidR="00BD1597" w:rsidRPr="00BD1597" w:rsidRDefault="00BD1597" w:rsidP="00BD1597">
            <w:pPr>
              <w:spacing w:after="0" w:line="240" w:lineRule="auto"/>
              <w:contextualSpacing/>
              <w:jc w:val="both"/>
              <w:rPr>
                <w:rFonts w:ascii="Times New Roman" w:eastAsia="Times New Roman" w:hAnsi="Times New Roman" w:cs="Times New Roman"/>
                <w:sz w:val="20"/>
                <w:szCs w:val="20"/>
              </w:rPr>
            </w:pPr>
            <w:r w:rsidRPr="00BD1597">
              <w:rPr>
                <w:rFonts w:ascii="Times New Roman" w:hAnsi="Times New Roman" w:cs="Times New Roman"/>
                <w:sz w:val="20"/>
                <w:szCs w:val="20"/>
              </w:rPr>
              <w:t>Относительная величина есть соотношение двух абсолютных величин. Величина, которая сравнивается (числитель) называется отчётной (текущей), а та, с которой сравнивают (знаменатель) – базисной (базой сравнения). Результат обычно измеряют в процентах. Применяемые в статистике относительные величины делятся на несколько видов: относительные величины структуры, координации, интенсивности, выполнения плана, динамики и т.д.</w:t>
            </w:r>
          </w:p>
        </w:tc>
      </w:tr>
      <w:tr w:rsidR="00BD1597" w:rsidRPr="00BD1597" w:rsidTr="00BD1597">
        <w:tc>
          <w:tcPr>
            <w:tcW w:w="227" w:type="pct"/>
          </w:tcPr>
          <w:p w:rsidR="00BD1597" w:rsidRPr="00BD1597" w:rsidRDefault="00BD1597" w:rsidP="00BD1597">
            <w:pPr>
              <w:widowControl w:val="0"/>
              <w:numPr>
                <w:ilvl w:val="0"/>
                <w:numId w:val="53"/>
              </w:numPr>
              <w:tabs>
                <w:tab w:val="left" w:pos="1080"/>
              </w:tabs>
              <w:suppressAutoHyphens/>
              <w:spacing w:after="0" w:line="240" w:lineRule="auto"/>
              <w:contextualSpacing/>
              <w:jc w:val="both"/>
              <w:rPr>
                <w:rFonts w:ascii="Times New Roman" w:eastAsia="Times New Roman" w:hAnsi="Times New Roman" w:cs="Times New Roman"/>
                <w:sz w:val="20"/>
                <w:szCs w:val="20"/>
              </w:rPr>
            </w:pPr>
          </w:p>
        </w:tc>
        <w:tc>
          <w:tcPr>
            <w:tcW w:w="1364" w:type="pct"/>
          </w:tcPr>
          <w:p w:rsidR="00BD1597" w:rsidRPr="00BD1597" w:rsidRDefault="00BD1597" w:rsidP="00BD1597">
            <w:pPr>
              <w:widowControl w:val="0"/>
              <w:tabs>
                <w:tab w:val="left" w:pos="1080"/>
              </w:tabs>
              <w:suppressAutoHyphens/>
              <w:spacing w:after="0" w:line="240" w:lineRule="auto"/>
              <w:contextualSpacing/>
              <w:jc w:val="both"/>
              <w:rPr>
                <w:rFonts w:ascii="Times New Roman" w:eastAsia="Times New Roman" w:hAnsi="Times New Roman" w:cs="Times New Roman"/>
                <w:sz w:val="20"/>
                <w:szCs w:val="20"/>
              </w:rPr>
            </w:pPr>
            <w:r w:rsidRPr="00BD1597">
              <w:rPr>
                <w:rFonts w:ascii="Times New Roman" w:eastAsia="Times New Roman" w:hAnsi="Times New Roman" w:cs="Times New Roman"/>
                <w:sz w:val="20"/>
                <w:szCs w:val="20"/>
              </w:rPr>
              <w:t>Понятие средней величины.</w:t>
            </w:r>
          </w:p>
        </w:tc>
        <w:tc>
          <w:tcPr>
            <w:tcW w:w="3409" w:type="pct"/>
            <w:shd w:val="clear" w:color="auto" w:fill="auto"/>
          </w:tcPr>
          <w:p w:rsidR="00BD1597" w:rsidRPr="00BD1597" w:rsidRDefault="00BD1597" w:rsidP="00BD1597">
            <w:pPr>
              <w:spacing w:after="0" w:line="240" w:lineRule="auto"/>
              <w:contextualSpacing/>
              <w:jc w:val="both"/>
              <w:rPr>
                <w:rFonts w:ascii="Times New Roman" w:hAnsi="Times New Roman" w:cs="Times New Roman"/>
                <w:sz w:val="20"/>
                <w:szCs w:val="20"/>
              </w:rPr>
            </w:pPr>
            <w:r w:rsidRPr="00BD1597">
              <w:rPr>
                <w:rFonts w:ascii="Times New Roman" w:hAnsi="Times New Roman" w:cs="Times New Roman"/>
                <w:sz w:val="20"/>
                <w:szCs w:val="20"/>
              </w:rPr>
              <w:t>Средняя величина (СВ) – единая количественная обобщающая характеристика признака в данной совокупности. Иными словами, СВ – это обобщающий показатель, выражающий типичные размеры количественно варьирующих признаков (возраста, стажа работы, товарооборота, прибыли, количества проданных товаров и т.д.) качественно однородных массовых общественных явлений и процессов.</w:t>
            </w:r>
          </w:p>
          <w:p w:rsidR="00BD1597" w:rsidRPr="00BD1597" w:rsidRDefault="00BD1597" w:rsidP="00BD1597">
            <w:pPr>
              <w:widowControl w:val="0"/>
              <w:tabs>
                <w:tab w:val="left" w:pos="1080"/>
              </w:tabs>
              <w:suppressAutoHyphens/>
              <w:spacing w:after="0" w:line="240" w:lineRule="auto"/>
              <w:contextualSpacing/>
              <w:jc w:val="both"/>
              <w:rPr>
                <w:rFonts w:ascii="Times New Roman" w:eastAsia="Times New Roman" w:hAnsi="Times New Roman" w:cs="Times New Roman"/>
                <w:sz w:val="20"/>
                <w:szCs w:val="20"/>
              </w:rPr>
            </w:pPr>
            <w:r w:rsidRPr="00BD1597">
              <w:rPr>
                <w:rFonts w:ascii="Times New Roman" w:hAnsi="Times New Roman" w:cs="Times New Roman"/>
                <w:sz w:val="20"/>
                <w:szCs w:val="20"/>
              </w:rPr>
              <w:t>Сущность СВ состоит в том, что в них погашаются случайные отклонения, присущие отдельным единицам совокупности, и выражаются общие закономерности, типичные для всей совокупности.</w:t>
            </w:r>
          </w:p>
        </w:tc>
      </w:tr>
      <w:tr w:rsidR="00BD1597" w:rsidRPr="00BD1597" w:rsidTr="00BD1597">
        <w:tc>
          <w:tcPr>
            <w:tcW w:w="227" w:type="pct"/>
          </w:tcPr>
          <w:p w:rsidR="00BD1597" w:rsidRPr="00BD1597" w:rsidRDefault="00BD1597" w:rsidP="00BD1597">
            <w:pPr>
              <w:widowControl w:val="0"/>
              <w:numPr>
                <w:ilvl w:val="0"/>
                <w:numId w:val="53"/>
              </w:numPr>
              <w:tabs>
                <w:tab w:val="left" w:pos="1080"/>
              </w:tabs>
              <w:suppressAutoHyphens/>
              <w:spacing w:after="0" w:line="240" w:lineRule="auto"/>
              <w:contextualSpacing/>
              <w:jc w:val="both"/>
              <w:rPr>
                <w:rFonts w:ascii="Times New Roman" w:eastAsia="Times New Roman" w:hAnsi="Times New Roman" w:cs="Times New Roman"/>
                <w:sz w:val="20"/>
                <w:szCs w:val="20"/>
              </w:rPr>
            </w:pPr>
          </w:p>
        </w:tc>
        <w:tc>
          <w:tcPr>
            <w:tcW w:w="1364" w:type="pct"/>
          </w:tcPr>
          <w:p w:rsidR="00BD1597" w:rsidRPr="00BD1597" w:rsidRDefault="00BD1597" w:rsidP="00BD1597">
            <w:pPr>
              <w:widowControl w:val="0"/>
              <w:tabs>
                <w:tab w:val="left" w:pos="1080"/>
              </w:tabs>
              <w:suppressAutoHyphens/>
              <w:spacing w:after="0" w:line="240" w:lineRule="auto"/>
              <w:contextualSpacing/>
              <w:jc w:val="both"/>
              <w:rPr>
                <w:rFonts w:ascii="Times New Roman" w:eastAsia="Times New Roman" w:hAnsi="Times New Roman" w:cs="Times New Roman"/>
                <w:sz w:val="20"/>
                <w:szCs w:val="20"/>
              </w:rPr>
            </w:pPr>
            <w:r w:rsidRPr="00BD1597">
              <w:rPr>
                <w:rFonts w:ascii="Times New Roman" w:eastAsia="Times New Roman" w:hAnsi="Times New Roman" w:cs="Times New Roman"/>
                <w:sz w:val="20"/>
                <w:szCs w:val="20"/>
              </w:rPr>
              <w:t>Понятие индексов, их значение в статистике.</w:t>
            </w:r>
          </w:p>
        </w:tc>
        <w:tc>
          <w:tcPr>
            <w:tcW w:w="3409" w:type="pct"/>
            <w:shd w:val="clear" w:color="auto" w:fill="auto"/>
          </w:tcPr>
          <w:p w:rsidR="00BD1597" w:rsidRPr="00BD1597" w:rsidRDefault="00BD1597" w:rsidP="00BD1597">
            <w:pPr>
              <w:spacing w:after="0" w:line="240" w:lineRule="auto"/>
              <w:contextualSpacing/>
              <w:jc w:val="both"/>
              <w:rPr>
                <w:rFonts w:ascii="Times New Roman" w:hAnsi="Times New Roman" w:cs="Times New Roman"/>
                <w:sz w:val="20"/>
                <w:szCs w:val="20"/>
              </w:rPr>
            </w:pPr>
            <w:r w:rsidRPr="00BD1597">
              <w:rPr>
                <w:rFonts w:ascii="Times New Roman" w:hAnsi="Times New Roman" w:cs="Times New Roman"/>
                <w:sz w:val="20"/>
                <w:szCs w:val="20"/>
              </w:rPr>
              <w:t xml:space="preserve">Индекс – это относительный показатель, характеризующий изменение изучаемого явления во времени или в пространстве. </w:t>
            </w:r>
          </w:p>
          <w:p w:rsidR="00BD1597" w:rsidRPr="00BD1597" w:rsidRDefault="00BD1597" w:rsidP="00BD1597">
            <w:pPr>
              <w:spacing w:after="0" w:line="240" w:lineRule="auto"/>
              <w:contextualSpacing/>
              <w:jc w:val="both"/>
              <w:rPr>
                <w:rFonts w:ascii="Times New Roman" w:hAnsi="Times New Roman" w:cs="Times New Roman"/>
                <w:sz w:val="20"/>
                <w:szCs w:val="20"/>
              </w:rPr>
            </w:pPr>
            <w:r w:rsidRPr="00BD1597">
              <w:rPr>
                <w:rFonts w:ascii="Times New Roman" w:hAnsi="Times New Roman" w:cs="Times New Roman"/>
                <w:sz w:val="20"/>
                <w:szCs w:val="20"/>
              </w:rPr>
              <w:t>Значение индексного метода:</w:t>
            </w:r>
          </w:p>
          <w:p w:rsidR="00BD1597" w:rsidRPr="00BD1597" w:rsidRDefault="00BD1597" w:rsidP="00BD1597">
            <w:pPr>
              <w:numPr>
                <w:ilvl w:val="0"/>
                <w:numId w:val="54"/>
              </w:numPr>
              <w:tabs>
                <w:tab w:val="left" w:pos="315"/>
              </w:tabs>
              <w:spacing w:after="0" w:line="240" w:lineRule="auto"/>
              <w:contextualSpacing/>
              <w:jc w:val="both"/>
              <w:rPr>
                <w:rFonts w:ascii="Times New Roman" w:hAnsi="Times New Roman" w:cs="Times New Roman"/>
                <w:sz w:val="20"/>
                <w:szCs w:val="20"/>
              </w:rPr>
            </w:pPr>
            <w:r w:rsidRPr="00BD1597">
              <w:rPr>
                <w:rFonts w:ascii="Times New Roman" w:hAnsi="Times New Roman" w:cs="Times New Roman"/>
                <w:sz w:val="20"/>
                <w:szCs w:val="20"/>
              </w:rPr>
              <w:t>он позволяет изучить динамику непосредственно несоизмеримых элементов (например, цен разных товаров);</w:t>
            </w:r>
          </w:p>
          <w:p w:rsidR="00BD1597" w:rsidRPr="00BD1597" w:rsidRDefault="00BD1597" w:rsidP="00BD1597">
            <w:pPr>
              <w:numPr>
                <w:ilvl w:val="0"/>
                <w:numId w:val="54"/>
              </w:numPr>
              <w:tabs>
                <w:tab w:val="left" w:pos="315"/>
              </w:tabs>
              <w:spacing w:after="0" w:line="240" w:lineRule="auto"/>
              <w:contextualSpacing/>
              <w:jc w:val="both"/>
              <w:rPr>
                <w:rFonts w:ascii="Times New Roman" w:hAnsi="Times New Roman" w:cs="Times New Roman"/>
                <w:spacing w:val="-6"/>
                <w:sz w:val="20"/>
                <w:szCs w:val="20"/>
              </w:rPr>
            </w:pPr>
            <w:r w:rsidRPr="00BD1597">
              <w:rPr>
                <w:rFonts w:ascii="Times New Roman" w:hAnsi="Times New Roman" w:cs="Times New Roman"/>
                <w:sz w:val="20"/>
                <w:szCs w:val="20"/>
              </w:rPr>
              <w:t>с помощью индексов можно выявить влияние отдельных факторов на прирост сложного (объёмного) показателя (например, влия</w:t>
            </w:r>
            <w:r w:rsidRPr="00BD1597">
              <w:rPr>
                <w:rFonts w:ascii="Times New Roman" w:hAnsi="Times New Roman" w:cs="Times New Roman"/>
                <w:spacing w:val="-6"/>
                <w:sz w:val="20"/>
                <w:szCs w:val="20"/>
              </w:rPr>
              <w:t>ние изменения цен и объёма продаж на прирост товарооборота);</w:t>
            </w:r>
          </w:p>
          <w:p w:rsidR="00BD1597" w:rsidRPr="00BD1597" w:rsidRDefault="00BD1597" w:rsidP="00BD1597">
            <w:pPr>
              <w:numPr>
                <w:ilvl w:val="0"/>
                <w:numId w:val="54"/>
              </w:numPr>
              <w:tabs>
                <w:tab w:val="left" w:pos="315"/>
              </w:tabs>
              <w:spacing w:after="0" w:line="240" w:lineRule="auto"/>
              <w:contextualSpacing/>
              <w:jc w:val="both"/>
              <w:rPr>
                <w:rFonts w:ascii="Times New Roman" w:eastAsia="Times New Roman" w:hAnsi="Times New Roman" w:cs="Times New Roman"/>
                <w:sz w:val="20"/>
                <w:szCs w:val="20"/>
              </w:rPr>
            </w:pPr>
            <w:r w:rsidRPr="00BD1597">
              <w:rPr>
                <w:rFonts w:ascii="Times New Roman" w:hAnsi="Times New Roman" w:cs="Times New Roman"/>
                <w:sz w:val="20"/>
                <w:szCs w:val="20"/>
              </w:rPr>
              <w:t>он позволяет проанализировать динамику среднего уровня некоторых показателей (например, средней цены) и влияние на неё отдельных факторов.</w:t>
            </w:r>
          </w:p>
        </w:tc>
      </w:tr>
      <w:tr w:rsidR="00BD1597" w:rsidRPr="00BD1597" w:rsidTr="00BD1597">
        <w:tc>
          <w:tcPr>
            <w:tcW w:w="227" w:type="pct"/>
          </w:tcPr>
          <w:p w:rsidR="00BD1597" w:rsidRPr="00BD1597" w:rsidRDefault="00BD1597" w:rsidP="00BD1597">
            <w:pPr>
              <w:widowControl w:val="0"/>
              <w:numPr>
                <w:ilvl w:val="0"/>
                <w:numId w:val="53"/>
              </w:numPr>
              <w:tabs>
                <w:tab w:val="left" w:pos="1080"/>
              </w:tabs>
              <w:suppressAutoHyphens/>
              <w:spacing w:after="0" w:line="240" w:lineRule="auto"/>
              <w:contextualSpacing/>
              <w:jc w:val="both"/>
              <w:rPr>
                <w:rFonts w:ascii="Times New Roman" w:eastAsia="Times New Roman" w:hAnsi="Times New Roman" w:cs="Times New Roman"/>
                <w:sz w:val="20"/>
                <w:szCs w:val="20"/>
              </w:rPr>
            </w:pPr>
          </w:p>
        </w:tc>
        <w:tc>
          <w:tcPr>
            <w:tcW w:w="1364" w:type="pct"/>
          </w:tcPr>
          <w:p w:rsidR="00BD1597" w:rsidRPr="00BD1597" w:rsidRDefault="00BD1597" w:rsidP="00BD1597">
            <w:pPr>
              <w:widowControl w:val="0"/>
              <w:tabs>
                <w:tab w:val="left" w:pos="1080"/>
              </w:tabs>
              <w:suppressAutoHyphens/>
              <w:spacing w:after="0" w:line="240" w:lineRule="auto"/>
              <w:contextualSpacing/>
              <w:jc w:val="both"/>
              <w:rPr>
                <w:rFonts w:ascii="Times New Roman" w:eastAsia="Times New Roman" w:hAnsi="Times New Roman" w:cs="Times New Roman"/>
                <w:sz w:val="20"/>
                <w:szCs w:val="20"/>
              </w:rPr>
            </w:pPr>
            <w:r w:rsidRPr="00BD1597">
              <w:rPr>
                <w:rFonts w:ascii="Times New Roman" w:eastAsia="Times New Roman" w:hAnsi="Times New Roman" w:cs="Times New Roman"/>
                <w:sz w:val="20"/>
                <w:szCs w:val="20"/>
              </w:rPr>
              <w:t>Виды индексов.</w:t>
            </w:r>
          </w:p>
        </w:tc>
        <w:tc>
          <w:tcPr>
            <w:tcW w:w="3409" w:type="pct"/>
            <w:shd w:val="clear" w:color="auto" w:fill="auto"/>
          </w:tcPr>
          <w:p w:rsidR="00BD1597" w:rsidRPr="00BD1597" w:rsidRDefault="00BD1597" w:rsidP="00BD1597">
            <w:pPr>
              <w:spacing w:after="0" w:line="240" w:lineRule="auto"/>
              <w:contextualSpacing/>
              <w:jc w:val="both"/>
              <w:rPr>
                <w:rFonts w:ascii="Times New Roman" w:hAnsi="Times New Roman" w:cs="Times New Roman"/>
                <w:sz w:val="20"/>
                <w:szCs w:val="20"/>
              </w:rPr>
            </w:pPr>
            <w:r w:rsidRPr="00BD1597">
              <w:rPr>
                <w:rFonts w:ascii="Times New Roman" w:hAnsi="Times New Roman" w:cs="Times New Roman"/>
                <w:sz w:val="20"/>
                <w:szCs w:val="20"/>
              </w:rPr>
              <w:t>По масштабу изучаемого явления индексы делятся на:</w:t>
            </w:r>
          </w:p>
          <w:p w:rsidR="00BD1597" w:rsidRPr="00BD1597" w:rsidRDefault="00BD1597" w:rsidP="00BD1597">
            <w:pPr>
              <w:spacing w:after="0" w:line="240" w:lineRule="auto"/>
              <w:contextualSpacing/>
              <w:jc w:val="both"/>
              <w:rPr>
                <w:rFonts w:ascii="Times New Roman" w:hAnsi="Times New Roman" w:cs="Times New Roman"/>
                <w:sz w:val="20"/>
                <w:szCs w:val="20"/>
              </w:rPr>
            </w:pPr>
            <w:r w:rsidRPr="00BD1597">
              <w:rPr>
                <w:rFonts w:ascii="Times New Roman" w:hAnsi="Times New Roman" w:cs="Times New Roman"/>
                <w:sz w:val="20"/>
                <w:szCs w:val="20"/>
              </w:rPr>
              <w:t>– индивидуальные (характеризуют изменение одной изучаемой единицы);</w:t>
            </w:r>
          </w:p>
          <w:p w:rsidR="00BD1597" w:rsidRPr="00BD1597" w:rsidRDefault="00BD1597" w:rsidP="00BD1597">
            <w:pPr>
              <w:spacing w:after="0" w:line="240" w:lineRule="auto"/>
              <w:contextualSpacing/>
              <w:jc w:val="both"/>
              <w:rPr>
                <w:rFonts w:ascii="Times New Roman" w:hAnsi="Times New Roman" w:cs="Times New Roman"/>
                <w:sz w:val="20"/>
                <w:szCs w:val="20"/>
              </w:rPr>
            </w:pPr>
            <w:r w:rsidRPr="00BD1597">
              <w:rPr>
                <w:rFonts w:ascii="Times New Roman" w:hAnsi="Times New Roman" w:cs="Times New Roman"/>
                <w:sz w:val="20"/>
                <w:szCs w:val="20"/>
              </w:rPr>
              <w:t>– общие, или сводные (характеризуют изменение совокупности единиц).</w:t>
            </w:r>
          </w:p>
          <w:p w:rsidR="00BD1597" w:rsidRPr="00BD1597" w:rsidRDefault="00BD1597" w:rsidP="00BD1597">
            <w:pPr>
              <w:spacing w:after="0" w:line="240" w:lineRule="auto"/>
              <w:contextualSpacing/>
              <w:jc w:val="both"/>
              <w:rPr>
                <w:rFonts w:ascii="Times New Roman" w:eastAsia="Times New Roman" w:hAnsi="Times New Roman" w:cs="Times New Roman"/>
                <w:sz w:val="20"/>
                <w:szCs w:val="20"/>
              </w:rPr>
            </w:pPr>
            <w:r w:rsidRPr="00BD1597">
              <w:rPr>
                <w:rFonts w:ascii="Times New Roman" w:hAnsi="Times New Roman" w:cs="Times New Roman"/>
                <w:sz w:val="20"/>
                <w:szCs w:val="20"/>
              </w:rPr>
              <w:lastRenderedPageBreak/>
              <w:t>В свою очередь, общие индексы подразделяют на агрегатные (исходная форма общих индексов) и средние (производная форма).</w:t>
            </w:r>
          </w:p>
        </w:tc>
      </w:tr>
      <w:tr w:rsidR="00BD1597" w:rsidRPr="00BD1597" w:rsidTr="00BD1597">
        <w:tc>
          <w:tcPr>
            <w:tcW w:w="227" w:type="pct"/>
          </w:tcPr>
          <w:p w:rsidR="00BD1597" w:rsidRPr="00BD1597" w:rsidRDefault="00BD1597" w:rsidP="00BD1597">
            <w:pPr>
              <w:widowControl w:val="0"/>
              <w:numPr>
                <w:ilvl w:val="0"/>
                <w:numId w:val="53"/>
              </w:numPr>
              <w:tabs>
                <w:tab w:val="left" w:pos="1080"/>
              </w:tabs>
              <w:suppressAutoHyphens/>
              <w:spacing w:after="0" w:line="240" w:lineRule="auto"/>
              <w:contextualSpacing/>
              <w:jc w:val="both"/>
              <w:rPr>
                <w:rFonts w:ascii="Times New Roman" w:eastAsia="Times New Roman" w:hAnsi="Times New Roman" w:cs="Times New Roman"/>
                <w:sz w:val="20"/>
                <w:szCs w:val="20"/>
              </w:rPr>
            </w:pPr>
          </w:p>
        </w:tc>
        <w:tc>
          <w:tcPr>
            <w:tcW w:w="1364" w:type="pct"/>
          </w:tcPr>
          <w:p w:rsidR="00BD1597" w:rsidRPr="00BD1597" w:rsidRDefault="00BD1597" w:rsidP="00BD1597">
            <w:pPr>
              <w:widowControl w:val="0"/>
              <w:tabs>
                <w:tab w:val="left" w:pos="1080"/>
              </w:tabs>
              <w:suppressAutoHyphens/>
              <w:spacing w:after="0" w:line="240" w:lineRule="auto"/>
              <w:contextualSpacing/>
              <w:jc w:val="both"/>
              <w:rPr>
                <w:rFonts w:ascii="Times New Roman" w:eastAsia="Times New Roman" w:hAnsi="Times New Roman" w:cs="Times New Roman"/>
                <w:sz w:val="20"/>
                <w:szCs w:val="20"/>
              </w:rPr>
            </w:pPr>
            <w:r w:rsidRPr="00BD1597">
              <w:rPr>
                <w:rFonts w:ascii="Times New Roman" w:eastAsia="Times New Roman" w:hAnsi="Times New Roman" w:cs="Times New Roman"/>
                <w:sz w:val="20"/>
                <w:szCs w:val="20"/>
              </w:rPr>
              <w:t>Понятие о рядах динамики.</w:t>
            </w:r>
          </w:p>
        </w:tc>
        <w:tc>
          <w:tcPr>
            <w:tcW w:w="3409" w:type="pct"/>
            <w:shd w:val="clear" w:color="auto" w:fill="auto"/>
          </w:tcPr>
          <w:p w:rsidR="00BD1597" w:rsidRPr="00BD1597" w:rsidRDefault="00BD1597" w:rsidP="00BD1597">
            <w:pPr>
              <w:spacing w:after="0" w:line="240" w:lineRule="auto"/>
              <w:contextualSpacing/>
              <w:jc w:val="both"/>
              <w:rPr>
                <w:rFonts w:ascii="Times New Roman" w:hAnsi="Times New Roman" w:cs="Times New Roman"/>
                <w:sz w:val="20"/>
                <w:szCs w:val="20"/>
              </w:rPr>
            </w:pPr>
            <w:r w:rsidRPr="00BD1597">
              <w:rPr>
                <w:rFonts w:ascii="Times New Roman" w:hAnsi="Times New Roman" w:cs="Times New Roman"/>
                <w:sz w:val="20"/>
                <w:szCs w:val="20"/>
              </w:rPr>
              <w:t xml:space="preserve">Ряд динамики (временной ряд, time series) – это ряд значений статистических показателей, расположенных в хронологической последовательности. </w:t>
            </w:r>
          </w:p>
          <w:p w:rsidR="00BD1597" w:rsidRPr="00BD1597" w:rsidRDefault="00BD1597" w:rsidP="00BD1597">
            <w:pPr>
              <w:spacing w:after="0" w:line="240" w:lineRule="auto"/>
              <w:contextualSpacing/>
              <w:jc w:val="both"/>
              <w:rPr>
                <w:rFonts w:ascii="Times New Roman" w:hAnsi="Times New Roman" w:cs="Times New Roman"/>
                <w:sz w:val="20"/>
                <w:szCs w:val="20"/>
              </w:rPr>
            </w:pPr>
            <w:r w:rsidRPr="00BD1597">
              <w:rPr>
                <w:rFonts w:ascii="Times New Roman" w:hAnsi="Times New Roman" w:cs="Times New Roman"/>
                <w:sz w:val="20"/>
                <w:szCs w:val="20"/>
              </w:rPr>
              <w:t xml:space="preserve">Ряды динамики состоят из двух элементов: </w:t>
            </w:r>
            <w:r w:rsidRPr="00BD1597">
              <w:rPr>
                <w:rFonts w:ascii="Times New Roman" w:hAnsi="Times New Roman" w:cs="Times New Roman"/>
                <w:i/>
                <w:sz w:val="20"/>
                <w:szCs w:val="20"/>
              </w:rPr>
              <w:t xml:space="preserve">t </w:t>
            </w:r>
            <w:r w:rsidRPr="00BD1597">
              <w:rPr>
                <w:rFonts w:ascii="Times New Roman" w:hAnsi="Times New Roman" w:cs="Times New Roman"/>
                <w:sz w:val="20"/>
                <w:szCs w:val="20"/>
              </w:rPr>
              <w:t xml:space="preserve">– время; y – уровни ряда (значения показателей). </w:t>
            </w:r>
          </w:p>
          <w:p w:rsidR="00BD1597" w:rsidRPr="00BD1597" w:rsidRDefault="00BD1597" w:rsidP="00BD1597">
            <w:pPr>
              <w:spacing w:after="0" w:line="240" w:lineRule="auto"/>
              <w:contextualSpacing/>
              <w:jc w:val="both"/>
              <w:rPr>
                <w:rFonts w:ascii="Times New Roman" w:eastAsia="Times New Roman" w:hAnsi="Times New Roman" w:cs="Times New Roman"/>
                <w:sz w:val="20"/>
                <w:szCs w:val="20"/>
              </w:rPr>
            </w:pPr>
            <w:r w:rsidRPr="00BD1597">
              <w:rPr>
                <w:rFonts w:ascii="Times New Roman" w:hAnsi="Times New Roman" w:cs="Times New Roman"/>
                <w:sz w:val="20"/>
                <w:szCs w:val="20"/>
              </w:rPr>
              <w:t>Важной характеристикой рядов динамики является длина ряда (n) — это число уровней ряда.</w:t>
            </w:r>
          </w:p>
        </w:tc>
      </w:tr>
      <w:tr w:rsidR="00BD1597" w:rsidRPr="00BD1597" w:rsidTr="00BD1597">
        <w:tc>
          <w:tcPr>
            <w:tcW w:w="227" w:type="pct"/>
          </w:tcPr>
          <w:p w:rsidR="00BD1597" w:rsidRPr="00BD1597" w:rsidRDefault="00BD1597" w:rsidP="00BD1597">
            <w:pPr>
              <w:widowControl w:val="0"/>
              <w:numPr>
                <w:ilvl w:val="0"/>
                <w:numId w:val="53"/>
              </w:numPr>
              <w:tabs>
                <w:tab w:val="left" w:pos="1080"/>
              </w:tabs>
              <w:suppressAutoHyphens/>
              <w:spacing w:after="0" w:line="240" w:lineRule="auto"/>
              <w:contextualSpacing/>
              <w:jc w:val="both"/>
              <w:rPr>
                <w:rFonts w:ascii="Times New Roman" w:eastAsia="Times New Roman" w:hAnsi="Times New Roman" w:cs="Times New Roman"/>
                <w:sz w:val="20"/>
                <w:szCs w:val="20"/>
              </w:rPr>
            </w:pPr>
          </w:p>
        </w:tc>
        <w:tc>
          <w:tcPr>
            <w:tcW w:w="1364" w:type="pct"/>
          </w:tcPr>
          <w:p w:rsidR="00BD1597" w:rsidRPr="00BD1597" w:rsidRDefault="00BD1597" w:rsidP="00BD1597">
            <w:pPr>
              <w:widowControl w:val="0"/>
              <w:tabs>
                <w:tab w:val="left" w:pos="1080"/>
              </w:tabs>
              <w:suppressAutoHyphens/>
              <w:spacing w:after="0" w:line="240" w:lineRule="auto"/>
              <w:contextualSpacing/>
              <w:jc w:val="both"/>
              <w:rPr>
                <w:rFonts w:ascii="Times New Roman" w:eastAsia="Times New Roman" w:hAnsi="Times New Roman" w:cs="Times New Roman"/>
                <w:sz w:val="20"/>
                <w:szCs w:val="20"/>
              </w:rPr>
            </w:pPr>
            <w:r w:rsidRPr="00BD1597">
              <w:rPr>
                <w:rFonts w:ascii="Times New Roman" w:eastAsia="Times New Roman" w:hAnsi="Times New Roman" w:cs="Times New Roman"/>
                <w:sz w:val="20"/>
                <w:szCs w:val="20"/>
              </w:rPr>
              <w:t>Статистические показатели рядов динамики.</w:t>
            </w:r>
          </w:p>
        </w:tc>
        <w:tc>
          <w:tcPr>
            <w:tcW w:w="3409" w:type="pct"/>
            <w:shd w:val="clear" w:color="auto" w:fill="auto"/>
          </w:tcPr>
          <w:p w:rsidR="00BD1597" w:rsidRPr="00BD1597" w:rsidRDefault="00BD1597" w:rsidP="00BD1597">
            <w:pPr>
              <w:spacing w:after="0" w:line="240" w:lineRule="auto"/>
              <w:contextualSpacing/>
              <w:jc w:val="both"/>
              <w:rPr>
                <w:rFonts w:ascii="Times New Roman" w:hAnsi="Times New Roman" w:cs="Times New Roman"/>
                <w:sz w:val="20"/>
                <w:szCs w:val="20"/>
              </w:rPr>
            </w:pPr>
            <w:r w:rsidRPr="00BD1597">
              <w:rPr>
                <w:rFonts w:ascii="Times New Roman" w:hAnsi="Times New Roman" w:cs="Times New Roman"/>
                <w:sz w:val="20"/>
                <w:szCs w:val="20"/>
              </w:rPr>
              <w:t>Если ряд динамики состоит из трёх и более уровней, аналитические показатели могут быть базисными и цепными.</w:t>
            </w:r>
          </w:p>
          <w:p w:rsidR="00BD1597" w:rsidRPr="00BD1597" w:rsidRDefault="00BD1597" w:rsidP="00BD1597">
            <w:pPr>
              <w:spacing w:after="0" w:line="240" w:lineRule="auto"/>
              <w:contextualSpacing/>
              <w:jc w:val="both"/>
              <w:rPr>
                <w:rFonts w:ascii="Times New Roman" w:hAnsi="Times New Roman" w:cs="Times New Roman"/>
                <w:sz w:val="20"/>
                <w:szCs w:val="20"/>
              </w:rPr>
            </w:pPr>
            <w:r w:rsidRPr="00BD1597">
              <w:rPr>
                <w:rFonts w:ascii="Times New Roman" w:hAnsi="Times New Roman" w:cs="Times New Roman"/>
                <w:sz w:val="20"/>
                <w:szCs w:val="20"/>
              </w:rPr>
              <w:t xml:space="preserve">При расчете </w:t>
            </w:r>
            <w:r w:rsidRPr="00BD1597">
              <w:rPr>
                <w:rFonts w:ascii="Times New Roman" w:hAnsi="Times New Roman" w:cs="Times New Roman"/>
                <w:i/>
                <w:sz w:val="20"/>
                <w:szCs w:val="20"/>
              </w:rPr>
              <w:t>базисных</w:t>
            </w:r>
            <w:r w:rsidRPr="00BD1597">
              <w:rPr>
                <w:rFonts w:ascii="Times New Roman" w:hAnsi="Times New Roman" w:cs="Times New Roman"/>
                <w:sz w:val="20"/>
                <w:szCs w:val="20"/>
              </w:rPr>
              <w:t xml:space="preserve"> показателей каждый уровень ряда сравнивается с одним и тем же (как правило, с самым первым уровнем в ряду). </w:t>
            </w:r>
            <w:r w:rsidRPr="00BD1597">
              <w:rPr>
                <w:rFonts w:ascii="Times New Roman" w:hAnsi="Times New Roman" w:cs="Times New Roman"/>
                <w:i/>
                <w:sz w:val="20"/>
                <w:szCs w:val="20"/>
              </w:rPr>
              <w:t>Цепные</w:t>
            </w:r>
            <w:r w:rsidRPr="00BD1597">
              <w:rPr>
                <w:rFonts w:ascii="Times New Roman" w:hAnsi="Times New Roman" w:cs="Times New Roman"/>
                <w:sz w:val="20"/>
                <w:szCs w:val="20"/>
              </w:rPr>
              <w:t xml:space="preserve"> показатели рассчитываются сопоставлением каждого уровня с предыдущим.</w:t>
            </w:r>
          </w:p>
          <w:p w:rsidR="00BD1597" w:rsidRPr="00BD1597" w:rsidRDefault="00BD1597" w:rsidP="00BD1597">
            <w:pPr>
              <w:spacing w:after="0" w:line="240" w:lineRule="auto"/>
              <w:contextualSpacing/>
              <w:jc w:val="both"/>
              <w:rPr>
                <w:rFonts w:ascii="Times New Roman" w:eastAsia="Times New Roman" w:hAnsi="Times New Roman" w:cs="Times New Roman"/>
                <w:sz w:val="20"/>
                <w:szCs w:val="20"/>
              </w:rPr>
            </w:pPr>
            <w:r w:rsidRPr="00BD1597">
              <w:rPr>
                <w:rFonts w:ascii="Times New Roman" w:hAnsi="Times New Roman" w:cs="Times New Roman"/>
                <w:sz w:val="20"/>
                <w:szCs w:val="20"/>
              </w:rPr>
              <w:t>Абсолютный прирост есть разность уровней. Темп роста – соотношение уровней. Темп прироста – рассчитывается как разность темпа роста и 100%</w:t>
            </w:r>
          </w:p>
        </w:tc>
      </w:tr>
      <w:tr w:rsidR="00BD1597" w:rsidRPr="00BD1597" w:rsidTr="00BD1597">
        <w:tc>
          <w:tcPr>
            <w:tcW w:w="227" w:type="pct"/>
          </w:tcPr>
          <w:p w:rsidR="00BD1597" w:rsidRPr="00BD1597" w:rsidRDefault="00BD1597" w:rsidP="00BD1597">
            <w:pPr>
              <w:widowControl w:val="0"/>
              <w:numPr>
                <w:ilvl w:val="0"/>
                <w:numId w:val="53"/>
              </w:numPr>
              <w:tabs>
                <w:tab w:val="left" w:pos="1080"/>
              </w:tabs>
              <w:suppressAutoHyphens/>
              <w:spacing w:after="0" w:line="240" w:lineRule="auto"/>
              <w:contextualSpacing/>
              <w:jc w:val="both"/>
              <w:rPr>
                <w:rFonts w:ascii="Times New Roman" w:eastAsia="Times New Roman" w:hAnsi="Times New Roman" w:cs="Times New Roman"/>
                <w:sz w:val="20"/>
                <w:szCs w:val="20"/>
              </w:rPr>
            </w:pPr>
          </w:p>
        </w:tc>
        <w:tc>
          <w:tcPr>
            <w:tcW w:w="1364" w:type="pct"/>
          </w:tcPr>
          <w:p w:rsidR="00BD1597" w:rsidRPr="00BD1597" w:rsidRDefault="00BD1597" w:rsidP="00BD1597">
            <w:pPr>
              <w:widowControl w:val="0"/>
              <w:tabs>
                <w:tab w:val="left" w:pos="1080"/>
              </w:tabs>
              <w:suppressAutoHyphens/>
              <w:spacing w:after="0" w:line="240" w:lineRule="auto"/>
              <w:contextualSpacing/>
              <w:jc w:val="both"/>
              <w:rPr>
                <w:rFonts w:ascii="Times New Roman" w:eastAsia="Times New Roman" w:hAnsi="Times New Roman" w:cs="Times New Roman"/>
                <w:sz w:val="20"/>
                <w:szCs w:val="20"/>
              </w:rPr>
            </w:pPr>
            <w:r w:rsidRPr="00BD1597">
              <w:rPr>
                <w:rFonts w:ascii="Times New Roman" w:eastAsia="Times New Roman" w:hAnsi="Times New Roman" w:cs="Times New Roman"/>
                <w:sz w:val="20"/>
                <w:szCs w:val="20"/>
              </w:rPr>
              <w:t>Прогнозирование социально-экономических явлений.</w:t>
            </w:r>
          </w:p>
        </w:tc>
        <w:tc>
          <w:tcPr>
            <w:tcW w:w="3409" w:type="pct"/>
            <w:shd w:val="clear" w:color="auto" w:fill="auto"/>
          </w:tcPr>
          <w:p w:rsidR="00BD1597" w:rsidRPr="00BD1597" w:rsidRDefault="00BD1597" w:rsidP="00BD1597">
            <w:pPr>
              <w:widowControl w:val="0"/>
              <w:tabs>
                <w:tab w:val="left" w:pos="1080"/>
              </w:tabs>
              <w:suppressAutoHyphens/>
              <w:spacing w:after="0" w:line="240" w:lineRule="auto"/>
              <w:contextualSpacing/>
              <w:jc w:val="both"/>
              <w:rPr>
                <w:rFonts w:ascii="Times New Roman" w:eastAsia="Times New Roman" w:hAnsi="Times New Roman" w:cs="Times New Roman"/>
                <w:sz w:val="20"/>
                <w:szCs w:val="20"/>
              </w:rPr>
            </w:pPr>
            <w:r w:rsidRPr="00BD1597">
              <w:rPr>
                <w:rFonts w:ascii="Times New Roman" w:hAnsi="Times New Roman" w:cs="Times New Roman"/>
                <w:sz w:val="20"/>
                <w:szCs w:val="20"/>
              </w:rPr>
              <w:t>Под прогнозом понимается научно обоснованное описание возможных состояний объектов в будущем, а также альтернативных путей и сроков достижения этого состояния. Процесс разработки прогнозов называется прогнозированием. Важной характеристикой является время (период) упреждения прогноза — отрезок времени от момента, для которого имеются последние статистические данные об изучаемом объекте, до момента, к которому относится прогноз. В зависимости от объектов прогнозирования принято разделять прогнозы на научно-технические, экономические, социальные, военно-политические и т.д.</w:t>
            </w:r>
          </w:p>
        </w:tc>
      </w:tr>
    </w:tbl>
    <w:p w:rsidR="00F01081" w:rsidRDefault="00F01081" w:rsidP="003608E5">
      <w:pPr>
        <w:tabs>
          <w:tab w:val="left" w:pos="5430"/>
        </w:tabs>
        <w:rPr>
          <w:lang w:eastAsia="ru-RU"/>
        </w:rPr>
      </w:pPr>
    </w:p>
    <w:p w:rsidR="00F01081" w:rsidRPr="00F01081" w:rsidRDefault="00F01081" w:rsidP="00F01081">
      <w:pPr>
        <w:rPr>
          <w:lang w:eastAsia="ru-RU"/>
        </w:rPr>
      </w:pPr>
    </w:p>
    <w:p w:rsidR="00F01081" w:rsidRDefault="00F01081" w:rsidP="00F01081">
      <w:pPr>
        <w:rPr>
          <w:lang w:eastAsia="ru-RU"/>
        </w:rPr>
      </w:pPr>
    </w:p>
    <w:p w:rsidR="00F01081" w:rsidRDefault="00F01081" w:rsidP="00F01081">
      <w:pPr>
        <w:pStyle w:val="1"/>
        <w:jc w:val="center"/>
        <w:rPr>
          <w:lang w:eastAsia="ru-RU"/>
        </w:rPr>
      </w:pPr>
      <w:r>
        <w:rPr>
          <w:lang w:eastAsia="ru-RU"/>
        </w:rPr>
        <w:tab/>
      </w:r>
      <w:r>
        <w:rPr>
          <w:lang w:eastAsia="ru-RU"/>
        </w:rPr>
        <w:br w:type="page"/>
      </w:r>
    </w:p>
    <w:p w:rsidR="00F01081" w:rsidRDefault="00F01081" w:rsidP="00F01081">
      <w:pPr>
        <w:pStyle w:val="1"/>
        <w:jc w:val="center"/>
        <w:rPr>
          <w:rFonts w:ascii="Times New Roman" w:hAnsi="Times New Roman" w:cs="Times New Roman"/>
          <w:color w:val="auto"/>
          <w:sz w:val="24"/>
          <w:szCs w:val="24"/>
        </w:rPr>
      </w:pPr>
    </w:p>
    <w:p w:rsidR="00F01081" w:rsidRDefault="00F01081" w:rsidP="00F01081">
      <w:pPr>
        <w:pStyle w:val="1"/>
        <w:jc w:val="center"/>
        <w:rPr>
          <w:rFonts w:ascii="Times New Roman" w:hAnsi="Times New Roman" w:cs="Times New Roman"/>
          <w:color w:val="auto"/>
          <w:sz w:val="24"/>
          <w:szCs w:val="24"/>
        </w:rPr>
      </w:pPr>
    </w:p>
    <w:p w:rsidR="00F01081" w:rsidRDefault="00F01081" w:rsidP="00F01081">
      <w:pPr>
        <w:pStyle w:val="1"/>
        <w:jc w:val="center"/>
        <w:rPr>
          <w:rFonts w:ascii="Times New Roman" w:hAnsi="Times New Roman" w:cs="Times New Roman"/>
          <w:color w:val="auto"/>
          <w:sz w:val="24"/>
          <w:szCs w:val="24"/>
        </w:rPr>
      </w:pPr>
    </w:p>
    <w:p w:rsidR="00F01081" w:rsidRDefault="00F01081" w:rsidP="00F01081">
      <w:pPr>
        <w:pStyle w:val="1"/>
        <w:jc w:val="center"/>
        <w:rPr>
          <w:rFonts w:ascii="Times New Roman" w:hAnsi="Times New Roman" w:cs="Times New Roman"/>
          <w:color w:val="auto"/>
          <w:sz w:val="24"/>
          <w:szCs w:val="24"/>
        </w:rPr>
      </w:pPr>
    </w:p>
    <w:p w:rsidR="00F01081" w:rsidRDefault="00F01081" w:rsidP="00F01081">
      <w:pPr>
        <w:pStyle w:val="1"/>
        <w:jc w:val="center"/>
        <w:rPr>
          <w:rFonts w:ascii="Times New Roman" w:hAnsi="Times New Roman" w:cs="Times New Roman"/>
          <w:color w:val="auto"/>
          <w:sz w:val="24"/>
          <w:szCs w:val="24"/>
        </w:rPr>
      </w:pPr>
      <w:r>
        <w:rPr>
          <w:rFonts w:ascii="Times New Roman" w:hAnsi="Times New Roman" w:cs="Times New Roman"/>
          <w:color w:val="auto"/>
          <w:sz w:val="24"/>
          <w:szCs w:val="24"/>
        </w:rPr>
        <w:t>ОЦЕНОЧНЫЕ</w:t>
      </w:r>
      <w:r>
        <w:rPr>
          <w:rFonts w:ascii="Times New Roman" w:hAnsi="Times New Roman" w:cs="Times New Roman"/>
          <w:color w:val="auto"/>
          <w:spacing w:val="-3"/>
          <w:sz w:val="24"/>
          <w:szCs w:val="24"/>
        </w:rPr>
        <w:t xml:space="preserve"> </w:t>
      </w:r>
      <w:r>
        <w:rPr>
          <w:rFonts w:ascii="Times New Roman" w:hAnsi="Times New Roman" w:cs="Times New Roman"/>
          <w:color w:val="auto"/>
          <w:spacing w:val="-2"/>
          <w:sz w:val="24"/>
          <w:szCs w:val="24"/>
        </w:rPr>
        <w:t>МАТЕРИАЛЫ</w:t>
      </w:r>
    </w:p>
    <w:p w:rsidR="00F01081" w:rsidRDefault="00F01081" w:rsidP="00F01081">
      <w:pPr>
        <w:jc w:val="center"/>
        <w:rPr>
          <w:rFonts w:ascii="Times New Roman" w:hAnsi="Times New Roman" w:cs="Times New Roman"/>
          <w:b/>
          <w:sz w:val="24"/>
          <w:szCs w:val="24"/>
        </w:rPr>
      </w:pPr>
      <w:r>
        <w:rPr>
          <w:rFonts w:ascii="Times New Roman" w:hAnsi="Times New Roman" w:cs="Times New Roman"/>
          <w:b/>
          <w:sz w:val="24"/>
          <w:szCs w:val="24"/>
        </w:rPr>
        <w:t>для</w:t>
      </w:r>
      <w:r>
        <w:rPr>
          <w:rFonts w:ascii="Times New Roman" w:hAnsi="Times New Roman" w:cs="Times New Roman"/>
          <w:b/>
          <w:spacing w:val="-6"/>
          <w:sz w:val="24"/>
          <w:szCs w:val="24"/>
        </w:rPr>
        <w:t xml:space="preserve"> </w:t>
      </w:r>
      <w:r>
        <w:rPr>
          <w:rFonts w:ascii="Times New Roman" w:hAnsi="Times New Roman" w:cs="Times New Roman"/>
          <w:b/>
          <w:sz w:val="24"/>
          <w:szCs w:val="24"/>
        </w:rPr>
        <w:t>текущего</w:t>
      </w:r>
      <w:r>
        <w:rPr>
          <w:rFonts w:ascii="Times New Roman" w:hAnsi="Times New Roman" w:cs="Times New Roman"/>
          <w:b/>
          <w:spacing w:val="-4"/>
          <w:sz w:val="24"/>
          <w:szCs w:val="24"/>
        </w:rPr>
        <w:t xml:space="preserve"> </w:t>
      </w:r>
      <w:r>
        <w:rPr>
          <w:rFonts w:ascii="Times New Roman" w:hAnsi="Times New Roman" w:cs="Times New Roman"/>
          <w:b/>
          <w:sz w:val="24"/>
          <w:szCs w:val="24"/>
        </w:rPr>
        <w:t>контроля</w:t>
      </w:r>
      <w:r>
        <w:rPr>
          <w:rFonts w:ascii="Times New Roman" w:hAnsi="Times New Roman" w:cs="Times New Roman"/>
          <w:b/>
          <w:spacing w:val="-7"/>
          <w:sz w:val="24"/>
          <w:szCs w:val="24"/>
        </w:rPr>
        <w:t xml:space="preserve"> </w:t>
      </w:r>
      <w:r>
        <w:rPr>
          <w:rFonts w:ascii="Times New Roman" w:hAnsi="Times New Roman" w:cs="Times New Roman"/>
          <w:b/>
          <w:sz w:val="24"/>
          <w:szCs w:val="24"/>
        </w:rPr>
        <w:t>и</w:t>
      </w:r>
      <w:r>
        <w:rPr>
          <w:rFonts w:ascii="Times New Roman" w:hAnsi="Times New Roman" w:cs="Times New Roman"/>
          <w:b/>
          <w:spacing w:val="-6"/>
          <w:sz w:val="24"/>
          <w:szCs w:val="24"/>
        </w:rPr>
        <w:t xml:space="preserve"> </w:t>
      </w:r>
      <w:r>
        <w:rPr>
          <w:rFonts w:ascii="Times New Roman" w:hAnsi="Times New Roman" w:cs="Times New Roman"/>
          <w:b/>
          <w:sz w:val="24"/>
          <w:szCs w:val="24"/>
        </w:rPr>
        <w:t>промежуточной</w:t>
      </w:r>
      <w:r>
        <w:rPr>
          <w:rFonts w:ascii="Times New Roman" w:hAnsi="Times New Roman" w:cs="Times New Roman"/>
          <w:b/>
          <w:spacing w:val="-6"/>
          <w:sz w:val="24"/>
          <w:szCs w:val="24"/>
        </w:rPr>
        <w:t xml:space="preserve"> </w:t>
      </w:r>
      <w:r>
        <w:rPr>
          <w:rFonts w:ascii="Times New Roman" w:hAnsi="Times New Roman" w:cs="Times New Roman"/>
          <w:b/>
          <w:sz w:val="24"/>
          <w:szCs w:val="24"/>
        </w:rPr>
        <w:t>аттестации</w:t>
      </w:r>
      <w:r>
        <w:rPr>
          <w:rFonts w:ascii="Times New Roman" w:hAnsi="Times New Roman" w:cs="Times New Roman"/>
          <w:b/>
          <w:spacing w:val="-6"/>
          <w:sz w:val="24"/>
          <w:szCs w:val="24"/>
        </w:rPr>
        <w:t xml:space="preserve"> </w:t>
      </w:r>
      <w:r>
        <w:rPr>
          <w:rFonts w:ascii="Times New Roman" w:hAnsi="Times New Roman" w:cs="Times New Roman"/>
          <w:b/>
          <w:sz w:val="24"/>
          <w:szCs w:val="24"/>
        </w:rPr>
        <w:t>обучающихся</w:t>
      </w:r>
      <w:r>
        <w:rPr>
          <w:rFonts w:ascii="Times New Roman" w:hAnsi="Times New Roman" w:cs="Times New Roman"/>
          <w:b/>
          <w:spacing w:val="-6"/>
          <w:sz w:val="24"/>
          <w:szCs w:val="24"/>
        </w:rPr>
        <w:t xml:space="preserve"> </w:t>
      </w:r>
      <w:r>
        <w:rPr>
          <w:rFonts w:ascii="Times New Roman" w:hAnsi="Times New Roman" w:cs="Times New Roman"/>
          <w:b/>
          <w:sz w:val="24"/>
          <w:szCs w:val="24"/>
        </w:rPr>
        <w:t>по дисциплине</w:t>
      </w:r>
    </w:p>
    <w:p w:rsidR="00F01081" w:rsidRDefault="00F01081" w:rsidP="00F01081">
      <w:pPr>
        <w:tabs>
          <w:tab w:val="left" w:pos="6345"/>
        </w:tabs>
        <w:jc w:val="center"/>
        <w:rPr>
          <w:lang w:eastAsia="ru-RU"/>
        </w:rPr>
      </w:pPr>
      <w:r>
        <w:rPr>
          <w:rFonts w:ascii="Times New Roman" w:hAnsi="Times New Roman" w:cs="Times New Roman"/>
          <w:b/>
          <w:sz w:val="24"/>
          <w:szCs w:val="24"/>
        </w:rPr>
        <w:t>МДК 01.01 Административный процесс</w:t>
      </w:r>
    </w:p>
    <w:p w:rsidR="00357662" w:rsidRDefault="00F01081" w:rsidP="00F01081">
      <w:pPr>
        <w:tabs>
          <w:tab w:val="left" w:pos="6345"/>
        </w:tabs>
        <w:rPr>
          <w:lang w:eastAsia="ru-RU"/>
        </w:rPr>
      </w:pPr>
      <w:r>
        <w:rPr>
          <w:lang w:eastAsia="ru-RU"/>
        </w:rPr>
        <w:tab/>
      </w:r>
    </w:p>
    <w:p w:rsidR="00F01081" w:rsidRDefault="00F01081" w:rsidP="00F01081">
      <w:pPr>
        <w:tabs>
          <w:tab w:val="left" w:pos="6345"/>
        </w:tabs>
        <w:rPr>
          <w:lang w:eastAsia="ru-RU"/>
        </w:rPr>
      </w:pPr>
    </w:p>
    <w:p w:rsidR="00F01081" w:rsidRDefault="00F01081" w:rsidP="00F01081">
      <w:pPr>
        <w:tabs>
          <w:tab w:val="left" w:pos="6345"/>
        </w:tabs>
        <w:rPr>
          <w:lang w:eastAsia="ru-RU"/>
        </w:rPr>
      </w:pPr>
    </w:p>
    <w:p w:rsidR="00F01081" w:rsidRDefault="00F01081" w:rsidP="00F01081">
      <w:pPr>
        <w:tabs>
          <w:tab w:val="left" w:pos="6345"/>
        </w:tabs>
        <w:rPr>
          <w:lang w:eastAsia="ru-RU"/>
        </w:rPr>
      </w:pPr>
      <w:r>
        <w:rPr>
          <w:lang w:eastAsia="ru-RU"/>
        </w:rPr>
        <w:br w:type="page"/>
      </w:r>
    </w:p>
    <w:tbl>
      <w:tblPr>
        <w:tblStyle w:val="a3"/>
        <w:tblW w:w="0" w:type="auto"/>
        <w:tblLayout w:type="fixed"/>
        <w:tblLook w:val="04A0" w:firstRow="1" w:lastRow="0" w:firstColumn="1" w:lastColumn="0" w:noHBand="0" w:noVBand="1"/>
      </w:tblPr>
      <w:tblGrid>
        <w:gridCol w:w="877"/>
        <w:gridCol w:w="4221"/>
        <w:gridCol w:w="4111"/>
        <w:gridCol w:w="3119"/>
        <w:gridCol w:w="2232"/>
      </w:tblGrid>
      <w:tr w:rsidR="00F01081" w:rsidRPr="00E04633" w:rsidTr="004136B2">
        <w:tc>
          <w:tcPr>
            <w:tcW w:w="14560" w:type="dxa"/>
            <w:gridSpan w:val="5"/>
          </w:tcPr>
          <w:p w:rsidR="00F01081" w:rsidRPr="00E04633" w:rsidRDefault="00F01081" w:rsidP="00E04633">
            <w:pPr>
              <w:tabs>
                <w:tab w:val="left" w:pos="6345"/>
              </w:tabs>
              <w:spacing w:after="0" w:line="240" w:lineRule="auto"/>
              <w:contextualSpacing/>
              <w:jc w:val="center"/>
              <w:rPr>
                <w:rFonts w:ascii="Times New Roman" w:hAnsi="Times New Roman" w:cs="Times New Roman"/>
                <w:b/>
                <w:sz w:val="20"/>
                <w:szCs w:val="20"/>
                <w:lang w:eastAsia="ru-RU"/>
              </w:rPr>
            </w:pPr>
            <w:r w:rsidRPr="00E04633">
              <w:rPr>
                <w:rFonts w:ascii="Times New Roman" w:hAnsi="Times New Roman" w:cs="Times New Roman"/>
                <w:b/>
                <w:color w:val="212529"/>
                <w:sz w:val="20"/>
                <w:szCs w:val="20"/>
              </w:rPr>
              <w:lastRenderedPageBreak/>
              <w:t>ОК 01. Выбирать способы решения задач профессиональной деятельности применительно к различным контекстам</w:t>
            </w:r>
          </w:p>
        </w:tc>
      </w:tr>
      <w:tr w:rsidR="004136B2" w:rsidRPr="00E04633" w:rsidTr="009C6AA2">
        <w:tc>
          <w:tcPr>
            <w:tcW w:w="877" w:type="dxa"/>
          </w:tcPr>
          <w:p w:rsidR="004136B2" w:rsidRPr="00E04633" w:rsidRDefault="004136B2" w:rsidP="00E04633">
            <w:pPr>
              <w:pStyle w:val="TableParagraph"/>
              <w:ind w:left="211" w:right="65" w:hanging="182"/>
              <w:contextualSpacing/>
              <w:rPr>
                <w:b/>
                <w:sz w:val="20"/>
                <w:szCs w:val="20"/>
              </w:rPr>
            </w:pPr>
            <w:r w:rsidRPr="00E04633">
              <w:rPr>
                <w:b/>
                <w:spacing w:val="-10"/>
                <w:sz w:val="20"/>
                <w:szCs w:val="20"/>
              </w:rPr>
              <w:t>№</w:t>
            </w:r>
            <w:r w:rsidRPr="00E04633">
              <w:rPr>
                <w:b/>
                <w:spacing w:val="-5"/>
                <w:sz w:val="20"/>
                <w:szCs w:val="20"/>
              </w:rPr>
              <w:t xml:space="preserve"> п/п</w:t>
            </w:r>
          </w:p>
        </w:tc>
        <w:tc>
          <w:tcPr>
            <w:tcW w:w="8332" w:type="dxa"/>
            <w:gridSpan w:val="2"/>
          </w:tcPr>
          <w:p w:rsidR="004136B2" w:rsidRPr="00E04633" w:rsidRDefault="004136B2" w:rsidP="00E04633">
            <w:pPr>
              <w:pStyle w:val="TableParagraph"/>
              <w:ind w:left="12"/>
              <w:contextualSpacing/>
              <w:jc w:val="center"/>
              <w:rPr>
                <w:b/>
                <w:sz w:val="20"/>
                <w:szCs w:val="20"/>
              </w:rPr>
            </w:pPr>
            <w:r w:rsidRPr="00E04633">
              <w:rPr>
                <w:b/>
                <w:spacing w:val="-2"/>
                <w:sz w:val="20"/>
                <w:szCs w:val="20"/>
              </w:rPr>
              <w:t>Задание</w:t>
            </w:r>
          </w:p>
        </w:tc>
        <w:tc>
          <w:tcPr>
            <w:tcW w:w="3119" w:type="dxa"/>
          </w:tcPr>
          <w:p w:rsidR="004136B2" w:rsidRPr="00E04633" w:rsidRDefault="004136B2" w:rsidP="00E04633">
            <w:pPr>
              <w:pStyle w:val="TableParagraph"/>
              <w:ind w:left="131" w:right="100"/>
              <w:contextualSpacing/>
              <w:rPr>
                <w:b/>
                <w:sz w:val="20"/>
                <w:szCs w:val="20"/>
              </w:rPr>
            </w:pPr>
            <w:r w:rsidRPr="00E04633">
              <w:rPr>
                <w:b/>
                <w:sz w:val="20"/>
                <w:szCs w:val="20"/>
              </w:rPr>
              <w:t>Ключ</w:t>
            </w:r>
            <w:r w:rsidRPr="00E04633">
              <w:rPr>
                <w:b/>
                <w:spacing w:val="-11"/>
                <w:sz w:val="20"/>
                <w:szCs w:val="20"/>
              </w:rPr>
              <w:t xml:space="preserve"> </w:t>
            </w:r>
            <w:r w:rsidRPr="00E04633">
              <w:rPr>
                <w:b/>
                <w:sz w:val="20"/>
                <w:szCs w:val="20"/>
              </w:rPr>
              <w:t>к</w:t>
            </w:r>
            <w:r w:rsidRPr="00E04633">
              <w:rPr>
                <w:b/>
                <w:spacing w:val="-11"/>
                <w:sz w:val="20"/>
                <w:szCs w:val="20"/>
              </w:rPr>
              <w:t xml:space="preserve"> </w:t>
            </w:r>
            <w:r w:rsidRPr="00E04633">
              <w:rPr>
                <w:b/>
                <w:sz w:val="20"/>
                <w:szCs w:val="20"/>
              </w:rPr>
              <w:t>заданию</w:t>
            </w:r>
            <w:r w:rsidRPr="00E04633">
              <w:rPr>
                <w:b/>
                <w:spacing w:val="-11"/>
                <w:sz w:val="20"/>
                <w:szCs w:val="20"/>
              </w:rPr>
              <w:t xml:space="preserve"> </w:t>
            </w:r>
            <w:r w:rsidRPr="00E04633">
              <w:rPr>
                <w:b/>
                <w:sz w:val="20"/>
                <w:szCs w:val="20"/>
              </w:rPr>
              <w:t>/</w:t>
            </w:r>
            <w:r w:rsidRPr="00E04633">
              <w:rPr>
                <w:b/>
                <w:spacing w:val="-9"/>
                <w:sz w:val="20"/>
                <w:szCs w:val="20"/>
              </w:rPr>
              <w:t xml:space="preserve"> </w:t>
            </w:r>
            <w:r w:rsidRPr="00E04633">
              <w:rPr>
                <w:b/>
                <w:sz w:val="20"/>
                <w:szCs w:val="20"/>
              </w:rPr>
              <w:t xml:space="preserve">Эталонный </w:t>
            </w:r>
            <w:r w:rsidRPr="00E04633">
              <w:rPr>
                <w:b/>
                <w:spacing w:val="-2"/>
                <w:sz w:val="20"/>
                <w:szCs w:val="20"/>
              </w:rPr>
              <w:t>ответ</w:t>
            </w:r>
          </w:p>
        </w:tc>
        <w:tc>
          <w:tcPr>
            <w:tcW w:w="2232" w:type="dxa"/>
          </w:tcPr>
          <w:p w:rsidR="004136B2" w:rsidRPr="00E04633" w:rsidRDefault="004136B2" w:rsidP="00E04633">
            <w:pPr>
              <w:pStyle w:val="TableParagraph"/>
              <w:ind w:left="329"/>
              <w:contextualSpacing/>
              <w:rPr>
                <w:b/>
                <w:sz w:val="20"/>
                <w:szCs w:val="20"/>
              </w:rPr>
            </w:pPr>
            <w:r w:rsidRPr="00E04633">
              <w:rPr>
                <w:b/>
                <w:spacing w:val="-2"/>
                <w:sz w:val="20"/>
                <w:szCs w:val="20"/>
              </w:rPr>
              <w:t>Критерии</w:t>
            </w:r>
            <w:r w:rsidRPr="00E04633">
              <w:rPr>
                <w:b/>
                <w:spacing w:val="-1"/>
                <w:sz w:val="20"/>
                <w:szCs w:val="20"/>
              </w:rPr>
              <w:t xml:space="preserve"> </w:t>
            </w:r>
            <w:r w:rsidRPr="00E04633">
              <w:rPr>
                <w:b/>
                <w:spacing w:val="-2"/>
                <w:sz w:val="20"/>
                <w:szCs w:val="20"/>
              </w:rPr>
              <w:t>оценивания</w:t>
            </w:r>
          </w:p>
        </w:tc>
      </w:tr>
      <w:tr w:rsidR="00901D89" w:rsidRPr="00E04633" w:rsidTr="009C6AA2">
        <w:tc>
          <w:tcPr>
            <w:tcW w:w="877" w:type="dxa"/>
          </w:tcPr>
          <w:p w:rsidR="00901D89" w:rsidRPr="00E04633" w:rsidRDefault="00901D89" w:rsidP="00901D89">
            <w:pPr>
              <w:tabs>
                <w:tab w:val="left" w:pos="6345"/>
              </w:tabs>
              <w:spacing w:after="0" w:line="240" w:lineRule="auto"/>
              <w:contextualSpacing/>
              <w:rPr>
                <w:rFonts w:ascii="Times New Roman" w:hAnsi="Times New Roman" w:cs="Times New Roman"/>
                <w:sz w:val="20"/>
                <w:szCs w:val="20"/>
                <w:lang w:eastAsia="ru-RU"/>
              </w:rPr>
            </w:pPr>
            <w:r>
              <w:rPr>
                <w:rFonts w:ascii="Times New Roman" w:hAnsi="Times New Roman" w:cs="Times New Roman"/>
                <w:sz w:val="20"/>
                <w:szCs w:val="20"/>
                <w:lang w:eastAsia="ru-RU"/>
              </w:rPr>
              <w:t>574</w:t>
            </w:r>
          </w:p>
        </w:tc>
        <w:tc>
          <w:tcPr>
            <w:tcW w:w="4221" w:type="dxa"/>
          </w:tcPr>
          <w:p w:rsidR="00901D89" w:rsidRPr="00E04633" w:rsidRDefault="00901D89" w:rsidP="00901D89">
            <w:pPr>
              <w:spacing w:after="0" w:line="240" w:lineRule="auto"/>
              <w:contextualSpacing/>
              <w:jc w:val="both"/>
              <w:rPr>
                <w:rFonts w:ascii="Times New Roman" w:hAnsi="Times New Roman" w:cs="Times New Roman"/>
                <w:sz w:val="20"/>
                <w:szCs w:val="20"/>
              </w:rPr>
            </w:pPr>
            <w:r w:rsidRPr="00E04633">
              <w:rPr>
                <w:rFonts w:ascii="Times New Roman" w:hAnsi="Times New Roman" w:cs="Times New Roman"/>
                <w:sz w:val="20"/>
                <w:szCs w:val="20"/>
              </w:rPr>
              <w:t xml:space="preserve">Государственной регистрации подлежат акты гражданского состояния: </w:t>
            </w:r>
          </w:p>
          <w:p w:rsidR="00901D89" w:rsidRPr="00E04633" w:rsidRDefault="00901D89" w:rsidP="00901D89">
            <w:pPr>
              <w:widowControl w:val="0"/>
              <w:spacing w:after="0" w:line="240" w:lineRule="auto"/>
              <w:contextualSpacing/>
              <w:jc w:val="both"/>
              <w:rPr>
                <w:rFonts w:ascii="Times New Roman" w:hAnsi="Times New Roman" w:cs="Times New Roman"/>
                <w:sz w:val="20"/>
                <w:szCs w:val="20"/>
              </w:rPr>
            </w:pPr>
          </w:p>
        </w:tc>
        <w:tc>
          <w:tcPr>
            <w:tcW w:w="4111" w:type="dxa"/>
          </w:tcPr>
          <w:p w:rsidR="00901D89" w:rsidRPr="00E04633" w:rsidRDefault="00901D89" w:rsidP="00901D89">
            <w:pPr>
              <w:spacing w:after="0" w:line="240" w:lineRule="auto"/>
              <w:contextualSpacing/>
              <w:jc w:val="both"/>
              <w:rPr>
                <w:rFonts w:ascii="Times New Roman" w:hAnsi="Times New Roman" w:cs="Times New Roman"/>
                <w:sz w:val="20"/>
                <w:szCs w:val="20"/>
              </w:rPr>
            </w:pPr>
            <w:r w:rsidRPr="00E04633">
              <w:rPr>
                <w:rFonts w:ascii="Times New Roman" w:hAnsi="Times New Roman" w:cs="Times New Roman"/>
                <w:sz w:val="20"/>
                <w:szCs w:val="20"/>
              </w:rPr>
              <w:t>1. Рождение, получение образования, заключение брака, расторжение брака, усыновление (удочерение), установление отцовства, перемена имени и смерть.</w:t>
            </w:r>
          </w:p>
          <w:p w:rsidR="00901D89" w:rsidRPr="00E04633" w:rsidRDefault="00901D89" w:rsidP="00901D89">
            <w:pPr>
              <w:spacing w:after="0" w:line="240" w:lineRule="auto"/>
              <w:contextualSpacing/>
              <w:jc w:val="both"/>
              <w:rPr>
                <w:rFonts w:ascii="Times New Roman" w:hAnsi="Times New Roman" w:cs="Times New Roman"/>
                <w:sz w:val="20"/>
                <w:szCs w:val="20"/>
              </w:rPr>
            </w:pPr>
            <w:r w:rsidRPr="00E04633">
              <w:rPr>
                <w:rFonts w:ascii="Times New Roman" w:hAnsi="Times New Roman" w:cs="Times New Roman"/>
                <w:sz w:val="20"/>
                <w:szCs w:val="20"/>
              </w:rPr>
              <w:t>2. Рождение, заключение брака, расторжение брака, усыновление (удочерение), установление отцовства, перемена имени и смерть.</w:t>
            </w:r>
          </w:p>
          <w:p w:rsidR="00901D89" w:rsidRPr="00E04633" w:rsidRDefault="00901D89" w:rsidP="00901D89">
            <w:pPr>
              <w:spacing w:after="0" w:line="240" w:lineRule="auto"/>
              <w:contextualSpacing/>
              <w:jc w:val="both"/>
              <w:rPr>
                <w:rFonts w:ascii="Times New Roman" w:hAnsi="Times New Roman" w:cs="Times New Roman"/>
                <w:sz w:val="20"/>
                <w:szCs w:val="20"/>
              </w:rPr>
            </w:pPr>
            <w:r w:rsidRPr="00E04633">
              <w:rPr>
                <w:rFonts w:ascii="Times New Roman" w:hAnsi="Times New Roman" w:cs="Times New Roman"/>
                <w:sz w:val="20"/>
                <w:szCs w:val="20"/>
              </w:rPr>
              <w:t>3. Рождение, заключение брака, расторжение брака, установление отцовства, перемена имени и смерть.</w:t>
            </w:r>
          </w:p>
        </w:tc>
        <w:tc>
          <w:tcPr>
            <w:tcW w:w="3119" w:type="dxa"/>
          </w:tcPr>
          <w:p w:rsidR="00901D89" w:rsidRPr="00E04633" w:rsidRDefault="00901D89" w:rsidP="00901D89">
            <w:pPr>
              <w:spacing w:after="0" w:line="240" w:lineRule="auto"/>
              <w:contextualSpacing/>
              <w:jc w:val="center"/>
              <w:rPr>
                <w:rFonts w:ascii="Times New Roman" w:hAnsi="Times New Roman" w:cs="Times New Roman"/>
                <w:sz w:val="20"/>
                <w:szCs w:val="20"/>
              </w:rPr>
            </w:pPr>
            <w:r w:rsidRPr="00E04633">
              <w:rPr>
                <w:rFonts w:ascii="Times New Roman" w:hAnsi="Times New Roman" w:cs="Times New Roman"/>
                <w:sz w:val="20"/>
                <w:szCs w:val="20"/>
              </w:rPr>
              <w:t>2</w:t>
            </w:r>
          </w:p>
        </w:tc>
        <w:tc>
          <w:tcPr>
            <w:tcW w:w="2232" w:type="dxa"/>
          </w:tcPr>
          <w:p w:rsidR="00901D89" w:rsidRPr="00E04633" w:rsidRDefault="00901D89" w:rsidP="00901D89">
            <w:pPr>
              <w:widowControl w:val="0"/>
              <w:spacing w:after="0" w:line="240" w:lineRule="auto"/>
              <w:contextualSpacing/>
              <w:jc w:val="center"/>
              <w:rPr>
                <w:rFonts w:ascii="Times New Roman" w:hAnsi="Times New Roman" w:cs="Times New Roman"/>
                <w:sz w:val="20"/>
                <w:szCs w:val="20"/>
              </w:rPr>
            </w:pPr>
            <w:r w:rsidRPr="00E04633">
              <w:rPr>
                <w:rFonts w:ascii="Times New Roman" w:hAnsi="Times New Roman" w:cs="Times New Roman"/>
                <w:sz w:val="20"/>
                <w:szCs w:val="20"/>
              </w:rPr>
              <w:t>Верным является один вариант ответа</w:t>
            </w:r>
          </w:p>
        </w:tc>
      </w:tr>
      <w:tr w:rsidR="00901D89" w:rsidRPr="00E04633" w:rsidTr="00DD2A8F">
        <w:trPr>
          <w:trHeight w:val="1100"/>
        </w:trPr>
        <w:tc>
          <w:tcPr>
            <w:tcW w:w="877" w:type="dxa"/>
          </w:tcPr>
          <w:p w:rsidR="00901D89" w:rsidRPr="00E04633" w:rsidRDefault="00901D89" w:rsidP="00901D89">
            <w:pPr>
              <w:tabs>
                <w:tab w:val="left" w:pos="6345"/>
              </w:tabs>
              <w:spacing w:after="0" w:line="240" w:lineRule="auto"/>
              <w:contextualSpacing/>
              <w:rPr>
                <w:rFonts w:ascii="Times New Roman" w:hAnsi="Times New Roman" w:cs="Times New Roman"/>
                <w:sz w:val="20"/>
                <w:szCs w:val="20"/>
                <w:lang w:eastAsia="ru-RU"/>
              </w:rPr>
            </w:pPr>
            <w:r>
              <w:rPr>
                <w:rFonts w:ascii="Times New Roman" w:hAnsi="Times New Roman" w:cs="Times New Roman"/>
                <w:sz w:val="20"/>
                <w:szCs w:val="20"/>
                <w:lang w:eastAsia="ru-RU"/>
              </w:rPr>
              <w:t>575</w:t>
            </w:r>
          </w:p>
        </w:tc>
        <w:tc>
          <w:tcPr>
            <w:tcW w:w="4221" w:type="dxa"/>
          </w:tcPr>
          <w:p w:rsidR="00901D89" w:rsidRPr="00E04633" w:rsidRDefault="00901D89" w:rsidP="00901D89">
            <w:pPr>
              <w:spacing w:after="0" w:line="240" w:lineRule="auto"/>
              <w:contextualSpacing/>
              <w:jc w:val="both"/>
              <w:rPr>
                <w:rFonts w:ascii="Times New Roman" w:hAnsi="Times New Roman" w:cs="Times New Roman"/>
                <w:sz w:val="20"/>
                <w:szCs w:val="20"/>
              </w:rPr>
            </w:pPr>
            <w:r w:rsidRPr="00E04633">
              <w:rPr>
                <w:rFonts w:ascii="Times New Roman" w:hAnsi="Times New Roman" w:cs="Times New Roman"/>
                <w:sz w:val="20"/>
                <w:szCs w:val="20"/>
              </w:rPr>
              <w:t>Укажите цифрами, как указано в официальных документах, не менее скольки лет иностранные граждане и лица без гражданства, должны постоянно проживать на территории Российской Федерации, до достижения возраста 70 и 65 лет, что бы приобрести право на социальную пенсию</w:t>
            </w:r>
          </w:p>
        </w:tc>
        <w:tc>
          <w:tcPr>
            <w:tcW w:w="4111" w:type="dxa"/>
          </w:tcPr>
          <w:p w:rsidR="00901D89" w:rsidRPr="00E04633" w:rsidRDefault="00901D89" w:rsidP="00901D89">
            <w:pPr>
              <w:spacing w:after="0" w:line="240" w:lineRule="auto"/>
              <w:contextualSpacing/>
              <w:jc w:val="both"/>
              <w:rPr>
                <w:rFonts w:ascii="Times New Roman" w:hAnsi="Times New Roman" w:cs="Times New Roman"/>
                <w:sz w:val="20"/>
                <w:szCs w:val="20"/>
              </w:rPr>
            </w:pPr>
          </w:p>
        </w:tc>
        <w:tc>
          <w:tcPr>
            <w:tcW w:w="3119" w:type="dxa"/>
          </w:tcPr>
          <w:p w:rsidR="00901D89" w:rsidRPr="00E04633" w:rsidRDefault="00901D89" w:rsidP="00901D89">
            <w:pPr>
              <w:spacing w:after="0" w:line="240" w:lineRule="auto"/>
              <w:contextualSpacing/>
              <w:jc w:val="center"/>
              <w:rPr>
                <w:rFonts w:ascii="Times New Roman" w:hAnsi="Times New Roman" w:cs="Times New Roman"/>
                <w:sz w:val="20"/>
                <w:szCs w:val="20"/>
              </w:rPr>
            </w:pPr>
            <w:r w:rsidRPr="00E04633">
              <w:rPr>
                <w:rFonts w:ascii="Times New Roman" w:hAnsi="Times New Roman" w:cs="Times New Roman"/>
                <w:sz w:val="20"/>
                <w:szCs w:val="20"/>
              </w:rPr>
              <w:t>15</w:t>
            </w:r>
          </w:p>
        </w:tc>
        <w:tc>
          <w:tcPr>
            <w:tcW w:w="2232" w:type="dxa"/>
          </w:tcPr>
          <w:p w:rsidR="00901D89" w:rsidRPr="00E04633" w:rsidRDefault="00901D89" w:rsidP="00901D89">
            <w:pPr>
              <w:widowControl w:val="0"/>
              <w:spacing w:after="0" w:line="240" w:lineRule="auto"/>
              <w:contextualSpacing/>
              <w:jc w:val="center"/>
              <w:rPr>
                <w:rFonts w:ascii="Times New Roman" w:hAnsi="Times New Roman" w:cs="Times New Roman"/>
                <w:sz w:val="20"/>
                <w:szCs w:val="20"/>
              </w:rPr>
            </w:pPr>
            <w:r w:rsidRPr="00E04633">
              <w:rPr>
                <w:rFonts w:ascii="Times New Roman" w:hAnsi="Times New Roman" w:cs="Times New Roman"/>
                <w:sz w:val="20"/>
                <w:szCs w:val="20"/>
              </w:rPr>
              <w:t>Предложен верный вариант ответа</w:t>
            </w:r>
          </w:p>
        </w:tc>
      </w:tr>
      <w:tr w:rsidR="00901D89" w:rsidRPr="00E04633" w:rsidTr="009C6AA2">
        <w:tc>
          <w:tcPr>
            <w:tcW w:w="877" w:type="dxa"/>
          </w:tcPr>
          <w:p w:rsidR="00901D89" w:rsidRPr="00E04633" w:rsidRDefault="00901D89" w:rsidP="00901D89">
            <w:pPr>
              <w:tabs>
                <w:tab w:val="left" w:pos="6345"/>
              </w:tabs>
              <w:spacing w:after="0" w:line="240" w:lineRule="auto"/>
              <w:contextualSpacing/>
              <w:rPr>
                <w:rFonts w:ascii="Times New Roman" w:hAnsi="Times New Roman" w:cs="Times New Roman"/>
                <w:sz w:val="20"/>
                <w:szCs w:val="20"/>
                <w:lang w:eastAsia="ru-RU"/>
              </w:rPr>
            </w:pPr>
            <w:r>
              <w:rPr>
                <w:rFonts w:ascii="Times New Roman" w:hAnsi="Times New Roman" w:cs="Times New Roman"/>
                <w:sz w:val="20"/>
                <w:szCs w:val="20"/>
                <w:lang w:eastAsia="ru-RU"/>
              </w:rPr>
              <w:t>576</w:t>
            </w:r>
          </w:p>
        </w:tc>
        <w:tc>
          <w:tcPr>
            <w:tcW w:w="4221" w:type="dxa"/>
          </w:tcPr>
          <w:p w:rsidR="00901D89" w:rsidRPr="00E04633" w:rsidRDefault="00901D89" w:rsidP="00901D89">
            <w:pPr>
              <w:shd w:val="clear" w:color="auto" w:fill="FFFFFF"/>
              <w:spacing w:after="0" w:line="240" w:lineRule="auto"/>
              <w:contextualSpacing/>
              <w:jc w:val="both"/>
              <w:rPr>
                <w:rFonts w:ascii="Times New Roman" w:eastAsia="Times New Roman" w:hAnsi="Times New Roman" w:cs="Times New Roman"/>
                <w:sz w:val="20"/>
                <w:szCs w:val="20"/>
                <w:lang w:eastAsia="ru-RU"/>
              </w:rPr>
            </w:pPr>
            <w:r w:rsidRPr="00E04633">
              <w:rPr>
                <w:rFonts w:ascii="Times New Roman" w:eastAsia="Times New Roman" w:hAnsi="Times New Roman" w:cs="Times New Roman"/>
                <w:bCs/>
                <w:sz w:val="20"/>
                <w:szCs w:val="20"/>
                <w:lang w:eastAsia="ru-RU"/>
              </w:rPr>
              <w:t>Действующее законодательство не предусматривает следующие виды трудового стажа:</w:t>
            </w:r>
          </w:p>
          <w:p w:rsidR="00901D89" w:rsidRPr="00E04633" w:rsidRDefault="00901D89" w:rsidP="00901D89">
            <w:pPr>
              <w:widowControl w:val="0"/>
              <w:spacing w:after="0" w:line="240" w:lineRule="auto"/>
              <w:contextualSpacing/>
              <w:jc w:val="both"/>
              <w:rPr>
                <w:rFonts w:ascii="Times New Roman" w:hAnsi="Times New Roman" w:cs="Times New Roman"/>
                <w:sz w:val="20"/>
                <w:szCs w:val="20"/>
              </w:rPr>
            </w:pPr>
          </w:p>
        </w:tc>
        <w:tc>
          <w:tcPr>
            <w:tcW w:w="4111" w:type="dxa"/>
          </w:tcPr>
          <w:p w:rsidR="00901D89" w:rsidRPr="00E04633" w:rsidRDefault="00901D89" w:rsidP="00901D89">
            <w:pPr>
              <w:numPr>
                <w:ilvl w:val="0"/>
                <w:numId w:val="93"/>
              </w:numPr>
              <w:shd w:val="clear" w:color="auto" w:fill="FFFFFF"/>
              <w:tabs>
                <w:tab w:val="clear" w:pos="720"/>
                <w:tab w:val="left" w:pos="394"/>
              </w:tabs>
              <w:spacing w:after="0" w:line="240" w:lineRule="auto"/>
              <w:ind w:left="394"/>
              <w:contextualSpacing/>
              <w:jc w:val="both"/>
              <w:rPr>
                <w:rFonts w:ascii="Times New Roman" w:eastAsia="Times New Roman" w:hAnsi="Times New Roman" w:cs="Times New Roman"/>
                <w:sz w:val="20"/>
                <w:szCs w:val="20"/>
                <w:lang w:eastAsia="ru-RU"/>
              </w:rPr>
            </w:pPr>
            <w:r w:rsidRPr="00E04633">
              <w:rPr>
                <w:rFonts w:ascii="Times New Roman" w:eastAsia="Times New Roman" w:hAnsi="Times New Roman" w:cs="Times New Roman"/>
                <w:sz w:val="20"/>
                <w:szCs w:val="20"/>
                <w:lang w:eastAsia="ru-RU"/>
              </w:rPr>
              <w:t>непрерывный страховой стаж;</w:t>
            </w:r>
          </w:p>
          <w:p w:rsidR="00901D89" w:rsidRPr="00E04633" w:rsidRDefault="00901D89" w:rsidP="00901D89">
            <w:pPr>
              <w:numPr>
                <w:ilvl w:val="0"/>
                <w:numId w:val="93"/>
              </w:numPr>
              <w:shd w:val="clear" w:color="auto" w:fill="FFFFFF"/>
              <w:tabs>
                <w:tab w:val="clear" w:pos="720"/>
                <w:tab w:val="left" w:pos="394"/>
              </w:tabs>
              <w:spacing w:after="0" w:line="240" w:lineRule="auto"/>
              <w:ind w:left="394"/>
              <w:contextualSpacing/>
              <w:jc w:val="both"/>
              <w:rPr>
                <w:rFonts w:ascii="Times New Roman" w:eastAsia="Times New Roman" w:hAnsi="Times New Roman" w:cs="Times New Roman"/>
                <w:sz w:val="20"/>
                <w:szCs w:val="20"/>
                <w:lang w:eastAsia="ru-RU"/>
              </w:rPr>
            </w:pPr>
            <w:r w:rsidRPr="00E04633">
              <w:rPr>
                <w:rFonts w:ascii="Times New Roman" w:eastAsia="Times New Roman" w:hAnsi="Times New Roman" w:cs="Times New Roman"/>
                <w:sz w:val="20"/>
                <w:szCs w:val="20"/>
                <w:lang w:eastAsia="ru-RU"/>
              </w:rPr>
              <w:t>специальный страховой стаж;</w:t>
            </w:r>
          </w:p>
          <w:p w:rsidR="00901D89" w:rsidRPr="00E04633" w:rsidRDefault="00901D89" w:rsidP="00901D89">
            <w:pPr>
              <w:numPr>
                <w:ilvl w:val="0"/>
                <w:numId w:val="93"/>
              </w:numPr>
              <w:shd w:val="clear" w:color="auto" w:fill="FFFFFF"/>
              <w:tabs>
                <w:tab w:val="clear" w:pos="720"/>
                <w:tab w:val="left" w:pos="394"/>
              </w:tabs>
              <w:spacing w:after="0" w:line="240" w:lineRule="auto"/>
              <w:ind w:left="394"/>
              <w:contextualSpacing/>
              <w:jc w:val="both"/>
              <w:rPr>
                <w:rFonts w:ascii="Times New Roman" w:eastAsia="Times New Roman" w:hAnsi="Times New Roman" w:cs="Times New Roman"/>
                <w:sz w:val="20"/>
                <w:szCs w:val="20"/>
                <w:lang w:eastAsia="ru-RU"/>
              </w:rPr>
            </w:pPr>
            <w:r w:rsidRPr="00E04633">
              <w:rPr>
                <w:rFonts w:ascii="Times New Roman" w:eastAsia="Times New Roman" w:hAnsi="Times New Roman" w:cs="Times New Roman"/>
                <w:sz w:val="20"/>
                <w:szCs w:val="20"/>
                <w:lang w:eastAsia="ru-RU"/>
              </w:rPr>
              <w:t>льготный страховой стаж,</w:t>
            </w:r>
          </w:p>
          <w:p w:rsidR="00901D89" w:rsidRPr="00E04633" w:rsidRDefault="00901D89" w:rsidP="00901D89">
            <w:pPr>
              <w:numPr>
                <w:ilvl w:val="0"/>
                <w:numId w:val="93"/>
              </w:numPr>
              <w:shd w:val="clear" w:color="auto" w:fill="FFFFFF"/>
              <w:tabs>
                <w:tab w:val="clear" w:pos="720"/>
                <w:tab w:val="left" w:pos="394"/>
              </w:tabs>
              <w:spacing w:after="0" w:line="240" w:lineRule="auto"/>
              <w:ind w:left="394"/>
              <w:contextualSpacing/>
              <w:jc w:val="both"/>
              <w:rPr>
                <w:rFonts w:ascii="Times New Roman" w:eastAsia="Times New Roman" w:hAnsi="Times New Roman" w:cs="Times New Roman"/>
                <w:sz w:val="20"/>
                <w:szCs w:val="20"/>
                <w:lang w:eastAsia="ru-RU"/>
              </w:rPr>
            </w:pPr>
            <w:r w:rsidRPr="00E04633">
              <w:rPr>
                <w:rFonts w:ascii="Times New Roman" w:eastAsia="Times New Roman" w:hAnsi="Times New Roman" w:cs="Times New Roman"/>
                <w:sz w:val="20"/>
                <w:szCs w:val="20"/>
                <w:lang w:eastAsia="ru-RU"/>
              </w:rPr>
              <w:t>страховой стаж.</w:t>
            </w:r>
          </w:p>
        </w:tc>
        <w:tc>
          <w:tcPr>
            <w:tcW w:w="3119" w:type="dxa"/>
          </w:tcPr>
          <w:p w:rsidR="00901D89" w:rsidRPr="00E04633" w:rsidRDefault="00901D89" w:rsidP="00901D89">
            <w:pPr>
              <w:shd w:val="clear" w:color="auto" w:fill="FFFFFF"/>
              <w:spacing w:after="0" w:line="240" w:lineRule="auto"/>
              <w:contextualSpacing/>
              <w:jc w:val="center"/>
              <w:rPr>
                <w:rFonts w:ascii="Times New Roman" w:hAnsi="Times New Roman" w:cs="Times New Roman"/>
                <w:sz w:val="20"/>
                <w:szCs w:val="20"/>
              </w:rPr>
            </w:pPr>
            <w:r w:rsidRPr="00E04633">
              <w:rPr>
                <w:rFonts w:ascii="Times New Roman" w:hAnsi="Times New Roman" w:cs="Times New Roman"/>
                <w:sz w:val="20"/>
                <w:szCs w:val="20"/>
              </w:rPr>
              <w:t>3</w:t>
            </w:r>
          </w:p>
        </w:tc>
        <w:tc>
          <w:tcPr>
            <w:tcW w:w="2232" w:type="dxa"/>
          </w:tcPr>
          <w:p w:rsidR="00901D89" w:rsidRPr="00E04633" w:rsidRDefault="00901D89" w:rsidP="00901D89">
            <w:pPr>
              <w:widowControl w:val="0"/>
              <w:spacing w:after="0" w:line="240" w:lineRule="auto"/>
              <w:contextualSpacing/>
              <w:jc w:val="center"/>
              <w:rPr>
                <w:rFonts w:ascii="Times New Roman" w:hAnsi="Times New Roman" w:cs="Times New Roman"/>
                <w:sz w:val="20"/>
                <w:szCs w:val="20"/>
              </w:rPr>
            </w:pPr>
            <w:r w:rsidRPr="00E04633">
              <w:rPr>
                <w:rFonts w:ascii="Times New Roman" w:hAnsi="Times New Roman" w:cs="Times New Roman"/>
                <w:sz w:val="20"/>
                <w:szCs w:val="20"/>
              </w:rPr>
              <w:t>Предложен верный вариант ответа</w:t>
            </w:r>
          </w:p>
          <w:p w:rsidR="00901D89" w:rsidRPr="00E04633" w:rsidRDefault="00901D89" w:rsidP="00901D89">
            <w:pPr>
              <w:spacing w:after="0" w:line="240" w:lineRule="auto"/>
              <w:contextualSpacing/>
              <w:jc w:val="center"/>
              <w:rPr>
                <w:rFonts w:ascii="Times New Roman" w:hAnsi="Times New Roman" w:cs="Times New Roman"/>
                <w:sz w:val="20"/>
                <w:szCs w:val="20"/>
              </w:rPr>
            </w:pPr>
          </w:p>
        </w:tc>
      </w:tr>
      <w:tr w:rsidR="00901D89" w:rsidRPr="00E04633" w:rsidTr="009C6AA2">
        <w:tc>
          <w:tcPr>
            <w:tcW w:w="877" w:type="dxa"/>
          </w:tcPr>
          <w:p w:rsidR="00901D89" w:rsidRPr="00E04633" w:rsidRDefault="00901D89" w:rsidP="00901D89">
            <w:pPr>
              <w:tabs>
                <w:tab w:val="left" w:pos="6345"/>
              </w:tabs>
              <w:spacing w:after="0" w:line="240" w:lineRule="auto"/>
              <w:contextualSpacing/>
              <w:rPr>
                <w:rFonts w:ascii="Times New Roman" w:hAnsi="Times New Roman" w:cs="Times New Roman"/>
                <w:sz w:val="20"/>
                <w:szCs w:val="20"/>
                <w:lang w:eastAsia="ru-RU"/>
              </w:rPr>
            </w:pPr>
            <w:r>
              <w:rPr>
                <w:rFonts w:ascii="Times New Roman" w:hAnsi="Times New Roman" w:cs="Times New Roman"/>
                <w:sz w:val="20"/>
                <w:szCs w:val="20"/>
                <w:lang w:eastAsia="ru-RU"/>
              </w:rPr>
              <w:t>577</w:t>
            </w:r>
          </w:p>
        </w:tc>
        <w:tc>
          <w:tcPr>
            <w:tcW w:w="4221" w:type="dxa"/>
          </w:tcPr>
          <w:p w:rsidR="00901D89" w:rsidRPr="00E04633" w:rsidRDefault="00901D89" w:rsidP="00901D89">
            <w:pPr>
              <w:spacing w:after="0" w:line="240" w:lineRule="auto"/>
              <w:contextualSpacing/>
              <w:jc w:val="both"/>
              <w:rPr>
                <w:rFonts w:ascii="Times New Roman" w:hAnsi="Times New Roman" w:cs="Times New Roman"/>
                <w:bCs/>
                <w:sz w:val="20"/>
                <w:szCs w:val="20"/>
              </w:rPr>
            </w:pPr>
            <w:r w:rsidRPr="00E04633">
              <w:rPr>
                <w:rFonts w:ascii="Times New Roman" w:hAnsi="Times New Roman" w:cs="Times New Roman"/>
                <w:bCs/>
                <w:sz w:val="20"/>
                <w:szCs w:val="20"/>
              </w:rPr>
              <w:t>Вставьте пропущенные слова в фразу:</w:t>
            </w:r>
          </w:p>
          <w:p w:rsidR="00901D89" w:rsidRPr="00E04633" w:rsidRDefault="00901D89" w:rsidP="00901D89">
            <w:pPr>
              <w:widowControl w:val="0"/>
              <w:spacing w:after="0" w:line="240" w:lineRule="auto"/>
              <w:contextualSpacing/>
              <w:jc w:val="both"/>
              <w:rPr>
                <w:rFonts w:ascii="Times New Roman" w:hAnsi="Times New Roman" w:cs="Times New Roman"/>
                <w:sz w:val="20"/>
                <w:szCs w:val="20"/>
              </w:rPr>
            </w:pPr>
          </w:p>
        </w:tc>
        <w:tc>
          <w:tcPr>
            <w:tcW w:w="4111" w:type="dxa"/>
          </w:tcPr>
          <w:p w:rsidR="00901D89" w:rsidRPr="00E04633" w:rsidRDefault="00901D89" w:rsidP="00901D89">
            <w:pPr>
              <w:spacing w:after="0" w:line="240" w:lineRule="auto"/>
              <w:contextualSpacing/>
              <w:jc w:val="both"/>
              <w:rPr>
                <w:rFonts w:ascii="Times New Roman" w:hAnsi="Times New Roman" w:cs="Times New Roman"/>
                <w:sz w:val="20"/>
                <w:szCs w:val="20"/>
              </w:rPr>
            </w:pPr>
            <w:r w:rsidRPr="00E04633">
              <w:rPr>
                <w:rFonts w:ascii="Times New Roman" w:hAnsi="Times New Roman" w:cs="Times New Roman"/>
                <w:sz w:val="20"/>
                <w:szCs w:val="20"/>
              </w:rPr>
              <w:t xml:space="preserve"> «Страховой риск – утрата застрахованным лицом (1)______ (выплат, вознаграждений в пользу застрахованного лица) или другого (2)_______ в связи с наступлением страхового случая».</w:t>
            </w:r>
          </w:p>
        </w:tc>
        <w:tc>
          <w:tcPr>
            <w:tcW w:w="3119" w:type="dxa"/>
          </w:tcPr>
          <w:p w:rsidR="00901D89" w:rsidRPr="00E04633" w:rsidRDefault="00901D89" w:rsidP="00901D89">
            <w:pPr>
              <w:spacing w:after="0" w:line="240" w:lineRule="auto"/>
              <w:contextualSpacing/>
              <w:jc w:val="center"/>
              <w:rPr>
                <w:rFonts w:ascii="Times New Roman" w:hAnsi="Times New Roman" w:cs="Times New Roman"/>
                <w:sz w:val="20"/>
                <w:szCs w:val="20"/>
              </w:rPr>
            </w:pPr>
            <w:r w:rsidRPr="00E04633">
              <w:rPr>
                <w:rFonts w:ascii="Times New Roman" w:hAnsi="Times New Roman" w:cs="Times New Roman"/>
                <w:sz w:val="20"/>
                <w:szCs w:val="20"/>
              </w:rPr>
              <w:t>Правильный ответ:</w:t>
            </w:r>
          </w:p>
          <w:p w:rsidR="00901D89" w:rsidRPr="00E04633" w:rsidRDefault="00901D89" w:rsidP="00901D89">
            <w:pPr>
              <w:spacing w:after="0" w:line="240" w:lineRule="auto"/>
              <w:contextualSpacing/>
              <w:jc w:val="center"/>
              <w:rPr>
                <w:rFonts w:ascii="Times New Roman" w:hAnsi="Times New Roman" w:cs="Times New Roman"/>
                <w:sz w:val="20"/>
                <w:szCs w:val="20"/>
              </w:rPr>
            </w:pPr>
            <w:r w:rsidRPr="00E04633">
              <w:rPr>
                <w:rFonts w:ascii="Times New Roman" w:hAnsi="Times New Roman" w:cs="Times New Roman"/>
                <w:sz w:val="20"/>
                <w:szCs w:val="20"/>
              </w:rPr>
              <w:t>1 - заработка, 2 - дохода</w:t>
            </w:r>
          </w:p>
          <w:p w:rsidR="00901D89" w:rsidRPr="00E04633" w:rsidRDefault="00901D89" w:rsidP="00901D89">
            <w:pPr>
              <w:spacing w:after="0" w:line="240" w:lineRule="auto"/>
              <w:contextualSpacing/>
              <w:jc w:val="center"/>
              <w:rPr>
                <w:rFonts w:ascii="Times New Roman" w:hAnsi="Times New Roman" w:cs="Times New Roman"/>
                <w:sz w:val="20"/>
                <w:szCs w:val="20"/>
              </w:rPr>
            </w:pPr>
          </w:p>
        </w:tc>
        <w:tc>
          <w:tcPr>
            <w:tcW w:w="2232" w:type="dxa"/>
          </w:tcPr>
          <w:p w:rsidR="00901D89" w:rsidRPr="00E04633" w:rsidRDefault="00901D89" w:rsidP="00901D89">
            <w:pPr>
              <w:widowControl w:val="0"/>
              <w:spacing w:after="0" w:line="240" w:lineRule="auto"/>
              <w:contextualSpacing/>
              <w:jc w:val="center"/>
              <w:rPr>
                <w:rFonts w:ascii="Times New Roman" w:hAnsi="Times New Roman" w:cs="Times New Roman"/>
                <w:sz w:val="20"/>
                <w:szCs w:val="20"/>
              </w:rPr>
            </w:pPr>
            <w:r w:rsidRPr="00E04633">
              <w:rPr>
                <w:rFonts w:ascii="Times New Roman" w:hAnsi="Times New Roman" w:cs="Times New Roman"/>
                <w:sz w:val="20"/>
                <w:szCs w:val="20"/>
              </w:rPr>
              <w:t>Предложен верный вариант ответа или перечислены слова в следующем порядке:</w:t>
            </w:r>
          </w:p>
          <w:p w:rsidR="00901D89" w:rsidRPr="00E04633" w:rsidRDefault="00901D89" w:rsidP="00901D89">
            <w:pPr>
              <w:spacing w:after="0" w:line="240" w:lineRule="auto"/>
              <w:contextualSpacing/>
              <w:jc w:val="center"/>
              <w:rPr>
                <w:rFonts w:ascii="Times New Roman" w:hAnsi="Times New Roman" w:cs="Times New Roman"/>
                <w:sz w:val="20"/>
                <w:szCs w:val="20"/>
              </w:rPr>
            </w:pPr>
            <w:r w:rsidRPr="00E04633">
              <w:rPr>
                <w:rFonts w:ascii="Times New Roman" w:hAnsi="Times New Roman" w:cs="Times New Roman"/>
                <w:sz w:val="20"/>
                <w:szCs w:val="20"/>
              </w:rPr>
              <w:t>Заработка</w:t>
            </w:r>
          </w:p>
          <w:p w:rsidR="00901D89" w:rsidRPr="00E04633" w:rsidRDefault="00901D89" w:rsidP="00901D89">
            <w:pPr>
              <w:spacing w:after="0" w:line="240" w:lineRule="auto"/>
              <w:contextualSpacing/>
              <w:jc w:val="center"/>
              <w:rPr>
                <w:rFonts w:ascii="Times New Roman" w:hAnsi="Times New Roman" w:cs="Times New Roman"/>
                <w:sz w:val="20"/>
                <w:szCs w:val="20"/>
              </w:rPr>
            </w:pPr>
            <w:r w:rsidRPr="00E04633">
              <w:rPr>
                <w:rFonts w:ascii="Times New Roman" w:hAnsi="Times New Roman" w:cs="Times New Roman"/>
                <w:sz w:val="20"/>
                <w:szCs w:val="20"/>
              </w:rPr>
              <w:t>Дохода</w:t>
            </w:r>
          </w:p>
        </w:tc>
      </w:tr>
      <w:tr w:rsidR="00901D89" w:rsidRPr="00E04633" w:rsidTr="009C6AA2">
        <w:tc>
          <w:tcPr>
            <w:tcW w:w="877" w:type="dxa"/>
          </w:tcPr>
          <w:p w:rsidR="00901D89" w:rsidRPr="00E04633" w:rsidRDefault="00901D89" w:rsidP="00901D89">
            <w:pPr>
              <w:tabs>
                <w:tab w:val="left" w:pos="6345"/>
              </w:tabs>
              <w:spacing w:after="0" w:line="240" w:lineRule="auto"/>
              <w:contextualSpacing/>
              <w:rPr>
                <w:rFonts w:ascii="Times New Roman" w:hAnsi="Times New Roman" w:cs="Times New Roman"/>
                <w:sz w:val="20"/>
                <w:szCs w:val="20"/>
                <w:lang w:eastAsia="ru-RU"/>
              </w:rPr>
            </w:pPr>
            <w:r>
              <w:rPr>
                <w:rFonts w:ascii="Times New Roman" w:hAnsi="Times New Roman" w:cs="Times New Roman"/>
                <w:sz w:val="20"/>
                <w:szCs w:val="20"/>
                <w:lang w:eastAsia="ru-RU"/>
              </w:rPr>
              <w:t>578</w:t>
            </w:r>
          </w:p>
        </w:tc>
        <w:tc>
          <w:tcPr>
            <w:tcW w:w="4221" w:type="dxa"/>
          </w:tcPr>
          <w:p w:rsidR="00901D89" w:rsidRPr="00E04633" w:rsidRDefault="00901D89" w:rsidP="00901D89">
            <w:pPr>
              <w:widowControl w:val="0"/>
              <w:spacing w:after="0" w:line="240" w:lineRule="auto"/>
              <w:contextualSpacing/>
              <w:jc w:val="both"/>
              <w:rPr>
                <w:rFonts w:ascii="Times New Roman" w:hAnsi="Times New Roman" w:cs="Times New Roman"/>
                <w:sz w:val="20"/>
                <w:szCs w:val="20"/>
              </w:rPr>
            </w:pPr>
            <w:r w:rsidRPr="00E04633">
              <w:rPr>
                <w:rFonts w:ascii="Times New Roman" w:hAnsi="Times New Roman" w:cs="Times New Roman"/>
                <w:iCs/>
                <w:sz w:val="20"/>
                <w:szCs w:val="20"/>
              </w:rPr>
              <w:t>Дополните фразу:</w:t>
            </w:r>
          </w:p>
        </w:tc>
        <w:tc>
          <w:tcPr>
            <w:tcW w:w="4111" w:type="dxa"/>
          </w:tcPr>
          <w:p w:rsidR="00901D89" w:rsidRPr="00E04633" w:rsidRDefault="00901D89" w:rsidP="00901D89">
            <w:pPr>
              <w:spacing w:after="0" w:line="240" w:lineRule="auto"/>
              <w:contextualSpacing/>
              <w:jc w:val="both"/>
              <w:rPr>
                <w:rFonts w:ascii="Times New Roman" w:hAnsi="Times New Roman" w:cs="Times New Roman"/>
                <w:bCs/>
                <w:iCs/>
                <w:sz w:val="20"/>
                <w:szCs w:val="20"/>
              </w:rPr>
            </w:pPr>
            <w:r w:rsidRPr="00E04633">
              <w:rPr>
                <w:rFonts w:ascii="Times New Roman" w:hAnsi="Times New Roman" w:cs="Times New Roman"/>
                <w:bCs/>
                <w:iCs/>
                <w:sz w:val="20"/>
                <w:szCs w:val="20"/>
              </w:rPr>
              <w:t xml:space="preserve"> «Единовременная или периодическая денежная выплата алиментарного характера в целях оказания помощи нуждающемуся, - ________________».</w:t>
            </w:r>
          </w:p>
        </w:tc>
        <w:tc>
          <w:tcPr>
            <w:tcW w:w="3119" w:type="dxa"/>
          </w:tcPr>
          <w:p w:rsidR="00901D89" w:rsidRPr="00E04633" w:rsidRDefault="00901D89" w:rsidP="00901D89">
            <w:pPr>
              <w:spacing w:after="0" w:line="240" w:lineRule="auto"/>
              <w:contextualSpacing/>
              <w:jc w:val="center"/>
              <w:rPr>
                <w:rFonts w:ascii="Times New Roman" w:hAnsi="Times New Roman" w:cs="Times New Roman"/>
                <w:sz w:val="20"/>
                <w:szCs w:val="20"/>
              </w:rPr>
            </w:pPr>
            <w:r w:rsidRPr="00E04633">
              <w:rPr>
                <w:rFonts w:ascii="Times New Roman" w:hAnsi="Times New Roman" w:cs="Times New Roman"/>
                <w:sz w:val="20"/>
                <w:szCs w:val="20"/>
              </w:rPr>
              <w:t xml:space="preserve"> пособие</w:t>
            </w:r>
          </w:p>
        </w:tc>
        <w:tc>
          <w:tcPr>
            <w:tcW w:w="2232" w:type="dxa"/>
          </w:tcPr>
          <w:p w:rsidR="00901D89" w:rsidRPr="00E04633" w:rsidRDefault="00901D89" w:rsidP="00901D89">
            <w:pPr>
              <w:widowControl w:val="0"/>
              <w:spacing w:after="0" w:line="240" w:lineRule="auto"/>
              <w:contextualSpacing/>
              <w:jc w:val="center"/>
              <w:rPr>
                <w:rFonts w:ascii="Times New Roman" w:hAnsi="Times New Roman" w:cs="Times New Roman"/>
                <w:sz w:val="20"/>
                <w:szCs w:val="20"/>
              </w:rPr>
            </w:pPr>
            <w:r w:rsidRPr="00E04633">
              <w:rPr>
                <w:rFonts w:ascii="Times New Roman" w:hAnsi="Times New Roman" w:cs="Times New Roman"/>
                <w:sz w:val="20"/>
                <w:szCs w:val="20"/>
              </w:rPr>
              <w:t>Предложен верный вариант ответа</w:t>
            </w:r>
          </w:p>
          <w:p w:rsidR="00901D89" w:rsidRPr="00E04633" w:rsidRDefault="00901D89" w:rsidP="00901D89">
            <w:pPr>
              <w:spacing w:after="0" w:line="240" w:lineRule="auto"/>
              <w:contextualSpacing/>
              <w:jc w:val="center"/>
              <w:rPr>
                <w:rFonts w:ascii="Times New Roman" w:hAnsi="Times New Roman" w:cs="Times New Roman"/>
                <w:sz w:val="20"/>
                <w:szCs w:val="20"/>
              </w:rPr>
            </w:pPr>
          </w:p>
        </w:tc>
      </w:tr>
      <w:tr w:rsidR="00901D89" w:rsidRPr="00E04633" w:rsidTr="009C6AA2">
        <w:tc>
          <w:tcPr>
            <w:tcW w:w="877" w:type="dxa"/>
          </w:tcPr>
          <w:p w:rsidR="00901D89" w:rsidRPr="00E04633" w:rsidRDefault="00901D89" w:rsidP="00901D89">
            <w:pPr>
              <w:tabs>
                <w:tab w:val="left" w:pos="6345"/>
              </w:tabs>
              <w:spacing w:after="0" w:line="240" w:lineRule="auto"/>
              <w:contextualSpacing/>
              <w:rPr>
                <w:rFonts w:ascii="Times New Roman" w:hAnsi="Times New Roman" w:cs="Times New Roman"/>
                <w:sz w:val="20"/>
                <w:szCs w:val="20"/>
                <w:lang w:eastAsia="ru-RU"/>
              </w:rPr>
            </w:pPr>
            <w:r>
              <w:rPr>
                <w:rFonts w:ascii="Times New Roman" w:hAnsi="Times New Roman" w:cs="Times New Roman"/>
                <w:sz w:val="20"/>
                <w:szCs w:val="20"/>
                <w:lang w:eastAsia="ru-RU"/>
              </w:rPr>
              <w:t>579</w:t>
            </w:r>
          </w:p>
        </w:tc>
        <w:tc>
          <w:tcPr>
            <w:tcW w:w="4221" w:type="dxa"/>
          </w:tcPr>
          <w:p w:rsidR="00901D89" w:rsidRPr="00E04633" w:rsidRDefault="00901D89" w:rsidP="00901D89">
            <w:pPr>
              <w:widowControl w:val="0"/>
              <w:spacing w:after="0" w:line="240" w:lineRule="auto"/>
              <w:contextualSpacing/>
              <w:jc w:val="both"/>
              <w:rPr>
                <w:rFonts w:ascii="Times New Roman" w:hAnsi="Times New Roman" w:cs="Times New Roman"/>
                <w:sz w:val="20"/>
                <w:szCs w:val="20"/>
              </w:rPr>
            </w:pPr>
          </w:p>
        </w:tc>
        <w:tc>
          <w:tcPr>
            <w:tcW w:w="4111" w:type="dxa"/>
          </w:tcPr>
          <w:p w:rsidR="00901D89" w:rsidRPr="00E04633" w:rsidRDefault="00901D89" w:rsidP="00901D89">
            <w:pPr>
              <w:spacing w:after="0" w:line="240" w:lineRule="auto"/>
              <w:contextualSpacing/>
              <w:rPr>
                <w:rFonts w:ascii="Times New Roman" w:hAnsi="Times New Roman" w:cs="Times New Roman"/>
                <w:sz w:val="20"/>
                <w:szCs w:val="20"/>
              </w:rPr>
            </w:pPr>
            <w:r w:rsidRPr="00E04633">
              <w:rPr>
                <w:rFonts w:ascii="Times New Roman" w:hAnsi="Times New Roman" w:cs="Times New Roman"/>
                <w:sz w:val="20"/>
                <w:szCs w:val="20"/>
              </w:rPr>
              <w:t xml:space="preserve">Укажите цифрами возраст, по достижении которого по общему правилу мужчины приобретают право на страховую пенсию по </w:t>
            </w:r>
            <w:r w:rsidRPr="00E04633">
              <w:rPr>
                <w:rFonts w:ascii="Times New Roman" w:hAnsi="Times New Roman" w:cs="Times New Roman"/>
                <w:sz w:val="20"/>
                <w:szCs w:val="20"/>
              </w:rPr>
              <w:lastRenderedPageBreak/>
              <w:t>старости и могут обратиться в СФР за назначением такой пенсии</w:t>
            </w:r>
          </w:p>
        </w:tc>
        <w:tc>
          <w:tcPr>
            <w:tcW w:w="3119" w:type="dxa"/>
          </w:tcPr>
          <w:p w:rsidR="00901D89" w:rsidRPr="00E04633" w:rsidRDefault="00901D89" w:rsidP="00901D89">
            <w:pPr>
              <w:spacing w:after="0" w:line="240" w:lineRule="auto"/>
              <w:contextualSpacing/>
              <w:jc w:val="center"/>
              <w:rPr>
                <w:rFonts w:ascii="Times New Roman" w:hAnsi="Times New Roman" w:cs="Times New Roman"/>
                <w:sz w:val="20"/>
                <w:szCs w:val="20"/>
              </w:rPr>
            </w:pPr>
            <w:r w:rsidRPr="00E04633">
              <w:rPr>
                <w:rFonts w:ascii="Times New Roman" w:hAnsi="Times New Roman" w:cs="Times New Roman"/>
                <w:sz w:val="20"/>
                <w:szCs w:val="20"/>
              </w:rPr>
              <w:lastRenderedPageBreak/>
              <w:t>65</w:t>
            </w:r>
          </w:p>
        </w:tc>
        <w:tc>
          <w:tcPr>
            <w:tcW w:w="2232" w:type="dxa"/>
          </w:tcPr>
          <w:p w:rsidR="00901D89" w:rsidRPr="00E04633" w:rsidRDefault="00901D89" w:rsidP="00901D89">
            <w:pPr>
              <w:widowControl w:val="0"/>
              <w:spacing w:after="0" w:line="240" w:lineRule="auto"/>
              <w:contextualSpacing/>
              <w:jc w:val="center"/>
              <w:rPr>
                <w:rFonts w:ascii="Times New Roman" w:hAnsi="Times New Roman" w:cs="Times New Roman"/>
                <w:sz w:val="20"/>
                <w:szCs w:val="20"/>
              </w:rPr>
            </w:pPr>
            <w:r w:rsidRPr="00E04633">
              <w:rPr>
                <w:rFonts w:ascii="Times New Roman" w:hAnsi="Times New Roman" w:cs="Times New Roman"/>
                <w:sz w:val="20"/>
                <w:szCs w:val="20"/>
              </w:rPr>
              <w:t>Верным является один вариант ответа</w:t>
            </w:r>
          </w:p>
        </w:tc>
      </w:tr>
      <w:tr w:rsidR="00901D89" w:rsidRPr="00E04633" w:rsidTr="009C6AA2">
        <w:tc>
          <w:tcPr>
            <w:tcW w:w="877" w:type="dxa"/>
          </w:tcPr>
          <w:p w:rsidR="00901D89" w:rsidRPr="00E04633" w:rsidRDefault="00901D89" w:rsidP="00901D89">
            <w:pPr>
              <w:tabs>
                <w:tab w:val="left" w:pos="6345"/>
              </w:tabs>
              <w:spacing w:after="0" w:line="240" w:lineRule="auto"/>
              <w:contextualSpacing/>
              <w:rPr>
                <w:rFonts w:ascii="Times New Roman" w:hAnsi="Times New Roman" w:cs="Times New Roman"/>
                <w:sz w:val="20"/>
                <w:szCs w:val="20"/>
                <w:lang w:eastAsia="ru-RU"/>
              </w:rPr>
            </w:pPr>
            <w:r>
              <w:rPr>
                <w:rFonts w:ascii="Times New Roman" w:hAnsi="Times New Roman" w:cs="Times New Roman"/>
                <w:sz w:val="20"/>
                <w:szCs w:val="20"/>
                <w:lang w:eastAsia="ru-RU"/>
              </w:rPr>
              <w:t>580</w:t>
            </w:r>
          </w:p>
        </w:tc>
        <w:tc>
          <w:tcPr>
            <w:tcW w:w="4221" w:type="dxa"/>
          </w:tcPr>
          <w:p w:rsidR="00901D89" w:rsidRPr="00E04633" w:rsidRDefault="00901D89" w:rsidP="00901D89">
            <w:pPr>
              <w:shd w:val="clear" w:color="auto" w:fill="FFFFFF"/>
              <w:spacing w:after="0" w:line="240" w:lineRule="auto"/>
              <w:contextualSpacing/>
              <w:rPr>
                <w:rFonts w:ascii="Times New Roman" w:eastAsia="Times New Roman" w:hAnsi="Times New Roman" w:cs="Times New Roman"/>
                <w:sz w:val="20"/>
                <w:szCs w:val="20"/>
                <w:lang w:eastAsia="ru-RU"/>
              </w:rPr>
            </w:pPr>
            <w:r w:rsidRPr="00E04633">
              <w:rPr>
                <w:rFonts w:ascii="Times New Roman" w:eastAsia="Times New Roman" w:hAnsi="Times New Roman" w:cs="Times New Roman"/>
                <w:bCs/>
                <w:sz w:val="20"/>
                <w:szCs w:val="20"/>
                <w:lang w:eastAsia="ru-RU"/>
              </w:rPr>
              <w:t>Не предусмотрена Законом о страховых пенсиях:</w:t>
            </w:r>
          </w:p>
          <w:p w:rsidR="00901D89" w:rsidRPr="00E04633" w:rsidRDefault="00901D89" w:rsidP="00901D89">
            <w:pPr>
              <w:widowControl w:val="0"/>
              <w:spacing w:after="0" w:line="240" w:lineRule="auto"/>
              <w:contextualSpacing/>
              <w:jc w:val="both"/>
              <w:rPr>
                <w:rFonts w:ascii="Times New Roman" w:hAnsi="Times New Roman" w:cs="Times New Roman"/>
                <w:sz w:val="20"/>
                <w:szCs w:val="20"/>
              </w:rPr>
            </w:pPr>
          </w:p>
        </w:tc>
        <w:tc>
          <w:tcPr>
            <w:tcW w:w="4111" w:type="dxa"/>
          </w:tcPr>
          <w:p w:rsidR="00901D89" w:rsidRPr="00E04633" w:rsidRDefault="00901D89" w:rsidP="00901D89">
            <w:pPr>
              <w:numPr>
                <w:ilvl w:val="0"/>
                <w:numId w:val="95"/>
              </w:numPr>
              <w:shd w:val="clear" w:color="auto" w:fill="FFFFFF"/>
              <w:spacing w:after="0" w:line="240" w:lineRule="auto"/>
              <w:contextualSpacing/>
              <w:rPr>
                <w:rFonts w:ascii="Times New Roman" w:eastAsia="Times New Roman" w:hAnsi="Times New Roman" w:cs="Times New Roman"/>
                <w:sz w:val="20"/>
                <w:szCs w:val="20"/>
                <w:lang w:eastAsia="ru-RU"/>
              </w:rPr>
            </w:pPr>
            <w:r w:rsidRPr="00E04633">
              <w:rPr>
                <w:rFonts w:ascii="Times New Roman" w:eastAsia="Times New Roman" w:hAnsi="Times New Roman" w:cs="Times New Roman"/>
                <w:sz w:val="20"/>
                <w:szCs w:val="20"/>
                <w:lang w:eastAsia="ru-RU"/>
              </w:rPr>
              <w:t>пенсия за выслугу лет;</w:t>
            </w:r>
          </w:p>
          <w:p w:rsidR="00901D89" w:rsidRPr="00E04633" w:rsidRDefault="00901D89" w:rsidP="00901D89">
            <w:pPr>
              <w:numPr>
                <w:ilvl w:val="0"/>
                <w:numId w:val="95"/>
              </w:numPr>
              <w:shd w:val="clear" w:color="auto" w:fill="FFFFFF"/>
              <w:spacing w:after="0" w:line="240" w:lineRule="auto"/>
              <w:contextualSpacing/>
              <w:rPr>
                <w:rFonts w:ascii="Times New Roman" w:eastAsia="Times New Roman" w:hAnsi="Times New Roman" w:cs="Times New Roman"/>
                <w:sz w:val="20"/>
                <w:szCs w:val="20"/>
                <w:lang w:eastAsia="ru-RU"/>
              </w:rPr>
            </w:pPr>
            <w:r w:rsidRPr="00E04633">
              <w:rPr>
                <w:rFonts w:ascii="Times New Roman" w:eastAsia="Times New Roman" w:hAnsi="Times New Roman" w:cs="Times New Roman"/>
                <w:sz w:val="20"/>
                <w:szCs w:val="20"/>
                <w:lang w:eastAsia="ru-RU"/>
              </w:rPr>
              <w:t>социальная пенсия;</w:t>
            </w:r>
          </w:p>
          <w:p w:rsidR="00901D89" w:rsidRPr="00E04633" w:rsidRDefault="00901D89" w:rsidP="00901D89">
            <w:pPr>
              <w:numPr>
                <w:ilvl w:val="0"/>
                <w:numId w:val="95"/>
              </w:numPr>
              <w:shd w:val="clear" w:color="auto" w:fill="FFFFFF"/>
              <w:spacing w:after="0" w:line="240" w:lineRule="auto"/>
              <w:contextualSpacing/>
              <w:rPr>
                <w:rFonts w:ascii="Times New Roman" w:eastAsia="Times New Roman" w:hAnsi="Times New Roman" w:cs="Times New Roman"/>
                <w:sz w:val="20"/>
                <w:szCs w:val="20"/>
                <w:lang w:eastAsia="ru-RU"/>
              </w:rPr>
            </w:pPr>
            <w:r w:rsidRPr="00E04633">
              <w:rPr>
                <w:rFonts w:ascii="Times New Roman" w:eastAsia="Times New Roman" w:hAnsi="Times New Roman" w:cs="Times New Roman"/>
                <w:sz w:val="20"/>
                <w:szCs w:val="20"/>
                <w:lang w:eastAsia="ru-RU"/>
              </w:rPr>
              <w:t>пенсия по инвалидности;</w:t>
            </w:r>
          </w:p>
          <w:p w:rsidR="00901D89" w:rsidRPr="00E04633" w:rsidRDefault="00901D89" w:rsidP="00901D89">
            <w:pPr>
              <w:numPr>
                <w:ilvl w:val="0"/>
                <w:numId w:val="95"/>
              </w:numPr>
              <w:shd w:val="clear" w:color="auto" w:fill="FFFFFF"/>
              <w:spacing w:after="0" w:line="240" w:lineRule="auto"/>
              <w:contextualSpacing/>
              <w:rPr>
                <w:rFonts w:ascii="Times New Roman" w:eastAsia="Times New Roman" w:hAnsi="Times New Roman" w:cs="Times New Roman"/>
                <w:sz w:val="20"/>
                <w:szCs w:val="20"/>
                <w:lang w:eastAsia="ru-RU"/>
              </w:rPr>
            </w:pPr>
            <w:r w:rsidRPr="00E04633">
              <w:rPr>
                <w:rFonts w:ascii="Times New Roman" w:eastAsia="Times New Roman" w:hAnsi="Times New Roman" w:cs="Times New Roman"/>
                <w:sz w:val="20"/>
                <w:szCs w:val="20"/>
                <w:lang w:eastAsia="ru-RU"/>
              </w:rPr>
              <w:t>пенсия по случаю потери кормильца.</w:t>
            </w:r>
          </w:p>
        </w:tc>
        <w:tc>
          <w:tcPr>
            <w:tcW w:w="3119" w:type="dxa"/>
          </w:tcPr>
          <w:p w:rsidR="00901D89" w:rsidRPr="00E04633" w:rsidRDefault="00901D89" w:rsidP="00901D89">
            <w:pPr>
              <w:shd w:val="clear" w:color="auto" w:fill="FFFFFF"/>
              <w:spacing w:after="0" w:line="240" w:lineRule="auto"/>
              <w:contextualSpacing/>
              <w:jc w:val="center"/>
              <w:rPr>
                <w:rFonts w:ascii="Times New Roman" w:hAnsi="Times New Roman" w:cs="Times New Roman"/>
                <w:sz w:val="20"/>
                <w:szCs w:val="20"/>
              </w:rPr>
            </w:pPr>
            <w:r w:rsidRPr="00E04633">
              <w:rPr>
                <w:rFonts w:ascii="Times New Roman" w:hAnsi="Times New Roman" w:cs="Times New Roman"/>
                <w:sz w:val="20"/>
                <w:szCs w:val="20"/>
              </w:rPr>
              <w:t>2</w:t>
            </w:r>
          </w:p>
        </w:tc>
        <w:tc>
          <w:tcPr>
            <w:tcW w:w="2232" w:type="dxa"/>
          </w:tcPr>
          <w:p w:rsidR="00901D89" w:rsidRPr="00E04633" w:rsidRDefault="00901D89" w:rsidP="00901D89">
            <w:pPr>
              <w:widowControl w:val="0"/>
              <w:spacing w:after="0" w:line="240" w:lineRule="auto"/>
              <w:contextualSpacing/>
              <w:jc w:val="center"/>
              <w:rPr>
                <w:rFonts w:ascii="Times New Roman" w:hAnsi="Times New Roman" w:cs="Times New Roman"/>
                <w:sz w:val="20"/>
                <w:szCs w:val="20"/>
              </w:rPr>
            </w:pPr>
            <w:r w:rsidRPr="00E04633">
              <w:rPr>
                <w:rFonts w:ascii="Times New Roman" w:hAnsi="Times New Roman" w:cs="Times New Roman"/>
                <w:sz w:val="20"/>
                <w:szCs w:val="20"/>
              </w:rPr>
              <w:t>Предложен верный вариант ответа</w:t>
            </w:r>
          </w:p>
        </w:tc>
      </w:tr>
      <w:tr w:rsidR="00901D89" w:rsidRPr="00E04633" w:rsidTr="009C6AA2">
        <w:tc>
          <w:tcPr>
            <w:tcW w:w="877" w:type="dxa"/>
          </w:tcPr>
          <w:p w:rsidR="00901D89" w:rsidRPr="00E04633" w:rsidRDefault="00901D89" w:rsidP="00901D89">
            <w:pPr>
              <w:tabs>
                <w:tab w:val="left" w:pos="6345"/>
              </w:tabs>
              <w:spacing w:after="0" w:line="240" w:lineRule="auto"/>
              <w:contextualSpacing/>
              <w:rPr>
                <w:rFonts w:ascii="Times New Roman" w:hAnsi="Times New Roman" w:cs="Times New Roman"/>
                <w:sz w:val="20"/>
                <w:szCs w:val="20"/>
                <w:lang w:eastAsia="ru-RU"/>
              </w:rPr>
            </w:pPr>
            <w:r>
              <w:rPr>
                <w:rFonts w:ascii="Times New Roman" w:hAnsi="Times New Roman" w:cs="Times New Roman"/>
                <w:sz w:val="20"/>
                <w:szCs w:val="20"/>
                <w:lang w:eastAsia="ru-RU"/>
              </w:rPr>
              <w:t>581</w:t>
            </w:r>
          </w:p>
        </w:tc>
        <w:tc>
          <w:tcPr>
            <w:tcW w:w="4221" w:type="dxa"/>
          </w:tcPr>
          <w:p w:rsidR="00901D89" w:rsidRPr="00E04633" w:rsidRDefault="00901D89" w:rsidP="00901D89">
            <w:pPr>
              <w:spacing w:after="0" w:line="240" w:lineRule="auto"/>
              <w:contextualSpacing/>
              <w:jc w:val="both"/>
              <w:rPr>
                <w:rFonts w:ascii="Times New Roman" w:hAnsi="Times New Roman" w:cs="Times New Roman"/>
                <w:bCs/>
                <w:sz w:val="20"/>
                <w:szCs w:val="20"/>
              </w:rPr>
            </w:pPr>
            <w:r w:rsidRPr="00E04633">
              <w:rPr>
                <w:rFonts w:ascii="Times New Roman" w:hAnsi="Times New Roman" w:cs="Times New Roman"/>
                <w:bCs/>
                <w:sz w:val="20"/>
                <w:szCs w:val="20"/>
              </w:rPr>
              <w:t>При исчислении страхового и общего трудового стажа учитывается в календарном порядке (по фактической продолжительности):</w:t>
            </w:r>
          </w:p>
          <w:p w:rsidR="00901D89" w:rsidRPr="00E04633" w:rsidRDefault="00901D89" w:rsidP="00901D89">
            <w:pPr>
              <w:widowControl w:val="0"/>
              <w:spacing w:after="0" w:line="240" w:lineRule="auto"/>
              <w:contextualSpacing/>
              <w:jc w:val="both"/>
              <w:rPr>
                <w:rFonts w:ascii="Times New Roman" w:hAnsi="Times New Roman" w:cs="Times New Roman"/>
                <w:sz w:val="20"/>
                <w:szCs w:val="20"/>
              </w:rPr>
            </w:pPr>
          </w:p>
        </w:tc>
        <w:tc>
          <w:tcPr>
            <w:tcW w:w="4111" w:type="dxa"/>
          </w:tcPr>
          <w:p w:rsidR="00901D89" w:rsidRPr="00E04633" w:rsidRDefault="00901D89" w:rsidP="00901D89">
            <w:pPr>
              <w:spacing w:after="0" w:line="240" w:lineRule="auto"/>
              <w:contextualSpacing/>
              <w:jc w:val="both"/>
              <w:rPr>
                <w:rFonts w:ascii="Times New Roman" w:hAnsi="Times New Roman" w:cs="Times New Roman"/>
                <w:sz w:val="20"/>
                <w:szCs w:val="20"/>
              </w:rPr>
            </w:pPr>
            <w:r w:rsidRPr="00E04633">
              <w:rPr>
                <w:rFonts w:ascii="Times New Roman" w:hAnsi="Times New Roman" w:cs="Times New Roman"/>
                <w:sz w:val="20"/>
                <w:szCs w:val="20"/>
              </w:rPr>
              <w:t>1.работа в районах Крайнего Севера,</w:t>
            </w:r>
          </w:p>
          <w:p w:rsidR="00901D89" w:rsidRPr="00E04633" w:rsidRDefault="00901D89" w:rsidP="00901D89">
            <w:pPr>
              <w:spacing w:after="0" w:line="240" w:lineRule="auto"/>
              <w:contextualSpacing/>
              <w:jc w:val="both"/>
              <w:rPr>
                <w:rFonts w:ascii="Times New Roman" w:hAnsi="Times New Roman" w:cs="Times New Roman"/>
                <w:sz w:val="20"/>
                <w:szCs w:val="20"/>
              </w:rPr>
            </w:pPr>
            <w:r w:rsidRPr="00E04633">
              <w:rPr>
                <w:rFonts w:ascii="Times New Roman" w:hAnsi="Times New Roman" w:cs="Times New Roman"/>
                <w:sz w:val="20"/>
                <w:szCs w:val="20"/>
              </w:rPr>
              <w:t>2.работы в годы Великой Отечественной войны,</w:t>
            </w:r>
          </w:p>
          <w:p w:rsidR="00901D89" w:rsidRPr="00E04633" w:rsidRDefault="00901D89" w:rsidP="00901D89">
            <w:pPr>
              <w:spacing w:after="0" w:line="240" w:lineRule="auto"/>
              <w:contextualSpacing/>
              <w:jc w:val="both"/>
              <w:rPr>
                <w:rFonts w:ascii="Times New Roman" w:hAnsi="Times New Roman" w:cs="Times New Roman"/>
                <w:bCs/>
                <w:sz w:val="20"/>
                <w:szCs w:val="20"/>
              </w:rPr>
            </w:pPr>
            <w:r w:rsidRPr="00E04633">
              <w:rPr>
                <w:rFonts w:ascii="Times New Roman" w:hAnsi="Times New Roman" w:cs="Times New Roman"/>
                <w:sz w:val="20"/>
                <w:szCs w:val="20"/>
              </w:rPr>
              <w:t>3.работа в течение полного сезона в организациях сезонных отрас</w:t>
            </w:r>
            <w:r w:rsidRPr="00E04633">
              <w:rPr>
                <w:rFonts w:ascii="Times New Roman" w:hAnsi="Times New Roman" w:cs="Times New Roman"/>
                <w:sz w:val="20"/>
                <w:szCs w:val="20"/>
              </w:rPr>
              <w:softHyphen/>
              <w:t>лей промышленности</w:t>
            </w:r>
            <w:r w:rsidRPr="00E04633">
              <w:rPr>
                <w:rFonts w:ascii="Times New Roman" w:hAnsi="Times New Roman" w:cs="Times New Roman"/>
                <w:bCs/>
                <w:sz w:val="20"/>
                <w:szCs w:val="20"/>
              </w:rPr>
              <w:t>.</w:t>
            </w:r>
          </w:p>
        </w:tc>
        <w:tc>
          <w:tcPr>
            <w:tcW w:w="3119" w:type="dxa"/>
          </w:tcPr>
          <w:p w:rsidR="00901D89" w:rsidRPr="00E04633" w:rsidRDefault="00901D89" w:rsidP="00901D89">
            <w:pPr>
              <w:spacing w:after="0" w:line="240" w:lineRule="auto"/>
              <w:contextualSpacing/>
              <w:jc w:val="center"/>
              <w:rPr>
                <w:rFonts w:ascii="Times New Roman" w:hAnsi="Times New Roman" w:cs="Times New Roman"/>
                <w:sz w:val="20"/>
                <w:szCs w:val="20"/>
              </w:rPr>
            </w:pPr>
            <w:r w:rsidRPr="00E04633">
              <w:rPr>
                <w:rFonts w:ascii="Times New Roman" w:hAnsi="Times New Roman" w:cs="Times New Roman"/>
                <w:sz w:val="20"/>
                <w:szCs w:val="20"/>
              </w:rPr>
              <w:t xml:space="preserve"> 1</w:t>
            </w:r>
          </w:p>
        </w:tc>
        <w:tc>
          <w:tcPr>
            <w:tcW w:w="2232" w:type="dxa"/>
          </w:tcPr>
          <w:p w:rsidR="00901D89" w:rsidRPr="00E04633" w:rsidRDefault="00901D89" w:rsidP="00901D89">
            <w:pPr>
              <w:spacing w:after="0" w:line="240" w:lineRule="auto"/>
              <w:contextualSpacing/>
              <w:jc w:val="center"/>
              <w:rPr>
                <w:rFonts w:ascii="Times New Roman" w:hAnsi="Times New Roman" w:cs="Times New Roman"/>
                <w:sz w:val="20"/>
                <w:szCs w:val="20"/>
              </w:rPr>
            </w:pPr>
            <w:r w:rsidRPr="00E04633">
              <w:rPr>
                <w:rFonts w:ascii="Times New Roman" w:hAnsi="Times New Roman" w:cs="Times New Roman"/>
                <w:sz w:val="20"/>
                <w:szCs w:val="20"/>
              </w:rPr>
              <w:t>Дан верный ответ</w:t>
            </w:r>
          </w:p>
        </w:tc>
      </w:tr>
      <w:tr w:rsidR="00901D89" w:rsidRPr="00E04633" w:rsidTr="009C6AA2">
        <w:tc>
          <w:tcPr>
            <w:tcW w:w="877" w:type="dxa"/>
          </w:tcPr>
          <w:p w:rsidR="00901D89" w:rsidRPr="00E04633" w:rsidRDefault="00901D89" w:rsidP="00901D89">
            <w:pPr>
              <w:tabs>
                <w:tab w:val="left" w:pos="6345"/>
              </w:tabs>
              <w:spacing w:after="0" w:line="240" w:lineRule="auto"/>
              <w:contextualSpacing/>
              <w:rPr>
                <w:rFonts w:ascii="Times New Roman" w:hAnsi="Times New Roman" w:cs="Times New Roman"/>
                <w:sz w:val="20"/>
                <w:szCs w:val="20"/>
                <w:lang w:eastAsia="ru-RU"/>
              </w:rPr>
            </w:pPr>
            <w:r>
              <w:rPr>
                <w:rFonts w:ascii="Times New Roman" w:hAnsi="Times New Roman" w:cs="Times New Roman"/>
                <w:sz w:val="20"/>
                <w:szCs w:val="20"/>
                <w:lang w:eastAsia="ru-RU"/>
              </w:rPr>
              <w:t>582</w:t>
            </w:r>
          </w:p>
        </w:tc>
        <w:tc>
          <w:tcPr>
            <w:tcW w:w="4221" w:type="dxa"/>
          </w:tcPr>
          <w:p w:rsidR="00901D89" w:rsidRPr="00E04633" w:rsidRDefault="00901D89" w:rsidP="00901D89">
            <w:pPr>
              <w:spacing w:after="0" w:line="240" w:lineRule="auto"/>
              <w:contextualSpacing/>
              <w:jc w:val="both"/>
              <w:rPr>
                <w:rFonts w:ascii="Times New Roman" w:hAnsi="Times New Roman" w:cs="Times New Roman"/>
                <w:sz w:val="20"/>
                <w:szCs w:val="20"/>
              </w:rPr>
            </w:pPr>
            <w:r w:rsidRPr="00E04633">
              <w:rPr>
                <w:rFonts w:ascii="Times New Roman" w:eastAsia="Calibri" w:hAnsi="Times New Roman" w:cs="Times New Roman"/>
                <w:sz w:val="20"/>
                <w:szCs w:val="20"/>
              </w:rPr>
              <w:t>Решение какого органа или организации о гражданах, отстраненных от обязанностей опекуна (попечителя) за ненадлежащее выполнение возложенных на них законом обязанностей является основанием для внесения сведений гражданах, отстраненных от обязанностей опекуна (попечителя) за ненадлежащее выполнение возложенных на них законом обязанностей в государственный банк данных о детях, оставшихся без попечения родителей, а также в дела получателей пенсий, пособий и других социальных выплат, и решения вопроса о необходимости социальной защиты ребенка в отношении которого опекуны (попечители), отстраненны от их обязанностей?</w:t>
            </w:r>
          </w:p>
        </w:tc>
        <w:tc>
          <w:tcPr>
            <w:tcW w:w="4111" w:type="dxa"/>
          </w:tcPr>
          <w:p w:rsidR="00901D89" w:rsidRPr="00E04633" w:rsidRDefault="00901D89" w:rsidP="00901D89">
            <w:pPr>
              <w:spacing w:after="0" w:line="240" w:lineRule="auto"/>
              <w:contextualSpacing/>
              <w:jc w:val="both"/>
              <w:rPr>
                <w:rFonts w:ascii="Times New Roman" w:hAnsi="Times New Roman" w:cs="Times New Roman"/>
                <w:sz w:val="20"/>
                <w:szCs w:val="20"/>
              </w:rPr>
            </w:pPr>
            <w:r w:rsidRPr="00E04633">
              <w:rPr>
                <w:rFonts w:ascii="Times New Roman" w:eastAsia="Calibri" w:hAnsi="Times New Roman" w:cs="Times New Roman"/>
                <w:sz w:val="20"/>
                <w:szCs w:val="20"/>
              </w:rPr>
              <w:t xml:space="preserve">1. Суда </w:t>
            </w:r>
          </w:p>
          <w:p w:rsidR="00901D89" w:rsidRPr="00E04633" w:rsidRDefault="00901D89" w:rsidP="00901D89">
            <w:pPr>
              <w:spacing w:after="0" w:line="240" w:lineRule="auto"/>
              <w:contextualSpacing/>
              <w:jc w:val="both"/>
              <w:rPr>
                <w:rFonts w:ascii="Times New Roman" w:hAnsi="Times New Roman" w:cs="Times New Roman"/>
                <w:sz w:val="20"/>
                <w:szCs w:val="20"/>
              </w:rPr>
            </w:pPr>
            <w:r w:rsidRPr="00E04633">
              <w:rPr>
                <w:rFonts w:ascii="Times New Roman" w:eastAsia="Calibri" w:hAnsi="Times New Roman" w:cs="Times New Roman"/>
                <w:sz w:val="20"/>
                <w:szCs w:val="20"/>
              </w:rPr>
              <w:t>2. Органа опеки и попечительства</w:t>
            </w:r>
          </w:p>
          <w:p w:rsidR="00901D89" w:rsidRPr="00E04633" w:rsidRDefault="00901D89" w:rsidP="00901D89">
            <w:pPr>
              <w:spacing w:after="0" w:line="240" w:lineRule="auto"/>
              <w:contextualSpacing/>
              <w:jc w:val="both"/>
              <w:rPr>
                <w:rFonts w:ascii="Times New Roman" w:hAnsi="Times New Roman" w:cs="Times New Roman"/>
                <w:sz w:val="20"/>
                <w:szCs w:val="20"/>
              </w:rPr>
            </w:pPr>
            <w:r w:rsidRPr="00E04633">
              <w:rPr>
                <w:rFonts w:ascii="Times New Roman" w:eastAsia="Calibri" w:hAnsi="Times New Roman" w:cs="Times New Roman"/>
                <w:sz w:val="20"/>
                <w:szCs w:val="20"/>
              </w:rPr>
              <w:t>3. Комиссии по делам несовершеннолетних</w:t>
            </w:r>
          </w:p>
          <w:p w:rsidR="00901D89" w:rsidRPr="00E04633" w:rsidRDefault="00901D89" w:rsidP="00901D89">
            <w:pPr>
              <w:spacing w:after="0" w:line="240" w:lineRule="auto"/>
              <w:contextualSpacing/>
              <w:jc w:val="both"/>
              <w:rPr>
                <w:rFonts w:ascii="Times New Roman" w:hAnsi="Times New Roman" w:cs="Times New Roman"/>
                <w:sz w:val="20"/>
                <w:szCs w:val="20"/>
              </w:rPr>
            </w:pPr>
            <w:r w:rsidRPr="00E04633">
              <w:rPr>
                <w:rFonts w:ascii="Times New Roman" w:eastAsia="Calibri" w:hAnsi="Times New Roman" w:cs="Times New Roman"/>
                <w:sz w:val="20"/>
                <w:szCs w:val="20"/>
              </w:rPr>
              <w:t>4. Организации для детей-сирот и детей, оставшихся без попечения родителей</w:t>
            </w:r>
          </w:p>
        </w:tc>
        <w:tc>
          <w:tcPr>
            <w:tcW w:w="3119" w:type="dxa"/>
          </w:tcPr>
          <w:p w:rsidR="00901D89" w:rsidRPr="00E04633" w:rsidRDefault="00901D89" w:rsidP="00901D89">
            <w:pPr>
              <w:spacing w:after="0" w:line="240" w:lineRule="auto"/>
              <w:contextualSpacing/>
              <w:jc w:val="center"/>
              <w:rPr>
                <w:rFonts w:ascii="Times New Roman" w:hAnsi="Times New Roman" w:cs="Times New Roman"/>
                <w:sz w:val="20"/>
                <w:szCs w:val="20"/>
              </w:rPr>
            </w:pPr>
            <w:r w:rsidRPr="00E04633">
              <w:rPr>
                <w:rFonts w:ascii="Times New Roman" w:eastAsia="Calibri" w:hAnsi="Times New Roman" w:cs="Times New Roman"/>
                <w:sz w:val="20"/>
                <w:szCs w:val="20"/>
              </w:rPr>
              <w:t>2</w:t>
            </w:r>
          </w:p>
        </w:tc>
        <w:tc>
          <w:tcPr>
            <w:tcW w:w="2232" w:type="dxa"/>
          </w:tcPr>
          <w:p w:rsidR="00901D89" w:rsidRPr="00E04633" w:rsidRDefault="00901D89" w:rsidP="00901D89">
            <w:pPr>
              <w:spacing w:after="0" w:line="240" w:lineRule="auto"/>
              <w:contextualSpacing/>
              <w:jc w:val="center"/>
              <w:rPr>
                <w:rFonts w:ascii="Times New Roman" w:hAnsi="Times New Roman" w:cs="Times New Roman"/>
                <w:sz w:val="20"/>
                <w:szCs w:val="20"/>
              </w:rPr>
            </w:pPr>
            <w:r w:rsidRPr="00E04633">
              <w:rPr>
                <w:rFonts w:ascii="Times New Roman" w:hAnsi="Times New Roman" w:cs="Times New Roman"/>
                <w:sz w:val="20"/>
                <w:szCs w:val="20"/>
              </w:rPr>
              <w:t>Дан верный ответ.</w:t>
            </w:r>
          </w:p>
        </w:tc>
      </w:tr>
      <w:tr w:rsidR="00901D89" w:rsidRPr="00E04633" w:rsidTr="009C6AA2">
        <w:tc>
          <w:tcPr>
            <w:tcW w:w="877" w:type="dxa"/>
          </w:tcPr>
          <w:p w:rsidR="00901D89" w:rsidRPr="00E04633" w:rsidRDefault="00901D89" w:rsidP="00901D89">
            <w:pPr>
              <w:tabs>
                <w:tab w:val="left" w:pos="6345"/>
              </w:tabs>
              <w:spacing w:after="0" w:line="240" w:lineRule="auto"/>
              <w:contextualSpacing/>
              <w:rPr>
                <w:rFonts w:ascii="Times New Roman" w:hAnsi="Times New Roman" w:cs="Times New Roman"/>
                <w:sz w:val="20"/>
                <w:szCs w:val="20"/>
                <w:lang w:eastAsia="ru-RU"/>
              </w:rPr>
            </w:pPr>
            <w:r>
              <w:rPr>
                <w:rFonts w:ascii="Times New Roman" w:hAnsi="Times New Roman" w:cs="Times New Roman"/>
                <w:sz w:val="20"/>
                <w:szCs w:val="20"/>
                <w:lang w:eastAsia="ru-RU"/>
              </w:rPr>
              <w:t>583</w:t>
            </w:r>
          </w:p>
        </w:tc>
        <w:tc>
          <w:tcPr>
            <w:tcW w:w="4221" w:type="dxa"/>
          </w:tcPr>
          <w:p w:rsidR="00901D89" w:rsidRPr="00E04633" w:rsidRDefault="00901D89" w:rsidP="00901D89">
            <w:pPr>
              <w:spacing w:after="0" w:line="240" w:lineRule="auto"/>
              <w:contextualSpacing/>
              <w:rPr>
                <w:rFonts w:ascii="Times New Roman" w:hAnsi="Times New Roman" w:cs="Times New Roman"/>
                <w:sz w:val="20"/>
                <w:szCs w:val="20"/>
              </w:rPr>
            </w:pPr>
            <w:r w:rsidRPr="00E04633">
              <w:rPr>
                <w:rFonts w:ascii="Times New Roman" w:hAnsi="Times New Roman" w:cs="Times New Roman"/>
                <w:sz w:val="20"/>
                <w:szCs w:val="20"/>
              </w:rPr>
              <w:t xml:space="preserve">Индивидуальный лицевой счет - электронный документ, содержащий предусмотренные Федеральным законом «Об индивидуальном (персонифицированном) учете в системах обязательного пенсионного страхования и обязательного социального страхования" сведения о зарегистрированном лице, хранящиеся в информационных ресурсах </w:t>
            </w:r>
          </w:p>
        </w:tc>
        <w:tc>
          <w:tcPr>
            <w:tcW w:w="4111" w:type="dxa"/>
          </w:tcPr>
          <w:p w:rsidR="00901D89" w:rsidRPr="00E04633" w:rsidRDefault="00901D89" w:rsidP="00901D89">
            <w:pPr>
              <w:spacing w:after="0" w:line="240" w:lineRule="auto"/>
              <w:contextualSpacing/>
              <w:rPr>
                <w:rFonts w:ascii="Times New Roman" w:hAnsi="Times New Roman" w:cs="Times New Roman"/>
                <w:sz w:val="20"/>
                <w:szCs w:val="20"/>
              </w:rPr>
            </w:pPr>
            <w:r w:rsidRPr="00E04633">
              <w:rPr>
                <w:rFonts w:ascii="Times New Roman" w:hAnsi="Times New Roman" w:cs="Times New Roman"/>
                <w:sz w:val="20"/>
                <w:szCs w:val="20"/>
              </w:rPr>
              <w:t>1. ПФР;</w:t>
            </w:r>
          </w:p>
          <w:p w:rsidR="00901D89" w:rsidRPr="00E04633" w:rsidRDefault="00901D89" w:rsidP="00901D89">
            <w:pPr>
              <w:spacing w:after="0" w:line="240" w:lineRule="auto"/>
              <w:contextualSpacing/>
              <w:rPr>
                <w:rFonts w:ascii="Times New Roman" w:hAnsi="Times New Roman" w:cs="Times New Roman"/>
                <w:sz w:val="20"/>
                <w:szCs w:val="20"/>
              </w:rPr>
            </w:pPr>
            <w:r w:rsidRPr="00E04633">
              <w:rPr>
                <w:rFonts w:ascii="Times New Roman" w:hAnsi="Times New Roman" w:cs="Times New Roman"/>
                <w:sz w:val="20"/>
                <w:szCs w:val="20"/>
              </w:rPr>
              <w:t>2. ФСС РФ;</w:t>
            </w:r>
          </w:p>
          <w:p w:rsidR="00901D89" w:rsidRPr="00E04633" w:rsidRDefault="00901D89" w:rsidP="00901D89">
            <w:pPr>
              <w:spacing w:after="0" w:line="240" w:lineRule="auto"/>
              <w:contextualSpacing/>
              <w:rPr>
                <w:rFonts w:ascii="Times New Roman" w:hAnsi="Times New Roman" w:cs="Times New Roman"/>
                <w:sz w:val="20"/>
                <w:szCs w:val="20"/>
              </w:rPr>
            </w:pPr>
            <w:r w:rsidRPr="00E04633">
              <w:rPr>
                <w:rFonts w:ascii="Times New Roman" w:hAnsi="Times New Roman" w:cs="Times New Roman"/>
                <w:sz w:val="20"/>
                <w:szCs w:val="20"/>
              </w:rPr>
              <w:t>3. СФР;</w:t>
            </w:r>
          </w:p>
          <w:p w:rsidR="00901D89" w:rsidRPr="00E04633" w:rsidRDefault="00901D89" w:rsidP="00901D89">
            <w:pPr>
              <w:spacing w:after="0" w:line="240" w:lineRule="auto"/>
              <w:contextualSpacing/>
              <w:rPr>
                <w:rFonts w:ascii="Times New Roman" w:hAnsi="Times New Roman" w:cs="Times New Roman"/>
                <w:sz w:val="20"/>
                <w:szCs w:val="20"/>
              </w:rPr>
            </w:pPr>
            <w:r w:rsidRPr="00E04633">
              <w:rPr>
                <w:rFonts w:ascii="Times New Roman" w:hAnsi="Times New Roman" w:cs="Times New Roman"/>
                <w:sz w:val="20"/>
                <w:szCs w:val="20"/>
              </w:rPr>
              <w:t>4. ФОМС РФ;</w:t>
            </w:r>
          </w:p>
        </w:tc>
        <w:tc>
          <w:tcPr>
            <w:tcW w:w="3119" w:type="dxa"/>
          </w:tcPr>
          <w:p w:rsidR="00901D89" w:rsidRPr="00E04633" w:rsidRDefault="00901D89" w:rsidP="00901D89">
            <w:pPr>
              <w:spacing w:after="0" w:line="240" w:lineRule="auto"/>
              <w:contextualSpacing/>
              <w:jc w:val="center"/>
              <w:rPr>
                <w:rFonts w:ascii="Times New Roman" w:hAnsi="Times New Roman" w:cs="Times New Roman"/>
                <w:sz w:val="20"/>
                <w:szCs w:val="20"/>
              </w:rPr>
            </w:pPr>
            <w:r w:rsidRPr="00E04633">
              <w:rPr>
                <w:rFonts w:ascii="Times New Roman" w:hAnsi="Times New Roman" w:cs="Times New Roman"/>
                <w:sz w:val="20"/>
                <w:szCs w:val="20"/>
              </w:rPr>
              <w:t>4</w:t>
            </w:r>
          </w:p>
        </w:tc>
        <w:tc>
          <w:tcPr>
            <w:tcW w:w="2232" w:type="dxa"/>
          </w:tcPr>
          <w:p w:rsidR="00901D89" w:rsidRPr="00E04633" w:rsidRDefault="00901D89" w:rsidP="00901D89">
            <w:pPr>
              <w:widowControl w:val="0"/>
              <w:spacing w:after="0" w:line="240" w:lineRule="auto"/>
              <w:contextualSpacing/>
              <w:jc w:val="center"/>
              <w:rPr>
                <w:rFonts w:ascii="Times New Roman" w:hAnsi="Times New Roman" w:cs="Times New Roman"/>
                <w:sz w:val="20"/>
                <w:szCs w:val="20"/>
              </w:rPr>
            </w:pPr>
            <w:r w:rsidRPr="00E04633">
              <w:rPr>
                <w:rFonts w:ascii="Times New Roman" w:hAnsi="Times New Roman" w:cs="Times New Roman"/>
                <w:sz w:val="20"/>
                <w:szCs w:val="20"/>
              </w:rPr>
              <w:t>Верным является один вариант ответа</w:t>
            </w:r>
          </w:p>
        </w:tc>
      </w:tr>
      <w:tr w:rsidR="00901D89" w:rsidRPr="00E04633" w:rsidTr="004136B2">
        <w:tc>
          <w:tcPr>
            <w:tcW w:w="14560" w:type="dxa"/>
            <w:gridSpan w:val="5"/>
          </w:tcPr>
          <w:p w:rsidR="00901D89" w:rsidRPr="00E04633" w:rsidRDefault="00901D89" w:rsidP="00901D89">
            <w:pPr>
              <w:tabs>
                <w:tab w:val="left" w:pos="6345"/>
              </w:tabs>
              <w:spacing w:after="0" w:line="240" w:lineRule="auto"/>
              <w:contextualSpacing/>
              <w:rPr>
                <w:rFonts w:ascii="Times New Roman" w:hAnsi="Times New Roman" w:cs="Times New Roman"/>
                <w:sz w:val="20"/>
                <w:szCs w:val="20"/>
                <w:lang w:eastAsia="ru-RU"/>
              </w:rPr>
            </w:pPr>
            <w:r w:rsidRPr="00E04633">
              <w:rPr>
                <w:rFonts w:ascii="Times New Roman" w:hAnsi="Times New Roman" w:cs="Times New Roman"/>
                <w:color w:val="212529"/>
                <w:sz w:val="20"/>
                <w:szCs w:val="20"/>
              </w:rPr>
              <w:lastRenderedPageBreak/>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r>
      <w:tr w:rsidR="00901D89" w:rsidRPr="00E04633" w:rsidTr="009C6AA2">
        <w:tc>
          <w:tcPr>
            <w:tcW w:w="877" w:type="dxa"/>
          </w:tcPr>
          <w:p w:rsidR="00901D89" w:rsidRPr="00E04633" w:rsidRDefault="00901D89" w:rsidP="00901D89">
            <w:pPr>
              <w:tabs>
                <w:tab w:val="left" w:pos="6345"/>
              </w:tabs>
              <w:spacing w:after="0" w:line="240" w:lineRule="auto"/>
              <w:contextualSpacing/>
              <w:rPr>
                <w:rFonts w:ascii="Times New Roman" w:hAnsi="Times New Roman" w:cs="Times New Roman"/>
                <w:sz w:val="20"/>
                <w:szCs w:val="20"/>
                <w:lang w:eastAsia="ru-RU"/>
              </w:rPr>
            </w:pPr>
            <w:r>
              <w:rPr>
                <w:rFonts w:ascii="Times New Roman" w:hAnsi="Times New Roman" w:cs="Times New Roman"/>
                <w:sz w:val="20"/>
                <w:szCs w:val="20"/>
                <w:lang w:eastAsia="ru-RU"/>
              </w:rPr>
              <w:t>584</w:t>
            </w:r>
          </w:p>
        </w:tc>
        <w:tc>
          <w:tcPr>
            <w:tcW w:w="4221" w:type="dxa"/>
          </w:tcPr>
          <w:p w:rsidR="00901D89" w:rsidRPr="00E04633" w:rsidRDefault="00901D89" w:rsidP="00901D89">
            <w:pPr>
              <w:spacing w:after="0" w:line="240" w:lineRule="auto"/>
              <w:contextualSpacing/>
              <w:jc w:val="both"/>
              <w:rPr>
                <w:rFonts w:ascii="Times New Roman" w:hAnsi="Times New Roman" w:cs="Times New Roman"/>
                <w:sz w:val="20"/>
                <w:szCs w:val="20"/>
              </w:rPr>
            </w:pPr>
            <w:r w:rsidRPr="00E04633">
              <w:rPr>
                <w:rFonts w:ascii="Times New Roman" w:hAnsi="Times New Roman" w:cs="Times New Roman"/>
                <w:sz w:val="20"/>
                <w:szCs w:val="20"/>
              </w:rPr>
              <w:t>Какими нормативными актами устанавливается, как правило, правовой механизм реализации закрепленных в законах прав граждан в сфере социального обеспечения?</w:t>
            </w:r>
          </w:p>
          <w:p w:rsidR="00901D89" w:rsidRPr="00E04633" w:rsidRDefault="00901D89" w:rsidP="00901D89">
            <w:pPr>
              <w:widowControl w:val="0"/>
              <w:spacing w:after="0" w:line="240" w:lineRule="auto"/>
              <w:contextualSpacing/>
              <w:jc w:val="both"/>
              <w:rPr>
                <w:rFonts w:ascii="Times New Roman" w:hAnsi="Times New Roman" w:cs="Times New Roman"/>
                <w:sz w:val="20"/>
                <w:szCs w:val="20"/>
              </w:rPr>
            </w:pPr>
          </w:p>
        </w:tc>
        <w:tc>
          <w:tcPr>
            <w:tcW w:w="4111" w:type="dxa"/>
          </w:tcPr>
          <w:p w:rsidR="00901D89" w:rsidRPr="00E04633" w:rsidRDefault="00901D89" w:rsidP="00901D89">
            <w:pPr>
              <w:numPr>
                <w:ilvl w:val="0"/>
                <w:numId w:val="137"/>
              </w:numPr>
              <w:tabs>
                <w:tab w:val="left" w:pos="190"/>
              </w:tabs>
              <w:spacing w:after="0" w:line="240" w:lineRule="auto"/>
              <w:ind w:left="0" w:firstLine="0"/>
              <w:contextualSpacing/>
              <w:jc w:val="both"/>
              <w:rPr>
                <w:rFonts w:ascii="Times New Roman" w:hAnsi="Times New Roman" w:cs="Times New Roman"/>
                <w:sz w:val="20"/>
                <w:szCs w:val="20"/>
              </w:rPr>
            </w:pPr>
            <w:r w:rsidRPr="00E04633">
              <w:rPr>
                <w:rFonts w:ascii="Times New Roman" w:hAnsi="Times New Roman" w:cs="Times New Roman"/>
                <w:sz w:val="20"/>
                <w:szCs w:val="20"/>
              </w:rPr>
              <w:t>Постановлениями Государственной Думы;</w:t>
            </w:r>
          </w:p>
          <w:p w:rsidR="00901D89" w:rsidRPr="00E04633" w:rsidRDefault="00901D89" w:rsidP="00901D89">
            <w:pPr>
              <w:numPr>
                <w:ilvl w:val="0"/>
                <w:numId w:val="137"/>
              </w:numPr>
              <w:tabs>
                <w:tab w:val="left" w:pos="190"/>
              </w:tabs>
              <w:spacing w:after="0" w:line="240" w:lineRule="auto"/>
              <w:ind w:left="0" w:firstLine="0"/>
              <w:contextualSpacing/>
              <w:jc w:val="both"/>
              <w:rPr>
                <w:rFonts w:ascii="Times New Roman" w:hAnsi="Times New Roman" w:cs="Times New Roman"/>
                <w:sz w:val="20"/>
                <w:szCs w:val="20"/>
              </w:rPr>
            </w:pPr>
            <w:r w:rsidRPr="00E04633">
              <w:rPr>
                <w:rFonts w:ascii="Times New Roman" w:hAnsi="Times New Roman" w:cs="Times New Roman"/>
                <w:sz w:val="20"/>
                <w:szCs w:val="20"/>
              </w:rPr>
              <w:t>Указами Президента;</w:t>
            </w:r>
          </w:p>
          <w:p w:rsidR="00901D89" w:rsidRPr="00E04633" w:rsidRDefault="00901D89" w:rsidP="00901D89">
            <w:pPr>
              <w:numPr>
                <w:ilvl w:val="0"/>
                <w:numId w:val="137"/>
              </w:numPr>
              <w:tabs>
                <w:tab w:val="left" w:pos="190"/>
              </w:tabs>
              <w:spacing w:after="0" w:line="240" w:lineRule="auto"/>
              <w:ind w:left="0" w:firstLine="0"/>
              <w:contextualSpacing/>
              <w:jc w:val="both"/>
              <w:rPr>
                <w:rFonts w:ascii="Times New Roman" w:hAnsi="Times New Roman" w:cs="Times New Roman"/>
                <w:sz w:val="20"/>
                <w:szCs w:val="20"/>
              </w:rPr>
            </w:pPr>
            <w:r w:rsidRPr="00E04633">
              <w:rPr>
                <w:rFonts w:ascii="Times New Roman" w:hAnsi="Times New Roman" w:cs="Times New Roman"/>
                <w:sz w:val="20"/>
                <w:szCs w:val="20"/>
              </w:rPr>
              <w:t>Постановлениями Правительства;</w:t>
            </w:r>
          </w:p>
          <w:p w:rsidR="00901D89" w:rsidRPr="00E04633" w:rsidRDefault="00901D89" w:rsidP="00901D89">
            <w:pPr>
              <w:numPr>
                <w:ilvl w:val="0"/>
                <w:numId w:val="137"/>
              </w:numPr>
              <w:tabs>
                <w:tab w:val="left" w:pos="190"/>
              </w:tabs>
              <w:spacing w:after="0" w:line="240" w:lineRule="auto"/>
              <w:ind w:left="0" w:firstLine="0"/>
              <w:contextualSpacing/>
              <w:jc w:val="both"/>
              <w:rPr>
                <w:rFonts w:ascii="Times New Roman" w:hAnsi="Times New Roman" w:cs="Times New Roman"/>
                <w:sz w:val="20"/>
                <w:szCs w:val="20"/>
              </w:rPr>
            </w:pPr>
            <w:r w:rsidRPr="00E04633">
              <w:rPr>
                <w:rFonts w:ascii="Times New Roman" w:hAnsi="Times New Roman" w:cs="Times New Roman"/>
                <w:sz w:val="20"/>
                <w:szCs w:val="20"/>
              </w:rPr>
              <w:t>Конституцией РФ;</w:t>
            </w:r>
          </w:p>
          <w:p w:rsidR="00901D89" w:rsidRPr="00E04633" w:rsidRDefault="00901D89" w:rsidP="00901D89">
            <w:pPr>
              <w:numPr>
                <w:ilvl w:val="0"/>
                <w:numId w:val="137"/>
              </w:numPr>
              <w:tabs>
                <w:tab w:val="left" w:pos="190"/>
              </w:tabs>
              <w:spacing w:after="0" w:line="240" w:lineRule="auto"/>
              <w:ind w:left="0" w:firstLine="0"/>
              <w:contextualSpacing/>
              <w:jc w:val="both"/>
              <w:rPr>
                <w:rFonts w:ascii="Times New Roman" w:hAnsi="Times New Roman" w:cs="Times New Roman"/>
                <w:sz w:val="20"/>
                <w:szCs w:val="20"/>
              </w:rPr>
            </w:pPr>
            <w:r w:rsidRPr="00E04633">
              <w:rPr>
                <w:rFonts w:ascii="Times New Roman" w:hAnsi="Times New Roman" w:cs="Times New Roman"/>
                <w:sz w:val="20"/>
                <w:szCs w:val="20"/>
              </w:rPr>
              <w:t>Международными актами ООН.</w:t>
            </w:r>
          </w:p>
        </w:tc>
        <w:tc>
          <w:tcPr>
            <w:tcW w:w="3119" w:type="dxa"/>
          </w:tcPr>
          <w:p w:rsidR="00901D89" w:rsidRPr="00E04633" w:rsidRDefault="00901D89" w:rsidP="00901D89">
            <w:pPr>
              <w:shd w:val="clear" w:color="auto" w:fill="FFFFFF"/>
              <w:spacing w:after="0" w:line="240" w:lineRule="auto"/>
              <w:contextualSpacing/>
              <w:jc w:val="center"/>
              <w:rPr>
                <w:rFonts w:ascii="Times New Roman" w:eastAsia="Times New Roman" w:hAnsi="Times New Roman" w:cs="Times New Roman"/>
                <w:sz w:val="20"/>
                <w:szCs w:val="20"/>
                <w:lang w:eastAsia="ru-RU"/>
              </w:rPr>
            </w:pPr>
            <w:r w:rsidRPr="00E04633">
              <w:rPr>
                <w:rFonts w:ascii="Times New Roman" w:hAnsi="Times New Roman" w:cs="Times New Roman"/>
                <w:sz w:val="20"/>
                <w:szCs w:val="20"/>
              </w:rPr>
              <w:t>3</w:t>
            </w:r>
          </w:p>
        </w:tc>
        <w:tc>
          <w:tcPr>
            <w:tcW w:w="2232" w:type="dxa"/>
          </w:tcPr>
          <w:p w:rsidR="00901D89" w:rsidRPr="00E04633" w:rsidRDefault="00901D89" w:rsidP="00901D89">
            <w:pPr>
              <w:widowControl w:val="0"/>
              <w:spacing w:after="0" w:line="240" w:lineRule="auto"/>
              <w:contextualSpacing/>
              <w:jc w:val="center"/>
              <w:rPr>
                <w:rFonts w:ascii="Times New Roman" w:hAnsi="Times New Roman" w:cs="Times New Roman"/>
                <w:sz w:val="20"/>
                <w:szCs w:val="20"/>
              </w:rPr>
            </w:pPr>
            <w:r w:rsidRPr="00E04633">
              <w:rPr>
                <w:rFonts w:ascii="Times New Roman" w:hAnsi="Times New Roman" w:cs="Times New Roman"/>
                <w:sz w:val="20"/>
                <w:szCs w:val="20"/>
              </w:rPr>
              <w:t>Предложен верный вариант ответа</w:t>
            </w:r>
          </w:p>
        </w:tc>
      </w:tr>
      <w:tr w:rsidR="00901D89" w:rsidRPr="00E04633" w:rsidTr="009C6AA2">
        <w:tc>
          <w:tcPr>
            <w:tcW w:w="877" w:type="dxa"/>
          </w:tcPr>
          <w:p w:rsidR="00901D89" w:rsidRPr="00E04633" w:rsidRDefault="00901D89" w:rsidP="00901D89">
            <w:pPr>
              <w:tabs>
                <w:tab w:val="left" w:pos="6345"/>
              </w:tabs>
              <w:spacing w:after="0" w:line="240" w:lineRule="auto"/>
              <w:contextualSpacing/>
              <w:rPr>
                <w:rFonts w:ascii="Times New Roman" w:hAnsi="Times New Roman" w:cs="Times New Roman"/>
                <w:sz w:val="20"/>
                <w:szCs w:val="20"/>
                <w:lang w:eastAsia="ru-RU"/>
              </w:rPr>
            </w:pPr>
            <w:r>
              <w:rPr>
                <w:rFonts w:ascii="Times New Roman" w:hAnsi="Times New Roman" w:cs="Times New Roman"/>
                <w:sz w:val="20"/>
                <w:szCs w:val="20"/>
                <w:lang w:eastAsia="ru-RU"/>
              </w:rPr>
              <w:t>585</w:t>
            </w:r>
          </w:p>
        </w:tc>
        <w:tc>
          <w:tcPr>
            <w:tcW w:w="4221" w:type="dxa"/>
          </w:tcPr>
          <w:p w:rsidR="00901D89" w:rsidRPr="00E04633" w:rsidRDefault="00901D89" w:rsidP="00901D89">
            <w:pPr>
              <w:shd w:val="clear" w:color="auto" w:fill="FFFFFF"/>
              <w:spacing w:after="0" w:line="240" w:lineRule="auto"/>
              <w:contextualSpacing/>
              <w:jc w:val="both"/>
              <w:rPr>
                <w:rFonts w:ascii="Times New Roman" w:eastAsia="Times New Roman" w:hAnsi="Times New Roman" w:cs="Times New Roman"/>
                <w:sz w:val="20"/>
                <w:szCs w:val="20"/>
                <w:lang w:eastAsia="ru-RU"/>
              </w:rPr>
            </w:pPr>
            <w:r w:rsidRPr="00E04633">
              <w:rPr>
                <w:rFonts w:ascii="Times New Roman" w:eastAsia="Times New Roman" w:hAnsi="Times New Roman" w:cs="Times New Roman"/>
                <w:bCs/>
                <w:sz w:val="20"/>
                <w:szCs w:val="20"/>
                <w:lang w:eastAsia="ru-RU"/>
              </w:rPr>
              <w:t>Не предусмотрена Законом о страховых пенсиях:</w:t>
            </w:r>
          </w:p>
          <w:p w:rsidR="00901D89" w:rsidRPr="00E04633" w:rsidRDefault="00901D89" w:rsidP="00901D89">
            <w:pPr>
              <w:widowControl w:val="0"/>
              <w:spacing w:after="0" w:line="240" w:lineRule="auto"/>
              <w:contextualSpacing/>
              <w:jc w:val="both"/>
              <w:rPr>
                <w:rFonts w:ascii="Times New Roman" w:hAnsi="Times New Roman" w:cs="Times New Roman"/>
                <w:sz w:val="20"/>
                <w:szCs w:val="20"/>
              </w:rPr>
            </w:pPr>
          </w:p>
        </w:tc>
        <w:tc>
          <w:tcPr>
            <w:tcW w:w="4111" w:type="dxa"/>
          </w:tcPr>
          <w:p w:rsidR="00901D89" w:rsidRPr="00E04633" w:rsidRDefault="00901D89" w:rsidP="00901D89">
            <w:pPr>
              <w:numPr>
                <w:ilvl w:val="0"/>
                <w:numId w:val="94"/>
              </w:numPr>
              <w:shd w:val="clear" w:color="auto" w:fill="FFFFFF"/>
              <w:tabs>
                <w:tab w:val="left" w:pos="190"/>
              </w:tabs>
              <w:spacing w:after="0" w:line="240" w:lineRule="auto"/>
              <w:ind w:left="0" w:firstLine="0"/>
              <w:contextualSpacing/>
              <w:jc w:val="both"/>
              <w:rPr>
                <w:rFonts w:ascii="Times New Roman" w:eastAsia="Times New Roman" w:hAnsi="Times New Roman" w:cs="Times New Roman"/>
                <w:sz w:val="20"/>
                <w:szCs w:val="20"/>
                <w:lang w:eastAsia="ru-RU"/>
              </w:rPr>
            </w:pPr>
            <w:r w:rsidRPr="00E04633">
              <w:rPr>
                <w:rFonts w:ascii="Times New Roman" w:eastAsia="Times New Roman" w:hAnsi="Times New Roman" w:cs="Times New Roman"/>
                <w:sz w:val="20"/>
                <w:szCs w:val="20"/>
                <w:lang w:eastAsia="ru-RU"/>
              </w:rPr>
              <w:t>пенсия за выслугу лет;</w:t>
            </w:r>
          </w:p>
          <w:p w:rsidR="00901D89" w:rsidRPr="00E04633" w:rsidRDefault="00901D89" w:rsidP="00901D89">
            <w:pPr>
              <w:numPr>
                <w:ilvl w:val="0"/>
                <w:numId w:val="94"/>
              </w:numPr>
              <w:shd w:val="clear" w:color="auto" w:fill="FFFFFF"/>
              <w:tabs>
                <w:tab w:val="left" w:pos="190"/>
              </w:tabs>
              <w:spacing w:after="0" w:line="240" w:lineRule="auto"/>
              <w:ind w:left="0" w:firstLine="0"/>
              <w:contextualSpacing/>
              <w:jc w:val="both"/>
              <w:rPr>
                <w:rFonts w:ascii="Times New Roman" w:eastAsia="Times New Roman" w:hAnsi="Times New Roman" w:cs="Times New Roman"/>
                <w:sz w:val="20"/>
                <w:szCs w:val="20"/>
                <w:lang w:eastAsia="ru-RU"/>
              </w:rPr>
            </w:pPr>
            <w:r w:rsidRPr="00E04633">
              <w:rPr>
                <w:rFonts w:ascii="Times New Roman" w:eastAsia="Times New Roman" w:hAnsi="Times New Roman" w:cs="Times New Roman"/>
                <w:sz w:val="20"/>
                <w:szCs w:val="20"/>
                <w:lang w:eastAsia="ru-RU"/>
              </w:rPr>
              <w:t>социальная пенсия;</w:t>
            </w:r>
          </w:p>
          <w:p w:rsidR="00901D89" w:rsidRPr="00E04633" w:rsidRDefault="00901D89" w:rsidP="00901D89">
            <w:pPr>
              <w:numPr>
                <w:ilvl w:val="0"/>
                <w:numId w:val="94"/>
              </w:numPr>
              <w:shd w:val="clear" w:color="auto" w:fill="FFFFFF"/>
              <w:tabs>
                <w:tab w:val="left" w:pos="190"/>
              </w:tabs>
              <w:spacing w:after="0" w:line="240" w:lineRule="auto"/>
              <w:ind w:left="0" w:firstLine="0"/>
              <w:contextualSpacing/>
              <w:jc w:val="both"/>
              <w:rPr>
                <w:rFonts w:ascii="Times New Roman" w:eastAsia="Times New Roman" w:hAnsi="Times New Roman" w:cs="Times New Roman"/>
                <w:sz w:val="20"/>
                <w:szCs w:val="20"/>
                <w:lang w:eastAsia="ru-RU"/>
              </w:rPr>
            </w:pPr>
            <w:r w:rsidRPr="00E04633">
              <w:rPr>
                <w:rFonts w:ascii="Times New Roman" w:eastAsia="Times New Roman" w:hAnsi="Times New Roman" w:cs="Times New Roman"/>
                <w:sz w:val="20"/>
                <w:szCs w:val="20"/>
                <w:lang w:eastAsia="ru-RU"/>
              </w:rPr>
              <w:t>пенсия по инвалидности;</w:t>
            </w:r>
          </w:p>
          <w:p w:rsidR="00901D89" w:rsidRPr="00E04633" w:rsidRDefault="00901D89" w:rsidP="00901D89">
            <w:pPr>
              <w:numPr>
                <w:ilvl w:val="0"/>
                <w:numId w:val="94"/>
              </w:numPr>
              <w:shd w:val="clear" w:color="auto" w:fill="FFFFFF"/>
              <w:tabs>
                <w:tab w:val="left" w:pos="190"/>
              </w:tabs>
              <w:spacing w:after="0" w:line="240" w:lineRule="auto"/>
              <w:ind w:left="0" w:firstLine="0"/>
              <w:contextualSpacing/>
              <w:jc w:val="both"/>
              <w:rPr>
                <w:rFonts w:ascii="Times New Roman" w:eastAsia="Times New Roman" w:hAnsi="Times New Roman" w:cs="Times New Roman"/>
                <w:sz w:val="20"/>
                <w:szCs w:val="20"/>
                <w:lang w:eastAsia="ru-RU"/>
              </w:rPr>
            </w:pPr>
            <w:r w:rsidRPr="00E04633">
              <w:rPr>
                <w:rFonts w:ascii="Times New Roman" w:eastAsia="Times New Roman" w:hAnsi="Times New Roman" w:cs="Times New Roman"/>
                <w:sz w:val="20"/>
                <w:szCs w:val="20"/>
                <w:lang w:eastAsia="ru-RU"/>
              </w:rPr>
              <w:t>пенсия по случаю потери кормильца.</w:t>
            </w:r>
          </w:p>
        </w:tc>
        <w:tc>
          <w:tcPr>
            <w:tcW w:w="3119" w:type="dxa"/>
          </w:tcPr>
          <w:p w:rsidR="00901D89" w:rsidRPr="00E04633" w:rsidRDefault="00901D89" w:rsidP="00901D89">
            <w:pPr>
              <w:shd w:val="clear" w:color="auto" w:fill="FFFFFF"/>
              <w:spacing w:after="0" w:line="240" w:lineRule="auto"/>
              <w:contextualSpacing/>
              <w:jc w:val="center"/>
              <w:rPr>
                <w:rFonts w:ascii="Times New Roman" w:hAnsi="Times New Roman" w:cs="Times New Roman"/>
                <w:sz w:val="20"/>
                <w:szCs w:val="20"/>
              </w:rPr>
            </w:pPr>
            <w:r w:rsidRPr="00E04633">
              <w:rPr>
                <w:rFonts w:ascii="Times New Roman" w:hAnsi="Times New Roman" w:cs="Times New Roman"/>
                <w:sz w:val="20"/>
                <w:szCs w:val="20"/>
              </w:rPr>
              <w:t>2</w:t>
            </w:r>
          </w:p>
        </w:tc>
        <w:tc>
          <w:tcPr>
            <w:tcW w:w="2232" w:type="dxa"/>
          </w:tcPr>
          <w:p w:rsidR="00901D89" w:rsidRPr="00E04633" w:rsidRDefault="00901D89" w:rsidP="00901D89">
            <w:pPr>
              <w:widowControl w:val="0"/>
              <w:spacing w:after="0" w:line="240" w:lineRule="auto"/>
              <w:contextualSpacing/>
              <w:jc w:val="center"/>
              <w:rPr>
                <w:rFonts w:ascii="Times New Roman" w:hAnsi="Times New Roman" w:cs="Times New Roman"/>
                <w:sz w:val="20"/>
                <w:szCs w:val="20"/>
              </w:rPr>
            </w:pPr>
            <w:r w:rsidRPr="00E04633">
              <w:rPr>
                <w:rFonts w:ascii="Times New Roman" w:hAnsi="Times New Roman" w:cs="Times New Roman"/>
                <w:sz w:val="20"/>
                <w:szCs w:val="20"/>
              </w:rPr>
              <w:t>Предложен верный вариант ответа</w:t>
            </w:r>
          </w:p>
          <w:p w:rsidR="00901D89" w:rsidRPr="00E04633" w:rsidRDefault="00901D89" w:rsidP="00901D89">
            <w:pPr>
              <w:spacing w:after="0" w:line="240" w:lineRule="auto"/>
              <w:contextualSpacing/>
              <w:jc w:val="center"/>
              <w:rPr>
                <w:rFonts w:ascii="Times New Roman" w:hAnsi="Times New Roman" w:cs="Times New Roman"/>
                <w:sz w:val="20"/>
                <w:szCs w:val="20"/>
              </w:rPr>
            </w:pPr>
          </w:p>
        </w:tc>
      </w:tr>
      <w:tr w:rsidR="00901D89" w:rsidRPr="00E04633" w:rsidTr="009C6AA2">
        <w:tc>
          <w:tcPr>
            <w:tcW w:w="877" w:type="dxa"/>
          </w:tcPr>
          <w:p w:rsidR="00901D89" w:rsidRPr="00E04633" w:rsidRDefault="00901D89" w:rsidP="00901D89">
            <w:pPr>
              <w:tabs>
                <w:tab w:val="left" w:pos="6345"/>
              </w:tabs>
              <w:spacing w:after="0" w:line="240" w:lineRule="auto"/>
              <w:contextualSpacing/>
              <w:rPr>
                <w:rFonts w:ascii="Times New Roman" w:hAnsi="Times New Roman" w:cs="Times New Roman"/>
                <w:sz w:val="20"/>
                <w:szCs w:val="20"/>
                <w:lang w:eastAsia="ru-RU"/>
              </w:rPr>
            </w:pPr>
            <w:r>
              <w:rPr>
                <w:rFonts w:ascii="Times New Roman" w:hAnsi="Times New Roman" w:cs="Times New Roman"/>
                <w:sz w:val="20"/>
                <w:szCs w:val="20"/>
                <w:lang w:eastAsia="ru-RU"/>
              </w:rPr>
              <w:t>586</w:t>
            </w:r>
          </w:p>
        </w:tc>
        <w:tc>
          <w:tcPr>
            <w:tcW w:w="4221" w:type="dxa"/>
          </w:tcPr>
          <w:p w:rsidR="00901D89" w:rsidRPr="00E04633" w:rsidRDefault="00901D89" w:rsidP="00901D89">
            <w:pPr>
              <w:spacing w:after="0" w:line="240" w:lineRule="auto"/>
              <w:contextualSpacing/>
              <w:jc w:val="both"/>
              <w:rPr>
                <w:rFonts w:ascii="Times New Roman" w:hAnsi="Times New Roman" w:cs="Times New Roman"/>
                <w:bCs/>
                <w:sz w:val="20"/>
                <w:szCs w:val="20"/>
              </w:rPr>
            </w:pPr>
            <w:r w:rsidRPr="00E04633">
              <w:rPr>
                <w:rFonts w:ascii="Times New Roman" w:hAnsi="Times New Roman" w:cs="Times New Roman"/>
                <w:bCs/>
                <w:sz w:val="20"/>
                <w:szCs w:val="20"/>
              </w:rPr>
              <w:t>Под общим трудовым стажем понимается:</w:t>
            </w:r>
          </w:p>
          <w:p w:rsidR="00901D89" w:rsidRPr="00E04633" w:rsidRDefault="00901D89" w:rsidP="00901D89">
            <w:pPr>
              <w:widowControl w:val="0"/>
              <w:spacing w:after="0" w:line="240" w:lineRule="auto"/>
              <w:contextualSpacing/>
              <w:jc w:val="both"/>
              <w:rPr>
                <w:rFonts w:ascii="Times New Roman" w:hAnsi="Times New Roman" w:cs="Times New Roman"/>
                <w:sz w:val="20"/>
                <w:szCs w:val="20"/>
              </w:rPr>
            </w:pPr>
          </w:p>
        </w:tc>
        <w:tc>
          <w:tcPr>
            <w:tcW w:w="4111" w:type="dxa"/>
          </w:tcPr>
          <w:p w:rsidR="00901D89" w:rsidRPr="00E04633" w:rsidRDefault="00901D89" w:rsidP="00901D89">
            <w:pPr>
              <w:spacing w:after="0" w:line="240" w:lineRule="auto"/>
              <w:contextualSpacing/>
              <w:jc w:val="both"/>
              <w:rPr>
                <w:rFonts w:ascii="Times New Roman" w:hAnsi="Times New Roman" w:cs="Times New Roman"/>
                <w:sz w:val="20"/>
                <w:szCs w:val="20"/>
              </w:rPr>
            </w:pPr>
            <w:r w:rsidRPr="00E04633">
              <w:rPr>
                <w:rFonts w:ascii="Times New Roman" w:hAnsi="Times New Roman" w:cs="Times New Roman"/>
                <w:sz w:val="20"/>
                <w:szCs w:val="20"/>
              </w:rPr>
              <w:t>1.суммарная продолжительность определенной страховой деятельности на соответствующих видах работ;</w:t>
            </w:r>
          </w:p>
          <w:p w:rsidR="00901D89" w:rsidRPr="00E04633" w:rsidRDefault="00901D89" w:rsidP="00901D89">
            <w:pPr>
              <w:spacing w:after="0" w:line="240" w:lineRule="auto"/>
              <w:contextualSpacing/>
              <w:jc w:val="both"/>
              <w:rPr>
                <w:rFonts w:ascii="Times New Roman" w:hAnsi="Times New Roman" w:cs="Times New Roman"/>
                <w:sz w:val="20"/>
                <w:szCs w:val="20"/>
              </w:rPr>
            </w:pPr>
            <w:r w:rsidRPr="00E04633">
              <w:rPr>
                <w:rFonts w:ascii="Times New Roman" w:hAnsi="Times New Roman" w:cs="Times New Roman"/>
                <w:sz w:val="20"/>
                <w:szCs w:val="20"/>
              </w:rPr>
              <w:t>2. суммарная продолжительность страховой и иной общественно-полезной деятельности до 1 января 2002 г., учитываемая при оценке пенсионных прав;</w:t>
            </w:r>
          </w:p>
          <w:p w:rsidR="00901D89" w:rsidRPr="00E04633" w:rsidRDefault="00901D89" w:rsidP="00901D89">
            <w:pPr>
              <w:spacing w:after="0" w:line="240" w:lineRule="auto"/>
              <w:contextualSpacing/>
              <w:jc w:val="both"/>
              <w:rPr>
                <w:rFonts w:ascii="Times New Roman" w:hAnsi="Times New Roman" w:cs="Times New Roman"/>
                <w:bCs/>
                <w:sz w:val="20"/>
                <w:szCs w:val="20"/>
              </w:rPr>
            </w:pPr>
            <w:r w:rsidRPr="00E04633">
              <w:rPr>
                <w:rFonts w:ascii="Times New Roman" w:hAnsi="Times New Roman" w:cs="Times New Roman"/>
                <w:sz w:val="20"/>
                <w:szCs w:val="20"/>
              </w:rPr>
              <w:t>3.суммарная продолжительность периодов работы и (или) иной деятельности до 01.01.2002 г. и после 01.01.2002 г., учитываемая при определении права на пенсию.</w:t>
            </w:r>
          </w:p>
        </w:tc>
        <w:tc>
          <w:tcPr>
            <w:tcW w:w="3119" w:type="dxa"/>
          </w:tcPr>
          <w:p w:rsidR="00901D89" w:rsidRPr="00E04633" w:rsidRDefault="00901D89" w:rsidP="00901D89">
            <w:pPr>
              <w:spacing w:after="0" w:line="240" w:lineRule="auto"/>
              <w:contextualSpacing/>
              <w:jc w:val="center"/>
              <w:rPr>
                <w:rFonts w:ascii="Times New Roman" w:hAnsi="Times New Roman" w:cs="Times New Roman"/>
                <w:sz w:val="20"/>
                <w:szCs w:val="20"/>
              </w:rPr>
            </w:pPr>
            <w:r w:rsidRPr="00E04633">
              <w:rPr>
                <w:rFonts w:ascii="Times New Roman" w:hAnsi="Times New Roman" w:cs="Times New Roman"/>
                <w:sz w:val="20"/>
                <w:szCs w:val="20"/>
              </w:rPr>
              <w:t>2</w:t>
            </w:r>
          </w:p>
        </w:tc>
        <w:tc>
          <w:tcPr>
            <w:tcW w:w="2232" w:type="dxa"/>
          </w:tcPr>
          <w:p w:rsidR="00901D89" w:rsidRPr="00E04633" w:rsidRDefault="00901D89" w:rsidP="00901D89">
            <w:pPr>
              <w:spacing w:after="0" w:line="240" w:lineRule="auto"/>
              <w:contextualSpacing/>
              <w:jc w:val="center"/>
              <w:rPr>
                <w:rFonts w:ascii="Times New Roman" w:hAnsi="Times New Roman" w:cs="Times New Roman"/>
                <w:sz w:val="20"/>
                <w:szCs w:val="20"/>
              </w:rPr>
            </w:pPr>
            <w:r w:rsidRPr="00E04633">
              <w:rPr>
                <w:rFonts w:ascii="Times New Roman" w:hAnsi="Times New Roman" w:cs="Times New Roman"/>
                <w:sz w:val="20"/>
                <w:szCs w:val="20"/>
              </w:rPr>
              <w:t>Дан верный ответ</w:t>
            </w:r>
          </w:p>
        </w:tc>
      </w:tr>
      <w:tr w:rsidR="00901D89" w:rsidRPr="00E04633" w:rsidTr="009C6AA2">
        <w:tc>
          <w:tcPr>
            <w:tcW w:w="877" w:type="dxa"/>
          </w:tcPr>
          <w:p w:rsidR="00901D89" w:rsidRPr="00E04633" w:rsidRDefault="00901D89" w:rsidP="00901D89">
            <w:pPr>
              <w:tabs>
                <w:tab w:val="left" w:pos="6345"/>
              </w:tabs>
              <w:spacing w:after="0" w:line="240" w:lineRule="auto"/>
              <w:contextualSpacing/>
              <w:rPr>
                <w:rFonts w:ascii="Times New Roman" w:hAnsi="Times New Roman" w:cs="Times New Roman"/>
                <w:sz w:val="20"/>
                <w:szCs w:val="20"/>
                <w:lang w:eastAsia="ru-RU"/>
              </w:rPr>
            </w:pPr>
            <w:r>
              <w:rPr>
                <w:rFonts w:ascii="Times New Roman" w:hAnsi="Times New Roman" w:cs="Times New Roman"/>
                <w:sz w:val="20"/>
                <w:szCs w:val="20"/>
                <w:lang w:eastAsia="ru-RU"/>
              </w:rPr>
              <w:t>587</w:t>
            </w:r>
          </w:p>
        </w:tc>
        <w:tc>
          <w:tcPr>
            <w:tcW w:w="4221" w:type="dxa"/>
          </w:tcPr>
          <w:p w:rsidR="00901D89" w:rsidRPr="00E04633" w:rsidRDefault="00901D89" w:rsidP="00901D89">
            <w:pPr>
              <w:spacing w:after="0" w:line="240" w:lineRule="auto"/>
              <w:contextualSpacing/>
              <w:jc w:val="both"/>
              <w:rPr>
                <w:rFonts w:ascii="Times New Roman" w:hAnsi="Times New Roman" w:cs="Times New Roman"/>
                <w:bCs/>
                <w:sz w:val="20"/>
                <w:szCs w:val="20"/>
              </w:rPr>
            </w:pPr>
            <w:r w:rsidRPr="00E04633">
              <w:rPr>
                <w:rFonts w:ascii="Times New Roman" w:hAnsi="Times New Roman" w:cs="Times New Roman"/>
                <w:bCs/>
                <w:sz w:val="20"/>
                <w:szCs w:val="20"/>
              </w:rPr>
              <w:t>Какое количество свидетелей необходимо для подтверждения страхового и общего трудового стажа свидетельскими показаниями:</w:t>
            </w:r>
          </w:p>
          <w:p w:rsidR="00901D89" w:rsidRPr="00E04633" w:rsidRDefault="00901D89" w:rsidP="00901D89">
            <w:pPr>
              <w:widowControl w:val="0"/>
              <w:spacing w:after="0" w:line="240" w:lineRule="auto"/>
              <w:contextualSpacing/>
              <w:jc w:val="both"/>
              <w:rPr>
                <w:rFonts w:ascii="Times New Roman" w:hAnsi="Times New Roman" w:cs="Times New Roman"/>
                <w:sz w:val="20"/>
                <w:szCs w:val="20"/>
              </w:rPr>
            </w:pPr>
          </w:p>
        </w:tc>
        <w:tc>
          <w:tcPr>
            <w:tcW w:w="4111" w:type="dxa"/>
          </w:tcPr>
          <w:p w:rsidR="00901D89" w:rsidRPr="00E04633" w:rsidRDefault="00901D89" w:rsidP="00901D89">
            <w:pPr>
              <w:spacing w:after="0" w:line="240" w:lineRule="auto"/>
              <w:contextualSpacing/>
              <w:jc w:val="both"/>
              <w:rPr>
                <w:rFonts w:ascii="Times New Roman" w:hAnsi="Times New Roman" w:cs="Times New Roman"/>
                <w:sz w:val="20"/>
                <w:szCs w:val="20"/>
              </w:rPr>
            </w:pPr>
            <w:r w:rsidRPr="00E04633">
              <w:rPr>
                <w:rFonts w:ascii="Times New Roman" w:hAnsi="Times New Roman" w:cs="Times New Roman"/>
                <w:sz w:val="20"/>
                <w:szCs w:val="20"/>
              </w:rPr>
              <w:t>1.не менее 5;</w:t>
            </w:r>
          </w:p>
          <w:p w:rsidR="00901D89" w:rsidRPr="00E04633" w:rsidRDefault="00901D89" w:rsidP="00901D89">
            <w:pPr>
              <w:spacing w:after="0" w:line="240" w:lineRule="auto"/>
              <w:contextualSpacing/>
              <w:jc w:val="both"/>
              <w:rPr>
                <w:rFonts w:ascii="Times New Roman" w:hAnsi="Times New Roman" w:cs="Times New Roman"/>
                <w:sz w:val="20"/>
                <w:szCs w:val="20"/>
              </w:rPr>
            </w:pPr>
            <w:r w:rsidRPr="00E04633">
              <w:rPr>
                <w:rFonts w:ascii="Times New Roman" w:hAnsi="Times New Roman" w:cs="Times New Roman"/>
                <w:sz w:val="20"/>
                <w:szCs w:val="20"/>
              </w:rPr>
              <w:t>2.не менее 2;</w:t>
            </w:r>
          </w:p>
          <w:p w:rsidR="00901D89" w:rsidRPr="00E04633" w:rsidRDefault="00901D89" w:rsidP="00901D89">
            <w:pPr>
              <w:spacing w:after="0" w:line="240" w:lineRule="auto"/>
              <w:contextualSpacing/>
              <w:jc w:val="both"/>
              <w:rPr>
                <w:rFonts w:ascii="Times New Roman" w:hAnsi="Times New Roman" w:cs="Times New Roman"/>
                <w:sz w:val="20"/>
                <w:szCs w:val="20"/>
              </w:rPr>
            </w:pPr>
            <w:r w:rsidRPr="00E04633">
              <w:rPr>
                <w:rFonts w:ascii="Times New Roman" w:hAnsi="Times New Roman" w:cs="Times New Roman"/>
                <w:sz w:val="20"/>
                <w:szCs w:val="20"/>
              </w:rPr>
              <w:t>3.не менее 1;</w:t>
            </w:r>
          </w:p>
          <w:p w:rsidR="00901D89" w:rsidRPr="00E04633" w:rsidRDefault="00901D89" w:rsidP="00901D89">
            <w:pPr>
              <w:spacing w:after="0" w:line="240" w:lineRule="auto"/>
              <w:contextualSpacing/>
              <w:jc w:val="both"/>
              <w:rPr>
                <w:rFonts w:ascii="Times New Roman" w:hAnsi="Times New Roman" w:cs="Times New Roman"/>
                <w:bCs/>
                <w:sz w:val="20"/>
                <w:szCs w:val="20"/>
              </w:rPr>
            </w:pPr>
            <w:r w:rsidRPr="00E04633">
              <w:rPr>
                <w:rFonts w:ascii="Times New Roman" w:hAnsi="Times New Roman" w:cs="Times New Roman"/>
                <w:sz w:val="20"/>
                <w:szCs w:val="20"/>
              </w:rPr>
              <w:t>4.не менее 3.</w:t>
            </w:r>
          </w:p>
        </w:tc>
        <w:tc>
          <w:tcPr>
            <w:tcW w:w="3119" w:type="dxa"/>
          </w:tcPr>
          <w:p w:rsidR="00901D89" w:rsidRPr="00E04633" w:rsidRDefault="00901D89" w:rsidP="00901D89">
            <w:pPr>
              <w:spacing w:after="0" w:line="240" w:lineRule="auto"/>
              <w:contextualSpacing/>
              <w:jc w:val="center"/>
              <w:rPr>
                <w:rFonts w:ascii="Times New Roman" w:hAnsi="Times New Roman" w:cs="Times New Roman"/>
                <w:sz w:val="20"/>
                <w:szCs w:val="20"/>
              </w:rPr>
            </w:pPr>
            <w:r w:rsidRPr="00E04633">
              <w:rPr>
                <w:rFonts w:ascii="Times New Roman" w:hAnsi="Times New Roman" w:cs="Times New Roman"/>
                <w:sz w:val="20"/>
                <w:szCs w:val="20"/>
              </w:rPr>
              <w:t>2</w:t>
            </w:r>
          </w:p>
        </w:tc>
        <w:tc>
          <w:tcPr>
            <w:tcW w:w="2232" w:type="dxa"/>
          </w:tcPr>
          <w:p w:rsidR="00901D89" w:rsidRPr="00E04633" w:rsidRDefault="00901D89" w:rsidP="00901D89">
            <w:pPr>
              <w:spacing w:after="0" w:line="240" w:lineRule="auto"/>
              <w:contextualSpacing/>
              <w:jc w:val="center"/>
              <w:rPr>
                <w:rFonts w:ascii="Times New Roman" w:hAnsi="Times New Roman" w:cs="Times New Roman"/>
                <w:sz w:val="20"/>
                <w:szCs w:val="20"/>
              </w:rPr>
            </w:pPr>
            <w:r w:rsidRPr="00E04633">
              <w:rPr>
                <w:rFonts w:ascii="Times New Roman" w:hAnsi="Times New Roman" w:cs="Times New Roman"/>
                <w:sz w:val="20"/>
                <w:szCs w:val="20"/>
              </w:rPr>
              <w:t>Дан верный ответ</w:t>
            </w:r>
          </w:p>
        </w:tc>
      </w:tr>
      <w:tr w:rsidR="00901D89" w:rsidRPr="00E04633" w:rsidTr="009C6AA2">
        <w:tc>
          <w:tcPr>
            <w:tcW w:w="877" w:type="dxa"/>
          </w:tcPr>
          <w:p w:rsidR="00901D89" w:rsidRPr="00E04633" w:rsidRDefault="00901D89" w:rsidP="00901D89">
            <w:pPr>
              <w:tabs>
                <w:tab w:val="left" w:pos="6345"/>
              </w:tabs>
              <w:spacing w:after="0" w:line="240" w:lineRule="auto"/>
              <w:contextualSpacing/>
              <w:rPr>
                <w:rFonts w:ascii="Times New Roman" w:hAnsi="Times New Roman" w:cs="Times New Roman"/>
                <w:sz w:val="20"/>
                <w:szCs w:val="20"/>
                <w:lang w:eastAsia="ru-RU"/>
              </w:rPr>
            </w:pPr>
            <w:r>
              <w:rPr>
                <w:rFonts w:ascii="Times New Roman" w:hAnsi="Times New Roman" w:cs="Times New Roman"/>
                <w:sz w:val="20"/>
                <w:szCs w:val="20"/>
                <w:lang w:eastAsia="ru-RU"/>
              </w:rPr>
              <w:t>588</w:t>
            </w:r>
          </w:p>
        </w:tc>
        <w:tc>
          <w:tcPr>
            <w:tcW w:w="4221" w:type="dxa"/>
          </w:tcPr>
          <w:p w:rsidR="00901D89" w:rsidRPr="00E04633" w:rsidRDefault="00901D89" w:rsidP="00901D89">
            <w:pPr>
              <w:widowControl w:val="0"/>
              <w:spacing w:after="0" w:line="240" w:lineRule="auto"/>
              <w:contextualSpacing/>
              <w:jc w:val="both"/>
              <w:rPr>
                <w:rFonts w:ascii="Times New Roman" w:hAnsi="Times New Roman" w:cs="Times New Roman"/>
                <w:sz w:val="20"/>
                <w:szCs w:val="20"/>
              </w:rPr>
            </w:pPr>
          </w:p>
        </w:tc>
        <w:tc>
          <w:tcPr>
            <w:tcW w:w="4111" w:type="dxa"/>
          </w:tcPr>
          <w:p w:rsidR="00901D89" w:rsidRPr="00E04633" w:rsidRDefault="00901D89" w:rsidP="00901D89">
            <w:pPr>
              <w:spacing w:after="0" w:line="240" w:lineRule="auto"/>
              <w:contextualSpacing/>
              <w:jc w:val="both"/>
              <w:rPr>
                <w:rFonts w:ascii="Times New Roman" w:hAnsi="Times New Roman" w:cs="Times New Roman"/>
                <w:sz w:val="20"/>
                <w:szCs w:val="20"/>
              </w:rPr>
            </w:pPr>
            <w:r w:rsidRPr="00E04633">
              <w:rPr>
                <w:rFonts w:ascii="Times New Roman" w:hAnsi="Times New Roman" w:cs="Times New Roman"/>
                <w:sz w:val="20"/>
                <w:szCs w:val="20"/>
              </w:rPr>
              <w:t>Укажите цифрами возраст, по достижении которого по общему правилу женщины приобретают право на страховую пенсию по старости.</w:t>
            </w:r>
          </w:p>
        </w:tc>
        <w:tc>
          <w:tcPr>
            <w:tcW w:w="3119" w:type="dxa"/>
          </w:tcPr>
          <w:p w:rsidR="00901D89" w:rsidRPr="00E04633" w:rsidRDefault="00901D89" w:rsidP="00901D89">
            <w:pPr>
              <w:spacing w:after="0" w:line="240" w:lineRule="auto"/>
              <w:contextualSpacing/>
              <w:jc w:val="center"/>
              <w:rPr>
                <w:rFonts w:ascii="Times New Roman" w:hAnsi="Times New Roman" w:cs="Times New Roman"/>
                <w:sz w:val="20"/>
                <w:szCs w:val="20"/>
              </w:rPr>
            </w:pPr>
            <w:r w:rsidRPr="00E04633">
              <w:rPr>
                <w:rFonts w:ascii="Times New Roman" w:hAnsi="Times New Roman" w:cs="Times New Roman"/>
                <w:sz w:val="20"/>
                <w:szCs w:val="20"/>
              </w:rPr>
              <w:t>60</w:t>
            </w:r>
          </w:p>
        </w:tc>
        <w:tc>
          <w:tcPr>
            <w:tcW w:w="2232" w:type="dxa"/>
          </w:tcPr>
          <w:p w:rsidR="00901D89" w:rsidRPr="00E04633" w:rsidRDefault="00901D89" w:rsidP="00901D89">
            <w:pPr>
              <w:widowControl w:val="0"/>
              <w:spacing w:after="0" w:line="240" w:lineRule="auto"/>
              <w:contextualSpacing/>
              <w:jc w:val="center"/>
              <w:rPr>
                <w:rFonts w:ascii="Times New Roman" w:hAnsi="Times New Roman" w:cs="Times New Roman"/>
                <w:sz w:val="20"/>
                <w:szCs w:val="20"/>
              </w:rPr>
            </w:pPr>
            <w:r w:rsidRPr="00E04633">
              <w:rPr>
                <w:rFonts w:ascii="Times New Roman" w:hAnsi="Times New Roman" w:cs="Times New Roman"/>
                <w:sz w:val="20"/>
                <w:szCs w:val="20"/>
              </w:rPr>
              <w:t>Предложен верный вариант ответа</w:t>
            </w:r>
          </w:p>
        </w:tc>
      </w:tr>
      <w:tr w:rsidR="00901D89" w:rsidRPr="00E04633" w:rsidTr="009C6AA2">
        <w:tc>
          <w:tcPr>
            <w:tcW w:w="877" w:type="dxa"/>
          </w:tcPr>
          <w:p w:rsidR="00901D89" w:rsidRPr="00E04633" w:rsidRDefault="00901D89" w:rsidP="00901D89">
            <w:pPr>
              <w:tabs>
                <w:tab w:val="left" w:pos="6345"/>
              </w:tabs>
              <w:spacing w:after="0" w:line="240" w:lineRule="auto"/>
              <w:contextualSpacing/>
              <w:rPr>
                <w:rFonts w:ascii="Times New Roman" w:hAnsi="Times New Roman" w:cs="Times New Roman"/>
                <w:sz w:val="20"/>
                <w:szCs w:val="20"/>
                <w:lang w:eastAsia="ru-RU"/>
              </w:rPr>
            </w:pPr>
            <w:r>
              <w:rPr>
                <w:rFonts w:ascii="Times New Roman" w:hAnsi="Times New Roman" w:cs="Times New Roman"/>
                <w:sz w:val="20"/>
                <w:szCs w:val="20"/>
                <w:lang w:eastAsia="ru-RU"/>
              </w:rPr>
              <w:t>589</w:t>
            </w:r>
          </w:p>
        </w:tc>
        <w:tc>
          <w:tcPr>
            <w:tcW w:w="4221" w:type="dxa"/>
          </w:tcPr>
          <w:p w:rsidR="00901D89" w:rsidRPr="00E04633" w:rsidRDefault="00901D89" w:rsidP="00901D89">
            <w:pPr>
              <w:widowControl w:val="0"/>
              <w:spacing w:after="0" w:line="240" w:lineRule="auto"/>
              <w:contextualSpacing/>
              <w:jc w:val="both"/>
              <w:rPr>
                <w:rFonts w:ascii="Times New Roman" w:hAnsi="Times New Roman" w:cs="Times New Roman"/>
                <w:sz w:val="20"/>
                <w:szCs w:val="20"/>
              </w:rPr>
            </w:pPr>
            <w:r w:rsidRPr="00E04633">
              <w:rPr>
                <w:rFonts w:ascii="Times New Roman" w:hAnsi="Times New Roman" w:cs="Times New Roman"/>
                <w:sz w:val="20"/>
                <w:szCs w:val="20"/>
              </w:rPr>
              <w:t>Определите, какой период по действующему законодательству не включается в страховой стаж.</w:t>
            </w:r>
          </w:p>
        </w:tc>
        <w:tc>
          <w:tcPr>
            <w:tcW w:w="4111" w:type="dxa"/>
          </w:tcPr>
          <w:p w:rsidR="00901D89" w:rsidRPr="00E04633" w:rsidRDefault="00901D89" w:rsidP="00901D89">
            <w:pPr>
              <w:spacing w:after="0" w:line="240" w:lineRule="auto"/>
              <w:contextualSpacing/>
              <w:jc w:val="both"/>
              <w:rPr>
                <w:rFonts w:ascii="Times New Roman" w:hAnsi="Times New Roman" w:cs="Times New Roman"/>
                <w:sz w:val="20"/>
                <w:szCs w:val="20"/>
              </w:rPr>
            </w:pPr>
            <w:r w:rsidRPr="00E04633">
              <w:rPr>
                <w:rFonts w:ascii="Times New Roman" w:hAnsi="Times New Roman" w:cs="Times New Roman"/>
                <w:sz w:val="20"/>
                <w:szCs w:val="20"/>
              </w:rPr>
              <w:t>Гражданка Петрова:</w:t>
            </w:r>
          </w:p>
          <w:p w:rsidR="00901D89" w:rsidRPr="00E04633" w:rsidRDefault="00901D89" w:rsidP="00901D89">
            <w:pPr>
              <w:spacing w:after="0" w:line="240" w:lineRule="auto"/>
              <w:contextualSpacing/>
              <w:jc w:val="both"/>
              <w:rPr>
                <w:rFonts w:ascii="Times New Roman" w:hAnsi="Times New Roman" w:cs="Times New Roman"/>
                <w:sz w:val="20"/>
                <w:szCs w:val="20"/>
              </w:rPr>
            </w:pPr>
            <w:r w:rsidRPr="00E04633">
              <w:rPr>
                <w:rFonts w:ascii="Times New Roman" w:hAnsi="Times New Roman" w:cs="Times New Roman"/>
                <w:sz w:val="20"/>
                <w:szCs w:val="20"/>
              </w:rPr>
              <w:t>С 01.09.1985 по 30.06.1990 – работала санитаркой в госпитале</w:t>
            </w:r>
          </w:p>
          <w:p w:rsidR="00901D89" w:rsidRPr="00E04633" w:rsidRDefault="00901D89" w:rsidP="00901D89">
            <w:pPr>
              <w:spacing w:after="0" w:line="240" w:lineRule="auto"/>
              <w:contextualSpacing/>
              <w:jc w:val="both"/>
              <w:rPr>
                <w:rFonts w:ascii="Times New Roman" w:hAnsi="Times New Roman" w:cs="Times New Roman"/>
                <w:sz w:val="20"/>
                <w:szCs w:val="20"/>
              </w:rPr>
            </w:pPr>
            <w:r w:rsidRPr="00E04633">
              <w:rPr>
                <w:rFonts w:ascii="Times New Roman" w:hAnsi="Times New Roman" w:cs="Times New Roman"/>
                <w:sz w:val="20"/>
                <w:szCs w:val="20"/>
              </w:rPr>
              <w:t>01.07.1990- 01.12.1991 – осуществляла уход за ребенком</w:t>
            </w:r>
          </w:p>
          <w:p w:rsidR="00901D89" w:rsidRPr="00E04633" w:rsidRDefault="00901D89" w:rsidP="00901D89">
            <w:pPr>
              <w:spacing w:after="0" w:line="240" w:lineRule="auto"/>
              <w:contextualSpacing/>
              <w:jc w:val="both"/>
              <w:rPr>
                <w:rFonts w:ascii="Times New Roman" w:hAnsi="Times New Roman" w:cs="Times New Roman"/>
                <w:sz w:val="20"/>
                <w:szCs w:val="20"/>
              </w:rPr>
            </w:pPr>
            <w:r w:rsidRPr="00E04633">
              <w:rPr>
                <w:rFonts w:ascii="Times New Roman" w:hAnsi="Times New Roman" w:cs="Times New Roman"/>
                <w:sz w:val="20"/>
                <w:szCs w:val="20"/>
              </w:rPr>
              <w:lastRenderedPageBreak/>
              <w:t>10.10.1992-10.02.2005- осуществляла уход за бабушкой 80 лет.</w:t>
            </w:r>
          </w:p>
          <w:p w:rsidR="00901D89" w:rsidRPr="00E04633" w:rsidRDefault="00901D89" w:rsidP="00901D89">
            <w:pPr>
              <w:spacing w:after="0" w:line="240" w:lineRule="auto"/>
              <w:contextualSpacing/>
              <w:jc w:val="both"/>
              <w:rPr>
                <w:rFonts w:ascii="Times New Roman" w:hAnsi="Times New Roman" w:cs="Times New Roman"/>
                <w:sz w:val="20"/>
                <w:szCs w:val="20"/>
              </w:rPr>
            </w:pPr>
          </w:p>
        </w:tc>
        <w:tc>
          <w:tcPr>
            <w:tcW w:w="3119" w:type="dxa"/>
          </w:tcPr>
          <w:p w:rsidR="00901D89" w:rsidRPr="00E04633" w:rsidRDefault="00901D89" w:rsidP="00901D89">
            <w:pPr>
              <w:shd w:val="clear" w:color="auto" w:fill="FFFFFF"/>
              <w:spacing w:after="0" w:line="240" w:lineRule="auto"/>
              <w:contextualSpacing/>
              <w:jc w:val="center"/>
              <w:rPr>
                <w:rFonts w:ascii="Times New Roman" w:eastAsia="Times New Roman" w:hAnsi="Times New Roman" w:cs="Times New Roman"/>
                <w:sz w:val="20"/>
                <w:szCs w:val="20"/>
                <w:lang w:eastAsia="ru-RU"/>
              </w:rPr>
            </w:pPr>
            <w:r w:rsidRPr="00E04633">
              <w:rPr>
                <w:rFonts w:ascii="Times New Roman" w:hAnsi="Times New Roman" w:cs="Times New Roman"/>
                <w:sz w:val="20"/>
                <w:szCs w:val="20"/>
              </w:rPr>
              <w:lastRenderedPageBreak/>
              <w:t>10.10.1992-10.02.2005</w:t>
            </w:r>
          </w:p>
        </w:tc>
        <w:tc>
          <w:tcPr>
            <w:tcW w:w="2232" w:type="dxa"/>
          </w:tcPr>
          <w:p w:rsidR="00901D89" w:rsidRPr="00E04633" w:rsidRDefault="00901D89" w:rsidP="00901D89">
            <w:pPr>
              <w:spacing w:after="0" w:line="240" w:lineRule="auto"/>
              <w:contextualSpacing/>
              <w:jc w:val="center"/>
              <w:rPr>
                <w:rFonts w:ascii="Times New Roman" w:hAnsi="Times New Roman" w:cs="Times New Roman"/>
                <w:sz w:val="20"/>
                <w:szCs w:val="20"/>
              </w:rPr>
            </w:pPr>
            <w:r w:rsidRPr="00E04633">
              <w:rPr>
                <w:rFonts w:ascii="Times New Roman" w:hAnsi="Times New Roman" w:cs="Times New Roman"/>
                <w:sz w:val="20"/>
                <w:szCs w:val="20"/>
              </w:rPr>
              <w:t>Ответ засчитывается как «верный» при следующих условиях:</w:t>
            </w:r>
          </w:p>
          <w:p w:rsidR="00901D89" w:rsidRPr="00E04633" w:rsidRDefault="00901D89" w:rsidP="00901D89">
            <w:pPr>
              <w:shd w:val="clear" w:color="auto" w:fill="FFFFFF"/>
              <w:spacing w:after="0" w:line="240" w:lineRule="auto"/>
              <w:contextualSpacing/>
              <w:jc w:val="center"/>
              <w:rPr>
                <w:rFonts w:ascii="Times New Roman" w:hAnsi="Times New Roman" w:cs="Times New Roman"/>
                <w:sz w:val="20"/>
                <w:szCs w:val="20"/>
              </w:rPr>
            </w:pPr>
            <w:r w:rsidRPr="00E04633">
              <w:rPr>
                <w:rFonts w:ascii="Times New Roman" w:hAnsi="Times New Roman" w:cs="Times New Roman"/>
                <w:sz w:val="20"/>
                <w:szCs w:val="20"/>
              </w:rPr>
              <w:t>- обучающимся дан ответ на вопрос задачи «10.10.1992-</w:t>
            </w:r>
            <w:r w:rsidRPr="00E04633">
              <w:rPr>
                <w:rFonts w:ascii="Times New Roman" w:hAnsi="Times New Roman" w:cs="Times New Roman"/>
                <w:sz w:val="20"/>
                <w:szCs w:val="20"/>
              </w:rPr>
              <w:lastRenderedPageBreak/>
              <w:t>10.02.2005».  Допустима запись дат в ином формате и/или через тире (дефис)</w:t>
            </w:r>
          </w:p>
        </w:tc>
      </w:tr>
      <w:tr w:rsidR="00901D89" w:rsidRPr="00E04633" w:rsidTr="009C6AA2">
        <w:tc>
          <w:tcPr>
            <w:tcW w:w="877" w:type="dxa"/>
          </w:tcPr>
          <w:p w:rsidR="00901D89" w:rsidRPr="00E04633" w:rsidRDefault="00901D89" w:rsidP="00901D89">
            <w:pPr>
              <w:tabs>
                <w:tab w:val="left" w:pos="6345"/>
              </w:tabs>
              <w:spacing w:after="0" w:line="240" w:lineRule="auto"/>
              <w:contextualSpacing/>
              <w:rPr>
                <w:rFonts w:ascii="Times New Roman" w:hAnsi="Times New Roman" w:cs="Times New Roman"/>
                <w:sz w:val="20"/>
                <w:szCs w:val="20"/>
                <w:lang w:eastAsia="ru-RU"/>
              </w:rPr>
            </w:pPr>
            <w:r>
              <w:rPr>
                <w:rFonts w:ascii="Times New Roman" w:hAnsi="Times New Roman" w:cs="Times New Roman"/>
                <w:sz w:val="20"/>
                <w:szCs w:val="20"/>
                <w:lang w:eastAsia="ru-RU"/>
              </w:rPr>
              <w:lastRenderedPageBreak/>
              <w:t>590</w:t>
            </w:r>
          </w:p>
        </w:tc>
        <w:tc>
          <w:tcPr>
            <w:tcW w:w="4221" w:type="dxa"/>
          </w:tcPr>
          <w:p w:rsidR="00901D89" w:rsidRPr="00E04633" w:rsidRDefault="00901D89" w:rsidP="00901D89">
            <w:pPr>
              <w:spacing w:after="0" w:line="240" w:lineRule="auto"/>
              <w:contextualSpacing/>
              <w:jc w:val="both"/>
              <w:rPr>
                <w:rFonts w:ascii="Times New Roman" w:hAnsi="Times New Roman" w:cs="Times New Roman"/>
                <w:sz w:val="20"/>
                <w:szCs w:val="20"/>
              </w:rPr>
            </w:pPr>
            <w:r w:rsidRPr="00E04633">
              <w:rPr>
                <w:rFonts w:ascii="Times New Roman" w:hAnsi="Times New Roman" w:cs="Times New Roman"/>
                <w:sz w:val="20"/>
                <w:szCs w:val="20"/>
              </w:rPr>
              <w:t>Какой из перечисленных нормативных правовых актов в настоящее время НЕ регулирует порядок назначения пенсий:</w:t>
            </w:r>
          </w:p>
          <w:p w:rsidR="00901D89" w:rsidRPr="00E04633" w:rsidRDefault="00901D89" w:rsidP="00901D89">
            <w:pPr>
              <w:widowControl w:val="0"/>
              <w:spacing w:after="0" w:line="240" w:lineRule="auto"/>
              <w:contextualSpacing/>
              <w:jc w:val="both"/>
              <w:rPr>
                <w:rFonts w:ascii="Times New Roman" w:hAnsi="Times New Roman" w:cs="Times New Roman"/>
                <w:sz w:val="20"/>
                <w:szCs w:val="20"/>
              </w:rPr>
            </w:pPr>
          </w:p>
        </w:tc>
        <w:tc>
          <w:tcPr>
            <w:tcW w:w="4111" w:type="dxa"/>
          </w:tcPr>
          <w:p w:rsidR="00901D89" w:rsidRPr="00E04633" w:rsidRDefault="00901D89" w:rsidP="00901D89">
            <w:pPr>
              <w:numPr>
                <w:ilvl w:val="0"/>
                <w:numId w:val="138"/>
              </w:numPr>
              <w:spacing w:after="0" w:line="240" w:lineRule="auto"/>
              <w:contextualSpacing/>
              <w:jc w:val="both"/>
              <w:rPr>
                <w:rFonts w:ascii="Times New Roman" w:hAnsi="Times New Roman" w:cs="Times New Roman"/>
                <w:sz w:val="20"/>
                <w:szCs w:val="20"/>
              </w:rPr>
            </w:pPr>
            <w:r w:rsidRPr="00E04633">
              <w:rPr>
                <w:rFonts w:ascii="Times New Roman" w:hAnsi="Times New Roman" w:cs="Times New Roman"/>
                <w:sz w:val="20"/>
                <w:szCs w:val="20"/>
              </w:rPr>
              <w:t>ФЗ РФ «О страховых пенсиях»</w:t>
            </w:r>
          </w:p>
          <w:p w:rsidR="00901D89" w:rsidRPr="00E04633" w:rsidRDefault="00901D89" w:rsidP="00901D89">
            <w:pPr>
              <w:numPr>
                <w:ilvl w:val="0"/>
                <w:numId w:val="138"/>
              </w:numPr>
              <w:spacing w:after="0" w:line="240" w:lineRule="auto"/>
              <w:contextualSpacing/>
              <w:jc w:val="both"/>
              <w:rPr>
                <w:rFonts w:ascii="Times New Roman" w:hAnsi="Times New Roman" w:cs="Times New Roman"/>
                <w:sz w:val="20"/>
                <w:szCs w:val="20"/>
              </w:rPr>
            </w:pPr>
            <w:r w:rsidRPr="00E04633">
              <w:rPr>
                <w:rFonts w:ascii="Times New Roman" w:hAnsi="Times New Roman" w:cs="Times New Roman"/>
                <w:sz w:val="20"/>
                <w:szCs w:val="20"/>
                <w:shd w:val="clear" w:color="auto" w:fill="FFFFFF"/>
              </w:rPr>
              <w:t>ФЗ РФ «Об обязательном пенсионном страховании в Российской Федерации»</w:t>
            </w:r>
          </w:p>
          <w:p w:rsidR="00901D89" w:rsidRPr="00E04633" w:rsidRDefault="00901D89" w:rsidP="00901D89">
            <w:pPr>
              <w:numPr>
                <w:ilvl w:val="0"/>
                <w:numId w:val="138"/>
              </w:numPr>
              <w:spacing w:after="0" w:line="240" w:lineRule="auto"/>
              <w:contextualSpacing/>
              <w:jc w:val="both"/>
              <w:rPr>
                <w:rFonts w:ascii="Times New Roman" w:hAnsi="Times New Roman" w:cs="Times New Roman"/>
                <w:sz w:val="20"/>
                <w:szCs w:val="20"/>
              </w:rPr>
            </w:pPr>
            <w:r w:rsidRPr="00E04633">
              <w:rPr>
                <w:rFonts w:ascii="Times New Roman" w:hAnsi="Times New Roman" w:cs="Times New Roman"/>
                <w:sz w:val="20"/>
                <w:szCs w:val="20"/>
              </w:rPr>
              <w:t>ФЗ РФ «О трудовых пенсиях»</w:t>
            </w:r>
          </w:p>
        </w:tc>
        <w:tc>
          <w:tcPr>
            <w:tcW w:w="3119" w:type="dxa"/>
          </w:tcPr>
          <w:p w:rsidR="00901D89" w:rsidRPr="00E04633" w:rsidRDefault="00901D89" w:rsidP="00901D89">
            <w:pPr>
              <w:shd w:val="clear" w:color="auto" w:fill="FFFFFF"/>
              <w:spacing w:after="0" w:line="240" w:lineRule="auto"/>
              <w:contextualSpacing/>
              <w:jc w:val="center"/>
              <w:rPr>
                <w:rFonts w:ascii="Times New Roman" w:eastAsia="Times New Roman" w:hAnsi="Times New Roman" w:cs="Times New Roman"/>
                <w:sz w:val="20"/>
                <w:szCs w:val="20"/>
                <w:lang w:eastAsia="ru-RU"/>
              </w:rPr>
            </w:pPr>
            <w:r w:rsidRPr="00E04633">
              <w:rPr>
                <w:rFonts w:ascii="Times New Roman" w:eastAsia="Times New Roman" w:hAnsi="Times New Roman" w:cs="Times New Roman"/>
                <w:sz w:val="20"/>
                <w:szCs w:val="20"/>
                <w:lang w:eastAsia="ru-RU"/>
              </w:rPr>
              <w:t>3</w:t>
            </w:r>
          </w:p>
        </w:tc>
        <w:tc>
          <w:tcPr>
            <w:tcW w:w="2232" w:type="dxa"/>
          </w:tcPr>
          <w:p w:rsidR="00901D89" w:rsidRPr="00E04633" w:rsidRDefault="00901D89" w:rsidP="00901D89">
            <w:pPr>
              <w:widowControl w:val="0"/>
              <w:spacing w:after="0" w:line="240" w:lineRule="auto"/>
              <w:contextualSpacing/>
              <w:jc w:val="center"/>
              <w:rPr>
                <w:rFonts w:ascii="Times New Roman" w:hAnsi="Times New Roman" w:cs="Times New Roman"/>
                <w:sz w:val="20"/>
                <w:szCs w:val="20"/>
              </w:rPr>
            </w:pPr>
            <w:r w:rsidRPr="00E04633">
              <w:rPr>
                <w:rFonts w:ascii="Times New Roman" w:hAnsi="Times New Roman" w:cs="Times New Roman"/>
                <w:sz w:val="20"/>
                <w:szCs w:val="20"/>
              </w:rPr>
              <w:t>Предложен верный вариант ответа</w:t>
            </w:r>
          </w:p>
        </w:tc>
      </w:tr>
      <w:tr w:rsidR="00901D89" w:rsidRPr="00E04633" w:rsidTr="009C6AA2">
        <w:tc>
          <w:tcPr>
            <w:tcW w:w="877" w:type="dxa"/>
          </w:tcPr>
          <w:p w:rsidR="00901D89" w:rsidRPr="00E04633" w:rsidRDefault="00901D89" w:rsidP="00901D89">
            <w:pPr>
              <w:tabs>
                <w:tab w:val="left" w:pos="6345"/>
              </w:tabs>
              <w:spacing w:after="0" w:line="240" w:lineRule="auto"/>
              <w:contextualSpacing/>
              <w:rPr>
                <w:rFonts w:ascii="Times New Roman" w:hAnsi="Times New Roman" w:cs="Times New Roman"/>
                <w:sz w:val="20"/>
                <w:szCs w:val="20"/>
                <w:lang w:eastAsia="ru-RU"/>
              </w:rPr>
            </w:pPr>
            <w:r>
              <w:rPr>
                <w:rFonts w:ascii="Times New Roman" w:hAnsi="Times New Roman" w:cs="Times New Roman"/>
                <w:sz w:val="20"/>
                <w:szCs w:val="20"/>
                <w:lang w:eastAsia="ru-RU"/>
              </w:rPr>
              <w:t>591</w:t>
            </w:r>
          </w:p>
        </w:tc>
        <w:tc>
          <w:tcPr>
            <w:tcW w:w="4221" w:type="dxa"/>
          </w:tcPr>
          <w:p w:rsidR="00901D89" w:rsidRPr="00E04633" w:rsidRDefault="00901D89" w:rsidP="00901D89">
            <w:pPr>
              <w:spacing w:after="0" w:line="240" w:lineRule="auto"/>
              <w:contextualSpacing/>
              <w:jc w:val="both"/>
              <w:rPr>
                <w:rFonts w:ascii="Times New Roman" w:hAnsi="Times New Roman" w:cs="Times New Roman"/>
                <w:bCs/>
                <w:sz w:val="20"/>
                <w:szCs w:val="20"/>
              </w:rPr>
            </w:pPr>
            <w:r w:rsidRPr="00E04633">
              <w:rPr>
                <w:rFonts w:ascii="Times New Roman" w:hAnsi="Times New Roman" w:cs="Times New Roman"/>
                <w:bCs/>
                <w:sz w:val="20"/>
                <w:szCs w:val="20"/>
              </w:rPr>
              <w:t>Кто является получателем пособия на погребение:</w:t>
            </w:r>
          </w:p>
          <w:p w:rsidR="00901D89" w:rsidRPr="00E04633" w:rsidRDefault="00901D89" w:rsidP="00901D89">
            <w:pPr>
              <w:widowControl w:val="0"/>
              <w:spacing w:after="0" w:line="240" w:lineRule="auto"/>
              <w:contextualSpacing/>
              <w:jc w:val="both"/>
              <w:rPr>
                <w:rFonts w:ascii="Times New Roman" w:hAnsi="Times New Roman" w:cs="Times New Roman"/>
                <w:sz w:val="20"/>
                <w:szCs w:val="20"/>
              </w:rPr>
            </w:pPr>
          </w:p>
        </w:tc>
        <w:tc>
          <w:tcPr>
            <w:tcW w:w="4111" w:type="dxa"/>
          </w:tcPr>
          <w:p w:rsidR="00901D89" w:rsidRPr="00E04633" w:rsidRDefault="00901D89" w:rsidP="00901D89">
            <w:pPr>
              <w:spacing w:after="0" w:line="240" w:lineRule="auto"/>
              <w:contextualSpacing/>
              <w:jc w:val="both"/>
              <w:rPr>
                <w:rFonts w:ascii="Times New Roman" w:hAnsi="Times New Roman" w:cs="Times New Roman"/>
                <w:sz w:val="20"/>
                <w:szCs w:val="20"/>
              </w:rPr>
            </w:pPr>
            <w:r w:rsidRPr="00E04633">
              <w:rPr>
                <w:rFonts w:ascii="Times New Roman" w:hAnsi="Times New Roman" w:cs="Times New Roman"/>
                <w:sz w:val="20"/>
                <w:szCs w:val="20"/>
              </w:rPr>
              <w:t>1.только супруг умершего, отец или мать;</w:t>
            </w:r>
          </w:p>
          <w:p w:rsidR="00901D89" w:rsidRPr="00E04633" w:rsidRDefault="00901D89" w:rsidP="00901D89">
            <w:pPr>
              <w:spacing w:after="0" w:line="240" w:lineRule="auto"/>
              <w:contextualSpacing/>
              <w:jc w:val="both"/>
              <w:rPr>
                <w:rFonts w:ascii="Times New Roman" w:hAnsi="Times New Roman" w:cs="Times New Roman"/>
                <w:sz w:val="20"/>
                <w:szCs w:val="20"/>
              </w:rPr>
            </w:pPr>
            <w:r w:rsidRPr="00E04633">
              <w:rPr>
                <w:rFonts w:ascii="Times New Roman" w:hAnsi="Times New Roman" w:cs="Times New Roman"/>
                <w:sz w:val="20"/>
                <w:szCs w:val="20"/>
              </w:rPr>
              <w:t>2.супруг умершего, его близкие и иные родственники;</w:t>
            </w:r>
          </w:p>
          <w:p w:rsidR="00901D89" w:rsidRPr="00E04633" w:rsidRDefault="00901D89" w:rsidP="00901D89">
            <w:pPr>
              <w:spacing w:after="0" w:line="240" w:lineRule="auto"/>
              <w:contextualSpacing/>
              <w:jc w:val="both"/>
              <w:rPr>
                <w:rFonts w:ascii="Times New Roman" w:hAnsi="Times New Roman" w:cs="Times New Roman"/>
                <w:bCs/>
                <w:sz w:val="20"/>
                <w:szCs w:val="20"/>
              </w:rPr>
            </w:pPr>
            <w:r w:rsidRPr="00E04633">
              <w:rPr>
                <w:rFonts w:ascii="Times New Roman" w:hAnsi="Times New Roman" w:cs="Times New Roman"/>
                <w:sz w:val="20"/>
                <w:szCs w:val="20"/>
              </w:rPr>
              <w:t>3.супруг умершего, его близкие и иные родственники, законный представитель или другое лицо, взявшее на себя обязанности и расходы по погребению умершего</w:t>
            </w:r>
            <w:r w:rsidRPr="00E04633">
              <w:rPr>
                <w:rFonts w:ascii="Times New Roman" w:hAnsi="Times New Roman" w:cs="Times New Roman"/>
                <w:bCs/>
                <w:sz w:val="20"/>
                <w:szCs w:val="20"/>
              </w:rPr>
              <w:t>.</w:t>
            </w:r>
          </w:p>
        </w:tc>
        <w:tc>
          <w:tcPr>
            <w:tcW w:w="3119" w:type="dxa"/>
          </w:tcPr>
          <w:p w:rsidR="00901D89" w:rsidRPr="00E04633" w:rsidRDefault="00901D89" w:rsidP="00901D89">
            <w:pPr>
              <w:spacing w:after="0" w:line="240" w:lineRule="auto"/>
              <w:contextualSpacing/>
              <w:jc w:val="center"/>
              <w:rPr>
                <w:rFonts w:ascii="Times New Roman" w:hAnsi="Times New Roman" w:cs="Times New Roman"/>
                <w:sz w:val="20"/>
                <w:szCs w:val="20"/>
              </w:rPr>
            </w:pPr>
            <w:r w:rsidRPr="00E04633">
              <w:rPr>
                <w:rFonts w:ascii="Times New Roman" w:hAnsi="Times New Roman" w:cs="Times New Roman"/>
                <w:sz w:val="20"/>
                <w:szCs w:val="20"/>
              </w:rPr>
              <w:t>3</w:t>
            </w:r>
          </w:p>
        </w:tc>
        <w:tc>
          <w:tcPr>
            <w:tcW w:w="2232" w:type="dxa"/>
          </w:tcPr>
          <w:p w:rsidR="00901D89" w:rsidRPr="00E04633" w:rsidRDefault="00901D89" w:rsidP="00901D89">
            <w:pPr>
              <w:spacing w:after="0" w:line="240" w:lineRule="auto"/>
              <w:contextualSpacing/>
              <w:jc w:val="center"/>
              <w:rPr>
                <w:rFonts w:ascii="Times New Roman" w:hAnsi="Times New Roman" w:cs="Times New Roman"/>
                <w:sz w:val="20"/>
                <w:szCs w:val="20"/>
              </w:rPr>
            </w:pPr>
            <w:r w:rsidRPr="00E04633">
              <w:rPr>
                <w:rFonts w:ascii="Times New Roman" w:hAnsi="Times New Roman" w:cs="Times New Roman"/>
                <w:sz w:val="20"/>
                <w:szCs w:val="20"/>
              </w:rPr>
              <w:t>Дан верный ответ</w:t>
            </w:r>
          </w:p>
        </w:tc>
      </w:tr>
      <w:tr w:rsidR="00901D89" w:rsidRPr="00E04633" w:rsidTr="009C6AA2">
        <w:tc>
          <w:tcPr>
            <w:tcW w:w="877" w:type="dxa"/>
          </w:tcPr>
          <w:p w:rsidR="00901D89" w:rsidRPr="00E04633" w:rsidRDefault="00901D89" w:rsidP="00901D89">
            <w:pPr>
              <w:tabs>
                <w:tab w:val="left" w:pos="6345"/>
              </w:tabs>
              <w:spacing w:after="0" w:line="240" w:lineRule="auto"/>
              <w:contextualSpacing/>
              <w:rPr>
                <w:rFonts w:ascii="Times New Roman" w:hAnsi="Times New Roman" w:cs="Times New Roman"/>
                <w:sz w:val="20"/>
                <w:szCs w:val="20"/>
                <w:lang w:eastAsia="ru-RU"/>
              </w:rPr>
            </w:pPr>
            <w:r>
              <w:rPr>
                <w:rFonts w:ascii="Times New Roman" w:hAnsi="Times New Roman" w:cs="Times New Roman"/>
                <w:sz w:val="20"/>
                <w:szCs w:val="20"/>
                <w:lang w:eastAsia="ru-RU"/>
              </w:rPr>
              <w:t>592</w:t>
            </w:r>
          </w:p>
        </w:tc>
        <w:tc>
          <w:tcPr>
            <w:tcW w:w="4221" w:type="dxa"/>
          </w:tcPr>
          <w:p w:rsidR="00901D89" w:rsidRPr="00E04633" w:rsidRDefault="00901D89" w:rsidP="00901D89">
            <w:pPr>
              <w:spacing w:after="0" w:line="240" w:lineRule="auto"/>
              <w:contextualSpacing/>
              <w:jc w:val="both"/>
              <w:rPr>
                <w:rFonts w:ascii="Times New Roman" w:hAnsi="Times New Roman" w:cs="Times New Roman"/>
                <w:sz w:val="20"/>
                <w:szCs w:val="20"/>
              </w:rPr>
            </w:pPr>
            <w:r w:rsidRPr="00E04633">
              <w:rPr>
                <w:rFonts w:ascii="Times New Roman" w:hAnsi="Times New Roman" w:cs="Times New Roman"/>
                <w:sz w:val="20"/>
                <w:szCs w:val="20"/>
              </w:rPr>
              <w:t>Запишите пропущенное число:</w:t>
            </w:r>
          </w:p>
          <w:p w:rsidR="00901D89" w:rsidRPr="00E04633" w:rsidRDefault="00901D89" w:rsidP="00901D89">
            <w:pPr>
              <w:widowControl w:val="0"/>
              <w:spacing w:after="0" w:line="240" w:lineRule="auto"/>
              <w:contextualSpacing/>
              <w:jc w:val="both"/>
              <w:rPr>
                <w:rFonts w:ascii="Times New Roman" w:hAnsi="Times New Roman" w:cs="Times New Roman"/>
                <w:sz w:val="20"/>
                <w:szCs w:val="20"/>
              </w:rPr>
            </w:pPr>
          </w:p>
        </w:tc>
        <w:tc>
          <w:tcPr>
            <w:tcW w:w="4111" w:type="dxa"/>
          </w:tcPr>
          <w:p w:rsidR="00901D89" w:rsidRPr="00E04633" w:rsidRDefault="00901D89" w:rsidP="00901D89">
            <w:pPr>
              <w:spacing w:after="0" w:line="240" w:lineRule="auto"/>
              <w:contextualSpacing/>
              <w:jc w:val="both"/>
              <w:rPr>
                <w:rFonts w:ascii="Times New Roman" w:hAnsi="Times New Roman" w:cs="Times New Roman"/>
                <w:sz w:val="20"/>
                <w:szCs w:val="20"/>
              </w:rPr>
            </w:pPr>
            <w:r w:rsidRPr="00E04633">
              <w:rPr>
                <w:rFonts w:ascii="Times New Roman" w:hAnsi="Times New Roman" w:cs="Times New Roman"/>
                <w:sz w:val="20"/>
                <w:szCs w:val="20"/>
              </w:rPr>
              <w:t>Несовершеннолетний, достигший возраста __________ лет, вправе обратиться за установлением пенсии самостоятельно.</w:t>
            </w:r>
          </w:p>
        </w:tc>
        <w:tc>
          <w:tcPr>
            <w:tcW w:w="3119" w:type="dxa"/>
          </w:tcPr>
          <w:p w:rsidR="00901D89" w:rsidRPr="00E04633" w:rsidRDefault="00901D89" w:rsidP="00901D89">
            <w:pPr>
              <w:spacing w:after="0" w:line="240" w:lineRule="auto"/>
              <w:contextualSpacing/>
              <w:jc w:val="center"/>
              <w:rPr>
                <w:rFonts w:ascii="Times New Roman" w:hAnsi="Times New Roman" w:cs="Times New Roman"/>
                <w:sz w:val="20"/>
                <w:szCs w:val="20"/>
              </w:rPr>
            </w:pPr>
            <w:r w:rsidRPr="00E04633">
              <w:rPr>
                <w:rFonts w:ascii="Times New Roman" w:hAnsi="Times New Roman" w:cs="Times New Roman"/>
                <w:sz w:val="20"/>
                <w:szCs w:val="20"/>
              </w:rPr>
              <w:t>14</w:t>
            </w:r>
          </w:p>
        </w:tc>
        <w:tc>
          <w:tcPr>
            <w:tcW w:w="2232" w:type="dxa"/>
          </w:tcPr>
          <w:p w:rsidR="00901D89" w:rsidRPr="00E04633" w:rsidRDefault="00901D89" w:rsidP="00901D89">
            <w:pPr>
              <w:spacing w:after="0" w:line="240" w:lineRule="auto"/>
              <w:contextualSpacing/>
              <w:jc w:val="center"/>
              <w:rPr>
                <w:rFonts w:ascii="Times New Roman" w:hAnsi="Times New Roman" w:cs="Times New Roman"/>
                <w:sz w:val="20"/>
                <w:szCs w:val="20"/>
              </w:rPr>
            </w:pPr>
            <w:r w:rsidRPr="00E04633">
              <w:rPr>
                <w:rFonts w:ascii="Times New Roman" w:hAnsi="Times New Roman" w:cs="Times New Roman"/>
                <w:sz w:val="20"/>
                <w:szCs w:val="20"/>
              </w:rPr>
              <w:t>Ответ может быть записан цифрами или прописью в любом падеже</w:t>
            </w:r>
          </w:p>
        </w:tc>
      </w:tr>
      <w:tr w:rsidR="00901D89" w:rsidRPr="00E04633" w:rsidTr="009C6AA2">
        <w:tc>
          <w:tcPr>
            <w:tcW w:w="877" w:type="dxa"/>
          </w:tcPr>
          <w:p w:rsidR="00901D89" w:rsidRPr="00E04633" w:rsidRDefault="00901D89" w:rsidP="00901D89">
            <w:pPr>
              <w:tabs>
                <w:tab w:val="left" w:pos="6345"/>
              </w:tabs>
              <w:spacing w:after="0" w:line="240" w:lineRule="auto"/>
              <w:contextualSpacing/>
              <w:rPr>
                <w:rFonts w:ascii="Times New Roman" w:hAnsi="Times New Roman" w:cs="Times New Roman"/>
                <w:sz w:val="20"/>
                <w:szCs w:val="20"/>
                <w:lang w:eastAsia="ru-RU"/>
              </w:rPr>
            </w:pPr>
            <w:r>
              <w:rPr>
                <w:rFonts w:ascii="Times New Roman" w:hAnsi="Times New Roman" w:cs="Times New Roman"/>
                <w:sz w:val="20"/>
                <w:szCs w:val="20"/>
                <w:lang w:eastAsia="ru-RU"/>
              </w:rPr>
              <w:t>593</w:t>
            </w:r>
          </w:p>
        </w:tc>
        <w:tc>
          <w:tcPr>
            <w:tcW w:w="4221" w:type="dxa"/>
          </w:tcPr>
          <w:p w:rsidR="00901D89" w:rsidRPr="00E04633" w:rsidRDefault="00901D89" w:rsidP="00901D89">
            <w:pPr>
              <w:spacing w:after="0" w:line="240" w:lineRule="auto"/>
              <w:contextualSpacing/>
              <w:jc w:val="both"/>
              <w:rPr>
                <w:rFonts w:ascii="Times New Roman" w:hAnsi="Times New Roman" w:cs="Times New Roman"/>
                <w:sz w:val="20"/>
                <w:szCs w:val="20"/>
              </w:rPr>
            </w:pPr>
            <w:r w:rsidRPr="00E04633">
              <w:rPr>
                <w:rFonts w:ascii="Times New Roman" w:hAnsi="Times New Roman" w:cs="Times New Roman"/>
                <w:sz w:val="20"/>
                <w:szCs w:val="20"/>
              </w:rPr>
              <w:t>Какой термин в настоящее время определяется в законе следующим образом:</w:t>
            </w:r>
          </w:p>
          <w:p w:rsidR="00901D89" w:rsidRPr="00E04633" w:rsidRDefault="00901D89" w:rsidP="00901D89">
            <w:pPr>
              <w:spacing w:after="0" w:line="240" w:lineRule="auto"/>
              <w:contextualSpacing/>
              <w:jc w:val="both"/>
              <w:rPr>
                <w:rFonts w:ascii="Times New Roman" w:hAnsi="Times New Roman" w:cs="Times New Roman"/>
                <w:sz w:val="20"/>
                <w:szCs w:val="20"/>
              </w:rPr>
            </w:pPr>
            <w:r w:rsidRPr="00E04633">
              <w:rPr>
                <w:rFonts w:ascii="Times New Roman" w:hAnsi="Times New Roman" w:cs="Times New Roman"/>
                <w:sz w:val="20"/>
                <w:szCs w:val="20"/>
                <w:lang w:eastAsia="ru-RU"/>
              </w:rPr>
              <w:t>параметр, отражающий в относительных единицах пенсионные права застрахованного лица на страховую пенсию, сформированные с учетом начисленных и уплаченных в Пенсионный фонд Российской Федерации страховых взносов на страховую пенсию, предназначенных для ее финансирования, продолжительности страхового стажа, а также отказа на определенный период от получения страховой пенсии.</w:t>
            </w:r>
          </w:p>
        </w:tc>
        <w:tc>
          <w:tcPr>
            <w:tcW w:w="4111" w:type="dxa"/>
          </w:tcPr>
          <w:p w:rsidR="00901D89" w:rsidRPr="00E04633" w:rsidRDefault="00901D89" w:rsidP="00901D89">
            <w:pPr>
              <w:spacing w:after="0" w:line="240" w:lineRule="auto"/>
              <w:contextualSpacing/>
              <w:jc w:val="both"/>
              <w:rPr>
                <w:rFonts w:ascii="Times New Roman" w:hAnsi="Times New Roman" w:cs="Times New Roman"/>
                <w:sz w:val="20"/>
                <w:szCs w:val="20"/>
                <w:lang w:eastAsia="ru-RU"/>
              </w:rPr>
            </w:pPr>
          </w:p>
        </w:tc>
        <w:tc>
          <w:tcPr>
            <w:tcW w:w="3119" w:type="dxa"/>
          </w:tcPr>
          <w:p w:rsidR="00901D89" w:rsidRPr="00E04633" w:rsidRDefault="00901D89" w:rsidP="00901D89">
            <w:pPr>
              <w:shd w:val="clear" w:color="auto" w:fill="FFFFFF"/>
              <w:spacing w:after="0" w:line="240" w:lineRule="auto"/>
              <w:contextualSpacing/>
              <w:jc w:val="center"/>
              <w:rPr>
                <w:rFonts w:ascii="Times New Roman" w:eastAsia="Times New Roman" w:hAnsi="Times New Roman" w:cs="Times New Roman"/>
                <w:sz w:val="20"/>
                <w:szCs w:val="20"/>
                <w:lang w:eastAsia="ru-RU"/>
              </w:rPr>
            </w:pPr>
            <w:r w:rsidRPr="00E04633">
              <w:rPr>
                <w:rFonts w:ascii="Times New Roman" w:hAnsi="Times New Roman" w:cs="Times New Roman"/>
                <w:sz w:val="20"/>
                <w:szCs w:val="20"/>
              </w:rPr>
              <w:t>индивидуальный пенсионный коэффициент</w:t>
            </w:r>
          </w:p>
        </w:tc>
        <w:tc>
          <w:tcPr>
            <w:tcW w:w="2232" w:type="dxa"/>
          </w:tcPr>
          <w:p w:rsidR="00901D89" w:rsidRPr="00E04633" w:rsidRDefault="00901D89" w:rsidP="00901D89">
            <w:pPr>
              <w:spacing w:after="0" w:line="240" w:lineRule="auto"/>
              <w:contextualSpacing/>
              <w:jc w:val="center"/>
              <w:rPr>
                <w:rFonts w:ascii="Times New Roman" w:hAnsi="Times New Roman" w:cs="Times New Roman"/>
                <w:sz w:val="20"/>
                <w:szCs w:val="20"/>
              </w:rPr>
            </w:pPr>
            <w:r w:rsidRPr="00E04633">
              <w:rPr>
                <w:rFonts w:ascii="Times New Roman" w:hAnsi="Times New Roman" w:cs="Times New Roman"/>
                <w:sz w:val="20"/>
                <w:szCs w:val="20"/>
              </w:rPr>
              <w:t>Ответ засчитывается как «верный» при следующих условиях:</w:t>
            </w:r>
          </w:p>
          <w:p w:rsidR="00901D89" w:rsidRPr="00E04633" w:rsidRDefault="00901D89" w:rsidP="00901D89">
            <w:pPr>
              <w:shd w:val="clear" w:color="auto" w:fill="FFFFFF"/>
              <w:spacing w:after="0" w:line="240" w:lineRule="auto"/>
              <w:contextualSpacing/>
              <w:jc w:val="center"/>
              <w:rPr>
                <w:rFonts w:ascii="Times New Roman" w:hAnsi="Times New Roman" w:cs="Times New Roman"/>
                <w:sz w:val="20"/>
                <w:szCs w:val="20"/>
              </w:rPr>
            </w:pPr>
            <w:r w:rsidRPr="00E04633">
              <w:rPr>
                <w:rFonts w:ascii="Times New Roman" w:hAnsi="Times New Roman" w:cs="Times New Roman"/>
                <w:sz w:val="20"/>
                <w:szCs w:val="20"/>
              </w:rPr>
              <w:t>- обучающимся дан ответ на вопрос «индивидуальный пенсионный коэффициент» или ИПК</w:t>
            </w:r>
          </w:p>
        </w:tc>
      </w:tr>
      <w:tr w:rsidR="00901D89" w:rsidRPr="00E04633" w:rsidTr="004136B2">
        <w:tc>
          <w:tcPr>
            <w:tcW w:w="14560" w:type="dxa"/>
            <w:gridSpan w:val="5"/>
          </w:tcPr>
          <w:p w:rsidR="00901D89" w:rsidRPr="00E04633" w:rsidRDefault="00901D89" w:rsidP="00901D89">
            <w:pPr>
              <w:tabs>
                <w:tab w:val="left" w:pos="6345"/>
              </w:tabs>
              <w:spacing w:after="0" w:line="240" w:lineRule="auto"/>
              <w:contextualSpacing/>
              <w:rPr>
                <w:rFonts w:ascii="Times New Roman" w:hAnsi="Times New Roman" w:cs="Times New Roman"/>
                <w:sz w:val="20"/>
                <w:szCs w:val="20"/>
                <w:lang w:eastAsia="ru-RU"/>
              </w:rPr>
            </w:pPr>
            <w:r w:rsidRPr="00E04633">
              <w:rPr>
                <w:rFonts w:ascii="Times New Roman" w:hAnsi="Times New Roman" w:cs="Times New Roman"/>
                <w:color w:val="212529"/>
                <w:sz w:val="20"/>
                <w:szCs w:val="20"/>
              </w:rPr>
              <w:t xml:space="preserve">ОК 04. </w:t>
            </w:r>
            <w:r w:rsidRPr="00E04633">
              <w:rPr>
                <w:rFonts w:ascii="Times New Roman" w:hAnsi="Times New Roman" w:cs="Times New Roman"/>
                <w:sz w:val="20"/>
                <w:szCs w:val="20"/>
              </w:rPr>
              <w:t>Эффективно взаимодействовать и работать в коллективе и команде</w:t>
            </w:r>
          </w:p>
        </w:tc>
      </w:tr>
      <w:tr w:rsidR="00901D89" w:rsidRPr="00E04633" w:rsidTr="009C6AA2">
        <w:tc>
          <w:tcPr>
            <w:tcW w:w="877" w:type="dxa"/>
          </w:tcPr>
          <w:p w:rsidR="00901D89" w:rsidRPr="00E04633" w:rsidRDefault="00901D89" w:rsidP="00901D89">
            <w:pPr>
              <w:tabs>
                <w:tab w:val="left" w:pos="6345"/>
              </w:tabs>
              <w:spacing w:after="0" w:line="240" w:lineRule="auto"/>
              <w:contextualSpacing/>
              <w:rPr>
                <w:rFonts w:ascii="Times New Roman" w:hAnsi="Times New Roman" w:cs="Times New Roman"/>
                <w:sz w:val="20"/>
                <w:szCs w:val="20"/>
                <w:lang w:eastAsia="ru-RU"/>
              </w:rPr>
            </w:pPr>
            <w:r>
              <w:rPr>
                <w:rFonts w:ascii="Times New Roman" w:hAnsi="Times New Roman" w:cs="Times New Roman"/>
                <w:sz w:val="20"/>
                <w:szCs w:val="20"/>
                <w:lang w:eastAsia="ru-RU"/>
              </w:rPr>
              <w:t>594</w:t>
            </w:r>
          </w:p>
        </w:tc>
        <w:tc>
          <w:tcPr>
            <w:tcW w:w="4221" w:type="dxa"/>
          </w:tcPr>
          <w:p w:rsidR="00901D89" w:rsidRPr="00E04633" w:rsidRDefault="00901D89" w:rsidP="00901D89">
            <w:pPr>
              <w:spacing w:after="0" w:line="240" w:lineRule="auto"/>
              <w:contextualSpacing/>
              <w:jc w:val="both"/>
              <w:rPr>
                <w:rFonts w:ascii="Times New Roman" w:hAnsi="Times New Roman" w:cs="Times New Roman"/>
                <w:sz w:val="20"/>
                <w:szCs w:val="20"/>
              </w:rPr>
            </w:pPr>
            <w:r w:rsidRPr="00E04633">
              <w:rPr>
                <w:rFonts w:ascii="Times New Roman" w:hAnsi="Times New Roman" w:cs="Times New Roman"/>
                <w:sz w:val="20"/>
                <w:szCs w:val="20"/>
              </w:rPr>
              <w:t>Какие локальные акты принимаются на уровне организаций и содержат нормативные условия по вопросам социальной защиты их работников?</w:t>
            </w:r>
          </w:p>
          <w:p w:rsidR="00901D89" w:rsidRPr="00E04633" w:rsidRDefault="00901D89" w:rsidP="00901D89">
            <w:pPr>
              <w:widowControl w:val="0"/>
              <w:spacing w:after="0" w:line="240" w:lineRule="auto"/>
              <w:contextualSpacing/>
              <w:jc w:val="both"/>
              <w:rPr>
                <w:rFonts w:ascii="Times New Roman" w:hAnsi="Times New Roman" w:cs="Times New Roman"/>
                <w:sz w:val="20"/>
                <w:szCs w:val="20"/>
              </w:rPr>
            </w:pPr>
          </w:p>
        </w:tc>
        <w:tc>
          <w:tcPr>
            <w:tcW w:w="4111" w:type="dxa"/>
          </w:tcPr>
          <w:p w:rsidR="00901D89" w:rsidRPr="00E04633" w:rsidRDefault="00901D89" w:rsidP="00901D89">
            <w:pPr>
              <w:numPr>
                <w:ilvl w:val="0"/>
                <w:numId w:val="90"/>
              </w:numPr>
              <w:tabs>
                <w:tab w:val="left" w:pos="190"/>
              </w:tabs>
              <w:spacing w:after="0" w:line="240" w:lineRule="auto"/>
              <w:ind w:left="0" w:firstLine="0"/>
              <w:contextualSpacing/>
              <w:jc w:val="both"/>
              <w:rPr>
                <w:rFonts w:ascii="Times New Roman" w:hAnsi="Times New Roman" w:cs="Times New Roman"/>
                <w:sz w:val="20"/>
                <w:szCs w:val="20"/>
              </w:rPr>
            </w:pPr>
            <w:r w:rsidRPr="00E04633">
              <w:rPr>
                <w:rFonts w:ascii="Times New Roman" w:hAnsi="Times New Roman" w:cs="Times New Roman"/>
                <w:sz w:val="20"/>
                <w:szCs w:val="20"/>
              </w:rPr>
              <w:t>соглашения;</w:t>
            </w:r>
          </w:p>
          <w:p w:rsidR="00901D89" w:rsidRPr="00E04633" w:rsidRDefault="00901D89" w:rsidP="00901D89">
            <w:pPr>
              <w:numPr>
                <w:ilvl w:val="0"/>
                <w:numId w:val="90"/>
              </w:numPr>
              <w:tabs>
                <w:tab w:val="left" w:pos="190"/>
              </w:tabs>
              <w:spacing w:after="0" w:line="240" w:lineRule="auto"/>
              <w:ind w:left="0" w:firstLine="0"/>
              <w:contextualSpacing/>
              <w:jc w:val="both"/>
              <w:rPr>
                <w:rFonts w:ascii="Times New Roman" w:hAnsi="Times New Roman" w:cs="Times New Roman"/>
                <w:sz w:val="20"/>
                <w:szCs w:val="20"/>
              </w:rPr>
            </w:pPr>
            <w:r w:rsidRPr="00E04633">
              <w:rPr>
                <w:rFonts w:ascii="Times New Roman" w:hAnsi="Times New Roman" w:cs="Times New Roman"/>
                <w:sz w:val="20"/>
                <w:szCs w:val="20"/>
              </w:rPr>
              <w:t>социально-партнерские договоры;</w:t>
            </w:r>
          </w:p>
          <w:p w:rsidR="00901D89" w:rsidRPr="00E04633" w:rsidRDefault="00901D89" w:rsidP="00901D89">
            <w:pPr>
              <w:numPr>
                <w:ilvl w:val="0"/>
                <w:numId w:val="90"/>
              </w:numPr>
              <w:tabs>
                <w:tab w:val="left" w:pos="190"/>
              </w:tabs>
              <w:spacing w:after="0" w:line="240" w:lineRule="auto"/>
              <w:ind w:left="0" w:firstLine="0"/>
              <w:contextualSpacing/>
              <w:jc w:val="both"/>
              <w:rPr>
                <w:rFonts w:ascii="Times New Roman" w:hAnsi="Times New Roman" w:cs="Times New Roman"/>
                <w:sz w:val="20"/>
                <w:szCs w:val="20"/>
              </w:rPr>
            </w:pPr>
            <w:r w:rsidRPr="00E04633">
              <w:rPr>
                <w:rFonts w:ascii="Times New Roman" w:hAnsi="Times New Roman" w:cs="Times New Roman"/>
                <w:sz w:val="20"/>
                <w:szCs w:val="20"/>
              </w:rPr>
              <w:t>коллективные договоры;</w:t>
            </w:r>
          </w:p>
          <w:p w:rsidR="00901D89" w:rsidRPr="00E04633" w:rsidRDefault="00901D89" w:rsidP="00901D89">
            <w:pPr>
              <w:numPr>
                <w:ilvl w:val="0"/>
                <w:numId w:val="90"/>
              </w:numPr>
              <w:tabs>
                <w:tab w:val="left" w:pos="190"/>
              </w:tabs>
              <w:spacing w:after="0" w:line="240" w:lineRule="auto"/>
              <w:ind w:left="0" w:firstLine="0"/>
              <w:contextualSpacing/>
              <w:jc w:val="both"/>
              <w:rPr>
                <w:rFonts w:ascii="Times New Roman" w:hAnsi="Times New Roman" w:cs="Times New Roman"/>
                <w:sz w:val="20"/>
                <w:szCs w:val="20"/>
              </w:rPr>
            </w:pPr>
            <w:r w:rsidRPr="00E04633">
              <w:rPr>
                <w:rFonts w:ascii="Times New Roman" w:hAnsi="Times New Roman" w:cs="Times New Roman"/>
                <w:sz w:val="20"/>
                <w:szCs w:val="20"/>
              </w:rPr>
              <w:t>генеральные соглашения;</w:t>
            </w:r>
          </w:p>
          <w:p w:rsidR="00901D89" w:rsidRPr="00E04633" w:rsidRDefault="00901D89" w:rsidP="00901D89">
            <w:pPr>
              <w:numPr>
                <w:ilvl w:val="0"/>
                <w:numId w:val="90"/>
              </w:numPr>
              <w:tabs>
                <w:tab w:val="left" w:pos="190"/>
              </w:tabs>
              <w:spacing w:after="0" w:line="240" w:lineRule="auto"/>
              <w:ind w:left="0" w:firstLine="0"/>
              <w:contextualSpacing/>
              <w:jc w:val="both"/>
              <w:rPr>
                <w:rFonts w:ascii="Times New Roman" w:hAnsi="Times New Roman" w:cs="Times New Roman"/>
                <w:sz w:val="20"/>
                <w:szCs w:val="20"/>
              </w:rPr>
            </w:pPr>
            <w:r w:rsidRPr="00E04633">
              <w:rPr>
                <w:rFonts w:ascii="Times New Roman" w:hAnsi="Times New Roman" w:cs="Times New Roman"/>
                <w:sz w:val="20"/>
                <w:szCs w:val="20"/>
              </w:rPr>
              <w:t>региональные договоры.</w:t>
            </w:r>
          </w:p>
        </w:tc>
        <w:tc>
          <w:tcPr>
            <w:tcW w:w="3119" w:type="dxa"/>
          </w:tcPr>
          <w:p w:rsidR="00901D89" w:rsidRPr="00E04633" w:rsidRDefault="00901D89" w:rsidP="00901D89">
            <w:pPr>
              <w:shd w:val="clear" w:color="auto" w:fill="FFFFFF"/>
              <w:spacing w:after="0" w:line="240" w:lineRule="auto"/>
              <w:contextualSpacing/>
              <w:jc w:val="center"/>
              <w:rPr>
                <w:rFonts w:ascii="Times New Roman" w:eastAsia="Times New Roman" w:hAnsi="Times New Roman" w:cs="Times New Roman"/>
                <w:sz w:val="20"/>
                <w:szCs w:val="20"/>
                <w:lang w:eastAsia="ru-RU"/>
              </w:rPr>
            </w:pPr>
            <w:r w:rsidRPr="00E04633">
              <w:rPr>
                <w:rFonts w:ascii="Times New Roman" w:hAnsi="Times New Roman" w:cs="Times New Roman"/>
                <w:sz w:val="20"/>
                <w:szCs w:val="20"/>
              </w:rPr>
              <w:t>3</w:t>
            </w:r>
          </w:p>
        </w:tc>
        <w:tc>
          <w:tcPr>
            <w:tcW w:w="2232" w:type="dxa"/>
          </w:tcPr>
          <w:p w:rsidR="00901D89" w:rsidRPr="00E04633" w:rsidRDefault="00901D89" w:rsidP="00901D89">
            <w:pPr>
              <w:widowControl w:val="0"/>
              <w:spacing w:after="0" w:line="240" w:lineRule="auto"/>
              <w:contextualSpacing/>
              <w:jc w:val="center"/>
              <w:rPr>
                <w:rFonts w:ascii="Times New Roman" w:hAnsi="Times New Roman" w:cs="Times New Roman"/>
                <w:sz w:val="20"/>
                <w:szCs w:val="20"/>
              </w:rPr>
            </w:pPr>
            <w:r w:rsidRPr="00E04633">
              <w:rPr>
                <w:rFonts w:ascii="Times New Roman" w:hAnsi="Times New Roman" w:cs="Times New Roman"/>
                <w:sz w:val="20"/>
                <w:szCs w:val="20"/>
              </w:rPr>
              <w:t>Предложен верный вариант ответа</w:t>
            </w:r>
          </w:p>
        </w:tc>
      </w:tr>
      <w:tr w:rsidR="00901D89" w:rsidRPr="00E04633" w:rsidTr="009C6AA2">
        <w:tc>
          <w:tcPr>
            <w:tcW w:w="877" w:type="dxa"/>
          </w:tcPr>
          <w:p w:rsidR="00901D89" w:rsidRPr="00E04633" w:rsidRDefault="00901D89" w:rsidP="00901D89">
            <w:pPr>
              <w:tabs>
                <w:tab w:val="left" w:pos="6345"/>
              </w:tabs>
              <w:spacing w:after="0" w:line="240" w:lineRule="auto"/>
              <w:contextualSpacing/>
              <w:rPr>
                <w:rFonts w:ascii="Times New Roman" w:hAnsi="Times New Roman" w:cs="Times New Roman"/>
                <w:sz w:val="20"/>
                <w:szCs w:val="20"/>
                <w:lang w:eastAsia="ru-RU"/>
              </w:rPr>
            </w:pPr>
            <w:r>
              <w:rPr>
                <w:rFonts w:ascii="Times New Roman" w:hAnsi="Times New Roman" w:cs="Times New Roman"/>
                <w:sz w:val="20"/>
                <w:szCs w:val="20"/>
                <w:lang w:eastAsia="ru-RU"/>
              </w:rPr>
              <w:lastRenderedPageBreak/>
              <w:t>595</w:t>
            </w:r>
          </w:p>
        </w:tc>
        <w:tc>
          <w:tcPr>
            <w:tcW w:w="4221" w:type="dxa"/>
          </w:tcPr>
          <w:p w:rsidR="00901D89" w:rsidRPr="00E04633" w:rsidRDefault="00901D89" w:rsidP="00901D89">
            <w:pPr>
              <w:spacing w:after="0" w:line="240" w:lineRule="auto"/>
              <w:contextualSpacing/>
              <w:jc w:val="both"/>
              <w:rPr>
                <w:rFonts w:ascii="Times New Roman" w:hAnsi="Times New Roman" w:cs="Times New Roman"/>
                <w:bCs/>
                <w:sz w:val="20"/>
                <w:szCs w:val="20"/>
              </w:rPr>
            </w:pPr>
            <w:r w:rsidRPr="00E04633">
              <w:rPr>
                <w:rFonts w:ascii="Times New Roman" w:hAnsi="Times New Roman" w:cs="Times New Roman"/>
                <w:bCs/>
                <w:sz w:val="20"/>
                <w:szCs w:val="20"/>
              </w:rPr>
              <w:t>Пенсия за выслугу лет может быть назначена военнослужащим, проходящим военную службу:</w:t>
            </w:r>
          </w:p>
          <w:p w:rsidR="00901D89" w:rsidRPr="00E04633" w:rsidRDefault="00901D89" w:rsidP="00901D89">
            <w:pPr>
              <w:widowControl w:val="0"/>
              <w:spacing w:after="0" w:line="240" w:lineRule="auto"/>
              <w:contextualSpacing/>
              <w:jc w:val="both"/>
              <w:rPr>
                <w:rFonts w:ascii="Times New Roman" w:hAnsi="Times New Roman" w:cs="Times New Roman"/>
                <w:sz w:val="20"/>
                <w:szCs w:val="20"/>
              </w:rPr>
            </w:pPr>
          </w:p>
        </w:tc>
        <w:tc>
          <w:tcPr>
            <w:tcW w:w="4111" w:type="dxa"/>
          </w:tcPr>
          <w:p w:rsidR="00901D89" w:rsidRPr="00E04633" w:rsidRDefault="00901D89" w:rsidP="00901D89">
            <w:pPr>
              <w:tabs>
                <w:tab w:val="left" w:pos="190"/>
              </w:tabs>
              <w:spacing w:after="0" w:line="240" w:lineRule="auto"/>
              <w:contextualSpacing/>
              <w:jc w:val="both"/>
              <w:rPr>
                <w:rFonts w:ascii="Times New Roman" w:hAnsi="Times New Roman" w:cs="Times New Roman"/>
                <w:sz w:val="20"/>
                <w:szCs w:val="20"/>
              </w:rPr>
            </w:pPr>
            <w:r w:rsidRPr="00E04633">
              <w:rPr>
                <w:rFonts w:ascii="Times New Roman" w:hAnsi="Times New Roman" w:cs="Times New Roman"/>
                <w:sz w:val="20"/>
                <w:szCs w:val="20"/>
              </w:rPr>
              <w:t>1.по призыву;</w:t>
            </w:r>
          </w:p>
          <w:p w:rsidR="00901D89" w:rsidRPr="00E04633" w:rsidRDefault="00901D89" w:rsidP="00901D89">
            <w:pPr>
              <w:tabs>
                <w:tab w:val="left" w:pos="190"/>
              </w:tabs>
              <w:spacing w:after="0" w:line="240" w:lineRule="auto"/>
              <w:contextualSpacing/>
              <w:jc w:val="both"/>
              <w:rPr>
                <w:rFonts w:ascii="Times New Roman" w:hAnsi="Times New Roman" w:cs="Times New Roman"/>
                <w:sz w:val="20"/>
                <w:szCs w:val="20"/>
              </w:rPr>
            </w:pPr>
            <w:r w:rsidRPr="00E04633">
              <w:rPr>
                <w:rFonts w:ascii="Times New Roman" w:hAnsi="Times New Roman" w:cs="Times New Roman"/>
                <w:sz w:val="20"/>
                <w:szCs w:val="20"/>
              </w:rPr>
              <w:t>2.по контракту;</w:t>
            </w:r>
          </w:p>
          <w:p w:rsidR="00901D89" w:rsidRPr="00E04633" w:rsidRDefault="00901D89" w:rsidP="00901D89">
            <w:pPr>
              <w:tabs>
                <w:tab w:val="left" w:pos="190"/>
              </w:tabs>
              <w:spacing w:after="0" w:line="240" w:lineRule="auto"/>
              <w:contextualSpacing/>
              <w:jc w:val="both"/>
              <w:rPr>
                <w:rFonts w:ascii="Times New Roman" w:hAnsi="Times New Roman" w:cs="Times New Roman"/>
                <w:sz w:val="20"/>
                <w:szCs w:val="20"/>
              </w:rPr>
            </w:pPr>
            <w:r w:rsidRPr="00E04633">
              <w:rPr>
                <w:rFonts w:ascii="Times New Roman" w:hAnsi="Times New Roman" w:cs="Times New Roman"/>
                <w:sz w:val="20"/>
                <w:szCs w:val="20"/>
              </w:rPr>
              <w:t>3.и по призыву, и по контракту;</w:t>
            </w:r>
          </w:p>
          <w:p w:rsidR="00901D89" w:rsidRPr="00E04633" w:rsidRDefault="00901D89" w:rsidP="00901D89">
            <w:pPr>
              <w:tabs>
                <w:tab w:val="left" w:pos="190"/>
              </w:tabs>
              <w:spacing w:after="0" w:line="240" w:lineRule="auto"/>
              <w:contextualSpacing/>
              <w:jc w:val="both"/>
              <w:rPr>
                <w:rFonts w:ascii="Times New Roman" w:hAnsi="Times New Roman" w:cs="Times New Roman"/>
                <w:bCs/>
                <w:sz w:val="20"/>
                <w:szCs w:val="20"/>
              </w:rPr>
            </w:pPr>
            <w:r w:rsidRPr="00E04633">
              <w:rPr>
                <w:rFonts w:ascii="Times New Roman" w:hAnsi="Times New Roman" w:cs="Times New Roman"/>
                <w:sz w:val="20"/>
                <w:szCs w:val="20"/>
              </w:rPr>
              <w:t>4.военнослужащим пенсия за выслугу лет не может быть назначена.</w:t>
            </w:r>
          </w:p>
        </w:tc>
        <w:tc>
          <w:tcPr>
            <w:tcW w:w="3119" w:type="dxa"/>
          </w:tcPr>
          <w:p w:rsidR="00901D89" w:rsidRPr="00E04633" w:rsidRDefault="00901D89" w:rsidP="00901D89">
            <w:pPr>
              <w:spacing w:after="0" w:line="240" w:lineRule="auto"/>
              <w:contextualSpacing/>
              <w:jc w:val="center"/>
              <w:rPr>
                <w:rFonts w:ascii="Times New Roman" w:hAnsi="Times New Roman" w:cs="Times New Roman"/>
                <w:sz w:val="20"/>
                <w:szCs w:val="20"/>
              </w:rPr>
            </w:pPr>
            <w:r w:rsidRPr="00E04633">
              <w:rPr>
                <w:rFonts w:ascii="Times New Roman" w:hAnsi="Times New Roman" w:cs="Times New Roman"/>
                <w:sz w:val="20"/>
                <w:szCs w:val="20"/>
              </w:rPr>
              <w:t xml:space="preserve"> 2</w:t>
            </w:r>
          </w:p>
        </w:tc>
        <w:tc>
          <w:tcPr>
            <w:tcW w:w="2232" w:type="dxa"/>
          </w:tcPr>
          <w:p w:rsidR="00901D89" w:rsidRPr="00E04633" w:rsidRDefault="00901D89" w:rsidP="00901D89">
            <w:pPr>
              <w:spacing w:after="0" w:line="240" w:lineRule="auto"/>
              <w:contextualSpacing/>
              <w:jc w:val="center"/>
              <w:rPr>
                <w:rFonts w:ascii="Times New Roman" w:hAnsi="Times New Roman" w:cs="Times New Roman"/>
                <w:sz w:val="20"/>
                <w:szCs w:val="20"/>
              </w:rPr>
            </w:pPr>
            <w:r w:rsidRPr="00E04633">
              <w:rPr>
                <w:rFonts w:ascii="Times New Roman" w:hAnsi="Times New Roman" w:cs="Times New Roman"/>
                <w:sz w:val="20"/>
                <w:szCs w:val="20"/>
              </w:rPr>
              <w:t>Дан верный ответ</w:t>
            </w:r>
          </w:p>
        </w:tc>
      </w:tr>
      <w:tr w:rsidR="00901D89" w:rsidRPr="00E04633" w:rsidTr="009C6AA2">
        <w:tc>
          <w:tcPr>
            <w:tcW w:w="877" w:type="dxa"/>
          </w:tcPr>
          <w:p w:rsidR="00901D89" w:rsidRPr="00E04633" w:rsidRDefault="00901D89" w:rsidP="00901D89">
            <w:pPr>
              <w:tabs>
                <w:tab w:val="left" w:pos="6345"/>
              </w:tabs>
              <w:spacing w:after="0" w:line="240" w:lineRule="auto"/>
              <w:contextualSpacing/>
              <w:rPr>
                <w:rFonts w:ascii="Times New Roman" w:hAnsi="Times New Roman" w:cs="Times New Roman"/>
                <w:sz w:val="20"/>
                <w:szCs w:val="20"/>
                <w:lang w:eastAsia="ru-RU"/>
              </w:rPr>
            </w:pPr>
            <w:r>
              <w:rPr>
                <w:rFonts w:ascii="Times New Roman" w:hAnsi="Times New Roman" w:cs="Times New Roman"/>
                <w:sz w:val="20"/>
                <w:szCs w:val="20"/>
                <w:lang w:eastAsia="ru-RU"/>
              </w:rPr>
              <w:t>596</w:t>
            </w:r>
          </w:p>
        </w:tc>
        <w:tc>
          <w:tcPr>
            <w:tcW w:w="4221" w:type="dxa"/>
          </w:tcPr>
          <w:p w:rsidR="00901D89" w:rsidRPr="00E04633" w:rsidRDefault="00901D89" w:rsidP="00901D89">
            <w:pPr>
              <w:spacing w:after="0" w:line="240" w:lineRule="auto"/>
              <w:contextualSpacing/>
              <w:jc w:val="both"/>
              <w:rPr>
                <w:rFonts w:ascii="Times New Roman" w:hAnsi="Times New Roman" w:cs="Times New Roman"/>
                <w:bCs/>
                <w:sz w:val="20"/>
                <w:szCs w:val="20"/>
              </w:rPr>
            </w:pPr>
            <w:r w:rsidRPr="00E04633">
              <w:rPr>
                <w:rFonts w:ascii="Times New Roman" w:hAnsi="Times New Roman" w:cs="Times New Roman"/>
                <w:bCs/>
                <w:sz w:val="20"/>
                <w:szCs w:val="20"/>
              </w:rPr>
              <w:t>При полном отсутствии у инвалида страхового стажа ему назначается следующий вид пенсии:</w:t>
            </w:r>
          </w:p>
          <w:p w:rsidR="00901D89" w:rsidRPr="00E04633" w:rsidRDefault="00901D89" w:rsidP="00901D89">
            <w:pPr>
              <w:widowControl w:val="0"/>
              <w:spacing w:after="0" w:line="240" w:lineRule="auto"/>
              <w:contextualSpacing/>
              <w:jc w:val="both"/>
              <w:rPr>
                <w:rFonts w:ascii="Times New Roman" w:hAnsi="Times New Roman" w:cs="Times New Roman"/>
                <w:sz w:val="20"/>
                <w:szCs w:val="20"/>
              </w:rPr>
            </w:pPr>
          </w:p>
        </w:tc>
        <w:tc>
          <w:tcPr>
            <w:tcW w:w="4111" w:type="dxa"/>
          </w:tcPr>
          <w:p w:rsidR="00901D89" w:rsidRPr="00E04633" w:rsidRDefault="00901D89" w:rsidP="00901D89">
            <w:pPr>
              <w:spacing w:after="0" w:line="240" w:lineRule="auto"/>
              <w:contextualSpacing/>
              <w:jc w:val="both"/>
              <w:rPr>
                <w:rFonts w:ascii="Times New Roman" w:hAnsi="Times New Roman" w:cs="Times New Roman"/>
                <w:sz w:val="20"/>
                <w:szCs w:val="20"/>
              </w:rPr>
            </w:pPr>
            <w:r w:rsidRPr="00E04633">
              <w:rPr>
                <w:rFonts w:ascii="Times New Roman" w:hAnsi="Times New Roman" w:cs="Times New Roman"/>
                <w:sz w:val="20"/>
                <w:szCs w:val="20"/>
              </w:rPr>
              <w:t>1.страховая пенсия по инвалидности;</w:t>
            </w:r>
          </w:p>
          <w:p w:rsidR="00901D89" w:rsidRPr="00E04633" w:rsidRDefault="00901D89" w:rsidP="00901D89">
            <w:pPr>
              <w:spacing w:after="0" w:line="240" w:lineRule="auto"/>
              <w:contextualSpacing/>
              <w:jc w:val="both"/>
              <w:rPr>
                <w:rFonts w:ascii="Times New Roman" w:hAnsi="Times New Roman" w:cs="Times New Roman"/>
                <w:sz w:val="20"/>
                <w:szCs w:val="20"/>
              </w:rPr>
            </w:pPr>
            <w:r w:rsidRPr="00E04633">
              <w:rPr>
                <w:rFonts w:ascii="Times New Roman" w:hAnsi="Times New Roman" w:cs="Times New Roman"/>
                <w:sz w:val="20"/>
                <w:szCs w:val="20"/>
              </w:rPr>
              <w:t>2.социальная пенсия;</w:t>
            </w:r>
          </w:p>
          <w:p w:rsidR="00901D89" w:rsidRPr="00E04633" w:rsidRDefault="00901D89" w:rsidP="00901D89">
            <w:pPr>
              <w:spacing w:after="0" w:line="240" w:lineRule="auto"/>
              <w:contextualSpacing/>
              <w:jc w:val="both"/>
              <w:rPr>
                <w:rFonts w:ascii="Times New Roman" w:hAnsi="Times New Roman" w:cs="Times New Roman"/>
                <w:bCs/>
                <w:sz w:val="20"/>
                <w:szCs w:val="20"/>
              </w:rPr>
            </w:pPr>
            <w:r w:rsidRPr="00E04633">
              <w:rPr>
                <w:rFonts w:ascii="Times New Roman" w:hAnsi="Times New Roman" w:cs="Times New Roman"/>
                <w:sz w:val="20"/>
                <w:szCs w:val="20"/>
              </w:rPr>
              <w:t>3.право на пенсию отсутствует.</w:t>
            </w:r>
          </w:p>
        </w:tc>
        <w:tc>
          <w:tcPr>
            <w:tcW w:w="3119" w:type="dxa"/>
          </w:tcPr>
          <w:p w:rsidR="00901D89" w:rsidRPr="00E04633" w:rsidRDefault="00901D89" w:rsidP="00901D89">
            <w:pPr>
              <w:spacing w:after="0" w:line="240" w:lineRule="auto"/>
              <w:contextualSpacing/>
              <w:jc w:val="center"/>
              <w:rPr>
                <w:rFonts w:ascii="Times New Roman" w:hAnsi="Times New Roman" w:cs="Times New Roman"/>
                <w:sz w:val="20"/>
                <w:szCs w:val="20"/>
              </w:rPr>
            </w:pPr>
            <w:r w:rsidRPr="00E04633">
              <w:rPr>
                <w:rFonts w:ascii="Times New Roman" w:hAnsi="Times New Roman" w:cs="Times New Roman"/>
                <w:sz w:val="20"/>
                <w:szCs w:val="20"/>
              </w:rPr>
              <w:t xml:space="preserve"> 2</w:t>
            </w:r>
          </w:p>
        </w:tc>
        <w:tc>
          <w:tcPr>
            <w:tcW w:w="2232" w:type="dxa"/>
          </w:tcPr>
          <w:p w:rsidR="00901D89" w:rsidRPr="00E04633" w:rsidRDefault="00901D89" w:rsidP="00901D89">
            <w:pPr>
              <w:spacing w:after="0" w:line="240" w:lineRule="auto"/>
              <w:contextualSpacing/>
              <w:jc w:val="center"/>
              <w:rPr>
                <w:rFonts w:ascii="Times New Roman" w:hAnsi="Times New Roman" w:cs="Times New Roman"/>
                <w:sz w:val="20"/>
                <w:szCs w:val="20"/>
              </w:rPr>
            </w:pPr>
            <w:r w:rsidRPr="00E04633">
              <w:rPr>
                <w:rFonts w:ascii="Times New Roman" w:hAnsi="Times New Roman" w:cs="Times New Roman"/>
                <w:sz w:val="20"/>
                <w:szCs w:val="20"/>
              </w:rPr>
              <w:t>Дан верный ответ</w:t>
            </w:r>
          </w:p>
        </w:tc>
      </w:tr>
      <w:tr w:rsidR="00901D89" w:rsidRPr="00E04633" w:rsidTr="009C6AA2">
        <w:tc>
          <w:tcPr>
            <w:tcW w:w="877" w:type="dxa"/>
          </w:tcPr>
          <w:p w:rsidR="00901D89" w:rsidRPr="00E04633" w:rsidRDefault="00901D89" w:rsidP="00901D89">
            <w:pPr>
              <w:tabs>
                <w:tab w:val="left" w:pos="6345"/>
              </w:tabs>
              <w:spacing w:after="0" w:line="240" w:lineRule="auto"/>
              <w:contextualSpacing/>
              <w:rPr>
                <w:rFonts w:ascii="Times New Roman" w:hAnsi="Times New Roman" w:cs="Times New Roman"/>
                <w:sz w:val="20"/>
                <w:szCs w:val="20"/>
                <w:lang w:eastAsia="ru-RU"/>
              </w:rPr>
            </w:pPr>
            <w:r>
              <w:rPr>
                <w:rFonts w:ascii="Times New Roman" w:hAnsi="Times New Roman" w:cs="Times New Roman"/>
                <w:sz w:val="20"/>
                <w:szCs w:val="20"/>
                <w:lang w:eastAsia="ru-RU"/>
              </w:rPr>
              <w:t>597</w:t>
            </w:r>
          </w:p>
        </w:tc>
        <w:tc>
          <w:tcPr>
            <w:tcW w:w="4221" w:type="dxa"/>
          </w:tcPr>
          <w:p w:rsidR="00901D89" w:rsidRPr="00E04633" w:rsidRDefault="00901D89" w:rsidP="00901D89">
            <w:pPr>
              <w:spacing w:after="0" w:line="240" w:lineRule="auto"/>
              <w:contextualSpacing/>
              <w:jc w:val="both"/>
              <w:rPr>
                <w:rFonts w:ascii="Times New Roman" w:hAnsi="Times New Roman" w:cs="Times New Roman"/>
                <w:bCs/>
                <w:sz w:val="20"/>
                <w:szCs w:val="20"/>
              </w:rPr>
            </w:pPr>
            <w:r w:rsidRPr="00E04633">
              <w:rPr>
                <w:rFonts w:ascii="Times New Roman" w:hAnsi="Times New Roman" w:cs="Times New Roman"/>
                <w:bCs/>
                <w:sz w:val="20"/>
                <w:szCs w:val="20"/>
              </w:rPr>
              <w:t>Что не входит в перечень безвозмездных услуг на погребение?</w:t>
            </w:r>
          </w:p>
          <w:p w:rsidR="00901D89" w:rsidRPr="00E04633" w:rsidRDefault="00901D89" w:rsidP="00901D89">
            <w:pPr>
              <w:widowControl w:val="0"/>
              <w:spacing w:after="0" w:line="240" w:lineRule="auto"/>
              <w:contextualSpacing/>
              <w:jc w:val="both"/>
              <w:rPr>
                <w:rFonts w:ascii="Times New Roman" w:hAnsi="Times New Roman" w:cs="Times New Roman"/>
                <w:sz w:val="20"/>
                <w:szCs w:val="20"/>
              </w:rPr>
            </w:pPr>
          </w:p>
        </w:tc>
        <w:tc>
          <w:tcPr>
            <w:tcW w:w="4111" w:type="dxa"/>
          </w:tcPr>
          <w:p w:rsidR="00901D89" w:rsidRPr="00E04633" w:rsidRDefault="00901D89" w:rsidP="00901D89">
            <w:pPr>
              <w:spacing w:after="0" w:line="240" w:lineRule="auto"/>
              <w:contextualSpacing/>
              <w:jc w:val="both"/>
              <w:rPr>
                <w:rFonts w:ascii="Times New Roman" w:hAnsi="Times New Roman" w:cs="Times New Roman"/>
                <w:sz w:val="20"/>
                <w:szCs w:val="20"/>
              </w:rPr>
            </w:pPr>
            <w:r w:rsidRPr="00E04633">
              <w:rPr>
                <w:rFonts w:ascii="Times New Roman" w:hAnsi="Times New Roman" w:cs="Times New Roman"/>
                <w:sz w:val="20"/>
                <w:szCs w:val="20"/>
              </w:rPr>
              <w:t>1.Предоставление памятника;</w:t>
            </w:r>
          </w:p>
          <w:p w:rsidR="00901D89" w:rsidRPr="00E04633" w:rsidRDefault="00901D89" w:rsidP="00901D89">
            <w:pPr>
              <w:spacing w:after="0" w:line="240" w:lineRule="auto"/>
              <w:contextualSpacing/>
              <w:jc w:val="both"/>
              <w:rPr>
                <w:rFonts w:ascii="Times New Roman" w:hAnsi="Times New Roman" w:cs="Times New Roman"/>
                <w:sz w:val="20"/>
                <w:szCs w:val="20"/>
              </w:rPr>
            </w:pPr>
            <w:r w:rsidRPr="00E04633">
              <w:rPr>
                <w:rFonts w:ascii="Times New Roman" w:hAnsi="Times New Roman" w:cs="Times New Roman"/>
                <w:sz w:val="20"/>
                <w:szCs w:val="20"/>
              </w:rPr>
              <w:t>2.Перевозка тела на кладбище для захоронения;</w:t>
            </w:r>
          </w:p>
          <w:p w:rsidR="00901D89" w:rsidRPr="00E04633" w:rsidRDefault="00901D89" w:rsidP="00901D89">
            <w:pPr>
              <w:spacing w:after="0" w:line="240" w:lineRule="auto"/>
              <w:contextualSpacing/>
              <w:jc w:val="both"/>
              <w:rPr>
                <w:rFonts w:ascii="Times New Roman" w:hAnsi="Times New Roman" w:cs="Times New Roman"/>
                <w:bCs/>
                <w:sz w:val="20"/>
                <w:szCs w:val="20"/>
              </w:rPr>
            </w:pPr>
            <w:r w:rsidRPr="00E04633">
              <w:rPr>
                <w:rFonts w:ascii="Times New Roman" w:hAnsi="Times New Roman" w:cs="Times New Roman"/>
                <w:sz w:val="20"/>
                <w:szCs w:val="20"/>
              </w:rPr>
              <w:t>3.Оформление необходимого пакета документов.</w:t>
            </w:r>
          </w:p>
        </w:tc>
        <w:tc>
          <w:tcPr>
            <w:tcW w:w="3119" w:type="dxa"/>
          </w:tcPr>
          <w:p w:rsidR="00901D89" w:rsidRPr="00E04633" w:rsidRDefault="00901D89" w:rsidP="00901D89">
            <w:pPr>
              <w:spacing w:after="0" w:line="240" w:lineRule="auto"/>
              <w:contextualSpacing/>
              <w:jc w:val="center"/>
              <w:rPr>
                <w:rFonts w:ascii="Times New Roman" w:hAnsi="Times New Roman" w:cs="Times New Roman"/>
                <w:sz w:val="20"/>
                <w:szCs w:val="20"/>
              </w:rPr>
            </w:pPr>
            <w:r w:rsidRPr="00E04633">
              <w:rPr>
                <w:rFonts w:ascii="Times New Roman" w:hAnsi="Times New Roman" w:cs="Times New Roman"/>
                <w:sz w:val="20"/>
                <w:szCs w:val="20"/>
              </w:rPr>
              <w:t>1</w:t>
            </w:r>
          </w:p>
        </w:tc>
        <w:tc>
          <w:tcPr>
            <w:tcW w:w="2232" w:type="dxa"/>
          </w:tcPr>
          <w:p w:rsidR="00901D89" w:rsidRPr="00E04633" w:rsidRDefault="00901D89" w:rsidP="00901D89">
            <w:pPr>
              <w:spacing w:after="0" w:line="240" w:lineRule="auto"/>
              <w:contextualSpacing/>
              <w:jc w:val="center"/>
              <w:rPr>
                <w:rFonts w:ascii="Times New Roman" w:hAnsi="Times New Roman" w:cs="Times New Roman"/>
                <w:sz w:val="20"/>
                <w:szCs w:val="20"/>
              </w:rPr>
            </w:pPr>
            <w:r w:rsidRPr="00E04633">
              <w:rPr>
                <w:rFonts w:ascii="Times New Roman" w:hAnsi="Times New Roman" w:cs="Times New Roman"/>
                <w:sz w:val="20"/>
                <w:szCs w:val="20"/>
              </w:rPr>
              <w:t>Дан верный ответ</w:t>
            </w:r>
          </w:p>
        </w:tc>
      </w:tr>
      <w:tr w:rsidR="00901D89" w:rsidRPr="00E04633" w:rsidTr="009C6AA2">
        <w:tc>
          <w:tcPr>
            <w:tcW w:w="877" w:type="dxa"/>
          </w:tcPr>
          <w:p w:rsidR="00901D89" w:rsidRPr="00E04633" w:rsidRDefault="00901D89" w:rsidP="00901D89">
            <w:pPr>
              <w:tabs>
                <w:tab w:val="left" w:pos="6345"/>
              </w:tabs>
              <w:spacing w:after="0" w:line="240" w:lineRule="auto"/>
              <w:contextualSpacing/>
              <w:rPr>
                <w:rFonts w:ascii="Times New Roman" w:hAnsi="Times New Roman" w:cs="Times New Roman"/>
                <w:sz w:val="20"/>
                <w:szCs w:val="20"/>
                <w:lang w:eastAsia="ru-RU"/>
              </w:rPr>
            </w:pPr>
            <w:r>
              <w:rPr>
                <w:rFonts w:ascii="Times New Roman" w:hAnsi="Times New Roman" w:cs="Times New Roman"/>
                <w:sz w:val="20"/>
                <w:szCs w:val="20"/>
                <w:lang w:eastAsia="ru-RU"/>
              </w:rPr>
              <w:t>598</w:t>
            </w:r>
          </w:p>
        </w:tc>
        <w:tc>
          <w:tcPr>
            <w:tcW w:w="4221" w:type="dxa"/>
          </w:tcPr>
          <w:p w:rsidR="00901D89" w:rsidRPr="00E04633" w:rsidRDefault="00901D89" w:rsidP="00901D89">
            <w:pPr>
              <w:widowControl w:val="0"/>
              <w:spacing w:after="0" w:line="240" w:lineRule="auto"/>
              <w:contextualSpacing/>
              <w:jc w:val="both"/>
              <w:rPr>
                <w:rFonts w:ascii="Times New Roman" w:hAnsi="Times New Roman" w:cs="Times New Roman"/>
                <w:sz w:val="20"/>
                <w:szCs w:val="20"/>
              </w:rPr>
            </w:pPr>
          </w:p>
        </w:tc>
        <w:tc>
          <w:tcPr>
            <w:tcW w:w="4111" w:type="dxa"/>
          </w:tcPr>
          <w:p w:rsidR="00901D89" w:rsidRPr="00E04633" w:rsidRDefault="00901D89" w:rsidP="00901D89">
            <w:pPr>
              <w:spacing w:after="0" w:line="240" w:lineRule="auto"/>
              <w:contextualSpacing/>
              <w:jc w:val="both"/>
              <w:rPr>
                <w:rFonts w:ascii="Times New Roman" w:hAnsi="Times New Roman" w:cs="Times New Roman"/>
                <w:sz w:val="20"/>
                <w:szCs w:val="20"/>
              </w:rPr>
            </w:pPr>
            <w:r w:rsidRPr="00E04633">
              <w:rPr>
                <w:rFonts w:ascii="Times New Roman" w:hAnsi="Times New Roman" w:cs="Times New Roman"/>
                <w:sz w:val="20"/>
                <w:szCs w:val="20"/>
              </w:rPr>
              <w:t>Укажите цифрами какая величина индивидуального пенсионного коэффициента является минимальной границей для назначения страховой пенсии по старости.</w:t>
            </w:r>
          </w:p>
        </w:tc>
        <w:tc>
          <w:tcPr>
            <w:tcW w:w="3119" w:type="dxa"/>
          </w:tcPr>
          <w:p w:rsidR="00901D89" w:rsidRPr="00E04633" w:rsidRDefault="00901D89" w:rsidP="00901D89">
            <w:pPr>
              <w:spacing w:after="0" w:line="240" w:lineRule="auto"/>
              <w:contextualSpacing/>
              <w:jc w:val="center"/>
              <w:rPr>
                <w:rFonts w:ascii="Times New Roman" w:hAnsi="Times New Roman" w:cs="Times New Roman"/>
                <w:sz w:val="20"/>
                <w:szCs w:val="20"/>
              </w:rPr>
            </w:pPr>
            <w:r w:rsidRPr="00E04633">
              <w:rPr>
                <w:rFonts w:ascii="Times New Roman" w:hAnsi="Times New Roman" w:cs="Times New Roman"/>
                <w:sz w:val="20"/>
                <w:szCs w:val="20"/>
              </w:rPr>
              <w:t>30</w:t>
            </w:r>
          </w:p>
        </w:tc>
        <w:tc>
          <w:tcPr>
            <w:tcW w:w="2232" w:type="dxa"/>
          </w:tcPr>
          <w:p w:rsidR="00901D89" w:rsidRPr="00E04633" w:rsidRDefault="00901D89" w:rsidP="00901D89">
            <w:pPr>
              <w:widowControl w:val="0"/>
              <w:spacing w:after="0" w:line="240" w:lineRule="auto"/>
              <w:contextualSpacing/>
              <w:jc w:val="center"/>
              <w:rPr>
                <w:rFonts w:ascii="Times New Roman" w:hAnsi="Times New Roman" w:cs="Times New Roman"/>
                <w:sz w:val="20"/>
                <w:szCs w:val="20"/>
              </w:rPr>
            </w:pPr>
            <w:r w:rsidRPr="00E04633">
              <w:rPr>
                <w:rFonts w:ascii="Times New Roman" w:hAnsi="Times New Roman" w:cs="Times New Roman"/>
                <w:sz w:val="20"/>
                <w:szCs w:val="20"/>
              </w:rPr>
              <w:t>Предложен верный вариант ответа</w:t>
            </w:r>
          </w:p>
        </w:tc>
      </w:tr>
      <w:tr w:rsidR="00901D89" w:rsidRPr="00E04633" w:rsidTr="009C6AA2">
        <w:tc>
          <w:tcPr>
            <w:tcW w:w="877" w:type="dxa"/>
          </w:tcPr>
          <w:p w:rsidR="00901D89" w:rsidRPr="00E04633" w:rsidRDefault="00901D89" w:rsidP="00901D89">
            <w:pPr>
              <w:tabs>
                <w:tab w:val="left" w:pos="6345"/>
              </w:tabs>
              <w:spacing w:after="0" w:line="240" w:lineRule="auto"/>
              <w:contextualSpacing/>
              <w:rPr>
                <w:rFonts w:ascii="Times New Roman" w:hAnsi="Times New Roman" w:cs="Times New Roman"/>
                <w:sz w:val="20"/>
                <w:szCs w:val="20"/>
                <w:lang w:eastAsia="ru-RU"/>
              </w:rPr>
            </w:pPr>
            <w:r>
              <w:rPr>
                <w:rFonts w:ascii="Times New Roman" w:hAnsi="Times New Roman" w:cs="Times New Roman"/>
                <w:sz w:val="20"/>
                <w:szCs w:val="20"/>
                <w:lang w:eastAsia="ru-RU"/>
              </w:rPr>
              <w:t>599</w:t>
            </w:r>
          </w:p>
        </w:tc>
        <w:tc>
          <w:tcPr>
            <w:tcW w:w="4221" w:type="dxa"/>
          </w:tcPr>
          <w:p w:rsidR="00901D89" w:rsidRPr="00E04633" w:rsidRDefault="00901D89" w:rsidP="00901D89">
            <w:pPr>
              <w:widowControl w:val="0"/>
              <w:spacing w:after="0" w:line="240" w:lineRule="auto"/>
              <w:contextualSpacing/>
              <w:jc w:val="both"/>
              <w:rPr>
                <w:rFonts w:ascii="Times New Roman" w:hAnsi="Times New Roman" w:cs="Times New Roman"/>
                <w:sz w:val="20"/>
                <w:szCs w:val="20"/>
              </w:rPr>
            </w:pPr>
            <w:r w:rsidRPr="00E04633">
              <w:rPr>
                <w:rFonts w:ascii="Times New Roman" w:hAnsi="Times New Roman" w:cs="Times New Roman"/>
                <w:sz w:val="20"/>
                <w:szCs w:val="20"/>
              </w:rPr>
              <w:t>Определите, какой период по действующему законодательству не включается в страховой стаж.</w:t>
            </w:r>
          </w:p>
        </w:tc>
        <w:tc>
          <w:tcPr>
            <w:tcW w:w="4111" w:type="dxa"/>
          </w:tcPr>
          <w:p w:rsidR="00901D89" w:rsidRPr="00E04633" w:rsidRDefault="00901D89" w:rsidP="00901D89">
            <w:pPr>
              <w:spacing w:after="0" w:line="240" w:lineRule="auto"/>
              <w:contextualSpacing/>
              <w:jc w:val="both"/>
              <w:rPr>
                <w:rFonts w:ascii="Times New Roman" w:hAnsi="Times New Roman" w:cs="Times New Roman"/>
                <w:sz w:val="20"/>
                <w:szCs w:val="20"/>
              </w:rPr>
            </w:pPr>
            <w:r w:rsidRPr="00E04633">
              <w:rPr>
                <w:rFonts w:ascii="Times New Roman" w:hAnsi="Times New Roman" w:cs="Times New Roman"/>
                <w:sz w:val="20"/>
                <w:szCs w:val="20"/>
              </w:rPr>
              <w:t>Гражданка Петрова:</w:t>
            </w:r>
          </w:p>
          <w:p w:rsidR="00901D89" w:rsidRPr="00E04633" w:rsidRDefault="00901D89" w:rsidP="00901D89">
            <w:pPr>
              <w:spacing w:after="0" w:line="240" w:lineRule="auto"/>
              <w:contextualSpacing/>
              <w:jc w:val="both"/>
              <w:rPr>
                <w:rFonts w:ascii="Times New Roman" w:hAnsi="Times New Roman" w:cs="Times New Roman"/>
                <w:sz w:val="20"/>
                <w:szCs w:val="20"/>
              </w:rPr>
            </w:pPr>
            <w:r w:rsidRPr="00E04633">
              <w:rPr>
                <w:rFonts w:ascii="Times New Roman" w:hAnsi="Times New Roman" w:cs="Times New Roman"/>
                <w:sz w:val="20"/>
                <w:szCs w:val="20"/>
              </w:rPr>
              <w:t>С 01.09.1985 по 30.06.1990 – получала пособие по безработице</w:t>
            </w:r>
          </w:p>
          <w:p w:rsidR="00901D89" w:rsidRPr="00E04633" w:rsidRDefault="00901D89" w:rsidP="00901D89">
            <w:pPr>
              <w:spacing w:after="0" w:line="240" w:lineRule="auto"/>
              <w:contextualSpacing/>
              <w:jc w:val="both"/>
              <w:rPr>
                <w:rFonts w:ascii="Times New Roman" w:hAnsi="Times New Roman" w:cs="Times New Roman"/>
                <w:sz w:val="20"/>
                <w:szCs w:val="20"/>
              </w:rPr>
            </w:pPr>
            <w:r w:rsidRPr="00E04633">
              <w:rPr>
                <w:rFonts w:ascii="Times New Roman" w:hAnsi="Times New Roman" w:cs="Times New Roman"/>
                <w:sz w:val="20"/>
                <w:szCs w:val="20"/>
              </w:rPr>
              <w:t>01.07.1990- 01.12.1991 – осуществляла уход за ребенком</w:t>
            </w:r>
          </w:p>
          <w:p w:rsidR="00901D89" w:rsidRPr="00E04633" w:rsidRDefault="00901D89" w:rsidP="00901D89">
            <w:pPr>
              <w:spacing w:after="0" w:line="240" w:lineRule="auto"/>
              <w:contextualSpacing/>
              <w:jc w:val="both"/>
              <w:rPr>
                <w:rFonts w:ascii="Times New Roman" w:hAnsi="Times New Roman" w:cs="Times New Roman"/>
                <w:sz w:val="20"/>
                <w:szCs w:val="20"/>
              </w:rPr>
            </w:pPr>
            <w:r w:rsidRPr="00E04633">
              <w:rPr>
                <w:rFonts w:ascii="Times New Roman" w:hAnsi="Times New Roman" w:cs="Times New Roman"/>
                <w:sz w:val="20"/>
                <w:szCs w:val="20"/>
              </w:rPr>
              <w:t>10.10.1992-10.02.2005- индивидуальный предприниматель.</w:t>
            </w:r>
          </w:p>
          <w:p w:rsidR="00901D89" w:rsidRPr="00E04633" w:rsidRDefault="00901D89" w:rsidP="00901D89">
            <w:pPr>
              <w:spacing w:after="0" w:line="240" w:lineRule="auto"/>
              <w:contextualSpacing/>
              <w:jc w:val="both"/>
              <w:rPr>
                <w:rFonts w:ascii="Times New Roman" w:hAnsi="Times New Roman" w:cs="Times New Roman"/>
                <w:sz w:val="20"/>
                <w:szCs w:val="20"/>
              </w:rPr>
            </w:pPr>
          </w:p>
        </w:tc>
        <w:tc>
          <w:tcPr>
            <w:tcW w:w="3119" w:type="dxa"/>
          </w:tcPr>
          <w:p w:rsidR="00901D89" w:rsidRPr="00E04633" w:rsidRDefault="00901D89" w:rsidP="00901D89">
            <w:pPr>
              <w:shd w:val="clear" w:color="auto" w:fill="FFFFFF"/>
              <w:spacing w:after="0" w:line="240" w:lineRule="auto"/>
              <w:contextualSpacing/>
              <w:jc w:val="center"/>
              <w:rPr>
                <w:rFonts w:ascii="Times New Roman" w:eastAsia="Times New Roman" w:hAnsi="Times New Roman" w:cs="Times New Roman"/>
                <w:sz w:val="20"/>
                <w:szCs w:val="20"/>
                <w:lang w:eastAsia="ru-RU"/>
              </w:rPr>
            </w:pPr>
            <w:r w:rsidRPr="00E04633">
              <w:rPr>
                <w:rFonts w:ascii="Times New Roman" w:hAnsi="Times New Roman" w:cs="Times New Roman"/>
                <w:sz w:val="20"/>
                <w:szCs w:val="20"/>
              </w:rPr>
              <w:t>01.09.1985 по 30.06.1990</w:t>
            </w:r>
          </w:p>
        </w:tc>
        <w:tc>
          <w:tcPr>
            <w:tcW w:w="2232" w:type="dxa"/>
          </w:tcPr>
          <w:p w:rsidR="00901D89" w:rsidRPr="00E04633" w:rsidRDefault="00901D89" w:rsidP="00901D89">
            <w:pPr>
              <w:spacing w:after="0" w:line="240" w:lineRule="auto"/>
              <w:contextualSpacing/>
              <w:jc w:val="center"/>
              <w:rPr>
                <w:rFonts w:ascii="Times New Roman" w:hAnsi="Times New Roman" w:cs="Times New Roman"/>
                <w:sz w:val="20"/>
                <w:szCs w:val="20"/>
              </w:rPr>
            </w:pPr>
            <w:r w:rsidRPr="00E04633">
              <w:rPr>
                <w:rFonts w:ascii="Times New Roman" w:hAnsi="Times New Roman" w:cs="Times New Roman"/>
                <w:sz w:val="20"/>
                <w:szCs w:val="20"/>
              </w:rPr>
              <w:t>Ответ засчитывается как «верный» при следующих условиях:</w:t>
            </w:r>
          </w:p>
          <w:p w:rsidR="00901D89" w:rsidRPr="00E04633" w:rsidRDefault="00901D89" w:rsidP="00901D89">
            <w:pPr>
              <w:shd w:val="clear" w:color="auto" w:fill="FFFFFF"/>
              <w:spacing w:after="0" w:line="240" w:lineRule="auto"/>
              <w:contextualSpacing/>
              <w:jc w:val="center"/>
              <w:rPr>
                <w:rFonts w:ascii="Times New Roman" w:hAnsi="Times New Roman" w:cs="Times New Roman"/>
                <w:sz w:val="20"/>
                <w:szCs w:val="20"/>
              </w:rPr>
            </w:pPr>
            <w:r w:rsidRPr="00E04633">
              <w:rPr>
                <w:rFonts w:ascii="Times New Roman" w:hAnsi="Times New Roman" w:cs="Times New Roman"/>
                <w:sz w:val="20"/>
                <w:szCs w:val="20"/>
              </w:rPr>
              <w:t>- обучающимся дан ответ на вопрос задачи «01.09.1985 по 30.06.1990»</w:t>
            </w:r>
          </w:p>
          <w:p w:rsidR="00901D89" w:rsidRPr="00E04633" w:rsidRDefault="00901D89" w:rsidP="00901D89">
            <w:pPr>
              <w:shd w:val="clear" w:color="auto" w:fill="FFFFFF"/>
              <w:spacing w:after="0" w:line="240" w:lineRule="auto"/>
              <w:contextualSpacing/>
              <w:jc w:val="center"/>
              <w:rPr>
                <w:rFonts w:ascii="Times New Roman" w:hAnsi="Times New Roman" w:cs="Times New Roman"/>
                <w:sz w:val="20"/>
                <w:szCs w:val="20"/>
              </w:rPr>
            </w:pPr>
            <w:r w:rsidRPr="00E04633">
              <w:rPr>
                <w:rFonts w:ascii="Times New Roman" w:hAnsi="Times New Roman" w:cs="Times New Roman"/>
                <w:sz w:val="20"/>
                <w:szCs w:val="20"/>
              </w:rPr>
              <w:t>Допустима запись дат в ином формате и/или через тире (дефис)</w:t>
            </w:r>
          </w:p>
        </w:tc>
      </w:tr>
      <w:tr w:rsidR="00901D89" w:rsidRPr="00E04633" w:rsidTr="009C6AA2">
        <w:tc>
          <w:tcPr>
            <w:tcW w:w="877" w:type="dxa"/>
          </w:tcPr>
          <w:p w:rsidR="00901D89" w:rsidRPr="00E04633" w:rsidRDefault="00901D89" w:rsidP="00901D89">
            <w:pPr>
              <w:tabs>
                <w:tab w:val="left" w:pos="6345"/>
              </w:tabs>
              <w:spacing w:after="0" w:line="240" w:lineRule="auto"/>
              <w:contextualSpacing/>
              <w:rPr>
                <w:rFonts w:ascii="Times New Roman" w:hAnsi="Times New Roman" w:cs="Times New Roman"/>
                <w:sz w:val="20"/>
                <w:szCs w:val="20"/>
                <w:lang w:eastAsia="ru-RU"/>
              </w:rPr>
            </w:pPr>
            <w:r>
              <w:rPr>
                <w:rFonts w:ascii="Times New Roman" w:hAnsi="Times New Roman" w:cs="Times New Roman"/>
                <w:sz w:val="20"/>
                <w:szCs w:val="20"/>
                <w:lang w:eastAsia="ru-RU"/>
              </w:rPr>
              <w:t>600</w:t>
            </w:r>
          </w:p>
        </w:tc>
        <w:tc>
          <w:tcPr>
            <w:tcW w:w="4221" w:type="dxa"/>
          </w:tcPr>
          <w:p w:rsidR="00901D89" w:rsidRPr="00E04633" w:rsidRDefault="00901D89" w:rsidP="00901D89">
            <w:pPr>
              <w:spacing w:after="0" w:line="240" w:lineRule="auto"/>
              <w:contextualSpacing/>
              <w:jc w:val="both"/>
              <w:rPr>
                <w:rFonts w:ascii="Times New Roman" w:hAnsi="Times New Roman" w:cs="Times New Roman"/>
                <w:sz w:val="20"/>
                <w:szCs w:val="20"/>
              </w:rPr>
            </w:pPr>
            <w:r w:rsidRPr="00E04633">
              <w:rPr>
                <w:rFonts w:ascii="Times New Roman" w:hAnsi="Times New Roman" w:cs="Times New Roman"/>
                <w:sz w:val="20"/>
                <w:szCs w:val="20"/>
              </w:rPr>
              <w:t>Запишите пропущенное слово:</w:t>
            </w:r>
          </w:p>
          <w:p w:rsidR="00901D89" w:rsidRPr="00E04633" w:rsidRDefault="00901D89" w:rsidP="00901D89">
            <w:pPr>
              <w:widowControl w:val="0"/>
              <w:spacing w:after="0" w:line="240" w:lineRule="auto"/>
              <w:contextualSpacing/>
              <w:jc w:val="both"/>
              <w:rPr>
                <w:rFonts w:ascii="Times New Roman" w:hAnsi="Times New Roman" w:cs="Times New Roman"/>
                <w:sz w:val="20"/>
                <w:szCs w:val="20"/>
              </w:rPr>
            </w:pPr>
          </w:p>
        </w:tc>
        <w:tc>
          <w:tcPr>
            <w:tcW w:w="4111" w:type="dxa"/>
          </w:tcPr>
          <w:p w:rsidR="00901D89" w:rsidRPr="00E04633" w:rsidRDefault="00901D89" w:rsidP="00901D89">
            <w:pPr>
              <w:spacing w:after="0" w:line="240" w:lineRule="auto"/>
              <w:contextualSpacing/>
              <w:jc w:val="both"/>
              <w:rPr>
                <w:rFonts w:ascii="Times New Roman" w:hAnsi="Times New Roman" w:cs="Times New Roman"/>
                <w:sz w:val="20"/>
                <w:szCs w:val="20"/>
              </w:rPr>
            </w:pPr>
            <w:r w:rsidRPr="00E04633">
              <w:rPr>
                <w:rFonts w:ascii="Times New Roman" w:hAnsi="Times New Roman" w:cs="Times New Roman"/>
                <w:sz w:val="20"/>
                <w:szCs w:val="20"/>
              </w:rPr>
              <w:t>Ребенок, имеющий к моменту своего усыновления право на пенсию и пособия, полагающиеся ему в связи со смертью родителей, __________ это право при его усыновлении.</w:t>
            </w:r>
          </w:p>
          <w:p w:rsidR="00901D89" w:rsidRPr="00E04633" w:rsidRDefault="00901D89" w:rsidP="00901D89">
            <w:pPr>
              <w:spacing w:after="0" w:line="240" w:lineRule="auto"/>
              <w:contextualSpacing/>
              <w:jc w:val="both"/>
              <w:rPr>
                <w:rFonts w:ascii="Times New Roman" w:hAnsi="Times New Roman" w:cs="Times New Roman"/>
                <w:sz w:val="20"/>
                <w:szCs w:val="20"/>
              </w:rPr>
            </w:pPr>
            <w:r w:rsidRPr="00E04633">
              <w:rPr>
                <w:rFonts w:ascii="Times New Roman" w:hAnsi="Times New Roman" w:cs="Times New Roman"/>
                <w:sz w:val="20"/>
                <w:szCs w:val="20"/>
              </w:rPr>
              <w:t>Сохраняет</w:t>
            </w:r>
          </w:p>
          <w:p w:rsidR="00901D89" w:rsidRPr="00E04633" w:rsidRDefault="00901D89" w:rsidP="00901D89">
            <w:pPr>
              <w:spacing w:after="0" w:line="240" w:lineRule="auto"/>
              <w:contextualSpacing/>
              <w:jc w:val="both"/>
              <w:rPr>
                <w:rFonts w:ascii="Times New Roman" w:hAnsi="Times New Roman" w:cs="Times New Roman"/>
                <w:sz w:val="20"/>
                <w:szCs w:val="20"/>
              </w:rPr>
            </w:pPr>
            <w:r w:rsidRPr="00E04633">
              <w:rPr>
                <w:rFonts w:ascii="Times New Roman" w:hAnsi="Times New Roman" w:cs="Times New Roman"/>
                <w:sz w:val="20"/>
                <w:szCs w:val="20"/>
              </w:rPr>
              <w:t>Не сохраняет</w:t>
            </w:r>
          </w:p>
          <w:p w:rsidR="00901D89" w:rsidRPr="00E04633" w:rsidRDefault="00901D89" w:rsidP="00901D89">
            <w:pPr>
              <w:spacing w:after="0" w:line="240" w:lineRule="auto"/>
              <w:contextualSpacing/>
              <w:jc w:val="both"/>
              <w:rPr>
                <w:rFonts w:ascii="Times New Roman" w:hAnsi="Times New Roman" w:cs="Times New Roman"/>
                <w:sz w:val="20"/>
                <w:szCs w:val="20"/>
              </w:rPr>
            </w:pPr>
            <w:r w:rsidRPr="00E04633">
              <w:rPr>
                <w:rFonts w:ascii="Times New Roman" w:hAnsi="Times New Roman" w:cs="Times New Roman"/>
                <w:sz w:val="20"/>
                <w:szCs w:val="20"/>
              </w:rPr>
              <w:t>Переводит</w:t>
            </w:r>
          </w:p>
          <w:p w:rsidR="00901D89" w:rsidRPr="00E04633" w:rsidRDefault="00901D89" w:rsidP="00901D89">
            <w:pPr>
              <w:spacing w:after="0" w:line="240" w:lineRule="auto"/>
              <w:contextualSpacing/>
              <w:jc w:val="both"/>
              <w:rPr>
                <w:rFonts w:ascii="Times New Roman" w:hAnsi="Times New Roman" w:cs="Times New Roman"/>
                <w:sz w:val="20"/>
                <w:szCs w:val="20"/>
              </w:rPr>
            </w:pPr>
            <w:r w:rsidRPr="00E04633">
              <w:rPr>
                <w:rFonts w:ascii="Times New Roman" w:hAnsi="Times New Roman" w:cs="Times New Roman"/>
                <w:sz w:val="20"/>
                <w:szCs w:val="20"/>
              </w:rPr>
              <w:t>Исключает</w:t>
            </w:r>
          </w:p>
        </w:tc>
        <w:tc>
          <w:tcPr>
            <w:tcW w:w="3119" w:type="dxa"/>
          </w:tcPr>
          <w:p w:rsidR="00901D89" w:rsidRPr="00E04633" w:rsidRDefault="00901D89" w:rsidP="00901D89">
            <w:pPr>
              <w:spacing w:after="0" w:line="240" w:lineRule="auto"/>
              <w:contextualSpacing/>
              <w:jc w:val="center"/>
              <w:rPr>
                <w:rFonts w:ascii="Times New Roman" w:hAnsi="Times New Roman" w:cs="Times New Roman"/>
                <w:sz w:val="20"/>
                <w:szCs w:val="20"/>
              </w:rPr>
            </w:pPr>
            <w:r w:rsidRPr="00E04633">
              <w:rPr>
                <w:rFonts w:ascii="Times New Roman" w:hAnsi="Times New Roman" w:cs="Times New Roman"/>
                <w:sz w:val="20"/>
                <w:szCs w:val="20"/>
              </w:rPr>
              <w:t>Сохраняет</w:t>
            </w:r>
          </w:p>
          <w:p w:rsidR="00901D89" w:rsidRPr="00E04633" w:rsidRDefault="00901D89" w:rsidP="00901D89">
            <w:pPr>
              <w:spacing w:after="0" w:line="240" w:lineRule="auto"/>
              <w:contextualSpacing/>
              <w:jc w:val="center"/>
              <w:rPr>
                <w:rFonts w:ascii="Times New Roman" w:hAnsi="Times New Roman" w:cs="Times New Roman"/>
                <w:sz w:val="20"/>
                <w:szCs w:val="20"/>
              </w:rPr>
            </w:pPr>
            <w:r w:rsidRPr="00E04633">
              <w:rPr>
                <w:rFonts w:ascii="Times New Roman" w:hAnsi="Times New Roman" w:cs="Times New Roman"/>
                <w:sz w:val="20"/>
                <w:szCs w:val="20"/>
              </w:rPr>
              <w:t>сохраняет</w:t>
            </w:r>
          </w:p>
          <w:p w:rsidR="00901D89" w:rsidRPr="00E04633" w:rsidRDefault="00901D89" w:rsidP="00901D89">
            <w:pPr>
              <w:spacing w:after="0" w:line="240" w:lineRule="auto"/>
              <w:contextualSpacing/>
              <w:jc w:val="center"/>
              <w:rPr>
                <w:rFonts w:ascii="Times New Roman" w:hAnsi="Times New Roman" w:cs="Times New Roman"/>
                <w:sz w:val="20"/>
                <w:szCs w:val="20"/>
              </w:rPr>
            </w:pPr>
            <w:r w:rsidRPr="00E04633">
              <w:rPr>
                <w:rFonts w:ascii="Times New Roman" w:hAnsi="Times New Roman" w:cs="Times New Roman"/>
                <w:sz w:val="20"/>
                <w:szCs w:val="20"/>
              </w:rPr>
              <w:t>СОХРАНЯЕТ</w:t>
            </w:r>
          </w:p>
        </w:tc>
        <w:tc>
          <w:tcPr>
            <w:tcW w:w="2232" w:type="dxa"/>
          </w:tcPr>
          <w:p w:rsidR="00901D89" w:rsidRPr="00E04633" w:rsidRDefault="00901D89" w:rsidP="00901D89">
            <w:pPr>
              <w:spacing w:after="0" w:line="240" w:lineRule="auto"/>
              <w:contextualSpacing/>
              <w:jc w:val="center"/>
              <w:rPr>
                <w:rFonts w:ascii="Times New Roman" w:hAnsi="Times New Roman" w:cs="Times New Roman"/>
                <w:sz w:val="20"/>
                <w:szCs w:val="20"/>
              </w:rPr>
            </w:pPr>
            <w:r w:rsidRPr="00E04633">
              <w:rPr>
                <w:rFonts w:ascii="Times New Roman" w:hAnsi="Times New Roman" w:cs="Times New Roman"/>
                <w:sz w:val="20"/>
                <w:szCs w:val="20"/>
              </w:rPr>
              <w:t>Дан содержательно верный ответ.</w:t>
            </w:r>
          </w:p>
        </w:tc>
      </w:tr>
      <w:tr w:rsidR="00901D89" w:rsidRPr="00E04633" w:rsidTr="009C6AA2">
        <w:tc>
          <w:tcPr>
            <w:tcW w:w="877" w:type="dxa"/>
          </w:tcPr>
          <w:p w:rsidR="00901D89" w:rsidRPr="00E04633" w:rsidRDefault="00901D89" w:rsidP="00901D89">
            <w:pPr>
              <w:tabs>
                <w:tab w:val="left" w:pos="6345"/>
              </w:tabs>
              <w:spacing w:after="0" w:line="240" w:lineRule="auto"/>
              <w:contextualSpacing/>
              <w:rPr>
                <w:rFonts w:ascii="Times New Roman" w:hAnsi="Times New Roman" w:cs="Times New Roman"/>
                <w:sz w:val="20"/>
                <w:szCs w:val="20"/>
                <w:lang w:eastAsia="ru-RU"/>
              </w:rPr>
            </w:pPr>
            <w:r>
              <w:rPr>
                <w:rFonts w:ascii="Times New Roman" w:hAnsi="Times New Roman" w:cs="Times New Roman"/>
                <w:sz w:val="20"/>
                <w:szCs w:val="20"/>
                <w:lang w:eastAsia="ru-RU"/>
              </w:rPr>
              <w:t>601</w:t>
            </w:r>
          </w:p>
        </w:tc>
        <w:tc>
          <w:tcPr>
            <w:tcW w:w="4221" w:type="dxa"/>
          </w:tcPr>
          <w:p w:rsidR="00901D89" w:rsidRPr="00E04633" w:rsidRDefault="00901D89" w:rsidP="00901D89">
            <w:pPr>
              <w:spacing w:after="0" w:line="240" w:lineRule="auto"/>
              <w:contextualSpacing/>
              <w:rPr>
                <w:rFonts w:ascii="Times New Roman" w:hAnsi="Times New Roman" w:cs="Times New Roman"/>
                <w:bCs/>
                <w:sz w:val="20"/>
                <w:szCs w:val="20"/>
              </w:rPr>
            </w:pPr>
            <w:r w:rsidRPr="00E04633">
              <w:rPr>
                <w:rFonts w:ascii="Times New Roman" w:hAnsi="Times New Roman" w:cs="Times New Roman"/>
                <w:bCs/>
                <w:sz w:val="20"/>
                <w:szCs w:val="20"/>
              </w:rPr>
              <w:t>Соотнесите следующие определения:</w:t>
            </w:r>
          </w:p>
          <w:p w:rsidR="00901D89" w:rsidRPr="00E04633" w:rsidRDefault="00901D89" w:rsidP="00901D89">
            <w:pPr>
              <w:widowControl w:val="0"/>
              <w:spacing w:after="0" w:line="240" w:lineRule="auto"/>
              <w:contextualSpacing/>
              <w:jc w:val="both"/>
              <w:rPr>
                <w:rFonts w:ascii="Times New Roman" w:hAnsi="Times New Roman" w:cs="Times New Roman"/>
                <w:sz w:val="20"/>
                <w:szCs w:val="20"/>
              </w:rPr>
            </w:pPr>
          </w:p>
        </w:tc>
        <w:tc>
          <w:tcPr>
            <w:tcW w:w="4111" w:type="dxa"/>
          </w:tcPr>
          <w:p w:rsidR="00901D89" w:rsidRPr="00E04633" w:rsidRDefault="00901D89" w:rsidP="00901D89">
            <w:pPr>
              <w:spacing w:after="0" w:line="240" w:lineRule="auto"/>
              <w:contextualSpacing/>
              <w:rPr>
                <w:rFonts w:ascii="Times New Roman" w:hAnsi="Times New Roman" w:cs="Times New Roman"/>
                <w:sz w:val="20"/>
                <w:szCs w:val="20"/>
              </w:rPr>
            </w:pPr>
          </w:p>
          <w:tbl>
            <w:tblPr>
              <w:tblStyle w:val="a3"/>
              <w:tblW w:w="4404" w:type="dxa"/>
              <w:tblLayout w:type="fixed"/>
              <w:tblLook w:val="04A0" w:firstRow="1" w:lastRow="0" w:firstColumn="1" w:lastColumn="0" w:noHBand="0" w:noVBand="1"/>
            </w:tblPr>
            <w:tblGrid>
              <w:gridCol w:w="2126"/>
              <w:gridCol w:w="2278"/>
            </w:tblGrid>
            <w:tr w:rsidR="00901D89" w:rsidRPr="00E04633" w:rsidTr="00C96526">
              <w:tc>
                <w:tcPr>
                  <w:tcW w:w="2126" w:type="dxa"/>
                </w:tcPr>
                <w:p w:rsidR="00901D89" w:rsidRPr="00E04633" w:rsidRDefault="00901D89" w:rsidP="00901D89">
                  <w:pPr>
                    <w:spacing w:after="0" w:line="240" w:lineRule="auto"/>
                    <w:contextualSpacing/>
                    <w:jc w:val="center"/>
                    <w:rPr>
                      <w:rFonts w:ascii="Times New Roman" w:hAnsi="Times New Roman" w:cs="Times New Roman"/>
                      <w:sz w:val="20"/>
                      <w:szCs w:val="20"/>
                    </w:rPr>
                  </w:pPr>
                  <w:r w:rsidRPr="00E04633">
                    <w:rPr>
                      <w:rFonts w:ascii="Times New Roman" w:hAnsi="Times New Roman" w:cs="Times New Roman"/>
                      <w:sz w:val="20"/>
                      <w:szCs w:val="20"/>
                    </w:rPr>
                    <w:lastRenderedPageBreak/>
                    <w:t>А) Общий трудовой (страховой) стаж</w:t>
                  </w:r>
                </w:p>
              </w:tc>
              <w:tc>
                <w:tcPr>
                  <w:tcW w:w="2278" w:type="dxa"/>
                </w:tcPr>
                <w:p w:rsidR="00901D89" w:rsidRPr="00E04633" w:rsidRDefault="00901D89" w:rsidP="00901D89">
                  <w:pPr>
                    <w:tabs>
                      <w:tab w:val="left" w:pos="633"/>
                    </w:tabs>
                    <w:spacing w:after="0" w:line="240" w:lineRule="auto"/>
                    <w:contextualSpacing/>
                    <w:jc w:val="both"/>
                    <w:rPr>
                      <w:rFonts w:ascii="Times New Roman" w:hAnsi="Times New Roman" w:cs="Times New Roman"/>
                      <w:sz w:val="20"/>
                      <w:szCs w:val="20"/>
                    </w:rPr>
                  </w:pPr>
                  <w:r w:rsidRPr="00E04633">
                    <w:rPr>
                      <w:rFonts w:ascii="Times New Roman" w:hAnsi="Times New Roman" w:cs="Times New Roman"/>
                      <w:sz w:val="20"/>
                      <w:szCs w:val="20"/>
                    </w:rPr>
                    <w:t>1)суммарная продолжительность трудовой и иной общественно полезной деятельности лица, в течение которых уплачивались страховые взносы в Пенсионный фонд России.</w:t>
                  </w:r>
                </w:p>
              </w:tc>
            </w:tr>
            <w:tr w:rsidR="00901D89" w:rsidRPr="00E04633" w:rsidTr="00C96526">
              <w:tc>
                <w:tcPr>
                  <w:tcW w:w="2126" w:type="dxa"/>
                </w:tcPr>
                <w:p w:rsidR="00901D89" w:rsidRPr="00E04633" w:rsidRDefault="00901D89" w:rsidP="00901D89">
                  <w:pPr>
                    <w:spacing w:after="0" w:line="240" w:lineRule="auto"/>
                    <w:contextualSpacing/>
                    <w:jc w:val="center"/>
                    <w:rPr>
                      <w:rFonts w:ascii="Times New Roman" w:hAnsi="Times New Roman" w:cs="Times New Roman"/>
                      <w:sz w:val="20"/>
                      <w:szCs w:val="20"/>
                    </w:rPr>
                  </w:pPr>
                  <w:r w:rsidRPr="00E04633">
                    <w:rPr>
                      <w:rFonts w:ascii="Times New Roman" w:hAnsi="Times New Roman" w:cs="Times New Roman"/>
                      <w:sz w:val="20"/>
                      <w:szCs w:val="20"/>
                    </w:rPr>
                    <w:t>Б) Непрерывный трудовой стаж</w:t>
                  </w:r>
                </w:p>
              </w:tc>
              <w:tc>
                <w:tcPr>
                  <w:tcW w:w="2278" w:type="dxa"/>
                </w:tcPr>
                <w:p w:rsidR="00901D89" w:rsidRPr="00E04633" w:rsidRDefault="00901D89" w:rsidP="00901D89">
                  <w:pPr>
                    <w:spacing w:after="0" w:line="240" w:lineRule="auto"/>
                    <w:contextualSpacing/>
                    <w:jc w:val="both"/>
                    <w:rPr>
                      <w:rFonts w:ascii="Times New Roman" w:hAnsi="Times New Roman" w:cs="Times New Roman"/>
                      <w:sz w:val="20"/>
                      <w:szCs w:val="20"/>
                    </w:rPr>
                  </w:pPr>
                  <w:r w:rsidRPr="00E04633">
                    <w:rPr>
                      <w:rFonts w:ascii="Times New Roman" w:hAnsi="Times New Roman" w:cs="Times New Roman"/>
                      <w:sz w:val="20"/>
                      <w:szCs w:val="20"/>
                    </w:rPr>
                    <w:t>2)суммарная продолжительность трудовой деятельности (независимо от количества и продолжительности перерывов в ней).</w:t>
                  </w:r>
                </w:p>
              </w:tc>
            </w:tr>
            <w:tr w:rsidR="00901D89" w:rsidRPr="00E04633" w:rsidTr="00C96526">
              <w:tc>
                <w:tcPr>
                  <w:tcW w:w="2126" w:type="dxa"/>
                </w:tcPr>
                <w:p w:rsidR="00901D89" w:rsidRPr="00E04633" w:rsidRDefault="00901D89" w:rsidP="00901D89">
                  <w:pPr>
                    <w:spacing w:after="0" w:line="240" w:lineRule="auto"/>
                    <w:contextualSpacing/>
                    <w:jc w:val="center"/>
                    <w:rPr>
                      <w:rFonts w:ascii="Times New Roman" w:hAnsi="Times New Roman" w:cs="Times New Roman"/>
                      <w:sz w:val="20"/>
                      <w:szCs w:val="20"/>
                    </w:rPr>
                  </w:pPr>
                  <w:r w:rsidRPr="00E04633">
                    <w:rPr>
                      <w:rFonts w:ascii="Times New Roman" w:hAnsi="Times New Roman" w:cs="Times New Roman"/>
                      <w:sz w:val="20"/>
                      <w:szCs w:val="20"/>
                    </w:rPr>
                    <w:t>В) Специальный трудовой стаж</w:t>
                  </w:r>
                </w:p>
              </w:tc>
              <w:tc>
                <w:tcPr>
                  <w:tcW w:w="2278" w:type="dxa"/>
                </w:tcPr>
                <w:p w:rsidR="00901D89" w:rsidRPr="00E04633" w:rsidRDefault="00901D89" w:rsidP="00901D89">
                  <w:pPr>
                    <w:spacing w:after="0" w:line="240" w:lineRule="auto"/>
                    <w:contextualSpacing/>
                    <w:jc w:val="both"/>
                    <w:rPr>
                      <w:rFonts w:ascii="Times New Roman" w:hAnsi="Times New Roman" w:cs="Times New Roman"/>
                      <w:sz w:val="20"/>
                      <w:szCs w:val="20"/>
                    </w:rPr>
                  </w:pPr>
                  <w:r w:rsidRPr="00E04633">
                    <w:rPr>
                      <w:rFonts w:ascii="Times New Roman" w:hAnsi="Times New Roman" w:cs="Times New Roman"/>
                      <w:sz w:val="20"/>
                      <w:szCs w:val="20"/>
                    </w:rPr>
                    <w:t>3) продолжительность работы на одном предприятии без перерыва или на разных мероприятиях, если при переходе непрерывность сохранялось в установленном порядке.</w:t>
                  </w:r>
                </w:p>
              </w:tc>
            </w:tr>
          </w:tbl>
          <w:p w:rsidR="00901D89" w:rsidRPr="00E04633" w:rsidRDefault="00901D89" w:rsidP="00901D89">
            <w:pPr>
              <w:spacing w:after="0" w:line="240" w:lineRule="auto"/>
              <w:contextualSpacing/>
              <w:rPr>
                <w:rFonts w:ascii="Times New Roman" w:hAnsi="Times New Roman" w:cs="Times New Roman"/>
                <w:sz w:val="20"/>
                <w:szCs w:val="20"/>
              </w:rPr>
            </w:pPr>
          </w:p>
        </w:tc>
        <w:tc>
          <w:tcPr>
            <w:tcW w:w="3119" w:type="dxa"/>
          </w:tcPr>
          <w:p w:rsidR="00901D89" w:rsidRPr="00E04633" w:rsidRDefault="00901D89" w:rsidP="00901D89">
            <w:pPr>
              <w:spacing w:after="0" w:line="240" w:lineRule="auto"/>
              <w:contextualSpacing/>
              <w:jc w:val="center"/>
              <w:rPr>
                <w:rFonts w:ascii="Times New Roman" w:hAnsi="Times New Roman" w:cs="Times New Roman"/>
                <w:sz w:val="20"/>
                <w:szCs w:val="20"/>
              </w:rPr>
            </w:pPr>
            <w:r w:rsidRPr="00E04633">
              <w:rPr>
                <w:rFonts w:ascii="Times New Roman" w:hAnsi="Times New Roman" w:cs="Times New Roman"/>
                <w:sz w:val="20"/>
                <w:szCs w:val="20"/>
              </w:rPr>
              <w:lastRenderedPageBreak/>
              <w:t>Правильный ответ:</w:t>
            </w:r>
          </w:p>
          <w:p w:rsidR="00901D89" w:rsidRPr="00E04633" w:rsidRDefault="00901D89" w:rsidP="00901D89">
            <w:pPr>
              <w:spacing w:after="0" w:line="240" w:lineRule="auto"/>
              <w:contextualSpacing/>
              <w:jc w:val="center"/>
              <w:rPr>
                <w:rFonts w:ascii="Times New Roman" w:hAnsi="Times New Roman" w:cs="Times New Roman"/>
                <w:sz w:val="20"/>
                <w:szCs w:val="20"/>
              </w:rPr>
            </w:pPr>
            <w:r w:rsidRPr="00E04633">
              <w:rPr>
                <w:rFonts w:ascii="Times New Roman" w:hAnsi="Times New Roman" w:cs="Times New Roman"/>
                <w:sz w:val="20"/>
                <w:szCs w:val="20"/>
              </w:rPr>
              <w:lastRenderedPageBreak/>
              <w:t>А-1), Б-3), В-2)</w:t>
            </w:r>
            <w:r w:rsidRPr="00E04633">
              <w:rPr>
                <w:rFonts w:ascii="Times New Roman" w:hAnsi="Times New Roman" w:cs="Times New Roman"/>
                <w:sz w:val="20"/>
                <w:szCs w:val="20"/>
              </w:rPr>
              <w:br/>
            </w:r>
          </w:p>
        </w:tc>
        <w:tc>
          <w:tcPr>
            <w:tcW w:w="2232" w:type="dxa"/>
          </w:tcPr>
          <w:p w:rsidR="00901D89" w:rsidRPr="00E04633" w:rsidRDefault="00901D89" w:rsidP="00901D89">
            <w:pPr>
              <w:spacing w:after="0" w:line="240" w:lineRule="auto"/>
              <w:contextualSpacing/>
              <w:jc w:val="center"/>
              <w:rPr>
                <w:rFonts w:ascii="Times New Roman" w:hAnsi="Times New Roman" w:cs="Times New Roman"/>
                <w:sz w:val="20"/>
                <w:szCs w:val="20"/>
              </w:rPr>
            </w:pPr>
            <w:r w:rsidRPr="00E04633">
              <w:rPr>
                <w:rFonts w:ascii="Times New Roman" w:hAnsi="Times New Roman" w:cs="Times New Roman"/>
                <w:sz w:val="20"/>
                <w:szCs w:val="20"/>
              </w:rPr>
              <w:lastRenderedPageBreak/>
              <w:t>Дан верный ответ</w:t>
            </w:r>
          </w:p>
        </w:tc>
      </w:tr>
      <w:tr w:rsidR="00901D89" w:rsidRPr="00E04633" w:rsidTr="009C6AA2">
        <w:tc>
          <w:tcPr>
            <w:tcW w:w="877" w:type="dxa"/>
          </w:tcPr>
          <w:p w:rsidR="00901D89" w:rsidRPr="00E04633" w:rsidRDefault="00901D89" w:rsidP="00901D89">
            <w:pPr>
              <w:tabs>
                <w:tab w:val="left" w:pos="6345"/>
              </w:tabs>
              <w:spacing w:after="0" w:line="240" w:lineRule="auto"/>
              <w:contextualSpacing/>
              <w:rPr>
                <w:rFonts w:ascii="Times New Roman" w:hAnsi="Times New Roman" w:cs="Times New Roman"/>
                <w:sz w:val="20"/>
                <w:szCs w:val="20"/>
                <w:lang w:eastAsia="ru-RU"/>
              </w:rPr>
            </w:pPr>
            <w:r>
              <w:rPr>
                <w:rFonts w:ascii="Times New Roman" w:hAnsi="Times New Roman" w:cs="Times New Roman"/>
                <w:sz w:val="20"/>
                <w:szCs w:val="20"/>
                <w:lang w:eastAsia="ru-RU"/>
              </w:rPr>
              <w:t>602</w:t>
            </w:r>
          </w:p>
        </w:tc>
        <w:tc>
          <w:tcPr>
            <w:tcW w:w="4221" w:type="dxa"/>
          </w:tcPr>
          <w:p w:rsidR="00901D89" w:rsidRPr="00E04633" w:rsidRDefault="00901D89" w:rsidP="00901D89">
            <w:pPr>
              <w:spacing w:after="0" w:line="240" w:lineRule="auto"/>
              <w:contextualSpacing/>
              <w:jc w:val="both"/>
              <w:rPr>
                <w:rFonts w:ascii="Times New Roman" w:hAnsi="Times New Roman" w:cs="Times New Roman"/>
                <w:sz w:val="20"/>
                <w:szCs w:val="20"/>
              </w:rPr>
            </w:pPr>
            <w:r w:rsidRPr="00E04633">
              <w:rPr>
                <w:rFonts w:ascii="Times New Roman" w:eastAsia="Calibri" w:hAnsi="Times New Roman" w:cs="Times New Roman"/>
                <w:sz w:val="20"/>
                <w:szCs w:val="20"/>
              </w:rPr>
              <w:t>Решение какого органа или организации об отмене усыновления является основанием для внесения сведений о бывших усыновителях, если усыновление отменено по их вине в государственный банк данных о детях, оставшихся без попечения родителей, а также в дела получателей пенсий, пособий и других социальных выплат, и решения вопроса о необходимости социальной защиты ребенка в отношении которого отменено усыновление?</w:t>
            </w:r>
          </w:p>
          <w:p w:rsidR="00901D89" w:rsidRPr="00E04633" w:rsidRDefault="00901D89" w:rsidP="00901D89">
            <w:pPr>
              <w:spacing w:after="0" w:line="240" w:lineRule="auto"/>
              <w:contextualSpacing/>
              <w:rPr>
                <w:rFonts w:ascii="Times New Roman" w:hAnsi="Times New Roman" w:cs="Times New Roman"/>
                <w:bCs/>
                <w:sz w:val="20"/>
                <w:szCs w:val="20"/>
              </w:rPr>
            </w:pPr>
          </w:p>
        </w:tc>
        <w:tc>
          <w:tcPr>
            <w:tcW w:w="4111" w:type="dxa"/>
          </w:tcPr>
          <w:p w:rsidR="00901D89" w:rsidRPr="00E04633" w:rsidRDefault="00901D89" w:rsidP="00901D89">
            <w:pPr>
              <w:spacing w:after="0" w:line="240" w:lineRule="auto"/>
              <w:contextualSpacing/>
              <w:jc w:val="both"/>
              <w:rPr>
                <w:rFonts w:ascii="Times New Roman" w:hAnsi="Times New Roman" w:cs="Times New Roman"/>
                <w:sz w:val="20"/>
                <w:szCs w:val="20"/>
              </w:rPr>
            </w:pPr>
            <w:r w:rsidRPr="00E04633">
              <w:rPr>
                <w:rFonts w:ascii="Times New Roman" w:eastAsia="Calibri" w:hAnsi="Times New Roman" w:cs="Times New Roman"/>
                <w:sz w:val="20"/>
                <w:szCs w:val="20"/>
              </w:rPr>
              <w:t xml:space="preserve">1. Суда </w:t>
            </w:r>
          </w:p>
          <w:p w:rsidR="00901D89" w:rsidRPr="00E04633" w:rsidRDefault="00901D89" w:rsidP="00901D89">
            <w:pPr>
              <w:spacing w:after="0" w:line="240" w:lineRule="auto"/>
              <w:contextualSpacing/>
              <w:jc w:val="both"/>
              <w:rPr>
                <w:rFonts w:ascii="Times New Roman" w:hAnsi="Times New Roman" w:cs="Times New Roman"/>
                <w:sz w:val="20"/>
                <w:szCs w:val="20"/>
              </w:rPr>
            </w:pPr>
            <w:r w:rsidRPr="00E04633">
              <w:rPr>
                <w:rFonts w:ascii="Times New Roman" w:eastAsia="Calibri" w:hAnsi="Times New Roman" w:cs="Times New Roman"/>
                <w:sz w:val="20"/>
                <w:szCs w:val="20"/>
              </w:rPr>
              <w:t>2. Органа опеки и попечительства</w:t>
            </w:r>
          </w:p>
          <w:p w:rsidR="00901D89" w:rsidRPr="00E04633" w:rsidRDefault="00901D89" w:rsidP="00901D89">
            <w:pPr>
              <w:spacing w:after="0" w:line="240" w:lineRule="auto"/>
              <w:contextualSpacing/>
              <w:jc w:val="both"/>
              <w:rPr>
                <w:rFonts w:ascii="Times New Roman" w:hAnsi="Times New Roman" w:cs="Times New Roman"/>
                <w:sz w:val="20"/>
                <w:szCs w:val="20"/>
              </w:rPr>
            </w:pPr>
            <w:r w:rsidRPr="00E04633">
              <w:rPr>
                <w:rFonts w:ascii="Times New Roman" w:eastAsia="Calibri" w:hAnsi="Times New Roman" w:cs="Times New Roman"/>
                <w:sz w:val="20"/>
                <w:szCs w:val="20"/>
              </w:rPr>
              <w:t>3. Комиссии по делам несовершеннолетних</w:t>
            </w:r>
          </w:p>
          <w:p w:rsidR="00901D89" w:rsidRPr="00E04633" w:rsidRDefault="00901D89" w:rsidP="00901D89">
            <w:pPr>
              <w:spacing w:after="0" w:line="240" w:lineRule="auto"/>
              <w:contextualSpacing/>
              <w:jc w:val="both"/>
              <w:rPr>
                <w:rFonts w:ascii="Times New Roman" w:hAnsi="Times New Roman" w:cs="Times New Roman"/>
                <w:sz w:val="20"/>
                <w:szCs w:val="20"/>
              </w:rPr>
            </w:pPr>
            <w:r w:rsidRPr="00E04633">
              <w:rPr>
                <w:rFonts w:ascii="Times New Roman" w:eastAsia="Calibri" w:hAnsi="Times New Roman" w:cs="Times New Roman"/>
                <w:sz w:val="20"/>
                <w:szCs w:val="20"/>
              </w:rPr>
              <w:t>4. Организации для детей-сирот и детей, оставшихся без попечения родителей</w:t>
            </w:r>
          </w:p>
        </w:tc>
        <w:tc>
          <w:tcPr>
            <w:tcW w:w="3119" w:type="dxa"/>
          </w:tcPr>
          <w:p w:rsidR="00901D89" w:rsidRPr="00E04633" w:rsidRDefault="00901D89" w:rsidP="00901D89">
            <w:pPr>
              <w:spacing w:after="0" w:line="240" w:lineRule="auto"/>
              <w:contextualSpacing/>
              <w:jc w:val="center"/>
              <w:rPr>
                <w:rFonts w:ascii="Times New Roman" w:hAnsi="Times New Roman" w:cs="Times New Roman"/>
                <w:sz w:val="20"/>
                <w:szCs w:val="20"/>
              </w:rPr>
            </w:pPr>
            <w:r w:rsidRPr="00E04633">
              <w:rPr>
                <w:rFonts w:ascii="Times New Roman" w:eastAsia="Calibri" w:hAnsi="Times New Roman" w:cs="Times New Roman"/>
                <w:sz w:val="20"/>
                <w:szCs w:val="20"/>
              </w:rPr>
              <w:t>1</w:t>
            </w:r>
          </w:p>
        </w:tc>
        <w:tc>
          <w:tcPr>
            <w:tcW w:w="2232" w:type="dxa"/>
          </w:tcPr>
          <w:p w:rsidR="00901D89" w:rsidRPr="00E04633" w:rsidRDefault="00901D89" w:rsidP="00901D89">
            <w:pPr>
              <w:spacing w:after="0" w:line="240" w:lineRule="auto"/>
              <w:contextualSpacing/>
              <w:jc w:val="center"/>
              <w:rPr>
                <w:rFonts w:ascii="Times New Roman" w:hAnsi="Times New Roman" w:cs="Times New Roman"/>
                <w:sz w:val="20"/>
                <w:szCs w:val="20"/>
              </w:rPr>
            </w:pPr>
            <w:r w:rsidRPr="00E04633">
              <w:rPr>
                <w:rFonts w:ascii="Times New Roman" w:hAnsi="Times New Roman" w:cs="Times New Roman"/>
                <w:sz w:val="20"/>
                <w:szCs w:val="20"/>
              </w:rPr>
              <w:t>Дан верный ответ.</w:t>
            </w:r>
          </w:p>
        </w:tc>
      </w:tr>
      <w:tr w:rsidR="00901D89" w:rsidRPr="00E04633" w:rsidTr="009C6AA2">
        <w:tc>
          <w:tcPr>
            <w:tcW w:w="877" w:type="dxa"/>
          </w:tcPr>
          <w:p w:rsidR="00901D89" w:rsidRPr="00E04633" w:rsidRDefault="00901D89" w:rsidP="00901D89">
            <w:pPr>
              <w:tabs>
                <w:tab w:val="left" w:pos="6345"/>
              </w:tabs>
              <w:spacing w:after="0" w:line="240" w:lineRule="auto"/>
              <w:contextualSpacing/>
              <w:rPr>
                <w:rFonts w:ascii="Times New Roman" w:hAnsi="Times New Roman" w:cs="Times New Roman"/>
                <w:sz w:val="20"/>
                <w:szCs w:val="20"/>
                <w:lang w:eastAsia="ru-RU"/>
              </w:rPr>
            </w:pPr>
            <w:r>
              <w:rPr>
                <w:rFonts w:ascii="Times New Roman" w:hAnsi="Times New Roman" w:cs="Times New Roman"/>
                <w:sz w:val="20"/>
                <w:szCs w:val="20"/>
                <w:lang w:eastAsia="ru-RU"/>
              </w:rPr>
              <w:lastRenderedPageBreak/>
              <w:t>603</w:t>
            </w:r>
          </w:p>
        </w:tc>
        <w:tc>
          <w:tcPr>
            <w:tcW w:w="4221" w:type="dxa"/>
          </w:tcPr>
          <w:p w:rsidR="00901D89" w:rsidRPr="00E04633" w:rsidRDefault="00901D89" w:rsidP="00901D89">
            <w:pPr>
              <w:spacing w:after="0" w:line="240" w:lineRule="auto"/>
              <w:contextualSpacing/>
              <w:rPr>
                <w:rFonts w:ascii="Times New Roman" w:hAnsi="Times New Roman" w:cs="Times New Roman"/>
                <w:sz w:val="20"/>
                <w:szCs w:val="20"/>
              </w:rPr>
            </w:pPr>
            <w:r w:rsidRPr="00E04633">
              <w:rPr>
                <w:rFonts w:ascii="Times New Roman" w:hAnsi="Times New Roman" w:cs="Times New Roman"/>
                <w:sz w:val="20"/>
                <w:szCs w:val="20"/>
              </w:rPr>
              <w:t>Укажите вид страховой пенсии, назначаемой СФР в соответствии с ФЗ «О страховых пенсиях»:</w:t>
            </w:r>
          </w:p>
          <w:p w:rsidR="00901D89" w:rsidRPr="00E04633" w:rsidRDefault="00901D89" w:rsidP="00901D89">
            <w:pPr>
              <w:spacing w:after="0" w:line="240" w:lineRule="auto"/>
              <w:contextualSpacing/>
              <w:jc w:val="both"/>
              <w:rPr>
                <w:rFonts w:ascii="Times New Roman" w:eastAsia="Calibri" w:hAnsi="Times New Roman" w:cs="Times New Roman"/>
                <w:sz w:val="20"/>
                <w:szCs w:val="20"/>
              </w:rPr>
            </w:pPr>
          </w:p>
        </w:tc>
        <w:tc>
          <w:tcPr>
            <w:tcW w:w="4111" w:type="dxa"/>
          </w:tcPr>
          <w:p w:rsidR="00901D89" w:rsidRPr="00E04633" w:rsidRDefault="00901D89" w:rsidP="00901D89">
            <w:pPr>
              <w:spacing w:after="0" w:line="240" w:lineRule="auto"/>
              <w:contextualSpacing/>
              <w:rPr>
                <w:rFonts w:ascii="Times New Roman" w:hAnsi="Times New Roman" w:cs="Times New Roman"/>
                <w:sz w:val="20"/>
                <w:szCs w:val="20"/>
              </w:rPr>
            </w:pPr>
            <w:r w:rsidRPr="00E04633">
              <w:rPr>
                <w:rFonts w:ascii="Times New Roman" w:hAnsi="Times New Roman" w:cs="Times New Roman"/>
                <w:sz w:val="20"/>
                <w:szCs w:val="20"/>
              </w:rPr>
              <w:t>1. страховая пенсия по возрасту;</w:t>
            </w:r>
          </w:p>
          <w:p w:rsidR="00901D89" w:rsidRPr="00E04633" w:rsidRDefault="00901D89" w:rsidP="00901D89">
            <w:pPr>
              <w:spacing w:after="0" w:line="240" w:lineRule="auto"/>
              <w:contextualSpacing/>
              <w:rPr>
                <w:rFonts w:ascii="Times New Roman" w:hAnsi="Times New Roman" w:cs="Times New Roman"/>
                <w:sz w:val="20"/>
                <w:szCs w:val="20"/>
              </w:rPr>
            </w:pPr>
            <w:r w:rsidRPr="00E04633">
              <w:rPr>
                <w:rFonts w:ascii="Times New Roman" w:hAnsi="Times New Roman" w:cs="Times New Roman"/>
                <w:sz w:val="20"/>
                <w:szCs w:val="20"/>
              </w:rPr>
              <w:t>2.  страховая пенсия по старости;</w:t>
            </w:r>
          </w:p>
          <w:p w:rsidR="00901D89" w:rsidRPr="00E04633" w:rsidRDefault="00901D89" w:rsidP="00901D89">
            <w:pPr>
              <w:spacing w:after="0" w:line="240" w:lineRule="auto"/>
              <w:contextualSpacing/>
              <w:rPr>
                <w:rFonts w:ascii="Times New Roman" w:hAnsi="Times New Roman" w:cs="Times New Roman"/>
                <w:sz w:val="20"/>
                <w:szCs w:val="20"/>
              </w:rPr>
            </w:pPr>
            <w:r w:rsidRPr="00E04633">
              <w:rPr>
                <w:rFonts w:ascii="Times New Roman" w:hAnsi="Times New Roman" w:cs="Times New Roman"/>
                <w:sz w:val="20"/>
                <w:szCs w:val="20"/>
              </w:rPr>
              <w:t>3.  страховая пенсия за выслугу лет;</w:t>
            </w:r>
          </w:p>
          <w:p w:rsidR="00901D89" w:rsidRPr="00E04633" w:rsidRDefault="00901D89" w:rsidP="00901D89">
            <w:pPr>
              <w:spacing w:after="0" w:line="240" w:lineRule="auto"/>
              <w:contextualSpacing/>
              <w:rPr>
                <w:rFonts w:ascii="Times New Roman" w:hAnsi="Times New Roman" w:cs="Times New Roman"/>
                <w:sz w:val="20"/>
                <w:szCs w:val="20"/>
              </w:rPr>
            </w:pPr>
            <w:r w:rsidRPr="00E04633">
              <w:rPr>
                <w:rFonts w:ascii="Times New Roman" w:hAnsi="Times New Roman" w:cs="Times New Roman"/>
                <w:sz w:val="20"/>
                <w:szCs w:val="20"/>
              </w:rPr>
              <w:t>4.  страховая пенсия за особые заслуги;</w:t>
            </w:r>
          </w:p>
          <w:p w:rsidR="00901D89" w:rsidRPr="00E04633" w:rsidRDefault="00901D89" w:rsidP="00901D89">
            <w:pPr>
              <w:spacing w:after="0" w:line="240" w:lineRule="auto"/>
              <w:contextualSpacing/>
              <w:rPr>
                <w:rFonts w:ascii="Times New Roman" w:hAnsi="Times New Roman" w:cs="Times New Roman"/>
                <w:sz w:val="20"/>
                <w:szCs w:val="20"/>
              </w:rPr>
            </w:pPr>
            <w:r w:rsidRPr="00E04633">
              <w:rPr>
                <w:rFonts w:ascii="Times New Roman" w:hAnsi="Times New Roman" w:cs="Times New Roman"/>
                <w:sz w:val="20"/>
                <w:szCs w:val="20"/>
              </w:rPr>
              <w:t>5.  страховая пенсия для военнослужащих.</w:t>
            </w:r>
          </w:p>
        </w:tc>
        <w:tc>
          <w:tcPr>
            <w:tcW w:w="3119" w:type="dxa"/>
          </w:tcPr>
          <w:p w:rsidR="00901D89" w:rsidRPr="00E04633" w:rsidRDefault="00901D89" w:rsidP="00901D89">
            <w:pPr>
              <w:spacing w:after="0" w:line="240" w:lineRule="auto"/>
              <w:contextualSpacing/>
              <w:jc w:val="center"/>
              <w:rPr>
                <w:rFonts w:ascii="Times New Roman" w:hAnsi="Times New Roman" w:cs="Times New Roman"/>
                <w:sz w:val="20"/>
                <w:szCs w:val="20"/>
              </w:rPr>
            </w:pPr>
            <w:r w:rsidRPr="00E04633">
              <w:rPr>
                <w:rFonts w:ascii="Times New Roman" w:hAnsi="Times New Roman" w:cs="Times New Roman"/>
                <w:sz w:val="20"/>
                <w:szCs w:val="20"/>
              </w:rPr>
              <w:t>2</w:t>
            </w:r>
          </w:p>
        </w:tc>
        <w:tc>
          <w:tcPr>
            <w:tcW w:w="2232" w:type="dxa"/>
          </w:tcPr>
          <w:p w:rsidR="00901D89" w:rsidRPr="00E04633" w:rsidRDefault="00901D89" w:rsidP="00901D89">
            <w:pPr>
              <w:widowControl w:val="0"/>
              <w:spacing w:after="0" w:line="240" w:lineRule="auto"/>
              <w:contextualSpacing/>
              <w:jc w:val="center"/>
              <w:rPr>
                <w:rFonts w:ascii="Times New Roman" w:hAnsi="Times New Roman" w:cs="Times New Roman"/>
                <w:sz w:val="20"/>
                <w:szCs w:val="20"/>
              </w:rPr>
            </w:pPr>
            <w:r w:rsidRPr="00E04633">
              <w:rPr>
                <w:rFonts w:ascii="Times New Roman" w:hAnsi="Times New Roman" w:cs="Times New Roman"/>
                <w:sz w:val="20"/>
                <w:szCs w:val="20"/>
              </w:rPr>
              <w:t>Верным является один вариант ответа</w:t>
            </w:r>
          </w:p>
        </w:tc>
      </w:tr>
      <w:tr w:rsidR="00901D89" w:rsidRPr="00E04633" w:rsidTr="004136B2">
        <w:tc>
          <w:tcPr>
            <w:tcW w:w="14560" w:type="dxa"/>
            <w:gridSpan w:val="5"/>
          </w:tcPr>
          <w:p w:rsidR="00901D89" w:rsidRPr="00E04633" w:rsidRDefault="00901D89" w:rsidP="00901D89">
            <w:pPr>
              <w:tabs>
                <w:tab w:val="left" w:pos="6345"/>
              </w:tabs>
              <w:spacing w:after="0" w:line="240" w:lineRule="auto"/>
              <w:contextualSpacing/>
              <w:rPr>
                <w:rFonts w:ascii="Times New Roman" w:hAnsi="Times New Roman" w:cs="Times New Roman"/>
                <w:sz w:val="20"/>
                <w:szCs w:val="20"/>
                <w:lang w:eastAsia="ru-RU"/>
              </w:rPr>
            </w:pPr>
            <w:r w:rsidRPr="00E04633">
              <w:rPr>
                <w:rFonts w:ascii="Times New Roman" w:hAnsi="Times New Roman" w:cs="Times New Roman"/>
                <w:sz w:val="20"/>
                <w:szCs w:val="20"/>
              </w:rPr>
              <w:t>ОК 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r>
      <w:tr w:rsidR="00A046EB" w:rsidRPr="00E04633" w:rsidTr="009C6AA2">
        <w:tc>
          <w:tcPr>
            <w:tcW w:w="877" w:type="dxa"/>
          </w:tcPr>
          <w:p w:rsidR="00A046EB" w:rsidRPr="00E04633" w:rsidRDefault="00A046EB" w:rsidP="00A046EB">
            <w:pPr>
              <w:tabs>
                <w:tab w:val="left" w:pos="6345"/>
              </w:tabs>
              <w:spacing w:after="0" w:line="240" w:lineRule="auto"/>
              <w:contextualSpacing/>
              <w:rPr>
                <w:rFonts w:ascii="Times New Roman" w:hAnsi="Times New Roman" w:cs="Times New Roman"/>
                <w:sz w:val="20"/>
                <w:szCs w:val="20"/>
                <w:lang w:eastAsia="ru-RU"/>
              </w:rPr>
            </w:pPr>
            <w:r>
              <w:rPr>
                <w:rFonts w:ascii="Times New Roman" w:hAnsi="Times New Roman" w:cs="Times New Roman"/>
                <w:sz w:val="20"/>
                <w:szCs w:val="20"/>
                <w:lang w:eastAsia="ru-RU"/>
              </w:rPr>
              <w:t>604</w:t>
            </w:r>
          </w:p>
        </w:tc>
        <w:tc>
          <w:tcPr>
            <w:tcW w:w="4221" w:type="dxa"/>
          </w:tcPr>
          <w:p w:rsidR="00A046EB" w:rsidRPr="00E04633" w:rsidRDefault="00A046EB" w:rsidP="00A046EB">
            <w:pPr>
              <w:spacing w:after="0" w:line="240" w:lineRule="auto"/>
              <w:contextualSpacing/>
              <w:jc w:val="both"/>
              <w:rPr>
                <w:rFonts w:ascii="Times New Roman" w:hAnsi="Times New Roman" w:cs="Times New Roman"/>
                <w:sz w:val="20"/>
                <w:szCs w:val="20"/>
              </w:rPr>
            </w:pPr>
            <w:r w:rsidRPr="00E04633">
              <w:rPr>
                <w:rFonts w:ascii="Times New Roman" w:hAnsi="Times New Roman" w:cs="Times New Roman"/>
                <w:sz w:val="20"/>
                <w:szCs w:val="20"/>
              </w:rPr>
              <w:t>Источниками права социального обеспечения по уровню правового регулирования являются:</w:t>
            </w:r>
          </w:p>
          <w:p w:rsidR="00A046EB" w:rsidRPr="00E04633" w:rsidRDefault="00A046EB" w:rsidP="00A046EB">
            <w:pPr>
              <w:widowControl w:val="0"/>
              <w:spacing w:after="0" w:line="240" w:lineRule="auto"/>
              <w:contextualSpacing/>
              <w:jc w:val="both"/>
              <w:rPr>
                <w:rFonts w:ascii="Times New Roman" w:hAnsi="Times New Roman" w:cs="Times New Roman"/>
                <w:sz w:val="20"/>
                <w:szCs w:val="20"/>
              </w:rPr>
            </w:pPr>
          </w:p>
        </w:tc>
        <w:tc>
          <w:tcPr>
            <w:tcW w:w="4111" w:type="dxa"/>
          </w:tcPr>
          <w:p w:rsidR="00A046EB" w:rsidRPr="00E04633" w:rsidRDefault="00A046EB" w:rsidP="00A046EB">
            <w:pPr>
              <w:numPr>
                <w:ilvl w:val="0"/>
                <w:numId w:val="139"/>
              </w:numPr>
              <w:spacing w:after="0" w:line="240" w:lineRule="auto"/>
              <w:ind w:left="0" w:firstLine="0"/>
              <w:contextualSpacing/>
              <w:jc w:val="both"/>
              <w:rPr>
                <w:rFonts w:ascii="Times New Roman" w:hAnsi="Times New Roman" w:cs="Times New Roman"/>
                <w:sz w:val="20"/>
                <w:szCs w:val="20"/>
              </w:rPr>
            </w:pPr>
            <w:r w:rsidRPr="00E04633">
              <w:rPr>
                <w:rFonts w:ascii="Times New Roman" w:hAnsi="Times New Roman" w:cs="Times New Roman"/>
                <w:sz w:val="20"/>
                <w:szCs w:val="20"/>
              </w:rPr>
              <w:t>федеральные нормативные акты.</w:t>
            </w:r>
          </w:p>
          <w:p w:rsidR="00A046EB" w:rsidRPr="00E04633" w:rsidRDefault="00A046EB" w:rsidP="00A046EB">
            <w:pPr>
              <w:numPr>
                <w:ilvl w:val="0"/>
                <w:numId w:val="139"/>
              </w:numPr>
              <w:spacing w:after="0" w:line="240" w:lineRule="auto"/>
              <w:ind w:left="0" w:firstLine="0"/>
              <w:contextualSpacing/>
              <w:jc w:val="both"/>
              <w:rPr>
                <w:rFonts w:ascii="Times New Roman" w:hAnsi="Times New Roman" w:cs="Times New Roman"/>
                <w:sz w:val="20"/>
                <w:szCs w:val="20"/>
              </w:rPr>
            </w:pPr>
            <w:r w:rsidRPr="00E04633">
              <w:rPr>
                <w:rFonts w:ascii="Times New Roman" w:hAnsi="Times New Roman" w:cs="Times New Roman"/>
                <w:sz w:val="20"/>
                <w:szCs w:val="20"/>
              </w:rPr>
              <w:t>федеральные нормативные акты, нормативные акты органов государственной власти субъектов Российской Федерации.</w:t>
            </w:r>
          </w:p>
          <w:p w:rsidR="00A046EB" w:rsidRPr="00E04633" w:rsidRDefault="00A046EB" w:rsidP="00A046EB">
            <w:pPr>
              <w:numPr>
                <w:ilvl w:val="0"/>
                <w:numId w:val="139"/>
              </w:numPr>
              <w:spacing w:after="0" w:line="240" w:lineRule="auto"/>
              <w:ind w:left="0" w:firstLine="0"/>
              <w:contextualSpacing/>
              <w:jc w:val="both"/>
              <w:rPr>
                <w:rFonts w:ascii="Times New Roman" w:hAnsi="Times New Roman" w:cs="Times New Roman"/>
                <w:sz w:val="20"/>
                <w:szCs w:val="20"/>
              </w:rPr>
            </w:pPr>
            <w:r w:rsidRPr="00E04633">
              <w:rPr>
                <w:rFonts w:ascii="Times New Roman" w:hAnsi="Times New Roman" w:cs="Times New Roman"/>
                <w:sz w:val="20"/>
                <w:szCs w:val="20"/>
              </w:rPr>
              <w:t>федеральные нормативные акты, нормативные акты органов государственной власти субъектов Российской Федерации, нормативные акты органов местного самоуправления.</w:t>
            </w:r>
          </w:p>
          <w:p w:rsidR="00A046EB" w:rsidRPr="00E04633" w:rsidRDefault="00A046EB" w:rsidP="00A046EB">
            <w:pPr>
              <w:numPr>
                <w:ilvl w:val="0"/>
                <w:numId w:val="139"/>
              </w:numPr>
              <w:spacing w:after="0" w:line="240" w:lineRule="auto"/>
              <w:ind w:left="0" w:firstLine="0"/>
              <w:contextualSpacing/>
              <w:jc w:val="both"/>
              <w:rPr>
                <w:rFonts w:ascii="Times New Roman" w:hAnsi="Times New Roman" w:cs="Times New Roman"/>
                <w:sz w:val="20"/>
                <w:szCs w:val="20"/>
              </w:rPr>
            </w:pPr>
            <w:r w:rsidRPr="00E04633">
              <w:rPr>
                <w:rFonts w:ascii="Times New Roman" w:hAnsi="Times New Roman" w:cs="Times New Roman"/>
                <w:sz w:val="20"/>
                <w:szCs w:val="20"/>
              </w:rPr>
              <w:t>федеральные нормативные акты, нормативные акты органов государственной власти субъектов Российской Федерации, нормативные акты органов местного самоуправления, локальные нормативные акты.</w:t>
            </w:r>
          </w:p>
          <w:p w:rsidR="00A046EB" w:rsidRPr="00E04633" w:rsidRDefault="00A046EB" w:rsidP="00A046EB">
            <w:pPr>
              <w:numPr>
                <w:ilvl w:val="0"/>
                <w:numId w:val="139"/>
              </w:numPr>
              <w:spacing w:after="0" w:line="240" w:lineRule="auto"/>
              <w:ind w:left="0" w:firstLine="0"/>
              <w:contextualSpacing/>
              <w:jc w:val="both"/>
              <w:rPr>
                <w:rFonts w:ascii="Times New Roman" w:hAnsi="Times New Roman" w:cs="Times New Roman"/>
                <w:sz w:val="20"/>
                <w:szCs w:val="20"/>
              </w:rPr>
            </w:pPr>
            <w:r w:rsidRPr="00E04633">
              <w:rPr>
                <w:rFonts w:ascii="Times New Roman" w:hAnsi="Times New Roman" w:cs="Times New Roman"/>
                <w:sz w:val="20"/>
                <w:szCs w:val="20"/>
              </w:rPr>
              <w:t>нет правильного ответа.</w:t>
            </w:r>
          </w:p>
        </w:tc>
        <w:tc>
          <w:tcPr>
            <w:tcW w:w="3119" w:type="dxa"/>
          </w:tcPr>
          <w:p w:rsidR="00A046EB" w:rsidRPr="00E04633" w:rsidRDefault="00A046EB" w:rsidP="00A046EB">
            <w:pPr>
              <w:shd w:val="clear" w:color="auto" w:fill="FFFFFF"/>
              <w:spacing w:after="0" w:line="240" w:lineRule="auto"/>
              <w:contextualSpacing/>
              <w:jc w:val="center"/>
              <w:rPr>
                <w:rFonts w:ascii="Times New Roman" w:eastAsia="Times New Roman" w:hAnsi="Times New Roman" w:cs="Times New Roman"/>
                <w:sz w:val="20"/>
                <w:szCs w:val="20"/>
                <w:lang w:eastAsia="ru-RU"/>
              </w:rPr>
            </w:pPr>
            <w:r w:rsidRPr="00E04633">
              <w:rPr>
                <w:rFonts w:ascii="Times New Roman" w:eastAsia="Times New Roman" w:hAnsi="Times New Roman" w:cs="Times New Roman"/>
                <w:sz w:val="20"/>
                <w:szCs w:val="20"/>
                <w:lang w:eastAsia="ru-RU"/>
              </w:rPr>
              <w:t>4</w:t>
            </w:r>
          </w:p>
        </w:tc>
        <w:tc>
          <w:tcPr>
            <w:tcW w:w="2232" w:type="dxa"/>
          </w:tcPr>
          <w:p w:rsidR="00A046EB" w:rsidRPr="00E04633" w:rsidRDefault="00A046EB" w:rsidP="00A046EB">
            <w:pPr>
              <w:widowControl w:val="0"/>
              <w:spacing w:after="0" w:line="240" w:lineRule="auto"/>
              <w:contextualSpacing/>
              <w:jc w:val="center"/>
              <w:rPr>
                <w:rFonts w:ascii="Times New Roman" w:hAnsi="Times New Roman" w:cs="Times New Roman"/>
                <w:sz w:val="20"/>
                <w:szCs w:val="20"/>
              </w:rPr>
            </w:pPr>
            <w:r w:rsidRPr="00E04633">
              <w:rPr>
                <w:rFonts w:ascii="Times New Roman" w:hAnsi="Times New Roman" w:cs="Times New Roman"/>
                <w:sz w:val="20"/>
                <w:szCs w:val="20"/>
              </w:rPr>
              <w:t>Предложен верный вариант ответа</w:t>
            </w:r>
          </w:p>
        </w:tc>
      </w:tr>
      <w:tr w:rsidR="00A046EB" w:rsidRPr="00E04633" w:rsidTr="009C6AA2">
        <w:tc>
          <w:tcPr>
            <w:tcW w:w="877" w:type="dxa"/>
          </w:tcPr>
          <w:p w:rsidR="00A046EB" w:rsidRPr="00E04633" w:rsidRDefault="00A046EB" w:rsidP="00A046EB">
            <w:pPr>
              <w:tabs>
                <w:tab w:val="left" w:pos="6345"/>
              </w:tabs>
              <w:spacing w:after="0" w:line="240" w:lineRule="auto"/>
              <w:contextualSpacing/>
              <w:rPr>
                <w:rFonts w:ascii="Times New Roman" w:hAnsi="Times New Roman" w:cs="Times New Roman"/>
                <w:sz w:val="20"/>
                <w:szCs w:val="20"/>
                <w:lang w:eastAsia="ru-RU"/>
              </w:rPr>
            </w:pPr>
            <w:r w:rsidRPr="00E04633">
              <w:rPr>
                <w:rFonts w:ascii="Times New Roman" w:hAnsi="Times New Roman" w:cs="Times New Roman"/>
                <w:sz w:val="20"/>
                <w:szCs w:val="20"/>
                <w:lang w:eastAsia="ru-RU"/>
              </w:rPr>
              <w:t>60</w:t>
            </w:r>
            <w:r>
              <w:rPr>
                <w:rFonts w:ascii="Times New Roman" w:hAnsi="Times New Roman" w:cs="Times New Roman"/>
                <w:sz w:val="20"/>
                <w:szCs w:val="20"/>
                <w:lang w:eastAsia="ru-RU"/>
              </w:rPr>
              <w:t>5</w:t>
            </w:r>
          </w:p>
        </w:tc>
        <w:tc>
          <w:tcPr>
            <w:tcW w:w="4221" w:type="dxa"/>
          </w:tcPr>
          <w:p w:rsidR="00A046EB" w:rsidRPr="00E04633" w:rsidRDefault="00A046EB" w:rsidP="00A046EB">
            <w:pPr>
              <w:spacing w:after="0" w:line="240" w:lineRule="auto"/>
              <w:contextualSpacing/>
              <w:jc w:val="both"/>
              <w:rPr>
                <w:rFonts w:ascii="Times New Roman" w:hAnsi="Times New Roman" w:cs="Times New Roman"/>
                <w:bCs/>
                <w:sz w:val="20"/>
                <w:szCs w:val="20"/>
              </w:rPr>
            </w:pPr>
            <w:r w:rsidRPr="00E04633">
              <w:rPr>
                <w:rFonts w:ascii="Times New Roman" w:hAnsi="Times New Roman" w:cs="Times New Roman"/>
                <w:bCs/>
                <w:sz w:val="20"/>
                <w:szCs w:val="20"/>
              </w:rPr>
              <w:t>Безработными не могут быть признаны:</w:t>
            </w:r>
          </w:p>
          <w:p w:rsidR="00A046EB" w:rsidRPr="00E04633" w:rsidRDefault="00A046EB" w:rsidP="00A046EB">
            <w:pPr>
              <w:widowControl w:val="0"/>
              <w:spacing w:after="0" w:line="240" w:lineRule="auto"/>
              <w:contextualSpacing/>
              <w:jc w:val="both"/>
              <w:rPr>
                <w:rFonts w:ascii="Times New Roman" w:hAnsi="Times New Roman" w:cs="Times New Roman"/>
                <w:sz w:val="20"/>
                <w:szCs w:val="20"/>
              </w:rPr>
            </w:pPr>
          </w:p>
        </w:tc>
        <w:tc>
          <w:tcPr>
            <w:tcW w:w="4111" w:type="dxa"/>
          </w:tcPr>
          <w:p w:rsidR="00A046EB" w:rsidRPr="00E04633" w:rsidRDefault="00A046EB" w:rsidP="00A046EB">
            <w:pPr>
              <w:spacing w:after="0" w:line="240" w:lineRule="auto"/>
              <w:contextualSpacing/>
              <w:jc w:val="both"/>
              <w:rPr>
                <w:rFonts w:ascii="Times New Roman" w:hAnsi="Times New Roman" w:cs="Times New Roman"/>
                <w:sz w:val="20"/>
                <w:szCs w:val="20"/>
              </w:rPr>
            </w:pPr>
            <w:r w:rsidRPr="00E04633">
              <w:rPr>
                <w:rFonts w:ascii="Times New Roman" w:hAnsi="Times New Roman" w:cs="Times New Roman"/>
                <w:sz w:val="20"/>
                <w:szCs w:val="20"/>
              </w:rPr>
              <w:t>1.граждане, которым назначена пенсия по старости;</w:t>
            </w:r>
          </w:p>
          <w:p w:rsidR="00A046EB" w:rsidRPr="00E04633" w:rsidRDefault="00A046EB" w:rsidP="00A046EB">
            <w:pPr>
              <w:spacing w:after="0" w:line="240" w:lineRule="auto"/>
              <w:contextualSpacing/>
              <w:jc w:val="both"/>
              <w:rPr>
                <w:rFonts w:ascii="Times New Roman" w:hAnsi="Times New Roman" w:cs="Times New Roman"/>
                <w:sz w:val="20"/>
                <w:szCs w:val="20"/>
              </w:rPr>
            </w:pPr>
            <w:r w:rsidRPr="00E04633">
              <w:rPr>
                <w:rFonts w:ascii="Times New Roman" w:hAnsi="Times New Roman" w:cs="Times New Roman"/>
                <w:sz w:val="20"/>
                <w:szCs w:val="20"/>
              </w:rPr>
              <w:t>2.трудоспособные граждане, которые не имеют работы и заработка;</w:t>
            </w:r>
          </w:p>
          <w:p w:rsidR="00A046EB" w:rsidRPr="00E04633" w:rsidRDefault="00A046EB" w:rsidP="00A046EB">
            <w:pPr>
              <w:spacing w:after="0" w:line="240" w:lineRule="auto"/>
              <w:contextualSpacing/>
              <w:jc w:val="both"/>
              <w:rPr>
                <w:rFonts w:ascii="Times New Roman" w:hAnsi="Times New Roman" w:cs="Times New Roman"/>
                <w:sz w:val="20"/>
                <w:szCs w:val="20"/>
              </w:rPr>
            </w:pPr>
            <w:r w:rsidRPr="00E04633">
              <w:rPr>
                <w:rFonts w:ascii="Times New Roman" w:hAnsi="Times New Roman" w:cs="Times New Roman"/>
                <w:sz w:val="20"/>
                <w:szCs w:val="20"/>
              </w:rPr>
              <w:t>3.осужденные по решению суда к наказанию в виде лишения свободы;</w:t>
            </w:r>
          </w:p>
          <w:p w:rsidR="00A046EB" w:rsidRPr="00E04633" w:rsidRDefault="00A046EB" w:rsidP="00A046EB">
            <w:pPr>
              <w:spacing w:after="0" w:line="240" w:lineRule="auto"/>
              <w:contextualSpacing/>
              <w:jc w:val="both"/>
              <w:rPr>
                <w:rFonts w:ascii="Times New Roman" w:hAnsi="Times New Roman" w:cs="Times New Roman"/>
                <w:sz w:val="20"/>
                <w:szCs w:val="20"/>
              </w:rPr>
            </w:pPr>
            <w:r w:rsidRPr="00E04633">
              <w:rPr>
                <w:rFonts w:ascii="Times New Roman" w:hAnsi="Times New Roman" w:cs="Times New Roman"/>
                <w:sz w:val="20"/>
                <w:szCs w:val="20"/>
              </w:rPr>
              <w:t>4.граждане, не достигшие 16-летнего возраста;</w:t>
            </w:r>
          </w:p>
          <w:p w:rsidR="00A046EB" w:rsidRPr="00E04633" w:rsidRDefault="00A046EB" w:rsidP="00A046EB">
            <w:pPr>
              <w:spacing w:after="0" w:line="240" w:lineRule="auto"/>
              <w:contextualSpacing/>
              <w:jc w:val="both"/>
              <w:rPr>
                <w:rFonts w:ascii="Times New Roman" w:hAnsi="Times New Roman" w:cs="Times New Roman"/>
                <w:bCs/>
                <w:sz w:val="20"/>
                <w:szCs w:val="20"/>
              </w:rPr>
            </w:pPr>
            <w:r w:rsidRPr="00E04633">
              <w:rPr>
                <w:rFonts w:ascii="Times New Roman" w:hAnsi="Times New Roman" w:cs="Times New Roman"/>
                <w:sz w:val="20"/>
                <w:szCs w:val="20"/>
              </w:rPr>
              <w:t>5.граждане, впервые ищущие работу.</w:t>
            </w:r>
          </w:p>
        </w:tc>
        <w:tc>
          <w:tcPr>
            <w:tcW w:w="3119" w:type="dxa"/>
          </w:tcPr>
          <w:p w:rsidR="00A046EB" w:rsidRPr="00E04633" w:rsidRDefault="00A046EB" w:rsidP="00A046EB">
            <w:pPr>
              <w:spacing w:after="0" w:line="240" w:lineRule="auto"/>
              <w:contextualSpacing/>
              <w:jc w:val="center"/>
              <w:rPr>
                <w:rFonts w:ascii="Times New Roman" w:hAnsi="Times New Roman" w:cs="Times New Roman"/>
                <w:sz w:val="20"/>
                <w:szCs w:val="20"/>
              </w:rPr>
            </w:pPr>
            <w:r w:rsidRPr="00E04633">
              <w:rPr>
                <w:rFonts w:ascii="Times New Roman" w:hAnsi="Times New Roman" w:cs="Times New Roman"/>
                <w:sz w:val="20"/>
                <w:szCs w:val="20"/>
              </w:rPr>
              <w:t xml:space="preserve"> 1, 3, 4</w:t>
            </w:r>
          </w:p>
        </w:tc>
        <w:tc>
          <w:tcPr>
            <w:tcW w:w="2232" w:type="dxa"/>
          </w:tcPr>
          <w:p w:rsidR="00A046EB" w:rsidRPr="00E04633" w:rsidRDefault="00A046EB" w:rsidP="00A046EB">
            <w:pPr>
              <w:spacing w:after="0" w:line="240" w:lineRule="auto"/>
              <w:contextualSpacing/>
              <w:jc w:val="center"/>
              <w:rPr>
                <w:rFonts w:ascii="Times New Roman" w:hAnsi="Times New Roman" w:cs="Times New Roman"/>
                <w:sz w:val="20"/>
                <w:szCs w:val="20"/>
              </w:rPr>
            </w:pPr>
            <w:r w:rsidRPr="00E04633">
              <w:rPr>
                <w:rFonts w:ascii="Times New Roman" w:hAnsi="Times New Roman" w:cs="Times New Roman"/>
                <w:sz w:val="20"/>
                <w:szCs w:val="20"/>
              </w:rPr>
              <w:t>Дан верный ответ</w:t>
            </w:r>
          </w:p>
        </w:tc>
      </w:tr>
      <w:tr w:rsidR="00A046EB" w:rsidRPr="00E04633" w:rsidTr="009C6AA2">
        <w:tc>
          <w:tcPr>
            <w:tcW w:w="877" w:type="dxa"/>
          </w:tcPr>
          <w:p w:rsidR="00A046EB" w:rsidRPr="00E04633" w:rsidRDefault="00A046EB" w:rsidP="00A046EB">
            <w:pPr>
              <w:tabs>
                <w:tab w:val="left" w:pos="6345"/>
              </w:tabs>
              <w:spacing w:after="0" w:line="240" w:lineRule="auto"/>
              <w:contextualSpacing/>
              <w:rPr>
                <w:rFonts w:ascii="Times New Roman" w:hAnsi="Times New Roman" w:cs="Times New Roman"/>
                <w:sz w:val="20"/>
                <w:szCs w:val="20"/>
                <w:lang w:eastAsia="ru-RU"/>
              </w:rPr>
            </w:pPr>
            <w:r>
              <w:rPr>
                <w:rFonts w:ascii="Times New Roman" w:hAnsi="Times New Roman" w:cs="Times New Roman"/>
                <w:sz w:val="20"/>
                <w:szCs w:val="20"/>
                <w:lang w:eastAsia="ru-RU"/>
              </w:rPr>
              <w:t>606</w:t>
            </w:r>
          </w:p>
        </w:tc>
        <w:tc>
          <w:tcPr>
            <w:tcW w:w="4221" w:type="dxa"/>
          </w:tcPr>
          <w:p w:rsidR="00A046EB" w:rsidRPr="00E04633" w:rsidRDefault="00A046EB" w:rsidP="00A046EB">
            <w:pPr>
              <w:spacing w:after="0" w:line="240" w:lineRule="auto"/>
              <w:contextualSpacing/>
              <w:jc w:val="both"/>
              <w:rPr>
                <w:rFonts w:ascii="Times New Roman" w:hAnsi="Times New Roman" w:cs="Times New Roman"/>
                <w:bCs/>
                <w:sz w:val="20"/>
                <w:szCs w:val="20"/>
              </w:rPr>
            </w:pPr>
            <w:r w:rsidRPr="00E04633">
              <w:rPr>
                <w:rFonts w:ascii="Times New Roman" w:hAnsi="Times New Roman" w:cs="Times New Roman"/>
                <w:bCs/>
                <w:sz w:val="20"/>
                <w:szCs w:val="20"/>
              </w:rPr>
              <w:t>Каким органом выплачивается пособие по беременности и родам женщинам, уволенным в связи с ликвидацией предприятий, учреждений и других организаций в течение 12 месяцев до признания их безработными:</w:t>
            </w:r>
          </w:p>
        </w:tc>
        <w:tc>
          <w:tcPr>
            <w:tcW w:w="4111" w:type="dxa"/>
          </w:tcPr>
          <w:p w:rsidR="00A046EB" w:rsidRPr="00E04633" w:rsidRDefault="00A046EB" w:rsidP="00A046EB">
            <w:pPr>
              <w:spacing w:after="0" w:line="240" w:lineRule="auto"/>
              <w:contextualSpacing/>
              <w:jc w:val="both"/>
              <w:rPr>
                <w:rFonts w:ascii="Times New Roman" w:hAnsi="Times New Roman" w:cs="Times New Roman"/>
                <w:sz w:val="20"/>
                <w:szCs w:val="20"/>
              </w:rPr>
            </w:pPr>
            <w:r w:rsidRPr="00E04633">
              <w:rPr>
                <w:rFonts w:ascii="Times New Roman" w:hAnsi="Times New Roman" w:cs="Times New Roman"/>
                <w:sz w:val="20"/>
                <w:szCs w:val="20"/>
              </w:rPr>
              <w:t>1.органами занятости населения;</w:t>
            </w:r>
          </w:p>
          <w:p w:rsidR="00A046EB" w:rsidRPr="00E04633" w:rsidRDefault="00A046EB" w:rsidP="00A046EB">
            <w:pPr>
              <w:spacing w:after="0" w:line="240" w:lineRule="auto"/>
              <w:contextualSpacing/>
              <w:jc w:val="both"/>
              <w:rPr>
                <w:rFonts w:ascii="Times New Roman" w:hAnsi="Times New Roman" w:cs="Times New Roman"/>
                <w:sz w:val="20"/>
                <w:szCs w:val="20"/>
              </w:rPr>
            </w:pPr>
            <w:r w:rsidRPr="00E04633">
              <w:rPr>
                <w:rFonts w:ascii="Times New Roman" w:hAnsi="Times New Roman" w:cs="Times New Roman"/>
                <w:sz w:val="20"/>
                <w:szCs w:val="20"/>
              </w:rPr>
              <w:t>2.органами социальной защиты по месту жительства;</w:t>
            </w:r>
          </w:p>
          <w:p w:rsidR="00A046EB" w:rsidRPr="00E04633" w:rsidRDefault="00A046EB" w:rsidP="00A046EB">
            <w:pPr>
              <w:shd w:val="clear" w:color="auto" w:fill="FFFFFF"/>
              <w:spacing w:after="0" w:line="240" w:lineRule="auto"/>
              <w:contextualSpacing/>
              <w:jc w:val="both"/>
              <w:rPr>
                <w:rFonts w:ascii="Times New Roman" w:eastAsia="Times New Roman" w:hAnsi="Times New Roman" w:cs="Times New Roman"/>
                <w:bCs/>
                <w:sz w:val="20"/>
                <w:szCs w:val="20"/>
                <w:lang w:eastAsia="ru-RU"/>
              </w:rPr>
            </w:pPr>
            <w:r w:rsidRPr="00E04633">
              <w:rPr>
                <w:rFonts w:ascii="Times New Roman" w:hAnsi="Times New Roman" w:cs="Times New Roman"/>
                <w:sz w:val="20"/>
                <w:szCs w:val="20"/>
              </w:rPr>
              <w:t>3.органами ЗАГС.</w:t>
            </w:r>
          </w:p>
        </w:tc>
        <w:tc>
          <w:tcPr>
            <w:tcW w:w="3119" w:type="dxa"/>
          </w:tcPr>
          <w:p w:rsidR="00A046EB" w:rsidRPr="00E04633" w:rsidRDefault="00A046EB" w:rsidP="00A046EB">
            <w:pPr>
              <w:shd w:val="clear" w:color="auto" w:fill="FFFFFF"/>
              <w:spacing w:after="0" w:line="240" w:lineRule="auto"/>
              <w:contextualSpacing/>
              <w:jc w:val="center"/>
              <w:rPr>
                <w:rFonts w:ascii="Times New Roman" w:hAnsi="Times New Roman" w:cs="Times New Roman"/>
                <w:sz w:val="20"/>
                <w:szCs w:val="20"/>
              </w:rPr>
            </w:pPr>
            <w:r w:rsidRPr="00E04633">
              <w:rPr>
                <w:rFonts w:ascii="Times New Roman" w:hAnsi="Times New Roman" w:cs="Times New Roman"/>
                <w:sz w:val="20"/>
                <w:szCs w:val="20"/>
              </w:rPr>
              <w:t xml:space="preserve"> 2</w:t>
            </w:r>
          </w:p>
        </w:tc>
        <w:tc>
          <w:tcPr>
            <w:tcW w:w="2232" w:type="dxa"/>
          </w:tcPr>
          <w:p w:rsidR="00A046EB" w:rsidRPr="00E04633" w:rsidRDefault="00A046EB" w:rsidP="00A046EB">
            <w:pPr>
              <w:widowControl w:val="0"/>
              <w:spacing w:after="0" w:line="240" w:lineRule="auto"/>
              <w:contextualSpacing/>
              <w:jc w:val="center"/>
              <w:rPr>
                <w:rFonts w:ascii="Times New Roman" w:hAnsi="Times New Roman" w:cs="Times New Roman"/>
                <w:sz w:val="20"/>
                <w:szCs w:val="20"/>
              </w:rPr>
            </w:pPr>
            <w:r w:rsidRPr="00E04633">
              <w:rPr>
                <w:rFonts w:ascii="Times New Roman" w:hAnsi="Times New Roman" w:cs="Times New Roman"/>
                <w:sz w:val="20"/>
                <w:szCs w:val="20"/>
              </w:rPr>
              <w:t>Дан верный ответ</w:t>
            </w:r>
          </w:p>
        </w:tc>
      </w:tr>
      <w:tr w:rsidR="00A046EB" w:rsidRPr="00E04633" w:rsidTr="009C6AA2">
        <w:tc>
          <w:tcPr>
            <w:tcW w:w="877" w:type="dxa"/>
          </w:tcPr>
          <w:p w:rsidR="00A046EB" w:rsidRPr="00E04633" w:rsidRDefault="00A046EB" w:rsidP="00A046EB">
            <w:pPr>
              <w:tabs>
                <w:tab w:val="left" w:pos="6345"/>
              </w:tabs>
              <w:spacing w:after="0" w:line="240" w:lineRule="auto"/>
              <w:contextualSpacing/>
              <w:rPr>
                <w:rFonts w:ascii="Times New Roman" w:hAnsi="Times New Roman" w:cs="Times New Roman"/>
                <w:sz w:val="20"/>
                <w:szCs w:val="20"/>
                <w:lang w:eastAsia="ru-RU"/>
              </w:rPr>
            </w:pPr>
            <w:r>
              <w:rPr>
                <w:rFonts w:ascii="Times New Roman" w:hAnsi="Times New Roman" w:cs="Times New Roman"/>
                <w:sz w:val="20"/>
                <w:szCs w:val="20"/>
                <w:lang w:eastAsia="ru-RU"/>
              </w:rPr>
              <w:lastRenderedPageBreak/>
              <w:t>607</w:t>
            </w:r>
          </w:p>
        </w:tc>
        <w:tc>
          <w:tcPr>
            <w:tcW w:w="4221" w:type="dxa"/>
          </w:tcPr>
          <w:p w:rsidR="00A046EB" w:rsidRPr="00E04633" w:rsidRDefault="00A046EB" w:rsidP="00A046EB">
            <w:pPr>
              <w:spacing w:after="0" w:line="240" w:lineRule="auto"/>
              <w:contextualSpacing/>
              <w:jc w:val="both"/>
              <w:rPr>
                <w:rFonts w:ascii="Times New Roman" w:hAnsi="Times New Roman" w:cs="Times New Roman"/>
                <w:bCs/>
                <w:sz w:val="20"/>
                <w:szCs w:val="20"/>
              </w:rPr>
            </w:pPr>
            <w:r w:rsidRPr="00E04633">
              <w:rPr>
                <w:rFonts w:ascii="Times New Roman" w:hAnsi="Times New Roman" w:cs="Times New Roman"/>
                <w:bCs/>
                <w:sz w:val="20"/>
                <w:szCs w:val="20"/>
              </w:rPr>
              <w:t>Если за ребенком до момента достижения им 1,5 лет ухаживают сразу оба родителя, то соответствующее ежемесячное пособие:</w:t>
            </w:r>
          </w:p>
        </w:tc>
        <w:tc>
          <w:tcPr>
            <w:tcW w:w="4111" w:type="dxa"/>
          </w:tcPr>
          <w:p w:rsidR="00A046EB" w:rsidRPr="00E04633" w:rsidRDefault="00A046EB" w:rsidP="00A046EB">
            <w:pPr>
              <w:spacing w:after="0" w:line="240" w:lineRule="auto"/>
              <w:contextualSpacing/>
              <w:jc w:val="both"/>
              <w:rPr>
                <w:rFonts w:ascii="Times New Roman" w:hAnsi="Times New Roman" w:cs="Times New Roman"/>
                <w:sz w:val="20"/>
                <w:szCs w:val="20"/>
              </w:rPr>
            </w:pPr>
            <w:r w:rsidRPr="00E04633">
              <w:rPr>
                <w:rFonts w:ascii="Times New Roman" w:hAnsi="Times New Roman" w:cs="Times New Roman"/>
                <w:sz w:val="20"/>
                <w:szCs w:val="20"/>
              </w:rPr>
              <w:t>1.имеют право получить оба родителя;</w:t>
            </w:r>
          </w:p>
          <w:p w:rsidR="00A046EB" w:rsidRPr="00E04633" w:rsidRDefault="00A046EB" w:rsidP="00A046EB">
            <w:pPr>
              <w:spacing w:after="0" w:line="240" w:lineRule="auto"/>
              <w:contextualSpacing/>
              <w:jc w:val="both"/>
              <w:rPr>
                <w:rFonts w:ascii="Times New Roman" w:hAnsi="Times New Roman" w:cs="Times New Roman"/>
                <w:sz w:val="20"/>
                <w:szCs w:val="20"/>
              </w:rPr>
            </w:pPr>
            <w:r w:rsidRPr="00E04633">
              <w:rPr>
                <w:rFonts w:ascii="Times New Roman" w:hAnsi="Times New Roman" w:cs="Times New Roman"/>
                <w:sz w:val="20"/>
                <w:szCs w:val="20"/>
              </w:rPr>
              <w:t>2.имеет право получать только один из них;</w:t>
            </w:r>
          </w:p>
          <w:p w:rsidR="00A046EB" w:rsidRPr="00E04633" w:rsidRDefault="00A046EB" w:rsidP="00A046EB">
            <w:pPr>
              <w:spacing w:after="0" w:line="240" w:lineRule="auto"/>
              <w:contextualSpacing/>
              <w:jc w:val="both"/>
              <w:rPr>
                <w:rFonts w:ascii="Times New Roman" w:hAnsi="Times New Roman" w:cs="Times New Roman"/>
                <w:bCs/>
                <w:sz w:val="20"/>
                <w:szCs w:val="20"/>
              </w:rPr>
            </w:pPr>
            <w:r w:rsidRPr="00E04633">
              <w:rPr>
                <w:rFonts w:ascii="Times New Roman" w:hAnsi="Times New Roman" w:cs="Times New Roman"/>
                <w:sz w:val="20"/>
                <w:szCs w:val="20"/>
              </w:rPr>
              <w:t>3.выплачивается одному из родителей в полуторном размере.</w:t>
            </w:r>
          </w:p>
        </w:tc>
        <w:tc>
          <w:tcPr>
            <w:tcW w:w="3119" w:type="dxa"/>
          </w:tcPr>
          <w:p w:rsidR="00A046EB" w:rsidRPr="00E04633" w:rsidRDefault="00A046EB" w:rsidP="00A046EB">
            <w:pPr>
              <w:spacing w:after="0" w:line="240" w:lineRule="auto"/>
              <w:contextualSpacing/>
              <w:jc w:val="center"/>
              <w:rPr>
                <w:rFonts w:ascii="Times New Roman" w:hAnsi="Times New Roman" w:cs="Times New Roman"/>
                <w:sz w:val="20"/>
                <w:szCs w:val="20"/>
              </w:rPr>
            </w:pPr>
            <w:r w:rsidRPr="00E04633">
              <w:rPr>
                <w:rFonts w:ascii="Times New Roman" w:hAnsi="Times New Roman" w:cs="Times New Roman"/>
                <w:sz w:val="20"/>
                <w:szCs w:val="20"/>
              </w:rPr>
              <w:t>2</w:t>
            </w:r>
          </w:p>
        </w:tc>
        <w:tc>
          <w:tcPr>
            <w:tcW w:w="2232" w:type="dxa"/>
          </w:tcPr>
          <w:p w:rsidR="00A046EB" w:rsidRPr="00E04633" w:rsidRDefault="00A046EB" w:rsidP="00A046EB">
            <w:pPr>
              <w:spacing w:after="0" w:line="240" w:lineRule="auto"/>
              <w:contextualSpacing/>
              <w:jc w:val="center"/>
              <w:rPr>
                <w:rFonts w:ascii="Times New Roman" w:hAnsi="Times New Roman" w:cs="Times New Roman"/>
                <w:sz w:val="20"/>
                <w:szCs w:val="20"/>
              </w:rPr>
            </w:pPr>
            <w:r w:rsidRPr="00E04633">
              <w:rPr>
                <w:rFonts w:ascii="Times New Roman" w:hAnsi="Times New Roman" w:cs="Times New Roman"/>
                <w:sz w:val="20"/>
                <w:szCs w:val="20"/>
              </w:rPr>
              <w:t>Дан верный ответ</w:t>
            </w:r>
          </w:p>
        </w:tc>
      </w:tr>
      <w:tr w:rsidR="00A046EB" w:rsidRPr="00E04633" w:rsidTr="009C6AA2">
        <w:tc>
          <w:tcPr>
            <w:tcW w:w="877" w:type="dxa"/>
          </w:tcPr>
          <w:p w:rsidR="00A046EB" w:rsidRPr="00E04633" w:rsidRDefault="00A046EB" w:rsidP="00A046EB">
            <w:pPr>
              <w:tabs>
                <w:tab w:val="left" w:pos="6345"/>
              </w:tabs>
              <w:spacing w:after="0" w:line="240" w:lineRule="auto"/>
              <w:contextualSpacing/>
              <w:rPr>
                <w:rFonts w:ascii="Times New Roman" w:hAnsi="Times New Roman" w:cs="Times New Roman"/>
                <w:sz w:val="20"/>
                <w:szCs w:val="20"/>
                <w:lang w:eastAsia="ru-RU"/>
              </w:rPr>
            </w:pPr>
            <w:r>
              <w:rPr>
                <w:rFonts w:ascii="Times New Roman" w:hAnsi="Times New Roman" w:cs="Times New Roman"/>
                <w:sz w:val="20"/>
                <w:szCs w:val="20"/>
                <w:lang w:eastAsia="ru-RU"/>
              </w:rPr>
              <w:t>608</w:t>
            </w:r>
          </w:p>
        </w:tc>
        <w:tc>
          <w:tcPr>
            <w:tcW w:w="4221" w:type="dxa"/>
          </w:tcPr>
          <w:p w:rsidR="00A046EB" w:rsidRPr="00E04633" w:rsidRDefault="00A046EB" w:rsidP="00A046EB">
            <w:pPr>
              <w:widowControl w:val="0"/>
              <w:spacing w:after="0" w:line="240" w:lineRule="auto"/>
              <w:contextualSpacing/>
              <w:jc w:val="both"/>
              <w:rPr>
                <w:rFonts w:ascii="Times New Roman" w:hAnsi="Times New Roman" w:cs="Times New Roman"/>
                <w:sz w:val="20"/>
                <w:szCs w:val="20"/>
              </w:rPr>
            </w:pPr>
          </w:p>
        </w:tc>
        <w:tc>
          <w:tcPr>
            <w:tcW w:w="4111" w:type="dxa"/>
          </w:tcPr>
          <w:p w:rsidR="00A046EB" w:rsidRPr="00E04633" w:rsidRDefault="00A046EB" w:rsidP="00A046EB">
            <w:pPr>
              <w:spacing w:after="0" w:line="240" w:lineRule="auto"/>
              <w:contextualSpacing/>
              <w:jc w:val="both"/>
              <w:rPr>
                <w:rFonts w:ascii="Times New Roman" w:hAnsi="Times New Roman" w:cs="Times New Roman"/>
                <w:sz w:val="20"/>
                <w:szCs w:val="20"/>
              </w:rPr>
            </w:pPr>
            <w:r w:rsidRPr="00E04633">
              <w:rPr>
                <w:rFonts w:ascii="Times New Roman" w:hAnsi="Times New Roman" w:cs="Times New Roman"/>
                <w:sz w:val="20"/>
                <w:szCs w:val="20"/>
              </w:rPr>
              <w:t>Укажите цифрами минимальное количество полных месяцев, в течении которых федеральные государственные гражданские служащие должны замещать должности федеральной государственной гражданской службы перед увольнением с федеральной государственной гражданской службы при выходе на пенсию по выслуге лет.</w:t>
            </w:r>
          </w:p>
        </w:tc>
        <w:tc>
          <w:tcPr>
            <w:tcW w:w="3119" w:type="dxa"/>
          </w:tcPr>
          <w:p w:rsidR="00A046EB" w:rsidRPr="00E04633" w:rsidRDefault="00A046EB" w:rsidP="00A046EB">
            <w:pPr>
              <w:spacing w:after="0" w:line="240" w:lineRule="auto"/>
              <w:contextualSpacing/>
              <w:jc w:val="center"/>
              <w:rPr>
                <w:rFonts w:ascii="Times New Roman" w:hAnsi="Times New Roman" w:cs="Times New Roman"/>
                <w:sz w:val="20"/>
                <w:szCs w:val="20"/>
              </w:rPr>
            </w:pPr>
            <w:r w:rsidRPr="00E04633">
              <w:rPr>
                <w:rFonts w:ascii="Times New Roman" w:hAnsi="Times New Roman" w:cs="Times New Roman"/>
                <w:sz w:val="20"/>
                <w:szCs w:val="20"/>
              </w:rPr>
              <w:t>12</w:t>
            </w:r>
          </w:p>
        </w:tc>
        <w:tc>
          <w:tcPr>
            <w:tcW w:w="2232" w:type="dxa"/>
          </w:tcPr>
          <w:p w:rsidR="00A046EB" w:rsidRPr="00E04633" w:rsidRDefault="00A046EB" w:rsidP="00A046EB">
            <w:pPr>
              <w:widowControl w:val="0"/>
              <w:spacing w:after="0" w:line="240" w:lineRule="auto"/>
              <w:contextualSpacing/>
              <w:jc w:val="center"/>
              <w:rPr>
                <w:rFonts w:ascii="Times New Roman" w:hAnsi="Times New Roman" w:cs="Times New Roman"/>
                <w:sz w:val="20"/>
                <w:szCs w:val="20"/>
              </w:rPr>
            </w:pPr>
            <w:r w:rsidRPr="00E04633">
              <w:rPr>
                <w:rFonts w:ascii="Times New Roman" w:hAnsi="Times New Roman" w:cs="Times New Roman"/>
                <w:sz w:val="20"/>
                <w:szCs w:val="20"/>
              </w:rPr>
              <w:t>Предложен верный вариант ответа</w:t>
            </w:r>
          </w:p>
        </w:tc>
      </w:tr>
      <w:tr w:rsidR="00A046EB" w:rsidRPr="00E04633" w:rsidTr="009C6AA2">
        <w:tc>
          <w:tcPr>
            <w:tcW w:w="877" w:type="dxa"/>
          </w:tcPr>
          <w:p w:rsidR="00A046EB" w:rsidRPr="00E04633" w:rsidRDefault="00A046EB" w:rsidP="00A046EB">
            <w:pPr>
              <w:tabs>
                <w:tab w:val="left" w:pos="6345"/>
              </w:tabs>
              <w:spacing w:after="0" w:line="240" w:lineRule="auto"/>
              <w:contextualSpacing/>
              <w:rPr>
                <w:rFonts w:ascii="Times New Roman" w:hAnsi="Times New Roman" w:cs="Times New Roman"/>
                <w:sz w:val="20"/>
                <w:szCs w:val="20"/>
                <w:lang w:eastAsia="ru-RU"/>
              </w:rPr>
            </w:pPr>
            <w:r>
              <w:rPr>
                <w:rFonts w:ascii="Times New Roman" w:hAnsi="Times New Roman" w:cs="Times New Roman"/>
                <w:sz w:val="20"/>
                <w:szCs w:val="20"/>
                <w:lang w:eastAsia="ru-RU"/>
              </w:rPr>
              <w:t>609</w:t>
            </w:r>
          </w:p>
        </w:tc>
        <w:tc>
          <w:tcPr>
            <w:tcW w:w="4221" w:type="dxa"/>
          </w:tcPr>
          <w:p w:rsidR="00A046EB" w:rsidRPr="00E04633" w:rsidRDefault="00A046EB" w:rsidP="00A046EB">
            <w:pPr>
              <w:widowControl w:val="0"/>
              <w:spacing w:after="0" w:line="240" w:lineRule="auto"/>
              <w:contextualSpacing/>
              <w:jc w:val="both"/>
              <w:rPr>
                <w:rFonts w:ascii="Times New Roman" w:hAnsi="Times New Roman" w:cs="Times New Roman"/>
                <w:sz w:val="20"/>
                <w:szCs w:val="20"/>
              </w:rPr>
            </w:pPr>
            <w:r w:rsidRPr="00E04633">
              <w:rPr>
                <w:rFonts w:ascii="Times New Roman" w:hAnsi="Times New Roman" w:cs="Times New Roman"/>
                <w:sz w:val="20"/>
                <w:szCs w:val="20"/>
              </w:rPr>
              <w:t>Определите, какой период по действующему законодательству не включается в страховой стаж.</w:t>
            </w:r>
          </w:p>
        </w:tc>
        <w:tc>
          <w:tcPr>
            <w:tcW w:w="4111" w:type="dxa"/>
          </w:tcPr>
          <w:p w:rsidR="00A046EB" w:rsidRPr="00E04633" w:rsidRDefault="00A046EB" w:rsidP="00A046EB">
            <w:pPr>
              <w:spacing w:after="0" w:line="240" w:lineRule="auto"/>
              <w:contextualSpacing/>
              <w:jc w:val="both"/>
              <w:rPr>
                <w:rFonts w:ascii="Times New Roman" w:hAnsi="Times New Roman" w:cs="Times New Roman"/>
                <w:sz w:val="20"/>
                <w:szCs w:val="20"/>
              </w:rPr>
            </w:pPr>
            <w:r w:rsidRPr="00E04633">
              <w:rPr>
                <w:rFonts w:ascii="Times New Roman" w:hAnsi="Times New Roman" w:cs="Times New Roman"/>
                <w:sz w:val="20"/>
                <w:szCs w:val="20"/>
              </w:rPr>
              <w:t>Гражданин Петров:</w:t>
            </w:r>
          </w:p>
          <w:p w:rsidR="00A046EB" w:rsidRPr="00E04633" w:rsidRDefault="00A046EB" w:rsidP="00A046EB">
            <w:pPr>
              <w:spacing w:after="0" w:line="240" w:lineRule="auto"/>
              <w:contextualSpacing/>
              <w:jc w:val="both"/>
              <w:rPr>
                <w:rFonts w:ascii="Times New Roman" w:hAnsi="Times New Roman" w:cs="Times New Roman"/>
                <w:sz w:val="20"/>
                <w:szCs w:val="20"/>
              </w:rPr>
            </w:pPr>
            <w:r w:rsidRPr="00E04633">
              <w:rPr>
                <w:rFonts w:ascii="Times New Roman" w:hAnsi="Times New Roman" w:cs="Times New Roman"/>
                <w:sz w:val="20"/>
                <w:szCs w:val="20"/>
              </w:rPr>
              <w:t>С 01.09.1985 по 30.06.1990 – учился в ВУЗе</w:t>
            </w:r>
          </w:p>
          <w:p w:rsidR="00A046EB" w:rsidRPr="00E04633" w:rsidRDefault="00A046EB" w:rsidP="00A046EB">
            <w:pPr>
              <w:spacing w:after="0" w:line="240" w:lineRule="auto"/>
              <w:contextualSpacing/>
              <w:jc w:val="both"/>
              <w:rPr>
                <w:rFonts w:ascii="Times New Roman" w:hAnsi="Times New Roman" w:cs="Times New Roman"/>
                <w:sz w:val="20"/>
                <w:szCs w:val="20"/>
              </w:rPr>
            </w:pPr>
            <w:r w:rsidRPr="00E04633">
              <w:rPr>
                <w:rFonts w:ascii="Times New Roman" w:hAnsi="Times New Roman" w:cs="Times New Roman"/>
                <w:sz w:val="20"/>
                <w:szCs w:val="20"/>
              </w:rPr>
              <w:t>01.09.1990- 01.09.1992 – проходил службу в армии</w:t>
            </w:r>
          </w:p>
          <w:p w:rsidR="00A046EB" w:rsidRPr="00E04633" w:rsidRDefault="00A046EB" w:rsidP="00A046EB">
            <w:pPr>
              <w:spacing w:after="0" w:line="240" w:lineRule="auto"/>
              <w:contextualSpacing/>
              <w:jc w:val="both"/>
              <w:rPr>
                <w:rFonts w:ascii="Times New Roman" w:hAnsi="Times New Roman" w:cs="Times New Roman"/>
                <w:sz w:val="20"/>
                <w:szCs w:val="20"/>
              </w:rPr>
            </w:pPr>
            <w:r w:rsidRPr="00E04633">
              <w:rPr>
                <w:rFonts w:ascii="Times New Roman" w:hAnsi="Times New Roman" w:cs="Times New Roman"/>
                <w:sz w:val="20"/>
                <w:szCs w:val="20"/>
              </w:rPr>
              <w:t>10.10.1992-10.02.2005- индивидуальный предприниматель.</w:t>
            </w:r>
          </w:p>
          <w:p w:rsidR="00A046EB" w:rsidRPr="00E04633" w:rsidRDefault="00A046EB" w:rsidP="00A046EB">
            <w:pPr>
              <w:spacing w:after="0" w:line="240" w:lineRule="auto"/>
              <w:contextualSpacing/>
              <w:jc w:val="both"/>
              <w:rPr>
                <w:rFonts w:ascii="Times New Roman" w:hAnsi="Times New Roman" w:cs="Times New Roman"/>
                <w:sz w:val="20"/>
                <w:szCs w:val="20"/>
              </w:rPr>
            </w:pPr>
          </w:p>
        </w:tc>
        <w:tc>
          <w:tcPr>
            <w:tcW w:w="3119" w:type="dxa"/>
          </w:tcPr>
          <w:p w:rsidR="00A046EB" w:rsidRPr="00E04633" w:rsidRDefault="00A046EB" w:rsidP="00A046EB">
            <w:pPr>
              <w:shd w:val="clear" w:color="auto" w:fill="FFFFFF"/>
              <w:spacing w:after="0" w:line="240" w:lineRule="auto"/>
              <w:contextualSpacing/>
              <w:jc w:val="center"/>
              <w:rPr>
                <w:rFonts w:ascii="Times New Roman" w:eastAsia="Times New Roman" w:hAnsi="Times New Roman" w:cs="Times New Roman"/>
                <w:sz w:val="20"/>
                <w:szCs w:val="20"/>
                <w:lang w:eastAsia="ru-RU"/>
              </w:rPr>
            </w:pPr>
            <w:r w:rsidRPr="00E04633">
              <w:rPr>
                <w:rFonts w:ascii="Times New Roman" w:hAnsi="Times New Roman" w:cs="Times New Roman"/>
                <w:sz w:val="20"/>
                <w:szCs w:val="20"/>
              </w:rPr>
              <w:t>01.09.1985 по 30.06.1990</w:t>
            </w:r>
          </w:p>
        </w:tc>
        <w:tc>
          <w:tcPr>
            <w:tcW w:w="2232" w:type="dxa"/>
          </w:tcPr>
          <w:p w:rsidR="00A046EB" w:rsidRPr="00E04633" w:rsidRDefault="00A046EB" w:rsidP="00A046EB">
            <w:pPr>
              <w:spacing w:after="0" w:line="240" w:lineRule="auto"/>
              <w:contextualSpacing/>
              <w:jc w:val="center"/>
              <w:rPr>
                <w:rFonts w:ascii="Times New Roman" w:hAnsi="Times New Roman" w:cs="Times New Roman"/>
                <w:sz w:val="20"/>
                <w:szCs w:val="20"/>
              </w:rPr>
            </w:pPr>
            <w:r w:rsidRPr="00E04633">
              <w:rPr>
                <w:rFonts w:ascii="Times New Roman" w:hAnsi="Times New Roman" w:cs="Times New Roman"/>
                <w:sz w:val="20"/>
                <w:szCs w:val="20"/>
              </w:rPr>
              <w:t>Ответ засчитывается как «верный» при следующих условиях:</w:t>
            </w:r>
          </w:p>
          <w:p w:rsidR="00A046EB" w:rsidRPr="00E04633" w:rsidRDefault="00A046EB" w:rsidP="00A046EB">
            <w:pPr>
              <w:spacing w:after="0" w:line="240" w:lineRule="auto"/>
              <w:contextualSpacing/>
              <w:jc w:val="center"/>
              <w:rPr>
                <w:rFonts w:ascii="Times New Roman" w:hAnsi="Times New Roman" w:cs="Times New Roman"/>
                <w:sz w:val="20"/>
                <w:szCs w:val="20"/>
              </w:rPr>
            </w:pPr>
            <w:r w:rsidRPr="00E04633">
              <w:rPr>
                <w:rFonts w:ascii="Times New Roman" w:hAnsi="Times New Roman" w:cs="Times New Roman"/>
                <w:sz w:val="20"/>
                <w:szCs w:val="20"/>
              </w:rPr>
              <w:t>- обучающимся дан ответ на вопрос задачи «01.09.1985 по 30.06.1990». Допустима запись дат в ином формате и/или через тире (дефис)</w:t>
            </w:r>
          </w:p>
        </w:tc>
      </w:tr>
      <w:tr w:rsidR="00A046EB" w:rsidRPr="00E04633" w:rsidTr="009C6AA2">
        <w:tc>
          <w:tcPr>
            <w:tcW w:w="877" w:type="dxa"/>
          </w:tcPr>
          <w:p w:rsidR="00A046EB" w:rsidRPr="00E04633" w:rsidRDefault="00A046EB" w:rsidP="00A046EB">
            <w:pPr>
              <w:tabs>
                <w:tab w:val="left" w:pos="6345"/>
              </w:tabs>
              <w:spacing w:after="0" w:line="240" w:lineRule="auto"/>
              <w:contextualSpacing/>
              <w:rPr>
                <w:rFonts w:ascii="Times New Roman" w:hAnsi="Times New Roman" w:cs="Times New Roman"/>
                <w:sz w:val="20"/>
                <w:szCs w:val="20"/>
                <w:lang w:eastAsia="ru-RU"/>
              </w:rPr>
            </w:pPr>
            <w:r>
              <w:rPr>
                <w:rFonts w:ascii="Times New Roman" w:hAnsi="Times New Roman" w:cs="Times New Roman"/>
                <w:sz w:val="20"/>
                <w:szCs w:val="20"/>
                <w:lang w:eastAsia="ru-RU"/>
              </w:rPr>
              <w:t>610</w:t>
            </w:r>
          </w:p>
        </w:tc>
        <w:tc>
          <w:tcPr>
            <w:tcW w:w="4221" w:type="dxa"/>
          </w:tcPr>
          <w:p w:rsidR="00A046EB" w:rsidRPr="00E04633" w:rsidRDefault="00A046EB" w:rsidP="00A046EB">
            <w:pPr>
              <w:widowControl w:val="0"/>
              <w:spacing w:after="0" w:line="240" w:lineRule="auto"/>
              <w:contextualSpacing/>
              <w:jc w:val="both"/>
              <w:rPr>
                <w:rFonts w:ascii="Times New Roman" w:hAnsi="Times New Roman" w:cs="Times New Roman"/>
                <w:sz w:val="20"/>
                <w:szCs w:val="20"/>
              </w:rPr>
            </w:pPr>
          </w:p>
        </w:tc>
        <w:tc>
          <w:tcPr>
            <w:tcW w:w="4111" w:type="dxa"/>
          </w:tcPr>
          <w:p w:rsidR="00A046EB" w:rsidRPr="00E04633" w:rsidRDefault="00A046EB" w:rsidP="00A046EB">
            <w:pPr>
              <w:spacing w:after="0" w:line="240" w:lineRule="auto"/>
              <w:contextualSpacing/>
              <w:jc w:val="both"/>
              <w:rPr>
                <w:rFonts w:ascii="Times New Roman" w:hAnsi="Times New Roman" w:cs="Times New Roman"/>
                <w:sz w:val="20"/>
                <w:szCs w:val="20"/>
              </w:rPr>
            </w:pPr>
            <w:r w:rsidRPr="00E04633">
              <w:rPr>
                <w:rFonts w:ascii="Times New Roman" w:hAnsi="Times New Roman" w:cs="Times New Roman"/>
                <w:sz w:val="20"/>
                <w:szCs w:val="20"/>
              </w:rPr>
              <w:t>Кто формирует пакет документов при обращении в Социальный фонд России за назначением пенсии или пособия от имени детей, оставшихся без попечения родителей, до передачи в семью на воспитание (усыновление (удочерение), под опеку или попечительство, в приемную семью либо в случаях, предусмотренных законами субъектов Российской Федерации, в патронатную семью), а при отсутствии такой возможности в организации для детей-сирот и детей, оставшихся без попечения родителей?</w:t>
            </w:r>
          </w:p>
        </w:tc>
        <w:tc>
          <w:tcPr>
            <w:tcW w:w="3119" w:type="dxa"/>
          </w:tcPr>
          <w:p w:rsidR="00A046EB" w:rsidRPr="00E04633" w:rsidRDefault="00A046EB" w:rsidP="00A046EB">
            <w:pPr>
              <w:spacing w:after="0" w:line="240" w:lineRule="auto"/>
              <w:contextualSpacing/>
              <w:jc w:val="center"/>
              <w:rPr>
                <w:rFonts w:ascii="Times New Roman" w:hAnsi="Times New Roman" w:cs="Times New Roman"/>
                <w:sz w:val="20"/>
                <w:szCs w:val="20"/>
              </w:rPr>
            </w:pPr>
            <w:r w:rsidRPr="00E04633">
              <w:rPr>
                <w:rFonts w:ascii="Times New Roman" w:hAnsi="Times New Roman" w:cs="Times New Roman"/>
                <w:sz w:val="20"/>
                <w:szCs w:val="20"/>
              </w:rPr>
              <w:t>Название лица следует записать как оно указан в СК РФ, в именительном падеже.</w:t>
            </w:r>
          </w:p>
          <w:p w:rsidR="00A046EB" w:rsidRPr="00E04633" w:rsidRDefault="00A046EB" w:rsidP="00A046EB">
            <w:pPr>
              <w:spacing w:after="0" w:line="240" w:lineRule="auto"/>
              <w:contextualSpacing/>
              <w:jc w:val="center"/>
              <w:rPr>
                <w:rFonts w:ascii="Times New Roman" w:hAnsi="Times New Roman" w:cs="Times New Roman"/>
                <w:sz w:val="20"/>
                <w:szCs w:val="20"/>
              </w:rPr>
            </w:pPr>
            <w:r w:rsidRPr="00E04633">
              <w:rPr>
                <w:rFonts w:ascii="Times New Roman" w:hAnsi="Times New Roman" w:cs="Times New Roman"/>
                <w:sz w:val="20"/>
                <w:szCs w:val="20"/>
              </w:rPr>
              <w:t>Орган опеки и попечительства</w:t>
            </w:r>
          </w:p>
          <w:p w:rsidR="00A046EB" w:rsidRPr="00E04633" w:rsidRDefault="00A046EB" w:rsidP="00A046EB">
            <w:pPr>
              <w:spacing w:after="0" w:line="240" w:lineRule="auto"/>
              <w:contextualSpacing/>
              <w:jc w:val="center"/>
              <w:rPr>
                <w:rFonts w:ascii="Times New Roman" w:hAnsi="Times New Roman" w:cs="Times New Roman"/>
                <w:sz w:val="20"/>
                <w:szCs w:val="20"/>
              </w:rPr>
            </w:pPr>
            <w:r w:rsidRPr="00E04633">
              <w:rPr>
                <w:rFonts w:ascii="Times New Roman" w:hAnsi="Times New Roman" w:cs="Times New Roman"/>
                <w:sz w:val="20"/>
                <w:szCs w:val="20"/>
              </w:rPr>
              <w:t>орган опеки и попечительства</w:t>
            </w:r>
          </w:p>
          <w:p w:rsidR="00A046EB" w:rsidRPr="00E04633" w:rsidRDefault="00A046EB" w:rsidP="00A046EB">
            <w:pPr>
              <w:spacing w:after="0" w:line="240" w:lineRule="auto"/>
              <w:contextualSpacing/>
              <w:jc w:val="center"/>
              <w:rPr>
                <w:rFonts w:ascii="Times New Roman" w:hAnsi="Times New Roman" w:cs="Times New Roman"/>
                <w:sz w:val="20"/>
                <w:szCs w:val="20"/>
              </w:rPr>
            </w:pPr>
            <w:r w:rsidRPr="00E04633">
              <w:rPr>
                <w:rFonts w:ascii="Times New Roman" w:hAnsi="Times New Roman" w:cs="Times New Roman"/>
                <w:sz w:val="20"/>
                <w:szCs w:val="20"/>
              </w:rPr>
              <w:t>ОРГАН ОПЕКИ И ПОПЕЧИТЕЛЬСТВА</w:t>
            </w:r>
          </w:p>
          <w:p w:rsidR="00A046EB" w:rsidRPr="00E04633" w:rsidRDefault="00A046EB" w:rsidP="00A046EB">
            <w:pPr>
              <w:spacing w:after="0" w:line="240" w:lineRule="auto"/>
              <w:contextualSpacing/>
              <w:jc w:val="center"/>
              <w:rPr>
                <w:rFonts w:ascii="Times New Roman" w:hAnsi="Times New Roman" w:cs="Times New Roman"/>
                <w:sz w:val="20"/>
                <w:szCs w:val="20"/>
              </w:rPr>
            </w:pPr>
            <w:r w:rsidRPr="00E04633">
              <w:rPr>
                <w:rFonts w:ascii="Times New Roman" w:hAnsi="Times New Roman" w:cs="Times New Roman"/>
                <w:sz w:val="20"/>
                <w:szCs w:val="20"/>
              </w:rPr>
              <w:t>Орган опеки</w:t>
            </w:r>
          </w:p>
          <w:p w:rsidR="00A046EB" w:rsidRPr="00E04633" w:rsidRDefault="00A046EB" w:rsidP="00A046EB">
            <w:pPr>
              <w:spacing w:after="0" w:line="240" w:lineRule="auto"/>
              <w:contextualSpacing/>
              <w:jc w:val="center"/>
              <w:rPr>
                <w:rFonts w:ascii="Times New Roman" w:hAnsi="Times New Roman" w:cs="Times New Roman"/>
                <w:sz w:val="20"/>
                <w:szCs w:val="20"/>
              </w:rPr>
            </w:pPr>
            <w:r w:rsidRPr="00E04633">
              <w:rPr>
                <w:rFonts w:ascii="Times New Roman" w:hAnsi="Times New Roman" w:cs="Times New Roman"/>
                <w:sz w:val="20"/>
                <w:szCs w:val="20"/>
              </w:rPr>
              <w:t>орган опеки</w:t>
            </w:r>
          </w:p>
          <w:p w:rsidR="00A046EB" w:rsidRPr="00E04633" w:rsidRDefault="00A046EB" w:rsidP="00A046EB">
            <w:pPr>
              <w:spacing w:after="0" w:line="240" w:lineRule="auto"/>
              <w:contextualSpacing/>
              <w:jc w:val="center"/>
              <w:rPr>
                <w:rFonts w:ascii="Times New Roman" w:hAnsi="Times New Roman" w:cs="Times New Roman"/>
                <w:sz w:val="20"/>
                <w:szCs w:val="20"/>
              </w:rPr>
            </w:pPr>
            <w:r w:rsidRPr="00E04633">
              <w:rPr>
                <w:rFonts w:ascii="Times New Roman" w:hAnsi="Times New Roman" w:cs="Times New Roman"/>
                <w:sz w:val="20"/>
                <w:szCs w:val="20"/>
              </w:rPr>
              <w:t>ОРГАН ОПЕКИ</w:t>
            </w:r>
          </w:p>
        </w:tc>
        <w:tc>
          <w:tcPr>
            <w:tcW w:w="2232" w:type="dxa"/>
          </w:tcPr>
          <w:p w:rsidR="00A046EB" w:rsidRPr="00E04633" w:rsidRDefault="00A046EB" w:rsidP="00A046EB">
            <w:pPr>
              <w:spacing w:after="0" w:line="240" w:lineRule="auto"/>
              <w:contextualSpacing/>
              <w:jc w:val="center"/>
              <w:rPr>
                <w:rFonts w:ascii="Times New Roman" w:hAnsi="Times New Roman" w:cs="Times New Roman"/>
                <w:sz w:val="20"/>
                <w:szCs w:val="20"/>
              </w:rPr>
            </w:pPr>
            <w:r w:rsidRPr="00E04633">
              <w:rPr>
                <w:rFonts w:ascii="Times New Roman" w:hAnsi="Times New Roman" w:cs="Times New Roman"/>
                <w:sz w:val="20"/>
                <w:szCs w:val="20"/>
              </w:rPr>
              <w:t>Дан содержательно верный ответ.</w:t>
            </w:r>
          </w:p>
        </w:tc>
      </w:tr>
      <w:tr w:rsidR="00A046EB" w:rsidRPr="00E04633" w:rsidTr="009C6AA2">
        <w:tc>
          <w:tcPr>
            <w:tcW w:w="877" w:type="dxa"/>
          </w:tcPr>
          <w:p w:rsidR="00A046EB" w:rsidRPr="00E04633" w:rsidRDefault="00A046EB" w:rsidP="00A046EB">
            <w:pPr>
              <w:tabs>
                <w:tab w:val="left" w:pos="6345"/>
              </w:tabs>
              <w:spacing w:after="0" w:line="240" w:lineRule="auto"/>
              <w:contextualSpacing/>
              <w:rPr>
                <w:rFonts w:ascii="Times New Roman" w:hAnsi="Times New Roman" w:cs="Times New Roman"/>
                <w:sz w:val="20"/>
                <w:szCs w:val="20"/>
                <w:lang w:eastAsia="ru-RU"/>
              </w:rPr>
            </w:pPr>
            <w:r>
              <w:rPr>
                <w:rFonts w:ascii="Times New Roman" w:hAnsi="Times New Roman" w:cs="Times New Roman"/>
                <w:sz w:val="20"/>
                <w:szCs w:val="20"/>
                <w:lang w:eastAsia="ru-RU"/>
              </w:rPr>
              <w:t>611</w:t>
            </w:r>
          </w:p>
        </w:tc>
        <w:tc>
          <w:tcPr>
            <w:tcW w:w="4221" w:type="dxa"/>
          </w:tcPr>
          <w:p w:rsidR="00A046EB" w:rsidRPr="00E04633" w:rsidRDefault="00A046EB" w:rsidP="00A046EB">
            <w:pPr>
              <w:spacing w:after="0" w:line="240" w:lineRule="auto"/>
              <w:contextualSpacing/>
              <w:jc w:val="both"/>
              <w:rPr>
                <w:rFonts w:ascii="Times New Roman" w:hAnsi="Times New Roman" w:cs="Times New Roman"/>
                <w:sz w:val="20"/>
                <w:szCs w:val="20"/>
              </w:rPr>
            </w:pPr>
            <w:r w:rsidRPr="00E04633">
              <w:rPr>
                <w:rFonts w:ascii="Times New Roman" w:hAnsi="Times New Roman" w:cs="Times New Roman"/>
                <w:bCs/>
                <w:sz w:val="20"/>
                <w:szCs w:val="20"/>
              </w:rPr>
              <w:t>Что не входит в страховой стаж?</w:t>
            </w:r>
          </w:p>
          <w:p w:rsidR="00A046EB" w:rsidRPr="00E04633" w:rsidRDefault="00A046EB" w:rsidP="00A046EB">
            <w:pPr>
              <w:widowControl w:val="0"/>
              <w:spacing w:after="0" w:line="240" w:lineRule="auto"/>
              <w:contextualSpacing/>
              <w:jc w:val="both"/>
              <w:rPr>
                <w:rFonts w:ascii="Times New Roman" w:hAnsi="Times New Roman" w:cs="Times New Roman"/>
                <w:sz w:val="20"/>
                <w:szCs w:val="20"/>
              </w:rPr>
            </w:pPr>
          </w:p>
        </w:tc>
        <w:tc>
          <w:tcPr>
            <w:tcW w:w="4111" w:type="dxa"/>
          </w:tcPr>
          <w:p w:rsidR="00A046EB" w:rsidRPr="00E04633" w:rsidRDefault="00A046EB" w:rsidP="00A046EB">
            <w:pPr>
              <w:spacing w:after="0" w:line="240" w:lineRule="auto"/>
              <w:contextualSpacing/>
              <w:jc w:val="both"/>
              <w:rPr>
                <w:rFonts w:ascii="Times New Roman" w:hAnsi="Times New Roman" w:cs="Times New Roman"/>
                <w:sz w:val="20"/>
                <w:szCs w:val="20"/>
              </w:rPr>
            </w:pPr>
            <w:r w:rsidRPr="00E04633">
              <w:rPr>
                <w:rFonts w:ascii="Times New Roman" w:hAnsi="Times New Roman" w:cs="Times New Roman"/>
                <w:sz w:val="20"/>
                <w:szCs w:val="20"/>
              </w:rPr>
              <w:t>1.Период прохождения службы в учреждениях уголовно-исполнительной системы;</w:t>
            </w:r>
          </w:p>
          <w:p w:rsidR="00A046EB" w:rsidRPr="00E04633" w:rsidRDefault="00A046EB" w:rsidP="00A046EB">
            <w:pPr>
              <w:spacing w:after="0" w:line="240" w:lineRule="auto"/>
              <w:contextualSpacing/>
              <w:jc w:val="both"/>
              <w:rPr>
                <w:rFonts w:ascii="Times New Roman" w:hAnsi="Times New Roman" w:cs="Times New Roman"/>
                <w:sz w:val="20"/>
                <w:szCs w:val="20"/>
              </w:rPr>
            </w:pPr>
            <w:r w:rsidRPr="00E04633">
              <w:rPr>
                <w:rFonts w:ascii="Times New Roman" w:hAnsi="Times New Roman" w:cs="Times New Roman"/>
                <w:sz w:val="20"/>
                <w:szCs w:val="20"/>
              </w:rPr>
              <w:lastRenderedPageBreak/>
              <w:t>2.Период, в течение которого гражданин получал пособие по безработице;</w:t>
            </w:r>
          </w:p>
          <w:p w:rsidR="00A046EB" w:rsidRPr="00E04633" w:rsidRDefault="00A046EB" w:rsidP="00A046EB">
            <w:pPr>
              <w:spacing w:after="0" w:line="240" w:lineRule="auto"/>
              <w:contextualSpacing/>
              <w:jc w:val="both"/>
              <w:rPr>
                <w:rFonts w:ascii="Times New Roman" w:hAnsi="Times New Roman" w:cs="Times New Roman"/>
                <w:sz w:val="20"/>
                <w:szCs w:val="20"/>
              </w:rPr>
            </w:pPr>
            <w:r w:rsidRPr="00E04633">
              <w:rPr>
                <w:rFonts w:ascii="Times New Roman" w:hAnsi="Times New Roman" w:cs="Times New Roman"/>
                <w:sz w:val="20"/>
                <w:szCs w:val="20"/>
              </w:rPr>
              <w:t>3.Время, в течение которого один из родителей ухаживал за каждым ребенком до достижения им возраста 5 лет.</w:t>
            </w:r>
          </w:p>
        </w:tc>
        <w:tc>
          <w:tcPr>
            <w:tcW w:w="3119" w:type="dxa"/>
          </w:tcPr>
          <w:p w:rsidR="00A046EB" w:rsidRPr="00E04633" w:rsidRDefault="00A046EB" w:rsidP="00A046EB">
            <w:pPr>
              <w:spacing w:after="0" w:line="240" w:lineRule="auto"/>
              <w:contextualSpacing/>
              <w:jc w:val="center"/>
              <w:rPr>
                <w:rFonts w:ascii="Times New Roman" w:hAnsi="Times New Roman" w:cs="Times New Roman"/>
                <w:sz w:val="20"/>
                <w:szCs w:val="20"/>
              </w:rPr>
            </w:pPr>
            <w:r w:rsidRPr="00E04633">
              <w:rPr>
                <w:rFonts w:ascii="Times New Roman" w:hAnsi="Times New Roman" w:cs="Times New Roman"/>
                <w:sz w:val="20"/>
                <w:szCs w:val="20"/>
              </w:rPr>
              <w:lastRenderedPageBreak/>
              <w:t xml:space="preserve"> 3</w:t>
            </w:r>
          </w:p>
        </w:tc>
        <w:tc>
          <w:tcPr>
            <w:tcW w:w="2232" w:type="dxa"/>
          </w:tcPr>
          <w:p w:rsidR="00A046EB" w:rsidRPr="00E04633" w:rsidRDefault="00A046EB" w:rsidP="00A046EB">
            <w:pPr>
              <w:spacing w:after="0" w:line="240" w:lineRule="auto"/>
              <w:contextualSpacing/>
              <w:jc w:val="center"/>
              <w:rPr>
                <w:rFonts w:ascii="Times New Roman" w:hAnsi="Times New Roman" w:cs="Times New Roman"/>
                <w:sz w:val="20"/>
                <w:szCs w:val="20"/>
              </w:rPr>
            </w:pPr>
            <w:r w:rsidRPr="00E04633">
              <w:rPr>
                <w:rFonts w:ascii="Times New Roman" w:hAnsi="Times New Roman" w:cs="Times New Roman"/>
                <w:sz w:val="20"/>
                <w:szCs w:val="20"/>
              </w:rPr>
              <w:t>Дан верный ответ</w:t>
            </w:r>
          </w:p>
        </w:tc>
      </w:tr>
      <w:tr w:rsidR="00A046EB" w:rsidRPr="00E04633" w:rsidTr="009C6AA2">
        <w:tc>
          <w:tcPr>
            <w:tcW w:w="877" w:type="dxa"/>
          </w:tcPr>
          <w:p w:rsidR="00A046EB" w:rsidRPr="00E04633" w:rsidRDefault="00A046EB" w:rsidP="00A046EB">
            <w:pPr>
              <w:tabs>
                <w:tab w:val="left" w:pos="6345"/>
              </w:tabs>
              <w:spacing w:after="0" w:line="240" w:lineRule="auto"/>
              <w:contextualSpacing/>
              <w:rPr>
                <w:rFonts w:ascii="Times New Roman" w:hAnsi="Times New Roman" w:cs="Times New Roman"/>
                <w:sz w:val="20"/>
                <w:szCs w:val="20"/>
                <w:lang w:eastAsia="ru-RU"/>
              </w:rPr>
            </w:pPr>
            <w:r>
              <w:rPr>
                <w:rFonts w:ascii="Times New Roman" w:hAnsi="Times New Roman" w:cs="Times New Roman"/>
                <w:sz w:val="20"/>
                <w:szCs w:val="20"/>
                <w:lang w:eastAsia="ru-RU"/>
              </w:rPr>
              <w:t>612</w:t>
            </w:r>
          </w:p>
        </w:tc>
        <w:tc>
          <w:tcPr>
            <w:tcW w:w="4221" w:type="dxa"/>
          </w:tcPr>
          <w:p w:rsidR="00A046EB" w:rsidRPr="00E04633" w:rsidRDefault="00A046EB" w:rsidP="00A046EB">
            <w:pPr>
              <w:spacing w:after="0" w:line="240" w:lineRule="auto"/>
              <w:contextualSpacing/>
              <w:jc w:val="both"/>
              <w:rPr>
                <w:rFonts w:ascii="Times New Roman" w:hAnsi="Times New Roman" w:cs="Times New Roman"/>
                <w:bCs/>
                <w:sz w:val="20"/>
                <w:szCs w:val="20"/>
              </w:rPr>
            </w:pPr>
            <w:r w:rsidRPr="00E04633">
              <w:rPr>
                <w:rFonts w:ascii="Times New Roman" w:hAnsi="Times New Roman" w:cs="Times New Roman"/>
                <w:bCs/>
                <w:sz w:val="20"/>
                <w:szCs w:val="20"/>
              </w:rPr>
              <w:t>Гарантия того, что конкретная информация доступна только тому кругу лиц в сфере социального обеспечения, для которых она предназначена</w:t>
            </w:r>
          </w:p>
          <w:p w:rsidR="00A046EB" w:rsidRPr="00E04633" w:rsidRDefault="00A046EB" w:rsidP="00A046EB">
            <w:pPr>
              <w:spacing w:after="0" w:line="240" w:lineRule="auto"/>
              <w:contextualSpacing/>
              <w:jc w:val="both"/>
              <w:rPr>
                <w:rFonts w:ascii="Times New Roman" w:hAnsi="Times New Roman" w:cs="Times New Roman"/>
                <w:bCs/>
                <w:sz w:val="20"/>
                <w:szCs w:val="20"/>
              </w:rPr>
            </w:pPr>
          </w:p>
        </w:tc>
        <w:tc>
          <w:tcPr>
            <w:tcW w:w="4111" w:type="dxa"/>
          </w:tcPr>
          <w:p w:rsidR="00A046EB" w:rsidRPr="00E04633" w:rsidRDefault="00A046EB" w:rsidP="00A046EB">
            <w:pPr>
              <w:numPr>
                <w:ilvl w:val="0"/>
                <w:numId w:val="89"/>
              </w:numPr>
              <w:spacing w:after="0" w:line="240" w:lineRule="auto"/>
              <w:contextualSpacing/>
              <w:jc w:val="both"/>
              <w:rPr>
                <w:rFonts w:ascii="Times New Roman" w:hAnsi="Times New Roman" w:cs="Times New Roman"/>
                <w:sz w:val="20"/>
                <w:szCs w:val="20"/>
              </w:rPr>
            </w:pPr>
            <w:r w:rsidRPr="00E04633">
              <w:rPr>
                <w:rFonts w:ascii="Times New Roman" w:hAnsi="Times New Roman" w:cs="Times New Roman"/>
                <w:sz w:val="20"/>
                <w:szCs w:val="20"/>
              </w:rPr>
              <w:t>конфиденциальность</w:t>
            </w:r>
          </w:p>
          <w:p w:rsidR="00A046EB" w:rsidRPr="00E04633" w:rsidRDefault="00A046EB" w:rsidP="00A046EB">
            <w:pPr>
              <w:numPr>
                <w:ilvl w:val="0"/>
                <w:numId w:val="89"/>
              </w:numPr>
              <w:spacing w:after="0" w:line="240" w:lineRule="auto"/>
              <w:contextualSpacing/>
              <w:jc w:val="both"/>
              <w:rPr>
                <w:rFonts w:ascii="Times New Roman" w:hAnsi="Times New Roman" w:cs="Times New Roman"/>
                <w:sz w:val="20"/>
                <w:szCs w:val="20"/>
              </w:rPr>
            </w:pPr>
            <w:r w:rsidRPr="00E04633">
              <w:rPr>
                <w:rFonts w:ascii="Times New Roman" w:hAnsi="Times New Roman" w:cs="Times New Roman"/>
                <w:sz w:val="20"/>
                <w:szCs w:val="20"/>
              </w:rPr>
              <w:t>целостность</w:t>
            </w:r>
          </w:p>
          <w:p w:rsidR="00A046EB" w:rsidRPr="00E04633" w:rsidRDefault="00A046EB" w:rsidP="00A046EB">
            <w:pPr>
              <w:numPr>
                <w:ilvl w:val="0"/>
                <w:numId w:val="89"/>
              </w:numPr>
              <w:spacing w:after="0" w:line="240" w:lineRule="auto"/>
              <w:contextualSpacing/>
              <w:jc w:val="both"/>
              <w:rPr>
                <w:rFonts w:ascii="Times New Roman" w:hAnsi="Times New Roman" w:cs="Times New Roman"/>
                <w:sz w:val="20"/>
                <w:szCs w:val="20"/>
              </w:rPr>
            </w:pPr>
            <w:r w:rsidRPr="00E04633">
              <w:rPr>
                <w:rFonts w:ascii="Times New Roman" w:hAnsi="Times New Roman" w:cs="Times New Roman"/>
                <w:sz w:val="20"/>
                <w:szCs w:val="20"/>
              </w:rPr>
              <w:t>доступность</w:t>
            </w:r>
          </w:p>
          <w:p w:rsidR="00A046EB" w:rsidRPr="00E04633" w:rsidRDefault="00A046EB" w:rsidP="00A046EB">
            <w:pPr>
              <w:numPr>
                <w:ilvl w:val="0"/>
                <w:numId w:val="89"/>
              </w:numPr>
              <w:spacing w:after="0" w:line="240" w:lineRule="auto"/>
              <w:contextualSpacing/>
              <w:jc w:val="both"/>
              <w:rPr>
                <w:rFonts w:ascii="Times New Roman" w:hAnsi="Times New Roman" w:cs="Times New Roman"/>
                <w:sz w:val="20"/>
                <w:szCs w:val="20"/>
              </w:rPr>
            </w:pPr>
            <w:r w:rsidRPr="00E04633">
              <w:rPr>
                <w:rFonts w:ascii="Times New Roman" w:hAnsi="Times New Roman" w:cs="Times New Roman"/>
                <w:sz w:val="20"/>
                <w:szCs w:val="20"/>
              </w:rPr>
              <w:t>аутентичность</w:t>
            </w:r>
          </w:p>
          <w:p w:rsidR="00A046EB" w:rsidRPr="00E04633" w:rsidRDefault="00A046EB" w:rsidP="00A046EB">
            <w:pPr>
              <w:numPr>
                <w:ilvl w:val="0"/>
                <w:numId w:val="89"/>
              </w:numPr>
              <w:spacing w:after="0" w:line="240" w:lineRule="auto"/>
              <w:contextualSpacing/>
              <w:jc w:val="both"/>
              <w:rPr>
                <w:rFonts w:ascii="Times New Roman" w:hAnsi="Times New Roman" w:cs="Times New Roman"/>
                <w:bCs/>
                <w:sz w:val="20"/>
                <w:szCs w:val="20"/>
              </w:rPr>
            </w:pPr>
            <w:r w:rsidRPr="00E04633">
              <w:rPr>
                <w:rFonts w:ascii="Times New Roman" w:hAnsi="Times New Roman" w:cs="Times New Roman"/>
                <w:sz w:val="20"/>
                <w:szCs w:val="20"/>
              </w:rPr>
              <w:t>аппелеруемость</w:t>
            </w:r>
          </w:p>
        </w:tc>
        <w:tc>
          <w:tcPr>
            <w:tcW w:w="3119" w:type="dxa"/>
          </w:tcPr>
          <w:p w:rsidR="00A046EB" w:rsidRPr="00E04633" w:rsidRDefault="00A046EB" w:rsidP="00A046EB">
            <w:pPr>
              <w:spacing w:after="0" w:line="240" w:lineRule="auto"/>
              <w:contextualSpacing/>
              <w:jc w:val="center"/>
              <w:rPr>
                <w:rFonts w:ascii="Times New Roman" w:hAnsi="Times New Roman" w:cs="Times New Roman"/>
                <w:sz w:val="20"/>
                <w:szCs w:val="20"/>
              </w:rPr>
            </w:pPr>
            <w:r w:rsidRPr="00E04633">
              <w:rPr>
                <w:rFonts w:ascii="Times New Roman" w:hAnsi="Times New Roman" w:cs="Times New Roman"/>
                <w:sz w:val="20"/>
                <w:szCs w:val="20"/>
              </w:rPr>
              <w:t>1</w:t>
            </w:r>
          </w:p>
        </w:tc>
        <w:tc>
          <w:tcPr>
            <w:tcW w:w="2232" w:type="dxa"/>
          </w:tcPr>
          <w:p w:rsidR="00A046EB" w:rsidRPr="00E04633" w:rsidRDefault="00A046EB" w:rsidP="00A046EB">
            <w:pPr>
              <w:spacing w:after="0" w:line="240" w:lineRule="auto"/>
              <w:contextualSpacing/>
              <w:jc w:val="center"/>
              <w:rPr>
                <w:rFonts w:ascii="Times New Roman" w:hAnsi="Times New Roman" w:cs="Times New Roman"/>
                <w:sz w:val="20"/>
                <w:szCs w:val="20"/>
              </w:rPr>
            </w:pPr>
            <w:r w:rsidRPr="00E04633">
              <w:rPr>
                <w:rFonts w:ascii="Times New Roman" w:hAnsi="Times New Roman" w:cs="Times New Roman"/>
                <w:sz w:val="20"/>
                <w:szCs w:val="20"/>
              </w:rPr>
              <w:t>Дан верный ответ</w:t>
            </w:r>
          </w:p>
        </w:tc>
      </w:tr>
      <w:tr w:rsidR="00A046EB" w:rsidRPr="00E04633" w:rsidTr="009C6AA2">
        <w:tc>
          <w:tcPr>
            <w:tcW w:w="877" w:type="dxa"/>
          </w:tcPr>
          <w:p w:rsidR="00A046EB" w:rsidRPr="00E04633" w:rsidRDefault="00A046EB" w:rsidP="00A046EB">
            <w:pPr>
              <w:tabs>
                <w:tab w:val="left" w:pos="6345"/>
              </w:tabs>
              <w:spacing w:after="0" w:line="240" w:lineRule="auto"/>
              <w:contextualSpacing/>
              <w:rPr>
                <w:rFonts w:ascii="Times New Roman" w:hAnsi="Times New Roman" w:cs="Times New Roman"/>
                <w:sz w:val="20"/>
                <w:szCs w:val="20"/>
                <w:lang w:eastAsia="ru-RU"/>
              </w:rPr>
            </w:pPr>
            <w:r>
              <w:rPr>
                <w:rFonts w:ascii="Times New Roman" w:hAnsi="Times New Roman" w:cs="Times New Roman"/>
                <w:sz w:val="20"/>
                <w:szCs w:val="20"/>
                <w:lang w:eastAsia="ru-RU"/>
              </w:rPr>
              <w:t>613</w:t>
            </w:r>
          </w:p>
        </w:tc>
        <w:tc>
          <w:tcPr>
            <w:tcW w:w="4221" w:type="dxa"/>
          </w:tcPr>
          <w:p w:rsidR="00A046EB" w:rsidRPr="00E04633" w:rsidRDefault="00A046EB" w:rsidP="00A046EB">
            <w:pPr>
              <w:spacing w:after="0" w:line="240" w:lineRule="auto"/>
              <w:contextualSpacing/>
              <w:rPr>
                <w:rFonts w:ascii="Times New Roman" w:hAnsi="Times New Roman" w:cs="Times New Roman"/>
                <w:sz w:val="20"/>
                <w:szCs w:val="20"/>
              </w:rPr>
            </w:pPr>
            <w:r w:rsidRPr="00E04633">
              <w:rPr>
                <w:rFonts w:ascii="Times New Roman" w:hAnsi="Times New Roman" w:cs="Times New Roman"/>
                <w:sz w:val="20"/>
                <w:szCs w:val="20"/>
              </w:rPr>
              <w:t>Как именуется в нормативных правовых актах стаж, с учетом которого устанавливаются пенсии федеральным государственным гражданским служащим, военнослужащим, гражданам из числа космонавтов и из числа работников летно-испытательного состава?</w:t>
            </w:r>
          </w:p>
        </w:tc>
        <w:tc>
          <w:tcPr>
            <w:tcW w:w="4111" w:type="dxa"/>
          </w:tcPr>
          <w:p w:rsidR="00A046EB" w:rsidRPr="00E04633" w:rsidRDefault="00A046EB" w:rsidP="00A046EB">
            <w:pPr>
              <w:spacing w:after="0" w:line="240" w:lineRule="auto"/>
              <w:contextualSpacing/>
              <w:rPr>
                <w:rFonts w:ascii="Times New Roman" w:hAnsi="Times New Roman" w:cs="Times New Roman"/>
                <w:sz w:val="20"/>
                <w:szCs w:val="20"/>
              </w:rPr>
            </w:pPr>
            <w:r w:rsidRPr="00E04633">
              <w:rPr>
                <w:rFonts w:ascii="Times New Roman" w:hAnsi="Times New Roman" w:cs="Times New Roman"/>
                <w:sz w:val="20"/>
                <w:szCs w:val="20"/>
              </w:rPr>
              <w:t>1. стаж;</w:t>
            </w:r>
          </w:p>
          <w:p w:rsidR="00A046EB" w:rsidRPr="00E04633" w:rsidRDefault="00A046EB" w:rsidP="00A046EB">
            <w:pPr>
              <w:spacing w:after="0" w:line="240" w:lineRule="auto"/>
              <w:contextualSpacing/>
              <w:rPr>
                <w:rFonts w:ascii="Times New Roman" w:hAnsi="Times New Roman" w:cs="Times New Roman"/>
                <w:sz w:val="20"/>
                <w:szCs w:val="20"/>
              </w:rPr>
            </w:pPr>
            <w:r w:rsidRPr="00E04633">
              <w:rPr>
                <w:rFonts w:ascii="Times New Roman" w:hAnsi="Times New Roman" w:cs="Times New Roman"/>
                <w:sz w:val="20"/>
                <w:szCs w:val="20"/>
              </w:rPr>
              <w:t>2. общий стаж;</w:t>
            </w:r>
          </w:p>
          <w:p w:rsidR="00A046EB" w:rsidRPr="00E04633" w:rsidRDefault="00A046EB" w:rsidP="00A046EB">
            <w:pPr>
              <w:spacing w:after="0" w:line="240" w:lineRule="auto"/>
              <w:contextualSpacing/>
              <w:rPr>
                <w:rFonts w:ascii="Times New Roman" w:hAnsi="Times New Roman" w:cs="Times New Roman"/>
                <w:sz w:val="20"/>
                <w:szCs w:val="20"/>
              </w:rPr>
            </w:pPr>
            <w:r w:rsidRPr="00E04633">
              <w:rPr>
                <w:rFonts w:ascii="Times New Roman" w:hAnsi="Times New Roman" w:cs="Times New Roman"/>
                <w:sz w:val="20"/>
                <w:szCs w:val="20"/>
              </w:rPr>
              <w:t>3. непрерывный стаж;</w:t>
            </w:r>
          </w:p>
          <w:p w:rsidR="00A046EB" w:rsidRPr="00E04633" w:rsidRDefault="00A046EB" w:rsidP="00A046EB">
            <w:pPr>
              <w:spacing w:after="0" w:line="240" w:lineRule="auto"/>
              <w:contextualSpacing/>
              <w:rPr>
                <w:rFonts w:ascii="Times New Roman" w:hAnsi="Times New Roman" w:cs="Times New Roman"/>
                <w:sz w:val="20"/>
                <w:szCs w:val="20"/>
              </w:rPr>
            </w:pPr>
            <w:r w:rsidRPr="00E04633">
              <w:rPr>
                <w:rFonts w:ascii="Times New Roman" w:hAnsi="Times New Roman" w:cs="Times New Roman"/>
                <w:sz w:val="20"/>
                <w:szCs w:val="20"/>
              </w:rPr>
              <w:t>4. специальный стаж;</w:t>
            </w:r>
          </w:p>
          <w:p w:rsidR="00A046EB" w:rsidRPr="00E04633" w:rsidRDefault="00A046EB" w:rsidP="00A046EB">
            <w:pPr>
              <w:spacing w:after="0" w:line="240" w:lineRule="auto"/>
              <w:contextualSpacing/>
              <w:rPr>
                <w:rFonts w:ascii="Times New Roman" w:hAnsi="Times New Roman" w:cs="Times New Roman"/>
                <w:sz w:val="20"/>
                <w:szCs w:val="20"/>
              </w:rPr>
            </w:pPr>
            <w:r w:rsidRPr="00E04633">
              <w:rPr>
                <w:rFonts w:ascii="Times New Roman" w:hAnsi="Times New Roman" w:cs="Times New Roman"/>
                <w:sz w:val="20"/>
                <w:szCs w:val="20"/>
              </w:rPr>
              <w:t>5. выслуга.</w:t>
            </w:r>
          </w:p>
        </w:tc>
        <w:tc>
          <w:tcPr>
            <w:tcW w:w="3119" w:type="dxa"/>
          </w:tcPr>
          <w:p w:rsidR="00A046EB" w:rsidRPr="00E04633" w:rsidRDefault="00A046EB" w:rsidP="00A046EB">
            <w:pPr>
              <w:spacing w:after="0" w:line="240" w:lineRule="auto"/>
              <w:contextualSpacing/>
              <w:jc w:val="center"/>
              <w:rPr>
                <w:rFonts w:ascii="Times New Roman" w:hAnsi="Times New Roman" w:cs="Times New Roman"/>
                <w:sz w:val="20"/>
                <w:szCs w:val="20"/>
              </w:rPr>
            </w:pPr>
            <w:r w:rsidRPr="00E04633">
              <w:rPr>
                <w:rFonts w:ascii="Times New Roman" w:hAnsi="Times New Roman" w:cs="Times New Roman"/>
                <w:sz w:val="20"/>
                <w:szCs w:val="20"/>
              </w:rPr>
              <w:t>5</w:t>
            </w:r>
          </w:p>
        </w:tc>
        <w:tc>
          <w:tcPr>
            <w:tcW w:w="2232" w:type="dxa"/>
          </w:tcPr>
          <w:p w:rsidR="00A046EB" w:rsidRPr="00E04633" w:rsidRDefault="00A046EB" w:rsidP="00A046EB">
            <w:pPr>
              <w:widowControl w:val="0"/>
              <w:spacing w:after="0" w:line="240" w:lineRule="auto"/>
              <w:contextualSpacing/>
              <w:jc w:val="center"/>
              <w:rPr>
                <w:rFonts w:ascii="Times New Roman" w:hAnsi="Times New Roman" w:cs="Times New Roman"/>
                <w:sz w:val="20"/>
                <w:szCs w:val="20"/>
              </w:rPr>
            </w:pPr>
            <w:r w:rsidRPr="00E04633">
              <w:rPr>
                <w:rFonts w:ascii="Times New Roman" w:hAnsi="Times New Roman" w:cs="Times New Roman"/>
                <w:sz w:val="20"/>
                <w:szCs w:val="20"/>
              </w:rPr>
              <w:t>Верным является один вариант ответа</w:t>
            </w:r>
          </w:p>
        </w:tc>
      </w:tr>
      <w:tr w:rsidR="00A046EB" w:rsidRPr="00E04633" w:rsidTr="004136B2">
        <w:tc>
          <w:tcPr>
            <w:tcW w:w="14560" w:type="dxa"/>
            <w:gridSpan w:val="5"/>
          </w:tcPr>
          <w:p w:rsidR="00A046EB" w:rsidRPr="00E04633" w:rsidRDefault="00A046EB" w:rsidP="00A046EB">
            <w:pPr>
              <w:tabs>
                <w:tab w:val="left" w:pos="6345"/>
              </w:tabs>
              <w:spacing w:after="0" w:line="240" w:lineRule="auto"/>
              <w:contextualSpacing/>
              <w:rPr>
                <w:rFonts w:ascii="Times New Roman" w:hAnsi="Times New Roman" w:cs="Times New Roman"/>
                <w:sz w:val="20"/>
                <w:szCs w:val="20"/>
                <w:lang w:eastAsia="ru-RU"/>
              </w:rPr>
            </w:pPr>
            <w:r w:rsidRPr="00E04633">
              <w:rPr>
                <w:rFonts w:ascii="Times New Roman" w:hAnsi="Times New Roman" w:cs="Times New Roman"/>
                <w:sz w:val="20"/>
                <w:szCs w:val="20"/>
              </w:rPr>
              <w:t xml:space="preserve">ОК 09. Пользоваться профессиональной документацией на государственном и иностранном языках  </w:t>
            </w:r>
          </w:p>
        </w:tc>
      </w:tr>
      <w:tr w:rsidR="00A046EB" w:rsidRPr="00E04633" w:rsidTr="009C6AA2">
        <w:tc>
          <w:tcPr>
            <w:tcW w:w="877" w:type="dxa"/>
          </w:tcPr>
          <w:p w:rsidR="00A046EB" w:rsidRPr="00E04633" w:rsidRDefault="00A046EB" w:rsidP="00A046EB">
            <w:pPr>
              <w:tabs>
                <w:tab w:val="left" w:pos="6345"/>
              </w:tabs>
              <w:spacing w:after="0" w:line="240" w:lineRule="auto"/>
              <w:contextualSpacing/>
              <w:rPr>
                <w:rFonts w:ascii="Times New Roman" w:hAnsi="Times New Roman" w:cs="Times New Roman"/>
                <w:sz w:val="20"/>
                <w:szCs w:val="20"/>
                <w:lang w:eastAsia="ru-RU"/>
              </w:rPr>
            </w:pPr>
            <w:r>
              <w:rPr>
                <w:rFonts w:ascii="Times New Roman" w:hAnsi="Times New Roman" w:cs="Times New Roman"/>
                <w:sz w:val="20"/>
                <w:szCs w:val="20"/>
                <w:lang w:eastAsia="ru-RU"/>
              </w:rPr>
              <w:t>614</w:t>
            </w:r>
          </w:p>
        </w:tc>
        <w:tc>
          <w:tcPr>
            <w:tcW w:w="4221" w:type="dxa"/>
          </w:tcPr>
          <w:p w:rsidR="00A046EB" w:rsidRPr="00E04633" w:rsidRDefault="00A046EB" w:rsidP="00A046EB">
            <w:pPr>
              <w:spacing w:after="0" w:line="240" w:lineRule="auto"/>
              <w:contextualSpacing/>
              <w:jc w:val="both"/>
              <w:rPr>
                <w:rFonts w:ascii="Times New Roman" w:hAnsi="Times New Roman" w:cs="Times New Roman"/>
                <w:sz w:val="20"/>
                <w:szCs w:val="20"/>
              </w:rPr>
            </w:pPr>
            <w:r w:rsidRPr="00E04633">
              <w:rPr>
                <w:rFonts w:ascii="Times New Roman" w:hAnsi="Times New Roman" w:cs="Times New Roman"/>
                <w:sz w:val="20"/>
                <w:szCs w:val="20"/>
              </w:rPr>
              <w:t>Какой из перечисленных нормативных правовых актов в настоящее время НЕ регулирует порядок назначения пенсий:</w:t>
            </w:r>
          </w:p>
          <w:p w:rsidR="00A046EB" w:rsidRPr="00E04633" w:rsidRDefault="00A046EB" w:rsidP="00A046EB">
            <w:pPr>
              <w:widowControl w:val="0"/>
              <w:spacing w:after="0" w:line="240" w:lineRule="auto"/>
              <w:contextualSpacing/>
              <w:jc w:val="both"/>
              <w:rPr>
                <w:rFonts w:ascii="Times New Roman" w:hAnsi="Times New Roman" w:cs="Times New Roman"/>
                <w:sz w:val="20"/>
                <w:szCs w:val="20"/>
              </w:rPr>
            </w:pPr>
          </w:p>
        </w:tc>
        <w:tc>
          <w:tcPr>
            <w:tcW w:w="4111" w:type="dxa"/>
          </w:tcPr>
          <w:p w:rsidR="00A046EB" w:rsidRPr="00E04633" w:rsidRDefault="00A046EB" w:rsidP="00A046EB">
            <w:pPr>
              <w:numPr>
                <w:ilvl w:val="0"/>
                <w:numId w:val="92"/>
              </w:numPr>
              <w:tabs>
                <w:tab w:val="left" w:pos="190"/>
              </w:tabs>
              <w:spacing w:after="0" w:line="240" w:lineRule="auto"/>
              <w:ind w:left="0" w:firstLine="0"/>
              <w:contextualSpacing/>
              <w:jc w:val="both"/>
              <w:rPr>
                <w:rFonts w:ascii="Times New Roman" w:hAnsi="Times New Roman" w:cs="Times New Roman"/>
                <w:sz w:val="20"/>
                <w:szCs w:val="20"/>
              </w:rPr>
            </w:pPr>
            <w:r w:rsidRPr="00E04633">
              <w:rPr>
                <w:rFonts w:ascii="Times New Roman" w:hAnsi="Times New Roman" w:cs="Times New Roman"/>
                <w:sz w:val="20"/>
                <w:szCs w:val="20"/>
              </w:rPr>
              <w:t>ФЗ РФ «О страховых пенсиях»</w:t>
            </w:r>
          </w:p>
          <w:p w:rsidR="00A046EB" w:rsidRPr="00E04633" w:rsidRDefault="00A046EB" w:rsidP="00A046EB">
            <w:pPr>
              <w:numPr>
                <w:ilvl w:val="0"/>
                <w:numId w:val="92"/>
              </w:numPr>
              <w:tabs>
                <w:tab w:val="left" w:pos="190"/>
              </w:tabs>
              <w:spacing w:after="0" w:line="240" w:lineRule="auto"/>
              <w:ind w:left="0" w:firstLine="0"/>
              <w:contextualSpacing/>
              <w:jc w:val="both"/>
              <w:rPr>
                <w:rFonts w:ascii="Times New Roman" w:hAnsi="Times New Roman" w:cs="Times New Roman"/>
                <w:sz w:val="20"/>
                <w:szCs w:val="20"/>
              </w:rPr>
            </w:pPr>
            <w:r w:rsidRPr="00E04633">
              <w:rPr>
                <w:rFonts w:ascii="Times New Roman" w:hAnsi="Times New Roman" w:cs="Times New Roman"/>
                <w:sz w:val="20"/>
                <w:szCs w:val="20"/>
                <w:shd w:val="clear" w:color="auto" w:fill="FFFFFF"/>
              </w:rPr>
              <w:t>ФЗ РФ «Об обязательном пенсионном страховании в Российской Федерации»</w:t>
            </w:r>
          </w:p>
          <w:p w:rsidR="00A046EB" w:rsidRPr="00E04633" w:rsidRDefault="00A046EB" w:rsidP="00A046EB">
            <w:pPr>
              <w:numPr>
                <w:ilvl w:val="0"/>
                <w:numId w:val="92"/>
              </w:numPr>
              <w:tabs>
                <w:tab w:val="left" w:pos="190"/>
              </w:tabs>
              <w:spacing w:after="0" w:line="240" w:lineRule="auto"/>
              <w:ind w:left="0" w:firstLine="0"/>
              <w:contextualSpacing/>
              <w:jc w:val="both"/>
              <w:rPr>
                <w:rFonts w:ascii="Times New Roman" w:hAnsi="Times New Roman" w:cs="Times New Roman"/>
                <w:sz w:val="20"/>
                <w:szCs w:val="20"/>
              </w:rPr>
            </w:pPr>
            <w:r w:rsidRPr="00E04633">
              <w:rPr>
                <w:rFonts w:ascii="Times New Roman" w:hAnsi="Times New Roman" w:cs="Times New Roman"/>
                <w:sz w:val="20"/>
                <w:szCs w:val="20"/>
              </w:rPr>
              <w:t>ФЗ РФ «О трудовых пенсиях»</w:t>
            </w:r>
          </w:p>
        </w:tc>
        <w:tc>
          <w:tcPr>
            <w:tcW w:w="3119" w:type="dxa"/>
          </w:tcPr>
          <w:p w:rsidR="00A046EB" w:rsidRPr="00E04633" w:rsidRDefault="00A046EB" w:rsidP="00A046EB">
            <w:pPr>
              <w:shd w:val="clear" w:color="auto" w:fill="FFFFFF"/>
              <w:spacing w:after="0" w:line="240" w:lineRule="auto"/>
              <w:contextualSpacing/>
              <w:jc w:val="center"/>
              <w:rPr>
                <w:rFonts w:ascii="Times New Roman" w:eastAsia="Times New Roman" w:hAnsi="Times New Roman" w:cs="Times New Roman"/>
                <w:sz w:val="20"/>
                <w:szCs w:val="20"/>
                <w:lang w:eastAsia="ru-RU"/>
              </w:rPr>
            </w:pPr>
            <w:r w:rsidRPr="00E04633">
              <w:rPr>
                <w:rFonts w:ascii="Times New Roman" w:eastAsia="Times New Roman" w:hAnsi="Times New Roman" w:cs="Times New Roman"/>
                <w:sz w:val="20"/>
                <w:szCs w:val="20"/>
                <w:lang w:eastAsia="ru-RU"/>
              </w:rPr>
              <w:t>3</w:t>
            </w:r>
          </w:p>
        </w:tc>
        <w:tc>
          <w:tcPr>
            <w:tcW w:w="2232" w:type="dxa"/>
          </w:tcPr>
          <w:p w:rsidR="00A046EB" w:rsidRPr="00E04633" w:rsidRDefault="00A046EB" w:rsidP="00A046EB">
            <w:pPr>
              <w:widowControl w:val="0"/>
              <w:spacing w:after="0" w:line="240" w:lineRule="auto"/>
              <w:contextualSpacing/>
              <w:jc w:val="center"/>
              <w:rPr>
                <w:rFonts w:ascii="Times New Roman" w:hAnsi="Times New Roman" w:cs="Times New Roman"/>
                <w:sz w:val="20"/>
                <w:szCs w:val="20"/>
              </w:rPr>
            </w:pPr>
            <w:r w:rsidRPr="00E04633">
              <w:rPr>
                <w:rFonts w:ascii="Times New Roman" w:hAnsi="Times New Roman" w:cs="Times New Roman"/>
                <w:sz w:val="20"/>
                <w:szCs w:val="20"/>
              </w:rPr>
              <w:t>Предложен верный вариант ответа</w:t>
            </w:r>
          </w:p>
        </w:tc>
      </w:tr>
      <w:tr w:rsidR="00A046EB" w:rsidRPr="00E04633" w:rsidTr="009C6AA2">
        <w:tc>
          <w:tcPr>
            <w:tcW w:w="877" w:type="dxa"/>
          </w:tcPr>
          <w:p w:rsidR="00A046EB" w:rsidRPr="00E04633" w:rsidRDefault="00A046EB" w:rsidP="00A046EB">
            <w:pPr>
              <w:tabs>
                <w:tab w:val="left" w:pos="6345"/>
              </w:tabs>
              <w:spacing w:after="0" w:line="240" w:lineRule="auto"/>
              <w:contextualSpacing/>
              <w:rPr>
                <w:rFonts w:ascii="Times New Roman" w:hAnsi="Times New Roman" w:cs="Times New Roman"/>
                <w:sz w:val="20"/>
                <w:szCs w:val="20"/>
                <w:lang w:eastAsia="ru-RU"/>
              </w:rPr>
            </w:pPr>
            <w:r>
              <w:rPr>
                <w:rFonts w:ascii="Times New Roman" w:hAnsi="Times New Roman" w:cs="Times New Roman"/>
                <w:sz w:val="20"/>
                <w:szCs w:val="20"/>
                <w:lang w:eastAsia="ru-RU"/>
              </w:rPr>
              <w:t>615</w:t>
            </w:r>
          </w:p>
        </w:tc>
        <w:tc>
          <w:tcPr>
            <w:tcW w:w="4221" w:type="dxa"/>
          </w:tcPr>
          <w:p w:rsidR="00A046EB" w:rsidRPr="00E04633" w:rsidRDefault="00A046EB" w:rsidP="00A046EB">
            <w:pPr>
              <w:spacing w:after="0" w:line="240" w:lineRule="auto"/>
              <w:contextualSpacing/>
              <w:jc w:val="both"/>
              <w:rPr>
                <w:rFonts w:ascii="Times New Roman" w:hAnsi="Times New Roman" w:cs="Times New Roman"/>
                <w:sz w:val="20"/>
                <w:szCs w:val="20"/>
              </w:rPr>
            </w:pPr>
            <w:r w:rsidRPr="00E04633">
              <w:rPr>
                <w:rFonts w:ascii="Times New Roman" w:eastAsia="Calibri" w:hAnsi="Times New Roman" w:cs="Times New Roman"/>
                <w:sz w:val="20"/>
                <w:szCs w:val="20"/>
              </w:rPr>
              <w:t>При решении вопроса о необходимости социальной защиты членов семьи, для проверки представленных в уполномоченный орган документов, о каких актах гражданского состояния можно направить запрос в органы ЗАГСа?</w:t>
            </w:r>
          </w:p>
          <w:p w:rsidR="00A046EB" w:rsidRPr="00E04633" w:rsidRDefault="00A046EB" w:rsidP="00A046EB">
            <w:pPr>
              <w:widowControl w:val="0"/>
              <w:spacing w:after="0" w:line="240" w:lineRule="auto"/>
              <w:contextualSpacing/>
              <w:jc w:val="both"/>
              <w:rPr>
                <w:rFonts w:ascii="Times New Roman" w:hAnsi="Times New Roman" w:cs="Times New Roman"/>
                <w:sz w:val="20"/>
                <w:szCs w:val="20"/>
              </w:rPr>
            </w:pPr>
          </w:p>
        </w:tc>
        <w:tc>
          <w:tcPr>
            <w:tcW w:w="4111" w:type="dxa"/>
          </w:tcPr>
          <w:p w:rsidR="00A046EB" w:rsidRPr="00E04633" w:rsidRDefault="00A046EB" w:rsidP="00A046EB">
            <w:pPr>
              <w:spacing w:after="0" w:line="240" w:lineRule="auto"/>
              <w:contextualSpacing/>
              <w:jc w:val="both"/>
              <w:rPr>
                <w:rFonts w:ascii="Times New Roman" w:hAnsi="Times New Roman" w:cs="Times New Roman"/>
                <w:sz w:val="20"/>
                <w:szCs w:val="20"/>
              </w:rPr>
            </w:pPr>
            <w:r w:rsidRPr="00E04633">
              <w:rPr>
                <w:rFonts w:ascii="Times New Roman" w:eastAsia="Calibri" w:hAnsi="Times New Roman" w:cs="Times New Roman"/>
                <w:sz w:val="20"/>
                <w:szCs w:val="20"/>
              </w:rPr>
              <w:t>1. Рождение, получение образования, заключение брака, расторжение брака, усыновление (удочерение), установление отцовства, перемена имени и смерть.</w:t>
            </w:r>
          </w:p>
          <w:p w:rsidR="00A046EB" w:rsidRPr="00E04633" w:rsidRDefault="00A046EB" w:rsidP="00A046EB">
            <w:pPr>
              <w:spacing w:after="0" w:line="240" w:lineRule="auto"/>
              <w:contextualSpacing/>
              <w:jc w:val="both"/>
              <w:rPr>
                <w:rFonts w:ascii="Times New Roman" w:hAnsi="Times New Roman" w:cs="Times New Roman"/>
                <w:sz w:val="20"/>
                <w:szCs w:val="20"/>
              </w:rPr>
            </w:pPr>
            <w:r w:rsidRPr="00E04633">
              <w:rPr>
                <w:rFonts w:ascii="Times New Roman" w:eastAsia="Calibri" w:hAnsi="Times New Roman" w:cs="Times New Roman"/>
                <w:sz w:val="20"/>
                <w:szCs w:val="20"/>
              </w:rPr>
              <w:t>2. Рождение, заключение брака, расторжение брака, усыновление (удочерение), установление отцовства, перемена имени и смерть.</w:t>
            </w:r>
          </w:p>
          <w:p w:rsidR="00A046EB" w:rsidRPr="00E04633" w:rsidRDefault="00A046EB" w:rsidP="00A046EB">
            <w:pPr>
              <w:spacing w:after="0" w:line="240" w:lineRule="auto"/>
              <w:contextualSpacing/>
              <w:jc w:val="both"/>
              <w:rPr>
                <w:rFonts w:ascii="Times New Roman" w:hAnsi="Times New Roman" w:cs="Times New Roman"/>
                <w:sz w:val="20"/>
                <w:szCs w:val="20"/>
              </w:rPr>
            </w:pPr>
            <w:r w:rsidRPr="00E04633">
              <w:rPr>
                <w:rFonts w:ascii="Times New Roman" w:eastAsia="Calibri" w:hAnsi="Times New Roman" w:cs="Times New Roman"/>
                <w:sz w:val="20"/>
                <w:szCs w:val="20"/>
              </w:rPr>
              <w:t>3. Рождение, заключение брака, расторжение брака, установление отцовства, перемена имени и смерть.</w:t>
            </w:r>
          </w:p>
        </w:tc>
        <w:tc>
          <w:tcPr>
            <w:tcW w:w="3119" w:type="dxa"/>
          </w:tcPr>
          <w:p w:rsidR="00A046EB" w:rsidRPr="00E04633" w:rsidRDefault="00A046EB" w:rsidP="00A046EB">
            <w:pPr>
              <w:spacing w:after="0" w:line="240" w:lineRule="auto"/>
              <w:contextualSpacing/>
              <w:jc w:val="center"/>
              <w:rPr>
                <w:rFonts w:ascii="Times New Roman" w:hAnsi="Times New Roman" w:cs="Times New Roman"/>
                <w:sz w:val="20"/>
                <w:szCs w:val="20"/>
              </w:rPr>
            </w:pPr>
            <w:r w:rsidRPr="00E04633">
              <w:rPr>
                <w:rFonts w:ascii="Times New Roman" w:eastAsia="Calibri" w:hAnsi="Times New Roman" w:cs="Times New Roman"/>
                <w:sz w:val="20"/>
                <w:szCs w:val="20"/>
              </w:rPr>
              <w:t>2</w:t>
            </w:r>
          </w:p>
        </w:tc>
        <w:tc>
          <w:tcPr>
            <w:tcW w:w="2232" w:type="dxa"/>
          </w:tcPr>
          <w:p w:rsidR="00A046EB" w:rsidRPr="00E04633" w:rsidRDefault="00A046EB" w:rsidP="00A046EB">
            <w:pPr>
              <w:spacing w:after="0" w:line="240" w:lineRule="auto"/>
              <w:contextualSpacing/>
              <w:jc w:val="center"/>
              <w:rPr>
                <w:rFonts w:ascii="Times New Roman" w:hAnsi="Times New Roman" w:cs="Times New Roman"/>
                <w:sz w:val="20"/>
                <w:szCs w:val="20"/>
              </w:rPr>
            </w:pPr>
            <w:r w:rsidRPr="00E04633">
              <w:rPr>
                <w:rFonts w:ascii="Times New Roman" w:hAnsi="Times New Roman" w:cs="Times New Roman"/>
                <w:sz w:val="20"/>
                <w:szCs w:val="20"/>
              </w:rPr>
              <w:t>Дан верный ответ.</w:t>
            </w:r>
          </w:p>
        </w:tc>
      </w:tr>
      <w:tr w:rsidR="00A046EB" w:rsidRPr="00E04633" w:rsidTr="009C6AA2">
        <w:tc>
          <w:tcPr>
            <w:tcW w:w="877" w:type="dxa"/>
          </w:tcPr>
          <w:p w:rsidR="00A046EB" w:rsidRPr="00E04633" w:rsidRDefault="00A046EB" w:rsidP="00A046EB">
            <w:pPr>
              <w:tabs>
                <w:tab w:val="left" w:pos="6345"/>
              </w:tabs>
              <w:spacing w:after="0" w:line="240" w:lineRule="auto"/>
              <w:contextualSpacing/>
              <w:rPr>
                <w:rFonts w:ascii="Times New Roman" w:hAnsi="Times New Roman" w:cs="Times New Roman"/>
                <w:sz w:val="20"/>
                <w:szCs w:val="20"/>
                <w:lang w:eastAsia="ru-RU"/>
              </w:rPr>
            </w:pPr>
            <w:r>
              <w:rPr>
                <w:rFonts w:ascii="Times New Roman" w:hAnsi="Times New Roman" w:cs="Times New Roman"/>
                <w:sz w:val="20"/>
                <w:szCs w:val="20"/>
                <w:lang w:eastAsia="ru-RU"/>
              </w:rPr>
              <w:t>616</w:t>
            </w:r>
          </w:p>
        </w:tc>
        <w:tc>
          <w:tcPr>
            <w:tcW w:w="4221" w:type="dxa"/>
          </w:tcPr>
          <w:p w:rsidR="00A046EB" w:rsidRPr="00E04633" w:rsidRDefault="00A046EB" w:rsidP="00A046EB">
            <w:pPr>
              <w:spacing w:after="0" w:line="240" w:lineRule="auto"/>
              <w:contextualSpacing/>
              <w:jc w:val="both"/>
              <w:rPr>
                <w:rFonts w:ascii="Times New Roman" w:hAnsi="Times New Roman" w:cs="Times New Roman"/>
                <w:sz w:val="20"/>
                <w:szCs w:val="20"/>
              </w:rPr>
            </w:pPr>
            <w:r w:rsidRPr="00E04633">
              <w:rPr>
                <w:rFonts w:ascii="Times New Roman" w:eastAsia="Calibri" w:hAnsi="Times New Roman" w:cs="Times New Roman"/>
                <w:sz w:val="20"/>
                <w:szCs w:val="20"/>
              </w:rPr>
              <w:t xml:space="preserve">При решении вопроса о необходимости социальной защиты членов семьи, для проверки представленных в уполномоченный орган документов, на основании сведений, содержащихся в Федеральном информационном регистре и внесения </w:t>
            </w:r>
            <w:r w:rsidRPr="00E04633">
              <w:rPr>
                <w:rFonts w:ascii="Times New Roman" w:eastAsia="Calibri" w:hAnsi="Times New Roman" w:cs="Times New Roman"/>
                <w:sz w:val="20"/>
                <w:szCs w:val="20"/>
              </w:rPr>
              <w:lastRenderedPageBreak/>
              <w:t>соответствующих записей в дело получателей пенсий, пособий и других социальных выплат, содержащем сведения о населении Российской Федерации, в какой орган необходимо отправить запрос?</w:t>
            </w:r>
          </w:p>
        </w:tc>
        <w:tc>
          <w:tcPr>
            <w:tcW w:w="4111" w:type="dxa"/>
          </w:tcPr>
          <w:p w:rsidR="00A046EB" w:rsidRPr="00E04633" w:rsidRDefault="00A046EB" w:rsidP="00A046EB">
            <w:pPr>
              <w:spacing w:after="0" w:line="240" w:lineRule="auto"/>
              <w:contextualSpacing/>
              <w:jc w:val="both"/>
              <w:rPr>
                <w:rFonts w:ascii="Times New Roman" w:hAnsi="Times New Roman" w:cs="Times New Roman"/>
                <w:sz w:val="20"/>
                <w:szCs w:val="20"/>
              </w:rPr>
            </w:pPr>
            <w:r w:rsidRPr="00E04633">
              <w:rPr>
                <w:rFonts w:ascii="Times New Roman" w:eastAsia="Calibri" w:hAnsi="Times New Roman" w:cs="Times New Roman"/>
                <w:sz w:val="20"/>
                <w:szCs w:val="20"/>
              </w:rPr>
              <w:lastRenderedPageBreak/>
              <w:t>1. ФНС</w:t>
            </w:r>
          </w:p>
          <w:p w:rsidR="00A046EB" w:rsidRPr="00E04633" w:rsidRDefault="00A046EB" w:rsidP="00A046EB">
            <w:pPr>
              <w:spacing w:after="0" w:line="240" w:lineRule="auto"/>
              <w:contextualSpacing/>
              <w:jc w:val="both"/>
              <w:rPr>
                <w:rFonts w:ascii="Times New Roman" w:hAnsi="Times New Roman" w:cs="Times New Roman"/>
                <w:sz w:val="20"/>
                <w:szCs w:val="20"/>
              </w:rPr>
            </w:pPr>
            <w:r w:rsidRPr="00E04633">
              <w:rPr>
                <w:rFonts w:ascii="Times New Roman" w:eastAsia="Calibri" w:hAnsi="Times New Roman" w:cs="Times New Roman"/>
                <w:sz w:val="20"/>
                <w:szCs w:val="20"/>
              </w:rPr>
              <w:t>2. ЗАГС</w:t>
            </w:r>
          </w:p>
          <w:p w:rsidR="00A046EB" w:rsidRPr="00E04633" w:rsidRDefault="00A046EB" w:rsidP="00A046EB">
            <w:pPr>
              <w:spacing w:after="0" w:line="240" w:lineRule="auto"/>
              <w:contextualSpacing/>
              <w:jc w:val="both"/>
              <w:rPr>
                <w:rFonts w:ascii="Times New Roman" w:hAnsi="Times New Roman" w:cs="Times New Roman"/>
                <w:sz w:val="20"/>
                <w:szCs w:val="20"/>
              </w:rPr>
            </w:pPr>
            <w:r w:rsidRPr="00E04633">
              <w:rPr>
                <w:rFonts w:ascii="Times New Roman" w:eastAsia="Calibri" w:hAnsi="Times New Roman" w:cs="Times New Roman"/>
                <w:sz w:val="20"/>
                <w:szCs w:val="20"/>
              </w:rPr>
              <w:t>3. Правительство</w:t>
            </w:r>
          </w:p>
          <w:p w:rsidR="00A046EB" w:rsidRPr="00E04633" w:rsidRDefault="00A046EB" w:rsidP="00A046EB">
            <w:pPr>
              <w:spacing w:after="0" w:line="240" w:lineRule="auto"/>
              <w:contextualSpacing/>
              <w:jc w:val="both"/>
              <w:rPr>
                <w:rFonts w:ascii="Times New Roman" w:hAnsi="Times New Roman" w:cs="Times New Roman"/>
                <w:sz w:val="20"/>
                <w:szCs w:val="20"/>
              </w:rPr>
            </w:pPr>
            <w:r w:rsidRPr="00E04633">
              <w:rPr>
                <w:rFonts w:ascii="Times New Roman" w:eastAsia="Calibri" w:hAnsi="Times New Roman" w:cs="Times New Roman"/>
                <w:sz w:val="20"/>
                <w:szCs w:val="20"/>
              </w:rPr>
              <w:t>4. МВД</w:t>
            </w:r>
          </w:p>
        </w:tc>
        <w:tc>
          <w:tcPr>
            <w:tcW w:w="3119" w:type="dxa"/>
          </w:tcPr>
          <w:p w:rsidR="00A046EB" w:rsidRPr="00E04633" w:rsidRDefault="00A046EB" w:rsidP="00A046EB">
            <w:pPr>
              <w:spacing w:after="0" w:line="240" w:lineRule="auto"/>
              <w:contextualSpacing/>
              <w:jc w:val="center"/>
              <w:rPr>
                <w:rFonts w:ascii="Times New Roman" w:hAnsi="Times New Roman" w:cs="Times New Roman"/>
                <w:sz w:val="20"/>
                <w:szCs w:val="20"/>
              </w:rPr>
            </w:pPr>
            <w:r w:rsidRPr="00E04633">
              <w:rPr>
                <w:rFonts w:ascii="Times New Roman" w:eastAsia="Calibri" w:hAnsi="Times New Roman" w:cs="Times New Roman"/>
                <w:sz w:val="20"/>
                <w:szCs w:val="20"/>
              </w:rPr>
              <w:t>1</w:t>
            </w:r>
          </w:p>
        </w:tc>
        <w:tc>
          <w:tcPr>
            <w:tcW w:w="2232" w:type="dxa"/>
          </w:tcPr>
          <w:p w:rsidR="00A046EB" w:rsidRPr="00E04633" w:rsidRDefault="00A046EB" w:rsidP="00A046EB">
            <w:pPr>
              <w:spacing w:after="0" w:line="240" w:lineRule="auto"/>
              <w:contextualSpacing/>
              <w:jc w:val="center"/>
              <w:rPr>
                <w:rFonts w:ascii="Times New Roman" w:hAnsi="Times New Roman" w:cs="Times New Roman"/>
                <w:sz w:val="20"/>
                <w:szCs w:val="20"/>
              </w:rPr>
            </w:pPr>
            <w:r w:rsidRPr="00E04633">
              <w:rPr>
                <w:rFonts w:ascii="Times New Roman" w:hAnsi="Times New Roman" w:cs="Times New Roman"/>
                <w:sz w:val="20"/>
                <w:szCs w:val="20"/>
              </w:rPr>
              <w:t>Дан верный ответ.</w:t>
            </w:r>
          </w:p>
        </w:tc>
      </w:tr>
      <w:tr w:rsidR="00A046EB" w:rsidRPr="00E04633" w:rsidTr="009C6AA2">
        <w:tc>
          <w:tcPr>
            <w:tcW w:w="877" w:type="dxa"/>
          </w:tcPr>
          <w:p w:rsidR="00A046EB" w:rsidRPr="00E04633" w:rsidRDefault="00A046EB" w:rsidP="00A046EB">
            <w:pPr>
              <w:tabs>
                <w:tab w:val="left" w:pos="6345"/>
              </w:tabs>
              <w:spacing w:after="0" w:line="240" w:lineRule="auto"/>
              <w:contextualSpacing/>
              <w:rPr>
                <w:rFonts w:ascii="Times New Roman" w:hAnsi="Times New Roman" w:cs="Times New Roman"/>
                <w:sz w:val="20"/>
                <w:szCs w:val="20"/>
                <w:lang w:eastAsia="ru-RU"/>
              </w:rPr>
            </w:pPr>
            <w:r>
              <w:rPr>
                <w:rFonts w:ascii="Times New Roman" w:hAnsi="Times New Roman" w:cs="Times New Roman"/>
                <w:sz w:val="20"/>
                <w:szCs w:val="20"/>
                <w:lang w:eastAsia="ru-RU"/>
              </w:rPr>
              <w:t>617</w:t>
            </w:r>
          </w:p>
        </w:tc>
        <w:tc>
          <w:tcPr>
            <w:tcW w:w="4221" w:type="dxa"/>
          </w:tcPr>
          <w:p w:rsidR="00A046EB" w:rsidRPr="00E04633" w:rsidRDefault="00A046EB" w:rsidP="00A046EB">
            <w:pPr>
              <w:spacing w:after="0" w:line="240" w:lineRule="auto"/>
              <w:contextualSpacing/>
              <w:jc w:val="both"/>
              <w:rPr>
                <w:rFonts w:ascii="Times New Roman" w:hAnsi="Times New Roman" w:cs="Times New Roman"/>
                <w:sz w:val="20"/>
                <w:szCs w:val="20"/>
              </w:rPr>
            </w:pPr>
            <w:r w:rsidRPr="00E04633">
              <w:rPr>
                <w:rFonts w:ascii="Times New Roman" w:hAnsi="Times New Roman" w:cs="Times New Roman"/>
                <w:bCs/>
                <w:sz w:val="20"/>
                <w:szCs w:val="20"/>
              </w:rPr>
              <w:t>С каким видом стажа законодательство связывает право на получение досрочной пенсии?</w:t>
            </w:r>
          </w:p>
          <w:p w:rsidR="00A046EB" w:rsidRPr="00E04633" w:rsidRDefault="00A046EB" w:rsidP="00A046EB">
            <w:pPr>
              <w:widowControl w:val="0"/>
              <w:spacing w:after="0" w:line="240" w:lineRule="auto"/>
              <w:contextualSpacing/>
              <w:jc w:val="both"/>
              <w:rPr>
                <w:rFonts w:ascii="Times New Roman" w:hAnsi="Times New Roman" w:cs="Times New Roman"/>
                <w:sz w:val="20"/>
                <w:szCs w:val="20"/>
              </w:rPr>
            </w:pPr>
          </w:p>
        </w:tc>
        <w:tc>
          <w:tcPr>
            <w:tcW w:w="4111" w:type="dxa"/>
          </w:tcPr>
          <w:p w:rsidR="00A046EB" w:rsidRPr="00E04633" w:rsidRDefault="00A046EB" w:rsidP="00A046EB">
            <w:pPr>
              <w:tabs>
                <w:tab w:val="left" w:pos="320"/>
              </w:tabs>
              <w:spacing w:after="0" w:line="240" w:lineRule="auto"/>
              <w:ind w:left="37"/>
              <w:contextualSpacing/>
              <w:jc w:val="both"/>
              <w:rPr>
                <w:rFonts w:ascii="Times New Roman" w:hAnsi="Times New Roman" w:cs="Times New Roman"/>
                <w:sz w:val="20"/>
                <w:szCs w:val="20"/>
              </w:rPr>
            </w:pPr>
            <w:r w:rsidRPr="00E04633">
              <w:rPr>
                <w:rFonts w:ascii="Times New Roman" w:hAnsi="Times New Roman" w:cs="Times New Roman"/>
                <w:sz w:val="20"/>
                <w:szCs w:val="20"/>
              </w:rPr>
              <w:t>1.Специальным;</w:t>
            </w:r>
          </w:p>
          <w:p w:rsidR="00A046EB" w:rsidRPr="00E04633" w:rsidRDefault="00A046EB" w:rsidP="00A046EB">
            <w:pPr>
              <w:tabs>
                <w:tab w:val="left" w:pos="320"/>
              </w:tabs>
              <w:spacing w:after="0" w:line="240" w:lineRule="auto"/>
              <w:ind w:left="37"/>
              <w:contextualSpacing/>
              <w:jc w:val="both"/>
              <w:rPr>
                <w:rFonts w:ascii="Times New Roman" w:hAnsi="Times New Roman" w:cs="Times New Roman"/>
                <w:sz w:val="20"/>
                <w:szCs w:val="20"/>
              </w:rPr>
            </w:pPr>
            <w:r w:rsidRPr="00E04633">
              <w:rPr>
                <w:rFonts w:ascii="Times New Roman" w:hAnsi="Times New Roman" w:cs="Times New Roman"/>
                <w:sz w:val="20"/>
                <w:szCs w:val="20"/>
              </w:rPr>
              <w:t>2.Страховым;</w:t>
            </w:r>
          </w:p>
          <w:p w:rsidR="00A046EB" w:rsidRPr="00E04633" w:rsidRDefault="00A046EB" w:rsidP="00A046EB">
            <w:pPr>
              <w:tabs>
                <w:tab w:val="left" w:pos="320"/>
              </w:tabs>
              <w:spacing w:after="0" w:line="240" w:lineRule="auto"/>
              <w:ind w:left="37"/>
              <w:contextualSpacing/>
              <w:jc w:val="both"/>
              <w:rPr>
                <w:rFonts w:ascii="Times New Roman" w:hAnsi="Times New Roman" w:cs="Times New Roman"/>
                <w:sz w:val="20"/>
                <w:szCs w:val="20"/>
              </w:rPr>
            </w:pPr>
            <w:r w:rsidRPr="00E04633">
              <w:rPr>
                <w:rFonts w:ascii="Times New Roman" w:hAnsi="Times New Roman" w:cs="Times New Roman"/>
                <w:sz w:val="20"/>
                <w:szCs w:val="20"/>
              </w:rPr>
              <w:t>3.Общим трудовым.</w:t>
            </w:r>
          </w:p>
        </w:tc>
        <w:tc>
          <w:tcPr>
            <w:tcW w:w="3119" w:type="dxa"/>
          </w:tcPr>
          <w:p w:rsidR="00A046EB" w:rsidRPr="00E04633" w:rsidRDefault="00A046EB" w:rsidP="00A046EB">
            <w:pPr>
              <w:spacing w:after="0" w:line="240" w:lineRule="auto"/>
              <w:contextualSpacing/>
              <w:jc w:val="center"/>
              <w:rPr>
                <w:rFonts w:ascii="Times New Roman" w:hAnsi="Times New Roman" w:cs="Times New Roman"/>
                <w:sz w:val="20"/>
                <w:szCs w:val="20"/>
              </w:rPr>
            </w:pPr>
            <w:r w:rsidRPr="00E04633">
              <w:rPr>
                <w:rFonts w:ascii="Times New Roman" w:hAnsi="Times New Roman" w:cs="Times New Roman"/>
                <w:sz w:val="20"/>
                <w:szCs w:val="20"/>
              </w:rPr>
              <w:t>1</w:t>
            </w:r>
          </w:p>
        </w:tc>
        <w:tc>
          <w:tcPr>
            <w:tcW w:w="2232" w:type="dxa"/>
          </w:tcPr>
          <w:p w:rsidR="00A046EB" w:rsidRPr="00E04633" w:rsidRDefault="00A046EB" w:rsidP="00A046EB">
            <w:pPr>
              <w:spacing w:after="0" w:line="240" w:lineRule="auto"/>
              <w:contextualSpacing/>
              <w:jc w:val="center"/>
              <w:rPr>
                <w:rFonts w:ascii="Times New Roman" w:hAnsi="Times New Roman" w:cs="Times New Roman"/>
                <w:sz w:val="20"/>
                <w:szCs w:val="20"/>
              </w:rPr>
            </w:pPr>
            <w:r w:rsidRPr="00E04633">
              <w:rPr>
                <w:rFonts w:ascii="Times New Roman" w:hAnsi="Times New Roman" w:cs="Times New Roman"/>
                <w:sz w:val="20"/>
                <w:szCs w:val="20"/>
              </w:rPr>
              <w:t>Дан верный ответ</w:t>
            </w:r>
          </w:p>
        </w:tc>
      </w:tr>
      <w:tr w:rsidR="00A046EB" w:rsidRPr="00E04633" w:rsidTr="009C6AA2">
        <w:tc>
          <w:tcPr>
            <w:tcW w:w="877" w:type="dxa"/>
          </w:tcPr>
          <w:p w:rsidR="00A046EB" w:rsidRPr="00E04633" w:rsidRDefault="00A046EB" w:rsidP="00A046EB">
            <w:pPr>
              <w:tabs>
                <w:tab w:val="left" w:pos="6345"/>
              </w:tabs>
              <w:spacing w:after="0" w:line="240" w:lineRule="auto"/>
              <w:contextualSpacing/>
              <w:rPr>
                <w:rFonts w:ascii="Times New Roman" w:hAnsi="Times New Roman" w:cs="Times New Roman"/>
                <w:sz w:val="20"/>
                <w:szCs w:val="20"/>
                <w:lang w:eastAsia="ru-RU"/>
              </w:rPr>
            </w:pPr>
            <w:r>
              <w:rPr>
                <w:rFonts w:ascii="Times New Roman" w:hAnsi="Times New Roman" w:cs="Times New Roman"/>
                <w:sz w:val="20"/>
                <w:szCs w:val="20"/>
                <w:lang w:eastAsia="ru-RU"/>
              </w:rPr>
              <w:t>618</w:t>
            </w:r>
          </w:p>
        </w:tc>
        <w:tc>
          <w:tcPr>
            <w:tcW w:w="4221" w:type="dxa"/>
          </w:tcPr>
          <w:p w:rsidR="00A046EB" w:rsidRPr="00E04633" w:rsidRDefault="00A046EB" w:rsidP="00A046EB">
            <w:pPr>
              <w:widowControl w:val="0"/>
              <w:spacing w:after="0" w:line="240" w:lineRule="auto"/>
              <w:contextualSpacing/>
              <w:jc w:val="both"/>
              <w:rPr>
                <w:rFonts w:ascii="Times New Roman" w:hAnsi="Times New Roman" w:cs="Times New Roman"/>
                <w:sz w:val="20"/>
                <w:szCs w:val="20"/>
              </w:rPr>
            </w:pPr>
          </w:p>
        </w:tc>
        <w:tc>
          <w:tcPr>
            <w:tcW w:w="4111" w:type="dxa"/>
          </w:tcPr>
          <w:p w:rsidR="00A046EB" w:rsidRPr="00E04633" w:rsidRDefault="00A046EB" w:rsidP="00A046EB">
            <w:pPr>
              <w:tabs>
                <w:tab w:val="left" w:pos="320"/>
              </w:tabs>
              <w:spacing w:after="0" w:line="240" w:lineRule="auto"/>
              <w:ind w:left="37"/>
              <w:contextualSpacing/>
              <w:jc w:val="both"/>
              <w:rPr>
                <w:rFonts w:ascii="Times New Roman" w:hAnsi="Times New Roman" w:cs="Times New Roman"/>
                <w:sz w:val="20"/>
                <w:szCs w:val="20"/>
              </w:rPr>
            </w:pPr>
            <w:r w:rsidRPr="00E04633">
              <w:rPr>
                <w:rFonts w:ascii="Times New Roman" w:hAnsi="Times New Roman" w:cs="Times New Roman"/>
                <w:sz w:val="20"/>
                <w:szCs w:val="20"/>
              </w:rPr>
              <w:t>Укажите цифрами сколько лет страхового стажа является минимальной границей для назначения пенсии по старости.</w:t>
            </w:r>
          </w:p>
        </w:tc>
        <w:tc>
          <w:tcPr>
            <w:tcW w:w="3119" w:type="dxa"/>
          </w:tcPr>
          <w:p w:rsidR="00A046EB" w:rsidRPr="00E04633" w:rsidRDefault="00A046EB" w:rsidP="00A046EB">
            <w:pPr>
              <w:spacing w:after="0" w:line="240" w:lineRule="auto"/>
              <w:contextualSpacing/>
              <w:jc w:val="center"/>
              <w:rPr>
                <w:rFonts w:ascii="Times New Roman" w:hAnsi="Times New Roman" w:cs="Times New Roman"/>
                <w:sz w:val="20"/>
                <w:szCs w:val="20"/>
              </w:rPr>
            </w:pPr>
            <w:r w:rsidRPr="00E04633">
              <w:rPr>
                <w:rFonts w:ascii="Times New Roman" w:hAnsi="Times New Roman" w:cs="Times New Roman"/>
                <w:sz w:val="20"/>
                <w:szCs w:val="20"/>
              </w:rPr>
              <w:t>15</w:t>
            </w:r>
          </w:p>
        </w:tc>
        <w:tc>
          <w:tcPr>
            <w:tcW w:w="2232" w:type="dxa"/>
          </w:tcPr>
          <w:p w:rsidR="00A046EB" w:rsidRPr="00E04633" w:rsidRDefault="00A046EB" w:rsidP="00A046EB">
            <w:pPr>
              <w:widowControl w:val="0"/>
              <w:spacing w:after="0" w:line="240" w:lineRule="auto"/>
              <w:contextualSpacing/>
              <w:jc w:val="center"/>
              <w:rPr>
                <w:rFonts w:ascii="Times New Roman" w:hAnsi="Times New Roman" w:cs="Times New Roman"/>
                <w:sz w:val="20"/>
                <w:szCs w:val="20"/>
              </w:rPr>
            </w:pPr>
            <w:r w:rsidRPr="00E04633">
              <w:rPr>
                <w:rFonts w:ascii="Times New Roman" w:hAnsi="Times New Roman" w:cs="Times New Roman"/>
                <w:sz w:val="20"/>
                <w:szCs w:val="20"/>
              </w:rPr>
              <w:t>Предложен верный вариант ответа</w:t>
            </w:r>
          </w:p>
        </w:tc>
      </w:tr>
      <w:tr w:rsidR="00A046EB" w:rsidRPr="00E04633" w:rsidTr="009C6AA2">
        <w:tc>
          <w:tcPr>
            <w:tcW w:w="877" w:type="dxa"/>
          </w:tcPr>
          <w:p w:rsidR="00A046EB" w:rsidRPr="00E04633" w:rsidRDefault="00A046EB" w:rsidP="00A046EB">
            <w:pPr>
              <w:tabs>
                <w:tab w:val="left" w:pos="6345"/>
              </w:tabs>
              <w:spacing w:after="0" w:line="240" w:lineRule="auto"/>
              <w:contextualSpacing/>
              <w:rPr>
                <w:rFonts w:ascii="Times New Roman" w:hAnsi="Times New Roman" w:cs="Times New Roman"/>
                <w:sz w:val="20"/>
                <w:szCs w:val="20"/>
                <w:lang w:eastAsia="ru-RU"/>
              </w:rPr>
            </w:pPr>
            <w:r>
              <w:rPr>
                <w:rFonts w:ascii="Times New Roman" w:hAnsi="Times New Roman" w:cs="Times New Roman"/>
                <w:sz w:val="20"/>
                <w:szCs w:val="20"/>
                <w:lang w:eastAsia="ru-RU"/>
              </w:rPr>
              <w:t>619</w:t>
            </w:r>
          </w:p>
        </w:tc>
        <w:tc>
          <w:tcPr>
            <w:tcW w:w="4221" w:type="dxa"/>
          </w:tcPr>
          <w:p w:rsidR="00A046EB" w:rsidRPr="00E04633" w:rsidRDefault="00A046EB" w:rsidP="00A046EB">
            <w:pPr>
              <w:widowControl w:val="0"/>
              <w:spacing w:after="0" w:line="240" w:lineRule="auto"/>
              <w:contextualSpacing/>
              <w:jc w:val="both"/>
              <w:rPr>
                <w:rFonts w:ascii="Times New Roman" w:hAnsi="Times New Roman" w:cs="Times New Roman"/>
                <w:sz w:val="20"/>
                <w:szCs w:val="20"/>
              </w:rPr>
            </w:pPr>
          </w:p>
        </w:tc>
        <w:tc>
          <w:tcPr>
            <w:tcW w:w="4111" w:type="dxa"/>
          </w:tcPr>
          <w:p w:rsidR="00A046EB" w:rsidRPr="00E04633" w:rsidRDefault="00A046EB" w:rsidP="00A046EB">
            <w:pPr>
              <w:tabs>
                <w:tab w:val="left" w:pos="320"/>
              </w:tabs>
              <w:spacing w:after="0" w:line="240" w:lineRule="auto"/>
              <w:ind w:left="37"/>
              <w:contextualSpacing/>
              <w:jc w:val="both"/>
              <w:rPr>
                <w:rFonts w:ascii="Times New Roman" w:hAnsi="Times New Roman" w:cs="Times New Roman"/>
                <w:sz w:val="20"/>
                <w:szCs w:val="20"/>
              </w:rPr>
            </w:pPr>
            <w:r w:rsidRPr="00E04633">
              <w:rPr>
                <w:rFonts w:ascii="Times New Roman" w:hAnsi="Times New Roman" w:cs="Times New Roman"/>
                <w:sz w:val="20"/>
                <w:szCs w:val="20"/>
              </w:rPr>
              <w:t>Кто имеет право обратиться в Фонд пенсионного и социального страхования Российской Федерации за назначением пенсии или пособия от имени детей, оставшихся без попечения родителей, до передачи в семью на воспитание (усыновление (удочерение), под опеку или попечительство, в приемную семью либо в случаях, предусмотренных законами субъектов Российской Федерации, в патронатную семью), а при отсутствии такой возможности в организации для детей-сирот и детей, оставшихся без попечения родителей?</w:t>
            </w:r>
          </w:p>
          <w:p w:rsidR="00A046EB" w:rsidRPr="00E04633" w:rsidRDefault="00A046EB" w:rsidP="00A046EB">
            <w:pPr>
              <w:tabs>
                <w:tab w:val="left" w:pos="320"/>
              </w:tabs>
              <w:spacing w:after="0" w:line="240" w:lineRule="auto"/>
              <w:ind w:left="37"/>
              <w:contextualSpacing/>
              <w:jc w:val="both"/>
              <w:rPr>
                <w:rFonts w:ascii="Times New Roman" w:hAnsi="Times New Roman" w:cs="Times New Roman"/>
                <w:sz w:val="20"/>
                <w:szCs w:val="20"/>
              </w:rPr>
            </w:pPr>
          </w:p>
        </w:tc>
        <w:tc>
          <w:tcPr>
            <w:tcW w:w="3119" w:type="dxa"/>
          </w:tcPr>
          <w:p w:rsidR="00A046EB" w:rsidRPr="00E04633" w:rsidRDefault="00A046EB" w:rsidP="00A046EB">
            <w:pPr>
              <w:spacing w:after="0" w:line="240" w:lineRule="auto"/>
              <w:contextualSpacing/>
              <w:jc w:val="center"/>
              <w:rPr>
                <w:rFonts w:ascii="Times New Roman" w:hAnsi="Times New Roman" w:cs="Times New Roman"/>
                <w:sz w:val="20"/>
                <w:szCs w:val="20"/>
              </w:rPr>
            </w:pPr>
            <w:r w:rsidRPr="00E04633">
              <w:rPr>
                <w:rFonts w:ascii="Times New Roman" w:hAnsi="Times New Roman" w:cs="Times New Roman"/>
                <w:sz w:val="20"/>
                <w:szCs w:val="20"/>
              </w:rPr>
              <w:t>Название лица следует записать как оно указан в СК РФ, в именительном падеже.</w:t>
            </w:r>
          </w:p>
          <w:p w:rsidR="00A046EB" w:rsidRPr="00E04633" w:rsidRDefault="00A046EB" w:rsidP="00A046EB">
            <w:pPr>
              <w:spacing w:after="0" w:line="240" w:lineRule="auto"/>
              <w:contextualSpacing/>
              <w:jc w:val="center"/>
              <w:rPr>
                <w:rFonts w:ascii="Times New Roman" w:hAnsi="Times New Roman" w:cs="Times New Roman"/>
                <w:sz w:val="20"/>
                <w:szCs w:val="20"/>
              </w:rPr>
            </w:pPr>
            <w:r w:rsidRPr="00E04633">
              <w:rPr>
                <w:rFonts w:ascii="Times New Roman" w:hAnsi="Times New Roman" w:cs="Times New Roman"/>
                <w:sz w:val="20"/>
                <w:szCs w:val="20"/>
              </w:rPr>
              <w:t>Орган опеки и попечительства</w:t>
            </w:r>
          </w:p>
          <w:p w:rsidR="00A046EB" w:rsidRPr="00E04633" w:rsidRDefault="00A046EB" w:rsidP="00A046EB">
            <w:pPr>
              <w:spacing w:after="0" w:line="240" w:lineRule="auto"/>
              <w:contextualSpacing/>
              <w:jc w:val="center"/>
              <w:rPr>
                <w:rFonts w:ascii="Times New Roman" w:hAnsi="Times New Roman" w:cs="Times New Roman"/>
                <w:sz w:val="20"/>
                <w:szCs w:val="20"/>
              </w:rPr>
            </w:pPr>
            <w:r w:rsidRPr="00E04633">
              <w:rPr>
                <w:rFonts w:ascii="Times New Roman" w:hAnsi="Times New Roman" w:cs="Times New Roman"/>
                <w:sz w:val="20"/>
                <w:szCs w:val="20"/>
              </w:rPr>
              <w:t>орган опеки и попечительства</w:t>
            </w:r>
          </w:p>
          <w:p w:rsidR="00A046EB" w:rsidRPr="00E04633" w:rsidRDefault="00A046EB" w:rsidP="00A046EB">
            <w:pPr>
              <w:spacing w:after="0" w:line="240" w:lineRule="auto"/>
              <w:contextualSpacing/>
              <w:jc w:val="center"/>
              <w:rPr>
                <w:rFonts w:ascii="Times New Roman" w:hAnsi="Times New Roman" w:cs="Times New Roman"/>
                <w:sz w:val="20"/>
                <w:szCs w:val="20"/>
              </w:rPr>
            </w:pPr>
            <w:r w:rsidRPr="00E04633">
              <w:rPr>
                <w:rFonts w:ascii="Times New Roman" w:hAnsi="Times New Roman" w:cs="Times New Roman"/>
                <w:sz w:val="20"/>
                <w:szCs w:val="20"/>
              </w:rPr>
              <w:t>ОРГАН ОПЕКИ И ПОПЕЧИТЕЛЬСТВА</w:t>
            </w:r>
          </w:p>
          <w:p w:rsidR="00A046EB" w:rsidRPr="00E04633" w:rsidRDefault="00A046EB" w:rsidP="00A046EB">
            <w:pPr>
              <w:spacing w:after="0" w:line="240" w:lineRule="auto"/>
              <w:contextualSpacing/>
              <w:jc w:val="center"/>
              <w:rPr>
                <w:rFonts w:ascii="Times New Roman" w:hAnsi="Times New Roman" w:cs="Times New Roman"/>
                <w:sz w:val="20"/>
                <w:szCs w:val="20"/>
              </w:rPr>
            </w:pPr>
            <w:r w:rsidRPr="00E04633">
              <w:rPr>
                <w:rFonts w:ascii="Times New Roman" w:hAnsi="Times New Roman" w:cs="Times New Roman"/>
                <w:sz w:val="20"/>
                <w:szCs w:val="20"/>
              </w:rPr>
              <w:t>Орган опеки</w:t>
            </w:r>
          </w:p>
          <w:p w:rsidR="00A046EB" w:rsidRPr="00E04633" w:rsidRDefault="00A046EB" w:rsidP="00A046EB">
            <w:pPr>
              <w:spacing w:after="0" w:line="240" w:lineRule="auto"/>
              <w:contextualSpacing/>
              <w:jc w:val="center"/>
              <w:rPr>
                <w:rFonts w:ascii="Times New Roman" w:hAnsi="Times New Roman" w:cs="Times New Roman"/>
                <w:sz w:val="20"/>
                <w:szCs w:val="20"/>
              </w:rPr>
            </w:pPr>
            <w:r w:rsidRPr="00E04633">
              <w:rPr>
                <w:rFonts w:ascii="Times New Roman" w:hAnsi="Times New Roman" w:cs="Times New Roman"/>
                <w:sz w:val="20"/>
                <w:szCs w:val="20"/>
              </w:rPr>
              <w:t>орган опеки</w:t>
            </w:r>
          </w:p>
          <w:p w:rsidR="00A046EB" w:rsidRPr="00E04633" w:rsidRDefault="00A046EB" w:rsidP="00A046EB">
            <w:pPr>
              <w:spacing w:after="0" w:line="240" w:lineRule="auto"/>
              <w:contextualSpacing/>
              <w:jc w:val="center"/>
              <w:rPr>
                <w:rFonts w:ascii="Times New Roman" w:hAnsi="Times New Roman" w:cs="Times New Roman"/>
                <w:sz w:val="20"/>
                <w:szCs w:val="20"/>
              </w:rPr>
            </w:pPr>
            <w:r w:rsidRPr="00E04633">
              <w:rPr>
                <w:rFonts w:ascii="Times New Roman" w:hAnsi="Times New Roman" w:cs="Times New Roman"/>
                <w:sz w:val="20"/>
                <w:szCs w:val="20"/>
              </w:rPr>
              <w:t>ОРГАН ОПЕКИ</w:t>
            </w:r>
          </w:p>
        </w:tc>
        <w:tc>
          <w:tcPr>
            <w:tcW w:w="2232" w:type="dxa"/>
          </w:tcPr>
          <w:p w:rsidR="00A046EB" w:rsidRPr="00E04633" w:rsidRDefault="00A046EB" w:rsidP="00A046EB">
            <w:pPr>
              <w:spacing w:after="0" w:line="240" w:lineRule="auto"/>
              <w:contextualSpacing/>
              <w:jc w:val="center"/>
              <w:rPr>
                <w:rFonts w:ascii="Times New Roman" w:hAnsi="Times New Roman" w:cs="Times New Roman"/>
                <w:sz w:val="20"/>
                <w:szCs w:val="20"/>
              </w:rPr>
            </w:pPr>
            <w:r w:rsidRPr="00E04633">
              <w:rPr>
                <w:rFonts w:ascii="Times New Roman" w:hAnsi="Times New Roman" w:cs="Times New Roman"/>
                <w:sz w:val="20"/>
                <w:szCs w:val="20"/>
              </w:rPr>
              <w:t>Дан содержательно верный ответ.</w:t>
            </w:r>
          </w:p>
        </w:tc>
      </w:tr>
      <w:tr w:rsidR="00A046EB" w:rsidRPr="00E04633" w:rsidTr="009C6AA2">
        <w:tc>
          <w:tcPr>
            <w:tcW w:w="877" w:type="dxa"/>
          </w:tcPr>
          <w:p w:rsidR="00A046EB" w:rsidRPr="00E04633" w:rsidRDefault="00A046EB" w:rsidP="00A046EB">
            <w:pPr>
              <w:tabs>
                <w:tab w:val="left" w:pos="6345"/>
              </w:tabs>
              <w:spacing w:after="0" w:line="240" w:lineRule="auto"/>
              <w:contextualSpacing/>
              <w:rPr>
                <w:rFonts w:ascii="Times New Roman" w:hAnsi="Times New Roman" w:cs="Times New Roman"/>
                <w:sz w:val="20"/>
                <w:szCs w:val="20"/>
                <w:lang w:eastAsia="ru-RU"/>
              </w:rPr>
            </w:pPr>
            <w:r>
              <w:rPr>
                <w:rFonts w:ascii="Times New Roman" w:hAnsi="Times New Roman" w:cs="Times New Roman"/>
                <w:sz w:val="20"/>
                <w:szCs w:val="20"/>
                <w:lang w:eastAsia="ru-RU"/>
              </w:rPr>
              <w:t>620</w:t>
            </w:r>
          </w:p>
        </w:tc>
        <w:tc>
          <w:tcPr>
            <w:tcW w:w="4221" w:type="dxa"/>
          </w:tcPr>
          <w:p w:rsidR="00A046EB" w:rsidRPr="00E04633" w:rsidRDefault="00A046EB" w:rsidP="00A046EB">
            <w:pPr>
              <w:spacing w:after="0" w:line="240" w:lineRule="auto"/>
              <w:contextualSpacing/>
              <w:jc w:val="both"/>
              <w:rPr>
                <w:rFonts w:ascii="Times New Roman" w:hAnsi="Times New Roman" w:cs="Times New Roman"/>
                <w:bCs/>
                <w:sz w:val="20"/>
                <w:szCs w:val="20"/>
              </w:rPr>
            </w:pPr>
            <w:r w:rsidRPr="00E04633">
              <w:rPr>
                <w:rFonts w:ascii="Times New Roman" w:hAnsi="Times New Roman" w:cs="Times New Roman"/>
                <w:bCs/>
                <w:sz w:val="20"/>
                <w:szCs w:val="20"/>
              </w:rPr>
              <w:t>Какие периоды засчитываются в страховой стаж, в соответствии с действующим законодательством:</w:t>
            </w:r>
          </w:p>
          <w:p w:rsidR="00A046EB" w:rsidRPr="00E04633" w:rsidRDefault="00A046EB" w:rsidP="00A046EB">
            <w:pPr>
              <w:widowControl w:val="0"/>
              <w:spacing w:after="0" w:line="240" w:lineRule="auto"/>
              <w:contextualSpacing/>
              <w:jc w:val="both"/>
              <w:rPr>
                <w:rFonts w:ascii="Times New Roman" w:hAnsi="Times New Roman" w:cs="Times New Roman"/>
                <w:sz w:val="20"/>
                <w:szCs w:val="20"/>
              </w:rPr>
            </w:pPr>
          </w:p>
        </w:tc>
        <w:tc>
          <w:tcPr>
            <w:tcW w:w="4111" w:type="dxa"/>
          </w:tcPr>
          <w:p w:rsidR="00A046EB" w:rsidRPr="00E04633" w:rsidRDefault="00A046EB" w:rsidP="00A046EB">
            <w:pPr>
              <w:numPr>
                <w:ilvl w:val="0"/>
                <w:numId w:val="140"/>
              </w:numPr>
              <w:tabs>
                <w:tab w:val="left" w:pos="320"/>
              </w:tabs>
              <w:spacing w:after="0" w:line="240" w:lineRule="auto"/>
              <w:ind w:left="37" w:firstLine="0"/>
              <w:contextualSpacing/>
              <w:jc w:val="both"/>
              <w:rPr>
                <w:rFonts w:ascii="Times New Roman" w:hAnsi="Times New Roman" w:cs="Times New Roman"/>
                <w:sz w:val="20"/>
                <w:szCs w:val="20"/>
              </w:rPr>
            </w:pPr>
            <w:r w:rsidRPr="00E04633">
              <w:rPr>
                <w:rFonts w:ascii="Times New Roman" w:hAnsi="Times New Roman" w:cs="Times New Roman"/>
                <w:sz w:val="20"/>
                <w:szCs w:val="20"/>
              </w:rPr>
              <w:t>учеба в институте;</w:t>
            </w:r>
          </w:p>
          <w:p w:rsidR="00A046EB" w:rsidRPr="00E04633" w:rsidRDefault="00A046EB" w:rsidP="00A046EB">
            <w:pPr>
              <w:numPr>
                <w:ilvl w:val="0"/>
                <w:numId w:val="140"/>
              </w:numPr>
              <w:tabs>
                <w:tab w:val="left" w:pos="320"/>
              </w:tabs>
              <w:spacing w:after="0" w:line="240" w:lineRule="auto"/>
              <w:ind w:left="37" w:firstLine="0"/>
              <w:contextualSpacing/>
              <w:jc w:val="both"/>
              <w:rPr>
                <w:rFonts w:ascii="Times New Roman" w:hAnsi="Times New Roman" w:cs="Times New Roman"/>
                <w:sz w:val="20"/>
                <w:szCs w:val="20"/>
              </w:rPr>
            </w:pPr>
            <w:r w:rsidRPr="00E04633">
              <w:rPr>
                <w:rFonts w:ascii="Times New Roman" w:hAnsi="Times New Roman" w:cs="Times New Roman"/>
                <w:sz w:val="20"/>
                <w:szCs w:val="20"/>
              </w:rPr>
              <w:t>период получения пособия по безработице;</w:t>
            </w:r>
          </w:p>
          <w:p w:rsidR="00A046EB" w:rsidRPr="00E04633" w:rsidRDefault="00A046EB" w:rsidP="00A046EB">
            <w:pPr>
              <w:numPr>
                <w:ilvl w:val="0"/>
                <w:numId w:val="140"/>
              </w:numPr>
              <w:tabs>
                <w:tab w:val="left" w:pos="320"/>
              </w:tabs>
              <w:spacing w:after="0" w:line="240" w:lineRule="auto"/>
              <w:ind w:left="37" w:firstLine="0"/>
              <w:contextualSpacing/>
              <w:jc w:val="both"/>
              <w:rPr>
                <w:rFonts w:ascii="Times New Roman" w:hAnsi="Times New Roman" w:cs="Times New Roman"/>
                <w:sz w:val="20"/>
                <w:szCs w:val="20"/>
              </w:rPr>
            </w:pPr>
            <w:r w:rsidRPr="00E04633">
              <w:rPr>
                <w:rFonts w:ascii="Times New Roman" w:hAnsi="Times New Roman" w:cs="Times New Roman"/>
                <w:sz w:val="20"/>
                <w:szCs w:val="20"/>
              </w:rPr>
              <w:t>период ухода, осуществляемого трудоспособным лицом за инвалидом II группы (II степени);</w:t>
            </w:r>
          </w:p>
          <w:p w:rsidR="00A046EB" w:rsidRPr="00E04633" w:rsidRDefault="00A046EB" w:rsidP="00A046EB">
            <w:pPr>
              <w:numPr>
                <w:ilvl w:val="0"/>
                <w:numId w:val="140"/>
              </w:numPr>
              <w:tabs>
                <w:tab w:val="left" w:pos="320"/>
              </w:tabs>
              <w:spacing w:after="0" w:line="240" w:lineRule="auto"/>
              <w:ind w:left="37" w:firstLine="0"/>
              <w:contextualSpacing/>
              <w:jc w:val="both"/>
              <w:rPr>
                <w:rFonts w:ascii="Times New Roman" w:hAnsi="Times New Roman" w:cs="Times New Roman"/>
                <w:bCs/>
                <w:sz w:val="20"/>
                <w:szCs w:val="20"/>
              </w:rPr>
            </w:pPr>
            <w:r w:rsidRPr="00E04633">
              <w:rPr>
                <w:rFonts w:ascii="Times New Roman" w:hAnsi="Times New Roman" w:cs="Times New Roman"/>
                <w:sz w:val="20"/>
                <w:szCs w:val="20"/>
              </w:rPr>
              <w:t>период получения пособия по временной нетрудоспособности.</w:t>
            </w:r>
          </w:p>
        </w:tc>
        <w:tc>
          <w:tcPr>
            <w:tcW w:w="3119" w:type="dxa"/>
          </w:tcPr>
          <w:p w:rsidR="00A046EB" w:rsidRPr="00E04633" w:rsidRDefault="00A046EB" w:rsidP="00A046EB">
            <w:pPr>
              <w:spacing w:after="0" w:line="240" w:lineRule="auto"/>
              <w:contextualSpacing/>
              <w:jc w:val="center"/>
              <w:rPr>
                <w:rFonts w:ascii="Times New Roman" w:hAnsi="Times New Roman" w:cs="Times New Roman"/>
                <w:sz w:val="20"/>
                <w:szCs w:val="20"/>
              </w:rPr>
            </w:pPr>
            <w:r w:rsidRPr="00E04633">
              <w:rPr>
                <w:rFonts w:ascii="Times New Roman" w:hAnsi="Times New Roman" w:cs="Times New Roman"/>
                <w:sz w:val="20"/>
                <w:szCs w:val="20"/>
              </w:rPr>
              <w:t xml:space="preserve"> 2, 3</w:t>
            </w:r>
          </w:p>
        </w:tc>
        <w:tc>
          <w:tcPr>
            <w:tcW w:w="2232" w:type="dxa"/>
          </w:tcPr>
          <w:p w:rsidR="00A046EB" w:rsidRPr="00E04633" w:rsidRDefault="00A046EB" w:rsidP="00A046EB">
            <w:pPr>
              <w:spacing w:after="0" w:line="240" w:lineRule="auto"/>
              <w:contextualSpacing/>
              <w:jc w:val="center"/>
              <w:rPr>
                <w:rFonts w:ascii="Times New Roman" w:hAnsi="Times New Roman" w:cs="Times New Roman"/>
                <w:sz w:val="20"/>
                <w:szCs w:val="20"/>
              </w:rPr>
            </w:pPr>
            <w:r w:rsidRPr="00E04633">
              <w:rPr>
                <w:rFonts w:ascii="Times New Roman" w:hAnsi="Times New Roman" w:cs="Times New Roman"/>
                <w:sz w:val="20"/>
                <w:szCs w:val="20"/>
              </w:rPr>
              <w:t>Дан верный ответ</w:t>
            </w:r>
          </w:p>
        </w:tc>
      </w:tr>
      <w:tr w:rsidR="00A046EB" w:rsidRPr="00E04633" w:rsidTr="009C6AA2">
        <w:tc>
          <w:tcPr>
            <w:tcW w:w="877" w:type="dxa"/>
          </w:tcPr>
          <w:p w:rsidR="00A046EB" w:rsidRPr="00E04633" w:rsidRDefault="00A046EB" w:rsidP="00A046EB">
            <w:pPr>
              <w:tabs>
                <w:tab w:val="left" w:pos="6345"/>
              </w:tabs>
              <w:spacing w:after="0" w:line="240" w:lineRule="auto"/>
              <w:contextualSpacing/>
              <w:rPr>
                <w:rFonts w:ascii="Times New Roman" w:hAnsi="Times New Roman" w:cs="Times New Roman"/>
                <w:sz w:val="20"/>
                <w:szCs w:val="20"/>
                <w:lang w:eastAsia="ru-RU"/>
              </w:rPr>
            </w:pPr>
            <w:r>
              <w:rPr>
                <w:rFonts w:ascii="Times New Roman" w:hAnsi="Times New Roman" w:cs="Times New Roman"/>
                <w:sz w:val="20"/>
                <w:szCs w:val="20"/>
                <w:lang w:eastAsia="ru-RU"/>
              </w:rPr>
              <w:t>621</w:t>
            </w:r>
          </w:p>
        </w:tc>
        <w:tc>
          <w:tcPr>
            <w:tcW w:w="4221" w:type="dxa"/>
          </w:tcPr>
          <w:p w:rsidR="00A046EB" w:rsidRPr="00E04633" w:rsidRDefault="00A046EB" w:rsidP="00A046EB">
            <w:pPr>
              <w:spacing w:after="0" w:line="240" w:lineRule="auto"/>
              <w:contextualSpacing/>
              <w:jc w:val="both"/>
              <w:rPr>
                <w:rFonts w:ascii="Times New Roman" w:hAnsi="Times New Roman" w:cs="Times New Roman"/>
                <w:sz w:val="20"/>
                <w:szCs w:val="20"/>
              </w:rPr>
            </w:pPr>
            <w:r w:rsidRPr="00E04633">
              <w:rPr>
                <w:rFonts w:ascii="Times New Roman" w:eastAsia="Calibri" w:hAnsi="Times New Roman" w:cs="Times New Roman"/>
                <w:sz w:val="20"/>
                <w:szCs w:val="20"/>
              </w:rPr>
              <w:t xml:space="preserve">Решение какого органа или организации об ограничении в родительских правах является основанием для внесения сведений о </w:t>
            </w:r>
            <w:r w:rsidRPr="00E04633">
              <w:rPr>
                <w:rFonts w:ascii="Times New Roman" w:eastAsia="Calibri" w:hAnsi="Times New Roman" w:cs="Times New Roman"/>
                <w:sz w:val="20"/>
                <w:szCs w:val="20"/>
              </w:rPr>
              <w:lastRenderedPageBreak/>
              <w:t>гражданах, ограниченных в родительских правах в государственный банк данных о детях, оставшихся без попечения родителей, а также в дела получателей пенсий, пособий и других социальных выплат, и решения вопроса о необходимости социальной защиты ребенка в отношении которого родители ограниченны в родительских правах?</w:t>
            </w:r>
          </w:p>
        </w:tc>
        <w:tc>
          <w:tcPr>
            <w:tcW w:w="4111" w:type="dxa"/>
          </w:tcPr>
          <w:p w:rsidR="00A046EB" w:rsidRPr="00E04633" w:rsidRDefault="00A046EB" w:rsidP="00A046EB">
            <w:pPr>
              <w:tabs>
                <w:tab w:val="left" w:pos="320"/>
              </w:tabs>
              <w:spacing w:after="0" w:line="240" w:lineRule="auto"/>
              <w:ind w:left="37"/>
              <w:contextualSpacing/>
              <w:jc w:val="both"/>
              <w:rPr>
                <w:rFonts w:ascii="Times New Roman" w:hAnsi="Times New Roman" w:cs="Times New Roman"/>
                <w:sz w:val="20"/>
                <w:szCs w:val="20"/>
              </w:rPr>
            </w:pPr>
            <w:r w:rsidRPr="00E04633">
              <w:rPr>
                <w:rFonts w:ascii="Times New Roman" w:eastAsia="Calibri" w:hAnsi="Times New Roman" w:cs="Times New Roman"/>
                <w:sz w:val="20"/>
                <w:szCs w:val="20"/>
              </w:rPr>
              <w:lastRenderedPageBreak/>
              <w:t xml:space="preserve">1. Суда </w:t>
            </w:r>
          </w:p>
          <w:p w:rsidR="00A046EB" w:rsidRPr="00E04633" w:rsidRDefault="00A046EB" w:rsidP="00A046EB">
            <w:pPr>
              <w:tabs>
                <w:tab w:val="left" w:pos="320"/>
              </w:tabs>
              <w:spacing w:after="0" w:line="240" w:lineRule="auto"/>
              <w:ind w:left="37"/>
              <w:contextualSpacing/>
              <w:jc w:val="both"/>
              <w:rPr>
                <w:rFonts w:ascii="Times New Roman" w:hAnsi="Times New Roman" w:cs="Times New Roman"/>
                <w:sz w:val="20"/>
                <w:szCs w:val="20"/>
              </w:rPr>
            </w:pPr>
            <w:r w:rsidRPr="00E04633">
              <w:rPr>
                <w:rFonts w:ascii="Times New Roman" w:eastAsia="Calibri" w:hAnsi="Times New Roman" w:cs="Times New Roman"/>
                <w:sz w:val="20"/>
                <w:szCs w:val="20"/>
              </w:rPr>
              <w:t>2. Органа опеки и попечительства</w:t>
            </w:r>
          </w:p>
          <w:p w:rsidR="00A046EB" w:rsidRPr="00E04633" w:rsidRDefault="00A046EB" w:rsidP="00A046EB">
            <w:pPr>
              <w:tabs>
                <w:tab w:val="left" w:pos="320"/>
              </w:tabs>
              <w:spacing w:after="0" w:line="240" w:lineRule="auto"/>
              <w:ind w:left="37"/>
              <w:contextualSpacing/>
              <w:jc w:val="both"/>
              <w:rPr>
                <w:rFonts w:ascii="Times New Roman" w:hAnsi="Times New Roman" w:cs="Times New Roman"/>
                <w:sz w:val="20"/>
                <w:szCs w:val="20"/>
              </w:rPr>
            </w:pPr>
            <w:r w:rsidRPr="00E04633">
              <w:rPr>
                <w:rFonts w:ascii="Times New Roman" w:eastAsia="Calibri" w:hAnsi="Times New Roman" w:cs="Times New Roman"/>
                <w:sz w:val="20"/>
                <w:szCs w:val="20"/>
              </w:rPr>
              <w:t>3. Комиссии по делам несовершеннолетних</w:t>
            </w:r>
          </w:p>
          <w:p w:rsidR="00A046EB" w:rsidRPr="00E04633" w:rsidRDefault="00A046EB" w:rsidP="00A046EB">
            <w:pPr>
              <w:tabs>
                <w:tab w:val="left" w:pos="320"/>
              </w:tabs>
              <w:spacing w:after="0" w:line="240" w:lineRule="auto"/>
              <w:ind w:left="37"/>
              <w:contextualSpacing/>
              <w:jc w:val="both"/>
              <w:rPr>
                <w:rFonts w:ascii="Times New Roman" w:hAnsi="Times New Roman" w:cs="Times New Roman"/>
                <w:sz w:val="20"/>
                <w:szCs w:val="20"/>
              </w:rPr>
            </w:pPr>
            <w:r w:rsidRPr="00E04633">
              <w:rPr>
                <w:rFonts w:ascii="Times New Roman" w:eastAsia="Calibri" w:hAnsi="Times New Roman" w:cs="Times New Roman"/>
                <w:sz w:val="20"/>
                <w:szCs w:val="20"/>
              </w:rPr>
              <w:lastRenderedPageBreak/>
              <w:t>4. Организации для детей-сирот и детей, оставшихся без попечения родителей</w:t>
            </w:r>
          </w:p>
        </w:tc>
        <w:tc>
          <w:tcPr>
            <w:tcW w:w="3119" w:type="dxa"/>
          </w:tcPr>
          <w:p w:rsidR="00A046EB" w:rsidRPr="00E04633" w:rsidRDefault="00A046EB" w:rsidP="00A046EB">
            <w:pPr>
              <w:spacing w:after="0" w:line="240" w:lineRule="auto"/>
              <w:contextualSpacing/>
              <w:jc w:val="center"/>
              <w:rPr>
                <w:rFonts w:ascii="Times New Roman" w:hAnsi="Times New Roman" w:cs="Times New Roman"/>
                <w:sz w:val="20"/>
                <w:szCs w:val="20"/>
              </w:rPr>
            </w:pPr>
            <w:r w:rsidRPr="00E04633">
              <w:rPr>
                <w:rFonts w:ascii="Times New Roman" w:eastAsia="Calibri" w:hAnsi="Times New Roman" w:cs="Times New Roman"/>
                <w:sz w:val="20"/>
                <w:szCs w:val="20"/>
              </w:rPr>
              <w:lastRenderedPageBreak/>
              <w:t>1</w:t>
            </w:r>
          </w:p>
        </w:tc>
        <w:tc>
          <w:tcPr>
            <w:tcW w:w="2232" w:type="dxa"/>
          </w:tcPr>
          <w:p w:rsidR="00A046EB" w:rsidRPr="00E04633" w:rsidRDefault="00A046EB" w:rsidP="00A046EB">
            <w:pPr>
              <w:spacing w:after="0" w:line="240" w:lineRule="auto"/>
              <w:contextualSpacing/>
              <w:jc w:val="center"/>
              <w:rPr>
                <w:rFonts w:ascii="Times New Roman" w:hAnsi="Times New Roman" w:cs="Times New Roman"/>
                <w:sz w:val="20"/>
                <w:szCs w:val="20"/>
              </w:rPr>
            </w:pPr>
            <w:r w:rsidRPr="00E04633">
              <w:rPr>
                <w:rFonts w:ascii="Times New Roman" w:hAnsi="Times New Roman" w:cs="Times New Roman"/>
                <w:sz w:val="20"/>
                <w:szCs w:val="20"/>
              </w:rPr>
              <w:t>Дан верный ответ.</w:t>
            </w:r>
          </w:p>
        </w:tc>
      </w:tr>
      <w:tr w:rsidR="00A046EB" w:rsidRPr="00E04633" w:rsidTr="009C6AA2">
        <w:tc>
          <w:tcPr>
            <w:tcW w:w="877" w:type="dxa"/>
          </w:tcPr>
          <w:p w:rsidR="00A046EB" w:rsidRPr="00E04633" w:rsidRDefault="00A046EB" w:rsidP="00A046EB">
            <w:pPr>
              <w:tabs>
                <w:tab w:val="left" w:pos="6345"/>
              </w:tabs>
              <w:spacing w:after="0" w:line="240" w:lineRule="auto"/>
              <w:contextualSpacing/>
              <w:rPr>
                <w:rFonts w:ascii="Times New Roman" w:hAnsi="Times New Roman" w:cs="Times New Roman"/>
                <w:sz w:val="20"/>
                <w:szCs w:val="20"/>
                <w:lang w:eastAsia="ru-RU"/>
              </w:rPr>
            </w:pPr>
            <w:r>
              <w:rPr>
                <w:rFonts w:ascii="Times New Roman" w:hAnsi="Times New Roman" w:cs="Times New Roman"/>
                <w:sz w:val="20"/>
                <w:szCs w:val="20"/>
                <w:lang w:eastAsia="ru-RU"/>
              </w:rPr>
              <w:t>622</w:t>
            </w:r>
          </w:p>
        </w:tc>
        <w:tc>
          <w:tcPr>
            <w:tcW w:w="4221" w:type="dxa"/>
          </w:tcPr>
          <w:p w:rsidR="00A046EB" w:rsidRPr="00E04633" w:rsidRDefault="00A046EB" w:rsidP="00A046EB">
            <w:pPr>
              <w:spacing w:after="0" w:line="240" w:lineRule="auto"/>
              <w:contextualSpacing/>
              <w:jc w:val="both"/>
              <w:rPr>
                <w:rFonts w:ascii="Times New Roman" w:hAnsi="Times New Roman" w:cs="Times New Roman"/>
                <w:bCs/>
                <w:sz w:val="20"/>
                <w:szCs w:val="20"/>
              </w:rPr>
            </w:pPr>
            <w:r w:rsidRPr="00E04633">
              <w:rPr>
                <w:rFonts w:ascii="Times New Roman" w:hAnsi="Times New Roman" w:cs="Times New Roman"/>
                <w:bCs/>
                <w:sz w:val="20"/>
                <w:szCs w:val="20"/>
              </w:rPr>
              <w:t>К принципам информационной безопасности в системе социального обеспечения относятся:</w:t>
            </w:r>
          </w:p>
          <w:p w:rsidR="00A046EB" w:rsidRPr="00E04633" w:rsidRDefault="00A046EB" w:rsidP="00A046EB">
            <w:pPr>
              <w:spacing w:after="0" w:line="240" w:lineRule="auto"/>
              <w:contextualSpacing/>
              <w:jc w:val="both"/>
              <w:rPr>
                <w:rFonts w:ascii="Times New Roman" w:eastAsia="Calibri" w:hAnsi="Times New Roman" w:cs="Times New Roman"/>
                <w:sz w:val="20"/>
                <w:szCs w:val="20"/>
              </w:rPr>
            </w:pPr>
          </w:p>
        </w:tc>
        <w:tc>
          <w:tcPr>
            <w:tcW w:w="4111" w:type="dxa"/>
          </w:tcPr>
          <w:p w:rsidR="00A046EB" w:rsidRPr="00E04633" w:rsidRDefault="00A046EB" w:rsidP="00A046EB">
            <w:pPr>
              <w:numPr>
                <w:ilvl w:val="0"/>
                <w:numId w:val="141"/>
              </w:numPr>
              <w:tabs>
                <w:tab w:val="left" w:pos="320"/>
              </w:tabs>
              <w:spacing w:after="0" w:line="240" w:lineRule="auto"/>
              <w:ind w:left="37" w:firstLine="0"/>
              <w:contextualSpacing/>
              <w:jc w:val="both"/>
              <w:rPr>
                <w:rFonts w:ascii="Times New Roman" w:hAnsi="Times New Roman" w:cs="Times New Roman"/>
                <w:sz w:val="20"/>
                <w:szCs w:val="20"/>
              </w:rPr>
            </w:pPr>
            <w:r w:rsidRPr="00E04633">
              <w:rPr>
                <w:rFonts w:ascii="Times New Roman" w:hAnsi="Times New Roman" w:cs="Times New Roman"/>
                <w:sz w:val="20"/>
                <w:szCs w:val="20"/>
              </w:rPr>
              <w:t> скрытость</w:t>
            </w:r>
          </w:p>
          <w:p w:rsidR="00A046EB" w:rsidRPr="00E04633" w:rsidRDefault="00A046EB" w:rsidP="00A046EB">
            <w:pPr>
              <w:numPr>
                <w:ilvl w:val="0"/>
                <w:numId w:val="141"/>
              </w:numPr>
              <w:tabs>
                <w:tab w:val="left" w:pos="320"/>
              </w:tabs>
              <w:spacing w:after="0" w:line="240" w:lineRule="auto"/>
              <w:ind w:left="37" w:firstLine="0"/>
              <w:contextualSpacing/>
              <w:jc w:val="both"/>
              <w:rPr>
                <w:rFonts w:ascii="Times New Roman" w:hAnsi="Times New Roman" w:cs="Times New Roman"/>
                <w:sz w:val="20"/>
                <w:szCs w:val="20"/>
              </w:rPr>
            </w:pPr>
            <w:r w:rsidRPr="00E04633">
              <w:rPr>
                <w:rFonts w:ascii="Times New Roman" w:hAnsi="Times New Roman" w:cs="Times New Roman"/>
                <w:sz w:val="20"/>
                <w:szCs w:val="20"/>
              </w:rPr>
              <w:t> масштабность</w:t>
            </w:r>
          </w:p>
          <w:p w:rsidR="00A046EB" w:rsidRPr="00E04633" w:rsidRDefault="00A046EB" w:rsidP="00A046EB">
            <w:pPr>
              <w:numPr>
                <w:ilvl w:val="0"/>
                <w:numId w:val="141"/>
              </w:numPr>
              <w:tabs>
                <w:tab w:val="left" w:pos="320"/>
              </w:tabs>
              <w:spacing w:after="0" w:line="240" w:lineRule="auto"/>
              <w:ind w:left="37" w:firstLine="0"/>
              <w:contextualSpacing/>
              <w:jc w:val="both"/>
              <w:rPr>
                <w:rFonts w:ascii="Times New Roman" w:hAnsi="Times New Roman" w:cs="Times New Roman"/>
                <w:sz w:val="20"/>
                <w:szCs w:val="20"/>
              </w:rPr>
            </w:pPr>
            <w:r w:rsidRPr="00E04633">
              <w:rPr>
                <w:rFonts w:ascii="Times New Roman" w:hAnsi="Times New Roman" w:cs="Times New Roman"/>
                <w:sz w:val="20"/>
                <w:szCs w:val="20"/>
              </w:rPr>
              <w:t> системность</w:t>
            </w:r>
          </w:p>
          <w:p w:rsidR="00A046EB" w:rsidRPr="00E04633" w:rsidRDefault="00A046EB" w:rsidP="00A046EB">
            <w:pPr>
              <w:numPr>
                <w:ilvl w:val="0"/>
                <w:numId w:val="141"/>
              </w:numPr>
              <w:tabs>
                <w:tab w:val="left" w:pos="320"/>
              </w:tabs>
              <w:spacing w:after="0" w:line="240" w:lineRule="auto"/>
              <w:ind w:left="37" w:firstLine="0"/>
              <w:contextualSpacing/>
              <w:jc w:val="both"/>
              <w:rPr>
                <w:rFonts w:ascii="Times New Roman" w:hAnsi="Times New Roman" w:cs="Times New Roman"/>
                <w:sz w:val="20"/>
                <w:szCs w:val="20"/>
              </w:rPr>
            </w:pPr>
            <w:r w:rsidRPr="00E04633">
              <w:rPr>
                <w:rFonts w:ascii="Times New Roman" w:hAnsi="Times New Roman" w:cs="Times New Roman"/>
                <w:sz w:val="20"/>
                <w:szCs w:val="20"/>
              </w:rPr>
              <w:t> законность</w:t>
            </w:r>
          </w:p>
          <w:p w:rsidR="00A046EB" w:rsidRPr="00E04633" w:rsidRDefault="00A046EB" w:rsidP="00A046EB">
            <w:pPr>
              <w:numPr>
                <w:ilvl w:val="0"/>
                <w:numId w:val="141"/>
              </w:numPr>
              <w:tabs>
                <w:tab w:val="left" w:pos="320"/>
              </w:tabs>
              <w:spacing w:after="0" w:line="240" w:lineRule="auto"/>
              <w:ind w:left="37" w:firstLine="0"/>
              <w:contextualSpacing/>
              <w:jc w:val="both"/>
              <w:rPr>
                <w:rFonts w:ascii="Times New Roman" w:hAnsi="Times New Roman" w:cs="Times New Roman"/>
                <w:bCs/>
                <w:sz w:val="20"/>
                <w:szCs w:val="20"/>
              </w:rPr>
            </w:pPr>
            <w:r w:rsidRPr="00E04633">
              <w:rPr>
                <w:rFonts w:ascii="Times New Roman" w:hAnsi="Times New Roman" w:cs="Times New Roman"/>
                <w:sz w:val="20"/>
                <w:szCs w:val="20"/>
              </w:rPr>
              <w:t> открытости алгоритмов</w:t>
            </w:r>
          </w:p>
        </w:tc>
        <w:tc>
          <w:tcPr>
            <w:tcW w:w="3119" w:type="dxa"/>
          </w:tcPr>
          <w:p w:rsidR="00A046EB" w:rsidRPr="00E04633" w:rsidRDefault="00A046EB" w:rsidP="00A046EB">
            <w:pPr>
              <w:spacing w:after="0" w:line="240" w:lineRule="auto"/>
              <w:contextualSpacing/>
              <w:jc w:val="center"/>
              <w:rPr>
                <w:rFonts w:ascii="Times New Roman" w:hAnsi="Times New Roman" w:cs="Times New Roman"/>
                <w:sz w:val="20"/>
                <w:szCs w:val="20"/>
              </w:rPr>
            </w:pPr>
            <w:r w:rsidRPr="00E04633">
              <w:rPr>
                <w:rFonts w:ascii="Times New Roman" w:hAnsi="Times New Roman" w:cs="Times New Roman"/>
                <w:sz w:val="20"/>
                <w:szCs w:val="20"/>
              </w:rPr>
              <w:t>3, 4, 5</w:t>
            </w:r>
          </w:p>
        </w:tc>
        <w:tc>
          <w:tcPr>
            <w:tcW w:w="2232" w:type="dxa"/>
          </w:tcPr>
          <w:p w:rsidR="00A046EB" w:rsidRPr="00E04633" w:rsidRDefault="00A046EB" w:rsidP="00A046EB">
            <w:pPr>
              <w:spacing w:after="0" w:line="240" w:lineRule="auto"/>
              <w:contextualSpacing/>
              <w:jc w:val="center"/>
              <w:rPr>
                <w:rFonts w:ascii="Times New Roman" w:hAnsi="Times New Roman" w:cs="Times New Roman"/>
                <w:sz w:val="20"/>
                <w:szCs w:val="20"/>
              </w:rPr>
            </w:pPr>
            <w:r w:rsidRPr="00E04633">
              <w:rPr>
                <w:rFonts w:ascii="Times New Roman" w:hAnsi="Times New Roman" w:cs="Times New Roman"/>
                <w:sz w:val="20"/>
                <w:szCs w:val="20"/>
              </w:rPr>
              <w:t>Дан верный ответ</w:t>
            </w:r>
          </w:p>
        </w:tc>
      </w:tr>
      <w:tr w:rsidR="00A046EB" w:rsidRPr="00E04633" w:rsidTr="009C6AA2">
        <w:tc>
          <w:tcPr>
            <w:tcW w:w="877" w:type="dxa"/>
          </w:tcPr>
          <w:p w:rsidR="00A046EB" w:rsidRPr="00E04633" w:rsidRDefault="00A046EB" w:rsidP="00A046EB">
            <w:pPr>
              <w:tabs>
                <w:tab w:val="left" w:pos="6345"/>
              </w:tabs>
              <w:spacing w:after="0" w:line="240" w:lineRule="auto"/>
              <w:contextualSpacing/>
              <w:rPr>
                <w:rFonts w:ascii="Times New Roman" w:hAnsi="Times New Roman" w:cs="Times New Roman"/>
                <w:sz w:val="20"/>
                <w:szCs w:val="20"/>
                <w:lang w:eastAsia="ru-RU"/>
              </w:rPr>
            </w:pPr>
            <w:r>
              <w:rPr>
                <w:rFonts w:ascii="Times New Roman" w:hAnsi="Times New Roman" w:cs="Times New Roman"/>
                <w:sz w:val="20"/>
                <w:szCs w:val="20"/>
                <w:lang w:eastAsia="ru-RU"/>
              </w:rPr>
              <w:t>623</w:t>
            </w:r>
          </w:p>
        </w:tc>
        <w:tc>
          <w:tcPr>
            <w:tcW w:w="4221" w:type="dxa"/>
          </w:tcPr>
          <w:p w:rsidR="00A046EB" w:rsidRPr="00E04633" w:rsidRDefault="00A046EB" w:rsidP="00A046EB">
            <w:pPr>
              <w:spacing w:after="0" w:line="240" w:lineRule="auto"/>
              <w:contextualSpacing/>
              <w:rPr>
                <w:rFonts w:ascii="Times New Roman" w:hAnsi="Times New Roman" w:cs="Times New Roman"/>
                <w:sz w:val="20"/>
                <w:szCs w:val="20"/>
              </w:rPr>
            </w:pPr>
            <w:r w:rsidRPr="00E04633">
              <w:rPr>
                <w:rFonts w:ascii="Times New Roman" w:hAnsi="Times New Roman" w:cs="Times New Roman"/>
                <w:sz w:val="20"/>
                <w:szCs w:val="20"/>
              </w:rPr>
              <w:t>Днем обращения в СФР за страховой пенсией считается день:</w:t>
            </w:r>
          </w:p>
          <w:p w:rsidR="00A046EB" w:rsidRPr="00E04633" w:rsidRDefault="00A046EB" w:rsidP="00A046EB">
            <w:pPr>
              <w:spacing w:after="0" w:line="240" w:lineRule="auto"/>
              <w:contextualSpacing/>
              <w:jc w:val="both"/>
              <w:rPr>
                <w:rFonts w:ascii="Times New Roman" w:hAnsi="Times New Roman" w:cs="Times New Roman"/>
                <w:bCs/>
                <w:sz w:val="20"/>
                <w:szCs w:val="20"/>
              </w:rPr>
            </w:pPr>
          </w:p>
        </w:tc>
        <w:tc>
          <w:tcPr>
            <w:tcW w:w="4111" w:type="dxa"/>
          </w:tcPr>
          <w:p w:rsidR="00A046EB" w:rsidRPr="00E04633" w:rsidRDefault="00A046EB" w:rsidP="00A046EB">
            <w:pPr>
              <w:spacing w:after="0" w:line="240" w:lineRule="auto"/>
              <w:contextualSpacing/>
              <w:rPr>
                <w:rFonts w:ascii="Times New Roman" w:hAnsi="Times New Roman" w:cs="Times New Roman"/>
                <w:sz w:val="20"/>
                <w:szCs w:val="20"/>
              </w:rPr>
            </w:pPr>
            <w:r w:rsidRPr="00E04633">
              <w:rPr>
                <w:rFonts w:ascii="Times New Roman" w:hAnsi="Times New Roman" w:cs="Times New Roman"/>
                <w:sz w:val="20"/>
                <w:szCs w:val="20"/>
              </w:rPr>
              <w:t>1. когда пенсионер обратился за назначением пенсии.</w:t>
            </w:r>
          </w:p>
          <w:p w:rsidR="00A046EB" w:rsidRPr="00E04633" w:rsidRDefault="00A046EB" w:rsidP="00A046EB">
            <w:pPr>
              <w:spacing w:after="0" w:line="240" w:lineRule="auto"/>
              <w:contextualSpacing/>
              <w:rPr>
                <w:rFonts w:ascii="Times New Roman" w:hAnsi="Times New Roman" w:cs="Times New Roman"/>
                <w:sz w:val="20"/>
                <w:szCs w:val="20"/>
              </w:rPr>
            </w:pPr>
            <w:r w:rsidRPr="00E04633">
              <w:rPr>
                <w:rFonts w:ascii="Times New Roman" w:hAnsi="Times New Roman" w:cs="Times New Roman"/>
                <w:sz w:val="20"/>
                <w:szCs w:val="20"/>
              </w:rPr>
              <w:t>2. когда пенсионер сообщил в СФР о возникновении у него права на пенсию.</w:t>
            </w:r>
          </w:p>
          <w:p w:rsidR="00A046EB" w:rsidRPr="00E04633" w:rsidRDefault="00A046EB" w:rsidP="00A046EB">
            <w:pPr>
              <w:spacing w:after="0" w:line="240" w:lineRule="auto"/>
              <w:contextualSpacing/>
              <w:rPr>
                <w:rFonts w:ascii="Times New Roman" w:hAnsi="Times New Roman" w:cs="Times New Roman"/>
                <w:sz w:val="20"/>
                <w:szCs w:val="20"/>
              </w:rPr>
            </w:pPr>
            <w:r w:rsidRPr="00E04633">
              <w:rPr>
                <w:rFonts w:ascii="Times New Roman" w:hAnsi="Times New Roman" w:cs="Times New Roman"/>
                <w:sz w:val="20"/>
                <w:szCs w:val="20"/>
              </w:rPr>
              <w:t>3. когда у пенсионера приняли соответствующее заявление в органе, осуществляющим пенсионное обеспечение.</w:t>
            </w:r>
          </w:p>
          <w:p w:rsidR="00A046EB" w:rsidRPr="00E04633" w:rsidRDefault="00A046EB" w:rsidP="00A046EB">
            <w:pPr>
              <w:spacing w:after="0" w:line="240" w:lineRule="auto"/>
              <w:contextualSpacing/>
              <w:rPr>
                <w:rFonts w:ascii="Times New Roman" w:hAnsi="Times New Roman" w:cs="Times New Roman"/>
                <w:sz w:val="20"/>
                <w:szCs w:val="20"/>
              </w:rPr>
            </w:pPr>
            <w:r w:rsidRPr="00E04633">
              <w:rPr>
                <w:rFonts w:ascii="Times New Roman" w:hAnsi="Times New Roman" w:cs="Times New Roman"/>
                <w:sz w:val="20"/>
                <w:szCs w:val="20"/>
              </w:rPr>
              <w:t>4. когда у пенсионера возникло право на пенсию.</w:t>
            </w:r>
          </w:p>
        </w:tc>
        <w:tc>
          <w:tcPr>
            <w:tcW w:w="3119" w:type="dxa"/>
          </w:tcPr>
          <w:p w:rsidR="00A046EB" w:rsidRPr="00E04633" w:rsidRDefault="00A046EB" w:rsidP="00A046EB">
            <w:pPr>
              <w:spacing w:after="0" w:line="240" w:lineRule="auto"/>
              <w:contextualSpacing/>
              <w:jc w:val="center"/>
              <w:rPr>
                <w:rFonts w:ascii="Times New Roman" w:hAnsi="Times New Roman" w:cs="Times New Roman"/>
                <w:sz w:val="20"/>
                <w:szCs w:val="20"/>
              </w:rPr>
            </w:pPr>
            <w:r w:rsidRPr="00E04633">
              <w:rPr>
                <w:rFonts w:ascii="Times New Roman" w:hAnsi="Times New Roman" w:cs="Times New Roman"/>
                <w:sz w:val="20"/>
                <w:szCs w:val="20"/>
              </w:rPr>
              <w:t>3</w:t>
            </w:r>
          </w:p>
        </w:tc>
        <w:tc>
          <w:tcPr>
            <w:tcW w:w="2232" w:type="dxa"/>
          </w:tcPr>
          <w:p w:rsidR="00A046EB" w:rsidRPr="00E04633" w:rsidRDefault="00A046EB" w:rsidP="00A046EB">
            <w:pPr>
              <w:widowControl w:val="0"/>
              <w:spacing w:after="0" w:line="240" w:lineRule="auto"/>
              <w:contextualSpacing/>
              <w:jc w:val="center"/>
              <w:rPr>
                <w:rFonts w:ascii="Times New Roman" w:hAnsi="Times New Roman" w:cs="Times New Roman"/>
                <w:sz w:val="20"/>
                <w:szCs w:val="20"/>
              </w:rPr>
            </w:pPr>
            <w:r w:rsidRPr="00E04633">
              <w:rPr>
                <w:rFonts w:ascii="Times New Roman" w:hAnsi="Times New Roman" w:cs="Times New Roman"/>
                <w:sz w:val="20"/>
                <w:szCs w:val="20"/>
              </w:rPr>
              <w:t>Верным является один вариант ответа</w:t>
            </w:r>
          </w:p>
        </w:tc>
      </w:tr>
      <w:tr w:rsidR="00A046EB" w:rsidRPr="00E04633" w:rsidTr="0025460D">
        <w:tc>
          <w:tcPr>
            <w:tcW w:w="14560" w:type="dxa"/>
            <w:gridSpan w:val="5"/>
          </w:tcPr>
          <w:p w:rsidR="00A046EB" w:rsidRPr="00E04633" w:rsidRDefault="00A046EB" w:rsidP="00A046EB">
            <w:pPr>
              <w:tabs>
                <w:tab w:val="left" w:pos="6345"/>
              </w:tabs>
              <w:spacing w:after="0" w:line="240" w:lineRule="auto"/>
              <w:contextualSpacing/>
              <w:jc w:val="center"/>
              <w:rPr>
                <w:rFonts w:ascii="Times New Roman" w:hAnsi="Times New Roman" w:cs="Times New Roman"/>
                <w:sz w:val="20"/>
                <w:szCs w:val="20"/>
                <w:lang w:eastAsia="ru-RU"/>
              </w:rPr>
            </w:pPr>
            <w:r w:rsidRPr="00E04633">
              <w:rPr>
                <w:rFonts w:ascii="Times New Roman" w:hAnsi="Times New Roman" w:cs="Times New Roman"/>
                <w:sz w:val="20"/>
                <w:szCs w:val="20"/>
              </w:rPr>
              <w:t>ПК 1.1. Осуществлять профессиональное толкование норм права</w:t>
            </w:r>
          </w:p>
        </w:tc>
      </w:tr>
      <w:tr w:rsidR="008C2422" w:rsidRPr="00E04633" w:rsidTr="009C6AA2">
        <w:tc>
          <w:tcPr>
            <w:tcW w:w="877" w:type="dxa"/>
          </w:tcPr>
          <w:p w:rsidR="008C2422" w:rsidRPr="00E04633" w:rsidRDefault="008C2422" w:rsidP="008C2422">
            <w:pPr>
              <w:tabs>
                <w:tab w:val="left" w:pos="6345"/>
              </w:tabs>
              <w:spacing w:after="0" w:line="240" w:lineRule="auto"/>
              <w:contextualSpacing/>
              <w:rPr>
                <w:rFonts w:ascii="Times New Roman" w:hAnsi="Times New Roman" w:cs="Times New Roman"/>
                <w:sz w:val="20"/>
                <w:szCs w:val="20"/>
                <w:lang w:eastAsia="ru-RU"/>
              </w:rPr>
            </w:pPr>
            <w:r>
              <w:rPr>
                <w:rFonts w:ascii="Times New Roman" w:hAnsi="Times New Roman" w:cs="Times New Roman"/>
                <w:sz w:val="20"/>
                <w:szCs w:val="20"/>
                <w:lang w:eastAsia="ru-RU"/>
              </w:rPr>
              <w:t>624</w:t>
            </w:r>
          </w:p>
        </w:tc>
        <w:tc>
          <w:tcPr>
            <w:tcW w:w="4221" w:type="dxa"/>
          </w:tcPr>
          <w:p w:rsidR="008C2422" w:rsidRPr="00E04633" w:rsidRDefault="008C2422" w:rsidP="008C2422">
            <w:pPr>
              <w:spacing w:after="0" w:line="240" w:lineRule="auto"/>
              <w:contextualSpacing/>
              <w:jc w:val="both"/>
              <w:rPr>
                <w:rFonts w:ascii="Times New Roman" w:hAnsi="Times New Roman" w:cs="Times New Roman"/>
                <w:sz w:val="20"/>
                <w:szCs w:val="20"/>
              </w:rPr>
            </w:pPr>
            <w:r w:rsidRPr="00E04633">
              <w:rPr>
                <w:rFonts w:ascii="Times New Roman" w:eastAsia="Calibri" w:hAnsi="Times New Roman" w:cs="Times New Roman"/>
                <w:sz w:val="20"/>
                <w:szCs w:val="20"/>
              </w:rPr>
              <w:t>В каком федеральном реестре (регистре) можно запросить сведения при решении вопроса о необходимости социальной защиты членов семьи для установления юридических фактов и внесения соответствующих записей в дело получателей пенсий, пособий и других социальных выплат, подтверждающих наличие семейных отношений у лица, обратившегося за социальной защитой?</w:t>
            </w:r>
          </w:p>
          <w:p w:rsidR="008C2422" w:rsidRPr="00E04633" w:rsidRDefault="008C2422" w:rsidP="008C2422">
            <w:pPr>
              <w:spacing w:after="0" w:line="240" w:lineRule="auto"/>
              <w:contextualSpacing/>
              <w:jc w:val="both"/>
              <w:rPr>
                <w:rFonts w:ascii="Times New Roman" w:hAnsi="Times New Roman" w:cs="Times New Roman"/>
                <w:bCs/>
                <w:sz w:val="20"/>
                <w:szCs w:val="20"/>
              </w:rPr>
            </w:pPr>
          </w:p>
        </w:tc>
        <w:tc>
          <w:tcPr>
            <w:tcW w:w="4111" w:type="dxa"/>
          </w:tcPr>
          <w:p w:rsidR="008C2422" w:rsidRPr="00E04633" w:rsidRDefault="008C2422" w:rsidP="008C2422">
            <w:pPr>
              <w:spacing w:after="0" w:line="240" w:lineRule="auto"/>
              <w:contextualSpacing/>
              <w:jc w:val="both"/>
              <w:rPr>
                <w:rFonts w:ascii="Times New Roman" w:hAnsi="Times New Roman" w:cs="Times New Roman"/>
                <w:sz w:val="20"/>
                <w:szCs w:val="20"/>
              </w:rPr>
            </w:pPr>
            <w:r w:rsidRPr="00E04633">
              <w:rPr>
                <w:rFonts w:ascii="Times New Roman" w:eastAsia="Calibri" w:hAnsi="Times New Roman" w:cs="Times New Roman"/>
                <w:sz w:val="20"/>
                <w:szCs w:val="20"/>
              </w:rPr>
              <w:t>1. В едином государственном реестре записей актов гражданского состояния</w:t>
            </w:r>
          </w:p>
          <w:p w:rsidR="008C2422" w:rsidRPr="00E04633" w:rsidRDefault="008C2422" w:rsidP="008C2422">
            <w:pPr>
              <w:spacing w:after="0" w:line="240" w:lineRule="auto"/>
              <w:contextualSpacing/>
              <w:jc w:val="both"/>
              <w:rPr>
                <w:rFonts w:ascii="Times New Roman" w:hAnsi="Times New Roman" w:cs="Times New Roman"/>
                <w:sz w:val="20"/>
                <w:szCs w:val="20"/>
              </w:rPr>
            </w:pPr>
            <w:r w:rsidRPr="00E04633">
              <w:rPr>
                <w:rFonts w:ascii="Times New Roman" w:eastAsia="Calibri" w:hAnsi="Times New Roman" w:cs="Times New Roman"/>
                <w:sz w:val="20"/>
                <w:szCs w:val="20"/>
              </w:rPr>
              <w:t>2. В едином федеральном информационном регистре, содержащем сведения о населении Российской Федерации</w:t>
            </w:r>
          </w:p>
          <w:p w:rsidR="008C2422" w:rsidRPr="00E04633" w:rsidRDefault="008C2422" w:rsidP="008C2422">
            <w:pPr>
              <w:spacing w:after="0" w:line="240" w:lineRule="auto"/>
              <w:contextualSpacing/>
              <w:jc w:val="both"/>
              <w:rPr>
                <w:rFonts w:ascii="Times New Roman" w:hAnsi="Times New Roman" w:cs="Times New Roman"/>
                <w:sz w:val="20"/>
                <w:szCs w:val="20"/>
              </w:rPr>
            </w:pPr>
            <w:r w:rsidRPr="00E04633">
              <w:rPr>
                <w:rFonts w:ascii="Times New Roman" w:eastAsia="Calibri" w:hAnsi="Times New Roman" w:cs="Times New Roman"/>
                <w:sz w:val="20"/>
                <w:szCs w:val="20"/>
              </w:rPr>
              <w:t xml:space="preserve">3. В федеральном реестре медицинских документов </w:t>
            </w:r>
          </w:p>
          <w:p w:rsidR="008C2422" w:rsidRPr="00E04633" w:rsidRDefault="008C2422" w:rsidP="008C2422">
            <w:pPr>
              <w:spacing w:after="0" w:line="240" w:lineRule="auto"/>
              <w:contextualSpacing/>
              <w:jc w:val="both"/>
              <w:rPr>
                <w:rFonts w:ascii="Times New Roman" w:hAnsi="Times New Roman" w:cs="Times New Roman"/>
                <w:sz w:val="20"/>
                <w:szCs w:val="20"/>
              </w:rPr>
            </w:pPr>
            <w:r w:rsidRPr="00E04633">
              <w:rPr>
                <w:rFonts w:ascii="Times New Roman" w:eastAsia="Calibri" w:hAnsi="Times New Roman" w:cs="Times New Roman"/>
                <w:sz w:val="20"/>
                <w:szCs w:val="20"/>
              </w:rPr>
              <w:t>4. В федеральном реестре государственных и муниципальных услуг (функций)</w:t>
            </w:r>
          </w:p>
        </w:tc>
        <w:tc>
          <w:tcPr>
            <w:tcW w:w="3119" w:type="dxa"/>
          </w:tcPr>
          <w:p w:rsidR="008C2422" w:rsidRPr="00E04633" w:rsidRDefault="008C2422" w:rsidP="008C2422">
            <w:pPr>
              <w:spacing w:after="0" w:line="240" w:lineRule="auto"/>
              <w:contextualSpacing/>
              <w:jc w:val="center"/>
              <w:rPr>
                <w:rFonts w:ascii="Times New Roman" w:hAnsi="Times New Roman" w:cs="Times New Roman"/>
                <w:sz w:val="20"/>
                <w:szCs w:val="20"/>
              </w:rPr>
            </w:pPr>
            <w:r w:rsidRPr="00E04633">
              <w:rPr>
                <w:rFonts w:ascii="Times New Roman" w:eastAsia="Calibri" w:hAnsi="Times New Roman" w:cs="Times New Roman"/>
                <w:sz w:val="20"/>
                <w:szCs w:val="20"/>
              </w:rPr>
              <w:t>1,2</w:t>
            </w:r>
          </w:p>
        </w:tc>
        <w:tc>
          <w:tcPr>
            <w:tcW w:w="2232" w:type="dxa"/>
          </w:tcPr>
          <w:p w:rsidR="008C2422" w:rsidRPr="00E04633" w:rsidRDefault="008C2422" w:rsidP="008C2422">
            <w:pPr>
              <w:spacing w:after="0" w:line="240" w:lineRule="auto"/>
              <w:contextualSpacing/>
              <w:jc w:val="center"/>
              <w:rPr>
                <w:rFonts w:ascii="Times New Roman" w:hAnsi="Times New Roman" w:cs="Times New Roman"/>
                <w:sz w:val="20"/>
                <w:szCs w:val="20"/>
              </w:rPr>
            </w:pPr>
            <w:r w:rsidRPr="00E04633">
              <w:rPr>
                <w:rFonts w:ascii="Times New Roman" w:hAnsi="Times New Roman" w:cs="Times New Roman"/>
                <w:sz w:val="20"/>
                <w:szCs w:val="20"/>
              </w:rPr>
              <w:t>Дан верный ответ.</w:t>
            </w:r>
          </w:p>
        </w:tc>
      </w:tr>
      <w:tr w:rsidR="008C2422" w:rsidRPr="00E04633" w:rsidTr="009C6AA2">
        <w:tc>
          <w:tcPr>
            <w:tcW w:w="877" w:type="dxa"/>
          </w:tcPr>
          <w:p w:rsidR="008C2422" w:rsidRPr="00E04633" w:rsidRDefault="008C2422" w:rsidP="008C2422">
            <w:pPr>
              <w:tabs>
                <w:tab w:val="left" w:pos="6345"/>
              </w:tabs>
              <w:spacing w:after="0" w:line="240" w:lineRule="auto"/>
              <w:contextualSpacing/>
              <w:rPr>
                <w:rFonts w:ascii="Times New Roman" w:hAnsi="Times New Roman" w:cs="Times New Roman"/>
                <w:sz w:val="20"/>
                <w:szCs w:val="20"/>
                <w:lang w:eastAsia="ru-RU"/>
              </w:rPr>
            </w:pPr>
            <w:r>
              <w:rPr>
                <w:rFonts w:ascii="Times New Roman" w:hAnsi="Times New Roman" w:cs="Times New Roman"/>
                <w:sz w:val="20"/>
                <w:szCs w:val="20"/>
                <w:lang w:eastAsia="ru-RU"/>
              </w:rPr>
              <w:t>625</w:t>
            </w:r>
          </w:p>
        </w:tc>
        <w:tc>
          <w:tcPr>
            <w:tcW w:w="4221" w:type="dxa"/>
          </w:tcPr>
          <w:p w:rsidR="008C2422" w:rsidRPr="00E04633" w:rsidRDefault="008C2422" w:rsidP="008C2422">
            <w:pPr>
              <w:spacing w:after="0" w:line="240" w:lineRule="auto"/>
              <w:contextualSpacing/>
              <w:jc w:val="both"/>
              <w:rPr>
                <w:rFonts w:ascii="Times New Roman" w:hAnsi="Times New Roman" w:cs="Times New Roman"/>
                <w:bCs/>
                <w:sz w:val="20"/>
                <w:szCs w:val="20"/>
              </w:rPr>
            </w:pPr>
            <w:r w:rsidRPr="00E04633">
              <w:rPr>
                <w:rFonts w:ascii="Times New Roman" w:hAnsi="Times New Roman" w:cs="Times New Roman"/>
                <w:bCs/>
                <w:sz w:val="20"/>
                <w:szCs w:val="20"/>
              </w:rPr>
              <w:t>Совокупность норм, правил и практических рекомендаций, регламентирующих работу средств защиты АС от заданного множества угроз безопасности в сфере социального обеспечения:</w:t>
            </w:r>
          </w:p>
        </w:tc>
        <w:tc>
          <w:tcPr>
            <w:tcW w:w="4111" w:type="dxa"/>
          </w:tcPr>
          <w:p w:rsidR="008C2422" w:rsidRPr="00E04633" w:rsidRDefault="008C2422" w:rsidP="008C2422">
            <w:pPr>
              <w:numPr>
                <w:ilvl w:val="0"/>
                <w:numId w:val="91"/>
              </w:numPr>
              <w:tabs>
                <w:tab w:val="clear" w:pos="720"/>
                <w:tab w:val="left" w:pos="320"/>
                <w:tab w:val="left" w:pos="360"/>
              </w:tabs>
              <w:spacing w:after="0" w:line="240" w:lineRule="auto"/>
              <w:ind w:left="462"/>
              <w:contextualSpacing/>
              <w:jc w:val="both"/>
              <w:rPr>
                <w:rFonts w:ascii="Times New Roman" w:hAnsi="Times New Roman" w:cs="Times New Roman"/>
                <w:sz w:val="20"/>
                <w:szCs w:val="20"/>
              </w:rPr>
            </w:pPr>
            <w:r w:rsidRPr="00E04633">
              <w:rPr>
                <w:rFonts w:ascii="Times New Roman" w:hAnsi="Times New Roman" w:cs="Times New Roman"/>
                <w:bCs/>
                <w:sz w:val="20"/>
                <w:szCs w:val="20"/>
              </w:rPr>
              <w:t> </w:t>
            </w:r>
            <w:r w:rsidRPr="00E04633">
              <w:rPr>
                <w:rFonts w:ascii="Times New Roman" w:hAnsi="Times New Roman" w:cs="Times New Roman"/>
                <w:sz w:val="20"/>
                <w:szCs w:val="20"/>
              </w:rPr>
              <w:t>Комплексное обеспечение информационной безопасности </w:t>
            </w:r>
          </w:p>
          <w:p w:rsidR="008C2422" w:rsidRPr="00E04633" w:rsidRDefault="008C2422" w:rsidP="008C2422">
            <w:pPr>
              <w:numPr>
                <w:ilvl w:val="0"/>
                <w:numId w:val="91"/>
              </w:numPr>
              <w:tabs>
                <w:tab w:val="clear" w:pos="720"/>
                <w:tab w:val="left" w:pos="320"/>
                <w:tab w:val="left" w:pos="360"/>
              </w:tabs>
              <w:spacing w:after="0" w:line="240" w:lineRule="auto"/>
              <w:ind w:left="462"/>
              <w:contextualSpacing/>
              <w:jc w:val="both"/>
              <w:rPr>
                <w:rFonts w:ascii="Times New Roman" w:hAnsi="Times New Roman" w:cs="Times New Roman"/>
                <w:sz w:val="20"/>
                <w:szCs w:val="20"/>
              </w:rPr>
            </w:pPr>
            <w:r w:rsidRPr="00E04633">
              <w:rPr>
                <w:rFonts w:ascii="Times New Roman" w:hAnsi="Times New Roman" w:cs="Times New Roman"/>
                <w:sz w:val="20"/>
                <w:szCs w:val="20"/>
              </w:rPr>
              <w:t> Безопасность АС</w:t>
            </w:r>
          </w:p>
          <w:p w:rsidR="008C2422" w:rsidRPr="00E04633" w:rsidRDefault="008C2422" w:rsidP="008C2422">
            <w:pPr>
              <w:numPr>
                <w:ilvl w:val="0"/>
                <w:numId w:val="91"/>
              </w:numPr>
              <w:tabs>
                <w:tab w:val="clear" w:pos="720"/>
                <w:tab w:val="left" w:pos="320"/>
                <w:tab w:val="left" w:pos="360"/>
              </w:tabs>
              <w:spacing w:after="0" w:line="240" w:lineRule="auto"/>
              <w:ind w:left="462"/>
              <w:contextualSpacing/>
              <w:jc w:val="both"/>
              <w:rPr>
                <w:rFonts w:ascii="Times New Roman" w:hAnsi="Times New Roman" w:cs="Times New Roman"/>
                <w:sz w:val="20"/>
                <w:szCs w:val="20"/>
              </w:rPr>
            </w:pPr>
            <w:r w:rsidRPr="00E04633">
              <w:rPr>
                <w:rFonts w:ascii="Times New Roman" w:hAnsi="Times New Roman" w:cs="Times New Roman"/>
                <w:sz w:val="20"/>
                <w:szCs w:val="20"/>
              </w:rPr>
              <w:t> Угроза информационной безопасности</w:t>
            </w:r>
          </w:p>
          <w:p w:rsidR="008C2422" w:rsidRPr="00E04633" w:rsidRDefault="008C2422" w:rsidP="008C2422">
            <w:pPr>
              <w:numPr>
                <w:ilvl w:val="0"/>
                <w:numId w:val="91"/>
              </w:numPr>
              <w:tabs>
                <w:tab w:val="clear" w:pos="720"/>
                <w:tab w:val="left" w:pos="320"/>
                <w:tab w:val="left" w:pos="360"/>
              </w:tabs>
              <w:spacing w:after="0" w:line="240" w:lineRule="auto"/>
              <w:ind w:left="462"/>
              <w:contextualSpacing/>
              <w:jc w:val="both"/>
              <w:rPr>
                <w:rFonts w:ascii="Times New Roman" w:hAnsi="Times New Roman" w:cs="Times New Roman"/>
                <w:sz w:val="20"/>
                <w:szCs w:val="20"/>
              </w:rPr>
            </w:pPr>
            <w:r w:rsidRPr="00E04633">
              <w:rPr>
                <w:rFonts w:ascii="Times New Roman" w:hAnsi="Times New Roman" w:cs="Times New Roman"/>
                <w:sz w:val="20"/>
                <w:szCs w:val="20"/>
              </w:rPr>
              <w:t xml:space="preserve"> атака на автоматизированную систему</w:t>
            </w:r>
          </w:p>
          <w:p w:rsidR="008C2422" w:rsidRPr="00E04633" w:rsidRDefault="008C2422" w:rsidP="008C2422">
            <w:pPr>
              <w:numPr>
                <w:ilvl w:val="0"/>
                <w:numId w:val="91"/>
              </w:numPr>
              <w:tabs>
                <w:tab w:val="clear" w:pos="720"/>
                <w:tab w:val="left" w:pos="320"/>
                <w:tab w:val="left" w:pos="360"/>
              </w:tabs>
              <w:spacing w:after="0" w:line="240" w:lineRule="auto"/>
              <w:ind w:left="462"/>
              <w:contextualSpacing/>
              <w:jc w:val="both"/>
              <w:rPr>
                <w:rFonts w:ascii="Times New Roman" w:hAnsi="Times New Roman" w:cs="Times New Roman"/>
                <w:bCs/>
                <w:sz w:val="20"/>
                <w:szCs w:val="20"/>
              </w:rPr>
            </w:pPr>
            <w:r w:rsidRPr="00E04633">
              <w:rPr>
                <w:rFonts w:ascii="Times New Roman" w:hAnsi="Times New Roman" w:cs="Times New Roman"/>
                <w:sz w:val="20"/>
                <w:szCs w:val="20"/>
              </w:rPr>
              <w:lastRenderedPageBreak/>
              <w:t> политика безопасности</w:t>
            </w:r>
          </w:p>
        </w:tc>
        <w:tc>
          <w:tcPr>
            <w:tcW w:w="3119" w:type="dxa"/>
          </w:tcPr>
          <w:p w:rsidR="008C2422" w:rsidRPr="00E04633" w:rsidRDefault="008C2422" w:rsidP="008C2422">
            <w:pPr>
              <w:spacing w:after="0" w:line="240" w:lineRule="auto"/>
              <w:contextualSpacing/>
              <w:jc w:val="center"/>
              <w:rPr>
                <w:rFonts w:ascii="Times New Roman" w:hAnsi="Times New Roman" w:cs="Times New Roman"/>
                <w:sz w:val="20"/>
                <w:szCs w:val="20"/>
              </w:rPr>
            </w:pPr>
            <w:r w:rsidRPr="00E04633">
              <w:rPr>
                <w:rFonts w:ascii="Times New Roman" w:hAnsi="Times New Roman" w:cs="Times New Roman"/>
                <w:sz w:val="20"/>
                <w:szCs w:val="20"/>
              </w:rPr>
              <w:lastRenderedPageBreak/>
              <w:t>5</w:t>
            </w:r>
          </w:p>
        </w:tc>
        <w:tc>
          <w:tcPr>
            <w:tcW w:w="2232" w:type="dxa"/>
          </w:tcPr>
          <w:p w:rsidR="008C2422" w:rsidRPr="00E04633" w:rsidRDefault="008C2422" w:rsidP="008C2422">
            <w:pPr>
              <w:spacing w:after="0" w:line="240" w:lineRule="auto"/>
              <w:contextualSpacing/>
              <w:jc w:val="center"/>
              <w:rPr>
                <w:rFonts w:ascii="Times New Roman" w:hAnsi="Times New Roman" w:cs="Times New Roman"/>
                <w:sz w:val="20"/>
                <w:szCs w:val="20"/>
              </w:rPr>
            </w:pPr>
            <w:r w:rsidRPr="00E04633">
              <w:rPr>
                <w:rFonts w:ascii="Times New Roman" w:hAnsi="Times New Roman" w:cs="Times New Roman"/>
                <w:sz w:val="20"/>
                <w:szCs w:val="20"/>
              </w:rPr>
              <w:t>Дан верный ответ</w:t>
            </w:r>
          </w:p>
        </w:tc>
      </w:tr>
      <w:tr w:rsidR="008C2422" w:rsidRPr="00E04633" w:rsidTr="009C6AA2">
        <w:tc>
          <w:tcPr>
            <w:tcW w:w="877" w:type="dxa"/>
          </w:tcPr>
          <w:p w:rsidR="008C2422" w:rsidRPr="00E04633" w:rsidRDefault="008C2422" w:rsidP="008C2422">
            <w:pPr>
              <w:tabs>
                <w:tab w:val="left" w:pos="6345"/>
              </w:tabs>
              <w:spacing w:after="0" w:line="240" w:lineRule="auto"/>
              <w:contextualSpacing/>
              <w:rPr>
                <w:rFonts w:ascii="Times New Roman" w:hAnsi="Times New Roman" w:cs="Times New Roman"/>
                <w:sz w:val="20"/>
                <w:szCs w:val="20"/>
                <w:lang w:eastAsia="ru-RU"/>
              </w:rPr>
            </w:pPr>
            <w:r>
              <w:rPr>
                <w:rFonts w:ascii="Times New Roman" w:hAnsi="Times New Roman" w:cs="Times New Roman"/>
                <w:sz w:val="20"/>
                <w:szCs w:val="20"/>
                <w:lang w:eastAsia="ru-RU"/>
              </w:rPr>
              <w:t>626</w:t>
            </w:r>
          </w:p>
        </w:tc>
        <w:tc>
          <w:tcPr>
            <w:tcW w:w="4221" w:type="dxa"/>
          </w:tcPr>
          <w:p w:rsidR="008C2422" w:rsidRPr="00E04633" w:rsidRDefault="008C2422" w:rsidP="008C2422">
            <w:pPr>
              <w:spacing w:after="0" w:line="240" w:lineRule="auto"/>
              <w:contextualSpacing/>
              <w:jc w:val="both"/>
              <w:rPr>
                <w:rFonts w:ascii="Times New Roman" w:hAnsi="Times New Roman" w:cs="Times New Roman"/>
                <w:bCs/>
                <w:sz w:val="20"/>
                <w:szCs w:val="20"/>
              </w:rPr>
            </w:pPr>
            <w:r w:rsidRPr="00E04633">
              <w:rPr>
                <w:rFonts w:ascii="Times New Roman" w:hAnsi="Times New Roman" w:cs="Times New Roman"/>
                <w:bCs/>
                <w:sz w:val="20"/>
                <w:szCs w:val="20"/>
              </w:rPr>
              <w:t>На основании какого нормативно-правового акта получают пенсионное обеспечение военнослужащие, проходившие военную службу по контракту:</w:t>
            </w:r>
          </w:p>
          <w:p w:rsidR="008C2422" w:rsidRPr="00E04633" w:rsidRDefault="008C2422" w:rsidP="008C2422">
            <w:pPr>
              <w:widowControl w:val="0"/>
              <w:spacing w:after="0" w:line="240" w:lineRule="auto"/>
              <w:contextualSpacing/>
              <w:jc w:val="both"/>
              <w:rPr>
                <w:rFonts w:ascii="Times New Roman" w:hAnsi="Times New Roman" w:cs="Times New Roman"/>
                <w:sz w:val="20"/>
                <w:szCs w:val="20"/>
              </w:rPr>
            </w:pPr>
          </w:p>
        </w:tc>
        <w:tc>
          <w:tcPr>
            <w:tcW w:w="4111" w:type="dxa"/>
          </w:tcPr>
          <w:p w:rsidR="008C2422" w:rsidRPr="00E04633" w:rsidRDefault="008C2422" w:rsidP="008C2422">
            <w:pPr>
              <w:spacing w:after="0" w:line="240" w:lineRule="auto"/>
              <w:contextualSpacing/>
              <w:jc w:val="both"/>
              <w:rPr>
                <w:rFonts w:ascii="Times New Roman" w:hAnsi="Times New Roman" w:cs="Times New Roman"/>
                <w:sz w:val="20"/>
                <w:szCs w:val="20"/>
              </w:rPr>
            </w:pPr>
            <w:r w:rsidRPr="00E04633">
              <w:rPr>
                <w:rFonts w:ascii="Times New Roman" w:hAnsi="Times New Roman" w:cs="Times New Roman"/>
                <w:sz w:val="20"/>
                <w:szCs w:val="20"/>
              </w:rPr>
              <w:t>1.Федерального закона от 15.12.2001 г. «О государственном пенсионном обеспечении в РФ»;</w:t>
            </w:r>
          </w:p>
          <w:p w:rsidR="008C2422" w:rsidRPr="00E04633" w:rsidRDefault="008C2422" w:rsidP="008C2422">
            <w:pPr>
              <w:spacing w:after="0" w:line="240" w:lineRule="auto"/>
              <w:contextualSpacing/>
              <w:jc w:val="both"/>
              <w:rPr>
                <w:rFonts w:ascii="Times New Roman" w:hAnsi="Times New Roman" w:cs="Times New Roman"/>
                <w:sz w:val="20"/>
                <w:szCs w:val="20"/>
              </w:rPr>
            </w:pPr>
            <w:r w:rsidRPr="00E04633">
              <w:rPr>
                <w:rFonts w:ascii="Times New Roman" w:hAnsi="Times New Roman" w:cs="Times New Roman"/>
                <w:sz w:val="20"/>
                <w:szCs w:val="20"/>
              </w:rPr>
              <w:t>2.Федерального закона от 17.12.2001 г. «О трудовых пенсиях в РФ»;</w:t>
            </w:r>
          </w:p>
          <w:p w:rsidR="008C2422" w:rsidRPr="00E04633" w:rsidRDefault="008C2422" w:rsidP="008C2422">
            <w:pPr>
              <w:spacing w:after="0" w:line="240" w:lineRule="auto"/>
              <w:contextualSpacing/>
              <w:jc w:val="both"/>
              <w:rPr>
                <w:rFonts w:ascii="Times New Roman" w:hAnsi="Times New Roman" w:cs="Times New Roman"/>
                <w:bCs/>
                <w:sz w:val="20"/>
                <w:szCs w:val="20"/>
              </w:rPr>
            </w:pPr>
            <w:r w:rsidRPr="00E04633">
              <w:rPr>
                <w:rFonts w:ascii="Times New Roman" w:hAnsi="Times New Roman" w:cs="Times New Roman"/>
                <w:sz w:val="20"/>
                <w:szCs w:val="20"/>
              </w:rPr>
              <w:t>3.Закона РФ от 12.02.1993 г. «О пенсионном обеспечении лиц, проходивших военную службу, службу в органах внутренних дел, государственной противопожарной службе, учреждениях и органах уголовно-исполнительной системы, и их семей».</w:t>
            </w:r>
          </w:p>
        </w:tc>
        <w:tc>
          <w:tcPr>
            <w:tcW w:w="3119" w:type="dxa"/>
          </w:tcPr>
          <w:p w:rsidR="008C2422" w:rsidRPr="00E04633" w:rsidRDefault="008C2422" w:rsidP="008C2422">
            <w:pPr>
              <w:spacing w:after="0" w:line="240" w:lineRule="auto"/>
              <w:contextualSpacing/>
              <w:jc w:val="center"/>
              <w:rPr>
                <w:rFonts w:ascii="Times New Roman" w:hAnsi="Times New Roman" w:cs="Times New Roman"/>
                <w:sz w:val="20"/>
                <w:szCs w:val="20"/>
              </w:rPr>
            </w:pPr>
            <w:r w:rsidRPr="00E04633">
              <w:rPr>
                <w:rFonts w:ascii="Times New Roman" w:hAnsi="Times New Roman" w:cs="Times New Roman"/>
                <w:sz w:val="20"/>
                <w:szCs w:val="20"/>
              </w:rPr>
              <w:t>3</w:t>
            </w:r>
          </w:p>
        </w:tc>
        <w:tc>
          <w:tcPr>
            <w:tcW w:w="2232" w:type="dxa"/>
          </w:tcPr>
          <w:p w:rsidR="008C2422" w:rsidRPr="00E04633" w:rsidRDefault="008C2422" w:rsidP="008C2422">
            <w:pPr>
              <w:spacing w:after="0" w:line="240" w:lineRule="auto"/>
              <w:contextualSpacing/>
              <w:jc w:val="center"/>
              <w:rPr>
                <w:rFonts w:ascii="Times New Roman" w:hAnsi="Times New Roman" w:cs="Times New Roman"/>
                <w:sz w:val="20"/>
                <w:szCs w:val="20"/>
              </w:rPr>
            </w:pPr>
            <w:r w:rsidRPr="00E04633">
              <w:rPr>
                <w:rFonts w:ascii="Times New Roman" w:hAnsi="Times New Roman" w:cs="Times New Roman"/>
                <w:sz w:val="20"/>
                <w:szCs w:val="20"/>
              </w:rPr>
              <w:t>Предложен верный вариант ответа</w:t>
            </w:r>
          </w:p>
        </w:tc>
      </w:tr>
      <w:tr w:rsidR="008C2422" w:rsidRPr="00E04633" w:rsidTr="009C6AA2">
        <w:tc>
          <w:tcPr>
            <w:tcW w:w="877" w:type="dxa"/>
          </w:tcPr>
          <w:p w:rsidR="008C2422" w:rsidRPr="00E04633" w:rsidRDefault="008C2422" w:rsidP="008C2422">
            <w:pPr>
              <w:tabs>
                <w:tab w:val="left" w:pos="6345"/>
              </w:tabs>
              <w:spacing w:after="0" w:line="240" w:lineRule="auto"/>
              <w:contextualSpacing/>
              <w:rPr>
                <w:rFonts w:ascii="Times New Roman" w:hAnsi="Times New Roman" w:cs="Times New Roman"/>
                <w:sz w:val="20"/>
                <w:szCs w:val="20"/>
                <w:lang w:eastAsia="ru-RU"/>
              </w:rPr>
            </w:pPr>
            <w:r>
              <w:rPr>
                <w:rFonts w:ascii="Times New Roman" w:hAnsi="Times New Roman" w:cs="Times New Roman"/>
                <w:sz w:val="20"/>
                <w:szCs w:val="20"/>
                <w:lang w:eastAsia="ru-RU"/>
              </w:rPr>
              <w:t>627</w:t>
            </w:r>
          </w:p>
        </w:tc>
        <w:tc>
          <w:tcPr>
            <w:tcW w:w="4221" w:type="dxa"/>
          </w:tcPr>
          <w:p w:rsidR="008C2422" w:rsidRPr="00E04633" w:rsidRDefault="008C2422" w:rsidP="008C2422">
            <w:pPr>
              <w:spacing w:after="0" w:line="240" w:lineRule="auto"/>
              <w:contextualSpacing/>
              <w:jc w:val="both"/>
              <w:rPr>
                <w:rFonts w:ascii="Times New Roman" w:hAnsi="Times New Roman" w:cs="Times New Roman"/>
                <w:sz w:val="20"/>
                <w:szCs w:val="20"/>
              </w:rPr>
            </w:pPr>
            <w:r w:rsidRPr="00E04633">
              <w:rPr>
                <w:rFonts w:ascii="Times New Roman" w:hAnsi="Times New Roman" w:cs="Times New Roman"/>
                <w:sz w:val="20"/>
                <w:szCs w:val="20"/>
              </w:rPr>
              <w:t>На основании какого документа (каких документов) можно определить, что мать или отец являются матерью одиночкой или отцом одиночкой (единственным родителем)?</w:t>
            </w:r>
          </w:p>
          <w:p w:rsidR="008C2422" w:rsidRPr="00E04633" w:rsidRDefault="008C2422" w:rsidP="008C2422">
            <w:pPr>
              <w:widowControl w:val="0"/>
              <w:spacing w:after="0" w:line="240" w:lineRule="auto"/>
              <w:contextualSpacing/>
              <w:jc w:val="both"/>
              <w:rPr>
                <w:rFonts w:ascii="Times New Roman" w:hAnsi="Times New Roman" w:cs="Times New Roman"/>
                <w:sz w:val="20"/>
                <w:szCs w:val="20"/>
              </w:rPr>
            </w:pPr>
          </w:p>
        </w:tc>
        <w:tc>
          <w:tcPr>
            <w:tcW w:w="4111" w:type="dxa"/>
          </w:tcPr>
          <w:p w:rsidR="008C2422" w:rsidRPr="00E04633" w:rsidRDefault="008C2422" w:rsidP="008C2422">
            <w:pPr>
              <w:spacing w:after="0" w:line="240" w:lineRule="auto"/>
              <w:contextualSpacing/>
              <w:jc w:val="both"/>
              <w:rPr>
                <w:rFonts w:ascii="Times New Roman" w:hAnsi="Times New Roman" w:cs="Times New Roman"/>
                <w:sz w:val="20"/>
                <w:szCs w:val="20"/>
              </w:rPr>
            </w:pPr>
            <w:r w:rsidRPr="00E04633">
              <w:rPr>
                <w:rFonts w:ascii="Times New Roman" w:hAnsi="Times New Roman" w:cs="Times New Roman"/>
                <w:sz w:val="20"/>
                <w:szCs w:val="20"/>
              </w:rPr>
              <w:t>1. Свидетельство о заключении брака</w:t>
            </w:r>
          </w:p>
          <w:p w:rsidR="008C2422" w:rsidRPr="00E04633" w:rsidRDefault="008C2422" w:rsidP="008C2422">
            <w:pPr>
              <w:spacing w:after="0" w:line="240" w:lineRule="auto"/>
              <w:contextualSpacing/>
              <w:jc w:val="both"/>
              <w:rPr>
                <w:rFonts w:ascii="Times New Roman" w:hAnsi="Times New Roman" w:cs="Times New Roman"/>
                <w:sz w:val="20"/>
                <w:szCs w:val="20"/>
              </w:rPr>
            </w:pPr>
            <w:r w:rsidRPr="00E04633">
              <w:rPr>
                <w:rFonts w:ascii="Times New Roman" w:hAnsi="Times New Roman" w:cs="Times New Roman"/>
                <w:sz w:val="20"/>
                <w:szCs w:val="20"/>
              </w:rPr>
              <w:t>2. Свидетельство о рождении</w:t>
            </w:r>
          </w:p>
          <w:p w:rsidR="008C2422" w:rsidRPr="00E04633" w:rsidRDefault="008C2422" w:rsidP="008C2422">
            <w:pPr>
              <w:spacing w:after="0" w:line="240" w:lineRule="auto"/>
              <w:contextualSpacing/>
              <w:jc w:val="both"/>
              <w:rPr>
                <w:rFonts w:ascii="Times New Roman" w:hAnsi="Times New Roman" w:cs="Times New Roman"/>
                <w:sz w:val="20"/>
                <w:szCs w:val="20"/>
              </w:rPr>
            </w:pPr>
            <w:r w:rsidRPr="00E04633">
              <w:rPr>
                <w:rFonts w:ascii="Times New Roman" w:hAnsi="Times New Roman" w:cs="Times New Roman"/>
                <w:sz w:val="20"/>
                <w:szCs w:val="20"/>
              </w:rPr>
              <w:t>3. Свидетельство о смерти</w:t>
            </w:r>
          </w:p>
          <w:p w:rsidR="008C2422" w:rsidRPr="00E04633" w:rsidRDefault="008C2422" w:rsidP="008C2422">
            <w:pPr>
              <w:spacing w:after="0" w:line="240" w:lineRule="auto"/>
              <w:contextualSpacing/>
              <w:jc w:val="both"/>
              <w:rPr>
                <w:rFonts w:ascii="Times New Roman" w:hAnsi="Times New Roman" w:cs="Times New Roman"/>
                <w:sz w:val="20"/>
                <w:szCs w:val="20"/>
              </w:rPr>
            </w:pPr>
            <w:r w:rsidRPr="00E04633">
              <w:rPr>
                <w:rFonts w:ascii="Times New Roman" w:hAnsi="Times New Roman" w:cs="Times New Roman"/>
                <w:sz w:val="20"/>
                <w:szCs w:val="20"/>
              </w:rPr>
              <w:t>4. Судебное решение об уплате алиментов</w:t>
            </w:r>
          </w:p>
          <w:p w:rsidR="008C2422" w:rsidRPr="00E04633" w:rsidRDefault="008C2422" w:rsidP="008C2422">
            <w:pPr>
              <w:spacing w:after="0" w:line="240" w:lineRule="auto"/>
              <w:contextualSpacing/>
              <w:jc w:val="both"/>
              <w:rPr>
                <w:rFonts w:ascii="Times New Roman" w:hAnsi="Times New Roman" w:cs="Times New Roman"/>
                <w:sz w:val="20"/>
                <w:szCs w:val="20"/>
              </w:rPr>
            </w:pPr>
            <w:r w:rsidRPr="00E04633">
              <w:rPr>
                <w:rFonts w:ascii="Times New Roman" w:hAnsi="Times New Roman" w:cs="Times New Roman"/>
                <w:sz w:val="20"/>
                <w:szCs w:val="20"/>
              </w:rPr>
              <w:t xml:space="preserve">5. Судебное решение о том, что второй родитель ребенка признан безвестно отсутствующим </w:t>
            </w:r>
          </w:p>
          <w:p w:rsidR="008C2422" w:rsidRPr="00E04633" w:rsidRDefault="008C2422" w:rsidP="008C2422">
            <w:pPr>
              <w:spacing w:after="0" w:line="240" w:lineRule="auto"/>
              <w:contextualSpacing/>
              <w:jc w:val="both"/>
              <w:rPr>
                <w:rFonts w:ascii="Times New Roman" w:hAnsi="Times New Roman" w:cs="Times New Roman"/>
                <w:sz w:val="20"/>
                <w:szCs w:val="20"/>
              </w:rPr>
            </w:pPr>
            <w:r w:rsidRPr="00E04633">
              <w:rPr>
                <w:rFonts w:ascii="Times New Roman" w:hAnsi="Times New Roman" w:cs="Times New Roman"/>
                <w:sz w:val="20"/>
                <w:szCs w:val="20"/>
              </w:rPr>
              <w:t>6. Судебное решение о том, что второй родитель объявлен умершим</w:t>
            </w:r>
          </w:p>
        </w:tc>
        <w:tc>
          <w:tcPr>
            <w:tcW w:w="3119" w:type="dxa"/>
          </w:tcPr>
          <w:p w:rsidR="008C2422" w:rsidRPr="00E04633" w:rsidRDefault="008C2422" w:rsidP="008C2422">
            <w:pPr>
              <w:spacing w:after="0" w:line="240" w:lineRule="auto"/>
              <w:contextualSpacing/>
              <w:jc w:val="center"/>
              <w:rPr>
                <w:rFonts w:ascii="Times New Roman" w:hAnsi="Times New Roman" w:cs="Times New Roman"/>
                <w:sz w:val="20"/>
                <w:szCs w:val="20"/>
              </w:rPr>
            </w:pPr>
            <w:r w:rsidRPr="00E04633">
              <w:rPr>
                <w:rFonts w:ascii="Times New Roman" w:hAnsi="Times New Roman" w:cs="Times New Roman"/>
                <w:sz w:val="20"/>
                <w:szCs w:val="20"/>
              </w:rPr>
              <w:t>2,3,4,5,6</w:t>
            </w:r>
          </w:p>
        </w:tc>
        <w:tc>
          <w:tcPr>
            <w:tcW w:w="2232" w:type="dxa"/>
          </w:tcPr>
          <w:p w:rsidR="008C2422" w:rsidRPr="00E04633" w:rsidRDefault="008C2422" w:rsidP="008C2422">
            <w:pPr>
              <w:spacing w:after="0" w:line="240" w:lineRule="auto"/>
              <w:contextualSpacing/>
              <w:jc w:val="center"/>
              <w:rPr>
                <w:rFonts w:ascii="Times New Roman" w:hAnsi="Times New Roman" w:cs="Times New Roman"/>
                <w:sz w:val="20"/>
                <w:szCs w:val="20"/>
              </w:rPr>
            </w:pPr>
            <w:r w:rsidRPr="00E04633">
              <w:rPr>
                <w:rFonts w:ascii="Times New Roman" w:hAnsi="Times New Roman" w:cs="Times New Roman"/>
                <w:sz w:val="20"/>
                <w:szCs w:val="20"/>
              </w:rPr>
              <w:t>Дан верный ответ.</w:t>
            </w:r>
          </w:p>
        </w:tc>
      </w:tr>
      <w:tr w:rsidR="008C2422" w:rsidRPr="00E04633" w:rsidTr="009C6AA2">
        <w:tc>
          <w:tcPr>
            <w:tcW w:w="877" w:type="dxa"/>
          </w:tcPr>
          <w:p w:rsidR="008C2422" w:rsidRPr="00E04633" w:rsidRDefault="008C2422" w:rsidP="008C2422">
            <w:pPr>
              <w:tabs>
                <w:tab w:val="left" w:pos="6345"/>
              </w:tabs>
              <w:spacing w:after="0" w:line="240" w:lineRule="auto"/>
              <w:contextualSpacing/>
              <w:rPr>
                <w:rFonts w:ascii="Times New Roman" w:hAnsi="Times New Roman" w:cs="Times New Roman"/>
                <w:sz w:val="20"/>
                <w:szCs w:val="20"/>
                <w:lang w:eastAsia="ru-RU"/>
              </w:rPr>
            </w:pPr>
            <w:r>
              <w:rPr>
                <w:rFonts w:ascii="Times New Roman" w:hAnsi="Times New Roman" w:cs="Times New Roman"/>
                <w:sz w:val="20"/>
                <w:szCs w:val="20"/>
                <w:lang w:eastAsia="ru-RU"/>
              </w:rPr>
              <w:t>628</w:t>
            </w:r>
          </w:p>
        </w:tc>
        <w:tc>
          <w:tcPr>
            <w:tcW w:w="4221" w:type="dxa"/>
          </w:tcPr>
          <w:p w:rsidR="008C2422" w:rsidRPr="00E04633" w:rsidRDefault="008C2422" w:rsidP="008C2422">
            <w:pPr>
              <w:spacing w:after="0" w:line="240" w:lineRule="auto"/>
              <w:contextualSpacing/>
              <w:jc w:val="both"/>
              <w:rPr>
                <w:rFonts w:ascii="Times New Roman" w:hAnsi="Times New Roman" w:cs="Times New Roman"/>
                <w:sz w:val="20"/>
                <w:szCs w:val="20"/>
              </w:rPr>
            </w:pPr>
            <w:r w:rsidRPr="00E04633">
              <w:rPr>
                <w:rFonts w:ascii="Times New Roman" w:hAnsi="Times New Roman" w:cs="Times New Roman"/>
                <w:sz w:val="20"/>
                <w:szCs w:val="20"/>
              </w:rPr>
              <w:t>Укажите цифрами, как указано в официальных документах, минимальную продолжительность выслуги у женщин из числа космонавтов-испытателей, космонавтов-исследователей, инструкторов-космонавтов-испытателей, инструкторов-космонавтов-исследователей, дающей право на пенсию за выслугу лет независимо от возраста</w:t>
            </w:r>
          </w:p>
        </w:tc>
        <w:tc>
          <w:tcPr>
            <w:tcW w:w="4111" w:type="dxa"/>
          </w:tcPr>
          <w:p w:rsidR="008C2422" w:rsidRPr="00E04633" w:rsidRDefault="008C2422" w:rsidP="008C2422">
            <w:pPr>
              <w:spacing w:after="0" w:line="240" w:lineRule="auto"/>
              <w:contextualSpacing/>
              <w:jc w:val="both"/>
              <w:rPr>
                <w:rFonts w:ascii="Times New Roman" w:hAnsi="Times New Roman" w:cs="Times New Roman"/>
                <w:sz w:val="20"/>
                <w:szCs w:val="20"/>
              </w:rPr>
            </w:pPr>
          </w:p>
        </w:tc>
        <w:tc>
          <w:tcPr>
            <w:tcW w:w="3119" w:type="dxa"/>
          </w:tcPr>
          <w:p w:rsidR="008C2422" w:rsidRPr="00E04633" w:rsidRDefault="008C2422" w:rsidP="008C2422">
            <w:pPr>
              <w:spacing w:after="0" w:line="240" w:lineRule="auto"/>
              <w:contextualSpacing/>
              <w:jc w:val="center"/>
              <w:rPr>
                <w:rFonts w:ascii="Times New Roman" w:hAnsi="Times New Roman" w:cs="Times New Roman"/>
                <w:sz w:val="20"/>
                <w:szCs w:val="20"/>
              </w:rPr>
            </w:pPr>
            <w:r w:rsidRPr="00E04633">
              <w:rPr>
                <w:rFonts w:ascii="Times New Roman" w:hAnsi="Times New Roman" w:cs="Times New Roman"/>
                <w:sz w:val="20"/>
                <w:szCs w:val="20"/>
              </w:rPr>
              <w:t>20</w:t>
            </w:r>
          </w:p>
        </w:tc>
        <w:tc>
          <w:tcPr>
            <w:tcW w:w="2232" w:type="dxa"/>
          </w:tcPr>
          <w:p w:rsidR="008C2422" w:rsidRPr="00E04633" w:rsidRDefault="008C2422" w:rsidP="008C2422">
            <w:pPr>
              <w:widowControl w:val="0"/>
              <w:spacing w:after="0" w:line="240" w:lineRule="auto"/>
              <w:contextualSpacing/>
              <w:jc w:val="center"/>
              <w:rPr>
                <w:rFonts w:ascii="Times New Roman" w:hAnsi="Times New Roman" w:cs="Times New Roman"/>
                <w:sz w:val="20"/>
                <w:szCs w:val="20"/>
              </w:rPr>
            </w:pPr>
            <w:r w:rsidRPr="00E04633">
              <w:rPr>
                <w:rFonts w:ascii="Times New Roman" w:hAnsi="Times New Roman" w:cs="Times New Roman"/>
                <w:sz w:val="20"/>
                <w:szCs w:val="20"/>
              </w:rPr>
              <w:t>Предложен верный вариант ответа</w:t>
            </w:r>
          </w:p>
        </w:tc>
      </w:tr>
      <w:tr w:rsidR="008C2422" w:rsidRPr="00E04633" w:rsidTr="009C6AA2">
        <w:tc>
          <w:tcPr>
            <w:tcW w:w="877" w:type="dxa"/>
          </w:tcPr>
          <w:p w:rsidR="008C2422" w:rsidRPr="00E04633" w:rsidRDefault="008C2422" w:rsidP="008C2422">
            <w:pPr>
              <w:tabs>
                <w:tab w:val="left" w:pos="6345"/>
              </w:tabs>
              <w:spacing w:after="0" w:line="240" w:lineRule="auto"/>
              <w:contextualSpacing/>
              <w:rPr>
                <w:rFonts w:ascii="Times New Roman" w:hAnsi="Times New Roman" w:cs="Times New Roman"/>
                <w:sz w:val="20"/>
                <w:szCs w:val="20"/>
                <w:lang w:eastAsia="ru-RU"/>
              </w:rPr>
            </w:pPr>
            <w:r>
              <w:rPr>
                <w:rFonts w:ascii="Times New Roman" w:hAnsi="Times New Roman" w:cs="Times New Roman"/>
                <w:sz w:val="20"/>
                <w:szCs w:val="20"/>
                <w:lang w:eastAsia="ru-RU"/>
              </w:rPr>
              <w:t>629</w:t>
            </w:r>
          </w:p>
        </w:tc>
        <w:tc>
          <w:tcPr>
            <w:tcW w:w="4221" w:type="dxa"/>
          </w:tcPr>
          <w:p w:rsidR="008C2422" w:rsidRPr="00E04633" w:rsidRDefault="008C2422" w:rsidP="008C2422">
            <w:pPr>
              <w:spacing w:after="0" w:line="240" w:lineRule="auto"/>
              <w:contextualSpacing/>
              <w:jc w:val="both"/>
              <w:rPr>
                <w:rFonts w:ascii="Times New Roman" w:hAnsi="Times New Roman" w:cs="Times New Roman"/>
                <w:sz w:val="20"/>
                <w:szCs w:val="20"/>
              </w:rPr>
            </w:pPr>
            <w:r w:rsidRPr="00E04633">
              <w:rPr>
                <w:rFonts w:ascii="Times New Roman" w:hAnsi="Times New Roman" w:cs="Times New Roman"/>
                <w:sz w:val="20"/>
                <w:szCs w:val="20"/>
              </w:rPr>
              <w:t>Назовите нормативно-правовой акт, применимый для разрешения данного правового казуса:</w:t>
            </w:r>
          </w:p>
          <w:p w:rsidR="008C2422" w:rsidRPr="00E04633" w:rsidRDefault="008C2422" w:rsidP="008C2422">
            <w:pPr>
              <w:spacing w:after="0" w:line="240" w:lineRule="auto"/>
              <w:contextualSpacing/>
              <w:jc w:val="both"/>
              <w:rPr>
                <w:rFonts w:ascii="Times New Roman" w:hAnsi="Times New Roman" w:cs="Times New Roman"/>
                <w:sz w:val="20"/>
                <w:szCs w:val="20"/>
              </w:rPr>
            </w:pPr>
            <w:r w:rsidRPr="00E04633">
              <w:rPr>
                <w:rFonts w:ascii="Times New Roman" w:hAnsi="Times New Roman" w:cs="Times New Roman"/>
                <w:sz w:val="20"/>
                <w:szCs w:val="20"/>
              </w:rPr>
              <w:t xml:space="preserve">С. обратилась в суд с иском к Государственному Учреждению - Управлению Пенсионного фонда Российской Федерации в Санкт-Петербурга о включении периодов учебных отпусков в специальный стаж, признании решения незаконным, обязаны </w:t>
            </w:r>
            <w:r w:rsidRPr="00E04633">
              <w:rPr>
                <w:rFonts w:ascii="Times New Roman" w:hAnsi="Times New Roman" w:cs="Times New Roman"/>
                <w:sz w:val="20"/>
                <w:szCs w:val="20"/>
              </w:rPr>
              <w:lastRenderedPageBreak/>
              <w:t>назначить досрочной страховой пенсии с даты обращения.</w:t>
            </w:r>
          </w:p>
        </w:tc>
        <w:tc>
          <w:tcPr>
            <w:tcW w:w="4111" w:type="dxa"/>
          </w:tcPr>
          <w:p w:rsidR="008C2422" w:rsidRPr="00E04633" w:rsidRDefault="008C2422" w:rsidP="008C2422">
            <w:pPr>
              <w:spacing w:after="0" w:line="240" w:lineRule="auto"/>
              <w:contextualSpacing/>
              <w:jc w:val="both"/>
              <w:rPr>
                <w:rFonts w:ascii="Times New Roman" w:hAnsi="Times New Roman" w:cs="Times New Roman"/>
                <w:sz w:val="20"/>
                <w:szCs w:val="20"/>
              </w:rPr>
            </w:pPr>
          </w:p>
        </w:tc>
        <w:tc>
          <w:tcPr>
            <w:tcW w:w="3119" w:type="dxa"/>
          </w:tcPr>
          <w:p w:rsidR="008C2422" w:rsidRPr="00E04633" w:rsidRDefault="008C2422" w:rsidP="008C2422">
            <w:pPr>
              <w:shd w:val="clear" w:color="auto" w:fill="FFFFFF"/>
              <w:spacing w:after="0" w:line="240" w:lineRule="auto"/>
              <w:contextualSpacing/>
              <w:jc w:val="center"/>
              <w:rPr>
                <w:rFonts w:ascii="Times New Roman" w:eastAsia="Times New Roman" w:hAnsi="Times New Roman" w:cs="Times New Roman"/>
                <w:sz w:val="20"/>
                <w:szCs w:val="20"/>
                <w:lang w:eastAsia="ru-RU"/>
              </w:rPr>
            </w:pPr>
            <w:r w:rsidRPr="00E04633">
              <w:rPr>
                <w:rFonts w:ascii="Times New Roman" w:hAnsi="Times New Roman" w:cs="Times New Roman"/>
                <w:sz w:val="20"/>
                <w:szCs w:val="20"/>
              </w:rPr>
              <w:t>Федеральный закон «О страховых пенсиях»</w:t>
            </w:r>
          </w:p>
        </w:tc>
        <w:tc>
          <w:tcPr>
            <w:tcW w:w="2232" w:type="dxa"/>
          </w:tcPr>
          <w:p w:rsidR="008C2422" w:rsidRPr="00E04633" w:rsidRDefault="008C2422" w:rsidP="008C2422">
            <w:pPr>
              <w:spacing w:after="0" w:line="240" w:lineRule="auto"/>
              <w:contextualSpacing/>
              <w:jc w:val="center"/>
              <w:rPr>
                <w:rFonts w:ascii="Times New Roman" w:hAnsi="Times New Roman" w:cs="Times New Roman"/>
                <w:sz w:val="20"/>
                <w:szCs w:val="20"/>
              </w:rPr>
            </w:pPr>
            <w:r w:rsidRPr="00E04633">
              <w:rPr>
                <w:rFonts w:ascii="Times New Roman" w:hAnsi="Times New Roman" w:cs="Times New Roman"/>
                <w:sz w:val="20"/>
                <w:szCs w:val="20"/>
              </w:rPr>
              <w:t>Ответ засчитывается как «верный» при следующих условиях:</w:t>
            </w:r>
          </w:p>
          <w:p w:rsidR="008C2422" w:rsidRPr="00E04633" w:rsidRDefault="008C2422" w:rsidP="008C2422">
            <w:pPr>
              <w:shd w:val="clear" w:color="auto" w:fill="FFFFFF"/>
              <w:spacing w:after="0" w:line="240" w:lineRule="auto"/>
              <w:contextualSpacing/>
              <w:jc w:val="center"/>
              <w:rPr>
                <w:rFonts w:ascii="Times New Roman" w:hAnsi="Times New Roman" w:cs="Times New Roman"/>
                <w:sz w:val="20"/>
                <w:szCs w:val="20"/>
              </w:rPr>
            </w:pPr>
            <w:r w:rsidRPr="00E04633">
              <w:rPr>
                <w:rFonts w:ascii="Times New Roman" w:hAnsi="Times New Roman" w:cs="Times New Roman"/>
                <w:sz w:val="20"/>
                <w:szCs w:val="20"/>
              </w:rPr>
              <w:t>- обучающимся дан ответ на вопрос, в котором содержатся слова «закон о страховых пенсиях»</w:t>
            </w:r>
          </w:p>
          <w:p w:rsidR="008C2422" w:rsidRPr="00E04633" w:rsidRDefault="008C2422" w:rsidP="008C2422">
            <w:pPr>
              <w:shd w:val="clear" w:color="auto" w:fill="FFFFFF"/>
              <w:spacing w:after="0" w:line="240" w:lineRule="auto"/>
              <w:contextualSpacing/>
              <w:jc w:val="center"/>
              <w:rPr>
                <w:rFonts w:ascii="Times New Roman" w:hAnsi="Times New Roman" w:cs="Times New Roman"/>
                <w:sz w:val="20"/>
                <w:szCs w:val="20"/>
              </w:rPr>
            </w:pPr>
            <w:r w:rsidRPr="00E04633">
              <w:rPr>
                <w:rFonts w:ascii="Times New Roman" w:hAnsi="Times New Roman" w:cs="Times New Roman"/>
                <w:sz w:val="20"/>
                <w:szCs w:val="20"/>
              </w:rPr>
              <w:lastRenderedPageBreak/>
              <w:t>Нормативно-правовые акты допустимо указывать в ответе без номера и даты, из ответа должно быть понятно смысловое название документа</w:t>
            </w:r>
          </w:p>
        </w:tc>
      </w:tr>
      <w:tr w:rsidR="008C2422" w:rsidRPr="00E04633" w:rsidTr="009C6AA2">
        <w:tc>
          <w:tcPr>
            <w:tcW w:w="877" w:type="dxa"/>
          </w:tcPr>
          <w:p w:rsidR="008C2422" w:rsidRPr="00D46B15" w:rsidRDefault="008C2422" w:rsidP="008C2422">
            <w:pPr>
              <w:tabs>
                <w:tab w:val="center" w:pos="7285"/>
              </w:tabs>
              <w:spacing w:after="0" w:line="240" w:lineRule="auto"/>
              <w:contextualSpacing/>
              <w:jc w:val="center"/>
              <w:rPr>
                <w:rFonts w:ascii="Times New Roman" w:hAnsi="Times New Roman" w:cs="Times New Roman"/>
                <w:sz w:val="20"/>
                <w:szCs w:val="20"/>
                <w:lang w:eastAsia="ru-RU"/>
              </w:rPr>
            </w:pPr>
            <w:r>
              <w:rPr>
                <w:rFonts w:ascii="Times New Roman" w:hAnsi="Times New Roman" w:cs="Times New Roman"/>
                <w:sz w:val="20"/>
                <w:szCs w:val="20"/>
                <w:lang w:eastAsia="ru-RU"/>
              </w:rPr>
              <w:lastRenderedPageBreak/>
              <w:t>630</w:t>
            </w:r>
          </w:p>
        </w:tc>
        <w:tc>
          <w:tcPr>
            <w:tcW w:w="4221" w:type="dxa"/>
          </w:tcPr>
          <w:p w:rsidR="008C2422" w:rsidRPr="00E04633" w:rsidRDefault="008C2422" w:rsidP="008C2422">
            <w:pPr>
              <w:spacing w:after="0" w:line="240" w:lineRule="auto"/>
              <w:contextualSpacing/>
              <w:jc w:val="both"/>
              <w:rPr>
                <w:rFonts w:ascii="Times New Roman" w:hAnsi="Times New Roman" w:cs="Times New Roman"/>
                <w:sz w:val="20"/>
                <w:szCs w:val="20"/>
              </w:rPr>
            </w:pPr>
            <w:r w:rsidRPr="00E04633">
              <w:rPr>
                <w:rFonts w:ascii="Times New Roman" w:hAnsi="Times New Roman" w:cs="Times New Roman"/>
                <w:sz w:val="20"/>
                <w:szCs w:val="20"/>
              </w:rPr>
              <w:t>Назовите нормативно-правовой акт, применимый для разрешения данного правового казуса:</w:t>
            </w:r>
          </w:p>
          <w:p w:rsidR="008C2422" w:rsidRPr="00E04633" w:rsidRDefault="008C2422" w:rsidP="008C2422">
            <w:pPr>
              <w:spacing w:after="0" w:line="240" w:lineRule="auto"/>
              <w:contextualSpacing/>
              <w:jc w:val="both"/>
              <w:rPr>
                <w:rFonts w:ascii="Times New Roman" w:hAnsi="Times New Roman" w:cs="Times New Roman"/>
                <w:sz w:val="20"/>
                <w:szCs w:val="20"/>
              </w:rPr>
            </w:pPr>
            <w:r w:rsidRPr="00E04633">
              <w:rPr>
                <w:rFonts w:ascii="Times New Roman" w:hAnsi="Times New Roman" w:cs="Times New Roman"/>
                <w:sz w:val="20"/>
                <w:szCs w:val="20"/>
              </w:rPr>
              <w:t>Ж. обратился в суд с вышеуказанным административным исковым заявлением, ссылаясь на то, что решением Комиссии при Правительстве Республики Саха (Якутия) по установлению пенсии за выслугу лет лицам, замещающим должности государственной гражданской службы Республики Саха (Якутия), от 19.12.2014 ему было отказано в назначении пенсии за выслугу лет на основании заключения Департамента по государственно-правовым вопросам Администрации Главы РС (Я) и Правительства РС (Я). Комиссия исходила из того, что определенный период его работы не подлежит включению в стаж государственной гражданской службы, что пункт 5 Указа Президента РС (Я) от 05.07.2010 г. N 152 признан в части утратившим силу. Ссылаясь на то, что с заявлением о назначении пенсии он обращался еще в 2010 г., что специфика "северного завоза" обусловлена экстремальными условиями и соответственно относится к государственным полномочиям, просил отменить решение Комиссии и обязать включить этот период его работы в стаж государственной гражданской службы.</w:t>
            </w:r>
          </w:p>
        </w:tc>
        <w:tc>
          <w:tcPr>
            <w:tcW w:w="4111" w:type="dxa"/>
          </w:tcPr>
          <w:p w:rsidR="008C2422" w:rsidRPr="00E04633" w:rsidRDefault="008C2422" w:rsidP="008C2422">
            <w:pPr>
              <w:spacing w:after="0" w:line="240" w:lineRule="auto"/>
              <w:contextualSpacing/>
              <w:jc w:val="both"/>
              <w:rPr>
                <w:rFonts w:ascii="Times New Roman" w:hAnsi="Times New Roman" w:cs="Times New Roman"/>
                <w:sz w:val="20"/>
                <w:szCs w:val="20"/>
              </w:rPr>
            </w:pPr>
          </w:p>
        </w:tc>
        <w:tc>
          <w:tcPr>
            <w:tcW w:w="3119" w:type="dxa"/>
          </w:tcPr>
          <w:p w:rsidR="008C2422" w:rsidRPr="00E04633" w:rsidRDefault="008C2422" w:rsidP="008C2422">
            <w:pPr>
              <w:shd w:val="clear" w:color="auto" w:fill="FFFFFF"/>
              <w:spacing w:after="0" w:line="240" w:lineRule="auto"/>
              <w:contextualSpacing/>
              <w:jc w:val="center"/>
              <w:rPr>
                <w:rFonts w:ascii="Times New Roman" w:eastAsia="Times New Roman" w:hAnsi="Times New Roman" w:cs="Times New Roman"/>
                <w:sz w:val="20"/>
                <w:szCs w:val="20"/>
                <w:lang w:eastAsia="ru-RU"/>
              </w:rPr>
            </w:pPr>
            <w:r w:rsidRPr="00E04633">
              <w:rPr>
                <w:rFonts w:ascii="Times New Roman" w:hAnsi="Times New Roman" w:cs="Times New Roman"/>
                <w:sz w:val="20"/>
                <w:szCs w:val="20"/>
              </w:rPr>
              <w:t>Федеральный закон «О государственном пенсионном обеспечении в Российской Федерации»</w:t>
            </w:r>
          </w:p>
        </w:tc>
        <w:tc>
          <w:tcPr>
            <w:tcW w:w="2232" w:type="dxa"/>
          </w:tcPr>
          <w:p w:rsidR="008C2422" w:rsidRPr="00E04633" w:rsidRDefault="008C2422" w:rsidP="008C2422">
            <w:pPr>
              <w:spacing w:after="0" w:line="240" w:lineRule="auto"/>
              <w:contextualSpacing/>
              <w:jc w:val="center"/>
              <w:rPr>
                <w:rFonts w:ascii="Times New Roman" w:hAnsi="Times New Roman" w:cs="Times New Roman"/>
                <w:sz w:val="20"/>
                <w:szCs w:val="20"/>
              </w:rPr>
            </w:pPr>
            <w:r w:rsidRPr="00E04633">
              <w:rPr>
                <w:rFonts w:ascii="Times New Roman" w:hAnsi="Times New Roman" w:cs="Times New Roman"/>
                <w:sz w:val="20"/>
                <w:szCs w:val="20"/>
              </w:rPr>
              <w:t>Ответ засчитывается как «верный» при следующих условиях:</w:t>
            </w:r>
          </w:p>
          <w:p w:rsidR="008C2422" w:rsidRPr="00E04633" w:rsidRDefault="008C2422" w:rsidP="008C2422">
            <w:pPr>
              <w:shd w:val="clear" w:color="auto" w:fill="FFFFFF"/>
              <w:spacing w:after="0" w:line="240" w:lineRule="auto"/>
              <w:contextualSpacing/>
              <w:jc w:val="center"/>
              <w:rPr>
                <w:rFonts w:ascii="Times New Roman" w:hAnsi="Times New Roman" w:cs="Times New Roman"/>
                <w:sz w:val="20"/>
                <w:szCs w:val="20"/>
              </w:rPr>
            </w:pPr>
            <w:r w:rsidRPr="00E04633">
              <w:rPr>
                <w:rFonts w:ascii="Times New Roman" w:hAnsi="Times New Roman" w:cs="Times New Roman"/>
                <w:sz w:val="20"/>
                <w:szCs w:val="20"/>
              </w:rPr>
              <w:t>- обучающимся дан ответ на вопрос, в котором содержатся слова «закон о государственном пенсионном обеспечении»</w:t>
            </w:r>
          </w:p>
          <w:p w:rsidR="008C2422" w:rsidRPr="00E04633" w:rsidRDefault="008C2422" w:rsidP="008C2422">
            <w:pPr>
              <w:shd w:val="clear" w:color="auto" w:fill="FFFFFF"/>
              <w:spacing w:after="0" w:line="240" w:lineRule="auto"/>
              <w:contextualSpacing/>
              <w:jc w:val="center"/>
              <w:rPr>
                <w:rFonts w:ascii="Times New Roman" w:hAnsi="Times New Roman" w:cs="Times New Roman"/>
                <w:sz w:val="20"/>
                <w:szCs w:val="20"/>
              </w:rPr>
            </w:pPr>
            <w:r w:rsidRPr="00E04633">
              <w:rPr>
                <w:rFonts w:ascii="Times New Roman" w:hAnsi="Times New Roman" w:cs="Times New Roman"/>
                <w:sz w:val="20"/>
                <w:szCs w:val="20"/>
              </w:rPr>
              <w:t>Нормативно-правовые акты допустимо указывать в ответе без номера и даты, из ответа должно быть понятно смысловое название документа</w:t>
            </w:r>
          </w:p>
        </w:tc>
      </w:tr>
      <w:tr w:rsidR="008C2422" w:rsidRPr="00E04633" w:rsidTr="009C6AA2">
        <w:tc>
          <w:tcPr>
            <w:tcW w:w="877" w:type="dxa"/>
          </w:tcPr>
          <w:p w:rsidR="008C2422" w:rsidRPr="00D46B15" w:rsidRDefault="008C2422" w:rsidP="008C2422">
            <w:pPr>
              <w:tabs>
                <w:tab w:val="center" w:pos="7285"/>
              </w:tabs>
              <w:spacing w:after="0" w:line="240" w:lineRule="auto"/>
              <w:contextualSpacing/>
              <w:jc w:val="center"/>
              <w:rPr>
                <w:rFonts w:ascii="Times New Roman" w:hAnsi="Times New Roman" w:cs="Times New Roman"/>
                <w:sz w:val="20"/>
                <w:szCs w:val="20"/>
                <w:lang w:eastAsia="ru-RU"/>
              </w:rPr>
            </w:pPr>
            <w:r>
              <w:rPr>
                <w:rFonts w:ascii="Times New Roman" w:hAnsi="Times New Roman" w:cs="Times New Roman"/>
                <w:sz w:val="20"/>
                <w:szCs w:val="20"/>
                <w:lang w:eastAsia="ru-RU"/>
              </w:rPr>
              <w:t>631</w:t>
            </w:r>
          </w:p>
        </w:tc>
        <w:tc>
          <w:tcPr>
            <w:tcW w:w="4221" w:type="dxa"/>
          </w:tcPr>
          <w:p w:rsidR="008C2422" w:rsidRPr="00E04633" w:rsidRDefault="008C2422" w:rsidP="008C2422">
            <w:pPr>
              <w:spacing w:after="0" w:line="240" w:lineRule="auto"/>
              <w:contextualSpacing/>
              <w:jc w:val="both"/>
              <w:rPr>
                <w:rFonts w:ascii="Times New Roman" w:hAnsi="Times New Roman" w:cs="Times New Roman"/>
                <w:sz w:val="20"/>
                <w:szCs w:val="20"/>
              </w:rPr>
            </w:pPr>
            <w:r w:rsidRPr="00E04633">
              <w:rPr>
                <w:rFonts w:ascii="Times New Roman" w:hAnsi="Times New Roman" w:cs="Times New Roman"/>
                <w:sz w:val="20"/>
                <w:szCs w:val="20"/>
              </w:rPr>
              <w:t xml:space="preserve">За назначением страховой пенсии по инвалидности 2 группы вследствие общего </w:t>
            </w:r>
            <w:r w:rsidRPr="00E04633">
              <w:rPr>
                <w:rFonts w:ascii="Times New Roman" w:hAnsi="Times New Roman" w:cs="Times New Roman"/>
                <w:sz w:val="20"/>
                <w:szCs w:val="20"/>
              </w:rPr>
              <w:lastRenderedPageBreak/>
              <w:t xml:space="preserve">заболевания обратилась Вавилова 22 лет. С 2018 по 2022 год она училась на дневном отделении ВУЗа. Не окончив института, она заболела. Бюро медико-социальной экспертизы признало ее инвалидом 2 группы. Имеет ли Вавилова право на страховую пенсию по инвалидности 2 группы? </w:t>
            </w:r>
          </w:p>
        </w:tc>
        <w:tc>
          <w:tcPr>
            <w:tcW w:w="4111" w:type="dxa"/>
          </w:tcPr>
          <w:p w:rsidR="008C2422" w:rsidRPr="00E04633" w:rsidRDefault="008C2422" w:rsidP="008C2422">
            <w:pPr>
              <w:spacing w:after="0" w:line="240" w:lineRule="auto"/>
              <w:contextualSpacing/>
              <w:jc w:val="both"/>
              <w:rPr>
                <w:rFonts w:ascii="Times New Roman" w:hAnsi="Times New Roman" w:cs="Times New Roman"/>
                <w:sz w:val="20"/>
                <w:szCs w:val="20"/>
              </w:rPr>
            </w:pPr>
          </w:p>
        </w:tc>
        <w:tc>
          <w:tcPr>
            <w:tcW w:w="3119" w:type="dxa"/>
          </w:tcPr>
          <w:p w:rsidR="008C2422" w:rsidRPr="00E04633" w:rsidRDefault="008C2422" w:rsidP="008C2422">
            <w:pPr>
              <w:spacing w:after="0" w:line="240" w:lineRule="auto"/>
              <w:contextualSpacing/>
              <w:jc w:val="both"/>
              <w:rPr>
                <w:rFonts w:ascii="Times New Roman" w:hAnsi="Times New Roman" w:cs="Times New Roman"/>
                <w:sz w:val="20"/>
                <w:szCs w:val="20"/>
              </w:rPr>
            </w:pPr>
            <w:r w:rsidRPr="00E04633">
              <w:rPr>
                <w:rFonts w:ascii="Times New Roman" w:hAnsi="Times New Roman" w:cs="Times New Roman"/>
                <w:sz w:val="20"/>
                <w:szCs w:val="20"/>
              </w:rPr>
              <w:t xml:space="preserve">Согласно ст. 9 ФЗ от 28.12.2013 N 400-ФЗ "О страховых пенсиях" </w:t>
            </w:r>
            <w:r w:rsidRPr="00E04633">
              <w:rPr>
                <w:rFonts w:ascii="Times New Roman" w:hAnsi="Times New Roman" w:cs="Times New Roman"/>
                <w:sz w:val="20"/>
                <w:szCs w:val="20"/>
              </w:rPr>
              <w:lastRenderedPageBreak/>
              <w:t>для назначения страховой пенсии по инвалидности необходимо наличие группы инвалидности (1, 2, 3) также наличие у инвалида хотя бы одного дня страхового стажа. При полном отсутствии у инвалида страхового стажа ему может быть назначена только социальная пенсия по ФЗ «О государственном пенсионном обеспечении» от 15 декабря 2001 г. Так как Вавилова не имеет ни одного дня страхового стажа (обучение в  ВУЗе не включается в страховой стаж с 1 января 2001 г.), то она не имеет право на  страховую пенсию по инвалидности и ей может быть назначена социальная пенсия как инвалиду 2 группы.</w:t>
            </w:r>
          </w:p>
        </w:tc>
        <w:tc>
          <w:tcPr>
            <w:tcW w:w="2232" w:type="dxa"/>
          </w:tcPr>
          <w:p w:rsidR="008C2422" w:rsidRPr="00E04633" w:rsidRDefault="008C2422" w:rsidP="008C2422">
            <w:pPr>
              <w:spacing w:after="0" w:line="240" w:lineRule="auto"/>
              <w:contextualSpacing/>
              <w:jc w:val="center"/>
              <w:rPr>
                <w:rFonts w:ascii="Times New Roman" w:hAnsi="Times New Roman" w:cs="Times New Roman"/>
                <w:sz w:val="20"/>
                <w:szCs w:val="20"/>
              </w:rPr>
            </w:pPr>
            <w:r w:rsidRPr="00E04633">
              <w:rPr>
                <w:rFonts w:ascii="Times New Roman" w:hAnsi="Times New Roman" w:cs="Times New Roman"/>
                <w:sz w:val="20"/>
                <w:szCs w:val="20"/>
              </w:rPr>
              <w:lastRenderedPageBreak/>
              <w:t xml:space="preserve">Ответ считается правильным, если из </w:t>
            </w:r>
            <w:r w:rsidRPr="00E04633">
              <w:rPr>
                <w:rFonts w:ascii="Times New Roman" w:hAnsi="Times New Roman" w:cs="Times New Roman"/>
                <w:sz w:val="20"/>
                <w:szCs w:val="20"/>
              </w:rPr>
              <w:lastRenderedPageBreak/>
              <w:t>ответа однозначно определяется, что Вавилова имеет право только на социальную пенсию по инвалидности из-за отсутствия у нее страхового стажа</w:t>
            </w:r>
          </w:p>
        </w:tc>
      </w:tr>
      <w:tr w:rsidR="008C2422" w:rsidRPr="00E04633" w:rsidTr="009C6AA2">
        <w:tc>
          <w:tcPr>
            <w:tcW w:w="877" w:type="dxa"/>
          </w:tcPr>
          <w:p w:rsidR="008C2422" w:rsidRPr="00D46B15" w:rsidRDefault="008C2422" w:rsidP="008C2422">
            <w:pPr>
              <w:tabs>
                <w:tab w:val="center" w:pos="7285"/>
              </w:tabs>
              <w:spacing w:after="0" w:line="240" w:lineRule="auto"/>
              <w:contextualSpacing/>
              <w:jc w:val="center"/>
              <w:rPr>
                <w:rFonts w:ascii="Times New Roman" w:hAnsi="Times New Roman" w:cs="Times New Roman"/>
                <w:sz w:val="20"/>
                <w:szCs w:val="20"/>
                <w:lang w:eastAsia="ru-RU"/>
              </w:rPr>
            </w:pPr>
            <w:r>
              <w:rPr>
                <w:rFonts w:ascii="Times New Roman" w:hAnsi="Times New Roman" w:cs="Times New Roman"/>
                <w:sz w:val="20"/>
                <w:szCs w:val="20"/>
                <w:lang w:eastAsia="ru-RU"/>
              </w:rPr>
              <w:lastRenderedPageBreak/>
              <w:t>632</w:t>
            </w:r>
          </w:p>
        </w:tc>
        <w:tc>
          <w:tcPr>
            <w:tcW w:w="4221" w:type="dxa"/>
          </w:tcPr>
          <w:p w:rsidR="008C2422" w:rsidRPr="00E04633" w:rsidRDefault="008C2422" w:rsidP="008C2422">
            <w:pPr>
              <w:spacing w:after="0" w:line="240" w:lineRule="auto"/>
              <w:contextualSpacing/>
              <w:jc w:val="both"/>
              <w:rPr>
                <w:rFonts w:ascii="Times New Roman" w:hAnsi="Times New Roman" w:cs="Times New Roman"/>
                <w:sz w:val="20"/>
                <w:szCs w:val="20"/>
              </w:rPr>
            </w:pPr>
            <w:r w:rsidRPr="00E04633">
              <w:rPr>
                <w:rFonts w:ascii="Times New Roman" w:hAnsi="Times New Roman" w:cs="Times New Roman"/>
                <w:sz w:val="20"/>
                <w:szCs w:val="20"/>
              </w:rPr>
              <w:t>За назначением пенсии обратился нетрудоспособный гражданин Сазонов 40 лет, инвалид 1 группы вследствие общего заболевания. Служил по призыву два года в армии. Какой вид пенсии может быть назначен ему и в соответствии, с какими нормативно-правовыми актами?</w:t>
            </w:r>
          </w:p>
        </w:tc>
        <w:tc>
          <w:tcPr>
            <w:tcW w:w="4111" w:type="dxa"/>
          </w:tcPr>
          <w:p w:rsidR="008C2422" w:rsidRPr="00E04633" w:rsidRDefault="008C2422" w:rsidP="008C2422">
            <w:pPr>
              <w:spacing w:after="0" w:line="240" w:lineRule="auto"/>
              <w:contextualSpacing/>
              <w:jc w:val="both"/>
              <w:rPr>
                <w:rFonts w:ascii="Times New Roman" w:hAnsi="Times New Roman" w:cs="Times New Roman"/>
                <w:sz w:val="20"/>
                <w:szCs w:val="20"/>
              </w:rPr>
            </w:pPr>
          </w:p>
        </w:tc>
        <w:tc>
          <w:tcPr>
            <w:tcW w:w="3119" w:type="dxa"/>
          </w:tcPr>
          <w:p w:rsidR="008C2422" w:rsidRPr="00E04633" w:rsidRDefault="008C2422" w:rsidP="008C2422">
            <w:pPr>
              <w:spacing w:after="0" w:line="240" w:lineRule="auto"/>
              <w:contextualSpacing/>
              <w:jc w:val="both"/>
              <w:rPr>
                <w:rFonts w:ascii="Times New Roman" w:hAnsi="Times New Roman" w:cs="Times New Roman"/>
                <w:sz w:val="20"/>
                <w:szCs w:val="20"/>
              </w:rPr>
            </w:pPr>
            <w:r w:rsidRPr="00E04633">
              <w:rPr>
                <w:rFonts w:ascii="Times New Roman" w:hAnsi="Times New Roman" w:cs="Times New Roman"/>
                <w:sz w:val="20"/>
                <w:szCs w:val="20"/>
              </w:rPr>
              <w:t>Сазонов, являясь инвалидом 1 группы, не имеет права на страховую пенсию по инвалидности, так как не имеет ни одного дня страхового стажа (служба в армии согласно ФЗ «О страховых пенсиях» включается в страховой стаж только, если до и (или) после был период работы). Ему может быть назначена социальная пенсия как инвалиду 1 группы по ФЗ «О государственном пенсионном обеспечении» от 15 декабря 2001 г.</w:t>
            </w:r>
          </w:p>
        </w:tc>
        <w:tc>
          <w:tcPr>
            <w:tcW w:w="2232" w:type="dxa"/>
          </w:tcPr>
          <w:p w:rsidR="008C2422" w:rsidRPr="00E04633" w:rsidRDefault="008C2422" w:rsidP="008C2422">
            <w:pPr>
              <w:spacing w:after="0" w:line="240" w:lineRule="auto"/>
              <w:contextualSpacing/>
              <w:jc w:val="center"/>
              <w:rPr>
                <w:rFonts w:ascii="Times New Roman" w:hAnsi="Times New Roman" w:cs="Times New Roman"/>
                <w:sz w:val="20"/>
                <w:szCs w:val="20"/>
              </w:rPr>
            </w:pPr>
            <w:r w:rsidRPr="00E04633">
              <w:rPr>
                <w:rFonts w:ascii="Times New Roman" w:hAnsi="Times New Roman" w:cs="Times New Roman"/>
                <w:sz w:val="20"/>
                <w:szCs w:val="20"/>
              </w:rPr>
              <w:t>Дан содержательно верный ответ: что будет назначена социальная пенсия по инвалидности. Нормативно-правовые акты  указывать необязательно, но допустимо указывать в ответе без номера и даты, из ответа должно быть понятно смысловое название документа</w:t>
            </w:r>
          </w:p>
        </w:tc>
      </w:tr>
      <w:tr w:rsidR="008C2422" w:rsidRPr="00E04633" w:rsidTr="009C6AA2">
        <w:tc>
          <w:tcPr>
            <w:tcW w:w="877" w:type="dxa"/>
          </w:tcPr>
          <w:p w:rsidR="008C2422" w:rsidRPr="00E04633" w:rsidRDefault="008C2422" w:rsidP="008C2422">
            <w:pPr>
              <w:tabs>
                <w:tab w:val="left" w:pos="6345"/>
              </w:tabs>
              <w:spacing w:after="0" w:line="240" w:lineRule="auto"/>
              <w:contextualSpacing/>
              <w:rPr>
                <w:rFonts w:ascii="Times New Roman" w:hAnsi="Times New Roman" w:cs="Times New Roman"/>
                <w:sz w:val="20"/>
                <w:szCs w:val="20"/>
                <w:lang w:eastAsia="ru-RU"/>
              </w:rPr>
            </w:pPr>
            <w:r>
              <w:rPr>
                <w:rFonts w:ascii="Times New Roman" w:hAnsi="Times New Roman" w:cs="Times New Roman"/>
                <w:sz w:val="20"/>
                <w:szCs w:val="20"/>
                <w:lang w:eastAsia="ru-RU"/>
              </w:rPr>
              <w:t>633</w:t>
            </w:r>
          </w:p>
        </w:tc>
        <w:tc>
          <w:tcPr>
            <w:tcW w:w="4221" w:type="dxa"/>
          </w:tcPr>
          <w:p w:rsidR="008C2422" w:rsidRPr="00E04633" w:rsidRDefault="008C2422" w:rsidP="008C2422">
            <w:pPr>
              <w:spacing w:after="0" w:line="240" w:lineRule="auto"/>
              <w:contextualSpacing/>
              <w:jc w:val="both"/>
              <w:rPr>
                <w:rFonts w:ascii="Times New Roman" w:hAnsi="Times New Roman" w:cs="Times New Roman"/>
                <w:sz w:val="20"/>
                <w:szCs w:val="20"/>
              </w:rPr>
            </w:pPr>
            <w:r w:rsidRPr="00E04633">
              <w:rPr>
                <w:rFonts w:ascii="Times New Roman" w:hAnsi="Times New Roman" w:cs="Times New Roman"/>
                <w:sz w:val="20"/>
                <w:szCs w:val="20"/>
              </w:rPr>
              <w:t xml:space="preserve">Работник СФР назначил пенсию по инвалидности на основании Закона о </w:t>
            </w:r>
            <w:r w:rsidRPr="00E04633">
              <w:rPr>
                <w:rFonts w:ascii="Times New Roman" w:hAnsi="Times New Roman" w:cs="Times New Roman"/>
                <w:sz w:val="20"/>
                <w:szCs w:val="20"/>
              </w:rPr>
              <w:lastRenderedPageBreak/>
              <w:t>государственном пенсионном обеспечении следующим лицам:</w:t>
            </w:r>
          </w:p>
          <w:p w:rsidR="008C2422" w:rsidRPr="00E04633" w:rsidRDefault="008C2422" w:rsidP="008C2422">
            <w:pPr>
              <w:spacing w:after="0" w:line="240" w:lineRule="auto"/>
              <w:contextualSpacing/>
              <w:jc w:val="both"/>
              <w:rPr>
                <w:rFonts w:ascii="Times New Roman" w:hAnsi="Times New Roman" w:cs="Times New Roman"/>
                <w:sz w:val="20"/>
                <w:szCs w:val="20"/>
              </w:rPr>
            </w:pPr>
            <w:r w:rsidRPr="00E04633">
              <w:rPr>
                <w:rFonts w:ascii="Times New Roman" w:hAnsi="Times New Roman" w:cs="Times New Roman"/>
                <w:sz w:val="20"/>
                <w:szCs w:val="20"/>
              </w:rPr>
              <w:t>- гражданину, пострадавшему в результате аварии на Чернобыльской АЭС;</w:t>
            </w:r>
          </w:p>
          <w:p w:rsidR="008C2422" w:rsidRPr="00E04633" w:rsidRDefault="008C2422" w:rsidP="008C2422">
            <w:pPr>
              <w:spacing w:after="0" w:line="240" w:lineRule="auto"/>
              <w:contextualSpacing/>
              <w:jc w:val="both"/>
              <w:rPr>
                <w:rFonts w:ascii="Times New Roman" w:hAnsi="Times New Roman" w:cs="Times New Roman"/>
                <w:sz w:val="20"/>
                <w:szCs w:val="20"/>
              </w:rPr>
            </w:pPr>
            <w:r w:rsidRPr="00E04633">
              <w:rPr>
                <w:rFonts w:ascii="Times New Roman" w:hAnsi="Times New Roman" w:cs="Times New Roman"/>
                <w:sz w:val="20"/>
                <w:szCs w:val="20"/>
              </w:rPr>
              <w:t>- полковнику, служившему в войсках Национальной гвардии РФ, ставшему инвалидом в период прохождения службы;</w:t>
            </w:r>
          </w:p>
          <w:p w:rsidR="008C2422" w:rsidRPr="00E04633" w:rsidRDefault="008C2422" w:rsidP="008C2422">
            <w:pPr>
              <w:spacing w:after="0" w:line="240" w:lineRule="auto"/>
              <w:contextualSpacing/>
              <w:jc w:val="both"/>
              <w:rPr>
                <w:rFonts w:ascii="Times New Roman" w:hAnsi="Times New Roman" w:cs="Times New Roman"/>
                <w:sz w:val="20"/>
                <w:szCs w:val="20"/>
              </w:rPr>
            </w:pPr>
            <w:r w:rsidRPr="00E04633">
              <w:rPr>
                <w:rFonts w:ascii="Times New Roman" w:hAnsi="Times New Roman" w:cs="Times New Roman"/>
                <w:sz w:val="20"/>
                <w:szCs w:val="20"/>
              </w:rPr>
              <w:t>- солдату срочной службы, получившему травму во время сборов;</w:t>
            </w:r>
          </w:p>
          <w:p w:rsidR="008C2422" w:rsidRPr="00E04633" w:rsidRDefault="008C2422" w:rsidP="008C2422">
            <w:pPr>
              <w:spacing w:after="0" w:line="240" w:lineRule="auto"/>
              <w:contextualSpacing/>
              <w:jc w:val="both"/>
              <w:rPr>
                <w:rFonts w:ascii="Times New Roman" w:hAnsi="Times New Roman" w:cs="Times New Roman"/>
                <w:sz w:val="20"/>
                <w:szCs w:val="20"/>
              </w:rPr>
            </w:pPr>
            <w:r w:rsidRPr="00E04633">
              <w:rPr>
                <w:rFonts w:ascii="Times New Roman" w:hAnsi="Times New Roman" w:cs="Times New Roman"/>
                <w:sz w:val="20"/>
                <w:szCs w:val="20"/>
              </w:rPr>
              <w:t>- летчику космонавту, получившему инвалидность в период профессиональной деятельности.</w:t>
            </w:r>
          </w:p>
          <w:p w:rsidR="008C2422" w:rsidRPr="00E04633" w:rsidRDefault="008C2422" w:rsidP="008C2422">
            <w:pPr>
              <w:spacing w:after="0" w:line="240" w:lineRule="auto"/>
              <w:contextualSpacing/>
              <w:jc w:val="both"/>
              <w:rPr>
                <w:rFonts w:ascii="Times New Roman" w:hAnsi="Times New Roman" w:cs="Times New Roman"/>
                <w:sz w:val="20"/>
                <w:szCs w:val="20"/>
              </w:rPr>
            </w:pPr>
            <w:r w:rsidRPr="00E04633">
              <w:rPr>
                <w:rFonts w:ascii="Times New Roman" w:hAnsi="Times New Roman" w:cs="Times New Roman"/>
                <w:sz w:val="20"/>
                <w:szCs w:val="20"/>
              </w:rPr>
              <w:t>Определите, в отношении кого работник СФР не правильно применила Закон.</w:t>
            </w:r>
          </w:p>
        </w:tc>
        <w:tc>
          <w:tcPr>
            <w:tcW w:w="4111" w:type="dxa"/>
          </w:tcPr>
          <w:p w:rsidR="008C2422" w:rsidRPr="00E04633" w:rsidRDefault="008C2422" w:rsidP="008C2422">
            <w:pPr>
              <w:spacing w:after="0" w:line="240" w:lineRule="auto"/>
              <w:contextualSpacing/>
              <w:jc w:val="both"/>
              <w:rPr>
                <w:rFonts w:ascii="Times New Roman" w:hAnsi="Times New Roman" w:cs="Times New Roman"/>
                <w:sz w:val="20"/>
                <w:szCs w:val="20"/>
              </w:rPr>
            </w:pPr>
          </w:p>
        </w:tc>
        <w:tc>
          <w:tcPr>
            <w:tcW w:w="3119" w:type="dxa"/>
          </w:tcPr>
          <w:p w:rsidR="008C2422" w:rsidRPr="00E04633" w:rsidRDefault="008C2422" w:rsidP="008C2422">
            <w:pPr>
              <w:shd w:val="clear" w:color="auto" w:fill="FFFFFF"/>
              <w:spacing w:after="0" w:line="240" w:lineRule="auto"/>
              <w:contextualSpacing/>
              <w:jc w:val="both"/>
              <w:rPr>
                <w:rFonts w:ascii="Times New Roman" w:eastAsia="Times New Roman" w:hAnsi="Times New Roman" w:cs="Times New Roman"/>
                <w:sz w:val="20"/>
                <w:szCs w:val="20"/>
                <w:lang w:eastAsia="ru-RU"/>
              </w:rPr>
            </w:pPr>
            <w:r w:rsidRPr="00E04633">
              <w:rPr>
                <w:rFonts w:ascii="Times New Roman" w:hAnsi="Times New Roman" w:cs="Times New Roman"/>
                <w:sz w:val="20"/>
                <w:szCs w:val="20"/>
              </w:rPr>
              <w:t xml:space="preserve">Данный Закон не применяется к полковнику, служившему в войсках Национальной гвардии </w:t>
            </w:r>
            <w:r w:rsidRPr="00E04633">
              <w:rPr>
                <w:rFonts w:ascii="Times New Roman" w:hAnsi="Times New Roman" w:cs="Times New Roman"/>
                <w:sz w:val="20"/>
                <w:szCs w:val="20"/>
              </w:rPr>
              <w:lastRenderedPageBreak/>
              <w:t>РФ, ставшему инвалидом в период прохождения службы, поскольку пенсия по инвалидности лицам, проходившим службу в Национальной гвардии РФ, устанавливается на основании Закона «О пенсионном обеспечении лиц, проходившим военную службу…».</w:t>
            </w:r>
          </w:p>
        </w:tc>
        <w:tc>
          <w:tcPr>
            <w:tcW w:w="2232" w:type="dxa"/>
          </w:tcPr>
          <w:p w:rsidR="008C2422" w:rsidRPr="00E04633" w:rsidRDefault="008C2422" w:rsidP="008C2422">
            <w:pPr>
              <w:spacing w:after="0" w:line="240" w:lineRule="auto"/>
              <w:contextualSpacing/>
              <w:jc w:val="center"/>
              <w:rPr>
                <w:rFonts w:ascii="Times New Roman" w:hAnsi="Times New Roman" w:cs="Times New Roman"/>
                <w:sz w:val="20"/>
                <w:szCs w:val="20"/>
              </w:rPr>
            </w:pPr>
            <w:r w:rsidRPr="00E04633">
              <w:rPr>
                <w:rFonts w:ascii="Times New Roman" w:hAnsi="Times New Roman" w:cs="Times New Roman"/>
                <w:sz w:val="20"/>
                <w:szCs w:val="20"/>
              </w:rPr>
              <w:lastRenderedPageBreak/>
              <w:t>Ответ засчитывается как «верный» при следующих условиях:</w:t>
            </w:r>
          </w:p>
          <w:p w:rsidR="008C2422" w:rsidRPr="00E04633" w:rsidRDefault="008C2422" w:rsidP="008C2422">
            <w:pPr>
              <w:spacing w:after="0" w:line="240" w:lineRule="auto"/>
              <w:contextualSpacing/>
              <w:jc w:val="center"/>
              <w:rPr>
                <w:rFonts w:ascii="Times New Roman" w:hAnsi="Times New Roman" w:cs="Times New Roman"/>
                <w:sz w:val="20"/>
                <w:szCs w:val="20"/>
              </w:rPr>
            </w:pPr>
            <w:r w:rsidRPr="00E04633">
              <w:rPr>
                <w:rFonts w:ascii="Times New Roman" w:hAnsi="Times New Roman" w:cs="Times New Roman"/>
                <w:sz w:val="20"/>
                <w:szCs w:val="20"/>
              </w:rPr>
              <w:lastRenderedPageBreak/>
              <w:t>- обучающимся даны</w:t>
            </w:r>
          </w:p>
          <w:p w:rsidR="008C2422" w:rsidRPr="00E04633" w:rsidRDefault="008C2422" w:rsidP="008C2422">
            <w:pPr>
              <w:shd w:val="clear" w:color="auto" w:fill="FFFFFF"/>
              <w:spacing w:after="0" w:line="240" w:lineRule="auto"/>
              <w:contextualSpacing/>
              <w:jc w:val="center"/>
              <w:rPr>
                <w:rFonts w:ascii="Times New Roman" w:hAnsi="Times New Roman" w:cs="Times New Roman"/>
                <w:sz w:val="20"/>
                <w:szCs w:val="20"/>
              </w:rPr>
            </w:pPr>
            <w:r w:rsidRPr="00E04633">
              <w:rPr>
                <w:rFonts w:ascii="Times New Roman" w:hAnsi="Times New Roman" w:cs="Times New Roman"/>
                <w:sz w:val="20"/>
                <w:szCs w:val="20"/>
              </w:rPr>
              <w:t>сущностно верный ответ , что  Закон не применяется к полковнику, служившему в войсках Национальной гвардии РФ, ставшему инвалидом в период прохождения службы.</w:t>
            </w:r>
          </w:p>
        </w:tc>
      </w:tr>
      <w:tr w:rsidR="008C2422" w:rsidRPr="00E04633" w:rsidTr="009C6AA2">
        <w:tc>
          <w:tcPr>
            <w:tcW w:w="877" w:type="dxa"/>
          </w:tcPr>
          <w:p w:rsidR="008C2422" w:rsidRPr="00D46B15" w:rsidRDefault="008C2422" w:rsidP="008C2422">
            <w:pPr>
              <w:tabs>
                <w:tab w:val="center" w:pos="7285"/>
              </w:tabs>
              <w:spacing w:after="0" w:line="240" w:lineRule="auto"/>
              <w:contextualSpacing/>
              <w:jc w:val="center"/>
              <w:rPr>
                <w:rFonts w:ascii="Times New Roman" w:hAnsi="Times New Roman" w:cs="Times New Roman"/>
                <w:sz w:val="20"/>
                <w:szCs w:val="20"/>
                <w:lang w:eastAsia="ru-RU"/>
              </w:rPr>
            </w:pPr>
            <w:r>
              <w:rPr>
                <w:rFonts w:ascii="Times New Roman" w:hAnsi="Times New Roman" w:cs="Times New Roman"/>
                <w:sz w:val="20"/>
                <w:szCs w:val="20"/>
                <w:lang w:eastAsia="ru-RU"/>
              </w:rPr>
              <w:lastRenderedPageBreak/>
              <w:t>634</w:t>
            </w:r>
          </w:p>
        </w:tc>
        <w:tc>
          <w:tcPr>
            <w:tcW w:w="4221" w:type="dxa"/>
          </w:tcPr>
          <w:p w:rsidR="008C2422" w:rsidRPr="00E04633" w:rsidRDefault="008C2422" w:rsidP="008C2422">
            <w:pPr>
              <w:widowControl w:val="0"/>
              <w:spacing w:after="0" w:line="240" w:lineRule="auto"/>
              <w:contextualSpacing/>
              <w:jc w:val="both"/>
              <w:rPr>
                <w:rFonts w:ascii="Times New Roman" w:hAnsi="Times New Roman" w:cs="Times New Roman"/>
                <w:sz w:val="20"/>
                <w:szCs w:val="20"/>
              </w:rPr>
            </w:pPr>
          </w:p>
        </w:tc>
        <w:tc>
          <w:tcPr>
            <w:tcW w:w="4111" w:type="dxa"/>
          </w:tcPr>
          <w:p w:rsidR="008C2422" w:rsidRPr="00E04633" w:rsidRDefault="008C2422" w:rsidP="008C2422">
            <w:pPr>
              <w:spacing w:after="0" w:line="240" w:lineRule="auto"/>
              <w:contextualSpacing/>
              <w:jc w:val="both"/>
              <w:rPr>
                <w:rFonts w:ascii="Times New Roman" w:hAnsi="Times New Roman" w:cs="Times New Roman"/>
                <w:sz w:val="20"/>
                <w:szCs w:val="20"/>
              </w:rPr>
            </w:pPr>
            <w:r w:rsidRPr="00E04633">
              <w:rPr>
                <w:rFonts w:ascii="Times New Roman" w:hAnsi="Times New Roman" w:cs="Times New Roman"/>
                <w:sz w:val="20"/>
                <w:szCs w:val="20"/>
              </w:rPr>
              <w:t>В СФР обратился гражданин Н., считающий, что ему неправильно произвели расчет страхового стажа, необходимого для назначения пенсии досрочно в связи с работой на территории Крайнего севера. По его словам, работник СФР произвел расчет размера стажа на основании Закона о страховых пенсиях, в котором военная служба по призыву учитывается календарном порядке, хотя до 2002 года по старому законодательству аналогичная служба учитывалась в двойном размере. Заявитель настаивает на том, что он имеет право требовать применения старого порядка подсчета стажа. Прав ли гражданин Н.? Дайте аргументированный ответ.</w:t>
            </w:r>
          </w:p>
        </w:tc>
        <w:tc>
          <w:tcPr>
            <w:tcW w:w="3119" w:type="dxa"/>
          </w:tcPr>
          <w:p w:rsidR="008C2422" w:rsidRPr="00E04633" w:rsidRDefault="008C2422" w:rsidP="008C2422">
            <w:pPr>
              <w:shd w:val="clear" w:color="auto" w:fill="FFFFFF"/>
              <w:spacing w:after="0" w:line="240" w:lineRule="auto"/>
              <w:contextualSpacing/>
              <w:jc w:val="both"/>
              <w:rPr>
                <w:rFonts w:ascii="Times New Roman" w:eastAsia="Times New Roman" w:hAnsi="Times New Roman" w:cs="Times New Roman"/>
                <w:sz w:val="20"/>
                <w:szCs w:val="20"/>
                <w:lang w:eastAsia="ru-RU"/>
              </w:rPr>
            </w:pPr>
            <w:r w:rsidRPr="00E04633">
              <w:rPr>
                <w:rFonts w:ascii="Times New Roman" w:eastAsia="Times New Roman" w:hAnsi="Times New Roman" w:cs="Times New Roman"/>
                <w:sz w:val="20"/>
                <w:szCs w:val="20"/>
                <w:lang w:eastAsia="ru-RU"/>
              </w:rPr>
              <w:t xml:space="preserve">Да, гражданин Н. прав.  В соответствии с п. 8  ст. 18 Закона о страховых пенсиях </w:t>
            </w:r>
            <w:r w:rsidRPr="00E04633">
              <w:rPr>
                <w:rFonts w:ascii="Times New Roman" w:hAnsi="Times New Roman" w:cs="Times New Roman"/>
                <w:sz w:val="20"/>
                <w:szCs w:val="20"/>
                <w:shd w:val="clear" w:color="auto" w:fill="FFFFFF"/>
              </w:rPr>
              <w:t xml:space="preserve"> при исчислении страхового стажа в целях определения права на страховую пенсию периоды работы и (или) иной деятельности, которые имели место до дня </w:t>
            </w:r>
            <w:hyperlink r:id="rId34" w:anchor="block_360" w:history="1">
              <w:r w:rsidRPr="00E04633">
                <w:rPr>
                  <w:rFonts w:ascii="Times New Roman" w:hAnsi="Times New Roman" w:cs="Times New Roman"/>
                  <w:sz w:val="20"/>
                  <w:szCs w:val="20"/>
                  <w:shd w:val="clear" w:color="auto" w:fill="FFFFFF"/>
                </w:rPr>
                <w:t>вступления в силу</w:t>
              </w:r>
            </w:hyperlink>
            <w:r w:rsidRPr="00E04633">
              <w:rPr>
                <w:rFonts w:ascii="Times New Roman" w:hAnsi="Times New Roman" w:cs="Times New Roman"/>
                <w:sz w:val="20"/>
                <w:szCs w:val="20"/>
                <w:shd w:val="clear" w:color="auto" w:fill="FFFFFF"/>
              </w:rPr>
              <w:t> настоящего Федерального закона и засчитывались в трудовой стаж при назначении пенсии в соответствии с законодательством, действовавшим в период выполнения работы (деятельности), могут включаться в указанный стаж с применением правил подсчета соответствующего стажа, предусмотренных указанным</w:t>
            </w:r>
          </w:p>
        </w:tc>
        <w:tc>
          <w:tcPr>
            <w:tcW w:w="2232" w:type="dxa"/>
          </w:tcPr>
          <w:p w:rsidR="008C2422" w:rsidRPr="00E04633" w:rsidRDefault="008C2422" w:rsidP="008C2422">
            <w:pPr>
              <w:spacing w:after="0" w:line="240" w:lineRule="auto"/>
              <w:contextualSpacing/>
              <w:jc w:val="center"/>
              <w:rPr>
                <w:rFonts w:ascii="Times New Roman" w:hAnsi="Times New Roman" w:cs="Times New Roman"/>
                <w:sz w:val="20"/>
                <w:szCs w:val="20"/>
              </w:rPr>
            </w:pPr>
            <w:r w:rsidRPr="00E04633">
              <w:rPr>
                <w:rFonts w:ascii="Times New Roman" w:hAnsi="Times New Roman" w:cs="Times New Roman"/>
                <w:sz w:val="20"/>
                <w:szCs w:val="20"/>
              </w:rPr>
              <w:t>Ответ засчитывается как «верный» при следующих условиях:</w:t>
            </w:r>
          </w:p>
          <w:p w:rsidR="008C2422" w:rsidRPr="00E04633" w:rsidRDefault="008C2422" w:rsidP="008C2422">
            <w:pPr>
              <w:spacing w:after="0" w:line="240" w:lineRule="auto"/>
              <w:contextualSpacing/>
              <w:jc w:val="center"/>
              <w:rPr>
                <w:rFonts w:ascii="Times New Roman" w:hAnsi="Times New Roman" w:cs="Times New Roman"/>
                <w:sz w:val="20"/>
                <w:szCs w:val="20"/>
              </w:rPr>
            </w:pPr>
            <w:r w:rsidRPr="00E04633">
              <w:rPr>
                <w:rFonts w:ascii="Times New Roman" w:hAnsi="Times New Roman" w:cs="Times New Roman"/>
                <w:sz w:val="20"/>
                <w:szCs w:val="20"/>
              </w:rPr>
              <w:t>- обучающимся дан ответ на вопрос задачи «да</w:t>
            </w:r>
          </w:p>
          <w:p w:rsidR="008C2422" w:rsidRPr="00E04633" w:rsidRDefault="008C2422" w:rsidP="008C2422">
            <w:pPr>
              <w:shd w:val="clear" w:color="auto" w:fill="FFFFFF"/>
              <w:spacing w:after="0" w:line="240" w:lineRule="auto"/>
              <w:contextualSpacing/>
              <w:jc w:val="center"/>
              <w:rPr>
                <w:rFonts w:ascii="Times New Roman" w:hAnsi="Times New Roman" w:cs="Times New Roman"/>
                <w:sz w:val="20"/>
                <w:szCs w:val="20"/>
              </w:rPr>
            </w:pPr>
          </w:p>
        </w:tc>
      </w:tr>
      <w:tr w:rsidR="008C2422" w:rsidRPr="00E04633" w:rsidTr="009C6AA2">
        <w:tc>
          <w:tcPr>
            <w:tcW w:w="877" w:type="dxa"/>
          </w:tcPr>
          <w:p w:rsidR="008C2422" w:rsidRPr="00D46B15" w:rsidRDefault="008C2422" w:rsidP="008C2422">
            <w:pPr>
              <w:tabs>
                <w:tab w:val="center" w:pos="7285"/>
              </w:tabs>
              <w:spacing w:after="0" w:line="240" w:lineRule="auto"/>
              <w:contextualSpacing/>
              <w:jc w:val="center"/>
              <w:rPr>
                <w:rFonts w:ascii="Times New Roman" w:hAnsi="Times New Roman" w:cs="Times New Roman"/>
                <w:sz w:val="20"/>
                <w:szCs w:val="20"/>
                <w:lang w:eastAsia="ru-RU"/>
              </w:rPr>
            </w:pPr>
            <w:r>
              <w:rPr>
                <w:rFonts w:ascii="Times New Roman" w:hAnsi="Times New Roman" w:cs="Times New Roman"/>
                <w:sz w:val="20"/>
                <w:szCs w:val="20"/>
                <w:lang w:eastAsia="ru-RU"/>
              </w:rPr>
              <w:t>635</w:t>
            </w:r>
          </w:p>
        </w:tc>
        <w:tc>
          <w:tcPr>
            <w:tcW w:w="4221" w:type="dxa"/>
          </w:tcPr>
          <w:p w:rsidR="008C2422" w:rsidRPr="00E04633" w:rsidRDefault="008C2422" w:rsidP="008C2422">
            <w:pPr>
              <w:widowControl w:val="0"/>
              <w:spacing w:after="0" w:line="240" w:lineRule="auto"/>
              <w:contextualSpacing/>
              <w:jc w:val="both"/>
              <w:rPr>
                <w:rFonts w:ascii="Times New Roman" w:hAnsi="Times New Roman" w:cs="Times New Roman"/>
                <w:sz w:val="20"/>
                <w:szCs w:val="20"/>
              </w:rPr>
            </w:pPr>
          </w:p>
        </w:tc>
        <w:tc>
          <w:tcPr>
            <w:tcW w:w="4111" w:type="dxa"/>
          </w:tcPr>
          <w:p w:rsidR="008C2422" w:rsidRPr="00E04633" w:rsidRDefault="008C2422" w:rsidP="008C2422">
            <w:pPr>
              <w:spacing w:after="0" w:line="240" w:lineRule="auto"/>
              <w:contextualSpacing/>
              <w:jc w:val="both"/>
              <w:rPr>
                <w:rFonts w:ascii="Times New Roman" w:hAnsi="Times New Roman" w:cs="Times New Roman"/>
                <w:sz w:val="20"/>
                <w:szCs w:val="20"/>
              </w:rPr>
            </w:pPr>
            <w:r w:rsidRPr="00E04633">
              <w:rPr>
                <w:rFonts w:ascii="Times New Roman" w:hAnsi="Times New Roman" w:cs="Times New Roman"/>
                <w:sz w:val="20"/>
                <w:szCs w:val="20"/>
              </w:rPr>
              <w:t>Какой термин в настоящее время заменил понятие «трудовой стаж»?</w:t>
            </w:r>
          </w:p>
        </w:tc>
        <w:tc>
          <w:tcPr>
            <w:tcW w:w="3119" w:type="dxa"/>
          </w:tcPr>
          <w:p w:rsidR="008C2422" w:rsidRPr="00E04633" w:rsidRDefault="008C2422" w:rsidP="008C2422">
            <w:pPr>
              <w:shd w:val="clear" w:color="auto" w:fill="FFFFFF"/>
              <w:spacing w:after="0" w:line="240" w:lineRule="auto"/>
              <w:contextualSpacing/>
              <w:jc w:val="center"/>
              <w:rPr>
                <w:rFonts w:ascii="Times New Roman" w:eastAsia="Times New Roman" w:hAnsi="Times New Roman" w:cs="Times New Roman"/>
                <w:sz w:val="20"/>
                <w:szCs w:val="20"/>
                <w:lang w:eastAsia="ru-RU"/>
              </w:rPr>
            </w:pPr>
            <w:r w:rsidRPr="00E04633">
              <w:rPr>
                <w:rFonts w:ascii="Times New Roman" w:eastAsia="Times New Roman" w:hAnsi="Times New Roman" w:cs="Times New Roman"/>
                <w:sz w:val="20"/>
                <w:szCs w:val="20"/>
                <w:lang w:eastAsia="ru-RU"/>
              </w:rPr>
              <w:t>страховой стаж</w:t>
            </w:r>
          </w:p>
        </w:tc>
        <w:tc>
          <w:tcPr>
            <w:tcW w:w="2232" w:type="dxa"/>
          </w:tcPr>
          <w:p w:rsidR="008C2422" w:rsidRPr="00E04633" w:rsidRDefault="008C2422" w:rsidP="008C2422">
            <w:pPr>
              <w:spacing w:after="0" w:line="240" w:lineRule="auto"/>
              <w:contextualSpacing/>
              <w:jc w:val="center"/>
              <w:rPr>
                <w:rFonts w:ascii="Times New Roman" w:hAnsi="Times New Roman" w:cs="Times New Roman"/>
                <w:sz w:val="20"/>
                <w:szCs w:val="20"/>
              </w:rPr>
            </w:pPr>
            <w:r w:rsidRPr="00E04633">
              <w:rPr>
                <w:rFonts w:ascii="Times New Roman" w:hAnsi="Times New Roman" w:cs="Times New Roman"/>
                <w:sz w:val="20"/>
                <w:szCs w:val="20"/>
              </w:rPr>
              <w:t>Ответ засчитывается как «верный» при следующих условиях:</w:t>
            </w:r>
          </w:p>
          <w:p w:rsidR="008C2422" w:rsidRPr="00E04633" w:rsidRDefault="008C2422" w:rsidP="008C2422">
            <w:pPr>
              <w:shd w:val="clear" w:color="auto" w:fill="FFFFFF"/>
              <w:spacing w:after="0" w:line="240" w:lineRule="auto"/>
              <w:contextualSpacing/>
              <w:jc w:val="center"/>
              <w:rPr>
                <w:rFonts w:ascii="Times New Roman" w:hAnsi="Times New Roman" w:cs="Times New Roman"/>
                <w:sz w:val="20"/>
                <w:szCs w:val="20"/>
              </w:rPr>
            </w:pPr>
            <w:r w:rsidRPr="00E04633">
              <w:rPr>
                <w:rFonts w:ascii="Times New Roman" w:hAnsi="Times New Roman" w:cs="Times New Roman"/>
                <w:sz w:val="20"/>
                <w:szCs w:val="20"/>
              </w:rPr>
              <w:lastRenderedPageBreak/>
              <w:t>- обучающимся дан ответ на вопрос «</w:t>
            </w:r>
            <w:r w:rsidRPr="00E04633">
              <w:rPr>
                <w:rFonts w:ascii="Times New Roman" w:eastAsia="Times New Roman" w:hAnsi="Times New Roman" w:cs="Times New Roman"/>
                <w:sz w:val="20"/>
                <w:szCs w:val="20"/>
                <w:lang w:eastAsia="ru-RU"/>
              </w:rPr>
              <w:t>страховой стаж</w:t>
            </w:r>
            <w:r w:rsidRPr="00E04633">
              <w:rPr>
                <w:rFonts w:ascii="Times New Roman" w:hAnsi="Times New Roman" w:cs="Times New Roman"/>
                <w:sz w:val="20"/>
                <w:szCs w:val="20"/>
              </w:rPr>
              <w:t>»</w:t>
            </w:r>
          </w:p>
        </w:tc>
      </w:tr>
      <w:tr w:rsidR="008C2422" w:rsidRPr="00E04633" w:rsidTr="009C6AA2">
        <w:tc>
          <w:tcPr>
            <w:tcW w:w="877" w:type="dxa"/>
          </w:tcPr>
          <w:p w:rsidR="008C2422" w:rsidRPr="00D46B15" w:rsidRDefault="008C2422" w:rsidP="008C2422">
            <w:pPr>
              <w:tabs>
                <w:tab w:val="center" w:pos="7285"/>
              </w:tabs>
              <w:spacing w:after="0" w:line="240" w:lineRule="auto"/>
              <w:contextualSpacing/>
              <w:jc w:val="center"/>
              <w:rPr>
                <w:rFonts w:ascii="Times New Roman" w:hAnsi="Times New Roman" w:cs="Times New Roman"/>
                <w:sz w:val="20"/>
                <w:szCs w:val="20"/>
                <w:lang w:eastAsia="ru-RU"/>
              </w:rPr>
            </w:pPr>
            <w:r>
              <w:rPr>
                <w:rFonts w:ascii="Times New Roman" w:hAnsi="Times New Roman" w:cs="Times New Roman"/>
                <w:sz w:val="20"/>
                <w:szCs w:val="20"/>
                <w:lang w:eastAsia="ru-RU"/>
              </w:rPr>
              <w:lastRenderedPageBreak/>
              <w:t>636</w:t>
            </w:r>
          </w:p>
        </w:tc>
        <w:tc>
          <w:tcPr>
            <w:tcW w:w="4221" w:type="dxa"/>
          </w:tcPr>
          <w:p w:rsidR="008C2422" w:rsidRPr="00E04633" w:rsidRDefault="008C2422" w:rsidP="008C2422">
            <w:pPr>
              <w:widowControl w:val="0"/>
              <w:spacing w:after="0" w:line="240" w:lineRule="auto"/>
              <w:contextualSpacing/>
              <w:jc w:val="both"/>
              <w:rPr>
                <w:rFonts w:ascii="Times New Roman" w:hAnsi="Times New Roman" w:cs="Times New Roman"/>
                <w:sz w:val="20"/>
                <w:szCs w:val="20"/>
              </w:rPr>
            </w:pPr>
          </w:p>
        </w:tc>
        <w:tc>
          <w:tcPr>
            <w:tcW w:w="4111" w:type="dxa"/>
          </w:tcPr>
          <w:p w:rsidR="008C2422" w:rsidRPr="00E04633" w:rsidRDefault="008C2422" w:rsidP="008C2422">
            <w:pPr>
              <w:spacing w:after="0" w:line="240" w:lineRule="auto"/>
              <w:contextualSpacing/>
              <w:jc w:val="both"/>
              <w:rPr>
                <w:rFonts w:ascii="Times New Roman" w:hAnsi="Times New Roman" w:cs="Times New Roman"/>
                <w:sz w:val="20"/>
                <w:szCs w:val="20"/>
              </w:rPr>
            </w:pPr>
            <w:r w:rsidRPr="00E04633">
              <w:rPr>
                <w:rFonts w:ascii="Times New Roman" w:hAnsi="Times New Roman" w:cs="Times New Roman"/>
                <w:sz w:val="20"/>
                <w:szCs w:val="20"/>
              </w:rPr>
              <w:t>48 - летний Трофимов, проходивший службу в армии в качестве офицера, был уволен со службы по состоянию здоровья. На момент увольнения выслуга лет военной службы составила 23 года, сумма денежного довольствия 12000 руб. Будет ли назначена пенсия за выслугу лет, если да, то в каком размере?</w:t>
            </w:r>
          </w:p>
        </w:tc>
        <w:tc>
          <w:tcPr>
            <w:tcW w:w="3119" w:type="dxa"/>
          </w:tcPr>
          <w:p w:rsidR="008C2422" w:rsidRPr="00E04633" w:rsidRDefault="008C2422" w:rsidP="008C2422">
            <w:pPr>
              <w:spacing w:after="0" w:line="240" w:lineRule="auto"/>
              <w:contextualSpacing/>
              <w:jc w:val="both"/>
              <w:rPr>
                <w:rFonts w:ascii="Times New Roman" w:hAnsi="Times New Roman" w:cs="Times New Roman"/>
                <w:sz w:val="20"/>
                <w:szCs w:val="20"/>
              </w:rPr>
            </w:pPr>
            <w:r w:rsidRPr="00E04633">
              <w:rPr>
                <w:rFonts w:ascii="Times New Roman" w:hAnsi="Times New Roman" w:cs="Times New Roman"/>
                <w:sz w:val="20"/>
                <w:szCs w:val="20"/>
              </w:rPr>
              <w:t>В соответствии с п. а) ст. 13 ФЗ от 12.021993 г. «О пенсионном обеспечении лиц проходивших военную службу, службу в органах внутренних дел, Государственной противопожарной службе органах по надзору и контролю за оборотом наркотических средств и психотропных веществ, учреждениях и органах уголовно - исполнительной системы, и их семей» (далее Закон) право на пенсии за выслугу лет имеют военнослужащие, имеющие на день увольнения выслугу на военной службе 20 лет и более. В соответствии с п. а) ст. 14 Закона лицам, имеющим выслугу военной службы 20 лет размер пенсии, устанавливается 50 % соответствующих сумм денежного довольствия и за каждый год выслуги свыше 20 лет размер увеличивается на 3 %. Следовательно, Пенсия за выслугу военной службы Трофимову будет назначена в размере 59 % от 12000 рублей, или 7 080 руб.</w:t>
            </w:r>
          </w:p>
        </w:tc>
        <w:tc>
          <w:tcPr>
            <w:tcW w:w="2232" w:type="dxa"/>
          </w:tcPr>
          <w:p w:rsidR="008C2422" w:rsidRPr="00E04633" w:rsidRDefault="008C2422" w:rsidP="008C2422">
            <w:pPr>
              <w:spacing w:after="0" w:line="240" w:lineRule="auto"/>
              <w:contextualSpacing/>
              <w:jc w:val="center"/>
              <w:rPr>
                <w:rFonts w:ascii="Times New Roman" w:hAnsi="Times New Roman" w:cs="Times New Roman"/>
                <w:sz w:val="20"/>
                <w:szCs w:val="20"/>
              </w:rPr>
            </w:pPr>
            <w:r w:rsidRPr="00E04633">
              <w:rPr>
                <w:rFonts w:ascii="Times New Roman" w:hAnsi="Times New Roman" w:cs="Times New Roman"/>
                <w:sz w:val="20"/>
                <w:szCs w:val="20"/>
              </w:rPr>
              <w:t>Дан содержательно верный ответ, что  Размер пенсии определен верно Нормативно-правовые акты указывать необязательно, но допустимо указывать в ответе без номера и даты, из ответа должно быть понятно смысловое название документа</w:t>
            </w:r>
          </w:p>
        </w:tc>
      </w:tr>
      <w:tr w:rsidR="008C2422" w:rsidRPr="00E04633" w:rsidTr="009C6AA2">
        <w:tc>
          <w:tcPr>
            <w:tcW w:w="877" w:type="dxa"/>
          </w:tcPr>
          <w:p w:rsidR="008C2422" w:rsidRPr="00D46B15" w:rsidRDefault="008C2422" w:rsidP="008C2422">
            <w:pPr>
              <w:tabs>
                <w:tab w:val="center" w:pos="7285"/>
              </w:tabs>
              <w:spacing w:after="0" w:line="240" w:lineRule="auto"/>
              <w:contextualSpacing/>
              <w:jc w:val="center"/>
              <w:rPr>
                <w:rFonts w:ascii="Times New Roman" w:hAnsi="Times New Roman" w:cs="Times New Roman"/>
                <w:sz w:val="20"/>
                <w:szCs w:val="20"/>
                <w:lang w:eastAsia="ru-RU"/>
              </w:rPr>
            </w:pPr>
            <w:r>
              <w:rPr>
                <w:rFonts w:ascii="Times New Roman" w:hAnsi="Times New Roman" w:cs="Times New Roman"/>
                <w:sz w:val="20"/>
                <w:szCs w:val="20"/>
                <w:lang w:eastAsia="ru-RU"/>
              </w:rPr>
              <w:t>637</w:t>
            </w:r>
          </w:p>
        </w:tc>
        <w:tc>
          <w:tcPr>
            <w:tcW w:w="4221" w:type="dxa"/>
          </w:tcPr>
          <w:p w:rsidR="008C2422" w:rsidRPr="00E04633" w:rsidRDefault="008C2422" w:rsidP="008C2422">
            <w:pPr>
              <w:widowControl w:val="0"/>
              <w:spacing w:after="0" w:line="240" w:lineRule="auto"/>
              <w:contextualSpacing/>
              <w:jc w:val="both"/>
              <w:rPr>
                <w:rFonts w:ascii="Times New Roman" w:hAnsi="Times New Roman" w:cs="Times New Roman"/>
                <w:sz w:val="20"/>
                <w:szCs w:val="20"/>
              </w:rPr>
            </w:pPr>
          </w:p>
        </w:tc>
        <w:tc>
          <w:tcPr>
            <w:tcW w:w="4111" w:type="dxa"/>
          </w:tcPr>
          <w:p w:rsidR="008C2422" w:rsidRPr="00E04633" w:rsidRDefault="008C2422" w:rsidP="008C2422">
            <w:pPr>
              <w:spacing w:after="0" w:line="240" w:lineRule="auto"/>
              <w:contextualSpacing/>
              <w:jc w:val="both"/>
              <w:rPr>
                <w:rFonts w:ascii="Times New Roman" w:hAnsi="Times New Roman" w:cs="Times New Roman"/>
                <w:sz w:val="20"/>
                <w:szCs w:val="20"/>
              </w:rPr>
            </w:pPr>
            <w:r w:rsidRPr="00E04633">
              <w:rPr>
                <w:rFonts w:ascii="Times New Roman" w:hAnsi="Times New Roman" w:cs="Times New Roman"/>
                <w:sz w:val="20"/>
                <w:szCs w:val="20"/>
              </w:rPr>
              <w:t>За пособием по безработице обратился</w:t>
            </w:r>
          </w:p>
          <w:p w:rsidR="008C2422" w:rsidRPr="00E04633" w:rsidRDefault="008C2422" w:rsidP="008C2422">
            <w:pPr>
              <w:spacing w:after="0" w:line="240" w:lineRule="auto"/>
              <w:contextualSpacing/>
              <w:jc w:val="both"/>
              <w:rPr>
                <w:rFonts w:ascii="Times New Roman" w:hAnsi="Times New Roman" w:cs="Times New Roman"/>
                <w:sz w:val="20"/>
                <w:szCs w:val="20"/>
              </w:rPr>
            </w:pPr>
            <w:r w:rsidRPr="00E04633">
              <w:rPr>
                <w:rFonts w:ascii="Times New Roman" w:hAnsi="Times New Roman" w:cs="Times New Roman"/>
                <w:sz w:val="20"/>
                <w:szCs w:val="20"/>
              </w:rPr>
              <w:t xml:space="preserve"> ранее не работающий Сайкин в возрасте 15 лет. Определите его право на пособие по безработице.</w:t>
            </w:r>
          </w:p>
        </w:tc>
        <w:tc>
          <w:tcPr>
            <w:tcW w:w="3119" w:type="dxa"/>
          </w:tcPr>
          <w:p w:rsidR="008C2422" w:rsidRPr="00E04633" w:rsidRDefault="008C2422" w:rsidP="008C2422">
            <w:pPr>
              <w:spacing w:after="0" w:line="240" w:lineRule="auto"/>
              <w:contextualSpacing/>
              <w:jc w:val="both"/>
              <w:rPr>
                <w:rFonts w:ascii="Times New Roman" w:hAnsi="Times New Roman" w:cs="Times New Roman"/>
                <w:sz w:val="20"/>
                <w:szCs w:val="20"/>
              </w:rPr>
            </w:pPr>
            <w:r w:rsidRPr="00E04633">
              <w:rPr>
                <w:rFonts w:ascii="Times New Roman" w:hAnsi="Times New Roman" w:cs="Times New Roman"/>
                <w:sz w:val="20"/>
                <w:szCs w:val="20"/>
              </w:rPr>
              <w:t xml:space="preserve">В соответствии с ФЗ «О занятости населения в Российской Федерации» (далее Закон) Сайкин 15 лет не может быть признан безработным на основании ст. 3 </w:t>
            </w:r>
            <w:r w:rsidRPr="00E04633">
              <w:rPr>
                <w:rFonts w:ascii="Times New Roman" w:hAnsi="Times New Roman" w:cs="Times New Roman"/>
                <w:sz w:val="20"/>
                <w:szCs w:val="20"/>
              </w:rPr>
              <w:lastRenderedPageBreak/>
              <w:t>Закона как не достигший 16-летнего возраста и не имеет право на пособие по безработице.</w:t>
            </w:r>
          </w:p>
        </w:tc>
        <w:tc>
          <w:tcPr>
            <w:tcW w:w="2232" w:type="dxa"/>
          </w:tcPr>
          <w:p w:rsidR="008C2422" w:rsidRPr="00E04633" w:rsidRDefault="008C2422" w:rsidP="008C2422">
            <w:pPr>
              <w:spacing w:after="0" w:line="240" w:lineRule="auto"/>
              <w:contextualSpacing/>
              <w:jc w:val="center"/>
              <w:rPr>
                <w:rFonts w:ascii="Times New Roman" w:hAnsi="Times New Roman" w:cs="Times New Roman"/>
                <w:sz w:val="20"/>
                <w:szCs w:val="20"/>
              </w:rPr>
            </w:pPr>
            <w:r w:rsidRPr="00E04633">
              <w:rPr>
                <w:rFonts w:ascii="Times New Roman" w:hAnsi="Times New Roman" w:cs="Times New Roman"/>
                <w:sz w:val="20"/>
                <w:szCs w:val="20"/>
              </w:rPr>
              <w:lastRenderedPageBreak/>
              <w:t xml:space="preserve">Дан содержательно верный ответ¸ что Сайкин не может быть признан безработным Нормативно-правовые </w:t>
            </w:r>
            <w:r w:rsidRPr="00E04633">
              <w:rPr>
                <w:rFonts w:ascii="Times New Roman" w:hAnsi="Times New Roman" w:cs="Times New Roman"/>
                <w:sz w:val="20"/>
                <w:szCs w:val="20"/>
              </w:rPr>
              <w:lastRenderedPageBreak/>
              <w:t>акты указывать необязательно, но допустимо указывать в ответе без номера и даты, из ответа должно быть понятно смысловое название документа</w:t>
            </w:r>
          </w:p>
        </w:tc>
      </w:tr>
      <w:tr w:rsidR="008C2422" w:rsidRPr="00E04633" w:rsidTr="009C6AA2">
        <w:tc>
          <w:tcPr>
            <w:tcW w:w="877" w:type="dxa"/>
          </w:tcPr>
          <w:p w:rsidR="008C2422" w:rsidRPr="00D46B15" w:rsidRDefault="008C2422" w:rsidP="008C2422">
            <w:pPr>
              <w:tabs>
                <w:tab w:val="center" w:pos="7285"/>
              </w:tabs>
              <w:spacing w:after="0" w:line="240" w:lineRule="auto"/>
              <w:contextualSpacing/>
              <w:jc w:val="center"/>
              <w:rPr>
                <w:rFonts w:ascii="Times New Roman" w:hAnsi="Times New Roman" w:cs="Times New Roman"/>
                <w:sz w:val="20"/>
                <w:szCs w:val="20"/>
                <w:lang w:eastAsia="ru-RU"/>
              </w:rPr>
            </w:pPr>
            <w:r>
              <w:rPr>
                <w:rFonts w:ascii="Times New Roman" w:hAnsi="Times New Roman" w:cs="Times New Roman"/>
                <w:sz w:val="20"/>
                <w:szCs w:val="20"/>
                <w:lang w:eastAsia="ru-RU"/>
              </w:rPr>
              <w:lastRenderedPageBreak/>
              <w:t>638</w:t>
            </w:r>
          </w:p>
        </w:tc>
        <w:tc>
          <w:tcPr>
            <w:tcW w:w="4221" w:type="dxa"/>
          </w:tcPr>
          <w:p w:rsidR="008C2422" w:rsidRPr="00E04633" w:rsidRDefault="008C2422" w:rsidP="008C2422">
            <w:pPr>
              <w:widowControl w:val="0"/>
              <w:spacing w:after="0" w:line="240" w:lineRule="auto"/>
              <w:contextualSpacing/>
              <w:jc w:val="both"/>
              <w:rPr>
                <w:rFonts w:ascii="Times New Roman" w:hAnsi="Times New Roman" w:cs="Times New Roman"/>
                <w:sz w:val="20"/>
                <w:szCs w:val="20"/>
              </w:rPr>
            </w:pPr>
          </w:p>
        </w:tc>
        <w:tc>
          <w:tcPr>
            <w:tcW w:w="4111" w:type="dxa"/>
          </w:tcPr>
          <w:p w:rsidR="008C2422" w:rsidRPr="00E04633" w:rsidRDefault="008C2422" w:rsidP="008C2422">
            <w:pPr>
              <w:spacing w:after="0" w:line="240" w:lineRule="auto"/>
              <w:contextualSpacing/>
              <w:jc w:val="both"/>
              <w:rPr>
                <w:rFonts w:ascii="Times New Roman" w:hAnsi="Times New Roman" w:cs="Times New Roman"/>
                <w:sz w:val="20"/>
                <w:szCs w:val="20"/>
              </w:rPr>
            </w:pPr>
            <w:r w:rsidRPr="00E04633">
              <w:rPr>
                <w:rFonts w:ascii="Times New Roman" w:hAnsi="Times New Roman" w:cs="Times New Roman"/>
                <w:sz w:val="20"/>
                <w:szCs w:val="20"/>
              </w:rPr>
              <w:t>За пособием по безработице обратилась студентка дневного факультета ВУЗа Белова. Определите ее право на пособие по безработице.</w:t>
            </w:r>
          </w:p>
        </w:tc>
        <w:tc>
          <w:tcPr>
            <w:tcW w:w="3119" w:type="dxa"/>
          </w:tcPr>
          <w:p w:rsidR="008C2422" w:rsidRPr="00E04633" w:rsidRDefault="008C2422" w:rsidP="008C2422">
            <w:pPr>
              <w:spacing w:after="0" w:line="240" w:lineRule="auto"/>
              <w:contextualSpacing/>
              <w:jc w:val="both"/>
              <w:rPr>
                <w:rFonts w:ascii="Times New Roman" w:hAnsi="Times New Roman" w:cs="Times New Roman"/>
                <w:sz w:val="20"/>
                <w:szCs w:val="20"/>
              </w:rPr>
            </w:pPr>
            <w:r w:rsidRPr="00E04633">
              <w:rPr>
                <w:rFonts w:ascii="Times New Roman" w:hAnsi="Times New Roman" w:cs="Times New Roman"/>
                <w:sz w:val="20"/>
                <w:szCs w:val="20"/>
              </w:rPr>
              <w:t>Студентка дневного факультета ВУЗа Белова не может быть признана безработной на основании ст.2 Закона (ФЗ «О занятости населения в Российской Федерации») как проходящая очный курс обучения и не имеет право на пособие по безработице.</w:t>
            </w:r>
          </w:p>
        </w:tc>
        <w:tc>
          <w:tcPr>
            <w:tcW w:w="2232" w:type="dxa"/>
          </w:tcPr>
          <w:p w:rsidR="008C2422" w:rsidRPr="00E04633" w:rsidRDefault="008C2422" w:rsidP="008C2422">
            <w:pPr>
              <w:spacing w:after="0" w:line="240" w:lineRule="auto"/>
              <w:contextualSpacing/>
              <w:jc w:val="center"/>
              <w:rPr>
                <w:rFonts w:ascii="Times New Roman" w:hAnsi="Times New Roman" w:cs="Times New Roman"/>
                <w:sz w:val="20"/>
                <w:szCs w:val="20"/>
              </w:rPr>
            </w:pPr>
            <w:r w:rsidRPr="00E04633">
              <w:rPr>
                <w:rFonts w:ascii="Times New Roman" w:hAnsi="Times New Roman" w:cs="Times New Roman"/>
                <w:sz w:val="20"/>
                <w:szCs w:val="20"/>
              </w:rPr>
              <w:t>Дан содержательно верный ответ, что  Белова не может быть признана безработной</w:t>
            </w:r>
          </w:p>
        </w:tc>
      </w:tr>
      <w:tr w:rsidR="008C2422" w:rsidRPr="00E04633" w:rsidTr="009C6AA2">
        <w:tc>
          <w:tcPr>
            <w:tcW w:w="877" w:type="dxa"/>
          </w:tcPr>
          <w:p w:rsidR="008C2422" w:rsidRPr="00D46B15" w:rsidRDefault="008C2422" w:rsidP="008C2422">
            <w:pPr>
              <w:tabs>
                <w:tab w:val="center" w:pos="7285"/>
              </w:tabs>
              <w:spacing w:after="0" w:line="240" w:lineRule="auto"/>
              <w:contextualSpacing/>
              <w:jc w:val="center"/>
              <w:rPr>
                <w:rFonts w:ascii="Times New Roman" w:hAnsi="Times New Roman" w:cs="Times New Roman"/>
                <w:sz w:val="20"/>
                <w:szCs w:val="20"/>
                <w:lang w:eastAsia="ru-RU"/>
              </w:rPr>
            </w:pPr>
            <w:r>
              <w:rPr>
                <w:rFonts w:ascii="Times New Roman" w:hAnsi="Times New Roman" w:cs="Times New Roman"/>
                <w:sz w:val="20"/>
                <w:szCs w:val="20"/>
                <w:lang w:eastAsia="ru-RU"/>
              </w:rPr>
              <w:t>639</w:t>
            </w:r>
          </w:p>
        </w:tc>
        <w:tc>
          <w:tcPr>
            <w:tcW w:w="4221" w:type="dxa"/>
          </w:tcPr>
          <w:p w:rsidR="008C2422" w:rsidRPr="00E04633" w:rsidRDefault="008C2422" w:rsidP="008C2422">
            <w:pPr>
              <w:widowControl w:val="0"/>
              <w:spacing w:after="0" w:line="240" w:lineRule="auto"/>
              <w:contextualSpacing/>
              <w:jc w:val="both"/>
              <w:rPr>
                <w:rFonts w:ascii="Times New Roman" w:hAnsi="Times New Roman" w:cs="Times New Roman"/>
                <w:sz w:val="20"/>
                <w:szCs w:val="20"/>
              </w:rPr>
            </w:pPr>
          </w:p>
        </w:tc>
        <w:tc>
          <w:tcPr>
            <w:tcW w:w="4111" w:type="dxa"/>
          </w:tcPr>
          <w:p w:rsidR="008C2422" w:rsidRPr="00E04633" w:rsidRDefault="008C2422" w:rsidP="008C2422">
            <w:pPr>
              <w:spacing w:after="0" w:line="240" w:lineRule="auto"/>
              <w:contextualSpacing/>
              <w:jc w:val="both"/>
              <w:rPr>
                <w:rFonts w:ascii="Times New Roman" w:hAnsi="Times New Roman" w:cs="Times New Roman"/>
                <w:sz w:val="20"/>
                <w:szCs w:val="20"/>
              </w:rPr>
            </w:pPr>
            <w:r w:rsidRPr="00E04633">
              <w:rPr>
                <w:rFonts w:ascii="Times New Roman" w:hAnsi="Times New Roman" w:cs="Times New Roman"/>
                <w:sz w:val="20"/>
                <w:szCs w:val="20"/>
              </w:rPr>
              <w:t xml:space="preserve">Иванова имела стаж работы 20 лет, ее возраст соответствует тому возрасту, с которого в текущем году полагается страховая пенсия по старости, Индивидуальный пенсионный коэффициент (баллы) у нее выше требуемого. Имеет ли она право на страховую пенсию по старости? </w:t>
            </w:r>
          </w:p>
        </w:tc>
        <w:tc>
          <w:tcPr>
            <w:tcW w:w="3119" w:type="dxa"/>
          </w:tcPr>
          <w:p w:rsidR="008C2422" w:rsidRPr="00E04633" w:rsidRDefault="008C2422" w:rsidP="008C2422">
            <w:pPr>
              <w:spacing w:after="0" w:line="240" w:lineRule="auto"/>
              <w:contextualSpacing/>
              <w:jc w:val="both"/>
              <w:rPr>
                <w:rFonts w:ascii="Times New Roman" w:hAnsi="Times New Roman" w:cs="Times New Roman"/>
                <w:sz w:val="20"/>
                <w:szCs w:val="20"/>
              </w:rPr>
            </w:pPr>
            <w:r w:rsidRPr="00E04633">
              <w:rPr>
                <w:rFonts w:ascii="Times New Roman" w:hAnsi="Times New Roman" w:cs="Times New Roman"/>
                <w:sz w:val="20"/>
                <w:szCs w:val="20"/>
              </w:rPr>
              <w:t>Иванова имеет право на страховую пенсию по старости. Право на страховую пенсию по старости предусмотрено ст. 8 ФЗ № 400 «О страховых пенсиях в РФ», оно может быть реализовано по достижении соответствующего возраста, при наличии страхового стажа не менее 15 лет, а также при наличии соответствующего размера ИПК.</w:t>
            </w:r>
          </w:p>
        </w:tc>
        <w:tc>
          <w:tcPr>
            <w:tcW w:w="2232" w:type="dxa"/>
          </w:tcPr>
          <w:p w:rsidR="008C2422" w:rsidRPr="00E04633" w:rsidRDefault="008C2422" w:rsidP="008C2422">
            <w:pPr>
              <w:spacing w:after="0" w:line="240" w:lineRule="auto"/>
              <w:contextualSpacing/>
              <w:jc w:val="center"/>
              <w:rPr>
                <w:rFonts w:ascii="Times New Roman" w:hAnsi="Times New Roman" w:cs="Times New Roman"/>
                <w:sz w:val="20"/>
                <w:szCs w:val="20"/>
              </w:rPr>
            </w:pPr>
            <w:r w:rsidRPr="00E04633">
              <w:rPr>
                <w:rFonts w:ascii="Times New Roman" w:hAnsi="Times New Roman" w:cs="Times New Roman"/>
                <w:sz w:val="20"/>
                <w:szCs w:val="20"/>
              </w:rPr>
              <w:t>Дан содержательно верный ответ, что  Иванова имеет право на страховую пенсию по старости Нормативно-правовые акты указывать необязательно, но допустимо указывать в ответе без номера и даты, из ответа должно быть понятно смысловое название документа</w:t>
            </w:r>
          </w:p>
        </w:tc>
      </w:tr>
      <w:tr w:rsidR="008C2422" w:rsidRPr="00E04633" w:rsidTr="009C6AA2">
        <w:tc>
          <w:tcPr>
            <w:tcW w:w="877" w:type="dxa"/>
          </w:tcPr>
          <w:p w:rsidR="008C2422" w:rsidRPr="00D46B15" w:rsidRDefault="008C2422" w:rsidP="008C2422">
            <w:pPr>
              <w:tabs>
                <w:tab w:val="center" w:pos="7285"/>
              </w:tabs>
              <w:spacing w:after="0" w:line="240" w:lineRule="auto"/>
              <w:contextualSpacing/>
              <w:jc w:val="center"/>
              <w:rPr>
                <w:rFonts w:ascii="Times New Roman" w:hAnsi="Times New Roman" w:cs="Times New Roman"/>
                <w:sz w:val="20"/>
                <w:szCs w:val="20"/>
                <w:lang w:eastAsia="ru-RU"/>
              </w:rPr>
            </w:pPr>
            <w:r>
              <w:rPr>
                <w:rFonts w:ascii="Times New Roman" w:hAnsi="Times New Roman" w:cs="Times New Roman"/>
                <w:sz w:val="20"/>
                <w:szCs w:val="20"/>
                <w:lang w:eastAsia="ru-RU"/>
              </w:rPr>
              <w:t>640</w:t>
            </w:r>
          </w:p>
        </w:tc>
        <w:tc>
          <w:tcPr>
            <w:tcW w:w="4221" w:type="dxa"/>
          </w:tcPr>
          <w:p w:rsidR="008C2422" w:rsidRPr="00E04633" w:rsidRDefault="008C2422" w:rsidP="008C2422">
            <w:pPr>
              <w:spacing w:after="0" w:line="240" w:lineRule="auto"/>
              <w:contextualSpacing/>
              <w:jc w:val="both"/>
              <w:rPr>
                <w:rFonts w:ascii="Times New Roman" w:hAnsi="Times New Roman" w:cs="Times New Roman"/>
                <w:sz w:val="20"/>
                <w:szCs w:val="20"/>
              </w:rPr>
            </w:pPr>
            <w:r w:rsidRPr="00E04633">
              <w:rPr>
                <w:rFonts w:ascii="Times New Roman" w:eastAsia="Calibri" w:hAnsi="Times New Roman" w:cs="Times New Roman"/>
                <w:sz w:val="20"/>
                <w:szCs w:val="20"/>
              </w:rPr>
              <w:t xml:space="preserve">С какого возраста, в соответствии с СК РФ, несовершеннолетний становится полностью дееспособным и не подлежит социальной защите, в связи со вступлением в брак, что является основанием прекращения учета в государственном банке данных о детях, оставшихся без попечения родителей и </w:t>
            </w:r>
            <w:r w:rsidRPr="00E04633">
              <w:rPr>
                <w:rFonts w:ascii="Times New Roman" w:eastAsia="Calibri" w:hAnsi="Times New Roman" w:cs="Times New Roman"/>
                <w:sz w:val="20"/>
                <w:szCs w:val="20"/>
              </w:rPr>
              <w:lastRenderedPageBreak/>
              <w:t>внесения соответствующих записей в дело получателей пенсий, пособий и других социальных выплат:</w:t>
            </w:r>
          </w:p>
        </w:tc>
        <w:tc>
          <w:tcPr>
            <w:tcW w:w="4111" w:type="dxa"/>
          </w:tcPr>
          <w:p w:rsidR="008C2422" w:rsidRPr="00E04633" w:rsidRDefault="008C2422" w:rsidP="008C2422">
            <w:pPr>
              <w:spacing w:after="0" w:line="240" w:lineRule="auto"/>
              <w:contextualSpacing/>
              <w:jc w:val="both"/>
              <w:rPr>
                <w:rFonts w:ascii="Times New Roman" w:hAnsi="Times New Roman" w:cs="Times New Roman"/>
                <w:sz w:val="20"/>
                <w:szCs w:val="20"/>
              </w:rPr>
            </w:pPr>
            <w:r w:rsidRPr="00E04633">
              <w:rPr>
                <w:rFonts w:ascii="Times New Roman" w:eastAsia="Calibri" w:hAnsi="Times New Roman" w:cs="Times New Roman"/>
                <w:sz w:val="20"/>
                <w:szCs w:val="20"/>
              </w:rPr>
              <w:lastRenderedPageBreak/>
              <w:t>1. с 18лет</w:t>
            </w:r>
          </w:p>
          <w:p w:rsidR="008C2422" w:rsidRPr="00E04633" w:rsidRDefault="008C2422" w:rsidP="008C2422">
            <w:pPr>
              <w:spacing w:after="0" w:line="240" w:lineRule="auto"/>
              <w:contextualSpacing/>
              <w:jc w:val="both"/>
              <w:rPr>
                <w:rFonts w:ascii="Times New Roman" w:hAnsi="Times New Roman" w:cs="Times New Roman"/>
                <w:sz w:val="20"/>
                <w:szCs w:val="20"/>
              </w:rPr>
            </w:pPr>
            <w:r w:rsidRPr="00E04633">
              <w:rPr>
                <w:rFonts w:ascii="Times New Roman" w:eastAsia="Calibri" w:hAnsi="Times New Roman" w:cs="Times New Roman"/>
                <w:sz w:val="20"/>
                <w:szCs w:val="20"/>
              </w:rPr>
              <w:t>2. для девочек - 16 лет, для мальчиков- 17 лет</w:t>
            </w:r>
          </w:p>
          <w:p w:rsidR="008C2422" w:rsidRPr="00E04633" w:rsidRDefault="008C2422" w:rsidP="008C2422">
            <w:pPr>
              <w:spacing w:after="0" w:line="240" w:lineRule="auto"/>
              <w:contextualSpacing/>
              <w:jc w:val="both"/>
              <w:rPr>
                <w:rFonts w:ascii="Times New Roman" w:hAnsi="Times New Roman" w:cs="Times New Roman"/>
                <w:sz w:val="20"/>
                <w:szCs w:val="20"/>
              </w:rPr>
            </w:pPr>
            <w:r w:rsidRPr="00E04633">
              <w:rPr>
                <w:rFonts w:ascii="Times New Roman" w:eastAsia="Calibri" w:hAnsi="Times New Roman" w:cs="Times New Roman"/>
                <w:sz w:val="20"/>
                <w:szCs w:val="20"/>
              </w:rPr>
              <w:t>3. с 16лет</w:t>
            </w:r>
          </w:p>
          <w:p w:rsidR="008C2422" w:rsidRPr="00E04633" w:rsidRDefault="008C2422" w:rsidP="008C2422">
            <w:pPr>
              <w:spacing w:after="0" w:line="240" w:lineRule="auto"/>
              <w:contextualSpacing/>
              <w:jc w:val="both"/>
              <w:rPr>
                <w:rFonts w:ascii="Times New Roman" w:hAnsi="Times New Roman" w:cs="Times New Roman"/>
                <w:sz w:val="20"/>
                <w:szCs w:val="20"/>
              </w:rPr>
            </w:pPr>
            <w:r w:rsidRPr="00E04633">
              <w:rPr>
                <w:rFonts w:ascii="Times New Roman" w:eastAsia="Calibri" w:hAnsi="Times New Roman" w:cs="Times New Roman"/>
                <w:sz w:val="20"/>
                <w:szCs w:val="20"/>
              </w:rPr>
              <w:t>4. с 14 лет</w:t>
            </w:r>
          </w:p>
        </w:tc>
        <w:tc>
          <w:tcPr>
            <w:tcW w:w="3119" w:type="dxa"/>
          </w:tcPr>
          <w:p w:rsidR="008C2422" w:rsidRPr="00E04633" w:rsidRDefault="008C2422" w:rsidP="008C2422">
            <w:pPr>
              <w:spacing w:after="0" w:line="240" w:lineRule="auto"/>
              <w:contextualSpacing/>
              <w:jc w:val="center"/>
              <w:rPr>
                <w:rFonts w:ascii="Times New Roman" w:hAnsi="Times New Roman" w:cs="Times New Roman"/>
                <w:sz w:val="20"/>
                <w:szCs w:val="20"/>
              </w:rPr>
            </w:pPr>
            <w:r w:rsidRPr="00E04633">
              <w:rPr>
                <w:rFonts w:ascii="Times New Roman" w:eastAsia="Calibri" w:hAnsi="Times New Roman" w:cs="Times New Roman"/>
                <w:sz w:val="20"/>
                <w:szCs w:val="20"/>
              </w:rPr>
              <w:t>3</w:t>
            </w:r>
          </w:p>
        </w:tc>
        <w:tc>
          <w:tcPr>
            <w:tcW w:w="2232" w:type="dxa"/>
          </w:tcPr>
          <w:p w:rsidR="008C2422" w:rsidRPr="00E04633" w:rsidRDefault="008C2422" w:rsidP="008C2422">
            <w:pPr>
              <w:spacing w:after="0" w:line="240" w:lineRule="auto"/>
              <w:contextualSpacing/>
              <w:jc w:val="center"/>
              <w:rPr>
                <w:rFonts w:ascii="Times New Roman" w:hAnsi="Times New Roman" w:cs="Times New Roman"/>
                <w:sz w:val="20"/>
                <w:szCs w:val="20"/>
              </w:rPr>
            </w:pPr>
            <w:r w:rsidRPr="00E04633">
              <w:rPr>
                <w:rFonts w:ascii="Times New Roman" w:hAnsi="Times New Roman" w:cs="Times New Roman"/>
                <w:sz w:val="20"/>
                <w:szCs w:val="20"/>
              </w:rPr>
              <w:t>Дан верный ответ.</w:t>
            </w:r>
          </w:p>
        </w:tc>
      </w:tr>
      <w:tr w:rsidR="008C2422" w:rsidRPr="00E04633" w:rsidTr="009C6AA2">
        <w:tc>
          <w:tcPr>
            <w:tcW w:w="877" w:type="dxa"/>
          </w:tcPr>
          <w:p w:rsidR="008C2422" w:rsidRPr="00E04633" w:rsidRDefault="008C2422" w:rsidP="008C2422">
            <w:pPr>
              <w:tabs>
                <w:tab w:val="left" w:pos="6345"/>
              </w:tabs>
              <w:spacing w:after="0" w:line="240" w:lineRule="auto"/>
              <w:contextualSpacing/>
              <w:rPr>
                <w:rFonts w:ascii="Times New Roman" w:hAnsi="Times New Roman" w:cs="Times New Roman"/>
                <w:sz w:val="20"/>
                <w:szCs w:val="20"/>
                <w:lang w:eastAsia="ru-RU"/>
              </w:rPr>
            </w:pPr>
            <w:r>
              <w:rPr>
                <w:rFonts w:ascii="Times New Roman" w:hAnsi="Times New Roman" w:cs="Times New Roman"/>
                <w:sz w:val="20"/>
                <w:szCs w:val="20"/>
                <w:lang w:eastAsia="ru-RU"/>
              </w:rPr>
              <w:t>641</w:t>
            </w:r>
          </w:p>
        </w:tc>
        <w:tc>
          <w:tcPr>
            <w:tcW w:w="4221" w:type="dxa"/>
          </w:tcPr>
          <w:p w:rsidR="008C2422" w:rsidRPr="00E04633" w:rsidRDefault="008C2422" w:rsidP="008C2422">
            <w:pPr>
              <w:spacing w:after="0" w:line="240" w:lineRule="auto"/>
              <w:contextualSpacing/>
              <w:rPr>
                <w:rFonts w:ascii="Times New Roman" w:hAnsi="Times New Roman" w:cs="Times New Roman"/>
                <w:sz w:val="20"/>
                <w:szCs w:val="20"/>
              </w:rPr>
            </w:pPr>
            <w:r w:rsidRPr="00E04633">
              <w:rPr>
                <w:rFonts w:ascii="Times New Roman" w:hAnsi="Times New Roman" w:cs="Times New Roman"/>
                <w:sz w:val="20"/>
                <w:szCs w:val="20"/>
              </w:rPr>
              <w:t>Какая пенсия в СФР устанавливается для нетрудоспособных и пожилых граждан, которые по каким-либо причинам не «заработали» страховую пенсию?</w:t>
            </w:r>
          </w:p>
        </w:tc>
        <w:tc>
          <w:tcPr>
            <w:tcW w:w="4111" w:type="dxa"/>
          </w:tcPr>
          <w:p w:rsidR="008C2422" w:rsidRPr="00E04633" w:rsidRDefault="008C2422" w:rsidP="008C2422">
            <w:pPr>
              <w:spacing w:after="0" w:line="240" w:lineRule="auto"/>
              <w:contextualSpacing/>
              <w:rPr>
                <w:rFonts w:ascii="Times New Roman" w:hAnsi="Times New Roman" w:cs="Times New Roman"/>
                <w:sz w:val="20"/>
                <w:szCs w:val="20"/>
              </w:rPr>
            </w:pPr>
            <w:r w:rsidRPr="00E04633">
              <w:rPr>
                <w:rFonts w:ascii="Times New Roman" w:hAnsi="Times New Roman" w:cs="Times New Roman"/>
                <w:sz w:val="20"/>
                <w:szCs w:val="20"/>
              </w:rPr>
              <w:t>1. социальная;</w:t>
            </w:r>
          </w:p>
          <w:p w:rsidR="008C2422" w:rsidRPr="00E04633" w:rsidRDefault="008C2422" w:rsidP="008C2422">
            <w:pPr>
              <w:spacing w:after="0" w:line="240" w:lineRule="auto"/>
              <w:contextualSpacing/>
              <w:rPr>
                <w:rFonts w:ascii="Times New Roman" w:hAnsi="Times New Roman" w:cs="Times New Roman"/>
                <w:sz w:val="20"/>
                <w:szCs w:val="20"/>
              </w:rPr>
            </w:pPr>
            <w:r w:rsidRPr="00E04633">
              <w:rPr>
                <w:rFonts w:ascii="Times New Roman" w:hAnsi="Times New Roman" w:cs="Times New Roman"/>
                <w:sz w:val="20"/>
                <w:szCs w:val="20"/>
              </w:rPr>
              <w:t>2. минимальная;</w:t>
            </w:r>
          </w:p>
          <w:p w:rsidR="008C2422" w:rsidRPr="00E04633" w:rsidRDefault="008C2422" w:rsidP="008C2422">
            <w:pPr>
              <w:spacing w:after="0" w:line="240" w:lineRule="auto"/>
              <w:contextualSpacing/>
              <w:rPr>
                <w:rFonts w:ascii="Times New Roman" w:hAnsi="Times New Roman" w:cs="Times New Roman"/>
                <w:sz w:val="20"/>
                <w:szCs w:val="20"/>
              </w:rPr>
            </w:pPr>
            <w:r w:rsidRPr="00E04633">
              <w:rPr>
                <w:rFonts w:ascii="Times New Roman" w:hAnsi="Times New Roman" w:cs="Times New Roman"/>
                <w:sz w:val="20"/>
                <w:szCs w:val="20"/>
              </w:rPr>
              <w:t>3. трудовая;</w:t>
            </w:r>
          </w:p>
          <w:p w:rsidR="008C2422" w:rsidRPr="00E04633" w:rsidRDefault="008C2422" w:rsidP="008C2422">
            <w:pPr>
              <w:spacing w:after="0" w:line="240" w:lineRule="auto"/>
              <w:contextualSpacing/>
              <w:rPr>
                <w:rFonts w:ascii="Times New Roman" w:hAnsi="Times New Roman" w:cs="Times New Roman"/>
                <w:sz w:val="20"/>
                <w:szCs w:val="20"/>
              </w:rPr>
            </w:pPr>
            <w:r w:rsidRPr="00E04633">
              <w:rPr>
                <w:rFonts w:ascii="Times New Roman" w:hAnsi="Times New Roman" w:cs="Times New Roman"/>
                <w:sz w:val="20"/>
                <w:szCs w:val="20"/>
              </w:rPr>
              <w:t>4. негосударственная;</w:t>
            </w:r>
          </w:p>
          <w:p w:rsidR="008C2422" w:rsidRPr="00E04633" w:rsidRDefault="008C2422" w:rsidP="008C2422">
            <w:pPr>
              <w:spacing w:after="0" w:line="240" w:lineRule="auto"/>
              <w:contextualSpacing/>
              <w:rPr>
                <w:rFonts w:ascii="Times New Roman" w:hAnsi="Times New Roman" w:cs="Times New Roman"/>
                <w:sz w:val="20"/>
                <w:szCs w:val="20"/>
              </w:rPr>
            </w:pPr>
            <w:r w:rsidRPr="00E04633">
              <w:rPr>
                <w:rFonts w:ascii="Times New Roman" w:hAnsi="Times New Roman" w:cs="Times New Roman"/>
                <w:sz w:val="20"/>
                <w:szCs w:val="20"/>
              </w:rPr>
              <w:t>5. государственная.</w:t>
            </w:r>
          </w:p>
        </w:tc>
        <w:tc>
          <w:tcPr>
            <w:tcW w:w="3119" w:type="dxa"/>
          </w:tcPr>
          <w:p w:rsidR="008C2422" w:rsidRPr="00E04633" w:rsidRDefault="008C2422" w:rsidP="008C2422">
            <w:pPr>
              <w:spacing w:after="0" w:line="240" w:lineRule="auto"/>
              <w:contextualSpacing/>
              <w:jc w:val="center"/>
              <w:rPr>
                <w:rFonts w:ascii="Times New Roman" w:hAnsi="Times New Roman" w:cs="Times New Roman"/>
                <w:sz w:val="20"/>
                <w:szCs w:val="20"/>
              </w:rPr>
            </w:pPr>
            <w:r w:rsidRPr="00E04633">
              <w:rPr>
                <w:rFonts w:ascii="Times New Roman" w:hAnsi="Times New Roman" w:cs="Times New Roman"/>
                <w:sz w:val="20"/>
                <w:szCs w:val="20"/>
              </w:rPr>
              <w:t>1</w:t>
            </w:r>
          </w:p>
        </w:tc>
        <w:tc>
          <w:tcPr>
            <w:tcW w:w="2232" w:type="dxa"/>
          </w:tcPr>
          <w:p w:rsidR="008C2422" w:rsidRPr="00E04633" w:rsidRDefault="008C2422" w:rsidP="008C2422">
            <w:pPr>
              <w:widowControl w:val="0"/>
              <w:spacing w:after="0" w:line="240" w:lineRule="auto"/>
              <w:contextualSpacing/>
              <w:jc w:val="center"/>
              <w:rPr>
                <w:rFonts w:ascii="Times New Roman" w:hAnsi="Times New Roman" w:cs="Times New Roman"/>
                <w:sz w:val="20"/>
                <w:szCs w:val="20"/>
              </w:rPr>
            </w:pPr>
            <w:r w:rsidRPr="00E04633">
              <w:rPr>
                <w:rFonts w:ascii="Times New Roman" w:hAnsi="Times New Roman" w:cs="Times New Roman"/>
                <w:sz w:val="20"/>
                <w:szCs w:val="20"/>
              </w:rPr>
              <w:t>Верным является один вариант ответа</w:t>
            </w:r>
          </w:p>
        </w:tc>
      </w:tr>
      <w:tr w:rsidR="008C2422" w:rsidRPr="00E04633" w:rsidTr="0025460D">
        <w:tc>
          <w:tcPr>
            <w:tcW w:w="14560" w:type="dxa"/>
            <w:gridSpan w:val="5"/>
          </w:tcPr>
          <w:p w:rsidR="008C2422" w:rsidRPr="00E04633" w:rsidRDefault="008C2422" w:rsidP="008C2422">
            <w:pPr>
              <w:tabs>
                <w:tab w:val="left" w:pos="6345"/>
              </w:tabs>
              <w:spacing w:after="0" w:line="240" w:lineRule="auto"/>
              <w:contextualSpacing/>
              <w:rPr>
                <w:rFonts w:ascii="Times New Roman" w:hAnsi="Times New Roman" w:cs="Times New Roman"/>
                <w:sz w:val="20"/>
                <w:szCs w:val="20"/>
                <w:lang w:eastAsia="ru-RU"/>
              </w:rPr>
            </w:pPr>
            <w:r w:rsidRPr="00E04633">
              <w:rPr>
                <w:rFonts w:ascii="Times New Roman" w:hAnsi="Times New Roman" w:cs="Times New Roman"/>
                <w:sz w:val="20"/>
                <w:szCs w:val="20"/>
              </w:rPr>
              <w:t>ПК 1.2. Применять нормы права для решения задач в профессиональной деятельности</w:t>
            </w:r>
          </w:p>
        </w:tc>
      </w:tr>
      <w:tr w:rsidR="008C2422" w:rsidRPr="00E04633" w:rsidTr="009C6AA2">
        <w:tc>
          <w:tcPr>
            <w:tcW w:w="877" w:type="dxa"/>
          </w:tcPr>
          <w:p w:rsidR="008C2422" w:rsidRPr="00E04633" w:rsidRDefault="008C2422" w:rsidP="008C2422">
            <w:pPr>
              <w:tabs>
                <w:tab w:val="left" w:pos="6345"/>
              </w:tabs>
              <w:spacing w:after="0" w:line="240" w:lineRule="auto"/>
              <w:contextualSpacing/>
              <w:rPr>
                <w:rFonts w:ascii="Times New Roman" w:hAnsi="Times New Roman" w:cs="Times New Roman"/>
                <w:sz w:val="20"/>
                <w:szCs w:val="20"/>
                <w:lang w:eastAsia="ru-RU"/>
              </w:rPr>
            </w:pPr>
            <w:r>
              <w:rPr>
                <w:rFonts w:ascii="Times New Roman" w:hAnsi="Times New Roman" w:cs="Times New Roman"/>
                <w:sz w:val="20"/>
                <w:szCs w:val="20"/>
                <w:lang w:eastAsia="ru-RU"/>
              </w:rPr>
              <w:t>642</w:t>
            </w:r>
          </w:p>
        </w:tc>
        <w:tc>
          <w:tcPr>
            <w:tcW w:w="4221" w:type="dxa"/>
          </w:tcPr>
          <w:p w:rsidR="008C2422" w:rsidRPr="00E04633" w:rsidRDefault="008C2422" w:rsidP="008C2422">
            <w:pPr>
              <w:widowControl w:val="0"/>
              <w:spacing w:after="0" w:line="240" w:lineRule="auto"/>
              <w:contextualSpacing/>
              <w:jc w:val="both"/>
              <w:rPr>
                <w:rFonts w:ascii="Times New Roman" w:hAnsi="Times New Roman" w:cs="Times New Roman"/>
                <w:sz w:val="20"/>
                <w:szCs w:val="20"/>
              </w:rPr>
            </w:pPr>
          </w:p>
        </w:tc>
        <w:tc>
          <w:tcPr>
            <w:tcW w:w="4111" w:type="dxa"/>
          </w:tcPr>
          <w:p w:rsidR="008C2422" w:rsidRPr="00E04633" w:rsidRDefault="008C2422" w:rsidP="008C2422">
            <w:pPr>
              <w:spacing w:after="0" w:line="240" w:lineRule="auto"/>
              <w:contextualSpacing/>
              <w:jc w:val="both"/>
              <w:rPr>
                <w:rFonts w:ascii="Times New Roman" w:hAnsi="Times New Roman" w:cs="Times New Roman"/>
                <w:sz w:val="20"/>
                <w:szCs w:val="20"/>
              </w:rPr>
            </w:pPr>
            <w:r w:rsidRPr="00E04633">
              <w:rPr>
                <w:rFonts w:ascii="Times New Roman" w:hAnsi="Times New Roman" w:cs="Times New Roman"/>
                <w:sz w:val="20"/>
                <w:szCs w:val="20"/>
              </w:rPr>
              <w:t>Укажите цифрами, как указано в официальных документах, с какого возраста   мужчины - граждане Российской Федерации, приобретают право на социальную пенсию</w:t>
            </w:r>
          </w:p>
        </w:tc>
        <w:tc>
          <w:tcPr>
            <w:tcW w:w="3119" w:type="dxa"/>
          </w:tcPr>
          <w:p w:rsidR="008C2422" w:rsidRPr="00E04633" w:rsidRDefault="008C2422" w:rsidP="008C2422">
            <w:pPr>
              <w:spacing w:after="0" w:line="240" w:lineRule="auto"/>
              <w:contextualSpacing/>
              <w:jc w:val="center"/>
              <w:rPr>
                <w:rFonts w:ascii="Times New Roman" w:hAnsi="Times New Roman" w:cs="Times New Roman"/>
                <w:sz w:val="20"/>
                <w:szCs w:val="20"/>
              </w:rPr>
            </w:pPr>
            <w:r w:rsidRPr="00E04633">
              <w:rPr>
                <w:rFonts w:ascii="Times New Roman" w:hAnsi="Times New Roman" w:cs="Times New Roman"/>
                <w:sz w:val="20"/>
                <w:szCs w:val="20"/>
              </w:rPr>
              <w:t>70</w:t>
            </w:r>
          </w:p>
        </w:tc>
        <w:tc>
          <w:tcPr>
            <w:tcW w:w="2232" w:type="dxa"/>
          </w:tcPr>
          <w:p w:rsidR="008C2422" w:rsidRPr="00E04633" w:rsidRDefault="008C2422" w:rsidP="008C2422">
            <w:pPr>
              <w:widowControl w:val="0"/>
              <w:spacing w:after="0" w:line="240" w:lineRule="auto"/>
              <w:contextualSpacing/>
              <w:jc w:val="center"/>
              <w:rPr>
                <w:rFonts w:ascii="Times New Roman" w:hAnsi="Times New Roman" w:cs="Times New Roman"/>
                <w:sz w:val="20"/>
                <w:szCs w:val="20"/>
              </w:rPr>
            </w:pPr>
            <w:r w:rsidRPr="00E04633">
              <w:rPr>
                <w:rFonts w:ascii="Times New Roman" w:hAnsi="Times New Roman" w:cs="Times New Roman"/>
                <w:sz w:val="20"/>
                <w:szCs w:val="20"/>
              </w:rPr>
              <w:t>Предложен верный вариант ответа</w:t>
            </w:r>
          </w:p>
        </w:tc>
      </w:tr>
      <w:tr w:rsidR="008C2422" w:rsidRPr="00E04633" w:rsidTr="009C6AA2">
        <w:tc>
          <w:tcPr>
            <w:tcW w:w="877" w:type="dxa"/>
          </w:tcPr>
          <w:p w:rsidR="008C2422" w:rsidRPr="00D46B15" w:rsidRDefault="008C2422" w:rsidP="008C2422">
            <w:pPr>
              <w:tabs>
                <w:tab w:val="center" w:pos="7285"/>
              </w:tabs>
              <w:spacing w:after="0" w:line="240" w:lineRule="auto"/>
              <w:contextualSpacing/>
              <w:jc w:val="center"/>
              <w:rPr>
                <w:rFonts w:ascii="Times New Roman" w:hAnsi="Times New Roman" w:cs="Times New Roman"/>
                <w:sz w:val="20"/>
                <w:szCs w:val="20"/>
                <w:lang w:eastAsia="ru-RU"/>
              </w:rPr>
            </w:pPr>
            <w:r>
              <w:rPr>
                <w:rFonts w:ascii="Times New Roman" w:hAnsi="Times New Roman" w:cs="Times New Roman"/>
                <w:sz w:val="20"/>
                <w:szCs w:val="20"/>
                <w:lang w:eastAsia="ru-RU"/>
              </w:rPr>
              <w:t>643</w:t>
            </w:r>
          </w:p>
        </w:tc>
        <w:tc>
          <w:tcPr>
            <w:tcW w:w="4221" w:type="dxa"/>
          </w:tcPr>
          <w:p w:rsidR="008C2422" w:rsidRPr="00E04633" w:rsidRDefault="008C2422" w:rsidP="008C2422">
            <w:pPr>
              <w:spacing w:after="0" w:line="240" w:lineRule="auto"/>
              <w:contextualSpacing/>
              <w:rPr>
                <w:rFonts w:ascii="Times New Roman" w:hAnsi="Times New Roman" w:cs="Times New Roman"/>
                <w:sz w:val="20"/>
                <w:szCs w:val="20"/>
              </w:rPr>
            </w:pPr>
            <w:r w:rsidRPr="00E04633">
              <w:rPr>
                <w:rFonts w:ascii="Times New Roman" w:hAnsi="Times New Roman" w:cs="Times New Roman"/>
                <w:sz w:val="20"/>
                <w:szCs w:val="20"/>
              </w:rPr>
              <w:t>Органом, осуществляющим индивидуальный (персонифицированный) учет в системах обязательного пенсионного страхования и обязательного социального страхования является:</w:t>
            </w:r>
          </w:p>
        </w:tc>
        <w:tc>
          <w:tcPr>
            <w:tcW w:w="4111" w:type="dxa"/>
          </w:tcPr>
          <w:p w:rsidR="008C2422" w:rsidRPr="00E04633" w:rsidRDefault="008C2422" w:rsidP="008C2422">
            <w:pPr>
              <w:spacing w:after="0" w:line="240" w:lineRule="auto"/>
              <w:contextualSpacing/>
              <w:rPr>
                <w:rFonts w:ascii="Times New Roman" w:hAnsi="Times New Roman" w:cs="Times New Roman"/>
                <w:sz w:val="20"/>
                <w:szCs w:val="20"/>
              </w:rPr>
            </w:pPr>
            <w:r w:rsidRPr="00E04633">
              <w:rPr>
                <w:rFonts w:ascii="Times New Roman" w:hAnsi="Times New Roman" w:cs="Times New Roman"/>
                <w:sz w:val="20"/>
                <w:szCs w:val="20"/>
              </w:rPr>
              <w:t>1. ПФР;</w:t>
            </w:r>
          </w:p>
          <w:p w:rsidR="008C2422" w:rsidRPr="00E04633" w:rsidRDefault="008C2422" w:rsidP="008C2422">
            <w:pPr>
              <w:spacing w:after="0" w:line="240" w:lineRule="auto"/>
              <w:contextualSpacing/>
              <w:rPr>
                <w:rFonts w:ascii="Times New Roman" w:hAnsi="Times New Roman" w:cs="Times New Roman"/>
                <w:sz w:val="20"/>
                <w:szCs w:val="20"/>
              </w:rPr>
            </w:pPr>
            <w:r w:rsidRPr="00E04633">
              <w:rPr>
                <w:rFonts w:ascii="Times New Roman" w:hAnsi="Times New Roman" w:cs="Times New Roman"/>
                <w:sz w:val="20"/>
                <w:szCs w:val="20"/>
              </w:rPr>
              <w:t>2. ФСС РФ;</w:t>
            </w:r>
          </w:p>
          <w:p w:rsidR="008C2422" w:rsidRPr="00E04633" w:rsidRDefault="008C2422" w:rsidP="008C2422">
            <w:pPr>
              <w:spacing w:after="0" w:line="240" w:lineRule="auto"/>
              <w:contextualSpacing/>
              <w:rPr>
                <w:rFonts w:ascii="Times New Roman" w:hAnsi="Times New Roman" w:cs="Times New Roman"/>
                <w:sz w:val="20"/>
                <w:szCs w:val="20"/>
              </w:rPr>
            </w:pPr>
            <w:r w:rsidRPr="00E04633">
              <w:rPr>
                <w:rFonts w:ascii="Times New Roman" w:hAnsi="Times New Roman" w:cs="Times New Roman"/>
                <w:sz w:val="20"/>
                <w:szCs w:val="20"/>
              </w:rPr>
              <w:t>3. СФР;</w:t>
            </w:r>
          </w:p>
          <w:p w:rsidR="008C2422" w:rsidRPr="00E04633" w:rsidRDefault="008C2422" w:rsidP="008C2422">
            <w:pPr>
              <w:spacing w:after="0" w:line="240" w:lineRule="auto"/>
              <w:contextualSpacing/>
              <w:rPr>
                <w:rFonts w:ascii="Times New Roman" w:hAnsi="Times New Roman" w:cs="Times New Roman"/>
                <w:sz w:val="20"/>
                <w:szCs w:val="20"/>
              </w:rPr>
            </w:pPr>
            <w:r w:rsidRPr="00E04633">
              <w:rPr>
                <w:rFonts w:ascii="Times New Roman" w:hAnsi="Times New Roman" w:cs="Times New Roman"/>
                <w:sz w:val="20"/>
                <w:szCs w:val="20"/>
              </w:rPr>
              <w:t>4. ФОМС РФ;</w:t>
            </w:r>
          </w:p>
        </w:tc>
        <w:tc>
          <w:tcPr>
            <w:tcW w:w="3119" w:type="dxa"/>
          </w:tcPr>
          <w:p w:rsidR="008C2422" w:rsidRPr="00E04633" w:rsidRDefault="008C2422" w:rsidP="008C2422">
            <w:pPr>
              <w:spacing w:after="0" w:line="240" w:lineRule="auto"/>
              <w:contextualSpacing/>
              <w:jc w:val="center"/>
              <w:rPr>
                <w:rFonts w:ascii="Times New Roman" w:hAnsi="Times New Roman" w:cs="Times New Roman"/>
                <w:sz w:val="20"/>
                <w:szCs w:val="20"/>
              </w:rPr>
            </w:pPr>
            <w:r w:rsidRPr="00E04633">
              <w:rPr>
                <w:rFonts w:ascii="Times New Roman" w:hAnsi="Times New Roman" w:cs="Times New Roman"/>
                <w:sz w:val="20"/>
                <w:szCs w:val="20"/>
              </w:rPr>
              <w:t>4</w:t>
            </w:r>
          </w:p>
        </w:tc>
        <w:tc>
          <w:tcPr>
            <w:tcW w:w="2232" w:type="dxa"/>
          </w:tcPr>
          <w:p w:rsidR="008C2422" w:rsidRPr="00E04633" w:rsidRDefault="008C2422" w:rsidP="008C2422">
            <w:pPr>
              <w:widowControl w:val="0"/>
              <w:spacing w:after="0" w:line="240" w:lineRule="auto"/>
              <w:contextualSpacing/>
              <w:jc w:val="center"/>
              <w:rPr>
                <w:rFonts w:ascii="Times New Roman" w:hAnsi="Times New Roman" w:cs="Times New Roman"/>
                <w:sz w:val="20"/>
                <w:szCs w:val="20"/>
              </w:rPr>
            </w:pPr>
            <w:r w:rsidRPr="00E04633">
              <w:rPr>
                <w:rFonts w:ascii="Times New Roman" w:hAnsi="Times New Roman" w:cs="Times New Roman"/>
                <w:sz w:val="20"/>
                <w:szCs w:val="20"/>
              </w:rPr>
              <w:t>Верным является один вариант ответа</w:t>
            </w:r>
          </w:p>
        </w:tc>
      </w:tr>
      <w:tr w:rsidR="008C2422" w:rsidRPr="00E04633" w:rsidTr="009C6AA2">
        <w:tc>
          <w:tcPr>
            <w:tcW w:w="877" w:type="dxa"/>
          </w:tcPr>
          <w:p w:rsidR="008C2422" w:rsidRPr="00D46B15" w:rsidRDefault="008C2422" w:rsidP="008C2422">
            <w:pPr>
              <w:tabs>
                <w:tab w:val="center" w:pos="7285"/>
              </w:tabs>
              <w:spacing w:after="0" w:line="240" w:lineRule="auto"/>
              <w:contextualSpacing/>
              <w:jc w:val="center"/>
              <w:rPr>
                <w:rFonts w:ascii="Times New Roman" w:hAnsi="Times New Roman" w:cs="Times New Roman"/>
                <w:sz w:val="20"/>
                <w:szCs w:val="20"/>
                <w:lang w:eastAsia="ru-RU"/>
              </w:rPr>
            </w:pPr>
            <w:r>
              <w:rPr>
                <w:rFonts w:ascii="Times New Roman" w:hAnsi="Times New Roman" w:cs="Times New Roman"/>
                <w:sz w:val="20"/>
                <w:szCs w:val="20"/>
                <w:lang w:eastAsia="ru-RU"/>
              </w:rPr>
              <w:t>644</w:t>
            </w:r>
          </w:p>
        </w:tc>
        <w:tc>
          <w:tcPr>
            <w:tcW w:w="4221" w:type="dxa"/>
          </w:tcPr>
          <w:p w:rsidR="008C2422" w:rsidRPr="00E04633" w:rsidRDefault="008C2422" w:rsidP="008C2422">
            <w:pPr>
              <w:widowControl w:val="0"/>
              <w:spacing w:after="0" w:line="240" w:lineRule="auto"/>
              <w:contextualSpacing/>
              <w:jc w:val="both"/>
              <w:rPr>
                <w:rFonts w:ascii="Times New Roman" w:hAnsi="Times New Roman" w:cs="Times New Roman"/>
                <w:sz w:val="20"/>
                <w:szCs w:val="20"/>
              </w:rPr>
            </w:pPr>
          </w:p>
        </w:tc>
        <w:tc>
          <w:tcPr>
            <w:tcW w:w="4111" w:type="dxa"/>
          </w:tcPr>
          <w:p w:rsidR="008C2422" w:rsidRPr="00E04633" w:rsidRDefault="008C2422" w:rsidP="008C2422">
            <w:pPr>
              <w:spacing w:after="0" w:line="240" w:lineRule="auto"/>
              <w:contextualSpacing/>
              <w:jc w:val="both"/>
              <w:rPr>
                <w:rFonts w:ascii="Times New Roman" w:hAnsi="Times New Roman" w:cs="Times New Roman"/>
                <w:sz w:val="20"/>
                <w:szCs w:val="20"/>
              </w:rPr>
            </w:pPr>
            <w:r w:rsidRPr="00E04633">
              <w:rPr>
                <w:rFonts w:ascii="Times New Roman" w:hAnsi="Times New Roman" w:cs="Times New Roman"/>
                <w:sz w:val="20"/>
                <w:szCs w:val="20"/>
              </w:rPr>
              <w:t>Какая пенсия по инвалидности назначается инвалиду в случае полного отсутствия у инвалида страхового стажа.</w:t>
            </w:r>
          </w:p>
          <w:p w:rsidR="008C2422" w:rsidRPr="00E04633" w:rsidRDefault="008C2422" w:rsidP="008C2422">
            <w:pPr>
              <w:spacing w:after="0" w:line="240" w:lineRule="auto"/>
              <w:contextualSpacing/>
              <w:jc w:val="both"/>
              <w:rPr>
                <w:rFonts w:ascii="Times New Roman" w:hAnsi="Times New Roman" w:cs="Times New Roman"/>
                <w:sz w:val="20"/>
                <w:szCs w:val="20"/>
              </w:rPr>
            </w:pPr>
            <w:r w:rsidRPr="00E04633">
              <w:rPr>
                <w:rFonts w:ascii="Times New Roman" w:hAnsi="Times New Roman" w:cs="Times New Roman"/>
                <w:sz w:val="20"/>
                <w:szCs w:val="20"/>
              </w:rPr>
              <w:t>Ответ необходимо написать, одним словом, как указано в официальных документах.</w:t>
            </w:r>
          </w:p>
        </w:tc>
        <w:tc>
          <w:tcPr>
            <w:tcW w:w="3119" w:type="dxa"/>
          </w:tcPr>
          <w:p w:rsidR="008C2422" w:rsidRPr="00E04633" w:rsidRDefault="008C2422" w:rsidP="008C2422">
            <w:pPr>
              <w:spacing w:after="0" w:line="240" w:lineRule="auto"/>
              <w:contextualSpacing/>
              <w:jc w:val="center"/>
              <w:rPr>
                <w:rFonts w:ascii="Times New Roman" w:hAnsi="Times New Roman" w:cs="Times New Roman"/>
                <w:sz w:val="20"/>
                <w:szCs w:val="20"/>
              </w:rPr>
            </w:pPr>
            <w:r w:rsidRPr="00E04633">
              <w:rPr>
                <w:rFonts w:ascii="Times New Roman" w:hAnsi="Times New Roman" w:cs="Times New Roman"/>
                <w:sz w:val="20"/>
                <w:szCs w:val="20"/>
              </w:rPr>
              <w:t>Социальная</w:t>
            </w:r>
          </w:p>
          <w:p w:rsidR="008C2422" w:rsidRPr="00E04633" w:rsidRDefault="008C2422" w:rsidP="008C2422">
            <w:pPr>
              <w:spacing w:after="0" w:line="240" w:lineRule="auto"/>
              <w:contextualSpacing/>
              <w:jc w:val="center"/>
              <w:rPr>
                <w:rFonts w:ascii="Times New Roman" w:hAnsi="Times New Roman" w:cs="Times New Roman"/>
                <w:sz w:val="20"/>
                <w:szCs w:val="20"/>
              </w:rPr>
            </w:pPr>
            <w:r w:rsidRPr="00E04633">
              <w:rPr>
                <w:rFonts w:ascii="Times New Roman" w:hAnsi="Times New Roman" w:cs="Times New Roman"/>
                <w:sz w:val="20"/>
                <w:szCs w:val="20"/>
              </w:rPr>
              <w:t>Социальная пенсия</w:t>
            </w:r>
          </w:p>
          <w:p w:rsidR="008C2422" w:rsidRPr="00E04633" w:rsidRDefault="008C2422" w:rsidP="008C2422">
            <w:pPr>
              <w:spacing w:after="0" w:line="240" w:lineRule="auto"/>
              <w:contextualSpacing/>
              <w:jc w:val="center"/>
              <w:rPr>
                <w:rFonts w:ascii="Times New Roman" w:hAnsi="Times New Roman" w:cs="Times New Roman"/>
                <w:sz w:val="20"/>
                <w:szCs w:val="20"/>
              </w:rPr>
            </w:pPr>
          </w:p>
        </w:tc>
        <w:tc>
          <w:tcPr>
            <w:tcW w:w="2232" w:type="dxa"/>
          </w:tcPr>
          <w:p w:rsidR="008C2422" w:rsidRPr="00E04633" w:rsidRDefault="008C2422" w:rsidP="008C2422">
            <w:pPr>
              <w:widowControl w:val="0"/>
              <w:spacing w:after="0" w:line="240" w:lineRule="auto"/>
              <w:contextualSpacing/>
              <w:jc w:val="center"/>
              <w:rPr>
                <w:rFonts w:ascii="Times New Roman" w:hAnsi="Times New Roman" w:cs="Times New Roman"/>
                <w:sz w:val="20"/>
                <w:szCs w:val="20"/>
              </w:rPr>
            </w:pPr>
            <w:r w:rsidRPr="00E04633">
              <w:rPr>
                <w:rFonts w:ascii="Times New Roman" w:hAnsi="Times New Roman" w:cs="Times New Roman"/>
                <w:sz w:val="20"/>
                <w:szCs w:val="20"/>
              </w:rPr>
              <w:t>Верным является один вариант ответа, допустимы два варианта написания как, одним словом, так и двумя</w:t>
            </w:r>
          </w:p>
        </w:tc>
      </w:tr>
      <w:tr w:rsidR="008C2422" w:rsidRPr="00E04633" w:rsidTr="009C6AA2">
        <w:tc>
          <w:tcPr>
            <w:tcW w:w="877" w:type="dxa"/>
          </w:tcPr>
          <w:p w:rsidR="008C2422" w:rsidRPr="00D46B15" w:rsidRDefault="008C2422" w:rsidP="008C2422">
            <w:pPr>
              <w:tabs>
                <w:tab w:val="center" w:pos="7285"/>
              </w:tabs>
              <w:spacing w:after="0" w:line="240" w:lineRule="auto"/>
              <w:contextualSpacing/>
              <w:jc w:val="center"/>
              <w:rPr>
                <w:rFonts w:ascii="Times New Roman" w:hAnsi="Times New Roman" w:cs="Times New Roman"/>
                <w:sz w:val="20"/>
                <w:szCs w:val="20"/>
                <w:lang w:eastAsia="ru-RU"/>
              </w:rPr>
            </w:pPr>
            <w:r>
              <w:rPr>
                <w:rFonts w:ascii="Times New Roman" w:hAnsi="Times New Roman" w:cs="Times New Roman"/>
                <w:sz w:val="20"/>
                <w:szCs w:val="20"/>
                <w:lang w:eastAsia="ru-RU"/>
              </w:rPr>
              <w:t>645</w:t>
            </w:r>
          </w:p>
        </w:tc>
        <w:tc>
          <w:tcPr>
            <w:tcW w:w="4221" w:type="dxa"/>
          </w:tcPr>
          <w:p w:rsidR="008C2422" w:rsidRPr="00E04633" w:rsidRDefault="008C2422" w:rsidP="008C2422">
            <w:pPr>
              <w:widowControl w:val="0"/>
              <w:spacing w:after="0" w:line="240" w:lineRule="auto"/>
              <w:contextualSpacing/>
              <w:jc w:val="both"/>
              <w:rPr>
                <w:rFonts w:ascii="Times New Roman" w:hAnsi="Times New Roman" w:cs="Times New Roman"/>
                <w:sz w:val="20"/>
                <w:szCs w:val="20"/>
              </w:rPr>
            </w:pPr>
          </w:p>
        </w:tc>
        <w:tc>
          <w:tcPr>
            <w:tcW w:w="4111" w:type="dxa"/>
          </w:tcPr>
          <w:p w:rsidR="008C2422" w:rsidRPr="00E04633" w:rsidRDefault="008C2422" w:rsidP="008C2422">
            <w:pPr>
              <w:spacing w:after="0" w:line="240" w:lineRule="auto"/>
              <w:contextualSpacing/>
              <w:jc w:val="both"/>
              <w:rPr>
                <w:rFonts w:ascii="Times New Roman" w:hAnsi="Times New Roman" w:cs="Times New Roman"/>
                <w:sz w:val="20"/>
                <w:szCs w:val="20"/>
              </w:rPr>
            </w:pPr>
            <w:r w:rsidRPr="00E04633">
              <w:rPr>
                <w:rFonts w:ascii="Times New Roman" w:hAnsi="Times New Roman" w:cs="Times New Roman"/>
                <w:sz w:val="20"/>
                <w:szCs w:val="20"/>
              </w:rPr>
              <w:t>Укажите цифрами, как указано в официальных документах, минимальную продолжительность выслуги для приобретения военнослужащими и приравненными к ним лицами права на пенсию за выслугу лет</w:t>
            </w:r>
          </w:p>
        </w:tc>
        <w:tc>
          <w:tcPr>
            <w:tcW w:w="3119" w:type="dxa"/>
          </w:tcPr>
          <w:p w:rsidR="008C2422" w:rsidRPr="00E04633" w:rsidRDefault="008C2422" w:rsidP="008C2422">
            <w:pPr>
              <w:spacing w:after="0" w:line="240" w:lineRule="auto"/>
              <w:contextualSpacing/>
              <w:jc w:val="center"/>
              <w:rPr>
                <w:rFonts w:ascii="Times New Roman" w:hAnsi="Times New Roman" w:cs="Times New Roman"/>
                <w:sz w:val="20"/>
                <w:szCs w:val="20"/>
              </w:rPr>
            </w:pPr>
            <w:r w:rsidRPr="00E04633">
              <w:rPr>
                <w:rFonts w:ascii="Times New Roman" w:hAnsi="Times New Roman" w:cs="Times New Roman"/>
                <w:sz w:val="20"/>
                <w:szCs w:val="20"/>
              </w:rPr>
              <w:t>20</w:t>
            </w:r>
          </w:p>
        </w:tc>
        <w:tc>
          <w:tcPr>
            <w:tcW w:w="2232" w:type="dxa"/>
          </w:tcPr>
          <w:p w:rsidR="008C2422" w:rsidRPr="00E04633" w:rsidRDefault="008C2422" w:rsidP="008C2422">
            <w:pPr>
              <w:widowControl w:val="0"/>
              <w:spacing w:after="0" w:line="240" w:lineRule="auto"/>
              <w:contextualSpacing/>
              <w:jc w:val="center"/>
              <w:rPr>
                <w:rFonts w:ascii="Times New Roman" w:hAnsi="Times New Roman" w:cs="Times New Roman"/>
                <w:sz w:val="20"/>
                <w:szCs w:val="20"/>
              </w:rPr>
            </w:pPr>
            <w:r w:rsidRPr="00E04633">
              <w:rPr>
                <w:rFonts w:ascii="Times New Roman" w:hAnsi="Times New Roman" w:cs="Times New Roman"/>
                <w:sz w:val="20"/>
                <w:szCs w:val="20"/>
              </w:rPr>
              <w:t>Предложен верный вариант ответа</w:t>
            </w:r>
          </w:p>
        </w:tc>
      </w:tr>
      <w:tr w:rsidR="008C2422" w:rsidRPr="00E04633" w:rsidTr="009C6AA2">
        <w:tc>
          <w:tcPr>
            <w:tcW w:w="877" w:type="dxa"/>
          </w:tcPr>
          <w:p w:rsidR="008C2422" w:rsidRPr="00D46B15" w:rsidRDefault="008C2422" w:rsidP="008C2422">
            <w:pPr>
              <w:tabs>
                <w:tab w:val="center" w:pos="7285"/>
              </w:tabs>
              <w:spacing w:after="0" w:line="240" w:lineRule="auto"/>
              <w:contextualSpacing/>
              <w:jc w:val="center"/>
              <w:rPr>
                <w:rFonts w:ascii="Times New Roman" w:hAnsi="Times New Roman" w:cs="Times New Roman"/>
                <w:sz w:val="20"/>
                <w:szCs w:val="20"/>
                <w:lang w:eastAsia="ru-RU"/>
              </w:rPr>
            </w:pPr>
            <w:r>
              <w:rPr>
                <w:rFonts w:ascii="Times New Roman" w:hAnsi="Times New Roman" w:cs="Times New Roman"/>
                <w:sz w:val="20"/>
                <w:szCs w:val="20"/>
                <w:lang w:eastAsia="ru-RU"/>
              </w:rPr>
              <w:t>646</w:t>
            </w:r>
          </w:p>
        </w:tc>
        <w:tc>
          <w:tcPr>
            <w:tcW w:w="4221" w:type="dxa"/>
          </w:tcPr>
          <w:p w:rsidR="008C2422" w:rsidRPr="00E04633" w:rsidRDefault="008C2422" w:rsidP="008C2422">
            <w:pPr>
              <w:widowControl w:val="0"/>
              <w:spacing w:after="0" w:line="240" w:lineRule="auto"/>
              <w:contextualSpacing/>
              <w:jc w:val="both"/>
              <w:rPr>
                <w:rFonts w:ascii="Times New Roman" w:hAnsi="Times New Roman" w:cs="Times New Roman"/>
                <w:sz w:val="20"/>
                <w:szCs w:val="20"/>
              </w:rPr>
            </w:pPr>
          </w:p>
        </w:tc>
        <w:tc>
          <w:tcPr>
            <w:tcW w:w="4111" w:type="dxa"/>
          </w:tcPr>
          <w:p w:rsidR="008C2422" w:rsidRPr="00E04633" w:rsidRDefault="008C2422" w:rsidP="008C2422">
            <w:pPr>
              <w:spacing w:after="0" w:line="240" w:lineRule="auto"/>
              <w:contextualSpacing/>
              <w:jc w:val="both"/>
              <w:rPr>
                <w:rFonts w:ascii="Times New Roman" w:hAnsi="Times New Roman" w:cs="Times New Roman"/>
                <w:sz w:val="20"/>
                <w:szCs w:val="20"/>
              </w:rPr>
            </w:pPr>
            <w:r w:rsidRPr="00E04633">
              <w:rPr>
                <w:rFonts w:ascii="Times New Roman" w:hAnsi="Times New Roman" w:cs="Times New Roman"/>
                <w:sz w:val="20"/>
                <w:szCs w:val="20"/>
              </w:rPr>
              <w:t>Назовите нормативно-правовой акт, применимый для разрешения данного правового казуса:</w:t>
            </w:r>
          </w:p>
          <w:p w:rsidR="008C2422" w:rsidRPr="00E04633" w:rsidRDefault="008C2422" w:rsidP="008C2422">
            <w:pPr>
              <w:spacing w:after="0" w:line="240" w:lineRule="auto"/>
              <w:contextualSpacing/>
              <w:jc w:val="both"/>
              <w:rPr>
                <w:rFonts w:ascii="Times New Roman" w:hAnsi="Times New Roman" w:cs="Times New Roman"/>
                <w:sz w:val="20"/>
                <w:szCs w:val="20"/>
                <w:lang w:eastAsia="ru-RU"/>
              </w:rPr>
            </w:pPr>
            <w:r w:rsidRPr="00E04633">
              <w:rPr>
                <w:rFonts w:ascii="Times New Roman" w:hAnsi="Times New Roman" w:cs="Times New Roman"/>
                <w:sz w:val="20"/>
                <w:szCs w:val="20"/>
                <w:lang w:eastAsia="ru-RU"/>
              </w:rPr>
              <w:t xml:space="preserve">С.В. обратился в суд с иском к государственному учреждению - Управлению Пенсионного фонда Российской Федерации в городе Магадане Магаданской области (межрайонное) (далее - УПФР в </w:t>
            </w:r>
            <w:r w:rsidRPr="00E04633">
              <w:rPr>
                <w:rFonts w:ascii="Times New Roman" w:hAnsi="Times New Roman" w:cs="Times New Roman"/>
                <w:sz w:val="20"/>
                <w:szCs w:val="20"/>
                <w:lang w:eastAsia="ru-RU"/>
              </w:rPr>
              <w:lastRenderedPageBreak/>
              <w:t>городе Магадане, Учреждение) о восстановлении пропущенного срока для обращения за выплатой средств пенсионных накоплений умершего застрахованного лица.</w:t>
            </w:r>
          </w:p>
          <w:p w:rsidR="008C2422" w:rsidRPr="00E04633" w:rsidRDefault="008C2422" w:rsidP="008C2422">
            <w:pPr>
              <w:spacing w:after="0" w:line="240" w:lineRule="auto"/>
              <w:contextualSpacing/>
              <w:jc w:val="both"/>
              <w:rPr>
                <w:rFonts w:ascii="Times New Roman" w:hAnsi="Times New Roman" w:cs="Times New Roman"/>
                <w:sz w:val="20"/>
                <w:szCs w:val="20"/>
                <w:lang w:eastAsia="ru-RU"/>
              </w:rPr>
            </w:pPr>
            <w:r w:rsidRPr="00E04633">
              <w:rPr>
                <w:rFonts w:ascii="Times New Roman" w:hAnsi="Times New Roman" w:cs="Times New Roman"/>
                <w:sz w:val="20"/>
                <w:szCs w:val="20"/>
                <w:lang w:eastAsia="ru-RU"/>
              </w:rPr>
              <w:t>В обоснование требований указал, что 7 ноября 2016 года умер его сын С., за которого в Пенсионный фонд Российской Федерации в установленном порядке уплачивались страховые взносы на финансирование накопительной части трудовой пенсии.</w:t>
            </w:r>
          </w:p>
          <w:p w:rsidR="008C2422" w:rsidRPr="00E04633" w:rsidRDefault="008C2422" w:rsidP="008C2422">
            <w:pPr>
              <w:spacing w:after="0" w:line="240" w:lineRule="auto"/>
              <w:contextualSpacing/>
              <w:jc w:val="both"/>
              <w:rPr>
                <w:rFonts w:ascii="Times New Roman" w:hAnsi="Times New Roman" w:cs="Times New Roman"/>
                <w:sz w:val="20"/>
                <w:szCs w:val="20"/>
                <w:lang w:eastAsia="ru-RU"/>
              </w:rPr>
            </w:pPr>
            <w:r w:rsidRPr="00E04633">
              <w:rPr>
                <w:rFonts w:ascii="Times New Roman" w:hAnsi="Times New Roman" w:cs="Times New Roman"/>
                <w:sz w:val="20"/>
                <w:szCs w:val="20"/>
                <w:lang w:eastAsia="ru-RU"/>
              </w:rPr>
              <w:t>Полагал, что шестимесячный срок для обращения в пенсионный орган с заявлением о выплате средств был пропущен им по уважительным причинам, а именно, ввиду неудовлетворительного состояния здоровья и отсутствия на территории Магаданской области до 5 мая 2017 года.</w:t>
            </w:r>
          </w:p>
          <w:p w:rsidR="008C2422" w:rsidRPr="00E04633" w:rsidRDefault="008C2422" w:rsidP="008C2422">
            <w:pPr>
              <w:spacing w:after="0" w:line="240" w:lineRule="auto"/>
              <w:contextualSpacing/>
              <w:jc w:val="both"/>
              <w:rPr>
                <w:rFonts w:ascii="Times New Roman" w:hAnsi="Times New Roman" w:cs="Times New Roman"/>
                <w:sz w:val="20"/>
                <w:szCs w:val="20"/>
              </w:rPr>
            </w:pPr>
            <w:r w:rsidRPr="00E04633">
              <w:rPr>
                <w:rFonts w:ascii="Times New Roman" w:hAnsi="Times New Roman" w:cs="Times New Roman"/>
                <w:sz w:val="20"/>
                <w:szCs w:val="20"/>
                <w:lang w:eastAsia="ru-RU"/>
              </w:rPr>
              <w:t>Ссылаясь на изложенные обстоятельства, просил восстановить ему как правопреемнику умершего застрахованного лица пропущенный срок для обращения в пенсионный орган за выплатой средств пенсионных накоплений.</w:t>
            </w:r>
          </w:p>
        </w:tc>
        <w:tc>
          <w:tcPr>
            <w:tcW w:w="3119" w:type="dxa"/>
          </w:tcPr>
          <w:p w:rsidR="008C2422" w:rsidRPr="00E04633" w:rsidRDefault="008C2422" w:rsidP="008C2422">
            <w:pPr>
              <w:shd w:val="clear" w:color="auto" w:fill="FFFFFF"/>
              <w:spacing w:after="0" w:line="240" w:lineRule="auto"/>
              <w:contextualSpacing/>
              <w:jc w:val="center"/>
              <w:rPr>
                <w:rFonts w:ascii="Times New Roman" w:eastAsia="Times New Roman" w:hAnsi="Times New Roman" w:cs="Times New Roman"/>
                <w:sz w:val="20"/>
                <w:szCs w:val="20"/>
                <w:lang w:eastAsia="ru-RU"/>
              </w:rPr>
            </w:pPr>
            <w:r w:rsidRPr="00E04633">
              <w:rPr>
                <w:rFonts w:ascii="Times New Roman" w:hAnsi="Times New Roman" w:cs="Times New Roman"/>
                <w:sz w:val="20"/>
                <w:szCs w:val="20"/>
              </w:rPr>
              <w:lastRenderedPageBreak/>
              <w:t>Федеральный закон «О накопительной пенсии»</w:t>
            </w:r>
          </w:p>
        </w:tc>
        <w:tc>
          <w:tcPr>
            <w:tcW w:w="2232" w:type="dxa"/>
          </w:tcPr>
          <w:p w:rsidR="008C2422" w:rsidRPr="00E04633" w:rsidRDefault="008C2422" w:rsidP="008C2422">
            <w:pPr>
              <w:spacing w:after="0" w:line="240" w:lineRule="auto"/>
              <w:contextualSpacing/>
              <w:jc w:val="center"/>
              <w:rPr>
                <w:rFonts w:ascii="Times New Roman" w:hAnsi="Times New Roman" w:cs="Times New Roman"/>
                <w:sz w:val="20"/>
                <w:szCs w:val="20"/>
              </w:rPr>
            </w:pPr>
            <w:r w:rsidRPr="00E04633">
              <w:rPr>
                <w:rFonts w:ascii="Times New Roman" w:hAnsi="Times New Roman" w:cs="Times New Roman"/>
                <w:sz w:val="20"/>
                <w:szCs w:val="20"/>
              </w:rPr>
              <w:t>Ответ засчитывается как «верный» при следующих условиях:</w:t>
            </w:r>
          </w:p>
          <w:p w:rsidR="008C2422" w:rsidRPr="00E04633" w:rsidRDefault="008C2422" w:rsidP="008C2422">
            <w:pPr>
              <w:shd w:val="clear" w:color="auto" w:fill="FFFFFF"/>
              <w:spacing w:after="0" w:line="240" w:lineRule="auto"/>
              <w:contextualSpacing/>
              <w:jc w:val="center"/>
              <w:rPr>
                <w:rFonts w:ascii="Times New Roman" w:hAnsi="Times New Roman" w:cs="Times New Roman"/>
                <w:sz w:val="20"/>
                <w:szCs w:val="20"/>
              </w:rPr>
            </w:pPr>
            <w:r w:rsidRPr="00E04633">
              <w:rPr>
                <w:rFonts w:ascii="Times New Roman" w:hAnsi="Times New Roman" w:cs="Times New Roman"/>
                <w:sz w:val="20"/>
                <w:szCs w:val="20"/>
              </w:rPr>
              <w:t xml:space="preserve">- обучающимся дан ответ на вопрос, в котором содержатся слова «закон о </w:t>
            </w:r>
            <w:r w:rsidRPr="00E04633">
              <w:rPr>
                <w:rFonts w:ascii="Times New Roman" w:hAnsi="Times New Roman" w:cs="Times New Roman"/>
                <w:sz w:val="20"/>
                <w:szCs w:val="20"/>
              </w:rPr>
              <w:lastRenderedPageBreak/>
              <w:t>накопительной пенсии»</w:t>
            </w:r>
          </w:p>
          <w:p w:rsidR="008C2422" w:rsidRPr="00E04633" w:rsidRDefault="008C2422" w:rsidP="008C2422">
            <w:pPr>
              <w:shd w:val="clear" w:color="auto" w:fill="FFFFFF"/>
              <w:spacing w:after="0" w:line="240" w:lineRule="auto"/>
              <w:contextualSpacing/>
              <w:jc w:val="center"/>
              <w:rPr>
                <w:rFonts w:ascii="Times New Roman" w:hAnsi="Times New Roman" w:cs="Times New Roman"/>
                <w:sz w:val="20"/>
                <w:szCs w:val="20"/>
              </w:rPr>
            </w:pPr>
            <w:r w:rsidRPr="00E04633">
              <w:rPr>
                <w:rFonts w:ascii="Times New Roman" w:hAnsi="Times New Roman" w:cs="Times New Roman"/>
                <w:sz w:val="20"/>
                <w:szCs w:val="20"/>
              </w:rPr>
              <w:t>Нормативно-правовые акты допустимо указывать в ответе без номера и даты, из ответа должно быть понятно смысловое название документа</w:t>
            </w:r>
          </w:p>
        </w:tc>
      </w:tr>
      <w:tr w:rsidR="008C2422" w:rsidRPr="00E04633" w:rsidTr="009C6AA2">
        <w:tc>
          <w:tcPr>
            <w:tcW w:w="877" w:type="dxa"/>
          </w:tcPr>
          <w:p w:rsidR="008C2422" w:rsidRPr="00D46B15" w:rsidRDefault="008C2422" w:rsidP="008C2422">
            <w:pPr>
              <w:tabs>
                <w:tab w:val="center" w:pos="7285"/>
              </w:tabs>
              <w:spacing w:after="0" w:line="240" w:lineRule="auto"/>
              <w:contextualSpacing/>
              <w:jc w:val="center"/>
              <w:rPr>
                <w:rFonts w:ascii="Times New Roman" w:hAnsi="Times New Roman" w:cs="Times New Roman"/>
                <w:sz w:val="20"/>
                <w:szCs w:val="20"/>
                <w:lang w:eastAsia="ru-RU"/>
              </w:rPr>
            </w:pPr>
            <w:r>
              <w:rPr>
                <w:rFonts w:ascii="Times New Roman" w:hAnsi="Times New Roman" w:cs="Times New Roman"/>
                <w:sz w:val="20"/>
                <w:szCs w:val="20"/>
                <w:lang w:eastAsia="ru-RU"/>
              </w:rPr>
              <w:lastRenderedPageBreak/>
              <w:t>647</w:t>
            </w:r>
          </w:p>
        </w:tc>
        <w:tc>
          <w:tcPr>
            <w:tcW w:w="4221" w:type="dxa"/>
          </w:tcPr>
          <w:p w:rsidR="008C2422" w:rsidRPr="00E04633" w:rsidRDefault="008C2422" w:rsidP="008C2422">
            <w:pPr>
              <w:widowControl w:val="0"/>
              <w:spacing w:after="0" w:line="240" w:lineRule="auto"/>
              <w:contextualSpacing/>
              <w:jc w:val="both"/>
              <w:rPr>
                <w:rFonts w:ascii="Times New Roman" w:hAnsi="Times New Roman" w:cs="Times New Roman"/>
                <w:sz w:val="20"/>
                <w:szCs w:val="20"/>
              </w:rPr>
            </w:pPr>
          </w:p>
        </w:tc>
        <w:tc>
          <w:tcPr>
            <w:tcW w:w="4111" w:type="dxa"/>
          </w:tcPr>
          <w:p w:rsidR="008C2422" w:rsidRPr="00E04633" w:rsidRDefault="008C2422" w:rsidP="008C2422">
            <w:pPr>
              <w:spacing w:after="0" w:line="240" w:lineRule="auto"/>
              <w:contextualSpacing/>
              <w:jc w:val="both"/>
              <w:rPr>
                <w:rFonts w:ascii="Times New Roman" w:hAnsi="Times New Roman" w:cs="Times New Roman"/>
                <w:sz w:val="20"/>
                <w:szCs w:val="20"/>
              </w:rPr>
            </w:pPr>
            <w:r w:rsidRPr="00E04633">
              <w:rPr>
                <w:rFonts w:ascii="Times New Roman" w:hAnsi="Times New Roman" w:cs="Times New Roman"/>
                <w:sz w:val="20"/>
                <w:szCs w:val="20"/>
              </w:rPr>
              <w:t>Назовите нормативно-правовой акт, применимый для разрешения данного правового казуса:</w:t>
            </w:r>
          </w:p>
          <w:p w:rsidR="008C2422" w:rsidRPr="00E04633" w:rsidRDefault="008C2422" w:rsidP="008C2422">
            <w:pPr>
              <w:spacing w:after="0" w:line="240" w:lineRule="auto"/>
              <w:contextualSpacing/>
              <w:jc w:val="both"/>
              <w:rPr>
                <w:rFonts w:ascii="Times New Roman" w:hAnsi="Times New Roman" w:cs="Times New Roman"/>
                <w:sz w:val="20"/>
                <w:szCs w:val="20"/>
              </w:rPr>
            </w:pPr>
            <w:r w:rsidRPr="00E04633">
              <w:rPr>
                <w:rFonts w:ascii="Times New Roman" w:hAnsi="Times New Roman" w:cs="Times New Roman"/>
                <w:sz w:val="20"/>
                <w:szCs w:val="20"/>
              </w:rPr>
              <w:t xml:space="preserve">С. по доверенности Б. обратилась в суд с иском в интересах Б. к Государственному учреждению Управление Пенсионного фонда Российской Федерации в г. Якутске Республики Саха (Якутия) (далее ГУ-УПФ РФ в г. Якутске) о понуждении назначить социальную пенсию с 07 апреля 2015 года как ребенку-инвалиду, указывая, что она обратилась к ответчику с заявлением о назначении Б. социальной пенсии как ребенку-инвалиду, однако решением ГУ-УПФ РФ в г. Якутске от 11 июня 2015 года в </w:t>
            </w:r>
            <w:r w:rsidRPr="00E04633">
              <w:rPr>
                <w:rFonts w:ascii="Times New Roman" w:hAnsi="Times New Roman" w:cs="Times New Roman"/>
                <w:sz w:val="20"/>
                <w:szCs w:val="20"/>
              </w:rPr>
              <w:lastRenderedPageBreak/>
              <w:t>установлении пенсии отказано по причине отсутствия регистрации по месту жительства ребенка.</w:t>
            </w:r>
          </w:p>
        </w:tc>
        <w:tc>
          <w:tcPr>
            <w:tcW w:w="3119" w:type="dxa"/>
          </w:tcPr>
          <w:p w:rsidR="008C2422" w:rsidRPr="00E04633" w:rsidRDefault="008C2422" w:rsidP="008C2422">
            <w:pPr>
              <w:shd w:val="clear" w:color="auto" w:fill="FFFFFF"/>
              <w:spacing w:after="0" w:line="240" w:lineRule="auto"/>
              <w:contextualSpacing/>
              <w:jc w:val="center"/>
              <w:rPr>
                <w:rFonts w:ascii="Times New Roman" w:eastAsia="Times New Roman" w:hAnsi="Times New Roman" w:cs="Times New Roman"/>
                <w:sz w:val="20"/>
                <w:szCs w:val="20"/>
                <w:lang w:eastAsia="ru-RU"/>
              </w:rPr>
            </w:pPr>
            <w:r w:rsidRPr="00E04633">
              <w:rPr>
                <w:rFonts w:ascii="Times New Roman" w:hAnsi="Times New Roman" w:cs="Times New Roman"/>
                <w:sz w:val="20"/>
                <w:szCs w:val="20"/>
              </w:rPr>
              <w:lastRenderedPageBreak/>
              <w:t>Федеральный закон «О государственном пенсионном обеспечении в Российской Федерации»</w:t>
            </w:r>
          </w:p>
        </w:tc>
        <w:tc>
          <w:tcPr>
            <w:tcW w:w="2232" w:type="dxa"/>
          </w:tcPr>
          <w:p w:rsidR="008C2422" w:rsidRPr="00E04633" w:rsidRDefault="008C2422" w:rsidP="008C2422">
            <w:pPr>
              <w:spacing w:after="0" w:line="240" w:lineRule="auto"/>
              <w:contextualSpacing/>
              <w:jc w:val="center"/>
              <w:rPr>
                <w:rFonts w:ascii="Times New Roman" w:hAnsi="Times New Roman" w:cs="Times New Roman"/>
                <w:sz w:val="20"/>
                <w:szCs w:val="20"/>
              </w:rPr>
            </w:pPr>
            <w:r w:rsidRPr="00E04633">
              <w:rPr>
                <w:rFonts w:ascii="Times New Roman" w:hAnsi="Times New Roman" w:cs="Times New Roman"/>
                <w:sz w:val="20"/>
                <w:szCs w:val="20"/>
              </w:rPr>
              <w:t>Ответ засчитывается как «верный» при следующих условиях:</w:t>
            </w:r>
          </w:p>
          <w:p w:rsidR="008C2422" w:rsidRPr="00E04633" w:rsidRDefault="008C2422" w:rsidP="008C2422">
            <w:pPr>
              <w:shd w:val="clear" w:color="auto" w:fill="FFFFFF"/>
              <w:spacing w:after="0" w:line="240" w:lineRule="auto"/>
              <w:contextualSpacing/>
              <w:jc w:val="center"/>
              <w:rPr>
                <w:rFonts w:ascii="Times New Roman" w:hAnsi="Times New Roman" w:cs="Times New Roman"/>
                <w:sz w:val="20"/>
                <w:szCs w:val="20"/>
              </w:rPr>
            </w:pPr>
            <w:r w:rsidRPr="00E04633">
              <w:rPr>
                <w:rFonts w:ascii="Times New Roman" w:hAnsi="Times New Roman" w:cs="Times New Roman"/>
                <w:sz w:val="20"/>
                <w:szCs w:val="20"/>
              </w:rPr>
              <w:t>- обучающимся дан ответ на вопрос, в котором содержатся слова «закон о государственном пенсионном обеспечении»</w:t>
            </w:r>
          </w:p>
          <w:p w:rsidR="008C2422" w:rsidRPr="00E04633" w:rsidRDefault="008C2422" w:rsidP="008C2422">
            <w:pPr>
              <w:shd w:val="clear" w:color="auto" w:fill="FFFFFF"/>
              <w:spacing w:after="0" w:line="240" w:lineRule="auto"/>
              <w:contextualSpacing/>
              <w:jc w:val="center"/>
              <w:rPr>
                <w:rFonts w:ascii="Times New Roman" w:hAnsi="Times New Roman" w:cs="Times New Roman"/>
                <w:sz w:val="20"/>
                <w:szCs w:val="20"/>
              </w:rPr>
            </w:pPr>
            <w:r w:rsidRPr="00E04633">
              <w:rPr>
                <w:rFonts w:ascii="Times New Roman" w:hAnsi="Times New Roman" w:cs="Times New Roman"/>
                <w:sz w:val="20"/>
                <w:szCs w:val="20"/>
              </w:rPr>
              <w:t xml:space="preserve">Нормативно-правовые акты допустимо указывать в ответе без номера и даты, из ответа должно быть </w:t>
            </w:r>
            <w:r w:rsidRPr="00E04633">
              <w:rPr>
                <w:rFonts w:ascii="Times New Roman" w:hAnsi="Times New Roman" w:cs="Times New Roman"/>
                <w:sz w:val="20"/>
                <w:szCs w:val="20"/>
              </w:rPr>
              <w:lastRenderedPageBreak/>
              <w:t>понятно смысловое название документа</w:t>
            </w:r>
          </w:p>
        </w:tc>
      </w:tr>
      <w:tr w:rsidR="008C2422" w:rsidRPr="00E04633" w:rsidTr="009C6AA2">
        <w:tc>
          <w:tcPr>
            <w:tcW w:w="877" w:type="dxa"/>
          </w:tcPr>
          <w:p w:rsidR="008C2422" w:rsidRPr="00D46B15" w:rsidRDefault="008C2422" w:rsidP="008C2422">
            <w:pPr>
              <w:tabs>
                <w:tab w:val="center" w:pos="7285"/>
              </w:tabs>
              <w:spacing w:after="0" w:line="240" w:lineRule="auto"/>
              <w:contextualSpacing/>
              <w:jc w:val="center"/>
              <w:rPr>
                <w:rFonts w:ascii="Times New Roman" w:hAnsi="Times New Roman" w:cs="Times New Roman"/>
                <w:sz w:val="20"/>
                <w:szCs w:val="20"/>
                <w:lang w:eastAsia="ru-RU"/>
              </w:rPr>
            </w:pPr>
            <w:r>
              <w:rPr>
                <w:rFonts w:ascii="Times New Roman" w:hAnsi="Times New Roman" w:cs="Times New Roman"/>
                <w:sz w:val="20"/>
                <w:szCs w:val="20"/>
                <w:lang w:eastAsia="ru-RU"/>
              </w:rPr>
              <w:lastRenderedPageBreak/>
              <w:t>648</w:t>
            </w:r>
          </w:p>
        </w:tc>
        <w:tc>
          <w:tcPr>
            <w:tcW w:w="4221" w:type="dxa"/>
          </w:tcPr>
          <w:p w:rsidR="008C2422" w:rsidRPr="00E04633" w:rsidRDefault="008C2422" w:rsidP="008C2422">
            <w:pPr>
              <w:spacing w:after="0" w:line="240" w:lineRule="auto"/>
              <w:contextualSpacing/>
              <w:jc w:val="both"/>
              <w:rPr>
                <w:rFonts w:ascii="Times New Roman" w:hAnsi="Times New Roman" w:cs="Times New Roman"/>
                <w:sz w:val="20"/>
                <w:szCs w:val="20"/>
              </w:rPr>
            </w:pPr>
            <w:r w:rsidRPr="00E04633">
              <w:rPr>
                <w:rFonts w:ascii="Times New Roman" w:hAnsi="Times New Roman" w:cs="Times New Roman"/>
                <w:sz w:val="20"/>
                <w:szCs w:val="20"/>
              </w:rPr>
              <w:t>Запишите пропущенные слова, из предложенного перечня:</w:t>
            </w:r>
          </w:p>
          <w:p w:rsidR="008C2422" w:rsidRPr="00E04633" w:rsidRDefault="008C2422" w:rsidP="008C2422">
            <w:pPr>
              <w:widowControl w:val="0"/>
              <w:spacing w:after="0" w:line="240" w:lineRule="auto"/>
              <w:contextualSpacing/>
              <w:jc w:val="both"/>
              <w:rPr>
                <w:rFonts w:ascii="Times New Roman" w:hAnsi="Times New Roman" w:cs="Times New Roman"/>
                <w:sz w:val="20"/>
                <w:szCs w:val="20"/>
              </w:rPr>
            </w:pPr>
          </w:p>
        </w:tc>
        <w:tc>
          <w:tcPr>
            <w:tcW w:w="4111" w:type="dxa"/>
          </w:tcPr>
          <w:p w:rsidR="008C2422" w:rsidRPr="00E04633" w:rsidRDefault="008C2422" w:rsidP="008C2422">
            <w:pPr>
              <w:spacing w:after="0" w:line="240" w:lineRule="auto"/>
              <w:contextualSpacing/>
              <w:jc w:val="both"/>
              <w:rPr>
                <w:rFonts w:ascii="Times New Roman" w:hAnsi="Times New Roman" w:cs="Times New Roman"/>
                <w:sz w:val="20"/>
                <w:szCs w:val="20"/>
              </w:rPr>
            </w:pPr>
            <w:r w:rsidRPr="00E04633">
              <w:rPr>
                <w:rFonts w:ascii="Times New Roman" w:hAnsi="Times New Roman" w:cs="Times New Roman"/>
                <w:sz w:val="20"/>
                <w:szCs w:val="20"/>
              </w:rPr>
              <w:t>Приемные родители (приемный родитель) являются __________ представителями принятого на воспитание ребенка и вправе выступать в защиту его прав и законных интересов в любых отношениях без __________ полномочия, в том числе при обращении в уполномоченные органы за назначением пенсий, пособий и других социальных выплат. С момента назначения приемных родителей, данный юридический __________ вносится в государственный __________ о детях, оставшихся без попечения родителей.</w:t>
            </w:r>
          </w:p>
          <w:p w:rsidR="008C2422" w:rsidRPr="00E04633" w:rsidRDefault="008C2422" w:rsidP="008C2422">
            <w:pPr>
              <w:spacing w:after="0" w:line="240" w:lineRule="auto"/>
              <w:contextualSpacing/>
              <w:jc w:val="both"/>
              <w:rPr>
                <w:rFonts w:ascii="Times New Roman" w:hAnsi="Times New Roman" w:cs="Times New Roman"/>
                <w:sz w:val="20"/>
                <w:szCs w:val="20"/>
              </w:rPr>
            </w:pPr>
          </w:p>
          <w:p w:rsidR="008C2422" w:rsidRPr="00E04633" w:rsidRDefault="008C2422" w:rsidP="008C2422">
            <w:pPr>
              <w:spacing w:after="0" w:line="240" w:lineRule="auto"/>
              <w:contextualSpacing/>
              <w:jc w:val="both"/>
              <w:rPr>
                <w:rFonts w:ascii="Times New Roman" w:hAnsi="Times New Roman" w:cs="Times New Roman"/>
                <w:sz w:val="20"/>
                <w:szCs w:val="20"/>
              </w:rPr>
            </w:pPr>
            <w:r w:rsidRPr="00E04633">
              <w:rPr>
                <w:rFonts w:ascii="Times New Roman" w:hAnsi="Times New Roman" w:cs="Times New Roman"/>
                <w:sz w:val="20"/>
                <w:szCs w:val="20"/>
              </w:rPr>
              <w:t xml:space="preserve">законными </w:t>
            </w:r>
          </w:p>
          <w:p w:rsidR="008C2422" w:rsidRPr="00E04633" w:rsidRDefault="008C2422" w:rsidP="008C2422">
            <w:pPr>
              <w:spacing w:after="0" w:line="240" w:lineRule="auto"/>
              <w:contextualSpacing/>
              <w:jc w:val="both"/>
              <w:rPr>
                <w:rFonts w:ascii="Times New Roman" w:hAnsi="Times New Roman" w:cs="Times New Roman"/>
                <w:sz w:val="20"/>
                <w:szCs w:val="20"/>
              </w:rPr>
            </w:pPr>
            <w:r w:rsidRPr="00E04633">
              <w:rPr>
                <w:rFonts w:ascii="Times New Roman" w:hAnsi="Times New Roman" w:cs="Times New Roman"/>
                <w:sz w:val="20"/>
                <w:szCs w:val="20"/>
              </w:rPr>
              <w:t>установленными</w:t>
            </w:r>
          </w:p>
          <w:p w:rsidR="008C2422" w:rsidRPr="00E04633" w:rsidRDefault="008C2422" w:rsidP="008C2422">
            <w:pPr>
              <w:spacing w:after="0" w:line="240" w:lineRule="auto"/>
              <w:contextualSpacing/>
              <w:jc w:val="both"/>
              <w:rPr>
                <w:rFonts w:ascii="Times New Roman" w:hAnsi="Times New Roman" w:cs="Times New Roman"/>
                <w:sz w:val="20"/>
                <w:szCs w:val="20"/>
              </w:rPr>
            </w:pPr>
            <w:r w:rsidRPr="00E04633">
              <w:rPr>
                <w:rFonts w:ascii="Times New Roman" w:hAnsi="Times New Roman" w:cs="Times New Roman"/>
                <w:sz w:val="20"/>
                <w:szCs w:val="20"/>
              </w:rPr>
              <w:t>специального</w:t>
            </w:r>
          </w:p>
          <w:p w:rsidR="008C2422" w:rsidRPr="00E04633" w:rsidRDefault="008C2422" w:rsidP="008C2422">
            <w:pPr>
              <w:spacing w:after="0" w:line="240" w:lineRule="auto"/>
              <w:contextualSpacing/>
              <w:jc w:val="both"/>
              <w:rPr>
                <w:rFonts w:ascii="Times New Roman" w:hAnsi="Times New Roman" w:cs="Times New Roman"/>
                <w:sz w:val="20"/>
                <w:szCs w:val="20"/>
              </w:rPr>
            </w:pPr>
            <w:r w:rsidRPr="00E04633">
              <w:rPr>
                <w:rFonts w:ascii="Times New Roman" w:hAnsi="Times New Roman" w:cs="Times New Roman"/>
                <w:sz w:val="20"/>
                <w:szCs w:val="20"/>
              </w:rPr>
              <w:t>федерального</w:t>
            </w:r>
          </w:p>
          <w:p w:rsidR="008C2422" w:rsidRPr="00E04633" w:rsidRDefault="008C2422" w:rsidP="008C2422">
            <w:pPr>
              <w:spacing w:after="0" w:line="240" w:lineRule="auto"/>
              <w:contextualSpacing/>
              <w:jc w:val="both"/>
              <w:rPr>
                <w:rFonts w:ascii="Times New Roman" w:hAnsi="Times New Roman" w:cs="Times New Roman"/>
                <w:sz w:val="20"/>
                <w:szCs w:val="20"/>
              </w:rPr>
            </w:pPr>
            <w:r w:rsidRPr="00E04633">
              <w:rPr>
                <w:rFonts w:ascii="Times New Roman" w:hAnsi="Times New Roman" w:cs="Times New Roman"/>
                <w:sz w:val="20"/>
                <w:szCs w:val="20"/>
              </w:rPr>
              <w:t>факт</w:t>
            </w:r>
          </w:p>
          <w:p w:rsidR="008C2422" w:rsidRPr="00E04633" w:rsidRDefault="008C2422" w:rsidP="008C2422">
            <w:pPr>
              <w:spacing w:after="0" w:line="240" w:lineRule="auto"/>
              <w:contextualSpacing/>
              <w:jc w:val="both"/>
              <w:rPr>
                <w:rFonts w:ascii="Times New Roman" w:hAnsi="Times New Roman" w:cs="Times New Roman"/>
                <w:sz w:val="20"/>
                <w:szCs w:val="20"/>
              </w:rPr>
            </w:pPr>
            <w:r w:rsidRPr="00E04633">
              <w:rPr>
                <w:rFonts w:ascii="Times New Roman" w:hAnsi="Times New Roman" w:cs="Times New Roman"/>
                <w:sz w:val="20"/>
                <w:szCs w:val="20"/>
              </w:rPr>
              <w:t>случай</w:t>
            </w:r>
          </w:p>
          <w:p w:rsidR="008C2422" w:rsidRPr="00E04633" w:rsidRDefault="008C2422" w:rsidP="008C2422">
            <w:pPr>
              <w:spacing w:after="0" w:line="240" w:lineRule="auto"/>
              <w:contextualSpacing/>
              <w:jc w:val="both"/>
              <w:rPr>
                <w:rFonts w:ascii="Times New Roman" w:hAnsi="Times New Roman" w:cs="Times New Roman"/>
                <w:sz w:val="20"/>
                <w:szCs w:val="20"/>
              </w:rPr>
            </w:pPr>
            <w:r w:rsidRPr="00E04633">
              <w:rPr>
                <w:rFonts w:ascii="Times New Roman" w:hAnsi="Times New Roman" w:cs="Times New Roman"/>
                <w:sz w:val="20"/>
                <w:szCs w:val="20"/>
              </w:rPr>
              <w:t>банк</w:t>
            </w:r>
          </w:p>
          <w:p w:rsidR="008C2422" w:rsidRPr="00E04633" w:rsidRDefault="008C2422" w:rsidP="008C2422">
            <w:pPr>
              <w:spacing w:after="0" w:line="240" w:lineRule="auto"/>
              <w:contextualSpacing/>
              <w:jc w:val="both"/>
              <w:rPr>
                <w:rFonts w:ascii="Times New Roman" w:hAnsi="Times New Roman" w:cs="Times New Roman"/>
                <w:sz w:val="20"/>
                <w:szCs w:val="20"/>
              </w:rPr>
            </w:pPr>
            <w:r w:rsidRPr="00E04633">
              <w:rPr>
                <w:rFonts w:ascii="Times New Roman" w:hAnsi="Times New Roman" w:cs="Times New Roman"/>
                <w:sz w:val="20"/>
                <w:szCs w:val="20"/>
              </w:rPr>
              <w:t>список</w:t>
            </w:r>
          </w:p>
        </w:tc>
        <w:tc>
          <w:tcPr>
            <w:tcW w:w="3119" w:type="dxa"/>
          </w:tcPr>
          <w:p w:rsidR="008C2422" w:rsidRPr="00E04633" w:rsidRDefault="008C2422" w:rsidP="008C2422">
            <w:pPr>
              <w:spacing w:after="0" w:line="240" w:lineRule="auto"/>
              <w:contextualSpacing/>
              <w:jc w:val="center"/>
              <w:rPr>
                <w:rFonts w:ascii="Times New Roman" w:hAnsi="Times New Roman" w:cs="Times New Roman"/>
                <w:sz w:val="20"/>
                <w:szCs w:val="20"/>
              </w:rPr>
            </w:pPr>
            <w:r w:rsidRPr="00E04633">
              <w:rPr>
                <w:rFonts w:ascii="Times New Roman" w:hAnsi="Times New Roman" w:cs="Times New Roman"/>
                <w:sz w:val="20"/>
                <w:szCs w:val="20"/>
              </w:rPr>
              <w:t>Приемные родители (приемный родитель) являются законными представителями принятого на воспитание ребенка и вправе выступать в защиту его прав и законных интересов в любых отношениях без специального</w:t>
            </w:r>
          </w:p>
          <w:p w:rsidR="008C2422" w:rsidRPr="00E04633" w:rsidRDefault="008C2422" w:rsidP="008C2422">
            <w:pPr>
              <w:spacing w:after="0" w:line="240" w:lineRule="auto"/>
              <w:contextualSpacing/>
              <w:jc w:val="center"/>
              <w:rPr>
                <w:rFonts w:ascii="Times New Roman" w:hAnsi="Times New Roman" w:cs="Times New Roman"/>
                <w:sz w:val="20"/>
                <w:szCs w:val="20"/>
              </w:rPr>
            </w:pPr>
            <w:r w:rsidRPr="00E04633">
              <w:rPr>
                <w:rFonts w:ascii="Times New Roman" w:hAnsi="Times New Roman" w:cs="Times New Roman"/>
                <w:sz w:val="20"/>
                <w:szCs w:val="20"/>
              </w:rPr>
              <w:t>полномочия, в том числе при обращении в уполномоченные органы за назначением пенсий, пособий и других социальных выплат. С момента назначения приемных родителей, данный юридический факт вносится в государственный банк о детях, оставшихся без попечения родителей.</w:t>
            </w:r>
          </w:p>
        </w:tc>
        <w:tc>
          <w:tcPr>
            <w:tcW w:w="2232" w:type="dxa"/>
          </w:tcPr>
          <w:p w:rsidR="008C2422" w:rsidRPr="00E04633" w:rsidRDefault="008C2422" w:rsidP="008C2422">
            <w:pPr>
              <w:widowControl w:val="0"/>
              <w:spacing w:after="0" w:line="240" w:lineRule="auto"/>
              <w:contextualSpacing/>
              <w:jc w:val="center"/>
              <w:rPr>
                <w:rFonts w:ascii="Times New Roman" w:hAnsi="Times New Roman" w:cs="Times New Roman"/>
                <w:sz w:val="20"/>
                <w:szCs w:val="20"/>
              </w:rPr>
            </w:pPr>
            <w:r w:rsidRPr="00E04633">
              <w:rPr>
                <w:rFonts w:ascii="Times New Roman" w:hAnsi="Times New Roman" w:cs="Times New Roman"/>
                <w:sz w:val="20"/>
                <w:szCs w:val="20"/>
              </w:rPr>
              <w:t>Предложен верный вариант ответа или перечислены слова в следующем порядке:</w:t>
            </w:r>
          </w:p>
          <w:p w:rsidR="008C2422" w:rsidRPr="00E04633" w:rsidRDefault="008C2422" w:rsidP="008C2422">
            <w:pPr>
              <w:spacing w:after="0" w:line="240" w:lineRule="auto"/>
              <w:contextualSpacing/>
              <w:jc w:val="center"/>
              <w:rPr>
                <w:rFonts w:ascii="Times New Roman" w:hAnsi="Times New Roman" w:cs="Times New Roman"/>
                <w:sz w:val="20"/>
                <w:szCs w:val="20"/>
              </w:rPr>
            </w:pPr>
            <w:r w:rsidRPr="00E04633">
              <w:rPr>
                <w:rFonts w:ascii="Times New Roman" w:hAnsi="Times New Roman" w:cs="Times New Roman"/>
                <w:sz w:val="20"/>
                <w:szCs w:val="20"/>
              </w:rPr>
              <w:t>Законными</w:t>
            </w:r>
          </w:p>
          <w:p w:rsidR="008C2422" w:rsidRPr="00E04633" w:rsidRDefault="008C2422" w:rsidP="008C2422">
            <w:pPr>
              <w:spacing w:after="0" w:line="240" w:lineRule="auto"/>
              <w:contextualSpacing/>
              <w:jc w:val="center"/>
              <w:rPr>
                <w:rFonts w:ascii="Times New Roman" w:hAnsi="Times New Roman" w:cs="Times New Roman"/>
                <w:sz w:val="20"/>
                <w:szCs w:val="20"/>
              </w:rPr>
            </w:pPr>
            <w:r w:rsidRPr="00E04633">
              <w:rPr>
                <w:rFonts w:ascii="Times New Roman" w:hAnsi="Times New Roman" w:cs="Times New Roman"/>
                <w:sz w:val="20"/>
                <w:szCs w:val="20"/>
              </w:rPr>
              <w:t>Специального</w:t>
            </w:r>
          </w:p>
          <w:p w:rsidR="008C2422" w:rsidRPr="00E04633" w:rsidRDefault="008C2422" w:rsidP="008C2422">
            <w:pPr>
              <w:spacing w:after="0" w:line="240" w:lineRule="auto"/>
              <w:contextualSpacing/>
              <w:jc w:val="center"/>
              <w:rPr>
                <w:rFonts w:ascii="Times New Roman" w:hAnsi="Times New Roman" w:cs="Times New Roman"/>
                <w:sz w:val="20"/>
                <w:szCs w:val="20"/>
              </w:rPr>
            </w:pPr>
            <w:r w:rsidRPr="00E04633">
              <w:rPr>
                <w:rFonts w:ascii="Times New Roman" w:hAnsi="Times New Roman" w:cs="Times New Roman"/>
                <w:sz w:val="20"/>
                <w:szCs w:val="20"/>
              </w:rPr>
              <w:t>Факт</w:t>
            </w:r>
          </w:p>
          <w:p w:rsidR="008C2422" w:rsidRPr="00E04633" w:rsidRDefault="008C2422" w:rsidP="008C2422">
            <w:pPr>
              <w:spacing w:after="0" w:line="240" w:lineRule="auto"/>
              <w:contextualSpacing/>
              <w:jc w:val="center"/>
              <w:rPr>
                <w:rFonts w:ascii="Times New Roman" w:hAnsi="Times New Roman" w:cs="Times New Roman"/>
                <w:sz w:val="20"/>
                <w:szCs w:val="20"/>
              </w:rPr>
            </w:pPr>
            <w:r w:rsidRPr="00E04633">
              <w:rPr>
                <w:rFonts w:ascii="Times New Roman" w:hAnsi="Times New Roman" w:cs="Times New Roman"/>
                <w:sz w:val="20"/>
                <w:szCs w:val="20"/>
              </w:rPr>
              <w:t>Банк</w:t>
            </w:r>
          </w:p>
          <w:p w:rsidR="008C2422" w:rsidRPr="00E04633" w:rsidRDefault="008C2422" w:rsidP="008C2422">
            <w:pPr>
              <w:spacing w:after="0" w:line="240" w:lineRule="auto"/>
              <w:contextualSpacing/>
              <w:jc w:val="center"/>
              <w:rPr>
                <w:rFonts w:ascii="Times New Roman" w:hAnsi="Times New Roman" w:cs="Times New Roman"/>
                <w:sz w:val="20"/>
                <w:szCs w:val="20"/>
              </w:rPr>
            </w:pPr>
          </w:p>
        </w:tc>
      </w:tr>
      <w:tr w:rsidR="008C2422" w:rsidRPr="00E04633" w:rsidTr="009C6AA2">
        <w:tc>
          <w:tcPr>
            <w:tcW w:w="877" w:type="dxa"/>
          </w:tcPr>
          <w:p w:rsidR="008C2422" w:rsidRPr="00E04633" w:rsidRDefault="008C2422" w:rsidP="008C2422">
            <w:pPr>
              <w:tabs>
                <w:tab w:val="left" w:pos="6345"/>
              </w:tabs>
              <w:spacing w:after="0" w:line="240" w:lineRule="auto"/>
              <w:contextualSpacing/>
              <w:rPr>
                <w:rFonts w:ascii="Times New Roman" w:hAnsi="Times New Roman" w:cs="Times New Roman"/>
                <w:sz w:val="20"/>
                <w:szCs w:val="20"/>
                <w:lang w:eastAsia="ru-RU"/>
              </w:rPr>
            </w:pPr>
            <w:r>
              <w:rPr>
                <w:rFonts w:ascii="Times New Roman" w:hAnsi="Times New Roman" w:cs="Times New Roman"/>
                <w:sz w:val="20"/>
                <w:szCs w:val="20"/>
                <w:lang w:eastAsia="ru-RU"/>
              </w:rPr>
              <w:t>649</w:t>
            </w:r>
          </w:p>
        </w:tc>
        <w:tc>
          <w:tcPr>
            <w:tcW w:w="4221" w:type="dxa"/>
          </w:tcPr>
          <w:p w:rsidR="008C2422" w:rsidRPr="00E04633" w:rsidRDefault="008C2422" w:rsidP="008C2422">
            <w:pPr>
              <w:widowControl w:val="0"/>
              <w:spacing w:after="0" w:line="240" w:lineRule="auto"/>
              <w:contextualSpacing/>
              <w:jc w:val="both"/>
              <w:rPr>
                <w:rFonts w:ascii="Times New Roman" w:hAnsi="Times New Roman" w:cs="Times New Roman"/>
                <w:sz w:val="20"/>
                <w:szCs w:val="20"/>
              </w:rPr>
            </w:pPr>
          </w:p>
        </w:tc>
        <w:tc>
          <w:tcPr>
            <w:tcW w:w="4111" w:type="dxa"/>
          </w:tcPr>
          <w:p w:rsidR="008C2422" w:rsidRPr="00E04633" w:rsidRDefault="008C2422" w:rsidP="008C2422">
            <w:pPr>
              <w:spacing w:after="0" w:line="240" w:lineRule="auto"/>
              <w:contextualSpacing/>
              <w:jc w:val="both"/>
              <w:rPr>
                <w:rFonts w:ascii="Times New Roman" w:hAnsi="Times New Roman" w:cs="Times New Roman"/>
                <w:sz w:val="20"/>
                <w:szCs w:val="20"/>
              </w:rPr>
            </w:pPr>
            <w:r w:rsidRPr="00E04633">
              <w:rPr>
                <w:rFonts w:ascii="Times New Roman" w:hAnsi="Times New Roman" w:cs="Times New Roman"/>
                <w:sz w:val="20"/>
                <w:szCs w:val="20"/>
              </w:rPr>
              <w:t xml:space="preserve">Титова обратилась за назначением страховой пенсии по старости в возрасте 55 лет. Ее страховой стаж составляет 4 года 6 месяцев. Имеет ли Титова право на страховую пенсию по старости? </w:t>
            </w:r>
          </w:p>
          <w:p w:rsidR="008C2422" w:rsidRPr="00E04633" w:rsidRDefault="008C2422" w:rsidP="008C2422">
            <w:pPr>
              <w:spacing w:after="0" w:line="240" w:lineRule="auto"/>
              <w:contextualSpacing/>
              <w:jc w:val="both"/>
              <w:rPr>
                <w:rFonts w:ascii="Times New Roman" w:hAnsi="Times New Roman" w:cs="Times New Roman"/>
                <w:sz w:val="20"/>
                <w:szCs w:val="20"/>
              </w:rPr>
            </w:pPr>
          </w:p>
        </w:tc>
        <w:tc>
          <w:tcPr>
            <w:tcW w:w="3119" w:type="dxa"/>
          </w:tcPr>
          <w:p w:rsidR="008C2422" w:rsidRPr="00E04633" w:rsidRDefault="008C2422" w:rsidP="008C2422">
            <w:pPr>
              <w:spacing w:after="0" w:line="240" w:lineRule="auto"/>
              <w:contextualSpacing/>
              <w:jc w:val="both"/>
              <w:rPr>
                <w:rFonts w:ascii="Times New Roman" w:hAnsi="Times New Roman" w:cs="Times New Roman"/>
                <w:sz w:val="20"/>
                <w:szCs w:val="20"/>
              </w:rPr>
            </w:pPr>
            <w:r w:rsidRPr="00E04633">
              <w:rPr>
                <w:rFonts w:ascii="Times New Roman" w:hAnsi="Times New Roman" w:cs="Times New Roman"/>
                <w:sz w:val="20"/>
                <w:szCs w:val="20"/>
              </w:rPr>
              <w:t>Согласно ст. 9 ФЗ от 28.12.2013 N 400-ФЗ "О страховых пенсиях" право на страховую</w:t>
            </w:r>
            <w:r w:rsidRPr="00E04633">
              <w:rPr>
                <w:rFonts w:ascii="Times New Roman" w:hAnsi="Times New Roman" w:cs="Times New Roman"/>
                <w:b/>
                <w:sz w:val="20"/>
                <w:szCs w:val="20"/>
              </w:rPr>
              <w:t xml:space="preserve"> </w:t>
            </w:r>
            <w:r w:rsidRPr="00E04633">
              <w:rPr>
                <w:rFonts w:ascii="Times New Roman" w:hAnsi="Times New Roman" w:cs="Times New Roman"/>
                <w:sz w:val="20"/>
                <w:szCs w:val="20"/>
              </w:rPr>
              <w:t>пенсию по старости имеют мужчины, достигшие возраста 65 лет и женщины, достигшие возраста 60 лет, при наличии у них не менее 15 лет страхового стажа. Так как Титова не имеет требуемого страхового стажа и не достигла возраста выхода на пенсию, то права на страховую</w:t>
            </w:r>
            <w:r w:rsidRPr="00E04633">
              <w:rPr>
                <w:rFonts w:ascii="Times New Roman" w:hAnsi="Times New Roman" w:cs="Times New Roman"/>
                <w:b/>
                <w:sz w:val="20"/>
                <w:szCs w:val="20"/>
              </w:rPr>
              <w:t xml:space="preserve"> </w:t>
            </w:r>
            <w:r w:rsidRPr="00E04633">
              <w:rPr>
                <w:rFonts w:ascii="Times New Roman" w:hAnsi="Times New Roman" w:cs="Times New Roman"/>
                <w:sz w:val="20"/>
                <w:szCs w:val="20"/>
              </w:rPr>
              <w:t xml:space="preserve">пенсию по старости она не имеет </w:t>
            </w:r>
          </w:p>
        </w:tc>
        <w:tc>
          <w:tcPr>
            <w:tcW w:w="2232" w:type="dxa"/>
          </w:tcPr>
          <w:p w:rsidR="008C2422" w:rsidRPr="00E04633" w:rsidRDefault="008C2422" w:rsidP="008C2422">
            <w:pPr>
              <w:spacing w:after="0" w:line="240" w:lineRule="auto"/>
              <w:contextualSpacing/>
              <w:jc w:val="center"/>
              <w:rPr>
                <w:rFonts w:ascii="Times New Roman" w:hAnsi="Times New Roman" w:cs="Times New Roman"/>
                <w:sz w:val="20"/>
                <w:szCs w:val="20"/>
              </w:rPr>
            </w:pPr>
            <w:r w:rsidRPr="00E04633">
              <w:rPr>
                <w:rFonts w:ascii="Times New Roman" w:hAnsi="Times New Roman" w:cs="Times New Roman"/>
                <w:sz w:val="20"/>
                <w:szCs w:val="20"/>
              </w:rPr>
              <w:t xml:space="preserve">Ответ считается правильным, если из ответа однозначно определяется, что Титова права на страховую пенсию по старости она не имеет, т.к.  не имеет требуемого страхового стажа и не достигла возраста выхода на пенсию  </w:t>
            </w:r>
          </w:p>
        </w:tc>
      </w:tr>
      <w:tr w:rsidR="008C2422" w:rsidRPr="00E04633" w:rsidTr="009C6AA2">
        <w:tc>
          <w:tcPr>
            <w:tcW w:w="877" w:type="dxa"/>
          </w:tcPr>
          <w:p w:rsidR="008C2422" w:rsidRPr="00D46B15" w:rsidRDefault="008C2422" w:rsidP="008C2422">
            <w:pPr>
              <w:tabs>
                <w:tab w:val="center" w:pos="7285"/>
              </w:tabs>
              <w:spacing w:after="0" w:line="240" w:lineRule="auto"/>
              <w:contextualSpacing/>
              <w:jc w:val="center"/>
              <w:rPr>
                <w:rFonts w:ascii="Times New Roman" w:hAnsi="Times New Roman" w:cs="Times New Roman"/>
                <w:sz w:val="20"/>
                <w:szCs w:val="20"/>
                <w:lang w:eastAsia="ru-RU"/>
              </w:rPr>
            </w:pPr>
            <w:r>
              <w:rPr>
                <w:rFonts w:ascii="Times New Roman" w:hAnsi="Times New Roman" w:cs="Times New Roman"/>
                <w:sz w:val="20"/>
                <w:szCs w:val="20"/>
                <w:lang w:eastAsia="ru-RU"/>
              </w:rPr>
              <w:lastRenderedPageBreak/>
              <w:t>650</w:t>
            </w:r>
          </w:p>
        </w:tc>
        <w:tc>
          <w:tcPr>
            <w:tcW w:w="4221" w:type="dxa"/>
          </w:tcPr>
          <w:p w:rsidR="008C2422" w:rsidRPr="00E04633" w:rsidRDefault="008C2422" w:rsidP="008C2422">
            <w:pPr>
              <w:widowControl w:val="0"/>
              <w:spacing w:after="0" w:line="240" w:lineRule="auto"/>
              <w:contextualSpacing/>
              <w:jc w:val="both"/>
              <w:rPr>
                <w:rFonts w:ascii="Times New Roman" w:hAnsi="Times New Roman" w:cs="Times New Roman"/>
                <w:sz w:val="20"/>
                <w:szCs w:val="20"/>
              </w:rPr>
            </w:pPr>
          </w:p>
        </w:tc>
        <w:tc>
          <w:tcPr>
            <w:tcW w:w="4111" w:type="dxa"/>
          </w:tcPr>
          <w:p w:rsidR="008C2422" w:rsidRPr="00E04633" w:rsidRDefault="008C2422" w:rsidP="008C2422">
            <w:pPr>
              <w:spacing w:after="0" w:line="240" w:lineRule="auto"/>
              <w:contextualSpacing/>
              <w:jc w:val="both"/>
              <w:rPr>
                <w:rFonts w:ascii="Times New Roman" w:hAnsi="Times New Roman" w:cs="Times New Roman"/>
                <w:sz w:val="20"/>
                <w:szCs w:val="20"/>
              </w:rPr>
            </w:pPr>
            <w:r w:rsidRPr="00E04633">
              <w:rPr>
                <w:rFonts w:ascii="Times New Roman" w:hAnsi="Times New Roman" w:cs="Times New Roman"/>
                <w:sz w:val="20"/>
                <w:szCs w:val="20"/>
              </w:rPr>
              <w:t>За назначением пенсии обратилась гражданка Чехова в возрасте 55 лет, никогда не работала, поскольку свыше 20 лет ухаживала за мужем-инвалидом 1 группы.  Какой вид пенсии может быть назначен? В каком возрасте она приобретет право на пенсию?</w:t>
            </w:r>
          </w:p>
        </w:tc>
        <w:tc>
          <w:tcPr>
            <w:tcW w:w="3119" w:type="dxa"/>
          </w:tcPr>
          <w:p w:rsidR="008C2422" w:rsidRPr="00E04633" w:rsidRDefault="008C2422" w:rsidP="008C2422">
            <w:pPr>
              <w:spacing w:after="0" w:line="240" w:lineRule="auto"/>
              <w:contextualSpacing/>
              <w:jc w:val="both"/>
              <w:rPr>
                <w:rFonts w:ascii="Times New Roman" w:hAnsi="Times New Roman" w:cs="Times New Roman"/>
                <w:sz w:val="20"/>
                <w:szCs w:val="20"/>
              </w:rPr>
            </w:pPr>
            <w:r w:rsidRPr="00E04633">
              <w:rPr>
                <w:rFonts w:ascii="Times New Roman" w:hAnsi="Times New Roman" w:cs="Times New Roman"/>
                <w:sz w:val="20"/>
                <w:szCs w:val="20"/>
              </w:rPr>
              <w:t>Чехова не имеет право на страховую пенсию по старости по достижении 55 лет, так как у нее нет ни одного дня страхового стажа (20 лет ухода за инвалидом 1 группы согласно ФЗ «О  страховых пенсиях» включаются в страховой стаж только, если до и (или) после был период работы). Ей может быть назначена социальная пенсия по ФЗ «О государственном пенсионном обеспечении» по достижении 65 лет.</w:t>
            </w:r>
          </w:p>
        </w:tc>
        <w:tc>
          <w:tcPr>
            <w:tcW w:w="2232" w:type="dxa"/>
          </w:tcPr>
          <w:p w:rsidR="008C2422" w:rsidRPr="00E04633" w:rsidRDefault="008C2422" w:rsidP="008C2422">
            <w:pPr>
              <w:spacing w:after="0" w:line="240" w:lineRule="auto"/>
              <w:contextualSpacing/>
              <w:jc w:val="center"/>
              <w:rPr>
                <w:rFonts w:ascii="Times New Roman" w:hAnsi="Times New Roman" w:cs="Times New Roman"/>
                <w:sz w:val="20"/>
                <w:szCs w:val="20"/>
              </w:rPr>
            </w:pPr>
            <w:r w:rsidRPr="00E04633">
              <w:rPr>
                <w:rFonts w:ascii="Times New Roman" w:hAnsi="Times New Roman" w:cs="Times New Roman"/>
                <w:sz w:val="20"/>
                <w:szCs w:val="20"/>
              </w:rPr>
              <w:t>Дан содержательно верный ответ, что будет назначена социальная пенсия в 65 лет.</w:t>
            </w:r>
          </w:p>
          <w:p w:rsidR="008C2422" w:rsidRPr="00E04633" w:rsidRDefault="008C2422" w:rsidP="008C2422">
            <w:pPr>
              <w:spacing w:after="0" w:line="240" w:lineRule="auto"/>
              <w:contextualSpacing/>
              <w:jc w:val="center"/>
              <w:rPr>
                <w:rFonts w:ascii="Times New Roman" w:hAnsi="Times New Roman" w:cs="Times New Roman"/>
                <w:sz w:val="20"/>
                <w:szCs w:val="20"/>
              </w:rPr>
            </w:pPr>
            <w:r w:rsidRPr="00E04633">
              <w:rPr>
                <w:rFonts w:ascii="Times New Roman" w:hAnsi="Times New Roman" w:cs="Times New Roman"/>
                <w:sz w:val="20"/>
                <w:szCs w:val="20"/>
              </w:rPr>
              <w:t>Нормативно-правовые акты допустимо указывать в ответе без номера и даты, из ответа должно быть понятно смысловое название документа</w:t>
            </w:r>
          </w:p>
        </w:tc>
      </w:tr>
      <w:tr w:rsidR="008C2422" w:rsidRPr="00E04633" w:rsidTr="009C6AA2">
        <w:tc>
          <w:tcPr>
            <w:tcW w:w="877" w:type="dxa"/>
          </w:tcPr>
          <w:p w:rsidR="008C2422" w:rsidRPr="00D46B15" w:rsidRDefault="008C2422" w:rsidP="008C2422">
            <w:pPr>
              <w:tabs>
                <w:tab w:val="center" w:pos="7285"/>
              </w:tabs>
              <w:spacing w:after="0" w:line="240" w:lineRule="auto"/>
              <w:contextualSpacing/>
              <w:jc w:val="center"/>
              <w:rPr>
                <w:rFonts w:ascii="Times New Roman" w:hAnsi="Times New Roman" w:cs="Times New Roman"/>
                <w:sz w:val="20"/>
                <w:szCs w:val="20"/>
                <w:lang w:eastAsia="ru-RU"/>
              </w:rPr>
            </w:pPr>
            <w:r>
              <w:rPr>
                <w:rFonts w:ascii="Times New Roman" w:hAnsi="Times New Roman" w:cs="Times New Roman"/>
                <w:sz w:val="20"/>
                <w:szCs w:val="20"/>
                <w:lang w:eastAsia="ru-RU"/>
              </w:rPr>
              <w:t>651</w:t>
            </w:r>
          </w:p>
        </w:tc>
        <w:tc>
          <w:tcPr>
            <w:tcW w:w="4221" w:type="dxa"/>
          </w:tcPr>
          <w:p w:rsidR="008C2422" w:rsidRPr="00E04633" w:rsidRDefault="008C2422" w:rsidP="008C2422">
            <w:pPr>
              <w:widowControl w:val="0"/>
              <w:spacing w:after="0" w:line="240" w:lineRule="auto"/>
              <w:contextualSpacing/>
              <w:jc w:val="both"/>
              <w:rPr>
                <w:rFonts w:ascii="Times New Roman" w:hAnsi="Times New Roman" w:cs="Times New Roman"/>
                <w:sz w:val="20"/>
                <w:szCs w:val="20"/>
              </w:rPr>
            </w:pPr>
          </w:p>
        </w:tc>
        <w:tc>
          <w:tcPr>
            <w:tcW w:w="4111" w:type="dxa"/>
          </w:tcPr>
          <w:p w:rsidR="008C2422" w:rsidRPr="00E04633" w:rsidRDefault="008C2422" w:rsidP="008C2422">
            <w:pPr>
              <w:spacing w:after="0" w:line="240" w:lineRule="auto"/>
              <w:contextualSpacing/>
              <w:jc w:val="both"/>
              <w:rPr>
                <w:rFonts w:ascii="Times New Roman" w:hAnsi="Times New Roman" w:cs="Times New Roman"/>
                <w:sz w:val="20"/>
                <w:szCs w:val="20"/>
                <w:shd w:val="clear" w:color="auto" w:fill="FFFFFF"/>
              </w:rPr>
            </w:pPr>
            <w:r w:rsidRPr="00E04633">
              <w:rPr>
                <w:rFonts w:ascii="Times New Roman" w:hAnsi="Times New Roman" w:cs="Times New Roman"/>
                <w:sz w:val="20"/>
                <w:szCs w:val="20"/>
                <w:shd w:val="clear" w:color="auto" w:fill="FFFFFF"/>
              </w:rPr>
              <w:t xml:space="preserve">Время обучения в ПТУ 1980-82 годов по Закону о пенсиях 1990 года в стаж входит, а по закону 2001 года не входит. Включат ли работники </w:t>
            </w:r>
            <w:r w:rsidRPr="00E04633">
              <w:rPr>
                <w:rFonts w:ascii="Times New Roman" w:hAnsi="Times New Roman" w:cs="Times New Roman"/>
                <w:sz w:val="20"/>
                <w:szCs w:val="20"/>
              </w:rPr>
              <w:t xml:space="preserve">СФР </w:t>
            </w:r>
            <w:r w:rsidRPr="00E04633">
              <w:rPr>
                <w:rFonts w:ascii="Times New Roman" w:hAnsi="Times New Roman" w:cs="Times New Roman"/>
                <w:sz w:val="20"/>
                <w:szCs w:val="20"/>
                <w:shd w:val="clear" w:color="auto" w:fill="FFFFFF"/>
              </w:rPr>
              <w:t>в стаж, необходимый для назначения пенсии, время учебы, если гражданин выходит на пенсию по старости в 2024 году?</w:t>
            </w:r>
          </w:p>
          <w:p w:rsidR="008C2422" w:rsidRPr="00E04633" w:rsidRDefault="008C2422" w:rsidP="008C2422">
            <w:pPr>
              <w:spacing w:after="0" w:line="240" w:lineRule="auto"/>
              <w:contextualSpacing/>
              <w:jc w:val="both"/>
              <w:rPr>
                <w:rFonts w:ascii="Times New Roman" w:hAnsi="Times New Roman" w:cs="Times New Roman"/>
                <w:sz w:val="20"/>
                <w:szCs w:val="20"/>
                <w:shd w:val="clear" w:color="auto" w:fill="FFFFFF"/>
              </w:rPr>
            </w:pPr>
          </w:p>
          <w:p w:rsidR="008C2422" w:rsidRPr="00E04633" w:rsidRDefault="008C2422" w:rsidP="008C2422">
            <w:pPr>
              <w:spacing w:after="0" w:line="240" w:lineRule="auto"/>
              <w:contextualSpacing/>
              <w:jc w:val="both"/>
              <w:rPr>
                <w:rFonts w:ascii="Times New Roman" w:hAnsi="Times New Roman" w:cs="Times New Roman"/>
                <w:sz w:val="20"/>
                <w:szCs w:val="20"/>
              </w:rPr>
            </w:pPr>
          </w:p>
        </w:tc>
        <w:tc>
          <w:tcPr>
            <w:tcW w:w="3119" w:type="dxa"/>
          </w:tcPr>
          <w:p w:rsidR="008C2422" w:rsidRPr="00E04633" w:rsidRDefault="008C2422" w:rsidP="008C2422">
            <w:pPr>
              <w:shd w:val="clear" w:color="auto" w:fill="FFFFFF"/>
              <w:spacing w:after="0" w:line="240" w:lineRule="auto"/>
              <w:contextualSpacing/>
              <w:jc w:val="both"/>
              <w:rPr>
                <w:rFonts w:ascii="Times New Roman" w:eastAsia="Times New Roman" w:hAnsi="Times New Roman" w:cs="Times New Roman"/>
                <w:sz w:val="20"/>
                <w:szCs w:val="20"/>
                <w:lang w:eastAsia="ru-RU"/>
              </w:rPr>
            </w:pPr>
            <w:r w:rsidRPr="00E04633">
              <w:rPr>
                <w:rFonts w:ascii="Times New Roman" w:eastAsia="Times New Roman" w:hAnsi="Times New Roman" w:cs="Times New Roman"/>
                <w:sz w:val="20"/>
                <w:szCs w:val="20"/>
                <w:lang w:eastAsia="ru-RU"/>
              </w:rPr>
              <w:t xml:space="preserve">Да, в соответствии с п. 8 ст. 18 Закона о страховых пенсиях </w:t>
            </w:r>
            <w:r w:rsidRPr="00E04633">
              <w:rPr>
                <w:rFonts w:ascii="Times New Roman" w:hAnsi="Times New Roman" w:cs="Times New Roman"/>
                <w:sz w:val="20"/>
                <w:szCs w:val="20"/>
                <w:shd w:val="clear" w:color="auto" w:fill="FFFFFF"/>
              </w:rPr>
              <w:t xml:space="preserve"> при исчислении страхового стажа в целях определения права на страховую пенсию периоды работы и (или) иной деятельности, которые имели место до дня </w:t>
            </w:r>
            <w:hyperlink r:id="rId35" w:anchor="block_360" w:history="1">
              <w:r w:rsidRPr="00E04633">
                <w:rPr>
                  <w:rFonts w:ascii="Times New Roman" w:hAnsi="Times New Roman" w:cs="Times New Roman"/>
                  <w:sz w:val="20"/>
                  <w:szCs w:val="20"/>
                  <w:shd w:val="clear" w:color="auto" w:fill="FFFFFF"/>
                </w:rPr>
                <w:t>вступления в силу</w:t>
              </w:r>
            </w:hyperlink>
            <w:r w:rsidRPr="00E04633">
              <w:rPr>
                <w:rFonts w:ascii="Times New Roman" w:hAnsi="Times New Roman" w:cs="Times New Roman"/>
                <w:sz w:val="20"/>
                <w:szCs w:val="20"/>
                <w:shd w:val="clear" w:color="auto" w:fill="FFFFFF"/>
              </w:rPr>
              <w:t xml:space="preserve"> настоящего Федерального закона и засчитывались в трудовой стаж при назначении пенсии в соответствии с законодательством, действовавшим в период выполнения работы (деятельности), могут включаться в указанный стаж с применением правил подсчета соответствующего стажа, предусмотренных указанным законодательством (в том числе с учетом льготного порядка исчисления стажа), по выбору застрахованного лица. </w:t>
            </w:r>
          </w:p>
        </w:tc>
        <w:tc>
          <w:tcPr>
            <w:tcW w:w="2232" w:type="dxa"/>
          </w:tcPr>
          <w:p w:rsidR="008C2422" w:rsidRPr="00E04633" w:rsidRDefault="008C2422" w:rsidP="008C2422">
            <w:pPr>
              <w:spacing w:after="0" w:line="240" w:lineRule="auto"/>
              <w:contextualSpacing/>
              <w:jc w:val="center"/>
              <w:rPr>
                <w:rFonts w:ascii="Times New Roman" w:hAnsi="Times New Roman" w:cs="Times New Roman"/>
                <w:sz w:val="20"/>
                <w:szCs w:val="20"/>
              </w:rPr>
            </w:pPr>
            <w:r w:rsidRPr="00E04633">
              <w:rPr>
                <w:rFonts w:ascii="Times New Roman" w:hAnsi="Times New Roman" w:cs="Times New Roman"/>
                <w:sz w:val="20"/>
                <w:szCs w:val="20"/>
              </w:rPr>
              <w:t>Ответ засчитывается как «верный» при следующих условиях:</w:t>
            </w:r>
          </w:p>
          <w:p w:rsidR="008C2422" w:rsidRPr="00E04633" w:rsidRDefault="008C2422" w:rsidP="008C2422">
            <w:pPr>
              <w:spacing w:after="0" w:line="240" w:lineRule="auto"/>
              <w:contextualSpacing/>
              <w:jc w:val="center"/>
              <w:rPr>
                <w:rFonts w:ascii="Times New Roman" w:hAnsi="Times New Roman" w:cs="Times New Roman"/>
                <w:sz w:val="20"/>
                <w:szCs w:val="20"/>
              </w:rPr>
            </w:pPr>
            <w:r w:rsidRPr="00E04633">
              <w:rPr>
                <w:rFonts w:ascii="Times New Roman" w:hAnsi="Times New Roman" w:cs="Times New Roman"/>
                <w:sz w:val="20"/>
                <w:szCs w:val="20"/>
              </w:rPr>
              <w:t xml:space="preserve">- обучающимся дан ответ на вопрос задачи «да» </w:t>
            </w:r>
          </w:p>
          <w:p w:rsidR="008C2422" w:rsidRPr="00E04633" w:rsidRDefault="008C2422" w:rsidP="008C2422">
            <w:pPr>
              <w:shd w:val="clear" w:color="auto" w:fill="FFFFFF"/>
              <w:spacing w:after="0" w:line="240" w:lineRule="auto"/>
              <w:contextualSpacing/>
              <w:jc w:val="center"/>
              <w:rPr>
                <w:rFonts w:ascii="Times New Roman" w:hAnsi="Times New Roman" w:cs="Times New Roman"/>
                <w:sz w:val="20"/>
                <w:szCs w:val="20"/>
              </w:rPr>
            </w:pPr>
          </w:p>
        </w:tc>
      </w:tr>
      <w:tr w:rsidR="008C2422" w:rsidRPr="00E04633" w:rsidTr="009C6AA2">
        <w:tc>
          <w:tcPr>
            <w:tcW w:w="877" w:type="dxa"/>
          </w:tcPr>
          <w:p w:rsidR="008C2422" w:rsidRPr="00D46B15" w:rsidRDefault="008C2422" w:rsidP="008C2422">
            <w:pPr>
              <w:tabs>
                <w:tab w:val="center" w:pos="7285"/>
              </w:tabs>
              <w:spacing w:after="0" w:line="240" w:lineRule="auto"/>
              <w:contextualSpacing/>
              <w:jc w:val="center"/>
              <w:rPr>
                <w:rFonts w:ascii="Times New Roman" w:hAnsi="Times New Roman" w:cs="Times New Roman"/>
                <w:sz w:val="20"/>
                <w:szCs w:val="20"/>
                <w:lang w:eastAsia="ru-RU"/>
              </w:rPr>
            </w:pPr>
            <w:r>
              <w:rPr>
                <w:rFonts w:ascii="Times New Roman" w:hAnsi="Times New Roman" w:cs="Times New Roman"/>
                <w:sz w:val="20"/>
                <w:szCs w:val="20"/>
                <w:lang w:eastAsia="ru-RU"/>
              </w:rPr>
              <w:lastRenderedPageBreak/>
              <w:t>652</w:t>
            </w:r>
          </w:p>
        </w:tc>
        <w:tc>
          <w:tcPr>
            <w:tcW w:w="4221" w:type="dxa"/>
          </w:tcPr>
          <w:p w:rsidR="008C2422" w:rsidRPr="00E04633" w:rsidRDefault="008C2422" w:rsidP="008C2422">
            <w:pPr>
              <w:widowControl w:val="0"/>
              <w:spacing w:after="0" w:line="240" w:lineRule="auto"/>
              <w:contextualSpacing/>
              <w:jc w:val="both"/>
              <w:rPr>
                <w:rFonts w:ascii="Times New Roman" w:hAnsi="Times New Roman" w:cs="Times New Roman"/>
                <w:sz w:val="20"/>
                <w:szCs w:val="20"/>
              </w:rPr>
            </w:pPr>
          </w:p>
        </w:tc>
        <w:tc>
          <w:tcPr>
            <w:tcW w:w="4111" w:type="dxa"/>
          </w:tcPr>
          <w:p w:rsidR="008C2422" w:rsidRPr="00E04633" w:rsidRDefault="008C2422" w:rsidP="008C2422">
            <w:pPr>
              <w:spacing w:after="0" w:line="240" w:lineRule="auto"/>
              <w:contextualSpacing/>
              <w:jc w:val="both"/>
              <w:rPr>
                <w:rFonts w:ascii="Times New Roman" w:hAnsi="Times New Roman" w:cs="Times New Roman"/>
                <w:sz w:val="20"/>
                <w:szCs w:val="20"/>
              </w:rPr>
            </w:pPr>
            <w:r w:rsidRPr="00E04633">
              <w:rPr>
                <w:rFonts w:ascii="Times New Roman" w:hAnsi="Times New Roman" w:cs="Times New Roman"/>
                <w:sz w:val="20"/>
                <w:szCs w:val="20"/>
              </w:rPr>
              <w:t xml:space="preserve">Андреев, находясь на службе в армии по призыву, получил серьезную травму во время военных маневров. После нахождения в тяжелом состоянии в госпитале, не приходя в сознание, он умер. Матери Андреева 53 года, отцу 54. Оба родителя работают, матери выплачивается пенсия по старости. Будет ли назначена пенсия родителям Андреева? </w:t>
            </w:r>
          </w:p>
        </w:tc>
        <w:tc>
          <w:tcPr>
            <w:tcW w:w="3119" w:type="dxa"/>
          </w:tcPr>
          <w:p w:rsidR="008C2422" w:rsidRPr="00E04633" w:rsidRDefault="008C2422" w:rsidP="008C2422">
            <w:pPr>
              <w:spacing w:after="0" w:line="240" w:lineRule="auto"/>
              <w:contextualSpacing/>
              <w:jc w:val="both"/>
              <w:rPr>
                <w:rFonts w:ascii="Times New Roman" w:hAnsi="Times New Roman" w:cs="Times New Roman"/>
                <w:sz w:val="20"/>
                <w:szCs w:val="20"/>
              </w:rPr>
            </w:pPr>
            <w:r w:rsidRPr="00E04633">
              <w:rPr>
                <w:rFonts w:ascii="Times New Roman" w:hAnsi="Times New Roman" w:cs="Times New Roman"/>
                <w:sz w:val="20"/>
                <w:szCs w:val="20"/>
              </w:rPr>
              <w:t>Согласно п. 3 ст.8 ФЗ от 15 12 2001 г. № 166-ФЗ «О государственном пенсионном обеспечении в РФ» В случае гибели (смерти) военнослужащих в период прохождения военной службы по призыву в качестве солдат, матросов, сержантов и старшин или не позднее трех месяцев после увольнения с военной службы либо в случае наступления смерти позднее этого срока, но вследствие ранения, контузии, увечья или заболевания, которые получены в период прохождения военной службы, нетрудоспособным членам их семей назначается пенсия по случаю потери кормильца. Нетрудоспособными членами семьи признаются, согласно пп.4 п. 3 ст. 8 родители военнослужащих, погибших (умерших)- в-период прохождения военной службы по призыву или умерших после увольнения с военной службы вследствие военной травмы, если они достигли возраста 55 и 50 лет (соответственно мужчины и женщины).</w:t>
            </w:r>
          </w:p>
          <w:p w:rsidR="008C2422" w:rsidRPr="00E04633" w:rsidRDefault="008C2422" w:rsidP="008C2422">
            <w:pPr>
              <w:spacing w:after="0" w:line="240" w:lineRule="auto"/>
              <w:contextualSpacing/>
              <w:jc w:val="both"/>
              <w:rPr>
                <w:rFonts w:ascii="Times New Roman" w:hAnsi="Times New Roman" w:cs="Times New Roman"/>
                <w:sz w:val="20"/>
                <w:szCs w:val="20"/>
              </w:rPr>
            </w:pPr>
            <w:r w:rsidRPr="00E04633">
              <w:rPr>
                <w:rFonts w:ascii="Times New Roman" w:hAnsi="Times New Roman" w:cs="Times New Roman"/>
                <w:sz w:val="20"/>
                <w:szCs w:val="20"/>
              </w:rPr>
              <w:t xml:space="preserve">Следовательно, отцу Андреева пенсия назначена не будет, т.к. он не достиг возраста 55 лет. Пенсия будет выплачиваться матери Андреева в месте с пенсией по старости согласно ФЗ «О </w:t>
            </w:r>
            <w:r w:rsidRPr="00E04633">
              <w:rPr>
                <w:rFonts w:ascii="Times New Roman" w:hAnsi="Times New Roman" w:cs="Times New Roman"/>
                <w:sz w:val="20"/>
                <w:szCs w:val="20"/>
              </w:rPr>
              <w:lastRenderedPageBreak/>
              <w:t xml:space="preserve">государственном пенсионном обеспечении в РФ» ст. 3 п.1 пп. З </w:t>
            </w:r>
          </w:p>
        </w:tc>
        <w:tc>
          <w:tcPr>
            <w:tcW w:w="2232" w:type="dxa"/>
          </w:tcPr>
          <w:p w:rsidR="008C2422" w:rsidRPr="00E04633" w:rsidRDefault="008C2422" w:rsidP="008C2422">
            <w:pPr>
              <w:spacing w:after="0" w:line="240" w:lineRule="auto"/>
              <w:contextualSpacing/>
              <w:jc w:val="center"/>
              <w:rPr>
                <w:rFonts w:ascii="Times New Roman" w:hAnsi="Times New Roman" w:cs="Times New Roman"/>
                <w:sz w:val="20"/>
                <w:szCs w:val="20"/>
              </w:rPr>
            </w:pPr>
            <w:r w:rsidRPr="00E04633">
              <w:rPr>
                <w:rFonts w:ascii="Times New Roman" w:hAnsi="Times New Roman" w:cs="Times New Roman"/>
                <w:sz w:val="20"/>
                <w:szCs w:val="20"/>
              </w:rPr>
              <w:lastRenderedPageBreak/>
              <w:t>Дан содержательно верный ответ, что отцу Андреева пенсия назначена не будет. Пенсия будет выплачиваться матери Андреева в месте с пенсией по старости</w:t>
            </w:r>
          </w:p>
          <w:p w:rsidR="008C2422" w:rsidRPr="00E04633" w:rsidRDefault="008C2422" w:rsidP="008C2422">
            <w:pPr>
              <w:spacing w:after="0" w:line="240" w:lineRule="auto"/>
              <w:contextualSpacing/>
              <w:jc w:val="center"/>
              <w:rPr>
                <w:rFonts w:ascii="Times New Roman" w:hAnsi="Times New Roman" w:cs="Times New Roman"/>
                <w:sz w:val="20"/>
                <w:szCs w:val="20"/>
              </w:rPr>
            </w:pPr>
            <w:r w:rsidRPr="00E04633">
              <w:rPr>
                <w:rFonts w:ascii="Times New Roman" w:hAnsi="Times New Roman" w:cs="Times New Roman"/>
                <w:sz w:val="20"/>
                <w:szCs w:val="20"/>
              </w:rPr>
              <w:t>Нормативно-правовые акты указывать необязательно, но  допустимо указывать в ответе без номера и даты, из ответа должно быть понятно смысловое название документа</w:t>
            </w:r>
          </w:p>
        </w:tc>
      </w:tr>
      <w:tr w:rsidR="008C2422" w:rsidRPr="00E04633" w:rsidTr="009C6AA2">
        <w:tc>
          <w:tcPr>
            <w:tcW w:w="877" w:type="dxa"/>
          </w:tcPr>
          <w:p w:rsidR="008C2422" w:rsidRPr="00D46B15" w:rsidRDefault="008C2422" w:rsidP="008C2422">
            <w:pPr>
              <w:tabs>
                <w:tab w:val="center" w:pos="7285"/>
              </w:tabs>
              <w:spacing w:after="0" w:line="240" w:lineRule="auto"/>
              <w:contextualSpacing/>
              <w:jc w:val="center"/>
              <w:rPr>
                <w:rFonts w:ascii="Times New Roman" w:hAnsi="Times New Roman" w:cs="Times New Roman"/>
                <w:sz w:val="20"/>
                <w:szCs w:val="20"/>
                <w:lang w:eastAsia="ru-RU"/>
              </w:rPr>
            </w:pPr>
            <w:r>
              <w:rPr>
                <w:rFonts w:ascii="Times New Roman" w:hAnsi="Times New Roman" w:cs="Times New Roman"/>
                <w:sz w:val="20"/>
                <w:szCs w:val="20"/>
                <w:lang w:eastAsia="ru-RU"/>
              </w:rPr>
              <w:t>653</w:t>
            </w:r>
          </w:p>
        </w:tc>
        <w:tc>
          <w:tcPr>
            <w:tcW w:w="4221" w:type="dxa"/>
          </w:tcPr>
          <w:p w:rsidR="008C2422" w:rsidRPr="00E04633" w:rsidRDefault="008C2422" w:rsidP="008C2422">
            <w:pPr>
              <w:widowControl w:val="0"/>
              <w:spacing w:after="0" w:line="240" w:lineRule="auto"/>
              <w:contextualSpacing/>
              <w:jc w:val="both"/>
              <w:rPr>
                <w:rFonts w:ascii="Times New Roman" w:hAnsi="Times New Roman" w:cs="Times New Roman"/>
                <w:sz w:val="20"/>
                <w:szCs w:val="20"/>
              </w:rPr>
            </w:pPr>
          </w:p>
        </w:tc>
        <w:tc>
          <w:tcPr>
            <w:tcW w:w="4111" w:type="dxa"/>
          </w:tcPr>
          <w:p w:rsidR="008C2422" w:rsidRPr="00E04633" w:rsidRDefault="008C2422" w:rsidP="008C2422">
            <w:pPr>
              <w:spacing w:after="0" w:line="240" w:lineRule="auto"/>
              <w:contextualSpacing/>
              <w:jc w:val="both"/>
              <w:rPr>
                <w:rFonts w:ascii="Times New Roman" w:hAnsi="Times New Roman" w:cs="Times New Roman"/>
                <w:sz w:val="20"/>
                <w:szCs w:val="20"/>
              </w:rPr>
            </w:pPr>
            <w:r w:rsidRPr="00E04633">
              <w:rPr>
                <w:rFonts w:ascii="Times New Roman" w:hAnsi="Times New Roman" w:cs="Times New Roman"/>
                <w:sz w:val="20"/>
                <w:szCs w:val="20"/>
              </w:rPr>
              <w:t>Какой термин определяется в действующем законе следующим образом:</w:t>
            </w:r>
          </w:p>
          <w:p w:rsidR="008C2422" w:rsidRPr="00E04633" w:rsidRDefault="008C2422" w:rsidP="008C2422">
            <w:pPr>
              <w:spacing w:after="0" w:line="240" w:lineRule="auto"/>
              <w:contextualSpacing/>
              <w:jc w:val="both"/>
              <w:rPr>
                <w:rFonts w:ascii="Times New Roman" w:hAnsi="Times New Roman" w:cs="Times New Roman"/>
                <w:sz w:val="20"/>
                <w:szCs w:val="20"/>
              </w:rPr>
            </w:pPr>
            <w:r w:rsidRPr="00E04633">
              <w:rPr>
                <w:rFonts w:ascii="Times New Roman" w:hAnsi="Times New Roman" w:cs="Times New Roman"/>
                <w:sz w:val="20"/>
                <w:szCs w:val="20"/>
              </w:rPr>
              <w:t>суммарная продолжительность периодов осуществления государственной службы и иной деятельности на день увольнения с федеральной государственной гражданской службы, учитываемая при определении права на пенсию федеральных государственных гражданских служащих и при исчислении размера этой пенсии?</w:t>
            </w:r>
          </w:p>
        </w:tc>
        <w:tc>
          <w:tcPr>
            <w:tcW w:w="3119" w:type="dxa"/>
          </w:tcPr>
          <w:p w:rsidR="008C2422" w:rsidRPr="00E04633" w:rsidRDefault="008C2422" w:rsidP="008C2422">
            <w:pPr>
              <w:shd w:val="clear" w:color="auto" w:fill="FFFFFF"/>
              <w:spacing w:after="0" w:line="240" w:lineRule="auto"/>
              <w:contextualSpacing/>
              <w:jc w:val="center"/>
              <w:rPr>
                <w:rFonts w:ascii="Times New Roman" w:eastAsia="Times New Roman" w:hAnsi="Times New Roman" w:cs="Times New Roman"/>
                <w:sz w:val="20"/>
                <w:szCs w:val="20"/>
                <w:lang w:eastAsia="ru-RU"/>
              </w:rPr>
            </w:pPr>
            <w:r w:rsidRPr="00E04633">
              <w:rPr>
                <w:rFonts w:ascii="Times New Roman" w:hAnsi="Times New Roman" w:cs="Times New Roman"/>
                <w:sz w:val="20"/>
                <w:szCs w:val="20"/>
              </w:rPr>
              <w:t>стаж государственной гражданской службы</w:t>
            </w:r>
          </w:p>
        </w:tc>
        <w:tc>
          <w:tcPr>
            <w:tcW w:w="2232" w:type="dxa"/>
          </w:tcPr>
          <w:p w:rsidR="008C2422" w:rsidRPr="00E04633" w:rsidRDefault="008C2422" w:rsidP="008C2422">
            <w:pPr>
              <w:spacing w:after="0" w:line="240" w:lineRule="auto"/>
              <w:contextualSpacing/>
              <w:jc w:val="center"/>
              <w:rPr>
                <w:rFonts w:ascii="Times New Roman" w:hAnsi="Times New Roman" w:cs="Times New Roman"/>
                <w:sz w:val="20"/>
                <w:szCs w:val="20"/>
              </w:rPr>
            </w:pPr>
            <w:r w:rsidRPr="00E04633">
              <w:rPr>
                <w:rFonts w:ascii="Times New Roman" w:hAnsi="Times New Roman" w:cs="Times New Roman"/>
                <w:sz w:val="20"/>
                <w:szCs w:val="20"/>
              </w:rPr>
              <w:t>Ответ засчитывается как «верный» при следующих условиях:</w:t>
            </w:r>
          </w:p>
          <w:p w:rsidR="008C2422" w:rsidRPr="00E04633" w:rsidRDefault="008C2422" w:rsidP="008C2422">
            <w:pPr>
              <w:shd w:val="clear" w:color="auto" w:fill="FFFFFF"/>
              <w:spacing w:after="0" w:line="240" w:lineRule="auto"/>
              <w:contextualSpacing/>
              <w:jc w:val="center"/>
              <w:rPr>
                <w:rFonts w:ascii="Times New Roman" w:hAnsi="Times New Roman" w:cs="Times New Roman"/>
                <w:sz w:val="20"/>
                <w:szCs w:val="20"/>
              </w:rPr>
            </w:pPr>
            <w:r w:rsidRPr="00E04633">
              <w:rPr>
                <w:rFonts w:ascii="Times New Roman" w:hAnsi="Times New Roman" w:cs="Times New Roman"/>
                <w:sz w:val="20"/>
                <w:szCs w:val="20"/>
              </w:rPr>
              <w:t>- обучающимся дан ответ на вопрос «стаж государственной гражданской службы» или «стаж государственной службы»</w:t>
            </w:r>
          </w:p>
        </w:tc>
      </w:tr>
      <w:tr w:rsidR="008C2422" w:rsidRPr="00E04633" w:rsidTr="009C6AA2">
        <w:tc>
          <w:tcPr>
            <w:tcW w:w="877" w:type="dxa"/>
          </w:tcPr>
          <w:p w:rsidR="008C2422" w:rsidRPr="00D46B15" w:rsidRDefault="008C2422" w:rsidP="008C2422">
            <w:pPr>
              <w:tabs>
                <w:tab w:val="center" w:pos="7285"/>
              </w:tabs>
              <w:spacing w:after="0" w:line="240" w:lineRule="auto"/>
              <w:contextualSpacing/>
              <w:jc w:val="center"/>
              <w:rPr>
                <w:rFonts w:ascii="Times New Roman" w:hAnsi="Times New Roman" w:cs="Times New Roman"/>
                <w:sz w:val="20"/>
                <w:szCs w:val="20"/>
                <w:lang w:eastAsia="ru-RU"/>
              </w:rPr>
            </w:pPr>
            <w:r>
              <w:rPr>
                <w:rFonts w:ascii="Times New Roman" w:hAnsi="Times New Roman" w:cs="Times New Roman"/>
                <w:sz w:val="20"/>
                <w:szCs w:val="20"/>
                <w:lang w:eastAsia="ru-RU"/>
              </w:rPr>
              <w:t>654</w:t>
            </w:r>
          </w:p>
        </w:tc>
        <w:tc>
          <w:tcPr>
            <w:tcW w:w="4221" w:type="dxa"/>
          </w:tcPr>
          <w:p w:rsidR="008C2422" w:rsidRPr="00E04633" w:rsidRDefault="008C2422" w:rsidP="008C2422">
            <w:pPr>
              <w:widowControl w:val="0"/>
              <w:spacing w:after="0" w:line="240" w:lineRule="auto"/>
              <w:contextualSpacing/>
              <w:jc w:val="both"/>
              <w:rPr>
                <w:rFonts w:ascii="Times New Roman" w:hAnsi="Times New Roman" w:cs="Times New Roman"/>
                <w:sz w:val="20"/>
                <w:szCs w:val="20"/>
              </w:rPr>
            </w:pPr>
            <w:r w:rsidRPr="00E04633">
              <w:rPr>
                <w:rFonts w:ascii="Times New Roman" w:hAnsi="Times New Roman" w:cs="Times New Roman"/>
                <w:sz w:val="20"/>
                <w:szCs w:val="20"/>
              </w:rPr>
              <w:t>Определите, какой период по действующему законодательству не включается в страховой стаж.</w:t>
            </w:r>
          </w:p>
        </w:tc>
        <w:tc>
          <w:tcPr>
            <w:tcW w:w="4111" w:type="dxa"/>
          </w:tcPr>
          <w:p w:rsidR="008C2422" w:rsidRPr="00E04633" w:rsidRDefault="008C2422" w:rsidP="008C2422">
            <w:pPr>
              <w:spacing w:after="0" w:line="240" w:lineRule="auto"/>
              <w:contextualSpacing/>
              <w:jc w:val="both"/>
              <w:rPr>
                <w:rFonts w:ascii="Times New Roman" w:hAnsi="Times New Roman" w:cs="Times New Roman"/>
                <w:sz w:val="20"/>
                <w:szCs w:val="20"/>
              </w:rPr>
            </w:pPr>
            <w:r w:rsidRPr="00E04633">
              <w:rPr>
                <w:rFonts w:ascii="Times New Roman" w:hAnsi="Times New Roman" w:cs="Times New Roman"/>
                <w:sz w:val="20"/>
                <w:szCs w:val="20"/>
              </w:rPr>
              <w:t>Гражданин Петров:</w:t>
            </w:r>
          </w:p>
          <w:p w:rsidR="008C2422" w:rsidRPr="00E04633" w:rsidRDefault="008C2422" w:rsidP="008C2422">
            <w:pPr>
              <w:spacing w:after="0" w:line="240" w:lineRule="auto"/>
              <w:contextualSpacing/>
              <w:jc w:val="both"/>
              <w:rPr>
                <w:rFonts w:ascii="Times New Roman" w:hAnsi="Times New Roman" w:cs="Times New Roman"/>
                <w:sz w:val="20"/>
                <w:szCs w:val="20"/>
              </w:rPr>
            </w:pPr>
            <w:r w:rsidRPr="00E04633">
              <w:rPr>
                <w:rFonts w:ascii="Times New Roman" w:hAnsi="Times New Roman" w:cs="Times New Roman"/>
                <w:sz w:val="20"/>
                <w:szCs w:val="20"/>
              </w:rPr>
              <w:t>С 01.09.1985 по 30.06.1990 – учился в ВУЗе</w:t>
            </w:r>
          </w:p>
          <w:p w:rsidR="008C2422" w:rsidRPr="00E04633" w:rsidRDefault="008C2422" w:rsidP="008C2422">
            <w:pPr>
              <w:spacing w:after="0" w:line="240" w:lineRule="auto"/>
              <w:contextualSpacing/>
              <w:jc w:val="both"/>
              <w:rPr>
                <w:rFonts w:ascii="Times New Roman" w:hAnsi="Times New Roman" w:cs="Times New Roman"/>
                <w:sz w:val="20"/>
                <w:szCs w:val="20"/>
              </w:rPr>
            </w:pPr>
            <w:r w:rsidRPr="00E04633">
              <w:rPr>
                <w:rFonts w:ascii="Times New Roman" w:hAnsi="Times New Roman" w:cs="Times New Roman"/>
                <w:sz w:val="20"/>
                <w:szCs w:val="20"/>
              </w:rPr>
              <w:t>01.09.1990- 01.09.1992 – проходил службу в армии</w:t>
            </w:r>
          </w:p>
          <w:p w:rsidR="008C2422" w:rsidRPr="00E04633" w:rsidRDefault="008C2422" w:rsidP="008C2422">
            <w:pPr>
              <w:spacing w:after="0" w:line="240" w:lineRule="auto"/>
              <w:contextualSpacing/>
              <w:jc w:val="both"/>
              <w:rPr>
                <w:rFonts w:ascii="Times New Roman" w:hAnsi="Times New Roman" w:cs="Times New Roman"/>
                <w:sz w:val="20"/>
                <w:szCs w:val="20"/>
              </w:rPr>
            </w:pPr>
            <w:r w:rsidRPr="00E04633">
              <w:rPr>
                <w:rFonts w:ascii="Times New Roman" w:hAnsi="Times New Roman" w:cs="Times New Roman"/>
                <w:sz w:val="20"/>
                <w:szCs w:val="20"/>
              </w:rPr>
              <w:t>10.10.1992-10.02.2005- индивидуальный предприниматель.</w:t>
            </w:r>
          </w:p>
          <w:p w:rsidR="008C2422" w:rsidRPr="00E04633" w:rsidRDefault="008C2422" w:rsidP="008C2422">
            <w:pPr>
              <w:spacing w:after="0" w:line="240" w:lineRule="auto"/>
              <w:contextualSpacing/>
              <w:jc w:val="both"/>
              <w:rPr>
                <w:rFonts w:ascii="Times New Roman" w:hAnsi="Times New Roman" w:cs="Times New Roman"/>
                <w:sz w:val="20"/>
                <w:szCs w:val="20"/>
              </w:rPr>
            </w:pPr>
          </w:p>
        </w:tc>
        <w:tc>
          <w:tcPr>
            <w:tcW w:w="3119" w:type="dxa"/>
          </w:tcPr>
          <w:p w:rsidR="008C2422" w:rsidRPr="00E04633" w:rsidRDefault="008C2422" w:rsidP="008C2422">
            <w:pPr>
              <w:shd w:val="clear" w:color="auto" w:fill="FFFFFF"/>
              <w:spacing w:after="0" w:line="240" w:lineRule="auto"/>
              <w:contextualSpacing/>
              <w:jc w:val="center"/>
              <w:rPr>
                <w:rFonts w:ascii="Times New Roman" w:eastAsia="Times New Roman" w:hAnsi="Times New Roman" w:cs="Times New Roman"/>
                <w:sz w:val="20"/>
                <w:szCs w:val="20"/>
                <w:lang w:eastAsia="ru-RU"/>
              </w:rPr>
            </w:pPr>
            <w:r w:rsidRPr="00E04633">
              <w:rPr>
                <w:rFonts w:ascii="Times New Roman" w:hAnsi="Times New Roman" w:cs="Times New Roman"/>
                <w:sz w:val="20"/>
                <w:szCs w:val="20"/>
              </w:rPr>
              <w:t>01.09.1985 по 30.06.1990</w:t>
            </w:r>
          </w:p>
        </w:tc>
        <w:tc>
          <w:tcPr>
            <w:tcW w:w="2232" w:type="dxa"/>
          </w:tcPr>
          <w:p w:rsidR="008C2422" w:rsidRPr="00E04633" w:rsidRDefault="008C2422" w:rsidP="008C2422">
            <w:pPr>
              <w:spacing w:after="0" w:line="240" w:lineRule="auto"/>
              <w:contextualSpacing/>
              <w:jc w:val="center"/>
              <w:rPr>
                <w:rFonts w:ascii="Times New Roman" w:hAnsi="Times New Roman" w:cs="Times New Roman"/>
                <w:sz w:val="20"/>
                <w:szCs w:val="20"/>
              </w:rPr>
            </w:pPr>
            <w:r w:rsidRPr="00E04633">
              <w:rPr>
                <w:rFonts w:ascii="Times New Roman" w:hAnsi="Times New Roman" w:cs="Times New Roman"/>
                <w:sz w:val="20"/>
                <w:szCs w:val="20"/>
              </w:rPr>
              <w:t>Ответ засчитывается как «верный» при следующих условиях:</w:t>
            </w:r>
          </w:p>
          <w:p w:rsidR="008C2422" w:rsidRPr="00E04633" w:rsidRDefault="008C2422" w:rsidP="008C2422">
            <w:pPr>
              <w:spacing w:after="0" w:line="240" w:lineRule="auto"/>
              <w:contextualSpacing/>
              <w:jc w:val="center"/>
              <w:rPr>
                <w:rFonts w:ascii="Times New Roman" w:hAnsi="Times New Roman" w:cs="Times New Roman"/>
                <w:sz w:val="20"/>
                <w:szCs w:val="20"/>
              </w:rPr>
            </w:pPr>
            <w:r w:rsidRPr="00E04633">
              <w:rPr>
                <w:rFonts w:ascii="Times New Roman" w:hAnsi="Times New Roman" w:cs="Times New Roman"/>
                <w:sz w:val="20"/>
                <w:szCs w:val="20"/>
              </w:rPr>
              <w:t>- обучающимся дан ответ на вопрос задачи «01.09.1985 по 30.06.1990». Допустима запись дат в ином формате и/или через тире (дефис)</w:t>
            </w:r>
          </w:p>
        </w:tc>
      </w:tr>
      <w:tr w:rsidR="008C2422" w:rsidRPr="00E04633" w:rsidTr="009C6AA2">
        <w:tc>
          <w:tcPr>
            <w:tcW w:w="877" w:type="dxa"/>
          </w:tcPr>
          <w:p w:rsidR="008C2422" w:rsidRPr="00E04633" w:rsidRDefault="008C2422" w:rsidP="008C2422">
            <w:pPr>
              <w:tabs>
                <w:tab w:val="left" w:pos="6345"/>
              </w:tabs>
              <w:spacing w:after="0" w:line="240" w:lineRule="auto"/>
              <w:contextualSpacing/>
              <w:rPr>
                <w:rFonts w:ascii="Times New Roman" w:hAnsi="Times New Roman" w:cs="Times New Roman"/>
                <w:sz w:val="20"/>
                <w:szCs w:val="20"/>
                <w:lang w:eastAsia="ru-RU"/>
              </w:rPr>
            </w:pPr>
            <w:r>
              <w:rPr>
                <w:rFonts w:ascii="Times New Roman" w:hAnsi="Times New Roman" w:cs="Times New Roman"/>
                <w:sz w:val="20"/>
                <w:szCs w:val="20"/>
                <w:lang w:eastAsia="ru-RU"/>
              </w:rPr>
              <w:t>655</w:t>
            </w:r>
          </w:p>
        </w:tc>
        <w:tc>
          <w:tcPr>
            <w:tcW w:w="4221" w:type="dxa"/>
          </w:tcPr>
          <w:p w:rsidR="008C2422" w:rsidRPr="00E04633" w:rsidRDefault="008C2422" w:rsidP="008C2422">
            <w:pPr>
              <w:widowControl w:val="0"/>
              <w:spacing w:after="0" w:line="240" w:lineRule="auto"/>
              <w:contextualSpacing/>
              <w:jc w:val="both"/>
              <w:rPr>
                <w:rFonts w:ascii="Times New Roman" w:hAnsi="Times New Roman" w:cs="Times New Roman"/>
                <w:sz w:val="20"/>
                <w:szCs w:val="20"/>
              </w:rPr>
            </w:pPr>
            <w:r w:rsidRPr="00E04633">
              <w:rPr>
                <w:rFonts w:ascii="Times New Roman" w:hAnsi="Times New Roman" w:cs="Times New Roman"/>
                <w:sz w:val="20"/>
                <w:szCs w:val="20"/>
              </w:rPr>
              <w:t>Определите, какой период по действующему законодательству не включается в страховой стаж.</w:t>
            </w:r>
          </w:p>
        </w:tc>
        <w:tc>
          <w:tcPr>
            <w:tcW w:w="4111" w:type="dxa"/>
          </w:tcPr>
          <w:p w:rsidR="008C2422" w:rsidRPr="00E04633" w:rsidRDefault="008C2422" w:rsidP="008C2422">
            <w:pPr>
              <w:spacing w:after="0" w:line="240" w:lineRule="auto"/>
              <w:contextualSpacing/>
              <w:jc w:val="both"/>
              <w:rPr>
                <w:rFonts w:ascii="Times New Roman" w:hAnsi="Times New Roman" w:cs="Times New Roman"/>
                <w:sz w:val="20"/>
                <w:szCs w:val="20"/>
              </w:rPr>
            </w:pPr>
            <w:r w:rsidRPr="00E04633">
              <w:rPr>
                <w:rFonts w:ascii="Times New Roman" w:hAnsi="Times New Roman" w:cs="Times New Roman"/>
                <w:sz w:val="20"/>
                <w:szCs w:val="20"/>
              </w:rPr>
              <w:t>Гражданка Петрова:</w:t>
            </w:r>
          </w:p>
          <w:p w:rsidR="008C2422" w:rsidRPr="00E04633" w:rsidRDefault="008C2422" w:rsidP="008C2422">
            <w:pPr>
              <w:spacing w:after="0" w:line="240" w:lineRule="auto"/>
              <w:contextualSpacing/>
              <w:jc w:val="both"/>
              <w:rPr>
                <w:rFonts w:ascii="Times New Roman" w:hAnsi="Times New Roman" w:cs="Times New Roman"/>
                <w:sz w:val="20"/>
                <w:szCs w:val="20"/>
              </w:rPr>
            </w:pPr>
            <w:r w:rsidRPr="00E04633">
              <w:rPr>
                <w:rFonts w:ascii="Times New Roman" w:hAnsi="Times New Roman" w:cs="Times New Roman"/>
                <w:sz w:val="20"/>
                <w:szCs w:val="20"/>
              </w:rPr>
              <w:t>С 01.09.1985 по 30.06.1990 – работала санитаркой в госпитале</w:t>
            </w:r>
          </w:p>
          <w:p w:rsidR="008C2422" w:rsidRPr="00E04633" w:rsidRDefault="008C2422" w:rsidP="008C2422">
            <w:pPr>
              <w:spacing w:after="0" w:line="240" w:lineRule="auto"/>
              <w:contextualSpacing/>
              <w:jc w:val="both"/>
              <w:rPr>
                <w:rFonts w:ascii="Times New Roman" w:hAnsi="Times New Roman" w:cs="Times New Roman"/>
                <w:sz w:val="20"/>
                <w:szCs w:val="20"/>
              </w:rPr>
            </w:pPr>
            <w:r w:rsidRPr="00E04633">
              <w:rPr>
                <w:rFonts w:ascii="Times New Roman" w:hAnsi="Times New Roman" w:cs="Times New Roman"/>
                <w:sz w:val="20"/>
                <w:szCs w:val="20"/>
              </w:rPr>
              <w:t>01.07.1990- 01.12.1991 – осуществляла уход за ребенком</w:t>
            </w:r>
          </w:p>
          <w:p w:rsidR="008C2422" w:rsidRPr="00E04633" w:rsidRDefault="008C2422" w:rsidP="008C2422">
            <w:pPr>
              <w:spacing w:after="0" w:line="240" w:lineRule="auto"/>
              <w:contextualSpacing/>
              <w:jc w:val="both"/>
              <w:rPr>
                <w:rFonts w:ascii="Times New Roman" w:hAnsi="Times New Roman" w:cs="Times New Roman"/>
                <w:sz w:val="20"/>
                <w:szCs w:val="20"/>
              </w:rPr>
            </w:pPr>
            <w:r w:rsidRPr="00E04633">
              <w:rPr>
                <w:rFonts w:ascii="Times New Roman" w:hAnsi="Times New Roman" w:cs="Times New Roman"/>
                <w:sz w:val="20"/>
                <w:szCs w:val="20"/>
              </w:rPr>
              <w:t>10.10.1992-10.02.2005- осуществляла уход за бабушкой 80 лет.</w:t>
            </w:r>
          </w:p>
          <w:p w:rsidR="008C2422" w:rsidRPr="00E04633" w:rsidRDefault="008C2422" w:rsidP="008C2422">
            <w:pPr>
              <w:spacing w:after="0" w:line="240" w:lineRule="auto"/>
              <w:contextualSpacing/>
              <w:jc w:val="both"/>
              <w:rPr>
                <w:rFonts w:ascii="Times New Roman" w:hAnsi="Times New Roman" w:cs="Times New Roman"/>
                <w:sz w:val="20"/>
                <w:szCs w:val="20"/>
              </w:rPr>
            </w:pPr>
          </w:p>
        </w:tc>
        <w:tc>
          <w:tcPr>
            <w:tcW w:w="3119" w:type="dxa"/>
          </w:tcPr>
          <w:p w:rsidR="008C2422" w:rsidRPr="00E04633" w:rsidRDefault="008C2422" w:rsidP="008C2422">
            <w:pPr>
              <w:shd w:val="clear" w:color="auto" w:fill="FFFFFF"/>
              <w:spacing w:after="0" w:line="240" w:lineRule="auto"/>
              <w:contextualSpacing/>
              <w:jc w:val="center"/>
              <w:rPr>
                <w:rFonts w:ascii="Times New Roman" w:eastAsia="Times New Roman" w:hAnsi="Times New Roman" w:cs="Times New Roman"/>
                <w:sz w:val="20"/>
                <w:szCs w:val="20"/>
                <w:lang w:eastAsia="ru-RU"/>
              </w:rPr>
            </w:pPr>
            <w:r w:rsidRPr="00E04633">
              <w:rPr>
                <w:rFonts w:ascii="Times New Roman" w:hAnsi="Times New Roman" w:cs="Times New Roman"/>
                <w:sz w:val="20"/>
                <w:szCs w:val="20"/>
              </w:rPr>
              <w:t>10.10.1992-10.02.2005</w:t>
            </w:r>
          </w:p>
        </w:tc>
        <w:tc>
          <w:tcPr>
            <w:tcW w:w="2232" w:type="dxa"/>
          </w:tcPr>
          <w:p w:rsidR="008C2422" w:rsidRPr="00E04633" w:rsidRDefault="008C2422" w:rsidP="008C2422">
            <w:pPr>
              <w:spacing w:after="0" w:line="240" w:lineRule="auto"/>
              <w:contextualSpacing/>
              <w:jc w:val="center"/>
              <w:rPr>
                <w:rFonts w:ascii="Times New Roman" w:hAnsi="Times New Roman" w:cs="Times New Roman"/>
                <w:sz w:val="20"/>
                <w:szCs w:val="20"/>
              </w:rPr>
            </w:pPr>
            <w:r w:rsidRPr="00E04633">
              <w:rPr>
                <w:rFonts w:ascii="Times New Roman" w:hAnsi="Times New Roman" w:cs="Times New Roman"/>
                <w:sz w:val="20"/>
                <w:szCs w:val="20"/>
              </w:rPr>
              <w:t>Ответ засчитывается как «верный» при следующих условиях:</w:t>
            </w:r>
          </w:p>
          <w:p w:rsidR="008C2422" w:rsidRPr="00E04633" w:rsidRDefault="008C2422" w:rsidP="008C2422">
            <w:pPr>
              <w:shd w:val="clear" w:color="auto" w:fill="FFFFFF"/>
              <w:spacing w:after="0" w:line="240" w:lineRule="auto"/>
              <w:contextualSpacing/>
              <w:jc w:val="center"/>
              <w:rPr>
                <w:rFonts w:ascii="Times New Roman" w:hAnsi="Times New Roman" w:cs="Times New Roman"/>
                <w:sz w:val="20"/>
                <w:szCs w:val="20"/>
              </w:rPr>
            </w:pPr>
            <w:r w:rsidRPr="00E04633">
              <w:rPr>
                <w:rFonts w:ascii="Times New Roman" w:hAnsi="Times New Roman" w:cs="Times New Roman"/>
                <w:sz w:val="20"/>
                <w:szCs w:val="20"/>
              </w:rPr>
              <w:t>- обучающимся дан ответ на вопрос задачи «10.10.1992-10.02.2005».  Допустима запись дат в ином формате и/или через тире (дефис)</w:t>
            </w:r>
          </w:p>
        </w:tc>
      </w:tr>
      <w:tr w:rsidR="008C2422" w:rsidRPr="00E04633" w:rsidTr="009C6AA2">
        <w:tc>
          <w:tcPr>
            <w:tcW w:w="877" w:type="dxa"/>
          </w:tcPr>
          <w:p w:rsidR="008C2422" w:rsidRPr="00D46B15" w:rsidRDefault="008C2422" w:rsidP="008C2422">
            <w:pPr>
              <w:tabs>
                <w:tab w:val="center" w:pos="7285"/>
              </w:tabs>
              <w:spacing w:after="0" w:line="240" w:lineRule="auto"/>
              <w:contextualSpacing/>
              <w:jc w:val="center"/>
              <w:rPr>
                <w:rFonts w:ascii="Times New Roman" w:hAnsi="Times New Roman" w:cs="Times New Roman"/>
                <w:sz w:val="20"/>
                <w:szCs w:val="20"/>
                <w:lang w:eastAsia="ru-RU"/>
              </w:rPr>
            </w:pPr>
            <w:r>
              <w:rPr>
                <w:rFonts w:ascii="Times New Roman" w:hAnsi="Times New Roman" w:cs="Times New Roman"/>
                <w:sz w:val="20"/>
                <w:szCs w:val="20"/>
                <w:lang w:eastAsia="ru-RU"/>
              </w:rPr>
              <w:t>656</w:t>
            </w:r>
          </w:p>
        </w:tc>
        <w:tc>
          <w:tcPr>
            <w:tcW w:w="4221" w:type="dxa"/>
          </w:tcPr>
          <w:p w:rsidR="008C2422" w:rsidRPr="00E04633" w:rsidRDefault="008C2422" w:rsidP="008C2422">
            <w:pPr>
              <w:widowControl w:val="0"/>
              <w:spacing w:after="0" w:line="240" w:lineRule="auto"/>
              <w:contextualSpacing/>
              <w:jc w:val="both"/>
              <w:rPr>
                <w:rFonts w:ascii="Times New Roman" w:hAnsi="Times New Roman" w:cs="Times New Roman"/>
                <w:sz w:val="20"/>
                <w:szCs w:val="20"/>
              </w:rPr>
            </w:pPr>
            <w:r w:rsidRPr="00E04633">
              <w:rPr>
                <w:rFonts w:ascii="Times New Roman" w:hAnsi="Times New Roman" w:cs="Times New Roman"/>
                <w:sz w:val="20"/>
                <w:szCs w:val="20"/>
              </w:rPr>
              <w:t>Определите его право на пособие по безработице.</w:t>
            </w:r>
          </w:p>
        </w:tc>
        <w:tc>
          <w:tcPr>
            <w:tcW w:w="4111" w:type="dxa"/>
          </w:tcPr>
          <w:p w:rsidR="008C2422" w:rsidRPr="00E04633" w:rsidRDefault="008C2422" w:rsidP="008C2422">
            <w:pPr>
              <w:spacing w:after="0" w:line="240" w:lineRule="auto"/>
              <w:contextualSpacing/>
              <w:jc w:val="both"/>
              <w:rPr>
                <w:rFonts w:ascii="Times New Roman" w:hAnsi="Times New Roman" w:cs="Times New Roman"/>
                <w:sz w:val="20"/>
                <w:szCs w:val="20"/>
              </w:rPr>
            </w:pPr>
            <w:r w:rsidRPr="00E04633">
              <w:rPr>
                <w:rFonts w:ascii="Times New Roman" w:hAnsi="Times New Roman" w:cs="Times New Roman"/>
                <w:sz w:val="20"/>
                <w:szCs w:val="20"/>
              </w:rPr>
              <w:t xml:space="preserve">За пособием по безработице обратился Пухов, уволенный по п. 1 ст. 81 Т.К. РФ. Его средний заработок за последние 3 месяца, составил 6500 руб.  </w:t>
            </w:r>
          </w:p>
        </w:tc>
        <w:tc>
          <w:tcPr>
            <w:tcW w:w="3119" w:type="dxa"/>
          </w:tcPr>
          <w:p w:rsidR="008C2422" w:rsidRPr="00E04633" w:rsidRDefault="008C2422" w:rsidP="008C2422">
            <w:pPr>
              <w:spacing w:after="0" w:line="240" w:lineRule="auto"/>
              <w:contextualSpacing/>
              <w:jc w:val="both"/>
              <w:rPr>
                <w:rFonts w:ascii="Times New Roman" w:hAnsi="Times New Roman" w:cs="Times New Roman"/>
                <w:sz w:val="20"/>
                <w:szCs w:val="20"/>
              </w:rPr>
            </w:pPr>
            <w:r w:rsidRPr="00E04633">
              <w:rPr>
                <w:rFonts w:ascii="Times New Roman" w:hAnsi="Times New Roman" w:cs="Times New Roman"/>
                <w:sz w:val="20"/>
                <w:szCs w:val="20"/>
              </w:rPr>
              <w:t xml:space="preserve">Пухов, уволенный по п. 1 ст. 81 Т.К. РФ будет признан безработным на основании ст. 3 Закона (ФЗ «О занятости населения в Российской Федерации») как трудоспособный </w:t>
            </w:r>
            <w:r w:rsidRPr="00E04633">
              <w:rPr>
                <w:rFonts w:ascii="Times New Roman" w:hAnsi="Times New Roman" w:cs="Times New Roman"/>
                <w:sz w:val="20"/>
                <w:szCs w:val="20"/>
              </w:rPr>
              <w:lastRenderedPageBreak/>
              <w:t>гражданин, не имеющий работы и заработка, ищет работу и готов к ней приступить.</w:t>
            </w:r>
          </w:p>
        </w:tc>
        <w:tc>
          <w:tcPr>
            <w:tcW w:w="2232" w:type="dxa"/>
          </w:tcPr>
          <w:p w:rsidR="008C2422" w:rsidRPr="00E04633" w:rsidRDefault="008C2422" w:rsidP="008C2422">
            <w:pPr>
              <w:spacing w:after="0" w:line="240" w:lineRule="auto"/>
              <w:contextualSpacing/>
              <w:jc w:val="center"/>
              <w:rPr>
                <w:rFonts w:ascii="Times New Roman" w:hAnsi="Times New Roman" w:cs="Times New Roman"/>
                <w:sz w:val="20"/>
                <w:szCs w:val="20"/>
              </w:rPr>
            </w:pPr>
            <w:r w:rsidRPr="00E04633">
              <w:rPr>
                <w:rFonts w:ascii="Times New Roman" w:hAnsi="Times New Roman" w:cs="Times New Roman"/>
                <w:sz w:val="20"/>
                <w:szCs w:val="20"/>
              </w:rPr>
              <w:lastRenderedPageBreak/>
              <w:t xml:space="preserve">Дан содержательно верный ответ, что он имеет  право на пособие по безработице Нормативно-правовые </w:t>
            </w:r>
            <w:r w:rsidRPr="00E04633">
              <w:rPr>
                <w:rFonts w:ascii="Times New Roman" w:hAnsi="Times New Roman" w:cs="Times New Roman"/>
                <w:sz w:val="20"/>
                <w:szCs w:val="20"/>
              </w:rPr>
              <w:lastRenderedPageBreak/>
              <w:t>акты указывать необязательно, но допустимо указывать в ответе без номера и даты, из ответа должно быть понятно смысловое название документа</w:t>
            </w:r>
          </w:p>
        </w:tc>
      </w:tr>
      <w:tr w:rsidR="008C2422" w:rsidRPr="00E04633" w:rsidTr="009C6AA2">
        <w:tc>
          <w:tcPr>
            <w:tcW w:w="877" w:type="dxa"/>
          </w:tcPr>
          <w:p w:rsidR="008C2422" w:rsidRPr="00D46B15" w:rsidRDefault="008C2422" w:rsidP="008C2422">
            <w:pPr>
              <w:tabs>
                <w:tab w:val="center" w:pos="7285"/>
              </w:tabs>
              <w:spacing w:after="0" w:line="240" w:lineRule="auto"/>
              <w:contextualSpacing/>
              <w:jc w:val="center"/>
              <w:rPr>
                <w:rFonts w:ascii="Times New Roman" w:hAnsi="Times New Roman" w:cs="Times New Roman"/>
                <w:sz w:val="20"/>
                <w:szCs w:val="20"/>
                <w:lang w:eastAsia="ru-RU"/>
              </w:rPr>
            </w:pPr>
            <w:r>
              <w:rPr>
                <w:rFonts w:ascii="Times New Roman" w:hAnsi="Times New Roman" w:cs="Times New Roman"/>
                <w:sz w:val="20"/>
                <w:szCs w:val="20"/>
                <w:lang w:eastAsia="ru-RU"/>
              </w:rPr>
              <w:lastRenderedPageBreak/>
              <w:t>657</w:t>
            </w:r>
          </w:p>
        </w:tc>
        <w:tc>
          <w:tcPr>
            <w:tcW w:w="4221" w:type="dxa"/>
          </w:tcPr>
          <w:p w:rsidR="008C2422" w:rsidRPr="00E04633" w:rsidRDefault="008C2422" w:rsidP="008C2422">
            <w:pPr>
              <w:spacing w:after="0" w:line="240" w:lineRule="auto"/>
              <w:contextualSpacing/>
              <w:jc w:val="both"/>
              <w:rPr>
                <w:rFonts w:ascii="Times New Roman" w:hAnsi="Times New Roman" w:cs="Times New Roman"/>
                <w:sz w:val="20"/>
                <w:szCs w:val="20"/>
              </w:rPr>
            </w:pPr>
            <w:r w:rsidRPr="00E04633">
              <w:rPr>
                <w:rFonts w:ascii="Times New Roman" w:hAnsi="Times New Roman" w:cs="Times New Roman"/>
                <w:sz w:val="20"/>
                <w:szCs w:val="20"/>
              </w:rPr>
              <w:t xml:space="preserve">Федеральный регистр сведений о населении ведет </w:t>
            </w:r>
          </w:p>
          <w:p w:rsidR="008C2422" w:rsidRPr="00E04633" w:rsidRDefault="008C2422" w:rsidP="008C2422">
            <w:pPr>
              <w:widowControl w:val="0"/>
              <w:spacing w:after="0" w:line="240" w:lineRule="auto"/>
              <w:contextualSpacing/>
              <w:jc w:val="both"/>
              <w:rPr>
                <w:rFonts w:ascii="Times New Roman" w:hAnsi="Times New Roman" w:cs="Times New Roman"/>
                <w:sz w:val="20"/>
                <w:szCs w:val="20"/>
              </w:rPr>
            </w:pPr>
          </w:p>
        </w:tc>
        <w:tc>
          <w:tcPr>
            <w:tcW w:w="4111" w:type="dxa"/>
          </w:tcPr>
          <w:p w:rsidR="008C2422" w:rsidRPr="00E04633" w:rsidRDefault="008C2422" w:rsidP="008C2422">
            <w:pPr>
              <w:spacing w:after="0" w:line="240" w:lineRule="auto"/>
              <w:contextualSpacing/>
              <w:jc w:val="both"/>
              <w:rPr>
                <w:rFonts w:ascii="Times New Roman" w:hAnsi="Times New Roman" w:cs="Times New Roman"/>
                <w:sz w:val="20"/>
                <w:szCs w:val="20"/>
              </w:rPr>
            </w:pPr>
            <w:r w:rsidRPr="00E04633">
              <w:rPr>
                <w:rFonts w:ascii="Times New Roman" w:hAnsi="Times New Roman" w:cs="Times New Roman"/>
                <w:sz w:val="20"/>
                <w:szCs w:val="20"/>
              </w:rPr>
              <w:t>1. ФНС</w:t>
            </w:r>
          </w:p>
          <w:p w:rsidR="008C2422" w:rsidRPr="00E04633" w:rsidRDefault="008C2422" w:rsidP="008C2422">
            <w:pPr>
              <w:spacing w:after="0" w:line="240" w:lineRule="auto"/>
              <w:contextualSpacing/>
              <w:jc w:val="both"/>
              <w:rPr>
                <w:rFonts w:ascii="Times New Roman" w:hAnsi="Times New Roman" w:cs="Times New Roman"/>
                <w:sz w:val="20"/>
                <w:szCs w:val="20"/>
              </w:rPr>
            </w:pPr>
            <w:r w:rsidRPr="00E04633">
              <w:rPr>
                <w:rFonts w:ascii="Times New Roman" w:hAnsi="Times New Roman" w:cs="Times New Roman"/>
                <w:sz w:val="20"/>
                <w:szCs w:val="20"/>
              </w:rPr>
              <w:t>2. ЗАГС</w:t>
            </w:r>
          </w:p>
          <w:p w:rsidR="008C2422" w:rsidRPr="00E04633" w:rsidRDefault="008C2422" w:rsidP="008C2422">
            <w:pPr>
              <w:spacing w:after="0" w:line="240" w:lineRule="auto"/>
              <w:contextualSpacing/>
              <w:jc w:val="both"/>
              <w:rPr>
                <w:rFonts w:ascii="Times New Roman" w:hAnsi="Times New Roman" w:cs="Times New Roman"/>
                <w:sz w:val="20"/>
                <w:szCs w:val="20"/>
              </w:rPr>
            </w:pPr>
            <w:r w:rsidRPr="00E04633">
              <w:rPr>
                <w:rFonts w:ascii="Times New Roman" w:hAnsi="Times New Roman" w:cs="Times New Roman"/>
                <w:sz w:val="20"/>
                <w:szCs w:val="20"/>
              </w:rPr>
              <w:t>3. Правительство</w:t>
            </w:r>
          </w:p>
          <w:p w:rsidR="008C2422" w:rsidRPr="00E04633" w:rsidRDefault="008C2422" w:rsidP="008C2422">
            <w:pPr>
              <w:spacing w:after="0" w:line="240" w:lineRule="auto"/>
              <w:contextualSpacing/>
              <w:jc w:val="both"/>
              <w:rPr>
                <w:rFonts w:ascii="Times New Roman" w:hAnsi="Times New Roman" w:cs="Times New Roman"/>
                <w:sz w:val="20"/>
                <w:szCs w:val="20"/>
              </w:rPr>
            </w:pPr>
            <w:r w:rsidRPr="00E04633">
              <w:rPr>
                <w:rFonts w:ascii="Times New Roman" w:hAnsi="Times New Roman" w:cs="Times New Roman"/>
                <w:sz w:val="20"/>
                <w:szCs w:val="20"/>
              </w:rPr>
              <w:t>4. МВД</w:t>
            </w:r>
          </w:p>
        </w:tc>
        <w:tc>
          <w:tcPr>
            <w:tcW w:w="3119" w:type="dxa"/>
          </w:tcPr>
          <w:p w:rsidR="008C2422" w:rsidRPr="00E04633" w:rsidRDefault="008C2422" w:rsidP="008C2422">
            <w:pPr>
              <w:spacing w:after="0" w:line="240" w:lineRule="auto"/>
              <w:contextualSpacing/>
              <w:jc w:val="center"/>
              <w:rPr>
                <w:rFonts w:ascii="Times New Roman" w:hAnsi="Times New Roman" w:cs="Times New Roman"/>
                <w:sz w:val="20"/>
                <w:szCs w:val="20"/>
              </w:rPr>
            </w:pPr>
            <w:r w:rsidRPr="00E04633">
              <w:rPr>
                <w:rFonts w:ascii="Times New Roman" w:hAnsi="Times New Roman" w:cs="Times New Roman"/>
                <w:sz w:val="20"/>
                <w:szCs w:val="20"/>
              </w:rPr>
              <w:t>1</w:t>
            </w:r>
          </w:p>
        </w:tc>
        <w:tc>
          <w:tcPr>
            <w:tcW w:w="2232" w:type="dxa"/>
          </w:tcPr>
          <w:p w:rsidR="008C2422" w:rsidRPr="00E04633" w:rsidRDefault="008C2422" w:rsidP="008C2422">
            <w:pPr>
              <w:spacing w:after="0" w:line="240" w:lineRule="auto"/>
              <w:contextualSpacing/>
              <w:jc w:val="center"/>
              <w:rPr>
                <w:rFonts w:ascii="Times New Roman" w:hAnsi="Times New Roman" w:cs="Times New Roman"/>
                <w:sz w:val="20"/>
                <w:szCs w:val="20"/>
              </w:rPr>
            </w:pPr>
            <w:r w:rsidRPr="00E04633">
              <w:rPr>
                <w:rFonts w:ascii="Times New Roman" w:hAnsi="Times New Roman" w:cs="Times New Roman"/>
                <w:sz w:val="20"/>
                <w:szCs w:val="20"/>
              </w:rPr>
              <w:t>Дан верный ответ.</w:t>
            </w:r>
          </w:p>
        </w:tc>
      </w:tr>
      <w:tr w:rsidR="008C2422" w:rsidRPr="00E04633" w:rsidTr="009C6AA2">
        <w:tc>
          <w:tcPr>
            <w:tcW w:w="877" w:type="dxa"/>
          </w:tcPr>
          <w:p w:rsidR="008C2422" w:rsidRPr="00D46B15" w:rsidRDefault="008C2422" w:rsidP="008C2422">
            <w:pPr>
              <w:tabs>
                <w:tab w:val="center" w:pos="7285"/>
              </w:tabs>
              <w:spacing w:after="0" w:line="240" w:lineRule="auto"/>
              <w:contextualSpacing/>
              <w:jc w:val="center"/>
              <w:rPr>
                <w:rFonts w:ascii="Times New Roman" w:hAnsi="Times New Roman" w:cs="Times New Roman"/>
                <w:sz w:val="20"/>
                <w:szCs w:val="20"/>
                <w:lang w:eastAsia="ru-RU"/>
              </w:rPr>
            </w:pPr>
            <w:r>
              <w:rPr>
                <w:rFonts w:ascii="Times New Roman" w:hAnsi="Times New Roman" w:cs="Times New Roman"/>
                <w:sz w:val="20"/>
                <w:szCs w:val="20"/>
                <w:lang w:eastAsia="ru-RU"/>
              </w:rPr>
              <w:t>658</w:t>
            </w:r>
          </w:p>
        </w:tc>
        <w:tc>
          <w:tcPr>
            <w:tcW w:w="4221" w:type="dxa"/>
          </w:tcPr>
          <w:p w:rsidR="008C2422" w:rsidRPr="00E04633" w:rsidRDefault="008C2422" w:rsidP="008C2422">
            <w:pPr>
              <w:spacing w:after="0" w:line="240" w:lineRule="auto"/>
              <w:contextualSpacing/>
              <w:jc w:val="both"/>
              <w:rPr>
                <w:rFonts w:ascii="Times New Roman" w:hAnsi="Times New Roman" w:cs="Times New Roman"/>
                <w:sz w:val="20"/>
                <w:szCs w:val="20"/>
              </w:rPr>
            </w:pPr>
            <w:r w:rsidRPr="00E04633">
              <w:rPr>
                <w:rFonts w:ascii="Times New Roman" w:eastAsia="Calibri" w:hAnsi="Times New Roman" w:cs="Times New Roman"/>
                <w:sz w:val="20"/>
                <w:szCs w:val="20"/>
              </w:rPr>
              <w:t>Решение какого органа или организации о лишении родительских прав является основанием для внесения сведений о гражданах, лишенных родительских прав в государственный банк данных о детях, оставшихся без попечения родителей, а также в дела получателей пенсий, пособий и других социальных выплат, и решения вопроса о необходимости социальной защиты ребенка в отношении которого родители лишены родительских прав?</w:t>
            </w:r>
          </w:p>
        </w:tc>
        <w:tc>
          <w:tcPr>
            <w:tcW w:w="4111" w:type="dxa"/>
          </w:tcPr>
          <w:p w:rsidR="008C2422" w:rsidRPr="00E04633" w:rsidRDefault="008C2422" w:rsidP="008C2422">
            <w:pPr>
              <w:spacing w:after="0" w:line="240" w:lineRule="auto"/>
              <w:contextualSpacing/>
              <w:jc w:val="both"/>
              <w:rPr>
                <w:rFonts w:ascii="Times New Roman" w:hAnsi="Times New Roman" w:cs="Times New Roman"/>
                <w:sz w:val="20"/>
                <w:szCs w:val="20"/>
              </w:rPr>
            </w:pPr>
            <w:r w:rsidRPr="00E04633">
              <w:rPr>
                <w:rFonts w:ascii="Times New Roman" w:eastAsia="Calibri" w:hAnsi="Times New Roman" w:cs="Times New Roman"/>
                <w:sz w:val="20"/>
                <w:szCs w:val="20"/>
              </w:rPr>
              <w:t xml:space="preserve">1. Суда </w:t>
            </w:r>
          </w:p>
          <w:p w:rsidR="008C2422" w:rsidRPr="00E04633" w:rsidRDefault="008C2422" w:rsidP="008C2422">
            <w:pPr>
              <w:spacing w:after="0" w:line="240" w:lineRule="auto"/>
              <w:contextualSpacing/>
              <w:jc w:val="both"/>
              <w:rPr>
                <w:rFonts w:ascii="Times New Roman" w:hAnsi="Times New Roman" w:cs="Times New Roman"/>
                <w:sz w:val="20"/>
                <w:szCs w:val="20"/>
              </w:rPr>
            </w:pPr>
            <w:r w:rsidRPr="00E04633">
              <w:rPr>
                <w:rFonts w:ascii="Times New Roman" w:eastAsia="Calibri" w:hAnsi="Times New Roman" w:cs="Times New Roman"/>
                <w:sz w:val="20"/>
                <w:szCs w:val="20"/>
              </w:rPr>
              <w:t>2. Органа опеки и попечительства</w:t>
            </w:r>
          </w:p>
          <w:p w:rsidR="008C2422" w:rsidRPr="00E04633" w:rsidRDefault="008C2422" w:rsidP="008C2422">
            <w:pPr>
              <w:spacing w:after="0" w:line="240" w:lineRule="auto"/>
              <w:contextualSpacing/>
              <w:jc w:val="both"/>
              <w:rPr>
                <w:rFonts w:ascii="Times New Roman" w:hAnsi="Times New Roman" w:cs="Times New Roman"/>
                <w:sz w:val="20"/>
                <w:szCs w:val="20"/>
              </w:rPr>
            </w:pPr>
            <w:r w:rsidRPr="00E04633">
              <w:rPr>
                <w:rFonts w:ascii="Times New Roman" w:eastAsia="Calibri" w:hAnsi="Times New Roman" w:cs="Times New Roman"/>
                <w:sz w:val="20"/>
                <w:szCs w:val="20"/>
              </w:rPr>
              <w:t>3. Комиссии по делам несовершеннолетних</w:t>
            </w:r>
          </w:p>
          <w:p w:rsidR="008C2422" w:rsidRPr="00E04633" w:rsidRDefault="008C2422" w:rsidP="008C2422">
            <w:pPr>
              <w:spacing w:after="0" w:line="240" w:lineRule="auto"/>
              <w:contextualSpacing/>
              <w:jc w:val="both"/>
              <w:rPr>
                <w:rFonts w:ascii="Times New Roman" w:hAnsi="Times New Roman" w:cs="Times New Roman"/>
                <w:sz w:val="20"/>
                <w:szCs w:val="20"/>
              </w:rPr>
            </w:pPr>
            <w:r w:rsidRPr="00E04633">
              <w:rPr>
                <w:rFonts w:ascii="Times New Roman" w:eastAsia="Calibri" w:hAnsi="Times New Roman" w:cs="Times New Roman"/>
                <w:sz w:val="20"/>
                <w:szCs w:val="20"/>
              </w:rPr>
              <w:t>4. Организации для детей-сирот и детей, оставшихся без попечения родителей</w:t>
            </w:r>
          </w:p>
        </w:tc>
        <w:tc>
          <w:tcPr>
            <w:tcW w:w="3119" w:type="dxa"/>
          </w:tcPr>
          <w:p w:rsidR="008C2422" w:rsidRPr="00E04633" w:rsidRDefault="008C2422" w:rsidP="008C2422">
            <w:pPr>
              <w:spacing w:after="0" w:line="240" w:lineRule="auto"/>
              <w:contextualSpacing/>
              <w:jc w:val="center"/>
              <w:rPr>
                <w:rFonts w:ascii="Times New Roman" w:hAnsi="Times New Roman" w:cs="Times New Roman"/>
                <w:sz w:val="20"/>
                <w:szCs w:val="20"/>
              </w:rPr>
            </w:pPr>
            <w:r w:rsidRPr="00E04633">
              <w:rPr>
                <w:rFonts w:ascii="Times New Roman" w:eastAsia="Calibri" w:hAnsi="Times New Roman" w:cs="Times New Roman"/>
                <w:sz w:val="20"/>
                <w:szCs w:val="20"/>
              </w:rPr>
              <w:t>1</w:t>
            </w:r>
          </w:p>
        </w:tc>
        <w:tc>
          <w:tcPr>
            <w:tcW w:w="2232" w:type="dxa"/>
          </w:tcPr>
          <w:p w:rsidR="008C2422" w:rsidRPr="00E04633" w:rsidRDefault="008C2422" w:rsidP="008C2422">
            <w:pPr>
              <w:spacing w:after="0" w:line="240" w:lineRule="auto"/>
              <w:contextualSpacing/>
              <w:jc w:val="center"/>
              <w:rPr>
                <w:rFonts w:ascii="Times New Roman" w:hAnsi="Times New Roman" w:cs="Times New Roman"/>
                <w:sz w:val="20"/>
                <w:szCs w:val="20"/>
              </w:rPr>
            </w:pPr>
            <w:r w:rsidRPr="00E04633">
              <w:rPr>
                <w:rFonts w:ascii="Times New Roman" w:hAnsi="Times New Roman" w:cs="Times New Roman"/>
                <w:sz w:val="20"/>
                <w:szCs w:val="20"/>
              </w:rPr>
              <w:t>Дан верный ответ.</w:t>
            </w:r>
          </w:p>
        </w:tc>
      </w:tr>
      <w:tr w:rsidR="008C2422" w:rsidRPr="00E04633" w:rsidTr="009C6AA2">
        <w:tc>
          <w:tcPr>
            <w:tcW w:w="877" w:type="dxa"/>
          </w:tcPr>
          <w:p w:rsidR="008C2422" w:rsidRPr="00D46B15" w:rsidRDefault="008C2422" w:rsidP="008C2422">
            <w:pPr>
              <w:tabs>
                <w:tab w:val="center" w:pos="7285"/>
              </w:tabs>
              <w:spacing w:after="0" w:line="240" w:lineRule="auto"/>
              <w:contextualSpacing/>
              <w:jc w:val="center"/>
              <w:rPr>
                <w:rFonts w:ascii="Times New Roman" w:hAnsi="Times New Roman" w:cs="Times New Roman"/>
                <w:sz w:val="20"/>
                <w:szCs w:val="20"/>
                <w:lang w:eastAsia="ru-RU"/>
              </w:rPr>
            </w:pPr>
            <w:r>
              <w:rPr>
                <w:rFonts w:ascii="Times New Roman" w:hAnsi="Times New Roman" w:cs="Times New Roman"/>
                <w:sz w:val="20"/>
                <w:szCs w:val="20"/>
                <w:lang w:eastAsia="ru-RU"/>
              </w:rPr>
              <w:t>659</w:t>
            </w:r>
          </w:p>
        </w:tc>
        <w:tc>
          <w:tcPr>
            <w:tcW w:w="4221" w:type="dxa"/>
          </w:tcPr>
          <w:p w:rsidR="008C2422" w:rsidRPr="00E04633" w:rsidRDefault="008C2422" w:rsidP="008C2422">
            <w:pPr>
              <w:spacing w:after="0" w:line="240" w:lineRule="auto"/>
              <w:contextualSpacing/>
              <w:rPr>
                <w:rFonts w:ascii="Times New Roman" w:hAnsi="Times New Roman" w:cs="Times New Roman"/>
                <w:sz w:val="20"/>
                <w:szCs w:val="20"/>
              </w:rPr>
            </w:pPr>
            <w:r w:rsidRPr="00E04633">
              <w:rPr>
                <w:rFonts w:ascii="Times New Roman" w:hAnsi="Times New Roman" w:cs="Times New Roman"/>
                <w:sz w:val="20"/>
                <w:szCs w:val="20"/>
              </w:rPr>
              <w:t>Чем в СФР можно подтвердить все обстоятельства, от которых зависит право на пенсию и ее размер?</w:t>
            </w:r>
          </w:p>
          <w:p w:rsidR="008C2422" w:rsidRPr="00E04633" w:rsidRDefault="008C2422" w:rsidP="008C2422">
            <w:pPr>
              <w:widowControl w:val="0"/>
              <w:spacing w:after="0" w:line="240" w:lineRule="auto"/>
              <w:contextualSpacing/>
              <w:jc w:val="both"/>
              <w:rPr>
                <w:rFonts w:ascii="Times New Roman" w:hAnsi="Times New Roman" w:cs="Times New Roman"/>
                <w:sz w:val="20"/>
                <w:szCs w:val="20"/>
              </w:rPr>
            </w:pPr>
          </w:p>
        </w:tc>
        <w:tc>
          <w:tcPr>
            <w:tcW w:w="4111" w:type="dxa"/>
          </w:tcPr>
          <w:p w:rsidR="008C2422" w:rsidRPr="00E04633" w:rsidRDefault="008C2422" w:rsidP="008C2422">
            <w:pPr>
              <w:spacing w:after="0" w:line="240" w:lineRule="auto"/>
              <w:contextualSpacing/>
              <w:rPr>
                <w:rFonts w:ascii="Times New Roman" w:hAnsi="Times New Roman" w:cs="Times New Roman"/>
                <w:sz w:val="20"/>
                <w:szCs w:val="20"/>
              </w:rPr>
            </w:pPr>
            <w:r w:rsidRPr="00E04633">
              <w:rPr>
                <w:rFonts w:ascii="Times New Roman" w:hAnsi="Times New Roman" w:cs="Times New Roman"/>
                <w:sz w:val="20"/>
                <w:szCs w:val="20"/>
              </w:rPr>
              <w:t>1. заявлением;</w:t>
            </w:r>
          </w:p>
          <w:p w:rsidR="008C2422" w:rsidRPr="00E04633" w:rsidRDefault="008C2422" w:rsidP="008C2422">
            <w:pPr>
              <w:spacing w:after="0" w:line="240" w:lineRule="auto"/>
              <w:contextualSpacing/>
              <w:rPr>
                <w:rFonts w:ascii="Times New Roman" w:hAnsi="Times New Roman" w:cs="Times New Roman"/>
                <w:sz w:val="20"/>
                <w:szCs w:val="20"/>
              </w:rPr>
            </w:pPr>
            <w:r w:rsidRPr="00E04633">
              <w:rPr>
                <w:rFonts w:ascii="Times New Roman" w:hAnsi="Times New Roman" w:cs="Times New Roman"/>
                <w:sz w:val="20"/>
                <w:szCs w:val="20"/>
              </w:rPr>
              <w:t>2. судом;</w:t>
            </w:r>
          </w:p>
          <w:p w:rsidR="008C2422" w:rsidRPr="00E04633" w:rsidRDefault="008C2422" w:rsidP="008C2422">
            <w:pPr>
              <w:spacing w:after="0" w:line="240" w:lineRule="auto"/>
              <w:contextualSpacing/>
              <w:rPr>
                <w:rFonts w:ascii="Times New Roman" w:hAnsi="Times New Roman" w:cs="Times New Roman"/>
                <w:sz w:val="20"/>
                <w:szCs w:val="20"/>
              </w:rPr>
            </w:pPr>
            <w:r w:rsidRPr="00E04633">
              <w:rPr>
                <w:rFonts w:ascii="Times New Roman" w:hAnsi="Times New Roman" w:cs="Times New Roman"/>
                <w:sz w:val="20"/>
                <w:szCs w:val="20"/>
              </w:rPr>
              <w:t>3. администрацией предприятия;</w:t>
            </w:r>
          </w:p>
          <w:p w:rsidR="008C2422" w:rsidRPr="00E04633" w:rsidRDefault="008C2422" w:rsidP="008C2422">
            <w:pPr>
              <w:spacing w:after="0" w:line="240" w:lineRule="auto"/>
              <w:contextualSpacing/>
              <w:rPr>
                <w:rFonts w:ascii="Times New Roman" w:hAnsi="Times New Roman" w:cs="Times New Roman"/>
                <w:sz w:val="20"/>
                <w:szCs w:val="20"/>
              </w:rPr>
            </w:pPr>
            <w:r w:rsidRPr="00E04633">
              <w:rPr>
                <w:rFonts w:ascii="Times New Roman" w:hAnsi="Times New Roman" w:cs="Times New Roman"/>
                <w:sz w:val="20"/>
                <w:szCs w:val="20"/>
              </w:rPr>
              <w:t>4. трудовым стажем;</w:t>
            </w:r>
          </w:p>
          <w:p w:rsidR="008C2422" w:rsidRPr="00E04633" w:rsidRDefault="008C2422" w:rsidP="008C2422">
            <w:pPr>
              <w:spacing w:after="0" w:line="240" w:lineRule="auto"/>
              <w:contextualSpacing/>
              <w:rPr>
                <w:rFonts w:ascii="Times New Roman" w:hAnsi="Times New Roman" w:cs="Times New Roman"/>
                <w:sz w:val="20"/>
                <w:szCs w:val="20"/>
              </w:rPr>
            </w:pPr>
            <w:r w:rsidRPr="00E04633">
              <w:rPr>
                <w:rFonts w:ascii="Times New Roman" w:hAnsi="Times New Roman" w:cs="Times New Roman"/>
                <w:sz w:val="20"/>
                <w:szCs w:val="20"/>
              </w:rPr>
              <w:t>5. документами.</w:t>
            </w:r>
          </w:p>
        </w:tc>
        <w:tc>
          <w:tcPr>
            <w:tcW w:w="3119" w:type="dxa"/>
          </w:tcPr>
          <w:p w:rsidR="008C2422" w:rsidRPr="00E04633" w:rsidRDefault="008C2422" w:rsidP="008C2422">
            <w:pPr>
              <w:spacing w:after="0" w:line="240" w:lineRule="auto"/>
              <w:contextualSpacing/>
              <w:jc w:val="center"/>
              <w:rPr>
                <w:rFonts w:ascii="Times New Roman" w:hAnsi="Times New Roman" w:cs="Times New Roman"/>
                <w:sz w:val="20"/>
                <w:szCs w:val="20"/>
              </w:rPr>
            </w:pPr>
            <w:r w:rsidRPr="00E04633">
              <w:rPr>
                <w:rFonts w:ascii="Times New Roman" w:hAnsi="Times New Roman" w:cs="Times New Roman"/>
                <w:sz w:val="20"/>
                <w:szCs w:val="20"/>
              </w:rPr>
              <w:t>5</w:t>
            </w:r>
          </w:p>
        </w:tc>
        <w:tc>
          <w:tcPr>
            <w:tcW w:w="2232" w:type="dxa"/>
          </w:tcPr>
          <w:p w:rsidR="008C2422" w:rsidRPr="00E04633" w:rsidRDefault="008C2422" w:rsidP="008C2422">
            <w:pPr>
              <w:widowControl w:val="0"/>
              <w:spacing w:after="0" w:line="240" w:lineRule="auto"/>
              <w:contextualSpacing/>
              <w:jc w:val="center"/>
              <w:rPr>
                <w:rFonts w:ascii="Times New Roman" w:hAnsi="Times New Roman" w:cs="Times New Roman"/>
                <w:sz w:val="20"/>
                <w:szCs w:val="20"/>
              </w:rPr>
            </w:pPr>
            <w:r w:rsidRPr="00E04633">
              <w:rPr>
                <w:rFonts w:ascii="Times New Roman" w:hAnsi="Times New Roman" w:cs="Times New Roman"/>
                <w:sz w:val="20"/>
                <w:szCs w:val="20"/>
              </w:rPr>
              <w:t>Верным является один вариант ответа</w:t>
            </w:r>
          </w:p>
        </w:tc>
      </w:tr>
      <w:tr w:rsidR="008C2422" w:rsidRPr="00E04633" w:rsidTr="009C6AA2">
        <w:tc>
          <w:tcPr>
            <w:tcW w:w="877" w:type="dxa"/>
          </w:tcPr>
          <w:p w:rsidR="008C2422" w:rsidRPr="00D46B15" w:rsidRDefault="008C2422" w:rsidP="008C2422">
            <w:pPr>
              <w:tabs>
                <w:tab w:val="center" w:pos="7285"/>
              </w:tabs>
              <w:spacing w:after="0" w:line="240" w:lineRule="auto"/>
              <w:contextualSpacing/>
              <w:jc w:val="center"/>
              <w:rPr>
                <w:rFonts w:ascii="Times New Roman" w:hAnsi="Times New Roman" w:cs="Times New Roman"/>
                <w:sz w:val="20"/>
                <w:szCs w:val="20"/>
                <w:lang w:eastAsia="ru-RU"/>
              </w:rPr>
            </w:pPr>
            <w:r>
              <w:rPr>
                <w:rFonts w:ascii="Times New Roman" w:hAnsi="Times New Roman" w:cs="Times New Roman"/>
                <w:sz w:val="20"/>
                <w:szCs w:val="20"/>
                <w:lang w:eastAsia="ru-RU"/>
              </w:rPr>
              <w:t>660</w:t>
            </w:r>
          </w:p>
        </w:tc>
        <w:tc>
          <w:tcPr>
            <w:tcW w:w="4221" w:type="dxa"/>
          </w:tcPr>
          <w:p w:rsidR="008C2422" w:rsidRPr="00E04633" w:rsidRDefault="008C2422" w:rsidP="008C2422">
            <w:pPr>
              <w:spacing w:after="0" w:line="240" w:lineRule="auto"/>
              <w:contextualSpacing/>
              <w:rPr>
                <w:rFonts w:ascii="Times New Roman" w:hAnsi="Times New Roman" w:cs="Times New Roman"/>
                <w:sz w:val="20"/>
                <w:szCs w:val="20"/>
              </w:rPr>
            </w:pPr>
            <w:r w:rsidRPr="00E04633">
              <w:rPr>
                <w:rFonts w:ascii="Times New Roman" w:hAnsi="Times New Roman" w:cs="Times New Roman"/>
                <w:sz w:val="20"/>
                <w:szCs w:val="20"/>
              </w:rPr>
              <w:t>Основным документом для подтверждения трудового стажа является:</w:t>
            </w:r>
          </w:p>
          <w:p w:rsidR="008C2422" w:rsidRPr="00E04633" w:rsidRDefault="008C2422" w:rsidP="008C2422">
            <w:pPr>
              <w:widowControl w:val="0"/>
              <w:spacing w:after="0" w:line="240" w:lineRule="auto"/>
              <w:contextualSpacing/>
              <w:jc w:val="both"/>
              <w:rPr>
                <w:rFonts w:ascii="Times New Roman" w:hAnsi="Times New Roman" w:cs="Times New Roman"/>
                <w:sz w:val="20"/>
                <w:szCs w:val="20"/>
              </w:rPr>
            </w:pPr>
          </w:p>
        </w:tc>
        <w:tc>
          <w:tcPr>
            <w:tcW w:w="4111" w:type="dxa"/>
          </w:tcPr>
          <w:p w:rsidR="008C2422" w:rsidRPr="00E04633" w:rsidRDefault="008C2422" w:rsidP="008C2422">
            <w:pPr>
              <w:spacing w:after="0" w:line="240" w:lineRule="auto"/>
              <w:contextualSpacing/>
              <w:rPr>
                <w:rFonts w:ascii="Times New Roman" w:hAnsi="Times New Roman" w:cs="Times New Roman"/>
                <w:sz w:val="20"/>
                <w:szCs w:val="20"/>
              </w:rPr>
            </w:pPr>
            <w:r w:rsidRPr="00E04633">
              <w:rPr>
                <w:rFonts w:ascii="Times New Roman" w:hAnsi="Times New Roman" w:cs="Times New Roman"/>
                <w:sz w:val="20"/>
                <w:szCs w:val="20"/>
              </w:rPr>
              <w:t>1. справка с места работы;</w:t>
            </w:r>
          </w:p>
          <w:p w:rsidR="008C2422" w:rsidRPr="00E04633" w:rsidRDefault="008C2422" w:rsidP="008C2422">
            <w:pPr>
              <w:spacing w:after="0" w:line="240" w:lineRule="auto"/>
              <w:contextualSpacing/>
              <w:rPr>
                <w:rFonts w:ascii="Times New Roman" w:hAnsi="Times New Roman" w:cs="Times New Roman"/>
                <w:sz w:val="20"/>
                <w:szCs w:val="20"/>
              </w:rPr>
            </w:pPr>
            <w:r w:rsidRPr="00E04633">
              <w:rPr>
                <w:rFonts w:ascii="Times New Roman" w:hAnsi="Times New Roman" w:cs="Times New Roman"/>
                <w:sz w:val="20"/>
                <w:szCs w:val="20"/>
              </w:rPr>
              <w:t>2. свидетельские показания;</w:t>
            </w:r>
          </w:p>
          <w:p w:rsidR="008C2422" w:rsidRPr="00E04633" w:rsidRDefault="008C2422" w:rsidP="008C2422">
            <w:pPr>
              <w:spacing w:after="0" w:line="240" w:lineRule="auto"/>
              <w:contextualSpacing/>
              <w:rPr>
                <w:rFonts w:ascii="Times New Roman" w:hAnsi="Times New Roman" w:cs="Times New Roman"/>
                <w:sz w:val="20"/>
                <w:szCs w:val="20"/>
              </w:rPr>
            </w:pPr>
            <w:r w:rsidRPr="00E04633">
              <w:rPr>
                <w:rFonts w:ascii="Times New Roman" w:hAnsi="Times New Roman" w:cs="Times New Roman"/>
                <w:sz w:val="20"/>
                <w:szCs w:val="20"/>
              </w:rPr>
              <w:t>3. трудовая книжка;</w:t>
            </w:r>
          </w:p>
          <w:p w:rsidR="008C2422" w:rsidRPr="00E04633" w:rsidRDefault="008C2422" w:rsidP="008C2422">
            <w:pPr>
              <w:spacing w:after="0" w:line="240" w:lineRule="auto"/>
              <w:contextualSpacing/>
              <w:rPr>
                <w:rFonts w:ascii="Times New Roman" w:hAnsi="Times New Roman" w:cs="Times New Roman"/>
                <w:sz w:val="20"/>
                <w:szCs w:val="20"/>
              </w:rPr>
            </w:pPr>
            <w:r w:rsidRPr="00E04633">
              <w:rPr>
                <w:rFonts w:ascii="Times New Roman" w:hAnsi="Times New Roman" w:cs="Times New Roman"/>
                <w:sz w:val="20"/>
                <w:szCs w:val="20"/>
              </w:rPr>
              <w:t>4. документы, подтверждающие факт работы;</w:t>
            </w:r>
          </w:p>
        </w:tc>
        <w:tc>
          <w:tcPr>
            <w:tcW w:w="3119" w:type="dxa"/>
          </w:tcPr>
          <w:p w:rsidR="008C2422" w:rsidRPr="00E04633" w:rsidRDefault="008C2422" w:rsidP="008C2422">
            <w:pPr>
              <w:spacing w:after="0" w:line="240" w:lineRule="auto"/>
              <w:contextualSpacing/>
              <w:jc w:val="center"/>
              <w:rPr>
                <w:rFonts w:ascii="Times New Roman" w:hAnsi="Times New Roman" w:cs="Times New Roman"/>
                <w:sz w:val="20"/>
                <w:szCs w:val="20"/>
              </w:rPr>
            </w:pPr>
            <w:r w:rsidRPr="00E04633">
              <w:rPr>
                <w:rFonts w:ascii="Times New Roman" w:hAnsi="Times New Roman" w:cs="Times New Roman"/>
                <w:sz w:val="20"/>
                <w:szCs w:val="20"/>
              </w:rPr>
              <w:t>3</w:t>
            </w:r>
          </w:p>
        </w:tc>
        <w:tc>
          <w:tcPr>
            <w:tcW w:w="2232" w:type="dxa"/>
          </w:tcPr>
          <w:p w:rsidR="008C2422" w:rsidRPr="00E04633" w:rsidRDefault="008C2422" w:rsidP="008C2422">
            <w:pPr>
              <w:widowControl w:val="0"/>
              <w:spacing w:after="0" w:line="240" w:lineRule="auto"/>
              <w:contextualSpacing/>
              <w:jc w:val="center"/>
              <w:rPr>
                <w:rFonts w:ascii="Times New Roman" w:hAnsi="Times New Roman" w:cs="Times New Roman"/>
                <w:sz w:val="20"/>
                <w:szCs w:val="20"/>
              </w:rPr>
            </w:pPr>
            <w:r w:rsidRPr="00E04633">
              <w:rPr>
                <w:rFonts w:ascii="Times New Roman" w:hAnsi="Times New Roman" w:cs="Times New Roman"/>
                <w:sz w:val="20"/>
                <w:szCs w:val="20"/>
              </w:rPr>
              <w:t>Верным является один вариант ответа</w:t>
            </w:r>
          </w:p>
        </w:tc>
      </w:tr>
      <w:tr w:rsidR="008C2422" w:rsidRPr="00E04633" w:rsidTr="0025460D">
        <w:tc>
          <w:tcPr>
            <w:tcW w:w="14560" w:type="dxa"/>
            <w:gridSpan w:val="5"/>
          </w:tcPr>
          <w:p w:rsidR="008C2422" w:rsidRPr="00E04633" w:rsidRDefault="008C2422" w:rsidP="008C2422">
            <w:pPr>
              <w:tabs>
                <w:tab w:val="left" w:pos="6345"/>
              </w:tabs>
              <w:spacing w:after="0" w:line="240" w:lineRule="auto"/>
              <w:contextualSpacing/>
              <w:rPr>
                <w:rFonts w:ascii="Times New Roman" w:hAnsi="Times New Roman" w:cs="Times New Roman"/>
                <w:sz w:val="20"/>
                <w:szCs w:val="20"/>
                <w:lang w:eastAsia="ru-RU"/>
              </w:rPr>
            </w:pPr>
            <w:r w:rsidRPr="00E04633">
              <w:rPr>
                <w:rFonts w:ascii="Times New Roman" w:hAnsi="Times New Roman" w:cs="Times New Roman"/>
                <w:sz w:val="20"/>
                <w:szCs w:val="20"/>
              </w:rPr>
              <w:t>ПК 1.3. Владеть навыками подготовки юридических документов, в том числе с использованием информационных технологий</w:t>
            </w:r>
          </w:p>
        </w:tc>
      </w:tr>
      <w:tr w:rsidR="008C2422" w:rsidRPr="00E04633" w:rsidTr="009C6AA2">
        <w:tc>
          <w:tcPr>
            <w:tcW w:w="877" w:type="dxa"/>
          </w:tcPr>
          <w:p w:rsidR="008C2422" w:rsidRPr="00D46B15" w:rsidRDefault="008C2422" w:rsidP="008C2422">
            <w:pPr>
              <w:tabs>
                <w:tab w:val="center" w:pos="7285"/>
              </w:tabs>
              <w:spacing w:after="0" w:line="240" w:lineRule="auto"/>
              <w:contextualSpacing/>
              <w:jc w:val="center"/>
              <w:rPr>
                <w:rFonts w:ascii="Times New Roman" w:hAnsi="Times New Roman" w:cs="Times New Roman"/>
                <w:sz w:val="20"/>
                <w:szCs w:val="20"/>
                <w:lang w:eastAsia="ru-RU"/>
              </w:rPr>
            </w:pPr>
            <w:r>
              <w:rPr>
                <w:rFonts w:ascii="Times New Roman" w:hAnsi="Times New Roman" w:cs="Times New Roman"/>
                <w:sz w:val="20"/>
                <w:szCs w:val="20"/>
                <w:lang w:eastAsia="ru-RU"/>
              </w:rPr>
              <w:t>661</w:t>
            </w:r>
          </w:p>
        </w:tc>
        <w:tc>
          <w:tcPr>
            <w:tcW w:w="4221" w:type="dxa"/>
          </w:tcPr>
          <w:p w:rsidR="008C2422" w:rsidRPr="00E04633" w:rsidRDefault="008C2422" w:rsidP="008C2422">
            <w:pPr>
              <w:pStyle w:val="TableParagraph"/>
              <w:tabs>
                <w:tab w:val="left" w:pos="3358"/>
              </w:tabs>
              <w:ind w:left="107" w:right="104"/>
              <w:contextualSpacing/>
              <w:jc w:val="both"/>
              <w:rPr>
                <w:sz w:val="20"/>
                <w:szCs w:val="20"/>
              </w:rPr>
            </w:pPr>
            <w:r w:rsidRPr="00E04633">
              <w:rPr>
                <w:sz w:val="20"/>
                <w:szCs w:val="20"/>
              </w:rPr>
              <w:t>Не</w:t>
            </w:r>
            <w:r w:rsidRPr="00E04633">
              <w:rPr>
                <w:spacing w:val="40"/>
                <w:sz w:val="20"/>
                <w:szCs w:val="20"/>
              </w:rPr>
              <w:t xml:space="preserve"> </w:t>
            </w:r>
            <w:r w:rsidRPr="00E04633">
              <w:rPr>
                <w:sz w:val="20"/>
                <w:szCs w:val="20"/>
              </w:rPr>
              <w:t>является</w:t>
            </w:r>
            <w:r w:rsidRPr="00E04633">
              <w:rPr>
                <w:spacing w:val="40"/>
                <w:sz w:val="20"/>
                <w:szCs w:val="20"/>
              </w:rPr>
              <w:t xml:space="preserve"> </w:t>
            </w:r>
            <w:r w:rsidRPr="00E04633">
              <w:rPr>
                <w:sz w:val="20"/>
                <w:szCs w:val="20"/>
              </w:rPr>
              <w:t>административным</w:t>
            </w:r>
            <w:r w:rsidRPr="00E04633">
              <w:rPr>
                <w:spacing w:val="40"/>
                <w:sz w:val="20"/>
                <w:szCs w:val="20"/>
              </w:rPr>
              <w:t xml:space="preserve"> </w:t>
            </w:r>
            <w:r w:rsidRPr="00E04633">
              <w:rPr>
                <w:sz w:val="20"/>
                <w:szCs w:val="20"/>
              </w:rPr>
              <w:t>правонарушением</w:t>
            </w:r>
            <w:r w:rsidRPr="00E04633">
              <w:rPr>
                <w:spacing w:val="40"/>
                <w:sz w:val="20"/>
                <w:szCs w:val="20"/>
              </w:rPr>
              <w:t xml:space="preserve"> </w:t>
            </w:r>
            <w:r w:rsidRPr="00E04633">
              <w:rPr>
                <w:sz w:val="20"/>
                <w:szCs w:val="20"/>
              </w:rPr>
              <w:t>причинение</w:t>
            </w:r>
            <w:r w:rsidRPr="00E04633">
              <w:rPr>
                <w:spacing w:val="40"/>
                <w:sz w:val="20"/>
                <w:szCs w:val="20"/>
              </w:rPr>
              <w:t xml:space="preserve"> </w:t>
            </w:r>
            <w:r w:rsidRPr="00E04633">
              <w:rPr>
                <w:sz w:val="20"/>
                <w:szCs w:val="20"/>
              </w:rPr>
              <w:t>лицом</w:t>
            </w:r>
            <w:r w:rsidRPr="00E04633">
              <w:rPr>
                <w:spacing w:val="40"/>
                <w:sz w:val="20"/>
                <w:szCs w:val="20"/>
              </w:rPr>
              <w:t xml:space="preserve"> </w:t>
            </w:r>
            <w:r w:rsidRPr="00E04633">
              <w:rPr>
                <w:sz w:val="20"/>
                <w:szCs w:val="20"/>
              </w:rPr>
              <w:t>вреда</w:t>
            </w:r>
            <w:r w:rsidRPr="00E04633">
              <w:rPr>
                <w:spacing w:val="40"/>
                <w:sz w:val="20"/>
                <w:szCs w:val="20"/>
              </w:rPr>
              <w:t xml:space="preserve"> </w:t>
            </w:r>
            <w:r w:rsidRPr="00E04633">
              <w:rPr>
                <w:sz w:val="20"/>
                <w:szCs w:val="20"/>
              </w:rPr>
              <w:t>охраняемым законом интересам в состоянии</w:t>
            </w:r>
            <w:r w:rsidRPr="00E04633">
              <w:rPr>
                <w:sz w:val="20"/>
                <w:szCs w:val="20"/>
                <w:u w:val="single"/>
              </w:rPr>
              <w:tab/>
            </w:r>
          </w:p>
          <w:p w:rsidR="008C2422" w:rsidRPr="00E04633" w:rsidRDefault="008C2422" w:rsidP="008C2422">
            <w:pPr>
              <w:pStyle w:val="TableParagraph"/>
              <w:ind w:right="106"/>
              <w:contextualSpacing/>
              <w:jc w:val="both"/>
              <w:rPr>
                <w:sz w:val="20"/>
                <w:szCs w:val="20"/>
              </w:rPr>
            </w:pPr>
          </w:p>
        </w:tc>
        <w:tc>
          <w:tcPr>
            <w:tcW w:w="4111" w:type="dxa"/>
          </w:tcPr>
          <w:p w:rsidR="008C2422" w:rsidRPr="00E04633" w:rsidRDefault="008C2422" w:rsidP="008C2422">
            <w:pPr>
              <w:pStyle w:val="TableParagraph"/>
              <w:numPr>
                <w:ilvl w:val="0"/>
                <w:numId w:val="55"/>
              </w:numPr>
              <w:tabs>
                <w:tab w:val="left" w:pos="324"/>
              </w:tabs>
              <w:ind w:left="324" w:hanging="217"/>
              <w:contextualSpacing/>
              <w:rPr>
                <w:sz w:val="20"/>
                <w:szCs w:val="20"/>
              </w:rPr>
            </w:pPr>
            <w:r w:rsidRPr="00E04633">
              <w:rPr>
                <w:sz w:val="20"/>
                <w:szCs w:val="20"/>
              </w:rPr>
              <w:lastRenderedPageBreak/>
              <w:t>крайней</w:t>
            </w:r>
            <w:r w:rsidRPr="00E04633">
              <w:rPr>
                <w:spacing w:val="-11"/>
                <w:sz w:val="20"/>
                <w:szCs w:val="20"/>
              </w:rPr>
              <w:t xml:space="preserve"> </w:t>
            </w:r>
            <w:r w:rsidRPr="00E04633">
              <w:rPr>
                <w:spacing w:val="-2"/>
                <w:sz w:val="20"/>
                <w:szCs w:val="20"/>
              </w:rPr>
              <w:t>необходимости</w:t>
            </w:r>
          </w:p>
          <w:p w:rsidR="008C2422" w:rsidRPr="00E04633" w:rsidRDefault="008C2422" w:rsidP="008C2422">
            <w:pPr>
              <w:pStyle w:val="TableParagraph"/>
              <w:numPr>
                <w:ilvl w:val="0"/>
                <w:numId w:val="55"/>
              </w:numPr>
              <w:tabs>
                <w:tab w:val="left" w:pos="324"/>
              </w:tabs>
              <w:ind w:left="324" w:hanging="217"/>
              <w:contextualSpacing/>
              <w:rPr>
                <w:sz w:val="20"/>
                <w:szCs w:val="20"/>
              </w:rPr>
            </w:pPr>
            <w:r w:rsidRPr="00E04633">
              <w:rPr>
                <w:sz w:val="20"/>
                <w:szCs w:val="20"/>
              </w:rPr>
              <w:t>алкогольного</w:t>
            </w:r>
            <w:r w:rsidRPr="00E04633">
              <w:rPr>
                <w:spacing w:val="-13"/>
                <w:sz w:val="20"/>
                <w:szCs w:val="20"/>
              </w:rPr>
              <w:t xml:space="preserve"> </w:t>
            </w:r>
            <w:r w:rsidRPr="00E04633">
              <w:rPr>
                <w:spacing w:val="-2"/>
                <w:sz w:val="20"/>
                <w:szCs w:val="20"/>
              </w:rPr>
              <w:t>опьянения</w:t>
            </w:r>
          </w:p>
          <w:p w:rsidR="008C2422" w:rsidRPr="00E04633" w:rsidRDefault="008C2422" w:rsidP="008C2422">
            <w:pPr>
              <w:pStyle w:val="TableParagraph"/>
              <w:numPr>
                <w:ilvl w:val="0"/>
                <w:numId w:val="55"/>
              </w:numPr>
              <w:tabs>
                <w:tab w:val="left" w:pos="375"/>
              </w:tabs>
              <w:ind w:left="375" w:hanging="217"/>
              <w:contextualSpacing/>
              <w:rPr>
                <w:sz w:val="20"/>
                <w:szCs w:val="20"/>
              </w:rPr>
            </w:pPr>
            <w:r w:rsidRPr="00E04633">
              <w:rPr>
                <w:spacing w:val="-2"/>
                <w:sz w:val="20"/>
                <w:szCs w:val="20"/>
              </w:rPr>
              <w:t>беременности</w:t>
            </w:r>
          </w:p>
          <w:p w:rsidR="008C2422" w:rsidRPr="00E04633" w:rsidRDefault="008C2422" w:rsidP="008C2422">
            <w:pPr>
              <w:pStyle w:val="TableParagraph"/>
              <w:numPr>
                <w:ilvl w:val="0"/>
                <w:numId w:val="55"/>
              </w:numPr>
              <w:tabs>
                <w:tab w:val="left" w:pos="324"/>
              </w:tabs>
              <w:ind w:left="324" w:hanging="217"/>
              <w:contextualSpacing/>
              <w:rPr>
                <w:sz w:val="20"/>
                <w:szCs w:val="20"/>
              </w:rPr>
            </w:pPr>
            <w:r w:rsidRPr="00E04633">
              <w:rPr>
                <w:sz w:val="20"/>
                <w:szCs w:val="20"/>
              </w:rPr>
              <w:t>душевного</w:t>
            </w:r>
            <w:r w:rsidRPr="00E04633">
              <w:rPr>
                <w:spacing w:val="-12"/>
                <w:sz w:val="20"/>
                <w:szCs w:val="20"/>
              </w:rPr>
              <w:t xml:space="preserve"> </w:t>
            </w:r>
            <w:r w:rsidRPr="00E04633">
              <w:rPr>
                <w:spacing w:val="-2"/>
                <w:sz w:val="20"/>
                <w:szCs w:val="20"/>
              </w:rPr>
              <w:t>волнения</w:t>
            </w:r>
          </w:p>
        </w:tc>
        <w:tc>
          <w:tcPr>
            <w:tcW w:w="3119" w:type="dxa"/>
          </w:tcPr>
          <w:p w:rsidR="008C2422" w:rsidRPr="00E04633" w:rsidRDefault="008C2422" w:rsidP="008C2422">
            <w:pPr>
              <w:pStyle w:val="TableParagraph"/>
              <w:contextualSpacing/>
              <w:rPr>
                <w:b/>
                <w:sz w:val="20"/>
                <w:szCs w:val="20"/>
              </w:rPr>
            </w:pPr>
          </w:p>
          <w:p w:rsidR="008C2422" w:rsidRPr="00E04633" w:rsidRDefault="008C2422" w:rsidP="008C2422">
            <w:pPr>
              <w:pStyle w:val="TableParagraph"/>
              <w:contextualSpacing/>
              <w:rPr>
                <w:b/>
                <w:sz w:val="20"/>
                <w:szCs w:val="20"/>
              </w:rPr>
            </w:pPr>
          </w:p>
          <w:p w:rsidR="008C2422" w:rsidRPr="00E04633" w:rsidRDefault="008C2422" w:rsidP="008C2422">
            <w:pPr>
              <w:pStyle w:val="TableParagraph"/>
              <w:ind w:left="16" w:right="9"/>
              <w:contextualSpacing/>
              <w:jc w:val="center"/>
              <w:rPr>
                <w:sz w:val="20"/>
                <w:szCs w:val="20"/>
              </w:rPr>
            </w:pPr>
            <w:r w:rsidRPr="00E04633">
              <w:rPr>
                <w:spacing w:val="-10"/>
                <w:sz w:val="20"/>
                <w:szCs w:val="20"/>
              </w:rPr>
              <w:t>1</w:t>
            </w:r>
          </w:p>
        </w:tc>
        <w:tc>
          <w:tcPr>
            <w:tcW w:w="2232" w:type="dxa"/>
          </w:tcPr>
          <w:p w:rsidR="008C2422" w:rsidRPr="00E04633" w:rsidRDefault="008C2422" w:rsidP="008C2422">
            <w:pPr>
              <w:pStyle w:val="TableParagraph"/>
              <w:contextualSpacing/>
              <w:rPr>
                <w:b/>
                <w:sz w:val="20"/>
                <w:szCs w:val="20"/>
              </w:rPr>
            </w:pPr>
          </w:p>
          <w:p w:rsidR="008C2422" w:rsidRPr="00E04633" w:rsidRDefault="008C2422" w:rsidP="008C2422">
            <w:pPr>
              <w:pStyle w:val="TableParagraph"/>
              <w:contextualSpacing/>
              <w:rPr>
                <w:b/>
                <w:sz w:val="20"/>
                <w:szCs w:val="20"/>
              </w:rPr>
            </w:pPr>
          </w:p>
          <w:p w:rsidR="008C2422" w:rsidRPr="00E04633" w:rsidRDefault="008C2422" w:rsidP="008C2422">
            <w:pPr>
              <w:pStyle w:val="TableParagraph"/>
              <w:ind w:left="263" w:hanging="96"/>
              <w:contextualSpacing/>
              <w:rPr>
                <w:sz w:val="20"/>
                <w:szCs w:val="20"/>
              </w:rPr>
            </w:pPr>
            <w:r w:rsidRPr="00E04633">
              <w:rPr>
                <w:sz w:val="20"/>
                <w:szCs w:val="20"/>
              </w:rPr>
              <w:t>выбор</w:t>
            </w:r>
            <w:r w:rsidRPr="00E04633">
              <w:rPr>
                <w:spacing w:val="-13"/>
                <w:sz w:val="20"/>
                <w:szCs w:val="20"/>
              </w:rPr>
              <w:t xml:space="preserve"> </w:t>
            </w:r>
            <w:r w:rsidRPr="00E04633">
              <w:rPr>
                <w:sz w:val="20"/>
                <w:szCs w:val="20"/>
              </w:rPr>
              <w:t>одного</w:t>
            </w:r>
            <w:r w:rsidRPr="00E04633">
              <w:rPr>
                <w:spacing w:val="-12"/>
                <w:sz w:val="20"/>
                <w:szCs w:val="20"/>
              </w:rPr>
              <w:t xml:space="preserve"> </w:t>
            </w:r>
            <w:r w:rsidRPr="00E04633">
              <w:rPr>
                <w:sz w:val="20"/>
                <w:szCs w:val="20"/>
              </w:rPr>
              <w:t xml:space="preserve">правильного ответа </w:t>
            </w:r>
            <w:r w:rsidRPr="00E04633">
              <w:rPr>
                <w:sz w:val="20"/>
                <w:szCs w:val="20"/>
              </w:rPr>
              <w:lastRenderedPageBreak/>
              <w:t>из предложенных</w:t>
            </w:r>
          </w:p>
        </w:tc>
      </w:tr>
      <w:tr w:rsidR="008C2422" w:rsidRPr="00E04633" w:rsidTr="009C6AA2">
        <w:tc>
          <w:tcPr>
            <w:tcW w:w="877" w:type="dxa"/>
          </w:tcPr>
          <w:p w:rsidR="008C2422" w:rsidRPr="00D46B15" w:rsidRDefault="008C2422" w:rsidP="008C2422">
            <w:pPr>
              <w:tabs>
                <w:tab w:val="center" w:pos="7285"/>
              </w:tabs>
              <w:spacing w:after="0" w:line="240" w:lineRule="auto"/>
              <w:contextualSpacing/>
              <w:jc w:val="center"/>
              <w:rPr>
                <w:rFonts w:ascii="Times New Roman" w:hAnsi="Times New Roman" w:cs="Times New Roman"/>
                <w:sz w:val="20"/>
                <w:szCs w:val="20"/>
                <w:lang w:eastAsia="ru-RU"/>
              </w:rPr>
            </w:pPr>
            <w:r>
              <w:rPr>
                <w:rFonts w:ascii="Times New Roman" w:hAnsi="Times New Roman" w:cs="Times New Roman"/>
                <w:sz w:val="20"/>
                <w:szCs w:val="20"/>
                <w:lang w:eastAsia="ru-RU"/>
              </w:rPr>
              <w:lastRenderedPageBreak/>
              <w:t>662</w:t>
            </w:r>
          </w:p>
        </w:tc>
        <w:tc>
          <w:tcPr>
            <w:tcW w:w="4221" w:type="dxa"/>
          </w:tcPr>
          <w:p w:rsidR="008C2422" w:rsidRPr="00E04633" w:rsidRDefault="008C2422" w:rsidP="008C2422">
            <w:pPr>
              <w:pStyle w:val="TableParagraph"/>
              <w:ind w:right="106"/>
              <w:contextualSpacing/>
              <w:jc w:val="both"/>
              <w:rPr>
                <w:sz w:val="20"/>
                <w:szCs w:val="20"/>
              </w:rPr>
            </w:pPr>
            <w:r w:rsidRPr="00E04633">
              <w:rPr>
                <w:sz w:val="20"/>
                <w:szCs w:val="20"/>
              </w:rPr>
              <w:t xml:space="preserve">лицо, совершившее административное правонарушение, может быть освобождено от административной ответственности в силу </w:t>
            </w:r>
            <w:r w:rsidRPr="00E04633">
              <w:rPr>
                <w:sz w:val="20"/>
                <w:szCs w:val="20"/>
                <w:u w:val="single"/>
              </w:rPr>
              <w:tab/>
            </w:r>
            <w:r w:rsidRPr="00E04633">
              <w:rPr>
                <w:sz w:val="20"/>
                <w:szCs w:val="20"/>
              </w:rPr>
              <w:t>административного</w:t>
            </w:r>
            <w:r w:rsidRPr="00E04633">
              <w:rPr>
                <w:spacing w:val="-13"/>
                <w:sz w:val="20"/>
                <w:szCs w:val="20"/>
              </w:rPr>
              <w:t xml:space="preserve"> </w:t>
            </w:r>
            <w:r w:rsidRPr="00E04633">
              <w:rPr>
                <w:sz w:val="20"/>
                <w:szCs w:val="20"/>
              </w:rPr>
              <w:t>правонарушения</w:t>
            </w:r>
          </w:p>
        </w:tc>
        <w:tc>
          <w:tcPr>
            <w:tcW w:w="4111" w:type="dxa"/>
          </w:tcPr>
          <w:p w:rsidR="008C2422" w:rsidRPr="00E04633" w:rsidRDefault="008C2422" w:rsidP="008C2422">
            <w:pPr>
              <w:pStyle w:val="TableParagraph"/>
              <w:tabs>
                <w:tab w:val="left" w:pos="5061"/>
              </w:tabs>
              <w:ind w:left="107" w:right="96"/>
              <w:contextualSpacing/>
              <w:jc w:val="both"/>
              <w:rPr>
                <w:sz w:val="20"/>
                <w:szCs w:val="20"/>
              </w:rPr>
            </w:pPr>
            <w:r w:rsidRPr="00E04633">
              <w:rPr>
                <w:spacing w:val="-2"/>
                <w:sz w:val="20"/>
                <w:szCs w:val="20"/>
              </w:rPr>
              <w:t>1)малозначительности</w:t>
            </w:r>
          </w:p>
          <w:p w:rsidR="008C2422" w:rsidRPr="00E04633" w:rsidRDefault="008C2422" w:rsidP="008C2422">
            <w:pPr>
              <w:pStyle w:val="TableParagraph"/>
              <w:numPr>
                <w:ilvl w:val="0"/>
                <w:numId w:val="56"/>
              </w:numPr>
              <w:tabs>
                <w:tab w:val="left" w:pos="324"/>
              </w:tabs>
              <w:ind w:left="324" w:hanging="217"/>
              <w:contextualSpacing/>
              <w:rPr>
                <w:sz w:val="20"/>
                <w:szCs w:val="20"/>
              </w:rPr>
            </w:pPr>
            <w:r w:rsidRPr="00E04633">
              <w:rPr>
                <w:spacing w:val="-2"/>
                <w:sz w:val="20"/>
                <w:szCs w:val="20"/>
              </w:rPr>
              <w:t>толерантности</w:t>
            </w:r>
          </w:p>
          <w:p w:rsidR="008C2422" w:rsidRPr="00E04633" w:rsidRDefault="008C2422" w:rsidP="008C2422">
            <w:pPr>
              <w:pStyle w:val="TableParagraph"/>
              <w:numPr>
                <w:ilvl w:val="0"/>
                <w:numId w:val="56"/>
              </w:numPr>
              <w:tabs>
                <w:tab w:val="left" w:pos="375"/>
              </w:tabs>
              <w:ind w:left="375" w:hanging="217"/>
              <w:contextualSpacing/>
              <w:rPr>
                <w:sz w:val="20"/>
                <w:szCs w:val="20"/>
              </w:rPr>
            </w:pPr>
            <w:r w:rsidRPr="00E04633">
              <w:rPr>
                <w:spacing w:val="-2"/>
                <w:sz w:val="20"/>
                <w:szCs w:val="20"/>
              </w:rPr>
              <w:t>справедливости</w:t>
            </w:r>
          </w:p>
          <w:p w:rsidR="008C2422" w:rsidRPr="00E04633" w:rsidRDefault="008C2422" w:rsidP="008C2422">
            <w:pPr>
              <w:pStyle w:val="TableParagraph"/>
              <w:numPr>
                <w:ilvl w:val="0"/>
                <w:numId w:val="56"/>
              </w:numPr>
              <w:tabs>
                <w:tab w:val="left" w:pos="324"/>
              </w:tabs>
              <w:ind w:left="324" w:hanging="217"/>
              <w:contextualSpacing/>
              <w:rPr>
                <w:sz w:val="20"/>
                <w:szCs w:val="20"/>
              </w:rPr>
            </w:pPr>
            <w:r w:rsidRPr="00E04633">
              <w:rPr>
                <w:spacing w:val="-2"/>
                <w:sz w:val="20"/>
                <w:szCs w:val="20"/>
              </w:rPr>
              <w:t>безобидности</w:t>
            </w:r>
          </w:p>
        </w:tc>
        <w:tc>
          <w:tcPr>
            <w:tcW w:w="3119" w:type="dxa"/>
          </w:tcPr>
          <w:p w:rsidR="008C2422" w:rsidRPr="00E04633" w:rsidRDefault="008C2422" w:rsidP="008C2422">
            <w:pPr>
              <w:pStyle w:val="TableParagraph"/>
              <w:contextualSpacing/>
              <w:rPr>
                <w:b/>
                <w:sz w:val="20"/>
                <w:szCs w:val="20"/>
              </w:rPr>
            </w:pPr>
          </w:p>
          <w:p w:rsidR="008C2422" w:rsidRPr="00E04633" w:rsidRDefault="008C2422" w:rsidP="008C2422">
            <w:pPr>
              <w:pStyle w:val="TableParagraph"/>
              <w:contextualSpacing/>
              <w:rPr>
                <w:b/>
                <w:sz w:val="20"/>
                <w:szCs w:val="20"/>
              </w:rPr>
            </w:pPr>
          </w:p>
          <w:p w:rsidR="008C2422" w:rsidRPr="00E04633" w:rsidRDefault="008C2422" w:rsidP="008C2422">
            <w:pPr>
              <w:pStyle w:val="TableParagraph"/>
              <w:ind w:left="16" w:right="9"/>
              <w:contextualSpacing/>
              <w:jc w:val="center"/>
              <w:rPr>
                <w:sz w:val="20"/>
                <w:szCs w:val="20"/>
              </w:rPr>
            </w:pPr>
            <w:r w:rsidRPr="00E04633">
              <w:rPr>
                <w:spacing w:val="-10"/>
                <w:sz w:val="20"/>
                <w:szCs w:val="20"/>
              </w:rPr>
              <w:t>1</w:t>
            </w:r>
          </w:p>
        </w:tc>
        <w:tc>
          <w:tcPr>
            <w:tcW w:w="2232" w:type="dxa"/>
          </w:tcPr>
          <w:p w:rsidR="008C2422" w:rsidRPr="00E04633" w:rsidRDefault="008C2422" w:rsidP="008C2422">
            <w:pPr>
              <w:pStyle w:val="TableParagraph"/>
              <w:contextualSpacing/>
              <w:rPr>
                <w:b/>
                <w:sz w:val="20"/>
                <w:szCs w:val="20"/>
              </w:rPr>
            </w:pPr>
          </w:p>
          <w:p w:rsidR="008C2422" w:rsidRPr="00E04633" w:rsidRDefault="008C2422" w:rsidP="008C2422">
            <w:pPr>
              <w:pStyle w:val="TableParagraph"/>
              <w:ind w:left="263" w:hanging="96"/>
              <w:contextualSpacing/>
              <w:rPr>
                <w:sz w:val="20"/>
                <w:szCs w:val="20"/>
              </w:rPr>
            </w:pPr>
            <w:r w:rsidRPr="00E04633">
              <w:rPr>
                <w:sz w:val="20"/>
                <w:szCs w:val="20"/>
              </w:rPr>
              <w:t>выбор</w:t>
            </w:r>
            <w:r w:rsidRPr="00E04633">
              <w:rPr>
                <w:spacing w:val="-13"/>
                <w:sz w:val="20"/>
                <w:szCs w:val="20"/>
              </w:rPr>
              <w:t xml:space="preserve"> </w:t>
            </w:r>
            <w:r w:rsidRPr="00E04633">
              <w:rPr>
                <w:sz w:val="20"/>
                <w:szCs w:val="20"/>
              </w:rPr>
              <w:t>одного</w:t>
            </w:r>
            <w:r w:rsidRPr="00E04633">
              <w:rPr>
                <w:spacing w:val="-12"/>
                <w:sz w:val="20"/>
                <w:szCs w:val="20"/>
              </w:rPr>
              <w:t xml:space="preserve"> </w:t>
            </w:r>
            <w:r w:rsidRPr="00E04633">
              <w:rPr>
                <w:sz w:val="20"/>
                <w:szCs w:val="20"/>
              </w:rPr>
              <w:t>правильного ответа из предложенных</w:t>
            </w:r>
          </w:p>
        </w:tc>
      </w:tr>
      <w:tr w:rsidR="008C2422" w:rsidRPr="00E04633" w:rsidTr="009C6AA2">
        <w:tc>
          <w:tcPr>
            <w:tcW w:w="877" w:type="dxa"/>
          </w:tcPr>
          <w:p w:rsidR="008C2422" w:rsidRPr="00A744FF" w:rsidRDefault="008C2422" w:rsidP="008C2422">
            <w:pPr>
              <w:tabs>
                <w:tab w:val="left" w:pos="6315"/>
              </w:tabs>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663</w:t>
            </w:r>
          </w:p>
        </w:tc>
        <w:tc>
          <w:tcPr>
            <w:tcW w:w="4221" w:type="dxa"/>
          </w:tcPr>
          <w:p w:rsidR="008C2422" w:rsidRPr="00E04633" w:rsidRDefault="008C2422" w:rsidP="008C2422">
            <w:pPr>
              <w:pStyle w:val="TableParagraph"/>
              <w:ind w:left="107"/>
              <w:contextualSpacing/>
              <w:rPr>
                <w:sz w:val="20"/>
                <w:szCs w:val="20"/>
              </w:rPr>
            </w:pPr>
            <w:r w:rsidRPr="00E04633">
              <w:rPr>
                <w:sz w:val="20"/>
                <w:szCs w:val="20"/>
              </w:rPr>
              <w:t>денежное</w:t>
            </w:r>
            <w:r w:rsidRPr="00E04633">
              <w:rPr>
                <w:spacing w:val="-1"/>
                <w:sz w:val="20"/>
                <w:szCs w:val="20"/>
              </w:rPr>
              <w:t xml:space="preserve"> </w:t>
            </w:r>
            <w:r w:rsidRPr="00E04633">
              <w:rPr>
                <w:sz w:val="20"/>
                <w:szCs w:val="20"/>
              </w:rPr>
              <w:t>взыскание,</w:t>
            </w:r>
            <w:r w:rsidRPr="00E04633">
              <w:rPr>
                <w:spacing w:val="-1"/>
                <w:sz w:val="20"/>
                <w:szCs w:val="20"/>
              </w:rPr>
              <w:t xml:space="preserve"> </w:t>
            </w:r>
            <w:r w:rsidRPr="00E04633">
              <w:rPr>
                <w:sz w:val="20"/>
                <w:szCs w:val="20"/>
              </w:rPr>
              <w:t>выражающееся</w:t>
            </w:r>
            <w:r w:rsidRPr="00E04633">
              <w:rPr>
                <w:spacing w:val="-2"/>
                <w:sz w:val="20"/>
                <w:szCs w:val="20"/>
              </w:rPr>
              <w:t xml:space="preserve"> </w:t>
            </w:r>
            <w:r w:rsidRPr="00E04633">
              <w:rPr>
                <w:sz w:val="20"/>
                <w:szCs w:val="20"/>
              </w:rPr>
              <w:t>в</w:t>
            </w:r>
            <w:r w:rsidRPr="00E04633">
              <w:rPr>
                <w:spacing w:val="-2"/>
                <w:sz w:val="20"/>
                <w:szCs w:val="20"/>
              </w:rPr>
              <w:t xml:space="preserve"> </w:t>
            </w:r>
            <w:r w:rsidRPr="00E04633">
              <w:rPr>
                <w:sz w:val="20"/>
                <w:szCs w:val="20"/>
              </w:rPr>
              <w:t>рублях</w:t>
            </w:r>
            <w:r w:rsidRPr="00E04633">
              <w:rPr>
                <w:spacing w:val="-1"/>
                <w:sz w:val="20"/>
                <w:szCs w:val="20"/>
              </w:rPr>
              <w:t xml:space="preserve"> </w:t>
            </w:r>
            <w:r w:rsidRPr="00E04633">
              <w:rPr>
                <w:sz w:val="20"/>
                <w:szCs w:val="20"/>
              </w:rPr>
              <w:t>и</w:t>
            </w:r>
            <w:r w:rsidRPr="00E04633">
              <w:rPr>
                <w:spacing w:val="-3"/>
                <w:sz w:val="20"/>
                <w:szCs w:val="20"/>
              </w:rPr>
              <w:t xml:space="preserve"> </w:t>
            </w:r>
            <w:r w:rsidRPr="00E04633">
              <w:rPr>
                <w:sz w:val="20"/>
                <w:szCs w:val="20"/>
              </w:rPr>
              <w:t>устанавливающееся</w:t>
            </w:r>
            <w:r w:rsidRPr="00E04633">
              <w:rPr>
                <w:spacing w:val="-2"/>
                <w:sz w:val="20"/>
                <w:szCs w:val="20"/>
              </w:rPr>
              <w:t xml:space="preserve"> </w:t>
            </w:r>
            <w:r w:rsidRPr="00E04633">
              <w:rPr>
                <w:sz w:val="20"/>
                <w:szCs w:val="20"/>
              </w:rPr>
              <w:t>для</w:t>
            </w:r>
            <w:r w:rsidRPr="00E04633">
              <w:rPr>
                <w:spacing w:val="-2"/>
                <w:sz w:val="20"/>
                <w:szCs w:val="20"/>
              </w:rPr>
              <w:t xml:space="preserve"> </w:t>
            </w:r>
            <w:r w:rsidRPr="00E04633">
              <w:rPr>
                <w:sz w:val="20"/>
                <w:szCs w:val="20"/>
              </w:rPr>
              <w:t>граждан</w:t>
            </w:r>
            <w:r w:rsidRPr="00E04633">
              <w:rPr>
                <w:spacing w:val="-3"/>
                <w:sz w:val="20"/>
                <w:szCs w:val="20"/>
              </w:rPr>
              <w:t xml:space="preserve"> </w:t>
            </w:r>
            <w:r w:rsidRPr="00E04633">
              <w:rPr>
                <w:sz w:val="20"/>
                <w:szCs w:val="20"/>
              </w:rPr>
              <w:t>в</w:t>
            </w:r>
            <w:r w:rsidRPr="00E04633">
              <w:rPr>
                <w:spacing w:val="-2"/>
                <w:sz w:val="20"/>
                <w:szCs w:val="20"/>
              </w:rPr>
              <w:t xml:space="preserve"> </w:t>
            </w:r>
            <w:r w:rsidRPr="00E04633">
              <w:rPr>
                <w:sz w:val="20"/>
                <w:szCs w:val="20"/>
              </w:rPr>
              <w:t>размере,</w:t>
            </w:r>
            <w:r w:rsidRPr="00E04633">
              <w:rPr>
                <w:spacing w:val="-1"/>
                <w:sz w:val="20"/>
                <w:szCs w:val="20"/>
              </w:rPr>
              <w:t xml:space="preserve"> </w:t>
            </w:r>
            <w:r w:rsidRPr="00E04633">
              <w:rPr>
                <w:sz w:val="20"/>
                <w:szCs w:val="20"/>
              </w:rPr>
              <w:t xml:space="preserve">не превышающем пяти тысяч рублей: </w:t>
            </w:r>
          </w:p>
          <w:p w:rsidR="008C2422" w:rsidRPr="00E04633" w:rsidRDefault="008C2422" w:rsidP="008C2422">
            <w:pPr>
              <w:pStyle w:val="TableParagraph"/>
              <w:ind w:right="106"/>
              <w:contextualSpacing/>
              <w:jc w:val="both"/>
              <w:rPr>
                <w:sz w:val="20"/>
                <w:szCs w:val="20"/>
              </w:rPr>
            </w:pPr>
          </w:p>
        </w:tc>
        <w:tc>
          <w:tcPr>
            <w:tcW w:w="4111" w:type="dxa"/>
          </w:tcPr>
          <w:p w:rsidR="008C2422" w:rsidRPr="00E04633" w:rsidRDefault="008C2422" w:rsidP="008C2422">
            <w:pPr>
              <w:pStyle w:val="Text10"/>
              <w:ind w:firstLine="0"/>
              <w:contextualSpacing/>
              <w:rPr>
                <w:sz w:val="20"/>
                <w:szCs w:val="20"/>
              </w:rPr>
            </w:pPr>
            <w:r w:rsidRPr="00E04633">
              <w:rPr>
                <w:sz w:val="20"/>
                <w:szCs w:val="20"/>
              </w:rPr>
              <w:t xml:space="preserve">1 Взыскание </w:t>
            </w:r>
          </w:p>
          <w:p w:rsidR="008C2422" w:rsidRPr="00E04633" w:rsidRDefault="008C2422" w:rsidP="008C2422">
            <w:pPr>
              <w:pStyle w:val="Text10"/>
              <w:ind w:firstLine="0"/>
              <w:contextualSpacing/>
              <w:rPr>
                <w:sz w:val="20"/>
                <w:szCs w:val="20"/>
              </w:rPr>
            </w:pPr>
            <w:r w:rsidRPr="00E04633">
              <w:rPr>
                <w:sz w:val="20"/>
                <w:szCs w:val="20"/>
              </w:rPr>
              <w:t xml:space="preserve">2 Порицание </w:t>
            </w:r>
          </w:p>
          <w:p w:rsidR="008C2422" w:rsidRPr="00E04633" w:rsidRDefault="008C2422" w:rsidP="008C2422">
            <w:pPr>
              <w:pStyle w:val="Text10"/>
              <w:ind w:firstLine="0"/>
              <w:contextualSpacing/>
              <w:rPr>
                <w:sz w:val="20"/>
                <w:szCs w:val="20"/>
              </w:rPr>
            </w:pPr>
            <w:r w:rsidRPr="00E04633">
              <w:rPr>
                <w:sz w:val="20"/>
                <w:szCs w:val="20"/>
              </w:rPr>
              <w:t xml:space="preserve">3 Административный штраф </w:t>
            </w:r>
          </w:p>
          <w:p w:rsidR="008C2422" w:rsidRPr="00E04633" w:rsidRDefault="008C2422" w:rsidP="008C2422">
            <w:pPr>
              <w:pStyle w:val="Text10"/>
              <w:ind w:firstLine="0"/>
              <w:contextualSpacing/>
              <w:rPr>
                <w:sz w:val="20"/>
                <w:szCs w:val="20"/>
              </w:rPr>
            </w:pPr>
            <w:r w:rsidRPr="00E04633">
              <w:rPr>
                <w:sz w:val="20"/>
                <w:szCs w:val="20"/>
              </w:rPr>
              <w:t>4 Исполнительский сбор</w:t>
            </w:r>
          </w:p>
        </w:tc>
        <w:tc>
          <w:tcPr>
            <w:tcW w:w="3119" w:type="dxa"/>
          </w:tcPr>
          <w:p w:rsidR="008C2422" w:rsidRPr="00E04633" w:rsidRDefault="008C2422" w:rsidP="008C2422">
            <w:pPr>
              <w:pStyle w:val="TableParagraph"/>
              <w:contextualSpacing/>
              <w:rPr>
                <w:b/>
                <w:sz w:val="20"/>
                <w:szCs w:val="20"/>
              </w:rPr>
            </w:pPr>
          </w:p>
          <w:p w:rsidR="008C2422" w:rsidRPr="00E04633" w:rsidRDefault="008C2422" w:rsidP="008C2422">
            <w:pPr>
              <w:pStyle w:val="TableParagraph"/>
              <w:contextualSpacing/>
              <w:rPr>
                <w:b/>
                <w:sz w:val="20"/>
                <w:szCs w:val="20"/>
              </w:rPr>
            </w:pPr>
          </w:p>
          <w:p w:rsidR="008C2422" w:rsidRPr="00E04633" w:rsidRDefault="008C2422" w:rsidP="008C2422">
            <w:pPr>
              <w:pStyle w:val="TableParagraph"/>
              <w:ind w:left="16" w:right="9"/>
              <w:contextualSpacing/>
              <w:jc w:val="center"/>
              <w:rPr>
                <w:sz w:val="20"/>
                <w:szCs w:val="20"/>
              </w:rPr>
            </w:pPr>
            <w:r w:rsidRPr="00E04633">
              <w:rPr>
                <w:spacing w:val="-10"/>
                <w:sz w:val="20"/>
                <w:szCs w:val="20"/>
              </w:rPr>
              <w:t>3</w:t>
            </w:r>
          </w:p>
        </w:tc>
        <w:tc>
          <w:tcPr>
            <w:tcW w:w="2232" w:type="dxa"/>
          </w:tcPr>
          <w:p w:rsidR="008C2422" w:rsidRPr="00E04633" w:rsidRDefault="008C2422" w:rsidP="008C2422">
            <w:pPr>
              <w:pStyle w:val="TableParagraph"/>
              <w:contextualSpacing/>
              <w:rPr>
                <w:b/>
                <w:sz w:val="20"/>
                <w:szCs w:val="20"/>
              </w:rPr>
            </w:pPr>
          </w:p>
          <w:p w:rsidR="008C2422" w:rsidRPr="00E04633" w:rsidRDefault="008C2422" w:rsidP="008C2422">
            <w:pPr>
              <w:pStyle w:val="TableParagraph"/>
              <w:ind w:left="263" w:hanging="96"/>
              <w:contextualSpacing/>
              <w:rPr>
                <w:sz w:val="20"/>
                <w:szCs w:val="20"/>
              </w:rPr>
            </w:pPr>
            <w:r w:rsidRPr="00E04633">
              <w:rPr>
                <w:sz w:val="20"/>
                <w:szCs w:val="20"/>
              </w:rPr>
              <w:t>выбор</w:t>
            </w:r>
            <w:r w:rsidRPr="00E04633">
              <w:rPr>
                <w:spacing w:val="-13"/>
                <w:sz w:val="20"/>
                <w:szCs w:val="20"/>
              </w:rPr>
              <w:t xml:space="preserve"> </w:t>
            </w:r>
            <w:r w:rsidRPr="00E04633">
              <w:rPr>
                <w:sz w:val="20"/>
                <w:szCs w:val="20"/>
              </w:rPr>
              <w:t>одного</w:t>
            </w:r>
            <w:r w:rsidRPr="00E04633">
              <w:rPr>
                <w:spacing w:val="-12"/>
                <w:sz w:val="20"/>
                <w:szCs w:val="20"/>
              </w:rPr>
              <w:t xml:space="preserve"> </w:t>
            </w:r>
            <w:r w:rsidRPr="00E04633">
              <w:rPr>
                <w:sz w:val="20"/>
                <w:szCs w:val="20"/>
              </w:rPr>
              <w:t>правильного ответа из предложенных</w:t>
            </w:r>
          </w:p>
        </w:tc>
      </w:tr>
      <w:tr w:rsidR="008C2422" w:rsidRPr="00E04633" w:rsidTr="009C6AA2">
        <w:tc>
          <w:tcPr>
            <w:tcW w:w="877" w:type="dxa"/>
          </w:tcPr>
          <w:p w:rsidR="008C2422" w:rsidRPr="00A744FF" w:rsidRDefault="008C2422" w:rsidP="008C2422">
            <w:pPr>
              <w:tabs>
                <w:tab w:val="left" w:pos="6315"/>
              </w:tabs>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664</w:t>
            </w:r>
          </w:p>
        </w:tc>
        <w:tc>
          <w:tcPr>
            <w:tcW w:w="4221" w:type="dxa"/>
          </w:tcPr>
          <w:p w:rsidR="008C2422" w:rsidRPr="00E04633" w:rsidRDefault="008C2422" w:rsidP="008C2422">
            <w:pPr>
              <w:pStyle w:val="TableParagraph"/>
              <w:ind w:left="107"/>
              <w:contextualSpacing/>
              <w:rPr>
                <w:sz w:val="20"/>
                <w:szCs w:val="20"/>
              </w:rPr>
            </w:pPr>
            <w:r w:rsidRPr="00E04633">
              <w:rPr>
                <w:sz w:val="20"/>
                <w:szCs w:val="20"/>
              </w:rPr>
              <w:t>К</w:t>
            </w:r>
            <w:r w:rsidRPr="00E04633">
              <w:rPr>
                <w:spacing w:val="-10"/>
                <w:sz w:val="20"/>
                <w:szCs w:val="20"/>
              </w:rPr>
              <w:t xml:space="preserve"> </w:t>
            </w:r>
            <w:r w:rsidRPr="00E04633">
              <w:rPr>
                <w:sz w:val="20"/>
                <w:szCs w:val="20"/>
              </w:rPr>
              <w:t>мерам</w:t>
            </w:r>
            <w:r w:rsidRPr="00E04633">
              <w:rPr>
                <w:spacing w:val="-9"/>
                <w:sz w:val="20"/>
                <w:szCs w:val="20"/>
              </w:rPr>
              <w:t xml:space="preserve"> </w:t>
            </w:r>
            <w:r w:rsidRPr="00E04633">
              <w:rPr>
                <w:sz w:val="20"/>
                <w:szCs w:val="20"/>
              </w:rPr>
              <w:t>административного</w:t>
            </w:r>
            <w:r w:rsidRPr="00E04633">
              <w:rPr>
                <w:spacing w:val="-7"/>
                <w:sz w:val="20"/>
                <w:szCs w:val="20"/>
              </w:rPr>
              <w:t xml:space="preserve"> </w:t>
            </w:r>
            <w:r w:rsidRPr="00E04633">
              <w:rPr>
                <w:sz w:val="20"/>
                <w:szCs w:val="20"/>
              </w:rPr>
              <w:t>наказания</w:t>
            </w:r>
            <w:r w:rsidRPr="00E04633">
              <w:rPr>
                <w:spacing w:val="-6"/>
                <w:sz w:val="20"/>
                <w:szCs w:val="20"/>
              </w:rPr>
              <w:t xml:space="preserve"> </w:t>
            </w:r>
            <w:r w:rsidRPr="00E04633">
              <w:rPr>
                <w:sz w:val="20"/>
                <w:szCs w:val="20"/>
              </w:rPr>
              <w:t>не</w:t>
            </w:r>
            <w:r w:rsidRPr="00E04633">
              <w:rPr>
                <w:spacing w:val="-10"/>
                <w:sz w:val="20"/>
                <w:szCs w:val="20"/>
              </w:rPr>
              <w:t xml:space="preserve"> </w:t>
            </w:r>
            <w:r w:rsidRPr="00E04633">
              <w:rPr>
                <w:sz w:val="20"/>
                <w:szCs w:val="20"/>
              </w:rPr>
              <w:t>относится</w:t>
            </w:r>
          </w:p>
        </w:tc>
        <w:tc>
          <w:tcPr>
            <w:tcW w:w="4111" w:type="dxa"/>
          </w:tcPr>
          <w:p w:rsidR="008C2422" w:rsidRPr="00E04633" w:rsidRDefault="008C2422" w:rsidP="008C2422">
            <w:pPr>
              <w:pStyle w:val="TableParagraph"/>
              <w:ind w:left="107" w:right="2238"/>
              <w:contextualSpacing/>
              <w:rPr>
                <w:sz w:val="20"/>
                <w:szCs w:val="20"/>
              </w:rPr>
            </w:pPr>
            <w:r w:rsidRPr="00E04633">
              <w:rPr>
                <w:spacing w:val="-2"/>
                <w:sz w:val="20"/>
                <w:szCs w:val="20"/>
              </w:rPr>
              <w:t>1)предупреждени</w:t>
            </w:r>
          </w:p>
          <w:p w:rsidR="008C2422" w:rsidRPr="00E04633" w:rsidRDefault="008C2422" w:rsidP="008C2422">
            <w:pPr>
              <w:pStyle w:val="TableParagraph"/>
              <w:numPr>
                <w:ilvl w:val="0"/>
                <w:numId w:val="57"/>
              </w:numPr>
              <w:tabs>
                <w:tab w:val="left" w:pos="273"/>
              </w:tabs>
              <w:ind w:left="273" w:hanging="166"/>
              <w:contextualSpacing/>
              <w:rPr>
                <w:sz w:val="20"/>
                <w:szCs w:val="20"/>
              </w:rPr>
            </w:pPr>
            <w:r w:rsidRPr="00E04633">
              <w:rPr>
                <w:spacing w:val="-2"/>
                <w:sz w:val="20"/>
                <w:szCs w:val="20"/>
              </w:rPr>
              <w:t>административный</w:t>
            </w:r>
            <w:r w:rsidRPr="00E04633">
              <w:rPr>
                <w:spacing w:val="7"/>
                <w:sz w:val="20"/>
                <w:szCs w:val="20"/>
              </w:rPr>
              <w:t xml:space="preserve"> </w:t>
            </w:r>
            <w:r w:rsidRPr="00E04633">
              <w:rPr>
                <w:spacing w:val="-2"/>
                <w:sz w:val="20"/>
                <w:szCs w:val="20"/>
              </w:rPr>
              <w:t>арест,</w:t>
            </w:r>
          </w:p>
          <w:p w:rsidR="008C2422" w:rsidRPr="00E04633" w:rsidRDefault="008C2422" w:rsidP="008C2422">
            <w:pPr>
              <w:pStyle w:val="TableParagraph"/>
              <w:numPr>
                <w:ilvl w:val="0"/>
                <w:numId w:val="57"/>
              </w:numPr>
              <w:tabs>
                <w:tab w:val="left" w:pos="324"/>
              </w:tabs>
              <w:ind w:left="324" w:hanging="217"/>
              <w:contextualSpacing/>
              <w:rPr>
                <w:sz w:val="20"/>
                <w:szCs w:val="20"/>
              </w:rPr>
            </w:pPr>
            <w:r w:rsidRPr="00E04633">
              <w:rPr>
                <w:spacing w:val="-2"/>
                <w:sz w:val="20"/>
                <w:szCs w:val="20"/>
              </w:rPr>
              <w:t>лишение</w:t>
            </w:r>
            <w:r w:rsidRPr="00E04633">
              <w:rPr>
                <w:spacing w:val="5"/>
                <w:sz w:val="20"/>
                <w:szCs w:val="20"/>
              </w:rPr>
              <w:t xml:space="preserve"> </w:t>
            </w:r>
            <w:r w:rsidRPr="00E04633">
              <w:rPr>
                <w:spacing w:val="-2"/>
                <w:sz w:val="20"/>
                <w:szCs w:val="20"/>
              </w:rPr>
              <w:t>специального</w:t>
            </w:r>
            <w:r w:rsidRPr="00E04633">
              <w:rPr>
                <w:spacing w:val="6"/>
                <w:sz w:val="20"/>
                <w:szCs w:val="20"/>
              </w:rPr>
              <w:t xml:space="preserve"> </w:t>
            </w:r>
            <w:r w:rsidRPr="00E04633">
              <w:rPr>
                <w:spacing w:val="-4"/>
                <w:sz w:val="20"/>
                <w:szCs w:val="20"/>
              </w:rPr>
              <w:t>права</w:t>
            </w:r>
          </w:p>
          <w:p w:rsidR="008C2422" w:rsidRPr="00E04633" w:rsidRDefault="008C2422" w:rsidP="008C2422">
            <w:pPr>
              <w:pStyle w:val="TableParagraph"/>
              <w:numPr>
                <w:ilvl w:val="0"/>
                <w:numId w:val="57"/>
              </w:numPr>
              <w:tabs>
                <w:tab w:val="left" w:pos="323"/>
              </w:tabs>
              <w:ind w:left="323" w:hanging="216"/>
              <w:contextualSpacing/>
              <w:rPr>
                <w:sz w:val="20"/>
                <w:szCs w:val="20"/>
              </w:rPr>
            </w:pPr>
            <w:r w:rsidRPr="00E04633">
              <w:rPr>
                <w:sz w:val="20"/>
                <w:szCs w:val="20"/>
              </w:rPr>
              <w:t>лишение</w:t>
            </w:r>
            <w:r w:rsidRPr="00E04633">
              <w:rPr>
                <w:spacing w:val="-10"/>
                <w:sz w:val="20"/>
                <w:szCs w:val="20"/>
              </w:rPr>
              <w:t xml:space="preserve"> </w:t>
            </w:r>
            <w:r w:rsidRPr="00E04633">
              <w:rPr>
                <w:sz w:val="20"/>
                <w:szCs w:val="20"/>
              </w:rPr>
              <w:t>свободы</w:t>
            </w:r>
            <w:r w:rsidRPr="00E04633">
              <w:rPr>
                <w:spacing w:val="-7"/>
                <w:sz w:val="20"/>
                <w:szCs w:val="20"/>
              </w:rPr>
              <w:t xml:space="preserve"> </w:t>
            </w:r>
            <w:r w:rsidRPr="00E04633">
              <w:rPr>
                <w:sz w:val="20"/>
                <w:szCs w:val="20"/>
              </w:rPr>
              <w:t>на</w:t>
            </w:r>
            <w:r w:rsidRPr="00E04633">
              <w:rPr>
                <w:spacing w:val="-9"/>
                <w:sz w:val="20"/>
                <w:szCs w:val="20"/>
              </w:rPr>
              <w:t xml:space="preserve"> </w:t>
            </w:r>
            <w:r w:rsidRPr="00E04633">
              <w:rPr>
                <w:sz w:val="20"/>
                <w:szCs w:val="20"/>
              </w:rPr>
              <w:t>определенный</w:t>
            </w:r>
            <w:r w:rsidRPr="00E04633">
              <w:rPr>
                <w:spacing w:val="-10"/>
                <w:sz w:val="20"/>
                <w:szCs w:val="20"/>
              </w:rPr>
              <w:t xml:space="preserve"> </w:t>
            </w:r>
            <w:r w:rsidRPr="00E04633">
              <w:rPr>
                <w:spacing w:val="-4"/>
                <w:sz w:val="20"/>
                <w:szCs w:val="20"/>
              </w:rPr>
              <w:t>срок</w:t>
            </w:r>
          </w:p>
        </w:tc>
        <w:tc>
          <w:tcPr>
            <w:tcW w:w="3119" w:type="dxa"/>
          </w:tcPr>
          <w:p w:rsidR="008C2422" w:rsidRPr="00E04633" w:rsidRDefault="008C2422" w:rsidP="008C2422">
            <w:pPr>
              <w:pStyle w:val="TableParagraph"/>
              <w:contextualSpacing/>
              <w:rPr>
                <w:b/>
                <w:sz w:val="20"/>
                <w:szCs w:val="20"/>
              </w:rPr>
            </w:pPr>
          </w:p>
          <w:p w:rsidR="008C2422" w:rsidRPr="00E04633" w:rsidRDefault="008C2422" w:rsidP="008C2422">
            <w:pPr>
              <w:pStyle w:val="TableParagraph"/>
              <w:ind w:left="16" w:right="9"/>
              <w:contextualSpacing/>
              <w:jc w:val="center"/>
              <w:rPr>
                <w:sz w:val="20"/>
                <w:szCs w:val="20"/>
              </w:rPr>
            </w:pPr>
            <w:r w:rsidRPr="00E04633">
              <w:rPr>
                <w:spacing w:val="-10"/>
                <w:sz w:val="20"/>
                <w:szCs w:val="20"/>
              </w:rPr>
              <w:t>4</w:t>
            </w:r>
          </w:p>
        </w:tc>
        <w:tc>
          <w:tcPr>
            <w:tcW w:w="2232" w:type="dxa"/>
          </w:tcPr>
          <w:p w:rsidR="008C2422" w:rsidRPr="00E04633" w:rsidRDefault="008C2422" w:rsidP="008C2422">
            <w:pPr>
              <w:pStyle w:val="TableParagraph"/>
              <w:contextualSpacing/>
              <w:rPr>
                <w:b/>
                <w:sz w:val="20"/>
                <w:szCs w:val="20"/>
              </w:rPr>
            </w:pPr>
          </w:p>
          <w:p w:rsidR="008C2422" w:rsidRPr="00E04633" w:rsidRDefault="008C2422" w:rsidP="008C2422">
            <w:pPr>
              <w:pStyle w:val="TableParagraph"/>
              <w:ind w:left="263" w:hanging="96"/>
              <w:contextualSpacing/>
              <w:rPr>
                <w:sz w:val="20"/>
                <w:szCs w:val="20"/>
              </w:rPr>
            </w:pPr>
            <w:r w:rsidRPr="00E04633">
              <w:rPr>
                <w:sz w:val="20"/>
                <w:szCs w:val="20"/>
              </w:rPr>
              <w:t>выбор</w:t>
            </w:r>
            <w:r w:rsidRPr="00E04633">
              <w:rPr>
                <w:spacing w:val="-13"/>
                <w:sz w:val="20"/>
                <w:szCs w:val="20"/>
              </w:rPr>
              <w:t xml:space="preserve"> </w:t>
            </w:r>
            <w:r w:rsidRPr="00E04633">
              <w:rPr>
                <w:sz w:val="20"/>
                <w:szCs w:val="20"/>
              </w:rPr>
              <w:t>одного</w:t>
            </w:r>
            <w:r w:rsidRPr="00E04633">
              <w:rPr>
                <w:spacing w:val="-12"/>
                <w:sz w:val="20"/>
                <w:szCs w:val="20"/>
              </w:rPr>
              <w:t xml:space="preserve"> </w:t>
            </w:r>
            <w:r w:rsidRPr="00E04633">
              <w:rPr>
                <w:sz w:val="20"/>
                <w:szCs w:val="20"/>
              </w:rPr>
              <w:t>правильного ответа из предложенных</w:t>
            </w:r>
          </w:p>
        </w:tc>
      </w:tr>
      <w:tr w:rsidR="008C2422" w:rsidRPr="00E04633" w:rsidTr="009C6AA2">
        <w:tc>
          <w:tcPr>
            <w:tcW w:w="877" w:type="dxa"/>
          </w:tcPr>
          <w:p w:rsidR="008C2422" w:rsidRPr="00A744FF" w:rsidRDefault="008C2422" w:rsidP="008C2422">
            <w:pPr>
              <w:tabs>
                <w:tab w:val="left" w:pos="6315"/>
              </w:tabs>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665</w:t>
            </w:r>
          </w:p>
        </w:tc>
        <w:tc>
          <w:tcPr>
            <w:tcW w:w="4221" w:type="dxa"/>
          </w:tcPr>
          <w:p w:rsidR="008C2422" w:rsidRPr="00E04633" w:rsidRDefault="008C2422" w:rsidP="008C2422">
            <w:pPr>
              <w:pStyle w:val="TableParagraph"/>
              <w:ind w:right="106"/>
              <w:contextualSpacing/>
              <w:jc w:val="both"/>
              <w:rPr>
                <w:sz w:val="20"/>
                <w:szCs w:val="20"/>
              </w:rPr>
            </w:pPr>
            <w:r w:rsidRPr="00E04633">
              <w:rPr>
                <w:sz w:val="20"/>
                <w:szCs w:val="20"/>
              </w:rPr>
              <w:t>Сержант полиции Петров наложил административное наказание в виде штрафа на гражданина Сидорова, мотивируя это тем, что похожая машина (на автомобиль Сидорова) несколько раз была замечена в превышении скорости.</w:t>
            </w:r>
            <w:r w:rsidRPr="00E04633">
              <w:rPr>
                <w:spacing w:val="40"/>
                <w:sz w:val="20"/>
                <w:szCs w:val="20"/>
              </w:rPr>
              <w:t xml:space="preserve"> </w:t>
            </w:r>
            <w:r w:rsidRPr="00E04633">
              <w:rPr>
                <w:sz w:val="20"/>
                <w:szCs w:val="20"/>
              </w:rPr>
              <w:t>Дайте правовую оценку ситуации</w:t>
            </w:r>
          </w:p>
        </w:tc>
        <w:tc>
          <w:tcPr>
            <w:tcW w:w="4111" w:type="dxa"/>
          </w:tcPr>
          <w:p w:rsidR="008C2422" w:rsidRPr="00E04633" w:rsidRDefault="008C2422" w:rsidP="008C2422">
            <w:pPr>
              <w:pStyle w:val="TableParagraph"/>
              <w:ind w:right="106"/>
              <w:contextualSpacing/>
              <w:jc w:val="both"/>
              <w:rPr>
                <w:sz w:val="20"/>
                <w:szCs w:val="20"/>
              </w:rPr>
            </w:pPr>
            <w:r w:rsidRPr="00E04633">
              <w:rPr>
                <w:sz w:val="20"/>
                <w:szCs w:val="20"/>
              </w:rPr>
              <w:t xml:space="preserve"> </w:t>
            </w:r>
          </w:p>
        </w:tc>
        <w:tc>
          <w:tcPr>
            <w:tcW w:w="3119" w:type="dxa"/>
          </w:tcPr>
          <w:p w:rsidR="008C2422" w:rsidRPr="00E04633" w:rsidRDefault="008C2422" w:rsidP="008C2422">
            <w:pPr>
              <w:pStyle w:val="TableParagraph"/>
              <w:tabs>
                <w:tab w:val="left" w:pos="34"/>
                <w:tab w:val="left" w:pos="353"/>
                <w:tab w:val="left" w:pos="2018"/>
                <w:tab w:val="left" w:pos="2667"/>
              </w:tabs>
              <w:ind w:right="96"/>
              <w:contextualSpacing/>
              <w:rPr>
                <w:sz w:val="20"/>
                <w:szCs w:val="20"/>
              </w:rPr>
            </w:pPr>
            <w:r w:rsidRPr="00E04633">
              <w:rPr>
                <w:sz w:val="20"/>
                <w:szCs w:val="20"/>
              </w:rPr>
              <w:t>В</w:t>
            </w:r>
            <w:r w:rsidRPr="00E04633">
              <w:rPr>
                <w:spacing w:val="80"/>
                <w:sz w:val="20"/>
                <w:szCs w:val="20"/>
              </w:rPr>
              <w:t xml:space="preserve"> </w:t>
            </w:r>
            <w:r w:rsidRPr="00E04633">
              <w:rPr>
                <w:sz w:val="20"/>
                <w:szCs w:val="20"/>
              </w:rPr>
              <w:t>соответствии</w:t>
            </w:r>
            <w:r w:rsidRPr="00E04633">
              <w:rPr>
                <w:spacing w:val="80"/>
                <w:sz w:val="20"/>
                <w:szCs w:val="20"/>
              </w:rPr>
              <w:t xml:space="preserve"> </w:t>
            </w:r>
            <w:r w:rsidRPr="00E04633">
              <w:rPr>
                <w:sz w:val="20"/>
                <w:szCs w:val="20"/>
              </w:rPr>
              <w:t>с</w:t>
            </w:r>
            <w:r w:rsidRPr="00E04633">
              <w:rPr>
                <w:spacing w:val="80"/>
                <w:sz w:val="20"/>
                <w:szCs w:val="20"/>
              </w:rPr>
              <w:t xml:space="preserve"> </w:t>
            </w:r>
            <w:r w:rsidRPr="00E04633">
              <w:rPr>
                <w:sz w:val="20"/>
                <w:szCs w:val="20"/>
              </w:rPr>
              <w:t xml:space="preserve">Кодексом </w:t>
            </w:r>
            <w:r w:rsidRPr="00E04633">
              <w:rPr>
                <w:spacing w:val="-2"/>
                <w:sz w:val="20"/>
                <w:szCs w:val="20"/>
              </w:rPr>
              <w:t>Российской</w:t>
            </w:r>
            <w:r w:rsidRPr="00E04633">
              <w:rPr>
                <w:sz w:val="20"/>
                <w:szCs w:val="20"/>
              </w:rPr>
              <w:tab/>
            </w:r>
            <w:r w:rsidRPr="00E04633">
              <w:rPr>
                <w:spacing w:val="-2"/>
                <w:sz w:val="20"/>
                <w:szCs w:val="20"/>
              </w:rPr>
              <w:t>Федерации</w:t>
            </w:r>
            <w:r w:rsidRPr="00E04633">
              <w:rPr>
                <w:sz w:val="20"/>
                <w:szCs w:val="20"/>
              </w:rPr>
              <w:tab/>
            </w:r>
            <w:r w:rsidRPr="00E04633">
              <w:rPr>
                <w:sz w:val="20"/>
                <w:szCs w:val="20"/>
              </w:rPr>
              <w:tab/>
            </w:r>
            <w:r w:rsidRPr="00E04633">
              <w:rPr>
                <w:spacing w:val="-6"/>
                <w:sz w:val="20"/>
                <w:szCs w:val="20"/>
              </w:rPr>
              <w:t xml:space="preserve">об </w:t>
            </w:r>
            <w:r w:rsidRPr="00E04633">
              <w:rPr>
                <w:spacing w:val="-2"/>
                <w:sz w:val="20"/>
                <w:szCs w:val="20"/>
              </w:rPr>
              <w:t>административных правонарушениях</w:t>
            </w:r>
            <w:r w:rsidRPr="00E04633">
              <w:rPr>
                <w:sz w:val="20"/>
                <w:szCs w:val="20"/>
              </w:rPr>
              <w:tab/>
            </w:r>
            <w:r w:rsidRPr="00E04633">
              <w:rPr>
                <w:spacing w:val="-4"/>
                <w:sz w:val="20"/>
                <w:szCs w:val="20"/>
              </w:rPr>
              <w:t>(ст.</w:t>
            </w:r>
            <w:r w:rsidRPr="00E04633">
              <w:rPr>
                <w:sz w:val="20"/>
                <w:szCs w:val="20"/>
              </w:rPr>
              <w:tab/>
            </w:r>
            <w:r w:rsidRPr="00E04633">
              <w:rPr>
                <w:spacing w:val="-4"/>
                <w:sz w:val="20"/>
                <w:szCs w:val="20"/>
              </w:rPr>
              <w:t>1.5) лицо</w:t>
            </w:r>
            <w:r w:rsidRPr="00E04633">
              <w:rPr>
                <w:sz w:val="20"/>
                <w:szCs w:val="20"/>
              </w:rPr>
              <w:tab/>
            </w:r>
            <w:r w:rsidRPr="00E04633">
              <w:rPr>
                <w:sz w:val="20"/>
                <w:szCs w:val="20"/>
              </w:rPr>
              <w:tab/>
            </w:r>
            <w:r w:rsidRPr="00E04633">
              <w:rPr>
                <w:sz w:val="20"/>
                <w:szCs w:val="20"/>
              </w:rPr>
              <w:tab/>
            </w:r>
            <w:r w:rsidRPr="00E04633">
              <w:rPr>
                <w:spacing w:val="-2"/>
                <w:sz w:val="20"/>
                <w:szCs w:val="20"/>
              </w:rPr>
              <w:t>подлежит</w:t>
            </w:r>
          </w:p>
          <w:p w:rsidR="008C2422" w:rsidRPr="00E04633" w:rsidRDefault="008C2422" w:rsidP="008C2422">
            <w:pPr>
              <w:pStyle w:val="TableParagraph"/>
              <w:tabs>
                <w:tab w:val="left" w:pos="34"/>
                <w:tab w:val="left" w:pos="353"/>
                <w:tab w:val="left" w:pos="1788"/>
                <w:tab w:val="left" w:pos="2018"/>
              </w:tabs>
              <w:ind w:right="99"/>
              <w:contextualSpacing/>
              <w:rPr>
                <w:sz w:val="20"/>
                <w:szCs w:val="20"/>
              </w:rPr>
            </w:pPr>
            <w:r w:rsidRPr="00E04633">
              <w:rPr>
                <w:spacing w:val="-2"/>
                <w:sz w:val="20"/>
                <w:szCs w:val="20"/>
              </w:rPr>
              <w:t xml:space="preserve">административной </w:t>
            </w:r>
            <w:r w:rsidRPr="00E04633">
              <w:rPr>
                <w:sz w:val="20"/>
                <w:szCs w:val="20"/>
              </w:rPr>
              <w:t>ответственности</w:t>
            </w:r>
            <w:r w:rsidRPr="00E04633">
              <w:rPr>
                <w:spacing w:val="78"/>
                <w:sz w:val="20"/>
                <w:szCs w:val="20"/>
              </w:rPr>
              <w:t xml:space="preserve"> </w:t>
            </w:r>
            <w:r w:rsidRPr="00E04633">
              <w:rPr>
                <w:sz w:val="20"/>
                <w:szCs w:val="20"/>
              </w:rPr>
              <w:t>только</w:t>
            </w:r>
            <w:r w:rsidRPr="00E04633">
              <w:rPr>
                <w:spacing w:val="78"/>
                <w:sz w:val="20"/>
                <w:szCs w:val="20"/>
              </w:rPr>
              <w:t xml:space="preserve"> </w:t>
            </w:r>
            <w:r w:rsidRPr="00E04633">
              <w:rPr>
                <w:sz w:val="20"/>
                <w:szCs w:val="20"/>
              </w:rPr>
              <w:t>за</w:t>
            </w:r>
            <w:r w:rsidRPr="00E04633">
              <w:rPr>
                <w:spacing w:val="80"/>
                <w:sz w:val="20"/>
                <w:szCs w:val="20"/>
              </w:rPr>
              <w:t xml:space="preserve"> </w:t>
            </w:r>
            <w:r w:rsidRPr="00E04633">
              <w:rPr>
                <w:sz w:val="20"/>
                <w:szCs w:val="20"/>
              </w:rPr>
              <w:t xml:space="preserve">те </w:t>
            </w:r>
            <w:r w:rsidRPr="00E04633">
              <w:rPr>
                <w:spacing w:val="-2"/>
                <w:sz w:val="20"/>
                <w:szCs w:val="20"/>
              </w:rPr>
              <w:t xml:space="preserve">административные </w:t>
            </w:r>
            <w:r w:rsidRPr="00E04633">
              <w:rPr>
                <w:sz w:val="20"/>
                <w:szCs w:val="20"/>
              </w:rPr>
              <w:t>правонарушения,</w:t>
            </w:r>
            <w:r w:rsidRPr="00E04633">
              <w:rPr>
                <w:spacing w:val="40"/>
                <w:sz w:val="20"/>
                <w:szCs w:val="20"/>
              </w:rPr>
              <w:t xml:space="preserve"> </w:t>
            </w:r>
            <w:r w:rsidRPr="00E04633">
              <w:rPr>
                <w:sz w:val="20"/>
                <w:szCs w:val="20"/>
              </w:rPr>
              <w:t>в</w:t>
            </w:r>
            <w:r w:rsidRPr="00E04633">
              <w:rPr>
                <w:spacing w:val="40"/>
                <w:sz w:val="20"/>
                <w:szCs w:val="20"/>
              </w:rPr>
              <w:t xml:space="preserve"> </w:t>
            </w:r>
            <w:r w:rsidRPr="00E04633">
              <w:rPr>
                <w:sz w:val="20"/>
                <w:szCs w:val="20"/>
              </w:rPr>
              <w:t>отношении которых</w:t>
            </w:r>
            <w:r w:rsidRPr="00E04633">
              <w:rPr>
                <w:spacing w:val="28"/>
                <w:sz w:val="20"/>
                <w:szCs w:val="20"/>
              </w:rPr>
              <w:t xml:space="preserve"> </w:t>
            </w:r>
            <w:r w:rsidRPr="00E04633">
              <w:rPr>
                <w:sz w:val="20"/>
                <w:szCs w:val="20"/>
              </w:rPr>
              <w:t>установлена</w:t>
            </w:r>
            <w:r w:rsidRPr="00E04633">
              <w:rPr>
                <w:spacing w:val="27"/>
                <w:sz w:val="20"/>
                <w:szCs w:val="20"/>
              </w:rPr>
              <w:t xml:space="preserve"> </w:t>
            </w:r>
            <w:r w:rsidRPr="00E04633">
              <w:rPr>
                <w:sz w:val="20"/>
                <w:szCs w:val="20"/>
              </w:rPr>
              <w:t>его</w:t>
            </w:r>
            <w:r w:rsidRPr="00E04633">
              <w:rPr>
                <w:spacing w:val="28"/>
                <w:sz w:val="20"/>
                <w:szCs w:val="20"/>
              </w:rPr>
              <w:t xml:space="preserve"> </w:t>
            </w:r>
            <w:r w:rsidRPr="00E04633">
              <w:rPr>
                <w:sz w:val="20"/>
                <w:szCs w:val="20"/>
              </w:rPr>
              <w:t xml:space="preserve">вина. Таким образом Петров не имел </w:t>
            </w:r>
            <w:r w:rsidRPr="00E04633">
              <w:rPr>
                <w:spacing w:val="-2"/>
                <w:sz w:val="20"/>
                <w:szCs w:val="20"/>
              </w:rPr>
              <w:t>права</w:t>
            </w:r>
            <w:r w:rsidRPr="00E04633">
              <w:rPr>
                <w:sz w:val="20"/>
                <w:szCs w:val="20"/>
              </w:rPr>
              <w:tab/>
            </w:r>
            <w:r w:rsidRPr="00E04633">
              <w:rPr>
                <w:spacing w:val="-2"/>
                <w:sz w:val="20"/>
                <w:szCs w:val="20"/>
              </w:rPr>
              <w:t xml:space="preserve">накладывать </w:t>
            </w:r>
            <w:r w:rsidRPr="00E04633">
              <w:rPr>
                <w:sz w:val="20"/>
                <w:szCs w:val="20"/>
              </w:rPr>
              <w:t>административное</w:t>
            </w:r>
            <w:r w:rsidRPr="00E04633">
              <w:rPr>
                <w:spacing w:val="20"/>
                <w:sz w:val="20"/>
                <w:szCs w:val="20"/>
              </w:rPr>
              <w:t xml:space="preserve"> </w:t>
            </w:r>
            <w:r w:rsidRPr="00E04633">
              <w:rPr>
                <w:sz w:val="20"/>
                <w:szCs w:val="20"/>
              </w:rPr>
              <w:t>взыскание</w:t>
            </w:r>
            <w:r w:rsidRPr="00E04633">
              <w:rPr>
                <w:spacing w:val="20"/>
                <w:sz w:val="20"/>
                <w:szCs w:val="20"/>
              </w:rPr>
              <w:t xml:space="preserve"> </w:t>
            </w:r>
            <w:r w:rsidRPr="00E04633">
              <w:rPr>
                <w:sz w:val="20"/>
                <w:szCs w:val="20"/>
              </w:rPr>
              <w:t>и нарушил</w:t>
            </w:r>
            <w:r w:rsidRPr="00E04633">
              <w:rPr>
                <w:spacing w:val="57"/>
                <w:sz w:val="20"/>
                <w:szCs w:val="20"/>
              </w:rPr>
              <w:t xml:space="preserve"> </w:t>
            </w:r>
            <w:r w:rsidRPr="00E04633">
              <w:rPr>
                <w:sz w:val="20"/>
                <w:szCs w:val="20"/>
              </w:rPr>
              <w:t>принцип</w:t>
            </w:r>
            <w:r w:rsidRPr="00E04633">
              <w:rPr>
                <w:spacing w:val="57"/>
                <w:sz w:val="20"/>
                <w:szCs w:val="20"/>
              </w:rPr>
              <w:t xml:space="preserve"> </w:t>
            </w:r>
            <w:r w:rsidRPr="00E04633">
              <w:rPr>
                <w:spacing w:val="-2"/>
                <w:sz w:val="20"/>
                <w:szCs w:val="20"/>
              </w:rPr>
              <w:t>презумпции</w:t>
            </w:r>
          </w:p>
          <w:p w:rsidR="008C2422" w:rsidRPr="00E04633" w:rsidRDefault="008C2422" w:rsidP="008C2422">
            <w:pPr>
              <w:pStyle w:val="TableParagraph"/>
              <w:tabs>
                <w:tab w:val="left" w:pos="34"/>
                <w:tab w:val="left" w:pos="353"/>
                <w:tab w:val="left" w:pos="2018"/>
              </w:tabs>
              <w:contextualSpacing/>
              <w:rPr>
                <w:sz w:val="20"/>
                <w:szCs w:val="20"/>
              </w:rPr>
            </w:pPr>
            <w:r w:rsidRPr="00E04633">
              <w:rPr>
                <w:spacing w:val="-2"/>
                <w:sz w:val="20"/>
                <w:szCs w:val="20"/>
              </w:rPr>
              <w:t>невиновности</w:t>
            </w:r>
          </w:p>
        </w:tc>
        <w:tc>
          <w:tcPr>
            <w:tcW w:w="2232" w:type="dxa"/>
          </w:tcPr>
          <w:p w:rsidR="008C2422" w:rsidRPr="00E04633" w:rsidRDefault="008C2422" w:rsidP="008C2422">
            <w:pPr>
              <w:pStyle w:val="TableParagraph"/>
              <w:contextualSpacing/>
              <w:rPr>
                <w:b/>
                <w:sz w:val="20"/>
                <w:szCs w:val="20"/>
              </w:rPr>
            </w:pPr>
          </w:p>
          <w:p w:rsidR="008C2422" w:rsidRPr="00E04633" w:rsidRDefault="008C2422" w:rsidP="008C2422">
            <w:pPr>
              <w:pStyle w:val="TableParagraph"/>
              <w:ind w:left="72" w:right="69"/>
              <w:contextualSpacing/>
              <w:jc w:val="center"/>
              <w:rPr>
                <w:sz w:val="20"/>
                <w:szCs w:val="20"/>
              </w:rPr>
            </w:pPr>
            <w:r w:rsidRPr="00E04633">
              <w:rPr>
                <w:sz w:val="20"/>
                <w:szCs w:val="20"/>
              </w:rPr>
              <w:t>Ответ</w:t>
            </w:r>
            <w:r w:rsidRPr="00E04633">
              <w:rPr>
                <w:spacing w:val="-11"/>
                <w:sz w:val="20"/>
                <w:szCs w:val="20"/>
              </w:rPr>
              <w:t xml:space="preserve"> </w:t>
            </w:r>
            <w:r w:rsidRPr="00E04633">
              <w:rPr>
                <w:sz w:val="20"/>
                <w:szCs w:val="20"/>
              </w:rPr>
              <w:t>засчитывается</w:t>
            </w:r>
            <w:r w:rsidRPr="00E04633">
              <w:rPr>
                <w:spacing w:val="-11"/>
                <w:sz w:val="20"/>
                <w:szCs w:val="20"/>
              </w:rPr>
              <w:t xml:space="preserve"> </w:t>
            </w:r>
            <w:r w:rsidRPr="00E04633">
              <w:rPr>
                <w:spacing w:val="-5"/>
                <w:sz w:val="20"/>
                <w:szCs w:val="20"/>
              </w:rPr>
              <w:t>как</w:t>
            </w:r>
          </w:p>
          <w:p w:rsidR="008C2422" w:rsidRPr="00E04633" w:rsidRDefault="008C2422" w:rsidP="008C2422">
            <w:pPr>
              <w:pStyle w:val="TableParagraph"/>
              <w:ind w:left="72" w:right="69"/>
              <w:contextualSpacing/>
              <w:jc w:val="center"/>
              <w:rPr>
                <w:sz w:val="20"/>
                <w:szCs w:val="20"/>
              </w:rPr>
            </w:pPr>
            <w:r w:rsidRPr="00E04633">
              <w:rPr>
                <w:sz w:val="20"/>
                <w:szCs w:val="20"/>
              </w:rPr>
              <w:t>«верный»</w:t>
            </w:r>
            <w:r w:rsidRPr="00E04633">
              <w:rPr>
                <w:spacing w:val="-13"/>
                <w:sz w:val="20"/>
                <w:szCs w:val="20"/>
              </w:rPr>
              <w:t xml:space="preserve"> </w:t>
            </w:r>
            <w:r w:rsidRPr="00E04633">
              <w:rPr>
                <w:sz w:val="20"/>
                <w:szCs w:val="20"/>
              </w:rPr>
              <w:t>при</w:t>
            </w:r>
            <w:r w:rsidRPr="00E04633">
              <w:rPr>
                <w:spacing w:val="-12"/>
                <w:sz w:val="20"/>
                <w:szCs w:val="20"/>
              </w:rPr>
              <w:t xml:space="preserve"> </w:t>
            </w:r>
            <w:r w:rsidRPr="00E04633">
              <w:rPr>
                <w:sz w:val="20"/>
                <w:szCs w:val="20"/>
              </w:rPr>
              <w:t xml:space="preserve">следующих </w:t>
            </w:r>
            <w:r w:rsidRPr="00E04633">
              <w:rPr>
                <w:spacing w:val="-2"/>
                <w:sz w:val="20"/>
                <w:szCs w:val="20"/>
              </w:rPr>
              <w:t>условиях:</w:t>
            </w:r>
          </w:p>
          <w:p w:rsidR="008C2422" w:rsidRPr="00E04633" w:rsidRDefault="008C2422" w:rsidP="008C2422">
            <w:pPr>
              <w:pStyle w:val="TableParagraph"/>
              <w:ind w:left="74" w:right="69"/>
              <w:contextualSpacing/>
              <w:jc w:val="center"/>
              <w:rPr>
                <w:sz w:val="20"/>
                <w:szCs w:val="20"/>
              </w:rPr>
            </w:pPr>
            <w:r w:rsidRPr="00E04633">
              <w:rPr>
                <w:sz w:val="20"/>
                <w:szCs w:val="20"/>
              </w:rPr>
              <w:t>-</w:t>
            </w:r>
            <w:r w:rsidRPr="00E04633">
              <w:rPr>
                <w:spacing w:val="-8"/>
                <w:sz w:val="20"/>
                <w:szCs w:val="20"/>
              </w:rPr>
              <w:t xml:space="preserve"> </w:t>
            </w:r>
            <w:r w:rsidRPr="00E04633">
              <w:rPr>
                <w:sz w:val="20"/>
                <w:szCs w:val="20"/>
              </w:rPr>
              <w:t>в</w:t>
            </w:r>
            <w:r w:rsidRPr="00E04633">
              <w:rPr>
                <w:spacing w:val="-10"/>
                <w:sz w:val="20"/>
                <w:szCs w:val="20"/>
              </w:rPr>
              <w:t xml:space="preserve"> </w:t>
            </w:r>
            <w:r w:rsidRPr="00E04633">
              <w:rPr>
                <w:sz w:val="20"/>
                <w:szCs w:val="20"/>
              </w:rPr>
              <w:t>ответе</w:t>
            </w:r>
            <w:r w:rsidRPr="00E04633">
              <w:rPr>
                <w:spacing w:val="-9"/>
                <w:sz w:val="20"/>
                <w:szCs w:val="20"/>
              </w:rPr>
              <w:t xml:space="preserve"> </w:t>
            </w:r>
            <w:r w:rsidRPr="00E04633">
              <w:rPr>
                <w:sz w:val="20"/>
                <w:szCs w:val="20"/>
              </w:rPr>
              <w:t>указано,</w:t>
            </w:r>
            <w:r w:rsidRPr="00E04633">
              <w:rPr>
                <w:spacing w:val="-9"/>
                <w:sz w:val="20"/>
                <w:szCs w:val="20"/>
              </w:rPr>
              <w:t xml:space="preserve"> </w:t>
            </w:r>
            <w:r w:rsidRPr="00E04633">
              <w:rPr>
                <w:sz w:val="20"/>
                <w:szCs w:val="20"/>
              </w:rPr>
              <w:t>что</w:t>
            </w:r>
            <w:r w:rsidRPr="00E04633">
              <w:rPr>
                <w:spacing w:val="-7"/>
                <w:sz w:val="20"/>
                <w:szCs w:val="20"/>
              </w:rPr>
              <w:t xml:space="preserve"> </w:t>
            </w:r>
            <w:r w:rsidRPr="00E04633">
              <w:rPr>
                <w:sz w:val="20"/>
                <w:szCs w:val="20"/>
              </w:rPr>
              <w:t xml:space="preserve">лицо </w:t>
            </w:r>
            <w:r w:rsidRPr="00E04633">
              <w:rPr>
                <w:spacing w:val="-2"/>
                <w:sz w:val="20"/>
                <w:szCs w:val="20"/>
              </w:rPr>
              <w:t>подлежит</w:t>
            </w:r>
          </w:p>
          <w:p w:rsidR="008C2422" w:rsidRPr="00E04633" w:rsidRDefault="008C2422" w:rsidP="008C2422">
            <w:pPr>
              <w:pStyle w:val="TableParagraph"/>
              <w:ind w:left="216" w:right="215" w:firstLine="2"/>
              <w:contextualSpacing/>
              <w:jc w:val="center"/>
              <w:rPr>
                <w:sz w:val="20"/>
                <w:szCs w:val="20"/>
              </w:rPr>
            </w:pPr>
            <w:r w:rsidRPr="00E04633">
              <w:rPr>
                <w:spacing w:val="-2"/>
                <w:sz w:val="20"/>
                <w:szCs w:val="20"/>
              </w:rPr>
              <w:t xml:space="preserve">административной </w:t>
            </w:r>
            <w:r w:rsidRPr="00E04633">
              <w:rPr>
                <w:sz w:val="20"/>
                <w:szCs w:val="20"/>
              </w:rPr>
              <w:t>ответственности</w:t>
            </w:r>
            <w:r w:rsidRPr="00E04633">
              <w:rPr>
                <w:spacing w:val="-13"/>
                <w:sz w:val="20"/>
                <w:szCs w:val="20"/>
              </w:rPr>
              <w:t xml:space="preserve"> </w:t>
            </w:r>
            <w:r w:rsidRPr="00E04633">
              <w:rPr>
                <w:sz w:val="20"/>
                <w:szCs w:val="20"/>
              </w:rPr>
              <w:t>только</w:t>
            </w:r>
            <w:r w:rsidRPr="00E04633">
              <w:rPr>
                <w:spacing w:val="-12"/>
                <w:sz w:val="20"/>
                <w:szCs w:val="20"/>
              </w:rPr>
              <w:t xml:space="preserve"> </w:t>
            </w:r>
            <w:r w:rsidRPr="00E04633">
              <w:rPr>
                <w:sz w:val="20"/>
                <w:szCs w:val="20"/>
              </w:rPr>
              <w:t>за те административные правонарушения, в отношении которых установлена его вина</w:t>
            </w:r>
          </w:p>
        </w:tc>
      </w:tr>
      <w:tr w:rsidR="008C2422" w:rsidRPr="00E04633" w:rsidTr="009C6AA2">
        <w:tc>
          <w:tcPr>
            <w:tcW w:w="877" w:type="dxa"/>
          </w:tcPr>
          <w:p w:rsidR="008C2422" w:rsidRPr="00A744FF" w:rsidRDefault="008C2422" w:rsidP="008C2422">
            <w:pPr>
              <w:tabs>
                <w:tab w:val="left" w:pos="6315"/>
              </w:tabs>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666</w:t>
            </w:r>
          </w:p>
        </w:tc>
        <w:tc>
          <w:tcPr>
            <w:tcW w:w="4221" w:type="dxa"/>
          </w:tcPr>
          <w:p w:rsidR="008C2422" w:rsidRPr="00E04633" w:rsidRDefault="008C2422" w:rsidP="008C2422">
            <w:pPr>
              <w:pStyle w:val="TableParagraph"/>
              <w:ind w:right="106"/>
              <w:contextualSpacing/>
              <w:jc w:val="both"/>
              <w:rPr>
                <w:sz w:val="20"/>
                <w:szCs w:val="20"/>
              </w:rPr>
            </w:pPr>
            <w:r w:rsidRPr="00E04633">
              <w:rPr>
                <w:sz w:val="20"/>
                <w:szCs w:val="20"/>
              </w:rPr>
              <w:t>Сержант полиции Петров наложил административное наказание в виде штрафа на гражданина Сидорова, мотивируя это тем, что за схожее нарушение штраф действовал год назад, хотя сейчас и отмен.</w:t>
            </w:r>
            <w:r w:rsidRPr="00E04633">
              <w:rPr>
                <w:spacing w:val="40"/>
                <w:sz w:val="20"/>
                <w:szCs w:val="20"/>
              </w:rPr>
              <w:t xml:space="preserve"> </w:t>
            </w:r>
            <w:r w:rsidRPr="00E04633">
              <w:rPr>
                <w:sz w:val="20"/>
                <w:szCs w:val="20"/>
              </w:rPr>
              <w:t>Дайте правовую оценку ситуации</w:t>
            </w:r>
          </w:p>
        </w:tc>
        <w:tc>
          <w:tcPr>
            <w:tcW w:w="4111" w:type="dxa"/>
          </w:tcPr>
          <w:p w:rsidR="008C2422" w:rsidRPr="00E04633" w:rsidRDefault="008C2422" w:rsidP="008C2422">
            <w:pPr>
              <w:pStyle w:val="TableParagraph"/>
              <w:ind w:right="106"/>
              <w:contextualSpacing/>
              <w:jc w:val="both"/>
              <w:rPr>
                <w:sz w:val="20"/>
                <w:szCs w:val="20"/>
              </w:rPr>
            </w:pPr>
          </w:p>
        </w:tc>
        <w:tc>
          <w:tcPr>
            <w:tcW w:w="3119" w:type="dxa"/>
          </w:tcPr>
          <w:p w:rsidR="008C2422" w:rsidRPr="00E04633" w:rsidRDefault="008C2422" w:rsidP="008C2422">
            <w:pPr>
              <w:pStyle w:val="TableParagraph"/>
              <w:tabs>
                <w:tab w:val="left" w:pos="1010"/>
                <w:tab w:val="left" w:pos="1411"/>
                <w:tab w:val="left" w:pos="1682"/>
                <w:tab w:val="left" w:pos="1848"/>
                <w:tab w:val="left" w:pos="1950"/>
                <w:tab w:val="left" w:pos="2037"/>
                <w:tab w:val="left" w:pos="2232"/>
                <w:tab w:val="left" w:pos="2326"/>
                <w:tab w:val="left" w:pos="2552"/>
                <w:tab w:val="left" w:pos="2667"/>
              </w:tabs>
              <w:ind w:right="96"/>
              <w:contextualSpacing/>
              <w:rPr>
                <w:sz w:val="20"/>
                <w:szCs w:val="20"/>
              </w:rPr>
            </w:pPr>
            <w:r w:rsidRPr="00E04633">
              <w:rPr>
                <w:sz w:val="20"/>
                <w:szCs w:val="20"/>
              </w:rPr>
              <w:t>В</w:t>
            </w:r>
            <w:r w:rsidRPr="00E04633">
              <w:rPr>
                <w:spacing w:val="80"/>
                <w:sz w:val="20"/>
                <w:szCs w:val="20"/>
              </w:rPr>
              <w:t xml:space="preserve"> </w:t>
            </w:r>
            <w:r w:rsidRPr="00E04633">
              <w:rPr>
                <w:sz w:val="20"/>
                <w:szCs w:val="20"/>
              </w:rPr>
              <w:t>соответствии</w:t>
            </w:r>
            <w:r w:rsidRPr="00E04633">
              <w:rPr>
                <w:spacing w:val="80"/>
                <w:sz w:val="20"/>
                <w:szCs w:val="20"/>
              </w:rPr>
              <w:t xml:space="preserve"> </w:t>
            </w:r>
            <w:r w:rsidRPr="00E04633">
              <w:rPr>
                <w:sz w:val="20"/>
                <w:szCs w:val="20"/>
              </w:rPr>
              <w:t>с</w:t>
            </w:r>
            <w:r w:rsidRPr="00E04633">
              <w:rPr>
                <w:spacing w:val="80"/>
                <w:sz w:val="20"/>
                <w:szCs w:val="20"/>
              </w:rPr>
              <w:t xml:space="preserve"> </w:t>
            </w:r>
            <w:r w:rsidRPr="00E04633">
              <w:rPr>
                <w:sz w:val="20"/>
                <w:szCs w:val="20"/>
              </w:rPr>
              <w:t xml:space="preserve">Кодексом </w:t>
            </w:r>
            <w:r w:rsidRPr="00E04633">
              <w:rPr>
                <w:spacing w:val="-2"/>
                <w:sz w:val="20"/>
                <w:szCs w:val="20"/>
              </w:rPr>
              <w:t>Российской</w:t>
            </w:r>
            <w:r w:rsidRPr="00E04633">
              <w:rPr>
                <w:sz w:val="20"/>
                <w:szCs w:val="20"/>
              </w:rPr>
              <w:tab/>
            </w:r>
            <w:r w:rsidRPr="00E04633">
              <w:rPr>
                <w:spacing w:val="-2"/>
                <w:sz w:val="20"/>
                <w:szCs w:val="20"/>
              </w:rPr>
              <w:t>Федерации</w:t>
            </w:r>
            <w:r w:rsidRPr="00E04633">
              <w:rPr>
                <w:sz w:val="20"/>
                <w:szCs w:val="20"/>
              </w:rPr>
              <w:tab/>
            </w:r>
            <w:r w:rsidRPr="00E04633">
              <w:rPr>
                <w:sz w:val="20"/>
                <w:szCs w:val="20"/>
              </w:rPr>
              <w:tab/>
            </w:r>
            <w:r w:rsidRPr="00E04633">
              <w:rPr>
                <w:spacing w:val="-6"/>
                <w:sz w:val="20"/>
                <w:szCs w:val="20"/>
              </w:rPr>
              <w:t xml:space="preserve">об </w:t>
            </w:r>
            <w:r w:rsidRPr="00E04633">
              <w:rPr>
                <w:spacing w:val="-2"/>
                <w:sz w:val="20"/>
                <w:szCs w:val="20"/>
              </w:rPr>
              <w:t>административных правонарушениях</w:t>
            </w:r>
            <w:r w:rsidRPr="00E04633">
              <w:rPr>
                <w:sz w:val="20"/>
                <w:szCs w:val="20"/>
              </w:rPr>
              <w:tab/>
            </w:r>
            <w:r w:rsidRPr="00E04633">
              <w:rPr>
                <w:sz w:val="20"/>
                <w:szCs w:val="20"/>
              </w:rPr>
              <w:tab/>
            </w:r>
            <w:r w:rsidRPr="00E04633">
              <w:rPr>
                <w:sz w:val="20"/>
                <w:szCs w:val="20"/>
              </w:rPr>
              <w:tab/>
            </w:r>
            <w:r w:rsidRPr="00E04633">
              <w:rPr>
                <w:spacing w:val="-4"/>
                <w:sz w:val="20"/>
                <w:szCs w:val="20"/>
              </w:rPr>
              <w:t>(ст.</w:t>
            </w:r>
            <w:r w:rsidRPr="00E04633">
              <w:rPr>
                <w:sz w:val="20"/>
                <w:szCs w:val="20"/>
              </w:rPr>
              <w:tab/>
            </w:r>
            <w:r w:rsidRPr="00E04633">
              <w:rPr>
                <w:sz w:val="20"/>
                <w:szCs w:val="20"/>
              </w:rPr>
              <w:tab/>
            </w:r>
            <w:r w:rsidRPr="00E04633">
              <w:rPr>
                <w:sz w:val="20"/>
                <w:szCs w:val="20"/>
              </w:rPr>
              <w:tab/>
            </w:r>
            <w:r w:rsidRPr="00E04633">
              <w:rPr>
                <w:spacing w:val="-4"/>
                <w:sz w:val="20"/>
                <w:szCs w:val="20"/>
              </w:rPr>
              <w:t xml:space="preserve">1.7) </w:t>
            </w:r>
            <w:r w:rsidRPr="00E04633">
              <w:rPr>
                <w:spacing w:val="-2"/>
                <w:sz w:val="20"/>
                <w:szCs w:val="20"/>
              </w:rPr>
              <w:t>Лицо,</w:t>
            </w:r>
            <w:r w:rsidRPr="00E04633">
              <w:rPr>
                <w:sz w:val="20"/>
                <w:szCs w:val="20"/>
              </w:rPr>
              <w:tab/>
            </w:r>
            <w:r w:rsidRPr="00E04633">
              <w:rPr>
                <w:sz w:val="20"/>
                <w:szCs w:val="20"/>
              </w:rPr>
              <w:tab/>
            </w:r>
            <w:r w:rsidRPr="00E04633">
              <w:rPr>
                <w:sz w:val="20"/>
                <w:szCs w:val="20"/>
              </w:rPr>
              <w:tab/>
            </w:r>
            <w:r w:rsidRPr="00E04633">
              <w:rPr>
                <w:spacing w:val="-23"/>
                <w:sz w:val="20"/>
                <w:szCs w:val="20"/>
              </w:rPr>
              <w:t xml:space="preserve"> </w:t>
            </w:r>
            <w:r w:rsidRPr="00E04633">
              <w:rPr>
                <w:spacing w:val="-2"/>
                <w:sz w:val="20"/>
                <w:szCs w:val="20"/>
              </w:rPr>
              <w:t xml:space="preserve">совершившее административное </w:t>
            </w:r>
            <w:r w:rsidRPr="00E04633">
              <w:rPr>
                <w:spacing w:val="-2"/>
                <w:sz w:val="20"/>
                <w:szCs w:val="20"/>
              </w:rPr>
              <w:lastRenderedPageBreak/>
              <w:t>правонарушение,</w:t>
            </w:r>
            <w:r w:rsidRPr="00E04633">
              <w:rPr>
                <w:sz w:val="20"/>
                <w:szCs w:val="20"/>
              </w:rPr>
              <w:tab/>
            </w:r>
            <w:r w:rsidRPr="00E04633">
              <w:rPr>
                <w:sz w:val="20"/>
                <w:szCs w:val="20"/>
              </w:rPr>
              <w:tab/>
            </w:r>
            <w:r w:rsidRPr="00E04633">
              <w:rPr>
                <w:sz w:val="20"/>
                <w:szCs w:val="20"/>
              </w:rPr>
              <w:tab/>
            </w:r>
            <w:r w:rsidRPr="00E04633">
              <w:rPr>
                <w:sz w:val="20"/>
                <w:szCs w:val="20"/>
              </w:rPr>
              <w:tab/>
            </w:r>
            <w:r w:rsidRPr="00E04633">
              <w:rPr>
                <w:spacing w:val="-2"/>
                <w:sz w:val="20"/>
                <w:szCs w:val="20"/>
              </w:rPr>
              <w:t xml:space="preserve">подлежит </w:t>
            </w:r>
            <w:r w:rsidRPr="00E04633">
              <w:rPr>
                <w:sz w:val="20"/>
                <w:szCs w:val="20"/>
              </w:rPr>
              <w:t>ответственности</w:t>
            </w:r>
            <w:r w:rsidRPr="00E04633">
              <w:rPr>
                <w:spacing w:val="40"/>
                <w:sz w:val="20"/>
                <w:szCs w:val="20"/>
              </w:rPr>
              <w:t xml:space="preserve"> </w:t>
            </w:r>
            <w:r w:rsidRPr="00E04633">
              <w:rPr>
                <w:sz w:val="20"/>
                <w:szCs w:val="20"/>
              </w:rPr>
              <w:t>на</w:t>
            </w:r>
            <w:r w:rsidRPr="00E04633">
              <w:rPr>
                <w:spacing w:val="40"/>
                <w:sz w:val="20"/>
                <w:szCs w:val="20"/>
              </w:rPr>
              <w:t xml:space="preserve"> </w:t>
            </w:r>
            <w:r w:rsidRPr="00E04633">
              <w:rPr>
                <w:sz w:val="20"/>
                <w:szCs w:val="20"/>
              </w:rPr>
              <w:t xml:space="preserve">основании </w:t>
            </w:r>
            <w:r w:rsidRPr="00E04633">
              <w:rPr>
                <w:spacing w:val="-2"/>
                <w:sz w:val="20"/>
                <w:szCs w:val="20"/>
              </w:rPr>
              <w:t>закона,</w:t>
            </w:r>
            <w:r w:rsidRPr="00E04633">
              <w:rPr>
                <w:sz w:val="20"/>
                <w:szCs w:val="20"/>
              </w:rPr>
              <w:tab/>
            </w:r>
            <w:r w:rsidRPr="00E04633">
              <w:rPr>
                <w:spacing w:val="-2"/>
                <w:sz w:val="20"/>
                <w:szCs w:val="20"/>
              </w:rPr>
              <w:t>действовавшего</w:t>
            </w:r>
            <w:r w:rsidRPr="00E04633">
              <w:rPr>
                <w:sz w:val="20"/>
                <w:szCs w:val="20"/>
              </w:rPr>
              <w:tab/>
            </w:r>
            <w:r w:rsidRPr="00E04633">
              <w:rPr>
                <w:sz w:val="20"/>
                <w:szCs w:val="20"/>
              </w:rPr>
              <w:tab/>
            </w:r>
            <w:r w:rsidRPr="00E04633">
              <w:rPr>
                <w:spacing w:val="-44"/>
                <w:sz w:val="20"/>
                <w:szCs w:val="20"/>
              </w:rPr>
              <w:t xml:space="preserve"> </w:t>
            </w:r>
            <w:r w:rsidRPr="00E04633">
              <w:rPr>
                <w:spacing w:val="-4"/>
                <w:sz w:val="20"/>
                <w:szCs w:val="20"/>
              </w:rPr>
              <w:t xml:space="preserve">во </w:t>
            </w:r>
            <w:r w:rsidRPr="00E04633">
              <w:rPr>
                <w:spacing w:val="-2"/>
                <w:sz w:val="20"/>
                <w:szCs w:val="20"/>
              </w:rPr>
              <w:t>время</w:t>
            </w:r>
            <w:r w:rsidRPr="00E04633">
              <w:rPr>
                <w:sz w:val="20"/>
                <w:szCs w:val="20"/>
              </w:rPr>
              <w:tab/>
            </w:r>
            <w:r w:rsidRPr="00E04633">
              <w:rPr>
                <w:sz w:val="20"/>
                <w:szCs w:val="20"/>
              </w:rPr>
              <w:tab/>
            </w:r>
            <w:r w:rsidRPr="00E04633">
              <w:rPr>
                <w:sz w:val="20"/>
                <w:szCs w:val="20"/>
              </w:rPr>
              <w:tab/>
            </w:r>
            <w:r w:rsidRPr="00E04633">
              <w:rPr>
                <w:sz w:val="20"/>
                <w:szCs w:val="20"/>
              </w:rPr>
              <w:tab/>
            </w:r>
            <w:r w:rsidRPr="00E04633">
              <w:rPr>
                <w:spacing w:val="-2"/>
                <w:sz w:val="20"/>
                <w:szCs w:val="20"/>
              </w:rPr>
              <w:t>совершения административного правонарушения.</w:t>
            </w:r>
            <w:r w:rsidRPr="00E04633">
              <w:rPr>
                <w:sz w:val="20"/>
                <w:szCs w:val="20"/>
              </w:rPr>
              <w:tab/>
            </w:r>
            <w:r w:rsidRPr="00E04633">
              <w:rPr>
                <w:sz w:val="20"/>
                <w:szCs w:val="20"/>
              </w:rPr>
              <w:tab/>
            </w:r>
            <w:r w:rsidRPr="00E04633">
              <w:rPr>
                <w:sz w:val="20"/>
                <w:szCs w:val="20"/>
              </w:rPr>
              <w:tab/>
            </w:r>
            <w:r w:rsidRPr="00E04633">
              <w:rPr>
                <w:sz w:val="20"/>
                <w:szCs w:val="20"/>
              </w:rPr>
              <w:tab/>
            </w:r>
            <w:r w:rsidRPr="00E04633">
              <w:rPr>
                <w:sz w:val="20"/>
                <w:szCs w:val="20"/>
              </w:rPr>
              <w:tab/>
            </w:r>
            <w:r w:rsidRPr="00E04633">
              <w:rPr>
                <w:sz w:val="20"/>
                <w:szCs w:val="20"/>
              </w:rPr>
              <w:tab/>
            </w:r>
            <w:r w:rsidRPr="00E04633">
              <w:rPr>
                <w:spacing w:val="-4"/>
                <w:sz w:val="20"/>
                <w:szCs w:val="20"/>
              </w:rPr>
              <w:t xml:space="preserve">Таким </w:t>
            </w:r>
            <w:r w:rsidRPr="00E04633">
              <w:rPr>
                <w:sz w:val="20"/>
                <w:szCs w:val="20"/>
              </w:rPr>
              <w:t>образом, Петров не имел право применять</w:t>
            </w:r>
            <w:r w:rsidRPr="00E04633">
              <w:rPr>
                <w:spacing w:val="24"/>
                <w:sz w:val="20"/>
                <w:szCs w:val="20"/>
              </w:rPr>
              <w:t xml:space="preserve"> </w:t>
            </w:r>
            <w:r w:rsidRPr="00E04633">
              <w:rPr>
                <w:sz w:val="20"/>
                <w:szCs w:val="20"/>
              </w:rPr>
              <w:t>норму</w:t>
            </w:r>
            <w:r w:rsidRPr="00E04633">
              <w:rPr>
                <w:spacing w:val="22"/>
                <w:sz w:val="20"/>
                <w:szCs w:val="20"/>
              </w:rPr>
              <w:t xml:space="preserve"> </w:t>
            </w:r>
            <w:r w:rsidRPr="00E04633">
              <w:rPr>
                <w:sz w:val="20"/>
                <w:szCs w:val="20"/>
              </w:rPr>
              <w:t>о</w:t>
            </w:r>
            <w:r w:rsidRPr="00E04633">
              <w:rPr>
                <w:spacing w:val="22"/>
                <w:sz w:val="20"/>
                <w:szCs w:val="20"/>
              </w:rPr>
              <w:t xml:space="preserve"> </w:t>
            </w:r>
            <w:r w:rsidRPr="00E04633">
              <w:rPr>
                <w:sz w:val="20"/>
                <w:szCs w:val="20"/>
              </w:rPr>
              <w:t>штрафе,</w:t>
            </w:r>
            <w:r w:rsidRPr="00E04633">
              <w:rPr>
                <w:spacing w:val="21"/>
                <w:sz w:val="20"/>
                <w:szCs w:val="20"/>
              </w:rPr>
              <w:t xml:space="preserve"> </w:t>
            </w:r>
            <w:r w:rsidRPr="00E04633">
              <w:rPr>
                <w:sz w:val="20"/>
                <w:szCs w:val="20"/>
              </w:rPr>
              <w:t xml:space="preserve">не </w:t>
            </w:r>
            <w:r w:rsidRPr="00E04633">
              <w:rPr>
                <w:spacing w:val="-2"/>
                <w:sz w:val="20"/>
                <w:szCs w:val="20"/>
              </w:rPr>
              <w:t>действующую</w:t>
            </w:r>
            <w:r w:rsidRPr="00E04633">
              <w:rPr>
                <w:sz w:val="20"/>
                <w:szCs w:val="20"/>
              </w:rPr>
              <w:tab/>
            </w:r>
            <w:r w:rsidRPr="00E04633">
              <w:rPr>
                <w:sz w:val="20"/>
                <w:szCs w:val="20"/>
              </w:rPr>
              <w:tab/>
            </w:r>
            <w:r w:rsidRPr="00E04633">
              <w:rPr>
                <w:spacing w:val="-5"/>
                <w:sz w:val="20"/>
                <w:szCs w:val="20"/>
              </w:rPr>
              <w:t>на</w:t>
            </w:r>
            <w:r w:rsidRPr="00E04633">
              <w:rPr>
                <w:sz w:val="20"/>
                <w:szCs w:val="20"/>
              </w:rPr>
              <w:tab/>
            </w:r>
            <w:r w:rsidRPr="00E04633">
              <w:rPr>
                <w:sz w:val="20"/>
                <w:szCs w:val="20"/>
              </w:rPr>
              <w:tab/>
            </w:r>
            <w:r w:rsidRPr="00E04633">
              <w:rPr>
                <w:sz w:val="20"/>
                <w:szCs w:val="20"/>
              </w:rPr>
              <w:tab/>
            </w:r>
            <w:r w:rsidRPr="00E04633">
              <w:rPr>
                <w:spacing w:val="-2"/>
                <w:sz w:val="20"/>
                <w:szCs w:val="20"/>
              </w:rPr>
              <w:t>момент</w:t>
            </w:r>
          </w:p>
          <w:p w:rsidR="008C2422" w:rsidRPr="00E04633" w:rsidRDefault="008C2422" w:rsidP="008C2422">
            <w:pPr>
              <w:pStyle w:val="TableParagraph"/>
              <w:contextualSpacing/>
              <w:rPr>
                <w:sz w:val="20"/>
                <w:szCs w:val="20"/>
              </w:rPr>
            </w:pPr>
            <w:r w:rsidRPr="00E04633">
              <w:rPr>
                <w:spacing w:val="-2"/>
                <w:sz w:val="20"/>
                <w:szCs w:val="20"/>
              </w:rPr>
              <w:t>нарушения</w:t>
            </w:r>
          </w:p>
        </w:tc>
        <w:tc>
          <w:tcPr>
            <w:tcW w:w="2232" w:type="dxa"/>
          </w:tcPr>
          <w:p w:rsidR="008C2422" w:rsidRPr="00E04633" w:rsidRDefault="008C2422" w:rsidP="008C2422">
            <w:pPr>
              <w:pStyle w:val="TableParagraph"/>
              <w:contextualSpacing/>
              <w:rPr>
                <w:b/>
                <w:sz w:val="20"/>
                <w:szCs w:val="20"/>
              </w:rPr>
            </w:pPr>
          </w:p>
          <w:p w:rsidR="008C2422" w:rsidRPr="00E04633" w:rsidRDefault="008C2422" w:rsidP="008C2422">
            <w:pPr>
              <w:pStyle w:val="TableParagraph"/>
              <w:ind w:left="105"/>
              <w:contextualSpacing/>
              <w:jc w:val="center"/>
              <w:rPr>
                <w:sz w:val="20"/>
                <w:szCs w:val="20"/>
              </w:rPr>
            </w:pPr>
            <w:r w:rsidRPr="00E04633">
              <w:rPr>
                <w:sz w:val="20"/>
                <w:szCs w:val="20"/>
              </w:rPr>
              <w:t>Ответ</w:t>
            </w:r>
            <w:r w:rsidRPr="00E04633">
              <w:rPr>
                <w:spacing w:val="62"/>
                <w:sz w:val="20"/>
                <w:szCs w:val="20"/>
              </w:rPr>
              <w:t xml:space="preserve">  </w:t>
            </w:r>
            <w:r w:rsidRPr="00E04633">
              <w:rPr>
                <w:sz w:val="20"/>
                <w:szCs w:val="20"/>
              </w:rPr>
              <w:t>засчитывается</w:t>
            </w:r>
            <w:r w:rsidRPr="00E04633">
              <w:rPr>
                <w:spacing w:val="62"/>
                <w:sz w:val="20"/>
                <w:szCs w:val="20"/>
              </w:rPr>
              <w:t xml:space="preserve">  </w:t>
            </w:r>
            <w:r w:rsidRPr="00E04633">
              <w:rPr>
                <w:spacing w:val="-5"/>
                <w:sz w:val="20"/>
                <w:szCs w:val="20"/>
              </w:rPr>
              <w:t>как</w:t>
            </w:r>
          </w:p>
          <w:p w:rsidR="008C2422" w:rsidRPr="00E04633" w:rsidRDefault="008C2422" w:rsidP="008C2422">
            <w:pPr>
              <w:pStyle w:val="TableParagraph"/>
              <w:ind w:left="105" w:right="101"/>
              <w:contextualSpacing/>
              <w:jc w:val="center"/>
              <w:rPr>
                <w:sz w:val="20"/>
                <w:szCs w:val="20"/>
              </w:rPr>
            </w:pPr>
            <w:r w:rsidRPr="00E04633">
              <w:rPr>
                <w:sz w:val="20"/>
                <w:szCs w:val="20"/>
              </w:rPr>
              <w:t xml:space="preserve">«верный» при следующих </w:t>
            </w:r>
            <w:r w:rsidRPr="00E04633">
              <w:rPr>
                <w:spacing w:val="-2"/>
                <w:sz w:val="20"/>
                <w:szCs w:val="20"/>
              </w:rPr>
              <w:t>условиях:</w:t>
            </w:r>
          </w:p>
          <w:p w:rsidR="008C2422" w:rsidRPr="00E04633" w:rsidRDefault="008C2422" w:rsidP="008C2422">
            <w:pPr>
              <w:pStyle w:val="TableParagraph"/>
              <w:ind w:left="105" w:right="99"/>
              <w:contextualSpacing/>
              <w:jc w:val="center"/>
              <w:rPr>
                <w:sz w:val="20"/>
                <w:szCs w:val="20"/>
              </w:rPr>
            </w:pPr>
            <w:r w:rsidRPr="00E04633">
              <w:rPr>
                <w:sz w:val="20"/>
                <w:szCs w:val="20"/>
              </w:rPr>
              <w:lastRenderedPageBreak/>
              <w:t xml:space="preserve">- в ответе указано, что лицо подлежит ответственности на основании закона, действовавшего во время </w:t>
            </w:r>
            <w:r w:rsidRPr="00E04633">
              <w:rPr>
                <w:spacing w:val="-2"/>
                <w:sz w:val="20"/>
                <w:szCs w:val="20"/>
              </w:rPr>
              <w:t>совершения</w:t>
            </w:r>
          </w:p>
          <w:p w:rsidR="008C2422" w:rsidRPr="00E04633" w:rsidRDefault="008C2422" w:rsidP="008C2422">
            <w:pPr>
              <w:pStyle w:val="TableParagraph"/>
              <w:ind w:left="105"/>
              <w:contextualSpacing/>
              <w:jc w:val="center"/>
              <w:rPr>
                <w:sz w:val="20"/>
                <w:szCs w:val="20"/>
              </w:rPr>
            </w:pPr>
            <w:r w:rsidRPr="00E04633">
              <w:rPr>
                <w:spacing w:val="-2"/>
                <w:sz w:val="20"/>
                <w:szCs w:val="20"/>
              </w:rPr>
              <w:t>административного правонарушения.</w:t>
            </w:r>
          </w:p>
        </w:tc>
      </w:tr>
      <w:tr w:rsidR="008C2422" w:rsidRPr="00E04633" w:rsidTr="009C6AA2">
        <w:tc>
          <w:tcPr>
            <w:tcW w:w="877" w:type="dxa"/>
          </w:tcPr>
          <w:p w:rsidR="008C2422" w:rsidRPr="00A744FF" w:rsidRDefault="008C2422" w:rsidP="008C2422">
            <w:pPr>
              <w:tabs>
                <w:tab w:val="left" w:pos="6315"/>
              </w:tabs>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lastRenderedPageBreak/>
              <w:t>667</w:t>
            </w:r>
          </w:p>
        </w:tc>
        <w:tc>
          <w:tcPr>
            <w:tcW w:w="4221" w:type="dxa"/>
          </w:tcPr>
          <w:p w:rsidR="008C2422" w:rsidRPr="00E04633" w:rsidRDefault="008C2422" w:rsidP="008C2422">
            <w:pPr>
              <w:pStyle w:val="TableParagraph"/>
              <w:ind w:right="99"/>
              <w:contextualSpacing/>
              <w:jc w:val="both"/>
              <w:rPr>
                <w:sz w:val="20"/>
                <w:szCs w:val="20"/>
              </w:rPr>
            </w:pPr>
            <w:r w:rsidRPr="00E04633">
              <w:rPr>
                <w:sz w:val="20"/>
                <w:szCs w:val="20"/>
              </w:rPr>
              <w:t>Гражданин Крикунов был подвергнут административному взыскания за</w:t>
            </w:r>
            <w:r w:rsidRPr="00E04633">
              <w:rPr>
                <w:spacing w:val="40"/>
                <w:sz w:val="20"/>
                <w:szCs w:val="20"/>
              </w:rPr>
              <w:t xml:space="preserve"> </w:t>
            </w:r>
            <w:r w:rsidRPr="00E04633">
              <w:rPr>
                <w:sz w:val="20"/>
                <w:szCs w:val="20"/>
              </w:rPr>
              <w:t>административное правонарушение</w:t>
            </w:r>
            <w:r w:rsidRPr="00E04633">
              <w:rPr>
                <w:spacing w:val="-4"/>
                <w:sz w:val="20"/>
                <w:szCs w:val="20"/>
              </w:rPr>
              <w:t xml:space="preserve"> </w:t>
            </w:r>
            <w:r w:rsidRPr="00E04633">
              <w:rPr>
                <w:sz w:val="20"/>
                <w:szCs w:val="20"/>
              </w:rPr>
              <w:t>–</w:t>
            </w:r>
            <w:r w:rsidRPr="00E04633">
              <w:rPr>
                <w:spacing w:val="-4"/>
                <w:sz w:val="20"/>
                <w:szCs w:val="20"/>
              </w:rPr>
              <w:t xml:space="preserve"> </w:t>
            </w:r>
            <w:r w:rsidRPr="00E04633">
              <w:rPr>
                <w:sz w:val="20"/>
                <w:szCs w:val="20"/>
              </w:rPr>
              <w:t>распитие</w:t>
            </w:r>
            <w:r w:rsidRPr="00E04633">
              <w:rPr>
                <w:spacing w:val="-5"/>
                <w:sz w:val="20"/>
                <w:szCs w:val="20"/>
              </w:rPr>
              <w:t xml:space="preserve"> </w:t>
            </w:r>
            <w:r w:rsidRPr="00E04633">
              <w:rPr>
                <w:sz w:val="20"/>
                <w:szCs w:val="20"/>
              </w:rPr>
              <w:t>спиртных</w:t>
            </w:r>
            <w:r w:rsidRPr="00E04633">
              <w:rPr>
                <w:spacing w:val="-4"/>
                <w:sz w:val="20"/>
                <w:szCs w:val="20"/>
              </w:rPr>
              <w:t xml:space="preserve"> </w:t>
            </w:r>
            <w:r w:rsidRPr="00E04633">
              <w:rPr>
                <w:sz w:val="20"/>
                <w:szCs w:val="20"/>
              </w:rPr>
              <w:t>напитков</w:t>
            </w:r>
            <w:r w:rsidRPr="00E04633">
              <w:rPr>
                <w:spacing w:val="-6"/>
                <w:sz w:val="20"/>
                <w:szCs w:val="20"/>
              </w:rPr>
              <w:t xml:space="preserve"> </w:t>
            </w:r>
            <w:r w:rsidRPr="00E04633">
              <w:rPr>
                <w:sz w:val="20"/>
                <w:szCs w:val="20"/>
              </w:rPr>
              <w:t>в</w:t>
            </w:r>
            <w:r w:rsidRPr="00E04633">
              <w:rPr>
                <w:spacing w:val="-6"/>
                <w:sz w:val="20"/>
                <w:szCs w:val="20"/>
              </w:rPr>
              <w:t xml:space="preserve"> </w:t>
            </w:r>
            <w:r w:rsidRPr="00E04633">
              <w:rPr>
                <w:sz w:val="20"/>
                <w:szCs w:val="20"/>
              </w:rPr>
              <w:t>общественном</w:t>
            </w:r>
            <w:r w:rsidRPr="00E04633">
              <w:rPr>
                <w:spacing w:val="-4"/>
                <w:sz w:val="20"/>
                <w:szCs w:val="20"/>
              </w:rPr>
              <w:t xml:space="preserve"> </w:t>
            </w:r>
            <w:r w:rsidRPr="00E04633">
              <w:rPr>
                <w:sz w:val="20"/>
                <w:szCs w:val="20"/>
              </w:rPr>
              <w:t>месте,</w:t>
            </w:r>
            <w:r w:rsidRPr="00E04633">
              <w:rPr>
                <w:spacing w:val="-4"/>
                <w:sz w:val="20"/>
                <w:szCs w:val="20"/>
              </w:rPr>
              <w:t xml:space="preserve"> </w:t>
            </w:r>
            <w:r w:rsidRPr="00E04633">
              <w:rPr>
                <w:sz w:val="20"/>
                <w:szCs w:val="20"/>
              </w:rPr>
              <w:t>которое</w:t>
            </w:r>
            <w:r w:rsidRPr="00E04633">
              <w:rPr>
                <w:spacing w:val="-5"/>
                <w:sz w:val="20"/>
                <w:szCs w:val="20"/>
              </w:rPr>
              <w:t xml:space="preserve"> </w:t>
            </w:r>
            <w:r w:rsidRPr="00E04633">
              <w:rPr>
                <w:sz w:val="20"/>
                <w:szCs w:val="20"/>
              </w:rPr>
              <w:t>совершил</w:t>
            </w:r>
            <w:r w:rsidRPr="00E04633">
              <w:rPr>
                <w:spacing w:val="-6"/>
                <w:sz w:val="20"/>
                <w:szCs w:val="20"/>
              </w:rPr>
              <w:t xml:space="preserve"> </w:t>
            </w:r>
            <w:r w:rsidRPr="00E04633">
              <w:rPr>
                <w:sz w:val="20"/>
                <w:szCs w:val="20"/>
              </w:rPr>
              <w:t>находясь</w:t>
            </w:r>
            <w:r w:rsidRPr="00E04633">
              <w:rPr>
                <w:spacing w:val="-2"/>
                <w:sz w:val="20"/>
                <w:szCs w:val="20"/>
              </w:rPr>
              <w:t xml:space="preserve"> </w:t>
            </w:r>
            <w:r w:rsidRPr="00E04633">
              <w:rPr>
                <w:sz w:val="20"/>
                <w:szCs w:val="20"/>
              </w:rPr>
              <w:t>в отпуске за рубежом.</w:t>
            </w:r>
            <w:r w:rsidRPr="00E04633">
              <w:rPr>
                <w:spacing w:val="40"/>
                <w:sz w:val="20"/>
                <w:szCs w:val="20"/>
              </w:rPr>
              <w:t xml:space="preserve"> </w:t>
            </w:r>
            <w:r w:rsidRPr="00E04633">
              <w:rPr>
                <w:sz w:val="20"/>
                <w:szCs w:val="20"/>
              </w:rPr>
              <w:t>Дайте правовую оценку ситуации</w:t>
            </w:r>
          </w:p>
        </w:tc>
        <w:tc>
          <w:tcPr>
            <w:tcW w:w="4111" w:type="dxa"/>
          </w:tcPr>
          <w:p w:rsidR="008C2422" w:rsidRPr="00E04633" w:rsidRDefault="008C2422" w:rsidP="008C2422">
            <w:pPr>
              <w:pStyle w:val="TableParagraph"/>
              <w:ind w:right="99"/>
              <w:contextualSpacing/>
              <w:jc w:val="both"/>
              <w:rPr>
                <w:sz w:val="20"/>
                <w:szCs w:val="20"/>
              </w:rPr>
            </w:pPr>
          </w:p>
        </w:tc>
        <w:tc>
          <w:tcPr>
            <w:tcW w:w="3119" w:type="dxa"/>
          </w:tcPr>
          <w:p w:rsidR="008C2422" w:rsidRPr="00E04633" w:rsidRDefault="008C2422" w:rsidP="008C2422">
            <w:pPr>
              <w:pStyle w:val="TableParagraph"/>
              <w:tabs>
                <w:tab w:val="left" w:pos="1411"/>
                <w:tab w:val="left" w:pos="1709"/>
                <w:tab w:val="left" w:pos="1950"/>
                <w:tab w:val="left" w:pos="2552"/>
                <w:tab w:val="left" w:pos="2667"/>
              </w:tabs>
              <w:ind w:right="98"/>
              <w:contextualSpacing/>
              <w:rPr>
                <w:sz w:val="20"/>
                <w:szCs w:val="20"/>
              </w:rPr>
            </w:pPr>
            <w:r w:rsidRPr="00E04633">
              <w:rPr>
                <w:sz w:val="20"/>
                <w:szCs w:val="20"/>
              </w:rPr>
              <w:t>В</w:t>
            </w:r>
            <w:r w:rsidRPr="00E04633">
              <w:rPr>
                <w:spacing w:val="80"/>
                <w:sz w:val="20"/>
                <w:szCs w:val="20"/>
              </w:rPr>
              <w:t xml:space="preserve"> </w:t>
            </w:r>
            <w:r w:rsidRPr="00E04633">
              <w:rPr>
                <w:sz w:val="20"/>
                <w:szCs w:val="20"/>
              </w:rPr>
              <w:t>соответствии</w:t>
            </w:r>
            <w:r w:rsidRPr="00E04633">
              <w:rPr>
                <w:spacing w:val="80"/>
                <w:sz w:val="20"/>
                <w:szCs w:val="20"/>
              </w:rPr>
              <w:t xml:space="preserve"> </w:t>
            </w:r>
            <w:r w:rsidRPr="00E04633">
              <w:rPr>
                <w:sz w:val="20"/>
                <w:szCs w:val="20"/>
              </w:rPr>
              <w:t>с</w:t>
            </w:r>
            <w:r w:rsidRPr="00E04633">
              <w:rPr>
                <w:spacing w:val="80"/>
                <w:sz w:val="20"/>
                <w:szCs w:val="20"/>
              </w:rPr>
              <w:t xml:space="preserve"> </w:t>
            </w:r>
            <w:r w:rsidRPr="00E04633">
              <w:rPr>
                <w:sz w:val="20"/>
                <w:szCs w:val="20"/>
              </w:rPr>
              <w:t xml:space="preserve">Кодексом </w:t>
            </w:r>
            <w:r w:rsidRPr="00E04633">
              <w:rPr>
                <w:spacing w:val="-2"/>
                <w:sz w:val="20"/>
                <w:szCs w:val="20"/>
              </w:rPr>
              <w:t>Российской</w:t>
            </w:r>
            <w:r w:rsidRPr="00E04633">
              <w:rPr>
                <w:sz w:val="20"/>
                <w:szCs w:val="20"/>
              </w:rPr>
              <w:tab/>
            </w:r>
            <w:r w:rsidRPr="00E04633">
              <w:rPr>
                <w:spacing w:val="-2"/>
                <w:sz w:val="20"/>
                <w:szCs w:val="20"/>
              </w:rPr>
              <w:t>Федерации</w:t>
            </w:r>
            <w:r w:rsidRPr="00E04633">
              <w:rPr>
                <w:sz w:val="20"/>
                <w:szCs w:val="20"/>
              </w:rPr>
              <w:tab/>
            </w:r>
            <w:r w:rsidRPr="00E04633">
              <w:rPr>
                <w:spacing w:val="-6"/>
                <w:sz w:val="20"/>
                <w:szCs w:val="20"/>
              </w:rPr>
              <w:t xml:space="preserve">об </w:t>
            </w:r>
            <w:r w:rsidRPr="00E04633">
              <w:rPr>
                <w:spacing w:val="-2"/>
                <w:sz w:val="20"/>
                <w:szCs w:val="20"/>
              </w:rPr>
              <w:t>административных правонарушениях</w:t>
            </w:r>
            <w:r w:rsidRPr="00E04633">
              <w:rPr>
                <w:sz w:val="20"/>
                <w:szCs w:val="20"/>
              </w:rPr>
              <w:tab/>
            </w:r>
            <w:r w:rsidRPr="00E04633">
              <w:rPr>
                <w:sz w:val="20"/>
                <w:szCs w:val="20"/>
              </w:rPr>
              <w:tab/>
            </w:r>
            <w:r w:rsidRPr="00E04633">
              <w:rPr>
                <w:spacing w:val="-4"/>
                <w:sz w:val="20"/>
                <w:szCs w:val="20"/>
              </w:rPr>
              <w:t>(ст.</w:t>
            </w:r>
            <w:r w:rsidRPr="00E04633">
              <w:rPr>
                <w:sz w:val="20"/>
                <w:szCs w:val="20"/>
              </w:rPr>
              <w:t xml:space="preserve"> </w:t>
            </w:r>
            <w:r w:rsidRPr="00E04633">
              <w:rPr>
                <w:spacing w:val="-4"/>
                <w:sz w:val="20"/>
                <w:szCs w:val="20"/>
              </w:rPr>
              <w:t xml:space="preserve">1.8) </w:t>
            </w:r>
            <w:r w:rsidRPr="00E04633">
              <w:rPr>
                <w:spacing w:val="-2"/>
                <w:sz w:val="20"/>
                <w:szCs w:val="20"/>
              </w:rPr>
              <w:t>Лицо,</w:t>
            </w:r>
            <w:r w:rsidRPr="00E04633">
              <w:rPr>
                <w:sz w:val="20"/>
                <w:szCs w:val="20"/>
              </w:rPr>
              <w:t xml:space="preserve"> </w:t>
            </w:r>
            <w:r w:rsidRPr="00E04633">
              <w:rPr>
                <w:spacing w:val="-2"/>
                <w:sz w:val="20"/>
                <w:szCs w:val="20"/>
              </w:rPr>
              <w:t>совершившее административное</w:t>
            </w:r>
          </w:p>
          <w:p w:rsidR="008C2422" w:rsidRPr="00E04633" w:rsidRDefault="008C2422" w:rsidP="008C2422">
            <w:pPr>
              <w:pStyle w:val="TableParagraph"/>
              <w:tabs>
                <w:tab w:val="left" w:pos="1871"/>
                <w:tab w:val="left" w:pos="1946"/>
              </w:tabs>
              <w:ind w:right="99"/>
              <w:contextualSpacing/>
              <w:rPr>
                <w:sz w:val="20"/>
                <w:szCs w:val="20"/>
              </w:rPr>
            </w:pPr>
            <w:r w:rsidRPr="00E04633">
              <w:rPr>
                <w:sz w:val="20"/>
                <w:szCs w:val="20"/>
              </w:rPr>
              <w:t>правонарушение</w:t>
            </w:r>
            <w:r w:rsidRPr="00E04633">
              <w:rPr>
                <w:spacing w:val="67"/>
                <w:sz w:val="20"/>
                <w:szCs w:val="20"/>
              </w:rPr>
              <w:t xml:space="preserve"> </w:t>
            </w:r>
            <w:r w:rsidRPr="00E04633">
              <w:rPr>
                <w:sz w:val="20"/>
                <w:szCs w:val="20"/>
              </w:rPr>
              <w:t>за</w:t>
            </w:r>
            <w:r w:rsidRPr="00E04633">
              <w:rPr>
                <w:spacing w:val="68"/>
                <w:sz w:val="20"/>
                <w:szCs w:val="20"/>
              </w:rPr>
              <w:t xml:space="preserve"> </w:t>
            </w:r>
            <w:r w:rsidRPr="00E04633">
              <w:rPr>
                <w:spacing w:val="-2"/>
                <w:sz w:val="20"/>
                <w:szCs w:val="20"/>
              </w:rPr>
              <w:t xml:space="preserve">пределами Российской Федерации, </w:t>
            </w:r>
            <w:r w:rsidRPr="00E04633">
              <w:rPr>
                <w:sz w:val="20"/>
                <w:szCs w:val="20"/>
              </w:rPr>
              <w:t>подлежит административной ответственности</w:t>
            </w:r>
            <w:r w:rsidRPr="00E04633">
              <w:rPr>
                <w:spacing w:val="-10"/>
                <w:sz w:val="20"/>
                <w:szCs w:val="20"/>
              </w:rPr>
              <w:t xml:space="preserve"> </w:t>
            </w:r>
            <w:r w:rsidRPr="00E04633">
              <w:rPr>
                <w:sz w:val="20"/>
                <w:szCs w:val="20"/>
              </w:rPr>
              <w:t>в</w:t>
            </w:r>
            <w:r w:rsidRPr="00E04633">
              <w:rPr>
                <w:spacing w:val="-10"/>
                <w:sz w:val="20"/>
                <w:szCs w:val="20"/>
              </w:rPr>
              <w:t xml:space="preserve"> </w:t>
            </w:r>
            <w:r w:rsidRPr="00E04633">
              <w:rPr>
                <w:sz w:val="20"/>
                <w:szCs w:val="20"/>
              </w:rPr>
              <w:t xml:space="preserve">соответствии с настоящим Кодексом в случаях, предусмотренных международным договором Российской Федерации. Таким </w:t>
            </w:r>
            <w:r w:rsidRPr="00E04633">
              <w:rPr>
                <w:spacing w:val="-2"/>
                <w:sz w:val="20"/>
                <w:szCs w:val="20"/>
              </w:rPr>
              <w:t xml:space="preserve">образом, наложение </w:t>
            </w:r>
            <w:r w:rsidRPr="00E04633">
              <w:rPr>
                <w:sz w:val="20"/>
                <w:szCs w:val="20"/>
              </w:rPr>
              <w:t xml:space="preserve">административного взыскания возможно только при наличии </w:t>
            </w:r>
            <w:r w:rsidRPr="00E04633">
              <w:rPr>
                <w:spacing w:val="-2"/>
                <w:sz w:val="20"/>
                <w:szCs w:val="20"/>
              </w:rPr>
              <w:t>соответствующего</w:t>
            </w:r>
          </w:p>
          <w:p w:rsidR="008C2422" w:rsidRPr="00E04633" w:rsidRDefault="008C2422" w:rsidP="008C2422">
            <w:pPr>
              <w:pStyle w:val="TableParagraph"/>
              <w:contextualSpacing/>
              <w:rPr>
                <w:sz w:val="20"/>
                <w:szCs w:val="20"/>
              </w:rPr>
            </w:pPr>
            <w:r w:rsidRPr="00E04633">
              <w:rPr>
                <w:spacing w:val="-2"/>
                <w:sz w:val="20"/>
                <w:szCs w:val="20"/>
              </w:rPr>
              <w:t>международного</w:t>
            </w:r>
            <w:r w:rsidRPr="00E04633">
              <w:rPr>
                <w:spacing w:val="13"/>
                <w:sz w:val="20"/>
                <w:szCs w:val="20"/>
              </w:rPr>
              <w:t xml:space="preserve"> </w:t>
            </w:r>
            <w:r w:rsidRPr="00E04633">
              <w:rPr>
                <w:spacing w:val="-2"/>
                <w:sz w:val="20"/>
                <w:szCs w:val="20"/>
              </w:rPr>
              <w:t>договора</w:t>
            </w:r>
          </w:p>
        </w:tc>
        <w:tc>
          <w:tcPr>
            <w:tcW w:w="2232" w:type="dxa"/>
          </w:tcPr>
          <w:p w:rsidR="008C2422" w:rsidRPr="00E04633" w:rsidRDefault="008C2422" w:rsidP="008C2422">
            <w:pPr>
              <w:pStyle w:val="TableParagraph"/>
              <w:tabs>
                <w:tab w:val="left" w:pos="839"/>
                <w:tab w:val="left" w:pos="2300"/>
              </w:tabs>
              <w:ind w:left="105"/>
              <w:contextualSpacing/>
              <w:jc w:val="center"/>
              <w:rPr>
                <w:sz w:val="20"/>
                <w:szCs w:val="20"/>
              </w:rPr>
            </w:pPr>
            <w:r w:rsidRPr="00E04633">
              <w:rPr>
                <w:spacing w:val="-4"/>
                <w:sz w:val="20"/>
                <w:szCs w:val="20"/>
              </w:rPr>
              <w:t>Ответ</w:t>
            </w:r>
            <w:r w:rsidRPr="00E04633">
              <w:rPr>
                <w:sz w:val="20"/>
                <w:szCs w:val="20"/>
              </w:rPr>
              <w:t xml:space="preserve"> </w:t>
            </w:r>
            <w:r w:rsidRPr="00E04633">
              <w:rPr>
                <w:spacing w:val="-2"/>
                <w:sz w:val="20"/>
                <w:szCs w:val="20"/>
              </w:rPr>
              <w:t>засчитывается</w:t>
            </w:r>
            <w:r w:rsidRPr="00E04633">
              <w:rPr>
                <w:spacing w:val="-5"/>
                <w:sz w:val="20"/>
                <w:szCs w:val="20"/>
              </w:rPr>
              <w:t>как</w:t>
            </w:r>
          </w:p>
          <w:p w:rsidR="008C2422" w:rsidRPr="00E04633" w:rsidRDefault="008C2422" w:rsidP="008C2422">
            <w:pPr>
              <w:pStyle w:val="TableParagraph"/>
              <w:ind w:left="105"/>
              <w:contextualSpacing/>
              <w:jc w:val="center"/>
              <w:rPr>
                <w:sz w:val="20"/>
                <w:szCs w:val="20"/>
              </w:rPr>
            </w:pPr>
            <w:r w:rsidRPr="00E04633">
              <w:rPr>
                <w:sz w:val="20"/>
                <w:szCs w:val="20"/>
              </w:rPr>
              <w:t>«верный»</w:t>
            </w:r>
            <w:r w:rsidRPr="00E04633">
              <w:rPr>
                <w:spacing w:val="80"/>
                <w:sz w:val="20"/>
                <w:szCs w:val="20"/>
              </w:rPr>
              <w:t xml:space="preserve"> </w:t>
            </w:r>
            <w:r w:rsidRPr="00E04633">
              <w:rPr>
                <w:sz w:val="20"/>
                <w:szCs w:val="20"/>
              </w:rPr>
              <w:t>при</w:t>
            </w:r>
            <w:r w:rsidRPr="00E04633">
              <w:rPr>
                <w:spacing w:val="80"/>
                <w:sz w:val="20"/>
                <w:szCs w:val="20"/>
              </w:rPr>
              <w:t xml:space="preserve"> </w:t>
            </w:r>
            <w:r w:rsidRPr="00E04633">
              <w:rPr>
                <w:sz w:val="20"/>
                <w:szCs w:val="20"/>
              </w:rPr>
              <w:t xml:space="preserve">следующих </w:t>
            </w:r>
            <w:r w:rsidRPr="00E04633">
              <w:rPr>
                <w:spacing w:val="-2"/>
                <w:sz w:val="20"/>
                <w:szCs w:val="20"/>
              </w:rPr>
              <w:t>условиях:</w:t>
            </w:r>
          </w:p>
          <w:p w:rsidR="008C2422" w:rsidRPr="00E04633" w:rsidRDefault="008C2422" w:rsidP="008C2422">
            <w:pPr>
              <w:pStyle w:val="TableParagraph"/>
              <w:ind w:left="71" w:right="69"/>
              <w:contextualSpacing/>
              <w:jc w:val="center"/>
              <w:rPr>
                <w:sz w:val="20"/>
                <w:szCs w:val="20"/>
              </w:rPr>
            </w:pPr>
            <w:r w:rsidRPr="00E04633">
              <w:rPr>
                <w:sz w:val="20"/>
                <w:szCs w:val="20"/>
              </w:rPr>
              <w:t>-</w:t>
            </w:r>
            <w:r w:rsidRPr="00E04633">
              <w:rPr>
                <w:spacing w:val="-10"/>
                <w:sz w:val="20"/>
                <w:szCs w:val="20"/>
              </w:rPr>
              <w:t xml:space="preserve"> </w:t>
            </w:r>
            <w:r w:rsidRPr="00E04633">
              <w:rPr>
                <w:sz w:val="20"/>
                <w:szCs w:val="20"/>
              </w:rPr>
              <w:t>в</w:t>
            </w:r>
            <w:r w:rsidRPr="00E04633">
              <w:rPr>
                <w:spacing w:val="-11"/>
                <w:sz w:val="20"/>
                <w:szCs w:val="20"/>
              </w:rPr>
              <w:t xml:space="preserve"> </w:t>
            </w:r>
            <w:r w:rsidRPr="00E04633">
              <w:rPr>
                <w:sz w:val="20"/>
                <w:szCs w:val="20"/>
              </w:rPr>
              <w:t>ответе</w:t>
            </w:r>
            <w:r w:rsidRPr="00E04633">
              <w:rPr>
                <w:spacing w:val="-10"/>
                <w:sz w:val="20"/>
                <w:szCs w:val="20"/>
              </w:rPr>
              <w:t xml:space="preserve"> </w:t>
            </w:r>
            <w:r w:rsidRPr="00E04633">
              <w:rPr>
                <w:sz w:val="20"/>
                <w:szCs w:val="20"/>
              </w:rPr>
              <w:t>указано,</w:t>
            </w:r>
            <w:r w:rsidRPr="00E04633">
              <w:rPr>
                <w:spacing w:val="-10"/>
                <w:sz w:val="20"/>
                <w:szCs w:val="20"/>
              </w:rPr>
              <w:t xml:space="preserve"> </w:t>
            </w:r>
            <w:r w:rsidRPr="00E04633">
              <w:rPr>
                <w:sz w:val="20"/>
                <w:szCs w:val="20"/>
              </w:rPr>
              <w:t xml:space="preserve">что </w:t>
            </w:r>
            <w:r w:rsidRPr="00E04633">
              <w:rPr>
                <w:spacing w:val="-2"/>
                <w:sz w:val="20"/>
                <w:szCs w:val="20"/>
              </w:rPr>
              <w:t>наложение</w:t>
            </w:r>
          </w:p>
          <w:p w:rsidR="008C2422" w:rsidRPr="00E04633" w:rsidRDefault="008C2422" w:rsidP="008C2422">
            <w:pPr>
              <w:pStyle w:val="TableParagraph"/>
              <w:ind w:left="69" w:right="69"/>
              <w:contextualSpacing/>
              <w:jc w:val="center"/>
              <w:rPr>
                <w:sz w:val="20"/>
                <w:szCs w:val="20"/>
              </w:rPr>
            </w:pPr>
            <w:r w:rsidRPr="00E04633">
              <w:rPr>
                <w:spacing w:val="-2"/>
                <w:sz w:val="20"/>
                <w:szCs w:val="20"/>
              </w:rPr>
              <w:t>административного</w:t>
            </w:r>
          </w:p>
          <w:p w:rsidR="008C2422" w:rsidRPr="00E04633" w:rsidRDefault="008C2422" w:rsidP="008C2422">
            <w:pPr>
              <w:pStyle w:val="TableParagraph"/>
              <w:ind w:left="69" w:right="69"/>
              <w:contextualSpacing/>
              <w:jc w:val="center"/>
              <w:rPr>
                <w:sz w:val="20"/>
                <w:szCs w:val="20"/>
              </w:rPr>
            </w:pPr>
            <w:r w:rsidRPr="00E04633">
              <w:rPr>
                <w:sz w:val="20"/>
                <w:szCs w:val="20"/>
              </w:rPr>
              <w:t>взыскания</w:t>
            </w:r>
            <w:r w:rsidRPr="00E04633">
              <w:rPr>
                <w:spacing w:val="-7"/>
                <w:sz w:val="20"/>
                <w:szCs w:val="20"/>
              </w:rPr>
              <w:t xml:space="preserve"> </w:t>
            </w:r>
            <w:r w:rsidRPr="00E04633">
              <w:rPr>
                <w:sz w:val="20"/>
                <w:szCs w:val="20"/>
              </w:rPr>
              <w:t>на</w:t>
            </w:r>
            <w:r w:rsidRPr="00E04633">
              <w:rPr>
                <w:spacing w:val="-8"/>
                <w:sz w:val="20"/>
                <w:szCs w:val="20"/>
              </w:rPr>
              <w:t xml:space="preserve"> </w:t>
            </w:r>
            <w:r w:rsidRPr="00E04633">
              <w:rPr>
                <w:spacing w:val="-2"/>
                <w:sz w:val="20"/>
                <w:szCs w:val="20"/>
              </w:rPr>
              <w:t xml:space="preserve">физическое </w:t>
            </w:r>
            <w:r w:rsidRPr="00E04633">
              <w:rPr>
                <w:sz w:val="20"/>
                <w:szCs w:val="20"/>
              </w:rPr>
              <w:t>лицо за правонарушение, совершенное за рубежом, возможно только при наличии</w:t>
            </w:r>
            <w:r w:rsidRPr="00E04633">
              <w:rPr>
                <w:spacing w:val="-13"/>
                <w:sz w:val="20"/>
                <w:szCs w:val="20"/>
              </w:rPr>
              <w:t xml:space="preserve"> </w:t>
            </w:r>
            <w:r w:rsidRPr="00E04633">
              <w:rPr>
                <w:sz w:val="20"/>
                <w:szCs w:val="20"/>
              </w:rPr>
              <w:t>соответствующего международного договора</w:t>
            </w:r>
          </w:p>
        </w:tc>
      </w:tr>
      <w:tr w:rsidR="008C2422" w:rsidRPr="00E04633" w:rsidTr="009C6AA2">
        <w:tc>
          <w:tcPr>
            <w:tcW w:w="877" w:type="dxa"/>
          </w:tcPr>
          <w:p w:rsidR="008C2422" w:rsidRPr="00A744FF" w:rsidRDefault="008C2422" w:rsidP="008C2422">
            <w:pPr>
              <w:tabs>
                <w:tab w:val="left" w:pos="6315"/>
              </w:tabs>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668</w:t>
            </w:r>
          </w:p>
        </w:tc>
        <w:tc>
          <w:tcPr>
            <w:tcW w:w="4221" w:type="dxa"/>
          </w:tcPr>
          <w:p w:rsidR="008C2422" w:rsidRPr="00E04633" w:rsidRDefault="008C2422" w:rsidP="008C2422">
            <w:pPr>
              <w:pStyle w:val="TableParagraph"/>
              <w:contextualSpacing/>
              <w:rPr>
                <w:sz w:val="20"/>
                <w:szCs w:val="20"/>
              </w:rPr>
            </w:pPr>
            <w:r w:rsidRPr="00E04633">
              <w:rPr>
                <w:sz w:val="20"/>
                <w:szCs w:val="20"/>
              </w:rPr>
              <w:t>На</w:t>
            </w:r>
            <w:r w:rsidRPr="00E04633">
              <w:rPr>
                <w:spacing w:val="34"/>
                <w:sz w:val="20"/>
                <w:szCs w:val="20"/>
              </w:rPr>
              <w:t xml:space="preserve"> </w:t>
            </w:r>
            <w:r w:rsidRPr="00E04633">
              <w:rPr>
                <w:sz w:val="20"/>
                <w:szCs w:val="20"/>
              </w:rPr>
              <w:t>15-ти</w:t>
            </w:r>
            <w:r w:rsidRPr="00E04633">
              <w:rPr>
                <w:spacing w:val="32"/>
                <w:sz w:val="20"/>
                <w:szCs w:val="20"/>
              </w:rPr>
              <w:t xml:space="preserve"> </w:t>
            </w:r>
            <w:r w:rsidRPr="00E04633">
              <w:rPr>
                <w:sz w:val="20"/>
                <w:szCs w:val="20"/>
              </w:rPr>
              <w:t>летнего</w:t>
            </w:r>
            <w:r w:rsidRPr="00E04633">
              <w:rPr>
                <w:spacing w:val="34"/>
                <w:sz w:val="20"/>
                <w:szCs w:val="20"/>
              </w:rPr>
              <w:t xml:space="preserve"> </w:t>
            </w:r>
            <w:r w:rsidRPr="00E04633">
              <w:rPr>
                <w:sz w:val="20"/>
                <w:szCs w:val="20"/>
              </w:rPr>
              <w:t>гражданина</w:t>
            </w:r>
            <w:r w:rsidRPr="00E04633">
              <w:rPr>
                <w:spacing w:val="34"/>
                <w:sz w:val="20"/>
                <w:szCs w:val="20"/>
              </w:rPr>
              <w:t xml:space="preserve"> </w:t>
            </w:r>
            <w:r w:rsidRPr="00E04633">
              <w:rPr>
                <w:sz w:val="20"/>
                <w:szCs w:val="20"/>
              </w:rPr>
              <w:t>Назарова</w:t>
            </w:r>
            <w:r w:rsidRPr="00E04633">
              <w:rPr>
                <w:spacing w:val="33"/>
                <w:sz w:val="20"/>
                <w:szCs w:val="20"/>
              </w:rPr>
              <w:t xml:space="preserve"> </w:t>
            </w:r>
            <w:r w:rsidRPr="00E04633">
              <w:rPr>
                <w:sz w:val="20"/>
                <w:szCs w:val="20"/>
              </w:rPr>
              <w:t>был</w:t>
            </w:r>
            <w:r w:rsidRPr="00E04633">
              <w:rPr>
                <w:spacing w:val="32"/>
                <w:sz w:val="20"/>
                <w:szCs w:val="20"/>
              </w:rPr>
              <w:t xml:space="preserve"> </w:t>
            </w:r>
            <w:r w:rsidRPr="00E04633">
              <w:rPr>
                <w:sz w:val="20"/>
                <w:szCs w:val="20"/>
              </w:rPr>
              <w:t>наложен</w:t>
            </w:r>
            <w:r w:rsidRPr="00E04633">
              <w:rPr>
                <w:spacing w:val="35"/>
                <w:sz w:val="20"/>
                <w:szCs w:val="20"/>
              </w:rPr>
              <w:t xml:space="preserve"> </w:t>
            </w:r>
            <w:r w:rsidRPr="00E04633">
              <w:rPr>
                <w:sz w:val="20"/>
                <w:szCs w:val="20"/>
              </w:rPr>
              <w:t>административный</w:t>
            </w:r>
            <w:r w:rsidRPr="00E04633">
              <w:rPr>
                <w:spacing w:val="32"/>
                <w:sz w:val="20"/>
                <w:szCs w:val="20"/>
              </w:rPr>
              <w:t xml:space="preserve"> </w:t>
            </w:r>
            <w:r w:rsidRPr="00E04633">
              <w:rPr>
                <w:sz w:val="20"/>
                <w:szCs w:val="20"/>
              </w:rPr>
              <w:t>штраф</w:t>
            </w:r>
            <w:r w:rsidRPr="00E04633">
              <w:rPr>
                <w:spacing w:val="34"/>
                <w:sz w:val="20"/>
                <w:szCs w:val="20"/>
              </w:rPr>
              <w:t xml:space="preserve"> </w:t>
            </w:r>
            <w:r w:rsidRPr="00E04633">
              <w:rPr>
                <w:sz w:val="20"/>
                <w:szCs w:val="20"/>
              </w:rPr>
              <w:t>с</w:t>
            </w:r>
            <w:r w:rsidRPr="00E04633">
              <w:rPr>
                <w:spacing w:val="34"/>
                <w:sz w:val="20"/>
                <w:szCs w:val="20"/>
              </w:rPr>
              <w:t xml:space="preserve"> </w:t>
            </w:r>
            <w:r w:rsidRPr="00E04633">
              <w:rPr>
                <w:sz w:val="20"/>
                <w:szCs w:val="20"/>
              </w:rPr>
              <w:t>учетом</w:t>
            </w:r>
            <w:r w:rsidRPr="00E04633">
              <w:rPr>
                <w:spacing w:val="34"/>
                <w:sz w:val="20"/>
                <w:szCs w:val="20"/>
              </w:rPr>
              <w:t xml:space="preserve"> </w:t>
            </w:r>
            <w:r w:rsidRPr="00E04633">
              <w:rPr>
                <w:sz w:val="20"/>
                <w:szCs w:val="20"/>
              </w:rPr>
              <w:t>мнений комиссии по делам несовершеннолетних.</w:t>
            </w:r>
            <w:r w:rsidRPr="00E04633">
              <w:rPr>
                <w:spacing w:val="40"/>
                <w:sz w:val="20"/>
                <w:szCs w:val="20"/>
              </w:rPr>
              <w:t xml:space="preserve"> </w:t>
            </w:r>
            <w:r w:rsidRPr="00E04633">
              <w:rPr>
                <w:sz w:val="20"/>
                <w:szCs w:val="20"/>
              </w:rPr>
              <w:t>Дайте правовую оценку ситуации</w:t>
            </w:r>
          </w:p>
        </w:tc>
        <w:tc>
          <w:tcPr>
            <w:tcW w:w="4111" w:type="dxa"/>
          </w:tcPr>
          <w:p w:rsidR="008C2422" w:rsidRPr="00E04633" w:rsidRDefault="008C2422" w:rsidP="008C2422">
            <w:pPr>
              <w:pStyle w:val="TableParagraph"/>
              <w:contextualSpacing/>
              <w:rPr>
                <w:sz w:val="20"/>
                <w:szCs w:val="20"/>
              </w:rPr>
            </w:pPr>
          </w:p>
        </w:tc>
        <w:tc>
          <w:tcPr>
            <w:tcW w:w="3119" w:type="dxa"/>
          </w:tcPr>
          <w:p w:rsidR="008C2422" w:rsidRPr="00E04633" w:rsidRDefault="008C2422" w:rsidP="008C2422">
            <w:pPr>
              <w:pStyle w:val="TableParagraph"/>
              <w:tabs>
                <w:tab w:val="left" w:pos="1242"/>
                <w:tab w:val="left" w:pos="1411"/>
                <w:tab w:val="left" w:pos="1608"/>
                <w:tab w:val="left" w:pos="1826"/>
                <w:tab w:val="left" w:pos="1950"/>
                <w:tab w:val="left" w:pos="2037"/>
                <w:tab w:val="left" w:pos="2140"/>
                <w:tab w:val="left" w:pos="2327"/>
                <w:tab w:val="left" w:pos="2555"/>
                <w:tab w:val="left" w:pos="2667"/>
              </w:tabs>
              <w:ind w:right="96"/>
              <w:contextualSpacing/>
              <w:rPr>
                <w:sz w:val="20"/>
                <w:szCs w:val="20"/>
              </w:rPr>
            </w:pPr>
            <w:r w:rsidRPr="00E04633">
              <w:rPr>
                <w:sz w:val="20"/>
                <w:szCs w:val="20"/>
              </w:rPr>
              <w:t>В</w:t>
            </w:r>
            <w:r w:rsidRPr="00E04633">
              <w:rPr>
                <w:spacing w:val="80"/>
                <w:sz w:val="20"/>
                <w:szCs w:val="20"/>
              </w:rPr>
              <w:t xml:space="preserve"> </w:t>
            </w:r>
            <w:r w:rsidRPr="00E04633">
              <w:rPr>
                <w:sz w:val="20"/>
                <w:szCs w:val="20"/>
              </w:rPr>
              <w:t>соответствии</w:t>
            </w:r>
            <w:r w:rsidRPr="00E04633">
              <w:rPr>
                <w:spacing w:val="80"/>
                <w:sz w:val="20"/>
                <w:szCs w:val="20"/>
              </w:rPr>
              <w:t xml:space="preserve"> </w:t>
            </w:r>
            <w:r w:rsidRPr="00E04633">
              <w:rPr>
                <w:sz w:val="20"/>
                <w:szCs w:val="20"/>
              </w:rPr>
              <w:t>с</w:t>
            </w:r>
            <w:r w:rsidRPr="00E04633">
              <w:rPr>
                <w:spacing w:val="80"/>
                <w:sz w:val="20"/>
                <w:szCs w:val="20"/>
              </w:rPr>
              <w:t xml:space="preserve"> </w:t>
            </w:r>
            <w:r w:rsidRPr="00E04633">
              <w:rPr>
                <w:sz w:val="20"/>
                <w:szCs w:val="20"/>
              </w:rPr>
              <w:t xml:space="preserve">Кодексом </w:t>
            </w:r>
            <w:r w:rsidRPr="00E04633">
              <w:rPr>
                <w:spacing w:val="-2"/>
                <w:sz w:val="20"/>
                <w:szCs w:val="20"/>
              </w:rPr>
              <w:t>Российской</w:t>
            </w:r>
            <w:r w:rsidRPr="00E04633">
              <w:rPr>
                <w:sz w:val="20"/>
                <w:szCs w:val="20"/>
              </w:rPr>
              <w:tab/>
            </w:r>
            <w:r w:rsidRPr="00E04633">
              <w:rPr>
                <w:sz w:val="20"/>
                <w:szCs w:val="20"/>
              </w:rPr>
              <w:tab/>
            </w:r>
            <w:r w:rsidRPr="00E04633">
              <w:rPr>
                <w:spacing w:val="-2"/>
                <w:sz w:val="20"/>
                <w:szCs w:val="20"/>
              </w:rPr>
              <w:t>Федерации</w:t>
            </w:r>
            <w:r w:rsidRPr="00E04633">
              <w:rPr>
                <w:sz w:val="20"/>
                <w:szCs w:val="20"/>
              </w:rPr>
              <w:tab/>
            </w:r>
            <w:r w:rsidRPr="00E04633">
              <w:rPr>
                <w:sz w:val="20"/>
                <w:szCs w:val="20"/>
              </w:rPr>
              <w:tab/>
            </w:r>
            <w:r w:rsidRPr="00E04633">
              <w:rPr>
                <w:spacing w:val="-6"/>
                <w:sz w:val="20"/>
                <w:szCs w:val="20"/>
              </w:rPr>
              <w:t xml:space="preserve">об </w:t>
            </w:r>
            <w:r w:rsidRPr="00E04633">
              <w:rPr>
                <w:spacing w:val="-2"/>
                <w:sz w:val="20"/>
                <w:szCs w:val="20"/>
              </w:rPr>
              <w:t>административных правонарушениях</w:t>
            </w:r>
            <w:r w:rsidRPr="00E04633">
              <w:rPr>
                <w:sz w:val="20"/>
                <w:szCs w:val="20"/>
              </w:rPr>
              <w:tab/>
            </w:r>
            <w:r w:rsidRPr="00E04633">
              <w:rPr>
                <w:sz w:val="20"/>
                <w:szCs w:val="20"/>
              </w:rPr>
              <w:tab/>
            </w:r>
            <w:r w:rsidRPr="00E04633">
              <w:rPr>
                <w:spacing w:val="-4"/>
                <w:sz w:val="20"/>
                <w:szCs w:val="20"/>
              </w:rPr>
              <w:t>(ст.</w:t>
            </w:r>
            <w:r w:rsidRPr="00E04633">
              <w:rPr>
                <w:sz w:val="20"/>
                <w:szCs w:val="20"/>
              </w:rPr>
              <w:tab/>
            </w:r>
            <w:r w:rsidRPr="00E04633">
              <w:rPr>
                <w:sz w:val="20"/>
                <w:szCs w:val="20"/>
              </w:rPr>
              <w:tab/>
            </w:r>
            <w:r w:rsidRPr="00E04633">
              <w:rPr>
                <w:spacing w:val="-4"/>
                <w:sz w:val="20"/>
                <w:szCs w:val="20"/>
              </w:rPr>
              <w:t xml:space="preserve">2.3) </w:t>
            </w:r>
            <w:r w:rsidRPr="00E04633">
              <w:rPr>
                <w:spacing w:val="-2"/>
                <w:sz w:val="20"/>
                <w:szCs w:val="20"/>
              </w:rPr>
              <w:lastRenderedPageBreak/>
              <w:t>Административной ответственности</w:t>
            </w:r>
            <w:r w:rsidRPr="00E04633">
              <w:rPr>
                <w:sz w:val="20"/>
                <w:szCs w:val="20"/>
              </w:rPr>
              <w:tab/>
            </w:r>
            <w:r w:rsidRPr="00E04633">
              <w:rPr>
                <w:sz w:val="20"/>
                <w:szCs w:val="20"/>
              </w:rPr>
              <w:tab/>
            </w:r>
            <w:r w:rsidRPr="00E04633">
              <w:rPr>
                <w:sz w:val="20"/>
                <w:szCs w:val="20"/>
              </w:rPr>
              <w:tab/>
            </w:r>
            <w:r w:rsidRPr="00E04633">
              <w:rPr>
                <w:sz w:val="20"/>
                <w:szCs w:val="20"/>
              </w:rPr>
              <w:tab/>
            </w:r>
            <w:r w:rsidRPr="00E04633">
              <w:rPr>
                <w:spacing w:val="-2"/>
                <w:sz w:val="20"/>
                <w:szCs w:val="20"/>
              </w:rPr>
              <w:t xml:space="preserve">подлежит </w:t>
            </w:r>
            <w:r w:rsidRPr="00E04633">
              <w:rPr>
                <w:sz w:val="20"/>
                <w:szCs w:val="20"/>
              </w:rPr>
              <w:t>лицо,</w:t>
            </w:r>
            <w:r w:rsidRPr="00E04633">
              <w:rPr>
                <w:spacing w:val="80"/>
                <w:sz w:val="20"/>
                <w:szCs w:val="20"/>
              </w:rPr>
              <w:t xml:space="preserve"> </w:t>
            </w:r>
            <w:r w:rsidRPr="00E04633">
              <w:rPr>
                <w:sz w:val="20"/>
                <w:szCs w:val="20"/>
              </w:rPr>
              <w:t>достигшее</w:t>
            </w:r>
            <w:r w:rsidRPr="00E04633">
              <w:rPr>
                <w:spacing w:val="80"/>
                <w:sz w:val="20"/>
                <w:szCs w:val="20"/>
              </w:rPr>
              <w:t xml:space="preserve"> </w:t>
            </w:r>
            <w:r w:rsidRPr="00E04633">
              <w:rPr>
                <w:sz w:val="20"/>
                <w:szCs w:val="20"/>
              </w:rPr>
              <w:t>к</w:t>
            </w:r>
            <w:r w:rsidRPr="00E04633">
              <w:rPr>
                <w:spacing w:val="80"/>
                <w:sz w:val="20"/>
                <w:szCs w:val="20"/>
              </w:rPr>
              <w:t xml:space="preserve"> </w:t>
            </w:r>
            <w:r w:rsidRPr="00E04633">
              <w:rPr>
                <w:sz w:val="20"/>
                <w:szCs w:val="20"/>
              </w:rPr>
              <w:t>моменту совершения</w:t>
            </w:r>
            <w:r w:rsidRPr="00E04633">
              <w:rPr>
                <w:spacing w:val="-12"/>
                <w:sz w:val="20"/>
                <w:szCs w:val="20"/>
              </w:rPr>
              <w:t xml:space="preserve"> </w:t>
            </w:r>
            <w:r w:rsidRPr="00E04633">
              <w:rPr>
                <w:sz w:val="20"/>
                <w:szCs w:val="20"/>
              </w:rPr>
              <w:t xml:space="preserve">административного </w:t>
            </w:r>
            <w:r w:rsidRPr="00E04633">
              <w:rPr>
                <w:spacing w:val="-2"/>
                <w:sz w:val="20"/>
                <w:szCs w:val="20"/>
              </w:rPr>
              <w:t>правонарушения</w:t>
            </w:r>
            <w:r w:rsidRPr="00E04633">
              <w:rPr>
                <w:sz w:val="20"/>
                <w:szCs w:val="20"/>
              </w:rPr>
              <w:tab/>
            </w:r>
            <w:r w:rsidRPr="00E04633">
              <w:rPr>
                <w:sz w:val="20"/>
                <w:szCs w:val="20"/>
              </w:rPr>
              <w:tab/>
            </w:r>
            <w:r w:rsidRPr="00E04633">
              <w:rPr>
                <w:sz w:val="20"/>
                <w:szCs w:val="20"/>
              </w:rPr>
              <w:tab/>
            </w:r>
            <w:r w:rsidRPr="00E04633">
              <w:rPr>
                <w:sz w:val="20"/>
                <w:szCs w:val="20"/>
              </w:rPr>
              <w:tab/>
            </w:r>
            <w:r w:rsidRPr="00E04633">
              <w:rPr>
                <w:sz w:val="20"/>
                <w:szCs w:val="20"/>
              </w:rPr>
              <w:tab/>
            </w:r>
            <w:r w:rsidRPr="00E04633">
              <w:rPr>
                <w:spacing w:val="-2"/>
                <w:sz w:val="20"/>
                <w:szCs w:val="20"/>
              </w:rPr>
              <w:t>возраста шестнадцати</w:t>
            </w:r>
            <w:r w:rsidRPr="00E04633">
              <w:rPr>
                <w:sz w:val="20"/>
                <w:szCs w:val="20"/>
              </w:rPr>
              <w:tab/>
            </w:r>
            <w:r w:rsidRPr="00E04633">
              <w:rPr>
                <w:sz w:val="20"/>
                <w:szCs w:val="20"/>
              </w:rPr>
              <w:tab/>
            </w:r>
            <w:r w:rsidRPr="00E04633">
              <w:rPr>
                <w:sz w:val="20"/>
                <w:szCs w:val="20"/>
              </w:rPr>
              <w:tab/>
            </w:r>
            <w:r w:rsidRPr="00E04633">
              <w:rPr>
                <w:spacing w:val="-4"/>
                <w:sz w:val="20"/>
                <w:szCs w:val="20"/>
              </w:rPr>
              <w:t>лет.</w:t>
            </w:r>
            <w:r w:rsidRPr="00E04633">
              <w:rPr>
                <w:sz w:val="20"/>
                <w:szCs w:val="20"/>
              </w:rPr>
              <w:tab/>
            </w:r>
            <w:r w:rsidRPr="00E04633">
              <w:rPr>
                <w:sz w:val="20"/>
                <w:szCs w:val="20"/>
              </w:rPr>
              <w:tab/>
            </w:r>
            <w:r w:rsidRPr="00E04633">
              <w:rPr>
                <w:sz w:val="20"/>
                <w:szCs w:val="20"/>
              </w:rPr>
              <w:tab/>
            </w:r>
            <w:r w:rsidRPr="00E04633">
              <w:rPr>
                <w:sz w:val="20"/>
                <w:szCs w:val="20"/>
              </w:rPr>
              <w:tab/>
            </w:r>
            <w:r w:rsidRPr="00E04633">
              <w:rPr>
                <w:spacing w:val="-4"/>
                <w:sz w:val="20"/>
                <w:szCs w:val="20"/>
              </w:rPr>
              <w:t xml:space="preserve">Таким </w:t>
            </w:r>
            <w:r w:rsidRPr="00E04633">
              <w:rPr>
                <w:spacing w:val="-2"/>
                <w:sz w:val="20"/>
                <w:szCs w:val="20"/>
              </w:rPr>
              <w:t>образом,</w:t>
            </w:r>
            <w:r w:rsidRPr="00E04633">
              <w:rPr>
                <w:sz w:val="20"/>
                <w:szCs w:val="20"/>
              </w:rPr>
              <w:tab/>
            </w:r>
            <w:r w:rsidRPr="00E04633">
              <w:rPr>
                <w:spacing w:val="-2"/>
                <w:sz w:val="20"/>
                <w:szCs w:val="20"/>
              </w:rPr>
              <w:t>пятнадцатилетнего гражданина</w:t>
            </w:r>
            <w:r w:rsidRPr="00E04633">
              <w:rPr>
                <w:sz w:val="20"/>
                <w:szCs w:val="20"/>
              </w:rPr>
              <w:tab/>
            </w:r>
            <w:r w:rsidRPr="00E04633">
              <w:rPr>
                <w:sz w:val="20"/>
                <w:szCs w:val="20"/>
              </w:rPr>
              <w:tab/>
            </w:r>
            <w:r w:rsidRPr="00E04633">
              <w:rPr>
                <w:sz w:val="20"/>
                <w:szCs w:val="20"/>
              </w:rPr>
              <w:tab/>
            </w:r>
            <w:r w:rsidRPr="00E04633">
              <w:rPr>
                <w:sz w:val="20"/>
                <w:szCs w:val="20"/>
              </w:rPr>
              <w:tab/>
            </w:r>
            <w:r w:rsidRPr="00E04633">
              <w:rPr>
                <w:spacing w:val="-2"/>
                <w:sz w:val="20"/>
                <w:szCs w:val="20"/>
              </w:rPr>
              <w:t xml:space="preserve">невозможно </w:t>
            </w:r>
            <w:r w:rsidRPr="00E04633">
              <w:rPr>
                <w:sz w:val="20"/>
                <w:szCs w:val="20"/>
              </w:rPr>
              <w:t>привлечь</w:t>
            </w:r>
            <w:r w:rsidRPr="00E04633">
              <w:rPr>
                <w:spacing w:val="78"/>
                <w:sz w:val="20"/>
                <w:szCs w:val="20"/>
              </w:rPr>
              <w:t xml:space="preserve"> </w:t>
            </w:r>
            <w:r w:rsidRPr="00E04633">
              <w:rPr>
                <w:sz w:val="20"/>
                <w:szCs w:val="20"/>
              </w:rPr>
              <w:t>к</w:t>
            </w:r>
            <w:r w:rsidRPr="00E04633">
              <w:rPr>
                <w:spacing w:val="77"/>
                <w:sz w:val="20"/>
                <w:szCs w:val="20"/>
              </w:rPr>
              <w:t xml:space="preserve"> </w:t>
            </w:r>
            <w:r w:rsidRPr="00E04633">
              <w:rPr>
                <w:spacing w:val="-2"/>
                <w:sz w:val="20"/>
                <w:szCs w:val="20"/>
              </w:rPr>
              <w:t>административной</w:t>
            </w:r>
          </w:p>
          <w:p w:rsidR="008C2422" w:rsidRPr="00E04633" w:rsidRDefault="008C2422" w:rsidP="008C2422">
            <w:pPr>
              <w:pStyle w:val="TableParagraph"/>
              <w:contextualSpacing/>
              <w:rPr>
                <w:sz w:val="20"/>
                <w:szCs w:val="20"/>
              </w:rPr>
            </w:pPr>
            <w:r w:rsidRPr="00E04633">
              <w:rPr>
                <w:spacing w:val="-2"/>
                <w:sz w:val="20"/>
                <w:szCs w:val="20"/>
              </w:rPr>
              <w:t>ответственности</w:t>
            </w:r>
          </w:p>
        </w:tc>
        <w:tc>
          <w:tcPr>
            <w:tcW w:w="2232" w:type="dxa"/>
          </w:tcPr>
          <w:p w:rsidR="008C2422" w:rsidRDefault="008C2422" w:rsidP="008C2422">
            <w:pPr>
              <w:pStyle w:val="TableParagraph"/>
              <w:tabs>
                <w:tab w:val="left" w:pos="839"/>
                <w:tab w:val="left" w:pos="2300"/>
              </w:tabs>
              <w:ind w:left="105"/>
              <w:contextualSpacing/>
              <w:jc w:val="center"/>
              <w:rPr>
                <w:sz w:val="20"/>
                <w:szCs w:val="20"/>
              </w:rPr>
            </w:pPr>
            <w:r w:rsidRPr="00E04633">
              <w:rPr>
                <w:spacing w:val="-4"/>
                <w:sz w:val="20"/>
                <w:szCs w:val="20"/>
              </w:rPr>
              <w:lastRenderedPageBreak/>
              <w:t>Ответ</w:t>
            </w:r>
          </w:p>
          <w:p w:rsidR="008C2422" w:rsidRDefault="008C2422" w:rsidP="008C2422">
            <w:pPr>
              <w:pStyle w:val="TableParagraph"/>
              <w:tabs>
                <w:tab w:val="left" w:pos="839"/>
                <w:tab w:val="left" w:pos="2300"/>
              </w:tabs>
              <w:ind w:left="105"/>
              <w:contextualSpacing/>
              <w:jc w:val="center"/>
              <w:rPr>
                <w:sz w:val="20"/>
                <w:szCs w:val="20"/>
              </w:rPr>
            </w:pPr>
            <w:r>
              <w:rPr>
                <w:spacing w:val="-2"/>
                <w:sz w:val="20"/>
                <w:szCs w:val="20"/>
              </w:rPr>
              <w:t>з</w:t>
            </w:r>
            <w:r w:rsidRPr="00E04633">
              <w:rPr>
                <w:spacing w:val="-2"/>
                <w:sz w:val="20"/>
                <w:szCs w:val="20"/>
              </w:rPr>
              <w:t>асчитывается</w:t>
            </w:r>
          </w:p>
          <w:p w:rsidR="008C2422" w:rsidRPr="00E04633" w:rsidRDefault="008C2422" w:rsidP="008C2422">
            <w:pPr>
              <w:pStyle w:val="TableParagraph"/>
              <w:tabs>
                <w:tab w:val="left" w:pos="839"/>
                <w:tab w:val="left" w:pos="2300"/>
              </w:tabs>
              <w:ind w:left="105"/>
              <w:contextualSpacing/>
              <w:jc w:val="center"/>
              <w:rPr>
                <w:sz w:val="20"/>
                <w:szCs w:val="20"/>
              </w:rPr>
            </w:pPr>
            <w:r w:rsidRPr="00E04633">
              <w:rPr>
                <w:spacing w:val="-5"/>
                <w:sz w:val="20"/>
                <w:szCs w:val="20"/>
              </w:rPr>
              <w:t>как</w:t>
            </w:r>
          </w:p>
          <w:p w:rsidR="008C2422" w:rsidRPr="00E04633" w:rsidRDefault="008C2422" w:rsidP="008C2422">
            <w:pPr>
              <w:pStyle w:val="TableParagraph"/>
              <w:ind w:left="105"/>
              <w:contextualSpacing/>
              <w:jc w:val="center"/>
              <w:rPr>
                <w:sz w:val="20"/>
                <w:szCs w:val="20"/>
              </w:rPr>
            </w:pPr>
            <w:r w:rsidRPr="00E04633">
              <w:rPr>
                <w:sz w:val="20"/>
                <w:szCs w:val="20"/>
              </w:rPr>
              <w:t>«верный»</w:t>
            </w:r>
            <w:r w:rsidRPr="00E04633">
              <w:rPr>
                <w:spacing w:val="80"/>
                <w:sz w:val="20"/>
                <w:szCs w:val="20"/>
              </w:rPr>
              <w:t xml:space="preserve"> </w:t>
            </w:r>
            <w:r w:rsidRPr="00E04633">
              <w:rPr>
                <w:sz w:val="20"/>
                <w:szCs w:val="20"/>
              </w:rPr>
              <w:t>при</w:t>
            </w:r>
            <w:r w:rsidRPr="00E04633">
              <w:rPr>
                <w:spacing w:val="80"/>
                <w:sz w:val="20"/>
                <w:szCs w:val="20"/>
              </w:rPr>
              <w:t xml:space="preserve"> </w:t>
            </w:r>
            <w:r w:rsidRPr="00E04633">
              <w:rPr>
                <w:sz w:val="20"/>
                <w:szCs w:val="20"/>
              </w:rPr>
              <w:t xml:space="preserve">следующих </w:t>
            </w:r>
            <w:r w:rsidRPr="00E04633">
              <w:rPr>
                <w:spacing w:val="-2"/>
                <w:sz w:val="20"/>
                <w:szCs w:val="20"/>
              </w:rPr>
              <w:t>условиях:</w:t>
            </w:r>
          </w:p>
          <w:p w:rsidR="008C2422" w:rsidRPr="00E04633" w:rsidRDefault="008C2422" w:rsidP="008C2422">
            <w:pPr>
              <w:pStyle w:val="TableParagraph"/>
              <w:ind w:left="173" w:right="170" w:hanging="1"/>
              <w:contextualSpacing/>
              <w:jc w:val="center"/>
              <w:rPr>
                <w:sz w:val="20"/>
                <w:szCs w:val="20"/>
              </w:rPr>
            </w:pPr>
            <w:r w:rsidRPr="00E04633">
              <w:rPr>
                <w:sz w:val="20"/>
                <w:szCs w:val="20"/>
              </w:rPr>
              <w:lastRenderedPageBreak/>
              <w:t xml:space="preserve">- в ответе указано, что </w:t>
            </w:r>
            <w:r w:rsidRPr="00E04633">
              <w:rPr>
                <w:spacing w:val="-2"/>
                <w:sz w:val="20"/>
                <w:szCs w:val="20"/>
              </w:rPr>
              <w:t xml:space="preserve">административной </w:t>
            </w:r>
            <w:r w:rsidRPr="00E04633">
              <w:rPr>
                <w:sz w:val="20"/>
                <w:szCs w:val="20"/>
              </w:rPr>
              <w:t>ответственности подлежит лицо,</w:t>
            </w:r>
            <w:r w:rsidRPr="00E04633">
              <w:rPr>
                <w:spacing w:val="-13"/>
                <w:sz w:val="20"/>
                <w:szCs w:val="20"/>
              </w:rPr>
              <w:t xml:space="preserve"> </w:t>
            </w:r>
            <w:r w:rsidRPr="00E04633">
              <w:rPr>
                <w:sz w:val="20"/>
                <w:szCs w:val="20"/>
              </w:rPr>
              <w:t>достигшее</w:t>
            </w:r>
            <w:r w:rsidRPr="00E04633">
              <w:rPr>
                <w:spacing w:val="-12"/>
                <w:sz w:val="20"/>
                <w:szCs w:val="20"/>
              </w:rPr>
              <w:t xml:space="preserve"> </w:t>
            </w:r>
            <w:r w:rsidRPr="00E04633">
              <w:rPr>
                <w:sz w:val="20"/>
                <w:szCs w:val="20"/>
              </w:rPr>
              <w:t>к</w:t>
            </w:r>
            <w:r w:rsidRPr="00E04633">
              <w:rPr>
                <w:spacing w:val="-13"/>
                <w:sz w:val="20"/>
                <w:szCs w:val="20"/>
              </w:rPr>
              <w:t xml:space="preserve"> </w:t>
            </w:r>
            <w:r w:rsidRPr="00E04633">
              <w:rPr>
                <w:sz w:val="20"/>
                <w:szCs w:val="20"/>
              </w:rPr>
              <w:t xml:space="preserve">моменту </w:t>
            </w:r>
            <w:r w:rsidRPr="00E04633">
              <w:rPr>
                <w:spacing w:val="-2"/>
                <w:sz w:val="20"/>
                <w:szCs w:val="20"/>
              </w:rPr>
              <w:t>совершения</w:t>
            </w:r>
          </w:p>
          <w:p w:rsidR="008C2422" w:rsidRPr="00E04633" w:rsidRDefault="008C2422" w:rsidP="008C2422">
            <w:pPr>
              <w:pStyle w:val="TableParagraph"/>
              <w:ind w:left="240" w:right="236" w:hanging="3"/>
              <w:contextualSpacing/>
              <w:jc w:val="center"/>
              <w:rPr>
                <w:sz w:val="20"/>
                <w:szCs w:val="20"/>
              </w:rPr>
            </w:pPr>
            <w:r w:rsidRPr="00E04633">
              <w:rPr>
                <w:spacing w:val="-2"/>
                <w:sz w:val="20"/>
                <w:szCs w:val="20"/>
              </w:rPr>
              <w:t xml:space="preserve">административного </w:t>
            </w:r>
            <w:r w:rsidRPr="00E04633">
              <w:rPr>
                <w:sz w:val="20"/>
                <w:szCs w:val="20"/>
              </w:rPr>
              <w:t>правонарушения</w:t>
            </w:r>
            <w:r w:rsidRPr="00E04633">
              <w:rPr>
                <w:spacing w:val="-13"/>
                <w:sz w:val="20"/>
                <w:szCs w:val="20"/>
              </w:rPr>
              <w:t xml:space="preserve"> </w:t>
            </w:r>
            <w:r w:rsidRPr="00E04633">
              <w:rPr>
                <w:sz w:val="20"/>
                <w:szCs w:val="20"/>
              </w:rPr>
              <w:t>возраста шестнадцати лет.</w:t>
            </w:r>
          </w:p>
        </w:tc>
      </w:tr>
      <w:tr w:rsidR="008C2422" w:rsidRPr="00E04633" w:rsidTr="009C6AA2">
        <w:tc>
          <w:tcPr>
            <w:tcW w:w="877" w:type="dxa"/>
          </w:tcPr>
          <w:p w:rsidR="008C2422" w:rsidRPr="00A744FF" w:rsidRDefault="008C2422" w:rsidP="008C2422">
            <w:pPr>
              <w:tabs>
                <w:tab w:val="left" w:pos="6315"/>
              </w:tabs>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lastRenderedPageBreak/>
              <w:t>669</w:t>
            </w:r>
          </w:p>
        </w:tc>
        <w:tc>
          <w:tcPr>
            <w:tcW w:w="4221" w:type="dxa"/>
          </w:tcPr>
          <w:p w:rsidR="008C2422" w:rsidRPr="00E04633" w:rsidRDefault="008C2422" w:rsidP="008C2422">
            <w:pPr>
              <w:pStyle w:val="TableParagraph"/>
              <w:tabs>
                <w:tab w:val="left" w:pos="4357"/>
              </w:tabs>
              <w:ind w:left="107" w:right="99"/>
              <w:contextualSpacing/>
              <w:jc w:val="both"/>
              <w:rPr>
                <w:sz w:val="20"/>
                <w:szCs w:val="20"/>
              </w:rPr>
            </w:pPr>
            <w:r w:rsidRPr="00E04633">
              <w:rPr>
                <w:sz w:val="20"/>
                <w:szCs w:val="20"/>
              </w:rPr>
              <w:t>При</w:t>
            </w:r>
            <w:r w:rsidRPr="00E04633">
              <w:rPr>
                <w:spacing w:val="40"/>
                <w:sz w:val="20"/>
                <w:szCs w:val="20"/>
              </w:rPr>
              <w:t xml:space="preserve"> </w:t>
            </w:r>
            <w:r w:rsidRPr="00E04633">
              <w:rPr>
                <w:sz w:val="20"/>
                <w:szCs w:val="20"/>
              </w:rPr>
              <w:t>назначении</w:t>
            </w:r>
            <w:r w:rsidRPr="00E04633">
              <w:rPr>
                <w:spacing w:val="40"/>
                <w:sz w:val="20"/>
                <w:szCs w:val="20"/>
              </w:rPr>
              <w:t xml:space="preserve"> </w:t>
            </w:r>
            <w:r w:rsidRPr="00E04633">
              <w:rPr>
                <w:sz w:val="20"/>
                <w:szCs w:val="20"/>
              </w:rPr>
              <w:t>административного</w:t>
            </w:r>
            <w:r w:rsidRPr="00E04633">
              <w:rPr>
                <w:spacing w:val="83"/>
                <w:sz w:val="20"/>
                <w:szCs w:val="20"/>
              </w:rPr>
              <w:t xml:space="preserve"> </w:t>
            </w:r>
            <w:r w:rsidRPr="00E04633">
              <w:rPr>
                <w:sz w:val="20"/>
                <w:szCs w:val="20"/>
                <w:u w:val="single"/>
              </w:rPr>
              <w:tab/>
            </w:r>
            <w:r w:rsidRPr="00E04633">
              <w:rPr>
                <w:sz w:val="20"/>
                <w:szCs w:val="20"/>
              </w:rPr>
              <w:t xml:space="preserve"> физическому лицу учитываются характер совершенного им административного правонарушения, личность виновного, его имущественное положение, обстоятельства, смягчающие административную ответственность, и обстоятельства, отягчающие административную ответственность</w:t>
            </w:r>
          </w:p>
        </w:tc>
        <w:tc>
          <w:tcPr>
            <w:tcW w:w="4111" w:type="dxa"/>
          </w:tcPr>
          <w:p w:rsidR="008C2422" w:rsidRPr="00E04633" w:rsidRDefault="008C2422" w:rsidP="008C2422">
            <w:pPr>
              <w:pStyle w:val="TableParagraph"/>
              <w:tabs>
                <w:tab w:val="left" w:pos="4357"/>
              </w:tabs>
              <w:ind w:left="107" w:right="99"/>
              <w:contextualSpacing/>
              <w:jc w:val="both"/>
              <w:rPr>
                <w:sz w:val="20"/>
                <w:szCs w:val="20"/>
              </w:rPr>
            </w:pPr>
          </w:p>
        </w:tc>
        <w:tc>
          <w:tcPr>
            <w:tcW w:w="3119" w:type="dxa"/>
          </w:tcPr>
          <w:p w:rsidR="008C2422" w:rsidRPr="00E04633" w:rsidRDefault="008C2422" w:rsidP="008C2422">
            <w:pPr>
              <w:pStyle w:val="TableParagraph"/>
              <w:ind w:left="107"/>
              <w:contextualSpacing/>
              <w:rPr>
                <w:sz w:val="20"/>
                <w:szCs w:val="20"/>
              </w:rPr>
            </w:pPr>
            <w:r w:rsidRPr="00E04633">
              <w:rPr>
                <w:sz w:val="20"/>
                <w:szCs w:val="20"/>
              </w:rPr>
              <w:t>слово</w:t>
            </w:r>
            <w:r w:rsidRPr="00E04633">
              <w:rPr>
                <w:spacing w:val="40"/>
                <w:sz w:val="20"/>
                <w:szCs w:val="20"/>
              </w:rPr>
              <w:t xml:space="preserve"> </w:t>
            </w:r>
            <w:r w:rsidRPr="00E04633">
              <w:rPr>
                <w:sz w:val="20"/>
                <w:szCs w:val="20"/>
              </w:rPr>
              <w:t>«наказание»</w:t>
            </w:r>
            <w:r w:rsidRPr="00E04633">
              <w:rPr>
                <w:spacing w:val="40"/>
                <w:sz w:val="20"/>
                <w:szCs w:val="20"/>
              </w:rPr>
              <w:t xml:space="preserve"> </w:t>
            </w:r>
            <w:r w:rsidRPr="00E04633">
              <w:rPr>
                <w:sz w:val="20"/>
                <w:szCs w:val="20"/>
              </w:rPr>
              <w:t>в</w:t>
            </w:r>
            <w:r w:rsidRPr="00E04633">
              <w:rPr>
                <w:spacing w:val="40"/>
                <w:sz w:val="20"/>
                <w:szCs w:val="20"/>
              </w:rPr>
              <w:t xml:space="preserve"> </w:t>
            </w:r>
            <w:r w:rsidRPr="00E04633">
              <w:rPr>
                <w:sz w:val="20"/>
                <w:szCs w:val="20"/>
              </w:rPr>
              <w:t>любом</w:t>
            </w:r>
            <w:r w:rsidRPr="00E04633">
              <w:rPr>
                <w:spacing w:val="40"/>
                <w:sz w:val="20"/>
                <w:szCs w:val="20"/>
              </w:rPr>
              <w:t xml:space="preserve"> </w:t>
            </w:r>
            <w:r w:rsidRPr="00E04633">
              <w:rPr>
                <w:sz w:val="20"/>
                <w:szCs w:val="20"/>
              </w:rPr>
              <w:t>падеже, прописными или строчными буквами</w:t>
            </w:r>
          </w:p>
        </w:tc>
        <w:tc>
          <w:tcPr>
            <w:tcW w:w="2232" w:type="dxa"/>
          </w:tcPr>
          <w:p w:rsidR="008C2422" w:rsidRPr="00E04633" w:rsidRDefault="008C2422" w:rsidP="008C2422">
            <w:pPr>
              <w:pStyle w:val="TableParagraph"/>
              <w:ind w:left="645" w:hanging="459"/>
              <w:contextualSpacing/>
              <w:rPr>
                <w:sz w:val="20"/>
                <w:szCs w:val="20"/>
              </w:rPr>
            </w:pPr>
            <w:r w:rsidRPr="00E04633">
              <w:rPr>
                <w:sz w:val="20"/>
                <w:szCs w:val="20"/>
              </w:rPr>
              <w:t>Ответ</w:t>
            </w:r>
            <w:r w:rsidRPr="00E04633">
              <w:rPr>
                <w:spacing w:val="-13"/>
                <w:sz w:val="20"/>
                <w:szCs w:val="20"/>
              </w:rPr>
              <w:t xml:space="preserve"> </w:t>
            </w:r>
            <w:r w:rsidRPr="00E04633">
              <w:rPr>
                <w:sz w:val="20"/>
                <w:szCs w:val="20"/>
              </w:rPr>
              <w:t>засчитывается,</w:t>
            </w:r>
            <w:r w:rsidRPr="00E04633">
              <w:rPr>
                <w:spacing w:val="-12"/>
                <w:sz w:val="20"/>
                <w:szCs w:val="20"/>
              </w:rPr>
              <w:t xml:space="preserve"> </w:t>
            </w:r>
            <w:r w:rsidRPr="00E04633">
              <w:rPr>
                <w:sz w:val="20"/>
                <w:szCs w:val="20"/>
              </w:rPr>
              <w:t>если содержит слово</w:t>
            </w:r>
          </w:p>
          <w:p w:rsidR="008C2422" w:rsidRPr="00E04633" w:rsidRDefault="008C2422" w:rsidP="008C2422">
            <w:pPr>
              <w:pStyle w:val="TableParagraph"/>
              <w:ind w:left="237" w:firstLine="122"/>
              <w:contextualSpacing/>
              <w:rPr>
                <w:sz w:val="20"/>
                <w:szCs w:val="20"/>
              </w:rPr>
            </w:pPr>
            <w:r w:rsidRPr="00E04633">
              <w:rPr>
                <w:sz w:val="20"/>
                <w:szCs w:val="20"/>
              </w:rPr>
              <w:t>«наказаниее» в любом падеже,</w:t>
            </w:r>
            <w:r w:rsidRPr="00E04633">
              <w:rPr>
                <w:spacing w:val="-13"/>
                <w:sz w:val="20"/>
                <w:szCs w:val="20"/>
              </w:rPr>
              <w:t xml:space="preserve"> </w:t>
            </w:r>
            <w:r w:rsidRPr="00E04633">
              <w:rPr>
                <w:sz w:val="20"/>
                <w:szCs w:val="20"/>
              </w:rPr>
              <w:t>прописными</w:t>
            </w:r>
            <w:r w:rsidRPr="00E04633">
              <w:rPr>
                <w:spacing w:val="-12"/>
                <w:sz w:val="20"/>
                <w:szCs w:val="20"/>
              </w:rPr>
              <w:t xml:space="preserve"> </w:t>
            </w:r>
            <w:r w:rsidRPr="00E04633">
              <w:rPr>
                <w:sz w:val="20"/>
                <w:szCs w:val="20"/>
              </w:rPr>
              <w:t>или</w:t>
            </w:r>
          </w:p>
          <w:p w:rsidR="008C2422" w:rsidRPr="00E04633" w:rsidRDefault="008C2422" w:rsidP="008C2422">
            <w:pPr>
              <w:pStyle w:val="TableParagraph"/>
              <w:ind w:left="458"/>
              <w:contextualSpacing/>
              <w:rPr>
                <w:sz w:val="20"/>
                <w:szCs w:val="20"/>
              </w:rPr>
            </w:pPr>
            <w:r w:rsidRPr="00E04633">
              <w:rPr>
                <w:sz w:val="20"/>
                <w:szCs w:val="20"/>
              </w:rPr>
              <w:t>строчными</w:t>
            </w:r>
            <w:r w:rsidRPr="00E04633">
              <w:rPr>
                <w:spacing w:val="-11"/>
                <w:sz w:val="20"/>
                <w:szCs w:val="20"/>
              </w:rPr>
              <w:t xml:space="preserve"> </w:t>
            </w:r>
            <w:r w:rsidRPr="00E04633">
              <w:rPr>
                <w:spacing w:val="-2"/>
                <w:sz w:val="20"/>
                <w:szCs w:val="20"/>
              </w:rPr>
              <w:t>буквами</w:t>
            </w:r>
          </w:p>
        </w:tc>
      </w:tr>
      <w:tr w:rsidR="008C2422" w:rsidRPr="00E04633" w:rsidTr="009C6AA2">
        <w:tc>
          <w:tcPr>
            <w:tcW w:w="877" w:type="dxa"/>
          </w:tcPr>
          <w:p w:rsidR="008C2422" w:rsidRPr="00A744FF" w:rsidRDefault="008C2422" w:rsidP="008C2422">
            <w:pPr>
              <w:tabs>
                <w:tab w:val="left" w:pos="6315"/>
              </w:tabs>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670</w:t>
            </w:r>
          </w:p>
        </w:tc>
        <w:tc>
          <w:tcPr>
            <w:tcW w:w="4221" w:type="dxa"/>
          </w:tcPr>
          <w:p w:rsidR="008C2422" w:rsidRPr="00E04633" w:rsidRDefault="008C2422" w:rsidP="008C2422">
            <w:pPr>
              <w:pStyle w:val="TableParagraph"/>
              <w:ind w:left="107" w:right="104"/>
              <w:contextualSpacing/>
              <w:rPr>
                <w:sz w:val="20"/>
                <w:szCs w:val="20"/>
              </w:rPr>
            </w:pPr>
            <w:r w:rsidRPr="00E04633">
              <w:rPr>
                <w:sz w:val="20"/>
                <w:szCs w:val="20"/>
              </w:rPr>
              <w:t>Гражданину Петрову были назначены обязательные работы в соответствии с постановлением отдела ГИБДД по Приволжскому района г. Самары. Дайте правовую оценку ситуации</w:t>
            </w:r>
          </w:p>
        </w:tc>
        <w:tc>
          <w:tcPr>
            <w:tcW w:w="4111" w:type="dxa"/>
          </w:tcPr>
          <w:p w:rsidR="008C2422" w:rsidRPr="00E04633" w:rsidRDefault="008C2422" w:rsidP="008C2422">
            <w:pPr>
              <w:pStyle w:val="TableParagraph"/>
              <w:ind w:left="107" w:right="104"/>
              <w:contextualSpacing/>
              <w:rPr>
                <w:sz w:val="20"/>
                <w:szCs w:val="20"/>
              </w:rPr>
            </w:pPr>
          </w:p>
        </w:tc>
        <w:tc>
          <w:tcPr>
            <w:tcW w:w="3119" w:type="dxa"/>
          </w:tcPr>
          <w:p w:rsidR="008C2422" w:rsidRPr="00E04633" w:rsidRDefault="008C2422" w:rsidP="008C2422">
            <w:pPr>
              <w:pStyle w:val="TableParagraph"/>
              <w:ind w:left="19" w:right="7"/>
              <w:contextualSpacing/>
              <w:jc w:val="center"/>
              <w:rPr>
                <w:sz w:val="20"/>
                <w:szCs w:val="20"/>
              </w:rPr>
            </w:pPr>
            <w:r w:rsidRPr="00E04633">
              <w:rPr>
                <w:sz w:val="20"/>
                <w:szCs w:val="20"/>
              </w:rPr>
              <w:t>В</w:t>
            </w:r>
            <w:r w:rsidRPr="00E04633">
              <w:rPr>
                <w:spacing w:val="-11"/>
                <w:sz w:val="20"/>
                <w:szCs w:val="20"/>
              </w:rPr>
              <w:t xml:space="preserve"> </w:t>
            </w:r>
            <w:r w:rsidRPr="00E04633">
              <w:rPr>
                <w:sz w:val="20"/>
                <w:szCs w:val="20"/>
              </w:rPr>
              <w:t>соответствии</w:t>
            </w:r>
            <w:r w:rsidRPr="00E04633">
              <w:rPr>
                <w:spacing w:val="-11"/>
                <w:sz w:val="20"/>
                <w:szCs w:val="20"/>
              </w:rPr>
              <w:t xml:space="preserve"> </w:t>
            </w:r>
            <w:r w:rsidRPr="00E04633">
              <w:rPr>
                <w:sz w:val="20"/>
                <w:szCs w:val="20"/>
              </w:rPr>
              <w:t>с</w:t>
            </w:r>
            <w:r w:rsidRPr="00E04633">
              <w:rPr>
                <w:spacing w:val="-10"/>
                <w:sz w:val="20"/>
                <w:szCs w:val="20"/>
              </w:rPr>
              <w:t xml:space="preserve"> </w:t>
            </w:r>
            <w:r w:rsidRPr="00E04633">
              <w:rPr>
                <w:sz w:val="20"/>
                <w:szCs w:val="20"/>
              </w:rPr>
              <w:t>Кодексом</w:t>
            </w:r>
            <w:r w:rsidRPr="00E04633">
              <w:rPr>
                <w:spacing w:val="-8"/>
                <w:sz w:val="20"/>
                <w:szCs w:val="20"/>
              </w:rPr>
              <w:t xml:space="preserve"> </w:t>
            </w:r>
            <w:r w:rsidRPr="00E04633">
              <w:rPr>
                <w:sz w:val="20"/>
                <w:szCs w:val="20"/>
              </w:rPr>
              <w:t>Российской Федерации об административных правонарушениях (ст. 3.13)</w:t>
            </w:r>
          </w:p>
          <w:p w:rsidR="008C2422" w:rsidRPr="00E04633" w:rsidRDefault="008C2422" w:rsidP="008C2422">
            <w:pPr>
              <w:pStyle w:val="TableParagraph"/>
              <w:ind w:left="232" w:right="220" w:hanging="4"/>
              <w:contextualSpacing/>
              <w:jc w:val="center"/>
              <w:rPr>
                <w:sz w:val="20"/>
                <w:szCs w:val="20"/>
              </w:rPr>
            </w:pPr>
            <w:r w:rsidRPr="00E04633">
              <w:rPr>
                <w:sz w:val="20"/>
                <w:szCs w:val="20"/>
              </w:rPr>
              <w:t>обязательные работы назначаются только</w:t>
            </w:r>
            <w:r w:rsidRPr="00E04633">
              <w:rPr>
                <w:spacing w:val="-11"/>
                <w:sz w:val="20"/>
                <w:szCs w:val="20"/>
              </w:rPr>
              <w:t xml:space="preserve"> </w:t>
            </w:r>
            <w:r w:rsidRPr="00E04633">
              <w:rPr>
                <w:sz w:val="20"/>
                <w:szCs w:val="20"/>
              </w:rPr>
              <w:t>судьей.</w:t>
            </w:r>
            <w:r w:rsidRPr="00E04633">
              <w:rPr>
                <w:spacing w:val="-10"/>
                <w:sz w:val="20"/>
                <w:szCs w:val="20"/>
              </w:rPr>
              <w:t xml:space="preserve"> </w:t>
            </w:r>
            <w:r w:rsidRPr="00E04633">
              <w:rPr>
                <w:sz w:val="20"/>
                <w:szCs w:val="20"/>
              </w:rPr>
              <w:t>Таким</w:t>
            </w:r>
            <w:r w:rsidRPr="00E04633">
              <w:rPr>
                <w:spacing w:val="-10"/>
                <w:sz w:val="20"/>
                <w:szCs w:val="20"/>
              </w:rPr>
              <w:t xml:space="preserve"> </w:t>
            </w:r>
            <w:r w:rsidRPr="00E04633">
              <w:rPr>
                <w:sz w:val="20"/>
                <w:szCs w:val="20"/>
              </w:rPr>
              <w:t>образом,</w:t>
            </w:r>
            <w:r w:rsidRPr="00E04633">
              <w:rPr>
                <w:spacing w:val="-8"/>
                <w:sz w:val="20"/>
                <w:szCs w:val="20"/>
              </w:rPr>
              <w:t xml:space="preserve"> </w:t>
            </w:r>
            <w:r w:rsidRPr="00E04633">
              <w:rPr>
                <w:sz w:val="20"/>
                <w:szCs w:val="20"/>
              </w:rPr>
              <w:t>отдел ГИБДД не имел права применять</w:t>
            </w:r>
          </w:p>
          <w:p w:rsidR="008C2422" w:rsidRPr="00E04633" w:rsidRDefault="008C2422" w:rsidP="008C2422">
            <w:pPr>
              <w:pStyle w:val="TableParagraph"/>
              <w:ind w:left="16" w:right="11"/>
              <w:contextualSpacing/>
              <w:jc w:val="center"/>
              <w:rPr>
                <w:sz w:val="20"/>
                <w:szCs w:val="20"/>
              </w:rPr>
            </w:pPr>
            <w:r w:rsidRPr="00E04633">
              <w:rPr>
                <w:sz w:val="20"/>
                <w:szCs w:val="20"/>
              </w:rPr>
              <w:t>обязательные</w:t>
            </w:r>
            <w:r w:rsidRPr="00E04633">
              <w:rPr>
                <w:spacing w:val="-10"/>
                <w:sz w:val="20"/>
                <w:szCs w:val="20"/>
              </w:rPr>
              <w:t xml:space="preserve"> </w:t>
            </w:r>
            <w:r w:rsidRPr="00E04633">
              <w:rPr>
                <w:sz w:val="20"/>
                <w:szCs w:val="20"/>
              </w:rPr>
              <w:t>работы</w:t>
            </w:r>
            <w:r w:rsidRPr="00E04633">
              <w:rPr>
                <w:spacing w:val="-10"/>
                <w:sz w:val="20"/>
                <w:szCs w:val="20"/>
              </w:rPr>
              <w:t xml:space="preserve"> </w:t>
            </w:r>
            <w:r w:rsidRPr="00E04633">
              <w:rPr>
                <w:spacing w:val="-5"/>
                <w:sz w:val="20"/>
                <w:szCs w:val="20"/>
              </w:rPr>
              <w:t>как</w:t>
            </w:r>
          </w:p>
          <w:p w:rsidR="008C2422" w:rsidRPr="00E04633" w:rsidRDefault="008C2422" w:rsidP="008C2422">
            <w:pPr>
              <w:pStyle w:val="TableParagraph"/>
              <w:ind w:left="16" w:right="11"/>
              <w:contextualSpacing/>
              <w:jc w:val="center"/>
              <w:rPr>
                <w:sz w:val="20"/>
                <w:szCs w:val="20"/>
              </w:rPr>
            </w:pPr>
            <w:r w:rsidRPr="00E04633">
              <w:rPr>
                <w:spacing w:val="-2"/>
                <w:sz w:val="20"/>
                <w:szCs w:val="20"/>
              </w:rPr>
              <w:t>административное</w:t>
            </w:r>
            <w:r w:rsidRPr="00E04633">
              <w:rPr>
                <w:spacing w:val="12"/>
                <w:sz w:val="20"/>
                <w:szCs w:val="20"/>
              </w:rPr>
              <w:t xml:space="preserve"> </w:t>
            </w:r>
            <w:r w:rsidRPr="00E04633">
              <w:rPr>
                <w:spacing w:val="-2"/>
                <w:sz w:val="20"/>
                <w:szCs w:val="20"/>
              </w:rPr>
              <w:t>наказание</w:t>
            </w:r>
          </w:p>
        </w:tc>
        <w:tc>
          <w:tcPr>
            <w:tcW w:w="2232" w:type="dxa"/>
          </w:tcPr>
          <w:p w:rsidR="008C2422" w:rsidRPr="00E04633" w:rsidRDefault="008C2422" w:rsidP="008C2422">
            <w:pPr>
              <w:pStyle w:val="TableParagraph"/>
              <w:ind w:left="170" w:right="160"/>
              <w:contextualSpacing/>
              <w:jc w:val="center"/>
              <w:rPr>
                <w:sz w:val="20"/>
                <w:szCs w:val="20"/>
              </w:rPr>
            </w:pPr>
            <w:r w:rsidRPr="00E04633">
              <w:rPr>
                <w:sz w:val="20"/>
                <w:szCs w:val="20"/>
              </w:rPr>
              <w:t>Ответ</w:t>
            </w:r>
            <w:r w:rsidRPr="00E04633">
              <w:rPr>
                <w:spacing w:val="-11"/>
                <w:sz w:val="20"/>
                <w:szCs w:val="20"/>
              </w:rPr>
              <w:t xml:space="preserve"> </w:t>
            </w:r>
            <w:r w:rsidRPr="00E04633">
              <w:rPr>
                <w:sz w:val="20"/>
                <w:szCs w:val="20"/>
              </w:rPr>
              <w:t>засчитывается</w:t>
            </w:r>
            <w:r w:rsidRPr="00E04633">
              <w:rPr>
                <w:spacing w:val="-11"/>
                <w:sz w:val="20"/>
                <w:szCs w:val="20"/>
              </w:rPr>
              <w:t xml:space="preserve"> </w:t>
            </w:r>
            <w:r w:rsidRPr="00E04633">
              <w:rPr>
                <w:spacing w:val="-5"/>
                <w:sz w:val="20"/>
                <w:szCs w:val="20"/>
              </w:rPr>
              <w:t>как</w:t>
            </w:r>
          </w:p>
          <w:p w:rsidR="008C2422" w:rsidRPr="00E04633" w:rsidRDefault="008C2422" w:rsidP="008C2422">
            <w:pPr>
              <w:pStyle w:val="TableParagraph"/>
              <w:ind w:left="170" w:right="159"/>
              <w:contextualSpacing/>
              <w:jc w:val="center"/>
              <w:rPr>
                <w:sz w:val="20"/>
                <w:szCs w:val="20"/>
              </w:rPr>
            </w:pPr>
            <w:r w:rsidRPr="00E04633">
              <w:rPr>
                <w:sz w:val="20"/>
                <w:szCs w:val="20"/>
              </w:rPr>
              <w:t>«верный»</w:t>
            </w:r>
            <w:r w:rsidRPr="00E04633">
              <w:rPr>
                <w:spacing w:val="-13"/>
                <w:sz w:val="20"/>
                <w:szCs w:val="20"/>
              </w:rPr>
              <w:t xml:space="preserve"> </w:t>
            </w:r>
            <w:r w:rsidRPr="00E04633">
              <w:rPr>
                <w:sz w:val="20"/>
                <w:szCs w:val="20"/>
              </w:rPr>
              <w:t>при</w:t>
            </w:r>
            <w:r w:rsidRPr="00E04633">
              <w:rPr>
                <w:spacing w:val="-12"/>
                <w:sz w:val="20"/>
                <w:szCs w:val="20"/>
              </w:rPr>
              <w:t xml:space="preserve"> </w:t>
            </w:r>
            <w:r w:rsidRPr="00E04633">
              <w:rPr>
                <w:sz w:val="20"/>
                <w:szCs w:val="20"/>
              </w:rPr>
              <w:t xml:space="preserve">следующих </w:t>
            </w:r>
            <w:r w:rsidRPr="00E04633">
              <w:rPr>
                <w:spacing w:val="-2"/>
                <w:sz w:val="20"/>
                <w:szCs w:val="20"/>
              </w:rPr>
              <w:t>условиях:</w:t>
            </w:r>
          </w:p>
          <w:p w:rsidR="008C2422" w:rsidRPr="00E04633" w:rsidRDefault="008C2422" w:rsidP="008C2422">
            <w:pPr>
              <w:pStyle w:val="TableParagraph"/>
              <w:ind w:left="239" w:right="226" w:firstLine="1"/>
              <w:contextualSpacing/>
              <w:jc w:val="center"/>
              <w:rPr>
                <w:sz w:val="20"/>
                <w:szCs w:val="20"/>
              </w:rPr>
            </w:pPr>
            <w:r w:rsidRPr="00E04633">
              <w:rPr>
                <w:sz w:val="20"/>
                <w:szCs w:val="20"/>
              </w:rPr>
              <w:t>- в ответе должны содержаться</w:t>
            </w:r>
            <w:r w:rsidRPr="00E04633">
              <w:rPr>
                <w:spacing w:val="-13"/>
                <w:sz w:val="20"/>
                <w:szCs w:val="20"/>
              </w:rPr>
              <w:t xml:space="preserve"> </w:t>
            </w:r>
            <w:r w:rsidRPr="00E04633">
              <w:rPr>
                <w:sz w:val="20"/>
                <w:szCs w:val="20"/>
              </w:rPr>
              <w:t>пояснения</w:t>
            </w:r>
            <w:r w:rsidRPr="00E04633">
              <w:rPr>
                <w:spacing w:val="-12"/>
                <w:sz w:val="20"/>
                <w:szCs w:val="20"/>
              </w:rPr>
              <w:t xml:space="preserve"> </w:t>
            </w:r>
            <w:r w:rsidRPr="00E04633">
              <w:rPr>
                <w:sz w:val="20"/>
                <w:szCs w:val="20"/>
              </w:rPr>
              <w:t>о</w:t>
            </w:r>
          </w:p>
          <w:p w:rsidR="008C2422" w:rsidRPr="00E04633" w:rsidRDefault="008C2422" w:rsidP="008C2422">
            <w:pPr>
              <w:pStyle w:val="TableParagraph"/>
              <w:ind w:left="13"/>
              <w:contextualSpacing/>
              <w:jc w:val="center"/>
              <w:rPr>
                <w:sz w:val="20"/>
                <w:szCs w:val="20"/>
              </w:rPr>
            </w:pPr>
            <w:r w:rsidRPr="00E04633">
              <w:rPr>
                <w:sz w:val="20"/>
                <w:szCs w:val="20"/>
              </w:rPr>
              <w:t>невозможности</w:t>
            </w:r>
            <w:r w:rsidRPr="00E04633">
              <w:rPr>
                <w:spacing w:val="15"/>
                <w:sz w:val="20"/>
                <w:szCs w:val="20"/>
              </w:rPr>
              <w:t xml:space="preserve"> </w:t>
            </w:r>
            <w:r w:rsidRPr="00E04633">
              <w:rPr>
                <w:sz w:val="20"/>
                <w:szCs w:val="20"/>
              </w:rPr>
              <w:t>назначения обязательных работ</w:t>
            </w:r>
          </w:p>
          <w:p w:rsidR="008C2422" w:rsidRPr="00E04633" w:rsidRDefault="008C2422" w:rsidP="008C2422">
            <w:pPr>
              <w:pStyle w:val="TableParagraph"/>
              <w:ind w:left="170" w:right="159"/>
              <w:contextualSpacing/>
              <w:jc w:val="center"/>
              <w:rPr>
                <w:sz w:val="20"/>
                <w:szCs w:val="20"/>
              </w:rPr>
            </w:pPr>
            <w:r w:rsidRPr="00E04633">
              <w:rPr>
                <w:sz w:val="20"/>
                <w:szCs w:val="20"/>
              </w:rPr>
              <w:t>постановление</w:t>
            </w:r>
            <w:r w:rsidRPr="00E04633">
              <w:rPr>
                <w:spacing w:val="-13"/>
                <w:sz w:val="20"/>
                <w:szCs w:val="20"/>
              </w:rPr>
              <w:t xml:space="preserve"> </w:t>
            </w:r>
            <w:r w:rsidRPr="00E04633">
              <w:rPr>
                <w:sz w:val="20"/>
                <w:szCs w:val="20"/>
              </w:rPr>
              <w:t xml:space="preserve">отдела </w:t>
            </w:r>
            <w:r w:rsidRPr="00E04633">
              <w:rPr>
                <w:spacing w:val="-4"/>
                <w:sz w:val="20"/>
                <w:szCs w:val="20"/>
              </w:rPr>
              <w:t>ГИБДД</w:t>
            </w:r>
          </w:p>
        </w:tc>
      </w:tr>
      <w:tr w:rsidR="008C2422" w:rsidRPr="00E04633" w:rsidTr="009C6AA2">
        <w:tc>
          <w:tcPr>
            <w:tcW w:w="877" w:type="dxa"/>
          </w:tcPr>
          <w:p w:rsidR="008C2422" w:rsidRPr="00E04633" w:rsidRDefault="008C2422" w:rsidP="008C2422">
            <w:pPr>
              <w:tabs>
                <w:tab w:val="left" w:pos="6345"/>
              </w:tabs>
              <w:spacing w:after="0" w:line="240" w:lineRule="auto"/>
              <w:contextualSpacing/>
              <w:rPr>
                <w:rFonts w:ascii="Times New Roman" w:hAnsi="Times New Roman" w:cs="Times New Roman"/>
                <w:sz w:val="20"/>
                <w:szCs w:val="20"/>
                <w:lang w:eastAsia="ru-RU"/>
              </w:rPr>
            </w:pPr>
            <w:r>
              <w:rPr>
                <w:rFonts w:ascii="Times New Roman" w:hAnsi="Times New Roman" w:cs="Times New Roman"/>
                <w:b/>
                <w:sz w:val="20"/>
                <w:szCs w:val="20"/>
              </w:rPr>
              <w:t>671</w:t>
            </w:r>
          </w:p>
        </w:tc>
        <w:tc>
          <w:tcPr>
            <w:tcW w:w="4221" w:type="dxa"/>
          </w:tcPr>
          <w:p w:rsidR="008C2422" w:rsidRPr="00E04633" w:rsidRDefault="008C2422" w:rsidP="008C2422">
            <w:pPr>
              <w:pStyle w:val="TableParagraph"/>
              <w:ind w:left="107" w:right="92"/>
              <w:contextualSpacing/>
              <w:jc w:val="both"/>
              <w:rPr>
                <w:sz w:val="20"/>
                <w:szCs w:val="20"/>
              </w:rPr>
            </w:pPr>
            <w:r w:rsidRPr="00E04633">
              <w:rPr>
                <w:sz w:val="20"/>
                <w:szCs w:val="20"/>
              </w:rPr>
              <w:t>Гражданину было смягчено административное наказание в связи с</w:t>
            </w:r>
            <w:r w:rsidRPr="00E04633">
              <w:rPr>
                <w:spacing w:val="40"/>
                <w:sz w:val="20"/>
                <w:szCs w:val="20"/>
              </w:rPr>
              <w:t xml:space="preserve"> </w:t>
            </w:r>
            <w:r w:rsidRPr="00E04633">
              <w:rPr>
                <w:sz w:val="20"/>
                <w:szCs w:val="20"/>
              </w:rPr>
              <w:lastRenderedPageBreak/>
              <w:t>совершением административного правонарушения в состоянии сильного душевного волнения (аффекта) . Дайте правовую оценку ситуации</w:t>
            </w:r>
          </w:p>
        </w:tc>
        <w:tc>
          <w:tcPr>
            <w:tcW w:w="4111" w:type="dxa"/>
          </w:tcPr>
          <w:p w:rsidR="008C2422" w:rsidRPr="00E04633" w:rsidRDefault="008C2422" w:rsidP="008C2422">
            <w:pPr>
              <w:pStyle w:val="TableParagraph"/>
              <w:ind w:left="107" w:right="92"/>
              <w:contextualSpacing/>
              <w:jc w:val="both"/>
              <w:rPr>
                <w:sz w:val="20"/>
                <w:szCs w:val="20"/>
              </w:rPr>
            </w:pPr>
          </w:p>
        </w:tc>
        <w:tc>
          <w:tcPr>
            <w:tcW w:w="3119" w:type="dxa"/>
          </w:tcPr>
          <w:p w:rsidR="008C2422" w:rsidRPr="00E04633" w:rsidRDefault="008C2422" w:rsidP="008C2422">
            <w:pPr>
              <w:pStyle w:val="TableParagraph"/>
              <w:tabs>
                <w:tab w:val="left" w:pos="2407"/>
                <w:tab w:val="left" w:pos="2791"/>
              </w:tabs>
              <w:ind w:left="107" w:right="95"/>
              <w:contextualSpacing/>
              <w:jc w:val="both"/>
              <w:rPr>
                <w:sz w:val="20"/>
                <w:szCs w:val="20"/>
              </w:rPr>
            </w:pPr>
            <w:r w:rsidRPr="00E04633">
              <w:rPr>
                <w:sz w:val="20"/>
                <w:szCs w:val="20"/>
              </w:rPr>
              <w:t>В</w:t>
            </w:r>
            <w:r w:rsidRPr="00E04633">
              <w:rPr>
                <w:spacing w:val="-3"/>
                <w:sz w:val="20"/>
                <w:szCs w:val="20"/>
              </w:rPr>
              <w:t xml:space="preserve"> </w:t>
            </w:r>
            <w:r w:rsidRPr="00E04633">
              <w:rPr>
                <w:sz w:val="20"/>
                <w:szCs w:val="20"/>
              </w:rPr>
              <w:t>соответствии</w:t>
            </w:r>
            <w:r w:rsidRPr="00E04633">
              <w:rPr>
                <w:spacing w:val="-3"/>
                <w:sz w:val="20"/>
                <w:szCs w:val="20"/>
              </w:rPr>
              <w:t xml:space="preserve"> </w:t>
            </w:r>
            <w:r w:rsidRPr="00E04633">
              <w:rPr>
                <w:sz w:val="20"/>
                <w:szCs w:val="20"/>
              </w:rPr>
              <w:t>с Кодексом</w:t>
            </w:r>
            <w:r w:rsidRPr="00E04633">
              <w:rPr>
                <w:spacing w:val="-1"/>
                <w:sz w:val="20"/>
                <w:szCs w:val="20"/>
              </w:rPr>
              <w:t xml:space="preserve"> </w:t>
            </w:r>
            <w:r w:rsidRPr="00E04633">
              <w:rPr>
                <w:sz w:val="20"/>
                <w:szCs w:val="20"/>
              </w:rPr>
              <w:t xml:space="preserve">Российской Федерации об </w:t>
            </w:r>
            <w:r w:rsidRPr="00E04633">
              <w:rPr>
                <w:sz w:val="20"/>
                <w:szCs w:val="20"/>
              </w:rPr>
              <w:lastRenderedPageBreak/>
              <w:t>административных правонарушениях</w:t>
            </w:r>
            <w:r w:rsidRPr="00E04633">
              <w:rPr>
                <w:spacing w:val="-9"/>
                <w:sz w:val="20"/>
                <w:szCs w:val="20"/>
              </w:rPr>
              <w:t xml:space="preserve"> </w:t>
            </w:r>
            <w:r w:rsidRPr="00E04633">
              <w:rPr>
                <w:sz w:val="20"/>
                <w:szCs w:val="20"/>
              </w:rPr>
              <w:t>(ст.</w:t>
            </w:r>
            <w:r w:rsidRPr="00E04633">
              <w:rPr>
                <w:spacing w:val="-8"/>
                <w:sz w:val="20"/>
                <w:szCs w:val="20"/>
              </w:rPr>
              <w:t xml:space="preserve"> </w:t>
            </w:r>
            <w:r w:rsidRPr="00E04633">
              <w:rPr>
                <w:sz w:val="20"/>
                <w:szCs w:val="20"/>
              </w:rPr>
              <w:t>4.2)</w:t>
            </w:r>
            <w:r w:rsidRPr="00E04633">
              <w:rPr>
                <w:spacing w:val="40"/>
                <w:sz w:val="20"/>
                <w:szCs w:val="20"/>
              </w:rPr>
              <w:t xml:space="preserve"> </w:t>
            </w:r>
            <w:r w:rsidRPr="00E04633">
              <w:rPr>
                <w:sz w:val="20"/>
                <w:szCs w:val="20"/>
              </w:rPr>
              <w:t xml:space="preserve">совершение административного правонарушения в состоянии сильного душевного волнения (аффекта) либо при стечении тяжелых личных или семейных </w:t>
            </w:r>
            <w:r w:rsidRPr="00E04633">
              <w:rPr>
                <w:spacing w:val="-2"/>
                <w:sz w:val="20"/>
                <w:szCs w:val="20"/>
              </w:rPr>
              <w:t>обстоятельств</w:t>
            </w:r>
            <w:r>
              <w:rPr>
                <w:sz w:val="20"/>
                <w:szCs w:val="20"/>
              </w:rPr>
              <w:t xml:space="preserve"> </w:t>
            </w:r>
            <w:r w:rsidRPr="00E04633">
              <w:rPr>
                <w:spacing w:val="-2"/>
                <w:sz w:val="20"/>
                <w:szCs w:val="20"/>
              </w:rPr>
              <w:t>является обстоятельством,</w:t>
            </w:r>
            <w:r>
              <w:rPr>
                <w:spacing w:val="-2"/>
                <w:sz w:val="20"/>
                <w:szCs w:val="20"/>
              </w:rPr>
              <w:t xml:space="preserve"> </w:t>
            </w:r>
            <w:r w:rsidRPr="00E04633">
              <w:rPr>
                <w:spacing w:val="-2"/>
                <w:sz w:val="20"/>
                <w:szCs w:val="20"/>
              </w:rPr>
              <w:t xml:space="preserve">смягчающим </w:t>
            </w:r>
            <w:r>
              <w:rPr>
                <w:sz w:val="20"/>
                <w:szCs w:val="20"/>
              </w:rPr>
              <w:t xml:space="preserve">административную </w:t>
            </w:r>
            <w:r w:rsidRPr="00E04633">
              <w:rPr>
                <w:sz w:val="20"/>
                <w:szCs w:val="20"/>
              </w:rPr>
              <w:t>ответственность</w:t>
            </w:r>
          </w:p>
          <w:p w:rsidR="008C2422" w:rsidRPr="00E04633" w:rsidRDefault="008C2422" w:rsidP="008C2422">
            <w:pPr>
              <w:pStyle w:val="TableParagraph"/>
              <w:tabs>
                <w:tab w:val="left" w:pos="1095"/>
                <w:tab w:val="left" w:pos="1842"/>
                <w:tab w:val="left" w:pos="1896"/>
              </w:tabs>
              <w:ind w:left="107" w:right="97"/>
              <w:contextualSpacing/>
              <w:jc w:val="both"/>
              <w:rPr>
                <w:sz w:val="20"/>
                <w:szCs w:val="20"/>
              </w:rPr>
            </w:pPr>
            <w:r w:rsidRPr="00E04633">
              <w:rPr>
                <w:sz w:val="20"/>
                <w:szCs w:val="20"/>
              </w:rPr>
              <w:t>. Таким образом,</w:t>
            </w:r>
            <w:r w:rsidRPr="00E04633">
              <w:rPr>
                <w:spacing w:val="40"/>
                <w:sz w:val="20"/>
                <w:szCs w:val="20"/>
              </w:rPr>
              <w:t xml:space="preserve"> </w:t>
            </w:r>
            <w:r w:rsidRPr="00E04633">
              <w:rPr>
                <w:sz w:val="20"/>
                <w:szCs w:val="20"/>
              </w:rPr>
              <w:t xml:space="preserve">Судья, орган, должностное лицо, рассматривающие </w:t>
            </w:r>
            <w:r w:rsidRPr="00E04633">
              <w:rPr>
                <w:spacing w:val="-4"/>
                <w:sz w:val="20"/>
                <w:szCs w:val="20"/>
              </w:rPr>
              <w:t>дело</w:t>
            </w:r>
            <w:r>
              <w:rPr>
                <w:sz w:val="20"/>
                <w:szCs w:val="20"/>
              </w:rPr>
              <w:t xml:space="preserve"> </w:t>
            </w:r>
            <w:r w:rsidRPr="00E04633">
              <w:rPr>
                <w:spacing w:val="-6"/>
                <w:sz w:val="20"/>
                <w:szCs w:val="20"/>
              </w:rPr>
              <w:t>об</w:t>
            </w:r>
            <w:r>
              <w:rPr>
                <w:spacing w:val="-6"/>
                <w:sz w:val="20"/>
                <w:szCs w:val="20"/>
              </w:rPr>
              <w:t xml:space="preserve"> </w:t>
            </w:r>
            <w:r>
              <w:rPr>
                <w:spacing w:val="-2"/>
                <w:sz w:val="20"/>
                <w:szCs w:val="20"/>
              </w:rPr>
              <w:t>административном п</w:t>
            </w:r>
            <w:r w:rsidRPr="00E04633">
              <w:rPr>
                <w:sz w:val="20"/>
                <w:szCs w:val="20"/>
              </w:rPr>
              <w:t xml:space="preserve">равонарушении, могли применить </w:t>
            </w:r>
            <w:r w:rsidRPr="00E04633">
              <w:rPr>
                <w:spacing w:val="-2"/>
                <w:sz w:val="20"/>
                <w:szCs w:val="20"/>
              </w:rPr>
              <w:t>смягчение</w:t>
            </w:r>
            <w:r>
              <w:rPr>
                <w:sz w:val="20"/>
                <w:szCs w:val="20"/>
              </w:rPr>
              <w:t xml:space="preserve"> </w:t>
            </w:r>
            <w:r w:rsidRPr="00E04633">
              <w:rPr>
                <w:spacing w:val="-2"/>
                <w:sz w:val="20"/>
                <w:szCs w:val="20"/>
              </w:rPr>
              <w:t>административного</w:t>
            </w:r>
            <w:r>
              <w:rPr>
                <w:sz w:val="20"/>
                <w:szCs w:val="20"/>
              </w:rPr>
              <w:t xml:space="preserve"> </w:t>
            </w:r>
            <w:r w:rsidRPr="00E04633">
              <w:rPr>
                <w:spacing w:val="-2"/>
                <w:sz w:val="20"/>
                <w:szCs w:val="20"/>
              </w:rPr>
              <w:t>наказания</w:t>
            </w:r>
          </w:p>
        </w:tc>
        <w:tc>
          <w:tcPr>
            <w:tcW w:w="2232" w:type="dxa"/>
          </w:tcPr>
          <w:p w:rsidR="008C2422" w:rsidRPr="00E04633" w:rsidRDefault="008C2422" w:rsidP="008C2422">
            <w:pPr>
              <w:pStyle w:val="TableParagraph"/>
              <w:contextualSpacing/>
              <w:rPr>
                <w:b/>
                <w:sz w:val="20"/>
                <w:szCs w:val="20"/>
              </w:rPr>
            </w:pPr>
          </w:p>
          <w:p w:rsidR="008C2422" w:rsidRPr="00E04633" w:rsidRDefault="008C2422" w:rsidP="008C2422">
            <w:pPr>
              <w:pStyle w:val="TableParagraph"/>
              <w:contextualSpacing/>
              <w:rPr>
                <w:b/>
                <w:sz w:val="20"/>
                <w:szCs w:val="20"/>
              </w:rPr>
            </w:pPr>
          </w:p>
          <w:p w:rsidR="008C2422" w:rsidRPr="00E04633" w:rsidRDefault="008C2422" w:rsidP="008C2422">
            <w:pPr>
              <w:pStyle w:val="TableParagraph"/>
              <w:contextualSpacing/>
              <w:rPr>
                <w:b/>
                <w:sz w:val="20"/>
                <w:szCs w:val="20"/>
              </w:rPr>
            </w:pPr>
          </w:p>
          <w:p w:rsidR="008C2422" w:rsidRPr="00E04633" w:rsidRDefault="008C2422" w:rsidP="008C2422">
            <w:pPr>
              <w:pStyle w:val="TableParagraph"/>
              <w:ind w:left="261"/>
              <w:contextualSpacing/>
              <w:rPr>
                <w:sz w:val="20"/>
                <w:szCs w:val="20"/>
              </w:rPr>
            </w:pPr>
            <w:r w:rsidRPr="00E04633">
              <w:rPr>
                <w:sz w:val="20"/>
                <w:szCs w:val="20"/>
              </w:rPr>
              <w:t>Ответ</w:t>
            </w:r>
            <w:r w:rsidRPr="00E04633">
              <w:rPr>
                <w:spacing w:val="-11"/>
                <w:sz w:val="20"/>
                <w:szCs w:val="20"/>
              </w:rPr>
              <w:t xml:space="preserve"> </w:t>
            </w:r>
            <w:r w:rsidRPr="00E04633">
              <w:rPr>
                <w:sz w:val="20"/>
                <w:szCs w:val="20"/>
              </w:rPr>
              <w:t>засчитывается</w:t>
            </w:r>
            <w:r w:rsidRPr="00E04633">
              <w:rPr>
                <w:spacing w:val="-11"/>
                <w:sz w:val="20"/>
                <w:szCs w:val="20"/>
              </w:rPr>
              <w:t xml:space="preserve"> </w:t>
            </w:r>
            <w:r w:rsidRPr="00E04633">
              <w:rPr>
                <w:spacing w:val="-5"/>
                <w:sz w:val="20"/>
                <w:szCs w:val="20"/>
              </w:rPr>
              <w:t>как</w:t>
            </w:r>
          </w:p>
          <w:p w:rsidR="008C2422" w:rsidRPr="00E04633" w:rsidRDefault="008C2422" w:rsidP="008C2422">
            <w:pPr>
              <w:pStyle w:val="TableParagraph"/>
              <w:ind w:left="897" w:hanging="699"/>
              <w:contextualSpacing/>
              <w:rPr>
                <w:sz w:val="20"/>
                <w:szCs w:val="20"/>
              </w:rPr>
            </w:pPr>
            <w:r w:rsidRPr="00E04633">
              <w:rPr>
                <w:sz w:val="20"/>
                <w:szCs w:val="20"/>
              </w:rPr>
              <w:t>«верный»</w:t>
            </w:r>
            <w:r w:rsidRPr="00E04633">
              <w:rPr>
                <w:spacing w:val="-13"/>
                <w:sz w:val="20"/>
                <w:szCs w:val="20"/>
              </w:rPr>
              <w:t xml:space="preserve"> </w:t>
            </w:r>
            <w:r w:rsidRPr="00E04633">
              <w:rPr>
                <w:sz w:val="20"/>
                <w:szCs w:val="20"/>
              </w:rPr>
              <w:t>при</w:t>
            </w:r>
            <w:r w:rsidRPr="00E04633">
              <w:rPr>
                <w:spacing w:val="-12"/>
                <w:sz w:val="20"/>
                <w:szCs w:val="20"/>
              </w:rPr>
              <w:t xml:space="preserve"> </w:t>
            </w:r>
            <w:r w:rsidRPr="00E04633">
              <w:rPr>
                <w:sz w:val="20"/>
                <w:szCs w:val="20"/>
              </w:rPr>
              <w:t xml:space="preserve">следующих </w:t>
            </w:r>
            <w:r w:rsidRPr="00E04633">
              <w:rPr>
                <w:spacing w:val="-2"/>
                <w:sz w:val="20"/>
                <w:szCs w:val="20"/>
              </w:rPr>
              <w:t>условиях:</w:t>
            </w:r>
          </w:p>
          <w:p w:rsidR="008C2422" w:rsidRPr="00E04633" w:rsidRDefault="008C2422" w:rsidP="008C2422">
            <w:pPr>
              <w:pStyle w:val="TableParagraph"/>
              <w:ind w:left="119" w:firstLine="429"/>
              <w:contextualSpacing/>
              <w:rPr>
                <w:sz w:val="20"/>
                <w:szCs w:val="20"/>
              </w:rPr>
            </w:pPr>
            <w:r w:rsidRPr="00E04633">
              <w:rPr>
                <w:sz w:val="20"/>
                <w:szCs w:val="20"/>
              </w:rPr>
              <w:t>- в ответе должны содержаться пояснения о возможности применения такого</w:t>
            </w:r>
            <w:r w:rsidRPr="00E04633">
              <w:rPr>
                <w:spacing w:val="-13"/>
                <w:sz w:val="20"/>
                <w:szCs w:val="20"/>
              </w:rPr>
              <w:t xml:space="preserve"> </w:t>
            </w:r>
            <w:r w:rsidRPr="00E04633">
              <w:rPr>
                <w:sz w:val="20"/>
                <w:szCs w:val="20"/>
              </w:rPr>
              <w:t>вида</w:t>
            </w:r>
            <w:r w:rsidRPr="00E04633">
              <w:rPr>
                <w:spacing w:val="-12"/>
                <w:sz w:val="20"/>
                <w:szCs w:val="20"/>
              </w:rPr>
              <w:t xml:space="preserve"> </w:t>
            </w:r>
            <w:r w:rsidRPr="00E04633">
              <w:rPr>
                <w:sz w:val="20"/>
                <w:szCs w:val="20"/>
              </w:rPr>
              <w:t>обстоятельства,</w:t>
            </w:r>
          </w:p>
          <w:p w:rsidR="008C2422" w:rsidRPr="00E04633" w:rsidRDefault="008C2422" w:rsidP="008C2422">
            <w:pPr>
              <w:pStyle w:val="TableParagraph"/>
              <w:ind w:left="170" w:right="159"/>
              <w:contextualSpacing/>
              <w:jc w:val="center"/>
              <w:rPr>
                <w:sz w:val="20"/>
                <w:szCs w:val="20"/>
              </w:rPr>
            </w:pPr>
            <w:r w:rsidRPr="00E04633">
              <w:rPr>
                <w:spacing w:val="-2"/>
                <w:sz w:val="20"/>
                <w:szCs w:val="20"/>
              </w:rPr>
              <w:t>смягчающего</w:t>
            </w:r>
          </w:p>
          <w:p w:rsidR="008C2422" w:rsidRPr="00E04633" w:rsidRDefault="008C2422" w:rsidP="008C2422">
            <w:pPr>
              <w:pStyle w:val="TableParagraph"/>
              <w:ind w:left="173" w:right="158"/>
              <w:contextualSpacing/>
              <w:jc w:val="center"/>
              <w:rPr>
                <w:sz w:val="20"/>
                <w:szCs w:val="20"/>
              </w:rPr>
            </w:pPr>
            <w:r w:rsidRPr="00E04633">
              <w:rPr>
                <w:spacing w:val="-2"/>
                <w:sz w:val="20"/>
                <w:szCs w:val="20"/>
              </w:rPr>
              <w:t>административную ответственность</w:t>
            </w:r>
          </w:p>
        </w:tc>
      </w:tr>
    </w:tbl>
    <w:p w:rsidR="00DA024B" w:rsidRDefault="00DA024B" w:rsidP="00F01081">
      <w:pPr>
        <w:tabs>
          <w:tab w:val="left" w:pos="6345"/>
        </w:tabs>
        <w:rPr>
          <w:lang w:eastAsia="ru-RU"/>
        </w:rPr>
      </w:pPr>
    </w:p>
    <w:p w:rsidR="006218C8" w:rsidRDefault="006218C8" w:rsidP="00DA024B">
      <w:pPr>
        <w:rPr>
          <w:lang w:eastAsia="ru-RU"/>
        </w:rPr>
      </w:pPr>
    </w:p>
    <w:p w:rsidR="00DA024B" w:rsidRPr="004F2FF5" w:rsidRDefault="00DA024B" w:rsidP="00DA024B">
      <w:pPr>
        <w:ind w:left="858" w:right="899"/>
        <w:jc w:val="center"/>
        <w:rPr>
          <w:rFonts w:ascii="Times New Roman" w:hAnsi="Times New Roman" w:cs="Times New Roman"/>
          <w:b/>
          <w:sz w:val="24"/>
        </w:rPr>
      </w:pPr>
      <w:r w:rsidRPr="004F2FF5">
        <w:rPr>
          <w:rFonts w:ascii="Times New Roman" w:hAnsi="Times New Roman" w:cs="Times New Roman"/>
          <w:b/>
          <w:sz w:val="24"/>
        </w:rPr>
        <w:t>КОМПЛЕКТ</w:t>
      </w:r>
      <w:r w:rsidRPr="004F2FF5">
        <w:rPr>
          <w:rFonts w:ascii="Times New Roman" w:hAnsi="Times New Roman" w:cs="Times New Roman"/>
          <w:b/>
          <w:spacing w:val="-6"/>
          <w:sz w:val="24"/>
        </w:rPr>
        <w:t xml:space="preserve"> </w:t>
      </w:r>
      <w:r w:rsidRPr="004F2FF5">
        <w:rPr>
          <w:rFonts w:ascii="Times New Roman" w:hAnsi="Times New Roman" w:cs="Times New Roman"/>
          <w:b/>
          <w:sz w:val="24"/>
        </w:rPr>
        <w:t>ОЦЕНОЧНЫХ</w:t>
      </w:r>
      <w:r w:rsidRPr="004F2FF5">
        <w:rPr>
          <w:rFonts w:ascii="Times New Roman" w:hAnsi="Times New Roman" w:cs="Times New Roman"/>
          <w:b/>
          <w:spacing w:val="-2"/>
          <w:sz w:val="24"/>
        </w:rPr>
        <w:t xml:space="preserve"> </w:t>
      </w:r>
      <w:r w:rsidRPr="004F2FF5">
        <w:rPr>
          <w:rFonts w:ascii="Times New Roman" w:hAnsi="Times New Roman" w:cs="Times New Roman"/>
          <w:b/>
          <w:sz w:val="24"/>
        </w:rPr>
        <w:t>СРЕДСТВ</w:t>
      </w:r>
      <w:r w:rsidRPr="004F2FF5">
        <w:rPr>
          <w:rFonts w:ascii="Times New Roman" w:hAnsi="Times New Roman" w:cs="Times New Roman"/>
          <w:b/>
          <w:spacing w:val="-3"/>
          <w:sz w:val="24"/>
        </w:rPr>
        <w:t xml:space="preserve"> </w:t>
      </w:r>
      <w:r w:rsidRPr="004F2FF5">
        <w:rPr>
          <w:rFonts w:ascii="Times New Roman" w:hAnsi="Times New Roman" w:cs="Times New Roman"/>
          <w:b/>
          <w:sz w:val="24"/>
        </w:rPr>
        <w:t>ДЛЯ</w:t>
      </w:r>
      <w:r w:rsidRPr="004F2FF5">
        <w:rPr>
          <w:rFonts w:ascii="Times New Roman" w:hAnsi="Times New Roman" w:cs="Times New Roman"/>
          <w:b/>
          <w:spacing w:val="-4"/>
          <w:sz w:val="24"/>
        </w:rPr>
        <w:t xml:space="preserve"> </w:t>
      </w:r>
      <w:r w:rsidRPr="004F2FF5">
        <w:rPr>
          <w:rFonts w:ascii="Times New Roman" w:hAnsi="Times New Roman" w:cs="Times New Roman"/>
          <w:b/>
          <w:sz w:val="24"/>
        </w:rPr>
        <w:t>ПРОМЕЖУТОЧНОЙ</w:t>
      </w:r>
      <w:r w:rsidRPr="004F2FF5">
        <w:rPr>
          <w:rFonts w:ascii="Times New Roman" w:hAnsi="Times New Roman" w:cs="Times New Roman"/>
          <w:b/>
          <w:spacing w:val="-3"/>
          <w:sz w:val="24"/>
        </w:rPr>
        <w:t xml:space="preserve"> </w:t>
      </w:r>
      <w:r w:rsidRPr="004F2FF5">
        <w:rPr>
          <w:rFonts w:ascii="Times New Roman" w:hAnsi="Times New Roman" w:cs="Times New Roman"/>
          <w:b/>
          <w:spacing w:val="-2"/>
          <w:sz w:val="24"/>
        </w:rPr>
        <w:t>АТТЕСТАЦИИ</w:t>
      </w:r>
    </w:p>
    <w:p w:rsidR="00DA024B" w:rsidRPr="004F2FF5" w:rsidRDefault="00DA024B" w:rsidP="00DA024B">
      <w:pPr>
        <w:spacing w:before="1"/>
        <w:ind w:right="899"/>
        <w:jc w:val="center"/>
        <w:rPr>
          <w:rFonts w:ascii="Times New Roman" w:hAnsi="Times New Roman" w:cs="Times New Roman"/>
          <w:b/>
          <w:sz w:val="24"/>
        </w:rPr>
      </w:pPr>
      <w:r w:rsidRPr="004F2FF5">
        <w:rPr>
          <w:rFonts w:ascii="Times New Roman" w:hAnsi="Times New Roman" w:cs="Times New Roman"/>
          <w:b/>
          <w:sz w:val="24"/>
        </w:rPr>
        <w:t>Примерные</w:t>
      </w:r>
      <w:r w:rsidRPr="004F2FF5">
        <w:rPr>
          <w:rFonts w:ascii="Times New Roman" w:hAnsi="Times New Roman" w:cs="Times New Roman"/>
          <w:b/>
          <w:spacing w:val="-4"/>
          <w:sz w:val="24"/>
        </w:rPr>
        <w:t xml:space="preserve"> </w:t>
      </w:r>
      <w:r w:rsidRPr="004F2FF5">
        <w:rPr>
          <w:rFonts w:ascii="Times New Roman" w:hAnsi="Times New Roman" w:cs="Times New Roman"/>
          <w:b/>
          <w:sz w:val="24"/>
        </w:rPr>
        <w:t>вопросы</w:t>
      </w:r>
      <w:r w:rsidRPr="004F2FF5">
        <w:rPr>
          <w:rFonts w:ascii="Times New Roman" w:hAnsi="Times New Roman" w:cs="Times New Roman"/>
          <w:b/>
          <w:spacing w:val="-5"/>
          <w:sz w:val="24"/>
        </w:rPr>
        <w:t xml:space="preserve"> </w:t>
      </w:r>
      <w:r w:rsidRPr="004F2FF5">
        <w:rPr>
          <w:rFonts w:ascii="Times New Roman" w:hAnsi="Times New Roman" w:cs="Times New Roman"/>
          <w:b/>
          <w:sz w:val="24"/>
        </w:rPr>
        <w:t>к</w:t>
      </w:r>
      <w:r w:rsidRPr="004F2FF5">
        <w:rPr>
          <w:rFonts w:ascii="Times New Roman" w:hAnsi="Times New Roman" w:cs="Times New Roman"/>
          <w:b/>
          <w:spacing w:val="-1"/>
          <w:sz w:val="24"/>
        </w:rPr>
        <w:t xml:space="preserve"> </w:t>
      </w:r>
      <w:r w:rsidRPr="004F2FF5">
        <w:rPr>
          <w:rFonts w:ascii="Times New Roman" w:hAnsi="Times New Roman" w:cs="Times New Roman"/>
          <w:b/>
          <w:spacing w:val="-2"/>
          <w:sz w:val="24"/>
        </w:rPr>
        <w:t>экзамену</w:t>
      </w:r>
    </w:p>
    <w:p w:rsidR="00DA024B" w:rsidRPr="004F2FF5" w:rsidRDefault="00DA024B" w:rsidP="00DA024B">
      <w:pPr>
        <w:ind w:left="861" w:right="899"/>
        <w:jc w:val="center"/>
        <w:rPr>
          <w:rFonts w:ascii="Times New Roman" w:hAnsi="Times New Roman" w:cs="Times New Roman"/>
          <w:b/>
          <w:i/>
          <w:sz w:val="24"/>
        </w:rPr>
      </w:pPr>
      <w:r w:rsidRPr="004F2FF5">
        <w:rPr>
          <w:rFonts w:ascii="Times New Roman" w:hAnsi="Times New Roman" w:cs="Times New Roman"/>
          <w:b/>
          <w:i/>
          <w:sz w:val="24"/>
        </w:rPr>
        <w:t>Контролируемые</w:t>
      </w:r>
      <w:r w:rsidRPr="004F2FF5">
        <w:rPr>
          <w:rFonts w:ascii="Times New Roman" w:hAnsi="Times New Roman" w:cs="Times New Roman"/>
          <w:b/>
          <w:i/>
          <w:spacing w:val="-4"/>
          <w:sz w:val="24"/>
        </w:rPr>
        <w:t xml:space="preserve"> </w:t>
      </w:r>
      <w:r w:rsidRPr="004F2FF5">
        <w:rPr>
          <w:rFonts w:ascii="Times New Roman" w:hAnsi="Times New Roman" w:cs="Times New Roman"/>
          <w:b/>
          <w:i/>
          <w:sz w:val="24"/>
        </w:rPr>
        <w:t>компетенции –</w:t>
      </w:r>
      <w:r w:rsidRPr="004F2FF5">
        <w:rPr>
          <w:rFonts w:ascii="Times New Roman" w:hAnsi="Times New Roman" w:cs="Times New Roman"/>
          <w:b/>
          <w:i/>
          <w:spacing w:val="-5"/>
          <w:sz w:val="24"/>
        </w:rPr>
        <w:t xml:space="preserve"> </w:t>
      </w:r>
      <w:r w:rsidR="004F2FF5">
        <w:rPr>
          <w:rFonts w:ascii="Times New Roman" w:hAnsi="Times New Roman" w:cs="Times New Roman"/>
          <w:b/>
          <w:i/>
          <w:spacing w:val="-5"/>
          <w:sz w:val="24"/>
        </w:rPr>
        <w:t xml:space="preserve">ОК 01, 02, 04, 05, 09, </w:t>
      </w:r>
      <w:r w:rsidRPr="004F2FF5">
        <w:rPr>
          <w:rFonts w:ascii="Times New Roman" w:hAnsi="Times New Roman" w:cs="Times New Roman"/>
          <w:b/>
          <w:i/>
          <w:sz w:val="24"/>
        </w:rPr>
        <w:t>ПК</w:t>
      </w:r>
      <w:r w:rsidRPr="004F2FF5">
        <w:rPr>
          <w:rFonts w:ascii="Times New Roman" w:hAnsi="Times New Roman" w:cs="Times New Roman"/>
          <w:b/>
          <w:i/>
          <w:spacing w:val="-3"/>
          <w:sz w:val="24"/>
        </w:rPr>
        <w:t xml:space="preserve"> </w:t>
      </w:r>
      <w:r w:rsidRPr="004F2FF5">
        <w:rPr>
          <w:rFonts w:ascii="Times New Roman" w:hAnsi="Times New Roman" w:cs="Times New Roman"/>
          <w:b/>
          <w:i/>
          <w:sz w:val="24"/>
        </w:rPr>
        <w:t>1.1,</w:t>
      </w:r>
      <w:r w:rsidRPr="004F2FF5">
        <w:rPr>
          <w:rFonts w:ascii="Times New Roman" w:hAnsi="Times New Roman" w:cs="Times New Roman"/>
          <w:b/>
          <w:i/>
          <w:spacing w:val="-3"/>
          <w:sz w:val="24"/>
        </w:rPr>
        <w:t xml:space="preserve"> </w:t>
      </w:r>
      <w:r w:rsidRPr="004F2FF5">
        <w:rPr>
          <w:rFonts w:ascii="Times New Roman" w:hAnsi="Times New Roman" w:cs="Times New Roman"/>
          <w:b/>
          <w:i/>
          <w:sz w:val="24"/>
        </w:rPr>
        <w:t>ПК</w:t>
      </w:r>
      <w:r w:rsidRPr="004F2FF5">
        <w:rPr>
          <w:rFonts w:ascii="Times New Roman" w:hAnsi="Times New Roman" w:cs="Times New Roman"/>
          <w:b/>
          <w:i/>
          <w:spacing w:val="-3"/>
          <w:sz w:val="24"/>
        </w:rPr>
        <w:t xml:space="preserve"> </w:t>
      </w:r>
      <w:r w:rsidRPr="004F2FF5">
        <w:rPr>
          <w:rFonts w:ascii="Times New Roman" w:hAnsi="Times New Roman" w:cs="Times New Roman"/>
          <w:b/>
          <w:i/>
          <w:spacing w:val="-5"/>
          <w:sz w:val="24"/>
        </w:rPr>
        <w:t>1.2</w:t>
      </w:r>
      <w:r w:rsidR="004F2FF5">
        <w:rPr>
          <w:rFonts w:ascii="Times New Roman" w:hAnsi="Times New Roman" w:cs="Times New Roman"/>
          <w:b/>
          <w:i/>
          <w:spacing w:val="-5"/>
          <w:sz w:val="24"/>
        </w:rPr>
        <w:t>, 1.3</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000" w:firstRow="0" w:lastRow="0" w:firstColumn="0" w:lastColumn="0" w:noHBand="0" w:noVBand="0"/>
      </w:tblPr>
      <w:tblGrid>
        <w:gridCol w:w="786"/>
        <w:gridCol w:w="2624"/>
        <w:gridCol w:w="11150"/>
      </w:tblGrid>
      <w:tr w:rsidR="00DA024B" w:rsidRPr="004F2FF5" w:rsidTr="004F2FF5">
        <w:trPr>
          <w:trHeight w:val="230"/>
        </w:trPr>
        <w:tc>
          <w:tcPr>
            <w:tcW w:w="270" w:type="pct"/>
          </w:tcPr>
          <w:p w:rsidR="00DA024B" w:rsidRPr="004F2FF5" w:rsidRDefault="00DA024B" w:rsidP="004F2FF5">
            <w:pPr>
              <w:pStyle w:val="TableParagraph"/>
              <w:ind w:left="155"/>
              <w:contextualSpacing/>
              <w:rPr>
                <w:b/>
                <w:sz w:val="20"/>
                <w:szCs w:val="20"/>
              </w:rPr>
            </w:pPr>
            <w:r w:rsidRPr="004F2FF5">
              <w:rPr>
                <w:b/>
                <w:sz w:val="20"/>
                <w:szCs w:val="20"/>
              </w:rPr>
              <w:t>№</w:t>
            </w:r>
            <w:r w:rsidRPr="004F2FF5">
              <w:rPr>
                <w:b/>
                <w:spacing w:val="-5"/>
                <w:sz w:val="20"/>
                <w:szCs w:val="20"/>
              </w:rPr>
              <w:t xml:space="preserve"> п/п</w:t>
            </w:r>
          </w:p>
        </w:tc>
        <w:tc>
          <w:tcPr>
            <w:tcW w:w="901" w:type="pct"/>
          </w:tcPr>
          <w:p w:rsidR="00DA024B" w:rsidRPr="004F2FF5" w:rsidRDefault="00DA024B" w:rsidP="004F2FF5">
            <w:pPr>
              <w:pStyle w:val="TableParagraph"/>
              <w:ind w:left="12"/>
              <w:contextualSpacing/>
              <w:jc w:val="center"/>
              <w:rPr>
                <w:b/>
                <w:sz w:val="20"/>
                <w:szCs w:val="20"/>
              </w:rPr>
            </w:pPr>
            <w:r w:rsidRPr="004F2FF5">
              <w:rPr>
                <w:b/>
                <w:spacing w:val="-2"/>
                <w:sz w:val="20"/>
                <w:szCs w:val="20"/>
              </w:rPr>
              <w:t>Задание</w:t>
            </w:r>
          </w:p>
        </w:tc>
        <w:tc>
          <w:tcPr>
            <w:tcW w:w="3829" w:type="pct"/>
          </w:tcPr>
          <w:p w:rsidR="00DA024B" w:rsidRPr="004F2FF5" w:rsidRDefault="00DA024B" w:rsidP="004F2FF5">
            <w:pPr>
              <w:pStyle w:val="TableParagraph"/>
              <w:contextualSpacing/>
              <w:rPr>
                <w:b/>
                <w:sz w:val="20"/>
                <w:szCs w:val="20"/>
              </w:rPr>
            </w:pPr>
            <w:r w:rsidRPr="004F2FF5">
              <w:rPr>
                <w:b/>
                <w:sz w:val="20"/>
                <w:szCs w:val="20"/>
              </w:rPr>
              <w:t>Ключ</w:t>
            </w:r>
            <w:r w:rsidRPr="004F2FF5">
              <w:rPr>
                <w:b/>
                <w:spacing w:val="-6"/>
                <w:sz w:val="20"/>
                <w:szCs w:val="20"/>
              </w:rPr>
              <w:t xml:space="preserve"> </w:t>
            </w:r>
            <w:r w:rsidRPr="004F2FF5">
              <w:rPr>
                <w:b/>
                <w:sz w:val="20"/>
                <w:szCs w:val="20"/>
              </w:rPr>
              <w:t>к</w:t>
            </w:r>
            <w:r w:rsidRPr="004F2FF5">
              <w:rPr>
                <w:b/>
                <w:spacing w:val="-6"/>
                <w:sz w:val="20"/>
                <w:szCs w:val="20"/>
              </w:rPr>
              <w:t xml:space="preserve"> </w:t>
            </w:r>
            <w:r w:rsidRPr="004F2FF5">
              <w:rPr>
                <w:b/>
                <w:sz w:val="20"/>
                <w:szCs w:val="20"/>
              </w:rPr>
              <w:t>заданию</w:t>
            </w:r>
            <w:r w:rsidRPr="004F2FF5">
              <w:rPr>
                <w:b/>
                <w:spacing w:val="-6"/>
                <w:sz w:val="20"/>
                <w:szCs w:val="20"/>
              </w:rPr>
              <w:t xml:space="preserve"> </w:t>
            </w:r>
            <w:r w:rsidRPr="004F2FF5">
              <w:rPr>
                <w:b/>
                <w:sz w:val="20"/>
                <w:szCs w:val="20"/>
              </w:rPr>
              <w:t>/</w:t>
            </w:r>
            <w:r w:rsidRPr="004F2FF5">
              <w:rPr>
                <w:b/>
                <w:spacing w:val="-4"/>
                <w:sz w:val="20"/>
                <w:szCs w:val="20"/>
              </w:rPr>
              <w:t xml:space="preserve"> </w:t>
            </w:r>
            <w:r w:rsidRPr="004F2FF5">
              <w:rPr>
                <w:b/>
                <w:sz w:val="20"/>
                <w:szCs w:val="20"/>
              </w:rPr>
              <w:t>Эталонный</w:t>
            </w:r>
            <w:r w:rsidRPr="004F2FF5">
              <w:rPr>
                <w:b/>
                <w:spacing w:val="-6"/>
                <w:sz w:val="20"/>
                <w:szCs w:val="20"/>
              </w:rPr>
              <w:t xml:space="preserve"> </w:t>
            </w:r>
            <w:r w:rsidRPr="004F2FF5">
              <w:rPr>
                <w:b/>
                <w:spacing w:val="-4"/>
                <w:sz w:val="20"/>
                <w:szCs w:val="20"/>
              </w:rPr>
              <w:t>ответ</w:t>
            </w:r>
          </w:p>
        </w:tc>
      </w:tr>
      <w:tr w:rsidR="004F2FF5" w:rsidRPr="004F2FF5" w:rsidTr="004F2FF5">
        <w:trPr>
          <w:trHeight w:val="230"/>
        </w:trPr>
        <w:tc>
          <w:tcPr>
            <w:tcW w:w="270" w:type="pct"/>
          </w:tcPr>
          <w:p w:rsidR="004F2FF5" w:rsidRPr="004F2FF5" w:rsidRDefault="004F2FF5" w:rsidP="004F2FF5">
            <w:pPr>
              <w:pStyle w:val="TableParagraph"/>
              <w:ind w:left="155"/>
              <w:contextualSpacing/>
              <w:rPr>
                <w:b/>
                <w:sz w:val="20"/>
                <w:szCs w:val="20"/>
              </w:rPr>
            </w:pPr>
          </w:p>
        </w:tc>
        <w:tc>
          <w:tcPr>
            <w:tcW w:w="901" w:type="pct"/>
          </w:tcPr>
          <w:p w:rsidR="004F2FF5" w:rsidRPr="004F2FF5" w:rsidRDefault="004F2FF5" w:rsidP="004F2FF5">
            <w:pPr>
              <w:pStyle w:val="TableParagraph"/>
              <w:ind w:left="12"/>
              <w:contextualSpacing/>
              <w:jc w:val="center"/>
              <w:rPr>
                <w:b/>
                <w:spacing w:val="-2"/>
                <w:sz w:val="20"/>
                <w:szCs w:val="20"/>
              </w:rPr>
            </w:pPr>
          </w:p>
        </w:tc>
        <w:tc>
          <w:tcPr>
            <w:tcW w:w="3829" w:type="pct"/>
          </w:tcPr>
          <w:p w:rsidR="004F2FF5" w:rsidRPr="004F2FF5" w:rsidRDefault="004F2FF5" w:rsidP="004F2FF5">
            <w:pPr>
              <w:pStyle w:val="TableParagraph"/>
              <w:contextualSpacing/>
              <w:rPr>
                <w:b/>
                <w:sz w:val="20"/>
                <w:szCs w:val="20"/>
              </w:rPr>
            </w:pPr>
          </w:p>
        </w:tc>
      </w:tr>
      <w:tr w:rsidR="00DA024B" w:rsidRPr="004F2FF5" w:rsidTr="004F2FF5">
        <w:trPr>
          <w:trHeight w:val="6670"/>
        </w:trPr>
        <w:tc>
          <w:tcPr>
            <w:tcW w:w="270" w:type="pct"/>
          </w:tcPr>
          <w:p w:rsidR="00DA024B" w:rsidRPr="004F2FF5" w:rsidRDefault="00DA024B" w:rsidP="004F2FF5">
            <w:pPr>
              <w:pStyle w:val="TableParagraph"/>
              <w:ind w:left="107"/>
              <w:contextualSpacing/>
              <w:rPr>
                <w:sz w:val="20"/>
                <w:szCs w:val="20"/>
              </w:rPr>
            </w:pPr>
            <w:r w:rsidRPr="004F2FF5">
              <w:rPr>
                <w:spacing w:val="-5"/>
                <w:sz w:val="20"/>
                <w:szCs w:val="20"/>
              </w:rPr>
              <w:lastRenderedPageBreak/>
              <w:t>1.</w:t>
            </w:r>
          </w:p>
        </w:tc>
        <w:tc>
          <w:tcPr>
            <w:tcW w:w="901" w:type="pct"/>
          </w:tcPr>
          <w:p w:rsidR="00DA024B" w:rsidRPr="004F2FF5" w:rsidRDefault="00DA024B" w:rsidP="004F2FF5">
            <w:pPr>
              <w:pStyle w:val="TableParagraph"/>
              <w:tabs>
                <w:tab w:val="left" w:pos="1798"/>
              </w:tabs>
              <w:ind w:right="98"/>
              <w:contextualSpacing/>
              <w:rPr>
                <w:sz w:val="20"/>
                <w:szCs w:val="20"/>
              </w:rPr>
            </w:pPr>
            <w:r w:rsidRPr="004F2FF5">
              <w:rPr>
                <w:spacing w:val="-2"/>
                <w:sz w:val="20"/>
                <w:szCs w:val="20"/>
              </w:rPr>
              <w:t>Современные</w:t>
            </w:r>
            <w:r w:rsidRPr="004F2FF5">
              <w:rPr>
                <w:sz w:val="20"/>
                <w:szCs w:val="20"/>
              </w:rPr>
              <w:tab/>
            </w:r>
            <w:r w:rsidRPr="004F2FF5">
              <w:rPr>
                <w:spacing w:val="-2"/>
                <w:sz w:val="20"/>
                <w:szCs w:val="20"/>
              </w:rPr>
              <w:t xml:space="preserve">концепции </w:t>
            </w:r>
            <w:r w:rsidRPr="004F2FF5">
              <w:rPr>
                <w:sz w:val="20"/>
                <w:szCs w:val="20"/>
              </w:rPr>
              <w:t>административного процесса</w:t>
            </w:r>
          </w:p>
        </w:tc>
        <w:tc>
          <w:tcPr>
            <w:tcW w:w="3829" w:type="pct"/>
          </w:tcPr>
          <w:p w:rsidR="00DA024B" w:rsidRPr="004F2FF5" w:rsidRDefault="00DA024B" w:rsidP="004F2FF5">
            <w:pPr>
              <w:pStyle w:val="TableParagraph"/>
              <w:contextualSpacing/>
              <w:jc w:val="both"/>
              <w:rPr>
                <w:sz w:val="20"/>
                <w:szCs w:val="20"/>
              </w:rPr>
            </w:pPr>
            <w:r w:rsidRPr="004F2FF5">
              <w:rPr>
                <w:sz w:val="20"/>
                <w:szCs w:val="20"/>
              </w:rPr>
              <w:t>Концепция</w:t>
            </w:r>
            <w:r w:rsidRPr="004F2FF5">
              <w:rPr>
                <w:spacing w:val="-12"/>
                <w:sz w:val="20"/>
                <w:szCs w:val="20"/>
              </w:rPr>
              <w:t xml:space="preserve"> </w:t>
            </w:r>
            <w:r w:rsidRPr="004F2FF5">
              <w:rPr>
                <w:sz w:val="20"/>
                <w:szCs w:val="20"/>
              </w:rPr>
              <w:t>публичного</w:t>
            </w:r>
            <w:r w:rsidRPr="004F2FF5">
              <w:rPr>
                <w:spacing w:val="-10"/>
                <w:sz w:val="20"/>
                <w:szCs w:val="20"/>
              </w:rPr>
              <w:t xml:space="preserve"> </w:t>
            </w:r>
            <w:r w:rsidRPr="004F2FF5">
              <w:rPr>
                <w:sz w:val="20"/>
                <w:szCs w:val="20"/>
              </w:rPr>
              <w:t>управления</w:t>
            </w:r>
            <w:r w:rsidRPr="004F2FF5">
              <w:rPr>
                <w:spacing w:val="-9"/>
                <w:sz w:val="20"/>
                <w:szCs w:val="20"/>
              </w:rPr>
              <w:t xml:space="preserve"> </w:t>
            </w:r>
            <w:r w:rsidRPr="004F2FF5">
              <w:rPr>
                <w:sz w:val="20"/>
                <w:szCs w:val="20"/>
              </w:rPr>
              <w:t>и</w:t>
            </w:r>
            <w:r w:rsidRPr="004F2FF5">
              <w:rPr>
                <w:spacing w:val="-11"/>
                <w:sz w:val="20"/>
                <w:szCs w:val="20"/>
              </w:rPr>
              <w:t xml:space="preserve"> </w:t>
            </w:r>
            <w:r w:rsidRPr="004F2FF5">
              <w:rPr>
                <w:sz w:val="20"/>
                <w:szCs w:val="20"/>
              </w:rPr>
              <w:t>государственного</w:t>
            </w:r>
            <w:r w:rsidRPr="004F2FF5">
              <w:rPr>
                <w:spacing w:val="-10"/>
                <w:sz w:val="20"/>
                <w:szCs w:val="20"/>
              </w:rPr>
              <w:t xml:space="preserve"> </w:t>
            </w:r>
            <w:r w:rsidRPr="004F2FF5">
              <w:rPr>
                <w:spacing w:val="-2"/>
                <w:sz w:val="20"/>
                <w:szCs w:val="20"/>
              </w:rPr>
              <w:t>администрирования:</w:t>
            </w:r>
          </w:p>
          <w:p w:rsidR="00DA024B" w:rsidRPr="004F2FF5" w:rsidRDefault="00DA024B" w:rsidP="006079ED">
            <w:pPr>
              <w:pStyle w:val="TableParagraph"/>
              <w:numPr>
                <w:ilvl w:val="0"/>
                <w:numId w:val="58"/>
              </w:numPr>
              <w:tabs>
                <w:tab w:val="left" w:pos="221"/>
              </w:tabs>
              <w:ind w:right="97" w:firstLine="0"/>
              <w:contextualSpacing/>
              <w:jc w:val="both"/>
              <w:rPr>
                <w:sz w:val="20"/>
                <w:szCs w:val="20"/>
              </w:rPr>
            </w:pPr>
            <w:r w:rsidRPr="004F2FF5">
              <w:rPr>
                <w:sz w:val="20"/>
                <w:szCs w:val="20"/>
              </w:rPr>
              <w:t>Рассматривает</w:t>
            </w:r>
            <w:r w:rsidRPr="004F2FF5">
              <w:rPr>
                <w:spacing w:val="-10"/>
                <w:sz w:val="20"/>
                <w:szCs w:val="20"/>
              </w:rPr>
              <w:t xml:space="preserve"> </w:t>
            </w:r>
            <w:r w:rsidRPr="004F2FF5">
              <w:rPr>
                <w:sz w:val="20"/>
                <w:szCs w:val="20"/>
              </w:rPr>
              <w:t>административный</w:t>
            </w:r>
            <w:r w:rsidRPr="004F2FF5">
              <w:rPr>
                <w:spacing w:val="-11"/>
                <w:sz w:val="20"/>
                <w:szCs w:val="20"/>
              </w:rPr>
              <w:t xml:space="preserve"> </w:t>
            </w:r>
            <w:r w:rsidRPr="004F2FF5">
              <w:rPr>
                <w:sz w:val="20"/>
                <w:szCs w:val="20"/>
              </w:rPr>
              <w:t>процесс</w:t>
            </w:r>
            <w:r w:rsidRPr="004F2FF5">
              <w:rPr>
                <w:spacing w:val="-7"/>
                <w:sz w:val="20"/>
                <w:szCs w:val="20"/>
              </w:rPr>
              <w:t xml:space="preserve"> </w:t>
            </w:r>
            <w:r w:rsidRPr="004F2FF5">
              <w:rPr>
                <w:sz w:val="20"/>
                <w:szCs w:val="20"/>
              </w:rPr>
              <w:t>как</w:t>
            </w:r>
            <w:r w:rsidRPr="004F2FF5">
              <w:rPr>
                <w:spacing w:val="-8"/>
                <w:sz w:val="20"/>
                <w:szCs w:val="20"/>
              </w:rPr>
              <w:t xml:space="preserve"> </w:t>
            </w:r>
            <w:r w:rsidRPr="004F2FF5">
              <w:rPr>
                <w:sz w:val="20"/>
                <w:szCs w:val="20"/>
              </w:rPr>
              <w:t>процесс</w:t>
            </w:r>
            <w:r w:rsidRPr="004F2FF5">
              <w:rPr>
                <w:spacing w:val="-7"/>
                <w:sz w:val="20"/>
                <w:szCs w:val="20"/>
              </w:rPr>
              <w:t xml:space="preserve"> </w:t>
            </w:r>
            <w:r w:rsidRPr="004F2FF5">
              <w:rPr>
                <w:sz w:val="20"/>
                <w:szCs w:val="20"/>
              </w:rPr>
              <w:t>публичного</w:t>
            </w:r>
            <w:r w:rsidRPr="004F2FF5">
              <w:rPr>
                <w:spacing w:val="-9"/>
                <w:sz w:val="20"/>
                <w:szCs w:val="20"/>
              </w:rPr>
              <w:t xml:space="preserve"> </w:t>
            </w:r>
            <w:r w:rsidRPr="004F2FF5">
              <w:rPr>
                <w:sz w:val="20"/>
                <w:szCs w:val="20"/>
              </w:rPr>
              <w:t>управления,</w:t>
            </w:r>
            <w:r w:rsidRPr="004F2FF5">
              <w:rPr>
                <w:spacing w:val="-7"/>
                <w:sz w:val="20"/>
                <w:szCs w:val="20"/>
              </w:rPr>
              <w:t xml:space="preserve"> </w:t>
            </w:r>
            <w:r w:rsidRPr="004F2FF5">
              <w:rPr>
                <w:sz w:val="20"/>
                <w:szCs w:val="20"/>
              </w:rPr>
              <w:t>целью</w:t>
            </w:r>
            <w:r w:rsidRPr="004F2FF5">
              <w:rPr>
                <w:spacing w:val="-9"/>
                <w:sz w:val="20"/>
                <w:szCs w:val="20"/>
              </w:rPr>
              <w:t xml:space="preserve"> </w:t>
            </w:r>
            <w:r w:rsidRPr="004F2FF5">
              <w:rPr>
                <w:sz w:val="20"/>
                <w:szCs w:val="20"/>
              </w:rPr>
              <w:t>которого</w:t>
            </w:r>
            <w:r w:rsidRPr="004F2FF5">
              <w:rPr>
                <w:spacing w:val="-9"/>
                <w:sz w:val="20"/>
                <w:szCs w:val="20"/>
              </w:rPr>
              <w:t xml:space="preserve"> </w:t>
            </w:r>
            <w:r w:rsidRPr="004F2FF5">
              <w:rPr>
                <w:sz w:val="20"/>
                <w:szCs w:val="20"/>
              </w:rPr>
              <w:t>является</w:t>
            </w:r>
            <w:r w:rsidRPr="004F2FF5">
              <w:rPr>
                <w:spacing w:val="-10"/>
                <w:sz w:val="20"/>
                <w:szCs w:val="20"/>
              </w:rPr>
              <w:t xml:space="preserve"> </w:t>
            </w:r>
            <w:r w:rsidRPr="004F2FF5">
              <w:rPr>
                <w:sz w:val="20"/>
                <w:szCs w:val="20"/>
              </w:rPr>
              <w:t>удовлетворение</w:t>
            </w:r>
            <w:r w:rsidRPr="004F2FF5">
              <w:rPr>
                <w:spacing w:val="-1"/>
                <w:sz w:val="20"/>
                <w:szCs w:val="20"/>
              </w:rPr>
              <w:t xml:space="preserve"> </w:t>
            </w:r>
            <w:r w:rsidRPr="004F2FF5">
              <w:rPr>
                <w:sz w:val="20"/>
                <w:szCs w:val="20"/>
              </w:rPr>
              <w:t xml:space="preserve">общественных </w:t>
            </w:r>
            <w:r w:rsidRPr="004F2FF5">
              <w:rPr>
                <w:spacing w:val="-2"/>
                <w:sz w:val="20"/>
                <w:szCs w:val="20"/>
              </w:rPr>
              <w:t>потребностей;</w:t>
            </w:r>
          </w:p>
          <w:p w:rsidR="00DA024B" w:rsidRPr="004F2FF5" w:rsidRDefault="00DA024B" w:rsidP="006079ED">
            <w:pPr>
              <w:pStyle w:val="TableParagraph"/>
              <w:numPr>
                <w:ilvl w:val="0"/>
                <w:numId w:val="58"/>
              </w:numPr>
              <w:tabs>
                <w:tab w:val="left" w:pos="226"/>
              </w:tabs>
              <w:ind w:right="2387" w:firstLine="0"/>
              <w:contextualSpacing/>
              <w:jc w:val="both"/>
              <w:rPr>
                <w:sz w:val="20"/>
                <w:szCs w:val="20"/>
              </w:rPr>
            </w:pPr>
            <w:r w:rsidRPr="004F2FF5">
              <w:rPr>
                <w:sz w:val="20"/>
                <w:szCs w:val="20"/>
              </w:rPr>
              <w:t>Подчеркивает</w:t>
            </w:r>
            <w:r w:rsidRPr="004F2FF5">
              <w:rPr>
                <w:spacing w:val="-6"/>
                <w:sz w:val="20"/>
                <w:szCs w:val="20"/>
              </w:rPr>
              <w:t xml:space="preserve"> </w:t>
            </w:r>
            <w:r w:rsidRPr="004F2FF5">
              <w:rPr>
                <w:sz w:val="20"/>
                <w:szCs w:val="20"/>
              </w:rPr>
              <w:t>роль</w:t>
            </w:r>
            <w:r w:rsidRPr="004F2FF5">
              <w:rPr>
                <w:spacing w:val="-5"/>
                <w:sz w:val="20"/>
                <w:szCs w:val="20"/>
              </w:rPr>
              <w:t xml:space="preserve"> </w:t>
            </w:r>
            <w:r w:rsidRPr="004F2FF5">
              <w:rPr>
                <w:sz w:val="20"/>
                <w:szCs w:val="20"/>
              </w:rPr>
              <w:t>государства</w:t>
            </w:r>
            <w:r w:rsidRPr="004F2FF5">
              <w:rPr>
                <w:spacing w:val="-5"/>
                <w:sz w:val="20"/>
                <w:szCs w:val="20"/>
              </w:rPr>
              <w:t xml:space="preserve"> </w:t>
            </w:r>
            <w:r w:rsidRPr="004F2FF5">
              <w:rPr>
                <w:sz w:val="20"/>
                <w:szCs w:val="20"/>
              </w:rPr>
              <w:t>как</w:t>
            </w:r>
            <w:r w:rsidRPr="004F2FF5">
              <w:rPr>
                <w:spacing w:val="-3"/>
                <w:sz w:val="20"/>
                <w:szCs w:val="20"/>
              </w:rPr>
              <w:t xml:space="preserve"> </w:t>
            </w:r>
            <w:r w:rsidRPr="004F2FF5">
              <w:rPr>
                <w:sz w:val="20"/>
                <w:szCs w:val="20"/>
              </w:rPr>
              <w:t>поставщика</w:t>
            </w:r>
            <w:r w:rsidRPr="004F2FF5">
              <w:rPr>
                <w:spacing w:val="-5"/>
                <w:sz w:val="20"/>
                <w:szCs w:val="20"/>
              </w:rPr>
              <w:t xml:space="preserve"> </w:t>
            </w:r>
            <w:r w:rsidRPr="004F2FF5">
              <w:rPr>
                <w:sz w:val="20"/>
                <w:szCs w:val="20"/>
              </w:rPr>
              <w:t>общественных</w:t>
            </w:r>
            <w:r w:rsidRPr="004F2FF5">
              <w:rPr>
                <w:spacing w:val="-4"/>
                <w:sz w:val="20"/>
                <w:szCs w:val="20"/>
              </w:rPr>
              <w:t xml:space="preserve"> </w:t>
            </w:r>
            <w:r w:rsidRPr="004F2FF5">
              <w:rPr>
                <w:sz w:val="20"/>
                <w:szCs w:val="20"/>
              </w:rPr>
              <w:t>услуг</w:t>
            </w:r>
            <w:r w:rsidRPr="004F2FF5">
              <w:rPr>
                <w:spacing w:val="-6"/>
                <w:sz w:val="20"/>
                <w:szCs w:val="20"/>
              </w:rPr>
              <w:t xml:space="preserve"> </w:t>
            </w:r>
            <w:r w:rsidRPr="004F2FF5">
              <w:rPr>
                <w:sz w:val="20"/>
                <w:szCs w:val="20"/>
              </w:rPr>
              <w:t>и</w:t>
            </w:r>
            <w:r w:rsidRPr="004F2FF5">
              <w:rPr>
                <w:spacing w:val="-6"/>
                <w:sz w:val="20"/>
                <w:szCs w:val="20"/>
              </w:rPr>
              <w:t xml:space="preserve"> </w:t>
            </w:r>
            <w:r w:rsidRPr="004F2FF5">
              <w:rPr>
                <w:sz w:val="20"/>
                <w:szCs w:val="20"/>
              </w:rPr>
              <w:t>регулятора</w:t>
            </w:r>
            <w:r w:rsidRPr="004F2FF5">
              <w:rPr>
                <w:spacing w:val="-5"/>
                <w:sz w:val="20"/>
                <w:szCs w:val="20"/>
              </w:rPr>
              <w:t xml:space="preserve"> </w:t>
            </w:r>
            <w:r w:rsidRPr="004F2FF5">
              <w:rPr>
                <w:sz w:val="20"/>
                <w:szCs w:val="20"/>
              </w:rPr>
              <w:t>общественных</w:t>
            </w:r>
            <w:r w:rsidRPr="004F2FF5">
              <w:rPr>
                <w:spacing w:val="-4"/>
                <w:sz w:val="20"/>
                <w:szCs w:val="20"/>
              </w:rPr>
              <w:t xml:space="preserve"> </w:t>
            </w:r>
            <w:r w:rsidRPr="004F2FF5">
              <w:rPr>
                <w:sz w:val="20"/>
                <w:szCs w:val="20"/>
              </w:rPr>
              <w:t>отношений. Концепция административно-правовой деятельности:</w:t>
            </w:r>
          </w:p>
          <w:p w:rsidR="00DA024B" w:rsidRPr="004F2FF5" w:rsidRDefault="00DA024B" w:rsidP="006079ED">
            <w:pPr>
              <w:pStyle w:val="TableParagraph"/>
              <w:numPr>
                <w:ilvl w:val="0"/>
                <w:numId w:val="58"/>
              </w:numPr>
              <w:tabs>
                <w:tab w:val="left" w:pos="219"/>
              </w:tabs>
              <w:ind w:right="100" w:firstLine="0"/>
              <w:contextualSpacing/>
              <w:jc w:val="both"/>
              <w:rPr>
                <w:sz w:val="20"/>
                <w:szCs w:val="20"/>
              </w:rPr>
            </w:pPr>
            <w:r w:rsidRPr="004F2FF5">
              <w:rPr>
                <w:sz w:val="20"/>
                <w:szCs w:val="20"/>
              </w:rPr>
              <w:t>Определяет</w:t>
            </w:r>
            <w:r w:rsidRPr="004F2FF5">
              <w:rPr>
                <w:spacing w:val="-12"/>
                <w:sz w:val="20"/>
                <w:szCs w:val="20"/>
              </w:rPr>
              <w:t xml:space="preserve"> </w:t>
            </w:r>
            <w:r w:rsidRPr="004F2FF5">
              <w:rPr>
                <w:sz w:val="20"/>
                <w:szCs w:val="20"/>
              </w:rPr>
              <w:t>административный</w:t>
            </w:r>
            <w:r w:rsidRPr="004F2FF5">
              <w:rPr>
                <w:spacing w:val="-9"/>
                <w:sz w:val="20"/>
                <w:szCs w:val="20"/>
              </w:rPr>
              <w:t xml:space="preserve"> </w:t>
            </w:r>
            <w:r w:rsidRPr="004F2FF5">
              <w:rPr>
                <w:sz w:val="20"/>
                <w:szCs w:val="20"/>
              </w:rPr>
              <w:t>процесс</w:t>
            </w:r>
            <w:r w:rsidRPr="004F2FF5">
              <w:rPr>
                <w:spacing w:val="-8"/>
                <w:sz w:val="20"/>
                <w:szCs w:val="20"/>
              </w:rPr>
              <w:t xml:space="preserve"> </w:t>
            </w:r>
            <w:r w:rsidRPr="004F2FF5">
              <w:rPr>
                <w:sz w:val="20"/>
                <w:szCs w:val="20"/>
              </w:rPr>
              <w:t>как</w:t>
            </w:r>
            <w:r w:rsidRPr="004F2FF5">
              <w:rPr>
                <w:spacing w:val="-9"/>
                <w:sz w:val="20"/>
                <w:szCs w:val="20"/>
              </w:rPr>
              <w:t xml:space="preserve"> </w:t>
            </w:r>
            <w:r w:rsidRPr="004F2FF5">
              <w:rPr>
                <w:sz w:val="20"/>
                <w:szCs w:val="20"/>
              </w:rPr>
              <w:t>комплекс</w:t>
            </w:r>
            <w:r w:rsidRPr="004F2FF5">
              <w:rPr>
                <w:spacing w:val="-8"/>
                <w:sz w:val="20"/>
                <w:szCs w:val="20"/>
              </w:rPr>
              <w:t xml:space="preserve"> </w:t>
            </w:r>
            <w:r w:rsidRPr="004F2FF5">
              <w:rPr>
                <w:sz w:val="20"/>
                <w:szCs w:val="20"/>
              </w:rPr>
              <w:t>правовых</w:t>
            </w:r>
            <w:r w:rsidRPr="004F2FF5">
              <w:rPr>
                <w:spacing w:val="-10"/>
                <w:sz w:val="20"/>
                <w:szCs w:val="20"/>
              </w:rPr>
              <w:t xml:space="preserve"> </w:t>
            </w:r>
            <w:r w:rsidRPr="004F2FF5">
              <w:rPr>
                <w:sz w:val="20"/>
                <w:szCs w:val="20"/>
              </w:rPr>
              <w:t>действий,</w:t>
            </w:r>
            <w:r w:rsidRPr="004F2FF5">
              <w:rPr>
                <w:spacing w:val="-11"/>
                <w:sz w:val="20"/>
                <w:szCs w:val="20"/>
              </w:rPr>
              <w:t xml:space="preserve"> </w:t>
            </w:r>
            <w:r w:rsidRPr="004F2FF5">
              <w:rPr>
                <w:sz w:val="20"/>
                <w:szCs w:val="20"/>
              </w:rPr>
              <w:t>осуществляемых</w:t>
            </w:r>
            <w:r w:rsidRPr="004F2FF5">
              <w:rPr>
                <w:spacing w:val="-10"/>
                <w:sz w:val="20"/>
                <w:szCs w:val="20"/>
              </w:rPr>
              <w:t xml:space="preserve"> </w:t>
            </w:r>
            <w:r w:rsidRPr="004F2FF5">
              <w:rPr>
                <w:sz w:val="20"/>
                <w:szCs w:val="20"/>
              </w:rPr>
              <w:t>органами</w:t>
            </w:r>
            <w:r w:rsidRPr="004F2FF5">
              <w:rPr>
                <w:spacing w:val="-12"/>
                <w:sz w:val="20"/>
                <w:szCs w:val="20"/>
              </w:rPr>
              <w:t xml:space="preserve"> </w:t>
            </w:r>
            <w:r w:rsidRPr="004F2FF5">
              <w:rPr>
                <w:sz w:val="20"/>
                <w:szCs w:val="20"/>
              </w:rPr>
              <w:t>государственной</w:t>
            </w:r>
            <w:r w:rsidRPr="004F2FF5">
              <w:rPr>
                <w:spacing w:val="-12"/>
                <w:sz w:val="20"/>
                <w:szCs w:val="20"/>
              </w:rPr>
              <w:t xml:space="preserve"> </w:t>
            </w:r>
            <w:r w:rsidRPr="004F2FF5">
              <w:rPr>
                <w:sz w:val="20"/>
                <w:szCs w:val="20"/>
              </w:rPr>
              <w:t>власти</w:t>
            </w:r>
            <w:r w:rsidRPr="004F2FF5">
              <w:rPr>
                <w:spacing w:val="-10"/>
                <w:sz w:val="20"/>
                <w:szCs w:val="20"/>
              </w:rPr>
              <w:t xml:space="preserve"> </w:t>
            </w:r>
            <w:r w:rsidRPr="004F2FF5">
              <w:rPr>
                <w:sz w:val="20"/>
                <w:szCs w:val="20"/>
              </w:rPr>
              <w:t>и</w:t>
            </w:r>
            <w:r w:rsidRPr="004F2FF5">
              <w:rPr>
                <w:spacing w:val="-12"/>
                <w:sz w:val="20"/>
                <w:szCs w:val="20"/>
              </w:rPr>
              <w:t xml:space="preserve"> </w:t>
            </w:r>
            <w:r w:rsidRPr="004F2FF5">
              <w:rPr>
                <w:sz w:val="20"/>
                <w:szCs w:val="20"/>
              </w:rPr>
              <w:t>местного самоуправления в рамках их публично-правовых полномочий;</w:t>
            </w:r>
          </w:p>
          <w:p w:rsidR="00DA024B" w:rsidRPr="004F2FF5" w:rsidRDefault="00DA024B" w:rsidP="006079ED">
            <w:pPr>
              <w:pStyle w:val="TableParagraph"/>
              <w:numPr>
                <w:ilvl w:val="0"/>
                <w:numId w:val="58"/>
              </w:numPr>
              <w:tabs>
                <w:tab w:val="left" w:pos="226"/>
              </w:tabs>
              <w:ind w:right="6474" w:firstLine="0"/>
              <w:contextualSpacing/>
              <w:jc w:val="both"/>
              <w:rPr>
                <w:sz w:val="20"/>
                <w:szCs w:val="20"/>
              </w:rPr>
            </w:pPr>
            <w:r w:rsidRPr="004F2FF5">
              <w:rPr>
                <w:sz w:val="20"/>
                <w:szCs w:val="20"/>
              </w:rPr>
              <w:t>Акцентирует</w:t>
            </w:r>
            <w:r w:rsidRPr="004F2FF5">
              <w:rPr>
                <w:spacing w:val="-10"/>
                <w:sz w:val="20"/>
                <w:szCs w:val="20"/>
              </w:rPr>
              <w:t xml:space="preserve"> </w:t>
            </w:r>
            <w:r w:rsidRPr="004F2FF5">
              <w:rPr>
                <w:sz w:val="20"/>
                <w:szCs w:val="20"/>
              </w:rPr>
              <w:t>правовой</w:t>
            </w:r>
            <w:r w:rsidRPr="004F2FF5">
              <w:rPr>
                <w:spacing w:val="-13"/>
                <w:sz w:val="20"/>
                <w:szCs w:val="20"/>
              </w:rPr>
              <w:t xml:space="preserve"> </w:t>
            </w:r>
            <w:r w:rsidRPr="004F2FF5">
              <w:rPr>
                <w:sz w:val="20"/>
                <w:szCs w:val="20"/>
              </w:rPr>
              <w:t>характер</w:t>
            </w:r>
            <w:r w:rsidRPr="004F2FF5">
              <w:rPr>
                <w:spacing w:val="-10"/>
                <w:sz w:val="20"/>
                <w:szCs w:val="20"/>
              </w:rPr>
              <w:t xml:space="preserve"> </w:t>
            </w:r>
            <w:r w:rsidRPr="004F2FF5">
              <w:rPr>
                <w:sz w:val="20"/>
                <w:szCs w:val="20"/>
              </w:rPr>
              <w:t>административных</w:t>
            </w:r>
            <w:r w:rsidRPr="004F2FF5">
              <w:rPr>
                <w:spacing w:val="-11"/>
                <w:sz w:val="20"/>
                <w:szCs w:val="20"/>
              </w:rPr>
              <w:t xml:space="preserve"> </w:t>
            </w:r>
            <w:r w:rsidRPr="004F2FF5">
              <w:rPr>
                <w:sz w:val="20"/>
                <w:szCs w:val="20"/>
              </w:rPr>
              <w:t>процедур. Концепция процессуально-правового регулирования:</w:t>
            </w:r>
          </w:p>
          <w:p w:rsidR="00DA024B" w:rsidRPr="004F2FF5" w:rsidRDefault="00DA024B" w:rsidP="006079ED">
            <w:pPr>
              <w:pStyle w:val="TableParagraph"/>
              <w:numPr>
                <w:ilvl w:val="0"/>
                <w:numId w:val="58"/>
              </w:numPr>
              <w:tabs>
                <w:tab w:val="left" w:pos="223"/>
              </w:tabs>
              <w:ind w:right="109" w:firstLine="0"/>
              <w:contextualSpacing/>
              <w:jc w:val="both"/>
              <w:rPr>
                <w:sz w:val="20"/>
                <w:szCs w:val="20"/>
              </w:rPr>
            </w:pPr>
            <w:r w:rsidRPr="004F2FF5">
              <w:rPr>
                <w:sz w:val="20"/>
                <w:szCs w:val="20"/>
              </w:rPr>
              <w:t>Рассматривает</w:t>
            </w:r>
            <w:r w:rsidRPr="004F2FF5">
              <w:rPr>
                <w:spacing w:val="-8"/>
                <w:sz w:val="20"/>
                <w:szCs w:val="20"/>
              </w:rPr>
              <w:t xml:space="preserve"> </w:t>
            </w:r>
            <w:r w:rsidRPr="004F2FF5">
              <w:rPr>
                <w:sz w:val="20"/>
                <w:szCs w:val="20"/>
              </w:rPr>
              <w:t>административный</w:t>
            </w:r>
            <w:r w:rsidRPr="004F2FF5">
              <w:rPr>
                <w:spacing w:val="-9"/>
                <w:sz w:val="20"/>
                <w:szCs w:val="20"/>
              </w:rPr>
              <w:t xml:space="preserve"> </w:t>
            </w:r>
            <w:r w:rsidRPr="004F2FF5">
              <w:rPr>
                <w:sz w:val="20"/>
                <w:szCs w:val="20"/>
              </w:rPr>
              <w:t>процесс</w:t>
            </w:r>
            <w:r w:rsidRPr="004F2FF5">
              <w:rPr>
                <w:spacing w:val="-2"/>
                <w:sz w:val="20"/>
                <w:szCs w:val="20"/>
              </w:rPr>
              <w:t xml:space="preserve"> </w:t>
            </w:r>
            <w:r w:rsidRPr="004F2FF5">
              <w:rPr>
                <w:sz w:val="20"/>
                <w:szCs w:val="20"/>
              </w:rPr>
              <w:t>как</w:t>
            </w:r>
            <w:r w:rsidRPr="004F2FF5">
              <w:rPr>
                <w:spacing w:val="-8"/>
                <w:sz w:val="20"/>
                <w:szCs w:val="20"/>
              </w:rPr>
              <w:t xml:space="preserve"> </w:t>
            </w:r>
            <w:r w:rsidRPr="004F2FF5">
              <w:rPr>
                <w:sz w:val="20"/>
                <w:szCs w:val="20"/>
              </w:rPr>
              <w:t>совокупность</w:t>
            </w:r>
            <w:r w:rsidRPr="004F2FF5">
              <w:rPr>
                <w:spacing w:val="-5"/>
                <w:sz w:val="20"/>
                <w:szCs w:val="20"/>
              </w:rPr>
              <w:t xml:space="preserve"> </w:t>
            </w:r>
            <w:r w:rsidRPr="004F2FF5">
              <w:rPr>
                <w:sz w:val="20"/>
                <w:szCs w:val="20"/>
              </w:rPr>
              <w:t>правовых</w:t>
            </w:r>
            <w:r w:rsidRPr="004F2FF5">
              <w:rPr>
                <w:spacing w:val="-6"/>
                <w:sz w:val="20"/>
                <w:szCs w:val="20"/>
              </w:rPr>
              <w:t xml:space="preserve"> </w:t>
            </w:r>
            <w:r w:rsidRPr="004F2FF5">
              <w:rPr>
                <w:sz w:val="20"/>
                <w:szCs w:val="20"/>
              </w:rPr>
              <w:t>норм,</w:t>
            </w:r>
            <w:r w:rsidRPr="004F2FF5">
              <w:rPr>
                <w:spacing w:val="-7"/>
                <w:sz w:val="20"/>
                <w:szCs w:val="20"/>
              </w:rPr>
              <w:t xml:space="preserve"> </w:t>
            </w:r>
            <w:r w:rsidRPr="004F2FF5">
              <w:rPr>
                <w:sz w:val="20"/>
                <w:szCs w:val="20"/>
              </w:rPr>
              <w:t>регулирующих</w:t>
            </w:r>
            <w:r w:rsidRPr="004F2FF5">
              <w:rPr>
                <w:spacing w:val="-4"/>
                <w:sz w:val="20"/>
                <w:szCs w:val="20"/>
              </w:rPr>
              <w:t xml:space="preserve"> </w:t>
            </w:r>
            <w:r w:rsidRPr="004F2FF5">
              <w:rPr>
                <w:sz w:val="20"/>
                <w:szCs w:val="20"/>
              </w:rPr>
              <w:t>порядок</w:t>
            </w:r>
            <w:r w:rsidRPr="004F2FF5">
              <w:rPr>
                <w:spacing w:val="-8"/>
                <w:sz w:val="20"/>
                <w:szCs w:val="20"/>
              </w:rPr>
              <w:t xml:space="preserve"> </w:t>
            </w:r>
            <w:r w:rsidRPr="004F2FF5">
              <w:rPr>
                <w:sz w:val="20"/>
                <w:szCs w:val="20"/>
              </w:rPr>
              <w:t>осуществления</w:t>
            </w:r>
            <w:r w:rsidRPr="004F2FF5">
              <w:rPr>
                <w:spacing w:val="-8"/>
                <w:sz w:val="20"/>
                <w:szCs w:val="20"/>
              </w:rPr>
              <w:t xml:space="preserve"> </w:t>
            </w:r>
            <w:r w:rsidRPr="004F2FF5">
              <w:rPr>
                <w:sz w:val="20"/>
                <w:szCs w:val="20"/>
              </w:rPr>
              <w:t>административных функций и отношений между государственными органами, юридическими и физическими лицами;</w:t>
            </w:r>
          </w:p>
          <w:p w:rsidR="00DA024B" w:rsidRPr="004F2FF5" w:rsidRDefault="00DA024B" w:rsidP="006079ED">
            <w:pPr>
              <w:pStyle w:val="TableParagraph"/>
              <w:numPr>
                <w:ilvl w:val="0"/>
                <w:numId w:val="58"/>
              </w:numPr>
              <w:tabs>
                <w:tab w:val="left" w:pos="226"/>
              </w:tabs>
              <w:ind w:right="1917" w:firstLine="0"/>
              <w:contextualSpacing/>
              <w:jc w:val="both"/>
              <w:rPr>
                <w:sz w:val="20"/>
                <w:szCs w:val="20"/>
              </w:rPr>
            </w:pPr>
            <w:r w:rsidRPr="004F2FF5">
              <w:rPr>
                <w:sz w:val="20"/>
                <w:szCs w:val="20"/>
              </w:rPr>
              <w:t>Подчеркивает</w:t>
            </w:r>
            <w:r w:rsidRPr="004F2FF5">
              <w:rPr>
                <w:spacing w:val="-6"/>
                <w:sz w:val="20"/>
                <w:szCs w:val="20"/>
              </w:rPr>
              <w:t xml:space="preserve"> </w:t>
            </w:r>
            <w:r w:rsidRPr="004F2FF5">
              <w:rPr>
                <w:sz w:val="20"/>
                <w:szCs w:val="20"/>
              </w:rPr>
              <w:t>справедливость</w:t>
            </w:r>
            <w:r w:rsidRPr="004F2FF5">
              <w:rPr>
                <w:spacing w:val="-5"/>
                <w:sz w:val="20"/>
                <w:szCs w:val="20"/>
              </w:rPr>
              <w:t xml:space="preserve"> </w:t>
            </w:r>
            <w:r w:rsidRPr="004F2FF5">
              <w:rPr>
                <w:sz w:val="20"/>
                <w:szCs w:val="20"/>
              </w:rPr>
              <w:t>процедуры</w:t>
            </w:r>
            <w:r w:rsidRPr="004F2FF5">
              <w:rPr>
                <w:spacing w:val="-5"/>
                <w:sz w:val="20"/>
                <w:szCs w:val="20"/>
              </w:rPr>
              <w:t xml:space="preserve"> </w:t>
            </w:r>
            <w:r w:rsidRPr="004F2FF5">
              <w:rPr>
                <w:sz w:val="20"/>
                <w:szCs w:val="20"/>
              </w:rPr>
              <w:t>и</w:t>
            </w:r>
            <w:r w:rsidRPr="004F2FF5">
              <w:rPr>
                <w:spacing w:val="-6"/>
                <w:sz w:val="20"/>
                <w:szCs w:val="20"/>
              </w:rPr>
              <w:t xml:space="preserve"> </w:t>
            </w:r>
            <w:r w:rsidRPr="004F2FF5">
              <w:rPr>
                <w:sz w:val="20"/>
                <w:szCs w:val="20"/>
              </w:rPr>
              <w:t>юридическую</w:t>
            </w:r>
            <w:r w:rsidRPr="004F2FF5">
              <w:rPr>
                <w:spacing w:val="-5"/>
                <w:sz w:val="20"/>
                <w:szCs w:val="20"/>
              </w:rPr>
              <w:t xml:space="preserve"> </w:t>
            </w:r>
            <w:r w:rsidRPr="004F2FF5">
              <w:rPr>
                <w:sz w:val="20"/>
                <w:szCs w:val="20"/>
              </w:rPr>
              <w:t>защищенность</w:t>
            </w:r>
            <w:r w:rsidRPr="004F2FF5">
              <w:rPr>
                <w:spacing w:val="-5"/>
                <w:sz w:val="20"/>
                <w:szCs w:val="20"/>
              </w:rPr>
              <w:t xml:space="preserve"> </w:t>
            </w:r>
            <w:r w:rsidRPr="004F2FF5">
              <w:rPr>
                <w:sz w:val="20"/>
                <w:szCs w:val="20"/>
              </w:rPr>
              <w:t>участников</w:t>
            </w:r>
            <w:r w:rsidRPr="004F2FF5">
              <w:rPr>
                <w:spacing w:val="-6"/>
                <w:sz w:val="20"/>
                <w:szCs w:val="20"/>
              </w:rPr>
              <w:t xml:space="preserve"> </w:t>
            </w:r>
            <w:r w:rsidRPr="004F2FF5">
              <w:rPr>
                <w:sz w:val="20"/>
                <w:szCs w:val="20"/>
              </w:rPr>
              <w:t>административного</w:t>
            </w:r>
            <w:r w:rsidRPr="004F2FF5">
              <w:rPr>
                <w:spacing w:val="-4"/>
                <w:sz w:val="20"/>
                <w:szCs w:val="20"/>
              </w:rPr>
              <w:t xml:space="preserve"> </w:t>
            </w:r>
            <w:r w:rsidRPr="004F2FF5">
              <w:rPr>
                <w:sz w:val="20"/>
                <w:szCs w:val="20"/>
              </w:rPr>
              <w:t>процесса. Концепция административно-процессуальной деятельности:</w:t>
            </w:r>
          </w:p>
          <w:p w:rsidR="00DA024B" w:rsidRPr="004F2FF5" w:rsidRDefault="00DA024B" w:rsidP="006079ED">
            <w:pPr>
              <w:pStyle w:val="TableParagraph"/>
              <w:numPr>
                <w:ilvl w:val="0"/>
                <w:numId w:val="58"/>
              </w:numPr>
              <w:tabs>
                <w:tab w:val="left" w:pos="243"/>
              </w:tabs>
              <w:ind w:right="110" w:firstLine="0"/>
              <w:contextualSpacing/>
              <w:jc w:val="both"/>
              <w:rPr>
                <w:sz w:val="20"/>
                <w:szCs w:val="20"/>
              </w:rPr>
            </w:pPr>
            <w:r w:rsidRPr="004F2FF5">
              <w:rPr>
                <w:sz w:val="20"/>
                <w:szCs w:val="20"/>
              </w:rPr>
              <w:t>Определяет административный процесс как систему последовательных юридически значимых действий, осуществляемых субъектами административного права в рамках конкретных административных процедур;</w:t>
            </w:r>
          </w:p>
          <w:p w:rsidR="00DA024B" w:rsidRPr="004F2FF5" w:rsidRDefault="00DA024B" w:rsidP="006079ED">
            <w:pPr>
              <w:pStyle w:val="TableParagraph"/>
              <w:numPr>
                <w:ilvl w:val="0"/>
                <w:numId w:val="58"/>
              </w:numPr>
              <w:tabs>
                <w:tab w:val="left" w:pos="226"/>
              </w:tabs>
              <w:ind w:right="4338" w:firstLine="0"/>
              <w:contextualSpacing/>
              <w:jc w:val="both"/>
              <w:rPr>
                <w:sz w:val="20"/>
                <w:szCs w:val="20"/>
              </w:rPr>
            </w:pPr>
            <w:r w:rsidRPr="004F2FF5">
              <w:rPr>
                <w:sz w:val="20"/>
                <w:szCs w:val="20"/>
              </w:rPr>
              <w:t>Акцентирует</w:t>
            </w:r>
            <w:r w:rsidRPr="004F2FF5">
              <w:rPr>
                <w:spacing w:val="-9"/>
                <w:sz w:val="20"/>
                <w:szCs w:val="20"/>
              </w:rPr>
              <w:t xml:space="preserve"> </w:t>
            </w:r>
            <w:r w:rsidRPr="004F2FF5">
              <w:rPr>
                <w:sz w:val="20"/>
                <w:szCs w:val="20"/>
              </w:rPr>
              <w:t>динамический</w:t>
            </w:r>
            <w:r w:rsidRPr="004F2FF5">
              <w:rPr>
                <w:spacing w:val="-9"/>
                <w:sz w:val="20"/>
                <w:szCs w:val="20"/>
              </w:rPr>
              <w:t xml:space="preserve"> </w:t>
            </w:r>
            <w:r w:rsidRPr="004F2FF5">
              <w:rPr>
                <w:sz w:val="20"/>
                <w:szCs w:val="20"/>
              </w:rPr>
              <w:t>и</w:t>
            </w:r>
            <w:r w:rsidRPr="004F2FF5">
              <w:rPr>
                <w:spacing w:val="-9"/>
                <w:sz w:val="20"/>
                <w:szCs w:val="20"/>
              </w:rPr>
              <w:t xml:space="preserve"> </w:t>
            </w:r>
            <w:r w:rsidRPr="004F2FF5">
              <w:rPr>
                <w:sz w:val="20"/>
                <w:szCs w:val="20"/>
              </w:rPr>
              <w:t>функциональный</w:t>
            </w:r>
            <w:r w:rsidRPr="004F2FF5">
              <w:rPr>
                <w:spacing w:val="-9"/>
                <w:sz w:val="20"/>
                <w:szCs w:val="20"/>
              </w:rPr>
              <w:t xml:space="preserve"> </w:t>
            </w:r>
            <w:r w:rsidRPr="004F2FF5">
              <w:rPr>
                <w:sz w:val="20"/>
                <w:szCs w:val="20"/>
              </w:rPr>
              <w:t>характер</w:t>
            </w:r>
            <w:r w:rsidRPr="004F2FF5">
              <w:rPr>
                <w:spacing w:val="-7"/>
                <w:sz w:val="20"/>
                <w:szCs w:val="20"/>
              </w:rPr>
              <w:t xml:space="preserve"> </w:t>
            </w:r>
            <w:r w:rsidRPr="004F2FF5">
              <w:rPr>
                <w:sz w:val="20"/>
                <w:szCs w:val="20"/>
              </w:rPr>
              <w:t>административного</w:t>
            </w:r>
            <w:r w:rsidRPr="004F2FF5">
              <w:rPr>
                <w:spacing w:val="-7"/>
                <w:sz w:val="20"/>
                <w:szCs w:val="20"/>
              </w:rPr>
              <w:t xml:space="preserve"> </w:t>
            </w:r>
            <w:r w:rsidRPr="004F2FF5">
              <w:rPr>
                <w:sz w:val="20"/>
                <w:szCs w:val="20"/>
              </w:rPr>
              <w:t>процесса. Концепция административной юрисдикции:</w:t>
            </w:r>
          </w:p>
          <w:p w:rsidR="00DA024B" w:rsidRPr="004F2FF5" w:rsidRDefault="00DA024B" w:rsidP="006079ED">
            <w:pPr>
              <w:pStyle w:val="TableParagraph"/>
              <w:numPr>
                <w:ilvl w:val="0"/>
                <w:numId w:val="58"/>
              </w:numPr>
              <w:tabs>
                <w:tab w:val="left" w:pos="269"/>
              </w:tabs>
              <w:ind w:right="108" w:firstLine="0"/>
              <w:contextualSpacing/>
              <w:jc w:val="both"/>
              <w:rPr>
                <w:sz w:val="20"/>
                <w:szCs w:val="20"/>
              </w:rPr>
            </w:pPr>
            <w:r w:rsidRPr="004F2FF5">
              <w:rPr>
                <w:sz w:val="20"/>
                <w:szCs w:val="20"/>
              </w:rPr>
              <w:t>Рассматривает</w:t>
            </w:r>
            <w:r w:rsidRPr="004F2FF5">
              <w:rPr>
                <w:spacing w:val="39"/>
                <w:sz w:val="20"/>
                <w:szCs w:val="20"/>
              </w:rPr>
              <w:t xml:space="preserve"> </w:t>
            </w:r>
            <w:r w:rsidRPr="004F2FF5">
              <w:rPr>
                <w:sz w:val="20"/>
                <w:szCs w:val="20"/>
              </w:rPr>
              <w:t>административный</w:t>
            </w:r>
            <w:r w:rsidRPr="004F2FF5">
              <w:rPr>
                <w:spacing w:val="38"/>
                <w:sz w:val="20"/>
                <w:szCs w:val="20"/>
              </w:rPr>
              <w:t xml:space="preserve"> </w:t>
            </w:r>
            <w:r w:rsidRPr="004F2FF5">
              <w:rPr>
                <w:sz w:val="20"/>
                <w:szCs w:val="20"/>
              </w:rPr>
              <w:t>процесс</w:t>
            </w:r>
            <w:r w:rsidRPr="004F2FF5">
              <w:rPr>
                <w:spacing w:val="40"/>
                <w:sz w:val="20"/>
                <w:szCs w:val="20"/>
              </w:rPr>
              <w:t xml:space="preserve"> </w:t>
            </w:r>
            <w:r w:rsidRPr="004F2FF5">
              <w:rPr>
                <w:sz w:val="20"/>
                <w:szCs w:val="20"/>
              </w:rPr>
              <w:t>как</w:t>
            </w:r>
            <w:r w:rsidRPr="004F2FF5">
              <w:rPr>
                <w:spacing w:val="39"/>
                <w:sz w:val="20"/>
                <w:szCs w:val="20"/>
              </w:rPr>
              <w:t xml:space="preserve"> </w:t>
            </w:r>
            <w:r w:rsidRPr="004F2FF5">
              <w:rPr>
                <w:sz w:val="20"/>
                <w:szCs w:val="20"/>
              </w:rPr>
              <w:t>механизм</w:t>
            </w:r>
            <w:r w:rsidRPr="004F2FF5">
              <w:rPr>
                <w:spacing w:val="40"/>
                <w:sz w:val="20"/>
                <w:szCs w:val="20"/>
              </w:rPr>
              <w:t xml:space="preserve"> </w:t>
            </w:r>
            <w:r w:rsidRPr="004F2FF5">
              <w:rPr>
                <w:sz w:val="20"/>
                <w:szCs w:val="20"/>
              </w:rPr>
              <w:t>контроля</w:t>
            </w:r>
            <w:r w:rsidRPr="004F2FF5">
              <w:rPr>
                <w:spacing w:val="39"/>
                <w:sz w:val="20"/>
                <w:szCs w:val="20"/>
              </w:rPr>
              <w:t xml:space="preserve"> </w:t>
            </w:r>
            <w:r w:rsidRPr="004F2FF5">
              <w:rPr>
                <w:sz w:val="20"/>
                <w:szCs w:val="20"/>
              </w:rPr>
              <w:t>за</w:t>
            </w:r>
            <w:r w:rsidRPr="004F2FF5">
              <w:rPr>
                <w:spacing w:val="40"/>
                <w:sz w:val="20"/>
                <w:szCs w:val="20"/>
              </w:rPr>
              <w:t xml:space="preserve"> </w:t>
            </w:r>
            <w:r w:rsidRPr="004F2FF5">
              <w:rPr>
                <w:sz w:val="20"/>
                <w:szCs w:val="20"/>
              </w:rPr>
              <w:t>законностью</w:t>
            </w:r>
            <w:r w:rsidRPr="004F2FF5">
              <w:rPr>
                <w:spacing w:val="39"/>
                <w:sz w:val="20"/>
                <w:szCs w:val="20"/>
              </w:rPr>
              <w:t xml:space="preserve"> </w:t>
            </w:r>
            <w:r w:rsidRPr="004F2FF5">
              <w:rPr>
                <w:sz w:val="20"/>
                <w:szCs w:val="20"/>
              </w:rPr>
              <w:t>и</w:t>
            </w:r>
            <w:r w:rsidRPr="004F2FF5">
              <w:rPr>
                <w:spacing w:val="38"/>
                <w:sz w:val="20"/>
                <w:szCs w:val="20"/>
              </w:rPr>
              <w:t xml:space="preserve"> </w:t>
            </w:r>
            <w:r w:rsidRPr="004F2FF5">
              <w:rPr>
                <w:sz w:val="20"/>
                <w:szCs w:val="20"/>
              </w:rPr>
              <w:t>обоснованностью</w:t>
            </w:r>
            <w:r w:rsidRPr="004F2FF5">
              <w:rPr>
                <w:spacing w:val="39"/>
                <w:sz w:val="20"/>
                <w:szCs w:val="20"/>
              </w:rPr>
              <w:t xml:space="preserve"> </w:t>
            </w:r>
            <w:r w:rsidRPr="004F2FF5">
              <w:rPr>
                <w:sz w:val="20"/>
                <w:szCs w:val="20"/>
              </w:rPr>
              <w:t>административных</w:t>
            </w:r>
            <w:r w:rsidRPr="004F2FF5">
              <w:rPr>
                <w:spacing w:val="40"/>
                <w:sz w:val="20"/>
                <w:szCs w:val="20"/>
              </w:rPr>
              <w:t xml:space="preserve"> </w:t>
            </w:r>
            <w:r w:rsidRPr="004F2FF5">
              <w:rPr>
                <w:sz w:val="20"/>
                <w:szCs w:val="20"/>
              </w:rPr>
              <w:t>актов</w:t>
            </w:r>
            <w:r w:rsidRPr="004F2FF5">
              <w:rPr>
                <w:spacing w:val="40"/>
                <w:sz w:val="20"/>
                <w:szCs w:val="20"/>
              </w:rPr>
              <w:t xml:space="preserve"> </w:t>
            </w:r>
            <w:r w:rsidRPr="004F2FF5">
              <w:rPr>
                <w:sz w:val="20"/>
                <w:szCs w:val="20"/>
              </w:rPr>
              <w:t>и действий органов государственной власти и местного самоуправления;</w:t>
            </w:r>
          </w:p>
          <w:p w:rsidR="00DA024B" w:rsidRPr="004F2FF5" w:rsidRDefault="00DA024B" w:rsidP="006079ED">
            <w:pPr>
              <w:pStyle w:val="TableParagraph"/>
              <w:numPr>
                <w:ilvl w:val="0"/>
                <w:numId w:val="58"/>
              </w:numPr>
              <w:tabs>
                <w:tab w:val="left" w:pos="226"/>
              </w:tabs>
              <w:ind w:right="2704" w:firstLine="0"/>
              <w:contextualSpacing/>
              <w:jc w:val="both"/>
              <w:rPr>
                <w:sz w:val="20"/>
                <w:szCs w:val="20"/>
              </w:rPr>
            </w:pPr>
            <w:r w:rsidRPr="004F2FF5">
              <w:rPr>
                <w:sz w:val="20"/>
                <w:szCs w:val="20"/>
              </w:rPr>
              <w:t>Подчеркивает</w:t>
            </w:r>
            <w:r w:rsidRPr="004F2FF5">
              <w:rPr>
                <w:spacing w:val="-5"/>
                <w:sz w:val="20"/>
                <w:szCs w:val="20"/>
              </w:rPr>
              <w:t xml:space="preserve"> </w:t>
            </w:r>
            <w:r w:rsidRPr="004F2FF5">
              <w:rPr>
                <w:sz w:val="20"/>
                <w:szCs w:val="20"/>
              </w:rPr>
              <w:t>роль</w:t>
            </w:r>
            <w:r w:rsidRPr="004F2FF5">
              <w:rPr>
                <w:spacing w:val="-4"/>
                <w:sz w:val="20"/>
                <w:szCs w:val="20"/>
              </w:rPr>
              <w:t xml:space="preserve"> </w:t>
            </w:r>
            <w:r w:rsidRPr="004F2FF5">
              <w:rPr>
                <w:sz w:val="20"/>
                <w:szCs w:val="20"/>
              </w:rPr>
              <w:t>административных</w:t>
            </w:r>
            <w:r w:rsidRPr="004F2FF5">
              <w:rPr>
                <w:spacing w:val="-3"/>
                <w:sz w:val="20"/>
                <w:szCs w:val="20"/>
              </w:rPr>
              <w:t xml:space="preserve"> </w:t>
            </w:r>
            <w:r w:rsidRPr="004F2FF5">
              <w:rPr>
                <w:sz w:val="20"/>
                <w:szCs w:val="20"/>
              </w:rPr>
              <w:t>судов</w:t>
            </w:r>
            <w:r w:rsidRPr="004F2FF5">
              <w:rPr>
                <w:spacing w:val="-5"/>
                <w:sz w:val="20"/>
                <w:szCs w:val="20"/>
              </w:rPr>
              <w:t xml:space="preserve"> </w:t>
            </w:r>
            <w:r w:rsidRPr="004F2FF5">
              <w:rPr>
                <w:sz w:val="20"/>
                <w:szCs w:val="20"/>
              </w:rPr>
              <w:t>в</w:t>
            </w:r>
            <w:r w:rsidRPr="004F2FF5">
              <w:rPr>
                <w:spacing w:val="-5"/>
                <w:sz w:val="20"/>
                <w:szCs w:val="20"/>
              </w:rPr>
              <w:t xml:space="preserve"> </w:t>
            </w:r>
            <w:r w:rsidRPr="004F2FF5">
              <w:rPr>
                <w:sz w:val="20"/>
                <w:szCs w:val="20"/>
              </w:rPr>
              <w:t>защите</w:t>
            </w:r>
            <w:r w:rsidRPr="004F2FF5">
              <w:rPr>
                <w:spacing w:val="-1"/>
                <w:sz w:val="20"/>
                <w:szCs w:val="20"/>
              </w:rPr>
              <w:t xml:space="preserve"> </w:t>
            </w:r>
            <w:r w:rsidRPr="004F2FF5">
              <w:rPr>
                <w:sz w:val="20"/>
                <w:szCs w:val="20"/>
              </w:rPr>
              <w:t>прав</w:t>
            </w:r>
            <w:r w:rsidRPr="004F2FF5">
              <w:rPr>
                <w:spacing w:val="-5"/>
                <w:sz w:val="20"/>
                <w:szCs w:val="20"/>
              </w:rPr>
              <w:t xml:space="preserve"> </w:t>
            </w:r>
            <w:r w:rsidRPr="004F2FF5">
              <w:rPr>
                <w:sz w:val="20"/>
                <w:szCs w:val="20"/>
              </w:rPr>
              <w:t>и</w:t>
            </w:r>
            <w:r w:rsidRPr="004F2FF5">
              <w:rPr>
                <w:spacing w:val="-5"/>
                <w:sz w:val="20"/>
                <w:szCs w:val="20"/>
              </w:rPr>
              <w:t xml:space="preserve"> </w:t>
            </w:r>
            <w:r w:rsidRPr="004F2FF5">
              <w:rPr>
                <w:sz w:val="20"/>
                <w:szCs w:val="20"/>
              </w:rPr>
              <w:t>законных</w:t>
            </w:r>
            <w:r w:rsidRPr="004F2FF5">
              <w:rPr>
                <w:spacing w:val="-3"/>
                <w:sz w:val="20"/>
                <w:szCs w:val="20"/>
              </w:rPr>
              <w:t xml:space="preserve"> </w:t>
            </w:r>
            <w:r w:rsidRPr="004F2FF5">
              <w:rPr>
                <w:sz w:val="20"/>
                <w:szCs w:val="20"/>
              </w:rPr>
              <w:t>интересов</w:t>
            </w:r>
            <w:r w:rsidRPr="004F2FF5">
              <w:rPr>
                <w:spacing w:val="-5"/>
                <w:sz w:val="20"/>
                <w:szCs w:val="20"/>
              </w:rPr>
              <w:t xml:space="preserve"> </w:t>
            </w:r>
            <w:r w:rsidRPr="004F2FF5">
              <w:rPr>
                <w:sz w:val="20"/>
                <w:szCs w:val="20"/>
              </w:rPr>
              <w:t>граждан</w:t>
            </w:r>
            <w:r w:rsidRPr="004F2FF5">
              <w:rPr>
                <w:spacing w:val="-3"/>
                <w:sz w:val="20"/>
                <w:szCs w:val="20"/>
              </w:rPr>
              <w:t xml:space="preserve"> </w:t>
            </w:r>
            <w:r w:rsidRPr="004F2FF5">
              <w:rPr>
                <w:sz w:val="20"/>
                <w:szCs w:val="20"/>
              </w:rPr>
              <w:t>и</w:t>
            </w:r>
            <w:r w:rsidRPr="004F2FF5">
              <w:rPr>
                <w:spacing w:val="-5"/>
                <w:sz w:val="20"/>
                <w:szCs w:val="20"/>
              </w:rPr>
              <w:t xml:space="preserve"> </w:t>
            </w:r>
            <w:r w:rsidRPr="004F2FF5">
              <w:rPr>
                <w:sz w:val="20"/>
                <w:szCs w:val="20"/>
              </w:rPr>
              <w:t>организаций. Концепция административно-процессуального права:</w:t>
            </w:r>
          </w:p>
          <w:p w:rsidR="00DA024B" w:rsidRPr="004F2FF5" w:rsidRDefault="00DA024B" w:rsidP="006079ED">
            <w:pPr>
              <w:pStyle w:val="TableParagraph"/>
              <w:numPr>
                <w:ilvl w:val="0"/>
                <w:numId w:val="58"/>
              </w:numPr>
              <w:tabs>
                <w:tab w:val="left" w:pos="315"/>
              </w:tabs>
              <w:ind w:right="107" w:firstLine="0"/>
              <w:contextualSpacing/>
              <w:jc w:val="both"/>
              <w:rPr>
                <w:sz w:val="20"/>
                <w:szCs w:val="20"/>
              </w:rPr>
            </w:pPr>
            <w:r w:rsidRPr="004F2FF5">
              <w:rPr>
                <w:sz w:val="20"/>
                <w:szCs w:val="20"/>
              </w:rPr>
              <w:t>Определяет</w:t>
            </w:r>
            <w:r w:rsidRPr="004F2FF5">
              <w:rPr>
                <w:spacing w:val="80"/>
                <w:sz w:val="20"/>
                <w:szCs w:val="20"/>
              </w:rPr>
              <w:t xml:space="preserve"> </w:t>
            </w:r>
            <w:r w:rsidRPr="004F2FF5">
              <w:rPr>
                <w:sz w:val="20"/>
                <w:szCs w:val="20"/>
              </w:rPr>
              <w:t>административный</w:t>
            </w:r>
            <w:r w:rsidRPr="004F2FF5">
              <w:rPr>
                <w:spacing w:val="80"/>
                <w:sz w:val="20"/>
                <w:szCs w:val="20"/>
              </w:rPr>
              <w:t xml:space="preserve"> </w:t>
            </w:r>
            <w:r w:rsidRPr="004F2FF5">
              <w:rPr>
                <w:sz w:val="20"/>
                <w:szCs w:val="20"/>
              </w:rPr>
              <w:t>процесс</w:t>
            </w:r>
            <w:r w:rsidRPr="004F2FF5">
              <w:rPr>
                <w:spacing w:val="80"/>
                <w:sz w:val="20"/>
                <w:szCs w:val="20"/>
              </w:rPr>
              <w:t xml:space="preserve"> </w:t>
            </w:r>
            <w:r w:rsidRPr="004F2FF5">
              <w:rPr>
                <w:sz w:val="20"/>
                <w:szCs w:val="20"/>
              </w:rPr>
              <w:t>как</w:t>
            </w:r>
            <w:r w:rsidRPr="004F2FF5">
              <w:rPr>
                <w:spacing w:val="80"/>
                <w:sz w:val="20"/>
                <w:szCs w:val="20"/>
              </w:rPr>
              <w:t xml:space="preserve"> </w:t>
            </w:r>
            <w:r w:rsidRPr="004F2FF5">
              <w:rPr>
                <w:sz w:val="20"/>
                <w:szCs w:val="20"/>
              </w:rPr>
              <w:t>предмет</w:t>
            </w:r>
            <w:r w:rsidRPr="004F2FF5">
              <w:rPr>
                <w:spacing w:val="80"/>
                <w:sz w:val="20"/>
                <w:szCs w:val="20"/>
              </w:rPr>
              <w:t xml:space="preserve"> </w:t>
            </w:r>
            <w:r w:rsidRPr="004F2FF5">
              <w:rPr>
                <w:sz w:val="20"/>
                <w:szCs w:val="20"/>
              </w:rPr>
              <w:t>самостоятельной</w:t>
            </w:r>
            <w:r w:rsidRPr="004F2FF5">
              <w:rPr>
                <w:spacing w:val="80"/>
                <w:sz w:val="20"/>
                <w:szCs w:val="20"/>
              </w:rPr>
              <w:t xml:space="preserve"> </w:t>
            </w:r>
            <w:r w:rsidRPr="004F2FF5">
              <w:rPr>
                <w:sz w:val="20"/>
                <w:szCs w:val="20"/>
              </w:rPr>
              <w:t>отрасли</w:t>
            </w:r>
            <w:r w:rsidRPr="004F2FF5">
              <w:rPr>
                <w:spacing w:val="80"/>
                <w:sz w:val="20"/>
                <w:szCs w:val="20"/>
              </w:rPr>
              <w:t xml:space="preserve"> </w:t>
            </w:r>
            <w:r w:rsidRPr="004F2FF5">
              <w:rPr>
                <w:sz w:val="20"/>
                <w:szCs w:val="20"/>
              </w:rPr>
              <w:t>права,</w:t>
            </w:r>
            <w:r w:rsidRPr="004F2FF5">
              <w:rPr>
                <w:spacing w:val="80"/>
                <w:sz w:val="20"/>
                <w:szCs w:val="20"/>
              </w:rPr>
              <w:t xml:space="preserve"> </w:t>
            </w:r>
            <w:r w:rsidRPr="004F2FF5">
              <w:rPr>
                <w:sz w:val="20"/>
                <w:szCs w:val="20"/>
              </w:rPr>
              <w:t>регулирующей</w:t>
            </w:r>
            <w:r w:rsidRPr="004F2FF5">
              <w:rPr>
                <w:spacing w:val="80"/>
                <w:sz w:val="20"/>
                <w:szCs w:val="20"/>
              </w:rPr>
              <w:t xml:space="preserve"> </w:t>
            </w:r>
            <w:r w:rsidRPr="004F2FF5">
              <w:rPr>
                <w:sz w:val="20"/>
                <w:szCs w:val="20"/>
              </w:rPr>
              <w:t>порядок</w:t>
            </w:r>
            <w:r w:rsidRPr="004F2FF5">
              <w:rPr>
                <w:spacing w:val="80"/>
                <w:sz w:val="20"/>
                <w:szCs w:val="20"/>
              </w:rPr>
              <w:t xml:space="preserve"> </w:t>
            </w:r>
            <w:r w:rsidRPr="004F2FF5">
              <w:rPr>
                <w:sz w:val="20"/>
                <w:szCs w:val="20"/>
              </w:rPr>
              <w:t>осуществления административной деятельности и отношения между ее субъектами;</w:t>
            </w:r>
          </w:p>
          <w:p w:rsidR="00DA024B" w:rsidRPr="004F2FF5" w:rsidRDefault="00DA024B" w:rsidP="006079ED">
            <w:pPr>
              <w:pStyle w:val="TableParagraph"/>
              <w:numPr>
                <w:ilvl w:val="0"/>
                <w:numId w:val="58"/>
              </w:numPr>
              <w:tabs>
                <w:tab w:val="left" w:pos="226"/>
              </w:tabs>
              <w:ind w:right="1928" w:firstLine="0"/>
              <w:contextualSpacing/>
              <w:jc w:val="both"/>
              <w:rPr>
                <w:sz w:val="20"/>
                <w:szCs w:val="20"/>
              </w:rPr>
            </w:pPr>
            <w:r w:rsidRPr="004F2FF5">
              <w:rPr>
                <w:sz w:val="20"/>
                <w:szCs w:val="20"/>
              </w:rPr>
              <w:t>Подчеркивает</w:t>
            </w:r>
            <w:r w:rsidRPr="004F2FF5">
              <w:rPr>
                <w:spacing w:val="-6"/>
                <w:sz w:val="20"/>
                <w:szCs w:val="20"/>
              </w:rPr>
              <w:t xml:space="preserve"> </w:t>
            </w:r>
            <w:r w:rsidRPr="004F2FF5">
              <w:rPr>
                <w:sz w:val="20"/>
                <w:szCs w:val="20"/>
              </w:rPr>
              <w:t>автономность</w:t>
            </w:r>
            <w:r w:rsidRPr="004F2FF5">
              <w:rPr>
                <w:spacing w:val="-5"/>
                <w:sz w:val="20"/>
                <w:szCs w:val="20"/>
              </w:rPr>
              <w:t xml:space="preserve"> </w:t>
            </w:r>
            <w:r w:rsidRPr="004F2FF5">
              <w:rPr>
                <w:sz w:val="20"/>
                <w:szCs w:val="20"/>
              </w:rPr>
              <w:t>и</w:t>
            </w:r>
            <w:r w:rsidRPr="004F2FF5">
              <w:rPr>
                <w:spacing w:val="-6"/>
                <w:sz w:val="20"/>
                <w:szCs w:val="20"/>
              </w:rPr>
              <w:t xml:space="preserve"> </w:t>
            </w:r>
            <w:r w:rsidRPr="004F2FF5">
              <w:rPr>
                <w:sz w:val="20"/>
                <w:szCs w:val="20"/>
              </w:rPr>
              <w:t>специфику</w:t>
            </w:r>
            <w:r w:rsidRPr="004F2FF5">
              <w:rPr>
                <w:spacing w:val="-4"/>
                <w:sz w:val="20"/>
                <w:szCs w:val="20"/>
              </w:rPr>
              <w:t xml:space="preserve"> </w:t>
            </w:r>
            <w:r w:rsidRPr="004F2FF5">
              <w:rPr>
                <w:sz w:val="20"/>
                <w:szCs w:val="20"/>
              </w:rPr>
              <w:t>административного</w:t>
            </w:r>
            <w:r w:rsidRPr="004F2FF5">
              <w:rPr>
                <w:spacing w:val="-4"/>
                <w:sz w:val="20"/>
                <w:szCs w:val="20"/>
              </w:rPr>
              <w:t xml:space="preserve"> </w:t>
            </w:r>
            <w:r w:rsidRPr="004F2FF5">
              <w:rPr>
                <w:sz w:val="20"/>
                <w:szCs w:val="20"/>
              </w:rPr>
              <w:t>процессуального</w:t>
            </w:r>
            <w:r w:rsidRPr="004F2FF5">
              <w:rPr>
                <w:spacing w:val="-4"/>
                <w:sz w:val="20"/>
                <w:szCs w:val="20"/>
              </w:rPr>
              <w:t xml:space="preserve"> </w:t>
            </w:r>
            <w:r w:rsidRPr="004F2FF5">
              <w:rPr>
                <w:sz w:val="20"/>
                <w:szCs w:val="20"/>
              </w:rPr>
              <w:t>права</w:t>
            </w:r>
            <w:r w:rsidRPr="004F2FF5">
              <w:rPr>
                <w:spacing w:val="-6"/>
                <w:sz w:val="20"/>
                <w:szCs w:val="20"/>
              </w:rPr>
              <w:t xml:space="preserve"> </w:t>
            </w:r>
            <w:r w:rsidRPr="004F2FF5">
              <w:rPr>
                <w:sz w:val="20"/>
                <w:szCs w:val="20"/>
              </w:rPr>
              <w:t>в</w:t>
            </w:r>
            <w:r w:rsidRPr="004F2FF5">
              <w:rPr>
                <w:spacing w:val="-5"/>
                <w:sz w:val="20"/>
                <w:szCs w:val="20"/>
              </w:rPr>
              <w:t xml:space="preserve"> </w:t>
            </w:r>
            <w:r w:rsidRPr="004F2FF5">
              <w:rPr>
                <w:sz w:val="20"/>
                <w:szCs w:val="20"/>
              </w:rPr>
              <w:t>системе российского</w:t>
            </w:r>
            <w:r w:rsidRPr="004F2FF5">
              <w:rPr>
                <w:spacing w:val="-4"/>
                <w:sz w:val="20"/>
                <w:szCs w:val="20"/>
              </w:rPr>
              <w:t xml:space="preserve"> </w:t>
            </w:r>
            <w:r w:rsidRPr="004F2FF5">
              <w:rPr>
                <w:sz w:val="20"/>
                <w:szCs w:val="20"/>
              </w:rPr>
              <w:t>права. Современные тенденции в развитии концепций административного процесса:</w:t>
            </w:r>
          </w:p>
          <w:p w:rsidR="00DA024B" w:rsidRPr="004F2FF5" w:rsidRDefault="00DA024B" w:rsidP="006079ED">
            <w:pPr>
              <w:pStyle w:val="TableParagraph"/>
              <w:numPr>
                <w:ilvl w:val="0"/>
                <w:numId w:val="58"/>
              </w:numPr>
              <w:tabs>
                <w:tab w:val="left" w:pos="226"/>
              </w:tabs>
              <w:ind w:left="226" w:hanging="117"/>
              <w:contextualSpacing/>
              <w:jc w:val="both"/>
              <w:rPr>
                <w:sz w:val="20"/>
                <w:szCs w:val="20"/>
              </w:rPr>
            </w:pPr>
            <w:r w:rsidRPr="004F2FF5">
              <w:rPr>
                <w:sz w:val="20"/>
                <w:szCs w:val="20"/>
              </w:rPr>
              <w:t>Переход</w:t>
            </w:r>
            <w:r w:rsidRPr="004F2FF5">
              <w:rPr>
                <w:spacing w:val="-10"/>
                <w:sz w:val="20"/>
                <w:szCs w:val="20"/>
              </w:rPr>
              <w:t xml:space="preserve"> </w:t>
            </w:r>
            <w:r w:rsidRPr="004F2FF5">
              <w:rPr>
                <w:sz w:val="20"/>
                <w:szCs w:val="20"/>
              </w:rPr>
              <w:t>к</w:t>
            </w:r>
            <w:r w:rsidRPr="004F2FF5">
              <w:rPr>
                <w:spacing w:val="-9"/>
                <w:sz w:val="20"/>
                <w:szCs w:val="20"/>
              </w:rPr>
              <w:t xml:space="preserve"> </w:t>
            </w:r>
            <w:r w:rsidRPr="004F2FF5">
              <w:rPr>
                <w:sz w:val="20"/>
                <w:szCs w:val="20"/>
              </w:rPr>
              <w:t>более</w:t>
            </w:r>
            <w:r w:rsidRPr="004F2FF5">
              <w:rPr>
                <w:spacing w:val="-9"/>
                <w:sz w:val="20"/>
                <w:szCs w:val="20"/>
              </w:rPr>
              <w:t xml:space="preserve"> </w:t>
            </w:r>
            <w:r w:rsidRPr="004F2FF5">
              <w:rPr>
                <w:sz w:val="20"/>
                <w:szCs w:val="20"/>
              </w:rPr>
              <w:t>гибким</w:t>
            </w:r>
            <w:r w:rsidRPr="004F2FF5">
              <w:rPr>
                <w:spacing w:val="-8"/>
                <w:sz w:val="20"/>
                <w:szCs w:val="20"/>
              </w:rPr>
              <w:t xml:space="preserve"> </w:t>
            </w:r>
            <w:r w:rsidRPr="004F2FF5">
              <w:rPr>
                <w:sz w:val="20"/>
                <w:szCs w:val="20"/>
              </w:rPr>
              <w:t>и</w:t>
            </w:r>
            <w:r w:rsidRPr="004F2FF5">
              <w:rPr>
                <w:spacing w:val="-8"/>
                <w:sz w:val="20"/>
                <w:szCs w:val="20"/>
              </w:rPr>
              <w:t xml:space="preserve"> </w:t>
            </w:r>
            <w:r w:rsidRPr="004F2FF5">
              <w:rPr>
                <w:sz w:val="20"/>
                <w:szCs w:val="20"/>
              </w:rPr>
              <w:t>индивидуализированным</w:t>
            </w:r>
            <w:r w:rsidRPr="004F2FF5">
              <w:rPr>
                <w:spacing w:val="-7"/>
                <w:sz w:val="20"/>
                <w:szCs w:val="20"/>
              </w:rPr>
              <w:t xml:space="preserve"> </w:t>
            </w:r>
            <w:r w:rsidRPr="004F2FF5">
              <w:rPr>
                <w:spacing w:val="-2"/>
                <w:sz w:val="20"/>
                <w:szCs w:val="20"/>
              </w:rPr>
              <w:t>процедурам;</w:t>
            </w:r>
          </w:p>
          <w:p w:rsidR="00DA024B" w:rsidRPr="004F2FF5" w:rsidRDefault="00DA024B" w:rsidP="006079ED">
            <w:pPr>
              <w:pStyle w:val="TableParagraph"/>
              <w:numPr>
                <w:ilvl w:val="0"/>
                <w:numId w:val="58"/>
              </w:numPr>
              <w:tabs>
                <w:tab w:val="left" w:pos="226"/>
              </w:tabs>
              <w:ind w:left="226" w:hanging="117"/>
              <w:contextualSpacing/>
              <w:jc w:val="both"/>
              <w:rPr>
                <w:sz w:val="20"/>
                <w:szCs w:val="20"/>
              </w:rPr>
            </w:pPr>
            <w:r w:rsidRPr="004F2FF5">
              <w:rPr>
                <w:sz w:val="20"/>
                <w:szCs w:val="20"/>
              </w:rPr>
              <w:t>Цифровизация</w:t>
            </w:r>
            <w:r w:rsidRPr="004F2FF5">
              <w:rPr>
                <w:spacing w:val="-13"/>
                <w:sz w:val="20"/>
                <w:szCs w:val="20"/>
              </w:rPr>
              <w:t xml:space="preserve"> </w:t>
            </w:r>
            <w:r w:rsidRPr="004F2FF5">
              <w:rPr>
                <w:sz w:val="20"/>
                <w:szCs w:val="20"/>
              </w:rPr>
              <w:t>административного</w:t>
            </w:r>
            <w:r w:rsidRPr="004F2FF5">
              <w:rPr>
                <w:spacing w:val="-12"/>
                <w:sz w:val="20"/>
                <w:szCs w:val="20"/>
              </w:rPr>
              <w:t xml:space="preserve"> </w:t>
            </w:r>
            <w:r w:rsidRPr="004F2FF5">
              <w:rPr>
                <w:sz w:val="20"/>
                <w:szCs w:val="20"/>
              </w:rPr>
              <w:t>процесса</w:t>
            </w:r>
            <w:r w:rsidRPr="004F2FF5">
              <w:rPr>
                <w:spacing w:val="-13"/>
                <w:sz w:val="20"/>
                <w:szCs w:val="20"/>
              </w:rPr>
              <w:t xml:space="preserve"> </w:t>
            </w:r>
            <w:r w:rsidRPr="004F2FF5">
              <w:rPr>
                <w:sz w:val="20"/>
                <w:szCs w:val="20"/>
              </w:rPr>
              <w:t>и</w:t>
            </w:r>
            <w:r w:rsidRPr="004F2FF5">
              <w:rPr>
                <w:spacing w:val="-12"/>
                <w:sz w:val="20"/>
                <w:szCs w:val="20"/>
              </w:rPr>
              <w:t xml:space="preserve"> </w:t>
            </w:r>
            <w:r w:rsidRPr="004F2FF5">
              <w:rPr>
                <w:sz w:val="20"/>
                <w:szCs w:val="20"/>
              </w:rPr>
              <w:t>внедрение</w:t>
            </w:r>
            <w:r w:rsidRPr="004F2FF5">
              <w:rPr>
                <w:spacing w:val="-13"/>
                <w:sz w:val="20"/>
                <w:szCs w:val="20"/>
              </w:rPr>
              <w:t xml:space="preserve"> </w:t>
            </w:r>
            <w:r w:rsidRPr="004F2FF5">
              <w:rPr>
                <w:sz w:val="20"/>
                <w:szCs w:val="20"/>
              </w:rPr>
              <w:t>электронных</w:t>
            </w:r>
            <w:r w:rsidRPr="004F2FF5">
              <w:rPr>
                <w:spacing w:val="-11"/>
                <w:sz w:val="20"/>
                <w:szCs w:val="20"/>
              </w:rPr>
              <w:t xml:space="preserve"> </w:t>
            </w:r>
            <w:r w:rsidRPr="004F2FF5">
              <w:rPr>
                <w:sz w:val="20"/>
                <w:szCs w:val="20"/>
              </w:rPr>
              <w:t>административных</w:t>
            </w:r>
            <w:r w:rsidRPr="004F2FF5">
              <w:rPr>
                <w:spacing w:val="-12"/>
                <w:sz w:val="20"/>
                <w:szCs w:val="20"/>
              </w:rPr>
              <w:t xml:space="preserve"> </w:t>
            </w:r>
            <w:r w:rsidRPr="004F2FF5">
              <w:rPr>
                <w:spacing w:val="-2"/>
                <w:sz w:val="20"/>
                <w:szCs w:val="20"/>
              </w:rPr>
              <w:t>услуг;</w:t>
            </w:r>
          </w:p>
          <w:p w:rsidR="00DA024B" w:rsidRPr="004F2FF5" w:rsidRDefault="00DA024B" w:rsidP="006079ED">
            <w:pPr>
              <w:pStyle w:val="TableParagraph"/>
              <w:numPr>
                <w:ilvl w:val="0"/>
                <w:numId w:val="58"/>
              </w:numPr>
              <w:tabs>
                <w:tab w:val="left" w:pos="226"/>
              </w:tabs>
              <w:ind w:left="226" w:hanging="117"/>
              <w:contextualSpacing/>
              <w:jc w:val="both"/>
              <w:rPr>
                <w:sz w:val="20"/>
                <w:szCs w:val="20"/>
              </w:rPr>
            </w:pPr>
            <w:r w:rsidRPr="004F2FF5">
              <w:rPr>
                <w:sz w:val="20"/>
                <w:szCs w:val="20"/>
              </w:rPr>
              <w:t>Усиление</w:t>
            </w:r>
            <w:r w:rsidRPr="004F2FF5">
              <w:rPr>
                <w:spacing w:val="-11"/>
                <w:sz w:val="20"/>
                <w:szCs w:val="20"/>
              </w:rPr>
              <w:t xml:space="preserve"> </w:t>
            </w:r>
            <w:r w:rsidRPr="004F2FF5">
              <w:rPr>
                <w:sz w:val="20"/>
                <w:szCs w:val="20"/>
              </w:rPr>
              <w:t>общественного</w:t>
            </w:r>
            <w:r w:rsidRPr="004F2FF5">
              <w:rPr>
                <w:spacing w:val="-10"/>
                <w:sz w:val="20"/>
                <w:szCs w:val="20"/>
              </w:rPr>
              <w:t xml:space="preserve"> </w:t>
            </w:r>
            <w:r w:rsidRPr="004F2FF5">
              <w:rPr>
                <w:sz w:val="20"/>
                <w:szCs w:val="20"/>
              </w:rPr>
              <w:t>контроля</w:t>
            </w:r>
            <w:r w:rsidRPr="004F2FF5">
              <w:rPr>
                <w:spacing w:val="-11"/>
                <w:sz w:val="20"/>
                <w:szCs w:val="20"/>
              </w:rPr>
              <w:t xml:space="preserve"> </w:t>
            </w:r>
            <w:r w:rsidRPr="004F2FF5">
              <w:rPr>
                <w:sz w:val="20"/>
                <w:szCs w:val="20"/>
              </w:rPr>
              <w:t>за</w:t>
            </w:r>
            <w:r w:rsidRPr="004F2FF5">
              <w:rPr>
                <w:spacing w:val="-11"/>
                <w:sz w:val="20"/>
                <w:szCs w:val="20"/>
              </w:rPr>
              <w:t xml:space="preserve"> </w:t>
            </w:r>
            <w:r w:rsidRPr="004F2FF5">
              <w:rPr>
                <w:sz w:val="20"/>
                <w:szCs w:val="20"/>
              </w:rPr>
              <w:t>административной</w:t>
            </w:r>
            <w:r w:rsidRPr="004F2FF5">
              <w:rPr>
                <w:spacing w:val="-11"/>
                <w:sz w:val="20"/>
                <w:szCs w:val="20"/>
              </w:rPr>
              <w:t xml:space="preserve"> </w:t>
            </w:r>
            <w:r w:rsidRPr="004F2FF5">
              <w:rPr>
                <w:spacing w:val="-2"/>
                <w:sz w:val="20"/>
                <w:szCs w:val="20"/>
              </w:rPr>
              <w:t>деятельностью;</w:t>
            </w:r>
          </w:p>
          <w:p w:rsidR="00DA024B" w:rsidRPr="004F2FF5" w:rsidRDefault="00DA024B" w:rsidP="006079ED">
            <w:pPr>
              <w:pStyle w:val="TableParagraph"/>
              <w:numPr>
                <w:ilvl w:val="0"/>
                <w:numId w:val="58"/>
              </w:numPr>
              <w:tabs>
                <w:tab w:val="left" w:pos="226"/>
              </w:tabs>
              <w:ind w:left="226" w:hanging="117"/>
              <w:contextualSpacing/>
              <w:jc w:val="both"/>
              <w:rPr>
                <w:sz w:val="20"/>
                <w:szCs w:val="20"/>
              </w:rPr>
            </w:pPr>
            <w:r w:rsidRPr="004F2FF5">
              <w:rPr>
                <w:sz w:val="20"/>
                <w:szCs w:val="20"/>
              </w:rPr>
              <w:t>Повышение</w:t>
            </w:r>
            <w:r w:rsidRPr="004F2FF5">
              <w:rPr>
                <w:spacing w:val="-10"/>
                <w:sz w:val="20"/>
                <w:szCs w:val="20"/>
              </w:rPr>
              <w:t xml:space="preserve"> </w:t>
            </w:r>
            <w:r w:rsidRPr="004F2FF5">
              <w:rPr>
                <w:sz w:val="20"/>
                <w:szCs w:val="20"/>
              </w:rPr>
              <w:t>роли</w:t>
            </w:r>
            <w:r w:rsidRPr="004F2FF5">
              <w:rPr>
                <w:spacing w:val="-11"/>
                <w:sz w:val="20"/>
                <w:szCs w:val="20"/>
              </w:rPr>
              <w:t xml:space="preserve"> </w:t>
            </w:r>
            <w:r w:rsidRPr="004F2FF5">
              <w:rPr>
                <w:sz w:val="20"/>
                <w:szCs w:val="20"/>
              </w:rPr>
              <w:t>административной</w:t>
            </w:r>
            <w:r w:rsidRPr="004F2FF5">
              <w:rPr>
                <w:spacing w:val="-10"/>
                <w:sz w:val="20"/>
                <w:szCs w:val="20"/>
              </w:rPr>
              <w:t xml:space="preserve"> </w:t>
            </w:r>
            <w:r w:rsidRPr="004F2FF5">
              <w:rPr>
                <w:sz w:val="20"/>
                <w:szCs w:val="20"/>
              </w:rPr>
              <w:t>юрисдикции</w:t>
            </w:r>
            <w:r w:rsidRPr="004F2FF5">
              <w:rPr>
                <w:spacing w:val="-11"/>
                <w:sz w:val="20"/>
                <w:szCs w:val="20"/>
              </w:rPr>
              <w:t xml:space="preserve"> </w:t>
            </w:r>
            <w:r w:rsidRPr="004F2FF5">
              <w:rPr>
                <w:sz w:val="20"/>
                <w:szCs w:val="20"/>
              </w:rPr>
              <w:t>и</w:t>
            </w:r>
            <w:r w:rsidRPr="004F2FF5">
              <w:rPr>
                <w:spacing w:val="-10"/>
                <w:sz w:val="20"/>
                <w:szCs w:val="20"/>
              </w:rPr>
              <w:t xml:space="preserve"> </w:t>
            </w:r>
            <w:r w:rsidRPr="004F2FF5">
              <w:rPr>
                <w:sz w:val="20"/>
                <w:szCs w:val="20"/>
              </w:rPr>
              <w:t>механизмов</w:t>
            </w:r>
            <w:r w:rsidRPr="004F2FF5">
              <w:rPr>
                <w:spacing w:val="-11"/>
                <w:sz w:val="20"/>
                <w:szCs w:val="20"/>
              </w:rPr>
              <w:t xml:space="preserve"> </w:t>
            </w:r>
            <w:r w:rsidRPr="004F2FF5">
              <w:rPr>
                <w:sz w:val="20"/>
                <w:szCs w:val="20"/>
              </w:rPr>
              <w:t>защиты</w:t>
            </w:r>
            <w:r w:rsidRPr="004F2FF5">
              <w:rPr>
                <w:spacing w:val="-7"/>
                <w:sz w:val="20"/>
                <w:szCs w:val="20"/>
              </w:rPr>
              <w:t xml:space="preserve"> </w:t>
            </w:r>
            <w:r w:rsidRPr="004F2FF5">
              <w:rPr>
                <w:sz w:val="20"/>
                <w:szCs w:val="20"/>
              </w:rPr>
              <w:t>прав</w:t>
            </w:r>
            <w:r w:rsidRPr="004F2FF5">
              <w:rPr>
                <w:spacing w:val="-10"/>
                <w:sz w:val="20"/>
                <w:szCs w:val="20"/>
              </w:rPr>
              <w:t xml:space="preserve"> </w:t>
            </w:r>
            <w:r w:rsidRPr="004F2FF5">
              <w:rPr>
                <w:sz w:val="20"/>
                <w:szCs w:val="20"/>
              </w:rPr>
              <w:t>участников</w:t>
            </w:r>
            <w:r w:rsidRPr="004F2FF5">
              <w:rPr>
                <w:spacing w:val="-11"/>
                <w:sz w:val="20"/>
                <w:szCs w:val="20"/>
              </w:rPr>
              <w:t xml:space="preserve"> </w:t>
            </w:r>
            <w:r w:rsidRPr="004F2FF5">
              <w:rPr>
                <w:sz w:val="20"/>
                <w:szCs w:val="20"/>
              </w:rPr>
              <w:t>административного</w:t>
            </w:r>
            <w:r w:rsidRPr="004F2FF5">
              <w:rPr>
                <w:spacing w:val="-9"/>
                <w:sz w:val="20"/>
                <w:szCs w:val="20"/>
              </w:rPr>
              <w:t xml:space="preserve"> </w:t>
            </w:r>
            <w:r w:rsidRPr="004F2FF5">
              <w:rPr>
                <w:spacing w:val="-2"/>
                <w:sz w:val="20"/>
                <w:szCs w:val="20"/>
              </w:rPr>
              <w:t>процесса.</w:t>
            </w:r>
          </w:p>
        </w:tc>
      </w:tr>
      <w:tr w:rsidR="00DA024B" w:rsidRPr="004F2FF5" w:rsidTr="004F2FF5">
        <w:trPr>
          <w:trHeight w:val="919"/>
        </w:trPr>
        <w:tc>
          <w:tcPr>
            <w:tcW w:w="270" w:type="pct"/>
          </w:tcPr>
          <w:p w:rsidR="00DA024B" w:rsidRPr="004F2FF5" w:rsidRDefault="00DA024B" w:rsidP="004F2FF5">
            <w:pPr>
              <w:pStyle w:val="TableParagraph"/>
              <w:ind w:left="107"/>
              <w:contextualSpacing/>
              <w:rPr>
                <w:sz w:val="20"/>
                <w:szCs w:val="20"/>
              </w:rPr>
            </w:pPr>
            <w:r w:rsidRPr="004F2FF5">
              <w:rPr>
                <w:spacing w:val="-5"/>
                <w:sz w:val="20"/>
                <w:szCs w:val="20"/>
              </w:rPr>
              <w:t>2.</w:t>
            </w:r>
          </w:p>
        </w:tc>
        <w:tc>
          <w:tcPr>
            <w:tcW w:w="901" w:type="pct"/>
          </w:tcPr>
          <w:p w:rsidR="00DA024B" w:rsidRPr="004F2FF5" w:rsidRDefault="00DA024B" w:rsidP="004F2FF5">
            <w:pPr>
              <w:pStyle w:val="TableParagraph"/>
              <w:tabs>
                <w:tab w:val="left" w:pos="1160"/>
              </w:tabs>
              <w:ind w:right="92"/>
              <w:contextualSpacing/>
              <w:rPr>
                <w:sz w:val="20"/>
                <w:szCs w:val="20"/>
              </w:rPr>
            </w:pPr>
            <w:r w:rsidRPr="004F2FF5">
              <w:rPr>
                <w:spacing w:val="-2"/>
                <w:sz w:val="20"/>
                <w:szCs w:val="20"/>
              </w:rPr>
              <w:t>Субъекты</w:t>
            </w:r>
            <w:r w:rsidRPr="004F2FF5">
              <w:rPr>
                <w:sz w:val="20"/>
                <w:szCs w:val="20"/>
              </w:rPr>
              <w:tab/>
            </w:r>
            <w:r w:rsidRPr="004F2FF5">
              <w:rPr>
                <w:spacing w:val="-2"/>
                <w:sz w:val="20"/>
                <w:szCs w:val="20"/>
              </w:rPr>
              <w:t xml:space="preserve">административно- </w:t>
            </w:r>
            <w:r w:rsidRPr="004F2FF5">
              <w:rPr>
                <w:sz w:val="20"/>
                <w:szCs w:val="20"/>
              </w:rPr>
              <w:t>процессуального права</w:t>
            </w:r>
          </w:p>
        </w:tc>
        <w:tc>
          <w:tcPr>
            <w:tcW w:w="3829" w:type="pct"/>
          </w:tcPr>
          <w:p w:rsidR="00DA024B" w:rsidRPr="004F2FF5" w:rsidRDefault="00DA024B" w:rsidP="004F2FF5">
            <w:pPr>
              <w:pStyle w:val="TableParagraph"/>
              <w:contextualSpacing/>
              <w:jc w:val="both"/>
              <w:rPr>
                <w:sz w:val="20"/>
                <w:szCs w:val="20"/>
              </w:rPr>
            </w:pPr>
            <w:r w:rsidRPr="004F2FF5">
              <w:rPr>
                <w:sz w:val="20"/>
                <w:szCs w:val="20"/>
              </w:rPr>
              <w:t>Субъекты</w:t>
            </w:r>
            <w:r w:rsidRPr="004F2FF5">
              <w:rPr>
                <w:spacing w:val="-9"/>
                <w:sz w:val="20"/>
                <w:szCs w:val="20"/>
              </w:rPr>
              <w:t xml:space="preserve"> </w:t>
            </w:r>
            <w:r w:rsidRPr="004F2FF5">
              <w:rPr>
                <w:sz w:val="20"/>
                <w:szCs w:val="20"/>
              </w:rPr>
              <w:t>административного</w:t>
            </w:r>
            <w:r w:rsidRPr="004F2FF5">
              <w:rPr>
                <w:spacing w:val="-8"/>
                <w:sz w:val="20"/>
                <w:szCs w:val="20"/>
              </w:rPr>
              <w:t xml:space="preserve"> </w:t>
            </w:r>
            <w:r w:rsidRPr="004F2FF5">
              <w:rPr>
                <w:sz w:val="20"/>
                <w:szCs w:val="20"/>
              </w:rPr>
              <w:t>процесса</w:t>
            </w:r>
            <w:r w:rsidRPr="004F2FF5">
              <w:rPr>
                <w:spacing w:val="-6"/>
                <w:sz w:val="20"/>
                <w:szCs w:val="20"/>
              </w:rPr>
              <w:t xml:space="preserve"> </w:t>
            </w:r>
            <w:r w:rsidRPr="004F2FF5">
              <w:rPr>
                <w:sz w:val="20"/>
                <w:szCs w:val="20"/>
              </w:rPr>
              <w:t>—</w:t>
            </w:r>
            <w:r w:rsidRPr="004F2FF5">
              <w:rPr>
                <w:spacing w:val="-9"/>
                <w:sz w:val="20"/>
                <w:szCs w:val="20"/>
              </w:rPr>
              <w:t xml:space="preserve"> </w:t>
            </w:r>
            <w:r w:rsidRPr="004F2FF5">
              <w:rPr>
                <w:sz w:val="20"/>
                <w:szCs w:val="20"/>
              </w:rPr>
              <w:t>это</w:t>
            </w:r>
            <w:r w:rsidRPr="004F2FF5">
              <w:rPr>
                <w:spacing w:val="-8"/>
                <w:sz w:val="20"/>
                <w:szCs w:val="20"/>
              </w:rPr>
              <w:t xml:space="preserve"> </w:t>
            </w:r>
            <w:r w:rsidRPr="004F2FF5">
              <w:rPr>
                <w:sz w:val="20"/>
                <w:szCs w:val="20"/>
              </w:rPr>
              <w:t>лица,</w:t>
            </w:r>
            <w:r w:rsidRPr="004F2FF5">
              <w:rPr>
                <w:spacing w:val="-8"/>
                <w:sz w:val="20"/>
                <w:szCs w:val="20"/>
              </w:rPr>
              <w:t xml:space="preserve"> </w:t>
            </w:r>
            <w:r w:rsidRPr="004F2FF5">
              <w:rPr>
                <w:sz w:val="20"/>
                <w:szCs w:val="20"/>
              </w:rPr>
              <w:t>участвующие</w:t>
            </w:r>
            <w:r w:rsidRPr="004F2FF5">
              <w:rPr>
                <w:spacing w:val="-6"/>
                <w:sz w:val="20"/>
                <w:szCs w:val="20"/>
              </w:rPr>
              <w:t xml:space="preserve"> </w:t>
            </w:r>
            <w:r w:rsidRPr="004F2FF5">
              <w:rPr>
                <w:spacing w:val="-10"/>
                <w:sz w:val="20"/>
                <w:szCs w:val="20"/>
              </w:rPr>
              <w:t xml:space="preserve">в </w:t>
            </w:r>
            <w:r w:rsidRPr="004F2FF5">
              <w:rPr>
                <w:sz w:val="20"/>
                <w:szCs w:val="20"/>
              </w:rPr>
              <w:t>управленческом</w:t>
            </w:r>
            <w:r w:rsidRPr="004F2FF5">
              <w:rPr>
                <w:spacing w:val="-13"/>
                <w:sz w:val="20"/>
                <w:szCs w:val="20"/>
              </w:rPr>
              <w:t xml:space="preserve"> </w:t>
            </w:r>
            <w:r w:rsidRPr="004F2FF5">
              <w:rPr>
                <w:sz w:val="20"/>
                <w:szCs w:val="20"/>
              </w:rPr>
              <w:t>процессе.</w:t>
            </w:r>
            <w:r w:rsidRPr="004F2FF5">
              <w:rPr>
                <w:spacing w:val="-12"/>
                <w:sz w:val="20"/>
                <w:szCs w:val="20"/>
              </w:rPr>
              <w:t xml:space="preserve"> </w:t>
            </w:r>
            <w:r w:rsidRPr="004F2FF5">
              <w:rPr>
                <w:sz w:val="20"/>
                <w:szCs w:val="20"/>
              </w:rPr>
              <w:t>Они</w:t>
            </w:r>
            <w:r w:rsidRPr="004F2FF5">
              <w:rPr>
                <w:spacing w:val="-13"/>
                <w:sz w:val="20"/>
                <w:szCs w:val="20"/>
              </w:rPr>
              <w:t xml:space="preserve"> </w:t>
            </w:r>
            <w:r w:rsidRPr="004F2FF5">
              <w:rPr>
                <w:sz w:val="20"/>
                <w:szCs w:val="20"/>
              </w:rPr>
              <w:t>многочисленны</w:t>
            </w:r>
            <w:r w:rsidRPr="004F2FF5">
              <w:rPr>
                <w:spacing w:val="-13"/>
                <w:sz w:val="20"/>
                <w:szCs w:val="20"/>
              </w:rPr>
              <w:t xml:space="preserve"> </w:t>
            </w:r>
            <w:r w:rsidRPr="004F2FF5">
              <w:rPr>
                <w:sz w:val="20"/>
                <w:szCs w:val="20"/>
              </w:rPr>
              <w:t>и</w:t>
            </w:r>
            <w:r w:rsidRPr="004F2FF5">
              <w:rPr>
                <w:spacing w:val="-13"/>
                <w:sz w:val="20"/>
                <w:szCs w:val="20"/>
              </w:rPr>
              <w:t xml:space="preserve"> </w:t>
            </w:r>
            <w:r w:rsidRPr="004F2FF5">
              <w:rPr>
                <w:sz w:val="20"/>
                <w:szCs w:val="20"/>
              </w:rPr>
              <w:t>разнообразны:</w:t>
            </w:r>
            <w:r w:rsidRPr="004F2FF5">
              <w:rPr>
                <w:spacing w:val="-12"/>
                <w:sz w:val="20"/>
                <w:szCs w:val="20"/>
              </w:rPr>
              <w:t xml:space="preserve"> </w:t>
            </w:r>
            <w:r w:rsidRPr="004F2FF5">
              <w:rPr>
                <w:sz w:val="20"/>
                <w:szCs w:val="20"/>
              </w:rPr>
              <w:t>по</w:t>
            </w:r>
            <w:r w:rsidRPr="004F2FF5">
              <w:rPr>
                <w:spacing w:val="-13"/>
                <w:sz w:val="20"/>
                <w:szCs w:val="20"/>
              </w:rPr>
              <w:t xml:space="preserve"> </w:t>
            </w:r>
            <w:r w:rsidRPr="004F2FF5">
              <w:rPr>
                <w:sz w:val="20"/>
                <w:szCs w:val="20"/>
              </w:rPr>
              <w:t>характеру</w:t>
            </w:r>
            <w:r w:rsidRPr="004F2FF5">
              <w:rPr>
                <w:spacing w:val="-12"/>
                <w:sz w:val="20"/>
                <w:szCs w:val="20"/>
              </w:rPr>
              <w:t xml:space="preserve"> </w:t>
            </w:r>
            <w:r w:rsidRPr="004F2FF5">
              <w:rPr>
                <w:sz w:val="20"/>
                <w:szCs w:val="20"/>
              </w:rPr>
              <w:t>полномочий,</w:t>
            </w:r>
            <w:r w:rsidRPr="004F2FF5">
              <w:rPr>
                <w:spacing w:val="-13"/>
                <w:sz w:val="20"/>
                <w:szCs w:val="20"/>
              </w:rPr>
              <w:t xml:space="preserve"> </w:t>
            </w:r>
            <w:r w:rsidRPr="004F2FF5">
              <w:rPr>
                <w:sz w:val="20"/>
                <w:szCs w:val="20"/>
              </w:rPr>
              <w:t>в</w:t>
            </w:r>
            <w:r w:rsidRPr="004F2FF5">
              <w:rPr>
                <w:spacing w:val="-12"/>
                <w:sz w:val="20"/>
                <w:szCs w:val="20"/>
              </w:rPr>
              <w:t xml:space="preserve"> </w:t>
            </w:r>
            <w:r w:rsidRPr="004F2FF5">
              <w:rPr>
                <w:sz w:val="20"/>
                <w:szCs w:val="20"/>
              </w:rPr>
              <w:t>зависимости</w:t>
            </w:r>
            <w:r w:rsidRPr="004F2FF5">
              <w:rPr>
                <w:spacing w:val="-13"/>
                <w:sz w:val="20"/>
                <w:szCs w:val="20"/>
              </w:rPr>
              <w:t xml:space="preserve"> </w:t>
            </w:r>
            <w:r w:rsidRPr="004F2FF5">
              <w:rPr>
                <w:sz w:val="20"/>
                <w:szCs w:val="20"/>
              </w:rPr>
              <w:t>от</w:t>
            </w:r>
            <w:r w:rsidRPr="004F2FF5">
              <w:rPr>
                <w:spacing w:val="-13"/>
                <w:sz w:val="20"/>
                <w:szCs w:val="20"/>
              </w:rPr>
              <w:t xml:space="preserve"> </w:t>
            </w:r>
            <w:r w:rsidRPr="004F2FF5">
              <w:rPr>
                <w:sz w:val="20"/>
                <w:szCs w:val="20"/>
              </w:rPr>
              <w:t>выполняемой</w:t>
            </w:r>
            <w:r w:rsidRPr="004F2FF5">
              <w:rPr>
                <w:spacing w:val="-13"/>
                <w:sz w:val="20"/>
                <w:szCs w:val="20"/>
              </w:rPr>
              <w:t xml:space="preserve"> </w:t>
            </w:r>
            <w:r w:rsidRPr="004F2FF5">
              <w:rPr>
                <w:sz w:val="20"/>
                <w:szCs w:val="20"/>
              </w:rPr>
              <w:t>роли</w:t>
            </w:r>
            <w:r w:rsidRPr="004F2FF5">
              <w:rPr>
                <w:spacing w:val="-13"/>
                <w:sz w:val="20"/>
                <w:szCs w:val="20"/>
              </w:rPr>
              <w:t xml:space="preserve"> </w:t>
            </w:r>
            <w:r w:rsidRPr="004F2FF5">
              <w:rPr>
                <w:sz w:val="20"/>
                <w:szCs w:val="20"/>
              </w:rPr>
              <w:t>в</w:t>
            </w:r>
            <w:r w:rsidRPr="004F2FF5">
              <w:rPr>
                <w:spacing w:val="-12"/>
                <w:sz w:val="20"/>
                <w:szCs w:val="20"/>
              </w:rPr>
              <w:t xml:space="preserve"> </w:t>
            </w:r>
            <w:r w:rsidRPr="004F2FF5">
              <w:rPr>
                <w:sz w:val="20"/>
                <w:szCs w:val="20"/>
              </w:rPr>
              <w:t>процессе. Субъекты</w:t>
            </w:r>
            <w:r w:rsidRPr="004F2FF5">
              <w:rPr>
                <w:spacing w:val="-8"/>
                <w:sz w:val="20"/>
                <w:szCs w:val="20"/>
              </w:rPr>
              <w:t xml:space="preserve"> </w:t>
            </w:r>
            <w:r w:rsidRPr="004F2FF5">
              <w:rPr>
                <w:sz w:val="20"/>
                <w:szCs w:val="20"/>
              </w:rPr>
              <w:t>могут</w:t>
            </w:r>
            <w:r w:rsidRPr="004F2FF5">
              <w:rPr>
                <w:spacing w:val="-9"/>
                <w:sz w:val="20"/>
                <w:szCs w:val="20"/>
              </w:rPr>
              <w:t xml:space="preserve"> </w:t>
            </w:r>
            <w:r w:rsidRPr="004F2FF5">
              <w:rPr>
                <w:sz w:val="20"/>
                <w:szCs w:val="20"/>
              </w:rPr>
              <w:t>быть</w:t>
            </w:r>
            <w:r w:rsidRPr="004F2FF5">
              <w:rPr>
                <w:spacing w:val="-7"/>
                <w:sz w:val="20"/>
                <w:szCs w:val="20"/>
              </w:rPr>
              <w:t xml:space="preserve"> </w:t>
            </w:r>
            <w:r w:rsidRPr="004F2FF5">
              <w:rPr>
                <w:sz w:val="20"/>
                <w:szCs w:val="20"/>
              </w:rPr>
              <w:t>индивидуальными</w:t>
            </w:r>
            <w:r w:rsidRPr="004F2FF5">
              <w:rPr>
                <w:spacing w:val="-8"/>
                <w:sz w:val="20"/>
                <w:szCs w:val="20"/>
              </w:rPr>
              <w:t xml:space="preserve"> </w:t>
            </w:r>
            <w:r w:rsidRPr="004F2FF5">
              <w:rPr>
                <w:sz w:val="20"/>
                <w:szCs w:val="20"/>
              </w:rPr>
              <w:t>(граждане</w:t>
            </w:r>
            <w:r w:rsidRPr="004F2FF5">
              <w:rPr>
                <w:spacing w:val="-8"/>
                <w:sz w:val="20"/>
                <w:szCs w:val="20"/>
              </w:rPr>
              <w:t xml:space="preserve"> </w:t>
            </w:r>
            <w:r w:rsidRPr="004F2FF5">
              <w:rPr>
                <w:sz w:val="20"/>
                <w:szCs w:val="20"/>
              </w:rPr>
              <w:t>РФ,</w:t>
            </w:r>
            <w:r w:rsidRPr="004F2FF5">
              <w:rPr>
                <w:spacing w:val="-8"/>
                <w:sz w:val="20"/>
                <w:szCs w:val="20"/>
              </w:rPr>
              <w:t xml:space="preserve"> </w:t>
            </w:r>
            <w:r w:rsidRPr="004F2FF5">
              <w:rPr>
                <w:sz w:val="20"/>
                <w:szCs w:val="20"/>
              </w:rPr>
              <w:t>иностранные</w:t>
            </w:r>
            <w:r w:rsidRPr="004F2FF5">
              <w:rPr>
                <w:spacing w:val="-8"/>
                <w:sz w:val="20"/>
                <w:szCs w:val="20"/>
              </w:rPr>
              <w:t xml:space="preserve"> </w:t>
            </w:r>
            <w:r w:rsidRPr="004F2FF5">
              <w:rPr>
                <w:sz w:val="20"/>
                <w:szCs w:val="20"/>
              </w:rPr>
              <w:t>граждане</w:t>
            </w:r>
            <w:r w:rsidRPr="004F2FF5">
              <w:rPr>
                <w:spacing w:val="-8"/>
                <w:sz w:val="20"/>
                <w:szCs w:val="20"/>
              </w:rPr>
              <w:t xml:space="preserve"> </w:t>
            </w:r>
            <w:r w:rsidRPr="004F2FF5">
              <w:rPr>
                <w:sz w:val="20"/>
                <w:szCs w:val="20"/>
              </w:rPr>
              <w:t>и</w:t>
            </w:r>
            <w:r w:rsidRPr="004F2FF5">
              <w:rPr>
                <w:spacing w:val="-7"/>
                <w:sz w:val="20"/>
                <w:szCs w:val="20"/>
              </w:rPr>
              <w:t xml:space="preserve"> </w:t>
            </w:r>
            <w:r w:rsidRPr="004F2FF5">
              <w:rPr>
                <w:sz w:val="20"/>
                <w:szCs w:val="20"/>
              </w:rPr>
              <w:t>т.</w:t>
            </w:r>
            <w:r w:rsidRPr="004F2FF5">
              <w:rPr>
                <w:spacing w:val="-8"/>
                <w:sz w:val="20"/>
                <w:szCs w:val="20"/>
              </w:rPr>
              <w:t xml:space="preserve"> </w:t>
            </w:r>
            <w:r w:rsidRPr="004F2FF5">
              <w:rPr>
                <w:sz w:val="20"/>
                <w:szCs w:val="20"/>
              </w:rPr>
              <w:t>п.)</w:t>
            </w:r>
            <w:r w:rsidRPr="004F2FF5">
              <w:rPr>
                <w:spacing w:val="-8"/>
                <w:sz w:val="20"/>
                <w:szCs w:val="20"/>
              </w:rPr>
              <w:t xml:space="preserve"> </w:t>
            </w:r>
            <w:r w:rsidRPr="004F2FF5">
              <w:rPr>
                <w:sz w:val="20"/>
                <w:szCs w:val="20"/>
              </w:rPr>
              <w:t>и</w:t>
            </w:r>
            <w:r w:rsidRPr="004F2FF5">
              <w:rPr>
                <w:spacing w:val="-5"/>
                <w:sz w:val="20"/>
                <w:szCs w:val="20"/>
              </w:rPr>
              <w:t xml:space="preserve"> </w:t>
            </w:r>
            <w:r w:rsidRPr="004F2FF5">
              <w:rPr>
                <w:sz w:val="20"/>
                <w:szCs w:val="20"/>
              </w:rPr>
              <w:t>коллективными</w:t>
            </w:r>
            <w:r w:rsidRPr="004F2FF5">
              <w:rPr>
                <w:spacing w:val="-8"/>
                <w:sz w:val="20"/>
                <w:szCs w:val="20"/>
              </w:rPr>
              <w:t xml:space="preserve"> </w:t>
            </w:r>
            <w:r w:rsidRPr="004F2FF5">
              <w:rPr>
                <w:sz w:val="20"/>
                <w:szCs w:val="20"/>
              </w:rPr>
              <w:t>(органы</w:t>
            </w:r>
            <w:r w:rsidRPr="004F2FF5">
              <w:rPr>
                <w:spacing w:val="-8"/>
                <w:sz w:val="20"/>
                <w:szCs w:val="20"/>
              </w:rPr>
              <w:t xml:space="preserve"> </w:t>
            </w:r>
            <w:r w:rsidRPr="004F2FF5">
              <w:rPr>
                <w:sz w:val="20"/>
                <w:szCs w:val="20"/>
              </w:rPr>
              <w:t>государственной</w:t>
            </w:r>
            <w:r w:rsidRPr="004F2FF5">
              <w:rPr>
                <w:spacing w:val="-9"/>
                <w:sz w:val="20"/>
                <w:szCs w:val="20"/>
              </w:rPr>
              <w:t xml:space="preserve"> </w:t>
            </w:r>
            <w:r w:rsidRPr="004F2FF5">
              <w:rPr>
                <w:spacing w:val="-2"/>
                <w:sz w:val="20"/>
                <w:szCs w:val="20"/>
              </w:rPr>
              <w:t xml:space="preserve">власти, </w:t>
            </w:r>
            <w:r w:rsidRPr="004F2FF5">
              <w:rPr>
                <w:sz w:val="20"/>
                <w:szCs w:val="20"/>
              </w:rPr>
              <w:t>органы</w:t>
            </w:r>
            <w:r w:rsidRPr="004F2FF5">
              <w:rPr>
                <w:spacing w:val="-8"/>
                <w:sz w:val="20"/>
                <w:szCs w:val="20"/>
              </w:rPr>
              <w:t xml:space="preserve"> </w:t>
            </w:r>
            <w:r w:rsidRPr="004F2FF5">
              <w:rPr>
                <w:sz w:val="20"/>
                <w:szCs w:val="20"/>
              </w:rPr>
              <w:t>местного</w:t>
            </w:r>
            <w:r w:rsidRPr="004F2FF5">
              <w:rPr>
                <w:spacing w:val="-7"/>
                <w:sz w:val="20"/>
                <w:szCs w:val="20"/>
              </w:rPr>
              <w:t xml:space="preserve"> </w:t>
            </w:r>
            <w:r w:rsidRPr="004F2FF5">
              <w:rPr>
                <w:sz w:val="20"/>
                <w:szCs w:val="20"/>
              </w:rPr>
              <w:t>самоуправления,</w:t>
            </w:r>
            <w:r w:rsidRPr="004F2FF5">
              <w:rPr>
                <w:spacing w:val="-7"/>
                <w:sz w:val="20"/>
                <w:szCs w:val="20"/>
              </w:rPr>
              <w:t xml:space="preserve"> </w:t>
            </w:r>
            <w:r w:rsidRPr="004F2FF5">
              <w:rPr>
                <w:sz w:val="20"/>
                <w:szCs w:val="20"/>
              </w:rPr>
              <w:t>юридические</w:t>
            </w:r>
            <w:r w:rsidRPr="004F2FF5">
              <w:rPr>
                <w:spacing w:val="-5"/>
                <w:sz w:val="20"/>
                <w:szCs w:val="20"/>
              </w:rPr>
              <w:t xml:space="preserve"> </w:t>
            </w:r>
            <w:r w:rsidRPr="004F2FF5">
              <w:rPr>
                <w:sz w:val="20"/>
                <w:szCs w:val="20"/>
              </w:rPr>
              <w:t>лица</w:t>
            </w:r>
            <w:r w:rsidRPr="004F2FF5">
              <w:rPr>
                <w:spacing w:val="-8"/>
                <w:sz w:val="20"/>
                <w:szCs w:val="20"/>
              </w:rPr>
              <w:t xml:space="preserve"> </w:t>
            </w:r>
            <w:r w:rsidRPr="004F2FF5">
              <w:rPr>
                <w:sz w:val="20"/>
                <w:szCs w:val="20"/>
              </w:rPr>
              <w:t>и</w:t>
            </w:r>
            <w:r w:rsidRPr="004F2FF5">
              <w:rPr>
                <w:spacing w:val="-6"/>
                <w:sz w:val="20"/>
                <w:szCs w:val="20"/>
              </w:rPr>
              <w:t xml:space="preserve"> </w:t>
            </w:r>
            <w:r w:rsidRPr="004F2FF5">
              <w:rPr>
                <w:sz w:val="20"/>
                <w:szCs w:val="20"/>
              </w:rPr>
              <w:t>т.</w:t>
            </w:r>
            <w:r w:rsidRPr="004F2FF5">
              <w:rPr>
                <w:spacing w:val="-8"/>
                <w:sz w:val="20"/>
                <w:szCs w:val="20"/>
              </w:rPr>
              <w:t xml:space="preserve"> </w:t>
            </w:r>
            <w:r w:rsidRPr="004F2FF5">
              <w:rPr>
                <w:spacing w:val="-4"/>
                <w:sz w:val="20"/>
                <w:szCs w:val="20"/>
              </w:rPr>
              <w:t>п.).</w:t>
            </w:r>
          </w:p>
        </w:tc>
      </w:tr>
      <w:tr w:rsidR="00DA024B" w:rsidRPr="004F2FF5" w:rsidTr="004F2FF5">
        <w:trPr>
          <w:trHeight w:val="3218"/>
        </w:trPr>
        <w:tc>
          <w:tcPr>
            <w:tcW w:w="270" w:type="pct"/>
          </w:tcPr>
          <w:p w:rsidR="00DA024B" w:rsidRPr="004F2FF5" w:rsidRDefault="00DA024B" w:rsidP="004F2FF5">
            <w:pPr>
              <w:pStyle w:val="TableParagraph"/>
              <w:ind w:left="107"/>
              <w:contextualSpacing/>
              <w:rPr>
                <w:sz w:val="20"/>
                <w:szCs w:val="20"/>
              </w:rPr>
            </w:pPr>
            <w:r w:rsidRPr="004F2FF5">
              <w:rPr>
                <w:spacing w:val="-5"/>
                <w:sz w:val="20"/>
                <w:szCs w:val="20"/>
              </w:rPr>
              <w:lastRenderedPageBreak/>
              <w:t>3.</w:t>
            </w:r>
          </w:p>
        </w:tc>
        <w:tc>
          <w:tcPr>
            <w:tcW w:w="901" w:type="pct"/>
          </w:tcPr>
          <w:p w:rsidR="00DA024B" w:rsidRPr="004F2FF5" w:rsidRDefault="00DA024B" w:rsidP="004F2FF5">
            <w:pPr>
              <w:pStyle w:val="TableParagraph"/>
              <w:tabs>
                <w:tab w:val="left" w:pos="1162"/>
                <w:tab w:val="left" w:pos="1954"/>
                <w:tab w:val="left" w:pos="2287"/>
              </w:tabs>
              <w:ind w:right="96" w:firstLine="50"/>
              <w:contextualSpacing/>
              <w:rPr>
                <w:sz w:val="20"/>
                <w:szCs w:val="20"/>
              </w:rPr>
            </w:pPr>
            <w:r w:rsidRPr="004F2FF5">
              <w:rPr>
                <w:spacing w:val="-2"/>
                <w:sz w:val="20"/>
                <w:szCs w:val="20"/>
              </w:rPr>
              <w:t>Понятие,</w:t>
            </w:r>
            <w:r w:rsidRPr="004F2FF5">
              <w:rPr>
                <w:sz w:val="20"/>
                <w:szCs w:val="20"/>
              </w:rPr>
              <w:tab/>
            </w:r>
            <w:r w:rsidRPr="004F2FF5">
              <w:rPr>
                <w:spacing w:val="-2"/>
                <w:sz w:val="20"/>
                <w:szCs w:val="20"/>
              </w:rPr>
              <w:t>задачи</w:t>
            </w:r>
            <w:r w:rsidRPr="004F2FF5">
              <w:rPr>
                <w:sz w:val="20"/>
                <w:szCs w:val="20"/>
              </w:rPr>
              <w:tab/>
            </w:r>
            <w:r w:rsidRPr="004F2FF5">
              <w:rPr>
                <w:spacing w:val="-10"/>
                <w:sz w:val="20"/>
                <w:szCs w:val="20"/>
              </w:rPr>
              <w:t>и</w:t>
            </w:r>
            <w:r w:rsidRPr="004F2FF5">
              <w:rPr>
                <w:sz w:val="20"/>
                <w:szCs w:val="20"/>
              </w:rPr>
              <w:tab/>
            </w:r>
            <w:r w:rsidRPr="004F2FF5">
              <w:rPr>
                <w:spacing w:val="-4"/>
                <w:sz w:val="20"/>
                <w:szCs w:val="20"/>
              </w:rPr>
              <w:t xml:space="preserve">виды </w:t>
            </w:r>
            <w:r w:rsidRPr="004F2FF5">
              <w:rPr>
                <w:spacing w:val="-2"/>
                <w:sz w:val="20"/>
                <w:szCs w:val="20"/>
              </w:rPr>
              <w:t>административно-</w:t>
            </w:r>
          </w:p>
          <w:p w:rsidR="00DA024B" w:rsidRPr="004F2FF5" w:rsidRDefault="00DA024B" w:rsidP="004F2FF5">
            <w:pPr>
              <w:pStyle w:val="TableParagraph"/>
              <w:contextualSpacing/>
              <w:rPr>
                <w:sz w:val="20"/>
                <w:szCs w:val="20"/>
              </w:rPr>
            </w:pPr>
            <w:r w:rsidRPr="004F2FF5">
              <w:rPr>
                <w:spacing w:val="-2"/>
                <w:sz w:val="20"/>
                <w:szCs w:val="20"/>
              </w:rPr>
              <w:t>процессуальной</w:t>
            </w:r>
            <w:r w:rsidRPr="004F2FF5">
              <w:rPr>
                <w:spacing w:val="12"/>
                <w:sz w:val="20"/>
                <w:szCs w:val="20"/>
              </w:rPr>
              <w:t xml:space="preserve"> </w:t>
            </w:r>
            <w:r w:rsidRPr="004F2FF5">
              <w:rPr>
                <w:spacing w:val="-2"/>
                <w:sz w:val="20"/>
                <w:szCs w:val="20"/>
              </w:rPr>
              <w:t>деятельности.</w:t>
            </w:r>
          </w:p>
        </w:tc>
        <w:tc>
          <w:tcPr>
            <w:tcW w:w="3829" w:type="pct"/>
          </w:tcPr>
          <w:p w:rsidR="00DA024B" w:rsidRPr="004F2FF5" w:rsidRDefault="00DA024B" w:rsidP="004F2FF5">
            <w:pPr>
              <w:pStyle w:val="TableParagraph"/>
              <w:ind w:right="101"/>
              <w:contextualSpacing/>
              <w:jc w:val="both"/>
              <w:rPr>
                <w:sz w:val="20"/>
                <w:szCs w:val="20"/>
              </w:rPr>
            </w:pPr>
            <w:r w:rsidRPr="004F2FF5">
              <w:rPr>
                <w:sz w:val="20"/>
                <w:szCs w:val="20"/>
              </w:rPr>
              <w:t>С юридических позиций процесс своим назначением имеет реализацию норм материального права. Исходя из данной методологической позиции,</w:t>
            </w:r>
            <w:r w:rsidRPr="004F2FF5">
              <w:rPr>
                <w:spacing w:val="80"/>
                <w:sz w:val="20"/>
                <w:szCs w:val="20"/>
              </w:rPr>
              <w:t xml:space="preserve">  </w:t>
            </w:r>
            <w:r w:rsidRPr="004F2FF5">
              <w:rPr>
                <w:sz w:val="20"/>
                <w:szCs w:val="20"/>
              </w:rPr>
              <w:t>деятельность</w:t>
            </w:r>
            <w:r w:rsidRPr="004F2FF5">
              <w:rPr>
                <w:spacing w:val="80"/>
                <w:sz w:val="20"/>
                <w:szCs w:val="20"/>
              </w:rPr>
              <w:t xml:space="preserve">  </w:t>
            </w:r>
            <w:r w:rsidRPr="004F2FF5">
              <w:rPr>
                <w:sz w:val="20"/>
                <w:szCs w:val="20"/>
              </w:rPr>
              <w:t>по</w:t>
            </w:r>
            <w:r w:rsidRPr="004F2FF5">
              <w:rPr>
                <w:spacing w:val="80"/>
                <w:sz w:val="20"/>
                <w:szCs w:val="20"/>
              </w:rPr>
              <w:t xml:space="preserve">  </w:t>
            </w:r>
            <w:r w:rsidRPr="004F2FF5">
              <w:rPr>
                <w:sz w:val="20"/>
                <w:szCs w:val="20"/>
              </w:rPr>
              <w:t>реализации</w:t>
            </w:r>
            <w:r w:rsidRPr="004F2FF5">
              <w:rPr>
                <w:spacing w:val="80"/>
                <w:sz w:val="20"/>
                <w:szCs w:val="20"/>
              </w:rPr>
              <w:t xml:space="preserve">  </w:t>
            </w:r>
            <w:r w:rsidRPr="004F2FF5">
              <w:rPr>
                <w:sz w:val="20"/>
                <w:szCs w:val="20"/>
              </w:rPr>
              <w:t>материальных</w:t>
            </w:r>
            <w:r w:rsidRPr="004F2FF5">
              <w:rPr>
                <w:spacing w:val="80"/>
                <w:sz w:val="20"/>
                <w:szCs w:val="20"/>
              </w:rPr>
              <w:t xml:space="preserve">  </w:t>
            </w:r>
            <w:r w:rsidRPr="004F2FF5">
              <w:rPr>
                <w:sz w:val="20"/>
                <w:szCs w:val="20"/>
              </w:rPr>
              <w:t>административно-правовых</w:t>
            </w:r>
            <w:r w:rsidRPr="004F2FF5">
              <w:rPr>
                <w:spacing w:val="80"/>
                <w:sz w:val="20"/>
                <w:szCs w:val="20"/>
              </w:rPr>
              <w:t xml:space="preserve">  </w:t>
            </w:r>
            <w:r w:rsidRPr="004F2FF5">
              <w:rPr>
                <w:sz w:val="20"/>
                <w:szCs w:val="20"/>
              </w:rPr>
              <w:t>норм</w:t>
            </w:r>
            <w:r w:rsidRPr="004F2FF5">
              <w:rPr>
                <w:spacing w:val="80"/>
                <w:sz w:val="20"/>
                <w:szCs w:val="20"/>
              </w:rPr>
              <w:t xml:space="preserve">  </w:t>
            </w:r>
            <w:r w:rsidRPr="004F2FF5">
              <w:rPr>
                <w:sz w:val="20"/>
                <w:szCs w:val="20"/>
              </w:rPr>
              <w:t>можно</w:t>
            </w:r>
            <w:r w:rsidRPr="004F2FF5">
              <w:rPr>
                <w:spacing w:val="80"/>
                <w:sz w:val="20"/>
                <w:szCs w:val="20"/>
              </w:rPr>
              <w:t xml:space="preserve">  </w:t>
            </w:r>
            <w:r w:rsidRPr="004F2FF5">
              <w:rPr>
                <w:sz w:val="20"/>
                <w:szCs w:val="20"/>
              </w:rPr>
              <w:t>рассматривать</w:t>
            </w:r>
            <w:r w:rsidRPr="004F2FF5">
              <w:rPr>
                <w:spacing w:val="80"/>
                <w:sz w:val="20"/>
                <w:szCs w:val="20"/>
              </w:rPr>
              <w:t xml:space="preserve">  </w:t>
            </w:r>
            <w:r w:rsidRPr="004F2FF5">
              <w:rPr>
                <w:sz w:val="20"/>
                <w:szCs w:val="20"/>
              </w:rPr>
              <w:t>в качестве административного процесса.</w:t>
            </w:r>
          </w:p>
          <w:p w:rsidR="00DA024B" w:rsidRPr="004F2FF5" w:rsidRDefault="00DA024B" w:rsidP="004F2FF5">
            <w:pPr>
              <w:pStyle w:val="TableParagraph"/>
              <w:contextualSpacing/>
              <w:jc w:val="both"/>
              <w:rPr>
                <w:sz w:val="20"/>
                <w:szCs w:val="20"/>
              </w:rPr>
            </w:pPr>
            <w:r w:rsidRPr="004F2FF5">
              <w:rPr>
                <w:sz w:val="20"/>
                <w:szCs w:val="20"/>
              </w:rPr>
              <w:t>Административный</w:t>
            </w:r>
            <w:r w:rsidRPr="004F2FF5">
              <w:rPr>
                <w:spacing w:val="-8"/>
                <w:sz w:val="20"/>
                <w:szCs w:val="20"/>
              </w:rPr>
              <w:t xml:space="preserve"> </w:t>
            </w:r>
            <w:r w:rsidRPr="004F2FF5">
              <w:rPr>
                <w:sz w:val="20"/>
                <w:szCs w:val="20"/>
              </w:rPr>
              <w:t>процесс</w:t>
            </w:r>
            <w:r w:rsidRPr="004F2FF5">
              <w:rPr>
                <w:spacing w:val="-5"/>
                <w:sz w:val="20"/>
                <w:szCs w:val="20"/>
              </w:rPr>
              <w:t xml:space="preserve"> </w:t>
            </w:r>
            <w:r w:rsidRPr="004F2FF5">
              <w:rPr>
                <w:sz w:val="20"/>
                <w:szCs w:val="20"/>
              </w:rPr>
              <w:t>включает</w:t>
            </w:r>
            <w:r w:rsidRPr="004F2FF5">
              <w:rPr>
                <w:spacing w:val="-8"/>
                <w:sz w:val="20"/>
                <w:szCs w:val="20"/>
              </w:rPr>
              <w:t xml:space="preserve"> </w:t>
            </w:r>
            <w:r w:rsidRPr="004F2FF5">
              <w:rPr>
                <w:sz w:val="20"/>
                <w:szCs w:val="20"/>
              </w:rPr>
              <w:t>в</w:t>
            </w:r>
            <w:r w:rsidRPr="004F2FF5">
              <w:rPr>
                <w:spacing w:val="-8"/>
                <w:sz w:val="20"/>
                <w:szCs w:val="20"/>
              </w:rPr>
              <w:t xml:space="preserve"> </w:t>
            </w:r>
            <w:r w:rsidRPr="004F2FF5">
              <w:rPr>
                <w:sz w:val="20"/>
                <w:szCs w:val="20"/>
              </w:rPr>
              <w:t>себя</w:t>
            </w:r>
            <w:r w:rsidRPr="004F2FF5">
              <w:rPr>
                <w:spacing w:val="-7"/>
                <w:sz w:val="20"/>
                <w:szCs w:val="20"/>
              </w:rPr>
              <w:t xml:space="preserve"> </w:t>
            </w:r>
            <w:r w:rsidRPr="004F2FF5">
              <w:rPr>
                <w:sz w:val="20"/>
                <w:szCs w:val="20"/>
              </w:rPr>
              <w:t>две</w:t>
            </w:r>
            <w:r w:rsidRPr="004F2FF5">
              <w:rPr>
                <w:spacing w:val="-7"/>
                <w:sz w:val="20"/>
                <w:szCs w:val="20"/>
              </w:rPr>
              <w:t xml:space="preserve"> </w:t>
            </w:r>
            <w:r w:rsidRPr="004F2FF5">
              <w:rPr>
                <w:sz w:val="20"/>
                <w:szCs w:val="20"/>
              </w:rPr>
              <w:t>части</w:t>
            </w:r>
            <w:r w:rsidRPr="004F2FF5">
              <w:rPr>
                <w:spacing w:val="-8"/>
                <w:sz w:val="20"/>
                <w:szCs w:val="20"/>
              </w:rPr>
              <w:t xml:space="preserve"> </w:t>
            </w:r>
            <w:r w:rsidRPr="004F2FF5">
              <w:rPr>
                <w:sz w:val="20"/>
                <w:szCs w:val="20"/>
              </w:rPr>
              <w:t>или</w:t>
            </w:r>
            <w:r w:rsidRPr="004F2FF5">
              <w:rPr>
                <w:spacing w:val="-8"/>
                <w:sz w:val="20"/>
                <w:szCs w:val="20"/>
              </w:rPr>
              <w:t xml:space="preserve"> </w:t>
            </w:r>
            <w:r w:rsidRPr="004F2FF5">
              <w:rPr>
                <w:spacing w:val="-2"/>
                <w:sz w:val="20"/>
                <w:szCs w:val="20"/>
              </w:rPr>
              <w:t>стороны:</w:t>
            </w:r>
          </w:p>
          <w:p w:rsidR="00DA024B" w:rsidRPr="004F2FF5" w:rsidRDefault="00DA024B" w:rsidP="006079ED">
            <w:pPr>
              <w:pStyle w:val="TableParagraph"/>
              <w:numPr>
                <w:ilvl w:val="0"/>
                <w:numId w:val="59"/>
              </w:numPr>
              <w:tabs>
                <w:tab w:val="left" w:pos="314"/>
              </w:tabs>
              <w:ind w:right="97" w:firstLine="0"/>
              <w:contextualSpacing/>
              <w:jc w:val="both"/>
              <w:rPr>
                <w:sz w:val="20"/>
                <w:szCs w:val="20"/>
              </w:rPr>
            </w:pPr>
            <w:r w:rsidRPr="004F2FF5">
              <w:rPr>
                <w:sz w:val="20"/>
                <w:szCs w:val="20"/>
              </w:rPr>
              <w:t>это</w:t>
            </w:r>
            <w:r w:rsidRPr="004F2FF5">
              <w:rPr>
                <w:spacing w:val="-13"/>
                <w:sz w:val="20"/>
                <w:szCs w:val="20"/>
              </w:rPr>
              <w:t xml:space="preserve"> </w:t>
            </w:r>
            <w:r w:rsidRPr="004F2FF5">
              <w:rPr>
                <w:sz w:val="20"/>
                <w:szCs w:val="20"/>
              </w:rPr>
              <w:t>урегулированная</w:t>
            </w:r>
            <w:r w:rsidRPr="004F2FF5">
              <w:rPr>
                <w:spacing w:val="-12"/>
                <w:sz w:val="20"/>
                <w:szCs w:val="20"/>
              </w:rPr>
              <w:t xml:space="preserve"> </w:t>
            </w:r>
            <w:r w:rsidRPr="004F2FF5">
              <w:rPr>
                <w:sz w:val="20"/>
                <w:szCs w:val="20"/>
              </w:rPr>
              <w:t>административно-процессуальными</w:t>
            </w:r>
            <w:r w:rsidRPr="004F2FF5">
              <w:rPr>
                <w:spacing w:val="-13"/>
                <w:sz w:val="20"/>
                <w:szCs w:val="20"/>
              </w:rPr>
              <w:t xml:space="preserve"> </w:t>
            </w:r>
            <w:r w:rsidRPr="004F2FF5">
              <w:rPr>
                <w:sz w:val="20"/>
                <w:szCs w:val="20"/>
              </w:rPr>
              <w:t>нормами</w:t>
            </w:r>
            <w:r w:rsidRPr="004F2FF5">
              <w:rPr>
                <w:spacing w:val="-12"/>
                <w:sz w:val="20"/>
                <w:szCs w:val="20"/>
              </w:rPr>
              <w:t xml:space="preserve"> </w:t>
            </w:r>
            <w:r w:rsidRPr="004F2FF5">
              <w:rPr>
                <w:sz w:val="20"/>
                <w:szCs w:val="20"/>
              </w:rPr>
              <w:t>деятельность</w:t>
            </w:r>
            <w:r w:rsidRPr="004F2FF5">
              <w:rPr>
                <w:spacing w:val="-13"/>
                <w:sz w:val="20"/>
                <w:szCs w:val="20"/>
              </w:rPr>
              <w:t xml:space="preserve"> </w:t>
            </w:r>
            <w:r w:rsidRPr="004F2FF5">
              <w:rPr>
                <w:sz w:val="20"/>
                <w:szCs w:val="20"/>
              </w:rPr>
              <w:t>органов</w:t>
            </w:r>
            <w:r w:rsidRPr="004F2FF5">
              <w:rPr>
                <w:spacing w:val="-12"/>
                <w:sz w:val="20"/>
                <w:szCs w:val="20"/>
              </w:rPr>
              <w:t xml:space="preserve"> </w:t>
            </w:r>
            <w:r w:rsidRPr="004F2FF5">
              <w:rPr>
                <w:sz w:val="20"/>
                <w:szCs w:val="20"/>
              </w:rPr>
              <w:t>исполнительной</w:t>
            </w:r>
            <w:r w:rsidRPr="004F2FF5">
              <w:rPr>
                <w:spacing w:val="-13"/>
                <w:sz w:val="20"/>
                <w:szCs w:val="20"/>
              </w:rPr>
              <w:t xml:space="preserve"> </w:t>
            </w:r>
            <w:r w:rsidRPr="004F2FF5">
              <w:rPr>
                <w:sz w:val="20"/>
                <w:szCs w:val="20"/>
              </w:rPr>
              <w:t>власти</w:t>
            </w:r>
            <w:r w:rsidRPr="004F2FF5">
              <w:rPr>
                <w:spacing w:val="-12"/>
                <w:sz w:val="20"/>
                <w:szCs w:val="20"/>
              </w:rPr>
              <w:t xml:space="preserve"> </w:t>
            </w:r>
            <w:r w:rsidRPr="004F2FF5">
              <w:rPr>
                <w:sz w:val="20"/>
                <w:szCs w:val="20"/>
              </w:rPr>
              <w:t>и</w:t>
            </w:r>
            <w:r w:rsidRPr="004F2FF5">
              <w:rPr>
                <w:spacing w:val="-13"/>
                <w:sz w:val="20"/>
                <w:szCs w:val="20"/>
              </w:rPr>
              <w:t xml:space="preserve"> </w:t>
            </w:r>
            <w:r w:rsidRPr="004F2FF5">
              <w:rPr>
                <w:sz w:val="20"/>
                <w:szCs w:val="20"/>
              </w:rPr>
              <w:t>их</w:t>
            </w:r>
            <w:r w:rsidRPr="004F2FF5">
              <w:rPr>
                <w:spacing w:val="-12"/>
                <w:sz w:val="20"/>
                <w:szCs w:val="20"/>
              </w:rPr>
              <w:t xml:space="preserve"> </w:t>
            </w:r>
            <w:r w:rsidRPr="004F2FF5">
              <w:rPr>
                <w:sz w:val="20"/>
                <w:szCs w:val="20"/>
              </w:rPr>
              <w:t>должностных</w:t>
            </w:r>
            <w:r w:rsidRPr="004F2FF5">
              <w:rPr>
                <w:spacing w:val="-13"/>
                <w:sz w:val="20"/>
                <w:szCs w:val="20"/>
              </w:rPr>
              <w:t xml:space="preserve"> </w:t>
            </w:r>
            <w:r w:rsidRPr="004F2FF5">
              <w:rPr>
                <w:sz w:val="20"/>
                <w:szCs w:val="20"/>
              </w:rPr>
              <w:t>лиц, а</w:t>
            </w:r>
            <w:r w:rsidRPr="004F2FF5">
              <w:rPr>
                <w:spacing w:val="80"/>
                <w:w w:val="150"/>
                <w:sz w:val="20"/>
                <w:szCs w:val="20"/>
              </w:rPr>
              <w:t xml:space="preserve">  </w:t>
            </w:r>
            <w:r w:rsidRPr="004F2FF5">
              <w:rPr>
                <w:sz w:val="20"/>
                <w:szCs w:val="20"/>
              </w:rPr>
              <w:t>также</w:t>
            </w:r>
            <w:r w:rsidRPr="004F2FF5">
              <w:rPr>
                <w:spacing w:val="80"/>
                <w:w w:val="150"/>
                <w:sz w:val="20"/>
                <w:szCs w:val="20"/>
              </w:rPr>
              <w:t xml:space="preserve">  </w:t>
            </w:r>
            <w:r w:rsidRPr="004F2FF5">
              <w:rPr>
                <w:sz w:val="20"/>
                <w:szCs w:val="20"/>
              </w:rPr>
              <w:t>судей</w:t>
            </w:r>
            <w:r w:rsidRPr="004F2FF5">
              <w:rPr>
                <w:spacing w:val="80"/>
                <w:w w:val="150"/>
                <w:sz w:val="20"/>
                <w:szCs w:val="20"/>
              </w:rPr>
              <w:t xml:space="preserve">  </w:t>
            </w:r>
            <w:r w:rsidRPr="004F2FF5">
              <w:rPr>
                <w:sz w:val="20"/>
                <w:szCs w:val="20"/>
              </w:rPr>
              <w:t>по</w:t>
            </w:r>
            <w:r w:rsidRPr="004F2FF5">
              <w:rPr>
                <w:spacing w:val="80"/>
                <w:w w:val="150"/>
                <w:sz w:val="20"/>
                <w:szCs w:val="20"/>
              </w:rPr>
              <w:t xml:space="preserve">  </w:t>
            </w:r>
            <w:r w:rsidRPr="004F2FF5">
              <w:rPr>
                <w:sz w:val="20"/>
                <w:szCs w:val="20"/>
              </w:rPr>
              <w:t>разрешению</w:t>
            </w:r>
            <w:r w:rsidRPr="004F2FF5">
              <w:rPr>
                <w:spacing w:val="80"/>
                <w:w w:val="150"/>
                <w:sz w:val="20"/>
                <w:szCs w:val="20"/>
              </w:rPr>
              <w:t xml:space="preserve">  </w:t>
            </w:r>
            <w:r w:rsidRPr="004F2FF5">
              <w:rPr>
                <w:sz w:val="20"/>
                <w:szCs w:val="20"/>
              </w:rPr>
              <w:t>индивидуально-конкретных</w:t>
            </w:r>
            <w:r w:rsidRPr="004F2FF5">
              <w:rPr>
                <w:spacing w:val="80"/>
                <w:w w:val="150"/>
                <w:sz w:val="20"/>
                <w:szCs w:val="20"/>
              </w:rPr>
              <w:t xml:space="preserve">  </w:t>
            </w:r>
            <w:r w:rsidRPr="004F2FF5">
              <w:rPr>
                <w:sz w:val="20"/>
                <w:szCs w:val="20"/>
              </w:rPr>
              <w:t>дел,</w:t>
            </w:r>
            <w:r w:rsidRPr="004F2FF5">
              <w:rPr>
                <w:spacing w:val="80"/>
                <w:w w:val="150"/>
                <w:sz w:val="20"/>
                <w:szCs w:val="20"/>
              </w:rPr>
              <w:t xml:space="preserve">  </w:t>
            </w:r>
            <w:r w:rsidRPr="004F2FF5">
              <w:rPr>
                <w:sz w:val="20"/>
                <w:szCs w:val="20"/>
              </w:rPr>
              <w:t>возникающих</w:t>
            </w:r>
            <w:r w:rsidRPr="004F2FF5">
              <w:rPr>
                <w:spacing w:val="80"/>
                <w:w w:val="150"/>
                <w:sz w:val="20"/>
                <w:szCs w:val="20"/>
              </w:rPr>
              <w:t xml:space="preserve">  </w:t>
            </w:r>
            <w:r w:rsidRPr="004F2FF5">
              <w:rPr>
                <w:sz w:val="20"/>
                <w:szCs w:val="20"/>
              </w:rPr>
              <w:t>из правоотношений</w:t>
            </w:r>
            <w:r w:rsidRPr="004F2FF5">
              <w:rPr>
                <w:spacing w:val="-1"/>
                <w:sz w:val="20"/>
                <w:szCs w:val="20"/>
              </w:rPr>
              <w:t xml:space="preserve"> </w:t>
            </w:r>
            <w:r w:rsidRPr="004F2FF5">
              <w:rPr>
                <w:sz w:val="20"/>
                <w:szCs w:val="20"/>
              </w:rPr>
              <w:t>органов публичной власти с физическими лицами и организациями;</w:t>
            </w:r>
          </w:p>
          <w:p w:rsidR="00DA024B" w:rsidRPr="004F2FF5" w:rsidRDefault="00DA024B" w:rsidP="006079ED">
            <w:pPr>
              <w:pStyle w:val="TableParagraph"/>
              <w:numPr>
                <w:ilvl w:val="0"/>
                <w:numId w:val="59"/>
              </w:numPr>
              <w:tabs>
                <w:tab w:val="left" w:pos="314"/>
              </w:tabs>
              <w:ind w:right="97" w:firstLine="0"/>
              <w:contextualSpacing/>
              <w:jc w:val="both"/>
              <w:rPr>
                <w:sz w:val="20"/>
                <w:szCs w:val="20"/>
              </w:rPr>
            </w:pPr>
            <w:r w:rsidRPr="004F2FF5">
              <w:rPr>
                <w:spacing w:val="-2"/>
                <w:sz w:val="20"/>
                <w:szCs w:val="20"/>
              </w:rPr>
              <w:t xml:space="preserve">это совокупность административно-процессуальных норм составляющих правовой институт или как пишут ученые-административисты, </w:t>
            </w:r>
            <w:r w:rsidRPr="004F2FF5">
              <w:rPr>
                <w:sz w:val="20"/>
                <w:szCs w:val="20"/>
              </w:rPr>
              <w:t>например,</w:t>
            </w:r>
            <w:r w:rsidRPr="004F2FF5">
              <w:rPr>
                <w:spacing w:val="-12"/>
                <w:sz w:val="20"/>
                <w:szCs w:val="20"/>
              </w:rPr>
              <w:t xml:space="preserve"> </w:t>
            </w:r>
            <w:r w:rsidRPr="004F2FF5">
              <w:rPr>
                <w:sz w:val="20"/>
                <w:szCs w:val="20"/>
              </w:rPr>
              <w:t>В.</w:t>
            </w:r>
            <w:r w:rsidRPr="004F2FF5">
              <w:rPr>
                <w:spacing w:val="-13"/>
                <w:sz w:val="20"/>
                <w:szCs w:val="20"/>
              </w:rPr>
              <w:t xml:space="preserve"> </w:t>
            </w:r>
            <w:r w:rsidRPr="004F2FF5">
              <w:rPr>
                <w:sz w:val="20"/>
                <w:szCs w:val="20"/>
              </w:rPr>
              <w:t>Д.</w:t>
            </w:r>
            <w:r w:rsidRPr="004F2FF5">
              <w:rPr>
                <w:spacing w:val="-12"/>
                <w:sz w:val="20"/>
                <w:szCs w:val="20"/>
              </w:rPr>
              <w:t xml:space="preserve"> </w:t>
            </w:r>
            <w:r w:rsidRPr="004F2FF5">
              <w:rPr>
                <w:sz w:val="20"/>
                <w:szCs w:val="20"/>
              </w:rPr>
              <w:t>Сорокин,</w:t>
            </w:r>
            <w:r w:rsidRPr="004F2FF5">
              <w:rPr>
                <w:spacing w:val="-13"/>
                <w:sz w:val="20"/>
                <w:szCs w:val="20"/>
              </w:rPr>
              <w:t xml:space="preserve"> </w:t>
            </w:r>
            <w:r w:rsidRPr="004F2FF5">
              <w:rPr>
                <w:sz w:val="20"/>
                <w:szCs w:val="20"/>
              </w:rPr>
              <w:t>И.</w:t>
            </w:r>
            <w:r w:rsidRPr="004F2FF5">
              <w:rPr>
                <w:spacing w:val="-8"/>
                <w:sz w:val="20"/>
                <w:szCs w:val="20"/>
              </w:rPr>
              <w:t xml:space="preserve"> </w:t>
            </w:r>
            <w:r w:rsidRPr="004F2FF5">
              <w:rPr>
                <w:sz w:val="20"/>
                <w:szCs w:val="20"/>
              </w:rPr>
              <w:t>В.</w:t>
            </w:r>
            <w:r w:rsidRPr="004F2FF5">
              <w:rPr>
                <w:spacing w:val="-13"/>
                <w:sz w:val="20"/>
                <w:szCs w:val="20"/>
              </w:rPr>
              <w:t xml:space="preserve"> </w:t>
            </w:r>
            <w:r w:rsidRPr="004F2FF5">
              <w:rPr>
                <w:sz w:val="20"/>
                <w:szCs w:val="20"/>
              </w:rPr>
              <w:t>Панова,</w:t>
            </w:r>
            <w:r w:rsidRPr="004F2FF5">
              <w:rPr>
                <w:spacing w:val="-12"/>
                <w:sz w:val="20"/>
                <w:szCs w:val="20"/>
              </w:rPr>
              <w:t xml:space="preserve"> </w:t>
            </w:r>
            <w:r w:rsidRPr="004F2FF5">
              <w:rPr>
                <w:sz w:val="20"/>
                <w:szCs w:val="20"/>
              </w:rPr>
              <w:t>самостоятельную</w:t>
            </w:r>
            <w:r w:rsidRPr="004F2FF5">
              <w:rPr>
                <w:spacing w:val="-11"/>
                <w:sz w:val="20"/>
                <w:szCs w:val="20"/>
              </w:rPr>
              <w:t xml:space="preserve"> </w:t>
            </w:r>
            <w:r w:rsidRPr="004F2FF5">
              <w:rPr>
                <w:sz w:val="20"/>
                <w:szCs w:val="20"/>
              </w:rPr>
              <w:t>административно-процессуальную</w:t>
            </w:r>
            <w:r w:rsidRPr="004F2FF5">
              <w:rPr>
                <w:spacing w:val="-4"/>
                <w:sz w:val="20"/>
                <w:szCs w:val="20"/>
              </w:rPr>
              <w:t xml:space="preserve"> </w:t>
            </w:r>
            <w:r w:rsidRPr="004F2FF5">
              <w:rPr>
                <w:sz w:val="20"/>
                <w:szCs w:val="20"/>
              </w:rPr>
              <w:t>отрасль</w:t>
            </w:r>
            <w:r w:rsidRPr="004F2FF5">
              <w:rPr>
                <w:spacing w:val="-11"/>
                <w:sz w:val="20"/>
                <w:szCs w:val="20"/>
              </w:rPr>
              <w:t xml:space="preserve"> </w:t>
            </w:r>
            <w:r w:rsidRPr="004F2FF5">
              <w:rPr>
                <w:sz w:val="20"/>
                <w:szCs w:val="20"/>
              </w:rPr>
              <w:t>права,</w:t>
            </w:r>
            <w:r w:rsidRPr="004F2FF5">
              <w:rPr>
                <w:spacing w:val="-13"/>
                <w:sz w:val="20"/>
                <w:szCs w:val="20"/>
              </w:rPr>
              <w:t xml:space="preserve"> </w:t>
            </w:r>
            <w:r w:rsidRPr="004F2FF5">
              <w:rPr>
                <w:sz w:val="20"/>
                <w:szCs w:val="20"/>
              </w:rPr>
              <w:t>регулирующую</w:t>
            </w:r>
            <w:r w:rsidRPr="004F2FF5">
              <w:rPr>
                <w:spacing w:val="-12"/>
                <w:sz w:val="20"/>
                <w:szCs w:val="20"/>
              </w:rPr>
              <w:t xml:space="preserve"> </w:t>
            </w:r>
            <w:r w:rsidRPr="004F2FF5">
              <w:rPr>
                <w:sz w:val="20"/>
                <w:szCs w:val="20"/>
              </w:rPr>
              <w:t>общественные отношения</w:t>
            </w:r>
            <w:r w:rsidRPr="004F2FF5">
              <w:rPr>
                <w:spacing w:val="-8"/>
                <w:sz w:val="20"/>
                <w:szCs w:val="20"/>
              </w:rPr>
              <w:t xml:space="preserve"> </w:t>
            </w:r>
            <w:r w:rsidRPr="004F2FF5">
              <w:rPr>
                <w:sz w:val="20"/>
                <w:szCs w:val="20"/>
              </w:rPr>
              <w:t>в</w:t>
            </w:r>
            <w:r w:rsidRPr="004F2FF5">
              <w:rPr>
                <w:spacing w:val="-8"/>
                <w:sz w:val="20"/>
                <w:szCs w:val="20"/>
              </w:rPr>
              <w:t xml:space="preserve"> </w:t>
            </w:r>
            <w:r w:rsidRPr="004F2FF5">
              <w:rPr>
                <w:sz w:val="20"/>
                <w:szCs w:val="20"/>
              </w:rPr>
              <w:t>сфере</w:t>
            </w:r>
            <w:r w:rsidRPr="004F2FF5">
              <w:rPr>
                <w:spacing w:val="-5"/>
                <w:sz w:val="20"/>
                <w:szCs w:val="20"/>
              </w:rPr>
              <w:t xml:space="preserve"> </w:t>
            </w:r>
            <w:r w:rsidRPr="004F2FF5">
              <w:rPr>
                <w:sz w:val="20"/>
                <w:szCs w:val="20"/>
              </w:rPr>
              <w:t>позитивной</w:t>
            </w:r>
            <w:r w:rsidRPr="004F2FF5">
              <w:rPr>
                <w:spacing w:val="-9"/>
                <w:sz w:val="20"/>
                <w:szCs w:val="20"/>
              </w:rPr>
              <w:t xml:space="preserve"> </w:t>
            </w:r>
            <w:r w:rsidRPr="004F2FF5">
              <w:rPr>
                <w:sz w:val="20"/>
                <w:szCs w:val="20"/>
              </w:rPr>
              <w:t>деятельности</w:t>
            </w:r>
            <w:r w:rsidRPr="004F2FF5">
              <w:rPr>
                <w:spacing w:val="-9"/>
                <w:sz w:val="20"/>
                <w:szCs w:val="20"/>
              </w:rPr>
              <w:t xml:space="preserve"> </w:t>
            </w:r>
            <w:r w:rsidRPr="004F2FF5">
              <w:rPr>
                <w:sz w:val="20"/>
                <w:szCs w:val="20"/>
              </w:rPr>
              <w:t>органов</w:t>
            </w:r>
            <w:r w:rsidRPr="004F2FF5">
              <w:rPr>
                <w:spacing w:val="-6"/>
                <w:sz w:val="20"/>
                <w:szCs w:val="20"/>
              </w:rPr>
              <w:t xml:space="preserve"> </w:t>
            </w:r>
            <w:r w:rsidRPr="004F2FF5">
              <w:rPr>
                <w:sz w:val="20"/>
                <w:szCs w:val="20"/>
              </w:rPr>
              <w:t>исполнительной</w:t>
            </w:r>
            <w:r w:rsidRPr="004F2FF5">
              <w:rPr>
                <w:spacing w:val="-9"/>
                <w:sz w:val="20"/>
                <w:szCs w:val="20"/>
              </w:rPr>
              <w:t xml:space="preserve"> </w:t>
            </w:r>
            <w:r w:rsidRPr="004F2FF5">
              <w:rPr>
                <w:sz w:val="20"/>
                <w:szCs w:val="20"/>
              </w:rPr>
              <w:t>власти,</w:t>
            </w:r>
            <w:r w:rsidRPr="004F2FF5">
              <w:rPr>
                <w:spacing w:val="-7"/>
                <w:sz w:val="20"/>
                <w:szCs w:val="20"/>
              </w:rPr>
              <w:t xml:space="preserve"> </w:t>
            </w:r>
            <w:r w:rsidRPr="004F2FF5">
              <w:rPr>
                <w:sz w:val="20"/>
                <w:szCs w:val="20"/>
              </w:rPr>
              <w:t>и</w:t>
            </w:r>
            <w:r w:rsidRPr="004F2FF5">
              <w:rPr>
                <w:spacing w:val="-7"/>
                <w:sz w:val="20"/>
                <w:szCs w:val="20"/>
              </w:rPr>
              <w:t xml:space="preserve"> </w:t>
            </w:r>
            <w:r w:rsidRPr="004F2FF5">
              <w:rPr>
                <w:sz w:val="20"/>
                <w:szCs w:val="20"/>
              </w:rPr>
              <w:t>в</w:t>
            </w:r>
            <w:r w:rsidRPr="004F2FF5">
              <w:rPr>
                <w:spacing w:val="-8"/>
                <w:sz w:val="20"/>
                <w:szCs w:val="20"/>
              </w:rPr>
              <w:t xml:space="preserve"> </w:t>
            </w:r>
            <w:r w:rsidRPr="004F2FF5">
              <w:rPr>
                <w:sz w:val="20"/>
                <w:szCs w:val="20"/>
              </w:rPr>
              <w:t>сфере</w:t>
            </w:r>
            <w:r w:rsidRPr="004F2FF5">
              <w:rPr>
                <w:spacing w:val="-7"/>
                <w:sz w:val="20"/>
                <w:szCs w:val="20"/>
              </w:rPr>
              <w:t xml:space="preserve"> </w:t>
            </w:r>
            <w:r w:rsidRPr="004F2FF5">
              <w:rPr>
                <w:sz w:val="20"/>
                <w:szCs w:val="20"/>
              </w:rPr>
              <w:t>деятельности</w:t>
            </w:r>
            <w:r w:rsidRPr="004F2FF5">
              <w:rPr>
                <w:spacing w:val="-9"/>
                <w:sz w:val="20"/>
                <w:szCs w:val="20"/>
              </w:rPr>
              <w:t xml:space="preserve"> </w:t>
            </w:r>
            <w:r w:rsidRPr="004F2FF5">
              <w:rPr>
                <w:sz w:val="20"/>
                <w:szCs w:val="20"/>
              </w:rPr>
              <w:t>органов</w:t>
            </w:r>
            <w:r w:rsidRPr="004F2FF5">
              <w:rPr>
                <w:spacing w:val="-6"/>
                <w:sz w:val="20"/>
                <w:szCs w:val="20"/>
              </w:rPr>
              <w:t xml:space="preserve"> </w:t>
            </w:r>
            <w:r w:rsidRPr="004F2FF5">
              <w:rPr>
                <w:sz w:val="20"/>
                <w:szCs w:val="20"/>
              </w:rPr>
              <w:t>исполнительной</w:t>
            </w:r>
            <w:r w:rsidRPr="004F2FF5">
              <w:rPr>
                <w:spacing w:val="-9"/>
                <w:sz w:val="20"/>
                <w:szCs w:val="20"/>
              </w:rPr>
              <w:t xml:space="preserve"> </w:t>
            </w:r>
            <w:r w:rsidRPr="004F2FF5">
              <w:rPr>
                <w:sz w:val="20"/>
                <w:szCs w:val="20"/>
              </w:rPr>
              <w:t>публичной власти и судей по разрешению конфликтных ситуаций (спор о праве, обжалование, рассмотрение дел об административных и дисциплинарных правонарушениях), а также по применению мер административного принуждения.</w:t>
            </w:r>
          </w:p>
          <w:p w:rsidR="00DA024B" w:rsidRPr="004F2FF5" w:rsidRDefault="00DA024B" w:rsidP="004F2FF5">
            <w:pPr>
              <w:pStyle w:val="TableParagraph"/>
              <w:ind w:right="98"/>
              <w:contextualSpacing/>
              <w:jc w:val="both"/>
              <w:rPr>
                <w:sz w:val="20"/>
                <w:szCs w:val="20"/>
              </w:rPr>
            </w:pPr>
            <w:r w:rsidRPr="004F2FF5">
              <w:rPr>
                <w:sz w:val="20"/>
                <w:szCs w:val="20"/>
              </w:rPr>
              <w:t>Административный процесс как административно-процессуальная деятельность неразрывно связан с государственным управлением, органами исполнительной власти, он часть управленческой деятельности</w:t>
            </w:r>
          </w:p>
        </w:tc>
      </w:tr>
      <w:tr w:rsidR="00DA024B" w:rsidRPr="004F2FF5" w:rsidTr="004F2FF5">
        <w:trPr>
          <w:trHeight w:val="3221"/>
        </w:trPr>
        <w:tc>
          <w:tcPr>
            <w:tcW w:w="270" w:type="pct"/>
          </w:tcPr>
          <w:p w:rsidR="00DA024B" w:rsidRPr="004F2FF5" w:rsidRDefault="00DA024B" w:rsidP="004F2FF5">
            <w:pPr>
              <w:pStyle w:val="TableParagraph"/>
              <w:ind w:left="107"/>
              <w:contextualSpacing/>
              <w:rPr>
                <w:sz w:val="20"/>
                <w:szCs w:val="20"/>
              </w:rPr>
            </w:pPr>
            <w:r w:rsidRPr="004F2FF5">
              <w:rPr>
                <w:spacing w:val="-5"/>
                <w:sz w:val="20"/>
                <w:szCs w:val="20"/>
              </w:rPr>
              <w:t>4.</w:t>
            </w:r>
          </w:p>
        </w:tc>
        <w:tc>
          <w:tcPr>
            <w:tcW w:w="901" w:type="pct"/>
          </w:tcPr>
          <w:p w:rsidR="00DA024B" w:rsidRPr="004F2FF5" w:rsidRDefault="00DA024B" w:rsidP="004F2FF5">
            <w:pPr>
              <w:pStyle w:val="TableParagraph"/>
              <w:ind w:right="96" w:firstLine="50"/>
              <w:contextualSpacing/>
              <w:rPr>
                <w:sz w:val="20"/>
                <w:szCs w:val="20"/>
              </w:rPr>
            </w:pPr>
            <w:r w:rsidRPr="004F2FF5">
              <w:rPr>
                <w:sz w:val="20"/>
                <w:szCs w:val="20"/>
              </w:rPr>
              <w:t>Понятие,</w:t>
            </w:r>
            <w:r w:rsidRPr="004F2FF5">
              <w:rPr>
                <w:spacing w:val="80"/>
                <w:sz w:val="20"/>
                <w:szCs w:val="20"/>
              </w:rPr>
              <w:t xml:space="preserve"> </w:t>
            </w:r>
            <w:r w:rsidRPr="004F2FF5">
              <w:rPr>
                <w:sz w:val="20"/>
                <w:szCs w:val="20"/>
              </w:rPr>
              <w:t>сущность</w:t>
            </w:r>
            <w:r w:rsidRPr="004F2FF5">
              <w:rPr>
                <w:spacing w:val="80"/>
                <w:sz w:val="20"/>
                <w:szCs w:val="20"/>
              </w:rPr>
              <w:t xml:space="preserve"> </w:t>
            </w:r>
            <w:r w:rsidRPr="004F2FF5">
              <w:rPr>
                <w:sz w:val="20"/>
                <w:szCs w:val="20"/>
              </w:rPr>
              <w:t>и</w:t>
            </w:r>
            <w:r w:rsidRPr="004F2FF5">
              <w:rPr>
                <w:spacing w:val="79"/>
                <w:sz w:val="20"/>
                <w:szCs w:val="20"/>
              </w:rPr>
              <w:t xml:space="preserve"> </w:t>
            </w:r>
            <w:r w:rsidRPr="004F2FF5">
              <w:rPr>
                <w:sz w:val="20"/>
                <w:szCs w:val="20"/>
              </w:rPr>
              <w:t xml:space="preserve">виды </w:t>
            </w:r>
            <w:r w:rsidRPr="004F2FF5">
              <w:rPr>
                <w:spacing w:val="-2"/>
                <w:sz w:val="20"/>
                <w:szCs w:val="20"/>
              </w:rPr>
              <w:t>административно- правоприменительного</w:t>
            </w:r>
          </w:p>
          <w:p w:rsidR="00DA024B" w:rsidRPr="004F2FF5" w:rsidRDefault="00DA024B" w:rsidP="004F2FF5">
            <w:pPr>
              <w:pStyle w:val="TableParagraph"/>
              <w:contextualSpacing/>
              <w:rPr>
                <w:sz w:val="20"/>
                <w:szCs w:val="20"/>
              </w:rPr>
            </w:pPr>
            <w:r w:rsidRPr="004F2FF5">
              <w:rPr>
                <w:spacing w:val="-2"/>
                <w:sz w:val="20"/>
                <w:szCs w:val="20"/>
              </w:rPr>
              <w:t>процесса</w:t>
            </w:r>
          </w:p>
        </w:tc>
        <w:tc>
          <w:tcPr>
            <w:tcW w:w="3829" w:type="pct"/>
          </w:tcPr>
          <w:p w:rsidR="00DA024B" w:rsidRPr="004F2FF5" w:rsidRDefault="00DA024B" w:rsidP="004F2FF5">
            <w:pPr>
              <w:pStyle w:val="TableParagraph"/>
              <w:ind w:right="102"/>
              <w:contextualSpacing/>
              <w:jc w:val="both"/>
              <w:rPr>
                <w:sz w:val="20"/>
                <w:szCs w:val="20"/>
              </w:rPr>
            </w:pPr>
            <w:r w:rsidRPr="004F2FF5">
              <w:rPr>
                <w:sz w:val="20"/>
                <w:szCs w:val="20"/>
              </w:rPr>
              <w:t xml:space="preserve">Правоприменительный административный процесс направлен на разрешение на основе соответствующих норм права конкретных жизненных ситуаций, в том числе юридических конфликтов в сфере исполнительной власти. Он включает в себя следующие виды </w:t>
            </w:r>
            <w:r w:rsidRPr="004F2FF5">
              <w:rPr>
                <w:spacing w:val="-2"/>
                <w:sz w:val="20"/>
                <w:szCs w:val="20"/>
              </w:rPr>
              <w:t>деятельности:</w:t>
            </w:r>
          </w:p>
          <w:p w:rsidR="00DA024B" w:rsidRPr="004F2FF5" w:rsidRDefault="00DA024B" w:rsidP="006079ED">
            <w:pPr>
              <w:pStyle w:val="TableParagraph"/>
              <w:numPr>
                <w:ilvl w:val="0"/>
                <w:numId w:val="60"/>
              </w:numPr>
              <w:tabs>
                <w:tab w:val="left" w:pos="829"/>
              </w:tabs>
              <w:ind w:right="98" w:firstLine="0"/>
              <w:contextualSpacing/>
              <w:jc w:val="both"/>
              <w:rPr>
                <w:sz w:val="20"/>
                <w:szCs w:val="20"/>
              </w:rPr>
            </w:pPr>
            <w:r w:rsidRPr="004F2FF5">
              <w:rPr>
                <w:sz w:val="20"/>
                <w:szCs w:val="20"/>
              </w:rPr>
              <w:t>властно-организующая деятельность органов государственной власти, в том числе органов исполнительной власти и должностных лиц;</w:t>
            </w:r>
          </w:p>
          <w:p w:rsidR="00DA024B" w:rsidRPr="004F2FF5" w:rsidRDefault="00DA024B" w:rsidP="006079ED">
            <w:pPr>
              <w:pStyle w:val="TableParagraph"/>
              <w:numPr>
                <w:ilvl w:val="0"/>
                <w:numId w:val="60"/>
              </w:numPr>
              <w:tabs>
                <w:tab w:val="left" w:pos="829"/>
              </w:tabs>
              <w:ind w:right="107" w:firstLine="0"/>
              <w:contextualSpacing/>
              <w:jc w:val="both"/>
              <w:rPr>
                <w:sz w:val="20"/>
                <w:szCs w:val="20"/>
              </w:rPr>
            </w:pPr>
            <w:r w:rsidRPr="004F2FF5">
              <w:rPr>
                <w:sz w:val="20"/>
                <w:szCs w:val="20"/>
              </w:rPr>
              <w:t>деятельность физических и юридических лиц</w:t>
            </w:r>
            <w:r w:rsidRPr="004F2FF5">
              <w:rPr>
                <w:spacing w:val="-1"/>
                <w:sz w:val="20"/>
                <w:szCs w:val="20"/>
              </w:rPr>
              <w:t xml:space="preserve"> </w:t>
            </w:r>
            <w:r w:rsidRPr="004F2FF5">
              <w:rPr>
                <w:sz w:val="20"/>
                <w:szCs w:val="20"/>
              </w:rPr>
              <w:t>по реализации своих прав и законных интересов, а также по исполнению возложенных на них обязанностей в сфере государственного управления.</w:t>
            </w:r>
          </w:p>
          <w:p w:rsidR="00DA024B" w:rsidRPr="004F2FF5" w:rsidRDefault="00DA024B" w:rsidP="004F2FF5">
            <w:pPr>
              <w:pStyle w:val="TableParagraph"/>
              <w:ind w:right="98"/>
              <w:contextualSpacing/>
              <w:jc w:val="both"/>
              <w:rPr>
                <w:sz w:val="20"/>
                <w:szCs w:val="20"/>
              </w:rPr>
            </w:pPr>
            <w:r w:rsidRPr="004F2FF5">
              <w:rPr>
                <w:sz w:val="20"/>
                <w:szCs w:val="20"/>
              </w:rPr>
              <w:t>Деятельность физических и юридических лиц по реализации принадлежащих им на основе правовых норм субъективных прав</w:t>
            </w:r>
            <w:r w:rsidRPr="004F2FF5">
              <w:rPr>
                <w:spacing w:val="-1"/>
                <w:sz w:val="20"/>
                <w:szCs w:val="20"/>
              </w:rPr>
              <w:t xml:space="preserve"> </w:t>
            </w:r>
            <w:r w:rsidRPr="004F2FF5">
              <w:rPr>
                <w:sz w:val="20"/>
                <w:szCs w:val="20"/>
              </w:rPr>
              <w:t>и обязанностей, направленная на удовлетворение их законных интересов, является правореализующим процессом, который во многих ситуациях</w:t>
            </w:r>
            <w:r w:rsidRPr="004F2FF5">
              <w:rPr>
                <w:spacing w:val="-2"/>
                <w:sz w:val="20"/>
                <w:szCs w:val="20"/>
              </w:rPr>
              <w:t xml:space="preserve"> </w:t>
            </w:r>
            <w:r w:rsidRPr="004F2FF5">
              <w:rPr>
                <w:sz w:val="20"/>
                <w:szCs w:val="20"/>
              </w:rPr>
              <w:t>требует</w:t>
            </w:r>
            <w:r w:rsidRPr="004F2FF5">
              <w:rPr>
                <w:spacing w:val="-3"/>
                <w:sz w:val="20"/>
                <w:szCs w:val="20"/>
              </w:rPr>
              <w:t xml:space="preserve"> </w:t>
            </w:r>
            <w:r w:rsidRPr="004F2FF5">
              <w:rPr>
                <w:sz w:val="20"/>
                <w:szCs w:val="20"/>
              </w:rPr>
              <w:t>одновременной</w:t>
            </w:r>
            <w:r w:rsidRPr="004F2FF5">
              <w:rPr>
                <w:spacing w:val="-4"/>
                <w:sz w:val="20"/>
                <w:szCs w:val="20"/>
              </w:rPr>
              <w:t xml:space="preserve"> </w:t>
            </w:r>
            <w:r w:rsidRPr="004F2FF5">
              <w:rPr>
                <w:sz w:val="20"/>
                <w:szCs w:val="20"/>
              </w:rPr>
              <w:t>реализации</w:t>
            </w:r>
            <w:r w:rsidRPr="004F2FF5">
              <w:rPr>
                <w:spacing w:val="-4"/>
                <w:sz w:val="20"/>
                <w:szCs w:val="20"/>
              </w:rPr>
              <w:t xml:space="preserve"> </w:t>
            </w:r>
            <w:r w:rsidRPr="004F2FF5">
              <w:rPr>
                <w:sz w:val="20"/>
                <w:szCs w:val="20"/>
              </w:rPr>
              <w:t>органами</w:t>
            </w:r>
            <w:r w:rsidRPr="004F2FF5">
              <w:rPr>
                <w:spacing w:val="-2"/>
                <w:sz w:val="20"/>
                <w:szCs w:val="20"/>
              </w:rPr>
              <w:t xml:space="preserve"> </w:t>
            </w:r>
            <w:r w:rsidRPr="004F2FF5">
              <w:rPr>
                <w:sz w:val="20"/>
                <w:szCs w:val="20"/>
              </w:rPr>
              <w:t>государственного</w:t>
            </w:r>
            <w:r w:rsidRPr="004F2FF5">
              <w:rPr>
                <w:spacing w:val="-2"/>
                <w:sz w:val="20"/>
                <w:szCs w:val="20"/>
              </w:rPr>
              <w:t xml:space="preserve"> </w:t>
            </w:r>
            <w:r w:rsidRPr="004F2FF5">
              <w:rPr>
                <w:sz w:val="20"/>
                <w:szCs w:val="20"/>
              </w:rPr>
              <w:t>управления</w:t>
            </w:r>
            <w:r w:rsidRPr="004F2FF5">
              <w:rPr>
                <w:spacing w:val="-3"/>
                <w:sz w:val="20"/>
                <w:szCs w:val="20"/>
              </w:rPr>
              <w:t xml:space="preserve"> </w:t>
            </w:r>
            <w:r w:rsidRPr="004F2FF5">
              <w:rPr>
                <w:sz w:val="20"/>
                <w:szCs w:val="20"/>
              </w:rPr>
              <w:t>и органами</w:t>
            </w:r>
            <w:r w:rsidRPr="004F2FF5">
              <w:rPr>
                <w:spacing w:val="-4"/>
                <w:sz w:val="20"/>
                <w:szCs w:val="20"/>
              </w:rPr>
              <w:t xml:space="preserve"> </w:t>
            </w:r>
            <w:r w:rsidRPr="004F2FF5">
              <w:rPr>
                <w:sz w:val="20"/>
                <w:szCs w:val="20"/>
              </w:rPr>
              <w:t>местного</w:t>
            </w:r>
            <w:r w:rsidRPr="004F2FF5">
              <w:rPr>
                <w:spacing w:val="-2"/>
                <w:sz w:val="20"/>
                <w:szCs w:val="20"/>
              </w:rPr>
              <w:t xml:space="preserve"> </w:t>
            </w:r>
            <w:r w:rsidRPr="004F2FF5">
              <w:rPr>
                <w:sz w:val="20"/>
                <w:szCs w:val="20"/>
              </w:rPr>
              <w:t>самоуправления</w:t>
            </w:r>
            <w:r w:rsidRPr="004F2FF5">
              <w:rPr>
                <w:spacing w:val="-2"/>
                <w:sz w:val="20"/>
                <w:szCs w:val="20"/>
              </w:rPr>
              <w:t xml:space="preserve"> </w:t>
            </w:r>
            <w:r w:rsidRPr="004F2FF5">
              <w:rPr>
                <w:sz w:val="20"/>
                <w:szCs w:val="20"/>
              </w:rPr>
              <w:t>их</w:t>
            </w:r>
            <w:r w:rsidRPr="004F2FF5">
              <w:rPr>
                <w:spacing w:val="-2"/>
                <w:sz w:val="20"/>
                <w:szCs w:val="20"/>
              </w:rPr>
              <w:t xml:space="preserve"> </w:t>
            </w:r>
            <w:r w:rsidRPr="004F2FF5">
              <w:rPr>
                <w:sz w:val="20"/>
                <w:szCs w:val="20"/>
              </w:rPr>
              <w:t>властных полномочий в рамках соответствующих правил, предусмотренных административно-процессуальными нормами.</w:t>
            </w:r>
          </w:p>
          <w:p w:rsidR="00DA024B" w:rsidRPr="004F2FF5" w:rsidRDefault="00DA024B" w:rsidP="004F2FF5">
            <w:pPr>
              <w:pStyle w:val="TableParagraph"/>
              <w:ind w:right="98"/>
              <w:contextualSpacing/>
              <w:jc w:val="both"/>
              <w:rPr>
                <w:sz w:val="20"/>
                <w:szCs w:val="20"/>
              </w:rPr>
            </w:pPr>
            <w:r w:rsidRPr="004F2FF5">
              <w:rPr>
                <w:sz w:val="20"/>
                <w:szCs w:val="20"/>
              </w:rPr>
              <w:t>Иным видом правоприменительного административного процесса является властно-организующая деятельность компетентных органов государственного</w:t>
            </w:r>
            <w:r w:rsidRPr="004F2FF5">
              <w:rPr>
                <w:spacing w:val="69"/>
                <w:sz w:val="20"/>
                <w:szCs w:val="20"/>
              </w:rPr>
              <w:t xml:space="preserve"> </w:t>
            </w:r>
            <w:r w:rsidRPr="004F2FF5">
              <w:rPr>
                <w:sz w:val="20"/>
                <w:szCs w:val="20"/>
              </w:rPr>
              <w:t>управления</w:t>
            </w:r>
            <w:r w:rsidRPr="004F2FF5">
              <w:rPr>
                <w:spacing w:val="70"/>
                <w:sz w:val="20"/>
                <w:szCs w:val="20"/>
              </w:rPr>
              <w:t xml:space="preserve"> </w:t>
            </w:r>
            <w:r w:rsidRPr="004F2FF5">
              <w:rPr>
                <w:sz w:val="20"/>
                <w:szCs w:val="20"/>
              </w:rPr>
              <w:t>и</w:t>
            </w:r>
            <w:r w:rsidRPr="004F2FF5">
              <w:rPr>
                <w:spacing w:val="67"/>
                <w:sz w:val="20"/>
                <w:szCs w:val="20"/>
              </w:rPr>
              <w:t xml:space="preserve"> </w:t>
            </w:r>
            <w:r w:rsidRPr="004F2FF5">
              <w:rPr>
                <w:sz w:val="20"/>
                <w:szCs w:val="20"/>
              </w:rPr>
              <w:t>должностных</w:t>
            </w:r>
            <w:r w:rsidRPr="004F2FF5">
              <w:rPr>
                <w:spacing w:val="76"/>
                <w:sz w:val="20"/>
                <w:szCs w:val="20"/>
              </w:rPr>
              <w:t xml:space="preserve"> </w:t>
            </w:r>
            <w:r w:rsidRPr="004F2FF5">
              <w:rPr>
                <w:sz w:val="20"/>
                <w:szCs w:val="20"/>
              </w:rPr>
              <w:t>лиц,</w:t>
            </w:r>
            <w:r w:rsidRPr="004F2FF5">
              <w:rPr>
                <w:spacing w:val="68"/>
                <w:sz w:val="20"/>
                <w:szCs w:val="20"/>
              </w:rPr>
              <w:t xml:space="preserve"> </w:t>
            </w:r>
            <w:r w:rsidRPr="004F2FF5">
              <w:rPr>
                <w:sz w:val="20"/>
                <w:szCs w:val="20"/>
              </w:rPr>
              <w:t>а</w:t>
            </w:r>
            <w:r w:rsidRPr="004F2FF5">
              <w:rPr>
                <w:spacing w:val="70"/>
                <w:sz w:val="20"/>
                <w:szCs w:val="20"/>
              </w:rPr>
              <w:t xml:space="preserve"> </w:t>
            </w:r>
            <w:r w:rsidRPr="004F2FF5">
              <w:rPr>
                <w:sz w:val="20"/>
                <w:szCs w:val="20"/>
              </w:rPr>
              <w:t>также</w:t>
            </w:r>
            <w:r w:rsidRPr="004F2FF5">
              <w:rPr>
                <w:spacing w:val="68"/>
                <w:sz w:val="20"/>
                <w:szCs w:val="20"/>
              </w:rPr>
              <w:t xml:space="preserve"> </w:t>
            </w:r>
            <w:r w:rsidRPr="004F2FF5">
              <w:rPr>
                <w:sz w:val="20"/>
                <w:szCs w:val="20"/>
              </w:rPr>
              <w:t>деятельность судов по</w:t>
            </w:r>
            <w:r w:rsidRPr="004F2FF5">
              <w:rPr>
                <w:spacing w:val="69"/>
                <w:sz w:val="20"/>
                <w:szCs w:val="20"/>
              </w:rPr>
              <w:t xml:space="preserve"> </w:t>
            </w:r>
            <w:r w:rsidRPr="004F2FF5">
              <w:rPr>
                <w:sz w:val="20"/>
                <w:szCs w:val="20"/>
              </w:rPr>
              <w:t>реализации</w:t>
            </w:r>
            <w:r w:rsidRPr="004F2FF5">
              <w:rPr>
                <w:spacing w:val="69"/>
                <w:sz w:val="20"/>
                <w:szCs w:val="20"/>
              </w:rPr>
              <w:t xml:space="preserve"> </w:t>
            </w:r>
            <w:r w:rsidRPr="004F2FF5">
              <w:rPr>
                <w:sz w:val="20"/>
                <w:szCs w:val="20"/>
              </w:rPr>
              <w:t>возложенных</w:t>
            </w:r>
            <w:r w:rsidRPr="004F2FF5">
              <w:rPr>
                <w:spacing w:val="69"/>
                <w:sz w:val="20"/>
                <w:szCs w:val="20"/>
              </w:rPr>
              <w:t xml:space="preserve"> </w:t>
            </w:r>
            <w:r w:rsidRPr="004F2FF5">
              <w:rPr>
                <w:sz w:val="20"/>
                <w:szCs w:val="20"/>
              </w:rPr>
              <w:t>на</w:t>
            </w:r>
            <w:r w:rsidRPr="004F2FF5">
              <w:rPr>
                <w:spacing w:val="68"/>
                <w:sz w:val="20"/>
                <w:szCs w:val="20"/>
              </w:rPr>
              <w:t xml:space="preserve"> </w:t>
            </w:r>
            <w:r w:rsidRPr="004F2FF5">
              <w:rPr>
                <w:sz w:val="20"/>
                <w:szCs w:val="20"/>
              </w:rPr>
              <w:t>них</w:t>
            </w:r>
            <w:r w:rsidRPr="004F2FF5">
              <w:rPr>
                <w:spacing w:val="69"/>
                <w:sz w:val="20"/>
                <w:szCs w:val="20"/>
              </w:rPr>
              <w:t xml:space="preserve"> </w:t>
            </w:r>
            <w:r w:rsidRPr="004F2FF5">
              <w:rPr>
                <w:sz w:val="20"/>
                <w:szCs w:val="20"/>
              </w:rPr>
              <w:t>функций</w:t>
            </w:r>
            <w:r w:rsidRPr="004F2FF5">
              <w:rPr>
                <w:spacing w:val="69"/>
                <w:sz w:val="20"/>
                <w:szCs w:val="20"/>
              </w:rPr>
              <w:t xml:space="preserve"> </w:t>
            </w:r>
            <w:r w:rsidRPr="004F2FF5">
              <w:rPr>
                <w:sz w:val="20"/>
                <w:szCs w:val="20"/>
              </w:rPr>
              <w:t>по</w:t>
            </w:r>
          </w:p>
          <w:p w:rsidR="00DA024B" w:rsidRPr="004F2FF5" w:rsidRDefault="00DA024B" w:rsidP="004F2FF5">
            <w:pPr>
              <w:pStyle w:val="TableParagraph"/>
              <w:contextualSpacing/>
              <w:jc w:val="both"/>
              <w:rPr>
                <w:sz w:val="20"/>
                <w:szCs w:val="20"/>
              </w:rPr>
            </w:pPr>
            <w:r w:rsidRPr="004F2FF5">
              <w:rPr>
                <w:sz w:val="20"/>
                <w:szCs w:val="20"/>
              </w:rPr>
              <w:t>осуществлению</w:t>
            </w:r>
            <w:r w:rsidRPr="004F2FF5">
              <w:rPr>
                <w:spacing w:val="-10"/>
                <w:sz w:val="20"/>
                <w:szCs w:val="20"/>
              </w:rPr>
              <w:t xml:space="preserve"> </w:t>
            </w:r>
            <w:r w:rsidRPr="004F2FF5">
              <w:rPr>
                <w:sz w:val="20"/>
                <w:szCs w:val="20"/>
              </w:rPr>
              <w:t>мер</w:t>
            </w:r>
            <w:r w:rsidRPr="004F2FF5">
              <w:rPr>
                <w:spacing w:val="-8"/>
                <w:sz w:val="20"/>
                <w:szCs w:val="20"/>
              </w:rPr>
              <w:t xml:space="preserve"> </w:t>
            </w:r>
            <w:r w:rsidRPr="004F2FF5">
              <w:rPr>
                <w:sz w:val="20"/>
                <w:szCs w:val="20"/>
              </w:rPr>
              <w:t>административного</w:t>
            </w:r>
            <w:r w:rsidRPr="004F2FF5">
              <w:rPr>
                <w:spacing w:val="-9"/>
                <w:sz w:val="20"/>
                <w:szCs w:val="20"/>
              </w:rPr>
              <w:t xml:space="preserve"> </w:t>
            </w:r>
            <w:r w:rsidRPr="004F2FF5">
              <w:rPr>
                <w:sz w:val="20"/>
                <w:szCs w:val="20"/>
              </w:rPr>
              <w:t>принуждения,</w:t>
            </w:r>
            <w:r w:rsidRPr="004F2FF5">
              <w:rPr>
                <w:spacing w:val="-10"/>
                <w:sz w:val="20"/>
                <w:szCs w:val="20"/>
              </w:rPr>
              <w:t xml:space="preserve"> </w:t>
            </w:r>
            <w:r w:rsidRPr="004F2FF5">
              <w:rPr>
                <w:sz w:val="20"/>
                <w:szCs w:val="20"/>
              </w:rPr>
              <w:t>в</w:t>
            </w:r>
            <w:r w:rsidRPr="004F2FF5">
              <w:rPr>
                <w:spacing w:val="-9"/>
                <w:sz w:val="20"/>
                <w:szCs w:val="20"/>
              </w:rPr>
              <w:t xml:space="preserve"> </w:t>
            </w:r>
            <w:r w:rsidRPr="004F2FF5">
              <w:rPr>
                <w:sz w:val="20"/>
                <w:szCs w:val="20"/>
              </w:rPr>
              <w:t>том</w:t>
            </w:r>
            <w:r w:rsidRPr="004F2FF5">
              <w:rPr>
                <w:spacing w:val="-10"/>
                <w:sz w:val="20"/>
                <w:szCs w:val="20"/>
              </w:rPr>
              <w:t xml:space="preserve"> </w:t>
            </w:r>
            <w:r w:rsidRPr="004F2FF5">
              <w:rPr>
                <w:sz w:val="20"/>
                <w:szCs w:val="20"/>
              </w:rPr>
              <w:t>числе</w:t>
            </w:r>
            <w:r w:rsidRPr="004F2FF5">
              <w:rPr>
                <w:spacing w:val="-10"/>
                <w:sz w:val="20"/>
                <w:szCs w:val="20"/>
              </w:rPr>
              <w:t xml:space="preserve"> </w:t>
            </w:r>
            <w:r w:rsidRPr="004F2FF5">
              <w:rPr>
                <w:sz w:val="20"/>
                <w:szCs w:val="20"/>
              </w:rPr>
              <w:t>по</w:t>
            </w:r>
            <w:r w:rsidRPr="004F2FF5">
              <w:rPr>
                <w:spacing w:val="-9"/>
                <w:sz w:val="20"/>
                <w:szCs w:val="20"/>
              </w:rPr>
              <w:t xml:space="preserve"> </w:t>
            </w:r>
            <w:r w:rsidRPr="004F2FF5">
              <w:rPr>
                <w:sz w:val="20"/>
                <w:szCs w:val="20"/>
              </w:rPr>
              <w:t>применению</w:t>
            </w:r>
            <w:r w:rsidRPr="004F2FF5">
              <w:rPr>
                <w:spacing w:val="-8"/>
                <w:sz w:val="20"/>
                <w:szCs w:val="20"/>
              </w:rPr>
              <w:t xml:space="preserve"> </w:t>
            </w:r>
            <w:r w:rsidRPr="004F2FF5">
              <w:rPr>
                <w:sz w:val="20"/>
                <w:szCs w:val="20"/>
              </w:rPr>
              <w:t>мер</w:t>
            </w:r>
            <w:r w:rsidRPr="004F2FF5">
              <w:rPr>
                <w:spacing w:val="-4"/>
                <w:sz w:val="20"/>
                <w:szCs w:val="20"/>
              </w:rPr>
              <w:t xml:space="preserve"> </w:t>
            </w:r>
            <w:r w:rsidRPr="004F2FF5">
              <w:rPr>
                <w:sz w:val="20"/>
                <w:szCs w:val="20"/>
              </w:rPr>
              <w:t>административного</w:t>
            </w:r>
            <w:r w:rsidRPr="004F2FF5">
              <w:rPr>
                <w:spacing w:val="-9"/>
                <w:sz w:val="20"/>
                <w:szCs w:val="20"/>
              </w:rPr>
              <w:t xml:space="preserve"> </w:t>
            </w:r>
            <w:r w:rsidRPr="004F2FF5">
              <w:rPr>
                <w:spacing w:val="-2"/>
                <w:sz w:val="20"/>
                <w:szCs w:val="20"/>
              </w:rPr>
              <w:t>наказания.</w:t>
            </w:r>
          </w:p>
        </w:tc>
      </w:tr>
      <w:tr w:rsidR="00DA024B" w:rsidRPr="004F2FF5" w:rsidTr="004F2FF5">
        <w:trPr>
          <w:trHeight w:val="1379"/>
        </w:trPr>
        <w:tc>
          <w:tcPr>
            <w:tcW w:w="270" w:type="pct"/>
          </w:tcPr>
          <w:p w:rsidR="00DA024B" w:rsidRPr="004F2FF5" w:rsidRDefault="00DA024B" w:rsidP="004F2FF5">
            <w:pPr>
              <w:pStyle w:val="TableParagraph"/>
              <w:ind w:left="107"/>
              <w:contextualSpacing/>
              <w:rPr>
                <w:sz w:val="20"/>
                <w:szCs w:val="20"/>
              </w:rPr>
            </w:pPr>
            <w:r w:rsidRPr="004F2FF5">
              <w:rPr>
                <w:spacing w:val="-5"/>
                <w:sz w:val="20"/>
                <w:szCs w:val="20"/>
              </w:rPr>
              <w:t>5.</w:t>
            </w:r>
          </w:p>
        </w:tc>
        <w:tc>
          <w:tcPr>
            <w:tcW w:w="901" w:type="pct"/>
          </w:tcPr>
          <w:p w:rsidR="00DA024B" w:rsidRPr="004F2FF5" w:rsidRDefault="00DA024B" w:rsidP="004F2FF5">
            <w:pPr>
              <w:pStyle w:val="TableParagraph"/>
              <w:ind w:right="96" w:firstLine="50"/>
              <w:contextualSpacing/>
              <w:rPr>
                <w:sz w:val="20"/>
                <w:szCs w:val="20"/>
              </w:rPr>
            </w:pPr>
            <w:r w:rsidRPr="004F2FF5">
              <w:rPr>
                <w:sz w:val="20"/>
                <w:szCs w:val="20"/>
              </w:rPr>
              <w:t>Понятие,</w:t>
            </w:r>
            <w:r w:rsidRPr="004F2FF5">
              <w:rPr>
                <w:spacing w:val="80"/>
                <w:sz w:val="20"/>
                <w:szCs w:val="20"/>
              </w:rPr>
              <w:t xml:space="preserve"> </w:t>
            </w:r>
            <w:r w:rsidRPr="004F2FF5">
              <w:rPr>
                <w:sz w:val="20"/>
                <w:szCs w:val="20"/>
              </w:rPr>
              <w:t>сущность</w:t>
            </w:r>
            <w:r w:rsidRPr="004F2FF5">
              <w:rPr>
                <w:spacing w:val="80"/>
                <w:sz w:val="20"/>
                <w:szCs w:val="20"/>
              </w:rPr>
              <w:t xml:space="preserve"> </w:t>
            </w:r>
            <w:r w:rsidRPr="004F2FF5">
              <w:rPr>
                <w:sz w:val="20"/>
                <w:szCs w:val="20"/>
              </w:rPr>
              <w:t>и</w:t>
            </w:r>
            <w:r w:rsidRPr="004F2FF5">
              <w:rPr>
                <w:spacing w:val="79"/>
                <w:sz w:val="20"/>
                <w:szCs w:val="20"/>
              </w:rPr>
              <w:t xml:space="preserve"> </w:t>
            </w:r>
            <w:r w:rsidRPr="004F2FF5">
              <w:rPr>
                <w:sz w:val="20"/>
                <w:szCs w:val="20"/>
              </w:rPr>
              <w:t xml:space="preserve">виды </w:t>
            </w:r>
            <w:r w:rsidRPr="004F2FF5">
              <w:rPr>
                <w:spacing w:val="-2"/>
                <w:sz w:val="20"/>
                <w:szCs w:val="20"/>
              </w:rPr>
              <w:t xml:space="preserve">административно- </w:t>
            </w:r>
            <w:r w:rsidRPr="004F2FF5">
              <w:rPr>
                <w:sz w:val="20"/>
                <w:szCs w:val="20"/>
              </w:rPr>
              <w:t>правотворческого процесса</w:t>
            </w:r>
          </w:p>
        </w:tc>
        <w:tc>
          <w:tcPr>
            <w:tcW w:w="3829" w:type="pct"/>
          </w:tcPr>
          <w:p w:rsidR="00DA024B" w:rsidRPr="004F2FF5" w:rsidRDefault="00DA024B" w:rsidP="004F2FF5">
            <w:pPr>
              <w:pStyle w:val="TableParagraph"/>
              <w:ind w:right="99"/>
              <w:contextualSpacing/>
              <w:jc w:val="both"/>
              <w:rPr>
                <w:sz w:val="20"/>
                <w:szCs w:val="20"/>
              </w:rPr>
            </w:pPr>
            <w:r w:rsidRPr="004F2FF5">
              <w:rPr>
                <w:sz w:val="20"/>
                <w:szCs w:val="20"/>
              </w:rPr>
              <w:t>Административно-правотворческий процесс — деятельность субъектов исполнительной власти по принятию подзаконных нормативных правовых актов в целях формирования правовой базы для реализации законов. Для него свойственен неюрисдикционный (позитивный) характер; осуществляется в целях создания правовой базы для исполнения законов; реализуется ограниченным кругом уполномоченных субъектов</w:t>
            </w:r>
            <w:r w:rsidRPr="004F2FF5">
              <w:rPr>
                <w:spacing w:val="60"/>
                <w:sz w:val="20"/>
                <w:szCs w:val="20"/>
              </w:rPr>
              <w:t xml:space="preserve"> </w:t>
            </w:r>
            <w:r w:rsidRPr="004F2FF5">
              <w:rPr>
                <w:sz w:val="20"/>
                <w:szCs w:val="20"/>
              </w:rPr>
              <w:t>(Правительством</w:t>
            </w:r>
            <w:r w:rsidRPr="004F2FF5">
              <w:rPr>
                <w:spacing w:val="64"/>
                <w:sz w:val="20"/>
                <w:szCs w:val="20"/>
              </w:rPr>
              <w:t xml:space="preserve"> </w:t>
            </w:r>
            <w:r w:rsidRPr="004F2FF5">
              <w:rPr>
                <w:sz w:val="20"/>
                <w:szCs w:val="20"/>
              </w:rPr>
              <w:t>РФ,</w:t>
            </w:r>
            <w:r w:rsidRPr="004F2FF5">
              <w:rPr>
                <w:spacing w:val="61"/>
                <w:sz w:val="20"/>
                <w:szCs w:val="20"/>
              </w:rPr>
              <w:t xml:space="preserve"> </w:t>
            </w:r>
            <w:r w:rsidRPr="004F2FF5">
              <w:rPr>
                <w:sz w:val="20"/>
                <w:szCs w:val="20"/>
              </w:rPr>
              <w:t>федеральными</w:t>
            </w:r>
            <w:r w:rsidRPr="004F2FF5">
              <w:rPr>
                <w:spacing w:val="59"/>
                <w:sz w:val="20"/>
                <w:szCs w:val="20"/>
              </w:rPr>
              <w:t xml:space="preserve"> </w:t>
            </w:r>
            <w:r w:rsidRPr="004F2FF5">
              <w:rPr>
                <w:sz w:val="20"/>
                <w:szCs w:val="20"/>
              </w:rPr>
              <w:t>министерствами</w:t>
            </w:r>
            <w:r w:rsidRPr="004F2FF5">
              <w:rPr>
                <w:spacing w:val="62"/>
                <w:sz w:val="20"/>
                <w:szCs w:val="20"/>
              </w:rPr>
              <w:t xml:space="preserve"> </w:t>
            </w:r>
            <w:r w:rsidRPr="004F2FF5">
              <w:rPr>
                <w:sz w:val="20"/>
                <w:szCs w:val="20"/>
              </w:rPr>
              <w:t>и</w:t>
            </w:r>
            <w:r w:rsidRPr="004F2FF5">
              <w:rPr>
                <w:spacing w:val="59"/>
                <w:sz w:val="20"/>
                <w:szCs w:val="20"/>
              </w:rPr>
              <w:t xml:space="preserve"> </w:t>
            </w:r>
            <w:r w:rsidRPr="004F2FF5">
              <w:rPr>
                <w:sz w:val="20"/>
                <w:szCs w:val="20"/>
              </w:rPr>
              <w:t>др.);</w:t>
            </w:r>
            <w:r w:rsidRPr="004F2FF5">
              <w:rPr>
                <w:spacing w:val="60"/>
                <w:sz w:val="20"/>
                <w:szCs w:val="20"/>
              </w:rPr>
              <w:t xml:space="preserve"> </w:t>
            </w:r>
            <w:r w:rsidRPr="004F2FF5">
              <w:rPr>
                <w:sz w:val="20"/>
                <w:szCs w:val="20"/>
              </w:rPr>
              <w:t>результатом</w:t>
            </w:r>
            <w:r w:rsidRPr="004F2FF5">
              <w:rPr>
                <w:spacing w:val="61"/>
                <w:sz w:val="20"/>
                <w:szCs w:val="20"/>
              </w:rPr>
              <w:t xml:space="preserve"> </w:t>
            </w:r>
            <w:r w:rsidRPr="004F2FF5">
              <w:rPr>
                <w:sz w:val="20"/>
                <w:szCs w:val="20"/>
              </w:rPr>
              <w:t>деятельности</w:t>
            </w:r>
            <w:r w:rsidRPr="004F2FF5">
              <w:rPr>
                <w:spacing w:val="59"/>
                <w:sz w:val="20"/>
                <w:szCs w:val="20"/>
              </w:rPr>
              <w:t xml:space="preserve"> </w:t>
            </w:r>
            <w:r w:rsidRPr="004F2FF5">
              <w:rPr>
                <w:sz w:val="20"/>
                <w:szCs w:val="20"/>
              </w:rPr>
              <w:t>является</w:t>
            </w:r>
            <w:r w:rsidRPr="004F2FF5">
              <w:rPr>
                <w:spacing w:val="60"/>
                <w:sz w:val="20"/>
                <w:szCs w:val="20"/>
              </w:rPr>
              <w:t xml:space="preserve"> </w:t>
            </w:r>
            <w:r w:rsidRPr="004F2FF5">
              <w:rPr>
                <w:sz w:val="20"/>
                <w:szCs w:val="20"/>
              </w:rPr>
              <w:t>издание</w:t>
            </w:r>
            <w:r w:rsidRPr="004F2FF5">
              <w:rPr>
                <w:spacing w:val="63"/>
                <w:sz w:val="20"/>
                <w:szCs w:val="20"/>
              </w:rPr>
              <w:t xml:space="preserve"> </w:t>
            </w:r>
            <w:r w:rsidRPr="004F2FF5">
              <w:rPr>
                <w:sz w:val="20"/>
                <w:szCs w:val="20"/>
              </w:rPr>
              <w:t>подзаконного</w:t>
            </w:r>
          </w:p>
          <w:p w:rsidR="00DA024B" w:rsidRPr="004F2FF5" w:rsidRDefault="00DA024B" w:rsidP="004F2FF5">
            <w:pPr>
              <w:pStyle w:val="TableParagraph"/>
              <w:ind w:right="99"/>
              <w:contextualSpacing/>
              <w:jc w:val="both"/>
              <w:rPr>
                <w:sz w:val="20"/>
                <w:szCs w:val="20"/>
              </w:rPr>
            </w:pPr>
            <w:r w:rsidRPr="004F2FF5">
              <w:rPr>
                <w:sz w:val="20"/>
                <w:szCs w:val="20"/>
              </w:rPr>
              <w:t>нормативного правового акта. Данный вид процесса включает следующие производства: по принятию актов Правительством РФ, по принятию</w:t>
            </w:r>
            <w:r w:rsidRPr="004F2FF5">
              <w:rPr>
                <w:spacing w:val="-9"/>
                <w:sz w:val="20"/>
                <w:szCs w:val="20"/>
              </w:rPr>
              <w:t xml:space="preserve"> </w:t>
            </w:r>
            <w:r w:rsidRPr="004F2FF5">
              <w:rPr>
                <w:sz w:val="20"/>
                <w:szCs w:val="20"/>
              </w:rPr>
              <w:t>актов</w:t>
            </w:r>
            <w:r w:rsidRPr="004F2FF5">
              <w:rPr>
                <w:spacing w:val="-9"/>
                <w:sz w:val="20"/>
                <w:szCs w:val="20"/>
              </w:rPr>
              <w:t xml:space="preserve"> </w:t>
            </w:r>
            <w:r w:rsidRPr="004F2FF5">
              <w:rPr>
                <w:sz w:val="20"/>
                <w:szCs w:val="20"/>
              </w:rPr>
              <w:t>федеральными</w:t>
            </w:r>
            <w:r w:rsidRPr="004F2FF5">
              <w:rPr>
                <w:spacing w:val="-10"/>
                <w:sz w:val="20"/>
                <w:szCs w:val="20"/>
              </w:rPr>
              <w:t xml:space="preserve"> </w:t>
            </w:r>
            <w:r w:rsidRPr="004F2FF5">
              <w:rPr>
                <w:sz w:val="20"/>
                <w:szCs w:val="20"/>
              </w:rPr>
              <w:t>органами</w:t>
            </w:r>
            <w:r w:rsidRPr="004F2FF5">
              <w:rPr>
                <w:spacing w:val="-10"/>
                <w:sz w:val="20"/>
                <w:szCs w:val="20"/>
              </w:rPr>
              <w:t xml:space="preserve"> </w:t>
            </w:r>
            <w:r w:rsidRPr="004F2FF5">
              <w:rPr>
                <w:sz w:val="20"/>
                <w:szCs w:val="20"/>
              </w:rPr>
              <w:t>исполнительной</w:t>
            </w:r>
            <w:r w:rsidRPr="004F2FF5">
              <w:rPr>
                <w:spacing w:val="-10"/>
                <w:sz w:val="20"/>
                <w:szCs w:val="20"/>
              </w:rPr>
              <w:t xml:space="preserve"> </w:t>
            </w:r>
            <w:r w:rsidRPr="004F2FF5">
              <w:rPr>
                <w:sz w:val="20"/>
                <w:szCs w:val="20"/>
              </w:rPr>
              <w:t>власти,</w:t>
            </w:r>
            <w:r w:rsidRPr="004F2FF5">
              <w:rPr>
                <w:spacing w:val="-8"/>
                <w:sz w:val="20"/>
                <w:szCs w:val="20"/>
              </w:rPr>
              <w:t xml:space="preserve"> </w:t>
            </w:r>
            <w:r w:rsidRPr="004F2FF5">
              <w:rPr>
                <w:sz w:val="20"/>
                <w:szCs w:val="20"/>
              </w:rPr>
              <w:t>по</w:t>
            </w:r>
            <w:r w:rsidRPr="004F2FF5">
              <w:rPr>
                <w:spacing w:val="-8"/>
                <w:sz w:val="20"/>
                <w:szCs w:val="20"/>
              </w:rPr>
              <w:t xml:space="preserve"> </w:t>
            </w:r>
            <w:r w:rsidRPr="004F2FF5">
              <w:rPr>
                <w:sz w:val="20"/>
                <w:szCs w:val="20"/>
              </w:rPr>
              <w:t>принятию</w:t>
            </w:r>
            <w:r w:rsidRPr="004F2FF5">
              <w:rPr>
                <w:spacing w:val="-9"/>
                <w:sz w:val="20"/>
                <w:szCs w:val="20"/>
              </w:rPr>
              <w:t xml:space="preserve"> </w:t>
            </w:r>
            <w:r w:rsidRPr="004F2FF5">
              <w:rPr>
                <w:sz w:val="20"/>
                <w:szCs w:val="20"/>
              </w:rPr>
              <w:t>актов</w:t>
            </w:r>
            <w:r w:rsidRPr="004F2FF5">
              <w:rPr>
                <w:spacing w:val="-7"/>
                <w:sz w:val="20"/>
                <w:szCs w:val="20"/>
              </w:rPr>
              <w:t xml:space="preserve"> </w:t>
            </w:r>
            <w:r w:rsidRPr="004F2FF5">
              <w:rPr>
                <w:sz w:val="20"/>
                <w:szCs w:val="20"/>
              </w:rPr>
              <w:t>высшими</w:t>
            </w:r>
            <w:r w:rsidRPr="004F2FF5">
              <w:rPr>
                <w:spacing w:val="-10"/>
                <w:sz w:val="20"/>
                <w:szCs w:val="20"/>
              </w:rPr>
              <w:t xml:space="preserve"> </w:t>
            </w:r>
            <w:r w:rsidRPr="004F2FF5">
              <w:rPr>
                <w:sz w:val="20"/>
                <w:szCs w:val="20"/>
              </w:rPr>
              <w:t>должностными</w:t>
            </w:r>
            <w:r w:rsidRPr="004F2FF5">
              <w:rPr>
                <w:spacing w:val="-10"/>
                <w:sz w:val="20"/>
                <w:szCs w:val="20"/>
              </w:rPr>
              <w:t xml:space="preserve"> </w:t>
            </w:r>
            <w:r w:rsidRPr="004F2FF5">
              <w:rPr>
                <w:sz w:val="20"/>
                <w:szCs w:val="20"/>
              </w:rPr>
              <w:t>лицами</w:t>
            </w:r>
            <w:r w:rsidRPr="004F2FF5">
              <w:rPr>
                <w:spacing w:val="-10"/>
                <w:sz w:val="20"/>
                <w:szCs w:val="20"/>
              </w:rPr>
              <w:t xml:space="preserve"> </w:t>
            </w:r>
            <w:r w:rsidRPr="004F2FF5">
              <w:rPr>
                <w:sz w:val="20"/>
                <w:szCs w:val="20"/>
              </w:rPr>
              <w:lastRenderedPageBreak/>
              <w:t>субъектов</w:t>
            </w:r>
            <w:r w:rsidRPr="004F2FF5">
              <w:rPr>
                <w:spacing w:val="-9"/>
                <w:sz w:val="20"/>
                <w:szCs w:val="20"/>
              </w:rPr>
              <w:t xml:space="preserve"> </w:t>
            </w:r>
            <w:r w:rsidRPr="004F2FF5">
              <w:rPr>
                <w:sz w:val="20"/>
                <w:szCs w:val="20"/>
              </w:rPr>
              <w:t>РФ</w:t>
            </w:r>
            <w:r w:rsidRPr="004F2FF5">
              <w:rPr>
                <w:spacing w:val="-8"/>
                <w:sz w:val="20"/>
                <w:szCs w:val="20"/>
              </w:rPr>
              <w:t xml:space="preserve"> </w:t>
            </w:r>
            <w:r w:rsidRPr="004F2FF5">
              <w:rPr>
                <w:sz w:val="20"/>
                <w:szCs w:val="20"/>
              </w:rPr>
              <w:t>и</w:t>
            </w:r>
            <w:r w:rsidRPr="004F2FF5">
              <w:rPr>
                <w:spacing w:val="-10"/>
                <w:sz w:val="20"/>
                <w:szCs w:val="20"/>
              </w:rPr>
              <w:t xml:space="preserve"> </w:t>
            </w:r>
            <w:r w:rsidRPr="004F2FF5">
              <w:rPr>
                <w:sz w:val="20"/>
                <w:szCs w:val="20"/>
              </w:rPr>
              <w:t>др.</w:t>
            </w:r>
          </w:p>
        </w:tc>
      </w:tr>
      <w:tr w:rsidR="00DA024B" w:rsidRPr="004F2FF5" w:rsidTr="004F2FF5">
        <w:trPr>
          <w:trHeight w:val="1382"/>
        </w:trPr>
        <w:tc>
          <w:tcPr>
            <w:tcW w:w="270" w:type="pct"/>
          </w:tcPr>
          <w:p w:rsidR="00DA024B" w:rsidRPr="004F2FF5" w:rsidRDefault="00DA024B" w:rsidP="004F2FF5">
            <w:pPr>
              <w:pStyle w:val="TableParagraph"/>
              <w:ind w:left="107"/>
              <w:contextualSpacing/>
              <w:rPr>
                <w:sz w:val="20"/>
                <w:szCs w:val="20"/>
              </w:rPr>
            </w:pPr>
            <w:r w:rsidRPr="004F2FF5">
              <w:rPr>
                <w:spacing w:val="-5"/>
                <w:sz w:val="20"/>
                <w:szCs w:val="20"/>
              </w:rPr>
              <w:lastRenderedPageBreak/>
              <w:t>6.</w:t>
            </w:r>
          </w:p>
        </w:tc>
        <w:tc>
          <w:tcPr>
            <w:tcW w:w="901" w:type="pct"/>
          </w:tcPr>
          <w:p w:rsidR="00DA024B" w:rsidRPr="004F2FF5" w:rsidRDefault="00DA024B" w:rsidP="004F2FF5">
            <w:pPr>
              <w:pStyle w:val="TableParagraph"/>
              <w:ind w:right="92" w:firstLine="50"/>
              <w:contextualSpacing/>
              <w:jc w:val="both"/>
              <w:rPr>
                <w:sz w:val="20"/>
                <w:szCs w:val="20"/>
              </w:rPr>
            </w:pPr>
            <w:r w:rsidRPr="004F2FF5">
              <w:rPr>
                <w:spacing w:val="-2"/>
                <w:sz w:val="20"/>
                <w:szCs w:val="20"/>
              </w:rPr>
              <w:t>Понятие,</w:t>
            </w:r>
            <w:r w:rsidRPr="004F2FF5">
              <w:rPr>
                <w:spacing w:val="-4"/>
                <w:sz w:val="20"/>
                <w:szCs w:val="20"/>
              </w:rPr>
              <w:t xml:space="preserve"> </w:t>
            </w:r>
            <w:r w:rsidRPr="004F2FF5">
              <w:rPr>
                <w:spacing w:val="-2"/>
                <w:sz w:val="20"/>
                <w:szCs w:val="20"/>
              </w:rPr>
              <w:t>сущность,</w:t>
            </w:r>
            <w:r w:rsidRPr="004F2FF5">
              <w:rPr>
                <w:spacing w:val="-5"/>
                <w:sz w:val="20"/>
                <w:szCs w:val="20"/>
              </w:rPr>
              <w:t xml:space="preserve"> </w:t>
            </w:r>
            <w:r w:rsidRPr="004F2FF5">
              <w:rPr>
                <w:spacing w:val="-2"/>
                <w:sz w:val="20"/>
                <w:szCs w:val="20"/>
              </w:rPr>
              <w:t xml:space="preserve">структура </w:t>
            </w:r>
            <w:r w:rsidRPr="004F2FF5">
              <w:rPr>
                <w:sz w:val="20"/>
                <w:szCs w:val="20"/>
              </w:rPr>
              <w:t xml:space="preserve">и функции административно- юрисдикционного процесса </w:t>
            </w:r>
            <w:r w:rsidRPr="004F2FF5">
              <w:rPr>
                <w:spacing w:val="-2"/>
                <w:sz w:val="20"/>
                <w:szCs w:val="20"/>
              </w:rPr>
              <w:t>(производства).</w:t>
            </w:r>
          </w:p>
        </w:tc>
        <w:tc>
          <w:tcPr>
            <w:tcW w:w="3829" w:type="pct"/>
          </w:tcPr>
          <w:p w:rsidR="00DA024B" w:rsidRPr="004F2FF5" w:rsidRDefault="00DA024B" w:rsidP="004F2FF5">
            <w:pPr>
              <w:pStyle w:val="TableParagraph"/>
              <w:ind w:right="98"/>
              <w:contextualSpacing/>
              <w:jc w:val="both"/>
              <w:rPr>
                <w:sz w:val="20"/>
                <w:szCs w:val="20"/>
              </w:rPr>
            </w:pPr>
            <w:r w:rsidRPr="004F2FF5">
              <w:rPr>
                <w:sz w:val="20"/>
                <w:szCs w:val="20"/>
              </w:rPr>
              <w:t>Понятие административно-юрисдикционного процесса необходимо формулировать исходя из термина «юрисдикция» как пределов компетенции,</w:t>
            </w:r>
            <w:r w:rsidRPr="004F2FF5">
              <w:rPr>
                <w:spacing w:val="-12"/>
                <w:sz w:val="20"/>
                <w:szCs w:val="20"/>
              </w:rPr>
              <w:t xml:space="preserve"> </w:t>
            </w:r>
            <w:r w:rsidRPr="004F2FF5">
              <w:rPr>
                <w:sz w:val="20"/>
                <w:szCs w:val="20"/>
              </w:rPr>
              <w:t>правовой</w:t>
            </w:r>
            <w:r w:rsidRPr="004F2FF5">
              <w:rPr>
                <w:spacing w:val="-12"/>
                <w:sz w:val="20"/>
                <w:szCs w:val="20"/>
              </w:rPr>
              <w:t xml:space="preserve"> </w:t>
            </w:r>
            <w:r w:rsidRPr="004F2FF5">
              <w:rPr>
                <w:sz w:val="20"/>
                <w:szCs w:val="20"/>
              </w:rPr>
              <w:t>сферы,</w:t>
            </w:r>
            <w:r w:rsidRPr="004F2FF5">
              <w:rPr>
                <w:spacing w:val="-10"/>
                <w:sz w:val="20"/>
                <w:szCs w:val="20"/>
              </w:rPr>
              <w:t xml:space="preserve"> </w:t>
            </w:r>
            <w:r w:rsidRPr="004F2FF5">
              <w:rPr>
                <w:sz w:val="20"/>
                <w:szCs w:val="20"/>
              </w:rPr>
              <w:t>на</w:t>
            </w:r>
            <w:r w:rsidRPr="004F2FF5">
              <w:rPr>
                <w:spacing w:val="-11"/>
                <w:sz w:val="20"/>
                <w:szCs w:val="20"/>
              </w:rPr>
              <w:t xml:space="preserve"> </w:t>
            </w:r>
            <w:r w:rsidRPr="004F2FF5">
              <w:rPr>
                <w:sz w:val="20"/>
                <w:szCs w:val="20"/>
              </w:rPr>
              <w:t>которую</w:t>
            </w:r>
            <w:r w:rsidRPr="004F2FF5">
              <w:rPr>
                <w:spacing w:val="-13"/>
                <w:sz w:val="20"/>
                <w:szCs w:val="20"/>
              </w:rPr>
              <w:t xml:space="preserve"> </w:t>
            </w:r>
            <w:r w:rsidRPr="004F2FF5">
              <w:rPr>
                <w:sz w:val="20"/>
                <w:szCs w:val="20"/>
              </w:rPr>
              <w:t>распространяются</w:t>
            </w:r>
            <w:r w:rsidRPr="004F2FF5">
              <w:rPr>
                <w:spacing w:val="-11"/>
                <w:sz w:val="20"/>
                <w:szCs w:val="20"/>
              </w:rPr>
              <w:t xml:space="preserve"> </w:t>
            </w:r>
            <w:r w:rsidRPr="004F2FF5">
              <w:rPr>
                <w:sz w:val="20"/>
                <w:szCs w:val="20"/>
              </w:rPr>
              <w:t>полномочия</w:t>
            </w:r>
            <w:r w:rsidRPr="004F2FF5">
              <w:rPr>
                <w:spacing w:val="-12"/>
                <w:sz w:val="20"/>
                <w:szCs w:val="20"/>
              </w:rPr>
              <w:t xml:space="preserve"> </w:t>
            </w:r>
            <w:r w:rsidRPr="004F2FF5">
              <w:rPr>
                <w:sz w:val="20"/>
                <w:szCs w:val="20"/>
              </w:rPr>
              <w:t>данного</w:t>
            </w:r>
            <w:r w:rsidRPr="004F2FF5">
              <w:rPr>
                <w:spacing w:val="-3"/>
                <w:sz w:val="20"/>
                <w:szCs w:val="20"/>
              </w:rPr>
              <w:t xml:space="preserve"> </w:t>
            </w:r>
            <w:r w:rsidRPr="004F2FF5">
              <w:rPr>
                <w:sz w:val="20"/>
                <w:szCs w:val="20"/>
              </w:rPr>
              <w:t>государственного</w:t>
            </w:r>
            <w:r w:rsidRPr="004F2FF5">
              <w:rPr>
                <w:spacing w:val="-10"/>
                <w:sz w:val="20"/>
                <w:szCs w:val="20"/>
              </w:rPr>
              <w:t xml:space="preserve"> </w:t>
            </w:r>
            <w:r w:rsidRPr="004F2FF5">
              <w:rPr>
                <w:sz w:val="20"/>
                <w:szCs w:val="20"/>
              </w:rPr>
              <w:t>органа.</w:t>
            </w:r>
            <w:r w:rsidRPr="004F2FF5">
              <w:rPr>
                <w:spacing w:val="-10"/>
                <w:sz w:val="20"/>
                <w:szCs w:val="20"/>
              </w:rPr>
              <w:t xml:space="preserve"> </w:t>
            </w:r>
            <w:r w:rsidRPr="004F2FF5">
              <w:rPr>
                <w:sz w:val="20"/>
                <w:szCs w:val="20"/>
              </w:rPr>
              <w:t>Термин</w:t>
            </w:r>
            <w:r w:rsidRPr="004F2FF5">
              <w:rPr>
                <w:spacing w:val="-12"/>
                <w:sz w:val="20"/>
                <w:szCs w:val="20"/>
              </w:rPr>
              <w:t xml:space="preserve"> </w:t>
            </w:r>
            <w:r w:rsidRPr="004F2FF5">
              <w:rPr>
                <w:sz w:val="20"/>
                <w:szCs w:val="20"/>
              </w:rPr>
              <w:t>«юрисдикция»</w:t>
            </w:r>
            <w:r w:rsidRPr="004F2FF5">
              <w:rPr>
                <w:spacing w:val="-11"/>
                <w:sz w:val="20"/>
                <w:szCs w:val="20"/>
              </w:rPr>
              <w:t xml:space="preserve"> </w:t>
            </w:r>
            <w:r w:rsidRPr="004F2FF5">
              <w:rPr>
                <w:sz w:val="20"/>
                <w:szCs w:val="20"/>
              </w:rPr>
              <w:t>имеет много смысловых значений: судопроизводство, ведение суда,</w:t>
            </w:r>
            <w:r w:rsidRPr="004F2FF5">
              <w:rPr>
                <w:spacing w:val="-2"/>
                <w:sz w:val="20"/>
                <w:szCs w:val="20"/>
              </w:rPr>
              <w:t xml:space="preserve"> </w:t>
            </w:r>
            <w:r w:rsidRPr="004F2FF5">
              <w:rPr>
                <w:sz w:val="20"/>
                <w:szCs w:val="20"/>
              </w:rPr>
              <w:t>подсудность,</w:t>
            </w:r>
            <w:r w:rsidRPr="004F2FF5">
              <w:rPr>
                <w:spacing w:val="-2"/>
                <w:sz w:val="20"/>
                <w:szCs w:val="20"/>
              </w:rPr>
              <w:t xml:space="preserve"> </w:t>
            </w:r>
            <w:r w:rsidRPr="004F2FF5">
              <w:rPr>
                <w:sz w:val="20"/>
                <w:szCs w:val="20"/>
              </w:rPr>
              <w:t>право</w:t>
            </w:r>
            <w:r w:rsidRPr="004F2FF5">
              <w:rPr>
                <w:spacing w:val="-2"/>
                <w:sz w:val="20"/>
                <w:szCs w:val="20"/>
              </w:rPr>
              <w:t xml:space="preserve"> </w:t>
            </w:r>
            <w:r w:rsidRPr="004F2FF5">
              <w:rPr>
                <w:sz w:val="20"/>
                <w:szCs w:val="20"/>
              </w:rPr>
              <w:t>производить суд, решать правовые вопросы, пределы компетенции,</w:t>
            </w:r>
            <w:r w:rsidRPr="004F2FF5">
              <w:rPr>
                <w:spacing w:val="-10"/>
                <w:sz w:val="20"/>
                <w:szCs w:val="20"/>
              </w:rPr>
              <w:t xml:space="preserve"> </w:t>
            </w:r>
            <w:r w:rsidRPr="004F2FF5">
              <w:rPr>
                <w:sz w:val="20"/>
                <w:szCs w:val="20"/>
              </w:rPr>
              <w:t>правовая</w:t>
            </w:r>
            <w:r w:rsidRPr="004F2FF5">
              <w:rPr>
                <w:spacing w:val="-11"/>
                <w:sz w:val="20"/>
                <w:szCs w:val="20"/>
              </w:rPr>
              <w:t xml:space="preserve"> </w:t>
            </w:r>
            <w:r w:rsidRPr="004F2FF5">
              <w:rPr>
                <w:sz w:val="20"/>
                <w:szCs w:val="20"/>
              </w:rPr>
              <w:t>сфера,</w:t>
            </w:r>
            <w:r w:rsidRPr="004F2FF5">
              <w:rPr>
                <w:spacing w:val="-12"/>
                <w:sz w:val="20"/>
                <w:szCs w:val="20"/>
              </w:rPr>
              <w:t xml:space="preserve"> </w:t>
            </w:r>
            <w:r w:rsidRPr="004F2FF5">
              <w:rPr>
                <w:sz w:val="20"/>
                <w:szCs w:val="20"/>
              </w:rPr>
              <w:t>на</w:t>
            </w:r>
            <w:r w:rsidRPr="004F2FF5">
              <w:rPr>
                <w:spacing w:val="-12"/>
                <w:sz w:val="20"/>
                <w:szCs w:val="20"/>
              </w:rPr>
              <w:t xml:space="preserve"> </w:t>
            </w:r>
            <w:r w:rsidRPr="004F2FF5">
              <w:rPr>
                <w:sz w:val="20"/>
                <w:szCs w:val="20"/>
              </w:rPr>
              <w:t>которую</w:t>
            </w:r>
            <w:r w:rsidRPr="004F2FF5">
              <w:rPr>
                <w:spacing w:val="-13"/>
                <w:sz w:val="20"/>
                <w:szCs w:val="20"/>
              </w:rPr>
              <w:t xml:space="preserve"> </w:t>
            </w:r>
            <w:r w:rsidRPr="004F2FF5">
              <w:rPr>
                <w:sz w:val="20"/>
                <w:szCs w:val="20"/>
              </w:rPr>
              <w:t>распространяются</w:t>
            </w:r>
            <w:r w:rsidRPr="004F2FF5">
              <w:rPr>
                <w:spacing w:val="-10"/>
                <w:sz w:val="20"/>
                <w:szCs w:val="20"/>
              </w:rPr>
              <w:t xml:space="preserve"> </w:t>
            </w:r>
            <w:r w:rsidRPr="004F2FF5">
              <w:rPr>
                <w:sz w:val="20"/>
                <w:szCs w:val="20"/>
              </w:rPr>
              <w:t>полномочия</w:t>
            </w:r>
            <w:r w:rsidRPr="004F2FF5">
              <w:rPr>
                <w:spacing w:val="-13"/>
                <w:sz w:val="20"/>
                <w:szCs w:val="20"/>
              </w:rPr>
              <w:t xml:space="preserve"> </w:t>
            </w:r>
            <w:r w:rsidRPr="004F2FF5">
              <w:rPr>
                <w:sz w:val="20"/>
                <w:szCs w:val="20"/>
              </w:rPr>
              <w:t>данного</w:t>
            </w:r>
            <w:r w:rsidRPr="004F2FF5">
              <w:rPr>
                <w:spacing w:val="-12"/>
                <w:sz w:val="20"/>
                <w:szCs w:val="20"/>
              </w:rPr>
              <w:t xml:space="preserve"> </w:t>
            </w:r>
            <w:r w:rsidRPr="004F2FF5">
              <w:rPr>
                <w:sz w:val="20"/>
                <w:szCs w:val="20"/>
              </w:rPr>
              <w:t>государственного</w:t>
            </w:r>
            <w:r w:rsidRPr="004F2FF5">
              <w:rPr>
                <w:spacing w:val="-12"/>
                <w:sz w:val="20"/>
                <w:szCs w:val="20"/>
              </w:rPr>
              <w:t xml:space="preserve"> </w:t>
            </w:r>
            <w:r w:rsidRPr="004F2FF5">
              <w:rPr>
                <w:sz w:val="20"/>
                <w:szCs w:val="20"/>
              </w:rPr>
              <w:t>органа</w:t>
            </w:r>
            <w:r w:rsidRPr="004F2FF5">
              <w:rPr>
                <w:spacing w:val="-12"/>
                <w:sz w:val="20"/>
                <w:szCs w:val="20"/>
              </w:rPr>
              <w:t xml:space="preserve"> </w:t>
            </w:r>
            <w:r w:rsidRPr="004F2FF5">
              <w:rPr>
                <w:sz w:val="20"/>
                <w:szCs w:val="20"/>
              </w:rPr>
              <w:t>и</w:t>
            </w:r>
            <w:r w:rsidRPr="004F2FF5">
              <w:rPr>
                <w:spacing w:val="-11"/>
                <w:sz w:val="20"/>
                <w:szCs w:val="20"/>
              </w:rPr>
              <w:t xml:space="preserve"> </w:t>
            </w:r>
            <w:r w:rsidRPr="004F2FF5">
              <w:rPr>
                <w:sz w:val="20"/>
                <w:szCs w:val="20"/>
              </w:rPr>
              <w:t>т.</w:t>
            </w:r>
            <w:r w:rsidRPr="004F2FF5">
              <w:rPr>
                <w:spacing w:val="-10"/>
                <w:sz w:val="20"/>
                <w:szCs w:val="20"/>
              </w:rPr>
              <w:t xml:space="preserve"> </w:t>
            </w:r>
            <w:r w:rsidRPr="004F2FF5">
              <w:rPr>
                <w:sz w:val="20"/>
                <w:szCs w:val="20"/>
              </w:rPr>
              <w:t>д.,</w:t>
            </w:r>
            <w:r w:rsidRPr="004F2FF5">
              <w:rPr>
                <w:spacing w:val="-12"/>
                <w:sz w:val="20"/>
                <w:szCs w:val="20"/>
              </w:rPr>
              <w:t xml:space="preserve"> </w:t>
            </w:r>
            <w:r w:rsidRPr="004F2FF5">
              <w:rPr>
                <w:sz w:val="20"/>
                <w:szCs w:val="20"/>
              </w:rPr>
              <w:t>что</w:t>
            </w:r>
            <w:r w:rsidRPr="004F2FF5">
              <w:rPr>
                <w:spacing w:val="-12"/>
                <w:sz w:val="20"/>
                <w:szCs w:val="20"/>
              </w:rPr>
              <w:t xml:space="preserve"> </w:t>
            </w:r>
            <w:r w:rsidRPr="004F2FF5">
              <w:rPr>
                <w:sz w:val="20"/>
                <w:szCs w:val="20"/>
              </w:rPr>
              <w:t>породило</w:t>
            </w:r>
            <w:r w:rsidRPr="004F2FF5">
              <w:rPr>
                <w:spacing w:val="-9"/>
                <w:sz w:val="20"/>
                <w:szCs w:val="20"/>
              </w:rPr>
              <w:t xml:space="preserve"> </w:t>
            </w:r>
            <w:r w:rsidRPr="004F2FF5">
              <w:rPr>
                <w:sz w:val="20"/>
                <w:szCs w:val="20"/>
              </w:rPr>
              <w:t>несколько</w:t>
            </w:r>
          </w:p>
          <w:p w:rsidR="00DA024B" w:rsidRPr="004F2FF5" w:rsidRDefault="00DA024B" w:rsidP="004F2FF5">
            <w:pPr>
              <w:pStyle w:val="TableParagraph"/>
              <w:ind w:right="98"/>
              <w:contextualSpacing/>
              <w:jc w:val="both"/>
              <w:rPr>
                <w:sz w:val="20"/>
                <w:szCs w:val="20"/>
              </w:rPr>
            </w:pPr>
            <w:r w:rsidRPr="004F2FF5">
              <w:rPr>
                <w:sz w:val="20"/>
                <w:szCs w:val="20"/>
              </w:rPr>
              <w:t>ее</w:t>
            </w:r>
            <w:r w:rsidRPr="004F2FF5">
              <w:rPr>
                <w:spacing w:val="-7"/>
                <w:sz w:val="20"/>
                <w:szCs w:val="20"/>
              </w:rPr>
              <w:t xml:space="preserve"> </w:t>
            </w:r>
            <w:r w:rsidRPr="004F2FF5">
              <w:rPr>
                <w:sz w:val="20"/>
                <w:szCs w:val="20"/>
              </w:rPr>
              <w:t>видов,</w:t>
            </w:r>
            <w:r w:rsidRPr="004F2FF5">
              <w:rPr>
                <w:spacing w:val="-7"/>
                <w:sz w:val="20"/>
                <w:szCs w:val="20"/>
              </w:rPr>
              <w:t xml:space="preserve"> </w:t>
            </w:r>
            <w:r w:rsidRPr="004F2FF5">
              <w:rPr>
                <w:sz w:val="20"/>
                <w:szCs w:val="20"/>
              </w:rPr>
              <w:t>среди</w:t>
            </w:r>
            <w:r w:rsidRPr="004F2FF5">
              <w:rPr>
                <w:spacing w:val="-8"/>
                <w:sz w:val="20"/>
                <w:szCs w:val="20"/>
              </w:rPr>
              <w:t xml:space="preserve"> </w:t>
            </w:r>
            <w:r w:rsidRPr="004F2FF5">
              <w:rPr>
                <w:sz w:val="20"/>
                <w:szCs w:val="20"/>
              </w:rPr>
              <w:t>которых</w:t>
            </w:r>
            <w:r w:rsidRPr="004F2FF5">
              <w:rPr>
                <w:spacing w:val="-6"/>
                <w:sz w:val="20"/>
                <w:szCs w:val="20"/>
              </w:rPr>
              <w:t xml:space="preserve"> </w:t>
            </w:r>
            <w:r w:rsidRPr="004F2FF5">
              <w:rPr>
                <w:sz w:val="20"/>
                <w:szCs w:val="20"/>
              </w:rPr>
              <w:t>общая</w:t>
            </w:r>
            <w:r w:rsidRPr="004F2FF5">
              <w:rPr>
                <w:spacing w:val="-7"/>
                <w:sz w:val="20"/>
                <w:szCs w:val="20"/>
              </w:rPr>
              <w:t xml:space="preserve"> </w:t>
            </w:r>
            <w:r w:rsidRPr="004F2FF5">
              <w:rPr>
                <w:sz w:val="20"/>
                <w:szCs w:val="20"/>
              </w:rPr>
              <w:t>судебная</w:t>
            </w:r>
            <w:r w:rsidRPr="004F2FF5">
              <w:rPr>
                <w:spacing w:val="-7"/>
                <w:sz w:val="20"/>
                <w:szCs w:val="20"/>
              </w:rPr>
              <w:t xml:space="preserve"> </w:t>
            </w:r>
            <w:r w:rsidRPr="004F2FF5">
              <w:rPr>
                <w:sz w:val="20"/>
                <w:szCs w:val="20"/>
              </w:rPr>
              <w:t>юрисдикция,</w:t>
            </w:r>
            <w:r w:rsidRPr="004F2FF5">
              <w:rPr>
                <w:spacing w:val="-7"/>
                <w:sz w:val="20"/>
                <w:szCs w:val="20"/>
              </w:rPr>
              <w:t xml:space="preserve"> </w:t>
            </w:r>
            <w:r w:rsidRPr="004F2FF5">
              <w:rPr>
                <w:sz w:val="20"/>
                <w:szCs w:val="20"/>
              </w:rPr>
              <w:t>налоговая</w:t>
            </w:r>
            <w:r w:rsidRPr="004F2FF5">
              <w:rPr>
                <w:spacing w:val="-7"/>
                <w:sz w:val="20"/>
                <w:szCs w:val="20"/>
              </w:rPr>
              <w:t xml:space="preserve"> </w:t>
            </w:r>
            <w:r w:rsidRPr="004F2FF5">
              <w:rPr>
                <w:sz w:val="20"/>
                <w:szCs w:val="20"/>
              </w:rPr>
              <w:t>юрисдикция,</w:t>
            </w:r>
            <w:r w:rsidRPr="004F2FF5">
              <w:rPr>
                <w:spacing w:val="-7"/>
                <w:sz w:val="20"/>
                <w:szCs w:val="20"/>
              </w:rPr>
              <w:t xml:space="preserve"> </w:t>
            </w:r>
            <w:r w:rsidRPr="004F2FF5">
              <w:rPr>
                <w:sz w:val="20"/>
                <w:szCs w:val="20"/>
              </w:rPr>
              <w:t>специальная</w:t>
            </w:r>
            <w:r w:rsidRPr="004F2FF5">
              <w:rPr>
                <w:spacing w:val="-7"/>
                <w:sz w:val="20"/>
                <w:szCs w:val="20"/>
              </w:rPr>
              <w:t xml:space="preserve"> </w:t>
            </w:r>
            <w:r w:rsidRPr="004F2FF5">
              <w:rPr>
                <w:sz w:val="20"/>
                <w:szCs w:val="20"/>
              </w:rPr>
              <w:t>юрисдикция,</w:t>
            </w:r>
            <w:r w:rsidRPr="004F2FF5">
              <w:rPr>
                <w:spacing w:val="-7"/>
                <w:sz w:val="20"/>
                <w:szCs w:val="20"/>
              </w:rPr>
              <w:t xml:space="preserve"> </w:t>
            </w:r>
            <w:r w:rsidRPr="004F2FF5">
              <w:rPr>
                <w:sz w:val="20"/>
                <w:szCs w:val="20"/>
              </w:rPr>
              <w:t>административная</w:t>
            </w:r>
            <w:r w:rsidRPr="004F2FF5">
              <w:rPr>
                <w:spacing w:val="-7"/>
                <w:sz w:val="20"/>
                <w:szCs w:val="20"/>
              </w:rPr>
              <w:t xml:space="preserve"> </w:t>
            </w:r>
            <w:r w:rsidRPr="004F2FF5">
              <w:rPr>
                <w:sz w:val="20"/>
                <w:szCs w:val="20"/>
              </w:rPr>
              <w:t xml:space="preserve">юрисдикция и </w:t>
            </w:r>
            <w:r w:rsidRPr="004F2FF5">
              <w:rPr>
                <w:spacing w:val="-4"/>
                <w:sz w:val="20"/>
                <w:szCs w:val="20"/>
              </w:rPr>
              <w:t>др.</w:t>
            </w:r>
          </w:p>
        </w:tc>
      </w:tr>
      <w:tr w:rsidR="00DA024B" w:rsidRPr="004F2FF5" w:rsidTr="004F2FF5">
        <w:trPr>
          <w:trHeight w:val="1610"/>
        </w:trPr>
        <w:tc>
          <w:tcPr>
            <w:tcW w:w="270" w:type="pct"/>
          </w:tcPr>
          <w:p w:rsidR="00DA024B" w:rsidRPr="004F2FF5" w:rsidRDefault="00DA024B" w:rsidP="004F2FF5">
            <w:pPr>
              <w:pStyle w:val="TableParagraph"/>
              <w:contextualSpacing/>
              <w:rPr>
                <w:sz w:val="20"/>
                <w:szCs w:val="20"/>
              </w:rPr>
            </w:pPr>
          </w:p>
        </w:tc>
        <w:tc>
          <w:tcPr>
            <w:tcW w:w="901" w:type="pct"/>
          </w:tcPr>
          <w:p w:rsidR="00DA024B" w:rsidRPr="004F2FF5" w:rsidRDefault="00DA024B" w:rsidP="004F2FF5">
            <w:pPr>
              <w:pStyle w:val="TableParagraph"/>
              <w:contextualSpacing/>
              <w:rPr>
                <w:sz w:val="20"/>
                <w:szCs w:val="20"/>
              </w:rPr>
            </w:pPr>
          </w:p>
        </w:tc>
        <w:tc>
          <w:tcPr>
            <w:tcW w:w="3829" w:type="pct"/>
          </w:tcPr>
          <w:p w:rsidR="00DA024B" w:rsidRPr="004F2FF5" w:rsidRDefault="00DA024B" w:rsidP="004F2FF5">
            <w:pPr>
              <w:pStyle w:val="TableParagraph"/>
              <w:ind w:right="99"/>
              <w:contextualSpacing/>
              <w:jc w:val="both"/>
              <w:rPr>
                <w:sz w:val="20"/>
                <w:szCs w:val="20"/>
              </w:rPr>
            </w:pPr>
            <w:r w:rsidRPr="004F2FF5">
              <w:rPr>
                <w:sz w:val="20"/>
                <w:szCs w:val="20"/>
              </w:rPr>
              <w:t>Существо административно-юрисдикционного процесса составляют административно-юрисдикционные производства, то есть предусмотренные законодательством процедуры, в ходе которых органы исполнительной власти</w:t>
            </w:r>
            <w:r w:rsidRPr="004F2FF5">
              <w:rPr>
                <w:spacing w:val="-2"/>
                <w:sz w:val="20"/>
                <w:szCs w:val="20"/>
              </w:rPr>
              <w:t xml:space="preserve"> </w:t>
            </w:r>
            <w:r w:rsidRPr="004F2FF5">
              <w:rPr>
                <w:sz w:val="20"/>
                <w:szCs w:val="20"/>
              </w:rPr>
              <w:t>и суды рассматривают и разрешают административные дела (правовые споры, дела об административных и дисциплинарных правонарушениях, жалобы), то есть осуществляют правовую оценку административного дела с точки зрения, применяют юридические санкции к правонарушителям.</w:t>
            </w:r>
          </w:p>
          <w:p w:rsidR="00DA024B" w:rsidRPr="004F2FF5" w:rsidRDefault="00DA024B" w:rsidP="004F2FF5">
            <w:pPr>
              <w:pStyle w:val="TableParagraph"/>
              <w:ind w:right="95"/>
              <w:contextualSpacing/>
              <w:jc w:val="both"/>
              <w:rPr>
                <w:sz w:val="20"/>
                <w:szCs w:val="20"/>
              </w:rPr>
            </w:pPr>
            <w:r w:rsidRPr="004F2FF5">
              <w:rPr>
                <w:sz w:val="20"/>
                <w:szCs w:val="20"/>
              </w:rPr>
              <w:t>Можно выделить следующие основные виды административно-юрисдикционные производства: а) производство по делам об административных</w:t>
            </w:r>
            <w:r w:rsidRPr="004F2FF5">
              <w:rPr>
                <w:spacing w:val="62"/>
                <w:sz w:val="20"/>
                <w:szCs w:val="20"/>
              </w:rPr>
              <w:t xml:space="preserve"> </w:t>
            </w:r>
            <w:r w:rsidRPr="004F2FF5">
              <w:rPr>
                <w:sz w:val="20"/>
                <w:szCs w:val="20"/>
              </w:rPr>
              <w:t>правонарушениях (будет</w:t>
            </w:r>
            <w:r w:rsidRPr="004F2FF5">
              <w:rPr>
                <w:spacing w:val="60"/>
                <w:sz w:val="20"/>
                <w:szCs w:val="20"/>
              </w:rPr>
              <w:t xml:space="preserve"> </w:t>
            </w:r>
            <w:r w:rsidRPr="004F2FF5">
              <w:rPr>
                <w:sz w:val="20"/>
                <w:szCs w:val="20"/>
              </w:rPr>
              <w:t>подробно</w:t>
            </w:r>
            <w:r w:rsidRPr="004F2FF5">
              <w:rPr>
                <w:spacing w:val="61"/>
                <w:sz w:val="20"/>
                <w:szCs w:val="20"/>
              </w:rPr>
              <w:t xml:space="preserve"> </w:t>
            </w:r>
            <w:r w:rsidRPr="004F2FF5">
              <w:rPr>
                <w:sz w:val="20"/>
                <w:szCs w:val="20"/>
              </w:rPr>
              <w:t>рассмотрено</w:t>
            </w:r>
            <w:r w:rsidRPr="004F2FF5">
              <w:rPr>
                <w:spacing w:val="61"/>
                <w:sz w:val="20"/>
                <w:szCs w:val="20"/>
              </w:rPr>
              <w:t xml:space="preserve"> </w:t>
            </w:r>
            <w:r w:rsidRPr="004F2FF5">
              <w:rPr>
                <w:sz w:val="20"/>
                <w:szCs w:val="20"/>
              </w:rPr>
              <w:t>в</w:t>
            </w:r>
            <w:r w:rsidRPr="004F2FF5">
              <w:rPr>
                <w:spacing w:val="40"/>
                <w:sz w:val="20"/>
                <w:szCs w:val="20"/>
              </w:rPr>
              <w:t xml:space="preserve"> </w:t>
            </w:r>
            <w:r w:rsidRPr="004F2FF5">
              <w:rPr>
                <w:sz w:val="20"/>
                <w:szCs w:val="20"/>
              </w:rPr>
              <w:t>рамках</w:t>
            </w:r>
            <w:r w:rsidRPr="004F2FF5">
              <w:rPr>
                <w:spacing w:val="59"/>
                <w:sz w:val="20"/>
                <w:szCs w:val="20"/>
              </w:rPr>
              <w:t xml:space="preserve"> </w:t>
            </w:r>
            <w:r w:rsidRPr="004F2FF5">
              <w:rPr>
                <w:sz w:val="20"/>
                <w:szCs w:val="20"/>
              </w:rPr>
              <w:t>следующей</w:t>
            </w:r>
            <w:r w:rsidRPr="004F2FF5">
              <w:rPr>
                <w:spacing w:val="60"/>
                <w:sz w:val="20"/>
                <w:szCs w:val="20"/>
              </w:rPr>
              <w:t xml:space="preserve"> </w:t>
            </w:r>
            <w:r w:rsidRPr="004F2FF5">
              <w:rPr>
                <w:sz w:val="20"/>
                <w:szCs w:val="20"/>
              </w:rPr>
              <w:t>главы);</w:t>
            </w:r>
            <w:r w:rsidRPr="004F2FF5">
              <w:rPr>
                <w:spacing w:val="60"/>
                <w:sz w:val="20"/>
                <w:szCs w:val="20"/>
              </w:rPr>
              <w:t xml:space="preserve"> </w:t>
            </w:r>
            <w:r w:rsidRPr="004F2FF5">
              <w:rPr>
                <w:sz w:val="20"/>
                <w:szCs w:val="20"/>
              </w:rPr>
              <w:t>б)</w:t>
            </w:r>
            <w:r w:rsidRPr="004F2FF5">
              <w:rPr>
                <w:spacing w:val="61"/>
                <w:sz w:val="20"/>
                <w:szCs w:val="20"/>
              </w:rPr>
              <w:t xml:space="preserve"> </w:t>
            </w:r>
            <w:r w:rsidRPr="004F2FF5">
              <w:rPr>
                <w:sz w:val="20"/>
                <w:szCs w:val="20"/>
              </w:rPr>
              <w:t>производство</w:t>
            </w:r>
            <w:r w:rsidRPr="004F2FF5">
              <w:rPr>
                <w:spacing w:val="61"/>
                <w:sz w:val="20"/>
                <w:szCs w:val="20"/>
              </w:rPr>
              <w:t xml:space="preserve"> </w:t>
            </w:r>
            <w:r w:rsidRPr="004F2FF5">
              <w:rPr>
                <w:sz w:val="20"/>
                <w:szCs w:val="20"/>
              </w:rPr>
              <w:t>по</w:t>
            </w:r>
            <w:r w:rsidRPr="004F2FF5">
              <w:rPr>
                <w:spacing w:val="61"/>
                <w:sz w:val="20"/>
                <w:szCs w:val="20"/>
              </w:rPr>
              <w:t xml:space="preserve"> </w:t>
            </w:r>
            <w:r w:rsidRPr="004F2FF5">
              <w:rPr>
                <w:sz w:val="20"/>
                <w:szCs w:val="20"/>
              </w:rPr>
              <w:t>применению</w:t>
            </w:r>
          </w:p>
          <w:p w:rsidR="00DA024B" w:rsidRPr="004F2FF5" w:rsidRDefault="00DA024B" w:rsidP="004F2FF5">
            <w:pPr>
              <w:pStyle w:val="TableParagraph"/>
              <w:contextualSpacing/>
              <w:jc w:val="both"/>
              <w:rPr>
                <w:sz w:val="20"/>
                <w:szCs w:val="20"/>
              </w:rPr>
            </w:pPr>
            <w:r w:rsidRPr="004F2FF5">
              <w:rPr>
                <w:sz w:val="20"/>
                <w:szCs w:val="20"/>
              </w:rPr>
              <w:t>дисциплинарных</w:t>
            </w:r>
            <w:r w:rsidRPr="004F2FF5">
              <w:rPr>
                <w:spacing w:val="-11"/>
                <w:sz w:val="20"/>
                <w:szCs w:val="20"/>
              </w:rPr>
              <w:t xml:space="preserve"> </w:t>
            </w:r>
            <w:r w:rsidRPr="004F2FF5">
              <w:rPr>
                <w:sz w:val="20"/>
                <w:szCs w:val="20"/>
              </w:rPr>
              <w:t>взысканий</w:t>
            </w:r>
            <w:r w:rsidRPr="004F2FF5">
              <w:rPr>
                <w:spacing w:val="-10"/>
                <w:sz w:val="20"/>
                <w:szCs w:val="20"/>
              </w:rPr>
              <w:t xml:space="preserve"> </w:t>
            </w:r>
            <w:r w:rsidRPr="004F2FF5">
              <w:rPr>
                <w:sz w:val="20"/>
                <w:szCs w:val="20"/>
              </w:rPr>
              <w:t>(дисциплинарное</w:t>
            </w:r>
            <w:r w:rsidRPr="004F2FF5">
              <w:rPr>
                <w:spacing w:val="-9"/>
                <w:sz w:val="20"/>
                <w:szCs w:val="20"/>
              </w:rPr>
              <w:t xml:space="preserve"> </w:t>
            </w:r>
            <w:r w:rsidRPr="004F2FF5">
              <w:rPr>
                <w:sz w:val="20"/>
                <w:szCs w:val="20"/>
              </w:rPr>
              <w:t>производство);</w:t>
            </w:r>
            <w:r w:rsidRPr="004F2FF5">
              <w:rPr>
                <w:spacing w:val="-12"/>
                <w:sz w:val="20"/>
                <w:szCs w:val="20"/>
              </w:rPr>
              <w:t xml:space="preserve"> </w:t>
            </w:r>
            <w:r w:rsidRPr="004F2FF5">
              <w:rPr>
                <w:sz w:val="20"/>
                <w:szCs w:val="20"/>
              </w:rPr>
              <w:t>в)</w:t>
            </w:r>
            <w:r w:rsidRPr="004F2FF5">
              <w:rPr>
                <w:spacing w:val="-11"/>
                <w:sz w:val="20"/>
                <w:szCs w:val="20"/>
              </w:rPr>
              <w:t xml:space="preserve"> </w:t>
            </w:r>
            <w:r w:rsidRPr="004F2FF5">
              <w:rPr>
                <w:sz w:val="20"/>
                <w:szCs w:val="20"/>
              </w:rPr>
              <w:t>производство</w:t>
            </w:r>
            <w:r w:rsidRPr="004F2FF5">
              <w:rPr>
                <w:spacing w:val="-12"/>
                <w:sz w:val="20"/>
                <w:szCs w:val="20"/>
              </w:rPr>
              <w:t xml:space="preserve"> </w:t>
            </w:r>
            <w:r w:rsidRPr="004F2FF5">
              <w:rPr>
                <w:sz w:val="20"/>
                <w:szCs w:val="20"/>
              </w:rPr>
              <w:t>по</w:t>
            </w:r>
            <w:r w:rsidRPr="004F2FF5">
              <w:rPr>
                <w:spacing w:val="-3"/>
                <w:sz w:val="20"/>
                <w:szCs w:val="20"/>
              </w:rPr>
              <w:t xml:space="preserve"> </w:t>
            </w:r>
            <w:r w:rsidRPr="004F2FF5">
              <w:rPr>
                <w:spacing w:val="-2"/>
                <w:sz w:val="20"/>
                <w:szCs w:val="20"/>
              </w:rPr>
              <w:t>жалобам.</w:t>
            </w:r>
          </w:p>
        </w:tc>
      </w:tr>
      <w:tr w:rsidR="00DA024B" w:rsidRPr="004F2FF5" w:rsidTr="004F2FF5">
        <w:trPr>
          <w:trHeight w:val="2068"/>
        </w:trPr>
        <w:tc>
          <w:tcPr>
            <w:tcW w:w="270" w:type="pct"/>
          </w:tcPr>
          <w:p w:rsidR="00DA024B" w:rsidRPr="004F2FF5" w:rsidRDefault="00DA024B" w:rsidP="004F2FF5">
            <w:pPr>
              <w:pStyle w:val="TableParagraph"/>
              <w:ind w:left="107"/>
              <w:contextualSpacing/>
              <w:rPr>
                <w:sz w:val="20"/>
                <w:szCs w:val="20"/>
              </w:rPr>
            </w:pPr>
            <w:r w:rsidRPr="004F2FF5">
              <w:rPr>
                <w:spacing w:val="-5"/>
                <w:sz w:val="20"/>
                <w:szCs w:val="20"/>
              </w:rPr>
              <w:t>7.</w:t>
            </w:r>
          </w:p>
        </w:tc>
        <w:tc>
          <w:tcPr>
            <w:tcW w:w="901" w:type="pct"/>
          </w:tcPr>
          <w:p w:rsidR="00DA024B" w:rsidRPr="004F2FF5" w:rsidRDefault="00DA024B" w:rsidP="004F2FF5">
            <w:pPr>
              <w:pStyle w:val="TableParagraph"/>
              <w:ind w:right="94"/>
              <w:contextualSpacing/>
              <w:jc w:val="both"/>
              <w:rPr>
                <w:sz w:val="20"/>
                <w:szCs w:val="20"/>
              </w:rPr>
            </w:pPr>
            <w:r w:rsidRPr="004F2FF5">
              <w:rPr>
                <w:sz w:val="20"/>
                <w:szCs w:val="20"/>
              </w:rPr>
              <w:t>Судьи, органы, должностные лица, уполномоченные в области административной юрисдикции как участники административного процесса.</w:t>
            </w:r>
          </w:p>
        </w:tc>
        <w:tc>
          <w:tcPr>
            <w:tcW w:w="3829" w:type="pct"/>
          </w:tcPr>
          <w:p w:rsidR="00DA024B" w:rsidRPr="004F2FF5" w:rsidRDefault="00DA024B" w:rsidP="004F2FF5">
            <w:pPr>
              <w:pStyle w:val="TableParagraph"/>
              <w:contextualSpacing/>
              <w:jc w:val="both"/>
              <w:rPr>
                <w:sz w:val="20"/>
                <w:szCs w:val="20"/>
              </w:rPr>
            </w:pPr>
            <w:r w:rsidRPr="004F2FF5">
              <w:rPr>
                <w:sz w:val="20"/>
                <w:szCs w:val="20"/>
              </w:rPr>
              <w:t>Дела</w:t>
            </w:r>
            <w:r w:rsidRPr="004F2FF5">
              <w:rPr>
                <w:spacing w:val="40"/>
                <w:sz w:val="20"/>
                <w:szCs w:val="20"/>
              </w:rPr>
              <w:t xml:space="preserve"> </w:t>
            </w:r>
            <w:r w:rsidRPr="004F2FF5">
              <w:rPr>
                <w:sz w:val="20"/>
                <w:szCs w:val="20"/>
              </w:rPr>
              <w:t>об</w:t>
            </w:r>
            <w:r w:rsidRPr="004F2FF5">
              <w:rPr>
                <w:spacing w:val="40"/>
                <w:sz w:val="20"/>
                <w:szCs w:val="20"/>
              </w:rPr>
              <w:t xml:space="preserve"> </w:t>
            </w:r>
            <w:r w:rsidRPr="004F2FF5">
              <w:rPr>
                <w:sz w:val="20"/>
                <w:szCs w:val="20"/>
              </w:rPr>
              <w:t>административных</w:t>
            </w:r>
            <w:r w:rsidRPr="004F2FF5">
              <w:rPr>
                <w:spacing w:val="40"/>
                <w:sz w:val="20"/>
                <w:szCs w:val="20"/>
              </w:rPr>
              <w:t xml:space="preserve"> </w:t>
            </w:r>
            <w:r w:rsidRPr="004F2FF5">
              <w:rPr>
                <w:sz w:val="20"/>
                <w:szCs w:val="20"/>
              </w:rPr>
              <w:t>правонарушениях,</w:t>
            </w:r>
            <w:r w:rsidRPr="004F2FF5">
              <w:rPr>
                <w:spacing w:val="40"/>
                <w:sz w:val="20"/>
                <w:szCs w:val="20"/>
              </w:rPr>
              <w:t xml:space="preserve"> </w:t>
            </w:r>
            <w:r w:rsidRPr="004F2FF5">
              <w:rPr>
                <w:sz w:val="20"/>
                <w:szCs w:val="20"/>
              </w:rPr>
              <w:t>ответственность</w:t>
            </w:r>
            <w:r w:rsidRPr="004F2FF5">
              <w:rPr>
                <w:spacing w:val="40"/>
                <w:sz w:val="20"/>
                <w:szCs w:val="20"/>
              </w:rPr>
              <w:t xml:space="preserve"> </w:t>
            </w:r>
            <w:r w:rsidRPr="004F2FF5">
              <w:rPr>
                <w:sz w:val="20"/>
                <w:szCs w:val="20"/>
              </w:rPr>
              <w:t>за</w:t>
            </w:r>
            <w:r w:rsidRPr="004F2FF5">
              <w:rPr>
                <w:spacing w:val="40"/>
                <w:sz w:val="20"/>
                <w:szCs w:val="20"/>
              </w:rPr>
              <w:t xml:space="preserve"> </w:t>
            </w:r>
            <w:r w:rsidRPr="004F2FF5">
              <w:rPr>
                <w:sz w:val="20"/>
                <w:szCs w:val="20"/>
              </w:rPr>
              <w:t>которые</w:t>
            </w:r>
            <w:r w:rsidRPr="004F2FF5">
              <w:rPr>
                <w:spacing w:val="40"/>
                <w:sz w:val="20"/>
                <w:szCs w:val="20"/>
              </w:rPr>
              <w:t xml:space="preserve"> </w:t>
            </w:r>
            <w:r w:rsidRPr="004F2FF5">
              <w:rPr>
                <w:sz w:val="20"/>
                <w:szCs w:val="20"/>
              </w:rPr>
              <w:t>предусмотрена</w:t>
            </w:r>
            <w:r w:rsidRPr="004F2FF5">
              <w:rPr>
                <w:spacing w:val="40"/>
                <w:sz w:val="20"/>
                <w:szCs w:val="20"/>
              </w:rPr>
              <w:t xml:space="preserve"> </w:t>
            </w:r>
            <w:r w:rsidRPr="004F2FF5">
              <w:rPr>
                <w:sz w:val="20"/>
                <w:szCs w:val="20"/>
              </w:rPr>
              <w:t>КоАП</w:t>
            </w:r>
            <w:r w:rsidRPr="004F2FF5">
              <w:rPr>
                <w:spacing w:val="40"/>
                <w:sz w:val="20"/>
                <w:szCs w:val="20"/>
              </w:rPr>
              <w:t xml:space="preserve"> </w:t>
            </w:r>
            <w:r w:rsidRPr="004F2FF5">
              <w:rPr>
                <w:sz w:val="20"/>
                <w:szCs w:val="20"/>
              </w:rPr>
              <w:t>РФ,</w:t>
            </w:r>
            <w:r w:rsidRPr="004F2FF5">
              <w:rPr>
                <w:spacing w:val="40"/>
                <w:sz w:val="20"/>
                <w:szCs w:val="20"/>
              </w:rPr>
              <w:t xml:space="preserve"> </w:t>
            </w:r>
            <w:r w:rsidRPr="004F2FF5">
              <w:rPr>
                <w:sz w:val="20"/>
                <w:szCs w:val="20"/>
              </w:rPr>
              <w:t>рассматривается</w:t>
            </w:r>
            <w:r w:rsidRPr="004F2FF5">
              <w:rPr>
                <w:spacing w:val="40"/>
                <w:sz w:val="20"/>
                <w:szCs w:val="20"/>
              </w:rPr>
              <w:t xml:space="preserve"> </w:t>
            </w:r>
            <w:r w:rsidRPr="004F2FF5">
              <w:rPr>
                <w:sz w:val="20"/>
                <w:szCs w:val="20"/>
              </w:rPr>
              <w:t>в</w:t>
            </w:r>
            <w:r w:rsidRPr="004F2FF5">
              <w:rPr>
                <w:spacing w:val="40"/>
                <w:sz w:val="20"/>
                <w:szCs w:val="20"/>
              </w:rPr>
              <w:t xml:space="preserve"> </w:t>
            </w:r>
            <w:r w:rsidRPr="004F2FF5">
              <w:rPr>
                <w:sz w:val="20"/>
                <w:szCs w:val="20"/>
              </w:rPr>
              <w:t>пределах компетенции, установленной гл. 23 КоАП РФ:</w:t>
            </w:r>
          </w:p>
          <w:p w:rsidR="00DA024B" w:rsidRPr="004F2FF5" w:rsidRDefault="00DA024B" w:rsidP="006079ED">
            <w:pPr>
              <w:pStyle w:val="TableParagraph"/>
              <w:numPr>
                <w:ilvl w:val="0"/>
                <w:numId w:val="61"/>
              </w:numPr>
              <w:tabs>
                <w:tab w:val="left" w:pos="226"/>
              </w:tabs>
              <w:ind w:left="226" w:hanging="117"/>
              <w:contextualSpacing/>
              <w:jc w:val="both"/>
              <w:rPr>
                <w:sz w:val="20"/>
                <w:szCs w:val="20"/>
              </w:rPr>
            </w:pPr>
            <w:r w:rsidRPr="004F2FF5">
              <w:rPr>
                <w:sz w:val="20"/>
                <w:szCs w:val="20"/>
              </w:rPr>
              <w:t>судьями</w:t>
            </w:r>
            <w:r w:rsidRPr="004F2FF5">
              <w:rPr>
                <w:spacing w:val="-9"/>
                <w:sz w:val="20"/>
                <w:szCs w:val="20"/>
              </w:rPr>
              <w:t xml:space="preserve"> </w:t>
            </w:r>
            <w:r w:rsidRPr="004F2FF5">
              <w:rPr>
                <w:sz w:val="20"/>
                <w:szCs w:val="20"/>
              </w:rPr>
              <w:t>(мировыми</w:t>
            </w:r>
            <w:r w:rsidRPr="004F2FF5">
              <w:rPr>
                <w:spacing w:val="-8"/>
                <w:sz w:val="20"/>
                <w:szCs w:val="20"/>
              </w:rPr>
              <w:t xml:space="preserve"> </w:t>
            </w:r>
            <w:r w:rsidRPr="004F2FF5">
              <w:rPr>
                <w:spacing w:val="-2"/>
                <w:sz w:val="20"/>
                <w:szCs w:val="20"/>
              </w:rPr>
              <w:t>судьями);</w:t>
            </w:r>
          </w:p>
          <w:p w:rsidR="00DA024B" w:rsidRPr="004F2FF5" w:rsidRDefault="00DA024B" w:rsidP="006079ED">
            <w:pPr>
              <w:pStyle w:val="TableParagraph"/>
              <w:numPr>
                <w:ilvl w:val="0"/>
                <w:numId w:val="61"/>
              </w:numPr>
              <w:tabs>
                <w:tab w:val="left" w:pos="226"/>
              </w:tabs>
              <w:ind w:left="226" w:hanging="117"/>
              <w:contextualSpacing/>
              <w:jc w:val="both"/>
              <w:rPr>
                <w:sz w:val="20"/>
                <w:szCs w:val="20"/>
              </w:rPr>
            </w:pPr>
            <w:r w:rsidRPr="004F2FF5">
              <w:rPr>
                <w:sz w:val="20"/>
                <w:szCs w:val="20"/>
              </w:rPr>
              <w:t>комиссиями</w:t>
            </w:r>
            <w:r w:rsidRPr="004F2FF5">
              <w:rPr>
                <w:spacing w:val="-7"/>
                <w:sz w:val="20"/>
                <w:szCs w:val="20"/>
              </w:rPr>
              <w:t xml:space="preserve"> </w:t>
            </w:r>
            <w:r w:rsidRPr="004F2FF5">
              <w:rPr>
                <w:sz w:val="20"/>
                <w:szCs w:val="20"/>
              </w:rPr>
              <w:t>по</w:t>
            </w:r>
            <w:r w:rsidRPr="004F2FF5">
              <w:rPr>
                <w:spacing w:val="-7"/>
                <w:sz w:val="20"/>
                <w:szCs w:val="20"/>
              </w:rPr>
              <w:t xml:space="preserve"> </w:t>
            </w:r>
            <w:r w:rsidRPr="004F2FF5">
              <w:rPr>
                <w:sz w:val="20"/>
                <w:szCs w:val="20"/>
              </w:rPr>
              <w:t>делам</w:t>
            </w:r>
            <w:r w:rsidRPr="004F2FF5">
              <w:rPr>
                <w:spacing w:val="-7"/>
                <w:sz w:val="20"/>
                <w:szCs w:val="20"/>
              </w:rPr>
              <w:t xml:space="preserve"> </w:t>
            </w:r>
            <w:r w:rsidRPr="004F2FF5">
              <w:rPr>
                <w:sz w:val="20"/>
                <w:szCs w:val="20"/>
              </w:rPr>
              <w:t>несовершеннолетних</w:t>
            </w:r>
            <w:r w:rsidRPr="004F2FF5">
              <w:rPr>
                <w:spacing w:val="-7"/>
                <w:sz w:val="20"/>
                <w:szCs w:val="20"/>
              </w:rPr>
              <w:t xml:space="preserve"> </w:t>
            </w:r>
            <w:r w:rsidRPr="004F2FF5">
              <w:rPr>
                <w:sz w:val="20"/>
                <w:szCs w:val="20"/>
              </w:rPr>
              <w:t>и</w:t>
            </w:r>
            <w:r w:rsidRPr="004F2FF5">
              <w:rPr>
                <w:spacing w:val="-9"/>
                <w:sz w:val="20"/>
                <w:szCs w:val="20"/>
              </w:rPr>
              <w:t xml:space="preserve"> </w:t>
            </w:r>
            <w:r w:rsidRPr="004F2FF5">
              <w:rPr>
                <w:sz w:val="20"/>
                <w:szCs w:val="20"/>
              </w:rPr>
              <w:t>защите</w:t>
            </w:r>
            <w:r w:rsidRPr="004F2FF5">
              <w:rPr>
                <w:spacing w:val="-5"/>
                <w:sz w:val="20"/>
                <w:szCs w:val="20"/>
              </w:rPr>
              <w:t xml:space="preserve"> </w:t>
            </w:r>
            <w:r w:rsidRPr="004F2FF5">
              <w:rPr>
                <w:sz w:val="20"/>
                <w:szCs w:val="20"/>
              </w:rPr>
              <w:t>их</w:t>
            </w:r>
            <w:r w:rsidRPr="004F2FF5">
              <w:rPr>
                <w:spacing w:val="-7"/>
                <w:sz w:val="20"/>
                <w:szCs w:val="20"/>
              </w:rPr>
              <w:t xml:space="preserve"> </w:t>
            </w:r>
            <w:r w:rsidRPr="004F2FF5">
              <w:rPr>
                <w:spacing w:val="-2"/>
                <w:sz w:val="20"/>
                <w:szCs w:val="20"/>
              </w:rPr>
              <w:t>прав;</w:t>
            </w:r>
          </w:p>
          <w:p w:rsidR="00DA024B" w:rsidRPr="004F2FF5" w:rsidRDefault="00DA024B" w:rsidP="006079ED">
            <w:pPr>
              <w:pStyle w:val="TableParagraph"/>
              <w:numPr>
                <w:ilvl w:val="0"/>
                <w:numId w:val="61"/>
              </w:numPr>
              <w:tabs>
                <w:tab w:val="left" w:pos="240"/>
              </w:tabs>
              <w:ind w:right="111" w:firstLine="0"/>
              <w:contextualSpacing/>
              <w:jc w:val="both"/>
              <w:rPr>
                <w:sz w:val="20"/>
                <w:szCs w:val="20"/>
              </w:rPr>
            </w:pPr>
            <w:r w:rsidRPr="004F2FF5">
              <w:rPr>
                <w:sz w:val="20"/>
                <w:szCs w:val="20"/>
              </w:rPr>
              <w:t>федеральными органами исполнительной власти, их учреждениями, структурными подразделениями и территориальными органами, а также иными государственными органами, уполномоченными на то, исходя из задач и функций;</w:t>
            </w:r>
          </w:p>
          <w:p w:rsidR="00DA024B" w:rsidRPr="004F2FF5" w:rsidRDefault="00DA024B" w:rsidP="006079ED">
            <w:pPr>
              <w:pStyle w:val="TableParagraph"/>
              <w:numPr>
                <w:ilvl w:val="0"/>
                <w:numId w:val="61"/>
              </w:numPr>
              <w:tabs>
                <w:tab w:val="left" w:pos="264"/>
              </w:tabs>
              <w:ind w:right="105" w:firstLine="0"/>
              <w:contextualSpacing/>
              <w:jc w:val="both"/>
              <w:rPr>
                <w:sz w:val="20"/>
                <w:szCs w:val="20"/>
              </w:rPr>
            </w:pPr>
            <w:r w:rsidRPr="004F2FF5">
              <w:rPr>
                <w:sz w:val="20"/>
                <w:szCs w:val="20"/>
              </w:rPr>
              <w:t>органами</w:t>
            </w:r>
            <w:r w:rsidRPr="004F2FF5">
              <w:rPr>
                <w:spacing w:val="32"/>
                <w:sz w:val="20"/>
                <w:szCs w:val="20"/>
              </w:rPr>
              <w:t xml:space="preserve"> </w:t>
            </w:r>
            <w:r w:rsidRPr="004F2FF5">
              <w:rPr>
                <w:sz w:val="20"/>
                <w:szCs w:val="20"/>
              </w:rPr>
              <w:t>и</w:t>
            </w:r>
            <w:r w:rsidRPr="004F2FF5">
              <w:rPr>
                <w:spacing w:val="32"/>
                <w:sz w:val="20"/>
                <w:szCs w:val="20"/>
              </w:rPr>
              <w:t xml:space="preserve"> </w:t>
            </w:r>
            <w:r w:rsidRPr="004F2FF5">
              <w:rPr>
                <w:sz w:val="20"/>
                <w:szCs w:val="20"/>
              </w:rPr>
              <w:t>учреждениями</w:t>
            </w:r>
            <w:r w:rsidRPr="004F2FF5">
              <w:rPr>
                <w:spacing w:val="32"/>
                <w:sz w:val="20"/>
                <w:szCs w:val="20"/>
              </w:rPr>
              <w:t xml:space="preserve"> </w:t>
            </w:r>
            <w:r w:rsidRPr="004F2FF5">
              <w:rPr>
                <w:sz w:val="20"/>
                <w:szCs w:val="20"/>
              </w:rPr>
              <w:t>уголовно-исполнительной</w:t>
            </w:r>
            <w:r w:rsidRPr="004F2FF5">
              <w:rPr>
                <w:spacing w:val="34"/>
                <w:sz w:val="20"/>
                <w:szCs w:val="20"/>
              </w:rPr>
              <w:t xml:space="preserve"> </w:t>
            </w:r>
            <w:r w:rsidRPr="004F2FF5">
              <w:rPr>
                <w:sz w:val="20"/>
                <w:szCs w:val="20"/>
              </w:rPr>
              <w:t>системы,</w:t>
            </w:r>
            <w:r w:rsidRPr="004F2FF5">
              <w:rPr>
                <w:spacing w:val="34"/>
                <w:sz w:val="20"/>
                <w:szCs w:val="20"/>
              </w:rPr>
              <w:t xml:space="preserve"> </w:t>
            </w:r>
            <w:r w:rsidRPr="004F2FF5">
              <w:rPr>
                <w:sz w:val="20"/>
                <w:szCs w:val="20"/>
              </w:rPr>
              <w:t>органами,</w:t>
            </w:r>
            <w:r w:rsidRPr="004F2FF5">
              <w:rPr>
                <w:spacing w:val="34"/>
                <w:sz w:val="20"/>
                <w:szCs w:val="20"/>
              </w:rPr>
              <w:t xml:space="preserve"> </w:t>
            </w:r>
            <w:r w:rsidRPr="004F2FF5">
              <w:rPr>
                <w:sz w:val="20"/>
                <w:szCs w:val="20"/>
              </w:rPr>
              <w:t>осуществляющими</w:t>
            </w:r>
            <w:r w:rsidRPr="004F2FF5">
              <w:rPr>
                <w:spacing w:val="32"/>
                <w:sz w:val="20"/>
                <w:szCs w:val="20"/>
              </w:rPr>
              <w:t xml:space="preserve"> </w:t>
            </w:r>
            <w:r w:rsidRPr="004F2FF5">
              <w:rPr>
                <w:sz w:val="20"/>
                <w:szCs w:val="20"/>
              </w:rPr>
              <w:t>пробирный</w:t>
            </w:r>
            <w:r w:rsidRPr="004F2FF5">
              <w:rPr>
                <w:spacing w:val="32"/>
                <w:sz w:val="20"/>
                <w:szCs w:val="20"/>
              </w:rPr>
              <w:t xml:space="preserve"> </w:t>
            </w:r>
            <w:r w:rsidRPr="004F2FF5">
              <w:rPr>
                <w:sz w:val="20"/>
                <w:szCs w:val="20"/>
              </w:rPr>
              <w:t>надзор</w:t>
            </w:r>
            <w:r w:rsidRPr="004F2FF5">
              <w:rPr>
                <w:spacing w:val="34"/>
                <w:sz w:val="20"/>
                <w:szCs w:val="20"/>
              </w:rPr>
              <w:t xml:space="preserve"> </w:t>
            </w:r>
            <w:r w:rsidRPr="004F2FF5">
              <w:rPr>
                <w:sz w:val="20"/>
                <w:szCs w:val="20"/>
              </w:rPr>
              <w:t>и</w:t>
            </w:r>
            <w:r w:rsidRPr="004F2FF5">
              <w:rPr>
                <w:spacing w:val="32"/>
                <w:sz w:val="20"/>
                <w:szCs w:val="20"/>
              </w:rPr>
              <w:t xml:space="preserve"> </w:t>
            </w:r>
            <w:r w:rsidRPr="004F2FF5">
              <w:rPr>
                <w:sz w:val="20"/>
                <w:szCs w:val="20"/>
              </w:rPr>
              <w:t xml:space="preserve">государственный </w:t>
            </w:r>
            <w:r w:rsidRPr="004F2FF5">
              <w:rPr>
                <w:spacing w:val="-2"/>
                <w:sz w:val="20"/>
                <w:szCs w:val="20"/>
              </w:rPr>
              <w:t>контроль;</w:t>
            </w:r>
          </w:p>
          <w:p w:rsidR="00DA024B" w:rsidRPr="004F2FF5" w:rsidRDefault="00DA024B" w:rsidP="006079ED">
            <w:pPr>
              <w:pStyle w:val="TableParagraph"/>
              <w:numPr>
                <w:ilvl w:val="0"/>
                <w:numId w:val="61"/>
              </w:numPr>
              <w:tabs>
                <w:tab w:val="left" w:pos="226"/>
              </w:tabs>
              <w:ind w:left="226" w:hanging="117"/>
              <w:contextualSpacing/>
              <w:jc w:val="both"/>
              <w:rPr>
                <w:sz w:val="20"/>
                <w:szCs w:val="20"/>
              </w:rPr>
            </w:pPr>
            <w:r w:rsidRPr="004F2FF5">
              <w:rPr>
                <w:sz w:val="20"/>
                <w:szCs w:val="20"/>
              </w:rPr>
              <w:t>государственными</w:t>
            </w:r>
            <w:r w:rsidRPr="004F2FF5">
              <w:rPr>
                <w:spacing w:val="-13"/>
                <w:sz w:val="20"/>
                <w:szCs w:val="20"/>
              </w:rPr>
              <w:t xml:space="preserve"> </w:t>
            </w:r>
            <w:r w:rsidRPr="004F2FF5">
              <w:rPr>
                <w:sz w:val="20"/>
                <w:szCs w:val="20"/>
              </w:rPr>
              <w:t>учреждениями,</w:t>
            </w:r>
            <w:r w:rsidRPr="004F2FF5">
              <w:rPr>
                <w:spacing w:val="-12"/>
                <w:sz w:val="20"/>
                <w:szCs w:val="20"/>
              </w:rPr>
              <w:t xml:space="preserve"> </w:t>
            </w:r>
            <w:r w:rsidRPr="004F2FF5">
              <w:rPr>
                <w:sz w:val="20"/>
                <w:szCs w:val="20"/>
              </w:rPr>
              <w:t>подведомственного</w:t>
            </w:r>
            <w:r w:rsidRPr="004F2FF5">
              <w:rPr>
                <w:spacing w:val="-12"/>
                <w:sz w:val="20"/>
                <w:szCs w:val="20"/>
              </w:rPr>
              <w:t xml:space="preserve"> </w:t>
            </w:r>
            <w:r w:rsidRPr="004F2FF5">
              <w:rPr>
                <w:sz w:val="20"/>
                <w:szCs w:val="20"/>
              </w:rPr>
              <w:t>контроля</w:t>
            </w:r>
            <w:r w:rsidRPr="004F2FF5">
              <w:rPr>
                <w:spacing w:val="-11"/>
                <w:sz w:val="20"/>
                <w:szCs w:val="20"/>
              </w:rPr>
              <w:t xml:space="preserve"> </w:t>
            </w:r>
            <w:r w:rsidRPr="004F2FF5">
              <w:rPr>
                <w:sz w:val="20"/>
                <w:szCs w:val="20"/>
              </w:rPr>
              <w:t>и</w:t>
            </w:r>
            <w:r w:rsidRPr="004F2FF5">
              <w:rPr>
                <w:spacing w:val="-12"/>
                <w:sz w:val="20"/>
                <w:szCs w:val="20"/>
              </w:rPr>
              <w:t xml:space="preserve"> </w:t>
            </w:r>
            <w:r w:rsidRPr="004F2FF5">
              <w:rPr>
                <w:spacing w:val="-2"/>
                <w:sz w:val="20"/>
                <w:szCs w:val="20"/>
              </w:rPr>
              <w:t>надзора;</w:t>
            </w:r>
          </w:p>
        </w:tc>
      </w:tr>
      <w:tr w:rsidR="00DA024B" w:rsidRPr="004F2FF5" w:rsidTr="004F2FF5">
        <w:trPr>
          <w:trHeight w:val="460"/>
        </w:trPr>
        <w:tc>
          <w:tcPr>
            <w:tcW w:w="270" w:type="pct"/>
          </w:tcPr>
          <w:p w:rsidR="00DA024B" w:rsidRPr="004F2FF5" w:rsidRDefault="00DA024B" w:rsidP="004F2FF5">
            <w:pPr>
              <w:pStyle w:val="TableParagraph"/>
              <w:ind w:left="107"/>
              <w:contextualSpacing/>
              <w:rPr>
                <w:sz w:val="20"/>
                <w:szCs w:val="20"/>
              </w:rPr>
            </w:pPr>
            <w:r w:rsidRPr="004F2FF5">
              <w:rPr>
                <w:spacing w:val="-5"/>
                <w:sz w:val="20"/>
                <w:szCs w:val="20"/>
              </w:rPr>
              <w:t>8.</w:t>
            </w:r>
          </w:p>
        </w:tc>
        <w:tc>
          <w:tcPr>
            <w:tcW w:w="901" w:type="pct"/>
          </w:tcPr>
          <w:p w:rsidR="00DA024B" w:rsidRPr="004F2FF5" w:rsidRDefault="00DA024B" w:rsidP="004F2FF5">
            <w:pPr>
              <w:pStyle w:val="TableParagraph"/>
              <w:tabs>
                <w:tab w:val="left" w:pos="1345"/>
                <w:tab w:val="left" w:pos="1908"/>
              </w:tabs>
              <w:ind w:right="96" w:firstLine="50"/>
              <w:contextualSpacing/>
              <w:rPr>
                <w:sz w:val="20"/>
                <w:szCs w:val="20"/>
              </w:rPr>
            </w:pPr>
            <w:r w:rsidRPr="004F2FF5">
              <w:rPr>
                <w:spacing w:val="-2"/>
                <w:sz w:val="20"/>
                <w:szCs w:val="20"/>
              </w:rPr>
              <w:t>Понятие</w:t>
            </w:r>
            <w:r w:rsidRPr="004F2FF5">
              <w:rPr>
                <w:sz w:val="20"/>
                <w:szCs w:val="20"/>
              </w:rPr>
              <w:tab/>
            </w:r>
            <w:r w:rsidRPr="004F2FF5">
              <w:rPr>
                <w:spacing w:val="-10"/>
                <w:sz w:val="20"/>
                <w:szCs w:val="20"/>
              </w:rPr>
              <w:t>и</w:t>
            </w:r>
            <w:r w:rsidRPr="004F2FF5">
              <w:rPr>
                <w:sz w:val="20"/>
                <w:szCs w:val="20"/>
              </w:rPr>
              <w:tab/>
            </w:r>
            <w:r w:rsidRPr="004F2FF5">
              <w:rPr>
                <w:spacing w:val="-2"/>
                <w:sz w:val="20"/>
                <w:szCs w:val="20"/>
              </w:rPr>
              <w:t xml:space="preserve">сущность </w:t>
            </w:r>
            <w:r w:rsidRPr="004F2FF5">
              <w:rPr>
                <w:sz w:val="20"/>
                <w:szCs w:val="20"/>
              </w:rPr>
              <w:t>учредительного производства</w:t>
            </w:r>
          </w:p>
        </w:tc>
        <w:tc>
          <w:tcPr>
            <w:tcW w:w="3829" w:type="pct"/>
          </w:tcPr>
          <w:p w:rsidR="00DA024B" w:rsidRPr="004F2FF5" w:rsidRDefault="00DA024B" w:rsidP="004F2FF5">
            <w:pPr>
              <w:pStyle w:val="TableParagraph"/>
              <w:contextualSpacing/>
              <w:jc w:val="both"/>
              <w:rPr>
                <w:sz w:val="20"/>
                <w:szCs w:val="20"/>
              </w:rPr>
            </w:pPr>
            <w:r w:rsidRPr="004F2FF5">
              <w:rPr>
                <w:sz w:val="20"/>
                <w:szCs w:val="20"/>
              </w:rPr>
              <w:t>Учредительное</w:t>
            </w:r>
            <w:r w:rsidRPr="004F2FF5">
              <w:rPr>
                <w:spacing w:val="40"/>
                <w:sz w:val="20"/>
                <w:szCs w:val="20"/>
              </w:rPr>
              <w:t xml:space="preserve"> </w:t>
            </w:r>
            <w:r w:rsidRPr="004F2FF5">
              <w:rPr>
                <w:sz w:val="20"/>
                <w:szCs w:val="20"/>
              </w:rPr>
              <w:t>производство</w:t>
            </w:r>
            <w:r w:rsidRPr="004F2FF5">
              <w:rPr>
                <w:spacing w:val="40"/>
                <w:sz w:val="20"/>
                <w:szCs w:val="20"/>
              </w:rPr>
              <w:t xml:space="preserve"> </w:t>
            </w:r>
            <w:r w:rsidRPr="004F2FF5">
              <w:rPr>
                <w:sz w:val="20"/>
                <w:szCs w:val="20"/>
              </w:rPr>
              <w:t>(учредительный</w:t>
            </w:r>
            <w:r w:rsidRPr="004F2FF5">
              <w:rPr>
                <w:spacing w:val="40"/>
                <w:sz w:val="20"/>
                <w:szCs w:val="20"/>
              </w:rPr>
              <w:t xml:space="preserve"> </w:t>
            </w:r>
            <w:r w:rsidRPr="004F2FF5">
              <w:rPr>
                <w:sz w:val="20"/>
                <w:szCs w:val="20"/>
              </w:rPr>
              <w:t>процесс) —</w:t>
            </w:r>
            <w:r w:rsidRPr="004F2FF5">
              <w:rPr>
                <w:spacing w:val="40"/>
                <w:sz w:val="20"/>
                <w:szCs w:val="20"/>
              </w:rPr>
              <w:t xml:space="preserve"> </w:t>
            </w:r>
            <w:r w:rsidRPr="004F2FF5">
              <w:rPr>
                <w:sz w:val="20"/>
                <w:szCs w:val="20"/>
              </w:rPr>
              <w:t>это</w:t>
            </w:r>
            <w:r w:rsidRPr="004F2FF5">
              <w:rPr>
                <w:spacing w:val="40"/>
                <w:sz w:val="20"/>
                <w:szCs w:val="20"/>
              </w:rPr>
              <w:t xml:space="preserve"> </w:t>
            </w:r>
            <w:r w:rsidRPr="004F2FF5">
              <w:rPr>
                <w:sz w:val="20"/>
                <w:szCs w:val="20"/>
              </w:rPr>
              <w:t>разновидность</w:t>
            </w:r>
            <w:r w:rsidRPr="004F2FF5">
              <w:rPr>
                <w:spacing w:val="40"/>
                <w:sz w:val="20"/>
                <w:szCs w:val="20"/>
              </w:rPr>
              <w:t xml:space="preserve"> </w:t>
            </w:r>
            <w:r w:rsidRPr="004F2FF5">
              <w:rPr>
                <w:sz w:val="20"/>
                <w:szCs w:val="20"/>
              </w:rPr>
              <w:t>юридического</w:t>
            </w:r>
            <w:r w:rsidRPr="004F2FF5">
              <w:rPr>
                <w:spacing w:val="40"/>
                <w:sz w:val="20"/>
                <w:szCs w:val="20"/>
              </w:rPr>
              <w:t xml:space="preserve"> </w:t>
            </w:r>
            <w:r w:rsidRPr="004F2FF5">
              <w:rPr>
                <w:sz w:val="20"/>
                <w:szCs w:val="20"/>
              </w:rPr>
              <w:t>процесса,</w:t>
            </w:r>
            <w:r w:rsidRPr="004F2FF5">
              <w:rPr>
                <w:spacing w:val="40"/>
                <w:sz w:val="20"/>
                <w:szCs w:val="20"/>
              </w:rPr>
              <w:t xml:space="preserve"> </w:t>
            </w:r>
            <w:r w:rsidRPr="004F2FF5">
              <w:rPr>
                <w:sz w:val="20"/>
                <w:szCs w:val="20"/>
              </w:rPr>
              <w:t>связанная</w:t>
            </w:r>
            <w:r w:rsidRPr="004F2FF5">
              <w:rPr>
                <w:spacing w:val="40"/>
                <w:sz w:val="20"/>
                <w:szCs w:val="20"/>
              </w:rPr>
              <w:t xml:space="preserve"> </w:t>
            </w:r>
            <w:r w:rsidRPr="004F2FF5">
              <w:rPr>
                <w:sz w:val="20"/>
                <w:szCs w:val="20"/>
              </w:rPr>
              <w:t>с</w:t>
            </w:r>
            <w:r w:rsidRPr="004F2FF5">
              <w:rPr>
                <w:spacing w:val="40"/>
                <w:sz w:val="20"/>
                <w:szCs w:val="20"/>
              </w:rPr>
              <w:t xml:space="preserve"> </w:t>
            </w:r>
            <w:r w:rsidRPr="004F2FF5">
              <w:rPr>
                <w:sz w:val="20"/>
                <w:szCs w:val="20"/>
              </w:rPr>
              <w:t>формированием, ликвидацией, реорганизацией либо преобразованием институтов власти, органов государства или иных управляющих субъектов.</w:t>
            </w:r>
          </w:p>
        </w:tc>
      </w:tr>
      <w:tr w:rsidR="004F2FF5" w:rsidRPr="004F2FF5" w:rsidTr="004F2FF5">
        <w:trPr>
          <w:trHeight w:val="5616"/>
        </w:trPr>
        <w:tc>
          <w:tcPr>
            <w:tcW w:w="270" w:type="pct"/>
          </w:tcPr>
          <w:p w:rsidR="004F2FF5" w:rsidRPr="004F2FF5" w:rsidRDefault="004F2FF5" w:rsidP="004F2FF5">
            <w:pPr>
              <w:pStyle w:val="TableParagraph"/>
              <w:ind w:left="107"/>
              <w:contextualSpacing/>
              <w:rPr>
                <w:sz w:val="20"/>
                <w:szCs w:val="20"/>
              </w:rPr>
            </w:pPr>
            <w:r w:rsidRPr="004F2FF5">
              <w:rPr>
                <w:spacing w:val="-5"/>
                <w:sz w:val="20"/>
                <w:szCs w:val="20"/>
              </w:rPr>
              <w:lastRenderedPageBreak/>
              <w:t>9.</w:t>
            </w:r>
          </w:p>
        </w:tc>
        <w:tc>
          <w:tcPr>
            <w:tcW w:w="901" w:type="pct"/>
          </w:tcPr>
          <w:p w:rsidR="004F2FF5" w:rsidRPr="004F2FF5" w:rsidRDefault="004F2FF5" w:rsidP="004F2FF5">
            <w:pPr>
              <w:pStyle w:val="TableParagraph"/>
              <w:tabs>
                <w:tab w:val="left" w:pos="1318"/>
                <w:tab w:val="left" w:pos="1909"/>
              </w:tabs>
              <w:ind w:right="96"/>
              <w:contextualSpacing/>
              <w:rPr>
                <w:sz w:val="20"/>
                <w:szCs w:val="20"/>
              </w:rPr>
            </w:pPr>
            <w:r w:rsidRPr="004F2FF5">
              <w:rPr>
                <w:spacing w:val="-2"/>
                <w:sz w:val="20"/>
                <w:szCs w:val="20"/>
              </w:rPr>
              <w:t>Понятие</w:t>
            </w:r>
            <w:r w:rsidRPr="004F2FF5">
              <w:rPr>
                <w:sz w:val="20"/>
                <w:szCs w:val="20"/>
              </w:rPr>
              <w:tab/>
            </w:r>
            <w:r w:rsidRPr="004F2FF5">
              <w:rPr>
                <w:spacing w:val="-10"/>
                <w:sz w:val="20"/>
                <w:szCs w:val="20"/>
              </w:rPr>
              <w:t>и</w:t>
            </w:r>
            <w:r w:rsidRPr="004F2FF5">
              <w:rPr>
                <w:sz w:val="20"/>
                <w:szCs w:val="20"/>
              </w:rPr>
              <w:tab/>
            </w:r>
            <w:r w:rsidRPr="004F2FF5">
              <w:rPr>
                <w:spacing w:val="-2"/>
                <w:sz w:val="20"/>
                <w:szCs w:val="20"/>
              </w:rPr>
              <w:t>сущность регистрационного производства</w:t>
            </w:r>
          </w:p>
        </w:tc>
        <w:tc>
          <w:tcPr>
            <w:tcW w:w="3829" w:type="pct"/>
          </w:tcPr>
          <w:p w:rsidR="004F2FF5" w:rsidRPr="004F2FF5" w:rsidRDefault="004F2FF5" w:rsidP="004F2FF5">
            <w:pPr>
              <w:pStyle w:val="TableParagraph"/>
              <w:ind w:right="97"/>
              <w:contextualSpacing/>
              <w:jc w:val="both"/>
              <w:rPr>
                <w:sz w:val="20"/>
                <w:szCs w:val="20"/>
              </w:rPr>
            </w:pPr>
            <w:r w:rsidRPr="004F2FF5">
              <w:rPr>
                <w:sz w:val="20"/>
                <w:szCs w:val="20"/>
              </w:rPr>
              <w:t>Регистрационное производство обеспечивает достижение предусмотренного материальными нормами для конкретного вида государственной регистрации, юридического результата. К примеру, при государственной регистрации права собственности на недвижимое имущество - это:</w:t>
            </w:r>
          </w:p>
          <w:p w:rsidR="004F2FF5" w:rsidRPr="004F2FF5" w:rsidRDefault="004F2FF5" w:rsidP="006079ED">
            <w:pPr>
              <w:pStyle w:val="TableParagraph"/>
              <w:numPr>
                <w:ilvl w:val="0"/>
                <w:numId w:val="62"/>
              </w:numPr>
              <w:tabs>
                <w:tab w:val="left" w:pos="829"/>
              </w:tabs>
              <w:ind w:right="98" w:firstLine="0"/>
              <w:contextualSpacing/>
              <w:jc w:val="both"/>
              <w:rPr>
                <w:sz w:val="20"/>
                <w:szCs w:val="20"/>
              </w:rPr>
            </w:pPr>
            <w:r w:rsidRPr="004F2FF5">
              <w:rPr>
                <w:sz w:val="20"/>
                <w:szCs w:val="20"/>
              </w:rPr>
              <w:t>официальное закрепление и признание перед третьими лицами права собственности конкретного субъекта на конкретное недвижимое имущество (внесение записи в Реестр прав на</w:t>
            </w:r>
            <w:r w:rsidRPr="004F2FF5">
              <w:rPr>
                <w:spacing w:val="-2"/>
                <w:sz w:val="20"/>
                <w:szCs w:val="20"/>
              </w:rPr>
              <w:t xml:space="preserve"> </w:t>
            </w:r>
            <w:r w:rsidRPr="004F2FF5">
              <w:rPr>
                <w:sz w:val="20"/>
                <w:szCs w:val="20"/>
              </w:rPr>
              <w:t>недвижимость, являющийся составной частью Единого государственного реестра недвижимости);</w:t>
            </w:r>
          </w:p>
          <w:p w:rsidR="004F2FF5" w:rsidRPr="004F2FF5" w:rsidRDefault="004F2FF5" w:rsidP="006079ED">
            <w:pPr>
              <w:pStyle w:val="TableParagraph"/>
              <w:numPr>
                <w:ilvl w:val="0"/>
                <w:numId w:val="62"/>
              </w:numPr>
              <w:tabs>
                <w:tab w:val="left" w:pos="829"/>
              </w:tabs>
              <w:ind w:right="108" w:firstLine="0"/>
              <w:contextualSpacing/>
              <w:jc w:val="both"/>
              <w:rPr>
                <w:sz w:val="20"/>
                <w:szCs w:val="20"/>
              </w:rPr>
            </w:pPr>
            <w:r w:rsidRPr="004F2FF5">
              <w:rPr>
                <w:sz w:val="20"/>
                <w:szCs w:val="20"/>
              </w:rPr>
              <w:t>право и реальная возможность воспользоваться правовыми средствами защиты, гарантированными государством, при необходимости защиты своего права собственности от незаконных посягательств на него третьих лиц.</w:t>
            </w:r>
          </w:p>
          <w:p w:rsidR="004F2FF5" w:rsidRPr="004F2FF5" w:rsidRDefault="004F2FF5" w:rsidP="004F2FF5">
            <w:pPr>
              <w:pStyle w:val="TableParagraph"/>
              <w:contextualSpacing/>
              <w:jc w:val="both"/>
              <w:rPr>
                <w:sz w:val="20"/>
                <w:szCs w:val="20"/>
              </w:rPr>
            </w:pPr>
            <w:r w:rsidRPr="004F2FF5">
              <w:rPr>
                <w:sz w:val="20"/>
                <w:szCs w:val="20"/>
              </w:rPr>
              <w:t>Цели</w:t>
            </w:r>
            <w:r w:rsidRPr="004F2FF5">
              <w:rPr>
                <w:spacing w:val="-10"/>
                <w:sz w:val="20"/>
                <w:szCs w:val="20"/>
              </w:rPr>
              <w:t xml:space="preserve"> </w:t>
            </w:r>
            <w:r w:rsidRPr="004F2FF5">
              <w:rPr>
                <w:sz w:val="20"/>
                <w:szCs w:val="20"/>
              </w:rPr>
              <w:t>регистрационного</w:t>
            </w:r>
            <w:r w:rsidRPr="004F2FF5">
              <w:rPr>
                <w:spacing w:val="-8"/>
                <w:sz w:val="20"/>
                <w:szCs w:val="20"/>
              </w:rPr>
              <w:t xml:space="preserve"> </w:t>
            </w:r>
            <w:r w:rsidRPr="004F2FF5">
              <w:rPr>
                <w:sz w:val="20"/>
                <w:szCs w:val="20"/>
              </w:rPr>
              <w:t>производства</w:t>
            </w:r>
            <w:r w:rsidRPr="004F2FF5">
              <w:rPr>
                <w:spacing w:val="-9"/>
                <w:sz w:val="20"/>
                <w:szCs w:val="20"/>
              </w:rPr>
              <w:t xml:space="preserve"> </w:t>
            </w:r>
            <w:r w:rsidRPr="004F2FF5">
              <w:rPr>
                <w:sz w:val="20"/>
                <w:szCs w:val="20"/>
              </w:rPr>
              <w:t>достигаются</w:t>
            </w:r>
            <w:r w:rsidRPr="004F2FF5">
              <w:rPr>
                <w:spacing w:val="-9"/>
                <w:sz w:val="20"/>
                <w:szCs w:val="20"/>
              </w:rPr>
              <w:t xml:space="preserve"> </w:t>
            </w:r>
            <w:r w:rsidRPr="004F2FF5">
              <w:rPr>
                <w:sz w:val="20"/>
                <w:szCs w:val="20"/>
              </w:rPr>
              <w:t>в</w:t>
            </w:r>
            <w:r w:rsidRPr="004F2FF5">
              <w:rPr>
                <w:spacing w:val="-9"/>
                <w:sz w:val="20"/>
                <w:szCs w:val="20"/>
              </w:rPr>
              <w:t xml:space="preserve"> </w:t>
            </w:r>
            <w:r w:rsidRPr="004F2FF5">
              <w:rPr>
                <w:sz w:val="20"/>
                <w:szCs w:val="20"/>
              </w:rPr>
              <w:t>ходе</w:t>
            </w:r>
            <w:r w:rsidRPr="004F2FF5">
              <w:rPr>
                <w:spacing w:val="-8"/>
                <w:sz w:val="20"/>
                <w:szCs w:val="20"/>
              </w:rPr>
              <w:t xml:space="preserve"> </w:t>
            </w:r>
            <w:r w:rsidRPr="004F2FF5">
              <w:rPr>
                <w:sz w:val="20"/>
                <w:szCs w:val="20"/>
              </w:rPr>
              <w:t>решения</w:t>
            </w:r>
            <w:r w:rsidRPr="004F2FF5">
              <w:rPr>
                <w:spacing w:val="-9"/>
                <w:sz w:val="20"/>
                <w:szCs w:val="20"/>
              </w:rPr>
              <w:t xml:space="preserve"> </w:t>
            </w:r>
            <w:r w:rsidRPr="004F2FF5">
              <w:rPr>
                <w:sz w:val="20"/>
                <w:szCs w:val="20"/>
              </w:rPr>
              <w:t>следующих</w:t>
            </w:r>
            <w:r w:rsidRPr="004F2FF5">
              <w:rPr>
                <w:spacing w:val="-8"/>
                <w:sz w:val="20"/>
                <w:szCs w:val="20"/>
              </w:rPr>
              <w:t xml:space="preserve"> </w:t>
            </w:r>
            <w:r w:rsidRPr="004F2FF5">
              <w:rPr>
                <w:spacing w:val="-2"/>
                <w:sz w:val="20"/>
                <w:szCs w:val="20"/>
              </w:rPr>
              <w:t>задач:</w:t>
            </w:r>
          </w:p>
          <w:p w:rsidR="004F2FF5" w:rsidRPr="004F2FF5" w:rsidRDefault="004F2FF5" w:rsidP="006079ED">
            <w:pPr>
              <w:pStyle w:val="TableParagraph"/>
              <w:numPr>
                <w:ilvl w:val="1"/>
                <w:numId w:val="62"/>
              </w:numPr>
              <w:tabs>
                <w:tab w:val="left" w:pos="829"/>
              </w:tabs>
              <w:contextualSpacing/>
              <w:jc w:val="both"/>
              <w:rPr>
                <w:sz w:val="20"/>
                <w:szCs w:val="20"/>
              </w:rPr>
            </w:pPr>
            <w:r w:rsidRPr="004F2FF5">
              <w:rPr>
                <w:sz w:val="20"/>
                <w:szCs w:val="20"/>
              </w:rPr>
              <w:t>проверки</w:t>
            </w:r>
            <w:r w:rsidRPr="004F2FF5">
              <w:rPr>
                <w:spacing w:val="-10"/>
                <w:sz w:val="20"/>
                <w:szCs w:val="20"/>
              </w:rPr>
              <w:t xml:space="preserve"> </w:t>
            </w:r>
            <w:r w:rsidRPr="004F2FF5">
              <w:rPr>
                <w:sz w:val="20"/>
                <w:szCs w:val="20"/>
              </w:rPr>
              <w:t>законности</w:t>
            </w:r>
            <w:r w:rsidRPr="004F2FF5">
              <w:rPr>
                <w:spacing w:val="-10"/>
                <w:sz w:val="20"/>
                <w:szCs w:val="20"/>
              </w:rPr>
              <w:t xml:space="preserve"> </w:t>
            </w:r>
            <w:r w:rsidRPr="004F2FF5">
              <w:rPr>
                <w:sz w:val="20"/>
                <w:szCs w:val="20"/>
              </w:rPr>
              <w:t>или</w:t>
            </w:r>
            <w:r w:rsidRPr="004F2FF5">
              <w:rPr>
                <w:spacing w:val="-7"/>
                <w:sz w:val="20"/>
                <w:szCs w:val="20"/>
              </w:rPr>
              <w:t xml:space="preserve"> </w:t>
            </w:r>
            <w:r w:rsidRPr="004F2FF5">
              <w:rPr>
                <w:sz w:val="20"/>
                <w:szCs w:val="20"/>
              </w:rPr>
              <w:t>незаконности</w:t>
            </w:r>
            <w:r w:rsidRPr="004F2FF5">
              <w:rPr>
                <w:spacing w:val="-10"/>
                <w:sz w:val="20"/>
                <w:szCs w:val="20"/>
              </w:rPr>
              <w:t xml:space="preserve"> </w:t>
            </w:r>
            <w:r w:rsidRPr="004F2FF5">
              <w:rPr>
                <w:sz w:val="20"/>
                <w:szCs w:val="20"/>
              </w:rPr>
              <w:t>действий</w:t>
            </w:r>
            <w:r w:rsidRPr="004F2FF5">
              <w:rPr>
                <w:spacing w:val="-9"/>
                <w:sz w:val="20"/>
                <w:szCs w:val="20"/>
              </w:rPr>
              <w:t xml:space="preserve"> </w:t>
            </w:r>
            <w:r w:rsidRPr="004F2FF5">
              <w:rPr>
                <w:sz w:val="20"/>
                <w:szCs w:val="20"/>
              </w:rPr>
              <w:t>физического</w:t>
            </w:r>
            <w:r w:rsidRPr="004F2FF5">
              <w:rPr>
                <w:spacing w:val="-8"/>
                <w:sz w:val="20"/>
                <w:szCs w:val="20"/>
              </w:rPr>
              <w:t xml:space="preserve"> </w:t>
            </w:r>
            <w:r w:rsidRPr="004F2FF5">
              <w:rPr>
                <w:sz w:val="20"/>
                <w:szCs w:val="20"/>
              </w:rPr>
              <w:t>или</w:t>
            </w:r>
            <w:r w:rsidRPr="004F2FF5">
              <w:rPr>
                <w:spacing w:val="-10"/>
                <w:sz w:val="20"/>
                <w:szCs w:val="20"/>
              </w:rPr>
              <w:t xml:space="preserve"> </w:t>
            </w:r>
            <w:r w:rsidRPr="004F2FF5">
              <w:rPr>
                <w:sz w:val="20"/>
                <w:szCs w:val="20"/>
              </w:rPr>
              <w:t>юридического</w:t>
            </w:r>
            <w:r w:rsidRPr="004F2FF5">
              <w:rPr>
                <w:spacing w:val="-8"/>
                <w:sz w:val="20"/>
                <w:szCs w:val="20"/>
              </w:rPr>
              <w:t xml:space="preserve"> </w:t>
            </w:r>
            <w:r w:rsidRPr="004F2FF5">
              <w:rPr>
                <w:spacing w:val="-2"/>
                <w:sz w:val="20"/>
                <w:szCs w:val="20"/>
              </w:rPr>
              <w:t>лица;</w:t>
            </w:r>
          </w:p>
          <w:p w:rsidR="004F2FF5" w:rsidRPr="004F2FF5" w:rsidRDefault="004F2FF5" w:rsidP="006079ED">
            <w:pPr>
              <w:pStyle w:val="TableParagraph"/>
              <w:numPr>
                <w:ilvl w:val="1"/>
                <w:numId w:val="62"/>
              </w:numPr>
              <w:tabs>
                <w:tab w:val="left" w:pos="829"/>
              </w:tabs>
              <w:ind w:left="109" w:right="103" w:firstLine="0"/>
              <w:contextualSpacing/>
              <w:jc w:val="both"/>
              <w:rPr>
                <w:sz w:val="20"/>
                <w:szCs w:val="20"/>
              </w:rPr>
            </w:pPr>
            <w:r w:rsidRPr="004F2FF5">
              <w:rPr>
                <w:sz w:val="20"/>
                <w:szCs w:val="20"/>
              </w:rPr>
              <w:t>признания и подтверждения правового статуса (состояния) отдельных имущественных и неимущественных прав и обязанностей физических и юридических лиц;</w:t>
            </w:r>
          </w:p>
          <w:p w:rsidR="004F2FF5" w:rsidRPr="004F2FF5" w:rsidRDefault="004F2FF5" w:rsidP="006079ED">
            <w:pPr>
              <w:pStyle w:val="TableParagraph"/>
              <w:numPr>
                <w:ilvl w:val="1"/>
                <w:numId w:val="62"/>
              </w:numPr>
              <w:tabs>
                <w:tab w:val="left" w:pos="829"/>
              </w:tabs>
              <w:contextualSpacing/>
              <w:jc w:val="both"/>
              <w:rPr>
                <w:sz w:val="20"/>
                <w:szCs w:val="20"/>
              </w:rPr>
            </w:pPr>
            <w:r w:rsidRPr="004F2FF5">
              <w:rPr>
                <w:sz w:val="20"/>
                <w:szCs w:val="20"/>
              </w:rPr>
              <w:t>ведения</w:t>
            </w:r>
            <w:r w:rsidRPr="004F2FF5">
              <w:rPr>
                <w:spacing w:val="-10"/>
                <w:sz w:val="20"/>
                <w:szCs w:val="20"/>
              </w:rPr>
              <w:t xml:space="preserve"> </w:t>
            </w:r>
            <w:r w:rsidRPr="004F2FF5">
              <w:rPr>
                <w:sz w:val="20"/>
                <w:szCs w:val="20"/>
              </w:rPr>
              <w:t>унифицированного</w:t>
            </w:r>
            <w:r w:rsidRPr="004F2FF5">
              <w:rPr>
                <w:spacing w:val="-7"/>
                <w:sz w:val="20"/>
                <w:szCs w:val="20"/>
              </w:rPr>
              <w:t xml:space="preserve"> </w:t>
            </w:r>
            <w:r w:rsidRPr="004F2FF5">
              <w:rPr>
                <w:sz w:val="20"/>
                <w:szCs w:val="20"/>
              </w:rPr>
              <w:t>учёта</w:t>
            </w:r>
            <w:r w:rsidRPr="004F2FF5">
              <w:rPr>
                <w:spacing w:val="-9"/>
                <w:sz w:val="20"/>
                <w:szCs w:val="20"/>
              </w:rPr>
              <w:t xml:space="preserve"> </w:t>
            </w:r>
            <w:r w:rsidRPr="004F2FF5">
              <w:rPr>
                <w:sz w:val="20"/>
                <w:szCs w:val="20"/>
              </w:rPr>
              <w:t>субъектов</w:t>
            </w:r>
            <w:r w:rsidRPr="004F2FF5">
              <w:rPr>
                <w:spacing w:val="-9"/>
                <w:sz w:val="20"/>
                <w:szCs w:val="20"/>
              </w:rPr>
              <w:t xml:space="preserve"> </w:t>
            </w:r>
            <w:r w:rsidRPr="004F2FF5">
              <w:rPr>
                <w:sz w:val="20"/>
                <w:szCs w:val="20"/>
              </w:rPr>
              <w:t>и</w:t>
            </w:r>
            <w:r w:rsidRPr="004F2FF5">
              <w:rPr>
                <w:spacing w:val="-10"/>
                <w:sz w:val="20"/>
                <w:szCs w:val="20"/>
              </w:rPr>
              <w:t xml:space="preserve"> </w:t>
            </w:r>
            <w:r w:rsidRPr="004F2FF5">
              <w:rPr>
                <w:sz w:val="20"/>
                <w:szCs w:val="20"/>
              </w:rPr>
              <w:t>объектов</w:t>
            </w:r>
            <w:r w:rsidRPr="004F2FF5">
              <w:rPr>
                <w:spacing w:val="-7"/>
                <w:sz w:val="20"/>
                <w:szCs w:val="20"/>
              </w:rPr>
              <w:t xml:space="preserve"> </w:t>
            </w:r>
            <w:r w:rsidRPr="004F2FF5">
              <w:rPr>
                <w:sz w:val="20"/>
                <w:szCs w:val="20"/>
              </w:rPr>
              <w:t>государственной</w:t>
            </w:r>
            <w:r w:rsidRPr="004F2FF5">
              <w:rPr>
                <w:spacing w:val="-10"/>
                <w:sz w:val="20"/>
                <w:szCs w:val="20"/>
              </w:rPr>
              <w:t xml:space="preserve"> </w:t>
            </w:r>
            <w:r w:rsidRPr="004F2FF5">
              <w:rPr>
                <w:spacing w:val="-2"/>
                <w:sz w:val="20"/>
                <w:szCs w:val="20"/>
              </w:rPr>
              <w:t>регистрации;</w:t>
            </w:r>
          </w:p>
          <w:p w:rsidR="004F2FF5" w:rsidRPr="004F2FF5" w:rsidRDefault="004F2FF5" w:rsidP="006079ED">
            <w:pPr>
              <w:pStyle w:val="TableParagraph"/>
              <w:numPr>
                <w:ilvl w:val="1"/>
                <w:numId w:val="62"/>
              </w:numPr>
              <w:tabs>
                <w:tab w:val="left" w:pos="829"/>
              </w:tabs>
              <w:ind w:left="109" w:right="99" w:firstLine="0"/>
              <w:contextualSpacing/>
              <w:jc w:val="both"/>
              <w:rPr>
                <w:sz w:val="20"/>
                <w:szCs w:val="20"/>
              </w:rPr>
            </w:pPr>
            <w:r w:rsidRPr="004F2FF5">
              <w:rPr>
                <w:sz w:val="20"/>
                <w:szCs w:val="20"/>
              </w:rPr>
              <w:t>принятия</w:t>
            </w:r>
            <w:r w:rsidRPr="004F2FF5">
              <w:rPr>
                <w:spacing w:val="80"/>
                <w:sz w:val="20"/>
                <w:szCs w:val="20"/>
              </w:rPr>
              <w:t xml:space="preserve"> </w:t>
            </w:r>
            <w:r w:rsidRPr="004F2FF5">
              <w:rPr>
                <w:sz w:val="20"/>
                <w:szCs w:val="20"/>
              </w:rPr>
              <w:t>мер</w:t>
            </w:r>
            <w:r w:rsidRPr="004F2FF5">
              <w:rPr>
                <w:spacing w:val="80"/>
                <w:sz w:val="20"/>
                <w:szCs w:val="20"/>
              </w:rPr>
              <w:t xml:space="preserve"> </w:t>
            </w:r>
            <w:r w:rsidRPr="004F2FF5">
              <w:rPr>
                <w:sz w:val="20"/>
                <w:szCs w:val="20"/>
              </w:rPr>
              <w:t>по</w:t>
            </w:r>
            <w:r w:rsidRPr="004F2FF5">
              <w:rPr>
                <w:spacing w:val="80"/>
                <w:sz w:val="20"/>
                <w:szCs w:val="20"/>
              </w:rPr>
              <w:t xml:space="preserve"> </w:t>
            </w:r>
            <w:r w:rsidRPr="004F2FF5">
              <w:rPr>
                <w:sz w:val="20"/>
                <w:szCs w:val="20"/>
              </w:rPr>
              <w:t>охране</w:t>
            </w:r>
            <w:r w:rsidRPr="004F2FF5">
              <w:rPr>
                <w:spacing w:val="80"/>
                <w:sz w:val="20"/>
                <w:szCs w:val="20"/>
              </w:rPr>
              <w:t xml:space="preserve"> </w:t>
            </w:r>
            <w:r w:rsidRPr="004F2FF5">
              <w:rPr>
                <w:sz w:val="20"/>
                <w:szCs w:val="20"/>
              </w:rPr>
              <w:t>и</w:t>
            </w:r>
            <w:r w:rsidRPr="004F2FF5">
              <w:rPr>
                <w:spacing w:val="80"/>
                <w:sz w:val="20"/>
                <w:szCs w:val="20"/>
              </w:rPr>
              <w:t xml:space="preserve"> </w:t>
            </w:r>
            <w:r w:rsidRPr="004F2FF5">
              <w:rPr>
                <w:sz w:val="20"/>
                <w:szCs w:val="20"/>
              </w:rPr>
              <w:t>защите</w:t>
            </w:r>
            <w:r w:rsidRPr="004F2FF5">
              <w:rPr>
                <w:spacing w:val="80"/>
                <w:sz w:val="20"/>
                <w:szCs w:val="20"/>
              </w:rPr>
              <w:t xml:space="preserve"> </w:t>
            </w:r>
            <w:r w:rsidRPr="004F2FF5">
              <w:rPr>
                <w:sz w:val="20"/>
                <w:szCs w:val="20"/>
              </w:rPr>
              <w:t>имущественных</w:t>
            </w:r>
            <w:r w:rsidRPr="004F2FF5">
              <w:rPr>
                <w:spacing w:val="80"/>
                <w:sz w:val="20"/>
                <w:szCs w:val="20"/>
              </w:rPr>
              <w:t xml:space="preserve"> </w:t>
            </w:r>
            <w:r w:rsidRPr="004F2FF5">
              <w:rPr>
                <w:sz w:val="20"/>
                <w:szCs w:val="20"/>
              </w:rPr>
              <w:t>и личных</w:t>
            </w:r>
            <w:r w:rsidRPr="004F2FF5">
              <w:rPr>
                <w:spacing w:val="80"/>
                <w:sz w:val="20"/>
                <w:szCs w:val="20"/>
              </w:rPr>
              <w:t xml:space="preserve"> </w:t>
            </w:r>
            <w:r w:rsidRPr="004F2FF5">
              <w:rPr>
                <w:sz w:val="20"/>
                <w:szCs w:val="20"/>
              </w:rPr>
              <w:t>неимущественных</w:t>
            </w:r>
            <w:r w:rsidRPr="004F2FF5">
              <w:rPr>
                <w:spacing w:val="80"/>
                <w:sz w:val="20"/>
                <w:szCs w:val="20"/>
              </w:rPr>
              <w:t xml:space="preserve"> </w:t>
            </w:r>
            <w:r w:rsidRPr="004F2FF5">
              <w:rPr>
                <w:sz w:val="20"/>
                <w:szCs w:val="20"/>
              </w:rPr>
              <w:t>прав граждан</w:t>
            </w:r>
            <w:r w:rsidRPr="004F2FF5">
              <w:rPr>
                <w:spacing w:val="80"/>
                <w:sz w:val="20"/>
                <w:szCs w:val="20"/>
              </w:rPr>
              <w:t xml:space="preserve"> </w:t>
            </w:r>
            <w:r w:rsidRPr="004F2FF5">
              <w:rPr>
                <w:sz w:val="20"/>
                <w:szCs w:val="20"/>
              </w:rPr>
              <w:t>и</w:t>
            </w:r>
            <w:r w:rsidRPr="004F2FF5">
              <w:rPr>
                <w:spacing w:val="80"/>
                <w:sz w:val="20"/>
                <w:szCs w:val="20"/>
              </w:rPr>
              <w:t xml:space="preserve"> </w:t>
            </w:r>
            <w:r w:rsidRPr="004F2FF5">
              <w:rPr>
                <w:sz w:val="20"/>
                <w:szCs w:val="20"/>
              </w:rPr>
              <w:t>юридических</w:t>
            </w:r>
            <w:r w:rsidRPr="004F2FF5">
              <w:rPr>
                <w:spacing w:val="80"/>
                <w:sz w:val="20"/>
                <w:szCs w:val="20"/>
              </w:rPr>
              <w:t xml:space="preserve"> </w:t>
            </w:r>
            <w:r w:rsidRPr="004F2FF5">
              <w:rPr>
                <w:sz w:val="20"/>
                <w:szCs w:val="20"/>
              </w:rPr>
              <w:t>лиц</w:t>
            </w:r>
            <w:r w:rsidRPr="004F2FF5">
              <w:rPr>
                <w:spacing w:val="80"/>
                <w:sz w:val="20"/>
                <w:szCs w:val="20"/>
              </w:rPr>
              <w:t xml:space="preserve"> </w:t>
            </w:r>
            <w:r w:rsidRPr="004F2FF5">
              <w:rPr>
                <w:sz w:val="20"/>
                <w:szCs w:val="20"/>
              </w:rPr>
              <w:t>от противоправных посягательств.</w:t>
            </w:r>
          </w:p>
          <w:p w:rsidR="004F2FF5" w:rsidRPr="004F2FF5" w:rsidRDefault="004F2FF5" w:rsidP="004F2FF5">
            <w:pPr>
              <w:pStyle w:val="TableParagraph"/>
              <w:contextualSpacing/>
              <w:jc w:val="both"/>
              <w:rPr>
                <w:sz w:val="20"/>
                <w:szCs w:val="20"/>
              </w:rPr>
            </w:pPr>
            <w:r w:rsidRPr="004F2FF5">
              <w:rPr>
                <w:spacing w:val="-2"/>
                <w:sz w:val="20"/>
                <w:szCs w:val="20"/>
              </w:rPr>
              <w:t>Принципами</w:t>
            </w:r>
            <w:r w:rsidRPr="004F2FF5">
              <w:rPr>
                <w:spacing w:val="10"/>
                <w:sz w:val="20"/>
                <w:szCs w:val="20"/>
              </w:rPr>
              <w:t xml:space="preserve"> </w:t>
            </w:r>
            <w:r w:rsidRPr="004F2FF5">
              <w:rPr>
                <w:spacing w:val="-2"/>
                <w:sz w:val="20"/>
                <w:szCs w:val="20"/>
              </w:rPr>
              <w:t>регистрационного</w:t>
            </w:r>
            <w:r w:rsidRPr="004F2FF5">
              <w:rPr>
                <w:spacing w:val="14"/>
                <w:sz w:val="20"/>
                <w:szCs w:val="20"/>
              </w:rPr>
              <w:t xml:space="preserve"> </w:t>
            </w:r>
            <w:r w:rsidRPr="004F2FF5">
              <w:rPr>
                <w:spacing w:val="-2"/>
                <w:sz w:val="20"/>
                <w:szCs w:val="20"/>
              </w:rPr>
              <w:t>производства</w:t>
            </w:r>
            <w:r w:rsidRPr="004F2FF5">
              <w:rPr>
                <w:spacing w:val="10"/>
                <w:sz w:val="20"/>
                <w:szCs w:val="20"/>
              </w:rPr>
              <w:t xml:space="preserve"> </w:t>
            </w:r>
            <w:r w:rsidRPr="004F2FF5">
              <w:rPr>
                <w:spacing w:val="-2"/>
                <w:sz w:val="20"/>
                <w:szCs w:val="20"/>
              </w:rPr>
              <w:t>являются:</w:t>
            </w:r>
          </w:p>
          <w:p w:rsidR="004F2FF5" w:rsidRPr="004F2FF5" w:rsidRDefault="004F2FF5" w:rsidP="006079ED">
            <w:pPr>
              <w:pStyle w:val="TableParagraph"/>
              <w:numPr>
                <w:ilvl w:val="2"/>
                <w:numId w:val="62"/>
              </w:numPr>
              <w:tabs>
                <w:tab w:val="left" w:pos="829"/>
              </w:tabs>
              <w:contextualSpacing/>
              <w:jc w:val="both"/>
              <w:rPr>
                <w:sz w:val="20"/>
                <w:szCs w:val="20"/>
              </w:rPr>
            </w:pPr>
            <w:r w:rsidRPr="004F2FF5">
              <w:rPr>
                <w:sz w:val="20"/>
                <w:szCs w:val="20"/>
              </w:rPr>
              <w:t>принцип</w:t>
            </w:r>
            <w:r w:rsidRPr="004F2FF5">
              <w:rPr>
                <w:spacing w:val="-12"/>
                <w:sz w:val="20"/>
                <w:szCs w:val="20"/>
              </w:rPr>
              <w:t xml:space="preserve"> </w:t>
            </w:r>
            <w:r w:rsidRPr="004F2FF5">
              <w:rPr>
                <w:spacing w:val="-2"/>
                <w:sz w:val="20"/>
                <w:szCs w:val="20"/>
              </w:rPr>
              <w:t>законности;</w:t>
            </w:r>
          </w:p>
          <w:p w:rsidR="004F2FF5" w:rsidRPr="004F2FF5" w:rsidRDefault="004F2FF5" w:rsidP="006079ED">
            <w:pPr>
              <w:pStyle w:val="TableParagraph"/>
              <w:numPr>
                <w:ilvl w:val="2"/>
                <w:numId w:val="62"/>
              </w:numPr>
              <w:tabs>
                <w:tab w:val="left" w:pos="829"/>
              </w:tabs>
              <w:contextualSpacing/>
              <w:jc w:val="both"/>
              <w:rPr>
                <w:sz w:val="20"/>
                <w:szCs w:val="20"/>
              </w:rPr>
            </w:pPr>
            <w:r w:rsidRPr="004F2FF5">
              <w:rPr>
                <w:sz w:val="20"/>
                <w:szCs w:val="20"/>
              </w:rPr>
              <w:t>принцип</w:t>
            </w:r>
            <w:r w:rsidRPr="004F2FF5">
              <w:rPr>
                <w:spacing w:val="-13"/>
                <w:sz w:val="20"/>
                <w:szCs w:val="20"/>
              </w:rPr>
              <w:t xml:space="preserve"> </w:t>
            </w:r>
            <w:r w:rsidRPr="004F2FF5">
              <w:rPr>
                <w:sz w:val="20"/>
                <w:szCs w:val="20"/>
              </w:rPr>
              <w:t>единства</w:t>
            </w:r>
            <w:r w:rsidRPr="004F2FF5">
              <w:rPr>
                <w:spacing w:val="-11"/>
                <w:sz w:val="20"/>
                <w:szCs w:val="20"/>
              </w:rPr>
              <w:t xml:space="preserve"> </w:t>
            </w:r>
            <w:r w:rsidRPr="004F2FF5">
              <w:rPr>
                <w:sz w:val="20"/>
                <w:szCs w:val="20"/>
              </w:rPr>
              <w:t>государственной</w:t>
            </w:r>
            <w:r w:rsidRPr="004F2FF5">
              <w:rPr>
                <w:spacing w:val="-12"/>
                <w:sz w:val="20"/>
                <w:szCs w:val="20"/>
              </w:rPr>
              <w:t xml:space="preserve"> </w:t>
            </w:r>
            <w:r w:rsidRPr="004F2FF5">
              <w:rPr>
                <w:spacing w:val="-2"/>
                <w:sz w:val="20"/>
                <w:szCs w:val="20"/>
              </w:rPr>
              <w:t>регистрации;</w:t>
            </w:r>
          </w:p>
          <w:p w:rsidR="004F2FF5" w:rsidRPr="004F2FF5" w:rsidRDefault="004F2FF5" w:rsidP="006079ED">
            <w:pPr>
              <w:pStyle w:val="TableParagraph"/>
              <w:numPr>
                <w:ilvl w:val="2"/>
                <w:numId w:val="62"/>
              </w:numPr>
              <w:tabs>
                <w:tab w:val="left" w:pos="829"/>
              </w:tabs>
              <w:contextualSpacing/>
              <w:jc w:val="both"/>
              <w:rPr>
                <w:sz w:val="20"/>
                <w:szCs w:val="20"/>
              </w:rPr>
            </w:pPr>
            <w:r w:rsidRPr="004F2FF5">
              <w:rPr>
                <w:sz w:val="20"/>
                <w:szCs w:val="20"/>
              </w:rPr>
              <w:t>принцип</w:t>
            </w:r>
            <w:r w:rsidRPr="004F2FF5">
              <w:rPr>
                <w:spacing w:val="-9"/>
                <w:sz w:val="20"/>
                <w:szCs w:val="20"/>
              </w:rPr>
              <w:t xml:space="preserve"> </w:t>
            </w:r>
            <w:r w:rsidRPr="004F2FF5">
              <w:rPr>
                <w:sz w:val="20"/>
                <w:szCs w:val="20"/>
              </w:rPr>
              <w:t>добровольности</w:t>
            </w:r>
            <w:r w:rsidRPr="004F2FF5">
              <w:rPr>
                <w:spacing w:val="-11"/>
                <w:sz w:val="20"/>
                <w:szCs w:val="20"/>
              </w:rPr>
              <w:t xml:space="preserve"> </w:t>
            </w:r>
            <w:r w:rsidRPr="004F2FF5">
              <w:rPr>
                <w:sz w:val="20"/>
                <w:szCs w:val="20"/>
              </w:rPr>
              <w:t>и</w:t>
            </w:r>
            <w:r w:rsidRPr="004F2FF5">
              <w:rPr>
                <w:spacing w:val="-10"/>
                <w:sz w:val="20"/>
                <w:szCs w:val="20"/>
              </w:rPr>
              <w:t xml:space="preserve"> </w:t>
            </w:r>
            <w:r w:rsidRPr="004F2FF5">
              <w:rPr>
                <w:sz w:val="20"/>
                <w:szCs w:val="20"/>
              </w:rPr>
              <w:t>(или)</w:t>
            </w:r>
            <w:r w:rsidRPr="004F2FF5">
              <w:rPr>
                <w:spacing w:val="-10"/>
                <w:sz w:val="20"/>
                <w:szCs w:val="20"/>
              </w:rPr>
              <w:t xml:space="preserve"> </w:t>
            </w:r>
            <w:r w:rsidRPr="004F2FF5">
              <w:rPr>
                <w:sz w:val="20"/>
                <w:szCs w:val="20"/>
              </w:rPr>
              <w:t>обязательности</w:t>
            </w:r>
            <w:r w:rsidRPr="004F2FF5">
              <w:rPr>
                <w:spacing w:val="-10"/>
                <w:sz w:val="20"/>
                <w:szCs w:val="20"/>
              </w:rPr>
              <w:t xml:space="preserve"> </w:t>
            </w:r>
            <w:r w:rsidRPr="004F2FF5">
              <w:rPr>
                <w:sz w:val="20"/>
                <w:szCs w:val="20"/>
              </w:rPr>
              <w:t>государственной</w:t>
            </w:r>
            <w:r w:rsidRPr="004F2FF5">
              <w:rPr>
                <w:spacing w:val="-11"/>
                <w:sz w:val="20"/>
                <w:szCs w:val="20"/>
              </w:rPr>
              <w:t xml:space="preserve"> </w:t>
            </w:r>
            <w:r w:rsidRPr="004F2FF5">
              <w:rPr>
                <w:spacing w:val="-2"/>
                <w:sz w:val="20"/>
                <w:szCs w:val="20"/>
              </w:rPr>
              <w:t>регистрации;</w:t>
            </w:r>
          </w:p>
          <w:p w:rsidR="004F2FF5" w:rsidRPr="004F2FF5" w:rsidRDefault="004F2FF5" w:rsidP="006079ED">
            <w:pPr>
              <w:pStyle w:val="TableParagraph"/>
              <w:numPr>
                <w:ilvl w:val="2"/>
                <w:numId w:val="62"/>
              </w:numPr>
              <w:tabs>
                <w:tab w:val="left" w:pos="829"/>
              </w:tabs>
              <w:contextualSpacing/>
              <w:jc w:val="both"/>
              <w:rPr>
                <w:sz w:val="20"/>
                <w:szCs w:val="20"/>
              </w:rPr>
            </w:pPr>
            <w:r w:rsidRPr="004F2FF5">
              <w:rPr>
                <w:sz w:val="20"/>
                <w:szCs w:val="20"/>
              </w:rPr>
              <w:t>принцип</w:t>
            </w:r>
            <w:r w:rsidRPr="004F2FF5">
              <w:rPr>
                <w:spacing w:val="-10"/>
                <w:sz w:val="20"/>
                <w:szCs w:val="20"/>
              </w:rPr>
              <w:t xml:space="preserve"> </w:t>
            </w:r>
            <w:r w:rsidRPr="004F2FF5">
              <w:rPr>
                <w:sz w:val="20"/>
                <w:szCs w:val="20"/>
              </w:rPr>
              <w:t>открытости</w:t>
            </w:r>
            <w:r w:rsidRPr="004F2FF5">
              <w:rPr>
                <w:spacing w:val="-8"/>
                <w:sz w:val="20"/>
                <w:szCs w:val="20"/>
              </w:rPr>
              <w:t xml:space="preserve"> </w:t>
            </w:r>
            <w:r w:rsidRPr="004F2FF5">
              <w:rPr>
                <w:sz w:val="20"/>
                <w:szCs w:val="20"/>
              </w:rPr>
              <w:t>и</w:t>
            </w:r>
            <w:r w:rsidRPr="004F2FF5">
              <w:rPr>
                <w:spacing w:val="-10"/>
                <w:sz w:val="20"/>
                <w:szCs w:val="20"/>
              </w:rPr>
              <w:t xml:space="preserve"> </w:t>
            </w:r>
            <w:r w:rsidRPr="004F2FF5">
              <w:rPr>
                <w:sz w:val="20"/>
                <w:szCs w:val="20"/>
              </w:rPr>
              <w:t>доступности</w:t>
            </w:r>
            <w:r w:rsidRPr="004F2FF5">
              <w:rPr>
                <w:spacing w:val="-10"/>
                <w:sz w:val="20"/>
                <w:szCs w:val="20"/>
              </w:rPr>
              <w:t xml:space="preserve"> </w:t>
            </w:r>
            <w:r w:rsidRPr="004F2FF5">
              <w:rPr>
                <w:sz w:val="20"/>
                <w:szCs w:val="20"/>
              </w:rPr>
              <w:t>сведений,</w:t>
            </w:r>
            <w:r w:rsidRPr="004F2FF5">
              <w:rPr>
                <w:spacing w:val="-8"/>
                <w:sz w:val="20"/>
                <w:szCs w:val="20"/>
              </w:rPr>
              <w:t xml:space="preserve"> </w:t>
            </w:r>
            <w:r w:rsidRPr="004F2FF5">
              <w:rPr>
                <w:sz w:val="20"/>
                <w:szCs w:val="20"/>
              </w:rPr>
              <w:t>содержащихся</w:t>
            </w:r>
            <w:r w:rsidRPr="004F2FF5">
              <w:rPr>
                <w:spacing w:val="-10"/>
                <w:sz w:val="20"/>
                <w:szCs w:val="20"/>
              </w:rPr>
              <w:t xml:space="preserve"> </w:t>
            </w:r>
            <w:r w:rsidRPr="004F2FF5">
              <w:rPr>
                <w:sz w:val="20"/>
                <w:szCs w:val="20"/>
              </w:rPr>
              <w:t>в</w:t>
            </w:r>
            <w:r w:rsidRPr="004F2FF5">
              <w:rPr>
                <w:spacing w:val="-9"/>
                <w:sz w:val="20"/>
                <w:szCs w:val="20"/>
              </w:rPr>
              <w:t xml:space="preserve"> </w:t>
            </w:r>
            <w:r w:rsidRPr="004F2FF5">
              <w:rPr>
                <w:sz w:val="20"/>
                <w:szCs w:val="20"/>
              </w:rPr>
              <w:t>государственных</w:t>
            </w:r>
            <w:r w:rsidRPr="004F2FF5">
              <w:rPr>
                <w:spacing w:val="-8"/>
                <w:sz w:val="20"/>
                <w:szCs w:val="20"/>
              </w:rPr>
              <w:t xml:space="preserve"> </w:t>
            </w:r>
            <w:r w:rsidRPr="004F2FF5">
              <w:rPr>
                <w:spacing w:val="-2"/>
                <w:sz w:val="20"/>
                <w:szCs w:val="20"/>
              </w:rPr>
              <w:t>реестрах;</w:t>
            </w:r>
          </w:p>
          <w:p w:rsidR="004F2FF5" w:rsidRPr="004F2FF5" w:rsidRDefault="004F2FF5" w:rsidP="006079ED">
            <w:pPr>
              <w:pStyle w:val="TableParagraph"/>
              <w:numPr>
                <w:ilvl w:val="2"/>
                <w:numId w:val="62"/>
              </w:numPr>
              <w:tabs>
                <w:tab w:val="left" w:pos="829"/>
              </w:tabs>
              <w:contextualSpacing/>
              <w:jc w:val="both"/>
              <w:rPr>
                <w:sz w:val="20"/>
                <w:szCs w:val="20"/>
              </w:rPr>
            </w:pPr>
            <w:r w:rsidRPr="004F2FF5">
              <w:rPr>
                <w:sz w:val="20"/>
                <w:szCs w:val="20"/>
              </w:rPr>
              <w:t>принцип</w:t>
            </w:r>
            <w:r w:rsidRPr="004F2FF5">
              <w:rPr>
                <w:spacing w:val="-11"/>
                <w:sz w:val="20"/>
                <w:szCs w:val="20"/>
              </w:rPr>
              <w:t xml:space="preserve"> </w:t>
            </w:r>
            <w:r w:rsidRPr="004F2FF5">
              <w:rPr>
                <w:sz w:val="20"/>
                <w:szCs w:val="20"/>
              </w:rPr>
              <w:t>публичной</w:t>
            </w:r>
            <w:r w:rsidRPr="004F2FF5">
              <w:rPr>
                <w:spacing w:val="-13"/>
                <w:sz w:val="20"/>
                <w:szCs w:val="20"/>
              </w:rPr>
              <w:t xml:space="preserve"> </w:t>
            </w:r>
            <w:r w:rsidRPr="004F2FF5">
              <w:rPr>
                <w:sz w:val="20"/>
                <w:szCs w:val="20"/>
              </w:rPr>
              <w:t>достоверности</w:t>
            </w:r>
            <w:r w:rsidRPr="004F2FF5">
              <w:rPr>
                <w:spacing w:val="-12"/>
                <w:sz w:val="20"/>
                <w:szCs w:val="20"/>
              </w:rPr>
              <w:t xml:space="preserve"> </w:t>
            </w:r>
            <w:r w:rsidRPr="004F2FF5">
              <w:rPr>
                <w:sz w:val="20"/>
                <w:szCs w:val="20"/>
              </w:rPr>
              <w:t>и</w:t>
            </w:r>
            <w:r w:rsidRPr="004F2FF5">
              <w:rPr>
                <w:spacing w:val="-11"/>
                <w:sz w:val="20"/>
                <w:szCs w:val="20"/>
              </w:rPr>
              <w:t xml:space="preserve"> </w:t>
            </w:r>
            <w:r w:rsidRPr="004F2FF5">
              <w:rPr>
                <w:sz w:val="20"/>
                <w:szCs w:val="20"/>
              </w:rPr>
              <w:t>документальной</w:t>
            </w:r>
            <w:r w:rsidRPr="004F2FF5">
              <w:rPr>
                <w:spacing w:val="-12"/>
                <w:sz w:val="20"/>
                <w:szCs w:val="20"/>
              </w:rPr>
              <w:t xml:space="preserve"> </w:t>
            </w:r>
            <w:r w:rsidRPr="004F2FF5">
              <w:rPr>
                <w:sz w:val="20"/>
                <w:szCs w:val="20"/>
              </w:rPr>
              <w:t>обоснованности</w:t>
            </w:r>
            <w:r w:rsidRPr="004F2FF5">
              <w:rPr>
                <w:spacing w:val="-12"/>
                <w:sz w:val="20"/>
                <w:szCs w:val="20"/>
              </w:rPr>
              <w:t xml:space="preserve"> </w:t>
            </w:r>
            <w:r w:rsidRPr="004F2FF5">
              <w:rPr>
                <w:sz w:val="20"/>
                <w:szCs w:val="20"/>
              </w:rPr>
              <w:t>государственной</w:t>
            </w:r>
            <w:r w:rsidRPr="004F2FF5">
              <w:rPr>
                <w:spacing w:val="-12"/>
                <w:sz w:val="20"/>
                <w:szCs w:val="20"/>
              </w:rPr>
              <w:t xml:space="preserve"> </w:t>
            </w:r>
            <w:r w:rsidRPr="004F2FF5">
              <w:rPr>
                <w:spacing w:val="-2"/>
                <w:sz w:val="20"/>
                <w:szCs w:val="20"/>
              </w:rPr>
              <w:t>регистрации;</w:t>
            </w:r>
          </w:p>
          <w:p w:rsidR="004F2FF5" w:rsidRPr="004F2FF5" w:rsidRDefault="004F2FF5" w:rsidP="006079ED">
            <w:pPr>
              <w:pStyle w:val="TableParagraph"/>
              <w:numPr>
                <w:ilvl w:val="2"/>
                <w:numId w:val="62"/>
              </w:numPr>
              <w:tabs>
                <w:tab w:val="left" w:pos="829"/>
              </w:tabs>
              <w:contextualSpacing/>
              <w:jc w:val="both"/>
              <w:rPr>
                <w:sz w:val="20"/>
                <w:szCs w:val="20"/>
              </w:rPr>
            </w:pPr>
            <w:r w:rsidRPr="004F2FF5">
              <w:rPr>
                <w:sz w:val="20"/>
                <w:szCs w:val="20"/>
              </w:rPr>
              <w:t>принцип</w:t>
            </w:r>
            <w:r w:rsidRPr="004F2FF5">
              <w:rPr>
                <w:spacing w:val="-7"/>
                <w:sz w:val="20"/>
                <w:szCs w:val="20"/>
              </w:rPr>
              <w:t xml:space="preserve"> </w:t>
            </w:r>
            <w:r w:rsidRPr="004F2FF5">
              <w:rPr>
                <w:sz w:val="20"/>
                <w:szCs w:val="20"/>
              </w:rPr>
              <w:t>непрерывности</w:t>
            </w:r>
            <w:r w:rsidRPr="004F2FF5">
              <w:rPr>
                <w:spacing w:val="-10"/>
                <w:sz w:val="20"/>
                <w:szCs w:val="20"/>
              </w:rPr>
              <w:t xml:space="preserve"> </w:t>
            </w:r>
            <w:r w:rsidRPr="004F2FF5">
              <w:rPr>
                <w:sz w:val="20"/>
                <w:szCs w:val="20"/>
              </w:rPr>
              <w:t>учёта</w:t>
            </w:r>
            <w:r w:rsidRPr="004F2FF5">
              <w:rPr>
                <w:spacing w:val="-8"/>
                <w:sz w:val="20"/>
                <w:szCs w:val="20"/>
              </w:rPr>
              <w:t xml:space="preserve"> </w:t>
            </w:r>
            <w:r w:rsidRPr="004F2FF5">
              <w:rPr>
                <w:sz w:val="20"/>
                <w:szCs w:val="20"/>
              </w:rPr>
              <w:t>сведений</w:t>
            </w:r>
            <w:r w:rsidRPr="004F2FF5">
              <w:rPr>
                <w:spacing w:val="-8"/>
                <w:sz w:val="20"/>
                <w:szCs w:val="20"/>
              </w:rPr>
              <w:t xml:space="preserve"> </w:t>
            </w:r>
            <w:r w:rsidRPr="004F2FF5">
              <w:rPr>
                <w:sz w:val="20"/>
                <w:szCs w:val="20"/>
              </w:rPr>
              <w:t>о</w:t>
            </w:r>
            <w:r w:rsidRPr="004F2FF5">
              <w:rPr>
                <w:spacing w:val="-7"/>
                <w:sz w:val="20"/>
                <w:szCs w:val="20"/>
              </w:rPr>
              <w:t xml:space="preserve"> </w:t>
            </w:r>
            <w:r w:rsidRPr="004F2FF5">
              <w:rPr>
                <w:sz w:val="20"/>
                <w:szCs w:val="20"/>
              </w:rPr>
              <w:t>субъектах</w:t>
            </w:r>
            <w:r w:rsidRPr="004F2FF5">
              <w:rPr>
                <w:spacing w:val="-7"/>
                <w:sz w:val="20"/>
                <w:szCs w:val="20"/>
              </w:rPr>
              <w:t xml:space="preserve"> </w:t>
            </w:r>
            <w:r w:rsidRPr="004F2FF5">
              <w:rPr>
                <w:sz w:val="20"/>
                <w:szCs w:val="20"/>
              </w:rPr>
              <w:t>и</w:t>
            </w:r>
            <w:r w:rsidRPr="004F2FF5">
              <w:rPr>
                <w:spacing w:val="-9"/>
                <w:sz w:val="20"/>
                <w:szCs w:val="20"/>
              </w:rPr>
              <w:t xml:space="preserve"> </w:t>
            </w:r>
            <w:r w:rsidRPr="004F2FF5">
              <w:rPr>
                <w:sz w:val="20"/>
                <w:szCs w:val="20"/>
              </w:rPr>
              <w:t>объектах</w:t>
            </w:r>
            <w:r w:rsidRPr="004F2FF5">
              <w:rPr>
                <w:spacing w:val="-7"/>
                <w:sz w:val="20"/>
                <w:szCs w:val="20"/>
              </w:rPr>
              <w:t xml:space="preserve"> </w:t>
            </w:r>
            <w:r w:rsidRPr="004F2FF5">
              <w:rPr>
                <w:sz w:val="20"/>
                <w:szCs w:val="20"/>
              </w:rPr>
              <w:t>государственной</w:t>
            </w:r>
            <w:r w:rsidRPr="004F2FF5">
              <w:rPr>
                <w:spacing w:val="-8"/>
                <w:sz w:val="20"/>
                <w:szCs w:val="20"/>
              </w:rPr>
              <w:t xml:space="preserve"> </w:t>
            </w:r>
            <w:r w:rsidRPr="004F2FF5">
              <w:rPr>
                <w:spacing w:val="-2"/>
                <w:sz w:val="20"/>
                <w:szCs w:val="20"/>
              </w:rPr>
              <w:t>регистрации.</w:t>
            </w:r>
          </w:p>
          <w:p w:rsidR="004F2FF5" w:rsidRPr="004F2FF5" w:rsidRDefault="004F2FF5" w:rsidP="004F2FF5">
            <w:pPr>
              <w:pStyle w:val="TableParagraph"/>
              <w:contextualSpacing/>
              <w:jc w:val="both"/>
              <w:rPr>
                <w:sz w:val="20"/>
                <w:szCs w:val="20"/>
              </w:rPr>
            </w:pPr>
            <w:r w:rsidRPr="004F2FF5">
              <w:rPr>
                <w:sz w:val="20"/>
                <w:szCs w:val="20"/>
              </w:rPr>
              <w:t>Регистрационное</w:t>
            </w:r>
            <w:r w:rsidRPr="004F2FF5">
              <w:rPr>
                <w:spacing w:val="40"/>
                <w:sz w:val="20"/>
                <w:szCs w:val="20"/>
              </w:rPr>
              <w:t xml:space="preserve"> </w:t>
            </w:r>
            <w:r w:rsidRPr="004F2FF5">
              <w:rPr>
                <w:sz w:val="20"/>
                <w:szCs w:val="20"/>
              </w:rPr>
              <w:t>производство</w:t>
            </w:r>
            <w:r w:rsidRPr="004F2FF5">
              <w:rPr>
                <w:spacing w:val="40"/>
                <w:sz w:val="20"/>
                <w:szCs w:val="20"/>
              </w:rPr>
              <w:t xml:space="preserve"> </w:t>
            </w:r>
            <w:r w:rsidRPr="004F2FF5">
              <w:rPr>
                <w:sz w:val="20"/>
                <w:szCs w:val="20"/>
              </w:rPr>
              <w:t>аккумулирует</w:t>
            </w:r>
            <w:r w:rsidRPr="004F2FF5">
              <w:rPr>
                <w:spacing w:val="40"/>
                <w:sz w:val="20"/>
                <w:szCs w:val="20"/>
              </w:rPr>
              <w:t xml:space="preserve"> </w:t>
            </w:r>
            <w:r w:rsidRPr="004F2FF5">
              <w:rPr>
                <w:sz w:val="20"/>
                <w:szCs w:val="20"/>
              </w:rPr>
              <w:t>в</w:t>
            </w:r>
            <w:r w:rsidRPr="004F2FF5">
              <w:rPr>
                <w:spacing w:val="40"/>
                <w:sz w:val="20"/>
                <w:szCs w:val="20"/>
              </w:rPr>
              <w:t xml:space="preserve"> </w:t>
            </w:r>
            <w:r w:rsidRPr="004F2FF5">
              <w:rPr>
                <w:sz w:val="20"/>
                <w:szCs w:val="20"/>
              </w:rPr>
              <w:t>себе</w:t>
            </w:r>
            <w:r w:rsidRPr="004F2FF5">
              <w:rPr>
                <w:spacing w:val="40"/>
                <w:sz w:val="20"/>
                <w:szCs w:val="20"/>
              </w:rPr>
              <w:t xml:space="preserve"> </w:t>
            </w:r>
            <w:r w:rsidRPr="004F2FF5">
              <w:rPr>
                <w:sz w:val="20"/>
                <w:szCs w:val="20"/>
              </w:rPr>
              <w:t>широкую</w:t>
            </w:r>
            <w:r w:rsidRPr="004F2FF5">
              <w:rPr>
                <w:spacing w:val="40"/>
                <w:sz w:val="20"/>
                <w:szCs w:val="20"/>
              </w:rPr>
              <w:t xml:space="preserve"> </w:t>
            </w:r>
            <w:r w:rsidRPr="004F2FF5">
              <w:rPr>
                <w:sz w:val="20"/>
                <w:szCs w:val="20"/>
              </w:rPr>
              <w:t>группу</w:t>
            </w:r>
            <w:r w:rsidRPr="004F2FF5">
              <w:rPr>
                <w:spacing w:val="40"/>
                <w:sz w:val="20"/>
                <w:szCs w:val="20"/>
              </w:rPr>
              <w:t xml:space="preserve"> </w:t>
            </w:r>
            <w:r w:rsidRPr="004F2FF5">
              <w:rPr>
                <w:sz w:val="20"/>
                <w:szCs w:val="20"/>
              </w:rPr>
              <w:t>отношений</w:t>
            </w:r>
            <w:r w:rsidRPr="004F2FF5">
              <w:rPr>
                <w:spacing w:val="40"/>
                <w:sz w:val="20"/>
                <w:szCs w:val="20"/>
              </w:rPr>
              <w:t xml:space="preserve"> </w:t>
            </w:r>
            <w:r w:rsidRPr="004F2FF5">
              <w:rPr>
                <w:sz w:val="20"/>
                <w:szCs w:val="20"/>
              </w:rPr>
              <w:t>регистрационного</w:t>
            </w:r>
            <w:r w:rsidRPr="004F2FF5">
              <w:rPr>
                <w:spacing w:val="40"/>
                <w:sz w:val="20"/>
                <w:szCs w:val="20"/>
              </w:rPr>
              <w:t xml:space="preserve"> </w:t>
            </w:r>
            <w:r w:rsidRPr="004F2FF5">
              <w:rPr>
                <w:sz w:val="20"/>
                <w:szCs w:val="20"/>
              </w:rPr>
              <w:t>характера,</w:t>
            </w:r>
            <w:r w:rsidRPr="004F2FF5">
              <w:rPr>
                <w:spacing w:val="40"/>
                <w:sz w:val="20"/>
                <w:szCs w:val="20"/>
              </w:rPr>
              <w:t xml:space="preserve"> </w:t>
            </w:r>
            <w:r w:rsidRPr="004F2FF5">
              <w:rPr>
                <w:sz w:val="20"/>
                <w:szCs w:val="20"/>
              </w:rPr>
              <w:t>которым</w:t>
            </w:r>
            <w:r w:rsidRPr="004F2FF5">
              <w:rPr>
                <w:spacing w:val="40"/>
                <w:sz w:val="20"/>
                <w:szCs w:val="20"/>
              </w:rPr>
              <w:t xml:space="preserve"> </w:t>
            </w:r>
            <w:r w:rsidRPr="004F2FF5">
              <w:rPr>
                <w:sz w:val="20"/>
                <w:szCs w:val="20"/>
              </w:rPr>
              <w:t>присущи некоторые общие свойства, отражающие сущность данного вида процессуальной деятельности.</w:t>
            </w:r>
          </w:p>
        </w:tc>
      </w:tr>
      <w:tr w:rsidR="00DA024B" w:rsidRPr="004F2FF5" w:rsidTr="004F2FF5">
        <w:trPr>
          <w:trHeight w:val="918"/>
        </w:trPr>
        <w:tc>
          <w:tcPr>
            <w:tcW w:w="270" w:type="pct"/>
          </w:tcPr>
          <w:p w:rsidR="00DA024B" w:rsidRPr="004F2FF5" w:rsidRDefault="00DA024B" w:rsidP="004F2FF5">
            <w:pPr>
              <w:pStyle w:val="TableParagraph"/>
              <w:ind w:left="107"/>
              <w:contextualSpacing/>
              <w:rPr>
                <w:sz w:val="20"/>
                <w:szCs w:val="20"/>
              </w:rPr>
            </w:pPr>
            <w:r w:rsidRPr="004F2FF5">
              <w:rPr>
                <w:spacing w:val="-5"/>
                <w:sz w:val="20"/>
                <w:szCs w:val="20"/>
              </w:rPr>
              <w:t>10.</w:t>
            </w:r>
          </w:p>
        </w:tc>
        <w:tc>
          <w:tcPr>
            <w:tcW w:w="901" w:type="pct"/>
          </w:tcPr>
          <w:p w:rsidR="00DA024B" w:rsidRPr="004F2FF5" w:rsidRDefault="00DA024B" w:rsidP="004F2FF5">
            <w:pPr>
              <w:pStyle w:val="TableParagraph"/>
              <w:tabs>
                <w:tab w:val="left" w:pos="1318"/>
                <w:tab w:val="left" w:pos="1909"/>
              </w:tabs>
              <w:ind w:right="96"/>
              <w:contextualSpacing/>
              <w:rPr>
                <w:sz w:val="20"/>
                <w:szCs w:val="20"/>
              </w:rPr>
            </w:pPr>
            <w:r w:rsidRPr="004F2FF5">
              <w:rPr>
                <w:spacing w:val="-2"/>
                <w:sz w:val="20"/>
                <w:szCs w:val="20"/>
              </w:rPr>
              <w:t>Понятие</w:t>
            </w:r>
            <w:r w:rsidRPr="004F2FF5">
              <w:rPr>
                <w:sz w:val="20"/>
                <w:szCs w:val="20"/>
              </w:rPr>
              <w:tab/>
            </w:r>
            <w:r w:rsidRPr="004F2FF5">
              <w:rPr>
                <w:spacing w:val="-10"/>
                <w:sz w:val="20"/>
                <w:szCs w:val="20"/>
              </w:rPr>
              <w:t>и</w:t>
            </w:r>
            <w:r w:rsidRPr="004F2FF5">
              <w:rPr>
                <w:sz w:val="20"/>
                <w:szCs w:val="20"/>
              </w:rPr>
              <w:tab/>
            </w:r>
            <w:r w:rsidRPr="004F2FF5">
              <w:rPr>
                <w:spacing w:val="-2"/>
                <w:sz w:val="20"/>
                <w:szCs w:val="20"/>
              </w:rPr>
              <w:t>сущность административно-</w:t>
            </w:r>
            <w:r w:rsidRPr="004F2FF5">
              <w:rPr>
                <w:spacing w:val="40"/>
                <w:sz w:val="20"/>
                <w:szCs w:val="20"/>
              </w:rPr>
              <w:t xml:space="preserve"> </w:t>
            </w:r>
            <w:r w:rsidRPr="004F2FF5">
              <w:rPr>
                <w:sz w:val="20"/>
                <w:szCs w:val="20"/>
              </w:rPr>
              <w:t>договорного производства.</w:t>
            </w:r>
          </w:p>
        </w:tc>
        <w:tc>
          <w:tcPr>
            <w:tcW w:w="3829" w:type="pct"/>
          </w:tcPr>
          <w:p w:rsidR="00DA024B" w:rsidRPr="004F2FF5" w:rsidRDefault="00DA024B" w:rsidP="004F2FF5">
            <w:pPr>
              <w:pStyle w:val="TableParagraph"/>
              <w:ind w:right="100"/>
              <w:contextualSpacing/>
              <w:jc w:val="both"/>
              <w:rPr>
                <w:sz w:val="20"/>
                <w:szCs w:val="20"/>
              </w:rPr>
            </w:pPr>
            <w:r w:rsidRPr="004F2FF5">
              <w:rPr>
                <w:sz w:val="20"/>
                <w:szCs w:val="20"/>
              </w:rPr>
              <w:t>Административно-договорное производство состоит из процедур (заключения, расторжения договора и т.д.), каждая из которых имеет стадии. Договорную природу общественных отношений подчеркивают элементы соглашения сторон на всех стадиях процедур административно-договорного</w:t>
            </w:r>
            <w:r w:rsidRPr="004F2FF5">
              <w:rPr>
                <w:spacing w:val="80"/>
                <w:sz w:val="20"/>
                <w:szCs w:val="20"/>
              </w:rPr>
              <w:t xml:space="preserve"> </w:t>
            </w:r>
            <w:r w:rsidRPr="004F2FF5">
              <w:rPr>
                <w:sz w:val="20"/>
                <w:szCs w:val="20"/>
              </w:rPr>
              <w:t>производства,</w:t>
            </w:r>
            <w:r w:rsidRPr="004F2FF5">
              <w:rPr>
                <w:spacing w:val="80"/>
                <w:sz w:val="20"/>
                <w:szCs w:val="20"/>
              </w:rPr>
              <w:t xml:space="preserve"> </w:t>
            </w:r>
            <w:r w:rsidRPr="004F2FF5">
              <w:rPr>
                <w:sz w:val="20"/>
                <w:szCs w:val="20"/>
              </w:rPr>
              <w:t>а</w:t>
            </w:r>
            <w:r w:rsidRPr="004F2FF5">
              <w:rPr>
                <w:spacing w:val="80"/>
                <w:sz w:val="20"/>
                <w:szCs w:val="20"/>
              </w:rPr>
              <w:t xml:space="preserve"> </w:t>
            </w:r>
            <w:r w:rsidRPr="004F2FF5">
              <w:rPr>
                <w:sz w:val="20"/>
                <w:szCs w:val="20"/>
              </w:rPr>
              <w:t>публично-правовую</w:t>
            </w:r>
            <w:r w:rsidRPr="004F2FF5">
              <w:rPr>
                <w:spacing w:val="80"/>
                <w:sz w:val="20"/>
                <w:szCs w:val="20"/>
              </w:rPr>
              <w:t xml:space="preserve"> </w:t>
            </w:r>
            <w:r w:rsidRPr="004F2FF5">
              <w:rPr>
                <w:sz w:val="20"/>
                <w:szCs w:val="20"/>
              </w:rPr>
              <w:t>—</w:t>
            </w:r>
            <w:r w:rsidRPr="004F2FF5">
              <w:rPr>
                <w:spacing w:val="80"/>
                <w:sz w:val="20"/>
                <w:szCs w:val="20"/>
              </w:rPr>
              <w:t xml:space="preserve"> </w:t>
            </w:r>
            <w:r w:rsidRPr="004F2FF5">
              <w:rPr>
                <w:sz w:val="20"/>
                <w:szCs w:val="20"/>
              </w:rPr>
              <w:t>существующие</w:t>
            </w:r>
            <w:r w:rsidRPr="004F2FF5">
              <w:rPr>
                <w:spacing w:val="80"/>
                <w:sz w:val="20"/>
                <w:szCs w:val="20"/>
              </w:rPr>
              <w:t xml:space="preserve"> </w:t>
            </w:r>
            <w:r w:rsidRPr="004F2FF5">
              <w:rPr>
                <w:sz w:val="20"/>
                <w:szCs w:val="20"/>
              </w:rPr>
              <w:t>прерогативы</w:t>
            </w:r>
            <w:r w:rsidRPr="004F2FF5">
              <w:rPr>
                <w:spacing w:val="80"/>
                <w:sz w:val="20"/>
                <w:szCs w:val="20"/>
              </w:rPr>
              <w:t xml:space="preserve"> </w:t>
            </w:r>
            <w:r w:rsidRPr="004F2FF5">
              <w:rPr>
                <w:sz w:val="20"/>
                <w:szCs w:val="20"/>
              </w:rPr>
              <w:t>администрации,</w:t>
            </w:r>
            <w:r w:rsidRPr="004F2FF5">
              <w:rPr>
                <w:spacing w:val="80"/>
                <w:sz w:val="20"/>
                <w:szCs w:val="20"/>
              </w:rPr>
              <w:t xml:space="preserve"> </w:t>
            </w:r>
            <w:r w:rsidRPr="004F2FF5">
              <w:rPr>
                <w:sz w:val="20"/>
                <w:szCs w:val="20"/>
              </w:rPr>
              <w:t>которые</w:t>
            </w:r>
            <w:r w:rsidRPr="004F2FF5">
              <w:rPr>
                <w:spacing w:val="80"/>
                <w:sz w:val="20"/>
                <w:szCs w:val="20"/>
              </w:rPr>
              <w:t xml:space="preserve"> </w:t>
            </w:r>
            <w:r w:rsidRPr="004F2FF5">
              <w:rPr>
                <w:sz w:val="20"/>
                <w:szCs w:val="20"/>
              </w:rPr>
              <w:t>она</w:t>
            </w:r>
          </w:p>
          <w:p w:rsidR="00DA024B" w:rsidRPr="004F2FF5" w:rsidRDefault="00DA024B" w:rsidP="004F2FF5">
            <w:pPr>
              <w:pStyle w:val="TableParagraph"/>
              <w:contextualSpacing/>
              <w:jc w:val="both"/>
              <w:rPr>
                <w:sz w:val="20"/>
                <w:szCs w:val="20"/>
              </w:rPr>
            </w:pPr>
            <w:r w:rsidRPr="004F2FF5">
              <w:rPr>
                <w:sz w:val="20"/>
                <w:szCs w:val="20"/>
              </w:rPr>
              <w:t>использует,</w:t>
            </w:r>
            <w:r w:rsidRPr="004F2FF5">
              <w:rPr>
                <w:spacing w:val="-10"/>
                <w:sz w:val="20"/>
                <w:szCs w:val="20"/>
              </w:rPr>
              <w:t xml:space="preserve"> </w:t>
            </w:r>
            <w:r w:rsidRPr="004F2FF5">
              <w:rPr>
                <w:sz w:val="20"/>
                <w:szCs w:val="20"/>
              </w:rPr>
              <w:t>руководствуясь</w:t>
            </w:r>
            <w:r w:rsidRPr="004F2FF5">
              <w:rPr>
                <w:spacing w:val="-9"/>
                <w:sz w:val="20"/>
                <w:szCs w:val="20"/>
              </w:rPr>
              <w:t xml:space="preserve"> </w:t>
            </w:r>
            <w:r w:rsidRPr="004F2FF5">
              <w:rPr>
                <w:sz w:val="20"/>
                <w:szCs w:val="20"/>
              </w:rPr>
              <w:t>необходимостью</w:t>
            </w:r>
            <w:r w:rsidRPr="004F2FF5">
              <w:rPr>
                <w:spacing w:val="-10"/>
                <w:sz w:val="20"/>
                <w:szCs w:val="20"/>
              </w:rPr>
              <w:t xml:space="preserve"> </w:t>
            </w:r>
            <w:r w:rsidRPr="004F2FF5">
              <w:rPr>
                <w:sz w:val="20"/>
                <w:szCs w:val="20"/>
              </w:rPr>
              <w:t>в</w:t>
            </w:r>
            <w:r w:rsidRPr="004F2FF5">
              <w:rPr>
                <w:spacing w:val="-8"/>
                <w:sz w:val="20"/>
                <w:szCs w:val="20"/>
              </w:rPr>
              <w:t xml:space="preserve"> </w:t>
            </w:r>
            <w:r w:rsidRPr="004F2FF5">
              <w:rPr>
                <w:sz w:val="20"/>
                <w:szCs w:val="20"/>
              </w:rPr>
              <w:t>любой</w:t>
            </w:r>
            <w:r w:rsidRPr="004F2FF5">
              <w:rPr>
                <w:spacing w:val="-11"/>
                <w:sz w:val="20"/>
                <w:szCs w:val="20"/>
              </w:rPr>
              <w:t xml:space="preserve"> </w:t>
            </w:r>
            <w:r w:rsidRPr="004F2FF5">
              <w:rPr>
                <w:sz w:val="20"/>
                <w:szCs w:val="20"/>
              </w:rPr>
              <w:t>ситуации</w:t>
            </w:r>
            <w:r w:rsidRPr="004F2FF5">
              <w:rPr>
                <w:spacing w:val="-11"/>
                <w:sz w:val="20"/>
                <w:szCs w:val="20"/>
              </w:rPr>
              <w:t xml:space="preserve"> </w:t>
            </w:r>
            <w:r w:rsidRPr="004F2FF5">
              <w:rPr>
                <w:sz w:val="20"/>
                <w:szCs w:val="20"/>
              </w:rPr>
              <w:t>защищать</w:t>
            </w:r>
            <w:r w:rsidRPr="004F2FF5">
              <w:rPr>
                <w:spacing w:val="-10"/>
                <w:sz w:val="20"/>
                <w:szCs w:val="20"/>
              </w:rPr>
              <w:t xml:space="preserve"> </w:t>
            </w:r>
            <w:r w:rsidRPr="004F2FF5">
              <w:rPr>
                <w:sz w:val="20"/>
                <w:szCs w:val="20"/>
              </w:rPr>
              <w:t>публичные</w:t>
            </w:r>
            <w:r w:rsidRPr="004F2FF5">
              <w:rPr>
                <w:spacing w:val="-10"/>
                <w:sz w:val="20"/>
                <w:szCs w:val="20"/>
              </w:rPr>
              <w:t xml:space="preserve"> </w:t>
            </w:r>
            <w:r w:rsidRPr="004F2FF5">
              <w:rPr>
                <w:spacing w:val="-2"/>
                <w:sz w:val="20"/>
                <w:szCs w:val="20"/>
              </w:rPr>
              <w:t>интересы.</w:t>
            </w:r>
          </w:p>
        </w:tc>
      </w:tr>
      <w:tr w:rsidR="00DA024B" w:rsidRPr="004F2FF5" w:rsidTr="004F2FF5">
        <w:trPr>
          <w:trHeight w:val="2071"/>
        </w:trPr>
        <w:tc>
          <w:tcPr>
            <w:tcW w:w="270" w:type="pct"/>
          </w:tcPr>
          <w:p w:rsidR="00DA024B" w:rsidRPr="004F2FF5" w:rsidRDefault="00DA024B" w:rsidP="004F2FF5">
            <w:pPr>
              <w:pStyle w:val="TableParagraph"/>
              <w:ind w:left="107"/>
              <w:contextualSpacing/>
              <w:rPr>
                <w:sz w:val="20"/>
                <w:szCs w:val="20"/>
              </w:rPr>
            </w:pPr>
            <w:r w:rsidRPr="004F2FF5">
              <w:rPr>
                <w:spacing w:val="-5"/>
                <w:sz w:val="20"/>
                <w:szCs w:val="20"/>
              </w:rPr>
              <w:t>11.</w:t>
            </w:r>
          </w:p>
        </w:tc>
        <w:tc>
          <w:tcPr>
            <w:tcW w:w="901" w:type="pct"/>
          </w:tcPr>
          <w:p w:rsidR="00DA024B" w:rsidRPr="004F2FF5" w:rsidRDefault="00DA024B" w:rsidP="004F2FF5">
            <w:pPr>
              <w:pStyle w:val="TableParagraph"/>
              <w:tabs>
                <w:tab w:val="left" w:pos="1318"/>
                <w:tab w:val="left" w:pos="1909"/>
              </w:tabs>
              <w:ind w:right="96"/>
              <w:contextualSpacing/>
              <w:rPr>
                <w:sz w:val="20"/>
                <w:szCs w:val="20"/>
              </w:rPr>
            </w:pPr>
            <w:r w:rsidRPr="004F2FF5">
              <w:rPr>
                <w:spacing w:val="-2"/>
                <w:sz w:val="20"/>
                <w:szCs w:val="20"/>
              </w:rPr>
              <w:t>Понятие</w:t>
            </w:r>
            <w:r w:rsidRPr="004F2FF5">
              <w:rPr>
                <w:sz w:val="20"/>
                <w:szCs w:val="20"/>
              </w:rPr>
              <w:tab/>
            </w:r>
            <w:r w:rsidRPr="004F2FF5">
              <w:rPr>
                <w:spacing w:val="-10"/>
                <w:sz w:val="20"/>
                <w:szCs w:val="20"/>
              </w:rPr>
              <w:t>и</w:t>
            </w:r>
            <w:r w:rsidRPr="004F2FF5">
              <w:rPr>
                <w:sz w:val="20"/>
                <w:szCs w:val="20"/>
              </w:rPr>
              <w:tab/>
            </w:r>
            <w:r w:rsidRPr="004F2FF5">
              <w:rPr>
                <w:spacing w:val="-2"/>
                <w:sz w:val="20"/>
                <w:szCs w:val="20"/>
              </w:rPr>
              <w:t xml:space="preserve">сущность разрешительно- </w:t>
            </w:r>
            <w:r w:rsidRPr="004F2FF5">
              <w:rPr>
                <w:sz w:val="20"/>
                <w:szCs w:val="20"/>
              </w:rPr>
              <w:t>лицензионного производства</w:t>
            </w:r>
          </w:p>
        </w:tc>
        <w:tc>
          <w:tcPr>
            <w:tcW w:w="3829" w:type="pct"/>
          </w:tcPr>
          <w:p w:rsidR="00DA024B" w:rsidRPr="004F2FF5" w:rsidRDefault="00DA024B" w:rsidP="004F2FF5">
            <w:pPr>
              <w:pStyle w:val="TableParagraph"/>
              <w:ind w:right="98"/>
              <w:contextualSpacing/>
              <w:jc w:val="both"/>
              <w:rPr>
                <w:sz w:val="20"/>
                <w:szCs w:val="20"/>
              </w:rPr>
            </w:pPr>
            <w:r w:rsidRPr="004F2FF5">
              <w:rPr>
                <w:sz w:val="20"/>
                <w:szCs w:val="20"/>
              </w:rPr>
              <w:t>Под лицензионным производством предлагается понимать процессуальную форму деятельности по разрешению индивидуального лицензионного дела, осуществляемую органами исполнительной власти (лицензирующими органами), и состоящую в принятии решения о</w:t>
            </w:r>
            <w:r w:rsidRPr="004F2FF5">
              <w:rPr>
                <w:spacing w:val="-13"/>
                <w:sz w:val="20"/>
                <w:szCs w:val="20"/>
              </w:rPr>
              <w:t xml:space="preserve"> </w:t>
            </w:r>
            <w:r w:rsidRPr="004F2FF5">
              <w:rPr>
                <w:sz w:val="20"/>
                <w:szCs w:val="20"/>
              </w:rPr>
              <w:t>выдаче</w:t>
            </w:r>
            <w:r w:rsidRPr="004F2FF5">
              <w:rPr>
                <w:spacing w:val="-12"/>
                <w:sz w:val="20"/>
                <w:szCs w:val="20"/>
              </w:rPr>
              <w:t xml:space="preserve"> </w:t>
            </w:r>
            <w:r w:rsidRPr="004F2FF5">
              <w:rPr>
                <w:sz w:val="20"/>
                <w:szCs w:val="20"/>
              </w:rPr>
              <w:t>или</w:t>
            </w:r>
            <w:r w:rsidRPr="004F2FF5">
              <w:rPr>
                <w:spacing w:val="-13"/>
                <w:sz w:val="20"/>
                <w:szCs w:val="20"/>
              </w:rPr>
              <w:t xml:space="preserve"> </w:t>
            </w:r>
            <w:r w:rsidRPr="004F2FF5">
              <w:rPr>
                <w:sz w:val="20"/>
                <w:szCs w:val="20"/>
              </w:rPr>
              <w:t>отказе</w:t>
            </w:r>
            <w:r w:rsidRPr="004F2FF5">
              <w:rPr>
                <w:spacing w:val="-12"/>
                <w:sz w:val="20"/>
                <w:szCs w:val="20"/>
              </w:rPr>
              <w:t xml:space="preserve"> </w:t>
            </w:r>
            <w:r w:rsidRPr="004F2FF5">
              <w:rPr>
                <w:sz w:val="20"/>
                <w:szCs w:val="20"/>
              </w:rPr>
              <w:t>в</w:t>
            </w:r>
            <w:r w:rsidRPr="004F2FF5">
              <w:rPr>
                <w:spacing w:val="-13"/>
                <w:sz w:val="20"/>
                <w:szCs w:val="20"/>
              </w:rPr>
              <w:t xml:space="preserve"> </w:t>
            </w:r>
            <w:r w:rsidRPr="004F2FF5">
              <w:rPr>
                <w:sz w:val="20"/>
                <w:szCs w:val="20"/>
              </w:rPr>
              <w:t>выдаче</w:t>
            </w:r>
            <w:r w:rsidRPr="004F2FF5">
              <w:rPr>
                <w:spacing w:val="-12"/>
                <w:sz w:val="20"/>
                <w:szCs w:val="20"/>
              </w:rPr>
              <w:t xml:space="preserve"> </w:t>
            </w:r>
            <w:r w:rsidRPr="004F2FF5">
              <w:rPr>
                <w:sz w:val="20"/>
                <w:szCs w:val="20"/>
              </w:rPr>
              <w:t>лицензии</w:t>
            </w:r>
            <w:r w:rsidRPr="004F2FF5">
              <w:rPr>
                <w:spacing w:val="-13"/>
                <w:sz w:val="20"/>
                <w:szCs w:val="20"/>
              </w:rPr>
              <w:t xml:space="preserve"> </w:t>
            </w:r>
            <w:r w:rsidRPr="004F2FF5">
              <w:rPr>
                <w:sz w:val="20"/>
                <w:szCs w:val="20"/>
              </w:rPr>
              <w:t>на</w:t>
            </w:r>
            <w:r w:rsidRPr="004F2FF5">
              <w:rPr>
                <w:spacing w:val="-12"/>
                <w:sz w:val="20"/>
                <w:szCs w:val="20"/>
              </w:rPr>
              <w:t xml:space="preserve"> </w:t>
            </w:r>
            <w:r w:rsidRPr="004F2FF5">
              <w:rPr>
                <w:sz w:val="20"/>
                <w:szCs w:val="20"/>
              </w:rPr>
              <w:t>занятие</w:t>
            </w:r>
            <w:r w:rsidRPr="004F2FF5">
              <w:rPr>
                <w:spacing w:val="-13"/>
                <w:sz w:val="20"/>
                <w:szCs w:val="20"/>
              </w:rPr>
              <w:t xml:space="preserve"> </w:t>
            </w:r>
            <w:r w:rsidRPr="004F2FF5">
              <w:rPr>
                <w:sz w:val="20"/>
                <w:szCs w:val="20"/>
              </w:rPr>
              <w:t>отдельным</w:t>
            </w:r>
            <w:r w:rsidRPr="004F2FF5">
              <w:rPr>
                <w:spacing w:val="-12"/>
                <w:sz w:val="20"/>
                <w:szCs w:val="20"/>
              </w:rPr>
              <w:t xml:space="preserve"> </w:t>
            </w:r>
            <w:r w:rsidRPr="004F2FF5">
              <w:rPr>
                <w:sz w:val="20"/>
                <w:szCs w:val="20"/>
              </w:rPr>
              <w:t>видом</w:t>
            </w:r>
            <w:r w:rsidRPr="004F2FF5">
              <w:rPr>
                <w:spacing w:val="-13"/>
                <w:sz w:val="20"/>
                <w:szCs w:val="20"/>
              </w:rPr>
              <w:t xml:space="preserve"> </w:t>
            </w:r>
            <w:r w:rsidRPr="004F2FF5">
              <w:rPr>
                <w:sz w:val="20"/>
                <w:szCs w:val="20"/>
              </w:rPr>
              <w:t>деятельности</w:t>
            </w:r>
            <w:r w:rsidRPr="004F2FF5">
              <w:rPr>
                <w:spacing w:val="-12"/>
                <w:sz w:val="20"/>
                <w:szCs w:val="20"/>
              </w:rPr>
              <w:t xml:space="preserve"> </w:t>
            </w:r>
            <w:r w:rsidRPr="004F2FF5">
              <w:rPr>
                <w:sz w:val="20"/>
                <w:szCs w:val="20"/>
              </w:rPr>
              <w:t>и</w:t>
            </w:r>
            <w:r w:rsidRPr="004F2FF5">
              <w:rPr>
                <w:spacing w:val="-13"/>
                <w:sz w:val="20"/>
                <w:szCs w:val="20"/>
              </w:rPr>
              <w:t xml:space="preserve"> </w:t>
            </w:r>
            <w:r w:rsidRPr="004F2FF5">
              <w:rPr>
                <w:sz w:val="20"/>
                <w:szCs w:val="20"/>
              </w:rPr>
              <w:t>внесении</w:t>
            </w:r>
            <w:r w:rsidRPr="004F2FF5">
              <w:rPr>
                <w:spacing w:val="-12"/>
                <w:sz w:val="20"/>
                <w:szCs w:val="20"/>
              </w:rPr>
              <w:t xml:space="preserve"> </w:t>
            </w:r>
            <w:r w:rsidRPr="004F2FF5">
              <w:rPr>
                <w:sz w:val="20"/>
                <w:szCs w:val="20"/>
              </w:rPr>
              <w:t>соответствующих</w:t>
            </w:r>
            <w:r w:rsidRPr="004F2FF5">
              <w:rPr>
                <w:spacing w:val="-11"/>
                <w:sz w:val="20"/>
                <w:szCs w:val="20"/>
              </w:rPr>
              <w:t xml:space="preserve"> </w:t>
            </w:r>
            <w:r w:rsidRPr="004F2FF5">
              <w:rPr>
                <w:sz w:val="20"/>
                <w:szCs w:val="20"/>
              </w:rPr>
              <w:t>данных</w:t>
            </w:r>
            <w:r w:rsidRPr="004F2FF5">
              <w:rPr>
                <w:spacing w:val="-11"/>
                <w:sz w:val="20"/>
                <w:szCs w:val="20"/>
              </w:rPr>
              <w:t xml:space="preserve"> </w:t>
            </w:r>
            <w:r w:rsidRPr="004F2FF5">
              <w:rPr>
                <w:sz w:val="20"/>
                <w:szCs w:val="20"/>
              </w:rPr>
              <w:t>в</w:t>
            </w:r>
            <w:r w:rsidRPr="004F2FF5">
              <w:rPr>
                <w:spacing w:val="-13"/>
                <w:sz w:val="20"/>
                <w:szCs w:val="20"/>
              </w:rPr>
              <w:t xml:space="preserve"> </w:t>
            </w:r>
            <w:r w:rsidRPr="004F2FF5">
              <w:rPr>
                <w:sz w:val="20"/>
                <w:szCs w:val="20"/>
              </w:rPr>
              <w:t xml:space="preserve">государственный </w:t>
            </w:r>
            <w:r w:rsidRPr="004F2FF5">
              <w:rPr>
                <w:spacing w:val="-2"/>
                <w:sz w:val="20"/>
                <w:szCs w:val="20"/>
              </w:rPr>
              <w:t>реестр.</w:t>
            </w:r>
          </w:p>
          <w:p w:rsidR="00DA024B" w:rsidRPr="004F2FF5" w:rsidRDefault="00DA024B" w:rsidP="004F2FF5">
            <w:pPr>
              <w:pStyle w:val="TableParagraph"/>
              <w:contextualSpacing/>
              <w:jc w:val="both"/>
              <w:rPr>
                <w:sz w:val="20"/>
                <w:szCs w:val="20"/>
              </w:rPr>
            </w:pPr>
            <w:r w:rsidRPr="004F2FF5">
              <w:rPr>
                <w:sz w:val="20"/>
                <w:szCs w:val="20"/>
              </w:rPr>
              <w:t>Характерные</w:t>
            </w:r>
            <w:r w:rsidRPr="004F2FF5">
              <w:rPr>
                <w:spacing w:val="-12"/>
                <w:sz w:val="20"/>
                <w:szCs w:val="20"/>
              </w:rPr>
              <w:t xml:space="preserve"> </w:t>
            </w:r>
            <w:r w:rsidRPr="004F2FF5">
              <w:rPr>
                <w:sz w:val="20"/>
                <w:szCs w:val="20"/>
              </w:rPr>
              <w:t>черты</w:t>
            </w:r>
            <w:r w:rsidRPr="004F2FF5">
              <w:rPr>
                <w:spacing w:val="-11"/>
                <w:sz w:val="20"/>
                <w:szCs w:val="20"/>
              </w:rPr>
              <w:t xml:space="preserve"> </w:t>
            </w:r>
            <w:r w:rsidRPr="004F2FF5">
              <w:rPr>
                <w:sz w:val="20"/>
                <w:szCs w:val="20"/>
              </w:rPr>
              <w:t>лицензионного</w:t>
            </w:r>
            <w:r w:rsidRPr="004F2FF5">
              <w:rPr>
                <w:spacing w:val="-10"/>
                <w:sz w:val="20"/>
                <w:szCs w:val="20"/>
              </w:rPr>
              <w:t xml:space="preserve"> </w:t>
            </w:r>
            <w:r w:rsidRPr="004F2FF5">
              <w:rPr>
                <w:spacing w:val="-2"/>
                <w:sz w:val="20"/>
                <w:szCs w:val="20"/>
              </w:rPr>
              <w:t>производства:</w:t>
            </w:r>
          </w:p>
          <w:p w:rsidR="00DA024B" w:rsidRPr="004F2FF5" w:rsidRDefault="00DA024B" w:rsidP="004F2FF5">
            <w:pPr>
              <w:pStyle w:val="TableParagraph"/>
              <w:ind w:right="1960"/>
              <w:contextualSpacing/>
              <w:rPr>
                <w:sz w:val="20"/>
                <w:szCs w:val="20"/>
              </w:rPr>
            </w:pPr>
            <w:r w:rsidRPr="004F2FF5">
              <w:rPr>
                <w:sz w:val="20"/>
                <w:szCs w:val="20"/>
              </w:rPr>
              <w:t>а)</w:t>
            </w:r>
            <w:r w:rsidRPr="004F2FF5">
              <w:rPr>
                <w:spacing w:val="-3"/>
                <w:sz w:val="20"/>
                <w:szCs w:val="20"/>
              </w:rPr>
              <w:t xml:space="preserve"> </w:t>
            </w:r>
            <w:r w:rsidRPr="004F2FF5">
              <w:rPr>
                <w:sz w:val="20"/>
                <w:szCs w:val="20"/>
              </w:rPr>
              <w:t>деятельность,</w:t>
            </w:r>
            <w:r w:rsidRPr="004F2FF5">
              <w:rPr>
                <w:spacing w:val="-4"/>
                <w:sz w:val="20"/>
                <w:szCs w:val="20"/>
              </w:rPr>
              <w:t xml:space="preserve"> </w:t>
            </w:r>
            <w:r w:rsidRPr="004F2FF5">
              <w:rPr>
                <w:sz w:val="20"/>
                <w:szCs w:val="20"/>
              </w:rPr>
              <w:t>осуществляемая</w:t>
            </w:r>
            <w:r w:rsidRPr="004F2FF5">
              <w:rPr>
                <w:spacing w:val="-5"/>
                <w:sz w:val="20"/>
                <w:szCs w:val="20"/>
              </w:rPr>
              <w:t xml:space="preserve"> </w:t>
            </w:r>
            <w:r w:rsidRPr="004F2FF5">
              <w:rPr>
                <w:sz w:val="20"/>
                <w:szCs w:val="20"/>
              </w:rPr>
              <w:t>в</w:t>
            </w:r>
            <w:r w:rsidRPr="004F2FF5">
              <w:rPr>
                <w:spacing w:val="-4"/>
                <w:sz w:val="20"/>
                <w:szCs w:val="20"/>
              </w:rPr>
              <w:t xml:space="preserve"> </w:t>
            </w:r>
            <w:r w:rsidRPr="004F2FF5">
              <w:rPr>
                <w:sz w:val="20"/>
                <w:szCs w:val="20"/>
              </w:rPr>
              <w:t>рамках</w:t>
            </w:r>
            <w:r w:rsidRPr="004F2FF5">
              <w:rPr>
                <w:spacing w:val="-3"/>
                <w:sz w:val="20"/>
                <w:szCs w:val="20"/>
              </w:rPr>
              <w:t xml:space="preserve"> </w:t>
            </w:r>
            <w:r w:rsidRPr="004F2FF5">
              <w:rPr>
                <w:sz w:val="20"/>
                <w:szCs w:val="20"/>
              </w:rPr>
              <w:t>лицензионного</w:t>
            </w:r>
            <w:r w:rsidRPr="004F2FF5">
              <w:rPr>
                <w:spacing w:val="-3"/>
                <w:sz w:val="20"/>
                <w:szCs w:val="20"/>
              </w:rPr>
              <w:t xml:space="preserve"> </w:t>
            </w:r>
            <w:r w:rsidRPr="004F2FF5">
              <w:rPr>
                <w:sz w:val="20"/>
                <w:szCs w:val="20"/>
              </w:rPr>
              <w:t>производства,</w:t>
            </w:r>
            <w:r w:rsidRPr="004F2FF5">
              <w:rPr>
                <w:spacing w:val="-4"/>
                <w:sz w:val="20"/>
                <w:szCs w:val="20"/>
              </w:rPr>
              <w:t xml:space="preserve"> </w:t>
            </w:r>
            <w:r w:rsidRPr="004F2FF5">
              <w:rPr>
                <w:sz w:val="20"/>
                <w:szCs w:val="20"/>
              </w:rPr>
              <w:t>носит</w:t>
            </w:r>
            <w:r w:rsidRPr="004F2FF5">
              <w:rPr>
                <w:spacing w:val="-5"/>
                <w:sz w:val="20"/>
                <w:szCs w:val="20"/>
              </w:rPr>
              <w:t xml:space="preserve"> </w:t>
            </w:r>
            <w:r w:rsidRPr="004F2FF5">
              <w:rPr>
                <w:sz w:val="20"/>
                <w:szCs w:val="20"/>
              </w:rPr>
              <w:t>государственно-властный</w:t>
            </w:r>
            <w:r w:rsidRPr="004F2FF5">
              <w:rPr>
                <w:spacing w:val="-5"/>
                <w:sz w:val="20"/>
                <w:szCs w:val="20"/>
              </w:rPr>
              <w:t xml:space="preserve"> </w:t>
            </w:r>
            <w:r w:rsidRPr="004F2FF5">
              <w:rPr>
                <w:sz w:val="20"/>
                <w:szCs w:val="20"/>
              </w:rPr>
              <w:t>характер; б) регламентируется нормами административно-процессуального права;</w:t>
            </w:r>
          </w:p>
          <w:p w:rsidR="00DA024B" w:rsidRPr="004F2FF5" w:rsidRDefault="00DA024B" w:rsidP="004F2FF5">
            <w:pPr>
              <w:pStyle w:val="TableParagraph"/>
              <w:ind w:right="94"/>
              <w:contextualSpacing/>
              <w:rPr>
                <w:sz w:val="20"/>
                <w:szCs w:val="20"/>
              </w:rPr>
            </w:pPr>
            <w:r w:rsidRPr="004F2FF5">
              <w:rPr>
                <w:sz w:val="20"/>
                <w:szCs w:val="20"/>
              </w:rPr>
              <w:t>в)</w:t>
            </w:r>
            <w:r w:rsidRPr="004F2FF5">
              <w:rPr>
                <w:spacing w:val="63"/>
                <w:sz w:val="20"/>
                <w:szCs w:val="20"/>
              </w:rPr>
              <w:t xml:space="preserve"> </w:t>
            </w:r>
            <w:r w:rsidRPr="004F2FF5">
              <w:rPr>
                <w:sz w:val="20"/>
                <w:szCs w:val="20"/>
              </w:rPr>
              <w:t>характеризуется</w:t>
            </w:r>
            <w:r w:rsidRPr="004F2FF5">
              <w:rPr>
                <w:spacing w:val="62"/>
                <w:sz w:val="20"/>
                <w:szCs w:val="20"/>
              </w:rPr>
              <w:t xml:space="preserve"> </w:t>
            </w:r>
            <w:r w:rsidRPr="004F2FF5">
              <w:rPr>
                <w:sz w:val="20"/>
                <w:szCs w:val="20"/>
              </w:rPr>
              <w:t>принципами,</w:t>
            </w:r>
            <w:r w:rsidRPr="004F2FF5">
              <w:rPr>
                <w:spacing w:val="63"/>
                <w:sz w:val="20"/>
                <w:szCs w:val="20"/>
              </w:rPr>
              <w:t xml:space="preserve"> </w:t>
            </w:r>
            <w:r w:rsidRPr="004F2FF5">
              <w:rPr>
                <w:sz w:val="20"/>
                <w:szCs w:val="20"/>
              </w:rPr>
              <w:t>целями</w:t>
            </w:r>
            <w:r w:rsidRPr="004F2FF5">
              <w:rPr>
                <w:spacing w:val="64"/>
                <w:sz w:val="20"/>
                <w:szCs w:val="20"/>
              </w:rPr>
              <w:t xml:space="preserve"> </w:t>
            </w:r>
            <w:r w:rsidRPr="004F2FF5">
              <w:rPr>
                <w:sz w:val="20"/>
                <w:szCs w:val="20"/>
              </w:rPr>
              <w:t>и</w:t>
            </w:r>
            <w:r w:rsidRPr="004F2FF5">
              <w:rPr>
                <w:spacing w:val="62"/>
                <w:sz w:val="20"/>
                <w:szCs w:val="20"/>
              </w:rPr>
              <w:t xml:space="preserve"> </w:t>
            </w:r>
            <w:r w:rsidRPr="004F2FF5">
              <w:rPr>
                <w:sz w:val="20"/>
                <w:szCs w:val="20"/>
              </w:rPr>
              <w:t>задачами,</w:t>
            </w:r>
            <w:r w:rsidRPr="004F2FF5">
              <w:rPr>
                <w:spacing w:val="66"/>
                <w:sz w:val="20"/>
                <w:szCs w:val="20"/>
              </w:rPr>
              <w:t xml:space="preserve"> </w:t>
            </w:r>
            <w:r w:rsidRPr="004F2FF5">
              <w:rPr>
                <w:sz w:val="20"/>
                <w:szCs w:val="20"/>
              </w:rPr>
              <w:t>вытекающими</w:t>
            </w:r>
            <w:r w:rsidRPr="004F2FF5">
              <w:rPr>
                <w:spacing w:val="64"/>
                <w:sz w:val="20"/>
                <w:szCs w:val="20"/>
              </w:rPr>
              <w:t xml:space="preserve"> </w:t>
            </w:r>
            <w:r w:rsidRPr="004F2FF5">
              <w:rPr>
                <w:sz w:val="20"/>
                <w:szCs w:val="20"/>
              </w:rPr>
              <w:t>из</w:t>
            </w:r>
            <w:r w:rsidRPr="004F2FF5">
              <w:rPr>
                <w:spacing w:val="63"/>
                <w:sz w:val="20"/>
                <w:szCs w:val="20"/>
              </w:rPr>
              <w:t xml:space="preserve"> </w:t>
            </w:r>
            <w:r w:rsidRPr="004F2FF5">
              <w:rPr>
                <w:sz w:val="20"/>
                <w:szCs w:val="20"/>
              </w:rPr>
              <w:t>правовой</w:t>
            </w:r>
            <w:r w:rsidRPr="004F2FF5">
              <w:rPr>
                <w:spacing w:val="62"/>
                <w:sz w:val="20"/>
                <w:szCs w:val="20"/>
              </w:rPr>
              <w:t xml:space="preserve"> </w:t>
            </w:r>
            <w:r w:rsidRPr="004F2FF5">
              <w:rPr>
                <w:sz w:val="20"/>
                <w:szCs w:val="20"/>
              </w:rPr>
              <w:t>природы</w:t>
            </w:r>
            <w:r w:rsidRPr="004F2FF5">
              <w:rPr>
                <w:spacing w:val="63"/>
                <w:sz w:val="20"/>
                <w:szCs w:val="20"/>
              </w:rPr>
              <w:t xml:space="preserve"> </w:t>
            </w:r>
            <w:r w:rsidRPr="004F2FF5">
              <w:rPr>
                <w:sz w:val="20"/>
                <w:szCs w:val="20"/>
              </w:rPr>
              <w:t>административного</w:t>
            </w:r>
            <w:r w:rsidRPr="004F2FF5">
              <w:rPr>
                <w:spacing w:val="64"/>
                <w:sz w:val="20"/>
                <w:szCs w:val="20"/>
              </w:rPr>
              <w:t xml:space="preserve"> </w:t>
            </w:r>
            <w:r w:rsidRPr="004F2FF5">
              <w:rPr>
                <w:sz w:val="20"/>
                <w:szCs w:val="20"/>
              </w:rPr>
              <w:t>процесса</w:t>
            </w:r>
            <w:r w:rsidRPr="004F2FF5">
              <w:rPr>
                <w:spacing w:val="63"/>
                <w:sz w:val="20"/>
                <w:szCs w:val="20"/>
              </w:rPr>
              <w:t xml:space="preserve"> </w:t>
            </w:r>
            <w:r w:rsidRPr="004F2FF5">
              <w:rPr>
                <w:sz w:val="20"/>
                <w:szCs w:val="20"/>
              </w:rPr>
              <w:t>в</w:t>
            </w:r>
            <w:r w:rsidRPr="004F2FF5">
              <w:rPr>
                <w:spacing w:val="62"/>
                <w:sz w:val="20"/>
                <w:szCs w:val="20"/>
              </w:rPr>
              <w:t xml:space="preserve"> </w:t>
            </w:r>
            <w:r w:rsidRPr="004F2FF5">
              <w:rPr>
                <w:sz w:val="20"/>
                <w:szCs w:val="20"/>
              </w:rPr>
              <w:t xml:space="preserve">целом; г) направлено на достижение юридического результата - решения вопроса о предоставлении лицензии или отказе в её </w:t>
            </w:r>
            <w:r w:rsidRPr="004F2FF5">
              <w:rPr>
                <w:sz w:val="20"/>
                <w:szCs w:val="20"/>
              </w:rPr>
              <w:lastRenderedPageBreak/>
              <w:t>предоставлении.</w:t>
            </w:r>
          </w:p>
        </w:tc>
      </w:tr>
      <w:tr w:rsidR="00DA024B" w:rsidRPr="004F2FF5" w:rsidTr="004F2FF5">
        <w:trPr>
          <w:trHeight w:val="3290"/>
        </w:trPr>
        <w:tc>
          <w:tcPr>
            <w:tcW w:w="270" w:type="pct"/>
          </w:tcPr>
          <w:p w:rsidR="00DA024B" w:rsidRPr="004F2FF5" w:rsidRDefault="00DA024B" w:rsidP="004F2FF5">
            <w:pPr>
              <w:pStyle w:val="TableParagraph"/>
              <w:ind w:left="107"/>
              <w:contextualSpacing/>
              <w:rPr>
                <w:sz w:val="20"/>
                <w:szCs w:val="20"/>
              </w:rPr>
            </w:pPr>
            <w:r w:rsidRPr="004F2FF5">
              <w:rPr>
                <w:spacing w:val="-5"/>
                <w:sz w:val="20"/>
                <w:szCs w:val="20"/>
              </w:rPr>
              <w:lastRenderedPageBreak/>
              <w:t>12.</w:t>
            </w:r>
          </w:p>
        </w:tc>
        <w:tc>
          <w:tcPr>
            <w:tcW w:w="901" w:type="pct"/>
          </w:tcPr>
          <w:p w:rsidR="00DA024B" w:rsidRPr="004F2FF5" w:rsidRDefault="00DA024B" w:rsidP="004F2FF5">
            <w:pPr>
              <w:pStyle w:val="TableParagraph"/>
              <w:tabs>
                <w:tab w:val="left" w:pos="1318"/>
                <w:tab w:val="left" w:pos="1909"/>
              </w:tabs>
              <w:ind w:right="96"/>
              <w:contextualSpacing/>
              <w:rPr>
                <w:sz w:val="20"/>
                <w:szCs w:val="20"/>
              </w:rPr>
            </w:pPr>
            <w:r w:rsidRPr="004F2FF5">
              <w:rPr>
                <w:spacing w:val="-2"/>
                <w:sz w:val="20"/>
                <w:szCs w:val="20"/>
              </w:rPr>
              <w:t>Понятие</w:t>
            </w:r>
            <w:r w:rsidRPr="004F2FF5">
              <w:rPr>
                <w:sz w:val="20"/>
                <w:szCs w:val="20"/>
              </w:rPr>
              <w:tab/>
            </w:r>
            <w:r w:rsidRPr="004F2FF5">
              <w:rPr>
                <w:spacing w:val="-10"/>
                <w:sz w:val="20"/>
                <w:szCs w:val="20"/>
              </w:rPr>
              <w:t>и</w:t>
            </w:r>
            <w:r w:rsidRPr="004F2FF5">
              <w:rPr>
                <w:sz w:val="20"/>
                <w:szCs w:val="20"/>
              </w:rPr>
              <w:tab/>
            </w:r>
            <w:r w:rsidRPr="004F2FF5">
              <w:rPr>
                <w:spacing w:val="-2"/>
                <w:sz w:val="20"/>
                <w:szCs w:val="20"/>
              </w:rPr>
              <w:t>сущность правоприменительного (правонаделительного) производства</w:t>
            </w:r>
          </w:p>
        </w:tc>
        <w:tc>
          <w:tcPr>
            <w:tcW w:w="3829" w:type="pct"/>
          </w:tcPr>
          <w:p w:rsidR="00DA024B" w:rsidRPr="004F2FF5" w:rsidRDefault="00DA024B" w:rsidP="004F2FF5">
            <w:pPr>
              <w:pStyle w:val="TableParagraph"/>
              <w:contextualSpacing/>
              <w:rPr>
                <w:sz w:val="20"/>
                <w:szCs w:val="20"/>
              </w:rPr>
            </w:pPr>
            <w:r w:rsidRPr="004F2FF5">
              <w:rPr>
                <w:sz w:val="20"/>
                <w:szCs w:val="20"/>
              </w:rPr>
              <w:t>Это</w:t>
            </w:r>
            <w:r w:rsidRPr="004F2FF5">
              <w:rPr>
                <w:spacing w:val="-1"/>
                <w:sz w:val="20"/>
                <w:szCs w:val="20"/>
              </w:rPr>
              <w:t xml:space="preserve"> </w:t>
            </w:r>
            <w:r w:rsidRPr="004F2FF5">
              <w:rPr>
                <w:sz w:val="20"/>
                <w:szCs w:val="20"/>
              </w:rPr>
              <w:t>совокупность</w:t>
            </w:r>
            <w:r w:rsidRPr="004F2FF5">
              <w:rPr>
                <w:spacing w:val="40"/>
                <w:sz w:val="20"/>
                <w:szCs w:val="20"/>
              </w:rPr>
              <w:t xml:space="preserve"> </w:t>
            </w:r>
            <w:r w:rsidRPr="004F2FF5">
              <w:rPr>
                <w:sz w:val="20"/>
                <w:szCs w:val="20"/>
              </w:rPr>
              <w:t>административно-процессуальных</w:t>
            </w:r>
            <w:r w:rsidRPr="004F2FF5">
              <w:rPr>
                <w:spacing w:val="40"/>
                <w:sz w:val="20"/>
                <w:szCs w:val="20"/>
              </w:rPr>
              <w:t xml:space="preserve"> </w:t>
            </w:r>
            <w:r w:rsidRPr="004F2FF5">
              <w:rPr>
                <w:sz w:val="20"/>
                <w:szCs w:val="20"/>
              </w:rPr>
              <w:t>норм</w:t>
            </w:r>
            <w:r w:rsidRPr="004F2FF5">
              <w:rPr>
                <w:spacing w:val="40"/>
                <w:sz w:val="20"/>
                <w:szCs w:val="20"/>
              </w:rPr>
              <w:t xml:space="preserve"> </w:t>
            </w:r>
            <w:r w:rsidRPr="004F2FF5">
              <w:rPr>
                <w:sz w:val="20"/>
                <w:szCs w:val="20"/>
              </w:rPr>
              <w:t>и</w:t>
            </w:r>
            <w:r w:rsidRPr="004F2FF5">
              <w:rPr>
                <w:spacing w:val="40"/>
                <w:sz w:val="20"/>
                <w:szCs w:val="20"/>
              </w:rPr>
              <w:t xml:space="preserve"> </w:t>
            </w:r>
            <w:r w:rsidRPr="004F2FF5">
              <w:rPr>
                <w:sz w:val="20"/>
                <w:szCs w:val="20"/>
              </w:rPr>
              <w:t>основанная</w:t>
            </w:r>
            <w:r w:rsidRPr="004F2FF5">
              <w:rPr>
                <w:spacing w:val="40"/>
                <w:sz w:val="20"/>
                <w:szCs w:val="20"/>
              </w:rPr>
              <w:t xml:space="preserve"> </w:t>
            </w:r>
            <w:r w:rsidRPr="004F2FF5">
              <w:rPr>
                <w:sz w:val="20"/>
                <w:szCs w:val="20"/>
              </w:rPr>
              <w:t>на</w:t>
            </w:r>
            <w:r w:rsidRPr="004F2FF5">
              <w:rPr>
                <w:spacing w:val="40"/>
                <w:sz w:val="20"/>
                <w:szCs w:val="20"/>
              </w:rPr>
              <w:t xml:space="preserve"> </w:t>
            </w:r>
            <w:r w:rsidRPr="004F2FF5">
              <w:rPr>
                <w:sz w:val="20"/>
                <w:szCs w:val="20"/>
              </w:rPr>
              <w:t>них</w:t>
            </w:r>
            <w:r w:rsidRPr="004F2FF5">
              <w:rPr>
                <w:spacing w:val="40"/>
                <w:sz w:val="20"/>
                <w:szCs w:val="20"/>
              </w:rPr>
              <w:t xml:space="preserve"> </w:t>
            </w:r>
            <w:r w:rsidRPr="004F2FF5">
              <w:rPr>
                <w:sz w:val="20"/>
                <w:szCs w:val="20"/>
              </w:rPr>
              <w:t>деятельность органов</w:t>
            </w:r>
            <w:r w:rsidRPr="004F2FF5">
              <w:rPr>
                <w:spacing w:val="40"/>
                <w:sz w:val="20"/>
                <w:szCs w:val="20"/>
              </w:rPr>
              <w:t xml:space="preserve"> </w:t>
            </w:r>
            <w:r w:rsidRPr="004F2FF5">
              <w:rPr>
                <w:sz w:val="20"/>
                <w:szCs w:val="20"/>
              </w:rPr>
              <w:t>исполнительной</w:t>
            </w:r>
            <w:r w:rsidRPr="004F2FF5">
              <w:rPr>
                <w:spacing w:val="40"/>
                <w:sz w:val="20"/>
                <w:szCs w:val="20"/>
              </w:rPr>
              <w:t xml:space="preserve"> </w:t>
            </w:r>
            <w:r w:rsidRPr="004F2FF5">
              <w:rPr>
                <w:sz w:val="20"/>
                <w:szCs w:val="20"/>
              </w:rPr>
              <w:t>власти и</w:t>
            </w:r>
            <w:r w:rsidRPr="004F2FF5">
              <w:rPr>
                <w:spacing w:val="40"/>
                <w:sz w:val="20"/>
                <w:szCs w:val="20"/>
              </w:rPr>
              <w:t xml:space="preserve"> </w:t>
            </w:r>
            <w:r w:rsidRPr="004F2FF5">
              <w:rPr>
                <w:sz w:val="20"/>
                <w:szCs w:val="20"/>
              </w:rPr>
              <w:t>их должностных лиц по разрешению позитивных управленческих дел.</w:t>
            </w:r>
          </w:p>
          <w:p w:rsidR="00DA024B" w:rsidRPr="004F2FF5" w:rsidRDefault="00DA024B" w:rsidP="004F2FF5">
            <w:pPr>
              <w:pStyle w:val="TableParagraph"/>
              <w:contextualSpacing/>
              <w:rPr>
                <w:sz w:val="20"/>
                <w:szCs w:val="20"/>
              </w:rPr>
            </w:pPr>
            <w:r w:rsidRPr="004F2FF5">
              <w:rPr>
                <w:spacing w:val="-2"/>
                <w:sz w:val="20"/>
                <w:szCs w:val="20"/>
              </w:rPr>
              <w:t>Общие</w:t>
            </w:r>
            <w:r w:rsidRPr="004F2FF5">
              <w:rPr>
                <w:spacing w:val="12"/>
                <w:sz w:val="20"/>
                <w:szCs w:val="20"/>
              </w:rPr>
              <w:t xml:space="preserve"> </w:t>
            </w:r>
            <w:r w:rsidRPr="004F2FF5">
              <w:rPr>
                <w:spacing w:val="-2"/>
                <w:sz w:val="20"/>
                <w:szCs w:val="20"/>
              </w:rPr>
              <w:t>черты</w:t>
            </w:r>
            <w:r w:rsidRPr="004F2FF5">
              <w:rPr>
                <w:spacing w:val="15"/>
                <w:sz w:val="20"/>
                <w:szCs w:val="20"/>
              </w:rPr>
              <w:t xml:space="preserve"> </w:t>
            </w:r>
            <w:r w:rsidRPr="004F2FF5">
              <w:rPr>
                <w:spacing w:val="-2"/>
                <w:sz w:val="20"/>
                <w:szCs w:val="20"/>
              </w:rPr>
              <w:t>административно-правонаделительного</w:t>
            </w:r>
            <w:r w:rsidRPr="004F2FF5">
              <w:rPr>
                <w:spacing w:val="14"/>
                <w:sz w:val="20"/>
                <w:szCs w:val="20"/>
              </w:rPr>
              <w:t xml:space="preserve"> </w:t>
            </w:r>
            <w:r w:rsidRPr="004F2FF5">
              <w:rPr>
                <w:spacing w:val="-2"/>
                <w:sz w:val="20"/>
                <w:szCs w:val="20"/>
              </w:rPr>
              <w:t>процесса:</w:t>
            </w:r>
          </w:p>
          <w:p w:rsidR="00DA024B" w:rsidRPr="004F2FF5" w:rsidRDefault="00DA024B" w:rsidP="004F2FF5">
            <w:pPr>
              <w:pStyle w:val="TableParagraph"/>
              <w:contextualSpacing/>
              <w:rPr>
                <w:sz w:val="20"/>
                <w:szCs w:val="20"/>
              </w:rPr>
            </w:pPr>
            <w:r w:rsidRPr="004F2FF5">
              <w:rPr>
                <w:sz w:val="20"/>
                <w:szCs w:val="20"/>
              </w:rPr>
              <w:t>является</w:t>
            </w:r>
            <w:r w:rsidRPr="004F2FF5">
              <w:rPr>
                <w:spacing w:val="-12"/>
                <w:sz w:val="20"/>
                <w:szCs w:val="20"/>
              </w:rPr>
              <w:t xml:space="preserve"> </w:t>
            </w:r>
            <w:r w:rsidRPr="004F2FF5">
              <w:rPr>
                <w:sz w:val="20"/>
                <w:szCs w:val="20"/>
              </w:rPr>
              <w:t>составным</w:t>
            </w:r>
            <w:r w:rsidRPr="004F2FF5">
              <w:rPr>
                <w:spacing w:val="-9"/>
                <w:sz w:val="20"/>
                <w:szCs w:val="20"/>
              </w:rPr>
              <w:t xml:space="preserve"> </w:t>
            </w:r>
            <w:r w:rsidRPr="004F2FF5">
              <w:rPr>
                <w:sz w:val="20"/>
                <w:szCs w:val="20"/>
              </w:rPr>
              <w:t>элементом</w:t>
            </w:r>
            <w:r w:rsidRPr="004F2FF5">
              <w:rPr>
                <w:spacing w:val="-10"/>
                <w:sz w:val="20"/>
                <w:szCs w:val="20"/>
              </w:rPr>
              <w:t xml:space="preserve"> </w:t>
            </w:r>
            <w:r w:rsidRPr="004F2FF5">
              <w:rPr>
                <w:sz w:val="20"/>
                <w:szCs w:val="20"/>
              </w:rPr>
              <w:t>(частью)</w:t>
            </w:r>
            <w:r w:rsidRPr="004F2FF5">
              <w:rPr>
                <w:spacing w:val="-9"/>
                <w:sz w:val="20"/>
                <w:szCs w:val="20"/>
              </w:rPr>
              <w:t xml:space="preserve"> </w:t>
            </w:r>
            <w:r w:rsidRPr="004F2FF5">
              <w:rPr>
                <w:sz w:val="20"/>
                <w:szCs w:val="20"/>
              </w:rPr>
              <w:t>административного</w:t>
            </w:r>
            <w:r w:rsidRPr="004F2FF5">
              <w:rPr>
                <w:spacing w:val="-10"/>
                <w:sz w:val="20"/>
                <w:szCs w:val="20"/>
              </w:rPr>
              <w:t xml:space="preserve"> </w:t>
            </w:r>
            <w:r w:rsidRPr="004F2FF5">
              <w:rPr>
                <w:spacing w:val="-2"/>
                <w:sz w:val="20"/>
                <w:szCs w:val="20"/>
              </w:rPr>
              <w:t>процесса;</w:t>
            </w:r>
          </w:p>
          <w:p w:rsidR="00DA024B" w:rsidRPr="004F2FF5" w:rsidRDefault="00DA024B" w:rsidP="006079ED">
            <w:pPr>
              <w:pStyle w:val="TableParagraph"/>
              <w:numPr>
                <w:ilvl w:val="0"/>
                <w:numId w:val="63"/>
              </w:numPr>
              <w:tabs>
                <w:tab w:val="left" w:pos="829"/>
              </w:tabs>
              <w:contextualSpacing/>
              <w:rPr>
                <w:sz w:val="20"/>
                <w:szCs w:val="20"/>
              </w:rPr>
            </w:pPr>
            <w:r w:rsidRPr="004F2FF5">
              <w:rPr>
                <w:sz w:val="20"/>
                <w:szCs w:val="20"/>
              </w:rPr>
              <w:t>направлен</w:t>
            </w:r>
            <w:r w:rsidRPr="004F2FF5">
              <w:rPr>
                <w:spacing w:val="-8"/>
                <w:sz w:val="20"/>
                <w:szCs w:val="20"/>
              </w:rPr>
              <w:t xml:space="preserve"> </w:t>
            </w:r>
            <w:r w:rsidRPr="004F2FF5">
              <w:rPr>
                <w:sz w:val="20"/>
                <w:szCs w:val="20"/>
              </w:rPr>
              <w:t>на</w:t>
            </w:r>
            <w:r w:rsidRPr="004F2FF5">
              <w:rPr>
                <w:spacing w:val="-8"/>
                <w:sz w:val="20"/>
                <w:szCs w:val="20"/>
              </w:rPr>
              <w:t xml:space="preserve"> </w:t>
            </w:r>
            <w:r w:rsidRPr="004F2FF5">
              <w:rPr>
                <w:sz w:val="20"/>
                <w:szCs w:val="20"/>
              </w:rPr>
              <w:t>создание</w:t>
            </w:r>
            <w:r w:rsidRPr="004F2FF5">
              <w:rPr>
                <w:spacing w:val="-8"/>
                <w:sz w:val="20"/>
                <w:szCs w:val="20"/>
              </w:rPr>
              <w:t xml:space="preserve"> </w:t>
            </w:r>
            <w:r w:rsidRPr="004F2FF5">
              <w:rPr>
                <w:sz w:val="20"/>
                <w:szCs w:val="20"/>
              </w:rPr>
              <w:t>условий</w:t>
            </w:r>
            <w:r w:rsidRPr="004F2FF5">
              <w:rPr>
                <w:spacing w:val="-8"/>
                <w:sz w:val="20"/>
                <w:szCs w:val="20"/>
              </w:rPr>
              <w:t xml:space="preserve"> </w:t>
            </w:r>
            <w:r w:rsidRPr="004F2FF5">
              <w:rPr>
                <w:sz w:val="20"/>
                <w:szCs w:val="20"/>
              </w:rPr>
              <w:t>для</w:t>
            </w:r>
            <w:r w:rsidRPr="004F2FF5">
              <w:rPr>
                <w:spacing w:val="-9"/>
                <w:sz w:val="20"/>
                <w:szCs w:val="20"/>
              </w:rPr>
              <w:t xml:space="preserve"> </w:t>
            </w:r>
            <w:r w:rsidRPr="004F2FF5">
              <w:rPr>
                <w:sz w:val="20"/>
                <w:szCs w:val="20"/>
              </w:rPr>
              <w:t>реализации</w:t>
            </w:r>
            <w:r w:rsidRPr="004F2FF5">
              <w:rPr>
                <w:spacing w:val="-7"/>
                <w:sz w:val="20"/>
                <w:szCs w:val="20"/>
              </w:rPr>
              <w:t xml:space="preserve"> </w:t>
            </w:r>
            <w:r w:rsidRPr="004F2FF5">
              <w:rPr>
                <w:sz w:val="20"/>
                <w:szCs w:val="20"/>
              </w:rPr>
              <w:t>позитивных</w:t>
            </w:r>
            <w:r w:rsidRPr="004F2FF5">
              <w:rPr>
                <w:spacing w:val="-8"/>
                <w:sz w:val="20"/>
                <w:szCs w:val="20"/>
              </w:rPr>
              <w:t xml:space="preserve"> </w:t>
            </w:r>
            <w:r w:rsidRPr="004F2FF5">
              <w:rPr>
                <w:sz w:val="20"/>
                <w:szCs w:val="20"/>
              </w:rPr>
              <w:t>задач</w:t>
            </w:r>
            <w:r w:rsidRPr="004F2FF5">
              <w:rPr>
                <w:spacing w:val="-8"/>
                <w:sz w:val="20"/>
                <w:szCs w:val="20"/>
              </w:rPr>
              <w:t xml:space="preserve"> </w:t>
            </w:r>
            <w:r w:rsidRPr="004F2FF5">
              <w:rPr>
                <w:sz w:val="20"/>
                <w:szCs w:val="20"/>
              </w:rPr>
              <w:t>в</w:t>
            </w:r>
            <w:r w:rsidRPr="004F2FF5">
              <w:rPr>
                <w:spacing w:val="-8"/>
                <w:sz w:val="20"/>
                <w:szCs w:val="20"/>
              </w:rPr>
              <w:t xml:space="preserve"> </w:t>
            </w:r>
            <w:r w:rsidRPr="004F2FF5">
              <w:rPr>
                <w:sz w:val="20"/>
                <w:szCs w:val="20"/>
              </w:rPr>
              <w:t>сфере</w:t>
            </w:r>
            <w:r w:rsidRPr="004F2FF5">
              <w:rPr>
                <w:spacing w:val="-8"/>
                <w:sz w:val="20"/>
                <w:szCs w:val="20"/>
              </w:rPr>
              <w:t xml:space="preserve"> </w:t>
            </w:r>
            <w:r w:rsidRPr="004F2FF5">
              <w:rPr>
                <w:sz w:val="20"/>
                <w:szCs w:val="20"/>
              </w:rPr>
              <w:t>деятельности</w:t>
            </w:r>
            <w:r w:rsidRPr="004F2FF5">
              <w:rPr>
                <w:spacing w:val="-3"/>
                <w:sz w:val="20"/>
                <w:szCs w:val="20"/>
              </w:rPr>
              <w:t xml:space="preserve"> </w:t>
            </w:r>
            <w:r w:rsidRPr="004F2FF5">
              <w:rPr>
                <w:sz w:val="20"/>
                <w:szCs w:val="20"/>
              </w:rPr>
              <w:t>исполнительной</w:t>
            </w:r>
            <w:r w:rsidRPr="004F2FF5">
              <w:rPr>
                <w:spacing w:val="-8"/>
                <w:sz w:val="20"/>
                <w:szCs w:val="20"/>
              </w:rPr>
              <w:t xml:space="preserve"> </w:t>
            </w:r>
            <w:r w:rsidRPr="004F2FF5">
              <w:rPr>
                <w:spacing w:val="-2"/>
                <w:sz w:val="20"/>
                <w:szCs w:val="20"/>
              </w:rPr>
              <w:t>власти;</w:t>
            </w:r>
          </w:p>
          <w:p w:rsidR="00DA024B" w:rsidRPr="004F2FF5" w:rsidRDefault="00DA024B" w:rsidP="006079ED">
            <w:pPr>
              <w:pStyle w:val="TableParagraph"/>
              <w:numPr>
                <w:ilvl w:val="0"/>
                <w:numId w:val="63"/>
              </w:numPr>
              <w:tabs>
                <w:tab w:val="left" w:pos="829"/>
              </w:tabs>
              <w:contextualSpacing/>
              <w:rPr>
                <w:sz w:val="20"/>
                <w:szCs w:val="20"/>
              </w:rPr>
            </w:pPr>
            <w:r w:rsidRPr="004F2FF5">
              <w:rPr>
                <w:spacing w:val="-2"/>
                <w:sz w:val="20"/>
                <w:szCs w:val="20"/>
              </w:rPr>
              <w:t>в</w:t>
            </w:r>
            <w:r w:rsidRPr="004F2FF5">
              <w:rPr>
                <w:spacing w:val="11"/>
                <w:sz w:val="20"/>
                <w:szCs w:val="20"/>
              </w:rPr>
              <w:t xml:space="preserve"> </w:t>
            </w:r>
            <w:r w:rsidRPr="004F2FF5">
              <w:rPr>
                <w:spacing w:val="-2"/>
                <w:sz w:val="20"/>
                <w:szCs w:val="20"/>
              </w:rPr>
              <w:t>ходе</w:t>
            </w:r>
            <w:r w:rsidRPr="004F2FF5">
              <w:rPr>
                <w:spacing w:val="12"/>
                <w:sz w:val="20"/>
                <w:szCs w:val="20"/>
              </w:rPr>
              <w:t xml:space="preserve"> </w:t>
            </w:r>
            <w:r w:rsidRPr="004F2FF5">
              <w:rPr>
                <w:spacing w:val="-2"/>
                <w:sz w:val="20"/>
                <w:szCs w:val="20"/>
              </w:rPr>
              <w:t>административно-правонаделительного</w:t>
            </w:r>
            <w:r w:rsidRPr="004F2FF5">
              <w:rPr>
                <w:spacing w:val="15"/>
                <w:sz w:val="20"/>
                <w:szCs w:val="20"/>
              </w:rPr>
              <w:t xml:space="preserve"> </w:t>
            </w:r>
            <w:r w:rsidRPr="004F2FF5">
              <w:rPr>
                <w:spacing w:val="-2"/>
                <w:sz w:val="20"/>
                <w:szCs w:val="20"/>
              </w:rPr>
              <w:t>процесса</w:t>
            </w:r>
            <w:r w:rsidRPr="004F2FF5">
              <w:rPr>
                <w:spacing w:val="13"/>
                <w:sz w:val="20"/>
                <w:szCs w:val="20"/>
              </w:rPr>
              <w:t xml:space="preserve"> </w:t>
            </w:r>
            <w:r w:rsidRPr="004F2FF5">
              <w:rPr>
                <w:spacing w:val="-2"/>
                <w:sz w:val="20"/>
                <w:szCs w:val="20"/>
              </w:rPr>
              <w:t>разрешаются</w:t>
            </w:r>
            <w:r w:rsidRPr="004F2FF5">
              <w:rPr>
                <w:spacing w:val="12"/>
                <w:sz w:val="20"/>
                <w:szCs w:val="20"/>
              </w:rPr>
              <w:t xml:space="preserve"> </w:t>
            </w:r>
            <w:r w:rsidRPr="004F2FF5">
              <w:rPr>
                <w:spacing w:val="-2"/>
                <w:sz w:val="20"/>
                <w:szCs w:val="20"/>
              </w:rPr>
              <w:t>индивидуально-конкретные</w:t>
            </w:r>
            <w:r w:rsidRPr="004F2FF5">
              <w:rPr>
                <w:spacing w:val="13"/>
                <w:sz w:val="20"/>
                <w:szCs w:val="20"/>
              </w:rPr>
              <w:t xml:space="preserve"> </w:t>
            </w:r>
            <w:r w:rsidRPr="004F2FF5">
              <w:rPr>
                <w:spacing w:val="-2"/>
                <w:sz w:val="20"/>
                <w:szCs w:val="20"/>
              </w:rPr>
              <w:t>управленческие</w:t>
            </w:r>
            <w:r w:rsidRPr="004F2FF5">
              <w:rPr>
                <w:spacing w:val="17"/>
                <w:sz w:val="20"/>
                <w:szCs w:val="20"/>
              </w:rPr>
              <w:t xml:space="preserve"> </w:t>
            </w:r>
            <w:r w:rsidRPr="004F2FF5">
              <w:rPr>
                <w:spacing w:val="-2"/>
                <w:sz w:val="20"/>
                <w:szCs w:val="20"/>
              </w:rPr>
              <w:t>дела;</w:t>
            </w:r>
          </w:p>
          <w:p w:rsidR="00DA024B" w:rsidRPr="004F2FF5" w:rsidRDefault="00DA024B" w:rsidP="006079ED">
            <w:pPr>
              <w:pStyle w:val="TableParagraph"/>
              <w:numPr>
                <w:ilvl w:val="0"/>
                <w:numId w:val="63"/>
              </w:numPr>
              <w:tabs>
                <w:tab w:val="left" w:pos="829"/>
              </w:tabs>
              <w:contextualSpacing/>
              <w:rPr>
                <w:sz w:val="20"/>
                <w:szCs w:val="20"/>
              </w:rPr>
            </w:pPr>
            <w:r w:rsidRPr="004F2FF5">
              <w:rPr>
                <w:sz w:val="20"/>
                <w:szCs w:val="20"/>
              </w:rPr>
              <w:t>правонаделительную</w:t>
            </w:r>
            <w:r w:rsidRPr="004F2FF5">
              <w:rPr>
                <w:spacing w:val="-12"/>
                <w:sz w:val="20"/>
                <w:szCs w:val="20"/>
              </w:rPr>
              <w:t xml:space="preserve"> </w:t>
            </w:r>
            <w:r w:rsidRPr="004F2FF5">
              <w:rPr>
                <w:sz w:val="20"/>
                <w:szCs w:val="20"/>
              </w:rPr>
              <w:t>деятельность</w:t>
            </w:r>
            <w:r w:rsidRPr="004F2FF5">
              <w:rPr>
                <w:spacing w:val="-11"/>
                <w:sz w:val="20"/>
                <w:szCs w:val="20"/>
              </w:rPr>
              <w:t xml:space="preserve"> </w:t>
            </w:r>
            <w:r w:rsidRPr="004F2FF5">
              <w:rPr>
                <w:sz w:val="20"/>
                <w:szCs w:val="20"/>
              </w:rPr>
              <w:t>осуществляет</w:t>
            </w:r>
            <w:r w:rsidRPr="004F2FF5">
              <w:rPr>
                <w:spacing w:val="-12"/>
                <w:sz w:val="20"/>
                <w:szCs w:val="20"/>
              </w:rPr>
              <w:t xml:space="preserve"> </w:t>
            </w:r>
            <w:r w:rsidRPr="004F2FF5">
              <w:rPr>
                <w:sz w:val="20"/>
                <w:szCs w:val="20"/>
              </w:rPr>
              <w:t>широкий</w:t>
            </w:r>
            <w:r w:rsidRPr="004F2FF5">
              <w:rPr>
                <w:spacing w:val="-11"/>
                <w:sz w:val="20"/>
                <w:szCs w:val="20"/>
              </w:rPr>
              <w:t xml:space="preserve"> </w:t>
            </w:r>
            <w:r w:rsidRPr="004F2FF5">
              <w:rPr>
                <w:sz w:val="20"/>
                <w:szCs w:val="20"/>
              </w:rPr>
              <w:t>круг</w:t>
            </w:r>
            <w:r w:rsidRPr="004F2FF5">
              <w:rPr>
                <w:spacing w:val="-12"/>
                <w:sz w:val="20"/>
                <w:szCs w:val="20"/>
              </w:rPr>
              <w:t xml:space="preserve"> </w:t>
            </w:r>
            <w:r w:rsidRPr="004F2FF5">
              <w:rPr>
                <w:sz w:val="20"/>
                <w:szCs w:val="20"/>
              </w:rPr>
              <w:t>уполномоченных</w:t>
            </w:r>
            <w:r w:rsidRPr="004F2FF5">
              <w:rPr>
                <w:spacing w:val="-11"/>
                <w:sz w:val="20"/>
                <w:szCs w:val="20"/>
              </w:rPr>
              <w:t xml:space="preserve"> </w:t>
            </w:r>
            <w:r w:rsidRPr="004F2FF5">
              <w:rPr>
                <w:spacing w:val="-2"/>
                <w:sz w:val="20"/>
                <w:szCs w:val="20"/>
              </w:rPr>
              <w:t>субъектов;</w:t>
            </w:r>
          </w:p>
          <w:p w:rsidR="00DA024B" w:rsidRPr="004F2FF5" w:rsidRDefault="00DA024B" w:rsidP="006079ED">
            <w:pPr>
              <w:pStyle w:val="TableParagraph"/>
              <w:numPr>
                <w:ilvl w:val="0"/>
                <w:numId w:val="63"/>
              </w:numPr>
              <w:tabs>
                <w:tab w:val="left" w:pos="829"/>
              </w:tabs>
              <w:contextualSpacing/>
              <w:rPr>
                <w:sz w:val="20"/>
                <w:szCs w:val="20"/>
              </w:rPr>
            </w:pPr>
            <w:r w:rsidRPr="004F2FF5">
              <w:rPr>
                <w:sz w:val="20"/>
                <w:szCs w:val="20"/>
              </w:rPr>
              <w:t>состоит</w:t>
            </w:r>
            <w:r w:rsidRPr="004F2FF5">
              <w:rPr>
                <w:spacing w:val="-10"/>
                <w:sz w:val="20"/>
                <w:szCs w:val="20"/>
              </w:rPr>
              <w:t xml:space="preserve"> </w:t>
            </w:r>
            <w:r w:rsidRPr="004F2FF5">
              <w:rPr>
                <w:sz w:val="20"/>
                <w:szCs w:val="20"/>
              </w:rPr>
              <w:t>из</w:t>
            </w:r>
            <w:r w:rsidRPr="004F2FF5">
              <w:rPr>
                <w:spacing w:val="-9"/>
                <w:sz w:val="20"/>
                <w:szCs w:val="20"/>
              </w:rPr>
              <w:t xml:space="preserve"> </w:t>
            </w:r>
            <w:r w:rsidRPr="004F2FF5">
              <w:rPr>
                <w:sz w:val="20"/>
                <w:szCs w:val="20"/>
              </w:rPr>
              <w:t>административных</w:t>
            </w:r>
            <w:r w:rsidRPr="004F2FF5">
              <w:rPr>
                <w:spacing w:val="-8"/>
                <w:sz w:val="20"/>
                <w:szCs w:val="20"/>
              </w:rPr>
              <w:t xml:space="preserve"> </w:t>
            </w:r>
            <w:r w:rsidRPr="004F2FF5">
              <w:rPr>
                <w:spacing w:val="-2"/>
                <w:sz w:val="20"/>
                <w:szCs w:val="20"/>
              </w:rPr>
              <w:t>производств;</w:t>
            </w:r>
          </w:p>
          <w:p w:rsidR="00DA024B" w:rsidRPr="004F2FF5" w:rsidRDefault="00DA024B" w:rsidP="006079ED">
            <w:pPr>
              <w:pStyle w:val="TableParagraph"/>
              <w:numPr>
                <w:ilvl w:val="0"/>
                <w:numId w:val="63"/>
              </w:numPr>
              <w:tabs>
                <w:tab w:val="left" w:pos="829"/>
              </w:tabs>
              <w:contextualSpacing/>
              <w:rPr>
                <w:sz w:val="20"/>
                <w:szCs w:val="20"/>
              </w:rPr>
            </w:pPr>
            <w:r w:rsidRPr="004F2FF5">
              <w:rPr>
                <w:spacing w:val="-2"/>
                <w:sz w:val="20"/>
                <w:szCs w:val="20"/>
              </w:rPr>
              <w:t>результатом</w:t>
            </w:r>
            <w:r w:rsidRPr="004F2FF5">
              <w:rPr>
                <w:spacing w:val="14"/>
                <w:sz w:val="20"/>
                <w:szCs w:val="20"/>
              </w:rPr>
              <w:t xml:space="preserve"> </w:t>
            </w:r>
            <w:r w:rsidRPr="004F2FF5">
              <w:rPr>
                <w:spacing w:val="-2"/>
                <w:sz w:val="20"/>
                <w:szCs w:val="20"/>
              </w:rPr>
              <w:t>правонаделительной</w:t>
            </w:r>
            <w:r w:rsidRPr="004F2FF5">
              <w:rPr>
                <w:spacing w:val="15"/>
                <w:sz w:val="20"/>
                <w:szCs w:val="20"/>
              </w:rPr>
              <w:t xml:space="preserve"> </w:t>
            </w:r>
            <w:r w:rsidRPr="004F2FF5">
              <w:rPr>
                <w:spacing w:val="-2"/>
                <w:sz w:val="20"/>
                <w:szCs w:val="20"/>
              </w:rPr>
              <w:t>деятельности</w:t>
            </w:r>
            <w:r w:rsidRPr="004F2FF5">
              <w:rPr>
                <w:spacing w:val="11"/>
                <w:sz w:val="20"/>
                <w:szCs w:val="20"/>
              </w:rPr>
              <w:t xml:space="preserve"> </w:t>
            </w:r>
            <w:r w:rsidRPr="004F2FF5">
              <w:rPr>
                <w:spacing w:val="-2"/>
                <w:sz w:val="20"/>
                <w:szCs w:val="20"/>
              </w:rPr>
              <w:t>является</w:t>
            </w:r>
            <w:r w:rsidRPr="004F2FF5">
              <w:rPr>
                <w:spacing w:val="12"/>
                <w:sz w:val="20"/>
                <w:szCs w:val="20"/>
              </w:rPr>
              <w:t xml:space="preserve"> </w:t>
            </w:r>
            <w:r w:rsidRPr="004F2FF5">
              <w:rPr>
                <w:spacing w:val="-2"/>
                <w:sz w:val="20"/>
                <w:szCs w:val="20"/>
              </w:rPr>
              <w:t>правоприменительный</w:t>
            </w:r>
            <w:r w:rsidRPr="004F2FF5">
              <w:rPr>
                <w:spacing w:val="12"/>
                <w:sz w:val="20"/>
                <w:szCs w:val="20"/>
              </w:rPr>
              <w:t xml:space="preserve"> </w:t>
            </w:r>
            <w:r w:rsidRPr="004F2FF5">
              <w:rPr>
                <w:spacing w:val="-4"/>
                <w:sz w:val="20"/>
                <w:szCs w:val="20"/>
              </w:rPr>
              <w:t>акт.</w:t>
            </w:r>
          </w:p>
          <w:p w:rsidR="00DA024B" w:rsidRPr="004F2FF5" w:rsidRDefault="00DA024B" w:rsidP="004F2FF5">
            <w:pPr>
              <w:pStyle w:val="TableParagraph"/>
              <w:tabs>
                <w:tab w:val="left" w:pos="1131"/>
                <w:tab w:val="left" w:pos="6196"/>
                <w:tab w:val="left" w:pos="7568"/>
                <w:tab w:val="left" w:pos="9273"/>
                <w:tab w:val="left" w:pos="10028"/>
                <w:tab w:val="left" w:pos="11832"/>
              </w:tabs>
              <w:ind w:right="95"/>
              <w:contextualSpacing/>
              <w:jc w:val="both"/>
              <w:rPr>
                <w:sz w:val="20"/>
                <w:szCs w:val="20"/>
              </w:rPr>
            </w:pPr>
            <w:r w:rsidRPr="004F2FF5">
              <w:rPr>
                <w:spacing w:val="-4"/>
                <w:sz w:val="20"/>
                <w:szCs w:val="20"/>
              </w:rPr>
              <w:t>Виды</w:t>
            </w:r>
            <w:r w:rsidRPr="004F2FF5">
              <w:rPr>
                <w:sz w:val="20"/>
                <w:szCs w:val="20"/>
              </w:rPr>
              <w:tab/>
              <w:t>производств административно-правонаделительного</w:t>
            </w:r>
            <w:r w:rsidRPr="004F2FF5">
              <w:rPr>
                <w:sz w:val="20"/>
                <w:szCs w:val="20"/>
              </w:rPr>
              <w:tab/>
            </w:r>
            <w:r w:rsidRPr="004F2FF5">
              <w:rPr>
                <w:spacing w:val="-2"/>
                <w:sz w:val="20"/>
                <w:szCs w:val="20"/>
              </w:rPr>
              <w:t>процесса:</w:t>
            </w:r>
            <w:r w:rsidRPr="004F2FF5">
              <w:rPr>
                <w:sz w:val="20"/>
                <w:szCs w:val="20"/>
              </w:rPr>
              <w:tab/>
            </w:r>
            <w:r w:rsidRPr="004F2FF5">
              <w:rPr>
                <w:spacing w:val="-2"/>
                <w:sz w:val="20"/>
                <w:szCs w:val="20"/>
              </w:rPr>
              <w:t>производство</w:t>
            </w:r>
            <w:r w:rsidRPr="004F2FF5">
              <w:rPr>
                <w:sz w:val="20"/>
                <w:szCs w:val="20"/>
              </w:rPr>
              <w:tab/>
            </w:r>
            <w:r w:rsidRPr="004F2FF5">
              <w:rPr>
                <w:spacing w:val="-6"/>
                <w:sz w:val="20"/>
                <w:szCs w:val="20"/>
              </w:rPr>
              <w:t>по</w:t>
            </w:r>
            <w:r w:rsidRPr="004F2FF5">
              <w:rPr>
                <w:sz w:val="20"/>
                <w:szCs w:val="20"/>
              </w:rPr>
              <w:tab/>
            </w:r>
            <w:r w:rsidRPr="004F2FF5">
              <w:rPr>
                <w:spacing w:val="-2"/>
                <w:sz w:val="20"/>
                <w:szCs w:val="20"/>
              </w:rPr>
              <w:t>предложениям</w:t>
            </w:r>
            <w:r w:rsidRPr="004F2FF5">
              <w:rPr>
                <w:sz w:val="20"/>
                <w:szCs w:val="20"/>
              </w:rPr>
              <w:tab/>
            </w:r>
            <w:r w:rsidRPr="004F2FF5">
              <w:rPr>
                <w:spacing w:val="-10"/>
                <w:sz w:val="20"/>
                <w:szCs w:val="20"/>
              </w:rPr>
              <w:t>и</w:t>
            </w:r>
            <w:r w:rsidRPr="004F2FF5">
              <w:rPr>
                <w:sz w:val="20"/>
                <w:szCs w:val="20"/>
              </w:rPr>
              <w:t xml:space="preserve"> заявлениям</w:t>
            </w:r>
            <w:r w:rsidRPr="004F2FF5">
              <w:rPr>
                <w:spacing w:val="-1"/>
                <w:sz w:val="20"/>
                <w:szCs w:val="20"/>
              </w:rPr>
              <w:t xml:space="preserve"> </w:t>
            </w:r>
            <w:r w:rsidRPr="004F2FF5">
              <w:rPr>
                <w:sz w:val="20"/>
                <w:szCs w:val="20"/>
              </w:rPr>
              <w:t>граждан,</w:t>
            </w:r>
            <w:r w:rsidRPr="004F2FF5">
              <w:rPr>
                <w:spacing w:val="-2"/>
                <w:sz w:val="20"/>
                <w:szCs w:val="20"/>
              </w:rPr>
              <w:t xml:space="preserve"> </w:t>
            </w:r>
            <w:r w:rsidRPr="004F2FF5">
              <w:rPr>
                <w:sz w:val="20"/>
                <w:szCs w:val="20"/>
              </w:rPr>
              <w:t>общественных</w:t>
            </w:r>
            <w:r w:rsidRPr="004F2FF5">
              <w:rPr>
                <w:spacing w:val="40"/>
                <w:sz w:val="20"/>
                <w:szCs w:val="20"/>
              </w:rPr>
              <w:t xml:space="preserve"> </w:t>
            </w:r>
            <w:r w:rsidRPr="004F2FF5">
              <w:rPr>
                <w:sz w:val="20"/>
                <w:szCs w:val="20"/>
              </w:rPr>
              <w:t>объединений, предприятий,</w:t>
            </w:r>
            <w:r w:rsidRPr="004F2FF5">
              <w:rPr>
                <w:spacing w:val="40"/>
                <w:sz w:val="20"/>
                <w:szCs w:val="20"/>
              </w:rPr>
              <w:t xml:space="preserve"> </w:t>
            </w:r>
            <w:r w:rsidRPr="004F2FF5">
              <w:rPr>
                <w:sz w:val="20"/>
                <w:szCs w:val="20"/>
              </w:rPr>
              <w:t>учреждений</w:t>
            </w:r>
            <w:r w:rsidRPr="004F2FF5">
              <w:rPr>
                <w:spacing w:val="40"/>
                <w:sz w:val="20"/>
                <w:szCs w:val="20"/>
              </w:rPr>
              <w:t xml:space="preserve"> </w:t>
            </w:r>
            <w:r w:rsidRPr="004F2FF5">
              <w:rPr>
                <w:sz w:val="20"/>
                <w:szCs w:val="20"/>
              </w:rPr>
              <w:t>и</w:t>
            </w:r>
            <w:r w:rsidRPr="004F2FF5">
              <w:rPr>
                <w:spacing w:val="40"/>
                <w:sz w:val="20"/>
                <w:szCs w:val="20"/>
              </w:rPr>
              <w:t xml:space="preserve"> </w:t>
            </w:r>
            <w:r w:rsidRPr="004F2FF5">
              <w:rPr>
                <w:sz w:val="20"/>
                <w:szCs w:val="20"/>
              </w:rPr>
              <w:t>организаций</w:t>
            </w:r>
            <w:r w:rsidRPr="004F2FF5">
              <w:rPr>
                <w:spacing w:val="40"/>
                <w:sz w:val="20"/>
                <w:szCs w:val="20"/>
              </w:rPr>
              <w:t xml:space="preserve"> </w:t>
            </w:r>
            <w:r w:rsidRPr="004F2FF5">
              <w:rPr>
                <w:sz w:val="20"/>
                <w:szCs w:val="20"/>
              </w:rPr>
              <w:t>о</w:t>
            </w:r>
            <w:r w:rsidRPr="004F2FF5">
              <w:rPr>
                <w:spacing w:val="40"/>
                <w:sz w:val="20"/>
                <w:szCs w:val="20"/>
              </w:rPr>
              <w:t xml:space="preserve"> </w:t>
            </w:r>
            <w:r w:rsidRPr="004F2FF5">
              <w:rPr>
                <w:sz w:val="20"/>
                <w:szCs w:val="20"/>
              </w:rPr>
              <w:t>реализации</w:t>
            </w:r>
            <w:r w:rsidRPr="004F2FF5">
              <w:rPr>
                <w:spacing w:val="40"/>
                <w:sz w:val="20"/>
                <w:szCs w:val="20"/>
              </w:rPr>
              <w:t xml:space="preserve"> </w:t>
            </w:r>
            <w:r w:rsidRPr="004F2FF5">
              <w:rPr>
                <w:sz w:val="20"/>
                <w:szCs w:val="20"/>
              </w:rPr>
              <w:t>принадлежащих</w:t>
            </w:r>
            <w:r w:rsidRPr="004F2FF5">
              <w:rPr>
                <w:spacing w:val="40"/>
                <w:sz w:val="20"/>
                <w:szCs w:val="20"/>
              </w:rPr>
              <w:t xml:space="preserve"> </w:t>
            </w:r>
            <w:r w:rsidRPr="004F2FF5">
              <w:rPr>
                <w:sz w:val="20"/>
                <w:szCs w:val="20"/>
              </w:rPr>
              <w:t>им прав</w:t>
            </w:r>
            <w:r w:rsidRPr="004F2FF5">
              <w:rPr>
                <w:spacing w:val="-2"/>
                <w:sz w:val="20"/>
                <w:szCs w:val="20"/>
              </w:rPr>
              <w:t xml:space="preserve"> </w:t>
            </w:r>
            <w:r w:rsidRPr="004F2FF5">
              <w:rPr>
                <w:sz w:val="20"/>
                <w:szCs w:val="20"/>
              </w:rPr>
              <w:t>в сфере</w:t>
            </w:r>
            <w:r w:rsidRPr="004F2FF5">
              <w:rPr>
                <w:spacing w:val="-1"/>
                <w:sz w:val="20"/>
                <w:szCs w:val="20"/>
              </w:rPr>
              <w:t xml:space="preserve"> </w:t>
            </w:r>
            <w:r w:rsidRPr="004F2FF5">
              <w:rPr>
                <w:sz w:val="20"/>
                <w:szCs w:val="20"/>
              </w:rPr>
              <w:t>управления,</w:t>
            </w:r>
            <w:r w:rsidRPr="004F2FF5">
              <w:rPr>
                <w:spacing w:val="80"/>
                <w:sz w:val="20"/>
                <w:szCs w:val="20"/>
              </w:rPr>
              <w:t xml:space="preserve"> </w:t>
            </w:r>
            <w:r w:rsidRPr="004F2FF5">
              <w:rPr>
                <w:sz w:val="20"/>
                <w:szCs w:val="20"/>
              </w:rPr>
              <w:t>лицензионно-разрешительное</w:t>
            </w:r>
            <w:r w:rsidRPr="004F2FF5">
              <w:rPr>
                <w:spacing w:val="80"/>
                <w:sz w:val="20"/>
                <w:szCs w:val="20"/>
              </w:rPr>
              <w:t xml:space="preserve"> </w:t>
            </w:r>
            <w:r w:rsidRPr="004F2FF5">
              <w:rPr>
                <w:sz w:val="20"/>
                <w:szCs w:val="20"/>
              </w:rPr>
              <w:t>производство,</w:t>
            </w:r>
            <w:r w:rsidRPr="004F2FF5">
              <w:rPr>
                <w:spacing w:val="80"/>
                <w:sz w:val="20"/>
                <w:szCs w:val="20"/>
              </w:rPr>
              <w:t xml:space="preserve"> </w:t>
            </w:r>
            <w:r w:rsidRPr="004F2FF5">
              <w:rPr>
                <w:sz w:val="20"/>
                <w:szCs w:val="20"/>
              </w:rPr>
              <w:t>учетно-регистрационное</w:t>
            </w:r>
            <w:r w:rsidRPr="004F2FF5">
              <w:rPr>
                <w:spacing w:val="80"/>
                <w:sz w:val="20"/>
                <w:szCs w:val="20"/>
              </w:rPr>
              <w:t xml:space="preserve"> </w:t>
            </w:r>
            <w:r w:rsidRPr="004F2FF5">
              <w:rPr>
                <w:sz w:val="20"/>
                <w:szCs w:val="20"/>
              </w:rPr>
              <w:t>производство,</w:t>
            </w:r>
            <w:r w:rsidRPr="004F2FF5">
              <w:rPr>
                <w:spacing w:val="80"/>
                <w:sz w:val="20"/>
                <w:szCs w:val="20"/>
              </w:rPr>
              <w:t xml:space="preserve"> </w:t>
            </w:r>
            <w:r w:rsidRPr="004F2FF5">
              <w:rPr>
                <w:sz w:val="20"/>
                <w:szCs w:val="20"/>
              </w:rPr>
              <w:t>производство</w:t>
            </w:r>
            <w:r w:rsidRPr="004F2FF5">
              <w:rPr>
                <w:spacing w:val="80"/>
                <w:sz w:val="20"/>
                <w:szCs w:val="20"/>
              </w:rPr>
              <w:t xml:space="preserve"> </w:t>
            </w:r>
            <w:r w:rsidRPr="004F2FF5">
              <w:rPr>
                <w:sz w:val="20"/>
                <w:szCs w:val="20"/>
              </w:rPr>
              <w:t>по</w:t>
            </w:r>
            <w:r w:rsidRPr="004F2FF5">
              <w:rPr>
                <w:spacing w:val="80"/>
                <w:sz w:val="20"/>
                <w:szCs w:val="20"/>
              </w:rPr>
              <w:t xml:space="preserve"> </w:t>
            </w:r>
            <w:r w:rsidRPr="004F2FF5">
              <w:rPr>
                <w:sz w:val="20"/>
                <w:szCs w:val="20"/>
              </w:rPr>
              <w:t>делам</w:t>
            </w:r>
            <w:r w:rsidRPr="004F2FF5">
              <w:rPr>
                <w:spacing w:val="80"/>
                <w:sz w:val="20"/>
                <w:szCs w:val="20"/>
              </w:rPr>
              <w:t xml:space="preserve"> </w:t>
            </w:r>
            <w:r w:rsidRPr="004F2FF5">
              <w:rPr>
                <w:sz w:val="20"/>
                <w:szCs w:val="20"/>
              </w:rPr>
              <w:t>о</w:t>
            </w:r>
          </w:p>
          <w:p w:rsidR="00DA024B" w:rsidRPr="004F2FF5" w:rsidRDefault="00DA024B" w:rsidP="004F2FF5">
            <w:pPr>
              <w:pStyle w:val="TableParagraph"/>
              <w:ind w:right="95"/>
              <w:contextualSpacing/>
              <w:jc w:val="both"/>
              <w:rPr>
                <w:sz w:val="20"/>
                <w:szCs w:val="20"/>
              </w:rPr>
            </w:pPr>
            <w:r w:rsidRPr="004F2FF5">
              <w:rPr>
                <w:sz w:val="20"/>
                <w:szCs w:val="20"/>
              </w:rPr>
              <w:t>поощрениях, производство по организационным делам в сфере управления, производство по формированию кадров, административно- договорное производство, производство по приватизации-национализации собственности, другие производства.</w:t>
            </w:r>
          </w:p>
        </w:tc>
      </w:tr>
      <w:tr w:rsidR="004F2FF5" w:rsidRPr="004F2FF5" w:rsidTr="004F2FF5">
        <w:trPr>
          <w:trHeight w:val="3964"/>
        </w:trPr>
        <w:tc>
          <w:tcPr>
            <w:tcW w:w="270" w:type="pct"/>
          </w:tcPr>
          <w:p w:rsidR="004F2FF5" w:rsidRPr="004F2FF5" w:rsidRDefault="004F2FF5" w:rsidP="004F2FF5">
            <w:pPr>
              <w:pStyle w:val="TableParagraph"/>
              <w:ind w:left="107"/>
              <w:contextualSpacing/>
              <w:rPr>
                <w:sz w:val="20"/>
                <w:szCs w:val="20"/>
              </w:rPr>
            </w:pPr>
            <w:r w:rsidRPr="004F2FF5">
              <w:rPr>
                <w:spacing w:val="-5"/>
                <w:sz w:val="20"/>
                <w:szCs w:val="20"/>
              </w:rPr>
              <w:lastRenderedPageBreak/>
              <w:t>13.</w:t>
            </w:r>
          </w:p>
        </w:tc>
        <w:tc>
          <w:tcPr>
            <w:tcW w:w="901" w:type="pct"/>
          </w:tcPr>
          <w:p w:rsidR="004F2FF5" w:rsidRPr="004F2FF5" w:rsidRDefault="004F2FF5" w:rsidP="004F2FF5">
            <w:pPr>
              <w:pStyle w:val="TableParagraph"/>
              <w:tabs>
                <w:tab w:val="left" w:pos="1472"/>
              </w:tabs>
              <w:ind w:right="95"/>
              <w:contextualSpacing/>
              <w:jc w:val="both"/>
              <w:rPr>
                <w:sz w:val="20"/>
                <w:szCs w:val="20"/>
              </w:rPr>
            </w:pPr>
            <w:r w:rsidRPr="004F2FF5">
              <w:rPr>
                <w:sz w:val="20"/>
                <w:szCs w:val="20"/>
              </w:rPr>
              <w:t xml:space="preserve">Понятие и сущность производства по обращению </w:t>
            </w:r>
            <w:r w:rsidRPr="004F2FF5">
              <w:rPr>
                <w:spacing w:val="-2"/>
                <w:sz w:val="20"/>
                <w:szCs w:val="20"/>
              </w:rPr>
              <w:t>граждан,</w:t>
            </w:r>
            <w:r w:rsidRPr="004F2FF5">
              <w:rPr>
                <w:sz w:val="20"/>
                <w:szCs w:val="20"/>
              </w:rPr>
              <w:tab/>
            </w:r>
            <w:r w:rsidRPr="004F2FF5">
              <w:rPr>
                <w:spacing w:val="-2"/>
                <w:sz w:val="20"/>
                <w:szCs w:val="20"/>
              </w:rPr>
              <w:t xml:space="preserve">общественных </w:t>
            </w:r>
            <w:r w:rsidRPr="004F2FF5">
              <w:rPr>
                <w:sz w:val="20"/>
                <w:szCs w:val="20"/>
              </w:rPr>
              <w:t>объединений, предприятий, учреждений, организаций по реализации, принадлежащих им прав в сфере управления.</w:t>
            </w:r>
          </w:p>
        </w:tc>
        <w:tc>
          <w:tcPr>
            <w:tcW w:w="3829" w:type="pct"/>
          </w:tcPr>
          <w:p w:rsidR="004F2FF5" w:rsidRPr="004F2FF5" w:rsidRDefault="004F2FF5" w:rsidP="004F2FF5">
            <w:pPr>
              <w:pStyle w:val="TableParagraph"/>
              <w:ind w:right="102"/>
              <w:contextualSpacing/>
              <w:jc w:val="both"/>
              <w:rPr>
                <w:sz w:val="20"/>
                <w:szCs w:val="20"/>
              </w:rPr>
            </w:pPr>
            <w:r w:rsidRPr="004F2FF5">
              <w:rPr>
                <w:sz w:val="20"/>
                <w:szCs w:val="20"/>
              </w:rPr>
              <w:t>Основными принципами</w:t>
            </w:r>
            <w:r w:rsidRPr="004F2FF5">
              <w:rPr>
                <w:spacing w:val="80"/>
                <w:sz w:val="20"/>
                <w:szCs w:val="20"/>
              </w:rPr>
              <w:t xml:space="preserve"> </w:t>
            </w:r>
            <w:r w:rsidRPr="004F2FF5">
              <w:rPr>
                <w:sz w:val="20"/>
                <w:szCs w:val="20"/>
              </w:rPr>
              <w:t>в работе с обращениями граждан являются демократичность,</w:t>
            </w:r>
            <w:r w:rsidRPr="004F2FF5">
              <w:rPr>
                <w:spacing w:val="80"/>
                <w:sz w:val="20"/>
                <w:szCs w:val="20"/>
              </w:rPr>
              <w:t xml:space="preserve"> </w:t>
            </w:r>
            <w:r w:rsidRPr="004F2FF5">
              <w:rPr>
                <w:sz w:val="20"/>
                <w:szCs w:val="20"/>
              </w:rPr>
              <w:t>доступность,</w:t>
            </w:r>
            <w:r w:rsidRPr="004F2FF5">
              <w:rPr>
                <w:spacing w:val="40"/>
                <w:sz w:val="20"/>
                <w:szCs w:val="20"/>
              </w:rPr>
              <w:t xml:space="preserve"> </w:t>
            </w:r>
            <w:r w:rsidRPr="004F2FF5">
              <w:rPr>
                <w:sz w:val="20"/>
                <w:szCs w:val="20"/>
              </w:rPr>
              <w:t>гласность,</w:t>
            </w:r>
            <w:r w:rsidRPr="004F2FF5">
              <w:rPr>
                <w:spacing w:val="40"/>
                <w:sz w:val="20"/>
                <w:szCs w:val="20"/>
              </w:rPr>
              <w:t xml:space="preserve"> </w:t>
            </w:r>
            <w:r w:rsidRPr="004F2FF5">
              <w:rPr>
                <w:sz w:val="20"/>
                <w:szCs w:val="20"/>
              </w:rPr>
              <w:t>законность,</w:t>
            </w:r>
            <w:r w:rsidRPr="004F2FF5">
              <w:rPr>
                <w:spacing w:val="40"/>
                <w:sz w:val="20"/>
                <w:szCs w:val="20"/>
              </w:rPr>
              <w:t xml:space="preserve"> </w:t>
            </w:r>
            <w:r w:rsidRPr="004F2FF5">
              <w:rPr>
                <w:sz w:val="20"/>
                <w:szCs w:val="20"/>
              </w:rPr>
              <w:t>широкий круг рассматриваемых</w:t>
            </w:r>
            <w:r w:rsidRPr="004F2FF5">
              <w:rPr>
                <w:spacing w:val="40"/>
                <w:sz w:val="20"/>
                <w:szCs w:val="20"/>
              </w:rPr>
              <w:t xml:space="preserve"> </w:t>
            </w:r>
            <w:r w:rsidRPr="004F2FF5">
              <w:rPr>
                <w:sz w:val="20"/>
                <w:szCs w:val="20"/>
              </w:rPr>
              <w:t>вопросов,</w:t>
            </w:r>
            <w:r w:rsidRPr="004F2FF5">
              <w:rPr>
                <w:spacing w:val="80"/>
                <w:sz w:val="20"/>
                <w:szCs w:val="20"/>
              </w:rPr>
              <w:t xml:space="preserve"> </w:t>
            </w:r>
            <w:r w:rsidRPr="004F2FF5">
              <w:rPr>
                <w:sz w:val="20"/>
                <w:szCs w:val="20"/>
              </w:rPr>
              <w:t>контроль</w:t>
            </w:r>
            <w:r w:rsidRPr="004F2FF5">
              <w:rPr>
                <w:spacing w:val="40"/>
                <w:sz w:val="20"/>
                <w:szCs w:val="20"/>
              </w:rPr>
              <w:t xml:space="preserve"> </w:t>
            </w:r>
            <w:r w:rsidRPr="004F2FF5">
              <w:rPr>
                <w:sz w:val="20"/>
                <w:szCs w:val="20"/>
              </w:rPr>
              <w:t>за своевременностью</w:t>
            </w:r>
            <w:r w:rsidRPr="004F2FF5">
              <w:rPr>
                <w:spacing w:val="40"/>
                <w:sz w:val="20"/>
                <w:szCs w:val="20"/>
              </w:rPr>
              <w:t xml:space="preserve"> </w:t>
            </w:r>
            <w:r w:rsidRPr="004F2FF5">
              <w:rPr>
                <w:sz w:val="20"/>
                <w:szCs w:val="20"/>
              </w:rPr>
              <w:t>и полнотой рассмотрения обращений граждан.</w:t>
            </w:r>
          </w:p>
          <w:p w:rsidR="004F2FF5" w:rsidRPr="004F2FF5" w:rsidRDefault="004F2FF5" w:rsidP="004F2FF5">
            <w:pPr>
              <w:pStyle w:val="TableParagraph"/>
              <w:ind w:right="103"/>
              <w:contextualSpacing/>
              <w:jc w:val="both"/>
              <w:rPr>
                <w:sz w:val="20"/>
                <w:szCs w:val="20"/>
              </w:rPr>
            </w:pPr>
            <w:r w:rsidRPr="004F2FF5">
              <w:rPr>
                <w:sz w:val="20"/>
                <w:szCs w:val="20"/>
              </w:rPr>
              <w:t>Под</w:t>
            </w:r>
            <w:r w:rsidRPr="004F2FF5">
              <w:rPr>
                <w:spacing w:val="-12"/>
                <w:sz w:val="20"/>
                <w:szCs w:val="20"/>
              </w:rPr>
              <w:t xml:space="preserve"> </w:t>
            </w:r>
            <w:r w:rsidRPr="004F2FF5">
              <w:rPr>
                <w:sz w:val="20"/>
                <w:szCs w:val="20"/>
              </w:rPr>
              <w:t>обращениями</w:t>
            </w:r>
            <w:r w:rsidRPr="004F2FF5">
              <w:rPr>
                <w:spacing w:val="-12"/>
                <w:sz w:val="20"/>
                <w:szCs w:val="20"/>
              </w:rPr>
              <w:t xml:space="preserve"> </w:t>
            </w:r>
            <w:r w:rsidRPr="004F2FF5">
              <w:rPr>
                <w:sz w:val="20"/>
                <w:szCs w:val="20"/>
              </w:rPr>
              <w:t>понимаются</w:t>
            </w:r>
            <w:r w:rsidRPr="004F2FF5">
              <w:rPr>
                <w:spacing w:val="-11"/>
                <w:sz w:val="20"/>
                <w:szCs w:val="20"/>
              </w:rPr>
              <w:t xml:space="preserve"> </w:t>
            </w:r>
            <w:r w:rsidRPr="004F2FF5">
              <w:rPr>
                <w:sz w:val="20"/>
                <w:szCs w:val="20"/>
              </w:rPr>
              <w:t>изложенные</w:t>
            </w:r>
            <w:r w:rsidRPr="004F2FF5">
              <w:rPr>
                <w:spacing w:val="-11"/>
                <w:sz w:val="20"/>
                <w:szCs w:val="20"/>
              </w:rPr>
              <w:t xml:space="preserve"> </w:t>
            </w:r>
            <w:r w:rsidRPr="004F2FF5">
              <w:rPr>
                <w:sz w:val="20"/>
                <w:szCs w:val="20"/>
              </w:rPr>
              <w:t>в</w:t>
            </w:r>
            <w:r w:rsidRPr="004F2FF5">
              <w:rPr>
                <w:spacing w:val="-12"/>
                <w:sz w:val="20"/>
                <w:szCs w:val="20"/>
              </w:rPr>
              <w:t xml:space="preserve"> </w:t>
            </w:r>
            <w:r w:rsidRPr="004F2FF5">
              <w:rPr>
                <w:sz w:val="20"/>
                <w:szCs w:val="20"/>
              </w:rPr>
              <w:t>устной</w:t>
            </w:r>
            <w:r w:rsidRPr="004F2FF5">
              <w:rPr>
                <w:spacing w:val="-10"/>
                <w:sz w:val="20"/>
                <w:szCs w:val="20"/>
              </w:rPr>
              <w:t xml:space="preserve"> </w:t>
            </w:r>
            <w:r w:rsidRPr="004F2FF5">
              <w:rPr>
                <w:sz w:val="20"/>
                <w:szCs w:val="20"/>
              </w:rPr>
              <w:t>или</w:t>
            </w:r>
            <w:r w:rsidRPr="004F2FF5">
              <w:rPr>
                <w:spacing w:val="-12"/>
                <w:sz w:val="20"/>
                <w:szCs w:val="20"/>
              </w:rPr>
              <w:t xml:space="preserve"> </w:t>
            </w:r>
            <w:r w:rsidRPr="004F2FF5">
              <w:rPr>
                <w:sz w:val="20"/>
                <w:szCs w:val="20"/>
              </w:rPr>
              <w:t>письменной</w:t>
            </w:r>
            <w:r w:rsidRPr="004F2FF5">
              <w:rPr>
                <w:spacing w:val="-12"/>
                <w:sz w:val="20"/>
                <w:szCs w:val="20"/>
              </w:rPr>
              <w:t xml:space="preserve"> </w:t>
            </w:r>
            <w:r w:rsidRPr="004F2FF5">
              <w:rPr>
                <w:sz w:val="20"/>
                <w:szCs w:val="20"/>
              </w:rPr>
              <w:t>форме</w:t>
            </w:r>
            <w:r w:rsidRPr="004F2FF5">
              <w:rPr>
                <w:spacing w:val="-11"/>
                <w:sz w:val="20"/>
                <w:szCs w:val="20"/>
              </w:rPr>
              <w:t xml:space="preserve"> </w:t>
            </w:r>
            <w:r w:rsidRPr="004F2FF5">
              <w:rPr>
                <w:sz w:val="20"/>
                <w:szCs w:val="20"/>
              </w:rPr>
              <w:t>предложения,</w:t>
            </w:r>
            <w:r w:rsidRPr="004F2FF5">
              <w:rPr>
                <w:spacing w:val="-5"/>
                <w:sz w:val="20"/>
                <w:szCs w:val="20"/>
              </w:rPr>
              <w:t xml:space="preserve"> </w:t>
            </w:r>
            <w:r w:rsidRPr="004F2FF5">
              <w:rPr>
                <w:sz w:val="20"/>
                <w:szCs w:val="20"/>
              </w:rPr>
              <w:t>заявления,</w:t>
            </w:r>
            <w:r w:rsidRPr="004F2FF5">
              <w:rPr>
                <w:spacing w:val="-11"/>
                <w:sz w:val="20"/>
                <w:szCs w:val="20"/>
              </w:rPr>
              <w:t xml:space="preserve"> </w:t>
            </w:r>
            <w:r w:rsidRPr="004F2FF5">
              <w:rPr>
                <w:sz w:val="20"/>
                <w:szCs w:val="20"/>
              </w:rPr>
              <w:t>жалобы,</w:t>
            </w:r>
            <w:r w:rsidRPr="004F2FF5">
              <w:rPr>
                <w:spacing w:val="-11"/>
                <w:sz w:val="20"/>
                <w:szCs w:val="20"/>
              </w:rPr>
              <w:t xml:space="preserve"> </w:t>
            </w:r>
            <w:r w:rsidRPr="004F2FF5">
              <w:rPr>
                <w:sz w:val="20"/>
                <w:szCs w:val="20"/>
              </w:rPr>
              <w:t>ходатайства,</w:t>
            </w:r>
            <w:r w:rsidRPr="004F2FF5">
              <w:rPr>
                <w:spacing w:val="-11"/>
                <w:sz w:val="20"/>
                <w:szCs w:val="20"/>
              </w:rPr>
              <w:t xml:space="preserve"> </w:t>
            </w:r>
            <w:r w:rsidRPr="004F2FF5">
              <w:rPr>
                <w:sz w:val="20"/>
                <w:szCs w:val="20"/>
              </w:rPr>
              <w:t>коллективные обращения и петиции.</w:t>
            </w:r>
          </w:p>
          <w:p w:rsidR="004F2FF5" w:rsidRPr="004F2FF5" w:rsidRDefault="004F2FF5" w:rsidP="004F2FF5">
            <w:pPr>
              <w:pStyle w:val="TableParagraph"/>
              <w:ind w:right="101"/>
              <w:contextualSpacing/>
              <w:jc w:val="both"/>
              <w:rPr>
                <w:sz w:val="20"/>
                <w:szCs w:val="20"/>
              </w:rPr>
            </w:pPr>
            <w:r w:rsidRPr="004F2FF5">
              <w:rPr>
                <w:sz w:val="20"/>
                <w:szCs w:val="20"/>
              </w:rPr>
              <w:t>Производство по предложениям и заявлениям граждан и организаций — это осуществляемая в особых процессуальных формах деятельность государственных органов, органов местного самоуправления и должностных лиц по регистрации, рассмотрению и разрешению предложений и заявлений физических и юридических лиц, организации работы приёмной и личного приёма граждан.</w:t>
            </w:r>
          </w:p>
          <w:p w:rsidR="004F2FF5" w:rsidRPr="004F2FF5" w:rsidRDefault="004F2FF5" w:rsidP="004F2FF5">
            <w:pPr>
              <w:pStyle w:val="TableParagraph"/>
              <w:contextualSpacing/>
              <w:jc w:val="both"/>
              <w:rPr>
                <w:sz w:val="20"/>
                <w:szCs w:val="20"/>
              </w:rPr>
            </w:pPr>
            <w:r w:rsidRPr="004F2FF5">
              <w:rPr>
                <w:sz w:val="20"/>
                <w:szCs w:val="20"/>
              </w:rPr>
              <w:t>Основными</w:t>
            </w:r>
            <w:r w:rsidRPr="004F2FF5">
              <w:rPr>
                <w:spacing w:val="-9"/>
                <w:sz w:val="20"/>
                <w:szCs w:val="20"/>
              </w:rPr>
              <w:t xml:space="preserve"> </w:t>
            </w:r>
            <w:r w:rsidRPr="004F2FF5">
              <w:rPr>
                <w:sz w:val="20"/>
                <w:szCs w:val="20"/>
              </w:rPr>
              <w:t>целями</w:t>
            </w:r>
            <w:r w:rsidRPr="004F2FF5">
              <w:rPr>
                <w:spacing w:val="-6"/>
                <w:sz w:val="20"/>
                <w:szCs w:val="20"/>
              </w:rPr>
              <w:t xml:space="preserve"> </w:t>
            </w:r>
            <w:r w:rsidRPr="004F2FF5">
              <w:rPr>
                <w:sz w:val="20"/>
                <w:szCs w:val="20"/>
              </w:rPr>
              <w:t>производства</w:t>
            </w:r>
            <w:r w:rsidRPr="004F2FF5">
              <w:rPr>
                <w:spacing w:val="-6"/>
                <w:sz w:val="20"/>
                <w:szCs w:val="20"/>
              </w:rPr>
              <w:t xml:space="preserve"> </w:t>
            </w:r>
            <w:r w:rsidRPr="004F2FF5">
              <w:rPr>
                <w:sz w:val="20"/>
                <w:szCs w:val="20"/>
              </w:rPr>
              <w:t>по</w:t>
            </w:r>
            <w:r w:rsidRPr="004F2FF5">
              <w:rPr>
                <w:spacing w:val="-6"/>
                <w:sz w:val="20"/>
                <w:szCs w:val="20"/>
              </w:rPr>
              <w:t xml:space="preserve"> </w:t>
            </w:r>
            <w:r w:rsidRPr="004F2FF5">
              <w:rPr>
                <w:sz w:val="20"/>
                <w:szCs w:val="20"/>
              </w:rPr>
              <w:t>предложениям</w:t>
            </w:r>
            <w:r w:rsidRPr="004F2FF5">
              <w:rPr>
                <w:spacing w:val="-8"/>
                <w:sz w:val="20"/>
                <w:szCs w:val="20"/>
              </w:rPr>
              <w:t xml:space="preserve"> </w:t>
            </w:r>
            <w:r w:rsidRPr="004F2FF5">
              <w:rPr>
                <w:sz w:val="20"/>
                <w:szCs w:val="20"/>
              </w:rPr>
              <w:t>и</w:t>
            </w:r>
            <w:r w:rsidRPr="004F2FF5">
              <w:rPr>
                <w:spacing w:val="-8"/>
                <w:sz w:val="20"/>
                <w:szCs w:val="20"/>
              </w:rPr>
              <w:t xml:space="preserve"> </w:t>
            </w:r>
            <w:r w:rsidRPr="004F2FF5">
              <w:rPr>
                <w:sz w:val="20"/>
                <w:szCs w:val="20"/>
              </w:rPr>
              <w:t>заявлениям</w:t>
            </w:r>
            <w:r w:rsidRPr="004F2FF5">
              <w:rPr>
                <w:spacing w:val="-7"/>
                <w:sz w:val="20"/>
                <w:szCs w:val="20"/>
              </w:rPr>
              <w:t xml:space="preserve"> </w:t>
            </w:r>
            <w:r w:rsidRPr="004F2FF5">
              <w:rPr>
                <w:sz w:val="20"/>
                <w:szCs w:val="20"/>
              </w:rPr>
              <w:t>граждан</w:t>
            </w:r>
            <w:r w:rsidRPr="004F2FF5">
              <w:rPr>
                <w:spacing w:val="-9"/>
                <w:sz w:val="20"/>
                <w:szCs w:val="20"/>
              </w:rPr>
              <w:t xml:space="preserve"> </w:t>
            </w:r>
            <w:r w:rsidRPr="004F2FF5">
              <w:rPr>
                <w:sz w:val="20"/>
                <w:szCs w:val="20"/>
              </w:rPr>
              <w:t>и</w:t>
            </w:r>
            <w:r w:rsidRPr="004F2FF5">
              <w:rPr>
                <w:spacing w:val="-8"/>
                <w:sz w:val="20"/>
                <w:szCs w:val="20"/>
              </w:rPr>
              <w:t xml:space="preserve"> </w:t>
            </w:r>
            <w:r w:rsidRPr="004F2FF5">
              <w:rPr>
                <w:sz w:val="20"/>
                <w:szCs w:val="20"/>
              </w:rPr>
              <w:t>организаций</w:t>
            </w:r>
            <w:r w:rsidRPr="004F2FF5">
              <w:rPr>
                <w:spacing w:val="-8"/>
                <w:sz w:val="20"/>
                <w:szCs w:val="20"/>
              </w:rPr>
              <w:t xml:space="preserve"> </w:t>
            </w:r>
            <w:r w:rsidRPr="004F2FF5">
              <w:rPr>
                <w:sz w:val="20"/>
                <w:szCs w:val="20"/>
              </w:rPr>
              <w:t>следует</w:t>
            </w:r>
            <w:r w:rsidRPr="004F2FF5">
              <w:rPr>
                <w:spacing w:val="-8"/>
                <w:sz w:val="20"/>
                <w:szCs w:val="20"/>
              </w:rPr>
              <w:t xml:space="preserve"> </w:t>
            </w:r>
            <w:r w:rsidRPr="004F2FF5">
              <w:rPr>
                <w:spacing w:val="-2"/>
                <w:sz w:val="20"/>
                <w:szCs w:val="20"/>
              </w:rPr>
              <w:t>назвать:</w:t>
            </w:r>
          </w:p>
          <w:p w:rsidR="004F2FF5" w:rsidRPr="004F2FF5" w:rsidRDefault="004F2FF5" w:rsidP="006079ED">
            <w:pPr>
              <w:pStyle w:val="TableParagraph"/>
              <w:numPr>
                <w:ilvl w:val="0"/>
                <w:numId w:val="64"/>
              </w:numPr>
              <w:tabs>
                <w:tab w:val="left" w:pos="817"/>
              </w:tabs>
              <w:ind w:right="107"/>
              <w:contextualSpacing/>
              <w:jc w:val="both"/>
              <w:rPr>
                <w:sz w:val="20"/>
                <w:szCs w:val="20"/>
              </w:rPr>
            </w:pPr>
            <w:r w:rsidRPr="004F2FF5">
              <w:rPr>
                <w:sz w:val="20"/>
                <w:szCs w:val="20"/>
              </w:rPr>
              <w:t xml:space="preserve">учёт мнения граждан о путях совершенствования законодательства, деятельности органов власти, улучшения сфер деятельности </w:t>
            </w:r>
            <w:r w:rsidRPr="004F2FF5">
              <w:rPr>
                <w:spacing w:val="-2"/>
                <w:sz w:val="20"/>
                <w:szCs w:val="20"/>
              </w:rPr>
              <w:t>общества;</w:t>
            </w:r>
          </w:p>
          <w:p w:rsidR="004F2FF5" w:rsidRPr="004F2FF5" w:rsidRDefault="004F2FF5" w:rsidP="006079ED">
            <w:pPr>
              <w:pStyle w:val="TableParagraph"/>
              <w:numPr>
                <w:ilvl w:val="0"/>
                <w:numId w:val="65"/>
              </w:numPr>
              <w:tabs>
                <w:tab w:val="left" w:pos="817"/>
              </w:tabs>
              <w:ind w:left="817"/>
              <w:contextualSpacing/>
              <w:jc w:val="both"/>
              <w:rPr>
                <w:sz w:val="20"/>
                <w:szCs w:val="20"/>
              </w:rPr>
            </w:pPr>
            <w:r w:rsidRPr="004F2FF5">
              <w:rPr>
                <w:sz w:val="20"/>
                <w:szCs w:val="20"/>
              </w:rPr>
              <w:t>содействие</w:t>
            </w:r>
            <w:r w:rsidRPr="004F2FF5">
              <w:rPr>
                <w:spacing w:val="-8"/>
                <w:sz w:val="20"/>
                <w:szCs w:val="20"/>
              </w:rPr>
              <w:t xml:space="preserve"> </w:t>
            </w:r>
            <w:r w:rsidRPr="004F2FF5">
              <w:rPr>
                <w:sz w:val="20"/>
                <w:szCs w:val="20"/>
              </w:rPr>
              <w:t>гражданам</w:t>
            </w:r>
            <w:r w:rsidRPr="004F2FF5">
              <w:rPr>
                <w:spacing w:val="-7"/>
                <w:sz w:val="20"/>
                <w:szCs w:val="20"/>
              </w:rPr>
              <w:t xml:space="preserve"> </w:t>
            </w:r>
            <w:r w:rsidRPr="004F2FF5">
              <w:rPr>
                <w:sz w:val="20"/>
                <w:szCs w:val="20"/>
              </w:rPr>
              <w:t>в</w:t>
            </w:r>
            <w:r w:rsidRPr="004F2FF5">
              <w:rPr>
                <w:spacing w:val="-8"/>
                <w:sz w:val="20"/>
                <w:szCs w:val="20"/>
              </w:rPr>
              <w:t xml:space="preserve"> </w:t>
            </w:r>
            <w:r w:rsidRPr="004F2FF5">
              <w:rPr>
                <w:sz w:val="20"/>
                <w:szCs w:val="20"/>
              </w:rPr>
              <w:t>реализации</w:t>
            </w:r>
            <w:r w:rsidRPr="004F2FF5">
              <w:rPr>
                <w:spacing w:val="-9"/>
                <w:sz w:val="20"/>
                <w:szCs w:val="20"/>
              </w:rPr>
              <w:t xml:space="preserve"> </w:t>
            </w:r>
            <w:r w:rsidRPr="004F2FF5">
              <w:rPr>
                <w:sz w:val="20"/>
                <w:szCs w:val="20"/>
              </w:rPr>
              <w:t>их</w:t>
            </w:r>
            <w:r w:rsidRPr="004F2FF5">
              <w:rPr>
                <w:spacing w:val="-7"/>
                <w:sz w:val="20"/>
                <w:szCs w:val="20"/>
              </w:rPr>
              <w:t xml:space="preserve"> </w:t>
            </w:r>
            <w:r w:rsidRPr="004F2FF5">
              <w:rPr>
                <w:sz w:val="20"/>
                <w:szCs w:val="20"/>
              </w:rPr>
              <w:t>конституционных</w:t>
            </w:r>
            <w:r w:rsidRPr="004F2FF5">
              <w:rPr>
                <w:spacing w:val="-6"/>
                <w:sz w:val="20"/>
                <w:szCs w:val="20"/>
              </w:rPr>
              <w:t xml:space="preserve"> </w:t>
            </w:r>
            <w:r w:rsidRPr="004F2FF5">
              <w:rPr>
                <w:sz w:val="20"/>
                <w:szCs w:val="20"/>
              </w:rPr>
              <w:t>прав</w:t>
            </w:r>
            <w:r w:rsidRPr="004F2FF5">
              <w:rPr>
                <w:spacing w:val="-9"/>
                <w:sz w:val="20"/>
                <w:szCs w:val="20"/>
              </w:rPr>
              <w:t xml:space="preserve"> </w:t>
            </w:r>
            <w:r w:rsidRPr="004F2FF5">
              <w:rPr>
                <w:sz w:val="20"/>
                <w:szCs w:val="20"/>
              </w:rPr>
              <w:t>и</w:t>
            </w:r>
            <w:r w:rsidRPr="004F2FF5">
              <w:rPr>
                <w:spacing w:val="-8"/>
                <w:sz w:val="20"/>
                <w:szCs w:val="20"/>
              </w:rPr>
              <w:t xml:space="preserve"> </w:t>
            </w:r>
            <w:r w:rsidRPr="004F2FF5">
              <w:rPr>
                <w:spacing w:val="-2"/>
                <w:sz w:val="20"/>
                <w:szCs w:val="20"/>
              </w:rPr>
              <w:t>свобод;</w:t>
            </w:r>
          </w:p>
          <w:p w:rsidR="004F2FF5" w:rsidRPr="004F2FF5" w:rsidRDefault="004F2FF5" w:rsidP="006079ED">
            <w:pPr>
              <w:pStyle w:val="TableParagraph"/>
              <w:numPr>
                <w:ilvl w:val="0"/>
                <w:numId w:val="65"/>
              </w:numPr>
              <w:tabs>
                <w:tab w:val="left" w:pos="817"/>
              </w:tabs>
              <w:ind w:right="97" w:firstLine="0"/>
              <w:contextualSpacing/>
              <w:jc w:val="both"/>
              <w:rPr>
                <w:sz w:val="20"/>
                <w:szCs w:val="20"/>
              </w:rPr>
            </w:pPr>
            <w:r w:rsidRPr="004F2FF5">
              <w:rPr>
                <w:sz w:val="20"/>
                <w:szCs w:val="20"/>
              </w:rPr>
              <w:t>проверка</w:t>
            </w:r>
            <w:r w:rsidRPr="004F2FF5">
              <w:rPr>
                <w:spacing w:val="-1"/>
                <w:sz w:val="20"/>
                <w:szCs w:val="20"/>
              </w:rPr>
              <w:t xml:space="preserve"> </w:t>
            </w:r>
            <w:r w:rsidRPr="004F2FF5">
              <w:rPr>
                <w:sz w:val="20"/>
                <w:szCs w:val="20"/>
              </w:rPr>
              <w:t>сообщений</w:t>
            </w:r>
            <w:r w:rsidRPr="004F2FF5">
              <w:rPr>
                <w:spacing w:val="-2"/>
                <w:sz w:val="20"/>
                <w:szCs w:val="20"/>
              </w:rPr>
              <w:t xml:space="preserve"> </w:t>
            </w:r>
            <w:r w:rsidRPr="004F2FF5">
              <w:rPr>
                <w:sz w:val="20"/>
                <w:szCs w:val="20"/>
              </w:rPr>
              <w:t>о</w:t>
            </w:r>
            <w:r w:rsidRPr="004F2FF5">
              <w:rPr>
                <w:spacing w:val="-1"/>
                <w:sz w:val="20"/>
                <w:szCs w:val="20"/>
              </w:rPr>
              <w:t xml:space="preserve"> </w:t>
            </w:r>
            <w:r w:rsidRPr="004F2FF5">
              <w:rPr>
                <w:sz w:val="20"/>
                <w:szCs w:val="20"/>
              </w:rPr>
              <w:t>фактах</w:t>
            </w:r>
            <w:r w:rsidRPr="004F2FF5">
              <w:rPr>
                <w:spacing w:val="-1"/>
                <w:sz w:val="20"/>
                <w:szCs w:val="20"/>
              </w:rPr>
              <w:t xml:space="preserve"> </w:t>
            </w:r>
            <w:r w:rsidRPr="004F2FF5">
              <w:rPr>
                <w:sz w:val="20"/>
                <w:szCs w:val="20"/>
              </w:rPr>
              <w:t>нарушения</w:t>
            </w:r>
            <w:r w:rsidRPr="004F2FF5">
              <w:rPr>
                <w:spacing w:val="-1"/>
                <w:sz w:val="20"/>
                <w:szCs w:val="20"/>
              </w:rPr>
              <w:t xml:space="preserve"> </w:t>
            </w:r>
            <w:r w:rsidRPr="004F2FF5">
              <w:rPr>
                <w:sz w:val="20"/>
                <w:szCs w:val="20"/>
              </w:rPr>
              <w:t>законов и</w:t>
            </w:r>
            <w:r w:rsidRPr="004F2FF5">
              <w:rPr>
                <w:spacing w:val="-2"/>
                <w:sz w:val="20"/>
                <w:szCs w:val="20"/>
              </w:rPr>
              <w:t xml:space="preserve"> </w:t>
            </w:r>
            <w:r w:rsidRPr="004F2FF5">
              <w:rPr>
                <w:sz w:val="20"/>
                <w:szCs w:val="20"/>
              </w:rPr>
              <w:t>иных</w:t>
            </w:r>
            <w:r w:rsidRPr="004F2FF5">
              <w:rPr>
                <w:spacing w:val="-1"/>
                <w:sz w:val="20"/>
                <w:szCs w:val="20"/>
              </w:rPr>
              <w:t xml:space="preserve"> </w:t>
            </w:r>
            <w:r w:rsidRPr="004F2FF5">
              <w:rPr>
                <w:sz w:val="20"/>
                <w:szCs w:val="20"/>
              </w:rPr>
              <w:t>нормативных правовых</w:t>
            </w:r>
            <w:r w:rsidRPr="004F2FF5">
              <w:rPr>
                <w:spacing w:val="-1"/>
                <w:sz w:val="20"/>
                <w:szCs w:val="20"/>
              </w:rPr>
              <w:t xml:space="preserve"> </w:t>
            </w:r>
            <w:r w:rsidRPr="004F2FF5">
              <w:rPr>
                <w:sz w:val="20"/>
                <w:szCs w:val="20"/>
              </w:rPr>
              <w:t>актов,</w:t>
            </w:r>
            <w:r w:rsidRPr="004F2FF5">
              <w:rPr>
                <w:spacing w:val="-1"/>
                <w:sz w:val="20"/>
                <w:szCs w:val="20"/>
              </w:rPr>
              <w:t xml:space="preserve"> </w:t>
            </w:r>
            <w:r w:rsidRPr="004F2FF5">
              <w:rPr>
                <w:sz w:val="20"/>
                <w:szCs w:val="20"/>
              </w:rPr>
              <w:t>о</w:t>
            </w:r>
            <w:r w:rsidRPr="004F2FF5">
              <w:rPr>
                <w:spacing w:val="-1"/>
                <w:sz w:val="20"/>
                <w:szCs w:val="20"/>
              </w:rPr>
              <w:t xml:space="preserve"> </w:t>
            </w:r>
            <w:r w:rsidRPr="004F2FF5">
              <w:rPr>
                <w:sz w:val="20"/>
                <w:szCs w:val="20"/>
              </w:rPr>
              <w:t>недостатках</w:t>
            </w:r>
            <w:r w:rsidRPr="004F2FF5">
              <w:rPr>
                <w:spacing w:val="-1"/>
                <w:sz w:val="20"/>
                <w:szCs w:val="20"/>
              </w:rPr>
              <w:t xml:space="preserve"> </w:t>
            </w:r>
            <w:r w:rsidRPr="004F2FF5">
              <w:rPr>
                <w:sz w:val="20"/>
                <w:szCs w:val="20"/>
              </w:rPr>
              <w:t>в</w:t>
            </w:r>
            <w:r w:rsidRPr="004F2FF5">
              <w:rPr>
                <w:spacing w:val="-1"/>
                <w:sz w:val="20"/>
                <w:szCs w:val="20"/>
              </w:rPr>
              <w:t xml:space="preserve"> </w:t>
            </w:r>
            <w:r w:rsidRPr="004F2FF5">
              <w:rPr>
                <w:sz w:val="20"/>
                <w:szCs w:val="20"/>
              </w:rPr>
              <w:t>работе</w:t>
            </w:r>
            <w:r w:rsidRPr="004F2FF5">
              <w:rPr>
                <w:spacing w:val="-1"/>
                <w:sz w:val="20"/>
                <w:szCs w:val="20"/>
              </w:rPr>
              <w:t xml:space="preserve"> </w:t>
            </w:r>
            <w:r w:rsidRPr="004F2FF5">
              <w:rPr>
                <w:sz w:val="20"/>
                <w:szCs w:val="20"/>
              </w:rPr>
              <w:t>государственных органов, органов местного самоуправления и</w:t>
            </w:r>
            <w:r w:rsidRPr="004F2FF5">
              <w:rPr>
                <w:spacing w:val="-1"/>
                <w:sz w:val="20"/>
                <w:szCs w:val="20"/>
              </w:rPr>
              <w:t xml:space="preserve"> </w:t>
            </w:r>
            <w:r w:rsidRPr="004F2FF5">
              <w:rPr>
                <w:sz w:val="20"/>
                <w:szCs w:val="20"/>
              </w:rPr>
              <w:t>должностных лиц</w:t>
            </w:r>
            <w:r w:rsidRPr="004F2FF5">
              <w:rPr>
                <w:spacing w:val="-1"/>
                <w:sz w:val="20"/>
                <w:szCs w:val="20"/>
              </w:rPr>
              <w:t xml:space="preserve"> </w:t>
            </w:r>
            <w:r w:rsidRPr="004F2FF5">
              <w:rPr>
                <w:sz w:val="20"/>
                <w:szCs w:val="20"/>
              </w:rPr>
              <w:t>и</w:t>
            </w:r>
            <w:r w:rsidRPr="004F2FF5">
              <w:rPr>
                <w:spacing w:val="-1"/>
                <w:sz w:val="20"/>
                <w:szCs w:val="20"/>
              </w:rPr>
              <w:t xml:space="preserve"> </w:t>
            </w:r>
            <w:r w:rsidRPr="004F2FF5">
              <w:rPr>
                <w:sz w:val="20"/>
                <w:szCs w:val="20"/>
              </w:rPr>
              <w:t>реагирование на них, либо на критику деятельности</w:t>
            </w:r>
            <w:r w:rsidRPr="004F2FF5">
              <w:rPr>
                <w:spacing w:val="-1"/>
                <w:sz w:val="20"/>
                <w:szCs w:val="20"/>
              </w:rPr>
              <w:t xml:space="preserve"> </w:t>
            </w:r>
            <w:r w:rsidRPr="004F2FF5">
              <w:rPr>
                <w:sz w:val="20"/>
                <w:szCs w:val="20"/>
              </w:rPr>
              <w:t>указанных органов и должностных лиц.</w:t>
            </w:r>
          </w:p>
          <w:p w:rsidR="004F2FF5" w:rsidRPr="004F2FF5" w:rsidRDefault="004F2FF5" w:rsidP="004F2FF5">
            <w:pPr>
              <w:pStyle w:val="TableParagraph"/>
              <w:ind w:right="109"/>
              <w:contextualSpacing/>
              <w:jc w:val="both"/>
              <w:rPr>
                <w:sz w:val="20"/>
                <w:szCs w:val="20"/>
              </w:rPr>
            </w:pPr>
            <w:r w:rsidRPr="004F2FF5">
              <w:rPr>
                <w:sz w:val="20"/>
                <w:szCs w:val="20"/>
              </w:rPr>
              <w:t>К субъектам, уполномоченным рассматривать и разрешать предложения и заявления граждан, Федеральный закон «О порядке рассмотрения</w:t>
            </w:r>
            <w:r w:rsidRPr="004F2FF5">
              <w:rPr>
                <w:spacing w:val="59"/>
                <w:sz w:val="20"/>
                <w:szCs w:val="20"/>
              </w:rPr>
              <w:t xml:space="preserve"> </w:t>
            </w:r>
            <w:r w:rsidRPr="004F2FF5">
              <w:rPr>
                <w:sz w:val="20"/>
                <w:szCs w:val="20"/>
              </w:rPr>
              <w:t>обращений</w:t>
            </w:r>
            <w:r w:rsidRPr="004F2FF5">
              <w:rPr>
                <w:spacing w:val="61"/>
                <w:sz w:val="20"/>
                <w:szCs w:val="20"/>
              </w:rPr>
              <w:t xml:space="preserve"> </w:t>
            </w:r>
            <w:r w:rsidRPr="004F2FF5">
              <w:rPr>
                <w:sz w:val="20"/>
                <w:szCs w:val="20"/>
              </w:rPr>
              <w:t>граждан</w:t>
            </w:r>
            <w:r w:rsidRPr="004F2FF5">
              <w:rPr>
                <w:spacing w:val="61"/>
                <w:sz w:val="20"/>
                <w:szCs w:val="20"/>
              </w:rPr>
              <w:t xml:space="preserve"> </w:t>
            </w:r>
            <w:r w:rsidRPr="004F2FF5">
              <w:rPr>
                <w:sz w:val="20"/>
                <w:szCs w:val="20"/>
              </w:rPr>
              <w:t>Российской</w:t>
            </w:r>
            <w:r w:rsidRPr="004F2FF5">
              <w:rPr>
                <w:spacing w:val="59"/>
                <w:sz w:val="20"/>
                <w:szCs w:val="20"/>
              </w:rPr>
              <w:t xml:space="preserve"> </w:t>
            </w:r>
            <w:r w:rsidRPr="004F2FF5">
              <w:rPr>
                <w:sz w:val="20"/>
                <w:szCs w:val="20"/>
              </w:rPr>
              <w:t>Федерации»</w:t>
            </w:r>
            <w:r w:rsidRPr="004F2FF5">
              <w:rPr>
                <w:spacing w:val="60"/>
                <w:sz w:val="20"/>
                <w:szCs w:val="20"/>
              </w:rPr>
              <w:t xml:space="preserve"> </w:t>
            </w:r>
            <w:r w:rsidRPr="004F2FF5">
              <w:rPr>
                <w:sz w:val="20"/>
                <w:szCs w:val="20"/>
              </w:rPr>
              <w:t>относит</w:t>
            </w:r>
            <w:r w:rsidRPr="004F2FF5">
              <w:rPr>
                <w:spacing w:val="59"/>
                <w:sz w:val="20"/>
                <w:szCs w:val="20"/>
              </w:rPr>
              <w:t xml:space="preserve"> </w:t>
            </w:r>
            <w:r w:rsidRPr="004F2FF5">
              <w:rPr>
                <w:sz w:val="20"/>
                <w:szCs w:val="20"/>
              </w:rPr>
              <w:t>государственные</w:t>
            </w:r>
            <w:r w:rsidRPr="004F2FF5">
              <w:rPr>
                <w:spacing w:val="60"/>
                <w:sz w:val="20"/>
                <w:szCs w:val="20"/>
              </w:rPr>
              <w:t xml:space="preserve"> </w:t>
            </w:r>
            <w:r w:rsidRPr="004F2FF5">
              <w:rPr>
                <w:sz w:val="20"/>
                <w:szCs w:val="20"/>
              </w:rPr>
              <w:t>органы,</w:t>
            </w:r>
            <w:r w:rsidRPr="004F2FF5">
              <w:rPr>
                <w:spacing w:val="60"/>
                <w:sz w:val="20"/>
                <w:szCs w:val="20"/>
              </w:rPr>
              <w:t xml:space="preserve"> </w:t>
            </w:r>
            <w:r w:rsidRPr="004F2FF5">
              <w:rPr>
                <w:sz w:val="20"/>
                <w:szCs w:val="20"/>
              </w:rPr>
              <w:t>органы</w:t>
            </w:r>
            <w:r w:rsidRPr="004F2FF5">
              <w:rPr>
                <w:spacing w:val="60"/>
                <w:sz w:val="20"/>
                <w:szCs w:val="20"/>
              </w:rPr>
              <w:t xml:space="preserve"> </w:t>
            </w:r>
            <w:r w:rsidRPr="004F2FF5">
              <w:rPr>
                <w:sz w:val="20"/>
                <w:szCs w:val="20"/>
              </w:rPr>
              <w:t>местного</w:t>
            </w:r>
            <w:r w:rsidRPr="004F2FF5">
              <w:rPr>
                <w:spacing w:val="60"/>
                <w:sz w:val="20"/>
                <w:szCs w:val="20"/>
              </w:rPr>
              <w:t xml:space="preserve"> </w:t>
            </w:r>
            <w:r w:rsidRPr="004F2FF5">
              <w:rPr>
                <w:sz w:val="20"/>
                <w:szCs w:val="20"/>
              </w:rPr>
              <w:t>самоуправления</w:t>
            </w:r>
            <w:r w:rsidRPr="004F2FF5">
              <w:rPr>
                <w:spacing w:val="61"/>
                <w:sz w:val="20"/>
                <w:szCs w:val="20"/>
              </w:rPr>
              <w:t xml:space="preserve"> </w:t>
            </w:r>
            <w:r w:rsidRPr="004F2FF5">
              <w:rPr>
                <w:sz w:val="20"/>
                <w:szCs w:val="20"/>
              </w:rPr>
              <w:t>и</w:t>
            </w:r>
          </w:p>
          <w:p w:rsidR="004F2FF5" w:rsidRPr="004F2FF5" w:rsidRDefault="004F2FF5" w:rsidP="004F2FF5">
            <w:pPr>
              <w:pStyle w:val="TableParagraph"/>
              <w:contextualSpacing/>
              <w:jc w:val="both"/>
              <w:rPr>
                <w:sz w:val="20"/>
                <w:szCs w:val="20"/>
              </w:rPr>
            </w:pPr>
            <w:r w:rsidRPr="004F2FF5">
              <w:rPr>
                <w:spacing w:val="-2"/>
                <w:sz w:val="20"/>
                <w:szCs w:val="20"/>
              </w:rPr>
              <w:t>должностных</w:t>
            </w:r>
            <w:r w:rsidRPr="004F2FF5">
              <w:rPr>
                <w:spacing w:val="9"/>
                <w:sz w:val="20"/>
                <w:szCs w:val="20"/>
              </w:rPr>
              <w:t xml:space="preserve"> </w:t>
            </w:r>
            <w:r w:rsidRPr="004F2FF5">
              <w:rPr>
                <w:spacing w:val="-4"/>
                <w:sz w:val="20"/>
                <w:szCs w:val="20"/>
              </w:rPr>
              <w:t>лиц.</w:t>
            </w:r>
          </w:p>
        </w:tc>
      </w:tr>
      <w:tr w:rsidR="00DA024B" w:rsidRPr="004F2FF5" w:rsidTr="004F2FF5">
        <w:trPr>
          <w:trHeight w:val="5290"/>
        </w:trPr>
        <w:tc>
          <w:tcPr>
            <w:tcW w:w="270" w:type="pct"/>
          </w:tcPr>
          <w:p w:rsidR="00DA024B" w:rsidRPr="004F2FF5" w:rsidRDefault="00DA024B" w:rsidP="004F2FF5">
            <w:pPr>
              <w:pStyle w:val="TableParagraph"/>
              <w:ind w:left="107"/>
              <w:contextualSpacing/>
              <w:rPr>
                <w:sz w:val="20"/>
                <w:szCs w:val="20"/>
              </w:rPr>
            </w:pPr>
            <w:r w:rsidRPr="004F2FF5">
              <w:rPr>
                <w:spacing w:val="-5"/>
                <w:sz w:val="20"/>
                <w:szCs w:val="20"/>
              </w:rPr>
              <w:lastRenderedPageBreak/>
              <w:t>14.</w:t>
            </w:r>
          </w:p>
        </w:tc>
        <w:tc>
          <w:tcPr>
            <w:tcW w:w="901" w:type="pct"/>
          </w:tcPr>
          <w:p w:rsidR="00DA024B" w:rsidRPr="004F2FF5" w:rsidRDefault="00DA024B" w:rsidP="004F2FF5">
            <w:pPr>
              <w:pStyle w:val="TableParagraph"/>
              <w:tabs>
                <w:tab w:val="left" w:pos="1162"/>
                <w:tab w:val="left" w:pos="1522"/>
              </w:tabs>
              <w:ind w:right="92"/>
              <w:contextualSpacing/>
              <w:jc w:val="both"/>
              <w:rPr>
                <w:sz w:val="20"/>
                <w:szCs w:val="20"/>
              </w:rPr>
            </w:pPr>
            <w:r w:rsidRPr="004F2FF5">
              <w:rPr>
                <w:spacing w:val="-4"/>
                <w:sz w:val="20"/>
                <w:szCs w:val="20"/>
              </w:rPr>
              <w:t>Меры</w:t>
            </w:r>
            <w:r w:rsidRPr="004F2FF5">
              <w:rPr>
                <w:sz w:val="20"/>
                <w:szCs w:val="20"/>
              </w:rPr>
              <w:tab/>
            </w:r>
            <w:r w:rsidRPr="004F2FF5">
              <w:rPr>
                <w:spacing w:val="-2"/>
                <w:sz w:val="20"/>
                <w:szCs w:val="20"/>
              </w:rPr>
              <w:t>административно- правового</w:t>
            </w:r>
            <w:r w:rsidRPr="004F2FF5">
              <w:rPr>
                <w:sz w:val="20"/>
                <w:szCs w:val="20"/>
              </w:rPr>
              <w:tab/>
            </w:r>
            <w:r w:rsidRPr="004F2FF5">
              <w:rPr>
                <w:sz w:val="20"/>
                <w:szCs w:val="20"/>
              </w:rPr>
              <w:tab/>
            </w:r>
            <w:r w:rsidRPr="004F2FF5">
              <w:rPr>
                <w:spacing w:val="-2"/>
                <w:sz w:val="20"/>
                <w:szCs w:val="20"/>
              </w:rPr>
              <w:t>принуждения, применяемые</w:t>
            </w:r>
          </w:p>
          <w:p w:rsidR="00DA024B" w:rsidRPr="004F2FF5" w:rsidRDefault="00DA024B" w:rsidP="004F2FF5">
            <w:pPr>
              <w:pStyle w:val="TableParagraph"/>
              <w:tabs>
                <w:tab w:val="left" w:pos="2090"/>
              </w:tabs>
              <w:ind w:right="96"/>
              <w:contextualSpacing/>
              <w:rPr>
                <w:sz w:val="20"/>
                <w:szCs w:val="20"/>
              </w:rPr>
            </w:pPr>
            <w:r w:rsidRPr="004F2FF5">
              <w:rPr>
                <w:spacing w:val="-2"/>
                <w:sz w:val="20"/>
                <w:szCs w:val="20"/>
              </w:rPr>
              <w:t>уполномоченными</w:t>
            </w:r>
            <w:r w:rsidRPr="004F2FF5">
              <w:rPr>
                <w:sz w:val="20"/>
                <w:szCs w:val="20"/>
              </w:rPr>
              <w:tab/>
            </w:r>
            <w:r w:rsidRPr="004F2FF5">
              <w:rPr>
                <w:spacing w:val="-2"/>
                <w:sz w:val="20"/>
                <w:szCs w:val="20"/>
              </w:rPr>
              <w:t xml:space="preserve">лицами </w:t>
            </w:r>
            <w:r w:rsidRPr="004F2FF5">
              <w:rPr>
                <w:sz w:val="20"/>
                <w:szCs w:val="20"/>
              </w:rPr>
              <w:t>при производстве</w:t>
            </w:r>
            <w:r w:rsidRPr="004F2FF5">
              <w:rPr>
                <w:spacing w:val="-2"/>
                <w:sz w:val="20"/>
                <w:szCs w:val="20"/>
              </w:rPr>
              <w:t xml:space="preserve"> </w:t>
            </w:r>
            <w:r w:rsidRPr="004F2FF5">
              <w:rPr>
                <w:sz w:val="20"/>
                <w:szCs w:val="20"/>
              </w:rPr>
              <w:t xml:space="preserve">по делам об </w:t>
            </w:r>
            <w:r w:rsidRPr="004F2FF5">
              <w:rPr>
                <w:spacing w:val="-2"/>
                <w:sz w:val="20"/>
                <w:szCs w:val="20"/>
              </w:rPr>
              <w:t>административных правонарушениях.,</w:t>
            </w:r>
          </w:p>
        </w:tc>
        <w:tc>
          <w:tcPr>
            <w:tcW w:w="3829" w:type="pct"/>
          </w:tcPr>
          <w:p w:rsidR="00DA024B" w:rsidRPr="004F2FF5" w:rsidRDefault="00DA024B" w:rsidP="004F2FF5">
            <w:pPr>
              <w:pStyle w:val="TableParagraph"/>
              <w:ind w:right="105"/>
              <w:contextualSpacing/>
              <w:jc w:val="both"/>
              <w:rPr>
                <w:sz w:val="20"/>
                <w:szCs w:val="20"/>
              </w:rPr>
            </w:pPr>
            <w:r w:rsidRPr="004F2FF5">
              <w:rPr>
                <w:sz w:val="20"/>
                <w:szCs w:val="20"/>
              </w:rPr>
              <w:t>В целях пресечения административного правонарушения, установления личности нарушителя, составления протокола об административном правонарушении при невозможности его составления на месте выявления административного правонарушения, обеспечения своевременного и правильного рассмотрения дела об административном правонарушении и исполнения принятого по делу постановления</w:t>
            </w:r>
            <w:r w:rsidRPr="004F2FF5">
              <w:rPr>
                <w:spacing w:val="-13"/>
                <w:sz w:val="20"/>
                <w:szCs w:val="20"/>
              </w:rPr>
              <w:t xml:space="preserve"> </w:t>
            </w:r>
            <w:r w:rsidRPr="004F2FF5">
              <w:rPr>
                <w:sz w:val="20"/>
                <w:szCs w:val="20"/>
              </w:rPr>
              <w:t>уполномоченное</w:t>
            </w:r>
            <w:r w:rsidRPr="004F2FF5">
              <w:rPr>
                <w:spacing w:val="-11"/>
                <w:sz w:val="20"/>
                <w:szCs w:val="20"/>
              </w:rPr>
              <w:t xml:space="preserve"> </w:t>
            </w:r>
            <w:r w:rsidRPr="004F2FF5">
              <w:rPr>
                <w:sz w:val="20"/>
                <w:szCs w:val="20"/>
              </w:rPr>
              <w:t>лицо</w:t>
            </w:r>
            <w:r w:rsidRPr="004F2FF5">
              <w:rPr>
                <w:spacing w:val="-11"/>
                <w:sz w:val="20"/>
                <w:szCs w:val="20"/>
              </w:rPr>
              <w:t xml:space="preserve"> </w:t>
            </w:r>
            <w:r w:rsidRPr="004F2FF5">
              <w:rPr>
                <w:sz w:val="20"/>
                <w:szCs w:val="20"/>
              </w:rPr>
              <w:t>вправе</w:t>
            </w:r>
            <w:r w:rsidRPr="004F2FF5">
              <w:rPr>
                <w:spacing w:val="-11"/>
                <w:sz w:val="20"/>
                <w:szCs w:val="20"/>
              </w:rPr>
              <w:t xml:space="preserve"> </w:t>
            </w:r>
            <w:r w:rsidRPr="004F2FF5">
              <w:rPr>
                <w:sz w:val="20"/>
                <w:szCs w:val="20"/>
              </w:rPr>
              <w:t>в</w:t>
            </w:r>
            <w:r w:rsidRPr="004F2FF5">
              <w:rPr>
                <w:spacing w:val="-12"/>
                <w:sz w:val="20"/>
                <w:szCs w:val="20"/>
              </w:rPr>
              <w:t xml:space="preserve"> </w:t>
            </w:r>
            <w:r w:rsidRPr="004F2FF5">
              <w:rPr>
                <w:sz w:val="20"/>
                <w:szCs w:val="20"/>
              </w:rPr>
              <w:t>пределах</w:t>
            </w:r>
            <w:r w:rsidRPr="004F2FF5">
              <w:rPr>
                <w:spacing w:val="-13"/>
                <w:sz w:val="20"/>
                <w:szCs w:val="20"/>
              </w:rPr>
              <w:t xml:space="preserve"> </w:t>
            </w:r>
            <w:r w:rsidRPr="004F2FF5">
              <w:rPr>
                <w:sz w:val="20"/>
                <w:szCs w:val="20"/>
              </w:rPr>
              <w:t>своих</w:t>
            </w:r>
            <w:r w:rsidRPr="004F2FF5">
              <w:rPr>
                <w:spacing w:val="-12"/>
                <w:sz w:val="20"/>
                <w:szCs w:val="20"/>
              </w:rPr>
              <w:t xml:space="preserve"> </w:t>
            </w:r>
            <w:r w:rsidRPr="004F2FF5">
              <w:rPr>
                <w:sz w:val="20"/>
                <w:szCs w:val="20"/>
              </w:rPr>
              <w:t>полномочий</w:t>
            </w:r>
            <w:r w:rsidRPr="004F2FF5">
              <w:rPr>
                <w:spacing w:val="-13"/>
                <w:sz w:val="20"/>
                <w:szCs w:val="20"/>
              </w:rPr>
              <w:t xml:space="preserve"> </w:t>
            </w:r>
            <w:r w:rsidRPr="004F2FF5">
              <w:rPr>
                <w:sz w:val="20"/>
                <w:szCs w:val="20"/>
              </w:rPr>
              <w:t>применять</w:t>
            </w:r>
            <w:r w:rsidRPr="004F2FF5">
              <w:rPr>
                <w:spacing w:val="-11"/>
                <w:sz w:val="20"/>
                <w:szCs w:val="20"/>
              </w:rPr>
              <w:t xml:space="preserve"> </w:t>
            </w:r>
            <w:r w:rsidRPr="004F2FF5">
              <w:rPr>
                <w:sz w:val="20"/>
                <w:szCs w:val="20"/>
              </w:rPr>
              <w:t>следующие</w:t>
            </w:r>
            <w:r w:rsidRPr="004F2FF5">
              <w:rPr>
                <w:spacing w:val="-13"/>
                <w:sz w:val="20"/>
                <w:szCs w:val="20"/>
              </w:rPr>
              <w:t xml:space="preserve"> </w:t>
            </w:r>
            <w:r w:rsidRPr="004F2FF5">
              <w:rPr>
                <w:sz w:val="20"/>
                <w:szCs w:val="20"/>
              </w:rPr>
              <w:t>меры</w:t>
            </w:r>
            <w:r w:rsidRPr="004F2FF5">
              <w:rPr>
                <w:spacing w:val="-12"/>
                <w:sz w:val="20"/>
                <w:szCs w:val="20"/>
              </w:rPr>
              <w:t xml:space="preserve"> </w:t>
            </w:r>
            <w:r w:rsidRPr="004F2FF5">
              <w:rPr>
                <w:sz w:val="20"/>
                <w:szCs w:val="20"/>
              </w:rPr>
              <w:t>обеспечения</w:t>
            </w:r>
            <w:r w:rsidRPr="004F2FF5">
              <w:rPr>
                <w:spacing w:val="-12"/>
                <w:sz w:val="20"/>
                <w:szCs w:val="20"/>
              </w:rPr>
              <w:t xml:space="preserve"> </w:t>
            </w:r>
            <w:r w:rsidRPr="004F2FF5">
              <w:rPr>
                <w:sz w:val="20"/>
                <w:szCs w:val="20"/>
              </w:rPr>
              <w:t>производства</w:t>
            </w:r>
            <w:r w:rsidRPr="004F2FF5">
              <w:rPr>
                <w:spacing w:val="-12"/>
                <w:sz w:val="20"/>
                <w:szCs w:val="20"/>
              </w:rPr>
              <w:t xml:space="preserve"> </w:t>
            </w:r>
            <w:r w:rsidRPr="004F2FF5">
              <w:rPr>
                <w:sz w:val="20"/>
                <w:szCs w:val="20"/>
              </w:rPr>
              <w:t>по</w:t>
            </w:r>
            <w:r w:rsidRPr="004F2FF5">
              <w:rPr>
                <w:spacing w:val="-13"/>
                <w:sz w:val="20"/>
                <w:szCs w:val="20"/>
              </w:rPr>
              <w:t xml:space="preserve"> </w:t>
            </w:r>
            <w:r w:rsidRPr="004F2FF5">
              <w:rPr>
                <w:sz w:val="20"/>
                <w:szCs w:val="20"/>
              </w:rPr>
              <w:t>делу об административном правонарушении:</w:t>
            </w:r>
          </w:p>
          <w:p w:rsidR="00DA024B" w:rsidRPr="004F2FF5" w:rsidRDefault="00DA024B" w:rsidP="006079ED">
            <w:pPr>
              <w:pStyle w:val="TableParagraph"/>
              <w:numPr>
                <w:ilvl w:val="0"/>
                <w:numId w:val="66"/>
              </w:numPr>
              <w:tabs>
                <w:tab w:val="left" w:pos="325"/>
              </w:tabs>
              <w:ind w:left="325" w:hanging="216"/>
              <w:contextualSpacing/>
              <w:rPr>
                <w:sz w:val="20"/>
                <w:szCs w:val="20"/>
              </w:rPr>
            </w:pPr>
            <w:r w:rsidRPr="004F2FF5">
              <w:rPr>
                <w:spacing w:val="-2"/>
                <w:sz w:val="20"/>
                <w:szCs w:val="20"/>
              </w:rPr>
              <w:t>доставление;</w:t>
            </w:r>
          </w:p>
          <w:p w:rsidR="00DA024B" w:rsidRPr="004F2FF5" w:rsidRDefault="00DA024B" w:rsidP="006079ED">
            <w:pPr>
              <w:pStyle w:val="TableParagraph"/>
              <w:numPr>
                <w:ilvl w:val="0"/>
                <w:numId w:val="66"/>
              </w:numPr>
              <w:tabs>
                <w:tab w:val="left" w:pos="325"/>
              </w:tabs>
              <w:ind w:left="325" w:hanging="216"/>
              <w:contextualSpacing/>
              <w:rPr>
                <w:sz w:val="20"/>
                <w:szCs w:val="20"/>
              </w:rPr>
            </w:pPr>
            <w:r w:rsidRPr="004F2FF5">
              <w:rPr>
                <w:spacing w:val="-2"/>
                <w:sz w:val="20"/>
                <w:szCs w:val="20"/>
              </w:rPr>
              <w:t>административное</w:t>
            </w:r>
            <w:r w:rsidRPr="004F2FF5">
              <w:rPr>
                <w:spacing w:val="8"/>
                <w:sz w:val="20"/>
                <w:szCs w:val="20"/>
              </w:rPr>
              <w:t xml:space="preserve"> </w:t>
            </w:r>
            <w:r w:rsidRPr="004F2FF5">
              <w:rPr>
                <w:spacing w:val="-2"/>
                <w:sz w:val="20"/>
                <w:szCs w:val="20"/>
              </w:rPr>
              <w:t>задержание;</w:t>
            </w:r>
          </w:p>
          <w:p w:rsidR="00DA024B" w:rsidRPr="004F2FF5" w:rsidRDefault="00DA024B" w:rsidP="006079ED">
            <w:pPr>
              <w:pStyle w:val="TableParagraph"/>
              <w:numPr>
                <w:ilvl w:val="0"/>
                <w:numId w:val="66"/>
              </w:numPr>
              <w:tabs>
                <w:tab w:val="left" w:pos="376"/>
              </w:tabs>
              <w:ind w:left="109" w:right="100" w:firstLine="0"/>
              <w:contextualSpacing/>
              <w:rPr>
                <w:sz w:val="20"/>
                <w:szCs w:val="20"/>
              </w:rPr>
            </w:pPr>
            <w:r w:rsidRPr="004F2FF5">
              <w:rPr>
                <w:sz w:val="20"/>
                <w:szCs w:val="20"/>
              </w:rPr>
              <w:t>личный</w:t>
            </w:r>
            <w:r w:rsidRPr="004F2FF5">
              <w:rPr>
                <w:spacing w:val="40"/>
                <w:sz w:val="20"/>
                <w:szCs w:val="20"/>
              </w:rPr>
              <w:t xml:space="preserve"> </w:t>
            </w:r>
            <w:r w:rsidRPr="004F2FF5">
              <w:rPr>
                <w:sz w:val="20"/>
                <w:szCs w:val="20"/>
              </w:rPr>
              <w:t>досмотр,</w:t>
            </w:r>
            <w:r w:rsidRPr="004F2FF5">
              <w:rPr>
                <w:spacing w:val="40"/>
                <w:sz w:val="20"/>
                <w:szCs w:val="20"/>
              </w:rPr>
              <w:t xml:space="preserve"> </w:t>
            </w:r>
            <w:r w:rsidRPr="004F2FF5">
              <w:rPr>
                <w:sz w:val="20"/>
                <w:szCs w:val="20"/>
              </w:rPr>
              <w:t>досмотр</w:t>
            </w:r>
            <w:r w:rsidRPr="004F2FF5">
              <w:rPr>
                <w:spacing w:val="40"/>
                <w:sz w:val="20"/>
                <w:szCs w:val="20"/>
              </w:rPr>
              <w:t xml:space="preserve"> </w:t>
            </w:r>
            <w:r w:rsidRPr="004F2FF5">
              <w:rPr>
                <w:sz w:val="20"/>
                <w:szCs w:val="20"/>
              </w:rPr>
              <w:t>вещей,</w:t>
            </w:r>
            <w:r w:rsidRPr="004F2FF5">
              <w:rPr>
                <w:spacing w:val="40"/>
                <w:sz w:val="20"/>
                <w:szCs w:val="20"/>
              </w:rPr>
              <w:t xml:space="preserve"> </w:t>
            </w:r>
            <w:r w:rsidRPr="004F2FF5">
              <w:rPr>
                <w:sz w:val="20"/>
                <w:szCs w:val="20"/>
              </w:rPr>
              <w:t>досмотр</w:t>
            </w:r>
            <w:r w:rsidRPr="004F2FF5">
              <w:rPr>
                <w:spacing w:val="40"/>
                <w:sz w:val="20"/>
                <w:szCs w:val="20"/>
              </w:rPr>
              <w:t xml:space="preserve"> </w:t>
            </w:r>
            <w:r w:rsidRPr="004F2FF5">
              <w:rPr>
                <w:sz w:val="20"/>
                <w:szCs w:val="20"/>
              </w:rPr>
              <w:t>транспортного</w:t>
            </w:r>
            <w:r w:rsidRPr="004F2FF5">
              <w:rPr>
                <w:spacing w:val="40"/>
                <w:sz w:val="20"/>
                <w:szCs w:val="20"/>
              </w:rPr>
              <w:t xml:space="preserve"> </w:t>
            </w:r>
            <w:r w:rsidRPr="004F2FF5">
              <w:rPr>
                <w:sz w:val="20"/>
                <w:szCs w:val="20"/>
              </w:rPr>
              <w:t>средства,</w:t>
            </w:r>
            <w:r w:rsidRPr="004F2FF5">
              <w:rPr>
                <w:spacing w:val="40"/>
                <w:sz w:val="20"/>
                <w:szCs w:val="20"/>
              </w:rPr>
              <w:t xml:space="preserve"> </w:t>
            </w:r>
            <w:r w:rsidRPr="004F2FF5">
              <w:rPr>
                <w:sz w:val="20"/>
                <w:szCs w:val="20"/>
              </w:rPr>
              <w:t>находящихся</w:t>
            </w:r>
            <w:r w:rsidRPr="004F2FF5">
              <w:rPr>
                <w:spacing w:val="40"/>
                <w:sz w:val="20"/>
                <w:szCs w:val="20"/>
              </w:rPr>
              <w:t xml:space="preserve"> </w:t>
            </w:r>
            <w:r w:rsidRPr="004F2FF5">
              <w:rPr>
                <w:sz w:val="20"/>
                <w:szCs w:val="20"/>
              </w:rPr>
              <w:t>при</w:t>
            </w:r>
            <w:r w:rsidRPr="004F2FF5">
              <w:rPr>
                <w:spacing w:val="40"/>
                <w:sz w:val="20"/>
                <w:szCs w:val="20"/>
              </w:rPr>
              <w:t xml:space="preserve"> </w:t>
            </w:r>
            <w:r w:rsidRPr="004F2FF5">
              <w:rPr>
                <w:sz w:val="20"/>
                <w:szCs w:val="20"/>
              </w:rPr>
              <w:t>физическом</w:t>
            </w:r>
            <w:r w:rsidRPr="004F2FF5">
              <w:rPr>
                <w:spacing w:val="40"/>
                <w:sz w:val="20"/>
                <w:szCs w:val="20"/>
              </w:rPr>
              <w:t xml:space="preserve"> </w:t>
            </w:r>
            <w:r w:rsidRPr="004F2FF5">
              <w:rPr>
                <w:sz w:val="20"/>
                <w:szCs w:val="20"/>
              </w:rPr>
              <w:t>лице;</w:t>
            </w:r>
            <w:r w:rsidRPr="004F2FF5">
              <w:rPr>
                <w:spacing w:val="40"/>
                <w:sz w:val="20"/>
                <w:szCs w:val="20"/>
              </w:rPr>
              <w:t xml:space="preserve"> </w:t>
            </w:r>
            <w:r w:rsidRPr="004F2FF5">
              <w:rPr>
                <w:sz w:val="20"/>
                <w:szCs w:val="20"/>
              </w:rPr>
              <w:t>осмотр</w:t>
            </w:r>
            <w:r w:rsidRPr="004F2FF5">
              <w:rPr>
                <w:spacing w:val="40"/>
                <w:sz w:val="20"/>
                <w:szCs w:val="20"/>
              </w:rPr>
              <w:t xml:space="preserve"> </w:t>
            </w:r>
            <w:r w:rsidRPr="004F2FF5">
              <w:rPr>
                <w:sz w:val="20"/>
                <w:szCs w:val="20"/>
              </w:rPr>
              <w:t>принадлежащих юридическому лицу помещений, территорий, находящихся там вещей и документов;</w:t>
            </w:r>
          </w:p>
          <w:p w:rsidR="00DA024B" w:rsidRPr="004F2FF5" w:rsidRDefault="00DA024B" w:rsidP="006079ED">
            <w:pPr>
              <w:pStyle w:val="TableParagraph"/>
              <w:numPr>
                <w:ilvl w:val="0"/>
                <w:numId w:val="66"/>
              </w:numPr>
              <w:tabs>
                <w:tab w:val="left" w:pos="325"/>
              </w:tabs>
              <w:ind w:left="325" w:hanging="216"/>
              <w:contextualSpacing/>
              <w:rPr>
                <w:sz w:val="20"/>
                <w:szCs w:val="20"/>
              </w:rPr>
            </w:pPr>
            <w:r w:rsidRPr="004F2FF5">
              <w:rPr>
                <w:sz w:val="20"/>
                <w:szCs w:val="20"/>
              </w:rPr>
              <w:t>изъятие</w:t>
            </w:r>
            <w:r w:rsidRPr="004F2FF5">
              <w:rPr>
                <w:spacing w:val="-7"/>
                <w:sz w:val="20"/>
                <w:szCs w:val="20"/>
              </w:rPr>
              <w:t xml:space="preserve"> </w:t>
            </w:r>
            <w:r w:rsidRPr="004F2FF5">
              <w:rPr>
                <w:sz w:val="20"/>
                <w:szCs w:val="20"/>
              </w:rPr>
              <w:t>вещей</w:t>
            </w:r>
            <w:r w:rsidRPr="004F2FF5">
              <w:rPr>
                <w:spacing w:val="-4"/>
                <w:sz w:val="20"/>
                <w:szCs w:val="20"/>
              </w:rPr>
              <w:t xml:space="preserve"> </w:t>
            </w:r>
            <w:r w:rsidRPr="004F2FF5">
              <w:rPr>
                <w:sz w:val="20"/>
                <w:szCs w:val="20"/>
              </w:rPr>
              <w:t>и</w:t>
            </w:r>
            <w:r w:rsidRPr="004F2FF5">
              <w:rPr>
                <w:spacing w:val="-8"/>
                <w:sz w:val="20"/>
                <w:szCs w:val="20"/>
              </w:rPr>
              <w:t xml:space="preserve"> </w:t>
            </w:r>
            <w:r w:rsidRPr="004F2FF5">
              <w:rPr>
                <w:spacing w:val="-2"/>
                <w:sz w:val="20"/>
                <w:szCs w:val="20"/>
              </w:rPr>
              <w:t>документов;</w:t>
            </w:r>
          </w:p>
          <w:p w:rsidR="00DA024B" w:rsidRPr="004F2FF5" w:rsidRDefault="00DA024B" w:rsidP="006079ED">
            <w:pPr>
              <w:pStyle w:val="TableParagraph"/>
              <w:numPr>
                <w:ilvl w:val="0"/>
                <w:numId w:val="66"/>
              </w:numPr>
              <w:tabs>
                <w:tab w:val="left" w:pos="325"/>
              </w:tabs>
              <w:ind w:left="325" w:hanging="216"/>
              <w:contextualSpacing/>
              <w:rPr>
                <w:sz w:val="20"/>
                <w:szCs w:val="20"/>
              </w:rPr>
            </w:pPr>
            <w:r w:rsidRPr="004F2FF5">
              <w:rPr>
                <w:sz w:val="20"/>
                <w:szCs w:val="20"/>
              </w:rPr>
              <w:t>отстранение</w:t>
            </w:r>
            <w:r w:rsidRPr="004F2FF5">
              <w:rPr>
                <w:spacing w:val="-12"/>
                <w:sz w:val="20"/>
                <w:szCs w:val="20"/>
              </w:rPr>
              <w:t xml:space="preserve"> </w:t>
            </w:r>
            <w:r w:rsidRPr="004F2FF5">
              <w:rPr>
                <w:sz w:val="20"/>
                <w:szCs w:val="20"/>
              </w:rPr>
              <w:t>от</w:t>
            </w:r>
            <w:r w:rsidRPr="004F2FF5">
              <w:rPr>
                <w:spacing w:val="-13"/>
                <w:sz w:val="20"/>
                <w:szCs w:val="20"/>
              </w:rPr>
              <w:t xml:space="preserve"> </w:t>
            </w:r>
            <w:r w:rsidRPr="004F2FF5">
              <w:rPr>
                <w:sz w:val="20"/>
                <w:szCs w:val="20"/>
              </w:rPr>
              <w:t>управления</w:t>
            </w:r>
            <w:r w:rsidRPr="004F2FF5">
              <w:rPr>
                <w:spacing w:val="-12"/>
                <w:sz w:val="20"/>
                <w:szCs w:val="20"/>
              </w:rPr>
              <w:t xml:space="preserve"> </w:t>
            </w:r>
            <w:r w:rsidRPr="004F2FF5">
              <w:rPr>
                <w:sz w:val="20"/>
                <w:szCs w:val="20"/>
              </w:rPr>
              <w:t>транспортным</w:t>
            </w:r>
            <w:r w:rsidRPr="004F2FF5">
              <w:rPr>
                <w:spacing w:val="-11"/>
                <w:sz w:val="20"/>
                <w:szCs w:val="20"/>
              </w:rPr>
              <w:t xml:space="preserve"> </w:t>
            </w:r>
            <w:r w:rsidRPr="004F2FF5">
              <w:rPr>
                <w:sz w:val="20"/>
                <w:szCs w:val="20"/>
              </w:rPr>
              <w:t>средством</w:t>
            </w:r>
            <w:r w:rsidRPr="004F2FF5">
              <w:rPr>
                <w:spacing w:val="-11"/>
                <w:sz w:val="20"/>
                <w:szCs w:val="20"/>
              </w:rPr>
              <w:t xml:space="preserve"> </w:t>
            </w:r>
            <w:r w:rsidRPr="004F2FF5">
              <w:rPr>
                <w:sz w:val="20"/>
                <w:szCs w:val="20"/>
              </w:rPr>
              <w:t>соответствующего</w:t>
            </w:r>
            <w:r w:rsidRPr="004F2FF5">
              <w:rPr>
                <w:spacing w:val="-11"/>
                <w:sz w:val="20"/>
                <w:szCs w:val="20"/>
              </w:rPr>
              <w:t xml:space="preserve"> </w:t>
            </w:r>
            <w:r w:rsidRPr="004F2FF5">
              <w:rPr>
                <w:spacing w:val="-2"/>
                <w:sz w:val="20"/>
                <w:szCs w:val="20"/>
              </w:rPr>
              <w:t>вида;</w:t>
            </w:r>
          </w:p>
          <w:p w:rsidR="00DA024B" w:rsidRPr="004F2FF5" w:rsidRDefault="00DA024B" w:rsidP="006079ED">
            <w:pPr>
              <w:pStyle w:val="TableParagraph"/>
              <w:numPr>
                <w:ilvl w:val="1"/>
                <w:numId w:val="66"/>
              </w:numPr>
              <w:tabs>
                <w:tab w:val="left" w:pos="474"/>
              </w:tabs>
              <w:ind w:left="474" w:hanging="365"/>
              <w:contextualSpacing/>
              <w:rPr>
                <w:sz w:val="20"/>
                <w:szCs w:val="20"/>
              </w:rPr>
            </w:pPr>
            <w:r w:rsidRPr="004F2FF5">
              <w:rPr>
                <w:sz w:val="20"/>
                <w:szCs w:val="20"/>
              </w:rPr>
              <w:t>освидетельствование</w:t>
            </w:r>
            <w:r w:rsidRPr="004F2FF5">
              <w:rPr>
                <w:spacing w:val="-12"/>
                <w:sz w:val="20"/>
                <w:szCs w:val="20"/>
              </w:rPr>
              <w:t xml:space="preserve"> </w:t>
            </w:r>
            <w:r w:rsidRPr="004F2FF5">
              <w:rPr>
                <w:sz w:val="20"/>
                <w:szCs w:val="20"/>
              </w:rPr>
              <w:t>на</w:t>
            </w:r>
            <w:r w:rsidRPr="004F2FF5">
              <w:rPr>
                <w:spacing w:val="-9"/>
                <w:sz w:val="20"/>
                <w:szCs w:val="20"/>
              </w:rPr>
              <w:t xml:space="preserve"> </w:t>
            </w:r>
            <w:r w:rsidRPr="004F2FF5">
              <w:rPr>
                <w:sz w:val="20"/>
                <w:szCs w:val="20"/>
              </w:rPr>
              <w:t>состояние</w:t>
            </w:r>
            <w:r w:rsidRPr="004F2FF5">
              <w:rPr>
                <w:spacing w:val="-11"/>
                <w:sz w:val="20"/>
                <w:szCs w:val="20"/>
              </w:rPr>
              <w:t xml:space="preserve"> </w:t>
            </w:r>
            <w:r w:rsidRPr="004F2FF5">
              <w:rPr>
                <w:sz w:val="20"/>
                <w:szCs w:val="20"/>
              </w:rPr>
              <w:t>алкогольного</w:t>
            </w:r>
            <w:r w:rsidRPr="004F2FF5">
              <w:rPr>
                <w:spacing w:val="-12"/>
                <w:sz w:val="20"/>
                <w:szCs w:val="20"/>
              </w:rPr>
              <w:t xml:space="preserve"> </w:t>
            </w:r>
            <w:r w:rsidRPr="004F2FF5">
              <w:rPr>
                <w:spacing w:val="-2"/>
                <w:sz w:val="20"/>
                <w:szCs w:val="20"/>
              </w:rPr>
              <w:t>опьянения;</w:t>
            </w:r>
          </w:p>
          <w:p w:rsidR="00DA024B" w:rsidRPr="004F2FF5" w:rsidRDefault="00DA024B" w:rsidP="006079ED">
            <w:pPr>
              <w:pStyle w:val="TableParagraph"/>
              <w:numPr>
                <w:ilvl w:val="0"/>
                <w:numId w:val="67"/>
              </w:numPr>
              <w:tabs>
                <w:tab w:val="left" w:pos="325"/>
              </w:tabs>
              <w:ind w:left="325" w:hanging="216"/>
              <w:contextualSpacing/>
              <w:rPr>
                <w:sz w:val="20"/>
                <w:szCs w:val="20"/>
              </w:rPr>
            </w:pPr>
            <w:r w:rsidRPr="004F2FF5">
              <w:rPr>
                <w:sz w:val="20"/>
                <w:szCs w:val="20"/>
              </w:rPr>
              <w:t>медицинское</w:t>
            </w:r>
            <w:r w:rsidRPr="004F2FF5">
              <w:rPr>
                <w:spacing w:val="-12"/>
                <w:sz w:val="20"/>
                <w:szCs w:val="20"/>
              </w:rPr>
              <w:t xml:space="preserve"> </w:t>
            </w:r>
            <w:r w:rsidRPr="004F2FF5">
              <w:rPr>
                <w:sz w:val="20"/>
                <w:szCs w:val="20"/>
              </w:rPr>
              <w:t>освидетельствование</w:t>
            </w:r>
            <w:r w:rsidRPr="004F2FF5">
              <w:rPr>
                <w:spacing w:val="-12"/>
                <w:sz w:val="20"/>
                <w:szCs w:val="20"/>
              </w:rPr>
              <w:t xml:space="preserve"> </w:t>
            </w:r>
            <w:r w:rsidRPr="004F2FF5">
              <w:rPr>
                <w:sz w:val="20"/>
                <w:szCs w:val="20"/>
              </w:rPr>
              <w:t>на</w:t>
            </w:r>
            <w:r w:rsidRPr="004F2FF5">
              <w:rPr>
                <w:spacing w:val="-12"/>
                <w:sz w:val="20"/>
                <w:szCs w:val="20"/>
              </w:rPr>
              <w:t xml:space="preserve"> </w:t>
            </w:r>
            <w:r w:rsidRPr="004F2FF5">
              <w:rPr>
                <w:sz w:val="20"/>
                <w:szCs w:val="20"/>
              </w:rPr>
              <w:t>состояние</w:t>
            </w:r>
            <w:r w:rsidRPr="004F2FF5">
              <w:rPr>
                <w:spacing w:val="-12"/>
                <w:sz w:val="20"/>
                <w:szCs w:val="20"/>
              </w:rPr>
              <w:t xml:space="preserve"> </w:t>
            </w:r>
            <w:r w:rsidRPr="004F2FF5">
              <w:rPr>
                <w:spacing w:val="-2"/>
                <w:sz w:val="20"/>
                <w:szCs w:val="20"/>
              </w:rPr>
              <w:t>опьянения;</w:t>
            </w:r>
          </w:p>
          <w:p w:rsidR="00DA024B" w:rsidRPr="004F2FF5" w:rsidRDefault="00DA024B" w:rsidP="006079ED">
            <w:pPr>
              <w:pStyle w:val="TableParagraph"/>
              <w:numPr>
                <w:ilvl w:val="0"/>
                <w:numId w:val="67"/>
              </w:numPr>
              <w:tabs>
                <w:tab w:val="left" w:pos="325"/>
              </w:tabs>
              <w:ind w:left="325" w:hanging="216"/>
              <w:contextualSpacing/>
              <w:rPr>
                <w:sz w:val="20"/>
                <w:szCs w:val="20"/>
              </w:rPr>
            </w:pPr>
            <w:r w:rsidRPr="004F2FF5">
              <w:rPr>
                <w:spacing w:val="-2"/>
                <w:sz w:val="20"/>
                <w:szCs w:val="20"/>
              </w:rPr>
              <w:t>задержание</w:t>
            </w:r>
            <w:r w:rsidRPr="004F2FF5">
              <w:rPr>
                <w:spacing w:val="9"/>
                <w:sz w:val="20"/>
                <w:szCs w:val="20"/>
              </w:rPr>
              <w:t xml:space="preserve"> </w:t>
            </w:r>
            <w:r w:rsidRPr="004F2FF5">
              <w:rPr>
                <w:spacing w:val="-2"/>
                <w:sz w:val="20"/>
                <w:szCs w:val="20"/>
              </w:rPr>
              <w:t>транспортного</w:t>
            </w:r>
            <w:r w:rsidRPr="004F2FF5">
              <w:rPr>
                <w:spacing w:val="10"/>
                <w:sz w:val="20"/>
                <w:szCs w:val="20"/>
              </w:rPr>
              <w:t xml:space="preserve"> </w:t>
            </w:r>
            <w:r w:rsidRPr="004F2FF5">
              <w:rPr>
                <w:spacing w:val="-2"/>
                <w:sz w:val="20"/>
                <w:szCs w:val="20"/>
              </w:rPr>
              <w:t>средства;</w:t>
            </w:r>
          </w:p>
          <w:p w:rsidR="00DA024B" w:rsidRPr="004F2FF5" w:rsidRDefault="00DA024B" w:rsidP="006079ED">
            <w:pPr>
              <w:pStyle w:val="TableParagraph"/>
              <w:numPr>
                <w:ilvl w:val="0"/>
                <w:numId w:val="67"/>
              </w:numPr>
              <w:tabs>
                <w:tab w:val="left" w:pos="325"/>
              </w:tabs>
              <w:ind w:left="325" w:hanging="216"/>
              <w:contextualSpacing/>
              <w:rPr>
                <w:sz w:val="20"/>
                <w:szCs w:val="20"/>
              </w:rPr>
            </w:pPr>
            <w:r w:rsidRPr="004F2FF5">
              <w:rPr>
                <w:sz w:val="20"/>
                <w:szCs w:val="20"/>
              </w:rPr>
              <w:t>арест</w:t>
            </w:r>
            <w:r w:rsidRPr="004F2FF5">
              <w:rPr>
                <w:spacing w:val="-9"/>
                <w:sz w:val="20"/>
                <w:szCs w:val="20"/>
              </w:rPr>
              <w:t xml:space="preserve"> </w:t>
            </w:r>
            <w:r w:rsidRPr="004F2FF5">
              <w:rPr>
                <w:sz w:val="20"/>
                <w:szCs w:val="20"/>
              </w:rPr>
              <w:t>товаров,</w:t>
            </w:r>
            <w:r w:rsidRPr="004F2FF5">
              <w:rPr>
                <w:spacing w:val="-7"/>
                <w:sz w:val="20"/>
                <w:szCs w:val="20"/>
              </w:rPr>
              <w:t xml:space="preserve"> </w:t>
            </w:r>
            <w:r w:rsidRPr="004F2FF5">
              <w:rPr>
                <w:sz w:val="20"/>
                <w:szCs w:val="20"/>
              </w:rPr>
              <w:t>транспортных</w:t>
            </w:r>
            <w:r w:rsidRPr="004F2FF5">
              <w:rPr>
                <w:spacing w:val="-7"/>
                <w:sz w:val="20"/>
                <w:szCs w:val="20"/>
              </w:rPr>
              <w:t xml:space="preserve"> </w:t>
            </w:r>
            <w:r w:rsidRPr="004F2FF5">
              <w:rPr>
                <w:sz w:val="20"/>
                <w:szCs w:val="20"/>
              </w:rPr>
              <w:t>средств</w:t>
            </w:r>
            <w:r w:rsidRPr="004F2FF5">
              <w:rPr>
                <w:spacing w:val="-8"/>
                <w:sz w:val="20"/>
                <w:szCs w:val="20"/>
              </w:rPr>
              <w:t xml:space="preserve"> </w:t>
            </w:r>
            <w:r w:rsidRPr="004F2FF5">
              <w:rPr>
                <w:sz w:val="20"/>
                <w:szCs w:val="20"/>
              </w:rPr>
              <w:t>и</w:t>
            </w:r>
            <w:r w:rsidRPr="004F2FF5">
              <w:rPr>
                <w:spacing w:val="-7"/>
                <w:sz w:val="20"/>
                <w:szCs w:val="20"/>
              </w:rPr>
              <w:t xml:space="preserve"> </w:t>
            </w:r>
            <w:r w:rsidRPr="004F2FF5">
              <w:rPr>
                <w:sz w:val="20"/>
                <w:szCs w:val="20"/>
              </w:rPr>
              <w:t>иных</w:t>
            </w:r>
            <w:r w:rsidRPr="004F2FF5">
              <w:rPr>
                <w:spacing w:val="-6"/>
                <w:sz w:val="20"/>
                <w:szCs w:val="20"/>
              </w:rPr>
              <w:t xml:space="preserve"> </w:t>
            </w:r>
            <w:r w:rsidRPr="004F2FF5">
              <w:rPr>
                <w:spacing w:val="-2"/>
                <w:sz w:val="20"/>
                <w:szCs w:val="20"/>
              </w:rPr>
              <w:t>вещей;</w:t>
            </w:r>
          </w:p>
          <w:p w:rsidR="00DA024B" w:rsidRPr="004F2FF5" w:rsidRDefault="00DA024B" w:rsidP="006079ED">
            <w:pPr>
              <w:pStyle w:val="TableParagraph"/>
              <w:numPr>
                <w:ilvl w:val="0"/>
                <w:numId w:val="67"/>
              </w:numPr>
              <w:tabs>
                <w:tab w:val="left" w:pos="325"/>
              </w:tabs>
              <w:ind w:left="325" w:hanging="216"/>
              <w:contextualSpacing/>
              <w:rPr>
                <w:sz w:val="20"/>
                <w:szCs w:val="20"/>
              </w:rPr>
            </w:pPr>
            <w:r w:rsidRPr="004F2FF5">
              <w:rPr>
                <w:spacing w:val="-2"/>
                <w:sz w:val="20"/>
                <w:szCs w:val="20"/>
              </w:rPr>
              <w:t>привод;</w:t>
            </w:r>
          </w:p>
          <w:p w:rsidR="00DA024B" w:rsidRPr="004F2FF5" w:rsidRDefault="00DA024B" w:rsidP="006079ED">
            <w:pPr>
              <w:pStyle w:val="TableParagraph"/>
              <w:numPr>
                <w:ilvl w:val="0"/>
                <w:numId w:val="67"/>
              </w:numPr>
              <w:tabs>
                <w:tab w:val="left" w:pos="426"/>
              </w:tabs>
              <w:ind w:left="426" w:hanging="317"/>
              <w:contextualSpacing/>
              <w:rPr>
                <w:sz w:val="20"/>
                <w:szCs w:val="20"/>
              </w:rPr>
            </w:pPr>
            <w:r w:rsidRPr="004F2FF5">
              <w:rPr>
                <w:sz w:val="20"/>
                <w:szCs w:val="20"/>
              </w:rPr>
              <w:t>временный</w:t>
            </w:r>
            <w:r w:rsidRPr="004F2FF5">
              <w:rPr>
                <w:spacing w:val="-12"/>
                <w:sz w:val="20"/>
                <w:szCs w:val="20"/>
              </w:rPr>
              <w:t xml:space="preserve"> </w:t>
            </w:r>
            <w:r w:rsidRPr="004F2FF5">
              <w:rPr>
                <w:sz w:val="20"/>
                <w:szCs w:val="20"/>
              </w:rPr>
              <w:t>запрет</w:t>
            </w:r>
            <w:r w:rsidRPr="004F2FF5">
              <w:rPr>
                <w:spacing w:val="-11"/>
                <w:sz w:val="20"/>
                <w:szCs w:val="20"/>
              </w:rPr>
              <w:t xml:space="preserve"> </w:t>
            </w:r>
            <w:r w:rsidRPr="004F2FF5">
              <w:rPr>
                <w:spacing w:val="-2"/>
                <w:sz w:val="20"/>
                <w:szCs w:val="20"/>
              </w:rPr>
              <w:t>деятельности;</w:t>
            </w:r>
          </w:p>
          <w:p w:rsidR="00DA024B" w:rsidRPr="004F2FF5" w:rsidRDefault="00DA024B" w:rsidP="006079ED">
            <w:pPr>
              <w:pStyle w:val="TableParagraph"/>
              <w:numPr>
                <w:ilvl w:val="0"/>
                <w:numId w:val="67"/>
              </w:numPr>
              <w:tabs>
                <w:tab w:val="left" w:pos="426"/>
              </w:tabs>
              <w:ind w:left="426" w:hanging="317"/>
              <w:contextualSpacing/>
              <w:rPr>
                <w:sz w:val="20"/>
                <w:szCs w:val="20"/>
              </w:rPr>
            </w:pPr>
            <w:r w:rsidRPr="004F2FF5">
              <w:rPr>
                <w:sz w:val="20"/>
                <w:szCs w:val="20"/>
              </w:rPr>
              <w:t>залог</w:t>
            </w:r>
            <w:r w:rsidRPr="004F2FF5">
              <w:rPr>
                <w:spacing w:val="-8"/>
                <w:sz w:val="20"/>
                <w:szCs w:val="20"/>
              </w:rPr>
              <w:t xml:space="preserve"> </w:t>
            </w:r>
            <w:r w:rsidRPr="004F2FF5">
              <w:rPr>
                <w:sz w:val="20"/>
                <w:szCs w:val="20"/>
              </w:rPr>
              <w:t>за</w:t>
            </w:r>
            <w:r w:rsidRPr="004F2FF5">
              <w:rPr>
                <w:spacing w:val="-6"/>
                <w:sz w:val="20"/>
                <w:szCs w:val="20"/>
              </w:rPr>
              <w:t xml:space="preserve"> </w:t>
            </w:r>
            <w:r w:rsidRPr="004F2FF5">
              <w:rPr>
                <w:sz w:val="20"/>
                <w:szCs w:val="20"/>
              </w:rPr>
              <w:t>арестованное</w:t>
            </w:r>
            <w:r w:rsidRPr="004F2FF5">
              <w:rPr>
                <w:spacing w:val="-7"/>
                <w:sz w:val="20"/>
                <w:szCs w:val="20"/>
              </w:rPr>
              <w:t xml:space="preserve"> </w:t>
            </w:r>
            <w:r w:rsidRPr="004F2FF5">
              <w:rPr>
                <w:spacing w:val="-2"/>
                <w:sz w:val="20"/>
                <w:szCs w:val="20"/>
              </w:rPr>
              <w:t>судно;</w:t>
            </w:r>
          </w:p>
          <w:p w:rsidR="00DA024B" w:rsidRPr="004F2FF5" w:rsidRDefault="00DA024B" w:rsidP="006079ED">
            <w:pPr>
              <w:pStyle w:val="TableParagraph"/>
              <w:numPr>
                <w:ilvl w:val="0"/>
                <w:numId w:val="67"/>
              </w:numPr>
              <w:tabs>
                <w:tab w:val="left" w:pos="451"/>
              </w:tabs>
              <w:ind w:left="109" w:right="101" w:firstLine="0"/>
              <w:contextualSpacing/>
              <w:jc w:val="both"/>
              <w:rPr>
                <w:sz w:val="20"/>
                <w:szCs w:val="20"/>
              </w:rPr>
            </w:pPr>
            <w:r w:rsidRPr="004F2FF5">
              <w:rPr>
                <w:sz w:val="20"/>
                <w:szCs w:val="20"/>
              </w:rPr>
              <w:t>помещение иностранных граждан или лиц без гражданства, подлежащих административному выдворению за пределы Российской Федерации в форме принудительного выдворения за пределы Российской Федерации, в специальные учреждения, предусмотренные Федеральным законом от 25 июля 2002 года N 115-ФЗ "О правовом положении иностранных граждан в Российской Федерации";</w:t>
            </w:r>
          </w:p>
          <w:p w:rsidR="00DA024B" w:rsidRPr="004F2FF5" w:rsidRDefault="00DA024B" w:rsidP="006079ED">
            <w:pPr>
              <w:pStyle w:val="TableParagraph"/>
              <w:numPr>
                <w:ilvl w:val="0"/>
                <w:numId w:val="67"/>
              </w:numPr>
              <w:tabs>
                <w:tab w:val="left" w:pos="489"/>
              </w:tabs>
              <w:ind w:left="109" w:right="110" w:firstLine="0"/>
              <w:contextualSpacing/>
              <w:jc w:val="both"/>
              <w:rPr>
                <w:sz w:val="20"/>
                <w:szCs w:val="20"/>
              </w:rPr>
            </w:pPr>
            <w:r w:rsidRPr="004F2FF5">
              <w:rPr>
                <w:sz w:val="20"/>
                <w:szCs w:val="20"/>
              </w:rPr>
              <w:t>арест имущества в целях обеспечения исполнения постановления о назначении административного наказания за совершение административного правонарушения.</w:t>
            </w:r>
          </w:p>
        </w:tc>
      </w:tr>
      <w:tr w:rsidR="00DA024B" w:rsidRPr="004F2FF5" w:rsidTr="004F2FF5">
        <w:trPr>
          <w:trHeight w:val="1148"/>
        </w:trPr>
        <w:tc>
          <w:tcPr>
            <w:tcW w:w="270" w:type="pct"/>
          </w:tcPr>
          <w:p w:rsidR="00DA024B" w:rsidRPr="004F2FF5" w:rsidRDefault="00DA024B" w:rsidP="004F2FF5">
            <w:pPr>
              <w:pStyle w:val="TableParagraph"/>
              <w:ind w:left="107"/>
              <w:contextualSpacing/>
              <w:rPr>
                <w:sz w:val="20"/>
                <w:szCs w:val="20"/>
              </w:rPr>
            </w:pPr>
            <w:r w:rsidRPr="004F2FF5">
              <w:rPr>
                <w:spacing w:val="-5"/>
                <w:sz w:val="20"/>
                <w:szCs w:val="20"/>
              </w:rPr>
              <w:t>15.</w:t>
            </w:r>
          </w:p>
        </w:tc>
        <w:tc>
          <w:tcPr>
            <w:tcW w:w="901" w:type="pct"/>
          </w:tcPr>
          <w:p w:rsidR="00DA024B" w:rsidRPr="004F2FF5" w:rsidRDefault="00DA024B" w:rsidP="004F2FF5">
            <w:pPr>
              <w:pStyle w:val="TableParagraph"/>
              <w:tabs>
                <w:tab w:val="left" w:pos="2525"/>
              </w:tabs>
              <w:ind w:right="95"/>
              <w:contextualSpacing/>
              <w:rPr>
                <w:sz w:val="20"/>
                <w:szCs w:val="20"/>
              </w:rPr>
            </w:pPr>
            <w:r w:rsidRPr="004F2FF5">
              <w:rPr>
                <w:spacing w:val="-2"/>
                <w:sz w:val="20"/>
                <w:szCs w:val="20"/>
              </w:rPr>
              <w:t>Законодательство</w:t>
            </w:r>
            <w:r w:rsidRPr="004F2FF5">
              <w:rPr>
                <w:sz w:val="20"/>
                <w:szCs w:val="20"/>
              </w:rPr>
              <w:tab/>
            </w:r>
            <w:r w:rsidRPr="004F2FF5">
              <w:rPr>
                <w:spacing w:val="-6"/>
                <w:sz w:val="20"/>
                <w:szCs w:val="20"/>
              </w:rPr>
              <w:t xml:space="preserve">об </w:t>
            </w:r>
            <w:r w:rsidRPr="004F2FF5">
              <w:rPr>
                <w:spacing w:val="-2"/>
                <w:sz w:val="20"/>
                <w:szCs w:val="20"/>
              </w:rPr>
              <w:t>административном судопроизводстве.</w:t>
            </w:r>
          </w:p>
        </w:tc>
        <w:tc>
          <w:tcPr>
            <w:tcW w:w="3829" w:type="pct"/>
          </w:tcPr>
          <w:p w:rsidR="00DA024B" w:rsidRPr="004F2FF5" w:rsidRDefault="00DA024B" w:rsidP="004F2FF5">
            <w:pPr>
              <w:pStyle w:val="TableParagraph"/>
              <w:ind w:right="95"/>
              <w:contextualSpacing/>
              <w:jc w:val="both"/>
              <w:rPr>
                <w:sz w:val="20"/>
                <w:szCs w:val="20"/>
              </w:rPr>
            </w:pPr>
            <w:r w:rsidRPr="004F2FF5">
              <w:rPr>
                <w:sz w:val="20"/>
                <w:szCs w:val="20"/>
              </w:rPr>
              <w:t>Порядок осуществления</w:t>
            </w:r>
            <w:r w:rsidRPr="004F2FF5">
              <w:rPr>
                <w:spacing w:val="-2"/>
                <w:sz w:val="20"/>
                <w:szCs w:val="20"/>
              </w:rPr>
              <w:t xml:space="preserve"> </w:t>
            </w:r>
            <w:r w:rsidRPr="004F2FF5">
              <w:rPr>
                <w:sz w:val="20"/>
                <w:szCs w:val="20"/>
              </w:rPr>
              <w:t>административного</w:t>
            </w:r>
            <w:r w:rsidRPr="004F2FF5">
              <w:rPr>
                <w:spacing w:val="-2"/>
                <w:sz w:val="20"/>
                <w:szCs w:val="20"/>
              </w:rPr>
              <w:t xml:space="preserve"> </w:t>
            </w:r>
            <w:r w:rsidRPr="004F2FF5">
              <w:rPr>
                <w:sz w:val="20"/>
                <w:szCs w:val="20"/>
              </w:rPr>
              <w:t>судопроизводства</w:t>
            </w:r>
            <w:r w:rsidRPr="004F2FF5">
              <w:rPr>
                <w:spacing w:val="-3"/>
                <w:sz w:val="20"/>
                <w:szCs w:val="20"/>
              </w:rPr>
              <w:t xml:space="preserve"> </w:t>
            </w:r>
            <w:r w:rsidRPr="004F2FF5">
              <w:rPr>
                <w:sz w:val="20"/>
                <w:szCs w:val="20"/>
              </w:rPr>
              <w:t>определяется Конституцией Российской Федерации, ФЗ от 08.03.2015 N 21-ФЗ "Кодекс административного судопроизводства Российской Федерации", Федеральным конституционным законом от 31 декабря 1996</w:t>
            </w:r>
            <w:r w:rsidRPr="004F2FF5">
              <w:rPr>
                <w:spacing w:val="-7"/>
                <w:sz w:val="20"/>
                <w:szCs w:val="20"/>
              </w:rPr>
              <w:t xml:space="preserve"> </w:t>
            </w:r>
            <w:r w:rsidRPr="004F2FF5">
              <w:rPr>
                <w:sz w:val="20"/>
                <w:szCs w:val="20"/>
              </w:rPr>
              <w:t>года</w:t>
            </w:r>
            <w:r w:rsidRPr="004F2FF5">
              <w:rPr>
                <w:spacing w:val="-7"/>
                <w:sz w:val="20"/>
                <w:szCs w:val="20"/>
              </w:rPr>
              <w:t xml:space="preserve"> </w:t>
            </w:r>
            <w:r w:rsidRPr="004F2FF5">
              <w:rPr>
                <w:sz w:val="20"/>
                <w:szCs w:val="20"/>
              </w:rPr>
              <w:t>N</w:t>
            </w:r>
            <w:r w:rsidRPr="004F2FF5">
              <w:rPr>
                <w:spacing w:val="-7"/>
                <w:sz w:val="20"/>
                <w:szCs w:val="20"/>
              </w:rPr>
              <w:t xml:space="preserve"> </w:t>
            </w:r>
            <w:r w:rsidRPr="004F2FF5">
              <w:rPr>
                <w:sz w:val="20"/>
                <w:szCs w:val="20"/>
              </w:rPr>
              <w:t>1-ФКЗ</w:t>
            </w:r>
            <w:r w:rsidRPr="004F2FF5">
              <w:rPr>
                <w:spacing w:val="-7"/>
                <w:sz w:val="20"/>
                <w:szCs w:val="20"/>
              </w:rPr>
              <w:t xml:space="preserve"> </w:t>
            </w:r>
            <w:r w:rsidRPr="004F2FF5">
              <w:rPr>
                <w:sz w:val="20"/>
                <w:szCs w:val="20"/>
              </w:rPr>
              <w:t>"О</w:t>
            </w:r>
            <w:r w:rsidRPr="004F2FF5">
              <w:rPr>
                <w:spacing w:val="-8"/>
                <w:sz w:val="20"/>
                <w:szCs w:val="20"/>
              </w:rPr>
              <w:t xml:space="preserve"> </w:t>
            </w:r>
            <w:r w:rsidRPr="004F2FF5">
              <w:rPr>
                <w:sz w:val="20"/>
                <w:szCs w:val="20"/>
              </w:rPr>
              <w:t>судебной</w:t>
            </w:r>
            <w:r w:rsidRPr="004F2FF5">
              <w:rPr>
                <w:spacing w:val="-9"/>
                <w:sz w:val="20"/>
                <w:szCs w:val="20"/>
              </w:rPr>
              <w:t xml:space="preserve"> </w:t>
            </w:r>
            <w:r w:rsidRPr="004F2FF5">
              <w:rPr>
                <w:sz w:val="20"/>
                <w:szCs w:val="20"/>
              </w:rPr>
              <w:t>системе</w:t>
            </w:r>
            <w:r w:rsidRPr="004F2FF5">
              <w:rPr>
                <w:spacing w:val="-7"/>
                <w:sz w:val="20"/>
                <w:szCs w:val="20"/>
              </w:rPr>
              <w:t xml:space="preserve"> </w:t>
            </w:r>
            <w:r w:rsidRPr="004F2FF5">
              <w:rPr>
                <w:sz w:val="20"/>
                <w:szCs w:val="20"/>
              </w:rPr>
              <w:t>Российской</w:t>
            </w:r>
            <w:r w:rsidRPr="004F2FF5">
              <w:rPr>
                <w:spacing w:val="-9"/>
                <w:sz w:val="20"/>
                <w:szCs w:val="20"/>
              </w:rPr>
              <w:t xml:space="preserve"> </w:t>
            </w:r>
            <w:r w:rsidRPr="004F2FF5">
              <w:rPr>
                <w:sz w:val="20"/>
                <w:szCs w:val="20"/>
              </w:rPr>
              <w:t>Федерации",</w:t>
            </w:r>
            <w:r w:rsidRPr="004F2FF5">
              <w:rPr>
                <w:spacing w:val="-7"/>
                <w:sz w:val="20"/>
                <w:szCs w:val="20"/>
              </w:rPr>
              <w:t xml:space="preserve"> </w:t>
            </w:r>
            <w:r w:rsidRPr="004F2FF5">
              <w:rPr>
                <w:sz w:val="20"/>
                <w:szCs w:val="20"/>
              </w:rPr>
              <w:t>Федеральным</w:t>
            </w:r>
            <w:r w:rsidRPr="004F2FF5">
              <w:rPr>
                <w:spacing w:val="-6"/>
                <w:sz w:val="20"/>
                <w:szCs w:val="20"/>
              </w:rPr>
              <w:t xml:space="preserve"> </w:t>
            </w:r>
            <w:r w:rsidRPr="004F2FF5">
              <w:rPr>
                <w:sz w:val="20"/>
                <w:szCs w:val="20"/>
              </w:rPr>
              <w:t>конституционным</w:t>
            </w:r>
            <w:r w:rsidRPr="004F2FF5">
              <w:rPr>
                <w:spacing w:val="-6"/>
                <w:sz w:val="20"/>
                <w:szCs w:val="20"/>
              </w:rPr>
              <w:t xml:space="preserve"> </w:t>
            </w:r>
            <w:r w:rsidRPr="004F2FF5">
              <w:rPr>
                <w:sz w:val="20"/>
                <w:szCs w:val="20"/>
              </w:rPr>
              <w:t>законом</w:t>
            </w:r>
            <w:r w:rsidRPr="004F2FF5">
              <w:rPr>
                <w:spacing w:val="-7"/>
                <w:sz w:val="20"/>
                <w:szCs w:val="20"/>
              </w:rPr>
              <w:t xml:space="preserve"> </w:t>
            </w:r>
            <w:r w:rsidRPr="004F2FF5">
              <w:rPr>
                <w:sz w:val="20"/>
                <w:szCs w:val="20"/>
              </w:rPr>
              <w:t>от</w:t>
            </w:r>
            <w:r w:rsidRPr="004F2FF5">
              <w:rPr>
                <w:spacing w:val="-8"/>
                <w:sz w:val="20"/>
                <w:szCs w:val="20"/>
              </w:rPr>
              <w:t xml:space="preserve"> </w:t>
            </w:r>
            <w:r w:rsidRPr="004F2FF5">
              <w:rPr>
                <w:sz w:val="20"/>
                <w:szCs w:val="20"/>
              </w:rPr>
              <w:t>23</w:t>
            </w:r>
            <w:r w:rsidRPr="004F2FF5">
              <w:rPr>
                <w:spacing w:val="-7"/>
                <w:sz w:val="20"/>
                <w:szCs w:val="20"/>
              </w:rPr>
              <w:t xml:space="preserve"> </w:t>
            </w:r>
            <w:r w:rsidRPr="004F2FF5">
              <w:rPr>
                <w:sz w:val="20"/>
                <w:szCs w:val="20"/>
              </w:rPr>
              <w:t>июня</w:t>
            </w:r>
            <w:r w:rsidRPr="004F2FF5">
              <w:rPr>
                <w:spacing w:val="-8"/>
                <w:sz w:val="20"/>
                <w:szCs w:val="20"/>
              </w:rPr>
              <w:t xml:space="preserve"> </w:t>
            </w:r>
            <w:r w:rsidRPr="004F2FF5">
              <w:rPr>
                <w:sz w:val="20"/>
                <w:szCs w:val="20"/>
              </w:rPr>
              <w:t>1999</w:t>
            </w:r>
            <w:r w:rsidRPr="004F2FF5">
              <w:rPr>
                <w:spacing w:val="-7"/>
                <w:sz w:val="20"/>
                <w:szCs w:val="20"/>
              </w:rPr>
              <w:t xml:space="preserve"> </w:t>
            </w:r>
            <w:r w:rsidRPr="004F2FF5">
              <w:rPr>
                <w:sz w:val="20"/>
                <w:szCs w:val="20"/>
              </w:rPr>
              <w:t>года N</w:t>
            </w:r>
            <w:r w:rsidRPr="004F2FF5">
              <w:rPr>
                <w:spacing w:val="-8"/>
                <w:sz w:val="20"/>
                <w:szCs w:val="20"/>
              </w:rPr>
              <w:t xml:space="preserve"> </w:t>
            </w:r>
            <w:r w:rsidRPr="004F2FF5">
              <w:rPr>
                <w:sz w:val="20"/>
                <w:szCs w:val="20"/>
              </w:rPr>
              <w:t>1-ФКЗ "О</w:t>
            </w:r>
            <w:r w:rsidRPr="004F2FF5">
              <w:rPr>
                <w:spacing w:val="16"/>
                <w:sz w:val="20"/>
                <w:szCs w:val="20"/>
              </w:rPr>
              <w:t xml:space="preserve"> </w:t>
            </w:r>
            <w:r w:rsidRPr="004F2FF5">
              <w:rPr>
                <w:sz w:val="20"/>
                <w:szCs w:val="20"/>
              </w:rPr>
              <w:t>военных</w:t>
            </w:r>
            <w:r w:rsidRPr="004F2FF5">
              <w:rPr>
                <w:spacing w:val="17"/>
                <w:sz w:val="20"/>
                <w:szCs w:val="20"/>
              </w:rPr>
              <w:t xml:space="preserve"> </w:t>
            </w:r>
            <w:r w:rsidRPr="004F2FF5">
              <w:rPr>
                <w:sz w:val="20"/>
                <w:szCs w:val="20"/>
              </w:rPr>
              <w:t>судах</w:t>
            </w:r>
            <w:r w:rsidRPr="004F2FF5">
              <w:rPr>
                <w:spacing w:val="17"/>
                <w:sz w:val="20"/>
                <w:szCs w:val="20"/>
              </w:rPr>
              <w:t xml:space="preserve"> </w:t>
            </w:r>
            <w:r w:rsidRPr="004F2FF5">
              <w:rPr>
                <w:sz w:val="20"/>
                <w:szCs w:val="20"/>
              </w:rPr>
              <w:t>Российской</w:t>
            </w:r>
            <w:r w:rsidRPr="004F2FF5">
              <w:rPr>
                <w:spacing w:val="15"/>
                <w:sz w:val="20"/>
                <w:szCs w:val="20"/>
              </w:rPr>
              <w:t xml:space="preserve"> </w:t>
            </w:r>
            <w:r w:rsidRPr="004F2FF5">
              <w:rPr>
                <w:sz w:val="20"/>
                <w:szCs w:val="20"/>
              </w:rPr>
              <w:t>Федерации",</w:t>
            </w:r>
            <w:r w:rsidRPr="004F2FF5">
              <w:rPr>
                <w:spacing w:val="17"/>
                <w:sz w:val="20"/>
                <w:szCs w:val="20"/>
              </w:rPr>
              <w:t xml:space="preserve"> </w:t>
            </w:r>
            <w:r w:rsidRPr="004F2FF5">
              <w:rPr>
                <w:sz w:val="20"/>
                <w:szCs w:val="20"/>
              </w:rPr>
              <w:t>Федеральным</w:t>
            </w:r>
            <w:r w:rsidRPr="004F2FF5">
              <w:rPr>
                <w:spacing w:val="17"/>
                <w:sz w:val="20"/>
                <w:szCs w:val="20"/>
              </w:rPr>
              <w:t xml:space="preserve"> </w:t>
            </w:r>
            <w:r w:rsidRPr="004F2FF5">
              <w:rPr>
                <w:sz w:val="20"/>
                <w:szCs w:val="20"/>
              </w:rPr>
              <w:t>конституционным</w:t>
            </w:r>
            <w:r w:rsidRPr="004F2FF5">
              <w:rPr>
                <w:spacing w:val="17"/>
                <w:sz w:val="20"/>
                <w:szCs w:val="20"/>
              </w:rPr>
              <w:t xml:space="preserve"> </w:t>
            </w:r>
            <w:r w:rsidRPr="004F2FF5">
              <w:rPr>
                <w:sz w:val="20"/>
                <w:szCs w:val="20"/>
              </w:rPr>
              <w:t>законом</w:t>
            </w:r>
            <w:r w:rsidRPr="004F2FF5">
              <w:rPr>
                <w:spacing w:val="17"/>
                <w:sz w:val="20"/>
                <w:szCs w:val="20"/>
              </w:rPr>
              <w:t xml:space="preserve"> </w:t>
            </w:r>
            <w:r w:rsidRPr="004F2FF5">
              <w:rPr>
                <w:sz w:val="20"/>
                <w:szCs w:val="20"/>
              </w:rPr>
              <w:t>от</w:t>
            </w:r>
            <w:r w:rsidRPr="004F2FF5">
              <w:rPr>
                <w:spacing w:val="13"/>
                <w:sz w:val="20"/>
                <w:szCs w:val="20"/>
              </w:rPr>
              <w:t xml:space="preserve"> </w:t>
            </w:r>
            <w:r w:rsidRPr="004F2FF5">
              <w:rPr>
                <w:sz w:val="20"/>
                <w:szCs w:val="20"/>
              </w:rPr>
              <w:t>7</w:t>
            </w:r>
            <w:r w:rsidRPr="004F2FF5">
              <w:rPr>
                <w:spacing w:val="17"/>
                <w:sz w:val="20"/>
                <w:szCs w:val="20"/>
              </w:rPr>
              <w:t xml:space="preserve"> </w:t>
            </w:r>
            <w:r w:rsidRPr="004F2FF5">
              <w:rPr>
                <w:sz w:val="20"/>
                <w:szCs w:val="20"/>
              </w:rPr>
              <w:t>февраля</w:t>
            </w:r>
            <w:r w:rsidRPr="004F2FF5">
              <w:rPr>
                <w:spacing w:val="15"/>
                <w:sz w:val="20"/>
                <w:szCs w:val="20"/>
              </w:rPr>
              <w:t xml:space="preserve"> </w:t>
            </w:r>
            <w:r w:rsidRPr="004F2FF5">
              <w:rPr>
                <w:sz w:val="20"/>
                <w:szCs w:val="20"/>
              </w:rPr>
              <w:t>2011</w:t>
            </w:r>
            <w:r w:rsidRPr="004F2FF5">
              <w:rPr>
                <w:spacing w:val="15"/>
                <w:sz w:val="20"/>
                <w:szCs w:val="20"/>
              </w:rPr>
              <w:t xml:space="preserve"> </w:t>
            </w:r>
            <w:r w:rsidRPr="004F2FF5">
              <w:rPr>
                <w:sz w:val="20"/>
                <w:szCs w:val="20"/>
              </w:rPr>
              <w:t>года</w:t>
            </w:r>
            <w:r w:rsidRPr="004F2FF5">
              <w:rPr>
                <w:spacing w:val="18"/>
                <w:sz w:val="20"/>
                <w:szCs w:val="20"/>
              </w:rPr>
              <w:t xml:space="preserve"> </w:t>
            </w:r>
            <w:r w:rsidRPr="004F2FF5">
              <w:rPr>
                <w:sz w:val="20"/>
                <w:szCs w:val="20"/>
              </w:rPr>
              <w:t>N</w:t>
            </w:r>
            <w:r w:rsidRPr="004F2FF5">
              <w:rPr>
                <w:spacing w:val="16"/>
                <w:sz w:val="20"/>
                <w:szCs w:val="20"/>
              </w:rPr>
              <w:t xml:space="preserve"> </w:t>
            </w:r>
            <w:r w:rsidRPr="004F2FF5">
              <w:rPr>
                <w:sz w:val="20"/>
                <w:szCs w:val="20"/>
              </w:rPr>
              <w:t>1-ФКЗ</w:t>
            </w:r>
            <w:r w:rsidRPr="004F2FF5">
              <w:rPr>
                <w:spacing w:val="17"/>
                <w:sz w:val="20"/>
                <w:szCs w:val="20"/>
              </w:rPr>
              <w:t xml:space="preserve"> </w:t>
            </w:r>
            <w:r w:rsidRPr="004F2FF5">
              <w:rPr>
                <w:sz w:val="20"/>
                <w:szCs w:val="20"/>
              </w:rPr>
              <w:t>"О</w:t>
            </w:r>
            <w:r w:rsidRPr="004F2FF5">
              <w:rPr>
                <w:spacing w:val="14"/>
                <w:sz w:val="20"/>
                <w:szCs w:val="20"/>
              </w:rPr>
              <w:t xml:space="preserve"> </w:t>
            </w:r>
            <w:r w:rsidRPr="004F2FF5">
              <w:rPr>
                <w:sz w:val="20"/>
                <w:szCs w:val="20"/>
              </w:rPr>
              <w:t>судах</w:t>
            </w:r>
            <w:r w:rsidRPr="004F2FF5">
              <w:rPr>
                <w:spacing w:val="14"/>
                <w:sz w:val="20"/>
                <w:szCs w:val="20"/>
              </w:rPr>
              <w:t xml:space="preserve"> </w:t>
            </w:r>
            <w:r w:rsidRPr="004F2FF5">
              <w:rPr>
                <w:sz w:val="20"/>
                <w:szCs w:val="20"/>
              </w:rPr>
              <w:t>общей</w:t>
            </w:r>
          </w:p>
          <w:p w:rsidR="00DA024B" w:rsidRPr="004F2FF5" w:rsidRDefault="00DA024B" w:rsidP="004F2FF5">
            <w:pPr>
              <w:pStyle w:val="TableParagraph"/>
              <w:contextualSpacing/>
              <w:jc w:val="both"/>
              <w:rPr>
                <w:sz w:val="20"/>
                <w:szCs w:val="20"/>
              </w:rPr>
            </w:pPr>
            <w:r w:rsidRPr="004F2FF5">
              <w:rPr>
                <w:sz w:val="20"/>
                <w:szCs w:val="20"/>
              </w:rPr>
              <w:t>юрисдикции</w:t>
            </w:r>
            <w:r w:rsidRPr="004F2FF5">
              <w:rPr>
                <w:spacing w:val="-9"/>
                <w:sz w:val="20"/>
                <w:szCs w:val="20"/>
              </w:rPr>
              <w:t xml:space="preserve"> </w:t>
            </w:r>
            <w:r w:rsidRPr="004F2FF5">
              <w:rPr>
                <w:sz w:val="20"/>
                <w:szCs w:val="20"/>
              </w:rPr>
              <w:t>в</w:t>
            </w:r>
            <w:r w:rsidRPr="004F2FF5">
              <w:rPr>
                <w:spacing w:val="-8"/>
                <w:sz w:val="20"/>
                <w:szCs w:val="20"/>
              </w:rPr>
              <w:t xml:space="preserve"> </w:t>
            </w:r>
            <w:r w:rsidRPr="004F2FF5">
              <w:rPr>
                <w:sz w:val="20"/>
                <w:szCs w:val="20"/>
              </w:rPr>
              <w:t>Российской</w:t>
            </w:r>
            <w:r w:rsidRPr="004F2FF5">
              <w:rPr>
                <w:spacing w:val="-6"/>
                <w:sz w:val="20"/>
                <w:szCs w:val="20"/>
              </w:rPr>
              <w:t xml:space="preserve"> </w:t>
            </w:r>
            <w:r w:rsidRPr="004F2FF5">
              <w:rPr>
                <w:spacing w:val="-2"/>
                <w:sz w:val="20"/>
                <w:szCs w:val="20"/>
              </w:rPr>
              <w:t>Федерации»</w:t>
            </w:r>
          </w:p>
        </w:tc>
      </w:tr>
    </w:tbl>
    <w:p w:rsidR="00DA024B" w:rsidRDefault="00DA024B" w:rsidP="00DA024B">
      <w:pPr>
        <w:rPr>
          <w:lang w:eastAsia="ru-RU"/>
        </w:rPr>
      </w:pPr>
    </w:p>
    <w:p w:rsidR="003B7D9E" w:rsidRDefault="00DA024B" w:rsidP="003B7D9E">
      <w:pPr>
        <w:jc w:val="center"/>
        <w:rPr>
          <w:lang w:eastAsia="ru-RU"/>
        </w:rPr>
      </w:pPr>
      <w:r>
        <w:rPr>
          <w:lang w:eastAsia="ru-RU"/>
        </w:rPr>
        <w:tab/>
      </w:r>
      <w:r w:rsidR="003B7D9E">
        <w:rPr>
          <w:lang w:eastAsia="ru-RU"/>
        </w:rPr>
        <w:br w:type="page"/>
      </w:r>
    </w:p>
    <w:p w:rsidR="003B7D9E" w:rsidRDefault="003B7D9E" w:rsidP="003B7D9E">
      <w:pPr>
        <w:jc w:val="center"/>
        <w:rPr>
          <w:rFonts w:ascii="Times New Roman" w:hAnsi="Times New Roman" w:cs="Times New Roman"/>
          <w:color w:val="000000"/>
          <w:sz w:val="24"/>
          <w:szCs w:val="24"/>
          <w:lang w:eastAsia="ru-RU"/>
        </w:rPr>
      </w:pPr>
    </w:p>
    <w:p w:rsidR="003B7D9E" w:rsidRDefault="003B7D9E" w:rsidP="003B7D9E">
      <w:pPr>
        <w:jc w:val="center"/>
        <w:rPr>
          <w:rFonts w:ascii="Times New Roman" w:hAnsi="Times New Roman" w:cs="Times New Roman"/>
          <w:color w:val="000000"/>
          <w:sz w:val="24"/>
          <w:szCs w:val="24"/>
          <w:lang w:eastAsia="ru-RU"/>
        </w:rPr>
      </w:pPr>
    </w:p>
    <w:p w:rsidR="003B7D9E" w:rsidRDefault="003B7D9E" w:rsidP="003B7D9E">
      <w:pPr>
        <w:jc w:val="center"/>
        <w:rPr>
          <w:rFonts w:ascii="Times New Roman" w:hAnsi="Times New Roman" w:cs="Times New Roman"/>
          <w:color w:val="000000"/>
          <w:sz w:val="24"/>
          <w:szCs w:val="24"/>
          <w:lang w:eastAsia="ru-RU"/>
        </w:rPr>
      </w:pPr>
    </w:p>
    <w:p w:rsidR="003B7D9E" w:rsidRDefault="003B7D9E" w:rsidP="003B7D9E">
      <w:pPr>
        <w:jc w:val="center"/>
        <w:rPr>
          <w:rFonts w:ascii="Times New Roman" w:hAnsi="Times New Roman" w:cs="Times New Roman"/>
          <w:color w:val="000000"/>
          <w:sz w:val="24"/>
          <w:szCs w:val="24"/>
          <w:lang w:eastAsia="ru-RU"/>
        </w:rPr>
      </w:pPr>
    </w:p>
    <w:p w:rsidR="003B7D9E" w:rsidRPr="003B7D9E" w:rsidRDefault="003B7D9E" w:rsidP="003B7D9E">
      <w:pPr>
        <w:jc w:val="center"/>
        <w:rPr>
          <w:rFonts w:ascii="Times New Roman" w:hAnsi="Times New Roman" w:cs="Times New Roman"/>
          <w:color w:val="000000"/>
          <w:sz w:val="24"/>
          <w:szCs w:val="24"/>
          <w:lang w:eastAsia="ru-RU"/>
        </w:rPr>
      </w:pPr>
      <w:r w:rsidRPr="003B7D9E">
        <w:rPr>
          <w:rFonts w:ascii="Times New Roman" w:hAnsi="Times New Roman" w:cs="Times New Roman"/>
          <w:color w:val="000000"/>
          <w:sz w:val="24"/>
          <w:szCs w:val="24"/>
          <w:lang w:eastAsia="ru-RU"/>
        </w:rPr>
        <w:t>ОЦЕНОЧНЫЕ МАТЕРИАЛЫ</w:t>
      </w:r>
    </w:p>
    <w:p w:rsidR="003B7D9E" w:rsidRPr="003B7D9E" w:rsidRDefault="003B7D9E" w:rsidP="003B7D9E">
      <w:pPr>
        <w:jc w:val="center"/>
        <w:rPr>
          <w:rFonts w:ascii="Times New Roman" w:hAnsi="Times New Roman" w:cs="Times New Roman"/>
          <w:color w:val="000000"/>
          <w:sz w:val="24"/>
          <w:szCs w:val="24"/>
          <w:lang w:eastAsia="ru-RU"/>
        </w:rPr>
      </w:pPr>
    </w:p>
    <w:p w:rsidR="003B7D9E" w:rsidRPr="003B7D9E" w:rsidRDefault="003B7D9E" w:rsidP="003B7D9E">
      <w:pPr>
        <w:jc w:val="center"/>
        <w:rPr>
          <w:rFonts w:ascii="Times New Roman" w:hAnsi="Times New Roman" w:cs="Times New Roman"/>
          <w:b/>
          <w:bCs/>
          <w:color w:val="000000"/>
          <w:sz w:val="24"/>
          <w:szCs w:val="24"/>
          <w:lang w:eastAsia="ru-RU"/>
        </w:rPr>
      </w:pPr>
      <w:r w:rsidRPr="003B7D9E">
        <w:rPr>
          <w:rFonts w:ascii="Times New Roman" w:hAnsi="Times New Roman" w:cs="Times New Roman"/>
          <w:b/>
          <w:bCs/>
          <w:color w:val="000000"/>
          <w:sz w:val="24"/>
          <w:szCs w:val="24"/>
          <w:lang w:eastAsia="ru-RU"/>
        </w:rPr>
        <w:t>для текущего контроля и промежуточной аттестации обучающихся по дисциплине</w:t>
      </w:r>
    </w:p>
    <w:p w:rsidR="00F01081" w:rsidRDefault="003B7D9E" w:rsidP="003B7D9E">
      <w:pPr>
        <w:tabs>
          <w:tab w:val="center" w:pos="7285"/>
        </w:tabs>
        <w:jc w:val="center"/>
        <w:rPr>
          <w:rFonts w:ascii="Times New Roman" w:hAnsi="Times New Roman" w:cs="Times New Roman"/>
          <w:b/>
          <w:sz w:val="24"/>
          <w:szCs w:val="24"/>
        </w:rPr>
      </w:pPr>
      <w:r w:rsidRPr="003B7D9E">
        <w:rPr>
          <w:rFonts w:ascii="Times New Roman" w:hAnsi="Times New Roman" w:cs="Times New Roman"/>
          <w:b/>
          <w:sz w:val="24"/>
          <w:szCs w:val="24"/>
        </w:rPr>
        <w:t>МДК.01.02 Трудовое право</w:t>
      </w:r>
    </w:p>
    <w:p w:rsidR="003B7D9E" w:rsidRDefault="003B7D9E" w:rsidP="003B7D9E">
      <w:pPr>
        <w:tabs>
          <w:tab w:val="center" w:pos="7285"/>
        </w:tabs>
        <w:jc w:val="center"/>
        <w:rPr>
          <w:rFonts w:ascii="Times New Roman" w:hAnsi="Times New Roman" w:cs="Times New Roman"/>
          <w:b/>
          <w:sz w:val="24"/>
          <w:szCs w:val="24"/>
        </w:rPr>
      </w:pPr>
    </w:p>
    <w:p w:rsidR="003B7D9E" w:rsidRDefault="003B7D9E" w:rsidP="003B7D9E">
      <w:pPr>
        <w:tabs>
          <w:tab w:val="center" w:pos="7285"/>
        </w:tabs>
        <w:jc w:val="center"/>
        <w:rPr>
          <w:rFonts w:ascii="Times New Roman" w:hAnsi="Times New Roman" w:cs="Times New Roman"/>
          <w:b/>
          <w:sz w:val="24"/>
          <w:szCs w:val="24"/>
        </w:rPr>
      </w:pPr>
    </w:p>
    <w:p w:rsidR="003B7D9E" w:rsidRDefault="003B7D9E" w:rsidP="003B7D9E">
      <w:pPr>
        <w:tabs>
          <w:tab w:val="center" w:pos="7285"/>
        </w:tabs>
        <w:jc w:val="center"/>
        <w:rPr>
          <w:rFonts w:ascii="Times New Roman" w:hAnsi="Times New Roman" w:cs="Times New Roman"/>
          <w:b/>
          <w:sz w:val="24"/>
          <w:szCs w:val="24"/>
        </w:rPr>
      </w:pPr>
    </w:p>
    <w:p w:rsidR="003B7D9E" w:rsidRDefault="003B7D9E" w:rsidP="003B7D9E">
      <w:pPr>
        <w:tabs>
          <w:tab w:val="center" w:pos="7285"/>
        </w:tabs>
        <w:jc w:val="center"/>
        <w:rPr>
          <w:rFonts w:ascii="Times New Roman" w:hAnsi="Times New Roman" w:cs="Times New Roman"/>
          <w:b/>
          <w:sz w:val="24"/>
          <w:szCs w:val="24"/>
        </w:rPr>
      </w:pPr>
    </w:p>
    <w:p w:rsidR="003B7D9E" w:rsidRDefault="003B7D9E" w:rsidP="003B7D9E">
      <w:pPr>
        <w:tabs>
          <w:tab w:val="center" w:pos="7285"/>
        </w:tabs>
        <w:jc w:val="center"/>
        <w:rPr>
          <w:rFonts w:ascii="Times New Roman" w:hAnsi="Times New Roman" w:cs="Times New Roman"/>
          <w:b/>
          <w:sz w:val="24"/>
          <w:szCs w:val="24"/>
        </w:rPr>
      </w:pPr>
    </w:p>
    <w:p w:rsidR="003B7D9E" w:rsidRDefault="003B7D9E" w:rsidP="003B7D9E">
      <w:pPr>
        <w:tabs>
          <w:tab w:val="center" w:pos="7285"/>
        </w:tabs>
        <w:jc w:val="center"/>
        <w:rPr>
          <w:rFonts w:ascii="Times New Roman" w:hAnsi="Times New Roman" w:cs="Times New Roman"/>
          <w:b/>
          <w:sz w:val="24"/>
          <w:szCs w:val="24"/>
        </w:rPr>
      </w:pPr>
    </w:p>
    <w:p w:rsidR="003B7D9E" w:rsidRDefault="003B7D9E" w:rsidP="003B7D9E">
      <w:pPr>
        <w:tabs>
          <w:tab w:val="center" w:pos="7285"/>
        </w:tabs>
        <w:jc w:val="center"/>
        <w:rPr>
          <w:rFonts w:ascii="Times New Roman" w:hAnsi="Times New Roman" w:cs="Times New Roman"/>
          <w:b/>
          <w:sz w:val="24"/>
          <w:szCs w:val="24"/>
        </w:rPr>
      </w:pPr>
    </w:p>
    <w:p w:rsidR="003B7D9E" w:rsidRDefault="003B7D9E" w:rsidP="003B7D9E">
      <w:pPr>
        <w:tabs>
          <w:tab w:val="center" w:pos="7285"/>
        </w:tabs>
        <w:jc w:val="center"/>
        <w:rPr>
          <w:rFonts w:ascii="Times New Roman" w:hAnsi="Times New Roman" w:cs="Times New Roman"/>
          <w:b/>
          <w:sz w:val="24"/>
          <w:szCs w:val="24"/>
        </w:rPr>
      </w:pPr>
    </w:p>
    <w:p w:rsidR="003B7D9E" w:rsidRDefault="003B7D9E" w:rsidP="003B7D9E">
      <w:pPr>
        <w:tabs>
          <w:tab w:val="center" w:pos="7285"/>
        </w:tabs>
        <w:jc w:val="center"/>
        <w:rPr>
          <w:rFonts w:ascii="Times New Roman" w:hAnsi="Times New Roman" w:cs="Times New Roman"/>
          <w:b/>
          <w:sz w:val="24"/>
          <w:szCs w:val="24"/>
        </w:rPr>
      </w:pPr>
      <w:r>
        <w:rPr>
          <w:rFonts w:ascii="Times New Roman" w:hAnsi="Times New Roman" w:cs="Times New Roman"/>
          <w:b/>
          <w:sz w:val="24"/>
          <w:szCs w:val="24"/>
        </w:rPr>
        <w:br w:type="page"/>
      </w:r>
    </w:p>
    <w:tbl>
      <w:tblPr>
        <w:tblStyle w:val="a3"/>
        <w:tblW w:w="0" w:type="auto"/>
        <w:tblLook w:val="04A0" w:firstRow="1" w:lastRow="0" w:firstColumn="1" w:lastColumn="0" w:noHBand="0" w:noVBand="1"/>
      </w:tblPr>
      <w:tblGrid>
        <w:gridCol w:w="846"/>
        <w:gridCol w:w="4394"/>
        <w:gridCol w:w="3496"/>
        <w:gridCol w:w="2912"/>
        <w:gridCol w:w="2912"/>
      </w:tblGrid>
      <w:tr w:rsidR="003B7D9E" w:rsidRPr="00D46B15" w:rsidTr="00E32812">
        <w:tc>
          <w:tcPr>
            <w:tcW w:w="14560" w:type="dxa"/>
            <w:gridSpan w:val="5"/>
          </w:tcPr>
          <w:p w:rsidR="003B7D9E" w:rsidRPr="00D46B15" w:rsidRDefault="00A4564D" w:rsidP="00D46B15">
            <w:pPr>
              <w:tabs>
                <w:tab w:val="center" w:pos="7285"/>
              </w:tabs>
              <w:spacing w:after="0" w:line="240" w:lineRule="auto"/>
              <w:contextualSpacing/>
              <w:jc w:val="center"/>
              <w:rPr>
                <w:rFonts w:ascii="Times New Roman" w:hAnsi="Times New Roman" w:cs="Times New Roman"/>
                <w:sz w:val="20"/>
                <w:szCs w:val="20"/>
                <w:lang w:eastAsia="ru-RU"/>
              </w:rPr>
            </w:pPr>
            <w:r w:rsidRPr="00D46B15">
              <w:rPr>
                <w:rFonts w:ascii="Times New Roman" w:hAnsi="Times New Roman" w:cs="Times New Roman"/>
                <w:color w:val="212529"/>
                <w:sz w:val="20"/>
                <w:szCs w:val="20"/>
              </w:rPr>
              <w:lastRenderedPageBreak/>
              <w:t>ОК 01. Выбирать способы решения задач профессиональной деятельности применительно к различным контекстам</w:t>
            </w:r>
          </w:p>
        </w:tc>
      </w:tr>
      <w:tr w:rsidR="00A4564D" w:rsidRPr="00D46B15" w:rsidTr="00E32812">
        <w:tc>
          <w:tcPr>
            <w:tcW w:w="846" w:type="dxa"/>
            <w:vAlign w:val="center"/>
          </w:tcPr>
          <w:p w:rsidR="00A4564D" w:rsidRPr="00D46B15" w:rsidRDefault="00A4564D" w:rsidP="00D46B15">
            <w:pPr>
              <w:spacing w:after="0" w:line="240" w:lineRule="auto"/>
              <w:contextualSpacing/>
              <w:jc w:val="center"/>
              <w:rPr>
                <w:rFonts w:ascii="Times New Roman" w:eastAsia="Calibri" w:hAnsi="Times New Roman" w:cs="Times New Roman"/>
                <w:b/>
                <w:sz w:val="20"/>
                <w:szCs w:val="20"/>
              </w:rPr>
            </w:pPr>
            <w:r w:rsidRPr="00D46B15">
              <w:rPr>
                <w:rFonts w:ascii="Times New Roman" w:eastAsia="Calibri" w:hAnsi="Times New Roman" w:cs="Times New Roman"/>
                <w:b/>
                <w:sz w:val="20"/>
                <w:szCs w:val="20"/>
              </w:rPr>
              <w:t>№ п/п</w:t>
            </w:r>
          </w:p>
        </w:tc>
        <w:tc>
          <w:tcPr>
            <w:tcW w:w="7890" w:type="dxa"/>
            <w:gridSpan w:val="2"/>
            <w:vAlign w:val="center"/>
          </w:tcPr>
          <w:p w:rsidR="00A4564D" w:rsidRPr="00D46B15" w:rsidRDefault="00A4564D" w:rsidP="00D46B15">
            <w:pPr>
              <w:spacing w:after="0" w:line="240" w:lineRule="auto"/>
              <w:contextualSpacing/>
              <w:jc w:val="center"/>
              <w:rPr>
                <w:rFonts w:ascii="Times New Roman" w:eastAsia="Calibri" w:hAnsi="Times New Roman" w:cs="Times New Roman"/>
                <w:b/>
                <w:sz w:val="20"/>
                <w:szCs w:val="20"/>
              </w:rPr>
            </w:pPr>
            <w:r w:rsidRPr="00D46B15">
              <w:rPr>
                <w:rFonts w:ascii="Times New Roman" w:eastAsia="Calibri" w:hAnsi="Times New Roman" w:cs="Times New Roman"/>
                <w:b/>
                <w:sz w:val="20"/>
                <w:szCs w:val="20"/>
              </w:rPr>
              <w:t>Задание</w:t>
            </w:r>
          </w:p>
        </w:tc>
        <w:tc>
          <w:tcPr>
            <w:tcW w:w="2912" w:type="dxa"/>
            <w:vAlign w:val="center"/>
          </w:tcPr>
          <w:p w:rsidR="00A4564D" w:rsidRPr="00D46B15" w:rsidRDefault="00A4564D" w:rsidP="00D46B15">
            <w:pPr>
              <w:spacing w:after="0" w:line="240" w:lineRule="auto"/>
              <w:contextualSpacing/>
              <w:jc w:val="center"/>
              <w:rPr>
                <w:rFonts w:ascii="Times New Roman" w:eastAsia="Calibri" w:hAnsi="Times New Roman" w:cs="Times New Roman"/>
                <w:b/>
                <w:sz w:val="20"/>
                <w:szCs w:val="20"/>
              </w:rPr>
            </w:pPr>
            <w:r w:rsidRPr="00D46B15">
              <w:rPr>
                <w:rFonts w:ascii="Times New Roman" w:eastAsia="Calibri" w:hAnsi="Times New Roman" w:cs="Times New Roman"/>
                <w:b/>
                <w:sz w:val="20"/>
                <w:szCs w:val="20"/>
              </w:rPr>
              <w:t>Ключ к заданию / Эталонный ответ</w:t>
            </w:r>
          </w:p>
        </w:tc>
        <w:tc>
          <w:tcPr>
            <w:tcW w:w="2912" w:type="dxa"/>
            <w:vAlign w:val="center"/>
          </w:tcPr>
          <w:p w:rsidR="00A4564D" w:rsidRPr="00D46B15" w:rsidRDefault="00A4564D" w:rsidP="00D46B15">
            <w:pPr>
              <w:spacing w:after="0" w:line="240" w:lineRule="auto"/>
              <w:contextualSpacing/>
              <w:jc w:val="center"/>
              <w:rPr>
                <w:rFonts w:ascii="Times New Roman" w:eastAsia="Calibri" w:hAnsi="Times New Roman" w:cs="Times New Roman"/>
                <w:b/>
                <w:sz w:val="20"/>
                <w:szCs w:val="20"/>
              </w:rPr>
            </w:pPr>
            <w:r w:rsidRPr="00D46B15">
              <w:rPr>
                <w:rFonts w:ascii="Times New Roman" w:eastAsia="Calibri" w:hAnsi="Times New Roman" w:cs="Times New Roman"/>
                <w:b/>
                <w:sz w:val="20"/>
                <w:szCs w:val="20"/>
              </w:rPr>
              <w:t>Критерии оценивания</w:t>
            </w:r>
          </w:p>
        </w:tc>
      </w:tr>
      <w:tr w:rsidR="009B5930" w:rsidRPr="00D46B15" w:rsidTr="00A4564D">
        <w:tc>
          <w:tcPr>
            <w:tcW w:w="846" w:type="dxa"/>
          </w:tcPr>
          <w:p w:rsidR="009B5930" w:rsidRPr="00D46B15" w:rsidRDefault="008C2422" w:rsidP="009B5930">
            <w:pPr>
              <w:tabs>
                <w:tab w:val="center" w:pos="7285"/>
              </w:tabs>
              <w:spacing w:after="0" w:line="240" w:lineRule="auto"/>
              <w:contextualSpacing/>
              <w:jc w:val="center"/>
              <w:rPr>
                <w:rFonts w:ascii="Times New Roman" w:hAnsi="Times New Roman" w:cs="Times New Roman"/>
                <w:sz w:val="20"/>
                <w:szCs w:val="20"/>
                <w:lang w:eastAsia="ru-RU"/>
              </w:rPr>
            </w:pPr>
            <w:r>
              <w:rPr>
                <w:rFonts w:ascii="Times New Roman" w:hAnsi="Times New Roman" w:cs="Times New Roman"/>
                <w:b/>
                <w:sz w:val="20"/>
                <w:szCs w:val="20"/>
              </w:rPr>
              <w:t>672</w:t>
            </w:r>
          </w:p>
        </w:tc>
        <w:tc>
          <w:tcPr>
            <w:tcW w:w="4394" w:type="dxa"/>
          </w:tcPr>
          <w:p w:rsidR="009B5930" w:rsidRPr="00D46B15" w:rsidRDefault="009B5930" w:rsidP="009B5930">
            <w:pPr>
              <w:widowControl w:val="0"/>
              <w:spacing w:after="0" w:line="240" w:lineRule="auto"/>
              <w:contextualSpacing/>
              <w:jc w:val="both"/>
              <w:rPr>
                <w:rFonts w:ascii="Times New Roman" w:eastAsia="Calibri" w:hAnsi="Times New Roman" w:cs="Times New Roman"/>
                <w:sz w:val="20"/>
                <w:szCs w:val="20"/>
              </w:rPr>
            </w:pPr>
            <w:r w:rsidRPr="00D46B15">
              <w:rPr>
                <w:rFonts w:ascii="Times New Roman" w:eastAsia="Calibri" w:hAnsi="Times New Roman" w:cs="Times New Roman"/>
                <w:sz w:val="20"/>
                <w:szCs w:val="20"/>
              </w:rPr>
              <w:t>Виды дисциплинарных взысканий могут быть установлены …</w:t>
            </w:r>
          </w:p>
          <w:p w:rsidR="009B5930" w:rsidRPr="00D46B15" w:rsidRDefault="009B5930" w:rsidP="009B5930">
            <w:pPr>
              <w:tabs>
                <w:tab w:val="center" w:pos="7285"/>
              </w:tabs>
              <w:spacing w:after="0" w:line="240" w:lineRule="auto"/>
              <w:contextualSpacing/>
              <w:jc w:val="center"/>
              <w:rPr>
                <w:rFonts w:ascii="Times New Roman" w:hAnsi="Times New Roman" w:cs="Times New Roman"/>
                <w:sz w:val="20"/>
                <w:szCs w:val="20"/>
                <w:lang w:eastAsia="ru-RU"/>
              </w:rPr>
            </w:pPr>
          </w:p>
        </w:tc>
        <w:tc>
          <w:tcPr>
            <w:tcW w:w="3496" w:type="dxa"/>
          </w:tcPr>
          <w:p w:rsidR="009B5930" w:rsidRPr="00D46B15" w:rsidRDefault="009B5930" w:rsidP="009B5930">
            <w:pPr>
              <w:widowControl w:val="0"/>
              <w:spacing w:after="0" w:line="240" w:lineRule="auto"/>
              <w:contextualSpacing/>
              <w:jc w:val="both"/>
              <w:rPr>
                <w:rFonts w:ascii="Times New Roman" w:eastAsia="Calibri" w:hAnsi="Times New Roman" w:cs="Times New Roman"/>
                <w:sz w:val="20"/>
                <w:szCs w:val="20"/>
              </w:rPr>
            </w:pPr>
            <w:r w:rsidRPr="00D46B15">
              <w:rPr>
                <w:rFonts w:ascii="Times New Roman" w:eastAsia="Calibri" w:hAnsi="Times New Roman" w:cs="Times New Roman"/>
                <w:sz w:val="20"/>
                <w:szCs w:val="20"/>
              </w:rPr>
              <w:t>1) только Трудовым кодексом РФ</w:t>
            </w:r>
          </w:p>
          <w:p w:rsidR="009B5930" w:rsidRPr="00D46B15" w:rsidRDefault="009B5930" w:rsidP="009B5930">
            <w:pPr>
              <w:widowControl w:val="0"/>
              <w:spacing w:after="0" w:line="240" w:lineRule="auto"/>
              <w:contextualSpacing/>
              <w:jc w:val="both"/>
              <w:rPr>
                <w:rFonts w:ascii="Times New Roman" w:eastAsia="Calibri" w:hAnsi="Times New Roman" w:cs="Times New Roman"/>
                <w:sz w:val="20"/>
                <w:szCs w:val="20"/>
              </w:rPr>
            </w:pPr>
            <w:r w:rsidRPr="00D46B15">
              <w:rPr>
                <w:rFonts w:ascii="Times New Roman" w:eastAsia="Calibri" w:hAnsi="Times New Roman" w:cs="Times New Roman"/>
                <w:sz w:val="20"/>
                <w:szCs w:val="20"/>
              </w:rPr>
              <w:t>2) федеральными законами, уставами и положениями о дисциплине, устанавливаемыми федеральными законами</w:t>
            </w:r>
          </w:p>
          <w:p w:rsidR="009B5930" w:rsidRPr="00D46B15" w:rsidRDefault="009B5930" w:rsidP="009B5930">
            <w:pPr>
              <w:widowControl w:val="0"/>
              <w:spacing w:after="0" w:line="240" w:lineRule="auto"/>
              <w:contextualSpacing/>
              <w:jc w:val="both"/>
              <w:rPr>
                <w:rFonts w:ascii="Times New Roman" w:eastAsia="Calibri" w:hAnsi="Times New Roman" w:cs="Times New Roman"/>
                <w:sz w:val="20"/>
                <w:szCs w:val="20"/>
              </w:rPr>
            </w:pPr>
            <w:r w:rsidRPr="00D46B15">
              <w:rPr>
                <w:rFonts w:ascii="Times New Roman" w:eastAsia="Calibri" w:hAnsi="Times New Roman" w:cs="Times New Roman"/>
                <w:sz w:val="20"/>
                <w:szCs w:val="20"/>
              </w:rPr>
              <w:t>3) федеральными законами, уставами и положениями о дисциплине, устанавливаемыми федеральными законами, законами субъектов РФ</w:t>
            </w:r>
          </w:p>
          <w:p w:rsidR="009B5930" w:rsidRPr="00D46B15" w:rsidRDefault="009B5930" w:rsidP="009B5930">
            <w:pPr>
              <w:spacing w:after="0" w:line="240" w:lineRule="auto"/>
              <w:contextualSpacing/>
              <w:jc w:val="both"/>
              <w:rPr>
                <w:rFonts w:ascii="Times New Roman" w:eastAsia="Calibri" w:hAnsi="Times New Roman" w:cs="Times New Roman"/>
                <w:b/>
                <w:sz w:val="20"/>
                <w:szCs w:val="20"/>
              </w:rPr>
            </w:pPr>
            <w:r w:rsidRPr="00D46B15">
              <w:rPr>
                <w:rFonts w:ascii="Times New Roman" w:eastAsia="Calibri" w:hAnsi="Times New Roman" w:cs="Times New Roman"/>
                <w:sz w:val="20"/>
                <w:szCs w:val="20"/>
              </w:rPr>
              <w:t>4) федеральными законами, уставами и положениями о дисциплине, устанавливаемыми федеральными законами, законами субъектов РФ, коллективными договорами</w:t>
            </w:r>
          </w:p>
        </w:tc>
        <w:tc>
          <w:tcPr>
            <w:tcW w:w="2912" w:type="dxa"/>
          </w:tcPr>
          <w:p w:rsidR="009B5930" w:rsidRPr="00D46B15" w:rsidRDefault="009B5930" w:rsidP="009B5930">
            <w:pPr>
              <w:spacing w:after="0" w:line="240" w:lineRule="auto"/>
              <w:contextualSpacing/>
              <w:jc w:val="center"/>
              <w:rPr>
                <w:rFonts w:ascii="Times New Roman" w:eastAsia="Calibri" w:hAnsi="Times New Roman" w:cs="Times New Roman"/>
                <w:b/>
                <w:sz w:val="20"/>
                <w:szCs w:val="20"/>
              </w:rPr>
            </w:pPr>
            <w:r w:rsidRPr="00D46B15">
              <w:rPr>
                <w:rFonts w:ascii="Times New Roman" w:eastAsia="Calibri" w:hAnsi="Times New Roman" w:cs="Times New Roman"/>
                <w:sz w:val="20"/>
                <w:szCs w:val="20"/>
              </w:rPr>
              <w:t>2</w:t>
            </w:r>
          </w:p>
        </w:tc>
        <w:tc>
          <w:tcPr>
            <w:tcW w:w="2912" w:type="dxa"/>
          </w:tcPr>
          <w:p w:rsidR="009B5930" w:rsidRPr="009B5930" w:rsidRDefault="009B5930" w:rsidP="009B5930">
            <w:pPr>
              <w:rPr>
                <w:rFonts w:ascii="Times New Roman" w:hAnsi="Times New Roman" w:cs="Times New Roman"/>
              </w:rPr>
            </w:pPr>
            <w:r w:rsidRPr="009B5930">
              <w:rPr>
                <w:rFonts w:ascii="Times New Roman" w:eastAsia="Calibri" w:hAnsi="Times New Roman" w:cs="Times New Roman"/>
                <w:sz w:val="20"/>
                <w:szCs w:val="20"/>
              </w:rPr>
              <w:t>Предложен верный вариант ответа</w:t>
            </w:r>
          </w:p>
        </w:tc>
      </w:tr>
      <w:tr w:rsidR="008C2422" w:rsidRPr="00D46B15" w:rsidTr="00A4564D">
        <w:tc>
          <w:tcPr>
            <w:tcW w:w="846" w:type="dxa"/>
          </w:tcPr>
          <w:p w:rsidR="008C2422" w:rsidRPr="00A744FF" w:rsidRDefault="008C2422" w:rsidP="008C2422">
            <w:pPr>
              <w:tabs>
                <w:tab w:val="left" w:pos="6315"/>
              </w:tabs>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673</w:t>
            </w:r>
          </w:p>
        </w:tc>
        <w:tc>
          <w:tcPr>
            <w:tcW w:w="4394" w:type="dxa"/>
          </w:tcPr>
          <w:p w:rsidR="008C2422" w:rsidRPr="00D46B15" w:rsidRDefault="008C2422" w:rsidP="008C2422">
            <w:pPr>
              <w:spacing w:after="0" w:line="240" w:lineRule="auto"/>
              <w:contextualSpacing/>
              <w:jc w:val="both"/>
              <w:rPr>
                <w:rFonts w:ascii="Times New Roman" w:eastAsia="Calibri" w:hAnsi="Times New Roman" w:cs="Times New Roman"/>
                <w:sz w:val="20"/>
                <w:szCs w:val="20"/>
              </w:rPr>
            </w:pPr>
            <w:r w:rsidRPr="00D46B15">
              <w:rPr>
                <w:rFonts w:ascii="Times New Roman" w:eastAsia="Calibri" w:hAnsi="Times New Roman" w:cs="Times New Roman"/>
                <w:sz w:val="20"/>
                <w:szCs w:val="20"/>
              </w:rPr>
              <w:t>Что НЕ предусматривает режим рабочего времени?</w:t>
            </w:r>
          </w:p>
          <w:p w:rsidR="008C2422" w:rsidRPr="00D46B15" w:rsidRDefault="008C2422" w:rsidP="008C2422">
            <w:pPr>
              <w:tabs>
                <w:tab w:val="center" w:pos="7285"/>
              </w:tabs>
              <w:spacing w:after="0" w:line="240" w:lineRule="auto"/>
              <w:contextualSpacing/>
              <w:jc w:val="center"/>
              <w:rPr>
                <w:rFonts w:ascii="Times New Roman" w:hAnsi="Times New Roman" w:cs="Times New Roman"/>
                <w:sz w:val="20"/>
                <w:szCs w:val="20"/>
                <w:lang w:eastAsia="ru-RU"/>
              </w:rPr>
            </w:pPr>
          </w:p>
        </w:tc>
        <w:tc>
          <w:tcPr>
            <w:tcW w:w="3496" w:type="dxa"/>
          </w:tcPr>
          <w:p w:rsidR="008C2422" w:rsidRPr="00D46B15" w:rsidRDefault="008C2422" w:rsidP="008C2422">
            <w:pPr>
              <w:spacing w:after="0" w:line="240" w:lineRule="auto"/>
              <w:contextualSpacing/>
              <w:jc w:val="both"/>
              <w:rPr>
                <w:rFonts w:ascii="Times New Roman" w:eastAsia="Calibri" w:hAnsi="Times New Roman" w:cs="Times New Roman"/>
                <w:sz w:val="20"/>
                <w:szCs w:val="20"/>
              </w:rPr>
            </w:pPr>
            <w:r w:rsidRPr="00D46B15">
              <w:rPr>
                <w:rFonts w:ascii="Times New Roman" w:eastAsia="Calibri" w:hAnsi="Times New Roman" w:cs="Times New Roman"/>
                <w:sz w:val="20"/>
                <w:szCs w:val="20"/>
              </w:rPr>
              <w:t>1) продолжительность рабочей недели</w:t>
            </w:r>
          </w:p>
          <w:p w:rsidR="008C2422" w:rsidRPr="00D46B15" w:rsidRDefault="008C2422" w:rsidP="008C2422">
            <w:pPr>
              <w:spacing w:after="0" w:line="240" w:lineRule="auto"/>
              <w:contextualSpacing/>
              <w:jc w:val="both"/>
              <w:rPr>
                <w:rFonts w:ascii="Times New Roman" w:eastAsia="Calibri" w:hAnsi="Times New Roman" w:cs="Times New Roman"/>
                <w:sz w:val="20"/>
                <w:szCs w:val="20"/>
              </w:rPr>
            </w:pPr>
            <w:r w:rsidRPr="00D46B15">
              <w:rPr>
                <w:rFonts w:ascii="Times New Roman" w:eastAsia="Calibri" w:hAnsi="Times New Roman" w:cs="Times New Roman"/>
                <w:sz w:val="20"/>
                <w:szCs w:val="20"/>
              </w:rPr>
              <w:t>2) работу с ненормированным рабочим днем</w:t>
            </w:r>
          </w:p>
          <w:p w:rsidR="008C2422" w:rsidRPr="00D46B15" w:rsidRDefault="008C2422" w:rsidP="008C2422">
            <w:pPr>
              <w:spacing w:after="0" w:line="240" w:lineRule="auto"/>
              <w:contextualSpacing/>
              <w:jc w:val="both"/>
              <w:rPr>
                <w:rFonts w:ascii="Times New Roman" w:eastAsia="Calibri" w:hAnsi="Times New Roman" w:cs="Times New Roman"/>
                <w:sz w:val="20"/>
                <w:szCs w:val="20"/>
              </w:rPr>
            </w:pPr>
            <w:r w:rsidRPr="00D46B15">
              <w:rPr>
                <w:rFonts w:ascii="Times New Roman" w:eastAsia="Calibri" w:hAnsi="Times New Roman" w:cs="Times New Roman"/>
                <w:sz w:val="20"/>
                <w:szCs w:val="20"/>
              </w:rPr>
              <w:t>3) продолжительность ежедневной работы (смены)</w:t>
            </w:r>
          </w:p>
          <w:p w:rsidR="008C2422" w:rsidRPr="00D46B15" w:rsidRDefault="008C2422" w:rsidP="008C2422">
            <w:pPr>
              <w:spacing w:after="0" w:line="240" w:lineRule="auto"/>
              <w:contextualSpacing/>
              <w:jc w:val="both"/>
              <w:rPr>
                <w:rFonts w:ascii="Times New Roman" w:eastAsia="Calibri" w:hAnsi="Times New Roman" w:cs="Times New Roman"/>
                <w:sz w:val="20"/>
                <w:szCs w:val="20"/>
              </w:rPr>
            </w:pPr>
            <w:r w:rsidRPr="00D46B15">
              <w:rPr>
                <w:rFonts w:ascii="Times New Roman" w:eastAsia="Calibri" w:hAnsi="Times New Roman" w:cs="Times New Roman"/>
                <w:sz w:val="20"/>
                <w:szCs w:val="20"/>
              </w:rPr>
              <w:t>4) время начала и окончания работы</w:t>
            </w:r>
          </w:p>
          <w:p w:rsidR="008C2422" w:rsidRPr="00D46B15" w:rsidRDefault="008C2422" w:rsidP="008C2422">
            <w:pPr>
              <w:spacing w:after="0" w:line="240" w:lineRule="auto"/>
              <w:contextualSpacing/>
              <w:jc w:val="both"/>
              <w:rPr>
                <w:rFonts w:ascii="Times New Roman" w:eastAsia="Calibri" w:hAnsi="Times New Roman" w:cs="Times New Roman"/>
                <w:sz w:val="20"/>
                <w:szCs w:val="20"/>
              </w:rPr>
            </w:pPr>
            <w:r w:rsidRPr="00D46B15">
              <w:rPr>
                <w:rFonts w:ascii="Times New Roman" w:eastAsia="Calibri" w:hAnsi="Times New Roman" w:cs="Times New Roman"/>
                <w:sz w:val="20"/>
                <w:szCs w:val="20"/>
              </w:rPr>
              <w:t>5) фактическое время нахождения работника во вредных и (или) опасных</w:t>
            </w:r>
          </w:p>
          <w:p w:rsidR="008C2422" w:rsidRPr="00D46B15" w:rsidRDefault="008C2422" w:rsidP="008C2422">
            <w:pPr>
              <w:spacing w:after="0" w:line="240" w:lineRule="auto"/>
              <w:contextualSpacing/>
              <w:jc w:val="both"/>
              <w:rPr>
                <w:rFonts w:ascii="Times New Roman" w:eastAsia="Calibri" w:hAnsi="Times New Roman" w:cs="Times New Roman"/>
                <w:sz w:val="20"/>
                <w:szCs w:val="20"/>
              </w:rPr>
            </w:pPr>
            <w:r w:rsidRPr="00D46B15">
              <w:rPr>
                <w:rFonts w:ascii="Times New Roman" w:eastAsia="Calibri" w:hAnsi="Times New Roman" w:cs="Times New Roman"/>
                <w:sz w:val="20"/>
                <w:szCs w:val="20"/>
              </w:rPr>
              <w:t>условиях труда</w:t>
            </w:r>
          </w:p>
          <w:p w:rsidR="008C2422" w:rsidRPr="00D46B15" w:rsidRDefault="008C2422" w:rsidP="008C2422">
            <w:pPr>
              <w:spacing w:after="0" w:line="240" w:lineRule="auto"/>
              <w:contextualSpacing/>
              <w:jc w:val="both"/>
              <w:rPr>
                <w:rFonts w:ascii="Times New Roman" w:eastAsia="Calibri" w:hAnsi="Times New Roman" w:cs="Times New Roman"/>
                <w:sz w:val="20"/>
                <w:szCs w:val="20"/>
              </w:rPr>
            </w:pPr>
            <w:r w:rsidRPr="00D46B15">
              <w:rPr>
                <w:rFonts w:ascii="Times New Roman" w:eastAsia="Calibri" w:hAnsi="Times New Roman" w:cs="Times New Roman"/>
                <w:sz w:val="20"/>
                <w:szCs w:val="20"/>
              </w:rPr>
              <w:t>6) время перерывов в работе</w:t>
            </w:r>
          </w:p>
          <w:p w:rsidR="008C2422" w:rsidRPr="00D46B15" w:rsidRDefault="008C2422" w:rsidP="008C2422">
            <w:pPr>
              <w:spacing w:after="0" w:line="240" w:lineRule="auto"/>
              <w:contextualSpacing/>
              <w:jc w:val="both"/>
              <w:rPr>
                <w:rFonts w:ascii="Times New Roman" w:eastAsia="Calibri" w:hAnsi="Times New Roman" w:cs="Times New Roman"/>
                <w:sz w:val="20"/>
                <w:szCs w:val="20"/>
              </w:rPr>
            </w:pPr>
            <w:r w:rsidRPr="00D46B15">
              <w:rPr>
                <w:rFonts w:ascii="Times New Roman" w:eastAsia="Calibri" w:hAnsi="Times New Roman" w:cs="Times New Roman"/>
                <w:sz w:val="20"/>
                <w:szCs w:val="20"/>
              </w:rPr>
              <w:t>7) число смен в сутки</w:t>
            </w:r>
          </w:p>
          <w:p w:rsidR="008C2422" w:rsidRPr="00D46B15" w:rsidRDefault="008C2422" w:rsidP="008C2422">
            <w:pPr>
              <w:spacing w:after="0" w:line="240" w:lineRule="auto"/>
              <w:contextualSpacing/>
              <w:jc w:val="both"/>
              <w:rPr>
                <w:rFonts w:ascii="Times New Roman" w:eastAsia="Calibri" w:hAnsi="Times New Roman" w:cs="Times New Roman"/>
                <w:sz w:val="20"/>
                <w:szCs w:val="20"/>
              </w:rPr>
            </w:pPr>
            <w:r w:rsidRPr="00D46B15">
              <w:rPr>
                <w:rFonts w:ascii="Times New Roman" w:eastAsia="Calibri" w:hAnsi="Times New Roman" w:cs="Times New Roman"/>
                <w:sz w:val="20"/>
                <w:szCs w:val="20"/>
              </w:rPr>
              <w:t>8) чередование рабочих и нерабочих дней</w:t>
            </w:r>
          </w:p>
        </w:tc>
        <w:tc>
          <w:tcPr>
            <w:tcW w:w="2912" w:type="dxa"/>
          </w:tcPr>
          <w:p w:rsidR="008C2422" w:rsidRPr="00D46B15" w:rsidRDefault="008C2422" w:rsidP="008C2422">
            <w:pPr>
              <w:widowControl w:val="0"/>
              <w:spacing w:after="0" w:line="240" w:lineRule="auto"/>
              <w:contextualSpacing/>
              <w:jc w:val="center"/>
              <w:rPr>
                <w:rFonts w:ascii="Times New Roman" w:eastAsia="Calibri" w:hAnsi="Times New Roman" w:cs="Times New Roman"/>
                <w:sz w:val="20"/>
                <w:szCs w:val="20"/>
              </w:rPr>
            </w:pPr>
            <w:r w:rsidRPr="00D46B15">
              <w:rPr>
                <w:rFonts w:ascii="Times New Roman" w:eastAsia="Calibri" w:hAnsi="Times New Roman" w:cs="Times New Roman"/>
                <w:sz w:val="20"/>
                <w:szCs w:val="20"/>
              </w:rPr>
              <w:t>5</w:t>
            </w:r>
          </w:p>
        </w:tc>
        <w:tc>
          <w:tcPr>
            <w:tcW w:w="2912" w:type="dxa"/>
          </w:tcPr>
          <w:p w:rsidR="008C2422" w:rsidRPr="009B5930" w:rsidRDefault="008C2422" w:rsidP="008C2422">
            <w:pPr>
              <w:rPr>
                <w:rFonts w:ascii="Times New Roman" w:hAnsi="Times New Roman" w:cs="Times New Roman"/>
              </w:rPr>
            </w:pPr>
            <w:r w:rsidRPr="009B5930">
              <w:rPr>
                <w:rFonts w:ascii="Times New Roman" w:eastAsia="Calibri" w:hAnsi="Times New Roman" w:cs="Times New Roman"/>
                <w:sz w:val="20"/>
                <w:szCs w:val="20"/>
              </w:rPr>
              <w:t>Предложен верный вариант ответа</w:t>
            </w:r>
          </w:p>
        </w:tc>
      </w:tr>
      <w:tr w:rsidR="008C2422" w:rsidRPr="00D46B15" w:rsidTr="00A4564D">
        <w:tc>
          <w:tcPr>
            <w:tcW w:w="846" w:type="dxa"/>
          </w:tcPr>
          <w:p w:rsidR="008C2422" w:rsidRPr="00A744FF" w:rsidRDefault="008C2422" w:rsidP="008C2422">
            <w:pPr>
              <w:tabs>
                <w:tab w:val="left" w:pos="6315"/>
              </w:tabs>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674</w:t>
            </w:r>
          </w:p>
        </w:tc>
        <w:tc>
          <w:tcPr>
            <w:tcW w:w="4394" w:type="dxa"/>
          </w:tcPr>
          <w:p w:rsidR="008C2422" w:rsidRPr="00D46B15" w:rsidRDefault="008C2422" w:rsidP="008C2422">
            <w:pPr>
              <w:spacing w:after="0" w:line="240" w:lineRule="auto"/>
              <w:contextualSpacing/>
              <w:jc w:val="both"/>
              <w:rPr>
                <w:rFonts w:ascii="Times New Roman" w:eastAsia="Calibri" w:hAnsi="Times New Roman" w:cs="Times New Roman"/>
                <w:sz w:val="20"/>
                <w:szCs w:val="20"/>
              </w:rPr>
            </w:pPr>
            <w:r w:rsidRPr="00D46B15">
              <w:rPr>
                <w:rFonts w:ascii="Times New Roman" w:eastAsia="Calibri" w:hAnsi="Times New Roman" w:cs="Times New Roman"/>
                <w:sz w:val="20"/>
                <w:szCs w:val="20"/>
              </w:rPr>
              <w:t>Какие права человека в сфере труда провозглашены Конституцией РФ как источником трудового права?</w:t>
            </w:r>
          </w:p>
          <w:p w:rsidR="008C2422" w:rsidRPr="00D46B15" w:rsidRDefault="008C2422" w:rsidP="008C2422">
            <w:pPr>
              <w:spacing w:after="0" w:line="240" w:lineRule="auto"/>
              <w:contextualSpacing/>
              <w:jc w:val="both"/>
              <w:rPr>
                <w:rFonts w:ascii="Times New Roman" w:eastAsia="Calibri" w:hAnsi="Times New Roman" w:cs="Times New Roman"/>
                <w:sz w:val="20"/>
                <w:szCs w:val="20"/>
              </w:rPr>
            </w:pPr>
          </w:p>
        </w:tc>
        <w:tc>
          <w:tcPr>
            <w:tcW w:w="3496" w:type="dxa"/>
          </w:tcPr>
          <w:p w:rsidR="008C2422" w:rsidRPr="00D46B15" w:rsidRDefault="008C2422" w:rsidP="008C2422">
            <w:pPr>
              <w:spacing w:after="0" w:line="240" w:lineRule="auto"/>
              <w:contextualSpacing/>
              <w:jc w:val="both"/>
              <w:rPr>
                <w:rFonts w:ascii="Times New Roman" w:eastAsia="Calibri" w:hAnsi="Times New Roman" w:cs="Times New Roman"/>
                <w:sz w:val="20"/>
                <w:szCs w:val="20"/>
              </w:rPr>
            </w:pPr>
          </w:p>
        </w:tc>
        <w:tc>
          <w:tcPr>
            <w:tcW w:w="2912" w:type="dxa"/>
          </w:tcPr>
          <w:p w:rsidR="008C2422" w:rsidRPr="00D46B15" w:rsidRDefault="008C2422" w:rsidP="008C2422">
            <w:pPr>
              <w:spacing w:after="0" w:line="240" w:lineRule="auto"/>
              <w:contextualSpacing/>
              <w:rPr>
                <w:rFonts w:ascii="Times New Roman" w:eastAsia="Calibri" w:hAnsi="Times New Roman" w:cs="Times New Roman"/>
                <w:sz w:val="20"/>
                <w:szCs w:val="20"/>
              </w:rPr>
            </w:pPr>
            <w:r w:rsidRPr="00D46B15">
              <w:rPr>
                <w:rFonts w:ascii="Times New Roman" w:eastAsia="Calibri" w:hAnsi="Times New Roman" w:cs="Times New Roman"/>
                <w:sz w:val="20"/>
                <w:szCs w:val="20"/>
              </w:rPr>
              <w:t>Конституция РФ провозглашает права человека в сфере труда:</w:t>
            </w:r>
          </w:p>
          <w:p w:rsidR="008C2422" w:rsidRPr="00D46B15" w:rsidRDefault="008C2422" w:rsidP="008C2422">
            <w:pPr>
              <w:spacing w:after="0" w:line="240" w:lineRule="auto"/>
              <w:contextualSpacing/>
              <w:rPr>
                <w:rFonts w:ascii="Times New Roman" w:eastAsia="Calibri" w:hAnsi="Times New Roman" w:cs="Times New Roman"/>
                <w:sz w:val="20"/>
                <w:szCs w:val="20"/>
              </w:rPr>
            </w:pPr>
            <w:r w:rsidRPr="00D46B15">
              <w:rPr>
                <w:rFonts w:ascii="Times New Roman" w:eastAsia="Calibri" w:hAnsi="Times New Roman" w:cs="Times New Roman"/>
                <w:sz w:val="20"/>
                <w:szCs w:val="20"/>
              </w:rPr>
              <w:t>- право создавать профсоюзы</w:t>
            </w:r>
          </w:p>
          <w:p w:rsidR="008C2422" w:rsidRPr="00D46B15" w:rsidRDefault="008C2422" w:rsidP="008C2422">
            <w:pPr>
              <w:spacing w:after="0" w:line="240" w:lineRule="auto"/>
              <w:contextualSpacing/>
              <w:rPr>
                <w:rFonts w:ascii="Times New Roman" w:eastAsia="Calibri" w:hAnsi="Times New Roman" w:cs="Times New Roman"/>
                <w:sz w:val="20"/>
                <w:szCs w:val="20"/>
              </w:rPr>
            </w:pPr>
            <w:r w:rsidRPr="00D46B15">
              <w:rPr>
                <w:rFonts w:ascii="Times New Roman" w:eastAsia="Calibri" w:hAnsi="Times New Roman" w:cs="Times New Roman"/>
                <w:sz w:val="20"/>
                <w:szCs w:val="20"/>
              </w:rPr>
              <w:t>- право свободно распоряжаться своими способностями к труду</w:t>
            </w:r>
          </w:p>
          <w:p w:rsidR="008C2422" w:rsidRPr="00D46B15" w:rsidRDefault="008C2422" w:rsidP="008C2422">
            <w:pPr>
              <w:spacing w:after="0" w:line="240" w:lineRule="auto"/>
              <w:contextualSpacing/>
              <w:rPr>
                <w:rFonts w:ascii="Times New Roman" w:eastAsia="Calibri" w:hAnsi="Times New Roman" w:cs="Times New Roman"/>
                <w:sz w:val="20"/>
                <w:szCs w:val="20"/>
              </w:rPr>
            </w:pPr>
            <w:r w:rsidRPr="00D46B15">
              <w:rPr>
                <w:rFonts w:ascii="Times New Roman" w:eastAsia="Calibri" w:hAnsi="Times New Roman" w:cs="Times New Roman"/>
                <w:sz w:val="20"/>
                <w:szCs w:val="20"/>
              </w:rPr>
              <w:t>- право на труд</w:t>
            </w:r>
          </w:p>
          <w:p w:rsidR="008C2422" w:rsidRPr="00D46B15" w:rsidRDefault="008C2422" w:rsidP="008C2422">
            <w:pPr>
              <w:spacing w:after="0" w:line="240" w:lineRule="auto"/>
              <w:contextualSpacing/>
              <w:rPr>
                <w:rFonts w:ascii="Times New Roman" w:eastAsia="Calibri" w:hAnsi="Times New Roman" w:cs="Times New Roman"/>
                <w:sz w:val="20"/>
                <w:szCs w:val="20"/>
              </w:rPr>
            </w:pPr>
            <w:r w:rsidRPr="00D46B15">
              <w:rPr>
                <w:rFonts w:ascii="Times New Roman" w:eastAsia="Calibri" w:hAnsi="Times New Roman" w:cs="Times New Roman"/>
                <w:sz w:val="20"/>
                <w:szCs w:val="20"/>
              </w:rPr>
              <w:lastRenderedPageBreak/>
              <w:t>- право на вознаграждение за труд</w:t>
            </w:r>
          </w:p>
          <w:p w:rsidR="008C2422" w:rsidRPr="00D46B15" w:rsidRDefault="008C2422" w:rsidP="008C2422">
            <w:pPr>
              <w:spacing w:after="0" w:line="240" w:lineRule="auto"/>
              <w:contextualSpacing/>
              <w:rPr>
                <w:rFonts w:ascii="Times New Roman" w:eastAsia="Calibri" w:hAnsi="Times New Roman" w:cs="Times New Roman"/>
                <w:sz w:val="20"/>
                <w:szCs w:val="20"/>
              </w:rPr>
            </w:pPr>
            <w:r w:rsidRPr="00D46B15">
              <w:rPr>
                <w:rFonts w:ascii="Times New Roman" w:eastAsia="Calibri" w:hAnsi="Times New Roman" w:cs="Times New Roman"/>
                <w:sz w:val="20"/>
                <w:szCs w:val="20"/>
              </w:rPr>
              <w:t>- право на защиту от безработицы</w:t>
            </w:r>
          </w:p>
          <w:p w:rsidR="008C2422" w:rsidRPr="00D46B15" w:rsidRDefault="008C2422" w:rsidP="008C2422">
            <w:pPr>
              <w:spacing w:after="0" w:line="240" w:lineRule="auto"/>
              <w:contextualSpacing/>
              <w:rPr>
                <w:rFonts w:ascii="Times New Roman" w:eastAsia="Calibri" w:hAnsi="Times New Roman" w:cs="Times New Roman"/>
                <w:sz w:val="20"/>
                <w:szCs w:val="20"/>
              </w:rPr>
            </w:pPr>
            <w:r w:rsidRPr="00D46B15">
              <w:rPr>
                <w:rFonts w:ascii="Times New Roman" w:eastAsia="Calibri" w:hAnsi="Times New Roman" w:cs="Times New Roman"/>
                <w:sz w:val="20"/>
                <w:szCs w:val="20"/>
              </w:rPr>
              <w:t>- право на отдых</w:t>
            </w:r>
          </w:p>
          <w:p w:rsidR="008C2422" w:rsidRPr="00D46B15" w:rsidRDefault="008C2422" w:rsidP="008C2422">
            <w:pPr>
              <w:spacing w:after="0" w:line="240" w:lineRule="auto"/>
              <w:contextualSpacing/>
              <w:jc w:val="both"/>
              <w:rPr>
                <w:rFonts w:ascii="Times New Roman" w:eastAsia="Calibri" w:hAnsi="Times New Roman" w:cs="Times New Roman"/>
                <w:sz w:val="20"/>
                <w:szCs w:val="20"/>
              </w:rPr>
            </w:pPr>
            <w:r w:rsidRPr="00D46B15">
              <w:rPr>
                <w:rFonts w:ascii="Times New Roman" w:eastAsia="Calibri" w:hAnsi="Times New Roman" w:cs="Times New Roman"/>
                <w:sz w:val="20"/>
                <w:szCs w:val="20"/>
              </w:rPr>
              <w:t>- запрет принудительного труда</w:t>
            </w:r>
          </w:p>
        </w:tc>
        <w:tc>
          <w:tcPr>
            <w:tcW w:w="2912" w:type="dxa"/>
          </w:tcPr>
          <w:p w:rsidR="008C2422" w:rsidRPr="00D46B15" w:rsidRDefault="008C2422" w:rsidP="008C2422">
            <w:pPr>
              <w:spacing w:after="0" w:line="240" w:lineRule="auto"/>
              <w:contextualSpacing/>
              <w:jc w:val="center"/>
              <w:rPr>
                <w:rFonts w:ascii="Times New Roman" w:eastAsia="Calibri" w:hAnsi="Times New Roman" w:cs="Times New Roman"/>
                <w:sz w:val="20"/>
                <w:szCs w:val="20"/>
              </w:rPr>
            </w:pPr>
            <w:r w:rsidRPr="00D46B15">
              <w:rPr>
                <w:rFonts w:ascii="Times New Roman" w:eastAsia="Calibri" w:hAnsi="Times New Roman" w:cs="Times New Roman"/>
                <w:sz w:val="20"/>
                <w:szCs w:val="20"/>
              </w:rPr>
              <w:lastRenderedPageBreak/>
              <w:t>Названо не менее 3 прав</w:t>
            </w:r>
          </w:p>
        </w:tc>
      </w:tr>
      <w:tr w:rsidR="008C2422" w:rsidRPr="00D46B15" w:rsidTr="00A4564D">
        <w:tc>
          <w:tcPr>
            <w:tcW w:w="846" w:type="dxa"/>
          </w:tcPr>
          <w:p w:rsidR="008C2422" w:rsidRPr="00A744FF" w:rsidRDefault="008C2422" w:rsidP="008C2422">
            <w:pPr>
              <w:tabs>
                <w:tab w:val="left" w:pos="6315"/>
              </w:tabs>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675</w:t>
            </w:r>
          </w:p>
        </w:tc>
        <w:tc>
          <w:tcPr>
            <w:tcW w:w="4394" w:type="dxa"/>
          </w:tcPr>
          <w:p w:rsidR="008C2422" w:rsidRPr="00D46B15" w:rsidRDefault="008C2422" w:rsidP="008C2422">
            <w:pPr>
              <w:tabs>
                <w:tab w:val="center" w:pos="7285"/>
              </w:tabs>
              <w:spacing w:after="0" w:line="240" w:lineRule="auto"/>
              <w:contextualSpacing/>
              <w:jc w:val="center"/>
              <w:rPr>
                <w:rFonts w:ascii="Times New Roman" w:hAnsi="Times New Roman" w:cs="Times New Roman"/>
                <w:sz w:val="20"/>
                <w:szCs w:val="20"/>
                <w:lang w:eastAsia="ru-RU"/>
              </w:rPr>
            </w:pPr>
            <w:r w:rsidRPr="00D46B15">
              <w:rPr>
                <w:rFonts w:ascii="Times New Roman" w:eastAsia="Calibri" w:hAnsi="Times New Roman" w:cs="Times New Roman"/>
                <w:sz w:val="20"/>
                <w:szCs w:val="20"/>
              </w:rPr>
              <w:t>Субъект трудового права – это…</w:t>
            </w:r>
          </w:p>
        </w:tc>
        <w:tc>
          <w:tcPr>
            <w:tcW w:w="3496" w:type="dxa"/>
          </w:tcPr>
          <w:p w:rsidR="008C2422" w:rsidRPr="00D46B15" w:rsidRDefault="008C2422" w:rsidP="008C2422">
            <w:pPr>
              <w:spacing w:after="0" w:line="240" w:lineRule="auto"/>
              <w:contextualSpacing/>
              <w:jc w:val="both"/>
              <w:rPr>
                <w:rFonts w:ascii="Times New Roman" w:eastAsia="Calibri" w:hAnsi="Times New Roman" w:cs="Times New Roman"/>
                <w:sz w:val="20"/>
                <w:szCs w:val="20"/>
              </w:rPr>
            </w:pPr>
          </w:p>
        </w:tc>
        <w:tc>
          <w:tcPr>
            <w:tcW w:w="2912" w:type="dxa"/>
          </w:tcPr>
          <w:p w:rsidR="008C2422" w:rsidRPr="00D46B15" w:rsidRDefault="008C2422" w:rsidP="008C2422">
            <w:pPr>
              <w:spacing w:after="0" w:line="240" w:lineRule="auto"/>
              <w:contextualSpacing/>
              <w:jc w:val="center"/>
              <w:rPr>
                <w:rFonts w:ascii="Times New Roman" w:eastAsia="Calibri" w:hAnsi="Times New Roman" w:cs="Times New Roman"/>
                <w:sz w:val="20"/>
                <w:szCs w:val="20"/>
              </w:rPr>
            </w:pPr>
            <w:r w:rsidRPr="00D46B15">
              <w:rPr>
                <w:rFonts w:ascii="Times New Roman" w:eastAsia="Calibri" w:hAnsi="Times New Roman" w:cs="Times New Roman"/>
                <w:sz w:val="20"/>
                <w:szCs w:val="20"/>
              </w:rPr>
              <w:t>Работник и работодатель / Участник трудовых отношений и иных непосредственно связанных с ними отношений</w:t>
            </w:r>
          </w:p>
        </w:tc>
        <w:tc>
          <w:tcPr>
            <w:tcW w:w="2912" w:type="dxa"/>
          </w:tcPr>
          <w:p w:rsidR="008C2422" w:rsidRPr="00D46B15" w:rsidRDefault="008C2422" w:rsidP="008C2422">
            <w:pPr>
              <w:widowControl w:val="0"/>
              <w:spacing w:after="0" w:line="240" w:lineRule="auto"/>
              <w:contextualSpacing/>
              <w:jc w:val="center"/>
              <w:rPr>
                <w:rFonts w:ascii="Times New Roman" w:eastAsia="Calibri" w:hAnsi="Times New Roman" w:cs="Times New Roman"/>
                <w:sz w:val="20"/>
                <w:szCs w:val="20"/>
              </w:rPr>
            </w:pPr>
            <w:r w:rsidRPr="00D46B15">
              <w:rPr>
                <w:rFonts w:ascii="Times New Roman" w:eastAsia="Calibri" w:hAnsi="Times New Roman" w:cs="Times New Roman"/>
                <w:sz w:val="20"/>
                <w:szCs w:val="20"/>
              </w:rPr>
              <w:t>Обязательная часть ответа «Работник и работодатель»</w:t>
            </w:r>
          </w:p>
          <w:p w:rsidR="008C2422" w:rsidRPr="00D46B15" w:rsidRDefault="008C2422" w:rsidP="008C2422">
            <w:pPr>
              <w:spacing w:after="0" w:line="240" w:lineRule="auto"/>
              <w:contextualSpacing/>
              <w:jc w:val="center"/>
              <w:rPr>
                <w:rFonts w:ascii="Times New Roman" w:eastAsia="Calibri" w:hAnsi="Times New Roman" w:cs="Times New Roman"/>
                <w:sz w:val="20"/>
                <w:szCs w:val="20"/>
              </w:rPr>
            </w:pPr>
          </w:p>
        </w:tc>
      </w:tr>
      <w:tr w:rsidR="008C2422" w:rsidRPr="00D46B15" w:rsidTr="00E32812">
        <w:tc>
          <w:tcPr>
            <w:tcW w:w="14560" w:type="dxa"/>
            <w:gridSpan w:val="5"/>
          </w:tcPr>
          <w:p w:rsidR="008C2422" w:rsidRPr="00D46B15" w:rsidRDefault="008C2422" w:rsidP="008C2422">
            <w:pPr>
              <w:tabs>
                <w:tab w:val="center" w:pos="7285"/>
              </w:tabs>
              <w:spacing w:after="0" w:line="240" w:lineRule="auto"/>
              <w:contextualSpacing/>
              <w:jc w:val="center"/>
              <w:rPr>
                <w:rFonts w:ascii="Times New Roman" w:hAnsi="Times New Roman" w:cs="Times New Roman"/>
                <w:sz w:val="20"/>
                <w:szCs w:val="20"/>
                <w:lang w:eastAsia="ru-RU"/>
              </w:rPr>
            </w:pPr>
            <w:r w:rsidRPr="00D46B15">
              <w:rPr>
                <w:rFonts w:ascii="Times New Roman" w:hAnsi="Times New Roman" w:cs="Times New Roman"/>
                <w:color w:val="212529"/>
                <w:sz w:val="20"/>
                <w:szCs w:val="20"/>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r>
      <w:tr w:rsidR="008C2422" w:rsidRPr="00D46B15" w:rsidTr="00A4564D">
        <w:tc>
          <w:tcPr>
            <w:tcW w:w="846" w:type="dxa"/>
          </w:tcPr>
          <w:p w:rsidR="008C2422" w:rsidRPr="00A744FF" w:rsidRDefault="008C2422" w:rsidP="008C2422">
            <w:pPr>
              <w:tabs>
                <w:tab w:val="left" w:pos="6315"/>
              </w:tabs>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676</w:t>
            </w:r>
          </w:p>
        </w:tc>
        <w:tc>
          <w:tcPr>
            <w:tcW w:w="4394" w:type="dxa"/>
          </w:tcPr>
          <w:p w:rsidR="008C2422" w:rsidRPr="00D46B15" w:rsidRDefault="008C2422" w:rsidP="008C2422">
            <w:pPr>
              <w:spacing w:after="0" w:line="240" w:lineRule="auto"/>
              <w:contextualSpacing/>
              <w:jc w:val="both"/>
              <w:rPr>
                <w:rFonts w:ascii="Times New Roman" w:eastAsia="Calibri" w:hAnsi="Times New Roman" w:cs="Times New Roman"/>
                <w:sz w:val="20"/>
                <w:szCs w:val="20"/>
              </w:rPr>
            </w:pPr>
            <w:r w:rsidRPr="00D46B15">
              <w:rPr>
                <w:rFonts w:ascii="Times New Roman" w:eastAsia="Calibri" w:hAnsi="Times New Roman" w:cs="Times New Roman"/>
                <w:sz w:val="20"/>
                <w:szCs w:val="20"/>
              </w:rPr>
              <w:t>Правоотношения по трудовому праву</w:t>
            </w:r>
          </w:p>
          <w:p w:rsidR="008C2422" w:rsidRPr="00D46B15" w:rsidRDefault="008C2422" w:rsidP="008C2422">
            <w:pPr>
              <w:tabs>
                <w:tab w:val="center" w:pos="7285"/>
              </w:tabs>
              <w:spacing w:after="0" w:line="240" w:lineRule="auto"/>
              <w:contextualSpacing/>
              <w:jc w:val="center"/>
              <w:rPr>
                <w:rFonts w:ascii="Times New Roman" w:hAnsi="Times New Roman" w:cs="Times New Roman"/>
                <w:sz w:val="20"/>
                <w:szCs w:val="20"/>
                <w:lang w:eastAsia="ru-RU"/>
              </w:rPr>
            </w:pPr>
          </w:p>
        </w:tc>
        <w:tc>
          <w:tcPr>
            <w:tcW w:w="3496" w:type="dxa"/>
          </w:tcPr>
          <w:p w:rsidR="008C2422" w:rsidRPr="00D46B15" w:rsidRDefault="008C2422" w:rsidP="008C2422">
            <w:pPr>
              <w:spacing w:after="0" w:line="240" w:lineRule="auto"/>
              <w:contextualSpacing/>
              <w:jc w:val="both"/>
              <w:rPr>
                <w:rFonts w:ascii="Times New Roman" w:eastAsia="Calibri" w:hAnsi="Times New Roman" w:cs="Times New Roman"/>
                <w:sz w:val="20"/>
                <w:szCs w:val="20"/>
              </w:rPr>
            </w:pPr>
            <w:r w:rsidRPr="00D46B15">
              <w:rPr>
                <w:rFonts w:ascii="Times New Roman" w:eastAsia="Calibri" w:hAnsi="Times New Roman" w:cs="Times New Roman"/>
                <w:sz w:val="20"/>
                <w:szCs w:val="20"/>
              </w:rPr>
              <w:t>1) Совокупность приемов и способов регулирования трудового права</w:t>
            </w:r>
          </w:p>
          <w:p w:rsidR="008C2422" w:rsidRPr="00D46B15" w:rsidRDefault="008C2422" w:rsidP="008C2422">
            <w:pPr>
              <w:spacing w:after="0" w:line="240" w:lineRule="auto"/>
              <w:contextualSpacing/>
              <w:jc w:val="both"/>
              <w:rPr>
                <w:rFonts w:ascii="Times New Roman" w:eastAsia="Calibri" w:hAnsi="Times New Roman" w:cs="Times New Roman"/>
                <w:sz w:val="20"/>
                <w:szCs w:val="20"/>
              </w:rPr>
            </w:pPr>
            <w:r w:rsidRPr="00D46B15">
              <w:rPr>
                <w:rFonts w:ascii="Times New Roman" w:eastAsia="Calibri" w:hAnsi="Times New Roman" w:cs="Times New Roman"/>
                <w:sz w:val="20"/>
                <w:szCs w:val="20"/>
              </w:rPr>
              <w:t>2) Круг общественных отношений, урегулированных нормами трудового права</w:t>
            </w:r>
          </w:p>
          <w:p w:rsidR="008C2422" w:rsidRPr="00D46B15" w:rsidRDefault="008C2422" w:rsidP="008C2422">
            <w:pPr>
              <w:spacing w:after="0" w:line="240" w:lineRule="auto"/>
              <w:contextualSpacing/>
              <w:jc w:val="both"/>
              <w:rPr>
                <w:rFonts w:ascii="Times New Roman" w:eastAsia="Calibri" w:hAnsi="Times New Roman" w:cs="Times New Roman"/>
                <w:sz w:val="20"/>
                <w:szCs w:val="20"/>
              </w:rPr>
            </w:pPr>
            <w:r w:rsidRPr="00D46B15">
              <w:rPr>
                <w:rFonts w:ascii="Times New Roman" w:eastAsia="Calibri" w:hAnsi="Times New Roman" w:cs="Times New Roman"/>
                <w:sz w:val="20"/>
                <w:szCs w:val="20"/>
              </w:rPr>
              <w:t>3) Совокупность норм, расположенных в определенной последовательности, в логической связи между собой и раздельных их отдельные институты (под институты) трудового права</w:t>
            </w:r>
          </w:p>
          <w:p w:rsidR="008C2422" w:rsidRPr="00D46B15" w:rsidRDefault="008C2422" w:rsidP="008C2422">
            <w:pPr>
              <w:spacing w:after="0" w:line="240" w:lineRule="auto"/>
              <w:contextualSpacing/>
              <w:jc w:val="both"/>
              <w:rPr>
                <w:rFonts w:ascii="Times New Roman" w:eastAsia="Calibri" w:hAnsi="Times New Roman" w:cs="Times New Roman"/>
                <w:b/>
                <w:sz w:val="20"/>
                <w:szCs w:val="20"/>
              </w:rPr>
            </w:pPr>
            <w:r w:rsidRPr="00D46B15">
              <w:rPr>
                <w:rFonts w:ascii="Times New Roman" w:eastAsia="Calibri" w:hAnsi="Times New Roman" w:cs="Times New Roman"/>
                <w:sz w:val="20"/>
                <w:szCs w:val="20"/>
              </w:rPr>
              <w:t>4) Отношения по производству и распределению материальных благ среди работников организаций</w:t>
            </w:r>
          </w:p>
        </w:tc>
        <w:tc>
          <w:tcPr>
            <w:tcW w:w="2912" w:type="dxa"/>
          </w:tcPr>
          <w:p w:rsidR="008C2422" w:rsidRPr="00D46B15" w:rsidRDefault="008C2422" w:rsidP="008C2422">
            <w:pPr>
              <w:spacing w:after="0" w:line="240" w:lineRule="auto"/>
              <w:contextualSpacing/>
              <w:jc w:val="center"/>
              <w:rPr>
                <w:rFonts w:ascii="Times New Roman" w:eastAsia="Calibri" w:hAnsi="Times New Roman" w:cs="Times New Roman"/>
                <w:b/>
                <w:sz w:val="20"/>
                <w:szCs w:val="20"/>
              </w:rPr>
            </w:pPr>
            <w:r w:rsidRPr="00D46B15">
              <w:rPr>
                <w:rFonts w:ascii="Times New Roman" w:eastAsia="Calibri" w:hAnsi="Times New Roman" w:cs="Times New Roman"/>
                <w:sz w:val="20"/>
                <w:szCs w:val="20"/>
              </w:rPr>
              <w:t>2</w:t>
            </w:r>
          </w:p>
        </w:tc>
        <w:tc>
          <w:tcPr>
            <w:tcW w:w="2912" w:type="dxa"/>
          </w:tcPr>
          <w:p w:rsidR="008C2422" w:rsidRPr="00D46B15" w:rsidRDefault="008C2422" w:rsidP="008C2422">
            <w:pPr>
              <w:spacing w:after="0" w:line="240" w:lineRule="auto"/>
              <w:contextualSpacing/>
              <w:jc w:val="center"/>
              <w:rPr>
                <w:rFonts w:ascii="Times New Roman" w:eastAsia="Calibri" w:hAnsi="Times New Roman" w:cs="Times New Roman"/>
                <w:b/>
                <w:sz w:val="20"/>
                <w:szCs w:val="20"/>
              </w:rPr>
            </w:pPr>
            <w:r w:rsidRPr="00D46B15">
              <w:rPr>
                <w:rFonts w:ascii="Times New Roman" w:eastAsia="Calibri" w:hAnsi="Times New Roman" w:cs="Times New Roman"/>
                <w:sz w:val="20"/>
                <w:szCs w:val="20"/>
              </w:rPr>
              <w:t>2</w:t>
            </w:r>
          </w:p>
        </w:tc>
      </w:tr>
      <w:tr w:rsidR="008C2422" w:rsidRPr="00D46B15" w:rsidTr="00A4564D">
        <w:tc>
          <w:tcPr>
            <w:tcW w:w="846" w:type="dxa"/>
          </w:tcPr>
          <w:p w:rsidR="008C2422" w:rsidRPr="00A744FF" w:rsidRDefault="008C2422" w:rsidP="008C2422">
            <w:pPr>
              <w:tabs>
                <w:tab w:val="left" w:pos="6315"/>
              </w:tabs>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677</w:t>
            </w:r>
          </w:p>
        </w:tc>
        <w:tc>
          <w:tcPr>
            <w:tcW w:w="4394" w:type="dxa"/>
          </w:tcPr>
          <w:p w:rsidR="008C2422" w:rsidRPr="00D46B15" w:rsidRDefault="008C2422" w:rsidP="008C2422">
            <w:pPr>
              <w:spacing w:after="0" w:line="240" w:lineRule="auto"/>
              <w:contextualSpacing/>
              <w:jc w:val="both"/>
              <w:rPr>
                <w:rFonts w:ascii="Times New Roman" w:eastAsia="Calibri" w:hAnsi="Times New Roman" w:cs="Times New Roman"/>
                <w:sz w:val="20"/>
                <w:szCs w:val="20"/>
              </w:rPr>
            </w:pPr>
            <w:r w:rsidRPr="00D46B15">
              <w:rPr>
                <w:rFonts w:ascii="Times New Roman" w:eastAsia="Calibri" w:hAnsi="Times New Roman" w:cs="Times New Roman"/>
                <w:sz w:val="20"/>
                <w:szCs w:val="20"/>
              </w:rPr>
              <w:t>Локальные источники трудового права-это...</w:t>
            </w:r>
          </w:p>
          <w:p w:rsidR="008C2422" w:rsidRPr="00D46B15" w:rsidRDefault="008C2422" w:rsidP="008C2422">
            <w:pPr>
              <w:tabs>
                <w:tab w:val="center" w:pos="7285"/>
              </w:tabs>
              <w:spacing w:after="0" w:line="240" w:lineRule="auto"/>
              <w:contextualSpacing/>
              <w:jc w:val="center"/>
              <w:rPr>
                <w:rFonts w:ascii="Times New Roman" w:hAnsi="Times New Roman" w:cs="Times New Roman"/>
                <w:sz w:val="20"/>
                <w:szCs w:val="20"/>
                <w:lang w:eastAsia="ru-RU"/>
              </w:rPr>
            </w:pPr>
          </w:p>
        </w:tc>
        <w:tc>
          <w:tcPr>
            <w:tcW w:w="3496" w:type="dxa"/>
          </w:tcPr>
          <w:p w:rsidR="008C2422" w:rsidRPr="00D46B15" w:rsidRDefault="008C2422" w:rsidP="008C2422">
            <w:pPr>
              <w:spacing w:after="0" w:line="240" w:lineRule="auto"/>
              <w:contextualSpacing/>
              <w:jc w:val="both"/>
              <w:rPr>
                <w:rFonts w:ascii="Times New Roman" w:eastAsia="Calibri" w:hAnsi="Times New Roman" w:cs="Times New Roman"/>
                <w:sz w:val="20"/>
                <w:szCs w:val="20"/>
              </w:rPr>
            </w:pPr>
            <w:r w:rsidRPr="00D46B15">
              <w:rPr>
                <w:rFonts w:ascii="Times New Roman" w:eastAsia="Calibri" w:hAnsi="Times New Roman" w:cs="Times New Roman"/>
                <w:sz w:val="20"/>
                <w:szCs w:val="20"/>
              </w:rPr>
              <w:t>А. Нормативно-правовые акты, принятые правительством РФ.</w:t>
            </w:r>
          </w:p>
          <w:p w:rsidR="008C2422" w:rsidRPr="00D46B15" w:rsidRDefault="008C2422" w:rsidP="008C2422">
            <w:pPr>
              <w:spacing w:after="0" w:line="240" w:lineRule="auto"/>
              <w:contextualSpacing/>
              <w:jc w:val="both"/>
              <w:rPr>
                <w:rFonts w:ascii="Times New Roman" w:eastAsia="Calibri" w:hAnsi="Times New Roman" w:cs="Times New Roman"/>
                <w:sz w:val="20"/>
                <w:szCs w:val="20"/>
              </w:rPr>
            </w:pPr>
            <w:r w:rsidRPr="00D46B15">
              <w:rPr>
                <w:rFonts w:ascii="Times New Roman" w:eastAsia="Calibri" w:hAnsi="Times New Roman" w:cs="Times New Roman"/>
                <w:sz w:val="20"/>
                <w:szCs w:val="20"/>
              </w:rPr>
              <w:t>Б. Нормативно-правовые акты, принятые федеральным собранием.</w:t>
            </w:r>
          </w:p>
          <w:p w:rsidR="008C2422" w:rsidRPr="00D46B15" w:rsidRDefault="008C2422" w:rsidP="008C2422">
            <w:pPr>
              <w:spacing w:after="0" w:line="240" w:lineRule="auto"/>
              <w:contextualSpacing/>
              <w:jc w:val="both"/>
              <w:rPr>
                <w:rFonts w:ascii="Times New Roman" w:eastAsia="Calibri" w:hAnsi="Times New Roman" w:cs="Times New Roman"/>
                <w:sz w:val="20"/>
                <w:szCs w:val="20"/>
              </w:rPr>
            </w:pPr>
            <w:r w:rsidRPr="00D46B15">
              <w:rPr>
                <w:rFonts w:ascii="Times New Roman" w:eastAsia="Calibri" w:hAnsi="Times New Roman" w:cs="Times New Roman"/>
                <w:sz w:val="20"/>
                <w:szCs w:val="20"/>
              </w:rPr>
              <w:t>В. Правовые акты, принятые собраниями коллективов на уровне предприятий, учреждений, организаций.</w:t>
            </w:r>
          </w:p>
          <w:p w:rsidR="008C2422" w:rsidRPr="00D46B15" w:rsidRDefault="008C2422" w:rsidP="008C2422">
            <w:pPr>
              <w:spacing w:after="0" w:line="240" w:lineRule="auto"/>
              <w:contextualSpacing/>
              <w:jc w:val="both"/>
              <w:rPr>
                <w:rFonts w:ascii="Times New Roman" w:eastAsia="Calibri" w:hAnsi="Times New Roman" w:cs="Times New Roman"/>
                <w:sz w:val="20"/>
                <w:szCs w:val="20"/>
              </w:rPr>
            </w:pPr>
            <w:r w:rsidRPr="00D46B15">
              <w:rPr>
                <w:rFonts w:ascii="Times New Roman" w:eastAsia="Calibri" w:hAnsi="Times New Roman" w:cs="Times New Roman"/>
                <w:sz w:val="20"/>
                <w:szCs w:val="20"/>
              </w:rPr>
              <w:t>Г. Нормативно-правовые акты, принятые Президентом Российской Федерации.</w:t>
            </w:r>
          </w:p>
        </w:tc>
        <w:tc>
          <w:tcPr>
            <w:tcW w:w="2912" w:type="dxa"/>
          </w:tcPr>
          <w:p w:rsidR="008C2422" w:rsidRPr="00D46B15" w:rsidRDefault="008C2422" w:rsidP="008C2422">
            <w:pPr>
              <w:widowControl w:val="0"/>
              <w:spacing w:after="0" w:line="240" w:lineRule="auto"/>
              <w:contextualSpacing/>
              <w:jc w:val="center"/>
              <w:rPr>
                <w:rFonts w:ascii="Times New Roman" w:eastAsia="Calibri" w:hAnsi="Times New Roman" w:cs="Times New Roman"/>
                <w:sz w:val="20"/>
                <w:szCs w:val="20"/>
              </w:rPr>
            </w:pPr>
            <w:r w:rsidRPr="00D46B15">
              <w:rPr>
                <w:rFonts w:ascii="Times New Roman" w:eastAsia="Calibri" w:hAnsi="Times New Roman" w:cs="Times New Roman"/>
                <w:sz w:val="20"/>
                <w:szCs w:val="20"/>
              </w:rPr>
              <w:t>В</w:t>
            </w:r>
          </w:p>
        </w:tc>
        <w:tc>
          <w:tcPr>
            <w:tcW w:w="2912" w:type="dxa"/>
          </w:tcPr>
          <w:p w:rsidR="008C2422" w:rsidRPr="00D46B15" w:rsidRDefault="008C2422" w:rsidP="008C2422">
            <w:pPr>
              <w:spacing w:after="0" w:line="240" w:lineRule="auto"/>
              <w:contextualSpacing/>
              <w:jc w:val="center"/>
              <w:rPr>
                <w:rFonts w:ascii="Times New Roman" w:eastAsia="Calibri" w:hAnsi="Times New Roman" w:cs="Times New Roman"/>
                <w:sz w:val="20"/>
                <w:szCs w:val="20"/>
              </w:rPr>
            </w:pPr>
            <w:r w:rsidRPr="00D46B15">
              <w:rPr>
                <w:rFonts w:ascii="Times New Roman" w:eastAsia="Calibri" w:hAnsi="Times New Roman" w:cs="Times New Roman"/>
                <w:sz w:val="20"/>
                <w:szCs w:val="20"/>
              </w:rPr>
              <w:t>В</w:t>
            </w:r>
          </w:p>
        </w:tc>
      </w:tr>
      <w:tr w:rsidR="008C2422" w:rsidRPr="00D46B15" w:rsidTr="00A4564D">
        <w:tc>
          <w:tcPr>
            <w:tcW w:w="846" w:type="dxa"/>
          </w:tcPr>
          <w:p w:rsidR="008C2422" w:rsidRPr="00D46B15" w:rsidRDefault="008C2422" w:rsidP="008C2422">
            <w:pPr>
              <w:tabs>
                <w:tab w:val="center" w:pos="7285"/>
              </w:tabs>
              <w:spacing w:after="0" w:line="240" w:lineRule="auto"/>
              <w:contextualSpacing/>
              <w:jc w:val="center"/>
              <w:rPr>
                <w:rFonts w:ascii="Times New Roman" w:hAnsi="Times New Roman" w:cs="Times New Roman"/>
                <w:sz w:val="20"/>
                <w:szCs w:val="20"/>
                <w:lang w:eastAsia="ru-RU"/>
              </w:rPr>
            </w:pPr>
            <w:r>
              <w:rPr>
                <w:rFonts w:ascii="Times New Roman" w:hAnsi="Times New Roman" w:cs="Times New Roman"/>
                <w:b/>
                <w:sz w:val="20"/>
                <w:szCs w:val="20"/>
              </w:rPr>
              <w:lastRenderedPageBreak/>
              <w:t>678</w:t>
            </w:r>
          </w:p>
        </w:tc>
        <w:tc>
          <w:tcPr>
            <w:tcW w:w="4394" w:type="dxa"/>
          </w:tcPr>
          <w:p w:rsidR="008C2422" w:rsidRPr="00D46B15" w:rsidRDefault="008C2422" w:rsidP="008C2422">
            <w:pPr>
              <w:spacing w:after="0" w:line="240" w:lineRule="auto"/>
              <w:contextualSpacing/>
              <w:jc w:val="both"/>
              <w:rPr>
                <w:rFonts w:ascii="Times New Roman" w:eastAsia="Calibri" w:hAnsi="Times New Roman" w:cs="Times New Roman"/>
                <w:sz w:val="20"/>
                <w:szCs w:val="20"/>
              </w:rPr>
            </w:pPr>
            <w:r w:rsidRPr="00D46B15">
              <w:rPr>
                <w:rFonts w:ascii="Times New Roman" w:eastAsia="Calibri" w:hAnsi="Times New Roman" w:cs="Times New Roman"/>
                <w:sz w:val="20"/>
                <w:szCs w:val="20"/>
              </w:rPr>
              <w:t>Работодатель ________ без согласия переводить работника на не обусловленную трудовым договором работу для предотвращения катастрофы, производственной аварии.</w:t>
            </w:r>
          </w:p>
        </w:tc>
        <w:tc>
          <w:tcPr>
            <w:tcW w:w="3496" w:type="dxa"/>
          </w:tcPr>
          <w:p w:rsidR="008C2422" w:rsidRPr="00D46B15" w:rsidRDefault="008C2422" w:rsidP="008C2422">
            <w:pPr>
              <w:spacing w:after="0" w:line="240" w:lineRule="auto"/>
              <w:contextualSpacing/>
              <w:jc w:val="both"/>
              <w:rPr>
                <w:rFonts w:ascii="Times New Roman" w:eastAsia="Calibri" w:hAnsi="Times New Roman" w:cs="Times New Roman"/>
                <w:sz w:val="20"/>
                <w:szCs w:val="20"/>
              </w:rPr>
            </w:pPr>
          </w:p>
        </w:tc>
        <w:tc>
          <w:tcPr>
            <w:tcW w:w="2912" w:type="dxa"/>
          </w:tcPr>
          <w:p w:rsidR="008C2422" w:rsidRPr="00D46B15" w:rsidRDefault="008C2422" w:rsidP="008C2422">
            <w:pPr>
              <w:widowControl w:val="0"/>
              <w:spacing w:after="0" w:line="240" w:lineRule="auto"/>
              <w:contextualSpacing/>
              <w:jc w:val="center"/>
              <w:rPr>
                <w:rFonts w:ascii="Times New Roman" w:eastAsia="Calibri" w:hAnsi="Times New Roman" w:cs="Times New Roman"/>
                <w:sz w:val="20"/>
                <w:szCs w:val="20"/>
              </w:rPr>
            </w:pPr>
            <w:r w:rsidRPr="00D46B15">
              <w:rPr>
                <w:rFonts w:ascii="Times New Roman" w:eastAsia="Calibri" w:hAnsi="Times New Roman" w:cs="Times New Roman"/>
                <w:sz w:val="20"/>
                <w:szCs w:val="20"/>
              </w:rPr>
              <w:t>Работодатель вправе переводить работника на не обусловленную трудовым договором работу без его согласия для предотвращения катастрофы, производственной аварии или устранения последствий катастрофы, аварии или стихийного бедствия; для предотвращения несчастных случаев (ч. 2 ст. 72.2. Трудового кодекса РФ)</w:t>
            </w:r>
          </w:p>
        </w:tc>
        <w:tc>
          <w:tcPr>
            <w:tcW w:w="2912" w:type="dxa"/>
          </w:tcPr>
          <w:p w:rsidR="008C2422" w:rsidRPr="00D46B15" w:rsidRDefault="008C2422" w:rsidP="008C2422">
            <w:pPr>
              <w:spacing w:after="0" w:line="240" w:lineRule="auto"/>
              <w:contextualSpacing/>
              <w:jc w:val="center"/>
              <w:rPr>
                <w:rFonts w:ascii="Times New Roman" w:eastAsia="Calibri" w:hAnsi="Times New Roman" w:cs="Times New Roman"/>
                <w:sz w:val="20"/>
                <w:szCs w:val="20"/>
              </w:rPr>
            </w:pPr>
            <w:r w:rsidRPr="00D46B15">
              <w:rPr>
                <w:rFonts w:ascii="Times New Roman" w:eastAsia="Calibri" w:hAnsi="Times New Roman" w:cs="Times New Roman"/>
                <w:sz w:val="20"/>
                <w:szCs w:val="20"/>
              </w:rPr>
              <w:t>Может / вправе</w:t>
            </w:r>
          </w:p>
        </w:tc>
      </w:tr>
      <w:tr w:rsidR="008C2422" w:rsidRPr="00D46B15" w:rsidTr="00E32812">
        <w:tc>
          <w:tcPr>
            <w:tcW w:w="14560" w:type="dxa"/>
            <w:gridSpan w:val="5"/>
          </w:tcPr>
          <w:p w:rsidR="008C2422" w:rsidRPr="00D46B15" w:rsidRDefault="008C2422" w:rsidP="008C2422">
            <w:pPr>
              <w:tabs>
                <w:tab w:val="center" w:pos="7285"/>
              </w:tabs>
              <w:spacing w:after="0" w:line="240" w:lineRule="auto"/>
              <w:contextualSpacing/>
              <w:jc w:val="center"/>
              <w:rPr>
                <w:rFonts w:ascii="Times New Roman" w:hAnsi="Times New Roman" w:cs="Times New Roman"/>
                <w:sz w:val="20"/>
                <w:szCs w:val="20"/>
                <w:lang w:eastAsia="ru-RU"/>
              </w:rPr>
            </w:pPr>
            <w:r w:rsidRPr="00D46B15">
              <w:rPr>
                <w:rFonts w:ascii="Times New Roman" w:hAnsi="Times New Roman" w:cs="Times New Roman"/>
                <w:color w:val="212529"/>
                <w:sz w:val="20"/>
                <w:szCs w:val="20"/>
              </w:rPr>
              <w:t xml:space="preserve">ОК 04. </w:t>
            </w:r>
            <w:r w:rsidRPr="00D46B15">
              <w:rPr>
                <w:rFonts w:ascii="Times New Roman" w:hAnsi="Times New Roman" w:cs="Times New Roman"/>
                <w:sz w:val="20"/>
                <w:szCs w:val="20"/>
              </w:rPr>
              <w:t>Эффективно взаимодействовать и работать в коллективе и команде</w:t>
            </w:r>
          </w:p>
        </w:tc>
      </w:tr>
      <w:tr w:rsidR="008C2422" w:rsidRPr="00D46B15" w:rsidTr="00A4564D">
        <w:tc>
          <w:tcPr>
            <w:tcW w:w="846" w:type="dxa"/>
          </w:tcPr>
          <w:p w:rsidR="008C2422" w:rsidRPr="00A744FF" w:rsidRDefault="008C2422" w:rsidP="008C2422">
            <w:pPr>
              <w:tabs>
                <w:tab w:val="left" w:pos="6315"/>
              </w:tabs>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679</w:t>
            </w:r>
          </w:p>
        </w:tc>
        <w:tc>
          <w:tcPr>
            <w:tcW w:w="4394" w:type="dxa"/>
          </w:tcPr>
          <w:p w:rsidR="008C2422" w:rsidRPr="00D46B15" w:rsidRDefault="008C2422" w:rsidP="008C2422">
            <w:pPr>
              <w:spacing w:after="0" w:line="240" w:lineRule="auto"/>
              <w:contextualSpacing/>
              <w:jc w:val="both"/>
              <w:rPr>
                <w:rFonts w:ascii="Times New Roman" w:eastAsia="Calibri" w:hAnsi="Times New Roman" w:cs="Times New Roman"/>
                <w:sz w:val="20"/>
                <w:szCs w:val="20"/>
              </w:rPr>
            </w:pPr>
            <w:r w:rsidRPr="00D46B15">
              <w:rPr>
                <w:rFonts w:ascii="Times New Roman" w:eastAsia="Calibri" w:hAnsi="Times New Roman" w:cs="Times New Roman"/>
                <w:sz w:val="20"/>
                <w:szCs w:val="20"/>
              </w:rPr>
              <w:t>Социальное партнерство в сфере труда</w:t>
            </w:r>
          </w:p>
          <w:p w:rsidR="008C2422" w:rsidRPr="00D46B15" w:rsidRDefault="008C2422" w:rsidP="008C2422">
            <w:pPr>
              <w:tabs>
                <w:tab w:val="center" w:pos="7285"/>
              </w:tabs>
              <w:spacing w:after="0" w:line="240" w:lineRule="auto"/>
              <w:contextualSpacing/>
              <w:jc w:val="center"/>
              <w:rPr>
                <w:rFonts w:ascii="Times New Roman" w:hAnsi="Times New Roman" w:cs="Times New Roman"/>
                <w:sz w:val="20"/>
                <w:szCs w:val="20"/>
                <w:lang w:eastAsia="ru-RU"/>
              </w:rPr>
            </w:pPr>
          </w:p>
        </w:tc>
        <w:tc>
          <w:tcPr>
            <w:tcW w:w="3496" w:type="dxa"/>
          </w:tcPr>
          <w:p w:rsidR="008C2422" w:rsidRPr="00D46B15" w:rsidRDefault="008C2422" w:rsidP="008C2422">
            <w:pPr>
              <w:spacing w:after="0" w:line="240" w:lineRule="auto"/>
              <w:contextualSpacing/>
              <w:jc w:val="both"/>
              <w:rPr>
                <w:rFonts w:ascii="Times New Roman" w:eastAsia="Calibri" w:hAnsi="Times New Roman" w:cs="Times New Roman"/>
                <w:sz w:val="20"/>
                <w:szCs w:val="20"/>
              </w:rPr>
            </w:pPr>
            <w:r w:rsidRPr="00D46B15">
              <w:rPr>
                <w:rFonts w:ascii="Times New Roman" w:eastAsia="Calibri" w:hAnsi="Times New Roman" w:cs="Times New Roman"/>
                <w:sz w:val="20"/>
                <w:szCs w:val="20"/>
              </w:rPr>
              <w:t>1) Система взаимоотношений между работниками, работодателями, органами государственной власти или местного самоуправления по вопросам урегулирования трудовых и иных, непосредственно связанных с ними отношений</w:t>
            </w:r>
          </w:p>
          <w:p w:rsidR="008C2422" w:rsidRPr="00D46B15" w:rsidRDefault="008C2422" w:rsidP="008C2422">
            <w:pPr>
              <w:spacing w:after="0" w:line="240" w:lineRule="auto"/>
              <w:contextualSpacing/>
              <w:jc w:val="both"/>
              <w:rPr>
                <w:rFonts w:ascii="Times New Roman" w:eastAsia="Calibri" w:hAnsi="Times New Roman" w:cs="Times New Roman"/>
                <w:sz w:val="20"/>
                <w:szCs w:val="20"/>
              </w:rPr>
            </w:pPr>
            <w:r w:rsidRPr="00D46B15">
              <w:rPr>
                <w:rFonts w:ascii="Times New Roman" w:eastAsia="Calibri" w:hAnsi="Times New Roman" w:cs="Times New Roman"/>
                <w:sz w:val="20"/>
                <w:szCs w:val="20"/>
              </w:rPr>
              <w:t>2) Правовой акт, устанавливающий общие принципы регулирования социально – трудовых отношений и связанных с ними отношений</w:t>
            </w:r>
          </w:p>
          <w:p w:rsidR="008C2422" w:rsidRPr="00D46B15" w:rsidRDefault="008C2422" w:rsidP="008C2422">
            <w:pPr>
              <w:spacing w:after="0" w:line="240" w:lineRule="auto"/>
              <w:contextualSpacing/>
              <w:jc w:val="both"/>
              <w:rPr>
                <w:rFonts w:ascii="Times New Roman" w:eastAsia="Calibri" w:hAnsi="Times New Roman" w:cs="Times New Roman"/>
                <w:sz w:val="20"/>
                <w:szCs w:val="20"/>
              </w:rPr>
            </w:pPr>
            <w:r w:rsidRPr="00D46B15">
              <w:rPr>
                <w:rFonts w:ascii="Times New Roman" w:eastAsia="Calibri" w:hAnsi="Times New Roman" w:cs="Times New Roman"/>
                <w:sz w:val="20"/>
                <w:szCs w:val="20"/>
              </w:rPr>
              <w:t>3) Взаимное соглашение работников и работодателей по поводу производства и реализации продукций</w:t>
            </w:r>
          </w:p>
          <w:p w:rsidR="008C2422" w:rsidRPr="00D46B15" w:rsidRDefault="008C2422" w:rsidP="008C2422">
            <w:pPr>
              <w:spacing w:after="0" w:line="240" w:lineRule="auto"/>
              <w:contextualSpacing/>
              <w:jc w:val="both"/>
              <w:rPr>
                <w:rFonts w:ascii="Times New Roman" w:eastAsia="Calibri" w:hAnsi="Times New Roman" w:cs="Times New Roman"/>
                <w:b/>
                <w:sz w:val="20"/>
                <w:szCs w:val="20"/>
              </w:rPr>
            </w:pPr>
            <w:r w:rsidRPr="00D46B15">
              <w:rPr>
                <w:rFonts w:ascii="Times New Roman" w:eastAsia="Calibri" w:hAnsi="Times New Roman" w:cs="Times New Roman"/>
                <w:sz w:val="20"/>
                <w:szCs w:val="20"/>
              </w:rPr>
              <w:t>4) Вовлечение работодателями работников в сферу извлечения прибыли и распределения её между числами организации</w:t>
            </w:r>
          </w:p>
        </w:tc>
        <w:tc>
          <w:tcPr>
            <w:tcW w:w="2912" w:type="dxa"/>
          </w:tcPr>
          <w:p w:rsidR="008C2422" w:rsidRPr="00D46B15" w:rsidRDefault="008C2422" w:rsidP="008C2422">
            <w:pPr>
              <w:spacing w:after="0" w:line="240" w:lineRule="auto"/>
              <w:contextualSpacing/>
              <w:jc w:val="center"/>
              <w:rPr>
                <w:rFonts w:ascii="Times New Roman" w:eastAsia="Calibri" w:hAnsi="Times New Roman" w:cs="Times New Roman"/>
                <w:b/>
                <w:sz w:val="20"/>
                <w:szCs w:val="20"/>
              </w:rPr>
            </w:pPr>
            <w:r w:rsidRPr="00D46B15">
              <w:rPr>
                <w:rFonts w:ascii="Times New Roman" w:eastAsia="Calibri" w:hAnsi="Times New Roman" w:cs="Times New Roman"/>
                <w:sz w:val="20"/>
                <w:szCs w:val="20"/>
              </w:rPr>
              <w:t>1</w:t>
            </w:r>
          </w:p>
        </w:tc>
        <w:tc>
          <w:tcPr>
            <w:tcW w:w="2912" w:type="dxa"/>
          </w:tcPr>
          <w:p w:rsidR="008C2422" w:rsidRPr="00D46B15" w:rsidRDefault="008C2422" w:rsidP="008C2422">
            <w:pPr>
              <w:spacing w:after="0" w:line="240" w:lineRule="auto"/>
              <w:contextualSpacing/>
              <w:jc w:val="center"/>
              <w:rPr>
                <w:rFonts w:ascii="Times New Roman" w:eastAsia="Calibri" w:hAnsi="Times New Roman" w:cs="Times New Roman"/>
                <w:b/>
                <w:sz w:val="20"/>
                <w:szCs w:val="20"/>
              </w:rPr>
            </w:pPr>
            <w:r w:rsidRPr="00D46B15">
              <w:rPr>
                <w:rFonts w:ascii="Times New Roman" w:eastAsia="Calibri" w:hAnsi="Times New Roman" w:cs="Times New Roman"/>
                <w:sz w:val="20"/>
                <w:szCs w:val="20"/>
              </w:rPr>
              <w:t>1</w:t>
            </w:r>
          </w:p>
        </w:tc>
      </w:tr>
      <w:tr w:rsidR="008C2422" w:rsidRPr="00D46B15" w:rsidTr="00A4564D">
        <w:tc>
          <w:tcPr>
            <w:tcW w:w="846" w:type="dxa"/>
          </w:tcPr>
          <w:p w:rsidR="008C2422" w:rsidRPr="00A744FF" w:rsidRDefault="008C2422" w:rsidP="008C2422">
            <w:pPr>
              <w:tabs>
                <w:tab w:val="left" w:pos="6315"/>
              </w:tabs>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680</w:t>
            </w:r>
          </w:p>
        </w:tc>
        <w:tc>
          <w:tcPr>
            <w:tcW w:w="4394" w:type="dxa"/>
          </w:tcPr>
          <w:p w:rsidR="008C2422" w:rsidRPr="00D46B15" w:rsidRDefault="008C2422" w:rsidP="008C2422">
            <w:pPr>
              <w:spacing w:after="0" w:line="240" w:lineRule="auto"/>
              <w:contextualSpacing/>
              <w:jc w:val="both"/>
              <w:rPr>
                <w:rFonts w:ascii="Times New Roman" w:eastAsia="Calibri" w:hAnsi="Times New Roman" w:cs="Times New Roman"/>
                <w:sz w:val="20"/>
                <w:szCs w:val="20"/>
              </w:rPr>
            </w:pPr>
            <w:r w:rsidRPr="00D46B15">
              <w:rPr>
                <w:rFonts w:ascii="Times New Roman" w:eastAsia="Calibri" w:hAnsi="Times New Roman" w:cs="Times New Roman"/>
                <w:sz w:val="20"/>
                <w:szCs w:val="20"/>
              </w:rPr>
              <w:t>К источникам трудового права относятся:</w:t>
            </w:r>
          </w:p>
          <w:p w:rsidR="008C2422" w:rsidRPr="00D46B15" w:rsidRDefault="008C2422" w:rsidP="008C2422">
            <w:pPr>
              <w:tabs>
                <w:tab w:val="center" w:pos="7285"/>
              </w:tabs>
              <w:spacing w:after="0" w:line="240" w:lineRule="auto"/>
              <w:contextualSpacing/>
              <w:jc w:val="center"/>
              <w:rPr>
                <w:rFonts w:ascii="Times New Roman" w:hAnsi="Times New Roman" w:cs="Times New Roman"/>
                <w:sz w:val="20"/>
                <w:szCs w:val="20"/>
                <w:lang w:eastAsia="ru-RU"/>
              </w:rPr>
            </w:pPr>
          </w:p>
        </w:tc>
        <w:tc>
          <w:tcPr>
            <w:tcW w:w="3496" w:type="dxa"/>
          </w:tcPr>
          <w:p w:rsidR="008C2422" w:rsidRPr="00D46B15" w:rsidRDefault="008C2422" w:rsidP="008C2422">
            <w:pPr>
              <w:spacing w:after="0" w:line="240" w:lineRule="auto"/>
              <w:contextualSpacing/>
              <w:jc w:val="both"/>
              <w:rPr>
                <w:rFonts w:ascii="Times New Roman" w:eastAsia="Calibri" w:hAnsi="Times New Roman" w:cs="Times New Roman"/>
                <w:sz w:val="20"/>
                <w:szCs w:val="20"/>
              </w:rPr>
            </w:pPr>
            <w:r w:rsidRPr="00D46B15">
              <w:rPr>
                <w:rFonts w:ascii="Times New Roman" w:eastAsia="Calibri" w:hAnsi="Times New Roman" w:cs="Times New Roman"/>
                <w:sz w:val="20"/>
                <w:szCs w:val="20"/>
              </w:rPr>
              <w:t>А. Только нормативно - правовые акты, которые составляют систему законодательства о труде</w:t>
            </w:r>
          </w:p>
          <w:p w:rsidR="008C2422" w:rsidRPr="00D46B15" w:rsidRDefault="008C2422" w:rsidP="008C2422">
            <w:pPr>
              <w:spacing w:after="0" w:line="240" w:lineRule="auto"/>
              <w:contextualSpacing/>
              <w:jc w:val="both"/>
              <w:rPr>
                <w:rFonts w:ascii="Times New Roman" w:eastAsia="Calibri" w:hAnsi="Times New Roman" w:cs="Times New Roman"/>
                <w:sz w:val="20"/>
                <w:szCs w:val="20"/>
              </w:rPr>
            </w:pPr>
            <w:r w:rsidRPr="00D46B15">
              <w:rPr>
                <w:rFonts w:ascii="Times New Roman" w:eastAsia="Calibri" w:hAnsi="Times New Roman" w:cs="Times New Roman"/>
                <w:sz w:val="20"/>
                <w:szCs w:val="20"/>
              </w:rPr>
              <w:t>Б. Какие - либо нормативно-правовые акты, которые содержат нормы, направленные на регулирование трудовых отношений</w:t>
            </w:r>
          </w:p>
          <w:p w:rsidR="008C2422" w:rsidRPr="00D46B15" w:rsidRDefault="008C2422" w:rsidP="008C2422">
            <w:pPr>
              <w:spacing w:after="0" w:line="240" w:lineRule="auto"/>
              <w:contextualSpacing/>
              <w:jc w:val="both"/>
              <w:rPr>
                <w:rFonts w:ascii="Times New Roman" w:eastAsia="Calibri" w:hAnsi="Times New Roman" w:cs="Times New Roman"/>
                <w:sz w:val="20"/>
                <w:szCs w:val="20"/>
              </w:rPr>
            </w:pPr>
            <w:r w:rsidRPr="00D46B15">
              <w:rPr>
                <w:rFonts w:ascii="Times New Roman" w:eastAsia="Calibri" w:hAnsi="Times New Roman" w:cs="Times New Roman"/>
                <w:sz w:val="20"/>
                <w:szCs w:val="20"/>
              </w:rPr>
              <w:lastRenderedPageBreak/>
              <w:t>В. Все нормативно - правовые акты, которые содержат нормы поведения работника</w:t>
            </w:r>
          </w:p>
          <w:p w:rsidR="008C2422" w:rsidRPr="00D46B15" w:rsidRDefault="008C2422" w:rsidP="008C2422">
            <w:pPr>
              <w:spacing w:after="0" w:line="240" w:lineRule="auto"/>
              <w:contextualSpacing/>
              <w:jc w:val="both"/>
              <w:rPr>
                <w:rFonts w:ascii="Times New Roman" w:eastAsia="Calibri" w:hAnsi="Times New Roman" w:cs="Times New Roman"/>
                <w:sz w:val="20"/>
                <w:szCs w:val="20"/>
              </w:rPr>
            </w:pPr>
            <w:r w:rsidRPr="00D46B15">
              <w:rPr>
                <w:rFonts w:ascii="Times New Roman" w:eastAsia="Calibri" w:hAnsi="Times New Roman" w:cs="Times New Roman"/>
                <w:sz w:val="20"/>
                <w:szCs w:val="20"/>
              </w:rPr>
              <w:t>Г. Все нормативно-правовые акты, которые регулируют оплату труда</w:t>
            </w:r>
          </w:p>
        </w:tc>
        <w:tc>
          <w:tcPr>
            <w:tcW w:w="2912" w:type="dxa"/>
          </w:tcPr>
          <w:p w:rsidR="008C2422" w:rsidRPr="00D46B15" w:rsidRDefault="008C2422" w:rsidP="008C2422">
            <w:pPr>
              <w:widowControl w:val="0"/>
              <w:spacing w:after="0" w:line="240" w:lineRule="auto"/>
              <w:contextualSpacing/>
              <w:jc w:val="center"/>
              <w:rPr>
                <w:rFonts w:ascii="Times New Roman" w:eastAsia="Calibri" w:hAnsi="Times New Roman" w:cs="Times New Roman"/>
                <w:sz w:val="20"/>
                <w:szCs w:val="20"/>
              </w:rPr>
            </w:pPr>
            <w:r w:rsidRPr="00D46B15">
              <w:rPr>
                <w:rFonts w:ascii="Times New Roman" w:eastAsia="Calibri" w:hAnsi="Times New Roman" w:cs="Times New Roman"/>
                <w:sz w:val="20"/>
                <w:szCs w:val="20"/>
              </w:rPr>
              <w:lastRenderedPageBreak/>
              <w:t>Б</w:t>
            </w:r>
          </w:p>
        </w:tc>
        <w:tc>
          <w:tcPr>
            <w:tcW w:w="2912" w:type="dxa"/>
          </w:tcPr>
          <w:p w:rsidR="008C2422" w:rsidRPr="00D46B15" w:rsidRDefault="008C2422" w:rsidP="008C2422">
            <w:pPr>
              <w:spacing w:after="0" w:line="240" w:lineRule="auto"/>
              <w:contextualSpacing/>
              <w:jc w:val="center"/>
              <w:rPr>
                <w:rFonts w:ascii="Times New Roman" w:eastAsia="Calibri" w:hAnsi="Times New Roman" w:cs="Times New Roman"/>
                <w:sz w:val="20"/>
                <w:szCs w:val="20"/>
              </w:rPr>
            </w:pPr>
            <w:r w:rsidRPr="00D46B15">
              <w:rPr>
                <w:rFonts w:ascii="Times New Roman" w:eastAsia="Calibri" w:hAnsi="Times New Roman" w:cs="Times New Roman"/>
                <w:sz w:val="20"/>
                <w:szCs w:val="20"/>
              </w:rPr>
              <w:t>Б</w:t>
            </w:r>
          </w:p>
        </w:tc>
      </w:tr>
      <w:tr w:rsidR="008C2422" w:rsidRPr="00D46B15" w:rsidTr="00E32812">
        <w:tc>
          <w:tcPr>
            <w:tcW w:w="14560" w:type="dxa"/>
            <w:gridSpan w:val="5"/>
          </w:tcPr>
          <w:p w:rsidR="008C2422" w:rsidRPr="00D46B15" w:rsidRDefault="008C2422" w:rsidP="008C2422">
            <w:pPr>
              <w:tabs>
                <w:tab w:val="center" w:pos="7285"/>
              </w:tabs>
              <w:spacing w:after="0" w:line="240" w:lineRule="auto"/>
              <w:contextualSpacing/>
              <w:jc w:val="center"/>
              <w:rPr>
                <w:rFonts w:ascii="Times New Roman" w:hAnsi="Times New Roman" w:cs="Times New Roman"/>
                <w:sz w:val="20"/>
                <w:szCs w:val="20"/>
                <w:lang w:eastAsia="ru-RU"/>
              </w:rPr>
            </w:pPr>
            <w:r w:rsidRPr="00D46B15">
              <w:rPr>
                <w:rFonts w:ascii="Times New Roman" w:hAnsi="Times New Roman" w:cs="Times New Roman"/>
                <w:sz w:val="20"/>
                <w:szCs w:val="20"/>
              </w:rPr>
              <w:t>ОК 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r>
      <w:tr w:rsidR="008C2422" w:rsidRPr="00D46B15" w:rsidTr="00A4564D">
        <w:tc>
          <w:tcPr>
            <w:tcW w:w="846" w:type="dxa"/>
          </w:tcPr>
          <w:p w:rsidR="008C2422" w:rsidRPr="00D46B15" w:rsidRDefault="008C2422" w:rsidP="008C2422">
            <w:pPr>
              <w:tabs>
                <w:tab w:val="center" w:pos="7285"/>
              </w:tabs>
              <w:spacing w:after="0" w:line="240" w:lineRule="auto"/>
              <w:contextualSpacing/>
              <w:jc w:val="center"/>
              <w:rPr>
                <w:rFonts w:ascii="Times New Roman" w:hAnsi="Times New Roman" w:cs="Times New Roman"/>
                <w:sz w:val="20"/>
                <w:szCs w:val="20"/>
                <w:lang w:eastAsia="ru-RU"/>
              </w:rPr>
            </w:pPr>
            <w:r>
              <w:rPr>
                <w:rFonts w:ascii="Times New Roman" w:hAnsi="Times New Roman" w:cs="Times New Roman"/>
                <w:b/>
                <w:sz w:val="20"/>
                <w:szCs w:val="20"/>
              </w:rPr>
              <w:t>681</w:t>
            </w:r>
          </w:p>
        </w:tc>
        <w:tc>
          <w:tcPr>
            <w:tcW w:w="4394" w:type="dxa"/>
          </w:tcPr>
          <w:p w:rsidR="008C2422" w:rsidRPr="00D46B15" w:rsidRDefault="008C2422" w:rsidP="008C2422">
            <w:pPr>
              <w:spacing w:after="0" w:line="240" w:lineRule="auto"/>
              <w:contextualSpacing/>
              <w:jc w:val="both"/>
              <w:rPr>
                <w:rFonts w:ascii="Times New Roman" w:eastAsia="Calibri" w:hAnsi="Times New Roman" w:cs="Times New Roman"/>
                <w:sz w:val="20"/>
                <w:szCs w:val="20"/>
              </w:rPr>
            </w:pPr>
            <w:r w:rsidRPr="00D46B15">
              <w:rPr>
                <w:rFonts w:ascii="Times New Roman" w:eastAsia="Calibri" w:hAnsi="Times New Roman" w:cs="Times New Roman"/>
                <w:sz w:val="20"/>
                <w:szCs w:val="20"/>
              </w:rPr>
              <w:t>Норма ТК РФ, содержащая в себе оговорку «если иное не предусмотрено законом или договором», являются</w:t>
            </w:r>
          </w:p>
          <w:p w:rsidR="008C2422" w:rsidRPr="00D46B15" w:rsidRDefault="008C2422" w:rsidP="008C2422">
            <w:pPr>
              <w:tabs>
                <w:tab w:val="center" w:pos="7285"/>
              </w:tabs>
              <w:spacing w:after="0" w:line="240" w:lineRule="auto"/>
              <w:contextualSpacing/>
              <w:jc w:val="center"/>
              <w:rPr>
                <w:rFonts w:ascii="Times New Roman" w:hAnsi="Times New Roman" w:cs="Times New Roman"/>
                <w:sz w:val="20"/>
                <w:szCs w:val="20"/>
                <w:lang w:eastAsia="ru-RU"/>
              </w:rPr>
            </w:pPr>
          </w:p>
        </w:tc>
        <w:tc>
          <w:tcPr>
            <w:tcW w:w="3496" w:type="dxa"/>
          </w:tcPr>
          <w:p w:rsidR="008C2422" w:rsidRPr="00D46B15" w:rsidRDefault="008C2422" w:rsidP="008C2422">
            <w:pPr>
              <w:spacing w:after="0" w:line="240" w:lineRule="auto"/>
              <w:contextualSpacing/>
              <w:jc w:val="both"/>
              <w:rPr>
                <w:rFonts w:ascii="Times New Roman" w:eastAsia="Calibri" w:hAnsi="Times New Roman" w:cs="Times New Roman"/>
                <w:sz w:val="20"/>
                <w:szCs w:val="20"/>
              </w:rPr>
            </w:pPr>
            <w:r w:rsidRPr="00D46B15">
              <w:rPr>
                <w:rFonts w:ascii="Times New Roman" w:eastAsia="Calibri" w:hAnsi="Times New Roman" w:cs="Times New Roman"/>
                <w:sz w:val="20"/>
                <w:szCs w:val="20"/>
              </w:rPr>
              <w:t>1) императивной</w:t>
            </w:r>
          </w:p>
          <w:p w:rsidR="008C2422" w:rsidRPr="00D46B15" w:rsidRDefault="008C2422" w:rsidP="008C2422">
            <w:pPr>
              <w:spacing w:after="0" w:line="240" w:lineRule="auto"/>
              <w:contextualSpacing/>
              <w:jc w:val="both"/>
              <w:rPr>
                <w:rFonts w:ascii="Times New Roman" w:eastAsia="Calibri" w:hAnsi="Times New Roman" w:cs="Times New Roman"/>
                <w:sz w:val="20"/>
                <w:szCs w:val="20"/>
              </w:rPr>
            </w:pPr>
            <w:r w:rsidRPr="00D46B15">
              <w:rPr>
                <w:rFonts w:ascii="Times New Roman" w:eastAsia="Calibri" w:hAnsi="Times New Roman" w:cs="Times New Roman"/>
                <w:sz w:val="20"/>
                <w:szCs w:val="20"/>
              </w:rPr>
              <w:t>2) диспозитивный</w:t>
            </w:r>
          </w:p>
          <w:p w:rsidR="008C2422" w:rsidRPr="00D46B15" w:rsidRDefault="008C2422" w:rsidP="008C2422">
            <w:pPr>
              <w:spacing w:after="0" w:line="240" w:lineRule="auto"/>
              <w:contextualSpacing/>
              <w:jc w:val="both"/>
              <w:rPr>
                <w:rFonts w:ascii="Times New Roman" w:eastAsia="Calibri" w:hAnsi="Times New Roman" w:cs="Times New Roman"/>
                <w:sz w:val="20"/>
                <w:szCs w:val="20"/>
              </w:rPr>
            </w:pPr>
            <w:r w:rsidRPr="00D46B15">
              <w:rPr>
                <w:rFonts w:ascii="Times New Roman" w:eastAsia="Calibri" w:hAnsi="Times New Roman" w:cs="Times New Roman"/>
                <w:sz w:val="20"/>
                <w:szCs w:val="20"/>
              </w:rPr>
              <w:t>3) отсылочный</w:t>
            </w:r>
          </w:p>
          <w:p w:rsidR="008C2422" w:rsidRPr="00D46B15" w:rsidRDefault="008C2422" w:rsidP="008C2422">
            <w:pPr>
              <w:spacing w:after="0" w:line="240" w:lineRule="auto"/>
              <w:contextualSpacing/>
              <w:jc w:val="both"/>
              <w:rPr>
                <w:rFonts w:ascii="Times New Roman" w:eastAsia="Calibri" w:hAnsi="Times New Roman" w:cs="Times New Roman"/>
                <w:b/>
                <w:sz w:val="20"/>
                <w:szCs w:val="20"/>
              </w:rPr>
            </w:pPr>
            <w:r w:rsidRPr="00D46B15">
              <w:rPr>
                <w:rFonts w:ascii="Times New Roman" w:eastAsia="Calibri" w:hAnsi="Times New Roman" w:cs="Times New Roman"/>
                <w:sz w:val="20"/>
                <w:szCs w:val="20"/>
              </w:rPr>
              <w:t>4) императивной или диспозитивной в зависимости от толкования ее сторонами в правоотношении</w:t>
            </w:r>
          </w:p>
        </w:tc>
        <w:tc>
          <w:tcPr>
            <w:tcW w:w="2912" w:type="dxa"/>
          </w:tcPr>
          <w:p w:rsidR="008C2422" w:rsidRPr="00D46B15" w:rsidRDefault="008C2422" w:rsidP="008C2422">
            <w:pPr>
              <w:spacing w:after="0" w:line="240" w:lineRule="auto"/>
              <w:contextualSpacing/>
              <w:jc w:val="center"/>
              <w:rPr>
                <w:rFonts w:ascii="Times New Roman" w:eastAsia="Calibri" w:hAnsi="Times New Roman" w:cs="Times New Roman"/>
                <w:b/>
                <w:sz w:val="20"/>
                <w:szCs w:val="20"/>
              </w:rPr>
            </w:pPr>
            <w:r w:rsidRPr="00D46B15">
              <w:rPr>
                <w:rFonts w:ascii="Times New Roman" w:eastAsia="Calibri" w:hAnsi="Times New Roman" w:cs="Times New Roman"/>
                <w:sz w:val="20"/>
                <w:szCs w:val="20"/>
              </w:rPr>
              <w:t>2</w:t>
            </w:r>
          </w:p>
        </w:tc>
        <w:tc>
          <w:tcPr>
            <w:tcW w:w="2912" w:type="dxa"/>
          </w:tcPr>
          <w:p w:rsidR="008C2422" w:rsidRPr="00D46B15" w:rsidRDefault="008C2422" w:rsidP="008C2422">
            <w:pPr>
              <w:spacing w:after="0" w:line="240" w:lineRule="auto"/>
              <w:contextualSpacing/>
              <w:jc w:val="center"/>
              <w:rPr>
                <w:rFonts w:ascii="Times New Roman" w:eastAsia="Calibri" w:hAnsi="Times New Roman" w:cs="Times New Roman"/>
                <w:b/>
                <w:sz w:val="20"/>
                <w:szCs w:val="20"/>
              </w:rPr>
            </w:pPr>
            <w:r w:rsidRPr="00D46B15">
              <w:rPr>
                <w:rFonts w:ascii="Times New Roman" w:eastAsia="Calibri" w:hAnsi="Times New Roman" w:cs="Times New Roman"/>
                <w:sz w:val="20"/>
                <w:szCs w:val="20"/>
              </w:rPr>
              <w:t>2</w:t>
            </w:r>
          </w:p>
        </w:tc>
      </w:tr>
      <w:tr w:rsidR="008C2422" w:rsidRPr="00D46B15" w:rsidTr="00A4564D">
        <w:tc>
          <w:tcPr>
            <w:tcW w:w="846" w:type="dxa"/>
          </w:tcPr>
          <w:p w:rsidR="008C2422" w:rsidRPr="00A744FF" w:rsidRDefault="008C2422" w:rsidP="008C2422">
            <w:pPr>
              <w:tabs>
                <w:tab w:val="left" w:pos="6315"/>
              </w:tabs>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682</w:t>
            </w:r>
          </w:p>
        </w:tc>
        <w:tc>
          <w:tcPr>
            <w:tcW w:w="4394" w:type="dxa"/>
          </w:tcPr>
          <w:p w:rsidR="008C2422" w:rsidRPr="00D46B15" w:rsidRDefault="008C2422" w:rsidP="008C2422">
            <w:pPr>
              <w:spacing w:after="0" w:line="240" w:lineRule="auto"/>
              <w:contextualSpacing/>
              <w:jc w:val="both"/>
              <w:rPr>
                <w:rFonts w:ascii="Times New Roman" w:eastAsia="Calibri" w:hAnsi="Times New Roman" w:cs="Times New Roman"/>
                <w:sz w:val="20"/>
                <w:szCs w:val="20"/>
              </w:rPr>
            </w:pPr>
            <w:r w:rsidRPr="00D46B15">
              <w:rPr>
                <w:rFonts w:ascii="Times New Roman" w:eastAsia="Calibri" w:hAnsi="Times New Roman" w:cs="Times New Roman"/>
                <w:sz w:val="20"/>
                <w:szCs w:val="20"/>
              </w:rPr>
              <w:t>Одним из субъектов надзора и контроля за охраной труда и соблюдением трудового законодательства является</w:t>
            </w:r>
          </w:p>
          <w:p w:rsidR="008C2422" w:rsidRPr="00D46B15" w:rsidRDefault="008C2422" w:rsidP="008C2422">
            <w:pPr>
              <w:tabs>
                <w:tab w:val="center" w:pos="7285"/>
              </w:tabs>
              <w:spacing w:after="0" w:line="240" w:lineRule="auto"/>
              <w:contextualSpacing/>
              <w:jc w:val="center"/>
              <w:rPr>
                <w:rFonts w:ascii="Times New Roman" w:hAnsi="Times New Roman" w:cs="Times New Roman"/>
                <w:sz w:val="20"/>
                <w:szCs w:val="20"/>
                <w:lang w:eastAsia="ru-RU"/>
              </w:rPr>
            </w:pPr>
          </w:p>
        </w:tc>
        <w:tc>
          <w:tcPr>
            <w:tcW w:w="3496" w:type="dxa"/>
          </w:tcPr>
          <w:p w:rsidR="008C2422" w:rsidRPr="00D46B15" w:rsidRDefault="008C2422" w:rsidP="008C2422">
            <w:pPr>
              <w:spacing w:after="0" w:line="240" w:lineRule="auto"/>
              <w:contextualSpacing/>
              <w:jc w:val="both"/>
              <w:rPr>
                <w:rFonts w:ascii="Times New Roman" w:eastAsia="Calibri" w:hAnsi="Times New Roman" w:cs="Times New Roman"/>
                <w:sz w:val="20"/>
                <w:szCs w:val="20"/>
              </w:rPr>
            </w:pPr>
            <w:r w:rsidRPr="00D46B15">
              <w:rPr>
                <w:rFonts w:ascii="Times New Roman" w:eastAsia="Calibri" w:hAnsi="Times New Roman" w:cs="Times New Roman"/>
                <w:sz w:val="20"/>
                <w:szCs w:val="20"/>
              </w:rPr>
              <w:t>1) Административный орган местного самоуправления</w:t>
            </w:r>
          </w:p>
          <w:p w:rsidR="008C2422" w:rsidRPr="00D46B15" w:rsidRDefault="008C2422" w:rsidP="008C2422">
            <w:pPr>
              <w:spacing w:after="0" w:line="240" w:lineRule="auto"/>
              <w:contextualSpacing/>
              <w:jc w:val="both"/>
              <w:rPr>
                <w:rFonts w:ascii="Times New Roman" w:eastAsia="Calibri" w:hAnsi="Times New Roman" w:cs="Times New Roman"/>
                <w:sz w:val="20"/>
                <w:szCs w:val="20"/>
              </w:rPr>
            </w:pPr>
            <w:r w:rsidRPr="00D46B15">
              <w:rPr>
                <w:rFonts w:ascii="Times New Roman" w:eastAsia="Calibri" w:hAnsi="Times New Roman" w:cs="Times New Roman"/>
                <w:sz w:val="20"/>
                <w:szCs w:val="20"/>
              </w:rPr>
              <w:t>2) Суд общей юрисдикции</w:t>
            </w:r>
          </w:p>
          <w:p w:rsidR="008C2422" w:rsidRPr="00D46B15" w:rsidRDefault="008C2422" w:rsidP="008C2422">
            <w:pPr>
              <w:spacing w:after="0" w:line="240" w:lineRule="auto"/>
              <w:contextualSpacing/>
              <w:jc w:val="both"/>
              <w:rPr>
                <w:rFonts w:ascii="Times New Roman" w:eastAsia="Calibri" w:hAnsi="Times New Roman" w:cs="Times New Roman"/>
                <w:sz w:val="20"/>
                <w:szCs w:val="20"/>
              </w:rPr>
            </w:pPr>
            <w:r w:rsidRPr="00D46B15">
              <w:rPr>
                <w:rFonts w:ascii="Times New Roman" w:eastAsia="Calibri" w:hAnsi="Times New Roman" w:cs="Times New Roman"/>
                <w:sz w:val="20"/>
                <w:szCs w:val="20"/>
              </w:rPr>
              <w:t>3) Арбитражный суд</w:t>
            </w:r>
          </w:p>
          <w:p w:rsidR="008C2422" w:rsidRPr="00D46B15" w:rsidRDefault="008C2422" w:rsidP="008C2422">
            <w:pPr>
              <w:tabs>
                <w:tab w:val="center" w:pos="7285"/>
              </w:tabs>
              <w:spacing w:after="0" w:line="240" w:lineRule="auto"/>
              <w:contextualSpacing/>
              <w:jc w:val="center"/>
              <w:rPr>
                <w:rFonts w:ascii="Times New Roman" w:hAnsi="Times New Roman" w:cs="Times New Roman"/>
                <w:sz w:val="20"/>
                <w:szCs w:val="20"/>
                <w:lang w:eastAsia="ru-RU"/>
              </w:rPr>
            </w:pPr>
            <w:r w:rsidRPr="00D46B15">
              <w:rPr>
                <w:rFonts w:ascii="Times New Roman" w:eastAsia="Calibri" w:hAnsi="Times New Roman" w:cs="Times New Roman"/>
                <w:sz w:val="20"/>
                <w:szCs w:val="20"/>
              </w:rPr>
              <w:t>4) Федеральная инспекция труда</w:t>
            </w:r>
          </w:p>
        </w:tc>
        <w:tc>
          <w:tcPr>
            <w:tcW w:w="2912" w:type="dxa"/>
          </w:tcPr>
          <w:p w:rsidR="008C2422" w:rsidRPr="00D46B15" w:rsidRDefault="008C2422" w:rsidP="008C2422">
            <w:pPr>
              <w:tabs>
                <w:tab w:val="center" w:pos="7285"/>
              </w:tabs>
              <w:spacing w:after="0" w:line="240" w:lineRule="auto"/>
              <w:contextualSpacing/>
              <w:jc w:val="center"/>
              <w:rPr>
                <w:rFonts w:ascii="Times New Roman" w:hAnsi="Times New Roman" w:cs="Times New Roman"/>
                <w:sz w:val="20"/>
                <w:szCs w:val="20"/>
                <w:lang w:eastAsia="ru-RU"/>
              </w:rPr>
            </w:pPr>
            <w:r w:rsidRPr="00D46B15">
              <w:rPr>
                <w:rFonts w:ascii="Times New Roman" w:hAnsi="Times New Roman" w:cs="Times New Roman"/>
                <w:sz w:val="20"/>
                <w:szCs w:val="20"/>
                <w:lang w:eastAsia="ru-RU"/>
              </w:rPr>
              <w:t>4</w:t>
            </w:r>
          </w:p>
        </w:tc>
        <w:tc>
          <w:tcPr>
            <w:tcW w:w="2912" w:type="dxa"/>
          </w:tcPr>
          <w:p w:rsidR="008C2422" w:rsidRPr="00D46B15" w:rsidRDefault="008C2422" w:rsidP="008C2422">
            <w:pPr>
              <w:tabs>
                <w:tab w:val="center" w:pos="7285"/>
              </w:tabs>
              <w:spacing w:after="0" w:line="240" w:lineRule="auto"/>
              <w:contextualSpacing/>
              <w:jc w:val="center"/>
              <w:rPr>
                <w:rFonts w:ascii="Times New Roman" w:hAnsi="Times New Roman" w:cs="Times New Roman"/>
                <w:sz w:val="20"/>
                <w:szCs w:val="20"/>
                <w:lang w:eastAsia="ru-RU"/>
              </w:rPr>
            </w:pPr>
            <w:r w:rsidRPr="00D46B15">
              <w:rPr>
                <w:rFonts w:ascii="Times New Roman" w:hAnsi="Times New Roman" w:cs="Times New Roman"/>
                <w:sz w:val="20"/>
                <w:szCs w:val="20"/>
                <w:lang w:eastAsia="ru-RU"/>
              </w:rPr>
              <w:t>4</w:t>
            </w:r>
          </w:p>
        </w:tc>
      </w:tr>
      <w:tr w:rsidR="008C2422" w:rsidRPr="00D46B15" w:rsidTr="00A4564D">
        <w:tc>
          <w:tcPr>
            <w:tcW w:w="846" w:type="dxa"/>
          </w:tcPr>
          <w:p w:rsidR="008C2422" w:rsidRPr="00A744FF" w:rsidRDefault="008C2422" w:rsidP="008C2422">
            <w:pPr>
              <w:tabs>
                <w:tab w:val="left" w:pos="6315"/>
              </w:tabs>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683</w:t>
            </w:r>
          </w:p>
        </w:tc>
        <w:tc>
          <w:tcPr>
            <w:tcW w:w="4394" w:type="dxa"/>
          </w:tcPr>
          <w:p w:rsidR="008C2422" w:rsidRPr="00D46B15" w:rsidRDefault="008C2422" w:rsidP="008C2422">
            <w:pPr>
              <w:widowControl w:val="0"/>
              <w:spacing w:after="0" w:line="240" w:lineRule="auto"/>
              <w:contextualSpacing/>
              <w:jc w:val="center"/>
              <w:rPr>
                <w:rFonts w:ascii="Times New Roman" w:eastAsia="Calibri" w:hAnsi="Times New Roman" w:cs="Times New Roman"/>
                <w:sz w:val="20"/>
                <w:szCs w:val="20"/>
              </w:rPr>
            </w:pPr>
            <w:r w:rsidRPr="00D46B15">
              <w:rPr>
                <w:rFonts w:ascii="Times New Roman" w:eastAsia="Calibri" w:hAnsi="Times New Roman" w:cs="Times New Roman"/>
                <w:sz w:val="20"/>
                <w:szCs w:val="20"/>
              </w:rPr>
              <w:t>временный добровольный отказ работников от исполнения трудовых обязанностей (полностью или частично) в целях разрешения коллективного трудового спора (ст. 398 Трудового кодекса РФ)</w:t>
            </w:r>
          </w:p>
        </w:tc>
        <w:tc>
          <w:tcPr>
            <w:tcW w:w="3496" w:type="dxa"/>
          </w:tcPr>
          <w:p w:rsidR="008C2422" w:rsidRPr="00D46B15" w:rsidRDefault="008C2422" w:rsidP="008C2422">
            <w:pPr>
              <w:spacing w:after="0" w:line="240" w:lineRule="auto"/>
              <w:contextualSpacing/>
              <w:jc w:val="both"/>
              <w:rPr>
                <w:rFonts w:ascii="Times New Roman" w:eastAsia="Calibri" w:hAnsi="Times New Roman" w:cs="Times New Roman"/>
                <w:sz w:val="20"/>
                <w:szCs w:val="20"/>
              </w:rPr>
            </w:pPr>
          </w:p>
        </w:tc>
        <w:tc>
          <w:tcPr>
            <w:tcW w:w="2912" w:type="dxa"/>
          </w:tcPr>
          <w:p w:rsidR="008C2422" w:rsidRPr="00D46B15" w:rsidRDefault="008C2422" w:rsidP="008C2422">
            <w:pPr>
              <w:widowControl w:val="0"/>
              <w:spacing w:after="0" w:line="240" w:lineRule="auto"/>
              <w:contextualSpacing/>
              <w:jc w:val="center"/>
              <w:rPr>
                <w:rFonts w:ascii="Times New Roman" w:eastAsia="Calibri" w:hAnsi="Times New Roman" w:cs="Times New Roman"/>
                <w:sz w:val="20"/>
                <w:szCs w:val="20"/>
              </w:rPr>
            </w:pPr>
            <w:r w:rsidRPr="00D46B15">
              <w:rPr>
                <w:rFonts w:ascii="Times New Roman" w:eastAsia="Calibri" w:hAnsi="Times New Roman" w:cs="Times New Roman"/>
                <w:sz w:val="20"/>
                <w:szCs w:val="20"/>
              </w:rPr>
              <w:t>Забастовка</w:t>
            </w:r>
          </w:p>
        </w:tc>
        <w:tc>
          <w:tcPr>
            <w:tcW w:w="2912" w:type="dxa"/>
          </w:tcPr>
          <w:p w:rsidR="008C2422" w:rsidRPr="00D46B15" w:rsidRDefault="008C2422" w:rsidP="008C2422">
            <w:pPr>
              <w:spacing w:after="0" w:line="240" w:lineRule="auto"/>
              <w:contextualSpacing/>
              <w:jc w:val="center"/>
              <w:rPr>
                <w:rFonts w:ascii="Times New Roman" w:eastAsia="Calibri" w:hAnsi="Times New Roman" w:cs="Times New Roman"/>
                <w:sz w:val="20"/>
                <w:szCs w:val="20"/>
              </w:rPr>
            </w:pPr>
            <w:r w:rsidRPr="00D46B15">
              <w:rPr>
                <w:rFonts w:ascii="Times New Roman" w:eastAsia="Calibri" w:hAnsi="Times New Roman" w:cs="Times New Roman"/>
                <w:sz w:val="20"/>
                <w:szCs w:val="20"/>
              </w:rPr>
              <w:t>Забастовка</w:t>
            </w:r>
          </w:p>
        </w:tc>
      </w:tr>
      <w:tr w:rsidR="008C2422" w:rsidRPr="00D46B15" w:rsidTr="00E32812">
        <w:tc>
          <w:tcPr>
            <w:tcW w:w="14560" w:type="dxa"/>
            <w:gridSpan w:val="5"/>
          </w:tcPr>
          <w:p w:rsidR="008C2422" w:rsidRPr="00D46B15" w:rsidRDefault="008C2422" w:rsidP="008C2422">
            <w:pPr>
              <w:tabs>
                <w:tab w:val="center" w:pos="7285"/>
              </w:tabs>
              <w:spacing w:after="0" w:line="240" w:lineRule="auto"/>
              <w:contextualSpacing/>
              <w:jc w:val="center"/>
              <w:rPr>
                <w:rFonts w:ascii="Times New Roman" w:hAnsi="Times New Roman" w:cs="Times New Roman"/>
                <w:sz w:val="20"/>
                <w:szCs w:val="20"/>
                <w:lang w:eastAsia="ru-RU"/>
              </w:rPr>
            </w:pPr>
            <w:r w:rsidRPr="00D46B15">
              <w:rPr>
                <w:rFonts w:ascii="Times New Roman" w:hAnsi="Times New Roman" w:cs="Times New Roman"/>
                <w:sz w:val="20"/>
                <w:szCs w:val="20"/>
              </w:rPr>
              <w:t>ОК 09. Пользоваться профессиональной документацией на государственном и иностранном языках</w:t>
            </w:r>
          </w:p>
        </w:tc>
      </w:tr>
      <w:tr w:rsidR="002730A3" w:rsidRPr="00D46B15" w:rsidTr="00A4564D">
        <w:tc>
          <w:tcPr>
            <w:tcW w:w="846" w:type="dxa"/>
          </w:tcPr>
          <w:p w:rsidR="002730A3" w:rsidRPr="00A744FF" w:rsidRDefault="002730A3" w:rsidP="002730A3">
            <w:pPr>
              <w:tabs>
                <w:tab w:val="left" w:pos="6315"/>
              </w:tabs>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684</w:t>
            </w:r>
          </w:p>
        </w:tc>
        <w:tc>
          <w:tcPr>
            <w:tcW w:w="4394" w:type="dxa"/>
          </w:tcPr>
          <w:p w:rsidR="002730A3" w:rsidRPr="00D46B15" w:rsidRDefault="002730A3" w:rsidP="002730A3">
            <w:pPr>
              <w:spacing w:after="0" w:line="240" w:lineRule="auto"/>
              <w:contextualSpacing/>
              <w:jc w:val="both"/>
              <w:rPr>
                <w:rFonts w:ascii="Times New Roman" w:eastAsia="Calibri" w:hAnsi="Times New Roman" w:cs="Times New Roman"/>
                <w:sz w:val="20"/>
                <w:szCs w:val="20"/>
              </w:rPr>
            </w:pPr>
            <w:r w:rsidRPr="00D46B15">
              <w:rPr>
                <w:rFonts w:ascii="Times New Roman" w:eastAsia="Calibri" w:hAnsi="Times New Roman" w:cs="Times New Roman"/>
                <w:sz w:val="20"/>
                <w:szCs w:val="20"/>
              </w:rPr>
              <w:t>Социально-партнерское соглашение – это</w:t>
            </w:r>
          </w:p>
          <w:p w:rsidR="002730A3" w:rsidRPr="00D46B15" w:rsidRDefault="002730A3" w:rsidP="002730A3">
            <w:pPr>
              <w:tabs>
                <w:tab w:val="center" w:pos="7285"/>
              </w:tabs>
              <w:spacing w:after="0" w:line="240" w:lineRule="auto"/>
              <w:contextualSpacing/>
              <w:jc w:val="center"/>
              <w:rPr>
                <w:rFonts w:ascii="Times New Roman" w:hAnsi="Times New Roman" w:cs="Times New Roman"/>
                <w:sz w:val="20"/>
                <w:szCs w:val="20"/>
                <w:lang w:eastAsia="ru-RU"/>
              </w:rPr>
            </w:pPr>
          </w:p>
        </w:tc>
        <w:tc>
          <w:tcPr>
            <w:tcW w:w="3496" w:type="dxa"/>
          </w:tcPr>
          <w:p w:rsidR="002730A3" w:rsidRPr="00D46B15" w:rsidRDefault="002730A3" w:rsidP="002730A3">
            <w:pPr>
              <w:spacing w:after="0" w:line="240" w:lineRule="auto"/>
              <w:contextualSpacing/>
              <w:jc w:val="both"/>
              <w:rPr>
                <w:rFonts w:ascii="Times New Roman" w:eastAsia="Calibri" w:hAnsi="Times New Roman" w:cs="Times New Roman"/>
                <w:sz w:val="20"/>
                <w:szCs w:val="20"/>
              </w:rPr>
            </w:pPr>
            <w:r w:rsidRPr="00D46B15">
              <w:rPr>
                <w:rFonts w:ascii="Times New Roman" w:eastAsia="Calibri" w:hAnsi="Times New Roman" w:cs="Times New Roman"/>
                <w:sz w:val="20"/>
                <w:szCs w:val="20"/>
              </w:rPr>
              <w:t>1) Система взаимоотношений между работниками, работодателями, органами государственной власти или местного самоуправления по вопросам урегулирования трудовых и иных, непосредственно связанных с ними отношений</w:t>
            </w:r>
          </w:p>
          <w:p w:rsidR="002730A3" w:rsidRPr="00D46B15" w:rsidRDefault="002730A3" w:rsidP="002730A3">
            <w:pPr>
              <w:spacing w:after="0" w:line="240" w:lineRule="auto"/>
              <w:contextualSpacing/>
              <w:jc w:val="both"/>
              <w:rPr>
                <w:rFonts w:ascii="Times New Roman" w:eastAsia="Calibri" w:hAnsi="Times New Roman" w:cs="Times New Roman"/>
                <w:sz w:val="20"/>
                <w:szCs w:val="20"/>
              </w:rPr>
            </w:pPr>
            <w:r w:rsidRPr="00D46B15">
              <w:rPr>
                <w:rFonts w:ascii="Times New Roman" w:eastAsia="Calibri" w:hAnsi="Times New Roman" w:cs="Times New Roman"/>
                <w:sz w:val="20"/>
                <w:szCs w:val="20"/>
              </w:rPr>
              <w:t>2) Правовой акт, устанавливающий общие принципы регулирования социально-трудовых отношений и связанных с ними экономических отношений</w:t>
            </w:r>
          </w:p>
          <w:p w:rsidR="002730A3" w:rsidRPr="00D46B15" w:rsidRDefault="002730A3" w:rsidP="002730A3">
            <w:pPr>
              <w:spacing w:after="0" w:line="240" w:lineRule="auto"/>
              <w:contextualSpacing/>
              <w:jc w:val="both"/>
              <w:rPr>
                <w:rFonts w:ascii="Times New Roman" w:eastAsia="Calibri" w:hAnsi="Times New Roman" w:cs="Times New Roman"/>
                <w:sz w:val="20"/>
                <w:szCs w:val="20"/>
              </w:rPr>
            </w:pPr>
            <w:r w:rsidRPr="00D46B15">
              <w:rPr>
                <w:rFonts w:ascii="Times New Roman" w:eastAsia="Calibri" w:hAnsi="Times New Roman" w:cs="Times New Roman"/>
                <w:sz w:val="20"/>
                <w:szCs w:val="20"/>
              </w:rPr>
              <w:lastRenderedPageBreak/>
              <w:t>3) Взаимное соглашение работников и работодателей по поводу производства и реализации продукции</w:t>
            </w:r>
          </w:p>
          <w:p w:rsidR="002730A3" w:rsidRPr="00D46B15" w:rsidRDefault="002730A3" w:rsidP="002730A3">
            <w:pPr>
              <w:spacing w:after="0" w:line="240" w:lineRule="auto"/>
              <w:contextualSpacing/>
              <w:jc w:val="both"/>
              <w:rPr>
                <w:rFonts w:ascii="Times New Roman" w:eastAsia="Calibri" w:hAnsi="Times New Roman" w:cs="Times New Roman"/>
                <w:b/>
                <w:sz w:val="20"/>
                <w:szCs w:val="20"/>
              </w:rPr>
            </w:pPr>
            <w:r w:rsidRPr="00D46B15">
              <w:rPr>
                <w:rFonts w:ascii="Times New Roman" w:eastAsia="Calibri" w:hAnsi="Times New Roman" w:cs="Times New Roman"/>
                <w:sz w:val="20"/>
                <w:szCs w:val="20"/>
              </w:rPr>
              <w:t>4) Вовлечение работодателями работников в сферу извлечения прибыли и распределения её между членами организации</w:t>
            </w:r>
          </w:p>
        </w:tc>
        <w:tc>
          <w:tcPr>
            <w:tcW w:w="2912" w:type="dxa"/>
          </w:tcPr>
          <w:p w:rsidR="002730A3" w:rsidRPr="00D46B15" w:rsidRDefault="002730A3" w:rsidP="002730A3">
            <w:pPr>
              <w:spacing w:after="0" w:line="240" w:lineRule="auto"/>
              <w:contextualSpacing/>
              <w:jc w:val="center"/>
              <w:rPr>
                <w:rFonts w:ascii="Times New Roman" w:eastAsia="Calibri" w:hAnsi="Times New Roman" w:cs="Times New Roman"/>
                <w:b/>
                <w:sz w:val="20"/>
                <w:szCs w:val="20"/>
              </w:rPr>
            </w:pPr>
            <w:r w:rsidRPr="00D46B15">
              <w:rPr>
                <w:rFonts w:ascii="Times New Roman" w:eastAsia="Calibri" w:hAnsi="Times New Roman" w:cs="Times New Roman"/>
                <w:sz w:val="20"/>
                <w:szCs w:val="20"/>
              </w:rPr>
              <w:lastRenderedPageBreak/>
              <w:t>2</w:t>
            </w:r>
          </w:p>
        </w:tc>
        <w:tc>
          <w:tcPr>
            <w:tcW w:w="2912" w:type="dxa"/>
          </w:tcPr>
          <w:p w:rsidR="002730A3" w:rsidRPr="00D46B15" w:rsidRDefault="002730A3" w:rsidP="002730A3">
            <w:pPr>
              <w:spacing w:after="0" w:line="240" w:lineRule="auto"/>
              <w:contextualSpacing/>
              <w:jc w:val="center"/>
              <w:rPr>
                <w:rFonts w:ascii="Times New Roman" w:eastAsia="Calibri" w:hAnsi="Times New Roman" w:cs="Times New Roman"/>
                <w:b/>
                <w:sz w:val="20"/>
                <w:szCs w:val="20"/>
              </w:rPr>
            </w:pPr>
            <w:r w:rsidRPr="00D46B15">
              <w:rPr>
                <w:rFonts w:ascii="Times New Roman" w:eastAsia="Calibri" w:hAnsi="Times New Roman" w:cs="Times New Roman"/>
                <w:sz w:val="20"/>
                <w:szCs w:val="20"/>
              </w:rPr>
              <w:t>2</w:t>
            </w:r>
          </w:p>
        </w:tc>
      </w:tr>
      <w:tr w:rsidR="002730A3" w:rsidRPr="00D46B15" w:rsidTr="00A4564D">
        <w:tc>
          <w:tcPr>
            <w:tcW w:w="846" w:type="dxa"/>
          </w:tcPr>
          <w:p w:rsidR="002730A3" w:rsidRPr="00A744FF" w:rsidRDefault="002730A3" w:rsidP="002730A3">
            <w:pPr>
              <w:tabs>
                <w:tab w:val="left" w:pos="6315"/>
              </w:tabs>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685</w:t>
            </w:r>
          </w:p>
        </w:tc>
        <w:tc>
          <w:tcPr>
            <w:tcW w:w="4394" w:type="dxa"/>
          </w:tcPr>
          <w:p w:rsidR="002730A3" w:rsidRPr="00D46B15" w:rsidRDefault="002730A3" w:rsidP="002730A3">
            <w:pPr>
              <w:spacing w:after="0" w:line="240" w:lineRule="auto"/>
              <w:contextualSpacing/>
              <w:jc w:val="both"/>
              <w:rPr>
                <w:rFonts w:ascii="Times New Roman" w:eastAsia="Calibri" w:hAnsi="Times New Roman" w:cs="Times New Roman"/>
                <w:sz w:val="20"/>
                <w:szCs w:val="20"/>
              </w:rPr>
            </w:pPr>
            <w:r w:rsidRPr="00D46B15">
              <w:rPr>
                <w:rFonts w:ascii="Times New Roman" w:eastAsia="Calibri" w:hAnsi="Times New Roman" w:cs="Times New Roman"/>
                <w:sz w:val="20"/>
                <w:szCs w:val="20"/>
              </w:rPr>
              <w:t>В каких нормативно-правовых актах содержатся принципы трудового права?</w:t>
            </w:r>
          </w:p>
        </w:tc>
        <w:tc>
          <w:tcPr>
            <w:tcW w:w="3496" w:type="dxa"/>
          </w:tcPr>
          <w:p w:rsidR="002730A3" w:rsidRPr="00D46B15" w:rsidRDefault="002730A3" w:rsidP="002730A3">
            <w:pPr>
              <w:spacing w:after="0" w:line="240" w:lineRule="auto"/>
              <w:contextualSpacing/>
              <w:jc w:val="both"/>
              <w:rPr>
                <w:rFonts w:ascii="Times New Roman" w:eastAsia="Calibri" w:hAnsi="Times New Roman" w:cs="Times New Roman"/>
                <w:sz w:val="20"/>
                <w:szCs w:val="20"/>
              </w:rPr>
            </w:pPr>
          </w:p>
        </w:tc>
        <w:tc>
          <w:tcPr>
            <w:tcW w:w="2912" w:type="dxa"/>
          </w:tcPr>
          <w:p w:rsidR="002730A3" w:rsidRPr="00D46B15" w:rsidRDefault="002730A3" w:rsidP="002730A3">
            <w:pPr>
              <w:spacing w:after="0" w:line="240" w:lineRule="auto"/>
              <w:contextualSpacing/>
              <w:jc w:val="center"/>
              <w:rPr>
                <w:rFonts w:ascii="Times New Roman" w:eastAsia="Calibri" w:hAnsi="Times New Roman" w:cs="Times New Roman"/>
                <w:sz w:val="20"/>
                <w:szCs w:val="20"/>
              </w:rPr>
            </w:pPr>
            <w:r w:rsidRPr="00D46B15">
              <w:rPr>
                <w:rFonts w:ascii="Times New Roman" w:eastAsia="Calibri" w:hAnsi="Times New Roman" w:cs="Times New Roman"/>
                <w:sz w:val="20"/>
                <w:szCs w:val="20"/>
              </w:rPr>
              <w:t>Принципы действующего в нашей стране трудового права закреплены в статье 2 Трудового кодекса РФ, Конституции России, а также в Декларации Международной организации труда «Об основополагающих принципах и правах в сфере труда».</w:t>
            </w:r>
          </w:p>
        </w:tc>
        <w:tc>
          <w:tcPr>
            <w:tcW w:w="2912" w:type="dxa"/>
          </w:tcPr>
          <w:p w:rsidR="002730A3" w:rsidRPr="00D46B15" w:rsidRDefault="002730A3" w:rsidP="002730A3">
            <w:pPr>
              <w:spacing w:after="0" w:line="240" w:lineRule="auto"/>
              <w:contextualSpacing/>
              <w:jc w:val="center"/>
              <w:rPr>
                <w:rFonts w:ascii="Times New Roman" w:eastAsia="Calibri" w:hAnsi="Times New Roman" w:cs="Times New Roman"/>
                <w:sz w:val="20"/>
                <w:szCs w:val="20"/>
              </w:rPr>
            </w:pPr>
            <w:r w:rsidRPr="00D46B15">
              <w:rPr>
                <w:rFonts w:ascii="Times New Roman" w:eastAsia="Calibri" w:hAnsi="Times New Roman" w:cs="Times New Roman"/>
                <w:sz w:val="20"/>
                <w:szCs w:val="20"/>
              </w:rPr>
              <w:t>Названо не менее 2 нормативных актов (Трудовой кодекс РФ, Конституция России, Декларация Международной организации труда)</w:t>
            </w:r>
          </w:p>
        </w:tc>
      </w:tr>
      <w:tr w:rsidR="002730A3" w:rsidRPr="00D46B15" w:rsidTr="00E32812">
        <w:tc>
          <w:tcPr>
            <w:tcW w:w="14560" w:type="dxa"/>
            <w:gridSpan w:val="5"/>
          </w:tcPr>
          <w:p w:rsidR="002730A3" w:rsidRPr="00D46B15" w:rsidRDefault="002730A3" w:rsidP="002730A3">
            <w:pPr>
              <w:tabs>
                <w:tab w:val="center" w:pos="7285"/>
              </w:tabs>
              <w:spacing w:after="0" w:line="240" w:lineRule="auto"/>
              <w:contextualSpacing/>
              <w:jc w:val="center"/>
              <w:rPr>
                <w:rFonts w:ascii="Times New Roman" w:hAnsi="Times New Roman" w:cs="Times New Roman"/>
                <w:sz w:val="20"/>
                <w:szCs w:val="20"/>
                <w:lang w:eastAsia="ru-RU"/>
              </w:rPr>
            </w:pPr>
            <w:r w:rsidRPr="00D46B15">
              <w:rPr>
                <w:rFonts w:ascii="Times New Roman" w:hAnsi="Times New Roman" w:cs="Times New Roman"/>
                <w:sz w:val="20"/>
                <w:szCs w:val="20"/>
              </w:rPr>
              <w:t>ПК 1.1. Осуществлять профессиональное толкование норм права</w:t>
            </w:r>
          </w:p>
        </w:tc>
      </w:tr>
      <w:tr w:rsidR="002730A3" w:rsidRPr="00D46B15" w:rsidTr="00A4564D">
        <w:tc>
          <w:tcPr>
            <w:tcW w:w="846" w:type="dxa"/>
          </w:tcPr>
          <w:p w:rsidR="002730A3" w:rsidRPr="00A744FF" w:rsidRDefault="002730A3" w:rsidP="002730A3">
            <w:pPr>
              <w:tabs>
                <w:tab w:val="left" w:pos="6315"/>
              </w:tabs>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686</w:t>
            </w:r>
          </w:p>
        </w:tc>
        <w:tc>
          <w:tcPr>
            <w:tcW w:w="4394" w:type="dxa"/>
          </w:tcPr>
          <w:p w:rsidR="002730A3" w:rsidRPr="00D46B15" w:rsidRDefault="002730A3" w:rsidP="002730A3">
            <w:pPr>
              <w:spacing w:after="0" w:line="240" w:lineRule="auto"/>
              <w:contextualSpacing/>
              <w:jc w:val="both"/>
              <w:rPr>
                <w:rFonts w:ascii="Times New Roman" w:eastAsia="Calibri" w:hAnsi="Times New Roman" w:cs="Times New Roman"/>
                <w:sz w:val="20"/>
                <w:szCs w:val="20"/>
              </w:rPr>
            </w:pPr>
            <w:r w:rsidRPr="00D46B15">
              <w:rPr>
                <w:rFonts w:ascii="Times New Roman" w:eastAsia="Calibri" w:hAnsi="Times New Roman" w:cs="Times New Roman"/>
                <w:sz w:val="20"/>
                <w:szCs w:val="20"/>
              </w:rPr>
              <w:t>Кем разрабатывается и принимается коллективный договор</w:t>
            </w:r>
          </w:p>
          <w:p w:rsidR="002730A3" w:rsidRPr="00D46B15" w:rsidRDefault="002730A3" w:rsidP="002730A3">
            <w:pPr>
              <w:tabs>
                <w:tab w:val="center" w:pos="7285"/>
              </w:tabs>
              <w:spacing w:after="0" w:line="240" w:lineRule="auto"/>
              <w:contextualSpacing/>
              <w:jc w:val="center"/>
              <w:rPr>
                <w:rFonts w:ascii="Times New Roman" w:hAnsi="Times New Roman" w:cs="Times New Roman"/>
                <w:sz w:val="20"/>
                <w:szCs w:val="20"/>
                <w:lang w:eastAsia="ru-RU"/>
              </w:rPr>
            </w:pPr>
          </w:p>
        </w:tc>
        <w:tc>
          <w:tcPr>
            <w:tcW w:w="3496" w:type="dxa"/>
          </w:tcPr>
          <w:p w:rsidR="002730A3" w:rsidRPr="00D46B15" w:rsidRDefault="002730A3" w:rsidP="002730A3">
            <w:pPr>
              <w:spacing w:after="0" w:line="240" w:lineRule="auto"/>
              <w:contextualSpacing/>
              <w:jc w:val="both"/>
              <w:rPr>
                <w:rFonts w:ascii="Times New Roman" w:eastAsia="Calibri" w:hAnsi="Times New Roman" w:cs="Times New Roman"/>
                <w:sz w:val="20"/>
                <w:szCs w:val="20"/>
              </w:rPr>
            </w:pPr>
            <w:r w:rsidRPr="00D46B15">
              <w:rPr>
                <w:rFonts w:ascii="Times New Roman" w:eastAsia="Calibri" w:hAnsi="Times New Roman" w:cs="Times New Roman"/>
                <w:sz w:val="20"/>
                <w:szCs w:val="20"/>
              </w:rPr>
              <w:t>А. на референдуме.</w:t>
            </w:r>
          </w:p>
          <w:p w:rsidR="002730A3" w:rsidRPr="00D46B15" w:rsidRDefault="002730A3" w:rsidP="002730A3">
            <w:pPr>
              <w:spacing w:after="0" w:line="240" w:lineRule="auto"/>
              <w:contextualSpacing/>
              <w:jc w:val="both"/>
              <w:rPr>
                <w:rFonts w:ascii="Times New Roman" w:eastAsia="Calibri" w:hAnsi="Times New Roman" w:cs="Times New Roman"/>
                <w:sz w:val="20"/>
                <w:szCs w:val="20"/>
              </w:rPr>
            </w:pPr>
            <w:r w:rsidRPr="00D46B15">
              <w:rPr>
                <w:rFonts w:ascii="Times New Roman" w:eastAsia="Calibri" w:hAnsi="Times New Roman" w:cs="Times New Roman"/>
                <w:sz w:val="20"/>
                <w:szCs w:val="20"/>
              </w:rPr>
              <w:t>Б. на сессии Федерального собрания.</w:t>
            </w:r>
          </w:p>
          <w:p w:rsidR="002730A3" w:rsidRPr="00D46B15" w:rsidRDefault="002730A3" w:rsidP="002730A3">
            <w:pPr>
              <w:spacing w:after="0" w:line="240" w:lineRule="auto"/>
              <w:contextualSpacing/>
              <w:jc w:val="both"/>
              <w:rPr>
                <w:rFonts w:ascii="Times New Roman" w:eastAsia="Calibri" w:hAnsi="Times New Roman" w:cs="Times New Roman"/>
                <w:sz w:val="20"/>
                <w:szCs w:val="20"/>
              </w:rPr>
            </w:pPr>
            <w:r w:rsidRPr="00D46B15">
              <w:rPr>
                <w:rFonts w:ascii="Times New Roman" w:eastAsia="Calibri" w:hAnsi="Times New Roman" w:cs="Times New Roman"/>
                <w:sz w:val="20"/>
                <w:szCs w:val="20"/>
              </w:rPr>
              <w:t>В. на собрании руководителей предприятия, фирмы, организации</w:t>
            </w:r>
          </w:p>
          <w:p w:rsidR="002730A3" w:rsidRPr="00D46B15" w:rsidRDefault="002730A3" w:rsidP="002730A3">
            <w:pPr>
              <w:spacing w:after="0" w:line="240" w:lineRule="auto"/>
              <w:contextualSpacing/>
              <w:jc w:val="both"/>
              <w:rPr>
                <w:rFonts w:ascii="Times New Roman" w:eastAsia="Calibri" w:hAnsi="Times New Roman" w:cs="Times New Roman"/>
                <w:b/>
                <w:sz w:val="20"/>
                <w:szCs w:val="20"/>
              </w:rPr>
            </w:pPr>
            <w:r w:rsidRPr="00D46B15">
              <w:rPr>
                <w:rFonts w:ascii="Times New Roman" w:eastAsia="Calibri" w:hAnsi="Times New Roman" w:cs="Times New Roman"/>
                <w:sz w:val="20"/>
                <w:szCs w:val="20"/>
              </w:rPr>
              <w:t>Г. на общей конференции трудового коллектива.</w:t>
            </w:r>
          </w:p>
        </w:tc>
        <w:tc>
          <w:tcPr>
            <w:tcW w:w="2912" w:type="dxa"/>
          </w:tcPr>
          <w:p w:rsidR="002730A3" w:rsidRPr="00D46B15" w:rsidRDefault="002730A3" w:rsidP="002730A3">
            <w:pPr>
              <w:spacing w:after="0" w:line="240" w:lineRule="auto"/>
              <w:contextualSpacing/>
              <w:jc w:val="center"/>
              <w:rPr>
                <w:rFonts w:ascii="Times New Roman" w:eastAsia="Calibri" w:hAnsi="Times New Roman" w:cs="Times New Roman"/>
                <w:b/>
                <w:sz w:val="20"/>
                <w:szCs w:val="20"/>
              </w:rPr>
            </w:pPr>
            <w:r w:rsidRPr="00D46B15">
              <w:rPr>
                <w:rFonts w:ascii="Times New Roman" w:eastAsia="Calibri" w:hAnsi="Times New Roman" w:cs="Times New Roman"/>
                <w:sz w:val="20"/>
                <w:szCs w:val="20"/>
              </w:rPr>
              <w:t>Г</w:t>
            </w:r>
          </w:p>
        </w:tc>
        <w:tc>
          <w:tcPr>
            <w:tcW w:w="2912" w:type="dxa"/>
          </w:tcPr>
          <w:p w:rsidR="002730A3" w:rsidRPr="00D46B15" w:rsidRDefault="002730A3" w:rsidP="002730A3">
            <w:pPr>
              <w:spacing w:after="0" w:line="240" w:lineRule="auto"/>
              <w:contextualSpacing/>
              <w:jc w:val="center"/>
              <w:rPr>
                <w:rFonts w:ascii="Times New Roman" w:eastAsia="Calibri" w:hAnsi="Times New Roman" w:cs="Times New Roman"/>
                <w:b/>
                <w:sz w:val="20"/>
                <w:szCs w:val="20"/>
              </w:rPr>
            </w:pPr>
            <w:r w:rsidRPr="00D46B15">
              <w:rPr>
                <w:rFonts w:ascii="Times New Roman" w:eastAsia="Calibri" w:hAnsi="Times New Roman" w:cs="Times New Roman"/>
                <w:sz w:val="20"/>
                <w:szCs w:val="20"/>
              </w:rPr>
              <w:t>Г</w:t>
            </w:r>
          </w:p>
        </w:tc>
      </w:tr>
      <w:tr w:rsidR="002730A3" w:rsidRPr="00D46B15" w:rsidTr="00A4564D">
        <w:tc>
          <w:tcPr>
            <w:tcW w:w="846" w:type="dxa"/>
          </w:tcPr>
          <w:p w:rsidR="002730A3" w:rsidRPr="00A744FF" w:rsidRDefault="002730A3" w:rsidP="002730A3">
            <w:pPr>
              <w:tabs>
                <w:tab w:val="left" w:pos="6315"/>
              </w:tabs>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687</w:t>
            </w:r>
          </w:p>
        </w:tc>
        <w:tc>
          <w:tcPr>
            <w:tcW w:w="4394" w:type="dxa"/>
          </w:tcPr>
          <w:p w:rsidR="002730A3" w:rsidRPr="00D46B15" w:rsidRDefault="002730A3" w:rsidP="002730A3">
            <w:pPr>
              <w:spacing w:after="0" w:line="240" w:lineRule="auto"/>
              <w:contextualSpacing/>
              <w:jc w:val="both"/>
              <w:rPr>
                <w:rFonts w:ascii="Times New Roman" w:eastAsia="Calibri" w:hAnsi="Times New Roman" w:cs="Times New Roman"/>
                <w:sz w:val="20"/>
                <w:szCs w:val="20"/>
              </w:rPr>
            </w:pPr>
            <w:r w:rsidRPr="00D46B15">
              <w:rPr>
                <w:rFonts w:ascii="Times New Roman" w:eastAsia="Calibri" w:hAnsi="Times New Roman" w:cs="Times New Roman"/>
                <w:sz w:val="20"/>
                <w:szCs w:val="20"/>
              </w:rPr>
              <w:t xml:space="preserve">Напишите номера ложных утверждений. Не менее трех </w:t>
            </w:r>
          </w:p>
          <w:p w:rsidR="002730A3" w:rsidRPr="00D46B15" w:rsidRDefault="002730A3" w:rsidP="002730A3">
            <w:pPr>
              <w:tabs>
                <w:tab w:val="center" w:pos="7285"/>
              </w:tabs>
              <w:spacing w:after="0" w:line="240" w:lineRule="auto"/>
              <w:contextualSpacing/>
              <w:jc w:val="center"/>
              <w:rPr>
                <w:rFonts w:ascii="Times New Roman" w:hAnsi="Times New Roman" w:cs="Times New Roman"/>
                <w:sz w:val="20"/>
                <w:szCs w:val="20"/>
                <w:lang w:eastAsia="ru-RU"/>
              </w:rPr>
            </w:pPr>
          </w:p>
        </w:tc>
        <w:tc>
          <w:tcPr>
            <w:tcW w:w="3496" w:type="dxa"/>
          </w:tcPr>
          <w:p w:rsidR="002730A3" w:rsidRPr="00D46B15" w:rsidRDefault="002730A3" w:rsidP="002730A3">
            <w:pPr>
              <w:spacing w:after="0" w:line="240" w:lineRule="auto"/>
              <w:contextualSpacing/>
              <w:jc w:val="both"/>
              <w:rPr>
                <w:rFonts w:ascii="Times New Roman" w:eastAsia="Calibri" w:hAnsi="Times New Roman" w:cs="Times New Roman"/>
                <w:sz w:val="20"/>
                <w:szCs w:val="20"/>
              </w:rPr>
            </w:pPr>
            <w:r w:rsidRPr="00D46B15">
              <w:rPr>
                <w:rFonts w:ascii="Times New Roman" w:eastAsia="Calibri" w:hAnsi="Times New Roman" w:cs="Times New Roman"/>
                <w:sz w:val="20"/>
                <w:szCs w:val="20"/>
              </w:rPr>
              <w:t>1. Юрист профкома дает индивидуальные консультации, разъяснения по трудовому законодательству</w:t>
            </w:r>
          </w:p>
          <w:p w:rsidR="002730A3" w:rsidRPr="00D46B15" w:rsidRDefault="002730A3" w:rsidP="002730A3">
            <w:pPr>
              <w:spacing w:after="0" w:line="240" w:lineRule="auto"/>
              <w:contextualSpacing/>
              <w:jc w:val="both"/>
              <w:rPr>
                <w:rFonts w:ascii="Times New Roman" w:eastAsia="Calibri" w:hAnsi="Times New Roman" w:cs="Times New Roman"/>
                <w:sz w:val="20"/>
                <w:szCs w:val="20"/>
              </w:rPr>
            </w:pPr>
            <w:r w:rsidRPr="00D46B15">
              <w:rPr>
                <w:rFonts w:ascii="Times New Roman" w:eastAsia="Calibri" w:hAnsi="Times New Roman" w:cs="Times New Roman"/>
                <w:sz w:val="20"/>
                <w:szCs w:val="20"/>
              </w:rPr>
              <w:t>2. Юрист профкома оказывает помощь в составлении заявлений только по вопросам оплаты труда.</w:t>
            </w:r>
          </w:p>
          <w:p w:rsidR="002730A3" w:rsidRPr="00D46B15" w:rsidRDefault="002730A3" w:rsidP="002730A3">
            <w:pPr>
              <w:spacing w:after="0" w:line="240" w:lineRule="auto"/>
              <w:contextualSpacing/>
              <w:jc w:val="both"/>
              <w:rPr>
                <w:rFonts w:ascii="Times New Roman" w:eastAsia="Calibri" w:hAnsi="Times New Roman" w:cs="Times New Roman"/>
                <w:sz w:val="20"/>
                <w:szCs w:val="20"/>
              </w:rPr>
            </w:pPr>
            <w:r w:rsidRPr="00D46B15">
              <w:rPr>
                <w:rFonts w:ascii="Times New Roman" w:eastAsia="Calibri" w:hAnsi="Times New Roman" w:cs="Times New Roman"/>
                <w:sz w:val="20"/>
                <w:szCs w:val="20"/>
              </w:rPr>
              <w:t>3. При оказании правовой помощи вознаграждение юристу профкома составляет 5% от суммы иска.</w:t>
            </w:r>
          </w:p>
          <w:p w:rsidR="002730A3" w:rsidRPr="00D46B15" w:rsidRDefault="002730A3" w:rsidP="002730A3">
            <w:pPr>
              <w:spacing w:after="0" w:line="240" w:lineRule="auto"/>
              <w:contextualSpacing/>
              <w:jc w:val="both"/>
              <w:rPr>
                <w:rFonts w:ascii="Times New Roman" w:eastAsia="Calibri" w:hAnsi="Times New Roman" w:cs="Times New Roman"/>
                <w:sz w:val="20"/>
                <w:szCs w:val="20"/>
              </w:rPr>
            </w:pPr>
            <w:r w:rsidRPr="00D46B15">
              <w:rPr>
                <w:rFonts w:ascii="Times New Roman" w:eastAsia="Calibri" w:hAnsi="Times New Roman" w:cs="Times New Roman"/>
                <w:sz w:val="20"/>
                <w:szCs w:val="20"/>
              </w:rPr>
              <w:t>4. Юрист профкома может дать консультацию по вопросам семейного, жилищного, пенсионного законодательства и другим вопросам.</w:t>
            </w:r>
          </w:p>
          <w:p w:rsidR="002730A3" w:rsidRPr="00D46B15" w:rsidRDefault="002730A3" w:rsidP="002730A3">
            <w:pPr>
              <w:spacing w:after="0" w:line="240" w:lineRule="auto"/>
              <w:contextualSpacing/>
              <w:jc w:val="both"/>
              <w:rPr>
                <w:rFonts w:ascii="Times New Roman" w:eastAsia="Calibri" w:hAnsi="Times New Roman" w:cs="Times New Roman"/>
                <w:sz w:val="20"/>
                <w:szCs w:val="20"/>
              </w:rPr>
            </w:pPr>
            <w:r w:rsidRPr="00D46B15">
              <w:rPr>
                <w:rFonts w:ascii="Times New Roman" w:eastAsia="Calibri" w:hAnsi="Times New Roman" w:cs="Times New Roman"/>
                <w:sz w:val="20"/>
                <w:szCs w:val="20"/>
              </w:rPr>
              <w:lastRenderedPageBreak/>
              <w:t>5. Юрист профкома проверяет локальные нормативные акты на соответствие Трудового законодательства: Приказы, Положения…</w:t>
            </w:r>
          </w:p>
          <w:p w:rsidR="002730A3" w:rsidRPr="00D46B15" w:rsidRDefault="002730A3" w:rsidP="002730A3">
            <w:pPr>
              <w:spacing w:after="0" w:line="240" w:lineRule="auto"/>
              <w:contextualSpacing/>
              <w:jc w:val="both"/>
              <w:rPr>
                <w:rFonts w:ascii="Times New Roman" w:eastAsia="Calibri" w:hAnsi="Times New Roman" w:cs="Times New Roman"/>
                <w:sz w:val="20"/>
                <w:szCs w:val="20"/>
              </w:rPr>
            </w:pPr>
            <w:r w:rsidRPr="00D46B15">
              <w:rPr>
                <w:rFonts w:ascii="Times New Roman" w:eastAsia="Calibri" w:hAnsi="Times New Roman" w:cs="Times New Roman"/>
                <w:sz w:val="20"/>
                <w:szCs w:val="20"/>
              </w:rPr>
              <w:t>6. Юрист профкома оформляет и заверяет брачные договоры.</w:t>
            </w:r>
          </w:p>
          <w:p w:rsidR="002730A3" w:rsidRPr="00D46B15" w:rsidRDefault="002730A3" w:rsidP="002730A3">
            <w:pPr>
              <w:spacing w:after="0" w:line="240" w:lineRule="auto"/>
              <w:contextualSpacing/>
              <w:jc w:val="both"/>
              <w:rPr>
                <w:rFonts w:ascii="Times New Roman" w:eastAsia="Calibri" w:hAnsi="Times New Roman" w:cs="Times New Roman"/>
                <w:sz w:val="20"/>
                <w:szCs w:val="20"/>
              </w:rPr>
            </w:pPr>
            <w:r w:rsidRPr="00D46B15">
              <w:rPr>
                <w:rFonts w:ascii="Times New Roman" w:eastAsia="Calibri" w:hAnsi="Times New Roman" w:cs="Times New Roman"/>
                <w:sz w:val="20"/>
                <w:szCs w:val="20"/>
              </w:rPr>
              <w:t>7. Юрист профкома участвует в подготовке проекта коллективного договора.</w:t>
            </w:r>
          </w:p>
        </w:tc>
        <w:tc>
          <w:tcPr>
            <w:tcW w:w="2912" w:type="dxa"/>
          </w:tcPr>
          <w:p w:rsidR="002730A3" w:rsidRPr="00D46B15" w:rsidRDefault="002730A3" w:rsidP="002730A3">
            <w:pPr>
              <w:widowControl w:val="0"/>
              <w:spacing w:after="0" w:line="240" w:lineRule="auto"/>
              <w:contextualSpacing/>
              <w:jc w:val="center"/>
              <w:rPr>
                <w:rFonts w:ascii="Times New Roman" w:eastAsia="Calibri" w:hAnsi="Times New Roman" w:cs="Times New Roman"/>
                <w:sz w:val="20"/>
                <w:szCs w:val="20"/>
              </w:rPr>
            </w:pPr>
            <w:r w:rsidRPr="00D46B15">
              <w:rPr>
                <w:rFonts w:ascii="Times New Roman" w:eastAsia="Calibri" w:hAnsi="Times New Roman" w:cs="Times New Roman"/>
                <w:sz w:val="20"/>
                <w:szCs w:val="20"/>
              </w:rPr>
              <w:lastRenderedPageBreak/>
              <w:t>2,3,6</w:t>
            </w:r>
          </w:p>
        </w:tc>
        <w:tc>
          <w:tcPr>
            <w:tcW w:w="2912" w:type="dxa"/>
          </w:tcPr>
          <w:p w:rsidR="002730A3" w:rsidRPr="00D46B15" w:rsidRDefault="002730A3" w:rsidP="002730A3">
            <w:pPr>
              <w:tabs>
                <w:tab w:val="center" w:pos="7285"/>
              </w:tabs>
              <w:spacing w:after="0" w:line="240" w:lineRule="auto"/>
              <w:contextualSpacing/>
              <w:jc w:val="center"/>
              <w:rPr>
                <w:rFonts w:ascii="Times New Roman" w:hAnsi="Times New Roman" w:cs="Times New Roman"/>
                <w:sz w:val="20"/>
                <w:szCs w:val="20"/>
                <w:lang w:eastAsia="ru-RU"/>
              </w:rPr>
            </w:pPr>
            <w:r w:rsidRPr="00D46B15">
              <w:rPr>
                <w:rFonts w:ascii="Times New Roman" w:eastAsia="Calibri" w:hAnsi="Times New Roman" w:cs="Times New Roman"/>
                <w:sz w:val="20"/>
                <w:szCs w:val="20"/>
              </w:rPr>
              <w:t>2,3,6</w:t>
            </w:r>
          </w:p>
        </w:tc>
      </w:tr>
      <w:tr w:rsidR="002730A3" w:rsidRPr="00D46B15" w:rsidTr="00A4564D">
        <w:tc>
          <w:tcPr>
            <w:tcW w:w="846" w:type="dxa"/>
          </w:tcPr>
          <w:p w:rsidR="002730A3" w:rsidRPr="00A744FF" w:rsidRDefault="002730A3" w:rsidP="002730A3">
            <w:pPr>
              <w:tabs>
                <w:tab w:val="left" w:pos="6315"/>
              </w:tabs>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688</w:t>
            </w:r>
          </w:p>
        </w:tc>
        <w:tc>
          <w:tcPr>
            <w:tcW w:w="4394" w:type="dxa"/>
          </w:tcPr>
          <w:p w:rsidR="002730A3" w:rsidRPr="00D46B15" w:rsidRDefault="002730A3" w:rsidP="002730A3">
            <w:pPr>
              <w:spacing w:after="0" w:line="240" w:lineRule="auto"/>
              <w:contextualSpacing/>
              <w:jc w:val="both"/>
              <w:rPr>
                <w:rFonts w:ascii="Times New Roman" w:eastAsia="Calibri" w:hAnsi="Times New Roman" w:cs="Times New Roman"/>
                <w:sz w:val="20"/>
                <w:szCs w:val="20"/>
              </w:rPr>
            </w:pPr>
            <w:r w:rsidRPr="00D46B15">
              <w:rPr>
                <w:rFonts w:ascii="Times New Roman" w:eastAsia="Calibri" w:hAnsi="Times New Roman" w:cs="Times New Roman"/>
                <w:sz w:val="20"/>
                <w:szCs w:val="20"/>
              </w:rPr>
              <w:t>Система источников трудового права включает в себя…</w:t>
            </w:r>
          </w:p>
        </w:tc>
        <w:tc>
          <w:tcPr>
            <w:tcW w:w="3496" w:type="dxa"/>
          </w:tcPr>
          <w:p w:rsidR="002730A3" w:rsidRPr="00D46B15" w:rsidRDefault="002730A3" w:rsidP="002730A3">
            <w:pPr>
              <w:spacing w:after="0" w:line="240" w:lineRule="auto"/>
              <w:contextualSpacing/>
              <w:jc w:val="both"/>
              <w:rPr>
                <w:rFonts w:ascii="Times New Roman" w:eastAsia="Calibri" w:hAnsi="Times New Roman" w:cs="Times New Roman"/>
                <w:sz w:val="20"/>
                <w:szCs w:val="20"/>
              </w:rPr>
            </w:pPr>
          </w:p>
        </w:tc>
        <w:tc>
          <w:tcPr>
            <w:tcW w:w="2912" w:type="dxa"/>
          </w:tcPr>
          <w:p w:rsidR="002730A3" w:rsidRPr="00D46B15" w:rsidRDefault="002730A3" w:rsidP="002730A3">
            <w:pPr>
              <w:spacing w:after="0" w:line="240" w:lineRule="auto"/>
              <w:contextualSpacing/>
              <w:rPr>
                <w:rFonts w:ascii="Times New Roman" w:eastAsia="Calibri" w:hAnsi="Times New Roman" w:cs="Times New Roman"/>
                <w:sz w:val="20"/>
                <w:szCs w:val="20"/>
              </w:rPr>
            </w:pPr>
            <w:r w:rsidRPr="00D46B15">
              <w:rPr>
                <w:rFonts w:ascii="Times New Roman" w:eastAsia="Calibri" w:hAnsi="Times New Roman" w:cs="Times New Roman"/>
                <w:sz w:val="20"/>
                <w:szCs w:val="20"/>
              </w:rPr>
              <w:t>- Конституцию РФ</w:t>
            </w:r>
          </w:p>
          <w:p w:rsidR="002730A3" w:rsidRPr="00D46B15" w:rsidRDefault="002730A3" w:rsidP="002730A3">
            <w:pPr>
              <w:spacing w:after="0" w:line="240" w:lineRule="auto"/>
              <w:contextualSpacing/>
              <w:rPr>
                <w:rFonts w:ascii="Times New Roman" w:eastAsia="Calibri" w:hAnsi="Times New Roman" w:cs="Times New Roman"/>
                <w:sz w:val="20"/>
                <w:szCs w:val="20"/>
              </w:rPr>
            </w:pPr>
            <w:r w:rsidRPr="00D46B15">
              <w:rPr>
                <w:rFonts w:ascii="Times New Roman" w:eastAsia="Calibri" w:hAnsi="Times New Roman" w:cs="Times New Roman"/>
                <w:sz w:val="20"/>
                <w:szCs w:val="20"/>
              </w:rPr>
              <w:t>- федеральные конституционные законы</w:t>
            </w:r>
          </w:p>
          <w:p w:rsidR="002730A3" w:rsidRPr="00D46B15" w:rsidRDefault="002730A3" w:rsidP="002730A3">
            <w:pPr>
              <w:spacing w:after="0" w:line="240" w:lineRule="auto"/>
              <w:contextualSpacing/>
              <w:rPr>
                <w:rFonts w:ascii="Times New Roman" w:eastAsia="Calibri" w:hAnsi="Times New Roman" w:cs="Times New Roman"/>
                <w:sz w:val="20"/>
                <w:szCs w:val="20"/>
              </w:rPr>
            </w:pPr>
            <w:r w:rsidRPr="00D46B15">
              <w:rPr>
                <w:rFonts w:ascii="Times New Roman" w:eastAsia="Calibri" w:hAnsi="Times New Roman" w:cs="Times New Roman"/>
                <w:sz w:val="20"/>
                <w:szCs w:val="20"/>
              </w:rPr>
              <w:t>- принципы и нормы международного права</w:t>
            </w:r>
          </w:p>
          <w:p w:rsidR="002730A3" w:rsidRPr="00D46B15" w:rsidRDefault="002730A3" w:rsidP="002730A3">
            <w:pPr>
              <w:spacing w:after="0" w:line="240" w:lineRule="auto"/>
              <w:contextualSpacing/>
              <w:rPr>
                <w:rFonts w:ascii="Times New Roman" w:eastAsia="Calibri" w:hAnsi="Times New Roman" w:cs="Times New Roman"/>
                <w:sz w:val="20"/>
                <w:szCs w:val="20"/>
              </w:rPr>
            </w:pPr>
            <w:r w:rsidRPr="00D46B15">
              <w:rPr>
                <w:rFonts w:ascii="Times New Roman" w:eastAsia="Calibri" w:hAnsi="Times New Roman" w:cs="Times New Roman"/>
                <w:sz w:val="20"/>
                <w:szCs w:val="20"/>
              </w:rPr>
              <w:t>- трудовое законодательство</w:t>
            </w:r>
          </w:p>
          <w:p w:rsidR="002730A3" w:rsidRPr="00D46B15" w:rsidRDefault="002730A3" w:rsidP="002730A3">
            <w:pPr>
              <w:spacing w:after="0" w:line="240" w:lineRule="auto"/>
              <w:contextualSpacing/>
              <w:rPr>
                <w:rFonts w:ascii="Times New Roman" w:eastAsia="Calibri" w:hAnsi="Times New Roman" w:cs="Times New Roman"/>
                <w:sz w:val="20"/>
                <w:szCs w:val="20"/>
              </w:rPr>
            </w:pPr>
            <w:r w:rsidRPr="00D46B15">
              <w:rPr>
                <w:rFonts w:ascii="Times New Roman" w:eastAsia="Calibri" w:hAnsi="Times New Roman" w:cs="Times New Roman"/>
                <w:sz w:val="20"/>
                <w:szCs w:val="20"/>
              </w:rPr>
              <w:t>- указы Президента РФ</w:t>
            </w:r>
          </w:p>
          <w:p w:rsidR="002730A3" w:rsidRPr="00D46B15" w:rsidRDefault="002730A3" w:rsidP="002730A3">
            <w:pPr>
              <w:spacing w:after="0" w:line="240" w:lineRule="auto"/>
              <w:contextualSpacing/>
              <w:rPr>
                <w:rFonts w:ascii="Times New Roman" w:eastAsia="Calibri" w:hAnsi="Times New Roman" w:cs="Times New Roman"/>
                <w:sz w:val="20"/>
                <w:szCs w:val="20"/>
              </w:rPr>
            </w:pPr>
            <w:r w:rsidRPr="00D46B15">
              <w:rPr>
                <w:rFonts w:ascii="Times New Roman" w:eastAsia="Calibri" w:hAnsi="Times New Roman" w:cs="Times New Roman"/>
                <w:sz w:val="20"/>
                <w:szCs w:val="20"/>
              </w:rPr>
              <w:t>- постановления Правительства РФ</w:t>
            </w:r>
          </w:p>
          <w:p w:rsidR="002730A3" w:rsidRPr="00D46B15" w:rsidRDefault="002730A3" w:rsidP="002730A3">
            <w:pPr>
              <w:spacing w:after="0" w:line="240" w:lineRule="auto"/>
              <w:contextualSpacing/>
              <w:rPr>
                <w:rFonts w:ascii="Times New Roman" w:eastAsia="Calibri" w:hAnsi="Times New Roman" w:cs="Times New Roman"/>
                <w:sz w:val="20"/>
                <w:szCs w:val="20"/>
              </w:rPr>
            </w:pPr>
            <w:r w:rsidRPr="00D46B15">
              <w:rPr>
                <w:rFonts w:ascii="Times New Roman" w:eastAsia="Calibri" w:hAnsi="Times New Roman" w:cs="Times New Roman"/>
                <w:sz w:val="20"/>
                <w:szCs w:val="20"/>
              </w:rPr>
              <w:t>- нормативные правовые акты органов исполнительной власти субъектов РФ</w:t>
            </w:r>
          </w:p>
          <w:p w:rsidR="002730A3" w:rsidRPr="00D46B15" w:rsidRDefault="002730A3" w:rsidP="002730A3">
            <w:pPr>
              <w:spacing w:after="0" w:line="240" w:lineRule="auto"/>
              <w:contextualSpacing/>
              <w:rPr>
                <w:rFonts w:ascii="Times New Roman" w:eastAsia="Calibri" w:hAnsi="Times New Roman" w:cs="Times New Roman"/>
                <w:sz w:val="20"/>
                <w:szCs w:val="20"/>
              </w:rPr>
            </w:pPr>
            <w:r w:rsidRPr="00D46B15">
              <w:rPr>
                <w:rFonts w:ascii="Times New Roman" w:eastAsia="Calibri" w:hAnsi="Times New Roman" w:cs="Times New Roman"/>
                <w:sz w:val="20"/>
                <w:szCs w:val="20"/>
              </w:rPr>
              <w:t>-  нормативные правовые акты органов местного самоуправления</w:t>
            </w:r>
          </w:p>
          <w:p w:rsidR="002730A3" w:rsidRPr="00D46B15" w:rsidRDefault="002730A3" w:rsidP="002730A3">
            <w:pPr>
              <w:spacing w:after="0" w:line="240" w:lineRule="auto"/>
              <w:contextualSpacing/>
              <w:rPr>
                <w:rFonts w:ascii="Times New Roman" w:eastAsia="Calibri" w:hAnsi="Times New Roman" w:cs="Times New Roman"/>
                <w:sz w:val="20"/>
                <w:szCs w:val="20"/>
              </w:rPr>
            </w:pPr>
            <w:r w:rsidRPr="00D46B15">
              <w:rPr>
                <w:rFonts w:ascii="Times New Roman" w:eastAsia="Calibri" w:hAnsi="Times New Roman" w:cs="Times New Roman"/>
                <w:sz w:val="20"/>
                <w:szCs w:val="20"/>
              </w:rPr>
              <w:t>- коллективные договоры и соглашения</w:t>
            </w:r>
          </w:p>
          <w:p w:rsidR="002730A3" w:rsidRPr="00D46B15" w:rsidRDefault="002730A3" w:rsidP="002730A3">
            <w:pPr>
              <w:spacing w:after="0" w:line="240" w:lineRule="auto"/>
              <w:contextualSpacing/>
              <w:jc w:val="both"/>
              <w:rPr>
                <w:rFonts w:ascii="Times New Roman" w:eastAsia="Calibri" w:hAnsi="Times New Roman" w:cs="Times New Roman"/>
                <w:sz w:val="20"/>
                <w:szCs w:val="20"/>
              </w:rPr>
            </w:pPr>
            <w:r w:rsidRPr="00D46B15">
              <w:rPr>
                <w:rFonts w:ascii="Times New Roman" w:eastAsia="Calibri" w:hAnsi="Times New Roman" w:cs="Times New Roman"/>
                <w:sz w:val="20"/>
                <w:szCs w:val="20"/>
              </w:rPr>
              <w:t>- локальные нормативные акты</w:t>
            </w:r>
          </w:p>
        </w:tc>
        <w:tc>
          <w:tcPr>
            <w:tcW w:w="2912" w:type="dxa"/>
          </w:tcPr>
          <w:p w:rsidR="002730A3" w:rsidRPr="00D46B15" w:rsidRDefault="002730A3" w:rsidP="002730A3">
            <w:pPr>
              <w:spacing w:after="0" w:line="240" w:lineRule="auto"/>
              <w:contextualSpacing/>
              <w:rPr>
                <w:rFonts w:ascii="Times New Roman" w:eastAsia="Calibri" w:hAnsi="Times New Roman" w:cs="Times New Roman"/>
                <w:sz w:val="20"/>
                <w:szCs w:val="20"/>
              </w:rPr>
            </w:pPr>
            <w:r w:rsidRPr="00D46B15">
              <w:rPr>
                <w:rFonts w:ascii="Times New Roman" w:eastAsia="Calibri" w:hAnsi="Times New Roman" w:cs="Times New Roman"/>
                <w:sz w:val="20"/>
                <w:szCs w:val="20"/>
              </w:rPr>
              <w:t xml:space="preserve">Названо не менее 3 источников. </w:t>
            </w:r>
            <w:r w:rsidRPr="00D46B15">
              <w:rPr>
                <w:rFonts w:ascii="Times New Roman" w:hAnsi="Times New Roman" w:cs="Times New Roman"/>
                <w:sz w:val="20"/>
                <w:szCs w:val="20"/>
              </w:rPr>
              <w:t>- обучающимся даны сущностно верные пояснения</w:t>
            </w:r>
          </w:p>
          <w:p w:rsidR="002730A3" w:rsidRPr="00D46B15" w:rsidRDefault="002730A3" w:rsidP="002730A3">
            <w:pPr>
              <w:spacing w:after="0" w:line="240" w:lineRule="auto"/>
              <w:contextualSpacing/>
              <w:jc w:val="center"/>
              <w:rPr>
                <w:rFonts w:ascii="Times New Roman" w:eastAsia="Calibri" w:hAnsi="Times New Roman" w:cs="Times New Roman"/>
                <w:sz w:val="20"/>
                <w:szCs w:val="20"/>
              </w:rPr>
            </w:pPr>
          </w:p>
        </w:tc>
      </w:tr>
      <w:tr w:rsidR="002730A3" w:rsidRPr="00D46B15" w:rsidTr="00A4564D">
        <w:tc>
          <w:tcPr>
            <w:tcW w:w="846" w:type="dxa"/>
          </w:tcPr>
          <w:p w:rsidR="002730A3" w:rsidRPr="00A744FF" w:rsidRDefault="002730A3" w:rsidP="002730A3">
            <w:pPr>
              <w:tabs>
                <w:tab w:val="left" w:pos="6315"/>
              </w:tabs>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689</w:t>
            </w:r>
          </w:p>
        </w:tc>
        <w:tc>
          <w:tcPr>
            <w:tcW w:w="4394" w:type="dxa"/>
          </w:tcPr>
          <w:p w:rsidR="002730A3" w:rsidRPr="00D46B15" w:rsidRDefault="002730A3" w:rsidP="002730A3">
            <w:pPr>
              <w:spacing w:after="0" w:line="240" w:lineRule="auto"/>
              <w:contextualSpacing/>
              <w:jc w:val="both"/>
              <w:rPr>
                <w:rFonts w:ascii="Times New Roman" w:eastAsia="Calibri" w:hAnsi="Times New Roman" w:cs="Times New Roman"/>
                <w:sz w:val="20"/>
                <w:szCs w:val="20"/>
              </w:rPr>
            </w:pPr>
            <w:r w:rsidRPr="00D46B15">
              <w:rPr>
                <w:rFonts w:ascii="Times New Roman" w:eastAsia="Calibri" w:hAnsi="Times New Roman" w:cs="Times New Roman"/>
                <w:sz w:val="20"/>
                <w:szCs w:val="20"/>
              </w:rPr>
              <w:t>В лечебно-профилактическое учреждение пришел устаиваться на работу выпускник медицинского колледжа. Ему предложили пройти 3х месячный испытательный срок в целях проверки его соответствия поручаемой работе. Правомерны ли данные условия?</w:t>
            </w:r>
          </w:p>
          <w:p w:rsidR="002730A3" w:rsidRPr="00D46B15" w:rsidRDefault="002730A3" w:rsidP="002730A3">
            <w:pPr>
              <w:spacing w:after="0" w:line="240" w:lineRule="auto"/>
              <w:contextualSpacing/>
              <w:jc w:val="both"/>
              <w:rPr>
                <w:rFonts w:ascii="Times New Roman" w:eastAsia="Calibri" w:hAnsi="Times New Roman" w:cs="Times New Roman"/>
                <w:sz w:val="20"/>
                <w:szCs w:val="20"/>
              </w:rPr>
            </w:pPr>
          </w:p>
          <w:p w:rsidR="002730A3" w:rsidRPr="00D46B15" w:rsidRDefault="002730A3" w:rsidP="002730A3">
            <w:pPr>
              <w:widowControl w:val="0"/>
              <w:spacing w:after="0" w:line="240" w:lineRule="auto"/>
              <w:contextualSpacing/>
              <w:jc w:val="both"/>
              <w:rPr>
                <w:rFonts w:ascii="Times New Roman" w:eastAsia="Calibri" w:hAnsi="Times New Roman" w:cs="Times New Roman"/>
                <w:sz w:val="20"/>
                <w:szCs w:val="20"/>
              </w:rPr>
            </w:pPr>
          </w:p>
        </w:tc>
        <w:tc>
          <w:tcPr>
            <w:tcW w:w="3496" w:type="dxa"/>
          </w:tcPr>
          <w:p w:rsidR="002730A3" w:rsidRPr="00D46B15" w:rsidRDefault="002730A3" w:rsidP="002730A3">
            <w:pPr>
              <w:widowControl w:val="0"/>
              <w:spacing w:after="0" w:line="240" w:lineRule="auto"/>
              <w:contextualSpacing/>
              <w:jc w:val="both"/>
              <w:rPr>
                <w:rFonts w:ascii="Times New Roman" w:eastAsia="Calibri" w:hAnsi="Times New Roman" w:cs="Times New Roman"/>
                <w:sz w:val="20"/>
                <w:szCs w:val="20"/>
              </w:rPr>
            </w:pPr>
          </w:p>
        </w:tc>
        <w:tc>
          <w:tcPr>
            <w:tcW w:w="2912" w:type="dxa"/>
          </w:tcPr>
          <w:p w:rsidR="002730A3" w:rsidRPr="00D46B15" w:rsidRDefault="002730A3" w:rsidP="002730A3">
            <w:pPr>
              <w:spacing w:after="0" w:line="240" w:lineRule="auto"/>
              <w:contextualSpacing/>
              <w:jc w:val="both"/>
              <w:rPr>
                <w:rFonts w:ascii="Times New Roman" w:eastAsia="Calibri" w:hAnsi="Times New Roman" w:cs="Times New Roman"/>
                <w:sz w:val="20"/>
                <w:szCs w:val="20"/>
              </w:rPr>
            </w:pPr>
            <w:r w:rsidRPr="00D46B15">
              <w:rPr>
                <w:rFonts w:ascii="Times New Roman" w:eastAsia="Calibri" w:hAnsi="Times New Roman" w:cs="Times New Roman"/>
                <w:sz w:val="20"/>
                <w:szCs w:val="20"/>
              </w:rPr>
              <w:t>Нет, требования неправомерны, т.к. ст. 70 ТК (Трудового Кодекса) перечисляет категории лиц, для которых испытание не устанавливается, это:</w:t>
            </w:r>
          </w:p>
          <w:p w:rsidR="002730A3" w:rsidRPr="00D46B15" w:rsidRDefault="002730A3" w:rsidP="002730A3">
            <w:pPr>
              <w:spacing w:after="0" w:line="240" w:lineRule="auto"/>
              <w:contextualSpacing/>
              <w:jc w:val="both"/>
              <w:rPr>
                <w:rFonts w:ascii="Times New Roman" w:eastAsia="Calibri" w:hAnsi="Times New Roman" w:cs="Times New Roman"/>
                <w:sz w:val="20"/>
                <w:szCs w:val="20"/>
              </w:rPr>
            </w:pPr>
            <w:r w:rsidRPr="00D46B15">
              <w:rPr>
                <w:rFonts w:ascii="Times New Roman" w:eastAsia="Calibri" w:hAnsi="Times New Roman" w:cs="Times New Roman"/>
                <w:sz w:val="20"/>
                <w:szCs w:val="20"/>
              </w:rPr>
              <w:t>лица, поступающие на работу по конкурсу на замещение определенной должности;</w:t>
            </w:r>
          </w:p>
          <w:p w:rsidR="002730A3" w:rsidRPr="00D46B15" w:rsidRDefault="002730A3" w:rsidP="002730A3">
            <w:pPr>
              <w:spacing w:after="0" w:line="240" w:lineRule="auto"/>
              <w:contextualSpacing/>
              <w:jc w:val="both"/>
              <w:rPr>
                <w:rFonts w:ascii="Times New Roman" w:eastAsia="Calibri" w:hAnsi="Times New Roman" w:cs="Times New Roman"/>
                <w:sz w:val="20"/>
                <w:szCs w:val="20"/>
              </w:rPr>
            </w:pPr>
            <w:r w:rsidRPr="00D46B15">
              <w:rPr>
                <w:rFonts w:ascii="Times New Roman" w:eastAsia="Calibri" w:hAnsi="Times New Roman" w:cs="Times New Roman"/>
                <w:sz w:val="20"/>
                <w:szCs w:val="20"/>
              </w:rPr>
              <w:t>беременные женщины;</w:t>
            </w:r>
          </w:p>
          <w:p w:rsidR="002730A3" w:rsidRPr="00D46B15" w:rsidRDefault="002730A3" w:rsidP="002730A3">
            <w:pPr>
              <w:spacing w:after="0" w:line="240" w:lineRule="auto"/>
              <w:contextualSpacing/>
              <w:jc w:val="both"/>
              <w:rPr>
                <w:rFonts w:ascii="Times New Roman" w:eastAsia="Calibri" w:hAnsi="Times New Roman" w:cs="Times New Roman"/>
                <w:sz w:val="20"/>
                <w:szCs w:val="20"/>
              </w:rPr>
            </w:pPr>
            <w:r w:rsidRPr="00D46B15">
              <w:rPr>
                <w:rFonts w:ascii="Times New Roman" w:eastAsia="Calibri" w:hAnsi="Times New Roman" w:cs="Times New Roman"/>
                <w:sz w:val="20"/>
                <w:szCs w:val="20"/>
              </w:rPr>
              <w:lastRenderedPageBreak/>
              <w:t>лица, не достигшие 18 лет;</w:t>
            </w:r>
          </w:p>
          <w:p w:rsidR="002730A3" w:rsidRPr="00D46B15" w:rsidRDefault="002730A3" w:rsidP="002730A3">
            <w:pPr>
              <w:spacing w:after="0" w:line="240" w:lineRule="auto"/>
              <w:contextualSpacing/>
              <w:jc w:val="both"/>
              <w:rPr>
                <w:rFonts w:ascii="Times New Roman" w:eastAsia="Calibri" w:hAnsi="Times New Roman" w:cs="Times New Roman"/>
                <w:sz w:val="20"/>
                <w:szCs w:val="20"/>
              </w:rPr>
            </w:pPr>
            <w:r w:rsidRPr="00D46B15">
              <w:rPr>
                <w:rFonts w:ascii="Times New Roman" w:eastAsia="Calibri" w:hAnsi="Times New Roman" w:cs="Times New Roman"/>
                <w:sz w:val="20"/>
                <w:szCs w:val="20"/>
              </w:rPr>
              <w:t>лица, окончившие образовательные учреждения начального, среднего и высшего образования и впервые поступающие на работу по полученной специальности.</w:t>
            </w:r>
          </w:p>
          <w:p w:rsidR="002730A3" w:rsidRPr="00D46B15" w:rsidRDefault="002730A3" w:rsidP="002730A3">
            <w:pPr>
              <w:widowControl w:val="0"/>
              <w:spacing w:after="0" w:line="240" w:lineRule="auto"/>
              <w:contextualSpacing/>
              <w:jc w:val="both"/>
              <w:rPr>
                <w:rFonts w:ascii="Times New Roman" w:eastAsia="Calibri" w:hAnsi="Times New Roman" w:cs="Times New Roman"/>
                <w:sz w:val="20"/>
                <w:szCs w:val="20"/>
              </w:rPr>
            </w:pPr>
            <w:r w:rsidRPr="00D46B15">
              <w:rPr>
                <w:rFonts w:ascii="Times New Roman" w:eastAsia="Calibri" w:hAnsi="Times New Roman" w:cs="Times New Roman"/>
                <w:sz w:val="20"/>
                <w:szCs w:val="20"/>
              </w:rPr>
              <w:t>Следовательно, если есть место, то выпускника должны принять на работу без испытательного срока</w:t>
            </w:r>
          </w:p>
        </w:tc>
        <w:tc>
          <w:tcPr>
            <w:tcW w:w="2912" w:type="dxa"/>
          </w:tcPr>
          <w:p w:rsidR="002730A3" w:rsidRPr="00D46B15" w:rsidRDefault="002730A3" w:rsidP="002730A3">
            <w:pPr>
              <w:spacing w:after="0" w:line="240" w:lineRule="auto"/>
              <w:contextualSpacing/>
              <w:jc w:val="center"/>
              <w:rPr>
                <w:rFonts w:ascii="Times New Roman" w:eastAsia="Calibri" w:hAnsi="Times New Roman" w:cs="Times New Roman"/>
                <w:sz w:val="20"/>
                <w:szCs w:val="20"/>
              </w:rPr>
            </w:pPr>
            <w:r w:rsidRPr="00D46B15">
              <w:rPr>
                <w:rFonts w:ascii="Times New Roman" w:eastAsia="Calibri" w:hAnsi="Times New Roman" w:cs="Times New Roman"/>
                <w:sz w:val="20"/>
                <w:szCs w:val="20"/>
              </w:rPr>
              <w:lastRenderedPageBreak/>
              <w:t>Студент ответил верно и привел сущностно-правильную аргументацию</w:t>
            </w:r>
          </w:p>
        </w:tc>
      </w:tr>
      <w:tr w:rsidR="002730A3" w:rsidRPr="00D46B15" w:rsidTr="00A4564D">
        <w:tc>
          <w:tcPr>
            <w:tcW w:w="846" w:type="dxa"/>
          </w:tcPr>
          <w:p w:rsidR="002730A3" w:rsidRPr="00A744FF" w:rsidRDefault="002730A3" w:rsidP="002730A3">
            <w:pPr>
              <w:tabs>
                <w:tab w:val="left" w:pos="6315"/>
              </w:tabs>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690</w:t>
            </w:r>
          </w:p>
        </w:tc>
        <w:tc>
          <w:tcPr>
            <w:tcW w:w="4394" w:type="dxa"/>
          </w:tcPr>
          <w:p w:rsidR="002730A3" w:rsidRPr="00D46B15" w:rsidRDefault="002730A3" w:rsidP="002730A3">
            <w:pPr>
              <w:spacing w:after="0" w:line="240" w:lineRule="auto"/>
              <w:contextualSpacing/>
              <w:jc w:val="both"/>
              <w:rPr>
                <w:rFonts w:ascii="Times New Roman" w:eastAsia="Calibri" w:hAnsi="Times New Roman" w:cs="Times New Roman"/>
                <w:sz w:val="20"/>
                <w:szCs w:val="20"/>
              </w:rPr>
            </w:pPr>
            <w:r w:rsidRPr="00D46B15">
              <w:rPr>
                <w:rFonts w:ascii="Times New Roman" w:eastAsia="Calibri" w:hAnsi="Times New Roman" w:cs="Times New Roman"/>
                <w:sz w:val="20"/>
                <w:szCs w:val="20"/>
              </w:rPr>
              <w:t>Водитель логистической компании Тарасов во внерабочее время взял машину для личных нужд. Во время движения столкнулся с другой машиной, повредив свою. Как будет возмещаться им ущерб, причиненный компании его действиями? Почему? Обоснуйте свои точку зрения.</w:t>
            </w:r>
          </w:p>
        </w:tc>
        <w:tc>
          <w:tcPr>
            <w:tcW w:w="3496" w:type="dxa"/>
          </w:tcPr>
          <w:p w:rsidR="002730A3" w:rsidRPr="00D46B15" w:rsidRDefault="002730A3" w:rsidP="002730A3">
            <w:pPr>
              <w:spacing w:after="0" w:line="240" w:lineRule="auto"/>
              <w:contextualSpacing/>
              <w:jc w:val="both"/>
              <w:rPr>
                <w:rFonts w:ascii="Times New Roman" w:eastAsia="Calibri" w:hAnsi="Times New Roman" w:cs="Times New Roman"/>
                <w:sz w:val="20"/>
                <w:szCs w:val="20"/>
              </w:rPr>
            </w:pPr>
          </w:p>
        </w:tc>
        <w:tc>
          <w:tcPr>
            <w:tcW w:w="2912" w:type="dxa"/>
          </w:tcPr>
          <w:p w:rsidR="002730A3" w:rsidRPr="00D46B15" w:rsidRDefault="002730A3" w:rsidP="002730A3">
            <w:pPr>
              <w:widowControl w:val="0"/>
              <w:spacing w:after="0" w:line="240" w:lineRule="auto"/>
              <w:contextualSpacing/>
              <w:jc w:val="both"/>
              <w:rPr>
                <w:rFonts w:ascii="Times New Roman" w:eastAsia="Calibri" w:hAnsi="Times New Roman" w:cs="Times New Roman"/>
                <w:sz w:val="20"/>
                <w:szCs w:val="20"/>
              </w:rPr>
            </w:pPr>
            <w:r w:rsidRPr="00D46B15">
              <w:rPr>
                <w:rFonts w:ascii="Times New Roman" w:eastAsia="Calibri" w:hAnsi="Times New Roman" w:cs="Times New Roman"/>
                <w:sz w:val="20"/>
                <w:szCs w:val="20"/>
              </w:rPr>
              <w:t>Ст. 238, 243 ТК (трудового кодекса РФ), возмещение полного ущерба, т.к. авария произошла в нерабочее время.</w:t>
            </w:r>
          </w:p>
        </w:tc>
        <w:tc>
          <w:tcPr>
            <w:tcW w:w="2912" w:type="dxa"/>
          </w:tcPr>
          <w:p w:rsidR="002730A3" w:rsidRPr="00D46B15" w:rsidRDefault="002730A3" w:rsidP="002730A3">
            <w:pPr>
              <w:spacing w:after="0" w:line="240" w:lineRule="auto"/>
              <w:contextualSpacing/>
              <w:jc w:val="center"/>
              <w:rPr>
                <w:rFonts w:ascii="Times New Roman" w:eastAsia="Calibri" w:hAnsi="Times New Roman" w:cs="Times New Roman"/>
                <w:sz w:val="20"/>
                <w:szCs w:val="20"/>
              </w:rPr>
            </w:pPr>
            <w:r w:rsidRPr="00D46B15">
              <w:rPr>
                <w:rFonts w:ascii="Times New Roman" w:eastAsia="Calibri" w:hAnsi="Times New Roman" w:cs="Times New Roman"/>
                <w:sz w:val="20"/>
                <w:szCs w:val="20"/>
              </w:rPr>
              <w:t>Студент ответил верно и привел сущностно-правильную аргументацию</w:t>
            </w:r>
          </w:p>
        </w:tc>
      </w:tr>
      <w:tr w:rsidR="002730A3" w:rsidRPr="00D46B15" w:rsidTr="00A4564D">
        <w:tc>
          <w:tcPr>
            <w:tcW w:w="846" w:type="dxa"/>
          </w:tcPr>
          <w:p w:rsidR="002730A3" w:rsidRPr="00A744FF" w:rsidRDefault="002730A3" w:rsidP="002730A3">
            <w:pPr>
              <w:tabs>
                <w:tab w:val="left" w:pos="6315"/>
              </w:tabs>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691</w:t>
            </w:r>
          </w:p>
        </w:tc>
        <w:tc>
          <w:tcPr>
            <w:tcW w:w="4394" w:type="dxa"/>
          </w:tcPr>
          <w:p w:rsidR="002730A3" w:rsidRPr="00D46B15" w:rsidRDefault="002730A3" w:rsidP="002730A3">
            <w:pPr>
              <w:spacing w:after="0" w:line="240" w:lineRule="auto"/>
              <w:contextualSpacing/>
              <w:jc w:val="both"/>
              <w:rPr>
                <w:rFonts w:ascii="Times New Roman" w:eastAsia="Calibri" w:hAnsi="Times New Roman" w:cs="Times New Roman"/>
                <w:sz w:val="20"/>
                <w:szCs w:val="20"/>
              </w:rPr>
            </w:pPr>
            <w:r w:rsidRPr="00D46B15">
              <w:rPr>
                <w:rFonts w:ascii="Times New Roman" w:eastAsia="Calibri" w:hAnsi="Times New Roman" w:cs="Times New Roman"/>
                <w:sz w:val="20"/>
                <w:szCs w:val="20"/>
              </w:rPr>
              <w:t>17-летний подросток, после окончания школы, устроился работать на стройку. Через неделю мастер назначил его на работу в ночную смену. Правомерны ли действия мастера? Докажите свою правоту.</w:t>
            </w:r>
          </w:p>
          <w:p w:rsidR="002730A3" w:rsidRPr="00D46B15" w:rsidRDefault="002730A3" w:rsidP="002730A3">
            <w:pPr>
              <w:widowControl w:val="0"/>
              <w:spacing w:after="0" w:line="240" w:lineRule="auto"/>
              <w:contextualSpacing/>
              <w:jc w:val="both"/>
              <w:rPr>
                <w:rFonts w:ascii="Times New Roman" w:eastAsia="Calibri" w:hAnsi="Times New Roman" w:cs="Times New Roman"/>
                <w:sz w:val="20"/>
                <w:szCs w:val="20"/>
              </w:rPr>
            </w:pPr>
          </w:p>
        </w:tc>
        <w:tc>
          <w:tcPr>
            <w:tcW w:w="3496" w:type="dxa"/>
          </w:tcPr>
          <w:p w:rsidR="002730A3" w:rsidRPr="00D46B15" w:rsidRDefault="002730A3" w:rsidP="002730A3">
            <w:pPr>
              <w:widowControl w:val="0"/>
              <w:spacing w:after="0" w:line="240" w:lineRule="auto"/>
              <w:contextualSpacing/>
              <w:jc w:val="both"/>
              <w:rPr>
                <w:rFonts w:ascii="Times New Roman" w:eastAsia="Calibri" w:hAnsi="Times New Roman" w:cs="Times New Roman"/>
                <w:sz w:val="20"/>
                <w:szCs w:val="20"/>
              </w:rPr>
            </w:pPr>
          </w:p>
        </w:tc>
        <w:tc>
          <w:tcPr>
            <w:tcW w:w="2912" w:type="dxa"/>
          </w:tcPr>
          <w:p w:rsidR="002730A3" w:rsidRPr="00D46B15" w:rsidRDefault="002730A3" w:rsidP="002730A3">
            <w:pPr>
              <w:spacing w:after="0" w:line="240" w:lineRule="auto"/>
              <w:contextualSpacing/>
              <w:jc w:val="both"/>
              <w:rPr>
                <w:rFonts w:ascii="Times New Roman" w:eastAsia="Calibri" w:hAnsi="Times New Roman" w:cs="Times New Roman"/>
                <w:sz w:val="20"/>
                <w:szCs w:val="20"/>
              </w:rPr>
            </w:pPr>
            <w:r w:rsidRPr="00D46B15">
              <w:rPr>
                <w:rFonts w:ascii="Times New Roman" w:eastAsia="Calibri" w:hAnsi="Times New Roman" w:cs="Times New Roman"/>
                <w:sz w:val="20"/>
                <w:szCs w:val="20"/>
              </w:rPr>
              <w:t>Согласно ст. 96 ТК (трудового кодекса РФ). Работа в ночное время. Не допускаются работники, не достигшие возраста 18 лет.</w:t>
            </w:r>
          </w:p>
        </w:tc>
        <w:tc>
          <w:tcPr>
            <w:tcW w:w="2912" w:type="dxa"/>
          </w:tcPr>
          <w:p w:rsidR="002730A3" w:rsidRPr="00D46B15" w:rsidRDefault="002730A3" w:rsidP="002730A3">
            <w:pPr>
              <w:spacing w:after="0" w:line="240" w:lineRule="auto"/>
              <w:contextualSpacing/>
              <w:jc w:val="center"/>
              <w:rPr>
                <w:rFonts w:ascii="Times New Roman" w:eastAsia="Calibri" w:hAnsi="Times New Roman" w:cs="Times New Roman"/>
                <w:sz w:val="20"/>
                <w:szCs w:val="20"/>
              </w:rPr>
            </w:pPr>
            <w:r w:rsidRPr="00D46B15">
              <w:rPr>
                <w:rFonts w:ascii="Times New Roman" w:eastAsia="Calibri" w:hAnsi="Times New Roman" w:cs="Times New Roman"/>
                <w:sz w:val="20"/>
                <w:szCs w:val="20"/>
              </w:rPr>
              <w:t>Студент ответил верно и привел сущностно-правильную аргументацию</w:t>
            </w:r>
          </w:p>
        </w:tc>
      </w:tr>
      <w:tr w:rsidR="002730A3" w:rsidRPr="00D46B15" w:rsidTr="00A4564D">
        <w:tc>
          <w:tcPr>
            <w:tcW w:w="846" w:type="dxa"/>
          </w:tcPr>
          <w:p w:rsidR="002730A3" w:rsidRPr="00D46B15" w:rsidRDefault="002730A3" w:rsidP="002730A3">
            <w:pPr>
              <w:tabs>
                <w:tab w:val="center" w:pos="7285"/>
              </w:tabs>
              <w:spacing w:after="0" w:line="240" w:lineRule="auto"/>
              <w:contextualSpacing/>
              <w:jc w:val="center"/>
              <w:rPr>
                <w:rFonts w:ascii="Times New Roman" w:hAnsi="Times New Roman" w:cs="Times New Roman"/>
                <w:sz w:val="20"/>
                <w:szCs w:val="20"/>
                <w:lang w:eastAsia="ru-RU"/>
              </w:rPr>
            </w:pPr>
            <w:r>
              <w:rPr>
                <w:rFonts w:ascii="Times New Roman" w:hAnsi="Times New Roman" w:cs="Times New Roman"/>
                <w:b/>
                <w:sz w:val="20"/>
                <w:szCs w:val="20"/>
              </w:rPr>
              <w:t>692</w:t>
            </w:r>
          </w:p>
        </w:tc>
        <w:tc>
          <w:tcPr>
            <w:tcW w:w="4394" w:type="dxa"/>
          </w:tcPr>
          <w:p w:rsidR="002730A3" w:rsidRPr="00D46B15" w:rsidRDefault="002730A3" w:rsidP="002730A3">
            <w:pPr>
              <w:spacing w:after="0" w:line="240" w:lineRule="auto"/>
              <w:contextualSpacing/>
              <w:jc w:val="both"/>
              <w:rPr>
                <w:rFonts w:ascii="Times New Roman" w:eastAsia="Calibri" w:hAnsi="Times New Roman" w:cs="Times New Roman"/>
                <w:sz w:val="20"/>
                <w:szCs w:val="20"/>
              </w:rPr>
            </w:pPr>
            <w:r w:rsidRPr="00D46B15">
              <w:rPr>
                <w:rFonts w:ascii="Times New Roman" w:eastAsia="Calibri" w:hAnsi="Times New Roman" w:cs="Times New Roman"/>
                <w:sz w:val="20"/>
                <w:szCs w:val="20"/>
              </w:rPr>
              <w:t>При переводе работника, нуждающегося в соответствии с медицинским заключением, в предоставлении другой работы, на другую нижеоплачиваемую работу у данного работодателя за ним сохраняется ________ по прежней работе в течение одного месяца со дня перевода.</w:t>
            </w:r>
          </w:p>
        </w:tc>
        <w:tc>
          <w:tcPr>
            <w:tcW w:w="3496" w:type="dxa"/>
          </w:tcPr>
          <w:p w:rsidR="002730A3" w:rsidRPr="00D46B15" w:rsidRDefault="002730A3" w:rsidP="002730A3">
            <w:pPr>
              <w:spacing w:after="0" w:line="240" w:lineRule="auto"/>
              <w:contextualSpacing/>
              <w:jc w:val="both"/>
              <w:rPr>
                <w:rFonts w:ascii="Times New Roman" w:eastAsia="Calibri" w:hAnsi="Times New Roman" w:cs="Times New Roman"/>
                <w:sz w:val="20"/>
                <w:szCs w:val="20"/>
              </w:rPr>
            </w:pPr>
          </w:p>
        </w:tc>
        <w:tc>
          <w:tcPr>
            <w:tcW w:w="2912" w:type="dxa"/>
          </w:tcPr>
          <w:p w:rsidR="002730A3" w:rsidRPr="00D46B15" w:rsidRDefault="002730A3" w:rsidP="002730A3">
            <w:pPr>
              <w:widowControl w:val="0"/>
              <w:spacing w:after="0" w:line="240" w:lineRule="auto"/>
              <w:contextualSpacing/>
              <w:jc w:val="center"/>
              <w:rPr>
                <w:rFonts w:ascii="Times New Roman" w:eastAsia="Calibri" w:hAnsi="Times New Roman" w:cs="Times New Roman"/>
                <w:sz w:val="20"/>
                <w:szCs w:val="20"/>
              </w:rPr>
            </w:pPr>
            <w:r w:rsidRPr="00D46B15">
              <w:rPr>
                <w:rFonts w:ascii="Times New Roman" w:eastAsia="Calibri" w:hAnsi="Times New Roman" w:cs="Times New Roman"/>
                <w:sz w:val="20"/>
                <w:szCs w:val="20"/>
              </w:rPr>
              <w:t>средний заработок по прежней работе в течение одного месяца со дня перевода (ст. 182 Трудового кодекса РФ).</w:t>
            </w:r>
          </w:p>
        </w:tc>
        <w:tc>
          <w:tcPr>
            <w:tcW w:w="2912" w:type="dxa"/>
          </w:tcPr>
          <w:p w:rsidR="002730A3" w:rsidRPr="00D46B15" w:rsidRDefault="002730A3" w:rsidP="002730A3">
            <w:pPr>
              <w:spacing w:after="0" w:line="240" w:lineRule="auto"/>
              <w:contextualSpacing/>
              <w:jc w:val="center"/>
              <w:rPr>
                <w:rFonts w:ascii="Times New Roman" w:eastAsia="Calibri" w:hAnsi="Times New Roman" w:cs="Times New Roman"/>
                <w:sz w:val="20"/>
                <w:szCs w:val="20"/>
              </w:rPr>
            </w:pPr>
            <w:r w:rsidRPr="00D46B15">
              <w:rPr>
                <w:rFonts w:ascii="Times New Roman" w:eastAsia="Calibri" w:hAnsi="Times New Roman" w:cs="Times New Roman"/>
                <w:sz w:val="20"/>
                <w:szCs w:val="20"/>
              </w:rPr>
              <w:t>Ответ содержит указание на средний заработок</w:t>
            </w:r>
          </w:p>
        </w:tc>
      </w:tr>
      <w:tr w:rsidR="002730A3" w:rsidRPr="00D46B15" w:rsidTr="00E32812">
        <w:tc>
          <w:tcPr>
            <w:tcW w:w="14560" w:type="dxa"/>
            <w:gridSpan w:val="5"/>
          </w:tcPr>
          <w:p w:rsidR="002730A3" w:rsidRPr="00D46B15" w:rsidRDefault="002730A3" w:rsidP="002730A3">
            <w:pPr>
              <w:tabs>
                <w:tab w:val="center" w:pos="7285"/>
              </w:tabs>
              <w:spacing w:after="0" w:line="240" w:lineRule="auto"/>
              <w:contextualSpacing/>
              <w:jc w:val="center"/>
              <w:rPr>
                <w:rFonts w:ascii="Times New Roman" w:hAnsi="Times New Roman" w:cs="Times New Roman"/>
                <w:sz w:val="20"/>
                <w:szCs w:val="20"/>
                <w:lang w:eastAsia="ru-RU"/>
              </w:rPr>
            </w:pPr>
            <w:r w:rsidRPr="00D46B15">
              <w:rPr>
                <w:rFonts w:ascii="Times New Roman" w:hAnsi="Times New Roman" w:cs="Times New Roman"/>
                <w:sz w:val="20"/>
                <w:szCs w:val="20"/>
              </w:rPr>
              <w:t>ПК 1.2. Применять нормы права для решения задач в профессиональной деятельности</w:t>
            </w:r>
          </w:p>
        </w:tc>
      </w:tr>
      <w:tr w:rsidR="002730A3" w:rsidRPr="00D46B15" w:rsidTr="00A4564D">
        <w:tc>
          <w:tcPr>
            <w:tcW w:w="846" w:type="dxa"/>
          </w:tcPr>
          <w:p w:rsidR="002730A3" w:rsidRPr="00A744FF" w:rsidRDefault="002730A3" w:rsidP="002730A3">
            <w:pPr>
              <w:tabs>
                <w:tab w:val="left" w:pos="6315"/>
              </w:tabs>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693</w:t>
            </w:r>
          </w:p>
        </w:tc>
        <w:tc>
          <w:tcPr>
            <w:tcW w:w="4394" w:type="dxa"/>
          </w:tcPr>
          <w:p w:rsidR="002730A3" w:rsidRPr="00D46B15" w:rsidRDefault="002730A3" w:rsidP="002730A3">
            <w:pPr>
              <w:spacing w:after="0" w:line="240" w:lineRule="auto"/>
              <w:contextualSpacing/>
              <w:jc w:val="both"/>
              <w:rPr>
                <w:rFonts w:ascii="Times New Roman" w:eastAsia="Calibri" w:hAnsi="Times New Roman" w:cs="Times New Roman"/>
                <w:sz w:val="20"/>
                <w:szCs w:val="20"/>
              </w:rPr>
            </w:pPr>
            <w:r w:rsidRPr="00D46B15">
              <w:rPr>
                <w:rFonts w:ascii="Times New Roman" w:eastAsia="Calibri" w:hAnsi="Times New Roman" w:cs="Times New Roman"/>
                <w:sz w:val="20"/>
                <w:szCs w:val="20"/>
              </w:rPr>
              <w:t>Какой срок установлен законодательством для предоставления работником письменного объяснения по факту нарушения трудовой или</w:t>
            </w:r>
          </w:p>
          <w:p w:rsidR="002730A3" w:rsidRPr="00D46B15" w:rsidRDefault="002730A3" w:rsidP="002730A3">
            <w:pPr>
              <w:spacing w:after="0" w:line="240" w:lineRule="auto"/>
              <w:contextualSpacing/>
              <w:jc w:val="both"/>
              <w:rPr>
                <w:rFonts w:ascii="Times New Roman" w:eastAsia="Calibri" w:hAnsi="Times New Roman" w:cs="Times New Roman"/>
                <w:sz w:val="20"/>
                <w:szCs w:val="20"/>
              </w:rPr>
            </w:pPr>
            <w:r w:rsidRPr="00D46B15">
              <w:rPr>
                <w:rFonts w:ascii="Times New Roman" w:eastAsia="Calibri" w:hAnsi="Times New Roman" w:cs="Times New Roman"/>
                <w:sz w:val="20"/>
                <w:szCs w:val="20"/>
              </w:rPr>
              <w:t>технологической дисциплины до применения дисциплинарного взыскания работодателем?</w:t>
            </w:r>
          </w:p>
          <w:p w:rsidR="002730A3" w:rsidRPr="00D46B15" w:rsidRDefault="002730A3" w:rsidP="002730A3">
            <w:pPr>
              <w:tabs>
                <w:tab w:val="center" w:pos="7285"/>
              </w:tabs>
              <w:spacing w:after="0" w:line="240" w:lineRule="auto"/>
              <w:contextualSpacing/>
              <w:jc w:val="center"/>
              <w:rPr>
                <w:rFonts w:ascii="Times New Roman" w:hAnsi="Times New Roman" w:cs="Times New Roman"/>
                <w:sz w:val="20"/>
                <w:szCs w:val="20"/>
                <w:lang w:eastAsia="ru-RU"/>
              </w:rPr>
            </w:pPr>
          </w:p>
        </w:tc>
        <w:tc>
          <w:tcPr>
            <w:tcW w:w="3496" w:type="dxa"/>
          </w:tcPr>
          <w:p w:rsidR="002730A3" w:rsidRPr="00D46B15" w:rsidRDefault="002730A3" w:rsidP="002730A3">
            <w:pPr>
              <w:spacing w:after="0" w:line="240" w:lineRule="auto"/>
              <w:contextualSpacing/>
              <w:jc w:val="both"/>
              <w:rPr>
                <w:rFonts w:ascii="Times New Roman" w:eastAsia="Calibri" w:hAnsi="Times New Roman" w:cs="Times New Roman"/>
                <w:sz w:val="20"/>
                <w:szCs w:val="20"/>
              </w:rPr>
            </w:pPr>
            <w:r w:rsidRPr="00D46B15">
              <w:rPr>
                <w:rFonts w:ascii="Times New Roman" w:eastAsia="Calibri" w:hAnsi="Times New Roman" w:cs="Times New Roman"/>
                <w:sz w:val="20"/>
                <w:szCs w:val="20"/>
              </w:rPr>
              <w:lastRenderedPageBreak/>
              <w:t>1) два календарных дня</w:t>
            </w:r>
          </w:p>
          <w:p w:rsidR="002730A3" w:rsidRPr="00D46B15" w:rsidRDefault="002730A3" w:rsidP="002730A3">
            <w:pPr>
              <w:spacing w:after="0" w:line="240" w:lineRule="auto"/>
              <w:contextualSpacing/>
              <w:jc w:val="both"/>
              <w:rPr>
                <w:rFonts w:ascii="Times New Roman" w:eastAsia="Calibri" w:hAnsi="Times New Roman" w:cs="Times New Roman"/>
                <w:sz w:val="20"/>
                <w:szCs w:val="20"/>
              </w:rPr>
            </w:pPr>
            <w:r w:rsidRPr="00D46B15">
              <w:rPr>
                <w:rFonts w:ascii="Times New Roman" w:eastAsia="Calibri" w:hAnsi="Times New Roman" w:cs="Times New Roman"/>
                <w:sz w:val="20"/>
                <w:szCs w:val="20"/>
              </w:rPr>
              <w:t>2) два рабочих дня</w:t>
            </w:r>
          </w:p>
          <w:p w:rsidR="002730A3" w:rsidRPr="00D46B15" w:rsidRDefault="002730A3" w:rsidP="002730A3">
            <w:pPr>
              <w:spacing w:after="0" w:line="240" w:lineRule="auto"/>
              <w:contextualSpacing/>
              <w:jc w:val="both"/>
              <w:rPr>
                <w:rFonts w:ascii="Times New Roman" w:eastAsia="Calibri" w:hAnsi="Times New Roman" w:cs="Times New Roman"/>
                <w:sz w:val="20"/>
                <w:szCs w:val="20"/>
              </w:rPr>
            </w:pPr>
            <w:r w:rsidRPr="00D46B15">
              <w:rPr>
                <w:rFonts w:ascii="Times New Roman" w:eastAsia="Calibri" w:hAnsi="Times New Roman" w:cs="Times New Roman"/>
                <w:sz w:val="20"/>
                <w:szCs w:val="20"/>
              </w:rPr>
              <w:t>3) три календарных дня</w:t>
            </w:r>
          </w:p>
          <w:p w:rsidR="002730A3" w:rsidRPr="00D46B15" w:rsidRDefault="002730A3" w:rsidP="002730A3">
            <w:pPr>
              <w:spacing w:after="0" w:line="240" w:lineRule="auto"/>
              <w:contextualSpacing/>
              <w:jc w:val="both"/>
              <w:rPr>
                <w:rFonts w:ascii="Times New Roman" w:eastAsia="Calibri" w:hAnsi="Times New Roman" w:cs="Times New Roman"/>
                <w:sz w:val="20"/>
                <w:szCs w:val="20"/>
              </w:rPr>
            </w:pPr>
            <w:r w:rsidRPr="00D46B15">
              <w:rPr>
                <w:rFonts w:ascii="Times New Roman" w:eastAsia="Calibri" w:hAnsi="Times New Roman" w:cs="Times New Roman"/>
                <w:sz w:val="20"/>
                <w:szCs w:val="20"/>
              </w:rPr>
              <w:t>4) три рабочих дня</w:t>
            </w:r>
          </w:p>
        </w:tc>
        <w:tc>
          <w:tcPr>
            <w:tcW w:w="2912" w:type="dxa"/>
          </w:tcPr>
          <w:p w:rsidR="002730A3" w:rsidRPr="00D46B15" w:rsidRDefault="002730A3" w:rsidP="002730A3">
            <w:pPr>
              <w:widowControl w:val="0"/>
              <w:spacing w:after="0" w:line="240" w:lineRule="auto"/>
              <w:contextualSpacing/>
              <w:jc w:val="center"/>
              <w:rPr>
                <w:rFonts w:ascii="Times New Roman" w:eastAsia="Calibri" w:hAnsi="Times New Roman" w:cs="Times New Roman"/>
                <w:sz w:val="20"/>
                <w:szCs w:val="20"/>
              </w:rPr>
            </w:pPr>
            <w:r w:rsidRPr="00D46B15">
              <w:rPr>
                <w:rFonts w:ascii="Times New Roman" w:eastAsia="Calibri" w:hAnsi="Times New Roman" w:cs="Times New Roman"/>
                <w:sz w:val="20"/>
                <w:szCs w:val="20"/>
              </w:rPr>
              <w:t>2</w:t>
            </w:r>
          </w:p>
        </w:tc>
        <w:tc>
          <w:tcPr>
            <w:tcW w:w="2912" w:type="dxa"/>
          </w:tcPr>
          <w:p w:rsidR="002730A3" w:rsidRPr="00D46B15" w:rsidRDefault="002730A3" w:rsidP="002730A3">
            <w:pPr>
              <w:spacing w:after="0" w:line="240" w:lineRule="auto"/>
              <w:contextualSpacing/>
              <w:jc w:val="center"/>
              <w:rPr>
                <w:rFonts w:ascii="Times New Roman" w:eastAsia="Calibri" w:hAnsi="Times New Roman" w:cs="Times New Roman"/>
                <w:sz w:val="20"/>
                <w:szCs w:val="20"/>
              </w:rPr>
            </w:pPr>
            <w:r w:rsidRPr="00D46B15">
              <w:rPr>
                <w:rFonts w:ascii="Times New Roman" w:eastAsia="Calibri" w:hAnsi="Times New Roman" w:cs="Times New Roman"/>
                <w:sz w:val="20"/>
                <w:szCs w:val="20"/>
              </w:rPr>
              <w:t>2</w:t>
            </w:r>
          </w:p>
        </w:tc>
      </w:tr>
      <w:tr w:rsidR="002730A3" w:rsidRPr="00D46B15" w:rsidTr="00A4564D">
        <w:tc>
          <w:tcPr>
            <w:tcW w:w="846" w:type="dxa"/>
          </w:tcPr>
          <w:p w:rsidR="002730A3" w:rsidRPr="00A744FF" w:rsidRDefault="002730A3" w:rsidP="002730A3">
            <w:pPr>
              <w:tabs>
                <w:tab w:val="left" w:pos="6315"/>
              </w:tabs>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694</w:t>
            </w:r>
          </w:p>
        </w:tc>
        <w:tc>
          <w:tcPr>
            <w:tcW w:w="4394" w:type="dxa"/>
          </w:tcPr>
          <w:p w:rsidR="002730A3" w:rsidRPr="00D46B15" w:rsidRDefault="002730A3" w:rsidP="002730A3">
            <w:pPr>
              <w:spacing w:after="0" w:line="240" w:lineRule="auto"/>
              <w:contextualSpacing/>
              <w:jc w:val="both"/>
              <w:rPr>
                <w:rFonts w:ascii="Times New Roman" w:eastAsia="Calibri" w:hAnsi="Times New Roman" w:cs="Times New Roman"/>
                <w:sz w:val="20"/>
                <w:szCs w:val="20"/>
              </w:rPr>
            </w:pPr>
            <w:r w:rsidRPr="00D46B15">
              <w:rPr>
                <w:rFonts w:ascii="Times New Roman" w:eastAsia="Calibri" w:hAnsi="Times New Roman" w:cs="Times New Roman"/>
                <w:sz w:val="20"/>
                <w:szCs w:val="20"/>
              </w:rPr>
              <w:t>В какой срок работник может обратиться в комиссию по трудовым спорам</w:t>
            </w:r>
          </w:p>
          <w:p w:rsidR="002730A3" w:rsidRPr="00D46B15" w:rsidRDefault="002730A3" w:rsidP="002730A3">
            <w:pPr>
              <w:spacing w:after="0" w:line="240" w:lineRule="auto"/>
              <w:contextualSpacing/>
              <w:jc w:val="both"/>
              <w:rPr>
                <w:rFonts w:ascii="Times New Roman" w:eastAsia="Calibri" w:hAnsi="Times New Roman" w:cs="Times New Roman"/>
                <w:sz w:val="20"/>
                <w:szCs w:val="20"/>
              </w:rPr>
            </w:pPr>
            <w:r w:rsidRPr="00D46B15">
              <w:rPr>
                <w:rFonts w:ascii="Times New Roman" w:eastAsia="Calibri" w:hAnsi="Times New Roman" w:cs="Times New Roman"/>
                <w:sz w:val="20"/>
                <w:szCs w:val="20"/>
              </w:rPr>
              <w:t>со дня, когда он узнал или должен был узнать о нарушении своего права?</w:t>
            </w:r>
          </w:p>
          <w:p w:rsidR="002730A3" w:rsidRPr="00D46B15" w:rsidRDefault="002730A3" w:rsidP="002730A3">
            <w:pPr>
              <w:tabs>
                <w:tab w:val="center" w:pos="7285"/>
              </w:tabs>
              <w:spacing w:after="0" w:line="240" w:lineRule="auto"/>
              <w:contextualSpacing/>
              <w:jc w:val="center"/>
              <w:rPr>
                <w:rFonts w:ascii="Times New Roman" w:hAnsi="Times New Roman" w:cs="Times New Roman"/>
                <w:sz w:val="20"/>
                <w:szCs w:val="20"/>
                <w:lang w:eastAsia="ru-RU"/>
              </w:rPr>
            </w:pPr>
          </w:p>
        </w:tc>
        <w:tc>
          <w:tcPr>
            <w:tcW w:w="3496" w:type="dxa"/>
          </w:tcPr>
          <w:p w:rsidR="002730A3" w:rsidRPr="00D46B15" w:rsidRDefault="002730A3" w:rsidP="002730A3">
            <w:pPr>
              <w:spacing w:after="0" w:line="240" w:lineRule="auto"/>
              <w:contextualSpacing/>
              <w:jc w:val="both"/>
              <w:rPr>
                <w:rFonts w:ascii="Times New Roman" w:eastAsia="Calibri" w:hAnsi="Times New Roman" w:cs="Times New Roman"/>
                <w:sz w:val="20"/>
                <w:szCs w:val="20"/>
              </w:rPr>
            </w:pPr>
            <w:r w:rsidRPr="00D46B15">
              <w:rPr>
                <w:rFonts w:ascii="Times New Roman" w:eastAsia="Calibri" w:hAnsi="Times New Roman" w:cs="Times New Roman"/>
                <w:sz w:val="20"/>
                <w:szCs w:val="20"/>
              </w:rPr>
              <w:t>1) 1 месяц</w:t>
            </w:r>
          </w:p>
          <w:p w:rsidR="002730A3" w:rsidRPr="00D46B15" w:rsidRDefault="002730A3" w:rsidP="002730A3">
            <w:pPr>
              <w:spacing w:after="0" w:line="240" w:lineRule="auto"/>
              <w:contextualSpacing/>
              <w:jc w:val="both"/>
              <w:rPr>
                <w:rFonts w:ascii="Times New Roman" w:eastAsia="Calibri" w:hAnsi="Times New Roman" w:cs="Times New Roman"/>
                <w:sz w:val="20"/>
                <w:szCs w:val="20"/>
              </w:rPr>
            </w:pPr>
            <w:r w:rsidRPr="00D46B15">
              <w:rPr>
                <w:rFonts w:ascii="Times New Roman" w:eastAsia="Calibri" w:hAnsi="Times New Roman" w:cs="Times New Roman"/>
                <w:sz w:val="20"/>
                <w:szCs w:val="20"/>
              </w:rPr>
              <w:t>2) 3 месяца</w:t>
            </w:r>
          </w:p>
          <w:p w:rsidR="002730A3" w:rsidRPr="00D46B15" w:rsidRDefault="002730A3" w:rsidP="002730A3">
            <w:pPr>
              <w:spacing w:after="0" w:line="240" w:lineRule="auto"/>
              <w:contextualSpacing/>
              <w:jc w:val="both"/>
              <w:rPr>
                <w:rFonts w:ascii="Times New Roman" w:eastAsia="Calibri" w:hAnsi="Times New Roman" w:cs="Times New Roman"/>
                <w:sz w:val="20"/>
                <w:szCs w:val="20"/>
              </w:rPr>
            </w:pPr>
            <w:r w:rsidRPr="00D46B15">
              <w:rPr>
                <w:rFonts w:ascii="Times New Roman" w:eastAsia="Calibri" w:hAnsi="Times New Roman" w:cs="Times New Roman"/>
                <w:sz w:val="20"/>
                <w:szCs w:val="20"/>
              </w:rPr>
              <w:t>3) 6 месяцев</w:t>
            </w:r>
          </w:p>
          <w:p w:rsidR="002730A3" w:rsidRPr="00D46B15" w:rsidRDefault="002730A3" w:rsidP="002730A3">
            <w:pPr>
              <w:spacing w:after="0" w:line="240" w:lineRule="auto"/>
              <w:contextualSpacing/>
              <w:jc w:val="both"/>
              <w:rPr>
                <w:rFonts w:ascii="Times New Roman" w:eastAsia="Calibri" w:hAnsi="Times New Roman" w:cs="Times New Roman"/>
                <w:sz w:val="20"/>
                <w:szCs w:val="20"/>
              </w:rPr>
            </w:pPr>
            <w:r w:rsidRPr="00D46B15">
              <w:rPr>
                <w:rFonts w:ascii="Times New Roman" w:eastAsia="Calibri" w:hAnsi="Times New Roman" w:cs="Times New Roman"/>
                <w:sz w:val="20"/>
                <w:szCs w:val="20"/>
              </w:rPr>
              <w:t>4) 1 год</w:t>
            </w:r>
          </w:p>
        </w:tc>
        <w:tc>
          <w:tcPr>
            <w:tcW w:w="2912" w:type="dxa"/>
          </w:tcPr>
          <w:p w:rsidR="002730A3" w:rsidRPr="00D46B15" w:rsidRDefault="002730A3" w:rsidP="002730A3">
            <w:pPr>
              <w:widowControl w:val="0"/>
              <w:spacing w:after="0" w:line="240" w:lineRule="auto"/>
              <w:contextualSpacing/>
              <w:jc w:val="center"/>
              <w:rPr>
                <w:rFonts w:ascii="Times New Roman" w:eastAsia="Calibri" w:hAnsi="Times New Roman" w:cs="Times New Roman"/>
                <w:sz w:val="20"/>
                <w:szCs w:val="20"/>
              </w:rPr>
            </w:pPr>
            <w:r w:rsidRPr="00D46B15">
              <w:rPr>
                <w:rFonts w:ascii="Times New Roman" w:eastAsia="Calibri" w:hAnsi="Times New Roman" w:cs="Times New Roman"/>
                <w:sz w:val="20"/>
                <w:szCs w:val="20"/>
              </w:rPr>
              <w:t>2</w:t>
            </w:r>
          </w:p>
        </w:tc>
        <w:tc>
          <w:tcPr>
            <w:tcW w:w="2912" w:type="dxa"/>
          </w:tcPr>
          <w:p w:rsidR="002730A3" w:rsidRPr="00D46B15" w:rsidRDefault="002730A3" w:rsidP="002730A3">
            <w:pPr>
              <w:spacing w:after="0" w:line="240" w:lineRule="auto"/>
              <w:contextualSpacing/>
              <w:jc w:val="center"/>
              <w:rPr>
                <w:rFonts w:ascii="Times New Roman" w:eastAsia="Calibri" w:hAnsi="Times New Roman" w:cs="Times New Roman"/>
                <w:sz w:val="20"/>
                <w:szCs w:val="20"/>
              </w:rPr>
            </w:pPr>
            <w:r w:rsidRPr="00D46B15">
              <w:rPr>
                <w:rFonts w:ascii="Times New Roman" w:eastAsia="Calibri" w:hAnsi="Times New Roman" w:cs="Times New Roman"/>
                <w:sz w:val="20"/>
                <w:szCs w:val="20"/>
              </w:rPr>
              <w:t>2</w:t>
            </w:r>
          </w:p>
        </w:tc>
      </w:tr>
      <w:tr w:rsidR="002730A3" w:rsidRPr="00D46B15" w:rsidTr="00A4564D">
        <w:tc>
          <w:tcPr>
            <w:tcW w:w="846" w:type="dxa"/>
          </w:tcPr>
          <w:p w:rsidR="002730A3" w:rsidRPr="00A744FF" w:rsidRDefault="002730A3" w:rsidP="002730A3">
            <w:pPr>
              <w:tabs>
                <w:tab w:val="left" w:pos="6315"/>
              </w:tabs>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695</w:t>
            </w:r>
          </w:p>
        </w:tc>
        <w:tc>
          <w:tcPr>
            <w:tcW w:w="4394" w:type="dxa"/>
          </w:tcPr>
          <w:p w:rsidR="002730A3" w:rsidRPr="00D46B15" w:rsidRDefault="002730A3" w:rsidP="002730A3">
            <w:pPr>
              <w:widowControl w:val="0"/>
              <w:spacing w:after="0" w:line="240" w:lineRule="auto"/>
              <w:contextualSpacing/>
              <w:jc w:val="both"/>
              <w:rPr>
                <w:rFonts w:ascii="Times New Roman" w:eastAsia="Calibri" w:hAnsi="Times New Roman" w:cs="Times New Roman"/>
                <w:sz w:val="20"/>
                <w:szCs w:val="20"/>
              </w:rPr>
            </w:pPr>
            <w:r w:rsidRPr="00D46B15">
              <w:rPr>
                <w:rFonts w:ascii="Times New Roman" w:eastAsia="Calibri" w:hAnsi="Times New Roman" w:cs="Times New Roman"/>
                <w:sz w:val="20"/>
                <w:szCs w:val="20"/>
              </w:rPr>
              <w:t>Где содержатся правовые нормы, регулирующие заключение трудового договора?</w:t>
            </w:r>
          </w:p>
          <w:p w:rsidR="002730A3" w:rsidRPr="00D46B15" w:rsidRDefault="002730A3" w:rsidP="002730A3">
            <w:pPr>
              <w:spacing w:after="0" w:line="240" w:lineRule="auto"/>
              <w:contextualSpacing/>
              <w:jc w:val="both"/>
              <w:rPr>
                <w:rFonts w:ascii="Times New Roman" w:eastAsia="Calibri" w:hAnsi="Times New Roman" w:cs="Times New Roman"/>
                <w:sz w:val="20"/>
                <w:szCs w:val="20"/>
              </w:rPr>
            </w:pPr>
          </w:p>
        </w:tc>
        <w:tc>
          <w:tcPr>
            <w:tcW w:w="3496" w:type="dxa"/>
          </w:tcPr>
          <w:p w:rsidR="002730A3" w:rsidRPr="00D46B15" w:rsidRDefault="002730A3" w:rsidP="002730A3">
            <w:pPr>
              <w:spacing w:after="0" w:line="240" w:lineRule="auto"/>
              <w:contextualSpacing/>
              <w:jc w:val="both"/>
              <w:rPr>
                <w:rFonts w:ascii="Times New Roman" w:eastAsia="Calibri" w:hAnsi="Times New Roman" w:cs="Times New Roman"/>
                <w:sz w:val="20"/>
                <w:szCs w:val="20"/>
              </w:rPr>
            </w:pPr>
          </w:p>
        </w:tc>
        <w:tc>
          <w:tcPr>
            <w:tcW w:w="2912" w:type="dxa"/>
          </w:tcPr>
          <w:p w:rsidR="002730A3" w:rsidRPr="00D46B15" w:rsidRDefault="002730A3" w:rsidP="002730A3">
            <w:pPr>
              <w:spacing w:after="0" w:line="240" w:lineRule="auto"/>
              <w:contextualSpacing/>
              <w:jc w:val="center"/>
              <w:rPr>
                <w:rFonts w:ascii="Times New Roman" w:eastAsia="Calibri" w:hAnsi="Times New Roman" w:cs="Times New Roman"/>
                <w:sz w:val="20"/>
                <w:szCs w:val="20"/>
              </w:rPr>
            </w:pPr>
            <w:r w:rsidRPr="00D46B15">
              <w:rPr>
                <w:rFonts w:ascii="Times New Roman" w:eastAsia="Calibri" w:hAnsi="Times New Roman" w:cs="Times New Roman"/>
                <w:sz w:val="20"/>
                <w:szCs w:val="20"/>
              </w:rPr>
              <w:t>Трудовой кодекс РФ</w:t>
            </w:r>
          </w:p>
        </w:tc>
        <w:tc>
          <w:tcPr>
            <w:tcW w:w="2912" w:type="dxa"/>
          </w:tcPr>
          <w:p w:rsidR="002730A3" w:rsidRPr="00D46B15" w:rsidRDefault="002730A3" w:rsidP="002730A3">
            <w:pPr>
              <w:spacing w:after="0" w:line="240" w:lineRule="auto"/>
              <w:contextualSpacing/>
              <w:jc w:val="center"/>
              <w:rPr>
                <w:rFonts w:ascii="Times New Roman" w:eastAsia="Calibri" w:hAnsi="Times New Roman" w:cs="Times New Roman"/>
                <w:sz w:val="20"/>
                <w:szCs w:val="20"/>
              </w:rPr>
            </w:pPr>
            <w:r w:rsidRPr="00D46B15">
              <w:rPr>
                <w:rFonts w:ascii="Times New Roman" w:eastAsia="Calibri" w:hAnsi="Times New Roman" w:cs="Times New Roman"/>
                <w:sz w:val="20"/>
                <w:szCs w:val="20"/>
              </w:rPr>
              <w:t>В ответе поименован Трудовой кодекс РФ</w:t>
            </w:r>
          </w:p>
        </w:tc>
      </w:tr>
      <w:tr w:rsidR="002730A3" w:rsidRPr="00D46B15" w:rsidTr="00A4564D">
        <w:tc>
          <w:tcPr>
            <w:tcW w:w="846" w:type="dxa"/>
          </w:tcPr>
          <w:p w:rsidR="002730A3" w:rsidRPr="00A744FF" w:rsidRDefault="002730A3" w:rsidP="002730A3">
            <w:pPr>
              <w:tabs>
                <w:tab w:val="left" w:pos="6315"/>
              </w:tabs>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696</w:t>
            </w:r>
          </w:p>
        </w:tc>
        <w:tc>
          <w:tcPr>
            <w:tcW w:w="4394" w:type="dxa"/>
          </w:tcPr>
          <w:p w:rsidR="002730A3" w:rsidRPr="00D46B15" w:rsidRDefault="002730A3" w:rsidP="002730A3">
            <w:pPr>
              <w:spacing w:after="0" w:line="240" w:lineRule="auto"/>
              <w:contextualSpacing/>
              <w:jc w:val="both"/>
              <w:rPr>
                <w:rFonts w:ascii="Times New Roman" w:eastAsia="Calibri" w:hAnsi="Times New Roman" w:cs="Times New Roman"/>
                <w:sz w:val="20"/>
                <w:szCs w:val="20"/>
              </w:rPr>
            </w:pPr>
            <w:r w:rsidRPr="00D46B15">
              <w:rPr>
                <w:rFonts w:ascii="Times New Roman" w:eastAsia="Calibri" w:hAnsi="Times New Roman" w:cs="Times New Roman"/>
                <w:sz w:val="20"/>
                <w:szCs w:val="20"/>
              </w:rPr>
              <w:t>Девушка устраивается на работу в частную фирму менеджером по продажам. При приеме на работу руководство фирмы потребовало от нее помимо паспорта, трудовой книжки и диплома справку из женской консультации о том, что она не беременна. Правомерны ли требования руководства фирмы? Обоснуйте свой ответ.</w:t>
            </w:r>
          </w:p>
        </w:tc>
        <w:tc>
          <w:tcPr>
            <w:tcW w:w="3496" w:type="dxa"/>
          </w:tcPr>
          <w:p w:rsidR="002730A3" w:rsidRPr="00D46B15" w:rsidRDefault="002730A3" w:rsidP="002730A3">
            <w:pPr>
              <w:spacing w:after="0" w:line="240" w:lineRule="auto"/>
              <w:contextualSpacing/>
              <w:jc w:val="both"/>
              <w:rPr>
                <w:rFonts w:ascii="Times New Roman" w:eastAsia="Calibri" w:hAnsi="Times New Roman" w:cs="Times New Roman"/>
                <w:sz w:val="20"/>
                <w:szCs w:val="20"/>
              </w:rPr>
            </w:pPr>
          </w:p>
        </w:tc>
        <w:tc>
          <w:tcPr>
            <w:tcW w:w="2912" w:type="dxa"/>
          </w:tcPr>
          <w:p w:rsidR="002730A3" w:rsidRPr="00D46B15" w:rsidRDefault="002730A3" w:rsidP="002730A3">
            <w:pPr>
              <w:widowControl w:val="0"/>
              <w:spacing w:after="0" w:line="240" w:lineRule="auto"/>
              <w:contextualSpacing/>
              <w:jc w:val="both"/>
              <w:rPr>
                <w:rFonts w:ascii="Times New Roman" w:eastAsia="Calibri" w:hAnsi="Times New Roman" w:cs="Times New Roman"/>
                <w:sz w:val="20"/>
                <w:szCs w:val="20"/>
              </w:rPr>
            </w:pPr>
            <w:r w:rsidRPr="00D46B15">
              <w:rPr>
                <w:rFonts w:ascii="Times New Roman" w:eastAsia="Calibri" w:hAnsi="Times New Roman" w:cs="Times New Roman"/>
                <w:sz w:val="20"/>
                <w:szCs w:val="20"/>
              </w:rPr>
              <w:t>Согласно ст. 65 ТК «Документы, предъявляемые при заключении трудового договора» такая справка. Кроме того, запрещено отказывать в заключении трудового договора женщинам по мотивам, связанным с беременностью или наличием детей ст.64</w:t>
            </w:r>
          </w:p>
        </w:tc>
        <w:tc>
          <w:tcPr>
            <w:tcW w:w="2912" w:type="dxa"/>
          </w:tcPr>
          <w:p w:rsidR="002730A3" w:rsidRPr="00D46B15" w:rsidRDefault="002730A3" w:rsidP="002730A3">
            <w:pPr>
              <w:spacing w:after="0" w:line="240" w:lineRule="auto"/>
              <w:contextualSpacing/>
              <w:jc w:val="center"/>
              <w:rPr>
                <w:rFonts w:ascii="Times New Roman" w:eastAsia="Calibri" w:hAnsi="Times New Roman" w:cs="Times New Roman"/>
                <w:sz w:val="20"/>
                <w:szCs w:val="20"/>
              </w:rPr>
            </w:pPr>
            <w:r w:rsidRPr="00D46B15">
              <w:rPr>
                <w:rFonts w:ascii="Times New Roman" w:eastAsia="Calibri" w:hAnsi="Times New Roman" w:cs="Times New Roman"/>
                <w:sz w:val="20"/>
                <w:szCs w:val="20"/>
              </w:rPr>
              <w:t>Студент ответил верно и привел сущностно-правильную аргументацию</w:t>
            </w:r>
          </w:p>
        </w:tc>
      </w:tr>
      <w:tr w:rsidR="002730A3" w:rsidRPr="00D46B15" w:rsidTr="00A4564D">
        <w:tc>
          <w:tcPr>
            <w:tcW w:w="846" w:type="dxa"/>
          </w:tcPr>
          <w:p w:rsidR="002730A3" w:rsidRPr="00A744FF" w:rsidRDefault="002730A3" w:rsidP="002730A3">
            <w:pPr>
              <w:tabs>
                <w:tab w:val="left" w:pos="6315"/>
              </w:tabs>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697</w:t>
            </w:r>
          </w:p>
        </w:tc>
        <w:tc>
          <w:tcPr>
            <w:tcW w:w="4394" w:type="dxa"/>
          </w:tcPr>
          <w:p w:rsidR="002730A3" w:rsidRPr="00D46B15" w:rsidRDefault="002730A3" w:rsidP="002730A3">
            <w:pPr>
              <w:spacing w:after="0" w:line="240" w:lineRule="auto"/>
              <w:contextualSpacing/>
              <w:jc w:val="both"/>
              <w:rPr>
                <w:rFonts w:ascii="Times New Roman" w:eastAsia="Calibri" w:hAnsi="Times New Roman" w:cs="Times New Roman"/>
                <w:sz w:val="20"/>
                <w:szCs w:val="20"/>
              </w:rPr>
            </w:pPr>
            <w:r w:rsidRPr="00D46B15">
              <w:rPr>
                <w:rFonts w:ascii="Times New Roman" w:eastAsia="Calibri" w:hAnsi="Times New Roman" w:cs="Times New Roman"/>
                <w:sz w:val="20"/>
                <w:szCs w:val="20"/>
              </w:rPr>
              <w:t>Усманова А.И. работает в бухгалтерии АО «Парус». Она обратилась к администрации с просьбой установить ей сокращенный рабочий день, так как у нее ребенок-инвалид одиннадцати лет. Рассмотрев ее заявление, ей ответили, что неполное время установят, но заработная плата будет меньше и отпуск, соответственно, сократится. Прокомментируйте ответ администрации АО «Парус».</w:t>
            </w:r>
          </w:p>
        </w:tc>
        <w:tc>
          <w:tcPr>
            <w:tcW w:w="3496" w:type="dxa"/>
          </w:tcPr>
          <w:p w:rsidR="002730A3" w:rsidRPr="00D46B15" w:rsidRDefault="002730A3" w:rsidP="002730A3">
            <w:pPr>
              <w:spacing w:after="0" w:line="240" w:lineRule="auto"/>
              <w:contextualSpacing/>
              <w:jc w:val="both"/>
              <w:rPr>
                <w:rFonts w:ascii="Times New Roman" w:eastAsia="Calibri" w:hAnsi="Times New Roman" w:cs="Times New Roman"/>
                <w:sz w:val="20"/>
                <w:szCs w:val="20"/>
              </w:rPr>
            </w:pPr>
          </w:p>
        </w:tc>
        <w:tc>
          <w:tcPr>
            <w:tcW w:w="2912" w:type="dxa"/>
          </w:tcPr>
          <w:p w:rsidR="002730A3" w:rsidRPr="00D46B15" w:rsidRDefault="002730A3" w:rsidP="002730A3">
            <w:pPr>
              <w:spacing w:after="0" w:line="240" w:lineRule="auto"/>
              <w:contextualSpacing/>
              <w:jc w:val="both"/>
              <w:rPr>
                <w:rFonts w:ascii="Times New Roman" w:eastAsia="Calibri" w:hAnsi="Times New Roman" w:cs="Times New Roman"/>
                <w:sz w:val="20"/>
                <w:szCs w:val="20"/>
              </w:rPr>
            </w:pPr>
            <w:r w:rsidRPr="00D46B15">
              <w:rPr>
                <w:rFonts w:ascii="Times New Roman" w:eastAsia="Calibri" w:hAnsi="Times New Roman" w:cs="Times New Roman"/>
                <w:sz w:val="20"/>
                <w:szCs w:val="20"/>
              </w:rPr>
              <w:t>Утверждение администрации АО «Парус» касательно сокращения срока ежегодного основного оплачиваемого отпуска, неправомерно. А вот заработная плата сократиться, т.к. оплата труда при неполном рабочем времени производится пропорционально отработанному времени или в зависимости от выработки.</w:t>
            </w:r>
          </w:p>
          <w:p w:rsidR="002730A3" w:rsidRPr="00D46B15" w:rsidRDefault="002730A3" w:rsidP="002730A3">
            <w:pPr>
              <w:spacing w:after="0" w:line="240" w:lineRule="auto"/>
              <w:contextualSpacing/>
              <w:jc w:val="both"/>
              <w:rPr>
                <w:rFonts w:ascii="Times New Roman" w:eastAsia="Calibri" w:hAnsi="Times New Roman" w:cs="Times New Roman"/>
                <w:sz w:val="20"/>
                <w:szCs w:val="20"/>
              </w:rPr>
            </w:pPr>
            <w:r w:rsidRPr="00D46B15">
              <w:rPr>
                <w:rFonts w:ascii="Times New Roman" w:eastAsia="Calibri" w:hAnsi="Times New Roman" w:cs="Times New Roman"/>
                <w:sz w:val="20"/>
                <w:szCs w:val="20"/>
              </w:rPr>
              <w:t xml:space="preserve">Согласно ст. 93 Трудового кодекса РФ: «При работе на условиях неполного рабочего времени оплата труда работника производится пропорционально отработанному им времени или в зависимости от </w:t>
            </w:r>
            <w:r w:rsidRPr="00D46B15">
              <w:rPr>
                <w:rFonts w:ascii="Times New Roman" w:eastAsia="Calibri" w:hAnsi="Times New Roman" w:cs="Times New Roman"/>
                <w:sz w:val="20"/>
                <w:szCs w:val="20"/>
              </w:rPr>
              <w:lastRenderedPageBreak/>
              <w:t>выполненного им объема работ.</w:t>
            </w:r>
          </w:p>
          <w:p w:rsidR="002730A3" w:rsidRPr="00D46B15" w:rsidRDefault="002730A3" w:rsidP="002730A3">
            <w:pPr>
              <w:widowControl w:val="0"/>
              <w:spacing w:after="0" w:line="240" w:lineRule="auto"/>
              <w:contextualSpacing/>
              <w:jc w:val="both"/>
              <w:rPr>
                <w:rFonts w:ascii="Times New Roman" w:eastAsia="Calibri" w:hAnsi="Times New Roman" w:cs="Times New Roman"/>
                <w:sz w:val="20"/>
                <w:szCs w:val="20"/>
              </w:rPr>
            </w:pPr>
            <w:r w:rsidRPr="00D46B15">
              <w:rPr>
                <w:rFonts w:ascii="Times New Roman" w:eastAsia="Calibri" w:hAnsi="Times New Roman" w:cs="Times New Roman"/>
                <w:sz w:val="20"/>
                <w:szCs w:val="20"/>
              </w:rPr>
              <w:t>Работа на условиях неполного рабочего времени не влечет для работников каких-либо ограничений продолжительности ежегодного основного оплачиваемого отпуска, исчисления трудового стажа и других трудовых прав»</w:t>
            </w:r>
          </w:p>
        </w:tc>
        <w:tc>
          <w:tcPr>
            <w:tcW w:w="2912" w:type="dxa"/>
          </w:tcPr>
          <w:p w:rsidR="002730A3" w:rsidRPr="00D46B15" w:rsidRDefault="002730A3" w:rsidP="002730A3">
            <w:pPr>
              <w:spacing w:after="0" w:line="240" w:lineRule="auto"/>
              <w:contextualSpacing/>
              <w:jc w:val="center"/>
              <w:rPr>
                <w:rFonts w:ascii="Times New Roman" w:eastAsia="Calibri" w:hAnsi="Times New Roman" w:cs="Times New Roman"/>
                <w:sz w:val="20"/>
                <w:szCs w:val="20"/>
              </w:rPr>
            </w:pPr>
            <w:r w:rsidRPr="00D46B15">
              <w:rPr>
                <w:rFonts w:ascii="Times New Roman" w:eastAsia="Calibri" w:hAnsi="Times New Roman" w:cs="Times New Roman"/>
                <w:sz w:val="20"/>
                <w:szCs w:val="20"/>
              </w:rPr>
              <w:lastRenderedPageBreak/>
              <w:t>Студент ответил верно и привел сущностно-правильную аргументацию</w:t>
            </w:r>
          </w:p>
        </w:tc>
      </w:tr>
      <w:tr w:rsidR="002730A3" w:rsidRPr="00D46B15" w:rsidTr="00A4564D">
        <w:tc>
          <w:tcPr>
            <w:tcW w:w="846" w:type="dxa"/>
          </w:tcPr>
          <w:p w:rsidR="002730A3" w:rsidRPr="00D46B15" w:rsidRDefault="002730A3" w:rsidP="002730A3">
            <w:pPr>
              <w:tabs>
                <w:tab w:val="center" w:pos="7285"/>
              </w:tabs>
              <w:spacing w:after="0" w:line="240" w:lineRule="auto"/>
              <w:contextualSpacing/>
              <w:jc w:val="center"/>
              <w:rPr>
                <w:rFonts w:ascii="Times New Roman" w:hAnsi="Times New Roman" w:cs="Times New Roman"/>
                <w:sz w:val="20"/>
                <w:szCs w:val="20"/>
                <w:lang w:eastAsia="ru-RU"/>
              </w:rPr>
            </w:pPr>
            <w:r>
              <w:rPr>
                <w:rFonts w:ascii="Times New Roman" w:hAnsi="Times New Roman" w:cs="Times New Roman"/>
                <w:b/>
                <w:sz w:val="20"/>
                <w:szCs w:val="20"/>
              </w:rPr>
              <w:t>698</w:t>
            </w:r>
          </w:p>
        </w:tc>
        <w:tc>
          <w:tcPr>
            <w:tcW w:w="4394" w:type="dxa"/>
          </w:tcPr>
          <w:p w:rsidR="002730A3" w:rsidRPr="00D46B15" w:rsidRDefault="002730A3" w:rsidP="002730A3">
            <w:pPr>
              <w:spacing w:after="0" w:line="240" w:lineRule="auto"/>
              <w:contextualSpacing/>
              <w:jc w:val="both"/>
              <w:rPr>
                <w:rFonts w:ascii="Times New Roman" w:eastAsia="Calibri" w:hAnsi="Times New Roman" w:cs="Times New Roman"/>
                <w:sz w:val="20"/>
                <w:szCs w:val="20"/>
              </w:rPr>
            </w:pPr>
            <w:r w:rsidRPr="00D46B15">
              <w:rPr>
                <w:rFonts w:ascii="Times New Roman" w:eastAsia="Calibri" w:hAnsi="Times New Roman" w:cs="Times New Roman"/>
                <w:sz w:val="20"/>
                <w:szCs w:val="20"/>
              </w:rPr>
              <w:t>Неурегулированные разногласия между работниками и работодателями по поводу установления и изменения условий труда, заключения, изменения и выполнения коллективных договоров, соглашений, а также в связи с отказом работодателя учесть мнение выборного представительного органа работников при принятии локальных нормативных актов называется …</w:t>
            </w:r>
          </w:p>
        </w:tc>
        <w:tc>
          <w:tcPr>
            <w:tcW w:w="3496" w:type="dxa"/>
          </w:tcPr>
          <w:p w:rsidR="002730A3" w:rsidRPr="00D46B15" w:rsidRDefault="002730A3" w:rsidP="002730A3">
            <w:pPr>
              <w:spacing w:after="0" w:line="240" w:lineRule="auto"/>
              <w:contextualSpacing/>
              <w:jc w:val="both"/>
              <w:rPr>
                <w:rFonts w:ascii="Times New Roman" w:eastAsia="Calibri" w:hAnsi="Times New Roman" w:cs="Times New Roman"/>
                <w:sz w:val="20"/>
                <w:szCs w:val="20"/>
              </w:rPr>
            </w:pPr>
          </w:p>
        </w:tc>
        <w:tc>
          <w:tcPr>
            <w:tcW w:w="2912" w:type="dxa"/>
          </w:tcPr>
          <w:p w:rsidR="002730A3" w:rsidRPr="00D46B15" w:rsidRDefault="002730A3" w:rsidP="002730A3">
            <w:pPr>
              <w:widowControl w:val="0"/>
              <w:spacing w:after="0" w:line="240" w:lineRule="auto"/>
              <w:contextualSpacing/>
              <w:jc w:val="both"/>
              <w:rPr>
                <w:rFonts w:ascii="Times New Roman" w:eastAsia="Calibri" w:hAnsi="Times New Roman" w:cs="Times New Roman"/>
                <w:sz w:val="20"/>
                <w:szCs w:val="20"/>
              </w:rPr>
            </w:pPr>
            <w:r w:rsidRPr="00D46B15">
              <w:rPr>
                <w:rFonts w:ascii="Times New Roman" w:eastAsia="Calibri" w:hAnsi="Times New Roman" w:cs="Times New Roman"/>
                <w:sz w:val="20"/>
                <w:szCs w:val="20"/>
              </w:rPr>
              <w:t>Коллективный трудовой спор – это неурегулированные разногласия между работниками (их представителями) и работодателями (их представителями) по поводу установления и изменения условий труда (включая заработную плату), заключения, изменения и выполнения коллективных договоров, соглашений, а также в связи с отказом работодателя учесть мнение выборного представительного органа работников при принятии локальных нормативных актов (ст. 398 Трудового кодекса РФ).</w:t>
            </w:r>
          </w:p>
        </w:tc>
        <w:tc>
          <w:tcPr>
            <w:tcW w:w="2912" w:type="dxa"/>
          </w:tcPr>
          <w:p w:rsidR="002730A3" w:rsidRPr="00D46B15" w:rsidRDefault="002730A3" w:rsidP="002730A3">
            <w:pPr>
              <w:spacing w:after="0" w:line="240" w:lineRule="auto"/>
              <w:contextualSpacing/>
              <w:jc w:val="center"/>
              <w:rPr>
                <w:rFonts w:ascii="Times New Roman" w:eastAsia="Calibri" w:hAnsi="Times New Roman" w:cs="Times New Roman"/>
                <w:sz w:val="20"/>
                <w:szCs w:val="20"/>
              </w:rPr>
            </w:pPr>
            <w:r w:rsidRPr="00D46B15">
              <w:rPr>
                <w:rFonts w:ascii="Times New Roman" w:eastAsia="Calibri" w:hAnsi="Times New Roman" w:cs="Times New Roman"/>
                <w:sz w:val="20"/>
                <w:szCs w:val="20"/>
              </w:rPr>
              <w:t>Коллективный трудовой спор – в любом падеже</w:t>
            </w:r>
          </w:p>
        </w:tc>
      </w:tr>
      <w:tr w:rsidR="002730A3" w:rsidRPr="00D46B15" w:rsidTr="00E32812">
        <w:tc>
          <w:tcPr>
            <w:tcW w:w="14560" w:type="dxa"/>
            <w:gridSpan w:val="5"/>
          </w:tcPr>
          <w:p w:rsidR="002730A3" w:rsidRPr="00D46B15" w:rsidRDefault="002730A3" w:rsidP="002730A3">
            <w:pPr>
              <w:tabs>
                <w:tab w:val="center" w:pos="7285"/>
              </w:tabs>
              <w:spacing w:after="0" w:line="240" w:lineRule="auto"/>
              <w:contextualSpacing/>
              <w:jc w:val="center"/>
              <w:rPr>
                <w:rFonts w:ascii="Times New Roman" w:hAnsi="Times New Roman" w:cs="Times New Roman"/>
                <w:sz w:val="20"/>
                <w:szCs w:val="20"/>
                <w:lang w:eastAsia="ru-RU"/>
              </w:rPr>
            </w:pPr>
            <w:r w:rsidRPr="00D46B15">
              <w:rPr>
                <w:rFonts w:ascii="Times New Roman" w:hAnsi="Times New Roman" w:cs="Times New Roman"/>
                <w:sz w:val="20"/>
                <w:szCs w:val="20"/>
              </w:rPr>
              <w:t>ПК 1.3. Владеть навыками подготовки юридических документов, в том числе с использованием информационных технологий</w:t>
            </w:r>
          </w:p>
        </w:tc>
      </w:tr>
      <w:tr w:rsidR="002730A3" w:rsidRPr="00D46B15" w:rsidTr="00A4564D">
        <w:tc>
          <w:tcPr>
            <w:tcW w:w="846" w:type="dxa"/>
          </w:tcPr>
          <w:p w:rsidR="002730A3" w:rsidRPr="00A744FF" w:rsidRDefault="002730A3" w:rsidP="002730A3">
            <w:pPr>
              <w:tabs>
                <w:tab w:val="left" w:pos="6315"/>
              </w:tabs>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699</w:t>
            </w:r>
          </w:p>
        </w:tc>
        <w:tc>
          <w:tcPr>
            <w:tcW w:w="4394" w:type="dxa"/>
          </w:tcPr>
          <w:p w:rsidR="002730A3" w:rsidRPr="00D46B15" w:rsidRDefault="002730A3" w:rsidP="002730A3">
            <w:pPr>
              <w:spacing w:after="0" w:line="240" w:lineRule="auto"/>
              <w:contextualSpacing/>
              <w:jc w:val="both"/>
              <w:rPr>
                <w:rFonts w:ascii="Times New Roman" w:eastAsia="Calibri" w:hAnsi="Times New Roman" w:cs="Times New Roman"/>
                <w:sz w:val="20"/>
                <w:szCs w:val="20"/>
              </w:rPr>
            </w:pPr>
            <w:r w:rsidRPr="00D46B15">
              <w:rPr>
                <w:rFonts w:ascii="Times New Roman" w:eastAsia="Calibri" w:hAnsi="Times New Roman" w:cs="Times New Roman"/>
                <w:sz w:val="20"/>
                <w:szCs w:val="20"/>
              </w:rPr>
              <w:t>Обязан ли работодатель создавать условия, обеспечивающие деятельность первичной профсоюзной организации?</w:t>
            </w:r>
          </w:p>
          <w:p w:rsidR="002730A3" w:rsidRPr="00D46B15" w:rsidRDefault="002730A3" w:rsidP="002730A3">
            <w:pPr>
              <w:tabs>
                <w:tab w:val="center" w:pos="7285"/>
              </w:tabs>
              <w:spacing w:after="0" w:line="240" w:lineRule="auto"/>
              <w:contextualSpacing/>
              <w:jc w:val="center"/>
              <w:rPr>
                <w:rFonts w:ascii="Times New Roman" w:hAnsi="Times New Roman" w:cs="Times New Roman"/>
                <w:sz w:val="20"/>
                <w:szCs w:val="20"/>
                <w:lang w:eastAsia="ru-RU"/>
              </w:rPr>
            </w:pPr>
          </w:p>
        </w:tc>
        <w:tc>
          <w:tcPr>
            <w:tcW w:w="3496" w:type="dxa"/>
          </w:tcPr>
          <w:p w:rsidR="002730A3" w:rsidRPr="00D46B15" w:rsidRDefault="002730A3" w:rsidP="002730A3">
            <w:pPr>
              <w:spacing w:after="0" w:line="240" w:lineRule="auto"/>
              <w:contextualSpacing/>
              <w:jc w:val="both"/>
              <w:rPr>
                <w:rFonts w:ascii="Times New Roman" w:eastAsia="Calibri" w:hAnsi="Times New Roman" w:cs="Times New Roman"/>
                <w:sz w:val="20"/>
                <w:szCs w:val="20"/>
              </w:rPr>
            </w:pPr>
            <w:r w:rsidRPr="00D46B15">
              <w:rPr>
                <w:rFonts w:ascii="Times New Roman" w:eastAsia="Calibri" w:hAnsi="Times New Roman" w:cs="Times New Roman"/>
                <w:sz w:val="20"/>
                <w:szCs w:val="20"/>
              </w:rPr>
              <w:t>1) да в соответствии с локальными нормативными актами предприятия</w:t>
            </w:r>
          </w:p>
          <w:p w:rsidR="002730A3" w:rsidRPr="00D46B15" w:rsidRDefault="002730A3" w:rsidP="002730A3">
            <w:pPr>
              <w:spacing w:after="0" w:line="240" w:lineRule="auto"/>
              <w:contextualSpacing/>
              <w:jc w:val="both"/>
              <w:rPr>
                <w:rFonts w:ascii="Times New Roman" w:eastAsia="Calibri" w:hAnsi="Times New Roman" w:cs="Times New Roman"/>
                <w:sz w:val="20"/>
                <w:szCs w:val="20"/>
              </w:rPr>
            </w:pPr>
            <w:r w:rsidRPr="00D46B15">
              <w:rPr>
                <w:rFonts w:ascii="Times New Roman" w:eastAsia="Calibri" w:hAnsi="Times New Roman" w:cs="Times New Roman"/>
                <w:sz w:val="20"/>
                <w:szCs w:val="20"/>
              </w:rPr>
              <w:t>2) да в соответствии с трудовым законодательством, коллективным</w:t>
            </w:r>
          </w:p>
          <w:p w:rsidR="002730A3" w:rsidRPr="00D46B15" w:rsidRDefault="002730A3" w:rsidP="002730A3">
            <w:pPr>
              <w:spacing w:after="0" w:line="240" w:lineRule="auto"/>
              <w:contextualSpacing/>
              <w:jc w:val="both"/>
              <w:rPr>
                <w:rFonts w:ascii="Times New Roman" w:eastAsia="Calibri" w:hAnsi="Times New Roman" w:cs="Times New Roman"/>
                <w:sz w:val="20"/>
                <w:szCs w:val="20"/>
              </w:rPr>
            </w:pPr>
            <w:r w:rsidRPr="00D46B15">
              <w:rPr>
                <w:rFonts w:ascii="Times New Roman" w:eastAsia="Calibri" w:hAnsi="Times New Roman" w:cs="Times New Roman"/>
                <w:sz w:val="20"/>
                <w:szCs w:val="20"/>
              </w:rPr>
              <w:t>договором, соглашениями</w:t>
            </w:r>
          </w:p>
          <w:p w:rsidR="002730A3" w:rsidRPr="00D46B15" w:rsidRDefault="002730A3" w:rsidP="002730A3">
            <w:pPr>
              <w:spacing w:after="0" w:line="240" w:lineRule="auto"/>
              <w:contextualSpacing/>
              <w:jc w:val="both"/>
              <w:rPr>
                <w:rFonts w:ascii="Times New Roman" w:eastAsia="Calibri" w:hAnsi="Times New Roman" w:cs="Times New Roman"/>
                <w:sz w:val="20"/>
                <w:szCs w:val="20"/>
              </w:rPr>
            </w:pPr>
            <w:r w:rsidRPr="00D46B15">
              <w:rPr>
                <w:rFonts w:ascii="Times New Roman" w:eastAsia="Calibri" w:hAnsi="Times New Roman" w:cs="Times New Roman"/>
                <w:sz w:val="20"/>
                <w:szCs w:val="20"/>
              </w:rPr>
              <w:t>3) нет</w:t>
            </w:r>
          </w:p>
        </w:tc>
        <w:tc>
          <w:tcPr>
            <w:tcW w:w="2912" w:type="dxa"/>
          </w:tcPr>
          <w:p w:rsidR="002730A3" w:rsidRPr="00D46B15" w:rsidRDefault="002730A3" w:rsidP="002730A3">
            <w:pPr>
              <w:widowControl w:val="0"/>
              <w:spacing w:after="0" w:line="240" w:lineRule="auto"/>
              <w:contextualSpacing/>
              <w:jc w:val="center"/>
              <w:rPr>
                <w:rFonts w:ascii="Times New Roman" w:eastAsia="Calibri" w:hAnsi="Times New Roman" w:cs="Times New Roman"/>
                <w:sz w:val="20"/>
                <w:szCs w:val="20"/>
              </w:rPr>
            </w:pPr>
            <w:r w:rsidRPr="00D46B15">
              <w:rPr>
                <w:rFonts w:ascii="Times New Roman" w:eastAsia="Calibri" w:hAnsi="Times New Roman" w:cs="Times New Roman"/>
                <w:sz w:val="20"/>
                <w:szCs w:val="20"/>
              </w:rPr>
              <w:t>2</w:t>
            </w:r>
          </w:p>
        </w:tc>
        <w:tc>
          <w:tcPr>
            <w:tcW w:w="2912" w:type="dxa"/>
          </w:tcPr>
          <w:p w:rsidR="002730A3" w:rsidRPr="00D46B15" w:rsidRDefault="002730A3" w:rsidP="002730A3">
            <w:pPr>
              <w:spacing w:after="0" w:line="240" w:lineRule="auto"/>
              <w:contextualSpacing/>
              <w:jc w:val="center"/>
              <w:rPr>
                <w:rFonts w:ascii="Times New Roman" w:eastAsia="Calibri" w:hAnsi="Times New Roman" w:cs="Times New Roman"/>
                <w:sz w:val="20"/>
                <w:szCs w:val="20"/>
              </w:rPr>
            </w:pPr>
            <w:r w:rsidRPr="00D46B15">
              <w:rPr>
                <w:rFonts w:ascii="Times New Roman" w:eastAsia="Calibri" w:hAnsi="Times New Roman" w:cs="Times New Roman"/>
                <w:sz w:val="20"/>
                <w:szCs w:val="20"/>
              </w:rPr>
              <w:t>2</w:t>
            </w:r>
          </w:p>
        </w:tc>
      </w:tr>
      <w:tr w:rsidR="002730A3" w:rsidRPr="00D46B15" w:rsidTr="00A4564D">
        <w:tc>
          <w:tcPr>
            <w:tcW w:w="846" w:type="dxa"/>
          </w:tcPr>
          <w:p w:rsidR="002730A3" w:rsidRPr="00A744FF" w:rsidRDefault="002730A3" w:rsidP="002730A3">
            <w:pPr>
              <w:tabs>
                <w:tab w:val="left" w:pos="6315"/>
              </w:tabs>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lastRenderedPageBreak/>
              <w:t>700</w:t>
            </w:r>
          </w:p>
        </w:tc>
        <w:tc>
          <w:tcPr>
            <w:tcW w:w="4394" w:type="dxa"/>
          </w:tcPr>
          <w:p w:rsidR="002730A3" w:rsidRPr="00D46B15" w:rsidRDefault="002730A3" w:rsidP="002730A3">
            <w:pPr>
              <w:spacing w:after="0" w:line="240" w:lineRule="auto"/>
              <w:contextualSpacing/>
              <w:jc w:val="both"/>
              <w:rPr>
                <w:rFonts w:ascii="Times New Roman" w:eastAsia="Calibri" w:hAnsi="Times New Roman" w:cs="Times New Roman"/>
                <w:sz w:val="20"/>
                <w:szCs w:val="20"/>
              </w:rPr>
            </w:pPr>
            <w:r w:rsidRPr="00D46B15">
              <w:rPr>
                <w:rFonts w:ascii="Times New Roman" w:eastAsia="Calibri" w:hAnsi="Times New Roman" w:cs="Times New Roman"/>
                <w:sz w:val="20"/>
                <w:szCs w:val="20"/>
              </w:rPr>
              <w:t>С какими отраслями права происходит взаимодействие трудового права?</w:t>
            </w:r>
          </w:p>
        </w:tc>
        <w:tc>
          <w:tcPr>
            <w:tcW w:w="3496" w:type="dxa"/>
          </w:tcPr>
          <w:p w:rsidR="002730A3" w:rsidRPr="00D46B15" w:rsidRDefault="002730A3" w:rsidP="002730A3">
            <w:pPr>
              <w:spacing w:after="0" w:line="240" w:lineRule="auto"/>
              <w:contextualSpacing/>
              <w:jc w:val="both"/>
              <w:rPr>
                <w:rFonts w:ascii="Times New Roman" w:eastAsia="Calibri" w:hAnsi="Times New Roman" w:cs="Times New Roman"/>
                <w:sz w:val="20"/>
                <w:szCs w:val="20"/>
              </w:rPr>
            </w:pPr>
          </w:p>
        </w:tc>
        <w:tc>
          <w:tcPr>
            <w:tcW w:w="2912" w:type="dxa"/>
          </w:tcPr>
          <w:p w:rsidR="002730A3" w:rsidRPr="00D46B15" w:rsidRDefault="002730A3" w:rsidP="002730A3">
            <w:pPr>
              <w:spacing w:after="0" w:line="240" w:lineRule="auto"/>
              <w:contextualSpacing/>
              <w:jc w:val="center"/>
              <w:rPr>
                <w:rFonts w:ascii="Times New Roman" w:eastAsia="Calibri" w:hAnsi="Times New Roman" w:cs="Times New Roman"/>
                <w:sz w:val="20"/>
                <w:szCs w:val="20"/>
              </w:rPr>
            </w:pPr>
            <w:r w:rsidRPr="00D46B15">
              <w:rPr>
                <w:rFonts w:ascii="Times New Roman" w:eastAsia="Calibri" w:hAnsi="Times New Roman" w:cs="Times New Roman"/>
                <w:sz w:val="20"/>
                <w:szCs w:val="20"/>
              </w:rPr>
              <w:t>Наиболее тесное взаимодействие происходит между гражданским и административным правом</w:t>
            </w:r>
          </w:p>
        </w:tc>
        <w:tc>
          <w:tcPr>
            <w:tcW w:w="2912" w:type="dxa"/>
          </w:tcPr>
          <w:p w:rsidR="002730A3" w:rsidRPr="00D46B15" w:rsidRDefault="002730A3" w:rsidP="002730A3">
            <w:pPr>
              <w:spacing w:after="0" w:line="240" w:lineRule="auto"/>
              <w:contextualSpacing/>
              <w:jc w:val="center"/>
              <w:rPr>
                <w:rFonts w:ascii="Times New Roman" w:eastAsia="Calibri" w:hAnsi="Times New Roman" w:cs="Times New Roman"/>
                <w:sz w:val="20"/>
                <w:szCs w:val="20"/>
              </w:rPr>
            </w:pPr>
            <w:r w:rsidRPr="00D46B15">
              <w:rPr>
                <w:rFonts w:ascii="Times New Roman" w:eastAsia="Calibri" w:hAnsi="Times New Roman" w:cs="Times New Roman"/>
                <w:sz w:val="20"/>
                <w:szCs w:val="20"/>
              </w:rPr>
              <w:t>Названа хотя бы одна из областей права (гражданское или административное)</w:t>
            </w:r>
          </w:p>
        </w:tc>
      </w:tr>
      <w:tr w:rsidR="002730A3" w:rsidRPr="00D46B15" w:rsidTr="00A4564D">
        <w:tc>
          <w:tcPr>
            <w:tcW w:w="846" w:type="dxa"/>
          </w:tcPr>
          <w:p w:rsidR="002730A3" w:rsidRPr="00A744FF" w:rsidRDefault="002730A3" w:rsidP="002730A3">
            <w:pPr>
              <w:tabs>
                <w:tab w:val="left" w:pos="6315"/>
              </w:tabs>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701</w:t>
            </w:r>
          </w:p>
        </w:tc>
        <w:tc>
          <w:tcPr>
            <w:tcW w:w="4394" w:type="dxa"/>
          </w:tcPr>
          <w:p w:rsidR="002730A3" w:rsidRPr="00D46B15" w:rsidRDefault="002730A3" w:rsidP="002730A3">
            <w:pPr>
              <w:spacing w:after="0" w:line="240" w:lineRule="auto"/>
              <w:contextualSpacing/>
              <w:jc w:val="both"/>
              <w:rPr>
                <w:rFonts w:ascii="Times New Roman" w:eastAsia="Calibri" w:hAnsi="Times New Roman" w:cs="Times New Roman"/>
                <w:sz w:val="20"/>
                <w:szCs w:val="20"/>
              </w:rPr>
            </w:pPr>
            <w:r w:rsidRPr="00D46B15">
              <w:rPr>
                <w:rFonts w:ascii="Times New Roman" w:eastAsia="Calibri" w:hAnsi="Times New Roman" w:cs="Times New Roman"/>
                <w:sz w:val="20"/>
                <w:szCs w:val="20"/>
              </w:rPr>
              <w:t>Основные принципы трудового права – это …</w:t>
            </w:r>
          </w:p>
          <w:p w:rsidR="002730A3" w:rsidRPr="00D46B15" w:rsidRDefault="002730A3" w:rsidP="002730A3">
            <w:pPr>
              <w:spacing w:after="0" w:line="240" w:lineRule="auto"/>
              <w:contextualSpacing/>
              <w:jc w:val="both"/>
              <w:rPr>
                <w:rFonts w:ascii="Times New Roman" w:eastAsia="Calibri" w:hAnsi="Times New Roman" w:cs="Times New Roman"/>
                <w:sz w:val="20"/>
                <w:szCs w:val="20"/>
              </w:rPr>
            </w:pPr>
            <w:r w:rsidRPr="00D46B15">
              <w:rPr>
                <w:rFonts w:ascii="Times New Roman" w:eastAsia="Calibri" w:hAnsi="Times New Roman" w:cs="Times New Roman"/>
                <w:sz w:val="20"/>
                <w:szCs w:val="20"/>
              </w:rPr>
              <w:t>Укажите не менее трех</w:t>
            </w:r>
          </w:p>
        </w:tc>
        <w:tc>
          <w:tcPr>
            <w:tcW w:w="3496" w:type="dxa"/>
          </w:tcPr>
          <w:p w:rsidR="002730A3" w:rsidRPr="00D46B15" w:rsidRDefault="002730A3" w:rsidP="002730A3">
            <w:pPr>
              <w:spacing w:after="0" w:line="240" w:lineRule="auto"/>
              <w:contextualSpacing/>
              <w:jc w:val="both"/>
              <w:rPr>
                <w:rFonts w:ascii="Times New Roman" w:eastAsia="Calibri" w:hAnsi="Times New Roman" w:cs="Times New Roman"/>
                <w:sz w:val="20"/>
                <w:szCs w:val="20"/>
              </w:rPr>
            </w:pPr>
          </w:p>
        </w:tc>
        <w:tc>
          <w:tcPr>
            <w:tcW w:w="2912" w:type="dxa"/>
          </w:tcPr>
          <w:p w:rsidR="002730A3" w:rsidRPr="00D46B15" w:rsidRDefault="002730A3" w:rsidP="002730A3">
            <w:pPr>
              <w:spacing w:after="0" w:line="240" w:lineRule="auto"/>
              <w:contextualSpacing/>
              <w:rPr>
                <w:rFonts w:ascii="Times New Roman" w:eastAsia="Calibri" w:hAnsi="Times New Roman" w:cs="Times New Roman"/>
                <w:sz w:val="20"/>
                <w:szCs w:val="20"/>
              </w:rPr>
            </w:pPr>
            <w:r w:rsidRPr="00D46B15">
              <w:rPr>
                <w:rFonts w:ascii="Times New Roman" w:eastAsia="Calibri" w:hAnsi="Times New Roman" w:cs="Times New Roman"/>
                <w:sz w:val="20"/>
                <w:szCs w:val="20"/>
              </w:rPr>
              <w:t>- свобода труда</w:t>
            </w:r>
          </w:p>
          <w:p w:rsidR="002730A3" w:rsidRPr="00D46B15" w:rsidRDefault="002730A3" w:rsidP="002730A3">
            <w:pPr>
              <w:spacing w:after="0" w:line="240" w:lineRule="auto"/>
              <w:contextualSpacing/>
              <w:rPr>
                <w:rFonts w:ascii="Times New Roman" w:eastAsia="Calibri" w:hAnsi="Times New Roman" w:cs="Times New Roman"/>
                <w:sz w:val="20"/>
                <w:szCs w:val="20"/>
              </w:rPr>
            </w:pPr>
            <w:r w:rsidRPr="00D46B15">
              <w:rPr>
                <w:rFonts w:ascii="Times New Roman" w:eastAsia="Calibri" w:hAnsi="Times New Roman" w:cs="Times New Roman"/>
                <w:sz w:val="20"/>
                <w:szCs w:val="20"/>
              </w:rPr>
              <w:t>- запрещение принудительного труда;</w:t>
            </w:r>
          </w:p>
          <w:p w:rsidR="002730A3" w:rsidRPr="00D46B15" w:rsidRDefault="002730A3" w:rsidP="002730A3">
            <w:pPr>
              <w:spacing w:after="0" w:line="240" w:lineRule="auto"/>
              <w:contextualSpacing/>
              <w:rPr>
                <w:rFonts w:ascii="Times New Roman" w:eastAsia="Calibri" w:hAnsi="Times New Roman" w:cs="Times New Roman"/>
                <w:sz w:val="20"/>
                <w:szCs w:val="20"/>
              </w:rPr>
            </w:pPr>
            <w:r w:rsidRPr="00D46B15">
              <w:rPr>
                <w:rFonts w:ascii="Times New Roman" w:eastAsia="Calibri" w:hAnsi="Times New Roman" w:cs="Times New Roman"/>
                <w:sz w:val="20"/>
                <w:szCs w:val="20"/>
              </w:rPr>
              <w:t>- защита от безработицы и содействие в трудоустройстве;</w:t>
            </w:r>
          </w:p>
          <w:p w:rsidR="002730A3" w:rsidRPr="00D46B15" w:rsidRDefault="002730A3" w:rsidP="002730A3">
            <w:pPr>
              <w:spacing w:after="0" w:line="240" w:lineRule="auto"/>
              <w:contextualSpacing/>
              <w:rPr>
                <w:rFonts w:ascii="Times New Roman" w:eastAsia="Calibri" w:hAnsi="Times New Roman" w:cs="Times New Roman"/>
                <w:sz w:val="20"/>
                <w:szCs w:val="20"/>
              </w:rPr>
            </w:pPr>
            <w:r w:rsidRPr="00D46B15">
              <w:rPr>
                <w:rFonts w:ascii="Times New Roman" w:eastAsia="Calibri" w:hAnsi="Times New Roman" w:cs="Times New Roman"/>
                <w:sz w:val="20"/>
                <w:szCs w:val="20"/>
              </w:rPr>
              <w:t>- равенство прав и возможностей работников</w:t>
            </w:r>
          </w:p>
          <w:p w:rsidR="002730A3" w:rsidRPr="00D46B15" w:rsidRDefault="002730A3" w:rsidP="002730A3">
            <w:pPr>
              <w:spacing w:after="0" w:line="240" w:lineRule="auto"/>
              <w:contextualSpacing/>
              <w:rPr>
                <w:rFonts w:ascii="Times New Roman" w:eastAsia="Calibri" w:hAnsi="Times New Roman" w:cs="Times New Roman"/>
                <w:sz w:val="20"/>
                <w:szCs w:val="20"/>
              </w:rPr>
            </w:pPr>
            <w:r w:rsidRPr="00D46B15">
              <w:rPr>
                <w:rFonts w:ascii="Times New Roman" w:eastAsia="Calibri" w:hAnsi="Times New Roman" w:cs="Times New Roman"/>
                <w:sz w:val="20"/>
                <w:szCs w:val="20"/>
              </w:rPr>
              <w:t>- участие работников в управлении организацией;</w:t>
            </w:r>
          </w:p>
          <w:p w:rsidR="002730A3" w:rsidRPr="00D46B15" w:rsidRDefault="002730A3" w:rsidP="002730A3">
            <w:pPr>
              <w:spacing w:after="0" w:line="240" w:lineRule="auto"/>
              <w:contextualSpacing/>
              <w:rPr>
                <w:rFonts w:ascii="Times New Roman" w:eastAsia="Calibri" w:hAnsi="Times New Roman" w:cs="Times New Roman"/>
                <w:sz w:val="20"/>
                <w:szCs w:val="20"/>
              </w:rPr>
            </w:pPr>
            <w:r w:rsidRPr="00D46B15">
              <w:rPr>
                <w:rFonts w:ascii="Times New Roman" w:eastAsia="Calibri" w:hAnsi="Times New Roman" w:cs="Times New Roman"/>
                <w:sz w:val="20"/>
                <w:szCs w:val="20"/>
              </w:rPr>
              <w:t>- обязательное страхование работников</w:t>
            </w:r>
          </w:p>
          <w:p w:rsidR="002730A3" w:rsidRPr="00D46B15" w:rsidRDefault="002730A3" w:rsidP="002730A3">
            <w:pPr>
              <w:spacing w:after="0" w:line="240" w:lineRule="auto"/>
              <w:contextualSpacing/>
              <w:rPr>
                <w:rFonts w:ascii="Times New Roman" w:eastAsia="Calibri" w:hAnsi="Times New Roman" w:cs="Times New Roman"/>
                <w:sz w:val="20"/>
                <w:szCs w:val="20"/>
              </w:rPr>
            </w:pPr>
            <w:r w:rsidRPr="00D46B15">
              <w:rPr>
                <w:rFonts w:ascii="Times New Roman" w:eastAsia="Calibri" w:hAnsi="Times New Roman" w:cs="Times New Roman"/>
                <w:sz w:val="20"/>
                <w:szCs w:val="20"/>
              </w:rPr>
              <w:t>- справедливые условия труда</w:t>
            </w:r>
          </w:p>
          <w:p w:rsidR="002730A3" w:rsidRPr="00D46B15" w:rsidRDefault="002730A3" w:rsidP="002730A3">
            <w:pPr>
              <w:spacing w:after="0" w:line="240" w:lineRule="auto"/>
              <w:contextualSpacing/>
              <w:jc w:val="center"/>
              <w:rPr>
                <w:rFonts w:ascii="Times New Roman" w:eastAsia="Calibri" w:hAnsi="Times New Roman" w:cs="Times New Roman"/>
                <w:sz w:val="20"/>
                <w:szCs w:val="20"/>
              </w:rPr>
            </w:pPr>
            <w:r w:rsidRPr="00D46B15">
              <w:rPr>
                <w:rFonts w:ascii="Times New Roman" w:eastAsia="Calibri" w:hAnsi="Times New Roman" w:cs="Times New Roman"/>
                <w:sz w:val="20"/>
                <w:szCs w:val="20"/>
              </w:rPr>
              <w:t>- право работников на объединение для защиты своих интересов</w:t>
            </w:r>
          </w:p>
        </w:tc>
        <w:tc>
          <w:tcPr>
            <w:tcW w:w="2912" w:type="dxa"/>
          </w:tcPr>
          <w:p w:rsidR="002730A3" w:rsidRPr="00D46B15" w:rsidRDefault="002730A3" w:rsidP="002730A3">
            <w:pPr>
              <w:spacing w:after="0" w:line="240" w:lineRule="auto"/>
              <w:contextualSpacing/>
              <w:jc w:val="center"/>
              <w:rPr>
                <w:rFonts w:ascii="Times New Roman" w:eastAsia="Calibri" w:hAnsi="Times New Roman" w:cs="Times New Roman"/>
                <w:sz w:val="20"/>
                <w:szCs w:val="20"/>
              </w:rPr>
            </w:pPr>
            <w:r w:rsidRPr="00D46B15">
              <w:rPr>
                <w:rFonts w:ascii="Times New Roman" w:eastAsia="Calibri" w:hAnsi="Times New Roman" w:cs="Times New Roman"/>
                <w:sz w:val="20"/>
                <w:szCs w:val="20"/>
              </w:rPr>
              <w:t>Названо не менее 3 принципов</w:t>
            </w:r>
          </w:p>
          <w:p w:rsidR="002730A3" w:rsidRPr="00D46B15" w:rsidRDefault="002730A3" w:rsidP="002730A3">
            <w:pPr>
              <w:spacing w:after="0" w:line="240" w:lineRule="auto"/>
              <w:contextualSpacing/>
              <w:jc w:val="center"/>
              <w:rPr>
                <w:rFonts w:ascii="Times New Roman" w:eastAsia="Calibri" w:hAnsi="Times New Roman" w:cs="Times New Roman"/>
                <w:sz w:val="20"/>
                <w:szCs w:val="20"/>
              </w:rPr>
            </w:pPr>
            <w:r w:rsidRPr="00D46B15">
              <w:rPr>
                <w:rFonts w:ascii="Times New Roman" w:hAnsi="Times New Roman" w:cs="Times New Roman"/>
                <w:sz w:val="20"/>
                <w:szCs w:val="20"/>
              </w:rPr>
              <w:t>- обучающимся даны сущностно верные пояснения</w:t>
            </w:r>
          </w:p>
          <w:p w:rsidR="002730A3" w:rsidRPr="00D46B15" w:rsidRDefault="002730A3" w:rsidP="002730A3">
            <w:pPr>
              <w:spacing w:after="0" w:line="240" w:lineRule="auto"/>
              <w:contextualSpacing/>
              <w:jc w:val="center"/>
              <w:rPr>
                <w:rFonts w:ascii="Times New Roman" w:eastAsia="Calibri" w:hAnsi="Times New Roman" w:cs="Times New Roman"/>
                <w:sz w:val="20"/>
                <w:szCs w:val="20"/>
              </w:rPr>
            </w:pPr>
          </w:p>
        </w:tc>
      </w:tr>
      <w:tr w:rsidR="002730A3" w:rsidRPr="00D46B15" w:rsidTr="00A4564D">
        <w:tc>
          <w:tcPr>
            <w:tcW w:w="846" w:type="dxa"/>
          </w:tcPr>
          <w:p w:rsidR="002730A3" w:rsidRPr="00A744FF" w:rsidRDefault="002730A3" w:rsidP="002730A3">
            <w:pPr>
              <w:tabs>
                <w:tab w:val="left" w:pos="6315"/>
              </w:tabs>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702</w:t>
            </w:r>
          </w:p>
        </w:tc>
        <w:tc>
          <w:tcPr>
            <w:tcW w:w="4394" w:type="dxa"/>
          </w:tcPr>
          <w:p w:rsidR="002730A3" w:rsidRPr="00D46B15" w:rsidRDefault="002730A3" w:rsidP="002730A3">
            <w:pPr>
              <w:spacing w:after="0" w:line="240" w:lineRule="auto"/>
              <w:contextualSpacing/>
              <w:jc w:val="both"/>
              <w:rPr>
                <w:rFonts w:ascii="Times New Roman" w:eastAsia="Calibri" w:hAnsi="Times New Roman" w:cs="Times New Roman"/>
                <w:sz w:val="20"/>
                <w:szCs w:val="20"/>
              </w:rPr>
            </w:pPr>
            <w:r w:rsidRPr="00D46B15">
              <w:rPr>
                <w:rFonts w:ascii="Times New Roman" w:eastAsia="Calibri" w:hAnsi="Times New Roman" w:cs="Times New Roman"/>
                <w:sz w:val="20"/>
                <w:szCs w:val="20"/>
              </w:rPr>
              <w:t>Юридическое содержание трудового правоотношения составляет(-ют)</w:t>
            </w:r>
          </w:p>
        </w:tc>
        <w:tc>
          <w:tcPr>
            <w:tcW w:w="3496" w:type="dxa"/>
          </w:tcPr>
          <w:p w:rsidR="002730A3" w:rsidRPr="00D46B15" w:rsidRDefault="002730A3" w:rsidP="002730A3">
            <w:pPr>
              <w:spacing w:after="0" w:line="240" w:lineRule="auto"/>
              <w:contextualSpacing/>
              <w:jc w:val="both"/>
              <w:rPr>
                <w:rFonts w:ascii="Times New Roman" w:eastAsia="Calibri" w:hAnsi="Times New Roman" w:cs="Times New Roman"/>
                <w:sz w:val="20"/>
                <w:szCs w:val="20"/>
              </w:rPr>
            </w:pPr>
          </w:p>
        </w:tc>
        <w:tc>
          <w:tcPr>
            <w:tcW w:w="2912" w:type="dxa"/>
          </w:tcPr>
          <w:p w:rsidR="002730A3" w:rsidRPr="00D46B15" w:rsidRDefault="002730A3" w:rsidP="002730A3">
            <w:pPr>
              <w:widowControl w:val="0"/>
              <w:spacing w:after="0" w:line="240" w:lineRule="auto"/>
              <w:contextualSpacing/>
              <w:jc w:val="center"/>
              <w:rPr>
                <w:rFonts w:ascii="Times New Roman" w:eastAsia="Calibri" w:hAnsi="Times New Roman" w:cs="Times New Roman"/>
                <w:sz w:val="20"/>
                <w:szCs w:val="20"/>
              </w:rPr>
            </w:pPr>
            <w:r w:rsidRPr="00D46B15">
              <w:rPr>
                <w:rFonts w:ascii="Times New Roman" w:eastAsia="Calibri" w:hAnsi="Times New Roman" w:cs="Times New Roman"/>
                <w:sz w:val="20"/>
                <w:szCs w:val="20"/>
              </w:rPr>
              <w:t>субъективные права и обязанности работника и работодателя</w:t>
            </w:r>
          </w:p>
        </w:tc>
        <w:tc>
          <w:tcPr>
            <w:tcW w:w="2912" w:type="dxa"/>
          </w:tcPr>
          <w:p w:rsidR="002730A3" w:rsidRPr="00D46B15" w:rsidRDefault="002730A3" w:rsidP="002730A3">
            <w:pPr>
              <w:spacing w:after="0" w:line="240" w:lineRule="auto"/>
              <w:contextualSpacing/>
              <w:jc w:val="center"/>
              <w:rPr>
                <w:rFonts w:ascii="Times New Roman" w:eastAsia="Calibri" w:hAnsi="Times New Roman" w:cs="Times New Roman"/>
                <w:sz w:val="20"/>
                <w:szCs w:val="20"/>
              </w:rPr>
            </w:pPr>
            <w:r w:rsidRPr="00D46B15">
              <w:rPr>
                <w:rFonts w:ascii="Times New Roman" w:eastAsia="Calibri" w:hAnsi="Times New Roman" w:cs="Times New Roman"/>
                <w:sz w:val="20"/>
                <w:szCs w:val="20"/>
              </w:rPr>
              <w:t>Ответ содержит указание на права и обязанности работника и работодателя</w:t>
            </w:r>
          </w:p>
        </w:tc>
      </w:tr>
      <w:tr w:rsidR="002730A3" w:rsidRPr="00D46B15" w:rsidTr="00A4564D">
        <w:tc>
          <w:tcPr>
            <w:tcW w:w="846" w:type="dxa"/>
          </w:tcPr>
          <w:p w:rsidR="002730A3" w:rsidRPr="00A744FF" w:rsidRDefault="002730A3" w:rsidP="002730A3">
            <w:pPr>
              <w:tabs>
                <w:tab w:val="left" w:pos="6315"/>
              </w:tabs>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703</w:t>
            </w:r>
          </w:p>
        </w:tc>
        <w:tc>
          <w:tcPr>
            <w:tcW w:w="4394" w:type="dxa"/>
          </w:tcPr>
          <w:p w:rsidR="002730A3" w:rsidRPr="00D46B15" w:rsidRDefault="002730A3" w:rsidP="002730A3">
            <w:pPr>
              <w:spacing w:after="0" w:line="240" w:lineRule="auto"/>
              <w:contextualSpacing/>
              <w:jc w:val="both"/>
              <w:rPr>
                <w:rFonts w:ascii="Times New Roman" w:eastAsia="Calibri" w:hAnsi="Times New Roman" w:cs="Times New Roman"/>
                <w:sz w:val="20"/>
                <w:szCs w:val="20"/>
              </w:rPr>
            </w:pPr>
            <w:r w:rsidRPr="00D46B15">
              <w:rPr>
                <w:rFonts w:ascii="Times New Roman" w:eastAsia="Calibri" w:hAnsi="Times New Roman" w:cs="Times New Roman"/>
                <w:sz w:val="20"/>
                <w:szCs w:val="20"/>
              </w:rPr>
              <w:t>Сокращенная продолжительность рабочего времени устанавливается для работников в возрасте до шестнадцати лет – не более ______ часов в неделю.</w:t>
            </w:r>
          </w:p>
        </w:tc>
        <w:tc>
          <w:tcPr>
            <w:tcW w:w="3496" w:type="dxa"/>
          </w:tcPr>
          <w:p w:rsidR="002730A3" w:rsidRPr="00D46B15" w:rsidRDefault="002730A3" w:rsidP="002730A3">
            <w:pPr>
              <w:spacing w:after="0" w:line="240" w:lineRule="auto"/>
              <w:contextualSpacing/>
              <w:jc w:val="both"/>
              <w:rPr>
                <w:rFonts w:ascii="Times New Roman" w:eastAsia="Calibri" w:hAnsi="Times New Roman" w:cs="Times New Roman"/>
                <w:sz w:val="20"/>
                <w:szCs w:val="20"/>
              </w:rPr>
            </w:pPr>
          </w:p>
        </w:tc>
        <w:tc>
          <w:tcPr>
            <w:tcW w:w="2912" w:type="dxa"/>
          </w:tcPr>
          <w:p w:rsidR="002730A3" w:rsidRPr="00D46B15" w:rsidRDefault="002730A3" w:rsidP="002730A3">
            <w:pPr>
              <w:widowControl w:val="0"/>
              <w:spacing w:after="0" w:line="240" w:lineRule="auto"/>
              <w:contextualSpacing/>
              <w:jc w:val="center"/>
              <w:rPr>
                <w:rFonts w:ascii="Times New Roman" w:eastAsia="Calibri" w:hAnsi="Times New Roman" w:cs="Times New Roman"/>
                <w:sz w:val="20"/>
                <w:szCs w:val="20"/>
              </w:rPr>
            </w:pPr>
            <w:r w:rsidRPr="00D46B15">
              <w:rPr>
                <w:rFonts w:ascii="Times New Roman" w:eastAsia="Calibri" w:hAnsi="Times New Roman" w:cs="Times New Roman"/>
                <w:sz w:val="20"/>
                <w:szCs w:val="20"/>
              </w:rPr>
              <w:t>не более 24 часов в неделю (ст. 92 Трудового кодекса РФ).</w:t>
            </w:r>
          </w:p>
        </w:tc>
        <w:tc>
          <w:tcPr>
            <w:tcW w:w="2912" w:type="dxa"/>
          </w:tcPr>
          <w:p w:rsidR="002730A3" w:rsidRPr="00D46B15" w:rsidRDefault="002730A3" w:rsidP="002730A3">
            <w:pPr>
              <w:spacing w:after="0" w:line="240" w:lineRule="auto"/>
              <w:contextualSpacing/>
              <w:jc w:val="center"/>
              <w:rPr>
                <w:rFonts w:ascii="Times New Roman" w:eastAsia="Calibri" w:hAnsi="Times New Roman" w:cs="Times New Roman"/>
                <w:sz w:val="20"/>
                <w:szCs w:val="20"/>
              </w:rPr>
            </w:pPr>
            <w:r w:rsidRPr="00D46B15">
              <w:rPr>
                <w:rFonts w:ascii="Times New Roman" w:eastAsia="Calibri" w:hAnsi="Times New Roman" w:cs="Times New Roman"/>
                <w:sz w:val="20"/>
                <w:szCs w:val="20"/>
              </w:rPr>
              <w:t>24 (цифрами или прописью)</w:t>
            </w:r>
          </w:p>
        </w:tc>
      </w:tr>
      <w:tr w:rsidR="002730A3" w:rsidRPr="00D46B15" w:rsidTr="00A4564D">
        <w:tc>
          <w:tcPr>
            <w:tcW w:w="846" w:type="dxa"/>
          </w:tcPr>
          <w:p w:rsidR="002730A3" w:rsidRPr="00D46B15" w:rsidRDefault="002730A3" w:rsidP="002730A3">
            <w:pPr>
              <w:tabs>
                <w:tab w:val="center" w:pos="7285"/>
              </w:tabs>
              <w:spacing w:after="0" w:line="240" w:lineRule="auto"/>
              <w:contextualSpacing/>
              <w:jc w:val="center"/>
              <w:rPr>
                <w:rFonts w:ascii="Times New Roman" w:hAnsi="Times New Roman" w:cs="Times New Roman"/>
                <w:sz w:val="20"/>
                <w:szCs w:val="20"/>
                <w:lang w:eastAsia="ru-RU"/>
              </w:rPr>
            </w:pPr>
            <w:r>
              <w:rPr>
                <w:rFonts w:ascii="Times New Roman" w:hAnsi="Times New Roman" w:cs="Times New Roman"/>
                <w:b/>
                <w:sz w:val="20"/>
                <w:szCs w:val="20"/>
              </w:rPr>
              <w:t>704</w:t>
            </w:r>
          </w:p>
        </w:tc>
        <w:tc>
          <w:tcPr>
            <w:tcW w:w="4394" w:type="dxa"/>
          </w:tcPr>
          <w:p w:rsidR="002730A3" w:rsidRPr="00D46B15" w:rsidRDefault="002730A3" w:rsidP="002730A3">
            <w:pPr>
              <w:spacing w:after="0" w:line="240" w:lineRule="auto"/>
              <w:contextualSpacing/>
              <w:jc w:val="both"/>
              <w:rPr>
                <w:rFonts w:ascii="Times New Roman" w:eastAsia="Calibri" w:hAnsi="Times New Roman" w:cs="Times New Roman"/>
                <w:sz w:val="20"/>
                <w:szCs w:val="20"/>
              </w:rPr>
            </w:pPr>
            <w:r w:rsidRPr="00D46B15">
              <w:rPr>
                <w:rFonts w:ascii="Times New Roman" w:eastAsia="Calibri" w:hAnsi="Times New Roman" w:cs="Times New Roman"/>
                <w:sz w:val="20"/>
                <w:szCs w:val="20"/>
              </w:rPr>
              <w:t>Семнадцатилетний ученик ПТУ Романов намеревался устроиться на работу в период летних каникул на завод «Азот». Но в отделе кадров ему в этом отказали, ссылаясь на несовершеннолетие и отсутствие разрешения родителей на трудоустройство.</w:t>
            </w:r>
          </w:p>
          <w:p w:rsidR="002730A3" w:rsidRPr="00D46B15" w:rsidRDefault="002730A3" w:rsidP="002730A3">
            <w:pPr>
              <w:spacing w:after="0" w:line="240" w:lineRule="auto"/>
              <w:contextualSpacing/>
              <w:jc w:val="both"/>
              <w:rPr>
                <w:rFonts w:ascii="Times New Roman" w:eastAsia="Calibri" w:hAnsi="Times New Roman" w:cs="Times New Roman"/>
                <w:sz w:val="20"/>
                <w:szCs w:val="20"/>
              </w:rPr>
            </w:pPr>
            <w:r w:rsidRPr="00D46B15">
              <w:rPr>
                <w:rFonts w:ascii="Times New Roman" w:eastAsia="Calibri" w:hAnsi="Times New Roman" w:cs="Times New Roman"/>
                <w:sz w:val="20"/>
                <w:szCs w:val="20"/>
              </w:rPr>
              <w:t>Правомерный ли отказ? С какого возраста и при каких условиях граждане могут быть субъектом трудового права?</w:t>
            </w:r>
          </w:p>
        </w:tc>
        <w:tc>
          <w:tcPr>
            <w:tcW w:w="3496" w:type="dxa"/>
          </w:tcPr>
          <w:p w:rsidR="002730A3" w:rsidRPr="00D46B15" w:rsidRDefault="002730A3" w:rsidP="002730A3">
            <w:pPr>
              <w:spacing w:after="0" w:line="240" w:lineRule="auto"/>
              <w:contextualSpacing/>
              <w:jc w:val="both"/>
              <w:rPr>
                <w:rFonts w:ascii="Times New Roman" w:eastAsia="Calibri" w:hAnsi="Times New Roman" w:cs="Times New Roman"/>
                <w:sz w:val="20"/>
                <w:szCs w:val="20"/>
              </w:rPr>
            </w:pPr>
          </w:p>
        </w:tc>
        <w:tc>
          <w:tcPr>
            <w:tcW w:w="2912" w:type="dxa"/>
          </w:tcPr>
          <w:p w:rsidR="002730A3" w:rsidRPr="00D46B15" w:rsidRDefault="002730A3" w:rsidP="002730A3">
            <w:pPr>
              <w:widowControl w:val="0"/>
              <w:spacing w:after="0" w:line="240" w:lineRule="auto"/>
              <w:contextualSpacing/>
              <w:jc w:val="center"/>
              <w:rPr>
                <w:rFonts w:ascii="Times New Roman" w:eastAsia="Calibri" w:hAnsi="Times New Roman" w:cs="Times New Roman"/>
                <w:sz w:val="20"/>
                <w:szCs w:val="20"/>
              </w:rPr>
            </w:pPr>
            <w:r w:rsidRPr="00D46B15">
              <w:rPr>
                <w:rFonts w:ascii="Times New Roman" w:eastAsia="Calibri" w:hAnsi="Times New Roman" w:cs="Times New Roman"/>
                <w:sz w:val="20"/>
                <w:szCs w:val="20"/>
              </w:rPr>
              <w:t>Нет. С 16 лет</w:t>
            </w:r>
          </w:p>
        </w:tc>
        <w:tc>
          <w:tcPr>
            <w:tcW w:w="2912" w:type="dxa"/>
          </w:tcPr>
          <w:p w:rsidR="002730A3" w:rsidRPr="00D46B15" w:rsidRDefault="002730A3" w:rsidP="002730A3">
            <w:pPr>
              <w:spacing w:after="0" w:line="240" w:lineRule="auto"/>
              <w:contextualSpacing/>
              <w:jc w:val="center"/>
              <w:rPr>
                <w:rFonts w:ascii="Times New Roman" w:eastAsia="Calibri" w:hAnsi="Times New Roman" w:cs="Times New Roman"/>
                <w:sz w:val="20"/>
                <w:szCs w:val="20"/>
              </w:rPr>
            </w:pPr>
            <w:r w:rsidRPr="00D46B15">
              <w:rPr>
                <w:rFonts w:ascii="Times New Roman" w:eastAsia="Calibri" w:hAnsi="Times New Roman" w:cs="Times New Roman"/>
                <w:sz w:val="20"/>
                <w:szCs w:val="20"/>
              </w:rPr>
              <w:t>Нет. С 16 лет</w:t>
            </w:r>
          </w:p>
        </w:tc>
      </w:tr>
      <w:tr w:rsidR="002730A3" w:rsidRPr="00D46B15" w:rsidTr="00A4564D">
        <w:tc>
          <w:tcPr>
            <w:tcW w:w="846" w:type="dxa"/>
          </w:tcPr>
          <w:p w:rsidR="002730A3" w:rsidRPr="00AC37C8" w:rsidRDefault="002730A3" w:rsidP="002730A3">
            <w:pPr>
              <w:tabs>
                <w:tab w:val="center" w:pos="7285"/>
                <w:tab w:val="left" w:pos="7980"/>
              </w:tabs>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705</w:t>
            </w:r>
          </w:p>
        </w:tc>
        <w:tc>
          <w:tcPr>
            <w:tcW w:w="4394" w:type="dxa"/>
          </w:tcPr>
          <w:p w:rsidR="002730A3" w:rsidRPr="00D46B15" w:rsidRDefault="002730A3" w:rsidP="002730A3">
            <w:pPr>
              <w:spacing w:after="0" w:line="240" w:lineRule="auto"/>
              <w:contextualSpacing/>
              <w:jc w:val="both"/>
              <w:rPr>
                <w:rFonts w:ascii="Times New Roman" w:eastAsia="Calibri" w:hAnsi="Times New Roman" w:cs="Times New Roman"/>
                <w:sz w:val="20"/>
                <w:szCs w:val="20"/>
              </w:rPr>
            </w:pPr>
            <w:r w:rsidRPr="00D46B15">
              <w:rPr>
                <w:rFonts w:ascii="Times New Roman" w:eastAsia="Calibri" w:hAnsi="Times New Roman" w:cs="Times New Roman"/>
                <w:sz w:val="20"/>
                <w:szCs w:val="20"/>
              </w:rPr>
              <w:t xml:space="preserve">Петров устроился слесарем в ООО «Луч» на постоянную работу. Спустя месяц Петров </w:t>
            </w:r>
            <w:r w:rsidRPr="00D46B15">
              <w:rPr>
                <w:rFonts w:ascii="Times New Roman" w:eastAsia="Calibri" w:hAnsi="Times New Roman" w:cs="Times New Roman"/>
                <w:sz w:val="20"/>
                <w:szCs w:val="20"/>
              </w:rPr>
              <w:lastRenderedPageBreak/>
              <w:t>обратился в отдел кадров и обнаружил, что трудовая книжка заведена на него не была.</w:t>
            </w:r>
          </w:p>
          <w:p w:rsidR="002730A3" w:rsidRPr="00D46B15" w:rsidRDefault="002730A3" w:rsidP="002730A3">
            <w:pPr>
              <w:spacing w:after="0" w:line="240" w:lineRule="auto"/>
              <w:contextualSpacing/>
              <w:jc w:val="both"/>
              <w:rPr>
                <w:rFonts w:ascii="Times New Roman" w:eastAsia="Calibri" w:hAnsi="Times New Roman" w:cs="Times New Roman"/>
                <w:sz w:val="20"/>
                <w:szCs w:val="20"/>
              </w:rPr>
            </w:pPr>
            <w:r w:rsidRPr="00D46B15">
              <w:rPr>
                <w:rFonts w:ascii="Times New Roman" w:eastAsia="Calibri" w:hAnsi="Times New Roman" w:cs="Times New Roman"/>
                <w:sz w:val="20"/>
                <w:szCs w:val="20"/>
              </w:rPr>
              <w:t>Правомерно ли поступил работодатель ООО «Луч»?  Поясните ответ.</w:t>
            </w:r>
          </w:p>
        </w:tc>
        <w:tc>
          <w:tcPr>
            <w:tcW w:w="3496" w:type="dxa"/>
          </w:tcPr>
          <w:p w:rsidR="002730A3" w:rsidRPr="00D46B15" w:rsidRDefault="002730A3" w:rsidP="002730A3">
            <w:pPr>
              <w:spacing w:after="0" w:line="240" w:lineRule="auto"/>
              <w:contextualSpacing/>
              <w:jc w:val="both"/>
              <w:rPr>
                <w:rFonts w:ascii="Times New Roman" w:eastAsia="Calibri" w:hAnsi="Times New Roman" w:cs="Times New Roman"/>
                <w:sz w:val="20"/>
                <w:szCs w:val="20"/>
              </w:rPr>
            </w:pPr>
          </w:p>
        </w:tc>
        <w:tc>
          <w:tcPr>
            <w:tcW w:w="2912" w:type="dxa"/>
          </w:tcPr>
          <w:p w:rsidR="002730A3" w:rsidRPr="00D46B15" w:rsidRDefault="002730A3" w:rsidP="002730A3">
            <w:pPr>
              <w:widowControl w:val="0"/>
              <w:spacing w:after="0" w:line="240" w:lineRule="auto"/>
              <w:contextualSpacing/>
              <w:jc w:val="center"/>
              <w:rPr>
                <w:rFonts w:ascii="Times New Roman" w:eastAsia="Calibri" w:hAnsi="Times New Roman" w:cs="Times New Roman"/>
                <w:sz w:val="20"/>
                <w:szCs w:val="20"/>
              </w:rPr>
            </w:pPr>
            <w:r w:rsidRPr="00D46B15">
              <w:rPr>
                <w:rFonts w:ascii="Times New Roman" w:eastAsia="Calibri" w:hAnsi="Times New Roman" w:cs="Times New Roman"/>
                <w:sz w:val="20"/>
                <w:szCs w:val="20"/>
              </w:rPr>
              <w:t xml:space="preserve">Нет. Согласно ст.66 ТК РФ Работодатель (за исключением работодателей - физических </w:t>
            </w:r>
            <w:r w:rsidRPr="00D46B15">
              <w:rPr>
                <w:rFonts w:ascii="Times New Roman" w:eastAsia="Calibri" w:hAnsi="Times New Roman" w:cs="Times New Roman"/>
                <w:sz w:val="20"/>
                <w:szCs w:val="20"/>
              </w:rPr>
              <w:lastRenderedPageBreak/>
              <w:t>лиц, не являющихся индивидуальными предпринимателями) ведет трудовые книжки на каждого работника, проработавшего у него свыше пяти дней, в случае, когда работа у данного работодателя является для работника основной</w:t>
            </w:r>
          </w:p>
        </w:tc>
        <w:tc>
          <w:tcPr>
            <w:tcW w:w="2912" w:type="dxa"/>
          </w:tcPr>
          <w:p w:rsidR="002730A3" w:rsidRPr="00D46B15" w:rsidRDefault="002730A3" w:rsidP="002730A3">
            <w:pPr>
              <w:spacing w:after="0" w:line="240" w:lineRule="auto"/>
              <w:contextualSpacing/>
              <w:jc w:val="center"/>
              <w:rPr>
                <w:rFonts w:ascii="Times New Roman" w:eastAsia="Calibri" w:hAnsi="Times New Roman" w:cs="Times New Roman"/>
                <w:sz w:val="20"/>
                <w:szCs w:val="20"/>
              </w:rPr>
            </w:pPr>
            <w:r w:rsidRPr="00D46B15">
              <w:rPr>
                <w:rFonts w:ascii="Times New Roman" w:eastAsia="Calibri" w:hAnsi="Times New Roman" w:cs="Times New Roman"/>
                <w:sz w:val="20"/>
                <w:szCs w:val="20"/>
              </w:rPr>
              <w:lastRenderedPageBreak/>
              <w:t>Дан содержательно верный ответ и пояснение</w:t>
            </w:r>
          </w:p>
        </w:tc>
      </w:tr>
      <w:tr w:rsidR="002730A3" w:rsidRPr="00D46B15" w:rsidTr="00A4564D">
        <w:tc>
          <w:tcPr>
            <w:tcW w:w="846" w:type="dxa"/>
          </w:tcPr>
          <w:p w:rsidR="002730A3" w:rsidRPr="00AC37C8" w:rsidRDefault="002730A3" w:rsidP="002730A3">
            <w:pPr>
              <w:tabs>
                <w:tab w:val="center" w:pos="7285"/>
                <w:tab w:val="left" w:pos="7980"/>
              </w:tabs>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706</w:t>
            </w:r>
          </w:p>
        </w:tc>
        <w:tc>
          <w:tcPr>
            <w:tcW w:w="4394" w:type="dxa"/>
          </w:tcPr>
          <w:p w:rsidR="002730A3" w:rsidRPr="00D46B15" w:rsidRDefault="002730A3" w:rsidP="002730A3">
            <w:pPr>
              <w:spacing w:after="0" w:line="240" w:lineRule="auto"/>
              <w:contextualSpacing/>
              <w:jc w:val="both"/>
              <w:rPr>
                <w:rFonts w:ascii="Times New Roman" w:eastAsia="Calibri" w:hAnsi="Times New Roman" w:cs="Times New Roman"/>
                <w:sz w:val="20"/>
                <w:szCs w:val="20"/>
              </w:rPr>
            </w:pPr>
            <w:r w:rsidRPr="00D46B15">
              <w:rPr>
                <w:rFonts w:ascii="Times New Roman" w:eastAsia="Calibri" w:hAnsi="Times New Roman" w:cs="Times New Roman"/>
                <w:sz w:val="20"/>
                <w:szCs w:val="20"/>
              </w:rPr>
              <w:t>Кетов заявил, что трудовой договор может быть заключён с лицами, достигшими совершеннолетия, т.е. 18 лет. С более раннего возраста трудовой договор заключить нельзя, т.к. до достижения 18 лет лицо не является полностью дееспособным и не может быть полноценным работником. Прав ли Кетов?</w:t>
            </w:r>
          </w:p>
        </w:tc>
        <w:tc>
          <w:tcPr>
            <w:tcW w:w="3496" w:type="dxa"/>
          </w:tcPr>
          <w:p w:rsidR="002730A3" w:rsidRPr="00D46B15" w:rsidRDefault="002730A3" w:rsidP="002730A3">
            <w:pPr>
              <w:spacing w:after="0" w:line="240" w:lineRule="auto"/>
              <w:contextualSpacing/>
              <w:jc w:val="both"/>
              <w:rPr>
                <w:rFonts w:ascii="Times New Roman" w:eastAsia="Calibri" w:hAnsi="Times New Roman" w:cs="Times New Roman"/>
                <w:sz w:val="20"/>
                <w:szCs w:val="20"/>
              </w:rPr>
            </w:pPr>
          </w:p>
        </w:tc>
        <w:tc>
          <w:tcPr>
            <w:tcW w:w="2912" w:type="dxa"/>
          </w:tcPr>
          <w:p w:rsidR="002730A3" w:rsidRPr="00D46B15" w:rsidRDefault="002730A3" w:rsidP="002730A3">
            <w:pPr>
              <w:widowControl w:val="0"/>
              <w:spacing w:after="0" w:line="240" w:lineRule="auto"/>
              <w:contextualSpacing/>
              <w:jc w:val="center"/>
              <w:rPr>
                <w:rFonts w:ascii="Times New Roman" w:eastAsia="Calibri" w:hAnsi="Times New Roman" w:cs="Times New Roman"/>
                <w:sz w:val="20"/>
                <w:szCs w:val="20"/>
              </w:rPr>
            </w:pPr>
            <w:r w:rsidRPr="00D46B15">
              <w:rPr>
                <w:rFonts w:ascii="Times New Roman" w:eastAsia="Calibri" w:hAnsi="Times New Roman" w:cs="Times New Roman"/>
                <w:sz w:val="20"/>
                <w:szCs w:val="20"/>
              </w:rPr>
              <w:t>Нет. Заключение трудового договора допускается с лицами, достигшими возраста шестнадцати лет, за исключением случаев, предусмотренных настоящим Кодексом, другими федеральными законами (ст.63 ТК РФ).</w:t>
            </w:r>
          </w:p>
        </w:tc>
        <w:tc>
          <w:tcPr>
            <w:tcW w:w="2912" w:type="dxa"/>
          </w:tcPr>
          <w:p w:rsidR="002730A3" w:rsidRPr="00D46B15" w:rsidRDefault="002730A3" w:rsidP="002730A3">
            <w:pPr>
              <w:spacing w:after="0" w:line="240" w:lineRule="auto"/>
              <w:contextualSpacing/>
              <w:jc w:val="center"/>
              <w:rPr>
                <w:rFonts w:ascii="Times New Roman" w:eastAsia="Calibri" w:hAnsi="Times New Roman" w:cs="Times New Roman"/>
                <w:sz w:val="20"/>
                <w:szCs w:val="20"/>
              </w:rPr>
            </w:pPr>
            <w:r w:rsidRPr="00D46B15">
              <w:rPr>
                <w:rFonts w:ascii="Times New Roman" w:eastAsia="Calibri" w:hAnsi="Times New Roman" w:cs="Times New Roman"/>
                <w:sz w:val="20"/>
                <w:szCs w:val="20"/>
              </w:rPr>
              <w:t>Дан содержательно верный ответ и пояснение</w:t>
            </w:r>
          </w:p>
        </w:tc>
      </w:tr>
    </w:tbl>
    <w:p w:rsidR="00D30DC7" w:rsidRDefault="00D30DC7" w:rsidP="003B7D9E">
      <w:pPr>
        <w:tabs>
          <w:tab w:val="center" w:pos="7285"/>
        </w:tabs>
        <w:jc w:val="center"/>
        <w:rPr>
          <w:rFonts w:ascii="Times New Roman" w:hAnsi="Times New Roman" w:cs="Times New Roman"/>
          <w:sz w:val="24"/>
          <w:szCs w:val="24"/>
          <w:lang w:eastAsia="ru-RU"/>
        </w:rPr>
      </w:pPr>
    </w:p>
    <w:p w:rsidR="00D30DC7" w:rsidRPr="00D46B15" w:rsidRDefault="00D30DC7" w:rsidP="00D30DC7">
      <w:pPr>
        <w:tabs>
          <w:tab w:val="left" w:pos="2774"/>
          <w:tab w:val="left" w:pos="5715"/>
          <w:tab w:val="center" w:pos="7285"/>
        </w:tabs>
        <w:spacing w:after="0" w:line="240" w:lineRule="auto"/>
        <w:jc w:val="center"/>
        <w:rPr>
          <w:rFonts w:ascii="Times New Roman" w:eastAsia="Times New Roman" w:hAnsi="Times New Roman" w:cs="Times New Roman"/>
          <w:b/>
          <w:sz w:val="24"/>
          <w:szCs w:val="24"/>
          <w:lang w:eastAsia="ru-RU"/>
        </w:rPr>
      </w:pPr>
      <w:r>
        <w:rPr>
          <w:rFonts w:ascii="Times New Roman" w:hAnsi="Times New Roman" w:cs="Times New Roman"/>
          <w:sz w:val="24"/>
          <w:szCs w:val="24"/>
          <w:lang w:eastAsia="ru-RU"/>
        </w:rPr>
        <w:tab/>
      </w:r>
      <w:bookmarkStart w:id="1" w:name="_Hlk164253350"/>
      <w:r w:rsidRPr="00D46B15">
        <w:rPr>
          <w:rFonts w:ascii="Times New Roman" w:eastAsia="Times New Roman" w:hAnsi="Times New Roman" w:cs="Times New Roman"/>
          <w:b/>
          <w:sz w:val="24"/>
          <w:szCs w:val="24"/>
          <w:lang w:eastAsia="ru-RU"/>
        </w:rPr>
        <w:t>КОМПЛЕКТ ОЦЕНОЧНЫХ СРЕДСТВ ДЛЯ ПРОМЕЖУТОЧНОЙ АТТЕСТАЦИИ</w:t>
      </w:r>
    </w:p>
    <w:p w:rsidR="00D30DC7" w:rsidRPr="00D46B15" w:rsidRDefault="00D30DC7" w:rsidP="00D30DC7">
      <w:pPr>
        <w:spacing w:after="0" w:line="240" w:lineRule="auto"/>
        <w:ind w:left="841" w:right="859" w:firstLine="1661"/>
        <w:contextualSpacing/>
        <w:jc w:val="center"/>
        <w:rPr>
          <w:rFonts w:ascii="Times New Roman" w:eastAsia="Times New Roman" w:hAnsi="Times New Roman" w:cs="Times New Roman"/>
          <w:b/>
          <w:sz w:val="24"/>
          <w:szCs w:val="24"/>
          <w:lang w:eastAsia="ru-RU"/>
        </w:rPr>
      </w:pPr>
    </w:p>
    <w:p w:rsidR="00D30DC7" w:rsidRPr="00D46B15" w:rsidRDefault="00D30DC7" w:rsidP="00D30DC7">
      <w:pPr>
        <w:spacing w:after="0" w:line="240" w:lineRule="auto"/>
        <w:ind w:left="841" w:right="859" w:firstLine="1661"/>
        <w:contextualSpacing/>
        <w:jc w:val="center"/>
        <w:rPr>
          <w:rFonts w:ascii="Times New Roman" w:eastAsia="Times New Roman" w:hAnsi="Times New Roman" w:cs="Times New Roman"/>
          <w:b/>
          <w:sz w:val="24"/>
          <w:szCs w:val="24"/>
          <w:lang w:eastAsia="ru-RU"/>
        </w:rPr>
      </w:pPr>
      <w:r w:rsidRPr="00D46B15">
        <w:rPr>
          <w:rFonts w:ascii="Times New Roman" w:eastAsia="Times New Roman" w:hAnsi="Times New Roman" w:cs="Times New Roman"/>
          <w:b/>
          <w:sz w:val="24"/>
          <w:szCs w:val="24"/>
          <w:lang w:eastAsia="ru-RU"/>
        </w:rPr>
        <w:t>Примерные вопросы к зачету с оценкой</w:t>
      </w:r>
    </w:p>
    <w:p w:rsidR="00D30DC7" w:rsidRPr="00D46B15" w:rsidRDefault="00D30DC7" w:rsidP="00D30DC7">
      <w:pPr>
        <w:tabs>
          <w:tab w:val="left" w:pos="1276"/>
        </w:tabs>
        <w:spacing w:after="0" w:line="240" w:lineRule="auto"/>
        <w:ind w:left="720"/>
        <w:contextualSpacing/>
        <w:jc w:val="center"/>
        <w:rPr>
          <w:rFonts w:ascii="Times New Roman" w:eastAsia="Times New Roman" w:hAnsi="Times New Roman" w:cs="Times New Roman"/>
          <w:b/>
          <w:i/>
          <w:sz w:val="24"/>
          <w:szCs w:val="24"/>
          <w:lang w:eastAsia="ru-RU"/>
        </w:rPr>
      </w:pPr>
      <w:r w:rsidRPr="00D46B15">
        <w:rPr>
          <w:rFonts w:ascii="Times New Roman" w:eastAsia="Times New Roman" w:hAnsi="Times New Roman" w:cs="Times New Roman"/>
          <w:b/>
          <w:i/>
          <w:sz w:val="24"/>
          <w:szCs w:val="24"/>
        </w:rPr>
        <w:t xml:space="preserve">Контролируемые компетенции – ОК 01, 02, 04, 05, 09 </w:t>
      </w:r>
      <w:r w:rsidRPr="00D46B15">
        <w:rPr>
          <w:rFonts w:ascii="Times New Roman" w:eastAsia="Times New Roman" w:hAnsi="Times New Roman" w:cs="Times New Roman"/>
          <w:b/>
          <w:i/>
          <w:sz w:val="24"/>
          <w:szCs w:val="24"/>
          <w:lang w:eastAsia="ru-RU"/>
        </w:rPr>
        <w:t>ПК 1.1, 1.2, 1.3</w:t>
      </w:r>
    </w:p>
    <w:p w:rsidR="00D30DC7" w:rsidRDefault="00D30DC7" w:rsidP="00D30DC7">
      <w:pPr>
        <w:tabs>
          <w:tab w:val="left" w:pos="1276"/>
        </w:tabs>
        <w:spacing w:after="0" w:line="240" w:lineRule="auto"/>
        <w:ind w:left="720"/>
        <w:contextualSpacing/>
        <w:jc w:val="center"/>
        <w:rPr>
          <w:rFonts w:eastAsia="Times New Roman"/>
          <w:b/>
          <w:i/>
          <w:szCs w:val="24"/>
        </w:rPr>
      </w:pPr>
    </w:p>
    <w:tbl>
      <w:tblPr>
        <w:tblStyle w:val="a3"/>
        <w:tblW w:w="5000" w:type="pct"/>
        <w:tblLook w:val="04A0" w:firstRow="1" w:lastRow="0" w:firstColumn="1" w:lastColumn="0" w:noHBand="0" w:noVBand="1"/>
      </w:tblPr>
      <w:tblGrid>
        <w:gridCol w:w="775"/>
        <w:gridCol w:w="4228"/>
        <w:gridCol w:w="9557"/>
      </w:tblGrid>
      <w:tr w:rsidR="00D30DC7" w:rsidRPr="00D46B15" w:rsidTr="00D46B15">
        <w:tc>
          <w:tcPr>
            <w:tcW w:w="266" w:type="pct"/>
            <w:vAlign w:val="center"/>
          </w:tcPr>
          <w:p w:rsidR="00D30DC7" w:rsidRPr="00D46B15" w:rsidRDefault="00D30DC7" w:rsidP="00D46B15">
            <w:pPr>
              <w:spacing w:after="0" w:line="240" w:lineRule="auto"/>
              <w:contextualSpacing/>
              <w:jc w:val="center"/>
              <w:rPr>
                <w:rFonts w:ascii="Times New Roman" w:eastAsia="Calibri" w:hAnsi="Times New Roman" w:cs="Times New Roman"/>
                <w:b/>
                <w:sz w:val="20"/>
                <w:szCs w:val="20"/>
              </w:rPr>
            </w:pPr>
            <w:r w:rsidRPr="00D46B15">
              <w:rPr>
                <w:rFonts w:ascii="Times New Roman" w:eastAsia="Calibri" w:hAnsi="Times New Roman" w:cs="Times New Roman"/>
                <w:b/>
                <w:sz w:val="20"/>
                <w:szCs w:val="20"/>
              </w:rPr>
              <w:t>№ п/п</w:t>
            </w:r>
          </w:p>
        </w:tc>
        <w:tc>
          <w:tcPr>
            <w:tcW w:w="1452" w:type="pct"/>
            <w:vAlign w:val="center"/>
          </w:tcPr>
          <w:p w:rsidR="00D30DC7" w:rsidRPr="00D46B15" w:rsidRDefault="00D30DC7" w:rsidP="00D46B15">
            <w:pPr>
              <w:spacing w:after="0" w:line="240" w:lineRule="auto"/>
              <w:contextualSpacing/>
              <w:jc w:val="center"/>
              <w:rPr>
                <w:rFonts w:ascii="Times New Roman" w:eastAsia="Calibri" w:hAnsi="Times New Roman" w:cs="Times New Roman"/>
                <w:b/>
                <w:sz w:val="20"/>
                <w:szCs w:val="20"/>
              </w:rPr>
            </w:pPr>
            <w:r w:rsidRPr="00D46B15">
              <w:rPr>
                <w:rFonts w:ascii="Times New Roman" w:eastAsia="Calibri" w:hAnsi="Times New Roman" w:cs="Times New Roman"/>
                <w:b/>
                <w:sz w:val="20"/>
                <w:szCs w:val="20"/>
              </w:rPr>
              <w:t>Задание</w:t>
            </w:r>
          </w:p>
        </w:tc>
        <w:tc>
          <w:tcPr>
            <w:tcW w:w="3282" w:type="pct"/>
            <w:vAlign w:val="center"/>
          </w:tcPr>
          <w:p w:rsidR="00D30DC7" w:rsidRPr="00D46B15" w:rsidRDefault="00D30DC7" w:rsidP="00D46B15">
            <w:pPr>
              <w:spacing w:after="0" w:line="240" w:lineRule="auto"/>
              <w:contextualSpacing/>
              <w:jc w:val="center"/>
              <w:rPr>
                <w:rFonts w:ascii="Times New Roman" w:eastAsia="Calibri" w:hAnsi="Times New Roman" w:cs="Times New Roman"/>
                <w:b/>
                <w:sz w:val="20"/>
                <w:szCs w:val="20"/>
              </w:rPr>
            </w:pPr>
            <w:r w:rsidRPr="00D46B15">
              <w:rPr>
                <w:rFonts w:ascii="Times New Roman" w:eastAsia="Calibri" w:hAnsi="Times New Roman" w:cs="Times New Roman"/>
                <w:b/>
                <w:sz w:val="20"/>
                <w:szCs w:val="20"/>
              </w:rPr>
              <w:t>Ключ к заданию / Эталонный ответ</w:t>
            </w:r>
          </w:p>
        </w:tc>
      </w:tr>
      <w:bookmarkEnd w:id="1"/>
      <w:tr w:rsidR="00D30DC7" w:rsidRPr="00D46B15" w:rsidTr="00D46B15">
        <w:tc>
          <w:tcPr>
            <w:tcW w:w="266" w:type="pct"/>
          </w:tcPr>
          <w:p w:rsidR="00D30DC7" w:rsidRPr="00D46B15" w:rsidRDefault="00D30DC7" w:rsidP="006079ED">
            <w:pPr>
              <w:pStyle w:val="a8"/>
              <w:numPr>
                <w:ilvl w:val="0"/>
                <w:numId w:val="68"/>
              </w:numPr>
              <w:ind w:left="0" w:firstLine="0"/>
              <w:jc w:val="center"/>
              <w:rPr>
                <w:rFonts w:eastAsia="Calibri"/>
                <w:b/>
                <w:sz w:val="20"/>
                <w:szCs w:val="20"/>
              </w:rPr>
            </w:pPr>
          </w:p>
        </w:tc>
        <w:tc>
          <w:tcPr>
            <w:tcW w:w="1452" w:type="pct"/>
          </w:tcPr>
          <w:p w:rsidR="00D30DC7" w:rsidRPr="00D46B15" w:rsidRDefault="00D30DC7" w:rsidP="00D46B15">
            <w:pPr>
              <w:spacing w:after="0" w:line="240" w:lineRule="auto"/>
              <w:contextualSpacing/>
              <w:jc w:val="both"/>
              <w:rPr>
                <w:rFonts w:ascii="Times New Roman" w:eastAsia="Calibri" w:hAnsi="Times New Roman" w:cs="Times New Roman"/>
                <w:b/>
                <w:sz w:val="20"/>
                <w:szCs w:val="20"/>
              </w:rPr>
            </w:pPr>
            <w:r w:rsidRPr="00D46B15">
              <w:rPr>
                <w:rFonts w:ascii="Times New Roman" w:eastAsia="Times New Roman" w:hAnsi="Times New Roman" w:cs="Times New Roman"/>
                <w:sz w:val="20"/>
                <w:szCs w:val="20"/>
                <w:lang w:eastAsia="ru-RU"/>
              </w:rPr>
              <w:t>Опишите</w:t>
            </w:r>
            <w:r w:rsidRPr="00D46B15">
              <w:rPr>
                <w:rFonts w:ascii="Times New Roman" w:eastAsia="Times New Roman" w:hAnsi="Times New Roman" w:cs="Times New Roman"/>
                <w:spacing w:val="-4"/>
                <w:sz w:val="20"/>
                <w:szCs w:val="20"/>
                <w:lang w:eastAsia="ru-RU"/>
              </w:rPr>
              <w:t xml:space="preserve"> </w:t>
            </w:r>
            <w:r w:rsidRPr="00D46B15">
              <w:rPr>
                <w:rFonts w:ascii="Times New Roman" w:eastAsia="Times New Roman" w:hAnsi="Times New Roman" w:cs="Times New Roman"/>
                <w:sz w:val="20"/>
                <w:szCs w:val="20"/>
                <w:lang w:eastAsia="ru-RU"/>
              </w:rPr>
              <w:t>порядок</w:t>
            </w:r>
            <w:r w:rsidRPr="00D46B15">
              <w:rPr>
                <w:rFonts w:ascii="Times New Roman" w:eastAsia="Times New Roman" w:hAnsi="Times New Roman" w:cs="Times New Roman"/>
                <w:spacing w:val="60"/>
                <w:sz w:val="20"/>
                <w:szCs w:val="20"/>
                <w:lang w:eastAsia="ru-RU"/>
              </w:rPr>
              <w:t xml:space="preserve"> </w:t>
            </w:r>
            <w:r w:rsidRPr="00D46B15">
              <w:rPr>
                <w:rFonts w:ascii="Times New Roman" w:eastAsia="Times New Roman" w:hAnsi="Times New Roman" w:cs="Times New Roman"/>
                <w:spacing w:val="-1"/>
                <w:sz w:val="20"/>
                <w:szCs w:val="20"/>
                <w:lang w:eastAsia="ru-RU"/>
              </w:rPr>
              <w:t>способов</w:t>
            </w:r>
            <w:r w:rsidRPr="00D46B15">
              <w:rPr>
                <w:rFonts w:ascii="Times New Roman" w:eastAsia="Times New Roman" w:hAnsi="Times New Roman" w:cs="Times New Roman"/>
                <w:sz w:val="20"/>
                <w:szCs w:val="20"/>
                <w:lang w:eastAsia="ru-RU"/>
              </w:rPr>
              <w:t xml:space="preserve"> </w:t>
            </w:r>
            <w:r w:rsidRPr="00D46B15">
              <w:rPr>
                <w:rFonts w:ascii="Times New Roman" w:eastAsia="Times New Roman" w:hAnsi="Times New Roman" w:cs="Times New Roman"/>
                <w:spacing w:val="-1"/>
                <w:sz w:val="20"/>
                <w:szCs w:val="20"/>
                <w:lang w:eastAsia="ru-RU"/>
              </w:rPr>
              <w:t>защиты</w:t>
            </w:r>
            <w:r w:rsidRPr="00D46B15">
              <w:rPr>
                <w:rFonts w:ascii="Times New Roman" w:eastAsia="Times New Roman" w:hAnsi="Times New Roman" w:cs="Times New Roman"/>
                <w:sz w:val="20"/>
                <w:szCs w:val="20"/>
                <w:lang w:eastAsia="ru-RU"/>
              </w:rPr>
              <w:t xml:space="preserve"> </w:t>
            </w:r>
            <w:r w:rsidRPr="00D46B15">
              <w:rPr>
                <w:rFonts w:ascii="Times New Roman" w:eastAsia="Times New Roman" w:hAnsi="Times New Roman" w:cs="Times New Roman"/>
                <w:spacing w:val="-1"/>
                <w:sz w:val="20"/>
                <w:szCs w:val="20"/>
                <w:lang w:eastAsia="ru-RU"/>
              </w:rPr>
              <w:t>трудовых</w:t>
            </w:r>
            <w:r w:rsidRPr="00D46B15">
              <w:rPr>
                <w:rFonts w:ascii="Times New Roman" w:eastAsia="Times New Roman" w:hAnsi="Times New Roman" w:cs="Times New Roman"/>
                <w:spacing w:val="1"/>
                <w:sz w:val="20"/>
                <w:szCs w:val="20"/>
                <w:lang w:eastAsia="ru-RU"/>
              </w:rPr>
              <w:t xml:space="preserve"> </w:t>
            </w:r>
            <w:r w:rsidRPr="00D46B15">
              <w:rPr>
                <w:rFonts w:ascii="Times New Roman" w:eastAsia="Times New Roman" w:hAnsi="Times New Roman" w:cs="Times New Roman"/>
                <w:spacing w:val="-1"/>
                <w:sz w:val="20"/>
                <w:szCs w:val="20"/>
                <w:lang w:eastAsia="ru-RU"/>
              </w:rPr>
              <w:t>прав</w:t>
            </w:r>
            <w:r w:rsidRPr="00D46B15">
              <w:rPr>
                <w:rFonts w:ascii="Times New Roman" w:eastAsia="Times New Roman" w:hAnsi="Times New Roman" w:cs="Times New Roman"/>
                <w:sz w:val="20"/>
                <w:szCs w:val="20"/>
                <w:lang w:eastAsia="ru-RU"/>
              </w:rPr>
              <w:t xml:space="preserve"> </w:t>
            </w:r>
            <w:r w:rsidRPr="00D46B15">
              <w:rPr>
                <w:rFonts w:ascii="Times New Roman" w:eastAsia="Times New Roman" w:hAnsi="Times New Roman" w:cs="Times New Roman"/>
                <w:spacing w:val="-1"/>
                <w:sz w:val="20"/>
                <w:szCs w:val="20"/>
                <w:lang w:eastAsia="ru-RU"/>
              </w:rPr>
              <w:t>работников.</w:t>
            </w:r>
          </w:p>
        </w:tc>
        <w:tc>
          <w:tcPr>
            <w:tcW w:w="3282" w:type="pct"/>
            <w:vAlign w:val="center"/>
          </w:tcPr>
          <w:p w:rsidR="00D30DC7" w:rsidRPr="00D46B15" w:rsidRDefault="00D30DC7" w:rsidP="00D46B15">
            <w:pPr>
              <w:spacing w:after="0" w:line="240" w:lineRule="auto"/>
              <w:contextualSpacing/>
              <w:jc w:val="both"/>
              <w:rPr>
                <w:rFonts w:ascii="Times New Roman" w:eastAsia="Calibri" w:hAnsi="Times New Roman" w:cs="Times New Roman"/>
                <w:sz w:val="20"/>
                <w:szCs w:val="20"/>
              </w:rPr>
            </w:pPr>
            <w:r w:rsidRPr="00D46B15">
              <w:rPr>
                <w:rFonts w:ascii="Times New Roman" w:eastAsia="Calibri" w:hAnsi="Times New Roman" w:cs="Times New Roman"/>
                <w:sz w:val="20"/>
                <w:szCs w:val="20"/>
              </w:rPr>
              <w:t>Основными способами защиты трудовых прав и свобод являются:</w:t>
            </w:r>
          </w:p>
          <w:p w:rsidR="00D30DC7" w:rsidRPr="00D46B15" w:rsidRDefault="00D30DC7" w:rsidP="00D46B15">
            <w:pPr>
              <w:spacing w:after="0" w:line="240" w:lineRule="auto"/>
              <w:contextualSpacing/>
              <w:jc w:val="both"/>
              <w:rPr>
                <w:rFonts w:ascii="Times New Roman" w:eastAsia="Calibri" w:hAnsi="Times New Roman" w:cs="Times New Roman"/>
                <w:sz w:val="20"/>
                <w:szCs w:val="20"/>
              </w:rPr>
            </w:pPr>
            <w:r w:rsidRPr="00D46B15">
              <w:rPr>
                <w:rFonts w:ascii="Times New Roman" w:eastAsia="Calibri" w:hAnsi="Times New Roman" w:cs="Times New Roman"/>
                <w:sz w:val="20"/>
                <w:szCs w:val="20"/>
              </w:rPr>
              <w:t>-самозащита работниками трудовых прав;</w:t>
            </w:r>
          </w:p>
          <w:p w:rsidR="00D30DC7" w:rsidRPr="00D46B15" w:rsidRDefault="00D30DC7" w:rsidP="00D46B15">
            <w:pPr>
              <w:spacing w:after="0" w:line="240" w:lineRule="auto"/>
              <w:contextualSpacing/>
              <w:jc w:val="both"/>
              <w:rPr>
                <w:rFonts w:ascii="Times New Roman" w:eastAsia="Calibri" w:hAnsi="Times New Roman" w:cs="Times New Roman"/>
                <w:sz w:val="20"/>
                <w:szCs w:val="20"/>
              </w:rPr>
            </w:pPr>
            <w:r w:rsidRPr="00D46B15">
              <w:rPr>
                <w:rFonts w:ascii="Times New Roman" w:eastAsia="Calibri" w:hAnsi="Times New Roman" w:cs="Times New Roman"/>
                <w:sz w:val="20"/>
                <w:szCs w:val="20"/>
              </w:rPr>
              <w:t>-защита трудовых прав и законных интересов работников профессиональными союзами;</w:t>
            </w:r>
          </w:p>
          <w:p w:rsidR="00D30DC7" w:rsidRPr="00D46B15" w:rsidRDefault="00D30DC7" w:rsidP="00D46B15">
            <w:pPr>
              <w:spacing w:after="0" w:line="240" w:lineRule="auto"/>
              <w:contextualSpacing/>
              <w:jc w:val="both"/>
              <w:rPr>
                <w:rFonts w:ascii="Times New Roman" w:eastAsia="Calibri" w:hAnsi="Times New Roman" w:cs="Times New Roman"/>
                <w:sz w:val="20"/>
                <w:szCs w:val="20"/>
              </w:rPr>
            </w:pPr>
            <w:r w:rsidRPr="00D46B15">
              <w:rPr>
                <w:rFonts w:ascii="Times New Roman" w:eastAsia="Calibri" w:hAnsi="Times New Roman" w:cs="Times New Roman"/>
                <w:sz w:val="20"/>
                <w:szCs w:val="20"/>
              </w:rPr>
              <w:t>-федеральный государственный контроль (надзор) за соблюдением трудового законодательства и иных нормативных правовых актов, содержащих нормы трудового права;</w:t>
            </w:r>
          </w:p>
          <w:p w:rsidR="00D30DC7" w:rsidRPr="00D46B15" w:rsidRDefault="00D30DC7" w:rsidP="00D46B15">
            <w:pPr>
              <w:spacing w:after="0" w:line="240" w:lineRule="auto"/>
              <w:contextualSpacing/>
              <w:jc w:val="both"/>
              <w:rPr>
                <w:rFonts w:ascii="Times New Roman" w:eastAsia="Calibri" w:hAnsi="Times New Roman" w:cs="Times New Roman"/>
                <w:b/>
                <w:sz w:val="20"/>
                <w:szCs w:val="20"/>
              </w:rPr>
            </w:pPr>
            <w:r w:rsidRPr="00D46B15">
              <w:rPr>
                <w:rFonts w:ascii="Times New Roman" w:eastAsia="Calibri" w:hAnsi="Times New Roman" w:cs="Times New Roman"/>
                <w:sz w:val="20"/>
                <w:szCs w:val="20"/>
              </w:rPr>
              <w:t>-судебная защита.</w:t>
            </w:r>
          </w:p>
        </w:tc>
      </w:tr>
      <w:tr w:rsidR="00D30DC7" w:rsidRPr="00D46B15" w:rsidTr="00D46B15">
        <w:tc>
          <w:tcPr>
            <w:tcW w:w="266" w:type="pct"/>
            <w:vAlign w:val="center"/>
          </w:tcPr>
          <w:p w:rsidR="00D30DC7" w:rsidRPr="00D46B15" w:rsidRDefault="00D30DC7" w:rsidP="006079ED">
            <w:pPr>
              <w:pStyle w:val="a8"/>
              <w:numPr>
                <w:ilvl w:val="0"/>
                <w:numId w:val="68"/>
              </w:numPr>
              <w:ind w:left="0" w:firstLine="0"/>
              <w:jc w:val="center"/>
              <w:rPr>
                <w:rFonts w:eastAsia="Calibri"/>
                <w:b/>
                <w:sz w:val="20"/>
                <w:szCs w:val="20"/>
              </w:rPr>
            </w:pPr>
          </w:p>
        </w:tc>
        <w:tc>
          <w:tcPr>
            <w:tcW w:w="1452" w:type="pct"/>
          </w:tcPr>
          <w:p w:rsidR="00D30DC7" w:rsidRPr="00D46B15" w:rsidRDefault="00D30DC7" w:rsidP="00D46B15">
            <w:pPr>
              <w:spacing w:after="0" w:line="240" w:lineRule="auto"/>
              <w:contextualSpacing/>
              <w:jc w:val="both"/>
              <w:rPr>
                <w:rFonts w:ascii="Times New Roman" w:eastAsia="Calibri" w:hAnsi="Times New Roman" w:cs="Times New Roman"/>
                <w:b/>
                <w:sz w:val="20"/>
                <w:szCs w:val="20"/>
              </w:rPr>
            </w:pPr>
            <w:r w:rsidRPr="00D46B15">
              <w:rPr>
                <w:rFonts w:ascii="Times New Roman" w:eastAsia="Times New Roman" w:hAnsi="Times New Roman" w:cs="Times New Roman"/>
                <w:spacing w:val="-1"/>
                <w:sz w:val="20"/>
                <w:szCs w:val="20"/>
                <w:lang w:eastAsia="ru-RU"/>
              </w:rPr>
              <w:t xml:space="preserve">Сформулируйте </w:t>
            </w:r>
            <w:r w:rsidRPr="00D46B15">
              <w:rPr>
                <w:rFonts w:ascii="Times New Roman" w:eastAsia="Times New Roman" w:hAnsi="Times New Roman" w:cs="Times New Roman"/>
                <w:sz w:val="20"/>
                <w:szCs w:val="20"/>
                <w:lang w:eastAsia="ru-RU"/>
              </w:rPr>
              <w:t>понятие</w:t>
            </w:r>
            <w:r w:rsidRPr="00D46B15">
              <w:rPr>
                <w:rFonts w:ascii="Times New Roman" w:eastAsia="Times New Roman" w:hAnsi="Times New Roman" w:cs="Times New Roman"/>
                <w:spacing w:val="-1"/>
                <w:sz w:val="20"/>
                <w:szCs w:val="20"/>
                <w:lang w:eastAsia="ru-RU"/>
              </w:rPr>
              <w:t xml:space="preserve"> "персональных</w:t>
            </w:r>
            <w:r w:rsidRPr="00D46B15">
              <w:rPr>
                <w:rFonts w:ascii="Times New Roman" w:eastAsia="Times New Roman" w:hAnsi="Times New Roman" w:cs="Times New Roman"/>
                <w:spacing w:val="1"/>
                <w:sz w:val="20"/>
                <w:szCs w:val="20"/>
                <w:lang w:eastAsia="ru-RU"/>
              </w:rPr>
              <w:t xml:space="preserve"> </w:t>
            </w:r>
            <w:r w:rsidRPr="00D46B15">
              <w:rPr>
                <w:rFonts w:ascii="Times New Roman" w:eastAsia="Times New Roman" w:hAnsi="Times New Roman" w:cs="Times New Roman"/>
                <w:spacing w:val="-1"/>
                <w:sz w:val="20"/>
                <w:szCs w:val="20"/>
                <w:lang w:eastAsia="ru-RU"/>
              </w:rPr>
              <w:t>данные</w:t>
            </w:r>
            <w:r w:rsidRPr="00D46B15">
              <w:rPr>
                <w:rFonts w:ascii="Times New Roman" w:eastAsia="Times New Roman" w:hAnsi="Times New Roman" w:cs="Times New Roman"/>
                <w:spacing w:val="-2"/>
                <w:sz w:val="20"/>
                <w:szCs w:val="20"/>
                <w:lang w:eastAsia="ru-RU"/>
              </w:rPr>
              <w:t xml:space="preserve"> </w:t>
            </w:r>
            <w:r w:rsidRPr="00D46B15">
              <w:rPr>
                <w:rFonts w:ascii="Times New Roman" w:eastAsia="Times New Roman" w:hAnsi="Times New Roman" w:cs="Times New Roman"/>
                <w:spacing w:val="-1"/>
                <w:sz w:val="20"/>
                <w:szCs w:val="20"/>
                <w:lang w:eastAsia="ru-RU"/>
              </w:rPr>
              <w:t>работника"</w:t>
            </w:r>
            <w:r w:rsidRPr="00D46B15">
              <w:rPr>
                <w:rFonts w:ascii="Times New Roman" w:eastAsia="Times New Roman" w:hAnsi="Times New Roman" w:cs="Times New Roman"/>
                <w:spacing w:val="-2"/>
                <w:sz w:val="20"/>
                <w:szCs w:val="20"/>
                <w:lang w:eastAsia="ru-RU"/>
              </w:rPr>
              <w:t xml:space="preserve"> </w:t>
            </w:r>
            <w:r w:rsidRPr="00D46B15">
              <w:rPr>
                <w:rFonts w:ascii="Times New Roman" w:eastAsia="Times New Roman" w:hAnsi="Times New Roman" w:cs="Times New Roman"/>
                <w:sz w:val="20"/>
                <w:szCs w:val="20"/>
                <w:lang w:eastAsia="ru-RU"/>
              </w:rPr>
              <w:t xml:space="preserve">и </w:t>
            </w:r>
            <w:r w:rsidRPr="00D46B15">
              <w:rPr>
                <w:rFonts w:ascii="Times New Roman" w:eastAsia="Times New Roman" w:hAnsi="Times New Roman" w:cs="Times New Roman"/>
                <w:spacing w:val="-1"/>
                <w:sz w:val="20"/>
                <w:szCs w:val="20"/>
                <w:lang w:eastAsia="ru-RU"/>
              </w:rPr>
              <w:t>"обработка персональных</w:t>
            </w:r>
            <w:r w:rsidRPr="00D46B15">
              <w:rPr>
                <w:rFonts w:ascii="Times New Roman" w:eastAsia="Times New Roman" w:hAnsi="Times New Roman" w:cs="Times New Roman"/>
                <w:spacing w:val="77"/>
                <w:sz w:val="20"/>
                <w:szCs w:val="20"/>
                <w:lang w:eastAsia="ru-RU"/>
              </w:rPr>
              <w:t xml:space="preserve"> </w:t>
            </w:r>
            <w:r w:rsidRPr="00D46B15">
              <w:rPr>
                <w:rFonts w:ascii="Times New Roman" w:eastAsia="Times New Roman" w:hAnsi="Times New Roman" w:cs="Times New Roman"/>
                <w:spacing w:val="-1"/>
                <w:sz w:val="20"/>
                <w:szCs w:val="20"/>
                <w:lang w:eastAsia="ru-RU"/>
              </w:rPr>
              <w:t>данных</w:t>
            </w:r>
            <w:r w:rsidRPr="00D46B15">
              <w:rPr>
                <w:rFonts w:ascii="Times New Roman" w:eastAsia="Times New Roman" w:hAnsi="Times New Roman" w:cs="Times New Roman"/>
                <w:spacing w:val="1"/>
                <w:sz w:val="20"/>
                <w:szCs w:val="20"/>
                <w:lang w:eastAsia="ru-RU"/>
              </w:rPr>
              <w:t xml:space="preserve"> </w:t>
            </w:r>
            <w:r w:rsidRPr="00D46B15">
              <w:rPr>
                <w:rFonts w:ascii="Times New Roman" w:eastAsia="Times New Roman" w:hAnsi="Times New Roman" w:cs="Times New Roman"/>
                <w:spacing w:val="-1"/>
                <w:sz w:val="20"/>
                <w:szCs w:val="20"/>
                <w:lang w:eastAsia="ru-RU"/>
              </w:rPr>
              <w:t>работника".</w:t>
            </w:r>
          </w:p>
        </w:tc>
        <w:tc>
          <w:tcPr>
            <w:tcW w:w="3282" w:type="pct"/>
            <w:vAlign w:val="center"/>
          </w:tcPr>
          <w:p w:rsidR="00D30DC7" w:rsidRPr="00D46B15" w:rsidRDefault="00D30DC7" w:rsidP="00D46B15">
            <w:pPr>
              <w:spacing w:after="0" w:line="240" w:lineRule="auto"/>
              <w:contextualSpacing/>
              <w:jc w:val="both"/>
              <w:rPr>
                <w:rFonts w:ascii="Times New Roman" w:eastAsia="Calibri" w:hAnsi="Times New Roman" w:cs="Times New Roman"/>
                <w:sz w:val="20"/>
                <w:szCs w:val="20"/>
              </w:rPr>
            </w:pPr>
            <w:r w:rsidRPr="00D46B15">
              <w:rPr>
                <w:rFonts w:ascii="Times New Roman" w:eastAsia="Calibri" w:hAnsi="Times New Roman" w:cs="Times New Roman"/>
                <w:b/>
                <w:sz w:val="20"/>
                <w:szCs w:val="20"/>
              </w:rPr>
              <w:t xml:space="preserve">   </w:t>
            </w:r>
            <w:r w:rsidRPr="00D46B15">
              <w:rPr>
                <w:rFonts w:ascii="Times New Roman" w:eastAsia="Calibri" w:hAnsi="Times New Roman" w:cs="Times New Roman"/>
                <w:sz w:val="20"/>
                <w:szCs w:val="20"/>
              </w:rPr>
              <w:t>Персональные данные - любая информация, относящаяся прямо или косвенно к определенному или определяемому физическому лицу (субъекту персональных данных).</w:t>
            </w:r>
          </w:p>
          <w:p w:rsidR="00D30DC7" w:rsidRPr="00D46B15" w:rsidRDefault="00D30DC7" w:rsidP="00D46B15">
            <w:pPr>
              <w:spacing w:after="0" w:line="240" w:lineRule="auto"/>
              <w:contextualSpacing/>
              <w:jc w:val="both"/>
              <w:rPr>
                <w:rFonts w:ascii="Times New Roman" w:eastAsia="Calibri" w:hAnsi="Times New Roman" w:cs="Times New Roman"/>
                <w:sz w:val="20"/>
                <w:szCs w:val="20"/>
              </w:rPr>
            </w:pPr>
            <w:r w:rsidRPr="00D46B15">
              <w:rPr>
                <w:rFonts w:ascii="Times New Roman" w:eastAsia="Calibri" w:hAnsi="Times New Roman" w:cs="Times New Roman"/>
                <w:sz w:val="20"/>
                <w:szCs w:val="20"/>
              </w:rPr>
              <w:t xml:space="preserve">   Обработка персональных данных работника - любое действие (операция) или совокупность действий (операций), совершаемых с использованием средств автоматизации или без использования таких средств с персональными данными, включая сбор, запись, систематизацию, накопление, хранение, уточнение </w:t>
            </w:r>
            <w:r w:rsidRPr="00D46B15">
              <w:rPr>
                <w:rFonts w:ascii="Times New Roman" w:eastAsia="Calibri" w:hAnsi="Times New Roman" w:cs="Times New Roman"/>
                <w:sz w:val="20"/>
                <w:szCs w:val="20"/>
              </w:rPr>
              <w:lastRenderedPageBreak/>
              <w:t>(обновление, изменение), извлечение, использование, передачу (распространение, предоставление, доступ), обезличивание, блокирование, удаление, уничтожение персональных данных</w:t>
            </w:r>
          </w:p>
        </w:tc>
      </w:tr>
      <w:tr w:rsidR="00D30DC7" w:rsidRPr="00D46B15" w:rsidTr="00D46B15">
        <w:tc>
          <w:tcPr>
            <w:tcW w:w="266" w:type="pct"/>
            <w:vAlign w:val="center"/>
          </w:tcPr>
          <w:p w:rsidR="00D30DC7" w:rsidRPr="00D46B15" w:rsidRDefault="00D30DC7" w:rsidP="006079ED">
            <w:pPr>
              <w:pStyle w:val="a8"/>
              <w:numPr>
                <w:ilvl w:val="0"/>
                <w:numId w:val="68"/>
              </w:numPr>
              <w:ind w:left="0" w:firstLine="0"/>
              <w:jc w:val="center"/>
              <w:rPr>
                <w:rFonts w:eastAsia="Calibri"/>
                <w:b/>
                <w:sz w:val="20"/>
                <w:szCs w:val="20"/>
              </w:rPr>
            </w:pPr>
          </w:p>
        </w:tc>
        <w:tc>
          <w:tcPr>
            <w:tcW w:w="1452" w:type="pct"/>
          </w:tcPr>
          <w:p w:rsidR="00D30DC7" w:rsidRPr="00D46B15" w:rsidRDefault="00D30DC7" w:rsidP="00D46B15">
            <w:pPr>
              <w:spacing w:after="0" w:line="240" w:lineRule="auto"/>
              <w:contextualSpacing/>
              <w:jc w:val="both"/>
              <w:rPr>
                <w:rFonts w:ascii="Times New Roman" w:eastAsia="Calibri" w:hAnsi="Times New Roman" w:cs="Times New Roman"/>
                <w:b/>
                <w:sz w:val="20"/>
                <w:szCs w:val="20"/>
              </w:rPr>
            </w:pPr>
            <w:r w:rsidRPr="00D46B15">
              <w:rPr>
                <w:rFonts w:ascii="Times New Roman" w:eastAsia="Times New Roman" w:hAnsi="Times New Roman" w:cs="Times New Roman"/>
                <w:spacing w:val="-1"/>
                <w:sz w:val="20"/>
                <w:szCs w:val="20"/>
                <w:lang w:eastAsia="ru-RU"/>
              </w:rPr>
              <w:t xml:space="preserve">Сформулируйте </w:t>
            </w:r>
            <w:r w:rsidRPr="00D46B15">
              <w:rPr>
                <w:rFonts w:ascii="Times New Roman" w:eastAsia="Times New Roman" w:hAnsi="Times New Roman" w:cs="Times New Roman"/>
                <w:sz w:val="20"/>
                <w:szCs w:val="20"/>
                <w:lang w:eastAsia="ru-RU"/>
              </w:rPr>
              <w:t>понятие</w:t>
            </w:r>
            <w:r w:rsidRPr="00D46B15">
              <w:rPr>
                <w:rFonts w:ascii="Times New Roman" w:eastAsia="Times New Roman" w:hAnsi="Times New Roman" w:cs="Times New Roman"/>
                <w:spacing w:val="-1"/>
                <w:sz w:val="20"/>
                <w:szCs w:val="20"/>
                <w:lang w:eastAsia="ru-RU"/>
              </w:rPr>
              <w:t xml:space="preserve"> "рабочее время".</w:t>
            </w:r>
          </w:p>
        </w:tc>
        <w:tc>
          <w:tcPr>
            <w:tcW w:w="3282" w:type="pct"/>
            <w:vAlign w:val="center"/>
          </w:tcPr>
          <w:p w:rsidR="00D30DC7" w:rsidRPr="00D46B15" w:rsidRDefault="00D30DC7" w:rsidP="00D46B15">
            <w:pPr>
              <w:spacing w:after="0" w:line="240" w:lineRule="auto"/>
              <w:contextualSpacing/>
              <w:jc w:val="both"/>
              <w:rPr>
                <w:rFonts w:ascii="Times New Roman" w:eastAsia="Calibri" w:hAnsi="Times New Roman" w:cs="Times New Roman"/>
                <w:b/>
                <w:sz w:val="20"/>
                <w:szCs w:val="20"/>
              </w:rPr>
            </w:pPr>
            <w:r w:rsidRPr="00D46B15">
              <w:rPr>
                <w:rFonts w:ascii="Times New Roman" w:eastAsia="Calibri" w:hAnsi="Times New Roman" w:cs="Times New Roman"/>
                <w:sz w:val="20"/>
                <w:szCs w:val="20"/>
              </w:rPr>
              <w:t>Рабочее время - время, в течение которого работник в соответствии с правилами внутреннего трудового распорядка и условиями трудового договора должен исполнять трудовые обязанности, а также иные периоды времени, которые в соответствии с Трудовым Кодексом РФ, другими федеральными законами и иными нормативными правовыми актами Российской Федерации относятся к рабочему времени.</w:t>
            </w:r>
          </w:p>
        </w:tc>
      </w:tr>
      <w:tr w:rsidR="00D30DC7" w:rsidRPr="00D46B15" w:rsidTr="00D46B15">
        <w:tc>
          <w:tcPr>
            <w:tcW w:w="266" w:type="pct"/>
            <w:vAlign w:val="center"/>
          </w:tcPr>
          <w:p w:rsidR="00D30DC7" w:rsidRPr="00D46B15" w:rsidRDefault="00D30DC7" w:rsidP="006079ED">
            <w:pPr>
              <w:pStyle w:val="a8"/>
              <w:numPr>
                <w:ilvl w:val="0"/>
                <w:numId w:val="68"/>
              </w:numPr>
              <w:ind w:left="0" w:firstLine="0"/>
              <w:jc w:val="center"/>
              <w:rPr>
                <w:rFonts w:eastAsia="Calibri"/>
                <w:b/>
                <w:sz w:val="20"/>
                <w:szCs w:val="20"/>
              </w:rPr>
            </w:pPr>
          </w:p>
        </w:tc>
        <w:tc>
          <w:tcPr>
            <w:tcW w:w="1452" w:type="pct"/>
          </w:tcPr>
          <w:p w:rsidR="00D30DC7" w:rsidRPr="00D46B15" w:rsidRDefault="00D30DC7" w:rsidP="00D46B15">
            <w:pPr>
              <w:spacing w:after="0" w:line="240" w:lineRule="auto"/>
              <w:contextualSpacing/>
              <w:jc w:val="both"/>
              <w:rPr>
                <w:rFonts w:ascii="Times New Roman" w:eastAsia="Calibri" w:hAnsi="Times New Roman" w:cs="Times New Roman"/>
                <w:b/>
                <w:sz w:val="20"/>
                <w:szCs w:val="20"/>
              </w:rPr>
            </w:pPr>
            <w:r w:rsidRPr="00D46B15">
              <w:rPr>
                <w:rFonts w:ascii="Times New Roman" w:eastAsia="Times New Roman" w:hAnsi="Times New Roman" w:cs="Times New Roman"/>
                <w:spacing w:val="-1"/>
                <w:sz w:val="20"/>
                <w:szCs w:val="20"/>
                <w:lang w:eastAsia="ru-RU"/>
              </w:rPr>
              <w:t>Перечислите содержание дисциплинарных</w:t>
            </w:r>
            <w:r w:rsidRPr="00D46B15">
              <w:rPr>
                <w:rFonts w:ascii="Times New Roman" w:eastAsia="Times New Roman" w:hAnsi="Times New Roman" w:cs="Times New Roman"/>
                <w:sz w:val="20"/>
                <w:szCs w:val="20"/>
                <w:lang w:eastAsia="ru-RU"/>
              </w:rPr>
              <w:t xml:space="preserve"> </w:t>
            </w:r>
            <w:r w:rsidRPr="00D46B15">
              <w:rPr>
                <w:rFonts w:ascii="Times New Roman" w:eastAsia="Times New Roman" w:hAnsi="Times New Roman" w:cs="Times New Roman"/>
                <w:spacing w:val="-1"/>
                <w:sz w:val="20"/>
                <w:szCs w:val="20"/>
                <w:lang w:eastAsia="ru-RU"/>
              </w:rPr>
              <w:t>взысканий.</w:t>
            </w:r>
          </w:p>
        </w:tc>
        <w:tc>
          <w:tcPr>
            <w:tcW w:w="3282" w:type="pct"/>
            <w:vAlign w:val="center"/>
          </w:tcPr>
          <w:p w:rsidR="00D30DC7" w:rsidRPr="00D46B15" w:rsidRDefault="00D30DC7" w:rsidP="00D46B15">
            <w:pPr>
              <w:spacing w:after="0" w:line="240" w:lineRule="auto"/>
              <w:contextualSpacing/>
              <w:jc w:val="both"/>
              <w:rPr>
                <w:rFonts w:ascii="Times New Roman" w:eastAsia="Calibri" w:hAnsi="Times New Roman" w:cs="Times New Roman"/>
                <w:sz w:val="20"/>
                <w:szCs w:val="20"/>
              </w:rPr>
            </w:pPr>
            <w:r w:rsidRPr="00D46B15">
              <w:rPr>
                <w:rFonts w:ascii="Times New Roman" w:eastAsia="Calibri" w:hAnsi="Times New Roman" w:cs="Times New Roman"/>
                <w:sz w:val="20"/>
                <w:szCs w:val="20"/>
              </w:rPr>
              <w:t>За совершение дисциплинарного проступка, то есть неисполнение или ненадлежащее исполнение работником по его вине возложенных на него трудовых обязанностей, работодатель имеет право применить следующие дисциплинарные взыскания:</w:t>
            </w:r>
          </w:p>
          <w:p w:rsidR="00D30DC7" w:rsidRPr="00D46B15" w:rsidRDefault="00D30DC7" w:rsidP="00D46B15">
            <w:pPr>
              <w:spacing w:after="0" w:line="240" w:lineRule="auto"/>
              <w:contextualSpacing/>
              <w:jc w:val="both"/>
              <w:rPr>
                <w:rFonts w:ascii="Times New Roman" w:eastAsia="Calibri" w:hAnsi="Times New Roman" w:cs="Times New Roman"/>
                <w:sz w:val="20"/>
                <w:szCs w:val="20"/>
              </w:rPr>
            </w:pPr>
            <w:r w:rsidRPr="00D46B15">
              <w:rPr>
                <w:rFonts w:ascii="Times New Roman" w:eastAsia="Calibri" w:hAnsi="Times New Roman" w:cs="Times New Roman"/>
                <w:sz w:val="20"/>
                <w:szCs w:val="20"/>
              </w:rPr>
              <w:t>1) замечание;</w:t>
            </w:r>
          </w:p>
          <w:p w:rsidR="00D30DC7" w:rsidRPr="00D46B15" w:rsidRDefault="00D30DC7" w:rsidP="00D46B15">
            <w:pPr>
              <w:spacing w:after="0" w:line="240" w:lineRule="auto"/>
              <w:contextualSpacing/>
              <w:jc w:val="both"/>
              <w:rPr>
                <w:rFonts w:ascii="Times New Roman" w:eastAsia="Calibri" w:hAnsi="Times New Roman" w:cs="Times New Roman"/>
                <w:sz w:val="20"/>
                <w:szCs w:val="20"/>
              </w:rPr>
            </w:pPr>
            <w:r w:rsidRPr="00D46B15">
              <w:rPr>
                <w:rFonts w:ascii="Times New Roman" w:eastAsia="Calibri" w:hAnsi="Times New Roman" w:cs="Times New Roman"/>
                <w:sz w:val="20"/>
                <w:szCs w:val="20"/>
              </w:rPr>
              <w:t>2) выговор;</w:t>
            </w:r>
          </w:p>
          <w:p w:rsidR="00D30DC7" w:rsidRPr="00D46B15" w:rsidRDefault="00D30DC7" w:rsidP="00D46B15">
            <w:pPr>
              <w:spacing w:after="0" w:line="240" w:lineRule="auto"/>
              <w:contextualSpacing/>
              <w:jc w:val="both"/>
              <w:rPr>
                <w:rFonts w:ascii="Times New Roman" w:eastAsia="Calibri" w:hAnsi="Times New Roman" w:cs="Times New Roman"/>
                <w:sz w:val="20"/>
                <w:szCs w:val="20"/>
              </w:rPr>
            </w:pPr>
            <w:r w:rsidRPr="00D46B15">
              <w:rPr>
                <w:rFonts w:ascii="Times New Roman" w:eastAsia="Calibri" w:hAnsi="Times New Roman" w:cs="Times New Roman"/>
                <w:sz w:val="20"/>
                <w:szCs w:val="20"/>
              </w:rPr>
              <w:t>3) увольнение по соответствующим основаниям.</w:t>
            </w:r>
          </w:p>
        </w:tc>
      </w:tr>
      <w:tr w:rsidR="00D30DC7" w:rsidRPr="00D46B15" w:rsidTr="00D46B15">
        <w:tc>
          <w:tcPr>
            <w:tcW w:w="266" w:type="pct"/>
            <w:vAlign w:val="center"/>
          </w:tcPr>
          <w:p w:rsidR="00D30DC7" w:rsidRPr="00D46B15" w:rsidRDefault="00D30DC7" w:rsidP="006079ED">
            <w:pPr>
              <w:pStyle w:val="a8"/>
              <w:numPr>
                <w:ilvl w:val="0"/>
                <w:numId w:val="68"/>
              </w:numPr>
              <w:ind w:left="0" w:firstLine="0"/>
              <w:jc w:val="center"/>
              <w:rPr>
                <w:rFonts w:eastAsia="Calibri"/>
                <w:b/>
                <w:sz w:val="20"/>
                <w:szCs w:val="20"/>
              </w:rPr>
            </w:pPr>
          </w:p>
        </w:tc>
        <w:tc>
          <w:tcPr>
            <w:tcW w:w="1452" w:type="pct"/>
          </w:tcPr>
          <w:p w:rsidR="00D30DC7" w:rsidRPr="00D46B15" w:rsidRDefault="00D30DC7" w:rsidP="00D46B15">
            <w:pPr>
              <w:spacing w:after="0" w:line="240" w:lineRule="auto"/>
              <w:contextualSpacing/>
              <w:jc w:val="both"/>
              <w:rPr>
                <w:rFonts w:ascii="Times New Roman" w:eastAsia="Calibri" w:hAnsi="Times New Roman" w:cs="Times New Roman"/>
                <w:b/>
                <w:sz w:val="20"/>
                <w:szCs w:val="20"/>
              </w:rPr>
            </w:pPr>
            <w:r w:rsidRPr="00D46B15">
              <w:rPr>
                <w:rFonts w:ascii="Times New Roman" w:eastAsia="Times New Roman" w:hAnsi="Times New Roman" w:cs="Times New Roman"/>
                <w:sz w:val="20"/>
                <w:szCs w:val="20"/>
                <w:lang w:eastAsia="ru-RU"/>
              </w:rPr>
              <w:t>Опишите</w:t>
            </w:r>
            <w:r w:rsidRPr="00D46B15">
              <w:rPr>
                <w:rFonts w:ascii="Times New Roman" w:eastAsia="Times New Roman" w:hAnsi="Times New Roman" w:cs="Times New Roman"/>
                <w:spacing w:val="-4"/>
                <w:sz w:val="20"/>
                <w:szCs w:val="20"/>
                <w:lang w:eastAsia="ru-RU"/>
              </w:rPr>
              <w:t xml:space="preserve"> </w:t>
            </w:r>
            <w:r w:rsidRPr="00D46B15">
              <w:rPr>
                <w:rFonts w:ascii="Times New Roman" w:eastAsia="Times New Roman" w:hAnsi="Times New Roman" w:cs="Times New Roman"/>
                <w:sz w:val="20"/>
                <w:szCs w:val="20"/>
                <w:lang w:eastAsia="ru-RU"/>
              </w:rPr>
              <w:t>порядок</w:t>
            </w:r>
            <w:r w:rsidRPr="00D46B15">
              <w:rPr>
                <w:rFonts w:ascii="Times New Roman" w:eastAsia="Times New Roman" w:hAnsi="Times New Roman" w:cs="Times New Roman"/>
                <w:spacing w:val="-1"/>
                <w:sz w:val="20"/>
                <w:szCs w:val="20"/>
                <w:lang w:eastAsia="ru-RU"/>
              </w:rPr>
              <w:t xml:space="preserve"> применения</w:t>
            </w:r>
            <w:r w:rsidRPr="00D46B15">
              <w:rPr>
                <w:rFonts w:ascii="Times New Roman" w:eastAsia="Times New Roman" w:hAnsi="Times New Roman" w:cs="Times New Roman"/>
                <w:sz w:val="20"/>
                <w:szCs w:val="20"/>
                <w:lang w:eastAsia="ru-RU"/>
              </w:rPr>
              <w:t xml:space="preserve"> </w:t>
            </w:r>
            <w:r w:rsidRPr="00D46B15">
              <w:rPr>
                <w:rFonts w:ascii="Times New Roman" w:eastAsia="Times New Roman" w:hAnsi="Times New Roman" w:cs="Times New Roman"/>
                <w:spacing w:val="-1"/>
                <w:sz w:val="20"/>
                <w:szCs w:val="20"/>
                <w:lang w:eastAsia="ru-RU"/>
              </w:rPr>
              <w:t>дисциплинарных</w:t>
            </w:r>
            <w:r w:rsidRPr="00D46B15">
              <w:rPr>
                <w:rFonts w:ascii="Times New Roman" w:eastAsia="Times New Roman" w:hAnsi="Times New Roman" w:cs="Times New Roman"/>
                <w:spacing w:val="1"/>
                <w:sz w:val="20"/>
                <w:szCs w:val="20"/>
                <w:lang w:eastAsia="ru-RU"/>
              </w:rPr>
              <w:t xml:space="preserve"> </w:t>
            </w:r>
            <w:r w:rsidRPr="00D46B15">
              <w:rPr>
                <w:rFonts w:ascii="Times New Roman" w:eastAsia="Times New Roman" w:hAnsi="Times New Roman" w:cs="Times New Roman"/>
                <w:spacing w:val="-1"/>
                <w:sz w:val="20"/>
                <w:szCs w:val="20"/>
                <w:lang w:eastAsia="ru-RU"/>
              </w:rPr>
              <w:t>взысканий.</w:t>
            </w:r>
          </w:p>
        </w:tc>
        <w:tc>
          <w:tcPr>
            <w:tcW w:w="3282" w:type="pct"/>
            <w:vAlign w:val="center"/>
          </w:tcPr>
          <w:p w:rsidR="00D30DC7" w:rsidRPr="00D46B15" w:rsidRDefault="00D30DC7" w:rsidP="00D46B15">
            <w:pPr>
              <w:spacing w:after="0" w:line="240" w:lineRule="auto"/>
              <w:contextualSpacing/>
              <w:jc w:val="both"/>
              <w:rPr>
                <w:rFonts w:ascii="Times New Roman" w:eastAsia="Calibri" w:hAnsi="Times New Roman" w:cs="Times New Roman"/>
                <w:sz w:val="20"/>
                <w:szCs w:val="20"/>
              </w:rPr>
            </w:pPr>
            <w:r w:rsidRPr="00D46B15">
              <w:rPr>
                <w:rFonts w:ascii="Times New Roman" w:eastAsia="Calibri" w:hAnsi="Times New Roman" w:cs="Times New Roman"/>
                <w:sz w:val="20"/>
                <w:szCs w:val="20"/>
              </w:rPr>
              <w:t xml:space="preserve">   До применения дисциплинарного взыскания работодатель должен затребовать от работника письменное объяснение. Если по истечении двух рабочих дней указанное объяснение работником не предоставлено, то составляется соответствующий акт.</w:t>
            </w:r>
          </w:p>
          <w:p w:rsidR="00D30DC7" w:rsidRPr="00D46B15" w:rsidRDefault="00D30DC7" w:rsidP="00D46B15">
            <w:pPr>
              <w:spacing w:after="0" w:line="240" w:lineRule="auto"/>
              <w:contextualSpacing/>
              <w:jc w:val="both"/>
              <w:rPr>
                <w:rFonts w:ascii="Times New Roman" w:eastAsia="Calibri" w:hAnsi="Times New Roman" w:cs="Times New Roman"/>
                <w:sz w:val="20"/>
                <w:szCs w:val="20"/>
              </w:rPr>
            </w:pPr>
            <w:r w:rsidRPr="00D46B15">
              <w:rPr>
                <w:rFonts w:ascii="Times New Roman" w:eastAsia="Calibri" w:hAnsi="Times New Roman" w:cs="Times New Roman"/>
                <w:sz w:val="20"/>
                <w:szCs w:val="20"/>
              </w:rPr>
              <w:t xml:space="preserve">    Непредоставление работником объяснения не является препятствием для применения дисциплинарного взыскания.</w:t>
            </w:r>
          </w:p>
          <w:p w:rsidR="00D30DC7" w:rsidRPr="00D46B15" w:rsidRDefault="00D30DC7" w:rsidP="00D46B15">
            <w:pPr>
              <w:spacing w:after="0" w:line="240" w:lineRule="auto"/>
              <w:contextualSpacing/>
              <w:jc w:val="both"/>
              <w:rPr>
                <w:rFonts w:ascii="Times New Roman" w:eastAsia="Calibri" w:hAnsi="Times New Roman" w:cs="Times New Roman"/>
                <w:sz w:val="20"/>
                <w:szCs w:val="20"/>
              </w:rPr>
            </w:pPr>
            <w:r w:rsidRPr="00D46B15">
              <w:rPr>
                <w:rFonts w:ascii="Times New Roman" w:eastAsia="Calibri" w:hAnsi="Times New Roman" w:cs="Times New Roman"/>
                <w:sz w:val="20"/>
                <w:szCs w:val="20"/>
              </w:rPr>
              <w:t xml:space="preserve">    Дисциплинарное взыскание применяется не позднее одного месяца со дня обнаружения проступка, не считая времени болезни работника, пребывания его в отпуске, а также времени, необходимого на учет мнения представительного органа работников.</w:t>
            </w:r>
          </w:p>
          <w:p w:rsidR="00D30DC7" w:rsidRPr="00D46B15" w:rsidRDefault="00D30DC7" w:rsidP="00D46B15">
            <w:pPr>
              <w:spacing w:after="0" w:line="240" w:lineRule="auto"/>
              <w:contextualSpacing/>
              <w:jc w:val="both"/>
              <w:rPr>
                <w:rFonts w:ascii="Times New Roman" w:eastAsia="Calibri" w:hAnsi="Times New Roman" w:cs="Times New Roman"/>
                <w:sz w:val="20"/>
                <w:szCs w:val="20"/>
              </w:rPr>
            </w:pPr>
            <w:r w:rsidRPr="00D46B15">
              <w:rPr>
                <w:rFonts w:ascii="Times New Roman" w:eastAsia="Calibri" w:hAnsi="Times New Roman" w:cs="Times New Roman"/>
                <w:sz w:val="20"/>
                <w:szCs w:val="20"/>
              </w:rPr>
              <w:t xml:space="preserve">    Приказ (распоряжение) работодателя о применении дисциплинарного взыскания объявляется работнику под роспись в течение трех рабочих дней со дня его издания, не считая времени отсутствия работника на работе.</w:t>
            </w:r>
          </w:p>
          <w:p w:rsidR="00D30DC7" w:rsidRPr="00D46B15" w:rsidRDefault="00D30DC7" w:rsidP="00D46B15">
            <w:pPr>
              <w:spacing w:after="0" w:line="240" w:lineRule="auto"/>
              <w:contextualSpacing/>
              <w:jc w:val="both"/>
              <w:rPr>
                <w:rFonts w:ascii="Times New Roman" w:eastAsia="Calibri" w:hAnsi="Times New Roman" w:cs="Times New Roman"/>
                <w:sz w:val="20"/>
                <w:szCs w:val="20"/>
              </w:rPr>
            </w:pPr>
            <w:r w:rsidRPr="00D46B15">
              <w:rPr>
                <w:rFonts w:ascii="Times New Roman" w:eastAsia="Calibri" w:hAnsi="Times New Roman" w:cs="Times New Roman"/>
                <w:sz w:val="20"/>
                <w:szCs w:val="20"/>
              </w:rPr>
              <w:t xml:space="preserve">   Дисциплинарное взыскание может быть обжаловано работником в государственную инспекцию труда и (или) органы по рассмотрению индивидуальных трудовых споров. </w:t>
            </w:r>
          </w:p>
        </w:tc>
      </w:tr>
      <w:tr w:rsidR="00D30DC7" w:rsidRPr="00D46B15" w:rsidTr="00D46B15">
        <w:tc>
          <w:tcPr>
            <w:tcW w:w="266" w:type="pct"/>
            <w:vAlign w:val="center"/>
          </w:tcPr>
          <w:p w:rsidR="00D30DC7" w:rsidRPr="00D46B15" w:rsidRDefault="00D30DC7" w:rsidP="006079ED">
            <w:pPr>
              <w:pStyle w:val="a8"/>
              <w:numPr>
                <w:ilvl w:val="0"/>
                <w:numId w:val="68"/>
              </w:numPr>
              <w:ind w:left="0" w:firstLine="0"/>
              <w:jc w:val="center"/>
              <w:rPr>
                <w:rFonts w:eastAsia="Calibri"/>
                <w:b/>
                <w:sz w:val="20"/>
                <w:szCs w:val="20"/>
              </w:rPr>
            </w:pPr>
          </w:p>
        </w:tc>
        <w:tc>
          <w:tcPr>
            <w:tcW w:w="1452" w:type="pct"/>
          </w:tcPr>
          <w:p w:rsidR="00D30DC7" w:rsidRPr="00D46B15" w:rsidRDefault="00D30DC7" w:rsidP="00D46B15">
            <w:pPr>
              <w:spacing w:after="0" w:line="240" w:lineRule="auto"/>
              <w:contextualSpacing/>
              <w:jc w:val="both"/>
              <w:rPr>
                <w:rFonts w:ascii="Times New Roman" w:eastAsia="Calibri" w:hAnsi="Times New Roman" w:cs="Times New Roman"/>
                <w:b/>
                <w:sz w:val="20"/>
                <w:szCs w:val="20"/>
              </w:rPr>
            </w:pPr>
            <w:r w:rsidRPr="00D46B15">
              <w:rPr>
                <w:rFonts w:ascii="Times New Roman" w:eastAsia="Times New Roman" w:hAnsi="Times New Roman" w:cs="Times New Roman"/>
                <w:spacing w:val="-1"/>
                <w:sz w:val="20"/>
                <w:szCs w:val="20"/>
                <w:lang w:eastAsia="ru-RU"/>
              </w:rPr>
              <w:t>Охарактеризуйте,</w:t>
            </w:r>
            <w:r w:rsidRPr="00D46B15">
              <w:rPr>
                <w:rFonts w:ascii="Times New Roman" w:eastAsia="Times New Roman" w:hAnsi="Times New Roman" w:cs="Times New Roman"/>
                <w:sz w:val="20"/>
                <w:szCs w:val="20"/>
                <w:lang w:eastAsia="ru-RU"/>
              </w:rPr>
              <w:t xml:space="preserve"> что </w:t>
            </w:r>
            <w:r w:rsidRPr="00D46B15">
              <w:rPr>
                <w:rFonts w:ascii="Times New Roman" w:eastAsia="Times New Roman" w:hAnsi="Times New Roman" w:cs="Times New Roman"/>
                <w:spacing w:val="-1"/>
                <w:sz w:val="20"/>
                <w:szCs w:val="20"/>
                <w:lang w:eastAsia="ru-RU"/>
              </w:rPr>
              <w:t>является</w:t>
            </w:r>
            <w:r w:rsidRPr="00D46B15">
              <w:rPr>
                <w:rFonts w:ascii="Times New Roman" w:eastAsia="Times New Roman" w:hAnsi="Times New Roman" w:cs="Times New Roman"/>
                <w:sz w:val="20"/>
                <w:szCs w:val="20"/>
                <w:lang w:eastAsia="ru-RU"/>
              </w:rPr>
              <w:t xml:space="preserve"> </w:t>
            </w:r>
            <w:r w:rsidRPr="00D46B15">
              <w:rPr>
                <w:rFonts w:ascii="Times New Roman" w:eastAsia="Times New Roman" w:hAnsi="Times New Roman" w:cs="Times New Roman"/>
                <w:spacing w:val="-1"/>
                <w:sz w:val="20"/>
                <w:szCs w:val="20"/>
                <w:lang w:eastAsia="ru-RU"/>
              </w:rPr>
              <w:t>дисциплиной</w:t>
            </w:r>
            <w:r w:rsidRPr="00D46B15">
              <w:rPr>
                <w:rFonts w:ascii="Times New Roman" w:eastAsia="Times New Roman" w:hAnsi="Times New Roman" w:cs="Times New Roman"/>
                <w:sz w:val="20"/>
                <w:szCs w:val="20"/>
                <w:lang w:eastAsia="ru-RU"/>
              </w:rPr>
              <w:t xml:space="preserve"> </w:t>
            </w:r>
            <w:r w:rsidRPr="00D46B15">
              <w:rPr>
                <w:rFonts w:ascii="Times New Roman" w:eastAsia="Times New Roman" w:hAnsi="Times New Roman" w:cs="Times New Roman"/>
                <w:spacing w:val="-1"/>
                <w:sz w:val="20"/>
                <w:szCs w:val="20"/>
                <w:lang w:eastAsia="ru-RU"/>
              </w:rPr>
              <w:t>труда.</w:t>
            </w:r>
          </w:p>
        </w:tc>
        <w:tc>
          <w:tcPr>
            <w:tcW w:w="3282" w:type="pct"/>
            <w:vAlign w:val="center"/>
          </w:tcPr>
          <w:p w:rsidR="00D30DC7" w:rsidRPr="00D46B15" w:rsidRDefault="00D30DC7" w:rsidP="00D46B15">
            <w:pPr>
              <w:spacing w:after="0" w:line="240" w:lineRule="auto"/>
              <w:contextualSpacing/>
              <w:jc w:val="both"/>
              <w:rPr>
                <w:rFonts w:ascii="Times New Roman" w:eastAsia="Calibri" w:hAnsi="Times New Roman" w:cs="Times New Roman"/>
                <w:sz w:val="20"/>
                <w:szCs w:val="20"/>
              </w:rPr>
            </w:pPr>
            <w:r w:rsidRPr="00D46B15">
              <w:rPr>
                <w:rFonts w:ascii="Times New Roman" w:eastAsia="Calibri" w:hAnsi="Times New Roman" w:cs="Times New Roman"/>
                <w:sz w:val="20"/>
                <w:szCs w:val="20"/>
              </w:rPr>
              <w:t xml:space="preserve">   Дисциплина труда - обязательное для всех работников подчинение правилам поведения, определенным в соответствии с Трудовым кодексом Российской Федерации, иными федеральными законами, коллективным договором, соглашениями, локальными нормативными актами, трудовым договором.</w:t>
            </w:r>
          </w:p>
          <w:p w:rsidR="00D30DC7" w:rsidRPr="00D46B15" w:rsidRDefault="00D30DC7" w:rsidP="00D46B15">
            <w:pPr>
              <w:spacing w:after="0" w:line="240" w:lineRule="auto"/>
              <w:contextualSpacing/>
              <w:jc w:val="both"/>
              <w:rPr>
                <w:rFonts w:ascii="Times New Roman" w:eastAsia="Calibri" w:hAnsi="Times New Roman" w:cs="Times New Roman"/>
                <w:b/>
                <w:sz w:val="20"/>
                <w:szCs w:val="20"/>
              </w:rPr>
            </w:pPr>
            <w:r w:rsidRPr="00D46B15">
              <w:rPr>
                <w:rFonts w:ascii="Times New Roman" w:eastAsia="Calibri" w:hAnsi="Times New Roman" w:cs="Times New Roman"/>
                <w:sz w:val="20"/>
                <w:szCs w:val="20"/>
              </w:rPr>
              <w:t xml:space="preserve">    Работодатель обязан в соответствии с трудовым законодательством и иными нормативными правовыми актами, содержащими нормы трудового права, коллективным договором, соглашениями, локальными нормативными актами, трудовым договором создавать условия, необходимые для соблюдения работниками дисциплины труда.</w:t>
            </w:r>
          </w:p>
        </w:tc>
      </w:tr>
      <w:tr w:rsidR="00D30DC7" w:rsidRPr="00D46B15" w:rsidTr="00D46B15">
        <w:tc>
          <w:tcPr>
            <w:tcW w:w="266" w:type="pct"/>
            <w:vAlign w:val="center"/>
          </w:tcPr>
          <w:p w:rsidR="00D30DC7" w:rsidRPr="00D46B15" w:rsidRDefault="00D30DC7" w:rsidP="006079ED">
            <w:pPr>
              <w:pStyle w:val="a8"/>
              <w:numPr>
                <w:ilvl w:val="0"/>
                <w:numId w:val="68"/>
              </w:numPr>
              <w:ind w:left="0" w:firstLine="0"/>
              <w:jc w:val="center"/>
              <w:rPr>
                <w:rFonts w:eastAsia="Calibri"/>
                <w:b/>
                <w:sz w:val="20"/>
                <w:szCs w:val="20"/>
              </w:rPr>
            </w:pPr>
          </w:p>
        </w:tc>
        <w:tc>
          <w:tcPr>
            <w:tcW w:w="1452" w:type="pct"/>
          </w:tcPr>
          <w:p w:rsidR="00D30DC7" w:rsidRPr="00D46B15" w:rsidRDefault="00D30DC7" w:rsidP="00D46B15">
            <w:pPr>
              <w:spacing w:after="0" w:line="240" w:lineRule="auto"/>
              <w:contextualSpacing/>
              <w:jc w:val="both"/>
              <w:rPr>
                <w:rFonts w:ascii="Times New Roman" w:eastAsia="Calibri" w:hAnsi="Times New Roman" w:cs="Times New Roman"/>
                <w:b/>
                <w:sz w:val="20"/>
                <w:szCs w:val="20"/>
              </w:rPr>
            </w:pPr>
            <w:bookmarkStart w:id="2" w:name="_Hlk177995008"/>
            <w:r w:rsidRPr="00D46B15">
              <w:rPr>
                <w:rFonts w:ascii="Times New Roman" w:eastAsia="Times New Roman" w:hAnsi="Times New Roman" w:cs="Times New Roman"/>
                <w:spacing w:val="-1"/>
                <w:sz w:val="20"/>
                <w:szCs w:val="20"/>
                <w:lang w:eastAsia="ru-RU"/>
              </w:rPr>
              <w:t>Сформулируйте</w:t>
            </w:r>
            <w:r w:rsidRPr="00D46B15">
              <w:rPr>
                <w:rFonts w:ascii="Times New Roman" w:eastAsia="Times New Roman" w:hAnsi="Times New Roman" w:cs="Times New Roman"/>
                <w:spacing w:val="4"/>
                <w:sz w:val="20"/>
                <w:szCs w:val="20"/>
                <w:lang w:eastAsia="ru-RU"/>
              </w:rPr>
              <w:t xml:space="preserve"> </w:t>
            </w:r>
            <w:r w:rsidRPr="00D46B15">
              <w:rPr>
                <w:rFonts w:ascii="Times New Roman" w:eastAsia="Times New Roman" w:hAnsi="Times New Roman" w:cs="Times New Roman"/>
                <w:spacing w:val="-1"/>
                <w:sz w:val="20"/>
                <w:szCs w:val="20"/>
                <w:lang w:eastAsia="ru-RU"/>
              </w:rPr>
              <w:t>условия</w:t>
            </w:r>
            <w:r w:rsidRPr="00D46B15">
              <w:rPr>
                <w:rFonts w:ascii="Times New Roman" w:eastAsia="Times New Roman" w:hAnsi="Times New Roman" w:cs="Times New Roman"/>
                <w:sz w:val="20"/>
                <w:szCs w:val="20"/>
                <w:lang w:eastAsia="ru-RU"/>
              </w:rPr>
              <w:t xml:space="preserve"> </w:t>
            </w:r>
            <w:r w:rsidRPr="00D46B15">
              <w:rPr>
                <w:rFonts w:ascii="Times New Roman" w:eastAsia="Times New Roman" w:hAnsi="Times New Roman" w:cs="Times New Roman"/>
                <w:spacing w:val="-1"/>
                <w:sz w:val="20"/>
                <w:szCs w:val="20"/>
                <w:lang w:eastAsia="ru-RU"/>
              </w:rPr>
              <w:t>снятия</w:t>
            </w:r>
            <w:r w:rsidRPr="00D46B15">
              <w:rPr>
                <w:rFonts w:ascii="Times New Roman" w:eastAsia="Times New Roman" w:hAnsi="Times New Roman" w:cs="Times New Roman"/>
                <w:sz w:val="20"/>
                <w:szCs w:val="20"/>
                <w:lang w:eastAsia="ru-RU"/>
              </w:rPr>
              <w:t xml:space="preserve"> </w:t>
            </w:r>
            <w:r w:rsidRPr="00D46B15">
              <w:rPr>
                <w:rFonts w:ascii="Times New Roman" w:eastAsia="Times New Roman" w:hAnsi="Times New Roman" w:cs="Times New Roman"/>
                <w:spacing w:val="-1"/>
                <w:sz w:val="20"/>
                <w:szCs w:val="20"/>
                <w:lang w:eastAsia="ru-RU"/>
              </w:rPr>
              <w:t>дисциплинарного</w:t>
            </w:r>
            <w:r w:rsidRPr="00D46B15">
              <w:rPr>
                <w:rFonts w:ascii="Times New Roman" w:eastAsia="Times New Roman" w:hAnsi="Times New Roman" w:cs="Times New Roman"/>
                <w:sz w:val="20"/>
                <w:szCs w:val="20"/>
                <w:lang w:eastAsia="ru-RU"/>
              </w:rPr>
              <w:t xml:space="preserve"> </w:t>
            </w:r>
            <w:r w:rsidRPr="00D46B15">
              <w:rPr>
                <w:rFonts w:ascii="Times New Roman" w:eastAsia="Times New Roman" w:hAnsi="Times New Roman" w:cs="Times New Roman"/>
                <w:spacing w:val="-1"/>
                <w:sz w:val="20"/>
                <w:szCs w:val="20"/>
                <w:lang w:eastAsia="ru-RU"/>
              </w:rPr>
              <w:t>взыскания</w:t>
            </w:r>
            <w:bookmarkEnd w:id="2"/>
            <w:r w:rsidRPr="00D46B15">
              <w:rPr>
                <w:rFonts w:ascii="Times New Roman" w:eastAsia="Times New Roman" w:hAnsi="Times New Roman" w:cs="Times New Roman"/>
                <w:spacing w:val="-1"/>
                <w:sz w:val="20"/>
                <w:szCs w:val="20"/>
                <w:lang w:eastAsia="ru-RU"/>
              </w:rPr>
              <w:t>.</w:t>
            </w:r>
          </w:p>
        </w:tc>
        <w:tc>
          <w:tcPr>
            <w:tcW w:w="3282" w:type="pct"/>
            <w:vAlign w:val="center"/>
          </w:tcPr>
          <w:p w:rsidR="00D30DC7" w:rsidRPr="00D46B15" w:rsidRDefault="00D30DC7" w:rsidP="00D46B15">
            <w:pPr>
              <w:spacing w:after="0" w:line="240" w:lineRule="auto"/>
              <w:contextualSpacing/>
              <w:jc w:val="both"/>
              <w:rPr>
                <w:rFonts w:ascii="Times New Roman" w:eastAsia="Calibri" w:hAnsi="Times New Roman" w:cs="Times New Roman"/>
                <w:sz w:val="20"/>
                <w:szCs w:val="20"/>
              </w:rPr>
            </w:pPr>
            <w:r w:rsidRPr="00D46B15">
              <w:rPr>
                <w:rFonts w:ascii="Times New Roman" w:eastAsia="Calibri" w:hAnsi="Times New Roman" w:cs="Times New Roman"/>
                <w:b/>
                <w:sz w:val="20"/>
                <w:szCs w:val="20"/>
              </w:rPr>
              <w:t xml:space="preserve">   </w:t>
            </w:r>
            <w:r w:rsidRPr="00D46B15">
              <w:rPr>
                <w:rFonts w:ascii="Times New Roman" w:eastAsia="Calibri" w:hAnsi="Times New Roman" w:cs="Times New Roman"/>
                <w:sz w:val="20"/>
                <w:szCs w:val="20"/>
              </w:rPr>
              <w:t>Если в течение года со дня применения дисциплинарного взыскания работник не будет подвергнут новому дисциплинарному взысканию, то он считается не имеющим дисциплинарного взыскания.</w:t>
            </w:r>
          </w:p>
          <w:p w:rsidR="00D30DC7" w:rsidRPr="00D46B15" w:rsidRDefault="00D30DC7" w:rsidP="00D46B15">
            <w:pPr>
              <w:spacing w:after="0" w:line="240" w:lineRule="auto"/>
              <w:contextualSpacing/>
              <w:jc w:val="both"/>
              <w:rPr>
                <w:rFonts w:ascii="Times New Roman" w:eastAsia="Calibri" w:hAnsi="Times New Roman" w:cs="Times New Roman"/>
                <w:b/>
                <w:sz w:val="20"/>
                <w:szCs w:val="20"/>
              </w:rPr>
            </w:pPr>
            <w:r w:rsidRPr="00D46B15">
              <w:rPr>
                <w:rFonts w:ascii="Times New Roman" w:eastAsia="Calibri" w:hAnsi="Times New Roman" w:cs="Times New Roman"/>
                <w:sz w:val="20"/>
                <w:szCs w:val="20"/>
              </w:rPr>
              <w:t xml:space="preserve">   Работодатель до истечения года со дня применения дисциплинарного взыскания имеет право снять его с работника по собственной инициативе, просьбе самого работника, ходатайству его непосредственного руководителя или представительного органа работников.</w:t>
            </w:r>
          </w:p>
        </w:tc>
      </w:tr>
      <w:tr w:rsidR="00D30DC7" w:rsidRPr="00D46B15" w:rsidTr="00D46B15">
        <w:tc>
          <w:tcPr>
            <w:tcW w:w="266" w:type="pct"/>
            <w:vAlign w:val="center"/>
          </w:tcPr>
          <w:p w:rsidR="00D30DC7" w:rsidRPr="00D46B15" w:rsidRDefault="00D30DC7" w:rsidP="006079ED">
            <w:pPr>
              <w:pStyle w:val="a8"/>
              <w:numPr>
                <w:ilvl w:val="0"/>
                <w:numId w:val="68"/>
              </w:numPr>
              <w:ind w:left="0" w:firstLine="0"/>
              <w:jc w:val="center"/>
              <w:rPr>
                <w:rFonts w:eastAsia="Calibri"/>
                <w:b/>
                <w:sz w:val="20"/>
                <w:szCs w:val="20"/>
              </w:rPr>
            </w:pPr>
          </w:p>
        </w:tc>
        <w:tc>
          <w:tcPr>
            <w:tcW w:w="1452" w:type="pct"/>
          </w:tcPr>
          <w:p w:rsidR="00D30DC7" w:rsidRPr="00D46B15" w:rsidRDefault="00D30DC7" w:rsidP="00D46B15">
            <w:pPr>
              <w:spacing w:after="0" w:line="240" w:lineRule="auto"/>
              <w:contextualSpacing/>
              <w:jc w:val="both"/>
              <w:rPr>
                <w:rFonts w:ascii="Times New Roman" w:eastAsia="Calibri" w:hAnsi="Times New Roman" w:cs="Times New Roman"/>
                <w:b/>
                <w:sz w:val="20"/>
                <w:szCs w:val="20"/>
              </w:rPr>
            </w:pPr>
            <w:bookmarkStart w:id="3" w:name="_Hlk177995022"/>
            <w:r w:rsidRPr="00D46B15">
              <w:rPr>
                <w:rFonts w:ascii="Times New Roman" w:eastAsia="Times New Roman" w:hAnsi="Times New Roman" w:cs="Times New Roman"/>
                <w:spacing w:val="-1"/>
                <w:sz w:val="20"/>
                <w:szCs w:val="20"/>
                <w:lang w:eastAsia="ru-RU"/>
              </w:rPr>
              <w:t>Охарактеризуйте,</w:t>
            </w:r>
            <w:r w:rsidRPr="00D46B15">
              <w:rPr>
                <w:rFonts w:ascii="Times New Roman" w:eastAsia="Times New Roman" w:hAnsi="Times New Roman" w:cs="Times New Roman"/>
                <w:sz w:val="20"/>
                <w:szCs w:val="20"/>
                <w:lang w:eastAsia="ru-RU"/>
              </w:rPr>
              <w:t xml:space="preserve"> кто </w:t>
            </w:r>
            <w:r w:rsidRPr="00D46B15">
              <w:rPr>
                <w:rFonts w:ascii="Times New Roman" w:eastAsia="Times New Roman" w:hAnsi="Times New Roman" w:cs="Times New Roman"/>
                <w:spacing w:val="-1"/>
                <w:sz w:val="20"/>
                <w:szCs w:val="20"/>
                <w:lang w:eastAsia="ru-RU"/>
              </w:rPr>
              <w:t>является</w:t>
            </w:r>
            <w:r w:rsidRPr="00D46B15">
              <w:rPr>
                <w:rFonts w:ascii="Times New Roman" w:eastAsia="Times New Roman" w:hAnsi="Times New Roman" w:cs="Times New Roman"/>
                <w:sz w:val="20"/>
                <w:szCs w:val="20"/>
                <w:lang w:eastAsia="ru-RU"/>
              </w:rPr>
              <w:t xml:space="preserve"> </w:t>
            </w:r>
            <w:r w:rsidRPr="00D46B15">
              <w:rPr>
                <w:rFonts w:ascii="Times New Roman" w:eastAsia="Times New Roman" w:hAnsi="Times New Roman" w:cs="Times New Roman"/>
                <w:spacing w:val="-1"/>
                <w:sz w:val="20"/>
                <w:szCs w:val="20"/>
                <w:lang w:eastAsia="ru-RU"/>
              </w:rPr>
              <w:t>работодателем.</w:t>
            </w:r>
            <w:bookmarkEnd w:id="3"/>
          </w:p>
        </w:tc>
        <w:tc>
          <w:tcPr>
            <w:tcW w:w="3282" w:type="pct"/>
            <w:vAlign w:val="center"/>
          </w:tcPr>
          <w:p w:rsidR="00D30DC7" w:rsidRPr="00D46B15" w:rsidRDefault="00D30DC7" w:rsidP="00D46B15">
            <w:pPr>
              <w:spacing w:after="0" w:line="240" w:lineRule="auto"/>
              <w:contextualSpacing/>
              <w:jc w:val="both"/>
              <w:rPr>
                <w:rFonts w:ascii="Times New Roman" w:eastAsia="Calibri" w:hAnsi="Times New Roman" w:cs="Times New Roman"/>
                <w:sz w:val="20"/>
                <w:szCs w:val="20"/>
              </w:rPr>
            </w:pPr>
            <w:r w:rsidRPr="00D46B15">
              <w:rPr>
                <w:rFonts w:ascii="Times New Roman" w:eastAsia="Calibri" w:hAnsi="Times New Roman" w:cs="Times New Roman"/>
                <w:b/>
                <w:sz w:val="20"/>
                <w:szCs w:val="20"/>
              </w:rPr>
              <w:t xml:space="preserve">    </w:t>
            </w:r>
            <w:r w:rsidRPr="00D46B15">
              <w:rPr>
                <w:rFonts w:ascii="Times New Roman" w:eastAsia="Calibri" w:hAnsi="Times New Roman" w:cs="Times New Roman"/>
                <w:sz w:val="20"/>
                <w:szCs w:val="20"/>
              </w:rPr>
              <w:t>Работодатель - физическое лицо либо юридическое лицо (организация), вступившее в трудовые отношения с работником. В случаях, предусмотренных федеральными законами, в качестве работодателя может выступать иной субъект, наделенный правом заключать трудовые договоры.</w:t>
            </w:r>
          </w:p>
          <w:p w:rsidR="00D30DC7" w:rsidRPr="00D46B15" w:rsidRDefault="00D30DC7" w:rsidP="00D46B15">
            <w:pPr>
              <w:spacing w:after="0" w:line="240" w:lineRule="auto"/>
              <w:contextualSpacing/>
              <w:jc w:val="both"/>
              <w:rPr>
                <w:rFonts w:ascii="Times New Roman" w:eastAsia="Calibri" w:hAnsi="Times New Roman" w:cs="Times New Roman"/>
                <w:sz w:val="20"/>
                <w:szCs w:val="20"/>
              </w:rPr>
            </w:pPr>
            <w:r w:rsidRPr="00D46B15">
              <w:rPr>
                <w:rFonts w:ascii="Times New Roman" w:eastAsia="Calibri" w:hAnsi="Times New Roman" w:cs="Times New Roman"/>
                <w:sz w:val="20"/>
                <w:szCs w:val="20"/>
              </w:rPr>
              <w:t xml:space="preserve">   Работодателями - физическими лицами признаются: физические лица, зарегистрированные в установленном порядке в качестве индивидуальных предпринимателей и осуществляющие предпринимательскую деятельность без образования юридического лица, а также частные нотариусы, адвокаты, учредившие адвокатские кабинеты, и иные лица, чья профессиональная деятельность в соответствии с федеральными законами подлежит государственной регистрации и (или) лицензированию, вступившие в трудовые отношения с работниками в целях осуществления указанной деятельности.</w:t>
            </w:r>
          </w:p>
          <w:p w:rsidR="00D30DC7" w:rsidRPr="00D46B15" w:rsidRDefault="00D30DC7" w:rsidP="00D46B15">
            <w:pPr>
              <w:spacing w:after="0" w:line="240" w:lineRule="auto"/>
              <w:contextualSpacing/>
              <w:jc w:val="both"/>
              <w:rPr>
                <w:rFonts w:ascii="Times New Roman" w:eastAsia="Calibri" w:hAnsi="Times New Roman" w:cs="Times New Roman"/>
                <w:sz w:val="20"/>
                <w:szCs w:val="20"/>
              </w:rPr>
            </w:pPr>
            <w:r w:rsidRPr="00D46B15">
              <w:rPr>
                <w:rFonts w:ascii="Times New Roman" w:eastAsia="Calibri" w:hAnsi="Times New Roman" w:cs="Times New Roman"/>
                <w:sz w:val="20"/>
                <w:szCs w:val="20"/>
              </w:rPr>
              <w:t xml:space="preserve">   Заключать трудовые договоры в качестве работодателей имеют право физические лица, достигшие возраста восемнадцати лет, при условии наличия у них гражданской дееспособности в полном объеме, а также лица, не достигшие указанного возраста, - со дня приобретения ими гражданской дееспособности в полном объеме.</w:t>
            </w:r>
          </w:p>
          <w:p w:rsidR="00D30DC7" w:rsidRPr="00D46B15" w:rsidRDefault="00D30DC7" w:rsidP="00D46B15">
            <w:pPr>
              <w:spacing w:after="0" w:line="240" w:lineRule="auto"/>
              <w:contextualSpacing/>
              <w:jc w:val="both"/>
              <w:rPr>
                <w:rFonts w:ascii="Times New Roman" w:eastAsia="Calibri" w:hAnsi="Times New Roman" w:cs="Times New Roman"/>
                <w:sz w:val="20"/>
                <w:szCs w:val="20"/>
              </w:rPr>
            </w:pPr>
            <w:r w:rsidRPr="00D46B15">
              <w:rPr>
                <w:rFonts w:ascii="Times New Roman" w:eastAsia="Calibri" w:hAnsi="Times New Roman" w:cs="Times New Roman"/>
                <w:sz w:val="20"/>
                <w:szCs w:val="20"/>
              </w:rPr>
              <w:t xml:space="preserve">   Физические лица, имеющие самостоятельный доход, достигшие возраста восемнадцати лет, но ограниченные судом в дееспособности, имеют право с письменного согласия попечителей заключать трудовые договоры с работниками в целях личного обслуживания и помощи по ведению домашнего хозяйства.</w:t>
            </w:r>
          </w:p>
        </w:tc>
      </w:tr>
      <w:tr w:rsidR="00D30DC7" w:rsidRPr="00D46B15" w:rsidTr="00D46B15">
        <w:tc>
          <w:tcPr>
            <w:tcW w:w="266" w:type="pct"/>
            <w:vAlign w:val="center"/>
          </w:tcPr>
          <w:p w:rsidR="00D30DC7" w:rsidRPr="00D46B15" w:rsidRDefault="00D30DC7" w:rsidP="006079ED">
            <w:pPr>
              <w:pStyle w:val="a8"/>
              <w:numPr>
                <w:ilvl w:val="0"/>
                <w:numId w:val="68"/>
              </w:numPr>
              <w:ind w:left="0" w:firstLine="0"/>
              <w:jc w:val="center"/>
              <w:rPr>
                <w:rFonts w:eastAsia="Calibri"/>
                <w:b/>
                <w:sz w:val="20"/>
                <w:szCs w:val="20"/>
              </w:rPr>
            </w:pPr>
          </w:p>
        </w:tc>
        <w:tc>
          <w:tcPr>
            <w:tcW w:w="1452" w:type="pct"/>
          </w:tcPr>
          <w:p w:rsidR="00D30DC7" w:rsidRPr="00D46B15" w:rsidRDefault="00D30DC7" w:rsidP="00D46B15">
            <w:pPr>
              <w:spacing w:after="0" w:line="240" w:lineRule="auto"/>
              <w:contextualSpacing/>
              <w:jc w:val="both"/>
              <w:rPr>
                <w:rFonts w:ascii="Times New Roman" w:eastAsia="Calibri" w:hAnsi="Times New Roman" w:cs="Times New Roman"/>
                <w:b/>
                <w:sz w:val="20"/>
                <w:szCs w:val="20"/>
              </w:rPr>
            </w:pPr>
            <w:bookmarkStart w:id="4" w:name="_Hlk177995042"/>
            <w:r w:rsidRPr="00D46B15">
              <w:rPr>
                <w:rFonts w:ascii="Times New Roman" w:eastAsia="Times New Roman" w:hAnsi="Times New Roman" w:cs="Times New Roman"/>
                <w:spacing w:val="-1"/>
                <w:sz w:val="20"/>
                <w:szCs w:val="20"/>
                <w:lang w:eastAsia="ru-RU"/>
              </w:rPr>
              <w:t>Перечислите,</w:t>
            </w:r>
            <w:r w:rsidRPr="00D46B15">
              <w:rPr>
                <w:rFonts w:ascii="Times New Roman" w:eastAsia="Times New Roman" w:hAnsi="Times New Roman" w:cs="Times New Roman"/>
                <w:sz w:val="20"/>
                <w:szCs w:val="20"/>
                <w:lang w:eastAsia="ru-RU"/>
              </w:rPr>
              <w:t xml:space="preserve"> </w:t>
            </w:r>
            <w:r w:rsidRPr="00D46B15">
              <w:rPr>
                <w:rFonts w:ascii="Times New Roman" w:eastAsia="Times New Roman" w:hAnsi="Times New Roman" w:cs="Times New Roman"/>
                <w:spacing w:val="-1"/>
                <w:sz w:val="20"/>
                <w:szCs w:val="20"/>
                <w:lang w:eastAsia="ru-RU"/>
              </w:rPr>
              <w:t>как</w:t>
            </w:r>
            <w:r w:rsidRPr="00D46B15">
              <w:rPr>
                <w:rFonts w:ascii="Times New Roman" w:eastAsia="Times New Roman" w:hAnsi="Times New Roman" w:cs="Times New Roman"/>
                <w:sz w:val="20"/>
                <w:szCs w:val="20"/>
                <w:lang w:eastAsia="ru-RU"/>
              </w:rPr>
              <w:t xml:space="preserve"> </w:t>
            </w:r>
            <w:r w:rsidRPr="00D46B15">
              <w:rPr>
                <w:rFonts w:ascii="Times New Roman" w:eastAsia="Times New Roman" w:hAnsi="Times New Roman" w:cs="Times New Roman"/>
                <w:spacing w:val="-1"/>
                <w:sz w:val="20"/>
                <w:szCs w:val="20"/>
                <w:lang w:eastAsia="ru-RU"/>
              </w:rPr>
              <w:t>может</w:t>
            </w:r>
            <w:r w:rsidRPr="00D46B15">
              <w:rPr>
                <w:rFonts w:ascii="Times New Roman" w:eastAsia="Times New Roman" w:hAnsi="Times New Roman" w:cs="Times New Roman"/>
                <w:sz w:val="20"/>
                <w:szCs w:val="20"/>
                <w:lang w:eastAsia="ru-RU"/>
              </w:rPr>
              <w:t xml:space="preserve"> быть</w:t>
            </w:r>
            <w:r w:rsidRPr="00D46B15">
              <w:rPr>
                <w:rFonts w:ascii="Times New Roman" w:eastAsia="Times New Roman" w:hAnsi="Times New Roman" w:cs="Times New Roman"/>
                <w:spacing w:val="1"/>
                <w:sz w:val="20"/>
                <w:szCs w:val="20"/>
                <w:lang w:eastAsia="ru-RU"/>
              </w:rPr>
              <w:t xml:space="preserve"> </w:t>
            </w:r>
            <w:r w:rsidRPr="00D46B15">
              <w:rPr>
                <w:rFonts w:ascii="Times New Roman" w:eastAsia="Times New Roman" w:hAnsi="Times New Roman" w:cs="Times New Roman"/>
                <w:spacing w:val="-1"/>
                <w:sz w:val="20"/>
                <w:szCs w:val="20"/>
                <w:lang w:eastAsia="ru-RU"/>
              </w:rPr>
              <w:t>обжаловано</w:t>
            </w:r>
            <w:r w:rsidRPr="00D46B15">
              <w:rPr>
                <w:rFonts w:ascii="Times New Roman" w:eastAsia="Times New Roman" w:hAnsi="Times New Roman" w:cs="Times New Roman"/>
                <w:sz w:val="20"/>
                <w:szCs w:val="20"/>
                <w:lang w:eastAsia="ru-RU"/>
              </w:rPr>
              <w:t xml:space="preserve"> работником</w:t>
            </w:r>
            <w:r w:rsidRPr="00D46B15">
              <w:rPr>
                <w:rFonts w:ascii="Times New Roman" w:eastAsia="Times New Roman" w:hAnsi="Times New Roman" w:cs="Times New Roman"/>
                <w:spacing w:val="-1"/>
                <w:sz w:val="20"/>
                <w:szCs w:val="20"/>
                <w:lang w:eastAsia="ru-RU"/>
              </w:rPr>
              <w:t xml:space="preserve"> дисциплинарное взыскание.</w:t>
            </w:r>
            <w:bookmarkEnd w:id="4"/>
          </w:p>
        </w:tc>
        <w:tc>
          <w:tcPr>
            <w:tcW w:w="3282" w:type="pct"/>
            <w:vAlign w:val="center"/>
          </w:tcPr>
          <w:p w:rsidR="00D30DC7" w:rsidRPr="00D46B15" w:rsidRDefault="00D30DC7" w:rsidP="00D46B15">
            <w:pPr>
              <w:spacing w:after="0" w:line="240" w:lineRule="auto"/>
              <w:contextualSpacing/>
              <w:jc w:val="both"/>
              <w:rPr>
                <w:rFonts w:ascii="Times New Roman" w:eastAsia="Calibri" w:hAnsi="Times New Roman" w:cs="Times New Roman"/>
                <w:sz w:val="20"/>
                <w:szCs w:val="20"/>
              </w:rPr>
            </w:pPr>
            <w:r w:rsidRPr="00D46B15">
              <w:rPr>
                <w:rFonts w:ascii="Times New Roman" w:eastAsia="Calibri" w:hAnsi="Times New Roman" w:cs="Times New Roman"/>
                <w:b/>
                <w:sz w:val="20"/>
                <w:szCs w:val="20"/>
              </w:rPr>
              <w:t xml:space="preserve">    </w:t>
            </w:r>
            <w:r w:rsidRPr="00D46B15">
              <w:rPr>
                <w:rFonts w:ascii="Times New Roman" w:eastAsia="Calibri" w:hAnsi="Times New Roman" w:cs="Times New Roman"/>
                <w:sz w:val="20"/>
                <w:szCs w:val="20"/>
              </w:rPr>
              <w:t>Дисциплинарное взыскание может быть обжаловано работником в государственную инспекцию труда и (или) органы по рассмотрению индивидуальных трудовых споров, к которым относятся комиссии по трудовым спорам работодателей или суды. Важно помнить, что в силу ч. 1 ст. 392 ТК РФ, при обжаловании дисциплинарного взыскания в судебном порядке работник имеет право обратиться в суд в течение трех месяцев со дня, когда он узнал или должен был узнать о нарушении своего права.</w:t>
            </w:r>
          </w:p>
          <w:p w:rsidR="00D30DC7" w:rsidRPr="00D46B15" w:rsidRDefault="00D30DC7" w:rsidP="00D46B15">
            <w:pPr>
              <w:spacing w:after="0" w:line="240" w:lineRule="auto"/>
              <w:contextualSpacing/>
              <w:jc w:val="both"/>
              <w:rPr>
                <w:rFonts w:ascii="Times New Roman" w:eastAsia="Calibri" w:hAnsi="Times New Roman" w:cs="Times New Roman"/>
                <w:sz w:val="20"/>
                <w:szCs w:val="20"/>
              </w:rPr>
            </w:pPr>
            <w:r w:rsidRPr="00D46B15">
              <w:rPr>
                <w:rFonts w:ascii="Times New Roman" w:eastAsia="Calibri" w:hAnsi="Times New Roman" w:cs="Times New Roman"/>
                <w:sz w:val="20"/>
                <w:szCs w:val="20"/>
              </w:rPr>
              <w:t xml:space="preserve">   Комиссия по трудовым спорам рассмотрит ситуацию в течение 10 дней, после чего проходит заседание с участием работника, и принимается решение тайным голосованием. Допускается рассмотрение и без работника, если он напишет соответствующее заявление.</w:t>
            </w:r>
          </w:p>
        </w:tc>
      </w:tr>
      <w:tr w:rsidR="00D30DC7" w:rsidRPr="00D46B15" w:rsidTr="00D46B15">
        <w:tc>
          <w:tcPr>
            <w:tcW w:w="266" w:type="pct"/>
            <w:vAlign w:val="center"/>
          </w:tcPr>
          <w:p w:rsidR="00D30DC7" w:rsidRPr="00D46B15" w:rsidRDefault="00D30DC7" w:rsidP="006079ED">
            <w:pPr>
              <w:pStyle w:val="a8"/>
              <w:numPr>
                <w:ilvl w:val="0"/>
                <w:numId w:val="68"/>
              </w:numPr>
              <w:ind w:left="0" w:firstLine="0"/>
              <w:jc w:val="center"/>
              <w:rPr>
                <w:rFonts w:eastAsia="Calibri"/>
                <w:b/>
                <w:sz w:val="20"/>
                <w:szCs w:val="20"/>
              </w:rPr>
            </w:pPr>
          </w:p>
        </w:tc>
        <w:tc>
          <w:tcPr>
            <w:tcW w:w="1452" w:type="pct"/>
          </w:tcPr>
          <w:p w:rsidR="00D30DC7" w:rsidRPr="00D46B15" w:rsidRDefault="00D30DC7" w:rsidP="00D46B15">
            <w:pPr>
              <w:spacing w:after="0" w:line="240" w:lineRule="auto"/>
              <w:contextualSpacing/>
              <w:jc w:val="both"/>
              <w:rPr>
                <w:rFonts w:ascii="Times New Roman" w:eastAsia="Calibri" w:hAnsi="Times New Roman" w:cs="Times New Roman"/>
                <w:b/>
                <w:sz w:val="20"/>
                <w:szCs w:val="20"/>
              </w:rPr>
            </w:pPr>
            <w:bookmarkStart w:id="5" w:name="_Hlk177995058"/>
            <w:r w:rsidRPr="00D46B15">
              <w:rPr>
                <w:rFonts w:ascii="Times New Roman" w:eastAsia="Times New Roman" w:hAnsi="Times New Roman" w:cs="Times New Roman"/>
                <w:spacing w:val="-1"/>
                <w:sz w:val="20"/>
                <w:szCs w:val="20"/>
                <w:lang w:eastAsia="ru-RU"/>
              </w:rPr>
              <w:t xml:space="preserve">Сформулируйте </w:t>
            </w:r>
            <w:r w:rsidRPr="00D46B15">
              <w:rPr>
                <w:rFonts w:ascii="Times New Roman" w:eastAsia="Times New Roman" w:hAnsi="Times New Roman" w:cs="Times New Roman"/>
                <w:sz w:val="20"/>
                <w:szCs w:val="20"/>
                <w:lang w:eastAsia="ru-RU"/>
              </w:rPr>
              <w:t>понятие</w:t>
            </w:r>
            <w:r w:rsidRPr="00D46B15">
              <w:rPr>
                <w:rFonts w:ascii="Times New Roman" w:eastAsia="Times New Roman" w:hAnsi="Times New Roman" w:cs="Times New Roman"/>
                <w:spacing w:val="-1"/>
                <w:sz w:val="20"/>
                <w:szCs w:val="20"/>
                <w:lang w:eastAsia="ru-RU"/>
              </w:rPr>
              <w:t xml:space="preserve"> трудового</w:t>
            </w:r>
            <w:r w:rsidRPr="00D46B15">
              <w:rPr>
                <w:rFonts w:ascii="Times New Roman" w:eastAsia="Times New Roman" w:hAnsi="Times New Roman" w:cs="Times New Roman"/>
                <w:sz w:val="20"/>
                <w:szCs w:val="20"/>
                <w:lang w:eastAsia="ru-RU"/>
              </w:rPr>
              <w:t xml:space="preserve"> договора</w:t>
            </w:r>
            <w:bookmarkEnd w:id="5"/>
            <w:r w:rsidRPr="00D46B15">
              <w:rPr>
                <w:rFonts w:ascii="Times New Roman" w:eastAsia="Times New Roman" w:hAnsi="Times New Roman" w:cs="Times New Roman"/>
                <w:sz w:val="20"/>
                <w:szCs w:val="20"/>
                <w:lang w:eastAsia="ru-RU"/>
              </w:rPr>
              <w:t>.</w:t>
            </w:r>
          </w:p>
        </w:tc>
        <w:tc>
          <w:tcPr>
            <w:tcW w:w="3282" w:type="pct"/>
            <w:vAlign w:val="center"/>
          </w:tcPr>
          <w:p w:rsidR="00D30DC7" w:rsidRPr="00D46B15" w:rsidRDefault="00D30DC7" w:rsidP="00D46B15">
            <w:pPr>
              <w:spacing w:after="0" w:line="240" w:lineRule="auto"/>
              <w:contextualSpacing/>
              <w:jc w:val="both"/>
              <w:rPr>
                <w:rFonts w:ascii="Times New Roman" w:eastAsia="Calibri" w:hAnsi="Times New Roman" w:cs="Times New Roman"/>
                <w:sz w:val="20"/>
                <w:szCs w:val="20"/>
              </w:rPr>
            </w:pPr>
            <w:r w:rsidRPr="00D46B15">
              <w:rPr>
                <w:rFonts w:ascii="Times New Roman" w:eastAsia="Calibri" w:hAnsi="Times New Roman" w:cs="Times New Roman"/>
                <w:sz w:val="20"/>
                <w:szCs w:val="20"/>
              </w:rPr>
              <w:t xml:space="preserve">   Трудовой договор — в трудовом праве письменный документ — соглашение между работником и работодателем, которое устанавливает их взаимные права и обязанности.</w:t>
            </w:r>
          </w:p>
          <w:p w:rsidR="00D30DC7" w:rsidRPr="00D46B15" w:rsidRDefault="00D30DC7" w:rsidP="00D46B15">
            <w:pPr>
              <w:spacing w:after="0" w:line="240" w:lineRule="auto"/>
              <w:contextualSpacing/>
              <w:jc w:val="both"/>
              <w:rPr>
                <w:rFonts w:ascii="Times New Roman" w:eastAsia="Calibri" w:hAnsi="Times New Roman" w:cs="Times New Roman"/>
                <w:sz w:val="20"/>
                <w:szCs w:val="20"/>
              </w:rPr>
            </w:pPr>
            <w:r w:rsidRPr="00D46B15">
              <w:rPr>
                <w:rFonts w:ascii="Times New Roman" w:eastAsia="Calibri" w:hAnsi="Times New Roman" w:cs="Times New Roman"/>
                <w:sz w:val="20"/>
                <w:szCs w:val="20"/>
              </w:rPr>
              <w:t xml:space="preserve">    В соответствии с трудовым договором работник обязуется лично выполнять работу по определённой должности, соответствующей его квалификации, а работодатель обязуется предоставлять работнику работу, обеспечивать условия труда и своевременно выплачивать заработную плату.</w:t>
            </w:r>
          </w:p>
          <w:p w:rsidR="00D30DC7" w:rsidRPr="00D46B15" w:rsidRDefault="00D30DC7" w:rsidP="00D46B15">
            <w:pPr>
              <w:spacing w:after="0" w:line="240" w:lineRule="auto"/>
              <w:contextualSpacing/>
              <w:jc w:val="both"/>
              <w:rPr>
                <w:rFonts w:ascii="Times New Roman" w:eastAsia="Calibri" w:hAnsi="Times New Roman" w:cs="Times New Roman"/>
                <w:sz w:val="20"/>
                <w:szCs w:val="20"/>
              </w:rPr>
            </w:pPr>
            <w:r w:rsidRPr="00D46B15">
              <w:rPr>
                <w:rFonts w:ascii="Times New Roman" w:eastAsia="Calibri" w:hAnsi="Times New Roman" w:cs="Times New Roman"/>
                <w:sz w:val="20"/>
                <w:szCs w:val="20"/>
              </w:rPr>
              <w:t xml:space="preserve">   Работник под управлением и контролем работодателя обязан соблюдать правила внутреннего трудового распорядка, действующие у данного работодателя.</w:t>
            </w:r>
          </w:p>
        </w:tc>
      </w:tr>
      <w:tr w:rsidR="00D30DC7" w:rsidRPr="00D46B15" w:rsidTr="00D46B15">
        <w:tc>
          <w:tcPr>
            <w:tcW w:w="266" w:type="pct"/>
            <w:vAlign w:val="center"/>
          </w:tcPr>
          <w:p w:rsidR="00D30DC7" w:rsidRPr="00D46B15" w:rsidRDefault="00D30DC7" w:rsidP="006079ED">
            <w:pPr>
              <w:pStyle w:val="a8"/>
              <w:numPr>
                <w:ilvl w:val="0"/>
                <w:numId w:val="68"/>
              </w:numPr>
              <w:ind w:left="0" w:firstLine="0"/>
              <w:jc w:val="center"/>
              <w:rPr>
                <w:rFonts w:eastAsia="Calibri"/>
                <w:b/>
                <w:sz w:val="20"/>
                <w:szCs w:val="20"/>
              </w:rPr>
            </w:pPr>
          </w:p>
        </w:tc>
        <w:tc>
          <w:tcPr>
            <w:tcW w:w="1452" w:type="pct"/>
          </w:tcPr>
          <w:p w:rsidR="00D30DC7" w:rsidRPr="00D46B15" w:rsidRDefault="00D30DC7" w:rsidP="00D46B15">
            <w:pPr>
              <w:spacing w:after="0" w:line="240" w:lineRule="auto"/>
              <w:contextualSpacing/>
              <w:jc w:val="both"/>
              <w:rPr>
                <w:rFonts w:ascii="Times New Roman" w:eastAsia="Calibri" w:hAnsi="Times New Roman" w:cs="Times New Roman"/>
                <w:b/>
                <w:sz w:val="20"/>
                <w:szCs w:val="20"/>
              </w:rPr>
            </w:pPr>
            <w:bookmarkStart w:id="6" w:name="_Hlk177995076"/>
            <w:r w:rsidRPr="00D46B15">
              <w:rPr>
                <w:rFonts w:ascii="Times New Roman" w:eastAsia="Times New Roman" w:hAnsi="Times New Roman" w:cs="Times New Roman"/>
                <w:spacing w:val="-1"/>
                <w:sz w:val="20"/>
                <w:szCs w:val="20"/>
                <w:lang w:eastAsia="ru-RU"/>
              </w:rPr>
              <w:t>Перечислить</w:t>
            </w:r>
            <w:r w:rsidRPr="00D46B15">
              <w:rPr>
                <w:rFonts w:ascii="Times New Roman" w:eastAsia="Times New Roman" w:hAnsi="Times New Roman" w:cs="Times New Roman"/>
                <w:sz w:val="20"/>
                <w:szCs w:val="20"/>
                <w:lang w:eastAsia="ru-RU"/>
              </w:rPr>
              <w:t xml:space="preserve"> </w:t>
            </w:r>
            <w:r w:rsidRPr="00D46B15">
              <w:rPr>
                <w:rFonts w:ascii="Times New Roman" w:eastAsia="Times New Roman" w:hAnsi="Times New Roman" w:cs="Times New Roman"/>
                <w:spacing w:val="-1"/>
                <w:sz w:val="20"/>
                <w:szCs w:val="20"/>
                <w:lang w:eastAsia="ru-RU"/>
              </w:rPr>
              <w:t>стороны</w:t>
            </w:r>
            <w:r w:rsidRPr="00D46B15">
              <w:rPr>
                <w:rFonts w:ascii="Times New Roman" w:eastAsia="Times New Roman" w:hAnsi="Times New Roman" w:cs="Times New Roman"/>
                <w:sz w:val="20"/>
                <w:szCs w:val="20"/>
                <w:lang w:eastAsia="ru-RU"/>
              </w:rPr>
              <w:t xml:space="preserve"> </w:t>
            </w:r>
            <w:r w:rsidRPr="00D46B15">
              <w:rPr>
                <w:rFonts w:ascii="Times New Roman" w:eastAsia="Times New Roman" w:hAnsi="Times New Roman" w:cs="Times New Roman"/>
                <w:spacing w:val="-1"/>
                <w:sz w:val="20"/>
                <w:szCs w:val="20"/>
                <w:lang w:eastAsia="ru-RU"/>
              </w:rPr>
              <w:t>трудового</w:t>
            </w:r>
            <w:r w:rsidRPr="00D46B15">
              <w:rPr>
                <w:rFonts w:ascii="Times New Roman" w:eastAsia="Times New Roman" w:hAnsi="Times New Roman" w:cs="Times New Roman"/>
                <w:sz w:val="20"/>
                <w:szCs w:val="20"/>
                <w:lang w:eastAsia="ru-RU"/>
              </w:rPr>
              <w:t xml:space="preserve"> договора.</w:t>
            </w:r>
            <w:bookmarkEnd w:id="6"/>
          </w:p>
        </w:tc>
        <w:tc>
          <w:tcPr>
            <w:tcW w:w="3282" w:type="pct"/>
            <w:vAlign w:val="center"/>
          </w:tcPr>
          <w:p w:rsidR="00D30DC7" w:rsidRPr="00D46B15" w:rsidRDefault="00D30DC7" w:rsidP="00D46B15">
            <w:pPr>
              <w:spacing w:after="0" w:line="240" w:lineRule="auto"/>
              <w:contextualSpacing/>
              <w:jc w:val="both"/>
              <w:rPr>
                <w:rFonts w:ascii="Times New Roman" w:eastAsia="Calibri" w:hAnsi="Times New Roman" w:cs="Times New Roman"/>
                <w:sz w:val="20"/>
                <w:szCs w:val="20"/>
              </w:rPr>
            </w:pPr>
            <w:r w:rsidRPr="00D46B15">
              <w:rPr>
                <w:rFonts w:ascii="Times New Roman" w:eastAsia="Calibri" w:hAnsi="Times New Roman" w:cs="Times New Roman"/>
                <w:sz w:val="20"/>
                <w:szCs w:val="20"/>
              </w:rPr>
              <w:t xml:space="preserve">    Стороны трудового договора — это всегда работник и работодатель. Работодателем называют субъект трудового права, привлекающий рабочую силу, а работником — человека, который выполняет работу и получает за это заработную плату.</w:t>
            </w:r>
          </w:p>
          <w:p w:rsidR="00D30DC7" w:rsidRPr="00D46B15" w:rsidRDefault="00D30DC7" w:rsidP="00D46B15">
            <w:pPr>
              <w:spacing w:after="0" w:line="240" w:lineRule="auto"/>
              <w:contextualSpacing/>
              <w:jc w:val="both"/>
              <w:rPr>
                <w:rFonts w:ascii="Times New Roman" w:eastAsia="Calibri" w:hAnsi="Times New Roman" w:cs="Times New Roman"/>
                <w:sz w:val="20"/>
                <w:szCs w:val="20"/>
              </w:rPr>
            </w:pPr>
            <w:r w:rsidRPr="00D46B15">
              <w:rPr>
                <w:rFonts w:ascii="Times New Roman" w:eastAsia="Calibri" w:hAnsi="Times New Roman" w:cs="Times New Roman"/>
                <w:sz w:val="20"/>
                <w:szCs w:val="20"/>
              </w:rPr>
              <w:t xml:space="preserve">    Вступая в трудовые отношения, работник и работодатель берут на себя определенные обязательства, не противоречащие требованиям ТК РФ.</w:t>
            </w:r>
          </w:p>
        </w:tc>
      </w:tr>
      <w:tr w:rsidR="00D30DC7" w:rsidRPr="00D46B15" w:rsidTr="00D46B15">
        <w:tc>
          <w:tcPr>
            <w:tcW w:w="266" w:type="pct"/>
            <w:vAlign w:val="center"/>
          </w:tcPr>
          <w:p w:rsidR="00D30DC7" w:rsidRPr="00D46B15" w:rsidRDefault="00D30DC7" w:rsidP="006079ED">
            <w:pPr>
              <w:pStyle w:val="a8"/>
              <w:numPr>
                <w:ilvl w:val="0"/>
                <w:numId w:val="68"/>
              </w:numPr>
              <w:ind w:left="0" w:firstLine="0"/>
              <w:jc w:val="center"/>
              <w:rPr>
                <w:rFonts w:eastAsia="Calibri"/>
                <w:b/>
                <w:sz w:val="20"/>
                <w:szCs w:val="20"/>
              </w:rPr>
            </w:pPr>
          </w:p>
        </w:tc>
        <w:tc>
          <w:tcPr>
            <w:tcW w:w="1452" w:type="pct"/>
          </w:tcPr>
          <w:p w:rsidR="00D30DC7" w:rsidRPr="00D46B15" w:rsidRDefault="00D30DC7" w:rsidP="00D46B15">
            <w:pPr>
              <w:spacing w:after="0" w:line="240" w:lineRule="auto"/>
              <w:contextualSpacing/>
              <w:jc w:val="both"/>
              <w:rPr>
                <w:rFonts w:ascii="Times New Roman" w:eastAsia="Calibri" w:hAnsi="Times New Roman" w:cs="Times New Roman"/>
                <w:b/>
                <w:sz w:val="20"/>
                <w:szCs w:val="20"/>
              </w:rPr>
            </w:pPr>
            <w:bookmarkStart w:id="7" w:name="_Hlk177995093"/>
            <w:r w:rsidRPr="00D46B15">
              <w:rPr>
                <w:rFonts w:ascii="Times New Roman" w:eastAsia="Times New Roman" w:hAnsi="Times New Roman" w:cs="Times New Roman"/>
                <w:spacing w:val="-1"/>
                <w:sz w:val="20"/>
                <w:szCs w:val="20"/>
                <w:lang w:eastAsia="ru-RU"/>
              </w:rPr>
              <w:t>Перечислить</w:t>
            </w:r>
            <w:r w:rsidRPr="00D46B15">
              <w:rPr>
                <w:rFonts w:ascii="Times New Roman" w:eastAsia="Times New Roman" w:hAnsi="Times New Roman" w:cs="Times New Roman"/>
                <w:sz w:val="20"/>
                <w:szCs w:val="20"/>
                <w:lang w:eastAsia="ru-RU"/>
              </w:rPr>
              <w:t xml:space="preserve"> </w:t>
            </w:r>
            <w:r w:rsidRPr="00D46B15">
              <w:rPr>
                <w:rFonts w:ascii="Times New Roman" w:eastAsia="Times New Roman" w:hAnsi="Times New Roman" w:cs="Times New Roman"/>
                <w:spacing w:val="-1"/>
                <w:sz w:val="20"/>
                <w:szCs w:val="20"/>
                <w:lang w:eastAsia="ru-RU"/>
              </w:rPr>
              <w:t>сроки</w:t>
            </w:r>
            <w:r w:rsidRPr="00D46B15">
              <w:rPr>
                <w:rFonts w:ascii="Times New Roman" w:eastAsia="Times New Roman" w:hAnsi="Times New Roman" w:cs="Times New Roman"/>
                <w:spacing w:val="-2"/>
                <w:sz w:val="20"/>
                <w:szCs w:val="20"/>
                <w:lang w:eastAsia="ru-RU"/>
              </w:rPr>
              <w:t xml:space="preserve"> </w:t>
            </w:r>
            <w:r w:rsidRPr="00D46B15">
              <w:rPr>
                <w:rFonts w:ascii="Times New Roman" w:eastAsia="Times New Roman" w:hAnsi="Times New Roman" w:cs="Times New Roman"/>
                <w:spacing w:val="-1"/>
                <w:sz w:val="20"/>
                <w:szCs w:val="20"/>
                <w:lang w:eastAsia="ru-RU"/>
              </w:rPr>
              <w:t>заключения</w:t>
            </w:r>
            <w:r w:rsidRPr="00D46B15">
              <w:rPr>
                <w:rFonts w:ascii="Times New Roman" w:eastAsia="Times New Roman" w:hAnsi="Times New Roman" w:cs="Times New Roman"/>
                <w:sz w:val="20"/>
                <w:szCs w:val="20"/>
                <w:lang w:eastAsia="ru-RU"/>
              </w:rPr>
              <w:t xml:space="preserve"> </w:t>
            </w:r>
            <w:r w:rsidRPr="00D46B15">
              <w:rPr>
                <w:rFonts w:ascii="Times New Roman" w:eastAsia="Times New Roman" w:hAnsi="Times New Roman" w:cs="Times New Roman"/>
                <w:spacing w:val="-1"/>
                <w:sz w:val="20"/>
                <w:szCs w:val="20"/>
                <w:lang w:eastAsia="ru-RU"/>
              </w:rPr>
              <w:t>трудового</w:t>
            </w:r>
            <w:r w:rsidRPr="00D46B15">
              <w:rPr>
                <w:rFonts w:ascii="Times New Roman" w:eastAsia="Times New Roman" w:hAnsi="Times New Roman" w:cs="Times New Roman"/>
                <w:spacing w:val="1"/>
                <w:sz w:val="20"/>
                <w:szCs w:val="20"/>
                <w:lang w:eastAsia="ru-RU"/>
              </w:rPr>
              <w:t xml:space="preserve"> </w:t>
            </w:r>
            <w:r w:rsidRPr="00D46B15">
              <w:rPr>
                <w:rFonts w:ascii="Times New Roman" w:eastAsia="Times New Roman" w:hAnsi="Times New Roman" w:cs="Times New Roman"/>
                <w:spacing w:val="-1"/>
                <w:sz w:val="20"/>
                <w:szCs w:val="20"/>
                <w:lang w:eastAsia="ru-RU"/>
              </w:rPr>
              <w:t>договора</w:t>
            </w:r>
            <w:bookmarkEnd w:id="7"/>
            <w:r w:rsidRPr="00D46B15">
              <w:rPr>
                <w:rFonts w:ascii="Times New Roman" w:eastAsia="Times New Roman" w:hAnsi="Times New Roman" w:cs="Times New Roman"/>
                <w:spacing w:val="-1"/>
                <w:sz w:val="20"/>
                <w:szCs w:val="20"/>
                <w:lang w:eastAsia="ru-RU"/>
              </w:rPr>
              <w:t>.</w:t>
            </w:r>
          </w:p>
        </w:tc>
        <w:tc>
          <w:tcPr>
            <w:tcW w:w="3282" w:type="pct"/>
            <w:vAlign w:val="center"/>
          </w:tcPr>
          <w:p w:rsidR="00D30DC7" w:rsidRPr="00D46B15" w:rsidRDefault="00D30DC7" w:rsidP="00D46B15">
            <w:pPr>
              <w:spacing w:after="0" w:line="240" w:lineRule="auto"/>
              <w:contextualSpacing/>
              <w:jc w:val="both"/>
              <w:rPr>
                <w:rFonts w:ascii="Times New Roman" w:eastAsia="Calibri" w:hAnsi="Times New Roman" w:cs="Times New Roman"/>
                <w:sz w:val="20"/>
                <w:szCs w:val="20"/>
              </w:rPr>
            </w:pPr>
            <w:r w:rsidRPr="00D46B15">
              <w:rPr>
                <w:rFonts w:ascii="Times New Roman" w:eastAsia="Calibri" w:hAnsi="Times New Roman" w:cs="Times New Roman"/>
                <w:sz w:val="20"/>
                <w:szCs w:val="20"/>
              </w:rPr>
              <w:t>Трудовые договоры могут заключаться:</w:t>
            </w:r>
          </w:p>
          <w:p w:rsidR="00D30DC7" w:rsidRPr="00D46B15" w:rsidRDefault="00D30DC7" w:rsidP="00D46B15">
            <w:pPr>
              <w:spacing w:after="0" w:line="240" w:lineRule="auto"/>
              <w:contextualSpacing/>
              <w:jc w:val="both"/>
              <w:rPr>
                <w:rFonts w:ascii="Times New Roman" w:eastAsia="Calibri" w:hAnsi="Times New Roman" w:cs="Times New Roman"/>
                <w:sz w:val="20"/>
                <w:szCs w:val="20"/>
              </w:rPr>
            </w:pPr>
            <w:r w:rsidRPr="00D46B15">
              <w:rPr>
                <w:rFonts w:ascii="Times New Roman" w:eastAsia="Calibri" w:hAnsi="Times New Roman" w:cs="Times New Roman"/>
                <w:sz w:val="20"/>
                <w:szCs w:val="20"/>
              </w:rPr>
              <w:t>1) на неопределенный срок;</w:t>
            </w:r>
          </w:p>
          <w:p w:rsidR="00D30DC7" w:rsidRPr="00D46B15" w:rsidRDefault="00D30DC7" w:rsidP="00D46B15">
            <w:pPr>
              <w:spacing w:after="0" w:line="240" w:lineRule="auto"/>
              <w:contextualSpacing/>
              <w:jc w:val="both"/>
              <w:rPr>
                <w:rFonts w:ascii="Times New Roman" w:eastAsia="Calibri" w:hAnsi="Times New Roman" w:cs="Times New Roman"/>
                <w:sz w:val="20"/>
                <w:szCs w:val="20"/>
              </w:rPr>
            </w:pPr>
            <w:r w:rsidRPr="00D46B15">
              <w:rPr>
                <w:rFonts w:ascii="Times New Roman" w:eastAsia="Calibri" w:hAnsi="Times New Roman" w:cs="Times New Roman"/>
                <w:sz w:val="20"/>
                <w:szCs w:val="20"/>
              </w:rPr>
              <w:lastRenderedPageBreak/>
              <w:t>2) на определенный срок не более пяти лет (срочный трудовой договор), если иной срок не установлен настоящим Кодексом и иными федеральными законами.</w:t>
            </w:r>
          </w:p>
          <w:p w:rsidR="00D30DC7" w:rsidRPr="00D46B15" w:rsidRDefault="00D30DC7" w:rsidP="00D46B15">
            <w:pPr>
              <w:spacing w:after="0" w:line="240" w:lineRule="auto"/>
              <w:contextualSpacing/>
              <w:jc w:val="both"/>
              <w:rPr>
                <w:rFonts w:ascii="Times New Roman" w:eastAsia="Calibri" w:hAnsi="Times New Roman" w:cs="Times New Roman"/>
                <w:sz w:val="20"/>
                <w:szCs w:val="20"/>
              </w:rPr>
            </w:pPr>
            <w:r w:rsidRPr="00D46B15">
              <w:rPr>
                <w:rFonts w:ascii="Times New Roman" w:eastAsia="Calibri" w:hAnsi="Times New Roman" w:cs="Times New Roman"/>
                <w:sz w:val="20"/>
                <w:szCs w:val="20"/>
              </w:rPr>
              <w:t xml:space="preserve">    Срочный трудовой договор заключается, когда трудовые отношения не могут быть установлены на неопределенный срок с учетом характера предстоящей работы или условий ее выполнения. В случаях, предусмотренных частью второй статьи 59 ТК РФ, срочный трудовой договор может заключаться по соглашению сторон трудового договора без учета характера предстоящей работы и условий ее выполнения.</w:t>
            </w:r>
          </w:p>
          <w:p w:rsidR="00D30DC7" w:rsidRPr="00D46B15" w:rsidRDefault="00D30DC7" w:rsidP="00D46B15">
            <w:pPr>
              <w:spacing w:after="0" w:line="240" w:lineRule="auto"/>
              <w:contextualSpacing/>
              <w:jc w:val="both"/>
              <w:rPr>
                <w:rFonts w:ascii="Times New Roman" w:eastAsia="Calibri" w:hAnsi="Times New Roman" w:cs="Times New Roman"/>
                <w:sz w:val="20"/>
                <w:szCs w:val="20"/>
              </w:rPr>
            </w:pPr>
            <w:r w:rsidRPr="00D46B15">
              <w:rPr>
                <w:rFonts w:ascii="Times New Roman" w:eastAsia="Calibri" w:hAnsi="Times New Roman" w:cs="Times New Roman"/>
                <w:sz w:val="20"/>
                <w:szCs w:val="20"/>
              </w:rPr>
              <w:t xml:space="preserve">  Если в трудовом договоре не оговорен срок его действия, то договор считается заключенным на неопределенный срок.</w:t>
            </w:r>
          </w:p>
        </w:tc>
      </w:tr>
      <w:tr w:rsidR="00D30DC7" w:rsidRPr="00D46B15" w:rsidTr="00D46B15">
        <w:tc>
          <w:tcPr>
            <w:tcW w:w="266" w:type="pct"/>
            <w:vAlign w:val="center"/>
          </w:tcPr>
          <w:p w:rsidR="00D30DC7" w:rsidRPr="00D46B15" w:rsidRDefault="00D30DC7" w:rsidP="006079ED">
            <w:pPr>
              <w:pStyle w:val="a8"/>
              <w:numPr>
                <w:ilvl w:val="0"/>
                <w:numId w:val="68"/>
              </w:numPr>
              <w:ind w:left="0" w:firstLine="0"/>
              <w:jc w:val="center"/>
              <w:rPr>
                <w:rFonts w:eastAsia="Calibri"/>
                <w:b/>
                <w:sz w:val="20"/>
                <w:szCs w:val="20"/>
              </w:rPr>
            </w:pPr>
          </w:p>
        </w:tc>
        <w:tc>
          <w:tcPr>
            <w:tcW w:w="1452" w:type="pct"/>
          </w:tcPr>
          <w:p w:rsidR="00D30DC7" w:rsidRPr="00D46B15" w:rsidRDefault="00D30DC7" w:rsidP="00D46B15">
            <w:pPr>
              <w:spacing w:after="0" w:line="240" w:lineRule="auto"/>
              <w:contextualSpacing/>
              <w:jc w:val="both"/>
              <w:rPr>
                <w:rFonts w:ascii="Times New Roman" w:eastAsia="Calibri" w:hAnsi="Times New Roman" w:cs="Times New Roman"/>
                <w:b/>
                <w:sz w:val="20"/>
                <w:szCs w:val="20"/>
              </w:rPr>
            </w:pPr>
            <w:bookmarkStart w:id="8" w:name="_Hlk177995111"/>
            <w:r w:rsidRPr="00D46B15">
              <w:rPr>
                <w:rFonts w:ascii="Times New Roman" w:eastAsia="Times New Roman" w:hAnsi="Times New Roman" w:cs="Times New Roman"/>
                <w:spacing w:val="-1"/>
                <w:sz w:val="20"/>
                <w:szCs w:val="20"/>
                <w:lang w:eastAsia="ru-RU"/>
              </w:rPr>
              <w:t>Перечислить</w:t>
            </w:r>
            <w:r w:rsidRPr="00D46B15">
              <w:rPr>
                <w:rFonts w:ascii="Times New Roman" w:eastAsia="Times New Roman" w:hAnsi="Times New Roman" w:cs="Times New Roman"/>
                <w:sz w:val="20"/>
                <w:szCs w:val="20"/>
                <w:lang w:eastAsia="ru-RU"/>
              </w:rPr>
              <w:t xml:space="preserve"> </w:t>
            </w:r>
            <w:r w:rsidRPr="00D46B15">
              <w:rPr>
                <w:rFonts w:ascii="Times New Roman" w:eastAsia="Times New Roman" w:hAnsi="Times New Roman" w:cs="Times New Roman"/>
                <w:spacing w:val="-1"/>
                <w:sz w:val="20"/>
                <w:szCs w:val="20"/>
                <w:lang w:eastAsia="ru-RU"/>
              </w:rPr>
              <w:t>документы,</w:t>
            </w:r>
            <w:r w:rsidRPr="00D46B15">
              <w:rPr>
                <w:rFonts w:ascii="Times New Roman" w:eastAsia="Times New Roman" w:hAnsi="Times New Roman" w:cs="Times New Roman"/>
                <w:sz w:val="20"/>
                <w:szCs w:val="20"/>
                <w:lang w:eastAsia="ru-RU"/>
              </w:rPr>
              <w:t xml:space="preserve"> </w:t>
            </w:r>
            <w:r w:rsidRPr="00D46B15">
              <w:rPr>
                <w:rFonts w:ascii="Times New Roman" w:eastAsia="Times New Roman" w:hAnsi="Times New Roman" w:cs="Times New Roman"/>
                <w:spacing w:val="-1"/>
                <w:sz w:val="20"/>
                <w:szCs w:val="20"/>
                <w:lang w:eastAsia="ru-RU"/>
              </w:rPr>
              <w:t>предъявляемые</w:t>
            </w:r>
            <w:r w:rsidRPr="00D46B15">
              <w:rPr>
                <w:rFonts w:ascii="Times New Roman" w:eastAsia="Times New Roman" w:hAnsi="Times New Roman" w:cs="Times New Roman"/>
                <w:spacing w:val="-2"/>
                <w:sz w:val="20"/>
                <w:szCs w:val="20"/>
                <w:lang w:eastAsia="ru-RU"/>
              </w:rPr>
              <w:t xml:space="preserve"> </w:t>
            </w:r>
            <w:r w:rsidRPr="00D46B15">
              <w:rPr>
                <w:rFonts w:ascii="Times New Roman" w:eastAsia="Times New Roman" w:hAnsi="Times New Roman" w:cs="Times New Roman"/>
                <w:sz w:val="20"/>
                <w:szCs w:val="20"/>
                <w:lang w:eastAsia="ru-RU"/>
              </w:rPr>
              <w:t xml:space="preserve">при </w:t>
            </w:r>
            <w:r w:rsidRPr="00D46B15">
              <w:rPr>
                <w:rFonts w:ascii="Times New Roman" w:eastAsia="Times New Roman" w:hAnsi="Times New Roman" w:cs="Times New Roman"/>
                <w:spacing w:val="-1"/>
                <w:sz w:val="20"/>
                <w:szCs w:val="20"/>
                <w:lang w:eastAsia="ru-RU"/>
              </w:rPr>
              <w:t>заключении</w:t>
            </w:r>
            <w:r w:rsidRPr="00D46B15">
              <w:rPr>
                <w:rFonts w:ascii="Times New Roman" w:eastAsia="Times New Roman" w:hAnsi="Times New Roman" w:cs="Times New Roman"/>
                <w:sz w:val="20"/>
                <w:szCs w:val="20"/>
                <w:lang w:eastAsia="ru-RU"/>
              </w:rPr>
              <w:t xml:space="preserve"> </w:t>
            </w:r>
            <w:r w:rsidRPr="00D46B15">
              <w:rPr>
                <w:rFonts w:ascii="Times New Roman" w:eastAsia="Times New Roman" w:hAnsi="Times New Roman" w:cs="Times New Roman"/>
                <w:spacing w:val="-1"/>
                <w:sz w:val="20"/>
                <w:szCs w:val="20"/>
                <w:lang w:eastAsia="ru-RU"/>
              </w:rPr>
              <w:t>трудового</w:t>
            </w:r>
            <w:r w:rsidRPr="00D46B15">
              <w:rPr>
                <w:rFonts w:ascii="Times New Roman" w:eastAsia="Times New Roman" w:hAnsi="Times New Roman" w:cs="Times New Roman"/>
                <w:sz w:val="20"/>
                <w:szCs w:val="20"/>
                <w:lang w:eastAsia="ru-RU"/>
              </w:rPr>
              <w:t xml:space="preserve"> </w:t>
            </w:r>
            <w:r w:rsidRPr="00D46B15">
              <w:rPr>
                <w:rFonts w:ascii="Times New Roman" w:eastAsia="Times New Roman" w:hAnsi="Times New Roman" w:cs="Times New Roman"/>
                <w:spacing w:val="-1"/>
                <w:sz w:val="20"/>
                <w:szCs w:val="20"/>
                <w:lang w:eastAsia="ru-RU"/>
              </w:rPr>
              <w:t>договора</w:t>
            </w:r>
            <w:bookmarkEnd w:id="8"/>
            <w:r w:rsidRPr="00D46B15">
              <w:rPr>
                <w:rFonts w:ascii="Times New Roman" w:eastAsia="Times New Roman" w:hAnsi="Times New Roman" w:cs="Times New Roman"/>
                <w:spacing w:val="-1"/>
                <w:sz w:val="20"/>
                <w:szCs w:val="20"/>
                <w:lang w:eastAsia="ru-RU"/>
              </w:rPr>
              <w:t>.</w:t>
            </w:r>
          </w:p>
        </w:tc>
        <w:tc>
          <w:tcPr>
            <w:tcW w:w="3282" w:type="pct"/>
            <w:vAlign w:val="center"/>
          </w:tcPr>
          <w:p w:rsidR="00D30DC7" w:rsidRPr="00D46B15" w:rsidRDefault="00D30DC7" w:rsidP="00D46B15">
            <w:pPr>
              <w:spacing w:after="0" w:line="240" w:lineRule="auto"/>
              <w:contextualSpacing/>
              <w:jc w:val="both"/>
              <w:rPr>
                <w:rFonts w:ascii="Times New Roman" w:eastAsia="Calibri" w:hAnsi="Times New Roman" w:cs="Times New Roman"/>
                <w:sz w:val="20"/>
                <w:szCs w:val="20"/>
              </w:rPr>
            </w:pPr>
            <w:r w:rsidRPr="00D46B15">
              <w:rPr>
                <w:rFonts w:ascii="Times New Roman" w:eastAsia="Calibri" w:hAnsi="Times New Roman" w:cs="Times New Roman"/>
                <w:sz w:val="20"/>
                <w:szCs w:val="20"/>
              </w:rPr>
              <w:t>При заключении трудового договора лицо, поступающее на работу, предъявляет работодателю:</w:t>
            </w:r>
          </w:p>
          <w:p w:rsidR="00D30DC7" w:rsidRPr="00D46B15" w:rsidRDefault="00D30DC7" w:rsidP="00D46B15">
            <w:pPr>
              <w:spacing w:after="0" w:line="240" w:lineRule="auto"/>
              <w:contextualSpacing/>
              <w:jc w:val="both"/>
              <w:rPr>
                <w:rFonts w:ascii="Times New Roman" w:eastAsia="Calibri" w:hAnsi="Times New Roman" w:cs="Times New Roman"/>
                <w:sz w:val="20"/>
                <w:szCs w:val="20"/>
              </w:rPr>
            </w:pPr>
            <w:r w:rsidRPr="00D46B15">
              <w:rPr>
                <w:rFonts w:ascii="Times New Roman" w:eastAsia="Calibri" w:hAnsi="Times New Roman" w:cs="Times New Roman"/>
                <w:sz w:val="20"/>
                <w:szCs w:val="20"/>
              </w:rPr>
              <w:t>-паспорт или иной документ, удостоверяющий личность;</w:t>
            </w:r>
          </w:p>
          <w:p w:rsidR="00D30DC7" w:rsidRPr="00D46B15" w:rsidRDefault="00D30DC7" w:rsidP="00D46B15">
            <w:pPr>
              <w:spacing w:after="0" w:line="240" w:lineRule="auto"/>
              <w:contextualSpacing/>
              <w:jc w:val="both"/>
              <w:rPr>
                <w:rFonts w:ascii="Times New Roman" w:eastAsia="Calibri" w:hAnsi="Times New Roman" w:cs="Times New Roman"/>
                <w:sz w:val="20"/>
                <w:szCs w:val="20"/>
              </w:rPr>
            </w:pPr>
            <w:r w:rsidRPr="00D46B15">
              <w:rPr>
                <w:rFonts w:ascii="Times New Roman" w:eastAsia="Calibri" w:hAnsi="Times New Roman" w:cs="Times New Roman"/>
                <w:sz w:val="20"/>
                <w:szCs w:val="20"/>
              </w:rPr>
              <w:t>-трудовую книжку и (или) сведения о трудовой деятельности (статья 66.1 настоящего Кодекса), за исключением случаев, если трудовой договор заключается впервые;</w:t>
            </w:r>
          </w:p>
          <w:p w:rsidR="00D30DC7" w:rsidRPr="00D46B15" w:rsidRDefault="00D30DC7" w:rsidP="00D46B15">
            <w:pPr>
              <w:spacing w:after="0" w:line="240" w:lineRule="auto"/>
              <w:contextualSpacing/>
              <w:jc w:val="both"/>
              <w:rPr>
                <w:rFonts w:ascii="Times New Roman" w:eastAsia="Calibri" w:hAnsi="Times New Roman" w:cs="Times New Roman"/>
                <w:sz w:val="20"/>
                <w:szCs w:val="20"/>
              </w:rPr>
            </w:pPr>
            <w:r w:rsidRPr="00D46B15">
              <w:rPr>
                <w:rFonts w:ascii="Times New Roman" w:eastAsia="Calibri" w:hAnsi="Times New Roman" w:cs="Times New Roman"/>
                <w:sz w:val="20"/>
                <w:szCs w:val="20"/>
              </w:rPr>
              <w:t>-документ, подтверждающий регистрацию в системе индивидуального (персонифицированного) учета, в том числе в форме электронного документа;</w:t>
            </w:r>
          </w:p>
          <w:p w:rsidR="00D30DC7" w:rsidRPr="00D46B15" w:rsidRDefault="00D30DC7" w:rsidP="00D46B15">
            <w:pPr>
              <w:spacing w:after="0" w:line="240" w:lineRule="auto"/>
              <w:contextualSpacing/>
              <w:jc w:val="both"/>
              <w:rPr>
                <w:rFonts w:ascii="Times New Roman" w:eastAsia="Calibri" w:hAnsi="Times New Roman" w:cs="Times New Roman"/>
                <w:sz w:val="20"/>
                <w:szCs w:val="20"/>
              </w:rPr>
            </w:pPr>
            <w:r w:rsidRPr="00D46B15">
              <w:rPr>
                <w:rFonts w:ascii="Times New Roman" w:eastAsia="Calibri" w:hAnsi="Times New Roman" w:cs="Times New Roman"/>
                <w:sz w:val="20"/>
                <w:szCs w:val="20"/>
              </w:rPr>
              <w:t>-документы воинского учета - для военнообязанных и лиц, подлежащих призыву на военную службу;</w:t>
            </w:r>
          </w:p>
          <w:p w:rsidR="00D30DC7" w:rsidRPr="00D46B15" w:rsidRDefault="00D30DC7" w:rsidP="00D46B15">
            <w:pPr>
              <w:spacing w:after="0" w:line="240" w:lineRule="auto"/>
              <w:contextualSpacing/>
              <w:jc w:val="both"/>
              <w:rPr>
                <w:rFonts w:ascii="Times New Roman" w:eastAsia="Calibri" w:hAnsi="Times New Roman" w:cs="Times New Roman"/>
                <w:sz w:val="20"/>
                <w:szCs w:val="20"/>
              </w:rPr>
            </w:pPr>
            <w:r w:rsidRPr="00D46B15">
              <w:rPr>
                <w:rFonts w:ascii="Times New Roman" w:eastAsia="Calibri" w:hAnsi="Times New Roman" w:cs="Times New Roman"/>
                <w:sz w:val="20"/>
                <w:szCs w:val="20"/>
              </w:rPr>
              <w:t>-документ об образовании и (или) о квалификации или наличии специальных знаний - при поступлении на работу, требующую специальных знаний или специальной подготовки;</w:t>
            </w:r>
          </w:p>
          <w:p w:rsidR="00D30DC7" w:rsidRPr="00D46B15" w:rsidRDefault="00D30DC7" w:rsidP="00D46B15">
            <w:pPr>
              <w:spacing w:after="0" w:line="240" w:lineRule="auto"/>
              <w:contextualSpacing/>
              <w:jc w:val="both"/>
              <w:rPr>
                <w:rFonts w:ascii="Times New Roman" w:eastAsia="Calibri" w:hAnsi="Times New Roman" w:cs="Times New Roman"/>
                <w:sz w:val="20"/>
                <w:szCs w:val="20"/>
              </w:rPr>
            </w:pPr>
            <w:r w:rsidRPr="00D46B15">
              <w:rPr>
                <w:rFonts w:ascii="Times New Roman" w:eastAsia="Calibri" w:hAnsi="Times New Roman" w:cs="Times New Roman"/>
                <w:sz w:val="20"/>
                <w:szCs w:val="20"/>
              </w:rPr>
              <w:t>-справку о наличии (отсутствии) судимости и (или) факта уголовного преследования;</w:t>
            </w:r>
          </w:p>
          <w:p w:rsidR="00D30DC7" w:rsidRPr="00D46B15" w:rsidRDefault="00D30DC7" w:rsidP="00D46B15">
            <w:pPr>
              <w:spacing w:after="0" w:line="240" w:lineRule="auto"/>
              <w:contextualSpacing/>
              <w:jc w:val="both"/>
              <w:rPr>
                <w:rFonts w:ascii="Times New Roman" w:eastAsia="Calibri" w:hAnsi="Times New Roman" w:cs="Times New Roman"/>
                <w:sz w:val="20"/>
                <w:szCs w:val="20"/>
              </w:rPr>
            </w:pPr>
            <w:r w:rsidRPr="00D46B15">
              <w:rPr>
                <w:rFonts w:ascii="Times New Roman" w:eastAsia="Calibri" w:hAnsi="Times New Roman" w:cs="Times New Roman"/>
                <w:sz w:val="20"/>
                <w:szCs w:val="20"/>
              </w:rPr>
              <w:t>-справку о том, является или не является лицо подвергнутым административному наказанию за потребление наркотических средств или психотропных веществ без назначения врача либо новых потенциально опасных психоактивных веществ;</w:t>
            </w:r>
          </w:p>
          <w:p w:rsidR="00D30DC7" w:rsidRPr="00D46B15" w:rsidRDefault="00D30DC7" w:rsidP="00D46B15">
            <w:pPr>
              <w:spacing w:after="0" w:line="240" w:lineRule="auto"/>
              <w:contextualSpacing/>
              <w:jc w:val="both"/>
              <w:rPr>
                <w:rFonts w:ascii="Times New Roman" w:eastAsia="Calibri" w:hAnsi="Times New Roman" w:cs="Times New Roman"/>
                <w:sz w:val="20"/>
                <w:szCs w:val="20"/>
              </w:rPr>
            </w:pPr>
            <w:r w:rsidRPr="00D46B15">
              <w:rPr>
                <w:rFonts w:ascii="Times New Roman" w:eastAsia="Calibri" w:hAnsi="Times New Roman" w:cs="Times New Roman"/>
                <w:sz w:val="20"/>
                <w:szCs w:val="20"/>
              </w:rPr>
              <w:t xml:space="preserve"> В отдельных случаях с учетом специфики работы настоящим Кодексом, иными федеральными законами, указами Президента Российской Федерации и постановлениями Правительства Российской Федерации может предусматриваться необходимость предъявления при заключении трудового договора дополнительных документов.</w:t>
            </w:r>
          </w:p>
        </w:tc>
      </w:tr>
      <w:tr w:rsidR="00D30DC7" w:rsidRPr="00D46B15" w:rsidTr="00D46B15">
        <w:tc>
          <w:tcPr>
            <w:tcW w:w="266" w:type="pct"/>
            <w:vAlign w:val="center"/>
          </w:tcPr>
          <w:p w:rsidR="00D30DC7" w:rsidRPr="00D46B15" w:rsidRDefault="00D30DC7" w:rsidP="006079ED">
            <w:pPr>
              <w:pStyle w:val="a8"/>
              <w:numPr>
                <w:ilvl w:val="0"/>
                <w:numId w:val="68"/>
              </w:numPr>
              <w:ind w:left="0" w:firstLine="0"/>
              <w:jc w:val="center"/>
              <w:rPr>
                <w:rFonts w:eastAsia="Calibri"/>
                <w:b/>
                <w:sz w:val="20"/>
                <w:szCs w:val="20"/>
              </w:rPr>
            </w:pPr>
          </w:p>
        </w:tc>
        <w:tc>
          <w:tcPr>
            <w:tcW w:w="1452" w:type="pct"/>
          </w:tcPr>
          <w:p w:rsidR="00D30DC7" w:rsidRPr="00D46B15" w:rsidRDefault="00D30DC7" w:rsidP="00D46B15">
            <w:pPr>
              <w:spacing w:after="0" w:line="240" w:lineRule="auto"/>
              <w:contextualSpacing/>
              <w:jc w:val="both"/>
              <w:rPr>
                <w:rFonts w:ascii="Times New Roman" w:eastAsia="Calibri" w:hAnsi="Times New Roman" w:cs="Times New Roman"/>
                <w:b/>
                <w:sz w:val="20"/>
                <w:szCs w:val="20"/>
              </w:rPr>
            </w:pPr>
            <w:bookmarkStart w:id="9" w:name="_Hlk177995129"/>
            <w:r w:rsidRPr="00D46B15">
              <w:rPr>
                <w:rFonts w:ascii="Times New Roman" w:eastAsia="Times New Roman" w:hAnsi="Times New Roman" w:cs="Times New Roman"/>
                <w:sz w:val="20"/>
                <w:szCs w:val="20"/>
                <w:lang w:eastAsia="ru-RU"/>
              </w:rPr>
              <w:t>Опишите</w:t>
            </w:r>
            <w:r w:rsidRPr="00D46B15">
              <w:rPr>
                <w:rFonts w:ascii="Times New Roman" w:eastAsia="Times New Roman" w:hAnsi="Times New Roman" w:cs="Times New Roman"/>
                <w:spacing w:val="1"/>
                <w:sz w:val="20"/>
                <w:szCs w:val="20"/>
                <w:lang w:eastAsia="ru-RU"/>
              </w:rPr>
              <w:t xml:space="preserve"> </w:t>
            </w:r>
            <w:r w:rsidRPr="00D46B15">
              <w:rPr>
                <w:rFonts w:ascii="Times New Roman" w:eastAsia="Times New Roman" w:hAnsi="Times New Roman" w:cs="Times New Roman"/>
                <w:spacing w:val="-2"/>
                <w:sz w:val="20"/>
                <w:szCs w:val="20"/>
                <w:lang w:eastAsia="ru-RU"/>
              </w:rPr>
              <w:t>условия</w:t>
            </w:r>
            <w:r w:rsidRPr="00D46B15">
              <w:rPr>
                <w:rFonts w:ascii="Times New Roman" w:eastAsia="Times New Roman" w:hAnsi="Times New Roman" w:cs="Times New Roman"/>
                <w:sz w:val="20"/>
                <w:szCs w:val="20"/>
                <w:lang w:eastAsia="ru-RU"/>
              </w:rPr>
              <w:t xml:space="preserve"> </w:t>
            </w:r>
            <w:r w:rsidRPr="00D46B15">
              <w:rPr>
                <w:rFonts w:ascii="Times New Roman" w:eastAsia="Times New Roman" w:hAnsi="Times New Roman" w:cs="Times New Roman"/>
                <w:spacing w:val="-1"/>
                <w:sz w:val="20"/>
                <w:szCs w:val="20"/>
                <w:lang w:eastAsia="ru-RU"/>
              </w:rPr>
              <w:t>изменения</w:t>
            </w:r>
            <w:r w:rsidRPr="00D46B15">
              <w:rPr>
                <w:rFonts w:ascii="Times New Roman" w:eastAsia="Times New Roman" w:hAnsi="Times New Roman" w:cs="Times New Roman"/>
                <w:sz w:val="20"/>
                <w:szCs w:val="20"/>
                <w:lang w:eastAsia="ru-RU"/>
              </w:rPr>
              <w:t xml:space="preserve"> </w:t>
            </w:r>
            <w:r w:rsidRPr="00D46B15">
              <w:rPr>
                <w:rFonts w:ascii="Times New Roman" w:eastAsia="Times New Roman" w:hAnsi="Times New Roman" w:cs="Times New Roman"/>
                <w:spacing w:val="-1"/>
                <w:sz w:val="20"/>
                <w:szCs w:val="20"/>
                <w:lang w:eastAsia="ru-RU"/>
              </w:rPr>
              <w:t>трудового</w:t>
            </w:r>
            <w:r w:rsidRPr="00D46B15">
              <w:rPr>
                <w:rFonts w:ascii="Times New Roman" w:eastAsia="Times New Roman" w:hAnsi="Times New Roman" w:cs="Times New Roman"/>
                <w:sz w:val="20"/>
                <w:szCs w:val="20"/>
                <w:lang w:eastAsia="ru-RU"/>
              </w:rPr>
              <w:t xml:space="preserve"> договора</w:t>
            </w:r>
            <w:bookmarkEnd w:id="9"/>
            <w:r w:rsidRPr="00D46B15">
              <w:rPr>
                <w:rFonts w:ascii="Times New Roman" w:eastAsia="Times New Roman" w:hAnsi="Times New Roman" w:cs="Times New Roman"/>
                <w:sz w:val="20"/>
                <w:szCs w:val="20"/>
                <w:lang w:eastAsia="ru-RU"/>
              </w:rPr>
              <w:t>.</w:t>
            </w:r>
          </w:p>
        </w:tc>
        <w:tc>
          <w:tcPr>
            <w:tcW w:w="3282" w:type="pct"/>
            <w:vAlign w:val="center"/>
          </w:tcPr>
          <w:p w:rsidR="00D30DC7" w:rsidRPr="00D46B15" w:rsidRDefault="00D30DC7" w:rsidP="006079ED">
            <w:pPr>
              <w:pStyle w:val="a8"/>
              <w:numPr>
                <w:ilvl w:val="0"/>
                <w:numId w:val="69"/>
              </w:numPr>
              <w:ind w:left="0" w:firstLine="0"/>
              <w:jc w:val="both"/>
              <w:rPr>
                <w:rFonts w:eastAsia="Calibri"/>
                <w:sz w:val="20"/>
                <w:szCs w:val="20"/>
              </w:rPr>
            </w:pPr>
            <w:r w:rsidRPr="00D46B15">
              <w:rPr>
                <w:rFonts w:eastAsia="Calibri"/>
                <w:sz w:val="20"/>
                <w:szCs w:val="20"/>
              </w:rPr>
              <w:t>Изменение определенных сторонами условий трудового договора</w:t>
            </w:r>
          </w:p>
          <w:p w:rsidR="00D30DC7" w:rsidRPr="00D46B15" w:rsidRDefault="00D30DC7" w:rsidP="006079ED">
            <w:pPr>
              <w:pStyle w:val="a8"/>
              <w:numPr>
                <w:ilvl w:val="0"/>
                <w:numId w:val="69"/>
              </w:numPr>
              <w:ind w:left="0" w:firstLine="0"/>
              <w:jc w:val="both"/>
              <w:rPr>
                <w:rFonts w:eastAsia="Calibri"/>
                <w:sz w:val="20"/>
                <w:szCs w:val="20"/>
              </w:rPr>
            </w:pPr>
            <w:r w:rsidRPr="00D46B15">
              <w:rPr>
                <w:rFonts w:eastAsia="Calibri"/>
                <w:sz w:val="20"/>
                <w:szCs w:val="20"/>
              </w:rPr>
              <w:t>Перевод на другую работу. Перемещение</w:t>
            </w:r>
          </w:p>
          <w:p w:rsidR="00D30DC7" w:rsidRPr="00D46B15" w:rsidRDefault="00D30DC7" w:rsidP="006079ED">
            <w:pPr>
              <w:pStyle w:val="a8"/>
              <w:numPr>
                <w:ilvl w:val="0"/>
                <w:numId w:val="69"/>
              </w:numPr>
              <w:ind w:left="0" w:firstLine="0"/>
              <w:jc w:val="both"/>
              <w:rPr>
                <w:rFonts w:eastAsia="Calibri"/>
                <w:sz w:val="20"/>
                <w:szCs w:val="20"/>
              </w:rPr>
            </w:pPr>
            <w:r w:rsidRPr="00D46B15">
              <w:rPr>
                <w:rFonts w:eastAsia="Calibri"/>
                <w:sz w:val="20"/>
                <w:szCs w:val="20"/>
              </w:rPr>
              <w:t>Временный перевод на другую работу</w:t>
            </w:r>
          </w:p>
          <w:p w:rsidR="00D30DC7" w:rsidRPr="00D46B15" w:rsidRDefault="00D30DC7" w:rsidP="006079ED">
            <w:pPr>
              <w:pStyle w:val="a8"/>
              <w:numPr>
                <w:ilvl w:val="0"/>
                <w:numId w:val="69"/>
              </w:numPr>
              <w:ind w:left="0" w:firstLine="0"/>
              <w:jc w:val="both"/>
              <w:rPr>
                <w:rFonts w:eastAsia="Calibri"/>
                <w:sz w:val="20"/>
                <w:szCs w:val="20"/>
              </w:rPr>
            </w:pPr>
            <w:r w:rsidRPr="00D46B15">
              <w:rPr>
                <w:rFonts w:eastAsia="Calibri"/>
                <w:sz w:val="20"/>
                <w:szCs w:val="20"/>
              </w:rPr>
              <w:t>Перевод работника на другую работу в соответствии с медицинским заключением</w:t>
            </w:r>
          </w:p>
          <w:p w:rsidR="00D30DC7" w:rsidRPr="00D46B15" w:rsidRDefault="00D30DC7" w:rsidP="006079ED">
            <w:pPr>
              <w:pStyle w:val="a8"/>
              <w:numPr>
                <w:ilvl w:val="0"/>
                <w:numId w:val="69"/>
              </w:numPr>
              <w:ind w:left="0" w:firstLine="0"/>
              <w:jc w:val="both"/>
              <w:rPr>
                <w:rFonts w:eastAsia="Calibri"/>
                <w:sz w:val="20"/>
                <w:szCs w:val="20"/>
              </w:rPr>
            </w:pPr>
            <w:r w:rsidRPr="00D46B15">
              <w:rPr>
                <w:rFonts w:eastAsia="Calibri"/>
                <w:sz w:val="20"/>
                <w:szCs w:val="20"/>
              </w:rPr>
              <w:t>Изменение определенных сторонами условий трудового договора по причинам, связанным с изменением организационных или технологических условий труда</w:t>
            </w:r>
          </w:p>
          <w:p w:rsidR="00D30DC7" w:rsidRPr="00D46B15" w:rsidRDefault="00D30DC7" w:rsidP="006079ED">
            <w:pPr>
              <w:pStyle w:val="a8"/>
              <w:numPr>
                <w:ilvl w:val="0"/>
                <w:numId w:val="69"/>
              </w:numPr>
              <w:ind w:left="0" w:firstLine="0"/>
              <w:jc w:val="both"/>
              <w:rPr>
                <w:rFonts w:eastAsia="Calibri"/>
                <w:sz w:val="20"/>
                <w:szCs w:val="20"/>
              </w:rPr>
            </w:pPr>
            <w:r w:rsidRPr="00D46B15">
              <w:rPr>
                <w:rFonts w:eastAsia="Calibri"/>
                <w:sz w:val="20"/>
                <w:szCs w:val="20"/>
              </w:rPr>
              <w:t>Трудовые отношения при смене собственника имущества организации, изменении подведомственности организации, ее реорганизации, изменении типа государственного или муниципального учреждения</w:t>
            </w:r>
          </w:p>
          <w:p w:rsidR="00D30DC7" w:rsidRPr="00D46B15" w:rsidRDefault="00D30DC7" w:rsidP="00D46B15">
            <w:pPr>
              <w:spacing w:after="0" w:line="240" w:lineRule="auto"/>
              <w:contextualSpacing/>
              <w:jc w:val="both"/>
              <w:rPr>
                <w:rFonts w:ascii="Times New Roman" w:eastAsia="Calibri" w:hAnsi="Times New Roman" w:cs="Times New Roman"/>
                <w:sz w:val="20"/>
                <w:szCs w:val="20"/>
              </w:rPr>
            </w:pPr>
            <w:r w:rsidRPr="00D46B15">
              <w:rPr>
                <w:rFonts w:ascii="Times New Roman" w:eastAsia="Calibri" w:hAnsi="Times New Roman" w:cs="Times New Roman"/>
                <w:sz w:val="20"/>
                <w:szCs w:val="20"/>
              </w:rPr>
              <w:t>Отстранение от работы</w:t>
            </w:r>
          </w:p>
        </w:tc>
      </w:tr>
      <w:tr w:rsidR="00D30DC7" w:rsidRPr="00D46B15" w:rsidTr="00D46B15">
        <w:tc>
          <w:tcPr>
            <w:tcW w:w="266" w:type="pct"/>
            <w:vAlign w:val="center"/>
          </w:tcPr>
          <w:p w:rsidR="00D30DC7" w:rsidRPr="00D46B15" w:rsidRDefault="00D30DC7" w:rsidP="006079ED">
            <w:pPr>
              <w:pStyle w:val="a8"/>
              <w:numPr>
                <w:ilvl w:val="0"/>
                <w:numId w:val="68"/>
              </w:numPr>
              <w:ind w:left="0" w:firstLine="0"/>
              <w:jc w:val="center"/>
              <w:rPr>
                <w:rFonts w:eastAsia="Calibri"/>
                <w:b/>
                <w:sz w:val="20"/>
                <w:szCs w:val="20"/>
              </w:rPr>
            </w:pPr>
          </w:p>
        </w:tc>
        <w:tc>
          <w:tcPr>
            <w:tcW w:w="1452" w:type="pct"/>
          </w:tcPr>
          <w:p w:rsidR="00D30DC7" w:rsidRPr="00D46B15" w:rsidRDefault="00D30DC7" w:rsidP="00D46B15">
            <w:pPr>
              <w:spacing w:after="0" w:line="240" w:lineRule="auto"/>
              <w:contextualSpacing/>
              <w:jc w:val="both"/>
              <w:rPr>
                <w:rFonts w:ascii="Times New Roman" w:eastAsia="Calibri" w:hAnsi="Times New Roman" w:cs="Times New Roman"/>
                <w:b/>
                <w:sz w:val="20"/>
                <w:szCs w:val="20"/>
              </w:rPr>
            </w:pPr>
            <w:bookmarkStart w:id="10" w:name="_Hlk177995144"/>
            <w:r w:rsidRPr="00D46B15">
              <w:rPr>
                <w:rFonts w:ascii="Times New Roman" w:eastAsia="Times New Roman" w:hAnsi="Times New Roman" w:cs="Times New Roman"/>
                <w:sz w:val="20"/>
                <w:szCs w:val="20"/>
                <w:lang w:eastAsia="ru-RU"/>
              </w:rPr>
              <w:t>Опишите</w:t>
            </w:r>
            <w:r w:rsidRPr="00D46B15">
              <w:rPr>
                <w:rFonts w:ascii="Times New Roman" w:eastAsia="Times New Roman" w:hAnsi="Times New Roman" w:cs="Times New Roman"/>
                <w:spacing w:val="1"/>
                <w:sz w:val="20"/>
                <w:szCs w:val="20"/>
                <w:lang w:eastAsia="ru-RU"/>
              </w:rPr>
              <w:t xml:space="preserve"> </w:t>
            </w:r>
            <w:r w:rsidRPr="00D46B15">
              <w:rPr>
                <w:rFonts w:ascii="Times New Roman" w:eastAsia="Times New Roman" w:hAnsi="Times New Roman" w:cs="Times New Roman"/>
                <w:spacing w:val="-2"/>
                <w:sz w:val="20"/>
                <w:szCs w:val="20"/>
                <w:lang w:eastAsia="ru-RU"/>
              </w:rPr>
              <w:t>условия,</w:t>
            </w:r>
            <w:r w:rsidRPr="00D46B15">
              <w:rPr>
                <w:rFonts w:ascii="Times New Roman" w:eastAsia="Times New Roman" w:hAnsi="Times New Roman" w:cs="Times New Roman"/>
                <w:sz w:val="20"/>
                <w:szCs w:val="20"/>
                <w:lang w:eastAsia="ru-RU"/>
              </w:rPr>
              <w:t xml:space="preserve"> при </w:t>
            </w:r>
            <w:r w:rsidRPr="00D46B15">
              <w:rPr>
                <w:rFonts w:ascii="Times New Roman" w:eastAsia="Times New Roman" w:hAnsi="Times New Roman" w:cs="Times New Roman"/>
                <w:spacing w:val="-1"/>
                <w:sz w:val="20"/>
                <w:szCs w:val="20"/>
                <w:lang w:eastAsia="ru-RU"/>
              </w:rPr>
              <w:t>которых</w:t>
            </w:r>
            <w:r w:rsidRPr="00D46B15">
              <w:rPr>
                <w:rFonts w:ascii="Times New Roman" w:eastAsia="Times New Roman" w:hAnsi="Times New Roman" w:cs="Times New Roman"/>
                <w:spacing w:val="2"/>
                <w:sz w:val="20"/>
                <w:szCs w:val="20"/>
                <w:lang w:eastAsia="ru-RU"/>
              </w:rPr>
              <w:t xml:space="preserve"> </w:t>
            </w:r>
            <w:r w:rsidRPr="00D46B15">
              <w:rPr>
                <w:rFonts w:ascii="Times New Roman" w:eastAsia="Times New Roman" w:hAnsi="Times New Roman" w:cs="Times New Roman"/>
                <w:spacing w:val="-1"/>
                <w:sz w:val="20"/>
                <w:szCs w:val="20"/>
                <w:lang w:eastAsia="ru-RU"/>
              </w:rPr>
              <w:t>работодатель</w:t>
            </w:r>
            <w:r w:rsidRPr="00D46B15">
              <w:rPr>
                <w:rFonts w:ascii="Times New Roman" w:eastAsia="Times New Roman" w:hAnsi="Times New Roman" w:cs="Times New Roman"/>
                <w:sz w:val="20"/>
                <w:szCs w:val="20"/>
                <w:lang w:eastAsia="ru-RU"/>
              </w:rPr>
              <w:t xml:space="preserve"> обязан </w:t>
            </w:r>
            <w:r w:rsidRPr="00D46B15">
              <w:rPr>
                <w:rFonts w:ascii="Times New Roman" w:eastAsia="Times New Roman" w:hAnsi="Times New Roman" w:cs="Times New Roman"/>
                <w:spacing w:val="-1"/>
                <w:sz w:val="20"/>
                <w:szCs w:val="20"/>
                <w:lang w:eastAsia="ru-RU"/>
              </w:rPr>
              <w:t>отстранить</w:t>
            </w:r>
            <w:r w:rsidRPr="00D46B15">
              <w:rPr>
                <w:rFonts w:ascii="Times New Roman" w:eastAsia="Times New Roman" w:hAnsi="Times New Roman" w:cs="Times New Roman"/>
                <w:sz w:val="20"/>
                <w:szCs w:val="20"/>
                <w:lang w:eastAsia="ru-RU"/>
              </w:rPr>
              <w:t xml:space="preserve"> от</w:t>
            </w:r>
            <w:r w:rsidRPr="00D46B15">
              <w:rPr>
                <w:rFonts w:ascii="Times New Roman" w:eastAsia="Times New Roman" w:hAnsi="Times New Roman" w:cs="Times New Roman"/>
                <w:spacing w:val="-2"/>
                <w:sz w:val="20"/>
                <w:szCs w:val="20"/>
                <w:lang w:eastAsia="ru-RU"/>
              </w:rPr>
              <w:t xml:space="preserve"> </w:t>
            </w:r>
            <w:r w:rsidRPr="00D46B15">
              <w:rPr>
                <w:rFonts w:ascii="Times New Roman" w:eastAsia="Times New Roman" w:hAnsi="Times New Roman" w:cs="Times New Roman"/>
                <w:spacing w:val="-1"/>
                <w:sz w:val="20"/>
                <w:szCs w:val="20"/>
                <w:lang w:eastAsia="ru-RU"/>
              </w:rPr>
              <w:t>работы</w:t>
            </w:r>
            <w:r w:rsidRPr="00D46B15">
              <w:rPr>
                <w:rFonts w:ascii="Times New Roman" w:eastAsia="Times New Roman" w:hAnsi="Times New Roman" w:cs="Times New Roman"/>
                <w:sz w:val="20"/>
                <w:szCs w:val="20"/>
                <w:lang w:eastAsia="ru-RU"/>
              </w:rPr>
              <w:t xml:space="preserve"> </w:t>
            </w:r>
            <w:r w:rsidRPr="00D46B15">
              <w:rPr>
                <w:rFonts w:ascii="Times New Roman" w:eastAsia="Times New Roman" w:hAnsi="Times New Roman" w:cs="Times New Roman"/>
                <w:spacing w:val="-1"/>
                <w:sz w:val="20"/>
                <w:szCs w:val="20"/>
                <w:lang w:eastAsia="ru-RU"/>
              </w:rPr>
              <w:t>работника.</w:t>
            </w:r>
            <w:bookmarkEnd w:id="10"/>
          </w:p>
        </w:tc>
        <w:tc>
          <w:tcPr>
            <w:tcW w:w="3282" w:type="pct"/>
            <w:vAlign w:val="center"/>
          </w:tcPr>
          <w:p w:rsidR="00D30DC7" w:rsidRPr="00D46B15" w:rsidRDefault="00D30DC7" w:rsidP="00D46B15">
            <w:pPr>
              <w:spacing w:after="0" w:line="240" w:lineRule="auto"/>
              <w:contextualSpacing/>
              <w:jc w:val="both"/>
              <w:rPr>
                <w:rFonts w:ascii="Times New Roman" w:eastAsia="Calibri" w:hAnsi="Times New Roman" w:cs="Times New Roman"/>
                <w:sz w:val="20"/>
                <w:szCs w:val="20"/>
              </w:rPr>
            </w:pPr>
            <w:r w:rsidRPr="00D46B15">
              <w:rPr>
                <w:rFonts w:ascii="Times New Roman" w:eastAsia="Calibri" w:hAnsi="Times New Roman" w:cs="Times New Roman"/>
                <w:sz w:val="20"/>
                <w:szCs w:val="20"/>
              </w:rPr>
              <w:t>Работодатель обязан отстранить от работы (не допускать к работе) работника:</w:t>
            </w:r>
          </w:p>
          <w:p w:rsidR="00D30DC7" w:rsidRPr="00D46B15" w:rsidRDefault="00D30DC7" w:rsidP="00D46B15">
            <w:pPr>
              <w:spacing w:after="0" w:line="240" w:lineRule="auto"/>
              <w:contextualSpacing/>
              <w:jc w:val="both"/>
              <w:rPr>
                <w:rFonts w:ascii="Times New Roman" w:eastAsia="Calibri" w:hAnsi="Times New Roman" w:cs="Times New Roman"/>
                <w:sz w:val="20"/>
                <w:szCs w:val="20"/>
              </w:rPr>
            </w:pPr>
            <w:r w:rsidRPr="00D46B15">
              <w:rPr>
                <w:rFonts w:ascii="Times New Roman" w:eastAsia="Calibri" w:hAnsi="Times New Roman" w:cs="Times New Roman"/>
                <w:sz w:val="20"/>
                <w:szCs w:val="20"/>
              </w:rPr>
              <w:t>-появившегося на работе в состоянии алкогольного, наркотического или иного токсического опьянения;</w:t>
            </w:r>
          </w:p>
          <w:p w:rsidR="00D30DC7" w:rsidRPr="00D46B15" w:rsidRDefault="00D30DC7" w:rsidP="00D46B15">
            <w:pPr>
              <w:spacing w:after="0" w:line="240" w:lineRule="auto"/>
              <w:contextualSpacing/>
              <w:jc w:val="both"/>
              <w:rPr>
                <w:rFonts w:ascii="Times New Roman" w:eastAsia="Calibri" w:hAnsi="Times New Roman" w:cs="Times New Roman"/>
                <w:sz w:val="20"/>
                <w:szCs w:val="20"/>
              </w:rPr>
            </w:pPr>
            <w:r w:rsidRPr="00D46B15">
              <w:rPr>
                <w:rFonts w:ascii="Times New Roman" w:eastAsia="Calibri" w:hAnsi="Times New Roman" w:cs="Times New Roman"/>
                <w:sz w:val="20"/>
                <w:szCs w:val="20"/>
              </w:rPr>
              <w:t>-не прошедшего в установленном порядке обучение и проверку знаний и навыков в области охраны труда;</w:t>
            </w:r>
          </w:p>
          <w:p w:rsidR="00D30DC7" w:rsidRPr="00D46B15" w:rsidRDefault="00D30DC7" w:rsidP="00D46B15">
            <w:pPr>
              <w:spacing w:after="0" w:line="240" w:lineRule="auto"/>
              <w:contextualSpacing/>
              <w:jc w:val="both"/>
              <w:rPr>
                <w:rFonts w:ascii="Times New Roman" w:eastAsia="Calibri" w:hAnsi="Times New Roman" w:cs="Times New Roman"/>
                <w:sz w:val="20"/>
                <w:szCs w:val="20"/>
              </w:rPr>
            </w:pPr>
            <w:r w:rsidRPr="00D46B15">
              <w:rPr>
                <w:rFonts w:ascii="Times New Roman" w:eastAsia="Calibri" w:hAnsi="Times New Roman" w:cs="Times New Roman"/>
                <w:sz w:val="20"/>
                <w:szCs w:val="20"/>
              </w:rPr>
              <w:lastRenderedPageBreak/>
              <w:t>-не прошедшего в установленном порядке обязательный медицинский осмотр, а также обязательное психиатрическое освидетельствование в случаях, предусмотренных ТК РФ, другими федеральными законами и иными нормативными правовыми актами Российской Федерации;</w:t>
            </w:r>
          </w:p>
          <w:p w:rsidR="00D30DC7" w:rsidRPr="00D46B15" w:rsidRDefault="00D30DC7" w:rsidP="00D46B15">
            <w:pPr>
              <w:spacing w:after="0" w:line="240" w:lineRule="auto"/>
              <w:contextualSpacing/>
              <w:jc w:val="both"/>
              <w:rPr>
                <w:rFonts w:ascii="Times New Roman" w:eastAsia="Calibri" w:hAnsi="Times New Roman" w:cs="Times New Roman"/>
                <w:sz w:val="20"/>
                <w:szCs w:val="20"/>
              </w:rPr>
            </w:pPr>
            <w:r w:rsidRPr="00D46B15">
              <w:rPr>
                <w:rFonts w:ascii="Times New Roman" w:eastAsia="Calibri" w:hAnsi="Times New Roman" w:cs="Times New Roman"/>
                <w:sz w:val="20"/>
                <w:szCs w:val="20"/>
              </w:rPr>
              <w:t>-при выявлении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противопоказаний для выполнения работником работы, обусловленной трудовым договором;</w:t>
            </w:r>
          </w:p>
          <w:p w:rsidR="00D30DC7" w:rsidRPr="00D46B15" w:rsidRDefault="00D30DC7" w:rsidP="00D46B15">
            <w:pPr>
              <w:spacing w:after="0" w:line="240" w:lineRule="auto"/>
              <w:contextualSpacing/>
              <w:jc w:val="both"/>
              <w:rPr>
                <w:rFonts w:ascii="Times New Roman" w:eastAsia="Calibri" w:hAnsi="Times New Roman" w:cs="Times New Roman"/>
                <w:sz w:val="20"/>
                <w:szCs w:val="20"/>
              </w:rPr>
            </w:pPr>
            <w:r w:rsidRPr="00D46B15">
              <w:rPr>
                <w:rFonts w:ascii="Times New Roman" w:eastAsia="Calibri" w:hAnsi="Times New Roman" w:cs="Times New Roman"/>
                <w:sz w:val="20"/>
                <w:szCs w:val="20"/>
              </w:rPr>
              <w:t>-не применяющего выданные ему в установленном порядке средства индивидуальной защиты, применение которых является обязательным при выполнении работ с вредными и (или) опасными условиями труда, а также на работах, выполняемых в особых температурных условиях;</w:t>
            </w:r>
          </w:p>
          <w:p w:rsidR="00D30DC7" w:rsidRPr="00D46B15" w:rsidRDefault="00D30DC7" w:rsidP="00D46B15">
            <w:pPr>
              <w:spacing w:after="0" w:line="240" w:lineRule="auto"/>
              <w:contextualSpacing/>
              <w:jc w:val="both"/>
              <w:rPr>
                <w:rFonts w:ascii="Times New Roman" w:eastAsia="Calibri" w:hAnsi="Times New Roman" w:cs="Times New Roman"/>
                <w:sz w:val="20"/>
                <w:szCs w:val="20"/>
              </w:rPr>
            </w:pPr>
            <w:r w:rsidRPr="00D46B15">
              <w:rPr>
                <w:rFonts w:ascii="Times New Roman" w:eastAsia="Calibri" w:hAnsi="Times New Roman" w:cs="Times New Roman"/>
                <w:sz w:val="20"/>
                <w:szCs w:val="20"/>
              </w:rPr>
              <w:t>-в случае приостановления действия на срок до двух месяцев специального права работника (лицензии, права на управление транспортным средством, права на ношение оружия, другого специального права)</w:t>
            </w:r>
          </w:p>
        </w:tc>
      </w:tr>
    </w:tbl>
    <w:p w:rsidR="00D30DC7" w:rsidRDefault="00D30DC7" w:rsidP="00D30DC7">
      <w:pPr>
        <w:tabs>
          <w:tab w:val="left" w:pos="6315"/>
        </w:tabs>
        <w:rPr>
          <w:rFonts w:ascii="Times New Roman" w:hAnsi="Times New Roman" w:cs="Times New Roman"/>
          <w:sz w:val="24"/>
          <w:szCs w:val="24"/>
          <w:lang w:eastAsia="ru-RU"/>
        </w:rPr>
      </w:pPr>
    </w:p>
    <w:p w:rsidR="00093CEB" w:rsidRDefault="00D30DC7" w:rsidP="00093CEB">
      <w:pPr>
        <w:jc w:val="center"/>
        <w:rPr>
          <w:rFonts w:ascii="Times New Roman" w:hAnsi="Times New Roman" w:cs="Times New Roman"/>
          <w:sz w:val="24"/>
          <w:szCs w:val="24"/>
          <w:lang w:eastAsia="ru-RU"/>
        </w:rPr>
      </w:pPr>
      <w:r>
        <w:rPr>
          <w:rFonts w:ascii="Times New Roman" w:hAnsi="Times New Roman" w:cs="Times New Roman"/>
          <w:sz w:val="24"/>
          <w:szCs w:val="24"/>
          <w:lang w:eastAsia="ru-RU"/>
        </w:rPr>
        <w:tab/>
      </w:r>
      <w:r w:rsidR="00093CEB">
        <w:rPr>
          <w:rFonts w:ascii="Times New Roman" w:hAnsi="Times New Roman" w:cs="Times New Roman"/>
          <w:sz w:val="24"/>
          <w:szCs w:val="24"/>
          <w:lang w:eastAsia="ru-RU"/>
        </w:rPr>
        <w:br w:type="page"/>
      </w:r>
    </w:p>
    <w:p w:rsidR="00093CEB" w:rsidRDefault="00093CEB" w:rsidP="00093CEB">
      <w:pPr>
        <w:jc w:val="center"/>
        <w:rPr>
          <w:rFonts w:ascii="Times New Roman" w:hAnsi="Times New Roman" w:cs="Times New Roman"/>
          <w:color w:val="000000"/>
          <w:sz w:val="24"/>
          <w:szCs w:val="24"/>
          <w:lang w:eastAsia="ru-RU"/>
        </w:rPr>
      </w:pPr>
    </w:p>
    <w:p w:rsidR="00093CEB" w:rsidRDefault="00093CEB" w:rsidP="00093CEB">
      <w:pPr>
        <w:jc w:val="center"/>
        <w:rPr>
          <w:rFonts w:ascii="Times New Roman" w:hAnsi="Times New Roman" w:cs="Times New Roman"/>
          <w:color w:val="000000"/>
          <w:sz w:val="24"/>
          <w:szCs w:val="24"/>
          <w:lang w:eastAsia="ru-RU"/>
        </w:rPr>
      </w:pPr>
    </w:p>
    <w:p w:rsidR="00093CEB" w:rsidRDefault="00093CEB" w:rsidP="00093CEB">
      <w:pPr>
        <w:jc w:val="center"/>
        <w:rPr>
          <w:rFonts w:ascii="Times New Roman" w:hAnsi="Times New Roman" w:cs="Times New Roman"/>
          <w:color w:val="000000"/>
          <w:sz w:val="24"/>
          <w:szCs w:val="24"/>
          <w:lang w:eastAsia="ru-RU"/>
        </w:rPr>
      </w:pPr>
    </w:p>
    <w:p w:rsidR="00093CEB" w:rsidRDefault="00093CEB" w:rsidP="00093CEB">
      <w:pPr>
        <w:jc w:val="center"/>
        <w:rPr>
          <w:rFonts w:ascii="Times New Roman" w:hAnsi="Times New Roman" w:cs="Times New Roman"/>
          <w:color w:val="000000"/>
          <w:sz w:val="24"/>
          <w:szCs w:val="24"/>
          <w:lang w:eastAsia="ru-RU"/>
        </w:rPr>
      </w:pPr>
    </w:p>
    <w:p w:rsidR="00093CEB" w:rsidRPr="00093CEB" w:rsidRDefault="00093CEB" w:rsidP="00093CEB">
      <w:pPr>
        <w:jc w:val="center"/>
        <w:rPr>
          <w:rFonts w:ascii="Times New Roman" w:hAnsi="Times New Roman" w:cs="Times New Roman"/>
          <w:color w:val="000000"/>
          <w:sz w:val="24"/>
          <w:szCs w:val="24"/>
          <w:lang w:eastAsia="ru-RU"/>
        </w:rPr>
      </w:pPr>
      <w:r w:rsidRPr="00093CEB">
        <w:rPr>
          <w:rFonts w:ascii="Times New Roman" w:hAnsi="Times New Roman" w:cs="Times New Roman"/>
          <w:color w:val="000000"/>
          <w:sz w:val="24"/>
          <w:szCs w:val="24"/>
          <w:lang w:eastAsia="ru-RU"/>
        </w:rPr>
        <w:t>ОЦЕНОЧНЫЕ МАТЕРИАЛЫ</w:t>
      </w:r>
    </w:p>
    <w:p w:rsidR="00093CEB" w:rsidRPr="00093CEB" w:rsidRDefault="00093CEB" w:rsidP="00093CEB">
      <w:pPr>
        <w:jc w:val="center"/>
        <w:rPr>
          <w:rFonts w:ascii="Times New Roman" w:hAnsi="Times New Roman" w:cs="Times New Roman"/>
          <w:color w:val="000000"/>
          <w:sz w:val="24"/>
          <w:szCs w:val="24"/>
          <w:lang w:eastAsia="ru-RU"/>
        </w:rPr>
      </w:pPr>
    </w:p>
    <w:p w:rsidR="00093CEB" w:rsidRPr="00093CEB" w:rsidRDefault="00093CEB" w:rsidP="00093CEB">
      <w:pPr>
        <w:jc w:val="center"/>
        <w:rPr>
          <w:rFonts w:ascii="Times New Roman" w:hAnsi="Times New Roman" w:cs="Times New Roman"/>
          <w:b/>
          <w:bCs/>
          <w:color w:val="000000"/>
          <w:sz w:val="24"/>
          <w:szCs w:val="24"/>
          <w:lang w:eastAsia="ru-RU"/>
        </w:rPr>
      </w:pPr>
      <w:r w:rsidRPr="00093CEB">
        <w:rPr>
          <w:rFonts w:ascii="Times New Roman" w:hAnsi="Times New Roman" w:cs="Times New Roman"/>
          <w:b/>
          <w:bCs/>
          <w:color w:val="000000"/>
          <w:sz w:val="24"/>
          <w:szCs w:val="24"/>
          <w:lang w:eastAsia="ru-RU"/>
        </w:rPr>
        <w:t>для текущего контроля и промежуточной аттестации обучающихся по дисциплине</w:t>
      </w:r>
    </w:p>
    <w:p w:rsidR="003B7D9E" w:rsidRDefault="00093CEB" w:rsidP="00093CEB">
      <w:pPr>
        <w:tabs>
          <w:tab w:val="left" w:pos="6315"/>
        </w:tabs>
        <w:jc w:val="center"/>
        <w:rPr>
          <w:rFonts w:ascii="Times New Roman" w:hAnsi="Times New Roman" w:cs="Times New Roman"/>
          <w:b/>
          <w:sz w:val="24"/>
          <w:szCs w:val="24"/>
        </w:rPr>
      </w:pPr>
      <w:r w:rsidRPr="00093CEB">
        <w:rPr>
          <w:rFonts w:ascii="Times New Roman" w:hAnsi="Times New Roman" w:cs="Times New Roman"/>
          <w:b/>
          <w:sz w:val="24"/>
          <w:szCs w:val="24"/>
        </w:rPr>
        <w:t>МДК.01.03 Гражданский процесс</w:t>
      </w:r>
    </w:p>
    <w:p w:rsidR="00093CEB" w:rsidRDefault="00093CEB" w:rsidP="00093CEB">
      <w:pPr>
        <w:tabs>
          <w:tab w:val="left" w:pos="6315"/>
        </w:tabs>
        <w:jc w:val="center"/>
        <w:rPr>
          <w:rFonts w:ascii="Times New Roman" w:hAnsi="Times New Roman" w:cs="Times New Roman"/>
          <w:b/>
          <w:sz w:val="24"/>
          <w:szCs w:val="24"/>
        </w:rPr>
      </w:pPr>
    </w:p>
    <w:p w:rsidR="00093CEB" w:rsidRDefault="00093CEB" w:rsidP="00093CEB">
      <w:pPr>
        <w:tabs>
          <w:tab w:val="left" w:pos="6315"/>
        </w:tabs>
        <w:jc w:val="center"/>
        <w:rPr>
          <w:rFonts w:ascii="Times New Roman" w:hAnsi="Times New Roman" w:cs="Times New Roman"/>
          <w:b/>
          <w:sz w:val="24"/>
          <w:szCs w:val="24"/>
        </w:rPr>
      </w:pPr>
    </w:p>
    <w:p w:rsidR="00093CEB" w:rsidRDefault="00093CEB" w:rsidP="00093CEB">
      <w:pPr>
        <w:tabs>
          <w:tab w:val="left" w:pos="6315"/>
        </w:tabs>
        <w:jc w:val="center"/>
        <w:rPr>
          <w:rFonts w:ascii="Times New Roman" w:hAnsi="Times New Roman" w:cs="Times New Roman"/>
          <w:b/>
          <w:sz w:val="24"/>
          <w:szCs w:val="24"/>
        </w:rPr>
      </w:pPr>
      <w:r>
        <w:rPr>
          <w:rFonts w:ascii="Times New Roman" w:hAnsi="Times New Roman" w:cs="Times New Roman"/>
          <w:b/>
          <w:sz w:val="24"/>
          <w:szCs w:val="24"/>
        </w:rPr>
        <w:br w:type="page"/>
      </w:r>
    </w:p>
    <w:tbl>
      <w:tblPr>
        <w:tblStyle w:val="a3"/>
        <w:tblW w:w="0" w:type="auto"/>
        <w:tblLook w:val="04A0" w:firstRow="1" w:lastRow="0" w:firstColumn="1" w:lastColumn="0" w:noHBand="0" w:noVBand="1"/>
      </w:tblPr>
      <w:tblGrid>
        <w:gridCol w:w="845"/>
        <w:gridCol w:w="4249"/>
        <w:gridCol w:w="4392"/>
        <w:gridCol w:w="2164"/>
        <w:gridCol w:w="2910"/>
      </w:tblGrid>
      <w:tr w:rsidR="00093CEB" w:rsidRPr="00A744FF" w:rsidTr="00552FB9">
        <w:tc>
          <w:tcPr>
            <w:tcW w:w="14560" w:type="dxa"/>
            <w:gridSpan w:val="5"/>
          </w:tcPr>
          <w:p w:rsidR="00093CEB" w:rsidRPr="00A744FF" w:rsidRDefault="00093CEB" w:rsidP="00A744FF">
            <w:pPr>
              <w:tabs>
                <w:tab w:val="left" w:pos="6315"/>
              </w:tabs>
              <w:spacing w:after="0" w:line="240" w:lineRule="auto"/>
              <w:contextualSpacing/>
              <w:jc w:val="center"/>
              <w:rPr>
                <w:rFonts w:ascii="Times New Roman" w:hAnsi="Times New Roman" w:cs="Times New Roman"/>
                <w:b/>
                <w:sz w:val="20"/>
                <w:szCs w:val="20"/>
              </w:rPr>
            </w:pPr>
            <w:r w:rsidRPr="00A744FF">
              <w:rPr>
                <w:rFonts w:ascii="Times New Roman" w:hAnsi="Times New Roman" w:cs="Times New Roman"/>
                <w:color w:val="212529"/>
                <w:sz w:val="20"/>
                <w:szCs w:val="20"/>
              </w:rPr>
              <w:lastRenderedPageBreak/>
              <w:t>ОК 01. Выбирать способы решения задач профессиональной деятельности применительно к различным контекстам</w:t>
            </w:r>
          </w:p>
        </w:tc>
      </w:tr>
      <w:tr w:rsidR="00C366DD" w:rsidRPr="00A744FF" w:rsidTr="00A96A03">
        <w:tc>
          <w:tcPr>
            <w:tcW w:w="845" w:type="dxa"/>
            <w:vAlign w:val="center"/>
          </w:tcPr>
          <w:p w:rsidR="00C366DD" w:rsidRPr="00A744FF" w:rsidRDefault="00C366DD" w:rsidP="00A744FF">
            <w:pPr>
              <w:spacing w:after="0" w:line="240" w:lineRule="auto"/>
              <w:contextualSpacing/>
              <w:jc w:val="center"/>
              <w:rPr>
                <w:rFonts w:ascii="Times New Roman" w:hAnsi="Times New Roman" w:cs="Times New Roman"/>
                <w:b/>
                <w:sz w:val="20"/>
                <w:szCs w:val="20"/>
              </w:rPr>
            </w:pPr>
            <w:r w:rsidRPr="00A744FF">
              <w:rPr>
                <w:rFonts w:ascii="Times New Roman" w:hAnsi="Times New Roman" w:cs="Times New Roman"/>
                <w:b/>
                <w:sz w:val="20"/>
                <w:szCs w:val="20"/>
              </w:rPr>
              <w:t>№ п/п</w:t>
            </w:r>
          </w:p>
        </w:tc>
        <w:tc>
          <w:tcPr>
            <w:tcW w:w="8641" w:type="dxa"/>
            <w:gridSpan w:val="2"/>
            <w:vAlign w:val="center"/>
          </w:tcPr>
          <w:p w:rsidR="00C366DD" w:rsidRPr="00A744FF" w:rsidRDefault="00C366DD" w:rsidP="00A744FF">
            <w:pPr>
              <w:spacing w:after="0" w:line="240" w:lineRule="auto"/>
              <w:contextualSpacing/>
              <w:jc w:val="center"/>
              <w:rPr>
                <w:rFonts w:ascii="Times New Roman" w:hAnsi="Times New Roman" w:cs="Times New Roman"/>
                <w:b/>
                <w:sz w:val="20"/>
                <w:szCs w:val="20"/>
              </w:rPr>
            </w:pPr>
            <w:r w:rsidRPr="00A744FF">
              <w:rPr>
                <w:rFonts w:ascii="Times New Roman" w:hAnsi="Times New Roman" w:cs="Times New Roman"/>
                <w:b/>
                <w:sz w:val="20"/>
                <w:szCs w:val="20"/>
              </w:rPr>
              <w:t>Задание</w:t>
            </w:r>
          </w:p>
        </w:tc>
        <w:tc>
          <w:tcPr>
            <w:tcW w:w="2164" w:type="dxa"/>
            <w:vAlign w:val="center"/>
          </w:tcPr>
          <w:p w:rsidR="00C366DD" w:rsidRPr="00A744FF" w:rsidRDefault="00C366DD" w:rsidP="00A744FF">
            <w:pPr>
              <w:spacing w:after="0" w:line="240" w:lineRule="auto"/>
              <w:contextualSpacing/>
              <w:jc w:val="center"/>
              <w:rPr>
                <w:rFonts w:ascii="Times New Roman" w:hAnsi="Times New Roman" w:cs="Times New Roman"/>
                <w:b/>
                <w:sz w:val="20"/>
                <w:szCs w:val="20"/>
              </w:rPr>
            </w:pPr>
            <w:r w:rsidRPr="00A744FF">
              <w:rPr>
                <w:rFonts w:ascii="Times New Roman" w:hAnsi="Times New Roman" w:cs="Times New Roman"/>
                <w:b/>
                <w:sz w:val="20"/>
                <w:szCs w:val="20"/>
              </w:rPr>
              <w:t>Ключ к заданию / Эталонный ответ</w:t>
            </w:r>
          </w:p>
        </w:tc>
        <w:tc>
          <w:tcPr>
            <w:tcW w:w="2910" w:type="dxa"/>
            <w:vAlign w:val="center"/>
          </w:tcPr>
          <w:p w:rsidR="00C366DD" w:rsidRPr="00A744FF" w:rsidRDefault="00C366DD" w:rsidP="00A744FF">
            <w:pPr>
              <w:spacing w:after="0" w:line="240" w:lineRule="auto"/>
              <w:contextualSpacing/>
              <w:jc w:val="center"/>
              <w:rPr>
                <w:rFonts w:ascii="Times New Roman" w:hAnsi="Times New Roman" w:cs="Times New Roman"/>
                <w:b/>
                <w:sz w:val="20"/>
                <w:szCs w:val="20"/>
              </w:rPr>
            </w:pPr>
            <w:r w:rsidRPr="00A744FF">
              <w:rPr>
                <w:rFonts w:ascii="Times New Roman" w:hAnsi="Times New Roman" w:cs="Times New Roman"/>
                <w:b/>
                <w:sz w:val="20"/>
                <w:szCs w:val="20"/>
              </w:rPr>
              <w:t>Критерии оценивания</w:t>
            </w:r>
          </w:p>
        </w:tc>
      </w:tr>
      <w:tr w:rsidR="00392C54" w:rsidRPr="00A744FF" w:rsidTr="00A96A03">
        <w:tc>
          <w:tcPr>
            <w:tcW w:w="845" w:type="dxa"/>
          </w:tcPr>
          <w:p w:rsidR="00392C54" w:rsidRPr="00AC37C8" w:rsidRDefault="00392C54" w:rsidP="00392C54">
            <w:pPr>
              <w:tabs>
                <w:tab w:val="center" w:pos="7285"/>
                <w:tab w:val="left" w:pos="7980"/>
              </w:tabs>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707</w:t>
            </w:r>
          </w:p>
        </w:tc>
        <w:tc>
          <w:tcPr>
            <w:tcW w:w="4249" w:type="dxa"/>
          </w:tcPr>
          <w:p w:rsidR="00392C54" w:rsidRPr="00A744FF" w:rsidRDefault="00392C54" w:rsidP="00392C54">
            <w:pPr>
              <w:widowControl w:val="0"/>
              <w:spacing w:after="0" w:line="240" w:lineRule="auto"/>
              <w:contextualSpacing/>
              <w:jc w:val="both"/>
              <w:rPr>
                <w:rFonts w:ascii="Times New Roman" w:hAnsi="Times New Roman" w:cs="Times New Roman"/>
                <w:sz w:val="20"/>
                <w:szCs w:val="20"/>
              </w:rPr>
            </w:pPr>
            <w:r w:rsidRPr="00A744FF">
              <w:rPr>
                <w:rFonts w:ascii="Times New Roman" w:eastAsia="Calibri" w:hAnsi="Times New Roman" w:cs="Times New Roman"/>
                <w:sz w:val="20"/>
                <w:szCs w:val="20"/>
              </w:rPr>
              <w:t xml:space="preserve">Какие гражданские дела по общему правилу рассматриваются в закрытом судебном заседании? </w:t>
            </w:r>
          </w:p>
          <w:p w:rsidR="00392C54" w:rsidRPr="00A744FF" w:rsidRDefault="00392C54" w:rsidP="00392C54">
            <w:pPr>
              <w:tabs>
                <w:tab w:val="left" w:pos="6315"/>
              </w:tabs>
              <w:spacing w:after="0" w:line="240" w:lineRule="auto"/>
              <w:contextualSpacing/>
              <w:jc w:val="center"/>
              <w:rPr>
                <w:rFonts w:ascii="Times New Roman" w:hAnsi="Times New Roman" w:cs="Times New Roman"/>
                <w:b/>
                <w:sz w:val="20"/>
                <w:szCs w:val="20"/>
              </w:rPr>
            </w:pPr>
          </w:p>
        </w:tc>
        <w:tc>
          <w:tcPr>
            <w:tcW w:w="4392" w:type="dxa"/>
          </w:tcPr>
          <w:p w:rsidR="00392C54" w:rsidRPr="00A744FF" w:rsidRDefault="00392C54" w:rsidP="00392C54">
            <w:pPr>
              <w:widowControl w:val="0"/>
              <w:spacing w:after="0" w:line="240" w:lineRule="auto"/>
              <w:contextualSpacing/>
              <w:jc w:val="both"/>
              <w:rPr>
                <w:rFonts w:ascii="Times New Roman" w:hAnsi="Times New Roman" w:cs="Times New Roman"/>
                <w:sz w:val="20"/>
                <w:szCs w:val="20"/>
              </w:rPr>
            </w:pPr>
            <w:r w:rsidRPr="00A744FF">
              <w:rPr>
                <w:rFonts w:ascii="Times New Roman" w:eastAsia="Calibri" w:hAnsi="Times New Roman" w:cs="Times New Roman"/>
                <w:sz w:val="20"/>
                <w:szCs w:val="20"/>
              </w:rPr>
              <w:t>1. дела, связанные с государственной тайной</w:t>
            </w:r>
          </w:p>
          <w:p w:rsidR="00392C54" w:rsidRPr="00A744FF" w:rsidRDefault="00392C54" w:rsidP="00392C54">
            <w:pPr>
              <w:widowControl w:val="0"/>
              <w:spacing w:after="0" w:line="240" w:lineRule="auto"/>
              <w:contextualSpacing/>
              <w:jc w:val="both"/>
              <w:rPr>
                <w:rFonts w:ascii="Times New Roman" w:hAnsi="Times New Roman" w:cs="Times New Roman"/>
                <w:sz w:val="20"/>
                <w:szCs w:val="20"/>
              </w:rPr>
            </w:pPr>
            <w:r w:rsidRPr="00A744FF">
              <w:rPr>
                <w:rFonts w:ascii="Times New Roman" w:eastAsia="Calibri" w:hAnsi="Times New Roman" w:cs="Times New Roman"/>
                <w:sz w:val="20"/>
                <w:szCs w:val="20"/>
              </w:rPr>
              <w:t>2. дела о выселении</w:t>
            </w:r>
          </w:p>
          <w:p w:rsidR="00392C54" w:rsidRPr="00A744FF" w:rsidRDefault="00392C54" w:rsidP="00392C54">
            <w:pPr>
              <w:widowControl w:val="0"/>
              <w:spacing w:after="0" w:line="240" w:lineRule="auto"/>
              <w:contextualSpacing/>
              <w:jc w:val="both"/>
              <w:rPr>
                <w:rFonts w:ascii="Times New Roman" w:hAnsi="Times New Roman" w:cs="Times New Roman"/>
                <w:sz w:val="20"/>
                <w:szCs w:val="20"/>
              </w:rPr>
            </w:pPr>
            <w:r w:rsidRPr="00A744FF">
              <w:rPr>
                <w:rFonts w:ascii="Times New Roman" w:eastAsia="Calibri" w:hAnsi="Times New Roman" w:cs="Times New Roman"/>
                <w:sz w:val="20"/>
                <w:szCs w:val="20"/>
              </w:rPr>
              <w:t>3. дела о разделе совместно нажитого имущества супругов</w:t>
            </w:r>
          </w:p>
          <w:p w:rsidR="00392C54" w:rsidRPr="00A744FF" w:rsidRDefault="00392C54" w:rsidP="00392C54">
            <w:pPr>
              <w:widowControl w:val="0"/>
              <w:spacing w:after="0" w:line="240" w:lineRule="auto"/>
              <w:contextualSpacing/>
              <w:jc w:val="both"/>
              <w:rPr>
                <w:rFonts w:ascii="Times New Roman" w:hAnsi="Times New Roman" w:cs="Times New Roman"/>
                <w:sz w:val="20"/>
                <w:szCs w:val="20"/>
              </w:rPr>
            </w:pPr>
            <w:r w:rsidRPr="00A744FF">
              <w:rPr>
                <w:rFonts w:ascii="Times New Roman" w:eastAsia="Calibri" w:hAnsi="Times New Roman" w:cs="Times New Roman"/>
                <w:sz w:val="20"/>
                <w:szCs w:val="20"/>
              </w:rPr>
              <w:t>4. дела о взыскании задолженности по договору купли-продажи</w:t>
            </w:r>
          </w:p>
          <w:p w:rsidR="00392C54" w:rsidRPr="00A744FF" w:rsidRDefault="00392C54" w:rsidP="00392C54">
            <w:pPr>
              <w:widowControl w:val="0"/>
              <w:spacing w:after="0" w:line="240" w:lineRule="auto"/>
              <w:contextualSpacing/>
              <w:jc w:val="both"/>
              <w:rPr>
                <w:rFonts w:ascii="Times New Roman" w:hAnsi="Times New Roman" w:cs="Times New Roman"/>
                <w:sz w:val="20"/>
                <w:szCs w:val="20"/>
              </w:rPr>
            </w:pPr>
            <w:r w:rsidRPr="00A744FF">
              <w:rPr>
                <w:rFonts w:ascii="Times New Roman" w:eastAsia="Calibri" w:hAnsi="Times New Roman" w:cs="Times New Roman"/>
                <w:sz w:val="20"/>
                <w:szCs w:val="20"/>
              </w:rPr>
              <w:t>5. дела о защите прав потребителей</w:t>
            </w:r>
          </w:p>
        </w:tc>
        <w:tc>
          <w:tcPr>
            <w:tcW w:w="2164" w:type="dxa"/>
          </w:tcPr>
          <w:p w:rsidR="00392C54" w:rsidRPr="00A744FF" w:rsidRDefault="00392C54" w:rsidP="00392C54">
            <w:pPr>
              <w:widowControl w:val="0"/>
              <w:spacing w:after="0" w:line="240" w:lineRule="auto"/>
              <w:contextualSpacing/>
              <w:jc w:val="center"/>
              <w:rPr>
                <w:rFonts w:ascii="Times New Roman" w:hAnsi="Times New Roman" w:cs="Times New Roman"/>
                <w:sz w:val="20"/>
                <w:szCs w:val="20"/>
              </w:rPr>
            </w:pPr>
            <w:r w:rsidRPr="00A744FF">
              <w:rPr>
                <w:rFonts w:ascii="Times New Roman" w:eastAsia="Calibri" w:hAnsi="Times New Roman" w:cs="Times New Roman"/>
                <w:sz w:val="20"/>
                <w:szCs w:val="20"/>
              </w:rPr>
              <w:t>1</w:t>
            </w:r>
          </w:p>
        </w:tc>
        <w:tc>
          <w:tcPr>
            <w:tcW w:w="2910" w:type="dxa"/>
          </w:tcPr>
          <w:p w:rsidR="00392C54" w:rsidRPr="00A744FF" w:rsidRDefault="00392C54" w:rsidP="00392C54">
            <w:pPr>
              <w:spacing w:after="0" w:line="240" w:lineRule="auto"/>
              <w:contextualSpacing/>
              <w:jc w:val="center"/>
              <w:rPr>
                <w:rFonts w:ascii="Times New Roman" w:hAnsi="Times New Roman" w:cs="Times New Roman"/>
                <w:sz w:val="20"/>
                <w:szCs w:val="20"/>
              </w:rPr>
            </w:pPr>
            <w:r w:rsidRPr="00A744FF">
              <w:rPr>
                <w:rFonts w:ascii="Times New Roman" w:hAnsi="Times New Roman" w:cs="Times New Roman"/>
                <w:sz w:val="20"/>
                <w:szCs w:val="20"/>
              </w:rPr>
              <w:t>Ответ засчитывается как «верный» при следующих условиях:</w:t>
            </w:r>
          </w:p>
          <w:p w:rsidR="00392C54" w:rsidRPr="00A744FF" w:rsidRDefault="00392C54" w:rsidP="00392C54">
            <w:pPr>
              <w:spacing w:after="0" w:line="240" w:lineRule="auto"/>
              <w:contextualSpacing/>
              <w:jc w:val="center"/>
              <w:rPr>
                <w:rFonts w:ascii="Times New Roman" w:hAnsi="Times New Roman" w:cs="Times New Roman"/>
                <w:sz w:val="20"/>
                <w:szCs w:val="20"/>
              </w:rPr>
            </w:pPr>
            <w:r w:rsidRPr="00A744FF">
              <w:rPr>
                <w:rFonts w:ascii="Times New Roman" w:hAnsi="Times New Roman" w:cs="Times New Roman"/>
                <w:sz w:val="20"/>
                <w:szCs w:val="20"/>
              </w:rPr>
              <w:t>- обучающимся выбран вариант ответа «1»</w:t>
            </w:r>
          </w:p>
        </w:tc>
      </w:tr>
      <w:tr w:rsidR="00392C54" w:rsidRPr="00A744FF" w:rsidTr="00A96A03">
        <w:tc>
          <w:tcPr>
            <w:tcW w:w="845" w:type="dxa"/>
          </w:tcPr>
          <w:p w:rsidR="00392C54" w:rsidRPr="00AC37C8" w:rsidRDefault="00392C54" w:rsidP="00392C54">
            <w:pPr>
              <w:tabs>
                <w:tab w:val="center" w:pos="7285"/>
                <w:tab w:val="left" w:pos="7980"/>
              </w:tabs>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708</w:t>
            </w:r>
          </w:p>
        </w:tc>
        <w:tc>
          <w:tcPr>
            <w:tcW w:w="4249" w:type="dxa"/>
          </w:tcPr>
          <w:p w:rsidR="00392C54" w:rsidRPr="00A744FF" w:rsidRDefault="00392C54" w:rsidP="00392C54">
            <w:pPr>
              <w:widowControl w:val="0"/>
              <w:spacing w:after="0" w:line="240" w:lineRule="auto"/>
              <w:contextualSpacing/>
              <w:jc w:val="both"/>
              <w:rPr>
                <w:rFonts w:ascii="Times New Roman" w:hAnsi="Times New Roman" w:cs="Times New Roman"/>
                <w:sz w:val="20"/>
                <w:szCs w:val="20"/>
              </w:rPr>
            </w:pPr>
            <w:r w:rsidRPr="00A744FF">
              <w:rPr>
                <w:rFonts w:ascii="Times New Roman" w:eastAsia="Calibri" w:hAnsi="Times New Roman" w:cs="Times New Roman"/>
                <w:sz w:val="20"/>
                <w:szCs w:val="20"/>
              </w:rPr>
              <w:t>Вопросы, возникающие при рассмотрении дела судом в коллегиальном составе, разрешаются:</w:t>
            </w:r>
          </w:p>
          <w:p w:rsidR="00392C54" w:rsidRPr="00A744FF" w:rsidRDefault="00392C54" w:rsidP="00392C54">
            <w:pPr>
              <w:tabs>
                <w:tab w:val="left" w:pos="6315"/>
              </w:tabs>
              <w:spacing w:after="0" w:line="240" w:lineRule="auto"/>
              <w:contextualSpacing/>
              <w:jc w:val="center"/>
              <w:rPr>
                <w:rFonts w:ascii="Times New Roman" w:hAnsi="Times New Roman" w:cs="Times New Roman"/>
                <w:b/>
                <w:sz w:val="20"/>
                <w:szCs w:val="20"/>
              </w:rPr>
            </w:pPr>
          </w:p>
        </w:tc>
        <w:tc>
          <w:tcPr>
            <w:tcW w:w="4392" w:type="dxa"/>
          </w:tcPr>
          <w:p w:rsidR="00392C54" w:rsidRPr="00A744FF" w:rsidRDefault="00392C54" w:rsidP="00392C54">
            <w:pPr>
              <w:widowControl w:val="0"/>
              <w:spacing w:after="0" w:line="240" w:lineRule="auto"/>
              <w:contextualSpacing/>
              <w:jc w:val="both"/>
              <w:rPr>
                <w:rFonts w:ascii="Times New Roman" w:hAnsi="Times New Roman" w:cs="Times New Roman"/>
                <w:sz w:val="20"/>
                <w:szCs w:val="20"/>
              </w:rPr>
            </w:pPr>
            <w:r w:rsidRPr="00A744FF">
              <w:rPr>
                <w:rFonts w:ascii="Times New Roman" w:eastAsia="Calibri" w:hAnsi="Times New Roman" w:cs="Times New Roman"/>
                <w:sz w:val="20"/>
                <w:szCs w:val="20"/>
              </w:rPr>
              <w:t>1) судьями большинством голосов, никто из судей не вправе воздержаться от голосования, председательствующий голосует последним</w:t>
            </w:r>
          </w:p>
          <w:p w:rsidR="00392C54" w:rsidRPr="00A744FF" w:rsidRDefault="00392C54" w:rsidP="00392C54">
            <w:pPr>
              <w:widowControl w:val="0"/>
              <w:spacing w:after="0" w:line="240" w:lineRule="auto"/>
              <w:contextualSpacing/>
              <w:jc w:val="both"/>
              <w:rPr>
                <w:rFonts w:ascii="Times New Roman" w:hAnsi="Times New Roman" w:cs="Times New Roman"/>
                <w:sz w:val="20"/>
                <w:szCs w:val="20"/>
              </w:rPr>
            </w:pPr>
            <w:r w:rsidRPr="00A744FF">
              <w:rPr>
                <w:rFonts w:ascii="Times New Roman" w:eastAsia="Calibri" w:hAnsi="Times New Roman" w:cs="Times New Roman"/>
                <w:sz w:val="20"/>
                <w:szCs w:val="20"/>
              </w:rPr>
              <w:t>2) представительствующим судьей</w:t>
            </w:r>
          </w:p>
          <w:p w:rsidR="00392C54" w:rsidRPr="00A744FF" w:rsidRDefault="00392C54" w:rsidP="00392C54">
            <w:pPr>
              <w:widowControl w:val="0"/>
              <w:spacing w:after="0" w:line="240" w:lineRule="auto"/>
              <w:contextualSpacing/>
              <w:jc w:val="both"/>
              <w:rPr>
                <w:rFonts w:ascii="Times New Roman" w:hAnsi="Times New Roman" w:cs="Times New Roman"/>
                <w:sz w:val="20"/>
                <w:szCs w:val="20"/>
              </w:rPr>
            </w:pPr>
            <w:r w:rsidRPr="00A744FF">
              <w:rPr>
                <w:rFonts w:ascii="Times New Roman" w:eastAsia="Calibri" w:hAnsi="Times New Roman" w:cs="Times New Roman"/>
                <w:sz w:val="20"/>
                <w:szCs w:val="20"/>
              </w:rPr>
              <w:t>3) большинством голосов, при этом судьи вправе отказаться от голосования, изложив особое мнение</w:t>
            </w:r>
          </w:p>
          <w:p w:rsidR="00392C54" w:rsidRPr="00A744FF" w:rsidRDefault="00392C54" w:rsidP="00392C54">
            <w:pPr>
              <w:widowControl w:val="0"/>
              <w:spacing w:after="0" w:line="240" w:lineRule="auto"/>
              <w:contextualSpacing/>
              <w:jc w:val="both"/>
              <w:rPr>
                <w:rFonts w:ascii="Times New Roman" w:hAnsi="Times New Roman" w:cs="Times New Roman"/>
                <w:sz w:val="20"/>
                <w:szCs w:val="20"/>
              </w:rPr>
            </w:pPr>
            <w:r w:rsidRPr="00A744FF">
              <w:rPr>
                <w:rFonts w:ascii="Times New Roman" w:eastAsia="Calibri" w:hAnsi="Times New Roman" w:cs="Times New Roman"/>
                <w:sz w:val="20"/>
                <w:szCs w:val="20"/>
              </w:rPr>
              <w:t>4) голосует представительствующий судья, и те, кого он назначит на голосование</w:t>
            </w:r>
          </w:p>
          <w:p w:rsidR="00392C54" w:rsidRPr="00A744FF" w:rsidRDefault="00392C54" w:rsidP="00392C54">
            <w:pPr>
              <w:widowControl w:val="0"/>
              <w:spacing w:after="0" w:line="240" w:lineRule="auto"/>
              <w:contextualSpacing/>
              <w:jc w:val="both"/>
              <w:rPr>
                <w:rFonts w:ascii="Times New Roman" w:hAnsi="Times New Roman" w:cs="Times New Roman"/>
                <w:sz w:val="20"/>
                <w:szCs w:val="20"/>
              </w:rPr>
            </w:pPr>
            <w:r w:rsidRPr="00A744FF">
              <w:rPr>
                <w:rFonts w:ascii="Times New Roman" w:eastAsia="Calibri" w:hAnsi="Times New Roman" w:cs="Times New Roman"/>
                <w:sz w:val="20"/>
                <w:szCs w:val="20"/>
              </w:rPr>
              <w:t>5) прокурором</w:t>
            </w:r>
          </w:p>
        </w:tc>
        <w:tc>
          <w:tcPr>
            <w:tcW w:w="2164" w:type="dxa"/>
          </w:tcPr>
          <w:p w:rsidR="00392C54" w:rsidRPr="00A744FF" w:rsidRDefault="00392C54" w:rsidP="00392C54">
            <w:pPr>
              <w:widowControl w:val="0"/>
              <w:spacing w:after="0" w:line="240" w:lineRule="auto"/>
              <w:contextualSpacing/>
              <w:jc w:val="center"/>
              <w:rPr>
                <w:rFonts w:ascii="Times New Roman" w:hAnsi="Times New Roman" w:cs="Times New Roman"/>
                <w:sz w:val="20"/>
                <w:szCs w:val="20"/>
              </w:rPr>
            </w:pPr>
            <w:r w:rsidRPr="00A744FF">
              <w:rPr>
                <w:rFonts w:ascii="Times New Roman" w:eastAsia="Calibri" w:hAnsi="Times New Roman" w:cs="Times New Roman"/>
                <w:sz w:val="20"/>
                <w:szCs w:val="20"/>
              </w:rPr>
              <w:t>1)</w:t>
            </w:r>
          </w:p>
        </w:tc>
        <w:tc>
          <w:tcPr>
            <w:tcW w:w="2910" w:type="dxa"/>
          </w:tcPr>
          <w:p w:rsidR="00392C54" w:rsidRPr="00A744FF" w:rsidRDefault="00392C54" w:rsidP="00392C54">
            <w:pPr>
              <w:spacing w:after="0" w:line="240" w:lineRule="auto"/>
              <w:contextualSpacing/>
              <w:jc w:val="center"/>
              <w:rPr>
                <w:rFonts w:ascii="Times New Roman" w:hAnsi="Times New Roman" w:cs="Times New Roman"/>
                <w:sz w:val="20"/>
                <w:szCs w:val="20"/>
              </w:rPr>
            </w:pPr>
            <w:r w:rsidRPr="00A744FF">
              <w:rPr>
                <w:rFonts w:ascii="Times New Roman" w:hAnsi="Times New Roman" w:cs="Times New Roman"/>
                <w:sz w:val="20"/>
                <w:szCs w:val="20"/>
              </w:rPr>
              <w:t>Ответ засчитывается как «вер-ный» при следующих условиях:</w:t>
            </w:r>
          </w:p>
          <w:p w:rsidR="00392C54" w:rsidRPr="00A744FF" w:rsidRDefault="00392C54" w:rsidP="00392C54">
            <w:pPr>
              <w:spacing w:after="0" w:line="240" w:lineRule="auto"/>
              <w:contextualSpacing/>
              <w:jc w:val="center"/>
              <w:rPr>
                <w:rFonts w:ascii="Times New Roman" w:hAnsi="Times New Roman" w:cs="Times New Roman"/>
                <w:sz w:val="20"/>
                <w:szCs w:val="20"/>
              </w:rPr>
            </w:pPr>
            <w:r w:rsidRPr="00A744FF">
              <w:rPr>
                <w:rFonts w:ascii="Times New Roman" w:hAnsi="Times New Roman" w:cs="Times New Roman"/>
                <w:sz w:val="20"/>
                <w:szCs w:val="20"/>
              </w:rPr>
              <w:t>- обучающимся выбран вариант ответа «1»</w:t>
            </w:r>
          </w:p>
        </w:tc>
      </w:tr>
      <w:tr w:rsidR="00392C54" w:rsidRPr="00A744FF" w:rsidTr="00A96A03">
        <w:tc>
          <w:tcPr>
            <w:tcW w:w="845" w:type="dxa"/>
          </w:tcPr>
          <w:p w:rsidR="00392C54" w:rsidRPr="00AC37C8" w:rsidRDefault="00392C54" w:rsidP="00392C54">
            <w:pPr>
              <w:tabs>
                <w:tab w:val="center" w:pos="7285"/>
                <w:tab w:val="left" w:pos="7980"/>
              </w:tabs>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709</w:t>
            </w:r>
          </w:p>
        </w:tc>
        <w:tc>
          <w:tcPr>
            <w:tcW w:w="4249" w:type="dxa"/>
          </w:tcPr>
          <w:p w:rsidR="00392C54" w:rsidRPr="00A744FF" w:rsidRDefault="00392C54" w:rsidP="00392C54">
            <w:pPr>
              <w:widowControl w:val="0"/>
              <w:spacing w:after="0" w:line="240" w:lineRule="auto"/>
              <w:contextualSpacing/>
              <w:jc w:val="both"/>
              <w:rPr>
                <w:rFonts w:ascii="Times New Roman" w:hAnsi="Times New Roman" w:cs="Times New Roman"/>
                <w:sz w:val="20"/>
                <w:szCs w:val="20"/>
              </w:rPr>
            </w:pPr>
            <w:r w:rsidRPr="00A744FF">
              <w:rPr>
                <w:rFonts w:ascii="Times New Roman" w:eastAsia="Calibri" w:hAnsi="Times New Roman" w:cs="Times New Roman"/>
                <w:sz w:val="20"/>
                <w:szCs w:val="20"/>
              </w:rPr>
              <w:t>Представителем в районном суде может быть:</w:t>
            </w:r>
          </w:p>
          <w:p w:rsidR="00392C54" w:rsidRPr="00A744FF" w:rsidRDefault="00392C54" w:rsidP="00392C54">
            <w:pPr>
              <w:tabs>
                <w:tab w:val="left" w:pos="6315"/>
              </w:tabs>
              <w:spacing w:after="0" w:line="240" w:lineRule="auto"/>
              <w:contextualSpacing/>
              <w:jc w:val="center"/>
              <w:rPr>
                <w:rFonts w:ascii="Times New Roman" w:hAnsi="Times New Roman" w:cs="Times New Roman"/>
                <w:b/>
                <w:sz w:val="20"/>
                <w:szCs w:val="20"/>
              </w:rPr>
            </w:pPr>
          </w:p>
        </w:tc>
        <w:tc>
          <w:tcPr>
            <w:tcW w:w="4392" w:type="dxa"/>
          </w:tcPr>
          <w:p w:rsidR="00392C54" w:rsidRPr="00A744FF" w:rsidRDefault="00392C54" w:rsidP="00392C54">
            <w:pPr>
              <w:widowControl w:val="0"/>
              <w:spacing w:after="0" w:line="240" w:lineRule="auto"/>
              <w:contextualSpacing/>
              <w:jc w:val="both"/>
              <w:rPr>
                <w:rFonts w:ascii="Times New Roman" w:hAnsi="Times New Roman" w:cs="Times New Roman"/>
                <w:sz w:val="20"/>
                <w:szCs w:val="20"/>
              </w:rPr>
            </w:pPr>
            <w:r w:rsidRPr="00A744FF">
              <w:rPr>
                <w:rFonts w:ascii="Times New Roman" w:eastAsia="Calibri" w:hAnsi="Times New Roman" w:cs="Times New Roman"/>
                <w:sz w:val="20"/>
                <w:szCs w:val="20"/>
              </w:rPr>
              <w:t>1) только адвокат или прокурор</w:t>
            </w:r>
          </w:p>
          <w:p w:rsidR="00392C54" w:rsidRPr="00A744FF" w:rsidRDefault="00392C54" w:rsidP="00392C54">
            <w:pPr>
              <w:widowControl w:val="0"/>
              <w:spacing w:after="0" w:line="240" w:lineRule="auto"/>
              <w:contextualSpacing/>
              <w:jc w:val="both"/>
              <w:rPr>
                <w:rFonts w:ascii="Times New Roman" w:hAnsi="Times New Roman" w:cs="Times New Roman"/>
                <w:sz w:val="20"/>
                <w:szCs w:val="20"/>
              </w:rPr>
            </w:pPr>
            <w:r w:rsidRPr="00A744FF">
              <w:rPr>
                <w:rFonts w:ascii="Times New Roman" w:eastAsia="Calibri" w:hAnsi="Times New Roman" w:cs="Times New Roman"/>
                <w:sz w:val="20"/>
                <w:szCs w:val="20"/>
              </w:rPr>
              <w:t>2) лицо, участвующее на стороне истца или ответчика в связи с тем, что решение по делу может повлиять на его права или обязанности по отношению к одной из сторон</w:t>
            </w:r>
          </w:p>
          <w:p w:rsidR="00392C54" w:rsidRPr="00A744FF" w:rsidRDefault="00392C54" w:rsidP="00392C54">
            <w:pPr>
              <w:widowControl w:val="0"/>
              <w:spacing w:after="0" w:line="240" w:lineRule="auto"/>
              <w:contextualSpacing/>
              <w:jc w:val="both"/>
              <w:rPr>
                <w:rFonts w:ascii="Times New Roman" w:hAnsi="Times New Roman" w:cs="Times New Roman"/>
                <w:sz w:val="20"/>
                <w:szCs w:val="20"/>
              </w:rPr>
            </w:pPr>
            <w:r w:rsidRPr="00A744FF">
              <w:rPr>
                <w:rFonts w:ascii="Times New Roman" w:eastAsia="Calibri" w:hAnsi="Times New Roman" w:cs="Times New Roman"/>
                <w:sz w:val="20"/>
                <w:szCs w:val="20"/>
              </w:rPr>
              <w:t>3) только утвержденный судьей адвокат</w:t>
            </w:r>
          </w:p>
          <w:p w:rsidR="00392C54" w:rsidRPr="00A744FF" w:rsidRDefault="00392C54" w:rsidP="00392C54">
            <w:pPr>
              <w:widowControl w:val="0"/>
              <w:spacing w:after="0" w:line="240" w:lineRule="auto"/>
              <w:contextualSpacing/>
              <w:jc w:val="both"/>
              <w:rPr>
                <w:rFonts w:ascii="Times New Roman" w:hAnsi="Times New Roman" w:cs="Times New Roman"/>
                <w:sz w:val="20"/>
                <w:szCs w:val="20"/>
              </w:rPr>
            </w:pPr>
            <w:r w:rsidRPr="00A744FF">
              <w:rPr>
                <w:rFonts w:ascii="Times New Roman" w:eastAsia="Calibri" w:hAnsi="Times New Roman" w:cs="Times New Roman"/>
                <w:sz w:val="20"/>
                <w:szCs w:val="20"/>
              </w:rPr>
              <w:t>4) дееспособное лицо, имеющее надлежащим образом оформленные полномочия на ведение дела, совершающее процессуальные действия от имени и в интересах представляемого</w:t>
            </w:r>
          </w:p>
          <w:p w:rsidR="00392C54" w:rsidRPr="00A744FF" w:rsidRDefault="00392C54" w:rsidP="00392C54">
            <w:pPr>
              <w:widowControl w:val="0"/>
              <w:spacing w:after="0" w:line="240" w:lineRule="auto"/>
              <w:contextualSpacing/>
              <w:jc w:val="both"/>
              <w:rPr>
                <w:rFonts w:ascii="Times New Roman" w:eastAsia="Calibri" w:hAnsi="Times New Roman" w:cs="Times New Roman"/>
                <w:sz w:val="20"/>
                <w:szCs w:val="20"/>
              </w:rPr>
            </w:pPr>
            <w:r w:rsidRPr="00A744FF">
              <w:rPr>
                <w:rFonts w:ascii="Times New Roman" w:eastAsia="Calibri" w:hAnsi="Times New Roman" w:cs="Times New Roman"/>
                <w:sz w:val="20"/>
                <w:szCs w:val="20"/>
              </w:rPr>
              <w:t>5) любой выбранный представляемым человек</w:t>
            </w:r>
          </w:p>
        </w:tc>
        <w:tc>
          <w:tcPr>
            <w:tcW w:w="2164" w:type="dxa"/>
          </w:tcPr>
          <w:p w:rsidR="00392C54" w:rsidRPr="00A744FF" w:rsidRDefault="00392C54" w:rsidP="00392C54">
            <w:pPr>
              <w:widowControl w:val="0"/>
              <w:spacing w:after="0" w:line="240" w:lineRule="auto"/>
              <w:contextualSpacing/>
              <w:jc w:val="center"/>
              <w:rPr>
                <w:rFonts w:ascii="Times New Roman" w:eastAsia="Calibri" w:hAnsi="Times New Roman" w:cs="Times New Roman"/>
                <w:sz w:val="20"/>
                <w:szCs w:val="20"/>
              </w:rPr>
            </w:pPr>
            <w:r w:rsidRPr="00A744FF">
              <w:rPr>
                <w:rFonts w:ascii="Times New Roman" w:eastAsia="Calibri" w:hAnsi="Times New Roman" w:cs="Times New Roman"/>
                <w:sz w:val="20"/>
                <w:szCs w:val="20"/>
              </w:rPr>
              <w:t>4)</w:t>
            </w:r>
          </w:p>
        </w:tc>
        <w:tc>
          <w:tcPr>
            <w:tcW w:w="2910" w:type="dxa"/>
          </w:tcPr>
          <w:p w:rsidR="00392C54" w:rsidRPr="00A744FF" w:rsidRDefault="00392C54" w:rsidP="00392C54">
            <w:pPr>
              <w:spacing w:after="0" w:line="240" w:lineRule="auto"/>
              <w:contextualSpacing/>
              <w:jc w:val="center"/>
              <w:rPr>
                <w:rFonts w:ascii="Times New Roman" w:hAnsi="Times New Roman" w:cs="Times New Roman"/>
                <w:sz w:val="20"/>
                <w:szCs w:val="20"/>
              </w:rPr>
            </w:pPr>
            <w:r w:rsidRPr="00A744FF">
              <w:rPr>
                <w:rFonts w:ascii="Times New Roman" w:hAnsi="Times New Roman" w:cs="Times New Roman"/>
                <w:sz w:val="20"/>
                <w:szCs w:val="20"/>
              </w:rPr>
              <w:t>Ответ засчитывается как «вер-ный» при следующих условиях:</w:t>
            </w:r>
          </w:p>
          <w:p w:rsidR="00392C54" w:rsidRPr="00A744FF" w:rsidRDefault="00392C54" w:rsidP="00392C54">
            <w:pPr>
              <w:spacing w:after="0" w:line="240" w:lineRule="auto"/>
              <w:contextualSpacing/>
              <w:jc w:val="center"/>
              <w:rPr>
                <w:rFonts w:ascii="Times New Roman" w:hAnsi="Times New Roman" w:cs="Times New Roman"/>
                <w:sz w:val="20"/>
                <w:szCs w:val="20"/>
              </w:rPr>
            </w:pPr>
            <w:r w:rsidRPr="00A744FF">
              <w:rPr>
                <w:rFonts w:ascii="Times New Roman" w:hAnsi="Times New Roman" w:cs="Times New Roman"/>
                <w:sz w:val="20"/>
                <w:szCs w:val="20"/>
              </w:rPr>
              <w:t>- обучающимся выбран вариант ответа «4»</w:t>
            </w:r>
          </w:p>
        </w:tc>
      </w:tr>
      <w:tr w:rsidR="00392C54" w:rsidRPr="00A744FF" w:rsidTr="00A96A03">
        <w:tc>
          <w:tcPr>
            <w:tcW w:w="845" w:type="dxa"/>
          </w:tcPr>
          <w:p w:rsidR="00392C54" w:rsidRPr="00AC37C8" w:rsidRDefault="00392C54" w:rsidP="00392C54">
            <w:pPr>
              <w:tabs>
                <w:tab w:val="center" w:pos="7285"/>
                <w:tab w:val="left" w:pos="7980"/>
              </w:tabs>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710</w:t>
            </w:r>
          </w:p>
        </w:tc>
        <w:tc>
          <w:tcPr>
            <w:tcW w:w="4249" w:type="dxa"/>
          </w:tcPr>
          <w:p w:rsidR="00392C54" w:rsidRPr="00A744FF" w:rsidRDefault="00392C54" w:rsidP="00392C54">
            <w:pPr>
              <w:widowControl w:val="0"/>
              <w:spacing w:after="0" w:line="240" w:lineRule="auto"/>
              <w:contextualSpacing/>
              <w:jc w:val="both"/>
              <w:rPr>
                <w:rFonts w:ascii="Times New Roman" w:eastAsia="Calibri" w:hAnsi="Times New Roman" w:cs="Times New Roman"/>
                <w:sz w:val="20"/>
                <w:szCs w:val="20"/>
              </w:rPr>
            </w:pPr>
            <w:r w:rsidRPr="00A744FF">
              <w:rPr>
                <w:rFonts w:ascii="Times New Roman" w:eastAsia="Calibri" w:hAnsi="Times New Roman" w:cs="Times New Roman"/>
                <w:sz w:val="20"/>
                <w:szCs w:val="20"/>
              </w:rPr>
              <w:t>Как единым терминов в ГПК РФ обозначается неприменение закона, подлежащего применению и/или применение закона, не подлежащего применению?</w:t>
            </w:r>
          </w:p>
        </w:tc>
        <w:tc>
          <w:tcPr>
            <w:tcW w:w="4392" w:type="dxa"/>
          </w:tcPr>
          <w:p w:rsidR="00392C54" w:rsidRPr="00A744FF" w:rsidRDefault="00392C54" w:rsidP="00392C54">
            <w:pPr>
              <w:widowControl w:val="0"/>
              <w:spacing w:after="0" w:line="240" w:lineRule="auto"/>
              <w:contextualSpacing/>
              <w:jc w:val="both"/>
              <w:rPr>
                <w:rFonts w:ascii="Times New Roman" w:eastAsia="Calibri" w:hAnsi="Times New Roman" w:cs="Times New Roman"/>
                <w:sz w:val="20"/>
                <w:szCs w:val="20"/>
              </w:rPr>
            </w:pPr>
          </w:p>
        </w:tc>
        <w:tc>
          <w:tcPr>
            <w:tcW w:w="2164" w:type="dxa"/>
          </w:tcPr>
          <w:p w:rsidR="00392C54" w:rsidRPr="00A744FF" w:rsidRDefault="00392C54" w:rsidP="00392C54">
            <w:pPr>
              <w:widowControl w:val="0"/>
              <w:spacing w:after="0" w:line="240" w:lineRule="auto"/>
              <w:contextualSpacing/>
              <w:jc w:val="center"/>
              <w:rPr>
                <w:rFonts w:ascii="Times New Roman" w:eastAsia="Calibri" w:hAnsi="Times New Roman" w:cs="Times New Roman"/>
                <w:sz w:val="20"/>
                <w:szCs w:val="20"/>
              </w:rPr>
            </w:pPr>
            <w:r w:rsidRPr="00A744FF">
              <w:rPr>
                <w:rFonts w:ascii="Times New Roman" w:eastAsia="Calibri" w:hAnsi="Times New Roman" w:cs="Times New Roman"/>
                <w:sz w:val="20"/>
                <w:szCs w:val="20"/>
              </w:rPr>
              <w:t>Неправильное применение норм материального права</w:t>
            </w:r>
          </w:p>
        </w:tc>
        <w:tc>
          <w:tcPr>
            <w:tcW w:w="2910" w:type="dxa"/>
          </w:tcPr>
          <w:p w:rsidR="00392C54" w:rsidRPr="00A744FF" w:rsidRDefault="00392C54" w:rsidP="00392C54">
            <w:pPr>
              <w:spacing w:after="0" w:line="240" w:lineRule="auto"/>
              <w:contextualSpacing/>
              <w:jc w:val="center"/>
              <w:rPr>
                <w:rFonts w:ascii="Times New Roman" w:hAnsi="Times New Roman" w:cs="Times New Roman"/>
                <w:sz w:val="20"/>
                <w:szCs w:val="20"/>
              </w:rPr>
            </w:pPr>
            <w:r w:rsidRPr="00A744FF">
              <w:rPr>
                <w:rFonts w:ascii="Times New Roman" w:eastAsia="Calibri" w:hAnsi="Times New Roman" w:cs="Times New Roman"/>
                <w:sz w:val="20"/>
                <w:szCs w:val="20"/>
              </w:rPr>
              <w:t>Ответ засчитывается как «верный», если обучающимся дан сущностно верный ответ.</w:t>
            </w:r>
          </w:p>
        </w:tc>
      </w:tr>
      <w:tr w:rsidR="00392C54" w:rsidRPr="00A744FF" w:rsidTr="00A96A03">
        <w:tc>
          <w:tcPr>
            <w:tcW w:w="845" w:type="dxa"/>
          </w:tcPr>
          <w:p w:rsidR="00392C54" w:rsidRPr="00AC37C8" w:rsidRDefault="00392C54" w:rsidP="00392C54">
            <w:pPr>
              <w:tabs>
                <w:tab w:val="center" w:pos="7285"/>
                <w:tab w:val="left" w:pos="7980"/>
              </w:tabs>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711</w:t>
            </w:r>
          </w:p>
        </w:tc>
        <w:tc>
          <w:tcPr>
            <w:tcW w:w="4249" w:type="dxa"/>
          </w:tcPr>
          <w:p w:rsidR="00392C54" w:rsidRPr="00A744FF" w:rsidRDefault="00392C54" w:rsidP="00392C54">
            <w:pPr>
              <w:widowControl w:val="0"/>
              <w:spacing w:after="0" w:line="240" w:lineRule="auto"/>
              <w:contextualSpacing/>
              <w:jc w:val="both"/>
              <w:rPr>
                <w:rFonts w:ascii="Times New Roman" w:eastAsia="Calibri" w:hAnsi="Times New Roman" w:cs="Times New Roman"/>
                <w:sz w:val="20"/>
                <w:szCs w:val="20"/>
              </w:rPr>
            </w:pPr>
            <w:r w:rsidRPr="00A744FF">
              <w:rPr>
                <w:rFonts w:ascii="Times New Roman" w:eastAsia="Calibri" w:hAnsi="Times New Roman" w:cs="Times New Roman"/>
                <w:sz w:val="20"/>
                <w:szCs w:val="20"/>
              </w:rPr>
              <w:t xml:space="preserve">Вставьте пропущенный срок: Кассационные жалоба, представление могут быть поданы в кассационный суд общей юрисдикции в срок, </w:t>
            </w:r>
            <w:r w:rsidRPr="00A744FF">
              <w:rPr>
                <w:rFonts w:ascii="Times New Roman" w:eastAsia="Calibri" w:hAnsi="Times New Roman" w:cs="Times New Roman"/>
                <w:sz w:val="20"/>
                <w:szCs w:val="20"/>
              </w:rPr>
              <w:lastRenderedPageBreak/>
              <w:t>не превышающий ??? месяцев со дня вступления в законную силу обжалуемого судебного постановления</w:t>
            </w:r>
          </w:p>
        </w:tc>
        <w:tc>
          <w:tcPr>
            <w:tcW w:w="4392" w:type="dxa"/>
          </w:tcPr>
          <w:p w:rsidR="00392C54" w:rsidRPr="00A744FF" w:rsidRDefault="00392C54" w:rsidP="00392C54">
            <w:pPr>
              <w:widowControl w:val="0"/>
              <w:spacing w:after="0" w:line="240" w:lineRule="auto"/>
              <w:contextualSpacing/>
              <w:jc w:val="both"/>
              <w:rPr>
                <w:rFonts w:ascii="Times New Roman" w:eastAsia="Calibri" w:hAnsi="Times New Roman" w:cs="Times New Roman"/>
                <w:sz w:val="20"/>
                <w:szCs w:val="20"/>
              </w:rPr>
            </w:pPr>
          </w:p>
        </w:tc>
        <w:tc>
          <w:tcPr>
            <w:tcW w:w="2164" w:type="dxa"/>
          </w:tcPr>
          <w:p w:rsidR="00392C54" w:rsidRPr="00A744FF" w:rsidRDefault="00392C54" w:rsidP="00392C54">
            <w:pPr>
              <w:widowControl w:val="0"/>
              <w:spacing w:after="0" w:line="240" w:lineRule="auto"/>
              <w:contextualSpacing/>
              <w:jc w:val="center"/>
              <w:rPr>
                <w:rFonts w:ascii="Times New Roman" w:eastAsia="Calibri" w:hAnsi="Times New Roman" w:cs="Times New Roman"/>
                <w:sz w:val="20"/>
                <w:szCs w:val="20"/>
              </w:rPr>
            </w:pPr>
            <w:r w:rsidRPr="00A744FF">
              <w:rPr>
                <w:rFonts w:ascii="Times New Roman" w:eastAsia="Calibri" w:hAnsi="Times New Roman" w:cs="Times New Roman"/>
                <w:sz w:val="20"/>
                <w:szCs w:val="20"/>
              </w:rPr>
              <w:t>3</w:t>
            </w:r>
          </w:p>
        </w:tc>
        <w:tc>
          <w:tcPr>
            <w:tcW w:w="2910" w:type="dxa"/>
          </w:tcPr>
          <w:p w:rsidR="00392C54" w:rsidRPr="00A744FF" w:rsidRDefault="00392C54" w:rsidP="00392C54">
            <w:pPr>
              <w:spacing w:after="0" w:line="240" w:lineRule="auto"/>
              <w:contextualSpacing/>
              <w:jc w:val="center"/>
              <w:rPr>
                <w:rFonts w:ascii="Times New Roman" w:hAnsi="Times New Roman" w:cs="Times New Roman"/>
                <w:sz w:val="20"/>
                <w:szCs w:val="20"/>
              </w:rPr>
            </w:pPr>
            <w:r w:rsidRPr="00A744FF">
              <w:rPr>
                <w:rFonts w:ascii="Times New Roman" w:eastAsia="Calibri" w:hAnsi="Times New Roman" w:cs="Times New Roman"/>
                <w:sz w:val="20"/>
                <w:szCs w:val="20"/>
              </w:rPr>
              <w:t>Верный ответ может быть указан цифрой или словом</w:t>
            </w:r>
          </w:p>
        </w:tc>
      </w:tr>
      <w:tr w:rsidR="00392C54" w:rsidRPr="00A744FF" w:rsidTr="00552FB9">
        <w:tc>
          <w:tcPr>
            <w:tcW w:w="14560" w:type="dxa"/>
            <w:gridSpan w:val="5"/>
          </w:tcPr>
          <w:p w:rsidR="00392C54" w:rsidRPr="00A744FF" w:rsidRDefault="00392C54" w:rsidP="00392C54">
            <w:pPr>
              <w:tabs>
                <w:tab w:val="left" w:pos="6315"/>
              </w:tabs>
              <w:spacing w:after="0" w:line="240" w:lineRule="auto"/>
              <w:contextualSpacing/>
              <w:jc w:val="center"/>
              <w:rPr>
                <w:rFonts w:ascii="Times New Roman" w:hAnsi="Times New Roman" w:cs="Times New Roman"/>
                <w:b/>
                <w:sz w:val="20"/>
                <w:szCs w:val="20"/>
              </w:rPr>
            </w:pPr>
            <w:r w:rsidRPr="00A744FF">
              <w:rPr>
                <w:rFonts w:ascii="Times New Roman" w:hAnsi="Times New Roman" w:cs="Times New Roman"/>
                <w:color w:val="212529"/>
                <w:sz w:val="20"/>
                <w:szCs w:val="20"/>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r>
      <w:tr w:rsidR="00392C54" w:rsidRPr="00A744FF" w:rsidTr="00A96A03">
        <w:tc>
          <w:tcPr>
            <w:tcW w:w="845" w:type="dxa"/>
          </w:tcPr>
          <w:p w:rsidR="00392C54" w:rsidRPr="00A744FF" w:rsidRDefault="00392C54" w:rsidP="00392C54">
            <w:pPr>
              <w:tabs>
                <w:tab w:val="left" w:pos="6315"/>
              </w:tabs>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712</w:t>
            </w:r>
          </w:p>
        </w:tc>
        <w:tc>
          <w:tcPr>
            <w:tcW w:w="4249" w:type="dxa"/>
          </w:tcPr>
          <w:p w:rsidR="00392C54" w:rsidRPr="00A744FF" w:rsidRDefault="00392C54" w:rsidP="00392C54">
            <w:pPr>
              <w:widowControl w:val="0"/>
              <w:spacing w:after="0" w:line="240" w:lineRule="auto"/>
              <w:contextualSpacing/>
              <w:jc w:val="both"/>
              <w:rPr>
                <w:rFonts w:ascii="Times New Roman" w:hAnsi="Times New Roman" w:cs="Times New Roman"/>
                <w:sz w:val="20"/>
                <w:szCs w:val="20"/>
              </w:rPr>
            </w:pPr>
            <w:r w:rsidRPr="00A744FF">
              <w:rPr>
                <w:rFonts w:ascii="Times New Roman" w:eastAsia="Calibri" w:hAnsi="Times New Roman" w:cs="Times New Roman"/>
                <w:sz w:val="20"/>
                <w:szCs w:val="20"/>
              </w:rPr>
              <w:t>Кто вправе отказаться от дачи свидетельских показаний?</w:t>
            </w:r>
          </w:p>
          <w:p w:rsidR="00392C54" w:rsidRPr="00A744FF" w:rsidRDefault="00392C54" w:rsidP="00392C54">
            <w:pPr>
              <w:tabs>
                <w:tab w:val="left" w:pos="6315"/>
              </w:tabs>
              <w:spacing w:after="0" w:line="240" w:lineRule="auto"/>
              <w:contextualSpacing/>
              <w:jc w:val="center"/>
              <w:rPr>
                <w:rFonts w:ascii="Times New Roman" w:hAnsi="Times New Roman" w:cs="Times New Roman"/>
                <w:b/>
                <w:sz w:val="20"/>
                <w:szCs w:val="20"/>
              </w:rPr>
            </w:pPr>
          </w:p>
        </w:tc>
        <w:tc>
          <w:tcPr>
            <w:tcW w:w="4392" w:type="dxa"/>
          </w:tcPr>
          <w:p w:rsidR="00392C54" w:rsidRPr="00A744FF" w:rsidRDefault="00392C54" w:rsidP="00392C54">
            <w:pPr>
              <w:widowControl w:val="0"/>
              <w:spacing w:after="0" w:line="240" w:lineRule="auto"/>
              <w:contextualSpacing/>
              <w:jc w:val="both"/>
              <w:rPr>
                <w:rFonts w:ascii="Times New Roman" w:hAnsi="Times New Roman" w:cs="Times New Roman"/>
                <w:sz w:val="20"/>
                <w:szCs w:val="20"/>
              </w:rPr>
            </w:pPr>
            <w:r w:rsidRPr="00A744FF">
              <w:rPr>
                <w:rFonts w:ascii="Times New Roman" w:eastAsia="Calibri" w:hAnsi="Times New Roman" w:cs="Times New Roman"/>
                <w:sz w:val="20"/>
                <w:szCs w:val="20"/>
              </w:rPr>
              <w:t>а) гражданин против самого себя</w:t>
            </w:r>
          </w:p>
          <w:p w:rsidR="00392C54" w:rsidRPr="00A744FF" w:rsidRDefault="00392C54" w:rsidP="00392C54">
            <w:pPr>
              <w:widowControl w:val="0"/>
              <w:spacing w:after="0" w:line="240" w:lineRule="auto"/>
              <w:contextualSpacing/>
              <w:jc w:val="both"/>
              <w:rPr>
                <w:rFonts w:ascii="Times New Roman" w:hAnsi="Times New Roman" w:cs="Times New Roman"/>
                <w:sz w:val="20"/>
                <w:szCs w:val="20"/>
              </w:rPr>
            </w:pPr>
            <w:r w:rsidRPr="00A744FF">
              <w:rPr>
                <w:rFonts w:ascii="Times New Roman" w:eastAsia="Calibri" w:hAnsi="Times New Roman" w:cs="Times New Roman"/>
                <w:sz w:val="20"/>
                <w:szCs w:val="20"/>
              </w:rPr>
              <w:t>б) супруг против супруга, дети, в том числе усыновленные, против родителей, усыновителей, родители, усыновители против детей, в том числе усыновленных</w:t>
            </w:r>
          </w:p>
          <w:p w:rsidR="00392C54" w:rsidRPr="00A744FF" w:rsidRDefault="00392C54" w:rsidP="00392C54">
            <w:pPr>
              <w:widowControl w:val="0"/>
              <w:spacing w:after="0" w:line="240" w:lineRule="auto"/>
              <w:contextualSpacing/>
              <w:jc w:val="both"/>
              <w:rPr>
                <w:rFonts w:ascii="Times New Roman" w:hAnsi="Times New Roman" w:cs="Times New Roman"/>
                <w:sz w:val="20"/>
                <w:szCs w:val="20"/>
              </w:rPr>
            </w:pPr>
            <w:r w:rsidRPr="00A744FF">
              <w:rPr>
                <w:rFonts w:ascii="Times New Roman" w:eastAsia="Calibri" w:hAnsi="Times New Roman" w:cs="Times New Roman"/>
                <w:sz w:val="20"/>
                <w:szCs w:val="20"/>
              </w:rPr>
              <w:t>в) братья, сестры друг против друга, дедушка, бабушка против внуков и внуки против дедушки, бабушки</w:t>
            </w:r>
          </w:p>
          <w:p w:rsidR="00392C54" w:rsidRPr="00A744FF" w:rsidRDefault="00392C54" w:rsidP="00392C54">
            <w:pPr>
              <w:widowControl w:val="0"/>
              <w:spacing w:after="0" w:line="240" w:lineRule="auto"/>
              <w:contextualSpacing/>
              <w:jc w:val="both"/>
              <w:rPr>
                <w:rFonts w:ascii="Times New Roman" w:hAnsi="Times New Roman" w:cs="Times New Roman"/>
                <w:sz w:val="20"/>
                <w:szCs w:val="20"/>
              </w:rPr>
            </w:pPr>
            <w:r w:rsidRPr="00A744FF">
              <w:rPr>
                <w:rFonts w:ascii="Times New Roman" w:eastAsia="Calibri" w:hAnsi="Times New Roman" w:cs="Times New Roman"/>
                <w:sz w:val="20"/>
                <w:szCs w:val="20"/>
              </w:rPr>
              <w:t>г) Уполномоченный по правам человека в Российской Федерации - в отношении сведений, ставших ему известными в связи с выполнением своих обязанностей</w:t>
            </w:r>
          </w:p>
          <w:p w:rsidR="00392C54" w:rsidRPr="00A744FF" w:rsidRDefault="00392C54" w:rsidP="00392C54">
            <w:pPr>
              <w:widowControl w:val="0"/>
              <w:spacing w:after="0" w:line="240" w:lineRule="auto"/>
              <w:contextualSpacing/>
              <w:jc w:val="both"/>
              <w:rPr>
                <w:rFonts w:ascii="Times New Roman" w:hAnsi="Times New Roman" w:cs="Times New Roman"/>
                <w:sz w:val="20"/>
                <w:szCs w:val="20"/>
              </w:rPr>
            </w:pPr>
            <w:r w:rsidRPr="00A744FF">
              <w:rPr>
                <w:rFonts w:ascii="Times New Roman" w:eastAsia="Calibri" w:hAnsi="Times New Roman" w:cs="Times New Roman"/>
                <w:sz w:val="20"/>
                <w:szCs w:val="20"/>
              </w:rPr>
              <w:t>д) все ответы верны</w:t>
            </w:r>
          </w:p>
        </w:tc>
        <w:tc>
          <w:tcPr>
            <w:tcW w:w="2164" w:type="dxa"/>
          </w:tcPr>
          <w:p w:rsidR="00392C54" w:rsidRPr="00A744FF" w:rsidRDefault="00392C54" w:rsidP="00392C54">
            <w:pPr>
              <w:widowControl w:val="0"/>
              <w:spacing w:after="0" w:line="240" w:lineRule="auto"/>
              <w:contextualSpacing/>
              <w:jc w:val="center"/>
              <w:rPr>
                <w:rFonts w:ascii="Times New Roman" w:hAnsi="Times New Roman" w:cs="Times New Roman"/>
                <w:sz w:val="20"/>
                <w:szCs w:val="20"/>
              </w:rPr>
            </w:pPr>
            <w:r w:rsidRPr="00A744FF">
              <w:rPr>
                <w:rFonts w:ascii="Times New Roman" w:eastAsia="Calibri" w:hAnsi="Times New Roman" w:cs="Times New Roman"/>
                <w:sz w:val="20"/>
                <w:szCs w:val="20"/>
              </w:rPr>
              <w:t>д</w:t>
            </w:r>
          </w:p>
        </w:tc>
        <w:tc>
          <w:tcPr>
            <w:tcW w:w="2910" w:type="dxa"/>
          </w:tcPr>
          <w:p w:rsidR="00392C54" w:rsidRPr="00A744FF" w:rsidRDefault="00392C54" w:rsidP="00392C54">
            <w:pPr>
              <w:spacing w:after="0" w:line="240" w:lineRule="auto"/>
              <w:contextualSpacing/>
              <w:jc w:val="center"/>
              <w:rPr>
                <w:rFonts w:ascii="Times New Roman" w:hAnsi="Times New Roman" w:cs="Times New Roman"/>
                <w:sz w:val="20"/>
                <w:szCs w:val="20"/>
              </w:rPr>
            </w:pPr>
            <w:r w:rsidRPr="00A744FF">
              <w:rPr>
                <w:rFonts w:ascii="Times New Roman" w:hAnsi="Times New Roman" w:cs="Times New Roman"/>
                <w:sz w:val="20"/>
                <w:szCs w:val="20"/>
              </w:rPr>
              <w:t>Ответ засчитывается как «верный» при следующих условиях:</w:t>
            </w:r>
          </w:p>
          <w:p w:rsidR="00392C54" w:rsidRPr="00A744FF" w:rsidRDefault="00392C54" w:rsidP="00392C54">
            <w:pPr>
              <w:spacing w:after="0" w:line="240" w:lineRule="auto"/>
              <w:contextualSpacing/>
              <w:jc w:val="center"/>
              <w:rPr>
                <w:rFonts w:ascii="Times New Roman" w:hAnsi="Times New Roman" w:cs="Times New Roman"/>
                <w:sz w:val="20"/>
                <w:szCs w:val="20"/>
              </w:rPr>
            </w:pPr>
            <w:r w:rsidRPr="00A744FF">
              <w:rPr>
                <w:rFonts w:ascii="Times New Roman" w:hAnsi="Times New Roman" w:cs="Times New Roman"/>
                <w:sz w:val="20"/>
                <w:szCs w:val="20"/>
              </w:rPr>
              <w:t>- обучающимся выбран вариант ответа «д»</w:t>
            </w:r>
          </w:p>
        </w:tc>
      </w:tr>
      <w:tr w:rsidR="00392C54" w:rsidRPr="00A744FF" w:rsidTr="00A96A03">
        <w:tc>
          <w:tcPr>
            <w:tcW w:w="845" w:type="dxa"/>
          </w:tcPr>
          <w:p w:rsidR="00392C54" w:rsidRPr="00AC37C8" w:rsidRDefault="00392C54" w:rsidP="00392C54">
            <w:pPr>
              <w:tabs>
                <w:tab w:val="center" w:pos="7285"/>
                <w:tab w:val="left" w:pos="7980"/>
              </w:tabs>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713</w:t>
            </w:r>
          </w:p>
        </w:tc>
        <w:tc>
          <w:tcPr>
            <w:tcW w:w="4249" w:type="dxa"/>
          </w:tcPr>
          <w:p w:rsidR="00392C54" w:rsidRPr="00A744FF" w:rsidRDefault="00392C54" w:rsidP="00392C54">
            <w:pPr>
              <w:widowControl w:val="0"/>
              <w:spacing w:after="0" w:line="240" w:lineRule="auto"/>
              <w:contextualSpacing/>
              <w:jc w:val="both"/>
              <w:rPr>
                <w:rFonts w:ascii="Times New Roman" w:hAnsi="Times New Roman" w:cs="Times New Roman"/>
                <w:sz w:val="20"/>
                <w:szCs w:val="20"/>
              </w:rPr>
            </w:pPr>
            <w:r w:rsidRPr="00A744FF">
              <w:rPr>
                <w:rFonts w:ascii="Times New Roman" w:eastAsia="Calibri" w:hAnsi="Times New Roman" w:cs="Times New Roman"/>
                <w:sz w:val="20"/>
                <w:szCs w:val="20"/>
              </w:rPr>
              <w:t>Права, свободы и законные интересы недееспособных или не обладающих полной дееспособностью граждан в суде НЕ могут защищать:</w:t>
            </w:r>
          </w:p>
          <w:p w:rsidR="00392C54" w:rsidRPr="00A744FF" w:rsidRDefault="00392C54" w:rsidP="00392C54">
            <w:pPr>
              <w:tabs>
                <w:tab w:val="left" w:pos="6315"/>
              </w:tabs>
              <w:spacing w:after="0" w:line="240" w:lineRule="auto"/>
              <w:contextualSpacing/>
              <w:jc w:val="center"/>
              <w:rPr>
                <w:rFonts w:ascii="Times New Roman" w:hAnsi="Times New Roman" w:cs="Times New Roman"/>
                <w:b/>
                <w:sz w:val="20"/>
                <w:szCs w:val="20"/>
              </w:rPr>
            </w:pPr>
          </w:p>
        </w:tc>
        <w:tc>
          <w:tcPr>
            <w:tcW w:w="4392" w:type="dxa"/>
          </w:tcPr>
          <w:p w:rsidR="00392C54" w:rsidRPr="00A744FF" w:rsidRDefault="00392C54" w:rsidP="00392C54">
            <w:pPr>
              <w:widowControl w:val="0"/>
              <w:spacing w:after="0" w:line="240" w:lineRule="auto"/>
              <w:contextualSpacing/>
              <w:jc w:val="both"/>
              <w:rPr>
                <w:rFonts w:ascii="Times New Roman" w:hAnsi="Times New Roman" w:cs="Times New Roman"/>
                <w:sz w:val="20"/>
                <w:szCs w:val="20"/>
              </w:rPr>
            </w:pPr>
            <w:r w:rsidRPr="00A744FF">
              <w:rPr>
                <w:rFonts w:ascii="Times New Roman" w:eastAsia="Calibri" w:hAnsi="Times New Roman" w:cs="Times New Roman"/>
                <w:sz w:val="20"/>
                <w:szCs w:val="20"/>
              </w:rPr>
              <w:t xml:space="preserve">1) родители </w:t>
            </w:r>
          </w:p>
          <w:p w:rsidR="00392C54" w:rsidRPr="00A744FF" w:rsidRDefault="00392C54" w:rsidP="00392C54">
            <w:pPr>
              <w:widowControl w:val="0"/>
              <w:spacing w:after="0" w:line="240" w:lineRule="auto"/>
              <w:contextualSpacing/>
              <w:jc w:val="both"/>
              <w:rPr>
                <w:rFonts w:ascii="Times New Roman" w:hAnsi="Times New Roman" w:cs="Times New Roman"/>
                <w:sz w:val="20"/>
                <w:szCs w:val="20"/>
              </w:rPr>
            </w:pPr>
            <w:r w:rsidRPr="00A744FF">
              <w:rPr>
                <w:rFonts w:ascii="Times New Roman" w:eastAsia="Calibri" w:hAnsi="Times New Roman" w:cs="Times New Roman"/>
                <w:sz w:val="20"/>
                <w:szCs w:val="20"/>
              </w:rPr>
              <w:t xml:space="preserve">2) усыновители </w:t>
            </w:r>
          </w:p>
          <w:p w:rsidR="00392C54" w:rsidRPr="00A744FF" w:rsidRDefault="00392C54" w:rsidP="00392C54">
            <w:pPr>
              <w:widowControl w:val="0"/>
              <w:spacing w:after="0" w:line="240" w:lineRule="auto"/>
              <w:contextualSpacing/>
              <w:jc w:val="both"/>
              <w:rPr>
                <w:rFonts w:ascii="Times New Roman" w:hAnsi="Times New Roman" w:cs="Times New Roman"/>
                <w:sz w:val="20"/>
                <w:szCs w:val="20"/>
              </w:rPr>
            </w:pPr>
            <w:r w:rsidRPr="00A744FF">
              <w:rPr>
                <w:rFonts w:ascii="Times New Roman" w:eastAsia="Calibri" w:hAnsi="Times New Roman" w:cs="Times New Roman"/>
                <w:sz w:val="20"/>
                <w:szCs w:val="20"/>
              </w:rPr>
              <w:t xml:space="preserve">3) опекуны, попечители </w:t>
            </w:r>
          </w:p>
          <w:p w:rsidR="00392C54" w:rsidRPr="00A744FF" w:rsidRDefault="00392C54" w:rsidP="00392C54">
            <w:pPr>
              <w:widowControl w:val="0"/>
              <w:spacing w:after="0" w:line="240" w:lineRule="auto"/>
              <w:contextualSpacing/>
              <w:jc w:val="both"/>
              <w:rPr>
                <w:rFonts w:ascii="Times New Roman" w:hAnsi="Times New Roman" w:cs="Times New Roman"/>
                <w:sz w:val="20"/>
                <w:szCs w:val="20"/>
              </w:rPr>
            </w:pPr>
            <w:r w:rsidRPr="00A744FF">
              <w:rPr>
                <w:rFonts w:ascii="Times New Roman" w:eastAsia="Calibri" w:hAnsi="Times New Roman" w:cs="Times New Roman"/>
                <w:sz w:val="20"/>
                <w:szCs w:val="20"/>
              </w:rPr>
              <w:t>4) лица, не обладающие дееспособностью</w:t>
            </w:r>
          </w:p>
          <w:p w:rsidR="00392C54" w:rsidRPr="00A744FF" w:rsidRDefault="00392C54" w:rsidP="00392C54">
            <w:pPr>
              <w:widowControl w:val="0"/>
              <w:spacing w:after="0" w:line="240" w:lineRule="auto"/>
              <w:contextualSpacing/>
              <w:jc w:val="both"/>
              <w:rPr>
                <w:rFonts w:ascii="Times New Roman" w:hAnsi="Times New Roman" w:cs="Times New Roman"/>
                <w:sz w:val="20"/>
                <w:szCs w:val="20"/>
              </w:rPr>
            </w:pPr>
            <w:r w:rsidRPr="00A744FF">
              <w:rPr>
                <w:rFonts w:ascii="Times New Roman" w:eastAsia="Calibri" w:hAnsi="Times New Roman" w:cs="Times New Roman"/>
                <w:sz w:val="20"/>
                <w:szCs w:val="20"/>
              </w:rPr>
              <w:t>5) иные лица, которым такое право предоставлено федеральным законом</w:t>
            </w:r>
          </w:p>
        </w:tc>
        <w:tc>
          <w:tcPr>
            <w:tcW w:w="2164" w:type="dxa"/>
          </w:tcPr>
          <w:p w:rsidR="00392C54" w:rsidRPr="00A744FF" w:rsidRDefault="00392C54" w:rsidP="00392C54">
            <w:pPr>
              <w:widowControl w:val="0"/>
              <w:spacing w:after="0" w:line="240" w:lineRule="auto"/>
              <w:contextualSpacing/>
              <w:jc w:val="center"/>
              <w:rPr>
                <w:rFonts w:ascii="Times New Roman" w:hAnsi="Times New Roman" w:cs="Times New Roman"/>
                <w:sz w:val="20"/>
                <w:szCs w:val="20"/>
              </w:rPr>
            </w:pPr>
            <w:r w:rsidRPr="00A744FF">
              <w:rPr>
                <w:rFonts w:ascii="Times New Roman" w:eastAsia="Calibri" w:hAnsi="Times New Roman" w:cs="Times New Roman"/>
                <w:sz w:val="20"/>
                <w:szCs w:val="20"/>
              </w:rPr>
              <w:t>4)</w:t>
            </w:r>
          </w:p>
        </w:tc>
        <w:tc>
          <w:tcPr>
            <w:tcW w:w="2910" w:type="dxa"/>
          </w:tcPr>
          <w:p w:rsidR="00392C54" w:rsidRPr="00A744FF" w:rsidRDefault="00392C54" w:rsidP="00392C54">
            <w:pPr>
              <w:spacing w:after="0" w:line="240" w:lineRule="auto"/>
              <w:contextualSpacing/>
              <w:jc w:val="center"/>
              <w:rPr>
                <w:rFonts w:ascii="Times New Roman" w:hAnsi="Times New Roman" w:cs="Times New Roman"/>
                <w:sz w:val="20"/>
                <w:szCs w:val="20"/>
              </w:rPr>
            </w:pPr>
            <w:r w:rsidRPr="00A744FF">
              <w:rPr>
                <w:rFonts w:ascii="Times New Roman" w:hAnsi="Times New Roman" w:cs="Times New Roman"/>
                <w:sz w:val="20"/>
                <w:szCs w:val="20"/>
              </w:rPr>
              <w:t>Ответ засчитывается как «вер-ный» при следующих условиях:</w:t>
            </w:r>
          </w:p>
          <w:p w:rsidR="00392C54" w:rsidRPr="00A744FF" w:rsidRDefault="00392C54" w:rsidP="00392C54">
            <w:pPr>
              <w:spacing w:after="0" w:line="240" w:lineRule="auto"/>
              <w:contextualSpacing/>
              <w:jc w:val="center"/>
              <w:rPr>
                <w:rFonts w:ascii="Times New Roman" w:hAnsi="Times New Roman" w:cs="Times New Roman"/>
                <w:sz w:val="20"/>
                <w:szCs w:val="20"/>
              </w:rPr>
            </w:pPr>
            <w:r w:rsidRPr="00A744FF">
              <w:rPr>
                <w:rFonts w:ascii="Times New Roman" w:hAnsi="Times New Roman" w:cs="Times New Roman"/>
                <w:sz w:val="20"/>
                <w:szCs w:val="20"/>
              </w:rPr>
              <w:t>- обучающимся выбран вариант ответа «4»</w:t>
            </w:r>
          </w:p>
        </w:tc>
      </w:tr>
      <w:tr w:rsidR="00392C54" w:rsidRPr="00A744FF" w:rsidTr="00A96A03">
        <w:tc>
          <w:tcPr>
            <w:tcW w:w="845" w:type="dxa"/>
          </w:tcPr>
          <w:p w:rsidR="00392C54" w:rsidRPr="00AC37C8" w:rsidRDefault="00392C54" w:rsidP="00392C54">
            <w:pPr>
              <w:tabs>
                <w:tab w:val="center" w:pos="7285"/>
                <w:tab w:val="left" w:pos="7980"/>
              </w:tabs>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714</w:t>
            </w:r>
          </w:p>
        </w:tc>
        <w:tc>
          <w:tcPr>
            <w:tcW w:w="4249" w:type="dxa"/>
          </w:tcPr>
          <w:p w:rsidR="00392C54" w:rsidRPr="00A744FF" w:rsidRDefault="00392C54" w:rsidP="00392C54">
            <w:pPr>
              <w:widowControl w:val="0"/>
              <w:spacing w:after="0" w:line="240" w:lineRule="auto"/>
              <w:contextualSpacing/>
              <w:jc w:val="both"/>
              <w:rPr>
                <w:rFonts w:ascii="Times New Roman" w:hAnsi="Times New Roman" w:cs="Times New Roman"/>
                <w:sz w:val="20"/>
                <w:szCs w:val="20"/>
              </w:rPr>
            </w:pPr>
            <w:r w:rsidRPr="00A744FF">
              <w:rPr>
                <w:rFonts w:ascii="Times New Roman" w:eastAsia="Calibri" w:hAnsi="Times New Roman" w:cs="Times New Roman"/>
                <w:sz w:val="20"/>
                <w:szCs w:val="20"/>
              </w:rPr>
              <w:t>Вещественные доказательства — это:</w:t>
            </w:r>
          </w:p>
          <w:p w:rsidR="00392C54" w:rsidRPr="00A744FF" w:rsidRDefault="00392C54" w:rsidP="00392C54">
            <w:pPr>
              <w:tabs>
                <w:tab w:val="left" w:pos="6315"/>
              </w:tabs>
              <w:spacing w:after="0" w:line="240" w:lineRule="auto"/>
              <w:contextualSpacing/>
              <w:jc w:val="center"/>
              <w:rPr>
                <w:rFonts w:ascii="Times New Roman" w:hAnsi="Times New Roman" w:cs="Times New Roman"/>
                <w:b/>
                <w:sz w:val="20"/>
                <w:szCs w:val="20"/>
              </w:rPr>
            </w:pPr>
          </w:p>
        </w:tc>
        <w:tc>
          <w:tcPr>
            <w:tcW w:w="4392" w:type="dxa"/>
          </w:tcPr>
          <w:p w:rsidR="00392C54" w:rsidRPr="00A744FF" w:rsidRDefault="00392C54" w:rsidP="00392C54">
            <w:pPr>
              <w:widowControl w:val="0"/>
              <w:spacing w:after="0" w:line="240" w:lineRule="auto"/>
              <w:contextualSpacing/>
              <w:jc w:val="both"/>
              <w:rPr>
                <w:rFonts w:ascii="Times New Roman" w:hAnsi="Times New Roman" w:cs="Times New Roman"/>
                <w:sz w:val="20"/>
                <w:szCs w:val="20"/>
              </w:rPr>
            </w:pPr>
            <w:r w:rsidRPr="00A744FF">
              <w:rPr>
                <w:rFonts w:ascii="Times New Roman" w:eastAsia="Calibri" w:hAnsi="Times New Roman" w:cs="Times New Roman"/>
                <w:sz w:val="20"/>
                <w:szCs w:val="20"/>
              </w:rPr>
              <w:t>1) мебель, находящаяся в зале судебного заседания</w:t>
            </w:r>
          </w:p>
          <w:p w:rsidR="00392C54" w:rsidRPr="00A744FF" w:rsidRDefault="00392C54" w:rsidP="00392C54">
            <w:pPr>
              <w:widowControl w:val="0"/>
              <w:spacing w:after="0" w:line="240" w:lineRule="auto"/>
              <w:contextualSpacing/>
              <w:jc w:val="both"/>
              <w:rPr>
                <w:rFonts w:ascii="Times New Roman" w:hAnsi="Times New Roman" w:cs="Times New Roman"/>
                <w:sz w:val="20"/>
                <w:szCs w:val="20"/>
              </w:rPr>
            </w:pPr>
            <w:r w:rsidRPr="00A744FF">
              <w:rPr>
                <w:rFonts w:ascii="Times New Roman" w:eastAsia="Calibri" w:hAnsi="Times New Roman" w:cs="Times New Roman"/>
                <w:sz w:val="20"/>
                <w:szCs w:val="20"/>
              </w:rPr>
              <w:t>2) предметы, вещи, которые внешним видом, качеством, свойствами, особыми приметами, оставленными на них следами, местом нахождения, могут служить средством установления обстоятельств, имеющих значение для рассмотрения и разрешения дела</w:t>
            </w:r>
          </w:p>
          <w:p w:rsidR="00392C54" w:rsidRPr="00A744FF" w:rsidRDefault="00392C54" w:rsidP="00392C54">
            <w:pPr>
              <w:widowControl w:val="0"/>
              <w:spacing w:after="0" w:line="240" w:lineRule="auto"/>
              <w:contextualSpacing/>
              <w:jc w:val="both"/>
              <w:rPr>
                <w:rFonts w:ascii="Times New Roman" w:hAnsi="Times New Roman" w:cs="Times New Roman"/>
                <w:sz w:val="20"/>
                <w:szCs w:val="20"/>
              </w:rPr>
            </w:pPr>
            <w:r w:rsidRPr="00A744FF">
              <w:rPr>
                <w:rFonts w:ascii="Times New Roman" w:eastAsia="Calibri" w:hAnsi="Times New Roman" w:cs="Times New Roman"/>
                <w:sz w:val="20"/>
                <w:szCs w:val="20"/>
              </w:rPr>
              <w:t>3) документы, выполненные в форме цифровой, графической записи, в том числе полученные посредством факсимильной, электронной и иной связи либо иным, позволяющим установить достоверность документа способом</w:t>
            </w:r>
          </w:p>
          <w:p w:rsidR="00392C54" w:rsidRPr="00A744FF" w:rsidRDefault="00392C54" w:rsidP="00392C54">
            <w:pPr>
              <w:widowControl w:val="0"/>
              <w:spacing w:after="0" w:line="240" w:lineRule="auto"/>
              <w:contextualSpacing/>
              <w:jc w:val="both"/>
              <w:rPr>
                <w:rFonts w:ascii="Times New Roman" w:hAnsi="Times New Roman" w:cs="Times New Roman"/>
                <w:sz w:val="20"/>
                <w:szCs w:val="20"/>
              </w:rPr>
            </w:pPr>
            <w:r w:rsidRPr="00A744FF">
              <w:rPr>
                <w:rFonts w:ascii="Times New Roman" w:eastAsia="Calibri" w:hAnsi="Times New Roman" w:cs="Times New Roman"/>
                <w:sz w:val="20"/>
                <w:szCs w:val="20"/>
              </w:rPr>
              <w:t>4) автомобили истца и ответчика</w:t>
            </w:r>
          </w:p>
          <w:p w:rsidR="00392C54" w:rsidRPr="00A744FF" w:rsidRDefault="00392C54" w:rsidP="00392C54">
            <w:pPr>
              <w:widowControl w:val="0"/>
              <w:spacing w:after="0" w:line="240" w:lineRule="auto"/>
              <w:contextualSpacing/>
              <w:jc w:val="both"/>
              <w:rPr>
                <w:rFonts w:ascii="Times New Roman" w:eastAsia="Calibri" w:hAnsi="Times New Roman" w:cs="Times New Roman"/>
                <w:sz w:val="20"/>
                <w:szCs w:val="20"/>
              </w:rPr>
            </w:pPr>
            <w:r w:rsidRPr="00A744FF">
              <w:rPr>
                <w:rFonts w:ascii="Times New Roman" w:eastAsia="Calibri" w:hAnsi="Times New Roman" w:cs="Times New Roman"/>
                <w:sz w:val="20"/>
                <w:szCs w:val="20"/>
              </w:rPr>
              <w:lastRenderedPageBreak/>
              <w:t>5) предметы с места преступления</w:t>
            </w:r>
          </w:p>
        </w:tc>
        <w:tc>
          <w:tcPr>
            <w:tcW w:w="2164" w:type="dxa"/>
          </w:tcPr>
          <w:p w:rsidR="00392C54" w:rsidRPr="00A744FF" w:rsidRDefault="00392C54" w:rsidP="00392C54">
            <w:pPr>
              <w:widowControl w:val="0"/>
              <w:spacing w:after="0" w:line="240" w:lineRule="auto"/>
              <w:contextualSpacing/>
              <w:jc w:val="center"/>
              <w:rPr>
                <w:rFonts w:ascii="Times New Roman" w:eastAsia="Calibri" w:hAnsi="Times New Roman" w:cs="Times New Roman"/>
                <w:sz w:val="20"/>
                <w:szCs w:val="20"/>
              </w:rPr>
            </w:pPr>
            <w:r w:rsidRPr="00A744FF">
              <w:rPr>
                <w:rFonts w:ascii="Times New Roman" w:eastAsia="Calibri" w:hAnsi="Times New Roman" w:cs="Times New Roman"/>
                <w:sz w:val="20"/>
                <w:szCs w:val="20"/>
              </w:rPr>
              <w:lastRenderedPageBreak/>
              <w:t>2)</w:t>
            </w:r>
          </w:p>
        </w:tc>
        <w:tc>
          <w:tcPr>
            <w:tcW w:w="2910" w:type="dxa"/>
          </w:tcPr>
          <w:p w:rsidR="00392C54" w:rsidRPr="00A744FF" w:rsidRDefault="00392C54" w:rsidP="00392C54">
            <w:pPr>
              <w:widowControl w:val="0"/>
              <w:spacing w:after="0" w:line="240" w:lineRule="auto"/>
              <w:contextualSpacing/>
              <w:jc w:val="center"/>
              <w:rPr>
                <w:rFonts w:ascii="Times New Roman" w:hAnsi="Times New Roman" w:cs="Times New Roman"/>
                <w:sz w:val="20"/>
                <w:szCs w:val="20"/>
              </w:rPr>
            </w:pPr>
            <w:r w:rsidRPr="00A744FF">
              <w:rPr>
                <w:rFonts w:ascii="Times New Roman" w:hAnsi="Times New Roman" w:cs="Times New Roman"/>
                <w:sz w:val="20"/>
                <w:szCs w:val="20"/>
              </w:rPr>
              <w:t>Ответ засчитывается как «вер-ный» при следующих условиях:</w:t>
            </w:r>
          </w:p>
          <w:p w:rsidR="00392C54" w:rsidRPr="00A744FF" w:rsidRDefault="00392C54" w:rsidP="00392C54">
            <w:pPr>
              <w:spacing w:after="0" w:line="240" w:lineRule="auto"/>
              <w:contextualSpacing/>
              <w:jc w:val="center"/>
              <w:rPr>
                <w:rFonts w:ascii="Times New Roman" w:hAnsi="Times New Roman" w:cs="Times New Roman"/>
                <w:sz w:val="20"/>
                <w:szCs w:val="20"/>
              </w:rPr>
            </w:pPr>
            <w:r w:rsidRPr="00A744FF">
              <w:rPr>
                <w:rFonts w:ascii="Times New Roman" w:hAnsi="Times New Roman" w:cs="Times New Roman"/>
                <w:sz w:val="20"/>
                <w:szCs w:val="20"/>
              </w:rPr>
              <w:t>- обучающимся выбран вариант ответа «2»</w:t>
            </w:r>
          </w:p>
        </w:tc>
      </w:tr>
      <w:tr w:rsidR="00392C54" w:rsidRPr="00A744FF" w:rsidTr="00A96A03">
        <w:tc>
          <w:tcPr>
            <w:tcW w:w="845" w:type="dxa"/>
          </w:tcPr>
          <w:p w:rsidR="00392C54" w:rsidRPr="00AC37C8" w:rsidRDefault="00392C54" w:rsidP="00392C54">
            <w:pPr>
              <w:tabs>
                <w:tab w:val="center" w:pos="7285"/>
                <w:tab w:val="left" w:pos="7980"/>
              </w:tabs>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715</w:t>
            </w:r>
          </w:p>
        </w:tc>
        <w:tc>
          <w:tcPr>
            <w:tcW w:w="4249" w:type="dxa"/>
          </w:tcPr>
          <w:p w:rsidR="00392C54" w:rsidRPr="00A744FF" w:rsidRDefault="00392C54" w:rsidP="00392C54">
            <w:pPr>
              <w:widowControl w:val="0"/>
              <w:spacing w:after="0" w:line="240" w:lineRule="auto"/>
              <w:contextualSpacing/>
              <w:jc w:val="both"/>
              <w:rPr>
                <w:rFonts w:ascii="Times New Roman" w:hAnsi="Times New Roman" w:cs="Times New Roman"/>
                <w:sz w:val="20"/>
                <w:szCs w:val="20"/>
              </w:rPr>
            </w:pPr>
            <w:r w:rsidRPr="00A744FF">
              <w:rPr>
                <w:rFonts w:ascii="Times New Roman" w:eastAsia="Calibri" w:hAnsi="Times New Roman" w:cs="Times New Roman"/>
                <w:sz w:val="20"/>
                <w:szCs w:val="20"/>
              </w:rPr>
              <w:t>Принцип диспозитивности - это:</w:t>
            </w:r>
          </w:p>
          <w:p w:rsidR="00392C54" w:rsidRPr="00A744FF" w:rsidRDefault="00392C54" w:rsidP="00392C54">
            <w:pPr>
              <w:tabs>
                <w:tab w:val="left" w:pos="6315"/>
              </w:tabs>
              <w:spacing w:after="0" w:line="240" w:lineRule="auto"/>
              <w:contextualSpacing/>
              <w:jc w:val="center"/>
              <w:rPr>
                <w:rFonts w:ascii="Times New Roman" w:hAnsi="Times New Roman" w:cs="Times New Roman"/>
                <w:b/>
                <w:sz w:val="20"/>
                <w:szCs w:val="20"/>
              </w:rPr>
            </w:pPr>
          </w:p>
        </w:tc>
        <w:tc>
          <w:tcPr>
            <w:tcW w:w="4392" w:type="dxa"/>
          </w:tcPr>
          <w:p w:rsidR="00392C54" w:rsidRPr="00A744FF" w:rsidRDefault="00392C54" w:rsidP="00392C54">
            <w:pPr>
              <w:widowControl w:val="0"/>
              <w:spacing w:after="0" w:line="240" w:lineRule="auto"/>
              <w:contextualSpacing/>
              <w:jc w:val="both"/>
              <w:rPr>
                <w:rFonts w:ascii="Times New Roman" w:hAnsi="Times New Roman" w:cs="Times New Roman"/>
                <w:sz w:val="20"/>
                <w:szCs w:val="20"/>
              </w:rPr>
            </w:pPr>
            <w:r w:rsidRPr="00A744FF">
              <w:rPr>
                <w:rFonts w:ascii="Times New Roman" w:eastAsia="Calibri" w:hAnsi="Times New Roman" w:cs="Times New Roman"/>
                <w:sz w:val="20"/>
                <w:szCs w:val="20"/>
              </w:rPr>
              <w:t>1) нормативно-руководящее положение гражданского судопроизводства, определяющее в качестве движущего начала процесса главным образом инициативу заинтересованных в исходе дела лиц</w:t>
            </w:r>
          </w:p>
          <w:p w:rsidR="00392C54" w:rsidRPr="00A744FF" w:rsidRDefault="00392C54" w:rsidP="00392C54">
            <w:pPr>
              <w:widowControl w:val="0"/>
              <w:spacing w:after="0" w:line="240" w:lineRule="auto"/>
              <w:contextualSpacing/>
              <w:jc w:val="both"/>
              <w:rPr>
                <w:rFonts w:ascii="Times New Roman" w:eastAsia="Calibri" w:hAnsi="Times New Roman" w:cs="Times New Roman"/>
                <w:sz w:val="20"/>
                <w:szCs w:val="20"/>
              </w:rPr>
            </w:pPr>
            <w:r w:rsidRPr="00A744FF">
              <w:rPr>
                <w:rFonts w:ascii="Times New Roman" w:eastAsia="Calibri" w:hAnsi="Times New Roman" w:cs="Times New Roman"/>
                <w:sz w:val="20"/>
                <w:szCs w:val="20"/>
              </w:rPr>
              <w:t>2) это круг юридических действий, которые вправе совершать представитель от имени представляемого</w:t>
            </w:r>
          </w:p>
          <w:p w:rsidR="00392C54" w:rsidRPr="00A744FF" w:rsidRDefault="00392C54" w:rsidP="00392C54">
            <w:pPr>
              <w:widowControl w:val="0"/>
              <w:spacing w:after="0" w:line="240" w:lineRule="auto"/>
              <w:contextualSpacing/>
              <w:jc w:val="both"/>
              <w:rPr>
                <w:rFonts w:ascii="Times New Roman" w:eastAsia="Calibri" w:hAnsi="Times New Roman" w:cs="Times New Roman"/>
                <w:sz w:val="20"/>
                <w:szCs w:val="20"/>
              </w:rPr>
            </w:pPr>
            <w:r w:rsidRPr="00A744FF">
              <w:rPr>
                <w:rFonts w:ascii="Times New Roman" w:eastAsia="Calibri" w:hAnsi="Times New Roman" w:cs="Times New Roman"/>
                <w:sz w:val="20"/>
                <w:szCs w:val="20"/>
              </w:rPr>
              <w:t>3) это метод правового регулирования, характеризующийся неравенством регулирующей и регулируемой стороны, регулирующая сторона не имеет выбора, она должна строго подчиняться предписаниям первой.</w:t>
            </w:r>
          </w:p>
        </w:tc>
        <w:tc>
          <w:tcPr>
            <w:tcW w:w="2164" w:type="dxa"/>
          </w:tcPr>
          <w:p w:rsidR="00392C54" w:rsidRPr="00A744FF" w:rsidRDefault="00392C54" w:rsidP="00392C54">
            <w:pPr>
              <w:widowControl w:val="0"/>
              <w:spacing w:after="0" w:line="240" w:lineRule="auto"/>
              <w:contextualSpacing/>
              <w:jc w:val="center"/>
              <w:rPr>
                <w:rFonts w:ascii="Times New Roman" w:eastAsia="Calibri" w:hAnsi="Times New Roman" w:cs="Times New Roman"/>
                <w:sz w:val="20"/>
                <w:szCs w:val="20"/>
              </w:rPr>
            </w:pPr>
            <w:r w:rsidRPr="00A744FF">
              <w:rPr>
                <w:rFonts w:ascii="Times New Roman" w:eastAsia="Calibri" w:hAnsi="Times New Roman" w:cs="Times New Roman"/>
                <w:sz w:val="20"/>
                <w:szCs w:val="20"/>
              </w:rPr>
              <w:t>1)</w:t>
            </w:r>
          </w:p>
        </w:tc>
        <w:tc>
          <w:tcPr>
            <w:tcW w:w="2910" w:type="dxa"/>
          </w:tcPr>
          <w:p w:rsidR="00392C54" w:rsidRPr="00A744FF" w:rsidRDefault="00392C54" w:rsidP="00392C54">
            <w:pPr>
              <w:spacing w:after="0" w:line="240" w:lineRule="auto"/>
              <w:contextualSpacing/>
              <w:jc w:val="center"/>
              <w:rPr>
                <w:rFonts w:ascii="Times New Roman" w:hAnsi="Times New Roman" w:cs="Times New Roman"/>
                <w:sz w:val="20"/>
                <w:szCs w:val="20"/>
              </w:rPr>
            </w:pPr>
            <w:r w:rsidRPr="00A744FF">
              <w:rPr>
                <w:rFonts w:ascii="Times New Roman" w:hAnsi="Times New Roman" w:cs="Times New Roman"/>
                <w:sz w:val="20"/>
                <w:szCs w:val="20"/>
              </w:rPr>
              <w:t>Ответ засчитывается как «вер-ный» при следующих условиях:</w:t>
            </w:r>
          </w:p>
          <w:p w:rsidR="00392C54" w:rsidRPr="00A744FF" w:rsidRDefault="00392C54" w:rsidP="00392C54">
            <w:pPr>
              <w:spacing w:after="0" w:line="240" w:lineRule="auto"/>
              <w:contextualSpacing/>
              <w:jc w:val="center"/>
              <w:rPr>
                <w:rFonts w:ascii="Times New Roman" w:hAnsi="Times New Roman" w:cs="Times New Roman"/>
                <w:sz w:val="20"/>
                <w:szCs w:val="20"/>
              </w:rPr>
            </w:pPr>
            <w:r w:rsidRPr="00A744FF">
              <w:rPr>
                <w:rFonts w:ascii="Times New Roman" w:hAnsi="Times New Roman" w:cs="Times New Roman"/>
                <w:sz w:val="20"/>
                <w:szCs w:val="20"/>
              </w:rPr>
              <w:t>- обучающимся выбран вариант ответа «1»</w:t>
            </w:r>
          </w:p>
        </w:tc>
      </w:tr>
      <w:tr w:rsidR="00392C54" w:rsidRPr="00A744FF" w:rsidTr="00A96A03">
        <w:tc>
          <w:tcPr>
            <w:tcW w:w="845" w:type="dxa"/>
          </w:tcPr>
          <w:p w:rsidR="00392C54" w:rsidRPr="00AC37C8" w:rsidRDefault="00392C54" w:rsidP="00392C54">
            <w:pPr>
              <w:tabs>
                <w:tab w:val="center" w:pos="7285"/>
                <w:tab w:val="left" w:pos="7980"/>
              </w:tabs>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716</w:t>
            </w:r>
          </w:p>
        </w:tc>
        <w:tc>
          <w:tcPr>
            <w:tcW w:w="4249" w:type="dxa"/>
          </w:tcPr>
          <w:p w:rsidR="00392C54" w:rsidRPr="00A744FF" w:rsidRDefault="00392C54" w:rsidP="00392C54">
            <w:pPr>
              <w:widowControl w:val="0"/>
              <w:spacing w:after="0" w:line="240" w:lineRule="auto"/>
              <w:contextualSpacing/>
              <w:jc w:val="both"/>
              <w:rPr>
                <w:rFonts w:ascii="Times New Roman" w:eastAsia="Calibri" w:hAnsi="Times New Roman" w:cs="Times New Roman"/>
                <w:sz w:val="20"/>
                <w:szCs w:val="20"/>
              </w:rPr>
            </w:pPr>
            <w:r w:rsidRPr="00A744FF">
              <w:rPr>
                <w:rFonts w:ascii="Times New Roman" w:eastAsia="Calibri" w:hAnsi="Times New Roman" w:cs="Times New Roman"/>
                <w:sz w:val="20"/>
                <w:szCs w:val="20"/>
              </w:rPr>
              <w:t>Вставьте пропущенный срок: в судебную коллегию Верховного Суда Российской Федерации кассационные жалоба, представление подаются в срок, не превышающий ______ месяцев со дня вынесения определения кассационным судом общей юрисдикции, рассмотревшим кассационные жалобу, представление по существу</w:t>
            </w:r>
          </w:p>
        </w:tc>
        <w:tc>
          <w:tcPr>
            <w:tcW w:w="4392" w:type="dxa"/>
          </w:tcPr>
          <w:p w:rsidR="00392C54" w:rsidRPr="00A744FF" w:rsidRDefault="00392C54" w:rsidP="00392C54">
            <w:pPr>
              <w:widowControl w:val="0"/>
              <w:spacing w:after="0" w:line="240" w:lineRule="auto"/>
              <w:contextualSpacing/>
              <w:jc w:val="both"/>
              <w:rPr>
                <w:rFonts w:ascii="Times New Roman" w:eastAsia="Calibri" w:hAnsi="Times New Roman" w:cs="Times New Roman"/>
                <w:sz w:val="20"/>
                <w:szCs w:val="20"/>
              </w:rPr>
            </w:pPr>
          </w:p>
        </w:tc>
        <w:tc>
          <w:tcPr>
            <w:tcW w:w="2164" w:type="dxa"/>
          </w:tcPr>
          <w:p w:rsidR="00392C54" w:rsidRPr="00A744FF" w:rsidRDefault="00392C54" w:rsidP="00392C54">
            <w:pPr>
              <w:widowControl w:val="0"/>
              <w:spacing w:after="0" w:line="240" w:lineRule="auto"/>
              <w:contextualSpacing/>
              <w:jc w:val="center"/>
              <w:rPr>
                <w:rFonts w:ascii="Times New Roman" w:eastAsia="Calibri" w:hAnsi="Times New Roman" w:cs="Times New Roman"/>
                <w:sz w:val="20"/>
                <w:szCs w:val="20"/>
              </w:rPr>
            </w:pPr>
            <w:r w:rsidRPr="00A744FF">
              <w:rPr>
                <w:rFonts w:ascii="Times New Roman" w:eastAsia="Calibri" w:hAnsi="Times New Roman" w:cs="Times New Roman"/>
                <w:sz w:val="20"/>
                <w:szCs w:val="20"/>
              </w:rPr>
              <w:t>3</w:t>
            </w:r>
          </w:p>
        </w:tc>
        <w:tc>
          <w:tcPr>
            <w:tcW w:w="2910" w:type="dxa"/>
          </w:tcPr>
          <w:p w:rsidR="00392C54" w:rsidRPr="00A744FF" w:rsidRDefault="00392C54" w:rsidP="00392C54">
            <w:pPr>
              <w:spacing w:after="0" w:line="240" w:lineRule="auto"/>
              <w:contextualSpacing/>
              <w:jc w:val="center"/>
              <w:rPr>
                <w:rFonts w:ascii="Times New Roman" w:hAnsi="Times New Roman" w:cs="Times New Roman"/>
                <w:sz w:val="20"/>
                <w:szCs w:val="20"/>
              </w:rPr>
            </w:pPr>
            <w:r w:rsidRPr="00A744FF">
              <w:rPr>
                <w:rFonts w:ascii="Times New Roman" w:eastAsia="Calibri" w:hAnsi="Times New Roman" w:cs="Times New Roman"/>
                <w:sz w:val="20"/>
                <w:szCs w:val="20"/>
              </w:rPr>
              <w:t>Верный ответ может быть указан цифрой или словом</w:t>
            </w:r>
          </w:p>
        </w:tc>
      </w:tr>
      <w:tr w:rsidR="00392C54" w:rsidRPr="00A744FF" w:rsidTr="00552FB9">
        <w:tc>
          <w:tcPr>
            <w:tcW w:w="14560" w:type="dxa"/>
            <w:gridSpan w:val="5"/>
          </w:tcPr>
          <w:p w:rsidR="00392C54" w:rsidRPr="00A744FF" w:rsidRDefault="00392C54" w:rsidP="00392C54">
            <w:pPr>
              <w:tabs>
                <w:tab w:val="left" w:pos="6315"/>
              </w:tabs>
              <w:spacing w:after="0" w:line="240" w:lineRule="auto"/>
              <w:contextualSpacing/>
              <w:jc w:val="center"/>
              <w:rPr>
                <w:rFonts w:ascii="Times New Roman" w:hAnsi="Times New Roman" w:cs="Times New Roman"/>
                <w:b/>
                <w:sz w:val="20"/>
                <w:szCs w:val="20"/>
              </w:rPr>
            </w:pPr>
            <w:r w:rsidRPr="00A744FF">
              <w:rPr>
                <w:rFonts w:ascii="Times New Roman" w:hAnsi="Times New Roman" w:cs="Times New Roman"/>
                <w:color w:val="212529"/>
                <w:sz w:val="20"/>
                <w:szCs w:val="20"/>
              </w:rPr>
              <w:t xml:space="preserve">ОК 04. </w:t>
            </w:r>
            <w:r w:rsidRPr="00A744FF">
              <w:rPr>
                <w:rFonts w:ascii="Times New Roman" w:hAnsi="Times New Roman" w:cs="Times New Roman"/>
                <w:sz w:val="20"/>
                <w:szCs w:val="20"/>
              </w:rPr>
              <w:t>Эффективно взаимодействовать и работать в коллективе и команде</w:t>
            </w:r>
          </w:p>
        </w:tc>
      </w:tr>
      <w:tr w:rsidR="00392C54" w:rsidRPr="00A744FF" w:rsidTr="00A96A03">
        <w:tc>
          <w:tcPr>
            <w:tcW w:w="845" w:type="dxa"/>
          </w:tcPr>
          <w:p w:rsidR="00392C54" w:rsidRPr="00AC37C8" w:rsidRDefault="00392C54" w:rsidP="00392C54">
            <w:pPr>
              <w:tabs>
                <w:tab w:val="center" w:pos="7285"/>
                <w:tab w:val="left" w:pos="7980"/>
              </w:tabs>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717</w:t>
            </w:r>
          </w:p>
        </w:tc>
        <w:tc>
          <w:tcPr>
            <w:tcW w:w="4249" w:type="dxa"/>
          </w:tcPr>
          <w:p w:rsidR="00392C54" w:rsidRPr="00A744FF" w:rsidRDefault="00392C54" w:rsidP="00392C54">
            <w:pPr>
              <w:widowControl w:val="0"/>
              <w:spacing w:after="0" w:line="240" w:lineRule="auto"/>
              <w:contextualSpacing/>
              <w:jc w:val="both"/>
              <w:rPr>
                <w:rFonts w:ascii="Times New Roman" w:hAnsi="Times New Roman" w:cs="Times New Roman"/>
                <w:sz w:val="20"/>
                <w:szCs w:val="20"/>
              </w:rPr>
            </w:pPr>
            <w:r w:rsidRPr="00A744FF">
              <w:rPr>
                <w:rFonts w:ascii="Times New Roman" w:eastAsia="Calibri" w:hAnsi="Times New Roman" w:cs="Times New Roman"/>
                <w:sz w:val="20"/>
                <w:szCs w:val="20"/>
              </w:rPr>
              <w:t>Об отказе в принятии искового заявления суд выносит:</w:t>
            </w:r>
          </w:p>
          <w:p w:rsidR="00392C54" w:rsidRPr="00A744FF" w:rsidRDefault="00392C54" w:rsidP="00392C54">
            <w:pPr>
              <w:tabs>
                <w:tab w:val="left" w:pos="6315"/>
              </w:tabs>
              <w:spacing w:after="0" w:line="240" w:lineRule="auto"/>
              <w:contextualSpacing/>
              <w:jc w:val="center"/>
              <w:rPr>
                <w:rFonts w:ascii="Times New Roman" w:hAnsi="Times New Roman" w:cs="Times New Roman"/>
                <w:b/>
                <w:sz w:val="20"/>
                <w:szCs w:val="20"/>
              </w:rPr>
            </w:pPr>
          </w:p>
        </w:tc>
        <w:tc>
          <w:tcPr>
            <w:tcW w:w="4392" w:type="dxa"/>
          </w:tcPr>
          <w:p w:rsidR="00392C54" w:rsidRPr="00A744FF" w:rsidRDefault="00392C54" w:rsidP="00392C54">
            <w:pPr>
              <w:widowControl w:val="0"/>
              <w:spacing w:after="0" w:line="240" w:lineRule="auto"/>
              <w:contextualSpacing/>
              <w:jc w:val="both"/>
              <w:rPr>
                <w:rFonts w:ascii="Times New Roman" w:hAnsi="Times New Roman" w:cs="Times New Roman"/>
                <w:sz w:val="20"/>
                <w:szCs w:val="20"/>
              </w:rPr>
            </w:pPr>
            <w:r w:rsidRPr="00A744FF">
              <w:rPr>
                <w:rFonts w:ascii="Times New Roman" w:eastAsia="Calibri" w:hAnsi="Times New Roman" w:cs="Times New Roman"/>
                <w:sz w:val="20"/>
                <w:szCs w:val="20"/>
              </w:rPr>
              <w:t>а) заявление</w:t>
            </w:r>
          </w:p>
          <w:p w:rsidR="00392C54" w:rsidRPr="00A744FF" w:rsidRDefault="00392C54" w:rsidP="00392C54">
            <w:pPr>
              <w:widowControl w:val="0"/>
              <w:spacing w:after="0" w:line="240" w:lineRule="auto"/>
              <w:contextualSpacing/>
              <w:jc w:val="both"/>
              <w:rPr>
                <w:rFonts w:ascii="Times New Roman" w:hAnsi="Times New Roman" w:cs="Times New Roman"/>
                <w:sz w:val="20"/>
                <w:szCs w:val="20"/>
              </w:rPr>
            </w:pPr>
            <w:r w:rsidRPr="00A744FF">
              <w:rPr>
                <w:rFonts w:ascii="Times New Roman" w:eastAsia="Calibri" w:hAnsi="Times New Roman" w:cs="Times New Roman"/>
                <w:sz w:val="20"/>
                <w:szCs w:val="20"/>
              </w:rPr>
              <w:t>б) решение</w:t>
            </w:r>
          </w:p>
          <w:p w:rsidR="00392C54" w:rsidRPr="00A744FF" w:rsidRDefault="00392C54" w:rsidP="00392C54">
            <w:pPr>
              <w:widowControl w:val="0"/>
              <w:spacing w:after="0" w:line="240" w:lineRule="auto"/>
              <w:contextualSpacing/>
              <w:jc w:val="both"/>
              <w:rPr>
                <w:rFonts w:ascii="Times New Roman" w:hAnsi="Times New Roman" w:cs="Times New Roman"/>
                <w:sz w:val="20"/>
                <w:szCs w:val="20"/>
              </w:rPr>
            </w:pPr>
            <w:r w:rsidRPr="00A744FF">
              <w:rPr>
                <w:rFonts w:ascii="Times New Roman" w:eastAsia="Calibri" w:hAnsi="Times New Roman" w:cs="Times New Roman"/>
                <w:sz w:val="20"/>
                <w:szCs w:val="20"/>
              </w:rPr>
              <w:t>в) представление</w:t>
            </w:r>
          </w:p>
          <w:p w:rsidR="00392C54" w:rsidRPr="00A744FF" w:rsidRDefault="00392C54" w:rsidP="00392C54">
            <w:pPr>
              <w:widowControl w:val="0"/>
              <w:spacing w:after="0" w:line="240" w:lineRule="auto"/>
              <w:contextualSpacing/>
              <w:jc w:val="both"/>
              <w:rPr>
                <w:rFonts w:ascii="Times New Roman" w:hAnsi="Times New Roman" w:cs="Times New Roman"/>
                <w:sz w:val="20"/>
                <w:szCs w:val="20"/>
              </w:rPr>
            </w:pPr>
            <w:r w:rsidRPr="00A744FF">
              <w:rPr>
                <w:rFonts w:ascii="Times New Roman" w:eastAsia="Calibri" w:hAnsi="Times New Roman" w:cs="Times New Roman"/>
                <w:sz w:val="20"/>
                <w:szCs w:val="20"/>
              </w:rPr>
              <w:t>г) определение</w:t>
            </w:r>
          </w:p>
          <w:p w:rsidR="00392C54" w:rsidRPr="00A744FF" w:rsidRDefault="00392C54" w:rsidP="00392C54">
            <w:pPr>
              <w:widowControl w:val="0"/>
              <w:spacing w:after="0" w:line="240" w:lineRule="auto"/>
              <w:contextualSpacing/>
              <w:jc w:val="both"/>
              <w:rPr>
                <w:rFonts w:ascii="Times New Roman" w:hAnsi="Times New Roman" w:cs="Times New Roman"/>
                <w:sz w:val="20"/>
                <w:szCs w:val="20"/>
              </w:rPr>
            </w:pPr>
            <w:r w:rsidRPr="00A744FF">
              <w:rPr>
                <w:rFonts w:ascii="Times New Roman" w:eastAsia="Calibri" w:hAnsi="Times New Roman" w:cs="Times New Roman"/>
                <w:sz w:val="20"/>
                <w:szCs w:val="20"/>
              </w:rPr>
              <w:t>д) приказ</w:t>
            </w:r>
          </w:p>
        </w:tc>
        <w:tc>
          <w:tcPr>
            <w:tcW w:w="2164" w:type="dxa"/>
          </w:tcPr>
          <w:p w:rsidR="00392C54" w:rsidRPr="00A744FF" w:rsidRDefault="00392C54" w:rsidP="00392C54">
            <w:pPr>
              <w:widowControl w:val="0"/>
              <w:spacing w:after="0" w:line="240" w:lineRule="auto"/>
              <w:contextualSpacing/>
              <w:jc w:val="center"/>
              <w:rPr>
                <w:rFonts w:ascii="Times New Roman" w:hAnsi="Times New Roman" w:cs="Times New Roman"/>
                <w:sz w:val="20"/>
                <w:szCs w:val="20"/>
              </w:rPr>
            </w:pPr>
            <w:r w:rsidRPr="00A744FF">
              <w:rPr>
                <w:rFonts w:ascii="Times New Roman" w:eastAsia="Calibri" w:hAnsi="Times New Roman" w:cs="Times New Roman"/>
                <w:sz w:val="20"/>
                <w:szCs w:val="20"/>
              </w:rPr>
              <w:t>г</w:t>
            </w:r>
          </w:p>
        </w:tc>
        <w:tc>
          <w:tcPr>
            <w:tcW w:w="2910" w:type="dxa"/>
          </w:tcPr>
          <w:p w:rsidR="00392C54" w:rsidRPr="00A744FF" w:rsidRDefault="00392C54" w:rsidP="00392C54">
            <w:pPr>
              <w:spacing w:after="0" w:line="240" w:lineRule="auto"/>
              <w:contextualSpacing/>
              <w:jc w:val="center"/>
              <w:rPr>
                <w:rFonts w:ascii="Times New Roman" w:hAnsi="Times New Roman" w:cs="Times New Roman"/>
                <w:sz w:val="20"/>
                <w:szCs w:val="20"/>
              </w:rPr>
            </w:pPr>
            <w:r w:rsidRPr="00A744FF">
              <w:rPr>
                <w:rFonts w:ascii="Times New Roman" w:hAnsi="Times New Roman" w:cs="Times New Roman"/>
                <w:sz w:val="20"/>
                <w:szCs w:val="20"/>
              </w:rPr>
              <w:t>Ответ засчитывается как «верный» при следующих условиях:</w:t>
            </w:r>
          </w:p>
          <w:p w:rsidR="00392C54" w:rsidRPr="00A744FF" w:rsidRDefault="00392C54" w:rsidP="00392C54">
            <w:pPr>
              <w:spacing w:after="0" w:line="240" w:lineRule="auto"/>
              <w:contextualSpacing/>
              <w:jc w:val="center"/>
              <w:rPr>
                <w:rFonts w:ascii="Times New Roman" w:hAnsi="Times New Roman" w:cs="Times New Roman"/>
                <w:sz w:val="20"/>
                <w:szCs w:val="20"/>
              </w:rPr>
            </w:pPr>
            <w:r w:rsidRPr="00A744FF">
              <w:rPr>
                <w:rFonts w:ascii="Times New Roman" w:hAnsi="Times New Roman" w:cs="Times New Roman"/>
                <w:sz w:val="20"/>
                <w:szCs w:val="20"/>
              </w:rPr>
              <w:t>- обучающимся выбран вариант ответа «г»</w:t>
            </w:r>
          </w:p>
        </w:tc>
      </w:tr>
      <w:tr w:rsidR="00392C54" w:rsidRPr="00A744FF" w:rsidTr="00A96A03">
        <w:tc>
          <w:tcPr>
            <w:tcW w:w="845" w:type="dxa"/>
          </w:tcPr>
          <w:p w:rsidR="00392C54" w:rsidRPr="00AC37C8" w:rsidRDefault="00392C54" w:rsidP="00392C54">
            <w:pPr>
              <w:tabs>
                <w:tab w:val="center" w:pos="7285"/>
                <w:tab w:val="left" w:pos="7980"/>
              </w:tabs>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718</w:t>
            </w:r>
          </w:p>
        </w:tc>
        <w:tc>
          <w:tcPr>
            <w:tcW w:w="4249" w:type="dxa"/>
          </w:tcPr>
          <w:p w:rsidR="00392C54" w:rsidRPr="00A744FF" w:rsidRDefault="00392C54" w:rsidP="00392C54">
            <w:pPr>
              <w:widowControl w:val="0"/>
              <w:spacing w:after="0" w:line="240" w:lineRule="auto"/>
              <w:contextualSpacing/>
              <w:jc w:val="both"/>
              <w:rPr>
                <w:rFonts w:ascii="Times New Roman" w:hAnsi="Times New Roman" w:cs="Times New Roman"/>
                <w:sz w:val="20"/>
                <w:szCs w:val="20"/>
              </w:rPr>
            </w:pPr>
            <w:r w:rsidRPr="00A744FF">
              <w:rPr>
                <w:rFonts w:ascii="Times New Roman" w:eastAsia="Calibri" w:hAnsi="Times New Roman" w:cs="Times New Roman"/>
                <w:sz w:val="20"/>
                <w:szCs w:val="20"/>
              </w:rPr>
              <w:t>Что из перечисленного НЕ является основанием для прекращения производства по делу?</w:t>
            </w:r>
          </w:p>
          <w:p w:rsidR="00392C54" w:rsidRPr="00A744FF" w:rsidRDefault="00392C54" w:rsidP="00392C54">
            <w:pPr>
              <w:tabs>
                <w:tab w:val="left" w:pos="6315"/>
              </w:tabs>
              <w:spacing w:after="0" w:line="240" w:lineRule="auto"/>
              <w:contextualSpacing/>
              <w:jc w:val="center"/>
              <w:rPr>
                <w:rFonts w:ascii="Times New Roman" w:hAnsi="Times New Roman" w:cs="Times New Roman"/>
                <w:b/>
                <w:sz w:val="20"/>
                <w:szCs w:val="20"/>
              </w:rPr>
            </w:pPr>
          </w:p>
        </w:tc>
        <w:tc>
          <w:tcPr>
            <w:tcW w:w="4392" w:type="dxa"/>
          </w:tcPr>
          <w:p w:rsidR="00392C54" w:rsidRPr="00A744FF" w:rsidRDefault="00392C54" w:rsidP="00392C54">
            <w:pPr>
              <w:widowControl w:val="0"/>
              <w:spacing w:after="0" w:line="240" w:lineRule="auto"/>
              <w:contextualSpacing/>
              <w:jc w:val="both"/>
              <w:rPr>
                <w:rFonts w:ascii="Times New Roman" w:hAnsi="Times New Roman" w:cs="Times New Roman"/>
                <w:sz w:val="20"/>
                <w:szCs w:val="20"/>
              </w:rPr>
            </w:pPr>
            <w:r w:rsidRPr="00A744FF">
              <w:rPr>
                <w:rFonts w:ascii="Times New Roman" w:eastAsia="Calibri" w:hAnsi="Times New Roman" w:cs="Times New Roman"/>
                <w:sz w:val="20"/>
                <w:szCs w:val="20"/>
              </w:rPr>
              <w:t>а) имеется вступившее в законную силу и принятое по спору между теми же сторонами, о том же предмете и по тем же основаниям решение суда или определение суда о прекращении производства по делу в связи с принятием отказа истца от иска или утверждением мирового соглашения сторон</w:t>
            </w:r>
          </w:p>
          <w:p w:rsidR="00392C54" w:rsidRPr="00A744FF" w:rsidRDefault="00392C54" w:rsidP="00392C54">
            <w:pPr>
              <w:widowControl w:val="0"/>
              <w:spacing w:after="0" w:line="240" w:lineRule="auto"/>
              <w:contextualSpacing/>
              <w:jc w:val="both"/>
              <w:rPr>
                <w:rFonts w:ascii="Times New Roman" w:hAnsi="Times New Roman" w:cs="Times New Roman"/>
                <w:sz w:val="20"/>
                <w:szCs w:val="20"/>
              </w:rPr>
            </w:pPr>
            <w:r w:rsidRPr="00A744FF">
              <w:rPr>
                <w:rFonts w:ascii="Times New Roman" w:eastAsia="Calibri" w:hAnsi="Times New Roman" w:cs="Times New Roman"/>
                <w:sz w:val="20"/>
                <w:szCs w:val="20"/>
              </w:rPr>
              <w:t xml:space="preserve">б) стороны заключили мировое соглашение, и </w:t>
            </w:r>
            <w:r w:rsidRPr="00A744FF">
              <w:rPr>
                <w:rFonts w:ascii="Times New Roman" w:eastAsia="Calibri" w:hAnsi="Times New Roman" w:cs="Times New Roman"/>
                <w:sz w:val="20"/>
                <w:szCs w:val="20"/>
              </w:rPr>
              <w:lastRenderedPageBreak/>
              <w:t>оно утверждено судом</w:t>
            </w:r>
          </w:p>
          <w:p w:rsidR="00392C54" w:rsidRPr="00A744FF" w:rsidRDefault="00392C54" w:rsidP="00392C54">
            <w:pPr>
              <w:widowControl w:val="0"/>
              <w:spacing w:after="0" w:line="240" w:lineRule="auto"/>
              <w:contextualSpacing/>
              <w:jc w:val="both"/>
              <w:rPr>
                <w:rFonts w:ascii="Times New Roman" w:hAnsi="Times New Roman" w:cs="Times New Roman"/>
                <w:sz w:val="20"/>
                <w:szCs w:val="20"/>
              </w:rPr>
            </w:pPr>
            <w:r w:rsidRPr="00A744FF">
              <w:rPr>
                <w:rFonts w:ascii="Times New Roman" w:eastAsia="Calibri" w:hAnsi="Times New Roman" w:cs="Times New Roman"/>
                <w:sz w:val="20"/>
                <w:szCs w:val="20"/>
              </w:rPr>
              <w:t>в) имеется ставшее обязательным для сторон, принятое по спору между теми же сторонами, о том же предмете и по тем же основаниям решение третейского суда, за исключением случаев, если суд отказал в выдаче исполнительного листа на принудительное исполнение решения третейского суда либо если суд отменил указанное решение</w:t>
            </w:r>
          </w:p>
          <w:p w:rsidR="00392C54" w:rsidRPr="00A744FF" w:rsidRDefault="00392C54" w:rsidP="00392C54">
            <w:pPr>
              <w:widowControl w:val="0"/>
              <w:spacing w:after="0" w:line="240" w:lineRule="auto"/>
              <w:contextualSpacing/>
              <w:jc w:val="both"/>
              <w:rPr>
                <w:rFonts w:ascii="Times New Roman" w:hAnsi="Times New Roman" w:cs="Times New Roman"/>
                <w:sz w:val="20"/>
                <w:szCs w:val="20"/>
              </w:rPr>
            </w:pPr>
            <w:r w:rsidRPr="00A744FF">
              <w:rPr>
                <w:rFonts w:ascii="Times New Roman" w:eastAsia="Calibri" w:hAnsi="Times New Roman" w:cs="Times New Roman"/>
                <w:sz w:val="20"/>
                <w:szCs w:val="20"/>
              </w:rPr>
              <w:t>г) после смерти гражданина, являвшегося одной из сторон по делу, спорное правоотношение не допускает правопреемство или ликвидация организации, являвшейся одной из сторон по делу, завершена</w:t>
            </w:r>
          </w:p>
          <w:p w:rsidR="00392C54" w:rsidRPr="00A744FF" w:rsidRDefault="00392C54" w:rsidP="00392C54">
            <w:pPr>
              <w:widowControl w:val="0"/>
              <w:spacing w:after="0" w:line="240" w:lineRule="auto"/>
              <w:contextualSpacing/>
              <w:jc w:val="both"/>
              <w:rPr>
                <w:rFonts w:ascii="Times New Roman" w:hAnsi="Times New Roman" w:cs="Times New Roman"/>
                <w:sz w:val="20"/>
                <w:szCs w:val="20"/>
              </w:rPr>
            </w:pPr>
            <w:r w:rsidRPr="00A744FF">
              <w:rPr>
                <w:rFonts w:ascii="Times New Roman" w:eastAsia="Calibri" w:hAnsi="Times New Roman" w:cs="Times New Roman"/>
                <w:sz w:val="20"/>
                <w:szCs w:val="20"/>
              </w:rPr>
              <w:t>д) болезнь истца</w:t>
            </w:r>
          </w:p>
        </w:tc>
        <w:tc>
          <w:tcPr>
            <w:tcW w:w="2164" w:type="dxa"/>
          </w:tcPr>
          <w:p w:rsidR="00392C54" w:rsidRPr="00A744FF" w:rsidRDefault="00392C54" w:rsidP="00392C54">
            <w:pPr>
              <w:widowControl w:val="0"/>
              <w:spacing w:after="0" w:line="240" w:lineRule="auto"/>
              <w:contextualSpacing/>
              <w:jc w:val="center"/>
              <w:rPr>
                <w:rFonts w:ascii="Times New Roman" w:hAnsi="Times New Roman" w:cs="Times New Roman"/>
                <w:sz w:val="20"/>
                <w:szCs w:val="20"/>
              </w:rPr>
            </w:pPr>
            <w:r w:rsidRPr="00A744FF">
              <w:rPr>
                <w:rFonts w:ascii="Times New Roman" w:eastAsia="Calibri" w:hAnsi="Times New Roman" w:cs="Times New Roman"/>
                <w:sz w:val="20"/>
                <w:szCs w:val="20"/>
              </w:rPr>
              <w:lastRenderedPageBreak/>
              <w:t>д)</w:t>
            </w:r>
          </w:p>
        </w:tc>
        <w:tc>
          <w:tcPr>
            <w:tcW w:w="2910" w:type="dxa"/>
          </w:tcPr>
          <w:p w:rsidR="00392C54" w:rsidRPr="00A744FF" w:rsidRDefault="00392C54" w:rsidP="00392C54">
            <w:pPr>
              <w:spacing w:after="0" w:line="240" w:lineRule="auto"/>
              <w:contextualSpacing/>
              <w:jc w:val="center"/>
              <w:rPr>
                <w:rFonts w:ascii="Times New Roman" w:hAnsi="Times New Roman" w:cs="Times New Roman"/>
                <w:sz w:val="20"/>
                <w:szCs w:val="20"/>
              </w:rPr>
            </w:pPr>
            <w:r w:rsidRPr="00A744FF">
              <w:rPr>
                <w:rFonts w:ascii="Times New Roman" w:hAnsi="Times New Roman" w:cs="Times New Roman"/>
                <w:sz w:val="20"/>
                <w:szCs w:val="20"/>
              </w:rPr>
              <w:t>Ответ засчитывается как «вер-ный» при следующих условиях:</w:t>
            </w:r>
          </w:p>
          <w:p w:rsidR="00392C54" w:rsidRPr="00A744FF" w:rsidRDefault="00392C54" w:rsidP="00392C54">
            <w:pPr>
              <w:spacing w:after="0" w:line="240" w:lineRule="auto"/>
              <w:contextualSpacing/>
              <w:jc w:val="center"/>
              <w:rPr>
                <w:rFonts w:ascii="Times New Roman" w:hAnsi="Times New Roman" w:cs="Times New Roman"/>
                <w:sz w:val="20"/>
                <w:szCs w:val="20"/>
              </w:rPr>
            </w:pPr>
            <w:r w:rsidRPr="00A744FF">
              <w:rPr>
                <w:rFonts w:ascii="Times New Roman" w:hAnsi="Times New Roman" w:cs="Times New Roman"/>
                <w:sz w:val="20"/>
                <w:szCs w:val="20"/>
              </w:rPr>
              <w:t>- обучающимся выбран вариант ответа «д»</w:t>
            </w:r>
          </w:p>
        </w:tc>
      </w:tr>
      <w:tr w:rsidR="00392C54" w:rsidRPr="00A744FF" w:rsidTr="00A96A03">
        <w:tc>
          <w:tcPr>
            <w:tcW w:w="845" w:type="dxa"/>
          </w:tcPr>
          <w:p w:rsidR="00392C54" w:rsidRPr="00AC37C8" w:rsidRDefault="00392C54" w:rsidP="00392C54">
            <w:pPr>
              <w:tabs>
                <w:tab w:val="center" w:pos="7285"/>
                <w:tab w:val="left" w:pos="7980"/>
              </w:tabs>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719</w:t>
            </w:r>
          </w:p>
        </w:tc>
        <w:tc>
          <w:tcPr>
            <w:tcW w:w="4249" w:type="dxa"/>
          </w:tcPr>
          <w:p w:rsidR="00392C54" w:rsidRPr="00A744FF" w:rsidRDefault="00392C54" w:rsidP="00392C54">
            <w:pPr>
              <w:widowControl w:val="0"/>
              <w:spacing w:after="0" w:line="240" w:lineRule="auto"/>
              <w:contextualSpacing/>
              <w:jc w:val="both"/>
              <w:rPr>
                <w:rFonts w:ascii="Times New Roman" w:hAnsi="Times New Roman" w:cs="Times New Roman"/>
                <w:sz w:val="20"/>
                <w:szCs w:val="20"/>
              </w:rPr>
            </w:pPr>
            <w:r w:rsidRPr="00A744FF">
              <w:rPr>
                <w:rFonts w:ascii="Times New Roman" w:eastAsia="Calibri" w:hAnsi="Times New Roman" w:cs="Times New Roman"/>
                <w:sz w:val="20"/>
                <w:szCs w:val="20"/>
              </w:rPr>
              <w:t xml:space="preserve">Замена ненадлежащего ответчика: </w:t>
            </w:r>
          </w:p>
          <w:p w:rsidR="00392C54" w:rsidRPr="00A744FF" w:rsidRDefault="00392C54" w:rsidP="00392C54">
            <w:pPr>
              <w:tabs>
                <w:tab w:val="left" w:pos="6315"/>
              </w:tabs>
              <w:spacing w:after="0" w:line="240" w:lineRule="auto"/>
              <w:contextualSpacing/>
              <w:jc w:val="center"/>
              <w:rPr>
                <w:rFonts w:ascii="Times New Roman" w:hAnsi="Times New Roman" w:cs="Times New Roman"/>
                <w:b/>
                <w:sz w:val="20"/>
                <w:szCs w:val="20"/>
              </w:rPr>
            </w:pPr>
          </w:p>
        </w:tc>
        <w:tc>
          <w:tcPr>
            <w:tcW w:w="4392" w:type="dxa"/>
          </w:tcPr>
          <w:p w:rsidR="00392C54" w:rsidRPr="00A744FF" w:rsidRDefault="00392C54" w:rsidP="00392C54">
            <w:pPr>
              <w:widowControl w:val="0"/>
              <w:spacing w:after="0" w:line="240" w:lineRule="auto"/>
              <w:contextualSpacing/>
              <w:jc w:val="both"/>
              <w:rPr>
                <w:rFonts w:ascii="Times New Roman" w:hAnsi="Times New Roman" w:cs="Times New Roman"/>
                <w:sz w:val="20"/>
                <w:szCs w:val="20"/>
              </w:rPr>
            </w:pPr>
            <w:r w:rsidRPr="00A744FF">
              <w:rPr>
                <w:rFonts w:ascii="Times New Roman" w:eastAsia="Calibri" w:hAnsi="Times New Roman" w:cs="Times New Roman"/>
                <w:sz w:val="20"/>
                <w:szCs w:val="20"/>
              </w:rPr>
              <w:t>1) недопустима</w:t>
            </w:r>
          </w:p>
          <w:p w:rsidR="00392C54" w:rsidRPr="00A744FF" w:rsidRDefault="00392C54" w:rsidP="00392C54">
            <w:pPr>
              <w:widowControl w:val="0"/>
              <w:spacing w:after="0" w:line="240" w:lineRule="auto"/>
              <w:contextualSpacing/>
              <w:jc w:val="both"/>
              <w:rPr>
                <w:rFonts w:ascii="Times New Roman" w:hAnsi="Times New Roman" w:cs="Times New Roman"/>
                <w:sz w:val="20"/>
                <w:szCs w:val="20"/>
              </w:rPr>
            </w:pPr>
            <w:r w:rsidRPr="00A744FF">
              <w:rPr>
                <w:rFonts w:ascii="Times New Roman" w:eastAsia="Calibri" w:hAnsi="Times New Roman" w:cs="Times New Roman"/>
                <w:sz w:val="20"/>
                <w:szCs w:val="20"/>
              </w:rPr>
              <w:t>2) производится по инициативе судьи</w:t>
            </w:r>
          </w:p>
          <w:p w:rsidR="00392C54" w:rsidRPr="00A744FF" w:rsidRDefault="00392C54" w:rsidP="00392C54">
            <w:pPr>
              <w:widowControl w:val="0"/>
              <w:spacing w:after="0" w:line="240" w:lineRule="auto"/>
              <w:contextualSpacing/>
              <w:jc w:val="both"/>
              <w:rPr>
                <w:rFonts w:ascii="Times New Roman" w:hAnsi="Times New Roman" w:cs="Times New Roman"/>
                <w:sz w:val="20"/>
                <w:szCs w:val="20"/>
              </w:rPr>
            </w:pPr>
            <w:r w:rsidRPr="00A744FF">
              <w:rPr>
                <w:rFonts w:ascii="Times New Roman" w:eastAsia="Calibri" w:hAnsi="Times New Roman" w:cs="Times New Roman"/>
                <w:sz w:val="20"/>
                <w:szCs w:val="20"/>
              </w:rPr>
              <w:t>3) производится по ходатайству истца или с его согласия</w:t>
            </w:r>
          </w:p>
          <w:p w:rsidR="00392C54" w:rsidRPr="00A744FF" w:rsidRDefault="00392C54" w:rsidP="00392C54">
            <w:pPr>
              <w:widowControl w:val="0"/>
              <w:spacing w:after="0" w:line="240" w:lineRule="auto"/>
              <w:contextualSpacing/>
              <w:jc w:val="both"/>
              <w:rPr>
                <w:rFonts w:ascii="Times New Roman" w:hAnsi="Times New Roman" w:cs="Times New Roman"/>
                <w:sz w:val="20"/>
                <w:szCs w:val="20"/>
              </w:rPr>
            </w:pPr>
            <w:r w:rsidRPr="00A744FF">
              <w:rPr>
                <w:rFonts w:ascii="Times New Roman" w:eastAsia="Calibri" w:hAnsi="Times New Roman" w:cs="Times New Roman"/>
                <w:sz w:val="20"/>
                <w:szCs w:val="20"/>
              </w:rPr>
              <w:t>4) допустима только в делах, рассматриваемых районным судами</w:t>
            </w:r>
          </w:p>
          <w:p w:rsidR="00392C54" w:rsidRPr="00A744FF" w:rsidRDefault="00392C54" w:rsidP="00392C54">
            <w:pPr>
              <w:widowControl w:val="0"/>
              <w:spacing w:after="0" w:line="240" w:lineRule="auto"/>
              <w:contextualSpacing/>
              <w:jc w:val="both"/>
              <w:rPr>
                <w:rFonts w:ascii="Times New Roman" w:eastAsia="Calibri" w:hAnsi="Times New Roman" w:cs="Times New Roman"/>
                <w:sz w:val="20"/>
                <w:szCs w:val="20"/>
              </w:rPr>
            </w:pPr>
            <w:r w:rsidRPr="00A744FF">
              <w:rPr>
                <w:rFonts w:ascii="Times New Roman" w:eastAsia="Calibri" w:hAnsi="Times New Roman" w:cs="Times New Roman"/>
                <w:sz w:val="20"/>
                <w:szCs w:val="20"/>
              </w:rPr>
              <w:t>5) допустима с письменного согласия самого ответчика</w:t>
            </w:r>
          </w:p>
        </w:tc>
        <w:tc>
          <w:tcPr>
            <w:tcW w:w="2164" w:type="dxa"/>
          </w:tcPr>
          <w:p w:rsidR="00392C54" w:rsidRPr="00A744FF" w:rsidRDefault="00392C54" w:rsidP="00392C54">
            <w:pPr>
              <w:widowControl w:val="0"/>
              <w:spacing w:after="0" w:line="240" w:lineRule="auto"/>
              <w:contextualSpacing/>
              <w:jc w:val="center"/>
              <w:rPr>
                <w:rFonts w:ascii="Times New Roman" w:eastAsia="Calibri" w:hAnsi="Times New Roman" w:cs="Times New Roman"/>
                <w:sz w:val="20"/>
                <w:szCs w:val="20"/>
              </w:rPr>
            </w:pPr>
            <w:r w:rsidRPr="00A744FF">
              <w:rPr>
                <w:rFonts w:ascii="Times New Roman" w:eastAsia="Calibri" w:hAnsi="Times New Roman" w:cs="Times New Roman"/>
                <w:sz w:val="20"/>
                <w:szCs w:val="20"/>
              </w:rPr>
              <w:t>3)</w:t>
            </w:r>
          </w:p>
        </w:tc>
        <w:tc>
          <w:tcPr>
            <w:tcW w:w="2910" w:type="dxa"/>
          </w:tcPr>
          <w:p w:rsidR="00392C54" w:rsidRPr="00A744FF" w:rsidRDefault="00392C54" w:rsidP="00392C54">
            <w:pPr>
              <w:widowControl w:val="0"/>
              <w:spacing w:after="0" w:line="240" w:lineRule="auto"/>
              <w:contextualSpacing/>
              <w:jc w:val="center"/>
              <w:rPr>
                <w:rFonts w:ascii="Times New Roman" w:hAnsi="Times New Roman" w:cs="Times New Roman"/>
                <w:sz w:val="20"/>
                <w:szCs w:val="20"/>
              </w:rPr>
            </w:pPr>
            <w:r w:rsidRPr="00A744FF">
              <w:rPr>
                <w:rFonts w:ascii="Times New Roman" w:hAnsi="Times New Roman" w:cs="Times New Roman"/>
                <w:sz w:val="20"/>
                <w:szCs w:val="20"/>
              </w:rPr>
              <w:t>Ответ засчитывается как «вер-ный» при следующих условиях:</w:t>
            </w:r>
          </w:p>
          <w:p w:rsidR="00392C54" w:rsidRPr="00A744FF" w:rsidRDefault="00392C54" w:rsidP="00392C54">
            <w:pPr>
              <w:spacing w:after="0" w:line="240" w:lineRule="auto"/>
              <w:contextualSpacing/>
              <w:jc w:val="center"/>
              <w:rPr>
                <w:rFonts w:ascii="Times New Roman" w:hAnsi="Times New Roman" w:cs="Times New Roman"/>
                <w:sz w:val="20"/>
                <w:szCs w:val="20"/>
              </w:rPr>
            </w:pPr>
            <w:r w:rsidRPr="00A744FF">
              <w:rPr>
                <w:rFonts w:ascii="Times New Roman" w:hAnsi="Times New Roman" w:cs="Times New Roman"/>
                <w:sz w:val="20"/>
                <w:szCs w:val="20"/>
              </w:rPr>
              <w:t>- обучающимся выбран вариант ответа «3»</w:t>
            </w:r>
          </w:p>
        </w:tc>
      </w:tr>
      <w:tr w:rsidR="00392C54" w:rsidRPr="00A744FF" w:rsidTr="00A96A03">
        <w:tc>
          <w:tcPr>
            <w:tcW w:w="845" w:type="dxa"/>
          </w:tcPr>
          <w:p w:rsidR="00392C54" w:rsidRPr="00AC37C8" w:rsidRDefault="00392C54" w:rsidP="00392C54">
            <w:pPr>
              <w:tabs>
                <w:tab w:val="center" w:pos="7285"/>
                <w:tab w:val="left" w:pos="7980"/>
              </w:tabs>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720</w:t>
            </w:r>
          </w:p>
        </w:tc>
        <w:tc>
          <w:tcPr>
            <w:tcW w:w="4249" w:type="dxa"/>
          </w:tcPr>
          <w:p w:rsidR="00392C54" w:rsidRPr="00A744FF" w:rsidRDefault="00392C54" w:rsidP="00392C54">
            <w:pPr>
              <w:widowControl w:val="0"/>
              <w:spacing w:after="0" w:line="240" w:lineRule="auto"/>
              <w:contextualSpacing/>
              <w:jc w:val="both"/>
              <w:rPr>
                <w:rFonts w:ascii="Times New Roman" w:hAnsi="Times New Roman" w:cs="Times New Roman"/>
                <w:sz w:val="20"/>
                <w:szCs w:val="20"/>
              </w:rPr>
            </w:pPr>
            <w:r w:rsidRPr="00A744FF">
              <w:rPr>
                <w:rFonts w:ascii="Times New Roman" w:eastAsia="Calibri" w:hAnsi="Times New Roman" w:cs="Times New Roman"/>
                <w:sz w:val="20"/>
                <w:szCs w:val="20"/>
              </w:rPr>
              <w:t>Что должен заявить судья, если при рассмотрении дела выясняет, что он является братом представителя ответчика?</w:t>
            </w:r>
          </w:p>
        </w:tc>
        <w:tc>
          <w:tcPr>
            <w:tcW w:w="4392" w:type="dxa"/>
          </w:tcPr>
          <w:p w:rsidR="00392C54" w:rsidRPr="00A744FF" w:rsidRDefault="00392C54" w:rsidP="00392C54">
            <w:pPr>
              <w:widowControl w:val="0"/>
              <w:spacing w:after="0" w:line="240" w:lineRule="auto"/>
              <w:contextualSpacing/>
              <w:jc w:val="both"/>
              <w:rPr>
                <w:rFonts w:ascii="Times New Roman" w:hAnsi="Times New Roman" w:cs="Times New Roman"/>
                <w:sz w:val="20"/>
                <w:szCs w:val="20"/>
              </w:rPr>
            </w:pPr>
          </w:p>
        </w:tc>
        <w:tc>
          <w:tcPr>
            <w:tcW w:w="2164" w:type="dxa"/>
          </w:tcPr>
          <w:p w:rsidR="00392C54" w:rsidRPr="00A744FF" w:rsidRDefault="00392C54" w:rsidP="00392C54">
            <w:pPr>
              <w:widowControl w:val="0"/>
              <w:spacing w:after="0" w:line="240" w:lineRule="auto"/>
              <w:contextualSpacing/>
              <w:jc w:val="center"/>
              <w:rPr>
                <w:rFonts w:ascii="Times New Roman" w:hAnsi="Times New Roman" w:cs="Times New Roman"/>
                <w:sz w:val="20"/>
                <w:szCs w:val="20"/>
              </w:rPr>
            </w:pPr>
            <w:r w:rsidRPr="00A744FF">
              <w:rPr>
                <w:rFonts w:ascii="Times New Roman" w:eastAsia="Calibri" w:hAnsi="Times New Roman" w:cs="Times New Roman"/>
                <w:sz w:val="20"/>
                <w:szCs w:val="20"/>
              </w:rPr>
              <w:t>самоотвод</w:t>
            </w:r>
          </w:p>
        </w:tc>
        <w:tc>
          <w:tcPr>
            <w:tcW w:w="2910" w:type="dxa"/>
          </w:tcPr>
          <w:p w:rsidR="00392C54" w:rsidRPr="00A744FF" w:rsidRDefault="00392C54" w:rsidP="00392C54">
            <w:pPr>
              <w:widowControl w:val="0"/>
              <w:spacing w:after="0" w:line="240" w:lineRule="auto"/>
              <w:contextualSpacing/>
              <w:jc w:val="center"/>
              <w:rPr>
                <w:rFonts w:ascii="Times New Roman" w:hAnsi="Times New Roman" w:cs="Times New Roman"/>
                <w:sz w:val="20"/>
                <w:szCs w:val="20"/>
              </w:rPr>
            </w:pPr>
            <w:r w:rsidRPr="00A744FF">
              <w:rPr>
                <w:rFonts w:ascii="Times New Roman" w:eastAsia="Calibri" w:hAnsi="Times New Roman" w:cs="Times New Roman"/>
                <w:sz w:val="20"/>
                <w:szCs w:val="20"/>
              </w:rPr>
              <w:t>Ответ засчитывается как «верный» в случае, если обучающийся указал сущностно верное название</w:t>
            </w:r>
          </w:p>
        </w:tc>
      </w:tr>
      <w:tr w:rsidR="00392C54" w:rsidRPr="00A744FF" w:rsidTr="00A96A03">
        <w:tc>
          <w:tcPr>
            <w:tcW w:w="845" w:type="dxa"/>
          </w:tcPr>
          <w:p w:rsidR="00392C54" w:rsidRPr="00A744FF" w:rsidRDefault="00392C54" w:rsidP="00392C54">
            <w:pPr>
              <w:tabs>
                <w:tab w:val="left" w:pos="6315"/>
              </w:tabs>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721</w:t>
            </w:r>
          </w:p>
        </w:tc>
        <w:tc>
          <w:tcPr>
            <w:tcW w:w="4249" w:type="dxa"/>
          </w:tcPr>
          <w:p w:rsidR="00392C54" w:rsidRPr="00A744FF" w:rsidRDefault="00392C54" w:rsidP="00392C54">
            <w:pPr>
              <w:widowControl w:val="0"/>
              <w:spacing w:after="0" w:line="240" w:lineRule="auto"/>
              <w:contextualSpacing/>
              <w:jc w:val="both"/>
              <w:rPr>
                <w:rFonts w:ascii="Times New Roman" w:hAnsi="Times New Roman" w:cs="Times New Roman"/>
                <w:sz w:val="20"/>
                <w:szCs w:val="20"/>
              </w:rPr>
            </w:pPr>
            <w:r w:rsidRPr="00A744FF">
              <w:rPr>
                <w:rFonts w:ascii="Times New Roman" w:eastAsia="Calibri" w:hAnsi="Times New Roman" w:cs="Times New Roman"/>
                <w:sz w:val="20"/>
                <w:szCs w:val="20"/>
              </w:rPr>
              <w:t>Какой судебный орган будет являться судом первой инстанции по делам о выдаче судебного приказа?</w:t>
            </w:r>
          </w:p>
        </w:tc>
        <w:tc>
          <w:tcPr>
            <w:tcW w:w="4392" w:type="dxa"/>
          </w:tcPr>
          <w:p w:rsidR="00392C54" w:rsidRPr="00A744FF" w:rsidRDefault="00392C54" w:rsidP="00392C54">
            <w:pPr>
              <w:widowControl w:val="0"/>
              <w:spacing w:after="0" w:line="240" w:lineRule="auto"/>
              <w:contextualSpacing/>
              <w:jc w:val="both"/>
              <w:rPr>
                <w:rFonts w:ascii="Times New Roman" w:hAnsi="Times New Roman" w:cs="Times New Roman"/>
                <w:sz w:val="20"/>
                <w:szCs w:val="20"/>
              </w:rPr>
            </w:pPr>
          </w:p>
        </w:tc>
        <w:tc>
          <w:tcPr>
            <w:tcW w:w="2164" w:type="dxa"/>
          </w:tcPr>
          <w:p w:rsidR="00392C54" w:rsidRPr="00A744FF" w:rsidRDefault="00392C54" w:rsidP="00392C54">
            <w:pPr>
              <w:widowControl w:val="0"/>
              <w:spacing w:after="0" w:line="240" w:lineRule="auto"/>
              <w:contextualSpacing/>
              <w:jc w:val="center"/>
              <w:rPr>
                <w:rFonts w:ascii="Times New Roman" w:hAnsi="Times New Roman" w:cs="Times New Roman"/>
                <w:sz w:val="20"/>
                <w:szCs w:val="20"/>
              </w:rPr>
            </w:pPr>
            <w:r w:rsidRPr="00A744FF">
              <w:rPr>
                <w:rFonts w:ascii="Times New Roman" w:eastAsia="Calibri" w:hAnsi="Times New Roman" w:cs="Times New Roman"/>
                <w:sz w:val="20"/>
                <w:szCs w:val="20"/>
              </w:rPr>
              <w:t>мировой судья</w:t>
            </w:r>
          </w:p>
        </w:tc>
        <w:tc>
          <w:tcPr>
            <w:tcW w:w="2910" w:type="dxa"/>
          </w:tcPr>
          <w:p w:rsidR="00392C54" w:rsidRPr="00A744FF" w:rsidRDefault="00392C54" w:rsidP="00392C54">
            <w:pPr>
              <w:widowControl w:val="0"/>
              <w:spacing w:after="0" w:line="240" w:lineRule="auto"/>
              <w:contextualSpacing/>
              <w:jc w:val="center"/>
              <w:rPr>
                <w:rFonts w:ascii="Times New Roman" w:hAnsi="Times New Roman" w:cs="Times New Roman"/>
                <w:sz w:val="20"/>
                <w:szCs w:val="20"/>
              </w:rPr>
            </w:pPr>
            <w:r w:rsidRPr="00A744FF">
              <w:rPr>
                <w:rFonts w:ascii="Times New Roman" w:eastAsia="Calibri" w:hAnsi="Times New Roman" w:cs="Times New Roman"/>
                <w:sz w:val="20"/>
                <w:szCs w:val="20"/>
              </w:rPr>
              <w:t>Ответ засчитывается как «верный» в случае, если обучающийся указал сущностно верное название</w:t>
            </w:r>
          </w:p>
        </w:tc>
      </w:tr>
      <w:tr w:rsidR="00392C54" w:rsidRPr="00A744FF" w:rsidTr="00552FB9">
        <w:tc>
          <w:tcPr>
            <w:tcW w:w="14560" w:type="dxa"/>
            <w:gridSpan w:val="5"/>
          </w:tcPr>
          <w:p w:rsidR="00392C54" w:rsidRPr="00A744FF" w:rsidRDefault="00392C54" w:rsidP="00392C54">
            <w:pPr>
              <w:tabs>
                <w:tab w:val="left" w:pos="6315"/>
              </w:tabs>
              <w:spacing w:after="0" w:line="240" w:lineRule="auto"/>
              <w:contextualSpacing/>
              <w:jc w:val="center"/>
              <w:rPr>
                <w:rFonts w:ascii="Times New Roman" w:hAnsi="Times New Roman" w:cs="Times New Roman"/>
                <w:b/>
                <w:sz w:val="20"/>
                <w:szCs w:val="20"/>
              </w:rPr>
            </w:pPr>
            <w:r w:rsidRPr="00A744FF">
              <w:rPr>
                <w:rFonts w:ascii="Times New Roman" w:hAnsi="Times New Roman" w:cs="Times New Roman"/>
                <w:sz w:val="20"/>
                <w:szCs w:val="20"/>
              </w:rPr>
              <w:t>ОК 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r>
      <w:tr w:rsidR="00392C54" w:rsidRPr="00A744FF" w:rsidTr="00A96A03">
        <w:tc>
          <w:tcPr>
            <w:tcW w:w="845" w:type="dxa"/>
          </w:tcPr>
          <w:p w:rsidR="00392C54" w:rsidRPr="00AC37C8" w:rsidRDefault="00392C54" w:rsidP="00392C54">
            <w:pPr>
              <w:tabs>
                <w:tab w:val="center" w:pos="7285"/>
                <w:tab w:val="left" w:pos="7980"/>
              </w:tabs>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722</w:t>
            </w:r>
          </w:p>
        </w:tc>
        <w:tc>
          <w:tcPr>
            <w:tcW w:w="4249" w:type="dxa"/>
          </w:tcPr>
          <w:p w:rsidR="00392C54" w:rsidRPr="00A744FF" w:rsidRDefault="00392C54" w:rsidP="00392C54">
            <w:pPr>
              <w:widowControl w:val="0"/>
              <w:spacing w:after="0" w:line="240" w:lineRule="auto"/>
              <w:contextualSpacing/>
              <w:jc w:val="both"/>
              <w:rPr>
                <w:rFonts w:ascii="Times New Roman" w:hAnsi="Times New Roman" w:cs="Times New Roman"/>
                <w:sz w:val="20"/>
                <w:szCs w:val="20"/>
              </w:rPr>
            </w:pPr>
            <w:r w:rsidRPr="00A744FF">
              <w:rPr>
                <w:rFonts w:ascii="Times New Roman" w:eastAsia="Calibri" w:hAnsi="Times New Roman" w:cs="Times New Roman"/>
                <w:sz w:val="20"/>
                <w:szCs w:val="20"/>
              </w:rPr>
              <w:t xml:space="preserve">Кто из перечисленных лиц может являться лицом, участвующим в деле? </w:t>
            </w:r>
          </w:p>
          <w:p w:rsidR="00392C54" w:rsidRPr="00A744FF" w:rsidRDefault="00392C54" w:rsidP="00392C54">
            <w:pPr>
              <w:tabs>
                <w:tab w:val="left" w:pos="6315"/>
              </w:tabs>
              <w:spacing w:after="0" w:line="240" w:lineRule="auto"/>
              <w:contextualSpacing/>
              <w:jc w:val="center"/>
              <w:rPr>
                <w:rFonts w:ascii="Times New Roman" w:hAnsi="Times New Roman" w:cs="Times New Roman"/>
                <w:b/>
                <w:sz w:val="20"/>
                <w:szCs w:val="20"/>
              </w:rPr>
            </w:pPr>
          </w:p>
        </w:tc>
        <w:tc>
          <w:tcPr>
            <w:tcW w:w="4392" w:type="dxa"/>
          </w:tcPr>
          <w:p w:rsidR="00392C54" w:rsidRPr="00A744FF" w:rsidRDefault="00392C54" w:rsidP="00392C54">
            <w:pPr>
              <w:widowControl w:val="0"/>
              <w:spacing w:after="0" w:line="240" w:lineRule="auto"/>
              <w:contextualSpacing/>
              <w:jc w:val="both"/>
              <w:rPr>
                <w:rFonts w:ascii="Times New Roman" w:hAnsi="Times New Roman" w:cs="Times New Roman"/>
                <w:sz w:val="20"/>
                <w:szCs w:val="20"/>
              </w:rPr>
            </w:pPr>
            <w:r w:rsidRPr="00A744FF">
              <w:rPr>
                <w:rFonts w:ascii="Times New Roman" w:eastAsia="Calibri" w:hAnsi="Times New Roman" w:cs="Times New Roman"/>
                <w:sz w:val="20"/>
                <w:szCs w:val="20"/>
              </w:rPr>
              <w:t>а) судья</w:t>
            </w:r>
          </w:p>
          <w:p w:rsidR="00392C54" w:rsidRPr="00A744FF" w:rsidRDefault="00392C54" w:rsidP="00392C54">
            <w:pPr>
              <w:widowControl w:val="0"/>
              <w:spacing w:after="0" w:line="240" w:lineRule="auto"/>
              <w:contextualSpacing/>
              <w:jc w:val="both"/>
              <w:rPr>
                <w:rFonts w:ascii="Times New Roman" w:hAnsi="Times New Roman" w:cs="Times New Roman"/>
                <w:sz w:val="20"/>
                <w:szCs w:val="20"/>
              </w:rPr>
            </w:pPr>
            <w:r w:rsidRPr="00A744FF">
              <w:rPr>
                <w:rFonts w:ascii="Times New Roman" w:eastAsia="Calibri" w:hAnsi="Times New Roman" w:cs="Times New Roman"/>
                <w:sz w:val="20"/>
                <w:szCs w:val="20"/>
              </w:rPr>
              <w:t>б) свидетель</w:t>
            </w:r>
          </w:p>
          <w:p w:rsidR="00392C54" w:rsidRPr="00A744FF" w:rsidRDefault="00392C54" w:rsidP="00392C54">
            <w:pPr>
              <w:widowControl w:val="0"/>
              <w:spacing w:after="0" w:line="240" w:lineRule="auto"/>
              <w:contextualSpacing/>
              <w:jc w:val="both"/>
              <w:rPr>
                <w:rFonts w:ascii="Times New Roman" w:hAnsi="Times New Roman" w:cs="Times New Roman"/>
                <w:sz w:val="20"/>
                <w:szCs w:val="20"/>
              </w:rPr>
            </w:pPr>
            <w:r w:rsidRPr="00A744FF">
              <w:rPr>
                <w:rFonts w:ascii="Times New Roman" w:eastAsia="Calibri" w:hAnsi="Times New Roman" w:cs="Times New Roman"/>
                <w:sz w:val="20"/>
                <w:szCs w:val="20"/>
              </w:rPr>
              <w:t>в) эксперт</w:t>
            </w:r>
          </w:p>
          <w:p w:rsidR="00392C54" w:rsidRPr="00A744FF" w:rsidRDefault="00392C54" w:rsidP="00392C54">
            <w:pPr>
              <w:widowControl w:val="0"/>
              <w:spacing w:after="0" w:line="240" w:lineRule="auto"/>
              <w:contextualSpacing/>
              <w:jc w:val="both"/>
              <w:rPr>
                <w:rFonts w:ascii="Times New Roman" w:hAnsi="Times New Roman" w:cs="Times New Roman"/>
                <w:sz w:val="20"/>
                <w:szCs w:val="20"/>
              </w:rPr>
            </w:pPr>
            <w:r w:rsidRPr="00A744FF">
              <w:rPr>
                <w:rFonts w:ascii="Times New Roman" w:eastAsia="Calibri" w:hAnsi="Times New Roman" w:cs="Times New Roman"/>
                <w:sz w:val="20"/>
                <w:szCs w:val="20"/>
              </w:rPr>
              <w:t>г) прокурор</w:t>
            </w:r>
          </w:p>
          <w:p w:rsidR="00392C54" w:rsidRPr="00A744FF" w:rsidRDefault="00392C54" w:rsidP="00392C54">
            <w:pPr>
              <w:widowControl w:val="0"/>
              <w:spacing w:after="0" w:line="240" w:lineRule="auto"/>
              <w:contextualSpacing/>
              <w:jc w:val="both"/>
              <w:rPr>
                <w:rFonts w:ascii="Times New Roman" w:hAnsi="Times New Roman" w:cs="Times New Roman"/>
                <w:sz w:val="20"/>
                <w:szCs w:val="20"/>
              </w:rPr>
            </w:pPr>
            <w:r w:rsidRPr="00A744FF">
              <w:rPr>
                <w:rFonts w:ascii="Times New Roman" w:eastAsia="Calibri" w:hAnsi="Times New Roman" w:cs="Times New Roman"/>
                <w:sz w:val="20"/>
                <w:szCs w:val="20"/>
              </w:rPr>
              <w:t xml:space="preserve">д) следователь </w:t>
            </w:r>
          </w:p>
        </w:tc>
        <w:tc>
          <w:tcPr>
            <w:tcW w:w="2164" w:type="dxa"/>
          </w:tcPr>
          <w:p w:rsidR="00392C54" w:rsidRPr="00A744FF" w:rsidRDefault="00392C54" w:rsidP="00392C54">
            <w:pPr>
              <w:widowControl w:val="0"/>
              <w:spacing w:after="0" w:line="240" w:lineRule="auto"/>
              <w:contextualSpacing/>
              <w:jc w:val="center"/>
              <w:rPr>
                <w:rFonts w:ascii="Times New Roman" w:hAnsi="Times New Roman" w:cs="Times New Roman"/>
                <w:sz w:val="20"/>
                <w:szCs w:val="20"/>
              </w:rPr>
            </w:pPr>
            <w:r w:rsidRPr="00A744FF">
              <w:rPr>
                <w:rFonts w:ascii="Times New Roman" w:eastAsia="Calibri" w:hAnsi="Times New Roman" w:cs="Times New Roman"/>
                <w:sz w:val="20"/>
                <w:szCs w:val="20"/>
              </w:rPr>
              <w:t>г</w:t>
            </w:r>
          </w:p>
        </w:tc>
        <w:tc>
          <w:tcPr>
            <w:tcW w:w="2910" w:type="dxa"/>
          </w:tcPr>
          <w:p w:rsidR="00392C54" w:rsidRPr="00A744FF" w:rsidRDefault="00392C54" w:rsidP="00392C54">
            <w:pPr>
              <w:spacing w:after="0" w:line="240" w:lineRule="auto"/>
              <w:contextualSpacing/>
              <w:jc w:val="center"/>
              <w:rPr>
                <w:rFonts w:ascii="Times New Roman" w:hAnsi="Times New Roman" w:cs="Times New Roman"/>
                <w:sz w:val="20"/>
                <w:szCs w:val="20"/>
              </w:rPr>
            </w:pPr>
            <w:r w:rsidRPr="00A744FF">
              <w:rPr>
                <w:rFonts w:ascii="Times New Roman" w:hAnsi="Times New Roman" w:cs="Times New Roman"/>
                <w:sz w:val="20"/>
                <w:szCs w:val="20"/>
              </w:rPr>
              <w:t>Ответ засчитывается как «верный» при следующих условиях:</w:t>
            </w:r>
          </w:p>
          <w:p w:rsidR="00392C54" w:rsidRPr="00A744FF" w:rsidRDefault="00392C54" w:rsidP="00392C54">
            <w:pPr>
              <w:spacing w:after="0" w:line="240" w:lineRule="auto"/>
              <w:contextualSpacing/>
              <w:jc w:val="center"/>
              <w:rPr>
                <w:rFonts w:ascii="Times New Roman" w:hAnsi="Times New Roman" w:cs="Times New Roman"/>
                <w:sz w:val="20"/>
                <w:szCs w:val="20"/>
              </w:rPr>
            </w:pPr>
            <w:r w:rsidRPr="00A744FF">
              <w:rPr>
                <w:rFonts w:ascii="Times New Roman" w:hAnsi="Times New Roman" w:cs="Times New Roman"/>
                <w:sz w:val="20"/>
                <w:szCs w:val="20"/>
              </w:rPr>
              <w:t>- обучающимся выбран вариант ответа «г»</w:t>
            </w:r>
          </w:p>
        </w:tc>
      </w:tr>
      <w:tr w:rsidR="00392C54" w:rsidRPr="00A744FF" w:rsidTr="00A96A03">
        <w:tc>
          <w:tcPr>
            <w:tcW w:w="845" w:type="dxa"/>
          </w:tcPr>
          <w:p w:rsidR="00392C54" w:rsidRPr="00AC37C8" w:rsidRDefault="00392C54" w:rsidP="00392C54">
            <w:pPr>
              <w:tabs>
                <w:tab w:val="center" w:pos="7285"/>
                <w:tab w:val="left" w:pos="7980"/>
              </w:tabs>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lastRenderedPageBreak/>
              <w:t>723</w:t>
            </w:r>
          </w:p>
        </w:tc>
        <w:tc>
          <w:tcPr>
            <w:tcW w:w="4249" w:type="dxa"/>
          </w:tcPr>
          <w:p w:rsidR="00392C54" w:rsidRPr="00A744FF" w:rsidRDefault="00392C54" w:rsidP="00392C54">
            <w:pPr>
              <w:widowControl w:val="0"/>
              <w:spacing w:after="0" w:line="240" w:lineRule="auto"/>
              <w:contextualSpacing/>
              <w:jc w:val="both"/>
              <w:rPr>
                <w:rFonts w:ascii="Times New Roman" w:hAnsi="Times New Roman" w:cs="Times New Roman"/>
                <w:sz w:val="20"/>
                <w:szCs w:val="20"/>
              </w:rPr>
            </w:pPr>
            <w:r w:rsidRPr="00A744FF">
              <w:rPr>
                <w:rFonts w:ascii="Times New Roman" w:eastAsia="Calibri" w:hAnsi="Times New Roman" w:cs="Times New Roman"/>
                <w:sz w:val="20"/>
                <w:szCs w:val="20"/>
              </w:rPr>
              <w:t>Какие судебные приказы или решения суда подлежат немедленному исполнению?</w:t>
            </w:r>
          </w:p>
          <w:p w:rsidR="00392C54" w:rsidRPr="00A744FF" w:rsidRDefault="00392C54" w:rsidP="00392C54">
            <w:pPr>
              <w:tabs>
                <w:tab w:val="left" w:pos="6315"/>
              </w:tabs>
              <w:spacing w:after="0" w:line="240" w:lineRule="auto"/>
              <w:contextualSpacing/>
              <w:jc w:val="center"/>
              <w:rPr>
                <w:rFonts w:ascii="Times New Roman" w:hAnsi="Times New Roman" w:cs="Times New Roman"/>
                <w:b/>
                <w:sz w:val="20"/>
                <w:szCs w:val="20"/>
              </w:rPr>
            </w:pPr>
          </w:p>
        </w:tc>
        <w:tc>
          <w:tcPr>
            <w:tcW w:w="4392" w:type="dxa"/>
          </w:tcPr>
          <w:p w:rsidR="00392C54" w:rsidRPr="00A744FF" w:rsidRDefault="00392C54" w:rsidP="00392C54">
            <w:pPr>
              <w:widowControl w:val="0"/>
              <w:spacing w:after="0" w:line="240" w:lineRule="auto"/>
              <w:contextualSpacing/>
              <w:jc w:val="both"/>
              <w:rPr>
                <w:rFonts w:ascii="Times New Roman" w:hAnsi="Times New Roman" w:cs="Times New Roman"/>
                <w:sz w:val="20"/>
                <w:szCs w:val="20"/>
              </w:rPr>
            </w:pPr>
            <w:r w:rsidRPr="00A744FF">
              <w:rPr>
                <w:rFonts w:ascii="Times New Roman" w:eastAsia="Calibri" w:hAnsi="Times New Roman" w:cs="Times New Roman"/>
                <w:sz w:val="20"/>
                <w:szCs w:val="20"/>
              </w:rPr>
              <w:t>а) о защите прав потребителей</w:t>
            </w:r>
          </w:p>
          <w:p w:rsidR="00392C54" w:rsidRPr="00A744FF" w:rsidRDefault="00392C54" w:rsidP="00392C54">
            <w:pPr>
              <w:widowControl w:val="0"/>
              <w:spacing w:after="0" w:line="240" w:lineRule="auto"/>
              <w:contextualSpacing/>
              <w:jc w:val="both"/>
              <w:rPr>
                <w:rFonts w:ascii="Times New Roman" w:hAnsi="Times New Roman" w:cs="Times New Roman"/>
                <w:sz w:val="20"/>
                <w:szCs w:val="20"/>
              </w:rPr>
            </w:pPr>
            <w:r w:rsidRPr="00A744FF">
              <w:rPr>
                <w:rFonts w:ascii="Times New Roman" w:eastAsia="Calibri" w:hAnsi="Times New Roman" w:cs="Times New Roman"/>
                <w:sz w:val="20"/>
                <w:szCs w:val="20"/>
              </w:rPr>
              <w:t>б) об усыновлении</w:t>
            </w:r>
          </w:p>
          <w:p w:rsidR="00392C54" w:rsidRPr="00A744FF" w:rsidRDefault="00392C54" w:rsidP="00392C54">
            <w:pPr>
              <w:widowControl w:val="0"/>
              <w:spacing w:after="0" w:line="240" w:lineRule="auto"/>
              <w:contextualSpacing/>
              <w:jc w:val="both"/>
              <w:rPr>
                <w:rFonts w:ascii="Times New Roman" w:hAnsi="Times New Roman" w:cs="Times New Roman"/>
                <w:sz w:val="20"/>
                <w:szCs w:val="20"/>
              </w:rPr>
            </w:pPr>
            <w:r w:rsidRPr="00A744FF">
              <w:rPr>
                <w:rFonts w:ascii="Times New Roman" w:eastAsia="Calibri" w:hAnsi="Times New Roman" w:cs="Times New Roman"/>
                <w:sz w:val="20"/>
                <w:szCs w:val="20"/>
              </w:rPr>
              <w:t>в) о признании брака недействительным</w:t>
            </w:r>
          </w:p>
          <w:p w:rsidR="00392C54" w:rsidRPr="00A744FF" w:rsidRDefault="00392C54" w:rsidP="00392C54">
            <w:pPr>
              <w:widowControl w:val="0"/>
              <w:spacing w:after="0" w:line="240" w:lineRule="auto"/>
              <w:contextualSpacing/>
              <w:jc w:val="both"/>
              <w:rPr>
                <w:rFonts w:ascii="Times New Roman" w:eastAsia="Calibri" w:hAnsi="Times New Roman" w:cs="Times New Roman"/>
                <w:sz w:val="20"/>
                <w:szCs w:val="20"/>
              </w:rPr>
            </w:pPr>
            <w:r w:rsidRPr="00A744FF">
              <w:rPr>
                <w:rFonts w:ascii="Times New Roman" w:eastAsia="Calibri" w:hAnsi="Times New Roman" w:cs="Times New Roman"/>
                <w:sz w:val="20"/>
                <w:szCs w:val="20"/>
              </w:rPr>
              <w:t>г) о взыскании алиментов</w:t>
            </w:r>
          </w:p>
        </w:tc>
        <w:tc>
          <w:tcPr>
            <w:tcW w:w="2164" w:type="dxa"/>
          </w:tcPr>
          <w:p w:rsidR="00392C54" w:rsidRPr="00A744FF" w:rsidRDefault="00392C54" w:rsidP="00392C54">
            <w:pPr>
              <w:widowControl w:val="0"/>
              <w:spacing w:after="0" w:line="240" w:lineRule="auto"/>
              <w:contextualSpacing/>
              <w:jc w:val="center"/>
              <w:rPr>
                <w:rFonts w:ascii="Times New Roman" w:eastAsia="Calibri" w:hAnsi="Times New Roman" w:cs="Times New Roman"/>
                <w:sz w:val="20"/>
                <w:szCs w:val="20"/>
              </w:rPr>
            </w:pPr>
            <w:r w:rsidRPr="00A744FF">
              <w:rPr>
                <w:rFonts w:ascii="Times New Roman" w:eastAsia="Calibri" w:hAnsi="Times New Roman" w:cs="Times New Roman"/>
                <w:sz w:val="20"/>
                <w:szCs w:val="20"/>
              </w:rPr>
              <w:t>г)</w:t>
            </w:r>
          </w:p>
        </w:tc>
        <w:tc>
          <w:tcPr>
            <w:tcW w:w="2910" w:type="dxa"/>
          </w:tcPr>
          <w:p w:rsidR="00392C54" w:rsidRPr="00A744FF" w:rsidRDefault="00392C54" w:rsidP="00392C54">
            <w:pPr>
              <w:spacing w:after="0" w:line="240" w:lineRule="auto"/>
              <w:contextualSpacing/>
              <w:jc w:val="center"/>
              <w:rPr>
                <w:rFonts w:ascii="Times New Roman" w:hAnsi="Times New Roman" w:cs="Times New Roman"/>
                <w:sz w:val="20"/>
                <w:szCs w:val="20"/>
              </w:rPr>
            </w:pPr>
            <w:r w:rsidRPr="00A744FF">
              <w:rPr>
                <w:rFonts w:ascii="Times New Roman" w:hAnsi="Times New Roman" w:cs="Times New Roman"/>
                <w:sz w:val="20"/>
                <w:szCs w:val="20"/>
              </w:rPr>
              <w:t>Ответ засчитывается как «вер-ный» при следующих условиях:</w:t>
            </w:r>
          </w:p>
          <w:p w:rsidR="00392C54" w:rsidRPr="00A744FF" w:rsidRDefault="00392C54" w:rsidP="00392C54">
            <w:pPr>
              <w:spacing w:after="0" w:line="240" w:lineRule="auto"/>
              <w:contextualSpacing/>
              <w:jc w:val="center"/>
              <w:rPr>
                <w:rFonts w:ascii="Times New Roman" w:hAnsi="Times New Roman" w:cs="Times New Roman"/>
                <w:sz w:val="20"/>
                <w:szCs w:val="20"/>
              </w:rPr>
            </w:pPr>
            <w:r w:rsidRPr="00A744FF">
              <w:rPr>
                <w:rFonts w:ascii="Times New Roman" w:hAnsi="Times New Roman" w:cs="Times New Roman"/>
                <w:sz w:val="20"/>
                <w:szCs w:val="20"/>
              </w:rPr>
              <w:t>- обучающимся выбран вариант ответа «г»</w:t>
            </w:r>
          </w:p>
        </w:tc>
      </w:tr>
      <w:tr w:rsidR="00392C54" w:rsidRPr="00A744FF" w:rsidTr="00A96A03">
        <w:tc>
          <w:tcPr>
            <w:tcW w:w="845" w:type="dxa"/>
          </w:tcPr>
          <w:p w:rsidR="00392C54" w:rsidRPr="00AC37C8" w:rsidRDefault="00392C54" w:rsidP="00392C54">
            <w:pPr>
              <w:tabs>
                <w:tab w:val="center" w:pos="7285"/>
                <w:tab w:val="left" w:pos="7980"/>
              </w:tabs>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724</w:t>
            </w:r>
          </w:p>
        </w:tc>
        <w:tc>
          <w:tcPr>
            <w:tcW w:w="4249" w:type="dxa"/>
          </w:tcPr>
          <w:p w:rsidR="00392C54" w:rsidRPr="00A744FF" w:rsidRDefault="00392C54" w:rsidP="00392C54">
            <w:pPr>
              <w:widowControl w:val="0"/>
              <w:spacing w:after="0" w:line="240" w:lineRule="auto"/>
              <w:contextualSpacing/>
              <w:jc w:val="both"/>
              <w:rPr>
                <w:rFonts w:ascii="Times New Roman" w:hAnsi="Times New Roman" w:cs="Times New Roman"/>
                <w:sz w:val="20"/>
                <w:szCs w:val="20"/>
              </w:rPr>
            </w:pPr>
            <w:r w:rsidRPr="00A744FF">
              <w:rPr>
                <w:rFonts w:ascii="Times New Roman" w:eastAsia="Calibri" w:hAnsi="Times New Roman" w:cs="Times New Roman"/>
                <w:sz w:val="20"/>
                <w:szCs w:val="20"/>
              </w:rPr>
              <w:t>Как называется жалоба, которая может быть подана при апелляционном обжаловании определения суда первой инстанции?</w:t>
            </w:r>
          </w:p>
        </w:tc>
        <w:tc>
          <w:tcPr>
            <w:tcW w:w="4392" w:type="dxa"/>
          </w:tcPr>
          <w:p w:rsidR="00392C54" w:rsidRPr="00A744FF" w:rsidRDefault="00392C54" w:rsidP="00392C54">
            <w:pPr>
              <w:widowControl w:val="0"/>
              <w:spacing w:after="0" w:line="240" w:lineRule="auto"/>
              <w:contextualSpacing/>
              <w:jc w:val="both"/>
              <w:rPr>
                <w:rFonts w:ascii="Times New Roman" w:hAnsi="Times New Roman" w:cs="Times New Roman"/>
                <w:sz w:val="20"/>
                <w:szCs w:val="20"/>
              </w:rPr>
            </w:pPr>
          </w:p>
        </w:tc>
        <w:tc>
          <w:tcPr>
            <w:tcW w:w="2164" w:type="dxa"/>
          </w:tcPr>
          <w:p w:rsidR="00392C54" w:rsidRPr="00A744FF" w:rsidRDefault="00392C54" w:rsidP="00392C54">
            <w:pPr>
              <w:widowControl w:val="0"/>
              <w:spacing w:after="0" w:line="240" w:lineRule="auto"/>
              <w:contextualSpacing/>
              <w:jc w:val="center"/>
              <w:rPr>
                <w:rFonts w:ascii="Times New Roman" w:hAnsi="Times New Roman" w:cs="Times New Roman"/>
                <w:sz w:val="20"/>
                <w:szCs w:val="20"/>
              </w:rPr>
            </w:pPr>
            <w:r w:rsidRPr="00A744FF">
              <w:rPr>
                <w:rFonts w:ascii="Times New Roman" w:eastAsia="Calibri" w:hAnsi="Times New Roman" w:cs="Times New Roman"/>
                <w:sz w:val="20"/>
                <w:szCs w:val="20"/>
              </w:rPr>
              <w:t>Частная жалоба</w:t>
            </w:r>
          </w:p>
        </w:tc>
        <w:tc>
          <w:tcPr>
            <w:tcW w:w="2910" w:type="dxa"/>
          </w:tcPr>
          <w:p w:rsidR="00392C54" w:rsidRPr="00A744FF" w:rsidRDefault="00392C54" w:rsidP="00392C54">
            <w:pPr>
              <w:widowControl w:val="0"/>
              <w:spacing w:after="0" w:line="240" w:lineRule="auto"/>
              <w:contextualSpacing/>
              <w:jc w:val="center"/>
              <w:rPr>
                <w:rFonts w:ascii="Times New Roman" w:hAnsi="Times New Roman" w:cs="Times New Roman"/>
                <w:sz w:val="20"/>
                <w:szCs w:val="20"/>
              </w:rPr>
            </w:pPr>
            <w:r w:rsidRPr="00A744FF">
              <w:rPr>
                <w:rFonts w:ascii="Times New Roman" w:eastAsia="Calibri" w:hAnsi="Times New Roman" w:cs="Times New Roman"/>
                <w:sz w:val="20"/>
                <w:szCs w:val="20"/>
              </w:rPr>
              <w:t>Ответ засчитывается как «верный» в случае, если обучающийся указал слово «частная»</w:t>
            </w:r>
          </w:p>
        </w:tc>
      </w:tr>
      <w:tr w:rsidR="00392C54" w:rsidRPr="00A744FF" w:rsidTr="00A96A03">
        <w:tc>
          <w:tcPr>
            <w:tcW w:w="845" w:type="dxa"/>
          </w:tcPr>
          <w:p w:rsidR="00392C54" w:rsidRPr="00AC37C8" w:rsidRDefault="00392C54" w:rsidP="00392C54">
            <w:pPr>
              <w:tabs>
                <w:tab w:val="center" w:pos="7285"/>
                <w:tab w:val="left" w:pos="7980"/>
              </w:tabs>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725</w:t>
            </w:r>
          </w:p>
        </w:tc>
        <w:tc>
          <w:tcPr>
            <w:tcW w:w="4249" w:type="dxa"/>
          </w:tcPr>
          <w:p w:rsidR="00392C54" w:rsidRPr="00A744FF" w:rsidRDefault="00392C54" w:rsidP="00392C54">
            <w:pPr>
              <w:widowControl w:val="0"/>
              <w:spacing w:after="0" w:line="240" w:lineRule="auto"/>
              <w:contextualSpacing/>
              <w:jc w:val="both"/>
              <w:rPr>
                <w:rFonts w:ascii="Times New Roman" w:hAnsi="Times New Roman" w:cs="Times New Roman"/>
                <w:sz w:val="20"/>
                <w:szCs w:val="20"/>
              </w:rPr>
            </w:pPr>
            <w:r w:rsidRPr="00A744FF">
              <w:rPr>
                <w:rFonts w:ascii="Times New Roman" w:eastAsia="Calibri" w:hAnsi="Times New Roman" w:cs="Times New Roman"/>
                <w:sz w:val="20"/>
                <w:szCs w:val="20"/>
              </w:rPr>
              <w:t>Какое структурное подразделение Верховного Суда РФ правомочно рассматривать надзорные жалобы (представление)?</w:t>
            </w:r>
          </w:p>
        </w:tc>
        <w:tc>
          <w:tcPr>
            <w:tcW w:w="4392" w:type="dxa"/>
          </w:tcPr>
          <w:p w:rsidR="00392C54" w:rsidRPr="00A744FF" w:rsidRDefault="00392C54" w:rsidP="00392C54">
            <w:pPr>
              <w:widowControl w:val="0"/>
              <w:spacing w:after="0" w:line="240" w:lineRule="auto"/>
              <w:contextualSpacing/>
              <w:jc w:val="both"/>
              <w:rPr>
                <w:rFonts w:ascii="Times New Roman" w:hAnsi="Times New Roman" w:cs="Times New Roman"/>
                <w:sz w:val="20"/>
                <w:szCs w:val="20"/>
              </w:rPr>
            </w:pPr>
          </w:p>
        </w:tc>
        <w:tc>
          <w:tcPr>
            <w:tcW w:w="2164" w:type="dxa"/>
          </w:tcPr>
          <w:p w:rsidR="00392C54" w:rsidRPr="00A744FF" w:rsidRDefault="00392C54" w:rsidP="00392C54">
            <w:pPr>
              <w:widowControl w:val="0"/>
              <w:spacing w:after="0" w:line="240" w:lineRule="auto"/>
              <w:contextualSpacing/>
              <w:jc w:val="center"/>
              <w:rPr>
                <w:rFonts w:ascii="Times New Roman" w:hAnsi="Times New Roman" w:cs="Times New Roman"/>
                <w:sz w:val="20"/>
                <w:szCs w:val="20"/>
              </w:rPr>
            </w:pPr>
            <w:r w:rsidRPr="00A744FF">
              <w:rPr>
                <w:rFonts w:ascii="Times New Roman" w:eastAsia="Calibri" w:hAnsi="Times New Roman" w:cs="Times New Roman"/>
                <w:sz w:val="20"/>
                <w:szCs w:val="20"/>
              </w:rPr>
              <w:t>Президиум Верховного Суда РФ</w:t>
            </w:r>
          </w:p>
        </w:tc>
        <w:tc>
          <w:tcPr>
            <w:tcW w:w="2910" w:type="dxa"/>
          </w:tcPr>
          <w:p w:rsidR="00392C54" w:rsidRPr="00A744FF" w:rsidRDefault="00392C54" w:rsidP="00392C54">
            <w:pPr>
              <w:widowControl w:val="0"/>
              <w:spacing w:after="0" w:line="240" w:lineRule="auto"/>
              <w:contextualSpacing/>
              <w:jc w:val="center"/>
              <w:rPr>
                <w:rFonts w:ascii="Times New Roman" w:hAnsi="Times New Roman" w:cs="Times New Roman"/>
                <w:sz w:val="20"/>
                <w:szCs w:val="20"/>
              </w:rPr>
            </w:pPr>
            <w:r w:rsidRPr="00A744FF">
              <w:rPr>
                <w:rFonts w:ascii="Times New Roman" w:eastAsia="Calibri" w:hAnsi="Times New Roman" w:cs="Times New Roman"/>
                <w:sz w:val="20"/>
                <w:szCs w:val="20"/>
              </w:rPr>
              <w:t>Ответ засчитывается как «верный» в случае, если обучающийся указал сущностно верное название</w:t>
            </w:r>
          </w:p>
        </w:tc>
      </w:tr>
      <w:tr w:rsidR="00392C54" w:rsidRPr="00A744FF" w:rsidTr="00552FB9">
        <w:tc>
          <w:tcPr>
            <w:tcW w:w="14560" w:type="dxa"/>
            <w:gridSpan w:val="5"/>
          </w:tcPr>
          <w:p w:rsidR="00392C54" w:rsidRPr="00A744FF" w:rsidRDefault="00392C54" w:rsidP="00392C54">
            <w:pPr>
              <w:tabs>
                <w:tab w:val="left" w:pos="6315"/>
              </w:tabs>
              <w:spacing w:after="0" w:line="240" w:lineRule="auto"/>
              <w:contextualSpacing/>
              <w:jc w:val="center"/>
              <w:rPr>
                <w:rFonts w:ascii="Times New Roman" w:hAnsi="Times New Roman" w:cs="Times New Roman"/>
                <w:b/>
                <w:sz w:val="20"/>
                <w:szCs w:val="20"/>
              </w:rPr>
            </w:pPr>
            <w:r w:rsidRPr="00A744FF">
              <w:rPr>
                <w:rFonts w:ascii="Times New Roman" w:hAnsi="Times New Roman" w:cs="Times New Roman"/>
                <w:sz w:val="20"/>
                <w:szCs w:val="20"/>
              </w:rPr>
              <w:t>ОК 09. Пользоваться профессиональной документацией на государственном и иностранном языках</w:t>
            </w:r>
          </w:p>
        </w:tc>
      </w:tr>
      <w:tr w:rsidR="00392C54" w:rsidRPr="00A744FF" w:rsidTr="00A96A03">
        <w:tc>
          <w:tcPr>
            <w:tcW w:w="845" w:type="dxa"/>
          </w:tcPr>
          <w:p w:rsidR="00392C54" w:rsidRPr="00AC37C8" w:rsidRDefault="00392C54" w:rsidP="00392C54">
            <w:pPr>
              <w:tabs>
                <w:tab w:val="center" w:pos="7285"/>
                <w:tab w:val="left" w:pos="7980"/>
              </w:tabs>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726</w:t>
            </w:r>
          </w:p>
        </w:tc>
        <w:tc>
          <w:tcPr>
            <w:tcW w:w="4249" w:type="dxa"/>
          </w:tcPr>
          <w:p w:rsidR="00392C54" w:rsidRPr="00A744FF" w:rsidRDefault="00392C54" w:rsidP="00392C54">
            <w:pPr>
              <w:widowControl w:val="0"/>
              <w:spacing w:after="0" w:line="240" w:lineRule="auto"/>
              <w:contextualSpacing/>
              <w:jc w:val="both"/>
              <w:rPr>
                <w:rFonts w:ascii="Times New Roman" w:hAnsi="Times New Roman" w:cs="Times New Roman"/>
                <w:sz w:val="20"/>
                <w:szCs w:val="20"/>
              </w:rPr>
            </w:pPr>
            <w:r w:rsidRPr="00A744FF">
              <w:rPr>
                <w:rFonts w:ascii="Times New Roman" w:eastAsia="Calibri" w:hAnsi="Times New Roman" w:cs="Times New Roman"/>
                <w:sz w:val="20"/>
                <w:szCs w:val="20"/>
              </w:rPr>
              <w:t>Судебные штрафы — это:</w:t>
            </w:r>
          </w:p>
          <w:p w:rsidR="00392C54" w:rsidRPr="00A744FF" w:rsidRDefault="00392C54" w:rsidP="00392C54">
            <w:pPr>
              <w:tabs>
                <w:tab w:val="left" w:pos="6315"/>
              </w:tabs>
              <w:spacing w:after="0" w:line="240" w:lineRule="auto"/>
              <w:contextualSpacing/>
              <w:jc w:val="center"/>
              <w:rPr>
                <w:rFonts w:ascii="Times New Roman" w:hAnsi="Times New Roman" w:cs="Times New Roman"/>
                <w:b/>
                <w:sz w:val="20"/>
                <w:szCs w:val="20"/>
              </w:rPr>
            </w:pPr>
          </w:p>
        </w:tc>
        <w:tc>
          <w:tcPr>
            <w:tcW w:w="4392" w:type="dxa"/>
          </w:tcPr>
          <w:p w:rsidR="00392C54" w:rsidRPr="00A744FF" w:rsidRDefault="00392C54" w:rsidP="00392C54">
            <w:pPr>
              <w:widowControl w:val="0"/>
              <w:spacing w:after="0" w:line="240" w:lineRule="auto"/>
              <w:contextualSpacing/>
              <w:jc w:val="both"/>
              <w:rPr>
                <w:rFonts w:ascii="Times New Roman" w:hAnsi="Times New Roman" w:cs="Times New Roman"/>
                <w:sz w:val="20"/>
                <w:szCs w:val="20"/>
              </w:rPr>
            </w:pPr>
            <w:r w:rsidRPr="00A744FF">
              <w:rPr>
                <w:rFonts w:ascii="Times New Roman" w:eastAsia="Calibri" w:hAnsi="Times New Roman" w:cs="Times New Roman"/>
                <w:sz w:val="20"/>
                <w:szCs w:val="20"/>
              </w:rPr>
              <w:t>а) имущественная санкция, применяемая к лицам, участвующим в деле и содействующим правосудию, а также к иным субъектам за неисполнение возложенных на них законом или судом гражданско-процессуальных обязанностей;</w:t>
            </w:r>
          </w:p>
          <w:p w:rsidR="00392C54" w:rsidRPr="00A744FF" w:rsidRDefault="00392C54" w:rsidP="00392C54">
            <w:pPr>
              <w:widowControl w:val="0"/>
              <w:spacing w:after="0" w:line="240" w:lineRule="auto"/>
              <w:contextualSpacing/>
              <w:jc w:val="both"/>
              <w:rPr>
                <w:rFonts w:ascii="Times New Roman" w:hAnsi="Times New Roman" w:cs="Times New Roman"/>
                <w:sz w:val="20"/>
                <w:szCs w:val="20"/>
              </w:rPr>
            </w:pPr>
            <w:r w:rsidRPr="00A744FF">
              <w:rPr>
                <w:rFonts w:ascii="Times New Roman" w:eastAsia="Calibri" w:hAnsi="Times New Roman" w:cs="Times New Roman"/>
                <w:sz w:val="20"/>
                <w:szCs w:val="20"/>
              </w:rPr>
              <w:t xml:space="preserve">б) имущественная санкция, применяемая исключительно к третьим лицам, </w:t>
            </w:r>
            <w:r w:rsidRPr="00A744FF">
              <w:rPr>
                <w:rFonts w:ascii="Times New Roman" w:eastAsia="Calibri" w:hAnsi="Times New Roman" w:cs="Times New Roman"/>
                <w:sz w:val="20"/>
                <w:szCs w:val="20"/>
                <w:shd w:val="clear" w:color="auto" w:fill="FFFFFF" w:themeFill="background1"/>
              </w:rPr>
              <w:t xml:space="preserve">заявляющим самостоятельные требования относительно предмета спора, и лицам, содействующим отправлению правосудия </w:t>
            </w:r>
            <w:r w:rsidRPr="00A744FF">
              <w:rPr>
                <w:rFonts w:ascii="Times New Roman" w:eastAsia="Calibri" w:hAnsi="Times New Roman" w:cs="Times New Roman"/>
                <w:sz w:val="20"/>
                <w:szCs w:val="20"/>
              </w:rPr>
              <w:t>за нарушение ими норм гражданского процессуального законодательства;</w:t>
            </w:r>
          </w:p>
          <w:p w:rsidR="00392C54" w:rsidRPr="00A744FF" w:rsidRDefault="00392C54" w:rsidP="00392C54">
            <w:pPr>
              <w:widowControl w:val="0"/>
              <w:spacing w:after="0" w:line="240" w:lineRule="auto"/>
              <w:contextualSpacing/>
              <w:jc w:val="both"/>
              <w:rPr>
                <w:rFonts w:ascii="Times New Roman" w:hAnsi="Times New Roman" w:cs="Times New Roman"/>
                <w:sz w:val="20"/>
                <w:szCs w:val="20"/>
              </w:rPr>
            </w:pPr>
            <w:r w:rsidRPr="00A744FF">
              <w:rPr>
                <w:rFonts w:ascii="Times New Roman" w:eastAsia="Calibri" w:hAnsi="Times New Roman" w:cs="Times New Roman"/>
                <w:sz w:val="20"/>
                <w:szCs w:val="20"/>
              </w:rPr>
              <w:t>в) сумма, выплачиваемая заинтересованным лицом в связи с производством по гражданскому делу;</w:t>
            </w:r>
          </w:p>
          <w:p w:rsidR="00392C54" w:rsidRPr="00A744FF" w:rsidRDefault="00392C54" w:rsidP="00392C54">
            <w:pPr>
              <w:widowControl w:val="0"/>
              <w:spacing w:after="0" w:line="240" w:lineRule="auto"/>
              <w:contextualSpacing/>
              <w:jc w:val="both"/>
              <w:rPr>
                <w:rFonts w:ascii="Times New Roman" w:hAnsi="Times New Roman" w:cs="Times New Roman"/>
                <w:sz w:val="20"/>
                <w:szCs w:val="20"/>
              </w:rPr>
            </w:pPr>
            <w:r w:rsidRPr="00A744FF">
              <w:rPr>
                <w:rFonts w:ascii="Times New Roman" w:eastAsia="Calibri" w:hAnsi="Times New Roman" w:cs="Times New Roman"/>
                <w:sz w:val="20"/>
                <w:szCs w:val="20"/>
              </w:rPr>
              <w:t>г) установленный государством денежный сбор, взимаемый с юридических и физических лиц, в интересах которых специально уполномоченные органы совершают действия и выдают документы, имеющие юридическое значение;</w:t>
            </w:r>
          </w:p>
          <w:p w:rsidR="00392C54" w:rsidRPr="00A744FF" w:rsidRDefault="00392C54" w:rsidP="00392C54">
            <w:pPr>
              <w:widowControl w:val="0"/>
              <w:spacing w:after="0" w:line="240" w:lineRule="auto"/>
              <w:contextualSpacing/>
              <w:jc w:val="both"/>
              <w:rPr>
                <w:rFonts w:ascii="Times New Roman" w:hAnsi="Times New Roman" w:cs="Times New Roman"/>
                <w:sz w:val="20"/>
                <w:szCs w:val="20"/>
              </w:rPr>
            </w:pPr>
            <w:r w:rsidRPr="00A744FF">
              <w:rPr>
                <w:rFonts w:ascii="Times New Roman" w:eastAsia="Calibri" w:hAnsi="Times New Roman" w:cs="Times New Roman"/>
                <w:sz w:val="20"/>
                <w:szCs w:val="20"/>
              </w:rPr>
              <w:t xml:space="preserve">д) денежные взыскания, налагаемые судом на граждан и должностных лиц за допущенные ими нарушения норм гражданского процессуального </w:t>
            </w:r>
            <w:r w:rsidRPr="00A744FF">
              <w:rPr>
                <w:rFonts w:ascii="Times New Roman" w:eastAsia="Calibri" w:hAnsi="Times New Roman" w:cs="Times New Roman"/>
                <w:sz w:val="20"/>
                <w:szCs w:val="20"/>
              </w:rPr>
              <w:lastRenderedPageBreak/>
              <w:t>законодательства.</w:t>
            </w:r>
          </w:p>
        </w:tc>
        <w:tc>
          <w:tcPr>
            <w:tcW w:w="2164" w:type="dxa"/>
          </w:tcPr>
          <w:p w:rsidR="00392C54" w:rsidRPr="00A744FF" w:rsidRDefault="00392C54" w:rsidP="00392C54">
            <w:pPr>
              <w:widowControl w:val="0"/>
              <w:spacing w:after="0" w:line="240" w:lineRule="auto"/>
              <w:contextualSpacing/>
              <w:jc w:val="center"/>
              <w:rPr>
                <w:rFonts w:ascii="Times New Roman" w:hAnsi="Times New Roman" w:cs="Times New Roman"/>
                <w:sz w:val="20"/>
                <w:szCs w:val="20"/>
              </w:rPr>
            </w:pPr>
            <w:r w:rsidRPr="00A744FF">
              <w:rPr>
                <w:rFonts w:ascii="Times New Roman" w:eastAsia="Calibri" w:hAnsi="Times New Roman" w:cs="Times New Roman"/>
                <w:sz w:val="20"/>
                <w:szCs w:val="20"/>
              </w:rPr>
              <w:lastRenderedPageBreak/>
              <w:t>а</w:t>
            </w:r>
          </w:p>
        </w:tc>
        <w:tc>
          <w:tcPr>
            <w:tcW w:w="2910" w:type="dxa"/>
          </w:tcPr>
          <w:p w:rsidR="00392C54" w:rsidRPr="00A744FF" w:rsidRDefault="00392C54" w:rsidP="00392C54">
            <w:pPr>
              <w:spacing w:after="0" w:line="240" w:lineRule="auto"/>
              <w:contextualSpacing/>
              <w:jc w:val="center"/>
              <w:rPr>
                <w:rFonts w:ascii="Times New Roman" w:hAnsi="Times New Roman" w:cs="Times New Roman"/>
                <w:sz w:val="20"/>
                <w:szCs w:val="20"/>
              </w:rPr>
            </w:pPr>
            <w:r w:rsidRPr="00A744FF">
              <w:rPr>
                <w:rFonts w:ascii="Times New Roman" w:hAnsi="Times New Roman" w:cs="Times New Roman"/>
                <w:sz w:val="20"/>
                <w:szCs w:val="20"/>
              </w:rPr>
              <w:t>Ответ засчитывается как «верный» при следующих условиях:</w:t>
            </w:r>
          </w:p>
          <w:p w:rsidR="00392C54" w:rsidRPr="00A744FF" w:rsidRDefault="00392C54" w:rsidP="00392C54">
            <w:pPr>
              <w:spacing w:after="0" w:line="240" w:lineRule="auto"/>
              <w:contextualSpacing/>
              <w:jc w:val="center"/>
              <w:rPr>
                <w:rFonts w:ascii="Times New Roman" w:hAnsi="Times New Roman" w:cs="Times New Roman"/>
                <w:sz w:val="20"/>
                <w:szCs w:val="20"/>
              </w:rPr>
            </w:pPr>
            <w:r w:rsidRPr="00A744FF">
              <w:rPr>
                <w:rFonts w:ascii="Times New Roman" w:hAnsi="Times New Roman" w:cs="Times New Roman"/>
                <w:sz w:val="20"/>
                <w:szCs w:val="20"/>
              </w:rPr>
              <w:t>- обучающимся выбран вариант ответа «а»</w:t>
            </w:r>
          </w:p>
        </w:tc>
      </w:tr>
      <w:tr w:rsidR="00392C54" w:rsidRPr="00A744FF" w:rsidTr="00A96A03">
        <w:tc>
          <w:tcPr>
            <w:tcW w:w="845" w:type="dxa"/>
          </w:tcPr>
          <w:p w:rsidR="00392C54" w:rsidRPr="00AC37C8" w:rsidRDefault="00392C54" w:rsidP="00392C54">
            <w:pPr>
              <w:tabs>
                <w:tab w:val="center" w:pos="7285"/>
                <w:tab w:val="left" w:pos="7980"/>
              </w:tabs>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727</w:t>
            </w:r>
          </w:p>
        </w:tc>
        <w:tc>
          <w:tcPr>
            <w:tcW w:w="4249" w:type="dxa"/>
          </w:tcPr>
          <w:p w:rsidR="00392C54" w:rsidRPr="00A744FF" w:rsidRDefault="00392C54" w:rsidP="00392C54">
            <w:pPr>
              <w:widowControl w:val="0"/>
              <w:spacing w:after="0" w:line="240" w:lineRule="auto"/>
              <w:contextualSpacing/>
              <w:jc w:val="both"/>
              <w:rPr>
                <w:rFonts w:ascii="Times New Roman" w:hAnsi="Times New Roman" w:cs="Times New Roman"/>
                <w:sz w:val="20"/>
                <w:szCs w:val="20"/>
              </w:rPr>
            </w:pPr>
            <w:r w:rsidRPr="00A744FF">
              <w:rPr>
                <w:rFonts w:ascii="Times New Roman" w:eastAsia="Calibri" w:hAnsi="Times New Roman" w:cs="Times New Roman"/>
                <w:sz w:val="20"/>
                <w:szCs w:val="20"/>
              </w:rPr>
              <w:t>Подсудность гражданского дела - это:</w:t>
            </w:r>
          </w:p>
          <w:p w:rsidR="00392C54" w:rsidRPr="00A744FF" w:rsidRDefault="00392C54" w:rsidP="00392C54">
            <w:pPr>
              <w:tabs>
                <w:tab w:val="left" w:pos="6315"/>
              </w:tabs>
              <w:spacing w:after="0" w:line="240" w:lineRule="auto"/>
              <w:contextualSpacing/>
              <w:jc w:val="center"/>
              <w:rPr>
                <w:rFonts w:ascii="Times New Roman" w:hAnsi="Times New Roman" w:cs="Times New Roman"/>
                <w:b/>
                <w:sz w:val="20"/>
                <w:szCs w:val="20"/>
              </w:rPr>
            </w:pPr>
          </w:p>
        </w:tc>
        <w:tc>
          <w:tcPr>
            <w:tcW w:w="4392" w:type="dxa"/>
          </w:tcPr>
          <w:p w:rsidR="00392C54" w:rsidRPr="00A744FF" w:rsidRDefault="00392C54" w:rsidP="00392C54">
            <w:pPr>
              <w:widowControl w:val="0"/>
              <w:spacing w:after="0" w:line="240" w:lineRule="auto"/>
              <w:contextualSpacing/>
              <w:jc w:val="both"/>
              <w:rPr>
                <w:rFonts w:ascii="Times New Roman" w:hAnsi="Times New Roman" w:cs="Times New Roman"/>
                <w:sz w:val="20"/>
                <w:szCs w:val="20"/>
              </w:rPr>
            </w:pPr>
            <w:r w:rsidRPr="00A744FF">
              <w:rPr>
                <w:rFonts w:ascii="Times New Roman" w:eastAsia="Calibri" w:hAnsi="Times New Roman" w:cs="Times New Roman"/>
                <w:sz w:val="20"/>
                <w:szCs w:val="20"/>
              </w:rPr>
              <w:t>1) право любого заинтересованного лица обратиться в суд за защитой нарушенных либо оспариваемых прав, свобод и законных интересов</w:t>
            </w:r>
          </w:p>
          <w:p w:rsidR="00392C54" w:rsidRPr="00A744FF" w:rsidRDefault="00392C54" w:rsidP="00392C54">
            <w:pPr>
              <w:widowControl w:val="0"/>
              <w:spacing w:after="0" w:line="240" w:lineRule="auto"/>
              <w:contextualSpacing/>
              <w:jc w:val="both"/>
              <w:rPr>
                <w:rFonts w:ascii="Times New Roman" w:hAnsi="Times New Roman" w:cs="Times New Roman"/>
                <w:sz w:val="20"/>
                <w:szCs w:val="20"/>
              </w:rPr>
            </w:pPr>
            <w:r w:rsidRPr="00A744FF">
              <w:rPr>
                <w:rFonts w:ascii="Times New Roman" w:eastAsia="Calibri" w:hAnsi="Times New Roman" w:cs="Times New Roman"/>
                <w:sz w:val="20"/>
                <w:szCs w:val="20"/>
              </w:rPr>
              <w:t>2) относимость нуждающихся в государственно-властном разрешении споров суду, компетентному рассмотреть и разрешить то или иное гражданское дело</w:t>
            </w:r>
          </w:p>
          <w:p w:rsidR="00392C54" w:rsidRPr="00A744FF" w:rsidRDefault="00392C54" w:rsidP="00392C54">
            <w:pPr>
              <w:widowControl w:val="0"/>
              <w:spacing w:after="0" w:line="240" w:lineRule="auto"/>
              <w:contextualSpacing/>
              <w:jc w:val="both"/>
              <w:rPr>
                <w:rFonts w:ascii="Times New Roman" w:hAnsi="Times New Roman" w:cs="Times New Roman"/>
                <w:sz w:val="20"/>
                <w:szCs w:val="20"/>
              </w:rPr>
            </w:pPr>
            <w:r w:rsidRPr="00A744FF">
              <w:rPr>
                <w:rFonts w:ascii="Times New Roman" w:eastAsia="Calibri" w:hAnsi="Times New Roman" w:cs="Times New Roman"/>
                <w:sz w:val="20"/>
                <w:szCs w:val="20"/>
              </w:rPr>
              <w:t>3) право гражданина самостоятельно выбрать суд для обращения за защитой нарушенных прав, законных интересов</w:t>
            </w:r>
          </w:p>
          <w:p w:rsidR="00392C54" w:rsidRPr="00A744FF" w:rsidRDefault="00392C54" w:rsidP="00392C54">
            <w:pPr>
              <w:widowControl w:val="0"/>
              <w:spacing w:after="0" w:line="240" w:lineRule="auto"/>
              <w:contextualSpacing/>
              <w:jc w:val="both"/>
              <w:rPr>
                <w:rFonts w:ascii="Times New Roman" w:hAnsi="Times New Roman" w:cs="Times New Roman"/>
                <w:sz w:val="20"/>
                <w:szCs w:val="20"/>
              </w:rPr>
            </w:pPr>
            <w:r w:rsidRPr="00A744FF">
              <w:rPr>
                <w:rFonts w:ascii="Times New Roman" w:eastAsia="Calibri" w:hAnsi="Times New Roman" w:cs="Times New Roman"/>
                <w:sz w:val="20"/>
                <w:szCs w:val="20"/>
              </w:rPr>
              <w:t>4) основные начала правосудия по гражданским делам</w:t>
            </w:r>
          </w:p>
          <w:p w:rsidR="00392C54" w:rsidRPr="00A744FF" w:rsidRDefault="00392C54" w:rsidP="00392C54">
            <w:pPr>
              <w:widowControl w:val="0"/>
              <w:spacing w:after="0" w:line="240" w:lineRule="auto"/>
              <w:contextualSpacing/>
              <w:jc w:val="both"/>
              <w:rPr>
                <w:rFonts w:ascii="Times New Roman" w:eastAsia="Calibri" w:hAnsi="Times New Roman" w:cs="Times New Roman"/>
                <w:sz w:val="20"/>
                <w:szCs w:val="20"/>
              </w:rPr>
            </w:pPr>
            <w:r w:rsidRPr="00A744FF">
              <w:rPr>
                <w:rFonts w:ascii="Times New Roman" w:eastAsia="Calibri" w:hAnsi="Times New Roman" w:cs="Times New Roman"/>
                <w:sz w:val="20"/>
                <w:szCs w:val="20"/>
              </w:rPr>
              <w:t>5) подведомственность</w:t>
            </w:r>
          </w:p>
        </w:tc>
        <w:tc>
          <w:tcPr>
            <w:tcW w:w="2164" w:type="dxa"/>
          </w:tcPr>
          <w:p w:rsidR="00392C54" w:rsidRPr="00A744FF" w:rsidRDefault="00392C54" w:rsidP="00392C54">
            <w:pPr>
              <w:widowControl w:val="0"/>
              <w:spacing w:after="0" w:line="240" w:lineRule="auto"/>
              <w:contextualSpacing/>
              <w:jc w:val="center"/>
              <w:rPr>
                <w:rFonts w:ascii="Times New Roman" w:eastAsia="Calibri" w:hAnsi="Times New Roman" w:cs="Times New Roman"/>
                <w:sz w:val="20"/>
                <w:szCs w:val="20"/>
              </w:rPr>
            </w:pPr>
            <w:r w:rsidRPr="00A744FF">
              <w:rPr>
                <w:rFonts w:ascii="Times New Roman" w:eastAsia="Calibri" w:hAnsi="Times New Roman" w:cs="Times New Roman"/>
                <w:sz w:val="20"/>
                <w:szCs w:val="20"/>
              </w:rPr>
              <w:t>2)</w:t>
            </w:r>
          </w:p>
        </w:tc>
        <w:tc>
          <w:tcPr>
            <w:tcW w:w="2910" w:type="dxa"/>
          </w:tcPr>
          <w:p w:rsidR="00392C54" w:rsidRPr="00A744FF" w:rsidRDefault="00392C54" w:rsidP="00392C54">
            <w:pPr>
              <w:spacing w:after="0" w:line="240" w:lineRule="auto"/>
              <w:contextualSpacing/>
              <w:jc w:val="center"/>
              <w:rPr>
                <w:rFonts w:ascii="Times New Roman" w:hAnsi="Times New Roman" w:cs="Times New Roman"/>
                <w:sz w:val="20"/>
                <w:szCs w:val="20"/>
              </w:rPr>
            </w:pPr>
            <w:r w:rsidRPr="00A744FF">
              <w:rPr>
                <w:rFonts w:ascii="Times New Roman" w:hAnsi="Times New Roman" w:cs="Times New Roman"/>
                <w:sz w:val="20"/>
                <w:szCs w:val="20"/>
              </w:rPr>
              <w:t>Ответ засчитывается как «вер-ный» при следующих условиях:</w:t>
            </w:r>
          </w:p>
          <w:p w:rsidR="00392C54" w:rsidRPr="00A744FF" w:rsidRDefault="00392C54" w:rsidP="00392C54">
            <w:pPr>
              <w:spacing w:after="0" w:line="240" w:lineRule="auto"/>
              <w:contextualSpacing/>
              <w:jc w:val="center"/>
              <w:rPr>
                <w:rFonts w:ascii="Times New Roman" w:hAnsi="Times New Roman" w:cs="Times New Roman"/>
                <w:sz w:val="20"/>
                <w:szCs w:val="20"/>
              </w:rPr>
            </w:pPr>
            <w:r w:rsidRPr="00A744FF">
              <w:rPr>
                <w:rFonts w:ascii="Times New Roman" w:hAnsi="Times New Roman" w:cs="Times New Roman"/>
                <w:sz w:val="20"/>
                <w:szCs w:val="20"/>
              </w:rPr>
              <w:t>- обучающимся выбран вариант ответа «2»</w:t>
            </w:r>
          </w:p>
        </w:tc>
      </w:tr>
      <w:tr w:rsidR="00392C54" w:rsidRPr="00A744FF" w:rsidTr="00A96A03">
        <w:tc>
          <w:tcPr>
            <w:tcW w:w="845" w:type="dxa"/>
          </w:tcPr>
          <w:p w:rsidR="00392C54" w:rsidRPr="00AC37C8" w:rsidRDefault="00392C54" w:rsidP="00392C54">
            <w:pPr>
              <w:tabs>
                <w:tab w:val="center" w:pos="7285"/>
                <w:tab w:val="left" w:pos="7980"/>
              </w:tabs>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728</w:t>
            </w:r>
          </w:p>
        </w:tc>
        <w:tc>
          <w:tcPr>
            <w:tcW w:w="4249" w:type="dxa"/>
          </w:tcPr>
          <w:p w:rsidR="00392C54" w:rsidRPr="00A744FF" w:rsidRDefault="00392C54" w:rsidP="00392C54">
            <w:pPr>
              <w:tabs>
                <w:tab w:val="left" w:pos="6315"/>
              </w:tabs>
              <w:spacing w:after="0" w:line="240" w:lineRule="auto"/>
              <w:contextualSpacing/>
              <w:jc w:val="center"/>
              <w:rPr>
                <w:rFonts w:ascii="Times New Roman" w:hAnsi="Times New Roman" w:cs="Times New Roman"/>
                <w:b/>
                <w:sz w:val="20"/>
                <w:szCs w:val="20"/>
              </w:rPr>
            </w:pPr>
            <w:r w:rsidRPr="00A744FF">
              <w:rPr>
                <w:rFonts w:ascii="Times New Roman" w:eastAsia="Calibri" w:hAnsi="Times New Roman" w:cs="Times New Roman"/>
                <w:sz w:val="20"/>
                <w:szCs w:val="20"/>
              </w:rPr>
              <w:t>Исковое заявление подано Истцом с пропуском срока исковой давности. Ответчик извещен надлежащим образом, копию искового заявления с приложенными документами получил. От него поступило ходатайство о рассмотрении дела в его отсутствие. Может ли суд по своей инициативе применить последствия пропуска срока исковой давности или ему надлежит рассмотреть дело по существу? Аргументируйте</w:t>
            </w:r>
          </w:p>
        </w:tc>
        <w:tc>
          <w:tcPr>
            <w:tcW w:w="4392" w:type="dxa"/>
          </w:tcPr>
          <w:p w:rsidR="00392C54" w:rsidRPr="00A744FF" w:rsidRDefault="00392C54" w:rsidP="00392C54">
            <w:pPr>
              <w:widowControl w:val="0"/>
              <w:spacing w:after="0" w:line="240" w:lineRule="auto"/>
              <w:contextualSpacing/>
              <w:jc w:val="both"/>
              <w:rPr>
                <w:rFonts w:ascii="Times New Roman" w:hAnsi="Times New Roman" w:cs="Times New Roman"/>
                <w:sz w:val="20"/>
                <w:szCs w:val="20"/>
              </w:rPr>
            </w:pPr>
          </w:p>
        </w:tc>
        <w:tc>
          <w:tcPr>
            <w:tcW w:w="2164" w:type="dxa"/>
          </w:tcPr>
          <w:p w:rsidR="00392C54" w:rsidRPr="00A744FF" w:rsidRDefault="00392C54" w:rsidP="00392C54">
            <w:pPr>
              <w:widowControl w:val="0"/>
              <w:spacing w:after="0" w:line="240" w:lineRule="auto"/>
              <w:contextualSpacing/>
              <w:jc w:val="center"/>
              <w:rPr>
                <w:rFonts w:ascii="Times New Roman" w:hAnsi="Times New Roman" w:cs="Times New Roman"/>
                <w:sz w:val="20"/>
                <w:szCs w:val="20"/>
              </w:rPr>
            </w:pPr>
            <w:r w:rsidRPr="00A744FF">
              <w:rPr>
                <w:rFonts w:ascii="Times New Roman" w:eastAsia="Calibri" w:hAnsi="Times New Roman" w:cs="Times New Roman"/>
                <w:sz w:val="20"/>
                <w:szCs w:val="20"/>
              </w:rPr>
              <w:t>Нет, последствия пропуска срока исковой давности в виде отказа в удовлетворении иска в связи с пропуском срока исковой давности могут быть применены только по заявлению стороны. Если от нее такого ходатайства не поступило, суд должен рассмотреть исковое по существу и вынести решение.</w:t>
            </w:r>
          </w:p>
        </w:tc>
        <w:tc>
          <w:tcPr>
            <w:tcW w:w="2910" w:type="dxa"/>
          </w:tcPr>
          <w:p w:rsidR="00392C54" w:rsidRPr="00A744FF" w:rsidRDefault="00392C54" w:rsidP="00392C54">
            <w:pPr>
              <w:widowControl w:val="0"/>
              <w:spacing w:after="0" w:line="240" w:lineRule="auto"/>
              <w:contextualSpacing/>
              <w:jc w:val="center"/>
              <w:rPr>
                <w:rFonts w:ascii="Times New Roman" w:hAnsi="Times New Roman" w:cs="Times New Roman"/>
                <w:sz w:val="20"/>
                <w:szCs w:val="20"/>
              </w:rPr>
            </w:pPr>
            <w:r w:rsidRPr="00A744FF">
              <w:rPr>
                <w:rFonts w:ascii="Times New Roman" w:eastAsia="Calibri" w:hAnsi="Times New Roman" w:cs="Times New Roman"/>
                <w:sz w:val="20"/>
                <w:szCs w:val="20"/>
              </w:rPr>
              <w:t>Ответ засчитывается как «верный» при следующих условиях:</w:t>
            </w:r>
          </w:p>
          <w:p w:rsidR="00392C54" w:rsidRPr="00A744FF" w:rsidRDefault="00392C54" w:rsidP="00392C54">
            <w:pPr>
              <w:widowControl w:val="0"/>
              <w:spacing w:after="0" w:line="240" w:lineRule="auto"/>
              <w:contextualSpacing/>
              <w:jc w:val="center"/>
              <w:rPr>
                <w:rFonts w:ascii="Times New Roman" w:hAnsi="Times New Roman" w:cs="Times New Roman"/>
                <w:sz w:val="20"/>
                <w:szCs w:val="20"/>
              </w:rPr>
            </w:pPr>
            <w:r w:rsidRPr="00A744FF">
              <w:rPr>
                <w:rFonts w:ascii="Times New Roman" w:eastAsia="Calibri" w:hAnsi="Times New Roman" w:cs="Times New Roman"/>
                <w:sz w:val="20"/>
                <w:szCs w:val="20"/>
              </w:rPr>
              <w:t>- обучающимся дан ответ «нет» на вопрос задачи;</w:t>
            </w:r>
          </w:p>
          <w:p w:rsidR="00392C54" w:rsidRPr="00A744FF" w:rsidRDefault="00392C54" w:rsidP="00392C54">
            <w:pPr>
              <w:widowControl w:val="0"/>
              <w:spacing w:after="0" w:line="240" w:lineRule="auto"/>
              <w:contextualSpacing/>
              <w:jc w:val="center"/>
              <w:rPr>
                <w:rFonts w:ascii="Times New Roman" w:hAnsi="Times New Roman" w:cs="Times New Roman"/>
                <w:sz w:val="20"/>
                <w:szCs w:val="20"/>
              </w:rPr>
            </w:pPr>
            <w:r w:rsidRPr="00A744FF">
              <w:rPr>
                <w:rFonts w:ascii="Times New Roman" w:eastAsia="Calibri" w:hAnsi="Times New Roman" w:cs="Times New Roman"/>
                <w:sz w:val="20"/>
                <w:szCs w:val="20"/>
              </w:rPr>
              <w:t>- обучающимся представлена сущностно верная аргументация.</w:t>
            </w:r>
          </w:p>
        </w:tc>
      </w:tr>
      <w:tr w:rsidR="00392C54" w:rsidRPr="00A744FF" w:rsidTr="00A96A03">
        <w:tc>
          <w:tcPr>
            <w:tcW w:w="845" w:type="dxa"/>
          </w:tcPr>
          <w:p w:rsidR="00392C54" w:rsidRPr="00AC37C8" w:rsidRDefault="00392C54" w:rsidP="00392C54">
            <w:pPr>
              <w:tabs>
                <w:tab w:val="center" w:pos="7285"/>
                <w:tab w:val="left" w:pos="7980"/>
              </w:tabs>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729</w:t>
            </w:r>
          </w:p>
        </w:tc>
        <w:tc>
          <w:tcPr>
            <w:tcW w:w="4249" w:type="dxa"/>
          </w:tcPr>
          <w:p w:rsidR="00392C54" w:rsidRPr="00A744FF" w:rsidRDefault="00392C54" w:rsidP="00392C54">
            <w:pPr>
              <w:widowControl w:val="0"/>
              <w:spacing w:after="0" w:line="240" w:lineRule="auto"/>
              <w:contextualSpacing/>
              <w:jc w:val="both"/>
              <w:rPr>
                <w:rFonts w:ascii="Times New Roman" w:hAnsi="Times New Roman" w:cs="Times New Roman"/>
                <w:sz w:val="20"/>
                <w:szCs w:val="20"/>
              </w:rPr>
            </w:pPr>
            <w:r w:rsidRPr="00A744FF">
              <w:rPr>
                <w:rFonts w:ascii="Times New Roman" w:eastAsia="Calibri" w:hAnsi="Times New Roman" w:cs="Times New Roman"/>
                <w:sz w:val="20"/>
                <w:szCs w:val="20"/>
              </w:rPr>
              <w:t>Является ли основанием для проведения заочного разбирательства ходатайство ответчика о рассмотрении дела в порядке заочного производства? Почему?</w:t>
            </w:r>
          </w:p>
        </w:tc>
        <w:tc>
          <w:tcPr>
            <w:tcW w:w="4392" w:type="dxa"/>
          </w:tcPr>
          <w:p w:rsidR="00392C54" w:rsidRPr="00A744FF" w:rsidRDefault="00392C54" w:rsidP="00392C54">
            <w:pPr>
              <w:widowControl w:val="0"/>
              <w:spacing w:after="0" w:line="240" w:lineRule="auto"/>
              <w:contextualSpacing/>
              <w:jc w:val="both"/>
              <w:rPr>
                <w:rFonts w:ascii="Times New Roman" w:hAnsi="Times New Roman" w:cs="Times New Roman"/>
                <w:sz w:val="20"/>
                <w:szCs w:val="20"/>
              </w:rPr>
            </w:pPr>
          </w:p>
        </w:tc>
        <w:tc>
          <w:tcPr>
            <w:tcW w:w="2164" w:type="dxa"/>
          </w:tcPr>
          <w:p w:rsidR="00392C54" w:rsidRPr="00A744FF" w:rsidRDefault="00392C54" w:rsidP="00392C54">
            <w:pPr>
              <w:widowControl w:val="0"/>
              <w:spacing w:after="0" w:line="240" w:lineRule="auto"/>
              <w:contextualSpacing/>
              <w:jc w:val="center"/>
              <w:rPr>
                <w:rFonts w:ascii="Times New Roman" w:hAnsi="Times New Roman" w:cs="Times New Roman"/>
                <w:sz w:val="20"/>
                <w:szCs w:val="20"/>
              </w:rPr>
            </w:pPr>
            <w:r w:rsidRPr="00A744FF">
              <w:rPr>
                <w:rFonts w:ascii="Times New Roman" w:eastAsia="Calibri" w:hAnsi="Times New Roman" w:cs="Times New Roman"/>
                <w:sz w:val="20"/>
                <w:szCs w:val="20"/>
              </w:rPr>
              <w:t xml:space="preserve">Нет, для проведения заочного разбирательства у суда должны отсутствовать какие-либо сведения о ответчика, кроме </w:t>
            </w:r>
            <w:r w:rsidRPr="00A744FF">
              <w:rPr>
                <w:rFonts w:ascii="Times New Roman" w:eastAsia="Calibri" w:hAnsi="Times New Roman" w:cs="Times New Roman"/>
                <w:sz w:val="20"/>
                <w:szCs w:val="20"/>
              </w:rPr>
              <w:lastRenderedPageBreak/>
              <w:t>надлежащего извещения.</w:t>
            </w:r>
          </w:p>
        </w:tc>
        <w:tc>
          <w:tcPr>
            <w:tcW w:w="2910" w:type="dxa"/>
          </w:tcPr>
          <w:p w:rsidR="00392C54" w:rsidRPr="00A744FF" w:rsidRDefault="00392C54" w:rsidP="00392C54">
            <w:pPr>
              <w:widowControl w:val="0"/>
              <w:spacing w:after="0" w:line="240" w:lineRule="auto"/>
              <w:contextualSpacing/>
              <w:jc w:val="center"/>
              <w:rPr>
                <w:rFonts w:ascii="Times New Roman" w:hAnsi="Times New Roman" w:cs="Times New Roman"/>
                <w:sz w:val="20"/>
                <w:szCs w:val="20"/>
              </w:rPr>
            </w:pPr>
            <w:r w:rsidRPr="00A744FF">
              <w:rPr>
                <w:rFonts w:ascii="Times New Roman" w:eastAsia="Calibri" w:hAnsi="Times New Roman" w:cs="Times New Roman"/>
                <w:sz w:val="20"/>
                <w:szCs w:val="20"/>
              </w:rPr>
              <w:lastRenderedPageBreak/>
              <w:t>Ответ засчитывается как «верный» при следующих условиях:</w:t>
            </w:r>
          </w:p>
          <w:p w:rsidR="00392C54" w:rsidRPr="00A744FF" w:rsidRDefault="00392C54" w:rsidP="00392C54">
            <w:pPr>
              <w:widowControl w:val="0"/>
              <w:spacing w:after="0" w:line="240" w:lineRule="auto"/>
              <w:contextualSpacing/>
              <w:jc w:val="center"/>
              <w:rPr>
                <w:rFonts w:ascii="Times New Roman" w:hAnsi="Times New Roman" w:cs="Times New Roman"/>
                <w:sz w:val="20"/>
                <w:szCs w:val="20"/>
              </w:rPr>
            </w:pPr>
            <w:r w:rsidRPr="00A744FF">
              <w:rPr>
                <w:rFonts w:ascii="Times New Roman" w:eastAsia="Calibri" w:hAnsi="Times New Roman" w:cs="Times New Roman"/>
                <w:sz w:val="20"/>
                <w:szCs w:val="20"/>
              </w:rPr>
              <w:t>- обучающимся дан ответ «нет» на вопрос задачи;</w:t>
            </w:r>
          </w:p>
          <w:p w:rsidR="00392C54" w:rsidRPr="00A744FF" w:rsidRDefault="00392C54" w:rsidP="00392C54">
            <w:pPr>
              <w:widowControl w:val="0"/>
              <w:spacing w:after="0" w:line="240" w:lineRule="auto"/>
              <w:contextualSpacing/>
              <w:jc w:val="center"/>
              <w:rPr>
                <w:rFonts w:ascii="Times New Roman" w:hAnsi="Times New Roman" w:cs="Times New Roman"/>
                <w:sz w:val="20"/>
                <w:szCs w:val="20"/>
              </w:rPr>
            </w:pPr>
            <w:r w:rsidRPr="00A744FF">
              <w:rPr>
                <w:rFonts w:ascii="Times New Roman" w:eastAsia="Calibri" w:hAnsi="Times New Roman" w:cs="Times New Roman"/>
                <w:sz w:val="20"/>
                <w:szCs w:val="20"/>
              </w:rPr>
              <w:t xml:space="preserve">- обучающимся представлена сущностно верная </w:t>
            </w:r>
            <w:r w:rsidRPr="00A744FF">
              <w:rPr>
                <w:rFonts w:ascii="Times New Roman" w:eastAsia="Calibri" w:hAnsi="Times New Roman" w:cs="Times New Roman"/>
                <w:sz w:val="20"/>
                <w:szCs w:val="20"/>
              </w:rPr>
              <w:lastRenderedPageBreak/>
              <w:t>аргументация.</w:t>
            </w:r>
          </w:p>
        </w:tc>
      </w:tr>
      <w:tr w:rsidR="00392C54" w:rsidRPr="00A744FF" w:rsidTr="00552FB9">
        <w:tc>
          <w:tcPr>
            <w:tcW w:w="14560" w:type="dxa"/>
            <w:gridSpan w:val="5"/>
          </w:tcPr>
          <w:p w:rsidR="00392C54" w:rsidRPr="00A744FF" w:rsidRDefault="00392C54" w:rsidP="00392C54">
            <w:pPr>
              <w:tabs>
                <w:tab w:val="left" w:pos="6315"/>
              </w:tabs>
              <w:spacing w:after="0" w:line="240" w:lineRule="auto"/>
              <w:contextualSpacing/>
              <w:jc w:val="center"/>
              <w:rPr>
                <w:rFonts w:ascii="Times New Roman" w:hAnsi="Times New Roman" w:cs="Times New Roman"/>
                <w:b/>
                <w:sz w:val="20"/>
                <w:szCs w:val="20"/>
              </w:rPr>
            </w:pPr>
            <w:r w:rsidRPr="00A744FF">
              <w:rPr>
                <w:rFonts w:ascii="Times New Roman" w:hAnsi="Times New Roman" w:cs="Times New Roman"/>
                <w:sz w:val="20"/>
                <w:szCs w:val="20"/>
              </w:rPr>
              <w:lastRenderedPageBreak/>
              <w:t>ПК 1.1. Осуществлять профессиональное толкование норм права</w:t>
            </w:r>
          </w:p>
        </w:tc>
      </w:tr>
      <w:tr w:rsidR="00392C54" w:rsidRPr="00A744FF" w:rsidTr="00A96A03">
        <w:tc>
          <w:tcPr>
            <w:tcW w:w="845" w:type="dxa"/>
          </w:tcPr>
          <w:p w:rsidR="00392C54" w:rsidRPr="00AC37C8" w:rsidRDefault="00392C54" w:rsidP="00392C54">
            <w:pPr>
              <w:tabs>
                <w:tab w:val="center" w:pos="7285"/>
                <w:tab w:val="left" w:pos="7980"/>
              </w:tabs>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730</w:t>
            </w:r>
          </w:p>
        </w:tc>
        <w:tc>
          <w:tcPr>
            <w:tcW w:w="4249" w:type="dxa"/>
          </w:tcPr>
          <w:p w:rsidR="00392C54" w:rsidRPr="00A744FF" w:rsidRDefault="00392C54" w:rsidP="00392C54">
            <w:pPr>
              <w:widowControl w:val="0"/>
              <w:spacing w:after="0" w:line="240" w:lineRule="auto"/>
              <w:contextualSpacing/>
              <w:jc w:val="both"/>
              <w:rPr>
                <w:rFonts w:ascii="Times New Roman" w:eastAsia="Calibri" w:hAnsi="Times New Roman" w:cs="Times New Roman"/>
                <w:sz w:val="20"/>
                <w:szCs w:val="20"/>
              </w:rPr>
            </w:pPr>
            <w:r w:rsidRPr="00A744FF">
              <w:rPr>
                <w:rFonts w:ascii="Times New Roman" w:eastAsia="Calibri" w:hAnsi="Times New Roman" w:cs="Times New Roman"/>
                <w:sz w:val="20"/>
                <w:szCs w:val="20"/>
              </w:rPr>
              <w:t>Судья районного суда при рассмотрении вопроса о принятии искового заявления к производству выясняет, что в производстве другого районного суда имеется дело по спору между теми же сторонами, о том же предмете и по тем же основаниям. Какое определение должен вынести судья?</w:t>
            </w:r>
          </w:p>
        </w:tc>
        <w:tc>
          <w:tcPr>
            <w:tcW w:w="4392" w:type="dxa"/>
          </w:tcPr>
          <w:p w:rsidR="00392C54" w:rsidRPr="00A744FF" w:rsidRDefault="00392C54" w:rsidP="00392C54">
            <w:pPr>
              <w:widowControl w:val="0"/>
              <w:spacing w:after="0" w:line="240" w:lineRule="auto"/>
              <w:contextualSpacing/>
              <w:jc w:val="both"/>
              <w:rPr>
                <w:rFonts w:ascii="Times New Roman" w:eastAsia="Calibri" w:hAnsi="Times New Roman" w:cs="Times New Roman"/>
                <w:sz w:val="20"/>
                <w:szCs w:val="20"/>
              </w:rPr>
            </w:pPr>
          </w:p>
        </w:tc>
        <w:tc>
          <w:tcPr>
            <w:tcW w:w="2164" w:type="dxa"/>
          </w:tcPr>
          <w:p w:rsidR="00392C54" w:rsidRPr="00A744FF" w:rsidRDefault="00392C54" w:rsidP="00392C54">
            <w:pPr>
              <w:widowControl w:val="0"/>
              <w:spacing w:after="0" w:line="240" w:lineRule="auto"/>
              <w:contextualSpacing/>
              <w:jc w:val="center"/>
              <w:rPr>
                <w:rFonts w:ascii="Times New Roman" w:eastAsia="Calibri" w:hAnsi="Times New Roman" w:cs="Times New Roman"/>
                <w:sz w:val="20"/>
                <w:szCs w:val="20"/>
              </w:rPr>
            </w:pPr>
            <w:r w:rsidRPr="00A744FF">
              <w:rPr>
                <w:rFonts w:ascii="Times New Roman" w:eastAsia="Calibri" w:hAnsi="Times New Roman" w:cs="Times New Roman"/>
                <w:sz w:val="20"/>
                <w:szCs w:val="20"/>
              </w:rPr>
              <w:t>Определение о возвращении искового заявления</w:t>
            </w:r>
          </w:p>
        </w:tc>
        <w:tc>
          <w:tcPr>
            <w:tcW w:w="2910" w:type="dxa"/>
          </w:tcPr>
          <w:p w:rsidR="00392C54" w:rsidRPr="00A744FF" w:rsidRDefault="00392C54" w:rsidP="00392C54">
            <w:pPr>
              <w:spacing w:after="0" w:line="240" w:lineRule="auto"/>
              <w:contextualSpacing/>
              <w:jc w:val="center"/>
              <w:rPr>
                <w:rFonts w:ascii="Times New Roman" w:hAnsi="Times New Roman" w:cs="Times New Roman"/>
                <w:sz w:val="20"/>
                <w:szCs w:val="20"/>
              </w:rPr>
            </w:pPr>
            <w:r w:rsidRPr="00A744FF">
              <w:rPr>
                <w:rFonts w:ascii="Times New Roman" w:eastAsia="Calibri" w:hAnsi="Times New Roman" w:cs="Times New Roman"/>
                <w:sz w:val="20"/>
                <w:szCs w:val="20"/>
              </w:rPr>
              <w:t>Ответ засчитывается как «верный» в случае, если обучающийся указал сущностно верное название</w:t>
            </w:r>
          </w:p>
        </w:tc>
      </w:tr>
      <w:tr w:rsidR="00392C54" w:rsidRPr="00A744FF" w:rsidTr="00A96A03">
        <w:tc>
          <w:tcPr>
            <w:tcW w:w="845" w:type="dxa"/>
          </w:tcPr>
          <w:p w:rsidR="00392C54" w:rsidRPr="00AC37C8" w:rsidRDefault="00392C54" w:rsidP="00392C54">
            <w:pPr>
              <w:tabs>
                <w:tab w:val="center" w:pos="7285"/>
                <w:tab w:val="left" w:pos="7980"/>
              </w:tabs>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731</w:t>
            </w:r>
          </w:p>
        </w:tc>
        <w:tc>
          <w:tcPr>
            <w:tcW w:w="4249" w:type="dxa"/>
          </w:tcPr>
          <w:p w:rsidR="00392C54" w:rsidRPr="00A744FF" w:rsidRDefault="00392C54" w:rsidP="00392C54">
            <w:pPr>
              <w:widowControl w:val="0"/>
              <w:spacing w:after="0" w:line="240" w:lineRule="auto"/>
              <w:contextualSpacing/>
              <w:jc w:val="both"/>
              <w:rPr>
                <w:rFonts w:ascii="Times New Roman" w:eastAsia="Calibri" w:hAnsi="Times New Roman" w:cs="Times New Roman"/>
                <w:sz w:val="20"/>
                <w:szCs w:val="20"/>
              </w:rPr>
            </w:pPr>
            <w:r w:rsidRPr="00A744FF">
              <w:rPr>
                <w:rFonts w:ascii="Times New Roman" w:eastAsia="Calibri" w:hAnsi="Times New Roman" w:cs="Times New Roman"/>
                <w:sz w:val="20"/>
                <w:szCs w:val="20"/>
              </w:rPr>
              <w:t>Судья районного суда при рассмотрении вопроса о принятии искового заявления к производству выясняет, что имеется вступившее в законную силу решение другого районного суда по спору между теми же сторонами, о том же предмете и по тем же основаниям. Какое определение должен вынести судья?</w:t>
            </w:r>
          </w:p>
        </w:tc>
        <w:tc>
          <w:tcPr>
            <w:tcW w:w="4392" w:type="dxa"/>
          </w:tcPr>
          <w:p w:rsidR="00392C54" w:rsidRPr="00A744FF" w:rsidRDefault="00392C54" w:rsidP="00392C54">
            <w:pPr>
              <w:widowControl w:val="0"/>
              <w:spacing w:after="0" w:line="240" w:lineRule="auto"/>
              <w:contextualSpacing/>
              <w:jc w:val="both"/>
              <w:rPr>
                <w:rFonts w:ascii="Times New Roman" w:eastAsia="Calibri" w:hAnsi="Times New Roman" w:cs="Times New Roman"/>
                <w:sz w:val="20"/>
                <w:szCs w:val="20"/>
              </w:rPr>
            </w:pPr>
          </w:p>
        </w:tc>
        <w:tc>
          <w:tcPr>
            <w:tcW w:w="2164" w:type="dxa"/>
          </w:tcPr>
          <w:p w:rsidR="00392C54" w:rsidRPr="00A744FF" w:rsidRDefault="00392C54" w:rsidP="00392C54">
            <w:pPr>
              <w:widowControl w:val="0"/>
              <w:spacing w:after="0" w:line="240" w:lineRule="auto"/>
              <w:contextualSpacing/>
              <w:jc w:val="center"/>
              <w:rPr>
                <w:rFonts w:ascii="Times New Roman" w:eastAsia="Calibri" w:hAnsi="Times New Roman" w:cs="Times New Roman"/>
                <w:sz w:val="20"/>
                <w:szCs w:val="20"/>
              </w:rPr>
            </w:pPr>
            <w:r w:rsidRPr="00A744FF">
              <w:rPr>
                <w:rFonts w:ascii="Times New Roman" w:eastAsia="Calibri" w:hAnsi="Times New Roman" w:cs="Times New Roman"/>
                <w:sz w:val="20"/>
                <w:szCs w:val="20"/>
              </w:rPr>
              <w:t>Определение об отказе в принятии искового заявления</w:t>
            </w:r>
          </w:p>
        </w:tc>
        <w:tc>
          <w:tcPr>
            <w:tcW w:w="2910" w:type="dxa"/>
          </w:tcPr>
          <w:p w:rsidR="00392C54" w:rsidRPr="00A744FF" w:rsidRDefault="00392C54" w:rsidP="00392C54">
            <w:pPr>
              <w:spacing w:after="0" w:line="240" w:lineRule="auto"/>
              <w:contextualSpacing/>
              <w:jc w:val="center"/>
              <w:rPr>
                <w:rFonts w:ascii="Times New Roman" w:hAnsi="Times New Roman" w:cs="Times New Roman"/>
                <w:sz w:val="20"/>
                <w:szCs w:val="20"/>
              </w:rPr>
            </w:pPr>
            <w:r w:rsidRPr="00A744FF">
              <w:rPr>
                <w:rFonts w:ascii="Times New Roman" w:eastAsia="Calibri" w:hAnsi="Times New Roman" w:cs="Times New Roman"/>
                <w:sz w:val="20"/>
                <w:szCs w:val="20"/>
              </w:rPr>
              <w:t>Ответ засчитывается как «верный» в случае, если обучающийся указал сущностно верное название</w:t>
            </w:r>
          </w:p>
        </w:tc>
      </w:tr>
      <w:tr w:rsidR="00392C54" w:rsidRPr="00A744FF" w:rsidTr="00A96A03">
        <w:tc>
          <w:tcPr>
            <w:tcW w:w="845" w:type="dxa"/>
          </w:tcPr>
          <w:p w:rsidR="00392C54" w:rsidRPr="00AC37C8" w:rsidRDefault="00392C54" w:rsidP="00392C54">
            <w:pPr>
              <w:tabs>
                <w:tab w:val="center" w:pos="7285"/>
                <w:tab w:val="left" w:pos="7980"/>
              </w:tabs>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732</w:t>
            </w:r>
          </w:p>
        </w:tc>
        <w:tc>
          <w:tcPr>
            <w:tcW w:w="4249" w:type="dxa"/>
          </w:tcPr>
          <w:p w:rsidR="00392C54" w:rsidRPr="00A744FF" w:rsidRDefault="00392C54" w:rsidP="00392C54">
            <w:pPr>
              <w:widowControl w:val="0"/>
              <w:spacing w:after="0" w:line="240" w:lineRule="auto"/>
              <w:contextualSpacing/>
              <w:jc w:val="both"/>
              <w:rPr>
                <w:rFonts w:ascii="Times New Roman" w:eastAsia="Calibri" w:hAnsi="Times New Roman" w:cs="Times New Roman"/>
                <w:sz w:val="20"/>
                <w:szCs w:val="20"/>
              </w:rPr>
            </w:pPr>
            <w:r w:rsidRPr="00A744FF">
              <w:rPr>
                <w:rFonts w:ascii="Times New Roman" w:eastAsia="Calibri" w:hAnsi="Times New Roman" w:cs="Times New Roman"/>
                <w:sz w:val="20"/>
                <w:szCs w:val="20"/>
              </w:rPr>
              <w:t>Какой суд будет являться судом первой инстанции по заявлениям о восстановлении утраченного судебного производства?</w:t>
            </w:r>
          </w:p>
        </w:tc>
        <w:tc>
          <w:tcPr>
            <w:tcW w:w="4392" w:type="dxa"/>
          </w:tcPr>
          <w:p w:rsidR="00392C54" w:rsidRPr="00A744FF" w:rsidRDefault="00392C54" w:rsidP="00392C54">
            <w:pPr>
              <w:widowControl w:val="0"/>
              <w:spacing w:after="0" w:line="240" w:lineRule="auto"/>
              <w:contextualSpacing/>
              <w:jc w:val="both"/>
              <w:rPr>
                <w:rFonts w:ascii="Times New Roman" w:eastAsia="Calibri" w:hAnsi="Times New Roman" w:cs="Times New Roman"/>
                <w:sz w:val="20"/>
                <w:szCs w:val="20"/>
              </w:rPr>
            </w:pPr>
          </w:p>
        </w:tc>
        <w:tc>
          <w:tcPr>
            <w:tcW w:w="2164" w:type="dxa"/>
          </w:tcPr>
          <w:p w:rsidR="00392C54" w:rsidRPr="00A744FF" w:rsidRDefault="00392C54" w:rsidP="00392C54">
            <w:pPr>
              <w:widowControl w:val="0"/>
              <w:spacing w:after="0" w:line="240" w:lineRule="auto"/>
              <w:contextualSpacing/>
              <w:jc w:val="center"/>
              <w:rPr>
                <w:rFonts w:ascii="Times New Roman" w:eastAsia="Calibri" w:hAnsi="Times New Roman" w:cs="Times New Roman"/>
                <w:sz w:val="20"/>
                <w:szCs w:val="20"/>
              </w:rPr>
            </w:pPr>
            <w:r w:rsidRPr="00A744FF">
              <w:rPr>
                <w:rFonts w:ascii="Times New Roman" w:eastAsia="Calibri" w:hAnsi="Times New Roman" w:cs="Times New Roman"/>
                <w:sz w:val="20"/>
                <w:szCs w:val="20"/>
              </w:rPr>
              <w:t>районный суд</w:t>
            </w:r>
          </w:p>
        </w:tc>
        <w:tc>
          <w:tcPr>
            <w:tcW w:w="2910" w:type="dxa"/>
          </w:tcPr>
          <w:p w:rsidR="00392C54" w:rsidRPr="00A744FF" w:rsidRDefault="00392C54" w:rsidP="00392C54">
            <w:pPr>
              <w:spacing w:after="0" w:line="240" w:lineRule="auto"/>
              <w:contextualSpacing/>
              <w:jc w:val="center"/>
              <w:rPr>
                <w:rFonts w:ascii="Times New Roman" w:hAnsi="Times New Roman" w:cs="Times New Roman"/>
                <w:sz w:val="20"/>
                <w:szCs w:val="20"/>
              </w:rPr>
            </w:pPr>
            <w:r w:rsidRPr="00A744FF">
              <w:rPr>
                <w:rFonts w:ascii="Times New Roman" w:eastAsia="Calibri" w:hAnsi="Times New Roman" w:cs="Times New Roman"/>
                <w:sz w:val="20"/>
                <w:szCs w:val="20"/>
              </w:rPr>
              <w:t>Ответ засчитывается как «верный» в случае, если обучающийся указал сущностно верное название</w:t>
            </w:r>
          </w:p>
        </w:tc>
      </w:tr>
      <w:tr w:rsidR="00392C54" w:rsidRPr="00A744FF" w:rsidTr="00A96A03">
        <w:tc>
          <w:tcPr>
            <w:tcW w:w="845" w:type="dxa"/>
          </w:tcPr>
          <w:p w:rsidR="00392C54" w:rsidRPr="00AC37C8" w:rsidRDefault="00392C54" w:rsidP="00392C54">
            <w:pPr>
              <w:tabs>
                <w:tab w:val="center" w:pos="7285"/>
                <w:tab w:val="left" w:pos="7980"/>
              </w:tabs>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733</w:t>
            </w:r>
          </w:p>
        </w:tc>
        <w:tc>
          <w:tcPr>
            <w:tcW w:w="4249" w:type="dxa"/>
          </w:tcPr>
          <w:p w:rsidR="00392C54" w:rsidRPr="00A744FF" w:rsidRDefault="00392C54" w:rsidP="00392C54">
            <w:pPr>
              <w:widowControl w:val="0"/>
              <w:spacing w:after="0" w:line="240" w:lineRule="auto"/>
              <w:contextualSpacing/>
              <w:jc w:val="both"/>
              <w:rPr>
                <w:rFonts w:ascii="Times New Roman" w:eastAsia="Calibri" w:hAnsi="Times New Roman" w:cs="Times New Roman"/>
                <w:sz w:val="20"/>
                <w:szCs w:val="20"/>
              </w:rPr>
            </w:pPr>
            <w:r w:rsidRPr="00A744FF">
              <w:rPr>
                <w:rFonts w:ascii="Times New Roman" w:eastAsia="Calibri" w:hAnsi="Times New Roman" w:cs="Times New Roman"/>
                <w:sz w:val="20"/>
                <w:szCs w:val="20"/>
              </w:rPr>
              <w:t>Может ли мировой судья в порядке гражданского судопроизводства рассматривать административное дело об обжаловании решений квалификационной коллегии судей о привлечении судей к дисциплинарной ответственности? Аргументируйте</w:t>
            </w:r>
          </w:p>
        </w:tc>
        <w:tc>
          <w:tcPr>
            <w:tcW w:w="4392" w:type="dxa"/>
          </w:tcPr>
          <w:p w:rsidR="00392C54" w:rsidRPr="00A744FF" w:rsidRDefault="00392C54" w:rsidP="00392C54">
            <w:pPr>
              <w:widowControl w:val="0"/>
              <w:spacing w:after="0" w:line="240" w:lineRule="auto"/>
              <w:contextualSpacing/>
              <w:jc w:val="both"/>
              <w:rPr>
                <w:rFonts w:ascii="Times New Roman" w:eastAsia="Calibri" w:hAnsi="Times New Roman" w:cs="Times New Roman"/>
                <w:sz w:val="20"/>
                <w:szCs w:val="20"/>
              </w:rPr>
            </w:pPr>
          </w:p>
        </w:tc>
        <w:tc>
          <w:tcPr>
            <w:tcW w:w="2164" w:type="dxa"/>
          </w:tcPr>
          <w:p w:rsidR="00392C54" w:rsidRPr="00A744FF" w:rsidRDefault="00392C54" w:rsidP="00392C54">
            <w:pPr>
              <w:widowControl w:val="0"/>
              <w:spacing w:after="0" w:line="240" w:lineRule="auto"/>
              <w:contextualSpacing/>
              <w:jc w:val="center"/>
              <w:rPr>
                <w:rFonts w:ascii="Times New Roman" w:eastAsia="Calibri" w:hAnsi="Times New Roman" w:cs="Times New Roman"/>
                <w:sz w:val="20"/>
                <w:szCs w:val="20"/>
              </w:rPr>
            </w:pPr>
            <w:r w:rsidRPr="00A744FF">
              <w:rPr>
                <w:rFonts w:ascii="Times New Roman" w:eastAsia="Calibri" w:hAnsi="Times New Roman" w:cs="Times New Roman"/>
                <w:sz w:val="20"/>
                <w:szCs w:val="20"/>
              </w:rPr>
              <w:t>Нет, рассмотрение административного дела об обжаловании решений квалификационной коллегии судей о привлечении судей к дисциплинарной ответственности осуществляется в порядке административного судопроизводства</w:t>
            </w:r>
          </w:p>
        </w:tc>
        <w:tc>
          <w:tcPr>
            <w:tcW w:w="2910" w:type="dxa"/>
          </w:tcPr>
          <w:p w:rsidR="00392C54" w:rsidRPr="00A744FF" w:rsidRDefault="00392C54" w:rsidP="00392C54">
            <w:pPr>
              <w:widowControl w:val="0"/>
              <w:spacing w:after="0" w:line="240" w:lineRule="auto"/>
              <w:contextualSpacing/>
              <w:jc w:val="center"/>
              <w:rPr>
                <w:rFonts w:ascii="Times New Roman" w:hAnsi="Times New Roman" w:cs="Times New Roman"/>
                <w:sz w:val="20"/>
                <w:szCs w:val="20"/>
              </w:rPr>
            </w:pPr>
            <w:r w:rsidRPr="00A744FF">
              <w:rPr>
                <w:rFonts w:ascii="Times New Roman" w:eastAsia="Calibri" w:hAnsi="Times New Roman" w:cs="Times New Roman"/>
                <w:sz w:val="20"/>
                <w:szCs w:val="20"/>
              </w:rPr>
              <w:t>Ответ засчитывается как «верный» при следующих условиях:</w:t>
            </w:r>
          </w:p>
          <w:p w:rsidR="00392C54" w:rsidRPr="00A744FF" w:rsidRDefault="00392C54" w:rsidP="00392C54">
            <w:pPr>
              <w:widowControl w:val="0"/>
              <w:spacing w:after="0" w:line="240" w:lineRule="auto"/>
              <w:contextualSpacing/>
              <w:jc w:val="center"/>
              <w:rPr>
                <w:rFonts w:ascii="Times New Roman" w:hAnsi="Times New Roman" w:cs="Times New Roman"/>
                <w:sz w:val="20"/>
                <w:szCs w:val="20"/>
              </w:rPr>
            </w:pPr>
            <w:r w:rsidRPr="00A744FF">
              <w:rPr>
                <w:rFonts w:ascii="Times New Roman" w:eastAsia="Calibri" w:hAnsi="Times New Roman" w:cs="Times New Roman"/>
                <w:sz w:val="20"/>
                <w:szCs w:val="20"/>
              </w:rPr>
              <w:t>- обучающимся дан ответ «нет» на вопрос задачи;</w:t>
            </w:r>
          </w:p>
          <w:p w:rsidR="00392C54" w:rsidRPr="00A744FF" w:rsidRDefault="00392C54" w:rsidP="00392C54">
            <w:pPr>
              <w:spacing w:after="0" w:line="240" w:lineRule="auto"/>
              <w:contextualSpacing/>
              <w:jc w:val="center"/>
              <w:rPr>
                <w:rFonts w:ascii="Times New Roman" w:hAnsi="Times New Roman" w:cs="Times New Roman"/>
                <w:sz w:val="20"/>
                <w:szCs w:val="20"/>
              </w:rPr>
            </w:pPr>
            <w:r w:rsidRPr="00A744FF">
              <w:rPr>
                <w:rFonts w:ascii="Times New Roman" w:eastAsia="Calibri" w:hAnsi="Times New Roman" w:cs="Times New Roman"/>
                <w:sz w:val="20"/>
                <w:szCs w:val="20"/>
              </w:rPr>
              <w:t>- обучающимся представлена сущностно верная аргументация.</w:t>
            </w:r>
          </w:p>
        </w:tc>
      </w:tr>
      <w:tr w:rsidR="00392C54" w:rsidRPr="00A744FF" w:rsidTr="00A96A03">
        <w:tc>
          <w:tcPr>
            <w:tcW w:w="845" w:type="dxa"/>
          </w:tcPr>
          <w:p w:rsidR="00392C54" w:rsidRPr="00AC37C8" w:rsidRDefault="00392C54" w:rsidP="00392C54">
            <w:pPr>
              <w:tabs>
                <w:tab w:val="center" w:pos="7285"/>
                <w:tab w:val="left" w:pos="7980"/>
              </w:tabs>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734</w:t>
            </w:r>
          </w:p>
        </w:tc>
        <w:tc>
          <w:tcPr>
            <w:tcW w:w="4249" w:type="dxa"/>
          </w:tcPr>
          <w:p w:rsidR="00392C54" w:rsidRPr="00A744FF" w:rsidRDefault="00392C54" w:rsidP="00392C54">
            <w:pPr>
              <w:widowControl w:val="0"/>
              <w:spacing w:after="0" w:line="240" w:lineRule="auto"/>
              <w:contextualSpacing/>
              <w:jc w:val="both"/>
              <w:rPr>
                <w:rFonts w:ascii="Times New Roman" w:hAnsi="Times New Roman" w:cs="Times New Roman"/>
                <w:sz w:val="20"/>
                <w:szCs w:val="20"/>
              </w:rPr>
            </w:pPr>
            <w:r w:rsidRPr="00A744FF">
              <w:rPr>
                <w:rFonts w:ascii="Times New Roman" w:eastAsia="Calibri" w:hAnsi="Times New Roman" w:cs="Times New Roman"/>
                <w:sz w:val="20"/>
                <w:szCs w:val="20"/>
              </w:rPr>
              <w:t>Какие категории дел нельзя рассматривать в порядке упрощенного производства?</w:t>
            </w:r>
          </w:p>
        </w:tc>
        <w:tc>
          <w:tcPr>
            <w:tcW w:w="4392" w:type="dxa"/>
          </w:tcPr>
          <w:p w:rsidR="00392C54" w:rsidRPr="00A744FF" w:rsidRDefault="00392C54" w:rsidP="00392C54">
            <w:pPr>
              <w:widowControl w:val="0"/>
              <w:spacing w:after="0" w:line="240" w:lineRule="auto"/>
              <w:contextualSpacing/>
              <w:jc w:val="both"/>
              <w:rPr>
                <w:rFonts w:ascii="Times New Roman" w:hAnsi="Times New Roman" w:cs="Times New Roman"/>
                <w:sz w:val="20"/>
                <w:szCs w:val="20"/>
              </w:rPr>
            </w:pPr>
          </w:p>
        </w:tc>
        <w:tc>
          <w:tcPr>
            <w:tcW w:w="2164" w:type="dxa"/>
          </w:tcPr>
          <w:p w:rsidR="00392C54" w:rsidRPr="00A744FF" w:rsidRDefault="00392C54" w:rsidP="00392C54">
            <w:pPr>
              <w:widowControl w:val="0"/>
              <w:spacing w:after="0" w:line="240" w:lineRule="auto"/>
              <w:contextualSpacing/>
              <w:jc w:val="center"/>
              <w:rPr>
                <w:rFonts w:ascii="Times New Roman" w:hAnsi="Times New Roman" w:cs="Times New Roman"/>
                <w:sz w:val="20"/>
                <w:szCs w:val="20"/>
              </w:rPr>
            </w:pPr>
            <w:r w:rsidRPr="00A744FF">
              <w:rPr>
                <w:rFonts w:ascii="Times New Roman" w:eastAsia="Calibri" w:hAnsi="Times New Roman" w:cs="Times New Roman"/>
                <w:sz w:val="20"/>
                <w:szCs w:val="20"/>
              </w:rPr>
              <w:t>1) связанные с государственной тайной;</w:t>
            </w:r>
          </w:p>
          <w:p w:rsidR="00392C54" w:rsidRPr="00A744FF" w:rsidRDefault="00392C54" w:rsidP="00392C54">
            <w:pPr>
              <w:widowControl w:val="0"/>
              <w:spacing w:after="0" w:line="240" w:lineRule="auto"/>
              <w:contextualSpacing/>
              <w:jc w:val="center"/>
              <w:rPr>
                <w:rFonts w:ascii="Times New Roman" w:hAnsi="Times New Roman" w:cs="Times New Roman"/>
                <w:sz w:val="20"/>
                <w:szCs w:val="20"/>
              </w:rPr>
            </w:pPr>
            <w:r w:rsidRPr="00A744FF">
              <w:rPr>
                <w:rFonts w:ascii="Times New Roman" w:eastAsia="Calibri" w:hAnsi="Times New Roman" w:cs="Times New Roman"/>
                <w:sz w:val="20"/>
                <w:szCs w:val="20"/>
              </w:rPr>
              <w:lastRenderedPageBreak/>
              <w:t>2) по спорам, затрагивающим права детей, за исключением споров о взыскании алиментов;</w:t>
            </w:r>
          </w:p>
          <w:p w:rsidR="00392C54" w:rsidRPr="00A744FF" w:rsidRDefault="00392C54" w:rsidP="00392C54">
            <w:pPr>
              <w:widowControl w:val="0"/>
              <w:spacing w:after="0" w:line="240" w:lineRule="auto"/>
              <w:contextualSpacing/>
              <w:jc w:val="center"/>
              <w:rPr>
                <w:rFonts w:ascii="Times New Roman" w:hAnsi="Times New Roman" w:cs="Times New Roman"/>
                <w:sz w:val="20"/>
                <w:szCs w:val="20"/>
              </w:rPr>
            </w:pPr>
            <w:r w:rsidRPr="00A744FF">
              <w:rPr>
                <w:rFonts w:ascii="Times New Roman" w:eastAsia="Calibri" w:hAnsi="Times New Roman" w:cs="Times New Roman"/>
                <w:sz w:val="20"/>
                <w:szCs w:val="20"/>
              </w:rPr>
              <w:t>3) о возмещении вреда, причиненного жизни или здоровью;</w:t>
            </w:r>
          </w:p>
          <w:p w:rsidR="00392C54" w:rsidRPr="00A744FF" w:rsidRDefault="00392C54" w:rsidP="00392C54">
            <w:pPr>
              <w:widowControl w:val="0"/>
              <w:spacing w:after="0" w:line="240" w:lineRule="auto"/>
              <w:contextualSpacing/>
              <w:jc w:val="center"/>
              <w:rPr>
                <w:rFonts w:ascii="Times New Roman" w:hAnsi="Times New Roman" w:cs="Times New Roman"/>
                <w:sz w:val="20"/>
                <w:szCs w:val="20"/>
              </w:rPr>
            </w:pPr>
            <w:r w:rsidRPr="00A744FF">
              <w:rPr>
                <w:rFonts w:ascii="Times New Roman" w:eastAsia="Calibri" w:hAnsi="Times New Roman" w:cs="Times New Roman"/>
                <w:sz w:val="20"/>
                <w:szCs w:val="20"/>
              </w:rPr>
              <w:t>4) по корпоративным спорам;</w:t>
            </w:r>
          </w:p>
          <w:p w:rsidR="00392C54" w:rsidRPr="00A744FF" w:rsidRDefault="00392C54" w:rsidP="00392C54">
            <w:pPr>
              <w:widowControl w:val="0"/>
              <w:spacing w:after="0" w:line="240" w:lineRule="auto"/>
              <w:contextualSpacing/>
              <w:jc w:val="center"/>
              <w:rPr>
                <w:rFonts w:ascii="Times New Roman" w:hAnsi="Times New Roman" w:cs="Times New Roman"/>
                <w:sz w:val="20"/>
                <w:szCs w:val="20"/>
              </w:rPr>
            </w:pPr>
            <w:r w:rsidRPr="00A744FF">
              <w:rPr>
                <w:rFonts w:ascii="Times New Roman" w:eastAsia="Calibri" w:hAnsi="Times New Roman" w:cs="Times New Roman"/>
                <w:sz w:val="20"/>
                <w:szCs w:val="20"/>
              </w:rPr>
              <w:t>5) связанные с обращением взыскания на средства бюджетов бюджетной системы Российской Федерации.</w:t>
            </w:r>
          </w:p>
        </w:tc>
        <w:tc>
          <w:tcPr>
            <w:tcW w:w="2910" w:type="dxa"/>
          </w:tcPr>
          <w:p w:rsidR="00392C54" w:rsidRPr="00A744FF" w:rsidRDefault="00392C54" w:rsidP="00392C54">
            <w:pPr>
              <w:widowControl w:val="0"/>
              <w:spacing w:after="0" w:line="240" w:lineRule="auto"/>
              <w:contextualSpacing/>
              <w:jc w:val="center"/>
              <w:rPr>
                <w:rFonts w:ascii="Times New Roman" w:hAnsi="Times New Roman" w:cs="Times New Roman"/>
                <w:sz w:val="20"/>
                <w:szCs w:val="20"/>
              </w:rPr>
            </w:pPr>
            <w:r w:rsidRPr="00A744FF">
              <w:rPr>
                <w:rFonts w:ascii="Times New Roman" w:eastAsia="Calibri" w:hAnsi="Times New Roman" w:cs="Times New Roman"/>
                <w:sz w:val="20"/>
                <w:szCs w:val="20"/>
              </w:rPr>
              <w:lastRenderedPageBreak/>
              <w:t xml:space="preserve">Ответ засчитывается как «верный» в случае, если в сущностно верной </w:t>
            </w:r>
            <w:r w:rsidRPr="00A744FF">
              <w:rPr>
                <w:rFonts w:ascii="Times New Roman" w:eastAsia="Calibri" w:hAnsi="Times New Roman" w:cs="Times New Roman"/>
                <w:sz w:val="20"/>
                <w:szCs w:val="20"/>
              </w:rPr>
              <w:lastRenderedPageBreak/>
              <w:t>формулировке указаны 2 любые категории</w:t>
            </w:r>
          </w:p>
        </w:tc>
      </w:tr>
      <w:tr w:rsidR="00392C54" w:rsidRPr="00A744FF" w:rsidTr="00A96A03">
        <w:tc>
          <w:tcPr>
            <w:tcW w:w="845" w:type="dxa"/>
          </w:tcPr>
          <w:p w:rsidR="00392C54" w:rsidRPr="00AC37C8" w:rsidRDefault="00392C54" w:rsidP="00392C54">
            <w:pPr>
              <w:tabs>
                <w:tab w:val="center" w:pos="7285"/>
                <w:tab w:val="left" w:pos="7980"/>
              </w:tabs>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lastRenderedPageBreak/>
              <w:t>735</w:t>
            </w:r>
          </w:p>
        </w:tc>
        <w:tc>
          <w:tcPr>
            <w:tcW w:w="4249" w:type="dxa"/>
          </w:tcPr>
          <w:p w:rsidR="00392C54" w:rsidRPr="00A744FF" w:rsidRDefault="00392C54" w:rsidP="00392C54">
            <w:pPr>
              <w:widowControl w:val="0"/>
              <w:spacing w:after="0" w:line="240" w:lineRule="auto"/>
              <w:contextualSpacing/>
              <w:jc w:val="both"/>
              <w:rPr>
                <w:rFonts w:ascii="Times New Roman" w:hAnsi="Times New Roman" w:cs="Times New Roman"/>
                <w:sz w:val="20"/>
                <w:szCs w:val="20"/>
              </w:rPr>
            </w:pPr>
            <w:r w:rsidRPr="00A744FF">
              <w:rPr>
                <w:rFonts w:ascii="Times New Roman" w:eastAsia="Calibri" w:hAnsi="Times New Roman" w:cs="Times New Roman"/>
                <w:sz w:val="20"/>
                <w:szCs w:val="20"/>
              </w:rPr>
              <w:t>Во время школьных каникул несовершеннолетний Тимур, житель г. Чебоксары, в детском санатории г. Сочи причинил телесные повреждения Данилу, жителю г. Ростова. Родители Данила предъявили к родителям Тимура иск о возмещении затрат на лечение Данила и морального вреда в размере 100 тыс. рублей в районный суд г. Ростова.</w:t>
            </w:r>
          </w:p>
          <w:p w:rsidR="00392C54" w:rsidRPr="00A744FF" w:rsidRDefault="00392C54" w:rsidP="00392C54">
            <w:pPr>
              <w:widowControl w:val="0"/>
              <w:spacing w:after="0" w:line="240" w:lineRule="auto"/>
              <w:contextualSpacing/>
              <w:jc w:val="both"/>
              <w:rPr>
                <w:rFonts w:ascii="Times New Roman" w:hAnsi="Times New Roman" w:cs="Times New Roman"/>
                <w:sz w:val="20"/>
                <w:szCs w:val="20"/>
              </w:rPr>
            </w:pPr>
            <w:r w:rsidRPr="00A744FF">
              <w:rPr>
                <w:rFonts w:ascii="Times New Roman" w:eastAsia="Calibri" w:hAnsi="Times New Roman" w:cs="Times New Roman"/>
                <w:sz w:val="20"/>
                <w:szCs w:val="20"/>
              </w:rPr>
              <w:t>Правильно ли определена подсудность спора?</w:t>
            </w:r>
          </w:p>
          <w:p w:rsidR="00392C54" w:rsidRPr="00A744FF" w:rsidRDefault="00392C54" w:rsidP="00392C54">
            <w:pPr>
              <w:widowControl w:val="0"/>
              <w:spacing w:after="0" w:line="240" w:lineRule="auto"/>
              <w:contextualSpacing/>
              <w:jc w:val="both"/>
              <w:rPr>
                <w:rFonts w:ascii="Times New Roman" w:hAnsi="Times New Roman" w:cs="Times New Roman"/>
                <w:sz w:val="20"/>
                <w:szCs w:val="20"/>
              </w:rPr>
            </w:pPr>
            <w:r w:rsidRPr="00A744FF">
              <w:rPr>
                <w:rFonts w:ascii="Times New Roman" w:eastAsia="Calibri" w:hAnsi="Times New Roman" w:cs="Times New Roman"/>
                <w:sz w:val="20"/>
                <w:szCs w:val="20"/>
              </w:rPr>
              <w:t>С каким видом подсудности вы встретились при решении задачи?</w:t>
            </w:r>
          </w:p>
        </w:tc>
        <w:tc>
          <w:tcPr>
            <w:tcW w:w="4392" w:type="dxa"/>
          </w:tcPr>
          <w:p w:rsidR="00392C54" w:rsidRPr="00A744FF" w:rsidRDefault="00392C54" w:rsidP="00392C54">
            <w:pPr>
              <w:widowControl w:val="0"/>
              <w:spacing w:after="0" w:line="240" w:lineRule="auto"/>
              <w:contextualSpacing/>
              <w:jc w:val="both"/>
              <w:rPr>
                <w:rFonts w:ascii="Times New Roman" w:hAnsi="Times New Roman" w:cs="Times New Roman"/>
                <w:sz w:val="20"/>
                <w:szCs w:val="20"/>
              </w:rPr>
            </w:pPr>
          </w:p>
        </w:tc>
        <w:tc>
          <w:tcPr>
            <w:tcW w:w="2164" w:type="dxa"/>
          </w:tcPr>
          <w:p w:rsidR="00392C54" w:rsidRPr="00A744FF" w:rsidRDefault="00392C54" w:rsidP="00392C54">
            <w:pPr>
              <w:widowControl w:val="0"/>
              <w:spacing w:after="0" w:line="240" w:lineRule="auto"/>
              <w:contextualSpacing/>
              <w:jc w:val="center"/>
              <w:rPr>
                <w:rFonts w:ascii="Times New Roman" w:hAnsi="Times New Roman" w:cs="Times New Roman"/>
                <w:sz w:val="20"/>
                <w:szCs w:val="20"/>
              </w:rPr>
            </w:pPr>
            <w:r w:rsidRPr="00A744FF">
              <w:rPr>
                <w:rFonts w:ascii="Times New Roman" w:eastAsia="Calibri" w:hAnsi="Times New Roman" w:cs="Times New Roman"/>
                <w:sz w:val="20"/>
                <w:szCs w:val="20"/>
              </w:rPr>
              <w:t>Да, территориальная подсудность</w:t>
            </w:r>
          </w:p>
        </w:tc>
        <w:tc>
          <w:tcPr>
            <w:tcW w:w="2910" w:type="dxa"/>
          </w:tcPr>
          <w:p w:rsidR="00392C54" w:rsidRPr="00A744FF" w:rsidRDefault="00392C54" w:rsidP="00392C54">
            <w:pPr>
              <w:widowControl w:val="0"/>
              <w:spacing w:after="0" w:line="240" w:lineRule="auto"/>
              <w:contextualSpacing/>
              <w:jc w:val="center"/>
              <w:rPr>
                <w:rFonts w:ascii="Times New Roman" w:hAnsi="Times New Roman" w:cs="Times New Roman"/>
                <w:sz w:val="20"/>
                <w:szCs w:val="20"/>
              </w:rPr>
            </w:pPr>
            <w:r w:rsidRPr="00A744FF">
              <w:rPr>
                <w:rFonts w:ascii="Times New Roman" w:eastAsia="Calibri" w:hAnsi="Times New Roman" w:cs="Times New Roman"/>
                <w:sz w:val="20"/>
                <w:szCs w:val="20"/>
              </w:rPr>
              <w:t>Ответ засчитывается как «верный» при следующих условиях:</w:t>
            </w:r>
          </w:p>
          <w:p w:rsidR="00392C54" w:rsidRPr="00A744FF" w:rsidRDefault="00392C54" w:rsidP="00392C54">
            <w:pPr>
              <w:widowControl w:val="0"/>
              <w:spacing w:after="0" w:line="240" w:lineRule="auto"/>
              <w:contextualSpacing/>
              <w:jc w:val="center"/>
              <w:rPr>
                <w:rFonts w:ascii="Times New Roman" w:hAnsi="Times New Roman" w:cs="Times New Roman"/>
                <w:sz w:val="20"/>
                <w:szCs w:val="20"/>
              </w:rPr>
            </w:pPr>
            <w:r w:rsidRPr="00A744FF">
              <w:rPr>
                <w:rFonts w:ascii="Times New Roman" w:eastAsia="Calibri" w:hAnsi="Times New Roman" w:cs="Times New Roman"/>
                <w:sz w:val="20"/>
                <w:szCs w:val="20"/>
              </w:rPr>
              <w:t>- обучающимся дан ответ «да» на вопрос задачи;</w:t>
            </w:r>
          </w:p>
          <w:p w:rsidR="00392C54" w:rsidRPr="00A744FF" w:rsidRDefault="00392C54" w:rsidP="00392C54">
            <w:pPr>
              <w:widowControl w:val="0"/>
              <w:spacing w:after="0" w:line="240" w:lineRule="auto"/>
              <w:contextualSpacing/>
              <w:jc w:val="center"/>
              <w:rPr>
                <w:rFonts w:ascii="Times New Roman" w:hAnsi="Times New Roman" w:cs="Times New Roman"/>
                <w:sz w:val="20"/>
                <w:szCs w:val="20"/>
              </w:rPr>
            </w:pPr>
            <w:r w:rsidRPr="00A744FF">
              <w:rPr>
                <w:rFonts w:ascii="Times New Roman" w:eastAsia="Calibri" w:hAnsi="Times New Roman" w:cs="Times New Roman"/>
                <w:sz w:val="20"/>
                <w:szCs w:val="20"/>
              </w:rPr>
              <w:t>- обучающимся представлена сущностно верная формулировка.</w:t>
            </w:r>
          </w:p>
        </w:tc>
      </w:tr>
      <w:tr w:rsidR="00392C54" w:rsidRPr="00A744FF" w:rsidTr="00552FB9">
        <w:tc>
          <w:tcPr>
            <w:tcW w:w="14560" w:type="dxa"/>
            <w:gridSpan w:val="5"/>
          </w:tcPr>
          <w:p w:rsidR="00392C54" w:rsidRPr="00A744FF" w:rsidRDefault="00392C54" w:rsidP="00392C54">
            <w:pPr>
              <w:tabs>
                <w:tab w:val="left" w:pos="6315"/>
              </w:tabs>
              <w:spacing w:after="0" w:line="240" w:lineRule="auto"/>
              <w:contextualSpacing/>
              <w:jc w:val="center"/>
              <w:rPr>
                <w:rFonts w:ascii="Times New Roman" w:hAnsi="Times New Roman" w:cs="Times New Roman"/>
                <w:b/>
                <w:sz w:val="20"/>
                <w:szCs w:val="20"/>
              </w:rPr>
            </w:pPr>
            <w:r w:rsidRPr="00A744FF">
              <w:rPr>
                <w:rFonts w:ascii="Times New Roman" w:hAnsi="Times New Roman" w:cs="Times New Roman"/>
                <w:sz w:val="20"/>
                <w:szCs w:val="20"/>
              </w:rPr>
              <w:t>ПК 1.2. Применять нормы права для решения задач в профессиональной деятельности</w:t>
            </w:r>
          </w:p>
        </w:tc>
      </w:tr>
      <w:tr w:rsidR="00392C54" w:rsidRPr="00A744FF" w:rsidTr="00A96A03">
        <w:tc>
          <w:tcPr>
            <w:tcW w:w="845" w:type="dxa"/>
          </w:tcPr>
          <w:p w:rsidR="00392C54" w:rsidRPr="00AC37C8" w:rsidRDefault="00392C54" w:rsidP="00392C54">
            <w:pPr>
              <w:tabs>
                <w:tab w:val="center" w:pos="7285"/>
                <w:tab w:val="left" w:pos="7980"/>
              </w:tabs>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736</w:t>
            </w:r>
          </w:p>
        </w:tc>
        <w:tc>
          <w:tcPr>
            <w:tcW w:w="4249" w:type="dxa"/>
          </w:tcPr>
          <w:p w:rsidR="00392C54" w:rsidRPr="00A744FF" w:rsidRDefault="00392C54" w:rsidP="00392C54">
            <w:pPr>
              <w:widowControl w:val="0"/>
              <w:spacing w:after="0" w:line="240" w:lineRule="auto"/>
              <w:contextualSpacing/>
              <w:jc w:val="both"/>
              <w:rPr>
                <w:rFonts w:ascii="Times New Roman" w:eastAsia="Calibri" w:hAnsi="Times New Roman" w:cs="Times New Roman"/>
                <w:sz w:val="20"/>
                <w:szCs w:val="20"/>
              </w:rPr>
            </w:pPr>
            <w:r w:rsidRPr="00A744FF">
              <w:rPr>
                <w:rFonts w:ascii="Times New Roman" w:eastAsia="Calibri" w:hAnsi="Times New Roman" w:cs="Times New Roman"/>
                <w:sz w:val="20"/>
                <w:szCs w:val="20"/>
              </w:rPr>
              <w:t>Какие распорядительные действия может совершить судья после поступления заявления о вынесении судебного приказа? Перечислите.</w:t>
            </w:r>
          </w:p>
        </w:tc>
        <w:tc>
          <w:tcPr>
            <w:tcW w:w="4392" w:type="dxa"/>
          </w:tcPr>
          <w:p w:rsidR="00392C54" w:rsidRPr="00A744FF" w:rsidRDefault="00392C54" w:rsidP="00392C54">
            <w:pPr>
              <w:widowControl w:val="0"/>
              <w:spacing w:after="0" w:line="240" w:lineRule="auto"/>
              <w:contextualSpacing/>
              <w:jc w:val="both"/>
              <w:rPr>
                <w:rFonts w:ascii="Times New Roman" w:eastAsia="Calibri" w:hAnsi="Times New Roman" w:cs="Times New Roman"/>
                <w:sz w:val="20"/>
                <w:szCs w:val="20"/>
              </w:rPr>
            </w:pPr>
          </w:p>
        </w:tc>
        <w:tc>
          <w:tcPr>
            <w:tcW w:w="2164" w:type="dxa"/>
          </w:tcPr>
          <w:p w:rsidR="00392C54" w:rsidRPr="00A744FF" w:rsidRDefault="00392C54" w:rsidP="00392C54">
            <w:pPr>
              <w:widowControl w:val="0"/>
              <w:spacing w:after="0" w:line="240" w:lineRule="auto"/>
              <w:contextualSpacing/>
              <w:jc w:val="center"/>
              <w:rPr>
                <w:rFonts w:ascii="Times New Roman" w:eastAsia="Calibri" w:hAnsi="Times New Roman" w:cs="Times New Roman"/>
                <w:sz w:val="20"/>
                <w:szCs w:val="20"/>
              </w:rPr>
            </w:pPr>
            <w:r w:rsidRPr="00A744FF">
              <w:rPr>
                <w:rFonts w:ascii="Times New Roman" w:eastAsia="Calibri" w:hAnsi="Times New Roman" w:cs="Times New Roman"/>
                <w:sz w:val="20"/>
                <w:szCs w:val="20"/>
              </w:rPr>
              <w:t xml:space="preserve">Возвратить заявление о вынесении судебного приказа; отказать в принятии заявления о вынесении судебного приказ; рассмотреть заявление и вынести </w:t>
            </w:r>
            <w:r w:rsidRPr="00A744FF">
              <w:rPr>
                <w:rFonts w:ascii="Times New Roman" w:eastAsia="Calibri" w:hAnsi="Times New Roman" w:cs="Times New Roman"/>
                <w:sz w:val="20"/>
                <w:szCs w:val="20"/>
              </w:rPr>
              <w:lastRenderedPageBreak/>
              <w:t>судебный приказ.</w:t>
            </w:r>
          </w:p>
        </w:tc>
        <w:tc>
          <w:tcPr>
            <w:tcW w:w="2910" w:type="dxa"/>
          </w:tcPr>
          <w:p w:rsidR="00392C54" w:rsidRPr="00A744FF" w:rsidRDefault="00392C54" w:rsidP="00392C54">
            <w:pPr>
              <w:spacing w:after="0" w:line="240" w:lineRule="auto"/>
              <w:contextualSpacing/>
              <w:jc w:val="center"/>
              <w:rPr>
                <w:rFonts w:ascii="Times New Roman" w:hAnsi="Times New Roman" w:cs="Times New Roman"/>
                <w:sz w:val="20"/>
                <w:szCs w:val="20"/>
              </w:rPr>
            </w:pPr>
            <w:r w:rsidRPr="00A744FF">
              <w:rPr>
                <w:rFonts w:ascii="Times New Roman" w:eastAsia="Calibri" w:hAnsi="Times New Roman" w:cs="Times New Roman"/>
                <w:sz w:val="20"/>
                <w:szCs w:val="20"/>
              </w:rPr>
              <w:lastRenderedPageBreak/>
              <w:t>Ответ засчитывается как «верный» в случае, если обучающийся в сущностно верных формулировках перечислил три возможных действия.</w:t>
            </w:r>
          </w:p>
        </w:tc>
      </w:tr>
      <w:tr w:rsidR="00392C54" w:rsidRPr="00A744FF" w:rsidTr="00A96A03">
        <w:tc>
          <w:tcPr>
            <w:tcW w:w="845" w:type="dxa"/>
          </w:tcPr>
          <w:p w:rsidR="00392C54" w:rsidRPr="00AC37C8" w:rsidRDefault="00392C54" w:rsidP="00392C54">
            <w:pPr>
              <w:tabs>
                <w:tab w:val="center" w:pos="7285"/>
                <w:tab w:val="left" w:pos="7980"/>
              </w:tabs>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737</w:t>
            </w:r>
          </w:p>
        </w:tc>
        <w:tc>
          <w:tcPr>
            <w:tcW w:w="4249" w:type="dxa"/>
          </w:tcPr>
          <w:p w:rsidR="00392C54" w:rsidRPr="00A744FF" w:rsidRDefault="00392C54" w:rsidP="00392C54">
            <w:pPr>
              <w:widowControl w:val="0"/>
              <w:spacing w:after="0" w:line="240" w:lineRule="auto"/>
              <w:contextualSpacing/>
              <w:jc w:val="both"/>
              <w:rPr>
                <w:rFonts w:ascii="Times New Roman" w:eastAsia="Calibri" w:hAnsi="Times New Roman" w:cs="Times New Roman"/>
                <w:sz w:val="20"/>
                <w:szCs w:val="20"/>
              </w:rPr>
            </w:pPr>
            <w:r w:rsidRPr="00A744FF">
              <w:rPr>
                <w:rFonts w:ascii="Times New Roman" w:eastAsia="Calibri" w:hAnsi="Times New Roman" w:cs="Times New Roman"/>
                <w:sz w:val="20"/>
                <w:szCs w:val="20"/>
              </w:rPr>
              <w:t>Вставьте пропущенную ЦИФРУ: «Гражданские дела рассматриваются и разрешаются судом до истечения ??? месяцев со дня поступления заявления в суд, если иные сроки рассмотрения и разрешения дел не установлены ГПК РФ»</w:t>
            </w:r>
          </w:p>
        </w:tc>
        <w:tc>
          <w:tcPr>
            <w:tcW w:w="4392" w:type="dxa"/>
          </w:tcPr>
          <w:p w:rsidR="00392C54" w:rsidRPr="00A744FF" w:rsidRDefault="00392C54" w:rsidP="00392C54">
            <w:pPr>
              <w:widowControl w:val="0"/>
              <w:spacing w:after="0" w:line="240" w:lineRule="auto"/>
              <w:contextualSpacing/>
              <w:jc w:val="both"/>
              <w:rPr>
                <w:rFonts w:ascii="Times New Roman" w:eastAsia="Calibri" w:hAnsi="Times New Roman" w:cs="Times New Roman"/>
                <w:sz w:val="20"/>
                <w:szCs w:val="20"/>
              </w:rPr>
            </w:pPr>
          </w:p>
        </w:tc>
        <w:tc>
          <w:tcPr>
            <w:tcW w:w="2164" w:type="dxa"/>
          </w:tcPr>
          <w:p w:rsidR="00392C54" w:rsidRPr="00A744FF" w:rsidRDefault="00392C54" w:rsidP="00392C54">
            <w:pPr>
              <w:widowControl w:val="0"/>
              <w:spacing w:after="0" w:line="240" w:lineRule="auto"/>
              <w:contextualSpacing/>
              <w:jc w:val="center"/>
              <w:rPr>
                <w:rFonts w:ascii="Times New Roman" w:eastAsia="Calibri" w:hAnsi="Times New Roman" w:cs="Times New Roman"/>
                <w:sz w:val="20"/>
                <w:szCs w:val="20"/>
              </w:rPr>
            </w:pPr>
            <w:r w:rsidRPr="00A744FF">
              <w:rPr>
                <w:rFonts w:ascii="Times New Roman" w:eastAsia="Calibri" w:hAnsi="Times New Roman" w:cs="Times New Roman"/>
                <w:sz w:val="20"/>
                <w:szCs w:val="20"/>
              </w:rPr>
              <w:t>2</w:t>
            </w:r>
          </w:p>
        </w:tc>
        <w:tc>
          <w:tcPr>
            <w:tcW w:w="2910" w:type="dxa"/>
          </w:tcPr>
          <w:p w:rsidR="00392C54" w:rsidRPr="00A744FF" w:rsidRDefault="00392C54" w:rsidP="00392C54">
            <w:pPr>
              <w:spacing w:after="0" w:line="240" w:lineRule="auto"/>
              <w:contextualSpacing/>
              <w:jc w:val="center"/>
              <w:rPr>
                <w:rFonts w:ascii="Times New Roman" w:hAnsi="Times New Roman" w:cs="Times New Roman"/>
                <w:sz w:val="20"/>
                <w:szCs w:val="20"/>
              </w:rPr>
            </w:pPr>
            <w:r w:rsidRPr="00A744FF">
              <w:rPr>
                <w:rFonts w:ascii="Times New Roman" w:eastAsia="Calibri" w:hAnsi="Times New Roman" w:cs="Times New Roman"/>
                <w:sz w:val="20"/>
                <w:szCs w:val="20"/>
              </w:rPr>
              <w:t>Допустима запись ответа цифрой или словом</w:t>
            </w:r>
          </w:p>
        </w:tc>
      </w:tr>
      <w:tr w:rsidR="00392C54" w:rsidRPr="00A744FF" w:rsidTr="00A96A03">
        <w:tc>
          <w:tcPr>
            <w:tcW w:w="845" w:type="dxa"/>
          </w:tcPr>
          <w:p w:rsidR="00392C54" w:rsidRPr="00AC37C8" w:rsidRDefault="00392C54" w:rsidP="00392C54">
            <w:pPr>
              <w:tabs>
                <w:tab w:val="center" w:pos="7285"/>
                <w:tab w:val="left" w:pos="7980"/>
              </w:tabs>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738</w:t>
            </w:r>
          </w:p>
        </w:tc>
        <w:tc>
          <w:tcPr>
            <w:tcW w:w="4249" w:type="dxa"/>
          </w:tcPr>
          <w:p w:rsidR="00392C54" w:rsidRPr="00A744FF" w:rsidRDefault="00392C54" w:rsidP="00392C54">
            <w:pPr>
              <w:widowControl w:val="0"/>
              <w:spacing w:after="0" w:line="240" w:lineRule="auto"/>
              <w:contextualSpacing/>
              <w:jc w:val="both"/>
              <w:rPr>
                <w:rFonts w:ascii="Times New Roman" w:eastAsia="Calibri" w:hAnsi="Times New Roman" w:cs="Times New Roman"/>
                <w:sz w:val="20"/>
                <w:szCs w:val="20"/>
              </w:rPr>
            </w:pPr>
            <w:r w:rsidRPr="00A744FF">
              <w:rPr>
                <w:rFonts w:ascii="Times New Roman" w:eastAsia="Calibri" w:hAnsi="Times New Roman" w:cs="Times New Roman"/>
                <w:sz w:val="20"/>
                <w:szCs w:val="20"/>
              </w:rPr>
              <w:t>Имеет ли право суд по своей инициативе принять дополнительное решение по делу, если суд, разрешив вопрос о праве, не указал размер присужденной суммы, имущество, подлежащее передаче, или действия, которые обязан совершить ответчик через неделю после принятия решения в окончательной форме? Аргументируйте.</w:t>
            </w:r>
          </w:p>
        </w:tc>
        <w:tc>
          <w:tcPr>
            <w:tcW w:w="4392" w:type="dxa"/>
          </w:tcPr>
          <w:p w:rsidR="00392C54" w:rsidRPr="00A744FF" w:rsidRDefault="00392C54" w:rsidP="00392C54">
            <w:pPr>
              <w:widowControl w:val="0"/>
              <w:spacing w:after="0" w:line="240" w:lineRule="auto"/>
              <w:contextualSpacing/>
              <w:jc w:val="both"/>
              <w:rPr>
                <w:rFonts w:ascii="Times New Roman" w:eastAsia="Calibri" w:hAnsi="Times New Roman" w:cs="Times New Roman"/>
                <w:sz w:val="20"/>
                <w:szCs w:val="20"/>
              </w:rPr>
            </w:pPr>
          </w:p>
        </w:tc>
        <w:tc>
          <w:tcPr>
            <w:tcW w:w="2164" w:type="dxa"/>
          </w:tcPr>
          <w:p w:rsidR="00392C54" w:rsidRPr="00A744FF" w:rsidRDefault="00392C54" w:rsidP="00392C54">
            <w:pPr>
              <w:widowControl w:val="0"/>
              <w:spacing w:after="0" w:line="240" w:lineRule="auto"/>
              <w:contextualSpacing/>
              <w:jc w:val="center"/>
              <w:rPr>
                <w:rFonts w:ascii="Times New Roman" w:hAnsi="Times New Roman" w:cs="Times New Roman"/>
                <w:sz w:val="20"/>
                <w:szCs w:val="20"/>
              </w:rPr>
            </w:pPr>
            <w:r w:rsidRPr="00A744FF">
              <w:rPr>
                <w:rFonts w:ascii="Times New Roman" w:eastAsia="Calibri" w:hAnsi="Times New Roman" w:cs="Times New Roman"/>
                <w:sz w:val="20"/>
                <w:szCs w:val="20"/>
              </w:rPr>
              <w:t>Да. Суд, принявший решение по делу, может по своей инициативе или по заявлению лиц, участвующих в деле, принять дополнительное решение суда в случае, если</w:t>
            </w:r>
          </w:p>
          <w:p w:rsidR="00392C54" w:rsidRPr="00A744FF" w:rsidRDefault="00392C54" w:rsidP="00392C54">
            <w:pPr>
              <w:widowControl w:val="0"/>
              <w:spacing w:after="0" w:line="240" w:lineRule="auto"/>
              <w:contextualSpacing/>
              <w:jc w:val="center"/>
              <w:rPr>
                <w:rFonts w:ascii="Times New Roman" w:hAnsi="Times New Roman" w:cs="Times New Roman"/>
                <w:sz w:val="20"/>
                <w:szCs w:val="20"/>
              </w:rPr>
            </w:pPr>
            <w:r w:rsidRPr="00A744FF">
              <w:rPr>
                <w:rFonts w:ascii="Times New Roman" w:eastAsia="Calibri" w:hAnsi="Times New Roman" w:cs="Times New Roman"/>
                <w:sz w:val="20"/>
                <w:szCs w:val="20"/>
              </w:rPr>
              <w:t>суд, разрешив вопрос о праве, не указал размер присужденной суммы, имущество, подлежащее передаче, или действия, которые обязан совершить ответчик. Вопрос о принятии дополнительного решения суда может быть поставлен до вступления в законную силу решения суда.</w:t>
            </w:r>
          </w:p>
          <w:p w:rsidR="00392C54" w:rsidRPr="00A744FF" w:rsidRDefault="00392C54" w:rsidP="00392C54">
            <w:pPr>
              <w:widowControl w:val="0"/>
              <w:spacing w:after="0" w:line="240" w:lineRule="auto"/>
              <w:contextualSpacing/>
              <w:jc w:val="center"/>
              <w:rPr>
                <w:rFonts w:ascii="Times New Roman" w:eastAsia="Calibri" w:hAnsi="Times New Roman" w:cs="Times New Roman"/>
                <w:sz w:val="20"/>
                <w:szCs w:val="20"/>
              </w:rPr>
            </w:pPr>
          </w:p>
        </w:tc>
        <w:tc>
          <w:tcPr>
            <w:tcW w:w="2910" w:type="dxa"/>
          </w:tcPr>
          <w:p w:rsidR="00392C54" w:rsidRPr="00A744FF" w:rsidRDefault="00392C54" w:rsidP="00392C54">
            <w:pPr>
              <w:widowControl w:val="0"/>
              <w:spacing w:after="0" w:line="240" w:lineRule="auto"/>
              <w:contextualSpacing/>
              <w:jc w:val="center"/>
              <w:rPr>
                <w:rFonts w:ascii="Times New Roman" w:hAnsi="Times New Roman" w:cs="Times New Roman"/>
                <w:sz w:val="20"/>
                <w:szCs w:val="20"/>
              </w:rPr>
            </w:pPr>
            <w:r w:rsidRPr="00A744FF">
              <w:rPr>
                <w:rFonts w:ascii="Times New Roman" w:eastAsia="Calibri" w:hAnsi="Times New Roman" w:cs="Times New Roman"/>
                <w:sz w:val="20"/>
                <w:szCs w:val="20"/>
              </w:rPr>
              <w:t>Ответ засчитывается как «верный» при следующих условиях:</w:t>
            </w:r>
          </w:p>
          <w:p w:rsidR="00392C54" w:rsidRPr="00A744FF" w:rsidRDefault="00392C54" w:rsidP="00392C54">
            <w:pPr>
              <w:widowControl w:val="0"/>
              <w:spacing w:after="0" w:line="240" w:lineRule="auto"/>
              <w:contextualSpacing/>
              <w:jc w:val="center"/>
              <w:rPr>
                <w:rFonts w:ascii="Times New Roman" w:hAnsi="Times New Roman" w:cs="Times New Roman"/>
                <w:sz w:val="20"/>
                <w:szCs w:val="20"/>
              </w:rPr>
            </w:pPr>
            <w:r w:rsidRPr="00A744FF">
              <w:rPr>
                <w:rFonts w:ascii="Times New Roman" w:eastAsia="Calibri" w:hAnsi="Times New Roman" w:cs="Times New Roman"/>
                <w:sz w:val="20"/>
                <w:szCs w:val="20"/>
              </w:rPr>
              <w:t>- обучающимся дан ответ «да» на вопрос задачи;</w:t>
            </w:r>
          </w:p>
          <w:p w:rsidR="00392C54" w:rsidRPr="00A744FF" w:rsidRDefault="00392C54" w:rsidP="00392C54">
            <w:pPr>
              <w:spacing w:after="0" w:line="240" w:lineRule="auto"/>
              <w:contextualSpacing/>
              <w:jc w:val="center"/>
              <w:rPr>
                <w:rFonts w:ascii="Times New Roman" w:hAnsi="Times New Roman" w:cs="Times New Roman"/>
                <w:sz w:val="20"/>
                <w:szCs w:val="20"/>
              </w:rPr>
            </w:pPr>
            <w:r w:rsidRPr="00A744FF">
              <w:rPr>
                <w:rFonts w:ascii="Times New Roman" w:eastAsia="Calibri" w:hAnsi="Times New Roman" w:cs="Times New Roman"/>
                <w:sz w:val="20"/>
                <w:szCs w:val="20"/>
              </w:rPr>
              <w:t>- обучающимся представлена сущностно верная аргументация.</w:t>
            </w:r>
          </w:p>
        </w:tc>
      </w:tr>
      <w:tr w:rsidR="00392C54" w:rsidRPr="00A744FF" w:rsidTr="00A96A03">
        <w:tc>
          <w:tcPr>
            <w:tcW w:w="845" w:type="dxa"/>
          </w:tcPr>
          <w:p w:rsidR="00392C54" w:rsidRPr="00AC37C8" w:rsidRDefault="00392C54" w:rsidP="00392C54">
            <w:pPr>
              <w:tabs>
                <w:tab w:val="center" w:pos="7285"/>
                <w:tab w:val="left" w:pos="7980"/>
              </w:tabs>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739</w:t>
            </w:r>
          </w:p>
        </w:tc>
        <w:tc>
          <w:tcPr>
            <w:tcW w:w="4249" w:type="dxa"/>
          </w:tcPr>
          <w:p w:rsidR="00392C54" w:rsidRPr="00A744FF" w:rsidRDefault="00392C54" w:rsidP="00392C54">
            <w:pPr>
              <w:widowControl w:val="0"/>
              <w:spacing w:after="0" w:line="240" w:lineRule="auto"/>
              <w:contextualSpacing/>
              <w:jc w:val="both"/>
              <w:rPr>
                <w:rFonts w:ascii="Times New Roman" w:eastAsia="Calibri" w:hAnsi="Times New Roman" w:cs="Times New Roman"/>
                <w:sz w:val="20"/>
                <w:szCs w:val="20"/>
              </w:rPr>
            </w:pPr>
            <w:r w:rsidRPr="00A744FF">
              <w:rPr>
                <w:rFonts w:ascii="Times New Roman" w:eastAsia="Calibri" w:hAnsi="Times New Roman" w:cs="Times New Roman"/>
                <w:sz w:val="20"/>
                <w:szCs w:val="20"/>
              </w:rPr>
              <w:t xml:space="preserve">Истец Рамков А.А. подал в районный суд в рамках гражданского процесса исковое заявление об оспаривании ненормативного правового акта Управления Федерального казначейства, нарушающего его права. </w:t>
            </w:r>
            <w:r w:rsidRPr="00A744FF">
              <w:rPr>
                <w:rFonts w:ascii="Times New Roman" w:eastAsia="Calibri" w:hAnsi="Times New Roman" w:cs="Times New Roman"/>
                <w:sz w:val="20"/>
                <w:szCs w:val="20"/>
              </w:rPr>
              <w:lastRenderedPageBreak/>
              <w:t xml:space="preserve">Требование к содержанию и форме заявления соблюдены. Как должен поступить суд в данном случае? </w:t>
            </w:r>
          </w:p>
        </w:tc>
        <w:tc>
          <w:tcPr>
            <w:tcW w:w="4392" w:type="dxa"/>
          </w:tcPr>
          <w:p w:rsidR="00392C54" w:rsidRPr="00A744FF" w:rsidRDefault="00392C54" w:rsidP="00392C54">
            <w:pPr>
              <w:widowControl w:val="0"/>
              <w:spacing w:after="0" w:line="240" w:lineRule="auto"/>
              <w:contextualSpacing/>
              <w:jc w:val="both"/>
              <w:rPr>
                <w:rFonts w:ascii="Times New Roman" w:eastAsia="Calibri" w:hAnsi="Times New Roman" w:cs="Times New Roman"/>
                <w:sz w:val="20"/>
                <w:szCs w:val="20"/>
              </w:rPr>
            </w:pPr>
          </w:p>
        </w:tc>
        <w:tc>
          <w:tcPr>
            <w:tcW w:w="2164" w:type="dxa"/>
          </w:tcPr>
          <w:p w:rsidR="00392C54" w:rsidRPr="00A744FF" w:rsidRDefault="00392C54" w:rsidP="00392C54">
            <w:pPr>
              <w:widowControl w:val="0"/>
              <w:spacing w:after="0" w:line="240" w:lineRule="auto"/>
              <w:contextualSpacing/>
              <w:jc w:val="center"/>
              <w:rPr>
                <w:rFonts w:ascii="Times New Roman" w:eastAsia="Calibri" w:hAnsi="Times New Roman" w:cs="Times New Roman"/>
                <w:sz w:val="20"/>
                <w:szCs w:val="20"/>
              </w:rPr>
            </w:pPr>
            <w:r w:rsidRPr="00A744FF">
              <w:rPr>
                <w:rFonts w:ascii="Times New Roman" w:eastAsia="Calibri" w:hAnsi="Times New Roman" w:cs="Times New Roman"/>
                <w:sz w:val="20"/>
                <w:szCs w:val="20"/>
              </w:rPr>
              <w:t xml:space="preserve">Исковое заявление подлежит рассмотрению в порядке административного </w:t>
            </w:r>
            <w:r w:rsidRPr="00A744FF">
              <w:rPr>
                <w:rFonts w:ascii="Times New Roman" w:eastAsia="Calibri" w:hAnsi="Times New Roman" w:cs="Times New Roman"/>
                <w:sz w:val="20"/>
                <w:szCs w:val="20"/>
              </w:rPr>
              <w:lastRenderedPageBreak/>
              <w:t>судопроизводства, поэтому на основании ст. 134 ГПК РФ в его принятии должно быть отказано судом.</w:t>
            </w:r>
          </w:p>
        </w:tc>
        <w:tc>
          <w:tcPr>
            <w:tcW w:w="2910" w:type="dxa"/>
          </w:tcPr>
          <w:p w:rsidR="00392C54" w:rsidRPr="00A744FF" w:rsidRDefault="00392C54" w:rsidP="00392C54">
            <w:pPr>
              <w:spacing w:after="0" w:line="240" w:lineRule="auto"/>
              <w:contextualSpacing/>
              <w:jc w:val="center"/>
              <w:rPr>
                <w:rFonts w:ascii="Times New Roman" w:hAnsi="Times New Roman" w:cs="Times New Roman"/>
                <w:sz w:val="20"/>
                <w:szCs w:val="20"/>
              </w:rPr>
            </w:pPr>
            <w:r w:rsidRPr="00A744FF">
              <w:rPr>
                <w:rFonts w:ascii="Times New Roman" w:eastAsia="Calibri" w:hAnsi="Times New Roman" w:cs="Times New Roman"/>
                <w:sz w:val="20"/>
                <w:szCs w:val="20"/>
              </w:rPr>
              <w:lastRenderedPageBreak/>
              <w:t>Ответ засчитывается как «верный» в случае, если обучающимся представлена сущностно верная аргументация.</w:t>
            </w:r>
          </w:p>
        </w:tc>
      </w:tr>
      <w:tr w:rsidR="00392C54" w:rsidRPr="00A744FF" w:rsidTr="00A96A03">
        <w:tc>
          <w:tcPr>
            <w:tcW w:w="845" w:type="dxa"/>
          </w:tcPr>
          <w:p w:rsidR="00392C54" w:rsidRPr="00AC37C8" w:rsidRDefault="00392C54" w:rsidP="00392C54">
            <w:pPr>
              <w:tabs>
                <w:tab w:val="center" w:pos="7285"/>
                <w:tab w:val="left" w:pos="7980"/>
              </w:tabs>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740</w:t>
            </w:r>
          </w:p>
        </w:tc>
        <w:tc>
          <w:tcPr>
            <w:tcW w:w="4249" w:type="dxa"/>
          </w:tcPr>
          <w:p w:rsidR="00392C54" w:rsidRPr="00A744FF" w:rsidRDefault="00392C54" w:rsidP="00392C54">
            <w:pPr>
              <w:widowControl w:val="0"/>
              <w:spacing w:after="0" w:line="240" w:lineRule="auto"/>
              <w:contextualSpacing/>
              <w:jc w:val="both"/>
              <w:rPr>
                <w:rFonts w:ascii="Times New Roman" w:eastAsia="Calibri" w:hAnsi="Times New Roman" w:cs="Times New Roman"/>
                <w:sz w:val="20"/>
                <w:szCs w:val="20"/>
              </w:rPr>
            </w:pPr>
            <w:r w:rsidRPr="00A744FF">
              <w:rPr>
                <w:rFonts w:ascii="Times New Roman" w:eastAsia="Calibri" w:hAnsi="Times New Roman" w:cs="Times New Roman"/>
                <w:sz w:val="20"/>
                <w:szCs w:val="20"/>
              </w:rPr>
              <w:t>Требуется ли разрешение или уведомление судьи для осуществления истцом аудиофиксации хода судебного разбирательства? Аргументируйте</w:t>
            </w:r>
          </w:p>
        </w:tc>
        <w:tc>
          <w:tcPr>
            <w:tcW w:w="4392" w:type="dxa"/>
          </w:tcPr>
          <w:p w:rsidR="00392C54" w:rsidRPr="00A744FF" w:rsidRDefault="00392C54" w:rsidP="00392C54">
            <w:pPr>
              <w:widowControl w:val="0"/>
              <w:spacing w:after="0" w:line="240" w:lineRule="auto"/>
              <w:contextualSpacing/>
              <w:jc w:val="both"/>
              <w:rPr>
                <w:rFonts w:ascii="Times New Roman" w:eastAsia="Calibri" w:hAnsi="Times New Roman" w:cs="Times New Roman"/>
                <w:sz w:val="20"/>
                <w:szCs w:val="20"/>
              </w:rPr>
            </w:pPr>
          </w:p>
        </w:tc>
        <w:tc>
          <w:tcPr>
            <w:tcW w:w="2164" w:type="dxa"/>
          </w:tcPr>
          <w:p w:rsidR="00392C54" w:rsidRPr="00A744FF" w:rsidRDefault="00392C54" w:rsidP="00392C54">
            <w:pPr>
              <w:widowControl w:val="0"/>
              <w:spacing w:after="0" w:line="240" w:lineRule="auto"/>
              <w:contextualSpacing/>
              <w:jc w:val="center"/>
              <w:rPr>
                <w:rFonts w:ascii="Times New Roman" w:eastAsia="Calibri" w:hAnsi="Times New Roman" w:cs="Times New Roman"/>
                <w:sz w:val="20"/>
                <w:szCs w:val="20"/>
              </w:rPr>
            </w:pPr>
            <w:r w:rsidRPr="00A744FF">
              <w:rPr>
                <w:rFonts w:ascii="Times New Roman" w:eastAsia="Calibri" w:hAnsi="Times New Roman" w:cs="Times New Roman"/>
                <w:sz w:val="20"/>
                <w:szCs w:val="20"/>
              </w:rPr>
              <w:t>Нет. Для аудиозаписи хода судебного разбирательства не требуется ни разрешения, ни уведомления об этом судьи (судей). Лицо имеет право вести скрытую аудиозапись судебного заседания.</w:t>
            </w:r>
          </w:p>
        </w:tc>
        <w:tc>
          <w:tcPr>
            <w:tcW w:w="2910" w:type="dxa"/>
          </w:tcPr>
          <w:p w:rsidR="00392C54" w:rsidRPr="00A744FF" w:rsidRDefault="00392C54" w:rsidP="00392C54">
            <w:pPr>
              <w:widowControl w:val="0"/>
              <w:spacing w:after="0" w:line="240" w:lineRule="auto"/>
              <w:contextualSpacing/>
              <w:jc w:val="center"/>
              <w:rPr>
                <w:rFonts w:ascii="Times New Roman" w:hAnsi="Times New Roman" w:cs="Times New Roman"/>
                <w:sz w:val="20"/>
                <w:szCs w:val="20"/>
              </w:rPr>
            </w:pPr>
            <w:r w:rsidRPr="00A744FF">
              <w:rPr>
                <w:rFonts w:ascii="Times New Roman" w:eastAsia="Calibri" w:hAnsi="Times New Roman" w:cs="Times New Roman"/>
                <w:sz w:val="20"/>
                <w:szCs w:val="20"/>
              </w:rPr>
              <w:t>Ответ засчитывается как «верный» при следующих условиях:</w:t>
            </w:r>
          </w:p>
          <w:p w:rsidR="00392C54" w:rsidRPr="00A744FF" w:rsidRDefault="00392C54" w:rsidP="00392C54">
            <w:pPr>
              <w:widowControl w:val="0"/>
              <w:spacing w:after="0" w:line="240" w:lineRule="auto"/>
              <w:contextualSpacing/>
              <w:jc w:val="center"/>
              <w:rPr>
                <w:rFonts w:ascii="Times New Roman" w:hAnsi="Times New Roman" w:cs="Times New Roman"/>
                <w:sz w:val="20"/>
                <w:szCs w:val="20"/>
              </w:rPr>
            </w:pPr>
            <w:r w:rsidRPr="00A744FF">
              <w:rPr>
                <w:rFonts w:ascii="Times New Roman" w:eastAsia="Calibri" w:hAnsi="Times New Roman" w:cs="Times New Roman"/>
                <w:sz w:val="20"/>
                <w:szCs w:val="20"/>
              </w:rPr>
              <w:t>- обучающимся дан ответ «нет» на вопрос задачи;</w:t>
            </w:r>
          </w:p>
          <w:p w:rsidR="00392C54" w:rsidRPr="00A744FF" w:rsidRDefault="00392C54" w:rsidP="00392C54">
            <w:pPr>
              <w:spacing w:after="0" w:line="240" w:lineRule="auto"/>
              <w:contextualSpacing/>
              <w:jc w:val="center"/>
              <w:rPr>
                <w:rFonts w:ascii="Times New Roman" w:hAnsi="Times New Roman" w:cs="Times New Roman"/>
                <w:sz w:val="20"/>
                <w:szCs w:val="20"/>
              </w:rPr>
            </w:pPr>
            <w:r w:rsidRPr="00A744FF">
              <w:rPr>
                <w:rFonts w:ascii="Times New Roman" w:eastAsia="Calibri" w:hAnsi="Times New Roman" w:cs="Times New Roman"/>
                <w:sz w:val="20"/>
                <w:szCs w:val="20"/>
              </w:rPr>
              <w:t>- обучающимся представлена сущностно верная аргументация.</w:t>
            </w:r>
          </w:p>
        </w:tc>
      </w:tr>
      <w:tr w:rsidR="00392C54" w:rsidRPr="00A744FF" w:rsidTr="00A96A03">
        <w:tc>
          <w:tcPr>
            <w:tcW w:w="845" w:type="dxa"/>
          </w:tcPr>
          <w:p w:rsidR="00392C54" w:rsidRPr="00AC37C8" w:rsidRDefault="00392C54" w:rsidP="00392C54">
            <w:pPr>
              <w:tabs>
                <w:tab w:val="center" w:pos="7285"/>
                <w:tab w:val="left" w:pos="7980"/>
              </w:tabs>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741</w:t>
            </w:r>
          </w:p>
        </w:tc>
        <w:tc>
          <w:tcPr>
            <w:tcW w:w="4249" w:type="dxa"/>
          </w:tcPr>
          <w:p w:rsidR="00392C54" w:rsidRPr="00A744FF" w:rsidRDefault="00392C54" w:rsidP="00392C54">
            <w:pPr>
              <w:widowControl w:val="0"/>
              <w:spacing w:after="0" w:line="240" w:lineRule="auto"/>
              <w:contextualSpacing/>
              <w:jc w:val="both"/>
              <w:rPr>
                <w:rFonts w:ascii="Times New Roman" w:hAnsi="Times New Roman" w:cs="Times New Roman"/>
                <w:sz w:val="20"/>
                <w:szCs w:val="20"/>
              </w:rPr>
            </w:pPr>
            <w:r w:rsidRPr="00A744FF">
              <w:rPr>
                <w:rFonts w:ascii="Times New Roman" w:eastAsia="Calibri" w:hAnsi="Times New Roman" w:cs="Times New Roman"/>
                <w:sz w:val="20"/>
                <w:szCs w:val="20"/>
              </w:rPr>
              <w:t>Братья Стрельцовы, проживающие в г. Кирове, получили в наследство земельный участок в пос. советское саратовской области. Не достигнув соглашения по порядку использования земли, братья решили обратиться за судебной защитой. Адвокат разъяснил братьям, что обратиться следует по месту нахождения земельного участка.</w:t>
            </w:r>
          </w:p>
          <w:p w:rsidR="00392C54" w:rsidRPr="00A744FF" w:rsidRDefault="00392C54" w:rsidP="00392C54">
            <w:pPr>
              <w:widowControl w:val="0"/>
              <w:spacing w:after="0" w:line="240" w:lineRule="auto"/>
              <w:contextualSpacing/>
              <w:jc w:val="both"/>
              <w:rPr>
                <w:rFonts w:ascii="Times New Roman" w:hAnsi="Times New Roman" w:cs="Times New Roman"/>
                <w:sz w:val="20"/>
                <w:szCs w:val="20"/>
              </w:rPr>
            </w:pPr>
            <w:r w:rsidRPr="00A744FF">
              <w:rPr>
                <w:rFonts w:ascii="Times New Roman" w:eastAsia="Calibri" w:hAnsi="Times New Roman" w:cs="Times New Roman"/>
                <w:sz w:val="20"/>
                <w:szCs w:val="20"/>
              </w:rPr>
              <w:t>Принимая во внимание отдаленность места нахождения земельного участка, братья заключили соглашение, в котором указали, что все споры, возникающие между ними, должны рассматриваться судом по месту их жительства.</w:t>
            </w:r>
          </w:p>
          <w:p w:rsidR="00392C54" w:rsidRPr="00A744FF" w:rsidRDefault="00392C54" w:rsidP="00392C54">
            <w:pPr>
              <w:widowControl w:val="0"/>
              <w:spacing w:after="0" w:line="240" w:lineRule="auto"/>
              <w:contextualSpacing/>
              <w:jc w:val="both"/>
              <w:rPr>
                <w:rFonts w:ascii="Times New Roman" w:hAnsi="Times New Roman" w:cs="Times New Roman"/>
                <w:sz w:val="20"/>
                <w:szCs w:val="20"/>
              </w:rPr>
            </w:pPr>
            <w:r w:rsidRPr="00A744FF">
              <w:rPr>
                <w:rFonts w:ascii="Times New Roman" w:eastAsia="Calibri" w:hAnsi="Times New Roman" w:cs="Times New Roman"/>
                <w:sz w:val="20"/>
                <w:szCs w:val="20"/>
              </w:rPr>
              <w:t>Действительно ли указанное соглашение?</w:t>
            </w:r>
          </w:p>
          <w:p w:rsidR="00392C54" w:rsidRPr="00A744FF" w:rsidRDefault="00392C54" w:rsidP="00392C54">
            <w:pPr>
              <w:widowControl w:val="0"/>
              <w:spacing w:after="0" w:line="240" w:lineRule="auto"/>
              <w:contextualSpacing/>
              <w:jc w:val="both"/>
              <w:rPr>
                <w:rFonts w:ascii="Times New Roman" w:hAnsi="Times New Roman" w:cs="Times New Roman"/>
                <w:sz w:val="20"/>
                <w:szCs w:val="20"/>
              </w:rPr>
            </w:pPr>
            <w:r w:rsidRPr="00A744FF">
              <w:rPr>
                <w:rFonts w:ascii="Times New Roman" w:eastAsia="Calibri" w:hAnsi="Times New Roman" w:cs="Times New Roman"/>
                <w:sz w:val="20"/>
                <w:szCs w:val="20"/>
              </w:rPr>
              <w:t>Почему?</w:t>
            </w:r>
          </w:p>
        </w:tc>
        <w:tc>
          <w:tcPr>
            <w:tcW w:w="4392" w:type="dxa"/>
          </w:tcPr>
          <w:p w:rsidR="00392C54" w:rsidRPr="00A744FF" w:rsidRDefault="00392C54" w:rsidP="00392C54">
            <w:pPr>
              <w:widowControl w:val="0"/>
              <w:spacing w:after="0" w:line="240" w:lineRule="auto"/>
              <w:contextualSpacing/>
              <w:jc w:val="both"/>
              <w:rPr>
                <w:rFonts w:ascii="Times New Roman" w:hAnsi="Times New Roman" w:cs="Times New Roman"/>
                <w:sz w:val="20"/>
                <w:szCs w:val="20"/>
              </w:rPr>
            </w:pPr>
          </w:p>
        </w:tc>
        <w:tc>
          <w:tcPr>
            <w:tcW w:w="2164" w:type="dxa"/>
          </w:tcPr>
          <w:p w:rsidR="00392C54" w:rsidRPr="00A744FF" w:rsidRDefault="00392C54" w:rsidP="00392C54">
            <w:pPr>
              <w:widowControl w:val="0"/>
              <w:spacing w:after="0" w:line="240" w:lineRule="auto"/>
              <w:contextualSpacing/>
              <w:jc w:val="center"/>
              <w:rPr>
                <w:rFonts w:ascii="Times New Roman" w:hAnsi="Times New Roman" w:cs="Times New Roman"/>
                <w:sz w:val="20"/>
                <w:szCs w:val="20"/>
              </w:rPr>
            </w:pPr>
            <w:r w:rsidRPr="00A744FF">
              <w:rPr>
                <w:rFonts w:ascii="Times New Roman" w:eastAsia="Calibri" w:hAnsi="Times New Roman" w:cs="Times New Roman"/>
                <w:sz w:val="20"/>
                <w:szCs w:val="20"/>
              </w:rPr>
              <w:t>Нет. Все споры, связанные с недвижимым имуществом, подчиняются исключительной подсудности — по месту нахождения недвижимого имущества. Исключительную подсудность изменить соглашением сторон нельзя.</w:t>
            </w:r>
          </w:p>
        </w:tc>
        <w:tc>
          <w:tcPr>
            <w:tcW w:w="2910" w:type="dxa"/>
          </w:tcPr>
          <w:p w:rsidR="00392C54" w:rsidRPr="00A744FF" w:rsidRDefault="00392C54" w:rsidP="00392C54">
            <w:pPr>
              <w:widowControl w:val="0"/>
              <w:spacing w:after="0" w:line="240" w:lineRule="auto"/>
              <w:contextualSpacing/>
              <w:jc w:val="center"/>
              <w:rPr>
                <w:rFonts w:ascii="Times New Roman" w:hAnsi="Times New Roman" w:cs="Times New Roman"/>
                <w:sz w:val="20"/>
                <w:szCs w:val="20"/>
              </w:rPr>
            </w:pPr>
            <w:r w:rsidRPr="00A744FF">
              <w:rPr>
                <w:rFonts w:ascii="Times New Roman" w:eastAsia="Calibri" w:hAnsi="Times New Roman" w:cs="Times New Roman"/>
                <w:sz w:val="20"/>
                <w:szCs w:val="20"/>
              </w:rPr>
              <w:t>Ответ засчитывается как «верный» при следующих условиях:</w:t>
            </w:r>
          </w:p>
          <w:p w:rsidR="00392C54" w:rsidRPr="00A744FF" w:rsidRDefault="00392C54" w:rsidP="00392C54">
            <w:pPr>
              <w:widowControl w:val="0"/>
              <w:spacing w:after="0" w:line="240" w:lineRule="auto"/>
              <w:contextualSpacing/>
              <w:jc w:val="center"/>
              <w:rPr>
                <w:rFonts w:ascii="Times New Roman" w:hAnsi="Times New Roman" w:cs="Times New Roman"/>
                <w:sz w:val="20"/>
                <w:szCs w:val="20"/>
              </w:rPr>
            </w:pPr>
            <w:r w:rsidRPr="00A744FF">
              <w:rPr>
                <w:rFonts w:ascii="Times New Roman" w:eastAsia="Calibri" w:hAnsi="Times New Roman" w:cs="Times New Roman"/>
                <w:sz w:val="20"/>
                <w:szCs w:val="20"/>
              </w:rPr>
              <w:t>- обучающимся дан ответ «нет» на вопрос задачи;</w:t>
            </w:r>
          </w:p>
          <w:p w:rsidR="00392C54" w:rsidRPr="00A744FF" w:rsidRDefault="00392C54" w:rsidP="00392C54">
            <w:pPr>
              <w:widowControl w:val="0"/>
              <w:spacing w:after="0" w:line="240" w:lineRule="auto"/>
              <w:contextualSpacing/>
              <w:jc w:val="center"/>
              <w:rPr>
                <w:rFonts w:ascii="Times New Roman" w:hAnsi="Times New Roman" w:cs="Times New Roman"/>
                <w:sz w:val="20"/>
                <w:szCs w:val="20"/>
              </w:rPr>
            </w:pPr>
            <w:r w:rsidRPr="00A744FF">
              <w:rPr>
                <w:rFonts w:ascii="Times New Roman" w:eastAsia="Calibri" w:hAnsi="Times New Roman" w:cs="Times New Roman"/>
                <w:sz w:val="20"/>
                <w:szCs w:val="20"/>
              </w:rPr>
              <w:t>- обучающимся представлена сущностно верная аргументация.</w:t>
            </w:r>
          </w:p>
        </w:tc>
      </w:tr>
      <w:tr w:rsidR="00392C54" w:rsidRPr="00A744FF" w:rsidTr="00552FB9">
        <w:tc>
          <w:tcPr>
            <w:tcW w:w="14560" w:type="dxa"/>
            <w:gridSpan w:val="5"/>
          </w:tcPr>
          <w:p w:rsidR="00392C54" w:rsidRPr="00A744FF" w:rsidRDefault="00392C54" w:rsidP="00392C54">
            <w:pPr>
              <w:tabs>
                <w:tab w:val="left" w:pos="6315"/>
              </w:tabs>
              <w:spacing w:after="0" w:line="240" w:lineRule="auto"/>
              <w:contextualSpacing/>
              <w:jc w:val="center"/>
              <w:rPr>
                <w:rFonts w:ascii="Times New Roman" w:hAnsi="Times New Roman" w:cs="Times New Roman"/>
                <w:b/>
                <w:sz w:val="20"/>
                <w:szCs w:val="20"/>
              </w:rPr>
            </w:pPr>
            <w:r w:rsidRPr="00A744FF">
              <w:rPr>
                <w:rFonts w:ascii="Times New Roman" w:hAnsi="Times New Roman" w:cs="Times New Roman"/>
                <w:sz w:val="20"/>
                <w:szCs w:val="20"/>
              </w:rPr>
              <w:t>ПК 1.3. Владеть навыками подготовки юридических документов, в том числе с использованием информационных технологий</w:t>
            </w:r>
          </w:p>
        </w:tc>
      </w:tr>
      <w:tr w:rsidR="00392C54" w:rsidRPr="00A744FF" w:rsidTr="00A96A03">
        <w:tc>
          <w:tcPr>
            <w:tcW w:w="845" w:type="dxa"/>
          </w:tcPr>
          <w:p w:rsidR="00392C54" w:rsidRPr="00AC37C8" w:rsidRDefault="00392C54" w:rsidP="00392C54">
            <w:pPr>
              <w:tabs>
                <w:tab w:val="center" w:pos="7285"/>
                <w:tab w:val="left" w:pos="7980"/>
              </w:tabs>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742</w:t>
            </w:r>
          </w:p>
        </w:tc>
        <w:tc>
          <w:tcPr>
            <w:tcW w:w="4249" w:type="dxa"/>
          </w:tcPr>
          <w:p w:rsidR="00392C54" w:rsidRPr="00A744FF" w:rsidRDefault="00392C54" w:rsidP="00392C54">
            <w:pPr>
              <w:widowControl w:val="0"/>
              <w:spacing w:after="0" w:line="240" w:lineRule="auto"/>
              <w:contextualSpacing/>
              <w:jc w:val="both"/>
              <w:rPr>
                <w:rFonts w:ascii="Times New Roman" w:eastAsia="Calibri" w:hAnsi="Times New Roman" w:cs="Times New Roman"/>
                <w:sz w:val="20"/>
                <w:szCs w:val="20"/>
              </w:rPr>
            </w:pPr>
            <w:r w:rsidRPr="00A744FF">
              <w:rPr>
                <w:rFonts w:ascii="Times New Roman" w:eastAsia="Calibri" w:hAnsi="Times New Roman" w:cs="Times New Roman"/>
                <w:sz w:val="20"/>
                <w:szCs w:val="20"/>
              </w:rPr>
              <w:t xml:space="preserve">Какое определение должен вынести суд, если к исковому заявлению, поданному в суд, не приложено уведомление о вручении или иные документы, подтверждающие направление другим лицам, участвующим в деле, копий искового заявления и приложенных к нему </w:t>
            </w:r>
            <w:r w:rsidRPr="00A744FF">
              <w:rPr>
                <w:rFonts w:ascii="Times New Roman" w:eastAsia="Calibri" w:hAnsi="Times New Roman" w:cs="Times New Roman"/>
                <w:sz w:val="20"/>
                <w:szCs w:val="20"/>
              </w:rPr>
              <w:lastRenderedPageBreak/>
              <w:t>документов?</w:t>
            </w:r>
          </w:p>
        </w:tc>
        <w:tc>
          <w:tcPr>
            <w:tcW w:w="4392" w:type="dxa"/>
          </w:tcPr>
          <w:p w:rsidR="00392C54" w:rsidRPr="00A744FF" w:rsidRDefault="00392C54" w:rsidP="00392C54">
            <w:pPr>
              <w:widowControl w:val="0"/>
              <w:spacing w:after="0" w:line="240" w:lineRule="auto"/>
              <w:contextualSpacing/>
              <w:jc w:val="both"/>
              <w:rPr>
                <w:rFonts w:ascii="Times New Roman" w:eastAsia="Calibri" w:hAnsi="Times New Roman" w:cs="Times New Roman"/>
                <w:sz w:val="20"/>
                <w:szCs w:val="20"/>
              </w:rPr>
            </w:pPr>
          </w:p>
        </w:tc>
        <w:tc>
          <w:tcPr>
            <w:tcW w:w="2164" w:type="dxa"/>
          </w:tcPr>
          <w:p w:rsidR="00392C54" w:rsidRPr="00A744FF" w:rsidRDefault="00392C54" w:rsidP="00392C54">
            <w:pPr>
              <w:widowControl w:val="0"/>
              <w:spacing w:after="0" w:line="240" w:lineRule="auto"/>
              <w:contextualSpacing/>
              <w:jc w:val="center"/>
              <w:rPr>
                <w:rFonts w:ascii="Times New Roman" w:eastAsia="Calibri" w:hAnsi="Times New Roman" w:cs="Times New Roman"/>
                <w:sz w:val="20"/>
                <w:szCs w:val="20"/>
              </w:rPr>
            </w:pPr>
            <w:r w:rsidRPr="00A744FF">
              <w:rPr>
                <w:rFonts w:ascii="Times New Roman" w:eastAsia="Calibri" w:hAnsi="Times New Roman" w:cs="Times New Roman"/>
                <w:sz w:val="20"/>
                <w:szCs w:val="20"/>
              </w:rPr>
              <w:t>Определение об оставлении искового заявления без движения</w:t>
            </w:r>
          </w:p>
        </w:tc>
        <w:tc>
          <w:tcPr>
            <w:tcW w:w="2910" w:type="dxa"/>
          </w:tcPr>
          <w:p w:rsidR="00392C54" w:rsidRPr="00A744FF" w:rsidRDefault="00392C54" w:rsidP="00392C54">
            <w:pPr>
              <w:spacing w:after="0" w:line="240" w:lineRule="auto"/>
              <w:contextualSpacing/>
              <w:jc w:val="center"/>
              <w:rPr>
                <w:rFonts w:ascii="Times New Roman" w:hAnsi="Times New Roman" w:cs="Times New Roman"/>
                <w:sz w:val="20"/>
                <w:szCs w:val="20"/>
              </w:rPr>
            </w:pPr>
            <w:r w:rsidRPr="00A744FF">
              <w:rPr>
                <w:rFonts w:ascii="Times New Roman" w:eastAsia="Calibri" w:hAnsi="Times New Roman" w:cs="Times New Roman"/>
                <w:sz w:val="20"/>
                <w:szCs w:val="20"/>
              </w:rPr>
              <w:t>Дан содержательно верный ответ</w:t>
            </w:r>
          </w:p>
        </w:tc>
      </w:tr>
      <w:tr w:rsidR="00392C54" w:rsidRPr="00A744FF" w:rsidTr="00A96A03">
        <w:tc>
          <w:tcPr>
            <w:tcW w:w="845" w:type="dxa"/>
          </w:tcPr>
          <w:p w:rsidR="00392C54" w:rsidRPr="00AC37C8" w:rsidRDefault="00392C54" w:rsidP="00392C54">
            <w:pPr>
              <w:tabs>
                <w:tab w:val="center" w:pos="7285"/>
                <w:tab w:val="left" w:pos="7980"/>
              </w:tabs>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743</w:t>
            </w:r>
          </w:p>
        </w:tc>
        <w:tc>
          <w:tcPr>
            <w:tcW w:w="4249" w:type="dxa"/>
          </w:tcPr>
          <w:p w:rsidR="00392C54" w:rsidRPr="00A744FF" w:rsidRDefault="00392C54" w:rsidP="00392C54">
            <w:pPr>
              <w:tabs>
                <w:tab w:val="left" w:pos="6315"/>
              </w:tabs>
              <w:spacing w:after="0" w:line="240" w:lineRule="auto"/>
              <w:contextualSpacing/>
              <w:jc w:val="center"/>
              <w:rPr>
                <w:rFonts w:ascii="Times New Roman" w:hAnsi="Times New Roman" w:cs="Times New Roman"/>
                <w:b/>
                <w:sz w:val="20"/>
                <w:szCs w:val="20"/>
              </w:rPr>
            </w:pPr>
            <w:r w:rsidRPr="00A744FF">
              <w:rPr>
                <w:rFonts w:ascii="Times New Roman" w:eastAsia="Calibri" w:hAnsi="Times New Roman" w:cs="Times New Roman"/>
                <w:sz w:val="20"/>
                <w:szCs w:val="20"/>
              </w:rPr>
              <w:t>Какой суд будет являться судом первой инстанции по делам о расторжении брака, если между супругами отсутствует спор о детях?</w:t>
            </w:r>
          </w:p>
        </w:tc>
        <w:tc>
          <w:tcPr>
            <w:tcW w:w="4392" w:type="dxa"/>
          </w:tcPr>
          <w:p w:rsidR="00392C54" w:rsidRPr="00A744FF" w:rsidRDefault="00392C54" w:rsidP="00392C54">
            <w:pPr>
              <w:widowControl w:val="0"/>
              <w:spacing w:after="0" w:line="240" w:lineRule="auto"/>
              <w:contextualSpacing/>
              <w:jc w:val="both"/>
              <w:rPr>
                <w:rFonts w:ascii="Times New Roman" w:eastAsia="Calibri" w:hAnsi="Times New Roman" w:cs="Times New Roman"/>
                <w:sz w:val="20"/>
                <w:szCs w:val="20"/>
              </w:rPr>
            </w:pPr>
          </w:p>
        </w:tc>
        <w:tc>
          <w:tcPr>
            <w:tcW w:w="2164" w:type="dxa"/>
          </w:tcPr>
          <w:p w:rsidR="00392C54" w:rsidRPr="00A744FF" w:rsidRDefault="00392C54" w:rsidP="00392C54">
            <w:pPr>
              <w:widowControl w:val="0"/>
              <w:spacing w:after="0" w:line="240" w:lineRule="auto"/>
              <w:contextualSpacing/>
              <w:jc w:val="center"/>
              <w:rPr>
                <w:rFonts w:ascii="Times New Roman" w:eastAsia="Calibri" w:hAnsi="Times New Roman" w:cs="Times New Roman"/>
                <w:sz w:val="20"/>
                <w:szCs w:val="20"/>
              </w:rPr>
            </w:pPr>
            <w:r w:rsidRPr="00A744FF">
              <w:rPr>
                <w:rFonts w:ascii="Times New Roman" w:eastAsia="Calibri" w:hAnsi="Times New Roman" w:cs="Times New Roman"/>
                <w:sz w:val="20"/>
                <w:szCs w:val="20"/>
              </w:rPr>
              <w:t>мировой судья</w:t>
            </w:r>
          </w:p>
        </w:tc>
        <w:tc>
          <w:tcPr>
            <w:tcW w:w="2910" w:type="dxa"/>
          </w:tcPr>
          <w:p w:rsidR="00392C54" w:rsidRPr="00A744FF" w:rsidRDefault="00392C54" w:rsidP="00392C54">
            <w:pPr>
              <w:spacing w:after="0" w:line="240" w:lineRule="auto"/>
              <w:contextualSpacing/>
              <w:jc w:val="center"/>
              <w:rPr>
                <w:rFonts w:ascii="Times New Roman" w:hAnsi="Times New Roman" w:cs="Times New Roman"/>
                <w:sz w:val="20"/>
                <w:szCs w:val="20"/>
              </w:rPr>
            </w:pPr>
            <w:r w:rsidRPr="00A744FF">
              <w:rPr>
                <w:rFonts w:ascii="Times New Roman" w:eastAsia="Calibri" w:hAnsi="Times New Roman" w:cs="Times New Roman"/>
                <w:sz w:val="20"/>
                <w:szCs w:val="20"/>
              </w:rPr>
              <w:t>Ответ засчитывается как «верный» в случае, если обучающийся указал сущностно верное название</w:t>
            </w:r>
          </w:p>
        </w:tc>
      </w:tr>
      <w:tr w:rsidR="00392C54" w:rsidRPr="00A744FF" w:rsidTr="00A96A03">
        <w:tc>
          <w:tcPr>
            <w:tcW w:w="845" w:type="dxa"/>
          </w:tcPr>
          <w:p w:rsidR="00392C54" w:rsidRPr="00AC37C8" w:rsidRDefault="00392C54" w:rsidP="00392C54">
            <w:pPr>
              <w:tabs>
                <w:tab w:val="center" w:pos="7285"/>
                <w:tab w:val="left" w:pos="7980"/>
              </w:tabs>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744</w:t>
            </w:r>
          </w:p>
        </w:tc>
        <w:tc>
          <w:tcPr>
            <w:tcW w:w="4249" w:type="dxa"/>
          </w:tcPr>
          <w:p w:rsidR="00392C54" w:rsidRPr="00A744FF" w:rsidRDefault="00392C54" w:rsidP="00392C54">
            <w:pPr>
              <w:widowControl w:val="0"/>
              <w:spacing w:after="0" w:line="240" w:lineRule="auto"/>
              <w:contextualSpacing/>
              <w:jc w:val="both"/>
              <w:rPr>
                <w:rFonts w:ascii="Times New Roman" w:hAnsi="Times New Roman" w:cs="Times New Roman"/>
                <w:sz w:val="20"/>
                <w:szCs w:val="20"/>
              </w:rPr>
            </w:pPr>
            <w:r w:rsidRPr="00A744FF">
              <w:rPr>
                <w:rFonts w:ascii="Times New Roman" w:eastAsia="Calibri" w:hAnsi="Times New Roman" w:cs="Times New Roman"/>
                <w:sz w:val="20"/>
                <w:szCs w:val="20"/>
              </w:rPr>
              <w:t>Прокурор во время судебного заседания по иску о возмещении вреда здоровью, поданному им в защиту интересов несовершеннолетних детей, убедившись в правильности возражений ответчика, отказался от предъявленных требований.</w:t>
            </w:r>
          </w:p>
          <w:p w:rsidR="00392C54" w:rsidRPr="00A744FF" w:rsidRDefault="00392C54" w:rsidP="00392C54">
            <w:pPr>
              <w:widowControl w:val="0"/>
              <w:spacing w:after="0" w:line="240" w:lineRule="auto"/>
              <w:contextualSpacing/>
              <w:jc w:val="both"/>
              <w:rPr>
                <w:rFonts w:ascii="Times New Roman" w:hAnsi="Times New Roman" w:cs="Times New Roman"/>
                <w:sz w:val="20"/>
                <w:szCs w:val="20"/>
              </w:rPr>
            </w:pPr>
            <w:r w:rsidRPr="00A744FF">
              <w:rPr>
                <w:rFonts w:ascii="Times New Roman" w:eastAsia="Calibri" w:hAnsi="Times New Roman" w:cs="Times New Roman"/>
                <w:sz w:val="20"/>
                <w:szCs w:val="20"/>
              </w:rPr>
              <w:t>Родители детей настаивали на продолжении судебного разбирательства.</w:t>
            </w:r>
          </w:p>
          <w:p w:rsidR="00392C54" w:rsidRPr="00A744FF" w:rsidRDefault="00392C54" w:rsidP="00392C54">
            <w:pPr>
              <w:widowControl w:val="0"/>
              <w:spacing w:after="0" w:line="240" w:lineRule="auto"/>
              <w:contextualSpacing/>
              <w:jc w:val="both"/>
              <w:rPr>
                <w:rFonts w:ascii="Times New Roman" w:hAnsi="Times New Roman" w:cs="Times New Roman"/>
                <w:sz w:val="20"/>
                <w:szCs w:val="20"/>
              </w:rPr>
            </w:pPr>
            <w:r w:rsidRPr="00A744FF">
              <w:rPr>
                <w:rFonts w:ascii="Times New Roman" w:eastAsia="Calibri" w:hAnsi="Times New Roman" w:cs="Times New Roman"/>
                <w:sz w:val="20"/>
                <w:szCs w:val="20"/>
              </w:rPr>
              <w:t>Как следует поступить суду?</w:t>
            </w:r>
          </w:p>
          <w:p w:rsidR="00392C54" w:rsidRPr="00A744FF" w:rsidRDefault="00392C54" w:rsidP="00392C54">
            <w:pPr>
              <w:widowControl w:val="0"/>
              <w:spacing w:after="0" w:line="240" w:lineRule="auto"/>
              <w:contextualSpacing/>
              <w:jc w:val="both"/>
              <w:rPr>
                <w:rFonts w:ascii="Times New Roman" w:eastAsia="Calibri" w:hAnsi="Times New Roman" w:cs="Times New Roman"/>
                <w:sz w:val="20"/>
                <w:szCs w:val="20"/>
              </w:rPr>
            </w:pPr>
            <w:r w:rsidRPr="00A744FF">
              <w:rPr>
                <w:rFonts w:ascii="Times New Roman" w:eastAsia="Calibri" w:hAnsi="Times New Roman" w:cs="Times New Roman"/>
                <w:sz w:val="20"/>
                <w:szCs w:val="20"/>
              </w:rPr>
              <w:t>К каким последствиям ведет отказ прокурора от иска?</w:t>
            </w:r>
          </w:p>
        </w:tc>
        <w:tc>
          <w:tcPr>
            <w:tcW w:w="4392" w:type="dxa"/>
          </w:tcPr>
          <w:p w:rsidR="00392C54" w:rsidRPr="00A744FF" w:rsidRDefault="00392C54" w:rsidP="00392C54">
            <w:pPr>
              <w:widowControl w:val="0"/>
              <w:spacing w:after="0" w:line="240" w:lineRule="auto"/>
              <w:contextualSpacing/>
              <w:jc w:val="both"/>
              <w:rPr>
                <w:rFonts w:ascii="Times New Roman" w:eastAsia="Calibri" w:hAnsi="Times New Roman" w:cs="Times New Roman"/>
                <w:sz w:val="20"/>
                <w:szCs w:val="20"/>
              </w:rPr>
            </w:pPr>
          </w:p>
        </w:tc>
        <w:tc>
          <w:tcPr>
            <w:tcW w:w="2164" w:type="dxa"/>
          </w:tcPr>
          <w:p w:rsidR="00392C54" w:rsidRPr="00A744FF" w:rsidRDefault="00392C54" w:rsidP="00392C54">
            <w:pPr>
              <w:widowControl w:val="0"/>
              <w:spacing w:after="0" w:line="240" w:lineRule="auto"/>
              <w:contextualSpacing/>
              <w:jc w:val="center"/>
              <w:rPr>
                <w:rFonts w:ascii="Times New Roman" w:eastAsia="Calibri" w:hAnsi="Times New Roman" w:cs="Times New Roman"/>
                <w:sz w:val="20"/>
                <w:szCs w:val="20"/>
              </w:rPr>
            </w:pPr>
            <w:r w:rsidRPr="00A744FF">
              <w:rPr>
                <w:rFonts w:ascii="Times New Roman" w:eastAsia="Calibri" w:hAnsi="Times New Roman" w:cs="Times New Roman"/>
                <w:sz w:val="20"/>
                <w:szCs w:val="20"/>
              </w:rPr>
              <w:t>В случае отказа прокурора от заявления, поданного в защиту законных интересов другого лица, рассмотрение дела по существу судом продолжается, если это лицо или его законный представитель не заявит об отказе от иска. При отказе истца от иска суд прекращает производство по делу, если это не противоречит закону или не нарушает права и законные интересы других лиц.</w:t>
            </w:r>
          </w:p>
        </w:tc>
        <w:tc>
          <w:tcPr>
            <w:tcW w:w="2910" w:type="dxa"/>
          </w:tcPr>
          <w:p w:rsidR="00392C54" w:rsidRPr="00A744FF" w:rsidRDefault="00392C54" w:rsidP="00392C54">
            <w:pPr>
              <w:spacing w:after="0" w:line="240" w:lineRule="auto"/>
              <w:contextualSpacing/>
              <w:jc w:val="center"/>
              <w:rPr>
                <w:rFonts w:ascii="Times New Roman" w:hAnsi="Times New Roman" w:cs="Times New Roman"/>
                <w:sz w:val="20"/>
                <w:szCs w:val="20"/>
              </w:rPr>
            </w:pPr>
            <w:r w:rsidRPr="00A744FF">
              <w:rPr>
                <w:rFonts w:ascii="Times New Roman" w:eastAsia="Calibri" w:hAnsi="Times New Roman" w:cs="Times New Roman"/>
                <w:sz w:val="20"/>
                <w:szCs w:val="20"/>
              </w:rPr>
              <w:t>Ответ засчитывается как «верный», если обучающимся дан сущностно верный ответ.</w:t>
            </w:r>
          </w:p>
        </w:tc>
      </w:tr>
      <w:tr w:rsidR="00392C54" w:rsidRPr="00A744FF" w:rsidTr="00A96A03">
        <w:tc>
          <w:tcPr>
            <w:tcW w:w="845" w:type="dxa"/>
          </w:tcPr>
          <w:p w:rsidR="00392C54" w:rsidRPr="00AC37C8" w:rsidRDefault="00392C54" w:rsidP="00392C54">
            <w:pPr>
              <w:tabs>
                <w:tab w:val="center" w:pos="7285"/>
                <w:tab w:val="left" w:pos="7980"/>
              </w:tabs>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745</w:t>
            </w:r>
          </w:p>
        </w:tc>
        <w:tc>
          <w:tcPr>
            <w:tcW w:w="4249" w:type="dxa"/>
          </w:tcPr>
          <w:p w:rsidR="00392C54" w:rsidRPr="00A744FF" w:rsidRDefault="00392C54" w:rsidP="00392C54">
            <w:pPr>
              <w:widowControl w:val="0"/>
              <w:spacing w:after="0" w:line="240" w:lineRule="auto"/>
              <w:contextualSpacing/>
              <w:jc w:val="both"/>
              <w:rPr>
                <w:rFonts w:ascii="Times New Roman" w:hAnsi="Times New Roman" w:cs="Times New Roman"/>
                <w:sz w:val="20"/>
                <w:szCs w:val="20"/>
              </w:rPr>
            </w:pPr>
            <w:r w:rsidRPr="00A744FF">
              <w:rPr>
                <w:rFonts w:ascii="Times New Roman" w:eastAsia="Calibri" w:hAnsi="Times New Roman" w:cs="Times New Roman"/>
                <w:sz w:val="20"/>
                <w:szCs w:val="20"/>
              </w:rPr>
              <w:t>Адвокат истца предложил ответчику заключить мировое соглашение на выгодных для истца условиях. Ответчик согласился, однако судья отказал в прекращении производства по делу, мотивируя свой отказ тем, что право определять условия мирового соглашения принадлежит только истцу.</w:t>
            </w:r>
          </w:p>
          <w:p w:rsidR="00392C54" w:rsidRPr="00A744FF" w:rsidRDefault="00392C54" w:rsidP="00392C54">
            <w:pPr>
              <w:widowControl w:val="0"/>
              <w:spacing w:after="0" w:line="240" w:lineRule="auto"/>
              <w:contextualSpacing/>
              <w:jc w:val="both"/>
              <w:rPr>
                <w:rFonts w:ascii="Times New Roman" w:hAnsi="Times New Roman" w:cs="Times New Roman"/>
                <w:sz w:val="20"/>
                <w:szCs w:val="20"/>
              </w:rPr>
            </w:pPr>
            <w:r w:rsidRPr="00A744FF">
              <w:rPr>
                <w:rFonts w:ascii="Times New Roman" w:eastAsia="Calibri" w:hAnsi="Times New Roman" w:cs="Times New Roman"/>
                <w:sz w:val="20"/>
                <w:szCs w:val="20"/>
              </w:rPr>
              <w:t>Как заключается мировое соглашение?</w:t>
            </w:r>
          </w:p>
          <w:p w:rsidR="00392C54" w:rsidRPr="00A744FF" w:rsidRDefault="00392C54" w:rsidP="00392C54">
            <w:pPr>
              <w:widowControl w:val="0"/>
              <w:spacing w:after="0" w:line="240" w:lineRule="auto"/>
              <w:contextualSpacing/>
              <w:jc w:val="both"/>
              <w:rPr>
                <w:rFonts w:ascii="Times New Roman" w:eastAsia="Calibri" w:hAnsi="Times New Roman" w:cs="Times New Roman"/>
                <w:sz w:val="20"/>
                <w:szCs w:val="20"/>
              </w:rPr>
            </w:pPr>
          </w:p>
        </w:tc>
        <w:tc>
          <w:tcPr>
            <w:tcW w:w="4392" w:type="dxa"/>
          </w:tcPr>
          <w:p w:rsidR="00392C54" w:rsidRPr="00A744FF" w:rsidRDefault="00392C54" w:rsidP="00392C54">
            <w:pPr>
              <w:widowControl w:val="0"/>
              <w:spacing w:after="0" w:line="240" w:lineRule="auto"/>
              <w:contextualSpacing/>
              <w:jc w:val="both"/>
              <w:rPr>
                <w:rFonts w:ascii="Times New Roman" w:eastAsia="Calibri" w:hAnsi="Times New Roman" w:cs="Times New Roman"/>
                <w:sz w:val="20"/>
                <w:szCs w:val="20"/>
              </w:rPr>
            </w:pPr>
          </w:p>
        </w:tc>
        <w:tc>
          <w:tcPr>
            <w:tcW w:w="2164" w:type="dxa"/>
          </w:tcPr>
          <w:p w:rsidR="00392C54" w:rsidRPr="00A744FF" w:rsidRDefault="00392C54" w:rsidP="00392C54">
            <w:pPr>
              <w:widowControl w:val="0"/>
              <w:spacing w:after="0" w:line="240" w:lineRule="auto"/>
              <w:contextualSpacing/>
              <w:jc w:val="center"/>
              <w:rPr>
                <w:rFonts w:ascii="Times New Roman" w:hAnsi="Times New Roman" w:cs="Times New Roman"/>
                <w:sz w:val="20"/>
                <w:szCs w:val="20"/>
              </w:rPr>
            </w:pPr>
            <w:r w:rsidRPr="00A744FF">
              <w:rPr>
                <w:rFonts w:ascii="Times New Roman" w:eastAsia="Calibri" w:hAnsi="Times New Roman" w:cs="Times New Roman"/>
                <w:sz w:val="20"/>
                <w:szCs w:val="20"/>
              </w:rPr>
              <w:t>Мировое соглашение может быть заключено сторонами на любой стадии гражданского процесса и при исполнении судебного акта.</w:t>
            </w:r>
          </w:p>
          <w:p w:rsidR="00392C54" w:rsidRPr="00A744FF" w:rsidRDefault="00392C54" w:rsidP="00392C54">
            <w:pPr>
              <w:widowControl w:val="0"/>
              <w:spacing w:after="0" w:line="240" w:lineRule="auto"/>
              <w:contextualSpacing/>
              <w:jc w:val="center"/>
              <w:rPr>
                <w:rFonts w:ascii="Times New Roman" w:eastAsia="Calibri" w:hAnsi="Times New Roman" w:cs="Times New Roman"/>
                <w:sz w:val="20"/>
                <w:szCs w:val="20"/>
              </w:rPr>
            </w:pPr>
            <w:r w:rsidRPr="00A744FF">
              <w:rPr>
                <w:rFonts w:ascii="Times New Roman" w:eastAsia="Calibri" w:hAnsi="Times New Roman" w:cs="Times New Roman"/>
                <w:sz w:val="20"/>
                <w:szCs w:val="20"/>
              </w:rPr>
              <w:t xml:space="preserve">Мировое соглашение не может нарушать права и законные интересы других лиц </w:t>
            </w:r>
            <w:r w:rsidRPr="00A744FF">
              <w:rPr>
                <w:rFonts w:ascii="Times New Roman" w:eastAsia="Calibri" w:hAnsi="Times New Roman" w:cs="Times New Roman"/>
                <w:sz w:val="20"/>
                <w:szCs w:val="20"/>
              </w:rPr>
              <w:lastRenderedPageBreak/>
              <w:t>и противоречить закону.</w:t>
            </w:r>
          </w:p>
        </w:tc>
        <w:tc>
          <w:tcPr>
            <w:tcW w:w="2910" w:type="dxa"/>
          </w:tcPr>
          <w:p w:rsidR="00392C54" w:rsidRPr="00A744FF" w:rsidRDefault="00392C54" w:rsidP="00392C54">
            <w:pPr>
              <w:spacing w:after="0" w:line="240" w:lineRule="auto"/>
              <w:contextualSpacing/>
              <w:jc w:val="center"/>
              <w:rPr>
                <w:rFonts w:ascii="Times New Roman" w:hAnsi="Times New Roman" w:cs="Times New Roman"/>
                <w:sz w:val="20"/>
                <w:szCs w:val="20"/>
              </w:rPr>
            </w:pPr>
            <w:r w:rsidRPr="00A744FF">
              <w:rPr>
                <w:rFonts w:ascii="Times New Roman" w:eastAsia="Calibri" w:hAnsi="Times New Roman" w:cs="Times New Roman"/>
                <w:sz w:val="20"/>
                <w:szCs w:val="20"/>
              </w:rPr>
              <w:lastRenderedPageBreak/>
              <w:t>Ответ засчитывается как «верный», если обучающимся дан сущностно верный ответ.</w:t>
            </w:r>
          </w:p>
        </w:tc>
      </w:tr>
      <w:tr w:rsidR="00392C54" w:rsidRPr="00A744FF" w:rsidTr="00A96A03">
        <w:tc>
          <w:tcPr>
            <w:tcW w:w="845" w:type="dxa"/>
          </w:tcPr>
          <w:p w:rsidR="00392C54" w:rsidRPr="00AC37C8" w:rsidRDefault="00392C54" w:rsidP="00392C54">
            <w:pPr>
              <w:tabs>
                <w:tab w:val="center" w:pos="7285"/>
                <w:tab w:val="left" w:pos="7980"/>
              </w:tabs>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746</w:t>
            </w:r>
          </w:p>
        </w:tc>
        <w:tc>
          <w:tcPr>
            <w:tcW w:w="4249" w:type="dxa"/>
          </w:tcPr>
          <w:p w:rsidR="00392C54" w:rsidRPr="00A744FF" w:rsidRDefault="00392C54" w:rsidP="00392C54">
            <w:pPr>
              <w:tabs>
                <w:tab w:val="left" w:pos="6315"/>
              </w:tabs>
              <w:spacing w:after="0" w:line="240" w:lineRule="auto"/>
              <w:contextualSpacing/>
              <w:jc w:val="center"/>
              <w:rPr>
                <w:rFonts w:ascii="Times New Roman" w:hAnsi="Times New Roman" w:cs="Times New Roman"/>
                <w:b/>
                <w:sz w:val="20"/>
                <w:szCs w:val="20"/>
              </w:rPr>
            </w:pPr>
            <w:r w:rsidRPr="00A744FF">
              <w:rPr>
                <w:rFonts w:ascii="Times New Roman" w:eastAsia="Calibri" w:hAnsi="Times New Roman" w:cs="Times New Roman"/>
                <w:sz w:val="20"/>
                <w:szCs w:val="20"/>
              </w:rPr>
              <w:t>Решением был разрешен вопрос о правах и об обязанностях лиц, участвующих в деле, а также лица, которое не было привлечено к участию в деле. Имеются ли основания для отмены такого решения? Аргументируйте.</w:t>
            </w:r>
          </w:p>
        </w:tc>
        <w:tc>
          <w:tcPr>
            <w:tcW w:w="4392" w:type="dxa"/>
          </w:tcPr>
          <w:p w:rsidR="00392C54" w:rsidRPr="00A744FF" w:rsidRDefault="00392C54" w:rsidP="00392C54">
            <w:pPr>
              <w:widowControl w:val="0"/>
              <w:spacing w:after="0" w:line="240" w:lineRule="auto"/>
              <w:contextualSpacing/>
              <w:jc w:val="both"/>
              <w:rPr>
                <w:rFonts w:ascii="Times New Roman" w:eastAsia="Calibri" w:hAnsi="Times New Roman" w:cs="Times New Roman"/>
                <w:sz w:val="20"/>
                <w:szCs w:val="20"/>
              </w:rPr>
            </w:pPr>
          </w:p>
        </w:tc>
        <w:tc>
          <w:tcPr>
            <w:tcW w:w="2164" w:type="dxa"/>
          </w:tcPr>
          <w:p w:rsidR="00392C54" w:rsidRPr="00A744FF" w:rsidRDefault="00392C54" w:rsidP="00392C54">
            <w:pPr>
              <w:widowControl w:val="0"/>
              <w:spacing w:after="0" w:line="240" w:lineRule="auto"/>
              <w:contextualSpacing/>
              <w:jc w:val="center"/>
              <w:rPr>
                <w:rFonts w:ascii="Times New Roman" w:eastAsia="Calibri" w:hAnsi="Times New Roman" w:cs="Times New Roman"/>
                <w:sz w:val="20"/>
                <w:szCs w:val="20"/>
              </w:rPr>
            </w:pPr>
            <w:r w:rsidRPr="00A744FF">
              <w:rPr>
                <w:rFonts w:ascii="Times New Roman" w:eastAsia="Calibri" w:hAnsi="Times New Roman" w:cs="Times New Roman"/>
                <w:sz w:val="20"/>
                <w:szCs w:val="20"/>
              </w:rPr>
              <w:t>Да, принятие судом решения о правах и об обязанностях лиц, не привлеченных к участию в деле, является безусловным основанием для отмены вынесенного судебного акта.</w:t>
            </w:r>
          </w:p>
        </w:tc>
        <w:tc>
          <w:tcPr>
            <w:tcW w:w="2910" w:type="dxa"/>
          </w:tcPr>
          <w:p w:rsidR="00392C54" w:rsidRPr="00A744FF" w:rsidRDefault="00392C54" w:rsidP="00392C54">
            <w:pPr>
              <w:widowControl w:val="0"/>
              <w:spacing w:after="0" w:line="240" w:lineRule="auto"/>
              <w:contextualSpacing/>
              <w:jc w:val="center"/>
              <w:rPr>
                <w:rFonts w:ascii="Times New Roman" w:hAnsi="Times New Roman" w:cs="Times New Roman"/>
                <w:sz w:val="20"/>
                <w:szCs w:val="20"/>
              </w:rPr>
            </w:pPr>
            <w:r w:rsidRPr="00A744FF">
              <w:rPr>
                <w:rFonts w:ascii="Times New Roman" w:eastAsia="Calibri" w:hAnsi="Times New Roman" w:cs="Times New Roman"/>
                <w:sz w:val="20"/>
                <w:szCs w:val="20"/>
              </w:rPr>
              <w:t>Ответ засчитывается как «верный» при следующих условиях:</w:t>
            </w:r>
          </w:p>
          <w:p w:rsidR="00392C54" w:rsidRPr="00A744FF" w:rsidRDefault="00392C54" w:rsidP="00392C54">
            <w:pPr>
              <w:widowControl w:val="0"/>
              <w:spacing w:after="0" w:line="240" w:lineRule="auto"/>
              <w:contextualSpacing/>
              <w:jc w:val="center"/>
              <w:rPr>
                <w:rFonts w:ascii="Times New Roman" w:hAnsi="Times New Roman" w:cs="Times New Roman"/>
                <w:sz w:val="20"/>
                <w:szCs w:val="20"/>
              </w:rPr>
            </w:pPr>
            <w:r w:rsidRPr="00A744FF">
              <w:rPr>
                <w:rFonts w:ascii="Times New Roman" w:eastAsia="Calibri" w:hAnsi="Times New Roman" w:cs="Times New Roman"/>
                <w:sz w:val="20"/>
                <w:szCs w:val="20"/>
              </w:rPr>
              <w:t>- обучающимся дан ответ «да» на вопрос задачи;</w:t>
            </w:r>
          </w:p>
          <w:p w:rsidR="00392C54" w:rsidRPr="00A744FF" w:rsidRDefault="00392C54" w:rsidP="00392C54">
            <w:pPr>
              <w:spacing w:after="0" w:line="240" w:lineRule="auto"/>
              <w:contextualSpacing/>
              <w:jc w:val="center"/>
              <w:rPr>
                <w:rFonts w:ascii="Times New Roman" w:hAnsi="Times New Roman" w:cs="Times New Roman"/>
                <w:sz w:val="20"/>
                <w:szCs w:val="20"/>
              </w:rPr>
            </w:pPr>
            <w:r w:rsidRPr="00A744FF">
              <w:rPr>
                <w:rFonts w:ascii="Times New Roman" w:eastAsia="Calibri" w:hAnsi="Times New Roman" w:cs="Times New Roman"/>
                <w:sz w:val="20"/>
                <w:szCs w:val="20"/>
              </w:rPr>
              <w:t>- обучающимся представлена сущностно верная аргументация.</w:t>
            </w:r>
          </w:p>
        </w:tc>
      </w:tr>
      <w:tr w:rsidR="00392C54" w:rsidRPr="00A744FF" w:rsidTr="00A96A03">
        <w:tc>
          <w:tcPr>
            <w:tcW w:w="845" w:type="dxa"/>
          </w:tcPr>
          <w:p w:rsidR="00392C54" w:rsidRPr="00AC37C8" w:rsidRDefault="00392C54" w:rsidP="00392C54">
            <w:pPr>
              <w:tabs>
                <w:tab w:val="center" w:pos="7285"/>
                <w:tab w:val="left" w:pos="7980"/>
              </w:tabs>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747</w:t>
            </w:r>
          </w:p>
        </w:tc>
        <w:tc>
          <w:tcPr>
            <w:tcW w:w="4249" w:type="dxa"/>
          </w:tcPr>
          <w:p w:rsidR="00392C54" w:rsidRPr="00A744FF" w:rsidRDefault="00392C54" w:rsidP="00392C54">
            <w:pPr>
              <w:widowControl w:val="0"/>
              <w:spacing w:after="0" w:line="240" w:lineRule="auto"/>
              <w:contextualSpacing/>
              <w:jc w:val="both"/>
              <w:rPr>
                <w:rFonts w:ascii="Times New Roman" w:hAnsi="Times New Roman" w:cs="Times New Roman"/>
                <w:sz w:val="20"/>
                <w:szCs w:val="20"/>
              </w:rPr>
            </w:pPr>
            <w:r w:rsidRPr="00A744FF">
              <w:rPr>
                <w:rFonts w:ascii="Times New Roman" w:eastAsia="Calibri" w:hAnsi="Times New Roman" w:cs="Times New Roman"/>
                <w:sz w:val="20"/>
                <w:szCs w:val="20"/>
              </w:rPr>
              <w:t>Решением общего собрания ОАО «Пушинка» было реорганизовано в ООО «Пушинка». Несколько бывших акционеров, не согласных с реорганизацией общества, обратились в районный суд с иском о признании реорганизации незаконной.</w:t>
            </w:r>
          </w:p>
          <w:p w:rsidR="00392C54" w:rsidRPr="00A744FF" w:rsidRDefault="00392C54" w:rsidP="00392C54">
            <w:pPr>
              <w:widowControl w:val="0"/>
              <w:spacing w:after="0" w:line="240" w:lineRule="auto"/>
              <w:contextualSpacing/>
              <w:jc w:val="both"/>
              <w:rPr>
                <w:rFonts w:ascii="Times New Roman" w:hAnsi="Times New Roman" w:cs="Times New Roman"/>
                <w:sz w:val="20"/>
                <w:szCs w:val="20"/>
              </w:rPr>
            </w:pPr>
            <w:r w:rsidRPr="00A744FF">
              <w:rPr>
                <w:rFonts w:ascii="Times New Roman" w:eastAsia="Calibri" w:hAnsi="Times New Roman" w:cs="Times New Roman"/>
                <w:sz w:val="20"/>
                <w:szCs w:val="20"/>
              </w:rPr>
              <w:t>Судья отказал в приеме заявления, указав, что споры между акционерами и обществом подлежат рассмотрению в порядке арбитражного судопроизводства. Истцы не согласны с отказом судьи, т.к. на день подачи ими заявления они из-за проведенной реорганизации уже не считались акционерами.</w:t>
            </w:r>
          </w:p>
          <w:p w:rsidR="00392C54" w:rsidRPr="00A744FF" w:rsidRDefault="00392C54" w:rsidP="00392C54">
            <w:pPr>
              <w:widowControl w:val="0"/>
              <w:spacing w:after="0" w:line="240" w:lineRule="auto"/>
              <w:contextualSpacing/>
              <w:jc w:val="both"/>
              <w:rPr>
                <w:rFonts w:ascii="Times New Roman" w:hAnsi="Times New Roman" w:cs="Times New Roman"/>
                <w:sz w:val="20"/>
                <w:szCs w:val="20"/>
              </w:rPr>
            </w:pPr>
            <w:r w:rsidRPr="00A744FF">
              <w:rPr>
                <w:rFonts w:ascii="Times New Roman" w:eastAsia="Calibri" w:hAnsi="Times New Roman" w:cs="Times New Roman"/>
                <w:sz w:val="20"/>
                <w:szCs w:val="20"/>
              </w:rPr>
              <w:t>Кто прав в данной ситуации?</w:t>
            </w:r>
          </w:p>
          <w:p w:rsidR="00392C54" w:rsidRPr="00A744FF" w:rsidRDefault="00392C54" w:rsidP="00392C54">
            <w:pPr>
              <w:widowControl w:val="0"/>
              <w:spacing w:after="0" w:line="240" w:lineRule="auto"/>
              <w:contextualSpacing/>
              <w:jc w:val="both"/>
              <w:rPr>
                <w:rFonts w:ascii="Times New Roman" w:hAnsi="Times New Roman" w:cs="Times New Roman"/>
                <w:sz w:val="20"/>
                <w:szCs w:val="20"/>
              </w:rPr>
            </w:pPr>
            <w:r w:rsidRPr="00A744FF">
              <w:rPr>
                <w:rFonts w:ascii="Times New Roman" w:eastAsia="Calibri" w:hAnsi="Times New Roman" w:cs="Times New Roman"/>
                <w:sz w:val="20"/>
                <w:szCs w:val="20"/>
              </w:rPr>
              <w:t>Назовите критерии разграничения отнесения дел к компетенции судов общей юрисдикции и арбитражных судов.</w:t>
            </w:r>
          </w:p>
        </w:tc>
        <w:tc>
          <w:tcPr>
            <w:tcW w:w="4392" w:type="dxa"/>
          </w:tcPr>
          <w:p w:rsidR="00392C54" w:rsidRPr="00A744FF" w:rsidRDefault="00392C54" w:rsidP="00392C54">
            <w:pPr>
              <w:widowControl w:val="0"/>
              <w:spacing w:after="0" w:line="240" w:lineRule="auto"/>
              <w:contextualSpacing/>
              <w:jc w:val="both"/>
              <w:rPr>
                <w:rFonts w:ascii="Times New Roman" w:hAnsi="Times New Roman" w:cs="Times New Roman"/>
                <w:sz w:val="20"/>
                <w:szCs w:val="20"/>
              </w:rPr>
            </w:pPr>
          </w:p>
        </w:tc>
        <w:tc>
          <w:tcPr>
            <w:tcW w:w="2164" w:type="dxa"/>
          </w:tcPr>
          <w:p w:rsidR="00392C54" w:rsidRPr="00A744FF" w:rsidRDefault="00392C54" w:rsidP="00392C54">
            <w:pPr>
              <w:widowControl w:val="0"/>
              <w:spacing w:after="0" w:line="240" w:lineRule="auto"/>
              <w:contextualSpacing/>
              <w:jc w:val="center"/>
              <w:rPr>
                <w:rFonts w:ascii="Times New Roman" w:hAnsi="Times New Roman" w:cs="Times New Roman"/>
                <w:sz w:val="20"/>
                <w:szCs w:val="20"/>
              </w:rPr>
            </w:pPr>
            <w:r w:rsidRPr="00A744FF">
              <w:rPr>
                <w:rFonts w:ascii="Times New Roman" w:eastAsia="Calibri" w:hAnsi="Times New Roman" w:cs="Times New Roman"/>
                <w:sz w:val="20"/>
                <w:szCs w:val="20"/>
              </w:rPr>
              <w:t>Прав суд. Арбитражный суд рассматривает дела по экономическим спорам и другие дела, связанные с осуществлением предпринимательской и иной экономической деятельности.</w:t>
            </w:r>
          </w:p>
        </w:tc>
        <w:tc>
          <w:tcPr>
            <w:tcW w:w="2910" w:type="dxa"/>
          </w:tcPr>
          <w:p w:rsidR="00392C54" w:rsidRPr="00A744FF" w:rsidRDefault="00392C54" w:rsidP="00392C54">
            <w:pPr>
              <w:widowControl w:val="0"/>
              <w:spacing w:after="0" w:line="240" w:lineRule="auto"/>
              <w:contextualSpacing/>
              <w:jc w:val="center"/>
              <w:rPr>
                <w:rFonts w:ascii="Times New Roman" w:hAnsi="Times New Roman" w:cs="Times New Roman"/>
                <w:sz w:val="20"/>
                <w:szCs w:val="20"/>
              </w:rPr>
            </w:pPr>
            <w:r w:rsidRPr="00A744FF">
              <w:rPr>
                <w:rFonts w:ascii="Times New Roman" w:eastAsia="Calibri" w:hAnsi="Times New Roman" w:cs="Times New Roman"/>
                <w:sz w:val="20"/>
                <w:szCs w:val="20"/>
              </w:rPr>
              <w:t>Ответ засчитывается как «верный», если обучающимся представлена сущностно верная аргументация и указано, что прав суд</w:t>
            </w:r>
          </w:p>
        </w:tc>
      </w:tr>
      <w:tr w:rsidR="00392C54" w:rsidRPr="00A744FF" w:rsidTr="00A96A03">
        <w:tc>
          <w:tcPr>
            <w:tcW w:w="845" w:type="dxa"/>
          </w:tcPr>
          <w:p w:rsidR="00392C54" w:rsidRPr="00AC37C8" w:rsidRDefault="00392C54" w:rsidP="00392C54">
            <w:pPr>
              <w:tabs>
                <w:tab w:val="center" w:pos="7285"/>
                <w:tab w:val="left" w:pos="7980"/>
              </w:tabs>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748</w:t>
            </w:r>
          </w:p>
        </w:tc>
        <w:tc>
          <w:tcPr>
            <w:tcW w:w="4249" w:type="dxa"/>
          </w:tcPr>
          <w:p w:rsidR="00392C54" w:rsidRPr="00A744FF" w:rsidRDefault="00392C54" w:rsidP="00392C54">
            <w:pPr>
              <w:widowControl w:val="0"/>
              <w:spacing w:after="0" w:line="240" w:lineRule="auto"/>
              <w:contextualSpacing/>
              <w:jc w:val="both"/>
              <w:rPr>
                <w:rFonts w:ascii="Times New Roman" w:hAnsi="Times New Roman" w:cs="Times New Roman"/>
                <w:sz w:val="20"/>
                <w:szCs w:val="20"/>
              </w:rPr>
            </w:pPr>
            <w:r w:rsidRPr="00A744FF">
              <w:rPr>
                <w:rFonts w:ascii="Times New Roman" w:eastAsia="Calibri" w:hAnsi="Times New Roman" w:cs="Times New Roman"/>
                <w:sz w:val="20"/>
                <w:szCs w:val="20"/>
              </w:rPr>
              <w:t>Определите, имеются ли основания к принятию встречного иска: Андреева предъявила к Воробьеву иск о взыскании алиментов. Воробьев предъявил иск об оспаривании своего отцовства. Аргументируйте.</w:t>
            </w:r>
          </w:p>
        </w:tc>
        <w:tc>
          <w:tcPr>
            <w:tcW w:w="4392" w:type="dxa"/>
          </w:tcPr>
          <w:p w:rsidR="00392C54" w:rsidRPr="00A744FF" w:rsidRDefault="00392C54" w:rsidP="00392C54">
            <w:pPr>
              <w:widowControl w:val="0"/>
              <w:spacing w:after="0" w:line="240" w:lineRule="auto"/>
              <w:contextualSpacing/>
              <w:jc w:val="both"/>
              <w:rPr>
                <w:rFonts w:ascii="Times New Roman" w:hAnsi="Times New Roman" w:cs="Times New Roman"/>
                <w:sz w:val="20"/>
                <w:szCs w:val="20"/>
              </w:rPr>
            </w:pPr>
          </w:p>
        </w:tc>
        <w:tc>
          <w:tcPr>
            <w:tcW w:w="2164" w:type="dxa"/>
          </w:tcPr>
          <w:p w:rsidR="00392C54" w:rsidRPr="00A744FF" w:rsidRDefault="00392C54" w:rsidP="00392C54">
            <w:pPr>
              <w:widowControl w:val="0"/>
              <w:spacing w:after="0" w:line="240" w:lineRule="auto"/>
              <w:contextualSpacing/>
              <w:jc w:val="center"/>
              <w:rPr>
                <w:rFonts w:ascii="Times New Roman" w:hAnsi="Times New Roman" w:cs="Times New Roman"/>
                <w:sz w:val="20"/>
                <w:szCs w:val="20"/>
              </w:rPr>
            </w:pPr>
            <w:r w:rsidRPr="00A744FF">
              <w:rPr>
                <w:rFonts w:ascii="Times New Roman" w:eastAsia="Calibri" w:hAnsi="Times New Roman" w:cs="Times New Roman"/>
                <w:sz w:val="20"/>
                <w:szCs w:val="20"/>
              </w:rPr>
              <w:t>Да, удовлетворение встречного иска исключает полностью или в части удовлетворение первоначального иска.</w:t>
            </w:r>
          </w:p>
          <w:p w:rsidR="00392C54" w:rsidRPr="00A744FF" w:rsidRDefault="00392C54" w:rsidP="00392C54">
            <w:pPr>
              <w:widowControl w:val="0"/>
              <w:spacing w:after="0" w:line="240" w:lineRule="auto"/>
              <w:contextualSpacing/>
              <w:jc w:val="center"/>
              <w:rPr>
                <w:rFonts w:ascii="Times New Roman" w:hAnsi="Times New Roman" w:cs="Times New Roman"/>
                <w:sz w:val="20"/>
                <w:szCs w:val="20"/>
              </w:rPr>
            </w:pPr>
          </w:p>
        </w:tc>
        <w:tc>
          <w:tcPr>
            <w:tcW w:w="2910" w:type="dxa"/>
          </w:tcPr>
          <w:p w:rsidR="00392C54" w:rsidRPr="00A744FF" w:rsidRDefault="00392C54" w:rsidP="00392C54">
            <w:pPr>
              <w:widowControl w:val="0"/>
              <w:spacing w:after="0" w:line="240" w:lineRule="auto"/>
              <w:contextualSpacing/>
              <w:jc w:val="center"/>
              <w:rPr>
                <w:rFonts w:ascii="Times New Roman" w:hAnsi="Times New Roman" w:cs="Times New Roman"/>
                <w:sz w:val="20"/>
                <w:szCs w:val="20"/>
              </w:rPr>
            </w:pPr>
            <w:r w:rsidRPr="00A744FF">
              <w:rPr>
                <w:rFonts w:ascii="Times New Roman" w:eastAsia="Calibri" w:hAnsi="Times New Roman" w:cs="Times New Roman"/>
                <w:sz w:val="20"/>
                <w:szCs w:val="20"/>
              </w:rPr>
              <w:t>Ответ засчитывается как «верный» при следующих условиях:</w:t>
            </w:r>
          </w:p>
          <w:p w:rsidR="00392C54" w:rsidRPr="00A744FF" w:rsidRDefault="00392C54" w:rsidP="00392C54">
            <w:pPr>
              <w:widowControl w:val="0"/>
              <w:spacing w:after="0" w:line="240" w:lineRule="auto"/>
              <w:contextualSpacing/>
              <w:jc w:val="center"/>
              <w:rPr>
                <w:rFonts w:ascii="Times New Roman" w:hAnsi="Times New Roman" w:cs="Times New Roman"/>
                <w:sz w:val="20"/>
                <w:szCs w:val="20"/>
              </w:rPr>
            </w:pPr>
            <w:r w:rsidRPr="00A744FF">
              <w:rPr>
                <w:rFonts w:ascii="Times New Roman" w:eastAsia="Calibri" w:hAnsi="Times New Roman" w:cs="Times New Roman"/>
                <w:sz w:val="20"/>
                <w:szCs w:val="20"/>
              </w:rPr>
              <w:t>- обучающимся дан ответ «да» на вопрос задачи;</w:t>
            </w:r>
          </w:p>
          <w:p w:rsidR="00392C54" w:rsidRPr="00A744FF" w:rsidRDefault="00392C54" w:rsidP="00392C54">
            <w:pPr>
              <w:widowControl w:val="0"/>
              <w:spacing w:after="0" w:line="240" w:lineRule="auto"/>
              <w:contextualSpacing/>
              <w:jc w:val="center"/>
              <w:rPr>
                <w:rFonts w:ascii="Times New Roman" w:hAnsi="Times New Roman" w:cs="Times New Roman"/>
                <w:sz w:val="20"/>
                <w:szCs w:val="20"/>
              </w:rPr>
            </w:pPr>
            <w:r w:rsidRPr="00A744FF">
              <w:rPr>
                <w:rFonts w:ascii="Times New Roman" w:eastAsia="Calibri" w:hAnsi="Times New Roman" w:cs="Times New Roman"/>
                <w:sz w:val="20"/>
                <w:szCs w:val="20"/>
              </w:rPr>
              <w:t>- обучающимся представлена сущностно верная аргументация.</w:t>
            </w:r>
          </w:p>
        </w:tc>
      </w:tr>
    </w:tbl>
    <w:p w:rsidR="00A96A03" w:rsidRDefault="00A96A03" w:rsidP="00093CEB">
      <w:pPr>
        <w:tabs>
          <w:tab w:val="left" w:pos="6315"/>
        </w:tabs>
        <w:jc w:val="center"/>
        <w:rPr>
          <w:rFonts w:ascii="Times New Roman" w:hAnsi="Times New Roman" w:cs="Times New Roman"/>
          <w:sz w:val="24"/>
          <w:szCs w:val="24"/>
          <w:lang w:eastAsia="ru-RU"/>
        </w:rPr>
      </w:pPr>
      <w:r>
        <w:rPr>
          <w:rFonts w:ascii="Times New Roman" w:hAnsi="Times New Roman" w:cs="Times New Roman"/>
          <w:sz w:val="24"/>
          <w:szCs w:val="24"/>
          <w:lang w:eastAsia="ru-RU"/>
        </w:rPr>
        <w:tab/>
      </w:r>
    </w:p>
    <w:p w:rsidR="00A96A03" w:rsidRPr="00A744FF" w:rsidRDefault="00A96A03" w:rsidP="00A96A03">
      <w:pPr>
        <w:widowControl w:val="0"/>
        <w:autoSpaceDE w:val="0"/>
        <w:autoSpaceDN w:val="0"/>
        <w:spacing w:after="0" w:line="240" w:lineRule="auto"/>
        <w:ind w:firstLine="709"/>
        <w:contextualSpacing/>
        <w:jc w:val="center"/>
        <w:rPr>
          <w:rFonts w:ascii="Times New Roman" w:eastAsia="Times New Roman" w:hAnsi="Times New Roman" w:cs="Times New Roman"/>
          <w:b/>
          <w:sz w:val="24"/>
          <w:szCs w:val="24"/>
          <w:lang w:eastAsia="ru-RU"/>
        </w:rPr>
      </w:pPr>
      <w:r w:rsidRPr="00A744FF">
        <w:rPr>
          <w:rFonts w:ascii="Times New Roman" w:eastAsia="Times New Roman" w:hAnsi="Times New Roman" w:cs="Times New Roman"/>
          <w:b/>
          <w:sz w:val="24"/>
          <w:szCs w:val="24"/>
          <w:lang w:eastAsia="ru-RU"/>
        </w:rPr>
        <w:lastRenderedPageBreak/>
        <w:t>КОМПЛЕКТ ОЦЕНОЧНЫХ СРЕДСТВ ДЛЯ ПРОМЕЖУТОЧНОЙ АТТЕСТАЦИИ</w:t>
      </w:r>
    </w:p>
    <w:p w:rsidR="00A96A03" w:rsidRPr="00A744FF" w:rsidRDefault="00A96A03" w:rsidP="00A96A03">
      <w:pPr>
        <w:spacing w:after="0" w:line="240" w:lineRule="auto"/>
        <w:ind w:left="841" w:right="859" w:firstLine="1661"/>
        <w:contextualSpacing/>
        <w:jc w:val="center"/>
        <w:rPr>
          <w:rFonts w:ascii="Times New Roman" w:eastAsia="Times New Roman" w:hAnsi="Times New Roman" w:cs="Times New Roman"/>
          <w:b/>
          <w:sz w:val="24"/>
          <w:szCs w:val="24"/>
          <w:lang w:eastAsia="ru-RU"/>
        </w:rPr>
      </w:pPr>
      <w:r w:rsidRPr="00A744FF">
        <w:rPr>
          <w:rFonts w:ascii="Times New Roman" w:eastAsia="Times New Roman" w:hAnsi="Times New Roman" w:cs="Times New Roman"/>
          <w:b/>
          <w:sz w:val="24"/>
          <w:szCs w:val="24"/>
          <w:lang w:eastAsia="ru-RU"/>
        </w:rPr>
        <w:t>Примерные вопросы к экзамену</w:t>
      </w:r>
    </w:p>
    <w:p w:rsidR="00A96A03" w:rsidRPr="00A744FF" w:rsidRDefault="00A96A03" w:rsidP="00A96A03">
      <w:pPr>
        <w:tabs>
          <w:tab w:val="left" w:pos="1276"/>
        </w:tabs>
        <w:spacing w:after="0" w:line="240" w:lineRule="auto"/>
        <w:ind w:left="720"/>
        <w:contextualSpacing/>
        <w:jc w:val="center"/>
        <w:rPr>
          <w:rFonts w:ascii="Times New Roman" w:eastAsia="Times New Roman" w:hAnsi="Times New Roman" w:cs="Times New Roman"/>
          <w:b/>
          <w:i/>
          <w:sz w:val="24"/>
          <w:szCs w:val="24"/>
        </w:rPr>
      </w:pPr>
      <w:bookmarkStart w:id="11" w:name="_Hlk141309805"/>
      <w:r w:rsidRPr="00A744FF">
        <w:rPr>
          <w:rFonts w:ascii="Times New Roman" w:eastAsia="Times New Roman" w:hAnsi="Times New Roman" w:cs="Times New Roman"/>
          <w:b/>
          <w:i/>
          <w:sz w:val="24"/>
          <w:szCs w:val="24"/>
        </w:rPr>
        <w:t xml:space="preserve">Контролируемые компетенции – </w:t>
      </w:r>
      <w:r w:rsidR="00A744FF">
        <w:rPr>
          <w:rFonts w:ascii="Times New Roman" w:eastAsia="Times New Roman" w:hAnsi="Times New Roman" w:cs="Times New Roman"/>
          <w:b/>
          <w:i/>
          <w:sz w:val="24"/>
          <w:szCs w:val="24"/>
        </w:rPr>
        <w:t xml:space="preserve">ОК 01, 02, 04, 05, 09 </w:t>
      </w:r>
      <w:r w:rsidRPr="00A744FF">
        <w:rPr>
          <w:rFonts w:ascii="Times New Roman" w:eastAsia="Times New Roman" w:hAnsi="Times New Roman" w:cs="Times New Roman"/>
          <w:b/>
          <w:i/>
          <w:sz w:val="24"/>
          <w:szCs w:val="24"/>
          <w:lang w:eastAsia="ru-RU"/>
        </w:rPr>
        <w:t>ПК 1.1, 1.2</w:t>
      </w:r>
    </w:p>
    <w:p w:rsidR="00A96A03" w:rsidRDefault="00A96A03" w:rsidP="00A96A03">
      <w:pPr>
        <w:widowControl w:val="0"/>
        <w:tabs>
          <w:tab w:val="left" w:pos="1276"/>
        </w:tabs>
        <w:autoSpaceDE w:val="0"/>
        <w:autoSpaceDN w:val="0"/>
        <w:spacing w:after="0" w:line="240" w:lineRule="auto"/>
        <w:contextualSpacing/>
        <w:rPr>
          <w:rFonts w:eastAsia="Times New Roman"/>
          <w:b/>
          <w:szCs w:val="24"/>
          <w:lang w:eastAsia="ru-RU"/>
        </w:rPr>
      </w:pPr>
    </w:p>
    <w:tbl>
      <w:tblPr>
        <w:tblStyle w:val="a3"/>
        <w:tblW w:w="5000" w:type="pct"/>
        <w:tblLook w:val="04A0" w:firstRow="1" w:lastRow="0" w:firstColumn="1" w:lastColumn="0" w:noHBand="0" w:noVBand="1"/>
      </w:tblPr>
      <w:tblGrid>
        <w:gridCol w:w="812"/>
        <w:gridCol w:w="2455"/>
        <w:gridCol w:w="11293"/>
      </w:tblGrid>
      <w:tr w:rsidR="00A96A03" w:rsidRPr="00A744FF" w:rsidTr="00A744FF">
        <w:tc>
          <w:tcPr>
            <w:tcW w:w="279" w:type="pct"/>
          </w:tcPr>
          <w:bookmarkEnd w:id="11"/>
          <w:p w:rsidR="00A96A03" w:rsidRPr="00A744FF" w:rsidRDefault="00A96A03" w:rsidP="00A744FF">
            <w:pPr>
              <w:shd w:val="clear" w:color="auto" w:fill="FFFFFF"/>
              <w:suppressAutoHyphens/>
              <w:spacing w:after="0" w:line="240" w:lineRule="auto"/>
              <w:contextualSpacing/>
              <w:jc w:val="center"/>
              <w:rPr>
                <w:rFonts w:ascii="Times New Roman" w:eastAsia="Times New Roman" w:hAnsi="Times New Roman" w:cs="Times New Roman"/>
                <w:b/>
                <w:bCs/>
                <w:kern w:val="1"/>
                <w:sz w:val="20"/>
                <w:szCs w:val="20"/>
                <w:lang w:eastAsia="ar-SA"/>
              </w:rPr>
            </w:pPr>
            <w:r w:rsidRPr="00A744FF">
              <w:rPr>
                <w:rFonts w:ascii="Times New Roman" w:eastAsia="Times New Roman" w:hAnsi="Times New Roman" w:cs="Times New Roman"/>
                <w:b/>
                <w:bCs/>
                <w:kern w:val="1"/>
                <w:sz w:val="20"/>
                <w:szCs w:val="20"/>
                <w:lang w:eastAsia="ar-SA"/>
              </w:rPr>
              <w:t>№ п/п</w:t>
            </w:r>
          </w:p>
        </w:tc>
        <w:tc>
          <w:tcPr>
            <w:tcW w:w="843" w:type="pct"/>
          </w:tcPr>
          <w:p w:rsidR="00A96A03" w:rsidRPr="00A744FF" w:rsidRDefault="00A96A03" w:rsidP="00A744FF">
            <w:pPr>
              <w:shd w:val="clear" w:color="auto" w:fill="FFFFFF"/>
              <w:suppressAutoHyphens/>
              <w:spacing w:after="0" w:line="240" w:lineRule="auto"/>
              <w:contextualSpacing/>
              <w:jc w:val="center"/>
              <w:rPr>
                <w:rFonts w:ascii="Times New Roman" w:eastAsia="Times New Roman" w:hAnsi="Times New Roman" w:cs="Times New Roman"/>
                <w:b/>
                <w:bCs/>
                <w:kern w:val="1"/>
                <w:sz w:val="20"/>
                <w:szCs w:val="20"/>
                <w:lang w:eastAsia="ar-SA"/>
              </w:rPr>
            </w:pPr>
            <w:r w:rsidRPr="00A744FF">
              <w:rPr>
                <w:rFonts w:ascii="Times New Roman" w:eastAsia="Times New Roman" w:hAnsi="Times New Roman" w:cs="Times New Roman"/>
                <w:b/>
                <w:bCs/>
                <w:kern w:val="1"/>
                <w:sz w:val="20"/>
                <w:szCs w:val="20"/>
                <w:lang w:eastAsia="ar-SA"/>
              </w:rPr>
              <w:t>Задание</w:t>
            </w:r>
          </w:p>
        </w:tc>
        <w:tc>
          <w:tcPr>
            <w:tcW w:w="3878" w:type="pct"/>
          </w:tcPr>
          <w:p w:rsidR="00A96A03" w:rsidRPr="00A744FF" w:rsidRDefault="00A96A03" w:rsidP="00A744FF">
            <w:pPr>
              <w:shd w:val="clear" w:color="auto" w:fill="FFFFFF"/>
              <w:suppressAutoHyphens/>
              <w:spacing w:after="0" w:line="240" w:lineRule="auto"/>
              <w:contextualSpacing/>
              <w:jc w:val="center"/>
              <w:rPr>
                <w:rFonts w:ascii="Times New Roman" w:eastAsia="Times New Roman" w:hAnsi="Times New Roman" w:cs="Times New Roman"/>
                <w:b/>
                <w:bCs/>
                <w:kern w:val="1"/>
                <w:sz w:val="20"/>
                <w:szCs w:val="20"/>
                <w:lang w:eastAsia="ar-SA"/>
              </w:rPr>
            </w:pPr>
            <w:r w:rsidRPr="00A744FF">
              <w:rPr>
                <w:rFonts w:ascii="Times New Roman" w:eastAsia="Times New Roman" w:hAnsi="Times New Roman" w:cs="Times New Roman"/>
                <w:b/>
                <w:bCs/>
                <w:kern w:val="1"/>
                <w:sz w:val="20"/>
                <w:szCs w:val="20"/>
                <w:lang w:eastAsia="ar-SA"/>
              </w:rPr>
              <w:t>Ключ к заданию / Эталонный ответ</w:t>
            </w:r>
          </w:p>
        </w:tc>
      </w:tr>
      <w:tr w:rsidR="00A96A03" w:rsidRPr="00A744FF" w:rsidTr="00A744FF">
        <w:tc>
          <w:tcPr>
            <w:tcW w:w="279" w:type="pct"/>
          </w:tcPr>
          <w:p w:rsidR="00A96A03" w:rsidRPr="00A744FF" w:rsidRDefault="00A96A03" w:rsidP="006079ED">
            <w:pPr>
              <w:pStyle w:val="a8"/>
              <w:numPr>
                <w:ilvl w:val="0"/>
                <w:numId w:val="70"/>
              </w:numPr>
              <w:shd w:val="clear" w:color="auto" w:fill="FFFFFF"/>
              <w:suppressAutoHyphens/>
              <w:ind w:left="0" w:firstLine="0"/>
              <w:jc w:val="both"/>
              <w:rPr>
                <w:kern w:val="1"/>
                <w:sz w:val="20"/>
                <w:szCs w:val="20"/>
                <w:lang w:eastAsia="ar-SA"/>
              </w:rPr>
            </w:pPr>
          </w:p>
        </w:tc>
        <w:tc>
          <w:tcPr>
            <w:tcW w:w="843" w:type="pct"/>
          </w:tcPr>
          <w:p w:rsidR="00A96A03" w:rsidRPr="00A744FF" w:rsidRDefault="00A96A03" w:rsidP="00A744FF">
            <w:pPr>
              <w:shd w:val="clear" w:color="auto" w:fill="FFFFFF"/>
              <w:suppressAutoHyphens/>
              <w:spacing w:after="0" w:line="240" w:lineRule="auto"/>
              <w:contextualSpacing/>
              <w:jc w:val="both"/>
              <w:rPr>
                <w:rFonts w:ascii="Times New Roman" w:eastAsia="Times New Roman" w:hAnsi="Times New Roman" w:cs="Times New Roman"/>
                <w:color w:val="000000"/>
                <w:spacing w:val="2"/>
                <w:kern w:val="1"/>
                <w:sz w:val="20"/>
                <w:szCs w:val="20"/>
                <w:lang w:eastAsia="ar-SA"/>
              </w:rPr>
            </w:pPr>
            <w:r w:rsidRPr="00A744FF">
              <w:rPr>
                <w:rFonts w:ascii="Times New Roman" w:eastAsia="Times New Roman" w:hAnsi="Times New Roman" w:cs="Times New Roman"/>
                <w:kern w:val="1"/>
                <w:sz w:val="20"/>
                <w:szCs w:val="20"/>
                <w:lang w:eastAsia="ar-SA"/>
              </w:rPr>
              <w:t>Виды и стадии гражданского процесса (судопроизводства).</w:t>
            </w:r>
          </w:p>
        </w:tc>
        <w:tc>
          <w:tcPr>
            <w:tcW w:w="3878" w:type="pct"/>
          </w:tcPr>
          <w:p w:rsidR="00A96A03" w:rsidRPr="00A744FF" w:rsidRDefault="00A96A03" w:rsidP="00A744FF">
            <w:pPr>
              <w:shd w:val="clear" w:color="auto" w:fill="FFFFFF"/>
              <w:suppressAutoHyphens/>
              <w:spacing w:after="0" w:line="240" w:lineRule="auto"/>
              <w:contextualSpacing/>
              <w:jc w:val="both"/>
              <w:rPr>
                <w:rFonts w:ascii="Times New Roman" w:eastAsia="Times New Roman" w:hAnsi="Times New Roman" w:cs="Times New Roman"/>
                <w:kern w:val="1"/>
                <w:sz w:val="20"/>
                <w:szCs w:val="20"/>
                <w:lang w:eastAsia="ar-SA"/>
              </w:rPr>
            </w:pPr>
            <w:r w:rsidRPr="00A744FF">
              <w:rPr>
                <w:rFonts w:ascii="Times New Roman" w:eastAsia="Times New Roman" w:hAnsi="Times New Roman" w:cs="Times New Roman"/>
                <w:kern w:val="1"/>
                <w:sz w:val="20"/>
                <w:szCs w:val="20"/>
                <w:lang w:eastAsia="ar-SA"/>
              </w:rPr>
              <w:t>Виды гражданского судопроизводства – это способы рассмотрения заявлений и споров, поступивших в суд.</w:t>
            </w:r>
          </w:p>
          <w:p w:rsidR="00A96A03" w:rsidRPr="00A744FF" w:rsidRDefault="00A96A03" w:rsidP="00A744FF">
            <w:pPr>
              <w:shd w:val="clear" w:color="auto" w:fill="FFFFFF"/>
              <w:suppressAutoHyphens/>
              <w:spacing w:after="0" w:line="240" w:lineRule="auto"/>
              <w:contextualSpacing/>
              <w:jc w:val="both"/>
              <w:rPr>
                <w:rFonts w:ascii="Times New Roman" w:eastAsia="Times New Roman" w:hAnsi="Times New Roman" w:cs="Times New Roman"/>
                <w:kern w:val="1"/>
                <w:sz w:val="20"/>
                <w:szCs w:val="20"/>
                <w:lang w:eastAsia="ar-SA"/>
              </w:rPr>
            </w:pPr>
            <w:r w:rsidRPr="00A744FF">
              <w:rPr>
                <w:rFonts w:ascii="Times New Roman" w:eastAsia="Times New Roman" w:hAnsi="Times New Roman" w:cs="Times New Roman"/>
                <w:kern w:val="1"/>
                <w:sz w:val="20"/>
                <w:szCs w:val="20"/>
                <w:lang w:eastAsia="ar-SA"/>
              </w:rPr>
              <w:t>Виды гражданского судопроизводства:</w:t>
            </w:r>
          </w:p>
          <w:p w:rsidR="00A96A03" w:rsidRPr="00A744FF" w:rsidRDefault="00A96A03" w:rsidP="00A744FF">
            <w:pPr>
              <w:shd w:val="clear" w:color="auto" w:fill="FFFFFF"/>
              <w:suppressAutoHyphens/>
              <w:spacing w:after="0" w:line="240" w:lineRule="auto"/>
              <w:contextualSpacing/>
              <w:jc w:val="both"/>
              <w:rPr>
                <w:rFonts w:ascii="Times New Roman" w:eastAsia="Times New Roman" w:hAnsi="Times New Roman" w:cs="Times New Roman"/>
                <w:kern w:val="1"/>
                <w:sz w:val="20"/>
                <w:szCs w:val="20"/>
                <w:lang w:eastAsia="ar-SA"/>
              </w:rPr>
            </w:pPr>
            <w:r w:rsidRPr="00A744FF">
              <w:rPr>
                <w:rFonts w:ascii="Times New Roman" w:eastAsia="Times New Roman" w:hAnsi="Times New Roman" w:cs="Times New Roman"/>
                <w:kern w:val="1"/>
                <w:sz w:val="20"/>
                <w:szCs w:val="20"/>
                <w:lang w:eastAsia="ar-SA"/>
              </w:rPr>
              <w:t xml:space="preserve">1. Приказное производство. Единственный вид, в котором отсутствуют подготовка дела к судебному разбирательству, разрешение и рассмотрение гражданского дела. </w:t>
            </w:r>
          </w:p>
          <w:p w:rsidR="00A96A03" w:rsidRPr="00A744FF" w:rsidRDefault="00A96A03" w:rsidP="00A744FF">
            <w:pPr>
              <w:shd w:val="clear" w:color="auto" w:fill="FFFFFF"/>
              <w:suppressAutoHyphens/>
              <w:spacing w:after="0" w:line="240" w:lineRule="auto"/>
              <w:contextualSpacing/>
              <w:jc w:val="both"/>
              <w:rPr>
                <w:rFonts w:ascii="Times New Roman" w:eastAsia="Times New Roman" w:hAnsi="Times New Roman" w:cs="Times New Roman"/>
                <w:kern w:val="1"/>
                <w:sz w:val="20"/>
                <w:szCs w:val="20"/>
                <w:lang w:eastAsia="ar-SA"/>
              </w:rPr>
            </w:pPr>
            <w:r w:rsidRPr="00A744FF">
              <w:rPr>
                <w:rFonts w:ascii="Times New Roman" w:eastAsia="Times New Roman" w:hAnsi="Times New Roman" w:cs="Times New Roman"/>
                <w:kern w:val="1"/>
                <w:sz w:val="20"/>
                <w:szCs w:val="20"/>
                <w:lang w:eastAsia="ar-SA"/>
              </w:rPr>
              <w:t>2. Исковое производство. Этому виду присущи все стадии гражданского процесса производство.</w:t>
            </w:r>
          </w:p>
          <w:p w:rsidR="00A96A03" w:rsidRPr="00A744FF" w:rsidRDefault="00A96A03" w:rsidP="00A744FF">
            <w:pPr>
              <w:shd w:val="clear" w:color="auto" w:fill="FFFFFF"/>
              <w:suppressAutoHyphens/>
              <w:spacing w:after="0" w:line="240" w:lineRule="auto"/>
              <w:contextualSpacing/>
              <w:jc w:val="both"/>
              <w:rPr>
                <w:rFonts w:ascii="Times New Roman" w:eastAsia="Times New Roman" w:hAnsi="Times New Roman" w:cs="Times New Roman"/>
                <w:kern w:val="1"/>
                <w:sz w:val="20"/>
                <w:szCs w:val="20"/>
                <w:lang w:eastAsia="ar-SA"/>
              </w:rPr>
            </w:pPr>
            <w:r w:rsidRPr="00A744FF">
              <w:rPr>
                <w:rFonts w:ascii="Times New Roman" w:eastAsia="Times New Roman" w:hAnsi="Times New Roman" w:cs="Times New Roman"/>
                <w:kern w:val="1"/>
                <w:sz w:val="20"/>
                <w:szCs w:val="20"/>
                <w:lang w:eastAsia="ar-SA"/>
              </w:rPr>
              <w:t>3. Особое производство. В этом виде отсутствует спор о праве. Сведения и факты, имеющие юридическое значение, которые нельзя получить во внесудебном порядке, устанавливаются в особом производстве.</w:t>
            </w:r>
          </w:p>
          <w:p w:rsidR="00A96A03" w:rsidRPr="00A744FF" w:rsidRDefault="00A96A03" w:rsidP="00A744FF">
            <w:pPr>
              <w:shd w:val="clear" w:color="auto" w:fill="FFFFFF"/>
              <w:suppressAutoHyphens/>
              <w:spacing w:after="0" w:line="240" w:lineRule="auto"/>
              <w:contextualSpacing/>
              <w:jc w:val="both"/>
              <w:rPr>
                <w:rFonts w:ascii="Times New Roman" w:eastAsia="Times New Roman" w:hAnsi="Times New Roman" w:cs="Times New Roman"/>
                <w:kern w:val="1"/>
                <w:sz w:val="20"/>
                <w:szCs w:val="20"/>
                <w:lang w:eastAsia="ar-SA"/>
              </w:rPr>
            </w:pPr>
            <w:r w:rsidRPr="00A744FF">
              <w:rPr>
                <w:rFonts w:ascii="Times New Roman" w:eastAsia="Times New Roman" w:hAnsi="Times New Roman" w:cs="Times New Roman"/>
                <w:kern w:val="1"/>
                <w:sz w:val="20"/>
                <w:szCs w:val="20"/>
                <w:lang w:eastAsia="ar-SA"/>
              </w:rPr>
              <w:t xml:space="preserve">4. Производство по делам, осуществляемое с участием иностранных лиц. </w:t>
            </w:r>
          </w:p>
          <w:p w:rsidR="00A96A03" w:rsidRPr="00A744FF" w:rsidRDefault="00A96A03" w:rsidP="00A744FF">
            <w:pPr>
              <w:shd w:val="clear" w:color="auto" w:fill="FFFFFF"/>
              <w:suppressAutoHyphens/>
              <w:spacing w:after="0" w:line="240" w:lineRule="auto"/>
              <w:contextualSpacing/>
              <w:jc w:val="both"/>
              <w:rPr>
                <w:rFonts w:ascii="Times New Roman" w:eastAsia="Times New Roman" w:hAnsi="Times New Roman" w:cs="Times New Roman"/>
                <w:kern w:val="1"/>
                <w:sz w:val="20"/>
                <w:szCs w:val="20"/>
                <w:lang w:eastAsia="ar-SA"/>
              </w:rPr>
            </w:pPr>
            <w:r w:rsidRPr="00A744FF">
              <w:rPr>
                <w:rFonts w:ascii="Times New Roman" w:eastAsia="Times New Roman" w:hAnsi="Times New Roman" w:cs="Times New Roman"/>
                <w:kern w:val="1"/>
                <w:sz w:val="20"/>
                <w:szCs w:val="20"/>
                <w:lang w:eastAsia="ar-SA"/>
              </w:rPr>
              <w:t>5. Производство по делам об оспаривании решений третейских судов, о выдаче исполнительных листов на принудительное исполнение решений данных судов ограждения третейских судов от произвола.</w:t>
            </w:r>
          </w:p>
          <w:p w:rsidR="00A96A03" w:rsidRPr="00A744FF" w:rsidRDefault="00A96A03" w:rsidP="00A744FF">
            <w:pPr>
              <w:shd w:val="clear" w:color="auto" w:fill="FFFFFF"/>
              <w:suppressAutoHyphens/>
              <w:spacing w:after="0" w:line="240" w:lineRule="auto"/>
              <w:contextualSpacing/>
              <w:jc w:val="both"/>
              <w:rPr>
                <w:rFonts w:ascii="Times New Roman" w:eastAsia="Times New Roman" w:hAnsi="Times New Roman" w:cs="Times New Roman"/>
                <w:kern w:val="1"/>
                <w:sz w:val="20"/>
                <w:szCs w:val="20"/>
                <w:lang w:eastAsia="ar-SA"/>
              </w:rPr>
            </w:pPr>
            <w:r w:rsidRPr="00A744FF">
              <w:rPr>
                <w:rFonts w:ascii="Times New Roman" w:eastAsia="Times New Roman" w:hAnsi="Times New Roman" w:cs="Times New Roman"/>
                <w:kern w:val="1"/>
                <w:sz w:val="20"/>
                <w:szCs w:val="20"/>
                <w:lang w:eastAsia="ar-SA"/>
              </w:rPr>
              <w:t xml:space="preserve">6. Производство, связанное с исполнением судебных постановлений. </w:t>
            </w:r>
          </w:p>
          <w:p w:rsidR="00A96A03" w:rsidRPr="00A744FF" w:rsidRDefault="00A96A03" w:rsidP="00A744FF">
            <w:pPr>
              <w:shd w:val="clear" w:color="auto" w:fill="FFFFFF"/>
              <w:suppressAutoHyphens/>
              <w:spacing w:after="0" w:line="240" w:lineRule="auto"/>
              <w:contextualSpacing/>
              <w:jc w:val="both"/>
              <w:rPr>
                <w:rFonts w:ascii="Times New Roman" w:eastAsia="Times New Roman" w:hAnsi="Times New Roman" w:cs="Times New Roman"/>
                <w:kern w:val="1"/>
                <w:sz w:val="20"/>
                <w:szCs w:val="20"/>
                <w:lang w:eastAsia="ar-SA"/>
              </w:rPr>
            </w:pPr>
            <w:r w:rsidRPr="00A744FF">
              <w:rPr>
                <w:rFonts w:ascii="Times New Roman" w:eastAsia="Times New Roman" w:hAnsi="Times New Roman" w:cs="Times New Roman"/>
                <w:kern w:val="1"/>
                <w:sz w:val="20"/>
                <w:szCs w:val="20"/>
                <w:lang w:eastAsia="ar-SA"/>
              </w:rPr>
              <w:t>Стадия гражданского процесса – это комплекс процессуальных отношений и процессуальных действий, объединенных ближайшими процессуальными целями.</w:t>
            </w:r>
          </w:p>
          <w:p w:rsidR="00A96A03" w:rsidRPr="00A744FF" w:rsidRDefault="00A96A03" w:rsidP="00A744FF">
            <w:pPr>
              <w:shd w:val="clear" w:color="auto" w:fill="FFFFFF"/>
              <w:suppressAutoHyphens/>
              <w:spacing w:after="0" w:line="240" w:lineRule="auto"/>
              <w:contextualSpacing/>
              <w:jc w:val="both"/>
              <w:rPr>
                <w:rFonts w:ascii="Times New Roman" w:eastAsia="Times New Roman" w:hAnsi="Times New Roman" w:cs="Times New Roman"/>
                <w:kern w:val="1"/>
                <w:sz w:val="20"/>
                <w:szCs w:val="20"/>
                <w:lang w:eastAsia="ar-SA"/>
              </w:rPr>
            </w:pPr>
            <w:r w:rsidRPr="00A744FF">
              <w:rPr>
                <w:rFonts w:ascii="Times New Roman" w:eastAsia="Times New Roman" w:hAnsi="Times New Roman" w:cs="Times New Roman"/>
                <w:kern w:val="1"/>
                <w:sz w:val="20"/>
                <w:szCs w:val="20"/>
                <w:lang w:eastAsia="ar-SA"/>
              </w:rPr>
              <w:t>Основные стадии гражданского процесса:</w:t>
            </w:r>
          </w:p>
          <w:p w:rsidR="00A96A03" w:rsidRPr="00A744FF" w:rsidRDefault="00A96A03" w:rsidP="00A744FF">
            <w:pPr>
              <w:shd w:val="clear" w:color="auto" w:fill="FFFFFF"/>
              <w:suppressAutoHyphens/>
              <w:spacing w:after="0" w:line="240" w:lineRule="auto"/>
              <w:contextualSpacing/>
              <w:jc w:val="both"/>
              <w:rPr>
                <w:rFonts w:ascii="Times New Roman" w:eastAsia="Times New Roman" w:hAnsi="Times New Roman" w:cs="Times New Roman"/>
                <w:kern w:val="1"/>
                <w:sz w:val="20"/>
                <w:szCs w:val="20"/>
                <w:lang w:eastAsia="ar-SA"/>
              </w:rPr>
            </w:pPr>
            <w:r w:rsidRPr="00A744FF">
              <w:rPr>
                <w:rFonts w:ascii="Times New Roman" w:eastAsia="Times New Roman" w:hAnsi="Times New Roman" w:cs="Times New Roman"/>
                <w:kern w:val="1"/>
                <w:sz w:val="20"/>
                <w:szCs w:val="20"/>
                <w:lang w:eastAsia="ar-SA"/>
              </w:rPr>
              <w:t xml:space="preserve">1. Возбуждение производства по гражданскому делу.  </w:t>
            </w:r>
          </w:p>
          <w:p w:rsidR="00A96A03" w:rsidRPr="00A744FF" w:rsidRDefault="00A96A03" w:rsidP="00A744FF">
            <w:pPr>
              <w:shd w:val="clear" w:color="auto" w:fill="FFFFFF"/>
              <w:suppressAutoHyphens/>
              <w:spacing w:after="0" w:line="240" w:lineRule="auto"/>
              <w:contextualSpacing/>
              <w:jc w:val="both"/>
              <w:rPr>
                <w:rFonts w:ascii="Times New Roman" w:eastAsia="Times New Roman" w:hAnsi="Times New Roman" w:cs="Times New Roman"/>
                <w:kern w:val="1"/>
                <w:sz w:val="20"/>
                <w:szCs w:val="20"/>
                <w:lang w:eastAsia="ar-SA"/>
              </w:rPr>
            </w:pPr>
            <w:r w:rsidRPr="00A744FF">
              <w:rPr>
                <w:rFonts w:ascii="Times New Roman" w:eastAsia="Times New Roman" w:hAnsi="Times New Roman" w:cs="Times New Roman"/>
                <w:kern w:val="1"/>
                <w:sz w:val="20"/>
                <w:szCs w:val="20"/>
                <w:lang w:eastAsia="ar-SA"/>
              </w:rPr>
              <w:t xml:space="preserve">2. Подготовка дела к разбирательству в суде. </w:t>
            </w:r>
          </w:p>
          <w:p w:rsidR="00A96A03" w:rsidRPr="00A744FF" w:rsidRDefault="00A96A03" w:rsidP="00A744FF">
            <w:pPr>
              <w:shd w:val="clear" w:color="auto" w:fill="FFFFFF"/>
              <w:suppressAutoHyphens/>
              <w:spacing w:after="0" w:line="240" w:lineRule="auto"/>
              <w:contextualSpacing/>
              <w:jc w:val="both"/>
              <w:rPr>
                <w:rFonts w:ascii="Times New Roman" w:eastAsia="Times New Roman" w:hAnsi="Times New Roman" w:cs="Times New Roman"/>
                <w:kern w:val="1"/>
                <w:sz w:val="20"/>
                <w:szCs w:val="20"/>
                <w:lang w:eastAsia="ar-SA"/>
              </w:rPr>
            </w:pPr>
            <w:r w:rsidRPr="00A744FF">
              <w:rPr>
                <w:rFonts w:ascii="Times New Roman" w:eastAsia="Times New Roman" w:hAnsi="Times New Roman" w:cs="Times New Roman"/>
                <w:kern w:val="1"/>
                <w:sz w:val="20"/>
                <w:szCs w:val="20"/>
                <w:lang w:eastAsia="ar-SA"/>
              </w:rPr>
              <w:t xml:space="preserve">3. Рассмотрение гражданского дела. </w:t>
            </w:r>
          </w:p>
          <w:p w:rsidR="00A96A03" w:rsidRPr="00A744FF" w:rsidRDefault="00A96A03" w:rsidP="00A744FF">
            <w:pPr>
              <w:shd w:val="clear" w:color="auto" w:fill="FFFFFF"/>
              <w:suppressAutoHyphens/>
              <w:spacing w:after="0" w:line="240" w:lineRule="auto"/>
              <w:contextualSpacing/>
              <w:jc w:val="both"/>
              <w:rPr>
                <w:rFonts w:ascii="Times New Roman" w:eastAsia="Times New Roman" w:hAnsi="Times New Roman" w:cs="Times New Roman"/>
                <w:kern w:val="1"/>
                <w:sz w:val="20"/>
                <w:szCs w:val="20"/>
                <w:lang w:eastAsia="ar-SA"/>
              </w:rPr>
            </w:pPr>
            <w:r w:rsidRPr="00A744FF">
              <w:rPr>
                <w:rFonts w:ascii="Times New Roman" w:eastAsia="Times New Roman" w:hAnsi="Times New Roman" w:cs="Times New Roman"/>
                <w:kern w:val="1"/>
                <w:sz w:val="20"/>
                <w:szCs w:val="20"/>
                <w:lang w:eastAsia="ar-SA"/>
              </w:rPr>
              <w:t>4. Пересмотр судебного решения, которое не вступило в силу в суде второй инстанции (апелляционная инстанция).</w:t>
            </w:r>
          </w:p>
          <w:p w:rsidR="00A96A03" w:rsidRPr="00A744FF" w:rsidRDefault="00A96A03" w:rsidP="00A744FF">
            <w:pPr>
              <w:shd w:val="clear" w:color="auto" w:fill="FFFFFF"/>
              <w:suppressAutoHyphens/>
              <w:spacing w:after="0" w:line="240" w:lineRule="auto"/>
              <w:contextualSpacing/>
              <w:jc w:val="both"/>
              <w:rPr>
                <w:rFonts w:ascii="Times New Roman" w:eastAsia="Times New Roman" w:hAnsi="Times New Roman" w:cs="Times New Roman"/>
                <w:kern w:val="1"/>
                <w:sz w:val="20"/>
                <w:szCs w:val="20"/>
                <w:lang w:eastAsia="ar-SA"/>
              </w:rPr>
            </w:pPr>
            <w:r w:rsidRPr="00A744FF">
              <w:rPr>
                <w:rFonts w:ascii="Times New Roman" w:eastAsia="Times New Roman" w:hAnsi="Times New Roman" w:cs="Times New Roman"/>
                <w:kern w:val="1"/>
                <w:sz w:val="20"/>
                <w:szCs w:val="20"/>
                <w:lang w:eastAsia="ar-SA"/>
              </w:rPr>
              <w:t>5. Пересмотр судебного решения, которое вступило в силу в суде третьей инстанции (кассационная инстанция).</w:t>
            </w:r>
          </w:p>
          <w:p w:rsidR="00A96A03" w:rsidRPr="00A744FF" w:rsidRDefault="00A96A03" w:rsidP="00A744FF">
            <w:pPr>
              <w:shd w:val="clear" w:color="auto" w:fill="FFFFFF"/>
              <w:suppressAutoHyphens/>
              <w:spacing w:after="0" w:line="240" w:lineRule="auto"/>
              <w:contextualSpacing/>
              <w:jc w:val="both"/>
              <w:rPr>
                <w:rFonts w:ascii="Times New Roman" w:eastAsia="Times New Roman" w:hAnsi="Times New Roman" w:cs="Times New Roman"/>
                <w:kern w:val="1"/>
                <w:sz w:val="20"/>
                <w:szCs w:val="20"/>
                <w:lang w:eastAsia="ar-SA"/>
              </w:rPr>
            </w:pPr>
            <w:r w:rsidRPr="00A744FF">
              <w:rPr>
                <w:rFonts w:ascii="Times New Roman" w:eastAsia="Times New Roman" w:hAnsi="Times New Roman" w:cs="Times New Roman"/>
                <w:kern w:val="1"/>
                <w:sz w:val="20"/>
                <w:szCs w:val="20"/>
                <w:lang w:eastAsia="ar-SA"/>
              </w:rPr>
              <w:t>6. Пересмотр вступивших в силу судебных решений в порядке надзора (так называемая, исключительная стадия гражданского процесса.</w:t>
            </w:r>
          </w:p>
          <w:p w:rsidR="00A96A03" w:rsidRPr="00A744FF" w:rsidRDefault="00A96A03" w:rsidP="00A744FF">
            <w:pPr>
              <w:shd w:val="clear" w:color="auto" w:fill="FFFFFF"/>
              <w:suppressAutoHyphens/>
              <w:spacing w:after="0" w:line="240" w:lineRule="auto"/>
              <w:contextualSpacing/>
              <w:jc w:val="both"/>
              <w:rPr>
                <w:rFonts w:ascii="Times New Roman" w:eastAsia="Times New Roman" w:hAnsi="Times New Roman" w:cs="Times New Roman"/>
                <w:kern w:val="1"/>
                <w:sz w:val="20"/>
                <w:szCs w:val="20"/>
                <w:lang w:eastAsia="ar-SA"/>
              </w:rPr>
            </w:pPr>
            <w:r w:rsidRPr="00A744FF">
              <w:rPr>
                <w:rFonts w:ascii="Times New Roman" w:eastAsia="Times New Roman" w:hAnsi="Times New Roman" w:cs="Times New Roman"/>
                <w:kern w:val="1"/>
                <w:sz w:val="20"/>
                <w:szCs w:val="20"/>
                <w:lang w:eastAsia="ar-SA"/>
              </w:rPr>
              <w:t xml:space="preserve">7. Пересмотр судебных решений по новым и вновь открывшимся обстоятельствам.. </w:t>
            </w:r>
          </w:p>
          <w:p w:rsidR="00A96A03" w:rsidRPr="00A744FF" w:rsidRDefault="00A96A03" w:rsidP="00A744FF">
            <w:pPr>
              <w:shd w:val="clear" w:color="auto" w:fill="FFFFFF"/>
              <w:suppressAutoHyphens/>
              <w:spacing w:after="0" w:line="240" w:lineRule="auto"/>
              <w:contextualSpacing/>
              <w:jc w:val="both"/>
              <w:rPr>
                <w:rFonts w:ascii="Times New Roman" w:eastAsia="Times New Roman" w:hAnsi="Times New Roman" w:cs="Times New Roman"/>
                <w:kern w:val="1"/>
                <w:sz w:val="20"/>
                <w:szCs w:val="20"/>
                <w:lang w:eastAsia="ar-SA"/>
              </w:rPr>
            </w:pPr>
            <w:r w:rsidRPr="00A744FF">
              <w:rPr>
                <w:rFonts w:ascii="Times New Roman" w:eastAsia="Times New Roman" w:hAnsi="Times New Roman" w:cs="Times New Roman"/>
                <w:kern w:val="1"/>
                <w:sz w:val="20"/>
                <w:szCs w:val="20"/>
                <w:lang w:eastAsia="ar-SA"/>
              </w:rPr>
              <w:t>8. Исполнительное производство.</w:t>
            </w:r>
          </w:p>
        </w:tc>
      </w:tr>
      <w:tr w:rsidR="00A96A03" w:rsidRPr="00A744FF" w:rsidTr="00A744FF">
        <w:tc>
          <w:tcPr>
            <w:tcW w:w="279" w:type="pct"/>
          </w:tcPr>
          <w:p w:rsidR="00A96A03" w:rsidRPr="00A744FF" w:rsidRDefault="00A96A03" w:rsidP="006079ED">
            <w:pPr>
              <w:pStyle w:val="a8"/>
              <w:numPr>
                <w:ilvl w:val="0"/>
                <w:numId w:val="70"/>
              </w:numPr>
              <w:shd w:val="clear" w:color="auto" w:fill="FFFFFF"/>
              <w:suppressAutoHyphens/>
              <w:ind w:left="0" w:firstLine="0"/>
              <w:jc w:val="both"/>
              <w:rPr>
                <w:kern w:val="1"/>
                <w:sz w:val="20"/>
                <w:szCs w:val="20"/>
                <w:lang w:eastAsia="ar-SA"/>
              </w:rPr>
            </w:pPr>
          </w:p>
        </w:tc>
        <w:tc>
          <w:tcPr>
            <w:tcW w:w="843" w:type="pct"/>
          </w:tcPr>
          <w:p w:rsidR="00A96A03" w:rsidRPr="00A744FF" w:rsidRDefault="00A96A03" w:rsidP="00A744FF">
            <w:pPr>
              <w:shd w:val="clear" w:color="auto" w:fill="FFFFFF"/>
              <w:suppressAutoHyphens/>
              <w:spacing w:after="0" w:line="240" w:lineRule="auto"/>
              <w:contextualSpacing/>
              <w:jc w:val="both"/>
              <w:rPr>
                <w:rFonts w:ascii="Times New Roman" w:eastAsia="Times New Roman" w:hAnsi="Times New Roman" w:cs="Times New Roman"/>
                <w:color w:val="000000"/>
                <w:spacing w:val="2"/>
                <w:kern w:val="1"/>
                <w:sz w:val="20"/>
                <w:szCs w:val="20"/>
                <w:lang w:eastAsia="ar-SA"/>
              </w:rPr>
            </w:pPr>
            <w:r w:rsidRPr="00A744FF">
              <w:rPr>
                <w:rFonts w:ascii="Times New Roman" w:eastAsia="Times New Roman" w:hAnsi="Times New Roman" w:cs="Times New Roman"/>
                <w:kern w:val="1"/>
                <w:sz w:val="20"/>
                <w:szCs w:val="20"/>
                <w:lang w:eastAsia="ar-SA"/>
              </w:rPr>
              <w:t>Понятие подсудности гражданских дел (родовая и территориальная).</w:t>
            </w:r>
          </w:p>
        </w:tc>
        <w:tc>
          <w:tcPr>
            <w:tcW w:w="3878" w:type="pct"/>
          </w:tcPr>
          <w:p w:rsidR="00A96A03" w:rsidRPr="00A744FF" w:rsidRDefault="00A96A03" w:rsidP="00A744FF">
            <w:pPr>
              <w:shd w:val="clear" w:color="auto" w:fill="FFFFFF"/>
              <w:suppressAutoHyphens/>
              <w:spacing w:after="0" w:line="240" w:lineRule="auto"/>
              <w:contextualSpacing/>
              <w:jc w:val="both"/>
              <w:rPr>
                <w:rFonts w:ascii="Times New Roman" w:eastAsia="Times New Roman" w:hAnsi="Times New Roman" w:cs="Times New Roman"/>
                <w:kern w:val="1"/>
                <w:sz w:val="20"/>
                <w:szCs w:val="20"/>
                <w:lang w:eastAsia="ar-SA"/>
              </w:rPr>
            </w:pPr>
            <w:r w:rsidRPr="00A744FF">
              <w:rPr>
                <w:rFonts w:ascii="Times New Roman" w:eastAsia="Times New Roman" w:hAnsi="Times New Roman" w:cs="Times New Roman"/>
                <w:kern w:val="1"/>
                <w:sz w:val="20"/>
                <w:szCs w:val="20"/>
                <w:lang w:eastAsia="ar-SA"/>
              </w:rPr>
              <w:t>Подсудностью является определение пределов компетенции конкретных судов для рассмотрения и разрешения данного дела.</w:t>
            </w:r>
          </w:p>
          <w:p w:rsidR="00A96A03" w:rsidRPr="00A744FF" w:rsidRDefault="00A96A03" w:rsidP="00A744FF">
            <w:pPr>
              <w:shd w:val="clear" w:color="auto" w:fill="FFFFFF"/>
              <w:suppressAutoHyphens/>
              <w:spacing w:after="0" w:line="240" w:lineRule="auto"/>
              <w:contextualSpacing/>
              <w:jc w:val="both"/>
              <w:rPr>
                <w:rFonts w:ascii="Times New Roman" w:eastAsia="Times New Roman" w:hAnsi="Times New Roman" w:cs="Times New Roman"/>
                <w:kern w:val="1"/>
                <w:sz w:val="20"/>
                <w:szCs w:val="20"/>
                <w:lang w:eastAsia="ar-SA"/>
              </w:rPr>
            </w:pPr>
            <w:r w:rsidRPr="00A744FF">
              <w:rPr>
                <w:rFonts w:ascii="Times New Roman" w:eastAsia="Times New Roman" w:hAnsi="Times New Roman" w:cs="Times New Roman"/>
                <w:kern w:val="1"/>
                <w:sz w:val="20"/>
                <w:szCs w:val="20"/>
                <w:lang w:eastAsia="ar-SA"/>
              </w:rPr>
              <w:t xml:space="preserve">Суть родовой подсудности заключается в определении компетенции судов различных звеньев судебной системы, выступающих в качестве судов первой инстанции. </w:t>
            </w:r>
          </w:p>
          <w:p w:rsidR="00A96A03" w:rsidRPr="00A744FF" w:rsidRDefault="00A96A03" w:rsidP="00A744FF">
            <w:pPr>
              <w:shd w:val="clear" w:color="auto" w:fill="FFFFFF"/>
              <w:suppressAutoHyphens/>
              <w:spacing w:after="0" w:line="240" w:lineRule="auto"/>
              <w:contextualSpacing/>
              <w:jc w:val="both"/>
              <w:rPr>
                <w:rFonts w:ascii="Times New Roman" w:eastAsia="Times New Roman" w:hAnsi="Times New Roman" w:cs="Times New Roman"/>
                <w:kern w:val="1"/>
                <w:sz w:val="20"/>
                <w:szCs w:val="20"/>
                <w:lang w:eastAsia="ar-SA"/>
              </w:rPr>
            </w:pPr>
            <w:r w:rsidRPr="00A744FF">
              <w:rPr>
                <w:rFonts w:ascii="Times New Roman" w:eastAsia="Times New Roman" w:hAnsi="Times New Roman" w:cs="Times New Roman"/>
                <w:kern w:val="1"/>
                <w:sz w:val="20"/>
                <w:szCs w:val="20"/>
                <w:lang w:eastAsia="ar-SA"/>
              </w:rPr>
              <w:t xml:space="preserve">Территориальная подсудность заключается в определении пространственной компетенции одноуровневых судов судебной системы. </w:t>
            </w:r>
          </w:p>
          <w:p w:rsidR="00A96A03" w:rsidRPr="00A744FF" w:rsidRDefault="00A96A03" w:rsidP="00A744FF">
            <w:pPr>
              <w:shd w:val="clear" w:color="auto" w:fill="FFFFFF"/>
              <w:suppressAutoHyphens/>
              <w:spacing w:after="0" w:line="240" w:lineRule="auto"/>
              <w:contextualSpacing/>
              <w:jc w:val="both"/>
              <w:rPr>
                <w:rFonts w:ascii="Times New Roman" w:eastAsia="Times New Roman" w:hAnsi="Times New Roman" w:cs="Times New Roman"/>
                <w:kern w:val="1"/>
                <w:sz w:val="20"/>
                <w:szCs w:val="20"/>
                <w:lang w:eastAsia="ar-SA"/>
              </w:rPr>
            </w:pPr>
            <w:r w:rsidRPr="00A744FF">
              <w:rPr>
                <w:rFonts w:ascii="Times New Roman" w:eastAsia="Times New Roman" w:hAnsi="Times New Roman" w:cs="Times New Roman"/>
                <w:kern w:val="1"/>
                <w:sz w:val="20"/>
                <w:szCs w:val="20"/>
                <w:lang w:eastAsia="ar-SA"/>
              </w:rPr>
              <w:t>Территориальная подсудность может быть:</w:t>
            </w:r>
          </w:p>
          <w:p w:rsidR="00A96A03" w:rsidRPr="00A744FF" w:rsidRDefault="00A96A03" w:rsidP="00A744FF">
            <w:pPr>
              <w:shd w:val="clear" w:color="auto" w:fill="FFFFFF"/>
              <w:suppressAutoHyphens/>
              <w:spacing w:after="0" w:line="240" w:lineRule="auto"/>
              <w:contextualSpacing/>
              <w:jc w:val="both"/>
              <w:rPr>
                <w:rFonts w:ascii="Times New Roman" w:eastAsia="Times New Roman" w:hAnsi="Times New Roman" w:cs="Times New Roman"/>
                <w:kern w:val="1"/>
                <w:sz w:val="20"/>
                <w:szCs w:val="20"/>
                <w:lang w:eastAsia="ar-SA"/>
              </w:rPr>
            </w:pPr>
            <w:r w:rsidRPr="00A744FF">
              <w:rPr>
                <w:rFonts w:ascii="Times New Roman" w:eastAsia="Times New Roman" w:hAnsi="Times New Roman" w:cs="Times New Roman"/>
                <w:kern w:val="1"/>
                <w:sz w:val="20"/>
                <w:szCs w:val="20"/>
                <w:lang w:eastAsia="ar-SA"/>
              </w:rPr>
              <w:t>альтернативной – истцу предоставляется право выбора суда между несколькими судами одного уровня, к компетенции которых отнесено гражданское дело;</w:t>
            </w:r>
          </w:p>
          <w:p w:rsidR="00A96A03" w:rsidRPr="00A744FF" w:rsidRDefault="00A96A03" w:rsidP="00A744FF">
            <w:pPr>
              <w:shd w:val="clear" w:color="auto" w:fill="FFFFFF"/>
              <w:suppressAutoHyphens/>
              <w:spacing w:after="0" w:line="240" w:lineRule="auto"/>
              <w:contextualSpacing/>
              <w:jc w:val="both"/>
              <w:rPr>
                <w:rFonts w:ascii="Times New Roman" w:eastAsia="Times New Roman" w:hAnsi="Times New Roman" w:cs="Times New Roman"/>
                <w:kern w:val="1"/>
                <w:sz w:val="20"/>
                <w:szCs w:val="20"/>
                <w:lang w:eastAsia="ar-SA"/>
              </w:rPr>
            </w:pPr>
            <w:r w:rsidRPr="00A744FF">
              <w:rPr>
                <w:rFonts w:ascii="Times New Roman" w:eastAsia="Times New Roman" w:hAnsi="Times New Roman" w:cs="Times New Roman"/>
                <w:kern w:val="1"/>
                <w:sz w:val="20"/>
                <w:szCs w:val="20"/>
                <w:lang w:eastAsia="ar-SA"/>
              </w:rPr>
              <w:t>исключительной – при которой законом точно определено, в компетенции какого суда находится разрешение данного дела;</w:t>
            </w:r>
          </w:p>
          <w:p w:rsidR="00A96A03" w:rsidRPr="00A744FF" w:rsidRDefault="00A96A03" w:rsidP="00A744FF">
            <w:pPr>
              <w:shd w:val="clear" w:color="auto" w:fill="FFFFFF"/>
              <w:suppressAutoHyphens/>
              <w:spacing w:after="0" w:line="240" w:lineRule="auto"/>
              <w:contextualSpacing/>
              <w:jc w:val="both"/>
              <w:rPr>
                <w:rFonts w:ascii="Times New Roman" w:eastAsia="Times New Roman" w:hAnsi="Times New Roman" w:cs="Times New Roman"/>
                <w:kern w:val="1"/>
                <w:sz w:val="20"/>
                <w:szCs w:val="20"/>
                <w:lang w:eastAsia="ar-SA"/>
              </w:rPr>
            </w:pPr>
            <w:r w:rsidRPr="00A744FF">
              <w:rPr>
                <w:rFonts w:ascii="Times New Roman" w:eastAsia="Times New Roman" w:hAnsi="Times New Roman" w:cs="Times New Roman"/>
                <w:kern w:val="1"/>
                <w:sz w:val="20"/>
                <w:szCs w:val="20"/>
                <w:lang w:eastAsia="ar-SA"/>
              </w:rPr>
              <w:lastRenderedPageBreak/>
              <w:t>договорной – возможность предоставления сторонам права заключить соглашение об изменении территориальной подсудности для конкретного дела.</w:t>
            </w:r>
          </w:p>
        </w:tc>
      </w:tr>
      <w:tr w:rsidR="00A96A03" w:rsidRPr="00A744FF" w:rsidTr="00A744FF">
        <w:tc>
          <w:tcPr>
            <w:tcW w:w="279" w:type="pct"/>
          </w:tcPr>
          <w:p w:rsidR="00A96A03" w:rsidRPr="00A744FF" w:rsidRDefault="00A96A03" w:rsidP="006079ED">
            <w:pPr>
              <w:pStyle w:val="a8"/>
              <w:numPr>
                <w:ilvl w:val="0"/>
                <w:numId w:val="70"/>
              </w:numPr>
              <w:shd w:val="clear" w:color="auto" w:fill="FFFFFF"/>
              <w:suppressAutoHyphens/>
              <w:ind w:left="0" w:firstLine="0"/>
              <w:jc w:val="both"/>
              <w:rPr>
                <w:kern w:val="1"/>
                <w:sz w:val="20"/>
                <w:szCs w:val="20"/>
                <w:lang w:eastAsia="ar-SA"/>
              </w:rPr>
            </w:pPr>
          </w:p>
        </w:tc>
        <w:tc>
          <w:tcPr>
            <w:tcW w:w="843" w:type="pct"/>
          </w:tcPr>
          <w:p w:rsidR="00A96A03" w:rsidRPr="00A744FF" w:rsidRDefault="00A96A03" w:rsidP="00A744FF">
            <w:pPr>
              <w:shd w:val="clear" w:color="auto" w:fill="FFFFFF"/>
              <w:suppressAutoHyphens/>
              <w:spacing w:after="0" w:line="240" w:lineRule="auto"/>
              <w:contextualSpacing/>
              <w:jc w:val="both"/>
              <w:rPr>
                <w:rFonts w:ascii="Times New Roman" w:eastAsia="Times New Roman" w:hAnsi="Times New Roman" w:cs="Times New Roman"/>
                <w:color w:val="000000"/>
                <w:spacing w:val="2"/>
                <w:kern w:val="1"/>
                <w:sz w:val="20"/>
                <w:szCs w:val="20"/>
                <w:lang w:eastAsia="ar-SA"/>
              </w:rPr>
            </w:pPr>
            <w:r w:rsidRPr="00A744FF">
              <w:rPr>
                <w:rFonts w:ascii="Times New Roman" w:eastAsia="Times New Roman" w:hAnsi="Times New Roman" w:cs="Times New Roman"/>
                <w:kern w:val="1"/>
                <w:sz w:val="20"/>
                <w:szCs w:val="20"/>
                <w:lang w:eastAsia="ar-SA"/>
              </w:rPr>
              <w:t xml:space="preserve">Стороны гражданского процесса, их процессуальные права и   обязанности. </w:t>
            </w:r>
          </w:p>
        </w:tc>
        <w:tc>
          <w:tcPr>
            <w:tcW w:w="3878" w:type="pct"/>
          </w:tcPr>
          <w:p w:rsidR="00A96A03" w:rsidRPr="00A744FF" w:rsidRDefault="00A96A03" w:rsidP="00A744FF">
            <w:pPr>
              <w:shd w:val="clear" w:color="auto" w:fill="FFFFFF"/>
              <w:suppressAutoHyphens/>
              <w:spacing w:after="0" w:line="240" w:lineRule="auto"/>
              <w:contextualSpacing/>
              <w:jc w:val="both"/>
              <w:rPr>
                <w:rFonts w:ascii="Times New Roman" w:eastAsia="Times New Roman" w:hAnsi="Times New Roman" w:cs="Times New Roman"/>
                <w:kern w:val="1"/>
                <w:sz w:val="20"/>
                <w:szCs w:val="20"/>
                <w:lang w:eastAsia="ar-SA"/>
              </w:rPr>
            </w:pPr>
            <w:r w:rsidRPr="00A744FF">
              <w:rPr>
                <w:rFonts w:ascii="Times New Roman" w:eastAsia="Times New Roman" w:hAnsi="Times New Roman" w:cs="Times New Roman"/>
                <w:kern w:val="1"/>
                <w:sz w:val="20"/>
                <w:szCs w:val="20"/>
                <w:lang w:eastAsia="ar-SA"/>
              </w:rPr>
              <w:t>Стороны в гражданском процессе - это лица, разрешающие в суде и с помощью суда свой материально-правовой спор. Сторонами в гражданском процессе - истцом или ответчиком могут быть граждане, а также государственные предприятия, учреждения, организации, иные кооперативные организации, их объединения, общественные организации, пользующиеся правами юридического лица.</w:t>
            </w:r>
          </w:p>
          <w:p w:rsidR="00A96A03" w:rsidRPr="00A744FF" w:rsidRDefault="00A96A03" w:rsidP="00A744FF">
            <w:pPr>
              <w:shd w:val="clear" w:color="auto" w:fill="FFFFFF"/>
              <w:suppressAutoHyphens/>
              <w:spacing w:after="0" w:line="240" w:lineRule="auto"/>
              <w:contextualSpacing/>
              <w:jc w:val="both"/>
              <w:rPr>
                <w:rFonts w:ascii="Times New Roman" w:eastAsia="Times New Roman" w:hAnsi="Times New Roman" w:cs="Times New Roman"/>
                <w:kern w:val="1"/>
                <w:sz w:val="20"/>
                <w:szCs w:val="20"/>
                <w:lang w:eastAsia="ar-SA"/>
              </w:rPr>
            </w:pPr>
            <w:r w:rsidRPr="00A744FF">
              <w:rPr>
                <w:rFonts w:ascii="Times New Roman" w:eastAsia="Times New Roman" w:hAnsi="Times New Roman" w:cs="Times New Roman"/>
                <w:kern w:val="1"/>
                <w:sz w:val="20"/>
                <w:szCs w:val="20"/>
                <w:lang w:eastAsia="ar-SA"/>
              </w:rPr>
              <w:t>Истец - это лицо, в защиту нарушенных или оспариваемых прав и интересов которого возбуждено гражданское дело.</w:t>
            </w:r>
          </w:p>
          <w:p w:rsidR="00A96A03" w:rsidRPr="00A744FF" w:rsidRDefault="00A96A03" w:rsidP="00A744FF">
            <w:pPr>
              <w:shd w:val="clear" w:color="auto" w:fill="FFFFFF"/>
              <w:suppressAutoHyphens/>
              <w:spacing w:after="0" w:line="240" w:lineRule="auto"/>
              <w:contextualSpacing/>
              <w:jc w:val="both"/>
              <w:rPr>
                <w:rFonts w:ascii="Times New Roman" w:eastAsia="Times New Roman" w:hAnsi="Times New Roman" w:cs="Times New Roman"/>
                <w:kern w:val="1"/>
                <w:sz w:val="20"/>
                <w:szCs w:val="20"/>
                <w:lang w:eastAsia="ar-SA"/>
              </w:rPr>
            </w:pPr>
            <w:r w:rsidRPr="00A744FF">
              <w:rPr>
                <w:rFonts w:ascii="Times New Roman" w:eastAsia="Times New Roman" w:hAnsi="Times New Roman" w:cs="Times New Roman"/>
                <w:kern w:val="1"/>
                <w:sz w:val="20"/>
                <w:szCs w:val="20"/>
                <w:lang w:eastAsia="ar-SA"/>
              </w:rPr>
              <w:t>Ответчик - это лицо, привлекаемое к ответу по иску, поскольку на него указывается в иске как на нарушителя права.</w:t>
            </w:r>
          </w:p>
          <w:p w:rsidR="00A96A03" w:rsidRPr="00A744FF" w:rsidRDefault="00A96A03" w:rsidP="00A744FF">
            <w:pPr>
              <w:shd w:val="clear" w:color="auto" w:fill="FFFFFF"/>
              <w:suppressAutoHyphens/>
              <w:spacing w:after="0" w:line="240" w:lineRule="auto"/>
              <w:contextualSpacing/>
              <w:jc w:val="both"/>
              <w:rPr>
                <w:rFonts w:ascii="Times New Roman" w:eastAsia="Times New Roman" w:hAnsi="Times New Roman" w:cs="Times New Roman"/>
                <w:kern w:val="1"/>
                <w:sz w:val="20"/>
                <w:szCs w:val="20"/>
                <w:lang w:eastAsia="ar-SA"/>
              </w:rPr>
            </w:pPr>
            <w:r w:rsidRPr="00A744FF">
              <w:rPr>
                <w:rFonts w:ascii="Times New Roman" w:eastAsia="Times New Roman" w:hAnsi="Times New Roman" w:cs="Times New Roman"/>
                <w:kern w:val="1"/>
                <w:sz w:val="20"/>
                <w:szCs w:val="20"/>
                <w:lang w:eastAsia="ar-SA"/>
              </w:rPr>
              <w:t>Стороны в процессе пользуются равными процессуальными правами и соответственно несут равные процессуальные обязанности.</w:t>
            </w:r>
          </w:p>
          <w:p w:rsidR="00A96A03" w:rsidRPr="00A744FF" w:rsidRDefault="00A96A03" w:rsidP="00A744FF">
            <w:pPr>
              <w:shd w:val="clear" w:color="auto" w:fill="FFFFFF"/>
              <w:suppressAutoHyphens/>
              <w:spacing w:after="0" w:line="240" w:lineRule="auto"/>
              <w:contextualSpacing/>
              <w:jc w:val="both"/>
              <w:rPr>
                <w:rFonts w:ascii="Times New Roman" w:eastAsia="Times New Roman" w:hAnsi="Times New Roman" w:cs="Times New Roman"/>
                <w:kern w:val="1"/>
                <w:sz w:val="20"/>
                <w:szCs w:val="20"/>
                <w:lang w:eastAsia="ar-SA"/>
              </w:rPr>
            </w:pPr>
            <w:r w:rsidRPr="00A744FF">
              <w:rPr>
                <w:rFonts w:ascii="Times New Roman" w:eastAsia="Times New Roman" w:hAnsi="Times New Roman" w:cs="Times New Roman"/>
                <w:kern w:val="1"/>
                <w:sz w:val="20"/>
                <w:szCs w:val="20"/>
                <w:lang w:eastAsia="ar-SA"/>
              </w:rPr>
              <w:t>Как обязанности, так и права сторон делятся на общие и специальные.</w:t>
            </w:r>
          </w:p>
          <w:p w:rsidR="00A96A03" w:rsidRPr="00A744FF" w:rsidRDefault="00A96A03" w:rsidP="00A744FF">
            <w:pPr>
              <w:shd w:val="clear" w:color="auto" w:fill="FFFFFF"/>
              <w:suppressAutoHyphens/>
              <w:spacing w:after="0" w:line="240" w:lineRule="auto"/>
              <w:contextualSpacing/>
              <w:jc w:val="both"/>
              <w:rPr>
                <w:rFonts w:ascii="Times New Roman" w:eastAsia="Times New Roman" w:hAnsi="Times New Roman" w:cs="Times New Roman"/>
                <w:kern w:val="1"/>
                <w:sz w:val="20"/>
                <w:szCs w:val="20"/>
                <w:lang w:eastAsia="ar-SA"/>
              </w:rPr>
            </w:pPr>
            <w:r w:rsidRPr="00A744FF">
              <w:rPr>
                <w:rFonts w:ascii="Times New Roman" w:eastAsia="Times New Roman" w:hAnsi="Times New Roman" w:cs="Times New Roman"/>
                <w:kern w:val="1"/>
                <w:sz w:val="20"/>
                <w:szCs w:val="20"/>
                <w:lang w:eastAsia="ar-SA"/>
              </w:rPr>
              <w:t>Общие процессуальные права сторон - это права, распространяющиеся на всех участвующих в деле лиц (право знакомиться с материалами дела, делать выписки из них, снимать копии, заявлять отводы, представлять доказательства и т.д.</w:t>
            </w:r>
          </w:p>
          <w:p w:rsidR="00A96A03" w:rsidRPr="00A744FF" w:rsidRDefault="00A96A03" w:rsidP="00A744FF">
            <w:pPr>
              <w:shd w:val="clear" w:color="auto" w:fill="FFFFFF"/>
              <w:suppressAutoHyphens/>
              <w:spacing w:after="0" w:line="240" w:lineRule="auto"/>
              <w:contextualSpacing/>
              <w:jc w:val="both"/>
              <w:rPr>
                <w:rFonts w:ascii="Times New Roman" w:eastAsia="Times New Roman" w:hAnsi="Times New Roman" w:cs="Times New Roman"/>
                <w:kern w:val="1"/>
                <w:sz w:val="20"/>
                <w:szCs w:val="20"/>
                <w:lang w:eastAsia="ar-SA"/>
              </w:rPr>
            </w:pPr>
            <w:r w:rsidRPr="00A744FF">
              <w:rPr>
                <w:rFonts w:ascii="Times New Roman" w:eastAsia="Times New Roman" w:hAnsi="Times New Roman" w:cs="Times New Roman"/>
                <w:kern w:val="1"/>
                <w:sz w:val="20"/>
                <w:szCs w:val="20"/>
                <w:lang w:eastAsia="ar-SA"/>
              </w:rPr>
              <w:t xml:space="preserve">Специальные права сторон - это такие исключительные права, которые закон предоставляет лишь истцу или ответчику: отказ от иска, изменение предмета или основания иска,  признание иска, предъявление встречного иска, заключение мирового соглашения.  </w:t>
            </w:r>
          </w:p>
          <w:p w:rsidR="00A96A03" w:rsidRPr="00A744FF" w:rsidRDefault="00A96A03" w:rsidP="00A744FF">
            <w:pPr>
              <w:shd w:val="clear" w:color="auto" w:fill="FFFFFF"/>
              <w:suppressAutoHyphens/>
              <w:spacing w:after="0" w:line="240" w:lineRule="auto"/>
              <w:contextualSpacing/>
              <w:jc w:val="both"/>
              <w:rPr>
                <w:rFonts w:ascii="Times New Roman" w:eastAsia="Times New Roman" w:hAnsi="Times New Roman" w:cs="Times New Roman"/>
                <w:kern w:val="1"/>
                <w:sz w:val="20"/>
                <w:szCs w:val="20"/>
                <w:lang w:eastAsia="ar-SA"/>
              </w:rPr>
            </w:pPr>
          </w:p>
        </w:tc>
      </w:tr>
      <w:tr w:rsidR="00A96A03" w:rsidRPr="00A744FF" w:rsidTr="00A744FF">
        <w:tc>
          <w:tcPr>
            <w:tcW w:w="279" w:type="pct"/>
          </w:tcPr>
          <w:p w:rsidR="00A96A03" w:rsidRPr="00A744FF" w:rsidRDefault="00A96A03" w:rsidP="006079ED">
            <w:pPr>
              <w:pStyle w:val="a8"/>
              <w:numPr>
                <w:ilvl w:val="0"/>
                <w:numId w:val="70"/>
              </w:numPr>
              <w:shd w:val="clear" w:color="auto" w:fill="FFFFFF"/>
              <w:suppressAutoHyphens/>
              <w:ind w:left="0" w:firstLine="0"/>
              <w:jc w:val="both"/>
              <w:rPr>
                <w:kern w:val="1"/>
                <w:sz w:val="20"/>
                <w:szCs w:val="20"/>
                <w:lang w:eastAsia="ar-SA"/>
              </w:rPr>
            </w:pPr>
          </w:p>
        </w:tc>
        <w:tc>
          <w:tcPr>
            <w:tcW w:w="843" w:type="pct"/>
          </w:tcPr>
          <w:p w:rsidR="00A96A03" w:rsidRPr="00A744FF" w:rsidRDefault="00A96A03" w:rsidP="00A744FF">
            <w:pPr>
              <w:shd w:val="clear" w:color="auto" w:fill="FFFFFF"/>
              <w:suppressAutoHyphens/>
              <w:spacing w:after="0" w:line="240" w:lineRule="auto"/>
              <w:contextualSpacing/>
              <w:jc w:val="both"/>
              <w:rPr>
                <w:rFonts w:ascii="Times New Roman" w:eastAsia="Times New Roman" w:hAnsi="Times New Roman" w:cs="Times New Roman"/>
                <w:color w:val="000000"/>
                <w:spacing w:val="2"/>
                <w:kern w:val="1"/>
                <w:sz w:val="20"/>
                <w:szCs w:val="20"/>
                <w:lang w:eastAsia="ar-SA"/>
              </w:rPr>
            </w:pPr>
            <w:r w:rsidRPr="00A744FF">
              <w:rPr>
                <w:rFonts w:ascii="Times New Roman" w:eastAsia="Times New Roman" w:hAnsi="Times New Roman" w:cs="Times New Roman"/>
                <w:kern w:val="1"/>
                <w:sz w:val="20"/>
                <w:szCs w:val="20"/>
                <w:lang w:eastAsia="ar-SA"/>
              </w:rPr>
              <w:t>Формы участия прокурора в гражданском процессе.</w:t>
            </w:r>
          </w:p>
        </w:tc>
        <w:tc>
          <w:tcPr>
            <w:tcW w:w="3878" w:type="pct"/>
          </w:tcPr>
          <w:p w:rsidR="00A96A03" w:rsidRPr="00A744FF" w:rsidRDefault="00A96A03" w:rsidP="00A744FF">
            <w:pPr>
              <w:shd w:val="clear" w:color="auto" w:fill="FFFFFF"/>
              <w:suppressAutoHyphens/>
              <w:spacing w:after="0" w:line="240" w:lineRule="auto"/>
              <w:contextualSpacing/>
              <w:jc w:val="both"/>
              <w:rPr>
                <w:rFonts w:ascii="Times New Roman" w:eastAsia="Times New Roman" w:hAnsi="Times New Roman" w:cs="Times New Roman"/>
                <w:kern w:val="1"/>
                <w:sz w:val="20"/>
                <w:szCs w:val="20"/>
                <w:lang w:eastAsia="ar-SA"/>
              </w:rPr>
            </w:pPr>
            <w:r w:rsidRPr="00A744FF">
              <w:rPr>
                <w:rFonts w:ascii="Times New Roman" w:eastAsia="Times New Roman" w:hAnsi="Times New Roman" w:cs="Times New Roman"/>
                <w:kern w:val="1"/>
                <w:sz w:val="20"/>
                <w:szCs w:val="20"/>
                <w:lang w:eastAsia="ar-SA"/>
              </w:rPr>
              <w:t>Основными формами участия прокурора в гражданском судопроизводстве, в соответствии с п. 3 ст. 35 Закона «О прокуратуре» и ст.</w:t>
            </w:r>
          </w:p>
          <w:p w:rsidR="00A96A03" w:rsidRPr="00A744FF" w:rsidRDefault="00A96A03" w:rsidP="00A744FF">
            <w:pPr>
              <w:shd w:val="clear" w:color="auto" w:fill="FFFFFF"/>
              <w:suppressAutoHyphens/>
              <w:spacing w:after="0" w:line="240" w:lineRule="auto"/>
              <w:contextualSpacing/>
              <w:jc w:val="both"/>
              <w:rPr>
                <w:rFonts w:ascii="Times New Roman" w:eastAsia="Times New Roman" w:hAnsi="Times New Roman" w:cs="Times New Roman"/>
                <w:kern w:val="1"/>
                <w:sz w:val="20"/>
                <w:szCs w:val="20"/>
                <w:lang w:eastAsia="ar-SA"/>
              </w:rPr>
            </w:pPr>
            <w:r w:rsidRPr="00A744FF">
              <w:rPr>
                <w:rFonts w:ascii="Times New Roman" w:eastAsia="Times New Roman" w:hAnsi="Times New Roman" w:cs="Times New Roman"/>
                <w:kern w:val="1"/>
                <w:sz w:val="20"/>
                <w:szCs w:val="20"/>
                <w:lang w:eastAsia="ar-SA"/>
              </w:rPr>
              <w:t>45 ГПК, являются:</w:t>
            </w:r>
          </w:p>
          <w:p w:rsidR="00A96A03" w:rsidRPr="00A744FF" w:rsidRDefault="00A96A03" w:rsidP="00A744FF">
            <w:pPr>
              <w:shd w:val="clear" w:color="auto" w:fill="FFFFFF"/>
              <w:suppressAutoHyphens/>
              <w:spacing w:after="0" w:line="240" w:lineRule="auto"/>
              <w:contextualSpacing/>
              <w:jc w:val="both"/>
              <w:rPr>
                <w:rFonts w:ascii="Times New Roman" w:eastAsia="Times New Roman" w:hAnsi="Times New Roman" w:cs="Times New Roman"/>
                <w:kern w:val="1"/>
                <w:sz w:val="20"/>
                <w:szCs w:val="20"/>
                <w:lang w:eastAsia="ar-SA"/>
              </w:rPr>
            </w:pPr>
            <w:r w:rsidRPr="00A744FF">
              <w:rPr>
                <w:rFonts w:ascii="Times New Roman" w:eastAsia="Times New Roman" w:hAnsi="Times New Roman" w:cs="Times New Roman"/>
                <w:kern w:val="1"/>
                <w:sz w:val="20"/>
                <w:szCs w:val="20"/>
                <w:lang w:eastAsia="ar-SA"/>
              </w:rPr>
              <w:t>– обращение в суд в качестве процессуального истца; осуществляется путем предъявления иска или подачи заявления</w:t>
            </w:r>
          </w:p>
          <w:p w:rsidR="00A96A03" w:rsidRPr="00A744FF" w:rsidRDefault="00A96A03" w:rsidP="00A744FF">
            <w:pPr>
              <w:shd w:val="clear" w:color="auto" w:fill="FFFFFF"/>
              <w:suppressAutoHyphens/>
              <w:spacing w:after="0" w:line="240" w:lineRule="auto"/>
              <w:contextualSpacing/>
              <w:jc w:val="both"/>
              <w:rPr>
                <w:rFonts w:ascii="Times New Roman" w:eastAsia="Times New Roman" w:hAnsi="Times New Roman" w:cs="Times New Roman"/>
                <w:kern w:val="1"/>
                <w:sz w:val="20"/>
                <w:szCs w:val="20"/>
                <w:lang w:eastAsia="ar-SA"/>
              </w:rPr>
            </w:pPr>
            <w:r w:rsidRPr="00A744FF">
              <w:rPr>
                <w:rFonts w:ascii="Times New Roman" w:eastAsia="Times New Roman" w:hAnsi="Times New Roman" w:cs="Times New Roman"/>
                <w:kern w:val="1"/>
                <w:sz w:val="20"/>
                <w:szCs w:val="20"/>
                <w:lang w:eastAsia="ar-SA"/>
              </w:rPr>
              <w:t>– вступление в уже начатый процесс для дачи заключения.</w:t>
            </w:r>
          </w:p>
          <w:p w:rsidR="00A96A03" w:rsidRPr="00A744FF" w:rsidRDefault="00A96A03" w:rsidP="00A744FF">
            <w:pPr>
              <w:shd w:val="clear" w:color="auto" w:fill="FFFFFF"/>
              <w:suppressAutoHyphens/>
              <w:spacing w:after="0" w:line="240" w:lineRule="auto"/>
              <w:contextualSpacing/>
              <w:jc w:val="both"/>
              <w:rPr>
                <w:rFonts w:ascii="Times New Roman" w:eastAsia="Times New Roman" w:hAnsi="Times New Roman" w:cs="Times New Roman"/>
                <w:kern w:val="1"/>
                <w:sz w:val="20"/>
                <w:szCs w:val="20"/>
                <w:lang w:eastAsia="ar-SA"/>
              </w:rPr>
            </w:pPr>
            <w:r w:rsidRPr="00A744FF">
              <w:rPr>
                <w:rFonts w:ascii="Times New Roman" w:eastAsia="Times New Roman" w:hAnsi="Times New Roman" w:cs="Times New Roman"/>
                <w:kern w:val="1"/>
                <w:sz w:val="20"/>
                <w:szCs w:val="20"/>
                <w:lang w:eastAsia="ar-SA"/>
              </w:rPr>
              <w:t>В соответствии с ГПК РФ прокурор может обратиться в суд с заявлением в защиту прав, свобод и законных интересов:</w:t>
            </w:r>
          </w:p>
          <w:p w:rsidR="00A96A03" w:rsidRPr="00A744FF" w:rsidRDefault="00A96A03" w:rsidP="00A744FF">
            <w:pPr>
              <w:shd w:val="clear" w:color="auto" w:fill="FFFFFF"/>
              <w:suppressAutoHyphens/>
              <w:spacing w:after="0" w:line="240" w:lineRule="auto"/>
              <w:contextualSpacing/>
              <w:jc w:val="both"/>
              <w:rPr>
                <w:rFonts w:ascii="Times New Roman" w:eastAsia="Times New Roman" w:hAnsi="Times New Roman" w:cs="Times New Roman"/>
                <w:kern w:val="1"/>
                <w:sz w:val="20"/>
                <w:szCs w:val="20"/>
                <w:lang w:eastAsia="ar-SA"/>
              </w:rPr>
            </w:pPr>
            <w:r w:rsidRPr="00A744FF">
              <w:rPr>
                <w:rFonts w:ascii="Times New Roman" w:eastAsia="Times New Roman" w:hAnsi="Times New Roman" w:cs="Times New Roman"/>
                <w:kern w:val="1"/>
                <w:sz w:val="20"/>
                <w:szCs w:val="20"/>
                <w:lang w:eastAsia="ar-SA"/>
              </w:rPr>
              <w:t>1) конкретного гражданина;</w:t>
            </w:r>
          </w:p>
          <w:p w:rsidR="00A96A03" w:rsidRPr="00A744FF" w:rsidRDefault="00A96A03" w:rsidP="00A744FF">
            <w:pPr>
              <w:shd w:val="clear" w:color="auto" w:fill="FFFFFF"/>
              <w:suppressAutoHyphens/>
              <w:spacing w:after="0" w:line="240" w:lineRule="auto"/>
              <w:contextualSpacing/>
              <w:jc w:val="both"/>
              <w:rPr>
                <w:rFonts w:ascii="Times New Roman" w:eastAsia="Times New Roman" w:hAnsi="Times New Roman" w:cs="Times New Roman"/>
                <w:kern w:val="1"/>
                <w:sz w:val="20"/>
                <w:szCs w:val="20"/>
                <w:lang w:eastAsia="ar-SA"/>
              </w:rPr>
            </w:pPr>
            <w:r w:rsidRPr="00A744FF">
              <w:rPr>
                <w:rFonts w:ascii="Times New Roman" w:eastAsia="Times New Roman" w:hAnsi="Times New Roman" w:cs="Times New Roman"/>
                <w:kern w:val="1"/>
                <w:sz w:val="20"/>
                <w:szCs w:val="20"/>
                <w:lang w:eastAsia="ar-SA"/>
              </w:rPr>
              <w:t>2) неопределенного круга лиц;</w:t>
            </w:r>
          </w:p>
          <w:p w:rsidR="00A96A03" w:rsidRPr="00A744FF" w:rsidRDefault="00A96A03" w:rsidP="00A744FF">
            <w:pPr>
              <w:shd w:val="clear" w:color="auto" w:fill="FFFFFF"/>
              <w:suppressAutoHyphens/>
              <w:spacing w:after="0" w:line="240" w:lineRule="auto"/>
              <w:contextualSpacing/>
              <w:jc w:val="both"/>
              <w:rPr>
                <w:rFonts w:ascii="Times New Roman" w:eastAsia="Times New Roman" w:hAnsi="Times New Roman" w:cs="Times New Roman"/>
                <w:kern w:val="1"/>
                <w:sz w:val="20"/>
                <w:szCs w:val="20"/>
                <w:lang w:eastAsia="ar-SA"/>
              </w:rPr>
            </w:pPr>
            <w:r w:rsidRPr="00A744FF">
              <w:rPr>
                <w:rFonts w:ascii="Times New Roman" w:eastAsia="Times New Roman" w:hAnsi="Times New Roman" w:cs="Times New Roman"/>
                <w:kern w:val="1"/>
                <w:sz w:val="20"/>
                <w:szCs w:val="20"/>
                <w:lang w:eastAsia="ar-SA"/>
              </w:rPr>
              <w:t>3) интересов РФ, субъектов РФ, муниципальных образований.</w:t>
            </w:r>
          </w:p>
        </w:tc>
      </w:tr>
      <w:tr w:rsidR="00A96A03" w:rsidRPr="00A744FF" w:rsidTr="00A744FF">
        <w:tc>
          <w:tcPr>
            <w:tcW w:w="279" w:type="pct"/>
          </w:tcPr>
          <w:p w:rsidR="00A96A03" w:rsidRPr="00A744FF" w:rsidRDefault="00A96A03" w:rsidP="006079ED">
            <w:pPr>
              <w:pStyle w:val="a8"/>
              <w:numPr>
                <w:ilvl w:val="0"/>
                <w:numId w:val="70"/>
              </w:numPr>
              <w:shd w:val="clear" w:color="auto" w:fill="FFFFFF"/>
              <w:suppressAutoHyphens/>
              <w:ind w:left="0" w:firstLine="0"/>
              <w:jc w:val="both"/>
              <w:rPr>
                <w:kern w:val="1"/>
                <w:sz w:val="20"/>
                <w:szCs w:val="20"/>
                <w:lang w:eastAsia="ar-SA"/>
              </w:rPr>
            </w:pPr>
          </w:p>
        </w:tc>
        <w:tc>
          <w:tcPr>
            <w:tcW w:w="843" w:type="pct"/>
          </w:tcPr>
          <w:p w:rsidR="00A96A03" w:rsidRPr="00A744FF" w:rsidRDefault="00A96A03" w:rsidP="00A744FF">
            <w:pPr>
              <w:shd w:val="clear" w:color="auto" w:fill="FFFFFF"/>
              <w:suppressAutoHyphens/>
              <w:spacing w:after="0" w:line="240" w:lineRule="auto"/>
              <w:contextualSpacing/>
              <w:jc w:val="both"/>
              <w:rPr>
                <w:rFonts w:ascii="Times New Roman" w:eastAsia="Times New Roman" w:hAnsi="Times New Roman" w:cs="Times New Roman"/>
                <w:color w:val="000000"/>
                <w:spacing w:val="2"/>
                <w:kern w:val="1"/>
                <w:sz w:val="20"/>
                <w:szCs w:val="20"/>
                <w:lang w:eastAsia="ar-SA"/>
              </w:rPr>
            </w:pPr>
            <w:r w:rsidRPr="00A744FF">
              <w:rPr>
                <w:rFonts w:ascii="Times New Roman" w:eastAsia="Times New Roman" w:hAnsi="Times New Roman" w:cs="Times New Roman"/>
                <w:kern w:val="1"/>
                <w:sz w:val="20"/>
                <w:szCs w:val="20"/>
                <w:lang w:eastAsia="ar-SA"/>
              </w:rPr>
              <w:t>Представительство. Понятие и виды судебного представительства.</w:t>
            </w:r>
          </w:p>
        </w:tc>
        <w:tc>
          <w:tcPr>
            <w:tcW w:w="3878" w:type="pct"/>
          </w:tcPr>
          <w:p w:rsidR="00A96A03" w:rsidRPr="00A744FF" w:rsidRDefault="00A96A03" w:rsidP="00A744FF">
            <w:pPr>
              <w:shd w:val="clear" w:color="auto" w:fill="FFFFFF"/>
              <w:suppressAutoHyphens/>
              <w:spacing w:after="0" w:line="240" w:lineRule="auto"/>
              <w:contextualSpacing/>
              <w:jc w:val="both"/>
              <w:rPr>
                <w:rFonts w:ascii="Times New Roman" w:eastAsia="Times New Roman" w:hAnsi="Times New Roman" w:cs="Times New Roman"/>
                <w:kern w:val="1"/>
                <w:sz w:val="20"/>
                <w:szCs w:val="20"/>
                <w:lang w:eastAsia="ar-SA"/>
              </w:rPr>
            </w:pPr>
            <w:r w:rsidRPr="00A744FF">
              <w:rPr>
                <w:rFonts w:ascii="Times New Roman" w:eastAsia="Times New Roman" w:hAnsi="Times New Roman" w:cs="Times New Roman"/>
                <w:kern w:val="1"/>
                <w:sz w:val="20"/>
                <w:szCs w:val="20"/>
                <w:lang w:eastAsia="ar-SA"/>
              </w:rPr>
              <w:t xml:space="preserve">Представительство — это совершение от имени и в интересах представляемого (доверителя) определённых действий или принятие определённых решений в пределах, установленных законом и (или) заранее оговорённых сторонами полномочий. </w:t>
            </w:r>
          </w:p>
          <w:p w:rsidR="00A96A03" w:rsidRPr="00A744FF" w:rsidRDefault="00A96A03" w:rsidP="00A744FF">
            <w:pPr>
              <w:shd w:val="clear" w:color="auto" w:fill="FFFFFF"/>
              <w:suppressAutoHyphens/>
              <w:spacing w:after="0" w:line="240" w:lineRule="auto"/>
              <w:contextualSpacing/>
              <w:jc w:val="both"/>
              <w:rPr>
                <w:rFonts w:ascii="Times New Roman" w:eastAsia="Times New Roman" w:hAnsi="Times New Roman" w:cs="Times New Roman"/>
                <w:kern w:val="1"/>
                <w:sz w:val="20"/>
                <w:szCs w:val="20"/>
                <w:lang w:eastAsia="ar-SA"/>
              </w:rPr>
            </w:pPr>
            <w:r w:rsidRPr="00A744FF">
              <w:rPr>
                <w:rFonts w:ascii="Times New Roman" w:eastAsia="Times New Roman" w:hAnsi="Times New Roman" w:cs="Times New Roman"/>
                <w:kern w:val="1"/>
                <w:sz w:val="20"/>
                <w:szCs w:val="20"/>
                <w:lang w:eastAsia="ar-SA"/>
              </w:rPr>
              <w:t>Виды судебного представительства в гражданском процессе:</w:t>
            </w:r>
          </w:p>
          <w:p w:rsidR="00A96A03" w:rsidRPr="00A744FF" w:rsidRDefault="00A96A03" w:rsidP="00A744FF">
            <w:pPr>
              <w:shd w:val="clear" w:color="auto" w:fill="FFFFFF"/>
              <w:suppressAutoHyphens/>
              <w:spacing w:after="0" w:line="240" w:lineRule="auto"/>
              <w:contextualSpacing/>
              <w:jc w:val="both"/>
              <w:rPr>
                <w:rFonts w:ascii="Times New Roman" w:eastAsia="Times New Roman" w:hAnsi="Times New Roman" w:cs="Times New Roman"/>
                <w:kern w:val="1"/>
                <w:sz w:val="20"/>
                <w:szCs w:val="20"/>
                <w:lang w:eastAsia="ar-SA"/>
              </w:rPr>
            </w:pPr>
            <w:r w:rsidRPr="00A744FF">
              <w:rPr>
                <w:rFonts w:ascii="Times New Roman" w:eastAsia="Times New Roman" w:hAnsi="Times New Roman" w:cs="Times New Roman"/>
                <w:kern w:val="1"/>
                <w:sz w:val="20"/>
                <w:szCs w:val="20"/>
                <w:lang w:eastAsia="ar-SA"/>
              </w:rPr>
              <w:t>-Договорное (добровольное) представительство, в том числе профессиональное, — обеспечивается юристами, адвокатами или другими лицами, которых участники гражданского процесса выбрали сами.</w:t>
            </w:r>
          </w:p>
          <w:p w:rsidR="00A96A03" w:rsidRPr="00A744FF" w:rsidRDefault="00A96A03" w:rsidP="00A744FF">
            <w:pPr>
              <w:shd w:val="clear" w:color="auto" w:fill="FFFFFF"/>
              <w:suppressAutoHyphens/>
              <w:spacing w:after="0" w:line="240" w:lineRule="auto"/>
              <w:contextualSpacing/>
              <w:jc w:val="both"/>
              <w:rPr>
                <w:rFonts w:ascii="Times New Roman" w:eastAsia="Times New Roman" w:hAnsi="Times New Roman" w:cs="Times New Roman"/>
                <w:kern w:val="1"/>
                <w:sz w:val="20"/>
                <w:szCs w:val="20"/>
                <w:lang w:eastAsia="ar-SA"/>
              </w:rPr>
            </w:pPr>
            <w:r w:rsidRPr="00A744FF">
              <w:rPr>
                <w:rFonts w:ascii="Times New Roman" w:eastAsia="Times New Roman" w:hAnsi="Times New Roman" w:cs="Times New Roman"/>
                <w:kern w:val="1"/>
                <w:sz w:val="20"/>
                <w:szCs w:val="20"/>
                <w:lang w:eastAsia="ar-SA"/>
              </w:rPr>
              <w:t>-Законное представительство (обязательное) — обеспечивается законными представителями гражданина.</w:t>
            </w:r>
          </w:p>
          <w:p w:rsidR="00A96A03" w:rsidRPr="00A744FF" w:rsidRDefault="00A96A03" w:rsidP="00A744FF">
            <w:pPr>
              <w:shd w:val="clear" w:color="auto" w:fill="FFFFFF"/>
              <w:suppressAutoHyphens/>
              <w:spacing w:after="0" w:line="240" w:lineRule="auto"/>
              <w:contextualSpacing/>
              <w:jc w:val="both"/>
              <w:rPr>
                <w:rFonts w:ascii="Times New Roman" w:eastAsia="Times New Roman" w:hAnsi="Times New Roman" w:cs="Times New Roman"/>
                <w:kern w:val="1"/>
                <w:sz w:val="20"/>
                <w:szCs w:val="20"/>
                <w:lang w:eastAsia="ar-SA"/>
              </w:rPr>
            </w:pPr>
            <w:r w:rsidRPr="00A744FF">
              <w:rPr>
                <w:rFonts w:ascii="Times New Roman" w:eastAsia="Times New Roman" w:hAnsi="Times New Roman" w:cs="Times New Roman"/>
                <w:kern w:val="1"/>
                <w:sz w:val="20"/>
                <w:szCs w:val="20"/>
                <w:lang w:eastAsia="ar-SA"/>
              </w:rPr>
              <w:t>-Представительство по назначению суда — обеспечивается адвокатом, которого назначает суд, ведущий гражданское дело, при наличии для этого оснований.</w:t>
            </w:r>
          </w:p>
        </w:tc>
      </w:tr>
      <w:tr w:rsidR="00A96A03" w:rsidRPr="00A744FF" w:rsidTr="00A744FF">
        <w:tc>
          <w:tcPr>
            <w:tcW w:w="279" w:type="pct"/>
          </w:tcPr>
          <w:p w:rsidR="00A96A03" w:rsidRPr="00A744FF" w:rsidRDefault="00A96A03" w:rsidP="006079ED">
            <w:pPr>
              <w:pStyle w:val="a8"/>
              <w:numPr>
                <w:ilvl w:val="0"/>
                <w:numId w:val="70"/>
              </w:numPr>
              <w:shd w:val="clear" w:color="auto" w:fill="FFFFFF"/>
              <w:suppressAutoHyphens/>
              <w:ind w:left="0" w:firstLine="0"/>
              <w:jc w:val="both"/>
              <w:rPr>
                <w:kern w:val="1"/>
                <w:sz w:val="20"/>
                <w:szCs w:val="20"/>
                <w:lang w:eastAsia="ar-SA"/>
              </w:rPr>
            </w:pPr>
          </w:p>
        </w:tc>
        <w:tc>
          <w:tcPr>
            <w:tcW w:w="843" w:type="pct"/>
          </w:tcPr>
          <w:p w:rsidR="00A96A03" w:rsidRPr="00A744FF" w:rsidRDefault="00A96A03" w:rsidP="00A744FF">
            <w:pPr>
              <w:shd w:val="clear" w:color="auto" w:fill="FFFFFF"/>
              <w:suppressAutoHyphens/>
              <w:spacing w:after="0" w:line="240" w:lineRule="auto"/>
              <w:contextualSpacing/>
              <w:jc w:val="both"/>
              <w:rPr>
                <w:rFonts w:ascii="Times New Roman" w:eastAsia="Times New Roman" w:hAnsi="Times New Roman" w:cs="Times New Roman"/>
                <w:color w:val="000000"/>
                <w:spacing w:val="2"/>
                <w:kern w:val="1"/>
                <w:sz w:val="20"/>
                <w:szCs w:val="20"/>
                <w:lang w:eastAsia="ar-SA"/>
              </w:rPr>
            </w:pPr>
            <w:r w:rsidRPr="00A744FF">
              <w:rPr>
                <w:rFonts w:ascii="Times New Roman" w:eastAsia="Times New Roman" w:hAnsi="Times New Roman" w:cs="Times New Roman"/>
                <w:kern w:val="1"/>
                <w:sz w:val="20"/>
                <w:szCs w:val="20"/>
                <w:lang w:eastAsia="ar-SA"/>
              </w:rPr>
              <w:t>Понятие и виды процессуальных сроков, их значение.</w:t>
            </w:r>
          </w:p>
        </w:tc>
        <w:tc>
          <w:tcPr>
            <w:tcW w:w="3878" w:type="pct"/>
          </w:tcPr>
          <w:p w:rsidR="00A96A03" w:rsidRPr="00A744FF" w:rsidRDefault="00A96A03" w:rsidP="00A744FF">
            <w:pPr>
              <w:shd w:val="clear" w:color="auto" w:fill="FFFFFF"/>
              <w:suppressAutoHyphens/>
              <w:spacing w:after="0" w:line="240" w:lineRule="auto"/>
              <w:contextualSpacing/>
              <w:jc w:val="both"/>
              <w:rPr>
                <w:rFonts w:ascii="Times New Roman" w:eastAsia="Times New Roman" w:hAnsi="Times New Roman" w:cs="Times New Roman"/>
                <w:kern w:val="1"/>
                <w:sz w:val="20"/>
                <w:szCs w:val="20"/>
                <w:lang w:eastAsia="ar-SA"/>
              </w:rPr>
            </w:pPr>
            <w:r w:rsidRPr="00A744FF">
              <w:rPr>
                <w:rFonts w:ascii="Times New Roman" w:eastAsia="Times New Roman" w:hAnsi="Times New Roman" w:cs="Times New Roman"/>
                <w:kern w:val="1"/>
                <w:sz w:val="20"/>
                <w:szCs w:val="20"/>
                <w:lang w:eastAsia="ar-SA"/>
              </w:rPr>
              <w:t>Процессуальный срок − предусмотренный законом или назначаемый судом определенный промежуток или момент времени, с которым связывается необходимость совершения конкретных процессуальных действий либо наступления иных правовых последствий.</w:t>
            </w:r>
          </w:p>
          <w:p w:rsidR="00A96A03" w:rsidRPr="00A744FF" w:rsidRDefault="00A96A03" w:rsidP="00A744FF">
            <w:pPr>
              <w:shd w:val="clear" w:color="auto" w:fill="FFFFFF"/>
              <w:suppressAutoHyphens/>
              <w:spacing w:after="0" w:line="240" w:lineRule="auto"/>
              <w:contextualSpacing/>
              <w:jc w:val="both"/>
              <w:rPr>
                <w:rFonts w:ascii="Times New Roman" w:eastAsia="Times New Roman" w:hAnsi="Times New Roman" w:cs="Times New Roman"/>
                <w:kern w:val="1"/>
                <w:sz w:val="20"/>
                <w:szCs w:val="20"/>
                <w:lang w:eastAsia="ar-SA"/>
              </w:rPr>
            </w:pPr>
            <w:r w:rsidRPr="00A744FF">
              <w:rPr>
                <w:rFonts w:ascii="Times New Roman" w:eastAsia="Times New Roman" w:hAnsi="Times New Roman" w:cs="Times New Roman"/>
                <w:kern w:val="1"/>
                <w:sz w:val="20"/>
                <w:szCs w:val="20"/>
                <w:lang w:eastAsia="ar-SA"/>
              </w:rPr>
              <w:t>Виды процессуальных сроков в гражданском процессе</w:t>
            </w:r>
          </w:p>
          <w:p w:rsidR="00A96A03" w:rsidRPr="00A744FF" w:rsidRDefault="00A96A03" w:rsidP="00A744FF">
            <w:pPr>
              <w:shd w:val="clear" w:color="auto" w:fill="FFFFFF"/>
              <w:suppressAutoHyphens/>
              <w:spacing w:after="0" w:line="240" w:lineRule="auto"/>
              <w:contextualSpacing/>
              <w:jc w:val="both"/>
              <w:rPr>
                <w:rFonts w:ascii="Times New Roman" w:eastAsia="Times New Roman" w:hAnsi="Times New Roman" w:cs="Times New Roman"/>
                <w:kern w:val="1"/>
                <w:sz w:val="20"/>
                <w:szCs w:val="20"/>
                <w:lang w:eastAsia="ar-SA"/>
              </w:rPr>
            </w:pPr>
            <w:r w:rsidRPr="00A744FF">
              <w:rPr>
                <w:rFonts w:ascii="Times New Roman" w:eastAsia="Times New Roman" w:hAnsi="Times New Roman" w:cs="Times New Roman"/>
                <w:kern w:val="1"/>
                <w:sz w:val="20"/>
                <w:szCs w:val="20"/>
                <w:lang w:eastAsia="ar-SA"/>
              </w:rPr>
              <w:t>1. сроки рассмотрения гражданских дел судом;</w:t>
            </w:r>
          </w:p>
          <w:p w:rsidR="00A96A03" w:rsidRPr="00A744FF" w:rsidRDefault="00A96A03" w:rsidP="00A744FF">
            <w:pPr>
              <w:shd w:val="clear" w:color="auto" w:fill="FFFFFF"/>
              <w:suppressAutoHyphens/>
              <w:spacing w:after="0" w:line="240" w:lineRule="auto"/>
              <w:contextualSpacing/>
              <w:jc w:val="both"/>
              <w:rPr>
                <w:rFonts w:ascii="Times New Roman" w:eastAsia="Times New Roman" w:hAnsi="Times New Roman" w:cs="Times New Roman"/>
                <w:kern w:val="1"/>
                <w:sz w:val="20"/>
                <w:szCs w:val="20"/>
                <w:lang w:eastAsia="ar-SA"/>
              </w:rPr>
            </w:pPr>
            <w:r w:rsidRPr="00A744FF">
              <w:rPr>
                <w:rFonts w:ascii="Times New Roman" w:eastAsia="Times New Roman" w:hAnsi="Times New Roman" w:cs="Times New Roman"/>
                <w:kern w:val="1"/>
                <w:sz w:val="20"/>
                <w:szCs w:val="20"/>
                <w:lang w:eastAsia="ar-SA"/>
              </w:rPr>
              <w:lastRenderedPageBreak/>
              <w:t>2. сроки совершения процессуальных действий судом и другими лицами, участвующими в процессе.</w:t>
            </w:r>
          </w:p>
          <w:p w:rsidR="00A96A03" w:rsidRPr="00A744FF" w:rsidRDefault="00A96A03" w:rsidP="00A744FF">
            <w:pPr>
              <w:spacing w:after="0" w:line="240" w:lineRule="auto"/>
              <w:contextualSpacing/>
              <w:jc w:val="both"/>
              <w:rPr>
                <w:rFonts w:ascii="Times New Roman" w:eastAsia="Times New Roman" w:hAnsi="Times New Roman" w:cs="Times New Roman"/>
                <w:sz w:val="20"/>
                <w:szCs w:val="20"/>
              </w:rPr>
            </w:pPr>
            <w:r w:rsidRPr="00A744FF">
              <w:rPr>
                <w:rFonts w:ascii="Times New Roman" w:hAnsi="Times New Roman" w:cs="Times New Roman"/>
                <w:color w:val="000000"/>
                <w:sz w:val="20"/>
                <w:szCs w:val="20"/>
              </w:rPr>
              <w:t>Процессуальные сроки разделяются на сроки, которые четко установлены законом и сроки, которые определены судом. К категории сроков, установленных законом, относятся сроки разрешения гражданских дел в суде первой инстанции, которые не могут быть изменены ни при каких обстоятельствах, сроки подготовки гражданских дел к судебному разбирательству, рассмотрения гражданских дел, а также совершения отдельных процессуальных действий судом.</w:t>
            </w:r>
          </w:p>
          <w:p w:rsidR="00A96A03" w:rsidRPr="00A744FF" w:rsidRDefault="00A96A03" w:rsidP="00A744FF">
            <w:pPr>
              <w:shd w:val="clear" w:color="auto" w:fill="FFFFFF"/>
              <w:suppressAutoHyphens/>
              <w:spacing w:after="0" w:line="240" w:lineRule="auto"/>
              <w:contextualSpacing/>
              <w:jc w:val="both"/>
              <w:rPr>
                <w:rFonts w:ascii="Times New Roman" w:eastAsia="Times New Roman" w:hAnsi="Times New Roman" w:cs="Times New Roman"/>
                <w:kern w:val="1"/>
                <w:sz w:val="20"/>
                <w:szCs w:val="20"/>
                <w:lang w:eastAsia="ar-SA"/>
              </w:rPr>
            </w:pPr>
            <w:r w:rsidRPr="00A744FF">
              <w:rPr>
                <w:rFonts w:ascii="Times New Roman" w:eastAsia="Times New Roman" w:hAnsi="Times New Roman" w:cs="Times New Roman"/>
                <w:kern w:val="1"/>
                <w:sz w:val="20"/>
                <w:szCs w:val="20"/>
                <w:lang w:eastAsia="ar-SA"/>
              </w:rPr>
              <w:t>Значение процессуальных сроков заключается в том, что они играют роль юридических фактов, на основании которых возникают и прекращаются процессуальные правовые отношения.</w:t>
            </w:r>
          </w:p>
        </w:tc>
      </w:tr>
      <w:tr w:rsidR="00A96A03" w:rsidRPr="00A744FF" w:rsidTr="00A744FF">
        <w:tc>
          <w:tcPr>
            <w:tcW w:w="279" w:type="pct"/>
          </w:tcPr>
          <w:p w:rsidR="00A96A03" w:rsidRPr="00A744FF" w:rsidRDefault="00A96A03" w:rsidP="006079ED">
            <w:pPr>
              <w:pStyle w:val="a8"/>
              <w:numPr>
                <w:ilvl w:val="0"/>
                <w:numId w:val="70"/>
              </w:numPr>
              <w:shd w:val="clear" w:color="auto" w:fill="FFFFFF"/>
              <w:suppressAutoHyphens/>
              <w:ind w:left="0" w:firstLine="0"/>
              <w:jc w:val="both"/>
              <w:rPr>
                <w:color w:val="000000"/>
                <w:spacing w:val="2"/>
                <w:kern w:val="1"/>
                <w:sz w:val="20"/>
                <w:szCs w:val="20"/>
                <w:lang w:eastAsia="ar-SA"/>
              </w:rPr>
            </w:pPr>
          </w:p>
        </w:tc>
        <w:tc>
          <w:tcPr>
            <w:tcW w:w="843" w:type="pct"/>
          </w:tcPr>
          <w:p w:rsidR="00A96A03" w:rsidRPr="00A744FF" w:rsidRDefault="00A96A03" w:rsidP="00A744FF">
            <w:pPr>
              <w:shd w:val="clear" w:color="auto" w:fill="FFFFFF"/>
              <w:suppressAutoHyphens/>
              <w:spacing w:after="0" w:line="240" w:lineRule="auto"/>
              <w:contextualSpacing/>
              <w:jc w:val="both"/>
              <w:rPr>
                <w:rFonts w:ascii="Times New Roman" w:eastAsia="Times New Roman" w:hAnsi="Times New Roman" w:cs="Times New Roman"/>
                <w:color w:val="000000"/>
                <w:spacing w:val="2"/>
                <w:kern w:val="1"/>
                <w:sz w:val="20"/>
                <w:szCs w:val="20"/>
                <w:lang w:eastAsia="ar-SA"/>
              </w:rPr>
            </w:pPr>
            <w:r w:rsidRPr="00A744FF">
              <w:rPr>
                <w:rFonts w:ascii="Times New Roman" w:eastAsia="Times New Roman" w:hAnsi="Times New Roman" w:cs="Times New Roman"/>
                <w:color w:val="000000"/>
                <w:spacing w:val="2"/>
                <w:kern w:val="1"/>
                <w:sz w:val="20"/>
                <w:szCs w:val="20"/>
                <w:lang w:eastAsia="ar-SA"/>
              </w:rPr>
              <w:t>Понятие и сущность искового производства.</w:t>
            </w:r>
          </w:p>
        </w:tc>
        <w:tc>
          <w:tcPr>
            <w:tcW w:w="3878" w:type="pct"/>
          </w:tcPr>
          <w:p w:rsidR="00A96A03" w:rsidRPr="00A744FF" w:rsidRDefault="00A96A03" w:rsidP="00A744FF">
            <w:pPr>
              <w:shd w:val="clear" w:color="auto" w:fill="FFFFFF"/>
              <w:suppressAutoHyphens/>
              <w:spacing w:after="0" w:line="240" w:lineRule="auto"/>
              <w:contextualSpacing/>
              <w:jc w:val="both"/>
              <w:rPr>
                <w:rFonts w:ascii="Times New Roman" w:eastAsia="Times New Roman" w:hAnsi="Times New Roman" w:cs="Times New Roman"/>
                <w:color w:val="000000"/>
                <w:spacing w:val="2"/>
                <w:kern w:val="1"/>
                <w:sz w:val="20"/>
                <w:szCs w:val="20"/>
                <w:lang w:eastAsia="ar-SA"/>
              </w:rPr>
            </w:pPr>
            <w:r w:rsidRPr="00A744FF">
              <w:rPr>
                <w:rFonts w:ascii="Times New Roman" w:eastAsia="Times New Roman" w:hAnsi="Times New Roman" w:cs="Times New Roman"/>
                <w:color w:val="000000"/>
                <w:spacing w:val="2"/>
                <w:kern w:val="1"/>
                <w:sz w:val="20"/>
                <w:szCs w:val="20"/>
                <w:lang w:eastAsia="ar-SA"/>
              </w:rPr>
              <w:t>Исковое производство - урегулированная нормами гражданского процессуального права деятельность суда по рассмотрению и разрешению споров о субъективном праве или охраняемом законом интересе, возникающих из гражданских, семейных, трудовых, кооперативных и других материальных правоотношений.</w:t>
            </w:r>
          </w:p>
          <w:p w:rsidR="00A96A03" w:rsidRPr="00A744FF" w:rsidRDefault="00A96A03" w:rsidP="00A744FF">
            <w:pPr>
              <w:shd w:val="clear" w:color="auto" w:fill="FFFFFF"/>
              <w:suppressAutoHyphens/>
              <w:spacing w:after="0" w:line="240" w:lineRule="auto"/>
              <w:contextualSpacing/>
              <w:jc w:val="both"/>
              <w:rPr>
                <w:rFonts w:ascii="Times New Roman" w:eastAsia="Times New Roman" w:hAnsi="Times New Roman" w:cs="Times New Roman"/>
                <w:color w:val="000000"/>
                <w:spacing w:val="2"/>
                <w:kern w:val="1"/>
                <w:sz w:val="20"/>
                <w:szCs w:val="20"/>
                <w:lang w:eastAsia="ar-SA"/>
              </w:rPr>
            </w:pPr>
            <w:r w:rsidRPr="00A744FF">
              <w:rPr>
                <w:rFonts w:ascii="Times New Roman" w:eastAsia="Times New Roman" w:hAnsi="Times New Roman" w:cs="Times New Roman"/>
                <w:color w:val="000000"/>
                <w:spacing w:val="2"/>
                <w:kern w:val="1"/>
                <w:sz w:val="20"/>
                <w:szCs w:val="20"/>
                <w:lang w:eastAsia="ar-SA"/>
              </w:rPr>
              <w:t xml:space="preserve">Сущность искового производства состоит в том, что суд проверяет наличие или отсутствие субъективного права, ввиду неопределенности, оспаривания или нарушения которого возник спор. </w:t>
            </w:r>
          </w:p>
        </w:tc>
      </w:tr>
      <w:tr w:rsidR="00A96A03" w:rsidRPr="00A744FF" w:rsidTr="00A744FF">
        <w:tc>
          <w:tcPr>
            <w:tcW w:w="279" w:type="pct"/>
          </w:tcPr>
          <w:p w:rsidR="00A96A03" w:rsidRPr="00A744FF" w:rsidRDefault="00A96A03" w:rsidP="006079ED">
            <w:pPr>
              <w:pStyle w:val="a8"/>
              <w:numPr>
                <w:ilvl w:val="0"/>
                <w:numId w:val="70"/>
              </w:numPr>
              <w:shd w:val="clear" w:color="auto" w:fill="FFFFFF"/>
              <w:suppressAutoHyphens/>
              <w:ind w:left="0" w:firstLine="0"/>
              <w:jc w:val="both"/>
              <w:rPr>
                <w:kern w:val="1"/>
                <w:sz w:val="20"/>
                <w:szCs w:val="20"/>
                <w:lang w:eastAsia="ar-SA"/>
              </w:rPr>
            </w:pPr>
          </w:p>
        </w:tc>
        <w:tc>
          <w:tcPr>
            <w:tcW w:w="843" w:type="pct"/>
          </w:tcPr>
          <w:p w:rsidR="00A96A03" w:rsidRPr="00A744FF" w:rsidRDefault="00A96A03" w:rsidP="00A744FF">
            <w:pPr>
              <w:shd w:val="clear" w:color="auto" w:fill="FFFFFF"/>
              <w:suppressAutoHyphens/>
              <w:spacing w:after="0" w:line="240" w:lineRule="auto"/>
              <w:contextualSpacing/>
              <w:jc w:val="both"/>
              <w:rPr>
                <w:rFonts w:ascii="Times New Roman" w:eastAsia="Times New Roman" w:hAnsi="Times New Roman" w:cs="Times New Roman"/>
                <w:color w:val="000000"/>
                <w:spacing w:val="2"/>
                <w:kern w:val="1"/>
                <w:sz w:val="20"/>
                <w:szCs w:val="20"/>
                <w:lang w:eastAsia="ar-SA"/>
              </w:rPr>
            </w:pPr>
            <w:r w:rsidRPr="00A744FF">
              <w:rPr>
                <w:rFonts w:ascii="Times New Roman" w:eastAsia="Times New Roman" w:hAnsi="Times New Roman" w:cs="Times New Roman"/>
                <w:kern w:val="1"/>
                <w:sz w:val="20"/>
                <w:szCs w:val="20"/>
                <w:lang w:eastAsia="ar-SA"/>
              </w:rPr>
              <w:t>Подготовка гражданского дела к судебному разбирательству (предварительное судебное заседание).</w:t>
            </w:r>
          </w:p>
        </w:tc>
        <w:tc>
          <w:tcPr>
            <w:tcW w:w="3878" w:type="pct"/>
          </w:tcPr>
          <w:p w:rsidR="00A96A03" w:rsidRPr="00A744FF" w:rsidRDefault="00A96A03" w:rsidP="00A744FF">
            <w:pPr>
              <w:shd w:val="clear" w:color="auto" w:fill="FFFFFF"/>
              <w:suppressAutoHyphens/>
              <w:spacing w:after="0" w:line="240" w:lineRule="auto"/>
              <w:contextualSpacing/>
              <w:jc w:val="both"/>
              <w:rPr>
                <w:rFonts w:ascii="Times New Roman" w:eastAsia="Times New Roman" w:hAnsi="Times New Roman" w:cs="Times New Roman"/>
                <w:kern w:val="1"/>
                <w:sz w:val="20"/>
                <w:szCs w:val="20"/>
                <w:lang w:eastAsia="ar-SA"/>
              </w:rPr>
            </w:pPr>
            <w:r w:rsidRPr="00A744FF">
              <w:rPr>
                <w:rFonts w:ascii="Times New Roman" w:eastAsia="Times New Roman" w:hAnsi="Times New Roman" w:cs="Times New Roman"/>
                <w:kern w:val="1"/>
                <w:sz w:val="20"/>
                <w:szCs w:val="20"/>
                <w:lang w:eastAsia="ar-SA"/>
              </w:rPr>
              <w:t>Подготовка дела к судебному разбирательству — это самостоятельная обязательная стадия гражданского судопроизводства, в ходе которой судья с участием сторон, участвующих в деле лиц и их представителей создает условия для своевременного и эффективного разрешения каждого конкретного дела по существу.</w:t>
            </w:r>
          </w:p>
          <w:p w:rsidR="00A96A03" w:rsidRPr="00A744FF" w:rsidRDefault="00A96A03" w:rsidP="00A744FF">
            <w:pPr>
              <w:shd w:val="clear" w:color="auto" w:fill="FFFFFF"/>
              <w:suppressAutoHyphens/>
              <w:spacing w:after="0" w:line="240" w:lineRule="auto"/>
              <w:contextualSpacing/>
              <w:jc w:val="both"/>
              <w:rPr>
                <w:rFonts w:ascii="Times New Roman" w:eastAsia="Times New Roman" w:hAnsi="Times New Roman" w:cs="Times New Roman"/>
                <w:kern w:val="1"/>
                <w:sz w:val="20"/>
                <w:szCs w:val="20"/>
                <w:lang w:eastAsia="ar-SA"/>
              </w:rPr>
            </w:pPr>
            <w:r w:rsidRPr="00A744FF">
              <w:rPr>
                <w:rFonts w:ascii="Times New Roman" w:eastAsia="Times New Roman" w:hAnsi="Times New Roman" w:cs="Times New Roman"/>
                <w:kern w:val="1"/>
                <w:sz w:val="20"/>
                <w:szCs w:val="20"/>
                <w:lang w:eastAsia="ar-SA"/>
              </w:rPr>
              <w:t>При подготовке дела к судебному разбирательству суд может назначить предварительное судебное заседание, цель которого заключается в:</w:t>
            </w:r>
          </w:p>
          <w:p w:rsidR="00A96A03" w:rsidRPr="00A744FF" w:rsidRDefault="00A96A03" w:rsidP="00A744FF">
            <w:pPr>
              <w:shd w:val="clear" w:color="auto" w:fill="FFFFFF"/>
              <w:suppressAutoHyphens/>
              <w:spacing w:after="0" w:line="240" w:lineRule="auto"/>
              <w:contextualSpacing/>
              <w:jc w:val="both"/>
              <w:rPr>
                <w:rFonts w:ascii="Times New Roman" w:eastAsia="Times New Roman" w:hAnsi="Times New Roman" w:cs="Times New Roman"/>
                <w:kern w:val="1"/>
                <w:sz w:val="20"/>
                <w:szCs w:val="20"/>
                <w:lang w:eastAsia="ar-SA"/>
              </w:rPr>
            </w:pPr>
            <w:r w:rsidRPr="00A744FF">
              <w:rPr>
                <w:rFonts w:ascii="Times New Roman" w:eastAsia="Times New Roman" w:hAnsi="Times New Roman" w:cs="Times New Roman"/>
                <w:kern w:val="1"/>
                <w:sz w:val="20"/>
                <w:szCs w:val="20"/>
                <w:lang w:eastAsia="ar-SA"/>
              </w:rPr>
              <w:t>1) процессуальном закреплении распорядительных действий сторон, совершенных при подготовке дела к судебному разбирательству;</w:t>
            </w:r>
          </w:p>
          <w:p w:rsidR="00A96A03" w:rsidRPr="00A744FF" w:rsidRDefault="00A96A03" w:rsidP="00A744FF">
            <w:pPr>
              <w:shd w:val="clear" w:color="auto" w:fill="FFFFFF"/>
              <w:suppressAutoHyphens/>
              <w:spacing w:after="0" w:line="240" w:lineRule="auto"/>
              <w:contextualSpacing/>
              <w:jc w:val="both"/>
              <w:rPr>
                <w:rFonts w:ascii="Times New Roman" w:eastAsia="Times New Roman" w:hAnsi="Times New Roman" w:cs="Times New Roman"/>
                <w:kern w:val="1"/>
                <w:sz w:val="20"/>
                <w:szCs w:val="20"/>
                <w:lang w:eastAsia="ar-SA"/>
              </w:rPr>
            </w:pPr>
            <w:r w:rsidRPr="00A744FF">
              <w:rPr>
                <w:rFonts w:ascii="Times New Roman" w:eastAsia="Times New Roman" w:hAnsi="Times New Roman" w:cs="Times New Roman"/>
                <w:kern w:val="1"/>
                <w:sz w:val="20"/>
                <w:szCs w:val="20"/>
                <w:lang w:eastAsia="ar-SA"/>
              </w:rPr>
              <w:t>2) определении обстоятельств, имеющих значение для правильного рассмотрения и разрешения дела;</w:t>
            </w:r>
          </w:p>
          <w:p w:rsidR="00A96A03" w:rsidRPr="00A744FF" w:rsidRDefault="00A96A03" w:rsidP="00A744FF">
            <w:pPr>
              <w:shd w:val="clear" w:color="auto" w:fill="FFFFFF"/>
              <w:suppressAutoHyphens/>
              <w:spacing w:after="0" w:line="240" w:lineRule="auto"/>
              <w:contextualSpacing/>
              <w:jc w:val="both"/>
              <w:rPr>
                <w:rFonts w:ascii="Times New Roman" w:eastAsia="Times New Roman" w:hAnsi="Times New Roman" w:cs="Times New Roman"/>
                <w:kern w:val="1"/>
                <w:sz w:val="20"/>
                <w:szCs w:val="20"/>
                <w:lang w:eastAsia="ar-SA"/>
              </w:rPr>
            </w:pPr>
            <w:r w:rsidRPr="00A744FF">
              <w:rPr>
                <w:rFonts w:ascii="Times New Roman" w:eastAsia="Times New Roman" w:hAnsi="Times New Roman" w:cs="Times New Roman"/>
                <w:kern w:val="1"/>
                <w:sz w:val="20"/>
                <w:szCs w:val="20"/>
                <w:lang w:eastAsia="ar-SA"/>
              </w:rPr>
              <w:t>3) установлении достаточности доказательств по делу, исследовании фактов пропуска сроков обращения в суд и сроков исковой давности (ч. 1 ст. 152 ГПК РФ).</w:t>
            </w:r>
          </w:p>
        </w:tc>
      </w:tr>
      <w:tr w:rsidR="00A96A03" w:rsidRPr="00A744FF" w:rsidTr="00A744FF">
        <w:tc>
          <w:tcPr>
            <w:tcW w:w="279" w:type="pct"/>
          </w:tcPr>
          <w:p w:rsidR="00A96A03" w:rsidRPr="00A744FF" w:rsidRDefault="00A96A03" w:rsidP="006079ED">
            <w:pPr>
              <w:pStyle w:val="a8"/>
              <w:numPr>
                <w:ilvl w:val="0"/>
                <w:numId w:val="70"/>
              </w:numPr>
              <w:shd w:val="clear" w:color="auto" w:fill="FFFFFF"/>
              <w:suppressAutoHyphens/>
              <w:ind w:left="0" w:firstLine="0"/>
              <w:jc w:val="both"/>
              <w:rPr>
                <w:color w:val="000000"/>
                <w:spacing w:val="2"/>
                <w:kern w:val="1"/>
                <w:sz w:val="20"/>
                <w:szCs w:val="20"/>
                <w:lang w:eastAsia="ar-SA"/>
              </w:rPr>
            </w:pPr>
          </w:p>
        </w:tc>
        <w:tc>
          <w:tcPr>
            <w:tcW w:w="843" w:type="pct"/>
          </w:tcPr>
          <w:p w:rsidR="00A96A03" w:rsidRPr="00A744FF" w:rsidRDefault="00A96A03" w:rsidP="00A744FF">
            <w:pPr>
              <w:shd w:val="clear" w:color="auto" w:fill="FFFFFF"/>
              <w:suppressAutoHyphens/>
              <w:spacing w:after="0" w:line="240" w:lineRule="auto"/>
              <w:contextualSpacing/>
              <w:jc w:val="both"/>
              <w:rPr>
                <w:rFonts w:ascii="Times New Roman" w:eastAsia="Times New Roman" w:hAnsi="Times New Roman" w:cs="Times New Roman"/>
                <w:color w:val="000000"/>
                <w:spacing w:val="2"/>
                <w:kern w:val="1"/>
                <w:sz w:val="20"/>
                <w:szCs w:val="20"/>
                <w:lang w:eastAsia="ar-SA"/>
              </w:rPr>
            </w:pPr>
            <w:r w:rsidRPr="00A744FF">
              <w:rPr>
                <w:rFonts w:ascii="Times New Roman" w:eastAsia="Times New Roman" w:hAnsi="Times New Roman" w:cs="Times New Roman"/>
                <w:color w:val="000000"/>
                <w:spacing w:val="2"/>
                <w:kern w:val="1"/>
                <w:sz w:val="20"/>
                <w:szCs w:val="20"/>
                <w:lang w:eastAsia="ar-SA"/>
              </w:rPr>
              <w:t>Процессуальные средства защиты ответчика против иска.</w:t>
            </w:r>
          </w:p>
        </w:tc>
        <w:tc>
          <w:tcPr>
            <w:tcW w:w="3878" w:type="pct"/>
          </w:tcPr>
          <w:p w:rsidR="00A96A03" w:rsidRPr="00A744FF" w:rsidRDefault="00A96A03" w:rsidP="00A744FF">
            <w:pPr>
              <w:shd w:val="clear" w:color="auto" w:fill="FFFFFF"/>
              <w:suppressAutoHyphens/>
              <w:spacing w:after="0" w:line="240" w:lineRule="auto"/>
              <w:contextualSpacing/>
              <w:jc w:val="both"/>
              <w:rPr>
                <w:rFonts w:ascii="Times New Roman" w:eastAsia="Times New Roman" w:hAnsi="Times New Roman" w:cs="Times New Roman"/>
                <w:color w:val="000000"/>
                <w:spacing w:val="2"/>
                <w:kern w:val="1"/>
                <w:sz w:val="20"/>
                <w:szCs w:val="20"/>
                <w:lang w:eastAsia="ar-SA"/>
              </w:rPr>
            </w:pPr>
            <w:r w:rsidRPr="00A744FF">
              <w:rPr>
                <w:rFonts w:ascii="Times New Roman" w:eastAsia="Times New Roman" w:hAnsi="Times New Roman" w:cs="Times New Roman"/>
                <w:color w:val="000000"/>
                <w:spacing w:val="2"/>
                <w:kern w:val="1"/>
                <w:sz w:val="20"/>
                <w:szCs w:val="20"/>
                <w:lang w:eastAsia="ar-SA"/>
              </w:rPr>
              <w:t>Право на судебную защиту в исковом производстве в равной мере принадлежит как истцу, так и ответчику. Если посредством иска реализуется право на судебную защиту истца, то и у ответчика должны быть средства защиты против иска, корреспондирующие иску.</w:t>
            </w:r>
          </w:p>
          <w:p w:rsidR="00A96A03" w:rsidRPr="00A744FF" w:rsidRDefault="00A96A03" w:rsidP="00A744FF">
            <w:pPr>
              <w:shd w:val="clear" w:color="auto" w:fill="FFFFFF"/>
              <w:suppressAutoHyphens/>
              <w:spacing w:after="0" w:line="240" w:lineRule="auto"/>
              <w:contextualSpacing/>
              <w:jc w:val="both"/>
              <w:rPr>
                <w:rFonts w:ascii="Times New Roman" w:eastAsia="Times New Roman" w:hAnsi="Times New Roman" w:cs="Times New Roman"/>
                <w:color w:val="000000"/>
                <w:spacing w:val="2"/>
                <w:kern w:val="1"/>
                <w:sz w:val="20"/>
                <w:szCs w:val="20"/>
                <w:lang w:eastAsia="ar-SA"/>
              </w:rPr>
            </w:pPr>
            <w:r w:rsidRPr="00A744FF">
              <w:rPr>
                <w:rFonts w:ascii="Times New Roman" w:eastAsia="Times New Roman" w:hAnsi="Times New Roman" w:cs="Times New Roman"/>
                <w:color w:val="000000"/>
                <w:spacing w:val="2"/>
                <w:kern w:val="1"/>
                <w:sz w:val="20"/>
                <w:szCs w:val="20"/>
                <w:lang w:eastAsia="ar-SA"/>
              </w:rPr>
              <w:t>В то же время у ответчика имеются специфические средства защиты, корреспондирующие иску:</w:t>
            </w:r>
          </w:p>
          <w:p w:rsidR="00A96A03" w:rsidRPr="00A744FF" w:rsidRDefault="00A96A03" w:rsidP="00A744FF">
            <w:pPr>
              <w:shd w:val="clear" w:color="auto" w:fill="FFFFFF"/>
              <w:suppressAutoHyphens/>
              <w:spacing w:after="0" w:line="240" w:lineRule="auto"/>
              <w:contextualSpacing/>
              <w:jc w:val="both"/>
              <w:rPr>
                <w:rFonts w:ascii="Times New Roman" w:eastAsia="Times New Roman" w:hAnsi="Times New Roman" w:cs="Times New Roman"/>
                <w:color w:val="000000"/>
                <w:spacing w:val="2"/>
                <w:kern w:val="1"/>
                <w:sz w:val="20"/>
                <w:szCs w:val="20"/>
                <w:lang w:eastAsia="ar-SA"/>
              </w:rPr>
            </w:pPr>
            <w:r w:rsidRPr="00A744FF">
              <w:rPr>
                <w:rFonts w:ascii="Times New Roman" w:eastAsia="Times New Roman" w:hAnsi="Times New Roman" w:cs="Times New Roman"/>
                <w:color w:val="000000"/>
                <w:spacing w:val="2"/>
                <w:kern w:val="1"/>
                <w:sz w:val="20"/>
                <w:szCs w:val="20"/>
                <w:lang w:eastAsia="ar-SA"/>
              </w:rPr>
              <w:t>1.возражения против иска;</w:t>
            </w:r>
          </w:p>
          <w:p w:rsidR="00A96A03" w:rsidRPr="00A744FF" w:rsidRDefault="00A96A03" w:rsidP="00A744FF">
            <w:pPr>
              <w:shd w:val="clear" w:color="auto" w:fill="FFFFFF"/>
              <w:suppressAutoHyphens/>
              <w:spacing w:after="0" w:line="240" w:lineRule="auto"/>
              <w:contextualSpacing/>
              <w:jc w:val="both"/>
              <w:rPr>
                <w:rFonts w:ascii="Times New Roman" w:eastAsia="Times New Roman" w:hAnsi="Times New Roman" w:cs="Times New Roman"/>
                <w:color w:val="000000"/>
                <w:spacing w:val="2"/>
                <w:kern w:val="1"/>
                <w:sz w:val="20"/>
                <w:szCs w:val="20"/>
                <w:lang w:eastAsia="ar-SA"/>
              </w:rPr>
            </w:pPr>
            <w:r w:rsidRPr="00A744FF">
              <w:rPr>
                <w:rFonts w:ascii="Times New Roman" w:eastAsia="Times New Roman" w:hAnsi="Times New Roman" w:cs="Times New Roman"/>
                <w:color w:val="000000"/>
                <w:spacing w:val="2"/>
                <w:kern w:val="1"/>
                <w:sz w:val="20"/>
                <w:szCs w:val="20"/>
                <w:lang w:eastAsia="ar-SA"/>
              </w:rPr>
              <w:t>2.встречный иск.</w:t>
            </w:r>
          </w:p>
        </w:tc>
      </w:tr>
      <w:tr w:rsidR="00A96A03" w:rsidRPr="00A744FF" w:rsidTr="00A744FF">
        <w:tc>
          <w:tcPr>
            <w:tcW w:w="279" w:type="pct"/>
          </w:tcPr>
          <w:p w:rsidR="00A96A03" w:rsidRPr="00A744FF" w:rsidRDefault="00A96A03" w:rsidP="006079ED">
            <w:pPr>
              <w:pStyle w:val="a8"/>
              <w:numPr>
                <w:ilvl w:val="0"/>
                <w:numId w:val="70"/>
              </w:numPr>
              <w:shd w:val="clear" w:color="auto" w:fill="FFFFFF"/>
              <w:suppressAutoHyphens/>
              <w:ind w:left="0" w:firstLine="0"/>
              <w:jc w:val="both"/>
              <w:rPr>
                <w:kern w:val="1"/>
                <w:sz w:val="20"/>
                <w:szCs w:val="20"/>
                <w:lang w:eastAsia="ar-SA"/>
              </w:rPr>
            </w:pPr>
          </w:p>
        </w:tc>
        <w:tc>
          <w:tcPr>
            <w:tcW w:w="843" w:type="pct"/>
          </w:tcPr>
          <w:p w:rsidR="00A96A03" w:rsidRPr="00A744FF" w:rsidRDefault="00A96A03" w:rsidP="00A744FF">
            <w:pPr>
              <w:shd w:val="clear" w:color="auto" w:fill="FFFFFF"/>
              <w:suppressAutoHyphens/>
              <w:spacing w:after="0" w:line="240" w:lineRule="auto"/>
              <w:contextualSpacing/>
              <w:jc w:val="both"/>
              <w:rPr>
                <w:rFonts w:ascii="Times New Roman" w:eastAsia="Times New Roman" w:hAnsi="Times New Roman" w:cs="Times New Roman"/>
                <w:color w:val="000000"/>
                <w:spacing w:val="2"/>
                <w:kern w:val="1"/>
                <w:sz w:val="20"/>
                <w:szCs w:val="20"/>
                <w:lang w:eastAsia="ar-SA"/>
              </w:rPr>
            </w:pPr>
            <w:r w:rsidRPr="00A744FF">
              <w:rPr>
                <w:rFonts w:ascii="Times New Roman" w:eastAsia="Times New Roman" w:hAnsi="Times New Roman" w:cs="Times New Roman"/>
                <w:kern w:val="1"/>
                <w:sz w:val="20"/>
                <w:szCs w:val="20"/>
                <w:lang w:eastAsia="ar-SA"/>
              </w:rPr>
              <w:t>Судебное разбирательство. Рассмотрение дела по существу.</w:t>
            </w:r>
          </w:p>
        </w:tc>
        <w:tc>
          <w:tcPr>
            <w:tcW w:w="3878" w:type="pct"/>
          </w:tcPr>
          <w:p w:rsidR="00A96A03" w:rsidRPr="00A744FF" w:rsidRDefault="00A96A03" w:rsidP="00A744FF">
            <w:pPr>
              <w:shd w:val="clear" w:color="auto" w:fill="FFFFFF"/>
              <w:suppressAutoHyphens/>
              <w:spacing w:after="0" w:line="240" w:lineRule="auto"/>
              <w:contextualSpacing/>
              <w:jc w:val="both"/>
              <w:rPr>
                <w:rFonts w:ascii="Times New Roman" w:eastAsia="Times New Roman" w:hAnsi="Times New Roman" w:cs="Times New Roman"/>
                <w:kern w:val="1"/>
                <w:sz w:val="20"/>
                <w:szCs w:val="20"/>
                <w:lang w:eastAsia="ar-SA"/>
              </w:rPr>
            </w:pPr>
            <w:r w:rsidRPr="00A744FF">
              <w:rPr>
                <w:rFonts w:ascii="Times New Roman" w:eastAsia="Times New Roman" w:hAnsi="Times New Roman" w:cs="Times New Roman"/>
                <w:kern w:val="1"/>
                <w:sz w:val="20"/>
                <w:szCs w:val="20"/>
                <w:lang w:eastAsia="ar-SA"/>
              </w:rPr>
              <w:t>Судебное разбирательство – это основная, центральная стадия гражданского судопроизводства, в ходе которой наиболее полно осуществляются возложенные на суды задачи по защите прав, свобод и законных интересов субъектов российского права.</w:t>
            </w:r>
          </w:p>
          <w:p w:rsidR="00A96A03" w:rsidRPr="00A744FF" w:rsidRDefault="00A96A03" w:rsidP="00A744FF">
            <w:pPr>
              <w:shd w:val="clear" w:color="auto" w:fill="FFFFFF"/>
              <w:suppressAutoHyphens/>
              <w:spacing w:after="0" w:line="240" w:lineRule="auto"/>
              <w:contextualSpacing/>
              <w:jc w:val="both"/>
              <w:rPr>
                <w:rFonts w:ascii="Times New Roman" w:eastAsia="Times New Roman" w:hAnsi="Times New Roman" w:cs="Times New Roman"/>
                <w:kern w:val="1"/>
                <w:sz w:val="20"/>
                <w:szCs w:val="20"/>
                <w:lang w:eastAsia="ar-SA"/>
              </w:rPr>
            </w:pPr>
            <w:r w:rsidRPr="00A744FF">
              <w:rPr>
                <w:rFonts w:ascii="Times New Roman" w:eastAsia="Times New Roman" w:hAnsi="Times New Roman" w:cs="Times New Roman"/>
                <w:kern w:val="1"/>
                <w:sz w:val="20"/>
                <w:szCs w:val="20"/>
                <w:lang w:eastAsia="ar-SA"/>
              </w:rPr>
              <w:t>Рассмотрение дела по существу начинается докладом председательствующего или кого-либо из судей. Затем председательствующий выясняет, поддерживает ли истец свои требования, признает ли ответчик требования истца и не желают ли стороны закончить дело заключением мирового соглашения или проведением других примирительных процедур, в том числе процедуры медиации статья 172 ГПК РФ.</w:t>
            </w:r>
          </w:p>
        </w:tc>
      </w:tr>
      <w:tr w:rsidR="00A96A03" w:rsidRPr="00A744FF" w:rsidTr="00A744FF">
        <w:tc>
          <w:tcPr>
            <w:tcW w:w="279" w:type="pct"/>
          </w:tcPr>
          <w:p w:rsidR="00A96A03" w:rsidRPr="00A744FF" w:rsidRDefault="00A96A03" w:rsidP="006079ED">
            <w:pPr>
              <w:pStyle w:val="a8"/>
              <w:numPr>
                <w:ilvl w:val="0"/>
                <w:numId w:val="70"/>
              </w:numPr>
              <w:shd w:val="clear" w:color="auto" w:fill="FFFFFF"/>
              <w:suppressAutoHyphens/>
              <w:ind w:left="0" w:firstLine="0"/>
              <w:jc w:val="both"/>
              <w:rPr>
                <w:kern w:val="1"/>
                <w:sz w:val="20"/>
                <w:szCs w:val="20"/>
                <w:lang w:eastAsia="ar-SA"/>
              </w:rPr>
            </w:pPr>
          </w:p>
        </w:tc>
        <w:tc>
          <w:tcPr>
            <w:tcW w:w="843" w:type="pct"/>
          </w:tcPr>
          <w:p w:rsidR="00A96A03" w:rsidRPr="00A744FF" w:rsidRDefault="00A96A03" w:rsidP="00A744FF">
            <w:pPr>
              <w:shd w:val="clear" w:color="auto" w:fill="FFFFFF"/>
              <w:suppressAutoHyphens/>
              <w:spacing w:after="0" w:line="240" w:lineRule="auto"/>
              <w:contextualSpacing/>
              <w:jc w:val="both"/>
              <w:rPr>
                <w:rFonts w:ascii="Times New Roman" w:eastAsia="Times New Roman" w:hAnsi="Times New Roman" w:cs="Times New Roman"/>
                <w:color w:val="000000"/>
                <w:spacing w:val="2"/>
                <w:kern w:val="1"/>
                <w:sz w:val="20"/>
                <w:szCs w:val="20"/>
                <w:lang w:eastAsia="ar-SA"/>
              </w:rPr>
            </w:pPr>
            <w:r w:rsidRPr="00A744FF">
              <w:rPr>
                <w:rFonts w:ascii="Times New Roman" w:eastAsia="Times New Roman" w:hAnsi="Times New Roman" w:cs="Times New Roman"/>
                <w:kern w:val="1"/>
                <w:sz w:val="20"/>
                <w:szCs w:val="20"/>
                <w:lang w:eastAsia="ar-SA"/>
              </w:rPr>
              <w:t>Доказательство и доказывание.  Виды доказательств.</w:t>
            </w:r>
          </w:p>
        </w:tc>
        <w:tc>
          <w:tcPr>
            <w:tcW w:w="3878" w:type="pct"/>
          </w:tcPr>
          <w:p w:rsidR="00A96A03" w:rsidRPr="00A744FF" w:rsidRDefault="00A96A03" w:rsidP="00A744FF">
            <w:pPr>
              <w:shd w:val="clear" w:color="auto" w:fill="FFFFFF"/>
              <w:suppressAutoHyphens/>
              <w:spacing w:after="0" w:line="240" w:lineRule="auto"/>
              <w:contextualSpacing/>
              <w:jc w:val="both"/>
              <w:rPr>
                <w:rFonts w:ascii="Times New Roman" w:eastAsia="Times New Roman" w:hAnsi="Times New Roman" w:cs="Times New Roman"/>
                <w:kern w:val="1"/>
                <w:sz w:val="20"/>
                <w:szCs w:val="20"/>
                <w:lang w:eastAsia="ar-SA"/>
              </w:rPr>
            </w:pPr>
            <w:r w:rsidRPr="00A744FF">
              <w:rPr>
                <w:rFonts w:ascii="Times New Roman" w:eastAsia="Times New Roman" w:hAnsi="Times New Roman" w:cs="Times New Roman"/>
                <w:kern w:val="1"/>
                <w:sz w:val="20"/>
                <w:szCs w:val="20"/>
                <w:lang w:eastAsia="ar-SA"/>
              </w:rPr>
              <w:t>Доказательствами по делу в гражданском процессе являются полученные в предусмотренном законом порядке сведения о фактах, на основе которых суд устанавливает наличие или отсутствие обстоятельств, обосновывающих требования и возражения сторон.</w:t>
            </w:r>
          </w:p>
          <w:p w:rsidR="00A96A03" w:rsidRPr="00A744FF" w:rsidRDefault="00A96A03" w:rsidP="00A744FF">
            <w:pPr>
              <w:shd w:val="clear" w:color="auto" w:fill="FFFFFF"/>
              <w:suppressAutoHyphens/>
              <w:spacing w:after="0" w:line="240" w:lineRule="auto"/>
              <w:contextualSpacing/>
              <w:jc w:val="both"/>
              <w:rPr>
                <w:rFonts w:ascii="Times New Roman" w:eastAsia="Times New Roman" w:hAnsi="Times New Roman" w:cs="Times New Roman"/>
                <w:kern w:val="1"/>
                <w:sz w:val="20"/>
                <w:szCs w:val="20"/>
                <w:lang w:eastAsia="ar-SA"/>
              </w:rPr>
            </w:pPr>
            <w:r w:rsidRPr="00A744FF">
              <w:rPr>
                <w:rFonts w:ascii="Times New Roman" w:eastAsia="Times New Roman" w:hAnsi="Times New Roman" w:cs="Times New Roman"/>
                <w:kern w:val="1"/>
                <w:sz w:val="20"/>
                <w:szCs w:val="20"/>
                <w:lang w:eastAsia="ar-SA"/>
              </w:rPr>
              <w:t>Доказывание — это сложный процесс, который охватывает мыслительную и процессуальную деятельность субъектов, обосновывающих те или иные положения и выводящих на основе этого новые знания в суде.</w:t>
            </w:r>
          </w:p>
          <w:p w:rsidR="00A96A03" w:rsidRPr="00A744FF" w:rsidRDefault="00A96A03" w:rsidP="00A744FF">
            <w:pPr>
              <w:shd w:val="clear" w:color="auto" w:fill="FFFFFF"/>
              <w:suppressAutoHyphens/>
              <w:spacing w:after="0" w:line="240" w:lineRule="auto"/>
              <w:contextualSpacing/>
              <w:jc w:val="both"/>
              <w:rPr>
                <w:rFonts w:ascii="Times New Roman" w:eastAsia="Times New Roman" w:hAnsi="Times New Roman" w:cs="Times New Roman"/>
                <w:kern w:val="1"/>
                <w:sz w:val="20"/>
                <w:szCs w:val="20"/>
                <w:lang w:eastAsia="ar-SA"/>
              </w:rPr>
            </w:pPr>
            <w:r w:rsidRPr="00A744FF">
              <w:rPr>
                <w:rFonts w:ascii="Times New Roman" w:eastAsia="Times New Roman" w:hAnsi="Times New Roman" w:cs="Times New Roman"/>
                <w:kern w:val="1"/>
                <w:sz w:val="20"/>
                <w:szCs w:val="20"/>
                <w:lang w:eastAsia="ar-SA"/>
              </w:rPr>
              <w:lastRenderedPageBreak/>
              <w:t>Виды доказательств:</w:t>
            </w:r>
          </w:p>
          <w:p w:rsidR="00A96A03" w:rsidRPr="00A744FF" w:rsidRDefault="00A96A03" w:rsidP="00A744FF">
            <w:pPr>
              <w:shd w:val="clear" w:color="auto" w:fill="FFFFFF"/>
              <w:suppressAutoHyphens/>
              <w:spacing w:after="0" w:line="240" w:lineRule="auto"/>
              <w:contextualSpacing/>
              <w:jc w:val="both"/>
              <w:rPr>
                <w:rFonts w:ascii="Times New Roman" w:eastAsia="Times New Roman" w:hAnsi="Times New Roman" w:cs="Times New Roman"/>
                <w:kern w:val="1"/>
                <w:sz w:val="20"/>
                <w:szCs w:val="20"/>
                <w:lang w:eastAsia="ar-SA"/>
              </w:rPr>
            </w:pPr>
            <w:r w:rsidRPr="00A744FF">
              <w:rPr>
                <w:rFonts w:ascii="Times New Roman" w:eastAsia="Times New Roman" w:hAnsi="Times New Roman" w:cs="Times New Roman"/>
                <w:kern w:val="1"/>
                <w:sz w:val="20"/>
                <w:szCs w:val="20"/>
                <w:lang w:eastAsia="ar-SA"/>
              </w:rPr>
              <w:t>1.Объяснения сторон и третьих лиц (ст. 68 ГПК РФ)</w:t>
            </w:r>
          </w:p>
          <w:p w:rsidR="00A96A03" w:rsidRPr="00A744FF" w:rsidRDefault="00A96A03" w:rsidP="00A744FF">
            <w:pPr>
              <w:shd w:val="clear" w:color="auto" w:fill="FFFFFF"/>
              <w:suppressAutoHyphens/>
              <w:spacing w:after="0" w:line="240" w:lineRule="auto"/>
              <w:contextualSpacing/>
              <w:jc w:val="both"/>
              <w:rPr>
                <w:rFonts w:ascii="Times New Roman" w:eastAsia="Times New Roman" w:hAnsi="Times New Roman" w:cs="Times New Roman"/>
                <w:kern w:val="1"/>
                <w:sz w:val="20"/>
                <w:szCs w:val="20"/>
                <w:lang w:eastAsia="ar-SA"/>
              </w:rPr>
            </w:pPr>
            <w:r w:rsidRPr="00A744FF">
              <w:rPr>
                <w:rFonts w:ascii="Times New Roman" w:eastAsia="Times New Roman" w:hAnsi="Times New Roman" w:cs="Times New Roman"/>
                <w:kern w:val="1"/>
                <w:sz w:val="20"/>
                <w:szCs w:val="20"/>
                <w:lang w:eastAsia="ar-SA"/>
              </w:rPr>
              <w:t>2.Свидетельские показания (ст. 69 ГПК РФ)</w:t>
            </w:r>
          </w:p>
          <w:p w:rsidR="00A96A03" w:rsidRPr="00A744FF" w:rsidRDefault="00A96A03" w:rsidP="00A744FF">
            <w:pPr>
              <w:shd w:val="clear" w:color="auto" w:fill="FFFFFF"/>
              <w:suppressAutoHyphens/>
              <w:spacing w:after="0" w:line="240" w:lineRule="auto"/>
              <w:contextualSpacing/>
              <w:jc w:val="both"/>
              <w:rPr>
                <w:rFonts w:ascii="Times New Roman" w:eastAsia="Times New Roman" w:hAnsi="Times New Roman" w:cs="Times New Roman"/>
                <w:kern w:val="1"/>
                <w:sz w:val="20"/>
                <w:szCs w:val="20"/>
                <w:lang w:eastAsia="ar-SA"/>
              </w:rPr>
            </w:pPr>
            <w:r w:rsidRPr="00A744FF">
              <w:rPr>
                <w:rFonts w:ascii="Times New Roman" w:eastAsia="Times New Roman" w:hAnsi="Times New Roman" w:cs="Times New Roman"/>
                <w:kern w:val="1"/>
                <w:sz w:val="20"/>
                <w:szCs w:val="20"/>
                <w:lang w:eastAsia="ar-SA"/>
              </w:rPr>
              <w:t>3.Письменные доказательства (ст. 71 ГПК РФ)</w:t>
            </w:r>
          </w:p>
          <w:p w:rsidR="00A96A03" w:rsidRPr="00A744FF" w:rsidRDefault="00A96A03" w:rsidP="00A744FF">
            <w:pPr>
              <w:shd w:val="clear" w:color="auto" w:fill="FFFFFF"/>
              <w:suppressAutoHyphens/>
              <w:spacing w:after="0" w:line="240" w:lineRule="auto"/>
              <w:contextualSpacing/>
              <w:jc w:val="both"/>
              <w:rPr>
                <w:rFonts w:ascii="Times New Roman" w:eastAsia="Times New Roman" w:hAnsi="Times New Roman" w:cs="Times New Roman"/>
                <w:kern w:val="1"/>
                <w:sz w:val="20"/>
                <w:szCs w:val="20"/>
                <w:lang w:eastAsia="ar-SA"/>
              </w:rPr>
            </w:pPr>
            <w:r w:rsidRPr="00A744FF">
              <w:rPr>
                <w:rFonts w:ascii="Times New Roman" w:eastAsia="Times New Roman" w:hAnsi="Times New Roman" w:cs="Times New Roman"/>
                <w:kern w:val="1"/>
                <w:sz w:val="20"/>
                <w:szCs w:val="20"/>
                <w:lang w:eastAsia="ar-SA"/>
              </w:rPr>
              <w:t>4.Вещественные доказательства (ст. 73 ГПК РФ)</w:t>
            </w:r>
          </w:p>
        </w:tc>
      </w:tr>
      <w:tr w:rsidR="00A96A03" w:rsidRPr="00A744FF" w:rsidTr="00A744FF">
        <w:tc>
          <w:tcPr>
            <w:tcW w:w="279" w:type="pct"/>
          </w:tcPr>
          <w:p w:rsidR="00A96A03" w:rsidRPr="00A744FF" w:rsidRDefault="00A96A03" w:rsidP="006079ED">
            <w:pPr>
              <w:pStyle w:val="a8"/>
              <w:numPr>
                <w:ilvl w:val="0"/>
                <w:numId w:val="70"/>
              </w:numPr>
              <w:shd w:val="clear" w:color="auto" w:fill="FFFFFF"/>
              <w:suppressAutoHyphens/>
              <w:ind w:left="0" w:firstLine="0"/>
              <w:jc w:val="both"/>
              <w:rPr>
                <w:kern w:val="1"/>
                <w:sz w:val="20"/>
                <w:szCs w:val="20"/>
                <w:lang w:eastAsia="ar-SA"/>
              </w:rPr>
            </w:pPr>
          </w:p>
        </w:tc>
        <w:tc>
          <w:tcPr>
            <w:tcW w:w="843" w:type="pct"/>
          </w:tcPr>
          <w:p w:rsidR="00A96A03" w:rsidRPr="00A744FF" w:rsidRDefault="00A96A03" w:rsidP="00A744FF">
            <w:pPr>
              <w:shd w:val="clear" w:color="auto" w:fill="FFFFFF"/>
              <w:suppressAutoHyphens/>
              <w:spacing w:after="0" w:line="240" w:lineRule="auto"/>
              <w:contextualSpacing/>
              <w:jc w:val="both"/>
              <w:rPr>
                <w:rFonts w:ascii="Times New Roman" w:eastAsia="Times New Roman" w:hAnsi="Times New Roman" w:cs="Times New Roman"/>
                <w:color w:val="000000"/>
                <w:spacing w:val="2"/>
                <w:kern w:val="1"/>
                <w:sz w:val="20"/>
                <w:szCs w:val="20"/>
                <w:lang w:eastAsia="ar-SA"/>
              </w:rPr>
            </w:pPr>
            <w:r w:rsidRPr="00A744FF">
              <w:rPr>
                <w:rFonts w:ascii="Times New Roman" w:eastAsia="Times New Roman" w:hAnsi="Times New Roman" w:cs="Times New Roman"/>
                <w:kern w:val="1"/>
                <w:sz w:val="20"/>
                <w:szCs w:val="20"/>
                <w:lang w:eastAsia="ar-SA"/>
              </w:rPr>
              <w:t>Постановление суда первой инстанции.</w:t>
            </w:r>
          </w:p>
        </w:tc>
        <w:tc>
          <w:tcPr>
            <w:tcW w:w="3878" w:type="pct"/>
          </w:tcPr>
          <w:p w:rsidR="00A96A03" w:rsidRPr="00A744FF" w:rsidRDefault="00A96A03" w:rsidP="00A744FF">
            <w:pPr>
              <w:shd w:val="clear" w:color="auto" w:fill="FFFFFF"/>
              <w:suppressAutoHyphens/>
              <w:spacing w:after="0" w:line="240" w:lineRule="auto"/>
              <w:contextualSpacing/>
              <w:jc w:val="both"/>
              <w:rPr>
                <w:rFonts w:ascii="Times New Roman" w:eastAsia="Times New Roman" w:hAnsi="Times New Roman" w:cs="Times New Roman"/>
                <w:kern w:val="1"/>
                <w:sz w:val="20"/>
                <w:szCs w:val="20"/>
                <w:lang w:eastAsia="ar-SA"/>
              </w:rPr>
            </w:pPr>
            <w:r w:rsidRPr="00A744FF">
              <w:rPr>
                <w:rFonts w:ascii="Times New Roman" w:eastAsia="Times New Roman" w:hAnsi="Times New Roman" w:cs="Times New Roman"/>
                <w:kern w:val="1"/>
                <w:sz w:val="20"/>
                <w:szCs w:val="20"/>
                <w:lang w:eastAsia="ar-SA"/>
              </w:rPr>
              <w:t xml:space="preserve">Это официальный акт, где отражен результат судебной деятельности в отношении конкретного гражданского дела. В нем содержится информация об удовлетворении иска частично или полностью, или об отказе в удовлетворении иска. Судебное решение является разрешением материально-правового спора сторон. Оно может быть вынесено только судом и является правоприменительным актом, содержащим вывод суда о применении правовой нормы к конкретному правоотношению. </w:t>
            </w:r>
          </w:p>
        </w:tc>
      </w:tr>
      <w:tr w:rsidR="00A96A03" w:rsidRPr="00A744FF" w:rsidTr="00A744FF">
        <w:tc>
          <w:tcPr>
            <w:tcW w:w="279" w:type="pct"/>
          </w:tcPr>
          <w:p w:rsidR="00A96A03" w:rsidRPr="00A744FF" w:rsidRDefault="00A96A03" w:rsidP="006079ED">
            <w:pPr>
              <w:pStyle w:val="a8"/>
              <w:numPr>
                <w:ilvl w:val="0"/>
                <w:numId w:val="70"/>
              </w:numPr>
              <w:shd w:val="clear" w:color="auto" w:fill="FFFFFF"/>
              <w:suppressAutoHyphens/>
              <w:ind w:left="0" w:firstLine="0"/>
              <w:jc w:val="both"/>
              <w:rPr>
                <w:kern w:val="1"/>
                <w:sz w:val="20"/>
                <w:szCs w:val="20"/>
                <w:lang w:eastAsia="ar-SA"/>
              </w:rPr>
            </w:pPr>
          </w:p>
        </w:tc>
        <w:tc>
          <w:tcPr>
            <w:tcW w:w="843" w:type="pct"/>
          </w:tcPr>
          <w:p w:rsidR="00A96A03" w:rsidRPr="00A744FF" w:rsidRDefault="00A96A03" w:rsidP="00A744FF">
            <w:pPr>
              <w:shd w:val="clear" w:color="auto" w:fill="FFFFFF"/>
              <w:suppressAutoHyphens/>
              <w:spacing w:after="0" w:line="240" w:lineRule="auto"/>
              <w:contextualSpacing/>
              <w:jc w:val="both"/>
              <w:rPr>
                <w:rFonts w:ascii="Times New Roman" w:eastAsia="Times New Roman" w:hAnsi="Times New Roman" w:cs="Times New Roman"/>
                <w:color w:val="000000"/>
                <w:spacing w:val="2"/>
                <w:kern w:val="1"/>
                <w:sz w:val="20"/>
                <w:szCs w:val="20"/>
                <w:lang w:eastAsia="ar-SA"/>
              </w:rPr>
            </w:pPr>
            <w:r w:rsidRPr="00A744FF">
              <w:rPr>
                <w:rFonts w:ascii="Times New Roman" w:eastAsia="Times New Roman" w:hAnsi="Times New Roman" w:cs="Times New Roman"/>
                <w:kern w:val="1"/>
                <w:sz w:val="20"/>
                <w:szCs w:val="20"/>
                <w:lang w:eastAsia="ar-SA"/>
              </w:rPr>
              <w:t>Заочное производство. Особенности заочного производства.</w:t>
            </w:r>
          </w:p>
        </w:tc>
        <w:tc>
          <w:tcPr>
            <w:tcW w:w="3878" w:type="pct"/>
          </w:tcPr>
          <w:p w:rsidR="00A96A03" w:rsidRPr="00A744FF" w:rsidRDefault="00A96A03" w:rsidP="00A744FF">
            <w:pPr>
              <w:shd w:val="clear" w:color="auto" w:fill="FFFFFF"/>
              <w:suppressAutoHyphens/>
              <w:spacing w:after="0" w:line="240" w:lineRule="auto"/>
              <w:contextualSpacing/>
              <w:jc w:val="both"/>
              <w:rPr>
                <w:rFonts w:ascii="Times New Roman" w:eastAsia="Times New Roman" w:hAnsi="Times New Roman" w:cs="Times New Roman"/>
                <w:kern w:val="1"/>
                <w:sz w:val="20"/>
                <w:szCs w:val="20"/>
                <w:lang w:eastAsia="ar-SA"/>
              </w:rPr>
            </w:pPr>
            <w:r w:rsidRPr="00A744FF">
              <w:rPr>
                <w:rFonts w:ascii="Times New Roman" w:eastAsia="Times New Roman" w:hAnsi="Times New Roman" w:cs="Times New Roman"/>
                <w:kern w:val="1"/>
                <w:sz w:val="20"/>
                <w:szCs w:val="20"/>
                <w:lang w:eastAsia="ar-SA"/>
              </w:rPr>
              <w:t>Согласно ГПК Российской Федерации заочное производство – это порядок рассмотрения гражданского дела в случае неявки в судебное заседание надлежаще извещённого ответчика, не сообщившего об уважительных причинах и не просившего суд о рассмотрении дела в его отсутствие, если против этого не возражает истец.</w:t>
            </w:r>
          </w:p>
          <w:p w:rsidR="00A96A03" w:rsidRPr="00A744FF" w:rsidRDefault="00A96A03" w:rsidP="00A744FF">
            <w:pPr>
              <w:shd w:val="clear" w:color="auto" w:fill="FFFFFF"/>
              <w:suppressAutoHyphens/>
              <w:spacing w:after="0" w:line="240" w:lineRule="auto"/>
              <w:contextualSpacing/>
              <w:jc w:val="both"/>
              <w:rPr>
                <w:rFonts w:ascii="Times New Roman" w:eastAsia="Times New Roman" w:hAnsi="Times New Roman" w:cs="Times New Roman"/>
                <w:kern w:val="1"/>
                <w:sz w:val="20"/>
                <w:szCs w:val="20"/>
                <w:lang w:eastAsia="ar-SA"/>
              </w:rPr>
            </w:pPr>
            <w:r w:rsidRPr="00A744FF">
              <w:rPr>
                <w:rFonts w:ascii="Times New Roman" w:eastAsia="Times New Roman" w:hAnsi="Times New Roman" w:cs="Times New Roman"/>
                <w:kern w:val="1"/>
                <w:sz w:val="20"/>
                <w:szCs w:val="20"/>
                <w:lang w:eastAsia="ar-SA"/>
              </w:rPr>
              <w:t>Особенности заочного производства включают в себя возможность представления письменных доказательств и заявлений, а также участие адвокатов и других представителей сторон.</w:t>
            </w:r>
          </w:p>
        </w:tc>
      </w:tr>
      <w:tr w:rsidR="00A96A03" w:rsidRPr="00A744FF" w:rsidTr="00A744FF">
        <w:tc>
          <w:tcPr>
            <w:tcW w:w="279" w:type="pct"/>
          </w:tcPr>
          <w:p w:rsidR="00A96A03" w:rsidRPr="00A744FF" w:rsidRDefault="00A96A03" w:rsidP="006079ED">
            <w:pPr>
              <w:pStyle w:val="a8"/>
              <w:numPr>
                <w:ilvl w:val="0"/>
                <w:numId w:val="70"/>
              </w:numPr>
              <w:shd w:val="clear" w:color="auto" w:fill="FFFFFF"/>
              <w:suppressAutoHyphens/>
              <w:ind w:left="0" w:firstLine="0"/>
              <w:jc w:val="both"/>
              <w:rPr>
                <w:kern w:val="1"/>
                <w:sz w:val="20"/>
                <w:szCs w:val="20"/>
                <w:lang w:eastAsia="ar-SA"/>
              </w:rPr>
            </w:pPr>
          </w:p>
        </w:tc>
        <w:tc>
          <w:tcPr>
            <w:tcW w:w="843" w:type="pct"/>
          </w:tcPr>
          <w:p w:rsidR="00A96A03" w:rsidRPr="00A744FF" w:rsidRDefault="00A96A03" w:rsidP="00A744FF">
            <w:pPr>
              <w:shd w:val="clear" w:color="auto" w:fill="FFFFFF"/>
              <w:suppressAutoHyphens/>
              <w:spacing w:after="0" w:line="240" w:lineRule="auto"/>
              <w:contextualSpacing/>
              <w:jc w:val="both"/>
              <w:rPr>
                <w:rFonts w:ascii="Times New Roman" w:eastAsia="Times New Roman" w:hAnsi="Times New Roman" w:cs="Times New Roman"/>
                <w:color w:val="000000"/>
                <w:spacing w:val="2"/>
                <w:kern w:val="1"/>
                <w:sz w:val="20"/>
                <w:szCs w:val="20"/>
                <w:lang w:eastAsia="ar-SA"/>
              </w:rPr>
            </w:pPr>
            <w:r w:rsidRPr="00A744FF">
              <w:rPr>
                <w:rFonts w:ascii="Times New Roman" w:eastAsia="Times New Roman" w:hAnsi="Times New Roman" w:cs="Times New Roman"/>
                <w:kern w:val="1"/>
                <w:sz w:val="20"/>
                <w:szCs w:val="20"/>
                <w:lang w:eastAsia="ar-SA"/>
              </w:rPr>
              <w:t>Судебный приказ. Особенности приказного производства.</w:t>
            </w:r>
          </w:p>
        </w:tc>
        <w:tc>
          <w:tcPr>
            <w:tcW w:w="3878" w:type="pct"/>
          </w:tcPr>
          <w:p w:rsidR="00A96A03" w:rsidRPr="00A744FF" w:rsidRDefault="00A96A03" w:rsidP="00A744FF">
            <w:pPr>
              <w:shd w:val="clear" w:color="auto" w:fill="FFFFFF"/>
              <w:suppressAutoHyphens/>
              <w:spacing w:after="0" w:line="240" w:lineRule="auto"/>
              <w:contextualSpacing/>
              <w:jc w:val="both"/>
              <w:rPr>
                <w:rFonts w:ascii="Times New Roman" w:eastAsia="Times New Roman" w:hAnsi="Times New Roman" w:cs="Times New Roman"/>
                <w:kern w:val="1"/>
                <w:sz w:val="20"/>
                <w:szCs w:val="20"/>
                <w:lang w:eastAsia="ar-SA"/>
              </w:rPr>
            </w:pPr>
            <w:r w:rsidRPr="00A744FF">
              <w:rPr>
                <w:rFonts w:ascii="Times New Roman" w:eastAsia="Times New Roman" w:hAnsi="Times New Roman" w:cs="Times New Roman"/>
                <w:kern w:val="1"/>
                <w:sz w:val="20"/>
                <w:szCs w:val="20"/>
                <w:lang w:eastAsia="ar-SA"/>
              </w:rPr>
              <w:t>Приказное производство представляет собой процедуру осуществления правосудия по ограниченному кругу дел, в рамках которой судья разрешает возникший спор только на основании имеющихся у него документов и заявления о выдаче приказа. </w:t>
            </w:r>
          </w:p>
          <w:p w:rsidR="00A96A03" w:rsidRPr="00A744FF" w:rsidRDefault="00A96A03" w:rsidP="00A744FF">
            <w:pPr>
              <w:shd w:val="clear" w:color="auto" w:fill="FFFFFF"/>
              <w:suppressAutoHyphens/>
              <w:spacing w:after="0" w:line="240" w:lineRule="auto"/>
              <w:contextualSpacing/>
              <w:jc w:val="both"/>
              <w:rPr>
                <w:rFonts w:ascii="Times New Roman" w:eastAsia="Times New Roman" w:hAnsi="Times New Roman" w:cs="Times New Roman"/>
                <w:kern w:val="1"/>
                <w:sz w:val="20"/>
                <w:szCs w:val="20"/>
                <w:lang w:eastAsia="ar-SA"/>
              </w:rPr>
            </w:pPr>
            <w:r w:rsidRPr="00A744FF">
              <w:rPr>
                <w:rFonts w:ascii="Times New Roman" w:eastAsia="Times New Roman" w:hAnsi="Times New Roman" w:cs="Times New Roman"/>
                <w:kern w:val="1"/>
                <w:sz w:val="20"/>
                <w:szCs w:val="20"/>
                <w:lang w:eastAsia="ar-SA"/>
              </w:rPr>
              <w:t>Особенности: </w:t>
            </w:r>
          </w:p>
          <w:p w:rsidR="00A96A03" w:rsidRPr="00A744FF" w:rsidRDefault="00A96A03" w:rsidP="00A744FF">
            <w:pPr>
              <w:shd w:val="clear" w:color="auto" w:fill="FFFFFF"/>
              <w:suppressAutoHyphens/>
              <w:spacing w:after="0" w:line="240" w:lineRule="auto"/>
              <w:contextualSpacing/>
              <w:jc w:val="both"/>
              <w:rPr>
                <w:rFonts w:ascii="Times New Roman" w:eastAsia="Times New Roman" w:hAnsi="Times New Roman" w:cs="Times New Roman"/>
                <w:kern w:val="1"/>
                <w:sz w:val="20"/>
                <w:szCs w:val="20"/>
                <w:lang w:eastAsia="ar-SA"/>
              </w:rPr>
            </w:pPr>
            <w:r w:rsidRPr="00A744FF">
              <w:rPr>
                <w:rFonts w:ascii="Times New Roman" w:eastAsia="Times New Roman" w:hAnsi="Times New Roman" w:cs="Times New Roman"/>
                <w:kern w:val="1"/>
                <w:sz w:val="20"/>
                <w:szCs w:val="20"/>
                <w:lang w:eastAsia="ar-SA"/>
              </w:rPr>
              <w:t>Участников спора в заседание не приглашают.</w:t>
            </w:r>
          </w:p>
          <w:p w:rsidR="00A96A03" w:rsidRPr="00A744FF" w:rsidRDefault="00A96A03" w:rsidP="00A744FF">
            <w:pPr>
              <w:shd w:val="clear" w:color="auto" w:fill="FFFFFF"/>
              <w:suppressAutoHyphens/>
              <w:spacing w:after="0" w:line="240" w:lineRule="auto"/>
              <w:contextualSpacing/>
              <w:jc w:val="both"/>
              <w:rPr>
                <w:rFonts w:ascii="Times New Roman" w:eastAsia="Times New Roman" w:hAnsi="Times New Roman" w:cs="Times New Roman"/>
                <w:kern w:val="1"/>
                <w:sz w:val="20"/>
                <w:szCs w:val="20"/>
                <w:lang w:eastAsia="ar-SA"/>
              </w:rPr>
            </w:pPr>
            <w:r w:rsidRPr="00A744FF">
              <w:rPr>
                <w:rFonts w:ascii="Times New Roman" w:eastAsia="Times New Roman" w:hAnsi="Times New Roman" w:cs="Times New Roman"/>
                <w:kern w:val="1"/>
                <w:sz w:val="20"/>
                <w:szCs w:val="20"/>
                <w:lang w:eastAsia="ar-SA"/>
              </w:rPr>
              <w:t>В процессе приказного производства судья принимает решение единолично и направляет его сторонам для сведения и исполнения.</w:t>
            </w:r>
          </w:p>
          <w:p w:rsidR="00A96A03" w:rsidRPr="00A744FF" w:rsidRDefault="00A96A03" w:rsidP="00A744FF">
            <w:pPr>
              <w:shd w:val="clear" w:color="auto" w:fill="FFFFFF"/>
              <w:suppressAutoHyphens/>
              <w:spacing w:after="0" w:line="240" w:lineRule="auto"/>
              <w:contextualSpacing/>
              <w:jc w:val="both"/>
              <w:rPr>
                <w:rFonts w:ascii="Times New Roman" w:eastAsia="Times New Roman" w:hAnsi="Times New Roman" w:cs="Times New Roman"/>
                <w:kern w:val="1"/>
                <w:sz w:val="20"/>
                <w:szCs w:val="20"/>
                <w:lang w:eastAsia="ar-SA"/>
              </w:rPr>
            </w:pPr>
            <w:r w:rsidRPr="00A744FF">
              <w:rPr>
                <w:rFonts w:ascii="Times New Roman" w:eastAsia="Times New Roman" w:hAnsi="Times New Roman" w:cs="Times New Roman"/>
                <w:kern w:val="1"/>
                <w:sz w:val="20"/>
                <w:szCs w:val="20"/>
                <w:lang w:eastAsia="ar-SA"/>
              </w:rPr>
              <w:t>Судебный приказ представляет собой судебное постановление, вынесенное судьей единолично на основании заявления о взыскании денежных сумм или об истребовании движимого имущества от должника (ч. 1 ст. 121 ГПК РФ).</w:t>
            </w:r>
          </w:p>
        </w:tc>
      </w:tr>
      <w:tr w:rsidR="00A96A03" w:rsidRPr="00A744FF" w:rsidTr="00A744FF">
        <w:tc>
          <w:tcPr>
            <w:tcW w:w="279" w:type="pct"/>
          </w:tcPr>
          <w:p w:rsidR="00A96A03" w:rsidRPr="00A744FF" w:rsidRDefault="00A96A03" w:rsidP="006079ED">
            <w:pPr>
              <w:pStyle w:val="a8"/>
              <w:numPr>
                <w:ilvl w:val="0"/>
                <w:numId w:val="70"/>
              </w:numPr>
              <w:shd w:val="clear" w:color="auto" w:fill="FFFFFF"/>
              <w:suppressAutoHyphens/>
              <w:ind w:left="0" w:firstLine="0"/>
              <w:jc w:val="both"/>
              <w:rPr>
                <w:bCs/>
                <w:iCs/>
                <w:kern w:val="1"/>
                <w:sz w:val="20"/>
                <w:szCs w:val="20"/>
                <w:lang w:eastAsia="ar-SA"/>
              </w:rPr>
            </w:pPr>
          </w:p>
        </w:tc>
        <w:tc>
          <w:tcPr>
            <w:tcW w:w="843" w:type="pct"/>
          </w:tcPr>
          <w:p w:rsidR="00A96A03" w:rsidRPr="00A744FF" w:rsidRDefault="00A96A03" w:rsidP="00A744FF">
            <w:pPr>
              <w:shd w:val="clear" w:color="auto" w:fill="FFFFFF"/>
              <w:suppressAutoHyphens/>
              <w:spacing w:after="0" w:line="240" w:lineRule="auto"/>
              <w:contextualSpacing/>
              <w:jc w:val="both"/>
              <w:rPr>
                <w:rFonts w:ascii="Times New Roman" w:eastAsia="Times New Roman" w:hAnsi="Times New Roman" w:cs="Times New Roman"/>
                <w:color w:val="000000"/>
                <w:spacing w:val="2"/>
                <w:kern w:val="1"/>
                <w:sz w:val="20"/>
                <w:szCs w:val="20"/>
                <w:lang w:eastAsia="ar-SA"/>
              </w:rPr>
            </w:pPr>
            <w:r w:rsidRPr="00A744FF">
              <w:rPr>
                <w:rFonts w:ascii="Times New Roman" w:eastAsia="Times New Roman" w:hAnsi="Times New Roman" w:cs="Times New Roman"/>
                <w:bCs/>
                <w:iCs/>
                <w:kern w:val="1"/>
                <w:sz w:val="20"/>
                <w:szCs w:val="20"/>
                <w:lang w:eastAsia="ar-SA"/>
              </w:rPr>
              <w:t>Особенности производства в суде второй инстанции.</w:t>
            </w:r>
          </w:p>
        </w:tc>
        <w:tc>
          <w:tcPr>
            <w:tcW w:w="3878" w:type="pct"/>
          </w:tcPr>
          <w:p w:rsidR="00A96A03" w:rsidRPr="00A744FF" w:rsidRDefault="00A96A03" w:rsidP="00A744FF">
            <w:pPr>
              <w:shd w:val="clear" w:color="auto" w:fill="FFFFFF"/>
              <w:suppressAutoHyphens/>
              <w:spacing w:after="0" w:line="240" w:lineRule="auto"/>
              <w:contextualSpacing/>
              <w:jc w:val="both"/>
              <w:rPr>
                <w:rFonts w:ascii="Times New Roman" w:eastAsia="Times New Roman" w:hAnsi="Times New Roman" w:cs="Times New Roman"/>
                <w:bCs/>
                <w:iCs/>
                <w:kern w:val="1"/>
                <w:sz w:val="20"/>
                <w:szCs w:val="20"/>
                <w:lang w:eastAsia="ar-SA"/>
              </w:rPr>
            </w:pPr>
            <w:r w:rsidRPr="00A744FF">
              <w:rPr>
                <w:rFonts w:ascii="Times New Roman" w:eastAsia="Times New Roman" w:hAnsi="Times New Roman" w:cs="Times New Roman"/>
                <w:bCs/>
                <w:iCs/>
                <w:kern w:val="1"/>
                <w:sz w:val="20"/>
                <w:szCs w:val="20"/>
                <w:lang w:eastAsia="ar-SA"/>
              </w:rPr>
              <w:t>Основные особенности производства в суде второй инстанции:</w:t>
            </w:r>
          </w:p>
          <w:p w:rsidR="00A96A03" w:rsidRPr="00A744FF" w:rsidRDefault="00A96A03" w:rsidP="00A744FF">
            <w:pPr>
              <w:shd w:val="clear" w:color="auto" w:fill="FFFFFF"/>
              <w:suppressAutoHyphens/>
              <w:spacing w:after="0" w:line="240" w:lineRule="auto"/>
              <w:contextualSpacing/>
              <w:jc w:val="both"/>
              <w:rPr>
                <w:rFonts w:ascii="Times New Roman" w:eastAsia="Times New Roman" w:hAnsi="Times New Roman" w:cs="Times New Roman"/>
                <w:bCs/>
                <w:iCs/>
                <w:kern w:val="1"/>
                <w:sz w:val="20"/>
                <w:szCs w:val="20"/>
                <w:lang w:eastAsia="ar-SA"/>
              </w:rPr>
            </w:pPr>
            <w:r w:rsidRPr="00A744FF">
              <w:rPr>
                <w:rFonts w:ascii="Times New Roman" w:eastAsia="Times New Roman" w:hAnsi="Times New Roman" w:cs="Times New Roman"/>
                <w:bCs/>
                <w:iCs/>
                <w:kern w:val="1"/>
                <w:sz w:val="20"/>
                <w:szCs w:val="20"/>
                <w:lang w:eastAsia="ar-SA"/>
              </w:rPr>
              <w:t>Подача апелляционной жалобы. Сторона, не удовлетворенная решением суда первой инстанции, имеет право подать апелляционную жалобу в суд второй инстанции. Жалоба должна быть подана в установленный срок и содержать все необходимые доводы и доказательства. Рассмотрение дела в суде второй инстанции означает повторный полный пересмотр дела, могу быть представлены дополнительные доказательства в том случае, если причины их непредставления в первой инстанции суд сочтет уважительными.</w:t>
            </w:r>
          </w:p>
          <w:p w:rsidR="00A96A03" w:rsidRPr="00A744FF" w:rsidRDefault="00A96A03" w:rsidP="00A744FF">
            <w:pPr>
              <w:shd w:val="clear" w:color="auto" w:fill="FFFFFF"/>
              <w:suppressAutoHyphens/>
              <w:spacing w:after="0" w:line="240" w:lineRule="auto"/>
              <w:contextualSpacing/>
              <w:jc w:val="both"/>
              <w:rPr>
                <w:rFonts w:ascii="Times New Roman" w:eastAsia="Times New Roman" w:hAnsi="Times New Roman" w:cs="Times New Roman"/>
                <w:bCs/>
                <w:iCs/>
                <w:kern w:val="1"/>
                <w:sz w:val="20"/>
                <w:szCs w:val="20"/>
                <w:lang w:eastAsia="ar-SA"/>
              </w:rPr>
            </w:pPr>
            <w:r w:rsidRPr="00A744FF">
              <w:rPr>
                <w:rFonts w:ascii="Times New Roman" w:eastAsia="Times New Roman" w:hAnsi="Times New Roman" w:cs="Times New Roman"/>
                <w:bCs/>
                <w:iCs/>
                <w:kern w:val="1"/>
                <w:sz w:val="20"/>
                <w:szCs w:val="20"/>
                <w:lang w:eastAsia="ar-SA"/>
              </w:rPr>
              <w:t>Суд апелляционной инстанции проверяет законность и обоснованность решения суда первой инстанции.</w:t>
            </w:r>
          </w:p>
        </w:tc>
      </w:tr>
    </w:tbl>
    <w:p w:rsidR="00A96A03" w:rsidRDefault="00A96A03" w:rsidP="00093CEB">
      <w:pPr>
        <w:tabs>
          <w:tab w:val="left" w:pos="6315"/>
        </w:tabs>
        <w:jc w:val="center"/>
        <w:rPr>
          <w:rFonts w:ascii="Times New Roman" w:hAnsi="Times New Roman" w:cs="Times New Roman"/>
          <w:sz w:val="24"/>
          <w:szCs w:val="24"/>
          <w:lang w:eastAsia="ru-RU"/>
        </w:rPr>
      </w:pPr>
      <w:r>
        <w:rPr>
          <w:rFonts w:ascii="Times New Roman" w:hAnsi="Times New Roman" w:cs="Times New Roman"/>
          <w:sz w:val="24"/>
          <w:szCs w:val="24"/>
          <w:lang w:eastAsia="ru-RU"/>
        </w:rPr>
        <w:tab/>
      </w:r>
    </w:p>
    <w:p w:rsidR="00363691" w:rsidRDefault="00363691" w:rsidP="00093CEB">
      <w:pPr>
        <w:tabs>
          <w:tab w:val="left" w:pos="6315"/>
        </w:tabs>
        <w:jc w:val="center"/>
        <w:rPr>
          <w:rFonts w:ascii="Times New Roman" w:hAnsi="Times New Roman" w:cs="Times New Roman"/>
          <w:sz w:val="24"/>
          <w:szCs w:val="24"/>
          <w:lang w:eastAsia="ru-RU"/>
        </w:rPr>
      </w:pPr>
    </w:p>
    <w:p w:rsidR="00AF489D" w:rsidRDefault="00AF489D" w:rsidP="00AF489D">
      <w:pPr>
        <w:jc w:val="center"/>
        <w:rPr>
          <w:rFonts w:ascii="Times New Roman" w:hAnsi="Times New Roman" w:cs="Times New Roman"/>
          <w:color w:val="000000"/>
          <w:sz w:val="24"/>
          <w:szCs w:val="24"/>
          <w:lang w:eastAsia="ru-RU"/>
        </w:rPr>
      </w:pPr>
    </w:p>
    <w:p w:rsidR="00AF489D" w:rsidRDefault="00AF489D" w:rsidP="00AF489D">
      <w:pPr>
        <w:jc w:val="center"/>
        <w:rPr>
          <w:rFonts w:ascii="Times New Roman" w:hAnsi="Times New Roman" w:cs="Times New Roman"/>
          <w:color w:val="000000"/>
          <w:sz w:val="24"/>
          <w:szCs w:val="24"/>
          <w:lang w:eastAsia="ru-RU"/>
        </w:rPr>
      </w:pPr>
    </w:p>
    <w:p w:rsidR="00AF489D" w:rsidRDefault="00AF489D" w:rsidP="00AF489D">
      <w:pPr>
        <w:jc w:val="center"/>
        <w:rPr>
          <w:rFonts w:ascii="Times New Roman" w:hAnsi="Times New Roman" w:cs="Times New Roman"/>
          <w:color w:val="000000"/>
          <w:sz w:val="24"/>
          <w:szCs w:val="24"/>
          <w:lang w:eastAsia="ru-RU"/>
        </w:rPr>
      </w:pPr>
    </w:p>
    <w:p w:rsidR="00AF489D" w:rsidRDefault="00AF489D" w:rsidP="00AF489D">
      <w:pPr>
        <w:jc w:val="center"/>
        <w:rPr>
          <w:rFonts w:ascii="Times New Roman" w:hAnsi="Times New Roman" w:cs="Times New Roman"/>
          <w:color w:val="000000"/>
          <w:sz w:val="24"/>
          <w:szCs w:val="24"/>
          <w:lang w:eastAsia="ru-RU"/>
        </w:rPr>
      </w:pPr>
    </w:p>
    <w:p w:rsidR="00AF489D" w:rsidRPr="00AF489D" w:rsidRDefault="00AF489D" w:rsidP="00AF489D">
      <w:pPr>
        <w:jc w:val="center"/>
        <w:rPr>
          <w:rFonts w:ascii="Times New Roman" w:hAnsi="Times New Roman" w:cs="Times New Roman"/>
          <w:color w:val="000000"/>
          <w:sz w:val="24"/>
          <w:szCs w:val="24"/>
          <w:lang w:eastAsia="ru-RU"/>
        </w:rPr>
      </w:pPr>
      <w:r w:rsidRPr="00AF489D">
        <w:rPr>
          <w:rFonts w:ascii="Times New Roman" w:hAnsi="Times New Roman" w:cs="Times New Roman"/>
          <w:color w:val="000000"/>
          <w:sz w:val="24"/>
          <w:szCs w:val="24"/>
          <w:lang w:eastAsia="ru-RU"/>
        </w:rPr>
        <w:t>ОЦЕНОЧНЫЕ МАТЕРИАЛЫ</w:t>
      </w:r>
    </w:p>
    <w:p w:rsidR="00AF489D" w:rsidRPr="00AF489D" w:rsidRDefault="00AF489D" w:rsidP="00AF489D">
      <w:pPr>
        <w:jc w:val="center"/>
        <w:rPr>
          <w:rFonts w:ascii="Times New Roman" w:hAnsi="Times New Roman" w:cs="Times New Roman"/>
          <w:b/>
          <w:bCs/>
          <w:color w:val="000000"/>
          <w:sz w:val="24"/>
          <w:szCs w:val="24"/>
          <w:lang w:eastAsia="ru-RU"/>
        </w:rPr>
      </w:pPr>
      <w:r w:rsidRPr="00AF489D">
        <w:rPr>
          <w:rFonts w:ascii="Times New Roman" w:hAnsi="Times New Roman" w:cs="Times New Roman"/>
          <w:b/>
          <w:bCs/>
          <w:color w:val="000000"/>
          <w:sz w:val="24"/>
          <w:szCs w:val="24"/>
          <w:lang w:eastAsia="ru-RU"/>
        </w:rPr>
        <w:t>для текущего контроля и промежуточной аттестации обучающихся по дисциплине</w:t>
      </w:r>
    </w:p>
    <w:p w:rsidR="00093CEB" w:rsidRDefault="00AF489D" w:rsidP="00AF489D">
      <w:pPr>
        <w:tabs>
          <w:tab w:val="center" w:pos="7285"/>
          <w:tab w:val="left" w:pos="7980"/>
        </w:tabs>
        <w:jc w:val="center"/>
        <w:rPr>
          <w:rFonts w:ascii="Times New Roman" w:hAnsi="Times New Roman" w:cs="Times New Roman"/>
          <w:b/>
          <w:sz w:val="24"/>
          <w:szCs w:val="24"/>
        </w:rPr>
      </w:pPr>
      <w:r w:rsidRPr="00AF489D">
        <w:rPr>
          <w:rFonts w:ascii="Times New Roman" w:hAnsi="Times New Roman" w:cs="Times New Roman"/>
          <w:b/>
          <w:sz w:val="24"/>
          <w:szCs w:val="24"/>
        </w:rPr>
        <w:t>МДК.02.01 Судоустройство и правоохранительные органы</w:t>
      </w:r>
    </w:p>
    <w:p w:rsidR="00AF489D" w:rsidRDefault="00AF489D" w:rsidP="00AF489D">
      <w:pPr>
        <w:tabs>
          <w:tab w:val="center" w:pos="7285"/>
          <w:tab w:val="left" w:pos="7980"/>
        </w:tabs>
        <w:jc w:val="center"/>
        <w:rPr>
          <w:rFonts w:ascii="Times New Roman" w:hAnsi="Times New Roman" w:cs="Times New Roman"/>
          <w:b/>
          <w:sz w:val="24"/>
          <w:szCs w:val="24"/>
        </w:rPr>
      </w:pPr>
    </w:p>
    <w:p w:rsidR="00AF489D" w:rsidRDefault="00AF489D" w:rsidP="00AF489D">
      <w:pPr>
        <w:tabs>
          <w:tab w:val="center" w:pos="7285"/>
          <w:tab w:val="left" w:pos="7980"/>
        </w:tabs>
        <w:jc w:val="center"/>
        <w:rPr>
          <w:rFonts w:ascii="Times New Roman" w:hAnsi="Times New Roman" w:cs="Times New Roman"/>
          <w:b/>
          <w:sz w:val="24"/>
          <w:szCs w:val="24"/>
        </w:rPr>
      </w:pPr>
    </w:p>
    <w:p w:rsidR="00AF489D" w:rsidRDefault="00AF489D" w:rsidP="00AF489D">
      <w:pPr>
        <w:tabs>
          <w:tab w:val="center" w:pos="7285"/>
          <w:tab w:val="left" w:pos="7980"/>
        </w:tabs>
        <w:jc w:val="center"/>
        <w:rPr>
          <w:rFonts w:ascii="Times New Roman" w:hAnsi="Times New Roman" w:cs="Times New Roman"/>
          <w:b/>
          <w:sz w:val="24"/>
          <w:szCs w:val="24"/>
        </w:rPr>
      </w:pPr>
    </w:p>
    <w:p w:rsidR="00AF489D" w:rsidRDefault="00AF489D" w:rsidP="00AF489D">
      <w:pPr>
        <w:tabs>
          <w:tab w:val="center" w:pos="7285"/>
          <w:tab w:val="left" w:pos="7980"/>
        </w:tabs>
        <w:jc w:val="center"/>
        <w:rPr>
          <w:rFonts w:ascii="Times New Roman" w:hAnsi="Times New Roman" w:cs="Times New Roman"/>
          <w:b/>
          <w:sz w:val="24"/>
          <w:szCs w:val="24"/>
        </w:rPr>
      </w:pPr>
    </w:p>
    <w:p w:rsidR="00AF489D" w:rsidRDefault="00AF489D" w:rsidP="00AF489D">
      <w:pPr>
        <w:tabs>
          <w:tab w:val="center" w:pos="7285"/>
          <w:tab w:val="left" w:pos="7980"/>
        </w:tabs>
        <w:jc w:val="center"/>
        <w:rPr>
          <w:rFonts w:ascii="Times New Roman" w:hAnsi="Times New Roman" w:cs="Times New Roman"/>
          <w:b/>
          <w:sz w:val="24"/>
          <w:szCs w:val="24"/>
        </w:rPr>
      </w:pPr>
    </w:p>
    <w:p w:rsidR="00AF489D" w:rsidRDefault="00AF489D" w:rsidP="00AF489D">
      <w:pPr>
        <w:tabs>
          <w:tab w:val="center" w:pos="7285"/>
          <w:tab w:val="left" w:pos="7980"/>
        </w:tabs>
        <w:jc w:val="center"/>
        <w:rPr>
          <w:rFonts w:ascii="Times New Roman" w:hAnsi="Times New Roman" w:cs="Times New Roman"/>
          <w:b/>
          <w:sz w:val="24"/>
          <w:szCs w:val="24"/>
        </w:rPr>
      </w:pPr>
    </w:p>
    <w:p w:rsidR="00AF489D" w:rsidRDefault="00AF489D" w:rsidP="00AF489D">
      <w:pPr>
        <w:tabs>
          <w:tab w:val="center" w:pos="7285"/>
          <w:tab w:val="left" w:pos="7980"/>
        </w:tabs>
        <w:jc w:val="center"/>
        <w:rPr>
          <w:rFonts w:ascii="Times New Roman" w:hAnsi="Times New Roman" w:cs="Times New Roman"/>
          <w:b/>
          <w:sz w:val="24"/>
          <w:szCs w:val="24"/>
        </w:rPr>
      </w:pPr>
      <w:r>
        <w:rPr>
          <w:rFonts w:ascii="Times New Roman" w:hAnsi="Times New Roman" w:cs="Times New Roman"/>
          <w:b/>
          <w:sz w:val="24"/>
          <w:szCs w:val="24"/>
        </w:rPr>
        <w:br w:type="page"/>
      </w:r>
    </w:p>
    <w:tbl>
      <w:tblPr>
        <w:tblStyle w:val="a3"/>
        <w:tblW w:w="0" w:type="auto"/>
        <w:tblLook w:val="04A0" w:firstRow="1" w:lastRow="0" w:firstColumn="1" w:lastColumn="0" w:noHBand="0" w:noVBand="1"/>
      </w:tblPr>
      <w:tblGrid>
        <w:gridCol w:w="988"/>
        <w:gridCol w:w="4836"/>
        <w:gridCol w:w="2912"/>
        <w:gridCol w:w="2912"/>
        <w:gridCol w:w="2912"/>
      </w:tblGrid>
      <w:tr w:rsidR="00AF489D" w:rsidRPr="00AC37C8" w:rsidTr="00552FB9">
        <w:tc>
          <w:tcPr>
            <w:tcW w:w="14560" w:type="dxa"/>
            <w:gridSpan w:val="5"/>
          </w:tcPr>
          <w:p w:rsidR="00AF489D" w:rsidRPr="00AC37C8" w:rsidRDefault="00AF489D" w:rsidP="00AC37C8">
            <w:pPr>
              <w:tabs>
                <w:tab w:val="center" w:pos="7285"/>
                <w:tab w:val="left" w:pos="7980"/>
              </w:tabs>
              <w:spacing w:after="0" w:line="240" w:lineRule="auto"/>
              <w:contextualSpacing/>
              <w:jc w:val="center"/>
              <w:rPr>
                <w:rFonts w:ascii="Times New Roman" w:hAnsi="Times New Roman" w:cs="Times New Roman"/>
                <w:b/>
                <w:sz w:val="20"/>
                <w:szCs w:val="20"/>
              </w:rPr>
            </w:pPr>
            <w:r w:rsidRPr="00AC37C8">
              <w:rPr>
                <w:rFonts w:ascii="Times New Roman" w:hAnsi="Times New Roman" w:cs="Times New Roman"/>
                <w:color w:val="212529"/>
                <w:sz w:val="20"/>
                <w:szCs w:val="20"/>
              </w:rPr>
              <w:lastRenderedPageBreak/>
              <w:t>ОК 01. Выбирать способы решения задач профессиональной деятельности применительно к различным контекстам</w:t>
            </w:r>
          </w:p>
        </w:tc>
      </w:tr>
      <w:tr w:rsidR="0025655E" w:rsidRPr="00AC37C8" w:rsidTr="00E022CA">
        <w:tc>
          <w:tcPr>
            <w:tcW w:w="988" w:type="dxa"/>
            <w:vAlign w:val="center"/>
          </w:tcPr>
          <w:p w:rsidR="0025655E" w:rsidRPr="00AC37C8" w:rsidRDefault="0025655E" w:rsidP="00AC37C8">
            <w:pPr>
              <w:spacing w:after="0" w:line="240" w:lineRule="auto"/>
              <w:contextualSpacing/>
              <w:jc w:val="center"/>
              <w:rPr>
                <w:rFonts w:ascii="Times New Roman" w:hAnsi="Times New Roman" w:cs="Times New Roman"/>
                <w:b/>
                <w:sz w:val="20"/>
                <w:szCs w:val="20"/>
              </w:rPr>
            </w:pPr>
            <w:r w:rsidRPr="00AC37C8">
              <w:rPr>
                <w:rFonts w:ascii="Times New Roman" w:hAnsi="Times New Roman" w:cs="Times New Roman"/>
                <w:b/>
                <w:sz w:val="20"/>
                <w:szCs w:val="20"/>
              </w:rPr>
              <w:t>№ п/п</w:t>
            </w:r>
          </w:p>
        </w:tc>
        <w:tc>
          <w:tcPr>
            <w:tcW w:w="7748" w:type="dxa"/>
            <w:gridSpan w:val="2"/>
            <w:vAlign w:val="center"/>
          </w:tcPr>
          <w:p w:rsidR="0025655E" w:rsidRPr="00AC37C8" w:rsidRDefault="0025655E" w:rsidP="00AC37C8">
            <w:pPr>
              <w:spacing w:after="0" w:line="240" w:lineRule="auto"/>
              <w:contextualSpacing/>
              <w:jc w:val="center"/>
              <w:rPr>
                <w:rFonts w:ascii="Times New Roman" w:hAnsi="Times New Roman" w:cs="Times New Roman"/>
                <w:b/>
                <w:sz w:val="20"/>
                <w:szCs w:val="20"/>
              </w:rPr>
            </w:pPr>
            <w:r w:rsidRPr="00AC37C8">
              <w:rPr>
                <w:rFonts w:ascii="Times New Roman" w:hAnsi="Times New Roman" w:cs="Times New Roman"/>
                <w:b/>
                <w:sz w:val="20"/>
                <w:szCs w:val="20"/>
              </w:rPr>
              <w:t>Задание</w:t>
            </w:r>
          </w:p>
        </w:tc>
        <w:tc>
          <w:tcPr>
            <w:tcW w:w="2912" w:type="dxa"/>
            <w:vAlign w:val="center"/>
          </w:tcPr>
          <w:p w:rsidR="0025655E" w:rsidRPr="00AC37C8" w:rsidRDefault="0025655E" w:rsidP="00AC37C8">
            <w:pPr>
              <w:spacing w:after="0" w:line="240" w:lineRule="auto"/>
              <w:contextualSpacing/>
              <w:jc w:val="center"/>
              <w:rPr>
                <w:rFonts w:ascii="Times New Roman" w:hAnsi="Times New Roman" w:cs="Times New Roman"/>
                <w:b/>
                <w:sz w:val="20"/>
                <w:szCs w:val="20"/>
              </w:rPr>
            </w:pPr>
            <w:r w:rsidRPr="00AC37C8">
              <w:rPr>
                <w:rFonts w:ascii="Times New Roman" w:hAnsi="Times New Roman" w:cs="Times New Roman"/>
                <w:b/>
                <w:sz w:val="20"/>
                <w:szCs w:val="20"/>
              </w:rPr>
              <w:t>Ключ к заданию / Эталонный ответ</w:t>
            </w:r>
          </w:p>
        </w:tc>
        <w:tc>
          <w:tcPr>
            <w:tcW w:w="2912" w:type="dxa"/>
            <w:vAlign w:val="center"/>
          </w:tcPr>
          <w:p w:rsidR="0025655E" w:rsidRPr="00AC37C8" w:rsidRDefault="0025655E" w:rsidP="00AC37C8">
            <w:pPr>
              <w:spacing w:after="0" w:line="240" w:lineRule="auto"/>
              <w:contextualSpacing/>
              <w:jc w:val="center"/>
              <w:rPr>
                <w:rFonts w:ascii="Times New Roman" w:hAnsi="Times New Roman" w:cs="Times New Roman"/>
                <w:b/>
                <w:sz w:val="20"/>
                <w:szCs w:val="20"/>
              </w:rPr>
            </w:pPr>
            <w:r w:rsidRPr="00AC37C8">
              <w:rPr>
                <w:rFonts w:ascii="Times New Roman" w:hAnsi="Times New Roman" w:cs="Times New Roman"/>
                <w:b/>
                <w:sz w:val="20"/>
                <w:szCs w:val="20"/>
              </w:rPr>
              <w:t>Критерии оценивания</w:t>
            </w:r>
          </w:p>
        </w:tc>
      </w:tr>
      <w:tr w:rsidR="00F8701E" w:rsidRPr="00AC37C8" w:rsidTr="00E022CA">
        <w:tc>
          <w:tcPr>
            <w:tcW w:w="988" w:type="dxa"/>
          </w:tcPr>
          <w:p w:rsidR="00F8701E" w:rsidRPr="00AC37C8" w:rsidRDefault="00F8701E" w:rsidP="00F8701E">
            <w:pPr>
              <w:tabs>
                <w:tab w:val="center" w:pos="7285"/>
                <w:tab w:val="left" w:pos="7980"/>
              </w:tabs>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749</w:t>
            </w:r>
          </w:p>
        </w:tc>
        <w:tc>
          <w:tcPr>
            <w:tcW w:w="4836" w:type="dxa"/>
          </w:tcPr>
          <w:p w:rsidR="00F8701E" w:rsidRPr="00AC37C8" w:rsidRDefault="00F8701E" w:rsidP="00F8701E">
            <w:pPr>
              <w:spacing w:after="0" w:line="240" w:lineRule="auto"/>
              <w:contextualSpacing/>
              <w:jc w:val="both"/>
              <w:rPr>
                <w:rFonts w:ascii="Times New Roman" w:hAnsi="Times New Roman" w:cs="Times New Roman"/>
                <w:sz w:val="20"/>
                <w:szCs w:val="20"/>
              </w:rPr>
            </w:pPr>
            <w:r w:rsidRPr="00AC37C8">
              <w:rPr>
                <w:rFonts w:ascii="Times New Roman" w:hAnsi="Times New Roman" w:cs="Times New Roman"/>
                <w:sz w:val="20"/>
                <w:szCs w:val="20"/>
              </w:rPr>
              <w:t>Что является назначением уголовного судопроизводства:</w:t>
            </w:r>
          </w:p>
          <w:p w:rsidR="00F8701E" w:rsidRPr="00AC37C8" w:rsidRDefault="00F8701E" w:rsidP="00F8701E">
            <w:pPr>
              <w:tabs>
                <w:tab w:val="center" w:pos="7285"/>
                <w:tab w:val="left" w:pos="7980"/>
              </w:tabs>
              <w:spacing w:after="0" w:line="240" w:lineRule="auto"/>
              <w:contextualSpacing/>
              <w:jc w:val="center"/>
              <w:rPr>
                <w:rFonts w:ascii="Times New Roman" w:hAnsi="Times New Roman" w:cs="Times New Roman"/>
                <w:b/>
                <w:sz w:val="20"/>
                <w:szCs w:val="20"/>
              </w:rPr>
            </w:pPr>
          </w:p>
        </w:tc>
        <w:tc>
          <w:tcPr>
            <w:tcW w:w="2912" w:type="dxa"/>
          </w:tcPr>
          <w:p w:rsidR="00F8701E" w:rsidRPr="00AC37C8" w:rsidRDefault="00F8701E" w:rsidP="00F8701E">
            <w:pPr>
              <w:spacing w:after="0" w:line="240" w:lineRule="auto"/>
              <w:contextualSpacing/>
              <w:jc w:val="both"/>
              <w:rPr>
                <w:rFonts w:ascii="Times New Roman" w:hAnsi="Times New Roman" w:cs="Times New Roman"/>
                <w:sz w:val="20"/>
                <w:szCs w:val="20"/>
              </w:rPr>
            </w:pPr>
            <w:r w:rsidRPr="00AC37C8">
              <w:rPr>
                <w:rFonts w:ascii="Times New Roman" w:hAnsi="Times New Roman" w:cs="Times New Roman"/>
                <w:sz w:val="20"/>
                <w:szCs w:val="20"/>
              </w:rPr>
              <w:t>А Защита личности от незаконного и необоснованного обвинения, осуждения, ограничения ее прав и свобод,</w:t>
            </w:r>
          </w:p>
          <w:p w:rsidR="00F8701E" w:rsidRPr="00AC37C8" w:rsidRDefault="00F8701E" w:rsidP="00F8701E">
            <w:pPr>
              <w:spacing w:after="0" w:line="240" w:lineRule="auto"/>
              <w:contextualSpacing/>
              <w:jc w:val="both"/>
              <w:rPr>
                <w:rFonts w:ascii="Times New Roman" w:hAnsi="Times New Roman" w:cs="Times New Roman"/>
                <w:sz w:val="20"/>
                <w:szCs w:val="20"/>
              </w:rPr>
            </w:pPr>
            <w:r w:rsidRPr="00AC37C8">
              <w:rPr>
                <w:rFonts w:ascii="Times New Roman" w:hAnsi="Times New Roman" w:cs="Times New Roman"/>
                <w:sz w:val="20"/>
                <w:szCs w:val="20"/>
              </w:rPr>
              <w:t>Б Уголовное преследование и назначение справедливого наказания лицам, совершившим преступление,</w:t>
            </w:r>
          </w:p>
          <w:p w:rsidR="00F8701E" w:rsidRPr="00AC37C8" w:rsidRDefault="00F8701E" w:rsidP="00F8701E">
            <w:pPr>
              <w:spacing w:after="0" w:line="240" w:lineRule="auto"/>
              <w:contextualSpacing/>
              <w:jc w:val="both"/>
              <w:rPr>
                <w:rFonts w:ascii="Times New Roman" w:hAnsi="Times New Roman" w:cs="Times New Roman"/>
                <w:sz w:val="20"/>
                <w:szCs w:val="20"/>
              </w:rPr>
            </w:pPr>
            <w:r w:rsidRPr="00AC37C8">
              <w:rPr>
                <w:rFonts w:ascii="Times New Roman" w:hAnsi="Times New Roman" w:cs="Times New Roman"/>
                <w:sz w:val="20"/>
                <w:szCs w:val="20"/>
              </w:rPr>
              <w:t>В Отказ от уголовного преследования невиновных, освобождение их от наказания,</w:t>
            </w:r>
          </w:p>
          <w:p w:rsidR="00F8701E" w:rsidRPr="00AC37C8" w:rsidRDefault="00F8701E" w:rsidP="00F8701E">
            <w:pPr>
              <w:spacing w:after="0" w:line="240" w:lineRule="auto"/>
              <w:contextualSpacing/>
              <w:jc w:val="both"/>
              <w:rPr>
                <w:rFonts w:ascii="Times New Roman" w:hAnsi="Times New Roman" w:cs="Times New Roman"/>
                <w:sz w:val="20"/>
                <w:szCs w:val="20"/>
              </w:rPr>
            </w:pPr>
            <w:r w:rsidRPr="00AC37C8">
              <w:rPr>
                <w:rFonts w:ascii="Times New Roman" w:hAnsi="Times New Roman" w:cs="Times New Roman"/>
                <w:sz w:val="20"/>
                <w:szCs w:val="20"/>
              </w:rPr>
              <w:t>Г Реабилитация каждого, кто необоснованно подвергся уголовному преследованию,</w:t>
            </w:r>
          </w:p>
          <w:p w:rsidR="00F8701E" w:rsidRPr="00AC37C8" w:rsidRDefault="00F8701E" w:rsidP="00F8701E">
            <w:pPr>
              <w:spacing w:after="0" w:line="240" w:lineRule="auto"/>
              <w:contextualSpacing/>
              <w:jc w:val="both"/>
              <w:rPr>
                <w:rFonts w:ascii="Times New Roman" w:hAnsi="Times New Roman" w:cs="Times New Roman"/>
                <w:sz w:val="20"/>
                <w:szCs w:val="20"/>
              </w:rPr>
            </w:pPr>
            <w:r w:rsidRPr="00AC37C8">
              <w:rPr>
                <w:rFonts w:ascii="Times New Roman" w:hAnsi="Times New Roman" w:cs="Times New Roman"/>
                <w:sz w:val="20"/>
                <w:szCs w:val="20"/>
              </w:rPr>
              <w:t>Д Защита прав и законных интересов лиц и организаций, потерпевших от преступлений и защита личности от незаконного и необоснованного обвинения, осуждения, ограничения ее прав и свобод.</w:t>
            </w:r>
          </w:p>
        </w:tc>
        <w:tc>
          <w:tcPr>
            <w:tcW w:w="2912" w:type="dxa"/>
            <w:vAlign w:val="center"/>
          </w:tcPr>
          <w:p w:rsidR="00F8701E" w:rsidRPr="00AC37C8" w:rsidRDefault="00F8701E" w:rsidP="00F8701E">
            <w:pPr>
              <w:spacing w:after="0" w:line="240" w:lineRule="auto"/>
              <w:contextualSpacing/>
              <w:jc w:val="center"/>
              <w:rPr>
                <w:rFonts w:ascii="Times New Roman" w:hAnsi="Times New Roman" w:cs="Times New Roman"/>
                <w:sz w:val="20"/>
                <w:szCs w:val="20"/>
              </w:rPr>
            </w:pPr>
            <w:r w:rsidRPr="00AC37C8">
              <w:rPr>
                <w:rFonts w:ascii="Times New Roman" w:hAnsi="Times New Roman" w:cs="Times New Roman"/>
                <w:sz w:val="20"/>
                <w:szCs w:val="20"/>
              </w:rPr>
              <w:t>Д</w:t>
            </w:r>
          </w:p>
        </w:tc>
        <w:tc>
          <w:tcPr>
            <w:tcW w:w="2912" w:type="dxa"/>
            <w:vAlign w:val="center"/>
          </w:tcPr>
          <w:p w:rsidR="00F8701E" w:rsidRPr="00AC37C8" w:rsidRDefault="00F8701E" w:rsidP="00F8701E">
            <w:pPr>
              <w:spacing w:after="0" w:line="240" w:lineRule="auto"/>
              <w:contextualSpacing/>
              <w:jc w:val="center"/>
              <w:rPr>
                <w:rFonts w:ascii="Times New Roman" w:hAnsi="Times New Roman" w:cs="Times New Roman"/>
                <w:sz w:val="20"/>
                <w:szCs w:val="20"/>
              </w:rPr>
            </w:pPr>
            <w:r w:rsidRPr="00AC37C8">
              <w:rPr>
                <w:rFonts w:ascii="Times New Roman" w:hAnsi="Times New Roman" w:cs="Times New Roman"/>
                <w:sz w:val="20"/>
                <w:szCs w:val="20"/>
              </w:rPr>
              <w:t>выбор одного правильного ответа из предложенных</w:t>
            </w:r>
          </w:p>
        </w:tc>
      </w:tr>
      <w:tr w:rsidR="00F8701E" w:rsidRPr="00AC37C8" w:rsidTr="00E022CA">
        <w:tc>
          <w:tcPr>
            <w:tcW w:w="988" w:type="dxa"/>
          </w:tcPr>
          <w:p w:rsidR="00F8701E" w:rsidRPr="00AC37C8" w:rsidRDefault="00F8701E" w:rsidP="00F8701E">
            <w:pPr>
              <w:tabs>
                <w:tab w:val="center" w:pos="7285"/>
                <w:tab w:val="left" w:pos="7980"/>
              </w:tabs>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750</w:t>
            </w:r>
          </w:p>
        </w:tc>
        <w:tc>
          <w:tcPr>
            <w:tcW w:w="4836" w:type="dxa"/>
          </w:tcPr>
          <w:p w:rsidR="00F8701E" w:rsidRPr="00AC37C8" w:rsidRDefault="00F8701E" w:rsidP="00F8701E">
            <w:pPr>
              <w:spacing w:after="0" w:line="240" w:lineRule="auto"/>
              <w:contextualSpacing/>
              <w:jc w:val="both"/>
              <w:rPr>
                <w:rFonts w:ascii="Times New Roman" w:eastAsia="Times New Roman" w:hAnsi="Times New Roman" w:cs="Times New Roman"/>
                <w:color w:val="000000" w:themeColor="text1"/>
                <w:sz w:val="20"/>
                <w:szCs w:val="20"/>
                <w:lang w:eastAsia="ru-RU"/>
              </w:rPr>
            </w:pPr>
            <w:r w:rsidRPr="00AC37C8">
              <w:rPr>
                <w:rFonts w:ascii="Times New Roman" w:eastAsia="Times New Roman" w:hAnsi="Times New Roman" w:cs="Times New Roman"/>
                <w:color w:val="000000" w:themeColor="text1"/>
                <w:sz w:val="20"/>
                <w:szCs w:val="20"/>
                <w:lang w:eastAsia="ru-RU"/>
              </w:rPr>
              <w:t>Источник уголовно – процессуального права это</w:t>
            </w:r>
          </w:p>
          <w:p w:rsidR="00F8701E" w:rsidRPr="00AC37C8" w:rsidRDefault="00F8701E" w:rsidP="00F8701E">
            <w:pPr>
              <w:tabs>
                <w:tab w:val="center" w:pos="7285"/>
                <w:tab w:val="left" w:pos="7980"/>
              </w:tabs>
              <w:spacing w:after="0" w:line="240" w:lineRule="auto"/>
              <w:contextualSpacing/>
              <w:jc w:val="center"/>
              <w:rPr>
                <w:rFonts w:ascii="Times New Roman" w:hAnsi="Times New Roman" w:cs="Times New Roman"/>
                <w:b/>
                <w:sz w:val="20"/>
                <w:szCs w:val="20"/>
              </w:rPr>
            </w:pPr>
          </w:p>
        </w:tc>
        <w:tc>
          <w:tcPr>
            <w:tcW w:w="2912" w:type="dxa"/>
          </w:tcPr>
          <w:p w:rsidR="00F8701E" w:rsidRPr="00AC37C8" w:rsidRDefault="00F8701E" w:rsidP="00F8701E">
            <w:pPr>
              <w:spacing w:after="0" w:line="240" w:lineRule="auto"/>
              <w:contextualSpacing/>
              <w:jc w:val="both"/>
              <w:rPr>
                <w:rFonts w:ascii="Times New Roman" w:eastAsia="Times New Roman" w:hAnsi="Times New Roman" w:cs="Times New Roman"/>
                <w:color w:val="000000" w:themeColor="text1"/>
                <w:sz w:val="20"/>
                <w:szCs w:val="20"/>
                <w:lang w:eastAsia="ru-RU"/>
              </w:rPr>
            </w:pPr>
            <w:r w:rsidRPr="00AC37C8">
              <w:rPr>
                <w:rFonts w:ascii="Times New Roman" w:eastAsia="Times New Roman" w:hAnsi="Times New Roman" w:cs="Times New Roman"/>
                <w:color w:val="000000" w:themeColor="text1"/>
                <w:sz w:val="20"/>
                <w:szCs w:val="20"/>
                <w:lang w:eastAsia="ru-RU"/>
              </w:rPr>
              <w:t>А любой нормативно – правовой акт, принятый высшим законодательным органом РФ.</w:t>
            </w:r>
          </w:p>
          <w:p w:rsidR="00F8701E" w:rsidRPr="00AC37C8" w:rsidRDefault="00F8701E" w:rsidP="00F8701E">
            <w:pPr>
              <w:spacing w:after="0" w:line="240" w:lineRule="auto"/>
              <w:contextualSpacing/>
              <w:jc w:val="both"/>
              <w:rPr>
                <w:rFonts w:ascii="Times New Roman" w:eastAsia="Times New Roman" w:hAnsi="Times New Roman" w:cs="Times New Roman"/>
                <w:color w:val="000000" w:themeColor="text1"/>
                <w:sz w:val="20"/>
                <w:szCs w:val="20"/>
                <w:lang w:eastAsia="ru-RU"/>
              </w:rPr>
            </w:pPr>
            <w:r w:rsidRPr="00AC37C8">
              <w:rPr>
                <w:rFonts w:ascii="Times New Roman" w:eastAsia="Times New Roman" w:hAnsi="Times New Roman" w:cs="Times New Roman"/>
                <w:color w:val="000000" w:themeColor="text1"/>
                <w:sz w:val="20"/>
                <w:szCs w:val="20"/>
                <w:lang w:eastAsia="ru-RU"/>
              </w:rPr>
              <w:t>Б нормативно – правовой акт, принятый любым законодательным органом РФ.</w:t>
            </w:r>
          </w:p>
          <w:p w:rsidR="00F8701E" w:rsidRPr="00AC37C8" w:rsidRDefault="00F8701E" w:rsidP="00F8701E">
            <w:pPr>
              <w:spacing w:after="0" w:line="240" w:lineRule="auto"/>
              <w:contextualSpacing/>
              <w:jc w:val="both"/>
              <w:rPr>
                <w:rFonts w:ascii="Times New Roman" w:eastAsia="Times New Roman" w:hAnsi="Times New Roman" w:cs="Times New Roman"/>
                <w:color w:val="000000" w:themeColor="text1"/>
                <w:sz w:val="20"/>
                <w:szCs w:val="20"/>
                <w:lang w:eastAsia="ru-RU"/>
              </w:rPr>
            </w:pPr>
            <w:r w:rsidRPr="00AC37C8">
              <w:rPr>
                <w:rFonts w:ascii="Times New Roman" w:eastAsia="Times New Roman" w:hAnsi="Times New Roman" w:cs="Times New Roman"/>
                <w:color w:val="000000" w:themeColor="text1"/>
                <w:sz w:val="20"/>
                <w:szCs w:val="20"/>
                <w:lang w:eastAsia="ru-RU"/>
              </w:rPr>
              <w:t xml:space="preserve">В те нормативно – правовые акты, которые регулируют уголовно - процессуальные отношения, т.е. создают </w:t>
            </w:r>
            <w:r w:rsidRPr="00AC37C8">
              <w:rPr>
                <w:rFonts w:ascii="Times New Roman" w:eastAsia="Times New Roman" w:hAnsi="Times New Roman" w:cs="Times New Roman"/>
                <w:color w:val="000000" w:themeColor="text1"/>
                <w:sz w:val="20"/>
                <w:szCs w:val="20"/>
                <w:lang w:eastAsia="ru-RU"/>
              </w:rPr>
              <w:lastRenderedPageBreak/>
              <w:t>правила поведения участников судопроизводства.</w:t>
            </w:r>
          </w:p>
          <w:p w:rsidR="00F8701E" w:rsidRPr="00AC37C8" w:rsidRDefault="00F8701E" w:rsidP="00F8701E">
            <w:pPr>
              <w:spacing w:after="0" w:line="240" w:lineRule="auto"/>
              <w:contextualSpacing/>
              <w:jc w:val="both"/>
              <w:rPr>
                <w:rFonts w:ascii="Times New Roman" w:eastAsia="Times New Roman" w:hAnsi="Times New Roman" w:cs="Times New Roman"/>
                <w:color w:val="000000" w:themeColor="text1"/>
                <w:sz w:val="20"/>
                <w:szCs w:val="20"/>
                <w:lang w:eastAsia="ru-RU"/>
              </w:rPr>
            </w:pPr>
            <w:r w:rsidRPr="00AC37C8">
              <w:rPr>
                <w:rFonts w:ascii="Times New Roman" w:eastAsia="Times New Roman" w:hAnsi="Times New Roman" w:cs="Times New Roman"/>
                <w:color w:val="000000" w:themeColor="text1"/>
                <w:sz w:val="20"/>
                <w:szCs w:val="20"/>
                <w:lang w:eastAsia="ru-RU"/>
              </w:rPr>
              <w:t>Г нормативно-правовой акт, принятый законодательным органом субъекта РФ.</w:t>
            </w:r>
          </w:p>
        </w:tc>
        <w:tc>
          <w:tcPr>
            <w:tcW w:w="2912" w:type="dxa"/>
            <w:vAlign w:val="center"/>
          </w:tcPr>
          <w:p w:rsidR="00F8701E" w:rsidRPr="00AC37C8" w:rsidRDefault="00F8701E" w:rsidP="00F8701E">
            <w:pPr>
              <w:spacing w:after="0" w:line="240" w:lineRule="auto"/>
              <w:contextualSpacing/>
              <w:jc w:val="center"/>
              <w:rPr>
                <w:rFonts w:ascii="Times New Roman" w:eastAsia="Times New Roman" w:hAnsi="Times New Roman" w:cs="Times New Roman"/>
                <w:color w:val="000000" w:themeColor="text1"/>
                <w:sz w:val="20"/>
                <w:szCs w:val="20"/>
                <w:lang w:eastAsia="ru-RU"/>
              </w:rPr>
            </w:pPr>
            <w:r w:rsidRPr="00AC37C8">
              <w:rPr>
                <w:rFonts w:ascii="Times New Roman" w:eastAsia="Times New Roman" w:hAnsi="Times New Roman" w:cs="Times New Roman"/>
                <w:color w:val="000000" w:themeColor="text1"/>
                <w:sz w:val="20"/>
                <w:szCs w:val="20"/>
                <w:lang w:eastAsia="ru-RU"/>
              </w:rPr>
              <w:lastRenderedPageBreak/>
              <w:t>В</w:t>
            </w:r>
          </w:p>
        </w:tc>
        <w:tc>
          <w:tcPr>
            <w:tcW w:w="2912" w:type="dxa"/>
            <w:vAlign w:val="center"/>
          </w:tcPr>
          <w:p w:rsidR="00F8701E" w:rsidRPr="00AC37C8" w:rsidRDefault="00F8701E" w:rsidP="00F8701E">
            <w:pPr>
              <w:spacing w:after="0" w:line="240" w:lineRule="auto"/>
              <w:contextualSpacing/>
              <w:jc w:val="center"/>
              <w:rPr>
                <w:rFonts w:ascii="Times New Roman" w:eastAsia="Times New Roman" w:hAnsi="Times New Roman" w:cs="Times New Roman"/>
                <w:color w:val="000000" w:themeColor="text1"/>
                <w:sz w:val="20"/>
                <w:szCs w:val="20"/>
                <w:lang w:eastAsia="ru-RU"/>
              </w:rPr>
            </w:pPr>
            <w:r w:rsidRPr="00AC37C8">
              <w:rPr>
                <w:rFonts w:ascii="Times New Roman" w:eastAsia="Times New Roman" w:hAnsi="Times New Roman" w:cs="Times New Roman"/>
                <w:color w:val="000000" w:themeColor="text1"/>
                <w:sz w:val="20"/>
                <w:szCs w:val="20"/>
                <w:lang w:eastAsia="ru-RU"/>
              </w:rPr>
              <w:t>выбор одного правильного ответа из предложенных</w:t>
            </w:r>
          </w:p>
        </w:tc>
      </w:tr>
      <w:tr w:rsidR="00F8701E" w:rsidRPr="00AC37C8" w:rsidTr="00E022CA">
        <w:tc>
          <w:tcPr>
            <w:tcW w:w="988" w:type="dxa"/>
          </w:tcPr>
          <w:p w:rsidR="00F8701E" w:rsidRPr="00AC37C8" w:rsidRDefault="00F8701E" w:rsidP="00F8701E">
            <w:pPr>
              <w:tabs>
                <w:tab w:val="center" w:pos="7285"/>
                <w:tab w:val="left" w:pos="7980"/>
              </w:tabs>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751</w:t>
            </w:r>
          </w:p>
        </w:tc>
        <w:tc>
          <w:tcPr>
            <w:tcW w:w="4836" w:type="dxa"/>
          </w:tcPr>
          <w:p w:rsidR="00F8701E" w:rsidRPr="00AC37C8" w:rsidRDefault="00F8701E" w:rsidP="00F8701E">
            <w:pPr>
              <w:spacing w:after="0" w:line="240" w:lineRule="auto"/>
              <w:contextualSpacing/>
              <w:jc w:val="both"/>
              <w:rPr>
                <w:rFonts w:ascii="Times New Roman" w:eastAsia="Times New Roman" w:hAnsi="Times New Roman" w:cs="Times New Roman"/>
                <w:color w:val="000000" w:themeColor="text1"/>
                <w:sz w:val="20"/>
                <w:szCs w:val="20"/>
                <w:lang w:eastAsia="ru-RU"/>
              </w:rPr>
            </w:pPr>
            <w:r w:rsidRPr="00AC37C8">
              <w:rPr>
                <w:rFonts w:ascii="Times New Roman" w:eastAsia="Times New Roman" w:hAnsi="Times New Roman" w:cs="Times New Roman"/>
                <w:color w:val="000000" w:themeColor="text1"/>
                <w:sz w:val="20"/>
                <w:szCs w:val="20"/>
                <w:lang w:eastAsia="ru-RU"/>
              </w:rPr>
              <w:t>Можно ли прекратить публичное уголовное преследование за примирением сторон?</w:t>
            </w:r>
          </w:p>
          <w:p w:rsidR="00F8701E" w:rsidRPr="00AC37C8" w:rsidRDefault="00F8701E" w:rsidP="00F8701E">
            <w:pPr>
              <w:tabs>
                <w:tab w:val="center" w:pos="7285"/>
                <w:tab w:val="left" w:pos="7980"/>
              </w:tabs>
              <w:spacing w:after="0" w:line="240" w:lineRule="auto"/>
              <w:contextualSpacing/>
              <w:jc w:val="center"/>
              <w:rPr>
                <w:rFonts w:ascii="Times New Roman" w:hAnsi="Times New Roman" w:cs="Times New Roman"/>
                <w:b/>
                <w:sz w:val="20"/>
                <w:szCs w:val="20"/>
              </w:rPr>
            </w:pPr>
          </w:p>
        </w:tc>
        <w:tc>
          <w:tcPr>
            <w:tcW w:w="2912" w:type="dxa"/>
          </w:tcPr>
          <w:p w:rsidR="00F8701E" w:rsidRPr="00AC37C8" w:rsidRDefault="00F8701E" w:rsidP="00F8701E">
            <w:pPr>
              <w:spacing w:after="0" w:line="240" w:lineRule="auto"/>
              <w:contextualSpacing/>
              <w:jc w:val="both"/>
              <w:rPr>
                <w:rFonts w:ascii="Times New Roman" w:eastAsia="Times New Roman" w:hAnsi="Times New Roman" w:cs="Times New Roman"/>
                <w:color w:val="000000" w:themeColor="text1"/>
                <w:sz w:val="20"/>
                <w:szCs w:val="20"/>
                <w:lang w:eastAsia="ru-RU"/>
              </w:rPr>
            </w:pPr>
            <w:r w:rsidRPr="00AC37C8">
              <w:rPr>
                <w:rFonts w:ascii="Times New Roman" w:eastAsia="Times New Roman" w:hAnsi="Times New Roman" w:cs="Times New Roman"/>
                <w:color w:val="000000" w:themeColor="text1"/>
                <w:sz w:val="20"/>
                <w:szCs w:val="20"/>
                <w:lang w:eastAsia="ru-RU"/>
              </w:rPr>
              <w:t>А Уголовное дело публичного обвинения, как правило, за примирением сторон прекращению не подлежит</w:t>
            </w:r>
          </w:p>
          <w:p w:rsidR="00F8701E" w:rsidRPr="00AC37C8" w:rsidRDefault="00F8701E" w:rsidP="00F8701E">
            <w:pPr>
              <w:spacing w:after="0" w:line="240" w:lineRule="auto"/>
              <w:contextualSpacing/>
              <w:jc w:val="both"/>
              <w:rPr>
                <w:rFonts w:ascii="Times New Roman" w:eastAsia="Times New Roman" w:hAnsi="Times New Roman" w:cs="Times New Roman"/>
                <w:color w:val="000000" w:themeColor="text1"/>
                <w:sz w:val="20"/>
                <w:szCs w:val="20"/>
                <w:lang w:eastAsia="ru-RU"/>
              </w:rPr>
            </w:pPr>
            <w:r w:rsidRPr="00AC37C8">
              <w:rPr>
                <w:rFonts w:ascii="Times New Roman" w:eastAsia="Times New Roman" w:hAnsi="Times New Roman" w:cs="Times New Roman"/>
                <w:color w:val="000000" w:themeColor="text1"/>
                <w:sz w:val="20"/>
                <w:szCs w:val="20"/>
                <w:lang w:eastAsia="ru-RU"/>
              </w:rPr>
              <w:t>Б Уголовное дело публичного обвинения может быть прекращено на основании заявления потерпевшего в отношении лица, подозреваемого или обвиняемого в совершении преступления небольшой или средней тяжести в случаях, если это лицо примирилось с потерпевшим и загладило причиненный вред</w:t>
            </w:r>
          </w:p>
          <w:p w:rsidR="00F8701E" w:rsidRPr="00AC37C8" w:rsidRDefault="00F8701E" w:rsidP="00F8701E">
            <w:pPr>
              <w:spacing w:after="0" w:line="240" w:lineRule="auto"/>
              <w:contextualSpacing/>
              <w:jc w:val="both"/>
              <w:rPr>
                <w:rFonts w:ascii="Times New Roman" w:eastAsia="Times New Roman" w:hAnsi="Times New Roman" w:cs="Times New Roman"/>
                <w:color w:val="000000" w:themeColor="text1"/>
                <w:sz w:val="20"/>
                <w:szCs w:val="20"/>
                <w:lang w:eastAsia="ru-RU"/>
              </w:rPr>
            </w:pPr>
            <w:r w:rsidRPr="00AC37C8">
              <w:rPr>
                <w:rFonts w:ascii="Times New Roman" w:eastAsia="Times New Roman" w:hAnsi="Times New Roman" w:cs="Times New Roman"/>
                <w:color w:val="000000" w:themeColor="text1"/>
                <w:sz w:val="20"/>
                <w:szCs w:val="20"/>
                <w:lang w:eastAsia="ru-RU"/>
              </w:rPr>
              <w:t>В Уголовное дело публичного обвинения может быть прекращено судом по указанию прокурора.</w:t>
            </w:r>
          </w:p>
        </w:tc>
        <w:tc>
          <w:tcPr>
            <w:tcW w:w="2912" w:type="dxa"/>
            <w:vAlign w:val="center"/>
          </w:tcPr>
          <w:p w:rsidR="00F8701E" w:rsidRPr="00AC37C8" w:rsidRDefault="00F8701E" w:rsidP="00F8701E">
            <w:pPr>
              <w:spacing w:after="0" w:line="240" w:lineRule="auto"/>
              <w:contextualSpacing/>
              <w:jc w:val="center"/>
              <w:rPr>
                <w:rFonts w:ascii="Times New Roman" w:eastAsia="Times New Roman" w:hAnsi="Times New Roman" w:cs="Times New Roman"/>
                <w:color w:val="000000" w:themeColor="text1"/>
                <w:sz w:val="20"/>
                <w:szCs w:val="20"/>
                <w:lang w:eastAsia="ru-RU"/>
              </w:rPr>
            </w:pPr>
            <w:r w:rsidRPr="00AC37C8">
              <w:rPr>
                <w:rFonts w:ascii="Times New Roman" w:eastAsia="Times New Roman" w:hAnsi="Times New Roman" w:cs="Times New Roman"/>
                <w:color w:val="000000" w:themeColor="text1"/>
                <w:sz w:val="20"/>
                <w:szCs w:val="20"/>
                <w:lang w:eastAsia="ru-RU"/>
              </w:rPr>
              <w:t>Б</w:t>
            </w:r>
          </w:p>
        </w:tc>
        <w:tc>
          <w:tcPr>
            <w:tcW w:w="2912" w:type="dxa"/>
            <w:vAlign w:val="center"/>
          </w:tcPr>
          <w:p w:rsidR="00F8701E" w:rsidRPr="00AC37C8" w:rsidRDefault="00F8701E" w:rsidP="00F8701E">
            <w:pPr>
              <w:spacing w:after="0" w:line="240" w:lineRule="auto"/>
              <w:contextualSpacing/>
              <w:jc w:val="center"/>
              <w:rPr>
                <w:rFonts w:ascii="Times New Roman" w:eastAsia="Times New Roman" w:hAnsi="Times New Roman" w:cs="Times New Roman"/>
                <w:color w:val="000000" w:themeColor="text1"/>
                <w:sz w:val="20"/>
                <w:szCs w:val="20"/>
                <w:lang w:eastAsia="ru-RU"/>
              </w:rPr>
            </w:pPr>
            <w:r w:rsidRPr="00AC37C8">
              <w:rPr>
                <w:rFonts w:ascii="Times New Roman" w:eastAsia="Times New Roman" w:hAnsi="Times New Roman" w:cs="Times New Roman"/>
                <w:color w:val="000000" w:themeColor="text1"/>
                <w:sz w:val="20"/>
                <w:szCs w:val="20"/>
                <w:lang w:eastAsia="ru-RU"/>
              </w:rPr>
              <w:t>выбор одного правильного ответа из предложенных</w:t>
            </w:r>
          </w:p>
        </w:tc>
      </w:tr>
      <w:tr w:rsidR="00F8701E" w:rsidRPr="00AC37C8" w:rsidTr="00E022CA">
        <w:tc>
          <w:tcPr>
            <w:tcW w:w="988" w:type="dxa"/>
          </w:tcPr>
          <w:p w:rsidR="00F8701E" w:rsidRPr="00AC37C8" w:rsidRDefault="00F8701E" w:rsidP="00F8701E">
            <w:pPr>
              <w:tabs>
                <w:tab w:val="center" w:pos="7285"/>
                <w:tab w:val="left" w:pos="7980"/>
              </w:tabs>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752</w:t>
            </w:r>
          </w:p>
        </w:tc>
        <w:tc>
          <w:tcPr>
            <w:tcW w:w="4836" w:type="dxa"/>
          </w:tcPr>
          <w:p w:rsidR="00F8701E" w:rsidRPr="00AC37C8" w:rsidRDefault="00F8701E" w:rsidP="00F8701E">
            <w:pPr>
              <w:spacing w:after="0" w:line="240" w:lineRule="auto"/>
              <w:contextualSpacing/>
              <w:jc w:val="both"/>
              <w:rPr>
                <w:rFonts w:ascii="Times New Roman" w:eastAsia="Times New Roman" w:hAnsi="Times New Roman" w:cs="Times New Roman"/>
                <w:color w:val="000000" w:themeColor="text1"/>
                <w:sz w:val="20"/>
                <w:szCs w:val="20"/>
                <w:lang w:eastAsia="ru-RU"/>
              </w:rPr>
            </w:pPr>
            <w:r w:rsidRPr="00AC37C8">
              <w:rPr>
                <w:rFonts w:ascii="Times New Roman" w:eastAsia="Times New Roman" w:hAnsi="Times New Roman" w:cs="Times New Roman"/>
                <w:color w:val="000000" w:themeColor="text1"/>
                <w:sz w:val="20"/>
                <w:szCs w:val="20"/>
                <w:lang w:eastAsia="ru-RU"/>
              </w:rPr>
              <w:t>Нужно ли при получении доказательств соблюдать процессуальный порядок?</w:t>
            </w:r>
          </w:p>
          <w:p w:rsidR="00F8701E" w:rsidRPr="00AC37C8" w:rsidRDefault="00F8701E" w:rsidP="00F8701E">
            <w:pPr>
              <w:tabs>
                <w:tab w:val="center" w:pos="7285"/>
                <w:tab w:val="left" w:pos="7980"/>
              </w:tabs>
              <w:spacing w:after="0" w:line="240" w:lineRule="auto"/>
              <w:contextualSpacing/>
              <w:jc w:val="center"/>
              <w:rPr>
                <w:rFonts w:ascii="Times New Roman" w:hAnsi="Times New Roman" w:cs="Times New Roman"/>
                <w:b/>
                <w:sz w:val="20"/>
                <w:szCs w:val="20"/>
              </w:rPr>
            </w:pPr>
          </w:p>
        </w:tc>
        <w:tc>
          <w:tcPr>
            <w:tcW w:w="2912" w:type="dxa"/>
          </w:tcPr>
          <w:p w:rsidR="00F8701E" w:rsidRPr="00AC37C8" w:rsidRDefault="00F8701E" w:rsidP="00F8701E">
            <w:pPr>
              <w:spacing w:after="0" w:line="240" w:lineRule="auto"/>
              <w:contextualSpacing/>
              <w:jc w:val="both"/>
              <w:rPr>
                <w:rFonts w:ascii="Times New Roman" w:eastAsia="Times New Roman" w:hAnsi="Times New Roman" w:cs="Times New Roman"/>
                <w:color w:val="000000" w:themeColor="text1"/>
                <w:sz w:val="20"/>
                <w:szCs w:val="20"/>
                <w:lang w:eastAsia="ru-RU"/>
              </w:rPr>
            </w:pPr>
            <w:r w:rsidRPr="00AC37C8">
              <w:rPr>
                <w:rFonts w:ascii="Times New Roman" w:eastAsia="Times New Roman" w:hAnsi="Times New Roman" w:cs="Times New Roman"/>
                <w:color w:val="000000" w:themeColor="text1"/>
                <w:sz w:val="20"/>
                <w:szCs w:val="20"/>
                <w:lang w:eastAsia="ru-RU"/>
              </w:rPr>
              <w:t>А Процессуальный порядок при получении доказательств из источников, указанных в законе, должен был соблюден в обязательном порядке</w:t>
            </w:r>
          </w:p>
          <w:p w:rsidR="00F8701E" w:rsidRPr="00AC37C8" w:rsidRDefault="00F8701E" w:rsidP="00F8701E">
            <w:pPr>
              <w:spacing w:after="0" w:line="240" w:lineRule="auto"/>
              <w:contextualSpacing/>
              <w:jc w:val="both"/>
              <w:rPr>
                <w:rFonts w:ascii="Times New Roman" w:eastAsia="Times New Roman" w:hAnsi="Times New Roman" w:cs="Times New Roman"/>
                <w:color w:val="000000" w:themeColor="text1"/>
                <w:sz w:val="20"/>
                <w:szCs w:val="20"/>
                <w:lang w:eastAsia="ru-RU"/>
              </w:rPr>
            </w:pPr>
            <w:r w:rsidRPr="00AC37C8">
              <w:rPr>
                <w:rFonts w:ascii="Times New Roman" w:eastAsia="Times New Roman" w:hAnsi="Times New Roman" w:cs="Times New Roman"/>
                <w:color w:val="000000" w:themeColor="text1"/>
                <w:sz w:val="20"/>
                <w:szCs w:val="20"/>
                <w:lang w:eastAsia="ru-RU"/>
              </w:rPr>
              <w:t>Б Доказательства могут быть получены произвольно, без соблюдения предписанного законом порядка</w:t>
            </w:r>
          </w:p>
          <w:p w:rsidR="00F8701E" w:rsidRPr="00AC37C8" w:rsidRDefault="00F8701E" w:rsidP="00F8701E">
            <w:pPr>
              <w:spacing w:after="0" w:line="240" w:lineRule="auto"/>
              <w:contextualSpacing/>
              <w:jc w:val="both"/>
              <w:rPr>
                <w:rFonts w:ascii="Times New Roman" w:eastAsia="Times New Roman" w:hAnsi="Times New Roman" w:cs="Times New Roman"/>
                <w:color w:val="000000" w:themeColor="text1"/>
                <w:sz w:val="20"/>
                <w:szCs w:val="20"/>
                <w:lang w:eastAsia="ru-RU"/>
              </w:rPr>
            </w:pPr>
            <w:r w:rsidRPr="00AC37C8">
              <w:rPr>
                <w:rFonts w:ascii="Times New Roman" w:eastAsia="Times New Roman" w:hAnsi="Times New Roman" w:cs="Times New Roman"/>
                <w:color w:val="000000" w:themeColor="text1"/>
                <w:sz w:val="20"/>
                <w:szCs w:val="20"/>
                <w:lang w:eastAsia="ru-RU"/>
              </w:rPr>
              <w:t>В Это не предусмотрено УПК</w:t>
            </w:r>
          </w:p>
          <w:p w:rsidR="00F8701E" w:rsidRPr="00AC37C8" w:rsidRDefault="00F8701E" w:rsidP="00F8701E">
            <w:pPr>
              <w:spacing w:after="0" w:line="240" w:lineRule="auto"/>
              <w:contextualSpacing/>
              <w:jc w:val="both"/>
              <w:rPr>
                <w:rFonts w:ascii="Times New Roman" w:eastAsia="Times New Roman" w:hAnsi="Times New Roman" w:cs="Times New Roman"/>
                <w:color w:val="000000" w:themeColor="text1"/>
                <w:sz w:val="20"/>
                <w:szCs w:val="20"/>
                <w:lang w:eastAsia="ru-RU"/>
              </w:rPr>
            </w:pPr>
            <w:r w:rsidRPr="00AC37C8">
              <w:rPr>
                <w:rFonts w:ascii="Times New Roman" w:eastAsia="Times New Roman" w:hAnsi="Times New Roman" w:cs="Times New Roman"/>
                <w:color w:val="000000" w:themeColor="text1"/>
                <w:sz w:val="20"/>
                <w:szCs w:val="20"/>
                <w:lang w:eastAsia="ru-RU"/>
              </w:rPr>
              <w:t>Г Все ответы верны</w:t>
            </w:r>
          </w:p>
        </w:tc>
        <w:tc>
          <w:tcPr>
            <w:tcW w:w="2912" w:type="dxa"/>
            <w:vAlign w:val="center"/>
          </w:tcPr>
          <w:p w:rsidR="00F8701E" w:rsidRPr="00AC37C8" w:rsidRDefault="00F8701E" w:rsidP="00F8701E">
            <w:pPr>
              <w:shd w:val="clear" w:color="auto" w:fill="FFFFFF"/>
              <w:spacing w:after="0" w:line="240" w:lineRule="auto"/>
              <w:contextualSpacing/>
              <w:jc w:val="center"/>
              <w:rPr>
                <w:rFonts w:ascii="Times New Roman" w:eastAsia="Times New Roman" w:hAnsi="Times New Roman" w:cs="Times New Roman"/>
                <w:color w:val="000000" w:themeColor="text1"/>
                <w:sz w:val="20"/>
                <w:szCs w:val="20"/>
                <w:lang w:eastAsia="ru-RU"/>
              </w:rPr>
            </w:pPr>
            <w:r w:rsidRPr="00AC37C8">
              <w:rPr>
                <w:rFonts w:ascii="Times New Roman" w:eastAsia="Times New Roman" w:hAnsi="Times New Roman" w:cs="Times New Roman"/>
                <w:color w:val="000000" w:themeColor="text1"/>
                <w:sz w:val="20"/>
                <w:szCs w:val="20"/>
                <w:lang w:eastAsia="ru-RU"/>
              </w:rPr>
              <w:t>А</w:t>
            </w:r>
          </w:p>
        </w:tc>
        <w:tc>
          <w:tcPr>
            <w:tcW w:w="2912" w:type="dxa"/>
            <w:vAlign w:val="center"/>
          </w:tcPr>
          <w:p w:rsidR="00F8701E" w:rsidRPr="00AC37C8" w:rsidRDefault="00F8701E" w:rsidP="00F8701E">
            <w:pPr>
              <w:spacing w:after="0" w:line="240" w:lineRule="auto"/>
              <w:contextualSpacing/>
              <w:jc w:val="center"/>
              <w:rPr>
                <w:rFonts w:ascii="Times New Roman" w:eastAsia="Times New Roman" w:hAnsi="Times New Roman" w:cs="Times New Roman"/>
                <w:color w:val="000000" w:themeColor="text1"/>
                <w:sz w:val="20"/>
                <w:szCs w:val="20"/>
                <w:lang w:eastAsia="ru-RU"/>
              </w:rPr>
            </w:pPr>
            <w:r w:rsidRPr="00AC37C8">
              <w:rPr>
                <w:rFonts w:ascii="Times New Roman" w:eastAsia="Times New Roman" w:hAnsi="Times New Roman" w:cs="Times New Roman"/>
                <w:color w:val="000000" w:themeColor="text1"/>
                <w:sz w:val="20"/>
                <w:szCs w:val="20"/>
                <w:lang w:eastAsia="ru-RU"/>
              </w:rPr>
              <w:t>выбор одного правильного ответа из предложенных</w:t>
            </w:r>
          </w:p>
        </w:tc>
      </w:tr>
      <w:tr w:rsidR="00F8701E" w:rsidRPr="00AC37C8" w:rsidTr="00552FB9">
        <w:tc>
          <w:tcPr>
            <w:tcW w:w="14560" w:type="dxa"/>
            <w:gridSpan w:val="5"/>
          </w:tcPr>
          <w:p w:rsidR="00F8701E" w:rsidRPr="00AC37C8" w:rsidRDefault="00F8701E" w:rsidP="00F8701E">
            <w:pPr>
              <w:tabs>
                <w:tab w:val="center" w:pos="7285"/>
                <w:tab w:val="left" w:pos="7980"/>
              </w:tabs>
              <w:spacing w:after="0" w:line="240" w:lineRule="auto"/>
              <w:contextualSpacing/>
              <w:jc w:val="center"/>
              <w:rPr>
                <w:rFonts w:ascii="Times New Roman" w:hAnsi="Times New Roman" w:cs="Times New Roman"/>
                <w:b/>
                <w:sz w:val="20"/>
                <w:szCs w:val="20"/>
              </w:rPr>
            </w:pPr>
            <w:r w:rsidRPr="00AC37C8">
              <w:rPr>
                <w:rFonts w:ascii="Times New Roman" w:hAnsi="Times New Roman" w:cs="Times New Roman"/>
                <w:color w:val="212529"/>
                <w:sz w:val="20"/>
                <w:szCs w:val="20"/>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r>
      <w:tr w:rsidR="00F8701E" w:rsidRPr="00AC37C8" w:rsidTr="00E022CA">
        <w:tc>
          <w:tcPr>
            <w:tcW w:w="988" w:type="dxa"/>
          </w:tcPr>
          <w:p w:rsidR="00F8701E" w:rsidRPr="00AC37C8" w:rsidRDefault="00F8701E" w:rsidP="00F8701E">
            <w:pPr>
              <w:tabs>
                <w:tab w:val="center" w:pos="7285"/>
                <w:tab w:val="left" w:pos="7980"/>
              </w:tabs>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lastRenderedPageBreak/>
              <w:t>753</w:t>
            </w:r>
          </w:p>
        </w:tc>
        <w:tc>
          <w:tcPr>
            <w:tcW w:w="4836" w:type="dxa"/>
          </w:tcPr>
          <w:p w:rsidR="00F8701E" w:rsidRPr="00AC37C8" w:rsidRDefault="00F8701E" w:rsidP="00F8701E">
            <w:pPr>
              <w:widowControl w:val="0"/>
              <w:tabs>
                <w:tab w:val="left" w:pos="1235"/>
              </w:tabs>
              <w:autoSpaceDE w:val="0"/>
              <w:autoSpaceDN w:val="0"/>
              <w:spacing w:after="0" w:line="240" w:lineRule="auto"/>
              <w:contextualSpacing/>
              <w:jc w:val="both"/>
              <w:rPr>
                <w:rFonts w:ascii="Times New Roman" w:hAnsi="Times New Roman" w:cs="Times New Roman"/>
                <w:sz w:val="20"/>
                <w:szCs w:val="20"/>
              </w:rPr>
            </w:pPr>
            <w:r w:rsidRPr="00AC37C8">
              <w:rPr>
                <w:rFonts w:ascii="Times New Roman" w:hAnsi="Times New Roman" w:cs="Times New Roman"/>
                <w:sz w:val="20"/>
                <w:szCs w:val="20"/>
              </w:rPr>
              <w:t>Какие законы определяют порядок уголовного судопроизводства</w:t>
            </w:r>
          </w:p>
          <w:p w:rsidR="00F8701E" w:rsidRPr="00AC37C8" w:rsidRDefault="00F8701E" w:rsidP="00F8701E">
            <w:pPr>
              <w:tabs>
                <w:tab w:val="center" w:pos="7285"/>
                <w:tab w:val="left" w:pos="7980"/>
              </w:tabs>
              <w:spacing w:after="0" w:line="240" w:lineRule="auto"/>
              <w:contextualSpacing/>
              <w:jc w:val="center"/>
              <w:rPr>
                <w:rFonts w:ascii="Times New Roman" w:hAnsi="Times New Roman" w:cs="Times New Roman"/>
                <w:b/>
                <w:sz w:val="20"/>
                <w:szCs w:val="20"/>
              </w:rPr>
            </w:pPr>
          </w:p>
        </w:tc>
        <w:tc>
          <w:tcPr>
            <w:tcW w:w="2912" w:type="dxa"/>
          </w:tcPr>
          <w:p w:rsidR="00F8701E" w:rsidRPr="00AC37C8" w:rsidRDefault="00F8701E" w:rsidP="00F8701E">
            <w:pPr>
              <w:widowControl w:val="0"/>
              <w:tabs>
                <w:tab w:val="left" w:pos="1235"/>
              </w:tabs>
              <w:autoSpaceDE w:val="0"/>
              <w:autoSpaceDN w:val="0"/>
              <w:spacing w:after="0" w:line="240" w:lineRule="auto"/>
              <w:contextualSpacing/>
              <w:jc w:val="both"/>
              <w:rPr>
                <w:rFonts w:ascii="Times New Roman" w:hAnsi="Times New Roman" w:cs="Times New Roman"/>
                <w:sz w:val="20"/>
                <w:szCs w:val="20"/>
              </w:rPr>
            </w:pPr>
            <w:r w:rsidRPr="00AC37C8">
              <w:rPr>
                <w:rFonts w:ascii="Times New Roman" w:hAnsi="Times New Roman" w:cs="Times New Roman"/>
                <w:sz w:val="20"/>
                <w:szCs w:val="20"/>
              </w:rPr>
              <w:t>А Порядок уголовного судопроизводства на территории Российской Федерации устанавливается Уголовно-процессуальным кодексом РФ.</w:t>
            </w:r>
          </w:p>
          <w:p w:rsidR="00F8701E" w:rsidRPr="00AC37C8" w:rsidRDefault="00F8701E" w:rsidP="00F8701E">
            <w:pPr>
              <w:widowControl w:val="0"/>
              <w:tabs>
                <w:tab w:val="left" w:pos="1235"/>
              </w:tabs>
              <w:autoSpaceDE w:val="0"/>
              <w:autoSpaceDN w:val="0"/>
              <w:spacing w:after="0" w:line="240" w:lineRule="auto"/>
              <w:contextualSpacing/>
              <w:jc w:val="both"/>
              <w:rPr>
                <w:rFonts w:ascii="Times New Roman" w:hAnsi="Times New Roman" w:cs="Times New Roman"/>
                <w:sz w:val="20"/>
                <w:szCs w:val="20"/>
              </w:rPr>
            </w:pPr>
            <w:r w:rsidRPr="00AC37C8">
              <w:rPr>
                <w:rFonts w:ascii="Times New Roman" w:hAnsi="Times New Roman" w:cs="Times New Roman"/>
                <w:sz w:val="20"/>
                <w:szCs w:val="20"/>
              </w:rPr>
              <w:t>Б Порядок уголовного судопроизводства на территории Российской Федерации устанавливается Уголовно-процессуальным кодексом, основанным на Конституции Российской Федерации.</w:t>
            </w:r>
          </w:p>
          <w:p w:rsidR="00F8701E" w:rsidRPr="00AC37C8" w:rsidRDefault="00F8701E" w:rsidP="00F8701E">
            <w:pPr>
              <w:widowControl w:val="0"/>
              <w:tabs>
                <w:tab w:val="left" w:pos="1235"/>
              </w:tabs>
              <w:autoSpaceDE w:val="0"/>
              <w:autoSpaceDN w:val="0"/>
              <w:spacing w:after="0" w:line="240" w:lineRule="auto"/>
              <w:contextualSpacing/>
              <w:jc w:val="both"/>
              <w:rPr>
                <w:rFonts w:ascii="Times New Roman" w:hAnsi="Times New Roman" w:cs="Times New Roman"/>
                <w:sz w:val="20"/>
                <w:szCs w:val="20"/>
              </w:rPr>
            </w:pPr>
            <w:r w:rsidRPr="00AC37C8">
              <w:rPr>
                <w:rFonts w:ascii="Times New Roman" w:hAnsi="Times New Roman" w:cs="Times New Roman"/>
                <w:sz w:val="20"/>
                <w:szCs w:val="20"/>
              </w:rPr>
              <w:t>В Порядок уголовного судопроизводства на территории Российской Федерации устанавливается общепризнанными принципами инормами международного права, и международными договорами Российской Федерации,</w:t>
            </w:r>
          </w:p>
          <w:p w:rsidR="00F8701E" w:rsidRPr="00AC37C8" w:rsidRDefault="00F8701E" w:rsidP="00F8701E">
            <w:pPr>
              <w:widowControl w:val="0"/>
              <w:tabs>
                <w:tab w:val="left" w:pos="1235"/>
              </w:tabs>
              <w:autoSpaceDE w:val="0"/>
              <w:autoSpaceDN w:val="0"/>
              <w:spacing w:after="0" w:line="240" w:lineRule="auto"/>
              <w:contextualSpacing/>
              <w:jc w:val="both"/>
              <w:rPr>
                <w:rFonts w:ascii="Times New Roman" w:hAnsi="Times New Roman" w:cs="Times New Roman"/>
                <w:sz w:val="20"/>
                <w:szCs w:val="20"/>
              </w:rPr>
            </w:pPr>
            <w:r w:rsidRPr="00AC37C8">
              <w:rPr>
                <w:rFonts w:ascii="Times New Roman" w:hAnsi="Times New Roman" w:cs="Times New Roman"/>
                <w:sz w:val="20"/>
                <w:szCs w:val="20"/>
              </w:rPr>
              <w:t>Г Порядок уголовного судопроизводства на территории Российской Федерации устанавливается международным договором Российской Федерации.</w:t>
            </w:r>
          </w:p>
        </w:tc>
        <w:tc>
          <w:tcPr>
            <w:tcW w:w="2912" w:type="dxa"/>
            <w:vAlign w:val="center"/>
          </w:tcPr>
          <w:p w:rsidR="00F8701E" w:rsidRPr="00AC37C8" w:rsidRDefault="00F8701E" w:rsidP="00F8701E">
            <w:pPr>
              <w:spacing w:after="0" w:line="240" w:lineRule="auto"/>
              <w:contextualSpacing/>
              <w:jc w:val="center"/>
              <w:rPr>
                <w:rFonts w:ascii="Times New Roman" w:hAnsi="Times New Roman" w:cs="Times New Roman"/>
                <w:sz w:val="20"/>
                <w:szCs w:val="20"/>
              </w:rPr>
            </w:pPr>
            <w:r w:rsidRPr="00AC37C8">
              <w:rPr>
                <w:rFonts w:ascii="Times New Roman" w:hAnsi="Times New Roman" w:cs="Times New Roman"/>
                <w:sz w:val="20"/>
                <w:szCs w:val="20"/>
              </w:rPr>
              <w:t>Б</w:t>
            </w:r>
          </w:p>
        </w:tc>
        <w:tc>
          <w:tcPr>
            <w:tcW w:w="2912" w:type="dxa"/>
            <w:vAlign w:val="center"/>
          </w:tcPr>
          <w:p w:rsidR="00F8701E" w:rsidRPr="00AC37C8" w:rsidRDefault="00F8701E" w:rsidP="00F8701E">
            <w:pPr>
              <w:spacing w:after="0" w:line="240" w:lineRule="auto"/>
              <w:contextualSpacing/>
              <w:jc w:val="center"/>
              <w:rPr>
                <w:rFonts w:ascii="Times New Roman" w:hAnsi="Times New Roman" w:cs="Times New Roman"/>
                <w:sz w:val="20"/>
                <w:szCs w:val="20"/>
              </w:rPr>
            </w:pPr>
            <w:r w:rsidRPr="00AC37C8">
              <w:rPr>
                <w:rFonts w:ascii="Times New Roman" w:hAnsi="Times New Roman" w:cs="Times New Roman"/>
                <w:sz w:val="20"/>
                <w:szCs w:val="20"/>
              </w:rPr>
              <w:t>выбор одного правильного ответа из предложенных</w:t>
            </w:r>
          </w:p>
        </w:tc>
      </w:tr>
      <w:tr w:rsidR="00F8701E" w:rsidRPr="00AC37C8" w:rsidTr="00E022CA">
        <w:tc>
          <w:tcPr>
            <w:tcW w:w="988" w:type="dxa"/>
          </w:tcPr>
          <w:p w:rsidR="00F8701E" w:rsidRPr="00AC37C8" w:rsidRDefault="00F8701E" w:rsidP="00F8701E">
            <w:pPr>
              <w:tabs>
                <w:tab w:val="center" w:pos="7285"/>
                <w:tab w:val="left" w:pos="7980"/>
              </w:tabs>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754</w:t>
            </w:r>
          </w:p>
        </w:tc>
        <w:tc>
          <w:tcPr>
            <w:tcW w:w="4836" w:type="dxa"/>
          </w:tcPr>
          <w:p w:rsidR="00F8701E" w:rsidRPr="00AC37C8" w:rsidRDefault="00F8701E" w:rsidP="00F8701E">
            <w:pPr>
              <w:spacing w:after="0" w:line="240" w:lineRule="auto"/>
              <w:contextualSpacing/>
              <w:jc w:val="both"/>
              <w:rPr>
                <w:rFonts w:ascii="Times New Roman" w:hAnsi="Times New Roman" w:cs="Times New Roman"/>
                <w:sz w:val="20"/>
                <w:szCs w:val="20"/>
              </w:rPr>
            </w:pPr>
            <w:r w:rsidRPr="00AC37C8">
              <w:rPr>
                <w:rFonts w:ascii="Times New Roman" w:hAnsi="Times New Roman" w:cs="Times New Roman"/>
                <w:sz w:val="20"/>
                <w:szCs w:val="20"/>
              </w:rPr>
              <w:t>Какие органы наделены правом осуществления уголовно-процессуальной деятельности</w:t>
            </w:r>
          </w:p>
          <w:p w:rsidR="00F8701E" w:rsidRPr="00AC37C8" w:rsidRDefault="00F8701E" w:rsidP="00F8701E">
            <w:pPr>
              <w:tabs>
                <w:tab w:val="center" w:pos="7285"/>
                <w:tab w:val="left" w:pos="7980"/>
              </w:tabs>
              <w:spacing w:after="0" w:line="240" w:lineRule="auto"/>
              <w:contextualSpacing/>
              <w:jc w:val="center"/>
              <w:rPr>
                <w:rFonts w:ascii="Times New Roman" w:hAnsi="Times New Roman" w:cs="Times New Roman"/>
                <w:b/>
                <w:sz w:val="20"/>
                <w:szCs w:val="20"/>
              </w:rPr>
            </w:pPr>
          </w:p>
        </w:tc>
        <w:tc>
          <w:tcPr>
            <w:tcW w:w="2912" w:type="dxa"/>
          </w:tcPr>
          <w:p w:rsidR="00F8701E" w:rsidRPr="00AC37C8" w:rsidRDefault="00F8701E" w:rsidP="00F8701E">
            <w:pPr>
              <w:spacing w:after="0" w:line="240" w:lineRule="auto"/>
              <w:contextualSpacing/>
              <w:jc w:val="both"/>
              <w:rPr>
                <w:rFonts w:ascii="Times New Roman" w:hAnsi="Times New Roman" w:cs="Times New Roman"/>
                <w:sz w:val="20"/>
                <w:szCs w:val="20"/>
              </w:rPr>
            </w:pPr>
            <w:r w:rsidRPr="00AC37C8">
              <w:rPr>
                <w:rFonts w:ascii="Times New Roman" w:hAnsi="Times New Roman" w:cs="Times New Roman"/>
                <w:sz w:val="20"/>
                <w:szCs w:val="20"/>
              </w:rPr>
              <w:t>А Судьи, следователи, дознаватели, прокуроры</w:t>
            </w:r>
          </w:p>
          <w:p w:rsidR="00F8701E" w:rsidRPr="00AC37C8" w:rsidRDefault="00F8701E" w:rsidP="00F8701E">
            <w:pPr>
              <w:spacing w:after="0" w:line="240" w:lineRule="auto"/>
              <w:contextualSpacing/>
              <w:jc w:val="both"/>
              <w:rPr>
                <w:rFonts w:ascii="Times New Roman" w:hAnsi="Times New Roman" w:cs="Times New Roman"/>
                <w:sz w:val="20"/>
                <w:szCs w:val="20"/>
              </w:rPr>
            </w:pPr>
            <w:r w:rsidRPr="00AC37C8">
              <w:rPr>
                <w:rFonts w:ascii="Times New Roman" w:hAnsi="Times New Roman" w:cs="Times New Roman"/>
                <w:sz w:val="20"/>
                <w:szCs w:val="20"/>
              </w:rPr>
              <w:t>Б Конституционный суд РФ</w:t>
            </w:r>
          </w:p>
          <w:p w:rsidR="00F8701E" w:rsidRPr="00AC37C8" w:rsidRDefault="00F8701E" w:rsidP="00F8701E">
            <w:pPr>
              <w:spacing w:after="0" w:line="240" w:lineRule="auto"/>
              <w:contextualSpacing/>
              <w:jc w:val="both"/>
              <w:rPr>
                <w:rFonts w:ascii="Times New Roman" w:hAnsi="Times New Roman" w:cs="Times New Roman"/>
                <w:sz w:val="20"/>
                <w:szCs w:val="20"/>
              </w:rPr>
            </w:pPr>
            <w:r w:rsidRPr="00AC37C8">
              <w:rPr>
                <w:rFonts w:ascii="Times New Roman" w:hAnsi="Times New Roman" w:cs="Times New Roman"/>
                <w:sz w:val="20"/>
                <w:szCs w:val="20"/>
              </w:rPr>
              <w:t>В Арбитражные суды</w:t>
            </w:r>
          </w:p>
          <w:p w:rsidR="00F8701E" w:rsidRPr="00AC37C8" w:rsidRDefault="00F8701E" w:rsidP="00F8701E">
            <w:pPr>
              <w:spacing w:after="0" w:line="240" w:lineRule="auto"/>
              <w:contextualSpacing/>
              <w:jc w:val="both"/>
              <w:rPr>
                <w:rFonts w:ascii="Times New Roman" w:hAnsi="Times New Roman" w:cs="Times New Roman"/>
                <w:sz w:val="20"/>
                <w:szCs w:val="20"/>
              </w:rPr>
            </w:pPr>
            <w:r w:rsidRPr="00AC37C8">
              <w:rPr>
                <w:rFonts w:ascii="Times New Roman" w:hAnsi="Times New Roman" w:cs="Times New Roman"/>
                <w:sz w:val="20"/>
                <w:szCs w:val="20"/>
              </w:rPr>
              <w:t>Г Оперативные подразделения органов внутренних дел РФ</w:t>
            </w:r>
          </w:p>
        </w:tc>
        <w:tc>
          <w:tcPr>
            <w:tcW w:w="2912" w:type="dxa"/>
            <w:vAlign w:val="center"/>
          </w:tcPr>
          <w:p w:rsidR="00F8701E" w:rsidRPr="00AC37C8" w:rsidRDefault="00F8701E" w:rsidP="00F8701E">
            <w:pPr>
              <w:spacing w:after="0" w:line="240" w:lineRule="auto"/>
              <w:contextualSpacing/>
              <w:jc w:val="center"/>
              <w:rPr>
                <w:rFonts w:ascii="Times New Roman" w:hAnsi="Times New Roman" w:cs="Times New Roman"/>
                <w:sz w:val="20"/>
                <w:szCs w:val="20"/>
              </w:rPr>
            </w:pPr>
            <w:r w:rsidRPr="00AC37C8">
              <w:rPr>
                <w:rFonts w:ascii="Times New Roman" w:hAnsi="Times New Roman" w:cs="Times New Roman"/>
                <w:sz w:val="20"/>
                <w:szCs w:val="20"/>
              </w:rPr>
              <w:t>А</w:t>
            </w:r>
          </w:p>
        </w:tc>
        <w:tc>
          <w:tcPr>
            <w:tcW w:w="2912" w:type="dxa"/>
            <w:vAlign w:val="center"/>
          </w:tcPr>
          <w:p w:rsidR="00F8701E" w:rsidRPr="00AC37C8" w:rsidRDefault="00F8701E" w:rsidP="00F8701E">
            <w:pPr>
              <w:spacing w:after="0" w:line="240" w:lineRule="auto"/>
              <w:contextualSpacing/>
              <w:jc w:val="center"/>
              <w:rPr>
                <w:rFonts w:ascii="Times New Roman" w:hAnsi="Times New Roman" w:cs="Times New Roman"/>
                <w:sz w:val="20"/>
                <w:szCs w:val="20"/>
              </w:rPr>
            </w:pPr>
            <w:r w:rsidRPr="00AC37C8">
              <w:rPr>
                <w:rFonts w:ascii="Times New Roman" w:hAnsi="Times New Roman" w:cs="Times New Roman"/>
                <w:sz w:val="20"/>
                <w:szCs w:val="20"/>
              </w:rPr>
              <w:t>выбор одного правильного ответа из предложенных</w:t>
            </w:r>
          </w:p>
        </w:tc>
      </w:tr>
      <w:tr w:rsidR="00F8701E" w:rsidRPr="00AC37C8" w:rsidTr="00E022CA">
        <w:tc>
          <w:tcPr>
            <w:tcW w:w="988" w:type="dxa"/>
          </w:tcPr>
          <w:p w:rsidR="00F8701E" w:rsidRPr="00AC37C8" w:rsidRDefault="00F8701E" w:rsidP="00F8701E">
            <w:pPr>
              <w:tabs>
                <w:tab w:val="left" w:pos="206"/>
                <w:tab w:val="center" w:pos="386"/>
                <w:tab w:val="center" w:pos="7285"/>
                <w:tab w:val="left" w:pos="7980"/>
              </w:tabs>
              <w:spacing w:after="0" w:line="240" w:lineRule="auto"/>
              <w:contextualSpacing/>
              <w:rPr>
                <w:rFonts w:ascii="Times New Roman" w:hAnsi="Times New Roman" w:cs="Times New Roman"/>
                <w:b/>
                <w:sz w:val="20"/>
                <w:szCs w:val="20"/>
              </w:rPr>
            </w:pPr>
            <w:r>
              <w:rPr>
                <w:rFonts w:ascii="Times New Roman" w:hAnsi="Times New Roman" w:cs="Times New Roman"/>
                <w:b/>
                <w:sz w:val="20"/>
                <w:szCs w:val="20"/>
              </w:rPr>
              <w:tab/>
            </w:r>
            <w:r>
              <w:rPr>
                <w:rFonts w:ascii="Times New Roman" w:hAnsi="Times New Roman" w:cs="Times New Roman"/>
                <w:b/>
                <w:sz w:val="20"/>
                <w:szCs w:val="20"/>
              </w:rPr>
              <w:tab/>
              <w:t>755</w:t>
            </w:r>
          </w:p>
        </w:tc>
        <w:tc>
          <w:tcPr>
            <w:tcW w:w="4836" w:type="dxa"/>
          </w:tcPr>
          <w:p w:rsidR="00F8701E" w:rsidRPr="00AC37C8" w:rsidRDefault="00F8701E" w:rsidP="00F8701E">
            <w:pPr>
              <w:spacing w:after="0" w:line="240" w:lineRule="auto"/>
              <w:contextualSpacing/>
              <w:jc w:val="both"/>
              <w:rPr>
                <w:rFonts w:ascii="Times New Roman" w:eastAsia="Times New Roman" w:hAnsi="Times New Roman" w:cs="Times New Roman"/>
                <w:color w:val="000000" w:themeColor="text1"/>
                <w:sz w:val="20"/>
                <w:szCs w:val="20"/>
                <w:lang w:eastAsia="ru-RU"/>
              </w:rPr>
            </w:pPr>
            <w:r w:rsidRPr="00AC37C8">
              <w:rPr>
                <w:rFonts w:ascii="Times New Roman" w:eastAsia="Times New Roman" w:hAnsi="Times New Roman" w:cs="Times New Roman"/>
                <w:color w:val="000000" w:themeColor="text1"/>
                <w:sz w:val="20"/>
                <w:szCs w:val="20"/>
                <w:lang w:eastAsia="ru-RU"/>
              </w:rPr>
              <w:t>Прокурор осуществляет в отношении органов, осуществляющих предварительное расследование…</w:t>
            </w:r>
          </w:p>
          <w:p w:rsidR="00F8701E" w:rsidRPr="00AC37C8" w:rsidRDefault="00F8701E" w:rsidP="00F8701E">
            <w:pPr>
              <w:tabs>
                <w:tab w:val="center" w:pos="7285"/>
                <w:tab w:val="left" w:pos="7980"/>
              </w:tabs>
              <w:spacing w:after="0" w:line="240" w:lineRule="auto"/>
              <w:contextualSpacing/>
              <w:jc w:val="center"/>
              <w:rPr>
                <w:rFonts w:ascii="Times New Roman" w:hAnsi="Times New Roman" w:cs="Times New Roman"/>
                <w:b/>
                <w:sz w:val="20"/>
                <w:szCs w:val="20"/>
              </w:rPr>
            </w:pPr>
          </w:p>
        </w:tc>
        <w:tc>
          <w:tcPr>
            <w:tcW w:w="2912" w:type="dxa"/>
          </w:tcPr>
          <w:p w:rsidR="00F8701E" w:rsidRPr="00AC37C8" w:rsidRDefault="00F8701E" w:rsidP="00F8701E">
            <w:pPr>
              <w:spacing w:after="0" w:line="240" w:lineRule="auto"/>
              <w:contextualSpacing/>
              <w:jc w:val="both"/>
              <w:rPr>
                <w:rFonts w:ascii="Times New Roman" w:eastAsia="Times New Roman" w:hAnsi="Times New Roman" w:cs="Times New Roman"/>
                <w:color w:val="000000" w:themeColor="text1"/>
                <w:sz w:val="20"/>
                <w:szCs w:val="20"/>
                <w:lang w:eastAsia="ru-RU"/>
              </w:rPr>
            </w:pPr>
            <w:r w:rsidRPr="00AC37C8">
              <w:rPr>
                <w:rFonts w:ascii="Times New Roman" w:eastAsia="Times New Roman" w:hAnsi="Times New Roman" w:cs="Times New Roman"/>
                <w:color w:val="000000" w:themeColor="text1"/>
                <w:sz w:val="20"/>
                <w:szCs w:val="20"/>
                <w:lang w:eastAsia="ru-RU"/>
              </w:rPr>
              <w:t>А надзор.</w:t>
            </w:r>
          </w:p>
          <w:p w:rsidR="00F8701E" w:rsidRPr="00AC37C8" w:rsidRDefault="00F8701E" w:rsidP="00F8701E">
            <w:pPr>
              <w:spacing w:after="0" w:line="240" w:lineRule="auto"/>
              <w:contextualSpacing/>
              <w:jc w:val="both"/>
              <w:rPr>
                <w:rFonts w:ascii="Times New Roman" w:eastAsia="Times New Roman" w:hAnsi="Times New Roman" w:cs="Times New Roman"/>
                <w:color w:val="000000" w:themeColor="text1"/>
                <w:sz w:val="20"/>
                <w:szCs w:val="20"/>
                <w:lang w:eastAsia="ru-RU"/>
              </w:rPr>
            </w:pPr>
            <w:r w:rsidRPr="00AC37C8">
              <w:rPr>
                <w:rFonts w:ascii="Times New Roman" w:eastAsia="Times New Roman" w:hAnsi="Times New Roman" w:cs="Times New Roman"/>
                <w:color w:val="000000" w:themeColor="text1"/>
                <w:sz w:val="20"/>
                <w:szCs w:val="20"/>
                <w:lang w:eastAsia="ru-RU"/>
              </w:rPr>
              <w:t>Б наблюдение.</w:t>
            </w:r>
          </w:p>
          <w:p w:rsidR="00F8701E" w:rsidRPr="00AC37C8" w:rsidRDefault="00F8701E" w:rsidP="00F8701E">
            <w:pPr>
              <w:spacing w:after="0" w:line="240" w:lineRule="auto"/>
              <w:contextualSpacing/>
              <w:jc w:val="both"/>
              <w:rPr>
                <w:rFonts w:ascii="Times New Roman" w:eastAsia="Times New Roman" w:hAnsi="Times New Roman" w:cs="Times New Roman"/>
                <w:color w:val="000000" w:themeColor="text1"/>
                <w:sz w:val="20"/>
                <w:szCs w:val="20"/>
                <w:lang w:eastAsia="ru-RU"/>
              </w:rPr>
            </w:pPr>
            <w:r w:rsidRPr="00AC37C8">
              <w:rPr>
                <w:rFonts w:ascii="Times New Roman" w:eastAsia="Times New Roman" w:hAnsi="Times New Roman" w:cs="Times New Roman"/>
                <w:color w:val="000000" w:themeColor="text1"/>
                <w:sz w:val="20"/>
                <w:szCs w:val="20"/>
                <w:lang w:eastAsia="ru-RU"/>
              </w:rPr>
              <w:t>В процессуальный контроль.</w:t>
            </w:r>
          </w:p>
          <w:p w:rsidR="00F8701E" w:rsidRPr="00AC37C8" w:rsidRDefault="00F8701E" w:rsidP="00F8701E">
            <w:pPr>
              <w:spacing w:after="0" w:line="240" w:lineRule="auto"/>
              <w:contextualSpacing/>
              <w:jc w:val="both"/>
              <w:rPr>
                <w:rFonts w:ascii="Times New Roman" w:eastAsia="Times New Roman" w:hAnsi="Times New Roman" w:cs="Times New Roman"/>
                <w:color w:val="000000" w:themeColor="text1"/>
                <w:sz w:val="20"/>
                <w:szCs w:val="20"/>
                <w:lang w:eastAsia="ru-RU"/>
              </w:rPr>
            </w:pPr>
            <w:r w:rsidRPr="00AC37C8">
              <w:rPr>
                <w:rFonts w:ascii="Times New Roman" w:eastAsia="Times New Roman" w:hAnsi="Times New Roman" w:cs="Times New Roman"/>
                <w:color w:val="000000" w:themeColor="text1"/>
                <w:sz w:val="20"/>
                <w:szCs w:val="20"/>
                <w:lang w:eastAsia="ru-RU"/>
              </w:rPr>
              <w:lastRenderedPageBreak/>
              <w:t>Г судебный контроль.</w:t>
            </w:r>
          </w:p>
        </w:tc>
        <w:tc>
          <w:tcPr>
            <w:tcW w:w="2912" w:type="dxa"/>
            <w:vAlign w:val="center"/>
          </w:tcPr>
          <w:p w:rsidR="00F8701E" w:rsidRPr="00AC37C8" w:rsidRDefault="00F8701E" w:rsidP="00F8701E">
            <w:pPr>
              <w:spacing w:after="0" w:line="240" w:lineRule="auto"/>
              <w:contextualSpacing/>
              <w:jc w:val="center"/>
              <w:rPr>
                <w:rFonts w:ascii="Times New Roman" w:eastAsia="Times New Roman" w:hAnsi="Times New Roman" w:cs="Times New Roman"/>
                <w:color w:val="000000" w:themeColor="text1"/>
                <w:sz w:val="20"/>
                <w:szCs w:val="20"/>
                <w:lang w:eastAsia="ru-RU"/>
              </w:rPr>
            </w:pPr>
            <w:r w:rsidRPr="00AC37C8">
              <w:rPr>
                <w:rFonts w:ascii="Times New Roman" w:eastAsia="Times New Roman" w:hAnsi="Times New Roman" w:cs="Times New Roman"/>
                <w:color w:val="000000" w:themeColor="text1"/>
                <w:sz w:val="20"/>
                <w:szCs w:val="20"/>
                <w:lang w:eastAsia="ru-RU"/>
              </w:rPr>
              <w:lastRenderedPageBreak/>
              <w:t>А</w:t>
            </w:r>
          </w:p>
        </w:tc>
        <w:tc>
          <w:tcPr>
            <w:tcW w:w="2912" w:type="dxa"/>
            <w:vAlign w:val="center"/>
          </w:tcPr>
          <w:p w:rsidR="00F8701E" w:rsidRPr="00AC37C8" w:rsidRDefault="00F8701E" w:rsidP="00F8701E">
            <w:pPr>
              <w:spacing w:after="0" w:line="240" w:lineRule="auto"/>
              <w:contextualSpacing/>
              <w:jc w:val="center"/>
              <w:rPr>
                <w:rFonts w:ascii="Times New Roman" w:eastAsia="Times New Roman" w:hAnsi="Times New Roman" w:cs="Times New Roman"/>
                <w:color w:val="000000" w:themeColor="text1"/>
                <w:sz w:val="20"/>
                <w:szCs w:val="20"/>
                <w:lang w:eastAsia="ru-RU"/>
              </w:rPr>
            </w:pPr>
            <w:r w:rsidRPr="00AC37C8">
              <w:rPr>
                <w:rFonts w:ascii="Times New Roman" w:eastAsia="Times New Roman" w:hAnsi="Times New Roman" w:cs="Times New Roman"/>
                <w:color w:val="000000" w:themeColor="text1"/>
                <w:sz w:val="20"/>
                <w:szCs w:val="20"/>
                <w:lang w:eastAsia="ru-RU"/>
              </w:rPr>
              <w:t>выбор одного правильного ответа из предложенных</w:t>
            </w:r>
          </w:p>
        </w:tc>
      </w:tr>
      <w:tr w:rsidR="00F8701E" w:rsidRPr="00AC37C8" w:rsidTr="00E022CA">
        <w:tc>
          <w:tcPr>
            <w:tcW w:w="988" w:type="dxa"/>
          </w:tcPr>
          <w:p w:rsidR="00F8701E" w:rsidRPr="00AC37C8" w:rsidRDefault="00F8701E" w:rsidP="00F8701E">
            <w:pPr>
              <w:tabs>
                <w:tab w:val="center" w:pos="7285"/>
                <w:tab w:val="left" w:pos="7980"/>
              </w:tabs>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756</w:t>
            </w:r>
          </w:p>
        </w:tc>
        <w:tc>
          <w:tcPr>
            <w:tcW w:w="4836" w:type="dxa"/>
          </w:tcPr>
          <w:p w:rsidR="00F8701E" w:rsidRPr="00AC37C8" w:rsidRDefault="00F8701E" w:rsidP="00F8701E">
            <w:pPr>
              <w:spacing w:after="0" w:line="240" w:lineRule="auto"/>
              <w:contextualSpacing/>
              <w:jc w:val="both"/>
              <w:rPr>
                <w:rFonts w:ascii="Times New Roman" w:eastAsia="Times New Roman" w:hAnsi="Times New Roman" w:cs="Times New Roman"/>
                <w:color w:val="000000" w:themeColor="text1"/>
                <w:sz w:val="20"/>
                <w:szCs w:val="20"/>
                <w:lang w:eastAsia="ru-RU"/>
              </w:rPr>
            </w:pPr>
            <w:r w:rsidRPr="00AC37C8">
              <w:rPr>
                <w:rFonts w:ascii="Times New Roman" w:eastAsia="Times New Roman" w:hAnsi="Times New Roman" w:cs="Times New Roman"/>
                <w:color w:val="000000" w:themeColor="text1"/>
                <w:sz w:val="20"/>
                <w:szCs w:val="20"/>
                <w:lang w:eastAsia="ru-RU"/>
              </w:rPr>
              <w:t>Возможно ли задержание подозреваемого в порядке ст. 91 УПК РФ?</w:t>
            </w:r>
          </w:p>
          <w:p w:rsidR="00F8701E" w:rsidRPr="00AC37C8" w:rsidRDefault="00F8701E" w:rsidP="00F8701E">
            <w:pPr>
              <w:tabs>
                <w:tab w:val="center" w:pos="7285"/>
                <w:tab w:val="left" w:pos="7980"/>
              </w:tabs>
              <w:spacing w:after="0" w:line="240" w:lineRule="auto"/>
              <w:contextualSpacing/>
              <w:jc w:val="center"/>
              <w:rPr>
                <w:rFonts w:ascii="Times New Roman" w:hAnsi="Times New Roman" w:cs="Times New Roman"/>
                <w:b/>
                <w:sz w:val="20"/>
                <w:szCs w:val="20"/>
              </w:rPr>
            </w:pPr>
          </w:p>
        </w:tc>
        <w:tc>
          <w:tcPr>
            <w:tcW w:w="2912" w:type="dxa"/>
          </w:tcPr>
          <w:p w:rsidR="00F8701E" w:rsidRPr="00AC37C8" w:rsidRDefault="00F8701E" w:rsidP="00F8701E">
            <w:pPr>
              <w:spacing w:after="0" w:line="240" w:lineRule="auto"/>
              <w:contextualSpacing/>
              <w:jc w:val="both"/>
              <w:rPr>
                <w:rFonts w:ascii="Times New Roman" w:eastAsia="Times New Roman" w:hAnsi="Times New Roman" w:cs="Times New Roman"/>
                <w:color w:val="000000" w:themeColor="text1"/>
                <w:sz w:val="20"/>
                <w:szCs w:val="20"/>
                <w:lang w:eastAsia="ru-RU"/>
              </w:rPr>
            </w:pPr>
            <w:r w:rsidRPr="00AC37C8">
              <w:rPr>
                <w:rFonts w:ascii="Times New Roman" w:eastAsia="Times New Roman" w:hAnsi="Times New Roman" w:cs="Times New Roman"/>
                <w:color w:val="000000" w:themeColor="text1"/>
                <w:sz w:val="20"/>
                <w:szCs w:val="20"/>
                <w:lang w:eastAsia="ru-RU"/>
              </w:rPr>
              <w:t>А до  возбуждения уголовного дела</w:t>
            </w:r>
          </w:p>
          <w:p w:rsidR="00F8701E" w:rsidRPr="00AC37C8" w:rsidRDefault="00F8701E" w:rsidP="00F8701E">
            <w:pPr>
              <w:spacing w:after="0" w:line="240" w:lineRule="auto"/>
              <w:contextualSpacing/>
              <w:jc w:val="both"/>
              <w:rPr>
                <w:rFonts w:ascii="Times New Roman" w:eastAsia="Times New Roman" w:hAnsi="Times New Roman" w:cs="Times New Roman"/>
                <w:color w:val="000000" w:themeColor="text1"/>
                <w:sz w:val="20"/>
                <w:szCs w:val="20"/>
                <w:lang w:eastAsia="ru-RU"/>
              </w:rPr>
            </w:pPr>
            <w:r w:rsidRPr="00AC37C8">
              <w:rPr>
                <w:rFonts w:ascii="Times New Roman" w:eastAsia="Times New Roman" w:hAnsi="Times New Roman" w:cs="Times New Roman"/>
                <w:color w:val="000000" w:themeColor="text1"/>
                <w:sz w:val="20"/>
                <w:szCs w:val="20"/>
                <w:lang w:eastAsia="ru-RU"/>
              </w:rPr>
              <w:t>Б по  подозрению в преступлении, за которое может быть назначено наказание не связанное с лишением свободы</w:t>
            </w:r>
          </w:p>
          <w:p w:rsidR="00F8701E" w:rsidRPr="00AC37C8" w:rsidRDefault="00F8701E" w:rsidP="00F8701E">
            <w:pPr>
              <w:spacing w:after="0" w:line="240" w:lineRule="auto"/>
              <w:contextualSpacing/>
              <w:jc w:val="both"/>
              <w:rPr>
                <w:rFonts w:ascii="Times New Roman" w:eastAsia="Times New Roman" w:hAnsi="Times New Roman" w:cs="Times New Roman"/>
                <w:color w:val="000000" w:themeColor="text1"/>
                <w:sz w:val="20"/>
                <w:szCs w:val="20"/>
                <w:lang w:eastAsia="ru-RU"/>
              </w:rPr>
            </w:pPr>
            <w:r w:rsidRPr="00AC37C8">
              <w:rPr>
                <w:rFonts w:ascii="Times New Roman" w:eastAsia="Times New Roman" w:hAnsi="Times New Roman" w:cs="Times New Roman"/>
                <w:color w:val="000000" w:themeColor="text1"/>
                <w:sz w:val="20"/>
                <w:szCs w:val="20"/>
                <w:lang w:eastAsia="ru-RU"/>
              </w:rPr>
              <w:t xml:space="preserve">В только по  подозрению в особо тяжком преступлении, </w:t>
            </w:r>
          </w:p>
          <w:p w:rsidR="00F8701E" w:rsidRPr="00AC37C8" w:rsidRDefault="00F8701E" w:rsidP="00F8701E">
            <w:pPr>
              <w:spacing w:after="0" w:line="240" w:lineRule="auto"/>
              <w:contextualSpacing/>
              <w:jc w:val="both"/>
              <w:rPr>
                <w:rFonts w:ascii="Times New Roman" w:eastAsia="Times New Roman" w:hAnsi="Times New Roman" w:cs="Times New Roman"/>
                <w:color w:val="000000" w:themeColor="text1"/>
                <w:sz w:val="20"/>
                <w:szCs w:val="20"/>
                <w:lang w:eastAsia="ru-RU"/>
              </w:rPr>
            </w:pPr>
            <w:r w:rsidRPr="00AC37C8">
              <w:rPr>
                <w:rFonts w:ascii="Times New Roman" w:eastAsia="Times New Roman" w:hAnsi="Times New Roman" w:cs="Times New Roman"/>
                <w:color w:val="000000" w:themeColor="text1"/>
                <w:sz w:val="20"/>
                <w:szCs w:val="20"/>
                <w:lang w:eastAsia="ru-RU"/>
              </w:rPr>
              <w:t>Г задержание в порядке ст. 91 УПК РФ возможно только после возбуждения уголовного дела по подозрению в совершение преступления, за которое может быть назначено наказание, связанное с лишением свободы.</w:t>
            </w:r>
          </w:p>
        </w:tc>
        <w:tc>
          <w:tcPr>
            <w:tcW w:w="2912" w:type="dxa"/>
            <w:vAlign w:val="center"/>
          </w:tcPr>
          <w:p w:rsidR="00F8701E" w:rsidRPr="00AC37C8" w:rsidRDefault="00F8701E" w:rsidP="00F8701E">
            <w:pPr>
              <w:spacing w:after="0" w:line="240" w:lineRule="auto"/>
              <w:contextualSpacing/>
              <w:jc w:val="center"/>
              <w:rPr>
                <w:rFonts w:ascii="Times New Roman" w:eastAsia="Times New Roman" w:hAnsi="Times New Roman" w:cs="Times New Roman"/>
                <w:color w:val="000000" w:themeColor="text1"/>
                <w:sz w:val="20"/>
                <w:szCs w:val="20"/>
                <w:lang w:eastAsia="ru-RU"/>
              </w:rPr>
            </w:pPr>
            <w:r w:rsidRPr="00AC37C8">
              <w:rPr>
                <w:rFonts w:ascii="Times New Roman" w:eastAsia="Times New Roman" w:hAnsi="Times New Roman" w:cs="Times New Roman"/>
                <w:color w:val="000000" w:themeColor="text1"/>
                <w:sz w:val="20"/>
                <w:szCs w:val="20"/>
                <w:lang w:eastAsia="ru-RU"/>
              </w:rPr>
              <w:t>Г</w:t>
            </w:r>
          </w:p>
        </w:tc>
        <w:tc>
          <w:tcPr>
            <w:tcW w:w="2912" w:type="dxa"/>
            <w:vAlign w:val="center"/>
          </w:tcPr>
          <w:p w:rsidR="00F8701E" w:rsidRPr="00AC37C8" w:rsidRDefault="00F8701E" w:rsidP="00F8701E">
            <w:pPr>
              <w:spacing w:after="0" w:line="240" w:lineRule="auto"/>
              <w:contextualSpacing/>
              <w:jc w:val="center"/>
              <w:rPr>
                <w:rFonts w:ascii="Times New Roman" w:eastAsia="Times New Roman" w:hAnsi="Times New Roman" w:cs="Times New Roman"/>
                <w:color w:val="000000" w:themeColor="text1"/>
                <w:sz w:val="20"/>
                <w:szCs w:val="20"/>
                <w:lang w:eastAsia="ru-RU"/>
              </w:rPr>
            </w:pPr>
            <w:r w:rsidRPr="00AC37C8">
              <w:rPr>
                <w:rFonts w:ascii="Times New Roman" w:eastAsia="Times New Roman" w:hAnsi="Times New Roman" w:cs="Times New Roman"/>
                <w:color w:val="000000" w:themeColor="text1"/>
                <w:sz w:val="20"/>
                <w:szCs w:val="20"/>
                <w:lang w:eastAsia="ru-RU"/>
              </w:rPr>
              <w:t>выбор одного правильного ответа из предложенных</w:t>
            </w:r>
          </w:p>
        </w:tc>
      </w:tr>
      <w:tr w:rsidR="00F8701E" w:rsidRPr="00AC37C8" w:rsidTr="00552FB9">
        <w:tc>
          <w:tcPr>
            <w:tcW w:w="14560" w:type="dxa"/>
            <w:gridSpan w:val="5"/>
          </w:tcPr>
          <w:p w:rsidR="00F8701E" w:rsidRPr="00AC37C8" w:rsidRDefault="00F8701E" w:rsidP="00F8701E">
            <w:pPr>
              <w:tabs>
                <w:tab w:val="center" w:pos="7285"/>
                <w:tab w:val="left" w:pos="7980"/>
              </w:tabs>
              <w:spacing w:after="0" w:line="240" w:lineRule="auto"/>
              <w:contextualSpacing/>
              <w:jc w:val="center"/>
              <w:rPr>
                <w:rFonts w:ascii="Times New Roman" w:hAnsi="Times New Roman" w:cs="Times New Roman"/>
                <w:b/>
                <w:sz w:val="20"/>
                <w:szCs w:val="20"/>
              </w:rPr>
            </w:pPr>
            <w:r w:rsidRPr="00AC37C8">
              <w:rPr>
                <w:rFonts w:ascii="Times New Roman" w:hAnsi="Times New Roman" w:cs="Times New Roman"/>
                <w:color w:val="212529"/>
                <w:sz w:val="20"/>
                <w:szCs w:val="20"/>
              </w:rPr>
              <w:t xml:space="preserve">ОК 04. </w:t>
            </w:r>
            <w:r w:rsidRPr="00AC37C8">
              <w:rPr>
                <w:rFonts w:ascii="Times New Roman" w:hAnsi="Times New Roman" w:cs="Times New Roman"/>
                <w:sz w:val="20"/>
                <w:szCs w:val="20"/>
              </w:rPr>
              <w:t>Эффективно взаимодействовать и работать в коллективе и команде</w:t>
            </w:r>
          </w:p>
        </w:tc>
      </w:tr>
      <w:tr w:rsidR="00F8701E" w:rsidRPr="00AC37C8" w:rsidTr="00E022CA">
        <w:tc>
          <w:tcPr>
            <w:tcW w:w="988" w:type="dxa"/>
          </w:tcPr>
          <w:p w:rsidR="00F8701E" w:rsidRPr="00AC37C8" w:rsidRDefault="00F8701E" w:rsidP="00F8701E">
            <w:pPr>
              <w:tabs>
                <w:tab w:val="center" w:pos="7285"/>
                <w:tab w:val="left" w:pos="7980"/>
              </w:tabs>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757</w:t>
            </w:r>
          </w:p>
        </w:tc>
        <w:tc>
          <w:tcPr>
            <w:tcW w:w="4836" w:type="dxa"/>
          </w:tcPr>
          <w:p w:rsidR="00F8701E" w:rsidRPr="00AC37C8" w:rsidRDefault="00F8701E" w:rsidP="00F8701E">
            <w:pPr>
              <w:spacing w:after="0" w:line="240" w:lineRule="auto"/>
              <w:contextualSpacing/>
              <w:jc w:val="both"/>
              <w:rPr>
                <w:rFonts w:ascii="Times New Roman" w:hAnsi="Times New Roman" w:cs="Times New Roman"/>
                <w:sz w:val="20"/>
                <w:szCs w:val="20"/>
              </w:rPr>
            </w:pPr>
            <w:r w:rsidRPr="00AC37C8">
              <w:rPr>
                <w:rFonts w:ascii="Times New Roman" w:hAnsi="Times New Roman" w:cs="Times New Roman"/>
                <w:sz w:val="20"/>
                <w:szCs w:val="20"/>
              </w:rPr>
              <w:t>Действие уголовно-процессуального закона в пространстве</w:t>
            </w:r>
          </w:p>
          <w:p w:rsidR="00F8701E" w:rsidRPr="00AC37C8" w:rsidRDefault="00F8701E" w:rsidP="00F8701E">
            <w:pPr>
              <w:tabs>
                <w:tab w:val="center" w:pos="7285"/>
                <w:tab w:val="left" w:pos="7980"/>
              </w:tabs>
              <w:spacing w:after="0" w:line="240" w:lineRule="auto"/>
              <w:contextualSpacing/>
              <w:jc w:val="center"/>
              <w:rPr>
                <w:rFonts w:ascii="Times New Roman" w:hAnsi="Times New Roman" w:cs="Times New Roman"/>
                <w:b/>
                <w:sz w:val="20"/>
                <w:szCs w:val="20"/>
              </w:rPr>
            </w:pPr>
          </w:p>
        </w:tc>
        <w:tc>
          <w:tcPr>
            <w:tcW w:w="2912" w:type="dxa"/>
          </w:tcPr>
          <w:p w:rsidR="00F8701E" w:rsidRPr="00AC37C8" w:rsidRDefault="00F8701E" w:rsidP="00F8701E">
            <w:pPr>
              <w:spacing w:after="0" w:line="240" w:lineRule="auto"/>
              <w:contextualSpacing/>
              <w:jc w:val="both"/>
              <w:rPr>
                <w:rFonts w:ascii="Times New Roman" w:hAnsi="Times New Roman" w:cs="Times New Roman"/>
                <w:sz w:val="20"/>
                <w:szCs w:val="20"/>
              </w:rPr>
            </w:pPr>
            <w:r w:rsidRPr="00AC37C8">
              <w:rPr>
                <w:rFonts w:ascii="Times New Roman" w:hAnsi="Times New Roman" w:cs="Times New Roman"/>
                <w:sz w:val="20"/>
                <w:szCs w:val="20"/>
              </w:rPr>
              <w:t>А Производство по уголовному делу на территории РФ ведется в соответствии с УПК РФ,</w:t>
            </w:r>
          </w:p>
          <w:p w:rsidR="00F8701E" w:rsidRPr="00AC37C8" w:rsidRDefault="00F8701E" w:rsidP="00F8701E">
            <w:pPr>
              <w:spacing w:after="0" w:line="240" w:lineRule="auto"/>
              <w:contextualSpacing/>
              <w:jc w:val="both"/>
              <w:rPr>
                <w:rFonts w:ascii="Times New Roman" w:hAnsi="Times New Roman" w:cs="Times New Roman"/>
                <w:sz w:val="20"/>
                <w:szCs w:val="20"/>
              </w:rPr>
            </w:pPr>
            <w:r w:rsidRPr="00AC37C8">
              <w:rPr>
                <w:rFonts w:ascii="Times New Roman" w:hAnsi="Times New Roman" w:cs="Times New Roman"/>
                <w:sz w:val="20"/>
                <w:szCs w:val="20"/>
              </w:rPr>
              <w:t>Б Производство по уголовному делу на территории РФ ведется в соответствии с международным договором РФ,</w:t>
            </w:r>
          </w:p>
          <w:p w:rsidR="00F8701E" w:rsidRPr="00AC37C8" w:rsidRDefault="00F8701E" w:rsidP="00F8701E">
            <w:pPr>
              <w:spacing w:after="0" w:line="240" w:lineRule="auto"/>
              <w:contextualSpacing/>
              <w:jc w:val="both"/>
              <w:rPr>
                <w:rFonts w:ascii="Times New Roman" w:hAnsi="Times New Roman" w:cs="Times New Roman"/>
                <w:sz w:val="20"/>
                <w:szCs w:val="20"/>
              </w:rPr>
            </w:pPr>
            <w:r w:rsidRPr="00AC37C8">
              <w:rPr>
                <w:rFonts w:ascii="Times New Roman" w:hAnsi="Times New Roman" w:cs="Times New Roman"/>
                <w:sz w:val="20"/>
                <w:szCs w:val="20"/>
              </w:rPr>
              <w:t>В Производство по уголовному делу на территории РФ ведется в соответствии с УПК РФ, если международным договором РФ не установлено иное.</w:t>
            </w:r>
          </w:p>
          <w:p w:rsidR="00F8701E" w:rsidRPr="00AC37C8" w:rsidRDefault="00F8701E" w:rsidP="00F8701E">
            <w:pPr>
              <w:spacing w:after="0" w:line="240" w:lineRule="auto"/>
              <w:contextualSpacing/>
              <w:jc w:val="both"/>
              <w:rPr>
                <w:rFonts w:ascii="Times New Roman" w:hAnsi="Times New Roman" w:cs="Times New Roman"/>
                <w:sz w:val="20"/>
                <w:szCs w:val="20"/>
              </w:rPr>
            </w:pPr>
            <w:r w:rsidRPr="00AC37C8">
              <w:rPr>
                <w:rFonts w:ascii="Times New Roman" w:hAnsi="Times New Roman" w:cs="Times New Roman"/>
                <w:sz w:val="20"/>
                <w:szCs w:val="20"/>
              </w:rPr>
              <w:t>Г нет верного ответа</w:t>
            </w:r>
          </w:p>
        </w:tc>
        <w:tc>
          <w:tcPr>
            <w:tcW w:w="2912" w:type="dxa"/>
            <w:vAlign w:val="center"/>
          </w:tcPr>
          <w:p w:rsidR="00F8701E" w:rsidRPr="00AC37C8" w:rsidRDefault="00F8701E" w:rsidP="00F8701E">
            <w:pPr>
              <w:spacing w:after="0" w:line="240" w:lineRule="auto"/>
              <w:contextualSpacing/>
              <w:jc w:val="center"/>
              <w:rPr>
                <w:rFonts w:ascii="Times New Roman" w:hAnsi="Times New Roman" w:cs="Times New Roman"/>
                <w:sz w:val="20"/>
                <w:szCs w:val="20"/>
              </w:rPr>
            </w:pPr>
            <w:r w:rsidRPr="00AC37C8">
              <w:rPr>
                <w:rFonts w:ascii="Times New Roman" w:hAnsi="Times New Roman" w:cs="Times New Roman"/>
                <w:sz w:val="20"/>
                <w:szCs w:val="20"/>
              </w:rPr>
              <w:t>В</w:t>
            </w:r>
          </w:p>
        </w:tc>
        <w:tc>
          <w:tcPr>
            <w:tcW w:w="2912" w:type="dxa"/>
            <w:vAlign w:val="center"/>
          </w:tcPr>
          <w:p w:rsidR="00F8701E" w:rsidRPr="00AC37C8" w:rsidRDefault="00F8701E" w:rsidP="00F8701E">
            <w:pPr>
              <w:spacing w:after="0" w:line="240" w:lineRule="auto"/>
              <w:contextualSpacing/>
              <w:jc w:val="center"/>
              <w:rPr>
                <w:rFonts w:ascii="Times New Roman" w:hAnsi="Times New Roman" w:cs="Times New Roman"/>
                <w:sz w:val="20"/>
                <w:szCs w:val="20"/>
              </w:rPr>
            </w:pPr>
            <w:r w:rsidRPr="00AC37C8">
              <w:rPr>
                <w:rFonts w:ascii="Times New Roman" w:hAnsi="Times New Roman" w:cs="Times New Roman"/>
                <w:sz w:val="20"/>
                <w:szCs w:val="20"/>
              </w:rPr>
              <w:t>выбор одного правильного ответа из предложенных</w:t>
            </w:r>
          </w:p>
        </w:tc>
      </w:tr>
      <w:tr w:rsidR="00F8701E" w:rsidRPr="00AC37C8" w:rsidTr="00E022CA">
        <w:tc>
          <w:tcPr>
            <w:tcW w:w="988" w:type="dxa"/>
          </w:tcPr>
          <w:p w:rsidR="00F8701E" w:rsidRPr="00AC37C8" w:rsidRDefault="00F8701E" w:rsidP="00F8701E">
            <w:pPr>
              <w:tabs>
                <w:tab w:val="center" w:pos="7285"/>
                <w:tab w:val="left" w:pos="7980"/>
              </w:tabs>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758</w:t>
            </w:r>
          </w:p>
        </w:tc>
        <w:tc>
          <w:tcPr>
            <w:tcW w:w="4836" w:type="dxa"/>
          </w:tcPr>
          <w:p w:rsidR="00F8701E" w:rsidRPr="00AC37C8" w:rsidRDefault="00F8701E" w:rsidP="00F8701E">
            <w:pPr>
              <w:widowControl w:val="0"/>
              <w:tabs>
                <w:tab w:val="left" w:pos="1235"/>
              </w:tabs>
              <w:autoSpaceDE w:val="0"/>
              <w:autoSpaceDN w:val="0"/>
              <w:spacing w:after="0" w:line="240" w:lineRule="auto"/>
              <w:contextualSpacing/>
              <w:jc w:val="both"/>
              <w:rPr>
                <w:rFonts w:ascii="Times New Roman" w:hAnsi="Times New Roman" w:cs="Times New Roman"/>
                <w:sz w:val="20"/>
                <w:szCs w:val="20"/>
              </w:rPr>
            </w:pPr>
            <w:r w:rsidRPr="00AC37C8">
              <w:rPr>
                <w:rFonts w:ascii="Times New Roman" w:hAnsi="Times New Roman" w:cs="Times New Roman"/>
                <w:sz w:val="20"/>
                <w:szCs w:val="20"/>
              </w:rPr>
              <w:t>Какие виды уголовного преследования названы в УПК РФ?</w:t>
            </w:r>
          </w:p>
          <w:p w:rsidR="00F8701E" w:rsidRPr="00AC37C8" w:rsidRDefault="00F8701E" w:rsidP="00F8701E">
            <w:pPr>
              <w:tabs>
                <w:tab w:val="center" w:pos="7285"/>
                <w:tab w:val="left" w:pos="7980"/>
              </w:tabs>
              <w:spacing w:after="0" w:line="240" w:lineRule="auto"/>
              <w:contextualSpacing/>
              <w:jc w:val="center"/>
              <w:rPr>
                <w:rFonts w:ascii="Times New Roman" w:hAnsi="Times New Roman" w:cs="Times New Roman"/>
                <w:b/>
                <w:sz w:val="20"/>
                <w:szCs w:val="20"/>
              </w:rPr>
            </w:pPr>
          </w:p>
        </w:tc>
        <w:tc>
          <w:tcPr>
            <w:tcW w:w="2912" w:type="dxa"/>
          </w:tcPr>
          <w:p w:rsidR="00F8701E" w:rsidRPr="00AC37C8" w:rsidRDefault="00F8701E" w:rsidP="00F8701E">
            <w:pPr>
              <w:widowControl w:val="0"/>
              <w:tabs>
                <w:tab w:val="left" w:pos="1235"/>
              </w:tabs>
              <w:autoSpaceDE w:val="0"/>
              <w:autoSpaceDN w:val="0"/>
              <w:spacing w:after="0" w:line="240" w:lineRule="auto"/>
              <w:contextualSpacing/>
              <w:jc w:val="both"/>
              <w:rPr>
                <w:rFonts w:ascii="Times New Roman" w:hAnsi="Times New Roman" w:cs="Times New Roman"/>
                <w:sz w:val="20"/>
                <w:szCs w:val="20"/>
              </w:rPr>
            </w:pPr>
            <w:r w:rsidRPr="00AC37C8">
              <w:rPr>
                <w:rFonts w:ascii="Times New Roman" w:hAnsi="Times New Roman" w:cs="Times New Roman"/>
                <w:sz w:val="20"/>
                <w:szCs w:val="20"/>
              </w:rPr>
              <w:t>А В уголовном процессе осуществляется прокурорское преследование</w:t>
            </w:r>
          </w:p>
          <w:p w:rsidR="00F8701E" w:rsidRPr="00AC37C8" w:rsidRDefault="00F8701E" w:rsidP="00F8701E">
            <w:pPr>
              <w:widowControl w:val="0"/>
              <w:tabs>
                <w:tab w:val="left" w:pos="1235"/>
              </w:tabs>
              <w:autoSpaceDE w:val="0"/>
              <w:autoSpaceDN w:val="0"/>
              <w:spacing w:after="0" w:line="240" w:lineRule="auto"/>
              <w:contextualSpacing/>
              <w:jc w:val="both"/>
              <w:rPr>
                <w:rFonts w:ascii="Times New Roman" w:hAnsi="Times New Roman" w:cs="Times New Roman"/>
                <w:sz w:val="20"/>
                <w:szCs w:val="20"/>
              </w:rPr>
            </w:pPr>
            <w:r w:rsidRPr="00AC37C8">
              <w:rPr>
                <w:rFonts w:ascii="Times New Roman" w:hAnsi="Times New Roman" w:cs="Times New Roman"/>
                <w:sz w:val="20"/>
                <w:szCs w:val="20"/>
              </w:rPr>
              <w:t xml:space="preserve">Б В уголовном процессе осуществляется следственное </w:t>
            </w:r>
            <w:r w:rsidRPr="00AC37C8">
              <w:rPr>
                <w:rFonts w:ascii="Times New Roman" w:hAnsi="Times New Roman" w:cs="Times New Roman"/>
                <w:sz w:val="20"/>
                <w:szCs w:val="20"/>
              </w:rPr>
              <w:lastRenderedPageBreak/>
              <w:t>преследование</w:t>
            </w:r>
          </w:p>
          <w:p w:rsidR="00F8701E" w:rsidRPr="00AC37C8" w:rsidRDefault="00F8701E" w:rsidP="00F8701E">
            <w:pPr>
              <w:widowControl w:val="0"/>
              <w:tabs>
                <w:tab w:val="left" w:pos="1235"/>
              </w:tabs>
              <w:autoSpaceDE w:val="0"/>
              <w:autoSpaceDN w:val="0"/>
              <w:spacing w:after="0" w:line="240" w:lineRule="auto"/>
              <w:contextualSpacing/>
              <w:jc w:val="both"/>
              <w:rPr>
                <w:rFonts w:ascii="Times New Roman" w:hAnsi="Times New Roman" w:cs="Times New Roman"/>
                <w:sz w:val="20"/>
                <w:szCs w:val="20"/>
              </w:rPr>
            </w:pPr>
            <w:r w:rsidRPr="00AC37C8">
              <w:rPr>
                <w:rFonts w:ascii="Times New Roman" w:hAnsi="Times New Roman" w:cs="Times New Roman"/>
                <w:sz w:val="20"/>
                <w:szCs w:val="20"/>
              </w:rPr>
              <w:t>В В уголовном процессе преследование осуществляется в публичном и частном обвинении</w:t>
            </w:r>
          </w:p>
          <w:p w:rsidR="00F8701E" w:rsidRPr="00AC37C8" w:rsidRDefault="00F8701E" w:rsidP="00F8701E">
            <w:pPr>
              <w:widowControl w:val="0"/>
              <w:tabs>
                <w:tab w:val="left" w:pos="1235"/>
              </w:tabs>
              <w:autoSpaceDE w:val="0"/>
              <w:autoSpaceDN w:val="0"/>
              <w:spacing w:after="0" w:line="240" w:lineRule="auto"/>
              <w:contextualSpacing/>
              <w:jc w:val="both"/>
              <w:rPr>
                <w:rFonts w:ascii="Times New Roman" w:hAnsi="Times New Roman" w:cs="Times New Roman"/>
                <w:sz w:val="20"/>
                <w:szCs w:val="20"/>
              </w:rPr>
            </w:pPr>
            <w:r w:rsidRPr="00AC37C8">
              <w:rPr>
                <w:rFonts w:ascii="Times New Roman" w:hAnsi="Times New Roman" w:cs="Times New Roman"/>
                <w:sz w:val="20"/>
                <w:szCs w:val="20"/>
              </w:rPr>
              <w:t>Г В уголовном процессе преследование осуществляется в публичном, частно-публичном и частном обвинении</w:t>
            </w:r>
          </w:p>
        </w:tc>
        <w:tc>
          <w:tcPr>
            <w:tcW w:w="2912" w:type="dxa"/>
            <w:vAlign w:val="center"/>
          </w:tcPr>
          <w:p w:rsidR="00F8701E" w:rsidRPr="00AC37C8" w:rsidRDefault="00F8701E" w:rsidP="00F8701E">
            <w:pPr>
              <w:spacing w:after="0" w:line="240" w:lineRule="auto"/>
              <w:contextualSpacing/>
              <w:jc w:val="center"/>
              <w:rPr>
                <w:rFonts w:ascii="Times New Roman" w:hAnsi="Times New Roman" w:cs="Times New Roman"/>
                <w:sz w:val="20"/>
                <w:szCs w:val="20"/>
              </w:rPr>
            </w:pPr>
            <w:r w:rsidRPr="00AC37C8">
              <w:rPr>
                <w:rFonts w:ascii="Times New Roman" w:hAnsi="Times New Roman" w:cs="Times New Roman"/>
                <w:sz w:val="20"/>
                <w:szCs w:val="20"/>
              </w:rPr>
              <w:lastRenderedPageBreak/>
              <w:t>Г</w:t>
            </w:r>
          </w:p>
        </w:tc>
        <w:tc>
          <w:tcPr>
            <w:tcW w:w="2912" w:type="dxa"/>
            <w:vAlign w:val="center"/>
          </w:tcPr>
          <w:p w:rsidR="00F8701E" w:rsidRPr="00AC37C8" w:rsidRDefault="00F8701E" w:rsidP="00F8701E">
            <w:pPr>
              <w:spacing w:after="0" w:line="240" w:lineRule="auto"/>
              <w:contextualSpacing/>
              <w:jc w:val="center"/>
              <w:rPr>
                <w:rFonts w:ascii="Times New Roman" w:hAnsi="Times New Roman" w:cs="Times New Roman"/>
                <w:sz w:val="20"/>
                <w:szCs w:val="20"/>
              </w:rPr>
            </w:pPr>
            <w:r w:rsidRPr="00AC37C8">
              <w:rPr>
                <w:rFonts w:ascii="Times New Roman" w:hAnsi="Times New Roman" w:cs="Times New Roman"/>
                <w:sz w:val="20"/>
                <w:szCs w:val="20"/>
              </w:rPr>
              <w:t>выбор одного правильного ответа из предложенных</w:t>
            </w:r>
          </w:p>
        </w:tc>
      </w:tr>
      <w:tr w:rsidR="00F8701E" w:rsidRPr="00AC37C8" w:rsidTr="00E022CA">
        <w:tc>
          <w:tcPr>
            <w:tcW w:w="988" w:type="dxa"/>
          </w:tcPr>
          <w:p w:rsidR="00F8701E" w:rsidRPr="00AC37C8" w:rsidRDefault="00F8701E" w:rsidP="00F8701E">
            <w:pPr>
              <w:tabs>
                <w:tab w:val="center" w:pos="7285"/>
                <w:tab w:val="left" w:pos="7980"/>
              </w:tabs>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759</w:t>
            </w:r>
          </w:p>
        </w:tc>
        <w:tc>
          <w:tcPr>
            <w:tcW w:w="4836" w:type="dxa"/>
          </w:tcPr>
          <w:p w:rsidR="00F8701E" w:rsidRPr="00AC37C8" w:rsidRDefault="00F8701E" w:rsidP="00F8701E">
            <w:pPr>
              <w:spacing w:after="0" w:line="240" w:lineRule="auto"/>
              <w:contextualSpacing/>
              <w:jc w:val="both"/>
              <w:rPr>
                <w:rFonts w:ascii="Times New Roman" w:hAnsi="Times New Roman" w:cs="Times New Roman"/>
                <w:sz w:val="20"/>
                <w:szCs w:val="20"/>
              </w:rPr>
            </w:pPr>
            <w:r w:rsidRPr="00AC37C8">
              <w:rPr>
                <w:rFonts w:ascii="Times New Roman" w:hAnsi="Times New Roman" w:cs="Times New Roman"/>
                <w:sz w:val="20"/>
                <w:szCs w:val="20"/>
              </w:rPr>
              <w:t>Что является полномочиями суда?</w:t>
            </w:r>
          </w:p>
          <w:p w:rsidR="00F8701E" w:rsidRPr="00AC37C8" w:rsidRDefault="00F8701E" w:rsidP="00F8701E">
            <w:pPr>
              <w:tabs>
                <w:tab w:val="center" w:pos="7285"/>
                <w:tab w:val="left" w:pos="7980"/>
              </w:tabs>
              <w:spacing w:after="0" w:line="240" w:lineRule="auto"/>
              <w:contextualSpacing/>
              <w:jc w:val="center"/>
              <w:rPr>
                <w:rFonts w:ascii="Times New Roman" w:hAnsi="Times New Roman" w:cs="Times New Roman"/>
                <w:b/>
                <w:sz w:val="20"/>
                <w:szCs w:val="20"/>
              </w:rPr>
            </w:pPr>
          </w:p>
        </w:tc>
        <w:tc>
          <w:tcPr>
            <w:tcW w:w="2912" w:type="dxa"/>
          </w:tcPr>
          <w:p w:rsidR="00F8701E" w:rsidRPr="00AC37C8" w:rsidRDefault="00F8701E" w:rsidP="00F8701E">
            <w:pPr>
              <w:spacing w:after="0" w:line="240" w:lineRule="auto"/>
              <w:contextualSpacing/>
              <w:jc w:val="both"/>
              <w:rPr>
                <w:rFonts w:ascii="Times New Roman" w:hAnsi="Times New Roman" w:cs="Times New Roman"/>
                <w:sz w:val="20"/>
                <w:szCs w:val="20"/>
              </w:rPr>
            </w:pPr>
            <w:r w:rsidRPr="00AC37C8">
              <w:rPr>
                <w:rFonts w:ascii="Times New Roman" w:hAnsi="Times New Roman" w:cs="Times New Roman"/>
                <w:sz w:val="20"/>
                <w:szCs w:val="20"/>
              </w:rPr>
              <w:t>А он осуществляет уголовное преследование</w:t>
            </w:r>
          </w:p>
          <w:p w:rsidR="00F8701E" w:rsidRPr="00AC37C8" w:rsidRDefault="00F8701E" w:rsidP="00F8701E">
            <w:pPr>
              <w:spacing w:after="0" w:line="240" w:lineRule="auto"/>
              <w:contextualSpacing/>
              <w:jc w:val="both"/>
              <w:rPr>
                <w:rFonts w:ascii="Times New Roman" w:hAnsi="Times New Roman" w:cs="Times New Roman"/>
                <w:sz w:val="20"/>
                <w:szCs w:val="20"/>
              </w:rPr>
            </w:pPr>
            <w:r w:rsidRPr="00AC37C8">
              <w:rPr>
                <w:rFonts w:ascii="Times New Roman" w:hAnsi="Times New Roman" w:cs="Times New Roman"/>
                <w:sz w:val="20"/>
                <w:szCs w:val="20"/>
              </w:rPr>
              <w:t>Б он в досудебном производстве принимает решения о применении мер процессуального принуждения</w:t>
            </w:r>
          </w:p>
          <w:p w:rsidR="00F8701E" w:rsidRPr="00AC37C8" w:rsidRDefault="00F8701E" w:rsidP="00F8701E">
            <w:pPr>
              <w:spacing w:after="0" w:line="240" w:lineRule="auto"/>
              <w:contextualSpacing/>
              <w:jc w:val="both"/>
              <w:rPr>
                <w:rFonts w:ascii="Times New Roman" w:hAnsi="Times New Roman" w:cs="Times New Roman"/>
                <w:sz w:val="20"/>
                <w:szCs w:val="20"/>
              </w:rPr>
            </w:pPr>
            <w:r w:rsidRPr="00AC37C8">
              <w:rPr>
                <w:rFonts w:ascii="Times New Roman" w:hAnsi="Times New Roman" w:cs="Times New Roman"/>
                <w:sz w:val="20"/>
                <w:szCs w:val="20"/>
              </w:rPr>
              <w:t>В он признает лицо виновным в совершении преступления и назначает ему наказание</w:t>
            </w:r>
          </w:p>
          <w:p w:rsidR="00F8701E" w:rsidRPr="00AC37C8" w:rsidRDefault="00F8701E" w:rsidP="00F8701E">
            <w:pPr>
              <w:spacing w:after="0" w:line="240" w:lineRule="auto"/>
              <w:contextualSpacing/>
              <w:jc w:val="both"/>
              <w:rPr>
                <w:rFonts w:ascii="Times New Roman" w:hAnsi="Times New Roman" w:cs="Times New Roman"/>
                <w:sz w:val="20"/>
                <w:szCs w:val="20"/>
              </w:rPr>
            </w:pPr>
            <w:r w:rsidRPr="00AC37C8">
              <w:rPr>
                <w:rFonts w:ascii="Times New Roman" w:hAnsi="Times New Roman" w:cs="Times New Roman"/>
                <w:sz w:val="20"/>
                <w:szCs w:val="20"/>
              </w:rPr>
              <w:t>Г он может признать лицо виновным в совершении преступления и назначить ему наказание, применить к лицу принудительные меры медицинского характера или воспитательного воздействия, отменить или изменить решение, принятое нижестоящим судом, в ходе досудебного производства принимает решения о применении мер процессуального принуждения</w:t>
            </w:r>
          </w:p>
        </w:tc>
        <w:tc>
          <w:tcPr>
            <w:tcW w:w="2912" w:type="dxa"/>
            <w:vAlign w:val="center"/>
          </w:tcPr>
          <w:p w:rsidR="00F8701E" w:rsidRPr="00AC37C8" w:rsidRDefault="00F8701E" w:rsidP="00F8701E">
            <w:pPr>
              <w:spacing w:after="0" w:line="240" w:lineRule="auto"/>
              <w:contextualSpacing/>
              <w:jc w:val="center"/>
              <w:rPr>
                <w:rFonts w:ascii="Times New Roman" w:hAnsi="Times New Roman" w:cs="Times New Roman"/>
                <w:sz w:val="20"/>
                <w:szCs w:val="20"/>
              </w:rPr>
            </w:pPr>
            <w:r w:rsidRPr="00AC37C8">
              <w:rPr>
                <w:rFonts w:ascii="Times New Roman" w:hAnsi="Times New Roman" w:cs="Times New Roman"/>
                <w:sz w:val="20"/>
                <w:szCs w:val="20"/>
              </w:rPr>
              <w:t>Г</w:t>
            </w:r>
          </w:p>
        </w:tc>
        <w:tc>
          <w:tcPr>
            <w:tcW w:w="2912" w:type="dxa"/>
            <w:vAlign w:val="center"/>
          </w:tcPr>
          <w:p w:rsidR="00F8701E" w:rsidRPr="00AC37C8" w:rsidRDefault="00F8701E" w:rsidP="00F8701E">
            <w:pPr>
              <w:spacing w:after="0" w:line="240" w:lineRule="auto"/>
              <w:contextualSpacing/>
              <w:jc w:val="center"/>
              <w:rPr>
                <w:rFonts w:ascii="Times New Roman" w:hAnsi="Times New Roman" w:cs="Times New Roman"/>
                <w:sz w:val="20"/>
                <w:szCs w:val="20"/>
              </w:rPr>
            </w:pPr>
            <w:r w:rsidRPr="00AC37C8">
              <w:rPr>
                <w:rFonts w:ascii="Times New Roman" w:hAnsi="Times New Roman" w:cs="Times New Roman"/>
                <w:sz w:val="20"/>
                <w:szCs w:val="20"/>
              </w:rPr>
              <w:t>выбор одного правильного ответа из предложенных</w:t>
            </w:r>
          </w:p>
        </w:tc>
      </w:tr>
      <w:tr w:rsidR="00F8701E" w:rsidRPr="00AC37C8" w:rsidTr="00E022CA">
        <w:tc>
          <w:tcPr>
            <w:tcW w:w="988" w:type="dxa"/>
          </w:tcPr>
          <w:p w:rsidR="00F8701E" w:rsidRPr="00AC37C8" w:rsidRDefault="00F8701E" w:rsidP="00F8701E">
            <w:pPr>
              <w:tabs>
                <w:tab w:val="center" w:pos="7285"/>
                <w:tab w:val="left" w:pos="7980"/>
              </w:tabs>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760</w:t>
            </w:r>
          </w:p>
        </w:tc>
        <w:tc>
          <w:tcPr>
            <w:tcW w:w="4836" w:type="dxa"/>
          </w:tcPr>
          <w:p w:rsidR="00F8701E" w:rsidRPr="00AC37C8" w:rsidRDefault="00F8701E" w:rsidP="00F8701E">
            <w:pPr>
              <w:spacing w:after="0" w:line="240" w:lineRule="auto"/>
              <w:contextualSpacing/>
              <w:jc w:val="both"/>
              <w:rPr>
                <w:rFonts w:ascii="Times New Roman" w:eastAsia="Times New Roman" w:hAnsi="Times New Roman" w:cs="Times New Roman"/>
                <w:color w:val="000000" w:themeColor="text1"/>
                <w:sz w:val="20"/>
                <w:szCs w:val="20"/>
                <w:lang w:eastAsia="ru-RU"/>
              </w:rPr>
            </w:pPr>
            <w:r w:rsidRPr="00AC37C8">
              <w:rPr>
                <w:rFonts w:ascii="Times New Roman" w:eastAsia="Times New Roman" w:hAnsi="Times New Roman" w:cs="Times New Roman"/>
                <w:color w:val="000000" w:themeColor="text1"/>
                <w:sz w:val="20"/>
                <w:szCs w:val="20"/>
                <w:lang w:eastAsia="ru-RU"/>
              </w:rPr>
              <w:t>Какой документ является процессуальным основанием привода как меры процессуального принуждения?</w:t>
            </w:r>
          </w:p>
          <w:p w:rsidR="00F8701E" w:rsidRPr="00AC37C8" w:rsidRDefault="00F8701E" w:rsidP="00F8701E">
            <w:pPr>
              <w:tabs>
                <w:tab w:val="center" w:pos="7285"/>
                <w:tab w:val="left" w:pos="7980"/>
              </w:tabs>
              <w:spacing w:after="0" w:line="240" w:lineRule="auto"/>
              <w:contextualSpacing/>
              <w:jc w:val="center"/>
              <w:rPr>
                <w:rFonts w:ascii="Times New Roman" w:hAnsi="Times New Roman" w:cs="Times New Roman"/>
                <w:b/>
                <w:sz w:val="20"/>
                <w:szCs w:val="20"/>
              </w:rPr>
            </w:pPr>
          </w:p>
        </w:tc>
        <w:tc>
          <w:tcPr>
            <w:tcW w:w="2912" w:type="dxa"/>
          </w:tcPr>
          <w:p w:rsidR="00F8701E" w:rsidRPr="00AC37C8" w:rsidRDefault="00F8701E" w:rsidP="00F8701E">
            <w:pPr>
              <w:spacing w:after="0" w:line="240" w:lineRule="auto"/>
              <w:contextualSpacing/>
              <w:jc w:val="both"/>
              <w:rPr>
                <w:rFonts w:ascii="Times New Roman" w:eastAsia="Times New Roman" w:hAnsi="Times New Roman" w:cs="Times New Roman"/>
                <w:color w:val="000000" w:themeColor="text1"/>
                <w:sz w:val="20"/>
                <w:szCs w:val="20"/>
                <w:lang w:eastAsia="ru-RU"/>
              </w:rPr>
            </w:pPr>
            <w:r w:rsidRPr="00AC37C8">
              <w:rPr>
                <w:rFonts w:ascii="Times New Roman" w:eastAsia="Times New Roman" w:hAnsi="Times New Roman" w:cs="Times New Roman"/>
                <w:color w:val="000000" w:themeColor="text1"/>
                <w:sz w:val="20"/>
                <w:szCs w:val="20"/>
                <w:lang w:eastAsia="ru-RU"/>
              </w:rPr>
              <w:t>А копия рапорта  от начальника оперативного подразделения</w:t>
            </w:r>
          </w:p>
          <w:p w:rsidR="00F8701E" w:rsidRPr="00AC37C8" w:rsidRDefault="00F8701E" w:rsidP="00F8701E">
            <w:pPr>
              <w:spacing w:after="0" w:line="240" w:lineRule="auto"/>
              <w:contextualSpacing/>
              <w:jc w:val="both"/>
              <w:rPr>
                <w:rFonts w:ascii="Times New Roman" w:eastAsia="Times New Roman" w:hAnsi="Times New Roman" w:cs="Times New Roman"/>
                <w:color w:val="000000" w:themeColor="text1"/>
                <w:sz w:val="20"/>
                <w:szCs w:val="20"/>
                <w:lang w:eastAsia="ru-RU"/>
              </w:rPr>
            </w:pPr>
            <w:r w:rsidRPr="00AC37C8">
              <w:rPr>
                <w:rFonts w:ascii="Times New Roman" w:eastAsia="Times New Roman" w:hAnsi="Times New Roman" w:cs="Times New Roman"/>
                <w:color w:val="000000" w:themeColor="text1"/>
                <w:sz w:val="20"/>
                <w:szCs w:val="20"/>
                <w:lang w:eastAsia="ru-RU"/>
              </w:rPr>
              <w:t>Б постановление следователя, дознавателя</w:t>
            </w:r>
          </w:p>
          <w:p w:rsidR="00F8701E" w:rsidRPr="00AC37C8" w:rsidRDefault="00F8701E" w:rsidP="00F8701E">
            <w:pPr>
              <w:spacing w:after="0" w:line="240" w:lineRule="auto"/>
              <w:contextualSpacing/>
              <w:jc w:val="both"/>
              <w:rPr>
                <w:rFonts w:ascii="Times New Roman" w:eastAsia="Times New Roman" w:hAnsi="Times New Roman" w:cs="Times New Roman"/>
                <w:color w:val="000000" w:themeColor="text1"/>
                <w:sz w:val="20"/>
                <w:szCs w:val="20"/>
                <w:lang w:eastAsia="ru-RU"/>
              </w:rPr>
            </w:pPr>
            <w:r w:rsidRPr="00AC37C8">
              <w:rPr>
                <w:rFonts w:ascii="Times New Roman" w:eastAsia="Times New Roman" w:hAnsi="Times New Roman" w:cs="Times New Roman"/>
                <w:color w:val="000000" w:themeColor="text1"/>
                <w:sz w:val="20"/>
                <w:szCs w:val="20"/>
                <w:lang w:eastAsia="ru-RU"/>
              </w:rPr>
              <w:t>В определение суда о приводе</w:t>
            </w:r>
          </w:p>
          <w:p w:rsidR="00F8701E" w:rsidRPr="00AC37C8" w:rsidRDefault="00F8701E" w:rsidP="00F8701E">
            <w:pPr>
              <w:spacing w:after="0" w:line="240" w:lineRule="auto"/>
              <w:contextualSpacing/>
              <w:jc w:val="both"/>
              <w:rPr>
                <w:rFonts w:ascii="Times New Roman" w:eastAsia="Times New Roman" w:hAnsi="Times New Roman" w:cs="Times New Roman"/>
                <w:color w:val="000000" w:themeColor="text1"/>
                <w:sz w:val="20"/>
                <w:szCs w:val="20"/>
                <w:lang w:eastAsia="ru-RU"/>
              </w:rPr>
            </w:pPr>
            <w:r w:rsidRPr="00AC37C8">
              <w:rPr>
                <w:rFonts w:ascii="Times New Roman" w:eastAsia="Times New Roman" w:hAnsi="Times New Roman" w:cs="Times New Roman"/>
                <w:color w:val="000000" w:themeColor="text1"/>
                <w:sz w:val="20"/>
                <w:szCs w:val="20"/>
                <w:lang w:eastAsia="ru-RU"/>
              </w:rPr>
              <w:lastRenderedPageBreak/>
              <w:t>Г постановление следователя, дознавателя, судьи, определение суда</w:t>
            </w:r>
          </w:p>
          <w:p w:rsidR="00F8701E" w:rsidRPr="00AC37C8" w:rsidRDefault="00F8701E" w:rsidP="00F8701E">
            <w:pPr>
              <w:spacing w:after="0" w:line="240" w:lineRule="auto"/>
              <w:contextualSpacing/>
              <w:jc w:val="both"/>
              <w:rPr>
                <w:rFonts w:ascii="Times New Roman" w:eastAsia="Times New Roman" w:hAnsi="Times New Roman" w:cs="Times New Roman"/>
                <w:color w:val="000000" w:themeColor="text1"/>
                <w:sz w:val="20"/>
                <w:szCs w:val="20"/>
                <w:lang w:eastAsia="ru-RU"/>
              </w:rPr>
            </w:pPr>
          </w:p>
        </w:tc>
        <w:tc>
          <w:tcPr>
            <w:tcW w:w="2912" w:type="dxa"/>
            <w:vAlign w:val="center"/>
          </w:tcPr>
          <w:p w:rsidR="00F8701E" w:rsidRPr="00AC37C8" w:rsidRDefault="00F8701E" w:rsidP="00F8701E">
            <w:pPr>
              <w:spacing w:after="0" w:line="240" w:lineRule="auto"/>
              <w:contextualSpacing/>
              <w:jc w:val="center"/>
              <w:rPr>
                <w:rFonts w:ascii="Times New Roman" w:eastAsia="Times New Roman" w:hAnsi="Times New Roman" w:cs="Times New Roman"/>
                <w:color w:val="000000" w:themeColor="text1"/>
                <w:sz w:val="20"/>
                <w:szCs w:val="20"/>
                <w:lang w:eastAsia="ru-RU"/>
              </w:rPr>
            </w:pPr>
            <w:r w:rsidRPr="00AC37C8">
              <w:rPr>
                <w:rFonts w:ascii="Times New Roman" w:eastAsia="Times New Roman" w:hAnsi="Times New Roman" w:cs="Times New Roman"/>
                <w:color w:val="000000" w:themeColor="text1"/>
                <w:sz w:val="20"/>
                <w:szCs w:val="20"/>
                <w:lang w:eastAsia="ru-RU"/>
              </w:rPr>
              <w:lastRenderedPageBreak/>
              <w:t>Г</w:t>
            </w:r>
          </w:p>
        </w:tc>
        <w:tc>
          <w:tcPr>
            <w:tcW w:w="2912" w:type="dxa"/>
            <w:vAlign w:val="center"/>
          </w:tcPr>
          <w:p w:rsidR="00F8701E" w:rsidRPr="00AC37C8" w:rsidRDefault="00F8701E" w:rsidP="00F8701E">
            <w:pPr>
              <w:spacing w:after="0" w:line="240" w:lineRule="auto"/>
              <w:contextualSpacing/>
              <w:jc w:val="center"/>
              <w:rPr>
                <w:rFonts w:ascii="Times New Roman" w:eastAsia="Times New Roman" w:hAnsi="Times New Roman" w:cs="Times New Roman"/>
                <w:color w:val="000000" w:themeColor="text1"/>
                <w:sz w:val="20"/>
                <w:szCs w:val="20"/>
                <w:lang w:eastAsia="ru-RU"/>
              </w:rPr>
            </w:pPr>
            <w:r w:rsidRPr="00AC37C8">
              <w:rPr>
                <w:rFonts w:ascii="Times New Roman" w:eastAsia="Times New Roman" w:hAnsi="Times New Roman" w:cs="Times New Roman"/>
                <w:color w:val="000000" w:themeColor="text1"/>
                <w:sz w:val="20"/>
                <w:szCs w:val="20"/>
                <w:lang w:eastAsia="ru-RU"/>
              </w:rPr>
              <w:t>выбор одного правильного ответа из предложенных</w:t>
            </w:r>
          </w:p>
        </w:tc>
      </w:tr>
      <w:tr w:rsidR="00F8701E" w:rsidRPr="00AC37C8" w:rsidTr="00552FB9">
        <w:tc>
          <w:tcPr>
            <w:tcW w:w="14560" w:type="dxa"/>
            <w:gridSpan w:val="5"/>
          </w:tcPr>
          <w:p w:rsidR="00F8701E" w:rsidRPr="00AC37C8" w:rsidRDefault="00F8701E" w:rsidP="00F8701E">
            <w:pPr>
              <w:tabs>
                <w:tab w:val="center" w:pos="7285"/>
                <w:tab w:val="left" w:pos="7980"/>
              </w:tabs>
              <w:spacing w:after="0" w:line="240" w:lineRule="auto"/>
              <w:contextualSpacing/>
              <w:jc w:val="center"/>
              <w:rPr>
                <w:rFonts w:ascii="Times New Roman" w:hAnsi="Times New Roman" w:cs="Times New Roman"/>
                <w:b/>
                <w:sz w:val="20"/>
                <w:szCs w:val="20"/>
              </w:rPr>
            </w:pPr>
            <w:r w:rsidRPr="00AC37C8">
              <w:rPr>
                <w:rFonts w:ascii="Times New Roman" w:hAnsi="Times New Roman" w:cs="Times New Roman"/>
                <w:sz w:val="20"/>
                <w:szCs w:val="20"/>
              </w:rPr>
              <w:t>ОК 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r>
      <w:tr w:rsidR="00A16CC0" w:rsidRPr="00AC37C8" w:rsidTr="00E022CA">
        <w:tc>
          <w:tcPr>
            <w:tcW w:w="988" w:type="dxa"/>
          </w:tcPr>
          <w:p w:rsidR="00A16CC0" w:rsidRPr="00AC37C8" w:rsidRDefault="00A16CC0" w:rsidP="00A16CC0">
            <w:pPr>
              <w:tabs>
                <w:tab w:val="center" w:pos="7285"/>
                <w:tab w:val="left" w:pos="7980"/>
              </w:tabs>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761</w:t>
            </w:r>
          </w:p>
        </w:tc>
        <w:tc>
          <w:tcPr>
            <w:tcW w:w="4836" w:type="dxa"/>
          </w:tcPr>
          <w:p w:rsidR="00A16CC0" w:rsidRPr="00AC37C8" w:rsidRDefault="00A16CC0" w:rsidP="00A16CC0">
            <w:pPr>
              <w:spacing w:after="0" w:line="240" w:lineRule="auto"/>
              <w:contextualSpacing/>
              <w:jc w:val="both"/>
              <w:rPr>
                <w:rFonts w:ascii="Times New Roman" w:hAnsi="Times New Roman" w:cs="Times New Roman"/>
                <w:sz w:val="20"/>
                <w:szCs w:val="20"/>
              </w:rPr>
            </w:pPr>
            <w:r w:rsidRPr="00AC37C8">
              <w:rPr>
                <w:rFonts w:ascii="Times New Roman" w:hAnsi="Times New Roman" w:cs="Times New Roman"/>
                <w:sz w:val="20"/>
                <w:szCs w:val="20"/>
              </w:rPr>
              <w:t>Действие уголовно-процессуального закона в отношении иностранных граждан</w:t>
            </w:r>
          </w:p>
          <w:p w:rsidR="00A16CC0" w:rsidRPr="00AC37C8" w:rsidRDefault="00A16CC0" w:rsidP="00A16CC0">
            <w:pPr>
              <w:tabs>
                <w:tab w:val="center" w:pos="7285"/>
                <w:tab w:val="left" w:pos="7980"/>
              </w:tabs>
              <w:spacing w:after="0" w:line="240" w:lineRule="auto"/>
              <w:contextualSpacing/>
              <w:jc w:val="center"/>
              <w:rPr>
                <w:rFonts w:ascii="Times New Roman" w:hAnsi="Times New Roman" w:cs="Times New Roman"/>
                <w:b/>
                <w:sz w:val="20"/>
                <w:szCs w:val="20"/>
              </w:rPr>
            </w:pPr>
          </w:p>
        </w:tc>
        <w:tc>
          <w:tcPr>
            <w:tcW w:w="2912" w:type="dxa"/>
          </w:tcPr>
          <w:p w:rsidR="00A16CC0" w:rsidRPr="00AC37C8" w:rsidRDefault="00A16CC0" w:rsidP="00A16CC0">
            <w:pPr>
              <w:spacing w:after="0" w:line="240" w:lineRule="auto"/>
              <w:contextualSpacing/>
              <w:jc w:val="both"/>
              <w:rPr>
                <w:rFonts w:ascii="Times New Roman" w:hAnsi="Times New Roman" w:cs="Times New Roman"/>
                <w:sz w:val="20"/>
                <w:szCs w:val="20"/>
              </w:rPr>
            </w:pPr>
            <w:r w:rsidRPr="00AC37C8">
              <w:rPr>
                <w:rFonts w:ascii="Times New Roman" w:hAnsi="Times New Roman" w:cs="Times New Roman"/>
                <w:sz w:val="20"/>
                <w:szCs w:val="20"/>
              </w:rPr>
              <w:t>А Производство по уголовным делам о преступлениях, совершенных иностранными гражданами на территории РФ ведется в соответствии с правилами УПК РФ,</w:t>
            </w:r>
          </w:p>
          <w:p w:rsidR="00A16CC0" w:rsidRPr="00AC37C8" w:rsidRDefault="00A16CC0" w:rsidP="00A16CC0">
            <w:pPr>
              <w:spacing w:after="0" w:line="240" w:lineRule="auto"/>
              <w:contextualSpacing/>
              <w:jc w:val="both"/>
              <w:rPr>
                <w:rFonts w:ascii="Times New Roman" w:hAnsi="Times New Roman" w:cs="Times New Roman"/>
                <w:sz w:val="20"/>
                <w:szCs w:val="20"/>
              </w:rPr>
            </w:pPr>
            <w:r w:rsidRPr="00AC37C8">
              <w:rPr>
                <w:rFonts w:ascii="Times New Roman" w:hAnsi="Times New Roman" w:cs="Times New Roman"/>
                <w:sz w:val="20"/>
                <w:szCs w:val="20"/>
              </w:rPr>
              <w:t>Б Производство по уголовным делам о преступлениях, совершенных иностранными гражданами ведется в соответствии с правилами уголовно-процессуального закона, действующего на территории государства, гражданином которого является лицо, совершившее преступление на территории РФ</w:t>
            </w:r>
          </w:p>
          <w:p w:rsidR="00A16CC0" w:rsidRPr="00AC37C8" w:rsidRDefault="00A16CC0" w:rsidP="00A16CC0">
            <w:pPr>
              <w:spacing w:after="0" w:line="240" w:lineRule="auto"/>
              <w:contextualSpacing/>
              <w:jc w:val="both"/>
              <w:rPr>
                <w:rFonts w:ascii="Times New Roman" w:hAnsi="Times New Roman" w:cs="Times New Roman"/>
                <w:sz w:val="20"/>
                <w:szCs w:val="20"/>
              </w:rPr>
            </w:pPr>
            <w:r w:rsidRPr="00AC37C8">
              <w:rPr>
                <w:rFonts w:ascii="Times New Roman" w:hAnsi="Times New Roman" w:cs="Times New Roman"/>
                <w:sz w:val="20"/>
                <w:szCs w:val="20"/>
              </w:rPr>
              <w:t>В Производство по уголовным делам о преступлениях, совершенных иностранными гражданами на территории РФ ведется в соответствии с правилами у уголовно-процессуального законодательства той страны, гражданином которой является потерпевший</w:t>
            </w:r>
          </w:p>
          <w:p w:rsidR="00A16CC0" w:rsidRPr="00AC37C8" w:rsidRDefault="00A16CC0" w:rsidP="00A16CC0">
            <w:pPr>
              <w:spacing w:after="0" w:line="240" w:lineRule="auto"/>
              <w:contextualSpacing/>
              <w:jc w:val="both"/>
              <w:rPr>
                <w:rFonts w:ascii="Times New Roman" w:hAnsi="Times New Roman" w:cs="Times New Roman"/>
                <w:sz w:val="20"/>
                <w:szCs w:val="20"/>
              </w:rPr>
            </w:pPr>
            <w:r w:rsidRPr="00AC37C8">
              <w:rPr>
                <w:rFonts w:ascii="Times New Roman" w:hAnsi="Times New Roman" w:cs="Times New Roman"/>
                <w:sz w:val="20"/>
                <w:szCs w:val="20"/>
              </w:rPr>
              <w:t>Г нет верного ответа</w:t>
            </w:r>
          </w:p>
        </w:tc>
        <w:tc>
          <w:tcPr>
            <w:tcW w:w="2912" w:type="dxa"/>
            <w:vAlign w:val="center"/>
          </w:tcPr>
          <w:p w:rsidR="00A16CC0" w:rsidRPr="00AC37C8" w:rsidRDefault="00A16CC0" w:rsidP="00A16CC0">
            <w:pPr>
              <w:spacing w:after="0" w:line="240" w:lineRule="auto"/>
              <w:contextualSpacing/>
              <w:jc w:val="center"/>
              <w:rPr>
                <w:rFonts w:ascii="Times New Roman" w:hAnsi="Times New Roman" w:cs="Times New Roman"/>
                <w:sz w:val="20"/>
                <w:szCs w:val="20"/>
              </w:rPr>
            </w:pPr>
            <w:r w:rsidRPr="00AC37C8">
              <w:rPr>
                <w:rFonts w:ascii="Times New Roman" w:hAnsi="Times New Roman" w:cs="Times New Roman"/>
                <w:sz w:val="20"/>
                <w:szCs w:val="20"/>
              </w:rPr>
              <w:t>А</w:t>
            </w:r>
          </w:p>
        </w:tc>
        <w:tc>
          <w:tcPr>
            <w:tcW w:w="2912" w:type="dxa"/>
            <w:vAlign w:val="center"/>
          </w:tcPr>
          <w:p w:rsidR="00A16CC0" w:rsidRPr="00AC37C8" w:rsidRDefault="00A16CC0" w:rsidP="00A16CC0">
            <w:pPr>
              <w:spacing w:after="0" w:line="240" w:lineRule="auto"/>
              <w:contextualSpacing/>
              <w:jc w:val="center"/>
              <w:rPr>
                <w:rFonts w:ascii="Times New Roman" w:hAnsi="Times New Roman" w:cs="Times New Roman"/>
                <w:sz w:val="20"/>
                <w:szCs w:val="20"/>
              </w:rPr>
            </w:pPr>
            <w:r w:rsidRPr="00AC37C8">
              <w:rPr>
                <w:rFonts w:ascii="Times New Roman" w:hAnsi="Times New Roman" w:cs="Times New Roman"/>
                <w:sz w:val="20"/>
                <w:szCs w:val="20"/>
              </w:rPr>
              <w:t>выбор одного правильного ответа из предложенных</w:t>
            </w:r>
          </w:p>
        </w:tc>
      </w:tr>
      <w:tr w:rsidR="00A16CC0" w:rsidRPr="00AC37C8" w:rsidTr="00E022CA">
        <w:tc>
          <w:tcPr>
            <w:tcW w:w="988" w:type="dxa"/>
          </w:tcPr>
          <w:p w:rsidR="00A16CC0" w:rsidRPr="00AC37C8" w:rsidRDefault="00A16CC0" w:rsidP="00A16CC0">
            <w:pPr>
              <w:tabs>
                <w:tab w:val="center" w:pos="7285"/>
                <w:tab w:val="left" w:pos="7980"/>
              </w:tabs>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762</w:t>
            </w:r>
          </w:p>
        </w:tc>
        <w:tc>
          <w:tcPr>
            <w:tcW w:w="4836" w:type="dxa"/>
          </w:tcPr>
          <w:p w:rsidR="00A16CC0" w:rsidRPr="00AC37C8" w:rsidRDefault="00A16CC0" w:rsidP="00A16CC0">
            <w:pPr>
              <w:spacing w:after="0" w:line="240" w:lineRule="auto"/>
              <w:contextualSpacing/>
              <w:jc w:val="both"/>
              <w:rPr>
                <w:rFonts w:ascii="Times New Roman" w:hAnsi="Times New Roman" w:cs="Times New Roman"/>
                <w:sz w:val="20"/>
                <w:szCs w:val="20"/>
              </w:rPr>
            </w:pPr>
            <w:r w:rsidRPr="00AC37C8">
              <w:rPr>
                <w:rFonts w:ascii="Times New Roman" w:hAnsi="Times New Roman" w:cs="Times New Roman"/>
                <w:sz w:val="20"/>
                <w:szCs w:val="20"/>
              </w:rPr>
              <w:t>Что положено в основу применяемых видов уголовного преследования?</w:t>
            </w:r>
          </w:p>
          <w:p w:rsidR="00A16CC0" w:rsidRPr="00AC37C8" w:rsidRDefault="00A16CC0" w:rsidP="00A16CC0">
            <w:pPr>
              <w:tabs>
                <w:tab w:val="center" w:pos="7285"/>
                <w:tab w:val="left" w:pos="7980"/>
              </w:tabs>
              <w:spacing w:after="0" w:line="240" w:lineRule="auto"/>
              <w:contextualSpacing/>
              <w:jc w:val="center"/>
              <w:rPr>
                <w:rFonts w:ascii="Times New Roman" w:hAnsi="Times New Roman" w:cs="Times New Roman"/>
                <w:b/>
                <w:sz w:val="20"/>
                <w:szCs w:val="20"/>
              </w:rPr>
            </w:pPr>
          </w:p>
        </w:tc>
        <w:tc>
          <w:tcPr>
            <w:tcW w:w="2912" w:type="dxa"/>
          </w:tcPr>
          <w:p w:rsidR="00A16CC0" w:rsidRPr="00AC37C8" w:rsidRDefault="00A16CC0" w:rsidP="00A16CC0">
            <w:pPr>
              <w:spacing w:after="0" w:line="240" w:lineRule="auto"/>
              <w:contextualSpacing/>
              <w:jc w:val="both"/>
              <w:rPr>
                <w:rFonts w:ascii="Times New Roman" w:hAnsi="Times New Roman" w:cs="Times New Roman"/>
                <w:sz w:val="20"/>
                <w:szCs w:val="20"/>
              </w:rPr>
            </w:pPr>
            <w:r w:rsidRPr="00AC37C8">
              <w:rPr>
                <w:rFonts w:ascii="Times New Roman" w:hAnsi="Times New Roman" w:cs="Times New Roman"/>
                <w:sz w:val="20"/>
                <w:szCs w:val="20"/>
              </w:rPr>
              <w:t xml:space="preserve">А вид уголовного преследования зависит от </w:t>
            </w:r>
            <w:r w:rsidRPr="00AC37C8">
              <w:rPr>
                <w:rFonts w:ascii="Times New Roman" w:hAnsi="Times New Roman" w:cs="Times New Roman"/>
                <w:sz w:val="20"/>
                <w:szCs w:val="20"/>
              </w:rPr>
              <w:lastRenderedPageBreak/>
              <w:t>ходатайства, заявленного обвиняемым, подсудимым</w:t>
            </w:r>
          </w:p>
          <w:p w:rsidR="00A16CC0" w:rsidRPr="00AC37C8" w:rsidRDefault="00A16CC0" w:rsidP="00A16CC0">
            <w:pPr>
              <w:spacing w:after="0" w:line="240" w:lineRule="auto"/>
              <w:contextualSpacing/>
              <w:jc w:val="both"/>
              <w:rPr>
                <w:rFonts w:ascii="Times New Roman" w:hAnsi="Times New Roman" w:cs="Times New Roman"/>
                <w:sz w:val="20"/>
                <w:szCs w:val="20"/>
              </w:rPr>
            </w:pPr>
            <w:r w:rsidRPr="00AC37C8">
              <w:rPr>
                <w:rFonts w:ascii="Times New Roman" w:hAnsi="Times New Roman" w:cs="Times New Roman"/>
                <w:sz w:val="20"/>
                <w:szCs w:val="20"/>
              </w:rPr>
              <w:t xml:space="preserve">Б вид уголовного преследования зависит от мнения прокурора </w:t>
            </w:r>
          </w:p>
          <w:p w:rsidR="00A16CC0" w:rsidRPr="00AC37C8" w:rsidRDefault="00A16CC0" w:rsidP="00A16CC0">
            <w:pPr>
              <w:spacing w:after="0" w:line="240" w:lineRule="auto"/>
              <w:contextualSpacing/>
              <w:jc w:val="both"/>
              <w:rPr>
                <w:rFonts w:ascii="Times New Roman" w:hAnsi="Times New Roman" w:cs="Times New Roman"/>
                <w:sz w:val="20"/>
                <w:szCs w:val="20"/>
              </w:rPr>
            </w:pPr>
            <w:r w:rsidRPr="00AC37C8">
              <w:rPr>
                <w:rFonts w:ascii="Times New Roman" w:hAnsi="Times New Roman" w:cs="Times New Roman"/>
                <w:sz w:val="20"/>
                <w:szCs w:val="20"/>
              </w:rPr>
              <w:t xml:space="preserve">В вид уголовного преследования зависит от </w:t>
            </w:r>
          </w:p>
          <w:p w:rsidR="00A16CC0" w:rsidRPr="00AC37C8" w:rsidRDefault="00A16CC0" w:rsidP="00A16CC0">
            <w:pPr>
              <w:spacing w:after="0" w:line="240" w:lineRule="auto"/>
              <w:contextualSpacing/>
              <w:jc w:val="both"/>
              <w:rPr>
                <w:rFonts w:ascii="Times New Roman" w:hAnsi="Times New Roman" w:cs="Times New Roman"/>
                <w:sz w:val="20"/>
                <w:szCs w:val="20"/>
              </w:rPr>
            </w:pPr>
            <w:r w:rsidRPr="00AC37C8">
              <w:rPr>
                <w:rFonts w:ascii="Times New Roman" w:hAnsi="Times New Roman" w:cs="Times New Roman"/>
                <w:sz w:val="20"/>
                <w:szCs w:val="20"/>
              </w:rPr>
              <w:t>Г вид уголовного преследования в ходе предварительного расследования и в суде избирается в зависимости от характера и тяжести совершенного преступления</w:t>
            </w:r>
          </w:p>
        </w:tc>
        <w:tc>
          <w:tcPr>
            <w:tcW w:w="2912" w:type="dxa"/>
            <w:vAlign w:val="center"/>
          </w:tcPr>
          <w:p w:rsidR="00A16CC0" w:rsidRPr="00AC37C8" w:rsidRDefault="00A16CC0" w:rsidP="00A16CC0">
            <w:pPr>
              <w:spacing w:after="0" w:line="240" w:lineRule="auto"/>
              <w:contextualSpacing/>
              <w:jc w:val="center"/>
              <w:rPr>
                <w:rFonts w:ascii="Times New Roman" w:hAnsi="Times New Roman" w:cs="Times New Roman"/>
                <w:sz w:val="20"/>
                <w:szCs w:val="20"/>
              </w:rPr>
            </w:pPr>
            <w:r w:rsidRPr="00AC37C8">
              <w:rPr>
                <w:rFonts w:ascii="Times New Roman" w:hAnsi="Times New Roman" w:cs="Times New Roman"/>
                <w:sz w:val="20"/>
                <w:szCs w:val="20"/>
              </w:rPr>
              <w:lastRenderedPageBreak/>
              <w:t>Г</w:t>
            </w:r>
          </w:p>
        </w:tc>
        <w:tc>
          <w:tcPr>
            <w:tcW w:w="2912" w:type="dxa"/>
            <w:vAlign w:val="center"/>
          </w:tcPr>
          <w:p w:rsidR="00A16CC0" w:rsidRPr="00AC37C8" w:rsidRDefault="00A16CC0" w:rsidP="00A16CC0">
            <w:pPr>
              <w:spacing w:after="0" w:line="240" w:lineRule="auto"/>
              <w:contextualSpacing/>
              <w:jc w:val="center"/>
              <w:rPr>
                <w:rFonts w:ascii="Times New Roman" w:hAnsi="Times New Roman" w:cs="Times New Roman"/>
                <w:sz w:val="20"/>
                <w:szCs w:val="20"/>
              </w:rPr>
            </w:pPr>
            <w:r w:rsidRPr="00AC37C8">
              <w:rPr>
                <w:rFonts w:ascii="Times New Roman" w:hAnsi="Times New Roman" w:cs="Times New Roman"/>
                <w:sz w:val="20"/>
                <w:szCs w:val="20"/>
              </w:rPr>
              <w:t>выбор одного правильного ответа из предложенных</w:t>
            </w:r>
          </w:p>
        </w:tc>
      </w:tr>
      <w:tr w:rsidR="00A16CC0" w:rsidRPr="00AC37C8" w:rsidTr="00E022CA">
        <w:tc>
          <w:tcPr>
            <w:tcW w:w="988" w:type="dxa"/>
          </w:tcPr>
          <w:p w:rsidR="00A16CC0" w:rsidRPr="00AC37C8" w:rsidRDefault="00A16CC0" w:rsidP="00A16CC0">
            <w:pPr>
              <w:tabs>
                <w:tab w:val="center" w:pos="7285"/>
                <w:tab w:val="left" w:pos="7980"/>
              </w:tabs>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763</w:t>
            </w:r>
          </w:p>
        </w:tc>
        <w:tc>
          <w:tcPr>
            <w:tcW w:w="4836" w:type="dxa"/>
          </w:tcPr>
          <w:p w:rsidR="00A16CC0" w:rsidRPr="00AC37C8" w:rsidRDefault="00A16CC0" w:rsidP="00A16CC0">
            <w:pPr>
              <w:widowControl w:val="0"/>
              <w:tabs>
                <w:tab w:val="left" w:pos="1235"/>
              </w:tabs>
              <w:autoSpaceDE w:val="0"/>
              <w:autoSpaceDN w:val="0"/>
              <w:spacing w:after="0" w:line="240" w:lineRule="auto"/>
              <w:contextualSpacing/>
              <w:jc w:val="both"/>
              <w:rPr>
                <w:rFonts w:ascii="Times New Roman" w:hAnsi="Times New Roman" w:cs="Times New Roman"/>
                <w:sz w:val="20"/>
                <w:szCs w:val="20"/>
              </w:rPr>
            </w:pPr>
            <w:r w:rsidRPr="00AC37C8">
              <w:rPr>
                <w:rFonts w:ascii="Times New Roman" w:hAnsi="Times New Roman" w:cs="Times New Roman"/>
                <w:sz w:val="20"/>
                <w:szCs w:val="20"/>
              </w:rPr>
              <w:t>Кем оцениваются доказательства по делу?</w:t>
            </w:r>
          </w:p>
          <w:p w:rsidR="00A16CC0" w:rsidRPr="00AC37C8" w:rsidRDefault="00A16CC0" w:rsidP="00A16CC0">
            <w:pPr>
              <w:tabs>
                <w:tab w:val="center" w:pos="7285"/>
                <w:tab w:val="left" w:pos="7980"/>
              </w:tabs>
              <w:spacing w:after="0" w:line="240" w:lineRule="auto"/>
              <w:contextualSpacing/>
              <w:jc w:val="center"/>
              <w:rPr>
                <w:rFonts w:ascii="Times New Roman" w:hAnsi="Times New Roman" w:cs="Times New Roman"/>
                <w:b/>
                <w:sz w:val="20"/>
                <w:szCs w:val="20"/>
              </w:rPr>
            </w:pPr>
          </w:p>
        </w:tc>
        <w:tc>
          <w:tcPr>
            <w:tcW w:w="2912" w:type="dxa"/>
          </w:tcPr>
          <w:p w:rsidR="00A16CC0" w:rsidRPr="00AC37C8" w:rsidRDefault="00A16CC0" w:rsidP="00A16CC0">
            <w:pPr>
              <w:widowControl w:val="0"/>
              <w:tabs>
                <w:tab w:val="left" w:pos="1235"/>
              </w:tabs>
              <w:autoSpaceDE w:val="0"/>
              <w:autoSpaceDN w:val="0"/>
              <w:spacing w:after="0" w:line="240" w:lineRule="auto"/>
              <w:contextualSpacing/>
              <w:jc w:val="both"/>
              <w:rPr>
                <w:rFonts w:ascii="Times New Roman" w:hAnsi="Times New Roman" w:cs="Times New Roman"/>
                <w:sz w:val="20"/>
                <w:szCs w:val="20"/>
              </w:rPr>
            </w:pPr>
            <w:r w:rsidRPr="00AC37C8">
              <w:rPr>
                <w:rFonts w:ascii="Times New Roman" w:hAnsi="Times New Roman" w:cs="Times New Roman"/>
                <w:sz w:val="20"/>
                <w:szCs w:val="20"/>
              </w:rPr>
              <w:t>А самим обвиняемым, подозреваемым</w:t>
            </w:r>
          </w:p>
          <w:p w:rsidR="00A16CC0" w:rsidRPr="00AC37C8" w:rsidRDefault="00A16CC0" w:rsidP="00A16CC0">
            <w:pPr>
              <w:widowControl w:val="0"/>
              <w:tabs>
                <w:tab w:val="left" w:pos="1235"/>
              </w:tabs>
              <w:autoSpaceDE w:val="0"/>
              <w:autoSpaceDN w:val="0"/>
              <w:spacing w:after="0" w:line="240" w:lineRule="auto"/>
              <w:contextualSpacing/>
              <w:jc w:val="both"/>
              <w:rPr>
                <w:rFonts w:ascii="Times New Roman" w:hAnsi="Times New Roman" w:cs="Times New Roman"/>
                <w:sz w:val="20"/>
                <w:szCs w:val="20"/>
              </w:rPr>
            </w:pPr>
            <w:r w:rsidRPr="00AC37C8">
              <w:rPr>
                <w:rFonts w:ascii="Times New Roman" w:hAnsi="Times New Roman" w:cs="Times New Roman"/>
                <w:sz w:val="20"/>
                <w:szCs w:val="20"/>
              </w:rPr>
              <w:t>Б всеми участниками уголовного судопроизводства</w:t>
            </w:r>
          </w:p>
          <w:p w:rsidR="00A16CC0" w:rsidRPr="00AC37C8" w:rsidRDefault="00A16CC0" w:rsidP="00A16CC0">
            <w:pPr>
              <w:widowControl w:val="0"/>
              <w:tabs>
                <w:tab w:val="left" w:pos="1235"/>
              </w:tabs>
              <w:autoSpaceDE w:val="0"/>
              <w:autoSpaceDN w:val="0"/>
              <w:spacing w:after="0" w:line="240" w:lineRule="auto"/>
              <w:contextualSpacing/>
              <w:jc w:val="both"/>
              <w:rPr>
                <w:rFonts w:ascii="Times New Roman" w:hAnsi="Times New Roman" w:cs="Times New Roman"/>
                <w:sz w:val="20"/>
                <w:szCs w:val="20"/>
              </w:rPr>
            </w:pPr>
            <w:r w:rsidRPr="00AC37C8">
              <w:rPr>
                <w:rFonts w:ascii="Times New Roman" w:hAnsi="Times New Roman" w:cs="Times New Roman"/>
                <w:sz w:val="20"/>
                <w:szCs w:val="20"/>
              </w:rPr>
              <w:t xml:space="preserve">В оперативными подразделениями ОВД </w:t>
            </w:r>
          </w:p>
          <w:p w:rsidR="00A16CC0" w:rsidRPr="00AC37C8" w:rsidRDefault="00A16CC0" w:rsidP="00A16CC0">
            <w:pPr>
              <w:widowControl w:val="0"/>
              <w:tabs>
                <w:tab w:val="left" w:pos="1235"/>
              </w:tabs>
              <w:autoSpaceDE w:val="0"/>
              <w:autoSpaceDN w:val="0"/>
              <w:spacing w:after="0" w:line="240" w:lineRule="auto"/>
              <w:contextualSpacing/>
              <w:jc w:val="both"/>
              <w:rPr>
                <w:rFonts w:ascii="Times New Roman" w:hAnsi="Times New Roman" w:cs="Times New Roman"/>
                <w:sz w:val="20"/>
                <w:szCs w:val="20"/>
              </w:rPr>
            </w:pPr>
            <w:r w:rsidRPr="00AC37C8">
              <w:rPr>
                <w:rFonts w:ascii="Times New Roman" w:hAnsi="Times New Roman" w:cs="Times New Roman"/>
                <w:sz w:val="20"/>
                <w:szCs w:val="20"/>
              </w:rPr>
              <w:t>Г судьей, присяжными заседателями, прокурором, следователем, дознавателем</w:t>
            </w:r>
          </w:p>
        </w:tc>
        <w:tc>
          <w:tcPr>
            <w:tcW w:w="2912" w:type="dxa"/>
            <w:vAlign w:val="center"/>
          </w:tcPr>
          <w:p w:rsidR="00A16CC0" w:rsidRPr="00AC37C8" w:rsidRDefault="00A16CC0" w:rsidP="00A16CC0">
            <w:pPr>
              <w:spacing w:after="0" w:line="240" w:lineRule="auto"/>
              <w:contextualSpacing/>
              <w:jc w:val="center"/>
              <w:rPr>
                <w:rFonts w:ascii="Times New Roman" w:hAnsi="Times New Roman" w:cs="Times New Roman"/>
                <w:sz w:val="20"/>
                <w:szCs w:val="20"/>
              </w:rPr>
            </w:pPr>
            <w:r w:rsidRPr="00AC37C8">
              <w:rPr>
                <w:rFonts w:ascii="Times New Roman" w:hAnsi="Times New Roman" w:cs="Times New Roman"/>
                <w:sz w:val="20"/>
                <w:szCs w:val="20"/>
              </w:rPr>
              <w:t>Г</w:t>
            </w:r>
          </w:p>
        </w:tc>
        <w:tc>
          <w:tcPr>
            <w:tcW w:w="2912" w:type="dxa"/>
            <w:vAlign w:val="center"/>
          </w:tcPr>
          <w:p w:rsidR="00A16CC0" w:rsidRPr="00AC37C8" w:rsidRDefault="00A16CC0" w:rsidP="00A16CC0">
            <w:pPr>
              <w:spacing w:after="0" w:line="240" w:lineRule="auto"/>
              <w:contextualSpacing/>
              <w:jc w:val="center"/>
              <w:rPr>
                <w:rFonts w:ascii="Times New Roman" w:hAnsi="Times New Roman" w:cs="Times New Roman"/>
                <w:sz w:val="20"/>
                <w:szCs w:val="20"/>
              </w:rPr>
            </w:pPr>
            <w:r w:rsidRPr="00AC37C8">
              <w:rPr>
                <w:rFonts w:ascii="Times New Roman" w:hAnsi="Times New Roman" w:cs="Times New Roman"/>
                <w:sz w:val="20"/>
                <w:szCs w:val="20"/>
              </w:rPr>
              <w:t>выбор одного правильного ответа из предложенных</w:t>
            </w:r>
          </w:p>
        </w:tc>
      </w:tr>
      <w:tr w:rsidR="00A16CC0" w:rsidRPr="00AC37C8" w:rsidTr="00E022CA">
        <w:tc>
          <w:tcPr>
            <w:tcW w:w="988" w:type="dxa"/>
          </w:tcPr>
          <w:p w:rsidR="00A16CC0" w:rsidRPr="00AC37C8" w:rsidRDefault="00A16CC0" w:rsidP="00A16CC0">
            <w:pPr>
              <w:tabs>
                <w:tab w:val="center" w:pos="7285"/>
                <w:tab w:val="left" w:pos="7980"/>
              </w:tabs>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764</w:t>
            </w:r>
          </w:p>
        </w:tc>
        <w:tc>
          <w:tcPr>
            <w:tcW w:w="4836" w:type="dxa"/>
          </w:tcPr>
          <w:p w:rsidR="00A16CC0" w:rsidRPr="00AC37C8" w:rsidRDefault="00A16CC0" w:rsidP="00A16CC0">
            <w:pPr>
              <w:spacing w:after="0" w:line="240" w:lineRule="auto"/>
              <w:contextualSpacing/>
              <w:jc w:val="both"/>
              <w:rPr>
                <w:rFonts w:ascii="Times New Roman" w:hAnsi="Times New Roman" w:cs="Times New Roman"/>
                <w:sz w:val="20"/>
                <w:szCs w:val="20"/>
              </w:rPr>
            </w:pPr>
            <w:r w:rsidRPr="00AC37C8">
              <w:rPr>
                <w:rFonts w:ascii="Times New Roman" w:hAnsi="Times New Roman" w:cs="Times New Roman"/>
                <w:sz w:val="20"/>
                <w:szCs w:val="20"/>
              </w:rPr>
              <w:t>Обязательно ли наличие заявления потерпевшего при частном обвинении?</w:t>
            </w:r>
          </w:p>
          <w:p w:rsidR="00A16CC0" w:rsidRPr="00AC37C8" w:rsidRDefault="00A16CC0" w:rsidP="00A16CC0">
            <w:pPr>
              <w:tabs>
                <w:tab w:val="center" w:pos="7285"/>
                <w:tab w:val="left" w:pos="7980"/>
              </w:tabs>
              <w:spacing w:after="0" w:line="240" w:lineRule="auto"/>
              <w:contextualSpacing/>
              <w:jc w:val="center"/>
              <w:rPr>
                <w:rFonts w:ascii="Times New Roman" w:hAnsi="Times New Roman" w:cs="Times New Roman"/>
                <w:b/>
                <w:sz w:val="20"/>
                <w:szCs w:val="20"/>
              </w:rPr>
            </w:pPr>
          </w:p>
        </w:tc>
        <w:tc>
          <w:tcPr>
            <w:tcW w:w="2912" w:type="dxa"/>
          </w:tcPr>
          <w:p w:rsidR="00A16CC0" w:rsidRPr="00AC37C8" w:rsidRDefault="00A16CC0" w:rsidP="00A16CC0">
            <w:pPr>
              <w:spacing w:after="0" w:line="240" w:lineRule="auto"/>
              <w:contextualSpacing/>
              <w:jc w:val="both"/>
              <w:rPr>
                <w:rFonts w:ascii="Times New Roman" w:hAnsi="Times New Roman" w:cs="Times New Roman"/>
                <w:sz w:val="20"/>
                <w:szCs w:val="20"/>
              </w:rPr>
            </w:pPr>
            <w:r w:rsidRPr="00AC37C8">
              <w:rPr>
                <w:rFonts w:ascii="Times New Roman" w:hAnsi="Times New Roman" w:cs="Times New Roman"/>
                <w:sz w:val="20"/>
                <w:szCs w:val="20"/>
              </w:rPr>
              <w:t>А Прокурор принимает решение о наличии либо отсутствии заявления</w:t>
            </w:r>
          </w:p>
          <w:p w:rsidR="00A16CC0" w:rsidRPr="00AC37C8" w:rsidRDefault="00A16CC0" w:rsidP="00A16CC0">
            <w:pPr>
              <w:spacing w:after="0" w:line="240" w:lineRule="auto"/>
              <w:contextualSpacing/>
              <w:jc w:val="both"/>
              <w:rPr>
                <w:rFonts w:ascii="Times New Roman" w:hAnsi="Times New Roman" w:cs="Times New Roman"/>
                <w:sz w:val="20"/>
                <w:szCs w:val="20"/>
              </w:rPr>
            </w:pPr>
            <w:r w:rsidRPr="00AC37C8">
              <w:rPr>
                <w:rFonts w:ascii="Times New Roman" w:hAnsi="Times New Roman" w:cs="Times New Roman"/>
                <w:sz w:val="20"/>
                <w:szCs w:val="20"/>
              </w:rPr>
              <w:t xml:space="preserve">Б Следователь принимает решение о наличии либо отсутствии заявления </w:t>
            </w:r>
          </w:p>
          <w:p w:rsidR="00A16CC0" w:rsidRPr="00AC37C8" w:rsidRDefault="00A16CC0" w:rsidP="00A16CC0">
            <w:pPr>
              <w:spacing w:after="0" w:line="240" w:lineRule="auto"/>
              <w:contextualSpacing/>
              <w:jc w:val="both"/>
              <w:rPr>
                <w:rFonts w:ascii="Times New Roman" w:hAnsi="Times New Roman" w:cs="Times New Roman"/>
                <w:sz w:val="20"/>
                <w:szCs w:val="20"/>
              </w:rPr>
            </w:pPr>
            <w:r w:rsidRPr="00AC37C8">
              <w:rPr>
                <w:rFonts w:ascii="Times New Roman" w:hAnsi="Times New Roman" w:cs="Times New Roman"/>
                <w:sz w:val="20"/>
                <w:szCs w:val="20"/>
              </w:rPr>
              <w:t>В Уголовное дело частного обвинения возбуждается не иначе как по заявлению потерпевшего</w:t>
            </w:r>
          </w:p>
          <w:p w:rsidR="00A16CC0" w:rsidRPr="00AC37C8" w:rsidRDefault="00A16CC0" w:rsidP="00A16CC0">
            <w:pPr>
              <w:spacing w:after="0" w:line="240" w:lineRule="auto"/>
              <w:contextualSpacing/>
              <w:jc w:val="both"/>
              <w:rPr>
                <w:rFonts w:ascii="Times New Roman" w:hAnsi="Times New Roman" w:cs="Times New Roman"/>
                <w:sz w:val="20"/>
                <w:szCs w:val="20"/>
              </w:rPr>
            </w:pPr>
            <w:r w:rsidRPr="00AC37C8">
              <w:rPr>
                <w:rFonts w:ascii="Times New Roman" w:hAnsi="Times New Roman" w:cs="Times New Roman"/>
                <w:sz w:val="20"/>
                <w:szCs w:val="20"/>
              </w:rPr>
              <w:t>Г Уголовное дело частного обвинения может быть возбуждено судом без жалобы потерпевшего</w:t>
            </w:r>
          </w:p>
        </w:tc>
        <w:tc>
          <w:tcPr>
            <w:tcW w:w="2912" w:type="dxa"/>
            <w:vAlign w:val="center"/>
          </w:tcPr>
          <w:p w:rsidR="00A16CC0" w:rsidRPr="00AC37C8" w:rsidRDefault="00A16CC0" w:rsidP="00A16CC0">
            <w:pPr>
              <w:spacing w:after="0" w:line="240" w:lineRule="auto"/>
              <w:contextualSpacing/>
              <w:jc w:val="center"/>
              <w:rPr>
                <w:rFonts w:ascii="Times New Roman" w:hAnsi="Times New Roman" w:cs="Times New Roman"/>
                <w:sz w:val="20"/>
                <w:szCs w:val="20"/>
              </w:rPr>
            </w:pPr>
            <w:r w:rsidRPr="00AC37C8">
              <w:rPr>
                <w:rFonts w:ascii="Times New Roman" w:hAnsi="Times New Roman" w:cs="Times New Roman"/>
                <w:sz w:val="20"/>
                <w:szCs w:val="20"/>
              </w:rPr>
              <w:t>В</w:t>
            </w:r>
          </w:p>
        </w:tc>
        <w:tc>
          <w:tcPr>
            <w:tcW w:w="2912" w:type="dxa"/>
            <w:vAlign w:val="center"/>
          </w:tcPr>
          <w:p w:rsidR="00A16CC0" w:rsidRPr="00AC37C8" w:rsidRDefault="00A16CC0" w:rsidP="00A16CC0">
            <w:pPr>
              <w:spacing w:after="0" w:line="240" w:lineRule="auto"/>
              <w:contextualSpacing/>
              <w:jc w:val="center"/>
              <w:rPr>
                <w:rFonts w:ascii="Times New Roman" w:hAnsi="Times New Roman" w:cs="Times New Roman"/>
                <w:sz w:val="20"/>
                <w:szCs w:val="20"/>
              </w:rPr>
            </w:pPr>
            <w:r w:rsidRPr="00AC37C8">
              <w:rPr>
                <w:rFonts w:ascii="Times New Roman" w:hAnsi="Times New Roman" w:cs="Times New Roman"/>
                <w:sz w:val="20"/>
                <w:szCs w:val="20"/>
              </w:rPr>
              <w:t>выбор одного правильного ответа из предложенных</w:t>
            </w:r>
          </w:p>
        </w:tc>
      </w:tr>
      <w:tr w:rsidR="00A16CC0" w:rsidRPr="00AC37C8" w:rsidTr="00E022CA">
        <w:tc>
          <w:tcPr>
            <w:tcW w:w="988" w:type="dxa"/>
          </w:tcPr>
          <w:p w:rsidR="00A16CC0" w:rsidRPr="00AC37C8" w:rsidRDefault="00A16CC0" w:rsidP="00A16CC0">
            <w:pPr>
              <w:tabs>
                <w:tab w:val="center" w:pos="7285"/>
                <w:tab w:val="left" w:pos="7980"/>
              </w:tabs>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lastRenderedPageBreak/>
              <w:t>765</w:t>
            </w:r>
          </w:p>
        </w:tc>
        <w:tc>
          <w:tcPr>
            <w:tcW w:w="4836" w:type="dxa"/>
          </w:tcPr>
          <w:p w:rsidR="00A16CC0" w:rsidRPr="00AC37C8" w:rsidRDefault="00A16CC0" w:rsidP="00A16CC0">
            <w:pPr>
              <w:spacing w:after="0" w:line="240" w:lineRule="auto"/>
              <w:contextualSpacing/>
              <w:jc w:val="both"/>
              <w:rPr>
                <w:rFonts w:ascii="Times New Roman" w:eastAsia="Times New Roman" w:hAnsi="Times New Roman" w:cs="Times New Roman"/>
                <w:color w:val="000000" w:themeColor="text1"/>
                <w:sz w:val="20"/>
                <w:szCs w:val="20"/>
                <w:lang w:eastAsia="ru-RU"/>
              </w:rPr>
            </w:pPr>
            <w:r w:rsidRPr="00AC37C8">
              <w:rPr>
                <w:rFonts w:ascii="Times New Roman" w:eastAsia="Times New Roman" w:hAnsi="Times New Roman" w:cs="Times New Roman"/>
                <w:color w:val="000000" w:themeColor="text1"/>
                <w:sz w:val="20"/>
                <w:szCs w:val="20"/>
                <w:lang w:eastAsia="ru-RU"/>
              </w:rPr>
              <w:t>Выдается ли заявителю документ о принятии сообщения о преступлении?</w:t>
            </w:r>
          </w:p>
          <w:p w:rsidR="00A16CC0" w:rsidRPr="00AC37C8" w:rsidRDefault="00A16CC0" w:rsidP="00A16CC0">
            <w:pPr>
              <w:tabs>
                <w:tab w:val="center" w:pos="7285"/>
                <w:tab w:val="left" w:pos="7980"/>
              </w:tabs>
              <w:spacing w:after="0" w:line="240" w:lineRule="auto"/>
              <w:contextualSpacing/>
              <w:jc w:val="center"/>
              <w:rPr>
                <w:rFonts w:ascii="Times New Roman" w:hAnsi="Times New Roman" w:cs="Times New Roman"/>
                <w:b/>
                <w:sz w:val="20"/>
                <w:szCs w:val="20"/>
              </w:rPr>
            </w:pPr>
          </w:p>
        </w:tc>
        <w:tc>
          <w:tcPr>
            <w:tcW w:w="2912" w:type="dxa"/>
          </w:tcPr>
          <w:p w:rsidR="00A16CC0" w:rsidRPr="00AC37C8" w:rsidRDefault="00A16CC0" w:rsidP="00A16CC0">
            <w:pPr>
              <w:spacing w:after="0" w:line="240" w:lineRule="auto"/>
              <w:contextualSpacing/>
              <w:jc w:val="both"/>
              <w:rPr>
                <w:rFonts w:ascii="Times New Roman" w:eastAsia="Times New Roman" w:hAnsi="Times New Roman" w:cs="Times New Roman"/>
                <w:color w:val="000000" w:themeColor="text1"/>
                <w:sz w:val="20"/>
                <w:szCs w:val="20"/>
                <w:lang w:eastAsia="ru-RU"/>
              </w:rPr>
            </w:pPr>
            <w:r w:rsidRPr="00AC37C8">
              <w:rPr>
                <w:rFonts w:ascii="Times New Roman" w:eastAsia="Times New Roman" w:hAnsi="Times New Roman" w:cs="Times New Roman"/>
                <w:color w:val="000000" w:themeColor="text1"/>
                <w:sz w:val="20"/>
                <w:szCs w:val="20"/>
                <w:lang w:eastAsia="ru-RU"/>
              </w:rPr>
              <w:t>А Заявителю выдается документ о принятии сообщения о преступлении с указанием данных о лице, которое его приняло, даты и времени его принятия</w:t>
            </w:r>
          </w:p>
          <w:p w:rsidR="00A16CC0" w:rsidRPr="00AC37C8" w:rsidRDefault="00A16CC0" w:rsidP="00A16CC0">
            <w:pPr>
              <w:spacing w:after="0" w:line="240" w:lineRule="auto"/>
              <w:contextualSpacing/>
              <w:jc w:val="both"/>
              <w:rPr>
                <w:rFonts w:ascii="Times New Roman" w:eastAsia="Times New Roman" w:hAnsi="Times New Roman" w:cs="Times New Roman"/>
                <w:color w:val="000000" w:themeColor="text1"/>
                <w:sz w:val="20"/>
                <w:szCs w:val="20"/>
                <w:lang w:eastAsia="ru-RU"/>
              </w:rPr>
            </w:pPr>
            <w:r w:rsidRPr="00AC37C8">
              <w:rPr>
                <w:rFonts w:ascii="Times New Roman" w:eastAsia="Times New Roman" w:hAnsi="Times New Roman" w:cs="Times New Roman"/>
                <w:color w:val="000000" w:themeColor="text1"/>
                <w:sz w:val="20"/>
                <w:szCs w:val="20"/>
                <w:lang w:eastAsia="ru-RU"/>
              </w:rPr>
              <w:t>Б Заявителю эта информация сообщается устно.</w:t>
            </w:r>
          </w:p>
          <w:p w:rsidR="00A16CC0" w:rsidRPr="00AC37C8" w:rsidRDefault="00A16CC0" w:rsidP="00A16CC0">
            <w:pPr>
              <w:spacing w:after="0" w:line="240" w:lineRule="auto"/>
              <w:contextualSpacing/>
              <w:jc w:val="both"/>
              <w:rPr>
                <w:rFonts w:ascii="Times New Roman" w:eastAsia="Times New Roman" w:hAnsi="Times New Roman" w:cs="Times New Roman"/>
                <w:color w:val="000000" w:themeColor="text1"/>
                <w:sz w:val="20"/>
                <w:szCs w:val="20"/>
                <w:lang w:eastAsia="ru-RU"/>
              </w:rPr>
            </w:pPr>
            <w:r w:rsidRPr="00AC37C8">
              <w:rPr>
                <w:rFonts w:ascii="Times New Roman" w:eastAsia="Times New Roman" w:hAnsi="Times New Roman" w:cs="Times New Roman"/>
                <w:color w:val="000000" w:themeColor="text1"/>
                <w:sz w:val="20"/>
                <w:szCs w:val="20"/>
                <w:lang w:eastAsia="ru-RU"/>
              </w:rPr>
              <w:t>В Заявителю высылается смс-сообщение о принятии сообщения о преступлении</w:t>
            </w:r>
          </w:p>
          <w:p w:rsidR="00A16CC0" w:rsidRPr="00AC37C8" w:rsidRDefault="00A16CC0" w:rsidP="00A16CC0">
            <w:pPr>
              <w:spacing w:after="0" w:line="240" w:lineRule="auto"/>
              <w:contextualSpacing/>
              <w:jc w:val="both"/>
              <w:rPr>
                <w:rFonts w:ascii="Times New Roman" w:eastAsia="Times New Roman" w:hAnsi="Times New Roman" w:cs="Times New Roman"/>
                <w:color w:val="000000" w:themeColor="text1"/>
                <w:sz w:val="20"/>
                <w:szCs w:val="20"/>
                <w:lang w:eastAsia="ru-RU"/>
              </w:rPr>
            </w:pPr>
            <w:r w:rsidRPr="00AC37C8">
              <w:rPr>
                <w:rFonts w:ascii="Times New Roman" w:eastAsia="Times New Roman" w:hAnsi="Times New Roman" w:cs="Times New Roman"/>
                <w:color w:val="000000" w:themeColor="text1"/>
                <w:sz w:val="20"/>
                <w:szCs w:val="20"/>
                <w:lang w:eastAsia="ru-RU"/>
              </w:rPr>
              <w:t>Г Заявителю высылается почтовое уведомление</w:t>
            </w:r>
          </w:p>
        </w:tc>
        <w:tc>
          <w:tcPr>
            <w:tcW w:w="2912" w:type="dxa"/>
            <w:vAlign w:val="center"/>
          </w:tcPr>
          <w:p w:rsidR="00A16CC0" w:rsidRPr="00AC37C8" w:rsidRDefault="00A16CC0" w:rsidP="00A16CC0">
            <w:pPr>
              <w:spacing w:after="0" w:line="240" w:lineRule="auto"/>
              <w:contextualSpacing/>
              <w:jc w:val="center"/>
              <w:rPr>
                <w:rFonts w:ascii="Times New Roman" w:eastAsia="Times New Roman" w:hAnsi="Times New Roman" w:cs="Times New Roman"/>
                <w:color w:val="000000" w:themeColor="text1"/>
                <w:sz w:val="20"/>
                <w:szCs w:val="20"/>
                <w:lang w:eastAsia="ru-RU"/>
              </w:rPr>
            </w:pPr>
            <w:r w:rsidRPr="00AC37C8">
              <w:rPr>
                <w:rFonts w:ascii="Times New Roman" w:eastAsia="Times New Roman" w:hAnsi="Times New Roman" w:cs="Times New Roman"/>
                <w:color w:val="000000" w:themeColor="text1"/>
                <w:sz w:val="20"/>
                <w:szCs w:val="20"/>
                <w:lang w:eastAsia="ru-RU"/>
              </w:rPr>
              <w:t>А</w:t>
            </w:r>
          </w:p>
        </w:tc>
        <w:tc>
          <w:tcPr>
            <w:tcW w:w="2912" w:type="dxa"/>
            <w:vAlign w:val="center"/>
          </w:tcPr>
          <w:p w:rsidR="00A16CC0" w:rsidRPr="00AC37C8" w:rsidRDefault="00A16CC0" w:rsidP="00A16CC0">
            <w:pPr>
              <w:spacing w:after="0" w:line="240" w:lineRule="auto"/>
              <w:contextualSpacing/>
              <w:jc w:val="center"/>
              <w:rPr>
                <w:rFonts w:ascii="Times New Roman" w:eastAsia="Times New Roman" w:hAnsi="Times New Roman" w:cs="Times New Roman"/>
                <w:color w:val="000000" w:themeColor="text1"/>
                <w:sz w:val="20"/>
                <w:szCs w:val="20"/>
                <w:lang w:eastAsia="ru-RU"/>
              </w:rPr>
            </w:pPr>
            <w:r w:rsidRPr="00AC37C8">
              <w:rPr>
                <w:rFonts w:ascii="Times New Roman" w:eastAsia="Times New Roman" w:hAnsi="Times New Roman" w:cs="Times New Roman"/>
                <w:color w:val="000000" w:themeColor="text1"/>
                <w:sz w:val="20"/>
                <w:szCs w:val="20"/>
                <w:lang w:eastAsia="ru-RU"/>
              </w:rPr>
              <w:t>выбор одного правильного ответа из предложенных</w:t>
            </w:r>
          </w:p>
        </w:tc>
      </w:tr>
      <w:tr w:rsidR="00A16CC0" w:rsidRPr="00AC37C8" w:rsidTr="00552FB9">
        <w:tc>
          <w:tcPr>
            <w:tcW w:w="14560" w:type="dxa"/>
            <w:gridSpan w:val="5"/>
          </w:tcPr>
          <w:p w:rsidR="00A16CC0" w:rsidRPr="00AC37C8" w:rsidRDefault="00A16CC0" w:rsidP="00A16CC0">
            <w:pPr>
              <w:tabs>
                <w:tab w:val="center" w:pos="7285"/>
                <w:tab w:val="left" w:pos="7980"/>
              </w:tabs>
              <w:spacing w:after="0" w:line="240" w:lineRule="auto"/>
              <w:contextualSpacing/>
              <w:jc w:val="center"/>
              <w:rPr>
                <w:rFonts w:ascii="Times New Roman" w:hAnsi="Times New Roman" w:cs="Times New Roman"/>
                <w:b/>
                <w:sz w:val="20"/>
                <w:szCs w:val="20"/>
              </w:rPr>
            </w:pPr>
            <w:r w:rsidRPr="00AC37C8">
              <w:rPr>
                <w:rFonts w:ascii="Times New Roman" w:hAnsi="Times New Roman" w:cs="Times New Roman"/>
                <w:sz w:val="20"/>
                <w:szCs w:val="20"/>
              </w:rPr>
              <w:t>ОК 09. Пользоваться профессиональной документацией на государственном и иностранном языках</w:t>
            </w:r>
          </w:p>
        </w:tc>
      </w:tr>
      <w:tr w:rsidR="00A16CC0" w:rsidRPr="00AC37C8" w:rsidTr="00E022CA">
        <w:tc>
          <w:tcPr>
            <w:tcW w:w="988" w:type="dxa"/>
          </w:tcPr>
          <w:p w:rsidR="00A16CC0" w:rsidRPr="00527FAE" w:rsidRDefault="00A16CC0" w:rsidP="00A16CC0">
            <w:pPr>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766</w:t>
            </w:r>
          </w:p>
        </w:tc>
        <w:tc>
          <w:tcPr>
            <w:tcW w:w="4836" w:type="dxa"/>
          </w:tcPr>
          <w:p w:rsidR="00A16CC0" w:rsidRPr="00AC37C8" w:rsidRDefault="00A16CC0" w:rsidP="00A16CC0">
            <w:pPr>
              <w:spacing w:after="0" w:line="240" w:lineRule="auto"/>
              <w:contextualSpacing/>
              <w:jc w:val="both"/>
              <w:rPr>
                <w:rFonts w:ascii="Times New Roman" w:eastAsia="Times New Roman" w:hAnsi="Times New Roman" w:cs="Times New Roman"/>
                <w:color w:val="000000" w:themeColor="text1"/>
                <w:sz w:val="20"/>
                <w:szCs w:val="20"/>
                <w:lang w:eastAsia="ru-RU"/>
              </w:rPr>
            </w:pPr>
            <w:r w:rsidRPr="00AC37C8">
              <w:rPr>
                <w:rFonts w:ascii="Times New Roman" w:eastAsia="Times New Roman" w:hAnsi="Times New Roman" w:cs="Times New Roman"/>
                <w:color w:val="000000" w:themeColor="text1"/>
                <w:sz w:val="20"/>
                <w:szCs w:val="20"/>
                <w:lang w:eastAsia="ru-RU"/>
              </w:rPr>
              <w:t>Уголовное судопроизводство не имеет своим назначением защиту прав и законных интересов лиц и организаций, потерпевших от преступлений.</w:t>
            </w:r>
          </w:p>
          <w:p w:rsidR="00A16CC0" w:rsidRPr="00AC37C8" w:rsidRDefault="00A16CC0" w:rsidP="00A16CC0">
            <w:pPr>
              <w:tabs>
                <w:tab w:val="center" w:pos="7285"/>
                <w:tab w:val="left" w:pos="7980"/>
              </w:tabs>
              <w:spacing w:after="0" w:line="240" w:lineRule="auto"/>
              <w:contextualSpacing/>
              <w:jc w:val="center"/>
              <w:rPr>
                <w:rFonts w:ascii="Times New Roman" w:hAnsi="Times New Roman" w:cs="Times New Roman"/>
                <w:b/>
                <w:sz w:val="20"/>
                <w:szCs w:val="20"/>
              </w:rPr>
            </w:pPr>
          </w:p>
        </w:tc>
        <w:tc>
          <w:tcPr>
            <w:tcW w:w="2912" w:type="dxa"/>
          </w:tcPr>
          <w:p w:rsidR="00A16CC0" w:rsidRPr="00AC37C8" w:rsidRDefault="00A16CC0" w:rsidP="00A16CC0">
            <w:pPr>
              <w:spacing w:after="0" w:line="240" w:lineRule="auto"/>
              <w:contextualSpacing/>
              <w:jc w:val="both"/>
              <w:rPr>
                <w:rFonts w:ascii="Times New Roman" w:eastAsia="Times New Roman" w:hAnsi="Times New Roman" w:cs="Times New Roman"/>
                <w:color w:val="000000" w:themeColor="text1"/>
                <w:sz w:val="20"/>
                <w:szCs w:val="20"/>
                <w:lang w:eastAsia="ru-RU"/>
              </w:rPr>
            </w:pPr>
            <w:r w:rsidRPr="00AC37C8">
              <w:rPr>
                <w:rFonts w:ascii="Times New Roman" w:eastAsia="Times New Roman" w:hAnsi="Times New Roman" w:cs="Times New Roman"/>
                <w:color w:val="000000" w:themeColor="text1"/>
                <w:sz w:val="20"/>
                <w:szCs w:val="20"/>
                <w:lang w:eastAsia="ru-RU"/>
              </w:rPr>
              <w:t>А защиту личности от незаконного и необоснованного обвинения, ограничение ее прав и свобод.</w:t>
            </w:r>
          </w:p>
          <w:p w:rsidR="00A16CC0" w:rsidRPr="00AC37C8" w:rsidRDefault="00A16CC0" w:rsidP="00A16CC0">
            <w:pPr>
              <w:spacing w:after="0" w:line="240" w:lineRule="auto"/>
              <w:contextualSpacing/>
              <w:jc w:val="both"/>
              <w:rPr>
                <w:rFonts w:ascii="Times New Roman" w:eastAsia="Times New Roman" w:hAnsi="Times New Roman" w:cs="Times New Roman"/>
                <w:color w:val="000000" w:themeColor="text1"/>
                <w:sz w:val="20"/>
                <w:szCs w:val="20"/>
                <w:lang w:eastAsia="ru-RU"/>
              </w:rPr>
            </w:pPr>
            <w:r w:rsidRPr="00AC37C8">
              <w:rPr>
                <w:rFonts w:ascii="Times New Roman" w:eastAsia="Times New Roman" w:hAnsi="Times New Roman" w:cs="Times New Roman"/>
                <w:color w:val="000000" w:themeColor="text1"/>
                <w:sz w:val="20"/>
                <w:szCs w:val="20"/>
                <w:lang w:eastAsia="ru-RU"/>
              </w:rPr>
              <w:t>Б уголовное преследование и назначение виновным справедливого наказания.</w:t>
            </w:r>
          </w:p>
          <w:p w:rsidR="00A16CC0" w:rsidRPr="00AC37C8" w:rsidRDefault="00A16CC0" w:rsidP="00A16CC0">
            <w:pPr>
              <w:spacing w:after="0" w:line="240" w:lineRule="auto"/>
              <w:contextualSpacing/>
              <w:jc w:val="both"/>
              <w:rPr>
                <w:rFonts w:ascii="Times New Roman" w:eastAsia="Times New Roman" w:hAnsi="Times New Roman" w:cs="Times New Roman"/>
                <w:color w:val="000000" w:themeColor="text1"/>
                <w:sz w:val="20"/>
                <w:szCs w:val="20"/>
                <w:lang w:eastAsia="ru-RU"/>
              </w:rPr>
            </w:pPr>
            <w:r w:rsidRPr="00AC37C8">
              <w:rPr>
                <w:rFonts w:ascii="Times New Roman" w:eastAsia="Times New Roman" w:hAnsi="Times New Roman" w:cs="Times New Roman"/>
                <w:color w:val="000000" w:themeColor="text1"/>
                <w:sz w:val="20"/>
                <w:szCs w:val="20"/>
                <w:lang w:eastAsia="ru-RU"/>
              </w:rPr>
              <w:t>В отказ от уголовного преследования невиновных, освобождение их от наказания, реабилитация каждого, кто необоснованно подвергся уголовному преследованию.</w:t>
            </w:r>
          </w:p>
          <w:p w:rsidR="00A16CC0" w:rsidRPr="00AC37C8" w:rsidRDefault="00A16CC0" w:rsidP="00A16CC0">
            <w:pPr>
              <w:spacing w:after="0" w:line="240" w:lineRule="auto"/>
              <w:contextualSpacing/>
              <w:jc w:val="both"/>
              <w:rPr>
                <w:rFonts w:ascii="Times New Roman" w:eastAsia="Times New Roman" w:hAnsi="Times New Roman" w:cs="Times New Roman"/>
                <w:color w:val="000000" w:themeColor="text1"/>
                <w:sz w:val="20"/>
                <w:szCs w:val="20"/>
                <w:lang w:eastAsia="ru-RU"/>
              </w:rPr>
            </w:pPr>
            <w:r w:rsidRPr="00AC37C8">
              <w:rPr>
                <w:rFonts w:ascii="Times New Roman" w:eastAsia="Times New Roman" w:hAnsi="Times New Roman" w:cs="Times New Roman"/>
                <w:color w:val="000000" w:themeColor="text1"/>
                <w:sz w:val="20"/>
                <w:szCs w:val="20"/>
                <w:lang w:eastAsia="ru-RU"/>
              </w:rPr>
              <w:t>Г обеспечение возможности реализации прав всех участников уголовного процесса.</w:t>
            </w:r>
          </w:p>
        </w:tc>
        <w:tc>
          <w:tcPr>
            <w:tcW w:w="2912" w:type="dxa"/>
            <w:vAlign w:val="center"/>
          </w:tcPr>
          <w:p w:rsidR="00A16CC0" w:rsidRPr="00AC37C8" w:rsidRDefault="00A16CC0" w:rsidP="00A16CC0">
            <w:pPr>
              <w:shd w:val="clear" w:color="auto" w:fill="FFFFFF"/>
              <w:spacing w:after="0" w:line="240" w:lineRule="auto"/>
              <w:contextualSpacing/>
              <w:jc w:val="center"/>
              <w:rPr>
                <w:rFonts w:ascii="Times New Roman" w:eastAsia="Times New Roman" w:hAnsi="Times New Roman" w:cs="Times New Roman"/>
                <w:color w:val="000000" w:themeColor="text1"/>
                <w:sz w:val="20"/>
                <w:szCs w:val="20"/>
                <w:lang w:eastAsia="ru-RU"/>
              </w:rPr>
            </w:pPr>
            <w:r w:rsidRPr="00AC37C8">
              <w:rPr>
                <w:rFonts w:ascii="Times New Roman" w:eastAsia="Times New Roman" w:hAnsi="Times New Roman" w:cs="Times New Roman"/>
                <w:color w:val="000000" w:themeColor="text1"/>
                <w:sz w:val="20"/>
                <w:szCs w:val="20"/>
                <w:lang w:eastAsia="ru-RU"/>
              </w:rPr>
              <w:t>Г</w:t>
            </w:r>
          </w:p>
        </w:tc>
        <w:tc>
          <w:tcPr>
            <w:tcW w:w="2912" w:type="dxa"/>
            <w:vAlign w:val="center"/>
          </w:tcPr>
          <w:p w:rsidR="00A16CC0" w:rsidRPr="00AC37C8" w:rsidRDefault="00A16CC0" w:rsidP="00A16CC0">
            <w:pPr>
              <w:spacing w:after="0" w:line="240" w:lineRule="auto"/>
              <w:contextualSpacing/>
              <w:jc w:val="center"/>
              <w:rPr>
                <w:rFonts w:ascii="Times New Roman" w:eastAsia="Times New Roman" w:hAnsi="Times New Roman" w:cs="Times New Roman"/>
                <w:color w:val="000000" w:themeColor="text1"/>
                <w:sz w:val="20"/>
                <w:szCs w:val="20"/>
                <w:lang w:eastAsia="ru-RU"/>
              </w:rPr>
            </w:pPr>
            <w:r w:rsidRPr="00AC37C8">
              <w:rPr>
                <w:rFonts w:ascii="Times New Roman" w:eastAsia="Times New Roman" w:hAnsi="Times New Roman" w:cs="Times New Roman"/>
                <w:color w:val="000000" w:themeColor="text1"/>
                <w:sz w:val="20"/>
                <w:szCs w:val="20"/>
                <w:lang w:eastAsia="ru-RU"/>
              </w:rPr>
              <w:t>выбор одного правильного ответа из предложенных</w:t>
            </w:r>
          </w:p>
        </w:tc>
      </w:tr>
      <w:tr w:rsidR="00A16CC0" w:rsidRPr="00AC37C8" w:rsidTr="00E022CA">
        <w:tc>
          <w:tcPr>
            <w:tcW w:w="988" w:type="dxa"/>
          </w:tcPr>
          <w:p w:rsidR="00A16CC0" w:rsidRPr="00527FAE" w:rsidRDefault="00A16CC0" w:rsidP="00A16CC0">
            <w:pPr>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767</w:t>
            </w:r>
          </w:p>
        </w:tc>
        <w:tc>
          <w:tcPr>
            <w:tcW w:w="4836" w:type="dxa"/>
          </w:tcPr>
          <w:p w:rsidR="00A16CC0" w:rsidRPr="00AC37C8" w:rsidRDefault="00A16CC0" w:rsidP="00A16CC0">
            <w:pPr>
              <w:spacing w:after="0" w:line="240" w:lineRule="auto"/>
              <w:contextualSpacing/>
              <w:jc w:val="both"/>
              <w:rPr>
                <w:rFonts w:ascii="Times New Roman" w:hAnsi="Times New Roman" w:cs="Times New Roman"/>
                <w:sz w:val="20"/>
                <w:szCs w:val="20"/>
              </w:rPr>
            </w:pPr>
            <w:r w:rsidRPr="00AC37C8">
              <w:rPr>
                <w:rFonts w:ascii="Times New Roman" w:hAnsi="Times New Roman" w:cs="Times New Roman"/>
                <w:sz w:val="20"/>
                <w:szCs w:val="20"/>
              </w:rPr>
              <w:t>Обязательно ли наличие заявления потерпевшего при публичном обвинении?</w:t>
            </w:r>
          </w:p>
          <w:p w:rsidR="00A16CC0" w:rsidRPr="00AC37C8" w:rsidRDefault="00A16CC0" w:rsidP="00A16CC0">
            <w:pPr>
              <w:tabs>
                <w:tab w:val="center" w:pos="7285"/>
                <w:tab w:val="left" w:pos="7980"/>
              </w:tabs>
              <w:spacing w:after="0" w:line="240" w:lineRule="auto"/>
              <w:contextualSpacing/>
              <w:jc w:val="center"/>
              <w:rPr>
                <w:rFonts w:ascii="Times New Roman" w:hAnsi="Times New Roman" w:cs="Times New Roman"/>
                <w:b/>
                <w:sz w:val="20"/>
                <w:szCs w:val="20"/>
              </w:rPr>
            </w:pPr>
          </w:p>
        </w:tc>
        <w:tc>
          <w:tcPr>
            <w:tcW w:w="2912" w:type="dxa"/>
          </w:tcPr>
          <w:p w:rsidR="00A16CC0" w:rsidRPr="00AC37C8" w:rsidRDefault="00A16CC0" w:rsidP="00A16CC0">
            <w:pPr>
              <w:spacing w:after="0" w:line="240" w:lineRule="auto"/>
              <w:contextualSpacing/>
              <w:jc w:val="both"/>
              <w:rPr>
                <w:rFonts w:ascii="Times New Roman" w:hAnsi="Times New Roman" w:cs="Times New Roman"/>
                <w:sz w:val="20"/>
                <w:szCs w:val="20"/>
              </w:rPr>
            </w:pPr>
            <w:r w:rsidRPr="00AC37C8">
              <w:rPr>
                <w:rFonts w:ascii="Times New Roman" w:hAnsi="Times New Roman" w:cs="Times New Roman"/>
                <w:sz w:val="20"/>
                <w:szCs w:val="20"/>
              </w:rPr>
              <w:t>А Возбуждение уголовного дела публичного обвинения возможно без заявления потерпевшего</w:t>
            </w:r>
          </w:p>
          <w:p w:rsidR="00A16CC0" w:rsidRPr="00AC37C8" w:rsidRDefault="00A16CC0" w:rsidP="00A16CC0">
            <w:pPr>
              <w:spacing w:after="0" w:line="240" w:lineRule="auto"/>
              <w:contextualSpacing/>
              <w:jc w:val="both"/>
              <w:rPr>
                <w:rFonts w:ascii="Times New Roman" w:hAnsi="Times New Roman" w:cs="Times New Roman"/>
                <w:sz w:val="20"/>
                <w:szCs w:val="20"/>
              </w:rPr>
            </w:pPr>
            <w:r w:rsidRPr="00AC37C8">
              <w:rPr>
                <w:rFonts w:ascii="Times New Roman" w:hAnsi="Times New Roman" w:cs="Times New Roman"/>
                <w:sz w:val="20"/>
                <w:szCs w:val="20"/>
              </w:rPr>
              <w:t xml:space="preserve">Б Возбуждение уголовного дела публичного обвинения </w:t>
            </w:r>
            <w:r w:rsidRPr="00AC37C8">
              <w:rPr>
                <w:rFonts w:ascii="Times New Roman" w:hAnsi="Times New Roman" w:cs="Times New Roman"/>
                <w:sz w:val="20"/>
                <w:szCs w:val="20"/>
              </w:rPr>
              <w:lastRenderedPageBreak/>
              <w:t>невозможно без заявления потерпевшего.</w:t>
            </w:r>
          </w:p>
          <w:p w:rsidR="00A16CC0" w:rsidRPr="00AC37C8" w:rsidRDefault="00A16CC0" w:rsidP="00A16CC0">
            <w:pPr>
              <w:spacing w:after="0" w:line="240" w:lineRule="auto"/>
              <w:contextualSpacing/>
              <w:jc w:val="both"/>
              <w:rPr>
                <w:rFonts w:ascii="Times New Roman" w:hAnsi="Times New Roman" w:cs="Times New Roman"/>
                <w:sz w:val="20"/>
                <w:szCs w:val="20"/>
              </w:rPr>
            </w:pPr>
            <w:r w:rsidRPr="00AC37C8">
              <w:rPr>
                <w:rFonts w:ascii="Times New Roman" w:hAnsi="Times New Roman" w:cs="Times New Roman"/>
                <w:sz w:val="20"/>
                <w:szCs w:val="20"/>
              </w:rPr>
              <w:t>В Прокурор принимает решение о наличии либо отсутствии заявления</w:t>
            </w:r>
          </w:p>
          <w:p w:rsidR="00A16CC0" w:rsidRPr="00AC37C8" w:rsidRDefault="00A16CC0" w:rsidP="00A16CC0">
            <w:pPr>
              <w:spacing w:after="0" w:line="240" w:lineRule="auto"/>
              <w:contextualSpacing/>
              <w:jc w:val="both"/>
              <w:rPr>
                <w:rFonts w:ascii="Times New Roman" w:hAnsi="Times New Roman" w:cs="Times New Roman"/>
                <w:sz w:val="20"/>
                <w:szCs w:val="20"/>
              </w:rPr>
            </w:pPr>
            <w:r w:rsidRPr="00AC37C8">
              <w:rPr>
                <w:rFonts w:ascii="Times New Roman" w:hAnsi="Times New Roman" w:cs="Times New Roman"/>
                <w:sz w:val="20"/>
                <w:szCs w:val="20"/>
              </w:rPr>
              <w:t>Г Следователь принимает решение о наличии либо отсутствии заявления</w:t>
            </w:r>
          </w:p>
        </w:tc>
        <w:tc>
          <w:tcPr>
            <w:tcW w:w="2912" w:type="dxa"/>
            <w:vAlign w:val="center"/>
          </w:tcPr>
          <w:p w:rsidR="00A16CC0" w:rsidRPr="00AC37C8" w:rsidRDefault="00A16CC0" w:rsidP="00A16CC0">
            <w:pPr>
              <w:spacing w:after="0" w:line="240" w:lineRule="auto"/>
              <w:contextualSpacing/>
              <w:jc w:val="center"/>
              <w:rPr>
                <w:rFonts w:ascii="Times New Roman" w:hAnsi="Times New Roman" w:cs="Times New Roman"/>
                <w:sz w:val="20"/>
                <w:szCs w:val="20"/>
              </w:rPr>
            </w:pPr>
            <w:r w:rsidRPr="00AC37C8">
              <w:rPr>
                <w:rFonts w:ascii="Times New Roman" w:hAnsi="Times New Roman" w:cs="Times New Roman"/>
                <w:sz w:val="20"/>
                <w:szCs w:val="20"/>
              </w:rPr>
              <w:lastRenderedPageBreak/>
              <w:t>А</w:t>
            </w:r>
          </w:p>
        </w:tc>
        <w:tc>
          <w:tcPr>
            <w:tcW w:w="2912" w:type="dxa"/>
            <w:vAlign w:val="center"/>
          </w:tcPr>
          <w:p w:rsidR="00A16CC0" w:rsidRPr="00AC37C8" w:rsidRDefault="00A16CC0" w:rsidP="00A16CC0">
            <w:pPr>
              <w:spacing w:after="0" w:line="240" w:lineRule="auto"/>
              <w:contextualSpacing/>
              <w:jc w:val="center"/>
              <w:rPr>
                <w:rFonts w:ascii="Times New Roman" w:hAnsi="Times New Roman" w:cs="Times New Roman"/>
                <w:sz w:val="20"/>
                <w:szCs w:val="20"/>
              </w:rPr>
            </w:pPr>
            <w:r w:rsidRPr="00AC37C8">
              <w:rPr>
                <w:rFonts w:ascii="Times New Roman" w:hAnsi="Times New Roman" w:cs="Times New Roman"/>
                <w:sz w:val="20"/>
                <w:szCs w:val="20"/>
              </w:rPr>
              <w:t>выбор одного правильного ответа из предложенных</w:t>
            </w:r>
          </w:p>
        </w:tc>
      </w:tr>
      <w:tr w:rsidR="00A16CC0" w:rsidRPr="00AC37C8" w:rsidTr="00E022CA">
        <w:tc>
          <w:tcPr>
            <w:tcW w:w="988" w:type="dxa"/>
          </w:tcPr>
          <w:p w:rsidR="00A16CC0" w:rsidRPr="00527FAE" w:rsidRDefault="00A16CC0" w:rsidP="00A16CC0">
            <w:pPr>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768</w:t>
            </w:r>
          </w:p>
        </w:tc>
        <w:tc>
          <w:tcPr>
            <w:tcW w:w="4836" w:type="dxa"/>
          </w:tcPr>
          <w:p w:rsidR="00A16CC0" w:rsidRPr="00AC37C8" w:rsidRDefault="00A16CC0" w:rsidP="00A16CC0">
            <w:pPr>
              <w:spacing w:after="0" w:line="240" w:lineRule="auto"/>
              <w:contextualSpacing/>
              <w:jc w:val="both"/>
              <w:rPr>
                <w:rFonts w:ascii="Times New Roman" w:hAnsi="Times New Roman" w:cs="Times New Roman"/>
                <w:sz w:val="20"/>
                <w:szCs w:val="20"/>
              </w:rPr>
            </w:pPr>
            <w:r w:rsidRPr="00AC37C8">
              <w:rPr>
                <w:rFonts w:ascii="Times New Roman" w:hAnsi="Times New Roman" w:cs="Times New Roman"/>
                <w:sz w:val="20"/>
                <w:szCs w:val="20"/>
              </w:rPr>
              <w:t>Имеют ли доказательства заранее установленную силу?</w:t>
            </w:r>
          </w:p>
          <w:p w:rsidR="00A16CC0" w:rsidRPr="00AC37C8" w:rsidRDefault="00A16CC0" w:rsidP="00A16CC0">
            <w:pPr>
              <w:tabs>
                <w:tab w:val="center" w:pos="7285"/>
                <w:tab w:val="left" w:pos="7980"/>
              </w:tabs>
              <w:spacing w:after="0" w:line="240" w:lineRule="auto"/>
              <w:contextualSpacing/>
              <w:jc w:val="center"/>
              <w:rPr>
                <w:rFonts w:ascii="Times New Roman" w:hAnsi="Times New Roman" w:cs="Times New Roman"/>
                <w:b/>
                <w:sz w:val="20"/>
                <w:szCs w:val="20"/>
              </w:rPr>
            </w:pPr>
          </w:p>
        </w:tc>
        <w:tc>
          <w:tcPr>
            <w:tcW w:w="2912" w:type="dxa"/>
          </w:tcPr>
          <w:p w:rsidR="00A16CC0" w:rsidRPr="00AC37C8" w:rsidRDefault="00A16CC0" w:rsidP="00A16CC0">
            <w:pPr>
              <w:spacing w:after="0" w:line="240" w:lineRule="auto"/>
              <w:contextualSpacing/>
              <w:jc w:val="both"/>
              <w:rPr>
                <w:rFonts w:ascii="Times New Roman" w:hAnsi="Times New Roman" w:cs="Times New Roman"/>
                <w:sz w:val="20"/>
                <w:szCs w:val="20"/>
              </w:rPr>
            </w:pPr>
            <w:r w:rsidRPr="00AC37C8">
              <w:rPr>
                <w:rFonts w:ascii="Times New Roman" w:hAnsi="Times New Roman" w:cs="Times New Roman"/>
                <w:sz w:val="20"/>
                <w:szCs w:val="20"/>
              </w:rPr>
              <w:t>А Ни одно доказательство не имеет заранее установленной силы</w:t>
            </w:r>
          </w:p>
          <w:p w:rsidR="00A16CC0" w:rsidRPr="00AC37C8" w:rsidRDefault="00A16CC0" w:rsidP="00A16CC0">
            <w:pPr>
              <w:spacing w:after="0" w:line="240" w:lineRule="auto"/>
              <w:contextualSpacing/>
              <w:jc w:val="both"/>
              <w:rPr>
                <w:rFonts w:ascii="Times New Roman" w:hAnsi="Times New Roman" w:cs="Times New Roman"/>
                <w:sz w:val="20"/>
                <w:szCs w:val="20"/>
              </w:rPr>
            </w:pPr>
            <w:r w:rsidRPr="00AC37C8">
              <w:rPr>
                <w:rFonts w:ascii="Times New Roman" w:hAnsi="Times New Roman" w:cs="Times New Roman"/>
                <w:sz w:val="20"/>
                <w:szCs w:val="20"/>
              </w:rPr>
              <w:t>Б УПК и УК ограничивают круг составов, по которым есть доказательства с заранее установленной силой</w:t>
            </w:r>
          </w:p>
          <w:p w:rsidR="00A16CC0" w:rsidRPr="00AC37C8" w:rsidRDefault="00A16CC0" w:rsidP="00A16CC0">
            <w:pPr>
              <w:spacing w:after="0" w:line="240" w:lineRule="auto"/>
              <w:contextualSpacing/>
              <w:jc w:val="both"/>
              <w:rPr>
                <w:rFonts w:ascii="Times New Roman" w:hAnsi="Times New Roman" w:cs="Times New Roman"/>
                <w:sz w:val="20"/>
                <w:szCs w:val="20"/>
              </w:rPr>
            </w:pPr>
            <w:r w:rsidRPr="00AC37C8">
              <w:rPr>
                <w:rFonts w:ascii="Times New Roman" w:hAnsi="Times New Roman" w:cs="Times New Roman"/>
                <w:sz w:val="20"/>
                <w:szCs w:val="20"/>
              </w:rPr>
              <w:t>В Заключение эксперта по делу имеет преимущественное значение в числе доказательств, полученных по делу</w:t>
            </w:r>
          </w:p>
          <w:p w:rsidR="00A16CC0" w:rsidRPr="00AC37C8" w:rsidRDefault="00A16CC0" w:rsidP="00A16CC0">
            <w:pPr>
              <w:spacing w:after="0" w:line="240" w:lineRule="auto"/>
              <w:contextualSpacing/>
              <w:jc w:val="both"/>
              <w:rPr>
                <w:rFonts w:ascii="Times New Roman" w:hAnsi="Times New Roman" w:cs="Times New Roman"/>
                <w:sz w:val="20"/>
                <w:szCs w:val="20"/>
              </w:rPr>
            </w:pPr>
            <w:r w:rsidRPr="00AC37C8">
              <w:rPr>
                <w:rFonts w:ascii="Times New Roman" w:hAnsi="Times New Roman" w:cs="Times New Roman"/>
                <w:sz w:val="20"/>
                <w:szCs w:val="20"/>
              </w:rPr>
              <w:t>Г все ответы верные</w:t>
            </w:r>
          </w:p>
        </w:tc>
        <w:tc>
          <w:tcPr>
            <w:tcW w:w="2912" w:type="dxa"/>
            <w:vAlign w:val="center"/>
          </w:tcPr>
          <w:p w:rsidR="00A16CC0" w:rsidRPr="00AC37C8" w:rsidRDefault="00A16CC0" w:rsidP="00A16CC0">
            <w:pPr>
              <w:spacing w:after="0" w:line="240" w:lineRule="auto"/>
              <w:contextualSpacing/>
              <w:jc w:val="center"/>
              <w:rPr>
                <w:rFonts w:ascii="Times New Roman" w:hAnsi="Times New Roman" w:cs="Times New Roman"/>
                <w:sz w:val="20"/>
                <w:szCs w:val="20"/>
              </w:rPr>
            </w:pPr>
            <w:r w:rsidRPr="00AC37C8">
              <w:rPr>
                <w:rFonts w:ascii="Times New Roman" w:hAnsi="Times New Roman" w:cs="Times New Roman"/>
                <w:sz w:val="20"/>
                <w:szCs w:val="20"/>
              </w:rPr>
              <w:t>А</w:t>
            </w:r>
          </w:p>
        </w:tc>
        <w:tc>
          <w:tcPr>
            <w:tcW w:w="2912" w:type="dxa"/>
            <w:vAlign w:val="center"/>
          </w:tcPr>
          <w:p w:rsidR="00A16CC0" w:rsidRPr="00AC37C8" w:rsidRDefault="00A16CC0" w:rsidP="00A16CC0">
            <w:pPr>
              <w:spacing w:after="0" w:line="240" w:lineRule="auto"/>
              <w:contextualSpacing/>
              <w:jc w:val="center"/>
              <w:rPr>
                <w:rFonts w:ascii="Times New Roman" w:hAnsi="Times New Roman" w:cs="Times New Roman"/>
                <w:sz w:val="20"/>
                <w:szCs w:val="20"/>
              </w:rPr>
            </w:pPr>
            <w:r w:rsidRPr="00AC37C8">
              <w:rPr>
                <w:rFonts w:ascii="Times New Roman" w:hAnsi="Times New Roman" w:cs="Times New Roman"/>
                <w:sz w:val="20"/>
                <w:szCs w:val="20"/>
              </w:rPr>
              <w:t>выбор одного правильного ответа из предложенных</w:t>
            </w:r>
          </w:p>
        </w:tc>
      </w:tr>
      <w:tr w:rsidR="00A16CC0" w:rsidRPr="00AC37C8" w:rsidTr="00E022CA">
        <w:tc>
          <w:tcPr>
            <w:tcW w:w="988" w:type="dxa"/>
          </w:tcPr>
          <w:p w:rsidR="00A16CC0" w:rsidRPr="00527FAE" w:rsidRDefault="00A16CC0" w:rsidP="00A16CC0">
            <w:pPr>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769</w:t>
            </w:r>
          </w:p>
        </w:tc>
        <w:tc>
          <w:tcPr>
            <w:tcW w:w="4836" w:type="dxa"/>
          </w:tcPr>
          <w:p w:rsidR="00A16CC0" w:rsidRPr="00AC37C8" w:rsidRDefault="00A16CC0" w:rsidP="00A16CC0">
            <w:pPr>
              <w:widowControl w:val="0"/>
              <w:tabs>
                <w:tab w:val="left" w:pos="1235"/>
              </w:tabs>
              <w:autoSpaceDE w:val="0"/>
              <w:autoSpaceDN w:val="0"/>
              <w:spacing w:after="0" w:line="240" w:lineRule="auto"/>
              <w:contextualSpacing/>
              <w:jc w:val="both"/>
              <w:rPr>
                <w:rFonts w:ascii="Times New Roman" w:hAnsi="Times New Roman" w:cs="Times New Roman"/>
                <w:sz w:val="20"/>
                <w:szCs w:val="20"/>
              </w:rPr>
            </w:pPr>
            <w:r w:rsidRPr="00AC37C8">
              <w:rPr>
                <w:rFonts w:ascii="Times New Roman" w:hAnsi="Times New Roman" w:cs="Times New Roman"/>
                <w:sz w:val="20"/>
                <w:szCs w:val="20"/>
              </w:rPr>
              <w:t>Поступившее сообщение должно быть рассмотрено в срок не позднее</w:t>
            </w:r>
          </w:p>
          <w:p w:rsidR="00A16CC0" w:rsidRPr="00AC37C8" w:rsidRDefault="00A16CC0" w:rsidP="00A16CC0">
            <w:pPr>
              <w:tabs>
                <w:tab w:val="center" w:pos="7285"/>
                <w:tab w:val="left" w:pos="7980"/>
              </w:tabs>
              <w:spacing w:after="0" w:line="240" w:lineRule="auto"/>
              <w:contextualSpacing/>
              <w:jc w:val="center"/>
              <w:rPr>
                <w:rFonts w:ascii="Times New Roman" w:hAnsi="Times New Roman" w:cs="Times New Roman"/>
                <w:b/>
                <w:sz w:val="20"/>
                <w:szCs w:val="20"/>
              </w:rPr>
            </w:pPr>
          </w:p>
        </w:tc>
        <w:tc>
          <w:tcPr>
            <w:tcW w:w="2912" w:type="dxa"/>
          </w:tcPr>
          <w:p w:rsidR="00A16CC0" w:rsidRPr="00AC37C8" w:rsidRDefault="00A16CC0" w:rsidP="00A16CC0">
            <w:pPr>
              <w:widowControl w:val="0"/>
              <w:tabs>
                <w:tab w:val="left" w:pos="1235"/>
              </w:tabs>
              <w:autoSpaceDE w:val="0"/>
              <w:autoSpaceDN w:val="0"/>
              <w:spacing w:after="0" w:line="240" w:lineRule="auto"/>
              <w:contextualSpacing/>
              <w:jc w:val="both"/>
              <w:rPr>
                <w:rFonts w:ascii="Times New Roman" w:hAnsi="Times New Roman" w:cs="Times New Roman"/>
                <w:sz w:val="20"/>
                <w:szCs w:val="20"/>
              </w:rPr>
            </w:pPr>
            <w:r w:rsidRPr="00AC37C8">
              <w:rPr>
                <w:rFonts w:ascii="Times New Roman" w:hAnsi="Times New Roman" w:cs="Times New Roman"/>
                <w:sz w:val="20"/>
                <w:szCs w:val="20"/>
              </w:rPr>
              <w:t>А 3 суток.</w:t>
            </w:r>
          </w:p>
          <w:p w:rsidR="00A16CC0" w:rsidRPr="00AC37C8" w:rsidRDefault="00A16CC0" w:rsidP="00A16CC0">
            <w:pPr>
              <w:widowControl w:val="0"/>
              <w:tabs>
                <w:tab w:val="left" w:pos="1235"/>
              </w:tabs>
              <w:autoSpaceDE w:val="0"/>
              <w:autoSpaceDN w:val="0"/>
              <w:spacing w:after="0" w:line="240" w:lineRule="auto"/>
              <w:contextualSpacing/>
              <w:jc w:val="both"/>
              <w:rPr>
                <w:rFonts w:ascii="Times New Roman" w:hAnsi="Times New Roman" w:cs="Times New Roman"/>
                <w:sz w:val="20"/>
                <w:szCs w:val="20"/>
              </w:rPr>
            </w:pPr>
            <w:r w:rsidRPr="00AC37C8">
              <w:rPr>
                <w:rFonts w:ascii="Times New Roman" w:hAnsi="Times New Roman" w:cs="Times New Roman"/>
                <w:sz w:val="20"/>
                <w:szCs w:val="20"/>
              </w:rPr>
              <w:t>Б 7 суток.</w:t>
            </w:r>
          </w:p>
          <w:p w:rsidR="00A16CC0" w:rsidRPr="00AC37C8" w:rsidRDefault="00A16CC0" w:rsidP="00A16CC0">
            <w:pPr>
              <w:widowControl w:val="0"/>
              <w:tabs>
                <w:tab w:val="left" w:pos="1235"/>
              </w:tabs>
              <w:autoSpaceDE w:val="0"/>
              <w:autoSpaceDN w:val="0"/>
              <w:spacing w:after="0" w:line="240" w:lineRule="auto"/>
              <w:contextualSpacing/>
              <w:jc w:val="both"/>
              <w:rPr>
                <w:rFonts w:ascii="Times New Roman" w:hAnsi="Times New Roman" w:cs="Times New Roman"/>
                <w:sz w:val="20"/>
                <w:szCs w:val="20"/>
              </w:rPr>
            </w:pPr>
            <w:r w:rsidRPr="00AC37C8">
              <w:rPr>
                <w:rFonts w:ascii="Times New Roman" w:hAnsi="Times New Roman" w:cs="Times New Roman"/>
                <w:sz w:val="20"/>
                <w:szCs w:val="20"/>
              </w:rPr>
              <w:t>В 14 суток.</w:t>
            </w:r>
          </w:p>
          <w:p w:rsidR="00A16CC0" w:rsidRPr="00AC37C8" w:rsidRDefault="00A16CC0" w:rsidP="00A16CC0">
            <w:pPr>
              <w:widowControl w:val="0"/>
              <w:tabs>
                <w:tab w:val="left" w:pos="1235"/>
              </w:tabs>
              <w:autoSpaceDE w:val="0"/>
              <w:autoSpaceDN w:val="0"/>
              <w:spacing w:after="0" w:line="240" w:lineRule="auto"/>
              <w:contextualSpacing/>
              <w:jc w:val="both"/>
              <w:rPr>
                <w:rFonts w:ascii="Times New Roman" w:hAnsi="Times New Roman" w:cs="Times New Roman"/>
                <w:sz w:val="20"/>
                <w:szCs w:val="20"/>
              </w:rPr>
            </w:pPr>
            <w:r w:rsidRPr="00AC37C8">
              <w:rPr>
                <w:rFonts w:ascii="Times New Roman" w:hAnsi="Times New Roman" w:cs="Times New Roman"/>
                <w:sz w:val="20"/>
                <w:szCs w:val="20"/>
              </w:rPr>
              <w:t>Г 1 месяца.</w:t>
            </w:r>
          </w:p>
        </w:tc>
        <w:tc>
          <w:tcPr>
            <w:tcW w:w="2912" w:type="dxa"/>
            <w:vAlign w:val="center"/>
          </w:tcPr>
          <w:p w:rsidR="00A16CC0" w:rsidRPr="00AC37C8" w:rsidRDefault="00A16CC0" w:rsidP="00A16CC0">
            <w:pPr>
              <w:spacing w:after="0" w:line="240" w:lineRule="auto"/>
              <w:contextualSpacing/>
              <w:jc w:val="center"/>
              <w:rPr>
                <w:rFonts w:ascii="Times New Roman" w:hAnsi="Times New Roman" w:cs="Times New Roman"/>
                <w:sz w:val="20"/>
                <w:szCs w:val="20"/>
              </w:rPr>
            </w:pPr>
            <w:r w:rsidRPr="00AC37C8">
              <w:rPr>
                <w:rFonts w:ascii="Times New Roman" w:hAnsi="Times New Roman" w:cs="Times New Roman"/>
                <w:sz w:val="20"/>
                <w:szCs w:val="20"/>
              </w:rPr>
              <w:t>А</w:t>
            </w:r>
          </w:p>
        </w:tc>
        <w:tc>
          <w:tcPr>
            <w:tcW w:w="2912" w:type="dxa"/>
            <w:vAlign w:val="center"/>
          </w:tcPr>
          <w:p w:rsidR="00A16CC0" w:rsidRPr="00AC37C8" w:rsidRDefault="00A16CC0" w:rsidP="00A16CC0">
            <w:pPr>
              <w:spacing w:after="0" w:line="240" w:lineRule="auto"/>
              <w:contextualSpacing/>
              <w:jc w:val="center"/>
              <w:rPr>
                <w:rFonts w:ascii="Times New Roman" w:hAnsi="Times New Roman" w:cs="Times New Roman"/>
                <w:sz w:val="20"/>
                <w:szCs w:val="20"/>
              </w:rPr>
            </w:pPr>
            <w:r w:rsidRPr="00AC37C8">
              <w:rPr>
                <w:rFonts w:ascii="Times New Roman" w:hAnsi="Times New Roman" w:cs="Times New Roman"/>
                <w:sz w:val="20"/>
                <w:szCs w:val="20"/>
              </w:rPr>
              <w:t>выбор одного правильного ответа из предложенных</w:t>
            </w:r>
          </w:p>
        </w:tc>
      </w:tr>
      <w:tr w:rsidR="00A16CC0" w:rsidRPr="00AC37C8" w:rsidTr="00E022CA">
        <w:tc>
          <w:tcPr>
            <w:tcW w:w="988" w:type="dxa"/>
          </w:tcPr>
          <w:p w:rsidR="00A16CC0" w:rsidRPr="00527FAE" w:rsidRDefault="00A16CC0" w:rsidP="00A16CC0">
            <w:pPr>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770</w:t>
            </w:r>
          </w:p>
        </w:tc>
        <w:tc>
          <w:tcPr>
            <w:tcW w:w="4836" w:type="dxa"/>
          </w:tcPr>
          <w:p w:rsidR="00A16CC0" w:rsidRPr="00AC37C8" w:rsidRDefault="00A16CC0" w:rsidP="00A16CC0">
            <w:pPr>
              <w:spacing w:after="0" w:line="240" w:lineRule="auto"/>
              <w:contextualSpacing/>
              <w:jc w:val="both"/>
              <w:rPr>
                <w:rFonts w:ascii="Times New Roman" w:eastAsia="Times New Roman" w:hAnsi="Times New Roman" w:cs="Times New Roman"/>
                <w:color w:val="000000" w:themeColor="text1"/>
                <w:sz w:val="20"/>
                <w:szCs w:val="20"/>
                <w:shd w:val="clear" w:color="auto" w:fill="FFFFFF"/>
                <w:lang w:eastAsia="ru-RU"/>
              </w:rPr>
            </w:pPr>
            <w:r w:rsidRPr="00AC37C8">
              <w:rPr>
                <w:rFonts w:ascii="Times New Roman" w:eastAsia="Times New Roman" w:hAnsi="Times New Roman" w:cs="Times New Roman"/>
                <w:color w:val="000000" w:themeColor="text1"/>
                <w:sz w:val="20"/>
                <w:szCs w:val="20"/>
                <w:shd w:val="clear" w:color="auto" w:fill="FFFFFF"/>
                <w:lang w:eastAsia="ru-RU"/>
              </w:rPr>
              <w:t>Из чего состоит уголовно-процессуальное право?</w:t>
            </w:r>
          </w:p>
        </w:tc>
        <w:tc>
          <w:tcPr>
            <w:tcW w:w="2912" w:type="dxa"/>
          </w:tcPr>
          <w:p w:rsidR="00A16CC0" w:rsidRPr="00AC37C8" w:rsidRDefault="00A16CC0" w:rsidP="00A16CC0">
            <w:pPr>
              <w:spacing w:after="0" w:line="240" w:lineRule="auto"/>
              <w:contextualSpacing/>
              <w:jc w:val="both"/>
              <w:rPr>
                <w:rFonts w:ascii="Times New Roman" w:eastAsia="Times New Roman" w:hAnsi="Times New Roman" w:cs="Times New Roman"/>
                <w:color w:val="000000" w:themeColor="text1"/>
                <w:sz w:val="20"/>
                <w:szCs w:val="20"/>
                <w:shd w:val="clear" w:color="auto" w:fill="FFFFFF"/>
                <w:lang w:eastAsia="ru-RU"/>
              </w:rPr>
            </w:pPr>
          </w:p>
        </w:tc>
        <w:tc>
          <w:tcPr>
            <w:tcW w:w="2912" w:type="dxa"/>
            <w:vAlign w:val="center"/>
          </w:tcPr>
          <w:p w:rsidR="00A16CC0" w:rsidRPr="00AC37C8" w:rsidRDefault="00A16CC0" w:rsidP="00A16CC0">
            <w:pPr>
              <w:spacing w:after="0" w:line="240" w:lineRule="auto"/>
              <w:contextualSpacing/>
              <w:jc w:val="center"/>
              <w:rPr>
                <w:rFonts w:ascii="Times New Roman" w:eastAsia="Times New Roman" w:hAnsi="Times New Roman" w:cs="Times New Roman"/>
                <w:color w:val="000000" w:themeColor="text1"/>
                <w:sz w:val="20"/>
                <w:szCs w:val="20"/>
                <w:lang w:eastAsia="ru-RU"/>
              </w:rPr>
            </w:pPr>
            <w:r w:rsidRPr="00AC37C8">
              <w:rPr>
                <w:rFonts w:ascii="Times New Roman" w:eastAsia="Times New Roman" w:hAnsi="Times New Roman" w:cs="Times New Roman"/>
                <w:color w:val="000000" w:themeColor="text1"/>
                <w:sz w:val="20"/>
                <w:szCs w:val="20"/>
                <w:lang w:eastAsia="ru-RU"/>
              </w:rPr>
              <w:t>подотраслей, институтов и норм</w:t>
            </w:r>
          </w:p>
        </w:tc>
        <w:tc>
          <w:tcPr>
            <w:tcW w:w="2912" w:type="dxa"/>
            <w:vAlign w:val="center"/>
          </w:tcPr>
          <w:p w:rsidR="00A16CC0" w:rsidRPr="00AC37C8" w:rsidRDefault="00A16CC0" w:rsidP="00A16CC0">
            <w:pPr>
              <w:spacing w:after="0" w:line="240" w:lineRule="auto"/>
              <w:contextualSpacing/>
              <w:jc w:val="center"/>
              <w:rPr>
                <w:rFonts w:ascii="Times New Roman" w:hAnsi="Times New Roman" w:cs="Times New Roman"/>
                <w:sz w:val="20"/>
                <w:szCs w:val="20"/>
              </w:rPr>
            </w:pPr>
            <w:r w:rsidRPr="00AC37C8">
              <w:rPr>
                <w:rFonts w:ascii="Times New Roman" w:hAnsi="Times New Roman" w:cs="Times New Roman"/>
                <w:sz w:val="20"/>
                <w:szCs w:val="20"/>
              </w:rPr>
              <w:t>Ответ засчитывается как «верный» при следующих условиях:</w:t>
            </w:r>
          </w:p>
          <w:p w:rsidR="00A16CC0" w:rsidRPr="00AC37C8" w:rsidRDefault="00A16CC0" w:rsidP="00A16CC0">
            <w:pPr>
              <w:spacing w:after="0" w:line="240" w:lineRule="auto"/>
              <w:contextualSpacing/>
              <w:jc w:val="center"/>
              <w:rPr>
                <w:rFonts w:ascii="Times New Roman" w:eastAsia="Times New Roman" w:hAnsi="Times New Roman" w:cs="Times New Roman"/>
                <w:color w:val="000000" w:themeColor="text1"/>
                <w:sz w:val="20"/>
                <w:szCs w:val="20"/>
                <w:lang w:eastAsia="ru-RU"/>
              </w:rPr>
            </w:pPr>
            <w:r w:rsidRPr="00AC37C8">
              <w:rPr>
                <w:rFonts w:ascii="Times New Roman" w:hAnsi="Times New Roman" w:cs="Times New Roman"/>
                <w:sz w:val="20"/>
                <w:szCs w:val="20"/>
              </w:rPr>
              <w:t xml:space="preserve">- обучающийся правильно назвал 2   составные части из 3 перечисленных </w:t>
            </w:r>
          </w:p>
        </w:tc>
      </w:tr>
      <w:tr w:rsidR="00A16CC0" w:rsidRPr="00AC37C8" w:rsidTr="00E022CA">
        <w:tc>
          <w:tcPr>
            <w:tcW w:w="988" w:type="dxa"/>
          </w:tcPr>
          <w:p w:rsidR="00A16CC0" w:rsidRPr="00527FAE" w:rsidRDefault="00A16CC0" w:rsidP="00A16CC0">
            <w:pPr>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771</w:t>
            </w:r>
          </w:p>
        </w:tc>
        <w:tc>
          <w:tcPr>
            <w:tcW w:w="4836" w:type="dxa"/>
          </w:tcPr>
          <w:p w:rsidR="00A16CC0" w:rsidRPr="00AC37C8" w:rsidRDefault="00A16CC0" w:rsidP="00A16CC0">
            <w:pPr>
              <w:spacing w:after="0" w:line="240" w:lineRule="auto"/>
              <w:contextualSpacing/>
              <w:jc w:val="both"/>
              <w:rPr>
                <w:rFonts w:ascii="Times New Roman" w:eastAsia="Times New Roman" w:hAnsi="Times New Roman" w:cs="Times New Roman"/>
                <w:color w:val="000000" w:themeColor="text1"/>
                <w:sz w:val="20"/>
                <w:szCs w:val="20"/>
                <w:shd w:val="clear" w:color="auto" w:fill="FFFFFF"/>
                <w:lang w:eastAsia="ru-RU"/>
              </w:rPr>
            </w:pPr>
            <w:r w:rsidRPr="00AC37C8">
              <w:rPr>
                <w:rFonts w:ascii="Times New Roman" w:eastAsia="Times New Roman" w:hAnsi="Times New Roman" w:cs="Times New Roman"/>
                <w:color w:val="000000" w:themeColor="text1"/>
                <w:sz w:val="20"/>
                <w:szCs w:val="20"/>
                <w:shd w:val="clear" w:color="auto" w:fill="FFFFFF"/>
                <w:lang w:eastAsia="ru-RU"/>
              </w:rPr>
              <w:t>Что является основным источником уголовно-процессуального права?</w:t>
            </w:r>
          </w:p>
          <w:p w:rsidR="00A16CC0" w:rsidRPr="00AC37C8" w:rsidRDefault="00A16CC0" w:rsidP="00A16CC0">
            <w:pPr>
              <w:spacing w:after="0" w:line="240" w:lineRule="auto"/>
              <w:contextualSpacing/>
              <w:jc w:val="both"/>
              <w:rPr>
                <w:rFonts w:ascii="Times New Roman" w:eastAsia="Times New Roman" w:hAnsi="Times New Roman" w:cs="Times New Roman"/>
                <w:color w:val="000000" w:themeColor="text1"/>
                <w:sz w:val="20"/>
                <w:szCs w:val="20"/>
                <w:shd w:val="clear" w:color="auto" w:fill="FFFFFF"/>
                <w:lang w:eastAsia="ru-RU"/>
              </w:rPr>
            </w:pPr>
          </w:p>
        </w:tc>
        <w:tc>
          <w:tcPr>
            <w:tcW w:w="2912" w:type="dxa"/>
          </w:tcPr>
          <w:p w:rsidR="00A16CC0" w:rsidRPr="00AC37C8" w:rsidRDefault="00A16CC0" w:rsidP="00A16CC0">
            <w:pPr>
              <w:spacing w:after="0" w:line="240" w:lineRule="auto"/>
              <w:contextualSpacing/>
              <w:jc w:val="both"/>
              <w:rPr>
                <w:rFonts w:ascii="Times New Roman" w:eastAsia="Times New Roman" w:hAnsi="Times New Roman" w:cs="Times New Roman"/>
                <w:color w:val="000000" w:themeColor="text1"/>
                <w:sz w:val="20"/>
                <w:szCs w:val="20"/>
                <w:shd w:val="clear" w:color="auto" w:fill="FFFFFF"/>
                <w:lang w:eastAsia="ru-RU"/>
              </w:rPr>
            </w:pPr>
          </w:p>
        </w:tc>
        <w:tc>
          <w:tcPr>
            <w:tcW w:w="2912" w:type="dxa"/>
            <w:vAlign w:val="center"/>
          </w:tcPr>
          <w:p w:rsidR="00A16CC0" w:rsidRPr="00AC37C8" w:rsidRDefault="00A16CC0" w:rsidP="00A16CC0">
            <w:pPr>
              <w:spacing w:after="0" w:line="240" w:lineRule="auto"/>
              <w:contextualSpacing/>
              <w:jc w:val="center"/>
              <w:rPr>
                <w:rFonts w:ascii="Times New Roman" w:hAnsi="Times New Roman" w:cs="Times New Roman"/>
                <w:b/>
                <w:bCs/>
                <w:sz w:val="20"/>
                <w:szCs w:val="20"/>
              </w:rPr>
            </w:pPr>
            <w:r w:rsidRPr="00AC37C8">
              <w:rPr>
                <w:rFonts w:ascii="Times New Roman" w:hAnsi="Times New Roman" w:cs="Times New Roman"/>
                <w:sz w:val="20"/>
                <w:szCs w:val="20"/>
              </w:rPr>
              <w:t>Уголовно-процессуальный кодекс РФ / УПК РФ</w:t>
            </w:r>
          </w:p>
          <w:p w:rsidR="00A16CC0" w:rsidRPr="00AC37C8" w:rsidRDefault="00A16CC0" w:rsidP="00A16CC0">
            <w:pPr>
              <w:spacing w:after="0" w:line="240" w:lineRule="auto"/>
              <w:contextualSpacing/>
              <w:jc w:val="center"/>
              <w:rPr>
                <w:rFonts w:ascii="Times New Roman" w:eastAsia="Times New Roman" w:hAnsi="Times New Roman" w:cs="Times New Roman"/>
                <w:color w:val="000000" w:themeColor="text1"/>
                <w:sz w:val="20"/>
                <w:szCs w:val="20"/>
                <w:lang w:eastAsia="ru-RU"/>
              </w:rPr>
            </w:pPr>
          </w:p>
        </w:tc>
        <w:tc>
          <w:tcPr>
            <w:tcW w:w="2912" w:type="dxa"/>
          </w:tcPr>
          <w:p w:rsidR="00A16CC0" w:rsidRPr="00AC37C8" w:rsidRDefault="00A16CC0" w:rsidP="00A16CC0">
            <w:pPr>
              <w:spacing w:after="0" w:line="240" w:lineRule="auto"/>
              <w:contextualSpacing/>
              <w:jc w:val="center"/>
              <w:rPr>
                <w:rFonts w:ascii="Times New Roman" w:eastAsia="Times New Roman" w:hAnsi="Times New Roman" w:cs="Times New Roman"/>
                <w:color w:val="000000" w:themeColor="text1"/>
                <w:sz w:val="20"/>
                <w:szCs w:val="20"/>
                <w:lang w:eastAsia="ru-RU"/>
              </w:rPr>
            </w:pPr>
            <w:r w:rsidRPr="00AC37C8">
              <w:rPr>
                <w:rFonts w:ascii="Times New Roman" w:eastAsia="Times New Roman" w:hAnsi="Times New Roman" w:cs="Times New Roman"/>
                <w:color w:val="000000" w:themeColor="text1"/>
                <w:sz w:val="20"/>
                <w:szCs w:val="20"/>
                <w:lang w:eastAsia="ru-RU"/>
              </w:rPr>
              <w:t>Ответ засчитывается как «верный» при следующих условиях:</w:t>
            </w:r>
          </w:p>
          <w:p w:rsidR="00A16CC0" w:rsidRPr="00AC37C8" w:rsidRDefault="00A16CC0" w:rsidP="00A16CC0">
            <w:pPr>
              <w:spacing w:after="0" w:line="240" w:lineRule="auto"/>
              <w:contextualSpacing/>
              <w:jc w:val="center"/>
              <w:rPr>
                <w:rFonts w:ascii="Times New Roman" w:eastAsia="Times New Roman" w:hAnsi="Times New Roman" w:cs="Times New Roman"/>
                <w:color w:val="000000" w:themeColor="text1"/>
                <w:sz w:val="20"/>
                <w:szCs w:val="20"/>
                <w:lang w:eastAsia="ru-RU"/>
              </w:rPr>
            </w:pPr>
            <w:r w:rsidRPr="00AC37C8">
              <w:rPr>
                <w:rFonts w:ascii="Times New Roman" w:eastAsia="Times New Roman" w:hAnsi="Times New Roman" w:cs="Times New Roman"/>
                <w:color w:val="000000" w:themeColor="text1"/>
                <w:sz w:val="20"/>
                <w:szCs w:val="20"/>
                <w:lang w:eastAsia="ru-RU"/>
              </w:rPr>
              <w:t xml:space="preserve">- обучающийся правильно указал полное или сокращенное название </w:t>
            </w:r>
            <w:r w:rsidRPr="00AC37C8">
              <w:rPr>
                <w:rFonts w:ascii="Times New Roman" w:eastAsia="Times New Roman" w:hAnsi="Times New Roman" w:cs="Times New Roman"/>
                <w:color w:val="000000" w:themeColor="text1"/>
                <w:sz w:val="20"/>
                <w:szCs w:val="20"/>
                <w:lang w:eastAsia="ru-RU"/>
              </w:rPr>
              <w:lastRenderedPageBreak/>
              <w:t>(</w:t>
            </w:r>
            <w:r w:rsidRPr="00AC37C8">
              <w:rPr>
                <w:rFonts w:ascii="Times New Roman" w:hAnsi="Times New Roman" w:cs="Times New Roman"/>
                <w:sz w:val="20"/>
                <w:szCs w:val="20"/>
              </w:rPr>
              <w:t>Уголовно-процессуальный кодекс РФ)</w:t>
            </w:r>
          </w:p>
        </w:tc>
      </w:tr>
      <w:tr w:rsidR="00A16CC0" w:rsidRPr="00AC37C8" w:rsidTr="00552FB9">
        <w:tc>
          <w:tcPr>
            <w:tcW w:w="14560" w:type="dxa"/>
            <w:gridSpan w:val="5"/>
          </w:tcPr>
          <w:p w:rsidR="00A16CC0" w:rsidRPr="00AC37C8" w:rsidRDefault="00A16CC0" w:rsidP="00A16CC0">
            <w:pPr>
              <w:tabs>
                <w:tab w:val="center" w:pos="7285"/>
                <w:tab w:val="left" w:pos="7980"/>
              </w:tabs>
              <w:spacing w:after="0" w:line="240" w:lineRule="auto"/>
              <w:contextualSpacing/>
              <w:jc w:val="center"/>
              <w:rPr>
                <w:rFonts w:ascii="Times New Roman" w:hAnsi="Times New Roman" w:cs="Times New Roman"/>
                <w:b/>
                <w:sz w:val="20"/>
                <w:szCs w:val="20"/>
              </w:rPr>
            </w:pPr>
            <w:r w:rsidRPr="00AC37C8">
              <w:rPr>
                <w:rFonts w:ascii="Times New Roman" w:hAnsi="Times New Roman" w:cs="Times New Roman"/>
                <w:sz w:val="20"/>
                <w:szCs w:val="20"/>
              </w:rPr>
              <w:lastRenderedPageBreak/>
              <w:t>ПК 2.1. Осуществлять контроль</w:t>
            </w:r>
            <w:r w:rsidRPr="00AC37C8">
              <w:rPr>
                <w:rFonts w:ascii="Times New Roman" w:hAnsi="Times New Roman" w:cs="Times New Roman"/>
                <w:spacing w:val="-15"/>
                <w:sz w:val="20"/>
                <w:szCs w:val="20"/>
              </w:rPr>
              <w:t xml:space="preserve"> </w:t>
            </w:r>
            <w:r w:rsidRPr="00AC37C8">
              <w:rPr>
                <w:rFonts w:ascii="Times New Roman" w:hAnsi="Times New Roman" w:cs="Times New Roman"/>
                <w:sz w:val="20"/>
                <w:szCs w:val="20"/>
              </w:rPr>
              <w:t xml:space="preserve">соблюдения </w:t>
            </w:r>
            <w:r w:rsidRPr="00AC37C8">
              <w:rPr>
                <w:rFonts w:ascii="Times New Roman" w:hAnsi="Times New Roman" w:cs="Times New Roman"/>
                <w:spacing w:val="-2"/>
                <w:sz w:val="20"/>
                <w:szCs w:val="20"/>
              </w:rPr>
              <w:t xml:space="preserve">законодательства </w:t>
            </w:r>
            <w:r w:rsidRPr="00AC37C8">
              <w:rPr>
                <w:rFonts w:ascii="Times New Roman" w:hAnsi="Times New Roman" w:cs="Times New Roman"/>
                <w:sz w:val="20"/>
                <w:szCs w:val="20"/>
              </w:rPr>
              <w:t>Российской</w:t>
            </w:r>
            <w:r w:rsidRPr="00AC37C8">
              <w:rPr>
                <w:rFonts w:ascii="Times New Roman" w:hAnsi="Times New Roman" w:cs="Times New Roman"/>
                <w:spacing w:val="-15"/>
                <w:sz w:val="20"/>
                <w:szCs w:val="20"/>
              </w:rPr>
              <w:t xml:space="preserve"> </w:t>
            </w:r>
            <w:r w:rsidRPr="00AC37C8">
              <w:rPr>
                <w:rFonts w:ascii="Times New Roman" w:hAnsi="Times New Roman" w:cs="Times New Roman"/>
                <w:sz w:val="20"/>
                <w:szCs w:val="20"/>
              </w:rPr>
              <w:t>Федерации субъектами права</w:t>
            </w:r>
          </w:p>
        </w:tc>
      </w:tr>
      <w:tr w:rsidR="00A16CC0" w:rsidRPr="00AC37C8" w:rsidTr="00E022CA">
        <w:tc>
          <w:tcPr>
            <w:tcW w:w="988" w:type="dxa"/>
          </w:tcPr>
          <w:p w:rsidR="00A16CC0" w:rsidRPr="00527FAE" w:rsidRDefault="00A16CC0" w:rsidP="00A16CC0">
            <w:pPr>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772</w:t>
            </w:r>
          </w:p>
        </w:tc>
        <w:tc>
          <w:tcPr>
            <w:tcW w:w="4836" w:type="dxa"/>
          </w:tcPr>
          <w:p w:rsidR="00A16CC0" w:rsidRPr="00AC37C8" w:rsidRDefault="00A16CC0" w:rsidP="00A16CC0">
            <w:pPr>
              <w:spacing w:after="0" w:line="240" w:lineRule="auto"/>
              <w:contextualSpacing/>
              <w:jc w:val="both"/>
              <w:rPr>
                <w:rFonts w:ascii="Times New Roman" w:eastAsia="Times New Roman" w:hAnsi="Times New Roman" w:cs="Times New Roman"/>
                <w:color w:val="000000" w:themeColor="text1"/>
                <w:sz w:val="20"/>
                <w:szCs w:val="20"/>
                <w:lang w:eastAsia="ru-RU"/>
              </w:rPr>
            </w:pPr>
            <w:r w:rsidRPr="00AC37C8">
              <w:rPr>
                <w:rFonts w:ascii="Times New Roman" w:eastAsia="Times New Roman" w:hAnsi="Times New Roman" w:cs="Times New Roman"/>
                <w:color w:val="000000" w:themeColor="text1"/>
                <w:sz w:val="20"/>
                <w:szCs w:val="20"/>
                <w:lang w:eastAsia="ru-RU"/>
              </w:rPr>
              <w:t>УПК РФ устанавливает уголовный процесс как</w:t>
            </w:r>
          </w:p>
          <w:p w:rsidR="00A16CC0" w:rsidRPr="00AC37C8" w:rsidRDefault="00A16CC0" w:rsidP="00A16CC0">
            <w:pPr>
              <w:tabs>
                <w:tab w:val="center" w:pos="7285"/>
                <w:tab w:val="left" w:pos="7980"/>
              </w:tabs>
              <w:spacing w:after="0" w:line="240" w:lineRule="auto"/>
              <w:contextualSpacing/>
              <w:jc w:val="center"/>
              <w:rPr>
                <w:rFonts w:ascii="Times New Roman" w:hAnsi="Times New Roman" w:cs="Times New Roman"/>
                <w:b/>
                <w:sz w:val="20"/>
                <w:szCs w:val="20"/>
              </w:rPr>
            </w:pPr>
          </w:p>
        </w:tc>
        <w:tc>
          <w:tcPr>
            <w:tcW w:w="2912" w:type="dxa"/>
          </w:tcPr>
          <w:p w:rsidR="00A16CC0" w:rsidRPr="00AC37C8" w:rsidRDefault="00A16CC0" w:rsidP="00A16CC0">
            <w:pPr>
              <w:spacing w:after="0" w:line="240" w:lineRule="auto"/>
              <w:contextualSpacing/>
              <w:jc w:val="both"/>
              <w:rPr>
                <w:rFonts w:ascii="Times New Roman" w:eastAsia="Times New Roman" w:hAnsi="Times New Roman" w:cs="Times New Roman"/>
                <w:color w:val="000000" w:themeColor="text1"/>
                <w:sz w:val="20"/>
                <w:szCs w:val="20"/>
                <w:lang w:eastAsia="ru-RU"/>
              </w:rPr>
            </w:pPr>
            <w:r w:rsidRPr="00AC37C8">
              <w:rPr>
                <w:rFonts w:ascii="Times New Roman" w:eastAsia="Times New Roman" w:hAnsi="Times New Roman" w:cs="Times New Roman"/>
                <w:color w:val="000000" w:themeColor="text1"/>
                <w:sz w:val="20"/>
                <w:szCs w:val="20"/>
                <w:lang w:eastAsia="ru-RU"/>
              </w:rPr>
              <w:t>А обвинительный.</w:t>
            </w:r>
          </w:p>
          <w:p w:rsidR="00A16CC0" w:rsidRPr="00AC37C8" w:rsidRDefault="00A16CC0" w:rsidP="00A16CC0">
            <w:pPr>
              <w:spacing w:after="0" w:line="240" w:lineRule="auto"/>
              <w:contextualSpacing/>
              <w:jc w:val="both"/>
              <w:rPr>
                <w:rFonts w:ascii="Times New Roman" w:eastAsia="Times New Roman" w:hAnsi="Times New Roman" w:cs="Times New Roman"/>
                <w:color w:val="000000" w:themeColor="text1"/>
                <w:sz w:val="20"/>
                <w:szCs w:val="20"/>
                <w:lang w:eastAsia="ru-RU"/>
              </w:rPr>
            </w:pPr>
            <w:r w:rsidRPr="00AC37C8">
              <w:rPr>
                <w:rFonts w:ascii="Times New Roman" w:eastAsia="Times New Roman" w:hAnsi="Times New Roman" w:cs="Times New Roman"/>
                <w:color w:val="000000" w:themeColor="text1"/>
                <w:sz w:val="20"/>
                <w:szCs w:val="20"/>
                <w:lang w:eastAsia="ru-RU"/>
              </w:rPr>
              <w:t>Б розыскной.</w:t>
            </w:r>
          </w:p>
          <w:p w:rsidR="00A16CC0" w:rsidRPr="00AC37C8" w:rsidRDefault="00A16CC0" w:rsidP="00A16CC0">
            <w:pPr>
              <w:spacing w:after="0" w:line="240" w:lineRule="auto"/>
              <w:contextualSpacing/>
              <w:jc w:val="both"/>
              <w:rPr>
                <w:rFonts w:ascii="Times New Roman" w:eastAsia="Times New Roman" w:hAnsi="Times New Roman" w:cs="Times New Roman"/>
                <w:color w:val="000000" w:themeColor="text1"/>
                <w:sz w:val="20"/>
                <w:szCs w:val="20"/>
                <w:lang w:eastAsia="ru-RU"/>
              </w:rPr>
            </w:pPr>
            <w:r w:rsidRPr="00AC37C8">
              <w:rPr>
                <w:rFonts w:ascii="Times New Roman" w:eastAsia="Times New Roman" w:hAnsi="Times New Roman" w:cs="Times New Roman"/>
                <w:color w:val="000000" w:themeColor="text1"/>
                <w:sz w:val="20"/>
                <w:szCs w:val="20"/>
                <w:lang w:eastAsia="ru-RU"/>
              </w:rPr>
              <w:t>В смешанный (обвинительно-розыскной).</w:t>
            </w:r>
          </w:p>
          <w:p w:rsidR="00A16CC0" w:rsidRPr="00AC37C8" w:rsidRDefault="00A16CC0" w:rsidP="00A16CC0">
            <w:pPr>
              <w:spacing w:after="0" w:line="240" w:lineRule="auto"/>
              <w:contextualSpacing/>
              <w:jc w:val="both"/>
              <w:rPr>
                <w:rFonts w:ascii="Times New Roman" w:eastAsia="Times New Roman" w:hAnsi="Times New Roman" w:cs="Times New Roman"/>
                <w:color w:val="000000" w:themeColor="text1"/>
                <w:sz w:val="20"/>
                <w:szCs w:val="20"/>
                <w:lang w:eastAsia="ru-RU"/>
              </w:rPr>
            </w:pPr>
            <w:r w:rsidRPr="00AC37C8">
              <w:rPr>
                <w:rFonts w:ascii="Times New Roman" w:eastAsia="Times New Roman" w:hAnsi="Times New Roman" w:cs="Times New Roman"/>
                <w:color w:val="000000" w:themeColor="text1"/>
                <w:sz w:val="20"/>
                <w:szCs w:val="20"/>
                <w:lang w:eastAsia="ru-RU"/>
              </w:rPr>
              <w:t>Г состязательный.</w:t>
            </w:r>
          </w:p>
        </w:tc>
        <w:tc>
          <w:tcPr>
            <w:tcW w:w="2912" w:type="dxa"/>
            <w:vAlign w:val="center"/>
          </w:tcPr>
          <w:p w:rsidR="00A16CC0" w:rsidRPr="00AC37C8" w:rsidRDefault="00A16CC0" w:rsidP="00A16CC0">
            <w:pPr>
              <w:spacing w:after="0" w:line="240" w:lineRule="auto"/>
              <w:contextualSpacing/>
              <w:jc w:val="center"/>
              <w:rPr>
                <w:rFonts w:ascii="Times New Roman" w:eastAsia="Times New Roman" w:hAnsi="Times New Roman" w:cs="Times New Roman"/>
                <w:color w:val="000000" w:themeColor="text1"/>
                <w:sz w:val="20"/>
                <w:szCs w:val="20"/>
                <w:lang w:eastAsia="ru-RU"/>
              </w:rPr>
            </w:pPr>
            <w:r w:rsidRPr="00AC37C8">
              <w:rPr>
                <w:rFonts w:ascii="Times New Roman" w:eastAsia="Times New Roman" w:hAnsi="Times New Roman" w:cs="Times New Roman"/>
                <w:color w:val="000000" w:themeColor="text1"/>
                <w:sz w:val="20"/>
                <w:szCs w:val="20"/>
                <w:lang w:eastAsia="ru-RU"/>
              </w:rPr>
              <w:t>Г</w:t>
            </w:r>
          </w:p>
        </w:tc>
        <w:tc>
          <w:tcPr>
            <w:tcW w:w="2912" w:type="dxa"/>
            <w:vAlign w:val="center"/>
          </w:tcPr>
          <w:p w:rsidR="00A16CC0" w:rsidRPr="00AC37C8" w:rsidRDefault="00A16CC0" w:rsidP="00A16CC0">
            <w:pPr>
              <w:spacing w:after="0" w:line="240" w:lineRule="auto"/>
              <w:contextualSpacing/>
              <w:jc w:val="center"/>
              <w:rPr>
                <w:rFonts w:ascii="Times New Roman" w:eastAsia="Times New Roman" w:hAnsi="Times New Roman" w:cs="Times New Roman"/>
                <w:color w:val="000000" w:themeColor="text1"/>
                <w:sz w:val="20"/>
                <w:szCs w:val="20"/>
                <w:lang w:eastAsia="ru-RU"/>
              </w:rPr>
            </w:pPr>
            <w:r w:rsidRPr="00AC37C8">
              <w:rPr>
                <w:rFonts w:ascii="Times New Roman" w:eastAsia="Times New Roman" w:hAnsi="Times New Roman" w:cs="Times New Roman"/>
                <w:color w:val="000000" w:themeColor="text1"/>
                <w:sz w:val="20"/>
                <w:szCs w:val="20"/>
                <w:lang w:eastAsia="ru-RU"/>
              </w:rPr>
              <w:t>выбор одного правильного ответа из предложенных</w:t>
            </w:r>
          </w:p>
        </w:tc>
      </w:tr>
      <w:tr w:rsidR="00A16CC0" w:rsidRPr="00AC37C8" w:rsidTr="00E022CA">
        <w:tc>
          <w:tcPr>
            <w:tcW w:w="988" w:type="dxa"/>
          </w:tcPr>
          <w:p w:rsidR="00A16CC0" w:rsidRPr="00527FAE" w:rsidRDefault="00A16CC0" w:rsidP="00A16CC0">
            <w:pPr>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773</w:t>
            </w:r>
          </w:p>
        </w:tc>
        <w:tc>
          <w:tcPr>
            <w:tcW w:w="4836" w:type="dxa"/>
          </w:tcPr>
          <w:p w:rsidR="00A16CC0" w:rsidRPr="00AC37C8" w:rsidRDefault="00A16CC0" w:rsidP="00A16CC0">
            <w:pPr>
              <w:spacing w:after="0" w:line="240" w:lineRule="auto"/>
              <w:contextualSpacing/>
              <w:jc w:val="both"/>
              <w:rPr>
                <w:rFonts w:ascii="Times New Roman" w:eastAsia="Times New Roman" w:hAnsi="Times New Roman" w:cs="Times New Roman"/>
                <w:color w:val="000000" w:themeColor="text1"/>
                <w:sz w:val="20"/>
                <w:szCs w:val="20"/>
                <w:lang w:eastAsia="ru-RU"/>
              </w:rPr>
            </w:pPr>
            <w:r w:rsidRPr="00AC37C8">
              <w:rPr>
                <w:rFonts w:ascii="Times New Roman" w:eastAsia="Times New Roman" w:hAnsi="Times New Roman" w:cs="Times New Roman"/>
                <w:color w:val="000000" w:themeColor="text1"/>
                <w:sz w:val="20"/>
                <w:szCs w:val="20"/>
                <w:lang w:eastAsia="ru-RU"/>
              </w:rPr>
              <w:t>Обязательно ли наличие заявления потерпевшего при частном обвинении?</w:t>
            </w:r>
          </w:p>
          <w:p w:rsidR="00A16CC0" w:rsidRPr="00AC37C8" w:rsidRDefault="00A16CC0" w:rsidP="00A16CC0">
            <w:pPr>
              <w:tabs>
                <w:tab w:val="center" w:pos="7285"/>
                <w:tab w:val="left" w:pos="7980"/>
              </w:tabs>
              <w:spacing w:after="0" w:line="240" w:lineRule="auto"/>
              <w:contextualSpacing/>
              <w:jc w:val="center"/>
              <w:rPr>
                <w:rFonts w:ascii="Times New Roman" w:hAnsi="Times New Roman" w:cs="Times New Roman"/>
                <w:b/>
                <w:sz w:val="20"/>
                <w:szCs w:val="20"/>
              </w:rPr>
            </w:pPr>
          </w:p>
        </w:tc>
        <w:tc>
          <w:tcPr>
            <w:tcW w:w="2912" w:type="dxa"/>
          </w:tcPr>
          <w:p w:rsidR="00A16CC0" w:rsidRPr="00AC37C8" w:rsidRDefault="00A16CC0" w:rsidP="00A16CC0">
            <w:pPr>
              <w:spacing w:after="0" w:line="240" w:lineRule="auto"/>
              <w:contextualSpacing/>
              <w:jc w:val="both"/>
              <w:rPr>
                <w:rFonts w:ascii="Times New Roman" w:eastAsia="Times New Roman" w:hAnsi="Times New Roman" w:cs="Times New Roman"/>
                <w:color w:val="000000" w:themeColor="text1"/>
                <w:sz w:val="20"/>
                <w:szCs w:val="20"/>
                <w:lang w:eastAsia="ru-RU"/>
              </w:rPr>
            </w:pPr>
            <w:r w:rsidRPr="00AC37C8">
              <w:rPr>
                <w:rFonts w:ascii="Times New Roman" w:eastAsia="Times New Roman" w:hAnsi="Times New Roman" w:cs="Times New Roman"/>
                <w:color w:val="000000" w:themeColor="text1"/>
                <w:sz w:val="20"/>
                <w:szCs w:val="20"/>
                <w:lang w:eastAsia="ru-RU"/>
              </w:rPr>
              <w:t>А Прокурор принимает решение о наличии либо отсутствии заявления</w:t>
            </w:r>
          </w:p>
          <w:p w:rsidR="00A16CC0" w:rsidRPr="00AC37C8" w:rsidRDefault="00A16CC0" w:rsidP="00A16CC0">
            <w:pPr>
              <w:spacing w:after="0" w:line="240" w:lineRule="auto"/>
              <w:contextualSpacing/>
              <w:jc w:val="both"/>
              <w:rPr>
                <w:rFonts w:ascii="Times New Roman" w:eastAsia="Times New Roman" w:hAnsi="Times New Roman" w:cs="Times New Roman"/>
                <w:color w:val="000000" w:themeColor="text1"/>
                <w:sz w:val="20"/>
                <w:szCs w:val="20"/>
                <w:lang w:eastAsia="ru-RU"/>
              </w:rPr>
            </w:pPr>
            <w:r w:rsidRPr="00AC37C8">
              <w:rPr>
                <w:rFonts w:ascii="Times New Roman" w:eastAsia="Times New Roman" w:hAnsi="Times New Roman" w:cs="Times New Roman"/>
                <w:color w:val="000000" w:themeColor="text1"/>
                <w:sz w:val="20"/>
                <w:szCs w:val="20"/>
                <w:lang w:eastAsia="ru-RU"/>
              </w:rPr>
              <w:t xml:space="preserve">Б Следователь принимает решение о наличии либо отсутствии заявления </w:t>
            </w:r>
          </w:p>
          <w:p w:rsidR="00A16CC0" w:rsidRPr="00AC37C8" w:rsidRDefault="00A16CC0" w:rsidP="00A16CC0">
            <w:pPr>
              <w:spacing w:after="0" w:line="240" w:lineRule="auto"/>
              <w:contextualSpacing/>
              <w:jc w:val="both"/>
              <w:rPr>
                <w:rFonts w:ascii="Times New Roman" w:eastAsia="Times New Roman" w:hAnsi="Times New Roman" w:cs="Times New Roman"/>
                <w:color w:val="000000" w:themeColor="text1"/>
                <w:sz w:val="20"/>
                <w:szCs w:val="20"/>
                <w:lang w:eastAsia="ru-RU"/>
              </w:rPr>
            </w:pPr>
            <w:r w:rsidRPr="00AC37C8">
              <w:rPr>
                <w:rFonts w:ascii="Times New Roman" w:eastAsia="Times New Roman" w:hAnsi="Times New Roman" w:cs="Times New Roman"/>
                <w:color w:val="000000" w:themeColor="text1"/>
                <w:sz w:val="20"/>
                <w:szCs w:val="20"/>
                <w:lang w:eastAsia="ru-RU"/>
              </w:rPr>
              <w:t>В Уголовное дело частного обвинения возбуждается не иначе как по заявлению потерпевшего</w:t>
            </w:r>
          </w:p>
          <w:p w:rsidR="00A16CC0" w:rsidRPr="00AC37C8" w:rsidRDefault="00A16CC0" w:rsidP="00A16CC0">
            <w:pPr>
              <w:spacing w:after="0" w:line="240" w:lineRule="auto"/>
              <w:contextualSpacing/>
              <w:jc w:val="both"/>
              <w:rPr>
                <w:rFonts w:ascii="Times New Roman" w:eastAsia="Times New Roman" w:hAnsi="Times New Roman" w:cs="Times New Roman"/>
                <w:color w:val="000000" w:themeColor="text1"/>
                <w:sz w:val="20"/>
                <w:szCs w:val="20"/>
                <w:lang w:eastAsia="ru-RU"/>
              </w:rPr>
            </w:pPr>
            <w:r w:rsidRPr="00AC37C8">
              <w:rPr>
                <w:rFonts w:ascii="Times New Roman" w:eastAsia="Times New Roman" w:hAnsi="Times New Roman" w:cs="Times New Roman"/>
                <w:color w:val="000000" w:themeColor="text1"/>
                <w:sz w:val="20"/>
                <w:szCs w:val="20"/>
                <w:lang w:eastAsia="ru-RU"/>
              </w:rPr>
              <w:t>Г Уголовное дело частного обвинения может быть возбуждено судом без жалобы потерпевшего</w:t>
            </w:r>
          </w:p>
        </w:tc>
        <w:tc>
          <w:tcPr>
            <w:tcW w:w="2912" w:type="dxa"/>
            <w:vAlign w:val="center"/>
          </w:tcPr>
          <w:p w:rsidR="00A16CC0" w:rsidRPr="00AC37C8" w:rsidRDefault="00A16CC0" w:rsidP="00A16CC0">
            <w:pPr>
              <w:shd w:val="clear" w:color="auto" w:fill="FFFFFF"/>
              <w:spacing w:after="0" w:line="240" w:lineRule="auto"/>
              <w:contextualSpacing/>
              <w:jc w:val="center"/>
              <w:rPr>
                <w:rFonts w:ascii="Times New Roman" w:eastAsia="Times New Roman" w:hAnsi="Times New Roman" w:cs="Times New Roman"/>
                <w:color w:val="000000" w:themeColor="text1"/>
                <w:sz w:val="20"/>
                <w:szCs w:val="20"/>
                <w:lang w:eastAsia="ru-RU"/>
              </w:rPr>
            </w:pPr>
            <w:r w:rsidRPr="00AC37C8">
              <w:rPr>
                <w:rFonts w:ascii="Times New Roman" w:eastAsia="Times New Roman" w:hAnsi="Times New Roman" w:cs="Times New Roman"/>
                <w:color w:val="000000" w:themeColor="text1"/>
                <w:sz w:val="20"/>
                <w:szCs w:val="20"/>
                <w:lang w:eastAsia="ru-RU"/>
              </w:rPr>
              <w:t>В</w:t>
            </w:r>
          </w:p>
        </w:tc>
        <w:tc>
          <w:tcPr>
            <w:tcW w:w="2912" w:type="dxa"/>
            <w:vAlign w:val="center"/>
          </w:tcPr>
          <w:p w:rsidR="00A16CC0" w:rsidRPr="00AC37C8" w:rsidRDefault="00A16CC0" w:rsidP="00A16CC0">
            <w:pPr>
              <w:spacing w:after="0" w:line="240" w:lineRule="auto"/>
              <w:contextualSpacing/>
              <w:jc w:val="center"/>
              <w:rPr>
                <w:rFonts w:ascii="Times New Roman" w:eastAsia="Times New Roman" w:hAnsi="Times New Roman" w:cs="Times New Roman"/>
                <w:color w:val="000000" w:themeColor="text1"/>
                <w:sz w:val="20"/>
                <w:szCs w:val="20"/>
                <w:lang w:eastAsia="ru-RU"/>
              </w:rPr>
            </w:pPr>
            <w:r w:rsidRPr="00AC37C8">
              <w:rPr>
                <w:rFonts w:ascii="Times New Roman" w:eastAsia="Times New Roman" w:hAnsi="Times New Roman" w:cs="Times New Roman"/>
                <w:color w:val="000000" w:themeColor="text1"/>
                <w:sz w:val="20"/>
                <w:szCs w:val="20"/>
                <w:lang w:eastAsia="ru-RU"/>
              </w:rPr>
              <w:t>выбор одного правильного ответа из предложенных</w:t>
            </w:r>
          </w:p>
        </w:tc>
      </w:tr>
      <w:tr w:rsidR="00A16CC0" w:rsidRPr="00AC37C8" w:rsidTr="00E022CA">
        <w:tc>
          <w:tcPr>
            <w:tcW w:w="988" w:type="dxa"/>
          </w:tcPr>
          <w:p w:rsidR="00A16CC0" w:rsidRPr="00527FAE" w:rsidRDefault="00A16CC0" w:rsidP="00A16CC0">
            <w:pPr>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774</w:t>
            </w:r>
          </w:p>
        </w:tc>
        <w:tc>
          <w:tcPr>
            <w:tcW w:w="4836" w:type="dxa"/>
          </w:tcPr>
          <w:p w:rsidR="00A16CC0" w:rsidRPr="00AC37C8" w:rsidRDefault="00A16CC0" w:rsidP="00A16CC0">
            <w:pPr>
              <w:spacing w:after="0" w:line="240" w:lineRule="auto"/>
              <w:contextualSpacing/>
              <w:jc w:val="both"/>
              <w:rPr>
                <w:rFonts w:ascii="Times New Roman" w:eastAsia="Times New Roman" w:hAnsi="Times New Roman" w:cs="Times New Roman"/>
                <w:color w:val="000000" w:themeColor="text1"/>
                <w:sz w:val="20"/>
                <w:szCs w:val="20"/>
                <w:lang w:eastAsia="ru-RU"/>
              </w:rPr>
            </w:pPr>
            <w:r w:rsidRPr="00AC37C8">
              <w:rPr>
                <w:rFonts w:ascii="Times New Roman" w:eastAsia="Times New Roman" w:hAnsi="Times New Roman" w:cs="Times New Roman"/>
                <w:color w:val="000000" w:themeColor="text1"/>
                <w:sz w:val="20"/>
                <w:szCs w:val="20"/>
                <w:lang w:eastAsia="ru-RU"/>
              </w:rPr>
              <w:t>Источник уголовно – процессуального права это</w:t>
            </w:r>
          </w:p>
          <w:p w:rsidR="00A16CC0" w:rsidRPr="00AC37C8" w:rsidRDefault="00A16CC0" w:rsidP="00A16CC0">
            <w:pPr>
              <w:tabs>
                <w:tab w:val="center" w:pos="7285"/>
                <w:tab w:val="left" w:pos="7980"/>
              </w:tabs>
              <w:spacing w:after="0" w:line="240" w:lineRule="auto"/>
              <w:contextualSpacing/>
              <w:jc w:val="center"/>
              <w:rPr>
                <w:rFonts w:ascii="Times New Roman" w:hAnsi="Times New Roman" w:cs="Times New Roman"/>
                <w:b/>
                <w:sz w:val="20"/>
                <w:szCs w:val="20"/>
              </w:rPr>
            </w:pPr>
          </w:p>
        </w:tc>
        <w:tc>
          <w:tcPr>
            <w:tcW w:w="2912" w:type="dxa"/>
          </w:tcPr>
          <w:p w:rsidR="00A16CC0" w:rsidRPr="00AC37C8" w:rsidRDefault="00A16CC0" w:rsidP="00A16CC0">
            <w:pPr>
              <w:spacing w:after="0" w:line="240" w:lineRule="auto"/>
              <w:contextualSpacing/>
              <w:jc w:val="both"/>
              <w:rPr>
                <w:rFonts w:ascii="Times New Roman" w:eastAsia="Times New Roman" w:hAnsi="Times New Roman" w:cs="Times New Roman"/>
                <w:color w:val="000000" w:themeColor="text1"/>
                <w:sz w:val="20"/>
                <w:szCs w:val="20"/>
                <w:lang w:eastAsia="ru-RU"/>
              </w:rPr>
            </w:pPr>
            <w:r w:rsidRPr="00AC37C8">
              <w:rPr>
                <w:rFonts w:ascii="Times New Roman" w:eastAsia="Times New Roman" w:hAnsi="Times New Roman" w:cs="Times New Roman"/>
                <w:color w:val="000000" w:themeColor="text1"/>
                <w:sz w:val="20"/>
                <w:szCs w:val="20"/>
                <w:lang w:eastAsia="ru-RU"/>
              </w:rPr>
              <w:t>А любой нормативно – правовой акт, принятый высшим законодательным органом РФ.</w:t>
            </w:r>
          </w:p>
          <w:p w:rsidR="00A16CC0" w:rsidRPr="00AC37C8" w:rsidRDefault="00A16CC0" w:rsidP="00A16CC0">
            <w:pPr>
              <w:spacing w:after="0" w:line="240" w:lineRule="auto"/>
              <w:contextualSpacing/>
              <w:jc w:val="both"/>
              <w:rPr>
                <w:rFonts w:ascii="Times New Roman" w:eastAsia="Times New Roman" w:hAnsi="Times New Roman" w:cs="Times New Roman"/>
                <w:color w:val="000000" w:themeColor="text1"/>
                <w:sz w:val="20"/>
                <w:szCs w:val="20"/>
                <w:lang w:eastAsia="ru-RU"/>
              </w:rPr>
            </w:pPr>
            <w:r w:rsidRPr="00AC37C8">
              <w:rPr>
                <w:rFonts w:ascii="Times New Roman" w:eastAsia="Times New Roman" w:hAnsi="Times New Roman" w:cs="Times New Roman"/>
                <w:color w:val="000000" w:themeColor="text1"/>
                <w:sz w:val="20"/>
                <w:szCs w:val="20"/>
                <w:lang w:eastAsia="ru-RU"/>
              </w:rPr>
              <w:t>Б нормативно – правовой акт, принятый любым законодательным органом РФ.</w:t>
            </w:r>
          </w:p>
          <w:p w:rsidR="00A16CC0" w:rsidRPr="00AC37C8" w:rsidRDefault="00A16CC0" w:rsidP="00A16CC0">
            <w:pPr>
              <w:spacing w:after="0" w:line="240" w:lineRule="auto"/>
              <w:contextualSpacing/>
              <w:jc w:val="both"/>
              <w:rPr>
                <w:rFonts w:ascii="Times New Roman" w:eastAsia="Times New Roman" w:hAnsi="Times New Roman" w:cs="Times New Roman"/>
                <w:color w:val="000000" w:themeColor="text1"/>
                <w:sz w:val="20"/>
                <w:szCs w:val="20"/>
                <w:lang w:eastAsia="ru-RU"/>
              </w:rPr>
            </w:pPr>
            <w:r w:rsidRPr="00AC37C8">
              <w:rPr>
                <w:rFonts w:ascii="Times New Roman" w:eastAsia="Times New Roman" w:hAnsi="Times New Roman" w:cs="Times New Roman"/>
                <w:color w:val="000000" w:themeColor="text1"/>
                <w:sz w:val="20"/>
                <w:szCs w:val="20"/>
                <w:lang w:eastAsia="ru-RU"/>
              </w:rPr>
              <w:t>В те нормативно – правовые акты, которые регулируют уголовно - процессуальные отношения, т.е. создают правила поведения участников судопроизводства.</w:t>
            </w:r>
          </w:p>
          <w:p w:rsidR="00A16CC0" w:rsidRPr="00AC37C8" w:rsidRDefault="00A16CC0" w:rsidP="00A16CC0">
            <w:pPr>
              <w:spacing w:after="0" w:line="240" w:lineRule="auto"/>
              <w:contextualSpacing/>
              <w:jc w:val="both"/>
              <w:rPr>
                <w:rFonts w:ascii="Times New Roman" w:eastAsia="Times New Roman" w:hAnsi="Times New Roman" w:cs="Times New Roman"/>
                <w:color w:val="000000" w:themeColor="text1"/>
                <w:sz w:val="20"/>
                <w:szCs w:val="20"/>
                <w:lang w:eastAsia="ru-RU"/>
              </w:rPr>
            </w:pPr>
            <w:r w:rsidRPr="00AC37C8">
              <w:rPr>
                <w:rFonts w:ascii="Times New Roman" w:eastAsia="Times New Roman" w:hAnsi="Times New Roman" w:cs="Times New Roman"/>
                <w:color w:val="000000" w:themeColor="text1"/>
                <w:sz w:val="20"/>
                <w:szCs w:val="20"/>
                <w:lang w:eastAsia="ru-RU"/>
              </w:rPr>
              <w:t>Г нормативно-правовой акт, принятый законодательным органом субъекта РФ.</w:t>
            </w:r>
          </w:p>
        </w:tc>
        <w:tc>
          <w:tcPr>
            <w:tcW w:w="2912" w:type="dxa"/>
            <w:vAlign w:val="center"/>
          </w:tcPr>
          <w:p w:rsidR="00A16CC0" w:rsidRPr="00AC37C8" w:rsidRDefault="00A16CC0" w:rsidP="00A16CC0">
            <w:pPr>
              <w:spacing w:after="0" w:line="240" w:lineRule="auto"/>
              <w:contextualSpacing/>
              <w:jc w:val="center"/>
              <w:rPr>
                <w:rFonts w:ascii="Times New Roman" w:eastAsia="Times New Roman" w:hAnsi="Times New Roman" w:cs="Times New Roman"/>
                <w:color w:val="000000" w:themeColor="text1"/>
                <w:sz w:val="20"/>
                <w:szCs w:val="20"/>
                <w:lang w:eastAsia="ru-RU"/>
              </w:rPr>
            </w:pPr>
            <w:r w:rsidRPr="00AC37C8">
              <w:rPr>
                <w:rFonts w:ascii="Times New Roman" w:eastAsia="Times New Roman" w:hAnsi="Times New Roman" w:cs="Times New Roman"/>
                <w:color w:val="000000" w:themeColor="text1"/>
                <w:sz w:val="20"/>
                <w:szCs w:val="20"/>
                <w:lang w:eastAsia="ru-RU"/>
              </w:rPr>
              <w:t>В</w:t>
            </w:r>
          </w:p>
        </w:tc>
        <w:tc>
          <w:tcPr>
            <w:tcW w:w="2912" w:type="dxa"/>
            <w:vAlign w:val="center"/>
          </w:tcPr>
          <w:p w:rsidR="00A16CC0" w:rsidRPr="00AC37C8" w:rsidRDefault="00A16CC0" w:rsidP="00A16CC0">
            <w:pPr>
              <w:spacing w:after="0" w:line="240" w:lineRule="auto"/>
              <w:contextualSpacing/>
              <w:jc w:val="center"/>
              <w:rPr>
                <w:rFonts w:ascii="Times New Roman" w:eastAsia="Times New Roman" w:hAnsi="Times New Roman" w:cs="Times New Roman"/>
                <w:color w:val="000000" w:themeColor="text1"/>
                <w:sz w:val="20"/>
                <w:szCs w:val="20"/>
                <w:lang w:eastAsia="ru-RU"/>
              </w:rPr>
            </w:pPr>
            <w:r w:rsidRPr="00AC37C8">
              <w:rPr>
                <w:rFonts w:ascii="Times New Roman" w:eastAsia="Times New Roman" w:hAnsi="Times New Roman" w:cs="Times New Roman"/>
                <w:color w:val="000000" w:themeColor="text1"/>
                <w:sz w:val="20"/>
                <w:szCs w:val="20"/>
                <w:lang w:eastAsia="ru-RU"/>
              </w:rPr>
              <w:t>выбор одного правильного ответа из предложенных</w:t>
            </w:r>
          </w:p>
        </w:tc>
      </w:tr>
      <w:tr w:rsidR="00A16CC0" w:rsidRPr="00AC37C8" w:rsidTr="00E022CA">
        <w:tc>
          <w:tcPr>
            <w:tcW w:w="988" w:type="dxa"/>
          </w:tcPr>
          <w:p w:rsidR="00A16CC0" w:rsidRPr="00527FAE" w:rsidRDefault="00A16CC0" w:rsidP="00A16CC0">
            <w:pPr>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lastRenderedPageBreak/>
              <w:t>775</w:t>
            </w:r>
          </w:p>
        </w:tc>
        <w:tc>
          <w:tcPr>
            <w:tcW w:w="4836" w:type="dxa"/>
          </w:tcPr>
          <w:p w:rsidR="00A16CC0" w:rsidRPr="00AC37C8" w:rsidRDefault="00A16CC0" w:rsidP="00A16CC0">
            <w:pPr>
              <w:spacing w:after="0" w:line="240" w:lineRule="auto"/>
              <w:contextualSpacing/>
              <w:jc w:val="both"/>
              <w:rPr>
                <w:rFonts w:ascii="Times New Roman" w:eastAsia="Times New Roman" w:hAnsi="Times New Roman" w:cs="Times New Roman"/>
                <w:color w:val="000000" w:themeColor="text1"/>
                <w:sz w:val="20"/>
                <w:szCs w:val="20"/>
                <w:shd w:val="clear" w:color="auto" w:fill="FFFFFF"/>
                <w:lang w:eastAsia="ru-RU"/>
              </w:rPr>
            </w:pPr>
            <w:r w:rsidRPr="00AC37C8">
              <w:rPr>
                <w:rFonts w:ascii="Times New Roman" w:eastAsia="Arial Unicode MS" w:hAnsi="Times New Roman" w:cs="Times New Roman"/>
                <w:sz w:val="20"/>
                <w:szCs w:val="20"/>
              </w:rPr>
              <w:t>Можно ли признать следующее утверждение верным? «Уголовно-процессуальное право-это отрасль российского права, представляющая собой систему правовых норм и институтов, которые регулируют либо оказывают влияние на общественные отношения, возникающие и функционирующие в различных стадиях уголовного судопроизводства»</w:t>
            </w:r>
          </w:p>
        </w:tc>
        <w:tc>
          <w:tcPr>
            <w:tcW w:w="2912" w:type="dxa"/>
          </w:tcPr>
          <w:p w:rsidR="00A16CC0" w:rsidRPr="00AC37C8" w:rsidRDefault="00A16CC0" w:rsidP="00A16CC0">
            <w:pPr>
              <w:spacing w:after="0" w:line="240" w:lineRule="auto"/>
              <w:contextualSpacing/>
              <w:jc w:val="both"/>
              <w:rPr>
                <w:rFonts w:ascii="Times New Roman" w:eastAsia="Times New Roman" w:hAnsi="Times New Roman" w:cs="Times New Roman"/>
                <w:color w:val="000000" w:themeColor="text1"/>
                <w:sz w:val="20"/>
                <w:szCs w:val="20"/>
                <w:shd w:val="clear" w:color="auto" w:fill="FFFFFF"/>
                <w:lang w:eastAsia="ru-RU"/>
              </w:rPr>
            </w:pPr>
          </w:p>
        </w:tc>
        <w:tc>
          <w:tcPr>
            <w:tcW w:w="2912" w:type="dxa"/>
            <w:vAlign w:val="center"/>
          </w:tcPr>
          <w:p w:rsidR="00A16CC0" w:rsidRPr="00AC37C8" w:rsidRDefault="00A16CC0" w:rsidP="00A16CC0">
            <w:pPr>
              <w:spacing w:after="0" w:line="240" w:lineRule="auto"/>
              <w:contextualSpacing/>
              <w:jc w:val="center"/>
              <w:rPr>
                <w:rFonts w:ascii="Times New Roman" w:eastAsia="Times New Roman" w:hAnsi="Times New Roman" w:cs="Times New Roman"/>
                <w:color w:val="000000" w:themeColor="text1"/>
                <w:sz w:val="20"/>
                <w:szCs w:val="20"/>
                <w:lang w:eastAsia="ru-RU"/>
              </w:rPr>
            </w:pPr>
            <w:r w:rsidRPr="00AC37C8">
              <w:rPr>
                <w:rFonts w:ascii="Times New Roman" w:eastAsia="Arial Unicode MS" w:hAnsi="Times New Roman" w:cs="Times New Roman"/>
                <w:sz w:val="20"/>
                <w:szCs w:val="20"/>
              </w:rPr>
              <w:t>да</w:t>
            </w:r>
          </w:p>
        </w:tc>
        <w:tc>
          <w:tcPr>
            <w:tcW w:w="2912" w:type="dxa"/>
            <w:vAlign w:val="center"/>
          </w:tcPr>
          <w:p w:rsidR="00A16CC0" w:rsidRPr="00AC37C8" w:rsidRDefault="00A16CC0" w:rsidP="00A16CC0">
            <w:pPr>
              <w:spacing w:after="0" w:line="240" w:lineRule="auto"/>
              <w:contextualSpacing/>
              <w:jc w:val="center"/>
              <w:rPr>
                <w:rFonts w:ascii="Times New Roman" w:eastAsia="Times New Roman" w:hAnsi="Times New Roman" w:cs="Times New Roman"/>
                <w:color w:val="000000" w:themeColor="text1"/>
                <w:sz w:val="20"/>
                <w:szCs w:val="20"/>
                <w:lang w:eastAsia="ru-RU"/>
              </w:rPr>
            </w:pPr>
            <w:r w:rsidRPr="00AC37C8">
              <w:rPr>
                <w:rFonts w:ascii="Times New Roman" w:eastAsia="Times New Roman" w:hAnsi="Times New Roman" w:cs="Times New Roman"/>
                <w:color w:val="000000" w:themeColor="text1"/>
                <w:sz w:val="20"/>
                <w:szCs w:val="20"/>
                <w:lang w:eastAsia="ru-RU"/>
              </w:rPr>
              <w:t>Ответ засчитывается как «верный» при следующих условиях:</w:t>
            </w:r>
          </w:p>
          <w:p w:rsidR="00A16CC0" w:rsidRPr="00AC37C8" w:rsidRDefault="00A16CC0" w:rsidP="00A16CC0">
            <w:pPr>
              <w:spacing w:after="0" w:line="240" w:lineRule="auto"/>
              <w:contextualSpacing/>
              <w:jc w:val="center"/>
              <w:rPr>
                <w:rFonts w:ascii="Times New Roman" w:eastAsia="Times New Roman" w:hAnsi="Times New Roman" w:cs="Times New Roman"/>
                <w:color w:val="000000" w:themeColor="text1"/>
                <w:sz w:val="20"/>
                <w:szCs w:val="20"/>
                <w:lang w:eastAsia="ru-RU"/>
              </w:rPr>
            </w:pPr>
            <w:r w:rsidRPr="00AC37C8">
              <w:rPr>
                <w:rFonts w:ascii="Times New Roman" w:eastAsia="Times New Roman" w:hAnsi="Times New Roman" w:cs="Times New Roman"/>
                <w:color w:val="000000" w:themeColor="text1"/>
                <w:sz w:val="20"/>
                <w:szCs w:val="20"/>
                <w:lang w:eastAsia="ru-RU"/>
              </w:rPr>
              <w:t xml:space="preserve">- обучающийся правильно ответил (да) </w:t>
            </w:r>
          </w:p>
        </w:tc>
      </w:tr>
      <w:tr w:rsidR="00A16CC0" w:rsidRPr="00AC37C8" w:rsidTr="00E022CA">
        <w:tc>
          <w:tcPr>
            <w:tcW w:w="988" w:type="dxa"/>
          </w:tcPr>
          <w:p w:rsidR="00A16CC0" w:rsidRPr="00527FAE" w:rsidRDefault="00A16CC0" w:rsidP="00A16CC0">
            <w:pPr>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776</w:t>
            </w:r>
          </w:p>
        </w:tc>
        <w:tc>
          <w:tcPr>
            <w:tcW w:w="4836" w:type="dxa"/>
          </w:tcPr>
          <w:p w:rsidR="00A16CC0" w:rsidRPr="00AC37C8" w:rsidRDefault="00A16CC0" w:rsidP="00A16CC0">
            <w:pPr>
              <w:spacing w:after="0" w:line="240" w:lineRule="auto"/>
              <w:contextualSpacing/>
              <w:jc w:val="both"/>
              <w:rPr>
                <w:rFonts w:ascii="Times New Roman" w:eastAsia="Times New Roman" w:hAnsi="Times New Roman" w:cs="Times New Roman"/>
                <w:color w:val="000000" w:themeColor="text1"/>
                <w:sz w:val="20"/>
                <w:szCs w:val="20"/>
                <w:shd w:val="clear" w:color="auto" w:fill="FFFFFF"/>
                <w:lang w:eastAsia="ru-RU"/>
              </w:rPr>
            </w:pPr>
            <w:r w:rsidRPr="00AC37C8">
              <w:rPr>
                <w:rFonts w:ascii="Times New Roman" w:eastAsia="Times New Roman" w:hAnsi="Times New Roman" w:cs="Times New Roman"/>
                <w:color w:val="000000" w:themeColor="text1"/>
                <w:sz w:val="20"/>
                <w:szCs w:val="20"/>
                <w:shd w:val="clear" w:color="auto" w:fill="FFFFFF"/>
                <w:lang w:eastAsia="ru-RU"/>
              </w:rPr>
              <w:t>Может ли в ходе уголовного судопроизводства применятся закон, противоречащий УПК РФ?</w:t>
            </w:r>
          </w:p>
        </w:tc>
        <w:tc>
          <w:tcPr>
            <w:tcW w:w="2912" w:type="dxa"/>
          </w:tcPr>
          <w:p w:rsidR="00A16CC0" w:rsidRPr="00AC37C8" w:rsidRDefault="00A16CC0" w:rsidP="00A16CC0">
            <w:pPr>
              <w:spacing w:after="0" w:line="240" w:lineRule="auto"/>
              <w:contextualSpacing/>
              <w:jc w:val="both"/>
              <w:rPr>
                <w:rFonts w:ascii="Times New Roman" w:eastAsia="Times New Roman" w:hAnsi="Times New Roman" w:cs="Times New Roman"/>
                <w:color w:val="000000" w:themeColor="text1"/>
                <w:sz w:val="20"/>
                <w:szCs w:val="20"/>
                <w:shd w:val="clear" w:color="auto" w:fill="FFFFFF"/>
                <w:lang w:eastAsia="ru-RU"/>
              </w:rPr>
            </w:pPr>
          </w:p>
        </w:tc>
        <w:tc>
          <w:tcPr>
            <w:tcW w:w="2912" w:type="dxa"/>
          </w:tcPr>
          <w:p w:rsidR="00A16CC0" w:rsidRPr="00AC37C8" w:rsidRDefault="00A16CC0" w:rsidP="00A16CC0">
            <w:pPr>
              <w:spacing w:after="0" w:line="240" w:lineRule="auto"/>
              <w:contextualSpacing/>
              <w:jc w:val="center"/>
              <w:rPr>
                <w:rFonts w:ascii="Times New Roman" w:eastAsia="Times New Roman" w:hAnsi="Times New Roman" w:cs="Times New Roman"/>
                <w:color w:val="000000" w:themeColor="text1"/>
                <w:sz w:val="20"/>
                <w:szCs w:val="20"/>
                <w:lang w:eastAsia="ru-RU"/>
              </w:rPr>
            </w:pPr>
            <w:r w:rsidRPr="00AC37C8">
              <w:rPr>
                <w:rFonts w:ascii="Times New Roman" w:eastAsia="Arial Unicode MS" w:hAnsi="Times New Roman" w:cs="Times New Roman"/>
                <w:sz w:val="20"/>
                <w:szCs w:val="20"/>
              </w:rPr>
              <w:t>нет</w:t>
            </w:r>
          </w:p>
        </w:tc>
        <w:tc>
          <w:tcPr>
            <w:tcW w:w="2912" w:type="dxa"/>
            <w:vAlign w:val="center"/>
          </w:tcPr>
          <w:p w:rsidR="00A16CC0" w:rsidRPr="00AC37C8" w:rsidRDefault="00A16CC0" w:rsidP="00A16CC0">
            <w:pPr>
              <w:spacing w:after="0" w:line="240" w:lineRule="auto"/>
              <w:contextualSpacing/>
              <w:jc w:val="center"/>
              <w:rPr>
                <w:rFonts w:ascii="Times New Roman" w:eastAsia="Times New Roman" w:hAnsi="Times New Roman" w:cs="Times New Roman"/>
                <w:color w:val="000000" w:themeColor="text1"/>
                <w:sz w:val="20"/>
                <w:szCs w:val="20"/>
                <w:lang w:eastAsia="ru-RU"/>
              </w:rPr>
            </w:pPr>
            <w:r w:rsidRPr="00AC37C8">
              <w:rPr>
                <w:rFonts w:ascii="Times New Roman" w:eastAsia="Times New Roman" w:hAnsi="Times New Roman" w:cs="Times New Roman"/>
                <w:color w:val="000000" w:themeColor="text1"/>
                <w:sz w:val="20"/>
                <w:szCs w:val="20"/>
                <w:lang w:eastAsia="ru-RU"/>
              </w:rPr>
              <w:t>Ответ засчитывается как «верный» при следующих условиях:</w:t>
            </w:r>
          </w:p>
          <w:p w:rsidR="00A16CC0" w:rsidRPr="00AC37C8" w:rsidRDefault="00A16CC0" w:rsidP="00A16CC0">
            <w:pPr>
              <w:spacing w:after="0" w:line="240" w:lineRule="auto"/>
              <w:contextualSpacing/>
              <w:jc w:val="center"/>
              <w:rPr>
                <w:rFonts w:ascii="Times New Roman" w:eastAsia="Times New Roman" w:hAnsi="Times New Roman" w:cs="Times New Roman"/>
                <w:color w:val="000000" w:themeColor="text1"/>
                <w:sz w:val="20"/>
                <w:szCs w:val="20"/>
                <w:lang w:eastAsia="ru-RU"/>
              </w:rPr>
            </w:pPr>
            <w:r w:rsidRPr="00AC37C8">
              <w:rPr>
                <w:rFonts w:ascii="Times New Roman" w:eastAsia="Times New Roman" w:hAnsi="Times New Roman" w:cs="Times New Roman"/>
                <w:color w:val="000000" w:themeColor="text1"/>
                <w:sz w:val="20"/>
                <w:szCs w:val="20"/>
                <w:lang w:eastAsia="ru-RU"/>
              </w:rPr>
              <w:t>- обучающийся правильно ответил (нет)</w:t>
            </w:r>
          </w:p>
        </w:tc>
      </w:tr>
      <w:tr w:rsidR="00A16CC0" w:rsidRPr="00AC37C8" w:rsidTr="00E022CA">
        <w:tc>
          <w:tcPr>
            <w:tcW w:w="988" w:type="dxa"/>
          </w:tcPr>
          <w:p w:rsidR="00A16CC0" w:rsidRPr="00527FAE" w:rsidRDefault="00A16CC0" w:rsidP="00A16CC0">
            <w:pPr>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777</w:t>
            </w:r>
          </w:p>
        </w:tc>
        <w:tc>
          <w:tcPr>
            <w:tcW w:w="4836" w:type="dxa"/>
          </w:tcPr>
          <w:p w:rsidR="00A16CC0" w:rsidRPr="00AC37C8" w:rsidRDefault="00A16CC0" w:rsidP="00A16CC0">
            <w:pPr>
              <w:spacing w:after="0" w:line="240" w:lineRule="auto"/>
              <w:contextualSpacing/>
              <w:jc w:val="both"/>
              <w:rPr>
                <w:rFonts w:ascii="Times New Roman" w:eastAsia="Times New Roman" w:hAnsi="Times New Roman" w:cs="Times New Roman"/>
                <w:color w:val="000000" w:themeColor="text1"/>
                <w:sz w:val="20"/>
                <w:szCs w:val="20"/>
                <w:shd w:val="clear" w:color="auto" w:fill="FFFFFF"/>
                <w:lang w:eastAsia="ru-RU"/>
              </w:rPr>
            </w:pPr>
            <w:r w:rsidRPr="00AC37C8">
              <w:rPr>
                <w:rFonts w:ascii="Times New Roman" w:eastAsia="Times New Roman" w:hAnsi="Times New Roman" w:cs="Times New Roman"/>
                <w:color w:val="000000" w:themeColor="text1"/>
                <w:sz w:val="20"/>
                <w:szCs w:val="20"/>
                <w:shd w:val="clear" w:color="auto" w:fill="FFFFFF"/>
                <w:lang w:eastAsia="ru-RU"/>
              </w:rPr>
              <w:t>Кем осуществляется правосудие по уголовному делу в Российской Федерации?</w:t>
            </w:r>
          </w:p>
        </w:tc>
        <w:tc>
          <w:tcPr>
            <w:tcW w:w="2912" w:type="dxa"/>
          </w:tcPr>
          <w:p w:rsidR="00A16CC0" w:rsidRPr="00AC37C8" w:rsidRDefault="00A16CC0" w:rsidP="00A16CC0">
            <w:pPr>
              <w:spacing w:after="0" w:line="240" w:lineRule="auto"/>
              <w:contextualSpacing/>
              <w:jc w:val="both"/>
              <w:rPr>
                <w:rFonts w:ascii="Times New Roman" w:eastAsia="Times New Roman" w:hAnsi="Times New Roman" w:cs="Times New Roman"/>
                <w:color w:val="000000" w:themeColor="text1"/>
                <w:sz w:val="20"/>
                <w:szCs w:val="20"/>
                <w:shd w:val="clear" w:color="auto" w:fill="FFFFFF"/>
                <w:lang w:eastAsia="ru-RU"/>
              </w:rPr>
            </w:pPr>
          </w:p>
        </w:tc>
        <w:tc>
          <w:tcPr>
            <w:tcW w:w="2912" w:type="dxa"/>
          </w:tcPr>
          <w:p w:rsidR="00A16CC0" w:rsidRPr="00AC37C8" w:rsidRDefault="00A16CC0" w:rsidP="00A16CC0">
            <w:pPr>
              <w:spacing w:after="0" w:line="240" w:lineRule="auto"/>
              <w:contextualSpacing/>
              <w:jc w:val="both"/>
              <w:rPr>
                <w:rFonts w:ascii="Times New Roman" w:eastAsia="Times New Roman" w:hAnsi="Times New Roman" w:cs="Times New Roman"/>
                <w:color w:val="000000" w:themeColor="text1"/>
                <w:sz w:val="20"/>
                <w:szCs w:val="20"/>
                <w:lang w:eastAsia="ru-RU"/>
              </w:rPr>
            </w:pPr>
            <w:r w:rsidRPr="00AC37C8">
              <w:rPr>
                <w:rFonts w:ascii="Times New Roman" w:eastAsia="Times New Roman" w:hAnsi="Times New Roman" w:cs="Times New Roman"/>
                <w:color w:val="000000" w:themeColor="text1"/>
                <w:sz w:val="20"/>
                <w:szCs w:val="20"/>
                <w:lang w:eastAsia="ru-RU"/>
              </w:rPr>
              <w:t>Только судом/ судом</w:t>
            </w:r>
          </w:p>
        </w:tc>
        <w:tc>
          <w:tcPr>
            <w:tcW w:w="2912" w:type="dxa"/>
            <w:vAlign w:val="center"/>
          </w:tcPr>
          <w:p w:rsidR="00A16CC0" w:rsidRPr="00AC37C8" w:rsidRDefault="00A16CC0" w:rsidP="00A16CC0">
            <w:pPr>
              <w:spacing w:after="0" w:line="240" w:lineRule="auto"/>
              <w:contextualSpacing/>
              <w:jc w:val="center"/>
              <w:rPr>
                <w:rFonts w:ascii="Times New Roman" w:eastAsia="Times New Roman" w:hAnsi="Times New Roman" w:cs="Times New Roman"/>
                <w:color w:val="000000" w:themeColor="text1"/>
                <w:sz w:val="20"/>
                <w:szCs w:val="20"/>
                <w:lang w:eastAsia="ru-RU"/>
              </w:rPr>
            </w:pPr>
            <w:r w:rsidRPr="00AC37C8">
              <w:rPr>
                <w:rFonts w:ascii="Times New Roman" w:eastAsia="Times New Roman" w:hAnsi="Times New Roman" w:cs="Times New Roman"/>
                <w:color w:val="000000" w:themeColor="text1"/>
                <w:sz w:val="20"/>
                <w:szCs w:val="20"/>
                <w:lang w:eastAsia="ru-RU"/>
              </w:rPr>
              <w:t>Ответ засчитывается как «верный» при следующих условиях:</w:t>
            </w:r>
          </w:p>
          <w:p w:rsidR="00A16CC0" w:rsidRPr="00AC37C8" w:rsidRDefault="00A16CC0" w:rsidP="00A16CC0">
            <w:pPr>
              <w:spacing w:after="0" w:line="240" w:lineRule="auto"/>
              <w:contextualSpacing/>
              <w:jc w:val="center"/>
              <w:rPr>
                <w:rFonts w:ascii="Times New Roman" w:eastAsia="Times New Roman" w:hAnsi="Times New Roman" w:cs="Times New Roman"/>
                <w:color w:val="000000" w:themeColor="text1"/>
                <w:sz w:val="20"/>
                <w:szCs w:val="20"/>
                <w:lang w:eastAsia="ru-RU"/>
              </w:rPr>
            </w:pPr>
            <w:r w:rsidRPr="00AC37C8">
              <w:rPr>
                <w:rFonts w:ascii="Times New Roman" w:eastAsia="Times New Roman" w:hAnsi="Times New Roman" w:cs="Times New Roman"/>
                <w:color w:val="000000" w:themeColor="text1"/>
                <w:sz w:val="20"/>
                <w:szCs w:val="20"/>
                <w:lang w:eastAsia="ru-RU"/>
              </w:rPr>
              <w:t>- обучающимся правильно указал на один из правильных вариантов (Только судом/ судом)</w:t>
            </w:r>
          </w:p>
        </w:tc>
      </w:tr>
      <w:tr w:rsidR="00A16CC0" w:rsidRPr="00AC37C8" w:rsidTr="00E022CA">
        <w:tc>
          <w:tcPr>
            <w:tcW w:w="988" w:type="dxa"/>
          </w:tcPr>
          <w:p w:rsidR="00A16CC0" w:rsidRPr="00527FAE" w:rsidRDefault="00A16CC0" w:rsidP="00A16CC0">
            <w:pPr>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778</w:t>
            </w:r>
          </w:p>
        </w:tc>
        <w:tc>
          <w:tcPr>
            <w:tcW w:w="4836" w:type="dxa"/>
          </w:tcPr>
          <w:p w:rsidR="00A16CC0" w:rsidRPr="00AC37C8" w:rsidRDefault="00A16CC0" w:rsidP="00A16CC0">
            <w:pPr>
              <w:spacing w:after="0" w:line="240" w:lineRule="auto"/>
              <w:contextualSpacing/>
              <w:jc w:val="both"/>
              <w:rPr>
                <w:rFonts w:ascii="Times New Roman" w:eastAsia="Times New Roman" w:hAnsi="Times New Roman" w:cs="Times New Roman"/>
                <w:color w:val="000000" w:themeColor="text1"/>
                <w:sz w:val="20"/>
                <w:szCs w:val="20"/>
                <w:shd w:val="clear" w:color="auto" w:fill="FFFFFF"/>
                <w:lang w:eastAsia="ru-RU"/>
              </w:rPr>
            </w:pPr>
            <w:r w:rsidRPr="00AC37C8">
              <w:rPr>
                <w:rFonts w:ascii="Times New Roman" w:eastAsia="Times New Roman" w:hAnsi="Times New Roman" w:cs="Times New Roman"/>
                <w:color w:val="000000" w:themeColor="text1"/>
                <w:sz w:val="20"/>
                <w:szCs w:val="20"/>
                <w:shd w:val="clear" w:color="auto" w:fill="FFFFFF"/>
                <w:lang w:eastAsia="ru-RU"/>
              </w:rPr>
              <w:t>Можно ли применять в уголовном судопроизводстве насилие, пытки, жестокое или унижающее человеческое достоинство обращение?</w:t>
            </w:r>
          </w:p>
        </w:tc>
        <w:tc>
          <w:tcPr>
            <w:tcW w:w="2912" w:type="dxa"/>
          </w:tcPr>
          <w:p w:rsidR="00A16CC0" w:rsidRPr="00AC37C8" w:rsidRDefault="00A16CC0" w:rsidP="00A16CC0">
            <w:pPr>
              <w:spacing w:after="0" w:line="240" w:lineRule="auto"/>
              <w:contextualSpacing/>
              <w:jc w:val="both"/>
              <w:rPr>
                <w:rFonts w:ascii="Times New Roman" w:eastAsia="Times New Roman" w:hAnsi="Times New Roman" w:cs="Times New Roman"/>
                <w:color w:val="000000" w:themeColor="text1"/>
                <w:sz w:val="20"/>
                <w:szCs w:val="20"/>
                <w:shd w:val="clear" w:color="auto" w:fill="FFFFFF"/>
                <w:lang w:eastAsia="ru-RU"/>
              </w:rPr>
            </w:pPr>
          </w:p>
        </w:tc>
        <w:tc>
          <w:tcPr>
            <w:tcW w:w="2912" w:type="dxa"/>
          </w:tcPr>
          <w:p w:rsidR="00A16CC0" w:rsidRPr="00AC37C8" w:rsidRDefault="00A16CC0" w:rsidP="00A16CC0">
            <w:pPr>
              <w:spacing w:after="0" w:line="240" w:lineRule="auto"/>
              <w:contextualSpacing/>
              <w:jc w:val="center"/>
              <w:rPr>
                <w:rFonts w:ascii="Times New Roman" w:eastAsia="Times New Roman" w:hAnsi="Times New Roman" w:cs="Times New Roman"/>
                <w:color w:val="000000" w:themeColor="text1"/>
                <w:sz w:val="20"/>
                <w:szCs w:val="20"/>
                <w:lang w:eastAsia="ru-RU"/>
              </w:rPr>
            </w:pPr>
            <w:r w:rsidRPr="00AC37C8">
              <w:rPr>
                <w:rFonts w:ascii="Times New Roman" w:eastAsia="Times New Roman" w:hAnsi="Times New Roman" w:cs="Times New Roman"/>
                <w:color w:val="000000" w:themeColor="text1"/>
                <w:sz w:val="20"/>
                <w:szCs w:val="20"/>
                <w:lang w:eastAsia="ru-RU"/>
              </w:rPr>
              <w:t>нет</w:t>
            </w:r>
          </w:p>
        </w:tc>
        <w:tc>
          <w:tcPr>
            <w:tcW w:w="2912" w:type="dxa"/>
            <w:vAlign w:val="center"/>
          </w:tcPr>
          <w:p w:rsidR="00A16CC0" w:rsidRPr="00AC37C8" w:rsidRDefault="00A16CC0" w:rsidP="00A16CC0">
            <w:pPr>
              <w:spacing w:after="0" w:line="240" w:lineRule="auto"/>
              <w:contextualSpacing/>
              <w:jc w:val="center"/>
              <w:rPr>
                <w:rFonts w:ascii="Times New Roman" w:eastAsia="Times New Roman" w:hAnsi="Times New Roman" w:cs="Times New Roman"/>
                <w:color w:val="000000" w:themeColor="text1"/>
                <w:sz w:val="20"/>
                <w:szCs w:val="20"/>
                <w:lang w:eastAsia="ru-RU"/>
              </w:rPr>
            </w:pPr>
            <w:r w:rsidRPr="00AC37C8">
              <w:rPr>
                <w:rFonts w:ascii="Times New Roman" w:eastAsia="Times New Roman" w:hAnsi="Times New Roman" w:cs="Times New Roman"/>
                <w:color w:val="000000" w:themeColor="text1"/>
                <w:sz w:val="20"/>
                <w:szCs w:val="20"/>
                <w:lang w:eastAsia="ru-RU"/>
              </w:rPr>
              <w:t>Ответ засчитывается как «верный» при следующих условиях:</w:t>
            </w:r>
          </w:p>
          <w:p w:rsidR="00A16CC0" w:rsidRPr="00AC37C8" w:rsidRDefault="00A16CC0" w:rsidP="00A16CC0">
            <w:pPr>
              <w:spacing w:after="0" w:line="240" w:lineRule="auto"/>
              <w:contextualSpacing/>
              <w:jc w:val="center"/>
              <w:rPr>
                <w:rFonts w:ascii="Times New Roman" w:eastAsia="Times New Roman" w:hAnsi="Times New Roman" w:cs="Times New Roman"/>
                <w:color w:val="000000" w:themeColor="text1"/>
                <w:sz w:val="20"/>
                <w:szCs w:val="20"/>
                <w:lang w:eastAsia="ru-RU"/>
              </w:rPr>
            </w:pPr>
            <w:r w:rsidRPr="00AC37C8">
              <w:rPr>
                <w:rFonts w:ascii="Times New Roman" w:eastAsia="Times New Roman" w:hAnsi="Times New Roman" w:cs="Times New Roman"/>
                <w:color w:val="000000" w:themeColor="text1"/>
                <w:sz w:val="20"/>
                <w:szCs w:val="20"/>
                <w:lang w:eastAsia="ru-RU"/>
              </w:rPr>
              <w:t>- обучающийся правильно ответил (нет)</w:t>
            </w:r>
          </w:p>
        </w:tc>
      </w:tr>
      <w:tr w:rsidR="00A16CC0" w:rsidRPr="00AC37C8" w:rsidTr="00E022CA">
        <w:tc>
          <w:tcPr>
            <w:tcW w:w="988" w:type="dxa"/>
          </w:tcPr>
          <w:p w:rsidR="00A16CC0" w:rsidRPr="00527FAE" w:rsidRDefault="00A16CC0" w:rsidP="00A16CC0">
            <w:pPr>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779</w:t>
            </w:r>
          </w:p>
        </w:tc>
        <w:tc>
          <w:tcPr>
            <w:tcW w:w="4836" w:type="dxa"/>
          </w:tcPr>
          <w:p w:rsidR="00A16CC0" w:rsidRPr="00AC37C8" w:rsidRDefault="00A16CC0" w:rsidP="00A16CC0">
            <w:pPr>
              <w:spacing w:after="0" w:line="240" w:lineRule="auto"/>
              <w:contextualSpacing/>
              <w:jc w:val="both"/>
              <w:rPr>
                <w:rFonts w:ascii="Times New Roman" w:hAnsi="Times New Roman" w:cs="Times New Roman"/>
                <w:sz w:val="20"/>
                <w:szCs w:val="20"/>
              </w:rPr>
            </w:pPr>
            <w:r w:rsidRPr="00AC37C8">
              <w:rPr>
                <w:rFonts w:ascii="Times New Roman" w:hAnsi="Times New Roman" w:cs="Times New Roman"/>
                <w:sz w:val="20"/>
                <w:szCs w:val="20"/>
              </w:rPr>
              <w:t>При расследовании уголовного дела о разбое, совершенном организованной группой ранее судимых лиц, следователь получил от сотрудника оперативного подразделения сведения о месте нахождения тайника с оружием, добытые в ходе оперативно-розыскной деятельности путем использования специальных технических средств. Информация об организации оперативно-розыскных мероприятий, средствах, используемых при их проведении, составляет государственную тайну.</w:t>
            </w:r>
          </w:p>
          <w:p w:rsidR="00A16CC0" w:rsidRPr="00AC37C8" w:rsidRDefault="00A16CC0" w:rsidP="00A16CC0">
            <w:pPr>
              <w:spacing w:after="0" w:line="240" w:lineRule="auto"/>
              <w:contextualSpacing/>
              <w:jc w:val="both"/>
              <w:rPr>
                <w:rFonts w:ascii="Times New Roman" w:hAnsi="Times New Roman" w:cs="Times New Roman"/>
                <w:b/>
                <w:sz w:val="20"/>
                <w:szCs w:val="20"/>
              </w:rPr>
            </w:pPr>
            <w:r w:rsidRPr="00AC37C8">
              <w:rPr>
                <w:rFonts w:ascii="Times New Roman" w:hAnsi="Times New Roman" w:cs="Times New Roman"/>
                <w:sz w:val="20"/>
                <w:szCs w:val="20"/>
              </w:rPr>
              <w:t xml:space="preserve">Возможно ли использование информации, полученной при проведении оперативно-розыскных мероприятий, в уголовном процессе в заданной ситуации? </w:t>
            </w:r>
          </w:p>
        </w:tc>
        <w:tc>
          <w:tcPr>
            <w:tcW w:w="2912" w:type="dxa"/>
          </w:tcPr>
          <w:p w:rsidR="00A16CC0" w:rsidRPr="00AC37C8" w:rsidRDefault="00A16CC0" w:rsidP="00A16CC0">
            <w:pPr>
              <w:spacing w:after="0" w:line="240" w:lineRule="auto"/>
              <w:contextualSpacing/>
              <w:jc w:val="both"/>
              <w:rPr>
                <w:rFonts w:ascii="Times New Roman" w:eastAsia="Times New Roman" w:hAnsi="Times New Roman" w:cs="Times New Roman"/>
                <w:color w:val="000000" w:themeColor="text1"/>
                <w:sz w:val="20"/>
                <w:szCs w:val="20"/>
                <w:highlight w:val="yellow"/>
                <w:shd w:val="clear" w:color="auto" w:fill="FFFFFF"/>
                <w:lang w:eastAsia="ru-RU"/>
              </w:rPr>
            </w:pPr>
          </w:p>
        </w:tc>
        <w:tc>
          <w:tcPr>
            <w:tcW w:w="2912" w:type="dxa"/>
          </w:tcPr>
          <w:p w:rsidR="00A16CC0" w:rsidRPr="00AC37C8" w:rsidRDefault="00A16CC0" w:rsidP="00A16CC0">
            <w:pPr>
              <w:spacing w:after="0" w:line="240" w:lineRule="auto"/>
              <w:contextualSpacing/>
              <w:jc w:val="both"/>
              <w:rPr>
                <w:rFonts w:ascii="Times New Roman" w:eastAsia="Times New Roman" w:hAnsi="Times New Roman" w:cs="Times New Roman"/>
                <w:color w:val="000000" w:themeColor="text1"/>
                <w:sz w:val="20"/>
                <w:szCs w:val="20"/>
                <w:lang w:eastAsia="ru-RU"/>
              </w:rPr>
            </w:pPr>
            <w:r w:rsidRPr="00AC37C8">
              <w:rPr>
                <w:rFonts w:ascii="Times New Roman" w:hAnsi="Times New Roman" w:cs="Times New Roman"/>
                <w:sz w:val="20"/>
                <w:szCs w:val="20"/>
              </w:rPr>
              <w:t>Да / Возможно. В УПК и законе «Об ОРД» содержатся нормы регулирующие возможность использования результатов ОРМ в уголовном процессе.</w:t>
            </w:r>
          </w:p>
        </w:tc>
        <w:tc>
          <w:tcPr>
            <w:tcW w:w="2912" w:type="dxa"/>
            <w:vAlign w:val="center"/>
          </w:tcPr>
          <w:p w:rsidR="00A16CC0" w:rsidRPr="00AC37C8" w:rsidRDefault="00A16CC0" w:rsidP="00A16CC0">
            <w:pPr>
              <w:spacing w:after="0" w:line="240" w:lineRule="auto"/>
              <w:contextualSpacing/>
              <w:jc w:val="center"/>
              <w:rPr>
                <w:rFonts w:ascii="Times New Roman" w:hAnsi="Times New Roman" w:cs="Times New Roman"/>
                <w:sz w:val="20"/>
                <w:szCs w:val="20"/>
              </w:rPr>
            </w:pPr>
            <w:r w:rsidRPr="00AC37C8">
              <w:rPr>
                <w:rFonts w:ascii="Times New Roman" w:hAnsi="Times New Roman" w:cs="Times New Roman"/>
                <w:sz w:val="20"/>
                <w:szCs w:val="20"/>
              </w:rPr>
              <w:t>Ответ засчитывается как «верный» при следующих условиях:</w:t>
            </w:r>
          </w:p>
          <w:p w:rsidR="00A16CC0" w:rsidRPr="00AC37C8" w:rsidRDefault="00A16CC0" w:rsidP="00A16CC0">
            <w:pPr>
              <w:spacing w:after="0" w:line="240" w:lineRule="auto"/>
              <w:contextualSpacing/>
              <w:jc w:val="both"/>
              <w:rPr>
                <w:rFonts w:ascii="Times New Roman" w:hAnsi="Times New Roman" w:cs="Times New Roman"/>
                <w:sz w:val="20"/>
                <w:szCs w:val="20"/>
              </w:rPr>
            </w:pPr>
            <w:r w:rsidRPr="00AC37C8">
              <w:rPr>
                <w:rFonts w:ascii="Times New Roman" w:hAnsi="Times New Roman" w:cs="Times New Roman"/>
                <w:sz w:val="20"/>
                <w:szCs w:val="20"/>
              </w:rPr>
              <w:t>- обучающимся дан ответ на вопрос задачи «да» и(или) «возможно»;</w:t>
            </w:r>
          </w:p>
          <w:p w:rsidR="00A16CC0" w:rsidRPr="00AC37C8" w:rsidRDefault="00A16CC0" w:rsidP="00A16CC0">
            <w:pPr>
              <w:spacing w:after="0" w:line="240" w:lineRule="auto"/>
              <w:contextualSpacing/>
              <w:jc w:val="center"/>
              <w:rPr>
                <w:rFonts w:ascii="Times New Roman" w:eastAsia="Times New Roman" w:hAnsi="Times New Roman" w:cs="Times New Roman"/>
                <w:color w:val="000000" w:themeColor="text1"/>
                <w:sz w:val="20"/>
                <w:szCs w:val="20"/>
                <w:lang w:eastAsia="ru-RU"/>
              </w:rPr>
            </w:pPr>
            <w:r w:rsidRPr="00AC37C8">
              <w:rPr>
                <w:rFonts w:ascii="Times New Roman" w:hAnsi="Times New Roman" w:cs="Times New Roman"/>
                <w:sz w:val="20"/>
                <w:szCs w:val="20"/>
              </w:rPr>
              <w:t>- обучающимся даны сущностно верные пояснения о возможности использования результатов ОРМ в уголовном процессе.</w:t>
            </w:r>
          </w:p>
        </w:tc>
      </w:tr>
      <w:tr w:rsidR="00A16CC0" w:rsidRPr="00AC37C8" w:rsidTr="00E022CA">
        <w:tc>
          <w:tcPr>
            <w:tcW w:w="988" w:type="dxa"/>
          </w:tcPr>
          <w:p w:rsidR="00A16CC0" w:rsidRPr="00527FAE" w:rsidRDefault="00A16CC0" w:rsidP="00A16CC0">
            <w:pPr>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lastRenderedPageBreak/>
              <w:t>780</w:t>
            </w:r>
          </w:p>
        </w:tc>
        <w:tc>
          <w:tcPr>
            <w:tcW w:w="4836" w:type="dxa"/>
          </w:tcPr>
          <w:p w:rsidR="00A16CC0" w:rsidRPr="00AC37C8" w:rsidRDefault="00A16CC0" w:rsidP="00A16CC0">
            <w:pPr>
              <w:spacing w:after="0" w:line="240" w:lineRule="auto"/>
              <w:contextualSpacing/>
              <w:jc w:val="both"/>
              <w:rPr>
                <w:rFonts w:ascii="Times New Roman" w:hAnsi="Times New Roman" w:cs="Times New Roman"/>
                <w:sz w:val="20"/>
                <w:szCs w:val="20"/>
              </w:rPr>
            </w:pPr>
            <w:r w:rsidRPr="00AC37C8">
              <w:rPr>
                <w:rFonts w:ascii="Times New Roman" w:hAnsi="Times New Roman" w:cs="Times New Roman"/>
                <w:sz w:val="20"/>
                <w:szCs w:val="20"/>
              </w:rPr>
              <w:t>Пассажирский круизный лайнер «Великий Новгород» под флагом Российской Федерации совершал рейс по маршруту Сочи — Барселона — Сочи. Когда лайнер находился в порту г. Варна (Болгария), матрос Толкунов (гражданин РФ) в ходе конфликта с боцманом Чичкиным (гражданином Украины) нанес последнему в кают-компании лайнера ножевое ранение, от которого Чичкин скончался в госпитале г. Варна.</w:t>
            </w:r>
          </w:p>
          <w:p w:rsidR="00A16CC0" w:rsidRPr="00AC37C8" w:rsidRDefault="00A16CC0" w:rsidP="00A16CC0">
            <w:pPr>
              <w:spacing w:after="0" w:line="240" w:lineRule="auto"/>
              <w:contextualSpacing/>
              <w:jc w:val="both"/>
              <w:rPr>
                <w:rFonts w:ascii="Times New Roman" w:eastAsia="Times New Roman" w:hAnsi="Times New Roman" w:cs="Times New Roman"/>
                <w:color w:val="000000" w:themeColor="text1"/>
                <w:sz w:val="20"/>
                <w:szCs w:val="20"/>
                <w:shd w:val="clear" w:color="auto" w:fill="FFFFFF"/>
                <w:lang w:eastAsia="ru-RU"/>
              </w:rPr>
            </w:pPr>
            <w:r w:rsidRPr="00AC37C8">
              <w:rPr>
                <w:rFonts w:ascii="Times New Roman" w:eastAsia="Times New Roman" w:hAnsi="Times New Roman" w:cs="Times New Roman"/>
                <w:color w:val="000000" w:themeColor="text1"/>
                <w:sz w:val="20"/>
                <w:szCs w:val="20"/>
                <w:shd w:val="clear" w:color="auto" w:fill="FFFFFF"/>
                <w:lang w:eastAsia="ru-RU"/>
              </w:rPr>
              <w:t>В соответствии с законодательством какого государства должно проводиться расследование данного преступления?</w:t>
            </w:r>
          </w:p>
        </w:tc>
        <w:tc>
          <w:tcPr>
            <w:tcW w:w="2912" w:type="dxa"/>
          </w:tcPr>
          <w:p w:rsidR="00A16CC0" w:rsidRPr="00AC37C8" w:rsidRDefault="00A16CC0" w:rsidP="00A16CC0">
            <w:pPr>
              <w:spacing w:after="0" w:line="240" w:lineRule="auto"/>
              <w:contextualSpacing/>
              <w:jc w:val="both"/>
              <w:rPr>
                <w:rFonts w:ascii="Times New Roman" w:eastAsia="Times New Roman" w:hAnsi="Times New Roman" w:cs="Times New Roman"/>
                <w:color w:val="000000" w:themeColor="text1"/>
                <w:sz w:val="20"/>
                <w:szCs w:val="20"/>
                <w:shd w:val="clear" w:color="auto" w:fill="FFFFFF"/>
                <w:lang w:eastAsia="ru-RU"/>
              </w:rPr>
            </w:pPr>
          </w:p>
        </w:tc>
        <w:tc>
          <w:tcPr>
            <w:tcW w:w="2912" w:type="dxa"/>
            <w:vAlign w:val="center"/>
          </w:tcPr>
          <w:p w:rsidR="00A16CC0" w:rsidRPr="00AC37C8" w:rsidRDefault="00A16CC0" w:rsidP="00A16CC0">
            <w:pPr>
              <w:spacing w:after="0" w:line="240" w:lineRule="auto"/>
              <w:contextualSpacing/>
              <w:jc w:val="both"/>
              <w:rPr>
                <w:rFonts w:ascii="Times New Roman" w:eastAsia="Times New Roman" w:hAnsi="Times New Roman" w:cs="Times New Roman"/>
                <w:color w:val="000000" w:themeColor="text1"/>
                <w:sz w:val="20"/>
                <w:szCs w:val="20"/>
                <w:lang w:eastAsia="ru-RU"/>
              </w:rPr>
            </w:pPr>
            <w:r w:rsidRPr="00AC37C8">
              <w:rPr>
                <w:rFonts w:ascii="Times New Roman" w:hAnsi="Times New Roman" w:cs="Times New Roman"/>
                <w:sz w:val="20"/>
                <w:szCs w:val="20"/>
              </w:rPr>
              <w:t>В соответствии с законодательством РФ.</w:t>
            </w:r>
          </w:p>
        </w:tc>
        <w:tc>
          <w:tcPr>
            <w:tcW w:w="2912" w:type="dxa"/>
            <w:vAlign w:val="center"/>
          </w:tcPr>
          <w:p w:rsidR="00A16CC0" w:rsidRPr="00AC37C8" w:rsidRDefault="00A16CC0" w:rsidP="00A16CC0">
            <w:pPr>
              <w:spacing w:after="0" w:line="240" w:lineRule="auto"/>
              <w:contextualSpacing/>
              <w:jc w:val="center"/>
              <w:rPr>
                <w:rFonts w:ascii="Times New Roman" w:hAnsi="Times New Roman" w:cs="Times New Roman"/>
                <w:sz w:val="20"/>
                <w:szCs w:val="20"/>
              </w:rPr>
            </w:pPr>
            <w:r w:rsidRPr="00AC37C8">
              <w:rPr>
                <w:rFonts w:ascii="Times New Roman" w:hAnsi="Times New Roman" w:cs="Times New Roman"/>
                <w:sz w:val="20"/>
                <w:szCs w:val="20"/>
              </w:rPr>
              <w:t>Ответ засчитывается как «верный» при следующих условиях:</w:t>
            </w:r>
          </w:p>
          <w:p w:rsidR="00A16CC0" w:rsidRPr="00AC37C8" w:rsidRDefault="00A16CC0" w:rsidP="00A16CC0">
            <w:pPr>
              <w:spacing w:after="0" w:line="240" w:lineRule="auto"/>
              <w:contextualSpacing/>
              <w:jc w:val="both"/>
              <w:rPr>
                <w:rFonts w:ascii="Times New Roman" w:eastAsia="Times New Roman" w:hAnsi="Times New Roman" w:cs="Times New Roman"/>
                <w:color w:val="000000" w:themeColor="text1"/>
                <w:sz w:val="20"/>
                <w:szCs w:val="20"/>
                <w:lang w:eastAsia="ru-RU"/>
              </w:rPr>
            </w:pPr>
            <w:r w:rsidRPr="00AC37C8">
              <w:rPr>
                <w:rFonts w:ascii="Times New Roman" w:hAnsi="Times New Roman" w:cs="Times New Roman"/>
                <w:sz w:val="20"/>
                <w:szCs w:val="20"/>
              </w:rPr>
              <w:t>- обучающимся дан ответ на вопрос задачи:  «В соответствии с законодательством РФ».</w:t>
            </w:r>
          </w:p>
        </w:tc>
      </w:tr>
      <w:tr w:rsidR="00A16CC0" w:rsidRPr="00AC37C8" w:rsidTr="00E022CA">
        <w:tc>
          <w:tcPr>
            <w:tcW w:w="988" w:type="dxa"/>
          </w:tcPr>
          <w:p w:rsidR="00A16CC0" w:rsidRPr="00527FAE" w:rsidRDefault="00A16CC0" w:rsidP="00A16CC0">
            <w:pPr>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781</w:t>
            </w:r>
          </w:p>
        </w:tc>
        <w:tc>
          <w:tcPr>
            <w:tcW w:w="4836" w:type="dxa"/>
          </w:tcPr>
          <w:p w:rsidR="00A16CC0" w:rsidRPr="00AC37C8" w:rsidRDefault="00A16CC0" w:rsidP="00A16CC0">
            <w:pPr>
              <w:spacing w:after="0" w:line="240" w:lineRule="auto"/>
              <w:contextualSpacing/>
              <w:jc w:val="both"/>
              <w:rPr>
                <w:rFonts w:ascii="Times New Roman" w:eastAsia="Times New Roman" w:hAnsi="Times New Roman" w:cs="Times New Roman"/>
                <w:color w:val="000000" w:themeColor="text1"/>
                <w:sz w:val="20"/>
                <w:szCs w:val="20"/>
                <w:shd w:val="clear" w:color="auto" w:fill="FFFFFF"/>
                <w:lang w:eastAsia="ru-RU"/>
              </w:rPr>
            </w:pPr>
            <w:r w:rsidRPr="00AC37C8">
              <w:rPr>
                <w:rFonts w:ascii="Times New Roman" w:eastAsia="Times New Roman" w:hAnsi="Times New Roman" w:cs="Times New Roman"/>
                <w:color w:val="000000" w:themeColor="text1"/>
                <w:sz w:val="20"/>
                <w:szCs w:val="20"/>
                <w:shd w:val="clear" w:color="auto" w:fill="FFFFFF"/>
                <w:lang w:eastAsia="ru-RU"/>
              </w:rPr>
              <w:t>Кто может  признать лицо виновным в совершении преступления и назначить ему наказание?</w:t>
            </w:r>
          </w:p>
        </w:tc>
        <w:tc>
          <w:tcPr>
            <w:tcW w:w="2912" w:type="dxa"/>
          </w:tcPr>
          <w:p w:rsidR="00A16CC0" w:rsidRPr="00AC37C8" w:rsidRDefault="00A16CC0" w:rsidP="00A16CC0">
            <w:pPr>
              <w:spacing w:after="0" w:line="240" w:lineRule="auto"/>
              <w:contextualSpacing/>
              <w:jc w:val="both"/>
              <w:rPr>
                <w:rFonts w:ascii="Times New Roman" w:eastAsia="Times New Roman" w:hAnsi="Times New Roman" w:cs="Times New Roman"/>
                <w:color w:val="000000" w:themeColor="text1"/>
                <w:sz w:val="20"/>
                <w:szCs w:val="20"/>
                <w:shd w:val="clear" w:color="auto" w:fill="FFFFFF"/>
                <w:lang w:eastAsia="ru-RU"/>
              </w:rPr>
            </w:pPr>
          </w:p>
        </w:tc>
        <w:tc>
          <w:tcPr>
            <w:tcW w:w="2912" w:type="dxa"/>
            <w:vAlign w:val="center"/>
          </w:tcPr>
          <w:p w:rsidR="00A16CC0" w:rsidRPr="00AC37C8" w:rsidRDefault="00A16CC0" w:rsidP="00A16CC0">
            <w:pPr>
              <w:spacing w:after="0" w:line="240" w:lineRule="auto"/>
              <w:contextualSpacing/>
              <w:jc w:val="center"/>
              <w:rPr>
                <w:rFonts w:ascii="Times New Roman" w:eastAsia="Times New Roman" w:hAnsi="Times New Roman" w:cs="Times New Roman"/>
                <w:color w:val="000000" w:themeColor="text1"/>
                <w:sz w:val="20"/>
                <w:szCs w:val="20"/>
                <w:lang w:eastAsia="ru-RU"/>
              </w:rPr>
            </w:pPr>
            <w:r w:rsidRPr="00AC37C8">
              <w:rPr>
                <w:rFonts w:ascii="Times New Roman" w:eastAsia="Times New Roman" w:hAnsi="Times New Roman" w:cs="Times New Roman"/>
                <w:color w:val="000000" w:themeColor="text1"/>
                <w:sz w:val="20"/>
                <w:szCs w:val="20"/>
                <w:lang w:eastAsia="ru-RU"/>
              </w:rPr>
              <w:t>Только суд/ суд</w:t>
            </w:r>
          </w:p>
        </w:tc>
        <w:tc>
          <w:tcPr>
            <w:tcW w:w="2912" w:type="dxa"/>
            <w:vAlign w:val="center"/>
          </w:tcPr>
          <w:p w:rsidR="00A16CC0" w:rsidRPr="00AC37C8" w:rsidRDefault="00A16CC0" w:rsidP="00A16CC0">
            <w:pPr>
              <w:spacing w:after="0" w:line="240" w:lineRule="auto"/>
              <w:contextualSpacing/>
              <w:jc w:val="center"/>
              <w:rPr>
                <w:rFonts w:ascii="Times New Roman" w:hAnsi="Times New Roman" w:cs="Times New Roman"/>
                <w:sz w:val="20"/>
                <w:szCs w:val="20"/>
              </w:rPr>
            </w:pPr>
            <w:r w:rsidRPr="00AC37C8">
              <w:rPr>
                <w:rFonts w:ascii="Times New Roman" w:hAnsi="Times New Roman" w:cs="Times New Roman"/>
                <w:sz w:val="20"/>
                <w:szCs w:val="20"/>
              </w:rPr>
              <w:t xml:space="preserve">  Ответ засчитывается как «верный» при следующих условиях:</w:t>
            </w:r>
          </w:p>
          <w:p w:rsidR="00A16CC0" w:rsidRPr="00AC37C8" w:rsidRDefault="00A16CC0" w:rsidP="00A16CC0">
            <w:pPr>
              <w:spacing w:after="0" w:line="240" w:lineRule="auto"/>
              <w:contextualSpacing/>
              <w:jc w:val="center"/>
              <w:rPr>
                <w:rFonts w:ascii="Times New Roman" w:eastAsia="Times New Roman" w:hAnsi="Times New Roman" w:cs="Times New Roman"/>
                <w:color w:val="000000" w:themeColor="text1"/>
                <w:sz w:val="20"/>
                <w:szCs w:val="20"/>
                <w:lang w:eastAsia="ru-RU"/>
              </w:rPr>
            </w:pPr>
            <w:r w:rsidRPr="00AC37C8">
              <w:rPr>
                <w:rFonts w:ascii="Times New Roman" w:hAnsi="Times New Roman" w:cs="Times New Roman"/>
                <w:sz w:val="20"/>
                <w:szCs w:val="20"/>
              </w:rPr>
              <w:t>- обучающийся правильно указал один или оба правильных ответа ( Только суд/ суд)</w:t>
            </w:r>
          </w:p>
        </w:tc>
      </w:tr>
      <w:tr w:rsidR="00A16CC0" w:rsidRPr="00AC37C8" w:rsidTr="00E022CA">
        <w:tc>
          <w:tcPr>
            <w:tcW w:w="988" w:type="dxa"/>
          </w:tcPr>
          <w:p w:rsidR="00A16CC0" w:rsidRPr="00527FAE" w:rsidRDefault="00A16CC0" w:rsidP="00A16CC0">
            <w:pPr>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782</w:t>
            </w:r>
          </w:p>
        </w:tc>
        <w:tc>
          <w:tcPr>
            <w:tcW w:w="4836" w:type="dxa"/>
          </w:tcPr>
          <w:p w:rsidR="00A16CC0" w:rsidRPr="00AC37C8" w:rsidRDefault="00A16CC0" w:rsidP="00A16CC0">
            <w:pPr>
              <w:spacing w:after="0" w:line="240" w:lineRule="auto"/>
              <w:contextualSpacing/>
              <w:jc w:val="both"/>
              <w:rPr>
                <w:rFonts w:ascii="Times New Roman" w:eastAsia="Times New Roman" w:hAnsi="Times New Roman" w:cs="Times New Roman"/>
                <w:color w:val="000000" w:themeColor="text1"/>
                <w:sz w:val="20"/>
                <w:szCs w:val="20"/>
                <w:shd w:val="clear" w:color="auto" w:fill="FFFFFF"/>
                <w:lang w:eastAsia="ru-RU"/>
              </w:rPr>
            </w:pPr>
            <w:r w:rsidRPr="00AC37C8">
              <w:rPr>
                <w:rFonts w:ascii="Times New Roman" w:eastAsia="Times New Roman" w:hAnsi="Times New Roman" w:cs="Times New Roman"/>
                <w:color w:val="000000" w:themeColor="text1"/>
                <w:sz w:val="20"/>
                <w:szCs w:val="20"/>
                <w:shd w:val="clear" w:color="auto" w:fill="FFFFFF"/>
                <w:lang w:eastAsia="ru-RU"/>
              </w:rPr>
              <w:t>Кто может выносить решение</w:t>
            </w:r>
            <w:r w:rsidRPr="00AC37C8">
              <w:rPr>
                <w:rFonts w:ascii="Times New Roman" w:hAnsi="Times New Roman" w:cs="Times New Roman"/>
                <w:sz w:val="20"/>
                <w:szCs w:val="20"/>
              </w:rPr>
              <w:t xml:space="preserve"> </w:t>
            </w:r>
            <w:r w:rsidRPr="00AC37C8">
              <w:rPr>
                <w:rFonts w:ascii="Times New Roman" w:eastAsia="Times New Roman" w:hAnsi="Times New Roman" w:cs="Times New Roman"/>
                <w:color w:val="000000" w:themeColor="text1"/>
                <w:sz w:val="20"/>
                <w:szCs w:val="20"/>
                <w:shd w:val="clear" w:color="auto" w:fill="FFFFFF"/>
                <w:lang w:eastAsia="ru-RU"/>
              </w:rPr>
              <w:t>об избрании меры пресечения в виде заключения под стражу, домашнего ареста, залога, запрета определенных действий</w:t>
            </w:r>
          </w:p>
        </w:tc>
        <w:tc>
          <w:tcPr>
            <w:tcW w:w="2912" w:type="dxa"/>
          </w:tcPr>
          <w:p w:rsidR="00A16CC0" w:rsidRPr="00AC37C8" w:rsidRDefault="00A16CC0" w:rsidP="00A16CC0">
            <w:pPr>
              <w:spacing w:after="0" w:line="240" w:lineRule="auto"/>
              <w:contextualSpacing/>
              <w:jc w:val="both"/>
              <w:rPr>
                <w:rFonts w:ascii="Times New Roman" w:eastAsia="Times New Roman" w:hAnsi="Times New Roman" w:cs="Times New Roman"/>
                <w:color w:val="000000" w:themeColor="text1"/>
                <w:sz w:val="20"/>
                <w:szCs w:val="20"/>
                <w:shd w:val="clear" w:color="auto" w:fill="FFFFFF"/>
                <w:lang w:eastAsia="ru-RU"/>
              </w:rPr>
            </w:pPr>
          </w:p>
        </w:tc>
        <w:tc>
          <w:tcPr>
            <w:tcW w:w="2912" w:type="dxa"/>
            <w:vAlign w:val="center"/>
          </w:tcPr>
          <w:p w:rsidR="00A16CC0" w:rsidRPr="00AC37C8" w:rsidRDefault="00A16CC0" w:rsidP="00A16CC0">
            <w:pPr>
              <w:spacing w:after="0" w:line="240" w:lineRule="auto"/>
              <w:contextualSpacing/>
              <w:jc w:val="center"/>
              <w:rPr>
                <w:rFonts w:ascii="Times New Roman" w:eastAsia="Times New Roman" w:hAnsi="Times New Roman" w:cs="Times New Roman"/>
                <w:color w:val="000000" w:themeColor="text1"/>
                <w:sz w:val="20"/>
                <w:szCs w:val="20"/>
                <w:lang w:eastAsia="ru-RU"/>
              </w:rPr>
            </w:pPr>
            <w:r w:rsidRPr="00AC37C8">
              <w:rPr>
                <w:rFonts w:ascii="Times New Roman" w:eastAsia="Times New Roman" w:hAnsi="Times New Roman" w:cs="Times New Roman"/>
                <w:color w:val="000000" w:themeColor="text1"/>
                <w:sz w:val="20"/>
                <w:szCs w:val="20"/>
                <w:lang w:eastAsia="ru-RU"/>
              </w:rPr>
              <w:t>Только суд/ суд</w:t>
            </w:r>
          </w:p>
        </w:tc>
        <w:tc>
          <w:tcPr>
            <w:tcW w:w="2912" w:type="dxa"/>
            <w:vAlign w:val="center"/>
          </w:tcPr>
          <w:p w:rsidR="00A16CC0" w:rsidRPr="00AC37C8" w:rsidRDefault="00A16CC0" w:rsidP="00A16CC0">
            <w:pPr>
              <w:spacing w:after="0" w:line="240" w:lineRule="auto"/>
              <w:contextualSpacing/>
              <w:jc w:val="center"/>
              <w:rPr>
                <w:rFonts w:ascii="Times New Roman" w:hAnsi="Times New Roman" w:cs="Times New Roman"/>
                <w:sz w:val="20"/>
                <w:szCs w:val="20"/>
              </w:rPr>
            </w:pPr>
            <w:r w:rsidRPr="00AC37C8">
              <w:rPr>
                <w:rFonts w:ascii="Times New Roman" w:hAnsi="Times New Roman" w:cs="Times New Roman"/>
                <w:sz w:val="20"/>
                <w:szCs w:val="20"/>
              </w:rPr>
              <w:t xml:space="preserve">  Ответ засчитывается как «верный» при следующих условиях:</w:t>
            </w:r>
          </w:p>
          <w:p w:rsidR="00A16CC0" w:rsidRPr="00AC37C8" w:rsidRDefault="00A16CC0" w:rsidP="00A16CC0">
            <w:pPr>
              <w:spacing w:after="0" w:line="240" w:lineRule="auto"/>
              <w:contextualSpacing/>
              <w:jc w:val="center"/>
              <w:rPr>
                <w:rFonts w:ascii="Times New Roman" w:eastAsia="Times New Roman" w:hAnsi="Times New Roman" w:cs="Times New Roman"/>
                <w:color w:val="000000" w:themeColor="text1"/>
                <w:sz w:val="20"/>
                <w:szCs w:val="20"/>
                <w:lang w:eastAsia="ru-RU"/>
              </w:rPr>
            </w:pPr>
            <w:r w:rsidRPr="00AC37C8">
              <w:rPr>
                <w:rFonts w:ascii="Times New Roman" w:hAnsi="Times New Roman" w:cs="Times New Roman"/>
                <w:sz w:val="20"/>
                <w:szCs w:val="20"/>
              </w:rPr>
              <w:t>- обучающийся правильно указал один или оба правильных ответа ( Только суд/ суд)</w:t>
            </w:r>
          </w:p>
        </w:tc>
      </w:tr>
      <w:tr w:rsidR="00A16CC0" w:rsidRPr="00AC37C8" w:rsidTr="00E022CA">
        <w:tc>
          <w:tcPr>
            <w:tcW w:w="988" w:type="dxa"/>
          </w:tcPr>
          <w:p w:rsidR="00A16CC0" w:rsidRPr="00527FAE" w:rsidRDefault="00A16CC0" w:rsidP="00A16CC0">
            <w:pPr>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783</w:t>
            </w:r>
          </w:p>
        </w:tc>
        <w:tc>
          <w:tcPr>
            <w:tcW w:w="4836" w:type="dxa"/>
          </w:tcPr>
          <w:p w:rsidR="00A16CC0" w:rsidRPr="00AC37C8" w:rsidRDefault="00A16CC0" w:rsidP="00A16CC0">
            <w:pPr>
              <w:spacing w:after="0" w:line="240" w:lineRule="auto"/>
              <w:contextualSpacing/>
              <w:jc w:val="both"/>
              <w:rPr>
                <w:rFonts w:ascii="Times New Roman" w:eastAsia="Times New Roman" w:hAnsi="Times New Roman" w:cs="Times New Roman"/>
                <w:color w:val="000000" w:themeColor="text1"/>
                <w:sz w:val="20"/>
                <w:szCs w:val="20"/>
                <w:shd w:val="clear" w:color="auto" w:fill="FFFFFF"/>
                <w:lang w:eastAsia="ru-RU"/>
              </w:rPr>
            </w:pPr>
            <w:r w:rsidRPr="00AC37C8">
              <w:rPr>
                <w:rFonts w:ascii="Times New Roman" w:eastAsia="Times New Roman" w:hAnsi="Times New Roman" w:cs="Times New Roman"/>
                <w:color w:val="000000" w:themeColor="text1"/>
                <w:sz w:val="20"/>
                <w:szCs w:val="20"/>
                <w:shd w:val="clear" w:color="auto" w:fill="FFFFFF"/>
                <w:lang w:eastAsia="ru-RU"/>
              </w:rPr>
              <w:t>Кто имеет право проверять исполнение требований федерального закона при приеме, регистрации и разрешении сообщений о преступлениях</w:t>
            </w:r>
          </w:p>
        </w:tc>
        <w:tc>
          <w:tcPr>
            <w:tcW w:w="2912" w:type="dxa"/>
          </w:tcPr>
          <w:p w:rsidR="00A16CC0" w:rsidRPr="00AC37C8" w:rsidRDefault="00A16CC0" w:rsidP="00A16CC0">
            <w:pPr>
              <w:spacing w:after="0" w:line="240" w:lineRule="auto"/>
              <w:contextualSpacing/>
              <w:jc w:val="both"/>
              <w:rPr>
                <w:rFonts w:ascii="Times New Roman" w:eastAsia="Times New Roman" w:hAnsi="Times New Roman" w:cs="Times New Roman"/>
                <w:color w:val="000000" w:themeColor="text1"/>
                <w:sz w:val="20"/>
                <w:szCs w:val="20"/>
                <w:shd w:val="clear" w:color="auto" w:fill="FFFFFF"/>
                <w:lang w:eastAsia="ru-RU"/>
              </w:rPr>
            </w:pPr>
          </w:p>
        </w:tc>
        <w:tc>
          <w:tcPr>
            <w:tcW w:w="2912" w:type="dxa"/>
          </w:tcPr>
          <w:p w:rsidR="00A16CC0" w:rsidRPr="00AC37C8" w:rsidRDefault="00A16CC0" w:rsidP="00A16CC0">
            <w:pPr>
              <w:spacing w:after="0" w:line="240" w:lineRule="auto"/>
              <w:contextualSpacing/>
              <w:jc w:val="center"/>
              <w:rPr>
                <w:rFonts w:ascii="Times New Roman" w:eastAsia="Times New Roman" w:hAnsi="Times New Roman" w:cs="Times New Roman"/>
                <w:color w:val="000000" w:themeColor="text1"/>
                <w:sz w:val="20"/>
                <w:szCs w:val="20"/>
                <w:lang w:eastAsia="ru-RU"/>
              </w:rPr>
            </w:pPr>
            <w:r w:rsidRPr="00AC37C8">
              <w:rPr>
                <w:rFonts w:ascii="Times New Roman" w:eastAsia="Times New Roman" w:hAnsi="Times New Roman" w:cs="Times New Roman"/>
                <w:color w:val="000000" w:themeColor="text1"/>
                <w:sz w:val="20"/>
                <w:szCs w:val="20"/>
                <w:lang w:eastAsia="ru-RU"/>
              </w:rPr>
              <w:t>Прокурор</w:t>
            </w:r>
          </w:p>
        </w:tc>
        <w:tc>
          <w:tcPr>
            <w:tcW w:w="2912" w:type="dxa"/>
            <w:vAlign w:val="center"/>
          </w:tcPr>
          <w:p w:rsidR="00A16CC0" w:rsidRPr="00AC37C8" w:rsidRDefault="00A16CC0" w:rsidP="00A16CC0">
            <w:pPr>
              <w:spacing w:after="0" w:line="240" w:lineRule="auto"/>
              <w:contextualSpacing/>
              <w:jc w:val="center"/>
              <w:rPr>
                <w:rFonts w:ascii="Times New Roman" w:eastAsia="Times New Roman" w:hAnsi="Times New Roman" w:cs="Times New Roman"/>
                <w:color w:val="000000" w:themeColor="text1"/>
                <w:sz w:val="20"/>
                <w:szCs w:val="20"/>
                <w:lang w:eastAsia="ru-RU"/>
              </w:rPr>
            </w:pPr>
            <w:r w:rsidRPr="00AC37C8">
              <w:rPr>
                <w:rFonts w:ascii="Times New Roman" w:eastAsia="Times New Roman" w:hAnsi="Times New Roman" w:cs="Times New Roman"/>
                <w:color w:val="000000" w:themeColor="text1"/>
                <w:sz w:val="20"/>
                <w:szCs w:val="20"/>
                <w:lang w:eastAsia="ru-RU"/>
              </w:rPr>
              <w:t>Ответ засчитывается как «верный» при следующих условиях:</w:t>
            </w:r>
          </w:p>
          <w:p w:rsidR="00A16CC0" w:rsidRPr="00AC37C8" w:rsidRDefault="00A16CC0" w:rsidP="00A16CC0">
            <w:pPr>
              <w:spacing w:after="0" w:line="240" w:lineRule="auto"/>
              <w:contextualSpacing/>
              <w:jc w:val="center"/>
              <w:rPr>
                <w:rFonts w:ascii="Times New Roman" w:eastAsia="Times New Roman" w:hAnsi="Times New Roman" w:cs="Times New Roman"/>
                <w:color w:val="000000" w:themeColor="text1"/>
                <w:sz w:val="20"/>
                <w:szCs w:val="20"/>
                <w:lang w:eastAsia="ru-RU"/>
              </w:rPr>
            </w:pPr>
            <w:r w:rsidRPr="00AC37C8">
              <w:rPr>
                <w:rFonts w:ascii="Times New Roman" w:eastAsia="Times New Roman" w:hAnsi="Times New Roman" w:cs="Times New Roman"/>
                <w:color w:val="000000" w:themeColor="text1"/>
                <w:sz w:val="20"/>
                <w:szCs w:val="20"/>
                <w:lang w:eastAsia="ru-RU"/>
              </w:rPr>
              <w:t>- обучающийся правильно указал (Прокурор)</w:t>
            </w:r>
          </w:p>
        </w:tc>
      </w:tr>
      <w:tr w:rsidR="00A16CC0" w:rsidRPr="00AC37C8" w:rsidTr="00E022CA">
        <w:tc>
          <w:tcPr>
            <w:tcW w:w="988" w:type="dxa"/>
          </w:tcPr>
          <w:p w:rsidR="00A16CC0" w:rsidRPr="00527FAE" w:rsidRDefault="00A16CC0" w:rsidP="00A16CC0">
            <w:pPr>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784</w:t>
            </w:r>
          </w:p>
        </w:tc>
        <w:tc>
          <w:tcPr>
            <w:tcW w:w="4836" w:type="dxa"/>
          </w:tcPr>
          <w:p w:rsidR="00A16CC0" w:rsidRPr="00AC37C8" w:rsidRDefault="00A16CC0" w:rsidP="00A16CC0">
            <w:pPr>
              <w:spacing w:after="0" w:line="240" w:lineRule="auto"/>
              <w:contextualSpacing/>
              <w:jc w:val="both"/>
              <w:rPr>
                <w:rFonts w:ascii="Times New Roman" w:hAnsi="Times New Roman" w:cs="Times New Roman"/>
                <w:sz w:val="20"/>
                <w:szCs w:val="20"/>
              </w:rPr>
            </w:pPr>
            <w:r w:rsidRPr="00AC37C8">
              <w:rPr>
                <w:rFonts w:ascii="Times New Roman" w:hAnsi="Times New Roman" w:cs="Times New Roman"/>
                <w:sz w:val="20"/>
                <w:szCs w:val="20"/>
              </w:rPr>
              <w:t xml:space="preserve">Потерпевший по делу о разбойном нападении Х. обратился к следователю с устной просьбой о возмещении ему имущественного вреда, причиненного преступлением, и затрат, понесенных в связи с лечением. Следователь сообщил потерпевшему, что данную просьбу следует заявить в письменной форме и только после установления и </w:t>
            </w:r>
            <w:r w:rsidRPr="00AC37C8">
              <w:rPr>
                <w:rFonts w:ascii="Times New Roman" w:hAnsi="Times New Roman" w:cs="Times New Roman"/>
                <w:sz w:val="20"/>
                <w:szCs w:val="20"/>
              </w:rPr>
              <w:lastRenderedPageBreak/>
              <w:t>привлечения к ответственности лиц, совершивших преступление. В данный момент лица, подлежащие привлечению к ответственности, не установлены, и такая просьба не может быть удовлетворена.</w:t>
            </w:r>
          </w:p>
          <w:p w:rsidR="00A16CC0" w:rsidRPr="00AC37C8" w:rsidRDefault="00A16CC0" w:rsidP="00A16CC0">
            <w:pPr>
              <w:spacing w:after="0" w:line="240" w:lineRule="auto"/>
              <w:contextualSpacing/>
              <w:jc w:val="both"/>
              <w:rPr>
                <w:rFonts w:ascii="Times New Roman" w:eastAsia="Times New Roman" w:hAnsi="Times New Roman" w:cs="Times New Roman"/>
                <w:color w:val="000000" w:themeColor="text1"/>
                <w:sz w:val="20"/>
                <w:szCs w:val="20"/>
                <w:shd w:val="clear" w:color="auto" w:fill="FFFFFF"/>
                <w:lang w:eastAsia="ru-RU"/>
              </w:rPr>
            </w:pPr>
            <w:r w:rsidRPr="00AC37C8">
              <w:rPr>
                <w:rFonts w:ascii="Times New Roman" w:hAnsi="Times New Roman" w:cs="Times New Roman"/>
                <w:sz w:val="20"/>
                <w:szCs w:val="20"/>
              </w:rPr>
              <w:t>Правомерны ли действия следователя?</w:t>
            </w:r>
          </w:p>
        </w:tc>
        <w:tc>
          <w:tcPr>
            <w:tcW w:w="2912" w:type="dxa"/>
          </w:tcPr>
          <w:p w:rsidR="00A16CC0" w:rsidRPr="00AC37C8" w:rsidRDefault="00A16CC0" w:rsidP="00A16CC0">
            <w:pPr>
              <w:spacing w:after="0" w:line="240" w:lineRule="auto"/>
              <w:contextualSpacing/>
              <w:jc w:val="both"/>
              <w:rPr>
                <w:rFonts w:ascii="Times New Roman" w:eastAsia="Times New Roman" w:hAnsi="Times New Roman" w:cs="Times New Roman"/>
                <w:color w:val="000000" w:themeColor="text1"/>
                <w:sz w:val="20"/>
                <w:szCs w:val="20"/>
                <w:shd w:val="clear" w:color="auto" w:fill="FFFFFF"/>
                <w:lang w:eastAsia="ru-RU"/>
              </w:rPr>
            </w:pPr>
          </w:p>
        </w:tc>
        <w:tc>
          <w:tcPr>
            <w:tcW w:w="2912" w:type="dxa"/>
            <w:vAlign w:val="center"/>
          </w:tcPr>
          <w:p w:rsidR="00A16CC0" w:rsidRPr="00AC37C8" w:rsidRDefault="00A16CC0" w:rsidP="00A16CC0">
            <w:pPr>
              <w:spacing w:after="0" w:line="240" w:lineRule="auto"/>
              <w:contextualSpacing/>
              <w:jc w:val="both"/>
              <w:rPr>
                <w:rFonts w:ascii="Times New Roman" w:eastAsia="Times New Roman" w:hAnsi="Times New Roman" w:cs="Times New Roman"/>
                <w:color w:val="000000" w:themeColor="text1"/>
                <w:sz w:val="20"/>
                <w:szCs w:val="20"/>
                <w:lang w:eastAsia="ru-RU"/>
              </w:rPr>
            </w:pPr>
            <w:r w:rsidRPr="00AC37C8">
              <w:rPr>
                <w:rFonts w:ascii="Times New Roman" w:eastAsia="Times New Roman" w:hAnsi="Times New Roman" w:cs="Times New Roman"/>
                <w:color w:val="000000" w:themeColor="text1"/>
                <w:sz w:val="20"/>
                <w:szCs w:val="20"/>
                <w:lang w:eastAsia="ru-RU"/>
              </w:rPr>
              <w:t>Не правомерны/ Действия следователя не правомерны</w:t>
            </w:r>
          </w:p>
        </w:tc>
        <w:tc>
          <w:tcPr>
            <w:tcW w:w="2912" w:type="dxa"/>
            <w:vAlign w:val="center"/>
          </w:tcPr>
          <w:p w:rsidR="00A16CC0" w:rsidRPr="00AC37C8" w:rsidRDefault="00A16CC0" w:rsidP="00A16CC0">
            <w:pPr>
              <w:spacing w:after="0" w:line="240" w:lineRule="auto"/>
              <w:contextualSpacing/>
              <w:jc w:val="center"/>
              <w:rPr>
                <w:rFonts w:ascii="Times New Roman" w:hAnsi="Times New Roman" w:cs="Times New Roman"/>
                <w:sz w:val="20"/>
                <w:szCs w:val="20"/>
              </w:rPr>
            </w:pPr>
            <w:r w:rsidRPr="00AC37C8">
              <w:rPr>
                <w:rFonts w:ascii="Times New Roman" w:hAnsi="Times New Roman" w:cs="Times New Roman"/>
                <w:sz w:val="20"/>
                <w:szCs w:val="20"/>
              </w:rPr>
              <w:t>Ответ засчитывается как «верный» при следующих условиях:</w:t>
            </w:r>
          </w:p>
          <w:p w:rsidR="00A16CC0" w:rsidRPr="00AC37C8" w:rsidRDefault="00A16CC0" w:rsidP="00A16CC0">
            <w:pPr>
              <w:spacing w:after="0" w:line="240" w:lineRule="auto"/>
              <w:contextualSpacing/>
              <w:jc w:val="center"/>
              <w:rPr>
                <w:rFonts w:ascii="Times New Roman" w:eastAsia="Times New Roman" w:hAnsi="Times New Roman" w:cs="Times New Roman"/>
                <w:color w:val="000000" w:themeColor="text1"/>
                <w:sz w:val="20"/>
                <w:szCs w:val="20"/>
                <w:lang w:eastAsia="ru-RU"/>
              </w:rPr>
            </w:pPr>
            <w:r w:rsidRPr="00AC37C8">
              <w:rPr>
                <w:rFonts w:ascii="Times New Roman" w:hAnsi="Times New Roman" w:cs="Times New Roman"/>
                <w:sz w:val="20"/>
                <w:szCs w:val="20"/>
              </w:rPr>
              <w:t>- обучающимся дан ответ на вопрос задачи «Не правомерны» или « Действия следователя не правомерны »</w:t>
            </w:r>
          </w:p>
        </w:tc>
      </w:tr>
      <w:tr w:rsidR="00A16CC0" w:rsidRPr="00AC37C8" w:rsidTr="00E022CA">
        <w:tc>
          <w:tcPr>
            <w:tcW w:w="988" w:type="dxa"/>
          </w:tcPr>
          <w:p w:rsidR="00A16CC0" w:rsidRPr="00527FAE" w:rsidRDefault="00A16CC0" w:rsidP="00A16CC0">
            <w:pPr>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785</w:t>
            </w:r>
          </w:p>
        </w:tc>
        <w:tc>
          <w:tcPr>
            <w:tcW w:w="4836" w:type="dxa"/>
          </w:tcPr>
          <w:p w:rsidR="00A16CC0" w:rsidRPr="00AC37C8" w:rsidRDefault="00A16CC0" w:rsidP="00A16CC0">
            <w:pPr>
              <w:spacing w:after="0" w:line="240" w:lineRule="auto"/>
              <w:contextualSpacing/>
              <w:jc w:val="both"/>
              <w:rPr>
                <w:rFonts w:ascii="Times New Roman" w:hAnsi="Times New Roman" w:cs="Times New Roman"/>
                <w:sz w:val="20"/>
                <w:szCs w:val="20"/>
              </w:rPr>
            </w:pPr>
            <w:r w:rsidRPr="00AC37C8">
              <w:rPr>
                <w:rFonts w:ascii="Times New Roman" w:hAnsi="Times New Roman" w:cs="Times New Roman"/>
                <w:sz w:val="20"/>
                <w:szCs w:val="20"/>
              </w:rPr>
              <w:t>При рассмотрении уголовного дела по обвинению И. в совершении разбойного нападения на А. государственный обвинитель счел необходимым заявить ходатайство об изменении объема обвинения. Потерпевший А., не согласный с таким заявлением прокурора, решил подать жалобу на его действия в суд.</w:t>
            </w:r>
          </w:p>
          <w:p w:rsidR="00A16CC0" w:rsidRPr="00AC37C8" w:rsidRDefault="00A16CC0" w:rsidP="00A16CC0">
            <w:pPr>
              <w:spacing w:after="0" w:line="240" w:lineRule="auto"/>
              <w:contextualSpacing/>
              <w:jc w:val="both"/>
              <w:rPr>
                <w:rFonts w:ascii="Times New Roman" w:eastAsia="Times New Roman" w:hAnsi="Times New Roman" w:cs="Times New Roman"/>
                <w:color w:val="000000" w:themeColor="text1"/>
                <w:sz w:val="20"/>
                <w:szCs w:val="20"/>
                <w:shd w:val="clear" w:color="auto" w:fill="FFFFFF"/>
                <w:lang w:eastAsia="ru-RU"/>
              </w:rPr>
            </w:pPr>
            <w:r w:rsidRPr="00AC37C8">
              <w:rPr>
                <w:rFonts w:ascii="Times New Roman" w:hAnsi="Times New Roman" w:cs="Times New Roman"/>
                <w:sz w:val="20"/>
                <w:szCs w:val="20"/>
              </w:rPr>
              <w:t>Может ли А. обжаловать действия государственного обвинителя в заданной ситуации судье?</w:t>
            </w:r>
          </w:p>
        </w:tc>
        <w:tc>
          <w:tcPr>
            <w:tcW w:w="2912" w:type="dxa"/>
          </w:tcPr>
          <w:p w:rsidR="00A16CC0" w:rsidRPr="00AC37C8" w:rsidRDefault="00A16CC0" w:rsidP="00A16CC0">
            <w:pPr>
              <w:spacing w:after="0" w:line="240" w:lineRule="auto"/>
              <w:contextualSpacing/>
              <w:jc w:val="both"/>
              <w:rPr>
                <w:rFonts w:ascii="Times New Roman" w:eastAsia="Times New Roman" w:hAnsi="Times New Roman" w:cs="Times New Roman"/>
                <w:color w:val="000000" w:themeColor="text1"/>
                <w:sz w:val="20"/>
                <w:szCs w:val="20"/>
                <w:shd w:val="clear" w:color="auto" w:fill="FFFFFF"/>
                <w:lang w:eastAsia="ru-RU"/>
              </w:rPr>
            </w:pPr>
          </w:p>
        </w:tc>
        <w:tc>
          <w:tcPr>
            <w:tcW w:w="2912" w:type="dxa"/>
            <w:vAlign w:val="center"/>
          </w:tcPr>
          <w:p w:rsidR="00A16CC0" w:rsidRPr="00AC37C8" w:rsidRDefault="00A16CC0" w:rsidP="00A16CC0">
            <w:pPr>
              <w:spacing w:after="0" w:line="240" w:lineRule="auto"/>
              <w:contextualSpacing/>
              <w:jc w:val="both"/>
              <w:rPr>
                <w:rFonts w:ascii="Times New Roman" w:eastAsia="Times New Roman" w:hAnsi="Times New Roman" w:cs="Times New Roman"/>
                <w:color w:val="000000" w:themeColor="text1"/>
                <w:sz w:val="20"/>
                <w:szCs w:val="20"/>
                <w:lang w:eastAsia="ru-RU"/>
              </w:rPr>
            </w:pPr>
            <w:r w:rsidRPr="00AC37C8">
              <w:rPr>
                <w:rFonts w:ascii="Times New Roman" w:hAnsi="Times New Roman" w:cs="Times New Roman"/>
                <w:sz w:val="20"/>
                <w:szCs w:val="20"/>
              </w:rPr>
              <w:t>Да/ Может</w:t>
            </w:r>
          </w:p>
        </w:tc>
        <w:tc>
          <w:tcPr>
            <w:tcW w:w="2912" w:type="dxa"/>
          </w:tcPr>
          <w:p w:rsidR="00A16CC0" w:rsidRPr="00AC37C8" w:rsidRDefault="00A16CC0" w:rsidP="00A16CC0">
            <w:pPr>
              <w:spacing w:after="0" w:line="240" w:lineRule="auto"/>
              <w:contextualSpacing/>
              <w:jc w:val="center"/>
              <w:rPr>
                <w:rFonts w:ascii="Times New Roman" w:hAnsi="Times New Roman" w:cs="Times New Roman"/>
                <w:sz w:val="20"/>
                <w:szCs w:val="20"/>
              </w:rPr>
            </w:pPr>
            <w:r w:rsidRPr="00AC37C8">
              <w:rPr>
                <w:rFonts w:ascii="Times New Roman" w:hAnsi="Times New Roman" w:cs="Times New Roman"/>
                <w:sz w:val="20"/>
                <w:szCs w:val="20"/>
              </w:rPr>
              <w:t>Ответ засчитывается как «верный» при следующих условиях:</w:t>
            </w:r>
          </w:p>
          <w:p w:rsidR="00A16CC0" w:rsidRPr="00AC37C8" w:rsidRDefault="00A16CC0" w:rsidP="00A16CC0">
            <w:pPr>
              <w:spacing w:after="0" w:line="240" w:lineRule="auto"/>
              <w:contextualSpacing/>
              <w:jc w:val="center"/>
              <w:rPr>
                <w:rFonts w:ascii="Times New Roman" w:eastAsia="Times New Roman" w:hAnsi="Times New Roman" w:cs="Times New Roman"/>
                <w:color w:val="000000" w:themeColor="text1"/>
                <w:sz w:val="20"/>
                <w:szCs w:val="20"/>
                <w:lang w:eastAsia="ru-RU"/>
              </w:rPr>
            </w:pPr>
            <w:r w:rsidRPr="00AC37C8">
              <w:rPr>
                <w:rFonts w:ascii="Times New Roman" w:hAnsi="Times New Roman" w:cs="Times New Roman"/>
                <w:sz w:val="20"/>
                <w:szCs w:val="20"/>
              </w:rPr>
              <w:t>- обучающимся дан ответ на вопрос задачи «Да» и (или) «Может»</w:t>
            </w:r>
          </w:p>
        </w:tc>
      </w:tr>
      <w:tr w:rsidR="00A16CC0" w:rsidRPr="00AC37C8" w:rsidTr="00E022CA">
        <w:tc>
          <w:tcPr>
            <w:tcW w:w="988" w:type="dxa"/>
          </w:tcPr>
          <w:p w:rsidR="00A16CC0" w:rsidRPr="00527FAE" w:rsidRDefault="00A16CC0" w:rsidP="00A16CC0">
            <w:pPr>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786</w:t>
            </w:r>
          </w:p>
        </w:tc>
        <w:tc>
          <w:tcPr>
            <w:tcW w:w="4836" w:type="dxa"/>
          </w:tcPr>
          <w:p w:rsidR="00A16CC0" w:rsidRPr="00AC37C8" w:rsidRDefault="00A16CC0" w:rsidP="00A16CC0">
            <w:pPr>
              <w:spacing w:after="0" w:line="240" w:lineRule="auto"/>
              <w:contextualSpacing/>
              <w:jc w:val="both"/>
              <w:rPr>
                <w:rFonts w:ascii="Times New Roman" w:hAnsi="Times New Roman" w:cs="Times New Roman"/>
                <w:color w:val="000000" w:themeColor="text1"/>
                <w:sz w:val="20"/>
                <w:szCs w:val="20"/>
              </w:rPr>
            </w:pPr>
            <w:r w:rsidRPr="00AC37C8">
              <w:rPr>
                <w:rFonts w:ascii="Times New Roman" w:hAnsi="Times New Roman" w:cs="Times New Roman"/>
                <w:color w:val="000000" w:themeColor="text1"/>
                <w:sz w:val="20"/>
                <w:szCs w:val="20"/>
              </w:rPr>
              <w:t xml:space="preserve">Следователю К. необходимо было установить наличие особых примет на теле у подозреваемой Б., однако та отказалась от освидетельствования в присутствии следователя. Следователь принял решение о принудительном освидетельствовании. </w:t>
            </w:r>
          </w:p>
          <w:p w:rsidR="00A16CC0" w:rsidRPr="00AC37C8" w:rsidRDefault="00A16CC0" w:rsidP="00A16CC0">
            <w:pPr>
              <w:spacing w:after="0" w:line="240" w:lineRule="auto"/>
              <w:contextualSpacing/>
              <w:jc w:val="both"/>
              <w:rPr>
                <w:rFonts w:ascii="Times New Roman" w:eastAsia="Times New Roman" w:hAnsi="Times New Roman" w:cs="Times New Roman"/>
                <w:color w:val="000000" w:themeColor="text1"/>
                <w:sz w:val="20"/>
                <w:szCs w:val="20"/>
                <w:shd w:val="clear" w:color="auto" w:fill="FFFFFF"/>
                <w:lang w:eastAsia="ru-RU"/>
              </w:rPr>
            </w:pPr>
            <w:r w:rsidRPr="00AC37C8">
              <w:rPr>
                <w:rFonts w:ascii="Times New Roman" w:eastAsia="Times New Roman" w:hAnsi="Times New Roman" w:cs="Times New Roman"/>
                <w:color w:val="000000" w:themeColor="text1"/>
                <w:sz w:val="20"/>
                <w:szCs w:val="20"/>
                <w:shd w:val="clear" w:color="auto" w:fill="FFFFFF"/>
                <w:lang w:eastAsia="ru-RU"/>
              </w:rPr>
              <w:t>Правомерны ли действия следователя?</w:t>
            </w:r>
          </w:p>
        </w:tc>
        <w:tc>
          <w:tcPr>
            <w:tcW w:w="2912" w:type="dxa"/>
          </w:tcPr>
          <w:p w:rsidR="00A16CC0" w:rsidRPr="00AC37C8" w:rsidRDefault="00A16CC0" w:rsidP="00A16CC0">
            <w:pPr>
              <w:spacing w:after="0" w:line="240" w:lineRule="auto"/>
              <w:contextualSpacing/>
              <w:jc w:val="both"/>
              <w:rPr>
                <w:rFonts w:ascii="Times New Roman" w:eastAsia="Times New Roman" w:hAnsi="Times New Roman" w:cs="Times New Roman"/>
                <w:color w:val="000000" w:themeColor="text1"/>
                <w:sz w:val="20"/>
                <w:szCs w:val="20"/>
                <w:shd w:val="clear" w:color="auto" w:fill="FFFFFF"/>
                <w:lang w:eastAsia="ru-RU"/>
              </w:rPr>
            </w:pPr>
          </w:p>
        </w:tc>
        <w:tc>
          <w:tcPr>
            <w:tcW w:w="2912" w:type="dxa"/>
            <w:vAlign w:val="center"/>
          </w:tcPr>
          <w:p w:rsidR="00A16CC0" w:rsidRPr="00AC37C8" w:rsidRDefault="00A16CC0" w:rsidP="00A16CC0">
            <w:pPr>
              <w:spacing w:after="0" w:line="240" w:lineRule="auto"/>
              <w:contextualSpacing/>
              <w:jc w:val="both"/>
              <w:rPr>
                <w:rFonts w:ascii="Times New Roman" w:eastAsia="Times New Roman" w:hAnsi="Times New Roman" w:cs="Times New Roman"/>
                <w:color w:val="000000" w:themeColor="text1"/>
                <w:sz w:val="20"/>
                <w:szCs w:val="20"/>
                <w:lang w:eastAsia="ru-RU"/>
              </w:rPr>
            </w:pPr>
            <w:r w:rsidRPr="00AC37C8">
              <w:rPr>
                <w:rFonts w:ascii="Times New Roman" w:hAnsi="Times New Roman" w:cs="Times New Roman"/>
                <w:sz w:val="20"/>
                <w:szCs w:val="20"/>
              </w:rPr>
              <w:t>Не правомерны/ Действия следователя не правомерны</w:t>
            </w:r>
          </w:p>
        </w:tc>
        <w:tc>
          <w:tcPr>
            <w:tcW w:w="2912" w:type="dxa"/>
          </w:tcPr>
          <w:p w:rsidR="00A16CC0" w:rsidRPr="00AC37C8" w:rsidRDefault="00A16CC0" w:rsidP="00A16CC0">
            <w:pPr>
              <w:spacing w:after="0" w:line="240" w:lineRule="auto"/>
              <w:contextualSpacing/>
              <w:jc w:val="center"/>
              <w:rPr>
                <w:rFonts w:ascii="Times New Roman" w:hAnsi="Times New Roman" w:cs="Times New Roman"/>
                <w:sz w:val="20"/>
                <w:szCs w:val="20"/>
              </w:rPr>
            </w:pPr>
            <w:r w:rsidRPr="00AC37C8">
              <w:rPr>
                <w:rFonts w:ascii="Times New Roman" w:hAnsi="Times New Roman" w:cs="Times New Roman"/>
                <w:sz w:val="20"/>
                <w:szCs w:val="20"/>
              </w:rPr>
              <w:t>Ответ засчитывается как «верный» при следующих условиях:</w:t>
            </w:r>
          </w:p>
          <w:p w:rsidR="00A16CC0" w:rsidRPr="00AC37C8" w:rsidRDefault="00A16CC0" w:rsidP="00A16CC0">
            <w:pPr>
              <w:spacing w:after="0" w:line="240" w:lineRule="auto"/>
              <w:contextualSpacing/>
              <w:jc w:val="center"/>
              <w:rPr>
                <w:rFonts w:ascii="Times New Roman" w:eastAsia="Times New Roman" w:hAnsi="Times New Roman" w:cs="Times New Roman"/>
                <w:color w:val="000000" w:themeColor="text1"/>
                <w:sz w:val="20"/>
                <w:szCs w:val="20"/>
                <w:lang w:eastAsia="ru-RU"/>
              </w:rPr>
            </w:pPr>
            <w:r w:rsidRPr="00AC37C8">
              <w:rPr>
                <w:rFonts w:ascii="Times New Roman" w:hAnsi="Times New Roman" w:cs="Times New Roman"/>
                <w:sz w:val="20"/>
                <w:szCs w:val="20"/>
              </w:rPr>
              <w:t>- обучающимся дан ответ на вопрос задачи «Не правомерны» или « Действия следователя не правомерны ».</w:t>
            </w:r>
          </w:p>
        </w:tc>
      </w:tr>
      <w:tr w:rsidR="00A16CC0" w:rsidRPr="00AC37C8" w:rsidTr="00E022CA">
        <w:tc>
          <w:tcPr>
            <w:tcW w:w="988" w:type="dxa"/>
          </w:tcPr>
          <w:p w:rsidR="00A16CC0" w:rsidRPr="00527FAE" w:rsidRDefault="00A16CC0" w:rsidP="00A16CC0">
            <w:pPr>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787</w:t>
            </w:r>
          </w:p>
        </w:tc>
        <w:tc>
          <w:tcPr>
            <w:tcW w:w="4836" w:type="dxa"/>
          </w:tcPr>
          <w:p w:rsidR="00A16CC0" w:rsidRPr="00AC37C8" w:rsidRDefault="00A16CC0" w:rsidP="00A16CC0">
            <w:pPr>
              <w:spacing w:after="0" w:line="240" w:lineRule="auto"/>
              <w:contextualSpacing/>
              <w:jc w:val="both"/>
              <w:rPr>
                <w:rFonts w:ascii="Times New Roman" w:eastAsia="Times New Roman" w:hAnsi="Times New Roman" w:cs="Times New Roman"/>
                <w:color w:val="000000" w:themeColor="text1"/>
                <w:sz w:val="20"/>
                <w:szCs w:val="20"/>
                <w:shd w:val="clear" w:color="auto" w:fill="FFFFFF"/>
                <w:lang w:eastAsia="ru-RU"/>
              </w:rPr>
            </w:pPr>
            <w:r w:rsidRPr="00AC37C8">
              <w:rPr>
                <w:rFonts w:ascii="Times New Roman" w:eastAsia="Times New Roman" w:hAnsi="Times New Roman" w:cs="Times New Roman"/>
                <w:color w:val="000000" w:themeColor="text1"/>
                <w:sz w:val="20"/>
                <w:szCs w:val="20"/>
                <w:shd w:val="clear" w:color="auto" w:fill="FFFFFF"/>
                <w:lang w:eastAsia="ru-RU"/>
              </w:rPr>
              <w:t xml:space="preserve">К кому применяется обязательство о явке? </w:t>
            </w:r>
          </w:p>
          <w:p w:rsidR="00A16CC0" w:rsidRPr="00AC37C8" w:rsidRDefault="00A16CC0" w:rsidP="00A16CC0">
            <w:pPr>
              <w:spacing w:after="0" w:line="240" w:lineRule="auto"/>
              <w:contextualSpacing/>
              <w:jc w:val="both"/>
              <w:rPr>
                <w:rFonts w:ascii="Times New Roman" w:eastAsia="Times New Roman" w:hAnsi="Times New Roman" w:cs="Times New Roman"/>
                <w:color w:val="000000" w:themeColor="text1"/>
                <w:sz w:val="20"/>
                <w:szCs w:val="20"/>
                <w:shd w:val="clear" w:color="auto" w:fill="FFFFFF"/>
                <w:lang w:eastAsia="ru-RU"/>
              </w:rPr>
            </w:pPr>
            <w:r w:rsidRPr="00AC37C8">
              <w:rPr>
                <w:rFonts w:ascii="Times New Roman" w:eastAsia="Times New Roman" w:hAnsi="Times New Roman" w:cs="Times New Roman"/>
                <w:color w:val="000000" w:themeColor="text1"/>
                <w:sz w:val="20"/>
                <w:szCs w:val="20"/>
                <w:shd w:val="clear" w:color="auto" w:fill="FFFFFF"/>
                <w:lang w:eastAsia="ru-RU"/>
              </w:rPr>
              <w:t xml:space="preserve">Назовите менее трех участников </w:t>
            </w:r>
          </w:p>
        </w:tc>
        <w:tc>
          <w:tcPr>
            <w:tcW w:w="2912" w:type="dxa"/>
          </w:tcPr>
          <w:p w:rsidR="00A16CC0" w:rsidRPr="00AC37C8" w:rsidRDefault="00A16CC0" w:rsidP="00A16CC0">
            <w:pPr>
              <w:spacing w:after="0" w:line="240" w:lineRule="auto"/>
              <w:contextualSpacing/>
              <w:jc w:val="both"/>
              <w:rPr>
                <w:rFonts w:ascii="Times New Roman" w:eastAsia="Times New Roman" w:hAnsi="Times New Roman" w:cs="Times New Roman"/>
                <w:color w:val="000000" w:themeColor="text1"/>
                <w:sz w:val="20"/>
                <w:szCs w:val="20"/>
                <w:shd w:val="clear" w:color="auto" w:fill="FFFFFF"/>
                <w:lang w:eastAsia="ru-RU"/>
              </w:rPr>
            </w:pPr>
          </w:p>
        </w:tc>
        <w:tc>
          <w:tcPr>
            <w:tcW w:w="2912" w:type="dxa"/>
          </w:tcPr>
          <w:p w:rsidR="00A16CC0" w:rsidRPr="00AC37C8" w:rsidRDefault="00A16CC0" w:rsidP="00A16CC0">
            <w:pPr>
              <w:spacing w:after="0" w:line="240" w:lineRule="auto"/>
              <w:contextualSpacing/>
              <w:jc w:val="both"/>
              <w:rPr>
                <w:rFonts w:ascii="Times New Roman" w:eastAsia="Times New Roman" w:hAnsi="Times New Roman" w:cs="Times New Roman"/>
                <w:color w:val="000000" w:themeColor="text1"/>
                <w:sz w:val="20"/>
                <w:szCs w:val="20"/>
                <w:lang w:eastAsia="ru-RU"/>
              </w:rPr>
            </w:pPr>
            <w:r w:rsidRPr="00AC37C8">
              <w:rPr>
                <w:rFonts w:ascii="Times New Roman" w:eastAsia="Times New Roman" w:hAnsi="Times New Roman" w:cs="Times New Roman"/>
                <w:color w:val="000000" w:themeColor="text1"/>
                <w:sz w:val="20"/>
                <w:szCs w:val="20"/>
                <w:lang w:eastAsia="ru-RU"/>
              </w:rPr>
              <w:t>подозреваемому, обвиняемому, потерпевшему, свидетелю</w:t>
            </w:r>
          </w:p>
        </w:tc>
        <w:tc>
          <w:tcPr>
            <w:tcW w:w="2912" w:type="dxa"/>
            <w:vAlign w:val="center"/>
          </w:tcPr>
          <w:p w:rsidR="00A16CC0" w:rsidRPr="00AC37C8" w:rsidRDefault="00A16CC0" w:rsidP="00A16CC0">
            <w:pPr>
              <w:spacing w:after="0" w:line="240" w:lineRule="auto"/>
              <w:contextualSpacing/>
              <w:jc w:val="center"/>
              <w:rPr>
                <w:rFonts w:ascii="Times New Roman" w:eastAsia="Times New Roman" w:hAnsi="Times New Roman" w:cs="Times New Roman"/>
                <w:color w:val="000000" w:themeColor="text1"/>
                <w:sz w:val="20"/>
                <w:szCs w:val="20"/>
                <w:lang w:eastAsia="ru-RU"/>
              </w:rPr>
            </w:pPr>
            <w:r w:rsidRPr="00AC37C8">
              <w:rPr>
                <w:rFonts w:ascii="Times New Roman" w:eastAsia="Times New Roman" w:hAnsi="Times New Roman" w:cs="Times New Roman"/>
                <w:color w:val="000000" w:themeColor="text1"/>
                <w:sz w:val="20"/>
                <w:szCs w:val="20"/>
                <w:lang w:eastAsia="ru-RU"/>
              </w:rPr>
              <w:t>Ответ засчитывается как «верный» при следующих условиях:</w:t>
            </w:r>
          </w:p>
          <w:p w:rsidR="00A16CC0" w:rsidRPr="00AC37C8" w:rsidRDefault="00A16CC0" w:rsidP="00A16CC0">
            <w:pPr>
              <w:spacing w:after="0" w:line="240" w:lineRule="auto"/>
              <w:contextualSpacing/>
              <w:jc w:val="center"/>
              <w:rPr>
                <w:rFonts w:ascii="Times New Roman" w:eastAsia="Times New Roman" w:hAnsi="Times New Roman" w:cs="Times New Roman"/>
                <w:color w:val="000000" w:themeColor="text1"/>
                <w:sz w:val="20"/>
                <w:szCs w:val="20"/>
                <w:lang w:eastAsia="ru-RU"/>
              </w:rPr>
            </w:pPr>
            <w:r w:rsidRPr="00AC37C8">
              <w:rPr>
                <w:rFonts w:ascii="Times New Roman" w:eastAsia="Times New Roman" w:hAnsi="Times New Roman" w:cs="Times New Roman"/>
                <w:color w:val="000000" w:themeColor="text1"/>
                <w:sz w:val="20"/>
                <w:szCs w:val="20"/>
                <w:lang w:eastAsia="ru-RU"/>
              </w:rPr>
              <w:t xml:space="preserve">- обучающимся правильно не менее 3 или всех участников в отношении которых применяется обязательство о явке  </w:t>
            </w:r>
          </w:p>
        </w:tc>
      </w:tr>
      <w:tr w:rsidR="00A16CC0" w:rsidRPr="00AC37C8" w:rsidTr="00E022CA">
        <w:tc>
          <w:tcPr>
            <w:tcW w:w="988" w:type="dxa"/>
          </w:tcPr>
          <w:p w:rsidR="00A16CC0" w:rsidRPr="00527FAE" w:rsidRDefault="00A16CC0" w:rsidP="00A16CC0">
            <w:pPr>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788</w:t>
            </w:r>
          </w:p>
        </w:tc>
        <w:tc>
          <w:tcPr>
            <w:tcW w:w="4836" w:type="dxa"/>
          </w:tcPr>
          <w:p w:rsidR="00A16CC0" w:rsidRPr="00AC37C8" w:rsidRDefault="00A16CC0" w:rsidP="00A16CC0">
            <w:pPr>
              <w:spacing w:after="0" w:line="240" w:lineRule="auto"/>
              <w:contextualSpacing/>
              <w:jc w:val="both"/>
              <w:rPr>
                <w:rFonts w:ascii="Times New Roman" w:eastAsia="Times New Roman" w:hAnsi="Times New Roman" w:cs="Times New Roman"/>
                <w:color w:val="000000" w:themeColor="text1"/>
                <w:sz w:val="20"/>
                <w:szCs w:val="20"/>
                <w:shd w:val="clear" w:color="auto" w:fill="FFFFFF"/>
                <w:lang w:eastAsia="ru-RU"/>
              </w:rPr>
            </w:pPr>
            <w:r w:rsidRPr="00AC37C8">
              <w:rPr>
                <w:rFonts w:ascii="Times New Roman" w:eastAsia="Times New Roman" w:hAnsi="Times New Roman" w:cs="Times New Roman"/>
                <w:color w:val="000000" w:themeColor="text1"/>
                <w:sz w:val="20"/>
                <w:szCs w:val="20"/>
                <w:shd w:val="clear" w:color="auto" w:fill="FFFFFF"/>
                <w:lang w:eastAsia="ru-RU"/>
              </w:rPr>
              <w:t>Какими процессуальными документами разрешаются заявленные ходатайства?</w:t>
            </w:r>
          </w:p>
        </w:tc>
        <w:tc>
          <w:tcPr>
            <w:tcW w:w="2912" w:type="dxa"/>
          </w:tcPr>
          <w:p w:rsidR="00A16CC0" w:rsidRPr="00AC37C8" w:rsidRDefault="00A16CC0" w:rsidP="00A16CC0">
            <w:pPr>
              <w:spacing w:after="0" w:line="240" w:lineRule="auto"/>
              <w:contextualSpacing/>
              <w:jc w:val="both"/>
              <w:rPr>
                <w:rFonts w:ascii="Times New Roman" w:eastAsia="Times New Roman" w:hAnsi="Times New Roman" w:cs="Times New Roman"/>
                <w:color w:val="000000" w:themeColor="text1"/>
                <w:sz w:val="20"/>
                <w:szCs w:val="20"/>
                <w:shd w:val="clear" w:color="auto" w:fill="FFFFFF"/>
                <w:lang w:eastAsia="ru-RU"/>
              </w:rPr>
            </w:pPr>
          </w:p>
        </w:tc>
        <w:tc>
          <w:tcPr>
            <w:tcW w:w="2912" w:type="dxa"/>
          </w:tcPr>
          <w:p w:rsidR="00A16CC0" w:rsidRPr="00AC37C8" w:rsidRDefault="00A16CC0" w:rsidP="00A16CC0">
            <w:pPr>
              <w:spacing w:after="0" w:line="240" w:lineRule="auto"/>
              <w:contextualSpacing/>
              <w:jc w:val="center"/>
              <w:rPr>
                <w:rFonts w:ascii="Times New Roman" w:eastAsia="Times New Roman" w:hAnsi="Times New Roman" w:cs="Times New Roman"/>
                <w:color w:val="000000" w:themeColor="text1"/>
                <w:sz w:val="20"/>
                <w:szCs w:val="20"/>
                <w:lang w:eastAsia="ru-RU"/>
              </w:rPr>
            </w:pPr>
            <w:r w:rsidRPr="00AC37C8">
              <w:rPr>
                <w:rFonts w:ascii="Times New Roman" w:eastAsia="Times New Roman" w:hAnsi="Times New Roman" w:cs="Times New Roman"/>
                <w:color w:val="000000" w:themeColor="text1"/>
                <w:sz w:val="20"/>
                <w:szCs w:val="20"/>
                <w:lang w:eastAsia="ru-RU"/>
              </w:rPr>
              <w:t>Постановлением или определением</w:t>
            </w:r>
          </w:p>
        </w:tc>
        <w:tc>
          <w:tcPr>
            <w:tcW w:w="2912" w:type="dxa"/>
            <w:vAlign w:val="center"/>
          </w:tcPr>
          <w:p w:rsidR="00A16CC0" w:rsidRPr="00AC37C8" w:rsidRDefault="00A16CC0" w:rsidP="00A16CC0">
            <w:pPr>
              <w:spacing w:after="0" w:line="240" w:lineRule="auto"/>
              <w:contextualSpacing/>
              <w:jc w:val="center"/>
              <w:rPr>
                <w:rFonts w:ascii="Times New Roman" w:eastAsia="Times New Roman" w:hAnsi="Times New Roman" w:cs="Times New Roman"/>
                <w:color w:val="000000" w:themeColor="text1"/>
                <w:sz w:val="20"/>
                <w:szCs w:val="20"/>
                <w:lang w:eastAsia="ru-RU"/>
              </w:rPr>
            </w:pPr>
            <w:r w:rsidRPr="00AC37C8">
              <w:rPr>
                <w:rFonts w:ascii="Times New Roman" w:eastAsia="Times New Roman" w:hAnsi="Times New Roman" w:cs="Times New Roman"/>
                <w:color w:val="000000" w:themeColor="text1"/>
                <w:sz w:val="20"/>
                <w:szCs w:val="20"/>
                <w:lang w:eastAsia="ru-RU"/>
              </w:rPr>
              <w:t>Ответ засчитывается как «верный» при следующих условиях:</w:t>
            </w:r>
          </w:p>
          <w:p w:rsidR="00A16CC0" w:rsidRPr="00AC37C8" w:rsidRDefault="00A16CC0" w:rsidP="00A16CC0">
            <w:pPr>
              <w:spacing w:after="0" w:line="240" w:lineRule="auto"/>
              <w:contextualSpacing/>
              <w:jc w:val="center"/>
              <w:rPr>
                <w:rFonts w:ascii="Times New Roman" w:eastAsia="Times New Roman" w:hAnsi="Times New Roman" w:cs="Times New Roman"/>
                <w:color w:val="000000" w:themeColor="text1"/>
                <w:sz w:val="20"/>
                <w:szCs w:val="20"/>
                <w:lang w:eastAsia="ru-RU"/>
              </w:rPr>
            </w:pPr>
            <w:r w:rsidRPr="00AC37C8">
              <w:rPr>
                <w:rFonts w:ascii="Times New Roman" w:eastAsia="Times New Roman" w:hAnsi="Times New Roman" w:cs="Times New Roman"/>
                <w:color w:val="000000" w:themeColor="text1"/>
                <w:sz w:val="20"/>
                <w:szCs w:val="20"/>
                <w:lang w:eastAsia="ru-RU"/>
              </w:rPr>
              <w:t>- обучающийся указал один из или оба правильных ответа (Постановлением или определением )</w:t>
            </w:r>
          </w:p>
        </w:tc>
      </w:tr>
      <w:tr w:rsidR="00A16CC0" w:rsidRPr="00AC37C8" w:rsidTr="00552FB9">
        <w:tc>
          <w:tcPr>
            <w:tcW w:w="14560" w:type="dxa"/>
            <w:gridSpan w:val="5"/>
          </w:tcPr>
          <w:p w:rsidR="00A16CC0" w:rsidRPr="00AC37C8" w:rsidRDefault="00A16CC0" w:rsidP="00A16CC0">
            <w:pPr>
              <w:tabs>
                <w:tab w:val="center" w:pos="7285"/>
                <w:tab w:val="left" w:pos="7980"/>
              </w:tabs>
              <w:spacing w:after="0" w:line="240" w:lineRule="auto"/>
              <w:contextualSpacing/>
              <w:jc w:val="center"/>
              <w:rPr>
                <w:rFonts w:ascii="Times New Roman" w:hAnsi="Times New Roman" w:cs="Times New Roman"/>
                <w:b/>
                <w:sz w:val="20"/>
                <w:szCs w:val="20"/>
              </w:rPr>
            </w:pPr>
            <w:r w:rsidRPr="00AC37C8">
              <w:rPr>
                <w:rFonts w:ascii="Times New Roman" w:hAnsi="Times New Roman" w:cs="Times New Roman"/>
                <w:sz w:val="20"/>
                <w:szCs w:val="20"/>
              </w:rPr>
              <w:t>ПК 2.2. Систематизировать нормативные правовые акты и обобщать правоприменительную практику по вопросам расследования и предупреждения преступлений и иных правонарушений</w:t>
            </w:r>
          </w:p>
        </w:tc>
      </w:tr>
      <w:tr w:rsidR="00A16CC0" w:rsidRPr="00AC37C8" w:rsidTr="00E022CA">
        <w:tc>
          <w:tcPr>
            <w:tcW w:w="988" w:type="dxa"/>
          </w:tcPr>
          <w:p w:rsidR="00A16CC0" w:rsidRPr="00527FAE" w:rsidRDefault="00A16CC0" w:rsidP="00A16CC0">
            <w:pPr>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lastRenderedPageBreak/>
              <w:t>789</w:t>
            </w:r>
          </w:p>
        </w:tc>
        <w:tc>
          <w:tcPr>
            <w:tcW w:w="4836" w:type="dxa"/>
          </w:tcPr>
          <w:p w:rsidR="00A16CC0" w:rsidRPr="00AC37C8" w:rsidRDefault="00A16CC0" w:rsidP="00A16CC0">
            <w:pPr>
              <w:spacing w:after="0" w:line="240" w:lineRule="auto"/>
              <w:contextualSpacing/>
              <w:jc w:val="both"/>
              <w:rPr>
                <w:rFonts w:ascii="Times New Roman" w:hAnsi="Times New Roman" w:cs="Times New Roman"/>
                <w:sz w:val="20"/>
                <w:szCs w:val="20"/>
              </w:rPr>
            </w:pPr>
            <w:r w:rsidRPr="00AC37C8">
              <w:rPr>
                <w:rFonts w:ascii="Times New Roman" w:hAnsi="Times New Roman" w:cs="Times New Roman"/>
                <w:sz w:val="20"/>
                <w:szCs w:val="20"/>
              </w:rPr>
              <w:t>Нужно ли при получении доказательств  соблюдать процессуальную форму?</w:t>
            </w:r>
          </w:p>
          <w:p w:rsidR="00A16CC0" w:rsidRPr="00AC37C8" w:rsidRDefault="00A16CC0" w:rsidP="00A16CC0">
            <w:pPr>
              <w:tabs>
                <w:tab w:val="center" w:pos="7285"/>
                <w:tab w:val="left" w:pos="7980"/>
              </w:tabs>
              <w:spacing w:after="0" w:line="240" w:lineRule="auto"/>
              <w:contextualSpacing/>
              <w:jc w:val="center"/>
              <w:rPr>
                <w:rFonts w:ascii="Times New Roman" w:hAnsi="Times New Roman" w:cs="Times New Roman"/>
                <w:b/>
                <w:sz w:val="20"/>
                <w:szCs w:val="20"/>
              </w:rPr>
            </w:pPr>
          </w:p>
        </w:tc>
        <w:tc>
          <w:tcPr>
            <w:tcW w:w="2912" w:type="dxa"/>
          </w:tcPr>
          <w:p w:rsidR="00A16CC0" w:rsidRPr="00AC37C8" w:rsidRDefault="00A16CC0" w:rsidP="00A16CC0">
            <w:pPr>
              <w:spacing w:after="0" w:line="240" w:lineRule="auto"/>
              <w:contextualSpacing/>
              <w:jc w:val="both"/>
              <w:rPr>
                <w:rFonts w:ascii="Times New Roman" w:hAnsi="Times New Roman" w:cs="Times New Roman"/>
                <w:sz w:val="20"/>
                <w:szCs w:val="20"/>
              </w:rPr>
            </w:pPr>
            <w:r w:rsidRPr="00AC37C8">
              <w:rPr>
                <w:rFonts w:ascii="Times New Roman" w:hAnsi="Times New Roman" w:cs="Times New Roman"/>
                <w:sz w:val="20"/>
                <w:szCs w:val="20"/>
              </w:rPr>
              <w:t>А Это не предусмотрено УПК</w:t>
            </w:r>
          </w:p>
          <w:p w:rsidR="00A16CC0" w:rsidRPr="00AC37C8" w:rsidRDefault="00A16CC0" w:rsidP="00A16CC0">
            <w:pPr>
              <w:spacing w:after="0" w:line="240" w:lineRule="auto"/>
              <w:contextualSpacing/>
              <w:jc w:val="both"/>
              <w:rPr>
                <w:rFonts w:ascii="Times New Roman" w:hAnsi="Times New Roman" w:cs="Times New Roman"/>
                <w:sz w:val="20"/>
                <w:szCs w:val="20"/>
              </w:rPr>
            </w:pPr>
            <w:r w:rsidRPr="00AC37C8">
              <w:rPr>
                <w:rFonts w:ascii="Times New Roman" w:hAnsi="Times New Roman" w:cs="Times New Roman"/>
                <w:sz w:val="20"/>
                <w:szCs w:val="20"/>
              </w:rPr>
              <w:t>Б При получении доказательств должна быть соблюдена процессуальная форма</w:t>
            </w:r>
          </w:p>
          <w:p w:rsidR="00A16CC0" w:rsidRPr="00AC37C8" w:rsidRDefault="00A16CC0" w:rsidP="00A16CC0">
            <w:pPr>
              <w:spacing w:after="0" w:line="240" w:lineRule="auto"/>
              <w:contextualSpacing/>
              <w:jc w:val="both"/>
              <w:rPr>
                <w:rFonts w:ascii="Times New Roman" w:hAnsi="Times New Roman" w:cs="Times New Roman"/>
                <w:sz w:val="20"/>
                <w:szCs w:val="20"/>
              </w:rPr>
            </w:pPr>
            <w:r w:rsidRPr="00AC37C8">
              <w:rPr>
                <w:rFonts w:ascii="Times New Roman" w:hAnsi="Times New Roman" w:cs="Times New Roman"/>
                <w:sz w:val="20"/>
                <w:szCs w:val="20"/>
              </w:rPr>
              <w:t>В Доказательства получаются произвольно, без соблюдения процессуальной формы</w:t>
            </w:r>
          </w:p>
          <w:p w:rsidR="00A16CC0" w:rsidRPr="00AC37C8" w:rsidRDefault="00A16CC0" w:rsidP="00A16CC0">
            <w:pPr>
              <w:spacing w:after="0" w:line="240" w:lineRule="auto"/>
              <w:contextualSpacing/>
              <w:jc w:val="both"/>
              <w:rPr>
                <w:rFonts w:ascii="Times New Roman" w:hAnsi="Times New Roman" w:cs="Times New Roman"/>
                <w:sz w:val="20"/>
                <w:szCs w:val="20"/>
              </w:rPr>
            </w:pPr>
            <w:r w:rsidRPr="00AC37C8">
              <w:rPr>
                <w:rFonts w:ascii="Times New Roman" w:hAnsi="Times New Roman" w:cs="Times New Roman"/>
                <w:sz w:val="20"/>
                <w:szCs w:val="20"/>
              </w:rPr>
              <w:t>Г Все ответы верны</w:t>
            </w:r>
          </w:p>
        </w:tc>
        <w:tc>
          <w:tcPr>
            <w:tcW w:w="2912" w:type="dxa"/>
            <w:vAlign w:val="center"/>
          </w:tcPr>
          <w:p w:rsidR="00A16CC0" w:rsidRPr="00AC37C8" w:rsidRDefault="00A16CC0" w:rsidP="00A16CC0">
            <w:pPr>
              <w:spacing w:after="0" w:line="240" w:lineRule="auto"/>
              <w:contextualSpacing/>
              <w:jc w:val="center"/>
              <w:rPr>
                <w:rFonts w:ascii="Times New Roman" w:hAnsi="Times New Roman" w:cs="Times New Roman"/>
                <w:sz w:val="20"/>
                <w:szCs w:val="20"/>
              </w:rPr>
            </w:pPr>
            <w:r w:rsidRPr="00AC37C8">
              <w:rPr>
                <w:rFonts w:ascii="Times New Roman" w:hAnsi="Times New Roman" w:cs="Times New Roman"/>
                <w:sz w:val="20"/>
                <w:szCs w:val="20"/>
              </w:rPr>
              <w:t>Б</w:t>
            </w:r>
          </w:p>
        </w:tc>
        <w:tc>
          <w:tcPr>
            <w:tcW w:w="2912" w:type="dxa"/>
            <w:vAlign w:val="center"/>
          </w:tcPr>
          <w:p w:rsidR="00A16CC0" w:rsidRPr="00AC37C8" w:rsidRDefault="00A16CC0" w:rsidP="00A16CC0">
            <w:pPr>
              <w:spacing w:after="0" w:line="240" w:lineRule="auto"/>
              <w:contextualSpacing/>
              <w:jc w:val="center"/>
              <w:rPr>
                <w:rFonts w:ascii="Times New Roman" w:hAnsi="Times New Roman" w:cs="Times New Roman"/>
                <w:sz w:val="20"/>
                <w:szCs w:val="20"/>
              </w:rPr>
            </w:pPr>
            <w:r w:rsidRPr="00AC37C8">
              <w:rPr>
                <w:rFonts w:ascii="Times New Roman" w:hAnsi="Times New Roman" w:cs="Times New Roman"/>
                <w:sz w:val="20"/>
                <w:szCs w:val="20"/>
              </w:rPr>
              <w:t>выбор одного правильного ответа из предложенных</w:t>
            </w:r>
          </w:p>
        </w:tc>
      </w:tr>
      <w:tr w:rsidR="00A16CC0" w:rsidRPr="00AC37C8" w:rsidTr="00E022CA">
        <w:tc>
          <w:tcPr>
            <w:tcW w:w="988" w:type="dxa"/>
          </w:tcPr>
          <w:p w:rsidR="00A16CC0" w:rsidRPr="00527FAE" w:rsidRDefault="00A16CC0" w:rsidP="00A16CC0">
            <w:pPr>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790</w:t>
            </w:r>
          </w:p>
        </w:tc>
        <w:tc>
          <w:tcPr>
            <w:tcW w:w="4836" w:type="dxa"/>
          </w:tcPr>
          <w:p w:rsidR="00A16CC0" w:rsidRPr="0027527E" w:rsidRDefault="00A16CC0" w:rsidP="00A16CC0">
            <w:pPr>
              <w:spacing w:after="0" w:line="240" w:lineRule="auto"/>
              <w:contextualSpacing/>
              <w:jc w:val="both"/>
              <w:rPr>
                <w:rFonts w:ascii="Times New Roman" w:hAnsi="Times New Roman" w:cs="Times New Roman"/>
                <w:sz w:val="20"/>
                <w:szCs w:val="20"/>
              </w:rPr>
            </w:pPr>
            <w:r w:rsidRPr="00AC37C8">
              <w:rPr>
                <w:rFonts w:ascii="Times New Roman" w:eastAsia="Times New Roman" w:hAnsi="Times New Roman" w:cs="Times New Roman"/>
                <w:color w:val="000000" w:themeColor="text1"/>
                <w:sz w:val="20"/>
                <w:szCs w:val="20"/>
                <w:lang w:eastAsia="ru-RU"/>
              </w:rPr>
              <w:t xml:space="preserve"> </w:t>
            </w:r>
            <w:r w:rsidRPr="0027527E">
              <w:rPr>
                <w:rFonts w:ascii="Times New Roman" w:hAnsi="Times New Roman" w:cs="Times New Roman"/>
                <w:sz w:val="20"/>
                <w:szCs w:val="20"/>
              </w:rPr>
              <w:t>Кем принимается решение о возбуждении уголовного дела публичного обвинения?</w:t>
            </w:r>
          </w:p>
        </w:tc>
        <w:tc>
          <w:tcPr>
            <w:tcW w:w="2912" w:type="dxa"/>
          </w:tcPr>
          <w:p w:rsidR="00A16CC0" w:rsidRPr="00AC37C8" w:rsidRDefault="00A16CC0" w:rsidP="00A16CC0">
            <w:pPr>
              <w:spacing w:after="0" w:line="240" w:lineRule="auto"/>
              <w:contextualSpacing/>
              <w:jc w:val="both"/>
              <w:rPr>
                <w:rFonts w:ascii="Times New Roman" w:eastAsia="Times New Roman" w:hAnsi="Times New Roman" w:cs="Times New Roman"/>
                <w:color w:val="000000" w:themeColor="text1"/>
                <w:sz w:val="20"/>
                <w:szCs w:val="20"/>
                <w:lang w:eastAsia="ru-RU"/>
              </w:rPr>
            </w:pPr>
            <w:r w:rsidRPr="00AC37C8">
              <w:rPr>
                <w:rFonts w:ascii="Times New Roman" w:eastAsia="Times New Roman" w:hAnsi="Times New Roman" w:cs="Times New Roman"/>
                <w:color w:val="000000" w:themeColor="text1"/>
                <w:sz w:val="20"/>
                <w:szCs w:val="20"/>
                <w:lang w:eastAsia="ru-RU"/>
              </w:rPr>
              <w:t>А Решения о возбуждении уголовного дела принимаются судом</w:t>
            </w:r>
          </w:p>
          <w:p w:rsidR="00A16CC0" w:rsidRPr="00AC37C8" w:rsidRDefault="00A16CC0" w:rsidP="00A16CC0">
            <w:pPr>
              <w:spacing w:after="0" w:line="240" w:lineRule="auto"/>
              <w:contextualSpacing/>
              <w:jc w:val="both"/>
              <w:rPr>
                <w:rFonts w:ascii="Times New Roman" w:eastAsia="Times New Roman" w:hAnsi="Times New Roman" w:cs="Times New Roman"/>
                <w:color w:val="000000" w:themeColor="text1"/>
                <w:sz w:val="20"/>
                <w:szCs w:val="20"/>
                <w:lang w:eastAsia="ru-RU"/>
              </w:rPr>
            </w:pPr>
            <w:r w:rsidRPr="00AC37C8">
              <w:rPr>
                <w:rFonts w:ascii="Times New Roman" w:eastAsia="Times New Roman" w:hAnsi="Times New Roman" w:cs="Times New Roman"/>
                <w:color w:val="000000" w:themeColor="text1"/>
                <w:sz w:val="20"/>
                <w:szCs w:val="20"/>
                <w:lang w:eastAsia="ru-RU"/>
              </w:rPr>
              <w:t>Б Решения о возбуждении уголовного дела принимаются прокурором</w:t>
            </w:r>
          </w:p>
          <w:p w:rsidR="00A16CC0" w:rsidRPr="00AC37C8" w:rsidRDefault="00A16CC0" w:rsidP="00A16CC0">
            <w:pPr>
              <w:spacing w:after="0" w:line="240" w:lineRule="auto"/>
              <w:contextualSpacing/>
              <w:jc w:val="both"/>
              <w:rPr>
                <w:rFonts w:ascii="Times New Roman" w:eastAsia="Times New Roman" w:hAnsi="Times New Roman" w:cs="Times New Roman"/>
                <w:color w:val="000000" w:themeColor="text1"/>
                <w:sz w:val="20"/>
                <w:szCs w:val="20"/>
                <w:lang w:eastAsia="ru-RU"/>
              </w:rPr>
            </w:pPr>
            <w:r w:rsidRPr="00AC37C8">
              <w:rPr>
                <w:rFonts w:ascii="Times New Roman" w:eastAsia="Times New Roman" w:hAnsi="Times New Roman" w:cs="Times New Roman"/>
                <w:color w:val="000000" w:themeColor="text1"/>
                <w:sz w:val="20"/>
                <w:szCs w:val="20"/>
                <w:lang w:eastAsia="ru-RU"/>
              </w:rPr>
              <w:t>В Оперативными сотрудниками ОВД</w:t>
            </w:r>
          </w:p>
          <w:p w:rsidR="00A16CC0" w:rsidRPr="00AC37C8" w:rsidRDefault="00A16CC0" w:rsidP="00A16CC0">
            <w:pPr>
              <w:spacing w:after="0" w:line="240" w:lineRule="auto"/>
              <w:contextualSpacing/>
              <w:jc w:val="both"/>
              <w:rPr>
                <w:rFonts w:ascii="Times New Roman" w:eastAsia="Times New Roman" w:hAnsi="Times New Roman" w:cs="Times New Roman"/>
                <w:color w:val="000000" w:themeColor="text1"/>
                <w:sz w:val="20"/>
                <w:szCs w:val="20"/>
                <w:lang w:eastAsia="ru-RU"/>
              </w:rPr>
            </w:pPr>
            <w:r w:rsidRPr="00AC37C8">
              <w:rPr>
                <w:rFonts w:ascii="Times New Roman" w:eastAsia="Times New Roman" w:hAnsi="Times New Roman" w:cs="Times New Roman"/>
                <w:color w:val="000000" w:themeColor="text1"/>
                <w:sz w:val="20"/>
                <w:szCs w:val="20"/>
                <w:lang w:eastAsia="ru-RU"/>
              </w:rPr>
              <w:t>Г Решения о возбуждении уголовного дела принимаются органом дознания, дознавателем, руководителем следственного органа, следователем</w:t>
            </w:r>
          </w:p>
        </w:tc>
        <w:tc>
          <w:tcPr>
            <w:tcW w:w="2912" w:type="dxa"/>
            <w:vAlign w:val="center"/>
          </w:tcPr>
          <w:p w:rsidR="00A16CC0" w:rsidRPr="00AC37C8" w:rsidRDefault="00A16CC0" w:rsidP="00A16CC0">
            <w:pPr>
              <w:shd w:val="clear" w:color="auto" w:fill="FFFFFF"/>
              <w:spacing w:after="0" w:line="240" w:lineRule="auto"/>
              <w:contextualSpacing/>
              <w:jc w:val="center"/>
              <w:rPr>
                <w:rFonts w:ascii="Times New Roman" w:eastAsia="Times New Roman" w:hAnsi="Times New Roman" w:cs="Times New Roman"/>
                <w:color w:val="000000" w:themeColor="text1"/>
                <w:sz w:val="20"/>
                <w:szCs w:val="20"/>
                <w:lang w:eastAsia="ru-RU"/>
              </w:rPr>
            </w:pPr>
            <w:r w:rsidRPr="00AC37C8">
              <w:rPr>
                <w:rFonts w:ascii="Times New Roman" w:eastAsia="Times New Roman" w:hAnsi="Times New Roman" w:cs="Times New Roman"/>
                <w:color w:val="000000" w:themeColor="text1"/>
                <w:sz w:val="20"/>
                <w:szCs w:val="20"/>
                <w:lang w:eastAsia="ru-RU"/>
              </w:rPr>
              <w:t>Г</w:t>
            </w:r>
          </w:p>
        </w:tc>
        <w:tc>
          <w:tcPr>
            <w:tcW w:w="2912" w:type="dxa"/>
            <w:vAlign w:val="center"/>
          </w:tcPr>
          <w:p w:rsidR="00A16CC0" w:rsidRPr="00AC37C8" w:rsidRDefault="00A16CC0" w:rsidP="00A16CC0">
            <w:pPr>
              <w:spacing w:after="0" w:line="240" w:lineRule="auto"/>
              <w:contextualSpacing/>
              <w:jc w:val="center"/>
              <w:rPr>
                <w:rFonts w:ascii="Times New Roman" w:eastAsia="Times New Roman" w:hAnsi="Times New Roman" w:cs="Times New Roman"/>
                <w:color w:val="000000" w:themeColor="text1"/>
                <w:sz w:val="20"/>
                <w:szCs w:val="20"/>
                <w:lang w:eastAsia="ru-RU"/>
              </w:rPr>
            </w:pPr>
            <w:r w:rsidRPr="00AC37C8">
              <w:rPr>
                <w:rFonts w:ascii="Times New Roman" w:eastAsia="Times New Roman" w:hAnsi="Times New Roman" w:cs="Times New Roman"/>
                <w:color w:val="000000" w:themeColor="text1"/>
                <w:sz w:val="20"/>
                <w:szCs w:val="20"/>
                <w:lang w:eastAsia="ru-RU"/>
              </w:rPr>
              <w:t>выбор одного правильного ответа из предложенных</w:t>
            </w:r>
          </w:p>
        </w:tc>
      </w:tr>
      <w:tr w:rsidR="00A16CC0" w:rsidRPr="00AC37C8" w:rsidTr="00E022CA">
        <w:tc>
          <w:tcPr>
            <w:tcW w:w="988" w:type="dxa"/>
          </w:tcPr>
          <w:p w:rsidR="00A16CC0" w:rsidRPr="00527FAE" w:rsidRDefault="00A16CC0" w:rsidP="00A16CC0">
            <w:pPr>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791</w:t>
            </w:r>
          </w:p>
        </w:tc>
        <w:tc>
          <w:tcPr>
            <w:tcW w:w="4836" w:type="dxa"/>
          </w:tcPr>
          <w:p w:rsidR="00A16CC0" w:rsidRPr="00AC37C8" w:rsidRDefault="00A16CC0" w:rsidP="00A16CC0">
            <w:pPr>
              <w:spacing w:after="0" w:line="240" w:lineRule="auto"/>
              <w:contextualSpacing/>
              <w:jc w:val="both"/>
              <w:rPr>
                <w:rFonts w:ascii="Times New Roman" w:hAnsi="Times New Roman" w:cs="Times New Roman"/>
                <w:sz w:val="20"/>
                <w:szCs w:val="20"/>
              </w:rPr>
            </w:pPr>
            <w:r w:rsidRPr="00AC37C8">
              <w:rPr>
                <w:rFonts w:ascii="Times New Roman" w:hAnsi="Times New Roman" w:cs="Times New Roman"/>
                <w:sz w:val="20"/>
                <w:szCs w:val="20"/>
              </w:rPr>
              <w:t>В районный суд поступило уголовное дело в отношении Назарова, обвиняющегося в совершении преступления, предусмотренного ч. 4 ст. 159 УК РФ. Уголовное дело было принято к производству судьей Сафоновой, имеющей стаж работы судьей 1 месяц. В целях контроля за деятельностью судьи при рассмотрении данного уголовного дела председатель районного суда истребовал уголовное дело у судьи и после его изучения дал указания, на каких доказательствах она должна основывать обвинительный приговор по данному уголовному делу.</w:t>
            </w:r>
          </w:p>
          <w:p w:rsidR="00A16CC0" w:rsidRPr="00AC37C8" w:rsidRDefault="00A16CC0" w:rsidP="00A16CC0">
            <w:pPr>
              <w:spacing w:after="0" w:line="240" w:lineRule="auto"/>
              <w:contextualSpacing/>
              <w:jc w:val="both"/>
              <w:rPr>
                <w:rFonts w:ascii="Times New Roman" w:eastAsia="Times New Roman" w:hAnsi="Times New Roman" w:cs="Times New Roman"/>
                <w:color w:val="000000" w:themeColor="text1"/>
                <w:sz w:val="20"/>
                <w:szCs w:val="20"/>
                <w:shd w:val="clear" w:color="auto" w:fill="FFFFFF"/>
                <w:lang w:eastAsia="ru-RU"/>
              </w:rPr>
            </w:pPr>
            <w:r w:rsidRPr="00AC37C8">
              <w:rPr>
                <w:rFonts w:ascii="Times New Roman" w:hAnsi="Times New Roman" w:cs="Times New Roman"/>
                <w:sz w:val="20"/>
                <w:szCs w:val="20"/>
              </w:rPr>
              <w:t>Были ли нарушены принципы уголовного процесса? Если да, то какие?</w:t>
            </w:r>
          </w:p>
        </w:tc>
        <w:tc>
          <w:tcPr>
            <w:tcW w:w="2912" w:type="dxa"/>
          </w:tcPr>
          <w:p w:rsidR="00A16CC0" w:rsidRPr="00AC37C8" w:rsidRDefault="00A16CC0" w:rsidP="00A16CC0">
            <w:pPr>
              <w:spacing w:after="0" w:line="240" w:lineRule="auto"/>
              <w:contextualSpacing/>
              <w:jc w:val="both"/>
              <w:rPr>
                <w:rFonts w:ascii="Times New Roman" w:eastAsia="Times New Roman" w:hAnsi="Times New Roman" w:cs="Times New Roman"/>
                <w:color w:val="000000" w:themeColor="text1"/>
                <w:sz w:val="20"/>
                <w:szCs w:val="20"/>
                <w:shd w:val="clear" w:color="auto" w:fill="FFFFFF"/>
                <w:lang w:eastAsia="ru-RU"/>
              </w:rPr>
            </w:pPr>
          </w:p>
        </w:tc>
        <w:tc>
          <w:tcPr>
            <w:tcW w:w="2912" w:type="dxa"/>
            <w:vAlign w:val="center"/>
          </w:tcPr>
          <w:p w:rsidR="00A16CC0" w:rsidRPr="00AC37C8" w:rsidRDefault="00A16CC0" w:rsidP="00A16CC0">
            <w:pPr>
              <w:spacing w:after="0" w:line="240" w:lineRule="auto"/>
              <w:contextualSpacing/>
              <w:jc w:val="both"/>
              <w:rPr>
                <w:rFonts w:ascii="Times New Roman" w:eastAsia="Times New Roman" w:hAnsi="Times New Roman" w:cs="Times New Roman"/>
                <w:color w:val="000000" w:themeColor="text1"/>
                <w:sz w:val="20"/>
                <w:szCs w:val="20"/>
                <w:lang w:eastAsia="ru-RU"/>
              </w:rPr>
            </w:pPr>
            <w:r w:rsidRPr="00AC37C8">
              <w:rPr>
                <w:rFonts w:ascii="Times New Roman" w:hAnsi="Times New Roman" w:cs="Times New Roman"/>
                <w:sz w:val="20"/>
                <w:szCs w:val="20"/>
              </w:rPr>
              <w:t>Да / были. Нарушен принцип независимости судей</w:t>
            </w:r>
          </w:p>
        </w:tc>
        <w:tc>
          <w:tcPr>
            <w:tcW w:w="2912" w:type="dxa"/>
            <w:vAlign w:val="center"/>
          </w:tcPr>
          <w:p w:rsidR="00A16CC0" w:rsidRPr="00AC37C8" w:rsidRDefault="00A16CC0" w:rsidP="00A16CC0">
            <w:pPr>
              <w:spacing w:after="0" w:line="240" w:lineRule="auto"/>
              <w:contextualSpacing/>
              <w:jc w:val="center"/>
              <w:rPr>
                <w:rFonts w:ascii="Times New Roman" w:hAnsi="Times New Roman" w:cs="Times New Roman"/>
                <w:sz w:val="20"/>
                <w:szCs w:val="20"/>
              </w:rPr>
            </w:pPr>
            <w:r w:rsidRPr="00AC37C8">
              <w:rPr>
                <w:rFonts w:ascii="Times New Roman" w:hAnsi="Times New Roman" w:cs="Times New Roman"/>
                <w:sz w:val="20"/>
                <w:szCs w:val="20"/>
              </w:rPr>
              <w:t>Ответ засчитывается как «верный» при следующих условиях:</w:t>
            </w:r>
          </w:p>
          <w:p w:rsidR="00A16CC0" w:rsidRPr="00AC37C8" w:rsidRDefault="00A16CC0" w:rsidP="00A16CC0">
            <w:pPr>
              <w:spacing w:after="0" w:line="240" w:lineRule="auto"/>
              <w:contextualSpacing/>
              <w:jc w:val="both"/>
              <w:rPr>
                <w:rFonts w:ascii="Times New Roman" w:hAnsi="Times New Roman" w:cs="Times New Roman"/>
                <w:sz w:val="20"/>
                <w:szCs w:val="20"/>
              </w:rPr>
            </w:pPr>
            <w:r w:rsidRPr="00AC37C8">
              <w:rPr>
                <w:rFonts w:ascii="Times New Roman" w:hAnsi="Times New Roman" w:cs="Times New Roman"/>
                <w:sz w:val="20"/>
                <w:szCs w:val="20"/>
              </w:rPr>
              <w:t>- обучающимся дан ответ на вопрос задачи «да» и(или) «были»;</w:t>
            </w:r>
          </w:p>
          <w:p w:rsidR="00A16CC0" w:rsidRPr="00AC37C8" w:rsidRDefault="00A16CC0" w:rsidP="00A16CC0">
            <w:pPr>
              <w:spacing w:after="0" w:line="240" w:lineRule="auto"/>
              <w:contextualSpacing/>
              <w:jc w:val="both"/>
              <w:rPr>
                <w:rFonts w:ascii="Times New Roman" w:hAnsi="Times New Roman" w:cs="Times New Roman"/>
                <w:sz w:val="20"/>
                <w:szCs w:val="20"/>
              </w:rPr>
            </w:pPr>
            <w:r w:rsidRPr="00AC37C8">
              <w:rPr>
                <w:rFonts w:ascii="Times New Roman" w:hAnsi="Times New Roman" w:cs="Times New Roman"/>
                <w:sz w:val="20"/>
                <w:szCs w:val="20"/>
              </w:rPr>
              <w:t>- обучающийся указа, что нарушен принцип независимости судей.</w:t>
            </w:r>
          </w:p>
          <w:p w:rsidR="00A16CC0" w:rsidRPr="00AC37C8" w:rsidRDefault="00A16CC0" w:rsidP="00A16CC0">
            <w:pPr>
              <w:spacing w:after="0" w:line="240" w:lineRule="auto"/>
              <w:contextualSpacing/>
              <w:jc w:val="both"/>
              <w:rPr>
                <w:rFonts w:ascii="Times New Roman" w:eastAsia="Times New Roman" w:hAnsi="Times New Roman" w:cs="Times New Roman"/>
                <w:color w:val="000000" w:themeColor="text1"/>
                <w:sz w:val="20"/>
                <w:szCs w:val="20"/>
                <w:lang w:eastAsia="ru-RU"/>
              </w:rPr>
            </w:pPr>
          </w:p>
        </w:tc>
      </w:tr>
      <w:tr w:rsidR="00A16CC0" w:rsidRPr="00AC37C8" w:rsidTr="00E022CA">
        <w:tc>
          <w:tcPr>
            <w:tcW w:w="988" w:type="dxa"/>
          </w:tcPr>
          <w:p w:rsidR="00A16CC0" w:rsidRPr="00527FAE" w:rsidRDefault="00A16CC0" w:rsidP="00A16CC0">
            <w:pPr>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lastRenderedPageBreak/>
              <w:t>792</w:t>
            </w:r>
          </w:p>
        </w:tc>
        <w:tc>
          <w:tcPr>
            <w:tcW w:w="4836" w:type="dxa"/>
          </w:tcPr>
          <w:p w:rsidR="00A16CC0" w:rsidRPr="00AC37C8" w:rsidRDefault="00A16CC0" w:rsidP="00A16CC0">
            <w:pPr>
              <w:spacing w:after="0" w:line="240" w:lineRule="auto"/>
              <w:contextualSpacing/>
              <w:jc w:val="both"/>
              <w:rPr>
                <w:rFonts w:ascii="Times New Roman" w:hAnsi="Times New Roman" w:cs="Times New Roman"/>
                <w:sz w:val="20"/>
                <w:szCs w:val="20"/>
              </w:rPr>
            </w:pPr>
            <w:r w:rsidRPr="00AC37C8">
              <w:rPr>
                <w:rFonts w:ascii="Times New Roman" w:hAnsi="Times New Roman" w:cs="Times New Roman"/>
                <w:sz w:val="20"/>
                <w:szCs w:val="20"/>
              </w:rPr>
              <w:t xml:space="preserve">По сообщению о причинении телесных повреждений Захарову выехала следственно-оперативная группа. Прибыв на место происшествия, следователь начал осмотр квартиры, однако через 10 минут после начала осмотра брат Захарова, проживающий в квартире, заявил, что возражает против производства данного следственного действия, ссылаясь на неприкосновенность жилища. </w:t>
            </w:r>
          </w:p>
          <w:p w:rsidR="00A16CC0" w:rsidRPr="00AC37C8" w:rsidRDefault="00A16CC0" w:rsidP="00A16CC0">
            <w:pPr>
              <w:spacing w:after="0" w:line="240" w:lineRule="auto"/>
              <w:contextualSpacing/>
              <w:jc w:val="both"/>
              <w:rPr>
                <w:rFonts w:ascii="Times New Roman" w:eastAsia="Times New Roman" w:hAnsi="Times New Roman" w:cs="Times New Roman"/>
                <w:color w:val="000000" w:themeColor="text1"/>
                <w:sz w:val="20"/>
                <w:szCs w:val="20"/>
                <w:shd w:val="clear" w:color="auto" w:fill="FFFFFF"/>
                <w:lang w:eastAsia="ru-RU"/>
              </w:rPr>
            </w:pPr>
            <w:r w:rsidRPr="00AC37C8">
              <w:rPr>
                <w:rFonts w:ascii="Times New Roman" w:hAnsi="Times New Roman" w:cs="Times New Roman"/>
                <w:sz w:val="20"/>
                <w:szCs w:val="20"/>
              </w:rPr>
              <w:t>Каким уголовно-процессуальным принципом должен руководствоваться следователь в заданной ситуации?</w:t>
            </w:r>
          </w:p>
        </w:tc>
        <w:tc>
          <w:tcPr>
            <w:tcW w:w="2912" w:type="dxa"/>
          </w:tcPr>
          <w:p w:rsidR="00A16CC0" w:rsidRPr="00AC37C8" w:rsidRDefault="00A16CC0" w:rsidP="00A16CC0">
            <w:pPr>
              <w:spacing w:after="0" w:line="240" w:lineRule="auto"/>
              <w:contextualSpacing/>
              <w:jc w:val="both"/>
              <w:rPr>
                <w:rFonts w:ascii="Times New Roman" w:eastAsia="Times New Roman" w:hAnsi="Times New Roman" w:cs="Times New Roman"/>
                <w:color w:val="000000" w:themeColor="text1"/>
                <w:sz w:val="20"/>
                <w:szCs w:val="20"/>
                <w:shd w:val="clear" w:color="auto" w:fill="FFFFFF"/>
                <w:lang w:eastAsia="ru-RU"/>
              </w:rPr>
            </w:pPr>
          </w:p>
        </w:tc>
        <w:tc>
          <w:tcPr>
            <w:tcW w:w="2912" w:type="dxa"/>
            <w:vAlign w:val="center"/>
          </w:tcPr>
          <w:p w:rsidR="00A16CC0" w:rsidRPr="00AC37C8" w:rsidRDefault="00A16CC0" w:rsidP="00A16CC0">
            <w:pPr>
              <w:spacing w:after="0" w:line="240" w:lineRule="auto"/>
              <w:contextualSpacing/>
              <w:jc w:val="both"/>
              <w:rPr>
                <w:rFonts w:ascii="Times New Roman" w:eastAsia="Times New Roman" w:hAnsi="Times New Roman" w:cs="Times New Roman"/>
                <w:color w:val="000000" w:themeColor="text1"/>
                <w:sz w:val="20"/>
                <w:szCs w:val="20"/>
                <w:lang w:eastAsia="ru-RU"/>
              </w:rPr>
            </w:pPr>
            <w:r w:rsidRPr="00AC37C8">
              <w:rPr>
                <w:rFonts w:ascii="Times New Roman" w:hAnsi="Times New Roman" w:cs="Times New Roman"/>
                <w:sz w:val="20"/>
                <w:szCs w:val="20"/>
              </w:rPr>
              <w:t>Принципом неприкосновенности жилища.</w:t>
            </w:r>
          </w:p>
        </w:tc>
        <w:tc>
          <w:tcPr>
            <w:tcW w:w="2912" w:type="dxa"/>
          </w:tcPr>
          <w:p w:rsidR="00A16CC0" w:rsidRPr="00AC37C8" w:rsidRDefault="00A16CC0" w:rsidP="00A16CC0">
            <w:pPr>
              <w:spacing w:after="0" w:line="240" w:lineRule="auto"/>
              <w:contextualSpacing/>
              <w:jc w:val="center"/>
              <w:rPr>
                <w:rFonts w:ascii="Times New Roman" w:hAnsi="Times New Roman" w:cs="Times New Roman"/>
                <w:sz w:val="20"/>
                <w:szCs w:val="20"/>
              </w:rPr>
            </w:pPr>
            <w:r w:rsidRPr="00AC37C8">
              <w:rPr>
                <w:rFonts w:ascii="Times New Roman" w:hAnsi="Times New Roman" w:cs="Times New Roman"/>
                <w:sz w:val="20"/>
                <w:szCs w:val="20"/>
              </w:rPr>
              <w:t>Ответ засчитывается как «верный» при следующих условиях:</w:t>
            </w:r>
          </w:p>
          <w:p w:rsidR="00A16CC0" w:rsidRPr="00AC37C8" w:rsidRDefault="00A16CC0" w:rsidP="00A16CC0">
            <w:pPr>
              <w:spacing w:after="0" w:line="240" w:lineRule="auto"/>
              <w:contextualSpacing/>
              <w:jc w:val="center"/>
              <w:rPr>
                <w:rFonts w:ascii="Times New Roman" w:eastAsia="Times New Roman" w:hAnsi="Times New Roman" w:cs="Times New Roman"/>
                <w:color w:val="000000" w:themeColor="text1"/>
                <w:sz w:val="20"/>
                <w:szCs w:val="20"/>
                <w:lang w:eastAsia="ru-RU"/>
              </w:rPr>
            </w:pPr>
            <w:r w:rsidRPr="00AC37C8">
              <w:rPr>
                <w:rFonts w:ascii="Times New Roman" w:hAnsi="Times New Roman" w:cs="Times New Roman"/>
                <w:sz w:val="20"/>
                <w:szCs w:val="20"/>
              </w:rPr>
              <w:t>- обучающийся сослался на принцип «Неприкосновенности жилища».</w:t>
            </w:r>
          </w:p>
        </w:tc>
      </w:tr>
      <w:tr w:rsidR="00A16CC0" w:rsidRPr="00AC37C8" w:rsidTr="00E022CA">
        <w:tc>
          <w:tcPr>
            <w:tcW w:w="988" w:type="dxa"/>
          </w:tcPr>
          <w:p w:rsidR="00A16CC0" w:rsidRPr="00527FAE" w:rsidRDefault="00A16CC0" w:rsidP="00A16CC0">
            <w:pPr>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793</w:t>
            </w:r>
          </w:p>
        </w:tc>
        <w:tc>
          <w:tcPr>
            <w:tcW w:w="4836" w:type="dxa"/>
          </w:tcPr>
          <w:p w:rsidR="00A16CC0" w:rsidRPr="00AC37C8" w:rsidRDefault="00A16CC0" w:rsidP="00A16CC0">
            <w:pPr>
              <w:spacing w:after="0" w:line="240" w:lineRule="auto"/>
              <w:contextualSpacing/>
              <w:jc w:val="both"/>
              <w:rPr>
                <w:rFonts w:ascii="Times New Roman" w:eastAsia="Times New Roman" w:hAnsi="Times New Roman" w:cs="Times New Roman"/>
                <w:color w:val="000000" w:themeColor="text1"/>
                <w:sz w:val="20"/>
                <w:szCs w:val="20"/>
                <w:shd w:val="clear" w:color="auto" w:fill="FFFFFF"/>
                <w:lang w:eastAsia="ru-RU"/>
              </w:rPr>
            </w:pPr>
            <w:r w:rsidRPr="00AC37C8">
              <w:rPr>
                <w:rFonts w:ascii="Times New Roman" w:eastAsia="Times New Roman" w:hAnsi="Times New Roman" w:cs="Times New Roman"/>
                <w:color w:val="000000" w:themeColor="text1"/>
                <w:sz w:val="20"/>
                <w:szCs w:val="20"/>
                <w:shd w:val="clear" w:color="auto" w:fill="FFFFFF"/>
                <w:lang w:eastAsia="ru-RU"/>
              </w:rPr>
              <w:t>Кто имеет право требовать от органов дознания и следственных органов устранения нарушений федерального законодательства, допущенных при приеме, регистрации и разрешении сообщений о преступлениях, производстве дознания или предварительного следствия</w:t>
            </w:r>
          </w:p>
        </w:tc>
        <w:tc>
          <w:tcPr>
            <w:tcW w:w="2912" w:type="dxa"/>
          </w:tcPr>
          <w:p w:rsidR="00A16CC0" w:rsidRPr="00AC37C8" w:rsidRDefault="00A16CC0" w:rsidP="00A16CC0">
            <w:pPr>
              <w:spacing w:after="0" w:line="240" w:lineRule="auto"/>
              <w:contextualSpacing/>
              <w:jc w:val="both"/>
              <w:rPr>
                <w:rFonts w:ascii="Times New Roman" w:eastAsia="Times New Roman" w:hAnsi="Times New Roman" w:cs="Times New Roman"/>
                <w:color w:val="000000" w:themeColor="text1"/>
                <w:sz w:val="20"/>
                <w:szCs w:val="20"/>
                <w:shd w:val="clear" w:color="auto" w:fill="FFFFFF"/>
                <w:lang w:eastAsia="ru-RU"/>
              </w:rPr>
            </w:pPr>
          </w:p>
        </w:tc>
        <w:tc>
          <w:tcPr>
            <w:tcW w:w="2912" w:type="dxa"/>
          </w:tcPr>
          <w:p w:rsidR="00A16CC0" w:rsidRPr="00AC37C8" w:rsidRDefault="00A16CC0" w:rsidP="00A16CC0">
            <w:pPr>
              <w:spacing w:after="0" w:line="240" w:lineRule="auto"/>
              <w:contextualSpacing/>
              <w:jc w:val="center"/>
              <w:rPr>
                <w:rFonts w:ascii="Times New Roman" w:eastAsia="Times New Roman" w:hAnsi="Times New Roman" w:cs="Times New Roman"/>
                <w:color w:val="000000" w:themeColor="text1"/>
                <w:sz w:val="20"/>
                <w:szCs w:val="20"/>
                <w:lang w:eastAsia="ru-RU"/>
              </w:rPr>
            </w:pPr>
            <w:r w:rsidRPr="00AC37C8">
              <w:rPr>
                <w:rFonts w:ascii="Times New Roman" w:eastAsia="Times New Roman" w:hAnsi="Times New Roman" w:cs="Times New Roman"/>
                <w:color w:val="000000" w:themeColor="text1"/>
                <w:sz w:val="20"/>
                <w:szCs w:val="20"/>
                <w:lang w:eastAsia="ru-RU"/>
              </w:rPr>
              <w:t>Прокурор</w:t>
            </w:r>
          </w:p>
        </w:tc>
        <w:tc>
          <w:tcPr>
            <w:tcW w:w="2912" w:type="dxa"/>
            <w:vAlign w:val="center"/>
          </w:tcPr>
          <w:p w:rsidR="00A16CC0" w:rsidRPr="00AC37C8" w:rsidRDefault="00A16CC0" w:rsidP="00A16CC0">
            <w:pPr>
              <w:spacing w:after="0" w:line="240" w:lineRule="auto"/>
              <w:contextualSpacing/>
              <w:jc w:val="center"/>
              <w:rPr>
                <w:rFonts w:ascii="Times New Roman" w:eastAsia="Times New Roman" w:hAnsi="Times New Roman" w:cs="Times New Roman"/>
                <w:color w:val="000000" w:themeColor="text1"/>
                <w:sz w:val="20"/>
                <w:szCs w:val="20"/>
                <w:lang w:eastAsia="ru-RU"/>
              </w:rPr>
            </w:pPr>
            <w:r w:rsidRPr="00AC37C8">
              <w:rPr>
                <w:rFonts w:ascii="Times New Roman" w:eastAsia="Times New Roman" w:hAnsi="Times New Roman" w:cs="Times New Roman"/>
                <w:color w:val="000000" w:themeColor="text1"/>
                <w:sz w:val="20"/>
                <w:szCs w:val="20"/>
                <w:lang w:eastAsia="ru-RU"/>
              </w:rPr>
              <w:t>Ответ засчитывается как «верный» при следующих условиях:</w:t>
            </w:r>
          </w:p>
          <w:p w:rsidR="00A16CC0" w:rsidRPr="00AC37C8" w:rsidRDefault="00A16CC0" w:rsidP="00A16CC0">
            <w:pPr>
              <w:spacing w:after="0" w:line="240" w:lineRule="auto"/>
              <w:contextualSpacing/>
              <w:jc w:val="center"/>
              <w:rPr>
                <w:rFonts w:ascii="Times New Roman" w:eastAsia="Times New Roman" w:hAnsi="Times New Roman" w:cs="Times New Roman"/>
                <w:color w:val="000000" w:themeColor="text1"/>
                <w:sz w:val="20"/>
                <w:szCs w:val="20"/>
                <w:lang w:eastAsia="ru-RU"/>
              </w:rPr>
            </w:pPr>
            <w:r w:rsidRPr="00AC37C8">
              <w:rPr>
                <w:rFonts w:ascii="Times New Roman" w:eastAsia="Times New Roman" w:hAnsi="Times New Roman" w:cs="Times New Roman"/>
                <w:color w:val="000000" w:themeColor="text1"/>
                <w:sz w:val="20"/>
                <w:szCs w:val="20"/>
                <w:lang w:eastAsia="ru-RU"/>
              </w:rPr>
              <w:t>- обучающийся правильно указал (Прокурор)</w:t>
            </w:r>
          </w:p>
        </w:tc>
      </w:tr>
      <w:tr w:rsidR="00A16CC0" w:rsidRPr="00AC37C8" w:rsidTr="00E022CA">
        <w:tc>
          <w:tcPr>
            <w:tcW w:w="988" w:type="dxa"/>
          </w:tcPr>
          <w:p w:rsidR="00A16CC0" w:rsidRPr="00527FAE" w:rsidRDefault="00A16CC0" w:rsidP="00A16CC0">
            <w:pPr>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794</w:t>
            </w:r>
          </w:p>
        </w:tc>
        <w:tc>
          <w:tcPr>
            <w:tcW w:w="4836" w:type="dxa"/>
          </w:tcPr>
          <w:p w:rsidR="00A16CC0" w:rsidRPr="00AC37C8" w:rsidRDefault="00A16CC0" w:rsidP="00A16CC0">
            <w:pPr>
              <w:spacing w:after="0" w:line="240" w:lineRule="auto"/>
              <w:contextualSpacing/>
              <w:jc w:val="both"/>
              <w:rPr>
                <w:rFonts w:ascii="Times New Roman" w:eastAsia="Times New Roman" w:hAnsi="Times New Roman" w:cs="Times New Roman"/>
                <w:color w:val="000000" w:themeColor="text1"/>
                <w:sz w:val="20"/>
                <w:szCs w:val="20"/>
                <w:shd w:val="clear" w:color="auto" w:fill="FFFFFF"/>
                <w:lang w:eastAsia="ru-RU"/>
              </w:rPr>
            </w:pPr>
            <w:r w:rsidRPr="00AC37C8">
              <w:rPr>
                <w:rFonts w:ascii="Times New Roman" w:eastAsia="Times New Roman" w:hAnsi="Times New Roman" w:cs="Times New Roman"/>
                <w:color w:val="000000" w:themeColor="text1"/>
                <w:sz w:val="20"/>
                <w:szCs w:val="20"/>
                <w:shd w:val="clear" w:color="auto" w:fill="FFFFFF"/>
                <w:lang w:eastAsia="ru-RU"/>
              </w:rPr>
              <w:t>Кто имеет право поручать производство предварительного следствия следователю либо нескольким следователям, а также изымать уголовное дело у следователя и передавать его другому следователю с обязательным указанием оснований такой передачи, создавать следственную группу, изменять ее состав либо принимать уголовное дело к своему производству</w:t>
            </w:r>
          </w:p>
        </w:tc>
        <w:tc>
          <w:tcPr>
            <w:tcW w:w="2912" w:type="dxa"/>
          </w:tcPr>
          <w:p w:rsidR="00A16CC0" w:rsidRPr="00AC37C8" w:rsidRDefault="00A16CC0" w:rsidP="00A16CC0">
            <w:pPr>
              <w:spacing w:after="0" w:line="240" w:lineRule="auto"/>
              <w:contextualSpacing/>
              <w:jc w:val="both"/>
              <w:rPr>
                <w:rFonts w:ascii="Times New Roman" w:eastAsia="Times New Roman" w:hAnsi="Times New Roman" w:cs="Times New Roman"/>
                <w:color w:val="000000" w:themeColor="text1"/>
                <w:sz w:val="20"/>
                <w:szCs w:val="20"/>
                <w:shd w:val="clear" w:color="auto" w:fill="FFFFFF"/>
                <w:lang w:eastAsia="ru-RU"/>
              </w:rPr>
            </w:pPr>
          </w:p>
        </w:tc>
        <w:tc>
          <w:tcPr>
            <w:tcW w:w="2912" w:type="dxa"/>
          </w:tcPr>
          <w:p w:rsidR="00A16CC0" w:rsidRPr="00AC37C8" w:rsidRDefault="00A16CC0" w:rsidP="00A16CC0">
            <w:pPr>
              <w:spacing w:after="0" w:line="240" w:lineRule="auto"/>
              <w:contextualSpacing/>
              <w:jc w:val="center"/>
              <w:rPr>
                <w:rFonts w:ascii="Times New Roman" w:eastAsia="Times New Roman" w:hAnsi="Times New Roman" w:cs="Times New Roman"/>
                <w:color w:val="000000" w:themeColor="text1"/>
                <w:sz w:val="20"/>
                <w:szCs w:val="20"/>
                <w:lang w:eastAsia="ru-RU"/>
              </w:rPr>
            </w:pPr>
            <w:r w:rsidRPr="00AC37C8">
              <w:rPr>
                <w:rFonts w:ascii="Times New Roman" w:eastAsia="Times New Roman" w:hAnsi="Times New Roman" w:cs="Times New Roman"/>
                <w:color w:val="000000" w:themeColor="text1"/>
                <w:sz w:val="20"/>
                <w:szCs w:val="20"/>
                <w:lang w:eastAsia="ru-RU"/>
              </w:rPr>
              <w:t>Руководитель следственного органа</w:t>
            </w:r>
          </w:p>
        </w:tc>
        <w:tc>
          <w:tcPr>
            <w:tcW w:w="2912" w:type="dxa"/>
            <w:vAlign w:val="center"/>
          </w:tcPr>
          <w:p w:rsidR="00A16CC0" w:rsidRPr="00AC37C8" w:rsidRDefault="00A16CC0" w:rsidP="00A16CC0">
            <w:pPr>
              <w:spacing w:after="0" w:line="240" w:lineRule="auto"/>
              <w:contextualSpacing/>
              <w:jc w:val="center"/>
              <w:rPr>
                <w:rFonts w:ascii="Times New Roman" w:eastAsia="Times New Roman" w:hAnsi="Times New Roman" w:cs="Times New Roman"/>
                <w:color w:val="000000" w:themeColor="text1"/>
                <w:sz w:val="20"/>
                <w:szCs w:val="20"/>
                <w:lang w:eastAsia="ru-RU"/>
              </w:rPr>
            </w:pPr>
            <w:r w:rsidRPr="00AC37C8">
              <w:rPr>
                <w:rFonts w:ascii="Times New Roman" w:eastAsia="Times New Roman" w:hAnsi="Times New Roman" w:cs="Times New Roman"/>
                <w:color w:val="000000" w:themeColor="text1"/>
                <w:sz w:val="20"/>
                <w:szCs w:val="20"/>
                <w:lang w:eastAsia="ru-RU"/>
              </w:rPr>
              <w:t>Ответ засчитывается как «верный» при следующих условиях:</w:t>
            </w:r>
          </w:p>
          <w:p w:rsidR="00A16CC0" w:rsidRPr="00AC37C8" w:rsidRDefault="00A16CC0" w:rsidP="00A16CC0">
            <w:pPr>
              <w:spacing w:after="0" w:line="240" w:lineRule="auto"/>
              <w:contextualSpacing/>
              <w:jc w:val="center"/>
              <w:rPr>
                <w:rFonts w:ascii="Times New Roman" w:eastAsia="Times New Roman" w:hAnsi="Times New Roman" w:cs="Times New Roman"/>
                <w:color w:val="000000" w:themeColor="text1"/>
                <w:sz w:val="20"/>
                <w:szCs w:val="20"/>
                <w:lang w:eastAsia="ru-RU"/>
              </w:rPr>
            </w:pPr>
            <w:r w:rsidRPr="00AC37C8">
              <w:rPr>
                <w:rFonts w:ascii="Times New Roman" w:eastAsia="Times New Roman" w:hAnsi="Times New Roman" w:cs="Times New Roman"/>
                <w:color w:val="000000" w:themeColor="text1"/>
                <w:sz w:val="20"/>
                <w:szCs w:val="20"/>
                <w:lang w:eastAsia="ru-RU"/>
              </w:rPr>
              <w:t>- обучающийся правильно указал (</w:t>
            </w:r>
            <w:r w:rsidRPr="00AC37C8">
              <w:rPr>
                <w:rFonts w:ascii="Times New Roman" w:hAnsi="Times New Roman" w:cs="Times New Roman"/>
                <w:sz w:val="20"/>
                <w:szCs w:val="20"/>
              </w:rPr>
              <w:t xml:space="preserve"> </w:t>
            </w:r>
            <w:r w:rsidRPr="00AC37C8">
              <w:rPr>
                <w:rFonts w:ascii="Times New Roman" w:eastAsia="Times New Roman" w:hAnsi="Times New Roman" w:cs="Times New Roman"/>
                <w:color w:val="000000" w:themeColor="text1"/>
                <w:sz w:val="20"/>
                <w:szCs w:val="20"/>
                <w:lang w:eastAsia="ru-RU"/>
              </w:rPr>
              <w:t>Руководитель следственного органа )</w:t>
            </w:r>
          </w:p>
        </w:tc>
      </w:tr>
      <w:tr w:rsidR="00A16CC0" w:rsidRPr="00AC37C8" w:rsidTr="00E022CA">
        <w:tc>
          <w:tcPr>
            <w:tcW w:w="988" w:type="dxa"/>
          </w:tcPr>
          <w:p w:rsidR="00A16CC0" w:rsidRPr="00527FAE" w:rsidRDefault="00A16CC0" w:rsidP="00A16CC0">
            <w:pPr>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795</w:t>
            </w:r>
          </w:p>
        </w:tc>
        <w:tc>
          <w:tcPr>
            <w:tcW w:w="4836" w:type="dxa"/>
          </w:tcPr>
          <w:p w:rsidR="00A16CC0" w:rsidRPr="00AC37C8" w:rsidRDefault="00A16CC0" w:rsidP="00A16CC0">
            <w:pPr>
              <w:spacing w:after="0" w:line="240" w:lineRule="auto"/>
              <w:contextualSpacing/>
              <w:jc w:val="both"/>
              <w:rPr>
                <w:rFonts w:ascii="Times New Roman" w:eastAsia="Times New Roman" w:hAnsi="Times New Roman" w:cs="Times New Roman"/>
                <w:color w:val="000000" w:themeColor="text1"/>
                <w:sz w:val="20"/>
                <w:szCs w:val="20"/>
                <w:shd w:val="clear" w:color="auto" w:fill="FFFFFF"/>
                <w:lang w:eastAsia="ru-RU"/>
              </w:rPr>
            </w:pPr>
            <w:r w:rsidRPr="00AC37C8">
              <w:rPr>
                <w:rFonts w:ascii="Times New Roman" w:eastAsia="Times New Roman" w:hAnsi="Times New Roman" w:cs="Times New Roman"/>
                <w:color w:val="000000" w:themeColor="text1"/>
                <w:sz w:val="20"/>
                <w:szCs w:val="20"/>
                <w:shd w:val="clear" w:color="auto" w:fill="FFFFFF"/>
                <w:lang w:eastAsia="ru-RU"/>
              </w:rPr>
              <w:t>Кто имеет право проверять материалы проверки сообщения о преступлении или материалы уголовного дела, отменять незаконные или необоснованные постановления следователя</w:t>
            </w:r>
          </w:p>
        </w:tc>
        <w:tc>
          <w:tcPr>
            <w:tcW w:w="2912" w:type="dxa"/>
          </w:tcPr>
          <w:p w:rsidR="00A16CC0" w:rsidRPr="00AC37C8" w:rsidRDefault="00A16CC0" w:rsidP="00A16CC0">
            <w:pPr>
              <w:spacing w:after="0" w:line="240" w:lineRule="auto"/>
              <w:contextualSpacing/>
              <w:jc w:val="both"/>
              <w:rPr>
                <w:rFonts w:ascii="Times New Roman" w:eastAsia="Times New Roman" w:hAnsi="Times New Roman" w:cs="Times New Roman"/>
                <w:color w:val="000000" w:themeColor="text1"/>
                <w:sz w:val="20"/>
                <w:szCs w:val="20"/>
                <w:shd w:val="clear" w:color="auto" w:fill="FFFFFF"/>
                <w:lang w:eastAsia="ru-RU"/>
              </w:rPr>
            </w:pPr>
          </w:p>
        </w:tc>
        <w:tc>
          <w:tcPr>
            <w:tcW w:w="2912" w:type="dxa"/>
          </w:tcPr>
          <w:p w:rsidR="00A16CC0" w:rsidRPr="00AC37C8" w:rsidRDefault="00A16CC0" w:rsidP="00A16CC0">
            <w:pPr>
              <w:spacing w:after="0" w:line="240" w:lineRule="auto"/>
              <w:contextualSpacing/>
              <w:jc w:val="center"/>
              <w:rPr>
                <w:rFonts w:ascii="Times New Roman" w:eastAsia="Times New Roman" w:hAnsi="Times New Roman" w:cs="Times New Roman"/>
                <w:color w:val="000000" w:themeColor="text1"/>
                <w:sz w:val="20"/>
                <w:szCs w:val="20"/>
                <w:lang w:eastAsia="ru-RU"/>
              </w:rPr>
            </w:pPr>
            <w:r w:rsidRPr="00AC37C8">
              <w:rPr>
                <w:rFonts w:ascii="Times New Roman" w:eastAsia="Times New Roman" w:hAnsi="Times New Roman" w:cs="Times New Roman"/>
                <w:color w:val="000000" w:themeColor="text1"/>
                <w:sz w:val="20"/>
                <w:szCs w:val="20"/>
                <w:lang w:eastAsia="ru-RU"/>
              </w:rPr>
              <w:t>Руководитель следственного органа</w:t>
            </w:r>
          </w:p>
        </w:tc>
        <w:tc>
          <w:tcPr>
            <w:tcW w:w="2912" w:type="dxa"/>
            <w:vAlign w:val="center"/>
          </w:tcPr>
          <w:p w:rsidR="00A16CC0" w:rsidRPr="00AC37C8" w:rsidRDefault="00A16CC0" w:rsidP="00A16CC0">
            <w:pPr>
              <w:spacing w:after="0" w:line="240" w:lineRule="auto"/>
              <w:contextualSpacing/>
              <w:jc w:val="center"/>
              <w:rPr>
                <w:rFonts w:ascii="Times New Roman" w:eastAsia="Times New Roman" w:hAnsi="Times New Roman" w:cs="Times New Roman"/>
                <w:color w:val="000000" w:themeColor="text1"/>
                <w:sz w:val="20"/>
                <w:szCs w:val="20"/>
                <w:lang w:eastAsia="ru-RU"/>
              </w:rPr>
            </w:pPr>
            <w:r w:rsidRPr="00AC37C8">
              <w:rPr>
                <w:rFonts w:ascii="Times New Roman" w:eastAsia="Times New Roman" w:hAnsi="Times New Roman" w:cs="Times New Roman"/>
                <w:color w:val="000000" w:themeColor="text1"/>
                <w:sz w:val="20"/>
                <w:szCs w:val="20"/>
                <w:lang w:eastAsia="ru-RU"/>
              </w:rPr>
              <w:t>Ответ засчитывается как «верный» при следующих условиях:</w:t>
            </w:r>
          </w:p>
          <w:p w:rsidR="00A16CC0" w:rsidRPr="00AC37C8" w:rsidRDefault="00A16CC0" w:rsidP="00A16CC0">
            <w:pPr>
              <w:spacing w:after="0" w:line="240" w:lineRule="auto"/>
              <w:contextualSpacing/>
              <w:jc w:val="center"/>
              <w:rPr>
                <w:rFonts w:ascii="Times New Roman" w:eastAsia="Times New Roman" w:hAnsi="Times New Roman" w:cs="Times New Roman"/>
                <w:color w:val="000000" w:themeColor="text1"/>
                <w:sz w:val="20"/>
                <w:szCs w:val="20"/>
                <w:lang w:eastAsia="ru-RU"/>
              </w:rPr>
            </w:pPr>
            <w:r w:rsidRPr="00AC37C8">
              <w:rPr>
                <w:rFonts w:ascii="Times New Roman" w:eastAsia="Times New Roman" w:hAnsi="Times New Roman" w:cs="Times New Roman"/>
                <w:color w:val="000000" w:themeColor="text1"/>
                <w:sz w:val="20"/>
                <w:szCs w:val="20"/>
                <w:lang w:eastAsia="ru-RU"/>
              </w:rPr>
              <w:t>- обучающийся правильно указал (</w:t>
            </w:r>
            <w:r w:rsidRPr="00AC37C8">
              <w:rPr>
                <w:rFonts w:ascii="Times New Roman" w:hAnsi="Times New Roman" w:cs="Times New Roman"/>
                <w:sz w:val="20"/>
                <w:szCs w:val="20"/>
              </w:rPr>
              <w:t xml:space="preserve"> </w:t>
            </w:r>
            <w:r w:rsidRPr="00AC37C8">
              <w:rPr>
                <w:rFonts w:ascii="Times New Roman" w:eastAsia="Times New Roman" w:hAnsi="Times New Roman" w:cs="Times New Roman"/>
                <w:color w:val="000000" w:themeColor="text1"/>
                <w:sz w:val="20"/>
                <w:szCs w:val="20"/>
                <w:lang w:eastAsia="ru-RU"/>
              </w:rPr>
              <w:t>Руководитель следственного органа )</w:t>
            </w:r>
          </w:p>
        </w:tc>
      </w:tr>
      <w:tr w:rsidR="00A16CC0" w:rsidRPr="00AC37C8" w:rsidTr="00E022CA">
        <w:tc>
          <w:tcPr>
            <w:tcW w:w="988" w:type="dxa"/>
          </w:tcPr>
          <w:p w:rsidR="00A16CC0" w:rsidRPr="00527FAE" w:rsidRDefault="00A16CC0" w:rsidP="00A16CC0">
            <w:pPr>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796</w:t>
            </w:r>
          </w:p>
        </w:tc>
        <w:tc>
          <w:tcPr>
            <w:tcW w:w="4836" w:type="dxa"/>
          </w:tcPr>
          <w:p w:rsidR="00A16CC0" w:rsidRPr="00AC37C8" w:rsidRDefault="00A16CC0" w:rsidP="00A16CC0">
            <w:pPr>
              <w:spacing w:after="0" w:line="240" w:lineRule="auto"/>
              <w:contextualSpacing/>
              <w:jc w:val="both"/>
              <w:rPr>
                <w:rFonts w:ascii="Times New Roman" w:hAnsi="Times New Roman" w:cs="Times New Roman"/>
                <w:sz w:val="20"/>
                <w:szCs w:val="20"/>
              </w:rPr>
            </w:pPr>
            <w:r w:rsidRPr="00AC37C8">
              <w:rPr>
                <w:rFonts w:ascii="Times New Roman" w:hAnsi="Times New Roman" w:cs="Times New Roman"/>
                <w:sz w:val="20"/>
                <w:szCs w:val="20"/>
              </w:rPr>
              <w:t xml:space="preserve">По заявлению о совершении гражданином Нечаевым вымогательства, совершённого неоднократно с применением насилия, следователем была проведена проверка оснований к возбуждению уголовного дела. При этом Карташвили и Холодков, являвшиеся очевидцами совершения преступления, от дачи объяснений отказались. Следователь разъяснил Карташвили и Холодкову, что они обязаны дать </w:t>
            </w:r>
            <w:r w:rsidRPr="00AC37C8">
              <w:rPr>
                <w:rFonts w:ascii="Times New Roman" w:hAnsi="Times New Roman" w:cs="Times New Roman"/>
                <w:sz w:val="20"/>
                <w:szCs w:val="20"/>
              </w:rPr>
              <w:lastRenderedPageBreak/>
              <w:t>объяснения, так как не являются родственниками Нечаева и права воспользоваться ст. 51 Конституции РФ (привилегия против самообвинения) не имеют.</w:t>
            </w:r>
          </w:p>
          <w:p w:rsidR="00A16CC0" w:rsidRPr="00AC37C8" w:rsidRDefault="00A16CC0" w:rsidP="00A16CC0">
            <w:pPr>
              <w:spacing w:after="0" w:line="240" w:lineRule="auto"/>
              <w:contextualSpacing/>
              <w:jc w:val="both"/>
              <w:rPr>
                <w:rFonts w:ascii="Times New Roman" w:eastAsia="Times New Roman" w:hAnsi="Times New Roman" w:cs="Times New Roman"/>
                <w:color w:val="000000" w:themeColor="text1"/>
                <w:sz w:val="20"/>
                <w:szCs w:val="20"/>
                <w:shd w:val="clear" w:color="auto" w:fill="FFFFFF"/>
                <w:lang w:eastAsia="ru-RU"/>
              </w:rPr>
            </w:pPr>
            <w:r w:rsidRPr="00AC37C8">
              <w:rPr>
                <w:rFonts w:ascii="Times New Roman" w:hAnsi="Times New Roman" w:cs="Times New Roman"/>
                <w:sz w:val="20"/>
                <w:szCs w:val="20"/>
              </w:rPr>
              <w:t>Вправе ли  Карташвили и Холодков отказаться от дачи объяснений в стадии возбуждения уголовного дела ?</w:t>
            </w:r>
          </w:p>
        </w:tc>
        <w:tc>
          <w:tcPr>
            <w:tcW w:w="2912" w:type="dxa"/>
          </w:tcPr>
          <w:p w:rsidR="00A16CC0" w:rsidRPr="00AC37C8" w:rsidRDefault="00A16CC0" w:rsidP="00A16CC0">
            <w:pPr>
              <w:spacing w:after="0" w:line="240" w:lineRule="auto"/>
              <w:contextualSpacing/>
              <w:jc w:val="both"/>
              <w:rPr>
                <w:rFonts w:ascii="Times New Roman" w:eastAsia="Times New Roman" w:hAnsi="Times New Roman" w:cs="Times New Roman"/>
                <w:color w:val="000000" w:themeColor="text1"/>
                <w:sz w:val="20"/>
                <w:szCs w:val="20"/>
                <w:shd w:val="clear" w:color="auto" w:fill="FFFFFF"/>
                <w:lang w:eastAsia="ru-RU"/>
              </w:rPr>
            </w:pPr>
          </w:p>
        </w:tc>
        <w:tc>
          <w:tcPr>
            <w:tcW w:w="2912" w:type="dxa"/>
          </w:tcPr>
          <w:p w:rsidR="00A16CC0" w:rsidRPr="00AC37C8" w:rsidRDefault="00A16CC0" w:rsidP="00A16CC0">
            <w:pPr>
              <w:spacing w:after="0" w:line="240" w:lineRule="auto"/>
              <w:contextualSpacing/>
              <w:jc w:val="center"/>
              <w:rPr>
                <w:rFonts w:ascii="Times New Roman" w:eastAsia="Times New Roman" w:hAnsi="Times New Roman" w:cs="Times New Roman"/>
                <w:color w:val="000000" w:themeColor="text1"/>
                <w:sz w:val="20"/>
                <w:szCs w:val="20"/>
                <w:lang w:eastAsia="ru-RU"/>
              </w:rPr>
            </w:pPr>
            <w:r w:rsidRPr="00AC37C8">
              <w:rPr>
                <w:rFonts w:ascii="Times New Roman" w:eastAsia="Times New Roman" w:hAnsi="Times New Roman" w:cs="Times New Roman"/>
                <w:color w:val="000000" w:themeColor="text1"/>
                <w:sz w:val="20"/>
                <w:szCs w:val="20"/>
                <w:lang w:eastAsia="ru-RU"/>
              </w:rPr>
              <w:t>Да/ Вправе</w:t>
            </w:r>
          </w:p>
        </w:tc>
        <w:tc>
          <w:tcPr>
            <w:tcW w:w="2912" w:type="dxa"/>
            <w:vAlign w:val="center"/>
          </w:tcPr>
          <w:p w:rsidR="00A16CC0" w:rsidRPr="00AC37C8" w:rsidRDefault="00A16CC0" w:rsidP="00A16CC0">
            <w:pPr>
              <w:spacing w:after="0" w:line="240" w:lineRule="auto"/>
              <w:contextualSpacing/>
              <w:jc w:val="center"/>
              <w:rPr>
                <w:rFonts w:ascii="Times New Roman" w:hAnsi="Times New Roman" w:cs="Times New Roman"/>
                <w:sz w:val="20"/>
                <w:szCs w:val="20"/>
              </w:rPr>
            </w:pPr>
            <w:r w:rsidRPr="00AC37C8">
              <w:rPr>
                <w:rFonts w:ascii="Times New Roman" w:hAnsi="Times New Roman" w:cs="Times New Roman"/>
                <w:sz w:val="20"/>
                <w:szCs w:val="20"/>
              </w:rPr>
              <w:t>Ответ засчитывается как «верный» при следующих условиях:</w:t>
            </w:r>
          </w:p>
          <w:p w:rsidR="00A16CC0" w:rsidRPr="00AC37C8" w:rsidRDefault="00A16CC0" w:rsidP="00A16CC0">
            <w:pPr>
              <w:spacing w:after="0" w:line="240" w:lineRule="auto"/>
              <w:contextualSpacing/>
              <w:jc w:val="center"/>
              <w:rPr>
                <w:rFonts w:ascii="Times New Roman" w:eastAsia="Times New Roman" w:hAnsi="Times New Roman" w:cs="Times New Roman"/>
                <w:color w:val="000000" w:themeColor="text1"/>
                <w:sz w:val="20"/>
                <w:szCs w:val="20"/>
                <w:lang w:eastAsia="ru-RU"/>
              </w:rPr>
            </w:pPr>
            <w:r w:rsidRPr="00AC37C8">
              <w:rPr>
                <w:rFonts w:ascii="Times New Roman" w:hAnsi="Times New Roman" w:cs="Times New Roman"/>
                <w:sz w:val="20"/>
                <w:szCs w:val="20"/>
              </w:rPr>
              <w:t>- обучающийся указал один из или оба правильных ответов (да/ Вправе )</w:t>
            </w:r>
          </w:p>
        </w:tc>
      </w:tr>
      <w:tr w:rsidR="00A16CC0" w:rsidRPr="00AC37C8" w:rsidTr="00E022CA">
        <w:tc>
          <w:tcPr>
            <w:tcW w:w="988" w:type="dxa"/>
          </w:tcPr>
          <w:p w:rsidR="00A16CC0" w:rsidRPr="00527FAE" w:rsidRDefault="00A16CC0" w:rsidP="00A16CC0">
            <w:pPr>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797</w:t>
            </w:r>
          </w:p>
        </w:tc>
        <w:tc>
          <w:tcPr>
            <w:tcW w:w="4836" w:type="dxa"/>
          </w:tcPr>
          <w:p w:rsidR="00A16CC0" w:rsidRPr="00AC37C8" w:rsidRDefault="00A16CC0" w:rsidP="00A16CC0">
            <w:pPr>
              <w:spacing w:after="0" w:line="240" w:lineRule="auto"/>
              <w:contextualSpacing/>
              <w:jc w:val="both"/>
              <w:rPr>
                <w:rFonts w:ascii="Times New Roman" w:hAnsi="Times New Roman" w:cs="Times New Roman"/>
                <w:sz w:val="20"/>
                <w:szCs w:val="20"/>
              </w:rPr>
            </w:pPr>
            <w:r w:rsidRPr="00AC37C8">
              <w:rPr>
                <w:rFonts w:ascii="Times New Roman" w:hAnsi="Times New Roman" w:cs="Times New Roman"/>
                <w:sz w:val="20"/>
                <w:szCs w:val="20"/>
              </w:rPr>
              <w:t>Второго августа в районный отдел полиции поступило заявление о совершении гражданином Ковальчуком кражи из квартиры Сучкова. Приступив к проверке оснований к возбуждению уголовного дела, дознаватель произвёл следующие действия:</w:t>
            </w:r>
          </w:p>
          <w:p w:rsidR="00A16CC0" w:rsidRPr="00AC37C8" w:rsidRDefault="00A16CC0" w:rsidP="00A16CC0">
            <w:pPr>
              <w:spacing w:after="0" w:line="240" w:lineRule="auto"/>
              <w:contextualSpacing/>
              <w:jc w:val="both"/>
              <w:rPr>
                <w:rFonts w:ascii="Times New Roman" w:hAnsi="Times New Roman" w:cs="Times New Roman"/>
                <w:sz w:val="20"/>
                <w:szCs w:val="20"/>
              </w:rPr>
            </w:pPr>
            <w:r w:rsidRPr="00AC37C8">
              <w:rPr>
                <w:rFonts w:ascii="Times New Roman" w:hAnsi="Times New Roman" w:cs="Times New Roman"/>
                <w:sz w:val="20"/>
                <w:szCs w:val="20"/>
              </w:rPr>
              <w:t>3 августа отобрал объяснения у Сучкова;</w:t>
            </w:r>
          </w:p>
          <w:p w:rsidR="00A16CC0" w:rsidRPr="00AC37C8" w:rsidRDefault="00A16CC0" w:rsidP="00A16CC0">
            <w:pPr>
              <w:spacing w:after="0" w:line="240" w:lineRule="auto"/>
              <w:contextualSpacing/>
              <w:jc w:val="both"/>
              <w:rPr>
                <w:rFonts w:ascii="Times New Roman" w:hAnsi="Times New Roman" w:cs="Times New Roman"/>
                <w:sz w:val="20"/>
                <w:szCs w:val="20"/>
              </w:rPr>
            </w:pPr>
            <w:r w:rsidRPr="00AC37C8">
              <w:rPr>
                <w:rFonts w:ascii="Times New Roman" w:hAnsi="Times New Roman" w:cs="Times New Roman"/>
                <w:sz w:val="20"/>
                <w:szCs w:val="20"/>
              </w:rPr>
              <w:t>4 августа отобрал объяснения у гражданина Ковальчука и произвёл его освидетельствование для выявления повреждений, полученных Ковальчуком при выбивании двери;</w:t>
            </w:r>
          </w:p>
          <w:p w:rsidR="00A16CC0" w:rsidRPr="00AC37C8" w:rsidRDefault="00A16CC0" w:rsidP="00A16CC0">
            <w:pPr>
              <w:spacing w:after="0" w:line="240" w:lineRule="auto"/>
              <w:contextualSpacing/>
              <w:jc w:val="both"/>
              <w:rPr>
                <w:rFonts w:ascii="Times New Roman" w:hAnsi="Times New Roman" w:cs="Times New Roman"/>
                <w:sz w:val="20"/>
                <w:szCs w:val="20"/>
              </w:rPr>
            </w:pPr>
            <w:r w:rsidRPr="00AC37C8">
              <w:rPr>
                <w:rFonts w:ascii="Times New Roman" w:hAnsi="Times New Roman" w:cs="Times New Roman"/>
                <w:sz w:val="20"/>
                <w:szCs w:val="20"/>
              </w:rPr>
              <w:t>6 августа отобрал объяснения у очевидцев преступления Семёнова и Комякова;</w:t>
            </w:r>
          </w:p>
          <w:p w:rsidR="00A16CC0" w:rsidRPr="00AC37C8" w:rsidRDefault="00A16CC0" w:rsidP="00A16CC0">
            <w:pPr>
              <w:spacing w:after="0" w:line="240" w:lineRule="auto"/>
              <w:contextualSpacing/>
              <w:jc w:val="both"/>
              <w:rPr>
                <w:rFonts w:ascii="Times New Roman" w:hAnsi="Times New Roman" w:cs="Times New Roman"/>
                <w:sz w:val="20"/>
                <w:szCs w:val="20"/>
              </w:rPr>
            </w:pPr>
            <w:r w:rsidRPr="00AC37C8">
              <w:rPr>
                <w:rFonts w:ascii="Times New Roman" w:hAnsi="Times New Roman" w:cs="Times New Roman"/>
                <w:sz w:val="20"/>
                <w:szCs w:val="20"/>
              </w:rPr>
              <w:t>7 августа произвёл осмотр места происшествия на квартире Сучкова;</w:t>
            </w:r>
          </w:p>
          <w:p w:rsidR="00A16CC0" w:rsidRPr="00AC37C8" w:rsidRDefault="00A16CC0" w:rsidP="00A16CC0">
            <w:pPr>
              <w:spacing w:after="0" w:line="240" w:lineRule="auto"/>
              <w:contextualSpacing/>
              <w:jc w:val="both"/>
              <w:rPr>
                <w:rFonts w:ascii="Times New Roman" w:hAnsi="Times New Roman" w:cs="Times New Roman"/>
                <w:sz w:val="20"/>
                <w:szCs w:val="20"/>
              </w:rPr>
            </w:pPr>
            <w:r w:rsidRPr="00AC37C8">
              <w:rPr>
                <w:rFonts w:ascii="Times New Roman" w:hAnsi="Times New Roman" w:cs="Times New Roman"/>
                <w:sz w:val="20"/>
                <w:szCs w:val="20"/>
              </w:rPr>
              <w:t>11 августа по результатам осмотра назначил судебно-трассологическую экспертизу;</w:t>
            </w:r>
          </w:p>
          <w:p w:rsidR="00A16CC0" w:rsidRPr="00AC37C8" w:rsidRDefault="00A16CC0" w:rsidP="00A16CC0">
            <w:pPr>
              <w:spacing w:after="0" w:line="240" w:lineRule="auto"/>
              <w:contextualSpacing/>
              <w:jc w:val="both"/>
              <w:rPr>
                <w:rFonts w:ascii="Times New Roman" w:hAnsi="Times New Roman" w:cs="Times New Roman"/>
                <w:sz w:val="20"/>
                <w:szCs w:val="20"/>
              </w:rPr>
            </w:pPr>
            <w:r w:rsidRPr="00AC37C8">
              <w:rPr>
                <w:rFonts w:ascii="Times New Roman" w:hAnsi="Times New Roman" w:cs="Times New Roman"/>
                <w:sz w:val="20"/>
                <w:szCs w:val="20"/>
              </w:rPr>
              <w:t>12 августа произвёл из квартиры Ковальчука выемку похищенных им вещей;</w:t>
            </w:r>
          </w:p>
          <w:p w:rsidR="00A16CC0" w:rsidRPr="00AC37C8" w:rsidRDefault="00A16CC0" w:rsidP="00A16CC0">
            <w:pPr>
              <w:spacing w:after="0" w:line="240" w:lineRule="auto"/>
              <w:contextualSpacing/>
              <w:jc w:val="both"/>
              <w:rPr>
                <w:rFonts w:ascii="Times New Roman" w:hAnsi="Times New Roman" w:cs="Times New Roman"/>
                <w:sz w:val="20"/>
                <w:szCs w:val="20"/>
              </w:rPr>
            </w:pPr>
            <w:r w:rsidRPr="00AC37C8">
              <w:rPr>
                <w:rFonts w:ascii="Times New Roman" w:hAnsi="Times New Roman" w:cs="Times New Roman"/>
                <w:sz w:val="20"/>
                <w:szCs w:val="20"/>
              </w:rPr>
              <w:t xml:space="preserve">14 августа отобрал объяснения у сослуживцев Ковальчука, подтвердивших его отсутствие в день совершения преступления на рабочем месте. </w:t>
            </w:r>
          </w:p>
          <w:p w:rsidR="00A16CC0" w:rsidRPr="00AC37C8" w:rsidRDefault="00A16CC0" w:rsidP="00A16CC0">
            <w:pPr>
              <w:spacing w:after="0" w:line="240" w:lineRule="auto"/>
              <w:contextualSpacing/>
              <w:jc w:val="both"/>
              <w:rPr>
                <w:rFonts w:ascii="Times New Roman" w:hAnsi="Times New Roman" w:cs="Times New Roman"/>
                <w:sz w:val="20"/>
                <w:szCs w:val="20"/>
              </w:rPr>
            </w:pPr>
            <w:r w:rsidRPr="00AC37C8">
              <w:rPr>
                <w:rFonts w:ascii="Times New Roman" w:hAnsi="Times New Roman" w:cs="Times New Roman"/>
                <w:sz w:val="20"/>
                <w:szCs w:val="20"/>
              </w:rPr>
              <w:t>По итогам проверки 15 августа дознаватель вынес постановление о возбуждении уголовного дела, мотивировав его результатами проверки и направил постановление прокурору.</w:t>
            </w:r>
          </w:p>
          <w:p w:rsidR="00A16CC0" w:rsidRPr="00AC37C8" w:rsidRDefault="00A16CC0" w:rsidP="00A16CC0">
            <w:pPr>
              <w:spacing w:after="0" w:line="240" w:lineRule="auto"/>
              <w:contextualSpacing/>
              <w:jc w:val="both"/>
              <w:rPr>
                <w:rFonts w:ascii="Times New Roman" w:eastAsia="Times New Roman" w:hAnsi="Times New Roman" w:cs="Times New Roman"/>
                <w:i/>
                <w:iCs/>
                <w:color w:val="000000" w:themeColor="text1"/>
                <w:sz w:val="20"/>
                <w:szCs w:val="20"/>
                <w:shd w:val="clear" w:color="auto" w:fill="FFFFFF"/>
                <w:lang w:eastAsia="ru-RU"/>
              </w:rPr>
            </w:pPr>
            <w:r w:rsidRPr="00AC37C8">
              <w:rPr>
                <w:rFonts w:ascii="Times New Roman" w:hAnsi="Times New Roman" w:cs="Times New Roman"/>
                <w:i/>
                <w:iCs/>
                <w:sz w:val="20"/>
                <w:szCs w:val="20"/>
              </w:rPr>
              <w:t>Имеются ли в действиях дознавателя нарушения требований УПК РФ ?</w:t>
            </w:r>
          </w:p>
        </w:tc>
        <w:tc>
          <w:tcPr>
            <w:tcW w:w="2912" w:type="dxa"/>
          </w:tcPr>
          <w:p w:rsidR="00A16CC0" w:rsidRPr="00AC37C8" w:rsidRDefault="00A16CC0" w:rsidP="00A16CC0">
            <w:pPr>
              <w:spacing w:after="0" w:line="240" w:lineRule="auto"/>
              <w:contextualSpacing/>
              <w:jc w:val="both"/>
              <w:rPr>
                <w:rFonts w:ascii="Times New Roman" w:eastAsia="Times New Roman" w:hAnsi="Times New Roman" w:cs="Times New Roman"/>
                <w:i/>
                <w:iCs/>
                <w:color w:val="000000" w:themeColor="text1"/>
                <w:sz w:val="20"/>
                <w:szCs w:val="20"/>
                <w:shd w:val="clear" w:color="auto" w:fill="FFFFFF"/>
                <w:lang w:eastAsia="ru-RU"/>
              </w:rPr>
            </w:pPr>
          </w:p>
        </w:tc>
        <w:tc>
          <w:tcPr>
            <w:tcW w:w="2912" w:type="dxa"/>
          </w:tcPr>
          <w:p w:rsidR="00A16CC0" w:rsidRPr="00AC37C8" w:rsidRDefault="00A16CC0" w:rsidP="00A16CC0">
            <w:pPr>
              <w:spacing w:after="0" w:line="240" w:lineRule="auto"/>
              <w:contextualSpacing/>
              <w:jc w:val="center"/>
              <w:rPr>
                <w:rFonts w:ascii="Times New Roman" w:eastAsia="Times New Roman" w:hAnsi="Times New Roman" w:cs="Times New Roman"/>
                <w:color w:val="000000" w:themeColor="text1"/>
                <w:sz w:val="20"/>
                <w:szCs w:val="20"/>
                <w:lang w:eastAsia="ru-RU"/>
              </w:rPr>
            </w:pPr>
            <w:r w:rsidRPr="00AC37C8">
              <w:rPr>
                <w:rFonts w:ascii="Times New Roman" w:eastAsia="Times New Roman" w:hAnsi="Times New Roman" w:cs="Times New Roman"/>
                <w:color w:val="000000" w:themeColor="text1"/>
                <w:sz w:val="20"/>
                <w:szCs w:val="20"/>
                <w:lang w:eastAsia="ru-RU"/>
              </w:rPr>
              <w:t>Да/ Имеются</w:t>
            </w:r>
          </w:p>
        </w:tc>
        <w:tc>
          <w:tcPr>
            <w:tcW w:w="2912" w:type="dxa"/>
            <w:vAlign w:val="center"/>
          </w:tcPr>
          <w:p w:rsidR="00A16CC0" w:rsidRPr="00AC37C8" w:rsidRDefault="00A16CC0" w:rsidP="00A16CC0">
            <w:pPr>
              <w:spacing w:after="0" w:line="240" w:lineRule="auto"/>
              <w:contextualSpacing/>
              <w:jc w:val="center"/>
              <w:rPr>
                <w:rFonts w:ascii="Times New Roman" w:hAnsi="Times New Roman" w:cs="Times New Roman"/>
                <w:sz w:val="20"/>
                <w:szCs w:val="20"/>
              </w:rPr>
            </w:pPr>
            <w:r w:rsidRPr="00AC37C8">
              <w:rPr>
                <w:rFonts w:ascii="Times New Roman" w:hAnsi="Times New Roman" w:cs="Times New Roman"/>
                <w:sz w:val="20"/>
                <w:szCs w:val="20"/>
              </w:rPr>
              <w:t>Ответ засчитывается как «верный» при следующих условиях:</w:t>
            </w:r>
          </w:p>
          <w:p w:rsidR="00A16CC0" w:rsidRPr="00AC37C8" w:rsidRDefault="00A16CC0" w:rsidP="00A16CC0">
            <w:pPr>
              <w:spacing w:after="0" w:line="240" w:lineRule="auto"/>
              <w:contextualSpacing/>
              <w:jc w:val="both"/>
              <w:rPr>
                <w:rFonts w:ascii="Times New Roman" w:eastAsia="Times New Roman" w:hAnsi="Times New Roman" w:cs="Times New Roman"/>
                <w:color w:val="000000" w:themeColor="text1"/>
                <w:sz w:val="20"/>
                <w:szCs w:val="20"/>
                <w:lang w:eastAsia="ru-RU"/>
              </w:rPr>
            </w:pPr>
            <w:r w:rsidRPr="00AC37C8">
              <w:rPr>
                <w:rFonts w:ascii="Times New Roman" w:hAnsi="Times New Roman" w:cs="Times New Roman"/>
                <w:sz w:val="20"/>
                <w:szCs w:val="20"/>
              </w:rPr>
              <w:t>- обучающийся указал один из или оба правильных ответов (да/ Имеются )</w:t>
            </w:r>
          </w:p>
        </w:tc>
      </w:tr>
      <w:tr w:rsidR="00A16CC0" w:rsidRPr="00AC37C8" w:rsidTr="00E022CA">
        <w:tc>
          <w:tcPr>
            <w:tcW w:w="988" w:type="dxa"/>
          </w:tcPr>
          <w:p w:rsidR="00A16CC0" w:rsidRPr="00527FAE" w:rsidRDefault="00A16CC0" w:rsidP="00A16CC0">
            <w:pPr>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798</w:t>
            </w:r>
          </w:p>
        </w:tc>
        <w:tc>
          <w:tcPr>
            <w:tcW w:w="4836" w:type="dxa"/>
          </w:tcPr>
          <w:p w:rsidR="00A16CC0" w:rsidRPr="00AC37C8" w:rsidRDefault="00A16CC0" w:rsidP="00A16CC0">
            <w:pPr>
              <w:spacing w:after="0" w:line="240" w:lineRule="auto"/>
              <w:contextualSpacing/>
              <w:jc w:val="both"/>
              <w:rPr>
                <w:rFonts w:ascii="Times New Roman" w:hAnsi="Times New Roman" w:cs="Times New Roman"/>
                <w:sz w:val="20"/>
                <w:szCs w:val="20"/>
              </w:rPr>
            </w:pPr>
            <w:r w:rsidRPr="00AC37C8">
              <w:rPr>
                <w:rFonts w:ascii="Times New Roman" w:hAnsi="Times New Roman" w:cs="Times New Roman"/>
                <w:sz w:val="20"/>
                <w:szCs w:val="20"/>
              </w:rPr>
              <w:t xml:space="preserve">В 0 часов 35 минут в дежурную часть отдела полиции Волжского района Самарской области позвонил участковый инспектор Косыгин и сообщил, что в пос. Рощинский в своем доме обнаружен труп гражданина Румянцева с признаками насильственной смерти. Однако сотрудники дежурной части сообщили </w:t>
            </w:r>
            <w:r w:rsidRPr="00AC37C8">
              <w:rPr>
                <w:rFonts w:ascii="Times New Roman" w:hAnsi="Times New Roman" w:cs="Times New Roman"/>
                <w:sz w:val="20"/>
                <w:szCs w:val="20"/>
              </w:rPr>
              <w:lastRenderedPageBreak/>
              <w:t>Косыгину, что дежурный следователь уже находится на выезде в связи с совершением другого правонарушения и в ближайшее время не сможет прибыть в пос. Рощинский. В этой ситуации Косыгин самостоятельно возбудил уголовное дело, произвел осмотр места происшествия, допросил свидетелей Некрасова и Архипова, назначил судебно-медицинскую экспертизу на предмет установления причин смерти Румянцева, а кроме того, задержал подозреваемого Вавилова в порядке ст. 91 УПК РФ.</w:t>
            </w:r>
          </w:p>
          <w:p w:rsidR="00A16CC0" w:rsidRPr="00AC37C8" w:rsidRDefault="00A16CC0" w:rsidP="00A16CC0">
            <w:pPr>
              <w:spacing w:after="0" w:line="240" w:lineRule="auto"/>
              <w:contextualSpacing/>
              <w:jc w:val="both"/>
              <w:rPr>
                <w:rFonts w:ascii="Times New Roman" w:eastAsia="Times New Roman" w:hAnsi="Times New Roman" w:cs="Times New Roman"/>
                <w:i/>
                <w:iCs/>
                <w:color w:val="000000" w:themeColor="text1"/>
                <w:sz w:val="20"/>
                <w:szCs w:val="20"/>
                <w:shd w:val="clear" w:color="auto" w:fill="FFFFFF"/>
                <w:lang w:eastAsia="ru-RU"/>
              </w:rPr>
            </w:pPr>
            <w:r w:rsidRPr="00AC37C8">
              <w:rPr>
                <w:rFonts w:ascii="Times New Roman" w:hAnsi="Times New Roman" w:cs="Times New Roman"/>
                <w:i/>
                <w:iCs/>
                <w:sz w:val="20"/>
                <w:szCs w:val="20"/>
              </w:rPr>
              <w:t xml:space="preserve">Законны ли действия инспектора Косыгина? </w:t>
            </w:r>
          </w:p>
        </w:tc>
        <w:tc>
          <w:tcPr>
            <w:tcW w:w="2912" w:type="dxa"/>
          </w:tcPr>
          <w:p w:rsidR="00A16CC0" w:rsidRPr="00AC37C8" w:rsidRDefault="00A16CC0" w:rsidP="00A16CC0">
            <w:pPr>
              <w:spacing w:after="0" w:line="240" w:lineRule="auto"/>
              <w:contextualSpacing/>
              <w:jc w:val="both"/>
              <w:rPr>
                <w:rFonts w:ascii="Times New Roman" w:eastAsia="Times New Roman" w:hAnsi="Times New Roman" w:cs="Times New Roman"/>
                <w:i/>
                <w:iCs/>
                <w:color w:val="000000" w:themeColor="text1"/>
                <w:sz w:val="20"/>
                <w:szCs w:val="20"/>
                <w:shd w:val="clear" w:color="auto" w:fill="FFFFFF"/>
                <w:lang w:eastAsia="ru-RU"/>
              </w:rPr>
            </w:pPr>
          </w:p>
        </w:tc>
        <w:tc>
          <w:tcPr>
            <w:tcW w:w="2912" w:type="dxa"/>
            <w:vAlign w:val="center"/>
          </w:tcPr>
          <w:p w:rsidR="00A16CC0" w:rsidRPr="00AC37C8" w:rsidRDefault="00A16CC0" w:rsidP="00A16CC0">
            <w:pPr>
              <w:spacing w:after="0" w:line="240" w:lineRule="auto"/>
              <w:contextualSpacing/>
              <w:jc w:val="both"/>
              <w:rPr>
                <w:rFonts w:ascii="Times New Roman" w:eastAsia="Times New Roman" w:hAnsi="Times New Roman" w:cs="Times New Roman"/>
                <w:color w:val="000000" w:themeColor="text1"/>
                <w:sz w:val="20"/>
                <w:szCs w:val="20"/>
                <w:lang w:eastAsia="ru-RU"/>
              </w:rPr>
            </w:pPr>
            <w:r w:rsidRPr="00AC37C8">
              <w:rPr>
                <w:rFonts w:ascii="Times New Roman" w:eastAsia="Times New Roman" w:hAnsi="Times New Roman" w:cs="Times New Roman"/>
                <w:color w:val="000000" w:themeColor="text1"/>
                <w:sz w:val="20"/>
                <w:szCs w:val="20"/>
                <w:lang w:eastAsia="ru-RU"/>
              </w:rPr>
              <w:t>Законны/ Действия инспектора Косыгина законны.</w:t>
            </w:r>
          </w:p>
        </w:tc>
        <w:tc>
          <w:tcPr>
            <w:tcW w:w="2912" w:type="dxa"/>
          </w:tcPr>
          <w:p w:rsidR="00A16CC0" w:rsidRPr="00AC37C8" w:rsidRDefault="00A16CC0" w:rsidP="00A16CC0">
            <w:pPr>
              <w:spacing w:after="0" w:line="240" w:lineRule="auto"/>
              <w:contextualSpacing/>
              <w:jc w:val="center"/>
              <w:rPr>
                <w:rFonts w:ascii="Times New Roman" w:hAnsi="Times New Roman" w:cs="Times New Roman"/>
                <w:sz w:val="20"/>
                <w:szCs w:val="20"/>
              </w:rPr>
            </w:pPr>
            <w:r w:rsidRPr="00AC37C8">
              <w:rPr>
                <w:rFonts w:ascii="Times New Roman" w:hAnsi="Times New Roman" w:cs="Times New Roman"/>
                <w:sz w:val="20"/>
                <w:szCs w:val="20"/>
              </w:rPr>
              <w:t>Ответ засчитывается как «верный» при следующих условиях:</w:t>
            </w:r>
          </w:p>
          <w:p w:rsidR="00A16CC0" w:rsidRPr="00AC37C8" w:rsidRDefault="00A16CC0" w:rsidP="00A16CC0">
            <w:pPr>
              <w:spacing w:after="0" w:line="240" w:lineRule="auto"/>
              <w:contextualSpacing/>
              <w:jc w:val="center"/>
              <w:rPr>
                <w:rFonts w:ascii="Times New Roman" w:eastAsia="Times New Roman" w:hAnsi="Times New Roman" w:cs="Times New Roman"/>
                <w:color w:val="000000" w:themeColor="text1"/>
                <w:sz w:val="20"/>
                <w:szCs w:val="20"/>
                <w:lang w:eastAsia="ru-RU"/>
              </w:rPr>
            </w:pPr>
            <w:r w:rsidRPr="00AC37C8">
              <w:rPr>
                <w:rFonts w:ascii="Times New Roman" w:hAnsi="Times New Roman" w:cs="Times New Roman"/>
                <w:sz w:val="20"/>
                <w:szCs w:val="20"/>
              </w:rPr>
              <w:t>- обучающимся указал, что  действия инспектора Косыгина законны.</w:t>
            </w:r>
          </w:p>
        </w:tc>
      </w:tr>
      <w:tr w:rsidR="00A16CC0" w:rsidRPr="00AC37C8" w:rsidTr="00E022CA">
        <w:tc>
          <w:tcPr>
            <w:tcW w:w="988" w:type="dxa"/>
          </w:tcPr>
          <w:p w:rsidR="00A16CC0" w:rsidRPr="00527FAE" w:rsidRDefault="00A16CC0" w:rsidP="00A16CC0">
            <w:pPr>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799</w:t>
            </w:r>
          </w:p>
        </w:tc>
        <w:tc>
          <w:tcPr>
            <w:tcW w:w="4836" w:type="dxa"/>
          </w:tcPr>
          <w:p w:rsidR="00A16CC0" w:rsidRPr="00AC37C8" w:rsidRDefault="00A16CC0" w:rsidP="00A16CC0">
            <w:pPr>
              <w:spacing w:after="0" w:line="240" w:lineRule="auto"/>
              <w:contextualSpacing/>
              <w:jc w:val="both"/>
              <w:rPr>
                <w:rFonts w:ascii="Times New Roman" w:hAnsi="Times New Roman" w:cs="Times New Roman"/>
                <w:sz w:val="20"/>
                <w:szCs w:val="20"/>
              </w:rPr>
            </w:pPr>
            <w:r w:rsidRPr="00AC37C8">
              <w:rPr>
                <w:rFonts w:ascii="Times New Roman" w:hAnsi="Times New Roman" w:cs="Times New Roman"/>
                <w:sz w:val="20"/>
                <w:szCs w:val="20"/>
              </w:rPr>
              <w:t>К начальнику отдела полиции поступило заявление граждан П. и Д о совершении в отношении них преступных действий со стороны Борисова, в результате чего потерпевшим П. и Д. был причинен средней тяжести вред здоровью. Проверив заявление, начальник РУВД пришел к выводу, что в действиях Борисова усматриваются признаки преступления, предусмотренного ч. 2 ст. 112 УК РФ.</w:t>
            </w:r>
          </w:p>
          <w:p w:rsidR="00A16CC0" w:rsidRPr="00AC37C8" w:rsidRDefault="00A16CC0" w:rsidP="00A16CC0">
            <w:pPr>
              <w:tabs>
                <w:tab w:val="center" w:pos="7285"/>
                <w:tab w:val="left" w:pos="7980"/>
              </w:tabs>
              <w:spacing w:after="0" w:line="240" w:lineRule="auto"/>
              <w:contextualSpacing/>
              <w:jc w:val="center"/>
              <w:rPr>
                <w:rFonts w:ascii="Times New Roman" w:hAnsi="Times New Roman" w:cs="Times New Roman"/>
                <w:b/>
                <w:sz w:val="20"/>
                <w:szCs w:val="20"/>
              </w:rPr>
            </w:pPr>
            <w:r w:rsidRPr="00AC37C8">
              <w:rPr>
                <w:rFonts w:ascii="Times New Roman" w:hAnsi="Times New Roman" w:cs="Times New Roman"/>
                <w:i/>
                <w:iCs/>
                <w:sz w:val="20"/>
                <w:szCs w:val="20"/>
              </w:rPr>
              <w:t>Кто и в какой срок должен расследовать это дело?</w:t>
            </w:r>
          </w:p>
        </w:tc>
        <w:tc>
          <w:tcPr>
            <w:tcW w:w="2912" w:type="dxa"/>
          </w:tcPr>
          <w:p w:rsidR="00A16CC0" w:rsidRPr="00AC37C8" w:rsidRDefault="00A16CC0" w:rsidP="00A16CC0">
            <w:pPr>
              <w:spacing w:after="0" w:line="240" w:lineRule="auto"/>
              <w:contextualSpacing/>
              <w:jc w:val="both"/>
              <w:rPr>
                <w:rFonts w:ascii="Times New Roman" w:eastAsia="Times New Roman" w:hAnsi="Times New Roman" w:cs="Times New Roman"/>
                <w:i/>
                <w:iCs/>
                <w:color w:val="000000" w:themeColor="text1"/>
                <w:sz w:val="20"/>
                <w:szCs w:val="20"/>
                <w:shd w:val="clear" w:color="auto" w:fill="FFFFFF"/>
                <w:lang w:eastAsia="ru-RU"/>
              </w:rPr>
            </w:pPr>
          </w:p>
        </w:tc>
        <w:tc>
          <w:tcPr>
            <w:tcW w:w="2912" w:type="dxa"/>
            <w:vAlign w:val="center"/>
          </w:tcPr>
          <w:p w:rsidR="00A16CC0" w:rsidRPr="00AC37C8" w:rsidRDefault="00A16CC0" w:rsidP="00A16CC0">
            <w:pPr>
              <w:spacing w:after="0" w:line="240" w:lineRule="auto"/>
              <w:contextualSpacing/>
              <w:jc w:val="both"/>
              <w:rPr>
                <w:rFonts w:ascii="Times New Roman" w:eastAsia="Times New Roman" w:hAnsi="Times New Roman" w:cs="Times New Roman"/>
                <w:color w:val="000000" w:themeColor="text1"/>
                <w:sz w:val="20"/>
                <w:szCs w:val="20"/>
                <w:lang w:eastAsia="ru-RU"/>
              </w:rPr>
            </w:pPr>
            <w:r w:rsidRPr="00AC37C8">
              <w:rPr>
                <w:rFonts w:ascii="Times New Roman" w:hAnsi="Times New Roman" w:cs="Times New Roman"/>
                <w:sz w:val="20"/>
                <w:szCs w:val="20"/>
              </w:rPr>
              <w:t>Дознаватель органов внутренних дел РФ в срок до 30 суток.</w:t>
            </w:r>
          </w:p>
        </w:tc>
        <w:tc>
          <w:tcPr>
            <w:tcW w:w="2912" w:type="dxa"/>
          </w:tcPr>
          <w:p w:rsidR="00A16CC0" w:rsidRPr="00AC37C8" w:rsidRDefault="00A16CC0" w:rsidP="00A16CC0">
            <w:pPr>
              <w:spacing w:after="0" w:line="240" w:lineRule="auto"/>
              <w:contextualSpacing/>
              <w:jc w:val="center"/>
              <w:rPr>
                <w:rFonts w:ascii="Times New Roman" w:hAnsi="Times New Roman" w:cs="Times New Roman"/>
                <w:sz w:val="20"/>
                <w:szCs w:val="20"/>
              </w:rPr>
            </w:pPr>
            <w:r w:rsidRPr="00AC37C8">
              <w:rPr>
                <w:rFonts w:ascii="Times New Roman" w:hAnsi="Times New Roman" w:cs="Times New Roman"/>
                <w:sz w:val="20"/>
                <w:szCs w:val="20"/>
              </w:rPr>
              <w:t>Ответ засчитывается как «верный» при следующих условиях:</w:t>
            </w:r>
          </w:p>
          <w:p w:rsidR="00A16CC0" w:rsidRPr="00AC37C8" w:rsidRDefault="00A16CC0" w:rsidP="00A16CC0">
            <w:pPr>
              <w:spacing w:after="0" w:line="240" w:lineRule="auto"/>
              <w:contextualSpacing/>
              <w:jc w:val="center"/>
              <w:rPr>
                <w:rFonts w:ascii="Times New Roman" w:eastAsia="Times New Roman" w:hAnsi="Times New Roman" w:cs="Times New Roman"/>
                <w:color w:val="000000" w:themeColor="text1"/>
                <w:sz w:val="20"/>
                <w:szCs w:val="20"/>
                <w:lang w:eastAsia="ru-RU"/>
              </w:rPr>
            </w:pPr>
            <w:r w:rsidRPr="00AC37C8">
              <w:rPr>
                <w:rFonts w:ascii="Times New Roman" w:hAnsi="Times New Roman" w:cs="Times New Roman"/>
                <w:sz w:val="20"/>
                <w:szCs w:val="20"/>
              </w:rPr>
              <w:t>- обучающимся указал, что   расследование должен произвести дознаватель органов внутренних дел РФ в срок до 30 суток.</w:t>
            </w:r>
          </w:p>
        </w:tc>
      </w:tr>
      <w:tr w:rsidR="00A16CC0" w:rsidRPr="00AC37C8" w:rsidTr="00552FB9">
        <w:tc>
          <w:tcPr>
            <w:tcW w:w="14560" w:type="dxa"/>
            <w:gridSpan w:val="5"/>
          </w:tcPr>
          <w:p w:rsidR="00A16CC0" w:rsidRPr="00AC37C8" w:rsidRDefault="00A16CC0" w:rsidP="00A16CC0">
            <w:pPr>
              <w:tabs>
                <w:tab w:val="center" w:pos="7285"/>
                <w:tab w:val="left" w:pos="7980"/>
              </w:tabs>
              <w:spacing w:after="0" w:line="240" w:lineRule="auto"/>
              <w:contextualSpacing/>
              <w:jc w:val="center"/>
              <w:rPr>
                <w:rFonts w:ascii="Times New Roman" w:hAnsi="Times New Roman" w:cs="Times New Roman"/>
                <w:b/>
                <w:sz w:val="20"/>
                <w:szCs w:val="20"/>
              </w:rPr>
            </w:pPr>
            <w:r w:rsidRPr="00AC37C8">
              <w:rPr>
                <w:rFonts w:ascii="Times New Roman" w:hAnsi="Times New Roman" w:cs="Times New Roman"/>
                <w:sz w:val="20"/>
                <w:szCs w:val="20"/>
              </w:rPr>
              <w:t>ПК 2.3. Осуществлять оценку противоправного поведения и определять подведомственность рассмотрения дел</w:t>
            </w:r>
          </w:p>
        </w:tc>
      </w:tr>
      <w:tr w:rsidR="00A16CC0" w:rsidRPr="00AC37C8" w:rsidTr="00E022CA">
        <w:tc>
          <w:tcPr>
            <w:tcW w:w="988" w:type="dxa"/>
          </w:tcPr>
          <w:p w:rsidR="00A16CC0" w:rsidRPr="00527FAE" w:rsidRDefault="00A16CC0" w:rsidP="00A16CC0">
            <w:pPr>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800</w:t>
            </w:r>
          </w:p>
        </w:tc>
        <w:tc>
          <w:tcPr>
            <w:tcW w:w="4836" w:type="dxa"/>
          </w:tcPr>
          <w:p w:rsidR="00A16CC0" w:rsidRPr="00AC37C8" w:rsidRDefault="00A16CC0" w:rsidP="00A16CC0">
            <w:pPr>
              <w:spacing w:after="0" w:line="240" w:lineRule="auto"/>
              <w:contextualSpacing/>
              <w:jc w:val="both"/>
              <w:rPr>
                <w:rFonts w:ascii="Times New Roman" w:hAnsi="Times New Roman" w:cs="Times New Roman"/>
                <w:sz w:val="20"/>
                <w:szCs w:val="20"/>
              </w:rPr>
            </w:pPr>
            <w:r w:rsidRPr="00AC37C8">
              <w:rPr>
                <w:rFonts w:ascii="Times New Roman" w:hAnsi="Times New Roman" w:cs="Times New Roman"/>
                <w:sz w:val="20"/>
                <w:szCs w:val="20"/>
              </w:rPr>
              <w:t>Отказ в приеме сообщения о преступлении может быть обжалован</w:t>
            </w:r>
          </w:p>
          <w:p w:rsidR="00A16CC0" w:rsidRPr="00AC37C8" w:rsidRDefault="00A16CC0" w:rsidP="00A16CC0">
            <w:pPr>
              <w:tabs>
                <w:tab w:val="center" w:pos="7285"/>
                <w:tab w:val="left" w:pos="7980"/>
              </w:tabs>
              <w:spacing w:after="0" w:line="240" w:lineRule="auto"/>
              <w:contextualSpacing/>
              <w:jc w:val="center"/>
              <w:rPr>
                <w:rFonts w:ascii="Times New Roman" w:hAnsi="Times New Roman" w:cs="Times New Roman"/>
                <w:b/>
                <w:sz w:val="20"/>
                <w:szCs w:val="20"/>
              </w:rPr>
            </w:pPr>
          </w:p>
        </w:tc>
        <w:tc>
          <w:tcPr>
            <w:tcW w:w="2912" w:type="dxa"/>
          </w:tcPr>
          <w:p w:rsidR="00A16CC0" w:rsidRPr="00AC37C8" w:rsidRDefault="00A16CC0" w:rsidP="00A16CC0">
            <w:pPr>
              <w:spacing w:after="0" w:line="240" w:lineRule="auto"/>
              <w:contextualSpacing/>
              <w:jc w:val="both"/>
              <w:rPr>
                <w:rFonts w:ascii="Times New Roman" w:hAnsi="Times New Roman" w:cs="Times New Roman"/>
                <w:sz w:val="20"/>
                <w:szCs w:val="20"/>
              </w:rPr>
            </w:pPr>
            <w:r w:rsidRPr="00AC37C8">
              <w:rPr>
                <w:rFonts w:ascii="Times New Roman" w:hAnsi="Times New Roman" w:cs="Times New Roman"/>
                <w:sz w:val="20"/>
                <w:szCs w:val="20"/>
              </w:rPr>
              <w:t>А начальнику ОВД.</w:t>
            </w:r>
          </w:p>
          <w:p w:rsidR="00A16CC0" w:rsidRPr="00AC37C8" w:rsidRDefault="00A16CC0" w:rsidP="00A16CC0">
            <w:pPr>
              <w:spacing w:after="0" w:line="240" w:lineRule="auto"/>
              <w:contextualSpacing/>
              <w:jc w:val="both"/>
              <w:rPr>
                <w:rFonts w:ascii="Times New Roman" w:hAnsi="Times New Roman" w:cs="Times New Roman"/>
                <w:sz w:val="20"/>
                <w:szCs w:val="20"/>
              </w:rPr>
            </w:pPr>
            <w:r w:rsidRPr="00AC37C8">
              <w:rPr>
                <w:rFonts w:ascii="Times New Roman" w:hAnsi="Times New Roman" w:cs="Times New Roman"/>
                <w:sz w:val="20"/>
                <w:szCs w:val="20"/>
              </w:rPr>
              <w:t>Б только прокурору или в суд.</w:t>
            </w:r>
          </w:p>
          <w:p w:rsidR="00A16CC0" w:rsidRPr="00AC37C8" w:rsidRDefault="00A16CC0" w:rsidP="00A16CC0">
            <w:pPr>
              <w:spacing w:after="0" w:line="240" w:lineRule="auto"/>
              <w:contextualSpacing/>
              <w:jc w:val="both"/>
              <w:rPr>
                <w:rFonts w:ascii="Times New Roman" w:hAnsi="Times New Roman" w:cs="Times New Roman"/>
                <w:sz w:val="20"/>
                <w:szCs w:val="20"/>
              </w:rPr>
            </w:pPr>
            <w:r w:rsidRPr="00AC37C8">
              <w:rPr>
                <w:rFonts w:ascii="Times New Roman" w:hAnsi="Times New Roman" w:cs="Times New Roman"/>
                <w:sz w:val="20"/>
                <w:szCs w:val="20"/>
              </w:rPr>
              <w:t>В прямому начальнику лица, не принявшего сообщение.</w:t>
            </w:r>
          </w:p>
          <w:p w:rsidR="00A16CC0" w:rsidRPr="00AC37C8" w:rsidRDefault="00A16CC0" w:rsidP="00A16CC0">
            <w:pPr>
              <w:spacing w:after="0" w:line="240" w:lineRule="auto"/>
              <w:contextualSpacing/>
              <w:jc w:val="both"/>
              <w:rPr>
                <w:rFonts w:ascii="Times New Roman" w:hAnsi="Times New Roman" w:cs="Times New Roman"/>
                <w:sz w:val="20"/>
                <w:szCs w:val="20"/>
              </w:rPr>
            </w:pPr>
            <w:r w:rsidRPr="00AC37C8">
              <w:rPr>
                <w:rFonts w:ascii="Times New Roman" w:hAnsi="Times New Roman" w:cs="Times New Roman"/>
                <w:sz w:val="20"/>
                <w:szCs w:val="20"/>
              </w:rPr>
              <w:t>Г прокурору, в суд или руководителю СО.</w:t>
            </w:r>
          </w:p>
        </w:tc>
        <w:tc>
          <w:tcPr>
            <w:tcW w:w="2912" w:type="dxa"/>
            <w:vAlign w:val="center"/>
          </w:tcPr>
          <w:p w:rsidR="00A16CC0" w:rsidRPr="00AC37C8" w:rsidRDefault="00A16CC0" w:rsidP="00A16CC0">
            <w:pPr>
              <w:spacing w:after="0" w:line="240" w:lineRule="auto"/>
              <w:contextualSpacing/>
              <w:jc w:val="center"/>
              <w:rPr>
                <w:rFonts w:ascii="Times New Roman" w:hAnsi="Times New Roman" w:cs="Times New Roman"/>
                <w:sz w:val="20"/>
                <w:szCs w:val="20"/>
              </w:rPr>
            </w:pPr>
            <w:r w:rsidRPr="00AC37C8">
              <w:rPr>
                <w:rFonts w:ascii="Times New Roman" w:hAnsi="Times New Roman" w:cs="Times New Roman"/>
                <w:sz w:val="20"/>
                <w:szCs w:val="20"/>
              </w:rPr>
              <w:t>Г</w:t>
            </w:r>
          </w:p>
        </w:tc>
        <w:tc>
          <w:tcPr>
            <w:tcW w:w="2912" w:type="dxa"/>
            <w:vAlign w:val="center"/>
          </w:tcPr>
          <w:p w:rsidR="00A16CC0" w:rsidRPr="00AC37C8" w:rsidRDefault="00A16CC0" w:rsidP="00A16CC0">
            <w:pPr>
              <w:spacing w:after="0" w:line="240" w:lineRule="auto"/>
              <w:contextualSpacing/>
              <w:jc w:val="center"/>
              <w:rPr>
                <w:rFonts w:ascii="Times New Roman" w:hAnsi="Times New Roman" w:cs="Times New Roman"/>
                <w:sz w:val="20"/>
                <w:szCs w:val="20"/>
              </w:rPr>
            </w:pPr>
            <w:r w:rsidRPr="00AC37C8">
              <w:rPr>
                <w:rFonts w:ascii="Times New Roman" w:hAnsi="Times New Roman" w:cs="Times New Roman"/>
                <w:sz w:val="20"/>
                <w:szCs w:val="20"/>
              </w:rPr>
              <w:t>выбор одного правильного ответа из предложенных</w:t>
            </w:r>
          </w:p>
        </w:tc>
      </w:tr>
      <w:tr w:rsidR="00A16CC0" w:rsidRPr="00AC37C8" w:rsidTr="00E022CA">
        <w:tc>
          <w:tcPr>
            <w:tcW w:w="988" w:type="dxa"/>
          </w:tcPr>
          <w:p w:rsidR="00A16CC0" w:rsidRPr="00527FAE" w:rsidRDefault="00A16CC0" w:rsidP="00A16CC0">
            <w:pPr>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801</w:t>
            </w:r>
          </w:p>
        </w:tc>
        <w:tc>
          <w:tcPr>
            <w:tcW w:w="4836" w:type="dxa"/>
          </w:tcPr>
          <w:p w:rsidR="00A16CC0" w:rsidRPr="00AC37C8" w:rsidRDefault="00A16CC0" w:rsidP="00A16CC0">
            <w:pPr>
              <w:spacing w:after="0" w:line="240" w:lineRule="auto"/>
              <w:contextualSpacing/>
              <w:jc w:val="both"/>
              <w:rPr>
                <w:rFonts w:ascii="Times New Roman" w:hAnsi="Times New Roman" w:cs="Times New Roman"/>
                <w:sz w:val="20"/>
                <w:szCs w:val="20"/>
              </w:rPr>
            </w:pPr>
            <w:r w:rsidRPr="00AC37C8">
              <w:rPr>
                <w:rFonts w:ascii="Times New Roman" w:hAnsi="Times New Roman" w:cs="Times New Roman"/>
                <w:sz w:val="20"/>
                <w:szCs w:val="20"/>
              </w:rPr>
              <w:t>При явке с повинной составляется</w:t>
            </w:r>
          </w:p>
          <w:p w:rsidR="00A16CC0" w:rsidRPr="00AC37C8" w:rsidRDefault="00A16CC0" w:rsidP="00A16CC0">
            <w:pPr>
              <w:tabs>
                <w:tab w:val="center" w:pos="7285"/>
                <w:tab w:val="left" w:pos="7980"/>
              </w:tabs>
              <w:spacing w:after="0" w:line="240" w:lineRule="auto"/>
              <w:contextualSpacing/>
              <w:jc w:val="center"/>
              <w:rPr>
                <w:rFonts w:ascii="Times New Roman" w:hAnsi="Times New Roman" w:cs="Times New Roman"/>
                <w:b/>
                <w:sz w:val="20"/>
                <w:szCs w:val="20"/>
              </w:rPr>
            </w:pPr>
          </w:p>
        </w:tc>
        <w:tc>
          <w:tcPr>
            <w:tcW w:w="2912" w:type="dxa"/>
          </w:tcPr>
          <w:p w:rsidR="00A16CC0" w:rsidRPr="00AC37C8" w:rsidRDefault="00A16CC0" w:rsidP="00A16CC0">
            <w:pPr>
              <w:spacing w:after="0" w:line="240" w:lineRule="auto"/>
              <w:contextualSpacing/>
              <w:jc w:val="both"/>
              <w:rPr>
                <w:rFonts w:ascii="Times New Roman" w:hAnsi="Times New Roman" w:cs="Times New Roman"/>
                <w:sz w:val="20"/>
                <w:szCs w:val="20"/>
              </w:rPr>
            </w:pPr>
            <w:r w:rsidRPr="00AC37C8">
              <w:rPr>
                <w:rFonts w:ascii="Times New Roman" w:hAnsi="Times New Roman" w:cs="Times New Roman"/>
                <w:sz w:val="20"/>
                <w:szCs w:val="20"/>
              </w:rPr>
              <w:t>А протокол.</w:t>
            </w:r>
          </w:p>
          <w:p w:rsidR="00A16CC0" w:rsidRPr="00AC37C8" w:rsidRDefault="00A16CC0" w:rsidP="00A16CC0">
            <w:pPr>
              <w:spacing w:after="0" w:line="240" w:lineRule="auto"/>
              <w:contextualSpacing/>
              <w:jc w:val="both"/>
              <w:rPr>
                <w:rFonts w:ascii="Times New Roman" w:hAnsi="Times New Roman" w:cs="Times New Roman"/>
                <w:sz w:val="20"/>
                <w:szCs w:val="20"/>
              </w:rPr>
            </w:pPr>
            <w:r w:rsidRPr="00AC37C8">
              <w:rPr>
                <w:rFonts w:ascii="Times New Roman" w:hAnsi="Times New Roman" w:cs="Times New Roman"/>
                <w:sz w:val="20"/>
                <w:szCs w:val="20"/>
              </w:rPr>
              <w:t>Б справка.</w:t>
            </w:r>
          </w:p>
          <w:p w:rsidR="00A16CC0" w:rsidRPr="00AC37C8" w:rsidRDefault="00A16CC0" w:rsidP="00A16CC0">
            <w:pPr>
              <w:spacing w:after="0" w:line="240" w:lineRule="auto"/>
              <w:contextualSpacing/>
              <w:jc w:val="both"/>
              <w:rPr>
                <w:rFonts w:ascii="Times New Roman" w:hAnsi="Times New Roman" w:cs="Times New Roman"/>
                <w:sz w:val="20"/>
                <w:szCs w:val="20"/>
              </w:rPr>
            </w:pPr>
            <w:r w:rsidRPr="00AC37C8">
              <w:rPr>
                <w:rFonts w:ascii="Times New Roman" w:hAnsi="Times New Roman" w:cs="Times New Roman"/>
                <w:sz w:val="20"/>
                <w:szCs w:val="20"/>
              </w:rPr>
              <w:t>В рапорт.</w:t>
            </w:r>
          </w:p>
          <w:p w:rsidR="00A16CC0" w:rsidRPr="00AC37C8" w:rsidRDefault="00A16CC0" w:rsidP="00A16CC0">
            <w:pPr>
              <w:spacing w:after="0" w:line="240" w:lineRule="auto"/>
              <w:contextualSpacing/>
              <w:jc w:val="both"/>
              <w:rPr>
                <w:rFonts w:ascii="Times New Roman" w:hAnsi="Times New Roman" w:cs="Times New Roman"/>
                <w:sz w:val="20"/>
                <w:szCs w:val="20"/>
              </w:rPr>
            </w:pPr>
            <w:r w:rsidRPr="00AC37C8">
              <w:rPr>
                <w:rFonts w:ascii="Times New Roman" w:hAnsi="Times New Roman" w:cs="Times New Roman"/>
                <w:sz w:val="20"/>
                <w:szCs w:val="20"/>
              </w:rPr>
              <w:t>Г извещение.</w:t>
            </w:r>
          </w:p>
        </w:tc>
        <w:tc>
          <w:tcPr>
            <w:tcW w:w="2912" w:type="dxa"/>
            <w:vAlign w:val="center"/>
          </w:tcPr>
          <w:p w:rsidR="00A16CC0" w:rsidRPr="00AC37C8" w:rsidRDefault="00A16CC0" w:rsidP="00A16CC0">
            <w:pPr>
              <w:spacing w:after="0" w:line="240" w:lineRule="auto"/>
              <w:contextualSpacing/>
              <w:jc w:val="center"/>
              <w:rPr>
                <w:rFonts w:ascii="Times New Roman" w:hAnsi="Times New Roman" w:cs="Times New Roman"/>
                <w:sz w:val="20"/>
                <w:szCs w:val="20"/>
              </w:rPr>
            </w:pPr>
            <w:r w:rsidRPr="00AC37C8">
              <w:rPr>
                <w:rFonts w:ascii="Times New Roman" w:hAnsi="Times New Roman" w:cs="Times New Roman"/>
                <w:sz w:val="20"/>
                <w:szCs w:val="20"/>
              </w:rPr>
              <w:t>А</w:t>
            </w:r>
          </w:p>
        </w:tc>
        <w:tc>
          <w:tcPr>
            <w:tcW w:w="2912" w:type="dxa"/>
            <w:vAlign w:val="center"/>
          </w:tcPr>
          <w:p w:rsidR="00A16CC0" w:rsidRPr="00AC37C8" w:rsidRDefault="00A16CC0" w:rsidP="00A16CC0">
            <w:pPr>
              <w:spacing w:after="0" w:line="240" w:lineRule="auto"/>
              <w:contextualSpacing/>
              <w:jc w:val="center"/>
              <w:rPr>
                <w:rFonts w:ascii="Times New Roman" w:hAnsi="Times New Roman" w:cs="Times New Roman"/>
                <w:sz w:val="20"/>
                <w:szCs w:val="20"/>
              </w:rPr>
            </w:pPr>
            <w:r w:rsidRPr="00AC37C8">
              <w:rPr>
                <w:rFonts w:ascii="Times New Roman" w:hAnsi="Times New Roman" w:cs="Times New Roman"/>
                <w:sz w:val="20"/>
                <w:szCs w:val="20"/>
              </w:rPr>
              <w:t>выбор одного правильного ответа из предложенных</w:t>
            </w:r>
          </w:p>
        </w:tc>
      </w:tr>
      <w:tr w:rsidR="00A16CC0" w:rsidRPr="00AC37C8" w:rsidTr="00E022CA">
        <w:tc>
          <w:tcPr>
            <w:tcW w:w="988" w:type="dxa"/>
          </w:tcPr>
          <w:p w:rsidR="00A16CC0" w:rsidRPr="00527FAE" w:rsidRDefault="00A16CC0" w:rsidP="00A16CC0">
            <w:pPr>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802</w:t>
            </w:r>
          </w:p>
        </w:tc>
        <w:tc>
          <w:tcPr>
            <w:tcW w:w="4836" w:type="dxa"/>
          </w:tcPr>
          <w:p w:rsidR="00A16CC0" w:rsidRPr="00AC37C8" w:rsidRDefault="00A16CC0" w:rsidP="00A16CC0">
            <w:pPr>
              <w:spacing w:after="0" w:line="240" w:lineRule="auto"/>
              <w:contextualSpacing/>
              <w:jc w:val="both"/>
              <w:rPr>
                <w:rFonts w:ascii="Times New Roman" w:hAnsi="Times New Roman" w:cs="Times New Roman"/>
                <w:color w:val="000000" w:themeColor="text1"/>
                <w:sz w:val="20"/>
                <w:szCs w:val="20"/>
              </w:rPr>
            </w:pPr>
            <w:r w:rsidRPr="00AC37C8">
              <w:rPr>
                <w:rFonts w:ascii="Times New Roman" w:hAnsi="Times New Roman" w:cs="Times New Roman"/>
                <w:color w:val="000000" w:themeColor="text1"/>
                <w:sz w:val="20"/>
                <w:szCs w:val="20"/>
              </w:rPr>
              <w:t xml:space="preserve">Председатель районного суда, являясь единственным судьей данного района, рассмотрел уголовное дело по обвинению Усольцева и вынес обвинительный приговор. По апелляционной жалобе осужденного приговор был отменен, дело направлено на новое рассмотрение в тот же суд. </w:t>
            </w:r>
          </w:p>
          <w:p w:rsidR="00A16CC0" w:rsidRPr="00AC37C8" w:rsidRDefault="00A16CC0" w:rsidP="00A16CC0">
            <w:pPr>
              <w:spacing w:after="0" w:line="240" w:lineRule="auto"/>
              <w:contextualSpacing/>
              <w:jc w:val="both"/>
              <w:rPr>
                <w:rFonts w:ascii="Times New Roman" w:eastAsia="Times New Roman" w:hAnsi="Times New Roman" w:cs="Times New Roman"/>
                <w:color w:val="000000" w:themeColor="text1"/>
                <w:sz w:val="20"/>
                <w:szCs w:val="20"/>
                <w:shd w:val="clear" w:color="auto" w:fill="FFFFFF"/>
                <w:lang w:eastAsia="ru-RU"/>
              </w:rPr>
            </w:pPr>
            <w:r w:rsidRPr="00AC37C8">
              <w:rPr>
                <w:rFonts w:ascii="Times New Roman" w:hAnsi="Times New Roman" w:cs="Times New Roman"/>
                <w:color w:val="000000" w:themeColor="text1"/>
                <w:sz w:val="20"/>
                <w:szCs w:val="20"/>
              </w:rPr>
              <w:lastRenderedPageBreak/>
              <w:t>Вправе ли этот же судья повторно рассмотреть данное дело в суде первой инстанции в заданной ситуации?</w:t>
            </w:r>
          </w:p>
        </w:tc>
        <w:tc>
          <w:tcPr>
            <w:tcW w:w="2912" w:type="dxa"/>
          </w:tcPr>
          <w:p w:rsidR="00A16CC0" w:rsidRPr="00AC37C8" w:rsidRDefault="00A16CC0" w:rsidP="00A16CC0">
            <w:pPr>
              <w:spacing w:after="0" w:line="240" w:lineRule="auto"/>
              <w:contextualSpacing/>
              <w:jc w:val="both"/>
              <w:rPr>
                <w:rFonts w:ascii="Times New Roman" w:eastAsia="Times New Roman" w:hAnsi="Times New Roman" w:cs="Times New Roman"/>
                <w:color w:val="000000" w:themeColor="text1"/>
                <w:sz w:val="20"/>
                <w:szCs w:val="20"/>
                <w:shd w:val="clear" w:color="auto" w:fill="FFFFFF"/>
                <w:lang w:eastAsia="ru-RU"/>
              </w:rPr>
            </w:pPr>
          </w:p>
        </w:tc>
        <w:tc>
          <w:tcPr>
            <w:tcW w:w="2912" w:type="dxa"/>
            <w:vAlign w:val="center"/>
          </w:tcPr>
          <w:p w:rsidR="00A16CC0" w:rsidRPr="00AC37C8" w:rsidRDefault="00A16CC0" w:rsidP="00A16CC0">
            <w:pPr>
              <w:spacing w:after="0" w:line="240" w:lineRule="auto"/>
              <w:contextualSpacing/>
              <w:jc w:val="both"/>
              <w:rPr>
                <w:rFonts w:ascii="Times New Roman" w:eastAsia="Times New Roman" w:hAnsi="Times New Roman" w:cs="Times New Roman"/>
                <w:color w:val="000000" w:themeColor="text1"/>
                <w:sz w:val="20"/>
                <w:szCs w:val="20"/>
                <w:lang w:eastAsia="ru-RU"/>
              </w:rPr>
            </w:pPr>
            <w:r w:rsidRPr="00AC37C8">
              <w:rPr>
                <w:rFonts w:ascii="Times New Roman" w:eastAsia="Times New Roman" w:hAnsi="Times New Roman" w:cs="Times New Roman"/>
                <w:color w:val="000000" w:themeColor="text1"/>
                <w:sz w:val="20"/>
                <w:szCs w:val="20"/>
                <w:lang w:eastAsia="ru-RU"/>
              </w:rPr>
              <w:t>Нет/ Не вправе.</w:t>
            </w:r>
          </w:p>
        </w:tc>
        <w:tc>
          <w:tcPr>
            <w:tcW w:w="2912" w:type="dxa"/>
          </w:tcPr>
          <w:p w:rsidR="00A16CC0" w:rsidRPr="00AC37C8" w:rsidRDefault="00A16CC0" w:rsidP="00A16CC0">
            <w:pPr>
              <w:spacing w:after="0" w:line="240" w:lineRule="auto"/>
              <w:contextualSpacing/>
              <w:jc w:val="center"/>
              <w:rPr>
                <w:rFonts w:ascii="Times New Roman" w:hAnsi="Times New Roman" w:cs="Times New Roman"/>
                <w:sz w:val="20"/>
                <w:szCs w:val="20"/>
              </w:rPr>
            </w:pPr>
            <w:r w:rsidRPr="00AC37C8">
              <w:rPr>
                <w:rFonts w:ascii="Times New Roman" w:hAnsi="Times New Roman" w:cs="Times New Roman"/>
                <w:sz w:val="20"/>
                <w:szCs w:val="20"/>
              </w:rPr>
              <w:t>Ответ засчитывается как «верный» при следующих условиях:</w:t>
            </w:r>
          </w:p>
          <w:p w:rsidR="00A16CC0" w:rsidRPr="00AC37C8" w:rsidRDefault="00A16CC0" w:rsidP="00A16CC0">
            <w:pPr>
              <w:spacing w:after="0" w:line="240" w:lineRule="auto"/>
              <w:contextualSpacing/>
              <w:jc w:val="center"/>
              <w:rPr>
                <w:rFonts w:ascii="Times New Roman" w:eastAsia="Times New Roman" w:hAnsi="Times New Roman" w:cs="Times New Roman"/>
                <w:color w:val="000000" w:themeColor="text1"/>
                <w:sz w:val="20"/>
                <w:szCs w:val="20"/>
                <w:lang w:eastAsia="ru-RU"/>
              </w:rPr>
            </w:pPr>
            <w:r w:rsidRPr="00AC37C8">
              <w:rPr>
                <w:rFonts w:ascii="Times New Roman" w:hAnsi="Times New Roman" w:cs="Times New Roman"/>
                <w:sz w:val="20"/>
                <w:szCs w:val="20"/>
              </w:rPr>
              <w:t>- обучающимся дан ответ на вопрос задачи «нет» и(или) «не вправе».</w:t>
            </w:r>
          </w:p>
        </w:tc>
      </w:tr>
      <w:tr w:rsidR="00A16CC0" w:rsidRPr="00AC37C8" w:rsidTr="00E022CA">
        <w:tc>
          <w:tcPr>
            <w:tcW w:w="988" w:type="dxa"/>
          </w:tcPr>
          <w:p w:rsidR="00A16CC0" w:rsidRPr="00527FAE" w:rsidRDefault="00A16CC0" w:rsidP="00A16CC0">
            <w:pPr>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803</w:t>
            </w:r>
          </w:p>
        </w:tc>
        <w:tc>
          <w:tcPr>
            <w:tcW w:w="4836" w:type="dxa"/>
          </w:tcPr>
          <w:p w:rsidR="00A16CC0" w:rsidRPr="00AC37C8" w:rsidRDefault="00A16CC0" w:rsidP="00A16CC0">
            <w:pPr>
              <w:spacing w:after="0" w:line="240" w:lineRule="auto"/>
              <w:contextualSpacing/>
              <w:jc w:val="both"/>
              <w:rPr>
                <w:rFonts w:ascii="Times New Roman" w:hAnsi="Times New Roman" w:cs="Times New Roman"/>
                <w:sz w:val="20"/>
                <w:szCs w:val="20"/>
              </w:rPr>
            </w:pPr>
            <w:r w:rsidRPr="00AC37C8">
              <w:rPr>
                <w:rFonts w:ascii="Times New Roman" w:hAnsi="Times New Roman" w:cs="Times New Roman"/>
                <w:sz w:val="20"/>
                <w:szCs w:val="20"/>
              </w:rPr>
              <w:t xml:space="preserve">Постановлением судьи районного суда помощнику прокурора района было отказано в допуске в судебное заседание по уголовному делу в отношении Дмитриева для участия в качестве государственного обвинителя, как не наделенному соответствующими полномочиями. В обоснование своей позиции судья указал, что обвинение в суде может поддерживать лишь прокурор, но не его помощник. </w:t>
            </w:r>
          </w:p>
          <w:p w:rsidR="00A16CC0" w:rsidRPr="00AC37C8" w:rsidRDefault="00A16CC0" w:rsidP="00A16CC0">
            <w:pPr>
              <w:spacing w:after="0" w:line="240" w:lineRule="auto"/>
              <w:contextualSpacing/>
              <w:jc w:val="both"/>
              <w:rPr>
                <w:rFonts w:ascii="Times New Roman" w:eastAsia="Times New Roman" w:hAnsi="Times New Roman" w:cs="Times New Roman"/>
                <w:color w:val="000000" w:themeColor="text1"/>
                <w:sz w:val="20"/>
                <w:szCs w:val="20"/>
                <w:shd w:val="clear" w:color="auto" w:fill="FFFFFF"/>
                <w:lang w:eastAsia="ru-RU"/>
              </w:rPr>
            </w:pPr>
            <w:r w:rsidRPr="00AC37C8">
              <w:rPr>
                <w:rFonts w:ascii="Times New Roman" w:hAnsi="Times New Roman" w:cs="Times New Roman"/>
                <w:sz w:val="20"/>
                <w:szCs w:val="20"/>
              </w:rPr>
              <w:t xml:space="preserve">Законно ли постановление судьи? </w:t>
            </w:r>
          </w:p>
        </w:tc>
        <w:tc>
          <w:tcPr>
            <w:tcW w:w="2912" w:type="dxa"/>
          </w:tcPr>
          <w:p w:rsidR="00A16CC0" w:rsidRPr="00AC37C8" w:rsidRDefault="00A16CC0" w:rsidP="00A16CC0">
            <w:pPr>
              <w:spacing w:after="0" w:line="240" w:lineRule="auto"/>
              <w:contextualSpacing/>
              <w:jc w:val="both"/>
              <w:rPr>
                <w:rFonts w:ascii="Times New Roman" w:eastAsia="Times New Roman" w:hAnsi="Times New Roman" w:cs="Times New Roman"/>
                <w:color w:val="000000" w:themeColor="text1"/>
                <w:sz w:val="20"/>
                <w:szCs w:val="20"/>
                <w:shd w:val="clear" w:color="auto" w:fill="FFFFFF"/>
                <w:lang w:eastAsia="ru-RU"/>
              </w:rPr>
            </w:pPr>
          </w:p>
        </w:tc>
        <w:tc>
          <w:tcPr>
            <w:tcW w:w="2912" w:type="dxa"/>
            <w:vAlign w:val="center"/>
          </w:tcPr>
          <w:p w:rsidR="00A16CC0" w:rsidRPr="00AC37C8" w:rsidRDefault="00A16CC0" w:rsidP="00A16CC0">
            <w:pPr>
              <w:spacing w:after="0" w:line="240" w:lineRule="auto"/>
              <w:contextualSpacing/>
              <w:jc w:val="both"/>
              <w:rPr>
                <w:rFonts w:ascii="Times New Roman" w:eastAsia="Times New Roman" w:hAnsi="Times New Roman" w:cs="Times New Roman"/>
                <w:color w:val="000000" w:themeColor="text1"/>
                <w:sz w:val="20"/>
                <w:szCs w:val="20"/>
                <w:lang w:eastAsia="ru-RU"/>
              </w:rPr>
            </w:pPr>
            <w:r w:rsidRPr="00AC37C8">
              <w:rPr>
                <w:rFonts w:ascii="Times New Roman" w:hAnsi="Times New Roman" w:cs="Times New Roman"/>
                <w:sz w:val="20"/>
                <w:szCs w:val="20"/>
              </w:rPr>
              <w:t>Нет/ Не законно</w:t>
            </w:r>
          </w:p>
        </w:tc>
        <w:tc>
          <w:tcPr>
            <w:tcW w:w="2912" w:type="dxa"/>
          </w:tcPr>
          <w:p w:rsidR="00A16CC0" w:rsidRPr="00AC37C8" w:rsidRDefault="00A16CC0" w:rsidP="00A16CC0">
            <w:pPr>
              <w:spacing w:after="0" w:line="240" w:lineRule="auto"/>
              <w:contextualSpacing/>
              <w:jc w:val="center"/>
              <w:rPr>
                <w:rFonts w:ascii="Times New Roman" w:hAnsi="Times New Roman" w:cs="Times New Roman"/>
                <w:sz w:val="20"/>
                <w:szCs w:val="20"/>
              </w:rPr>
            </w:pPr>
            <w:r w:rsidRPr="00AC37C8">
              <w:rPr>
                <w:rFonts w:ascii="Times New Roman" w:hAnsi="Times New Roman" w:cs="Times New Roman"/>
                <w:sz w:val="20"/>
                <w:szCs w:val="20"/>
              </w:rPr>
              <w:t>Ответ засчитывается как «верный» при следующих условиях:</w:t>
            </w:r>
          </w:p>
          <w:p w:rsidR="00A16CC0" w:rsidRPr="00AC37C8" w:rsidRDefault="00A16CC0" w:rsidP="00A16CC0">
            <w:pPr>
              <w:spacing w:after="0" w:line="240" w:lineRule="auto"/>
              <w:contextualSpacing/>
              <w:jc w:val="center"/>
              <w:rPr>
                <w:rFonts w:ascii="Times New Roman" w:eastAsia="Times New Roman" w:hAnsi="Times New Roman" w:cs="Times New Roman"/>
                <w:color w:val="000000" w:themeColor="text1"/>
                <w:sz w:val="20"/>
                <w:szCs w:val="20"/>
                <w:lang w:eastAsia="ru-RU"/>
              </w:rPr>
            </w:pPr>
            <w:r w:rsidRPr="00AC37C8">
              <w:rPr>
                <w:rFonts w:ascii="Times New Roman" w:hAnsi="Times New Roman" w:cs="Times New Roman"/>
                <w:sz w:val="20"/>
                <w:szCs w:val="20"/>
              </w:rPr>
              <w:t>- обучающимся дан ответ на вопрос задачи «нет» и(или) «не законно».</w:t>
            </w:r>
          </w:p>
        </w:tc>
      </w:tr>
      <w:tr w:rsidR="00A16CC0" w:rsidRPr="00AC37C8" w:rsidTr="00E022CA">
        <w:tc>
          <w:tcPr>
            <w:tcW w:w="988" w:type="dxa"/>
          </w:tcPr>
          <w:p w:rsidR="00A16CC0" w:rsidRPr="00527FAE" w:rsidRDefault="00A16CC0" w:rsidP="00A16CC0">
            <w:pPr>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804</w:t>
            </w:r>
          </w:p>
        </w:tc>
        <w:tc>
          <w:tcPr>
            <w:tcW w:w="4836" w:type="dxa"/>
          </w:tcPr>
          <w:p w:rsidR="00A16CC0" w:rsidRPr="00AC37C8" w:rsidRDefault="00A16CC0" w:rsidP="00A16CC0">
            <w:pPr>
              <w:spacing w:after="0" w:line="240" w:lineRule="auto"/>
              <w:contextualSpacing/>
              <w:jc w:val="both"/>
              <w:rPr>
                <w:rFonts w:ascii="Times New Roman" w:hAnsi="Times New Roman" w:cs="Times New Roman"/>
                <w:sz w:val="20"/>
                <w:szCs w:val="20"/>
              </w:rPr>
            </w:pPr>
            <w:r w:rsidRPr="00AC37C8">
              <w:rPr>
                <w:rFonts w:ascii="Times New Roman" w:hAnsi="Times New Roman" w:cs="Times New Roman"/>
                <w:sz w:val="20"/>
                <w:szCs w:val="20"/>
              </w:rPr>
              <w:t>Студент 2 курса дневного отделения представил на кафедру отчет по практике, в котором среди прочей проделанной работы было указано следующее, что он проводил допрос свидетеля по уголовному делу.</w:t>
            </w:r>
          </w:p>
          <w:p w:rsidR="00A16CC0" w:rsidRPr="00AC37C8" w:rsidRDefault="00A16CC0" w:rsidP="00A16CC0">
            <w:pPr>
              <w:spacing w:after="0" w:line="240" w:lineRule="auto"/>
              <w:contextualSpacing/>
              <w:jc w:val="both"/>
              <w:rPr>
                <w:rFonts w:ascii="Times New Roman" w:eastAsia="Times New Roman" w:hAnsi="Times New Roman" w:cs="Times New Roman"/>
                <w:color w:val="000000" w:themeColor="text1"/>
                <w:sz w:val="20"/>
                <w:szCs w:val="20"/>
                <w:shd w:val="clear" w:color="auto" w:fill="FFFFFF"/>
                <w:lang w:eastAsia="ru-RU"/>
              </w:rPr>
            </w:pPr>
            <w:r w:rsidRPr="00AC37C8">
              <w:rPr>
                <w:rFonts w:ascii="Times New Roman" w:eastAsia="Times New Roman" w:hAnsi="Times New Roman" w:cs="Times New Roman"/>
                <w:color w:val="000000" w:themeColor="text1"/>
                <w:sz w:val="20"/>
                <w:szCs w:val="20"/>
                <w:shd w:val="clear" w:color="auto" w:fill="FFFFFF"/>
                <w:lang w:eastAsia="ru-RU"/>
              </w:rPr>
              <w:t>Правомерен ли такой допрос?</w:t>
            </w:r>
          </w:p>
        </w:tc>
        <w:tc>
          <w:tcPr>
            <w:tcW w:w="2912" w:type="dxa"/>
          </w:tcPr>
          <w:p w:rsidR="00A16CC0" w:rsidRPr="00AC37C8" w:rsidRDefault="00A16CC0" w:rsidP="00A16CC0">
            <w:pPr>
              <w:spacing w:after="0" w:line="240" w:lineRule="auto"/>
              <w:contextualSpacing/>
              <w:jc w:val="both"/>
              <w:rPr>
                <w:rFonts w:ascii="Times New Roman" w:eastAsia="Times New Roman" w:hAnsi="Times New Roman" w:cs="Times New Roman"/>
                <w:color w:val="000000" w:themeColor="text1"/>
                <w:sz w:val="20"/>
                <w:szCs w:val="20"/>
                <w:shd w:val="clear" w:color="auto" w:fill="FFFFFF"/>
                <w:lang w:eastAsia="ru-RU"/>
              </w:rPr>
            </w:pPr>
          </w:p>
        </w:tc>
        <w:tc>
          <w:tcPr>
            <w:tcW w:w="2912" w:type="dxa"/>
          </w:tcPr>
          <w:p w:rsidR="00A16CC0" w:rsidRPr="00AC37C8" w:rsidRDefault="00A16CC0" w:rsidP="00A16CC0">
            <w:pPr>
              <w:spacing w:after="0" w:line="240" w:lineRule="auto"/>
              <w:contextualSpacing/>
              <w:jc w:val="both"/>
              <w:rPr>
                <w:rFonts w:ascii="Times New Roman" w:eastAsia="Times New Roman" w:hAnsi="Times New Roman" w:cs="Times New Roman"/>
                <w:color w:val="000000" w:themeColor="text1"/>
                <w:sz w:val="20"/>
                <w:szCs w:val="20"/>
                <w:lang w:eastAsia="ru-RU"/>
              </w:rPr>
            </w:pPr>
            <w:r w:rsidRPr="00AC37C8">
              <w:rPr>
                <w:rFonts w:ascii="Times New Roman" w:hAnsi="Times New Roman" w:cs="Times New Roman"/>
                <w:sz w:val="20"/>
                <w:szCs w:val="20"/>
              </w:rPr>
              <w:t>Нет / Не правомерен</w:t>
            </w:r>
          </w:p>
        </w:tc>
        <w:tc>
          <w:tcPr>
            <w:tcW w:w="2912" w:type="dxa"/>
            <w:vAlign w:val="center"/>
          </w:tcPr>
          <w:p w:rsidR="00A16CC0" w:rsidRPr="00AC37C8" w:rsidRDefault="00A16CC0" w:rsidP="00A16CC0">
            <w:pPr>
              <w:spacing w:after="0" w:line="240" w:lineRule="auto"/>
              <w:contextualSpacing/>
              <w:jc w:val="center"/>
              <w:rPr>
                <w:rFonts w:ascii="Times New Roman" w:hAnsi="Times New Roman" w:cs="Times New Roman"/>
                <w:sz w:val="20"/>
                <w:szCs w:val="20"/>
              </w:rPr>
            </w:pPr>
            <w:r w:rsidRPr="00AC37C8">
              <w:rPr>
                <w:rFonts w:ascii="Times New Roman" w:hAnsi="Times New Roman" w:cs="Times New Roman"/>
                <w:sz w:val="20"/>
                <w:szCs w:val="20"/>
              </w:rPr>
              <w:t>Ответ засчитывается как «верный» при следующих условиях:</w:t>
            </w:r>
          </w:p>
          <w:p w:rsidR="00A16CC0" w:rsidRPr="00AC37C8" w:rsidRDefault="00A16CC0" w:rsidP="00A16CC0">
            <w:pPr>
              <w:spacing w:after="0" w:line="240" w:lineRule="auto"/>
              <w:contextualSpacing/>
              <w:jc w:val="center"/>
              <w:rPr>
                <w:rFonts w:ascii="Times New Roman" w:eastAsia="Times New Roman" w:hAnsi="Times New Roman" w:cs="Times New Roman"/>
                <w:color w:val="000000" w:themeColor="text1"/>
                <w:sz w:val="20"/>
                <w:szCs w:val="20"/>
                <w:lang w:eastAsia="ru-RU"/>
              </w:rPr>
            </w:pPr>
            <w:r w:rsidRPr="00AC37C8">
              <w:rPr>
                <w:rFonts w:ascii="Times New Roman" w:hAnsi="Times New Roman" w:cs="Times New Roman"/>
                <w:sz w:val="20"/>
                <w:szCs w:val="20"/>
              </w:rPr>
              <w:t>- обучающимся дан ответ на вопрос задачи «нет» и(или) «не правомерен».</w:t>
            </w:r>
          </w:p>
        </w:tc>
      </w:tr>
      <w:tr w:rsidR="00A16CC0" w:rsidRPr="00AC37C8" w:rsidTr="00E022CA">
        <w:tc>
          <w:tcPr>
            <w:tcW w:w="988" w:type="dxa"/>
          </w:tcPr>
          <w:p w:rsidR="00A16CC0" w:rsidRPr="00527FAE" w:rsidRDefault="00A16CC0" w:rsidP="00A16CC0">
            <w:pPr>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805</w:t>
            </w:r>
          </w:p>
        </w:tc>
        <w:tc>
          <w:tcPr>
            <w:tcW w:w="4836" w:type="dxa"/>
          </w:tcPr>
          <w:p w:rsidR="00A16CC0" w:rsidRPr="00AC37C8" w:rsidRDefault="00A16CC0" w:rsidP="00A16CC0">
            <w:pPr>
              <w:spacing w:after="0" w:line="240" w:lineRule="auto"/>
              <w:contextualSpacing/>
              <w:jc w:val="both"/>
              <w:rPr>
                <w:rFonts w:ascii="Times New Roman" w:hAnsi="Times New Roman" w:cs="Times New Roman"/>
                <w:sz w:val="20"/>
                <w:szCs w:val="20"/>
              </w:rPr>
            </w:pPr>
            <w:r w:rsidRPr="00AC37C8">
              <w:rPr>
                <w:rFonts w:ascii="Times New Roman" w:hAnsi="Times New Roman" w:cs="Times New Roman"/>
                <w:sz w:val="20"/>
                <w:szCs w:val="20"/>
              </w:rPr>
              <w:t>В отношении обвиняемого в совершении кражи Н., проживающего на территории г. Сызрань, была избрана мера пресечения в виде подписки о невыезде и надлежащем поведении. Спустя трое суток следователь направил Н. повестку с целью вызова на допрос. В назначенное время обвиняемый не явился. Мать Н. сообщила, что ее сын был задержан сотрудниками полиции за пределами г. Сызрань и впоследствии подвергнут административному аресту за управление автомашиной в состоянии алкогольного опьянения. В свое оправдание Н. заявил, что устроился работать таксистом, чтобы на вырученные деньги возместить причиненный преступлением вред.</w:t>
            </w:r>
          </w:p>
          <w:p w:rsidR="00A16CC0" w:rsidRPr="00AC37C8" w:rsidRDefault="00A16CC0" w:rsidP="00A16CC0">
            <w:pPr>
              <w:spacing w:after="0" w:line="240" w:lineRule="auto"/>
              <w:contextualSpacing/>
              <w:jc w:val="both"/>
              <w:rPr>
                <w:rFonts w:ascii="Times New Roman" w:eastAsia="Times New Roman" w:hAnsi="Times New Roman" w:cs="Times New Roman"/>
                <w:color w:val="000000" w:themeColor="text1"/>
                <w:sz w:val="20"/>
                <w:szCs w:val="20"/>
                <w:shd w:val="clear" w:color="auto" w:fill="FFFFFF"/>
                <w:lang w:eastAsia="ru-RU"/>
              </w:rPr>
            </w:pPr>
            <w:r w:rsidRPr="00AC37C8">
              <w:rPr>
                <w:rFonts w:ascii="Times New Roman" w:hAnsi="Times New Roman" w:cs="Times New Roman"/>
                <w:sz w:val="20"/>
                <w:szCs w:val="20"/>
              </w:rPr>
              <w:t>Допущены ли обвиняемым Н. нарушения обязательств, предусмотренных подпиской о невыезде?</w:t>
            </w:r>
          </w:p>
        </w:tc>
        <w:tc>
          <w:tcPr>
            <w:tcW w:w="2912" w:type="dxa"/>
          </w:tcPr>
          <w:p w:rsidR="00A16CC0" w:rsidRPr="00AC37C8" w:rsidRDefault="00A16CC0" w:rsidP="00A16CC0">
            <w:pPr>
              <w:spacing w:after="0" w:line="240" w:lineRule="auto"/>
              <w:contextualSpacing/>
              <w:jc w:val="both"/>
              <w:rPr>
                <w:rFonts w:ascii="Times New Roman" w:eastAsia="Times New Roman" w:hAnsi="Times New Roman" w:cs="Times New Roman"/>
                <w:color w:val="000000" w:themeColor="text1"/>
                <w:sz w:val="20"/>
                <w:szCs w:val="20"/>
                <w:shd w:val="clear" w:color="auto" w:fill="FFFFFF"/>
                <w:lang w:eastAsia="ru-RU"/>
              </w:rPr>
            </w:pPr>
          </w:p>
        </w:tc>
        <w:tc>
          <w:tcPr>
            <w:tcW w:w="2912" w:type="dxa"/>
            <w:vAlign w:val="center"/>
          </w:tcPr>
          <w:p w:rsidR="00A16CC0" w:rsidRPr="00AC37C8" w:rsidRDefault="00A16CC0" w:rsidP="00A16CC0">
            <w:pPr>
              <w:spacing w:after="0" w:line="240" w:lineRule="auto"/>
              <w:contextualSpacing/>
              <w:jc w:val="both"/>
              <w:rPr>
                <w:rFonts w:ascii="Times New Roman" w:eastAsia="Times New Roman" w:hAnsi="Times New Roman" w:cs="Times New Roman"/>
                <w:color w:val="000000" w:themeColor="text1"/>
                <w:sz w:val="20"/>
                <w:szCs w:val="20"/>
                <w:lang w:eastAsia="ru-RU"/>
              </w:rPr>
            </w:pPr>
            <w:r w:rsidRPr="00AC37C8">
              <w:rPr>
                <w:rFonts w:ascii="Times New Roman" w:hAnsi="Times New Roman" w:cs="Times New Roman"/>
                <w:sz w:val="20"/>
                <w:szCs w:val="20"/>
              </w:rPr>
              <w:t>Да/ Нарушены</w:t>
            </w:r>
          </w:p>
        </w:tc>
        <w:tc>
          <w:tcPr>
            <w:tcW w:w="2912" w:type="dxa"/>
            <w:vAlign w:val="center"/>
          </w:tcPr>
          <w:p w:rsidR="00A16CC0" w:rsidRPr="00AC37C8" w:rsidRDefault="00A16CC0" w:rsidP="00A16CC0">
            <w:pPr>
              <w:spacing w:after="0" w:line="240" w:lineRule="auto"/>
              <w:contextualSpacing/>
              <w:jc w:val="center"/>
              <w:rPr>
                <w:rFonts w:ascii="Times New Roman" w:hAnsi="Times New Roman" w:cs="Times New Roman"/>
                <w:sz w:val="20"/>
                <w:szCs w:val="20"/>
              </w:rPr>
            </w:pPr>
            <w:r w:rsidRPr="00AC37C8">
              <w:rPr>
                <w:rFonts w:ascii="Times New Roman" w:hAnsi="Times New Roman" w:cs="Times New Roman"/>
                <w:sz w:val="20"/>
                <w:szCs w:val="20"/>
              </w:rPr>
              <w:t>Ответ засчитывается как «верный» при следующих условиях:</w:t>
            </w:r>
          </w:p>
          <w:p w:rsidR="00A16CC0" w:rsidRPr="00AC37C8" w:rsidRDefault="00A16CC0" w:rsidP="00A16CC0">
            <w:pPr>
              <w:spacing w:after="0" w:line="240" w:lineRule="auto"/>
              <w:contextualSpacing/>
              <w:jc w:val="both"/>
              <w:rPr>
                <w:rFonts w:ascii="Times New Roman" w:hAnsi="Times New Roman" w:cs="Times New Roman"/>
                <w:sz w:val="20"/>
                <w:szCs w:val="20"/>
              </w:rPr>
            </w:pPr>
            <w:r w:rsidRPr="00AC37C8">
              <w:rPr>
                <w:rFonts w:ascii="Times New Roman" w:hAnsi="Times New Roman" w:cs="Times New Roman"/>
                <w:sz w:val="20"/>
                <w:szCs w:val="20"/>
              </w:rPr>
              <w:t>- обучающимся дан ответ на вопрос задачи «да» и (или) «Нарушены»</w:t>
            </w:r>
          </w:p>
          <w:p w:rsidR="00A16CC0" w:rsidRPr="00AC37C8" w:rsidRDefault="00A16CC0" w:rsidP="00A16CC0">
            <w:pPr>
              <w:spacing w:after="0" w:line="240" w:lineRule="auto"/>
              <w:contextualSpacing/>
              <w:jc w:val="both"/>
              <w:rPr>
                <w:rFonts w:ascii="Times New Roman" w:eastAsia="Times New Roman" w:hAnsi="Times New Roman" w:cs="Times New Roman"/>
                <w:color w:val="000000" w:themeColor="text1"/>
                <w:sz w:val="20"/>
                <w:szCs w:val="20"/>
                <w:lang w:eastAsia="ru-RU"/>
              </w:rPr>
            </w:pPr>
          </w:p>
        </w:tc>
      </w:tr>
      <w:tr w:rsidR="00A16CC0" w:rsidRPr="00AC37C8" w:rsidTr="00E022CA">
        <w:tc>
          <w:tcPr>
            <w:tcW w:w="988" w:type="dxa"/>
          </w:tcPr>
          <w:p w:rsidR="00A16CC0" w:rsidRPr="00527FAE" w:rsidRDefault="00A16CC0" w:rsidP="00A16CC0">
            <w:pPr>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806</w:t>
            </w:r>
          </w:p>
        </w:tc>
        <w:tc>
          <w:tcPr>
            <w:tcW w:w="4836" w:type="dxa"/>
          </w:tcPr>
          <w:p w:rsidR="00A16CC0" w:rsidRPr="00AC37C8" w:rsidRDefault="00A16CC0" w:rsidP="00A16CC0">
            <w:pPr>
              <w:spacing w:after="0" w:line="240" w:lineRule="auto"/>
              <w:contextualSpacing/>
              <w:jc w:val="both"/>
              <w:rPr>
                <w:rFonts w:ascii="Times New Roman" w:hAnsi="Times New Roman" w:cs="Times New Roman"/>
                <w:sz w:val="20"/>
                <w:szCs w:val="20"/>
              </w:rPr>
            </w:pPr>
            <w:r w:rsidRPr="00AC37C8">
              <w:rPr>
                <w:rFonts w:ascii="Times New Roman" w:hAnsi="Times New Roman" w:cs="Times New Roman"/>
                <w:sz w:val="20"/>
                <w:szCs w:val="20"/>
              </w:rPr>
              <w:t xml:space="preserve">На первом допросе в качестве обвиняемого Кульков отказался давать показания. Спустя несколько дней следователь вновь вызвал Кулькова на допрос по тому же обвинению, разъяснил Кулькову права обвиняемого, предоставил адвоката. Кульков дал </w:t>
            </w:r>
            <w:r w:rsidRPr="00AC37C8">
              <w:rPr>
                <w:rFonts w:ascii="Times New Roman" w:hAnsi="Times New Roman" w:cs="Times New Roman"/>
                <w:sz w:val="20"/>
                <w:szCs w:val="20"/>
              </w:rPr>
              <w:lastRenderedPageBreak/>
              <w:t>показания, изобличающие как его, так и других участников совершения преступления.</w:t>
            </w:r>
          </w:p>
          <w:p w:rsidR="00A16CC0" w:rsidRPr="00AC37C8" w:rsidRDefault="00A16CC0" w:rsidP="00A16CC0">
            <w:pPr>
              <w:spacing w:after="0" w:line="240" w:lineRule="auto"/>
              <w:contextualSpacing/>
              <w:jc w:val="both"/>
              <w:rPr>
                <w:rFonts w:ascii="Times New Roman" w:eastAsia="Times New Roman" w:hAnsi="Times New Roman" w:cs="Times New Roman"/>
                <w:color w:val="000000" w:themeColor="text1"/>
                <w:sz w:val="20"/>
                <w:szCs w:val="20"/>
                <w:highlight w:val="yellow"/>
                <w:shd w:val="clear" w:color="auto" w:fill="FFFFFF"/>
                <w:lang w:eastAsia="ru-RU"/>
              </w:rPr>
            </w:pPr>
            <w:r w:rsidRPr="00AC37C8">
              <w:rPr>
                <w:rFonts w:ascii="Times New Roman" w:hAnsi="Times New Roman" w:cs="Times New Roman"/>
                <w:sz w:val="20"/>
                <w:szCs w:val="20"/>
              </w:rPr>
              <w:t>Могут ли показания Кулькова быть использованы в качестве доказательств?</w:t>
            </w:r>
          </w:p>
        </w:tc>
        <w:tc>
          <w:tcPr>
            <w:tcW w:w="2912" w:type="dxa"/>
          </w:tcPr>
          <w:p w:rsidR="00A16CC0" w:rsidRPr="00AC37C8" w:rsidRDefault="00A16CC0" w:rsidP="00A16CC0">
            <w:pPr>
              <w:spacing w:after="0" w:line="240" w:lineRule="auto"/>
              <w:contextualSpacing/>
              <w:jc w:val="both"/>
              <w:rPr>
                <w:rFonts w:ascii="Times New Roman" w:eastAsia="Times New Roman" w:hAnsi="Times New Roman" w:cs="Times New Roman"/>
                <w:color w:val="000000" w:themeColor="text1"/>
                <w:sz w:val="20"/>
                <w:szCs w:val="20"/>
                <w:highlight w:val="yellow"/>
                <w:shd w:val="clear" w:color="auto" w:fill="FFFFFF"/>
                <w:lang w:eastAsia="ru-RU"/>
              </w:rPr>
            </w:pPr>
          </w:p>
        </w:tc>
        <w:tc>
          <w:tcPr>
            <w:tcW w:w="2912" w:type="dxa"/>
            <w:vAlign w:val="center"/>
          </w:tcPr>
          <w:p w:rsidR="00A16CC0" w:rsidRPr="00AC37C8" w:rsidRDefault="00A16CC0" w:rsidP="00A16CC0">
            <w:pPr>
              <w:spacing w:after="0" w:line="240" w:lineRule="auto"/>
              <w:contextualSpacing/>
              <w:jc w:val="center"/>
              <w:rPr>
                <w:rFonts w:ascii="Times New Roman" w:eastAsia="Times New Roman" w:hAnsi="Times New Roman" w:cs="Times New Roman"/>
                <w:color w:val="000000" w:themeColor="text1"/>
                <w:sz w:val="20"/>
                <w:szCs w:val="20"/>
                <w:highlight w:val="yellow"/>
                <w:lang w:eastAsia="ru-RU"/>
              </w:rPr>
            </w:pPr>
            <w:r w:rsidRPr="00AC37C8">
              <w:rPr>
                <w:rFonts w:ascii="Times New Roman" w:hAnsi="Times New Roman" w:cs="Times New Roman"/>
                <w:sz w:val="20"/>
                <w:szCs w:val="20"/>
              </w:rPr>
              <w:t>Нет / не могут</w:t>
            </w:r>
          </w:p>
        </w:tc>
        <w:tc>
          <w:tcPr>
            <w:tcW w:w="2912" w:type="dxa"/>
          </w:tcPr>
          <w:p w:rsidR="00A16CC0" w:rsidRPr="00AC37C8" w:rsidRDefault="00A16CC0" w:rsidP="00A16CC0">
            <w:pPr>
              <w:spacing w:after="0" w:line="240" w:lineRule="auto"/>
              <w:contextualSpacing/>
              <w:jc w:val="center"/>
              <w:rPr>
                <w:rFonts w:ascii="Times New Roman" w:hAnsi="Times New Roman" w:cs="Times New Roman"/>
                <w:sz w:val="20"/>
                <w:szCs w:val="20"/>
              </w:rPr>
            </w:pPr>
            <w:r w:rsidRPr="00AC37C8">
              <w:rPr>
                <w:rFonts w:ascii="Times New Roman" w:hAnsi="Times New Roman" w:cs="Times New Roman"/>
                <w:sz w:val="20"/>
                <w:szCs w:val="20"/>
              </w:rPr>
              <w:t>Ответ засчитывается как «верный» при следующих условиях:</w:t>
            </w:r>
          </w:p>
          <w:p w:rsidR="00A16CC0" w:rsidRPr="00AC37C8" w:rsidRDefault="00A16CC0" w:rsidP="00A16CC0">
            <w:pPr>
              <w:spacing w:after="0" w:line="240" w:lineRule="auto"/>
              <w:contextualSpacing/>
              <w:jc w:val="center"/>
              <w:rPr>
                <w:rFonts w:ascii="Times New Roman" w:hAnsi="Times New Roman" w:cs="Times New Roman"/>
                <w:sz w:val="20"/>
                <w:szCs w:val="20"/>
              </w:rPr>
            </w:pPr>
            <w:r w:rsidRPr="00AC37C8">
              <w:rPr>
                <w:rFonts w:ascii="Times New Roman" w:hAnsi="Times New Roman" w:cs="Times New Roman"/>
                <w:sz w:val="20"/>
                <w:szCs w:val="20"/>
              </w:rPr>
              <w:lastRenderedPageBreak/>
              <w:t>- обучающимся дан ответ на вопрос задачи «нет» и (или) «не могут»</w:t>
            </w:r>
          </w:p>
          <w:p w:rsidR="00A16CC0" w:rsidRPr="00AC37C8" w:rsidRDefault="00A16CC0" w:rsidP="00A16CC0">
            <w:pPr>
              <w:spacing w:after="0" w:line="240" w:lineRule="auto"/>
              <w:contextualSpacing/>
              <w:jc w:val="center"/>
              <w:rPr>
                <w:rFonts w:ascii="Times New Roman" w:eastAsia="Times New Roman" w:hAnsi="Times New Roman" w:cs="Times New Roman"/>
                <w:color w:val="000000" w:themeColor="text1"/>
                <w:sz w:val="20"/>
                <w:szCs w:val="20"/>
                <w:highlight w:val="yellow"/>
                <w:lang w:eastAsia="ru-RU"/>
              </w:rPr>
            </w:pPr>
          </w:p>
        </w:tc>
      </w:tr>
      <w:tr w:rsidR="00A16CC0" w:rsidRPr="00AC37C8" w:rsidTr="00E022CA">
        <w:tc>
          <w:tcPr>
            <w:tcW w:w="988" w:type="dxa"/>
          </w:tcPr>
          <w:p w:rsidR="00A16CC0" w:rsidRPr="00527FAE" w:rsidRDefault="00A16CC0" w:rsidP="00A16CC0">
            <w:pPr>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lastRenderedPageBreak/>
              <w:t>807</w:t>
            </w:r>
          </w:p>
        </w:tc>
        <w:tc>
          <w:tcPr>
            <w:tcW w:w="4836" w:type="dxa"/>
          </w:tcPr>
          <w:p w:rsidR="00A16CC0" w:rsidRPr="00AC37C8" w:rsidRDefault="00A16CC0" w:rsidP="00A16CC0">
            <w:pPr>
              <w:spacing w:after="0" w:line="240" w:lineRule="auto"/>
              <w:contextualSpacing/>
              <w:jc w:val="both"/>
              <w:rPr>
                <w:rFonts w:ascii="Times New Roman" w:eastAsia="Calibri" w:hAnsi="Times New Roman" w:cs="Times New Roman"/>
                <w:color w:val="000000" w:themeColor="text1"/>
                <w:sz w:val="20"/>
                <w:szCs w:val="20"/>
              </w:rPr>
            </w:pPr>
            <w:r w:rsidRPr="00AC37C8">
              <w:rPr>
                <w:rFonts w:ascii="Times New Roman" w:hAnsi="Times New Roman" w:cs="Times New Roman"/>
                <w:sz w:val="20"/>
                <w:szCs w:val="20"/>
              </w:rPr>
              <w:t xml:space="preserve"> </w:t>
            </w:r>
            <w:r w:rsidRPr="00AC37C8">
              <w:rPr>
                <w:rFonts w:ascii="Times New Roman" w:eastAsia="Calibri" w:hAnsi="Times New Roman" w:cs="Times New Roman"/>
                <w:color w:val="000000" w:themeColor="text1"/>
                <w:sz w:val="20"/>
                <w:szCs w:val="20"/>
              </w:rPr>
              <w:t xml:space="preserve">Расследуя дело по обвинению Бучкина в совершении квартирной кражи, следователь произвел осмотр места происшествия, в ходе которого был обнаружен и изъят след обуви. Затем в личной беседе следователь попросил оперуполномоченного Сидорова произвести осмотр в квартире Бучкина. В ходе осмотра Сидоров обнаружил и изъял принадлежащие Бучкину ботинки. Экспертиза показала, что след обуви, изъятый с места происшествия, оставлен ботинком, принадлежащим Бучкину. </w:t>
            </w:r>
          </w:p>
          <w:p w:rsidR="00A16CC0" w:rsidRPr="00AC37C8" w:rsidRDefault="00A16CC0" w:rsidP="00A16CC0">
            <w:pPr>
              <w:spacing w:after="0" w:line="240" w:lineRule="auto"/>
              <w:contextualSpacing/>
              <w:jc w:val="both"/>
              <w:rPr>
                <w:rFonts w:ascii="Times New Roman" w:eastAsia="Times New Roman" w:hAnsi="Times New Roman" w:cs="Times New Roman"/>
                <w:color w:val="000000" w:themeColor="text1"/>
                <w:sz w:val="20"/>
                <w:szCs w:val="20"/>
                <w:highlight w:val="yellow"/>
                <w:shd w:val="clear" w:color="auto" w:fill="FFFFFF"/>
                <w:lang w:eastAsia="ru-RU"/>
              </w:rPr>
            </w:pPr>
            <w:r w:rsidRPr="00AC37C8">
              <w:rPr>
                <w:rFonts w:ascii="Times New Roman" w:eastAsia="Calibri" w:hAnsi="Times New Roman" w:cs="Times New Roman"/>
                <w:color w:val="000000" w:themeColor="text1"/>
                <w:sz w:val="20"/>
                <w:szCs w:val="20"/>
              </w:rPr>
              <w:tab/>
              <w:t>Правомерны ли действия следователя?</w:t>
            </w:r>
          </w:p>
        </w:tc>
        <w:tc>
          <w:tcPr>
            <w:tcW w:w="2912" w:type="dxa"/>
          </w:tcPr>
          <w:p w:rsidR="00A16CC0" w:rsidRPr="00AC37C8" w:rsidRDefault="00A16CC0" w:rsidP="00A16CC0">
            <w:pPr>
              <w:spacing w:after="0" w:line="240" w:lineRule="auto"/>
              <w:contextualSpacing/>
              <w:jc w:val="both"/>
              <w:rPr>
                <w:rFonts w:ascii="Times New Roman" w:eastAsia="Times New Roman" w:hAnsi="Times New Roman" w:cs="Times New Roman"/>
                <w:color w:val="000000" w:themeColor="text1"/>
                <w:sz w:val="20"/>
                <w:szCs w:val="20"/>
                <w:highlight w:val="yellow"/>
                <w:shd w:val="clear" w:color="auto" w:fill="FFFFFF"/>
                <w:lang w:eastAsia="ru-RU"/>
              </w:rPr>
            </w:pPr>
          </w:p>
        </w:tc>
        <w:tc>
          <w:tcPr>
            <w:tcW w:w="2912" w:type="dxa"/>
            <w:vAlign w:val="center"/>
          </w:tcPr>
          <w:p w:rsidR="00A16CC0" w:rsidRPr="00AC37C8" w:rsidRDefault="00A16CC0" w:rsidP="00A16CC0">
            <w:pPr>
              <w:spacing w:after="0" w:line="240" w:lineRule="auto"/>
              <w:contextualSpacing/>
              <w:jc w:val="both"/>
              <w:rPr>
                <w:rFonts w:ascii="Times New Roman" w:eastAsia="Times New Roman" w:hAnsi="Times New Roman" w:cs="Times New Roman"/>
                <w:color w:val="000000" w:themeColor="text1"/>
                <w:sz w:val="20"/>
                <w:szCs w:val="20"/>
                <w:highlight w:val="yellow"/>
                <w:lang w:eastAsia="ru-RU"/>
              </w:rPr>
            </w:pPr>
            <w:r w:rsidRPr="00AC37C8">
              <w:rPr>
                <w:rFonts w:ascii="Times New Roman" w:hAnsi="Times New Roman" w:cs="Times New Roman"/>
                <w:sz w:val="20"/>
                <w:szCs w:val="20"/>
              </w:rPr>
              <w:t>Не правомерны/ Действия следователя не правомерны</w:t>
            </w:r>
          </w:p>
        </w:tc>
        <w:tc>
          <w:tcPr>
            <w:tcW w:w="2912" w:type="dxa"/>
          </w:tcPr>
          <w:p w:rsidR="00A16CC0" w:rsidRPr="00AC37C8" w:rsidRDefault="00A16CC0" w:rsidP="00A16CC0">
            <w:pPr>
              <w:spacing w:after="0" w:line="240" w:lineRule="auto"/>
              <w:contextualSpacing/>
              <w:jc w:val="center"/>
              <w:rPr>
                <w:rFonts w:ascii="Times New Roman" w:hAnsi="Times New Roman" w:cs="Times New Roman"/>
                <w:sz w:val="20"/>
                <w:szCs w:val="20"/>
              </w:rPr>
            </w:pPr>
            <w:r w:rsidRPr="00AC37C8">
              <w:rPr>
                <w:rFonts w:ascii="Times New Roman" w:hAnsi="Times New Roman" w:cs="Times New Roman"/>
                <w:sz w:val="20"/>
                <w:szCs w:val="20"/>
              </w:rPr>
              <w:t>Ответ засчитывается как «верный» при следующих условиях:</w:t>
            </w:r>
          </w:p>
          <w:p w:rsidR="00A16CC0" w:rsidRPr="00AC37C8" w:rsidRDefault="00A16CC0" w:rsidP="00A16CC0">
            <w:pPr>
              <w:spacing w:after="0" w:line="240" w:lineRule="auto"/>
              <w:contextualSpacing/>
              <w:jc w:val="center"/>
              <w:rPr>
                <w:rFonts w:ascii="Times New Roman" w:eastAsia="Times New Roman" w:hAnsi="Times New Roman" w:cs="Times New Roman"/>
                <w:color w:val="000000" w:themeColor="text1"/>
                <w:sz w:val="20"/>
                <w:szCs w:val="20"/>
                <w:highlight w:val="yellow"/>
                <w:lang w:eastAsia="ru-RU"/>
              </w:rPr>
            </w:pPr>
            <w:r w:rsidRPr="00AC37C8">
              <w:rPr>
                <w:rFonts w:ascii="Times New Roman" w:hAnsi="Times New Roman" w:cs="Times New Roman"/>
                <w:sz w:val="20"/>
                <w:szCs w:val="20"/>
              </w:rPr>
              <w:t>- обучающимся дан ответ на вопрос задачи «Не правомерны» или «Действия следователя не правомерны ».</w:t>
            </w:r>
          </w:p>
        </w:tc>
      </w:tr>
      <w:tr w:rsidR="00A16CC0" w:rsidRPr="00AC37C8" w:rsidTr="00E022CA">
        <w:tc>
          <w:tcPr>
            <w:tcW w:w="988" w:type="dxa"/>
          </w:tcPr>
          <w:p w:rsidR="00A16CC0" w:rsidRPr="00527FAE" w:rsidRDefault="00A16CC0" w:rsidP="00A16CC0">
            <w:pPr>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808</w:t>
            </w:r>
          </w:p>
        </w:tc>
        <w:tc>
          <w:tcPr>
            <w:tcW w:w="4836" w:type="dxa"/>
          </w:tcPr>
          <w:p w:rsidR="00A16CC0" w:rsidRPr="00AC37C8" w:rsidRDefault="00A16CC0" w:rsidP="00A16CC0">
            <w:pPr>
              <w:spacing w:after="0" w:line="240" w:lineRule="auto"/>
              <w:contextualSpacing/>
              <w:jc w:val="both"/>
              <w:rPr>
                <w:rFonts w:ascii="Times New Roman" w:hAnsi="Times New Roman" w:cs="Times New Roman"/>
                <w:sz w:val="20"/>
                <w:szCs w:val="20"/>
              </w:rPr>
            </w:pPr>
            <w:r w:rsidRPr="00AC37C8">
              <w:rPr>
                <w:rFonts w:ascii="Times New Roman" w:hAnsi="Times New Roman" w:cs="Times New Roman"/>
                <w:sz w:val="20"/>
                <w:szCs w:val="20"/>
              </w:rPr>
              <w:t xml:space="preserve">Расследуя уголовное дело по обвинению Никитина в разбойном нападении на гражданку Литвинову, следователь установил, что обвиняемый склонял свидетелей Попова и Мальцева (очевидцев преступления) изменить ранее данные ими показания, высказывая различного рода угрозы в их адрес. </w:t>
            </w:r>
          </w:p>
          <w:p w:rsidR="00A16CC0" w:rsidRPr="00AC37C8" w:rsidRDefault="00A16CC0" w:rsidP="00A16CC0">
            <w:pPr>
              <w:spacing w:after="0" w:line="240" w:lineRule="auto"/>
              <w:contextualSpacing/>
              <w:jc w:val="both"/>
              <w:rPr>
                <w:rFonts w:ascii="Times New Roman" w:eastAsia="Times New Roman" w:hAnsi="Times New Roman" w:cs="Times New Roman"/>
                <w:color w:val="000000" w:themeColor="text1"/>
                <w:sz w:val="20"/>
                <w:szCs w:val="20"/>
                <w:shd w:val="clear" w:color="auto" w:fill="FFFFFF"/>
                <w:lang w:eastAsia="ru-RU"/>
              </w:rPr>
            </w:pPr>
            <w:r w:rsidRPr="00AC37C8">
              <w:rPr>
                <w:rFonts w:ascii="Times New Roman" w:hAnsi="Times New Roman" w:cs="Times New Roman"/>
                <w:sz w:val="20"/>
                <w:szCs w:val="20"/>
              </w:rPr>
              <w:t>Вправе ли следователь применить к Никитину меру пресечения?</w:t>
            </w:r>
          </w:p>
        </w:tc>
        <w:tc>
          <w:tcPr>
            <w:tcW w:w="2912" w:type="dxa"/>
          </w:tcPr>
          <w:p w:rsidR="00A16CC0" w:rsidRPr="00AC37C8" w:rsidRDefault="00A16CC0" w:rsidP="00A16CC0">
            <w:pPr>
              <w:spacing w:after="0" w:line="240" w:lineRule="auto"/>
              <w:contextualSpacing/>
              <w:jc w:val="both"/>
              <w:rPr>
                <w:rFonts w:ascii="Times New Roman" w:eastAsia="Times New Roman" w:hAnsi="Times New Roman" w:cs="Times New Roman"/>
                <w:color w:val="000000" w:themeColor="text1"/>
                <w:sz w:val="20"/>
                <w:szCs w:val="20"/>
                <w:shd w:val="clear" w:color="auto" w:fill="FFFFFF"/>
                <w:lang w:eastAsia="ru-RU"/>
              </w:rPr>
            </w:pPr>
          </w:p>
        </w:tc>
        <w:tc>
          <w:tcPr>
            <w:tcW w:w="2912" w:type="dxa"/>
            <w:vAlign w:val="center"/>
          </w:tcPr>
          <w:p w:rsidR="00A16CC0" w:rsidRPr="00AC37C8" w:rsidRDefault="00A16CC0" w:rsidP="00A16CC0">
            <w:pPr>
              <w:spacing w:after="0" w:line="240" w:lineRule="auto"/>
              <w:contextualSpacing/>
              <w:jc w:val="both"/>
              <w:rPr>
                <w:rFonts w:ascii="Times New Roman" w:eastAsia="Times New Roman" w:hAnsi="Times New Roman" w:cs="Times New Roman"/>
                <w:color w:val="000000" w:themeColor="text1"/>
                <w:sz w:val="20"/>
                <w:szCs w:val="20"/>
                <w:lang w:eastAsia="ru-RU"/>
              </w:rPr>
            </w:pPr>
            <w:r w:rsidRPr="00AC37C8">
              <w:rPr>
                <w:rFonts w:ascii="Times New Roman" w:eastAsia="Arial Unicode MS" w:hAnsi="Times New Roman" w:cs="Times New Roman"/>
                <w:sz w:val="20"/>
                <w:szCs w:val="20"/>
              </w:rPr>
              <w:t>Да/ вправе</w:t>
            </w:r>
          </w:p>
        </w:tc>
        <w:tc>
          <w:tcPr>
            <w:tcW w:w="2912" w:type="dxa"/>
            <w:vAlign w:val="center"/>
          </w:tcPr>
          <w:p w:rsidR="00A16CC0" w:rsidRPr="00AC37C8" w:rsidRDefault="00A16CC0" w:rsidP="00A16CC0">
            <w:pPr>
              <w:spacing w:after="0" w:line="240" w:lineRule="auto"/>
              <w:contextualSpacing/>
              <w:jc w:val="center"/>
              <w:rPr>
                <w:rFonts w:ascii="Times New Roman" w:eastAsia="Times New Roman" w:hAnsi="Times New Roman" w:cs="Times New Roman"/>
                <w:color w:val="000000" w:themeColor="text1"/>
                <w:sz w:val="20"/>
                <w:szCs w:val="20"/>
                <w:lang w:eastAsia="ru-RU"/>
              </w:rPr>
            </w:pPr>
            <w:r w:rsidRPr="00AC37C8">
              <w:rPr>
                <w:rFonts w:ascii="Times New Roman" w:eastAsia="Times New Roman" w:hAnsi="Times New Roman" w:cs="Times New Roman"/>
                <w:color w:val="000000" w:themeColor="text1"/>
                <w:sz w:val="20"/>
                <w:szCs w:val="20"/>
                <w:lang w:eastAsia="ru-RU"/>
              </w:rPr>
              <w:t>Ответ засчитывается как «верный» при следующих условиях:</w:t>
            </w:r>
          </w:p>
          <w:p w:rsidR="00A16CC0" w:rsidRPr="00AC37C8" w:rsidRDefault="00A16CC0" w:rsidP="00A16CC0">
            <w:pPr>
              <w:spacing w:after="0" w:line="240" w:lineRule="auto"/>
              <w:contextualSpacing/>
              <w:jc w:val="both"/>
              <w:rPr>
                <w:rFonts w:ascii="Times New Roman" w:eastAsia="Times New Roman" w:hAnsi="Times New Roman" w:cs="Times New Roman"/>
                <w:color w:val="000000" w:themeColor="text1"/>
                <w:sz w:val="20"/>
                <w:szCs w:val="20"/>
                <w:lang w:eastAsia="ru-RU"/>
              </w:rPr>
            </w:pPr>
            <w:r w:rsidRPr="00AC37C8">
              <w:rPr>
                <w:rFonts w:ascii="Times New Roman" w:eastAsia="Times New Roman" w:hAnsi="Times New Roman" w:cs="Times New Roman"/>
                <w:color w:val="000000" w:themeColor="text1"/>
                <w:sz w:val="20"/>
                <w:szCs w:val="20"/>
                <w:lang w:eastAsia="ru-RU"/>
              </w:rPr>
              <w:t>- обучающийся указал один из или оба правильных ответов (да/ вправе)</w:t>
            </w:r>
          </w:p>
        </w:tc>
      </w:tr>
      <w:tr w:rsidR="00A16CC0" w:rsidRPr="00AC37C8" w:rsidTr="00E022CA">
        <w:tc>
          <w:tcPr>
            <w:tcW w:w="988" w:type="dxa"/>
          </w:tcPr>
          <w:p w:rsidR="00A16CC0" w:rsidRPr="00AC37C8" w:rsidRDefault="00A16CC0" w:rsidP="00A16CC0">
            <w:pPr>
              <w:tabs>
                <w:tab w:val="center" w:pos="7285"/>
                <w:tab w:val="left" w:pos="7980"/>
              </w:tabs>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809</w:t>
            </w:r>
          </w:p>
        </w:tc>
        <w:tc>
          <w:tcPr>
            <w:tcW w:w="4836" w:type="dxa"/>
          </w:tcPr>
          <w:p w:rsidR="00A16CC0" w:rsidRPr="00AC37C8" w:rsidRDefault="00A16CC0" w:rsidP="00A16CC0">
            <w:pPr>
              <w:spacing w:after="0" w:line="240" w:lineRule="auto"/>
              <w:contextualSpacing/>
              <w:jc w:val="both"/>
              <w:rPr>
                <w:rFonts w:ascii="Times New Roman" w:eastAsia="Times New Roman" w:hAnsi="Times New Roman" w:cs="Times New Roman"/>
                <w:color w:val="000000" w:themeColor="text1"/>
                <w:sz w:val="20"/>
                <w:szCs w:val="20"/>
                <w:shd w:val="clear" w:color="auto" w:fill="FFFFFF"/>
                <w:lang w:eastAsia="ru-RU"/>
              </w:rPr>
            </w:pPr>
            <w:r w:rsidRPr="00AC37C8">
              <w:rPr>
                <w:rFonts w:ascii="Times New Roman" w:eastAsia="Times New Roman" w:hAnsi="Times New Roman" w:cs="Times New Roman"/>
                <w:color w:val="000000" w:themeColor="text1"/>
                <w:sz w:val="20"/>
                <w:szCs w:val="20"/>
                <w:shd w:val="clear" w:color="auto" w:fill="FFFFFF"/>
                <w:lang w:eastAsia="ru-RU"/>
              </w:rPr>
              <w:t>Не позднее какого срока должно быть рассмотрено ходатайство прокурором или руководителем следственного органа?</w:t>
            </w:r>
          </w:p>
        </w:tc>
        <w:tc>
          <w:tcPr>
            <w:tcW w:w="2912" w:type="dxa"/>
          </w:tcPr>
          <w:p w:rsidR="00A16CC0" w:rsidRPr="00AC37C8" w:rsidRDefault="00A16CC0" w:rsidP="00A16CC0">
            <w:pPr>
              <w:spacing w:after="0" w:line="240" w:lineRule="auto"/>
              <w:contextualSpacing/>
              <w:jc w:val="both"/>
              <w:rPr>
                <w:rFonts w:ascii="Times New Roman" w:eastAsia="Times New Roman" w:hAnsi="Times New Roman" w:cs="Times New Roman"/>
                <w:color w:val="000000" w:themeColor="text1"/>
                <w:sz w:val="20"/>
                <w:szCs w:val="20"/>
                <w:shd w:val="clear" w:color="auto" w:fill="FFFFFF"/>
                <w:lang w:eastAsia="ru-RU"/>
              </w:rPr>
            </w:pPr>
          </w:p>
        </w:tc>
        <w:tc>
          <w:tcPr>
            <w:tcW w:w="2912" w:type="dxa"/>
          </w:tcPr>
          <w:p w:rsidR="00A16CC0" w:rsidRPr="00AC37C8" w:rsidRDefault="00A16CC0" w:rsidP="00A16CC0">
            <w:pPr>
              <w:spacing w:after="0" w:line="240" w:lineRule="auto"/>
              <w:contextualSpacing/>
              <w:jc w:val="center"/>
              <w:rPr>
                <w:rFonts w:ascii="Times New Roman" w:eastAsia="Times New Roman" w:hAnsi="Times New Roman" w:cs="Times New Roman"/>
                <w:color w:val="000000" w:themeColor="text1"/>
                <w:sz w:val="20"/>
                <w:szCs w:val="20"/>
                <w:lang w:eastAsia="ru-RU"/>
              </w:rPr>
            </w:pPr>
            <w:r w:rsidRPr="00AC37C8">
              <w:rPr>
                <w:rFonts w:ascii="Times New Roman" w:eastAsia="Times New Roman" w:hAnsi="Times New Roman" w:cs="Times New Roman"/>
                <w:color w:val="000000" w:themeColor="text1"/>
                <w:sz w:val="20"/>
                <w:szCs w:val="20"/>
                <w:lang w:eastAsia="ru-RU"/>
              </w:rPr>
              <w:t>3 суток</w:t>
            </w:r>
          </w:p>
        </w:tc>
        <w:tc>
          <w:tcPr>
            <w:tcW w:w="2912" w:type="dxa"/>
            <w:vAlign w:val="center"/>
          </w:tcPr>
          <w:p w:rsidR="00A16CC0" w:rsidRPr="00AC37C8" w:rsidRDefault="00A16CC0" w:rsidP="00A16CC0">
            <w:pPr>
              <w:spacing w:after="0" w:line="240" w:lineRule="auto"/>
              <w:contextualSpacing/>
              <w:jc w:val="center"/>
              <w:rPr>
                <w:rFonts w:ascii="Times New Roman" w:hAnsi="Times New Roman" w:cs="Times New Roman"/>
                <w:sz w:val="20"/>
                <w:szCs w:val="20"/>
              </w:rPr>
            </w:pPr>
            <w:r w:rsidRPr="00AC37C8">
              <w:rPr>
                <w:rFonts w:ascii="Times New Roman" w:hAnsi="Times New Roman" w:cs="Times New Roman"/>
                <w:sz w:val="20"/>
                <w:szCs w:val="20"/>
              </w:rPr>
              <w:t>Ответ засчитывается как «верный» при следующих условиях:</w:t>
            </w:r>
          </w:p>
          <w:p w:rsidR="00A16CC0" w:rsidRPr="00AC37C8" w:rsidRDefault="00A16CC0" w:rsidP="00A16CC0">
            <w:pPr>
              <w:spacing w:after="0" w:line="240" w:lineRule="auto"/>
              <w:contextualSpacing/>
              <w:jc w:val="center"/>
              <w:rPr>
                <w:rFonts w:ascii="Times New Roman" w:eastAsia="Times New Roman" w:hAnsi="Times New Roman" w:cs="Times New Roman"/>
                <w:color w:val="000000" w:themeColor="text1"/>
                <w:sz w:val="20"/>
                <w:szCs w:val="20"/>
                <w:lang w:eastAsia="ru-RU"/>
              </w:rPr>
            </w:pPr>
            <w:r w:rsidRPr="00AC37C8">
              <w:rPr>
                <w:rFonts w:ascii="Times New Roman" w:hAnsi="Times New Roman" w:cs="Times New Roman"/>
                <w:sz w:val="20"/>
                <w:szCs w:val="20"/>
              </w:rPr>
              <w:t xml:space="preserve">- обучающимся указал (3 суток) </w:t>
            </w:r>
          </w:p>
        </w:tc>
      </w:tr>
    </w:tbl>
    <w:p w:rsidR="00AF489D" w:rsidRDefault="00AF489D" w:rsidP="00AF489D">
      <w:pPr>
        <w:tabs>
          <w:tab w:val="center" w:pos="7285"/>
          <w:tab w:val="left" w:pos="7980"/>
        </w:tabs>
        <w:jc w:val="center"/>
        <w:rPr>
          <w:rFonts w:ascii="Times New Roman" w:hAnsi="Times New Roman" w:cs="Times New Roman"/>
          <w:sz w:val="24"/>
          <w:szCs w:val="24"/>
          <w:lang w:eastAsia="ru-RU"/>
        </w:rPr>
      </w:pPr>
    </w:p>
    <w:p w:rsidR="00E022CA" w:rsidRDefault="00E022CA" w:rsidP="00AF489D">
      <w:pPr>
        <w:tabs>
          <w:tab w:val="center" w:pos="7285"/>
          <w:tab w:val="left" w:pos="7980"/>
        </w:tabs>
        <w:jc w:val="center"/>
        <w:rPr>
          <w:rFonts w:ascii="Times New Roman" w:hAnsi="Times New Roman" w:cs="Times New Roman"/>
          <w:sz w:val="24"/>
          <w:szCs w:val="24"/>
          <w:lang w:eastAsia="ru-RU"/>
        </w:rPr>
      </w:pPr>
    </w:p>
    <w:p w:rsidR="00E022CA" w:rsidRPr="00C92FAD" w:rsidRDefault="00E022CA" w:rsidP="00E022CA">
      <w:pPr>
        <w:spacing w:after="0" w:line="240" w:lineRule="auto"/>
        <w:jc w:val="center"/>
        <w:rPr>
          <w:rFonts w:ascii="Times New Roman" w:eastAsia="Times New Roman" w:hAnsi="Times New Roman" w:cs="Times New Roman"/>
          <w:b/>
          <w:sz w:val="24"/>
          <w:szCs w:val="24"/>
        </w:rPr>
      </w:pPr>
      <w:r w:rsidRPr="00C92FAD">
        <w:rPr>
          <w:rFonts w:ascii="Times New Roman" w:eastAsia="Times New Roman" w:hAnsi="Times New Roman" w:cs="Times New Roman"/>
          <w:b/>
          <w:sz w:val="24"/>
          <w:szCs w:val="24"/>
        </w:rPr>
        <w:t>КОМПЛЕКТ ОЦЕНОЧНЫХ СРЕДСТВ ДЛЯ ПРОМЕЖУТОЧНОЙ АТТЕСТАЦИИ</w:t>
      </w:r>
    </w:p>
    <w:p w:rsidR="00E022CA" w:rsidRPr="00C92FAD" w:rsidRDefault="00E022CA" w:rsidP="00E022CA">
      <w:pPr>
        <w:tabs>
          <w:tab w:val="left" w:pos="1276"/>
        </w:tabs>
        <w:spacing w:after="0" w:line="240" w:lineRule="auto"/>
        <w:ind w:left="284" w:firstLine="720"/>
        <w:jc w:val="center"/>
        <w:rPr>
          <w:rFonts w:ascii="Times New Roman" w:eastAsia="Times New Roman" w:hAnsi="Times New Roman" w:cs="Times New Roman"/>
          <w:b/>
          <w:sz w:val="24"/>
          <w:szCs w:val="24"/>
        </w:rPr>
      </w:pPr>
      <w:r w:rsidRPr="00C92FAD">
        <w:rPr>
          <w:rFonts w:ascii="Times New Roman" w:eastAsia="Times New Roman" w:hAnsi="Times New Roman" w:cs="Times New Roman"/>
          <w:b/>
          <w:sz w:val="24"/>
          <w:szCs w:val="24"/>
        </w:rPr>
        <w:t>Примерные вопросы к дифференцированному зачету</w:t>
      </w:r>
      <w:r w:rsidRPr="00C92FAD">
        <w:rPr>
          <w:rFonts w:ascii="Times New Roman" w:eastAsia="Times New Roman" w:hAnsi="Times New Roman" w:cs="Times New Roman"/>
          <w:b/>
          <w:sz w:val="24"/>
          <w:szCs w:val="24"/>
        </w:rPr>
        <w:tab/>
      </w:r>
    </w:p>
    <w:p w:rsidR="00E022CA" w:rsidRPr="00613BD8" w:rsidRDefault="00E022CA" w:rsidP="00E022CA">
      <w:pPr>
        <w:tabs>
          <w:tab w:val="left" w:pos="1276"/>
        </w:tabs>
        <w:spacing w:after="0" w:line="240" w:lineRule="auto"/>
        <w:jc w:val="center"/>
        <w:rPr>
          <w:rFonts w:eastAsia="Times New Roman"/>
          <w:b/>
          <w:i/>
          <w:szCs w:val="24"/>
          <w:lang w:eastAsia="ru-RU"/>
        </w:rPr>
      </w:pPr>
      <w:r w:rsidRPr="00C92FAD">
        <w:rPr>
          <w:rFonts w:ascii="Times New Roman" w:eastAsia="Times New Roman" w:hAnsi="Times New Roman" w:cs="Times New Roman"/>
          <w:b/>
          <w:i/>
          <w:sz w:val="24"/>
          <w:szCs w:val="24"/>
        </w:rPr>
        <w:t>Контролируемые компетенции –</w:t>
      </w:r>
      <w:r w:rsidRPr="00C92FAD">
        <w:rPr>
          <w:rFonts w:ascii="Times New Roman" w:eastAsia="Times New Roman" w:hAnsi="Times New Roman" w:cs="Times New Roman"/>
          <w:b/>
          <w:i/>
          <w:sz w:val="24"/>
          <w:szCs w:val="24"/>
          <w:lang w:eastAsia="ru-RU"/>
        </w:rPr>
        <w:t xml:space="preserve"> ОК</w:t>
      </w:r>
      <w:r w:rsidR="00AC37C8" w:rsidRPr="00C92FAD">
        <w:rPr>
          <w:rFonts w:ascii="Times New Roman" w:eastAsia="Times New Roman" w:hAnsi="Times New Roman" w:cs="Times New Roman"/>
          <w:b/>
          <w:i/>
          <w:sz w:val="24"/>
          <w:szCs w:val="24"/>
          <w:lang w:eastAsia="ru-RU"/>
        </w:rPr>
        <w:t xml:space="preserve"> 01, 02, 04, </w:t>
      </w:r>
      <w:r w:rsidRPr="00C92FAD">
        <w:rPr>
          <w:rFonts w:ascii="Times New Roman" w:eastAsia="Times New Roman" w:hAnsi="Times New Roman" w:cs="Times New Roman"/>
          <w:b/>
          <w:i/>
          <w:sz w:val="24"/>
          <w:szCs w:val="24"/>
          <w:lang w:eastAsia="ru-RU"/>
        </w:rPr>
        <w:t>05,</w:t>
      </w:r>
      <w:r w:rsidR="00AC37C8" w:rsidRPr="00C92FAD">
        <w:rPr>
          <w:rFonts w:ascii="Times New Roman" w:eastAsia="Times New Roman" w:hAnsi="Times New Roman" w:cs="Times New Roman"/>
          <w:b/>
          <w:i/>
          <w:sz w:val="24"/>
          <w:szCs w:val="24"/>
          <w:lang w:eastAsia="ru-RU"/>
        </w:rPr>
        <w:t xml:space="preserve"> 09</w:t>
      </w:r>
      <w:r w:rsidRPr="00C92FAD">
        <w:rPr>
          <w:rFonts w:ascii="Times New Roman" w:eastAsia="Times New Roman" w:hAnsi="Times New Roman" w:cs="Times New Roman"/>
          <w:b/>
          <w:i/>
          <w:sz w:val="24"/>
          <w:szCs w:val="24"/>
          <w:lang w:eastAsia="ru-RU"/>
        </w:rPr>
        <w:t xml:space="preserve"> ПК 2.1, ПК 2.2, ПК2.3</w:t>
      </w:r>
    </w:p>
    <w:p w:rsidR="00E022CA" w:rsidRDefault="00E022CA" w:rsidP="00E022CA">
      <w:pPr>
        <w:tabs>
          <w:tab w:val="left" w:pos="2774"/>
        </w:tabs>
        <w:spacing w:after="0" w:line="240" w:lineRule="auto"/>
        <w:jc w:val="right"/>
      </w:pPr>
    </w:p>
    <w:tbl>
      <w:tblPr>
        <w:tblStyle w:val="a3"/>
        <w:tblW w:w="5000" w:type="pct"/>
        <w:shd w:val="clear" w:color="auto" w:fill="FFFF00"/>
        <w:tblLook w:val="04A0" w:firstRow="1" w:lastRow="0" w:firstColumn="1" w:lastColumn="0" w:noHBand="0" w:noVBand="1"/>
      </w:tblPr>
      <w:tblGrid>
        <w:gridCol w:w="786"/>
        <w:gridCol w:w="2286"/>
        <w:gridCol w:w="11488"/>
      </w:tblGrid>
      <w:tr w:rsidR="00E022CA" w:rsidRPr="00C92FAD" w:rsidTr="00C92FAD">
        <w:tc>
          <w:tcPr>
            <w:tcW w:w="270" w:type="pct"/>
            <w:shd w:val="clear" w:color="auto" w:fill="auto"/>
          </w:tcPr>
          <w:p w:rsidR="00E022CA" w:rsidRPr="00C92FAD" w:rsidRDefault="00E022CA" w:rsidP="00C92FAD">
            <w:pPr>
              <w:spacing w:after="0" w:line="240" w:lineRule="auto"/>
              <w:contextualSpacing/>
              <w:jc w:val="center"/>
              <w:rPr>
                <w:rFonts w:ascii="Times New Roman" w:eastAsia="Times New Roman" w:hAnsi="Times New Roman" w:cs="Times New Roman"/>
                <w:b/>
                <w:sz w:val="20"/>
                <w:szCs w:val="20"/>
                <w:lang w:eastAsia="ru-RU"/>
              </w:rPr>
            </w:pPr>
            <w:r w:rsidRPr="00C92FAD">
              <w:rPr>
                <w:rFonts w:ascii="Times New Roman" w:eastAsia="Times New Roman" w:hAnsi="Times New Roman" w:cs="Times New Roman"/>
                <w:b/>
                <w:sz w:val="20"/>
                <w:szCs w:val="20"/>
                <w:lang w:eastAsia="ru-RU"/>
              </w:rPr>
              <w:t>№ п/п</w:t>
            </w:r>
          </w:p>
        </w:tc>
        <w:tc>
          <w:tcPr>
            <w:tcW w:w="785" w:type="pct"/>
            <w:shd w:val="clear" w:color="auto" w:fill="auto"/>
          </w:tcPr>
          <w:p w:rsidR="00E022CA" w:rsidRPr="00C92FAD" w:rsidRDefault="00E022CA" w:rsidP="00C92FAD">
            <w:pPr>
              <w:spacing w:after="0" w:line="240" w:lineRule="auto"/>
              <w:contextualSpacing/>
              <w:jc w:val="center"/>
              <w:rPr>
                <w:rFonts w:ascii="Times New Roman" w:eastAsia="Times New Roman" w:hAnsi="Times New Roman" w:cs="Times New Roman"/>
                <w:b/>
                <w:sz w:val="20"/>
                <w:szCs w:val="20"/>
                <w:lang w:eastAsia="ru-RU"/>
              </w:rPr>
            </w:pPr>
            <w:r w:rsidRPr="00C92FAD">
              <w:rPr>
                <w:rFonts w:ascii="Times New Roman" w:eastAsia="Times New Roman" w:hAnsi="Times New Roman" w:cs="Times New Roman"/>
                <w:b/>
                <w:sz w:val="20"/>
                <w:szCs w:val="20"/>
                <w:lang w:eastAsia="ru-RU"/>
              </w:rPr>
              <w:t>Задание</w:t>
            </w:r>
          </w:p>
        </w:tc>
        <w:tc>
          <w:tcPr>
            <w:tcW w:w="3945" w:type="pct"/>
            <w:shd w:val="clear" w:color="auto" w:fill="auto"/>
          </w:tcPr>
          <w:p w:rsidR="00E022CA" w:rsidRPr="00C92FAD" w:rsidRDefault="00E022CA" w:rsidP="00C92FAD">
            <w:pPr>
              <w:spacing w:after="0" w:line="240" w:lineRule="auto"/>
              <w:contextualSpacing/>
              <w:jc w:val="center"/>
              <w:rPr>
                <w:rFonts w:ascii="Times New Roman" w:eastAsia="Times New Roman" w:hAnsi="Times New Roman" w:cs="Times New Roman"/>
                <w:b/>
                <w:color w:val="000000" w:themeColor="text1"/>
                <w:sz w:val="20"/>
                <w:szCs w:val="20"/>
                <w:lang w:eastAsia="ru-RU"/>
              </w:rPr>
            </w:pPr>
            <w:r w:rsidRPr="00C92FAD">
              <w:rPr>
                <w:rFonts w:ascii="Times New Roman" w:eastAsia="Times New Roman" w:hAnsi="Times New Roman" w:cs="Times New Roman"/>
                <w:b/>
                <w:color w:val="000000" w:themeColor="text1"/>
                <w:sz w:val="20"/>
                <w:szCs w:val="20"/>
                <w:lang w:eastAsia="ru-RU"/>
              </w:rPr>
              <w:t>Ключ к заданию / Эталонный ответ</w:t>
            </w:r>
          </w:p>
        </w:tc>
      </w:tr>
      <w:tr w:rsidR="00E022CA" w:rsidRPr="00C92FAD" w:rsidTr="00C92FAD">
        <w:tc>
          <w:tcPr>
            <w:tcW w:w="270" w:type="pct"/>
            <w:shd w:val="clear" w:color="auto" w:fill="auto"/>
          </w:tcPr>
          <w:p w:rsidR="00E022CA" w:rsidRPr="00C92FAD" w:rsidRDefault="00E022CA" w:rsidP="00C92FAD">
            <w:pPr>
              <w:spacing w:after="0" w:line="240" w:lineRule="auto"/>
              <w:contextualSpacing/>
              <w:jc w:val="center"/>
              <w:rPr>
                <w:rFonts w:ascii="Times New Roman" w:eastAsia="Times New Roman" w:hAnsi="Times New Roman" w:cs="Times New Roman"/>
                <w:b/>
                <w:sz w:val="20"/>
                <w:szCs w:val="20"/>
                <w:lang w:eastAsia="ru-RU"/>
              </w:rPr>
            </w:pPr>
            <w:r w:rsidRPr="00C92FAD">
              <w:rPr>
                <w:rFonts w:ascii="Times New Roman" w:eastAsia="Times New Roman" w:hAnsi="Times New Roman" w:cs="Times New Roman"/>
                <w:b/>
                <w:sz w:val="20"/>
                <w:szCs w:val="20"/>
                <w:lang w:eastAsia="ru-RU"/>
              </w:rPr>
              <w:lastRenderedPageBreak/>
              <w:t>1.</w:t>
            </w:r>
          </w:p>
        </w:tc>
        <w:tc>
          <w:tcPr>
            <w:tcW w:w="785" w:type="pct"/>
            <w:shd w:val="clear" w:color="auto" w:fill="auto"/>
          </w:tcPr>
          <w:p w:rsidR="00E022CA" w:rsidRPr="00C92FAD" w:rsidRDefault="00E022CA" w:rsidP="00C92FAD">
            <w:pPr>
              <w:spacing w:after="0" w:line="240" w:lineRule="auto"/>
              <w:contextualSpacing/>
              <w:rPr>
                <w:rFonts w:ascii="Times New Roman" w:eastAsia="Times New Roman" w:hAnsi="Times New Roman" w:cs="Times New Roman"/>
                <w:b/>
                <w:sz w:val="20"/>
                <w:szCs w:val="20"/>
                <w:lang w:eastAsia="ru-RU"/>
              </w:rPr>
            </w:pPr>
            <w:r w:rsidRPr="00C92FAD">
              <w:rPr>
                <w:rFonts w:ascii="Times New Roman" w:eastAsia="Times New Roman" w:hAnsi="Times New Roman" w:cs="Times New Roman"/>
                <w:b/>
                <w:sz w:val="20"/>
                <w:szCs w:val="20"/>
                <w:lang w:eastAsia="ru-RU"/>
              </w:rPr>
              <w:t xml:space="preserve">Правосудие </w:t>
            </w:r>
          </w:p>
        </w:tc>
        <w:tc>
          <w:tcPr>
            <w:tcW w:w="3945" w:type="pct"/>
            <w:shd w:val="clear" w:color="auto" w:fill="auto"/>
          </w:tcPr>
          <w:p w:rsidR="00E022CA" w:rsidRPr="00C92FAD" w:rsidRDefault="00E022CA" w:rsidP="006079ED">
            <w:pPr>
              <w:pStyle w:val="a8"/>
              <w:numPr>
                <w:ilvl w:val="0"/>
                <w:numId w:val="71"/>
              </w:numPr>
              <w:rPr>
                <w:b/>
                <w:color w:val="000000" w:themeColor="text1"/>
                <w:sz w:val="20"/>
                <w:szCs w:val="20"/>
              </w:rPr>
            </w:pPr>
            <w:bookmarkStart w:id="12" w:name="_Hlk180097978"/>
            <w:r w:rsidRPr="00C92FAD">
              <w:rPr>
                <w:b/>
                <w:color w:val="000000" w:themeColor="text1"/>
                <w:sz w:val="20"/>
                <w:szCs w:val="20"/>
              </w:rPr>
              <w:t>Правосудие</w:t>
            </w:r>
            <w:bookmarkEnd w:id="12"/>
            <w:r w:rsidRPr="00C92FAD">
              <w:rPr>
                <w:b/>
                <w:color w:val="000000" w:themeColor="text1"/>
                <w:sz w:val="20"/>
                <w:szCs w:val="20"/>
              </w:rPr>
              <w:t xml:space="preserve"> –</w:t>
            </w:r>
            <w:r w:rsidRPr="00C92FAD">
              <w:rPr>
                <w:bCs/>
                <w:color w:val="000000" w:themeColor="text1"/>
                <w:sz w:val="20"/>
                <w:szCs w:val="20"/>
              </w:rPr>
              <w:t xml:space="preserve"> форма государственной деятельности, которая заключается в рассмотрении и разрешении судом отнесенных к его компетенции дел – об уголовных преступлениях, о гражданских спорах и т. д. Правосудие осуществляется судом в установленном законом процессуальном порядке, который регламентирован процессуальным законодательством</w:t>
            </w:r>
            <w:r w:rsidRPr="00C92FAD">
              <w:rPr>
                <w:b/>
                <w:color w:val="000000" w:themeColor="text1"/>
                <w:sz w:val="20"/>
                <w:szCs w:val="20"/>
              </w:rPr>
              <w:t xml:space="preserve"> </w:t>
            </w:r>
          </w:p>
          <w:p w:rsidR="00E022CA" w:rsidRPr="00C92FAD" w:rsidRDefault="00E022CA" w:rsidP="006079ED">
            <w:pPr>
              <w:pStyle w:val="a8"/>
              <w:numPr>
                <w:ilvl w:val="0"/>
                <w:numId w:val="71"/>
              </w:numPr>
              <w:rPr>
                <w:b/>
                <w:color w:val="000000" w:themeColor="text1"/>
                <w:sz w:val="20"/>
                <w:szCs w:val="20"/>
              </w:rPr>
            </w:pPr>
            <w:bookmarkStart w:id="13" w:name="_Hlk180097989"/>
            <w:r w:rsidRPr="00C92FAD">
              <w:rPr>
                <w:b/>
                <w:color w:val="000000" w:themeColor="text1"/>
                <w:sz w:val="20"/>
                <w:szCs w:val="20"/>
              </w:rPr>
              <w:t>Система принципов правосудия</w:t>
            </w:r>
            <w:bookmarkEnd w:id="13"/>
            <w:r w:rsidRPr="00C92FAD">
              <w:rPr>
                <w:b/>
                <w:color w:val="000000" w:themeColor="text1"/>
                <w:sz w:val="20"/>
                <w:szCs w:val="20"/>
              </w:rPr>
              <w:t xml:space="preserve">: </w:t>
            </w:r>
          </w:p>
          <w:p w:rsidR="00E022CA" w:rsidRPr="00C92FAD" w:rsidRDefault="00E022CA" w:rsidP="00C92FAD">
            <w:pPr>
              <w:pStyle w:val="a8"/>
              <w:rPr>
                <w:bCs/>
                <w:color w:val="000000" w:themeColor="text1"/>
                <w:sz w:val="20"/>
                <w:szCs w:val="20"/>
              </w:rPr>
            </w:pPr>
            <w:r w:rsidRPr="00C92FAD">
              <w:rPr>
                <w:bCs/>
                <w:color w:val="000000" w:themeColor="text1"/>
                <w:sz w:val="20"/>
                <w:szCs w:val="20"/>
              </w:rPr>
              <w:t xml:space="preserve">- законность; </w:t>
            </w:r>
          </w:p>
          <w:p w:rsidR="00E022CA" w:rsidRPr="00C92FAD" w:rsidRDefault="00E022CA" w:rsidP="00C92FAD">
            <w:pPr>
              <w:pStyle w:val="a8"/>
              <w:rPr>
                <w:bCs/>
                <w:color w:val="000000" w:themeColor="text1"/>
                <w:sz w:val="20"/>
                <w:szCs w:val="20"/>
              </w:rPr>
            </w:pPr>
            <w:r w:rsidRPr="00C92FAD">
              <w:rPr>
                <w:bCs/>
                <w:color w:val="000000" w:themeColor="text1"/>
                <w:sz w:val="20"/>
                <w:szCs w:val="20"/>
              </w:rPr>
              <w:t xml:space="preserve">- осуществление правосудия только судом; </w:t>
            </w:r>
          </w:p>
          <w:p w:rsidR="00E022CA" w:rsidRPr="00C92FAD" w:rsidRDefault="00E022CA" w:rsidP="00C92FAD">
            <w:pPr>
              <w:pStyle w:val="a8"/>
              <w:rPr>
                <w:bCs/>
                <w:color w:val="000000" w:themeColor="text1"/>
                <w:sz w:val="20"/>
                <w:szCs w:val="20"/>
              </w:rPr>
            </w:pPr>
            <w:r w:rsidRPr="00C92FAD">
              <w:rPr>
                <w:bCs/>
                <w:color w:val="000000" w:themeColor="text1"/>
                <w:sz w:val="20"/>
                <w:szCs w:val="20"/>
              </w:rPr>
              <w:t xml:space="preserve">- независимость судей; </w:t>
            </w:r>
          </w:p>
          <w:p w:rsidR="00E022CA" w:rsidRPr="00C92FAD" w:rsidRDefault="00E022CA" w:rsidP="00C92FAD">
            <w:pPr>
              <w:pStyle w:val="a8"/>
              <w:rPr>
                <w:bCs/>
                <w:color w:val="000000" w:themeColor="text1"/>
                <w:sz w:val="20"/>
                <w:szCs w:val="20"/>
              </w:rPr>
            </w:pPr>
            <w:r w:rsidRPr="00C92FAD">
              <w:rPr>
                <w:bCs/>
                <w:color w:val="000000" w:themeColor="text1"/>
                <w:sz w:val="20"/>
                <w:szCs w:val="20"/>
              </w:rPr>
              <w:t xml:space="preserve">- осуществление правосудия на началах равенства всех перед законом и судом; </w:t>
            </w:r>
          </w:p>
          <w:p w:rsidR="00E022CA" w:rsidRPr="00C92FAD" w:rsidRDefault="00E022CA" w:rsidP="00C92FAD">
            <w:pPr>
              <w:pStyle w:val="a8"/>
              <w:rPr>
                <w:bCs/>
                <w:color w:val="000000" w:themeColor="text1"/>
                <w:sz w:val="20"/>
                <w:szCs w:val="20"/>
              </w:rPr>
            </w:pPr>
            <w:r w:rsidRPr="00C92FAD">
              <w:rPr>
                <w:bCs/>
                <w:color w:val="000000" w:themeColor="text1"/>
                <w:sz w:val="20"/>
                <w:szCs w:val="20"/>
              </w:rPr>
              <w:t xml:space="preserve">- обеспечение каждому права на судебную защиту; </w:t>
            </w:r>
          </w:p>
          <w:p w:rsidR="00E022CA" w:rsidRPr="00C92FAD" w:rsidRDefault="00E022CA" w:rsidP="00C92FAD">
            <w:pPr>
              <w:pStyle w:val="a8"/>
              <w:rPr>
                <w:bCs/>
                <w:color w:val="000000" w:themeColor="text1"/>
                <w:sz w:val="20"/>
                <w:szCs w:val="20"/>
              </w:rPr>
            </w:pPr>
            <w:r w:rsidRPr="00C92FAD">
              <w:rPr>
                <w:bCs/>
                <w:color w:val="000000" w:themeColor="text1"/>
                <w:sz w:val="20"/>
                <w:szCs w:val="20"/>
              </w:rPr>
              <w:t xml:space="preserve">- презумпция невиновности; </w:t>
            </w:r>
          </w:p>
          <w:p w:rsidR="00E022CA" w:rsidRPr="00C92FAD" w:rsidRDefault="00E022CA" w:rsidP="00C92FAD">
            <w:pPr>
              <w:pStyle w:val="a8"/>
              <w:rPr>
                <w:bCs/>
                <w:color w:val="000000" w:themeColor="text1"/>
                <w:sz w:val="20"/>
                <w:szCs w:val="20"/>
              </w:rPr>
            </w:pPr>
            <w:r w:rsidRPr="00C92FAD">
              <w:rPr>
                <w:bCs/>
                <w:color w:val="000000" w:themeColor="text1"/>
                <w:sz w:val="20"/>
                <w:szCs w:val="20"/>
              </w:rPr>
              <w:t xml:space="preserve">- обеспечение подозреваемому и обвиняемому права на защиту; </w:t>
            </w:r>
          </w:p>
          <w:p w:rsidR="00E022CA" w:rsidRPr="00C92FAD" w:rsidRDefault="00E022CA" w:rsidP="00C92FAD">
            <w:pPr>
              <w:pStyle w:val="a8"/>
              <w:rPr>
                <w:bCs/>
                <w:color w:val="000000" w:themeColor="text1"/>
                <w:sz w:val="20"/>
                <w:szCs w:val="20"/>
              </w:rPr>
            </w:pPr>
            <w:r w:rsidRPr="00C92FAD">
              <w:rPr>
                <w:bCs/>
                <w:color w:val="000000" w:themeColor="text1"/>
                <w:sz w:val="20"/>
                <w:szCs w:val="20"/>
              </w:rPr>
              <w:t xml:space="preserve">- состязательность и равноправие сторон; </w:t>
            </w:r>
          </w:p>
          <w:p w:rsidR="00E022CA" w:rsidRPr="00C92FAD" w:rsidRDefault="00E022CA" w:rsidP="00C92FAD">
            <w:pPr>
              <w:pStyle w:val="a8"/>
              <w:rPr>
                <w:bCs/>
                <w:color w:val="000000" w:themeColor="text1"/>
                <w:sz w:val="20"/>
                <w:szCs w:val="20"/>
              </w:rPr>
            </w:pPr>
            <w:r w:rsidRPr="00C92FAD">
              <w:rPr>
                <w:bCs/>
                <w:color w:val="000000" w:themeColor="text1"/>
                <w:sz w:val="20"/>
                <w:szCs w:val="20"/>
              </w:rPr>
              <w:t xml:space="preserve">- гласность судопроизводства; </w:t>
            </w:r>
          </w:p>
          <w:p w:rsidR="00E022CA" w:rsidRPr="00C92FAD" w:rsidRDefault="00E022CA" w:rsidP="00C92FAD">
            <w:pPr>
              <w:pStyle w:val="a8"/>
              <w:rPr>
                <w:bCs/>
                <w:color w:val="000000" w:themeColor="text1"/>
                <w:sz w:val="20"/>
                <w:szCs w:val="20"/>
              </w:rPr>
            </w:pPr>
            <w:r w:rsidRPr="00C92FAD">
              <w:rPr>
                <w:bCs/>
                <w:color w:val="000000" w:themeColor="text1"/>
                <w:sz w:val="20"/>
                <w:szCs w:val="20"/>
              </w:rPr>
              <w:t xml:space="preserve">- национальный язык судопроизводства; </w:t>
            </w:r>
          </w:p>
          <w:p w:rsidR="00E022CA" w:rsidRPr="00C92FAD" w:rsidRDefault="00E022CA" w:rsidP="00C92FAD">
            <w:pPr>
              <w:pStyle w:val="a8"/>
              <w:rPr>
                <w:bCs/>
                <w:color w:val="000000" w:themeColor="text1"/>
                <w:sz w:val="20"/>
                <w:szCs w:val="20"/>
              </w:rPr>
            </w:pPr>
            <w:r w:rsidRPr="00C92FAD">
              <w:rPr>
                <w:bCs/>
                <w:color w:val="000000" w:themeColor="text1"/>
                <w:sz w:val="20"/>
                <w:szCs w:val="20"/>
              </w:rPr>
              <w:t xml:space="preserve">- участие граждан в осуществлении правосудия; </w:t>
            </w:r>
          </w:p>
          <w:p w:rsidR="00E022CA" w:rsidRPr="00C92FAD" w:rsidRDefault="00E022CA" w:rsidP="00C92FAD">
            <w:pPr>
              <w:pStyle w:val="a8"/>
              <w:rPr>
                <w:bCs/>
                <w:color w:val="000000" w:themeColor="text1"/>
                <w:sz w:val="20"/>
                <w:szCs w:val="20"/>
              </w:rPr>
            </w:pPr>
            <w:r w:rsidRPr="00C92FAD">
              <w:rPr>
                <w:bCs/>
                <w:color w:val="000000" w:themeColor="text1"/>
                <w:sz w:val="20"/>
                <w:szCs w:val="20"/>
              </w:rPr>
              <w:t xml:space="preserve">- охрана чести и достоинства личности; </w:t>
            </w:r>
          </w:p>
          <w:p w:rsidR="00E022CA" w:rsidRPr="00C92FAD" w:rsidRDefault="00E022CA" w:rsidP="00C92FAD">
            <w:pPr>
              <w:pStyle w:val="a8"/>
              <w:rPr>
                <w:bCs/>
                <w:color w:val="000000" w:themeColor="text1"/>
                <w:sz w:val="20"/>
                <w:szCs w:val="20"/>
              </w:rPr>
            </w:pPr>
            <w:r w:rsidRPr="00C92FAD">
              <w:rPr>
                <w:bCs/>
                <w:color w:val="000000" w:themeColor="text1"/>
                <w:sz w:val="20"/>
                <w:szCs w:val="20"/>
              </w:rPr>
              <w:t>- непосредственность и устность судебного разбирательства.</w:t>
            </w:r>
          </w:p>
          <w:p w:rsidR="00E022CA" w:rsidRPr="00C92FAD" w:rsidRDefault="00E022CA" w:rsidP="006079ED">
            <w:pPr>
              <w:pStyle w:val="a8"/>
              <w:numPr>
                <w:ilvl w:val="0"/>
                <w:numId w:val="71"/>
              </w:numPr>
              <w:rPr>
                <w:b/>
                <w:color w:val="000000" w:themeColor="text1"/>
                <w:sz w:val="20"/>
                <w:szCs w:val="20"/>
              </w:rPr>
            </w:pPr>
            <w:bookmarkStart w:id="14" w:name="_Hlk180097997"/>
            <w:r w:rsidRPr="00C92FAD">
              <w:rPr>
                <w:b/>
                <w:color w:val="000000" w:themeColor="text1"/>
                <w:sz w:val="20"/>
                <w:szCs w:val="20"/>
              </w:rPr>
              <w:t>Признаки принципов правосудия:</w:t>
            </w:r>
          </w:p>
          <w:bookmarkEnd w:id="14"/>
          <w:p w:rsidR="00E022CA" w:rsidRPr="00C92FAD" w:rsidRDefault="00E022CA" w:rsidP="00C92FAD">
            <w:pPr>
              <w:pStyle w:val="a8"/>
              <w:rPr>
                <w:b/>
                <w:color w:val="000000" w:themeColor="text1"/>
                <w:sz w:val="20"/>
                <w:szCs w:val="20"/>
              </w:rPr>
            </w:pPr>
            <w:r w:rsidRPr="00C92FAD">
              <w:rPr>
                <w:b/>
                <w:color w:val="000000" w:themeColor="text1"/>
                <w:sz w:val="20"/>
                <w:szCs w:val="20"/>
              </w:rPr>
              <w:t>- Носят объективный характер, т.е. они отражают исторически сложившиеся закономерности построения и функционирования судебных органов.</w:t>
            </w:r>
          </w:p>
          <w:p w:rsidR="00E022CA" w:rsidRPr="00C92FAD" w:rsidRDefault="00E022CA" w:rsidP="00C92FAD">
            <w:pPr>
              <w:pStyle w:val="a8"/>
              <w:rPr>
                <w:bCs/>
                <w:color w:val="000000" w:themeColor="text1"/>
                <w:sz w:val="20"/>
                <w:szCs w:val="20"/>
              </w:rPr>
            </w:pPr>
            <w:r w:rsidRPr="00C92FAD">
              <w:rPr>
                <w:bCs/>
                <w:color w:val="000000" w:themeColor="text1"/>
                <w:sz w:val="20"/>
                <w:szCs w:val="20"/>
              </w:rPr>
              <w:t xml:space="preserve">- Носят общий характер. В них закрепляются наиболее общие подходы в организации и деятельности судов. </w:t>
            </w:r>
          </w:p>
          <w:p w:rsidR="00E022CA" w:rsidRPr="00C92FAD" w:rsidRDefault="00E022CA" w:rsidP="00C92FAD">
            <w:pPr>
              <w:pStyle w:val="a8"/>
              <w:rPr>
                <w:bCs/>
                <w:color w:val="000000" w:themeColor="text1"/>
                <w:sz w:val="20"/>
                <w:szCs w:val="20"/>
              </w:rPr>
            </w:pPr>
            <w:r w:rsidRPr="00C92FAD">
              <w:rPr>
                <w:bCs/>
                <w:color w:val="000000" w:themeColor="text1"/>
                <w:sz w:val="20"/>
                <w:szCs w:val="20"/>
              </w:rPr>
              <w:t>- Являются руководящими положениями. Они обязательны для соблюдения всеми судами, а также лицами, участвующими в судебном разбирательстве.</w:t>
            </w:r>
          </w:p>
          <w:p w:rsidR="00E022CA" w:rsidRPr="00C92FAD" w:rsidRDefault="00E022CA" w:rsidP="00C92FAD">
            <w:pPr>
              <w:pStyle w:val="a8"/>
              <w:rPr>
                <w:bCs/>
                <w:color w:val="000000" w:themeColor="text1"/>
                <w:sz w:val="20"/>
                <w:szCs w:val="20"/>
              </w:rPr>
            </w:pPr>
            <w:r w:rsidRPr="00C92FAD">
              <w:rPr>
                <w:bCs/>
                <w:color w:val="000000" w:themeColor="text1"/>
                <w:sz w:val="20"/>
                <w:szCs w:val="20"/>
              </w:rPr>
              <w:t>- Закреплены в законе. Нарушение указанных принципов является правонарушением, которое влечет за собой ответственность.</w:t>
            </w:r>
          </w:p>
        </w:tc>
      </w:tr>
      <w:tr w:rsidR="00E022CA" w:rsidRPr="00C92FAD" w:rsidTr="00C92FAD">
        <w:tc>
          <w:tcPr>
            <w:tcW w:w="270" w:type="pct"/>
            <w:shd w:val="clear" w:color="auto" w:fill="auto"/>
          </w:tcPr>
          <w:p w:rsidR="00E022CA" w:rsidRPr="00C92FAD" w:rsidRDefault="00E022CA" w:rsidP="00C92FAD">
            <w:pPr>
              <w:spacing w:after="0" w:line="240" w:lineRule="auto"/>
              <w:contextualSpacing/>
              <w:jc w:val="center"/>
              <w:rPr>
                <w:rFonts w:ascii="Times New Roman" w:eastAsia="Times New Roman" w:hAnsi="Times New Roman" w:cs="Times New Roman"/>
                <w:b/>
                <w:sz w:val="20"/>
                <w:szCs w:val="20"/>
                <w:lang w:eastAsia="ru-RU"/>
              </w:rPr>
            </w:pPr>
            <w:r w:rsidRPr="00C92FAD">
              <w:rPr>
                <w:rFonts w:ascii="Times New Roman" w:eastAsia="Times New Roman" w:hAnsi="Times New Roman" w:cs="Times New Roman"/>
                <w:b/>
                <w:sz w:val="20"/>
                <w:szCs w:val="20"/>
                <w:lang w:eastAsia="ru-RU"/>
              </w:rPr>
              <w:t xml:space="preserve">2. </w:t>
            </w:r>
          </w:p>
        </w:tc>
        <w:tc>
          <w:tcPr>
            <w:tcW w:w="785" w:type="pct"/>
            <w:shd w:val="clear" w:color="auto" w:fill="auto"/>
          </w:tcPr>
          <w:p w:rsidR="00E022CA" w:rsidRPr="00C92FAD" w:rsidRDefault="00E022CA" w:rsidP="00C92FAD">
            <w:pPr>
              <w:spacing w:after="0" w:line="240" w:lineRule="auto"/>
              <w:contextualSpacing/>
              <w:rPr>
                <w:rFonts w:ascii="Times New Roman" w:eastAsia="Times New Roman" w:hAnsi="Times New Roman" w:cs="Times New Roman"/>
                <w:b/>
                <w:sz w:val="20"/>
                <w:szCs w:val="20"/>
                <w:lang w:eastAsia="ru-RU"/>
              </w:rPr>
            </w:pPr>
            <w:r w:rsidRPr="00C92FAD">
              <w:rPr>
                <w:rFonts w:ascii="Times New Roman" w:eastAsia="Times New Roman" w:hAnsi="Times New Roman" w:cs="Times New Roman"/>
                <w:b/>
                <w:sz w:val="20"/>
                <w:szCs w:val="20"/>
                <w:lang w:eastAsia="ru-RU"/>
              </w:rPr>
              <w:t>Признаки судебной власти</w:t>
            </w:r>
          </w:p>
        </w:tc>
        <w:tc>
          <w:tcPr>
            <w:tcW w:w="3945" w:type="pct"/>
            <w:shd w:val="clear" w:color="auto" w:fill="auto"/>
          </w:tcPr>
          <w:p w:rsidR="00E022CA" w:rsidRPr="00C92FAD" w:rsidRDefault="00E022CA" w:rsidP="006079ED">
            <w:pPr>
              <w:pStyle w:val="a8"/>
              <w:numPr>
                <w:ilvl w:val="0"/>
                <w:numId w:val="71"/>
              </w:numPr>
              <w:rPr>
                <w:b/>
                <w:color w:val="000000" w:themeColor="text1"/>
                <w:sz w:val="20"/>
                <w:szCs w:val="20"/>
              </w:rPr>
            </w:pPr>
            <w:bookmarkStart w:id="15" w:name="_Hlk180098007"/>
            <w:r w:rsidRPr="00C92FAD">
              <w:rPr>
                <w:b/>
                <w:color w:val="000000" w:themeColor="text1"/>
                <w:sz w:val="20"/>
                <w:szCs w:val="20"/>
              </w:rPr>
              <w:t>Судебная власть</w:t>
            </w:r>
            <w:bookmarkEnd w:id="15"/>
            <w:r w:rsidRPr="00C92FAD">
              <w:rPr>
                <w:b/>
                <w:color w:val="000000" w:themeColor="text1"/>
                <w:sz w:val="20"/>
                <w:szCs w:val="20"/>
              </w:rPr>
              <w:t xml:space="preserve"> - </w:t>
            </w:r>
            <w:r w:rsidRPr="00C92FAD">
              <w:rPr>
                <w:bCs/>
                <w:color w:val="000000" w:themeColor="text1"/>
                <w:sz w:val="20"/>
                <w:szCs w:val="20"/>
              </w:rPr>
              <w:t>это независимая ветвь государственной власти, путем гласного, состязательного, как правило, коллегиального рассмотрения и разрешения в судебных заседаниях споров в интересах защиты прав и свобод граждан.</w:t>
            </w:r>
          </w:p>
          <w:p w:rsidR="00E022CA" w:rsidRPr="00C92FAD" w:rsidRDefault="00E022CA" w:rsidP="006079ED">
            <w:pPr>
              <w:pStyle w:val="a8"/>
              <w:numPr>
                <w:ilvl w:val="0"/>
                <w:numId w:val="71"/>
              </w:numPr>
              <w:rPr>
                <w:b/>
                <w:color w:val="000000" w:themeColor="text1"/>
                <w:sz w:val="20"/>
                <w:szCs w:val="20"/>
              </w:rPr>
            </w:pPr>
            <w:bookmarkStart w:id="16" w:name="_Hlk180098015"/>
            <w:r w:rsidRPr="00C92FAD">
              <w:rPr>
                <w:b/>
                <w:color w:val="000000" w:themeColor="text1"/>
                <w:sz w:val="20"/>
                <w:szCs w:val="20"/>
              </w:rPr>
              <w:t>Признаки судебной власти:</w:t>
            </w:r>
          </w:p>
          <w:bookmarkEnd w:id="16"/>
          <w:p w:rsidR="00E022CA" w:rsidRPr="00C92FAD" w:rsidRDefault="00E022CA" w:rsidP="00C92FAD">
            <w:pPr>
              <w:pStyle w:val="a8"/>
              <w:rPr>
                <w:bCs/>
                <w:color w:val="000000" w:themeColor="text1"/>
                <w:sz w:val="20"/>
                <w:szCs w:val="20"/>
              </w:rPr>
            </w:pPr>
            <w:r w:rsidRPr="00C92FAD">
              <w:rPr>
                <w:bCs/>
                <w:color w:val="000000" w:themeColor="text1"/>
                <w:sz w:val="20"/>
                <w:szCs w:val="20"/>
              </w:rPr>
              <w:t>- Судебная власть — ветвь государственной власти, действующая независимо от иных ее ветвей;</w:t>
            </w:r>
          </w:p>
          <w:p w:rsidR="00E022CA" w:rsidRPr="00C92FAD" w:rsidRDefault="00E022CA" w:rsidP="00C92FAD">
            <w:pPr>
              <w:pStyle w:val="a8"/>
              <w:rPr>
                <w:bCs/>
                <w:color w:val="000000" w:themeColor="text1"/>
                <w:sz w:val="20"/>
                <w:szCs w:val="20"/>
              </w:rPr>
            </w:pPr>
            <w:r w:rsidRPr="00C92FAD">
              <w:rPr>
                <w:bCs/>
                <w:color w:val="000000" w:themeColor="text1"/>
                <w:sz w:val="20"/>
                <w:szCs w:val="20"/>
              </w:rPr>
              <w:t>- Назначение судебной власти — защита права путем правоприменения в рамках особой процедуры;</w:t>
            </w:r>
          </w:p>
          <w:p w:rsidR="00E022CA" w:rsidRPr="00C92FAD" w:rsidRDefault="00E022CA" w:rsidP="00C92FAD">
            <w:pPr>
              <w:pStyle w:val="a8"/>
              <w:rPr>
                <w:bCs/>
                <w:color w:val="000000" w:themeColor="text1"/>
                <w:sz w:val="20"/>
                <w:szCs w:val="20"/>
              </w:rPr>
            </w:pPr>
            <w:r w:rsidRPr="00C92FAD">
              <w:rPr>
                <w:bCs/>
                <w:color w:val="000000" w:themeColor="text1"/>
                <w:sz w:val="20"/>
                <w:szCs w:val="20"/>
              </w:rPr>
              <w:t>- Судебная власть наделена исключительными полномочиями, среди которых основным является правосудие, т.е. применение закона судом в порядке судебного производства;</w:t>
            </w:r>
          </w:p>
          <w:p w:rsidR="00E022CA" w:rsidRPr="00C92FAD" w:rsidRDefault="00E022CA" w:rsidP="00C92FAD">
            <w:pPr>
              <w:pStyle w:val="a8"/>
              <w:rPr>
                <w:bCs/>
                <w:color w:val="000000" w:themeColor="text1"/>
                <w:sz w:val="20"/>
                <w:szCs w:val="20"/>
              </w:rPr>
            </w:pPr>
            <w:r w:rsidRPr="00C92FAD">
              <w:rPr>
                <w:bCs/>
                <w:color w:val="000000" w:themeColor="text1"/>
                <w:sz w:val="20"/>
                <w:szCs w:val="20"/>
              </w:rPr>
              <w:t>- Правосудие осуществляется только особыми органами — судами;</w:t>
            </w:r>
          </w:p>
          <w:p w:rsidR="00E022CA" w:rsidRPr="00C92FAD" w:rsidRDefault="00E022CA" w:rsidP="00C92FAD">
            <w:pPr>
              <w:pStyle w:val="a8"/>
              <w:rPr>
                <w:b/>
                <w:color w:val="000000" w:themeColor="text1"/>
                <w:sz w:val="20"/>
                <w:szCs w:val="20"/>
              </w:rPr>
            </w:pPr>
            <w:r w:rsidRPr="00C92FAD">
              <w:rPr>
                <w:b/>
                <w:color w:val="000000" w:themeColor="text1"/>
                <w:sz w:val="20"/>
                <w:szCs w:val="20"/>
              </w:rPr>
              <w:t xml:space="preserve">- </w:t>
            </w:r>
            <w:r w:rsidRPr="00C92FAD">
              <w:rPr>
                <w:bCs/>
                <w:color w:val="000000" w:themeColor="text1"/>
                <w:sz w:val="20"/>
                <w:szCs w:val="20"/>
              </w:rPr>
              <w:t>Независимость, самостоятельность, обособленность судебной власти.</w:t>
            </w:r>
          </w:p>
        </w:tc>
      </w:tr>
      <w:tr w:rsidR="00E022CA" w:rsidRPr="00C92FAD" w:rsidTr="00C92FAD">
        <w:tc>
          <w:tcPr>
            <w:tcW w:w="270" w:type="pct"/>
            <w:shd w:val="clear" w:color="auto" w:fill="auto"/>
          </w:tcPr>
          <w:p w:rsidR="00E022CA" w:rsidRPr="00C92FAD" w:rsidRDefault="00E022CA" w:rsidP="00C92FAD">
            <w:pPr>
              <w:spacing w:after="0" w:line="240" w:lineRule="auto"/>
              <w:contextualSpacing/>
              <w:jc w:val="center"/>
              <w:rPr>
                <w:rFonts w:ascii="Times New Roman" w:eastAsia="Times New Roman" w:hAnsi="Times New Roman" w:cs="Times New Roman"/>
                <w:b/>
                <w:sz w:val="20"/>
                <w:szCs w:val="20"/>
                <w:lang w:eastAsia="ru-RU"/>
              </w:rPr>
            </w:pPr>
            <w:r w:rsidRPr="00C92FAD">
              <w:rPr>
                <w:rFonts w:ascii="Times New Roman" w:eastAsia="Times New Roman" w:hAnsi="Times New Roman" w:cs="Times New Roman"/>
                <w:b/>
                <w:sz w:val="20"/>
                <w:szCs w:val="20"/>
                <w:lang w:eastAsia="ru-RU"/>
              </w:rPr>
              <w:t>3.</w:t>
            </w:r>
          </w:p>
        </w:tc>
        <w:tc>
          <w:tcPr>
            <w:tcW w:w="785" w:type="pct"/>
            <w:shd w:val="clear" w:color="auto" w:fill="auto"/>
          </w:tcPr>
          <w:p w:rsidR="00E022CA" w:rsidRPr="00C92FAD" w:rsidRDefault="00E022CA" w:rsidP="00C92FAD">
            <w:pPr>
              <w:spacing w:after="0" w:line="240" w:lineRule="auto"/>
              <w:contextualSpacing/>
              <w:rPr>
                <w:rFonts w:ascii="Times New Roman" w:eastAsia="Times New Roman" w:hAnsi="Times New Roman" w:cs="Times New Roman"/>
                <w:b/>
                <w:sz w:val="20"/>
                <w:szCs w:val="20"/>
                <w:lang w:eastAsia="ru-RU"/>
              </w:rPr>
            </w:pPr>
            <w:r w:rsidRPr="00C92FAD">
              <w:rPr>
                <w:rFonts w:ascii="Times New Roman" w:eastAsia="Times New Roman" w:hAnsi="Times New Roman" w:cs="Times New Roman"/>
                <w:b/>
                <w:sz w:val="20"/>
                <w:szCs w:val="20"/>
                <w:lang w:eastAsia="ru-RU"/>
              </w:rPr>
              <w:t>Судебная система</w:t>
            </w:r>
          </w:p>
        </w:tc>
        <w:tc>
          <w:tcPr>
            <w:tcW w:w="3945" w:type="pct"/>
            <w:shd w:val="clear" w:color="auto" w:fill="auto"/>
          </w:tcPr>
          <w:p w:rsidR="00E022CA" w:rsidRPr="00C92FAD" w:rsidRDefault="00E022CA" w:rsidP="006079ED">
            <w:pPr>
              <w:pStyle w:val="a8"/>
              <w:numPr>
                <w:ilvl w:val="0"/>
                <w:numId w:val="71"/>
              </w:numPr>
              <w:rPr>
                <w:b/>
                <w:color w:val="000000" w:themeColor="text1"/>
                <w:sz w:val="20"/>
                <w:szCs w:val="20"/>
              </w:rPr>
            </w:pPr>
            <w:bookmarkStart w:id="17" w:name="_Hlk180098025"/>
            <w:r w:rsidRPr="00C92FAD">
              <w:rPr>
                <w:b/>
                <w:color w:val="000000" w:themeColor="text1"/>
                <w:sz w:val="20"/>
                <w:szCs w:val="20"/>
              </w:rPr>
              <w:t xml:space="preserve">Судебная система </w:t>
            </w:r>
            <w:bookmarkEnd w:id="17"/>
            <w:r w:rsidRPr="00C92FAD">
              <w:rPr>
                <w:b/>
                <w:color w:val="000000" w:themeColor="text1"/>
                <w:sz w:val="20"/>
                <w:szCs w:val="20"/>
              </w:rPr>
              <w:t xml:space="preserve">– </w:t>
            </w:r>
            <w:r w:rsidRPr="00C92FAD">
              <w:rPr>
                <w:bCs/>
                <w:color w:val="000000" w:themeColor="text1"/>
                <w:sz w:val="20"/>
                <w:szCs w:val="20"/>
              </w:rPr>
              <w:t>это совокупность всех судов государства, имеющих общие задачи, связанных между собой отношениями по осуществлению правосудия. Судебная система РФ закреплена в Конституции РФ и Федеральном конституционном законе от 31 декабря 1996 г. N 1-ФКЗ «О судебной системе Российской Федерации».</w:t>
            </w:r>
          </w:p>
          <w:p w:rsidR="00E022CA" w:rsidRPr="00C92FAD" w:rsidRDefault="00E022CA" w:rsidP="006079ED">
            <w:pPr>
              <w:pStyle w:val="a8"/>
              <w:numPr>
                <w:ilvl w:val="0"/>
                <w:numId w:val="71"/>
              </w:numPr>
              <w:rPr>
                <w:b/>
                <w:color w:val="000000" w:themeColor="text1"/>
                <w:sz w:val="20"/>
                <w:szCs w:val="20"/>
              </w:rPr>
            </w:pPr>
            <w:bookmarkStart w:id="18" w:name="_Hlk180098032"/>
            <w:r w:rsidRPr="00C92FAD">
              <w:rPr>
                <w:b/>
                <w:color w:val="000000" w:themeColor="text1"/>
                <w:sz w:val="20"/>
                <w:szCs w:val="20"/>
              </w:rPr>
              <w:lastRenderedPageBreak/>
              <w:t xml:space="preserve">Звено и инстанция судебной системы  </w:t>
            </w:r>
          </w:p>
          <w:bookmarkEnd w:id="18"/>
          <w:p w:rsidR="00E022CA" w:rsidRPr="00C92FAD" w:rsidRDefault="00E022CA" w:rsidP="00C92FAD">
            <w:pPr>
              <w:pStyle w:val="a8"/>
              <w:rPr>
                <w:bCs/>
                <w:color w:val="000000" w:themeColor="text1"/>
                <w:sz w:val="20"/>
                <w:szCs w:val="20"/>
              </w:rPr>
            </w:pPr>
            <w:r w:rsidRPr="00C92FAD">
              <w:rPr>
                <w:bCs/>
                <w:color w:val="000000" w:themeColor="text1"/>
                <w:sz w:val="20"/>
                <w:szCs w:val="20"/>
              </w:rPr>
              <w:t xml:space="preserve">Звено судебной системы – суды, занимающие одинаковое положение в судебной системе и наделенные законом однородными полномочиями.  </w:t>
            </w:r>
          </w:p>
          <w:p w:rsidR="00E022CA" w:rsidRPr="00C92FAD" w:rsidRDefault="00E022CA" w:rsidP="00C92FAD">
            <w:pPr>
              <w:pStyle w:val="a8"/>
              <w:rPr>
                <w:bCs/>
                <w:color w:val="000000" w:themeColor="text1"/>
                <w:sz w:val="20"/>
                <w:szCs w:val="20"/>
              </w:rPr>
            </w:pPr>
            <w:r w:rsidRPr="00C92FAD">
              <w:rPr>
                <w:bCs/>
                <w:color w:val="000000" w:themeColor="text1"/>
                <w:sz w:val="20"/>
                <w:szCs w:val="20"/>
              </w:rPr>
              <w:t>Судебная инстанция – суд или его структурное подразделение (судебная коллегия, президиум) выполняющие строго определенную процессуальную функцию, связанную с рассмотрением и разрешением дела по существу, либо по проверке законности и обоснованности ранее принятого решения в апелляционном, кассационном или надзорном порядке.</w:t>
            </w:r>
          </w:p>
          <w:p w:rsidR="00E022CA" w:rsidRPr="00C92FAD" w:rsidRDefault="00E022CA" w:rsidP="006079ED">
            <w:pPr>
              <w:pStyle w:val="a8"/>
              <w:numPr>
                <w:ilvl w:val="0"/>
                <w:numId w:val="71"/>
              </w:numPr>
              <w:rPr>
                <w:b/>
                <w:color w:val="000000" w:themeColor="text1"/>
                <w:sz w:val="20"/>
                <w:szCs w:val="20"/>
              </w:rPr>
            </w:pPr>
            <w:bookmarkStart w:id="19" w:name="_Hlk180098042"/>
            <w:r w:rsidRPr="00C92FAD">
              <w:rPr>
                <w:b/>
                <w:color w:val="000000" w:themeColor="text1"/>
                <w:sz w:val="20"/>
                <w:szCs w:val="20"/>
              </w:rPr>
              <w:t>Компетенция суда первой, второй и надзорной инстанции</w:t>
            </w:r>
            <w:bookmarkEnd w:id="19"/>
            <w:r w:rsidRPr="00C92FAD">
              <w:rPr>
                <w:b/>
                <w:color w:val="000000" w:themeColor="text1"/>
                <w:sz w:val="20"/>
                <w:szCs w:val="20"/>
              </w:rPr>
              <w:t>.</w:t>
            </w:r>
          </w:p>
          <w:p w:rsidR="00E022CA" w:rsidRPr="00C92FAD" w:rsidRDefault="00E022CA" w:rsidP="00C92FAD">
            <w:pPr>
              <w:pStyle w:val="a8"/>
              <w:rPr>
                <w:bCs/>
                <w:color w:val="000000" w:themeColor="text1"/>
                <w:sz w:val="20"/>
                <w:szCs w:val="20"/>
              </w:rPr>
            </w:pPr>
            <w:r w:rsidRPr="00C92FAD">
              <w:rPr>
                <w:bCs/>
                <w:color w:val="000000" w:themeColor="text1"/>
                <w:sz w:val="20"/>
                <w:szCs w:val="20"/>
              </w:rPr>
              <w:t>Суды первой инстанции – суд, рассматривающий дело по существу и вынесший по нему первичное решение.</w:t>
            </w:r>
          </w:p>
          <w:p w:rsidR="00E022CA" w:rsidRPr="00C92FAD" w:rsidRDefault="00E022CA" w:rsidP="00C92FAD">
            <w:pPr>
              <w:pStyle w:val="a8"/>
              <w:rPr>
                <w:bCs/>
                <w:color w:val="000000" w:themeColor="text1"/>
                <w:sz w:val="20"/>
                <w:szCs w:val="20"/>
              </w:rPr>
            </w:pPr>
            <w:r w:rsidRPr="00C92FAD">
              <w:rPr>
                <w:bCs/>
                <w:color w:val="000000" w:themeColor="text1"/>
                <w:sz w:val="20"/>
                <w:szCs w:val="20"/>
              </w:rPr>
              <w:t>Суды апелляционной инстанции – суд, в котором производится повторное и полное рассмотрение дела, по которому судебное решение не вступило в законную силу.</w:t>
            </w:r>
          </w:p>
          <w:p w:rsidR="00E022CA" w:rsidRPr="00C92FAD" w:rsidRDefault="00E022CA" w:rsidP="00C92FAD">
            <w:pPr>
              <w:pStyle w:val="a8"/>
              <w:rPr>
                <w:bCs/>
                <w:color w:val="000000" w:themeColor="text1"/>
                <w:sz w:val="20"/>
                <w:szCs w:val="20"/>
              </w:rPr>
            </w:pPr>
            <w:r w:rsidRPr="00C92FAD">
              <w:rPr>
                <w:bCs/>
                <w:color w:val="000000" w:themeColor="text1"/>
                <w:sz w:val="20"/>
                <w:szCs w:val="20"/>
              </w:rPr>
              <w:t>Суды кассационной инстанции – суд, в котором проверяется законность судебных решений, вступивших в законную силу, вынесенных судами первой и апелляционной инстанций.</w:t>
            </w:r>
          </w:p>
          <w:p w:rsidR="00E022CA" w:rsidRPr="00C92FAD" w:rsidRDefault="00E022CA" w:rsidP="00C92FAD">
            <w:pPr>
              <w:pStyle w:val="a8"/>
              <w:rPr>
                <w:color w:val="000000" w:themeColor="text1"/>
                <w:sz w:val="20"/>
                <w:szCs w:val="20"/>
              </w:rPr>
            </w:pPr>
            <w:r w:rsidRPr="00C92FAD">
              <w:rPr>
                <w:bCs/>
                <w:color w:val="000000" w:themeColor="text1"/>
                <w:sz w:val="20"/>
                <w:szCs w:val="20"/>
              </w:rPr>
              <w:t xml:space="preserve">Суд надзорной инстанции - </w:t>
            </w:r>
            <w:r w:rsidRPr="00C92FAD">
              <w:rPr>
                <w:color w:val="000000" w:themeColor="text1"/>
                <w:sz w:val="20"/>
                <w:szCs w:val="20"/>
              </w:rPr>
              <w:t>суд, проверяющий законность вступивших в силу актов нижестоящих инстанций в порядке надзорного производства.</w:t>
            </w:r>
          </w:p>
          <w:p w:rsidR="00E022CA" w:rsidRPr="00C92FAD" w:rsidRDefault="00E022CA" w:rsidP="006079ED">
            <w:pPr>
              <w:pStyle w:val="a8"/>
              <w:numPr>
                <w:ilvl w:val="0"/>
                <w:numId w:val="71"/>
              </w:numPr>
              <w:rPr>
                <w:b/>
                <w:color w:val="000000" w:themeColor="text1"/>
                <w:sz w:val="20"/>
                <w:szCs w:val="20"/>
              </w:rPr>
            </w:pPr>
            <w:bookmarkStart w:id="20" w:name="_Hlk180098049"/>
            <w:r w:rsidRPr="00C92FAD">
              <w:rPr>
                <w:b/>
                <w:color w:val="000000" w:themeColor="text1"/>
                <w:sz w:val="20"/>
                <w:szCs w:val="20"/>
              </w:rPr>
              <w:t xml:space="preserve">Система судов общей юрисдикции состоит из следующих звеньев: </w:t>
            </w:r>
          </w:p>
          <w:bookmarkEnd w:id="20"/>
          <w:p w:rsidR="00E022CA" w:rsidRPr="00C92FAD" w:rsidRDefault="00E022CA" w:rsidP="00C92FAD">
            <w:pPr>
              <w:pStyle w:val="a8"/>
              <w:rPr>
                <w:bCs/>
                <w:color w:val="000000" w:themeColor="text1"/>
                <w:sz w:val="20"/>
                <w:szCs w:val="20"/>
              </w:rPr>
            </w:pPr>
            <w:r w:rsidRPr="00C92FAD">
              <w:rPr>
                <w:bCs/>
                <w:color w:val="000000" w:themeColor="text1"/>
                <w:sz w:val="20"/>
                <w:szCs w:val="20"/>
              </w:rPr>
              <w:t>– мировые судьи, рассматривающие дела только по существу;</w:t>
            </w:r>
          </w:p>
          <w:p w:rsidR="00E022CA" w:rsidRPr="00C92FAD" w:rsidRDefault="00E022CA" w:rsidP="00C92FAD">
            <w:pPr>
              <w:pStyle w:val="a8"/>
              <w:rPr>
                <w:bCs/>
                <w:color w:val="000000" w:themeColor="text1"/>
                <w:sz w:val="20"/>
                <w:szCs w:val="20"/>
              </w:rPr>
            </w:pPr>
            <w:r w:rsidRPr="00C92FAD">
              <w:rPr>
                <w:bCs/>
                <w:color w:val="000000" w:themeColor="text1"/>
                <w:sz w:val="20"/>
                <w:szCs w:val="20"/>
              </w:rPr>
              <w:t xml:space="preserve">–районные суды, рассматривающие дела по существу и в апелляционном порядке; </w:t>
            </w:r>
          </w:p>
          <w:p w:rsidR="00E022CA" w:rsidRPr="00C92FAD" w:rsidRDefault="00E022CA" w:rsidP="00C92FAD">
            <w:pPr>
              <w:pStyle w:val="a8"/>
              <w:rPr>
                <w:bCs/>
                <w:color w:val="000000" w:themeColor="text1"/>
                <w:sz w:val="20"/>
                <w:szCs w:val="20"/>
              </w:rPr>
            </w:pPr>
            <w:r w:rsidRPr="00C92FAD">
              <w:rPr>
                <w:bCs/>
                <w:color w:val="000000" w:themeColor="text1"/>
                <w:sz w:val="20"/>
                <w:szCs w:val="20"/>
              </w:rPr>
              <w:t>- верховные суды республик, суды краев, областей, городов федерального значения, автономной области, автономных округов, рассматривающие дела по существу и проверяют законность и обоснованность судебных решений в апелляционном и кассационном порядке;</w:t>
            </w:r>
          </w:p>
          <w:p w:rsidR="00E022CA" w:rsidRPr="00C92FAD" w:rsidRDefault="00E022CA" w:rsidP="00C92FAD">
            <w:pPr>
              <w:pStyle w:val="a8"/>
              <w:rPr>
                <w:bCs/>
                <w:color w:val="000000" w:themeColor="text1"/>
                <w:sz w:val="20"/>
                <w:szCs w:val="20"/>
              </w:rPr>
            </w:pPr>
            <w:r w:rsidRPr="00C92FAD">
              <w:rPr>
                <w:bCs/>
                <w:color w:val="000000" w:themeColor="text1"/>
                <w:sz w:val="20"/>
                <w:szCs w:val="20"/>
              </w:rPr>
              <w:t>- апелляционные суды общей юрисдикции, рассматривающие дела по существу и проверяют законность и обоснованность судебных решений верховного суда республики, краевого, областного суда, суда города федерального значения, суда автономной области, суда автономного округа в апелляционном порядке;</w:t>
            </w:r>
          </w:p>
          <w:p w:rsidR="00E022CA" w:rsidRPr="00C92FAD" w:rsidRDefault="00E022CA" w:rsidP="00C92FAD">
            <w:pPr>
              <w:pStyle w:val="a8"/>
              <w:rPr>
                <w:bCs/>
                <w:color w:val="000000" w:themeColor="text1"/>
                <w:sz w:val="20"/>
                <w:szCs w:val="20"/>
              </w:rPr>
            </w:pPr>
            <w:r w:rsidRPr="00C92FAD">
              <w:rPr>
                <w:bCs/>
                <w:color w:val="000000" w:themeColor="text1"/>
                <w:sz w:val="20"/>
                <w:szCs w:val="20"/>
              </w:rPr>
              <w:t>- кассационные суды общей юрисдикции, рассматривающие дела по кассационным жалобам и представлениям на вступившие в законную силу судебные акты районных судов и мировых судей, судебные акты апелляционных судов общей юрисдикции, верховного суда республики, краевого, областного суда, суда города федерального значения, суда автономной области, суда автономного округа;</w:t>
            </w:r>
          </w:p>
          <w:p w:rsidR="00E022CA" w:rsidRPr="00C92FAD" w:rsidRDefault="00E022CA" w:rsidP="00C92FAD">
            <w:pPr>
              <w:pStyle w:val="a8"/>
              <w:rPr>
                <w:bCs/>
                <w:color w:val="000000" w:themeColor="text1"/>
                <w:sz w:val="20"/>
                <w:szCs w:val="20"/>
              </w:rPr>
            </w:pPr>
            <w:r w:rsidRPr="00C92FAD">
              <w:rPr>
                <w:bCs/>
                <w:color w:val="000000" w:themeColor="text1"/>
                <w:sz w:val="20"/>
                <w:szCs w:val="20"/>
              </w:rPr>
              <w:t>- высшее звено по гражданским, уголовным и административным делам- Верховный Суд РФ, который являясь судом</w:t>
            </w:r>
          </w:p>
          <w:p w:rsidR="00E022CA" w:rsidRPr="00C92FAD" w:rsidRDefault="00E022CA" w:rsidP="00C92FAD">
            <w:pPr>
              <w:pStyle w:val="a8"/>
              <w:rPr>
                <w:bCs/>
                <w:color w:val="000000" w:themeColor="text1"/>
                <w:sz w:val="20"/>
                <w:szCs w:val="20"/>
              </w:rPr>
            </w:pPr>
            <w:r w:rsidRPr="00C92FAD">
              <w:rPr>
                <w:bCs/>
                <w:color w:val="000000" w:themeColor="text1"/>
                <w:sz w:val="20"/>
                <w:szCs w:val="20"/>
              </w:rPr>
              <w:t>первой инстанции, т.е. может непосредственно сам рассматривать подсудные ему дела, он, кроме того, вправе пересмотреть в установленном законом порядке решение, приговор, определение и постановление любого суда общей юрисдикции.</w:t>
            </w:r>
          </w:p>
        </w:tc>
      </w:tr>
      <w:tr w:rsidR="00E022CA" w:rsidRPr="00C92FAD" w:rsidTr="00C92FAD">
        <w:tc>
          <w:tcPr>
            <w:tcW w:w="270" w:type="pct"/>
            <w:shd w:val="clear" w:color="auto" w:fill="auto"/>
          </w:tcPr>
          <w:p w:rsidR="00E022CA" w:rsidRPr="00C92FAD" w:rsidRDefault="00E022CA" w:rsidP="00C92FAD">
            <w:pPr>
              <w:spacing w:after="0" w:line="240" w:lineRule="auto"/>
              <w:contextualSpacing/>
              <w:jc w:val="center"/>
              <w:rPr>
                <w:rFonts w:ascii="Times New Roman" w:eastAsia="Times New Roman" w:hAnsi="Times New Roman" w:cs="Times New Roman"/>
                <w:b/>
                <w:sz w:val="20"/>
                <w:szCs w:val="20"/>
                <w:lang w:eastAsia="ru-RU"/>
              </w:rPr>
            </w:pPr>
            <w:r w:rsidRPr="00C92FAD">
              <w:rPr>
                <w:rFonts w:ascii="Times New Roman" w:eastAsia="Times New Roman" w:hAnsi="Times New Roman" w:cs="Times New Roman"/>
                <w:b/>
                <w:sz w:val="20"/>
                <w:szCs w:val="20"/>
                <w:lang w:eastAsia="ru-RU"/>
              </w:rPr>
              <w:lastRenderedPageBreak/>
              <w:t>4.</w:t>
            </w:r>
          </w:p>
        </w:tc>
        <w:tc>
          <w:tcPr>
            <w:tcW w:w="785" w:type="pct"/>
            <w:shd w:val="clear" w:color="auto" w:fill="auto"/>
          </w:tcPr>
          <w:p w:rsidR="00E022CA" w:rsidRPr="00C92FAD" w:rsidRDefault="00E022CA" w:rsidP="00C92FAD">
            <w:pPr>
              <w:spacing w:after="0" w:line="240" w:lineRule="auto"/>
              <w:contextualSpacing/>
              <w:rPr>
                <w:rFonts w:ascii="Times New Roman" w:eastAsia="Times New Roman" w:hAnsi="Times New Roman" w:cs="Times New Roman"/>
                <w:b/>
                <w:sz w:val="20"/>
                <w:szCs w:val="20"/>
                <w:lang w:eastAsia="ru-RU"/>
              </w:rPr>
            </w:pPr>
            <w:r w:rsidRPr="00C92FAD">
              <w:rPr>
                <w:rFonts w:ascii="Times New Roman" w:eastAsia="Times New Roman" w:hAnsi="Times New Roman" w:cs="Times New Roman"/>
                <w:b/>
                <w:sz w:val="20"/>
                <w:szCs w:val="20"/>
                <w:lang w:eastAsia="ru-RU"/>
              </w:rPr>
              <w:t>Конституционный суд РФ</w:t>
            </w:r>
          </w:p>
        </w:tc>
        <w:tc>
          <w:tcPr>
            <w:tcW w:w="3945" w:type="pct"/>
            <w:shd w:val="clear" w:color="auto" w:fill="auto"/>
          </w:tcPr>
          <w:p w:rsidR="00E022CA" w:rsidRPr="00C92FAD" w:rsidRDefault="00E022CA" w:rsidP="006079ED">
            <w:pPr>
              <w:pStyle w:val="a8"/>
              <w:numPr>
                <w:ilvl w:val="0"/>
                <w:numId w:val="71"/>
              </w:numPr>
              <w:rPr>
                <w:b/>
                <w:color w:val="000000" w:themeColor="text1"/>
                <w:sz w:val="20"/>
                <w:szCs w:val="20"/>
              </w:rPr>
            </w:pPr>
            <w:bookmarkStart w:id="21" w:name="_Hlk180098062"/>
            <w:r w:rsidRPr="00C92FAD">
              <w:rPr>
                <w:b/>
                <w:color w:val="000000" w:themeColor="text1"/>
                <w:sz w:val="20"/>
                <w:szCs w:val="20"/>
              </w:rPr>
              <w:t xml:space="preserve">Конституционный Суд РФ </w:t>
            </w:r>
            <w:bookmarkEnd w:id="21"/>
            <w:r w:rsidRPr="00C92FAD">
              <w:rPr>
                <w:b/>
                <w:color w:val="000000" w:themeColor="text1"/>
                <w:sz w:val="20"/>
                <w:szCs w:val="20"/>
              </w:rPr>
              <w:t xml:space="preserve">– </w:t>
            </w:r>
            <w:r w:rsidRPr="00C92FAD">
              <w:rPr>
                <w:bCs/>
                <w:color w:val="000000" w:themeColor="text1"/>
                <w:sz w:val="20"/>
                <w:szCs w:val="20"/>
              </w:rPr>
              <w:t>судебный орган конституционного контроля, самостоятельно и независимо осуществляющий судебную власть посредством конституционного судопроизводства.</w:t>
            </w:r>
          </w:p>
          <w:p w:rsidR="00E022CA" w:rsidRPr="00C92FAD" w:rsidRDefault="00E022CA" w:rsidP="00C92FAD">
            <w:pPr>
              <w:pStyle w:val="a8"/>
              <w:rPr>
                <w:b/>
                <w:color w:val="000000" w:themeColor="text1"/>
                <w:sz w:val="20"/>
                <w:szCs w:val="20"/>
              </w:rPr>
            </w:pPr>
            <w:r w:rsidRPr="00C92FAD">
              <w:rPr>
                <w:b/>
                <w:color w:val="000000" w:themeColor="text1"/>
                <w:sz w:val="20"/>
                <w:szCs w:val="20"/>
              </w:rPr>
              <w:t xml:space="preserve">Полномочия Конституционного Суда РФ: </w:t>
            </w:r>
          </w:p>
          <w:p w:rsidR="00E022CA" w:rsidRPr="00C92FAD" w:rsidRDefault="00E022CA" w:rsidP="00C92FAD">
            <w:pPr>
              <w:pStyle w:val="a8"/>
              <w:rPr>
                <w:bCs/>
                <w:color w:val="000000" w:themeColor="text1"/>
                <w:sz w:val="20"/>
                <w:szCs w:val="20"/>
              </w:rPr>
            </w:pPr>
            <w:r w:rsidRPr="00C92FAD">
              <w:rPr>
                <w:bCs/>
                <w:color w:val="000000" w:themeColor="text1"/>
                <w:sz w:val="20"/>
                <w:szCs w:val="20"/>
              </w:rPr>
              <w:t xml:space="preserve">1. Разрешение дел о соответствии Конституции РФ: </w:t>
            </w:r>
          </w:p>
          <w:p w:rsidR="00E022CA" w:rsidRPr="00C92FAD" w:rsidRDefault="00E022CA" w:rsidP="00C92FAD">
            <w:pPr>
              <w:pStyle w:val="a8"/>
              <w:rPr>
                <w:bCs/>
                <w:color w:val="000000" w:themeColor="text1"/>
                <w:sz w:val="20"/>
                <w:szCs w:val="20"/>
              </w:rPr>
            </w:pPr>
            <w:r w:rsidRPr="00C92FAD">
              <w:rPr>
                <w:bCs/>
                <w:color w:val="000000" w:themeColor="text1"/>
                <w:sz w:val="20"/>
                <w:szCs w:val="20"/>
              </w:rPr>
              <w:t xml:space="preserve">- федеральных законов; </w:t>
            </w:r>
          </w:p>
          <w:p w:rsidR="00E022CA" w:rsidRPr="00C92FAD" w:rsidRDefault="00E022CA" w:rsidP="00C92FAD">
            <w:pPr>
              <w:pStyle w:val="a8"/>
              <w:rPr>
                <w:bCs/>
                <w:color w:val="000000" w:themeColor="text1"/>
                <w:sz w:val="20"/>
                <w:szCs w:val="20"/>
              </w:rPr>
            </w:pPr>
            <w:r w:rsidRPr="00C92FAD">
              <w:rPr>
                <w:bCs/>
                <w:color w:val="000000" w:themeColor="text1"/>
                <w:sz w:val="20"/>
                <w:szCs w:val="20"/>
              </w:rPr>
              <w:t xml:space="preserve">- нормативных актов Президента РФ, Совета Федерации, Государственной Думы, Правительства РФ, </w:t>
            </w:r>
          </w:p>
          <w:p w:rsidR="00E022CA" w:rsidRPr="00C92FAD" w:rsidRDefault="00E022CA" w:rsidP="00C92FAD">
            <w:pPr>
              <w:pStyle w:val="a8"/>
              <w:rPr>
                <w:bCs/>
                <w:color w:val="000000" w:themeColor="text1"/>
                <w:sz w:val="20"/>
                <w:szCs w:val="20"/>
              </w:rPr>
            </w:pPr>
            <w:r w:rsidRPr="00C92FAD">
              <w:rPr>
                <w:bCs/>
                <w:color w:val="000000" w:themeColor="text1"/>
                <w:sz w:val="20"/>
                <w:szCs w:val="20"/>
              </w:rPr>
              <w:t>- конституций республик в составе РФ,</w:t>
            </w:r>
          </w:p>
          <w:p w:rsidR="00E022CA" w:rsidRPr="00C92FAD" w:rsidRDefault="00E022CA" w:rsidP="00C92FAD">
            <w:pPr>
              <w:pStyle w:val="a8"/>
              <w:rPr>
                <w:bCs/>
                <w:color w:val="000000" w:themeColor="text1"/>
                <w:sz w:val="20"/>
                <w:szCs w:val="20"/>
              </w:rPr>
            </w:pPr>
            <w:r w:rsidRPr="00C92FAD">
              <w:rPr>
                <w:bCs/>
                <w:color w:val="000000" w:themeColor="text1"/>
                <w:sz w:val="20"/>
                <w:szCs w:val="20"/>
              </w:rPr>
              <w:lastRenderedPageBreak/>
              <w:t xml:space="preserve"> - уставов субъектов РФ, </w:t>
            </w:r>
          </w:p>
          <w:p w:rsidR="00E022CA" w:rsidRPr="00C92FAD" w:rsidRDefault="00E022CA" w:rsidP="00C92FAD">
            <w:pPr>
              <w:pStyle w:val="a8"/>
              <w:rPr>
                <w:bCs/>
                <w:color w:val="000000" w:themeColor="text1"/>
                <w:sz w:val="20"/>
                <w:szCs w:val="20"/>
              </w:rPr>
            </w:pPr>
            <w:r w:rsidRPr="00C92FAD">
              <w:rPr>
                <w:bCs/>
                <w:color w:val="000000" w:themeColor="text1"/>
                <w:sz w:val="20"/>
                <w:szCs w:val="20"/>
              </w:rPr>
              <w:t xml:space="preserve">- законов и иных нормативных актов субъектов РФ, изданных по вопросам, относящимся к ведению органов государственной власти РФ, </w:t>
            </w:r>
          </w:p>
          <w:p w:rsidR="00E022CA" w:rsidRPr="00C92FAD" w:rsidRDefault="00E022CA" w:rsidP="00C92FAD">
            <w:pPr>
              <w:pStyle w:val="a8"/>
              <w:rPr>
                <w:bCs/>
                <w:color w:val="000000" w:themeColor="text1"/>
                <w:sz w:val="20"/>
                <w:szCs w:val="20"/>
              </w:rPr>
            </w:pPr>
            <w:r w:rsidRPr="00C92FAD">
              <w:rPr>
                <w:bCs/>
                <w:color w:val="000000" w:themeColor="text1"/>
                <w:sz w:val="20"/>
                <w:szCs w:val="20"/>
              </w:rPr>
              <w:t>- договоров между органами государственной власти РФ и органами государственной власти субъектов РФ,</w:t>
            </w:r>
          </w:p>
          <w:p w:rsidR="00E022CA" w:rsidRPr="00C92FAD" w:rsidRDefault="00E022CA" w:rsidP="00C92FAD">
            <w:pPr>
              <w:pStyle w:val="a8"/>
              <w:rPr>
                <w:bCs/>
                <w:color w:val="000000" w:themeColor="text1"/>
                <w:sz w:val="20"/>
                <w:szCs w:val="20"/>
              </w:rPr>
            </w:pPr>
            <w:r w:rsidRPr="00C92FAD">
              <w:rPr>
                <w:bCs/>
                <w:color w:val="000000" w:themeColor="text1"/>
                <w:sz w:val="20"/>
                <w:szCs w:val="20"/>
              </w:rPr>
              <w:t xml:space="preserve">- договоров между органами государственной власти субъектов РФ, - международных договоров РФ не вступивших в силу. 2. Разрешение споров о компетенции: </w:t>
            </w:r>
          </w:p>
          <w:p w:rsidR="00E022CA" w:rsidRPr="00C92FAD" w:rsidRDefault="00E022CA" w:rsidP="00C92FAD">
            <w:pPr>
              <w:pStyle w:val="a8"/>
              <w:rPr>
                <w:bCs/>
                <w:color w:val="000000" w:themeColor="text1"/>
                <w:sz w:val="20"/>
                <w:szCs w:val="20"/>
              </w:rPr>
            </w:pPr>
            <w:r w:rsidRPr="00C92FAD">
              <w:rPr>
                <w:bCs/>
                <w:color w:val="000000" w:themeColor="text1"/>
                <w:sz w:val="20"/>
                <w:szCs w:val="20"/>
              </w:rPr>
              <w:t xml:space="preserve">- между федеральными органами государственной власти, </w:t>
            </w:r>
          </w:p>
          <w:p w:rsidR="00E022CA" w:rsidRPr="00C92FAD" w:rsidRDefault="00E022CA" w:rsidP="00C92FAD">
            <w:pPr>
              <w:pStyle w:val="a8"/>
              <w:rPr>
                <w:bCs/>
                <w:color w:val="000000" w:themeColor="text1"/>
                <w:sz w:val="20"/>
                <w:szCs w:val="20"/>
              </w:rPr>
            </w:pPr>
            <w:r w:rsidRPr="00C92FAD">
              <w:rPr>
                <w:bCs/>
                <w:color w:val="000000" w:themeColor="text1"/>
                <w:sz w:val="20"/>
                <w:szCs w:val="20"/>
              </w:rPr>
              <w:t xml:space="preserve">- между органами государственной власти РФ и органами государственной власти субъектов РФ, </w:t>
            </w:r>
          </w:p>
          <w:p w:rsidR="00E022CA" w:rsidRPr="00C92FAD" w:rsidRDefault="00E022CA" w:rsidP="00C92FAD">
            <w:pPr>
              <w:pStyle w:val="a8"/>
              <w:rPr>
                <w:bCs/>
                <w:color w:val="000000" w:themeColor="text1"/>
                <w:sz w:val="20"/>
                <w:szCs w:val="20"/>
              </w:rPr>
            </w:pPr>
            <w:r w:rsidRPr="00C92FAD">
              <w:rPr>
                <w:bCs/>
                <w:color w:val="000000" w:themeColor="text1"/>
                <w:sz w:val="20"/>
                <w:szCs w:val="20"/>
              </w:rPr>
              <w:t xml:space="preserve">- между высшими государственными органами субъектов РФ. </w:t>
            </w:r>
          </w:p>
          <w:p w:rsidR="00E022CA" w:rsidRPr="00C92FAD" w:rsidRDefault="00E022CA" w:rsidP="00C92FAD">
            <w:pPr>
              <w:pStyle w:val="a8"/>
              <w:rPr>
                <w:bCs/>
                <w:color w:val="000000" w:themeColor="text1"/>
                <w:sz w:val="20"/>
                <w:szCs w:val="20"/>
              </w:rPr>
            </w:pPr>
            <w:r w:rsidRPr="00C92FAD">
              <w:rPr>
                <w:bCs/>
                <w:color w:val="000000" w:themeColor="text1"/>
                <w:sz w:val="20"/>
                <w:szCs w:val="20"/>
              </w:rPr>
              <w:t xml:space="preserve">3. Рассмотрение жалоб на нарушения конституционных прав и свобод граждан и запросов судов по проверке конституционности закона, примененного или подлежащего применению в конкретном деле. </w:t>
            </w:r>
          </w:p>
          <w:p w:rsidR="00E022CA" w:rsidRPr="00C92FAD" w:rsidRDefault="00E022CA" w:rsidP="00C92FAD">
            <w:pPr>
              <w:pStyle w:val="a8"/>
              <w:rPr>
                <w:bCs/>
                <w:color w:val="000000" w:themeColor="text1"/>
                <w:sz w:val="20"/>
                <w:szCs w:val="20"/>
              </w:rPr>
            </w:pPr>
            <w:r w:rsidRPr="00C92FAD">
              <w:rPr>
                <w:bCs/>
                <w:color w:val="000000" w:themeColor="text1"/>
                <w:sz w:val="20"/>
                <w:szCs w:val="20"/>
              </w:rPr>
              <w:t xml:space="preserve">4. Толкование Конституции РФ. </w:t>
            </w:r>
          </w:p>
          <w:p w:rsidR="00E022CA" w:rsidRPr="00C92FAD" w:rsidRDefault="00E022CA" w:rsidP="00C92FAD">
            <w:pPr>
              <w:pStyle w:val="a8"/>
              <w:rPr>
                <w:bCs/>
                <w:color w:val="000000" w:themeColor="text1"/>
                <w:sz w:val="20"/>
                <w:szCs w:val="20"/>
              </w:rPr>
            </w:pPr>
            <w:r w:rsidRPr="00C92FAD">
              <w:rPr>
                <w:bCs/>
                <w:color w:val="000000" w:themeColor="text1"/>
                <w:sz w:val="20"/>
                <w:szCs w:val="20"/>
              </w:rPr>
              <w:t xml:space="preserve">5. Дача заключений о соблюдении установленного порядка по выдвижению обвинения Президента РФ в государственной измене или в совершении иного тяжкого преступления. </w:t>
            </w:r>
          </w:p>
          <w:p w:rsidR="00E022CA" w:rsidRPr="00C92FAD" w:rsidRDefault="00E022CA" w:rsidP="00C92FAD">
            <w:pPr>
              <w:pStyle w:val="a8"/>
              <w:rPr>
                <w:b/>
                <w:color w:val="000000" w:themeColor="text1"/>
                <w:sz w:val="20"/>
                <w:szCs w:val="20"/>
              </w:rPr>
            </w:pPr>
            <w:r w:rsidRPr="00C92FAD">
              <w:rPr>
                <w:bCs/>
                <w:color w:val="000000" w:themeColor="text1"/>
                <w:sz w:val="20"/>
                <w:szCs w:val="20"/>
              </w:rPr>
              <w:t>6. Выступление с законодательной инициативой по вопросам своего ведения.</w:t>
            </w:r>
          </w:p>
        </w:tc>
      </w:tr>
      <w:tr w:rsidR="00E022CA" w:rsidRPr="00C92FAD" w:rsidTr="00C92FAD">
        <w:tc>
          <w:tcPr>
            <w:tcW w:w="270" w:type="pct"/>
            <w:shd w:val="clear" w:color="auto" w:fill="auto"/>
          </w:tcPr>
          <w:p w:rsidR="00E022CA" w:rsidRPr="00C92FAD" w:rsidRDefault="00E022CA" w:rsidP="00C92FAD">
            <w:pPr>
              <w:spacing w:after="0" w:line="240" w:lineRule="auto"/>
              <w:contextualSpacing/>
              <w:jc w:val="center"/>
              <w:rPr>
                <w:rFonts w:ascii="Times New Roman" w:eastAsia="Times New Roman" w:hAnsi="Times New Roman" w:cs="Times New Roman"/>
                <w:b/>
                <w:sz w:val="20"/>
                <w:szCs w:val="20"/>
                <w:lang w:eastAsia="ru-RU"/>
              </w:rPr>
            </w:pPr>
            <w:r w:rsidRPr="00C92FAD">
              <w:rPr>
                <w:rFonts w:ascii="Times New Roman" w:eastAsia="Times New Roman" w:hAnsi="Times New Roman" w:cs="Times New Roman"/>
                <w:b/>
                <w:sz w:val="20"/>
                <w:szCs w:val="20"/>
                <w:lang w:eastAsia="ru-RU"/>
              </w:rPr>
              <w:lastRenderedPageBreak/>
              <w:t xml:space="preserve">5. </w:t>
            </w:r>
          </w:p>
        </w:tc>
        <w:tc>
          <w:tcPr>
            <w:tcW w:w="785" w:type="pct"/>
            <w:shd w:val="clear" w:color="auto" w:fill="auto"/>
          </w:tcPr>
          <w:p w:rsidR="00E022CA" w:rsidRPr="00C92FAD" w:rsidRDefault="00E022CA" w:rsidP="00C92FAD">
            <w:pPr>
              <w:spacing w:after="0" w:line="240" w:lineRule="auto"/>
              <w:contextualSpacing/>
              <w:rPr>
                <w:rFonts w:ascii="Times New Roman" w:eastAsia="Times New Roman" w:hAnsi="Times New Roman" w:cs="Times New Roman"/>
                <w:b/>
                <w:sz w:val="20"/>
                <w:szCs w:val="20"/>
                <w:lang w:eastAsia="ru-RU"/>
              </w:rPr>
            </w:pPr>
            <w:r w:rsidRPr="00C92FAD">
              <w:rPr>
                <w:rFonts w:ascii="Times New Roman" w:eastAsia="Times New Roman" w:hAnsi="Times New Roman" w:cs="Times New Roman"/>
                <w:b/>
                <w:sz w:val="20"/>
                <w:szCs w:val="20"/>
                <w:lang w:eastAsia="ru-RU"/>
              </w:rPr>
              <w:t>Военные суды</w:t>
            </w:r>
          </w:p>
        </w:tc>
        <w:tc>
          <w:tcPr>
            <w:tcW w:w="3945" w:type="pct"/>
            <w:shd w:val="clear" w:color="auto" w:fill="auto"/>
          </w:tcPr>
          <w:p w:rsidR="00E022CA" w:rsidRPr="00C92FAD" w:rsidRDefault="00E022CA" w:rsidP="006079ED">
            <w:pPr>
              <w:pStyle w:val="a8"/>
              <w:numPr>
                <w:ilvl w:val="0"/>
                <w:numId w:val="71"/>
              </w:numPr>
              <w:rPr>
                <w:b/>
                <w:color w:val="000000" w:themeColor="text1"/>
                <w:sz w:val="20"/>
                <w:szCs w:val="20"/>
              </w:rPr>
            </w:pPr>
            <w:bookmarkStart w:id="22" w:name="_Hlk180098074"/>
            <w:r w:rsidRPr="00C92FAD">
              <w:rPr>
                <w:b/>
                <w:color w:val="000000" w:themeColor="text1"/>
                <w:sz w:val="20"/>
                <w:szCs w:val="20"/>
              </w:rPr>
              <w:t xml:space="preserve">Военные суды Российской Федерации </w:t>
            </w:r>
            <w:bookmarkEnd w:id="22"/>
            <w:r w:rsidRPr="00C92FAD">
              <w:rPr>
                <w:bCs/>
                <w:color w:val="000000" w:themeColor="text1"/>
                <w:sz w:val="20"/>
                <w:szCs w:val="20"/>
              </w:rPr>
              <w:t>являются федеральными судами общей юрисдикции, входят в судебную систему Российской Федерации, осуществляют судебную власть в Вооруженных Силах Российской Федерации, других войсках, воинских формированиях и органах, в которых федеральным законом предусмотрена военная служба, и иные полномочия в соответствии с федеральными конституционными законами и федеральными законами.</w:t>
            </w:r>
          </w:p>
          <w:p w:rsidR="00E022CA" w:rsidRPr="00C92FAD" w:rsidRDefault="00E022CA" w:rsidP="006079ED">
            <w:pPr>
              <w:pStyle w:val="a8"/>
              <w:numPr>
                <w:ilvl w:val="0"/>
                <w:numId w:val="71"/>
              </w:numPr>
              <w:rPr>
                <w:b/>
                <w:color w:val="000000" w:themeColor="text1"/>
                <w:sz w:val="20"/>
                <w:szCs w:val="20"/>
              </w:rPr>
            </w:pPr>
            <w:bookmarkStart w:id="23" w:name="_Hlk180098081"/>
            <w:r w:rsidRPr="00C92FAD">
              <w:rPr>
                <w:b/>
                <w:color w:val="000000" w:themeColor="text1"/>
                <w:sz w:val="20"/>
                <w:szCs w:val="20"/>
              </w:rPr>
              <w:t>Система военных судов</w:t>
            </w:r>
          </w:p>
          <w:bookmarkEnd w:id="23"/>
          <w:p w:rsidR="00E022CA" w:rsidRPr="00C92FAD" w:rsidRDefault="00E022CA" w:rsidP="00C92FAD">
            <w:pPr>
              <w:pStyle w:val="a8"/>
              <w:rPr>
                <w:bCs/>
                <w:color w:val="000000" w:themeColor="text1"/>
                <w:sz w:val="20"/>
                <w:szCs w:val="20"/>
              </w:rPr>
            </w:pPr>
            <w:r w:rsidRPr="00C92FAD">
              <w:rPr>
                <w:b/>
                <w:color w:val="000000" w:themeColor="text1"/>
                <w:sz w:val="20"/>
                <w:szCs w:val="20"/>
              </w:rPr>
              <w:t xml:space="preserve"> </w:t>
            </w:r>
            <w:r w:rsidRPr="00C92FAD">
              <w:rPr>
                <w:bCs/>
                <w:color w:val="000000" w:themeColor="text1"/>
                <w:sz w:val="20"/>
                <w:szCs w:val="20"/>
              </w:rPr>
              <w:t>В систему военных судов входят:</w:t>
            </w:r>
          </w:p>
          <w:p w:rsidR="00E022CA" w:rsidRPr="00C92FAD" w:rsidRDefault="00E022CA" w:rsidP="00C92FAD">
            <w:pPr>
              <w:pStyle w:val="a8"/>
              <w:rPr>
                <w:bCs/>
                <w:color w:val="000000" w:themeColor="text1"/>
                <w:sz w:val="20"/>
                <w:szCs w:val="20"/>
              </w:rPr>
            </w:pPr>
            <w:r w:rsidRPr="00C92FAD">
              <w:rPr>
                <w:bCs/>
                <w:color w:val="000000" w:themeColor="text1"/>
                <w:sz w:val="20"/>
                <w:szCs w:val="20"/>
              </w:rPr>
              <w:t>- кассационный военный суд – рассматривает дела в качестве суда кассационной инстанции по жалобам и представлениям на вступившие в законную силу судебные акты гарнизонных военных судов, окружных (флотских) военных судов и апелляционного военного суда, а также дела по новым или вновь открывшимся обстоятельствам и осуществляет иные полномочия в соответствии с федеральными законами.</w:t>
            </w:r>
          </w:p>
          <w:p w:rsidR="00E022CA" w:rsidRPr="00C92FAD" w:rsidRDefault="00E022CA" w:rsidP="00C92FAD">
            <w:pPr>
              <w:pStyle w:val="a8"/>
              <w:rPr>
                <w:bCs/>
                <w:color w:val="000000" w:themeColor="text1"/>
                <w:sz w:val="20"/>
                <w:szCs w:val="20"/>
              </w:rPr>
            </w:pPr>
            <w:r w:rsidRPr="00C92FAD">
              <w:rPr>
                <w:bCs/>
                <w:color w:val="000000" w:themeColor="text1"/>
                <w:sz w:val="20"/>
                <w:szCs w:val="20"/>
              </w:rPr>
              <w:t>- апелляционный военный суд – рассматривает дела в качестве суда апелляционной инстанции по жалобам, представлениям на судебные акты окружных (флотских) военных судов, принятые ими в качестве суда первой инстанции и не вступившие в законную 76 силу, а также дела по новым или вновь открывшимся обстоятельствам и осуществляет иные полномочия в соответствии с федеральными законами.</w:t>
            </w:r>
          </w:p>
          <w:p w:rsidR="00E022CA" w:rsidRPr="00C92FAD" w:rsidRDefault="00E022CA" w:rsidP="00C92FAD">
            <w:pPr>
              <w:pStyle w:val="a8"/>
              <w:rPr>
                <w:bCs/>
                <w:color w:val="000000" w:themeColor="text1"/>
                <w:sz w:val="20"/>
                <w:szCs w:val="20"/>
              </w:rPr>
            </w:pPr>
            <w:r w:rsidRPr="00C92FAD">
              <w:rPr>
                <w:bCs/>
                <w:color w:val="000000" w:themeColor="text1"/>
                <w:sz w:val="20"/>
                <w:szCs w:val="20"/>
              </w:rPr>
              <w:t>- окружные (флотские) военные суды – рассматривают в первой инстанции гражданские и административные дела, связанные с государственной тайной, уголовные дела, отнесенные к компетенции данного военного суда Уголовно-процессуальным кодексом Российской Федерации, и дела по административным исковым заявлениям о присуждении компенсации за нарушение права на судопроизводство в разумный срок или права на исполнение судебного акта в разумный срок по делам, подсудным гарнизонным военным судам.</w:t>
            </w:r>
          </w:p>
          <w:p w:rsidR="00E022CA" w:rsidRPr="00C92FAD" w:rsidRDefault="00E022CA" w:rsidP="00C92FAD">
            <w:pPr>
              <w:pStyle w:val="a8"/>
              <w:rPr>
                <w:bCs/>
                <w:color w:val="000000" w:themeColor="text1"/>
                <w:sz w:val="20"/>
                <w:szCs w:val="20"/>
              </w:rPr>
            </w:pPr>
            <w:r w:rsidRPr="00C92FAD">
              <w:rPr>
                <w:bCs/>
                <w:color w:val="000000" w:themeColor="text1"/>
                <w:sz w:val="20"/>
                <w:szCs w:val="20"/>
              </w:rPr>
              <w:t xml:space="preserve">- гарнизонные военные суды – рассматривает в первой инстанции не отнесенные федеральным конституционным законом и (или) федеральным законом к подсудности Судебной коллегии по делам военнослужащих или окружного (флотского) военного суда гражданские, административные и уголовные дела, а также материалы о совершении военнослужащими, </w:t>
            </w:r>
            <w:r w:rsidRPr="00C92FAD">
              <w:rPr>
                <w:bCs/>
                <w:color w:val="000000" w:themeColor="text1"/>
                <w:sz w:val="20"/>
                <w:szCs w:val="20"/>
              </w:rPr>
              <w:lastRenderedPageBreak/>
              <w:t>гражданами, проходящими военные сборы, грубых дисциплинарных проступков, за совершение которых может быть назначен дисциплинарный арест.</w:t>
            </w:r>
          </w:p>
        </w:tc>
      </w:tr>
      <w:tr w:rsidR="00E022CA" w:rsidRPr="00C92FAD" w:rsidTr="00C92FAD">
        <w:tc>
          <w:tcPr>
            <w:tcW w:w="270" w:type="pct"/>
            <w:shd w:val="clear" w:color="auto" w:fill="auto"/>
          </w:tcPr>
          <w:p w:rsidR="00E022CA" w:rsidRPr="00C92FAD" w:rsidRDefault="00E022CA" w:rsidP="00C92FAD">
            <w:pPr>
              <w:spacing w:after="0" w:line="240" w:lineRule="auto"/>
              <w:contextualSpacing/>
              <w:jc w:val="center"/>
              <w:rPr>
                <w:rFonts w:ascii="Times New Roman" w:eastAsia="Times New Roman" w:hAnsi="Times New Roman" w:cs="Times New Roman"/>
                <w:b/>
                <w:sz w:val="20"/>
                <w:szCs w:val="20"/>
                <w:lang w:eastAsia="ru-RU"/>
              </w:rPr>
            </w:pPr>
            <w:r w:rsidRPr="00C92FAD">
              <w:rPr>
                <w:rFonts w:ascii="Times New Roman" w:eastAsia="Times New Roman" w:hAnsi="Times New Roman" w:cs="Times New Roman"/>
                <w:b/>
                <w:sz w:val="20"/>
                <w:szCs w:val="20"/>
                <w:lang w:eastAsia="ru-RU"/>
              </w:rPr>
              <w:lastRenderedPageBreak/>
              <w:t xml:space="preserve">5. </w:t>
            </w:r>
          </w:p>
        </w:tc>
        <w:tc>
          <w:tcPr>
            <w:tcW w:w="785" w:type="pct"/>
            <w:shd w:val="clear" w:color="auto" w:fill="auto"/>
          </w:tcPr>
          <w:p w:rsidR="00E022CA" w:rsidRPr="00C92FAD" w:rsidRDefault="00E022CA" w:rsidP="00C92FAD">
            <w:pPr>
              <w:spacing w:after="0" w:line="240" w:lineRule="auto"/>
              <w:contextualSpacing/>
              <w:rPr>
                <w:rFonts w:ascii="Times New Roman" w:eastAsia="Times New Roman" w:hAnsi="Times New Roman" w:cs="Times New Roman"/>
                <w:b/>
                <w:sz w:val="20"/>
                <w:szCs w:val="20"/>
                <w:lang w:eastAsia="ru-RU"/>
              </w:rPr>
            </w:pPr>
            <w:r w:rsidRPr="00C92FAD">
              <w:rPr>
                <w:rFonts w:ascii="Times New Roman" w:eastAsia="Times New Roman" w:hAnsi="Times New Roman" w:cs="Times New Roman"/>
                <w:b/>
                <w:sz w:val="20"/>
                <w:szCs w:val="20"/>
                <w:lang w:eastAsia="ru-RU"/>
              </w:rPr>
              <w:t>Правовой статус судей</w:t>
            </w:r>
          </w:p>
        </w:tc>
        <w:tc>
          <w:tcPr>
            <w:tcW w:w="3945" w:type="pct"/>
            <w:shd w:val="clear" w:color="auto" w:fill="auto"/>
          </w:tcPr>
          <w:p w:rsidR="00E022CA" w:rsidRPr="00C92FAD" w:rsidRDefault="00E022CA" w:rsidP="006079ED">
            <w:pPr>
              <w:pStyle w:val="a8"/>
              <w:numPr>
                <w:ilvl w:val="0"/>
                <w:numId w:val="71"/>
              </w:numPr>
              <w:rPr>
                <w:b/>
                <w:color w:val="000000" w:themeColor="text1"/>
                <w:sz w:val="20"/>
                <w:szCs w:val="20"/>
              </w:rPr>
            </w:pPr>
            <w:bookmarkStart w:id="24" w:name="_Hlk180098091"/>
            <w:r w:rsidRPr="00C92FAD">
              <w:rPr>
                <w:b/>
                <w:bCs/>
                <w:color w:val="000000" w:themeColor="text1"/>
                <w:sz w:val="20"/>
                <w:szCs w:val="20"/>
              </w:rPr>
              <w:t xml:space="preserve">Правовой статус судьи </w:t>
            </w:r>
            <w:bookmarkEnd w:id="24"/>
            <w:r w:rsidRPr="00C92FAD">
              <w:rPr>
                <w:b/>
                <w:bCs/>
                <w:color w:val="000000" w:themeColor="text1"/>
                <w:sz w:val="20"/>
                <w:szCs w:val="20"/>
              </w:rPr>
              <w:t xml:space="preserve">– </w:t>
            </w:r>
            <w:r w:rsidRPr="00C92FAD">
              <w:rPr>
                <w:color w:val="000000" w:themeColor="text1"/>
                <w:sz w:val="20"/>
                <w:szCs w:val="20"/>
              </w:rPr>
              <w:t>это правовое положение судьи, определяемое системой правовых норм, регламентирующих требования, предъявляемые к судьям и кандидатам на должность судьи, порядку наделения судейскими полномочиями, приостановления и прекращения полномочий судьи, а также пребывание судьи в отставке.</w:t>
            </w:r>
            <w:r w:rsidRPr="00C92FAD">
              <w:rPr>
                <w:b/>
                <w:bCs/>
                <w:color w:val="000000" w:themeColor="text1"/>
                <w:sz w:val="20"/>
                <w:szCs w:val="20"/>
              </w:rPr>
              <w:t xml:space="preserve"> </w:t>
            </w:r>
            <w:r w:rsidRPr="00C92FAD">
              <w:rPr>
                <w:color w:val="000000" w:themeColor="text1"/>
                <w:sz w:val="20"/>
                <w:szCs w:val="20"/>
              </w:rPr>
              <w:t>При характеристике статуса судьи необходимо учитывать закрепленное законодательно положение о единстве статуса судей и их независимости. Единство статуса означает, что независимо от того, в каком именно суде осуществляет свою деятельность судья, государство берет на себя обязательство по обеспечению единообразных требований, установленных в законодательстве РФ. Кроме того, единство статуса обеспечивается независимостью, недопустимостью вмешательства в их деятельность, неприкосновенностью, аполитичностью, возможностью принимать участие в деятельности органов судейского сообщества</w:t>
            </w:r>
          </w:p>
        </w:tc>
      </w:tr>
      <w:tr w:rsidR="00E022CA" w:rsidRPr="00C92FAD" w:rsidTr="00C92FAD">
        <w:tc>
          <w:tcPr>
            <w:tcW w:w="270" w:type="pct"/>
            <w:shd w:val="clear" w:color="auto" w:fill="auto"/>
          </w:tcPr>
          <w:p w:rsidR="00E022CA" w:rsidRPr="00C92FAD" w:rsidRDefault="00E022CA" w:rsidP="00C92FAD">
            <w:pPr>
              <w:spacing w:after="0" w:line="240" w:lineRule="auto"/>
              <w:contextualSpacing/>
              <w:jc w:val="center"/>
              <w:rPr>
                <w:rFonts w:ascii="Times New Roman" w:eastAsia="Times New Roman" w:hAnsi="Times New Roman" w:cs="Times New Roman"/>
                <w:b/>
                <w:sz w:val="20"/>
                <w:szCs w:val="20"/>
                <w:lang w:eastAsia="ru-RU"/>
              </w:rPr>
            </w:pPr>
            <w:r w:rsidRPr="00C92FAD">
              <w:rPr>
                <w:rFonts w:ascii="Times New Roman" w:eastAsia="Times New Roman" w:hAnsi="Times New Roman" w:cs="Times New Roman"/>
                <w:b/>
                <w:sz w:val="20"/>
                <w:szCs w:val="20"/>
                <w:lang w:eastAsia="ru-RU"/>
              </w:rPr>
              <w:t>6.</w:t>
            </w:r>
          </w:p>
        </w:tc>
        <w:tc>
          <w:tcPr>
            <w:tcW w:w="785" w:type="pct"/>
            <w:shd w:val="clear" w:color="auto" w:fill="auto"/>
          </w:tcPr>
          <w:p w:rsidR="00E022CA" w:rsidRPr="00C92FAD" w:rsidRDefault="00E022CA" w:rsidP="00C92FAD">
            <w:pPr>
              <w:spacing w:after="0" w:line="240" w:lineRule="auto"/>
              <w:contextualSpacing/>
              <w:rPr>
                <w:rFonts w:ascii="Times New Roman" w:eastAsia="Times New Roman" w:hAnsi="Times New Roman" w:cs="Times New Roman"/>
                <w:b/>
                <w:sz w:val="20"/>
                <w:szCs w:val="20"/>
                <w:lang w:eastAsia="ru-RU"/>
              </w:rPr>
            </w:pPr>
            <w:r w:rsidRPr="00C92FAD">
              <w:rPr>
                <w:rFonts w:ascii="Times New Roman" w:eastAsia="Times New Roman" w:hAnsi="Times New Roman" w:cs="Times New Roman"/>
                <w:b/>
                <w:sz w:val="20"/>
                <w:szCs w:val="20"/>
                <w:lang w:eastAsia="ru-RU"/>
              </w:rPr>
              <w:t>Прокуратура РФ</w:t>
            </w:r>
          </w:p>
        </w:tc>
        <w:tc>
          <w:tcPr>
            <w:tcW w:w="3945" w:type="pct"/>
            <w:shd w:val="clear" w:color="auto" w:fill="auto"/>
          </w:tcPr>
          <w:p w:rsidR="00E022CA" w:rsidRPr="00C92FAD" w:rsidRDefault="00E022CA" w:rsidP="006079ED">
            <w:pPr>
              <w:pStyle w:val="a8"/>
              <w:numPr>
                <w:ilvl w:val="0"/>
                <w:numId w:val="71"/>
              </w:numPr>
              <w:rPr>
                <w:b/>
                <w:bCs/>
                <w:color w:val="000000" w:themeColor="text1"/>
                <w:sz w:val="20"/>
                <w:szCs w:val="20"/>
              </w:rPr>
            </w:pPr>
            <w:bookmarkStart w:id="25" w:name="_Hlk180098100"/>
            <w:r w:rsidRPr="00C92FAD">
              <w:rPr>
                <w:b/>
                <w:bCs/>
                <w:color w:val="000000" w:themeColor="text1"/>
                <w:sz w:val="20"/>
                <w:szCs w:val="20"/>
              </w:rPr>
              <w:t>Прокуратура</w:t>
            </w:r>
            <w:bookmarkEnd w:id="25"/>
            <w:r w:rsidRPr="00C92FAD">
              <w:rPr>
                <w:b/>
                <w:bCs/>
                <w:color w:val="000000" w:themeColor="text1"/>
                <w:sz w:val="20"/>
                <w:szCs w:val="20"/>
              </w:rPr>
              <w:t xml:space="preserve"> - </w:t>
            </w:r>
            <w:r w:rsidRPr="00C92FAD">
              <w:rPr>
                <w:color w:val="000000" w:themeColor="text1"/>
                <w:sz w:val="20"/>
                <w:szCs w:val="20"/>
              </w:rPr>
              <w:t>это единая федеральная централизованная система органов, осуществляющих от имени Российской Федерации надзор за соблюдением Конституции РФ и исполнением законов, действующих на территории Российской Федерации.</w:t>
            </w:r>
          </w:p>
          <w:p w:rsidR="00E022CA" w:rsidRPr="00C92FAD" w:rsidRDefault="00E022CA" w:rsidP="00C92FAD">
            <w:pPr>
              <w:pStyle w:val="a8"/>
              <w:rPr>
                <w:b/>
                <w:bCs/>
                <w:color w:val="000000" w:themeColor="text1"/>
                <w:sz w:val="20"/>
                <w:szCs w:val="20"/>
              </w:rPr>
            </w:pPr>
            <w:r w:rsidRPr="00C92FAD">
              <w:rPr>
                <w:b/>
                <w:bCs/>
                <w:color w:val="000000" w:themeColor="text1"/>
                <w:sz w:val="20"/>
                <w:szCs w:val="20"/>
              </w:rPr>
              <w:t xml:space="preserve">Систему органов прокуратуры составляют: </w:t>
            </w:r>
          </w:p>
          <w:p w:rsidR="00E022CA" w:rsidRPr="00C92FAD" w:rsidRDefault="00E022CA" w:rsidP="00C92FAD">
            <w:pPr>
              <w:pStyle w:val="a8"/>
              <w:rPr>
                <w:color w:val="000000" w:themeColor="text1"/>
                <w:sz w:val="20"/>
                <w:szCs w:val="20"/>
              </w:rPr>
            </w:pPr>
            <w:r w:rsidRPr="00C92FAD">
              <w:rPr>
                <w:color w:val="000000" w:themeColor="text1"/>
                <w:sz w:val="20"/>
                <w:szCs w:val="20"/>
              </w:rPr>
              <w:t xml:space="preserve">1. Генеральная прокуратура РФ. </w:t>
            </w:r>
          </w:p>
          <w:p w:rsidR="00E022CA" w:rsidRPr="00C92FAD" w:rsidRDefault="00E022CA" w:rsidP="00C92FAD">
            <w:pPr>
              <w:pStyle w:val="a8"/>
              <w:rPr>
                <w:color w:val="000000" w:themeColor="text1"/>
                <w:sz w:val="20"/>
                <w:szCs w:val="20"/>
              </w:rPr>
            </w:pPr>
            <w:r w:rsidRPr="00C92FAD">
              <w:rPr>
                <w:color w:val="000000" w:themeColor="text1"/>
                <w:sz w:val="20"/>
                <w:szCs w:val="20"/>
              </w:rPr>
              <w:t xml:space="preserve">2. Прокуратуры субъектов РФ, приравненные к ним военные и другие специализированные прокуратуры. </w:t>
            </w:r>
          </w:p>
          <w:p w:rsidR="00E022CA" w:rsidRPr="00C92FAD" w:rsidRDefault="00E022CA" w:rsidP="00C92FAD">
            <w:pPr>
              <w:pStyle w:val="a8"/>
              <w:rPr>
                <w:color w:val="000000" w:themeColor="text1"/>
                <w:sz w:val="20"/>
                <w:szCs w:val="20"/>
              </w:rPr>
            </w:pPr>
            <w:r w:rsidRPr="00C92FAD">
              <w:rPr>
                <w:color w:val="000000" w:themeColor="text1"/>
                <w:sz w:val="20"/>
                <w:szCs w:val="20"/>
              </w:rPr>
              <w:t xml:space="preserve">3. Прокуратуры городов и районов, другие территориальные, военные и иные специализированные прокуратуры. </w:t>
            </w:r>
          </w:p>
          <w:p w:rsidR="00E022CA" w:rsidRPr="00C92FAD" w:rsidRDefault="00E022CA" w:rsidP="00C92FAD">
            <w:pPr>
              <w:pStyle w:val="a8"/>
              <w:rPr>
                <w:color w:val="000000" w:themeColor="text1"/>
                <w:sz w:val="20"/>
                <w:szCs w:val="20"/>
              </w:rPr>
            </w:pPr>
            <w:r w:rsidRPr="00C92FAD">
              <w:rPr>
                <w:color w:val="000000" w:themeColor="text1"/>
                <w:sz w:val="20"/>
                <w:szCs w:val="20"/>
              </w:rPr>
              <w:t>4. Научные и образовательные учреждения, являющиеся юридическими лицами.</w:t>
            </w:r>
          </w:p>
          <w:p w:rsidR="00E022CA" w:rsidRPr="00C92FAD" w:rsidRDefault="00E022CA" w:rsidP="006079ED">
            <w:pPr>
              <w:pStyle w:val="a8"/>
              <w:numPr>
                <w:ilvl w:val="0"/>
                <w:numId w:val="71"/>
              </w:numPr>
              <w:rPr>
                <w:b/>
                <w:bCs/>
                <w:color w:val="000000" w:themeColor="text1"/>
                <w:sz w:val="20"/>
                <w:szCs w:val="20"/>
              </w:rPr>
            </w:pPr>
            <w:bookmarkStart w:id="26" w:name="_Hlk180098107"/>
            <w:r w:rsidRPr="00C92FAD">
              <w:rPr>
                <w:b/>
                <w:bCs/>
                <w:color w:val="000000" w:themeColor="text1"/>
                <w:sz w:val="20"/>
                <w:szCs w:val="20"/>
              </w:rPr>
              <w:t xml:space="preserve">Принципы организации и деятельности органов прокуратуры </w:t>
            </w:r>
            <w:bookmarkEnd w:id="26"/>
            <w:r w:rsidRPr="00C92FAD">
              <w:rPr>
                <w:b/>
                <w:bCs/>
                <w:color w:val="000000" w:themeColor="text1"/>
                <w:sz w:val="20"/>
                <w:szCs w:val="20"/>
              </w:rPr>
              <w:t>–</w:t>
            </w:r>
            <w:r w:rsidRPr="00C92FAD">
              <w:rPr>
                <w:color w:val="000000" w:themeColor="text1"/>
                <w:sz w:val="20"/>
                <w:szCs w:val="20"/>
              </w:rPr>
              <w:t xml:space="preserve"> это мировоззренческие идеи основополагающего характера, выраженные в нормах права, определяющие место и роль прокуратуры в механизме осуществления государственной власти, а также устанавливающие цели, задачи ее деятельности, полномочия и правовые средства их реализации. </w:t>
            </w:r>
          </w:p>
          <w:p w:rsidR="00E022CA" w:rsidRPr="00C92FAD" w:rsidRDefault="00E022CA" w:rsidP="00C92FAD">
            <w:pPr>
              <w:pStyle w:val="a8"/>
              <w:rPr>
                <w:color w:val="000000" w:themeColor="text1"/>
                <w:sz w:val="20"/>
                <w:szCs w:val="20"/>
              </w:rPr>
            </w:pPr>
            <w:r w:rsidRPr="00C92FAD">
              <w:rPr>
                <w:color w:val="000000" w:themeColor="text1"/>
                <w:sz w:val="20"/>
                <w:szCs w:val="20"/>
              </w:rPr>
              <w:t xml:space="preserve">Система принципов организации и деятельности органов прокуратуры: </w:t>
            </w:r>
          </w:p>
          <w:p w:rsidR="00E022CA" w:rsidRPr="00C92FAD" w:rsidRDefault="00E022CA" w:rsidP="00C92FAD">
            <w:pPr>
              <w:pStyle w:val="a8"/>
              <w:rPr>
                <w:color w:val="000000" w:themeColor="text1"/>
                <w:sz w:val="20"/>
                <w:szCs w:val="20"/>
              </w:rPr>
            </w:pPr>
            <w:r w:rsidRPr="00C92FAD">
              <w:rPr>
                <w:color w:val="000000" w:themeColor="text1"/>
                <w:sz w:val="20"/>
                <w:szCs w:val="20"/>
              </w:rPr>
              <w:t xml:space="preserve">1. Принцип законности. </w:t>
            </w:r>
          </w:p>
          <w:p w:rsidR="00E022CA" w:rsidRPr="00C92FAD" w:rsidRDefault="00E022CA" w:rsidP="00C92FAD">
            <w:pPr>
              <w:pStyle w:val="a8"/>
              <w:rPr>
                <w:color w:val="000000" w:themeColor="text1"/>
                <w:sz w:val="20"/>
                <w:szCs w:val="20"/>
              </w:rPr>
            </w:pPr>
            <w:r w:rsidRPr="00C92FAD">
              <w:rPr>
                <w:color w:val="000000" w:themeColor="text1"/>
                <w:sz w:val="20"/>
                <w:szCs w:val="20"/>
              </w:rPr>
              <w:t xml:space="preserve">2. Принцип единства в организации и деятельности прокуратуры. </w:t>
            </w:r>
          </w:p>
          <w:p w:rsidR="00E022CA" w:rsidRPr="00C92FAD" w:rsidRDefault="00E022CA" w:rsidP="00C92FAD">
            <w:pPr>
              <w:pStyle w:val="a8"/>
              <w:rPr>
                <w:color w:val="000000" w:themeColor="text1"/>
                <w:sz w:val="20"/>
                <w:szCs w:val="20"/>
              </w:rPr>
            </w:pPr>
            <w:r w:rsidRPr="00C92FAD">
              <w:rPr>
                <w:color w:val="000000" w:themeColor="text1"/>
                <w:sz w:val="20"/>
                <w:szCs w:val="20"/>
              </w:rPr>
              <w:t xml:space="preserve">3. Принцип централизации. </w:t>
            </w:r>
          </w:p>
          <w:p w:rsidR="00E022CA" w:rsidRPr="00C92FAD" w:rsidRDefault="00E022CA" w:rsidP="00C92FAD">
            <w:pPr>
              <w:pStyle w:val="a8"/>
              <w:rPr>
                <w:color w:val="000000" w:themeColor="text1"/>
                <w:sz w:val="20"/>
                <w:szCs w:val="20"/>
              </w:rPr>
            </w:pPr>
            <w:r w:rsidRPr="00C92FAD">
              <w:rPr>
                <w:color w:val="000000" w:themeColor="text1"/>
                <w:sz w:val="20"/>
                <w:szCs w:val="20"/>
              </w:rPr>
              <w:t xml:space="preserve">4. Принцип гласности. </w:t>
            </w:r>
          </w:p>
          <w:p w:rsidR="00E022CA" w:rsidRPr="00C92FAD" w:rsidRDefault="00E022CA" w:rsidP="00C92FAD">
            <w:pPr>
              <w:pStyle w:val="a8"/>
              <w:rPr>
                <w:color w:val="000000" w:themeColor="text1"/>
                <w:sz w:val="20"/>
                <w:szCs w:val="20"/>
              </w:rPr>
            </w:pPr>
            <w:r w:rsidRPr="00C92FAD">
              <w:rPr>
                <w:color w:val="000000" w:themeColor="text1"/>
                <w:sz w:val="20"/>
                <w:szCs w:val="20"/>
              </w:rPr>
              <w:t xml:space="preserve">5. Принцип внепартийности. </w:t>
            </w:r>
          </w:p>
          <w:p w:rsidR="00E022CA" w:rsidRPr="00C92FAD" w:rsidRDefault="00E022CA" w:rsidP="00C92FAD">
            <w:pPr>
              <w:pStyle w:val="a8"/>
              <w:rPr>
                <w:color w:val="000000" w:themeColor="text1"/>
                <w:sz w:val="20"/>
                <w:szCs w:val="20"/>
              </w:rPr>
            </w:pPr>
            <w:r w:rsidRPr="00C92FAD">
              <w:rPr>
                <w:color w:val="000000" w:themeColor="text1"/>
                <w:sz w:val="20"/>
                <w:szCs w:val="20"/>
              </w:rPr>
              <w:t xml:space="preserve">6. Принцип независимости. </w:t>
            </w:r>
          </w:p>
          <w:p w:rsidR="00E022CA" w:rsidRPr="00C92FAD" w:rsidRDefault="00E022CA" w:rsidP="00C92FAD">
            <w:pPr>
              <w:pStyle w:val="a8"/>
              <w:rPr>
                <w:color w:val="000000" w:themeColor="text1"/>
                <w:sz w:val="20"/>
                <w:szCs w:val="20"/>
              </w:rPr>
            </w:pPr>
            <w:r w:rsidRPr="00C92FAD">
              <w:rPr>
                <w:color w:val="000000" w:themeColor="text1"/>
                <w:sz w:val="20"/>
                <w:szCs w:val="20"/>
              </w:rPr>
              <w:t>7. Принцип обязательности исполнения указаний прокурора.</w:t>
            </w:r>
          </w:p>
        </w:tc>
      </w:tr>
    </w:tbl>
    <w:p w:rsidR="00526CD6" w:rsidRDefault="00526CD6" w:rsidP="00AF489D">
      <w:pPr>
        <w:tabs>
          <w:tab w:val="center" w:pos="7285"/>
          <w:tab w:val="left" w:pos="7980"/>
        </w:tabs>
        <w:jc w:val="center"/>
        <w:rPr>
          <w:rFonts w:ascii="Times New Roman" w:hAnsi="Times New Roman" w:cs="Times New Roman"/>
          <w:sz w:val="24"/>
          <w:szCs w:val="24"/>
          <w:lang w:eastAsia="ru-RU"/>
        </w:rPr>
      </w:pPr>
    </w:p>
    <w:p w:rsidR="00526CD6" w:rsidRPr="00526CD6" w:rsidRDefault="00526CD6" w:rsidP="00526CD6">
      <w:pPr>
        <w:rPr>
          <w:rFonts w:ascii="Times New Roman" w:hAnsi="Times New Roman" w:cs="Times New Roman"/>
          <w:sz w:val="24"/>
          <w:szCs w:val="24"/>
          <w:lang w:eastAsia="ru-RU"/>
        </w:rPr>
      </w:pPr>
    </w:p>
    <w:p w:rsidR="00526CD6" w:rsidRDefault="00526CD6" w:rsidP="00526CD6">
      <w:pPr>
        <w:jc w:val="center"/>
        <w:rPr>
          <w:color w:val="000000"/>
          <w:lang w:eastAsia="ru-RU"/>
        </w:rPr>
      </w:pPr>
      <w:r>
        <w:rPr>
          <w:color w:val="000000"/>
          <w:lang w:eastAsia="ru-RU"/>
        </w:rPr>
        <w:br w:type="page"/>
      </w:r>
    </w:p>
    <w:p w:rsidR="00526CD6" w:rsidRDefault="00526CD6" w:rsidP="00526CD6">
      <w:pPr>
        <w:jc w:val="center"/>
        <w:rPr>
          <w:rFonts w:ascii="Times New Roman" w:hAnsi="Times New Roman" w:cs="Times New Roman"/>
          <w:color w:val="000000"/>
          <w:sz w:val="24"/>
          <w:szCs w:val="24"/>
          <w:lang w:eastAsia="ru-RU"/>
        </w:rPr>
      </w:pPr>
    </w:p>
    <w:p w:rsidR="00526CD6" w:rsidRDefault="00526CD6" w:rsidP="00526CD6">
      <w:pPr>
        <w:jc w:val="center"/>
        <w:rPr>
          <w:rFonts w:ascii="Times New Roman" w:hAnsi="Times New Roman" w:cs="Times New Roman"/>
          <w:color w:val="000000"/>
          <w:sz w:val="24"/>
          <w:szCs w:val="24"/>
          <w:lang w:eastAsia="ru-RU"/>
        </w:rPr>
      </w:pPr>
    </w:p>
    <w:p w:rsidR="00526CD6" w:rsidRDefault="00526CD6" w:rsidP="00526CD6">
      <w:pPr>
        <w:jc w:val="center"/>
        <w:rPr>
          <w:rFonts w:ascii="Times New Roman" w:hAnsi="Times New Roman" w:cs="Times New Roman"/>
          <w:color w:val="000000"/>
          <w:sz w:val="24"/>
          <w:szCs w:val="24"/>
          <w:lang w:eastAsia="ru-RU"/>
        </w:rPr>
      </w:pPr>
    </w:p>
    <w:p w:rsidR="00526CD6" w:rsidRDefault="00526CD6" w:rsidP="00526CD6">
      <w:pPr>
        <w:jc w:val="center"/>
        <w:rPr>
          <w:rFonts w:ascii="Times New Roman" w:hAnsi="Times New Roman" w:cs="Times New Roman"/>
          <w:color w:val="000000"/>
          <w:sz w:val="24"/>
          <w:szCs w:val="24"/>
          <w:lang w:eastAsia="ru-RU"/>
        </w:rPr>
      </w:pPr>
    </w:p>
    <w:p w:rsidR="00526CD6" w:rsidRDefault="00526CD6" w:rsidP="00526CD6">
      <w:pPr>
        <w:jc w:val="center"/>
        <w:rPr>
          <w:rFonts w:ascii="Times New Roman" w:hAnsi="Times New Roman" w:cs="Times New Roman"/>
          <w:color w:val="000000"/>
          <w:sz w:val="24"/>
          <w:szCs w:val="24"/>
          <w:lang w:eastAsia="ru-RU"/>
        </w:rPr>
      </w:pPr>
    </w:p>
    <w:p w:rsidR="00526CD6" w:rsidRPr="00526CD6" w:rsidRDefault="00526CD6" w:rsidP="00526CD6">
      <w:pPr>
        <w:jc w:val="center"/>
        <w:rPr>
          <w:rFonts w:ascii="Times New Roman" w:hAnsi="Times New Roman" w:cs="Times New Roman"/>
          <w:color w:val="000000"/>
          <w:sz w:val="24"/>
          <w:szCs w:val="24"/>
          <w:lang w:eastAsia="ru-RU"/>
        </w:rPr>
      </w:pPr>
      <w:r w:rsidRPr="00526CD6">
        <w:rPr>
          <w:rFonts w:ascii="Times New Roman" w:hAnsi="Times New Roman" w:cs="Times New Roman"/>
          <w:color w:val="000000"/>
          <w:sz w:val="24"/>
          <w:szCs w:val="24"/>
          <w:lang w:eastAsia="ru-RU"/>
        </w:rPr>
        <w:t>ОЦЕНОЧНЫЕ МАТЕРИАЛЫ</w:t>
      </w:r>
    </w:p>
    <w:p w:rsidR="00526CD6" w:rsidRPr="00526CD6" w:rsidRDefault="00526CD6" w:rsidP="00526CD6">
      <w:pPr>
        <w:jc w:val="center"/>
        <w:rPr>
          <w:rFonts w:ascii="Times New Roman" w:hAnsi="Times New Roman" w:cs="Times New Roman"/>
          <w:color w:val="000000"/>
          <w:sz w:val="24"/>
          <w:szCs w:val="24"/>
          <w:lang w:eastAsia="ru-RU"/>
        </w:rPr>
      </w:pPr>
    </w:p>
    <w:p w:rsidR="00526CD6" w:rsidRPr="00526CD6" w:rsidRDefault="00526CD6" w:rsidP="00526CD6">
      <w:pPr>
        <w:jc w:val="center"/>
        <w:rPr>
          <w:rFonts w:ascii="Times New Roman" w:hAnsi="Times New Roman" w:cs="Times New Roman"/>
          <w:b/>
          <w:bCs/>
          <w:color w:val="000000"/>
          <w:sz w:val="24"/>
          <w:szCs w:val="24"/>
          <w:lang w:eastAsia="ru-RU"/>
        </w:rPr>
      </w:pPr>
      <w:r w:rsidRPr="00526CD6">
        <w:rPr>
          <w:rFonts w:ascii="Times New Roman" w:hAnsi="Times New Roman" w:cs="Times New Roman"/>
          <w:b/>
          <w:bCs/>
          <w:color w:val="000000"/>
          <w:sz w:val="24"/>
          <w:szCs w:val="24"/>
          <w:lang w:eastAsia="ru-RU"/>
        </w:rPr>
        <w:t>для текущего контроля и промежуточной аттестации обучающихся по дисциплине</w:t>
      </w:r>
    </w:p>
    <w:p w:rsidR="00526CD6" w:rsidRDefault="00526CD6" w:rsidP="00526CD6">
      <w:pPr>
        <w:jc w:val="center"/>
        <w:rPr>
          <w:rFonts w:ascii="Times New Roman" w:hAnsi="Times New Roman" w:cs="Times New Roman"/>
          <w:b/>
          <w:sz w:val="24"/>
          <w:szCs w:val="24"/>
        </w:rPr>
      </w:pPr>
      <w:r w:rsidRPr="00526CD6">
        <w:rPr>
          <w:rFonts w:ascii="Times New Roman" w:hAnsi="Times New Roman" w:cs="Times New Roman"/>
          <w:b/>
          <w:sz w:val="24"/>
          <w:szCs w:val="24"/>
        </w:rPr>
        <w:t>МДК.02.02 Уголовный процесс</w:t>
      </w:r>
    </w:p>
    <w:p w:rsidR="00526CD6" w:rsidRDefault="00526CD6" w:rsidP="00526CD6">
      <w:pPr>
        <w:jc w:val="center"/>
        <w:rPr>
          <w:rFonts w:ascii="Times New Roman" w:hAnsi="Times New Roman" w:cs="Times New Roman"/>
          <w:b/>
          <w:sz w:val="24"/>
          <w:szCs w:val="24"/>
        </w:rPr>
      </w:pPr>
    </w:p>
    <w:p w:rsidR="00526CD6" w:rsidRDefault="00526CD6" w:rsidP="00526CD6">
      <w:pPr>
        <w:jc w:val="center"/>
        <w:rPr>
          <w:rFonts w:ascii="Times New Roman" w:hAnsi="Times New Roman" w:cs="Times New Roman"/>
          <w:b/>
          <w:sz w:val="24"/>
          <w:szCs w:val="24"/>
        </w:rPr>
      </w:pPr>
    </w:p>
    <w:p w:rsidR="00526CD6" w:rsidRDefault="00526CD6" w:rsidP="00526CD6">
      <w:pPr>
        <w:jc w:val="center"/>
        <w:rPr>
          <w:rFonts w:ascii="Times New Roman" w:hAnsi="Times New Roman" w:cs="Times New Roman"/>
          <w:b/>
          <w:sz w:val="24"/>
          <w:szCs w:val="24"/>
        </w:rPr>
      </w:pPr>
    </w:p>
    <w:p w:rsidR="00526CD6" w:rsidRDefault="00526CD6" w:rsidP="00526CD6">
      <w:pPr>
        <w:jc w:val="center"/>
        <w:rPr>
          <w:rFonts w:ascii="Times New Roman" w:hAnsi="Times New Roman" w:cs="Times New Roman"/>
          <w:b/>
          <w:sz w:val="24"/>
          <w:szCs w:val="24"/>
        </w:rPr>
      </w:pPr>
      <w:r>
        <w:rPr>
          <w:rFonts w:ascii="Times New Roman" w:hAnsi="Times New Roman" w:cs="Times New Roman"/>
          <w:b/>
          <w:sz w:val="24"/>
          <w:szCs w:val="24"/>
        </w:rPr>
        <w:br w:type="page"/>
      </w:r>
    </w:p>
    <w:tbl>
      <w:tblPr>
        <w:tblStyle w:val="a3"/>
        <w:tblW w:w="0" w:type="auto"/>
        <w:tblLook w:val="04A0" w:firstRow="1" w:lastRow="0" w:firstColumn="1" w:lastColumn="0" w:noHBand="0" w:noVBand="1"/>
      </w:tblPr>
      <w:tblGrid>
        <w:gridCol w:w="562"/>
        <w:gridCol w:w="4111"/>
        <w:gridCol w:w="4063"/>
        <w:gridCol w:w="2912"/>
        <w:gridCol w:w="2912"/>
      </w:tblGrid>
      <w:tr w:rsidR="00526CD6" w:rsidRPr="00527FAE" w:rsidTr="00DE2ECD">
        <w:tc>
          <w:tcPr>
            <w:tcW w:w="14560" w:type="dxa"/>
            <w:gridSpan w:val="5"/>
          </w:tcPr>
          <w:p w:rsidR="00526CD6" w:rsidRPr="00527FAE" w:rsidRDefault="00526CD6" w:rsidP="00527FAE">
            <w:pPr>
              <w:spacing w:after="0" w:line="240" w:lineRule="auto"/>
              <w:contextualSpacing/>
              <w:jc w:val="center"/>
              <w:rPr>
                <w:rFonts w:ascii="Times New Roman" w:hAnsi="Times New Roman" w:cs="Times New Roman"/>
                <w:b/>
                <w:sz w:val="20"/>
                <w:szCs w:val="20"/>
              </w:rPr>
            </w:pPr>
            <w:r w:rsidRPr="00527FAE">
              <w:rPr>
                <w:rFonts w:ascii="Times New Roman" w:hAnsi="Times New Roman" w:cs="Times New Roman"/>
                <w:color w:val="212529"/>
                <w:sz w:val="20"/>
                <w:szCs w:val="20"/>
              </w:rPr>
              <w:lastRenderedPageBreak/>
              <w:t>ОК 01. Выбирать способы решения задач профессиональной деятельности применительно к различным контекстам</w:t>
            </w:r>
          </w:p>
        </w:tc>
      </w:tr>
      <w:tr w:rsidR="00EE1ED9" w:rsidRPr="00527FAE" w:rsidTr="00DE2ECD">
        <w:tc>
          <w:tcPr>
            <w:tcW w:w="562" w:type="dxa"/>
            <w:vAlign w:val="center"/>
          </w:tcPr>
          <w:p w:rsidR="00EE1ED9" w:rsidRPr="00527FAE" w:rsidRDefault="00EE1ED9" w:rsidP="00527FAE">
            <w:pPr>
              <w:spacing w:after="0" w:line="240" w:lineRule="auto"/>
              <w:contextualSpacing/>
              <w:jc w:val="center"/>
              <w:rPr>
                <w:rFonts w:ascii="Times New Roman" w:hAnsi="Times New Roman" w:cs="Times New Roman"/>
                <w:b/>
                <w:sz w:val="20"/>
                <w:szCs w:val="20"/>
              </w:rPr>
            </w:pPr>
            <w:r w:rsidRPr="00527FAE">
              <w:rPr>
                <w:rFonts w:ascii="Times New Roman" w:hAnsi="Times New Roman" w:cs="Times New Roman"/>
                <w:b/>
                <w:sz w:val="20"/>
                <w:szCs w:val="20"/>
              </w:rPr>
              <w:t>№ п/п</w:t>
            </w:r>
          </w:p>
        </w:tc>
        <w:tc>
          <w:tcPr>
            <w:tcW w:w="8174" w:type="dxa"/>
            <w:gridSpan w:val="2"/>
            <w:vAlign w:val="center"/>
          </w:tcPr>
          <w:p w:rsidR="00EE1ED9" w:rsidRPr="00527FAE" w:rsidRDefault="00EE1ED9" w:rsidP="00527FAE">
            <w:pPr>
              <w:spacing w:after="0" w:line="240" w:lineRule="auto"/>
              <w:contextualSpacing/>
              <w:jc w:val="center"/>
              <w:rPr>
                <w:rFonts w:ascii="Times New Roman" w:hAnsi="Times New Roman" w:cs="Times New Roman"/>
                <w:b/>
                <w:sz w:val="20"/>
                <w:szCs w:val="20"/>
              </w:rPr>
            </w:pPr>
            <w:r w:rsidRPr="00527FAE">
              <w:rPr>
                <w:rFonts w:ascii="Times New Roman" w:hAnsi="Times New Roman" w:cs="Times New Roman"/>
                <w:b/>
                <w:sz w:val="20"/>
                <w:szCs w:val="20"/>
              </w:rPr>
              <w:t>Задание</w:t>
            </w:r>
          </w:p>
        </w:tc>
        <w:tc>
          <w:tcPr>
            <w:tcW w:w="2912" w:type="dxa"/>
            <w:vAlign w:val="center"/>
          </w:tcPr>
          <w:p w:rsidR="00EE1ED9" w:rsidRPr="00527FAE" w:rsidRDefault="00EE1ED9" w:rsidP="00527FAE">
            <w:pPr>
              <w:spacing w:after="0" w:line="240" w:lineRule="auto"/>
              <w:contextualSpacing/>
              <w:jc w:val="center"/>
              <w:rPr>
                <w:rFonts w:ascii="Times New Roman" w:hAnsi="Times New Roman" w:cs="Times New Roman"/>
                <w:b/>
                <w:sz w:val="20"/>
                <w:szCs w:val="20"/>
              </w:rPr>
            </w:pPr>
            <w:r w:rsidRPr="00527FAE">
              <w:rPr>
                <w:rFonts w:ascii="Times New Roman" w:hAnsi="Times New Roman" w:cs="Times New Roman"/>
                <w:b/>
                <w:sz w:val="20"/>
                <w:szCs w:val="20"/>
              </w:rPr>
              <w:t>Ключ к заданию / Эталонный ответ</w:t>
            </w:r>
          </w:p>
        </w:tc>
        <w:tc>
          <w:tcPr>
            <w:tcW w:w="2912" w:type="dxa"/>
            <w:vAlign w:val="center"/>
          </w:tcPr>
          <w:p w:rsidR="00EE1ED9" w:rsidRPr="00527FAE" w:rsidRDefault="00EE1ED9" w:rsidP="00527FAE">
            <w:pPr>
              <w:spacing w:after="0" w:line="240" w:lineRule="auto"/>
              <w:contextualSpacing/>
              <w:jc w:val="center"/>
              <w:rPr>
                <w:rFonts w:ascii="Times New Roman" w:hAnsi="Times New Roman" w:cs="Times New Roman"/>
                <w:b/>
                <w:sz w:val="20"/>
                <w:szCs w:val="20"/>
              </w:rPr>
            </w:pPr>
            <w:r w:rsidRPr="00527FAE">
              <w:rPr>
                <w:rFonts w:ascii="Times New Roman" w:hAnsi="Times New Roman" w:cs="Times New Roman"/>
                <w:b/>
                <w:sz w:val="20"/>
                <w:szCs w:val="20"/>
              </w:rPr>
              <w:t>Критерии оценивания</w:t>
            </w:r>
          </w:p>
        </w:tc>
      </w:tr>
      <w:tr w:rsidR="00D20048" w:rsidRPr="00527FAE" w:rsidTr="00DE2ECD">
        <w:tc>
          <w:tcPr>
            <w:tcW w:w="562" w:type="dxa"/>
          </w:tcPr>
          <w:p w:rsidR="00D20048" w:rsidRPr="00527FAE" w:rsidRDefault="00D20048" w:rsidP="00D20048">
            <w:pPr>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810</w:t>
            </w:r>
          </w:p>
        </w:tc>
        <w:tc>
          <w:tcPr>
            <w:tcW w:w="4111" w:type="dxa"/>
          </w:tcPr>
          <w:p w:rsidR="00D20048" w:rsidRPr="00527FAE" w:rsidRDefault="00D20048" w:rsidP="00D20048">
            <w:pPr>
              <w:spacing w:after="0" w:line="240" w:lineRule="auto"/>
              <w:contextualSpacing/>
              <w:jc w:val="both"/>
              <w:rPr>
                <w:rFonts w:ascii="Times New Roman" w:hAnsi="Times New Roman" w:cs="Times New Roman"/>
                <w:sz w:val="20"/>
                <w:szCs w:val="20"/>
              </w:rPr>
            </w:pPr>
            <w:r w:rsidRPr="00527FAE">
              <w:rPr>
                <w:rFonts w:ascii="Times New Roman" w:hAnsi="Times New Roman" w:cs="Times New Roman"/>
                <w:sz w:val="20"/>
                <w:szCs w:val="20"/>
              </w:rPr>
              <w:t>Что является назначением уголовного судопроизводства:</w:t>
            </w:r>
          </w:p>
          <w:p w:rsidR="00D20048" w:rsidRPr="00527FAE" w:rsidRDefault="00D20048" w:rsidP="00D20048">
            <w:pPr>
              <w:spacing w:after="0" w:line="240" w:lineRule="auto"/>
              <w:contextualSpacing/>
              <w:jc w:val="center"/>
              <w:rPr>
                <w:rFonts w:ascii="Times New Roman" w:hAnsi="Times New Roman" w:cs="Times New Roman"/>
                <w:b/>
                <w:sz w:val="20"/>
                <w:szCs w:val="20"/>
              </w:rPr>
            </w:pPr>
          </w:p>
        </w:tc>
        <w:tc>
          <w:tcPr>
            <w:tcW w:w="4063" w:type="dxa"/>
          </w:tcPr>
          <w:p w:rsidR="00D20048" w:rsidRPr="00527FAE" w:rsidRDefault="00D20048" w:rsidP="00D20048">
            <w:pPr>
              <w:spacing w:after="0" w:line="240" w:lineRule="auto"/>
              <w:contextualSpacing/>
              <w:jc w:val="both"/>
              <w:rPr>
                <w:rFonts w:ascii="Times New Roman" w:hAnsi="Times New Roman" w:cs="Times New Roman"/>
                <w:sz w:val="20"/>
                <w:szCs w:val="20"/>
              </w:rPr>
            </w:pPr>
            <w:r w:rsidRPr="00527FAE">
              <w:rPr>
                <w:rFonts w:ascii="Times New Roman" w:hAnsi="Times New Roman" w:cs="Times New Roman"/>
                <w:sz w:val="20"/>
                <w:szCs w:val="20"/>
              </w:rPr>
              <w:t>А Защита личности от незаконного и необоснованного обвинения, осуждения, ограничения ее прав и свобод,</w:t>
            </w:r>
          </w:p>
          <w:p w:rsidR="00D20048" w:rsidRPr="00527FAE" w:rsidRDefault="00D20048" w:rsidP="00D20048">
            <w:pPr>
              <w:spacing w:after="0" w:line="240" w:lineRule="auto"/>
              <w:contextualSpacing/>
              <w:jc w:val="both"/>
              <w:rPr>
                <w:rFonts w:ascii="Times New Roman" w:hAnsi="Times New Roman" w:cs="Times New Roman"/>
                <w:sz w:val="20"/>
                <w:szCs w:val="20"/>
              </w:rPr>
            </w:pPr>
            <w:r w:rsidRPr="00527FAE">
              <w:rPr>
                <w:rFonts w:ascii="Times New Roman" w:hAnsi="Times New Roman" w:cs="Times New Roman"/>
                <w:sz w:val="20"/>
                <w:szCs w:val="20"/>
              </w:rPr>
              <w:t>Б Уголовное преследование и назначение справедливого наказания лицам, совершившим преступление,</w:t>
            </w:r>
          </w:p>
          <w:p w:rsidR="00D20048" w:rsidRPr="00527FAE" w:rsidRDefault="00D20048" w:rsidP="00D20048">
            <w:pPr>
              <w:spacing w:after="0" w:line="240" w:lineRule="auto"/>
              <w:contextualSpacing/>
              <w:jc w:val="both"/>
              <w:rPr>
                <w:rFonts w:ascii="Times New Roman" w:hAnsi="Times New Roman" w:cs="Times New Roman"/>
                <w:sz w:val="20"/>
                <w:szCs w:val="20"/>
              </w:rPr>
            </w:pPr>
            <w:r w:rsidRPr="00527FAE">
              <w:rPr>
                <w:rFonts w:ascii="Times New Roman" w:hAnsi="Times New Roman" w:cs="Times New Roman"/>
                <w:sz w:val="20"/>
                <w:szCs w:val="20"/>
              </w:rPr>
              <w:t>В Отказ от уголовного преследования невиновных, освобождение их от наказания,</w:t>
            </w:r>
          </w:p>
          <w:p w:rsidR="00D20048" w:rsidRPr="00527FAE" w:rsidRDefault="00D20048" w:rsidP="00D20048">
            <w:pPr>
              <w:spacing w:after="0" w:line="240" w:lineRule="auto"/>
              <w:contextualSpacing/>
              <w:jc w:val="both"/>
              <w:rPr>
                <w:rFonts w:ascii="Times New Roman" w:hAnsi="Times New Roman" w:cs="Times New Roman"/>
                <w:sz w:val="20"/>
                <w:szCs w:val="20"/>
              </w:rPr>
            </w:pPr>
            <w:r w:rsidRPr="00527FAE">
              <w:rPr>
                <w:rFonts w:ascii="Times New Roman" w:hAnsi="Times New Roman" w:cs="Times New Roman"/>
                <w:sz w:val="20"/>
                <w:szCs w:val="20"/>
              </w:rPr>
              <w:t>Г Реабилитация каждого, кто необоснованно подвергся уголовному преследованию,</w:t>
            </w:r>
          </w:p>
          <w:p w:rsidR="00D20048" w:rsidRPr="00527FAE" w:rsidRDefault="00D20048" w:rsidP="00D20048">
            <w:pPr>
              <w:spacing w:after="0" w:line="240" w:lineRule="auto"/>
              <w:contextualSpacing/>
              <w:jc w:val="both"/>
              <w:rPr>
                <w:rFonts w:ascii="Times New Roman" w:hAnsi="Times New Roman" w:cs="Times New Roman"/>
                <w:sz w:val="20"/>
                <w:szCs w:val="20"/>
              </w:rPr>
            </w:pPr>
            <w:r w:rsidRPr="00527FAE">
              <w:rPr>
                <w:rFonts w:ascii="Times New Roman" w:hAnsi="Times New Roman" w:cs="Times New Roman"/>
                <w:sz w:val="20"/>
                <w:szCs w:val="20"/>
              </w:rPr>
              <w:t>Д Защита прав и законных интересов лиц и организаций, потерпевших от преступлений и защита личности от незаконного и необоснованного обвинения, осуждения, ограничения ее прав и свобод.</w:t>
            </w:r>
          </w:p>
        </w:tc>
        <w:tc>
          <w:tcPr>
            <w:tcW w:w="2912" w:type="dxa"/>
            <w:vAlign w:val="center"/>
          </w:tcPr>
          <w:p w:rsidR="00D20048" w:rsidRPr="00527FAE" w:rsidRDefault="00D20048" w:rsidP="00D20048">
            <w:pPr>
              <w:spacing w:after="0" w:line="240" w:lineRule="auto"/>
              <w:contextualSpacing/>
              <w:jc w:val="center"/>
              <w:rPr>
                <w:rFonts w:ascii="Times New Roman" w:hAnsi="Times New Roman" w:cs="Times New Roman"/>
                <w:sz w:val="20"/>
                <w:szCs w:val="20"/>
              </w:rPr>
            </w:pPr>
            <w:r w:rsidRPr="00527FAE">
              <w:rPr>
                <w:rFonts w:ascii="Times New Roman" w:hAnsi="Times New Roman" w:cs="Times New Roman"/>
                <w:sz w:val="20"/>
                <w:szCs w:val="20"/>
              </w:rPr>
              <w:t>Д</w:t>
            </w:r>
          </w:p>
        </w:tc>
        <w:tc>
          <w:tcPr>
            <w:tcW w:w="2912" w:type="dxa"/>
            <w:vAlign w:val="center"/>
          </w:tcPr>
          <w:p w:rsidR="00D20048" w:rsidRPr="00527FAE" w:rsidRDefault="00D20048" w:rsidP="00D20048">
            <w:pPr>
              <w:spacing w:after="0" w:line="240" w:lineRule="auto"/>
              <w:contextualSpacing/>
              <w:jc w:val="center"/>
              <w:rPr>
                <w:rFonts w:ascii="Times New Roman" w:hAnsi="Times New Roman" w:cs="Times New Roman"/>
                <w:sz w:val="20"/>
                <w:szCs w:val="20"/>
              </w:rPr>
            </w:pPr>
            <w:r w:rsidRPr="00527FAE">
              <w:rPr>
                <w:rFonts w:ascii="Times New Roman" w:hAnsi="Times New Roman" w:cs="Times New Roman"/>
                <w:sz w:val="20"/>
                <w:szCs w:val="20"/>
              </w:rPr>
              <w:t>выбор одного правильного ответа из предложенных</w:t>
            </w:r>
          </w:p>
        </w:tc>
      </w:tr>
      <w:tr w:rsidR="00D20048" w:rsidRPr="00527FAE" w:rsidTr="00DE2ECD">
        <w:tc>
          <w:tcPr>
            <w:tcW w:w="562" w:type="dxa"/>
          </w:tcPr>
          <w:p w:rsidR="00D20048" w:rsidRPr="00527FAE" w:rsidRDefault="00D20048" w:rsidP="00D20048">
            <w:pPr>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811</w:t>
            </w:r>
          </w:p>
        </w:tc>
        <w:tc>
          <w:tcPr>
            <w:tcW w:w="4111" w:type="dxa"/>
          </w:tcPr>
          <w:p w:rsidR="00D20048" w:rsidRPr="00527FAE" w:rsidRDefault="00D20048" w:rsidP="00D20048">
            <w:pPr>
              <w:spacing w:after="0" w:line="240" w:lineRule="auto"/>
              <w:contextualSpacing/>
              <w:jc w:val="both"/>
              <w:rPr>
                <w:rFonts w:ascii="Times New Roman" w:eastAsia="Times New Roman" w:hAnsi="Times New Roman" w:cs="Times New Roman"/>
                <w:color w:val="000000" w:themeColor="text1"/>
                <w:sz w:val="20"/>
                <w:szCs w:val="20"/>
                <w:lang w:eastAsia="ru-RU"/>
              </w:rPr>
            </w:pPr>
            <w:r w:rsidRPr="00527FAE">
              <w:rPr>
                <w:rFonts w:ascii="Times New Roman" w:eastAsia="Times New Roman" w:hAnsi="Times New Roman" w:cs="Times New Roman"/>
                <w:color w:val="000000" w:themeColor="text1"/>
                <w:sz w:val="20"/>
                <w:szCs w:val="20"/>
                <w:lang w:eastAsia="ru-RU"/>
              </w:rPr>
              <w:t>Источник уголовно – процессуального права это</w:t>
            </w:r>
          </w:p>
          <w:p w:rsidR="00D20048" w:rsidRPr="00527FAE" w:rsidRDefault="00D20048" w:rsidP="00D20048">
            <w:pPr>
              <w:spacing w:after="0" w:line="240" w:lineRule="auto"/>
              <w:contextualSpacing/>
              <w:jc w:val="center"/>
              <w:rPr>
                <w:rFonts w:ascii="Times New Roman" w:hAnsi="Times New Roman" w:cs="Times New Roman"/>
                <w:b/>
                <w:sz w:val="20"/>
                <w:szCs w:val="20"/>
              </w:rPr>
            </w:pPr>
          </w:p>
        </w:tc>
        <w:tc>
          <w:tcPr>
            <w:tcW w:w="4063" w:type="dxa"/>
          </w:tcPr>
          <w:p w:rsidR="00D20048" w:rsidRPr="00527FAE" w:rsidRDefault="00D20048" w:rsidP="00D20048">
            <w:pPr>
              <w:spacing w:after="0" w:line="240" w:lineRule="auto"/>
              <w:contextualSpacing/>
              <w:jc w:val="both"/>
              <w:rPr>
                <w:rFonts w:ascii="Times New Roman" w:eastAsia="Times New Roman" w:hAnsi="Times New Roman" w:cs="Times New Roman"/>
                <w:color w:val="000000" w:themeColor="text1"/>
                <w:sz w:val="20"/>
                <w:szCs w:val="20"/>
                <w:lang w:eastAsia="ru-RU"/>
              </w:rPr>
            </w:pPr>
            <w:r w:rsidRPr="00527FAE">
              <w:rPr>
                <w:rFonts w:ascii="Times New Roman" w:eastAsia="Times New Roman" w:hAnsi="Times New Roman" w:cs="Times New Roman"/>
                <w:color w:val="000000" w:themeColor="text1"/>
                <w:sz w:val="20"/>
                <w:szCs w:val="20"/>
                <w:lang w:eastAsia="ru-RU"/>
              </w:rPr>
              <w:t>А любой нормативно – правовой акт, принятый высшим законодательным органом РФ.</w:t>
            </w:r>
          </w:p>
          <w:p w:rsidR="00D20048" w:rsidRPr="00527FAE" w:rsidRDefault="00D20048" w:rsidP="00D20048">
            <w:pPr>
              <w:spacing w:after="0" w:line="240" w:lineRule="auto"/>
              <w:contextualSpacing/>
              <w:jc w:val="both"/>
              <w:rPr>
                <w:rFonts w:ascii="Times New Roman" w:eastAsia="Times New Roman" w:hAnsi="Times New Roman" w:cs="Times New Roman"/>
                <w:color w:val="000000" w:themeColor="text1"/>
                <w:sz w:val="20"/>
                <w:szCs w:val="20"/>
                <w:lang w:eastAsia="ru-RU"/>
              </w:rPr>
            </w:pPr>
            <w:r w:rsidRPr="00527FAE">
              <w:rPr>
                <w:rFonts w:ascii="Times New Roman" w:eastAsia="Times New Roman" w:hAnsi="Times New Roman" w:cs="Times New Roman"/>
                <w:color w:val="000000" w:themeColor="text1"/>
                <w:sz w:val="20"/>
                <w:szCs w:val="20"/>
                <w:lang w:eastAsia="ru-RU"/>
              </w:rPr>
              <w:t>Б нормативно – правовой акт, принятый любым законодательным органом РФ.</w:t>
            </w:r>
          </w:p>
          <w:p w:rsidR="00D20048" w:rsidRPr="00527FAE" w:rsidRDefault="00D20048" w:rsidP="00D20048">
            <w:pPr>
              <w:spacing w:after="0" w:line="240" w:lineRule="auto"/>
              <w:contextualSpacing/>
              <w:jc w:val="both"/>
              <w:rPr>
                <w:rFonts w:ascii="Times New Roman" w:eastAsia="Times New Roman" w:hAnsi="Times New Roman" w:cs="Times New Roman"/>
                <w:color w:val="000000" w:themeColor="text1"/>
                <w:sz w:val="20"/>
                <w:szCs w:val="20"/>
                <w:lang w:eastAsia="ru-RU"/>
              </w:rPr>
            </w:pPr>
            <w:r w:rsidRPr="00527FAE">
              <w:rPr>
                <w:rFonts w:ascii="Times New Roman" w:eastAsia="Times New Roman" w:hAnsi="Times New Roman" w:cs="Times New Roman"/>
                <w:color w:val="000000" w:themeColor="text1"/>
                <w:sz w:val="20"/>
                <w:szCs w:val="20"/>
                <w:lang w:eastAsia="ru-RU"/>
              </w:rPr>
              <w:t>В те нормативно – правовые акты, которые регулируют уголовно - процессуальные отношения, т.е. создают правила поведения участников судопроизводства.</w:t>
            </w:r>
          </w:p>
          <w:p w:rsidR="00D20048" w:rsidRPr="00527FAE" w:rsidRDefault="00D20048" w:rsidP="00D20048">
            <w:pPr>
              <w:spacing w:after="0" w:line="240" w:lineRule="auto"/>
              <w:contextualSpacing/>
              <w:jc w:val="both"/>
              <w:rPr>
                <w:rFonts w:ascii="Times New Roman" w:eastAsia="Times New Roman" w:hAnsi="Times New Roman" w:cs="Times New Roman"/>
                <w:color w:val="000000" w:themeColor="text1"/>
                <w:sz w:val="20"/>
                <w:szCs w:val="20"/>
                <w:lang w:eastAsia="ru-RU"/>
              </w:rPr>
            </w:pPr>
            <w:r w:rsidRPr="00527FAE">
              <w:rPr>
                <w:rFonts w:ascii="Times New Roman" w:eastAsia="Times New Roman" w:hAnsi="Times New Roman" w:cs="Times New Roman"/>
                <w:color w:val="000000" w:themeColor="text1"/>
                <w:sz w:val="20"/>
                <w:szCs w:val="20"/>
                <w:lang w:eastAsia="ru-RU"/>
              </w:rPr>
              <w:t>Г нормативно-правовой акт, принятый законодательным органом субъекта РФ.</w:t>
            </w:r>
          </w:p>
        </w:tc>
        <w:tc>
          <w:tcPr>
            <w:tcW w:w="2912" w:type="dxa"/>
            <w:vAlign w:val="center"/>
          </w:tcPr>
          <w:p w:rsidR="00D20048" w:rsidRPr="00527FAE" w:rsidRDefault="00D20048" w:rsidP="00D20048">
            <w:pPr>
              <w:spacing w:after="0" w:line="240" w:lineRule="auto"/>
              <w:contextualSpacing/>
              <w:jc w:val="center"/>
              <w:rPr>
                <w:rFonts w:ascii="Times New Roman" w:eastAsia="Times New Roman" w:hAnsi="Times New Roman" w:cs="Times New Roman"/>
                <w:color w:val="000000" w:themeColor="text1"/>
                <w:sz w:val="20"/>
                <w:szCs w:val="20"/>
                <w:lang w:eastAsia="ru-RU"/>
              </w:rPr>
            </w:pPr>
            <w:r w:rsidRPr="00527FAE">
              <w:rPr>
                <w:rFonts w:ascii="Times New Roman" w:eastAsia="Times New Roman" w:hAnsi="Times New Roman" w:cs="Times New Roman"/>
                <w:color w:val="000000" w:themeColor="text1"/>
                <w:sz w:val="20"/>
                <w:szCs w:val="20"/>
                <w:lang w:eastAsia="ru-RU"/>
              </w:rPr>
              <w:t>В</w:t>
            </w:r>
          </w:p>
        </w:tc>
        <w:tc>
          <w:tcPr>
            <w:tcW w:w="2912" w:type="dxa"/>
            <w:vAlign w:val="center"/>
          </w:tcPr>
          <w:p w:rsidR="00D20048" w:rsidRPr="00527FAE" w:rsidRDefault="00D20048" w:rsidP="00D20048">
            <w:pPr>
              <w:spacing w:after="0" w:line="240" w:lineRule="auto"/>
              <w:contextualSpacing/>
              <w:jc w:val="center"/>
              <w:rPr>
                <w:rFonts w:ascii="Times New Roman" w:eastAsia="Times New Roman" w:hAnsi="Times New Roman" w:cs="Times New Roman"/>
                <w:color w:val="000000" w:themeColor="text1"/>
                <w:sz w:val="20"/>
                <w:szCs w:val="20"/>
                <w:lang w:eastAsia="ru-RU"/>
              </w:rPr>
            </w:pPr>
            <w:r w:rsidRPr="00527FAE">
              <w:rPr>
                <w:rFonts w:ascii="Times New Roman" w:eastAsia="Times New Roman" w:hAnsi="Times New Roman" w:cs="Times New Roman"/>
                <w:color w:val="000000" w:themeColor="text1"/>
                <w:sz w:val="20"/>
                <w:szCs w:val="20"/>
                <w:lang w:eastAsia="ru-RU"/>
              </w:rPr>
              <w:t>выбор одного правильного ответа из предложенных</w:t>
            </w:r>
          </w:p>
        </w:tc>
      </w:tr>
      <w:tr w:rsidR="00D20048" w:rsidRPr="00527FAE" w:rsidTr="00DE2ECD">
        <w:tc>
          <w:tcPr>
            <w:tcW w:w="562" w:type="dxa"/>
          </w:tcPr>
          <w:p w:rsidR="00D20048" w:rsidRPr="00527FAE" w:rsidRDefault="00D20048" w:rsidP="00D20048">
            <w:pPr>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812</w:t>
            </w:r>
          </w:p>
        </w:tc>
        <w:tc>
          <w:tcPr>
            <w:tcW w:w="4111" w:type="dxa"/>
          </w:tcPr>
          <w:p w:rsidR="00D20048" w:rsidRPr="00527FAE" w:rsidRDefault="00D20048" w:rsidP="00D20048">
            <w:pPr>
              <w:spacing w:after="0" w:line="240" w:lineRule="auto"/>
              <w:contextualSpacing/>
              <w:jc w:val="both"/>
              <w:rPr>
                <w:rFonts w:ascii="Times New Roman" w:hAnsi="Times New Roman" w:cs="Times New Roman"/>
                <w:sz w:val="20"/>
                <w:szCs w:val="20"/>
              </w:rPr>
            </w:pPr>
            <w:r w:rsidRPr="00527FAE">
              <w:rPr>
                <w:rFonts w:ascii="Times New Roman" w:hAnsi="Times New Roman" w:cs="Times New Roman"/>
                <w:sz w:val="20"/>
                <w:szCs w:val="20"/>
              </w:rPr>
              <w:t>Что является полномочиями суда?</w:t>
            </w:r>
          </w:p>
          <w:p w:rsidR="00D20048" w:rsidRPr="00527FAE" w:rsidRDefault="00D20048" w:rsidP="00D20048">
            <w:pPr>
              <w:spacing w:after="0" w:line="240" w:lineRule="auto"/>
              <w:contextualSpacing/>
              <w:jc w:val="center"/>
              <w:rPr>
                <w:rFonts w:ascii="Times New Roman" w:hAnsi="Times New Roman" w:cs="Times New Roman"/>
                <w:b/>
                <w:sz w:val="20"/>
                <w:szCs w:val="20"/>
              </w:rPr>
            </w:pPr>
          </w:p>
        </w:tc>
        <w:tc>
          <w:tcPr>
            <w:tcW w:w="4063" w:type="dxa"/>
          </w:tcPr>
          <w:p w:rsidR="00D20048" w:rsidRPr="00527FAE" w:rsidRDefault="00D20048" w:rsidP="00D20048">
            <w:pPr>
              <w:spacing w:after="0" w:line="240" w:lineRule="auto"/>
              <w:contextualSpacing/>
              <w:jc w:val="both"/>
              <w:rPr>
                <w:rFonts w:ascii="Times New Roman" w:hAnsi="Times New Roman" w:cs="Times New Roman"/>
                <w:sz w:val="20"/>
                <w:szCs w:val="20"/>
              </w:rPr>
            </w:pPr>
            <w:r w:rsidRPr="00527FAE">
              <w:rPr>
                <w:rFonts w:ascii="Times New Roman" w:hAnsi="Times New Roman" w:cs="Times New Roman"/>
                <w:sz w:val="20"/>
                <w:szCs w:val="20"/>
              </w:rPr>
              <w:t>А он осуществляет уголовное преследование</w:t>
            </w:r>
          </w:p>
          <w:p w:rsidR="00D20048" w:rsidRPr="00527FAE" w:rsidRDefault="00D20048" w:rsidP="00D20048">
            <w:pPr>
              <w:spacing w:after="0" w:line="240" w:lineRule="auto"/>
              <w:contextualSpacing/>
              <w:jc w:val="both"/>
              <w:rPr>
                <w:rFonts w:ascii="Times New Roman" w:hAnsi="Times New Roman" w:cs="Times New Roman"/>
                <w:sz w:val="20"/>
                <w:szCs w:val="20"/>
              </w:rPr>
            </w:pPr>
            <w:r w:rsidRPr="00527FAE">
              <w:rPr>
                <w:rFonts w:ascii="Times New Roman" w:hAnsi="Times New Roman" w:cs="Times New Roman"/>
                <w:sz w:val="20"/>
                <w:szCs w:val="20"/>
              </w:rPr>
              <w:t>Б он в досудебном производстве принимает решения о применении мер процессуального принуждения</w:t>
            </w:r>
          </w:p>
          <w:p w:rsidR="00D20048" w:rsidRPr="00527FAE" w:rsidRDefault="00D20048" w:rsidP="00D20048">
            <w:pPr>
              <w:spacing w:after="0" w:line="240" w:lineRule="auto"/>
              <w:contextualSpacing/>
              <w:jc w:val="both"/>
              <w:rPr>
                <w:rFonts w:ascii="Times New Roman" w:hAnsi="Times New Roman" w:cs="Times New Roman"/>
                <w:sz w:val="20"/>
                <w:szCs w:val="20"/>
              </w:rPr>
            </w:pPr>
            <w:r w:rsidRPr="00527FAE">
              <w:rPr>
                <w:rFonts w:ascii="Times New Roman" w:hAnsi="Times New Roman" w:cs="Times New Roman"/>
                <w:sz w:val="20"/>
                <w:szCs w:val="20"/>
              </w:rPr>
              <w:t>В он признает лицо виновным в совершении преступления и назначает ему наказание</w:t>
            </w:r>
          </w:p>
          <w:p w:rsidR="00D20048" w:rsidRPr="00527FAE" w:rsidRDefault="00D20048" w:rsidP="00D20048">
            <w:pPr>
              <w:spacing w:after="0" w:line="240" w:lineRule="auto"/>
              <w:contextualSpacing/>
              <w:jc w:val="both"/>
              <w:rPr>
                <w:rFonts w:ascii="Times New Roman" w:hAnsi="Times New Roman" w:cs="Times New Roman"/>
                <w:sz w:val="20"/>
                <w:szCs w:val="20"/>
              </w:rPr>
            </w:pPr>
            <w:r w:rsidRPr="00527FAE">
              <w:rPr>
                <w:rFonts w:ascii="Times New Roman" w:hAnsi="Times New Roman" w:cs="Times New Roman"/>
                <w:sz w:val="20"/>
                <w:szCs w:val="20"/>
              </w:rPr>
              <w:t xml:space="preserve">Г он может признать лицо виновным в совершении преступления и назначить ему наказание, применить к лицу </w:t>
            </w:r>
            <w:r w:rsidRPr="00527FAE">
              <w:rPr>
                <w:rFonts w:ascii="Times New Roman" w:hAnsi="Times New Roman" w:cs="Times New Roman"/>
                <w:sz w:val="20"/>
                <w:szCs w:val="20"/>
              </w:rPr>
              <w:lastRenderedPageBreak/>
              <w:t>принудительные меры медицинского характера или воспитательного воздействия, отменить или изменить решение, принятое нижестоящим судом, в ходе досудебного производства принимает решения о применении мер процессуального принуждения</w:t>
            </w:r>
          </w:p>
        </w:tc>
        <w:tc>
          <w:tcPr>
            <w:tcW w:w="2912" w:type="dxa"/>
            <w:vAlign w:val="center"/>
          </w:tcPr>
          <w:p w:rsidR="00D20048" w:rsidRPr="00527FAE" w:rsidRDefault="00D20048" w:rsidP="00D20048">
            <w:pPr>
              <w:spacing w:after="0" w:line="240" w:lineRule="auto"/>
              <w:contextualSpacing/>
              <w:jc w:val="center"/>
              <w:rPr>
                <w:rFonts w:ascii="Times New Roman" w:hAnsi="Times New Roman" w:cs="Times New Roman"/>
                <w:sz w:val="20"/>
                <w:szCs w:val="20"/>
              </w:rPr>
            </w:pPr>
            <w:r w:rsidRPr="00527FAE">
              <w:rPr>
                <w:rFonts w:ascii="Times New Roman" w:hAnsi="Times New Roman" w:cs="Times New Roman"/>
                <w:sz w:val="20"/>
                <w:szCs w:val="20"/>
              </w:rPr>
              <w:lastRenderedPageBreak/>
              <w:t>Г</w:t>
            </w:r>
          </w:p>
        </w:tc>
        <w:tc>
          <w:tcPr>
            <w:tcW w:w="2912" w:type="dxa"/>
            <w:vAlign w:val="center"/>
          </w:tcPr>
          <w:p w:rsidR="00D20048" w:rsidRPr="00527FAE" w:rsidRDefault="00D20048" w:rsidP="00D20048">
            <w:pPr>
              <w:spacing w:after="0" w:line="240" w:lineRule="auto"/>
              <w:contextualSpacing/>
              <w:jc w:val="center"/>
              <w:rPr>
                <w:rFonts w:ascii="Times New Roman" w:hAnsi="Times New Roman" w:cs="Times New Roman"/>
                <w:sz w:val="20"/>
                <w:szCs w:val="20"/>
              </w:rPr>
            </w:pPr>
            <w:r w:rsidRPr="00527FAE">
              <w:rPr>
                <w:rFonts w:ascii="Times New Roman" w:hAnsi="Times New Roman" w:cs="Times New Roman"/>
                <w:sz w:val="20"/>
                <w:szCs w:val="20"/>
              </w:rPr>
              <w:t>выбор одного правильного ответа из предложенных</w:t>
            </w:r>
          </w:p>
        </w:tc>
      </w:tr>
      <w:tr w:rsidR="00D20048" w:rsidRPr="00527FAE" w:rsidTr="00DE2ECD">
        <w:tc>
          <w:tcPr>
            <w:tcW w:w="562" w:type="dxa"/>
          </w:tcPr>
          <w:p w:rsidR="00D20048" w:rsidRPr="00527FAE" w:rsidRDefault="00D20048" w:rsidP="00D20048">
            <w:pPr>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813</w:t>
            </w:r>
          </w:p>
        </w:tc>
        <w:tc>
          <w:tcPr>
            <w:tcW w:w="4111" w:type="dxa"/>
          </w:tcPr>
          <w:p w:rsidR="00D20048" w:rsidRPr="00527FAE" w:rsidRDefault="00D20048" w:rsidP="00D20048">
            <w:pPr>
              <w:spacing w:after="0" w:line="240" w:lineRule="auto"/>
              <w:contextualSpacing/>
              <w:jc w:val="both"/>
              <w:rPr>
                <w:rFonts w:ascii="Times New Roman" w:eastAsia="Times New Roman" w:hAnsi="Times New Roman" w:cs="Times New Roman"/>
                <w:color w:val="000000" w:themeColor="text1"/>
                <w:sz w:val="20"/>
                <w:szCs w:val="20"/>
                <w:shd w:val="clear" w:color="auto" w:fill="FFFFFF"/>
                <w:lang w:eastAsia="ru-RU"/>
              </w:rPr>
            </w:pPr>
            <w:r w:rsidRPr="00527FAE">
              <w:rPr>
                <w:rFonts w:ascii="Times New Roman" w:eastAsia="Times New Roman" w:hAnsi="Times New Roman" w:cs="Times New Roman"/>
                <w:color w:val="000000" w:themeColor="text1"/>
                <w:sz w:val="20"/>
                <w:szCs w:val="20"/>
                <w:shd w:val="clear" w:color="auto" w:fill="FFFFFF"/>
                <w:lang w:eastAsia="ru-RU"/>
              </w:rPr>
              <w:t xml:space="preserve">Из чего состоит уголовно-процессуальное право? назовите не менее 2 частей </w:t>
            </w:r>
          </w:p>
        </w:tc>
        <w:tc>
          <w:tcPr>
            <w:tcW w:w="4063" w:type="dxa"/>
          </w:tcPr>
          <w:p w:rsidR="00D20048" w:rsidRPr="00527FAE" w:rsidRDefault="00D20048" w:rsidP="00D20048">
            <w:pPr>
              <w:spacing w:after="0" w:line="240" w:lineRule="auto"/>
              <w:contextualSpacing/>
              <w:jc w:val="both"/>
              <w:rPr>
                <w:rFonts w:ascii="Times New Roman" w:eastAsia="Times New Roman" w:hAnsi="Times New Roman" w:cs="Times New Roman"/>
                <w:color w:val="000000" w:themeColor="text1"/>
                <w:sz w:val="20"/>
                <w:szCs w:val="20"/>
                <w:shd w:val="clear" w:color="auto" w:fill="FFFFFF"/>
                <w:lang w:eastAsia="ru-RU"/>
              </w:rPr>
            </w:pPr>
          </w:p>
        </w:tc>
        <w:tc>
          <w:tcPr>
            <w:tcW w:w="2912" w:type="dxa"/>
            <w:vAlign w:val="center"/>
          </w:tcPr>
          <w:p w:rsidR="00D20048" w:rsidRPr="00527FAE" w:rsidRDefault="00D20048" w:rsidP="00D20048">
            <w:pPr>
              <w:spacing w:after="0" w:line="240" w:lineRule="auto"/>
              <w:contextualSpacing/>
              <w:jc w:val="center"/>
              <w:rPr>
                <w:rFonts w:ascii="Times New Roman" w:eastAsia="Times New Roman" w:hAnsi="Times New Roman" w:cs="Times New Roman"/>
                <w:color w:val="000000" w:themeColor="text1"/>
                <w:sz w:val="20"/>
                <w:szCs w:val="20"/>
                <w:lang w:eastAsia="ru-RU"/>
              </w:rPr>
            </w:pPr>
            <w:r w:rsidRPr="00527FAE">
              <w:rPr>
                <w:rFonts w:ascii="Times New Roman" w:eastAsia="Times New Roman" w:hAnsi="Times New Roman" w:cs="Times New Roman"/>
                <w:color w:val="000000" w:themeColor="text1"/>
                <w:sz w:val="20"/>
                <w:szCs w:val="20"/>
                <w:lang w:eastAsia="ru-RU"/>
              </w:rPr>
              <w:t>подотраслей, институтов и норм</w:t>
            </w:r>
          </w:p>
        </w:tc>
        <w:tc>
          <w:tcPr>
            <w:tcW w:w="2912" w:type="dxa"/>
            <w:vAlign w:val="center"/>
          </w:tcPr>
          <w:p w:rsidR="00D20048" w:rsidRPr="00527FAE" w:rsidRDefault="00D20048" w:rsidP="00D20048">
            <w:pPr>
              <w:spacing w:after="0" w:line="240" w:lineRule="auto"/>
              <w:contextualSpacing/>
              <w:jc w:val="center"/>
              <w:rPr>
                <w:rFonts w:ascii="Times New Roman" w:hAnsi="Times New Roman" w:cs="Times New Roman"/>
                <w:sz w:val="20"/>
                <w:szCs w:val="20"/>
              </w:rPr>
            </w:pPr>
            <w:r w:rsidRPr="00527FAE">
              <w:rPr>
                <w:rFonts w:ascii="Times New Roman" w:hAnsi="Times New Roman" w:cs="Times New Roman"/>
                <w:sz w:val="20"/>
                <w:szCs w:val="20"/>
              </w:rPr>
              <w:t>Ответ засчитывается как «верный» при следующих условиях:</w:t>
            </w:r>
          </w:p>
          <w:p w:rsidR="00D20048" w:rsidRPr="00527FAE" w:rsidRDefault="00D20048" w:rsidP="00D20048">
            <w:pPr>
              <w:spacing w:after="0" w:line="240" w:lineRule="auto"/>
              <w:contextualSpacing/>
              <w:jc w:val="center"/>
              <w:rPr>
                <w:rFonts w:ascii="Times New Roman" w:eastAsia="Times New Roman" w:hAnsi="Times New Roman" w:cs="Times New Roman"/>
                <w:color w:val="000000" w:themeColor="text1"/>
                <w:sz w:val="20"/>
                <w:szCs w:val="20"/>
                <w:lang w:eastAsia="ru-RU"/>
              </w:rPr>
            </w:pPr>
            <w:r w:rsidRPr="00527FAE">
              <w:rPr>
                <w:rFonts w:ascii="Times New Roman" w:hAnsi="Times New Roman" w:cs="Times New Roman"/>
                <w:sz w:val="20"/>
                <w:szCs w:val="20"/>
              </w:rPr>
              <w:t xml:space="preserve">- обучающийся правильно назвал 2   составные части из 3 перечисленных </w:t>
            </w:r>
          </w:p>
        </w:tc>
      </w:tr>
      <w:tr w:rsidR="00D20048" w:rsidRPr="00527FAE" w:rsidTr="00DE2ECD">
        <w:tc>
          <w:tcPr>
            <w:tcW w:w="562" w:type="dxa"/>
          </w:tcPr>
          <w:p w:rsidR="00D20048" w:rsidRPr="00527FAE" w:rsidRDefault="00D20048" w:rsidP="00D20048">
            <w:pPr>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814</w:t>
            </w:r>
          </w:p>
        </w:tc>
        <w:tc>
          <w:tcPr>
            <w:tcW w:w="4111" w:type="dxa"/>
          </w:tcPr>
          <w:p w:rsidR="00D20048" w:rsidRPr="00527FAE" w:rsidRDefault="00D20048" w:rsidP="00D20048">
            <w:pPr>
              <w:spacing w:after="0" w:line="240" w:lineRule="auto"/>
              <w:contextualSpacing/>
              <w:jc w:val="both"/>
              <w:rPr>
                <w:rFonts w:ascii="Times New Roman" w:eastAsia="Times New Roman" w:hAnsi="Times New Roman" w:cs="Times New Roman"/>
                <w:color w:val="000000" w:themeColor="text1"/>
                <w:sz w:val="20"/>
                <w:szCs w:val="20"/>
                <w:shd w:val="clear" w:color="auto" w:fill="FFFFFF"/>
                <w:lang w:eastAsia="ru-RU"/>
              </w:rPr>
            </w:pPr>
            <w:r w:rsidRPr="00527FAE">
              <w:rPr>
                <w:rFonts w:ascii="Times New Roman" w:eastAsia="Times New Roman" w:hAnsi="Times New Roman" w:cs="Times New Roman"/>
                <w:color w:val="000000" w:themeColor="text1"/>
                <w:sz w:val="20"/>
                <w:szCs w:val="20"/>
                <w:shd w:val="clear" w:color="auto" w:fill="FFFFFF"/>
                <w:lang w:eastAsia="ru-RU"/>
              </w:rPr>
              <w:t>Что является основным источником уголовно-процессуального права?</w:t>
            </w:r>
          </w:p>
          <w:p w:rsidR="00D20048" w:rsidRPr="00527FAE" w:rsidRDefault="00D20048" w:rsidP="00D20048">
            <w:pPr>
              <w:spacing w:after="0" w:line="240" w:lineRule="auto"/>
              <w:contextualSpacing/>
              <w:jc w:val="both"/>
              <w:rPr>
                <w:rFonts w:ascii="Times New Roman" w:eastAsia="Times New Roman" w:hAnsi="Times New Roman" w:cs="Times New Roman"/>
                <w:color w:val="000000" w:themeColor="text1"/>
                <w:sz w:val="20"/>
                <w:szCs w:val="20"/>
                <w:shd w:val="clear" w:color="auto" w:fill="FFFFFF"/>
                <w:lang w:eastAsia="ru-RU"/>
              </w:rPr>
            </w:pPr>
          </w:p>
        </w:tc>
        <w:tc>
          <w:tcPr>
            <w:tcW w:w="4063" w:type="dxa"/>
          </w:tcPr>
          <w:p w:rsidR="00D20048" w:rsidRPr="00527FAE" w:rsidRDefault="00D20048" w:rsidP="00D20048">
            <w:pPr>
              <w:spacing w:after="0" w:line="240" w:lineRule="auto"/>
              <w:contextualSpacing/>
              <w:jc w:val="both"/>
              <w:rPr>
                <w:rFonts w:ascii="Times New Roman" w:eastAsia="Times New Roman" w:hAnsi="Times New Roman" w:cs="Times New Roman"/>
                <w:color w:val="000000" w:themeColor="text1"/>
                <w:sz w:val="20"/>
                <w:szCs w:val="20"/>
                <w:shd w:val="clear" w:color="auto" w:fill="FFFFFF"/>
                <w:lang w:eastAsia="ru-RU"/>
              </w:rPr>
            </w:pPr>
          </w:p>
        </w:tc>
        <w:tc>
          <w:tcPr>
            <w:tcW w:w="2912" w:type="dxa"/>
            <w:vAlign w:val="center"/>
          </w:tcPr>
          <w:p w:rsidR="00D20048" w:rsidRPr="00527FAE" w:rsidRDefault="00D20048" w:rsidP="00D20048">
            <w:pPr>
              <w:spacing w:after="0" w:line="240" w:lineRule="auto"/>
              <w:contextualSpacing/>
              <w:jc w:val="center"/>
              <w:rPr>
                <w:rFonts w:ascii="Times New Roman" w:hAnsi="Times New Roman" w:cs="Times New Roman"/>
                <w:b/>
                <w:bCs/>
                <w:sz w:val="20"/>
                <w:szCs w:val="20"/>
              </w:rPr>
            </w:pPr>
            <w:r w:rsidRPr="00527FAE">
              <w:rPr>
                <w:rFonts w:ascii="Times New Roman" w:hAnsi="Times New Roman" w:cs="Times New Roman"/>
                <w:sz w:val="20"/>
                <w:szCs w:val="20"/>
              </w:rPr>
              <w:t>Уголовно-процессуальный кодекс РФ / УПК РФ</w:t>
            </w:r>
          </w:p>
          <w:p w:rsidR="00D20048" w:rsidRPr="00527FAE" w:rsidRDefault="00D20048" w:rsidP="00D20048">
            <w:pPr>
              <w:spacing w:after="0" w:line="240" w:lineRule="auto"/>
              <w:contextualSpacing/>
              <w:jc w:val="center"/>
              <w:rPr>
                <w:rFonts w:ascii="Times New Roman" w:eastAsia="Times New Roman" w:hAnsi="Times New Roman" w:cs="Times New Roman"/>
                <w:color w:val="000000" w:themeColor="text1"/>
                <w:sz w:val="20"/>
                <w:szCs w:val="20"/>
                <w:lang w:eastAsia="ru-RU"/>
              </w:rPr>
            </w:pPr>
          </w:p>
        </w:tc>
        <w:tc>
          <w:tcPr>
            <w:tcW w:w="2912" w:type="dxa"/>
          </w:tcPr>
          <w:p w:rsidR="00D20048" w:rsidRPr="00527FAE" w:rsidRDefault="00D20048" w:rsidP="00D20048">
            <w:pPr>
              <w:spacing w:after="0" w:line="240" w:lineRule="auto"/>
              <w:contextualSpacing/>
              <w:jc w:val="center"/>
              <w:rPr>
                <w:rFonts w:ascii="Times New Roman" w:eastAsia="Times New Roman" w:hAnsi="Times New Roman" w:cs="Times New Roman"/>
                <w:color w:val="000000" w:themeColor="text1"/>
                <w:sz w:val="20"/>
                <w:szCs w:val="20"/>
                <w:lang w:eastAsia="ru-RU"/>
              </w:rPr>
            </w:pPr>
            <w:r w:rsidRPr="00527FAE">
              <w:rPr>
                <w:rFonts w:ascii="Times New Roman" w:eastAsia="Times New Roman" w:hAnsi="Times New Roman" w:cs="Times New Roman"/>
                <w:color w:val="000000" w:themeColor="text1"/>
                <w:sz w:val="20"/>
                <w:szCs w:val="20"/>
                <w:lang w:eastAsia="ru-RU"/>
              </w:rPr>
              <w:t>Ответ засчитывается как «верный» при следующих условиях:</w:t>
            </w:r>
          </w:p>
          <w:p w:rsidR="00D20048" w:rsidRPr="00527FAE" w:rsidRDefault="00D20048" w:rsidP="00D20048">
            <w:pPr>
              <w:spacing w:after="0" w:line="240" w:lineRule="auto"/>
              <w:contextualSpacing/>
              <w:jc w:val="center"/>
              <w:rPr>
                <w:rFonts w:ascii="Times New Roman" w:eastAsia="Times New Roman" w:hAnsi="Times New Roman" w:cs="Times New Roman"/>
                <w:color w:val="000000" w:themeColor="text1"/>
                <w:sz w:val="20"/>
                <w:szCs w:val="20"/>
                <w:lang w:eastAsia="ru-RU"/>
              </w:rPr>
            </w:pPr>
            <w:r w:rsidRPr="00527FAE">
              <w:rPr>
                <w:rFonts w:ascii="Times New Roman" w:eastAsia="Times New Roman" w:hAnsi="Times New Roman" w:cs="Times New Roman"/>
                <w:color w:val="000000" w:themeColor="text1"/>
                <w:sz w:val="20"/>
                <w:szCs w:val="20"/>
                <w:lang w:eastAsia="ru-RU"/>
              </w:rPr>
              <w:t>- обучающийся правильно указал полное или сокращенное название (</w:t>
            </w:r>
            <w:r w:rsidRPr="00527FAE">
              <w:rPr>
                <w:rFonts w:ascii="Times New Roman" w:hAnsi="Times New Roman" w:cs="Times New Roman"/>
                <w:sz w:val="20"/>
                <w:szCs w:val="20"/>
              </w:rPr>
              <w:t>Уголовно-процессуальный кодекс РФ)</w:t>
            </w:r>
          </w:p>
        </w:tc>
      </w:tr>
      <w:tr w:rsidR="00D20048" w:rsidRPr="00527FAE" w:rsidTr="00DE2ECD">
        <w:tc>
          <w:tcPr>
            <w:tcW w:w="562" w:type="dxa"/>
          </w:tcPr>
          <w:p w:rsidR="00D20048" w:rsidRPr="00527FAE" w:rsidRDefault="00D20048" w:rsidP="00D20048">
            <w:pPr>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815</w:t>
            </w:r>
          </w:p>
        </w:tc>
        <w:tc>
          <w:tcPr>
            <w:tcW w:w="4111" w:type="dxa"/>
          </w:tcPr>
          <w:p w:rsidR="00D20048" w:rsidRPr="00527FAE" w:rsidRDefault="00D20048" w:rsidP="00D20048">
            <w:pPr>
              <w:spacing w:after="0" w:line="240" w:lineRule="auto"/>
              <w:contextualSpacing/>
              <w:jc w:val="both"/>
              <w:rPr>
                <w:rFonts w:ascii="Times New Roman" w:hAnsi="Times New Roman" w:cs="Times New Roman"/>
                <w:sz w:val="20"/>
                <w:szCs w:val="20"/>
              </w:rPr>
            </w:pPr>
            <w:r w:rsidRPr="00527FAE">
              <w:rPr>
                <w:rFonts w:ascii="Times New Roman" w:hAnsi="Times New Roman" w:cs="Times New Roman"/>
                <w:sz w:val="20"/>
                <w:szCs w:val="20"/>
              </w:rPr>
              <w:t>В районный суд поступило уголовное дело в отношении Назарова, обвиняющегося в совершении преступления, предусмотренного ч. 4 ст. 159 УК РФ. Уголовное дело было принято к производству судьей Сафоновой, имеющей стаж работы судьей 1 месяц. В целях контроля за деятельностью судьи при рассмотрении данного уголовного дела председатель районного суда истребовал уголовное дело у судьи и после его изучения дал указания, на каких доказательствах она должна основывать обвинительный приговор по данному уголовному делу.</w:t>
            </w:r>
          </w:p>
          <w:p w:rsidR="00D20048" w:rsidRPr="00527FAE" w:rsidRDefault="00D20048" w:rsidP="00D20048">
            <w:pPr>
              <w:spacing w:after="0" w:line="240" w:lineRule="auto"/>
              <w:contextualSpacing/>
              <w:jc w:val="both"/>
              <w:rPr>
                <w:rFonts w:ascii="Times New Roman" w:eastAsia="Times New Roman" w:hAnsi="Times New Roman" w:cs="Times New Roman"/>
                <w:i/>
                <w:iCs/>
                <w:color w:val="000000" w:themeColor="text1"/>
                <w:sz w:val="20"/>
                <w:szCs w:val="20"/>
                <w:shd w:val="clear" w:color="auto" w:fill="FFFFFF"/>
                <w:lang w:eastAsia="ru-RU"/>
              </w:rPr>
            </w:pPr>
            <w:r w:rsidRPr="00527FAE">
              <w:rPr>
                <w:rFonts w:ascii="Times New Roman" w:hAnsi="Times New Roman" w:cs="Times New Roman"/>
                <w:i/>
                <w:iCs/>
                <w:sz w:val="20"/>
                <w:szCs w:val="20"/>
              </w:rPr>
              <w:t>Были ли нарушены принципы уголовного процесса? Если да, то какие?</w:t>
            </w:r>
          </w:p>
        </w:tc>
        <w:tc>
          <w:tcPr>
            <w:tcW w:w="4063" w:type="dxa"/>
          </w:tcPr>
          <w:p w:rsidR="00D20048" w:rsidRPr="00527FAE" w:rsidRDefault="00D20048" w:rsidP="00D20048">
            <w:pPr>
              <w:spacing w:after="0" w:line="240" w:lineRule="auto"/>
              <w:contextualSpacing/>
              <w:jc w:val="both"/>
              <w:rPr>
                <w:rFonts w:ascii="Times New Roman" w:eastAsia="Times New Roman" w:hAnsi="Times New Roman" w:cs="Times New Roman"/>
                <w:i/>
                <w:iCs/>
                <w:color w:val="000000" w:themeColor="text1"/>
                <w:sz w:val="20"/>
                <w:szCs w:val="20"/>
                <w:shd w:val="clear" w:color="auto" w:fill="FFFFFF"/>
                <w:lang w:eastAsia="ru-RU"/>
              </w:rPr>
            </w:pPr>
          </w:p>
        </w:tc>
        <w:tc>
          <w:tcPr>
            <w:tcW w:w="2912" w:type="dxa"/>
            <w:vAlign w:val="center"/>
          </w:tcPr>
          <w:p w:rsidR="00D20048" w:rsidRPr="00527FAE" w:rsidRDefault="00D20048" w:rsidP="00D20048">
            <w:pPr>
              <w:spacing w:after="0" w:line="240" w:lineRule="auto"/>
              <w:contextualSpacing/>
              <w:jc w:val="both"/>
              <w:rPr>
                <w:rFonts w:ascii="Times New Roman" w:eastAsia="Times New Roman" w:hAnsi="Times New Roman" w:cs="Times New Roman"/>
                <w:color w:val="000000" w:themeColor="text1"/>
                <w:sz w:val="20"/>
                <w:szCs w:val="20"/>
                <w:lang w:eastAsia="ru-RU"/>
              </w:rPr>
            </w:pPr>
            <w:r w:rsidRPr="00527FAE">
              <w:rPr>
                <w:rFonts w:ascii="Times New Roman" w:hAnsi="Times New Roman" w:cs="Times New Roman"/>
                <w:sz w:val="20"/>
                <w:szCs w:val="20"/>
              </w:rPr>
              <w:t>Да / были. Нарушен принцип независимости судей</w:t>
            </w:r>
          </w:p>
        </w:tc>
        <w:tc>
          <w:tcPr>
            <w:tcW w:w="2912" w:type="dxa"/>
            <w:vAlign w:val="center"/>
          </w:tcPr>
          <w:p w:rsidR="00D20048" w:rsidRPr="00527FAE" w:rsidRDefault="00D20048" w:rsidP="00D20048">
            <w:pPr>
              <w:spacing w:after="0" w:line="240" w:lineRule="auto"/>
              <w:contextualSpacing/>
              <w:jc w:val="center"/>
              <w:rPr>
                <w:rFonts w:ascii="Times New Roman" w:hAnsi="Times New Roman" w:cs="Times New Roman"/>
                <w:sz w:val="20"/>
                <w:szCs w:val="20"/>
              </w:rPr>
            </w:pPr>
            <w:r w:rsidRPr="00527FAE">
              <w:rPr>
                <w:rFonts w:ascii="Times New Roman" w:hAnsi="Times New Roman" w:cs="Times New Roman"/>
                <w:sz w:val="20"/>
                <w:szCs w:val="20"/>
              </w:rPr>
              <w:t>Ответ засчитывается как «верный» при следующих условиях:</w:t>
            </w:r>
          </w:p>
          <w:p w:rsidR="00D20048" w:rsidRPr="00527FAE" w:rsidRDefault="00D20048" w:rsidP="00D20048">
            <w:pPr>
              <w:spacing w:after="0" w:line="240" w:lineRule="auto"/>
              <w:contextualSpacing/>
              <w:jc w:val="both"/>
              <w:rPr>
                <w:rFonts w:ascii="Times New Roman" w:hAnsi="Times New Roman" w:cs="Times New Roman"/>
                <w:sz w:val="20"/>
                <w:szCs w:val="20"/>
              </w:rPr>
            </w:pPr>
            <w:r w:rsidRPr="00527FAE">
              <w:rPr>
                <w:rFonts w:ascii="Times New Roman" w:hAnsi="Times New Roman" w:cs="Times New Roman"/>
                <w:sz w:val="20"/>
                <w:szCs w:val="20"/>
              </w:rPr>
              <w:t>- обучающимся дан ответ на вопрос задачи «да» и(или) «были»;</w:t>
            </w:r>
          </w:p>
          <w:p w:rsidR="00D20048" w:rsidRPr="00527FAE" w:rsidRDefault="00D20048" w:rsidP="00D20048">
            <w:pPr>
              <w:spacing w:after="0" w:line="240" w:lineRule="auto"/>
              <w:contextualSpacing/>
              <w:jc w:val="both"/>
              <w:rPr>
                <w:rFonts w:ascii="Times New Roman" w:hAnsi="Times New Roman" w:cs="Times New Roman"/>
                <w:sz w:val="20"/>
                <w:szCs w:val="20"/>
              </w:rPr>
            </w:pPr>
            <w:r w:rsidRPr="00527FAE">
              <w:rPr>
                <w:rFonts w:ascii="Times New Roman" w:hAnsi="Times New Roman" w:cs="Times New Roman"/>
                <w:sz w:val="20"/>
                <w:szCs w:val="20"/>
              </w:rPr>
              <w:t>- обучающийся указа, что нарушен принцип независимости судей.</w:t>
            </w:r>
          </w:p>
          <w:p w:rsidR="00D20048" w:rsidRPr="00527FAE" w:rsidRDefault="00D20048" w:rsidP="00D20048">
            <w:pPr>
              <w:spacing w:after="0" w:line="240" w:lineRule="auto"/>
              <w:contextualSpacing/>
              <w:jc w:val="both"/>
              <w:rPr>
                <w:rFonts w:ascii="Times New Roman" w:eastAsia="Times New Roman" w:hAnsi="Times New Roman" w:cs="Times New Roman"/>
                <w:color w:val="000000" w:themeColor="text1"/>
                <w:sz w:val="20"/>
                <w:szCs w:val="20"/>
                <w:lang w:eastAsia="ru-RU"/>
              </w:rPr>
            </w:pPr>
          </w:p>
        </w:tc>
      </w:tr>
      <w:tr w:rsidR="00D20048" w:rsidRPr="00527FAE" w:rsidTr="00DE2ECD">
        <w:tc>
          <w:tcPr>
            <w:tcW w:w="14560" w:type="dxa"/>
            <w:gridSpan w:val="5"/>
          </w:tcPr>
          <w:p w:rsidR="00D20048" w:rsidRPr="00527FAE" w:rsidRDefault="00D20048" w:rsidP="00D20048">
            <w:pPr>
              <w:spacing w:after="0" w:line="240" w:lineRule="auto"/>
              <w:contextualSpacing/>
              <w:jc w:val="center"/>
              <w:rPr>
                <w:rFonts w:ascii="Times New Roman" w:hAnsi="Times New Roman" w:cs="Times New Roman"/>
                <w:b/>
                <w:sz w:val="20"/>
                <w:szCs w:val="20"/>
              </w:rPr>
            </w:pPr>
            <w:r w:rsidRPr="00527FAE">
              <w:rPr>
                <w:rFonts w:ascii="Times New Roman" w:hAnsi="Times New Roman" w:cs="Times New Roman"/>
                <w:color w:val="212529"/>
                <w:sz w:val="20"/>
                <w:szCs w:val="20"/>
              </w:rPr>
              <w:lastRenderedPageBreak/>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r>
      <w:tr w:rsidR="00D20048" w:rsidRPr="00527FAE" w:rsidTr="00DE2ECD">
        <w:tc>
          <w:tcPr>
            <w:tcW w:w="562" w:type="dxa"/>
          </w:tcPr>
          <w:p w:rsidR="00D20048" w:rsidRPr="00527FAE" w:rsidRDefault="00D20048" w:rsidP="00D20048">
            <w:pPr>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816</w:t>
            </w:r>
          </w:p>
        </w:tc>
        <w:tc>
          <w:tcPr>
            <w:tcW w:w="4111" w:type="dxa"/>
          </w:tcPr>
          <w:p w:rsidR="00D20048" w:rsidRPr="00527FAE" w:rsidRDefault="00D20048" w:rsidP="00D20048">
            <w:pPr>
              <w:widowControl w:val="0"/>
              <w:tabs>
                <w:tab w:val="left" w:pos="1235"/>
              </w:tabs>
              <w:autoSpaceDE w:val="0"/>
              <w:autoSpaceDN w:val="0"/>
              <w:spacing w:after="0" w:line="240" w:lineRule="auto"/>
              <w:contextualSpacing/>
              <w:jc w:val="both"/>
              <w:rPr>
                <w:rFonts w:ascii="Times New Roman" w:hAnsi="Times New Roman" w:cs="Times New Roman"/>
                <w:sz w:val="20"/>
                <w:szCs w:val="20"/>
              </w:rPr>
            </w:pPr>
            <w:r w:rsidRPr="00527FAE">
              <w:rPr>
                <w:rFonts w:ascii="Times New Roman" w:hAnsi="Times New Roman" w:cs="Times New Roman"/>
                <w:sz w:val="20"/>
                <w:szCs w:val="20"/>
              </w:rPr>
              <w:t>Какие законы определяют порядок уголовного судопроизводства</w:t>
            </w:r>
          </w:p>
          <w:p w:rsidR="00D20048" w:rsidRPr="00527FAE" w:rsidRDefault="00D20048" w:rsidP="00D20048">
            <w:pPr>
              <w:spacing w:after="0" w:line="240" w:lineRule="auto"/>
              <w:contextualSpacing/>
              <w:jc w:val="center"/>
              <w:rPr>
                <w:rFonts w:ascii="Times New Roman" w:hAnsi="Times New Roman" w:cs="Times New Roman"/>
                <w:b/>
                <w:sz w:val="20"/>
                <w:szCs w:val="20"/>
              </w:rPr>
            </w:pPr>
          </w:p>
        </w:tc>
        <w:tc>
          <w:tcPr>
            <w:tcW w:w="4063" w:type="dxa"/>
          </w:tcPr>
          <w:p w:rsidR="00D20048" w:rsidRPr="00527FAE" w:rsidRDefault="00D20048" w:rsidP="00D20048">
            <w:pPr>
              <w:widowControl w:val="0"/>
              <w:tabs>
                <w:tab w:val="left" w:pos="1235"/>
              </w:tabs>
              <w:autoSpaceDE w:val="0"/>
              <w:autoSpaceDN w:val="0"/>
              <w:spacing w:after="0" w:line="240" w:lineRule="auto"/>
              <w:contextualSpacing/>
              <w:jc w:val="both"/>
              <w:rPr>
                <w:rFonts w:ascii="Times New Roman" w:hAnsi="Times New Roman" w:cs="Times New Roman"/>
                <w:sz w:val="20"/>
                <w:szCs w:val="20"/>
              </w:rPr>
            </w:pPr>
            <w:r w:rsidRPr="00527FAE">
              <w:rPr>
                <w:rFonts w:ascii="Times New Roman" w:hAnsi="Times New Roman" w:cs="Times New Roman"/>
                <w:sz w:val="20"/>
                <w:szCs w:val="20"/>
              </w:rPr>
              <w:t>А Порядок уголовного судопроизводства на территории Российской Федерации устанавливается Уголовно-процессуальным кодексом РФ.</w:t>
            </w:r>
          </w:p>
          <w:p w:rsidR="00D20048" w:rsidRPr="00527FAE" w:rsidRDefault="00D20048" w:rsidP="00D20048">
            <w:pPr>
              <w:widowControl w:val="0"/>
              <w:tabs>
                <w:tab w:val="left" w:pos="1235"/>
              </w:tabs>
              <w:autoSpaceDE w:val="0"/>
              <w:autoSpaceDN w:val="0"/>
              <w:spacing w:after="0" w:line="240" w:lineRule="auto"/>
              <w:contextualSpacing/>
              <w:jc w:val="both"/>
              <w:rPr>
                <w:rFonts w:ascii="Times New Roman" w:hAnsi="Times New Roman" w:cs="Times New Roman"/>
                <w:sz w:val="20"/>
                <w:szCs w:val="20"/>
              </w:rPr>
            </w:pPr>
            <w:r w:rsidRPr="00527FAE">
              <w:rPr>
                <w:rFonts w:ascii="Times New Roman" w:hAnsi="Times New Roman" w:cs="Times New Roman"/>
                <w:sz w:val="20"/>
                <w:szCs w:val="20"/>
              </w:rPr>
              <w:t>Б Порядок уголовного судопроизводства на территории Российской Федерации устанавливается Уголовно-процессуальным кодексом, основанным на Конституции Российской Федерации.</w:t>
            </w:r>
          </w:p>
          <w:p w:rsidR="00D20048" w:rsidRPr="00527FAE" w:rsidRDefault="00D20048" w:rsidP="00D20048">
            <w:pPr>
              <w:widowControl w:val="0"/>
              <w:tabs>
                <w:tab w:val="left" w:pos="1235"/>
              </w:tabs>
              <w:autoSpaceDE w:val="0"/>
              <w:autoSpaceDN w:val="0"/>
              <w:spacing w:after="0" w:line="240" w:lineRule="auto"/>
              <w:contextualSpacing/>
              <w:jc w:val="both"/>
              <w:rPr>
                <w:rFonts w:ascii="Times New Roman" w:hAnsi="Times New Roman" w:cs="Times New Roman"/>
                <w:sz w:val="20"/>
                <w:szCs w:val="20"/>
              </w:rPr>
            </w:pPr>
            <w:r w:rsidRPr="00527FAE">
              <w:rPr>
                <w:rFonts w:ascii="Times New Roman" w:hAnsi="Times New Roman" w:cs="Times New Roman"/>
                <w:sz w:val="20"/>
                <w:szCs w:val="20"/>
              </w:rPr>
              <w:t>В Порядок уголовного судопроизводства на территории Российской Федерации устанавливается общепризнанными принципами инормами международного права, и международными договорами Российской Федерации,</w:t>
            </w:r>
          </w:p>
          <w:p w:rsidR="00D20048" w:rsidRPr="00527FAE" w:rsidRDefault="00D20048" w:rsidP="00D20048">
            <w:pPr>
              <w:widowControl w:val="0"/>
              <w:tabs>
                <w:tab w:val="left" w:pos="1235"/>
              </w:tabs>
              <w:autoSpaceDE w:val="0"/>
              <w:autoSpaceDN w:val="0"/>
              <w:spacing w:after="0" w:line="240" w:lineRule="auto"/>
              <w:contextualSpacing/>
              <w:jc w:val="both"/>
              <w:rPr>
                <w:rFonts w:ascii="Times New Roman" w:hAnsi="Times New Roman" w:cs="Times New Roman"/>
                <w:sz w:val="20"/>
                <w:szCs w:val="20"/>
              </w:rPr>
            </w:pPr>
            <w:r w:rsidRPr="00527FAE">
              <w:rPr>
                <w:rFonts w:ascii="Times New Roman" w:hAnsi="Times New Roman" w:cs="Times New Roman"/>
                <w:sz w:val="20"/>
                <w:szCs w:val="20"/>
              </w:rPr>
              <w:t>Г Порядок уголовного судопроизводства на территории Российской Федерации устанавливается международным договором Российской Федерации.</w:t>
            </w:r>
          </w:p>
        </w:tc>
        <w:tc>
          <w:tcPr>
            <w:tcW w:w="2912" w:type="dxa"/>
            <w:vAlign w:val="center"/>
          </w:tcPr>
          <w:p w:rsidR="00D20048" w:rsidRPr="00527FAE" w:rsidRDefault="00D20048" w:rsidP="00D20048">
            <w:pPr>
              <w:spacing w:after="0" w:line="240" w:lineRule="auto"/>
              <w:contextualSpacing/>
              <w:jc w:val="center"/>
              <w:rPr>
                <w:rFonts w:ascii="Times New Roman" w:hAnsi="Times New Roman" w:cs="Times New Roman"/>
                <w:sz w:val="20"/>
                <w:szCs w:val="20"/>
              </w:rPr>
            </w:pPr>
            <w:r w:rsidRPr="00527FAE">
              <w:rPr>
                <w:rFonts w:ascii="Times New Roman" w:hAnsi="Times New Roman" w:cs="Times New Roman"/>
                <w:sz w:val="20"/>
                <w:szCs w:val="20"/>
              </w:rPr>
              <w:t>Б</w:t>
            </w:r>
          </w:p>
        </w:tc>
        <w:tc>
          <w:tcPr>
            <w:tcW w:w="2912" w:type="dxa"/>
            <w:vAlign w:val="center"/>
          </w:tcPr>
          <w:p w:rsidR="00D20048" w:rsidRPr="00527FAE" w:rsidRDefault="00D20048" w:rsidP="00D20048">
            <w:pPr>
              <w:spacing w:after="0" w:line="240" w:lineRule="auto"/>
              <w:contextualSpacing/>
              <w:jc w:val="center"/>
              <w:rPr>
                <w:rFonts w:ascii="Times New Roman" w:hAnsi="Times New Roman" w:cs="Times New Roman"/>
                <w:sz w:val="20"/>
                <w:szCs w:val="20"/>
              </w:rPr>
            </w:pPr>
            <w:r w:rsidRPr="00527FAE">
              <w:rPr>
                <w:rFonts w:ascii="Times New Roman" w:hAnsi="Times New Roman" w:cs="Times New Roman"/>
                <w:sz w:val="20"/>
                <w:szCs w:val="20"/>
              </w:rPr>
              <w:t>выбор одного правильного ответа из предложенных</w:t>
            </w:r>
          </w:p>
        </w:tc>
      </w:tr>
      <w:tr w:rsidR="00D20048" w:rsidRPr="00527FAE" w:rsidTr="00DE2ECD">
        <w:tc>
          <w:tcPr>
            <w:tcW w:w="562" w:type="dxa"/>
          </w:tcPr>
          <w:p w:rsidR="00D20048" w:rsidRPr="00527FAE" w:rsidRDefault="00D20048" w:rsidP="00D20048">
            <w:pPr>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817</w:t>
            </w:r>
          </w:p>
        </w:tc>
        <w:tc>
          <w:tcPr>
            <w:tcW w:w="4111" w:type="dxa"/>
          </w:tcPr>
          <w:p w:rsidR="00D20048" w:rsidRPr="00527FAE" w:rsidRDefault="00D20048" w:rsidP="00D20048">
            <w:pPr>
              <w:spacing w:after="0" w:line="240" w:lineRule="auto"/>
              <w:contextualSpacing/>
              <w:jc w:val="both"/>
              <w:rPr>
                <w:rFonts w:ascii="Times New Roman" w:hAnsi="Times New Roman" w:cs="Times New Roman"/>
                <w:sz w:val="20"/>
                <w:szCs w:val="20"/>
              </w:rPr>
            </w:pPr>
            <w:r w:rsidRPr="00527FAE">
              <w:rPr>
                <w:rFonts w:ascii="Times New Roman" w:hAnsi="Times New Roman" w:cs="Times New Roman"/>
                <w:sz w:val="20"/>
                <w:szCs w:val="20"/>
              </w:rPr>
              <w:t>Какие органы наделены правом осуществления уголовно-процессуальной деятельности</w:t>
            </w:r>
          </w:p>
          <w:p w:rsidR="00D20048" w:rsidRPr="00527FAE" w:rsidRDefault="00D20048" w:rsidP="00D20048">
            <w:pPr>
              <w:spacing w:after="0" w:line="240" w:lineRule="auto"/>
              <w:contextualSpacing/>
              <w:jc w:val="center"/>
              <w:rPr>
                <w:rFonts w:ascii="Times New Roman" w:hAnsi="Times New Roman" w:cs="Times New Roman"/>
                <w:b/>
                <w:sz w:val="20"/>
                <w:szCs w:val="20"/>
              </w:rPr>
            </w:pPr>
          </w:p>
        </w:tc>
        <w:tc>
          <w:tcPr>
            <w:tcW w:w="4063" w:type="dxa"/>
          </w:tcPr>
          <w:p w:rsidR="00D20048" w:rsidRPr="00527FAE" w:rsidRDefault="00D20048" w:rsidP="00D20048">
            <w:pPr>
              <w:spacing w:after="0" w:line="240" w:lineRule="auto"/>
              <w:contextualSpacing/>
              <w:jc w:val="both"/>
              <w:rPr>
                <w:rFonts w:ascii="Times New Roman" w:hAnsi="Times New Roman" w:cs="Times New Roman"/>
                <w:sz w:val="20"/>
                <w:szCs w:val="20"/>
              </w:rPr>
            </w:pPr>
            <w:r w:rsidRPr="00527FAE">
              <w:rPr>
                <w:rFonts w:ascii="Times New Roman" w:hAnsi="Times New Roman" w:cs="Times New Roman"/>
                <w:sz w:val="20"/>
                <w:szCs w:val="20"/>
              </w:rPr>
              <w:t>А Судьи, следователи, дознаватели, прокуроры</w:t>
            </w:r>
          </w:p>
          <w:p w:rsidR="00D20048" w:rsidRPr="00527FAE" w:rsidRDefault="00D20048" w:rsidP="00D20048">
            <w:pPr>
              <w:spacing w:after="0" w:line="240" w:lineRule="auto"/>
              <w:contextualSpacing/>
              <w:jc w:val="both"/>
              <w:rPr>
                <w:rFonts w:ascii="Times New Roman" w:hAnsi="Times New Roman" w:cs="Times New Roman"/>
                <w:sz w:val="20"/>
                <w:szCs w:val="20"/>
              </w:rPr>
            </w:pPr>
            <w:r w:rsidRPr="00527FAE">
              <w:rPr>
                <w:rFonts w:ascii="Times New Roman" w:hAnsi="Times New Roman" w:cs="Times New Roman"/>
                <w:sz w:val="20"/>
                <w:szCs w:val="20"/>
              </w:rPr>
              <w:t>Б Конституционный суд РФ</w:t>
            </w:r>
          </w:p>
          <w:p w:rsidR="00D20048" w:rsidRPr="00527FAE" w:rsidRDefault="00D20048" w:rsidP="00D20048">
            <w:pPr>
              <w:spacing w:after="0" w:line="240" w:lineRule="auto"/>
              <w:contextualSpacing/>
              <w:jc w:val="both"/>
              <w:rPr>
                <w:rFonts w:ascii="Times New Roman" w:hAnsi="Times New Roman" w:cs="Times New Roman"/>
                <w:sz w:val="20"/>
                <w:szCs w:val="20"/>
              </w:rPr>
            </w:pPr>
            <w:r w:rsidRPr="00527FAE">
              <w:rPr>
                <w:rFonts w:ascii="Times New Roman" w:hAnsi="Times New Roman" w:cs="Times New Roman"/>
                <w:sz w:val="20"/>
                <w:szCs w:val="20"/>
              </w:rPr>
              <w:t>В Арбитражные суды</w:t>
            </w:r>
          </w:p>
          <w:p w:rsidR="00D20048" w:rsidRPr="00527FAE" w:rsidRDefault="00D20048" w:rsidP="00D20048">
            <w:pPr>
              <w:spacing w:after="0" w:line="240" w:lineRule="auto"/>
              <w:contextualSpacing/>
              <w:jc w:val="both"/>
              <w:rPr>
                <w:rFonts w:ascii="Times New Roman" w:hAnsi="Times New Roman" w:cs="Times New Roman"/>
                <w:sz w:val="20"/>
                <w:szCs w:val="20"/>
              </w:rPr>
            </w:pPr>
            <w:r w:rsidRPr="00527FAE">
              <w:rPr>
                <w:rFonts w:ascii="Times New Roman" w:hAnsi="Times New Roman" w:cs="Times New Roman"/>
                <w:sz w:val="20"/>
                <w:szCs w:val="20"/>
              </w:rPr>
              <w:t>Г Оперативные подразделения органов внутренних дел РФ</w:t>
            </w:r>
          </w:p>
        </w:tc>
        <w:tc>
          <w:tcPr>
            <w:tcW w:w="2912" w:type="dxa"/>
            <w:vAlign w:val="center"/>
          </w:tcPr>
          <w:p w:rsidR="00D20048" w:rsidRPr="00527FAE" w:rsidRDefault="00D20048" w:rsidP="00D20048">
            <w:pPr>
              <w:spacing w:after="0" w:line="240" w:lineRule="auto"/>
              <w:contextualSpacing/>
              <w:jc w:val="center"/>
              <w:rPr>
                <w:rFonts w:ascii="Times New Roman" w:hAnsi="Times New Roman" w:cs="Times New Roman"/>
                <w:sz w:val="20"/>
                <w:szCs w:val="20"/>
              </w:rPr>
            </w:pPr>
            <w:r w:rsidRPr="00527FAE">
              <w:rPr>
                <w:rFonts w:ascii="Times New Roman" w:hAnsi="Times New Roman" w:cs="Times New Roman"/>
                <w:sz w:val="20"/>
                <w:szCs w:val="20"/>
              </w:rPr>
              <w:t>А</w:t>
            </w:r>
          </w:p>
        </w:tc>
        <w:tc>
          <w:tcPr>
            <w:tcW w:w="2912" w:type="dxa"/>
            <w:vAlign w:val="center"/>
          </w:tcPr>
          <w:p w:rsidR="00D20048" w:rsidRPr="00527FAE" w:rsidRDefault="00D20048" w:rsidP="00D20048">
            <w:pPr>
              <w:spacing w:after="0" w:line="240" w:lineRule="auto"/>
              <w:contextualSpacing/>
              <w:jc w:val="center"/>
              <w:rPr>
                <w:rFonts w:ascii="Times New Roman" w:hAnsi="Times New Roman" w:cs="Times New Roman"/>
                <w:sz w:val="20"/>
                <w:szCs w:val="20"/>
              </w:rPr>
            </w:pPr>
            <w:r w:rsidRPr="00527FAE">
              <w:rPr>
                <w:rFonts w:ascii="Times New Roman" w:hAnsi="Times New Roman" w:cs="Times New Roman"/>
                <w:sz w:val="20"/>
                <w:szCs w:val="20"/>
              </w:rPr>
              <w:t>выбор одного правильного ответа из предложенных</w:t>
            </w:r>
          </w:p>
        </w:tc>
      </w:tr>
      <w:tr w:rsidR="00D20048" w:rsidRPr="00527FAE" w:rsidTr="00DE2ECD">
        <w:tc>
          <w:tcPr>
            <w:tcW w:w="562" w:type="dxa"/>
          </w:tcPr>
          <w:p w:rsidR="00D20048" w:rsidRPr="00527FAE" w:rsidRDefault="00D20048" w:rsidP="00D20048">
            <w:pPr>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818</w:t>
            </w:r>
          </w:p>
        </w:tc>
        <w:tc>
          <w:tcPr>
            <w:tcW w:w="4111" w:type="dxa"/>
          </w:tcPr>
          <w:p w:rsidR="00D20048" w:rsidRPr="00527FAE" w:rsidRDefault="00D20048" w:rsidP="00D20048">
            <w:pPr>
              <w:widowControl w:val="0"/>
              <w:tabs>
                <w:tab w:val="left" w:pos="1235"/>
              </w:tabs>
              <w:autoSpaceDE w:val="0"/>
              <w:autoSpaceDN w:val="0"/>
              <w:spacing w:after="0" w:line="240" w:lineRule="auto"/>
              <w:contextualSpacing/>
              <w:jc w:val="both"/>
              <w:rPr>
                <w:rFonts w:ascii="Times New Roman" w:hAnsi="Times New Roman" w:cs="Times New Roman"/>
                <w:sz w:val="20"/>
                <w:szCs w:val="20"/>
              </w:rPr>
            </w:pPr>
            <w:r w:rsidRPr="00527FAE">
              <w:rPr>
                <w:rFonts w:ascii="Times New Roman" w:hAnsi="Times New Roman" w:cs="Times New Roman"/>
                <w:sz w:val="20"/>
                <w:szCs w:val="20"/>
              </w:rPr>
              <w:t>Кем оцениваются доказательства по делу?</w:t>
            </w:r>
          </w:p>
          <w:p w:rsidR="00D20048" w:rsidRPr="00527FAE" w:rsidRDefault="00D20048" w:rsidP="00D20048">
            <w:pPr>
              <w:spacing w:after="0" w:line="240" w:lineRule="auto"/>
              <w:contextualSpacing/>
              <w:jc w:val="center"/>
              <w:rPr>
                <w:rFonts w:ascii="Times New Roman" w:hAnsi="Times New Roman" w:cs="Times New Roman"/>
                <w:b/>
                <w:sz w:val="20"/>
                <w:szCs w:val="20"/>
              </w:rPr>
            </w:pPr>
          </w:p>
        </w:tc>
        <w:tc>
          <w:tcPr>
            <w:tcW w:w="4063" w:type="dxa"/>
          </w:tcPr>
          <w:p w:rsidR="00D20048" w:rsidRPr="00527FAE" w:rsidRDefault="00D20048" w:rsidP="00D20048">
            <w:pPr>
              <w:widowControl w:val="0"/>
              <w:tabs>
                <w:tab w:val="left" w:pos="1235"/>
              </w:tabs>
              <w:autoSpaceDE w:val="0"/>
              <w:autoSpaceDN w:val="0"/>
              <w:spacing w:after="0" w:line="240" w:lineRule="auto"/>
              <w:contextualSpacing/>
              <w:jc w:val="both"/>
              <w:rPr>
                <w:rFonts w:ascii="Times New Roman" w:hAnsi="Times New Roman" w:cs="Times New Roman"/>
                <w:sz w:val="20"/>
                <w:szCs w:val="20"/>
              </w:rPr>
            </w:pPr>
            <w:r w:rsidRPr="00527FAE">
              <w:rPr>
                <w:rFonts w:ascii="Times New Roman" w:hAnsi="Times New Roman" w:cs="Times New Roman"/>
                <w:sz w:val="20"/>
                <w:szCs w:val="20"/>
              </w:rPr>
              <w:t>А самим обвиняемым, подозреваемым</w:t>
            </w:r>
          </w:p>
          <w:p w:rsidR="00D20048" w:rsidRPr="00527FAE" w:rsidRDefault="00D20048" w:rsidP="00D20048">
            <w:pPr>
              <w:widowControl w:val="0"/>
              <w:tabs>
                <w:tab w:val="left" w:pos="1235"/>
              </w:tabs>
              <w:autoSpaceDE w:val="0"/>
              <w:autoSpaceDN w:val="0"/>
              <w:spacing w:after="0" w:line="240" w:lineRule="auto"/>
              <w:contextualSpacing/>
              <w:jc w:val="both"/>
              <w:rPr>
                <w:rFonts w:ascii="Times New Roman" w:hAnsi="Times New Roman" w:cs="Times New Roman"/>
                <w:sz w:val="20"/>
                <w:szCs w:val="20"/>
              </w:rPr>
            </w:pPr>
            <w:r w:rsidRPr="00527FAE">
              <w:rPr>
                <w:rFonts w:ascii="Times New Roman" w:hAnsi="Times New Roman" w:cs="Times New Roman"/>
                <w:sz w:val="20"/>
                <w:szCs w:val="20"/>
              </w:rPr>
              <w:t>Б всеми участниками уголовного судопроизводства</w:t>
            </w:r>
          </w:p>
          <w:p w:rsidR="00D20048" w:rsidRPr="00527FAE" w:rsidRDefault="00D20048" w:rsidP="00D20048">
            <w:pPr>
              <w:widowControl w:val="0"/>
              <w:tabs>
                <w:tab w:val="left" w:pos="1235"/>
              </w:tabs>
              <w:autoSpaceDE w:val="0"/>
              <w:autoSpaceDN w:val="0"/>
              <w:spacing w:after="0" w:line="240" w:lineRule="auto"/>
              <w:contextualSpacing/>
              <w:jc w:val="both"/>
              <w:rPr>
                <w:rFonts w:ascii="Times New Roman" w:hAnsi="Times New Roman" w:cs="Times New Roman"/>
                <w:sz w:val="20"/>
                <w:szCs w:val="20"/>
              </w:rPr>
            </w:pPr>
            <w:r w:rsidRPr="00527FAE">
              <w:rPr>
                <w:rFonts w:ascii="Times New Roman" w:hAnsi="Times New Roman" w:cs="Times New Roman"/>
                <w:sz w:val="20"/>
                <w:szCs w:val="20"/>
              </w:rPr>
              <w:t xml:space="preserve">В оперативными подразделениями ОВД </w:t>
            </w:r>
          </w:p>
          <w:p w:rsidR="00D20048" w:rsidRPr="00527FAE" w:rsidRDefault="00D20048" w:rsidP="00D20048">
            <w:pPr>
              <w:widowControl w:val="0"/>
              <w:tabs>
                <w:tab w:val="left" w:pos="1235"/>
              </w:tabs>
              <w:autoSpaceDE w:val="0"/>
              <w:autoSpaceDN w:val="0"/>
              <w:spacing w:after="0" w:line="240" w:lineRule="auto"/>
              <w:contextualSpacing/>
              <w:jc w:val="both"/>
              <w:rPr>
                <w:rFonts w:ascii="Times New Roman" w:hAnsi="Times New Roman" w:cs="Times New Roman"/>
                <w:sz w:val="20"/>
                <w:szCs w:val="20"/>
              </w:rPr>
            </w:pPr>
            <w:r w:rsidRPr="00527FAE">
              <w:rPr>
                <w:rFonts w:ascii="Times New Roman" w:hAnsi="Times New Roman" w:cs="Times New Roman"/>
                <w:sz w:val="20"/>
                <w:szCs w:val="20"/>
              </w:rPr>
              <w:t>Г судьей, присяжными заседателями, прокурором, следователем, дознавателем</w:t>
            </w:r>
          </w:p>
        </w:tc>
        <w:tc>
          <w:tcPr>
            <w:tcW w:w="2912" w:type="dxa"/>
            <w:vAlign w:val="center"/>
          </w:tcPr>
          <w:p w:rsidR="00D20048" w:rsidRPr="00527FAE" w:rsidRDefault="00D20048" w:rsidP="00D20048">
            <w:pPr>
              <w:spacing w:after="0" w:line="240" w:lineRule="auto"/>
              <w:contextualSpacing/>
              <w:jc w:val="center"/>
              <w:rPr>
                <w:rFonts w:ascii="Times New Roman" w:hAnsi="Times New Roman" w:cs="Times New Roman"/>
                <w:sz w:val="20"/>
                <w:szCs w:val="20"/>
              </w:rPr>
            </w:pPr>
            <w:r w:rsidRPr="00527FAE">
              <w:rPr>
                <w:rFonts w:ascii="Times New Roman" w:hAnsi="Times New Roman" w:cs="Times New Roman"/>
                <w:sz w:val="20"/>
                <w:szCs w:val="20"/>
              </w:rPr>
              <w:t>Г</w:t>
            </w:r>
          </w:p>
        </w:tc>
        <w:tc>
          <w:tcPr>
            <w:tcW w:w="2912" w:type="dxa"/>
            <w:vAlign w:val="center"/>
          </w:tcPr>
          <w:p w:rsidR="00D20048" w:rsidRPr="00527FAE" w:rsidRDefault="00D20048" w:rsidP="00D20048">
            <w:pPr>
              <w:spacing w:after="0" w:line="240" w:lineRule="auto"/>
              <w:contextualSpacing/>
              <w:jc w:val="center"/>
              <w:rPr>
                <w:rFonts w:ascii="Times New Roman" w:hAnsi="Times New Roman" w:cs="Times New Roman"/>
                <w:sz w:val="20"/>
                <w:szCs w:val="20"/>
              </w:rPr>
            </w:pPr>
            <w:r w:rsidRPr="00527FAE">
              <w:rPr>
                <w:rFonts w:ascii="Times New Roman" w:hAnsi="Times New Roman" w:cs="Times New Roman"/>
                <w:sz w:val="20"/>
                <w:szCs w:val="20"/>
              </w:rPr>
              <w:t>выбор одного правильного ответа из предложенных</w:t>
            </w:r>
          </w:p>
        </w:tc>
      </w:tr>
      <w:tr w:rsidR="00D20048" w:rsidRPr="00527FAE" w:rsidTr="00DE2ECD">
        <w:tc>
          <w:tcPr>
            <w:tcW w:w="562" w:type="dxa"/>
          </w:tcPr>
          <w:p w:rsidR="00D20048" w:rsidRPr="00527FAE" w:rsidRDefault="00D20048" w:rsidP="00D20048">
            <w:pPr>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819</w:t>
            </w:r>
          </w:p>
        </w:tc>
        <w:tc>
          <w:tcPr>
            <w:tcW w:w="4111" w:type="dxa"/>
          </w:tcPr>
          <w:p w:rsidR="00D20048" w:rsidRPr="00527FAE" w:rsidRDefault="00D20048" w:rsidP="00D20048">
            <w:pPr>
              <w:spacing w:after="0" w:line="240" w:lineRule="auto"/>
              <w:contextualSpacing/>
              <w:jc w:val="both"/>
              <w:rPr>
                <w:rFonts w:ascii="Times New Roman" w:eastAsia="Times New Roman" w:hAnsi="Times New Roman" w:cs="Times New Roman"/>
                <w:color w:val="000000" w:themeColor="text1"/>
                <w:sz w:val="20"/>
                <w:szCs w:val="20"/>
                <w:shd w:val="clear" w:color="auto" w:fill="FFFFFF"/>
                <w:lang w:eastAsia="ru-RU"/>
              </w:rPr>
            </w:pPr>
            <w:r w:rsidRPr="00527FAE">
              <w:rPr>
                <w:rFonts w:ascii="Times New Roman" w:eastAsia="Times New Roman" w:hAnsi="Times New Roman" w:cs="Times New Roman"/>
                <w:color w:val="000000" w:themeColor="text1"/>
                <w:sz w:val="20"/>
                <w:szCs w:val="20"/>
                <w:shd w:val="clear" w:color="auto" w:fill="FFFFFF"/>
                <w:lang w:eastAsia="ru-RU"/>
              </w:rPr>
              <w:t>Может ли в ходе уголовного судопроизводства применятся закон, противоречащий УПК РФ?</w:t>
            </w:r>
          </w:p>
        </w:tc>
        <w:tc>
          <w:tcPr>
            <w:tcW w:w="4063" w:type="dxa"/>
          </w:tcPr>
          <w:p w:rsidR="00D20048" w:rsidRPr="00527FAE" w:rsidRDefault="00D20048" w:rsidP="00D20048">
            <w:pPr>
              <w:spacing w:after="0" w:line="240" w:lineRule="auto"/>
              <w:contextualSpacing/>
              <w:jc w:val="both"/>
              <w:rPr>
                <w:rFonts w:ascii="Times New Roman" w:eastAsia="Times New Roman" w:hAnsi="Times New Roman" w:cs="Times New Roman"/>
                <w:color w:val="000000" w:themeColor="text1"/>
                <w:sz w:val="20"/>
                <w:szCs w:val="20"/>
                <w:shd w:val="clear" w:color="auto" w:fill="FFFFFF"/>
                <w:lang w:eastAsia="ru-RU"/>
              </w:rPr>
            </w:pPr>
          </w:p>
        </w:tc>
        <w:tc>
          <w:tcPr>
            <w:tcW w:w="2912" w:type="dxa"/>
          </w:tcPr>
          <w:p w:rsidR="00D20048" w:rsidRPr="00527FAE" w:rsidRDefault="00D20048" w:rsidP="00D20048">
            <w:pPr>
              <w:spacing w:after="0" w:line="240" w:lineRule="auto"/>
              <w:contextualSpacing/>
              <w:jc w:val="center"/>
              <w:rPr>
                <w:rFonts w:ascii="Times New Roman" w:eastAsia="Times New Roman" w:hAnsi="Times New Roman" w:cs="Times New Roman"/>
                <w:color w:val="000000" w:themeColor="text1"/>
                <w:sz w:val="20"/>
                <w:szCs w:val="20"/>
                <w:lang w:eastAsia="ru-RU"/>
              </w:rPr>
            </w:pPr>
            <w:r w:rsidRPr="00527FAE">
              <w:rPr>
                <w:rFonts w:ascii="Times New Roman" w:eastAsia="Arial Unicode MS" w:hAnsi="Times New Roman" w:cs="Times New Roman"/>
                <w:sz w:val="20"/>
                <w:szCs w:val="20"/>
              </w:rPr>
              <w:t>нет</w:t>
            </w:r>
          </w:p>
        </w:tc>
        <w:tc>
          <w:tcPr>
            <w:tcW w:w="2912" w:type="dxa"/>
            <w:vAlign w:val="center"/>
          </w:tcPr>
          <w:p w:rsidR="00D20048" w:rsidRPr="00527FAE" w:rsidRDefault="00D20048" w:rsidP="00D20048">
            <w:pPr>
              <w:spacing w:after="0" w:line="240" w:lineRule="auto"/>
              <w:contextualSpacing/>
              <w:jc w:val="center"/>
              <w:rPr>
                <w:rFonts w:ascii="Times New Roman" w:eastAsia="Times New Roman" w:hAnsi="Times New Roman" w:cs="Times New Roman"/>
                <w:color w:val="000000" w:themeColor="text1"/>
                <w:sz w:val="20"/>
                <w:szCs w:val="20"/>
                <w:lang w:eastAsia="ru-RU"/>
              </w:rPr>
            </w:pPr>
            <w:r w:rsidRPr="00527FAE">
              <w:rPr>
                <w:rFonts w:ascii="Times New Roman" w:eastAsia="Times New Roman" w:hAnsi="Times New Roman" w:cs="Times New Roman"/>
                <w:color w:val="000000" w:themeColor="text1"/>
                <w:sz w:val="20"/>
                <w:szCs w:val="20"/>
                <w:lang w:eastAsia="ru-RU"/>
              </w:rPr>
              <w:t>Ответ засчитывается как «верный» при следующих условиях:</w:t>
            </w:r>
          </w:p>
          <w:p w:rsidR="00D20048" w:rsidRPr="00527FAE" w:rsidRDefault="00D20048" w:rsidP="00D20048">
            <w:pPr>
              <w:spacing w:after="0" w:line="240" w:lineRule="auto"/>
              <w:contextualSpacing/>
              <w:jc w:val="center"/>
              <w:rPr>
                <w:rFonts w:ascii="Times New Roman" w:eastAsia="Times New Roman" w:hAnsi="Times New Roman" w:cs="Times New Roman"/>
                <w:color w:val="000000" w:themeColor="text1"/>
                <w:sz w:val="20"/>
                <w:szCs w:val="20"/>
                <w:lang w:eastAsia="ru-RU"/>
              </w:rPr>
            </w:pPr>
            <w:r w:rsidRPr="00527FAE">
              <w:rPr>
                <w:rFonts w:ascii="Times New Roman" w:eastAsia="Times New Roman" w:hAnsi="Times New Roman" w:cs="Times New Roman"/>
                <w:color w:val="000000" w:themeColor="text1"/>
                <w:sz w:val="20"/>
                <w:szCs w:val="20"/>
                <w:lang w:eastAsia="ru-RU"/>
              </w:rPr>
              <w:t>- обучающийся правильно ответил (нет)</w:t>
            </w:r>
          </w:p>
        </w:tc>
      </w:tr>
      <w:tr w:rsidR="00D20048" w:rsidRPr="00527FAE" w:rsidTr="00DE2ECD">
        <w:tc>
          <w:tcPr>
            <w:tcW w:w="562" w:type="dxa"/>
          </w:tcPr>
          <w:p w:rsidR="00D20048" w:rsidRPr="00527FAE" w:rsidRDefault="00D20048" w:rsidP="00D20048">
            <w:pPr>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lastRenderedPageBreak/>
              <w:t>820</w:t>
            </w:r>
          </w:p>
        </w:tc>
        <w:tc>
          <w:tcPr>
            <w:tcW w:w="4111" w:type="dxa"/>
          </w:tcPr>
          <w:p w:rsidR="00D20048" w:rsidRPr="00527FAE" w:rsidRDefault="00D20048" w:rsidP="00D20048">
            <w:pPr>
              <w:spacing w:after="0" w:line="240" w:lineRule="auto"/>
              <w:contextualSpacing/>
              <w:jc w:val="both"/>
              <w:rPr>
                <w:rFonts w:ascii="Times New Roman" w:eastAsia="Times New Roman" w:hAnsi="Times New Roman" w:cs="Times New Roman"/>
                <w:color w:val="000000" w:themeColor="text1"/>
                <w:sz w:val="20"/>
                <w:szCs w:val="20"/>
                <w:shd w:val="clear" w:color="auto" w:fill="FFFFFF"/>
                <w:lang w:eastAsia="ru-RU"/>
              </w:rPr>
            </w:pPr>
            <w:r w:rsidRPr="00527FAE">
              <w:rPr>
                <w:rFonts w:ascii="Times New Roman" w:eastAsia="Times New Roman" w:hAnsi="Times New Roman" w:cs="Times New Roman"/>
                <w:color w:val="000000" w:themeColor="text1"/>
                <w:sz w:val="20"/>
                <w:szCs w:val="20"/>
                <w:shd w:val="clear" w:color="auto" w:fill="FFFFFF"/>
                <w:lang w:eastAsia="ru-RU"/>
              </w:rPr>
              <w:t>Кем осуществляется правосудие по уголовному делу в Российской Федерации?</w:t>
            </w:r>
          </w:p>
        </w:tc>
        <w:tc>
          <w:tcPr>
            <w:tcW w:w="4063" w:type="dxa"/>
          </w:tcPr>
          <w:p w:rsidR="00D20048" w:rsidRPr="00527FAE" w:rsidRDefault="00D20048" w:rsidP="00D20048">
            <w:pPr>
              <w:spacing w:after="0" w:line="240" w:lineRule="auto"/>
              <w:contextualSpacing/>
              <w:jc w:val="both"/>
              <w:rPr>
                <w:rFonts w:ascii="Times New Roman" w:eastAsia="Times New Roman" w:hAnsi="Times New Roman" w:cs="Times New Roman"/>
                <w:color w:val="000000" w:themeColor="text1"/>
                <w:sz w:val="20"/>
                <w:szCs w:val="20"/>
                <w:shd w:val="clear" w:color="auto" w:fill="FFFFFF"/>
                <w:lang w:eastAsia="ru-RU"/>
              </w:rPr>
            </w:pPr>
          </w:p>
        </w:tc>
        <w:tc>
          <w:tcPr>
            <w:tcW w:w="2912" w:type="dxa"/>
          </w:tcPr>
          <w:p w:rsidR="00D20048" w:rsidRPr="00527FAE" w:rsidRDefault="00D20048" w:rsidP="00D20048">
            <w:pPr>
              <w:spacing w:after="0" w:line="240" w:lineRule="auto"/>
              <w:contextualSpacing/>
              <w:jc w:val="both"/>
              <w:rPr>
                <w:rFonts w:ascii="Times New Roman" w:eastAsia="Times New Roman" w:hAnsi="Times New Roman" w:cs="Times New Roman"/>
                <w:color w:val="000000" w:themeColor="text1"/>
                <w:sz w:val="20"/>
                <w:szCs w:val="20"/>
                <w:lang w:eastAsia="ru-RU"/>
              </w:rPr>
            </w:pPr>
            <w:r w:rsidRPr="00527FAE">
              <w:rPr>
                <w:rFonts w:ascii="Times New Roman" w:eastAsia="Times New Roman" w:hAnsi="Times New Roman" w:cs="Times New Roman"/>
                <w:color w:val="000000" w:themeColor="text1"/>
                <w:sz w:val="20"/>
                <w:szCs w:val="20"/>
                <w:lang w:eastAsia="ru-RU"/>
              </w:rPr>
              <w:t>Только судом/ судом</w:t>
            </w:r>
          </w:p>
        </w:tc>
        <w:tc>
          <w:tcPr>
            <w:tcW w:w="2912" w:type="dxa"/>
            <w:vAlign w:val="center"/>
          </w:tcPr>
          <w:p w:rsidR="00D20048" w:rsidRPr="00527FAE" w:rsidRDefault="00D20048" w:rsidP="00D20048">
            <w:pPr>
              <w:spacing w:after="0" w:line="240" w:lineRule="auto"/>
              <w:contextualSpacing/>
              <w:jc w:val="center"/>
              <w:rPr>
                <w:rFonts w:ascii="Times New Roman" w:eastAsia="Times New Roman" w:hAnsi="Times New Roman" w:cs="Times New Roman"/>
                <w:color w:val="000000" w:themeColor="text1"/>
                <w:sz w:val="20"/>
                <w:szCs w:val="20"/>
                <w:lang w:eastAsia="ru-RU"/>
              </w:rPr>
            </w:pPr>
            <w:r w:rsidRPr="00527FAE">
              <w:rPr>
                <w:rFonts w:ascii="Times New Roman" w:eastAsia="Times New Roman" w:hAnsi="Times New Roman" w:cs="Times New Roman"/>
                <w:color w:val="000000" w:themeColor="text1"/>
                <w:sz w:val="20"/>
                <w:szCs w:val="20"/>
                <w:lang w:eastAsia="ru-RU"/>
              </w:rPr>
              <w:t>Ответ засчитывается как «верный» при следующих условиях:</w:t>
            </w:r>
          </w:p>
          <w:p w:rsidR="00D20048" w:rsidRPr="00527FAE" w:rsidRDefault="00D20048" w:rsidP="00D20048">
            <w:pPr>
              <w:spacing w:after="0" w:line="240" w:lineRule="auto"/>
              <w:contextualSpacing/>
              <w:jc w:val="center"/>
              <w:rPr>
                <w:rFonts w:ascii="Times New Roman" w:eastAsia="Times New Roman" w:hAnsi="Times New Roman" w:cs="Times New Roman"/>
                <w:color w:val="000000" w:themeColor="text1"/>
                <w:sz w:val="20"/>
                <w:szCs w:val="20"/>
                <w:lang w:eastAsia="ru-RU"/>
              </w:rPr>
            </w:pPr>
            <w:r w:rsidRPr="00527FAE">
              <w:rPr>
                <w:rFonts w:ascii="Times New Roman" w:eastAsia="Times New Roman" w:hAnsi="Times New Roman" w:cs="Times New Roman"/>
                <w:color w:val="000000" w:themeColor="text1"/>
                <w:sz w:val="20"/>
                <w:szCs w:val="20"/>
                <w:lang w:eastAsia="ru-RU"/>
              </w:rPr>
              <w:t>- обучающимся правильно указал на один из правильных вариантов (Только судом/ судом)</w:t>
            </w:r>
          </w:p>
        </w:tc>
      </w:tr>
      <w:tr w:rsidR="00D20048" w:rsidRPr="00527FAE" w:rsidTr="00DE2ECD">
        <w:tc>
          <w:tcPr>
            <w:tcW w:w="14560" w:type="dxa"/>
            <w:gridSpan w:val="5"/>
          </w:tcPr>
          <w:p w:rsidR="00D20048" w:rsidRPr="00527FAE" w:rsidRDefault="00D20048" w:rsidP="00D20048">
            <w:pPr>
              <w:spacing w:after="0" w:line="240" w:lineRule="auto"/>
              <w:contextualSpacing/>
              <w:jc w:val="center"/>
              <w:rPr>
                <w:rFonts w:ascii="Times New Roman" w:hAnsi="Times New Roman" w:cs="Times New Roman"/>
                <w:b/>
                <w:sz w:val="20"/>
                <w:szCs w:val="20"/>
              </w:rPr>
            </w:pPr>
            <w:r w:rsidRPr="00527FAE">
              <w:rPr>
                <w:rFonts w:ascii="Times New Roman" w:hAnsi="Times New Roman" w:cs="Times New Roman"/>
                <w:color w:val="212529"/>
                <w:sz w:val="20"/>
                <w:szCs w:val="20"/>
              </w:rPr>
              <w:t xml:space="preserve">ОК 04. </w:t>
            </w:r>
            <w:r w:rsidRPr="00527FAE">
              <w:rPr>
                <w:rFonts w:ascii="Times New Roman" w:hAnsi="Times New Roman" w:cs="Times New Roman"/>
                <w:sz w:val="20"/>
                <w:szCs w:val="20"/>
              </w:rPr>
              <w:t>Эффективно взаимодействовать и работать в коллективе и команде</w:t>
            </w:r>
          </w:p>
        </w:tc>
      </w:tr>
      <w:tr w:rsidR="00D20048" w:rsidRPr="00527FAE" w:rsidTr="00DE2ECD">
        <w:tc>
          <w:tcPr>
            <w:tcW w:w="562" w:type="dxa"/>
          </w:tcPr>
          <w:p w:rsidR="00D20048" w:rsidRPr="00527FAE" w:rsidRDefault="00D20048" w:rsidP="00D20048">
            <w:pPr>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821</w:t>
            </w:r>
          </w:p>
        </w:tc>
        <w:tc>
          <w:tcPr>
            <w:tcW w:w="4111" w:type="dxa"/>
          </w:tcPr>
          <w:p w:rsidR="00D20048" w:rsidRPr="00527FAE" w:rsidRDefault="00D20048" w:rsidP="00D20048">
            <w:pPr>
              <w:spacing w:after="0" w:line="240" w:lineRule="auto"/>
              <w:contextualSpacing/>
              <w:jc w:val="both"/>
              <w:rPr>
                <w:rFonts w:ascii="Times New Roman" w:hAnsi="Times New Roman" w:cs="Times New Roman"/>
                <w:sz w:val="20"/>
                <w:szCs w:val="20"/>
              </w:rPr>
            </w:pPr>
            <w:r w:rsidRPr="00527FAE">
              <w:rPr>
                <w:rFonts w:ascii="Times New Roman" w:hAnsi="Times New Roman" w:cs="Times New Roman"/>
                <w:sz w:val="20"/>
                <w:szCs w:val="20"/>
              </w:rPr>
              <w:t>Действие уголовно-процессуального закона в пространстве</w:t>
            </w:r>
          </w:p>
          <w:p w:rsidR="00D20048" w:rsidRPr="00527FAE" w:rsidRDefault="00D20048" w:rsidP="00D20048">
            <w:pPr>
              <w:spacing w:after="0" w:line="240" w:lineRule="auto"/>
              <w:contextualSpacing/>
              <w:jc w:val="center"/>
              <w:rPr>
                <w:rFonts w:ascii="Times New Roman" w:hAnsi="Times New Roman" w:cs="Times New Roman"/>
                <w:b/>
                <w:sz w:val="20"/>
                <w:szCs w:val="20"/>
              </w:rPr>
            </w:pPr>
          </w:p>
        </w:tc>
        <w:tc>
          <w:tcPr>
            <w:tcW w:w="4063" w:type="dxa"/>
          </w:tcPr>
          <w:p w:rsidR="00D20048" w:rsidRPr="00527FAE" w:rsidRDefault="00D20048" w:rsidP="00D20048">
            <w:pPr>
              <w:spacing w:after="0" w:line="240" w:lineRule="auto"/>
              <w:contextualSpacing/>
              <w:jc w:val="both"/>
              <w:rPr>
                <w:rFonts w:ascii="Times New Roman" w:hAnsi="Times New Roman" w:cs="Times New Roman"/>
                <w:sz w:val="20"/>
                <w:szCs w:val="20"/>
              </w:rPr>
            </w:pPr>
            <w:r w:rsidRPr="00527FAE">
              <w:rPr>
                <w:rFonts w:ascii="Times New Roman" w:hAnsi="Times New Roman" w:cs="Times New Roman"/>
                <w:sz w:val="20"/>
                <w:szCs w:val="20"/>
              </w:rPr>
              <w:t>А Производство по уголовному делу на территории РФ ведется в соответствии с УПК РФ,</w:t>
            </w:r>
          </w:p>
          <w:p w:rsidR="00D20048" w:rsidRPr="00527FAE" w:rsidRDefault="00D20048" w:rsidP="00D20048">
            <w:pPr>
              <w:spacing w:after="0" w:line="240" w:lineRule="auto"/>
              <w:contextualSpacing/>
              <w:jc w:val="both"/>
              <w:rPr>
                <w:rFonts w:ascii="Times New Roman" w:hAnsi="Times New Roman" w:cs="Times New Roman"/>
                <w:sz w:val="20"/>
                <w:szCs w:val="20"/>
              </w:rPr>
            </w:pPr>
            <w:r w:rsidRPr="00527FAE">
              <w:rPr>
                <w:rFonts w:ascii="Times New Roman" w:hAnsi="Times New Roman" w:cs="Times New Roman"/>
                <w:sz w:val="20"/>
                <w:szCs w:val="20"/>
              </w:rPr>
              <w:t>Б Производство по уголовному делу на территории РФ ведется в соответствии с международным договором РФ,</w:t>
            </w:r>
          </w:p>
          <w:p w:rsidR="00D20048" w:rsidRPr="00527FAE" w:rsidRDefault="00D20048" w:rsidP="00D20048">
            <w:pPr>
              <w:spacing w:after="0" w:line="240" w:lineRule="auto"/>
              <w:contextualSpacing/>
              <w:jc w:val="both"/>
              <w:rPr>
                <w:rFonts w:ascii="Times New Roman" w:hAnsi="Times New Roman" w:cs="Times New Roman"/>
                <w:sz w:val="20"/>
                <w:szCs w:val="20"/>
              </w:rPr>
            </w:pPr>
            <w:r w:rsidRPr="00527FAE">
              <w:rPr>
                <w:rFonts w:ascii="Times New Roman" w:hAnsi="Times New Roman" w:cs="Times New Roman"/>
                <w:sz w:val="20"/>
                <w:szCs w:val="20"/>
              </w:rPr>
              <w:t>В Производство по уголовному делу на территории РФ ведется в соответствии с УПК РФ, если международным договором РФ не установлено иное.</w:t>
            </w:r>
          </w:p>
          <w:p w:rsidR="00D20048" w:rsidRPr="00527FAE" w:rsidRDefault="00D20048" w:rsidP="00D20048">
            <w:pPr>
              <w:spacing w:after="0" w:line="240" w:lineRule="auto"/>
              <w:contextualSpacing/>
              <w:jc w:val="both"/>
              <w:rPr>
                <w:rFonts w:ascii="Times New Roman" w:hAnsi="Times New Roman" w:cs="Times New Roman"/>
                <w:sz w:val="20"/>
                <w:szCs w:val="20"/>
              </w:rPr>
            </w:pPr>
            <w:r w:rsidRPr="00527FAE">
              <w:rPr>
                <w:rFonts w:ascii="Times New Roman" w:hAnsi="Times New Roman" w:cs="Times New Roman"/>
                <w:sz w:val="20"/>
                <w:szCs w:val="20"/>
              </w:rPr>
              <w:t>Г нет верного ответа</w:t>
            </w:r>
          </w:p>
        </w:tc>
        <w:tc>
          <w:tcPr>
            <w:tcW w:w="2912" w:type="dxa"/>
            <w:vAlign w:val="center"/>
          </w:tcPr>
          <w:p w:rsidR="00D20048" w:rsidRPr="00527FAE" w:rsidRDefault="00D20048" w:rsidP="00D20048">
            <w:pPr>
              <w:spacing w:after="0" w:line="240" w:lineRule="auto"/>
              <w:contextualSpacing/>
              <w:jc w:val="center"/>
              <w:rPr>
                <w:rFonts w:ascii="Times New Roman" w:hAnsi="Times New Roman" w:cs="Times New Roman"/>
                <w:sz w:val="20"/>
                <w:szCs w:val="20"/>
              </w:rPr>
            </w:pPr>
            <w:r w:rsidRPr="00527FAE">
              <w:rPr>
                <w:rFonts w:ascii="Times New Roman" w:hAnsi="Times New Roman" w:cs="Times New Roman"/>
                <w:sz w:val="20"/>
                <w:szCs w:val="20"/>
              </w:rPr>
              <w:t>В</w:t>
            </w:r>
          </w:p>
        </w:tc>
        <w:tc>
          <w:tcPr>
            <w:tcW w:w="2912" w:type="dxa"/>
            <w:vAlign w:val="center"/>
          </w:tcPr>
          <w:p w:rsidR="00D20048" w:rsidRPr="00527FAE" w:rsidRDefault="00D20048" w:rsidP="00D20048">
            <w:pPr>
              <w:spacing w:after="0" w:line="240" w:lineRule="auto"/>
              <w:contextualSpacing/>
              <w:jc w:val="center"/>
              <w:rPr>
                <w:rFonts w:ascii="Times New Roman" w:hAnsi="Times New Roman" w:cs="Times New Roman"/>
                <w:sz w:val="20"/>
                <w:szCs w:val="20"/>
              </w:rPr>
            </w:pPr>
            <w:r w:rsidRPr="00527FAE">
              <w:rPr>
                <w:rFonts w:ascii="Times New Roman" w:hAnsi="Times New Roman" w:cs="Times New Roman"/>
                <w:sz w:val="20"/>
                <w:szCs w:val="20"/>
              </w:rPr>
              <w:t>выбор одного правильного ответа из предложенных</w:t>
            </w:r>
          </w:p>
        </w:tc>
      </w:tr>
      <w:tr w:rsidR="00D20048" w:rsidRPr="00527FAE" w:rsidTr="00DE2ECD">
        <w:tc>
          <w:tcPr>
            <w:tcW w:w="562" w:type="dxa"/>
          </w:tcPr>
          <w:p w:rsidR="00D20048" w:rsidRPr="00527FAE" w:rsidRDefault="00D20048" w:rsidP="00D20048">
            <w:pPr>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822</w:t>
            </w:r>
          </w:p>
        </w:tc>
        <w:tc>
          <w:tcPr>
            <w:tcW w:w="4111" w:type="dxa"/>
          </w:tcPr>
          <w:p w:rsidR="00D20048" w:rsidRPr="00527FAE" w:rsidRDefault="00D20048" w:rsidP="00D20048">
            <w:pPr>
              <w:widowControl w:val="0"/>
              <w:tabs>
                <w:tab w:val="left" w:pos="1235"/>
              </w:tabs>
              <w:autoSpaceDE w:val="0"/>
              <w:autoSpaceDN w:val="0"/>
              <w:spacing w:after="0" w:line="240" w:lineRule="auto"/>
              <w:contextualSpacing/>
              <w:jc w:val="both"/>
              <w:rPr>
                <w:rFonts w:ascii="Times New Roman" w:hAnsi="Times New Roman" w:cs="Times New Roman"/>
                <w:sz w:val="20"/>
                <w:szCs w:val="20"/>
              </w:rPr>
            </w:pPr>
            <w:r w:rsidRPr="00527FAE">
              <w:rPr>
                <w:rFonts w:ascii="Times New Roman" w:hAnsi="Times New Roman" w:cs="Times New Roman"/>
                <w:sz w:val="20"/>
                <w:szCs w:val="20"/>
              </w:rPr>
              <w:t>Какие виды уголовного преследования названы в УПК РФ?</w:t>
            </w:r>
          </w:p>
          <w:p w:rsidR="00D20048" w:rsidRPr="00527FAE" w:rsidRDefault="00D20048" w:rsidP="00D20048">
            <w:pPr>
              <w:spacing w:after="0" w:line="240" w:lineRule="auto"/>
              <w:contextualSpacing/>
              <w:jc w:val="center"/>
              <w:rPr>
                <w:rFonts w:ascii="Times New Roman" w:hAnsi="Times New Roman" w:cs="Times New Roman"/>
                <w:b/>
                <w:sz w:val="20"/>
                <w:szCs w:val="20"/>
              </w:rPr>
            </w:pPr>
          </w:p>
        </w:tc>
        <w:tc>
          <w:tcPr>
            <w:tcW w:w="4063" w:type="dxa"/>
          </w:tcPr>
          <w:p w:rsidR="00D20048" w:rsidRPr="00527FAE" w:rsidRDefault="00D20048" w:rsidP="00D20048">
            <w:pPr>
              <w:widowControl w:val="0"/>
              <w:tabs>
                <w:tab w:val="left" w:pos="1235"/>
              </w:tabs>
              <w:autoSpaceDE w:val="0"/>
              <w:autoSpaceDN w:val="0"/>
              <w:spacing w:after="0" w:line="240" w:lineRule="auto"/>
              <w:contextualSpacing/>
              <w:jc w:val="both"/>
              <w:rPr>
                <w:rFonts w:ascii="Times New Roman" w:hAnsi="Times New Roman" w:cs="Times New Roman"/>
                <w:sz w:val="20"/>
                <w:szCs w:val="20"/>
              </w:rPr>
            </w:pPr>
            <w:r w:rsidRPr="00527FAE">
              <w:rPr>
                <w:rFonts w:ascii="Times New Roman" w:hAnsi="Times New Roman" w:cs="Times New Roman"/>
                <w:sz w:val="20"/>
                <w:szCs w:val="20"/>
              </w:rPr>
              <w:t>А В уголовном процессе осуществляется прокурорское преследование</w:t>
            </w:r>
          </w:p>
          <w:p w:rsidR="00D20048" w:rsidRPr="00527FAE" w:rsidRDefault="00D20048" w:rsidP="00D20048">
            <w:pPr>
              <w:widowControl w:val="0"/>
              <w:tabs>
                <w:tab w:val="left" w:pos="1235"/>
              </w:tabs>
              <w:autoSpaceDE w:val="0"/>
              <w:autoSpaceDN w:val="0"/>
              <w:spacing w:after="0" w:line="240" w:lineRule="auto"/>
              <w:contextualSpacing/>
              <w:jc w:val="both"/>
              <w:rPr>
                <w:rFonts w:ascii="Times New Roman" w:hAnsi="Times New Roman" w:cs="Times New Roman"/>
                <w:sz w:val="20"/>
                <w:szCs w:val="20"/>
              </w:rPr>
            </w:pPr>
            <w:r w:rsidRPr="00527FAE">
              <w:rPr>
                <w:rFonts w:ascii="Times New Roman" w:hAnsi="Times New Roman" w:cs="Times New Roman"/>
                <w:sz w:val="20"/>
                <w:szCs w:val="20"/>
              </w:rPr>
              <w:t>Б В уголовном процессе осуществляется следственное преследование</w:t>
            </w:r>
          </w:p>
          <w:p w:rsidR="00D20048" w:rsidRPr="00527FAE" w:rsidRDefault="00D20048" w:rsidP="00D20048">
            <w:pPr>
              <w:widowControl w:val="0"/>
              <w:tabs>
                <w:tab w:val="left" w:pos="1235"/>
              </w:tabs>
              <w:autoSpaceDE w:val="0"/>
              <w:autoSpaceDN w:val="0"/>
              <w:spacing w:after="0" w:line="240" w:lineRule="auto"/>
              <w:contextualSpacing/>
              <w:jc w:val="both"/>
              <w:rPr>
                <w:rFonts w:ascii="Times New Roman" w:hAnsi="Times New Roman" w:cs="Times New Roman"/>
                <w:sz w:val="20"/>
                <w:szCs w:val="20"/>
              </w:rPr>
            </w:pPr>
            <w:r w:rsidRPr="00527FAE">
              <w:rPr>
                <w:rFonts w:ascii="Times New Roman" w:hAnsi="Times New Roman" w:cs="Times New Roman"/>
                <w:sz w:val="20"/>
                <w:szCs w:val="20"/>
              </w:rPr>
              <w:t>В В уголовном процессе преследование осуществляется в публичном и частном обвинении</w:t>
            </w:r>
          </w:p>
          <w:p w:rsidR="00D20048" w:rsidRPr="00527FAE" w:rsidRDefault="00D20048" w:rsidP="00D20048">
            <w:pPr>
              <w:widowControl w:val="0"/>
              <w:tabs>
                <w:tab w:val="left" w:pos="1235"/>
              </w:tabs>
              <w:autoSpaceDE w:val="0"/>
              <w:autoSpaceDN w:val="0"/>
              <w:spacing w:after="0" w:line="240" w:lineRule="auto"/>
              <w:contextualSpacing/>
              <w:jc w:val="both"/>
              <w:rPr>
                <w:rFonts w:ascii="Times New Roman" w:hAnsi="Times New Roman" w:cs="Times New Roman"/>
                <w:sz w:val="20"/>
                <w:szCs w:val="20"/>
              </w:rPr>
            </w:pPr>
            <w:r w:rsidRPr="00527FAE">
              <w:rPr>
                <w:rFonts w:ascii="Times New Roman" w:hAnsi="Times New Roman" w:cs="Times New Roman"/>
                <w:sz w:val="20"/>
                <w:szCs w:val="20"/>
              </w:rPr>
              <w:t>Г В уголовном процессе преследование осуществляется в публичном, частно-публичном и частном обвинении</w:t>
            </w:r>
          </w:p>
        </w:tc>
        <w:tc>
          <w:tcPr>
            <w:tcW w:w="2912" w:type="dxa"/>
            <w:vAlign w:val="center"/>
          </w:tcPr>
          <w:p w:rsidR="00D20048" w:rsidRPr="00527FAE" w:rsidRDefault="00D20048" w:rsidP="00D20048">
            <w:pPr>
              <w:spacing w:after="0" w:line="240" w:lineRule="auto"/>
              <w:contextualSpacing/>
              <w:jc w:val="center"/>
              <w:rPr>
                <w:rFonts w:ascii="Times New Roman" w:hAnsi="Times New Roman" w:cs="Times New Roman"/>
                <w:sz w:val="20"/>
                <w:szCs w:val="20"/>
              </w:rPr>
            </w:pPr>
            <w:r w:rsidRPr="00527FAE">
              <w:rPr>
                <w:rFonts w:ascii="Times New Roman" w:hAnsi="Times New Roman" w:cs="Times New Roman"/>
                <w:sz w:val="20"/>
                <w:szCs w:val="20"/>
              </w:rPr>
              <w:t>Г</w:t>
            </w:r>
          </w:p>
        </w:tc>
        <w:tc>
          <w:tcPr>
            <w:tcW w:w="2912" w:type="dxa"/>
            <w:vAlign w:val="center"/>
          </w:tcPr>
          <w:p w:rsidR="00D20048" w:rsidRPr="00527FAE" w:rsidRDefault="00D20048" w:rsidP="00D20048">
            <w:pPr>
              <w:spacing w:after="0" w:line="240" w:lineRule="auto"/>
              <w:contextualSpacing/>
              <w:jc w:val="center"/>
              <w:rPr>
                <w:rFonts w:ascii="Times New Roman" w:hAnsi="Times New Roman" w:cs="Times New Roman"/>
                <w:sz w:val="20"/>
                <w:szCs w:val="20"/>
              </w:rPr>
            </w:pPr>
            <w:r w:rsidRPr="00527FAE">
              <w:rPr>
                <w:rFonts w:ascii="Times New Roman" w:hAnsi="Times New Roman" w:cs="Times New Roman"/>
                <w:sz w:val="20"/>
                <w:szCs w:val="20"/>
              </w:rPr>
              <w:t>выбор одного правильного ответа из предложенных</w:t>
            </w:r>
          </w:p>
        </w:tc>
      </w:tr>
      <w:tr w:rsidR="00D20048" w:rsidRPr="00527FAE" w:rsidTr="00DE2ECD">
        <w:tc>
          <w:tcPr>
            <w:tcW w:w="562" w:type="dxa"/>
          </w:tcPr>
          <w:p w:rsidR="00D20048" w:rsidRPr="00527FAE" w:rsidRDefault="00D20048" w:rsidP="00D20048">
            <w:pPr>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823</w:t>
            </w:r>
          </w:p>
        </w:tc>
        <w:tc>
          <w:tcPr>
            <w:tcW w:w="4111" w:type="dxa"/>
          </w:tcPr>
          <w:p w:rsidR="00D20048" w:rsidRPr="00527FAE" w:rsidRDefault="00D20048" w:rsidP="00D20048">
            <w:pPr>
              <w:spacing w:after="0" w:line="240" w:lineRule="auto"/>
              <w:contextualSpacing/>
              <w:jc w:val="both"/>
              <w:rPr>
                <w:rFonts w:ascii="Times New Roman" w:hAnsi="Times New Roman" w:cs="Times New Roman"/>
                <w:sz w:val="20"/>
                <w:szCs w:val="20"/>
              </w:rPr>
            </w:pPr>
            <w:r w:rsidRPr="00527FAE">
              <w:rPr>
                <w:rFonts w:ascii="Times New Roman" w:hAnsi="Times New Roman" w:cs="Times New Roman"/>
                <w:sz w:val="20"/>
                <w:szCs w:val="20"/>
              </w:rPr>
              <w:t>Имеют ли доказательства заранее установленную силу?</w:t>
            </w:r>
          </w:p>
          <w:p w:rsidR="00D20048" w:rsidRPr="00527FAE" w:rsidRDefault="00D20048" w:rsidP="00D20048">
            <w:pPr>
              <w:spacing w:after="0" w:line="240" w:lineRule="auto"/>
              <w:contextualSpacing/>
              <w:jc w:val="center"/>
              <w:rPr>
                <w:rFonts w:ascii="Times New Roman" w:hAnsi="Times New Roman" w:cs="Times New Roman"/>
                <w:b/>
                <w:sz w:val="20"/>
                <w:szCs w:val="20"/>
              </w:rPr>
            </w:pPr>
          </w:p>
        </w:tc>
        <w:tc>
          <w:tcPr>
            <w:tcW w:w="4063" w:type="dxa"/>
          </w:tcPr>
          <w:p w:rsidR="00D20048" w:rsidRPr="00527FAE" w:rsidRDefault="00D20048" w:rsidP="00D20048">
            <w:pPr>
              <w:spacing w:after="0" w:line="240" w:lineRule="auto"/>
              <w:contextualSpacing/>
              <w:jc w:val="both"/>
              <w:rPr>
                <w:rFonts w:ascii="Times New Roman" w:hAnsi="Times New Roman" w:cs="Times New Roman"/>
                <w:sz w:val="20"/>
                <w:szCs w:val="20"/>
              </w:rPr>
            </w:pPr>
            <w:r w:rsidRPr="00527FAE">
              <w:rPr>
                <w:rFonts w:ascii="Times New Roman" w:hAnsi="Times New Roman" w:cs="Times New Roman"/>
                <w:sz w:val="20"/>
                <w:szCs w:val="20"/>
              </w:rPr>
              <w:t>А Ни одно доказательство не имеет заранее установленной силы</w:t>
            </w:r>
          </w:p>
          <w:p w:rsidR="00D20048" w:rsidRPr="00527FAE" w:rsidRDefault="00D20048" w:rsidP="00D20048">
            <w:pPr>
              <w:spacing w:after="0" w:line="240" w:lineRule="auto"/>
              <w:contextualSpacing/>
              <w:jc w:val="both"/>
              <w:rPr>
                <w:rFonts w:ascii="Times New Roman" w:hAnsi="Times New Roman" w:cs="Times New Roman"/>
                <w:sz w:val="20"/>
                <w:szCs w:val="20"/>
              </w:rPr>
            </w:pPr>
            <w:r w:rsidRPr="00527FAE">
              <w:rPr>
                <w:rFonts w:ascii="Times New Roman" w:hAnsi="Times New Roman" w:cs="Times New Roman"/>
                <w:sz w:val="20"/>
                <w:szCs w:val="20"/>
              </w:rPr>
              <w:t>Б УПК и УК ограничивают круг составов, по которым есть доказательства с заранее установленной силой</w:t>
            </w:r>
          </w:p>
          <w:p w:rsidR="00D20048" w:rsidRPr="00527FAE" w:rsidRDefault="00D20048" w:rsidP="00D20048">
            <w:pPr>
              <w:spacing w:after="0" w:line="240" w:lineRule="auto"/>
              <w:contextualSpacing/>
              <w:jc w:val="both"/>
              <w:rPr>
                <w:rFonts w:ascii="Times New Roman" w:hAnsi="Times New Roman" w:cs="Times New Roman"/>
                <w:sz w:val="20"/>
                <w:szCs w:val="20"/>
              </w:rPr>
            </w:pPr>
            <w:r w:rsidRPr="00527FAE">
              <w:rPr>
                <w:rFonts w:ascii="Times New Roman" w:hAnsi="Times New Roman" w:cs="Times New Roman"/>
                <w:sz w:val="20"/>
                <w:szCs w:val="20"/>
              </w:rPr>
              <w:t>В Заключение эксперта по делу имеет преимущественное значение в числе доказательств, полученных по делу</w:t>
            </w:r>
          </w:p>
          <w:p w:rsidR="00D20048" w:rsidRPr="00527FAE" w:rsidRDefault="00D20048" w:rsidP="00D20048">
            <w:pPr>
              <w:spacing w:after="0" w:line="240" w:lineRule="auto"/>
              <w:contextualSpacing/>
              <w:jc w:val="both"/>
              <w:rPr>
                <w:rFonts w:ascii="Times New Roman" w:hAnsi="Times New Roman" w:cs="Times New Roman"/>
                <w:sz w:val="20"/>
                <w:szCs w:val="20"/>
              </w:rPr>
            </w:pPr>
            <w:r w:rsidRPr="00527FAE">
              <w:rPr>
                <w:rFonts w:ascii="Times New Roman" w:hAnsi="Times New Roman" w:cs="Times New Roman"/>
                <w:sz w:val="20"/>
                <w:szCs w:val="20"/>
              </w:rPr>
              <w:t>Г все ответы верные</w:t>
            </w:r>
          </w:p>
        </w:tc>
        <w:tc>
          <w:tcPr>
            <w:tcW w:w="2912" w:type="dxa"/>
            <w:vAlign w:val="center"/>
          </w:tcPr>
          <w:p w:rsidR="00D20048" w:rsidRPr="00527FAE" w:rsidRDefault="00D20048" w:rsidP="00D20048">
            <w:pPr>
              <w:spacing w:after="0" w:line="240" w:lineRule="auto"/>
              <w:contextualSpacing/>
              <w:jc w:val="center"/>
              <w:rPr>
                <w:rFonts w:ascii="Times New Roman" w:hAnsi="Times New Roman" w:cs="Times New Roman"/>
                <w:sz w:val="20"/>
                <w:szCs w:val="20"/>
              </w:rPr>
            </w:pPr>
            <w:r w:rsidRPr="00527FAE">
              <w:rPr>
                <w:rFonts w:ascii="Times New Roman" w:hAnsi="Times New Roman" w:cs="Times New Roman"/>
                <w:sz w:val="20"/>
                <w:szCs w:val="20"/>
              </w:rPr>
              <w:t>А</w:t>
            </w:r>
          </w:p>
        </w:tc>
        <w:tc>
          <w:tcPr>
            <w:tcW w:w="2912" w:type="dxa"/>
            <w:vAlign w:val="center"/>
          </w:tcPr>
          <w:p w:rsidR="00D20048" w:rsidRPr="00527FAE" w:rsidRDefault="00D20048" w:rsidP="00D20048">
            <w:pPr>
              <w:spacing w:after="0" w:line="240" w:lineRule="auto"/>
              <w:contextualSpacing/>
              <w:jc w:val="center"/>
              <w:rPr>
                <w:rFonts w:ascii="Times New Roman" w:hAnsi="Times New Roman" w:cs="Times New Roman"/>
                <w:sz w:val="20"/>
                <w:szCs w:val="20"/>
              </w:rPr>
            </w:pPr>
            <w:r w:rsidRPr="00527FAE">
              <w:rPr>
                <w:rFonts w:ascii="Times New Roman" w:hAnsi="Times New Roman" w:cs="Times New Roman"/>
                <w:sz w:val="20"/>
                <w:szCs w:val="20"/>
              </w:rPr>
              <w:t>выбор одного правильного ответа из предложенных</w:t>
            </w:r>
          </w:p>
        </w:tc>
      </w:tr>
      <w:tr w:rsidR="00D20048" w:rsidRPr="00527FAE" w:rsidTr="00DE2ECD">
        <w:tc>
          <w:tcPr>
            <w:tcW w:w="562" w:type="dxa"/>
          </w:tcPr>
          <w:p w:rsidR="00D20048" w:rsidRPr="00527FAE" w:rsidRDefault="00D20048" w:rsidP="00D20048">
            <w:pPr>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lastRenderedPageBreak/>
              <w:t>824</w:t>
            </w:r>
          </w:p>
        </w:tc>
        <w:tc>
          <w:tcPr>
            <w:tcW w:w="4111" w:type="dxa"/>
          </w:tcPr>
          <w:p w:rsidR="00D20048" w:rsidRPr="00527FAE" w:rsidRDefault="00D20048" w:rsidP="00D20048">
            <w:pPr>
              <w:spacing w:after="0" w:line="240" w:lineRule="auto"/>
              <w:contextualSpacing/>
              <w:jc w:val="both"/>
              <w:rPr>
                <w:rFonts w:ascii="Times New Roman" w:eastAsia="Times New Roman" w:hAnsi="Times New Roman" w:cs="Times New Roman"/>
                <w:color w:val="000000" w:themeColor="text1"/>
                <w:sz w:val="20"/>
                <w:szCs w:val="20"/>
                <w:shd w:val="clear" w:color="auto" w:fill="FFFFFF"/>
                <w:lang w:eastAsia="ru-RU"/>
              </w:rPr>
            </w:pPr>
            <w:r w:rsidRPr="00527FAE">
              <w:rPr>
                <w:rFonts w:ascii="Times New Roman" w:eastAsia="Times New Roman" w:hAnsi="Times New Roman" w:cs="Times New Roman"/>
                <w:color w:val="000000" w:themeColor="text1"/>
                <w:sz w:val="20"/>
                <w:szCs w:val="20"/>
                <w:shd w:val="clear" w:color="auto" w:fill="FFFFFF"/>
                <w:lang w:eastAsia="ru-RU"/>
              </w:rPr>
              <w:t>Можно ли применять в уголовном судопроизводстве насилие, пытки, жестокое или унижающее человеческое достоинство обращение?</w:t>
            </w:r>
          </w:p>
        </w:tc>
        <w:tc>
          <w:tcPr>
            <w:tcW w:w="4063" w:type="dxa"/>
          </w:tcPr>
          <w:p w:rsidR="00D20048" w:rsidRPr="00527FAE" w:rsidRDefault="00D20048" w:rsidP="00D20048">
            <w:pPr>
              <w:spacing w:after="0" w:line="240" w:lineRule="auto"/>
              <w:contextualSpacing/>
              <w:jc w:val="both"/>
              <w:rPr>
                <w:rFonts w:ascii="Times New Roman" w:eastAsia="Times New Roman" w:hAnsi="Times New Roman" w:cs="Times New Roman"/>
                <w:color w:val="000000" w:themeColor="text1"/>
                <w:sz w:val="20"/>
                <w:szCs w:val="20"/>
                <w:shd w:val="clear" w:color="auto" w:fill="FFFFFF"/>
                <w:lang w:eastAsia="ru-RU"/>
              </w:rPr>
            </w:pPr>
          </w:p>
        </w:tc>
        <w:tc>
          <w:tcPr>
            <w:tcW w:w="2912" w:type="dxa"/>
          </w:tcPr>
          <w:p w:rsidR="00D20048" w:rsidRPr="00527FAE" w:rsidRDefault="00D20048" w:rsidP="00D20048">
            <w:pPr>
              <w:spacing w:after="0" w:line="240" w:lineRule="auto"/>
              <w:contextualSpacing/>
              <w:jc w:val="center"/>
              <w:rPr>
                <w:rFonts w:ascii="Times New Roman" w:eastAsia="Times New Roman" w:hAnsi="Times New Roman" w:cs="Times New Roman"/>
                <w:color w:val="000000" w:themeColor="text1"/>
                <w:sz w:val="20"/>
                <w:szCs w:val="20"/>
                <w:lang w:eastAsia="ru-RU"/>
              </w:rPr>
            </w:pPr>
            <w:r w:rsidRPr="00527FAE">
              <w:rPr>
                <w:rFonts w:ascii="Times New Roman" w:eastAsia="Times New Roman" w:hAnsi="Times New Roman" w:cs="Times New Roman"/>
                <w:color w:val="000000" w:themeColor="text1"/>
                <w:sz w:val="20"/>
                <w:szCs w:val="20"/>
                <w:lang w:eastAsia="ru-RU"/>
              </w:rPr>
              <w:t>нет</w:t>
            </w:r>
          </w:p>
        </w:tc>
        <w:tc>
          <w:tcPr>
            <w:tcW w:w="2912" w:type="dxa"/>
            <w:vAlign w:val="center"/>
          </w:tcPr>
          <w:p w:rsidR="00D20048" w:rsidRPr="00527FAE" w:rsidRDefault="00D20048" w:rsidP="00D20048">
            <w:pPr>
              <w:spacing w:after="0" w:line="240" w:lineRule="auto"/>
              <w:contextualSpacing/>
              <w:jc w:val="center"/>
              <w:rPr>
                <w:rFonts w:ascii="Times New Roman" w:eastAsia="Times New Roman" w:hAnsi="Times New Roman" w:cs="Times New Roman"/>
                <w:color w:val="000000" w:themeColor="text1"/>
                <w:sz w:val="20"/>
                <w:szCs w:val="20"/>
                <w:lang w:eastAsia="ru-RU"/>
              </w:rPr>
            </w:pPr>
            <w:r w:rsidRPr="00527FAE">
              <w:rPr>
                <w:rFonts w:ascii="Times New Roman" w:eastAsia="Times New Roman" w:hAnsi="Times New Roman" w:cs="Times New Roman"/>
                <w:color w:val="000000" w:themeColor="text1"/>
                <w:sz w:val="20"/>
                <w:szCs w:val="20"/>
                <w:lang w:eastAsia="ru-RU"/>
              </w:rPr>
              <w:t>Ответ засчитывается как «верный» при следующих условиях:</w:t>
            </w:r>
          </w:p>
          <w:p w:rsidR="00D20048" w:rsidRPr="00527FAE" w:rsidRDefault="00D20048" w:rsidP="00D20048">
            <w:pPr>
              <w:spacing w:after="0" w:line="240" w:lineRule="auto"/>
              <w:contextualSpacing/>
              <w:jc w:val="center"/>
              <w:rPr>
                <w:rFonts w:ascii="Times New Roman" w:eastAsia="Times New Roman" w:hAnsi="Times New Roman" w:cs="Times New Roman"/>
                <w:color w:val="000000" w:themeColor="text1"/>
                <w:sz w:val="20"/>
                <w:szCs w:val="20"/>
                <w:lang w:eastAsia="ru-RU"/>
              </w:rPr>
            </w:pPr>
            <w:r w:rsidRPr="00527FAE">
              <w:rPr>
                <w:rFonts w:ascii="Times New Roman" w:eastAsia="Times New Roman" w:hAnsi="Times New Roman" w:cs="Times New Roman"/>
                <w:color w:val="000000" w:themeColor="text1"/>
                <w:sz w:val="20"/>
                <w:szCs w:val="20"/>
                <w:lang w:eastAsia="ru-RU"/>
              </w:rPr>
              <w:t>- обучающийся правильно ответил (нет)</w:t>
            </w:r>
          </w:p>
        </w:tc>
      </w:tr>
      <w:tr w:rsidR="00D20048" w:rsidRPr="00527FAE" w:rsidTr="00DE2ECD">
        <w:tc>
          <w:tcPr>
            <w:tcW w:w="562" w:type="dxa"/>
          </w:tcPr>
          <w:p w:rsidR="00D20048" w:rsidRPr="00527FAE" w:rsidRDefault="00D20048" w:rsidP="00D20048">
            <w:pPr>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825</w:t>
            </w:r>
          </w:p>
        </w:tc>
        <w:tc>
          <w:tcPr>
            <w:tcW w:w="4111" w:type="dxa"/>
          </w:tcPr>
          <w:p w:rsidR="00D20048" w:rsidRPr="00527FAE" w:rsidRDefault="00D20048" w:rsidP="00D20048">
            <w:pPr>
              <w:spacing w:after="0" w:line="240" w:lineRule="auto"/>
              <w:contextualSpacing/>
              <w:jc w:val="both"/>
              <w:rPr>
                <w:rFonts w:ascii="Times New Roman" w:eastAsia="Times New Roman" w:hAnsi="Times New Roman" w:cs="Times New Roman"/>
                <w:color w:val="000000" w:themeColor="text1"/>
                <w:sz w:val="20"/>
                <w:szCs w:val="20"/>
                <w:shd w:val="clear" w:color="auto" w:fill="FFFFFF"/>
                <w:lang w:eastAsia="ru-RU"/>
              </w:rPr>
            </w:pPr>
            <w:r w:rsidRPr="00527FAE">
              <w:rPr>
                <w:rFonts w:ascii="Times New Roman" w:eastAsia="Times New Roman" w:hAnsi="Times New Roman" w:cs="Times New Roman"/>
                <w:color w:val="000000" w:themeColor="text1"/>
                <w:sz w:val="20"/>
                <w:szCs w:val="20"/>
                <w:shd w:val="clear" w:color="auto" w:fill="FFFFFF"/>
                <w:lang w:eastAsia="ru-RU"/>
              </w:rPr>
              <w:t>Верно ли утверждение «</w:t>
            </w:r>
            <w:r w:rsidRPr="00527FAE">
              <w:rPr>
                <w:rFonts w:ascii="Times New Roman" w:hAnsi="Times New Roman" w:cs="Times New Roman"/>
                <w:sz w:val="20"/>
                <w:szCs w:val="20"/>
              </w:rPr>
              <w:t xml:space="preserve"> </w:t>
            </w:r>
            <w:r w:rsidRPr="00527FAE">
              <w:rPr>
                <w:rFonts w:ascii="Times New Roman" w:eastAsia="Times New Roman" w:hAnsi="Times New Roman" w:cs="Times New Roman"/>
                <w:color w:val="000000" w:themeColor="text1"/>
                <w:sz w:val="20"/>
                <w:szCs w:val="20"/>
                <w:shd w:val="clear" w:color="auto" w:fill="FFFFFF"/>
                <w:lang w:eastAsia="ru-RU"/>
              </w:rPr>
              <w:t xml:space="preserve">Принцип уголовного судопроизводства – это </w:t>
            </w:r>
            <w:r w:rsidRPr="00527FAE">
              <w:rPr>
                <w:rFonts w:ascii="Times New Roman" w:hAnsi="Times New Roman" w:cs="Times New Roman"/>
                <w:sz w:val="20"/>
                <w:szCs w:val="20"/>
              </w:rPr>
              <w:t xml:space="preserve"> </w:t>
            </w:r>
            <w:r w:rsidRPr="00527FAE">
              <w:rPr>
                <w:rFonts w:ascii="Times New Roman" w:eastAsia="Times New Roman" w:hAnsi="Times New Roman" w:cs="Times New Roman"/>
                <w:color w:val="000000" w:themeColor="text1"/>
                <w:sz w:val="20"/>
                <w:szCs w:val="20"/>
                <w:shd w:val="clear" w:color="auto" w:fill="FFFFFF"/>
                <w:lang w:eastAsia="ru-RU"/>
              </w:rPr>
              <w:t>закрепленные в нормах права формы и методы судопроизводства»?</w:t>
            </w:r>
          </w:p>
        </w:tc>
        <w:tc>
          <w:tcPr>
            <w:tcW w:w="4063" w:type="dxa"/>
          </w:tcPr>
          <w:p w:rsidR="00D20048" w:rsidRPr="00527FAE" w:rsidRDefault="00D20048" w:rsidP="00D20048">
            <w:pPr>
              <w:spacing w:after="0" w:line="240" w:lineRule="auto"/>
              <w:contextualSpacing/>
              <w:jc w:val="both"/>
              <w:rPr>
                <w:rFonts w:ascii="Times New Roman" w:eastAsia="Times New Roman" w:hAnsi="Times New Roman" w:cs="Times New Roman"/>
                <w:color w:val="000000" w:themeColor="text1"/>
                <w:sz w:val="20"/>
                <w:szCs w:val="20"/>
                <w:shd w:val="clear" w:color="auto" w:fill="FFFFFF"/>
                <w:lang w:eastAsia="ru-RU"/>
              </w:rPr>
            </w:pPr>
          </w:p>
        </w:tc>
        <w:tc>
          <w:tcPr>
            <w:tcW w:w="2912" w:type="dxa"/>
          </w:tcPr>
          <w:p w:rsidR="00D20048" w:rsidRPr="00527FAE" w:rsidRDefault="00D20048" w:rsidP="00D20048">
            <w:pPr>
              <w:spacing w:after="0" w:line="240" w:lineRule="auto"/>
              <w:contextualSpacing/>
              <w:jc w:val="center"/>
              <w:rPr>
                <w:rFonts w:ascii="Times New Roman" w:eastAsia="Times New Roman" w:hAnsi="Times New Roman" w:cs="Times New Roman"/>
                <w:color w:val="000000" w:themeColor="text1"/>
                <w:sz w:val="20"/>
                <w:szCs w:val="20"/>
                <w:lang w:eastAsia="ru-RU"/>
              </w:rPr>
            </w:pPr>
            <w:r w:rsidRPr="00527FAE">
              <w:rPr>
                <w:rFonts w:ascii="Times New Roman" w:eastAsia="Times New Roman" w:hAnsi="Times New Roman" w:cs="Times New Roman"/>
                <w:color w:val="000000" w:themeColor="text1"/>
                <w:sz w:val="20"/>
                <w:szCs w:val="20"/>
                <w:lang w:eastAsia="ru-RU"/>
              </w:rPr>
              <w:t>нет</w:t>
            </w:r>
          </w:p>
        </w:tc>
        <w:tc>
          <w:tcPr>
            <w:tcW w:w="2912" w:type="dxa"/>
            <w:vAlign w:val="center"/>
          </w:tcPr>
          <w:p w:rsidR="00D20048" w:rsidRPr="00527FAE" w:rsidRDefault="00D20048" w:rsidP="00D20048">
            <w:pPr>
              <w:spacing w:after="0" w:line="240" w:lineRule="auto"/>
              <w:contextualSpacing/>
              <w:jc w:val="center"/>
              <w:rPr>
                <w:rFonts w:ascii="Times New Roman" w:eastAsia="Times New Roman" w:hAnsi="Times New Roman" w:cs="Times New Roman"/>
                <w:color w:val="000000" w:themeColor="text1"/>
                <w:sz w:val="20"/>
                <w:szCs w:val="20"/>
                <w:lang w:eastAsia="ru-RU"/>
              </w:rPr>
            </w:pPr>
            <w:r w:rsidRPr="00527FAE">
              <w:rPr>
                <w:rFonts w:ascii="Times New Roman" w:eastAsia="Times New Roman" w:hAnsi="Times New Roman" w:cs="Times New Roman"/>
                <w:color w:val="000000" w:themeColor="text1"/>
                <w:sz w:val="20"/>
                <w:szCs w:val="20"/>
                <w:lang w:eastAsia="ru-RU"/>
              </w:rPr>
              <w:t>Ответ засчитывается как «верный» при следующих условиях:</w:t>
            </w:r>
          </w:p>
          <w:p w:rsidR="00D20048" w:rsidRPr="00527FAE" w:rsidRDefault="00D20048" w:rsidP="00D20048">
            <w:pPr>
              <w:spacing w:after="0" w:line="240" w:lineRule="auto"/>
              <w:contextualSpacing/>
              <w:jc w:val="center"/>
              <w:rPr>
                <w:rFonts w:ascii="Times New Roman" w:eastAsia="Times New Roman" w:hAnsi="Times New Roman" w:cs="Times New Roman"/>
                <w:color w:val="000000" w:themeColor="text1"/>
                <w:sz w:val="20"/>
                <w:szCs w:val="20"/>
                <w:lang w:eastAsia="ru-RU"/>
              </w:rPr>
            </w:pPr>
            <w:r w:rsidRPr="00527FAE">
              <w:rPr>
                <w:rFonts w:ascii="Times New Roman" w:eastAsia="Times New Roman" w:hAnsi="Times New Roman" w:cs="Times New Roman"/>
                <w:color w:val="000000" w:themeColor="text1"/>
                <w:sz w:val="20"/>
                <w:szCs w:val="20"/>
                <w:lang w:eastAsia="ru-RU"/>
              </w:rPr>
              <w:t>- обучающийся правильно ответил (нет)</w:t>
            </w:r>
          </w:p>
        </w:tc>
      </w:tr>
      <w:tr w:rsidR="00D20048" w:rsidRPr="00527FAE" w:rsidTr="00DE2ECD">
        <w:tc>
          <w:tcPr>
            <w:tcW w:w="562" w:type="dxa"/>
          </w:tcPr>
          <w:p w:rsidR="00D20048" w:rsidRPr="00527FAE" w:rsidRDefault="00D20048" w:rsidP="00D20048">
            <w:pPr>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826</w:t>
            </w:r>
          </w:p>
        </w:tc>
        <w:tc>
          <w:tcPr>
            <w:tcW w:w="4111" w:type="dxa"/>
          </w:tcPr>
          <w:p w:rsidR="00D20048" w:rsidRPr="00527FAE" w:rsidRDefault="00D20048" w:rsidP="00D20048">
            <w:pPr>
              <w:spacing w:after="0" w:line="240" w:lineRule="auto"/>
              <w:contextualSpacing/>
              <w:jc w:val="both"/>
              <w:rPr>
                <w:rFonts w:ascii="Times New Roman" w:hAnsi="Times New Roman" w:cs="Times New Roman"/>
                <w:sz w:val="20"/>
                <w:szCs w:val="20"/>
              </w:rPr>
            </w:pPr>
            <w:r w:rsidRPr="00527FAE">
              <w:rPr>
                <w:rFonts w:ascii="Times New Roman" w:hAnsi="Times New Roman" w:cs="Times New Roman"/>
                <w:sz w:val="20"/>
                <w:szCs w:val="20"/>
              </w:rPr>
              <w:t xml:space="preserve">По сообщению о причинении телесных повреждений Захарову выехала следственно-оперативная группа. Прибыв на место происшествия, следователь начал осмотр квартиры, однако через 10 минут после начала осмотра брат Захарова, проживающий в квартире, заявил, что возражает против производства данного следственного действия, ссылаясь на неприкосновенность жилища. </w:t>
            </w:r>
          </w:p>
          <w:p w:rsidR="00D20048" w:rsidRPr="00527FAE" w:rsidRDefault="00D20048" w:rsidP="00D20048">
            <w:pPr>
              <w:spacing w:after="0" w:line="240" w:lineRule="auto"/>
              <w:contextualSpacing/>
              <w:jc w:val="both"/>
              <w:rPr>
                <w:rFonts w:ascii="Times New Roman" w:eastAsia="Times New Roman" w:hAnsi="Times New Roman" w:cs="Times New Roman"/>
                <w:i/>
                <w:iCs/>
                <w:color w:val="000000" w:themeColor="text1"/>
                <w:sz w:val="20"/>
                <w:szCs w:val="20"/>
                <w:shd w:val="clear" w:color="auto" w:fill="FFFFFF"/>
                <w:lang w:eastAsia="ru-RU"/>
              </w:rPr>
            </w:pPr>
            <w:r w:rsidRPr="00527FAE">
              <w:rPr>
                <w:rFonts w:ascii="Times New Roman" w:hAnsi="Times New Roman" w:cs="Times New Roman"/>
                <w:i/>
                <w:iCs/>
                <w:sz w:val="20"/>
                <w:szCs w:val="20"/>
              </w:rPr>
              <w:t>Каким уголовно-процессуальным принципом должен руководствоваться следователь в заданной ситуации?</w:t>
            </w:r>
          </w:p>
        </w:tc>
        <w:tc>
          <w:tcPr>
            <w:tcW w:w="4063" w:type="dxa"/>
          </w:tcPr>
          <w:p w:rsidR="00D20048" w:rsidRPr="00527FAE" w:rsidRDefault="00D20048" w:rsidP="00D20048">
            <w:pPr>
              <w:spacing w:after="0" w:line="240" w:lineRule="auto"/>
              <w:contextualSpacing/>
              <w:jc w:val="both"/>
              <w:rPr>
                <w:rFonts w:ascii="Times New Roman" w:eastAsia="Times New Roman" w:hAnsi="Times New Roman" w:cs="Times New Roman"/>
                <w:i/>
                <w:iCs/>
                <w:color w:val="000000" w:themeColor="text1"/>
                <w:sz w:val="20"/>
                <w:szCs w:val="20"/>
                <w:shd w:val="clear" w:color="auto" w:fill="FFFFFF"/>
                <w:lang w:eastAsia="ru-RU"/>
              </w:rPr>
            </w:pPr>
          </w:p>
        </w:tc>
        <w:tc>
          <w:tcPr>
            <w:tcW w:w="2912" w:type="dxa"/>
            <w:vAlign w:val="center"/>
          </w:tcPr>
          <w:p w:rsidR="00D20048" w:rsidRPr="00527FAE" w:rsidRDefault="00D20048" w:rsidP="00D20048">
            <w:pPr>
              <w:spacing w:after="0" w:line="240" w:lineRule="auto"/>
              <w:contextualSpacing/>
              <w:jc w:val="both"/>
              <w:rPr>
                <w:rFonts w:ascii="Times New Roman" w:eastAsia="Times New Roman" w:hAnsi="Times New Roman" w:cs="Times New Roman"/>
                <w:color w:val="000000" w:themeColor="text1"/>
                <w:sz w:val="20"/>
                <w:szCs w:val="20"/>
                <w:lang w:eastAsia="ru-RU"/>
              </w:rPr>
            </w:pPr>
            <w:r w:rsidRPr="00527FAE">
              <w:rPr>
                <w:rFonts w:ascii="Times New Roman" w:hAnsi="Times New Roman" w:cs="Times New Roman"/>
                <w:sz w:val="20"/>
                <w:szCs w:val="20"/>
              </w:rPr>
              <w:t>Принципом неприкосновенности жилища.</w:t>
            </w:r>
          </w:p>
        </w:tc>
        <w:tc>
          <w:tcPr>
            <w:tcW w:w="2912" w:type="dxa"/>
          </w:tcPr>
          <w:p w:rsidR="00D20048" w:rsidRPr="00527FAE" w:rsidRDefault="00D20048" w:rsidP="00D20048">
            <w:pPr>
              <w:spacing w:after="0" w:line="240" w:lineRule="auto"/>
              <w:contextualSpacing/>
              <w:jc w:val="center"/>
              <w:rPr>
                <w:rFonts w:ascii="Times New Roman" w:hAnsi="Times New Roman" w:cs="Times New Roman"/>
                <w:sz w:val="20"/>
                <w:szCs w:val="20"/>
              </w:rPr>
            </w:pPr>
            <w:r w:rsidRPr="00527FAE">
              <w:rPr>
                <w:rFonts w:ascii="Times New Roman" w:hAnsi="Times New Roman" w:cs="Times New Roman"/>
                <w:sz w:val="20"/>
                <w:szCs w:val="20"/>
              </w:rPr>
              <w:t>Ответ засчитывается как «верный» при следующих условиях:</w:t>
            </w:r>
          </w:p>
          <w:p w:rsidR="00D20048" w:rsidRPr="00527FAE" w:rsidRDefault="00D20048" w:rsidP="00D20048">
            <w:pPr>
              <w:spacing w:after="0" w:line="240" w:lineRule="auto"/>
              <w:contextualSpacing/>
              <w:jc w:val="center"/>
              <w:rPr>
                <w:rFonts w:ascii="Times New Roman" w:eastAsia="Times New Roman" w:hAnsi="Times New Roman" w:cs="Times New Roman"/>
                <w:color w:val="000000" w:themeColor="text1"/>
                <w:sz w:val="20"/>
                <w:szCs w:val="20"/>
                <w:lang w:eastAsia="ru-RU"/>
              </w:rPr>
            </w:pPr>
            <w:r w:rsidRPr="00527FAE">
              <w:rPr>
                <w:rFonts w:ascii="Times New Roman" w:hAnsi="Times New Roman" w:cs="Times New Roman"/>
                <w:sz w:val="20"/>
                <w:szCs w:val="20"/>
              </w:rPr>
              <w:t>- обучающийся сослался на принцип «Неприкосновенности жилища».</w:t>
            </w:r>
          </w:p>
        </w:tc>
      </w:tr>
      <w:tr w:rsidR="00D20048" w:rsidRPr="00527FAE" w:rsidTr="00DE2ECD">
        <w:tc>
          <w:tcPr>
            <w:tcW w:w="14560" w:type="dxa"/>
            <w:gridSpan w:val="5"/>
          </w:tcPr>
          <w:p w:rsidR="00D20048" w:rsidRPr="00527FAE" w:rsidRDefault="00D20048" w:rsidP="00D20048">
            <w:pPr>
              <w:spacing w:after="0" w:line="240" w:lineRule="auto"/>
              <w:contextualSpacing/>
              <w:jc w:val="center"/>
              <w:rPr>
                <w:rFonts w:ascii="Times New Roman" w:hAnsi="Times New Roman" w:cs="Times New Roman"/>
                <w:b/>
                <w:sz w:val="20"/>
                <w:szCs w:val="20"/>
              </w:rPr>
            </w:pPr>
            <w:r w:rsidRPr="00527FAE">
              <w:rPr>
                <w:rFonts w:ascii="Times New Roman" w:hAnsi="Times New Roman" w:cs="Times New Roman"/>
                <w:sz w:val="20"/>
                <w:szCs w:val="20"/>
              </w:rPr>
              <w:t>ОК 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r>
      <w:tr w:rsidR="00D20048" w:rsidRPr="00527FAE" w:rsidTr="00DE2ECD">
        <w:tc>
          <w:tcPr>
            <w:tcW w:w="562" w:type="dxa"/>
          </w:tcPr>
          <w:p w:rsidR="00D20048" w:rsidRPr="00527FAE" w:rsidRDefault="00D20048" w:rsidP="00D20048">
            <w:pPr>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827</w:t>
            </w:r>
          </w:p>
        </w:tc>
        <w:tc>
          <w:tcPr>
            <w:tcW w:w="4111" w:type="dxa"/>
          </w:tcPr>
          <w:p w:rsidR="00D20048" w:rsidRPr="00527FAE" w:rsidRDefault="00D20048" w:rsidP="00D20048">
            <w:pPr>
              <w:spacing w:after="0" w:line="240" w:lineRule="auto"/>
              <w:contextualSpacing/>
              <w:jc w:val="both"/>
              <w:rPr>
                <w:rFonts w:ascii="Times New Roman" w:hAnsi="Times New Roman" w:cs="Times New Roman"/>
                <w:sz w:val="20"/>
                <w:szCs w:val="20"/>
              </w:rPr>
            </w:pPr>
            <w:r w:rsidRPr="00527FAE">
              <w:rPr>
                <w:rFonts w:ascii="Times New Roman" w:hAnsi="Times New Roman" w:cs="Times New Roman"/>
                <w:sz w:val="20"/>
                <w:szCs w:val="20"/>
              </w:rPr>
              <w:t>Действие уголовно-процессуального закона в отношении иностранных граждан</w:t>
            </w:r>
          </w:p>
          <w:p w:rsidR="00D20048" w:rsidRPr="00527FAE" w:rsidRDefault="00D20048" w:rsidP="00D20048">
            <w:pPr>
              <w:spacing w:after="0" w:line="240" w:lineRule="auto"/>
              <w:contextualSpacing/>
              <w:jc w:val="center"/>
              <w:rPr>
                <w:rFonts w:ascii="Times New Roman" w:hAnsi="Times New Roman" w:cs="Times New Roman"/>
                <w:b/>
                <w:sz w:val="20"/>
                <w:szCs w:val="20"/>
              </w:rPr>
            </w:pPr>
          </w:p>
        </w:tc>
        <w:tc>
          <w:tcPr>
            <w:tcW w:w="4063" w:type="dxa"/>
          </w:tcPr>
          <w:p w:rsidR="00D20048" w:rsidRPr="00527FAE" w:rsidRDefault="00D20048" w:rsidP="00D20048">
            <w:pPr>
              <w:spacing w:after="0" w:line="240" w:lineRule="auto"/>
              <w:contextualSpacing/>
              <w:jc w:val="both"/>
              <w:rPr>
                <w:rFonts w:ascii="Times New Roman" w:hAnsi="Times New Roman" w:cs="Times New Roman"/>
                <w:sz w:val="20"/>
                <w:szCs w:val="20"/>
              </w:rPr>
            </w:pPr>
            <w:r w:rsidRPr="00527FAE">
              <w:rPr>
                <w:rFonts w:ascii="Times New Roman" w:hAnsi="Times New Roman" w:cs="Times New Roman"/>
                <w:sz w:val="20"/>
                <w:szCs w:val="20"/>
              </w:rPr>
              <w:t>А Производство по уголовным делам о преступлениях, совершенных иностранными гражданами на территории РФ ведется в соответствии с правилами УПК РФ,</w:t>
            </w:r>
          </w:p>
          <w:p w:rsidR="00D20048" w:rsidRPr="00527FAE" w:rsidRDefault="00D20048" w:rsidP="00D20048">
            <w:pPr>
              <w:spacing w:after="0" w:line="240" w:lineRule="auto"/>
              <w:contextualSpacing/>
              <w:jc w:val="both"/>
              <w:rPr>
                <w:rFonts w:ascii="Times New Roman" w:hAnsi="Times New Roman" w:cs="Times New Roman"/>
                <w:sz w:val="20"/>
                <w:szCs w:val="20"/>
              </w:rPr>
            </w:pPr>
            <w:r w:rsidRPr="00527FAE">
              <w:rPr>
                <w:rFonts w:ascii="Times New Roman" w:hAnsi="Times New Roman" w:cs="Times New Roman"/>
                <w:sz w:val="20"/>
                <w:szCs w:val="20"/>
              </w:rPr>
              <w:t>Б Производство по уголовным делам о преступлениях, совершенных иностранными гражданами ведется в соответствии с правилами уголовно-процессуального закона, действующего на территории государства, гражданином которого является лицо, совершившее преступление на территории РФ</w:t>
            </w:r>
          </w:p>
          <w:p w:rsidR="00D20048" w:rsidRPr="00527FAE" w:rsidRDefault="00D20048" w:rsidP="00D20048">
            <w:pPr>
              <w:spacing w:after="0" w:line="240" w:lineRule="auto"/>
              <w:contextualSpacing/>
              <w:jc w:val="both"/>
              <w:rPr>
                <w:rFonts w:ascii="Times New Roman" w:hAnsi="Times New Roman" w:cs="Times New Roman"/>
                <w:sz w:val="20"/>
                <w:szCs w:val="20"/>
              </w:rPr>
            </w:pPr>
            <w:r w:rsidRPr="00527FAE">
              <w:rPr>
                <w:rFonts w:ascii="Times New Roman" w:hAnsi="Times New Roman" w:cs="Times New Roman"/>
                <w:sz w:val="20"/>
                <w:szCs w:val="20"/>
              </w:rPr>
              <w:lastRenderedPageBreak/>
              <w:t>В Производство по уголовным делам о преступлениях, совершенных иностранными гражданами на территории РФ ведется в соответствии с правилами у уголовно-процессуального законодательства той страны, гражданином которой является потерпевший</w:t>
            </w:r>
          </w:p>
          <w:p w:rsidR="00D20048" w:rsidRPr="00527FAE" w:rsidRDefault="00D20048" w:rsidP="00D20048">
            <w:pPr>
              <w:spacing w:after="0" w:line="240" w:lineRule="auto"/>
              <w:contextualSpacing/>
              <w:jc w:val="both"/>
              <w:rPr>
                <w:rFonts w:ascii="Times New Roman" w:hAnsi="Times New Roman" w:cs="Times New Roman"/>
                <w:sz w:val="20"/>
                <w:szCs w:val="20"/>
              </w:rPr>
            </w:pPr>
            <w:r w:rsidRPr="00527FAE">
              <w:rPr>
                <w:rFonts w:ascii="Times New Roman" w:hAnsi="Times New Roman" w:cs="Times New Roman"/>
                <w:sz w:val="20"/>
                <w:szCs w:val="20"/>
              </w:rPr>
              <w:t>Г нет верного ответа</w:t>
            </w:r>
          </w:p>
        </w:tc>
        <w:tc>
          <w:tcPr>
            <w:tcW w:w="2912" w:type="dxa"/>
            <w:vAlign w:val="center"/>
          </w:tcPr>
          <w:p w:rsidR="00D20048" w:rsidRPr="00527FAE" w:rsidRDefault="00D20048" w:rsidP="00D20048">
            <w:pPr>
              <w:spacing w:after="0" w:line="240" w:lineRule="auto"/>
              <w:contextualSpacing/>
              <w:jc w:val="center"/>
              <w:rPr>
                <w:rFonts w:ascii="Times New Roman" w:hAnsi="Times New Roman" w:cs="Times New Roman"/>
                <w:sz w:val="20"/>
                <w:szCs w:val="20"/>
              </w:rPr>
            </w:pPr>
            <w:r w:rsidRPr="00527FAE">
              <w:rPr>
                <w:rFonts w:ascii="Times New Roman" w:hAnsi="Times New Roman" w:cs="Times New Roman"/>
                <w:sz w:val="20"/>
                <w:szCs w:val="20"/>
              </w:rPr>
              <w:lastRenderedPageBreak/>
              <w:t>А</w:t>
            </w:r>
          </w:p>
        </w:tc>
        <w:tc>
          <w:tcPr>
            <w:tcW w:w="2912" w:type="dxa"/>
            <w:vAlign w:val="center"/>
          </w:tcPr>
          <w:p w:rsidR="00D20048" w:rsidRPr="00527FAE" w:rsidRDefault="00D20048" w:rsidP="00D20048">
            <w:pPr>
              <w:spacing w:after="0" w:line="240" w:lineRule="auto"/>
              <w:contextualSpacing/>
              <w:jc w:val="center"/>
              <w:rPr>
                <w:rFonts w:ascii="Times New Roman" w:hAnsi="Times New Roman" w:cs="Times New Roman"/>
                <w:sz w:val="20"/>
                <w:szCs w:val="20"/>
              </w:rPr>
            </w:pPr>
            <w:r w:rsidRPr="00527FAE">
              <w:rPr>
                <w:rFonts w:ascii="Times New Roman" w:hAnsi="Times New Roman" w:cs="Times New Roman"/>
                <w:sz w:val="20"/>
                <w:szCs w:val="20"/>
              </w:rPr>
              <w:t>выбор одного правильного ответа из предложенных</w:t>
            </w:r>
          </w:p>
        </w:tc>
      </w:tr>
      <w:tr w:rsidR="00D20048" w:rsidRPr="00527FAE" w:rsidTr="00DE2ECD">
        <w:tc>
          <w:tcPr>
            <w:tcW w:w="562" w:type="dxa"/>
          </w:tcPr>
          <w:p w:rsidR="00D20048" w:rsidRPr="00527FAE" w:rsidRDefault="00D20048" w:rsidP="00D20048">
            <w:pPr>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828</w:t>
            </w:r>
          </w:p>
        </w:tc>
        <w:tc>
          <w:tcPr>
            <w:tcW w:w="4111" w:type="dxa"/>
          </w:tcPr>
          <w:p w:rsidR="00D20048" w:rsidRPr="00527FAE" w:rsidRDefault="00D20048" w:rsidP="00D20048">
            <w:pPr>
              <w:spacing w:after="0" w:line="240" w:lineRule="auto"/>
              <w:contextualSpacing/>
              <w:jc w:val="both"/>
              <w:rPr>
                <w:rFonts w:ascii="Times New Roman" w:hAnsi="Times New Roman" w:cs="Times New Roman"/>
                <w:sz w:val="20"/>
                <w:szCs w:val="20"/>
              </w:rPr>
            </w:pPr>
            <w:r w:rsidRPr="00527FAE">
              <w:rPr>
                <w:rFonts w:ascii="Times New Roman" w:hAnsi="Times New Roman" w:cs="Times New Roman"/>
                <w:sz w:val="20"/>
                <w:szCs w:val="20"/>
              </w:rPr>
              <w:t>Что положено в основу применяемых видов уголовного преследования?</w:t>
            </w:r>
          </w:p>
          <w:p w:rsidR="00D20048" w:rsidRPr="00527FAE" w:rsidRDefault="00D20048" w:rsidP="00D20048">
            <w:pPr>
              <w:spacing w:after="0" w:line="240" w:lineRule="auto"/>
              <w:contextualSpacing/>
              <w:jc w:val="center"/>
              <w:rPr>
                <w:rFonts w:ascii="Times New Roman" w:hAnsi="Times New Roman" w:cs="Times New Roman"/>
                <w:b/>
                <w:sz w:val="20"/>
                <w:szCs w:val="20"/>
              </w:rPr>
            </w:pPr>
          </w:p>
        </w:tc>
        <w:tc>
          <w:tcPr>
            <w:tcW w:w="4063" w:type="dxa"/>
          </w:tcPr>
          <w:p w:rsidR="00D20048" w:rsidRPr="00527FAE" w:rsidRDefault="00D20048" w:rsidP="00D20048">
            <w:pPr>
              <w:spacing w:after="0" w:line="240" w:lineRule="auto"/>
              <w:contextualSpacing/>
              <w:jc w:val="both"/>
              <w:rPr>
                <w:rFonts w:ascii="Times New Roman" w:hAnsi="Times New Roman" w:cs="Times New Roman"/>
                <w:sz w:val="20"/>
                <w:szCs w:val="20"/>
              </w:rPr>
            </w:pPr>
            <w:r w:rsidRPr="00527FAE">
              <w:rPr>
                <w:rFonts w:ascii="Times New Roman" w:hAnsi="Times New Roman" w:cs="Times New Roman"/>
                <w:sz w:val="20"/>
                <w:szCs w:val="20"/>
              </w:rPr>
              <w:t>А вид уголовного преследования зависит от ходатайства, заявленного обвиняемым, подсудимым</w:t>
            </w:r>
          </w:p>
          <w:p w:rsidR="00D20048" w:rsidRPr="00527FAE" w:rsidRDefault="00D20048" w:rsidP="00D20048">
            <w:pPr>
              <w:spacing w:after="0" w:line="240" w:lineRule="auto"/>
              <w:contextualSpacing/>
              <w:jc w:val="both"/>
              <w:rPr>
                <w:rFonts w:ascii="Times New Roman" w:hAnsi="Times New Roman" w:cs="Times New Roman"/>
                <w:sz w:val="20"/>
                <w:szCs w:val="20"/>
              </w:rPr>
            </w:pPr>
            <w:r w:rsidRPr="00527FAE">
              <w:rPr>
                <w:rFonts w:ascii="Times New Roman" w:hAnsi="Times New Roman" w:cs="Times New Roman"/>
                <w:sz w:val="20"/>
                <w:szCs w:val="20"/>
              </w:rPr>
              <w:t xml:space="preserve">Б вид уголовного преследования зависит от мнения прокурора </w:t>
            </w:r>
          </w:p>
          <w:p w:rsidR="00D20048" w:rsidRPr="00527FAE" w:rsidRDefault="00D20048" w:rsidP="00D20048">
            <w:pPr>
              <w:spacing w:after="0" w:line="240" w:lineRule="auto"/>
              <w:contextualSpacing/>
              <w:jc w:val="both"/>
              <w:rPr>
                <w:rFonts w:ascii="Times New Roman" w:hAnsi="Times New Roman" w:cs="Times New Roman"/>
                <w:sz w:val="20"/>
                <w:szCs w:val="20"/>
              </w:rPr>
            </w:pPr>
            <w:r w:rsidRPr="00527FAE">
              <w:rPr>
                <w:rFonts w:ascii="Times New Roman" w:hAnsi="Times New Roman" w:cs="Times New Roman"/>
                <w:sz w:val="20"/>
                <w:szCs w:val="20"/>
              </w:rPr>
              <w:t xml:space="preserve">В вид уголовного преследования зависит от </w:t>
            </w:r>
          </w:p>
          <w:p w:rsidR="00D20048" w:rsidRPr="00527FAE" w:rsidRDefault="00D20048" w:rsidP="00D20048">
            <w:pPr>
              <w:spacing w:after="0" w:line="240" w:lineRule="auto"/>
              <w:contextualSpacing/>
              <w:jc w:val="both"/>
              <w:rPr>
                <w:rFonts w:ascii="Times New Roman" w:hAnsi="Times New Roman" w:cs="Times New Roman"/>
                <w:sz w:val="20"/>
                <w:szCs w:val="20"/>
              </w:rPr>
            </w:pPr>
            <w:r w:rsidRPr="00527FAE">
              <w:rPr>
                <w:rFonts w:ascii="Times New Roman" w:hAnsi="Times New Roman" w:cs="Times New Roman"/>
                <w:sz w:val="20"/>
                <w:szCs w:val="20"/>
              </w:rPr>
              <w:t>Г вид уголовного преследования в ходе предварительного расследования и в суде избирается в зависимости от характера и тяжести совершенного преступления</w:t>
            </w:r>
          </w:p>
        </w:tc>
        <w:tc>
          <w:tcPr>
            <w:tcW w:w="2912" w:type="dxa"/>
            <w:vAlign w:val="center"/>
          </w:tcPr>
          <w:p w:rsidR="00D20048" w:rsidRPr="00527FAE" w:rsidRDefault="00D20048" w:rsidP="00D20048">
            <w:pPr>
              <w:spacing w:after="0" w:line="240" w:lineRule="auto"/>
              <w:contextualSpacing/>
              <w:jc w:val="center"/>
              <w:rPr>
                <w:rFonts w:ascii="Times New Roman" w:hAnsi="Times New Roman" w:cs="Times New Roman"/>
                <w:sz w:val="20"/>
                <w:szCs w:val="20"/>
              </w:rPr>
            </w:pPr>
            <w:r w:rsidRPr="00527FAE">
              <w:rPr>
                <w:rFonts w:ascii="Times New Roman" w:hAnsi="Times New Roman" w:cs="Times New Roman"/>
                <w:sz w:val="20"/>
                <w:szCs w:val="20"/>
              </w:rPr>
              <w:t>Г</w:t>
            </w:r>
          </w:p>
        </w:tc>
        <w:tc>
          <w:tcPr>
            <w:tcW w:w="2912" w:type="dxa"/>
            <w:vAlign w:val="center"/>
          </w:tcPr>
          <w:p w:rsidR="00D20048" w:rsidRPr="00527FAE" w:rsidRDefault="00D20048" w:rsidP="00D20048">
            <w:pPr>
              <w:spacing w:after="0" w:line="240" w:lineRule="auto"/>
              <w:contextualSpacing/>
              <w:jc w:val="center"/>
              <w:rPr>
                <w:rFonts w:ascii="Times New Roman" w:hAnsi="Times New Roman" w:cs="Times New Roman"/>
                <w:sz w:val="20"/>
                <w:szCs w:val="20"/>
              </w:rPr>
            </w:pPr>
            <w:r w:rsidRPr="00527FAE">
              <w:rPr>
                <w:rFonts w:ascii="Times New Roman" w:hAnsi="Times New Roman" w:cs="Times New Roman"/>
                <w:sz w:val="20"/>
                <w:szCs w:val="20"/>
              </w:rPr>
              <w:t>выбор одного правильного ответа из предложенных</w:t>
            </w:r>
          </w:p>
        </w:tc>
      </w:tr>
      <w:tr w:rsidR="00D20048" w:rsidRPr="00527FAE" w:rsidTr="00DE2ECD">
        <w:tc>
          <w:tcPr>
            <w:tcW w:w="562" w:type="dxa"/>
          </w:tcPr>
          <w:p w:rsidR="00D20048" w:rsidRPr="00527FAE" w:rsidRDefault="00D20048" w:rsidP="00D20048">
            <w:pPr>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829</w:t>
            </w:r>
          </w:p>
        </w:tc>
        <w:tc>
          <w:tcPr>
            <w:tcW w:w="4111" w:type="dxa"/>
          </w:tcPr>
          <w:p w:rsidR="00D20048" w:rsidRPr="00527FAE" w:rsidRDefault="00D20048" w:rsidP="00D20048">
            <w:pPr>
              <w:spacing w:after="0" w:line="240" w:lineRule="auto"/>
              <w:contextualSpacing/>
              <w:jc w:val="both"/>
              <w:rPr>
                <w:rFonts w:ascii="Times New Roman" w:hAnsi="Times New Roman" w:cs="Times New Roman"/>
                <w:sz w:val="20"/>
                <w:szCs w:val="20"/>
              </w:rPr>
            </w:pPr>
            <w:r w:rsidRPr="00527FAE">
              <w:rPr>
                <w:rFonts w:ascii="Times New Roman" w:hAnsi="Times New Roman" w:cs="Times New Roman"/>
                <w:sz w:val="20"/>
                <w:szCs w:val="20"/>
              </w:rPr>
              <w:t>Нужно ли при получении доказательств  соблюдать процессуальную форму?</w:t>
            </w:r>
          </w:p>
          <w:p w:rsidR="00D20048" w:rsidRPr="00527FAE" w:rsidRDefault="00D20048" w:rsidP="00D20048">
            <w:pPr>
              <w:spacing w:after="0" w:line="240" w:lineRule="auto"/>
              <w:contextualSpacing/>
              <w:jc w:val="center"/>
              <w:rPr>
                <w:rFonts w:ascii="Times New Roman" w:hAnsi="Times New Roman" w:cs="Times New Roman"/>
                <w:b/>
                <w:sz w:val="20"/>
                <w:szCs w:val="20"/>
              </w:rPr>
            </w:pPr>
          </w:p>
        </w:tc>
        <w:tc>
          <w:tcPr>
            <w:tcW w:w="4063" w:type="dxa"/>
          </w:tcPr>
          <w:p w:rsidR="00D20048" w:rsidRPr="00527FAE" w:rsidRDefault="00D20048" w:rsidP="00D20048">
            <w:pPr>
              <w:spacing w:after="0" w:line="240" w:lineRule="auto"/>
              <w:contextualSpacing/>
              <w:jc w:val="both"/>
              <w:rPr>
                <w:rFonts w:ascii="Times New Roman" w:hAnsi="Times New Roman" w:cs="Times New Roman"/>
                <w:sz w:val="20"/>
                <w:szCs w:val="20"/>
              </w:rPr>
            </w:pPr>
            <w:r w:rsidRPr="00527FAE">
              <w:rPr>
                <w:rFonts w:ascii="Times New Roman" w:hAnsi="Times New Roman" w:cs="Times New Roman"/>
                <w:sz w:val="20"/>
                <w:szCs w:val="20"/>
              </w:rPr>
              <w:t>А Это не предусмотрено УПК</w:t>
            </w:r>
          </w:p>
          <w:p w:rsidR="00D20048" w:rsidRPr="00527FAE" w:rsidRDefault="00D20048" w:rsidP="00D20048">
            <w:pPr>
              <w:spacing w:after="0" w:line="240" w:lineRule="auto"/>
              <w:contextualSpacing/>
              <w:jc w:val="both"/>
              <w:rPr>
                <w:rFonts w:ascii="Times New Roman" w:hAnsi="Times New Roman" w:cs="Times New Roman"/>
                <w:sz w:val="20"/>
                <w:szCs w:val="20"/>
              </w:rPr>
            </w:pPr>
            <w:r w:rsidRPr="00527FAE">
              <w:rPr>
                <w:rFonts w:ascii="Times New Roman" w:hAnsi="Times New Roman" w:cs="Times New Roman"/>
                <w:sz w:val="20"/>
                <w:szCs w:val="20"/>
              </w:rPr>
              <w:t>Б При получении доказательств должна быть соблюдена процессуальная форма</w:t>
            </w:r>
          </w:p>
          <w:p w:rsidR="00D20048" w:rsidRPr="00527FAE" w:rsidRDefault="00D20048" w:rsidP="00D20048">
            <w:pPr>
              <w:spacing w:after="0" w:line="240" w:lineRule="auto"/>
              <w:contextualSpacing/>
              <w:jc w:val="both"/>
              <w:rPr>
                <w:rFonts w:ascii="Times New Roman" w:hAnsi="Times New Roman" w:cs="Times New Roman"/>
                <w:sz w:val="20"/>
                <w:szCs w:val="20"/>
              </w:rPr>
            </w:pPr>
            <w:r w:rsidRPr="00527FAE">
              <w:rPr>
                <w:rFonts w:ascii="Times New Roman" w:hAnsi="Times New Roman" w:cs="Times New Roman"/>
                <w:sz w:val="20"/>
                <w:szCs w:val="20"/>
              </w:rPr>
              <w:t>В Доказательства получаются произвольно, без соблюдения процессуальной формы</w:t>
            </w:r>
          </w:p>
          <w:p w:rsidR="00D20048" w:rsidRPr="00527FAE" w:rsidRDefault="00D20048" w:rsidP="00D20048">
            <w:pPr>
              <w:spacing w:after="0" w:line="240" w:lineRule="auto"/>
              <w:contextualSpacing/>
              <w:jc w:val="both"/>
              <w:rPr>
                <w:rFonts w:ascii="Times New Roman" w:hAnsi="Times New Roman" w:cs="Times New Roman"/>
                <w:sz w:val="20"/>
                <w:szCs w:val="20"/>
              </w:rPr>
            </w:pPr>
            <w:r w:rsidRPr="00527FAE">
              <w:rPr>
                <w:rFonts w:ascii="Times New Roman" w:hAnsi="Times New Roman" w:cs="Times New Roman"/>
                <w:sz w:val="20"/>
                <w:szCs w:val="20"/>
              </w:rPr>
              <w:t>Г Все ответы верны</w:t>
            </w:r>
          </w:p>
        </w:tc>
        <w:tc>
          <w:tcPr>
            <w:tcW w:w="2912" w:type="dxa"/>
            <w:vAlign w:val="center"/>
          </w:tcPr>
          <w:p w:rsidR="00D20048" w:rsidRPr="00527FAE" w:rsidRDefault="00D20048" w:rsidP="00D20048">
            <w:pPr>
              <w:spacing w:after="0" w:line="240" w:lineRule="auto"/>
              <w:contextualSpacing/>
              <w:jc w:val="center"/>
              <w:rPr>
                <w:rFonts w:ascii="Times New Roman" w:hAnsi="Times New Roman" w:cs="Times New Roman"/>
                <w:sz w:val="20"/>
                <w:szCs w:val="20"/>
              </w:rPr>
            </w:pPr>
            <w:r w:rsidRPr="00527FAE">
              <w:rPr>
                <w:rFonts w:ascii="Times New Roman" w:hAnsi="Times New Roman" w:cs="Times New Roman"/>
                <w:sz w:val="20"/>
                <w:szCs w:val="20"/>
              </w:rPr>
              <w:t>Б</w:t>
            </w:r>
          </w:p>
        </w:tc>
        <w:tc>
          <w:tcPr>
            <w:tcW w:w="2912" w:type="dxa"/>
            <w:vAlign w:val="center"/>
          </w:tcPr>
          <w:p w:rsidR="00D20048" w:rsidRPr="00527FAE" w:rsidRDefault="00D20048" w:rsidP="00D20048">
            <w:pPr>
              <w:spacing w:after="0" w:line="240" w:lineRule="auto"/>
              <w:contextualSpacing/>
              <w:jc w:val="center"/>
              <w:rPr>
                <w:rFonts w:ascii="Times New Roman" w:hAnsi="Times New Roman" w:cs="Times New Roman"/>
                <w:sz w:val="20"/>
                <w:szCs w:val="20"/>
              </w:rPr>
            </w:pPr>
            <w:r w:rsidRPr="00527FAE">
              <w:rPr>
                <w:rFonts w:ascii="Times New Roman" w:hAnsi="Times New Roman" w:cs="Times New Roman"/>
                <w:sz w:val="20"/>
                <w:szCs w:val="20"/>
              </w:rPr>
              <w:t>выбор одного правильного ответа из предложенных</w:t>
            </w:r>
          </w:p>
        </w:tc>
      </w:tr>
      <w:tr w:rsidR="00D20048" w:rsidRPr="00527FAE" w:rsidTr="00DE2ECD">
        <w:tc>
          <w:tcPr>
            <w:tcW w:w="562" w:type="dxa"/>
          </w:tcPr>
          <w:p w:rsidR="00D20048" w:rsidRPr="00527FAE" w:rsidRDefault="00D20048" w:rsidP="00D20048">
            <w:pPr>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830</w:t>
            </w:r>
          </w:p>
        </w:tc>
        <w:tc>
          <w:tcPr>
            <w:tcW w:w="4111" w:type="dxa"/>
          </w:tcPr>
          <w:p w:rsidR="00D20048" w:rsidRPr="00527FAE" w:rsidRDefault="00D20048" w:rsidP="00D20048">
            <w:pPr>
              <w:spacing w:after="0" w:line="240" w:lineRule="auto"/>
              <w:contextualSpacing/>
              <w:jc w:val="both"/>
              <w:rPr>
                <w:rFonts w:ascii="Times New Roman" w:hAnsi="Times New Roman" w:cs="Times New Roman"/>
                <w:sz w:val="20"/>
                <w:szCs w:val="20"/>
              </w:rPr>
            </w:pPr>
            <w:r w:rsidRPr="00527FAE">
              <w:rPr>
                <w:rFonts w:ascii="Times New Roman" w:hAnsi="Times New Roman" w:cs="Times New Roman"/>
                <w:sz w:val="20"/>
                <w:szCs w:val="20"/>
              </w:rPr>
              <w:t>При расследовании уголовного дела о разбое, совершенном организованной группой ранее судимых лиц, следователь получил от сотрудника оперативного подразделения сведения о месте нахождения тайника с оружием, добытые в ходе оперативно-розыскной деятельности путем использования специальных технических средств. Информация об организации оперативно-розыскных мероприятий, средствах, используемых при их проведении, составляет государственную тайну.</w:t>
            </w:r>
          </w:p>
          <w:p w:rsidR="00D20048" w:rsidRPr="00527FAE" w:rsidRDefault="00D20048" w:rsidP="00D20048">
            <w:pPr>
              <w:spacing w:after="0" w:line="240" w:lineRule="auto"/>
              <w:contextualSpacing/>
              <w:jc w:val="both"/>
              <w:rPr>
                <w:rFonts w:ascii="Times New Roman" w:eastAsia="Times New Roman" w:hAnsi="Times New Roman" w:cs="Times New Roman"/>
                <w:i/>
                <w:iCs/>
                <w:color w:val="000000" w:themeColor="text1"/>
                <w:sz w:val="20"/>
                <w:szCs w:val="20"/>
                <w:shd w:val="clear" w:color="auto" w:fill="FFFFFF"/>
                <w:lang w:eastAsia="ru-RU"/>
              </w:rPr>
            </w:pPr>
            <w:r w:rsidRPr="00527FAE">
              <w:rPr>
                <w:rFonts w:ascii="Times New Roman" w:hAnsi="Times New Roman" w:cs="Times New Roman"/>
                <w:i/>
                <w:iCs/>
                <w:sz w:val="20"/>
                <w:szCs w:val="20"/>
              </w:rPr>
              <w:t>Возможно ли использование информации, полученной при проведении оперативно-</w:t>
            </w:r>
            <w:r w:rsidRPr="00527FAE">
              <w:rPr>
                <w:rFonts w:ascii="Times New Roman" w:hAnsi="Times New Roman" w:cs="Times New Roman"/>
                <w:i/>
                <w:iCs/>
                <w:sz w:val="20"/>
                <w:szCs w:val="20"/>
              </w:rPr>
              <w:lastRenderedPageBreak/>
              <w:t xml:space="preserve">розыскных мероприятий, в уголовном процессе в заданной ситуации? </w:t>
            </w:r>
          </w:p>
          <w:p w:rsidR="00D20048" w:rsidRPr="00527FAE" w:rsidRDefault="00D20048" w:rsidP="00D20048">
            <w:pPr>
              <w:spacing w:after="0" w:line="240" w:lineRule="auto"/>
              <w:contextualSpacing/>
              <w:jc w:val="both"/>
              <w:rPr>
                <w:rFonts w:ascii="Times New Roman" w:eastAsia="Times New Roman" w:hAnsi="Times New Roman" w:cs="Times New Roman"/>
                <w:color w:val="000000" w:themeColor="text1"/>
                <w:sz w:val="20"/>
                <w:szCs w:val="20"/>
                <w:highlight w:val="yellow"/>
                <w:shd w:val="clear" w:color="auto" w:fill="FFFFFF"/>
                <w:lang w:eastAsia="ru-RU"/>
              </w:rPr>
            </w:pPr>
          </w:p>
        </w:tc>
        <w:tc>
          <w:tcPr>
            <w:tcW w:w="4063" w:type="dxa"/>
          </w:tcPr>
          <w:p w:rsidR="00D20048" w:rsidRPr="00527FAE" w:rsidRDefault="00D20048" w:rsidP="00D20048">
            <w:pPr>
              <w:spacing w:after="0" w:line="240" w:lineRule="auto"/>
              <w:contextualSpacing/>
              <w:jc w:val="both"/>
              <w:rPr>
                <w:rFonts w:ascii="Times New Roman" w:eastAsia="Times New Roman" w:hAnsi="Times New Roman" w:cs="Times New Roman"/>
                <w:color w:val="000000" w:themeColor="text1"/>
                <w:sz w:val="20"/>
                <w:szCs w:val="20"/>
                <w:highlight w:val="yellow"/>
                <w:shd w:val="clear" w:color="auto" w:fill="FFFFFF"/>
                <w:lang w:eastAsia="ru-RU"/>
              </w:rPr>
            </w:pPr>
          </w:p>
        </w:tc>
        <w:tc>
          <w:tcPr>
            <w:tcW w:w="2912" w:type="dxa"/>
          </w:tcPr>
          <w:p w:rsidR="00D20048" w:rsidRPr="00527FAE" w:rsidRDefault="00D20048" w:rsidP="00D20048">
            <w:pPr>
              <w:spacing w:after="0" w:line="240" w:lineRule="auto"/>
              <w:contextualSpacing/>
              <w:jc w:val="both"/>
              <w:rPr>
                <w:rFonts w:ascii="Times New Roman" w:eastAsia="Times New Roman" w:hAnsi="Times New Roman" w:cs="Times New Roman"/>
                <w:color w:val="000000" w:themeColor="text1"/>
                <w:sz w:val="20"/>
                <w:szCs w:val="20"/>
                <w:lang w:eastAsia="ru-RU"/>
              </w:rPr>
            </w:pPr>
            <w:r w:rsidRPr="00527FAE">
              <w:rPr>
                <w:rFonts w:ascii="Times New Roman" w:hAnsi="Times New Roman" w:cs="Times New Roman"/>
                <w:sz w:val="20"/>
                <w:szCs w:val="20"/>
              </w:rPr>
              <w:t>Да / Возможно. В УПК и законе «Об ОРД» содержатся нормы регулирующие возможность использования результатов ОРМ в уголовном процессе.</w:t>
            </w:r>
          </w:p>
        </w:tc>
        <w:tc>
          <w:tcPr>
            <w:tcW w:w="2912" w:type="dxa"/>
            <w:vAlign w:val="center"/>
          </w:tcPr>
          <w:p w:rsidR="00D20048" w:rsidRPr="00527FAE" w:rsidRDefault="00D20048" w:rsidP="00D20048">
            <w:pPr>
              <w:spacing w:after="0" w:line="240" w:lineRule="auto"/>
              <w:contextualSpacing/>
              <w:jc w:val="center"/>
              <w:rPr>
                <w:rFonts w:ascii="Times New Roman" w:hAnsi="Times New Roman" w:cs="Times New Roman"/>
                <w:sz w:val="20"/>
                <w:szCs w:val="20"/>
              </w:rPr>
            </w:pPr>
            <w:r w:rsidRPr="00527FAE">
              <w:rPr>
                <w:rFonts w:ascii="Times New Roman" w:hAnsi="Times New Roman" w:cs="Times New Roman"/>
                <w:sz w:val="20"/>
                <w:szCs w:val="20"/>
              </w:rPr>
              <w:t>Ответ засчитывается как «верный» при следующих условиях:</w:t>
            </w:r>
          </w:p>
          <w:p w:rsidR="00D20048" w:rsidRPr="00527FAE" w:rsidRDefault="00D20048" w:rsidP="00D20048">
            <w:pPr>
              <w:spacing w:after="0" w:line="240" w:lineRule="auto"/>
              <w:contextualSpacing/>
              <w:jc w:val="both"/>
              <w:rPr>
                <w:rFonts w:ascii="Times New Roman" w:hAnsi="Times New Roman" w:cs="Times New Roman"/>
                <w:sz w:val="20"/>
                <w:szCs w:val="20"/>
              </w:rPr>
            </w:pPr>
            <w:r w:rsidRPr="00527FAE">
              <w:rPr>
                <w:rFonts w:ascii="Times New Roman" w:hAnsi="Times New Roman" w:cs="Times New Roman"/>
                <w:sz w:val="20"/>
                <w:szCs w:val="20"/>
              </w:rPr>
              <w:t>- обучающимся дан ответ на вопрос задачи «да» и(или) «возможно»;</w:t>
            </w:r>
          </w:p>
          <w:p w:rsidR="00D20048" w:rsidRPr="00527FAE" w:rsidRDefault="00D20048" w:rsidP="00D20048">
            <w:pPr>
              <w:spacing w:after="0" w:line="240" w:lineRule="auto"/>
              <w:contextualSpacing/>
              <w:jc w:val="center"/>
              <w:rPr>
                <w:rFonts w:ascii="Times New Roman" w:eastAsia="Times New Roman" w:hAnsi="Times New Roman" w:cs="Times New Roman"/>
                <w:color w:val="000000" w:themeColor="text1"/>
                <w:sz w:val="20"/>
                <w:szCs w:val="20"/>
                <w:lang w:eastAsia="ru-RU"/>
              </w:rPr>
            </w:pPr>
            <w:r w:rsidRPr="00527FAE">
              <w:rPr>
                <w:rFonts w:ascii="Times New Roman" w:hAnsi="Times New Roman" w:cs="Times New Roman"/>
                <w:sz w:val="20"/>
                <w:szCs w:val="20"/>
              </w:rPr>
              <w:t>- обучающимся даны сущностно верные пояснения о возможности использования результатов ОРМ в уголовном процессе.</w:t>
            </w:r>
          </w:p>
        </w:tc>
      </w:tr>
      <w:tr w:rsidR="00D20048" w:rsidRPr="00527FAE" w:rsidTr="00DE2ECD">
        <w:tc>
          <w:tcPr>
            <w:tcW w:w="562" w:type="dxa"/>
          </w:tcPr>
          <w:p w:rsidR="00D20048" w:rsidRPr="00527FAE" w:rsidRDefault="00D20048" w:rsidP="00D20048">
            <w:pPr>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831</w:t>
            </w:r>
          </w:p>
        </w:tc>
        <w:tc>
          <w:tcPr>
            <w:tcW w:w="4111" w:type="dxa"/>
          </w:tcPr>
          <w:p w:rsidR="00D20048" w:rsidRPr="00527FAE" w:rsidRDefault="00D20048" w:rsidP="00D20048">
            <w:pPr>
              <w:spacing w:after="0" w:line="240" w:lineRule="auto"/>
              <w:contextualSpacing/>
              <w:jc w:val="both"/>
              <w:rPr>
                <w:rFonts w:ascii="Times New Roman" w:hAnsi="Times New Roman" w:cs="Times New Roman"/>
                <w:sz w:val="20"/>
                <w:szCs w:val="20"/>
              </w:rPr>
            </w:pPr>
            <w:r w:rsidRPr="00527FAE">
              <w:rPr>
                <w:rFonts w:ascii="Times New Roman" w:hAnsi="Times New Roman" w:cs="Times New Roman"/>
                <w:sz w:val="20"/>
                <w:szCs w:val="20"/>
              </w:rPr>
              <w:t>Пассажирский круизный лайнер «Великий Новгород» под флагом Российской Федерации совершал рейс по маршруту Сочи — Барселона — Сочи. Когда лайнер находился в порту г. Варна (Болгария), матрос Толкунов (гражданин РФ) в ходе конфликта с боцманом Чичкиным (гражданином Украины) нанес последнему в кают-компании лайнера ножевое ранение, от которого Чичкин скончался в госпитале г. Варна.</w:t>
            </w:r>
          </w:p>
          <w:p w:rsidR="00D20048" w:rsidRPr="00527FAE" w:rsidRDefault="00D20048" w:rsidP="00D20048">
            <w:pPr>
              <w:spacing w:after="0" w:line="240" w:lineRule="auto"/>
              <w:contextualSpacing/>
              <w:jc w:val="both"/>
              <w:rPr>
                <w:rFonts w:ascii="Times New Roman" w:eastAsia="Times New Roman" w:hAnsi="Times New Roman" w:cs="Times New Roman"/>
                <w:i/>
                <w:iCs/>
                <w:color w:val="000000" w:themeColor="text1"/>
                <w:sz w:val="20"/>
                <w:szCs w:val="20"/>
                <w:shd w:val="clear" w:color="auto" w:fill="FFFFFF"/>
                <w:lang w:eastAsia="ru-RU"/>
              </w:rPr>
            </w:pPr>
            <w:r w:rsidRPr="00527FAE">
              <w:rPr>
                <w:rFonts w:ascii="Times New Roman" w:eastAsia="Times New Roman" w:hAnsi="Times New Roman" w:cs="Times New Roman"/>
                <w:i/>
                <w:iCs/>
                <w:color w:val="000000" w:themeColor="text1"/>
                <w:sz w:val="20"/>
                <w:szCs w:val="20"/>
                <w:shd w:val="clear" w:color="auto" w:fill="FFFFFF"/>
                <w:lang w:eastAsia="ru-RU"/>
              </w:rPr>
              <w:t>В соответствии с законодательством какого государства должно проводиться расследование данного преступления?</w:t>
            </w:r>
          </w:p>
        </w:tc>
        <w:tc>
          <w:tcPr>
            <w:tcW w:w="4063" w:type="dxa"/>
          </w:tcPr>
          <w:p w:rsidR="00D20048" w:rsidRPr="00527FAE" w:rsidRDefault="00D20048" w:rsidP="00D20048">
            <w:pPr>
              <w:spacing w:after="0" w:line="240" w:lineRule="auto"/>
              <w:contextualSpacing/>
              <w:jc w:val="both"/>
              <w:rPr>
                <w:rFonts w:ascii="Times New Roman" w:eastAsia="Times New Roman" w:hAnsi="Times New Roman" w:cs="Times New Roman"/>
                <w:i/>
                <w:iCs/>
                <w:color w:val="000000" w:themeColor="text1"/>
                <w:sz w:val="20"/>
                <w:szCs w:val="20"/>
                <w:shd w:val="clear" w:color="auto" w:fill="FFFFFF"/>
                <w:lang w:eastAsia="ru-RU"/>
              </w:rPr>
            </w:pPr>
          </w:p>
        </w:tc>
        <w:tc>
          <w:tcPr>
            <w:tcW w:w="2912" w:type="dxa"/>
            <w:vAlign w:val="center"/>
          </w:tcPr>
          <w:p w:rsidR="00D20048" w:rsidRPr="00527FAE" w:rsidRDefault="00D20048" w:rsidP="00D20048">
            <w:pPr>
              <w:spacing w:after="0" w:line="240" w:lineRule="auto"/>
              <w:contextualSpacing/>
              <w:jc w:val="both"/>
              <w:rPr>
                <w:rFonts w:ascii="Times New Roman" w:eastAsia="Times New Roman" w:hAnsi="Times New Roman" w:cs="Times New Roman"/>
                <w:color w:val="000000" w:themeColor="text1"/>
                <w:sz w:val="20"/>
                <w:szCs w:val="20"/>
                <w:lang w:eastAsia="ru-RU"/>
              </w:rPr>
            </w:pPr>
            <w:r w:rsidRPr="00527FAE">
              <w:rPr>
                <w:rFonts w:ascii="Times New Roman" w:hAnsi="Times New Roman" w:cs="Times New Roman"/>
                <w:sz w:val="20"/>
                <w:szCs w:val="20"/>
              </w:rPr>
              <w:t>В соответствии с законодательством РФ.</w:t>
            </w:r>
          </w:p>
        </w:tc>
        <w:tc>
          <w:tcPr>
            <w:tcW w:w="2912" w:type="dxa"/>
            <w:vAlign w:val="center"/>
          </w:tcPr>
          <w:p w:rsidR="00D20048" w:rsidRPr="00527FAE" w:rsidRDefault="00D20048" w:rsidP="00D20048">
            <w:pPr>
              <w:spacing w:after="0" w:line="240" w:lineRule="auto"/>
              <w:contextualSpacing/>
              <w:jc w:val="center"/>
              <w:rPr>
                <w:rFonts w:ascii="Times New Roman" w:hAnsi="Times New Roman" w:cs="Times New Roman"/>
                <w:sz w:val="20"/>
                <w:szCs w:val="20"/>
              </w:rPr>
            </w:pPr>
            <w:r w:rsidRPr="00527FAE">
              <w:rPr>
                <w:rFonts w:ascii="Times New Roman" w:hAnsi="Times New Roman" w:cs="Times New Roman"/>
                <w:sz w:val="20"/>
                <w:szCs w:val="20"/>
              </w:rPr>
              <w:t>Ответ засчитывается как «верный» при следующих условиях:</w:t>
            </w:r>
          </w:p>
          <w:p w:rsidR="00D20048" w:rsidRPr="00527FAE" w:rsidRDefault="00D20048" w:rsidP="00D20048">
            <w:pPr>
              <w:spacing w:after="0" w:line="240" w:lineRule="auto"/>
              <w:contextualSpacing/>
              <w:jc w:val="both"/>
              <w:rPr>
                <w:rFonts w:ascii="Times New Roman" w:eastAsia="Times New Roman" w:hAnsi="Times New Roman" w:cs="Times New Roman"/>
                <w:color w:val="000000" w:themeColor="text1"/>
                <w:sz w:val="20"/>
                <w:szCs w:val="20"/>
                <w:lang w:eastAsia="ru-RU"/>
              </w:rPr>
            </w:pPr>
            <w:r w:rsidRPr="00527FAE">
              <w:rPr>
                <w:rFonts w:ascii="Times New Roman" w:hAnsi="Times New Roman" w:cs="Times New Roman"/>
                <w:sz w:val="20"/>
                <w:szCs w:val="20"/>
              </w:rPr>
              <w:t>- обучающимся дан ответ на вопрос задачи:  «В соответствии с законодательством РФ».</w:t>
            </w:r>
          </w:p>
        </w:tc>
      </w:tr>
      <w:tr w:rsidR="00D20048" w:rsidRPr="00527FAE" w:rsidTr="00DE2ECD">
        <w:tc>
          <w:tcPr>
            <w:tcW w:w="562" w:type="dxa"/>
          </w:tcPr>
          <w:p w:rsidR="00D20048" w:rsidRPr="00527FAE" w:rsidRDefault="00D20048" w:rsidP="00D20048">
            <w:pPr>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832</w:t>
            </w:r>
          </w:p>
        </w:tc>
        <w:tc>
          <w:tcPr>
            <w:tcW w:w="4111" w:type="dxa"/>
          </w:tcPr>
          <w:p w:rsidR="00D20048" w:rsidRPr="00527FAE" w:rsidRDefault="00D20048" w:rsidP="00D20048">
            <w:pPr>
              <w:spacing w:after="0" w:line="240" w:lineRule="auto"/>
              <w:contextualSpacing/>
              <w:jc w:val="both"/>
              <w:rPr>
                <w:rFonts w:ascii="Times New Roman" w:hAnsi="Times New Roman" w:cs="Times New Roman"/>
                <w:color w:val="000000" w:themeColor="text1"/>
                <w:sz w:val="20"/>
                <w:szCs w:val="20"/>
              </w:rPr>
            </w:pPr>
            <w:r w:rsidRPr="00527FAE">
              <w:rPr>
                <w:rFonts w:ascii="Times New Roman" w:hAnsi="Times New Roman" w:cs="Times New Roman"/>
                <w:color w:val="000000" w:themeColor="text1"/>
                <w:sz w:val="20"/>
                <w:szCs w:val="20"/>
              </w:rPr>
              <w:t xml:space="preserve">Председатель районного суда, являясь единственным судьей данного района, рассмотрел уголовное дело по обвинению Усольцева и вынес обвинительный приговор. По апелляционной жалобе осужденного приговор был отменен, дело направлено на новое рассмотрение в тот же суд. </w:t>
            </w:r>
          </w:p>
          <w:p w:rsidR="00D20048" w:rsidRPr="00527FAE" w:rsidRDefault="00D20048" w:rsidP="00D20048">
            <w:pPr>
              <w:spacing w:after="0" w:line="240" w:lineRule="auto"/>
              <w:contextualSpacing/>
              <w:jc w:val="both"/>
              <w:rPr>
                <w:rFonts w:ascii="Times New Roman" w:eastAsia="Times New Roman" w:hAnsi="Times New Roman" w:cs="Times New Roman"/>
                <w:i/>
                <w:iCs/>
                <w:color w:val="000000" w:themeColor="text1"/>
                <w:sz w:val="20"/>
                <w:szCs w:val="20"/>
                <w:shd w:val="clear" w:color="auto" w:fill="FFFFFF"/>
                <w:lang w:eastAsia="ru-RU"/>
              </w:rPr>
            </w:pPr>
            <w:r w:rsidRPr="00527FAE">
              <w:rPr>
                <w:rFonts w:ascii="Times New Roman" w:hAnsi="Times New Roman" w:cs="Times New Roman"/>
                <w:i/>
                <w:iCs/>
                <w:color w:val="000000" w:themeColor="text1"/>
                <w:sz w:val="20"/>
                <w:szCs w:val="20"/>
              </w:rPr>
              <w:t>Вправе ли этот же судья повторно рассмотреть данное дело в суде первой инстанции в заданной ситуации?</w:t>
            </w:r>
          </w:p>
        </w:tc>
        <w:tc>
          <w:tcPr>
            <w:tcW w:w="4063" w:type="dxa"/>
          </w:tcPr>
          <w:p w:rsidR="00D20048" w:rsidRPr="00527FAE" w:rsidRDefault="00D20048" w:rsidP="00D20048">
            <w:pPr>
              <w:spacing w:after="0" w:line="240" w:lineRule="auto"/>
              <w:contextualSpacing/>
              <w:jc w:val="both"/>
              <w:rPr>
                <w:rFonts w:ascii="Times New Roman" w:eastAsia="Times New Roman" w:hAnsi="Times New Roman" w:cs="Times New Roman"/>
                <w:i/>
                <w:iCs/>
                <w:color w:val="000000" w:themeColor="text1"/>
                <w:sz w:val="20"/>
                <w:szCs w:val="20"/>
                <w:shd w:val="clear" w:color="auto" w:fill="FFFFFF"/>
                <w:lang w:eastAsia="ru-RU"/>
              </w:rPr>
            </w:pPr>
          </w:p>
        </w:tc>
        <w:tc>
          <w:tcPr>
            <w:tcW w:w="2912" w:type="dxa"/>
            <w:vAlign w:val="center"/>
          </w:tcPr>
          <w:p w:rsidR="00D20048" w:rsidRPr="00527FAE" w:rsidRDefault="00D20048" w:rsidP="00D20048">
            <w:pPr>
              <w:spacing w:after="0" w:line="240" w:lineRule="auto"/>
              <w:contextualSpacing/>
              <w:jc w:val="both"/>
              <w:rPr>
                <w:rFonts w:ascii="Times New Roman" w:eastAsia="Times New Roman" w:hAnsi="Times New Roman" w:cs="Times New Roman"/>
                <w:color w:val="000000" w:themeColor="text1"/>
                <w:sz w:val="20"/>
                <w:szCs w:val="20"/>
                <w:lang w:eastAsia="ru-RU"/>
              </w:rPr>
            </w:pPr>
            <w:r w:rsidRPr="00527FAE">
              <w:rPr>
                <w:rFonts w:ascii="Times New Roman" w:eastAsia="Times New Roman" w:hAnsi="Times New Roman" w:cs="Times New Roman"/>
                <w:color w:val="000000" w:themeColor="text1"/>
                <w:sz w:val="20"/>
                <w:szCs w:val="20"/>
                <w:lang w:eastAsia="ru-RU"/>
              </w:rPr>
              <w:t>Нет/ Не вправе.</w:t>
            </w:r>
          </w:p>
        </w:tc>
        <w:tc>
          <w:tcPr>
            <w:tcW w:w="2912" w:type="dxa"/>
          </w:tcPr>
          <w:p w:rsidR="00D20048" w:rsidRPr="00527FAE" w:rsidRDefault="00D20048" w:rsidP="00D20048">
            <w:pPr>
              <w:spacing w:after="0" w:line="240" w:lineRule="auto"/>
              <w:contextualSpacing/>
              <w:jc w:val="center"/>
              <w:rPr>
                <w:rFonts w:ascii="Times New Roman" w:hAnsi="Times New Roman" w:cs="Times New Roman"/>
                <w:sz w:val="20"/>
                <w:szCs w:val="20"/>
              </w:rPr>
            </w:pPr>
            <w:r w:rsidRPr="00527FAE">
              <w:rPr>
                <w:rFonts w:ascii="Times New Roman" w:hAnsi="Times New Roman" w:cs="Times New Roman"/>
                <w:sz w:val="20"/>
                <w:szCs w:val="20"/>
              </w:rPr>
              <w:t>Ответ засчитывается как «верный» при следующих условиях:</w:t>
            </w:r>
          </w:p>
          <w:p w:rsidR="00D20048" w:rsidRPr="00527FAE" w:rsidRDefault="00D20048" w:rsidP="00D20048">
            <w:pPr>
              <w:spacing w:after="0" w:line="240" w:lineRule="auto"/>
              <w:contextualSpacing/>
              <w:jc w:val="center"/>
              <w:rPr>
                <w:rFonts w:ascii="Times New Roman" w:eastAsia="Times New Roman" w:hAnsi="Times New Roman" w:cs="Times New Roman"/>
                <w:color w:val="000000" w:themeColor="text1"/>
                <w:sz w:val="20"/>
                <w:szCs w:val="20"/>
                <w:lang w:eastAsia="ru-RU"/>
              </w:rPr>
            </w:pPr>
            <w:r w:rsidRPr="00527FAE">
              <w:rPr>
                <w:rFonts w:ascii="Times New Roman" w:hAnsi="Times New Roman" w:cs="Times New Roman"/>
                <w:sz w:val="20"/>
                <w:szCs w:val="20"/>
              </w:rPr>
              <w:t>- обучающимся дан ответ на вопрос задачи «нет» и(или) «не вправе».</w:t>
            </w:r>
          </w:p>
        </w:tc>
      </w:tr>
      <w:tr w:rsidR="00D20048" w:rsidRPr="00527FAE" w:rsidTr="00DE2ECD">
        <w:tc>
          <w:tcPr>
            <w:tcW w:w="14560" w:type="dxa"/>
            <w:gridSpan w:val="5"/>
          </w:tcPr>
          <w:p w:rsidR="00D20048" w:rsidRPr="00527FAE" w:rsidRDefault="00D20048" w:rsidP="00D20048">
            <w:pPr>
              <w:spacing w:after="0" w:line="240" w:lineRule="auto"/>
              <w:contextualSpacing/>
              <w:jc w:val="center"/>
              <w:rPr>
                <w:rFonts w:ascii="Times New Roman" w:hAnsi="Times New Roman" w:cs="Times New Roman"/>
                <w:b/>
                <w:sz w:val="20"/>
                <w:szCs w:val="20"/>
              </w:rPr>
            </w:pPr>
            <w:r w:rsidRPr="00527FAE">
              <w:rPr>
                <w:rFonts w:ascii="Times New Roman" w:hAnsi="Times New Roman" w:cs="Times New Roman"/>
                <w:sz w:val="20"/>
                <w:szCs w:val="20"/>
              </w:rPr>
              <w:t>ОК 09. Пользоваться профессиональной документацией на государственном и иностранном языках</w:t>
            </w:r>
          </w:p>
        </w:tc>
      </w:tr>
      <w:tr w:rsidR="00117654" w:rsidRPr="00527FAE" w:rsidTr="00DE2ECD">
        <w:tc>
          <w:tcPr>
            <w:tcW w:w="562" w:type="dxa"/>
          </w:tcPr>
          <w:p w:rsidR="00117654" w:rsidRPr="003E7745" w:rsidRDefault="00117654" w:rsidP="00117654">
            <w:pPr>
              <w:tabs>
                <w:tab w:val="left" w:pos="6795"/>
              </w:tabs>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833</w:t>
            </w:r>
          </w:p>
        </w:tc>
        <w:tc>
          <w:tcPr>
            <w:tcW w:w="4111" w:type="dxa"/>
          </w:tcPr>
          <w:p w:rsidR="00117654" w:rsidRPr="00527FAE" w:rsidRDefault="00117654" w:rsidP="00117654">
            <w:pPr>
              <w:spacing w:after="0" w:line="240" w:lineRule="auto"/>
              <w:contextualSpacing/>
              <w:jc w:val="both"/>
              <w:rPr>
                <w:rFonts w:ascii="Times New Roman" w:eastAsia="Times New Roman" w:hAnsi="Times New Roman" w:cs="Times New Roman"/>
                <w:color w:val="000000" w:themeColor="text1"/>
                <w:sz w:val="20"/>
                <w:szCs w:val="20"/>
                <w:lang w:eastAsia="ru-RU"/>
              </w:rPr>
            </w:pPr>
            <w:r w:rsidRPr="00527FAE">
              <w:rPr>
                <w:rFonts w:ascii="Times New Roman" w:eastAsia="Times New Roman" w:hAnsi="Times New Roman" w:cs="Times New Roman"/>
                <w:color w:val="000000" w:themeColor="text1"/>
                <w:sz w:val="20"/>
                <w:szCs w:val="20"/>
                <w:lang w:eastAsia="ru-RU"/>
              </w:rPr>
              <w:t>Уголовное судопроизводство не имеет своим назначением защиту прав и законных интересов лиц и организаций, потерпевших от преступлений.</w:t>
            </w:r>
          </w:p>
          <w:p w:rsidR="00117654" w:rsidRPr="00527FAE" w:rsidRDefault="00117654" w:rsidP="00117654">
            <w:pPr>
              <w:spacing w:after="0" w:line="240" w:lineRule="auto"/>
              <w:contextualSpacing/>
              <w:jc w:val="center"/>
              <w:rPr>
                <w:rFonts w:ascii="Times New Roman" w:hAnsi="Times New Roman" w:cs="Times New Roman"/>
                <w:b/>
                <w:sz w:val="20"/>
                <w:szCs w:val="20"/>
              </w:rPr>
            </w:pPr>
          </w:p>
        </w:tc>
        <w:tc>
          <w:tcPr>
            <w:tcW w:w="4063" w:type="dxa"/>
          </w:tcPr>
          <w:p w:rsidR="00117654" w:rsidRPr="00527FAE" w:rsidRDefault="00117654" w:rsidP="00117654">
            <w:pPr>
              <w:spacing w:after="0" w:line="240" w:lineRule="auto"/>
              <w:contextualSpacing/>
              <w:jc w:val="both"/>
              <w:rPr>
                <w:rFonts w:ascii="Times New Roman" w:eastAsia="Times New Roman" w:hAnsi="Times New Roman" w:cs="Times New Roman"/>
                <w:color w:val="000000" w:themeColor="text1"/>
                <w:sz w:val="20"/>
                <w:szCs w:val="20"/>
                <w:lang w:eastAsia="ru-RU"/>
              </w:rPr>
            </w:pPr>
            <w:r w:rsidRPr="00527FAE">
              <w:rPr>
                <w:rFonts w:ascii="Times New Roman" w:eastAsia="Times New Roman" w:hAnsi="Times New Roman" w:cs="Times New Roman"/>
                <w:color w:val="000000" w:themeColor="text1"/>
                <w:sz w:val="20"/>
                <w:szCs w:val="20"/>
                <w:lang w:eastAsia="ru-RU"/>
              </w:rPr>
              <w:t>А защиту личности от незаконного и необоснованного обвинения, ограничение ее прав и свобод.</w:t>
            </w:r>
          </w:p>
          <w:p w:rsidR="00117654" w:rsidRPr="00527FAE" w:rsidRDefault="00117654" w:rsidP="00117654">
            <w:pPr>
              <w:spacing w:after="0" w:line="240" w:lineRule="auto"/>
              <w:contextualSpacing/>
              <w:jc w:val="both"/>
              <w:rPr>
                <w:rFonts w:ascii="Times New Roman" w:eastAsia="Times New Roman" w:hAnsi="Times New Roman" w:cs="Times New Roman"/>
                <w:color w:val="000000" w:themeColor="text1"/>
                <w:sz w:val="20"/>
                <w:szCs w:val="20"/>
                <w:lang w:eastAsia="ru-RU"/>
              </w:rPr>
            </w:pPr>
            <w:r w:rsidRPr="00527FAE">
              <w:rPr>
                <w:rFonts w:ascii="Times New Roman" w:eastAsia="Times New Roman" w:hAnsi="Times New Roman" w:cs="Times New Roman"/>
                <w:color w:val="000000" w:themeColor="text1"/>
                <w:sz w:val="20"/>
                <w:szCs w:val="20"/>
                <w:lang w:eastAsia="ru-RU"/>
              </w:rPr>
              <w:t>Б уголовное преследование и назначение виновным справедливого наказания.</w:t>
            </w:r>
          </w:p>
          <w:p w:rsidR="00117654" w:rsidRPr="00527FAE" w:rsidRDefault="00117654" w:rsidP="00117654">
            <w:pPr>
              <w:spacing w:after="0" w:line="240" w:lineRule="auto"/>
              <w:contextualSpacing/>
              <w:jc w:val="both"/>
              <w:rPr>
                <w:rFonts w:ascii="Times New Roman" w:eastAsia="Times New Roman" w:hAnsi="Times New Roman" w:cs="Times New Roman"/>
                <w:color w:val="000000" w:themeColor="text1"/>
                <w:sz w:val="20"/>
                <w:szCs w:val="20"/>
                <w:lang w:eastAsia="ru-RU"/>
              </w:rPr>
            </w:pPr>
            <w:r w:rsidRPr="00527FAE">
              <w:rPr>
                <w:rFonts w:ascii="Times New Roman" w:eastAsia="Times New Roman" w:hAnsi="Times New Roman" w:cs="Times New Roman"/>
                <w:color w:val="000000" w:themeColor="text1"/>
                <w:sz w:val="20"/>
                <w:szCs w:val="20"/>
                <w:lang w:eastAsia="ru-RU"/>
              </w:rPr>
              <w:t>В отказ от уголовного преследования невиновных, освобождение их от наказания, реабилитация каждого, кто необоснованно подвергся уголовному преследованию.</w:t>
            </w:r>
          </w:p>
          <w:p w:rsidR="00117654" w:rsidRPr="00527FAE" w:rsidRDefault="00117654" w:rsidP="00117654">
            <w:pPr>
              <w:spacing w:after="0" w:line="240" w:lineRule="auto"/>
              <w:contextualSpacing/>
              <w:jc w:val="both"/>
              <w:rPr>
                <w:rFonts w:ascii="Times New Roman" w:eastAsia="Times New Roman" w:hAnsi="Times New Roman" w:cs="Times New Roman"/>
                <w:color w:val="000000" w:themeColor="text1"/>
                <w:sz w:val="20"/>
                <w:szCs w:val="20"/>
                <w:lang w:eastAsia="ru-RU"/>
              </w:rPr>
            </w:pPr>
            <w:r w:rsidRPr="00527FAE">
              <w:rPr>
                <w:rFonts w:ascii="Times New Roman" w:eastAsia="Times New Roman" w:hAnsi="Times New Roman" w:cs="Times New Roman"/>
                <w:color w:val="000000" w:themeColor="text1"/>
                <w:sz w:val="20"/>
                <w:szCs w:val="20"/>
                <w:lang w:eastAsia="ru-RU"/>
              </w:rPr>
              <w:lastRenderedPageBreak/>
              <w:t>Г обеспечение возможности реализации прав всех участников уголовного процесса.</w:t>
            </w:r>
          </w:p>
        </w:tc>
        <w:tc>
          <w:tcPr>
            <w:tcW w:w="2912" w:type="dxa"/>
            <w:vAlign w:val="center"/>
          </w:tcPr>
          <w:p w:rsidR="00117654" w:rsidRPr="00527FAE" w:rsidRDefault="00117654" w:rsidP="00117654">
            <w:pPr>
              <w:shd w:val="clear" w:color="auto" w:fill="FFFFFF"/>
              <w:spacing w:after="0" w:line="240" w:lineRule="auto"/>
              <w:contextualSpacing/>
              <w:jc w:val="center"/>
              <w:rPr>
                <w:rFonts w:ascii="Times New Roman" w:eastAsia="Times New Roman" w:hAnsi="Times New Roman" w:cs="Times New Roman"/>
                <w:color w:val="000000" w:themeColor="text1"/>
                <w:sz w:val="20"/>
                <w:szCs w:val="20"/>
                <w:lang w:eastAsia="ru-RU"/>
              </w:rPr>
            </w:pPr>
            <w:r w:rsidRPr="00527FAE">
              <w:rPr>
                <w:rFonts w:ascii="Times New Roman" w:eastAsia="Times New Roman" w:hAnsi="Times New Roman" w:cs="Times New Roman"/>
                <w:color w:val="000000" w:themeColor="text1"/>
                <w:sz w:val="20"/>
                <w:szCs w:val="20"/>
                <w:lang w:eastAsia="ru-RU"/>
              </w:rPr>
              <w:lastRenderedPageBreak/>
              <w:t>Г</w:t>
            </w:r>
          </w:p>
        </w:tc>
        <w:tc>
          <w:tcPr>
            <w:tcW w:w="2912" w:type="dxa"/>
            <w:vAlign w:val="center"/>
          </w:tcPr>
          <w:p w:rsidR="00117654" w:rsidRPr="00527FAE" w:rsidRDefault="00117654" w:rsidP="00117654">
            <w:pPr>
              <w:spacing w:after="0" w:line="240" w:lineRule="auto"/>
              <w:contextualSpacing/>
              <w:jc w:val="center"/>
              <w:rPr>
                <w:rFonts w:ascii="Times New Roman" w:eastAsia="Times New Roman" w:hAnsi="Times New Roman" w:cs="Times New Roman"/>
                <w:color w:val="000000" w:themeColor="text1"/>
                <w:sz w:val="20"/>
                <w:szCs w:val="20"/>
                <w:lang w:eastAsia="ru-RU"/>
              </w:rPr>
            </w:pPr>
            <w:r w:rsidRPr="00527FAE">
              <w:rPr>
                <w:rFonts w:ascii="Times New Roman" w:eastAsia="Times New Roman" w:hAnsi="Times New Roman" w:cs="Times New Roman"/>
                <w:color w:val="000000" w:themeColor="text1"/>
                <w:sz w:val="20"/>
                <w:szCs w:val="20"/>
                <w:lang w:eastAsia="ru-RU"/>
              </w:rPr>
              <w:t>выбор одного правильного ответа из предложенных</w:t>
            </w:r>
          </w:p>
        </w:tc>
      </w:tr>
      <w:tr w:rsidR="00117654" w:rsidRPr="00527FAE" w:rsidTr="00DE2ECD">
        <w:tc>
          <w:tcPr>
            <w:tcW w:w="562" w:type="dxa"/>
          </w:tcPr>
          <w:p w:rsidR="00117654" w:rsidRPr="003E7745" w:rsidRDefault="00117654" w:rsidP="00117654">
            <w:pPr>
              <w:tabs>
                <w:tab w:val="left" w:pos="6795"/>
              </w:tabs>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834</w:t>
            </w:r>
          </w:p>
        </w:tc>
        <w:tc>
          <w:tcPr>
            <w:tcW w:w="4111" w:type="dxa"/>
          </w:tcPr>
          <w:p w:rsidR="00117654" w:rsidRPr="00527FAE" w:rsidRDefault="00117654" w:rsidP="00117654">
            <w:pPr>
              <w:spacing w:after="0" w:line="240" w:lineRule="auto"/>
              <w:contextualSpacing/>
              <w:jc w:val="center"/>
              <w:rPr>
                <w:rFonts w:ascii="Times New Roman" w:hAnsi="Times New Roman" w:cs="Times New Roman"/>
                <w:b/>
                <w:sz w:val="20"/>
                <w:szCs w:val="20"/>
              </w:rPr>
            </w:pPr>
            <w:r w:rsidRPr="00527FAE">
              <w:rPr>
                <w:rFonts w:ascii="Times New Roman" w:hAnsi="Times New Roman" w:cs="Times New Roman"/>
                <w:sz w:val="20"/>
                <w:szCs w:val="20"/>
              </w:rPr>
              <w:t>Обязательно ли наличие заявления потерпевшего при публичном обвинении?</w:t>
            </w:r>
          </w:p>
        </w:tc>
        <w:tc>
          <w:tcPr>
            <w:tcW w:w="4063" w:type="dxa"/>
          </w:tcPr>
          <w:p w:rsidR="00117654" w:rsidRPr="00527FAE" w:rsidRDefault="00117654" w:rsidP="00117654">
            <w:pPr>
              <w:spacing w:after="0" w:line="240" w:lineRule="auto"/>
              <w:contextualSpacing/>
              <w:jc w:val="both"/>
              <w:rPr>
                <w:rFonts w:ascii="Times New Roman" w:hAnsi="Times New Roman" w:cs="Times New Roman"/>
                <w:sz w:val="20"/>
                <w:szCs w:val="20"/>
              </w:rPr>
            </w:pPr>
          </w:p>
          <w:p w:rsidR="00117654" w:rsidRPr="00527FAE" w:rsidRDefault="00117654" w:rsidP="00117654">
            <w:pPr>
              <w:spacing w:after="0" w:line="240" w:lineRule="auto"/>
              <w:contextualSpacing/>
              <w:jc w:val="both"/>
              <w:rPr>
                <w:rFonts w:ascii="Times New Roman" w:hAnsi="Times New Roman" w:cs="Times New Roman"/>
                <w:sz w:val="20"/>
                <w:szCs w:val="20"/>
              </w:rPr>
            </w:pPr>
            <w:r w:rsidRPr="00527FAE">
              <w:rPr>
                <w:rFonts w:ascii="Times New Roman" w:hAnsi="Times New Roman" w:cs="Times New Roman"/>
                <w:sz w:val="20"/>
                <w:szCs w:val="20"/>
              </w:rPr>
              <w:t>А Возбуждение уголовного дела публичного обвинения возможно без заявления потерпевшего</w:t>
            </w:r>
          </w:p>
          <w:p w:rsidR="00117654" w:rsidRPr="00527FAE" w:rsidRDefault="00117654" w:rsidP="00117654">
            <w:pPr>
              <w:spacing w:after="0" w:line="240" w:lineRule="auto"/>
              <w:contextualSpacing/>
              <w:jc w:val="both"/>
              <w:rPr>
                <w:rFonts w:ascii="Times New Roman" w:hAnsi="Times New Roman" w:cs="Times New Roman"/>
                <w:sz w:val="20"/>
                <w:szCs w:val="20"/>
              </w:rPr>
            </w:pPr>
            <w:r w:rsidRPr="00527FAE">
              <w:rPr>
                <w:rFonts w:ascii="Times New Roman" w:hAnsi="Times New Roman" w:cs="Times New Roman"/>
                <w:sz w:val="20"/>
                <w:szCs w:val="20"/>
              </w:rPr>
              <w:t>Б Возбуждение уголовного дела публичного обвинения невозможно без заявления потерпевшего.</w:t>
            </w:r>
          </w:p>
          <w:p w:rsidR="00117654" w:rsidRPr="00527FAE" w:rsidRDefault="00117654" w:rsidP="00117654">
            <w:pPr>
              <w:spacing w:after="0" w:line="240" w:lineRule="auto"/>
              <w:contextualSpacing/>
              <w:jc w:val="both"/>
              <w:rPr>
                <w:rFonts w:ascii="Times New Roman" w:hAnsi="Times New Roman" w:cs="Times New Roman"/>
                <w:sz w:val="20"/>
                <w:szCs w:val="20"/>
              </w:rPr>
            </w:pPr>
            <w:r w:rsidRPr="00527FAE">
              <w:rPr>
                <w:rFonts w:ascii="Times New Roman" w:hAnsi="Times New Roman" w:cs="Times New Roman"/>
                <w:sz w:val="20"/>
                <w:szCs w:val="20"/>
              </w:rPr>
              <w:t>В Прокурор принимает решение о наличии либо отсутствии заявления</w:t>
            </w:r>
          </w:p>
          <w:p w:rsidR="00117654" w:rsidRPr="00527FAE" w:rsidRDefault="00117654" w:rsidP="00117654">
            <w:pPr>
              <w:spacing w:after="0" w:line="240" w:lineRule="auto"/>
              <w:contextualSpacing/>
              <w:jc w:val="both"/>
              <w:rPr>
                <w:rFonts w:ascii="Times New Roman" w:hAnsi="Times New Roman" w:cs="Times New Roman"/>
                <w:sz w:val="20"/>
                <w:szCs w:val="20"/>
              </w:rPr>
            </w:pPr>
            <w:r w:rsidRPr="00527FAE">
              <w:rPr>
                <w:rFonts w:ascii="Times New Roman" w:hAnsi="Times New Roman" w:cs="Times New Roman"/>
                <w:sz w:val="20"/>
                <w:szCs w:val="20"/>
              </w:rPr>
              <w:t>Г Следователь принимает решение о наличии либо отсутствии заявления</w:t>
            </w:r>
          </w:p>
        </w:tc>
        <w:tc>
          <w:tcPr>
            <w:tcW w:w="2912" w:type="dxa"/>
            <w:vAlign w:val="center"/>
          </w:tcPr>
          <w:p w:rsidR="00117654" w:rsidRPr="00527FAE" w:rsidRDefault="00117654" w:rsidP="00117654">
            <w:pPr>
              <w:spacing w:after="0" w:line="240" w:lineRule="auto"/>
              <w:contextualSpacing/>
              <w:jc w:val="center"/>
              <w:rPr>
                <w:rFonts w:ascii="Times New Roman" w:hAnsi="Times New Roman" w:cs="Times New Roman"/>
                <w:sz w:val="20"/>
                <w:szCs w:val="20"/>
              </w:rPr>
            </w:pPr>
            <w:r w:rsidRPr="00527FAE">
              <w:rPr>
                <w:rFonts w:ascii="Times New Roman" w:hAnsi="Times New Roman" w:cs="Times New Roman"/>
                <w:sz w:val="20"/>
                <w:szCs w:val="20"/>
              </w:rPr>
              <w:t>А</w:t>
            </w:r>
          </w:p>
        </w:tc>
        <w:tc>
          <w:tcPr>
            <w:tcW w:w="2912" w:type="dxa"/>
            <w:vAlign w:val="center"/>
          </w:tcPr>
          <w:p w:rsidR="00117654" w:rsidRPr="00527FAE" w:rsidRDefault="00117654" w:rsidP="00117654">
            <w:pPr>
              <w:spacing w:after="0" w:line="240" w:lineRule="auto"/>
              <w:contextualSpacing/>
              <w:jc w:val="center"/>
              <w:rPr>
                <w:rFonts w:ascii="Times New Roman" w:hAnsi="Times New Roman" w:cs="Times New Roman"/>
                <w:sz w:val="20"/>
                <w:szCs w:val="20"/>
              </w:rPr>
            </w:pPr>
            <w:r w:rsidRPr="00527FAE">
              <w:rPr>
                <w:rFonts w:ascii="Times New Roman" w:hAnsi="Times New Roman" w:cs="Times New Roman"/>
                <w:sz w:val="20"/>
                <w:szCs w:val="20"/>
              </w:rPr>
              <w:t>выбор одного правильного ответа из предложенных</w:t>
            </w:r>
          </w:p>
        </w:tc>
      </w:tr>
      <w:tr w:rsidR="00117654" w:rsidRPr="00527FAE" w:rsidTr="00DE2ECD">
        <w:tc>
          <w:tcPr>
            <w:tcW w:w="562" w:type="dxa"/>
          </w:tcPr>
          <w:p w:rsidR="00117654" w:rsidRPr="003E7745" w:rsidRDefault="00117654" w:rsidP="00117654">
            <w:pPr>
              <w:tabs>
                <w:tab w:val="left" w:pos="6795"/>
              </w:tabs>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835</w:t>
            </w:r>
          </w:p>
        </w:tc>
        <w:tc>
          <w:tcPr>
            <w:tcW w:w="4111" w:type="dxa"/>
          </w:tcPr>
          <w:p w:rsidR="00117654" w:rsidRPr="00527FAE" w:rsidRDefault="00117654" w:rsidP="00117654">
            <w:pPr>
              <w:spacing w:after="0" w:line="240" w:lineRule="auto"/>
              <w:contextualSpacing/>
              <w:jc w:val="both"/>
              <w:rPr>
                <w:rFonts w:ascii="Times New Roman" w:eastAsia="Times New Roman" w:hAnsi="Times New Roman" w:cs="Times New Roman"/>
                <w:color w:val="000000" w:themeColor="text1"/>
                <w:sz w:val="20"/>
                <w:szCs w:val="20"/>
                <w:lang w:eastAsia="ru-RU"/>
              </w:rPr>
            </w:pPr>
            <w:r w:rsidRPr="00527FAE">
              <w:rPr>
                <w:rFonts w:ascii="Times New Roman" w:eastAsia="Times New Roman" w:hAnsi="Times New Roman" w:cs="Times New Roman"/>
                <w:color w:val="000000" w:themeColor="text1"/>
                <w:sz w:val="20"/>
                <w:szCs w:val="20"/>
                <w:lang w:eastAsia="ru-RU"/>
              </w:rPr>
              <w:t>Возможно ли задержание подозреваемого в порядке ст. 91 УПК РФ?</w:t>
            </w:r>
          </w:p>
          <w:p w:rsidR="00117654" w:rsidRPr="00527FAE" w:rsidRDefault="00117654" w:rsidP="00117654">
            <w:pPr>
              <w:spacing w:after="0" w:line="240" w:lineRule="auto"/>
              <w:contextualSpacing/>
              <w:jc w:val="center"/>
              <w:rPr>
                <w:rFonts w:ascii="Times New Roman" w:hAnsi="Times New Roman" w:cs="Times New Roman"/>
                <w:b/>
                <w:sz w:val="20"/>
                <w:szCs w:val="20"/>
              </w:rPr>
            </w:pPr>
          </w:p>
        </w:tc>
        <w:tc>
          <w:tcPr>
            <w:tcW w:w="4063" w:type="dxa"/>
          </w:tcPr>
          <w:p w:rsidR="00117654" w:rsidRPr="00527FAE" w:rsidRDefault="00117654" w:rsidP="00117654">
            <w:pPr>
              <w:spacing w:after="0" w:line="240" w:lineRule="auto"/>
              <w:contextualSpacing/>
              <w:jc w:val="both"/>
              <w:rPr>
                <w:rFonts w:ascii="Times New Roman" w:eastAsia="Times New Roman" w:hAnsi="Times New Roman" w:cs="Times New Roman"/>
                <w:color w:val="000000" w:themeColor="text1"/>
                <w:sz w:val="20"/>
                <w:szCs w:val="20"/>
                <w:lang w:eastAsia="ru-RU"/>
              </w:rPr>
            </w:pPr>
            <w:r w:rsidRPr="00527FAE">
              <w:rPr>
                <w:rFonts w:ascii="Times New Roman" w:eastAsia="Times New Roman" w:hAnsi="Times New Roman" w:cs="Times New Roman"/>
                <w:color w:val="000000" w:themeColor="text1"/>
                <w:sz w:val="20"/>
                <w:szCs w:val="20"/>
                <w:lang w:eastAsia="ru-RU"/>
              </w:rPr>
              <w:t>А до  возбуждения уголовного дела</w:t>
            </w:r>
          </w:p>
          <w:p w:rsidR="00117654" w:rsidRPr="00527FAE" w:rsidRDefault="00117654" w:rsidP="00117654">
            <w:pPr>
              <w:spacing w:after="0" w:line="240" w:lineRule="auto"/>
              <w:contextualSpacing/>
              <w:jc w:val="both"/>
              <w:rPr>
                <w:rFonts w:ascii="Times New Roman" w:eastAsia="Times New Roman" w:hAnsi="Times New Roman" w:cs="Times New Roman"/>
                <w:color w:val="000000" w:themeColor="text1"/>
                <w:sz w:val="20"/>
                <w:szCs w:val="20"/>
                <w:lang w:eastAsia="ru-RU"/>
              </w:rPr>
            </w:pPr>
            <w:r w:rsidRPr="00527FAE">
              <w:rPr>
                <w:rFonts w:ascii="Times New Roman" w:eastAsia="Times New Roman" w:hAnsi="Times New Roman" w:cs="Times New Roman"/>
                <w:color w:val="000000" w:themeColor="text1"/>
                <w:sz w:val="20"/>
                <w:szCs w:val="20"/>
                <w:lang w:eastAsia="ru-RU"/>
              </w:rPr>
              <w:t>Б по  подозрению в преступлении, за которое может быть назначено наказание не связанное с лишением свободы</w:t>
            </w:r>
          </w:p>
          <w:p w:rsidR="00117654" w:rsidRPr="00527FAE" w:rsidRDefault="00117654" w:rsidP="00117654">
            <w:pPr>
              <w:spacing w:after="0" w:line="240" w:lineRule="auto"/>
              <w:contextualSpacing/>
              <w:jc w:val="both"/>
              <w:rPr>
                <w:rFonts w:ascii="Times New Roman" w:eastAsia="Times New Roman" w:hAnsi="Times New Roman" w:cs="Times New Roman"/>
                <w:color w:val="000000" w:themeColor="text1"/>
                <w:sz w:val="20"/>
                <w:szCs w:val="20"/>
                <w:lang w:eastAsia="ru-RU"/>
              </w:rPr>
            </w:pPr>
            <w:r w:rsidRPr="00527FAE">
              <w:rPr>
                <w:rFonts w:ascii="Times New Roman" w:eastAsia="Times New Roman" w:hAnsi="Times New Roman" w:cs="Times New Roman"/>
                <w:color w:val="000000" w:themeColor="text1"/>
                <w:sz w:val="20"/>
                <w:szCs w:val="20"/>
                <w:lang w:eastAsia="ru-RU"/>
              </w:rPr>
              <w:t xml:space="preserve">В только по  подозрению в особо тяжком преступлении, </w:t>
            </w:r>
          </w:p>
          <w:p w:rsidR="00117654" w:rsidRPr="00527FAE" w:rsidRDefault="00117654" w:rsidP="00117654">
            <w:pPr>
              <w:spacing w:after="0" w:line="240" w:lineRule="auto"/>
              <w:contextualSpacing/>
              <w:jc w:val="both"/>
              <w:rPr>
                <w:rFonts w:ascii="Times New Roman" w:eastAsia="Times New Roman" w:hAnsi="Times New Roman" w:cs="Times New Roman"/>
                <w:color w:val="000000" w:themeColor="text1"/>
                <w:sz w:val="20"/>
                <w:szCs w:val="20"/>
                <w:lang w:eastAsia="ru-RU"/>
              </w:rPr>
            </w:pPr>
            <w:r w:rsidRPr="00527FAE">
              <w:rPr>
                <w:rFonts w:ascii="Times New Roman" w:eastAsia="Times New Roman" w:hAnsi="Times New Roman" w:cs="Times New Roman"/>
                <w:color w:val="000000" w:themeColor="text1"/>
                <w:sz w:val="20"/>
                <w:szCs w:val="20"/>
                <w:lang w:eastAsia="ru-RU"/>
              </w:rPr>
              <w:t>Г задержание в порядке ст. 91 УПК РФ возможно только после возбуждения уголовного дела по подозрению в совершение преступления, за которое может быть назначено наказание, связанное с лишением свободы.</w:t>
            </w:r>
          </w:p>
        </w:tc>
        <w:tc>
          <w:tcPr>
            <w:tcW w:w="2912" w:type="dxa"/>
            <w:vAlign w:val="center"/>
          </w:tcPr>
          <w:p w:rsidR="00117654" w:rsidRPr="00527FAE" w:rsidRDefault="00117654" w:rsidP="00117654">
            <w:pPr>
              <w:spacing w:after="0" w:line="240" w:lineRule="auto"/>
              <w:contextualSpacing/>
              <w:jc w:val="center"/>
              <w:rPr>
                <w:rFonts w:ascii="Times New Roman" w:eastAsia="Times New Roman" w:hAnsi="Times New Roman" w:cs="Times New Roman"/>
                <w:color w:val="000000" w:themeColor="text1"/>
                <w:sz w:val="20"/>
                <w:szCs w:val="20"/>
                <w:lang w:eastAsia="ru-RU"/>
              </w:rPr>
            </w:pPr>
            <w:r w:rsidRPr="00527FAE">
              <w:rPr>
                <w:rFonts w:ascii="Times New Roman" w:eastAsia="Times New Roman" w:hAnsi="Times New Roman" w:cs="Times New Roman"/>
                <w:color w:val="000000" w:themeColor="text1"/>
                <w:sz w:val="20"/>
                <w:szCs w:val="20"/>
                <w:lang w:eastAsia="ru-RU"/>
              </w:rPr>
              <w:t>Г</w:t>
            </w:r>
          </w:p>
        </w:tc>
        <w:tc>
          <w:tcPr>
            <w:tcW w:w="2912" w:type="dxa"/>
            <w:vAlign w:val="center"/>
          </w:tcPr>
          <w:p w:rsidR="00117654" w:rsidRPr="00527FAE" w:rsidRDefault="00117654" w:rsidP="00117654">
            <w:pPr>
              <w:spacing w:after="0" w:line="240" w:lineRule="auto"/>
              <w:contextualSpacing/>
              <w:jc w:val="center"/>
              <w:rPr>
                <w:rFonts w:ascii="Times New Roman" w:eastAsia="Times New Roman" w:hAnsi="Times New Roman" w:cs="Times New Roman"/>
                <w:color w:val="000000" w:themeColor="text1"/>
                <w:sz w:val="20"/>
                <w:szCs w:val="20"/>
                <w:lang w:eastAsia="ru-RU"/>
              </w:rPr>
            </w:pPr>
            <w:r w:rsidRPr="00527FAE">
              <w:rPr>
                <w:rFonts w:ascii="Times New Roman" w:eastAsia="Times New Roman" w:hAnsi="Times New Roman" w:cs="Times New Roman"/>
                <w:color w:val="000000" w:themeColor="text1"/>
                <w:sz w:val="20"/>
                <w:szCs w:val="20"/>
                <w:lang w:eastAsia="ru-RU"/>
              </w:rPr>
              <w:t>выбор одного правильного ответа из предложенных</w:t>
            </w:r>
          </w:p>
        </w:tc>
      </w:tr>
      <w:tr w:rsidR="00117654" w:rsidRPr="00527FAE" w:rsidTr="00DE2ECD">
        <w:tc>
          <w:tcPr>
            <w:tcW w:w="14560" w:type="dxa"/>
            <w:gridSpan w:val="5"/>
          </w:tcPr>
          <w:p w:rsidR="00117654" w:rsidRPr="00527FAE" w:rsidRDefault="00117654" w:rsidP="00117654">
            <w:pPr>
              <w:spacing w:after="0" w:line="240" w:lineRule="auto"/>
              <w:contextualSpacing/>
              <w:jc w:val="center"/>
              <w:rPr>
                <w:rFonts w:ascii="Times New Roman" w:hAnsi="Times New Roman" w:cs="Times New Roman"/>
                <w:b/>
                <w:sz w:val="20"/>
                <w:szCs w:val="20"/>
              </w:rPr>
            </w:pPr>
            <w:r w:rsidRPr="00527FAE">
              <w:rPr>
                <w:rFonts w:ascii="Times New Roman" w:hAnsi="Times New Roman" w:cs="Times New Roman"/>
                <w:sz w:val="20"/>
                <w:szCs w:val="20"/>
              </w:rPr>
              <w:t>ПК 2.1. Осуществлять контроль</w:t>
            </w:r>
            <w:r w:rsidRPr="00527FAE">
              <w:rPr>
                <w:rFonts w:ascii="Times New Roman" w:hAnsi="Times New Roman" w:cs="Times New Roman"/>
                <w:spacing w:val="-15"/>
                <w:sz w:val="20"/>
                <w:szCs w:val="20"/>
              </w:rPr>
              <w:t xml:space="preserve"> </w:t>
            </w:r>
            <w:r w:rsidRPr="00527FAE">
              <w:rPr>
                <w:rFonts w:ascii="Times New Roman" w:hAnsi="Times New Roman" w:cs="Times New Roman"/>
                <w:sz w:val="20"/>
                <w:szCs w:val="20"/>
              </w:rPr>
              <w:t xml:space="preserve">соблюдения </w:t>
            </w:r>
            <w:r w:rsidRPr="00527FAE">
              <w:rPr>
                <w:rFonts w:ascii="Times New Roman" w:hAnsi="Times New Roman" w:cs="Times New Roman"/>
                <w:spacing w:val="-2"/>
                <w:sz w:val="20"/>
                <w:szCs w:val="20"/>
              </w:rPr>
              <w:t xml:space="preserve">законодательства </w:t>
            </w:r>
            <w:r w:rsidRPr="00527FAE">
              <w:rPr>
                <w:rFonts w:ascii="Times New Roman" w:hAnsi="Times New Roman" w:cs="Times New Roman"/>
                <w:sz w:val="20"/>
                <w:szCs w:val="20"/>
              </w:rPr>
              <w:t>Российской</w:t>
            </w:r>
            <w:r w:rsidRPr="00527FAE">
              <w:rPr>
                <w:rFonts w:ascii="Times New Roman" w:hAnsi="Times New Roman" w:cs="Times New Roman"/>
                <w:spacing w:val="-15"/>
                <w:sz w:val="20"/>
                <w:szCs w:val="20"/>
              </w:rPr>
              <w:t xml:space="preserve"> </w:t>
            </w:r>
            <w:r w:rsidRPr="00527FAE">
              <w:rPr>
                <w:rFonts w:ascii="Times New Roman" w:hAnsi="Times New Roman" w:cs="Times New Roman"/>
                <w:sz w:val="20"/>
                <w:szCs w:val="20"/>
              </w:rPr>
              <w:t>Федерации субъектами права</w:t>
            </w:r>
          </w:p>
        </w:tc>
      </w:tr>
      <w:tr w:rsidR="00117654" w:rsidRPr="00527FAE" w:rsidTr="00DE2ECD">
        <w:tc>
          <w:tcPr>
            <w:tcW w:w="562" w:type="dxa"/>
          </w:tcPr>
          <w:p w:rsidR="00117654" w:rsidRPr="003E7745" w:rsidRDefault="00117654" w:rsidP="00117654">
            <w:pPr>
              <w:tabs>
                <w:tab w:val="left" w:pos="6795"/>
              </w:tabs>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836</w:t>
            </w:r>
          </w:p>
        </w:tc>
        <w:tc>
          <w:tcPr>
            <w:tcW w:w="4111" w:type="dxa"/>
          </w:tcPr>
          <w:p w:rsidR="00117654" w:rsidRPr="00527FAE" w:rsidRDefault="00117654" w:rsidP="00117654">
            <w:pPr>
              <w:spacing w:after="0" w:line="240" w:lineRule="auto"/>
              <w:contextualSpacing/>
              <w:jc w:val="both"/>
              <w:rPr>
                <w:rFonts w:ascii="Times New Roman" w:eastAsia="Times New Roman" w:hAnsi="Times New Roman" w:cs="Times New Roman"/>
                <w:color w:val="000000" w:themeColor="text1"/>
                <w:sz w:val="20"/>
                <w:szCs w:val="20"/>
                <w:lang w:eastAsia="ru-RU"/>
              </w:rPr>
            </w:pPr>
            <w:r w:rsidRPr="00527FAE">
              <w:rPr>
                <w:rFonts w:ascii="Times New Roman" w:eastAsia="Times New Roman" w:hAnsi="Times New Roman" w:cs="Times New Roman"/>
                <w:color w:val="000000" w:themeColor="text1"/>
                <w:sz w:val="20"/>
                <w:szCs w:val="20"/>
                <w:lang w:eastAsia="ru-RU"/>
              </w:rPr>
              <w:t>УПК РФ устанавливает уголовный процесс как</w:t>
            </w:r>
          </w:p>
          <w:p w:rsidR="00117654" w:rsidRPr="00527FAE" w:rsidRDefault="00117654" w:rsidP="00117654">
            <w:pPr>
              <w:spacing w:after="0" w:line="240" w:lineRule="auto"/>
              <w:contextualSpacing/>
              <w:jc w:val="center"/>
              <w:rPr>
                <w:rFonts w:ascii="Times New Roman" w:hAnsi="Times New Roman" w:cs="Times New Roman"/>
                <w:b/>
                <w:sz w:val="20"/>
                <w:szCs w:val="20"/>
              </w:rPr>
            </w:pPr>
          </w:p>
        </w:tc>
        <w:tc>
          <w:tcPr>
            <w:tcW w:w="4063" w:type="dxa"/>
          </w:tcPr>
          <w:p w:rsidR="00117654" w:rsidRPr="00527FAE" w:rsidRDefault="00117654" w:rsidP="00117654">
            <w:pPr>
              <w:spacing w:after="0" w:line="240" w:lineRule="auto"/>
              <w:contextualSpacing/>
              <w:jc w:val="both"/>
              <w:rPr>
                <w:rFonts w:ascii="Times New Roman" w:eastAsia="Times New Roman" w:hAnsi="Times New Roman" w:cs="Times New Roman"/>
                <w:color w:val="000000" w:themeColor="text1"/>
                <w:sz w:val="20"/>
                <w:szCs w:val="20"/>
                <w:lang w:eastAsia="ru-RU"/>
              </w:rPr>
            </w:pPr>
            <w:r w:rsidRPr="00527FAE">
              <w:rPr>
                <w:rFonts w:ascii="Times New Roman" w:eastAsia="Times New Roman" w:hAnsi="Times New Roman" w:cs="Times New Roman"/>
                <w:color w:val="000000" w:themeColor="text1"/>
                <w:sz w:val="20"/>
                <w:szCs w:val="20"/>
                <w:lang w:eastAsia="ru-RU"/>
              </w:rPr>
              <w:t>А обвинительный.</w:t>
            </w:r>
          </w:p>
          <w:p w:rsidR="00117654" w:rsidRPr="00527FAE" w:rsidRDefault="00117654" w:rsidP="00117654">
            <w:pPr>
              <w:spacing w:after="0" w:line="240" w:lineRule="auto"/>
              <w:contextualSpacing/>
              <w:jc w:val="both"/>
              <w:rPr>
                <w:rFonts w:ascii="Times New Roman" w:eastAsia="Times New Roman" w:hAnsi="Times New Roman" w:cs="Times New Roman"/>
                <w:color w:val="000000" w:themeColor="text1"/>
                <w:sz w:val="20"/>
                <w:szCs w:val="20"/>
                <w:lang w:eastAsia="ru-RU"/>
              </w:rPr>
            </w:pPr>
            <w:r w:rsidRPr="00527FAE">
              <w:rPr>
                <w:rFonts w:ascii="Times New Roman" w:eastAsia="Times New Roman" w:hAnsi="Times New Roman" w:cs="Times New Roman"/>
                <w:color w:val="000000" w:themeColor="text1"/>
                <w:sz w:val="20"/>
                <w:szCs w:val="20"/>
                <w:lang w:eastAsia="ru-RU"/>
              </w:rPr>
              <w:t>Б розыскной.</w:t>
            </w:r>
          </w:p>
          <w:p w:rsidR="00117654" w:rsidRPr="00527FAE" w:rsidRDefault="00117654" w:rsidP="00117654">
            <w:pPr>
              <w:spacing w:after="0" w:line="240" w:lineRule="auto"/>
              <w:contextualSpacing/>
              <w:jc w:val="both"/>
              <w:rPr>
                <w:rFonts w:ascii="Times New Roman" w:eastAsia="Times New Roman" w:hAnsi="Times New Roman" w:cs="Times New Roman"/>
                <w:color w:val="000000" w:themeColor="text1"/>
                <w:sz w:val="20"/>
                <w:szCs w:val="20"/>
                <w:lang w:eastAsia="ru-RU"/>
              </w:rPr>
            </w:pPr>
            <w:r w:rsidRPr="00527FAE">
              <w:rPr>
                <w:rFonts w:ascii="Times New Roman" w:eastAsia="Times New Roman" w:hAnsi="Times New Roman" w:cs="Times New Roman"/>
                <w:color w:val="000000" w:themeColor="text1"/>
                <w:sz w:val="20"/>
                <w:szCs w:val="20"/>
                <w:lang w:eastAsia="ru-RU"/>
              </w:rPr>
              <w:t>В смешанный (обвинительно-розыскной).</w:t>
            </w:r>
          </w:p>
          <w:p w:rsidR="00117654" w:rsidRPr="00527FAE" w:rsidRDefault="00117654" w:rsidP="00117654">
            <w:pPr>
              <w:spacing w:after="0" w:line="240" w:lineRule="auto"/>
              <w:contextualSpacing/>
              <w:jc w:val="both"/>
              <w:rPr>
                <w:rFonts w:ascii="Times New Roman" w:eastAsia="Times New Roman" w:hAnsi="Times New Roman" w:cs="Times New Roman"/>
                <w:color w:val="000000" w:themeColor="text1"/>
                <w:sz w:val="20"/>
                <w:szCs w:val="20"/>
                <w:lang w:eastAsia="ru-RU"/>
              </w:rPr>
            </w:pPr>
            <w:r w:rsidRPr="00527FAE">
              <w:rPr>
                <w:rFonts w:ascii="Times New Roman" w:eastAsia="Times New Roman" w:hAnsi="Times New Roman" w:cs="Times New Roman"/>
                <w:color w:val="000000" w:themeColor="text1"/>
                <w:sz w:val="20"/>
                <w:szCs w:val="20"/>
                <w:lang w:eastAsia="ru-RU"/>
              </w:rPr>
              <w:t>Г состязательный.</w:t>
            </w:r>
          </w:p>
        </w:tc>
        <w:tc>
          <w:tcPr>
            <w:tcW w:w="2912" w:type="dxa"/>
            <w:vAlign w:val="center"/>
          </w:tcPr>
          <w:p w:rsidR="00117654" w:rsidRPr="00527FAE" w:rsidRDefault="00117654" w:rsidP="00117654">
            <w:pPr>
              <w:spacing w:after="0" w:line="240" w:lineRule="auto"/>
              <w:contextualSpacing/>
              <w:jc w:val="center"/>
              <w:rPr>
                <w:rFonts w:ascii="Times New Roman" w:eastAsia="Times New Roman" w:hAnsi="Times New Roman" w:cs="Times New Roman"/>
                <w:color w:val="000000" w:themeColor="text1"/>
                <w:sz w:val="20"/>
                <w:szCs w:val="20"/>
                <w:lang w:eastAsia="ru-RU"/>
              </w:rPr>
            </w:pPr>
            <w:r w:rsidRPr="00527FAE">
              <w:rPr>
                <w:rFonts w:ascii="Times New Roman" w:eastAsia="Times New Roman" w:hAnsi="Times New Roman" w:cs="Times New Roman"/>
                <w:color w:val="000000" w:themeColor="text1"/>
                <w:sz w:val="20"/>
                <w:szCs w:val="20"/>
                <w:lang w:eastAsia="ru-RU"/>
              </w:rPr>
              <w:t>Г</w:t>
            </w:r>
          </w:p>
        </w:tc>
        <w:tc>
          <w:tcPr>
            <w:tcW w:w="2912" w:type="dxa"/>
            <w:vAlign w:val="center"/>
          </w:tcPr>
          <w:p w:rsidR="00117654" w:rsidRPr="00527FAE" w:rsidRDefault="00117654" w:rsidP="00117654">
            <w:pPr>
              <w:spacing w:after="0" w:line="240" w:lineRule="auto"/>
              <w:contextualSpacing/>
              <w:jc w:val="center"/>
              <w:rPr>
                <w:rFonts w:ascii="Times New Roman" w:eastAsia="Times New Roman" w:hAnsi="Times New Roman" w:cs="Times New Roman"/>
                <w:color w:val="000000" w:themeColor="text1"/>
                <w:sz w:val="20"/>
                <w:szCs w:val="20"/>
                <w:lang w:eastAsia="ru-RU"/>
              </w:rPr>
            </w:pPr>
            <w:r w:rsidRPr="00527FAE">
              <w:rPr>
                <w:rFonts w:ascii="Times New Roman" w:eastAsia="Times New Roman" w:hAnsi="Times New Roman" w:cs="Times New Roman"/>
                <w:color w:val="000000" w:themeColor="text1"/>
                <w:sz w:val="20"/>
                <w:szCs w:val="20"/>
                <w:lang w:eastAsia="ru-RU"/>
              </w:rPr>
              <w:t>выбор одного правильного ответа из предложенных</w:t>
            </w:r>
          </w:p>
        </w:tc>
      </w:tr>
      <w:tr w:rsidR="00117654" w:rsidRPr="00527FAE" w:rsidTr="00DE2ECD">
        <w:tc>
          <w:tcPr>
            <w:tcW w:w="562" w:type="dxa"/>
          </w:tcPr>
          <w:p w:rsidR="00117654" w:rsidRPr="003E7745" w:rsidRDefault="00117654" w:rsidP="00117654">
            <w:pPr>
              <w:tabs>
                <w:tab w:val="left" w:pos="6795"/>
              </w:tabs>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837</w:t>
            </w:r>
          </w:p>
        </w:tc>
        <w:tc>
          <w:tcPr>
            <w:tcW w:w="4111" w:type="dxa"/>
          </w:tcPr>
          <w:p w:rsidR="00117654" w:rsidRPr="00527FAE" w:rsidRDefault="00117654" w:rsidP="00117654">
            <w:pPr>
              <w:spacing w:after="0" w:line="240" w:lineRule="auto"/>
              <w:contextualSpacing/>
              <w:jc w:val="both"/>
              <w:rPr>
                <w:rFonts w:ascii="Times New Roman" w:eastAsia="Times New Roman" w:hAnsi="Times New Roman" w:cs="Times New Roman"/>
                <w:color w:val="000000" w:themeColor="text1"/>
                <w:sz w:val="20"/>
                <w:szCs w:val="20"/>
                <w:lang w:eastAsia="ru-RU"/>
              </w:rPr>
            </w:pPr>
            <w:r w:rsidRPr="00527FAE">
              <w:rPr>
                <w:rFonts w:ascii="Times New Roman" w:eastAsia="Times New Roman" w:hAnsi="Times New Roman" w:cs="Times New Roman"/>
                <w:color w:val="000000" w:themeColor="text1"/>
                <w:sz w:val="20"/>
                <w:szCs w:val="20"/>
                <w:lang w:eastAsia="ru-RU"/>
              </w:rPr>
              <w:t>Обязательно ли наличие заявления потерпевшего при частном обвинении?</w:t>
            </w:r>
          </w:p>
          <w:p w:rsidR="00117654" w:rsidRPr="00527FAE" w:rsidRDefault="00117654" w:rsidP="00117654">
            <w:pPr>
              <w:spacing w:after="0" w:line="240" w:lineRule="auto"/>
              <w:contextualSpacing/>
              <w:jc w:val="center"/>
              <w:rPr>
                <w:rFonts w:ascii="Times New Roman" w:hAnsi="Times New Roman" w:cs="Times New Roman"/>
                <w:b/>
                <w:sz w:val="20"/>
                <w:szCs w:val="20"/>
              </w:rPr>
            </w:pPr>
          </w:p>
        </w:tc>
        <w:tc>
          <w:tcPr>
            <w:tcW w:w="4063" w:type="dxa"/>
          </w:tcPr>
          <w:p w:rsidR="00117654" w:rsidRPr="00527FAE" w:rsidRDefault="00117654" w:rsidP="00117654">
            <w:pPr>
              <w:spacing w:after="0" w:line="240" w:lineRule="auto"/>
              <w:contextualSpacing/>
              <w:jc w:val="both"/>
              <w:rPr>
                <w:rFonts w:ascii="Times New Roman" w:eastAsia="Times New Roman" w:hAnsi="Times New Roman" w:cs="Times New Roman"/>
                <w:color w:val="000000" w:themeColor="text1"/>
                <w:sz w:val="20"/>
                <w:szCs w:val="20"/>
                <w:lang w:eastAsia="ru-RU"/>
              </w:rPr>
            </w:pPr>
            <w:r w:rsidRPr="00527FAE">
              <w:rPr>
                <w:rFonts w:ascii="Times New Roman" w:eastAsia="Times New Roman" w:hAnsi="Times New Roman" w:cs="Times New Roman"/>
                <w:color w:val="000000" w:themeColor="text1"/>
                <w:sz w:val="20"/>
                <w:szCs w:val="20"/>
                <w:lang w:eastAsia="ru-RU"/>
              </w:rPr>
              <w:t>А Прокурор принимает решение о наличии либо отсутствии заявления</w:t>
            </w:r>
          </w:p>
          <w:p w:rsidR="00117654" w:rsidRPr="00527FAE" w:rsidRDefault="00117654" w:rsidP="00117654">
            <w:pPr>
              <w:spacing w:after="0" w:line="240" w:lineRule="auto"/>
              <w:contextualSpacing/>
              <w:jc w:val="both"/>
              <w:rPr>
                <w:rFonts w:ascii="Times New Roman" w:eastAsia="Times New Roman" w:hAnsi="Times New Roman" w:cs="Times New Roman"/>
                <w:color w:val="000000" w:themeColor="text1"/>
                <w:sz w:val="20"/>
                <w:szCs w:val="20"/>
                <w:lang w:eastAsia="ru-RU"/>
              </w:rPr>
            </w:pPr>
            <w:r w:rsidRPr="00527FAE">
              <w:rPr>
                <w:rFonts w:ascii="Times New Roman" w:eastAsia="Times New Roman" w:hAnsi="Times New Roman" w:cs="Times New Roman"/>
                <w:color w:val="000000" w:themeColor="text1"/>
                <w:sz w:val="20"/>
                <w:szCs w:val="20"/>
                <w:lang w:eastAsia="ru-RU"/>
              </w:rPr>
              <w:t xml:space="preserve">Б Следователь принимает решение о наличии либо отсутствии заявления </w:t>
            </w:r>
          </w:p>
          <w:p w:rsidR="00117654" w:rsidRPr="00527FAE" w:rsidRDefault="00117654" w:rsidP="00117654">
            <w:pPr>
              <w:spacing w:after="0" w:line="240" w:lineRule="auto"/>
              <w:contextualSpacing/>
              <w:jc w:val="both"/>
              <w:rPr>
                <w:rFonts w:ascii="Times New Roman" w:eastAsia="Times New Roman" w:hAnsi="Times New Roman" w:cs="Times New Roman"/>
                <w:color w:val="000000" w:themeColor="text1"/>
                <w:sz w:val="20"/>
                <w:szCs w:val="20"/>
                <w:lang w:eastAsia="ru-RU"/>
              </w:rPr>
            </w:pPr>
            <w:r w:rsidRPr="00527FAE">
              <w:rPr>
                <w:rFonts w:ascii="Times New Roman" w:eastAsia="Times New Roman" w:hAnsi="Times New Roman" w:cs="Times New Roman"/>
                <w:color w:val="000000" w:themeColor="text1"/>
                <w:sz w:val="20"/>
                <w:szCs w:val="20"/>
                <w:lang w:eastAsia="ru-RU"/>
              </w:rPr>
              <w:t>В Уголовное дело частного обвинения возбуждается не иначе как по заявлению потерпевшего</w:t>
            </w:r>
          </w:p>
          <w:p w:rsidR="00117654" w:rsidRPr="00527FAE" w:rsidRDefault="00117654" w:rsidP="00117654">
            <w:pPr>
              <w:spacing w:after="0" w:line="240" w:lineRule="auto"/>
              <w:contextualSpacing/>
              <w:jc w:val="both"/>
              <w:rPr>
                <w:rFonts w:ascii="Times New Roman" w:eastAsia="Times New Roman" w:hAnsi="Times New Roman" w:cs="Times New Roman"/>
                <w:color w:val="000000" w:themeColor="text1"/>
                <w:sz w:val="20"/>
                <w:szCs w:val="20"/>
                <w:lang w:eastAsia="ru-RU"/>
              </w:rPr>
            </w:pPr>
            <w:r w:rsidRPr="00527FAE">
              <w:rPr>
                <w:rFonts w:ascii="Times New Roman" w:eastAsia="Times New Roman" w:hAnsi="Times New Roman" w:cs="Times New Roman"/>
                <w:color w:val="000000" w:themeColor="text1"/>
                <w:sz w:val="20"/>
                <w:szCs w:val="20"/>
                <w:lang w:eastAsia="ru-RU"/>
              </w:rPr>
              <w:lastRenderedPageBreak/>
              <w:t>Г Уголовное дело частного обвинения может быть возбуждено судом без жалобы потерпевшего</w:t>
            </w:r>
          </w:p>
        </w:tc>
        <w:tc>
          <w:tcPr>
            <w:tcW w:w="2912" w:type="dxa"/>
            <w:vAlign w:val="center"/>
          </w:tcPr>
          <w:p w:rsidR="00117654" w:rsidRPr="00527FAE" w:rsidRDefault="00117654" w:rsidP="00117654">
            <w:pPr>
              <w:shd w:val="clear" w:color="auto" w:fill="FFFFFF"/>
              <w:spacing w:after="0" w:line="240" w:lineRule="auto"/>
              <w:contextualSpacing/>
              <w:jc w:val="center"/>
              <w:rPr>
                <w:rFonts w:ascii="Times New Roman" w:eastAsia="Times New Roman" w:hAnsi="Times New Roman" w:cs="Times New Roman"/>
                <w:color w:val="000000" w:themeColor="text1"/>
                <w:sz w:val="20"/>
                <w:szCs w:val="20"/>
                <w:lang w:eastAsia="ru-RU"/>
              </w:rPr>
            </w:pPr>
            <w:r w:rsidRPr="00527FAE">
              <w:rPr>
                <w:rFonts w:ascii="Times New Roman" w:eastAsia="Times New Roman" w:hAnsi="Times New Roman" w:cs="Times New Roman"/>
                <w:color w:val="000000" w:themeColor="text1"/>
                <w:sz w:val="20"/>
                <w:szCs w:val="20"/>
                <w:lang w:eastAsia="ru-RU"/>
              </w:rPr>
              <w:lastRenderedPageBreak/>
              <w:t>В</w:t>
            </w:r>
          </w:p>
        </w:tc>
        <w:tc>
          <w:tcPr>
            <w:tcW w:w="2912" w:type="dxa"/>
            <w:vAlign w:val="center"/>
          </w:tcPr>
          <w:p w:rsidR="00117654" w:rsidRPr="00527FAE" w:rsidRDefault="00117654" w:rsidP="00117654">
            <w:pPr>
              <w:spacing w:after="0" w:line="240" w:lineRule="auto"/>
              <w:contextualSpacing/>
              <w:jc w:val="center"/>
              <w:rPr>
                <w:rFonts w:ascii="Times New Roman" w:eastAsia="Times New Roman" w:hAnsi="Times New Roman" w:cs="Times New Roman"/>
                <w:color w:val="000000" w:themeColor="text1"/>
                <w:sz w:val="20"/>
                <w:szCs w:val="20"/>
                <w:lang w:eastAsia="ru-RU"/>
              </w:rPr>
            </w:pPr>
            <w:r w:rsidRPr="00527FAE">
              <w:rPr>
                <w:rFonts w:ascii="Times New Roman" w:eastAsia="Times New Roman" w:hAnsi="Times New Roman" w:cs="Times New Roman"/>
                <w:color w:val="000000" w:themeColor="text1"/>
                <w:sz w:val="20"/>
                <w:szCs w:val="20"/>
                <w:lang w:eastAsia="ru-RU"/>
              </w:rPr>
              <w:t>выбор одного правильного ответа из предложенных</w:t>
            </w:r>
          </w:p>
        </w:tc>
      </w:tr>
      <w:tr w:rsidR="00117654" w:rsidRPr="00527FAE" w:rsidTr="00DE2ECD">
        <w:tc>
          <w:tcPr>
            <w:tcW w:w="562" w:type="dxa"/>
          </w:tcPr>
          <w:p w:rsidR="00117654" w:rsidRPr="003E7745" w:rsidRDefault="00117654" w:rsidP="00117654">
            <w:pPr>
              <w:tabs>
                <w:tab w:val="left" w:pos="6795"/>
              </w:tabs>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838</w:t>
            </w:r>
          </w:p>
        </w:tc>
        <w:tc>
          <w:tcPr>
            <w:tcW w:w="4111" w:type="dxa"/>
          </w:tcPr>
          <w:p w:rsidR="00117654" w:rsidRPr="00527FAE" w:rsidRDefault="00117654" w:rsidP="00117654">
            <w:pPr>
              <w:widowControl w:val="0"/>
              <w:tabs>
                <w:tab w:val="left" w:pos="1235"/>
              </w:tabs>
              <w:autoSpaceDE w:val="0"/>
              <w:autoSpaceDN w:val="0"/>
              <w:spacing w:after="0" w:line="240" w:lineRule="auto"/>
              <w:contextualSpacing/>
              <w:jc w:val="both"/>
              <w:rPr>
                <w:rFonts w:ascii="Times New Roman" w:hAnsi="Times New Roman" w:cs="Times New Roman"/>
                <w:sz w:val="20"/>
                <w:szCs w:val="20"/>
              </w:rPr>
            </w:pPr>
            <w:r w:rsidRPr="00527FAE">
              <w:rPr>
                <w:rFonts w:ascii="Times New Roman" w:hAnsi="Times New Roman" w:cs="Times New Roman"/>
                <w:sz w:val="20"/>
                <w:szCs w:val="20"/>
              </w:rPr>
              <w:t>Поступившее сообщение должно быть рассмотрено в срок не позднее</w:t>
            </w:r>
          </w:p>
          <w:p w:rsidR="00117654" w:rsidRPr="00527FAE" w:rsidRDefault="00117654" w:rsidP="00117654">
            <w:pPr>
              <w:spacing w:after="0" w:line="240" w:lineRule="auto"/>
              <w:contextualSpacing/>
              <w:jc w:val="center"/>
              <w:rPr>
                <w:rFonts w:ascii="Times New Roman" w:hAnsi="Times New Roman" w:cs="Times New Roman"/>
                <w:b/>
                <w:sz w:val="20"/>
                <w:szCs w:val="20"/>
              </w:rPr>
            </w:pPr>
          </w:p>
        </w:tc>
        <w:tc>
          <w:tcPr>
            <w:tcW w:w="4063" w:type="dxa"/>
          </w:tcPr>
          <w:p w:rsidR="00117654" w:rsidRPr="00527FAE" w:rsidRDefault="00117654" w:rsidP="00117654">
            <w:pPr>
              <w:widowControl w:val="0"/>
              <w:tabs>
                <w:tab w:val="left" w:pos="1235"/>
              </w:tabs>
              <w:autoSpaceDE w:val="0"/>
              <w:autoSpaceDN w:val="0"/>
              <w:spacing w:after="0" w:line="240" w:lineRule="auto"/>
              <w:contextualSpacing/>
              <w:jc w:val="both"/>
              <w:rPr>
                <w:rFonts w:ascii="Times New Roman" w:hAnsi="Times New Roman" w:cs="Times New Roman"/>
                <w:sz w:val="20"/>
                <w:szCs w:val="20"/>
              </w:rPr>
            </w:pPr>
            <w:r w:rsidRPr="00527FAE">
              <w:rPr>
                <w:rFonts w:ascii="Times New Roman" w:hAnsi="Times New Roman" w:cs="Times New Roman"/>
                <w:sz w:val="20"/>
                <w:szCs w:val="20"/>
              </w:rPr>
              <w:t>А 3 суток.</w:t>
            </w:r>
          </w:p>
          <w:p w:rsidR="00117654" w:rsidRPr="00527FAE" w:rsidRDefault="00117654" w:rsidP="00117654">
            <w:pPr>
              <w:widowControl w:val="0"/>
              <w:tabs>
                <w:tab w:val="left" w:pos="1235"/>
              </w:tabs>
              <w:autoSpaceDE w:val="0"/>
              <w:autoSpaceDN w:val="0"/>
              <w:spacing w:after="0" w:line="240" w:lineRule="auto"/>
              <w:contextualSpacing/>
              <w:jc w:val="both"/>
              <w:rPr>
                <w:rFonts w:ascii="Times New Roman" w:hAnsi="Times New Roman" w:cs="Times New Roman"/>
                <w:sz w:val="20"/>
                <w:szCs w:val="20"/>
              </w:rPr>
            </w:pPr>
            <w:r w:rsidRPr="00527FAE">
              <w:rPr>
                <w:rFonts w:ascii="Times New Roman" w:hAnsi="Times New Roman" w:cs="Times New Roman"/>
                <w:sz w:val="20"/>
                <w:szCs w:val="20"/>
              </w:rPr>
              <w:t>Б 7 суток.</w:t>
            </w:r>
          </w:p>
          <w:p w:rsidR="00117654" w:rsidRPr="00527FAE" w:rsidRDefault="00117654" w:rsidP="00117654">
            <w:pPr>
              <w:widowControl w:val="0"/>
              <w:tabs>
                <w:tab w:val="left" w:pos="1235"/>
              </w:tabs>
              <w:autoSpaceDE w:val="0"/>
              <w:autoSpaceDN w:val="0"/>
              <w:spacing w:after="0" w:line="240" w:lineRule="auto"/>
              <w:contextualSpacing/>
              <w:jc w:val="both"/>
              <w:rPr>
                <w:rFonts w:ascii="Times New Roman" w:hAnsi="Times New Roman" w:cs="Times New Roman"/>
                <w:sz w:val="20"/>
                <w:szCs w:val="20"/>
              </w:rPr>
            </w:pPr>
            <w:r w:rsidRPr="00527FAE">
              <w:rPr>
                <w:rFonts w:ascii="Times New Roman" w:hAnsi="Times New Roman" w:cs="Times New Roman"/>
                <w:sz w:val="20"/>
                <w:szCs w:val="20"/>
              </w:rPr>
              <w:t>В 14 суток.</w:t>
            </w:r>
          </w:p>
          <w:p w:rsidR="00117654" w:rsidRPr="00527FAE" w:rsidRDefault="00117654" w:rsidP="00117654">
            <w:pPr>
              <w:widowControl w:val="0"/>
              <w:tabs>
                <w:tab w:val="left" w:pos="1235"/>
              </w:tabs>
              <w:autoSpaceDE w:val="0"/>
              <w:autoSpaceDN w:val="0"/>
              <w:spacing w:after="0" w:line="240" w:lineRule="auto"/>
              <w:contextualSpacing/>
              <w:jc w:val="both"/>
              <w:rPr>
                <w:rFonts w:ascii="Times New Roman" w:hAnsi="Times New Roman" w:cs="Times New Roman"/>
                <w:sz w:val="20"/>
                <w:szCs w:val="20"/>
              </w:rPr>
            </w:pPr>
            <w:r w:rsidRPr="00527FAE">
              <w:rPr>
                <w:rFonts w:ascii="Times New Roman" w:hAnsi="Times New Roman" w:cs="Times New Roman"/>
                <w:sz w:val="20"/>
                <w:szCs w:val="20"/>
              </w:rPr>
              <w:t>Г 1 месяца.</w:t>
            </w:r>
          </w:p>
        </w:tc>
        <w:tc>
          <w:tcPr>
            <w:tcW w:w="2912" w:type="dxa"/>
            <w:vAlign w:val="center"/>
          </w:tcPr>
          <w:p w:rsidR="00117654" w:rsidRPr="00527FAE" w:rsidRDefault="00117654" w:rsidP="00117654">
            <w:pPr>
              <w:spacing w:after="0" w:line="240" w:lineRule="auto"/>
              <w:contextualSpacing/>
              <w:jc w:val="center"/>
              <w:rPr>
                <w:rFonts w:ascii="Times New Roman" w:hAnsi="Times New Roman" w:cs="Times New Roman"/>
                <w:sz w:val="20"/>
                <w:szCs w:val="20"/>
              </w:rPr>
            </w:pPr>
            <w:r w:rsidRPr="00527FAE">
              <w:rPr>
                <w:rFonts w:ascii="Times New Roman" w:hAnsi="Times New Roman" w:cs="Times New Roman"/>
                <w:sz w:val="20"/>
                <w:szCs w:val="20"/>
              </w:rPr>
              <w:t>А</w:t>
            </w:r>
          </w:p>
        </w:tc>
        <w:tc>
          <w:tcPr>
            <w:tcW w:w="2912" w:type="dxa"/>
            <w:vAlign w:val="center"/>
          </w:tcPr>
          <w:p w:rsidR="00117654" w:rsidRPr="00527FAE" w:rsidRDefault="00117654" w:rsidP="00117654">
            <w:pPr>
              <w:spacing w:after="0" w:line="240" w:lineRule="auto"/>
              <w:contextualSpacing/>
              <w:jc w:val="center"/>
              <w:rPr>
                <w:rFonts w:ascii="Times New Roman" w:hAnsi="Times New Roman" w:cs="Times New Roman"/>
                <w:sz w:val="20"/>
                <w:szCs w:val="20"/>
              </w:rPr>
            </w:pPr>
            <w:r w:rsidRPr="00527FAE">
              <w:rPr>
                <w:rFonts w:ascii="Times New Roman" w:hAnsi="Times New Roman" w:cs="Times New Roman"/>
                <w:sz w:val="20"/>
                <w:szCs w:val="20"/>
              </w:rPr>
              <w:t>выбор одного правильного ответа из предложенных</w:t>
            </w:r>
          </w:p>
        </w:tc>
      </w:tr>
      <w:tr w:rsidR="00117654" w:rsidRPr="00527FAE" w:rsidTr="00DE2ECD">
        <w:tc>
          <w:tcPr>
            <w:tcW w:w="562" w:type="dxa"/>
          </w:tcPr>
          <w:p w:rsidR="00117654" w:rsidRPr="003E7745" w:rsidRDefault="00117654" w:rsidP="00117654">
            <w:pPr>
              <w:tabs>
                <w:tab w:val="left" w:pos="6795"/>
              </w:tabs>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839</w:t>
            </w:r>
          </w:p>
        </w:tc>
        <w:tc>
          <w:tcPr>
            <w:tcW w:w="4111" w:type="dxa"/>
          </w:tcPr>
          <w:p w:rsidR="00117654" w:rsidRPr="00527FAE" w:rsidRDefault="00117654" w:rsidP="00117654">
            <w:pPr>
              <w:spacing w:after="0" w:line="240" w:lineRule="auto"/>
              <w:contextualSpacing/>
              <w:jc w:val="both"/>
              <w:rPr>
                <w:rFonts w:ascii="Times New Roman" w:eastAsia="Times New Roman" w:hAnsi="Times New Roman" w:cs="Times New Roman"/>
                <w:color w:val="000000" w:themeColor="text1"/>
                <w:sz w:val="20"/>
                <w:szCs w:val="20"/>
                <w:lang w:eastAsia="ru-RU"/>
              </w:rPr>
            </w:pPr>
            <w:r w:rsidRPr="00527FAE">
              <w:rPr>
                <w:rFonts w:ascii="Times New Roman" w:eastAsia="Times New Roman" w:hAnsi="Times New Roman" w:cs="Times New Roman"/>
                <w:color w:val="000000" w:themeColor="text1"/>
                <w:sz w:val="20"/>
                <w:szCs w:val="20"/>
                <w:lang w:eastAsia="ru-RU"/>
              </w:rPr>
              <w:t>Кем принимается решение о возбуждении уголовного дела публичного обвинения?</w:t>
            </w:r>
          </w:p>
          <w:p w:rsidR="00117654" w:rsidRPr="00527FAE" w:rsidRDefault="00117654" w:rsidP="00117654">
            <w:pPr>
              <w:spacing w:after="0" w:line="240" w:lineRule="auto"/>
              <w:contextualSpacing/>
              <w:jc w:val="center"/>
              <w:rPr>
                <w:rFonts w:ascii="Times New Roman" w:hAnsi="Times New Roman" w:cs="Times New Roman"/>
                <w:b/>
                <w:sz w:val="20"/>
                <w:szCs w:val="20"/>
              </w:rPr>
            </w:pPr>
          </w:p>
        </w:tc>
        <w:tc>
          <w:tcPr>
            <w:tcW w:w="4063" w:type="dxa"/>
          </w:tcPr>
          <w:p w:rsidR="00117654" w:rsidRPr="00527FAE" w:rsidRDefault="00117654" w:rsidP="00117654">
            <w:pPr>
              <w:spacing w:after="0" w:line="240" w:lineRule="auto"/>
              <w:contextualSpacing/>
              <w:jc w:val="both"/>
              <w:rPr>
                <w:rFonts w:ascii="Times New Roman" w:eastAsia="Times New Roman" w:hAnsi="Times New Roman" w:cs="Times New Roman"/>
                <w:color w:val="000000" w:themeColor="text1"/>
                <w:sz w:val="20"/>
                <w:szCs w:val="20"/>
                <w:lang w:eastAsia="ru-RU"/>
              </w:rPr>
            </w:pPr>
            <w:r w:rsidRPr="00527FAE">
              <w:rPr>
                <w:rFonts w:ascii="Times New Roman" w:eastAsia="Times New Roman" w:hAnsi="Times New Roman" w:cs="Times New Roman"/>
                <w:color w:val="000000" w:themeColor="text1"/>
                <w:sz w:val="20"/>
                <w:szCs w:val="20"/>
                <w:lang w:eastAsia="ru-RU"/>
              </w:rPr>
              <w:t>А Решения о возбуждении уголовного дела принимаются судом</w:t>
            </w:r>
          </w:p>
          <w:p w:rsidR="00117654" w:rsidRPr="00527FAE" w:rsidRDefault="00117654" w:rsidP="00117654">
            <w:pPr>
              <w:spacing w:after="0" w:line="240" w:lineRule="auto"/>
              <w:contextualSpacing/>
              <w:jc w:val="both"/>
              <w:rPr>
                <w:rFonts w:ascii="Times New Roman" w:eastAsia="Times New Roman" w:hAnsi="Times New Roman" w:cs="Times New Roman"/>
                <w:color w:val="000000" w:themeColor="text1"/>
                <w:sz w:val="20"/>
                <w:szCs w:val="20"/>
                <w:lang w:eastAsia="ru-RU"/>
              </w:rPr>
            </w:pPr>
            <w:r w:rsidRPr="00527FAE">
              <w:rPr>
                <w:rFonts w:ascii="Times New Roman" w:eastAsia="Times New Roman" w:hAnsi="Times New Roman" w:cs="Times New Roman"/>
                <w:color w:val="000000" w:themeColor="text1"/>
                <w:sz w:val="20"/>
                <w:szCs w:val="20"/>
                <w:lang w:eastAsia="ru-RU"/>
              </w:rPr>
              <w:t>Б Решения о возбуждении уголовного дела принимаются прокурором</w:t>
            </w:r>
          </w:p>
          <w:p w:rsidR="00117654" w:rsidRPr="00527FAE" w:rsidRDefault="00117654" w:rsidP="00117654">
            <w:pPr>
              <w:spacing w:after="0" w:line="240" w:lineRule="auto"/>
              <w:contextualSpacing/>
              <w:jc w:val="both"/>
              <w:rPr>
                <w:rFonts w:ascii="Times New Roman" w:eastAsia="Times New Roman" w:hAnsi="Times New Roman" w:cs="Times New Roman"/>
                <w:color w:val="000000" w:themeColor="text1"/>
                <w:sz w:val="20"/>
                <w:szCs w:val="20"/>
                <w:lang w:eastAsia="ru-RU"/>
              </w:rPr>
            </w:pPr>
            <w:r w:rsidRPr="00527FAE">
              <w:rPr>
                <w:rFonts w:ascii="Times New Roman" w:eastAsia="Times New Roman" w:hAnsi="Times New Roman" w:cs="Times New Roman"/>
                <w:color w:val="000000" w:themeColor="text1"/>
                <w:sz w:val="20"/>
                <w:szCs w:val="20"/>
                <w:lang w:eastAsia="ru-RU"/>
              </w:rPr>
              <w:t>В Оперативными сотрудниками ОВД</w:t>
            </w:r>
          </w:p>
          <w:p w:rsidR="00117654" w:rsidRPr="00527FAE" w:rsidRDefault="00117654" w:rsidP="00117654">
            <w:pPr>
              <w:spacing w:after="0" w:line="240" w:lineRule="auto"/>
              <w:contextualSpacing/>
              <w:jc w:val="both"/>
              <w:rPr>
                <w:rFonts w:ascii="Times New Roman" w:eastAsia="Times New Roman" w:hAnsi="Times New Roman" w:cs="Times New Roman"/>
                <w:color w:val="000000" w:themeColor="text1"/>
                <w:sz w:val="20"/>
                <w:szCs w:val="20"/>
                <w:lang w:eastAsia="ru-RU"/>
              </w:rPr>
            </w:pPr>
            <w:r w:rsidRPr="00527FAE">
              <w:rPr>
                <w:rFonts w:ascii="Times New Roman" w:eastAsia="Times New Roman" w:hAnsi="Times New Roman" w:cs="Times New Roman"/>
                <w:color w:val="000000" w:themeColor="text1"/>
                <w:sz w:val="20"/>
                <w:szCs w:val="20"/>
                <w:lang w:eastAsia="ru-RU"/>
              </w:rPr>
              <w:t>Г Решения о возбуждении уголовного дела принимаются органом дознания, дознавателем, руководителем следственного органа, следователем</w:t>
            </w:r>
          </w:p>
        </w:tc>
        <w:tc>
          <w:tcPr>
            <w:tcW w:w="2912" w:type="dxa"/>
            <w:vAlign w:val="center"/>
          </w:tcPr>
          <w:p w:rsidR="00117654" w:rsidRPr="00527FAE" w:rsidRDefault="00117654" w:rsidP="00117654">
            <w:pPr>
              <w:shd w:val="clear" w:color="auto" w:fill="FFFFFF"/>
              <w:spacing w:after="0" w:line="240" w:lineRule="auto"/>
              <w:contextualSpacing/>
              <w:jc w:val="center"/>
              <w:rPr>
                <w:rFonts w:ascii="Times New Roman" w:eastAsia="Times New Roman" w:hAnsi="Times New Roman" w:cs="Times New Roman"/>
                <w:color w:val="000000" w:themeColor="text1"/>
                <w:sz w:val="20"/>
                <w:szCs w:val="20"/>
                <w:lang w:eastAsia="ru-RU"/>
              </w:rPr>
            </w:pPr>
            <w:r w:rsidRPr="00527FAE">
              <w:rPr>
                <w:rFonts w:ascii="Times New Roman" w:eastAsia="Times New Roman" w:hAnsi="Times New Roman" w:cs="Times New Roman"/>
                <w:color w:val="000000" w:themeColor="text1"/>
                <w:sz w:val="20"/>
                <w:szCs w:val="20"/>
                <w:lang w:eastAsia="ru-RU"/>
              </w:rPr>
              <w:t>Г</w:t>
            </w:r>
          </w:p>
        </w:tc>
        <w:tc>
          <w:tcPr>
            <w:tcW w:w="2912" w:type="dxa"/>
            <w:vAlign w:val="center"/>
          </w:tcPr>
          <w:p w:rsidR="00117654" w:rsidRPr="00527FAE" w:rsidRDefault="00117654" w:rsidP="00117654">
            <w:pPr>
              <w:spacing w:after="0" w:line="240" w:lineRule="auto"/>
              <w:contextualSpacing/>
              <w:jc w:val="center"/>
              <w:rPr>
                <w:rFonts w:ascii="Times New Roman" w:eastAsia="Times New Roman" w:hAnsi="Times New Roman" w:cs="Times New Roman"/>
                <w:color w:val="000000" w:themeColor="text1"/>
                <w:sz w:val="20"/>
                <w:szCs w:val="20"/>
                <w:lang w:eastAsia="ru-RU"/>
              </w:rPr>
            </w:pPr>
            <w:r w:rsidRPr="00527FAE">
              <w:rPr>
                <w:rFonts w:ascii="Times New Roman" w:eastAsia="Times New Roman" w:hAnsi="Times New Roman" w:cs="Times New Roman"/>
                <w:color w:val="000000" w:themeColor="text1"/>
                <w:sz w:val="20"/>
                <w:szCs w:val="20"/>
                <w:lang w:eastAsia="ru-RU"/>
              </w:rPr>
              <w:t>выбор одного правильного ответа из предложенных</w:t>
            </w:r>
          </w:p>
        </w:tc>
      </w:tr>
      <w:tr w:rsidR="00117654" w:rsidRPr="00527FAE" w:rsidTr="00DE2ECD">
        <w:tc>
          <w:tcPr>
            <w:tcW w:w="562" w:type="dxa"/>
          </w:tcPr>
          <w:p w:rsidR="00117654" w:rsidRPr="003E7745" w:rsidRDefault="00117654" w:rsidP="00117654">
            <w:pPr>
              <w:tabs>
                <w:tab w:val="left" w:pos="6795"/>
              </w:tabs>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840</w:t>
            </w:r>
          </w:p>
        </w:tc>
        <w:tc>
          <w:tcPr>
            <w:tcW w:w="4111" w:type="dxa"/>
          </w:tcPr>
          <w:p w:rsidR="00117654" w:rsidRPr="00527FAE" w:rsidRDefault="00117654" w:rsidP="00117654">
            <w:pPr>
              <w:spacing w:after="0" w:line="240" w:lineRule="auto"/>
              <w:contextualSpacing/>
              <w:jc w:val="both"/>
              <w:rPr>
                <w:rFonts w:ascii="Times New Roman" w:eastAsia="Times New Roman" w:hAnsi="Times New Roman" w:cs="Times New Roman"/>
                <w:color w:val="000000" w:themeColor="text1"/>
                <w:sz w:val="20"/>
                <w:szCs w:val="20"/>
                <w:shd w:val="clear" w:color="auto" w:fill="FFFFFF"/>
                <w:lang w:eastAsia="ru-RU"/>
              </w:rPr>
            </w:pPr>
            <w:r w:rsidRPr="00527FAE">
              <w:rPr>
                <w:rFonts w:ascii="Times New Roman" w:eastAsia="Times New Roman" w:hAnsi="Times New Roman" w:cs="Times New Roman"/>
                <w:color w:val="000000" w:themeColor="text1"/>
                <w:sz w:val="20"/>
                <w:szCs w:val="20"/>
                <w:shd w:val="clear" w:color="auto" w:fill="FFFFFF"/>
                <w:lang w:eastAsia="ru-RU"/>
              </w:rPr>
              <w:t>Кто может  признать лицо виновным в совершении преступления и назначить ему наказание?</w:t>
            </w:r>
          </w:p>
        </w:tc>
        <w:tc>
          <w:tcPr>
            <w:tcW w:w="4063" w:type="dxa"/>
          </w:tcPr>
          <w:p w:rsidR="00117654" w:rsidRPr="00527FAE" w:rsidRDefault="00117654" w:rsidP="00117654">
            <w:pPr>
              <w:spacing w:after="0" w:line="240" w:lineRule="auto"/>
              <w:contextualSpacing/>
              <w:jc w:val="both"/>
              <w:rPr>
                <w:rFonts w:ascii="Times New Roman" w:eastAsia="Times New Roman" w:hAnsi="Times New Roman" w:cs="Times New Roman"/>
                <w:color w:val="000000" w:themeColor="text1"/>
                <w:sz w:val="20"/>
                <w:szCs w:val="20"/>
                <w:shd w:val="clear" w:color="auto" w:fill="FFFFFF"/>
                <w:lang w:eastAsia="ru-RU"/>
              </w:rPr>
            </w:pPr>
          </w:p>
        </w:tc>
        <w:tc>
          <w:tcPr>
            <w:tcW w:w="2912" w:type="dxa"/>
            <w:vAlign w:val="center"/>
          </w:tcPr>
          <w:p w:rsidR="00117654" w:rsidRPr="00527FAE" w:rsidRDefault="00117654" w:rsidP="00117654">
            <w:pPr>
              <w:spacing w:after="0" w:line="240" w:lineRule="auto"/>
              <w:contextualSpacing/>
              <w:jc w:val="center"/>
              <w:rPr>
                <w:rFonts w:ascii="Times New Roman" w:eastAsia="Times New Roman" w:hAnsi="Times New Roman" w:cs="Times New Roman"/>
                <w:color w:val="000000" w:themeColor="text1"/>
                <w:sz w:val="20"/>
                <w:szCs w:val="20"/>
                <w:lang w:eastAsia="ru-RU"/>
              </w:rPr>
            </w:pPr>
            <w:r w:rsidRPr="00527FAE">
              <w:rPr>
                <w:rFonts w:ascii="Times New Roman" w:eastAsia="Times New Roman" w:hAnsi="Times New Roman" w:cs="Times New Roman"/>
                <w:color w:val="000000" w:themeColor="text1"/>
                <w:sz w:val="20"/>
                <w:szCs w:val="20"/>
                <w:lang w:eastAsia="ru-RU"/>
              </w:rPr>
              <w:t>Только суд/ суд</w:t>
            </w:r>
          </w:p>
        </w:tc>
        <w:tc>
          <w:tcPr>
            <w:tcW w:w="2912" w:type="dxa"/>
            <w:vAlign w:val="center"/>
          </w:tcPr>
          <w:p w:rsidR="00117654" w:rsidRPr="00527FAE" w:rsidRDefault="00117654" w:rsidP="00117654">
            <w:pPr>
              <w:spacing w:after="0" w:line="240" w:lineRule="auto"/>
              <w:contextualSpacing/>
              <w:jc w:val="center"/>
              <w:rPr>
                <w:rFonts w:ascii="Times New Roman" w:hAnsi="Times New Roman" w:cs="Times New Roman"/>
                <w:sz w:val="20"/>
                <w:szCs w:val="20"/>
              </w:rPr>
            </w:pPr>
            <w:r w:rsidRPr="00527FAE">
              <w:rPr>
                <w:rFonts w:ascii="Times New Roman" w:hAnsi="Times New Roman" w:cs="Times New Roman"/>
                <w:sz w:val="20"/>
                <w:szCs w:val="20"/>
              </w:rPr>
              <w:t xml:space="preserve">  Ответ засчитывается как «верный» при следующих условиях:</w:t>
            </w:r>
          </w:p>
          <w:p w:rsidR="00117654" w:rsidRPr="00527FAE" w:rsidRDefault="00117654" w:rsidP="00117654">
            <w:pPr>
              <w:spacing w:after="0" w:line="240" w:lineRule="auto"/>
              <w:contextualSpacing/>
              <w:jc w:val="center"/>
              <w:rPr>
                <w:rFonts w:ascii="Times New Roman" w:eastAsia="Times New Roman" w:hAnsi="Times New Roman" w:cs="Times New Roman"/>
                <w:color w:val="000000" w:themeColor="text1"/>
                <w:sz w:val="20"/>
                <w:szCs w:val="20"/>
                <w:lang w:eastAsia="ru-RU"/>
              </w:rPr>
            </w:pPr>
            <w:r w:rsidRPr="00527FAE">
              <w:rPr>
                <w:rFonts w:ascii="Times New Roman" w:hAnsi="Times New Roman" w:cs="Times New Roman"/>
                <w:sz w:val="20"/>
                <w:szCs w:val="20"/>
              </w:rPr>
              <w:t>- обучающийся правильно указал один или оба правильных ответа ( Только суд/ суд)</w:t>
            </w:r>
          </w:p>
        </w:tc>
      </w:tr>
      <w:tr w:rsidR="00117654" w:rsidRPr="00527FAE" w:rsidTr="00DE2ECD">
        <w:tc>
          <w:tcPr>
            <w:tcW w:w="562" w:type="dxa"/>
          </w:tcPr>
          <w:p w:rsidR="00117654" w:rsidRPr="003E7745" w:rsidRDefault="00117654" w:rsidP="00117654">
            <w:pPr>
              <w:tabs>
                <w:tab w:val="left" w:pos="6795"/>
              </w:tabs>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841</w:t>
            </w:r>
          </w:p>
        </w:tc>
        <w:tc>
          <w:tcPr>
            <w:tcW w:w="4111" w:type="dxa"/>
          </w:tcPr>
          <w:p w:rsidR="00117654" w:rsidRPr="00527FAE" w:rsidRDefault="00117654" w:rsidP="00117654">
            <w:pPr>
              <w:spacing w:after="0" w:line="240" w:lineRule="auto"/>
              <w:contextualSpacing/>
              <w:jc w:val="both"/>
              <w:rPr>
                <w:rFonts w:ascii="Times New Roman" w:eastAsia="Times New Roman" w:hAnsi="Times New Roman" w:cs="Times New Roman"/>
                <w:color w:val="000000" w:themeColor="text1"/>
                <w:sz w:val="20"/>
                <w:szCs w:val="20"/>
                <w:shd w:val="clear" w:color="auto" w:fill="FFFFFF"/>
                <w:lang w:eastAsia="ru-RU"/>
              </w:rPr>
            </w:pPr>
            <w:r w:rsidRPr="00527FAE">
              <w:rPr>
                <w:rFonts w:ascii="Times New Roman" w:eastAsia="Times New Roman" w:hAnsi="Times New Roman" w:cs="Times New Roman"/>
                <w:color w:val="000000" w:themeColor="text1"/>
                <w:sz w:val="20"/>
                <w:szCs w:val="20"/>
                <w:shd w:val="clear" w:color="auto" w:fill="FFFFFF"/>
                <w:lang w:eastAsia="ru-RU"/>
              </w:rPr>
              <w:t>Кто может выносить решение</w:t>
            </w:r>
            <w:r w:rsidRPr="00527FAE">
              <w:rPr>
                <w:rFonts w:ascii="Times New Roman" w:hAnsi="Times New Roman" w:cs="Times New Roman"/>
                <w:sz w:val="20"/>
                <w:szCs w:val="20"/>
              </w:rPr>
              <w:t xml:space="preserve"> </w:t>
            </w:r>
            <w:r w:rsidRPr="00527FAE">
              <w:rPr>
                <w:rFonts w:ascii="Times New Roman" w:eastAsia="Times New Roman" w:hAnsi="Times New Roman" w:cs="Times New Roman"/>
                <w:color w:val="000000" w:themeColor="text1"/>
                <w:sz w:val="20"/>
                <w:szCs w:val="20"/>
                <w:shd w:val="clear" w:color="auto" w:fill="FFFFFF"/>
                <w:lang w:eastAsia="ru-RU"/>
              </w:rPr>
              <w:t>об избрании меры пресечения в виде заключения под стражу, домашнего ареста, залога, запрета определенных действий</w:t>
            </w:r>
          </w:p>
        </w:tc>
        <w:tc>
          <w:tcPr>
            <w:tcW w:w="4063" w:type="dxa"/>
          </w:tcPr>
          <w:p w:rsidR="00117654" w:rsidRPr="00527FAE" w:rsidRDefault="00117654" w:rsidP="00117654">
            <w:pPr>
              <w:spacing w:after="0" w:line="240" w:lineRule="auto"/>
              <w:contextualSpacing/>
              <w:jc w:val="both"/>
              <w:rPr>
                <w:rFonts w:ascii="Times New Roman" w:eastAsia="Times New Roman" w:hAnsi="Times New Roman" w:cs="Times New Roman"/>
                <w:color w:val="000000" w:themeColor="text1"/>
                <w:sz w:val="20"/>
                <w:szCs w:val="20"/>
                <w:shd w:val="clear" w:color="auto" w:fill="FFFFFF"/>
                <w:lang w:eastAsia="ru-RU"/>
              </w:rPr>
            </w:pPr>
          </w:p>
        </w:tc>
        <w:tc>
          <w:tcPr>
            <w:tcW w:w="2912" w:type="dxa"/>
            <w:vAlign w:val="center"/>
          </w:tcPr>
          <w:p w:rsidR="00117654" w:rsidRPr="00527FAE" w:rsidRDefault="00117654" w:rsidP="00117654">
            <w:pPr>
              <w:spacing w:after="0" w:line="240" w:lineRule="auto"/>
              <w:contextualSpacing/>
              <w:jc w:val="center"/>
              <w:rPr>
                <w:rFonts w:ascii="Times New Roman" w:eastAsia="Times New Roman" w:hAnsi="Times New Roman" w:cs="Times New Roman"/>
                <w:color w:val="000000" w:themeColor="text1"/>
                <w:sz w:val="20"/>
                <w:szCs w:val="20"/>
                <w:lang w:eastAsia="ru-RU"/>
              </w:rPr>
            </w:pPr>
            <w:r w:rsidRPr="00527FAE">
              <w:rPr>
                <w:rFonts w:ascii="Times New Roman" w:eastAsia="Times New Roman" w:hAnsi="Times New Roman" w:cs="Times New Roman"/>
                <w:color w:val="000000" w:themeColor="text1"/>
                <w:sz w:val="20"/>
                <w:szCs w:val="20"/>
                <w:lang w:eastAsia="ru-RU"/>
              </w:rPr>
              <w:t>Только суд/ суд</w:t>
            </w:r>
          </w:p>
        </w:tc>
        <w:tc>
          <w:tcPr>
            <w:tcW w:w="2912" w:type="dxa"/>
            <w:vAlign w:val="center"/>
          </w:tcPr>
          <w:p w:rsidR="00117654" w:rsidRPr="00527FAE" w:rsidRDefault="00117654" w:rsidP="00117654">
            <w:pPr>
              <w:spacing w:after="0" w:line="240" w:lineRule="auto"/>
              <w:contextualSpacing/>
              <w:jc w:val="center"/>
              <w:rPr>
                <w:rFonts w:ascii="Times New Roman" w:hAnsi="Times New Roman" w:cs="Times New Roman"/>
                <w:sz w:val="20"/>
                <w:szCs w:val="20"/>
              </w:rPr>
            </w:pPr>
            <w:r w:rsidRPr="00527FAE">
              <w:rPr>
                <w:rFonts w:ascii="Times New Roman" w:hAnsi="Times New Roman" w:cs="Times New Roman"/>
                <w:sz w:val="20"/>
                <w:szCs w:val="20"/>
              </w:rPr>
              <w:t xml:space="preserve">  Ответ засчитывается как «верный» при следующих условиях:</w:t>
            </w:r>
          </w:p>
          <w:p w:rsidR="00117654" w:rsidRPr="00527FAE" w:rsidRDefault="00117654" w:rsidP="00117654">
            <w:pPr>
              <w:spacing w:after="0" w:line="240" w:lineRule="auto"/>
              <w:contextualSpacing/>
              <w:jc w:val="center"/>
              <w:rPr>
                <w:rFonts w:ascii="Times New Roman" w:eastAsia="Times New Roman" w:hAnsi="Times New Roman" w:cs="Times New Roman"/>
                <w:color w:val="000000" w:themeColor="text1"/>
                <w:sz w:val="20"/>
                <w:szCs w:val="20"/>
                <w:lang w:eastAsia="ru-RU"/>
              </w:rPr>
            </w:pPr>
            <w:r w:rsidRPr="00527FAE">
              <w:rPr>
                <w:rFonts w:ascii="Times New Roman" w:hAnsi="Times New Roman" w:cs="Times New Roman"/>
                <w:sz w:val="20"/>
                <w:szCs w:val="20"/>
              </w:rPr>
              <w:t>- обучающийся правильно указал один или оба правильных ответа ( Только суд/ суд)</w:t>
            </w:r>
          </w:p>
        </w:tc>
      </w:tr>
      <w:tr w:rsidR="00117654" w:rsidRPr="00527FAE" w:rsidTr="00DE2ECD">
        <w:tc>
          <w:tcPr>
            <w:tcW w:w="562" w:type="dxa"/>
          </w:tcPr>
          <w:p w:rsidR="00117654" w:rsidRPr="003E7745" w:rsidRDefault="00117654" w:rsidP="00117654">
            <w:pPr>
              <w:tabs>
                <w:tab w:val="left" w:pos="6795"/>
              </w:tabs>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842</w:t>
            </w:r>
          </w:p>
        </w:tc>
        <w:tc>
          <w:tcPr>
            <w:tcW w:w="4111" w:type="dxa"/>
          </w:tcPr>
          <w:p w:rsidR="00117654" w:rsidRPr="00527FAE" w:rsidRDefault="00117654" w:rsidP="00117654">
            <w:pPr>
              <w:spacing w:after="0" w:line="240" w:lineRule="auto"/>
              <w:contextualSpacing/>
              <w:jc w:val="both"/>
              <w:rPr>
                <w:rFonts w:ascii="Times New Roman" w:eastAsia="Times New Roman" w:hAnsi="Times New Roman" w:cs="Times New Roman"/>
                <w:color w:val="000000" w:themeColor="text1"/>
                <w:sz w:val="20"/>
                <w:szCs w:val="20"/>
                <w:shd w:val="clear" w:color="auto" w:fill="FFFFFF"/>
                <w:lang w:eastAsia="ru-RU"/>
              </w:rPr>
            </w:pPr>
            <w:r w:rsidRPr="00527FAE">
              <w:rPr>
                <w:rFonts w:ascii="Times New Roman" w:eastAsia="Times New Roman" w:hAnsi="Times New Roman" w:cs="Times New Roman"/>
                <w:color w:val="000000" w:themeColor="text1"/>
                <w:sz w:val="20"/>
                <w:szCs w:val="20"/>
                <w:shd w:val="clear" w:color="auto" w:fill="FFFFFF"/>
                <w:lang w:eastAsia="ru-RU"/>
              </w:rPr>
              <w:t>Кто имеет право проверять исполнение требований федерального закона при приеме, регистрации и разрешении сообщений о преступлениях</w:t>
            </w:r>
          </w:p>
        </w:tc>
        <w:tc>
          <w:tcPr>
            <w:tcW w:w="4063" w:type="dxa"/>
          </w:tcPr>
          <w:p w:rsidR="00117654" w:rsidRPr="00527FAE" w:rsidRDefault="00117654" w:rsidP="00117654">
            <w:pPr>
              <w:spacing w:after="0" w:line="240" w:lineRule="auto"/>
              <w:contextualSpacing/>
              <w:jc w:val="both"/>
              <w:rPr>
                <w:rFonts w:ascii="Times New Roman" w:eastAsia="Times New Roman" w:hAnsi="Times New Roman" w:cs="Times New Roman"/>
                <w:color w:val="000000" w:themeColor="text1"/>
                <w:sz w:val="20"/>
                <w:szCs w:val="20"/>
                <w:shd w:val="clear" w:color="auto" w:fill="FFFFFF"/>
                <w:lang w:eastAsia="ru-RU"/>
              </w:rPr>
            </w:pPr>
          </w:p>
        </w:tc>
        <w:tc>
          <w:tcPr>
            <w:tcW w:w="2912" w:type="dxa"/>
          </w:tcPr>
          <w:p w:rsidR="00117654" w:rsidRPr="00527FAE" w:rsidRDefault="00117654" w:rsidP="00117654">
            <w:pPr>
              <w:spacing w:after="0" w:line="240" w:lineRule="auto"/>
              <w:contextualSpacing/>
              <w:jc w:val="center"/>
              <w:rPr>
                <w:rFonts w:ascii="Times New Roman" w:eastAsia="Times New Roman" w:hAnsi="Times New Roman" w:cs="Times New Roman"/>
                <w:color w:val="000000" w:themeColor="text1"/>
                <w:sz w:val="20"/>
                <w:szCs w:val="20"/>
                <w:lang w:eastAsia="ru-RU"/>
              </w:rPr>
            </w:pPr>
            <w:r w:rsidRPr="00527FAE">
              <w:rPr>
                <w:rFonts w:ascii="Times New Roman" w:eastAsia="Times New Roman" w:hAnsi="Times New Roman" w:cs="Times New Roman"/>
                <w:color w:val="000000" w:themeColor="text1"/>
                <w:sz w:val="20"/>
                <w:szCs w:val="20"/>
                <w:lang w:eastAsia="ru-RU"/>
              </w:rPr>
              <w:t>Прокурор</w:t>
            </w:r>
          </w:p>
        </w:tc>
        <w:tc>
          <w:tcPr>
            <w:tcW w:w="2912" w:type="dxa"/>
            <w:vAlign w:val="center"/>
          </w:tcPr>
          <w:p w:rsidR="00117654" w:rsidRPr="00527FAE" w:rsidRDefault="00117654" w:rsidP="00117654">
            <w:pPr>
              <w:spacing w:after="0" w:line="240" w:lineRule="auto"/>
              <w:contextualSpacing/>
              <w:jc w:val="center"/>
              <w:rPr>
                <w:rFonts w:ascii="Times New Roman" w:eastAsia="Times New Roman" w:hAnsi="Times New Roman" w:cs="Times New Roman"/>
                <w:color w:val="000000" w:themeColor="text1"/>
                <w:sz w:val="20"/>
                <w:szCs w:val="20"/>
                <w:lang w:eastAsia="ru-RU"/>
              </w:rPr>
            </w:pPr>
            <w:r w:rsidRPr="00527FAE">
              <w:rPr>
                <w:rFonts w:ascii="Times New Roman" w:eastAsia="Times New Roman" w:hAnsi="Times New Roman" w:cs="Times New Roman"/>
                <w:color w:val="000000" w:themeColor="text1"/>
                <w:sz w:val="20"/>
                <w:szCs w:val="20"/>
                <w:lang w:eastAsia="ru-RU"/>
              </w:rPr>
              <w:t>Ответ засчитывается как «верный» при следующих условиях:</w:t>
            </w:r>
          </w:p>
          <w:p w:rsidR="00117654" w:rsidRPr="00527FAE" w:rsidRDefault="00117654" w:rsidP="00117654">
            <w:pPr>
              <w:spacing w:after="0" w:line="240" w:lineRule="auto"/>
              <w:contextualSpacing/>
              <w:jc w:val="center"/>
              <w:rPr>
                <w:rFonts w:ascii="Times New Roman" w:eastAsia="Times New Roman" w:hAnsi="Times New Roman" w:cs="Times New Roman"/>
                <w:color w:val="000000" w:themeColor="text1"/>
                <w:sz w:val="20"/>
                <w:szCs w:val="20"/>
                <w:lang w:eastAsia="ru-RU"/>
              </w:rPr>
            </w:pPr>
            <w:r w:rsidRPr="00527FAE">
              <w:rPr>
                <w:rFonts w:ascii="Times New Roman" w:eastAsia="Times New Roman" w:hAnsi="Times New Roman" w:cs="Times New Roman"/>
                <w:color w:val="000000" w:themeColor="text1"/>
                <w:sz w:val="20"/>
                <w:szCs w:val="20"/>
                <w:lang w:eastAsia="ru-RU"/>
              </w:rPr>
              <w:t>- обучающийся правильно указал (Прокурор)</w:t>
            </w:r>
          </w:p>
        </w:tc>
      </w:tr>
      <w:tr w:rsidR="00117654" w:rsidRPr="00527FAE" w:rsidTr="00DE2ECD">
        <w:tc>
          <w:tcPr>
            <w:tcW w:w="562" w:type="dxa"/>
          </w:tcPr>
          <w:p w:rsidR="00117654" w:rsidRPr="003E7745" w:rsidRDefault="00117654" w:rsidP="00117654">
            <w:pPr>
              <w:tabs>
                <w:tab w:val="left" w:pos="6795"/>
              </w:tabs>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843</w:t>
            </w:r>
          </w:p>
        </w:tc>
        <w:tc>
          <w:tcPr>
            <w:tcW w:w="4111" w:type="dxa"/>
          </w:tcPr>
          <w:p w:rsidR="00117654" w:rsidRPr="00527FAE" w:rsidRDefault="00117654" w:rsidP="00117654">
            <w:pPr>
              <w:spacing w:after="0" w:line="240" w:lineRule="auto"/>
              <w:contextualSpacing/>
              <w:jc w:val="both"/>
              <w:rPr>
                <w:rFonts w:ascii="Times New Roman" w:eastAsia="Times New Roman" w:hAnsi="Times New Roman" w:cs="Times New Roman"/>
                <w:color w:val="000000" w:themeColor="text1"/>
                <w:sz w:val="20"/>
                <w:szCs w:val="20"/>
                <w:shd w:val="clear" w:color="auto" w:fill="FFFFFF"/>
                <w:lang w:eastAsia="ru-RU"/>
              </w:rPr>
            </w:pPr>
            <w:r w:rsidRPr="00527FAE">
              <w:rPr>
                <w:rFonts w:ascii="Times New Roman" w:eastAsia="Times New Roman" w:hAnsi="Times New Roman" w:cs="Times New Roman"/>
                <w:color w:val="000000" w:themeColor="text1"/>
                <w:sz w:val="20"/>
                <w:szCs w:val="20"/>
                <w:shd w:val="clear" w:color="auto" w:fill="FFFFFF"/>
                <w:lang w:eastAsia="ru-RU"/>
              </w:rPr>
              <w:t xml:space="preserve">Кто имеет право требовать от органов дознания и следственных органов устранения нарушений федерального законодательства, </w:t>
            </w:r>
            <w:r w:rsidRPr="00527FAE">
              <w:rPr>
                <w:rFonts w:ascii="Times New Roman" w:eastAsia="Times New Roman" w:hAnsi="Times New Roman" w:cs="Times New Roman"/>
                <w:color w:val="000000" w:themeColor="text1"/>
                <w:sz w:val="20"/>
                <w:szCs w:val="20"/>
                <w:shd w:val="clear" w:color="auto" w:fill="FFFFFF"/>
                <w:lang w:eastAsia="ru-RU"/>
              </w:rPr>
              <w:lastRenderedPageBreak/>
              <w:t>допущенных при приеме, регистрации и разрешении сообщений о преступлениях, производстве дознания или предварительного следствия</w:t>
            </w:r>
          </w:p>
        </w:tc>
        <w:tc>
          <w:tcPr>
            <w:tcW w:w="4063" w:type="dxa"/>
          </w:tcPr>
          <w:p w:rsidR="00117654" w:rsidRPr="00527FAE" w:rsidRDefault="00117654" w:rsidP="00117654">
            <w:pPr>
              <w:spacing w:after="0" w:line="240" w:lineRule="auto"/>
              <w:contextualSpacing/>
              <w:jc w:val="both"/>
              <w:rPr>
                <w:rFonts w:ascii="Times New Roman" w:eastAsia="Times New Roman" w:hAnsi="Times New Roman" w:cs="Times New Roman"/>
                <w:color w:val="000000" w:themeColor="text1"/>
                <w:sz w:val="20"/>
                <w:szCs w:val="20"/>
                <w:shd w:val="clear" w:color="auto" w:fill="FFFFFF"/>
                <w:lang w:eastAsia="ru-RU"/>
              </w:rPr>
            </w:pPr>
          </w:p>
        </w:tc>
        <w:tc>
          <w:tcPr>
            <w:tcW w:w="2912" w:type="dxa"/>
          </w:tcPr>
          <w:p w:rsidR="00117654" w:rsidRPr="00527FAE" w:rsidRDefault="00117654" w:rsidP="00117654">
            <w:pPr>
              <w:spacing w:after="0" w:line="240" w:lineRule="auto"/>
              <w:contextualSpacing/>
              <w:jc w:val="center"/>
              <w:rPr>
                <w:rFonts w:ascii="Times New Roman" w:eastAsia="Times New Roman" w:hAnsi="Times New Roman" w:cs="Times New Roman"/>
                <w:color w:val="000000" w:themeColor="text1"/>
                <w:sz w:val="20"/>
                <w:szCs w:val="20"/>
                <w:lang w:eastAsia="ru-RU"/>
              </w:rPr>
            </w:pPr>
            <w:r w:rsidRPr="00527FAE">
              <w:rPr>
                <w:rFonts w:ascii="Times New Roman" w:eastAsia="Times New Roman" w:hAnsi="Times New Roman" w:cs="Times New Roman"/>
                <w:color w:val="000000" w:themeColor="text1"/>
                <w:sz w:val="20"/>
                <w:szCs w:val="20"/>
                <w:lang w:eastAsia="ru-RU"/>
              </w:rPr>
              <w:t>Прокурор</w:t>
            </w:r>
          </w:p>
        </w:tc>
        <w:tc>
          <w:tcPr>
            <w:tcW w:w="2912" w:type="dxa"/>
            <w:vAlign w:val="center"/>
          </w:tcPr>
          <w:p w:rsidR="00117654" w:rsidRPr="00527FAE" w:rsidRDefault="00117654" w:rsidP="00117654">
            <w:pPr>
              <w:spacing w:after="0" w:line="240" w:lineRule="auto"/>
              <w:contextualSpacing/>
              <w:jc w:val="center"/>
              <w:rPr>
                <w:rFonts w:ascii="Times New Roman" w:eastAsia="Times New Roman" w:hAnsi="Times New Roman" w:cs="Times New Roman"/>
                <w:color w:val="000000" w:themeColor="text1"/>
                <w:sz w:val="20"/>
                <w:szCs w:val="20"/>
                <w:lang w:eastAsia="ru-RU"/>
              </w:rPr>
            </w:pPr>
            <w:r w:rsidRPr="00527FAE">
              <w:rPr>
                <w:rFonts w:ascii="Times New Roman" w:eastAsia="Times New Roman" w:hAnsi="Times New Roman" w:cs="Times New Roman"/>
                <w:color w:val="000000" w:themeColor="text1"/>
                <w:sz w:val="20"/>
                <w:szCs w:val="20"/>
                <w:lang w:eastAsia="ru-RU"/>
              </w:rPr>
              <w:t>Ответ засчитывается как «верный» при следующих условиях:</w:t>
            </w:r>
          </w:p>
          <w:p w:rsidR="00117654" w:rsidRPr="00527FAE" w:rsidRDefault="00117654" w:rsidP="00117654">
            <w:pPr>
              <w:spacing w:after="0" w:line="240" w:lineRule="auto"/>
              <w:contextualSpacing/>
              <w:jc w:val="center"/>
              <w:rPr>
                <w:rFonts w:ascii="Times New Roman" w:eastAsia="Times New Roman" w:hAnsi="Times New Roman" w:cs="Times New Roman"/>
                <w:color w:val="000000" w:themeColor="text1"/>
                <w:sz w:val="20"/>
                <w:szCs w:val="20"/>
                <w:lang w:eastAsia="ru-RU"/>
              </w:rPr>
            </w:pPr>
            <w:r w:rsidRPr="00527FAE">
              <w:rPr>
                <w:rFonts w:ascii="Times New Roman" w:eastAsia="Times New Roman" w:hAnsi="Times New Roman" w:cs="Times New Roman"/>
                <w:color w:val="000000" w:themeColor="text1"/>
                <w:sz w:val="20"/>
                <w:szCs w:val="20"/>
                <w:lang w:eastAsia="ru-RU"/>
              </w:rPr>
              <w:lastRenderedPageBreak/>
              <w:t>- обучающийся правильно указал (Прокурор)</w:t>
            </w:r>
          </w:p>
        </w:tc>
      </w:tr>
      <w:tr w:rsidR="00117654" w:rsidRPr="00527FAE" w:rsidTr="00DE2ECD">
        <w:tc>
          <w:tcPr>
            <w:tcW w:w="562" w:type="dxa"/>
          </w:tcPr>
          <w:p w:rsidR="00117654" w:rsidRPr="003E7745" w:rsidRDefault="00117654" w:rsidP="00117654">
            <w:pPr>
              <w:tabs>
                <w:tab w:val="left" w:pos="6795"/>
              </w:tabs>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lastRenderedPageBreak/>
              <w:t>844</w:t>
            </w:r>
          </w:p>
        </w:tc>
        <w:tc>
          <w:tcPr>
            <w:tcW w:w="4111" w:type="dxa"/>
          </w:tcPr>
          <w:p w:rsidR="00117654" w:rsidRPr="00527FAE" w:rsidRDefault="00117654" w:rsidP="00117654">
            <w:pPr>
              <w:spacing w:after="0" w:line="240" w:lineRule="auto"/>
              <w:contextualSpacing/>
              <w:jc w:val="both"/>
              <w:rPr>
                <w:rFonts w:ascii="Times New Roman" w:eastAsia="Times New Roman" w:hAnsi="Times New Roman" w:cs="Times New Roman"/>
                <w:color w:val="000000" w:themeColor="text1"/>
                <w:sz w:val="20"/>
                <w:szCs w:val="20"/>
                <w:shd w:val="clear" w:color="auto" w:fill="FFFFFF"/>
                <w:lang w:eastAsia="ru-RU"/>
              </w:rPr>
            </w:pPr>
            <w:r w:rsidRPr="00527FAE">
              <w:rPr>
                <w:rFonts w:ascii="Times New Roman" w:eastAsia="Times New Roman" w:hAnsi="Times New Roman" w:cs="Times New Roman"/>
                <w:color w:val="000000" w:themeColor="text1"/>
                <w:sz w:val="20"/>
                <w:szCs w:val="20"/>
                <w:shd w:val="clear" w:color="auto" w:fill="FFFFFF"/>
                <w:lang w:eastAsia="ru-RU"/>
              </w:rPr>
              <w:t>Кто имеет право поручать производство предварительного следствия следователю либо нескольким следователям, а также изымать уголовное дело у следователя и передавать его другому следователю с обязательным указанием оснований такой передачи, создавать следственную группу, изменять ее состав либо принимать уголовное дело к своему производству</w:t>
            </w:r>
          </w:p>
        </w:tc>
        <w:tc>
          <w:tcPr>
            <w:tcW w:w="4063" w:type="dxa"/>
          </w:tcPr>
          <w:p w:rsidR="00117654" w:rsidRPr="00527FAE" w:rsidRDefault="00117654" w:rsidP="00117654">
            <w:pPr>
              <w:spacing w:after="0" w:line="240" w:lineRule="auto"/>
              <w:contextualSpacing/>
              <w:jc w:val="both"/>
              <w:rPr>
                <w:rFonts w:ascii="Times New Roman" w:eastAsia="Times New Roman" w:hAnsi="Times New Roman" w:cs="Times New Roman"/>
                <w:color w:val="000000" w:themeColor="text1"/>
                <w:sz w:val="20"/>
                <w:szCs w:val="20"/>
                <w:shd w:val="clear" w:color="auto" w:fill="FFFFFF"/>
                <w:lang w:eastAsia="ru-RU"/>
              </w:rPr>
            </w:pPr>
          </w:p>
        </w:tc>
        <w:tc>
          <w:tcPr>
            <w:tcW w:w="2912" w:type="dxa"/>
          </w:tcPr>
          <w:p w:rsidR="00117654" w:rsidRPr="00527FAE" w:rsidRDefault="00117654" w:rsidP="00117654">
            <w:pPr>
              <w:spacing w:after="0" w:line="240" w:lineRule="auto"/>
              <w:contextualSpacing/>
              <w:jc w:val="center"/>
              <w:rPr>
                <w:rFonts w:ascii="Times New Roman" w:eastAsia="Times New Roman" w:hAnsi="Times New Roman" w:cs="Times New Roman"/>
                <w:color w:val="000000" w:themeColor="text1"/>
                <w:sz w:val="20"/>
                <w:szCs w:val="20"/>
                <w:lang w:eastAsia="ru-RU"/>
              </w:rPr>
            </w:pPr>
            <w:r w:rsidRPr="00527FAE">
              <w:rPr>
                <w:rFonts w:ascii="Times New Roman" w:eastAsia="Times New Roman" w:hAnsi="Times New Roman" w:cs="Times New Roman"/>
                <w:color w:val="000000" w:themeColor="text1"/>
                <w:sz w:val="20"/>
                <w:szCs w:val="20"/>
                <w:lang w:eastAsia="ru-RU"/>
              </w:rPr>
              <w:t>Руководитель следственного органа</w:t>
            </w:r>
          </w:p>
        </w:tc>
        <w:tc>
          <w:tcPr>
            <w:tcW w:w="2912" w:type="dxa"/>
            <w:vAlign w:val="center"/>
          </w:tcPr>
          <w:p w:rsidR="00117654" w:rsidRPr="00527FAE" w:rsidRDefault="00117654" w:rsidP="00117654">
            <w:pPr>
              <w:spacing w:after="0" w:line="240" w:lineRule="auto"/>
              <w:contextualSpacing/>
              <w:jc w:val="center"/>
              <w:rPr>
                <w:rFonts w:ascii="Times New Roman" w:eastAsia="Times New Roman" w:hAnsi="Times New Roman" w:cs="Times New Roman"/>
                <w:color w:val="000000" w:themeColor="text1"/>
                <w:sz w:val="20"/>
                <w:szCs w:val="20"/>
                <w:lang w:eastAsia="ru-RU"/>
              </w:rPr>
            </w:pPr>
            <w:r w:rsidRPr="00527FAE">
              <w:rPr>
                <w:rFonts w:ascii="Times New Roman" w:eastAsia="Times New Roman" w:hAnsi="Times New Roman" w:cs="Times New Roman"/>
                <w:color w:val="000000" w:themeColor="text1"/>
                <w:sz w:val="20"/>
                <w:szCs w:val="20"/>
                <w:lang w:eastAsia="ru-RU"/>
              </w:rPr>
              <w:t>Ответ засчитывается как «верный» при следующих условиях:</w:t>
            </w:r>
          </w:p>
          <w:p w:rsidR="00117654" w:rsidRPr="00527FAE" w:rsidRDefault="00117654" w:rsidP="00117654">
            <w:pPr>
              <w:spacing w:after="0" w:line="240" w:lineRule="auto"/>
              <w:contextualSpacing/>
              <w:jc w:val="center"/>
              <w:rPr>
                <w:rFonts w:ascii="Times New Roman" w:eastAsia="Times New Roman" w:hAnsi="Times New Roman" w:cs="Times New Roman"/>
                <w:color w:val="000000" w:themeColor="text1"/>
                <w:sz w:val="20"/>
                <w:szCs w:val="20"/>
                <w:lang w:eastAsia="ru-RU"/>
              </w:rPr>
            </w:pPr>
            <w:r w:rsidRPr="00527FAE">
              <w:rPr>
                <w:rFonts w:ascii="Times New Roman" w:eastAsia="Times New Roman" w:hAnsi="Times New Roman" w:cs="Times New Roman"/>
                <w:color w:val="000000" w:themeColor="text1"/>
                <w:sz w:val="20"/>
                <w:szCs w:val="20"/>
                <w:lang w:eastAsia="ru-RU"/>
              </w:rPr>
              <w:t>- обучающийся правильно указал (</w:t>
            </w:r>
            <w:r w:rsidRPr="00527FAE">
              <w:rPr>
                <w:rFonts w:ascii="Times New Roman" w:hAnsi="Times New Roman" w:cs="Times New Roman"/>
                <w:sz w:val="20"/>
                <w:szCs w:val="20"/>
              </w:rPr>
              <w:t xml:space="preserve"> </w:t>
            </w:r>
            <w:r w:rsidRPr="00527FAE">
              <w:rPr>
                <w:rFonts w:ascii="Times New Roman" w:eastAsia="Times New Roman" w:hAnsi="Times New Roman" w:cs="Times New Roman"/>
                <w:color w:val="000000" w:themeColor="text1"/>
                <w:sz w:val="20"/>
                <w:szCs w:val="20"/>
                <w:lang w:eastAsia="ru-RU"/>
              </w:rPr>
              <w:t>Руководитель следственного органа )</w:t>
            </w:r>
          </w:p>
        </w:tc>
      </w:tr>
      <w:tr w:rsidR="00117654" w:rsidRPr="00527FAE" w:rsidTr="00DE2ECD">
        <w:tc>
          <w:tcPr>
            <w:tcW w:w="562" w:type="dxa"/>
          </w:tcPr>
          <w:p w:rsidR="00117654" w:rsidRPr="003E7745" w:rsidRDefault="00117654" w:rsidP="00117654">
            <w:pPr>
              <w:tabs>
                <w:tab w:val="left" w:pos="6795"/>
              </w:tabs>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845</w:t>
            </w:r>
          </w:p>
        </w:tc>
        <w:tc>
          <w:tcPr>
            <w:tcW w:w="4111" w:type="dxa"/>
          </w:tcPr>
          <w:p w:rsidR="00117654" w:rsidRPr="00527FAE" w:rsidRDefault="00117654" w:rsidP="00117654">
            <w:pPr>
              <w:spacing w:after="0" w:line="240" w:lineRule="auto"/>
              <w:contextualSpacing/>
              <w:jc w:val="both"/>
              <w:rPr>
                <w:rFonts w:ascii="Times New Roman" w:eastAsia="Times New Roman" w:hAnsi="Times New Roman" w:cs="Times New Roman"/>
                <w:color w:val="000000" w:themeColor="text1"/>
                <w:sz w:val="20"/>
                <w:szCs w:val="20"/>
                <w:shd w:val="clear" w:color="auto" w:fill="FFFFFF"/>
                <w:lang w:eastAsia="ru-RU"/>
              </w:rPr>
            </w:pPr>
            <w:r w:rsidRPr="00527FAE">
              <w:rPr>
                <w:rFonts w:ascii="Times New Roman" w:eastAsia="Times New Roman" w:hAnsi="Times New Roman" w:cs="Times New Roman"/>
                <w:color w:val="000000" w:themeColor="text1"/>
                <w:sz w:val="20"/>
                <w:szCs w:val="20"/>
                <w:shd w:val="clear" w:color="auto" w:fill="FFFFFF"/>
                <w:lang w:eastAsia="ru-RU"/>
              </w:rPr>
              <w:t>Кто имеет право проверять материалы проверки сообщения о преступлении или материалы уголовного дела, отменять незаконные или необоснованные постановления следователя</w:t>
            </w:r>
          </w:p>
        </w:tc>
        <w:tc>
          <w:tcPr>
            <w:tcW w:w="4063" w:type="dxa"/>
          </w:tcPr>
          <w:p w:rsidR="00117654" w:rsidRPr="00527FAE" w:rsidRDefault="00117654" w:rsidP="00117654">
            <w:pPr>
              <w:spacing w:after="0" w:line="240" w:lineRule="auto"/>
              <w:contextualSpacing/>
              <w:jc w:val="both"/>
              <w:rPr>
                <w:rFonts w:ascii="Times New Roman" w:eastAsia="Times New Roman" w:hAnsi="Times New Roman" w:cs="Times New Roman"/>
                <w:color w:val="000000" w:themeColor="text1"/>
                <w:sz w:val="20"/>
                <w:szCs w:val="20"/>
                <w:shd w:val="clear" w:color="auto" w:fill="FFFFFF"/>
                <w:lang w:eastAsia="ru-RU"/>
              </w:rPr>
            </w:pPr>
          </w:p>
        </w:tc>
        <w:tc>
          <w:tcPr>
            <w:tcW w:w="2912" w:type="dxa"/>
          </w:tcPr>
          <w:p w:rsidR="00117654" w:rsidRPr="00527FAE" w:rsidRDefault="00117654" w:rsidP="00117654">
            <w:pPr>
              <w:spacing w:after="0" w:line="240" w:lineRule="auto"/>
              <w:contextualSpacing/>
              <w:jc w:val="center"/>
              <w:rPr>
                <w:rFonts w:ascii="Times New Roman" w:eastAsia="Times New Roman" w:hAnsi="Times New Roman" w:cs="Times New Roman"/>
                <w:color w:val="000000" w:themeColor="text1"/>
                <w:sz w:val="20"/>
                <w:szCs w:val="20"/>
                <w:lang w:eastAsia="ru-RU"/>
              </w:rPr>
            </w:pPr>
            <w:r w:rsidRPr="00527FAE">
              <w:rPr>
                <w:rFonts w:ascii="Times New Roman" w:eastAsia="Times New Roman" w:hAnsi="Times New Roman" w:cs="Times New Roman"/>
                <w:color w:val="000000" w:themeColor="text1"/>
                <w:sz w:val="20"/>
                <w:szCs w:val="20"/>
                <w:lang w:eastAsia="ru-RU"/>
              </w:rPr>
              <w:t>Руководитель следственного органа</w:t>
            </w:r>
          </w:p>
        </w:tc>
        <w:tc>
          <w:tcPr>
            <w:tcW w:w="2912" w:type="dxa"/>
            <w:vAlign w:val="center"/>
          </w:tcPr>
          <w:p w:rsidR="00117654" w:rsidRPr="00527FAE" w:rsidRDefault="00117654" w:rsidP="00117654">
            <w:pPr>
              <w:spacing w:after="0" w:line="240" w:lineRule="auto"/>
              <w:contextualSpacing/>
              <w:jc w:val="center"/>
              <w:rPr>
                <w:rFonts w:ascii="Times New Roman" w:eastAsia="Times New Roman" w:hAnsi="Times New Roman" w:cs="Times New Roman"/>
                <w:color w:val="000000" w:themeColor="text1"/>
                <w:sz w:val="20"/>
                <w:szCs w:val="20"/>
                <w:lang w:eastAsia="ru-RU"/>
              </w:rPr>
            </w:pPr>
            <w:r w:rsidRPr="00527FAE">
              <w:rPr>
                <w:rFonts w:ascii="Times New Roman" w:eastAsia="Times New Roman" w:hAnsi="Times New Roman" w:cs="Times New Roman"/>
                <w:color w:val="000000" w:themeColor="text1"/>
                <w:sz w:val="20"/>
                <w:szCs w:val="20"/>
                <w:lang w:eastAsia="ru-RU"/>
              </w:rPr>
              <w:t>Ответ засчитывается как «верный» при следующих условиях:</w:t>
            </w:r>
          </w:p>
          <w:p w:rsidR="00117654" w:rsidRPr="00527FAE" w:rsidRDefault="00117654" w:rsidP="00117654">
            <w:pPr>
              <w:spacing w:after="0" w:line="240" w:lineRule="auto"/>
              <w:contextualSpacing/>
              <w:jc w:val="center"/>
              <w:rPr>
                <w:rFonts w:ascii="Times New Roman" w:eastAsia="Times New Roman" w:hAnsi="Times New Roman" w:cs="Times New Roman"/>
                <w:color w:val="000000" w:themeColor="text1"/>
                <w:sz w:val="20"/>
                <w:szCs w:val="20"/>
                <w:lang w:eastAsia="ru-RU"/>
              </w:rPr>
            </w:pPr>
            <w:r w:rsidRPr="00527FAE">
              <w:rPr>
                <w:rFonts w:ascii="Times New Roman" w:eastAsia="Times New Roman" w:hAnsi="Times New Roman" w:cs="Times New Roman"/>
                <w:color w:val="000000" w:themeColor="text1"/>
                <w:sz w:val="20"/>
                <w:szCs w:val="20"/>
                <w:lang w:eastAsia="ru-RU"/>
              </w:rPr>
              <w:t>- обучающийся правильно указал (</w:t>
            </w:r>
            <w:r w:rsidRPr="00527FAE">
              <w:rPr>
                <w:rFonts w:ascii="Times New Roman" w:hAnsi="Times New Roman" w:cs="Times New Roman"/>
                <w:sz w:val="20"/>
                <w:szCs w:val="20"/>
              </w:rPr>
              <w:t xml:space="preserve"> </w:t>
            </w:r>
            <w:r w:rsidRPr="00527FAE">
              <w:rPr>
                <w:rFonts w:ascii="Times New Roman" w:eastAsia="Times New Roman" w:hAnsi="Times New Roman" w:cs="Times New Roman"/>
                <w:color w:val="000000" w:themeColor="text1"/>
                <w:sz w:val="20"/>
                <w:szCs w:val="20"/>
                <w:lang w:eastAsia="ru-RU"/>
              </w:rPr>
              <w:t>Руководитель следственного органа )</w:t>
            </w:r>
          </w:p>
        </w:tc>
      </w:tr>
      <w:tr w:rsidR="00117654" w:rsidRPr="00527FAE" w:rsidTr="00DE2ECD">
        <w:tc>
          <w:tcPr>
            <w:tcW w:w="562" w:type="dxa"/>
          </w:tcPr>
          <w:p w:rsidR="00117654" w:rsidRPr="003E7745" w:rsidRDefault="00117654" w:rsidP="00117654">
            <w:pPr>
              <w:tabs>
                <w:tab w:val="left" w:pos="6795"/>
              </w:tabs>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846</w:t>
            </w:r>
          </w:p>
        </w:tc>
        <w:tc>
          <w:tcPr>
            <w:tcW w:w="4111" w:type="dxa"/>
          </w:tcPr>
          <w:p w:rsidR="00117654" w:rsidRPr="00527FAE" w:rsidRDefault="00117654" w:rsidP="00117654">
            <w:pPr>
              <w:spacing w:after="0" w:line="240" w:lineRule="auto"/>
              <w:contextualSpacing/>
              <w:jc w:val="both"/>
              <w:rPr>
                <w:rFonts w:ascii="Times New Roman" w:hAnsi="Times New Roman" w:cs="Times New Roman"/>
                <w:sz w:val="20"/>
                <w:szCs w:val="20"/>
              </w:rPr>
            </w:pPr>
            <w:r w:rsidRPr="00527FAE">
              <w:rPr>
                <w:rFonts w:ascii="Times New Roman" w:hAnsi="Times New Roman" w:cs="Times New Roman"/>
                <w:sz w:val="20"/>
                <w:szCs w:val="20"/>
              </w:rPr>
              <w:t>Студент 2 курса дневного отделения представил на кафедру отчет по практике, в котором среди прочей проделанной работы было указано следующее, что он проводил допрос свидетеля по уголовному делу.</w:t>
            </w:r>
          </w:p>
          <w:p w:rsidR="00117654" w:rsidRPr="00527FAE" w:rsidRDefault="00117654" w:rsidP="00117654">
            <w:pPr>
              <w:spacing w:after="0" w:line="240" w:lineRule="auto"/>
              <w:contextualSpacing/>
              <w:jc w:val="both"/>
              <w:rPr>
                <w:rFonts w:ascii="Times New Roman" w:eastAsia="Times New Roman" w:hAnsi="Times New Roman" w:cs="Times New Roman"/>
                <w:i/>
                <w:iCs/>
                <w:color w:val="000000" w:themeColor="text1"/>
                <w:sz w:val="20"/>
                <w:szCs w:val="20"/>
                <w:shd w:val="clear" w:color="auto" w:fill="FFFFFF"/>
                <w:lang w:eastAsia="ru-RU"/>
              </w:rPr>
            </w:pPr>
            <w:r w:rsidRPr="00527FAE">
              <w:rPr>
                <w:rFonts w:ascii="Times New Roman" w:eastAsia="Times New Roman" w:hAnsi="Times New Roman" w:cs="Times New Roman"/>
                <w:i/>
                <w:iCs/>
                <w:color w:val="000000" w:themeColor="text1"/>
                <w:sz w:val="20"/>
                <w:szCs w:val="20"/>
                <w:shd w:val="clear" w:color="auto" w:fill="FFFFFF"/>
                <w:lang w:eastAsia="ru-RU"/>
              </w:rPr>
              <w:t>Правомерен ли такой допрос?</w:t>
            </w:r>
          </w:p>
        </w:tc>
        <w:tc>
          <w:tcPr>
            <w:tcW w:w="4063" w:type="dxa"/>
          </w:tcPr>
          <w:p w:rsidR="00117654" w:rsidRPr="00527FAE" w:rsidRDefault="00117654" w:rsidP="00117654">
            <w:pPr>
              <w:spacing w:after="0" w:line="240" w:lineRule="auto"/>
              <w:contextualSpacing/>
              <w:jc w:val="both"/>
              <w:rPr>
                <w:rFonts w:ascii="Times New Roman" w:eastAsia="Times New Roman" w:hAnsi="Times New Roman" w:cs="Times New Roman"/>
                <w:i/>
                <w:iCs/>
                <w:color w:val="000000" w:themeColor="text1"/>
                <w:sz w:val="20"/>
                <w:szCs w:val="20"/>
                <w:shd w:val="clear" w:color="auto" w:fill="FFFFFF"/>
                <w:lang w:eastAsia="ru-RU"/>
              </w:rPr>
            </w:pPr>
          </w:p>
        </w:tc>
        <w:tc>
          <w:tcPr>
            <w:tcW w:w="2912" w:type="dxa"/>
          </w:tcPr>
          <w:p w:rsidR="00117654" w:rsidRPr="00527FAE" w:rsidRDefault="00117654" w:rsidP="00117654">
            <w:pPr>
              <w:spacing w:after="0" w:line="240" w:lineRule="auto"/>
              <w:contextualSpacing/>
              <w:jc w:val="both"/>
              <w:rPr>
                <w:rFonts w:ascii="Times New Roman" w:eastAsia="Times New Roman" w:hAnsi="Times New Roman" w:cs="Times New Roman"/>
                <w:color w:val="000000" w:themeColor="text1"/>
                <w:sz w:val="20"/>
                <w:szCs w:val="20"/>
                <w:lang w:eastAsia="ru-RU"/>
              </w:rPr>
            </w:pPr>
            <w:r w:rsidRPr="00527FAE">
              <w:rPr>
                <w:rFonts w:ascii="Times New Roman" w:hAnsi="Times New Roman" w:cs="Times New Roman"/>
                <w:sz w:val="20"/>
                <w:szCs w:val="20"/>
              </w:rPr>
              <w:t>Нет / Не правомерен</w:t>
            </w:r>
          </w:p>
        </w:tc>
        <w:tc>
          <w:tcPr>
            <w:tcW w:w="2912" w:type="dxa"/>
            <w:vAlign w:val="center"/>
          </w:tcPr>
          <w:p w:rsidR="00117654" w:rsidRPr="00527FAE" w:rsidRDefault="00117654" w:rsidP="00117654">
            <w:pPr>
              <w:spacing w:after="0" w:line="240" w:lineRule="auto"/>
              <w:contextualSpacing/>
              <w:jc w:val="center"/>
              <w:rPr>
                <w:rFonts w:ascii="Times New Roman" w:hAnsi="Times New Roman" w:cs="Times New Roman"/>
                <w:sz w:val="20"/>
                <w:szCs w:val="20"/>
              </w:rPr>
            </w:pPr>
            <w:r w:rsidRPr="00527FAE">
              <w:rPr>
                <w:rFonts w:ascii="Times New Roman" w:hAnsi="Times New Roman" w:cs="Times New Roman"/>
                <w:sz w:val="20"/>
                <w:szCs w:val="20"/>
              </w:rPr>
              <w:t>Ответ засчитывается как «верный» при следующих условиях:</w:t>
            </w:r>
          </w:p>
          <w:p w:rsidR="00117654" w:rsidRPr="00527FAE" w:rsidRDefault="00117654" w:rsidP="00117654">
            <w:pPr>
              <w:spacing w:after="0" w:line="240" w:lineRule="auto"/>
              <w:contextualSpacing/>
              <w:jc w:val="center"/>
              <w:rPr>
                <w:rFonts w:ascii="Times New Roman" w:eastAsia="Times New Roman" w:hAnsi="Times New Roman" w:cs="Times New Roman"/>
                <w:color w:val="000000" w:themeColor="text1"/>
                <w:sz w:val="20"/>
                <w:szCs w:val="20"/>
                <w:lang w:eastAsia="ru-RU"/>
              </w:rPr>
            </w:pPr>
            <w:r w:rsidRPr="00527FAE">
              <w:rPr>
                <w:rFonts w:ascii="Times New Roman" w:hAnsi="Times New Roman" w:cs="Times New Roman"/>
                <w:sz w:val="20"/>
                <w:szCs w:val="20"/>
              </w:rPr>
              <w:t>- обучающимся дан ответ на вопрос задачи «нет» и(или) «не правомерен».</w:t>
            </w:r>
          </w:p>
        </w:tc>
      </w:tr>
      <w:tr w:rsidR="00117654" w:rsidRPr="00527FAE" w:rsidTr="00DE2ECD">
        <w:tc>
          <w:tcPr>
            <w:tcW w:w="562" w:type="dxa"/>
          </w:tcPr>
          <w:p w:rsidR="00117654" w:rsidRPr="003E7745" w:rsidRDefault="00117654" w:rsidP="00117654">
            <w:pPr>
              <w:tabs>
                <w:tab w:val="left" w:pos="6795"/>
              </w:tabs>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847</w:t>
            </w:r>
          </w:p>
        </w:tc>
        <w:tc>
          <w:tcPr>
            <w:tcW w:w="4111" w:type="dxa"/>
          </w:tcPr>
          <w:p w:rsidR="00117654" w:rsidRPr="00527FAE" w:rsidRDefault="00117654" w:rsidP="00117654">
            <w:pPr>
              <w:spacing w:after="0" w:line="240" w:lineRule="auto"/>
              <w:contextualSpacing/>
              <w:jc w:val="both"/>
              <w:rPr>
                <w:rFonts w:ascii="Times New Roman" w:hAnsi="Times New Roman" w:cs="Times New Roman"/>
                <w:sz w:val="20"/>
                <w:szCs w:val="20"/>
              </w:rPr>
            </w:pPr>
            <w:r w:rsidRPr="00527FAE">
              <w:rPr>
                <w:rFonts w:ascii="Times New Roman" w:hAnsi="Times New Roman" w:cs="Times New Roman"/>
                <w:sz w:val="20"/>
                <w:szCs w:val="20"/>
              </w:rPr>
              <w:t xml:space="preserve">В отношении обвиняемого в совершении кражи Н., проживающего на территории г. Сызрань, была избрана мера пресечения в виде подписки о невыезде и надлежащем поведении. Спустя трое суток следователь направил Н. повестку с целью вызова на допрос. В назначенное время обвиняемый не явился. Мать Н. сообщила, что ее сын был задержан сотрудниками полиции за пределами г. Сызрань и впоследствии подвергнут административному аресту за управление автомашиной в состоянии алкогольного опьянения. В свое оправдание </w:t>
            </w:r>
            <w:r w:rsidRPr="00527FAE">
              <w:rPr>
                <w:rFonts w:ascii="Times New Roman" w:hAnsi="Times New Roman" w:cs="Times New Roman"/>
                <w:sz w:val="20"/>
                <w:szCs w:val="20"/>
              </w:rPr>
              <w:lastRenderedPageBreak/>
              <w:t>Н. заявил, что устроился работать таксистом, чтобы на вырученные деньги возместить причиненный преступлением вред.</w:t>
            </w:r>
          </w:p>
          <w:p w:rsidR="00117654" w:rsidRPr="00527FAE" w:rsidRDefault="00117654" w:rsidP="00117654">
            <w:pPr>
              <w:spacing w:after="0" w:line="240" w:lineRule="auto"/>
              <w:contextualSpacing/>
              <w:jc w:val="both"/>
              <w:rPr>
                <w:rFonts w:ascii="Times New Roman" w:eastAsia="Times New Roman" w:hAnsi="Times New Roman" w:cs="Times New Roman"/>
                <w:i/>
                <w:iCs/>
                <w:color w:val="000000" w:themeColor="text1"/>
                <w:sz w:val="20"/>
                <w:szCs w:val="20"/>
                <w:shd w:val="clear" w:color="auto" w:fill="FFFFFF"/>
                <w:lang w:eastAsia="ru-RU"/>
              </w:rPr>
            </w:pPr>
            <w:r w:rsidRPr="00527FAE">
              <w:rPr>
                <w:rFonts w:ascii="Times New Roman" w:hAnsi="Times New Roman" w:cs="Times New Roman"/>
                <w:i/>
                <w:iCs/>
                <w:sz w:val="20"/>
                <w:szCs w:val="20"/>
              </w:rPr>
              <w:t>Допущены ли обвиняемым Н. нарушения обязательств, предусмотренных подпиской о невыезде?</w:t>
            </w:r>
          </w:p>
        </w:tc>
        <w:tc>
          <w:tcPr>
            <w:tcW w:w="4063" w:type="dxa"/>
          </w:tcPr>
          <w:p w:rsidR="00117654" w:rsidRPr="00527FAE" w:rsidRDefault="00117654" w:rsidP="00117654">
            <w:pPr>
              <w:spacing w:after="0" w:line="240" w:lineRule="auto"/>
              <w:contextualSpacing/>
              <w:jc w:val="both"/>
              <w:rPr>
                <w:rFonts w:ascii="Times New Roman" w:eastAsia="Times New Roman" w:hAnsi="Times New Roman" w:cs="Times New Roman"/>
                <w:i/>
                <w:iCs/>
                <w:color w:val="000000" w:themeColor="text1"/>
                <w:sz w:val="20"/>
                <w:szCs w:val="20"/>
                <w:shd w:val="clear" w:color="auto" w:fill="FFFFFF"/>
                <w:lang w:eastAsia="ru-RU"/>
              </w:rPr>
            </w:pPr>
          </w:p>
        </w:tc>
        <w:tc>
          <w:tcPr>
            <w:tcW w:w="2912" w:type="dxa"/>
            <w:vAlign w:val="center"/>
          </w:tcPr>
          <w:p w:rsidR="00117654" w:rsidRPr="00527FAE" w:rsidRDefault="00117654" w:rsidP="00117654">
            <w:pPr>
              <w:spacing w:after="0" w:line="240" w:lineRule="auto"/>
              <w:contextualSpacing/>
              <w:jc w:val="both"/>
              <w:rPr>
                <w:rFonts w:ascii="Times New Roman" w:eastAsia="Times New Roman" w:hAnsi="Times New Roman" w:cs="Times New Roman"/>
                <w:color w:val="000000" w:themeColor="text1"/>
                <w:sz w:val="20"/>
                <w:szCs w:val="20"/>
                <w:lang w:eastAsia="ru-RU"/>
              </w:rPr>
            </w:pPr>
            <w:r w:rsidRPr="00527FAE">
              <w:rPr>
                <w:rFonts w:ascii="Times New Roman" w:hAnsi="Times New Roman" w:cs="Times New Roman"/>
                <w:sz w:val="20"/>
                <w:szCs w:val="20"/>
              </w:rPr>
              <w:t>Да/ Нарушены</w:t>
            </w:r>
          </w:p>
        </w:tc>
        <w:tc>
          <w:tcPr>
            <w:tcW w:w="2912" w:type="dxa"/>
            <w:vAlign w:val="center"/>
          </w:tcPr>
          <w:p w:rsidR="00117654" w:rsidRPr="00527FAE" w:rsidRDefault="00117654" w:rsidP="00117654">
            <w:pPr>
              <w:spacing w:after="0" w:line="240" w:lineRule="auto"/>
              <w:contextualSpacing/>
              <w:jc w:val="center"/>
              <w:rPr>
                <w:rFonts w:ascii="Times New Roman" w:hAnsi="Times New Roman" w:cs="Times New Roman"/>
                <w:sz w:val="20"/>
                <w:szCs w:val="20"/>
              </w:rPr>
            </w:pPr>
            <w:r w:rsidRPr="00527FAE">
              <w:rPr>
                <w:rFonts w:ascii="Times New Roman" w:hAnsi="Times New Roman" w:cs="Times New Roman"/>
                <w:sz w:val="20"/>
                <w:szCs w:val="20"/>
              </w:rPr>
              <w:t>Ответ засчитывается как «верный» при следующих условиях:</w:t>
            </w:r>
          </w:p>
          <w:p w:rsidR="00117654" w:rsidRPr="00527FAE" w:rsidRDefault="00117654" w:rsidP="00117654">
            <w:pPr>
              <w:spacing w:after="0" w:line="240" w:lineRule="auto"/>
              <w:contextualSpacing/>
              <w:jc w:val="both"/>
              <w:rPr>
                <w:rFonts w:ascii="Times New Roman" w:hAnsi="Times New Roman" w:cs="Times New Roman"/>
                <w:sz w:val="20"/>
                <w:szCs w:val="20"/>
              </w:rPr>
            </w:pPr>
            <w:r w:rsidRPr="00527FAE">
              <w:rPr>
                <w:rFonts w:ascii="Times New Roman" w:hAnsi="Times New Roman" w:cs="Times New Roman"/>
                <w:sz w:val="20"/>
                <w:szCs w:val="20"/>
              </w:rPr>
              <w:t>- обучающимся дан ответ на вопрос задачи «да» и (или) «Нарушены»</w:t>
            </w:r>
          </w:p>
          <w:p w:rsidR="00117654" w:rsidRPr="00527FAE" w:rsidRDefault="00117654" w:rsidP="00117654">
            <w:pPr>
              <w:spacing w:after="0" w:line="240" w:lineRule="auto"/>
              <w:contextualSpacing/>
              <w:jc w:val="both"/>
              <w:rPr>
                <w:rFonts w:ascii="Times New Roman" w:eastAsia="Times New Roman" w:hAnsi="Times New Roman" w:cs="Times New Roman"/>
                <w:color w:val="000000" w:themeColor="text1"/>
                <w:sz w:val="20"/>
                <w:szCs w:val="20"/>
                <w:lang w:eastAsia="ru-RU"/>
              </w:rPr>
            </w:pPr>
          </w:p>
        </w:tc>
      </w:tr>
      <w:tr w:rsidR="00117654" w:rsidRPr="00527FAE" w:rsidTr="00DE2ECD">
        <w:tc>
          <w:tcPr>
            <w:tcW w:w="562" w:type="dxa"/>
          </w:tcPr>
          <w:p w:rsidR="00117654" w:rsidRPr="003E7745" w:rsidRDefault="00117654" w:rsidP="00117654">
            <w:pPr>
              <w:tabs>
                <w:tab w:val="left" w:pos="6795"/>
              </w:tabs>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848</w:t>
            </w:r>
          </w:p>
        </w:tc>
        <w:tc>
          <w:tcPr>
            <w:tcW w:w="4111" w:type="dxa"/>
          </w:tcPr>
          <w:p w:rsidR="00117654" w:rsidRPr="00527FAE" w:rsidRDefault="00117654" w:rsidP="00117654">
            <w:pPr>
              <w:spacing w:after="0" w:line="240" w:lineRule="auto"/>
              <w:contextualSpacing/>
              <w:jc w:val="both"/>
              <w:rPr>
                <w:rFonts w:ascii="Times New Roman" w:hAnsi="Times New Roman" w:cs="Times New Roman"/>
                <w:sz w:val="20"/>
                <w:szCs w:val="20"/>
              </w:rPr>
            </w:pPr>
            <w:r w:rsidRPr="00527FAE">
              <w:rPr>
                <w:rFonts w:ascii="Times New Roman" w:hAnsi="Times New Roman" w:cs="Times New Roman"/>
                <w:sz w:val="20"/>
                <w:szCs w:val="20"/>
              </w:rPr>
              <w:t>В постановлении судьи об избрании в отношении обвиняемого меры пресечения в виде домашнего ареста были указаны следующие ограничения:</w:t>
            </w:r>
          </w:p>
          <w:p w:rsidR="00117654" w:rsidRPr="00527FAE" w:rsidRDefault="00117654" w:rsidP="00117654">
            <w:pPr>
              <w:spacing w:after="0" w:line="240" w:lineRule="auto"/>
              <w:contextualSpacing/>
              <w:jc w:val="both"/>
              <w:rPr>
                <w:rFonts w:ascii="Times New Roman" w:hAnsi="Times New Roman" w:cs="Times New Roman"/>
                <w:sz w:val="20"/>
                <w:szCs w:val="20"/>
              </w:rPr>
            </w:pPr>
            <w:r w:rsidRPr="00527FAE">
              <w:rPr>
                <w:rFonts w:ascii="Times New Roman" w:hAnsi="Times New Roman" w:cs="Times New Roman"/>
                <w:sz w:val="20"/>
                <w:szCs w:val="20"/>
              </w:rPr>
              <w:t xml:space="preserve">— общаться с родственниками как лично, так и при использовании </w:t>
            </w:r>
          </w:p>
          <w:p w:rsidR="00117654" w:rsidRPr="00527FAE" w:rsidRDefault="00117654" w:rsidP="00117654">
            <w:pPr>
              <w:spacing w:after="0" w:line="240" w:lineRule="auto"/>
              <w:contextualSpacing/>
              <w:jc w:val="both"/>
              <w:rPr>
                <w:rFonts w:ascii="Times New Roman" w:hAnsi="Times New Roman" w:cs="Times New Roman"/>
                <w:sz w:val="20"/>
                <w:szCs w:val="20"/>
              </w:rPr>
            </w:pPr>
            <w:r w:rsidRPr="00527FAE">
              <w:rPr>
                <w:rFonts w:ascii="Times New Roman" w:hAnsi="Times New Roman" w:cs="Times New Roman"/>
                <w:sz w:val="20"/>
                <w:szCs w:val="20"/>
              </w:rPr>
              <w:t>любых средств связи;</w:t>
            </w:r>
          </w:p>
          <w:p w:rsidR="00117654" w:rsidRPr="00527FAE" w:rsidRDefault="00117654" w:rsidP="00117654">
            <w:pPr>
              <w:spacing w:after="0" w:line="240" w:lineRule="auto"/>
              <w:contextualSpacing/>
              <w:jc w:val="both"/>
              <w:rPr>
                <w:rFonts w:ascii="Times New Roman" w:hAnsi="Times New Roman" w:cs="Times New Roman"/>
                <w:sz w:val="20"/>
                <w:szCs w:val="20"/>
              </w:rPr>
            </w:pPr>
            <w:r w:rsidRPr="00527FAE">
              <w:rPr>
                <w:rFonts w:ascii="Times New Roman" w:hAnsi="Times New Roman" w:cs="Times New Roman"/>
                <w:sz w:val="20"/>
                <w:szCs w:val="20"/>
              </w:rPr>
              <w:t>— получать и отправлять корреспонденцию.</w:t>
            </w:r>
          </w:p>
          <w:p w:rsidR="00117654" w:rsidRPr="00527FAE" w:rsidRDefault="00117654" w:rsidP="00117654">
            <w:pPr>
              <w:spacing w:after="0" w:line="240" w:lineRule="auto"/>
              <w:contextualSpacing/>
              <w:jc w:val="both"/>
              <w:rPr>
                <w:rFonts w:ascii="Times New Roman" w:hAnsi="Times New Roman" w:cs="Times New Roman"/>
                <w:sz w:val="20"/>
                <w:szCs w:val="20"/>
              </w:rPr>
            </w:pPr>
            <w:r w:rsidRPr="00527FAE">
              <w:rPr>
                <w:rFonts w:ascii="Times New Roman" w:hAnsi="Times New Roman" w:cs="Times New Roman"/>
                <w:sz w:val="20"/>
                <w:szCs w:val="20"/>
              </w:rPr>
              <w:t>Для обеспечения этих ограничений судья распорядился изъять у обвиняемого компьютер с доступом в Интернет, сотовый и домашний телефоны, телевизор.</w:t>
            </w:r>
          </w:p>
          <w:p w:rsidR="00117654" w:rsidRPr="00527FAE" w:rsidRDefault="00117654" w:rsidP="00117654">
            <w:pPr>
              <w:spacing w:after="0" w:line="240" w:lineRule="auto"/>
              <w:contextualSpacing/>
              <w:jc w:val="both"/>
              <w:rPr>
                <w:rFonts w:ascii="Times New Roman" w:eastAsia="Times New Roman" w:hAnsi="Times New Roman" w:cs="Times New Roman"/>
                <w:i/>
                <w:iCs/>
                <w:color w:val="000000" w:themeColor="text1"/>
                <w:sz w:val="20"/>
                <w:szCs w:val="20"/>
                <w:shd w:val="clear" w:color="auto" w:fill="FFFFFF"/>
                <w:lang w:eastAsia="ru-RU"/>
              </w:rPr>
            </w:pPr>
            <w:r w:rsidRPr="00527FAE">
              <w:rPr>
                <w:rFonts w:ascii="Times New Roman" w:hAnsi="Times New Roman" w:cs="Times New Roman"/>
                <w:i/>
                <w:iCs/>
                <w:sz w:val="20"/>
                <w:szCs w:val="20"/>
              </w:rPr>
              <w:t>Правомерно ли решение судьи в части изъятия вышеуказанного имущества?</w:t>
            </w:r>
          </w:p>
        </w:tc>
        <w:tc>
          <w:tcPr>
            <w:tcW w:w="4063" w:type="dxa"/>
          </w:tcPr>
          <w:p w:rsidR="00117654" w:rsidRPr="00527FAE" w:rsidRDefault="00117654" w:rsidP="00117654">
            <w:pPr>
              <w:spacing w:after="0" w:line="240" w:lineRule="auto"/>
              <w:contextualSpacing/>
              <w:jc w:val="both"/>
              <w:rPr>
                <w:rFonts w:ascii="Times New Roman" w:eastAsia="Times New Roman" w:hAnsi="Times New Roman" w:cs="Times New Roman"/>
                <w:i/>
                <w:iCs/>
                <w:color w:val="000000" w:themeColor="text1"/>
                <w:sz w:val="20"/>
                <w:szCs w:val="20"/>
                <w:shd w:val="clear" w:color="auto" w:fill="FFFFFF"/>
                <w:lang w:eastAsia="ru-RU"/>
              </w:rPr>
            </w:pPr>
          </w:p>
        </w:tc>
        <w:tc>
          <w:tcPr>
            <w:tcW w:w="2912" w:type="dxa"/>
            <w:vAlign w:val="center"/>
          </w:tcPr>
          <w:p w:rsidR="00117654" w:rsidRPr="00527FAE" w:rsidRDefault="00117654" w:rsidP="00117654">
            <w:pPr>
              <w:spacing w:after="0" w:line="240" w:lineRule="auto"/>
              <w:contextualSpacing/>
              <w:jc w:val="both"/>
              <w:rPr>
                <w:rFonts w:ascii="Times New Roman" w:eastAsia="Times New Roman" w:hAnsi="Times New Roman" w:cs="Times New Roman"/>
                <w:color w:val="000000" w:themeColor="text1"/>
                <w:sz w:val="20"/>
                <w:szCs w:val="20"/>
                <w:lang w:eastAsia="ru-RU"/>
              </w:rPr>
            </w:pPr>
            <w:r w:rsidRPr="00527FAE">
              <w:rPr>
                <w:rFonts w:ascii="Times New Roman" w:eastAsia="Times New Roman" w:hAnsi="Times New Roman" w:cs="Times New Roman"/>
                <w:color w:val="000000" w:themeColor="text1"/>
                <w:sz w:val="20"/>
                <w:szCs w:val="20"/>
                <w:lang w:eastAsia="ru-RU"/>
              </w:rPr>
              <w:t>Не правомерны/ Действия суда не правомерны</w:t>
            </w:r>
          </w:p>
        </w:tc>
        <w:tc>
          <w:tcPr>
            <w:tcW w:w="2912" w:type="dxa"/>
            <w:vAlign w:val="center"/>
          </w:tcPr>
          <w:p w:rsidR="00117654" w:rsidRPr="00527FAE" w:rsidRDefault="00117654" w:rsidP="00117654">
            <w:pPr>
              <w:spacing w:after="0" w:line="240" w:lineRule="auto"/>
              <w:contextualSpacing/>
              <w:jc w:val="center"/>
              <w:rPr>
                <w:rFonts w:ascii="Times New Roman" w:hAnsi="Times New Roman" w:cs="Times New Roman"/>
                <w:sz w:val="20"/>
                <w:szCs w:val="20"/>
              </w:rPr>
            </w:pPr>
            <w:r w:rsidRPr="00527FAE">
              <w:rPr>
                <w:rFonts w:ascii="Times New Roman" w:hAnsi="Times New Roman" w:cs="Times New Roman"/>
                <w:sz w:val="20"/>
                <w:szCs w:val="20"/>
              </w:rPr>
              <w:t>Ответ засчитывается как «верный» при следующих условиях:</w:t>
            </w:r>
          </w:p>
          <w:p w:rsidR="00117654" w:rsidRPr="00527FAE" w:rsidRDefault="00117654" w:rsidP="00117654">
            <w:pPr>
              <w:spacing w:after="0" w:line="240" w:lineRule="auto"/>
              <w:contextualSpacing/>
              <w:jc w:val="both"/>
              <w:rPr>
                <w:rFonts w:ascii="Times New Roman" w:eastAsia="Times New Roman" w:hAnsi="Times New Roman" w:cs="Times New Roman"/>
                <w:color w:val="000000" w:themeColor="text1"/>
                <w:sz w:val="20"/>
                <w:szCs w:val="20"/>
                <w:lang w:eastAsia="ru-RU"/>
              </w:rPr>
            </w:pPr>
            <w:r w:rsidRPr="00527FAE">
              <w:rPr>
                <w:rFonts w:ascii="Times New Roman" w:hAnsi="Times New Roman" w:cs="Times New Roman"/>
                <w:sz w:val="20"/>
                <w:szCs w:val="20"/>
              </w:rPr>
              <w:t>- обучающимся дан ответ на вопрос задачи «Не правомерны» или « Действия суда не правомерны »</w:t>
            </w:r>
          </w:p>
        </w:tc>
      </w:tr>
      <w:tr w:rsidR="00117654" w:rsidRPr="00527FAE" w:rsidTr="00DE2ECD">
        <w:tc>
          <w:tcPr>
            <w:tcW w:w="562" w:type="dxa"/>
          </w:tcPr>
          <w:p w:rsidR="00117654" w:rsidRPr="003E7745" w:rsidRDefault="00117654" w:rsidP="00117654">
            <w:pPr>
              <w:tabs>
                <w:tab w:val="left" w:pos="6795"/>
              </w:tabs>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849</w:t>
            </w:r>
          </w:p>
        </w:tc>
        <w:tc>
          <w:tcPr>
            <w:tcW w:w="4111" w:type="dxa"/>
          </w:tcPr>
          <w:p w:rsidR="00117654" w:rsidRPr="00527FAE" w:rsidRDefault="00117654" w:rsidP="00117654">
            <w:pPr>
              <w:spacing w:after="0" w:line="240" w:lineRule="auto"/>
              <w:contextualSpacing/>
              <w:jc w:val="both"/>
              <w:rPr>
                <w:rFonts w:ascii="Times New Roman" w:hAnsi="Times New Roman" w:cs="Times New Roman"/>
                <w:sz w:val="20"/>
                <w:szCs w:val="20"/>
              </w:rPr>
            </w:pPr>
            <w:r w:rsidRPr="00527FAE">
              <w:rPr>
                <w:rFonts w:ascii="Times New Roman" w:hAnsi="Times New Roman" w:cs="Times New Roman"/>
                <w:sz w:val="20"/>
                <w:szCs w:val="20"/>
              </w:rPr>
              <w:t>Потерпевший по делу о разбойном нападении Х. обратился к следователю с устной просьбой о возмещении ему имущественного вреда, причиненного преступлением, и затрат, понесенных в связи с лечением. Следователь сообщил потерпевшему, что данную просьбу следует заявить в письменной форме и только после установления и привлечения к ответственности лиц, совершивших преступление. В данный момент лица, подлежащие привлечению к ответственности, не установлены, и такая просьба не может быть удовлетворена.</w:t>
            </w:r>
          </w:p>
          <w:p w:rsidR="00117654" w:rsidRPr="00527FAE" w:rsidRDefault="00117654" w:rsidP="00117654">
            <w:pPr>
              <w:spacing w:after="0" w:line="240" w:lineRule="auto"/>
              <w:contextualSpacing/>
              <w:jc w:val="both"/>
              <w:rPr>
                <w:rFonts w:ascii="Times New Roman" w:eastAsia="Times New Roman" w:hAnsi="Times New Roman" w:cs="Times New Roman"/>
                <w:i/>
                <w:iCs/>
                <w:color w:val="000000" w:themeColor="text1"/>
                <w:sz w:val="20"/>
                <w:szCs w:val="20"/>
                <w:shd w:val="clear" w:color="auto" w:fill="FFFFFF"/>
                <w:lang w:eastAsia="ru-RU"/>
              </w:rPr>
            </w:pPr>
            <w:r w:rsidRPr="00527FAE">
              <w:rPr>
                <w:rFonts w:ascii="Times New Roman" w:hAnsi="Times New Roman" w:cs="Times New Roman"/>
                <w:i/>
                <w:iCs/>
                <w:sz w:val="20"/>
                <w:szCs w:val="20"/>
              </w:rPr>
              <w:t>Правомерны ли действия следователя?</w:t>
            </w:r>
          </w:p>
        </w:tc>
        <w:tc>
          <w:tcPr>
            <w:tcW w:w="4063" w:type="dxa"/>
          </w:tcPr>
          <w:p w:rsidR="00117654" w:rsidRPr="00527FAE" w:rsidRDefault="00117654" w:rsidP="00117654">
            <w:pPr>
              <w:spacing w:after="0" w:line="240" w:lineRule="auto"/>
              <w:contextualSpacing/>
              <w:jc w:val="both"/>
              <w:rPr>
                <w:rFonts w:ascii="Times New Roman" w:eastAsia="Times New Roman" w:hAnsi="Times New Roman" w:cs="Times New Roman"/>
                <w:i/>
                <w:iCs/>
                <w:color w:val="000000" w:themeColor="text1"/>
                <w:sz w:val="20"/>
                <w:szCs w:val="20"/>
                <w:shd w:val="clear" w:color="auto" w:fill="FFFFFF"/>
                <w:lang w:eastAsia="ru-RU"/>
              </w:rPr>
            </w:pPr>
          </w:p>
        </w:tc>
        <w:tc>
          <w:tcPr>
            <w:tcW w:w="2912" w:type="dxa"/>
            <w:vAlign w:val="center"/>
          </w:tcPr>
          <w:p w:rsidR="00117654" w:rsidRPr="00527FAE" w:rsidRDefault="00117654" w:rsidP="00117654">
            <w:pPr>
              <w:spacing w:after="0" w:line="240" w:lineRule="auto"/>
              <w:contextualSpacing/>
              <w:jc w:val="both"/>
              <w:rPr>
                <w:rFonts w:ascii="Times New Roman" w:eastAsia="Times New Roman" w:hAnsi="Times New Roman" w:cs="Times New Roman"/>
                <w:color w:val="000000" w:themeColor="text1"/>
                <w:sz w:val="20"/>
                <w:szCs w:val="20"/>
                <w:lang w:eastAsia="ru-RU"/>
              </w:rPr>
            </w:pPr>
            <w:r w:rsidRPr="00527FAE">
              <w:rPr>
                <w:rFonts w:ascii="Times New Roman" w:eastAsia="Times New Roman" w:hAnsi="Times New Roman" w:cs="Times New Roman"/>
                <w:color w:val="000000" w:themeColor="text1"/>
                <w:sz w:val="20"/>
                <w:szCs w:val="20"/>
                <w:lang w:eastAsia="ru-RU"/>
              </w:rPr>
              <w:t>Не правомерны/ Действия следователя не правомерны</w:t>
            </w:r>
          </w:p>
        </w:tc>
        <w:tc>
          <w:tcPr>
            <w:tcW w:w="2912" w:type="dxa"/>
            <w:vAlign w:val="center"/>
          </w:tcPr>
          <w:p w:rsidR="00117654" w:rsidRPr="00527FAE" w:rsidRDefault="00117654" w:rsidP="00117654">
            <w:pPr>
              <w:spacing w:after="0" w:line="240" w:lineRule="auto"/>
              <w:contextualSpacing/>
              <w:jc w:val="center"/>
              <w:rPr>
                <w:rFonts w:ascii="Times New Roman" w:hAnsi="Times New Roman" w:cs="Times New Roman"/>
                <w:sz w:val="20"/>
                <w:szCs w:val="20"/>
              </w:rPr>
            </w:pPr>
            <w:r w:rsidRPr="00527FAE">
              <w:rPr>
                <w:rFonts w:ascii="Times New Roman" w:hAnsi="Times New Roman" w:cs="Times New Roman"/>
                <w:sz w:val="20"/>
                <w:szCs w:val="20"/>
              </w:rPr>
              <w:t>Ответ засчитывается как «верный» при следующих условиях:</w:t>
            </w:r>
          </w:p>
          <w:p w:rsidR="00117654" w:rsidRPr="00527FAE" w:rsidRDefault="00117654" w:rsidP="00117654">
            <w:pPr>
              <w:spacing w:after="0" w:line="240" w:lineRule="auto"/>
              <w:contextualSpacing/>
              <w:jc w:val="center"/>
              <w:rPr>
                <w:rFonts w:ascii="Times New Roman" w:eastAsia="Times New Roman" w:hAnsi="Times New Roman" w:cs="Times New Roman"/>
                <w:color w:val="000000" w:themeColor="text1"/>
                <w:sz w:val="20"/>
                <w:szCs w:val="20"/>
                <w:lang w:eastAsia="ru-RU"/>
              </w:rPr>
            </w:pPr>
            <w:r w:rsidRPr="00527FAE">
              <w:rPr>
                <w:rFonts w:ascii="Times New Roman" w:hAnsi="Times New Roman" w:cs="Times New Roman"/>
                <w:sz w:val="20"/>
                <w:szCs w:val="20"/>
              </w:rPr>
              <w:t>- обучающимся дан ответ на вопрос задачи «Не правомерны» или « Действия следователя не правомерны »</w:t>
            </w:r>
          </w:p>
        </w:tc>
      </w:tr>
      <w:tr w:rsidR="00117654" w:rsidRPr="00527FAE" w:rsidTr="00DE2ECD">
        <w:tc>
          <w:tcPr>
            <w:tcW w:w="562" w:type="dxa"/>
          </w:tcPr>
          <w:p w:rsidR="00117654" w:rsidRPr="003E7745" w:rsidRDefault="00117654" w:rsidP="00117654">
            <w:pPr>
              <w:tabs>
                <w:tab w:val="left" w:pos="6795"/>
              </w:tabs>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850</w:t>
            </w:r>
          </w:p>
        </w:tc>
        <w:tc>
          <w:tcPr>
            <w:tcW w:w="4111" w:type="dxa"/>
          </w:tcPr>
          <w:p w:rsidR="00117654" w:rsidRPr="00527FAE" w:rsidRDefault="00117654" w:rsidP="00117654">
            <w:pPr>
              <w:spacing w:after="0" w:line="240" w:lineRule="auto"/>
              <w:contextualSpacing/>
              <w:jc w:val="both"/>
              <w:rPr>
                <w:rFonts w:ascii="Times New Roman" w:hAnsi="Times New Roman" w:cs="Times New Roman"/>
                <w:sz w:val="20"/>
                <w:szCs w:val="20"/>
              </w:rPr>
            </w:pPr>
            <w:r w:rsidRPr="00527FAE">
              <w:rPr>
                <w:rFonts w:ascii="Times New Roman" w:hAnsi="Times New Roman" w:cs="Times New Roman"/>
                <w:sz w:val="20"/>
                <w:szCs w:val="20"/>
              </w:rPr>
              <w:t xml:space="preserve">При рассмотрении уголовного дела по обвинению И. в совершении разбойного нападения на А. государственный обвинитель </w:t>
            </w:r>
            <w:r w:rsidRPr="00527FAE">
              <w:rPr>
                <w:rFonts w:ascii="Times New Roman" w:hAnsi="Times New Roman" w:cs="Times New Roman"/>
                <w:sz w:val="20"/>
                <w:szCs w:val="20"/>
              </w:rPr>
              <w:lastRenderedPageBreak/>
              <w:t>счел необходимым заявить ходатайство об изменении объема обвинения. Потерпевший А., не согласный с таким заявлением прокурора, решил подать жалобу на его действия в суд.</w:t>
            </w:r>
          </w:p>
          <w:p w:rsidR="00117654" w:rsidRPr="00527FAE" w:rsidRDefault="00117654" w:rsidP="00117654">
            <w:pPr>
              <w:spacing w:after="0" w:line="240" w:lineRule="auto"/>
              <w:contextualSpacing/>
              <w:jc w:val="both"/>
              <w:rPr>
                <w:rFonts w:ascii="Times New Roman" w:eastAsia="Times New Roman" w:hAnsi="Times New Roman" w:cs="Times New Roman"/>
                <w:color w:val="000000" w:themeColor="text1"/>
                <w:sz w:val="20"/>
                <w:szCs w:val="20"/>
                <w:shd w:val="clear" w:color="auto" w:fill="FFFFFF"/>
                <w:lang w:eastAsia="ru-RU"/>
              </w:rPr>
            </w:pPr>
            <w:r w:rsidRPr="00527FAE">
              <w:rPr>
                <w:rFonts w:ascii="Times New Roman" w:hAnsi="Times New Roman" w:cs="Times New Roman"/>
                <w:sz w:val="20"/>
                <w:szCs w:val="20"/>
              </w:rPr>
              <w:t>Может ли А. обжаловать действия государственного обвинителя в заданной ситуации судье?</w:t>
            </w:r>
          </w:p>
        </w:tc>
        <w:tc>
          <w:tcPr>
            <w:tcW w:w="4063" w:type="dxa"/>
          </w:tcPr>
          <w:p w:rsidR="00117654" w:rsidRPr="00527FAE" w:rsidRDefault="00117654" w:rsidP="00117654">
            <w:pPr>
              <w:spacing w:after="0" w:line="240" w:lineRule="auto"/>
              <w:contextualSpacing/>
              <w:jc w:val="both"/>
              <w:rPr>
                <w:rFonts w:ascii="Times New Roman" w:eastAsia="Times New Roman" w:hAnsi="Times New Roman" w:cs="Times New Roman"/>
                <w:color w:val="000000" w:themeColor="text1"/>
                <w:sz w:val="20"/>
                <w:szCs w:val="20"/>
                <w:shd w:val="clear" w:color="auto" w:fill="FFFFFF"/>
                <w:lang w:eastAsia="ru-RU"/>
              </w:rPr>
            </w:pPr>
          </w:p>
        </w:tc>
        <w:tc>
          <w:tcPr>
            <w:tcW w:w="2912" w:type="dxa"/>
            <w:vAlign w:val="center"/>
          </w:tcPr>
          <w:p w:rsidR="00117654" w:rsidRPr="00527FAE" w:rsidRDefault="00117654" w:rsidP="00117654">
            <w:pPr>
              <w:spacing w:after="0" w:line="240" w:lineRule="auto"/>
              <w:contextualSpacing/>
              <w:jc w:val="both"/>
              <w:rPr>
                <w:rFonts w:ascii="Times New Roman" w:eastAsia="Times New Roman" w:hAnsi="Times New Roman" w:cs="Times New Roman"/>
                <w:color w:val="000000" w:themeColor="text1"/>
                <w:sz w:val="20"/>
                <w:szCs w:val="20"/>
                <w:lang w:eastAsia="ru-RU"/>
              </w:rPr>
            </w:pPr>
            <w:r w:rsidRPr="00527FAE">
              <w:rPr>
                <w:rFonts w:ascii="Times New Roman" w:hAnsi="Times New Roman" w:cs="Times New Roman"/>
                <w:sz w:val="20"/>
                <w:szCs w:val="20"/>
              </w:rPr>
              <w:t>Да/ Может</w:t>
            </w:r>
          </w:p>
        </w:tc>
        <w:tc>
          <w:tcPr>
            <w:tcW w:w="2912" w:type="dxa"/>
          </w:tcPr>
          <w:p w:rsidR="00117654" w:rsidRPr="00527FAE" w:rsidRDefault="00117654" w:rsidP="00117654">
            <w:pPr>
              <w:spacing w:after="0" w:line="240" w:lineRule="auto"/>
              <w:contextualSpacing/>
              <w:jc w:val="center"/>
              <w:rPr>
                <w:rFonts w:ascii="Times New Roman" w:hAnsi="Times New Roman" w:cs="Times New Roman"/>
                <w:sz w:val="20"/>
                <w:szCs w:val="20"/>
              </w:rPr>
            </w:pPr>
            <w:r w:rsidRPr="00527FAE">
              <w:rPr>
                <w:rFonts w:ascii="Times New Roman" w:hAnsi="Times New Roman" w:cs="Times New Roman"/>
                <w:sz w:val="20"/>
                <w:szCs w:val="20"/>
              </w:rPr>
              <w:t>Ответ засчитывается как «верный» при следующих условиях:</w:t>
            </w:r>
          </w:p>
          <w:p w:rsidR="00117654" w:rsidRPr="00527FAE" w:rsidRDefault="00117654" w:rsidP="00117654">
            <w:pPr>
              <w:spacing w:after="0" w:line="240" w:lineRule="auto"/>
              <w:contextualSpacing/>
              <w:jc w:val="center"/>
              <w:rPr>
                <w:rFonts w:ascii="Times New Roman" w:eastAsia="Times New Roman" w:hAnsi="Times New Roman" w:cs="Times New Roman"/>
                <w:color w:val="000000" w:themeColor="text1"/>
                <w:sz w:val="20"/>
                <w:szCs w:val="20"/>
                <w:lang w:eastAsia="ru-RU"/>
              </w:rPr>
            </w:pPr>
            <w:r w:rsidRPr="00527FAE">
              <w:rPr>
                <w:rFonts w:ascii="Times New Roman" w:hAnsi="Times New Roman" w:cs="Times New Roman"/>
                <w:sz w:val="20"/>
                <w:szCs w:val="20"/>
              </w:rPr>
              <w:lastRenderedPageBreak/>
              <w:t>- обучающимся дан ответ на вопрос задачи «Да» и (или) «Может»</w:t>
            </w:r>
          </w:p>
        </w:tc>
      </w:tr>
      <w:tr w:rsidR="00117654" w:rsidRPr="00527FAE" w:rsidTr="00DE2ECD">
        <w:tc>
          <w:tcPr>
            <w:tcW w:w="562" w:type="dxa"/>
          </w:tcPr>
          <w:p w:rsidR="00117654" w:rsidRPr="003E7745" w:rsidRDefault="00117654" w:rsidP="00117654">
            <w:pPr>
              <w:tabs>
                <w:tab w:val="left" w:pos="6795"/>
              </w:tabs>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lastRenderedPageBreak/>
              <w:t>851</w:t>
            </w:r>
          </w:p>
        </w:tc>
        <w:tc>
          <w:tcPr>
            <w:tcW w:w="4111" w:type="dxa"/>
          </w:tcPr>
          <w:p w:rsidR="00117654" w:rsidRPr="00527FAE" w:rsidRDefault="00117654" w:rsidP="00117654">
            <w:pPr>
              <w:spacing w:after="0" w:line="240" w:lineRule="auto"/>
              <w:contextualSpacing/>
              <w:jc w:val="both"/>
              <w:rPr>
                <w:rFonts w:ascii="Times New Roman" w:hAnsi="Times New Roman" w:cs="Times New Roman"/>
                <w:color w:val="000000" w:themeColor="text1"/>
                <w:sz w:val="20"/>
                <w:szCs w:val="20"/>
              </w:rPr>
            </w:pPr>
            <w:r w:rsidRPr="00527FAE">
              <w:rPr>
                <w:rFonts w:ascii="Times New Roman" w:hAnsi="Times New Roman" w:cs="Times New Roman"/>
                <w:color w:val="000000" w:themeColor="text1"/>
                <w:sz w:val="20"/>
                <w:szCs w:val="20"/>
              </w:rPr>
              <w:t xml:space="preserve">Следователю К. необходимо было установить наличие особых примет на теле у подозреваемой Б., однако та отказалась от освидетельствования в присутствии следователя. Следователь принял решение о принудительном освидетельствовании. </w:t>
            </w:r>
          </w:p>
          <w:p w:rsidR="00117654" w:rsidRPr="00527FAE" w:rsidRDefault="00117654" w:rsidP="00117654">
            <w:pPr>
              <w:spacing w:after="0" w:line="240" w:lineRule="auto"/>
              <w:contextualSpacing/>
              <w:jc w:val="both"/>
              <w:rPr>
                <w:rFonts w:ascii="Times New Roman" w:eastAsia="Times New Roman" w:hAnsi="Times New Roman" w:cs="Times New Roman"/>
                <w:color w:val="000000" w:themeColor="text1"/>
                <w:sz w:val="20"/>
                <w:szCs w:val="20"/>
                <w:shd w:val="clear" w:color="auto" w:fill="FFFFFF"/>
                <w:lang w:eastAsia="ru-RU"/>
              </w:rPr>
            </w:pPr>
            <w:r w:rsidRPr="00527FAE">
              <w:rPr>
                <w:rFonts w:ascii="Times New Roman" w:eastAsia="Times New Roman" w:hAnsi="Times New Roman" w:cs="Times New Roman"/>
                <w:color w:val="000000" w:themeColor="text1"/>
                <w:sz w:val="20"/>
                <w:szCs w:val="20"/>
                <w:shd w:val="clear" w:color="auto" w:fill="FFFFFF"/>
                <w:lang w:eastAsia="ru-RU"/>
              </w:rPr>
              <w:t>Правомерны ли действия следователя?</w:t>
            </w:r>
          </w:p>
        </w:tc>
        <w:tc>
          <w:tcPr>
            <w:tcW w:w="4063" w:type="dxa"/>
          </w:tcPr>
          <w:p w:rsidR="00117654" w:rsidRPr="00527FAE" w:rsidRDefault="00117654" w:rsidP="00117654">
            <w:pPr>
              <w:spacing w:after="0" w:line="240" w:lineRule="auto"/>
              <w:contextualSpacing/>
              <w:jc w:val="both"/>
              <w:rPr>
                <w:rFonts w:ascii="Times New Roman" w:eastAsia="Times New Roman" w:hAnsi="Times New Roman" w:cs="Times New Roman"/>
                <w:color w:val="000000" w:themeColor="text1"/>
                <w:sz w:val="20"/>
                <w:szCs w:val="20"/>
                <w:shd w:val="clear" w:color="auto" w:fill="FFFFFF"/>
                <w:lang w:eastAsia="ru-RU"/>
              </w:rPr>
            </w:pPr>
          </w:p>
        </w:tc>
        <w:tc>
          <w:tcPr>
            <w:tcW w:w="2912" w:type="dxa"/>
            <w:vAlign w:val="center"/>
          </w:tcPr>
          <w:p w:rsidR="00117654" w:rsidRPr="00527FAE" w:rsidRDefault="00117654" w:rsidP="00117654">
            <w:pPr>
              <w:spacing w:after="0" w:line="240" w:lineRule="auto"/>
              <w:contextualSpacing/>
              <w:jc w:val="both"/>
              <w:rPr>
                <w:rFonts w:ascii="Times New Roman" w:eastAsia="Times New Roman" w:hAnsi="Times New Roman" w:cs="Times New Roman"/>
                <w:color w:val="000000" w:themeColor="text1"/>
                <w:sz w:val="20"/>
                <w:szCs w:val="20"/>
                <w:lang w:eastAsia="ru-RU"/>
              </w:rPr>
            </w:pPr>
            <w:r w:rsidRPr="00527FAE">
              <w:rPr>
                <w:rFonts w:ascii="Times New Roman" w:hAnsi="Times New Roman" w:cs="Times New Roman"/>
                <w:sz w:val="20"/>
                <w:szCs w:val="20"/>
              </w:rPr>
              <w:t>Не правомерны/ Действия следователя не правомерны</w:t>
            </w:r>
          </w:p>
        </w:tc>
        <w:tc>
          <w:tcPr>
            <w:tcW w:w="2912" w:type="dxa"/>
          </w:tcPr>
          <w:p w:rsidR="00117654" w:rsidRPr="00527FAE" w:rsidRDefault="00117654" w:rsidP="00117654">
            <w:pPr>
              <w:spacing w:after="0" w:line="240" w:lineRule="auto"/>
              <w:contextualSpacing/>
              <w:jc w:val="center"/>
              <w:rPr>
                <w:rFonts w:ascii="Times New Roman" w:hAnsi="Times New Roman" w:cs="Times New Roman"/>
                <w:sz w:val="20"/>
                <w:szCs w:val="20"/>
              </w:rPr>
            </w:pPr>
            <w:r w:rsidRPr="00527FAE">
              <w:rPr>
                <w:rFonts w:ascii="Times New Roman" w:hAnsi="Times New Roman" w:cs="Times New Roman"/>
                <w:sz w:val="20"/>
                <w:szCs w:val="20"/>
              </w:rPr>
              <w:t>Ответ засчитывается как «верный» при следующих условиях:</w:t>
            </w:r>
          </w:p>
          <w:p w:rsidR="00117654" w:rsidRPr="00527FAE" w:rsidRDefault="00117654" w:rsidP="00117654">
            <w:pPr>
              <w:spacing w:after="0" w:line="240" w:lineRule="auto"/>
              <w:contextualSpacing/>
              <w:jc w:val="center"/>
              <w:rPr>
                <w:rFonts w:ascii="Times New Roman" w:eastAsia="Times New Roman" w:hAnsi="Times New Roman" w:cs="Times New Roman"/>
                <w:color w:val="000000" w:themeColor="text1"/>
                <w:sz w:val="20"/>
                <w:szCs w:val="20"/>
                <w:lang w:eastAsia="ru-RU"/>
              </w:rPr>
            </w:pPr>
            <w:r w:rsidRPr="00527FAE">
              <w:rPr>
                <w:rFonts w:ascii="Times New Roman" w:hAnsi="Times New Roman" w:cs="Times New Roman"/>
                <w:sz w:val="20"/>
                <w:szCs w:val="20"/>
              </w:rPr>
              <w:t>- обучающимся дан ответ на вопрос задачи «Не правомерны» или « Действия следователя не правомерны ».</w:t>
            </w:r>
          </w:p>
        </w:tc>
      </w:tr>
      <w:tr w:rsidR="00117654" w:rsidRPr="00527FAE" w:rsidTr="00DE2ECD">
        <w:tc>
          <w:tcPr>
            <w:tcW w:w="562" w:type="dxa"/>
          </w:tcPr>
          <w:p w:rsidR="00117654" w:rsidRPr="003E7745" w:rsidRDefault="00117654" w:rsidP="00117654">
            <w:pPr>
              <w:tabs>
                <w:tab w:val="left" w:pos="6795"/>
              </w:tabs>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852</w:t>
            </w:r>
          </w:p>
        </w:tc>
        <w:tc>
          <w:tcPr>
            <w:tcW w:w="4111" w:type="dxa"/>
          </w:tcPr>
          <w:p w:rsidR="00117654" w:rsidRPr="00527FAE" w:rsidRDefault="00117654" w:rsidP="00117654">
            <w:pPr>
              <w:spacing w:after="0" w:line="240" w:lineRule="auto"/>
              <w:contextualSpacing/>
              <w:jc w:val="both"/>
              <w:rPr>
                <w:rFonts w:ascii="Times New Roman" w:eastAsia="Times New Roman" w:hAnsi="Times New Roman" w:cs="Times New Roman"/>
                <w:color w:val="000000" w:themeColor="text1"/>
                <w:sz w:val="20"/>
                <w:szCs w:val="20"/>
                <w:shd w:val="clear" w:color="auto" w:fill="FFFFFF"/>
                <w:lang w:eastAsia="ru-RU"/>
              </w:rPr>
            </w:pPr>
            <w:r w:rsidRPr="00527FAE">
              <w:rPr>
                <w:rFonts w:ascii="Times New Roman" w:hAnsi="Times New Roman" w:cs="Times New Roman"/>
                <w:sz w:val="20"/>
                <w:szCs w:val="20"/>
              </w:rPr>
              <w:t>Гражданка Аэлита Копенкина, жительница военного городка, была изнасилована неизвестным. В ходе допроса она указала, что насильник был одет в военную форму, погоны свидетельствовали о его офицерском чине. По договоренности с начальником гарнизона был объявлен срочный сбор всего офицерского состава в актовом зале. Следователь предложил гражданке Копенкиной пройти по рядам и опознать среди присутствующих напавшего. В результате она указала на Козлевича как на лицо, совершившее преступление.</w:t>
            </w:r>
          </w:p>
        </w:tc>
        <w:tc>
          <w:tcPr>
            <w:tcW w:w="4063" w:type="dxa"/>
          </w:tcPr>
          <w:p w:rsidR="00117654" w:rsidRPr="00527FAE" w:rsidRDefault="00117654" w:rsidP="00117654">
            <w:pPr>
              <w:spacing w:after="0" w:line="240" w:lineRule="auto"/>
              <w:contextualSpacing/>
              <w:jc w:val="both"/>
              <w:rPr>
                <w:rFonts w:ascii="Times New Roman" w:eastAsia="Times New Roman" w:hAnsi="Times New Roman" w:cs="Times New Roman"/>
                <w:color w:val="000000" w:themeColor="text1"/>
                <w:sz w:val="20"/>
                <w:szCs w:val="20"/>
                <w:shd w:val="clear" w:color="auto" w:fill="FFFFFF"/>
                <w:lang w:eastAsia="ru-RU"/>
              </w:rPr>
            </w:pPr>
          </w:p>
        </w:tc>
        <w:tc>
          <w:tcPr>
            <w:tcW w:w="2912" w:type="dxa"/>
            <w:vAlign w:val="center"/>
          </w:tcPr>
          <w:p w:rsidR="00117654" w:rsidRPr="00527FAE" w:rsidRDefault="00117654" w:rsidP="00117654">
            <w:pPr>
              <w:spacing w:after="0" w:line="240" w:lineRule="auto"/>
              <w:contextualSpacing/>
              <w:jc w:val="both"/>
              <w:rPr>
                <w:rFonts w:ascii="Times New Roman" w:eastAsia="Times New Roman" w:hAnsi="Times New Roman" w:cs="Times New Roman"/>
                <w:color w:val="000000" w:themeColor="text1"/>
                <w:sz w:val="20"/>
                <w:szCs w:val="20"/>
                <w:lang w:eastAsia="ru-RU"/>
              </w:rPr>
            </w:pPr>
            <w:r w:rsidRPr="00527FAE">
              <w:rPr>
                <w:rFonts w:ascii="Times New Roman" w:hAnsi="Times New Roman" w:cs="Times New Roman"/>
                <w:sz w:val="20"/>
                <w:szCs w:val="20"/>
              </w:rPr>
              <w:t>Не правомерны/ Действия следователя не правомерны</w:t>
            </w:r>
          </w:p>
        </w:tc>
        <w:tc>
          <w:tcPr>
            <w:tcW w:w="2912" w:type="dxa"/>
          </w:tcPr>
          <w:p w:rsidR="00117654" w:rsidRPr="00527FAE" w:rsidRDefault="00117654" w:rsidP="00117654">
            <w:pPr>
              <w:spacing w:after="0" w:line="240" w:lineRule="auto"/>
              <w:contextualSpacing/>
              <w:jc w:val="center"/>
              <w:rPr>
                <w:rFonts w:ascii="Times New Roman" w:hAnsi="Times New Roman" w:cs="Times New Roman"/>
                <w:sz w:val="20"/>
                <w:szCs w:val="20"/>
              </w:rPr>
            </w:pPr>
            <w:r w:rsidRPr="00527FAE">
              <w:rPr>
                <w:rFonts w:ascii="Times New Roman" w:hAnsi="Times New Roman" w:cs="Times New Roman"/>
                <w:sz w:val="20"/>
                <w:szCs w:val="20"/>
              </w:rPr>
              <w:t>Ответ засчитывается как «верный» при следующих условиях:</w:t>
            </w:r>
          </w:p>
          <w:p w:rsidR="00117654" w:rsidRPr="00527FAE" w:rsidRDefault="00117654" w:rsidP="00117654">
            <w:pPr>
              <w:spacing w:after="0" w:line="240" w:lineRule="auto"/>
              <w:contextualSpacing/>
              <w:jc w:val="center"/>
              <w:rPr>
                <w:rFonts w:ascii="Times New Roman" w:eastAsia="Times New Roman" w:hAnsi="Times New Roman" w:cs="Times New Roman"/>
                <w:color w:val="000000" w:themeColor="text1"/>
                <w:sz w:val="20"/>
                <w:szCs w:val="20"/>
                <w:lang w:eastAsia="ru-RU"/>
              </w:rPr>
            </w:pPr>
            <w:r w:rsidRPr="00527FAE">
              <w:rPr>
                <w:rFonts w:ascii="Times New Roman" w:hAnsi="Times New Roman" w:cs="Times New Roman"/>
                <w:sz w:val="20"/>
                <w:szCs w:val="20"/>
              </w:rPr>
              <w:t>- обучающимся дан ответ на вопрос задачи «Не правомерны» или « Действия следователя не правомерны ».</w:t>
            </w:r>
          </w:p>
        </w:tc>
      </w:tr>
      <w:tr w:rsidR="00117654" w:rsidRPr="00527FAE" w:rsidTr="00DE2ECD">
        <w:tc>
          <w:tcPr>
            <w:tcW w:w="14560" w:type="dxa"/>
            <w:gridSpan w:val="5"/>
          </w:tcPr>
          <w:p w:rsidR="00117654" w:rsidRPr="00527FAE" w:rsidRDefault="00117654" w:rsidP="00117654">
            <w:pPr>
              <w:spacing w:after="0" w:line="240" w:lineRule="auto"/>
              <w:contextualSpacing/>
              <w:jc w:val="center"/>
              <w:rPr>
                <w:rFonts w:ascii="Times New Roman" w:hAnsi="Times New Roman" w:cs="Times New Roman"/>
                <w:b/>
                <w:sz w:val="20"/>
                <w:szCs w:val="20"/>
              </w:rPr>
            </w:pPr>
            <w:r w:rsidRPr="00527FAE">
              <w:rPr>
                <w:rFonts w:ascii="Times New Roman" w:hAnsi="Times New Roman" w:cs="Times New Roman"/>
                <w:sz w:val="20"/>
                <w:szCs w:val="20"/>
              </w:rPr>
              <w:t>ПК 2.2. Систематизировать нормативные правовые акты и обобщать правоприменительную практику по вопросам расследования и предупреждения преступлений и иных правонарушений</w:t>
            </w:r>
          </w:p>
        </w:tc>
      </w:tr>
      <w:tr w:rsidR="00117654" w:rsidRPr="00527FAE" w:rsidTr="00DE2ECD">
        <w:tc>
          <w:tcPr>
            <w:tcW w:w="562" w:type="dxa"/>
          </w:tcPr>
          <w:p w:rsidR="00117654" w:rsidRPr="003E7745" w:rsidRDefault="00117654" w:rsidP="00117654">
            <w:pPr>
              <w:tabs>
                <w:tab w:val="left" w:pos="6795"/>
              </w:tabs>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853</w:t>
            </w:r>
          </w:p>
        </w:tc>
        <w:tc>
          <w:tcPr>
            <w:tcW w:w="4111" w:type="dxa"/>
          </w:tcPr>
          <w:p w:rsidR="00117654" w:rsidRPr="00527FAE" w:rsidRDefault="00117654" w:rsidP="00117654">
            <w:pPr>
              <w:spacing w:after="0" w:line="240" w:lineRule="auto"/>
              <w:contextualSpacing/>
              <w:jc w:val="both"/>
              <w:rPr>
                <w:rFonts w:ascii="Times New Roman" w:eastAsia="Times New Roman" w:hAnsi="Times New Roman" w:cs="Times New Roman"/>
                <w:color w:val="000000" w:themeColor="text1"/>
                <w:sz w:val="20"/>
                <w:szCs w:val="20"/>
                <w:lang w:eastAsia="ru-RU"/>
              </w:rPr>
            </w:pPr>
            <w:r w:rsidRPr="00527FAE">
              <w:rPr>
                <w:rFonts w:ascii="Times New Roman" w:eastAsia="Times New Roman" w:hAnsi="Times New Roman" w:cs="Times New Roman"/>
                <w:color w:val="000000" w:themeColor="text1"/>
                <w:sz w:val="20"/>
                <w:szCs w:val="20"/>
                <w:lang w:eastAsia="ru-RU"/>
              </w:rPr>
              <w:t>Можно ли прекратить публичное уголовное преследование за примирением сторон?</w:t>
            </w:r>
          </w:p>
          <w:p w:rsidR="00117654" w:rsidRPr="00527FAE" w:rsidRDefault="00117654" w:rsidP="00117654">
            <w:pPr>
              <w:spacing w:after="0" w:line="240" w:lineRule="auto"/>
              <w:contextualSpacing/>
              <w:jc w:val="center"/>
              <w:rPr>
                <w:rFonts w:ascii="Times New Roman" w:hAnsi="Times New Roman" w:cs="Times New Roman"/>
                <w:b/>
                <w:sz w:val="20"/>
                <w:szCs w:val="20"/>
              </w:rPr>
            </w:pPr>
          </w:p>
        </w:tc>
        <w:tc>
          <w:tcPr>
            <w:tcW w:w="4063" w:type="dxa"/>
          </w:tcPr>
          <w:p w:rsidR="00117654" w:rsidRPr="00527FAE" w:rsidRDefault="00117654" w:rsidP="00117654">
            <w:pPr>
              <w:spacing w:after="0" w:line="240" w:lineRule="auto"/>
              <w:contextualSpacing/>
              <w:jc w:val="both"/>
              <w:rPr>
                <w:rFonts w:ascii="Times New Roman" w:eastAsia="Times New Roman" w:hAnsi="Times New Roman" w:cs="Times New Roman"/>
                <w:color w:val="000000" w:themeColor="text1"/>
                <w:sz w:val="20"/>
                <w:szCs w:val="20"/>
                <w:lang w:eastAsia="ru-RU"/>
              </w:rPr>
            </w:pPr>
            <w:r w:rsidRPr="00527FAE">
              <w:rPr>
                <w:rFonts w:ascii="Times New Roman" w:eastAsia="Times New Roman" w:hAnsi="Times New Roman" w:cs="Times New Roman"/>
                <w:color w:val="000000" w:themeColor="text1"/>
                <w:sz w:val="20"/>
                <w:szCs w:val="20"/>
                <w:lang w:eastAsia="ru-RU"/>
              </w:rPr>
              <w:t>А Уголовное дело публичного обвинения, как правило, за примирением сторон прекращению не подлежит</w:t>
            </w:r>
          </w:p>
          <w:p w:rsidR="00117654" w:rsidRPr="00527FAE" w:rsidRDefault="00117654" w:rsidP="00117654">
            <w:pPr>
              <w:spacing w:after="0" w:line="240" w:lineRule="auto"/>
              <w:contextualSpacing/>
              <w:jc w:val="both"/>
              <w:rPr>
                <w:rFonts w:ascii="Times New Roman" w:eastAsia="Times New Roman" w:hAnsi="Times New Roman" w:cs="Times New Roman"/>
                <w:color w:val="000000" w:themeColor="text1"/>
                <w:sz w:val="20"/>
                <w:szCs w:val="20"/>
                <w:lang w:eastAsia="ru-RU"/>
              </w:rPr>
            </w:pPr>
            <w:r w:rsidRPr="00527FAE">
              <w:rPr>
                <w:rFonts w:ascii="Times New Roman" w:eastAsia="Times New Roman" w:hAnsi="Times New Roman" w:cs="Times New Roman"/>
                <w:color w:val="000000" w:themeColor="text1"/>
                <w:sz w:val="20"/>
                <w:szCs w:val="20"/>
                <w:lang w:eastAsia="ru-RU"/>
              </w:rPr>
              <w:t xml:space="preserve">Б Уголовное дело публичного обвинения может быть прекращено на основании заявления потерпевшего в отношении лица, подозреваемого или обвиняемого в совершении преступления небольшой или </w:t>
            </w:r>
            <w:r w:rsidRPr="00527FAE">
              <w:rPr>
                <w:rFonts w:ascii="Times New Roman" w:eastAsia="Times New Roman" w:hAnsi="Times New Roman" w:cs="Times New Roman"/>
                <w:color w:val="000000" w:themeColor="text1"/>
                <w:sz w:val="20"/>
                <w:szCs w:val="20"/>
                <w:lang w:eastAsia="ru-RU"/>
              </w:rPr>
              <w:lastRenderedPageBreak/>
              <w:t>средней тяжести в случаях, если это лицо примирилось с потерпевшим и загладило причиненный вред</w:t>
            </w:r>
          </w:p>
          <w:p w:rsidR="00117654" w:rsidRPr="00527FAE" w:rsidRDefault="00117654" w:rsidP="00117654">
            <w:pPr>
              <w:spacing w:after="0" w:line="240" w:lineRule="auto"/>
              <w:contextualSpacing/>
              <w:jc w:val="both"/>
              <w:rPr>
                <w:rFonts w:ascii="Times New Roman" w:eastAsia="Times New Roman" w:hAnsi="Times New Roman" w:cs="Times New Roman"/>
                <w:color w:val="000000" w:themeColor="text1"/>
                <w:sz w:val="20"/>
                <w:szCs w:val="20"/>
                <w:lang w:eastAsia="ru-RU"/>
              </w:rPr>
            </w:pPr>
            <w:r w:rsidRPr="00527FAE">
              <w:rPr>
                <w:rFonts w:ascii="Times New Roman" w:eastAsia="Times New Roman" w:hAnsi="Times New Roman" w:cs="Times New Roman"/>
                <w:color w:val="000000" w:themeColor="text1"/>
                <w:sz w:val="20"/>
                <w:szCs w:val="20"/>
                <w:lang w:eastAsia="ru-RU"/>
              </w:rPr>
              <w:t>В Уголовное дело публичного обвинения может быть прекращено судом по указанию прокурора.</w:t>
            </w:r>
          </w:p>
        </w:tc>
        <w:tc>
          <w:tcPr>
            <w:tcW w:w="2912" w:type="dxa"/>
            <w:vAlign w:val="center"/>
          </w:tcPr>
          <w:p w:rsidR="00117654" w:rsidRPr="00527FAE" w:rsidRDefault="00117654" w:rsidP="00117654">
            <w:pPr>
              <w:spacing w:after="0" w:line="240" w:lineRule="auto"/>
              <w:contextualSpacing/>
              <w:jc w:val="center"/>
              <w:rPr>
                <w:rFonts w:ascii="Times New Roman" w:eastAsia="Times New Roman" w:hAnsi="Times New Roman" w:cs="Times New Roman"/>
                <w:color w:val="000000" w:themeColor="text1"/>
                <w:sz w:val="20"/>
                <w:szCs w:val="20"/>
                <w:lang w:eastAsia="ru-RU"/>
              </w:rPr>
            </w:pPr>
            <w:r w:rsidRPr="00527FAE">
              <w:rPr>
                <w:rFonts w:ascii="Times New Roman" w:eastAsia="Times New Roman" w:hAnsi="Times New Roman" w:cs="Times New Roman"/>
                <w:color w:val="000000" w:themeColor="text1"/>
                <w:sz w:val="20"/>
                <w:szCs w:val="20"/>
                <w:lang w:eastAsia="ru-RU"/>
              </w:rPr>
              <w:lastRenderedPageBreak/>
              <w:t>Б</w:t>
            </w:r>
          </w:p>
        </w:tc>
        <w:tc>
          <w:tcPr>
            <w:tcW w:w="2912" w:type="dxa"/>
            <w:vAlign w:val="center"/>
          </w:tcPr>
          <w:p w:rsidR="00117654" w:rsidRPr="00527FAE" w:rsidRDefault="00117654" w:rsidP="00117654">
            <w:pPr>
              <w:spacing w:after="0" w:line="240" w:lineRule="auto"/>
              <w:contextualSpacing/>
              <w:jc w:val="center"/>
              <w:rPr>
                <w:rFonts w:ascii="Times New Roman" w:eastAsia="Times New Roman" w:hAnsi="Times New Roman" w:cs="Times New Roman"/>
                <w:color w:val="000000" w:themeColor="text1"/>
                <w:sz w:val="20"/>
                <w:szCs w:val="20"/>
                <w:lang w:eastAsia="ru-RU"/>
              </w:rPr>
            </w:pPr>
            <w:r w:rsidRPr="00527FAE">
              <w:rPr>
                <w:rFonts w:ascii="Times New Roman" w:eastAsia="Times New Roman" w:hAnsi="Times New Roman" w:cs="Times New Roman"/>
                <w:color w:val="000000" w:themeColor="text1"/>
                <w:sz w:val="20"/>
                <w:szCs w:val="20"/>
                <w:lang w:eastAsia="ru-RU"/>
              </w:rPr>
              <w:t>выбор одного правильного ответа из предложенных</w:t>
            </w:r>
          </w:p>
        </w:tc>
      </w:tr>
      <w:tr w:rsidR="00117654" w:rsidRPr="00527FAE" w:rsidTr="00DE2ECD">
        <w:tc>
          <w:tcPr>
            <w:tcW w:w="562" w:type="dxa"/>
          </w:tcPr>
          <w:p w:rsidR="00117654" w:rsidRPr="003E7745" w:rsidRDefault="00117654" w:rsidP="00117654">
            <w:pPr>
              <w:tabs>
                <w:tab w:val="left" w:pos="6795"/>
              </w:tabs>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854</w:t>
            </w:r>
          </w:p>
        </w:tc>
        <w:tc>
          <w:tcPr>
            <w:tcW w:w="4111" w:type="dxa"/>
          </w:tcPr>
          <w:p w:rsidR="00117654" w:rsidRPr="00527FAE" w:rsidRDefault="00117654" w:rsidP="00117654">
            <w:pPr>
              <w:spacing w:after="0" w:line="240" w:lineRule="auto"/>
              <w:contextualSpacing/>
              <w:jc w:val="both"/>
              <w:rPr>
                <w:rFonts w:ascii="Times New Roman" w:eastAsia="Times New Roman" w:hAnsi="Times New Roman" w:cs="Times New Roman"/>
                <w:color w:val="000000" w:themeColor="text1"/>
                <w:sz w:val="20"/>
                <w:szCs w:val="20"/>
                <w:lang w:eastAsia="ru-RU"/>
              </w:rPr>
            </w:pPr>
            <w:r w:rsidRPr="00527FAE">
              <w:rPr>
                <w:rFonts w:ascii="Times New Roman" w:eastAsia="Times New Roman" w:hAnsi="Times New Roman" w:cs="Times New Roman"/>
                <w:color w:val="000000" w:themeColor="text1"/>
                <w:sz w:val="20"/>
                <w:szCs w:val="20"/>
                <w:lang w:eastAsia="ru-RU"/>
              </w:rPr>
              <w:t>Какой документ является процессуальным основанием привода как меры процессуального принуждения?</w:t>
            </w:r>
          </w:p>
          <w:p w:rsidR="00117654" w:rsidRPr="00527FAE" w:rsidRDefault="00117654" w:rsidP="00117654">
            <w:pPr>
              <w:spacing w:after="0" w:line="240" w:lineRule="auto"/>
              <w:contextualSpacing/>
              <w:jc w:val="center"/>
              <w:rPr>
                <w:rFonts w:ascii="Times New Roman" w:hAnsi="Times New Roman" w:cs="Times New Roman"/>
                <w:b/>
                <w:sz w:val="20"/>
                <w:szCs w:val="20"/>
              </w:rPr>
            </w:pPr>
          </w:p>
        </w:tc>
        <w:tc>
          <w:tcPr>
            <w:tcW w:w="4063" w:type="dxa"/>
          </w:tcPr>
          <w:p w:rsidR="00117654" w:rsidRPr="00527FAE" w:rsidRDefault="00117654" w:rsidP="00117654">
            <w:pPr>
              <w:spacing w:after="0" w:line="240" w:lineRule="auto"/>
              <w:contextualSpacing/>
              <w:jc w:val="both"/>
              <w:rPr>
                <w:rFonts w:ascii="Times New Roman" w:eastAsia="Times New Roman" w:hAnsi="Times New Roman" w:cs="Times New Roman"/>
                <w:color w:val="000000" w:themeColor="text1"/>
                <w:sz w:val="20"/>
                <w:szCs w:val="20"/>
                <w:lang w:eastAsia="ru-RU"/>
              </w:rPr>
            </w:pPr>
            <w:r w:rsidRPr="00527FAE">
              <w:rPr>
                <w:rFonts w:ascii="Times New Roman" w:eastAsia="Times New Roman" w:hAnsi="Times New Roman" w:cs="Times New Roman"/>
                <w:color w:val="000000" w:themeColor="text1"/>
                <w:sz w:val="20"/>
                <w:szCs w:val="20"/>
                <w:lang w:eastAsia="ru-RU"/>
              </w:rPr>
              <w:t>А копия рапорта  от начальника оперативного подразделения</w:t>
            </w:r>
          </w:p>
          <w:p w:rsidR="00117654" w:rsidRPr="00527FAE" w:rsidRDefault="00117654" w:rsidP="00117654">
            <w:pPr>
              <w:spacing w:after="0" w:line="240" w:lineRule="auto"/>
              <w:contextualSpacing/>
              <w:jc w:val="both"/>
              <w:rPr>
                <w:rFonts w:ascii="Times New Roman" w:eastAsia="Times New Roman" w:hAnsi="Times New Roman" w:cs="Times New Roman"/>
                <w:color w:val="000000" w:themeColor="text1"/>
                <w:sz w:val="20"/>
                <w:szCs w:val="20"/>
                <w:lang w:eastAsia="ru-RU"/>
              </w:rPr>
            </w:pPr>
            <w:r w:rsidRPr="00527FAE">
              <w:rPr>
                <w:rFonts w:ascii="Times New Roman" w:eastAsia="Times New Roman" w:hAnsi="Times New Roman" w:cs="Times New Roman"/>
                <w:color w:val="000000" w:themeColor="text1"/>
                <w:sz w:val="20"/>
                <w:szCs w:val="20"/>
                <w:lang w:eastAsia="ru-RU"/>
              </w:rPr>
              <w:t>Б постановление следователя, дознавателя</w:t>
            </w:r>
          </w:p>
          <w:p w:rsidR="00117654" w:rsidRPr="00527FAE" w:rsidRDefault="00117654" w:rsidP="00117654">
            <w:pPr>
              <w:spacing w:after="0" w:line="240" w:lineRule="auto"/>
              <w:contextualSpacing/>
              <w:jc w:val="both"/>
              <w:rPr>
                <w:rFonts w:ascii="Times New Roman" w:eastAsia="Times New Roman" w:hAnsi="Times New Roman" w:cs="Times New Roman"/>
                <w:color w:val="000000" w:themeColor="text1"/>
                <w:sz w:val="20"/>
                <w:szCs w:val="20"/>
                <w:lang w:eastAsia="ru-RU"/>
              </w:rPr>
            </w:pPr>
            <w:r w:rsidRPr="00527FAE">
              <w:rPr>
                <w:rFonts w:ascii="Times New Roman" w:eastAsia="Times New Roman" w:hAnsi="Times New Roman" w:cs="Times New Roman"/>
                <w:color w:val="000000" w:themeColor="text1"/>
                <w:sz w:val="20"/>
                <w:szCs w:val="20"/>
                <w:lang w:eastAsia="ru-RU"/>
              </w:rPr>
              <w:t>В определение суда о приводе</w:t>
            </w:r>
          </w:p>
          <w:p w:rsidR="00117654" w:rsidRPr="00527FAE" w:rsidRDefault="00117654" w:rsidP="00117654">
            <w:pPr>
              <w:spacing w:after="0" w:line="240" w:lineRule="auto"/>
              <w:contextualSpacing/>
              <w:jc w:val="both"/>
              <w:rPr>
                <w:rFonts w:ascii="Times New Roman" w:eastAsia="Times New Roman" w:hAnsi="Times New Roman" w:cs="Times New Roman"/>
                <w:color w:val="000000" w:themeColor="text1"/>
                <w:sz w:val="20"/>
                <w:szCs w:val="20"/>
                <w:lang w:eastAsia="ru-RU"/>
              </w:rPr>
            </w:pPr>
            <w:r w:rsidRPr="00527FAE">
              <w:rPr>
                <w:rFonts w:ascii="Times New Roman" w:eastAsia="Times New Roman" w:hAnsi="Times New Roman" w:cs="Times New Roman"/>
                <w:color w:val="000000" w:themeColor="text1"/>
                <w:sz w:val="20"/>
                <w:szCs w:val="20"/>
                <w:lang w:eastAsia="ru-RU"/>
              </w:rPr>
              <w:t>Г постановление следователя, дознавателя, судьи, определение суда</w:t>
            </w:r>
          </w:p>
          <w:p w:rsidR="00117654" w:rsidRPr="00527FAE" w:rsidRDefault="00117654" w:rsidP="00117654">
            <w:pPr>
              <w:spacing w:after="0" w:line="240" w:lineRule="auto"/>
              <w:contextualSpacing/>
              <w:jc w:val="both"/>
              <w:rPr>
                <w:rFonts w:ascii="Times New Roman" w:eastAsia="Times New Roman" w:hAnsi="Times New Roman" w:cs="Times New Roman"/>
                <w:color w:val="000000" w:themeColor="text1"/>
                <w:sz w:val="20"/>
                <w:szCs w:val="20"/>
                <w:lang w:eastAsia="ru-RU"/>
              </w:rPr>
            </w:pPr>
          </w:p>
        </w:tc>
        <w:tc>
          <w:tcPr>
            <w:tcW w:w="2912" w:type="dxa"/>
            <w:vAlign w:val="center"/>
          </w:tcPr>
          <w:p w:rsidR="00117654" w:rsidRPr="00527FAE" w:rsidRDefault="00117654" w:rsidP="00117654">
            <w:pPr>
              <w:spacing w:after="0" w:line="240" w:lineRule="auto"/>
              <w:contextualSpacing/>
              <w:jc w:val="center"/>
              <w:rPr>
                <w:rFonts w:ascii="Times New Roman" w:eastAsia="Times New Roman" w:hAnsi="Times New Roman" w:cs="Times New Roman"/>
                <w:color w:val="000000" w:themeColor="text1"/>
                <w:sz w:val="20"/>
                <w:szCs w:val="20"/>
                <w:lang w:eastAsia="ru-RU"/>
              </w:rPr>
            </w:pPr>
            <w:r w:rsidRPr="00527FAE">
              <w:rPr>
                <w:rFonts w:ascii="Times New Roman" w:eastAsia="Times New Roman" w:hAnsi="Times New Roman" w:cs="Times New Roman"/>
                <w:color w:val="000000" w:themeColor="text1"/>
                <w:sz w:val="20"/>
                <w:szCs w:val="20"/>
                <w:lang w:eastAsia="ru-RU"/>
              </w:rPr>
              <w:t>Г</w:t>
            </w:r>
          </w:p>
        </w:tc>
        <w:tc>
          <w:tcPr>
            <w:tcW w:w="2912" w:type="dxa"/>
            <w:vAlign w:val="center"/>
          </w:tcPr>
          <w:p w:rsidR="00117654" w:rsidRPr="00527FAE" w:rsidRDefault="00117654" w:rsidP="00117654">
            <w:pPr>
              <w:spacing w:after="0" w:line="240" w:lineRule="auto"/>
              <w:contextualSpacing/>
              <w:jc w:val="center"/>
              <w:rPr>
                <w:rFonts w:ascii="Times New Roman" w:eastAsia="Times New Roman" w:hAnsi="Times New Roman" w:cs="Times New Roman"/>
                <w:color w:val="000000" w:themeColor="text1"/>
                <w:sz w:val="20"/>
                <w:szCs w:val="20"/>
                <w:lang w:eastAsia="ru-RU"/>
              </w:rPr>
            </w:pPr>
            <w:r w:rsidRPr="00527FAE">
              <w:rPr>
                <w:rFonts w:ascii="Times New Roman" w:eastAsia="Times New Roman" w:hAnsi="Times New Roman" w:cs="Times New Roman"/>
                <w:color w:val="000000" w:themeColor="text1"/>
                <w:sz w:val="20"/>
                <w:szCs w:val="20"/>
                <w:lang w:eastAsia="ru-RU"/>
              </w:rPr>
              <w:t>выбор одного правильного ответа из предложенных</w:t>
            </w:r>
          </w:p>
        </w:tc>
      </w:tr>
      <w:tr w:rsidR="00117654" w:rsidRPr="00527FAE" w:rsidTr="00DE2ECD">
        <w:tc>
          <w:tcPr>
            <w:tcW w:w="562" w:type="dxa"/>
          </w:tcPr>
          <w:p w:rsidR="00117654" w:rsidRPr="003E7745" w:rsidRDefault="00117654" w:rsidP="00117654">
            <w:pPr>
              <w:tabs>
                <w:tab w:val="left" w:pos="6795"/>
              </w:tabs>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855</w:t>
            </w:r>
          </w:p>
        </w:tc>
        <w:tc>
          <w:tcPr>
            <w:tcW w:w="4111" w:type="dxa"/>
          </w:tcPr>
          <w:p w:rsidR="00117654" w:rsidRPr="00527FAE" w:rsidRDefault="00117654" w:rsidP="00117654">
            <w:pPr>
              <w:spacing w:after="0" w:line="240" w:lineRule="auto"/>
              <w:contextualSpacing/>
              <w:jc w:val="both"/>
              <w:rPr>
                <w:rFonts w:ascii="Times New Roman" w:hAnsi="Times New Roman" w:cs="Times New Roman"/>
                <w:sz w:val="20"/>
                <w:szCs w:val="20"/>
              </w:rPr>
            </w:pPr>
            <w:r w:rsidRPr="00527FAE">
              <w:rPr>
                <w:rFonts w:ascii="Times New Roman" w:hAnsi="Times New Roman" w:cs="Times New Roman"/>
                <w:sz w:val="20"/>
                <w:szCs w:val="20"/>
              </w:rPr>
              <w:t>Отказ в приеме сообщения о преступлении может быть обжалован</w:t>
            </w:r>
          </w:p>
          <w:p w:rsidR="00117654" w:rsidRPr="00527FAE" w:rsidRDefault="00117654" w:rsidP="00117654">
            <w:pPr>
              <w:spacing w:after="0" w:line="240" w:lineRule="auto"/>
              <w:contextualSpacing/>
              <w:jc w:val="center"/>
              <w:rPr>
                <w:rFonts w:ascii="Times New Roman" w:hAnsi="Times New Roman" w:cs="Times New Roman"/>
                <w:b/>
                <w:sz w:val="20"/>
                <w:szCs w:val="20"/>
              </w:rPr>
            </w:pPr>
          </w:p>
        </w:tc>
        <w:tc>
          <w:tcPr>
            <w:tcW w:w="4063" w:type="dxa"/>
          </w:tcPr>
          <w:p w:rsidR="00117654" w:rsidRPr="00527FAE" w:rsidRDefault="00117654" w:rsidP="00117654">
            <w:pPr>
              <w:spacing w:after="0" w:line="240" w:lineRule="auto"/>
              <w:contextualSpacing/>
              <w:jc w:val="both"/>
              <w:rPr>
                <w:rFonts w:ascii="Times New Roman" w:hAnsi="Times New Roman" w:cs="Times New Roman"/>
                <w:sz w:val="20"/>
                <w:szCs w:val="20"/>
              </w:rPr>
            </w:pPr>
            <w:r w:rsidRPr="00527FAE">
              <w:rPr>
                <w:rFonts w:ascii="Times New Roman" w:hAnsi="Times New Roman" w:cs="Times New Roman"/>
                <w:sz w:val="20"/>
                <w:szCs w:val="20"/>
              </w:rPr>
              <w:t>А начальнику ОВД.</w:t>
            </w:r>
          </w:p>
          <w:p w:rsidR="00117654" w:rsidRPr="00527FAE" w:rsidRDefault="00117654" w:rsidP="00117654">
            <w:pPr>
              <w:spacing w:after="0" w:line="240" w:lineRule="auto"/>
              <w:contextualSpacing/>
              <w:jc w:val="both"/>
              <w:rPr>
                <w:rFonts w:ascii="Times New Roman" w:hAnsi="Times New Roman" w:cs="Times New Roman"/>
                <w:sz w:val="20"/>
                <w:szCs w:val="20"/>
              </w:rPr>
            </w:pPr>
            <w:r w:rsidRPr="00527FAE">
              <w:rPr>
                <w:rFonts w:ascii="Times New Roman" w:hAnsi="Times New Roman" w:cs="Times New Roman"/>
                <w:sz w:val="20"/>
                <w:szCs w:val="20"/>
              </w:rPr>
              <w:t>Б только прокурору или в суд.</w:t>
            </w:r>
          </w:p>
          <w:p w:rsidR="00117654" w:rsidRPr="00527FAE" w:rsidRDefault="00117654" w:rsidP="00117654">
            <w:pPr>
              <w:spacing w:after="0" w:line="240" w:lineRule="auto"/>
              <w:contextualSpacing/>
              <w:jc w:val="both"/>
              <w:rPr>
                <w:rFonts w:ascii="Times New Roman" w:hAnsi="Times New Roman" w:cs="Times New Roman"/>
                <w:sz w:val="20"/>
                <w:szCs w:val="20"/>
              </w:rPr>
            </w:pPr>
            <w:r w:rsidRPr="00527FAE">
              <w:rPr>
                <w:rFonts w:ascii="Times New Roman" w:hAnsi="Times New Roman" w:cs="Times New Roman"/>
                <w:sz w:val="20"/>
                <w:szCs w:val="20"/>
              </w:rPr>
              <w:t>В прямому начальнику лица, не принявшего сообщение.</w:t>
            </w:r>
          </w:p>
          <w:p w:rsidR="00117654" w:rsidRPr="00527FAE" w:rsidRDefault="00117654" w:rsidP="00117654">
            <w:pPr>
              <w:spacing w:after="0" w:line="240" w:lineRule="auto"/>
              <w:contextualSpacing/>
              <w:jc w:val="both"/>
              <w:rPr>
                <w:rFonts w:ascii="Times New Roman" w:hAnsi="Times New Roman" w:cs="Times New Roman"/>
                <w:sz w:val="20"/>
                <w:szCs w:val="20"/>
              </w:rPr>
            </w:pPr>
            <w:r w:rsidRPr="00527FAE">
              <w:rPr>
                <w:rFonts w:ascii="Times New Roman" w:hAnsi="Times New Roman" w:cs="Times New Roman"/>
                <w:sz w:val="20"/>
                <w:szCs w:val="20"/>
              </w:rPr>
              <w:t>Г прокурору, в суд или руководителю СО.</w:t>
            </w:r>
          </w:p>
        </w:tc>
        <w:tc>
          <w:tcPr>
            <w:tcW w:w="2912" w:type="dxa"/>
            <w:vAlign w:val="center"/>
          </w:tcPr>
          <w:p w:rsidR="00117654" w:rsidRPr="00527FAE" w:rsidRDefault="00117654" w:rsidP="00117654">
            <w:pPr>
              <w:spacing w:after="0" w:line="240" w:lineRule="auto"/>
              <w:contextualSpacing/>
              <w:jc w:val="center"/>
              <w:rPr>
                <w:rFonts w:ascii="Times New Roman" w:hAnsi="Times New Roman" w:cs="Times New Roman"/>
                <w:sz w:val="20"/>
                <w:szCs w:val="20"/>
              </w:rPr>
            </w:pPr>
            <w:r w:rsidRPr="00527FAE">
              <w:rPr>
                <w:rFonts w:ascii="Times New Roman" w:hAnsi="Times New Roman" w:cs="Times New Roman"/>
                <w:sz w:val="20"/>
                <w:szCs w:val="20"/>
              </w:rPr>
              <w:t>Г</w:t>
            </w:r>
          </w:p>
        </w:tc>
        <w:tc>
          <w:tcPr>
            <w:tcW w:w="2912" w:type="dxa"/>
            <w:vAlign w:val="center"/>
          </w:tcPr>
          <w:p w:rsidR="00117654" w:rsidRPr="00527FAE" w:rsidRDefault="00117654" w:rsidP="00117654">
            <w:pPr>
              <w:spacing w:after="0" w:line="240" w:lineRule="auto"/>
              <w:contextualSpacing/>
              <w:jc w:val="center"/>
              <w:rPr>
                <w:rFonts w:ascii="Times New Roman" w:hAnsi="Times New Roman" w:cs="Times New Roman"/>
                <w:sz w:val="20"/>
                <w:szCs w:val="20"/>
              </w:rPr>
            </w:pPr>
            <w:r w:rsidRPr="00527FAE">
              <w:rPr>
                <w:rFonts w:ascii="Times New Roman" w:hAnsi="Times New Roman" w:cs="Times New Roman"/>
                <w:sz w:val="20"/>
                <w:szCs w:val="20"/>
              </w:rPr>
              <w:t>выбор одного правильного ответа из предложенных</w:t>
            </w:r>
          </w:p>
        </w:tc>
      </w:tr>
      <w:tr w:rsidR="00117654" w:rsidRPr="00527FAE" w:rsidTr="00DE2ECD">
        <w:tc>
          <w:tcPr>
            <w:tcW w:w="562" w:type="dxa"/>
          </w:tcPr>
          <w:p w:rsidR="00117654" w:rsidRPr="003E7745" w:rsidRDefault="00117654" w:rsidP="00117654">
            <w:pPr>
              <w:tabs>
                <w:tab w:val="left" w:pos="6795"/>
              </w:tabs>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856</w:t>
            </w:r>
          </w:p>
        </w:tc>
        <w:tc>
          <w:tcPr>
            <w:tcW w:w="4111" w:type="dxa"/>
          </w:tcPr>
          <w:p w:rsidR="00117654" w:rsidRPr="00527FAE" w:rsidRDefault="00117654" w:rsidP="00117654">
            <w:pPr>
              <w:spacing w:after="0" w:line="240" w:lineRule="auto"/>
              <w:contextualSpacing/>
              <w:jc w:val="both"/>
              <w:rPr>
                <w:rFonts w:ascii="Times New Roman" w:eastAsia="Times New Roman" w:hAnsi="Times New Roman" w:cs="Times New Roman"/>
                <w:color w:val="000000" w:themeColor="text1"/>
                <w:sz w:val="20"/>
                <w:szCs w:val="20"/>
                <w:lang w:eastAsia="ru-RU"/>
              </w:rPr>
            </w:pPr>
            <w:r w:rsidRPr="00527FAE">
              <w:rPr>
                <w:rFonts w:ascii="Times New Roman" w:eastAsia="Times New Roman" w:hAnsi="Times New Roman" w:cs="Times New Roman"/>
                <w:color w:val="000000" w:themeColor="text1"/>
                <w:sz w:val="20"/>
                <w:szCs w:val="20"/>
                <w:lang w:eastAsia="ru-RU"/>
              </w:rPr>
              <w:t>Выдается ли заявителю документ о принятии сообщения о преступлении?</w:t>
            </w:r>
          </w:p>
          <w:p w:rsidR="00117654" w:rsidRPr="00527FAE" w:rsidRDefault="00117654" w:rsidP="00117654">
            <w:pPr>
              <w:spacing w:after="0" w:line="240" w:lineRule="auto"/>
              <w:contextualSpacing/>
              <w:jc w:val="center"/>
              <w:rPr>
                <w:rFonts w:ascii="Times New Roman" w:hAnsi="Times New Roman" w:cs="Times New Roman"/>
                <w:b/>
                <w:sz w:val="20"/>
                <w:szCs w:val="20"/>
              </w:rPr>
            </w:pPr>
          </w:p>
        </w:tc>
        <w:tc>
          <w:tcPr>
            <w:tcW w:w="4063" w:type="dxa"/>
          </w:tcPr>
          <w:p w:rsidR="00117654" w:rsidRPr="00527FAE" w:rsidRDefault="00117654" w:rsidP="00117654">
            <w:pPr>
              <w:spacing w:after="0" w:line="240" w:lineRule="auto"/>
              <w:contextualSpacing/>
              <w:jc w:val="both"/>
              <w:rPr>
                <w:rFonts w:ascii="Times New Roman" w:eastAsia="Times New Roman" w:hAnsi="Times New Roman" w:cs="Times New Roman"/>
                <w:color w:val="000000" w:themeColor="text1"/>
                <w:sz w:val="20"/>
                <w:szCs w:val="20"/>
                <w:lang w:eastAsia="ru-RU"/>
              </w:rPr>
            </w:pPr>
            <w:r w:rsidRPr="00527FAE">
              <w:rPr>
                <w:rFonts w:ascii="Times New Roman" w:eastAsia="Times New Roman" w:hAnsi="Times New Roman" w:cs="Times New Roman"/>
                <w:color w:val="000000" w:themeColor="text1"/>
                <w:sz w:val="20"/>
                <w:szCs w:val="20"/>
                <w:lang w:eastAsia="ru-RU"/>
              </w:rPr>
              <w:t>А Заявителю выдается документ о принятии сообщения о преступлении с указанием данных о лице, которое его приняло, даты и времени его принятия</w:t>
            </w:r>
          </w:p>
          <w:p w:rsidR="00117654" w:rsidRPr="00527FAE" w:rsidRDefault="00117654" w:rsidP="00117654">
            <w:pPr>
              <w:spacing w:after="0" w:line="240" w:lineRule="auto"/>
              <w:contextualSpacing/>
              <w:jc w:val="both"/>
              <w:rPr>
                <w:rFonts w:ascii="Times New Roman" w:eastAsia="Times New Roman" w:hAnsi="Times New Roman" w:cs="Times New Roman"/>
                <w:color w:val="000000" w:themeColor="text1"/>
                <w:sz w:val="20"/>
                <w:szCs w:val="20"/>
                <w:lang w:eastAsia="ru-RU"/>
              </w:rPr>
            </w:pPr>
            <w:r w:rsidRPr="00527FAE">
              <w:rPr>
                <w:rFonts w:ascii="Times New Roman" w:eastAsia="Times New Roman" w:hAnsi="Times New Roman" w:cs="Times New Roman"/>
                <w:color w:val="000000" w:themeColor="text1"/>
                <w:sz w:val="20"/>
                <w:szCs w:val="20"/>
                <w:lang w:eastAsia="ru-RU"/>
              </w:rPr>
              <w:t>Б Заявителю эта информация сообщается устно.</w:t>
            </w:r>
          </w:p>
          <w:p w:rsidR="00117654" w:rsidRPr="00527FAE" w:rsidRDefault="00117654" w:rsidP="00117654">
            <w:pPr>
              <w:spacing w:after="0" w:line="240" w:lineRule="auto"/>
              <w:contextualSpacing/>
              <w:jc w:val="both"/>
              <w:rPr>
                <w:rFonts w:ascii="Times New Roman" w:eastAsia="Times New Roman" w:hAnsi="Times New Roman" w:cs="Times New Roman"/>
                <w:color w:val="000000" w:themeColor="text1"/>
                <w:sz w:val="20"/>
                <w:szCs w:val="20"/>
                <w:lang w:eastAsia="ru-RU"/>
              </w:rPr>
            </w:pPr>
            <w:r w:rsidRPr="00527FAE">
              <w:rPr>
                <w:rFonts w:ascii="Times New Roman" w:eastAsia="Times New Roman" w:hAnsi="Times New Roman" w:cs="Times New Roman"/>
                <w:color w:val="000000" w:themeColor="text1"/>
                <w:sz w:val="20"/>
                <w:szCs w:val="20"/>
                <w:lang w:eastAsia="ru-RU"/>
              </w:rPr>
              <w:t>В Заявителю высылается смс-сообщение о принятии сообщения о преступлении</w:t>
            </w:r>
          </w:p>
          <w:p w:rsidR="00117654" w:rsidRPr="00527FAE" w:rsidRDefault="00117654" w:rsidP="00117654">
            <w:pPr>
              <w:spacing w:after="0" w:line="240" w:lineRule="auto"/>
              <w:contextualSpacing/>
              <w:jc w:val="both"/>
              <w:rPr>
                <w:rFonts w:ascii="Times New Roman" w:eastAsia="Times New Roman" w:hAnsi="Times New Roman" w:cs="Times New Roman"/>
                <w:color w:val="000000" w:themeColor="text1"/>
                <w:sz w:val="20"/>
                <w:szCs w:val="20"/>
                <w:lang w:eastAsia="ru-RU"/>
              </w:rPr>
            </w:pPr>
            <w:r w:rsidRPr="00527FAE">
              <w:rPr>
                <w:rFonts w:ascii="Times New Roman" w:eastAsia="Times New Roman" w:hAnsi="Times New Roman" w:cs="Times New Roman"/>
                <w:color w:val="000000" w:themeColor="text1"/>
                <w:sz w:val="20"/>
                <w:szCs w:val="20"/>
                <w:lang w:eastAsia="ru-RU"/>
              </w:rPr>
              <w:t>Г Заявителю высылается почтовое уведомление</w:t>
            </w:r>
          </w:p>
        </w:tc>
        <w:tc>
          <w:tcPr>
            <w:tcW w:w="2912" w:type="dxa"/>
            <w:vAlign w:val="center"/>
          </w:tcPr>
          <w:p w:rsidR="00117654" w:rsidRPr="00527FAE" w:rsidRDefault="00117654" w:rsidP="00117654">
            <w:pPr>
              <w:spacing w:after="0" w:line="240" w:lineRule="auto"/>
              <w:contextualSpacing/>
              <w:jc w:val="center"/>
              <w:rPr>
                <w:rFonts w:ascii="Times New Roman" w:eastAsia="Times New Roman" w:hAnsi="Times New Roman" w:cs="Times New Roman"/>
                <w:color w:val="000000" w:themeColor="text1"/>
                <w:sz w:val="20"/>
                <w:szCs w:val="20"/>
                <w:lang w:eastAsia="ru-RU"/>
              </w:rPr>
            </w:pPr>
            <w:r w:rsidRPr="00527FAE">
              <w:rPr>
                <w:rFonts w:ascii="Times New Roman" w:eastAsia="Times New Roman" w:hAnsi="Times New Roman" w:cs="Times New Roman"/>
                <w:color w:val="000000" w:themeColor="text1"/>
                <w:sz w:val="20"/>
                <w:szCs w:val="20"/>
                <w:lang w:eastAsia="ru-RU"/>
              </w:rPr>
              <w:t>А</w:t>
            </w:r>
          </w:p>
        </w:tc>
        <w:tc>
          <w:tcPr>
            <w:tcW w:w="2912" w:type="dxa"/>
            <w:vAlign w:val="center"/>
          </w:tcPr>
          <w:p w:rsidR="00117654" w:rsidRPr="00527FAE" w:rsidRDefault="00117654" w:rsidP="00117654">
            <w:pPr>
              <w:spacing w:after="0" w:line="240" w:lineRule="auto"/>
              <w:contextualSpacing/>
              <w:jc w:val="center"/>
              <w:rPr>
                <w:rFonts w:ascii="Times New Roman" w:eastAsia="Times New Roman" w:hAnsi="Times New Roman" w:cs="Times New Roman"/>
                <w:color w:val="000000" w:themeColor="text1"/>
                <w:sz w:val="20"/>
                <w:szCs w:val="20"/>
                <w:lang w:eastAsia="ru-RU"/>
              </w:rPr>
            </w:pPr>
            <w:r w:rsidRPr="00527FAE">
              <w:rPr>
                <w:rFonts w:ascii="Times New Roman" w:eastAsia="Times New Roman" w:hAnsi="Times New Roman" w:cs="Times New Roman"/>
                <w:color w:val="000000" w:themeColor="text1"/>
                <w:sz w:val="20"/>
                <w:szCs w:val="20"/>
                <w:lang w:eastAsia="ru-RU"/>
              </w:rPr>
              <w:t>выбор одного правильного ответа из предложенных</w:t>
            </w:r>
          </w:p>
        </w:tc>
      </w:tr>
      <w:tr w:rsidR="00117654" w:rsidRPr="00527FAE" w:rsidTr="00DE2ECD">
        <w:tc>
          <w:tcPr>
            <w:tcW w:w="562" w:type="dxa"/>
          </w:tcPr>
          <w:p w:rsidR="00117654" w:rsidRPr="003E7745" w:rsidRDefault="00117654" w:rsidP="00117654">
            <w:pPr>
              <w:tabs>
                <w:tab w:val="left" w:pos="6795"/>
              </w:tabs>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857</w:t>
            </w:r>
          </w:p>
        </w:tc>
        <w:tc>
          <w:tcPr>
            <w:tcW w:w="4111" w:type="dxa"/>
          </w:tcPr>
          <w:p w:rsidR="00117654" w:rsidRPr="00527FAE" w:rsidRDefault="00117654" w:rsidP="00117654">
            <w:pPr>
              <w:spacing w:after="0" w:line="240" w:lineRule="auto"/>
              <w:contextualSpacing/>
              <w:jc w:val="both"/>
              <w:rPr>
                <w:rFonts w:ascii="Times New Roman" w:eastAsia="Calibri" w:hAnsi="Times New Roman" w:cs="Times New Roman"/>
                <w:color w:val="000000" w:themeColor="text1"/>
                <w:sz w:val="20"/>
                <w:szCs w:val="20"/>
              </w:rPr>
            </w:pPr>
            <w:r w:rsidRPr="00527FAE">
              <w:rPr>
                <w:rFonts w:ascii="Times New Roman" w:hAnsi="Times New Roman" w:cs="Times New Roman"/>
                <w:sz w:val="20"/>
                <w:szCs w:val="20"/>
              </w:rPr>
              <w:t xml:space="preserve"> </w:t>
            </w:r>
            <w:r w:rsidRPr="00527FAE">
              <w:rPr>
                <w:rFonts w:ascii="Times New Roman" w:eastAsia="Calibri" w:hAnsi="Times New Roman" w:cs="Times New Roman"/>
                <w:color w:val="000000" w:themeColor="text1"/>
                <w:sz w:val="20"/>
                <w:szCs w:val="20"/>
              </w:rPr>
              <w:t xml:space="preserve">Расследуя дело по обвинению Бучкина в совершении квартирной кражи, следователь произвел осмотр места происшествия, в ходе которого был обнаружен и изъят след обуви. Затем в личной беседе следователь попросил оперуполномоченного Сидорова произвести осмотр в квартире Бучкина. В ходе осмотра Сидоров обнаружил и изъял принадлежащие Бучкину ботинки. Экспертиза показала, что след обуви, изъятый с места происшествия, </w:t>
            </w:r>
            <w:r w:rsidRPr="00527FAE">
              <w:rPr>
                <w:rFonts w:ascii="Times New Roman" w:eastAsia="Calibri" w:hAnsi="Times New Roman" w:cs="Times New Roman"/>
                <w:color w:val="000000" w:themeColor="text1"/>
                <w:sz w:val="20"/>
                <w:szCs w:val="20"/>
              </w:rPr>
              <w:lastRenderedPageBreak/>
              <w:t xml:space="preserve">оставлен ботинком, принадлежащим Бучкину. </w:t>
            </w:r>
          </w:p>
          <w:p w:rsidR="00117654" w:rsidRPr="00527FAE" w:rsidRDefault="00117654" w:rsidP="00117654">
            <w:pPr>
              <w:spacing w:after="0" w:line="240" w:lineRule="auto"/>
              <w:contextualSpacing/>
              <w:jc w:val="both"/>
              <w:rPr>
                <w:rFonts w:ascii="Times New Roman" w:eastAsia="Times New Roman" w:hAnsi="Times New Roman" w:cs="Times New Roman"/>
                <w:i/>
                <w:iCs/>
                <w:color w:val="000000" w:themeColor="text1"/>
                <w:sz w:val="20"/>
                <w:szCs w:val="20"/>
                <w:highlight w:val="yellow"/>
                <w:shd w:val="clear" w:color="auto" w:fill="FFFFFF"/>
                <w:lang w:eastAsia="ru-RU"/>
              </w:rPr>
            </w:pPr>
            <w:r w:rsidRPr="00527FAE">
              <w:rPr>
                <w:rFonts w:ascii="Times New Roman" w:eastAsia="Calibri" w:hAnsi="Times New Roman" w:cs="Times New Roman"/>
                <w:color w:val="000000" w:themeColor="text1"/>
                <w:sz w:val="20"/>
                <w:szCs w:val="20"/>
              </w:rPr>
              <w:tab/>
            </w:r>
            <w:r w:rsidRPr="00527FAE">
              <w:rPr>
                <w:rFonts w:ascii="Times New Roman" w:eastAsia="Calibri" w:hAnsi="Times New Roman" w:cs="Times New Roman"/>
                <w:i/>
                <w:iCs/>
                <w:color w:val="000000" w:themeColor="text1"/>
                <w:sz w:val="20"/>
                <w:szCs w:val="20"/>
              </w:rPr>
              <w:t>Правомерны ли действия следователя?</w:t>
            </w:r>
          </w:p>
        </w:tc>
        <w:tc>
          <w:tcPr>
            <w:tcW w:w="4063" w:type="dxa"/>
          </w:tcPr>
          <w:p w:rsidR="00117654" w:rsidRPr="00527FAE" w:rsidRDefault="00117654" w:rsidP="00117654">
            <w:pPr>
              <w:spacing w:after="0" w:line="240" w:lineRule="auto"/>
              <w:contextualSpacing/>
              <w:jc w:val="both"/>
              <w:rPr>
                <w:rFonts w:ascii="Times New Roman" w:eastAsia="Times New Roman" w:hAnsi="Times New Roman" w:cs="Times New Roman"/>
                <w:i/>
                <w:iCs/>
                <w:color w:val="000000" w:themeColor="text1"/>
                <w:sz w:val="20"/>
                <w:szCs w:val="20"/>
                <w:highlight w:val="yellow"/>
                <w:shd w:val="clear" w:color="auto" w:fill="FFFFFF"/>
                <w:lang w:eastAsia="ru-RU"/>
              </w:rPr>
            </w:pPr>
          </w:p>
        </w:tc>
        <w:tc>
          <w:tcPr>
            <w:tcW w:w="2912" w:type="dxa"/>
            <w:vAlign w:val="center"/>
          </w:tcPr>
          <w:p w:rsidR="00117654" w:rsidRPr="00527FAE" w:rsidRDefault="00117654" w:rsidP="00117654">
            <w:pPr>
              <w:spacing w:after="0" w:line="240" w:lineRule="auto"/>
              <w:contextualSpacing/>
              <w:jc w:val="both"/>
              <w:rPr>
                <w:rFonts w:ascii="Times New Roman" w:eastAsia="Times New Roman" w:hAnsi="Times New Roman" w:cs="Times New Roman"/>
                <w:color w:val="000000" w:themeColor="text1"/>
                <w:sz w:val="20"/>
                <w:szCs w:val="20"/>
                <w:highlight w:val="yellow"/>
                <w:lang w:eastAsia="ru-RU"/>
              </w:rPr>
            </w:pPr>
            <w:r w:rsidRPr="00527FAE">
              <w:rPr>
                <w:rFonts w:ascii="Times New Roman" w:hAnsi="Times New Roman" w:cs="Times New Roman"/>
                <w:sz w:val="20"/>
                <w:szCs w:val="20"/>
              </w:rPr>
              <w:t>Не правомерны/ Действия следователя не правомерны</w:t>
            </w:r>
          </w:p>
        </w:tc>
        <w:tc>
          <w:tcPr>
            <w:tcW w:w="2912" w:type="dxa"/>
          </w:tcPr>
          <w:p w:rsidR="00117654" w:rsidRPr="00527FAE" w:rsidRDefault="00117654" w:rsidP="00117654">
            <w:pPr>
              <w:spacing w:after="0" w:line="240" w:lineRule="auto"/>
              <w:contextualSpacing/>
              <w:jc w:val="center"/>
              <w:rPr>
                <w:rFonts w:ascii="Times New Roman" w:hAnsi="Times New Roman" w:cs="Times New Roman"/>
                <w:sz w:val="20"/>
                <w:szCs w:val="20"/>
              </w:rPr>
            </w:pPr>
            <w:r w:rsidRPr="00527FAE">
              <w:rPr>
                <w:rFonts w:ascii="Times New Roman" w:hAnsi="Times New Roman" w:cs="Times New Roman"/>
                <w:sz w:val="20"/>
                <w:szCs w:val="20"/>
              </w:rPr>
              <w:t>Ответ засчитывается как «верный» при следующих условиях:</w:t>
            </w:r>
          </w:p>
          <w:p w:rsidR="00117654" w:rsidRPr="00527FAE" w:rsidRDefault="00117654" w:rsidP="00117654">
            <w:pPr>
              <w:spacing w:after="0" w:line="240" w:lineRule="auto"/>
              <w:contextualSpacing/>
              <w:jc w:val="center"/>
              <w:rPr>
                <w:rFonts w:ascii="Times New Roman" w:eastAsia="Times New Roman" w:hAnsi="Times New Roman" w:cs="Times New Roman"/>
                <w:color w:val="000000" w:themeColor="text1"/>
                <w:sz w:val="20"/>
                <w:szCs w:val="20"/>
                <w:highlight w:val="yellow"/>
                <w:lang w:eastAsia="ru-RU"/>
              </w:rPr>
            </w:pPr>
            <w:r w:rsidRPr="00527FAE">
              <w:rPr>
                <w:rFonts w:ascii="Times New Roman" w:hAnsi="Times New Roman" w:cs="Times New Roman"/>
                <w:sz w:val="20"/>
                <w:szCs w:val="20"/>
              </w:rPr>
              <w:t>- обучающимся дан ответ на вопрос задачи «Не правомерны» или «Действия следователя не правомерны ».</w:t>
            </w:r>
          </w:p>
        </w:tc>
      </w:tr>
      <w:tr w:rsidR="00117654" w:rsidRPr="00527FAE" w:rsidTr="00DE2ECD">
        <w:tc>
          <w:tcPr>
            <w:tcW w:w="562" w:type="dxa"/>
          </w:tcPr>
          <w:p w:rsidR="00117654" w:rsidRPr="003E7745" w:rsidRDefault="00117654" w:rsidP="00117654">
            <w:pPr>
              <w:tabs>
                <w:tab w:val="left" w:pos="6795"/>
              </w:tabs>
              <w:spacing w:after="0" w:line="240" w:lineRule="auto"/>
              <w:contextualSpacing/>
              <w:jc w:val="center"/>
              <w:rPr>
                <w:rFonts w:ascii="Times New Roman" w:hAnsi="Times New Roman" w:cs="Times New Roman"/>
                <w:b/>
                <w:sz w:val="20"/>
                <w:szCs w:val="20"/>
              </w:rPr>
            </w:pPr>
          </w:p>
          <w:p w:rsidR="00117654" w:rsidRPr="003E7745" w:rsidRDefault="00117654" w:rsidP="00117654">
            <w:pPr>
              <w:tabs>
                <w:tab w:val="left" w:pos="6795"/>
              </w:tabs>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858</w:t>
            </w:r>
          </w:p>
        </w:tc>
        <w:tc>
          <w:tcPr>
            <w:tcW w:w="4111" w:type="dxa"/>
          </w:tcPr>
          <w:p w:rsidR="00117654" w:rsidRPr="00527FAE" w:rsidRDefault="00117654" w:rsidP="00117654">
            <w:pPr>
              <w:spacing w:after="0" w:line="240" w:lineRule="auto"/>
              <w:contextualSpacing/>
              <w:jc w:val="both"/>
              <w:rPr>
                <w:rFonts w:ascii="Times New Roman" w:hAnsi="Times New Roman" w:cs="Times New Roman"/>
                <w:sz w:val="20"/>
                <w:szCs w:val="20"/>
              </w:rPr>
            </w:pPr>
            <w:r w:rsidRPr="00527FAE">
              <w:rPr>
                <w:rFonts w:ascii="Times New Roman" w:hAnsi="Times New Roman" w:cs="Times New Roman"/>
                <w:sz w:val="20"/>
                <w:szCs w:val="20"/>
              </w:rPr>
              <w:t xml:space="preserve">Расследуя уголовное дело по обвинению Никитина в разбойном нападении на гражданку Литвинову, следователь установил, что обвиняемый склонял свидетелей Попова и Мальцева (очевидцев преступления) изменить ранее данные ими показания, высказывая различного рода угрозы в их адрес. </w:t>
            </w:r>
          </w:p>
          <w:p w:rsidR="00117654" w:rsidRPr="00527FAE" w:rsidRDefault="00117654" w:rsidP="00117654">
            <w:pPr>
              <w:spacing w:after="0" w:line="240" w:lineRule="auto"/>
              <w:contextualSpacing/>
              <w:jc w:val="both"/>
              <w:rPr>
                <w:rFonts w:ascii="Times New Roman" w:eastAsia="Times New Roman" w:hAnsi="Times New Roman" w:cs="Times New Roman"/>
                <w:i/>
                <w:iCs/>
                <w:color w:val="000000" w:themeColor="text1"/>
                <w:sz w:val="20"/>
                <w:szCs w:val="20"/>
                <w:shd w:val="clear" w:color="auto" w:fill="FFFFFF"/>
                <w:lang w:eastAsia="ru-RU"/>
              </w:rPr>
            </w:pPr>
            <w:r w:rsidRPr="00527FAE">
              <w:rPr>
                <w:rFonts w:ascii="Times New Roman" w:hAnsi="Times New Roman" w:cs="Times New Roman"/>
                <w:i/>
                <w:iCs/>
                <w:sz w:val="20"/>
                <w:szCs w:val="20"/>
              </w:rPr>
              <w:t>Вправе ли следователь применить к Никитину меру пресечения?</w:t>
            </w:r>
          </w:p>
        </w:tc>
        <w:tc>
          <w:tcPr>
            <w:tcW w:w="4063" w:type="dxa"/>
          </w:tcPr>
          <w:p w:rsidR="00117654" w:rsidRPr="00527FAE" w:rsidRDefault="00117654" w:rsidP="00117654">
            <w:pPr>
              <w:spacing w:after="0" w:line="240" w:lineRule="auto"/>
              <w:contextualSpacing/>
              <w:jc w:val="both"/>
              <w:rPr>
                <w:rFonts w:ascii="Times New Roman" w:eastAsia="Times New Roman" w:hAnsi="Times New Roman" w:cs="Times New Roman"/>
                <w:i/>
                <w:iCs/>
                <w:color w:val="000000" w:themeColor="text1"/>
                <w:sz w:val="20"/>
                <w:szCs w:val="20"/>
                <w:shd w:val="clear" w:color="auto" w:fill="FFFFFF"/>
                <w:lang w:eastAsia="ru-RU"/>
              </w:rPr>
            </w:pPr>
          </w:p>
        </w:tc>
        <w:tc>
          <w:tcPr>
            <w:tcW w:w="2912" w:type="dxa"/>
            <w:vAlign w:val="center"/>
          </w:tcPr>
          <w:p w:rsidR="00117654" w:rsidRPr="00527FAE" w:rsidRDefault="00117654" w:rsidP="00117654">
            <w:pPr>
              <w:spacing w:after="0" w:line="240" w:lineRule="auto"/>
              <w:contextualSpacing/>
              <w:jc w:val="both"/>
              <w:rPr>
                <w:rFonts w:ascii="Times New Roman" w:eastAsia="Times New Roman" w:hAnsi="Times New Roman" w:cs="Times New Roman"/>
                <w:color w:val="000000" w:themeColor="text1"/>
                <w:sz w:val="20"/>
                <w:szCs w:val="20"/>
                <w:lang w:eastAsia="ru-RU"/>
              </w:rPr>
            </w:pPr>
            <w:r w:rsidRPr="00527FAE">
              <w:rPr>
                <w:rFonts w:ascii="Times New Roman" w:eastAsia="Arial Unicode MS" w:hAnsi="Times New Roman" w:cs="Times New Roman"/>
                <w:sz w:val="20"/>
                <w:szCs w:val="20"/>
              </w:rPr>
              <w:t>Да/ вправе</w:t>
            </w:r>
          </w:p>
        </w:tc>
        <w:tc>
          <w:tcPr>
            <w:tcW w:w="2912" w:type="dxa"/>
            <w:vAlign w:val="center"/>
          </w:tcPr>
          <w:p w:rsidR="00117654" w:rsidRPr="00527FAE" w:rsidRDefault="00117654" w:rsidP="00117654">
            <w:pPr>
              <w:spacing w:after="0" w:line="240" w:lineRule="auto"/>
              <w:contextualSpacing/>
              <w:jc w:val="center"/>
              <w:rPr>
                <w:rFonts w:ascii="Times New Roman" w:eastAsia="Times New Roman" w:hAnsi="Times New Roman" w:cs="Times New Roman"/>
                <w:color w:val="000000" w:themeColor="text1"/>
                <w:sz w:val="20"/>
                <w:szCs w:val="20"/>
                <w:lang w:eastAsia="ru-RU"/>
              </w:rPr>
            </w:pPr>
            <w:r w:rsidRPr="00527FAE">
              <w:rPr>
                <w:rFonts w:ascii="Times New Roman" w:eastAsia="Times New Roman" w:hAnsi="Times New Roman" w:cs="Times New Roman"/>
                <w:color w:val="000000" w:themeColor="text1"/>
                <w:sz w:val="20"/>
                <w:szCs w:val="20"/>
                <w:lang w:eastAsia="ru-RU"/>
              </w:rPr>
              <w:t>Ответ засчитывается как «верный» при следующих условиях:</w:t>
            </w:r>
          </w:p>
          <w:p w:rsidR="00117654" w:rsidRPr="00527FAE" w:rsidRDefault="00117654" w:rsidP="00117654">
            <w:pPr>
              <w:spacing w:after="0" w:line="240" w:lineRule="auto"/>
              <w:contextualSpacing/>
              <w:jc w:val="both"/>
              <w:rPr>
                <w:rFonts w:ascii="Times New Roman" w:eastAsia="Times New Roman" w:hAnsi="Times New Roman" w:cs="Times New Roman"/>
                <w:color w:val="000000" w:themeColor="text1"/>
                <w:sz w:val="20"/>
                <w:szCs w:val="20"/>
                <w:lang w:eastAsia="ru-RU"/>
              </w:rPr>
            </w:pPr>
            <w:r w:rsidRPr="00527FAE">
              <w:rPr>
                <w:rFonts w:ascii="Times New Roman" w:eastAsia="Times New Roman" w:hAnsi="Times New Roman" w:cs="Times New Roman"/>
                <w:color w:val="000000" w:themeColor="text1"/>
                <w:sz w:val="20"/>
                <w:szCs w:val="20"/>
                <w:lang w:eastAsia="ru-RU"/>
              </w:rPr>
              <w:t>- обучающийся указал один из или оба правильных ответов (да/ вправе)</w:t>
            </w:r>
          </w:p>
        </w:tc>
      </w:tr>
      <w:tr w:rsidR="00117654" w:rsidRPr="00527FAE" w:rsidTr="00DE2ECD">
        <w:tc>
          <w:tcPr>
            <w:tcW w:w="562" w:type="dxa"/>
          </w:tcPr>
          <w:p w:rsidR="00117654" w:rsidRPr="003E7745" w:rsidRDefault="00117654" w:rsidP="00117654">
            <w:pPr>
              <w:tabs>
                <w:tab w:val="left" w:pos="6795"/>
              </w:tabs>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859</w:t>
            </w:r>
          </w:p>
        </w:tc>
        <w:tc>
          <w:tcPr>
            <w:tcW w:w="4111" w:type="dxa"/>
          </w:tcPr>
          <w:p w:rsidR="00117654" w:rsidRPr="00527FAE" w:rsidRDefault="00117654" w:rsidP="00117654">
            <w:pPr>
              <w:spacing w:after="0" w:line="240" w:lineRule="auto"/>
              <w:contextualSpacing/>
              <w:jc w:val="both"/>
              <w:rPr>
                <w:rFonts w:ascii="Times New Roman" w:hAnsi="Times New Roman" w:cs="Times New Roman"/>
                <w:sz w:val="20"/>
                <w:szCs w:val="20"/>
              </w:rPr>
            </w:pPr>
            <w:r w:rsidRPr="00527FAE">
              <w:rPr>
                <w:rFonts w:ascii="Times New Roman" w:hAnsi="Times New Roman" w:cs="Times New Roman"/>
                <w:sz w:val="20"/>
                <w:szCs w:val="20"/>
              </w:rPr>
              <w:t>Своим постановлением об избрании обвиняемому домашнего ареста в качестве меры пресечения судья возложил на подразделение уголовного розыска осуществление контроля за соблюдением установленных ограничений.</w:t>
            </w:r>
          </w:p>
          <w:p w:rsidR="00117654" w:rsidRPr="00527FAE" w:rsidRDefault="00117654" w:rsidP="00117654">
            <w:pPr>
              <w:spacing w:after="0" w:line="240" w:lineRule="auto"/>
              <w:contextualSpacing/>
              <w:jc w:val="both"/>
              <w:rPr>
                <w:rFonts w:ascii="Times New Roman" w:eastAsia="Times New Roman" w:hAnsi="Times New Roman" w:cs="Times New Roman"/>
                <w:i/>
                <w:iCs/>
                <w:color w:val="000000" w:themeColor="text1"/>
                <w:sz w:val="20"/>
                <w:szCs w:val="20"/>
                <w:shd w:val="clear" w:color="auto" w:fill="FFFFFF"/>
                <w:lang w:eastAsia="ru-RU"/>
              </w:rPr>
            </w:pPr>
            <w:r w:rsidRPr="00527FAE">
              <w:rPr>
                <w:rFonts w:ascii="Times New Roman" w:eastAsia="Times New Roman" w:hAnsi="Times New Roman" w:cs="Times New Roman"/>
                <w:i/>
                <w:iCs/>
                <w:color w:val="000000" w:themeColor="text1"/>
                <w:sz w:val="20"/>
                <w:szCs w:val="20"/>
                <w:shd w:val="clear" w:color="auto" w:fill="FFFFFF"/>
                <w:lang w:eastAsia="ru-RU"/>
              </w:rPr>
              <w:t>Правомерно ли решение суда?</w:t>
            </w:r>
          </w:p>
        </w:tc>
        <w:tc>
          <w:tcPr>
            <w:tcW w:w="4063" w:type="dxa"/>
          </w:tcPr>
          <w:p w:rsidR="00117654" w:rsidRPr="00527FAE" w:rsidRDefault="00117654" w:rsidP="00117654">
            <w:pPr>
              <w:spacing w:after="0" w:line="240" w:lineRule="auto"/>
              <w:contextualSpacing/>
              <w:jc w:val="both"/>
              <w:rPr>
                <w:rFonts w:ascii="Times New Roman" w:eastAsia="Times New Roman" w:hAnsi="Times New Roman" w:cs="Times New Roman"/>
                <w:i/>
                <w:iCs/>
                <w:color w:val="000000" w:themeColor="text1"/>
                <w:sz w:val="20"/>
                <w:szCs w:val="20"/>
                <w:shd w:val="clear" w:color="auto" w:fill="FFFFFF"/>
                <w:lang w:eastAsia="ru-RU"/>
              </w:rPr>
            </w:pPr>
          </w:p>
        </w:tc>
        <w:tc>
          <w:tcPr>
            <w:tcW w:w="2912" w:type="dxa"/>
            <w:vAlign w:val="center"/>
          </w:tcPr>
          <w:p w:rsidR="00117654" w:rsidRPr="00527FAE" w:rsidRDefault="00117654" w:rsidP="00117654">
            <w:pPr>
              <w:spacing w:after="0" w:line="240" w:lineRule="auto"/>
              <w:contextualSpacing/>
              <w:jc w:val="both"/>
              <w:rPr>
                <w:rFonts w:ascii="Times New Roman" w:eastAsia="Times New Roman" w:hAnsi="Times New Roman" w:cs="Times New Roman"/>
                <w:color w:val="000000" w:themeColor="text1"/>
                <w:sz w:val="20"/>
                <w:szCs w:val="20"/>
                <w:lang w:eastAsia="ru-RU"/>
              </w:rPr>
            </w:pPr>
            <w:r w:rsidRPr="00527FAE">
              <w:rPr>
                <w:rFonts w:ascii="Times New Roman" w:hAnsi="Times New Roman" w:cs="Times New Roman"/>
                <w:sz w:val="20"/>
                <w:szCs w:val="20"/>
              </w:rPr>
              <w:t>Не правомерно/ Решение суда не правомерно</w:t>
            </w:r>
          </w:p>
        </w:tc>
        <w:tc>
          <w:tcPr>
            <w:tcW w:w="2912" w:type="dxa"/>
          </w:tcPr>
          <w:p w:rsidR="00117654" w:rsidRPr="00527FAE" w:rsidRDefault="00117654" w:rsidP="00117654">
            <w:pPr>
              <w:spacing w:after="0" w:line="240" w:lineRule="auto"/>
              <w:contextualSpacing/>
              <w:jc w:val="center"/>
              <w:rPr>
                <w:rFonts w:ascii="Times New Roman" w:hAnsi="Times New Roman" w:cs="Times New Roman"/>
                <w:sz w:val="20"/>
                <w:szCs w:val="20"/>
              </w:rPr>
            </w:pPr>
            <w:r w:rsidRPr="00527FAE">
              <w:rPr>
                <w:rFonts w:ascii="Times New Roman" w:hAnsi="Times New Roman" w:cs="Times New Roman"/>
                <w:sz w:val="20"/>
                <w:szCs w:val="20"/>
              </w:rPr>
              <w:t>Ответ засчитывается как «верный» при следующих условиях:</w:t>
            </w:r>
          </w:p>
          <w:p w:rsidR="00117654" w:rsidRPr="00527FAE" w:rsidRDefault="00117654" w:rsidP="00117654">
            <w:pPr>
              <w:spacing w:after="0" w:line="240" w:lineRule="auto"/>
              <w:contextualSpacing/>
              <w:jc w:val="both"/>
              <w:rPr>
                <w:rFonts w:ascii="Times New Roman" w:eastAsia="Times New Roman" w:hAnsi="Times New Roman" w:cs="Times New Roman"/>
                <w:color w:val="000000" w:themeColor="text1"/>
                <w:sz w:val="20"/>
                <w:szCs w:val="20"/>
                <w:lang w:eastAsia="ru-RU"/>
              </w:rPr>
            </w:pPr>
            <w:r w:rsidRPr="00527FAE">
              <w:rPr>
                <w:rFonts w:ascii="Times New Roman" w:hAnsi="Times New Roman" w:cs="Times New Roman"/>
                <w:sz w:val="20"/>
                <w:szCs w:val="20"/>
              </w:rPr>
              <w:t>- обучающимся дан ответ на вопрос задачи «Не правомерно» или «Решение суда не правомерно».</w:t>
            </w:r>
          </w:p>
        </w:tc>
      </w:tr>
      <w:tr w:rsidR="00117654" w:rsidRPr="00527FAE" w:rsidTr="00DE2ECD">
        <w:tc>
          <w:tcPr>
            <w:tcW w:w="562" w:type="dxa"/>
          </w:tcPr>
          <w:p w:rsidR="00117654" w:rsidRPr="003E7745" w:rsidRDefault="00117654" w:rsidP="00117654">
            <w:pPr>
              <w:tabs>
                <w:tab w:val="left" w:pos="6795"/>
              </w:tabs>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860</w:t>
            </w:r>
          </w:p>
        </w:tc>
        <w:tc>
          <w:tcPr>
            <w:tcW w:w="4111" w:type="dxa"/>
          </w:tcPr>
          <w:p w:rsidR="00117654" w:rsidRPr="00527FAE" w:rsidRDefault="00117654" w:rsidP="00117654">
            <w:pPr>
              <w:spacing w:after="0" w:line="240" w:lineRule="auto"/>
              <w:contextualSpacing/>
              <w:jc w:val="both"/>
              <w:rPr>
                <w:rFonts w:ascii="Times New Roman" w:hAnsi="Times New Roman" w:cs="Times New Roman"/>
                <w:sz w:val="20"/>
                <w:szCs w:val="20"/>
              </w:rPr>
            </w:pPr>
            <w:r w:rsidRPr="00527FAE">
              <w:rPr>
                <w:rFonts w:ascii="Times New Roman" w:hAnsi="Times New Roman" w:cs="Times New Roman"/>
                <w:sz w:val="20"/>
                <w:szCs w:val="20"/>
              </w:rPr>
              <w:t>В дежурную часть районного отдела полиции поступило телефонное сообщение от гражданина Иванова о совершении в его отношении преступления, предусмотренного ч. 1 ст. 162 УК РФ. Изложив  обстоятельства совершения преступления, гражданин Иванов сообщил о том, что явиться в отдел не может по состоянию здоровья. Дежурный сотрудник полиции разъяснил Иванову, что может принять от него заявление о возбуждении уголовного дела только при личной явке, так как требуется получение подписи Иванова под этим заявлением.</w:t>
            </w:r>
          </w:p>
          <w:p w:rsidR="00117654" w:rsidRPr="00527FAE" w:rsidRDefault="00117654" w:rsidP="00117654">
            <w:pPr>
              <w:spacing w:after="0" w:line="240" w:lineRule="auto"/>
              <w:contextualSpacing/>
              <w:jc w:val="both"/>
              <w:rPr>
                <w:rFonts w:ascii="Times New Roman" w:eastAsia="Times New Roman" w:hAnsi="Times New Roman" w:cs="Times New Roman"/>
                <w:i/>
                <w:iCs/>
                <w:color w:val="000000" w:themeColor="text1"/>
                <w:sz w:val="20"/>
                <w:szCs w:val="20"/>
                <w:shd w:val="clear" w:color="auto" w:fill="FFFFFF"/>
                <w:lang w:eastAsia="ru-RU"/>
              </w:rPr>
            </w:pPr>
            <w:r w:rsidRPr="00527FAE">
              <w:rPr>
                <w:rFonts w:ascii="Times New Roman" w:hAnsi="Times New Roman" w:cs="Times New Roman"/>
                <w:i/>
                <w:iCs/>
                <w:sz w:val="20"/>
                <w:szCs w:val="20"/>
              </w:rPr>
              <w:t>Соответствует ли закону разъяснение дежурного сотрудника полиции?</w:t>
            </w:r>
          </w:p>
        </w:tc>
        <w:tc>
          <w:tcPr>
            <w:tcW w:w="4063" w:type="dxa"/>
          </w:tcPr>
          <w:p w:rsidR="00117654" w:rsidRPr="00527FAE" w:rsidRDefault="00117654" w:rsidP="00117654">
            <w:pPr>
              <w:spacing w:after="0" w:line="240" w:lineRule="auto"/>
              <w:contextualSpacing/>
              <w:jc w:val="both"/>
              <w:rPr>
                <w:rFonts w:ascii="Times New Roman" w:eastAsia="Times New Roman" w:hAnsi="Times New Roman" w:cs="Times New Roman"/>
                <w:i/>
                <w:iCs/>
                <w:color w:val="000000" w:themeColor="text1"/>
                <w:sz w:val="20"/>
                <w:szCs w:val="20"/>
                <w:shd w:val="clear" w:color="auto" w:fill="FFFFFF"/>
                <w:lang w:eastAsia="ru-RU"/>
              </w:rPr>
            </w:pPr>
          </w:p>
        </w:tc>
        <w:tc>
          <w:tcPr>
            <w:tcW w:w="2912" w:type="dxa"/>
            <w:vAlign w:val="center"/>
          </w:tcPr>
          <w:p w:rsidR="00117654" w:rsidRPr="00527FAE" w:rsidRDefault="00117654" w:rsidP="00117654">
            <w:pPr>
              <w:spacing w:after="0" w:line="240" w:lineRule="auto"/>
              <w:contextualSpacing/>
              <w:jc w:val="both"/>
              <w:rPr>
                <w:rFonts w:ascii="Times New Roman" w:eastAsia="Times New Roman" w:hAnsi="Times New Roman" w:cs="Times New Roman"/>
                <w:color w:val="000000" w:themeColor="text1"/>
                <w:sz w:val="20"/>
                <w:szCs w:val="20"/>
                <w:lang w:eastAsia="ru-RU"/>
              </w:rPr>
            </w:pPr>
            <w:r w:rsidRPr="00527FAE">
              <w:rPr>
                <w:rFonts w:ascii="Times New Roman" w:eastAsia="Arial Unicode MS" w:hAnsi="Times New Roman" w:cs="Times New Roman"/>
                <w:sz w:val="20"/>
                <w:szCs w:val="20"/>
              </w:rPr>
              <w:t>Да/ соответствует</w:t>
            </w:r>
          </w:p>
        </w:tc>
        <w:tc>
          <w:tcPr>
            <w:tcW w:w="2912" w:type="dxa"/>
            <w:vAlign w:val="center"/>
          </w:tcPr>
          <w:p w:rsidR="00117654" w:rsidRPr="00527FAE" w:rsidRDefault="00117654" w:rsidP="00117654">
            <w:pPr>
              <w:spacing w:after="0" w:line="240" w:lineRule="auto"/>
              <w:contextualSpacing/>
              <w:jc w:val="center"/>
              <w:rPr>
                <w:rFonts w:ascii="Times New Roman" w:eastAsia="Times New Roman" w:hAnsi="Times New Roman" w:cs="Times New Roman"/>
                <w:color w:val="000000" w:themeColor="text1"/>
                <w:sz w:val="20"/>
                <w:szCs w:val="20"/>
                <w:lang w:eastAsia="ru-RU"/>
              </w:rPr>
            </w:pPr>
            <w:r w:rsidRPr="00527FAE">
              <w:rPr>
                <w:rFonts w:ascii="Times New Roman" w:eastAsia="Times New Roman" w:hAnsi="Times New Roman" w:cs="Times New Roman"/>
                <w:color w:val="000000" w:themeColor="text1"/>
                <w:sz w:val="20"/>
                <w:szCs w:val="20"/>
                <w:lang w:eastAsia="ru-RU"/>
              </w:rPr>
              <w:t>Ответ засчитывается как «верный» при следующих условиях:</w:t>
            </w:r>
          </w:p>
          <w:p w:rsidR="00117654" w:rsidRPr="00527FAE" w:rsidRDefault="00117654" w:rsidP="00117654">
            <w:pPr>
              <w:spacing w:after="0" w:line="240" w:lineRule="auto"/>
              <w:contextualSpacing/>
              <w:jc w:val="center"/>
              <w:rPr>
                <w:rFonts w:ascii="Times New Roman" w:eastAsia="Times New Roman" w:hAnsi="Times New Roman" w:cs="Times New Roman"/>
                <w:color w:val="000000" w:themeColor="text1"/>
                <w:sz w:val="20"/>
                <w:szCs w:val="20"/>
                <w:lang w:eastAsia="ru-RU"/>
              </w:rPr>
            </w:pPr>
            <w:r w:rsidRPr="00527FAE">
              <w:rPr>
                <w:rFonts w:ascii="Times New Roman" w:eastAsia="Times New Roman" w:hAnsi="Times New Roman" w:cs="Times New Roman"/>
                <w:color w:val="000000" w:themeColor="text1"/>
                <w:sz w:val="20"/>
                <w:szCs w:val="20"/>
                <w:lang w:eastAsia="ru-RU"/>
              </w:rPr>
              <w:t xml:space="preserve">- обучающийся указал один из или оба правильных ответов (да/ </w:t>
            </w:r>
            <w:r w:rsidRPr="00527FAE">
              <w:rPr>
                <w:rFonts w:ascii="Times New Roman" w:hAnsi="Times New Roman" w:cs="Times New Roman"/>
                <w:sz w:val="20"/>
                <w:szCs w:val="20"/>
              </w:rPr>
              <w:t xml:space="preserve"> </w:t>
            </w:r>
            <w:r w:rsidRPr="00527FAE">
              <w:rPr>
                <w:rFonts w:ascii="Times New Roman" w:eastAsia="Times New Roman" w:hAnsi="Times New Roman" w:cs="Times New Roman"/>
                <w:color w:val="000000" w:themeColor="text1"/>
                <w:sz w:val="20"/>
                <w:szCs w:val="20"/>
                <w:lang w:eastAsia="ru-RU"/>
              </w:rPr>
              <w:t>соответствует)</w:t>
            </w:r>
          </w:p>
        </w:tc>
      </w:tr>
      <w:tr w:rsidR="00117654" w:rsidRPr="00527FAE" w:rsidTr="00DE2ECD">
        <w:tc>
          <w:tcPr>
            <w:tcW w:w="562" w:type="dxa"/>
          </w:tcPr>
          <w:p w:rsidR="00117654" w:rsidRPr="003E7745" w:rsidRDefault="00117654" w:rsidP="00117654">
            <w:pPr>
              <w:tabs>
                <w:tab w:val="left" w:pos="6795"/>
              </w:tabs>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lastRenderedPageBreak/>
              <w:t>861</w:t>
            </w:r>
          </w:p>
        </w:tc>
        <w:tc>
          <w:tcPr>
            <w:tcW w:w="4111" w:type="dxa"/>
          </w:tcPr>
          <w:p w:rsidR="00117654" w:rsidRPr="00527FAE" w:rsidRDefault="00117654" w:rsidP="00117654">
            <w:pPr>
              <w:spacing w:after="0" w:line="240" w:lineRule="auto"/>
              <w:contextualSpacing/>
              <w:jc w:val="both"/>
              <w:rPr>
                <w:rFonts w:ascii="Times New Roman" w:hAnsi="Times New Roman" w:cs="Times New Roman"/>
                <w:sz w:val="20"/>
                <w:szCs w:val="20"/>
              </w:rPr>
            </w:pPr>
            <w:r w:rsidRPr="00527FAE">
              <w:rPr>
                <w:rFonts w:ascii="Times New Roman" w:hAnsi="Times New Roman" w:cs="Times New Roman"/>
                <w:sz w:val="20"/>
                <w:szCs w:val="20"/>
              </w:rPr>
              <w:t>Гражданин Шадрин обвинялся органами предварительного расследования в убийстве Зеленкова. Находясь под стражей, он направил в адрес администрации следственного изолятора заявление о явке с повинной, в котором подробно изложил обстоятельства совершения преступления, а также сообщил о совершении других преступлений – разбойном нападении на Пименова и нанесении тяжких телесных повреждений Баеву.</w:t>
            </w:r>
          </w:p>
          <w:p w:rsidR="00117654" w:rsidRPr="00527FAE" w:rsidRDefault="00117654" w:rsidP="00117654">
            <w:pPr>
              <w:spacing w:after="0" w:line="240" w:lineRule="auto"/>
              <w:contextualSpacing/>
              <w:jc w:val="both"/>
              <w:rPr>
                <w:rFonts w:ascii="Times New Roman" w:eastAsia="Times New Roman" w:hAnsi="Times New Roman" w:cs="Times New Roman"/>
                <w:i/>
                <w:iCs/>
                <w:color w:val="000000" w:themeColor="text1"/>
                <w:sz w:val="20"/>
                <w:szCs w:val="20"/>
                <w:shd w:val="clear" w:color="auto" w:fill="FFFFFF"/>
                <w:lang w:eastAsia="ru-RU"/>
              </w:rPr>
            </w:pPr>
            <w:r w:rsidRPr="00527FAE">
              <w:rPr>
                <w:rFonts w:ascii="Times New Roman" w:hAnsi="Times New Roman" w:cs="Times New Roman"/>
                <w:i/>
                <w:iCs/>
                <w:sz w:val="20"/>
                <w:szCs w:val="20"/>
              </w:rPr>
              <w:t>Является ли заявление Шадрина явкой с повинной ?</w:t>
            </w:r>
          </w:p>
        </w:tc>
        <w:tc>
          <w:tcPr>
            <w:tcW w:w="4063" w:type="dxa"/>
          </w:tcPr>
          <w:p w:rsidR="00117654" w:rsidRPr="00527FAE" w:rsidRDefault="00117654" w:rsidP="00117654">
            <w:pPr>
              <w:spacing w:after="0" w:line="240" w:lineRule="auto"/>
              <w:contextualSpacing/>
              <w:jc w:val="both"/>
              <w:rPr>
                <w:rFonts w:ascii="Times New Roman" w:eastAsia="Times New Roman" w:hAnsi="Times New Roman" w:cs="Times New Roman"/>
                <w:i/>
                <w:iCs/>
                <w:color w:val="000000" w:themeColor="text1"/>
                <w:sz w:val="20"/>
                <w:szCs w:val="20"/>
                <w:shd w:val="clear" w:color="auto" w:fill="FFFFFF"/>
                <w:lang w:eastAsia="ru-RU"/>
              </w:rPr>
            </w:pPr>
          </w:p>
        </w:tc>
        <w:tc>
          <w:tcPr>
            <w:tcW w:w="2912" w:type="dxa"/>
            <w:vAlign w:val="center"/>
          </w:tcPr>
          <w:p w:rsidR="00117654" w:rsidRPr="00527FAE" w:rsidRDefault="00117654" w:rsidP="00117654">
            <w:pPr>
              <w:spacing w:after="0" w:line="240" w:lineRule="auto"/>
              <w:contextualSpacing/>
              <w:jc w:val="both"/>
              <w:rPr>
                <w:rFonts w:ascii="Times New Roman" w:eastAsia="Times New Roman" w:hAnsi="Times New Roman" w:cs="Times New Roman"/>
                <w:color w:val="000000" w:themeColor="text1"/>
                <w:sz w:val="20"/>
                <w:szCs w:val="20"/>
                <w:lang w:eastAsia="ru-RU"/>
              </w:rPr>
            </w:pPr>
            <w:r w:rsidRPr="00527FAE">
              <w:rPr>
                <w:rFonts w:ascii="Times New Roman" w:eastAsia="Arial Unicode MS" w:hAnsi="Times New Roman" w:cs="Times New Roman"/>
                <w:sz w:val="20"/>
                <w:szCs w:val="20"/>
              </w:rPr>
              <w:t>Да/ является</w:t>
            </w:r>
          </w:p>
        </w:tc>
        <w:tc>
          <w:tcPr>
            <w:tcW w:w="2912" w:type="dxa"/>
            <w:vAlign w:val="center"/>
          </w:tcPr>
          <w:p w:rsidR="00117654" w:rsidRPr="00527FAE" w:rsidRDefault="00117654" w:rsidP="00117654">
            <w:pPr>
              <w:spacing w:after="0" w:line="240" w:lineRule="auto"/>
              <w:contextualSpacing/>
              <w:jc w:val="center"/>
              <w:rPr>
                <w:rFonts w:ascii="Times New Roman" w:eastAsia="Times New Roman" w:hAnsi="Times New Roman" w:cs="Times New Roman"/>
                <w:color w:val="000000" w:themeColor="text1"/>
                <w:sz w:val="20"/>
                <w:szCs w:val="20"/>
                <w:lang w:eastAsia="ru-RU"/>
              </w:rPr>
            </w:pPr>
            <w:r w:rsidRPr="00527FAE">
              <w:rPr>
                <w:rFonts w:ascii="Times New Roman" w:eastAsia="Times New Roman" w:hAnsi="Times New Roman" w:cs="Times New Roman"/>
                <w:color w:val="000000" w:themeColor="text1"/>
                <w:sz w:val="20"/>
                <w:szCs w:val="20"/>
                <w:lang w:eastAsia="ru-RU"/>
              </w:rPr>
              <w:t>Ответ засчитывается как «верный» при следующих условиях:</w:t>
            </w:r>
          </w:p>
          <w:p w:rsidR="00117654" w:rsidRPr="00527FAE" w:rsidRDefault="00117654" w:rsidP="00117654">
            <w:pPr>
              <w:spacing w:after="0" w:line="240" w:lineRule="auto"/>
              <w:contextualSpacing/>
              <w:jc w:val="center"/>
              <w:rPr>
                <w:rFonts w:ascii="Times New Roman" w:eastAsia="Times New Roman" w:hAnsi="Times New Roman" w:cs="Times New Roman"/>
                <w:color w:val="000000" w:themeColor="text1"/>
                <w:sz w:val="20"/>
                <w:szCs w:val="20"/>
                <w:lang w:eastAsia="ru-RU"/>
              </w:rPr>
            </w:pPr>
            <w:r w:rsidRPr="00527FAE">
              <w:rPr>
                <w:rFonts w:ascii="Times New Roman" w:eastAsia="Times New Roman" w:hAnsi="Times New Roman" w:cs="Times New Roman"/>
                <w:color w:val="000000" w:themeColor="text1"/>
                <w:sz w:val="20"/>
                <w:szCs w:val="20"/>
                <w:lang w:eastAsia="ru-RU"/>
              </w:rPr>
              <w:t>- обучающийся указал один из или оба правильных ответов (да/</w:t>
            </w:r>
            <w:r w:rsidRPr="00527FAE">
              <w:rPr>
                <w:rFonts w:ascii="Times New Roman" w:eastAsia="Arial Unicode MS" w:hAnsi="Times New Roman" w:cs="Times New Roman"/>
                <w:sz w:val="20"/>
                <w:szCs w:val="20"/>
              </w:rPr>
              <w:t xml:space="preserve"> является</w:t>
            </w:r>
            <w:r w:rsidRPr="00527FAE">
              <w:rPr>
                <w:rFonts w:ascii="Times New Roman" w:eastAsia="Times New Roman" w:hAnsi="Times New Roman" w:cs="Times New Roman"/>
                <w:color w:val="000000" w:themeColor="text1"/>
                <w:sz w:val="20"/>
                <w:szCs w:val="20"/>
                <w:lang w:eastAsia="ru-RU"/>
              </w:rPr>
              <w:t xml:space="preserve"> )</w:t>
            </w:r>
          </w:p>
        </w:tc>
      </w:tr>
      <w:tr w:rsidR="00117654" w:rsidRPr="00527FAE" w:rsidTr="00DE2ECD">
        <w:tc>
          <w:tcPr>
            <w:tcW w:w="562" w:type="dxa"/>
          </w:tcPr>
          <w:p w:rsidR="00117654" w:rsidRPr="003E7745" w:rsidRDefault="00117654" w:rsidP="00117654">
            <w:pPr>
              <w:tabs>
                <w:tab w:val="left" w:pos="6795"/>
              </w:tabs>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862</w:t>
            </w:r>
          </w:p>
        </w:tc>
        <w:tc>
          <w:tcPr>
            <w:tcW w:w="4111" w:type="dxa"/>
          </w:tcPr>
          <w:p w:rsidR="00117654" w:rsidRPr="00527FAE" w:rsidRDefault="00117654" w:rsidP="00117654">
            <w:pPr>
              <w:spacing w:after="0" w:line="240" w:lineRule="auto"/>
              <w:contextualSpacing/>
              <w:jc w:val="both"/>
              <w:rPr>
                <w:rFonts w:ascii="Times New Roman" w:hAnsi="Times New Roman" w:cs="Times New Roman"/>
                <w:color w:val="000000" w:themeColor="text1"/>
                <w:sz w:val="20"/>
                <w:szCs w:val="20"/>
              </w:rPr>
            </w:pPr>
            <w:r w:rsidRPr="00527FAE">
              <w:rPr>
                <w:rFonts w:ascii="Times New Roman" w:hAnsi="Times New Roman" w:cs="Times New Roman"/>
                <w:color w:val="000000" w:themeColor="text1"/>
                <w:sz w:val="20"/>
                <w:szCs w:val="20"/>
              </w:rPr>
              <w:t xml:space="preserve">В районный отдел полиции поступило анонимное заявление о совершении гражданином Красильниковым кражи государственного имущества. На основании анонимного заявления сотрудником уголовного розыска Быковым был составлен рапорт об обнаружении признаков преступления и проведена проверка оснований к возбуждению уголовного дела. Проверкой был установлен факт совершения Красильниковым преступления. </w:t>
            </w:r>
          </w:p>
          <w:p w:rsidR="00117654" w:rsidRPr="00527FAE" w:rsidRDefault="00117654" w:rsidP="00117654">
            <w:pPr>
              <w:spacing w:after="0" w:line="240" w:lineRule="auto"/>
              <w:contextualSpacing/>
              <w:jc w:val="both"/>
              <w:rPr>
                <w:rFonts w:ascii="Times New Roman" w:eastAsia="Times New Roman" w:hAnsi="Times New Roman" w:cs="Times New Roman"/>
                <w:i/>
                <w:iCs/>
                <w:color w:val="000000" w:themeColor="text1"/>
                <w:sz w:val="20"/>
                <w:szCs w:val="20"/>
                <w:shd w:val="clear" w:color="auto" w:fill="FFFFFF"/>
                <w:lang w:eastAsia="ru-RU"/>
              </w:rPr>
            </w:pPr>
            <w:r w:rsidRPr="00527FAE">
              <w:rPr>
                <w:rFonts w:ascii="Times New Roman" w:hAnsi="Times New Roman" w:cs="Times New Roman"/>
                <w:i/>
                <w:iCs/>
                <w:color w:val="000000" w:themeColor="text1"/>
                <w:sz w:val="20"/>
                <w:szCs w:val="20"/>
              </w:rPr>
              <w:t>Является ли  рапорт Быкова  поводом  к  возбуждению уголовного дела ?</w:t>
            </w:r>
          </w:p>
        </w:tc>
        <w:tc>
          <w:tcPr>
            <w:tcW w:w="4063" w:type="dxa"/>
          </w:tcPr>
          <w:p w:rsidR="00117654" w:rsidRPr="00527FAE" w:rsidRDefault="00117654" w:rsidP="00117654">
            <w:pPr>
              <w:spacing w:after="0" w:line="240" w:lineRule="auto"/>
              <w:contextualSpacing/>
              <w:jc w:val="both"/>
              <w:rPr>
                <w:rFonts w:ascii="Times New Roman" w:eastAsia="Times New Roman" w:hAnsi="Times New Roman" w:cs="Times New Roman"/>
                <w:i/>
                <w:iCs/>
                <w:color w:val="000000" w:themeColor="text1"/>
                <w:sz w:val="20"/>
                <w:szCs w:val="20"/>
                <w:shd w:val="clear" w:color="auto" w:fill="FFFFFF"/>
                <w:lang w:eastAsia="ru-RU"/>
              </w:rPr>
            </w:pPr>
          </w:p>
        </w:tc>
        <w:tc>
          <w:tcPr>
            <w:tcW w:w="2912" w:type="dxa"/>
            <w:vAlign w:val="center"/>
          </w:tcPr>
          <w:p w:rsidR="00117654" w:rsidRPr="00527FAE" w:rsidRDefault="00117654" w:rsidP="00117654">
            <w:pPr>
              <w:spacing w:after="0" w:line="240" w:lineRule="auto"/>
              <w:contextualSpacing/>
              <w:jc w:val="both"/>
              <w:rPr>
                <w:rFonts w:ascii="Times New Roman" w:eastAsia="Times New Roman" w:hAnsi="Times New Roman" w:cs="Times New Roman"/>
                <w:color w:val="000000" w:themeColor="text1"/>
                <w:sz w:val="20"/>
                <w:szCs w:val="20"/>
                <w:lang w:eastAsia="ru-RU"/>
              </w:rPr>
            </w:pPr>
            <w:r w:rsidRPr="00527FAE">
              <w:rPr>
                <w:rFonts w:ascii="Times New Roman" w:eastAsia="Arial Unicode MS" w:hAnsi="Times New Roman" w:cs="Times New Roman"/>
                <w:sz w:val="20"/>
                <w:szCs w:val="20"/>
              </w:rPr>
              <w:t>Да/ является</w:t>
            </w:r>
          </w:p>
        </w:tc>
        <w:tc>
          <w:tcPr>
            <w:tcW w:w="2912" w:type="dxa"/>
            <w:vAlign w:val="center"/>
          </w:tcPr>
          <w:p w:rsidR="00117654" w:rsidRPr="00527FAE" w:rsidRDefault="00117654" w:rsidP="00117654">
            <w:pPr>
              <w:spacing w:after="0" w:line="240" w:lineRule="auto"/>
              <w:contextualSpacing/>
              <w:jc w:val="center"/>
              <w:rPr>
                <w:rFonts w:ascii="Times New Roman" w:eastAsia="Times New Roman" w:hAnsi="Times New Roman" w:cs="Times New Roman"/>
                <w:color w:val="000000" w:themeColor="text1"/>
                <w:sz w:val="20"/>
                <w:szCs w:val="20"/>
                <w:lang w:eastAsia="ru-RU"/>
              </w:rPr>
            </w:pPr>
            <w:r w:rsidRPr="00527FAE">
              <w:rPr>
                <w:rFonts w:ascii="Times New Roman" w:eastAsia="Times New Roman" w:hAnsi="Times New Roman" w:cs="Times New Roman"/>
                <w:color w:val="000000" w:themeColor="text1"/>
                <w:sz w:val="20"/>
                <w:szCs w:val="20"/>
                <w:lang w:eastAsia="ru-RU"/>
              </w:rPr>
              <w:t>Ответ засчитывается как «верный» при следующих условиях:</w:t>
            </w:r>
          </w:p>
          <w:p w:rsidR="00117654" w:rsidRPr="00527FAE" w:rsidRDefault="00117654" w:rsidP="00117654">
            <w:pPr>
              <w:spacing w:after="0" w:line="240" w:lineRule="auto"/>
              <w:contextualSpacing/>
              <w:jc w:val="center"/>
              <w:rPr>
                <w:rFonts w:ascii="Times New Roman" w:eastAsia="Times New Roman" w:hAnsi="Times New Roman" w:cs="Times New Roman"/>
                <w:color w:val="000000" w:themeColor="text1"/>
                <w:sz w:val="20"/>
                <w:szCs w:val="20"/>
                <w:lang w:eastAsia="ru-RU"/>
              </w:rPr>
            </w:pPr>
            <w:r w:rsidRPr="00527FAE">
              <w:rPr>
                <w:rFonts w:ascii="Times New Roman" w:eastAsia="Times New Roman" w:hAnsi="Times New Roman" w:cs="Times New Roman"/>
                <w:color w:val="000000" w:themeColor="text1"/>
                <w:sz w:val="20"/>
                <w:szCs w:val="20"/>
                <w:lang w:eastAsia="ru-RU"/>
              </w:rPr>
              <w:t>- обучающийся указал один из или оба правильных ответов (да/</w:t>
            </w:r>
            <w:r w:rsidRPr="00527FAE">
              <w:rPr>
                <w:rFonts w:ascii="Times New Roman" w:eastAsia="Arial Unicode MS" w:hAnsi="Times New Roman" w:cs="Times New Roman"/>
                <w:sz w:val="20"/>
                <w:szCs w:val="20"/>
              </w:rPr>
              <w:t xml:space="preserve"> является</w:t>
            </w:r>
            <w:r w:rsidRPr="00527FAE">
              <w:rPr>
                <w:rFonts w:ascii="Times New Roman" w:eastAsia="Times New Roman" w:hAnsi="Times New Roman" w:cs="Times New Roman"/>
                <w:color w:val="000000" w:themeColor="text1"/>
                <w:sz w:val="20"/>
                <w:szCs w:val="20"/>
                <w:lang w:eastAsia="ru-RU"/>
              </w:rPr>
              <w:t xml:space="preserve"> )</w:t>
            </w:r>
          </w:p>
        </w:tc>
      </w:tr>
      <w:tr w:rsidR="00117654" w:rsidRPr="00527FAE" w:rsidTr="00DE2ECD">
        <w:tc>
          <w:tcPr>
            <w:tcW w:w="562" w:type="dxa"/>
          </w:tcPr>
          <w:p w:rsidR="00117654" w:rsidRPr="003E7745" w:rsidRDefault="00117654" w:rsidP="00117654">
            <w:pPr>
              <w:tabs>
                <w:tab w:val="left" w:pos="6795"/>
              </w:tabs>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863</w:t>
            </w:r>
          </w:p>
        </w:tc>
        <w:tc>
          <w:tcPr>
            <w:tcW w:w="4111" w:type="dxa"/>
          </w:tcPr>
          <w:p w:rsidR="00117654" w:rsidRPr="00527FAE" w:rsidRDefault="00117654" w:rsidP="00117654">
            <w:pPr>
              <w:spacing w:after="0" w:line="240" w:lineRule="auto"/>
              <w:contextualSpacing/>
              <w:jc w:val="both"/>
              <w:rPr>
                <w:rFonts w:ascii="Times New Roman" w:hAnsi="Times New Roman" w:cs="Times New Roman"/>
                <w:sz w:val="20"/>
                <w:szCs w:val="20"/>
              </w:rPr>
            </w:pPr>
            <w:r w:rsidRPr="00527FAE">
              <w:rPr>
                <w:rFonts w:ascii="Times New Roman" w:hAnsi="Times New Roman" w:cs="Times New Roman"/>
                <w:sz w:val="20"/>
                <w:szCs w:val="20"/>
              </w:rPr>
              <w:t xml:space="preserve">В районной газете «Известия» была опубликована статья, содержащая информацию о совершении директором ООО «Вектор» Тихомировым присвоения вверенного имущества в крупном размере и описаны обстоятельства совершения этого преступления. На основании данной статьи следователь приступил к проверке оснований для возбуждения уголовного дела и потребовал от главного редактора газеты «Известия» Бурлакова предоставить документы и материалы, подтверждающие </w:t>
            </w:r>
            <w:r w:rsidRPr="00527FAE">
              <w:rPr>
                <w:rFonts w:ascii="Times New Roman" w:hAnsi="Times New Roman" w:cs="Times New Roman"/>
                <w:sz w:val="20"/>
                <w:szCs w:val="20"/>
              </w:rPr>
              <w:lastRenderedPageBreak/>
              <w:t>изложенные в статье данные, а также сообщить данные о лице, предоставившем эту информацию. Бурлаков выполнить требования следователя отказался.</w:t>
            </w:r>
          </w:p>
          <w:p w:rsidR="00117654" w:rsidRPr="00527FAE" w:rsidRDefault="00117654" w:rsidP="00117654">
            <w:pPr>
              <w:spacing w:after="0" w:line="240" w:lineRule="auto"/>
              <w:contextualSpacing/>
              <w:jc w:val="both"/>
              <w:rPr>
                <w:rFonts w:ascii="Times New Roman" w:eastAsia="Times New Roman" w:hAnsi="Times New Roman" w:cs="Times New Roman"/>
                <w:i/>
                <w:iCs/>
                <w:color w:val="000000" w:themeColor="text1"/>
                <w:sz w:val="20"/>
                <w:szCs w:val="20"/>
                <w:shd w:val="clear" w:color="auto" w:fill="FFFFFF"/>
                <w:lang w:eastAsia="ru-RU"/>
              </w:rPr>
            </w:pPr>
            <w:r w:rsidRPr="00527FAE">
              <w:rPr>
                <w:rFonts w:ascii="Times New Roman" w:hAnsi="Times New Roman" w:cs="Times New Roman"/>
                <w:i/>
                <w:iCs/>
                <w:sz w:val="20"/>
                <w:szCs w:val="20"/>
              </w:rPr>
              <w:t>Является ли  статья в газете поводом к возбуждению уголовного дела ?</w:t>
            </w:r>
          </w:p>
        </w:tc>
        <w:tc>
          <w:tcPr>
            <w:tcW w:w="4063" w:type="dxa"/>
          </w:tcPr>
          <w:p w:rsidR="00117654" w:rsidRPr="00527FAE" w:rsidRDefault="00117654" w:rsidP="00117654">
            <w:pPr>
              <w:spacing w:after="0" w:line="240" w:lineRule="auto"/>
              <w:contextualSpacing/>
              <w:jc w:val="both"/>
              <w:rPr>
                <w:rFonts w:ascii="Times New Roman" w:eastAsia="Times New Roman" w:hAnsi="Times New Roman" w:cs="Times New Roman"/>
                <w:i/>
                <w:iCs/>
                <w:color w:val="000000" w:themeColor="text1"/>
                <w:sz w:val="20"/>
                <w:szCs w:val="20"/>
                <w:shd w:val="clear" w:color="auto" w:fill="FFFFFF"/>
                <w:lang w:eastAsia="ru-RU"/>
              </w:rPr>
            </w:pPr>
          </w:p>
        </w:tc>
        <w:tc>
          <w:tcPr>
            <w:tcW w:w="2912" w:type="dxa"/>
            <w:vAlign w:val="center"/>
          </w:tcPr>
          <w:p w:rsidR="00117654" w:rsidRPr="00527FAE" w:rsidRDefault="00117654" w:rsidP="00117654">
            <w:pPr>
              <w:spacing w:after="0" w:line="240" w:lineRule="auto"/>
              <w:contextualSpacing/>
              <w:jc w:val="both"/>
              <w:rPr>
                <w:rFonts w:ascii="Times New Roman" w:eastAsia="Times New Roman" w:hAnsi="Times New Roman" w:cs="Times New Roman"/>
                <w:color w:val="000000" w:themeColor="text1"/>
                <w:sz w:val="20"/>
                <w:szCs w:val="20"/>
                <w:lang w:eastAsia="ru-RU"/>
              </w:rPr>
            </w:pPr>
            <w:r w:rsidRPr="00527FAE">
              <w:rPr>
                <w:rFonts w:ascii="Times New Roman" w:hAnsi="Times New Roman" w:cs="Times New Roman"/>
                <w:sz w:val="20"/>
                <w:szCs w:val="20"/>
              </w:rPr>
              <w:t>Нет/ Не является</w:t>
            </w:r>
          </w:p>
        </w:tc>
        <w:tc>
          <w:tcPr>
            <w:tcW w:w="2912" w:type="dxa"/>
          </w:tcPr>
          <w:p w:rsidR="00117654" w:rsidRPr="00527FAE" w:rsidRDefault="00117654" w:rsidP="00117654">
            <w:pPr>
              <w:spacing w:after="0" w:line="240" w:lineRule="auto"/>
              <w:contextualSpacing/>
              <w:jc w:val="center"/>
              <w:rPr>
                <w:rFonts w:ascii="Times New Roman" w:hAnsi="Times New Roman" w:cs="Times New Roman"/>
                <w:sz w:val="20"/>
                <w:szCs w:val="20"/>
              </w:rPr>
            </w:pPr>
            <w:r w:rsidRPr="00527FAE">
              <w:rPr>
                <w:rFonts w:ascii="Times New Roman" w:hAnsi="Times New Roman" w:cs="Times New Roman"/>
                <w:sz w:val="20"/>
                <w:szCs w:val="20"/>
              </w:rPr>
              <w:t>Ответ засчитывается как «верный» при следующих условиях:</w:t>
            </w:r>
          </w:p>
          <w:p w:rsidR="00117654" w:rsidRPr="00527FAE" w:rsidRDefault="00117654" w:rsidP="00117654">
            <w:pPr>
              <w:spacing w:after="0" w:line="240" w:lineRule="auto"/>
              <w:contextualSpacing/>
              <w:jc w:val="center"/>
              <w:rPr>
                <w:rFonts w:ascii="Times New Roman" w:eastAsia="Times New Roman" w:hAnsi="Times New Roman" w:cs="Times New Roman"/>
                <w:color w:val="000000" w:themeColor="text1"/>
                <w:sz w:val="20"/>
                <w:szCs w:val="20"/>
                <w:lang w:eastAsia="ru-RU"/>
              </w:rPr>
            </w:pPr>
            <w:r w:rsidRPr="00527FAE">
              <w:rPr>
                <w:rFonts w:ascii="Times New Roman" w:hAnsi="Times New Roman" w:cs="Times New Roman"/>
                <w:sz w:val="20"/>
                <w:szCs w:val="20"/>
              </w:rPr>
              <w:t>- обучающимся дан ответ на вопрос задачи «Нет» или «Не является ».</w:t>
            </w:r>
          </w:p>
        </w:tc>
      </w:tr>
      <w:tr w:rsidR="00117654" w:rsidRPr="00527FAE" w:rsidTr="00DE2ECD">
        <w:tc>
          <w:tcPr>
            <w:tcW w:w="562" w:type="dxa"/>
          </w:tcPr>
          <w:p w:rsidR="00117654" w:rsidRPr="00527FAE" w:rsidRDefault="00117654" w:rsidP="00117654">
            <w:pPr>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864</w:t>
            </w:r>
          </w:p>
        </w:tc>
        <w:tc>
          <w:tcPr>
            <w:tcW w:w="4111" w:type="dxa"/>
          </w:tcPr>
          <w:p w:rsidR="00117654" w:rsidRPr="00527FAE" w:rsidRDefault="00117654" w:rsidP="00117654">
            <w:pPr>
              <w:spacing w:after="0" w:line="240" w:lineRule="auto"/>
              <w:contextualSpacing/>
              <w:jc w:val="both"/>
              <w:rPr>
                <w:rFonts w:ascii="Times New Roman" w:eastAsia="Calibri" w:hAnsi="Times New Roman" w:cs="Times New Roman"/>
                <w:color w:val="000000" w:themeColor="text1"/>
                <w:sz w:val="20"/>
                <w:szCs w:val="20"/>
              </w:rPr>
            </w:pPr>
            <w:r w:rsidRPr="00527FAE">
              <w:rPr>
                <w:rFonts w:ascii="Times New Roman" w:eastAsia="Calibri" w:hAnsi="Times New Roman" w:cs="Times New Roman"/>
                <w:color w:val="000000" w:themeColor="text1"/>
                <w:sz w:val="20"/>
                <w:szCs w:val="20"/>
              </w:rPr>
              <w:t xml:space="preserve">Расследуя дело по обвинению Бучкина в совершении квартирной кражи, следователь произвел осмотр места происшествия, в ходе которого был обнаружен и изъят след обуви. Затем в личной беседе следователь попросил оперуполномоченного Сидорова произвести осмотр в квартире Бучкина. В ходе осмотра Сидоров обнаружил и изъял принадлежащие Бучкину ботинки. Экспертиза показала, что след обуви, изъятый с места происшествия, оставлен ботинком, принадлежащим Бучкину. </w:t>
            </w:r>
          </w:p>
          <w:p w:rsidR="00117654" w:rsidRPr="00527FAE" w:rsidRDefault="00117654" w:rsidP="00117654">
            <w:pPr>
              <w:spacing w:after="0" w:line="240" w:lineRule="auto"/>
              <w:contextualSpacing/>
              <w:jc w:val="center"/>
              <w:rPr>
                <w:rFonts w:ascii="Times New Roman" w:hAnsi="Times New Roman" w:cs="Times New Roman"/>
                <w:b/>
                <w:sz w:val="20"/>
                <w:szCs w:val="20"/>
              </w:rPr>
            </w:pPr>
            <w:r w:rsidRPr="00527FAE">
              <w:rPr>
                <w:rFonts w:ascii="Times New Roman" w:eastAsia="Calibri" w:hAnsi="Times New Roman" w:cs="Times New Roman"/>
                <w:color w:val="000000" w:themeColor="text1"/>
                <w:sz w:val="20"/>
                <w:szCs w:val="20"/>
              </w:rPr>
              <w:tab/>
            </w:r>
            <w:r w:rsidRPr="00527FAE">
              <w:rPr>
                <w:rFonts w:ascii="Times New Roman" w:eastAsia="Calibri" w:hAnsi="Times New Roman" w:cs="Times New Roman"/>
                <w:i/>
                <w:iCs/>
                <w:color w:val="000000" w:themeColor="text1"/>
                <w:sz w:val="20"/>
                <w:szCs w:val="20"/>
              </w:rPr>
              <w:t>Правомерны ли действия следователя?</w:t>
            </w:r>
          </w:p>
        </w:tc>
        <w:tc>
          <w:tcPr>
            <w:tcW w:w="4063" w:type="dxa"/>
          </w:tcPr>
          <w:p w:rsidR="00117654" w:rsidRPr="00527FAE" w:rsidRDefault="00117654" w:rsidP="00117654">
            <w:pPr>
              <w:spacing w:after="0" w:line="240" w:lineRule="auto"/>
              <w:contextualSpacing/>
              <w:jc w:val="both"/>
              <w:rPr>
                <w:rFonts w:ascii="Times New Roman" w:eastAsia="Times New Roman" w:hAnsi="Times New Roman" w:cs="Times New Roman"/>
                <w:i/>
                <w:iCs/>
                <w:color w:val="000000" w:themeColor="text1"/>
                <w:sz w:val="20"/>
                <w:szCs w:val="20"/>
                <w:shd w:val="clear" w:color="auto" w:fill="FFFFFF"/>
                <w:lang w:eastAsia="ru-RU"/>
              </w:rPr>
            </w:pPr>
            <w:r w:rsidRPr="00527FAE">
              <w:rPr>
                <w:rFonts w:ascii="Times New Roman" w:hAnsi="Times New Roman" w:cs="Times New Roman"/>
                <w:sz w:val="20"/>
                <w:szCs w:val="20"/>
              </w:rPr>
              <w:t xml:space="preserve"> </w:t>
            </w:r>
          </w:p>
          <w:p w:rsidR="00117654" w:rsidRPr="00527FAE" w:rsidRDefault="00117654" w:rsidP="00117654">
            <w:pPr>
              <w:spacing w:after="0" w:line="240" w:lineRule="auto"/>
              <w:contextualSpacing/>
              <w:jc w:val="both"/>
              <w:rPr>
                <w:rFonts w:ascii="Times New Roman" w:eastAsia="Times New Roman" w:hAnsi="Times New Roman" w:cs="Times New Roman"/>
                <w:i/>
                <w:iCs/>
                <w:color w:val="000000" w:themeColor="text1"/>
                <w:sz w:val="20"/>
                <w:szCs w:val="20"/>
                <w:highlight w:val="yellow"/>
                <w:shd w:val="clear" w:color="auto" w:fill="FFFFFF"/>
                <w:lang w:eastAsia="ru-RU"/>
              </w:rPr>
            </w:pPr>
          </w:p>
        </w:tc>
        <w:tc>
          <w:tcPr>
            <w:tcW w:w="2912" w:type="dxa"/>
            <w:vAlign w:val="center"/>
          </w:tcPr>
          <w:p w:rsidR="00117654" w:rsidRPr="00527FAE" w:rsidRDefault="00117654" w:rsidP="00117654">
            <w:pPr>
              <w:spacing w:after="0" w:line="240" w:lineRule="auto"/>
              <w:contextualSpacing/>
              <w:jc w:val="both"/>
              <w:rPr>
                <w:rFonts w:ascii="Times New Roman" w:eastAsia="Times New Roman" w:hAnsi="Times New Roman" w:cs="Times New Roman"/>
                <w:color w:val="000000" w:themeColor="text1"/>
                <w:sz w:val="20"/>
                <w:szCs w:val="20"/>
                <w:highlight w:val="yellow"/>
                <w:lang w:eastAsia="ru-RU"/>
              </w:rPr>
            </w:pPr>
            <w:r w:rsidRPr="00527FAE">
              <w:rPr>
                <w:rFonts w:ascii="Times New Roman" w:hAnsi="Times New Roman" w:cs="Times New Roman"/>
                <w:sz w:val="20"/>
                <w:szCs w:val="20"/>
              </w:rPr>
              <w:t>Не правомерны/ Действия следователя не правомерны</w:t>
            </w:r>
          </w:p>
        </w:tc>
        <w:tc>
          <w:tcPr>
            <w:tcW w:w="2912" w:type="dxa"/>
          </w:tcPr>
          <w:p w:rsidR="00117654" w:rsidRPr="00527FAE" w:rsidRDefault="00117654" w:rsidP="00117654">
            <w:pPr>
              <w:spacing w:after="0" w:line="240" w:lineRule="auto"/>
              <w:contextualSpacing/>
              <w:jc w:val="center"/>
              <w:rPr>
                <w:rFonts w:ascii="Times New Roman" w:hAnsi="Times New Roman" w:cs="Times New Roman"/>
                <w:sz w:val="20"/>
                <w:szCs w:val="20"/>
              </w:rPr>
            </w:pPr>
            <w:r w:rsidRPr="00527FAE">
              <w:rPr>
                <w:rFonts w:ascii="Times New Roman" w:hAnsi="Times New Roman" w:cs="Times New Roman"/>
                <w:sz w:val="20"/>
                <w:szCs w:val="20"/>
              </w:rPr>
              <w:t>Ответ засчитывается как «верный» при следующих условиях:</w:t>
            </w:r>
          </w:p>
          <w:p w:rsidR="00117654" w:rsidRPr="00527FAE" w:rsidRDefault="00117654" w:rsidP="00117654">
            <w:pPr>
              <w:spacing w:after="0" w:line="240" w:lineRule="auto"/>
              <w:contextualSpacing/>
              <w:jc w:val="center"/>
              <w:rPr>
                <w:rFonts w:ascii="Times New Roman" w:eastAsia="Times New Roman" w:hAnsi="Times New Roman" w:cs="Times New Roman"/>
                <w:color w:val="000000" w:themeColor="text1"/>
                <w:sz w:val="20"/>
                <w:szCs w:val="20"/>
                <w:highlight w:val="yellow"/>
                <w:lang w:eastAsia="ru-RU"/>
              </w:rPr>
            </w:pPr>
            <w:r w:rsidRPr="00527FAE">
              <w:rPr>
                <w:rFonts w:ascii="Times New Roman" w:hAnsi="Times New Roman" w:cs="Times New Roman"/>
                <w:sz w:val="20"/>
                <w:szCs w:val="20"/>
              </w:rPr>
              <w:t>- обучающимся дан ответ на вопрос задачи «Не правомерны» или «Действия следователя не правомерны ».</w:t>
            </w:r>
          </w:p>
        </w:tc>
      </w:tr>
      <w:tr w:rsidR="00117654" w:rsidRPr="00527FAE" w:rsidTr="00DE2ECD">
        <w:tc>
          <w:tcPr>
            <w:tcW w:w="14560" w:type="dxa"/>
            <w:gridSpan w:val="5"/>
          </w:tcPr>
          <w:p w:rsidR="00117654" w:rsidRPr="00527FAE" w:rsidRDefault="00117654" w:rsidP="00117654">
            <w:pPr>
              <w:spacing w:after="0" w:line="240" w:lineRule="auto"/>
              <w:contextualSpacing/>
              <w:jc w:val="center"/>
              <w:rPr>
                <w:rFonts w:ascii="Times New Roman" w:hAnsi="Times New Roman" w:cs="Times New Roman"/>
                <w:b/>
                <w:sz w:val="20"/>
                <w:szCs w:val="20"/>
              </w:rPr>
            </w:pPr>
            <w:r w:rsidRPr="00527FAE">
              <w:rPr>
                <w:rFonts w:ascii="Times New Roman" w:hAnsi="Times New Roman" w:cs="Times New Roman"/>
                <w:sz w:val="20"/>
                <w:szCs w:val="20"/>
              </w:rPr>
              <w:t>ПК 2.3. Осуществлять оценку противоправного поведения и определять подведомственность рассмотрения дел</w:t>
            </w:r>
          </w:p>
        </w:tc>
      </w:tr>
      <w:tr w:rsidR="00B53594" w:rsidRPr="00527FAE" w:rsidTr="00DE2ECD">
        <w:tc>
          <w:tcPr>
            <w:tcW w:w="562" w:type="dxa"/>
          </w:tcPr>
          <w:p w:rsidR="00B53594" w:rsidRPr="003E7745" w:rsidRDefault="00B53594" w:rsidP="00B53594">
            <w:pPr>
              <w:tabs>
                <w:tab w:val="left" w:pos="6795"/>
              </w:tabs>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865</w:t>
            </w:r>
          </w:p>
        </w:tc>
        <w:tc>
          <w:tcPr>
            <w:tcW w:w="4111" w:type="dxa"/>
          </w:tcPr>
          <w:p w:rsidR="00B53594" w:rsidRPr="00527FAE" w:rsidRDefault="00B53594" w:rsidP="00B53594">
            <w:pPr>
              <w:spacing w:after="0" w:line="240" w:lineRule="auto"/>
              <w:contextualSpacing/>
              <w:jc w:val="both"/>
              <w:rPr>
                <w:rFonts w:ascii="Times New Roman" w:eastAsia="Times New Roman" w:hAnsi="Times New Roman" w:cs="Times New Roman"/>
                <w:color w:val="000000" w:themeColor="text1"/>
                <w:sz w:val="20"/>
                <w:szCs w:val="20"/>
                <w:lang w:eastAsia="ru-RU"/>
              </w:rPr>
            </w:pPr>
            <w:r w:rsidRPr="00527FAE">
              <w:rPr>
                <w:rFonts w:ascii="Times New Roman" w:eastAsia="Times New Roman" w:hAnsi="Times New Roman" w:cs="Times New Roman"/>
                <w:color w:val="000000" w:themeColor="text1"/>
                <w:sz w:val="20"/>
                <w:szCs w:val="20"/>
                <w:lang w:eastAsia="ru-RU"/>
              </w:rPr>
              <w:t>Прокурор осуществляет в отношении органов, осуществляющих предварительное расследование…</w:t>
            </w:r>
          </w:p>
          <w:p w:rsidR="00B53594" w:rsidRPr="00527FAE" w:rsidRDefault="00B53594" w:rsidP="00B53594">
            <w:pPr>
              <w:spacing w:after="0" w:line="240" w:lineRule="auto"/>
              <w:contextualSpacing/>
              <w:jc w:val="center"/>
              <w:rPr>
                <w:rFonts w:ascii="Times New Roman" w:hAnsi="Times New Roman" w:cs="Times New Roman"/>
                <w:b/>
                <w:sz w:val="20"/>
                <w:szCs w:val="20"/>
              </w:rPr>
            </w:pPr>
          </w:p>
        </w:tc>
        <w:tc>
          <w:tcPr>
            <w:tcW w:w="4063" w:type="dxa"/>
          </w:tcPr>
          <w:p w:rsidR="00B53594" w:rsidRPr="00527FAE" w:rsidRDefault="00B53594" w:rsidP="00B53594">
            <w:pPr>
              <w:spacing w:after="0" w:line="240" w:lineRule="auto"/>
              <w:contextualSpacing/>
              <w:jc w:val="both"/>
              <w:rPr>
                <w:rFonts w:ascii="Times New Roman" w:eastAsia="Times New Roman" w:hAnsi="Times New Roman" w:cs="Times New Roman"/>
                <w:color w:val="000000" w:themeColor="text1"/>
                <w:sz w:val="20"/>
                <w:szCs w:val="20"/>
                <w:lang w:eastAsia="ru-RU"/>
              </w:rPr>
            </w:pPr>
            <w:r w:rsidRPr="00527FAE">
              <w:rPr>
                <w:rFonts w:ascii="Times New Roman" w:eastAsia="Times New Roman" w:hAnsi="Times New Roman" w:cs="Times New Roman"/>
                <w:color w:val="000000" w:themeColor="text1"/>
                <w:sz w:val="20"/>
                <w:szCs w:val="20"/>
                <w:lang w:eastAsia="ru-RU"/>
              </w:rPr>
              <w:t>А надзор.</w:t>
            </w:r>
          </w:p>
          <w:p w:rsidR="00B53594" w:rsidRPr="00527FAE" w:rsidRDefault="00B53594" w:rsidP="00B53594">
            <w:pPr>
              <w:spacing w:after="0" w:line="240" w:lineRule="auto"/>
              <w:contextualSpacing/>
              <w:jc w:val="both"/>
              <w:rPr>
                <w:rFonts w:ascii="Times New Roman" w:eastAsia="Times New Roman" w:hAnsi="Times New Roman" w:cs="Times New Roman"/>
                <w:color w:val="000000" w:themeColor="text1"/>
                <w:sz w:val="20"/>
                <w:szCs w:val="20"/>
                <w:lang w:eastAsia="ru-RU"/>
              </w:rPr>
            </w:pPr>
            <w:r w:rsidRPr="00527FAE">
              <w:rPr>
                <w:rFonts w:ascii="Times New Roman" w:eastAsia="Times New Roman" w:hAnsi="Times New Roman" w:cs="Times New Roman"/>
                <w:color w:val="000000" w:themeColor="text1"/>
                <w:sz w:val="20"/>
                <w:szCs w:val="20"/>
                <w:lang w:eastAsia="ru-RU"/>
              </w:rPr>
              <w:t>Б наблюдение.</w:t>
            </w:r>
          </w:p>
          <w:p w:rsidR="00B53594" w:rsidRPr="00527FAE" w:rsidRDefault="00B53594" w:rsidP="00B53594">
            <w:pPr>
              <w:spacing w:after="0" w:line="240" w:lineRule="auto"/>
              <w:contextualSpacing/>
              <w:jc w:val="both"/>
              <w:rPr>
                <w:rFonts w:ascii="Times New Roman" w:eastAsia="Times New Roman" w:hAnsi="Times New Roman" w:cs="Times New Roman"/>
                <w:color w:val="000000" w:themeColor="text1"/>
                <w:sz w:val="20"/>
                <w:szCs w:val="20"/>
                <w:lang w:eastAsia="ru-RU"/>
              </w:rPr>
            </w:pPr>
            <w:r w:rsidRPr="00527FAE">
              <w:rPr>
                <w:rFonts w:ascii="Times New Roman" w:eastAsia="Times New Roman" w:hAnsi="Times New Roman" w:cs="Times New Roman"/>
                <w:color w:val="000000" w:themeColor="text1"/>
                <w:sz w:val="20"/>
                <w:szCs w:val="20"/>
                <w:lang w:eastAsia="ru-RU"/>
              </w:rPr>
              <w:t>В процессуальный контроль.</w:t>
            </w:r>
          </w:p>
          <w:p w:rsidR="00B53594" w:rsidRPr="00527FAE" w:rsidRDefault="00B53594" w:rsidP="00B53594">
            <w:pPr>
              <w:spacing w:after="0" w:line="240" w:lineRule="auto"/>
              <w:contextualSpacing/>
              <w:jc w:val="both"/>
              <w:rPr>
                <w:rFonts w:ascii="Times New Roman" w:eastAsia="Times New Roman" w:hAnsi="Times New Roman" w:cs="Times New Roman"/>
                <w:color w:val="000000" w:themeColor="text1"/>
                <w:sz w:val="20"/>
                <w:szCs w:val="20"/>
                <w:lang w:eastAsia="ru-RU"/>
              </w:rPr>
            </w:pPr>
            <w:r w:rsidRPr="00527FAE">
              <w:rPr>
                <w:rFonts w:ascii="Times New Roman" w:eastAsia="Times New Roman" w:hAnsi="Times New Roman" w:cs="Times New Roman"/>
                <w:color w:val="000000" w:themeColor="text1"/>
                <w:sz w:val="20"/>
                <w:szCs w:val="20"/>
                <w:lang w:eastAsia="ru-RU"/>
              </w:rPr>
              <w:t>Г судебный контроль.</w:t>
            </w:r>
          </w:p>
        </w:tc>
        <w:tc>
          <w:tcPr>
            <w:tcW w:w="2912" w:type="dxa"/>
            <w:vAlign w:val="center"/>
          </w:tcPr>
          <w:p w:rsidR="00B53594" w:rsidRPr="00527FAE" w:rsidRDefault="00B53594" w:rsidP="00B53594">
            <w:pPr>
              <w:spacing w:after="0" w:line="240" w:lineRule="auto"/>
              <w:contextualSpacing/>
              <w:jc w:val="center"/>
              <w:rPr>
                <w:rFonts w:ascii="Times New Roman" w:eastAsia="Times New Roman" w:hAnsi="Times New Roman" w:cs="Times New Roman"/>
                <w:color w:val="000000" w:themeColor="text1"/>
                <w:sz w:val="20"/>
                <w:szCs w:val="20"/>
                <w:lang w:eastAsia="ru-RU"/>
              </w:rPr>
            </w:pPr>
            <w:r w:rsidRPr="00527FAE">
              <w:rPr>
                <w:rFonts w:ascii="Times New Roman" w:eastAsia="Times New Roman" w:hAnsi="Times New Roman" w:cs="Times New Roman"/>
                <w:color w:val="000000" w:themeColor="text1"/>
                <w:sz w:val="20"/>
                <w:szCs w:val="20"/>
                <w:lang w:eastAsia="ru-RU"/>
              </w:rPr>
              <w:t>А</w:t>
            </w:r>
          </w:p>
        </w:tc>
        <w:tc>
          <w:tcPr>
            <w:tcW w:w="2912" w:type="dxa"/>
            <w:vAlign w:val="center"/>
          </w:tcPr>
          <w:p w:rsidR="00B53594" w:rsidRPr="00527FAE" w:rsidRDefault="00B53594" w:rsidP="00B53594">
            <w:pPr>
              <w:spacing w:after="0" w:line="240" w:lineRule="auto"/>
              <w:contextualSpacing/>
              <w:jc w:val="center"/>
              <w:rPr>
                <w:rFonts w:ascii="Times New Roman" w:eastAsia="Times New Roman" w:hAnsi="Times New Roman" w:cs="Times New Roman"/>
                <w:color w:val="000000" w:themeColor="text1"/>
                <w:sz w:val="20"/>
                <w:szCs w:val="20"/>
                <w:lang w:eastAsia="ru-RU"/>
              </w:rPr>
            </w:pPr>
            <w:r w:rsidRPr="00527FAE">
              <w:rPr>
                <w:rFonts w:ascii="Times New Roman" w:eastAsia="Times New Roman" w:hAnsi="Times New Roman" w:cs="Times New Roman"/>
                <w:color w:val="000000" w:themeColor="text1"/>
                <w:sz w:val="20"/>
                <w:szCs w:val="20"/>
                <w:lang w:eastAsia="ru-RU"/>
              </w:rPr>
              <w:t>выбор одного правильного ответа из предложенных</w:t>
            </w:r>
          </w:p>
        </w:tc>
      </w:tr>
      <w:tr w:rsidR="00B53594" w:rsidRPr="00527FAE" w:rsidTr="00DE2ECD">
        <w:tc>
          <w:tcPr>
            <w:tcW w:w="562" w:type="dxa"/>
          </w:tcPr>
          <w:p w:rsidR="00B53594" w:rsidRPr="003E7745" w:rsidRDefault="00B53594" w:rsidP="00B53594">
            <w:pPr>
              <w:tabs>
                <w:tab w:val="left" w:pos="6795"/>
              </w:tabs>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866</w:t>
            </w:r>
          </w:p>
        </w:tc>
        <w:tc>
          <w:tcPr>
            <w:tcW w:w="4111" w:type="dxa"/>
          </w:tcPr>
          <w:p w:rsidR="00B53594" w:rsidRPr="00527FAE" w:rsidRDefault="00B53594" w:rsidP="00B53594">
            <w:pPr>
              <w:spacing w:after="0" w:line="240" w:lineRule="auto"/>
              <w:contextualSpacing/>
              <w:jc w:val="both"/>
              <w:rPr>
                <w:rFonts w:ascii="Times New Roman" w:hAnsi="Times New Roman" w:cs="Times New Roman"/>
                <w:sz w:val="20"/>
                <w:szCs w:val="20"/>
              </w:rPr>
            </w:pPr>
            <w:r w:rsidRPr="00527FAE">
              <w:rPr>
                <w:rFonts w:ascii="Times New Roman" w:hAnsi="Times New Roman" w:cs="Times New Roman"/>
                <w:sz w:val="20"/>
                <w:szCs w:val="20"/>
              </w:rPr>
              <w:t>Обязательно ли наличие заявления потерпевшего при частном обвинении?</w:t>
            </w:r>
          </w:p>
          <w:p w:rsidR="00B53594" w:rsidRPr="00527FAE" w:rsidRDefault="00B53594" w:rsidP="00B53594">
            <w:pPr>
              <w:spacing w:after="0" w:line="240" w:lineRule="auto"/>
              <w:contextualSpacing/>
              <w:jc w:val="center"/>
              <w:rPr>
                <w:rFonts w:ascii="Times New Roman" w:hAnsi="Times New Roman" w:cs="Times New Roman"/>
                <w:b/>
                <w:sz w:val="20"/>
                <w:szCs w:val="20"/>
              </w:rPr>
            </w:pPr>
          </w:p>
        </w:tc>
        <w:tc>
          <w:tcPr>
            <w:tcW w:w="4063" w:type="dxa"/>
          </w:tcPr>
          <w:p w:rsidR="00B53594" w:rsidRPr="00527FAE" w:rsidRDefault="00B53594" w:rsidP="00B53594">
            <w:pPr>
              <w:spacing w:after="0" w:line="240" w:lineRule="auto"/>
              <w:contextualSpacing/>
              <w:jc w:val="both"/>
              <w:rPr>
                <w:rFonts w:ascii="Times New Roman" w:hAnsi="Times New Roman" w:cs="Times New Roman"/>
                <w:sz w:val="20"/>
                <w:szCs w:val="20"/>
              </w:rPr>
            </w:pPr>
            <w:r w:rsidRPr="00527FAE">
              <w:rPr>
                <w:rFonts w:ascii="Times New Roman" w:hAnsi="Times New Roman" w:cs="Times New Roman"/>
                <w:sz w:val="20"/>
                <w:szCs w:val="20"/>
              </w:rPr>
              <w:t>А Прокурор принимает решение о наличии либо отсутствии заявления</w:t>
            </w:r>
          </w:p>
          <w:p w:rsidR="00B53594" w:rsidRPr="00527FAE" w:rsidRDefault="00B53594" w:rsidP="00B53594">
            <w:pPr>
              <w:spacing w:after="0" w:line="240" w:lineRule="auto"/>
              <w:contextualSpacing/>
              <w:jc w:val="both"/>
              <w:rPr>
                <w:rFonts w:ascii="Times New Roman" w:hAnsi="Times New Roman" w:cs="Times New Roman"/>
                <w:sz w:val="20"/>
                <w:szCs w:val="20"/>
              </w:rPr>
            </w:pPr>
            <w:r w:rsidRPr="00527FAE">
              <w:rPr>
                <w:rFonts w:ascii="Times New Roman" w:hAnsi="Times New Roman" w:cs="Times New Roman"/>
                <w:sz w:val="20"/>
                <w:szCs w:val="20"/>
              </w:rPr>
              <w:t xml:space="preserve">Б Следователь принимает решение о наличии либо отсутствии заявления </w:t>
            </w:r>
          </w:p>
          <w:p w:rsidR="00B53594" w:rsidRPr="00527FAE" w:rsidRDefault="00B53594" w:rsidP="00B53594">
            <w:pPr>
              <w:spacing w:after="0" w:line="240" w:lineRule="auto"/>
              <w:contextualSpacing/>
              <w:jc w:val="both"/>
              <w:rPr>
                <w:rFonts w:ascii="Times New Roman" w:hAnsi="Times New Roman" w:cs="Times New Roman"/>
                <w:sz w:val="20"/>
                <w:szCs w:val="20"/>
              </w:rPr>
            </w:pPr>
            <w:r w:rsidRPr="00527FAE">
              <w:rPr>
                <w:rFonts w:ascii="Times New Roman" w:hAnsi="Times New Roman" w:cs="Times New Roman"/>
                <w:sz w:val="20"/>
                <w:szCs w:val="20"/>
              </w:rPr>
              <w:t>В Уголовное дело частного обвинения возбуждается не иначе как по заявлению потерпевшего</w:t>
            </w:r>
          </w:p>
          <w:p w:rsidR="00B53594" w:rsidRPr="00527FAE" w:rsidRDefault="00B53594" w:rsidP="00B53594">
            <w:pPr>
              <w:spacing w:after="0" w:line="240" w:lineRule="auto"/>
              <w:contextualSpacing/>
              <w:jc w:val="both"/>
              <w:rPr>
                <w:rFonts w:ascii="Times New Roman" w:hAnsi="Times New Roman" w:cs="Times New Roman"/>
                <w:sz w:val="20"/>
                <w:szCs w:val="20"/>
              </w:rPr>
            </w:pPr>
            <w:r w:rsidRPr="00527FAE">
              <w:rPr>
                <w:rFonts w:ascii="Times New Roman" w:hAnsi="Times New Roman" w:cs="Times New Roman"/>
                <w:sz w:val="20"/>
                <w:szCs w:val="20"/>
              </w:rPr>
              <w:t>Г Уголовное дело частного обвинения может быть возбуждено судом без жалобы потерпевшего</w:t>
            </w:r>
          </w:p>
        </w:tc>
        <w:tc>
          <w:tcPr>
            <w:tcW w:w="2912" w:type="dxa"/>
            <w:vAlign w:val="center"/>
          </w:tcPr>
          <w:p w:rsidR="00B53594" w:rsidRPr="00527FAE" w:rsidRDefault="00B53594" w:rsidP="00B53594">
            <w:pPr>
              <w:spacing w:after="0" w:line="240" w:lineRule="auto"/>
              <w:contextualSpacing/>
              <w:jc w:val="center"/>
              <w:rPr>
                <w:rFonts w:ascii="Times New Roman" w:hAnsi="Times New Roman" w:cs="Times New Roman"/>
                <w:sz w:val="20"/>
                <w:szCs w:val="20"/>
              </w:rPr>
            </w:pPr>
            <w:r w:rsidRPr="00527FAE">
              <w:rPr>
                <w:rFonts w:ascii="Times New Roman" w:hAnsi="Times New Roman" w:cs="Times New Roman"/>
                <w:sz w:val="20"/>
                <w:szCs w:val="20"/>
              </w:rPr>
              <w:t>В</w:t>
            </w:r>
          </w:p>
        </w:tc>
        <w:tc>
          <w:tcPr>
            <w:tcW w:w="2912" w:type="dxa"/>
            <w:vAlign w:val="center"/>
          </w:tcPr>
          <w:p w:rsidR="00B53594" w:rsidRPr="00527FAE" w:rsidRDefault="00B53594" w:rsidP="00B53594">
            <w:pPr>
              <w:spacing w:after="0" w:line="240" w:lineRule="auto"/>
              <w:contextualSpacing/>
              <w:jc w:val="center"/>
              <w:rPr>
                <w:rFonts w:ascii="Times New Roman" w:hAnsi="Times New Roman" w:cs="Times New Roman"/>
                <w:sz w:val="20"/>
                <w:szCs w:val="20"/>
              </w:rPr>
            </w:pPr>
            <w:r w:rsidRPr="00527FAE">
              <w:rPr>
                <w:rFonts w:ascii="Times New Roman" w:hAnsi="Times New Roman" w:cs="Times New Roman"/>
                <w:sz w:val="20"/>
                <w:szCs w:val="20"/>
              </w:rPr>
              <w:t>выбор одного правильного ответа из предложенных</w:t>
            </w:r>
          </w:p>
        </w:tc>
      </w:tr>
      <w:tr w:rsidR="00B53594" w:rsidRPr="00527FAE" w:rsidTr="00DE2ECD">
        <w:tc>
          <w:tcPr>
            <w:tcW w:w="562" w:type="dxa"/>
          </w:tcPr>
          <w:p w:rsidR="00B53594" w:rsidRPr="003E7745" w:rsidRDefault="00B53594" w:rsidP="00B53594">
            <w:pPr>
              <w:tabs>
                <w:tab w:val="left" w:pos="6795"/>
              </w:tabs>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867</w:t>
            </w:r>
          </w:p>
        </w:tc>
        <w:tc>
          <w:tcPr>
            <w:tcW w:w="4111" w:type="dxa"/>
          </w:tcPr>
          <w:p w:rsidR="00B53594" w:rsidRPr="00527FAE" w:rsidRDefault="00B53594" w:rsidP="00B53594">
            <w:pPr>
              <w:spacing w:after="0" w:line="240" w:lineRule="auto"/>
              <w:contextualSpacing/>
              <w:jc w:val="both"/>
              <w:rPr>
                <w:rFonts w:ascii="Times New Roman" w:hAnsi="Times New Roman" w:cs="Times New Roman"/>
                <w:sz w:val="20"/>
                <w:szCs w:val="20"/>
              </w:rPr>
            </w:pPr>
            <w:r w:rsidRPr="00527FAE">
              <w:rPr>
                <w:rFonts w:ascii="Times New Roman" w:hAnsi="Times New Roman" w:cs="Times New Roman"/>
                <w:sz w:val="20"/>
                <w:szCs w:val="20"/>
              </w:rPr>
              <w:t>При явке с повинной составляется</w:t>
            </w:r>
          </w:p>
          <w:p w:rsidR="00B53594" w:rsidRPr="00527FAE" w:rsidRDefault="00B53594" w:rsidP="00B53594">
            <w:pPr>
              <w:spacing w:after="0" w:line="240" w:lineRule="auto"/>
              <w:contextualSpacing/>
              <w:jc w:val="center"/>
              <w:rPr>
                <w:rFonts w:ascii="Times New Roman" w:hAnsi="Times New Roman" w:cs="Times New Roman"/>
                <w:b/>
                <w:sz w:val="20"/>
                <w:szCs w:val="20"/>
              </w:rPr>
            </w:pPr>
          </w:p>
        </w:tc>
        <w:tc>
          <w:tcPr>
            <w:tcW w:w="4063" w:type="dxa"/>
          </w:tcPr>
          <w:p w:rsidR="00B53594" w:rsidRPr="00527FAE" w:rsidRDefault="00B53594" w:rsidP="00B53594">
            <w:pPr>
              <w:spacing w:after="0" w:line="240" w:lineRule="auto"/>
              <w:contextualSpacing/>
              <w:jc w:val="both"/>
              <w:rPr>
                <w:rFonts w:ascii="Times New Roman" w:hAnsi="Times New Roman" w:cs="Times New Roman"/>
                <w:sz w:val="20"/>
                <w:szCs w:val="20"/>
              </w:rPr>
            </w:pPr>
            <w:r w:rsidRPr="00527FAE">
              <w:rPr>
                <w:rFonts w:ascii="Times New Roman" w:hAnsi="Times New Roman" w:cs="Times New Roman"/>
                <w:sz w:val="20"/>
                <w:szCs w:val="20"/>
              </w:rPr>
              <w:t>А протокол.</w:t>
            </w:r>
          </w:p>
          <w:p w:rsidR="00B53594" w:rsidRPr="00527FAE" w:rsidRDefault="00B53594" w:rsidP="00B53594">
            <w:pPr>
              <w:spacing w:after="0" w:line="240" w:lineRule="auto"/>
              <w:contextualSpacing/>
              <w:jc w:val="both"/>
              <w:rPr>
                <w:rFonts w:ascii="Times New Roman" w:hAnsi="Times New Roman" w:cs="Times New Roman"/>
                <w:sz w:val="20"/>
                <w:szCs w:val="20"/>
              </w:rPr>
            </w:pPr>
            <w:r w:rsidRPr="00527FAE">
              <w:rPr>
                <w:rFonts w:ascii="Times New Roman" w:hAnsi="Times New Roman" w:cs="Times New Roman"/>
                <w:sz w:val="20"/>
                <w:szCs w:val="20"/>
              </w:rPr>
              <w:t>Б справка.</w:t>
            </w:r>
          </w:p>
          <w:p w:rsidR="00B53594" w:rsidRPr="00527FAE" w:rsidRDefault="00B53594" w:rsidP="00B53594">
            <w:pPr>
              <w:spacing w:after="0" w:line="240" w:lineRule="auto"/>
              <w:contextualSpacing/>
              <w:jc w:val="both"/>
              <w:rPr>
                <w:rFonts w:ascii="Times New Roman" w:hAnsi="Times New Roman" w:cs="Times New Roman"/>
                <w:sz w:val="20"/>
                <w:szCs w:val="20"/>
              </w:rPr>
            </w:pPr>
            <w:r w:rsidRPr="00527FAE">
              <w:rPr>
                <w:rFonts w:ascii="Times New Roman" w:hAnsi="Times New Roman" w:cs="Times New Roman"/>
                <w:sz w:val="20"/>
                <w:szCs w:val="20"/>
              </w:rPr>
              <w:t>В рапорт.</w:t>
            </w:r>
          </w:p>
          <w:p w:rsidR="00B53594" w:rsidRPr="00527FAE" w:rsidRDefault="00B53594" w:rsidP="00B53594">
            <w:pPr>
              <w:spacing w:after="0" w:line="240" w:lineRule="auto"/>
              <w:contextualSpacing/>
              <w:jc w:val="both"/>
              <w:rPr>
                <w:rFonts w:ascii="Times New Roman" w:hAnsi="Times New Roman" w:cs="Times New Roman"/>
                <w:sz w:val="20"/>
                <w:szCs w:val="20"/>
              </w:rPr>
            </w:pPr>
            <w:r w:rsidRPr="00527FAE">
              <w:rPr>
                <w:rFonts w:ascii="Times New Roman" w:hAnsi="Times New Roman" w:cs="Times New Roman"/>
                <w:sz w:val="20"/>
                <w:szCs w:val="20"/>
              </w:rPr>
              <w:lastRenderedPageBreak/>
              <w:t>Г извещение.</w:t>
            </w:r>
          </w:p>
        </w:tc>
        <w:tc>
          <w:tcPr>
            <w:tcW w:w="2912" w:type="dxa"/>
            <w:vAlign w:val="center"/>
          </w:tcPr>
          <w:p w:rsidR="00B53594" w:rsidRPr="00527FAE" w:rsidRDefault="00B53594" w:rsidP="00B53594">
            <w:pPr>
              <w:spacing w:after="0" w:line="240" w:lineRule="auto"/>
              <w:contextualSpacing/>
              <w:jc w:val="center"/>
              <w:rPr>
                <w:rFonts w:ascii="Times New Roman" w:hAnsi="Times New Roman" w:cs="Times New Roman"/>
                <w:sz w:val="20"/>
                <w:szCs w:val="20"/>
              </w:rPr>
            </w:pPr>
            <w:r w:rsidRPr="00527FAE">
              <w:rPr>
                <w:rFonts w:ascii="Times New Roman" w:hAnsi="Times New Roman" w:cs="Times New Roman"/>
                <w:sz w:val="20"/>
                <w:szCs w:val="20"/>
              </w:rPr>
              <w:lastRenderedPageBreak/>
              <w:t>А</w:t>
            </w:r>
          </w:p>
        </w:tc>
        <w:tc>
          <w:tcPr>
            <w:tcW w:w="2912" w:type="dxa"/>
            <w:vAlign w:val="center"/>
          </w:tcPr>
          <w:p w:rsidR="00B53594" w:rsidRPr="00527FAE" w:rsidRDefault="00B53594" w:rsidP="00B53594">
            <w:pPr>
              <w:spacing w:after="0" w:line="240" w:lineRule="auto"/>
              <w:contextualSpacing/>
              <w:jc w:val="center"/>
              <w:rPr>
                <w:rFonts w:ascii="Times New Roman" w:hAnsi="Times New Roman" w:cs="Times New Roman"/>
                <w:sz w:val="20"/>
                <w:szCs w:val="20"/>
              </w:rPr>
            </w:pPr>
            <w:r w:rsidRPr="00527FAE">
              <w:rPr>
                <w:rFonts w:ascii="Times New Roman" w:hAnsi="Times New Roman" w:cs="Times New Roman"/>
                <w:sz w:val="20"/>
                <w:szCs w:val="20"/>
              </w:rPr>
              <w:t>выбор одного правильного ответа из предложенных</w:t>
            </w:r>
          </w:p>
        </w:tc>
      </w:tr>
      <w:tr w:rsidR="00B53594" w:rsidRPr="00527FAE" w:rsidTr="00DE2ECD">
        <w:tc>
          <w:tcPr>
            <w:tcW w:w="562" w:type="dxa"/>
          </w:tcPr>
          <w:p w:rsidR="00B53594" w:rsidRPr="003E7745" w:rsidRDefault="00B53594" w:rsidP="00B53594">
            <w:pPr>
              <w:tabs>
                <w:tab w:val="left" w:pos="6795"/>
              </w:tabs>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868</w:t>
            </w:r>
          </w:p>
        </w:tc>
        <w:tc>
          <w:tcPr>
            <w:tcW w:w="4111" w:type="dxa"/>
          </w:tcPr>
          <w:p w:rsidR="00B53594" w:rsidRPr="00527FAE" w:rsidRDefault="00B53594" w:rsidP="00B53594">
            <w:pPr>
              <w:spacing w:after="0" w:line="240" w:lineRule="auto"/>
              <w:contextualSpacing/>
              <w:jc w:val="both"/>
              <w:rPr>
                <w:rFonts w:ascii="Times New Roman" w:eastAsia="Times New Roman" w:hAnsi="Times New Roman" w:cs="Times New Roman"/>
                <w:color w:val="000000" w:themeColor="text1"/>
                <w:sz w:val="20"/>
                <w:szCs w:val="20"/>
                <w:lang w:eastAsia="ru-RU"/>
              </w:rPr>
            </w:pPr>
            <w:r w:rsidRPr="00527FAE">
              <w:rPr>
                <w:rFonts w:ascii="Times New Roman" w:eastAsia="Times New Roman" w:hAnsi="Times New Roman" w:cs="Times New Roman"/>
                <w:color w:val="000000" w:themeColor="text1"/>
                <w:sz w:val="20"/>
                <w:szCs w:val="20"/>
                <w:lang w:eastAsia="ru-RU"/>
              </w:rPr>
              <w:t>Какой процессуальный документ выносится при возбуждении или отказе в возбуждении уголовного дела?</w:t>
            </w:r>
          </w:p>
          <w:p w:rsidR="00B53594" w:rsidRPr="00527FAE" w:rsidRDefault="00B53594" w:rsidP="00B53594">
            <w:pPr>
              <w:spacing w:after="0" w:line="240" w:lineRule="auto"/>
              <w:contextualSpacing/>
              <w:jc w:val="center"/>
              <w:rPr>
                <w:rFonts w:ascii="Times New Roman" w:hAnsi="Times New Roman" w:cs="Times New Roman"/>
                <w:b/>
                <w:sz w:val="20"/>
                <w:szCs w:val="20"/>
              </w:rPr>
            </w:pPr>
          </w:p>
        </w:tc>
        <w:tc>
          <w:tcPr>
            <w:tcW w:w="4063" w:type="dxa"/>
          </w:tcPr>
          <w:p w:rsidR="00B53594" w:rsidRPr="00527FAE" w:rsidRDefault="00B53594" w:rsidP="00B53594">
            <w:pPr>
              <w:spacing w:after="0" w:line="240" w:lineRule="auto"/>
              <w:contextualSpacing/>
              <w:jc w:val="both"/>
              <w:rPr>
                <w:rFonts w:ascii="Times New Roman" w:eastAsia="Times New Roman" w:hAnsi="Times New Roman" w:cs="Times New Roman"/>
                <w:color w:val="000000" w:themeColor="text1"/>
                <w:sz w:val="20"/>
                <w:szCs w:val="20"/>
                <w:lang w:eastAsia="ru-RU"/>
              </w:rPr>
            </w:pPr>
            <w:r w:rsidRPr="00527FAE">
              <w:rPr>
                <w:rFonts w:ascii="Times New Roman" w:eastAsia="Times New Roman" w:hAnsi="Times New Roman" w:cs="Times New Roman"/>
                <w:color w:val="000000" w:themeColor="text1"/>
                <w:sz w:val="20"/>
                <w:szCs w:val="20"/>
                <w:lang w:eastAsia="ru-RU"/>
              </w:rPr>
              <w:t>А уголовное дело возбуждается или в возбуждении уголовного дела отказывается путем вынесения постановления</w:t>
            </w:r>
          </w:p>
          <w:p w:rsidR="00B53594" w:rsidRPr="00527FAE" w:rsidRDefault="00B53594" w:rsidP="00B53594">
            <w:pPr>
              <w:spacing w:after="0" w:line="240" w:lineRule="auto"/>
              <w:contextualSpacing/>
              <w:jc w:val="both"/>
              <w:rPr>
                <w:rFonts w:ascii="Times New Roman" w:eastAsia="Times New Roman" w:hAnsi="Times New Roman" w:cs="Times New Roman"/>
                <w:color w:val="000000" w:themeColor="text1"/>
                <w:sz w:val="20"/>
                <w:szCs w:val="20"/>
                <w:lang w:eastAsia="ru-RU"/>
              </w:rPr>
            </w:pPr>
            <w:r w:rsidRPr="00527FAE">
              <w:rPr>
                <w:rFonts w:ascii="Times New Roman" w:eastAsia="Times New Roman" w:hAnsi="Times New Roman" w:cs="Times New Roman"/>
                <w:color w:val="000000" w:themeColor="text1"/>
                <w:sz w:val="20"/>
                <w:szCs w:val="20"/>
                <w:lang w:eastAsia="ru-RU"/>
              </w:rPr>
              <w:t>Б уголовное дело возбуждается путем вынесения определения судом</w:t>
            </w:r>
          </w:p>
          <w:p w:rsidR="00B53594" w:rsidRPr="00527FAE" w:rsidRDefault="00B53594" w:rsidP="00B53594">
            <w:pPr>
              <w:spacing w:after="0" w:line="240" w:lineRule="auto"/>
              <w:contextualSpacing/>
              <w:jc w:val="both"/>
              <w:rPr>
                <w:rFonts w:ascii="Times New Roman" w:eastAsia="Times New Roman" w:hAnsi="Times New Roman" w:cs="Times New Roman"/>
                <w:color w:val="000000" w:themeColor="text1"/>
                <w:sz w:val="20"/>
                <w:szCs w:val="20"/>
                <w:lang w:eastAsia="ru-RU"/>
              </w:rPr>
            </w:pPr>
            <w:r w:rsidRPr="00527FAE">
              <w:rPr>
                <w:rFonts w:ascii="Times New Roman" w:eastAsia="Times New Roman" w:hAnsi="Times New Roman" w:cs="Times New Roman"/>
                <w:color w:val="000000" w:themeColor="text1"/>
                <w:sz w:val="20"/>
                <w:szCs w:val="20"/>
                <w:lang w:eastAsia="ru-RU"/>
              </w:rPr>
              <w:t>В рапорт сотрудников ОВД</w:t>
            </w:r>
          </w:p>
          <w:p w:rsidR="00B53594" w:rsidRPr="00527FAE" w:rsidRDefault="00B53594" w:rsidP="00B53594">
            <w:pPr>
              <w:spacing w:after="0" w:line="240" w:lineRule="auto"/>
              <w:contextualSpacing/>
              <w:jc w:val="both"/>
              <w:rPr>
                <w:rFonts w:ascii="Times New Roman" w:eastAsia="Times New Roman" w:hAnsi="Times New Roman" w:cs="Times New Roman"/>
                <w:color w:val="000000" w:themeColor="text1"/>
                <w:sz w:val="20"/>
                <w:szCs w:val="20"/>
                <w:lang w:eastAsia="ru-RU"/>
              </w:rPr>
            </w:pPr>
            <w:r w:rsidRPr="00527FAE">
              <w:rPr>
                <w:rFonts w:ascii="Times New Roman" w:eastAsia="Times New Roman" w:hAnsi="Times New Roman" w:cs="Times New Roman"/>
                <w:color w:val="000000" w:themeColor="text1"/>
                <w:sz w:val="20"/>
                <w:szCs w:val="20"/>
                <w:lang w:eastAsia="ru-RU"/>
              </w:rPr>
              <w:t>Г заявление потерпевшего</w:t>
            </w:r>
          </w:p>
        </w:tc>
        <w:tc>
          <w:tcPr>
            <w:tcW w:w="2912" w:type="dxa"/>
            <w:vAlign w:val="center"/>
          </w:tcPr>
          <w:p w:rsidR="00B53594" w:rsidRPr="00527FAE" w:rsidRDefault="00B53594" w:rsidP="00B53594">
            <w:pPr>
              <w:spacing w:after="0" w:line="240" w:lineRule="auto"/>
              <w:contextualSpacing/>
              <w:jc w:val="center"/>
              <w:rPr>
                <w:rFonts w:ascii="Times New Roman" w:eastAsia="Times New Roman" w:hAnsi="Times New Roman" w:cs="Times New Roman"/>
                <w:color w:val="000000" w:themeColor="text1"/>
                <w:sz w:val="20"/>
                <w:szCs w:val="20"/>
                <w:lang w:eastAsia="ru-RU"/>
              </w:rPr>
            </w:pPr>
            <w:r w:rsidRPr="00527FAE">
              <w:rPr>
                <w:rFonts w:ascii="Times New Roman" w:eastAsia="Times New Roman" w:hAnsi="Times New Roman" w:cs="Times New Roman"/>
                <w:color w:val="000000" w:themeColor="text1"/>
                <w:sz w:val="20"/>
                <w:szCs w:val="20"/>
                <w:lang w:eastAsia="ru-RU"/>
              </w:rPr>
              <w:t>А</w:t>
            </w:r>
          </w:p>
        </w:tc>
        <w:tc>
          <w:tcPr>
            <w:tcW w:w="2912" w:type="dxa"/>
            <w:vAlign w:val="center"/>
          </w:tcPr>
          <w:p w:rsidR="00B53594" w:rsidRPr="00527FAE" w:rsidRDefault="00B53594" w:rsidP="00B53594">
            <w:pPr>
              <w:spacing w:after="0" w:line="240" w:lineRule="auto"/>
              <w:contextualSpacing/>
              <w:jc w:val="center"/>
              <w:rPr>
                <w:rFonts w:ascii="Times New Roman" w:eastAsia="Times New Roman" w:hAnsi="Times New Roman" w:cs="Times New Roman"/>
                <w:color w:val="000000" w:themeColor="text1"/>
                <w:sz w:val="20"/>
                <w:szCs w:val="20"/>
                <w:lang w:eastAsia="ru-RU"/>
              </w:rPr>
            </w:pPr>
            <w:r w:rsidRPr="00527FAE">
              <w:rPr>
                <w:rFonts w:ascii="Times New Roman" w:eastAsia="Times New Roman" w:hAnsi="Times New Roman" w:cs="Times New Roman"/>
                <w:color w:val="000000" w:themeColor="text1"/>
                <w:sz w:val="20"/>
                <w:szCs w:val="20"/>
                <w:lang w:eastAsia="ru-RU"/>
              </w:rPr>
              <w:t>выбор одного правильного ответа из предложенных</w:t>
            </w:r>
          </w:p>
        </w:tc>
      </w:tr>
      <w:tr w:rsidR="00B53594" w:rsidRPr="00527FAE" w:rsidTr="00DE2ECD">
        <w:tc>
          <w:tcPr>
            <w:tcW w:w="562" w:type="dxa"/>
          </w:tcPr>
          <w:p w:rsidR="00B53594" w:rsidRPr="003E7745" w:rsidRDefault="00B53594" w:rsidP="00B53594">
            <w:pPr>
              <w:tabs>
                <w:tab w:val="left" w:pos="6795"/>
              </w:tabs>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869</w:t>
            </w:r>
          </w:p>
        </w:tc>
        <w:tc>
          <w:tcPr>
            <w:tcW w:w="4111" w:type="dxa"/>
          </w:tcPr>
          <w:p w:rsidR="00B53594" w:rsidRPr="00527FAE" w:rsidRDefault="00B53594" w:rsidP="00B53594">
            <w:pPr>
              <w:spacing w:after="0" w:line="240" w:lineRule="auto"/>
              <w:contextualSpacing/>
              <w:jc w:val="both"/>
              <w:rPr>
                <w:rFonts w:ascii="Times New Roman" w:eastAsia="Calibri" w:hAnsi="Times New Roman" w:cs="Times New Roman"/>
                <w:color w:val="000000" w:themeColor="text1"/>
                <w:sz w:val="20"/>
                <w:szCs w:val="20"/>
              </w:rPr>
            </w:pPr>
            <w:r w:rsidRPr="00527FAE">
              <w:rPr>
                <w:rFonts w:ascii="Times New Roman" w:hAnsi="Times New Roman" w:cs="Times New Roman"/>
                <w:sz w:val="20"/>
                <w:szCs w:val="20"/>
              </w:rPr>
              <w:t xml:space="preserve"> </w:t>
            </w:r>
            <w:r w:rsidRPr="00527FAE">
              <w:rPr>
                <w:rFonts w:ascii="Times New Roman" w:eastAsia="Calibri" w:hAnsi="Times New Roman" w:cs="Times New Roman"/>
                <w:color w:val="000000" w:themeColor="text1"/>
                <w:sz w:val="20"/>
                <w:szCs w:val="20"/>
              </w:rPr>
              <w:t xml:space="preserve">Расследуя дело по обвинению Бучкина в совершении квартирной кражи, следователь произвел осмотр места происшествия, в ходе которого был обнаружен и изъят след обуви. Затем в личной беседе следователь попросил оперуполномоченного Сидорова произвести осмотр в квартире Бучкина. В ходе осмотра Сидоров обнаружил и изъял принадлежащие Бучкину ботинки. Экспертиза показала, что след обуви, изъятый с места происшествия, оставлен ботинком, принадлежащим Бучкину. </w:t>
            </w:r>
          </w:p>
          <w:p w:rsidR="00B53594" w:rsidRPr="00527FAE" w:rsidRDefault="00B53594" w:rsidP="00B53594">
            <w:pPr>
              <w:spacing w:after="0" w:line="240" w:lineRule="auto"/>
              <w:contextualSpacing/>
              <w:jc w:val="both"/>
              <w:rPr>
                <w:rFonts w:ascii="Times New Roman" w:eastAsia="Times New Roman" w:hAnsi="Times New Roman" w:cs="Times New Roman"/>
                <w:i/>
                <w:iCs/>
                <w:color w:val="000000" w:themeColor="text1"/>
                <w:sz w:val="20"/>
                <w:szCs w:val="20"/>
                <w:highlight w:val="yellow"/>
                <w:shd w:val="clear" w:color="auto" w:fill="FFFFFF"/>
                <w:lang w:eastAsia="ru-RU"/>
              </w:rPr>
            </w:pPr>
            <w:r w:rsidRPr="00527FAE">
              <w:rPr>
                <w:rFonts w:ascii="Times New Roman" w:eastAsia="Calibri" w:hAnsi="Times New Roman" w:cs="Times New Roman"/>
                <w:color w:val="000000" w:themeColor="text1"/>
                <w:sz w:val="20"/>
                <w:szCs w:val="20"/>
              </w:rPr>
              <w:tab/>
            </w:r>
            <w:r w:rsidRPr="00527FAE">
              <w:rPr>
                <w:rFonts w:ascii="Times New Roman" w:eastAsia="Calibri" w:hAnsi="Times New Roman" w:cs="Times New Roman"/>
                <w:i/>
                <w:iCs/>
                <w:color w:val="000000" w:themeColor="text1"/>
                <w:sz w:val="20"/>
                <w:szCs w:val="20"/>
              </w:rPr>
              <w:t>Правомерны ли действия следователя?</w:t>
            </w:r>
          </w:p>
        </w:tc>
        <w:tc>
          <w:tcPr>
            <w:tcW w:w="4063" w:type="dxa"/>
          </w:tcPr>
          <w:p w:rsidR="00B53594" w:rsidRPr="00527FAE" w:rsidRDefault="00B53594" w:rsidP="00B53594">
            <w:pPr>
              <w:spacing w:after="0" w:line="240" w:lineRule="auto"/>
              <w:contextualSpacing/>
              <w:jc w:val="both"/>
              <w:rPr>
                <w:rFonts w:ascii="Times New Roman" w:eastAsia="Times New Roman" w:hAnsi="Times New Roman" w:cs="Times New Roman"/>
                <w:i/>
                <w:iCs/>
                <w:color w:val="000000" w:themeColor="text1"/>
                <w:sz w:val="20"/>
                <w:szCs w:val="20"/>
                <w:highlight w:val="yellow"/>
                <w:shd w:val="clear" w:color="auto" w:fill="FFFFFF"/>
                <w:lang w:eastAsia="ru-RU"/>
              </w:rPr>
            </w:pPr>
          </w:p>
        </w:tc>
        <w:tc>
          <w:tcPr>
            <w:tcW w:w="2912" w:type="dxa"/>
            <w:vAlign w:val="center"/>
          </w:tcPr>
          <w:p w:rsidR="00B53594" w:rsidRPr="00527FAE" w:rsidRDefault="00B53594" w:rsidP="00B53594">
            <w:pPr>
              <w:spacing w:after="0" w:line="240" w:lineRule="auto"/>
              <w:contextualSpacing/>
              <w:jc w:val="both"/>
              <w:rPr>
                <w:rFonts w:ascii="Times New Roman" w:eastAsia="Times New Roman" w:hAnsi="Times New Roman" w:cs="Times New Roman"/>
                <w:color w:val="000000" w:themeColor="text1"/>
                <w:sz w:val="20"/>
                <w:szCs w:val="20"/>
                <w:highlight w:val="yellow"/>
                <w:lang w:eastAsia="ru-RU"/>
              </w:rPr>
            </w:pPr>
            <w:r w:rsidRPr="00527FAE">
              <w:rPr>
                <w:rFonts w:ascii="Times New Roman" w:hAnsi="Times New Roman" w:cs="Times New Roman"/>
                <w:sz w:val="20"/>
                <w:szCs w:val="20"/>
              </w:rPr>
              <w:t>Не правомерны/ Действия следователя не правомерны</w:t>
            </w:r>
          </w:p>
        </w:tc>
        <w:tc>
          <w:tcPr>
            <w:tcW w:w="2912" w:type="dxa"/>
          </w:tcPr>
          <w:p w:rsidR="00B53594" w:rsidRPr="00527FAE" w:rsidRDefault="00B53594" w:rsidP="00B53594">
            <w:pPr>
              <w:spacing w:after="0" w:line="240" w:lineRule="auto"/>
              <w:contextualSpacing/>
              <w:jc w:val="center"/>
              <w:rPr>
                <w:rFonts w:ascii="Times New Roman" w:hAnsi="Times New Roman" w:cs="Times New Roman"/>
                <w:sz w:val="20"/>
                <w:szCs w:val="20"/>
              </w:rPr>
            </w:pPr>
            <w:r w:rsidRPr="00527FAE">
              <w:rPr>
                <w:rFonts w:ascii="Times New Roman" w:hAnsi="Times New Roman" w:cs="Times New Roman"/>
                <w:sz w:val="20"/>
                <w:szCs w:val="20"/>
              </w:rPr>
              <w:t>Ответ засчитывается как «верный» при следующих условиях:</w:t>
            </w:r>
          </w:p>
          <w:p w:rsidR="00B53594" w:rsidRPr="00527FAE" w:rsidRDefault="00B53594" w:rsidP="00B53594">
            <w:pPr>
              <w:spacing w:after="0" w:line="240" w:lineRule="auto"/>
              <w:contextualSpacing/>
              <w:jc w:val="center"/>
              <w:rPr>
                <w:rFonts w:ascii="Times New Roman" w:eastAsia="Times New Roman" w:hAnsi="Times New Roman" w:cs="Times New Roman"/>
                <w:color w:val="000000" w:themeColor="text1"/>
                <w:sz w:val="20"/>
                <w:szCs w:val="20"/>
                <w:highlight w:val="yellow"/>
                <w:lang w:eastAsia="ru-RU"/>
              </w:rPr>
            </w:pPr>
            <w:r w:rsidRPr="00527FAE">
              <w:rPr>
                <w:rFonts w:ascii="Times New Roman" w:hAnsi="Times New Roman" w:cs="Times New Roman"/>
                <w:sz w:val="20"/>
                <w:szCs w:val="20"/>
              </w:rPr>
              <w:t>- обучающимся дан ответ на вопрос задачи «Не правомерны» или «Действия следователя не правомерны ».</w:t>
            </w:r>
          </w:p>
        </w:tc>
      </w:tr>
      <w:tr w:rsidR="00B53594" w:rsidRPr="00527FAE" w:rsidTr="00DE2ECD">
        <w:tc>
          <w:tcPr>
            <w:tcW w:w="562" w:type="dxa"/>
          </w:tcPr>
          <w:p w:rsidR="00B53594" w:rsidRPr="003E7745" w:rsidRDefault="00B53594" w:rsidP="00B53594">
            <w:pPr>
              <w:tabs>
                <w:tab w:val="left" w:pos="6795"/>
              </w:tabs>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870</w:t>
            </w:r>
          </w:p>
        </w:tc>
        <w:tc>
          <w:tcPr>
            <w:tcW w:w="4111" w:type="dxa"/>
          </w:tcPr>
          <w:p w:rsidR="00B53594" w:rsidRPr="00527FAE" w:rsidRDefault="00B53594" w:rsidP="00B53594">
            <w:pPr>
              <w:spacing w:after="0" w:line="240" w:lineRule="auto"/>
              <w:contextualSpacing/>
              <w:jc w:val="both"/>
              <w:rPr>
                <w:rFonts w:ascii="Times New Roman" w:hAnsi="Times New Roman" w:cs="Times New Roman"/>
                <w:sz w:val="20"/>
                <w:szCs w:val="20"/>
              </w:rPr>
            </w:pPr>
            <w:r w:rsidRPr="00527FAE">
              <w:rPr>
                <w:rFonts w:ascii="Times New Roman" w:hAnsi="Times New Roman" w:cs="Times New Roman"/>
                <w:sz w:val="20"/>
                <w:szCs w:val="20"/>
              </w:rPr>
              <w:t xml:space="preserve">Расследуя уголовное дело по обвинению Никитина в разбойном нападении на гражданку Литвинову, следователь установил, что обвиняемый склонял свидетелей Попова и Мальцева (очевидцев преступления) изменить ранее данные ими показания, высказывая различного рода угрозы в их адрес. </w:t>
            </w:r>
          </w:p>
          <w:p w:rsidR="00B53594" w:rsidRPr="00527FAE" w:rsidRDefault="00B53594" w:rsidP="00B53594">
            <w:pPr>
              <w:spacing w:after="0" w:line="240" w:lineRule="auto"/>
              <w:contextualSpacing/>
              <w:jc w:val="both"/>
              <w:rPr>
                <w:rFonts w:ascii="Times New Roman" w:eastAsia="Times New Roman" w:hAnsi="Times New Roman" w:cs="Times New Roman"/>
                <w:i/>
                <w:iCs/>
                <w:color w:val="000000" w:themeColor="text1"/>
                <w:sz w:val="20"/>
                <w:szCs w:val="20"/>
                <w:shd w:val="clear" w:color="auto" w:fill="FFFFFF"/>
                <w:lang w:eastAsia="ru-RU"/>
              </w:rPr>
            </w:pPr>
            <w:r w:rsidRPr="00527FAE">
              <w:rPr>
                <w:rFonts w:ascii="Times New Roman" w:hAnsi="Times New Roman" w:cs="Times New Roman"/>
                <w:i/>
                <w:iCs/>
                <w:sz w:val="20"/>
                <w:szCs w:val="20"/>
              </w:rPr>
              <w:t>Вправе ли следователь применить к Никитину меру пресечения?</w:t>
            </w:r>
          </w:p>
        </w:tc>
        <w:tc>
          <w:tcPr>
            <w:tcW w:w="4063" w:type="dxa"/>
          </w:tcPr>
          <w:p w:rsidR="00B53594" w:rsidRPr="00527FAE" w:rsidRDefault="00B53594" w:rsidP="00B53594">
            <w:pPr>
              <w:spacing w:after="0" w:line="240" w:lineRule="auto"/>
              <w:contextualSpacing/>
              <w:jc w:val="both"/>
              <w:rPr>
                <w:rFonts w:ascii="Times New Roman" w:eastAsia="Times New Roman" w:hAnsi="Times New Roman" w:cs="Times New Roman"/>
                <w:i/>
                <w:iCs/>
                <w:color w:val="000000" w:themeColor="text1"/>
                <w:sz w:val="20"/>
                <w:szCs w:val="20"/>
                <w:shd w:val="clear" w:color="auto" w:fill="FFFFFF"/>
                <w:lang w:eastAsia="ru-RU"/>
              </w:rPr>
            </w:pPr>
          </w:p>
        </w:tc>
        <w:tc>
          <w:tcPr>
            <w:tcW w:w="2912" w:type="dxa"/>
            <w:vAlign w:val="center"/>
          </w:tcPr>
          <w:p w:rsidR="00B53594" w:rsidRPr="00527FAE" w:rsidRDefault="00B53594" w:rsidP="00B53594">
            <w:pPr>
              <w:spacing w:after="0" w:line="240" w:lineRule="auto"/>
              <w:contextualSpacing/>
              <w:jc w:val="both"/>
              <w:rPr>
                <w:rFonts w:ascii="Times New Roman" w:eastAsia="Times New Roman" w:hAnsi="Times New Roman" w:cs="Times New Roman"/>
                <w:color w:val="000000" w:themeColor="text1"/>
                <w:sz w:val="20"/>
                <w:szCs w:val="20"/>
                <w:lang w:eastAsia="ru-RU"/>
              </w:rPr>
            </w:pPr>
            <w:r w:rsidRPr="00527FAE">
              <w:rPr>
                <w:rFonts w:ascii="Times New Roman" w:eastAsia="Arial Unicode MS" w:hAnsi="Times New Roman" w:cs="Times New Roman"/>
                <w:sz w:val="20"/>
                <w:szCs w:val="20"/>
              </w:rPr>
              <w:t>Да/ вправе</w:t>
            </w:r>
          </w:p>
        </w:tc>
        <w:tc>
          <w:tcPr>
            <w:tcW w:w="2912" w:type="dxa"/>
            <w:vAlign w:val="center"/>
          </w:tcPr>
          <w:p w:rsidR="00B53594" w:rsidRPr="00527FAE" w:rsidRDefault="00B53594" w:rsidP="00B53594">
            <w:pPr>
              <w:spacing w:after="0" w:line="240" w:lineRule="auto"/>
              <w:contextualSpacing/>
              <w:jc w:val="center"/>
              <w:rPr>
                <w:rFonts w:ascii="Times New Roman" w:eastAsia="Times New Roman" w:hAnsi="Times New Roman" w:cs="Times New Roman"/>
                <w:color w:val="000000" w:themeColor="text1"/>
                <w:sz w:val="20"/>
                <w:szCs w:val="20"/>
                <w:lang w:eastAsia="ru-RU"/>
              </w:rPr>
            </w:pPr>
            <w:r w:rsidRPr="00527FAE">
              <w:rPr>
                <w:rFonts w:ascii="Times New Roman" w:eastAsia="Times New Roman" w:hAnsi="Times New Roman" w:cs="Times New Roman"/>
                <w:color w:val="000000" w:themeColor="text1"/>
                <w:sz w:val="20"/>
                <w:szCs w:val="20"/>
                <w:lang w:eastAsia="ru-RU"/>
              </w:rPr>
              <w:t>Ответ засчитывается как «верный» при следующих условиях:</w:t>
            </w:r>
          </w:p>
          <w:p w:rsidR="00B53594" w:rsidRPr="00527FAE" w:rsidRDefault="00B53594" w:rsidP="00B53594">
            <w:pPr>
              <w:spacing w:after="0" w:line="240" w:lineRule="auto"/>
              <w:contextualSpacing/>
              <w:jc w:val="both"/>
              <w:rPr>
                <w:rFonts w:ascii="Times New Roman" w:eastAsia="Times New Roman" w:hAnsi="Times New Roman" w:cs="Times New Roman"/>
                <w:color w:val="000000" w:themeColor="text1"/>
                <w:sz w:val="20"/>
                <w:szCs w:val="20"/>
                <w:lang w:eastAsia="ru-RU"/>
              </w:rPr>
            </w:pPr>
            <w:r w:rsidRPr="00527FAE">
              <w:rPr>
                <w:rFonts w:ascii="Times New Roman" w:eastAsia="Times New Roman" w:hAnsi="Times New Roman" w:cs="Times New Roman"/>
                <w:color w:val="000000" w:themeColor="text1"/>
                <w:sz w:val="20"/>
                <w:szCs w:val="20"/>
                <w:lang w:eastAsia="ru-RU"/>
              </w:rPr>
              <w:t>- обучающийся указал один из или оба правильных ответов (да/ вправе)</w:t>
            </w:r>
          </w:p>
        </w:tc>
      </w:tr>
      <w:tr w:rsidR="00B53594" w:rsidRPr="00527FAE" w:rsidTr="00DE2ECD">
        <w:tc>
          <w:tcPr>
            <w:tcW w:w="562" w:type="dxa"/>
          </w:tcPr>
          <w:p w:rsidR="00B53594" w:rsidRPr="003E7745" w:rsidRDefault="00B53594" w:rsidP="00B53594">
            <w:pPr>
              <w:tabs>
                <w:tab w:val="left" w:pos="6795"/>
              </w:tabs>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871</w:t>
            </w:r>
          </w:p>
        </w:tc>
        <w:tc>
          <w:tcPr>
            <w:tcW w:w="4111" w:type="dxa"/>
          </w:tcPr>
          <w:p w:rsidR="00B53594" w:rsidRPr="00527FAE" w:rsidRDefault="00B53594" w:rsidP="00B53594">
            <w:pPr>
              <w:spacing w:after="0" w:line="240" w:lineRule="auto"/>
              <w:contextualSpacing/>
              <w:jc w:val="both"/>
              <w:rPr>
                <w:rFonts w:ascii="Times New Roman" w:hAnsi="Times New Roman" w:cs="Times New Roman"/>
                <w:sz w:val="20"/>
                <w:szCs w:val="20"/>
              </w:rPr>
            </w:pPr>
            <w:r w:rsidRPr="00527FAE">
              <w:rPr>
                <w:rFonts w:ascii="Times New Roman" w:hAnsi="Times New Roman" w:cs="Times New Roman"/>
                <w:sz w:val="20"/>
                <w:szCs w:val="20"/>
              </w:rPr>
              <w:t>Своим постановлением об избрании обвиняемому домашнего ареста в качестве меры пресечения судья возложил на подразделение уголовного розыска осуществление контроля за соблюдением установленных ограничений.</w:t>
            </w:r>
          </w:p>
          <w:p w:rsidR="00B53594" w:rsidRPr="00527FAE" w:rsidRDefault="00B53594" w:rsidP="00B53594">
            <w:pPr>
              <w:spacing w:after="0" w:line="240" w:lineRule="auto"/>
              <w:contextualSpacing/>
              <w:jc w:val="both"/>
              <w:rPr>
                <w:rFonts w:ascii="Times New Roman" w:eastAsia="Times New Roman" w:hAnsi="Times New Roman" w:cs="Times New Roman"/>
                <w:i/>
                <w:iCs/>
                <w:color w:val="000000" w:themeColor="text1"/>
                <w:sz w:val="20"/>
                <w:szCs w:val="20"/>
                <w:shd w:val="clear" w:color="auto" w:fill="FFFFFF"/>
                <w:lang w:eastAsia="ru-RU"/>
              </w:rPr>
            </w:pPr>
            <w:r w:rsidRPr="00527FAE">
              <w:rPr>
                <w:rFonts w:ascii="Times New Roman" w:eastAsia="Times New Roman" w:hAnsi="Times New Roman" w:cs="Times New Roman"/>
                <w:i/>
                <w:iCs/>
                <w:color w:val="000000" w:themeColor="text1"/>
                <w:sz w:val="20"/>
                <w:szCs w:val="20"/>
                <w:shd w:val="clear" w:color="auto" w:fill="FFFFFF"/>
                <w:lang w:eastAsia="ru-RU"/>
              </w:rPr>
              <w:lastRenderedPageBreak/>
              <w:t>Правомерно ли решение суда?</w:t>
            </w:r>
          </w:p>
        </w:tc>
        <w:tc>
          <w:tcPr>
            <w:tcW w:w="4063" w:type="dxa"/>
          </w:tcPr>
          <w:p w:rsidR="00B53594" w:rsidRPr="00527FAE" w:rsidRDefault="00B53594" w:rsidP="00B53594">
            <w:pPr>
              <w:spacing w:after="0" w:line="240" w:lineRule="auto"/>
              <w:contextualSpacing/>
              <w:jc w:val="both"/>
              <w:rPr>
                <w:rFonts w:ascii="Times New Roman" w:eastAsia="Times New Roman" w:hAnsi="Times New Roman" w:cs="Times New Roman"/>
                <w:i/>
                <w:iCs/>
                <w:color w:val="000000" w:themeColor="text1"/>
                <w:sz w:val="20"/>
                <w:szCs w:val="20"/>
                <w:shd w:val="clear" w:color="auto" w:fill="FFFFFF"/>
                <w:lang w:eastAsia="ru-RU"/>
              </w:rPr>
            </w:pPr>
          </w:p>
        </w:tc>
        <w:tc>
          <w:tcPr>
            <w:tcW w:w="2912" w:type="dxa"/>
            <w:vAlign w:val="center"/>
          </w:tcPr>
          <w:p w:rsidR="00B53594" w:rsidRPr="00527FAE" w:rsidRDefault="00B53594" w:rsidP="00B53594">
            <w:pPr>
              <w:spacing w:after="0" w:line="240" w:lineRule="auto"/>
              <w:contextualSpacing/>
              <w:jc w:val="both"/>
              <w:rPr>
                <w:rFonts w:ascii="Times New Roman" w:eastAsia="Times New Roman" w:hAnsi="Times New Roman" w:cs="Times New Roman"/>
                <w:color w:val="000000" w:themeColor="text1"/>
                <w:sz w:val="20"/>
                <w:szCs w:val="20"/>
                <w:lang w:eastAsia="ru-RU"/>
              </w:rPr>
            </w:pPr>
            <w:r w:rsidRPr="00527FAE">
              <w:rPr>
                <w:rFonts w:ascii="Times New Roman" w:hAnsi="Times New Roman" w:cs="Times New Roman"/>
                <w:sz w:val="20"/>
                <w:szCs w:val="20"/>
              </w:rPr>
              <w:t>Не правомерно/ Решение суда не правомерно</w:t>
            </w:r>
          </w:p>
        </w:tc>
        <w:tc>
          <w:tcPr>
            <w:tcW w:w="2912" w:type="dxa"/>
          </w:tcPr>
          <w:p w:rsidR="00B53594" w:rsidRPr="00527FAE" w:rsidRDefault="00B53594" w:rsidP="00B53594">
            <w:pPr>
              <w:spacing w:after="0" w:line="240" w:lineRule="auto"/>
              <w:contextualSpacing/>
              <w:jc w:val="center"/>
              <w:rPr>
                <w:rFonts w:ascii="Times New Roman" w:hAnsi="Times New Roman" w:cs="Times New Roman"/>
                <w:sz w:val="20"/>
                <w:szCs w:val="20"/>
              </w:rPr>
            </w:pPr>
            <w:r w:rsidRPr="00527FAE">
              <w:rPr>
                <w:rFonts w:ascii="Times New Roman" w:hAnsi="Times New Roman" w:cs="Times New Roman"/>
                <w:sz w:val="20"/>
                <w:szCs w:val="20"/>
              </w:rPr>
              <w:t>Ответ засчитывается как «верный» при следующих условиях:</w:t>
            </w:r>
          </w:p>
          <w:p w:rsidR="00B53594" w:rsidRPr="00527FAE" w:rsidRDefault="00B53594" w:rsidP="00B53594">
            <w:pPr>
              <w:spacing w:after="0" w:line="240" w:lineRule="auto"/>
              <w:contextualSpacing/>
              <w:jc w:val="both"/>
              <w:rPr>
                <w:rFonts w:ascii="Times New Roman" w:eastAsia="Times New Roman" w:hAnsi="Times New Roman" w:cs="Times New Roman"/>
                <w:color w:val="000000" w:themeColor="text1"/>
                <w:sz w:val="20"/>
                <w:szCs w:val="20"/>
                <w:lang w:eastAsia="ru-RU"/>
              </w:rPr>
            </w:pPr>
            <w:r w:rsidRPr="00527FAE">
              <w:rPr>
                <w:rFonts w:ascii="Times New Roman" w:hAnsi="Times New Roman" w:cs="Times New Roman"/>
                <w:sz w:val="20"/>
                <w:szCs w:val="20"/>
              </w:rPr>
              <w:t xml:space="preserve">- обучающимся дан ответ на вопрос задачи «Не </w:t>
            </w:r>
            <w:r w:rsidRPr="00527FAE">
              <w:rPr>
                <w:rFonts w:ascii="Times New Roman" w:hAnsi="Times New Roman" w:cs="Times New Roman"/>
                <w:sz w:val="20"/>
                <w:szCs w:val="20"/>
              </w:rPr>
              <w:lastRenderedPageBreak/>
              <w:t>правомерно» или «Решение суда не правомерно».</w:t>
            </w:r>
          </w:p>
        </w:tc>
      </w:tr>
      <w:tr w:rsidR="00B53594" w:rsidRPr="00527FAE" w:rsidTr="00DE2ECD">
        <w:tc>
          <w:tcPr>
            <w:tcW w:w="562" w:type="dxa"/>
          </w:tcPr>
          <w:p w:rsidR="00B53594" w:rsidRPr="003E7745" w:rsidRDefault="00B53594" w:rsidP="00B53594">
            <w:pPr>
              <w:tabs>
                <w:tab w:val="left" w:pos="6795"/>
              </w:tabs>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lastRenderedPageBreak/>
              <w:t>872</w:t>
            </w:r>
          </w:p>
        </w:tc>
        <w:tc>
          <w:tcPr>
            <w:tcW w:w="4111" w:type="dxa"/>
          </w:tcPr>
          <w:p w:rsidR="00B53594" w:rsidRPr="00527FAE" w:rsidRDefault="00B53594" w:rsidP="00B53594">
            <w:pPr>
              <w:spacing w:after="0" w:line="240" w:lineRule="auto"/>
              <w:contextualSpacing/>
              <w:jc w:val="both"/>
              <w:rPr>
                <w:rFonts w:ascii="Times New Roman" w:hAnsi="Times New Roman" w:cs="Times New Roman"/>
                <w:sz w:val="20"/>
                <w:szCs w:val="20"/>
              </w:rPr>
            </w:pPr>
            <w:r w:rsidRPr="00527FAE">
              <w:rPr>
                <w:rFonts w:ascii="Times New Roman" w:hAnsi="Times New Roman" w:cs="Times New Roman"/>
                <w:sz w:val="20"/>
                <w:szCs w:val="20"/>
              </w:rPr>
              <w:t>В дежурную часть районного отдела полиции поступило телефонное сообщение от гражданина Иванова о совершении в его отношении преступления, предусмотренного ч. 1 ст. 162 УК РФ. Изложив  обстоятельства совершения преступления, гражданин Иванов сообщил о том, что явиться в отдел не может по состоянию здоровья. Дежурный сотрудник полиции разъяснил Иванову, что может принять от него заявление о возбуждении уголовного дела только при личной явке, так как требуется получение подписи Иванова под этим заявлением.</w:t>
            </w:r>
          </w:p>
          <w:p w:rsidR="00B53594" w:rsidRPr="00527FAE" w:rsidRDefault="00B53594" w:rsidP="00B53594">
            <w:pPr>
              <w:spacing w:after="0" w:line="240" w:lineRule="auto"/>
              <w:contextualSpacing/>
              <w:jc w:val="both"/>
              <w:rPr>
                <w:rFonts w:ascii="Times New Roman" w:eastAsia="Times New Roman" w:hAnsi="Times New Roman" w:cs="Times New Roman"/>
                <w:i/>
                <w:iCs/>
                <w:color w:val="000000" w:themeColor="text1"/>
                <w:sz w:val="20"/>
                <w:szCs w:val="20"/>
                <w:shd w:val="clear" w:color="auto" w:fill="FFFFFF"/>
                <w:lang w:eastAsia="ru-RU"/>
              </w:rPr>
            </w:pPr>
            <w:r w:rsidRPr="00527FAE">
              <w:rPr>
                <w:rFonts w:ascii="Times New Roman" w:hAnsi="Times New Roman" w:cs="Times New Roman"/>
                <w:i/>
                <w:iCs/>
                <w:sz w:val="20"/>
                <w:szCs w:val="20"/>
              </w:rPr>
              <w:t>Соответствует ли закону разъяснение дежурного сотрудника полиции?</w:t>
            </w:r>
          </w:p>
        </w:tc>
        <w:tc>
          <w:tcPr>
            <w:tcW w:w="4063" w:type="dxa"/>
          </w:tcPr>
          <w:p w:rsidR="00B53594" w:rsidRPr="00527FAE" w:rsidRDefault="00B53594" w:rsidP="00B53594">
            <w:pPr>
              <w:spacing w:after="0" w:line="240" w:lineRule="auto"/>
              <w:contextualSpacing/>
              <w:jc w:val="both"/>
              <w:rPr>
                <w:rFonts w:ascii="Times New Roman" w:eastAsia="Times New Roman" w:hAnsi="Times New Roman" w:cs="Times New Roman"/>
                <w:i/>
                <w:iCs/>
                <w:color w:val="000000" w:themeColor="text1"/>
                <w:sz w:val="20"/>
                <w:szCs w:val="20"/>
                <w:shd w:val="clear" w:color="auto" w:fill="FFFFFF"/>
                <w:lang w:eastAsia="ru-RU"/>
              </w:rPr>
            </w:pPr>
          </w:p>
        </w:tc>
        <w:tc>
          <w:tcPr>
            <w:tcW w:w="2912" w:type="dxa"/>
            <w:vAlign w:val="center"/>
          </w:tcPr>
          <w:p w:rsidR="00B53594" w:rsidRPr="00527FAE" w:rsidRDefault="00B53594" w:rsidP="00B53594">
            <w:pPr>
              <w:spacing w:after="0" w:line="240" w:lineRule="auto"/>
              <w:contextualSpacing/>
              <w:jc w:val="both"/>
              <w:rPr>
                <w:rFonts w:ascii="Times New Roman" w:eastAsia="Times New Roman" w:hAnsi="Times New Roman" w:cs="Times New Roman"/>
                <w:color w:val="000000" w:themeColor="text1"/>
                <w:sz w:val="20"/>
                <w:szCs w:val="20"/>
                <w:lang w:eastAsia="ru-RU"/>
              </w:rPr>
            </w:pPr>
            <w:r w:rsidRPr="00527FAE">
              <w:rPr>
                <w:rFonts w:ascii="Times New Roman" w:eastAsia="Arial Unicode MS" w:hAnsi="Times New Roman" w:cs="Times New Roman"/>
                <w:sz w:val="20"/>
                <w:szCs w:val="20"/>
              </w:rPr>
              <w:t>Да/ соответствует</w:t>
            </w:r>
          </w:p>
        </w:tc>
        <w:tc>
          <w:tcPr>
            <w:tcW w:w="2912" w:type="dxa"/>
            <w:vAlign w:val="center"/>
          </w:tcPr>
          <w:p w:rsidR="00B53594" w:rsidRPr="00527FAE" w:rsidRDefault="00B53594" w:rsidP="00B53594">
            <w:pPr>
              <w:spacing w:after="0" w:line="240" w:lineRule="auto"/>
              <w:contextualSpacing/>
              <w:jc w:val="center"/>
              <w:rPr>
                <w:rFonts w:ascii="Times New Roman" w:eastAsia="Times New Roman" w:hAnsi="Times New Roman" w:cs="Times New Roman"/>
                <w:color w:val="000000" w:themeColor="text1"/>
                <w:sz w:val="20"/>
                <w:szCs w:val="20"/>
                <w:lang w:eastAsia="ru-RU"/>
              </w:rPr>
            </w:pPr>
            <w:r w:rsidRPr="00527FAE">
              <w:rPr>
                <w:rFonts w:ascii="Times New Roman" w:eastAsia="Times New Roman" w:hAnsi="Times New Roman" w:cs="Times New Roman"/>
                <w:color w:val="000000" w:themeColor="text1"/>
                <w:sz w:val="20"/>
                <w:szCs w:val="20"/>
                <w:lang w:eastAsia="ru-RU"/>
              </w:rPr>
              <w:t>Ответ засчитывается как «верный» при следующих условиях:</w:t>
            </w:r>
          </w:p>
          <w:p w:rsidR="00B53594" w:rsidRPr="00527FAE" w:rsidRDefault="00B53594" w:rsidP="00B53594">
            <w:pPr>
              <w:spacing w:after="0" w:line="240" w:lineRule="auto"/>
              <w:contextualSpacing/>
              <w:jc w:val="center"/>
              <w:rPr>
                <w:rFonts w:ascii="Times New Roman" w:eastAsia="Times New Roman" w:hAnsi="Times New Roman" w:cs="Times New Roman"/>
                <w:color w:val="000000" w:themeColor="text1"/>
                <w:sz w:val="20"/>
                <w:szCs w:val="20"/>
                <w:lang w:eastAsia="ru-RU"/>
              </w:rPr>
            </w:pPr>
            <w:r w:rsidRPr="00527FAE">
              <w:rPr>
                <w:rFonts w:ascii="Times New Roman" w:eastAsia="Times New Roman" w:hAnsi="Times New Roman" w:cs="Times New Roman"/>
                <w:color w:val="000000" w:themeColor="text1"/>
                <w:sz w:val="20"/>
                <w:szCs w:val="20"/>
                <w:lang w:eastAsia="ru-RU"/>
              </w:rPr>
              <w:t xml:space="preserve">- обучающийся указал один из или оба правильных ответов (да/ </w:t>
            </w:r>
            <w:r w:rsidRPr="00527FAE">
              <w:rPr>
                <w:rFonts w:ascii="Times New Roman" w:hAnsi="Times New Roman" w:cs="Times New Roman"/>
                <w:sz w:val="20"/>
                <w:szCs w:val="20"/>
              </w:rPr>
              <w:t xml:space="preserve"> </w:t>
            </w:r>
            <w:r w:rsidRPr="00527FAE">
              <w:rPr>
                <w:rFonts w:ascii="Times New Roman" w:eastAsia="Times New Roman" w:hAnsi="Times New Roman" w:cs="Times New Roman"/>
                <w:color w:val="000000" w:themeColor="text1"/>
                <w:sz w:val="20"/>
                <w:szCs w:val="20"/>
                <w:lang w:eastAsia="ru-RU"/>
              </w:rPr>
              <w:t>соответствует)</w:t>
            </w:r>
          </w:p>
        </w:tc>
      </w:tr>
      <w:tr w:rsidR="00B53594" w:rsidRPr="00527FAE" w:rsidTr="00DE2ECD">
        <w:tc>
          <w:tcPr>
            <w:tcW w:w="562" w:type="dxa"/>
          </w:tcPr>
          <w:p w:rsidR="00B53594" w:rsidRPr="003E7745" w:rsidRDefault="00B53594" w:rsidP="00B53594">
            <w:pPr>
              <w:tabs>
                <w:tab w:val="left" w:pos="6795"/>
              </w:tabs>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873</w:t>
            </w:r>
          </w:p>
        </w:tc>
        <w:tc>
          <w:tcPr>
            <w:tcW w:w="4111" w:type="dxa"/>
          </w:tcPr>
          <w:p w:rsidR="00B53594" w:rsidRPr="00527FAE" w:rsidRDefault="00B53594" w:rsidP="00B53594">
            <w:pPr>
              <w:spacing w:after="0" w:line="240" w:lineRule="auto"/>
              <w:contextualSpacing/>
              <w:jc w:val="both"/>
              <w:rPr>
                <w:rFonts w:ascii="Times New Roman" w:hAnsi="Times New Roman" w:cs="Times New Roman"/>
                <w:sz w:val="20"/>
                <w:szCs w:val="20"/>
              </w:rPr>
            </w:pPr>
            <w:r w:rsidRPr="00527FAE">
              <w:rPr>
                <w:rFonts w:ascii="Times New Roman" w:hAnsi="Times New Roman" w:cs="Times New Roman"/>
                <w:sz w:val="20"/>
                <w:szCs w:val="20"/>
              </w:rPr>
              <w:t>Гражданин Шадрин обвинялся органами предварительного расследования в убийстве Зеленкова. Находясь под стражей, он направил в адрес администрации следственного изолятора заявление о явке с повинной, в котором подробно изложил обстоятельства совершения преступления, а также сообщил о совершении других преступлений – разбойном нападении на Пименова и нанесении тяжких телесных повреждений Баеву.</w:t>
            </w:r>
          </w:p>
          <w:p w:rsidR="00B53594" w:rsidRPr="00527FAE" w:rsidRDefault="00B53594" w:rsidP="00B53594">
            <w:pPr>
              <w:spacing w:after="0" w:line="240" w:lineRule="auto"/>
              <w:contextualSpacing/>
              <w:jc w:val="both"/>
              <w:rPr>
                <w:rFonts w:ascii="Times New Roman" w:eastAsia="Times New Roman" w:hAnsi="Times New Roman" w:cs="Times New Roman"/>
                <w:i/>
                <w:iCs/>
                <w:color w:val="000000" w:themeColor="text1"/>
                <w:sz w:val="20"/>
                <w:szCs w:val="20"/>
                <w:shd w:val="clear" w:color="auto" w:fill="FFFFFF"/>
                <w:lang w:eastAsia="ru-RU"/>
              </w:rPr>
            </w:pPr>
            <w:r w:rsidRPr="00527FAE">
              <w:rPr>
                <w:rFonts w:ascii="Times New Roman" w:hAnsi="Times New Roman" w:cs="Times New Roman"/>
                <w:i/>
                <w:iCs/>
                <w:sz w:val="20"/>
                <w:szCs w:val="20"/>
              </w:rPr>
              <w:t>Является ли заявление Шадрина явкой с повинной ?</w:t>
            </w:r>
          </w:p>
        </w:tc>
        <w:tc>
          <w:tcPr>
            <w:tcW w:w="4063" w:type="dxa"/>
          </w:tcPr>
          <w:p w:rsidR="00B53594" w:rsidRPr="00527FAE" w:rsidRDefault="00B53594" w:rsidP="00B53594">
            <w:pPr>
              <w:spacing w:after="0" w:line="240" w:lineRule="auto"/>
              <w:contextualSpacing/>
              <w:jc w:val="both"/>
              <w:rPr>
                <w:rFonts w:ascii="Times New Roman" w:eastAsia="Times New Roman" w:hAnsi="Times New Roman" w:cs="Times New Roman"/>
                <w:i/>
                <w:iCs/>
                <w:color w:val="000000" w:themeColor="text1"/>
                <w:sz w:val="20"/>
                <w:szCs w:val="20"/>
                <w:shd w:val="clear" w:color="auto" w:fill="FFFFFF"/>
                <w:lang w:eastAsia="ru-RU"/>
              </w:rPr>
            </w:pPr>
          </w:p>
        </w:tc>
        <w:tc>
          <w:tcPr>
            <w:tcW w:w="2912" w:type="dxa"/>
            <w:vAlign w:val="center"/>
          </w:tcPr>
          <w:p w:rsidR="00B53594" w:rsidRPr="00527FAE" w:rsidRDefault="00B53594" w:rsidP="00B53594">
            <w:pPr>
              <w:spacing w:after="0" w:line="240" w:lineRule="auto"/>
              <w:contextualSpacing/>
              <w:jc w:val="both"/>
              <w:rPr>
                <w:rFonts w:ascii="Times New Roman" w:eastAsia="Times New Roman" w:hAnsi="Times New Roman" w:cs="Times New Roman"/>
                <w:color w:val="000000" w:themeColor="text1"/>
                <w:sz w:val="20"/>
                <w:szCs w:val="20"/>
                <w:lang w:eastAsia="ru-RU"/>
              </w:rPr>
            </w:pPr>
            <w:r w:rsidRPr="00527FAE">
              <w:rPr>
                <w:rFonts w:ascii="Times New Roman" w:eastAsia="Arial Unicode MS" w:hAnsi="Times New Roman" w:cs="Times New Roman"/>
                <w:sz w:val="20"/>
                <w:szCs w:val="20"/>
              </w:rPr>
              <w:t>Да/ является</w:t>
            </w:r>
          </w:p>
        </w:tc>
        <w:tc>
          <w:tcPr>
            <w:tcW w:w="2912" w:type="dxa"/>
            <w:vAlign w:val="center"/>
          </w:tcPr>
          <w:p w:rsidR="00B53594" w:rsidRPr="00527FAE" w:rsidRDefault="00B53594" w:rsidP="00B53594">
            <w:pPr>
              <w:spacing w:after="0" w:line="240" w:lineRule="auto"/>
              <w:contextualSpacing/>
              <w:jc w:val="center"/>
              <w:rPr>
                <w:rFonts w:ascii="Times New Roman" w:eastAsia="Times New Roman" w:hAnsi="Times New Roman" w:cs="Times New Roman"/>
                <w:color w:val="000000" w:themeColor="text1"/>
                <w:sz w:val="20"/>
                <w:szCs w:val="20"/>
                <w:lang w:eastAsia="ru-RU"/>
              </w:rPr>
            </w:pPr>
            <w:r w:rsidRPr="00527FAE">
              <w:rPr>
                <w:rFonts w:ascii="Times New Roman" w:eastAsia="Times New Roman" w:hAnsi="Times New Roman" w:cs="Times New Roman"/>
                <w:color w:val="000000" w:themeColor="text1"/>
                <w:sz w:val="20"/>
                <w:szCs w:val="20"/>
                <w:lang w:eastAsia="ru-RU"/>
              </w:rPr>
              <w:t>Ответ засчитывается как «верный» при следующих условиях:</w:t>
            </w:r>
          </w:p>
          <w:p w:rsidR="00B53594" w:rsidRPr="00527FAE" w:rsidRDefault="00B53594" w:rsidP="00B53594">
            <w:pPr>
              <w:spacing w:after="0" w:line="240" w:lineRule="auto"/>
              <w:contextualSpacing/>
              <w:jc w:val="center"/>
              <w:rPr>
                <w:rFonts w:ascii="Times New Roman" w:eastAsia="Times New Roman" w:hAnsi="Times New Roman" w:cs="Times New Roman"/>
                <w:color w:val="000000" w:themeColor="text1"/>
                <w:sz w:val="20"/>
                <w:szCs w:val="20"/>
                <w:lang w:eastAsia="ru-RU"/>
              </w:rPr>
            </w:pPr>
            <w:r w:rsidRPr="00527FAE">
              <w:rPr>
                <w:rFonts w:ascii="Times New Roman" w:eastAsia="Times New Roman" w:hAnsi="Times New Roman" w:cs="Times New Roman"/>
                <w:color w:val="000000" w:themeColor="text1"/>
                <w:sz w:val="20"/>
                <w:szCs w:val="20"/>
                <w:lang w:eastAsia="ru-RU"/>
              </w:rPr>
              <w:t>- обучающийся указал один из или оба правильных ответов (да/</w:t>
            </w:r>
            <w:r w:rsidRPr="00527FAE">
              <w:rPr>
                <w:rFonts w:ascii="Times New Roman" w:eastAsia="Arial Unicode MS" w:hAnsi="Times New Roman" w:cs="Times New Roman"/>
                <w:sz w:val="20"/>
                <w:szCs w:val="20"/>
              </w:rPr>
              <w:t xml:space="preserve"> является</w:t>
            </w:r>
            <w:r w:rsidRPr="00527FAE">
              <w:rPr>
                <w:rFonts w:ascii="Times New Roman" w:eastAsia="Times New Roman" w:hAnsi="Times New Roman" w:cs="Times New Roman"/>
                <w:color w:val="000000" w:themeColor="text1"/>
                <w:sz w:val="20"/>
                <w:szCs w:val="20"/>
                <w:lang w:eastAsia="ru-RU"/>
              </w:rPr>
              <w:t xml:space="preserve"> )</w:t>
            </w:r>
          </w:p>
        </w:tc>
      </w:tr>
      <w:tr w:rsidR="00B53594" w:rsidRPr="00527FAE" w:rsidTr="00DE2ECD">
        <w:tc>
          <w:tcPr>
            <w:tcW w:w="562" w:type="dxa"/>
          </w:tcPr>
          <w:p w:rsidR="00B53594" w:rsidRPr="003E7745" w:rsidRDefault="00B53594" w:rsidP="00B53594">
            <w:pPr>
              <w:tabs>
                <w:tab w:val="left" w:pos="6795"/>
              </w:tabs>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874</w:t>
            </w:r>
          </w:p>
        </w:tc>
        <w:tc>
          <w:tcPr>
            <w:tcW w:w="4111" w:type="dxa"/>
          </w:tcPr>
          <w:p w:rsidR="00B53594" w:rsidRPr="00527FAE" w:rsidRDefault="00B53594" w:rsidP="00B53594">
            <w:pPr>
              <w:spacing w:after="0" w:line="240" w:lineRule="auto"/>
              <w:contextualSpacing/>
              <w:jc w:val="both"/>
              <w:rPr>
                <w:rFonts w:ascii="Times New Roman" w:hAnsi="Times New Roman" w:cs="Times New Roman"/>
                <w:color w:val="000000" w:themeColor="text1"/>
                <w:sz w:val="20"/>
                <w:szCs w:val="20"/>
              </w:rPr>
            </w:pPr>
            <w:r w:rsidRPr="00527FAE">
              <w:rPr>
                <w:rFonts w:ascii="Times New Roman" w:hAnsi="Times New Roman" w:cs="Times New Roman"/>
                <w:color w:val="000000" w:themeColor="text1"/>
                <w:sz w:val="20"/>
                <w:szCs w:val="20"/>
              </w:rPr>
              <w:t xml:space="preserve">В районный отдел полиции поступило анонимное заявление о совершении гражданином Красильниковым кражи государственного имущества. На основании анонимного заявления сотрудником уголовного розыска Быковым был составлен рапорт об обнаружении признаков преступления и проведена проверка </w:t>
            </w:r>
            <w:r w:rsidRPr="00527FAE">
              <w:rPr>
                <w:rFonts w:ascii="Times New Roman" w:hAnsi="Times New Roman" w:cs="Times New Roman"/>
                <w:color w:val="000000" w:themeColor="text1"/>
                <w:sz w:val="20"/>
                <w:szCs w:val="20"/>
              </w:rPr>
              <w:lastRenderedPageBreak/>
              <w:t xml:space="preserve">оснований к возбуждению уголовного дела. Проверкой был установлен факт совершения Красильниковым преступления. </w:t>
            </w:r>
          </w:p>
          <w:p w:rsidR="00B53594" w:rsidRPr="00527FAE" w:rsidRDefault="00B53594" w:rsidP="00B53594">
            <w:pPr>
              <w:spacing w:after="0" w:line="240" w:lineRule="auto"/>
              <w:contextualSpacing/>
              <w:jc w:val="both"/>
              <w:rPr>
                <w:rFonts w:ascii="Times New Roman" w:eastAsia="Times New Roman" w:hAnsi="Times New Roman" w:cs="Times New Roman"/>
                <w:i/>
                <w:iCs/>
                <w:color w:val="000000" w:themeColor="text1"/>
                <w:sz w:val="20"/>
                <w:szCs w:val="20"/>
                <w:shd w:val="clear" w:color="auto" w:fill="FFFFFF"/>
                <w:lang w:eastAsia="ru-RU"/>
              </w:rPr>
            </w:pPr>
            <w:r w:rsidRPr="00527FAE">
              <w:rPr>
                <w:rFonts w:ascii="Times New Roman" w:hAnsi="Times New Roman" w:cs="Times New Roman"/>
                <w:i/>
                <w:iCs/>
                <w:color w:val="000000" w:themeColor="text1"/>
                <w:sz w:val="20"/>
                <w:szCs w:val="20"/>
              </w:rPr>
              <w:t>Является ли  рапорт Быкова  поводом  к  возбуждению уголовного дела ?</w:t>
            </w:r>
          </w:p>
        </w:tc>
        <w:tc>
          <w:tcPr>
            <w:tcW w:w="4063" w:type="dxa"/>
          </w:tcPr>
          <w:p w:rsidR="00B53594" w:rsidRPr="00527FAE" w:rsidRDefault="00B53594" w:rsidP="00B53594">
            <w:pPr>
              <w:spacing w:after="0" w:line="240" w:lineRule="auto"/>
              <w:contextualSpacing/>
              <w:jc w:val="both"/>
              <w:rPr>
                <w:rFonts w:ascii="Times New Roman" w:eastAsia="Times New Roman" w:hAnsi="Times New Roman" w:cs="Times New Roman"/>
                <w:i/>
                <w:iCs/>
                <w:color w:val="000000" w:themeColor="text1"/>
                <w:sz w:val="20"/>
                <w:szCs w:val="20"/>
                <w:shd w:val="clear" w:color="auto" w:fill="FFFFFF"/>
                <w:lang w:eastAsia="ru-RU"/>
              </w:rPr>
            </w:pPr>
          </w:p>
        </w:tc>
        <w:tc>
          <w:tcPr>
            <w:tcW w:w="2912" w:type="dxa"/>
            <w:vAlign w:val="center"/>
          </w:tcPr>
          <w:p w:rsidR="00B53594" w:rsidRPr="00527FAE" w:rsidRDefault="00B53594" w:rsidP="00B53594">
            <w:pPr>
              <w:spacing w:after="0" w:line="240" w:lineRule="auto"/>
              <w:contextualSpacing/>
              <w:jc w:val="both"/>
              <w:rPr>
                <w:rFonts w:ascii="Times New Roman" w:eastAsia="Times New Roman" w:hAnsi="Times New Roman" w:cs="Times New Roman"/>
                <w:color w:val="000000" w:themeColor="text1"/>
                <w:sz w:val="20"/>
                <w:szCs w:val="20"/>
                <w:lang w:eastAsia="ru-RU"/>
              </w:rPr>
            </w:pPr>
            <w:r w:rsidRPr="00527FAE">
              <w:rPr>
                <w:rFonts w:ascii="Times New Roman" w:eastAsia="Arial Unicode MS" w:hAnsi="Times New Roman" w:cs="Times New Roman"/>
                <w:sz w:val="20"/>
                <w:szCs w:val="20"/>
              </w:rPr>
              <w:t>Да/ является</w:t>
            </w:r>
          </w:p>
        </w:tc>
        <w:tc>
          <w:tcPr>
            <w:tcW w:w="2912" w:type="dxa"/>
            <w:vAlign w:val="center"/>
          </w:tcPr>
          <w:p w:rsidR="00B53594" w:rsidRPr="00527FAE" w:rsidRDefault="00B53594" w:rsidP="00B53594">
            <w:pPr>
              <w:spacing w:after="0" w:line="240" w:lineRule="auto"/>
              <w:contextualSpacing/>
              <w:jc w:val="center"/>
              <w:rPr>
                <w:rFonts w:ascii="Times New Roman" w:eastAsia="Times New Roman" w:hAnsi="Times New Roman" w:cs="Times New Roman"/>
                <w:color w:val="000000" w:themeColor="text1"/>
                <w:sz w:val="20"/>
                <w:szCs w:val="20"/>
                <w:lang w:eastAsia="ru-RU"/>
              </w:rPr>
            </w:pPr>
            <w:r w:rsidRPr="00527FAE">
              <w:rPr>
                <w:rFonts w:ascii="Times New Roman" w:eastAsia="Times New Roman" w:hAnsi="Times New Roman" w:cs="Times New Roman"/>
                <w:color w:val="000000" w:themeColor="text1"/>
                <w:sz w:val="20"/>
                <w:szCs w:val="20"/>
                <w:lang w:eastAsia="ru-RU"/>
              </w:rPr>
              <w:t>Ответ засчитывается как «верный» при следующих условиях:</w:t>
            </w:r>
          </w:p>
          <w:p w:rsidR="00B53594" w:rsidRPr="00527FAE" w:rsidRDefault="00B53594" w:rsidP="00B53594">
            <w:pPr>
              <w:spacing w:after="0" w:line="240" w:lineRule="auto"/>
              <w:contextualSpacing/>
              <w:jc w:val="center"/>
              <w:rPr>
                <w:rFonts w:ascii="Times New Roman" w:eastAsia="Times New Roman" w:hAnsi="Times New Roman" w:cs="Times New Roman"/>
                <w:color w:val="000000" w:themeColor="text1"/>
                <w:sz w:val="20"/>
                <w:szCs w:val="20"/>
                <w:lang w:eastAsia="ru-RU"/>
              </w:rPr>
            </w:pPr>
            <w:r w:rsidRPr="00527FAE">
              <w:rPr>
                <w:rFonts w:ascii="Times New Roman" w:eastAsia="Times New Roman" w:hAnsi="Times New Roman" w:cs="Times New Roman"/>
                <w:color w:val="000000" w:themeColor="text1"/>
                <w:sz w:val="20"/>
                <w:szCs w:val="20"/>
                <w:lang w:eastAsia="ru-RU"/>
              </w:rPr>
              <w:t>- обучающийся указал один из или оба правильных ответов (да/</w:t>
            </w:r>
            <w:r w:rsidRPr="00527FAE">
              <w:rPr>
                <w:rFonts w:ascii="Times New Roman" w:eastAsia="Arial Unicode MS" w:hAnsi="Times New Roman" w:cs="Times New Roman"/>
                <w:sz w:val="20"/>
                <w:szCs w:val="20"/>
              </w:rPr>
              <w:t xml:space="preserve"> является</w:t>
            </w:r>
            <w:r w:rsidRPr="00527FAE">
              <w:rPr>
                <w:rFonts w:ascii="Times New Roman" w:eastAsia="Times New Roman" w:hAnsi="Times New Roman" w:cs="Times New Roman"/>
                <w:color w:val="000000" w:themeColor="text1"/>
                <w:sz w:val="20"/>
                <w:szCs w:val="20"/>
                <w:lang w:eastAsia="ru-RU"/>
              </w:rPr>
              <w:t xml:space="preserve"> )</w:t>
            </w:r>
          </w:p>
        </w:tc>
      </w:tr>
      <w:tr w:rsidR="00B53594" w:rsidRPr="00527FAE" w:rsidTr="00DE2ECD">
        <w:tc>
          <w:tcPr>
            <w:tcW w:w="562" w:type="dxa"/>
          </w:tcPr>
          <w:p w:rsidR="00B53594" w:rsidRPr="00527FAE" w:rsidRDefault="00B53594" w:rsidP="00B53594">
            <w:pPr>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875</w:t>
            </w:r>
          </w:p>
        </w:tc>
        <w:tc>
          <w:tcPr>
            <w:tcW w:w="4111" w:type="dxa"/>
          </w:tcPr>
          <w:p w:rsidR="00B53594" w:rsidRPr="00527FAE" w:rsidRDefault="00B53594" w:rsidP="00B53594">
            <w:pPr>
              <w:spacing w:after="0" w:line="240" w:lineRule="auto"/>
              <w:contextualSpacing/>
              <w:jc w:val="both"/>
              <w:rPr>
                <w:rFonts w:ascii="Times New Roman" w:hAnsi="Times New Roman" w:cs="Times New Roman"/>
                <w:sz w:val="20"/>
                <w:szCs w:val="20"/>
              </w:rPr>
            </w:pPr>
            <w:r w:rsidRPr="00527FAE">
              <w:rPr>
                <w:rFonts w:ascii="Times New Roman" w:hAnsi="Times New Roman" w:cs="Times New Roman"/>
                <w:sz w:val="20"/>
                <w:szCs w:val="20"/>
              </w:rPr>
              <w:t>В районной газете «Известия» была опубликована статья, содержащая информацию о совершении директором ООО «Вектор» Тихомировым присвоения вверенного имущества в крупном размере и описаны обстоятельства совершения этого преступления. На основании данной статьи следователь приступил к проверке оснований для возбуждения уголовного дела и потребовал от главного редактора газеты «Известия» Бурлакова предоставить документы и материалы, подтверждающие изложенные в статье данные, а также сообщить данные о лице, предоставившем эту информацию. Бурлаков выполнить требования следователя отказался.</w:t>
            </w:r>
          </w:p>
          <w:p w:rsidR="00B53594" w:rsidRPr="00527FAE" w:rsidRDefault="00B53594" w:rsidP="00B53594">
            <w:pPr>
              <w:spacing w:after="0" w:line="240" w:lineRule="auto"/>
              <w:contextualSpacing/>
              <w:jc w:val="both"/>
              <w:rPr>
                <w:rFonts w:ascii="Times New Roman" w:eastAsia="Times New Roman" w:hAnsi="Times New Roman" w:cs="Times New Roman"/>
                <w:i/>
                <w:iCs/>
                <w:color w:val="000000" w:themeColor="text1"/>
                <w:sz w:val="20"/>
                <w:szCs w:val="20"/>
                <w:shd w:val="clear" w:color="auto" w:fill="FFFFFF"/>
                <w:lang w:eastAsia="ru-RU"/>
              </w:rPr>
            </w:pPr>
            <w:r w:rsidRPr="00527FAE">
              <w:rPr>
                <w:rFonts w:ascii="Times New Roman" w:hAnsi="Times New Roman" w:cs="Times New Roman"/>
                <w:i/>
                <w:iCs/>
                <w:sz w:val="20"/>
                <w:szCs w:val="20"/>
              </w:rPr>
              <w:t>Является ли  статья в газете поводом к возбуждению уголовного дела ?</w:t>
            </w:r>
          </w:p>
        </w:tc>
        <w:tc>
          <w:tcPr>
            <w:tcW w:w="4063" w:type="dxa"/>
          </w:tcPr>
          <w:p w:rsidR="00B53594" w:rsidRPr="00527FAE" w:rsidRDefault="00B53594" w:rsidP="00B53594">
            <w:pPr>
              <w:spacing w:after="0" w:line="240" w:lineRule="auto"/>
              <w:contextualSpacing/>
              <w:jc w:val="both"/>
              <w:rPr>
                <w:rFonts w:ascii="Times New Roman" w:eastAsia="Times New Roman" w:hAnsi="Times New Roman" w:cs="Times New Roman"/>
                <w:i/>
                <w:iCs/>
                <w:color w:val="000000" w:themeColor="text1"/>
                <w:sz w:val="20"/>
                <w:szCs w:val="20"/>
                <w:shd w:val="clear" w:color="auto" w:fill="FFFFFF"/>
                <w:lang w:eastAsia="ru-RU"/>
              </w:rPr>
            </w:pPr>
          </w:p>
        </w:tc>
        <w:tc>
          <w:tcPr>
            <w:tcW w:w="2912" w:type="dxa"/>
            <w:vAlign w:val="center"/>
          </w:tcPr>
          <w:p w:rsidR="00B53594" w:rsidRPr="00527FAE" w:rsidRDefault="00B53594" w:rsidP="00B53594">
            <w:pPr>
              <w:spacing w:after="0" w:line="240" w:lineRule="auto"/>
              <w:contextualSpacing/>
              <w:jc w:val="both"/>
              <w:rPr>
                <w:rFonts w:ascii="Times New Roman" w:eastAsia="Times New Roman" w:hAnsi="Times New Roman" w:cs="Times New Roman"/>
                <w:color w:val="000000" w:themeColor="text1"/>
                <w:sz w:val="20"/>
                <w:szCs w:val="20"/>
                <w:lang w:eastAsia="ru-RU"/>
              </w:rPr>
            </w:pPr>
            <w:r w:rsidRPr="00527FAE">
              <w:rPr>
                <w:rFonts w:ascii="Times New Roman" w:hAnsi="Times New Roman" w:cs="Times New Roman"/>
                <w:sz w:val="20"/>
                <w:szCs w:val="20"/>
              </w:rPr>
              <w:t>Нет/ Не является</w:t>
            </w:r>
          </w:p>
        </w:tc>
        <w:tc>
          <w:tcPr>
            <w:tcW w:w="2912" w:type="dxa"/>
          </w:tcPr>
          <w:p w:rsidR="00B53594" w:rsidRPr="00527FAE" w:rsidRDefault="00B53594" w:rsidP="00B53594">
            <w:pPr>
              <w:spacing w:after="0" w:line="240" w:lineRule="auto"/>
              <w:contextualSpacing/>
              <w:jc w:val="center"/>
              <w:rPr>
                <w:rFonts w:ascii="Times New Roman" w:hAnsi="Times New Roman" w:cs="Times New Roman"/>
                <w:sz w:val="20"/>
                <w:szCs w:val="20"/>
              </w:rPr>
            </w:pPr>
            <w:r w:rsidRPr="00527FAE">
              <w:rPr>
                <w:rFonts w:ascii="Times New Roman" w:hAnsi="Times New Roman" w:cs="Times New Roman"/>
                <w:sz w:val="20"/>
                <w:szCs w:val="20"/>
              </w:rPr>
              <w:t>Ответ засчитывается как «верный» при следующих условиях:</w:t>
            </w:r>
          </w:p>
          <w:p w:rsidR="00B53594" w:rsidRPr="00527FAE" w:rsidRDefault="00B53594" w:rsidP="00B53594">
            <w:pPr>
              <w:spacing w:after="0" w:line="240" w:lineRule="auto"/>
              <w:contextualSpacing/>
              <w:jc w:val="center"/>
              <w:rPr>
                <w:rFonts w:ascii="Times New Roman" w:eastAsia="Times New Roman" w:hAnsi="Times New Roman" w:cs="Times New Roman"/>
                <w:color w:val="000000" w:themeColor="text1"/>
                <w:sz w:val="20"/>
                <w:szCs w:val="20"/>
                <w:lang w:eastAsia="ru-RU"/>
              </w:rPr>
            </w:pPr>
            <w:r w:rsidRPr="00527FAE">
              <w:rPr>
                <w:rFonts w:ascii="Times New Roman" w:hAnsi="Times New Roman" w:cs="Times New Roman"/>
                <w:sz w:val="20"/>
                <w:szCs w:val="20"/>
              </w:rPr>
              <w:t>- обучающимся дан ответ на вопрос задачи «Нет» или «Не является ».</w:t>
            </w:r>
          </w:p>
        </w:tc>
      </w:tr>
    </w:tbl>
    <w:p w:rsidR="00526CD6" w:rsidRDefault="00526CD6" w:rsidP="00526CD6">
      <w:pPr>
        <w:jc w:val="center"/>
        <w:rPr>
          <w:rFonts w:ascii="Times New Roman" w:hAnsi="Times New Roman" w:cs="Times New Roman"/>
          <w:sz w:val="24"/>
          <w:szCs w:val="24"/>
          <w:lang w:eastAsia="ru-RU"/>
        </w:rPr>
      </w:pPr>
    </w:p>
    <w:p w:rsidR="00527FAE" w:rsidRPr="00527FAE" w:rsidRDefault="00527FAE" w:rsidP="00527FAE">
      <w:pPr>
        <w:spacing w:after="0" w:line="240" w:lineRule="auto"/>
        <w:jc w:val="center"/>
        <w:rPr>
          <w:rFonts w:ascii="Times New Roman" w:eastAsia="Times New Roman" w:hAnsi="Times New Roman" w:cs="Times New Roman"/>
          <w:b/>
          <w:sz w:val="24"/>
          <w:szCs w:val="24"/>
        </w:rPr>
      </w:pPr>
      <w:r w:rsidRPr="00527FAE">
        <w:rPr>
          <w:rFonts w:ascii="Times New Roman" w:eastAsia="Times New Roman" w:hAnsi="Times New Roman" w:cs="Times New Roman"/>
          <w:b/>
          <w:sz w:val="24"/>
          <w:szCs w:val="24"/>
        </w:rPr>
        <w:t>КОМПЛЕКТ ОЦЕНОЧНЫХ СРЕДСТВ ДЛЯ ПРОМЕЖУТОЧНОЙ АТТЕСТАЦИИ</w:t>
      </w:r>
    </w:p>
    <w:p w:rsidR="00527FAE" w:rsidRPr="00527FAE" w:rsidRDefault="00527FAE" w:rsidP="00527FAE">
      <w:pPr>
        <w:tabs>
          <w:tab w:val="left" w:pos="1276"/>
        </w:tabs>
        <w:spacing w:after="0" w:line="240" w:lineRule="auto"/>
        <w:ind w:left="284" w:firstLine="720"/>
        <w:jc w:val="center"/>
        <w:rPr>
          <w:rFonts w:ascii="Times New Roman" w:eastAsia="Times New Roman" w:hAnsi="Times New Roman" w:cs="Times New Roman"/>
          <w:b/>
          <w:sz w:val="24"/>
          <w:szCs w:val="24"/>
        </w:rPr>
      </w:pPr>
      <w:r w:rsidRPr="00527FAE">
        <w:rPr>
          <w:rFonts w:ascii="Times New Roman" w:eastAsia="Times New Roman" w:hAnsi="Times New Roman" w:cs="Times New Roman"/>
          <w:b/>
          <w:sz w:val="24"/>
          <w:szCs w:val="24"/>
        </w:rPr>
        <w:t>Примерные вопросы к дифференцированному зачету</w:t>
      </w:r>
    </w:p>
    <w:p w:rsidR="00527FAE" w:rsidRPr="00527FAE" w:rsidRDefault="00527FAE" w:rsidP="00527FAE">
      <w:pPr>
        <w:tabs>
          <w:tab w:val="left" w:pos="1276"/>
        </w:tabs>
        <w:spacing w:after="0" w:line="240" w:lineRule="auto"/>
        <w:jc w:val="center"/>
        <w:rPr>
          <w:rFonts w:ascii="Times New Roman" w:eastAsia="Times New Roman" w:hAnsi="Times New Roman" w:cs="Times New Roman"/>
          <w:b/>
          <w:i/>
          <w:sz w:val="24"/>
          <w:szCs w:val="24"/>
        </w:rPr>
      </w:pPr>
    </w:p>
    <w:p w:rsidR="00527FAE" w:rsidRPr="00527FAE" w:rsidRDefault="00527FAE" w:rsidP="00527FAE">
      <w:pPr>
        <w:tabs>
          <w:tab w:val="left" w:pos="1276"/>
        </w:tabs>
        <w:spacing w:after="0" w:line="240" w:lineRule="auto"/>
        <w:jc w:val="center"/>
        <w:rPr>
          <w:rFonts w:ascii="Times New Roman" w:eastAsia="Times New Roman" w:hAnsi="Times New Roman" w:cs="Times New Roman"/>
          <w:b/>
          <w:i/>
          <w:sz w:val="24"/>
          <w:szCs w:val="24"/>
          <w:lang w:eastAsia="ru-RU"/>
        </w:rPr>
      </w:pPr>
      <w:r w:rsidRPr="00527FAE">
        <w:rPr>
          <w:rFonts w:ascii="Times New Roman" w:eastAsia="Times New Roman" w:hAnsi="Times New Roman" w:cs="Times New Roman"/>
          <w:b/>
          <w:i/>
          <w:sz w:val="24"/>
          <w:szCs w:val="24"/>
        </w:rPr>
        <w:t>Контролируемые компетенции –</w:t>
      </w:r>
      <w:r w:rsidRPr="00527FAE">
        <w:rPr>
          <w:rFonts w:ascii="Times New Roman" w:eastAsia="Times New Roman" w:hAnsi="Times New Roman" w:cs="Times New Roman"/>
          <w:b/>
          <w:i/>
          <w:sz w:val="24"/>
          <w:szCs w:val="24"/>
          <w:lang w:eastAsia="ru-RU"/>
        </w:rPr>
        <w:t xml:space="preserve"> ОК </w:t>
      </w:r>
      <w:r>
        <w:rPr>
          <w:rFonts w:ascii="Times New Roman" w:eastAsia="Times New Roman" w:hAnsi="Times New Roman" w:cs="Times New Roman"/>
          <w:b/>
          <w:i/>
          <w:sz w:val="24"/>
          <w:szCs w:val="24"/>
          <w:lang w:eastAsia="ru-RU"/>
        </w:rPr>
        <w:t>01, 02, 04, 0</w:t>
      </w:r>
      <w:r w:rsidRPr="00527FAE">
        <w:rPr>
          <w:rFonts w:ascii="Times New Roman" w:eastAsia="Times New Roman" w:hAnsi="Times New Roman" w:cs="Times New Roman"/>
          <w:b/>
          <w:i/>
          <w:sz w:val="24"/>
          <w:szCs w:val="24"/>
          <w:lang w:eastAsia="ru-RU"/>
        </w:rPr>
        <w:t>5</w:t>
      </w:r>
      <w:r>
        <w:rPr>
          <w:rFonts w:ascii="Times New Roman" w:eastAsia="Times New Roman" w:hAnsi="Times New Roman" w:cs="Times New Roman"/>
          <w:b/>
          <w:i/>
          <w:sz w:val="24"/>
          <w:szCs w:val="24"/>
          <w:lang w:eastAsia="ru-RU"/>
        </w:rPr>
        <w:t>, 09</w:t>
      </w:r>
      <w:r w:rsidRPr="00527FAE">
        <w:rPr>
          <w:rFonts w:ascii="Times New Roman" w:eastAsia="Times New Roman" w:hAnsi="Times New Roman" w:cs="Times New Roman"/>
          <w:b/>
          <w:i/>
          <w:sz w:val="24"/>
          <w:szCs w:val="24"/>
          <w:lang w:eastAsia="ru-RU"/>
        </w:rPr>
        <w:t>; ПК 2.1.; ПК 2.2.; ПК 2.3.</w:t>
      </w:r>
    </w:p>
    <w:tbl>
      <w:tblPr>
        <w:tblStyle w:val="a3"/>
        <w:tblpPr w:leftFromText="180" w:rightFromText="180" w:vertAnchor="text" w:horzAnchor="page" w:tblpX="1139" w:tblpY="270"/>
        <w:tblOverlap w:val="never"/>
        <w:tblW w:w="4855" w:type="pct"/>
        <w:shd w:val="clear" w:color="auto" w:fill="FFFFFF" w:themeFill="background1"/>
        <w:tblLook w:val="04A0" w:firstRow="1" w:lastRow="0" w:firstColumn="1" w:lastColumn="0" w:noHBand="0" w:noVBand="1"/>
      </w:tblPr>
      <w:tblGrid>
        <w:gridCol w:w="503"/>
        <w:gridCol w:w="2215"/>
        <w:gridCol w:w="11420"/>
      </w:tblGrid>
      <w:tr w:rsidR="00DE2ECD" w:rsidRPr="00DE2ECD" w:rsidTr="00DE2ECD">
        <w:tc>
          <w:tcPr>
            <w:tcW w:w="129" w:type="pct"/>
            <w:shd w:val="clear" w:color="auto" w:fill="FFFFFF" w:themeFill="background1"/>
          </w:tcPr>
          <w:p w:rsidR="00527FAE" w:rsidRPr="00DE2ECD" w:rsidRDefault="00527FAE" w:rsidP="00DE2ECD">
            <w:pPr>
              <w:spacing w:after="0" w:line="240" w:lineRule="auto"/>
              <w:contextualSpacing/>
              <w:jc w:val="center"/>
              <w:rPr>
                <w:rFonts w:ascii="Times New Roman" w:eastAsia="Times New Roman" w:hAnsi="Times New Roman" w:cs="Times New Roman"/>
                <w:b/>
                <w:sz w:val="20"/>
                <w:szCs w:val="20"/>
                <w:lang w:eastAsia="ru-RU"/>
              </w:rPr>
            </w:pPr>
            <w:r w:rsidRPr="00DE2ECD">
              <w:rPr>
                <w:rFonts w:ascii="Times New Roman" w:eastAsia="Times New Roman" w:hAnsi="Times New Roman" w:cs="Times New Roman"/>
                <w:b/>
                <w:sz w:val="20"/>
                <w:szCs w:val="20"/>
                <w:lang w:eastAsia="ru-RU"/>
              </w:rPr>
              <w:t>№ п/п</w:t>
            </w:r>
          </w:p>
        </w:tc>
        <w:tc>
          <w:tcPr>
            <w:tcW w:w="808" w:type="pct"/>
            <w:shd w:val="clear" w:color="auto" w:fill="FFFFFF" w:themeFill="background1"/>
          </w:tcPr>
          <w:p w:rsidR="00527FAE" w:rsidRPr="00DE2ECD" w:rsidRDefault="00527FAE" w:rsidP="00DE2ECD">
            <w:pPr>
              <w:spacing w:after="0" w:line="240" w:lineRule="auto"/>
              <w:contextualSpacing/>
              <w:jc w:val="center"/>
              <w:rPr>
                <w:rFonts w:ascii="Times New Roman" w:eastAsia="Times New Roman" w:hAnsi="Times New Roman" w:cs="Times New Roman"/>
                <w:b/>
                <w:sz w:val="20"/>
                <w:szCs w:val="20"/>
                <w:lang w:eastAsia="ru-RU"/>
              </w:rPr>
            </w:pPr>
            <w:r w:rsidRPr="00DE2ECD">
              <w:rPr>
                <w:rFonts w:ascii="Times New Roman" w:eastAsia="Times New Roman" w:hAnsi="Times New Roman" w:cs="Times New Roman"/>
                <w:b/>
                <w:sz w:val="20"/>
                <w:szCs w:val="20"/>
                <w:lang w:eastAsia="ru-RU"/>
              </w:rPr>
              <w:t>Задание</w:t>
            </w:r>
          </w:p>
        </w:tc>
        <w:tc>
          <w:tcPr>
            <w:tcW w:w="4063" w:type="pct"/>
            <w:shd w:val="clear" w:color="auto" w:fill="FFFFFF" w:themeFill="background1"/>
          </w:tcPr>
          <w:p w:rsidR="00527FAE" w:rsidRPr="00DE2ECD" w:rsidRDefault="00527FAE" w:rsidP="00DE2ECD">
            <w:pPr>
              <w:spacing w:after="0" w:line="240" w:lineRule="auto"/>
              <w:contextualSpacing/>
              <w:jc w:val="center"/>
              <w:rPr>
                <w:rFonts w:ascii="Times New Roman" w:eastAsia="Times New Roman" w:hAnsi="Times New Roman" w:cs="Times New Roman"/>
                <w:b/>
                <w:color w:val="000000" w:themeColor="text1"/>
                <w:sz w:val="20"/>
                <w:szCs w:val="20"/>
                <w:lang w:eastAsia="ru-RU"/>
              </w:rPr>
            </w:pPr>
            <w:r w:rsidRPr="00DE2ECD">
              <w:rPr>
                <w:rFonts w:ascii="Times New Roman" w:eastAsia="Times New Roman" w:hAnsi="Times New Roman" w:cs="Times New Roman"/>
                <w:b/>
                <w:color w:val="000000" w:themeColor="text1"/>
                <w:sz w:val="20"/>
                <w:szCs w:val="20"/>
                <w:lang w:eastAsia="ru-RU"/>
              </w:rPr>
              <w:t>Ключ к заданию / Эталонный ответ</w:t>
            </w:r>
          </w:p>
        </w:tc>
      </w:tr>
      <w:tr w:rsidR="00DE2ECD" w:rsidRPr="00DE2ECD" w:rsidTr="00DE2ECD">
        <w:tc>
          <w:tcPr>
            <w:tcW w:w="129" w:type="pct"/>
            <w:shd w:val="clear" w:color="auto" w:fill="FFFFFF" w:themeFill="background1"/>
          </w:tcPr>
          <w:p w:rsidR="00527FAE" w:rsidRPr="00DE2ECD" w:rsidRDefault="00DE2ECD" w:rsidP="00DE2ECD">
            <w:pPr>
              <w:spacing w:after="0" w:line="240" w:lineRule="auto"/>
              <w:contextualSpacing/>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tc>
        <w:tc>
          <w:tcPr>
            <w:tcW w:w="808" w:type="pct"/>
            <w:shd w:val="clear" w:color="auto" w:fill="FFFFFF" w:themeFill="background1"/>
          </w:tcPr>
          <w:p w:rsidR="00527FAE" w:rsidRPr="00DE2ECD" w:rsidRDefault="00527FAE" w:rsidP="00DE2ECD">
            <w:pPr>
              <w:spacing w:after="0" w:line="240" w:lineRule="auto"/>
              <w:contextualSpacing/>
              <w:jc w:val="both"/>
              <w:rPr>
                <w:rFonts w:ascii="Times New Roman" w:eastAsia="Times New Roman" w:hAnsi="Times New Roman" w:cs="Times New Roman"/>
                <w:b/>
                <w:bCs/>
                <w:sz w:val="20"/>
                <w:szCs w:val="20"/>
                <w:lang w:eastAsia="ru-RU"/>
              </w:rPr>
            </w:pPr>
            <w:r w:rsidRPr="00DE2ECD">
              <w:rPr>
                <w:rFonts w:ascii="Times New Roman" w:eastAsia="Times New Roman" w:hAnsi="Times New Roman" w:cs="Times New Roman"/>
                <w:b/>
                <w:bCs/>
                <w:color w:val="000000"/>
                <w:sz w:val="20"/>
                <w:szCs w:val="20"/>
              </w:rPr>
              <w:t xml:space="preserve"> Понятие, система и стадии уголовного процесса.</w:t>
            </w:r>
          </w:p>
        </w:tc>
        <w:tc>
          <w:tcPr>
            <w:tcW w:w="4063" w:type="pct"/>
            <w:shd w:val="clear" w:color="auto" w:fill="FFFFFF" w:themeFill="background1"/>
          </w:tcPr>
          <w:p w:rsidR="00527FAE" w:rsidRPr="00DE2ECD" w:rsidRDefault="00527FAE" w:rsidP="00DE2ECD">
            <w:pPr>
              <w:spacing w:after="0" w:line="240" w:lineRule="auto"/>
              <w:contextualSpacing/>
              <w:jc w:val="both"/>
              <w:rPr>
                <w:rFonts w:ascii="Times New Roman" w:eastAsia="Times New Roman" w:hAnsi="Times New Roman" w:cs="Times New Roman"/>
                <w:bCs/>
                <w:color w:val="000000" w:themeColor="text1"/>
                <w:sz w:val="20"/>
                <w:szCs w:val="20"/>
                <w:lang w:eastAsia="ru-RU"/>
              </w:rPr>
            </w:pPr>
            <w:r w:rsidRPr="00DE2ECD">
              <w:rPr>
                <w:rFonts w:ascii="Times New Roman" w:eastAsia="Times New Roman" w:hAnsi="Times New Roman" w:cs="Times New Roman"/>
                <w:bCs/>
                <w:color w:val="000000" w:themeColor="text1"/>
                <w:sz w:val="20"/>
                <w:szCs w:val="20"/>
              </w:rPr>
              <w:t>Уголовный процесс</w:t>
            </w:r>
            <w:r w:rsidRPr="00DE2ECD">
              <w:rPr>
                <w:rFonts w:ascii="Times New Roman" w:eastAsia="Times New Roman" w:hAnsi="Times New Roman" w:cs="Times New Roman"/>
                <w:color w:val="000000" w:themeColor="text1"/>
                <w:sz w:val="20"/>
                <w:szCs w:val="20"/>
              </w:rPr>
              <w:t xml:space="preserve"> — это алгоритм, урегулированная уголовно-процессуальным законом деятельность уполномоченных лиц, направленная на возбуждение, расследование и рассмотрение уголовного дела с целью привлечения к уголовной ответственности и назначения наказания лицам, виновных в совершении преступления, а равно освобождению от уголовной ответственности и наказания лиц невиновных в совершении преступления. Также это</w:t>
            </w:r>
            <w:r w:rsidRPr="00DE2ECD">
              <w:rPr>
                <w:rFonts w:ascii="Times New Roman" w:eastAsia="Times New Roman" w:hAnsi="Times New Roman" w:cs="Times New Roman"/>
                <w:bCs/>
                <w:color w:val="000000" w:themeColor="text1"/>
                <w:sz w:val="20"/>
                <w:szCs w:val="20"/>
              </w:rPr>
              <w:t xml:space="preserve"> система</w:t>
            </w:r>
            <w:r w:rsidRPr="00DE2ECD">
              <w:rPr>
                <w:rFonts w:ascii="Times New Roman" w:eastAsia="Times New Roman" w:hAnsi="Times New Roman" w:cs="Times New Roman"/>
                <w:color w:val="000000" w:themeColor="text1"/>
                <w:sz w:val="20"/>
                <w:szCs w:val="20"/>
              </w:rPr>
              <w:t xml:space="preserve"> правоотношений, в которые вступают уполномоченные субъекты друг с другом и с другими субъектами, вовлекаемыми в производство по уголовному делу. В уголовном судопроизводстве </w:t>
            </w:r>
            <w:r w:rsidRPr="00DE2ECD">
              <w:rPr>
                <w:rFonts w:ascii="Times New Roman" w:eastAsia="Times New Roman" w:hAnsi="Times New Roman" w:cs="Times New Roman"/>
                <w:color w:val="000000" w:themeColor="text1"/>
                <w:sz w:val="20"/>
                <w:szCs w:val="20"/>
              </w:rPr>
              <w:lastRenderedPageBreak/>
              <w:t xml:space="preserve">России выделяют две основные части — досудебное производство и судебное производство. Каждая из них включает несколько </w:t>
            </w:r>
            <w:r w:rsidRPr="00DE2ECD">
              <w:rPr>
                <w:rFonts w:ascii="Times New Roman" w:eastAsia="Times New Roman" w:hAnsi="Times New Roman" w:cs="Times New Roman"/>
                <w:bCs/>
                <w:color w:val="000000" w:themeColor="text1"/>
                <w:sz w:val="20"/>
                <w:szCs w:val="20"/>
              </w:rPr>
              <w:t>стадий</w:t>
            </w:r>
            <w:r w:rsidRPr="00DE2ECD">
              <w:rPr>
                <w:rFonts w:ascii="Times New Roman" w:eastAsia="Times New Roman" w:hAnsi="Times New Roman" w:cs="Times New Roman"/>
                <w:color w:val="000000" w:themeColor="text1"/>
                <w:sz w:val="20"/>
                <w:szCs w:val="20"/>
              </w:rPr>
              <w:t xml:space="preserve">: 1. Возбуждение уголовного дела, 2. Предварительное расследование, 3. Предание суду, 4. Судебное разбирательство, 5. Апелляционное производство, 6. Исполнение приговора, 7. Кассационное судопроизводство, 8. Надзорное производство </w:t>
            </w:r>
          </w:p>
        </w:tc>
      </w:tr>
      <w:tr w:rsidR="00DE2ECD" w:rsidRPr="00DE2ECD" w:rsidTr="00DE2ECD">
        <w:tc>
          <w:tcPr>
            <w:tcW w:w="129" w:type="pct"/>
            <w:shd w:val="clear" w:color="auto" w:fill="FFFFFF" w:themeFill="background1"/>
          </w:tcPr>
          <w:p w:rsidR="00527FAE" w:rsidRPr="00DE2ECD" w:rsidRDefault="00DE2ECD" w:rsidP="00DE2ECD">
            <w:pPr>
              <w:spacing w:after="0" w:line="240" w:lineRule="auto"/>
              <w:contextualSpacing/>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lastRenderedPageBreak/>
              <w:t>2</w:t>
            </w:r>
          </w:p>
        </w:tc>
        <w:tc>
          <w:tcPr>
            <w:tcW w:w="808" w:type="pct"/>
            <w:shd w:val="clear" w:color="auto" w:fill="FFFFFF" w:themeFill="background1"/>
          </w:tcPr>
          <w:p w:rsidR="00527FAE" w:rsidRPr="00DE2ECD" w:rsidRDefault="00527FAE" w:rsidP="00DE2ECD">
            <w:pPr>
              <w:spacing w:after="0" w:line="240" w:lineRule="auto"/>
              <w:contextualSpacing/>
              <w:jc w:val="both"/>
              <w:rPr>
                <w:rFonts w:ascii="Times New Roman" w:eastAsia="Times New Roman" w:hAnsi="Times New Roman" w:cs="Times New Roman"/>
                <w:b/>
                <w:bCs/>
                <w:sz w:val="20"/>
                <w:szCs w:val="20"/>
                <w:lang w:eastAsia="ru-RU"/>
              </w:rPr>
            </w:pPr>
            <w:r w:rsidRPr="00DE2ECD">
              <w:rPr>
                <w:rFonts w:ascii="Times New Roman" w:eastAsia="Times New Roman" w:hAnsi="Times New Roman" w:cs="Times New Roman"/>
                <w:b/>
                <w:bCs/>
                <w:color w:val="000000"/>
                <w:sz w:val="20"/>
                <w:szCs w:val="20"/>
              </w:rPr>
              <w:t xml:space="preserve"> Источники уголовно-процессуального права.</w:t>
            </w:r>
          </w:p>
        </w:tc>
        <w:tc>
          <w:tcPr>
            <w:tcW w:w="4063" w:type="pct"/>
            <w:shd w:val="clear" w:color="auto" w:fill="FFFFFF" w:themeFill="background1"/>
          </w:tcPr>
          <w:p w:rsidR="00527FAE" w:rsidRPr="00DE2ECD" w:rsidRDefault="00527FAE" w:rsidP="00DE2ECD">
            <w:pPr>
              <w:tabs>
                <w:tab w:val="left" w:pos="1276"/>
              </w:tabs>
              <w:spacing w:after="0" w:line="240" w:lineRule="auto"/>
              <w:contextualSpacing/>
              <w:jc w:val="both"/>
              <w:rPr>
                <w:rFonts w:ascii="Times New Roman" w:eastAsia="Times New Roman" w:hAnsi="Times New Roman" w:cs="Times New Roman"/>
                <w:color w:val="000000" w:themeColor="text1"/>
                <w:sz w:val="20"/>
                <w:szCs w:val="20"/>
              </w:rPr>
            </w:pPr>
            <w:r w:rsidRPr="00DE2ECD">
              <w:rPr>
                <w:rFonts w:ascii="Times New Roman" w:eastAsia="Times New Roman" w:hAnsi="Times New Roman" w:cs="Times New Roman"/>
                <w:bCs/>
                <w:color w:val="000000" w:themeColor="text1"/>
                <w:sz w:val="20"/>
                <w:szCs w:val="20"/>
              </w:rPr>
              <w:t>Источники уголовно-процессуального права</w:t>
            </w:r>
            <w:r w:rsidRPr="00DE2ECD">
              <w:rPr>
                <w:rFonts w:ascii="Times New Roman" w:eastAsia="Times New Roman" w:hAnsi="Times New Roman" w:cs="Times New Roman"/>
                <w:color w:val="000000" w:themeColor="text1"/>
                <w:sz w:val="20"/>
                <w:szCs w:val="20"/>
              </w:rPr>
              <w:t xml:space="preserve"> – это нормативные правовые акты, которые являются внешними формами выражения уголовно-процессуальных норм</w:t>
            </w:r>
          </w:p>
          <w:p w:rsidR="00527FAE" w:rsidRPr="00DE2ECD" w:rsidRDefault="00527FAE" w:rsidP="00DE2ECD">
            <w:pPr>
              <w:tabs>
                <w:tab w:val="left" w:pos="1276"/>
              </w:tabs>
              <w:spacing w:after="0" w:line="240" w:lineRule="auto"/>
              <w:contextualSpacing/>
              <w:jc w:val="both"/>
              <w:rPr>
                <w:rFonts w:ascii="Times New Roman" w:eastAsia="Times New Roman" w:hAnsi="Times New Roman" w:cs="Times New Roman"/>
                <w:color w:val="000000" w:themeColor="text1"/>
                <w:sz w:val="20"/>
                <w:szCs w:val="20"/>
              </w:rPr>
            </w:pPr>
            <w:r w:rsidRPr="00DE2ECD">
              <w:rPr>
                <w:rFonts w:ascii="Times New Roman" w:eastAsia="Times New Roman" w:hAnsi="Times New Roman" w:cs="Times New Roman"/>
                <w:color w:val="000000" w:themeColor="text1"/>
                <w:sz w:val="20"/>
                <w:szCs w:val="20"/>
              </w:rPr>
              <w:t>Порядок уголовного судопроизводства на территории Российской Федерации устанавливается настоящим Кодексом, основанным на Конституции Российской Федерации.</w:t>
            </w:r>
          </w:p>
          <w:p w:rsidR="00527FAE" w:rsidRPr="00DE2ECD" w:rsidRDefault="00527FAE" w:rsidP="00DE2ECD">
            <w:pPr>
              <w:tabs>
                <w:tab w:val="left" w:pos="1276"/>
              </w:tabs>
              <w:spacing w:after="0" w:line="240" w:lineRule="auto"/>
              <w:contextualSpacing/>
              <w:jc w:val="both"/>
              <w:rPr>
                <w:rFonts w:ascii="Times New Roman" w:eastAsia="Times New Roman" w:hAnsi="Times New Roman" w:cs="Times New Roman"/>
                <w:color w:val="000000" w:themeColor="text1"/>
                <w:sz w:val="20"/>
                <w:szCs w:val="20"/>
              </w:rPr>
            </w:pPr>
            <w:r w:rsidRPr="00DE2ECD">
              <w:rPr>
                <w:rFonts w:ascii="Times New Roman" w:eastAsia="Times New Roman" w:hAnsi="Times New Roman" w:cs="Times New Roman"/>
                <w:color w:val="000000" w:themeColor="text1"/>
                <w:sz w:val="20"/>
                <w:szCs w:val="20"/>
              </w:rPr>
              <w:t xml:space="preserve"> Порядок уголовного судопроизводства, установленный настоящим Кодексом, является обязательным для судов, органов прокуратуры, органов предварительного следствия и органов дознания, а также иных участников уголовного судопроизводства.</w:t>
            </w:r>
          </w:p>
          <w:p w:rsidR="00527FAE" w:rsidRPr="00DE2ECD" w:rsidRDefault="00527FAE" w:rsidP="00DE2ECD">
            <w:pPr>
              <w:spacing w:after="0" w:line="240" w:lineRule="auto"/>
              <w:contextualSpacing/>
              <w:jc w:val="both"/>
              <w:rPr>
                <w:rFonts w:ascii="Times New Roman" w:eastAsia="Times New Roman" w:hAnsi="Times New Roman" w:cs="Times New Roman"/>
                <w:bCs/>
                <w:color w:val="000000" w:themeColor="text1"/>
                <w:sz w:val="20"/>
                <w:szCs w:val="20"/>
                <w:lang w:eastAsia="ru-RU"/>
              </w:rPr>
            </w:pPr>
            <w:r w:rsidRPr="00DE2ECD">
              <w:rPr>
                <w:rFonts w:ascii="Times New Roman" w:eastAsia="Times New Roman" w:hAnsi="Times New Roman" w:cs="Times New Roman"/>
                <w:color w:val="000000" w:themeColor="text1"/>
                <w:sz w:val="20"/>
                <w:szCs w:val="20"/>
              </w:rPr>
              <w:t xml:space="preserve"> Общепризнанные принципы и нормы международного права, и международные договоры Российской Федерации являются составной частью законодательства Российской Федерации, регулирующего уголовное судопроизводство. Если международным договором Российской Федерации установлены иные правила, чем предусмотренные настоящим Кодексом, то применяются правила международного договора. Не допускается применение правил международных договоров Российской Федерации в их истолковании, противоречащем Конституции Российской Федерации. Такое противоречие может быть установлено в порядке, определенном федеральным конституционным законом.</w:t>
            </w:r>
          </w:p>
        </w:tc>
      </w:tr>
      <w:tr w:rsidR="00DE2ECD" w:rsidRPr="00DE2ECD" w:rsidTr="00DE2ECD">
        <w:tc>
          <w:tcPr>
            <w:tcW w:w="129" w:type="pct"/>
            <w:shd w:val="clear" w:color="auto" w:fill="FFFFFF" w:themeFill="background1"/>
          </w:tcPr>
          <w:p w:rsidR="00527FAE" w:rsidRPr="00DE2ECD" w:rsidRDefault="00DE2ECD" w:rsidP="00DE2ECD">
            <w:pPr>
              <w:spacing w:after="0" w:line="240" w:lineRule="auto"/>
              <w:contextualSpacing/>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w:t>
            </w:r>
          </w:p>
        </w:tc>
        <w:tc>
          <w:tcPr>
            <w:tcW w:w="808" w:type="pct"/>
            <w:shd w:val="clear" w:color="auto" w:fill="FFFFFF" w:themeFill="background1"/>
          </w:tcPr>
          <w:p w:rsidR="00527FAE" w:rsidRPr="00DE2ECD" w:rsidRDefault="00527FAE" w:rsidP="00DE2ECD">
            <w:pPr>
              <w:spacing w:after="0" w:line="240" w:lineRule="auto"/>
              <w:contextualSpacing/>
              <w:jc w:val="both"/>
              <w:rPr>
                <w:rFonts w:ascii="Times New Roman" w:eastAsia="Times New Roman" w:hAnsi="Times New Roman" w:cs="Times New Roman"/>
                <w:b/>
                <w:bCs/>
                <w:sz w:val="20"/>
                <w:szCs w:val="20"/>
                <w:lang w:eastAsia="ru-RU"/>
              </w:rPr>
            </w:pPr>
            <w:r w:rsidRPr="00DE2ECD">
              <w:rPr>
                <w:rFonts w:ascii="Times New Roman" w:eastAsia="Times New Roman" w:hAnsi="Times New Roman" w:cs="Times New Roman"/>
                <w:b/>
                <w:bCs/>
                <w:color w:val="000000"/>
                <w:sz w:val="20"/>
                <w:szCs w:val="20"/>
              </w:rPr>
              <w:t xml:space="preserve"> Понятие и классификация субъектов уголовного процесса.</w:t>
            </w:r>
          </w:p>
        </w:tc>
        <w:tc>
          <w:tcPr>
            <w:tcW w:w="4063" w:type="pct"/>
            <w:shd w:val="clear" w:color="auto" w:fill="FFFFFF" w:themeFill="background1"/>
          </w:tcPr>
          <w:p w:rsidR="00527FAE" w:rsidRPr="00DE2ECD" w:rsidRDefault="00527FAE" w:rsidP="00DE2ECD">
            <w:pPr>
              <w:tabs>
                <w:tab w:val="left" w:pos="1276"/>
              </w:tabs>
              <w:spacing w:after="0" w:line="240" w:lineRule="auto"/>
              <w:contextualSpacing/>
              <w:jc w:val="both"/>
              <w:rPr>
                <w:rFonts w:ascii="Times New Roman" w:eastAsia="Times New Roman" w:hAnsi="Times New Roman" w:cs="Times New Roman"/>
                <w:color w:val="000000" w:themeColor="text1"/>
                <w:sz w:val="20"/>
                <w:szCs w:val="20"/>
              </w:rPr>
            </w:pPr>
            <w:r w:rsidRPr="00DE2ECD">
              <w:rPr>
                <w:rFonts w:ascii="Times New Roman" w:eastAsia="Times New Roman" w:hAnsi="Times New Roman" w:cs="Times New Roman"/>
                <w:bCs/>
                <w:color w:val="000000" w:themeColor="text1"/>
                <w:sz w:val="20"/>
                <w:szCs w:val="20"/>
              </w:rPr>
              <w:t>Субъекты уголовного процесса</w:t>
            </w:r>
            <w:r w:rsidRPr="00DE2ECD">
              <w:rPr>
                <w:rFonts w:ascii="Times New Roman" w:eastAsia="Times New Roman" w:hAnsi="Times New Roman" w:cs="Times New Roman"/>
                <w:color w:val="000000" w:themeColor="text1"/>
                <w:sz w:val="20"/>
                <w:szCs w:val="20"/>
              </w:rPr>
              <w:t xml:space="preserve"> — это участники, имеющие определённые права и обязанности в рамках уголовно-процессуальных правоотношений. Участники уголовного судопроизводства со стороны </w:t>
            </w:r>
            <w:r w:rsidRPr="00DE2ECD">
              <w:rPr>
                <w:rFonts w:ascii="Times New Roman" w:eastAsia="Times New Roman" w:hAnsi="Times New Roman" w:cs="Times New Roman"/>
                <w:bCs/>
                <w:color w:val="000000" w:themeColor="text1"/>
                <w:sz w:val="20"/>
                <w:szCs w:val="20"/>
              </w:rPr>
              <w:t>обвинения:</w:t>
            </w:r>
            <w:r w:rsidRPr="00DE2ECD">
              <w:rPr>
                <w:rFonts w:ascii="Times New Roman" w:eastAsia="Times New Roman" w:hAnsi="Times New Roman" w:cs="Times New Roman"/>
                <w:color w:val="000000" w:themeColor="text1"/>
                <w:sz w:val="20"/>
                <w:szCs w:val="20"/>
              </w:rPr>
              <w:t xml:space="preserve"> прокурор, следователь, руководитель следственного органа, органы дознания, начальник подразделения дознания, начальник органа дознания, дознаватель, потерпевший, частный обвинитель, гражданский истец; представители потерпевшего, гражданского истца и частного обвинителя. </w:t>
            </w:r>
          </w:p>
          <w:p w:rsidR="00527FAE" w:rsidRPr="00DE2ECD" w:rsidRDefault="00527FAE" w:rsidP="00DE2ECD">
            <w:pPr>
              <w:tabs>
                <w:tab w:val="left" w:pos="1276"/>
              </w:tabs>
              <w:spacing w:after="0" w:line="240" w:lineRule="auto"/>
              <w:contextualSpacing/>
              <w:jc w:val="both"/>
              <w:rPr>
                <w:rFonts w:ascii="Times New Roman" w:eastAsia="Times New Roman" w:hAnsi="Times New Roman" w:cs="Times New Roman"/>
                <w:color w:val="000000" w:themeColor="text1"/>
                <w:sz w:val="20"/>
                <w:szCs w:val="20"/>
              </w:rPr>
            </w:pPr>
            <w:r w:rsidRPr="00DE2ECD">
              <w:rPr>
                <w:rFonts w:ascii="Times New Roman" w:eastAsia="Times New Roman" w:hAnsi="Times New Roman" w:cs="Times New Roman"/>
                <w:color w:val="000000" w:themeColor="text1"/>
                <w:sz w:val="20"/>
                <w:szCs w:val="20"/>
              </w:rPr>
              <w:t xml:space="preserve">Участники уголовного судопроизводства со стороны </w:t>
            </w:r>
            <w:r w:rsidRPr="00DE2ECD">
              <w:rPr>
                <w:rFonts w:ascii="Times New Roman" w:eastAsia="Times New Roman" w:hAnsi="Times New Roman" w:cs="Times New Roman"/>
                <w:bCs/>
                <w:color w:val="000000" w:themeColor="text1"/>
                <w:sz w:val="20"/>
                <w:szCs w:val="20"/>
              </w:rPr>
              <w:t>защиты</w:t>
            </w:r>
            <w:r w:rsidRPr="00DE2ECD">
              <w:rPr>
                <w:rFonts w:ascii="Times New Roman" w:eastAsia="Times New Roman" w:hAnsi="Times New Roman" w:cs="Times New Roman"/>
                <w:color w:val="000000" w:themeColor="text1"/>
                <w:sz w:val="20"/>
                <w:szCs w:val="20"/>
              </w:rPr>
              <w:t>: подозреваемый, обвиняемый; подсудимый, законные представители несовершеннолетнего подозреваемого и обвиняемого, защитник, гражданский ответчик, представитель гражданского ответчика.</w:t>
            </w:r>
          </w:p>
          <w:p w:rsidR="00527FAE" w:rsidRPr="00DE2ECD" w:rsidRDefault="00527FAE" w:rsidP="00DE2ECD">
            <w:pPr>
              <w:tabs>
                <w:tab w:val="left" w:pos="1276"/>
              </w:tabs>
              <w:spacing w:after="0" w:line="240" w:lineRule="auto"/>
              <w:contextualSpacing/>
              <w:jc w:val="both"/>
              <w:rPr>
                <w:rFonts w:ascii="Times New Roman" w:eastAsia="Times New Roman" w:hAnsi="Times New Roman" w:cs="Times New Roman"/>
                <w:color w:val="000000" w:themeColor="text1"/>
                <w:sz w:val="20"/>
                <w:szCs w:val="20"/>
              </w:rPr>
            </w:pPr>
            <w:r w:rsidRPr="00DE2ECD">
              <w:rPr>
                <w:rFonts w:ascii="Times New Roman" w:eastAsia="Times New Roman" w:hAnsi="Times New Roman" w:cs="Times New Roman"/>
                <w:bCs/>
                <w:color w:val="000000" w:themeColor="text1"/>
                <w:sz w:val="20"/>
                <w:szCs w:val="20"/>
              </w:rPr>
              <w:t>Иные участники</w:t>
            </w:r>
            <w:r w:rsidRPr="00DE2ECD">
              <w:rPr>
                <w:rFonts w:ascii="Times New Roman" w:eastAsia="Times New Roman" w:hAnsi="Times New Roman" w:cs="Times New Roman"/>
                <w:color w:val="000000" w:themeColor="text1"/>
                <w:sz w:val="20"/>
                <w:szCs w:val="20"/>
              </w:rPr>
              <w:t xml:space="preserve"> уголовного судопроизводства не выступают на стороне обвинения или защиты. Они являются источниками доказательственной информации либо привлекаются для оказания технической или иной помощи (содействия) и удостоверения хода и результатов следственных действий - свидетель, лицо, в отношении которого уголовное дело выделено в отдельное производство в связи с заключением с ним досудебного соглашения о сотрудничестве, эксперт, специалист, переводчик, понятой (Глава 8 УПК РФ).</w:t>
            </w:r>
          </w:p>
          <w:p w:rsidR="00527FAE" w:rsidRPr="00DE2ECD" w:rsidRDefault="00527FAE" w:rsidP="00DE2ECD">
            <w:pPr>
              <w:spacing w:after="0" w:line="240" w:lineRule="auto"/>
              <w:contextualSpacing/>
              <w:jc w:val="both"/>
              <w:rPr>
                <w:rFonts w:ascii="Times New Roman" w:eastAsia="Times New Roman" w:hAnsi="Times New Roman" w:cs="Times New Roman"/>
                <w:bCs/>
                <w:color w:val="000000" w:themeColor="text1"/>
                <w:sz w:val="20"/>
                <w:szCs w:val="20"/>
                <w:lang w:eastAsia="ru-RU"/>
              </w:rPr>
            </w:pPr>
            <w:r w:rsidRPr="00DE2ECD">
              <w:rPr>
                <w:rFonts w:ascii="Times New Roman" w:eastAsia="Times New Roman" w:hAnsi="Times New Roman" w:cs="Times New Roman"/>
                <w:color w:val="000000" w:themeColor="text1"/>
                <w:sz w:val="20"/>
                <w:szCs w:val="20"/>
              </w:rPr>
              <w:t xml:space="preserve">А также </w:t>
            </w:r>
            <w:r w:rsidRPr="00DE2ECD">
              <w:rPr>
                <w:rFonts w:ascii="Times New Roman" w:eastAsia="Times New Roman" w:hAnsi="Times New Roman" w:cs="Times New Roman"/>
                <w:bCs/>
                <w:color w:val="000000" w:themeColor="text1"/>
                <w:sz w:val="20"/>
                <w:szCs w:val="20"/>
              </w:rPr>
              <w:t>суд</w:t>
            </w:r>
            <w:r w:rsidRPr="00DE2ECD">
              <w:rPr>
                <w:rFonts w:ascii="Times New Roman" w:eastAsia="Times New Roman" w:hAnsi="Times New Roman" w:cs="Times New Roman"/>
                <w:color w:val="000000" w:themeColor="text1"/>
                <w:sz w:val="20"/>
                <w:szCs w:val="20"/>
              </w:rPr>
              <w:t xml:space="preserve"> – любой суд общей юрисдикции, рассматривающий уголовное дело по существу и выносящий решения, предусмотренные УПК</w:t>
            </w:r>
          </w:p>
        </w:tc>
      </w:tr>
      <w:tr w:rsidR="00DE2ECD" w:rsidRPr="00DE2ECD" w:rsidTr="00DE2ECD">
        <w:tc>
          <w:tcPr>
            <w:tcW w:w="129" w:type="pct"/>
            <w:shd w:val="clear" w:color="auto" w:fill="FFFFFF" w:themeFill="background1"/>
          </w:tcPr>
          <w:p w:rsidR="00527FAE" w:rsidRPr="00DE2ECD" w:rsidRDefault="00DE2ECD" w:rsidP="00DE2ECD">
            <w:pPr>
              <w:spacing w:after="0" w:line="240" w:lineRule="auto"/>
              <w:ind w:left="29"/>
              <w:contextualSpacing/>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w:t>
            </w:r>
          </w:p>
        </w:tc>
        <w:tc>
          <w:tcPr>
            <w:tcW w:w="808" w:type="pct"/>
            <w:shd w:val="clear" w:color="auto" w:fill="FFFFFF" w:themeFill="background1"/>
          </w:tcPr>
          <w:p w:rsidR="00527FAE" w:rsidRPr="00DE2ECD" w:rsidRDefault="00527FAE" w:rsidP="00DE2ECD">
            <w:pPr>
              <w:spacing w:after="0" w:line="240" w:lineRule="auto"/>
              <w:contextualSpacing/>
              <w:jc w:val="both"/>
              <w:rPr>
                <w:rFonts w:ascii="Times New Roman" w:eastAsia="Times New Roman" w:hAnsi="Times New Roman" w:cs="Times New Roman"/>
                <w:b/>
                <w:bCs/>
                <w:sz w:val="20"/>
                <w:szCs w:val="20"/>
                <w:lang w:eastAsia="ru-RU"/>
              </w:rPr>
            </w:pPr>
            <w:r w:rsidRPr="00DE2ECD">
              <w:rPr>
                <w:rFonts w:ascii="Times New Roman" w:eastAsia="Times New Roman" w:hAnsi="Times New Roman" w:cs="Times New Roman"/>
                <w:b/>
                <w:bCs/>
                <w:color w:val="000000"/>
                <w:sz w:val="20"/>
                <w:szCs w:val="20"/>
              </w:rPr>
              <w:t xml:space="preserve"> Понятие и структура предмета доказывания.</w:t>
            </w:r>
          </w:p>
        </w:tc>
        <w:tc>
          <w:tcPr>
            <w:tcW w:w="4063" w:type="pct"/>
            <w:shd w:val="clear" w:color="auto" w:fill="FFFFFF" w:themeFill="background1"/>
          </w:tcPr>
          <w:p w:rsidR="00527FAE" w:rsidRPr="00DE2ECD" w:rsidRDefault="00527FAE" w:rsidP="00DE2ECD">
            <w:pPr>
              <w:tabs>
                <w:tab w:val="left" w:pos="1276"/>
              </w:tabs>
              <w:spacing w:after="0" w:line="240" w:lineRule="auto"/>
              <w:contextualSpacing/>
              <w:jc w:val="both"/>
              <w:rPr>
                <w:rFonts w:ascii="Times New Roman" w:eastAsia="Times New Roman" w:hAnsi="Times New Roman" w:cs="Times New Roman"/>
                <w:color w:val="000000" w:themeColor="text1"/>
                <w:sz w:val="20"/>
                <w:szCs w:val="20"/>
              </w:rPr>
            </w:pPr>
            <w:r w:rsidRPr="00DE2ECD">
              <w:rPr>
                <w:rFonts w:ascii="Times New Roman" w:eastAsia="Times New Roman" w:hAnsi="Times New Roman" w:cs="Times New Roman"/>
                <w:bCs/>
                <w:color w:val="000000" w:themeColor="text1"/>
                <w:sz w:val="20"/>
                <w:szCs w:val="20"/>
              </w:rPr>
              <w:t>Предмет доказывания</w:t>
            </w:r>
            <w:r w:rsidRPr="00DE2ECD">
              <w:rPr>
                <w:rFonts w:ascii="Times New Roman" w:eastAsia="Times New Roman" w:hAnsi="Times New Roman" w:cs="Times New Roman"/>
                <w:color w:val="000000" w:themeColor="text1"/>
                <w:sz w:val="20"/>
                <w:szCs w:val="20"/>
              </w:rPr>
              <w:t xml:space="preserve"> — это круг обстоятельств, подлежащих доказыванию по каждому уголовному делу и необходимых для его разрешения по существу (ст. 73 УПК РФ).</w:t>
            </w:r>
          </w:p>
          <w:p w:rsidR="00527FAE" w:rsidRPr="00DE2ECD" w:rsidRDefault="00527FAE" w:rsidP="00DE2ECD">
            <w:pPr>
              <w:spacing w:after="0" w:line="240" w:lineRule="auto"/>
              <w:contextualSpacing/>
              <w:jc w:val="both"/>
              <w:rPr>
                <w:rFonts w:ascii="Times New Roman" w:eastAsia="Times New Roman" w:hAnsi="Times New Roman" w:cs="Times New Roman"/>
                <w:b/>
                <w:color w:val="000000" w:themeColor="text1"/>
                <w:sz w:val="20"/>
                <w:szCs w:val="20"/>
                <w:lang w:eastAsia="ru-RU"/>
              </w:rPr>
            </w:pPr>
            <w:r w:rsidRPr="00DE2ECD">
              <w:rPr>
                <w:rFonts w:ascii="Times New Roman" w:eastAsia="Times New Roman" w:hAnsi="Times New Roman" w:cs="Times New Roman"/>
                <w:color w:val="000000" w:themeColor="text1"/>
                <w:sz w:val="20"/>
                <w:szCs w:val="20"/>
              </w:rPr>
              <w:t>Структура предмета доказывания в уголовном процессе включает главный факт и доказательственные факты. Главный факт состоит из следующих элементов: событие преступления (время, место, способ и другие обстоятельства совершения преступления), виновность лица в совершении преступления, форма вины и мотивы, обстоятельства, характеризующие личность обвиняемого, характер и размер вреда, причинённого преступлением, обстоятельства, исключающие преступность и наказуемость деяния, обстоятельства, смягчающие и отягчающие наказание, обстоятельства, которые могут повлечь за собой освобождение от уголовной ответственности и наказания, основания для конфискации имущества. Доказательственные факты — это обстоятельства, которые в своей совокупности позволяют сделать логические выводы о наличии или отсутствии обстоятельств главного факта</w:t>
            </w:r>
          </w:p>
        </w:tc>
      </w:tr>
      <w:tr w:rsidR="00DE2ECD" w:rsidRPr="00DE2ECD" w:rsidTr="00DE2ECD">
        <w:tc>
          <w:tcPr>
            <w:tcW w:w="129" w:type="pct"/>
            <w:shd w:val="clear" w:color="auto" w:fill="FFFFFF" w:themeFill="background1"/>
          </w:tcPr>
          <w:p w:rsidR="00527FAE" w:rsidRPr="00DE2ECD" w:rsidRDefault="00DE2ECD" w:rsidP="00DE2ECD">
            <w:pPr>
              <w:spacing w:after="0" w:line="240" w:lineRule="auto"/>
              <w:contextualSpacing/>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lastRenderedPageBreak/>
              <w:t>5</w:t>
            </w:r>
          </w:p>
        </w:tc>
        <w:tc>
          <w:tcPr>
            <w:tcW w:w="808" w:type="pct"/>
            <w:shd w:val="clear" w:color="auto" w:fill="FFFFFF" w:themeFill="background1"/>
          </w:tcPr>
          <w:p w:rsidR="00527FAE" w:rsidRPr="00DE2ECD" w:rsidRDefault="00527FAE" w:rsidP="00DE2ECD">
            <w:pPr>
              <w:spacing w:after="0" w:line="240" w:lineRule="auto"/>
              <w:contextualSpacing/>
              <w:jc w:val="both"/>
              <w:rPr>
                <w:rFonts w:ascii="Times New Roman" w:eastAsia="Times New Roman" w:hAnsi="Times New Roman" w:cs="Times New Roman"/>
                <w:b/>
                <w:bCs/>
                <w:sz w:val="20"/>
                <w:szCs w:val="20"/>
                <w:lang w:eastAsia="ru-RU"/>
              </w:rPr>
            </w:pPr>
            <w:r w:rsidRPr="00DE2ECD">
              <w:rPr>
                <w:rFonts w:ascii="Times New Roman" w:eastAsia="Times New Roman" w:hAnsi="Times New Roman" w:cs="Times New Roman"/>
                <w:b/>
                <w:bCs/>
                <w:color w:val="000000"/>
                <w:sz w:val="20"/>
                <w:szCs w:val="20"/>
              </w:rPr>
              <w:t xml:space="preserve"> Понятие и классификация доказательств. Процесс доказывания и его структура.</w:t>
            </w:r>
          </w:p>
        </w:tc>
        <w:tc>
          <w:tcPr>
            <w:tcW w:w="4063" w:type="pct"/>
            <w:shd w:val="clear" w:color="auto" w:fill="FFFFFF" w:themeFill="background1"/>
          </w:tcPr>
          <w:p w:rsidR="00527FAE" w:rsidRPr="00DE2ECD" w:rsidRDefault="00527FAE" w:rsidP="00DE2ECD">
            <w:pPr>
              <w:spacing w:after="0" w:line="240" w:lineRule="auto"/>
              <w:contextualSpacing/>
              <w:jc w:val="both"/>
              <w:rPr>
                <w:rFonts w:ascii="Times New Roman" w:eastAsia="Times New Roman" w:hAnsi="Times New Roman" w:cs="Times New Roman"/>
                <w:color w:val="000000" w:themeColor="text1"/>
                <w:sz w:val="20"/>
                <w:szCs w:val="20"/>
              </w:rPr>
            </w:pPr>
            <w:r w:rsidRPr="00DE2ECD">
              <w:rPr>
                <w:rFonts w:ascii="Times New Roman" w:eastAsia="Times New Roman" w:hAnsi="Times New Roman" w:cs="Times New Roman"/>
                <w:bCs/>
                <w:color w:val="000000" w:themeColor="text1"/>
                <w:sz w:val="20"/>
                <w:szCs w:val="20"/>
              </w:rPr>
              <w:t>Доказательства</w:t>
            </w:r>
            <w:r w:rsidRPr="00DE2ECD">
              <w:rPr>
                <w:rFonts w:ascii="Times New Roman" w:eastAsia="Times New Roman" w:hAnsi="Times New Roman" w:cs="Times New Roman"/>
                <w:color w:val="000000" w:themeColor="text1"/>
                <w:sz w:val="20"/>
                <w:szCs w:val="20"/>
              </w:rPr>
              <w:t xml:space="preserve"> - любые сведения, на основе которых суд, прокурор, следователь, дознаватель устанавливает наличие или отсутствие обстоятельств, подлежащих доказыванию при производстве по уголовному делу, а также иных обстоятельств, имеющих значение для уголовного дела (ст. 74 УПК РФ). </w:t>
            </w:r>
            <w:r w:rsidRPr="00DE2ECD">
              <w:rPr>
                <w:rFonts w:ascii="Times New Roman" w:eastAsia="Times New Roman" w:hAnsi="Times New Roman" w:cs="Times New Roman"/>
                <w:bCs/>
                <w:color w:val="000000" w:themeColor="text1"/>
                <w:sz w:val="20"/>
                <w:szCs w:val="20"/>
              </w:rPr>
              <w:t>Классификация доказательств:</w:t>
            </w:r>
            <w:r w:rsidRPr="00DE2ECD">
              <w:rPr>
                <w:rFonts w:ascii="Times New Roman" w:eastAsia="Times New Roman" w:hAnsi="Times New Roman" w:cs="Times New Roman"/>
                <w:color w:val="000000" w:themeColor="text1"/>
                <w:sz w:val="20"/>
                <w:szCs w:val="20"/>
              </w:rPr>
              <w:t xml:space="preserve"> 1. по отношению к предмету доказывания — прямые и косвенные; 2. по отношению к обвинению — обвинительные и оправдательные; 3. по источнику сведений о фактах — первоначальные и производные; 4. по механизму формирования и носителю доказательственной информации — исходящие от лиц (личные) и вещественные. Согласно ч.2 ст. 74 УПК РФ В качестве доказательств допускаются: 1) показания подозреваемого, обвиняемого; 2) показания потерпевшего, свидетеля; 3) заключение и показания эксперта; 3.1) заключение и показания специалиста; 4) вещественные доказательства; 5) протоколы следственных и судебных действий; 6) иные документы.</w:t>
            </w:r>
          </w:p>
          <w:p w:rsidR="00527FAE" w:rsidRPr="00DE2ECD" w:rsidRDefault="00527FAE" w:rsidP="00DE2ECD">
            <w:pPr>
              <w:spacing w:after="0" w:line="240" w:lineRule="auto"/>
              <w:contextualSpacing/>
              <w:jc w:val="both"/>
              <w:rPr>
                <w:rFonts w:ascii="Times New Roman" w:eastAsia="Times New Roman" w:hAnsi="Times New Roman" w:cs="Times New Roman"/>
                <w:color w:val="000000" w:themeColor="text1"/>
                <w:sz w:val="20"/>
                <w:szCs w:val="20"/>
              </w:rPr>
            </w:pPr>
            <w:r w:rsidRPr="00DE2ECD">
              <w:rPr>
                <w:rFonts w:ascii="Times New Roman" w:eastAsia="Times New Roman" w:hAnsi="Times New Roman" w:cs="Times New Roman"/>
                <w:color w:val="000000" w:themeColor="text1"/>
                <w:sz w:val="20"/>
                <w:szCs w:val="20"/>
              </w:rPr>
              <w:t>Доказывание - деятельность следователя, дознавателя, прокурора, суда по собиранию, проверке и оценке доказательств с целью установления обстоятельств, подлежащих доказыванию по уголовному делу. Согласно статье 85 Уголовно-процессуального кодекса Российской Федерации, доказывание в уголовном процессе состоит из следующих этапов:</w:t>
            </w:r>
          </w:p>
          <w:p w:rsidR="00527FAE" w:rsidRPr="00DE2ECD" w:rsidRDefault="00527FAE" w:rsidP="00DE2ECD">
            <w:pPr>
              <w:spacing w:after="0" w:line="240" w:lineRule="auto"/>
              <w:contextualSpacing/>
              <w:jc w:val="both"/>
              <w:rPr>
                <w:rFonts w:ascii="Times New Roman" w:eastAsia="Times New Roman" w:hAnsi="Times New Roman" w:cs="Times New Roman"/>
                <w:b/>
                <w:color w:val="000000" w:themeColor="text1"/>
                <w:sz w:val="20"/>
                <w:szCs w:val="20"/>
                <w:lang w:eastAsia="ru-RU"/>
              </w:rPr>
            </w:pPr>
            <w:r w:rsidRPr="00DE2ECD">
              <w:rPr>
                <w:rFonts w:ascii="Times New Roman" w:eastAsia="Times New Roman" w:hAnsi="Times New Roman" w:cs="Times New Roman"/>
                <w:color w:val="000000" w:themeColor="text1"/>
                <w:sz w:val="20"/>
                <w:szCs w:val="20"/>
              </w:rPr>
              <w:t>1. Собирание доказательств. Осуществляется в ходе уголовного судопроизводства дознавателем, следователем, прокурором и судом путём производства следственных и иных процессуальных действий, предусмотренных уголовно-процессуальным законодательством. 2. Проверка доказательств. Производится дознавателем, следователем, прокурором, судом путём сопоставления их с другими доказательствами, имеющимися в уголовном деле, а также установления их источников, получения иных доказательств, подтверждающих или опровергающих проверяемое доказательство. 3. Оценка доказательств. Каждое доказательство подлежит оценке с точки зрения относимости, допустимости и достоверности. Все собранные в ходе расследования преступления доказательства оцениваются с точки зрения достаточности для разрешения уголовного дела. Отличительными чертами доказывания являются: способы, процессуальная форма, регулирование нормами права, специальные субъекты, наличие процессуальных сроков.</w:t>
            </w:r>
          </w:p>
        </w:tc>
      </w:tr>
      <w:tr w:rsidR="00DE2ECD" w:rsidRPr="00DE2ECD" w:rsidTr="00DE2ECD">
        <w:tc>
          <w:tcPr>
            <w:tcW w:w="129" w:type="pct"/>
            <w:shd w:val="clear" w:color="auto" w:fill="FFFFFF" w:themeFill="background1"/>
          </w:tcPr>
          <w:p w:rsidR="00527FAE" w:rsidRPr="00DE2ECD" w:rsidRDefault="00DE2ECD" w:rsidP="00DE2ECD">
            <w:pPr>
              <w:spacing w:after="0" w:line="240" w:lineRule="auto"/>
              <w:contextualSpacing/>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6</w:t>
            </w:r>
          </w:p>
        </w:tc>
        <w:tc>
          <w:tcPr>
            <w:tcW w:w="808" w:type="pct"/>
            <w:shd w:val="clear" w:color="auto" w:fill="FFFFFF" w:themeFill="background1"/>
          </w:tcPr>
          <w:p w:rsidR="00527FAE" w:rsidRPr="00DE2ECD" w:rsidRDefault="00527FAE" w:rsidP="00DE2ECD">
            <w:pPr>
              <w:spacing w:after="0" w:line="240" w:lineRule="auto"/>
              <w:contextualSpacing/>
              <w:jc w:val="both"/>
              <w:rPr>
                <w:rFonts w:ascii="Times New Roman" w:eastAsia="Times New Roman" w:hAnsi="Times New Roman" w:cs="Times New Roman"/>
                <w:b/>
                <w:bCs/>
                <w:sz w:val="20"/>
                <w:szCs w:val="20"/>
                <w:lang w:eastAsia="ru-RU"/>
              </w:rPr>
            </w:pPr>
            <w:r w:rsidRPr="00DE2ECD">
              <w:rPr>
                <w:rFonts w:ascii="Times New Roman" w:eastAsia="Times New Roman" w:hAnsi="Times New Roman" w:cs="Times New Roman"/>
                <w:b/>
                <w:bCs/>
                <w:color w:val="000000"/>
                <w:sz w:val="20"/>
                <w:szCs w:val="20"/>
              </w:rPr>
              <w:t xml:space="preserve"> Понятие и виды мер уголовно-процессуального принуждения.</w:t>
            </w:r>
          </w:p>
        </w:tc>
        <w:tc>
          <w:tcPr>
            <w:tcW w:w="4063" w:type="pct"/>
            <w:shd w:val="clear" w:color="auto" w:fill="FFFFFF" w:themeFill="background1"/>
          </w:tcPr>
          <w:p w:rsidR="00527FAE" w:rsidRPr="00DE2ECD" w:rsidRDefault="00527FAE" w:rsidP="00DE2ECD">
            <w:pPr>
              <w:tabs>
                <w:tab w:val="left" w:pos="1276"/>
              </w:tabs>
              <w:spacing w:after="0" w:line="240" w:lineRule="auto"/>
              <w:contextualSpacing/>
              <w:jc w:val="both"/>
              <w:rPr>
                <w:rFonts w:ascii="Times New Roman" w:eastAsia="Times New Roman" w:hAnsi="Times New Roman" w:cs="Times New Roman"/>
                <w:color w:val="000000" w:themeColor="text1"/>
                <w:sz w:val="20"/>
                <w:szCs w:val="20"/>
              </w:rPr>
            </w:pPr>
            <w:r w:rsidRPr="00DE2ECD">
              <w:rPr>
                <w:rFonts w:ascii="Times New Roman" w:eastAsia="Times New Roman" w:hAnsi="Times New Roman" w:cs="Times New Roman"/>
                <w:color w:val="000000" w:themeColor="text1"/>
                <w:sz w:val="20"/>
                <w:szCs w:val="20"/>
              </w:rPr>
              <w:t>Меры уголовно - процессуального принуждения- предусмотренные законом  процессуальные средства принудительно- обеспечительного характера, включающие в  себя задержание подозреваемого, меры пресечения и иные меры процессуального  принуждения, которые орган дознания, дознаватель, следователь, суд в пределах своих  полномочий вправе применить к подозреваемому, обвиняемому и иным участникам  уголовного судопроизводства при наличии оснований, предусмотренных УПК в целях  предупреждения, либо пресечения их неправомерных действий.</w:t>
            </w:r>
          </w:p>
          <w:p w:rsidR="00527FAE" w:rsidRPr="00DE2ECD" w:rsidRDefault="00527FAE" w:rsidP="00DE2ECD">
            <w:pPr>
              <w:tabs>
                <w:tab w:val="left" w:pos="1276"/>
              </w:tabs>
              <w:spacing w:after="0" w:line="240" w:lineRule="auto"/>
              <w:contextualSpacing/>
              <w:jc w:val="both"/>
              <w:rPr>
                <w:rFonts w:ascii="Times New Roman" w:eastAsia="Times New Roman" w:hAnsi="Times New Roman" w:cs="Times New Roman"/>
                <w:color w:val="000000" w:themeColor="text1"/>
                <w:sz w:val="20"/>
                <w:szCs w:val="20"/>
              </w:rPr>
            </w:pPr>
            <w:r w:rsidRPr="00DE2ECD">
              <w:rPr>
                <w:rFonts w:ascii="Times New Roman" w:eastAsia="Times New Roman" w:hAnsi="Times New Roman" w:cs="Times New Roman"/>
                <w:color w:val="000000" w:themeColor="text1"/>
                <w:sz w:val="20"/>
                <w:szCs w:val="20"/>
              </w:rPr>
              <w:t>Виды мер</w:t>
            </w:r>
            <w:r w:rsidRPr="00DE2ECD">
              <w:rPr>
                <w:rFonts w:ascii="Times New Roman" w:hAnsi="Times New Roman" w:cs="Times New Roman"/>
                <w:color w:val="000000" w:themeColor="text1"/>
                <w:sz w:val="20"/>
                <w:szCs w:val="20"/>
              </w:rPr>
              <w:t xml:space="preserve"> </w:t>
            </w:r>
            <w:r w:rsidRPr="00DE2ECD">
              <w:rPr>
                <w:rFonts w:ascii="Times New Roman" w:eastAsia="Times New Roman" w:hAnsi="Times New Roman" w:cs="Times New Roman"/>
                <w:color w:val="000000" w:themeColor="text1"/>
                <w:sz w:val="20"/>
                <w:szCs w:val="20"/>
              </w:rPr>
              <w:t>уголовно- процессуального принуждения:</w:t>
            </w:r>
          </w:p>
          <w:p w:rsidR="00527FAE" w:rsidRPr="00DE2ECD" w:rsidRDefault="00527FAE" w:rsidP="00DE2ECD">
            <w:pPr>
              <w:tabs>
                <w:tab w:val="left" w:pos="1276"/>
              </w:tabs>
              <w:spacing w:after="0" w:line="240" w:lineRule="auto"/>
              <w:contextualSpacing/>
              <w:jc w:val="both"/>
              <w:rPr>
                <w:rFonts w:ascii="Times New Roman" w:eastAsia="Times New Roman" w:hAnsi="Times New Roman" w:cs="Times New Roman"/>
                <w:color w:val="000000" w:themeColor="text1"/>
                <w:sz w:val="20"/>
                <w:szCs w:val="20"/>
              </w:rPr>
            </w:pPr>
            <w:r w:rsidRPr="00DE2ECD">
              <w:rPr>
                <w:rFonts w:ascii="Times New Roman" w:eastAsia="Times New Roman" w:hAnsi="Times New Roman" w:cs="Times New Roman"/>
                <w:color w:val="000000" w:themeColor="text1"/>
                <w:sz w:val="20"/>
                <w:szCs w:val="20"/>
              </w:rPr>
              <w:t>1. Задержание подозреваемого.</w:t>
            </w:r>
          </w:p>
          <w:p w:rsidR="00527FAE" w:rsidRPr="00DE2ECD" w:rsidRDefault="00527FAE" w:rsidP="00DE2ECD">
            <w:pPr>
              <w:tabs>
                <w:tab w:val="left" w:pos="1276"/>
              </w:tabs>
              <w:spacing w:after="0" w:line="240" w:lineRule="auto"/>
              <w:contextualSpacing/>
              <w:jc w:val="both"/>
              <w:rPr>
                <w:rFonts w:ascii="Times New Roman" w:eastAsia="Times New Roman" w:hAnsi="Times New Roman" w:cs="Times New Roman"/>
                <w:color w:val="000000" w:themeColor="text1"/>
                <w:sz w:val="20"/>
                <w:szCs w:val="20"/>
              </w:rPr>
            </w:pPr>
            <w:r w:rsidRPr="00DE2ECD">
              <w:rPr>
                <w:rFonts w:ascii="Times New Roman" w:eastAsia="Times New Roman" w:hAnsi="Times New Roman" w:cs="Times New Roman"/>
                <w:color w:val="000000" w:themeColor="text1"/>
                <w:sz w:val="20"/>
                <w:szCs w:val="20"/>
              </w:rPr>
              <w:t>2. Меры пресечения.</w:t>
            </w:r>
          </w:p>
          <w:p w:rsidR="00527FAE" w:rsidRPr="00DE2ECD" w:rsidRDefault="00527FAE" w:rsidP="00DE2ECD">
            <w:pPr>
              <w:spacing w:after="0" w:line="240" w:lineRule="auto"/>
              <w:contextualSpacing/>
              <w:jc w:val="both"/>
              <w:rPr>
                <w:rFonts w:ascii="Times New Roman" w:eastAsia="Times New Roman" w:hAnsi="Times New Roman" w:cs="Times New Roman"/>
                <w:b/>
                <w:color w:val="000000" w:themeColor="text1"/>
                <w:sz w:val="20"/>
                <w:szCs w:val="20"/>
                <w:lang w:eastAsia="ru-RU"/>
              </w:rPr>
            </w:pPr>
            <w:r w:rsidRPr="00DE2ECD">
              <w:rPr>
                <w:rFonts w:ascii="Times New Roman" w:eastAsia="Times New Roman" w:hAnsi="Times New Roman" w:cs="Times New Roman"/>
                <w:color w:val="000000" w:themeColor="text1"/>
                <w:sz w:val="20"/>
                <w:szCs w:val="20"/>
              </w:rPr>
              <w:t>3. Иные меры уголовно-процессуального принуждения.</w:t>
            </w:r>
          </w:p>
        </w:tc>
      </w:tr>
      <w:tr w:rsidR="00DE2ECD" w:rsidRPr="00DE2ECD" w:rsidTr="00DE2ECD">
        <w:tc>
          <w:tcPr>
            <w:tcW w:w="129" w:type="pct"/>
            <w:shd w:val="clear" w:color="auto" w:fill="FFFFFF" w:themeFill="background1"/>
          </w:tcPr>
          <w:p w:rsidR="00527FAE" w:rsidRPr="00DE2ECD" w:rsidRDefault="00DE2ECD" w:rsidP="00DE2ECD">
            <w:pPr>
              <w:spacing w:after="0" w:line="240" w:lineRule="auto"/>
              <w:contextualSpacing/>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7</w:t>
            </w:r>
          </w:p>
        </w:tc>
        <w:tc>
          <w:tcPr>
            <w:tcW w:w="808" w:type="pct"/>
            <w:shd w:val="clear" w:color="auto" w:fill="FFFFFF" w:themeFill="background1"/>
          </w:tcPr>
          <w:p w:rsidR="00527FAE" w:rsidRPr="00DE2ECD" w:rsidRDefault="00527FAE" w:rsidP="00DE2ECD">
            <w:pPr>
              <w:spacing w:after="0" w:line="240" w:lineRule="auto"/>
              <w:contextualSpacing/>
              <w:jc w:val="both"/>
              <w:rPr>
                <w:rFonts w:ascii="Times New Roman" w:eastAsia="Times New Roman" w:hAnsi="Times New Roman" w:cs="Times New Roman"/>
                <w:b/>
                <w:bCs/>
                <w:sz w:val="20"/>
                <w:szCs w:val="20"/>
                <w:lang w:eastAsia="ru-RU"/>
              </w:rPr>
            </w:pPr>
            <w:r w:rsidRPr="00DE2ECD">
              <w:rPr>
                <w:rFonts w:ascii="Times New Roman" w:eastAsia="Times New Roman" w:hAnsi="Times New Roman" w:cs="Times New Roman"/>
                <w:b/>
                <w:bCs/>
                <w:color w:val="000000"/>
                <w:sz w:val="20"/>
                <w:szCs w:val="20"/>
              </w:rPr>
              <w:t xml:space="preserve"> Понятие и виды мер пресечения, основания и порядок их применения.</w:t>
            </w:r>
          </w:p>
        </w:tc>
        <w:tc>
          <w:tcPr>
            <w:tcW w:w="4063" w:type="pct"/>
            <w:shd w:val="clear" w:color="auto" w:fill="FFFFFF" w:themeFill="background1"/>
          </w:tcPr>
          <w:p w:rsidR="00527FAE" w:rsidRPr="00DE2ECD" w:rsidRDefault="00527FAE" w:rsidP="00DE2ECD">
            <w:pPr>
              <w:tabs>
                <w:tab w:val="left" w:pos="1276"/>
              </w:tabs>
              <w:spacing w:after="0" w:line="240" w:lineRule="auto"/>
              <w:contextualSpacing/>
              <w:jc w:val="both"/>
              <w:rPr>
                <w:rFonts w:ascii="Times New Roman" w:eastAsia="Times New Roman" w:hAnsi="Times New Roman" w:cs="Times New Roman"/>
                <w:color w:val="000000" w:themeColor="text1"/>
                <w:sz w:val="20"/>
                <w:szCs w:val="20"/>
              </w:rPr>
            </w:pPr>
            <w:r w:rsidRPr="00DE2ECD">
              <w:rPr>
                <w:rFonts w:ascii="Times New Roman" w:eastAsia="Times New Roman" w:hAnsi="Times New Roman" w:cs="Times New Roman"/>
                <w:color w:val="000000" w:themeColor="text1"/>
                <w:sz w:val="20"/>
                <w:szCs w:val="20"/>
              </w:rPr>
              <w:t xml:space="preserve">Меры пресечения- разновидность мер уголовно-процессуального принуждения, временно ограничивающих права личности, применяемы органом дознания, следователем, прокурором, судом или судьей к обвиняемым (в исключительных случаях к подозреваемым) для того, чтобы не дать возможности скрыться от дознания, прокурора, следователя, судебного разбирательства и от приведения приговора в </w:t>
            </w:r>
          </w:p>
          <w:p w:rsidR="00527FAE" w:rsidRPr="00DE2ECD" w:rsidRDefault="00527FAE" w:rsidP="00DE2ECD">
            <w:pPr>
              <w:tabs>
                <w:tab w:val="left" w:pos="1276"/>
              </w:tabs>
              <w:spacing w:after="0" w:line="240" w:lineRule="auto"/>
              <w:contextualSpacing/>
              <w:jc w:val="both"/>
              <w:rPr>
                <w:rFonts w:ascii="Times New Roman" w:eastAsia="Times New Roman" w:hAnsi="Times New Roman" w:cs="Times New Roman"/>
                <w:color w:val="000000" w:themeColor="text1"/>
                <w:sz w:val="20"/>
                <w:szCs w:val="20"/>
              </w:rPr>
            </w:pPr>
            <w:r w:rsidRPr="00DE2ECD">
              <w:rPr>
                <w:rFonts w:ascii="Times New Roman" w:eastAsia="Times New Roman" w:hAnsi="Times New Roman" w:cs="Times New Roman"/>
                <w:color w:val="000000" w:themeColor="text1"/>
                <w:sz w:val="20"/>
                <w:szCs w:val="20"/>
              </w:rPr>
              <w:t>исполнение, воспрепятствовать установлению истины по уголовному делу или продолжить преступную деятельность. Основания для избрания меры пресечения (ст. 97 УПК).</w:t>
            </w:r>
          </w:p>
          <w:p w:rsidR="00527FAE" w:rsidRPr="00DE2ECD" w:rsidRDefault="00527FAE" w:rsidP="00DE2ECD">
            <w:pPr>
              <w:tabs>
                <w:tab w:val="left" w:pos="1276"/>
              </w:tabs>
              <w:spacing w:after="0" w:line="240" w:lineRule="auto"/>
              <w:contextualSpacing/>
              <w:jc w:val="both"/>
              <w:rPr>
                <w:rFonts w:ascii="Times New Roman" w:eastAsia="Times New Roman" w:hAnsi="Times New Roman" w:cs="Times New Roman"/>
                <w:color w:val="000000" w:themeColor="text1"/>
                <w:sz w:val="20"/>
                <w:szCs w:val="20"/>
              </w:rPr>
            </w:pPr>
            <w:r w:rsidRPr="00DE2ECD">
              <w:rPr>
                <w:rFonts w:ascii="Times New Roman" w:eastAsia="Times New Roman" w:hAnsi="Times New Roman" w:cs="Times New Roman"/>
                <w:color w:val="000000" w:themeColor="text1"/>
                <w:sz w:val="20"/>
                <w:szCs w:val="20"/>
              </w:rPr>
              <w:t>Дознаватель, следователь, а также суд в пределах предоставленных им полномочий вправе избрать обвиняемому, подозреваемому одну из мер пресечения, при наличии достаточных оснований полагать, что обвиняемый, подозреваемый:</w:t>
            </w:r>
          </w:p>
          <w:p w:rsidR="00527FAE" w:rsidRPr="00DE2ECD" w:rsidRDefault="00527FAE" w:rsidP="00DE2ECD">
            <w:pPr>
              <w:tabs>
                <w:tab w:val="left" w:pos="1276"/>
              </w:tabs>
              <w:spacing w:after="0" w:line="240" w:lineRule="auto"/>
              <w:contextualSpacing/>
              <w:jc w:val="both"/>
              <w:rPr>
                <w:rFonts w:ascii="Times New Roman" w:eastAsia="Times New Roman" w:hAnsi="Times New Roman" w:cs="Times New Roman"/>
                <w:color w:val="000000" w:themeColor="text1"/>
                <w:sz w:val="20"/>
                <w:szCs w:val="20"/>
              </w:rPr>
            </w:pPr>
            <w:r w:rsidRPr="00DE2ECD">
              <w:rPr>
                <w:rFonts w:ascii="Times New Roman" w:eastAsia="Times New Roman" w:hAnsi="Times New Roman" w:cs="Times New Roman"/>
                <w:color w:val="000000" w:themeColor="text1"/>
                <w:sz w:val="20"/>
                <w:szCs w:val="20"/>
              </w:rPr>
              <w:t>1) скроется от дознания, предварительного следствия или суда;</w:t>
            </w:r>
          </w:p>
          <w:p w:rsidR="00527FAE" w:rsidRPr="00DE2ECD" w:rsidRDefault="00527FAE" w:rsidP="00DE2ECD">
            <w:pPr>
              <w:tabs>
                <w:tab w:val="left" w:pos="1276"/>
              </w:tabs>
              <w:spacing w:after="0" w:line="240" w:lineRule="auto"/>
              <w:contextualSpacing/>
              <w:jc w:val="both"/>
              <w:rPr>
                <w:rFonts w:ascii="Times New Roman" w:eastAsia="Times New Roman" w:hAnsi="Times New Roman" w:cs="Times New Roman"/>
                <w:color w:val="000000" w:themeColor="text1"/>
                <w:sz w:val="20"/>
                <w:szCs w:val="20"/>
              </w:rPr>
            </w:pPr>
            <w:r w:rsidRPr="00DE2ECD">
              <w:rPr>
                <w:rFonts w:ascii="Times New Roman" w:eastAsia="Times New Roman" w:hAnsi="Times New Roman" w:cs="Times New Roman"/>
                <w:color w:val="000000" w:themeColor="text1"/>
                <w:sz w:val="20"/>
                <w:szCs w:val="20"/>
              </w:rPr>
              <w:lastRenderedPageBreak/>
              <w:t>2) может продолжать заниматься преступной деятельностью;</w:t>
            </w:r>
          </w:p>
          <w:p w:rsidR="00527FAE" w:rsidRPr="00DE2ECD" w:rsidRDefault="00527FAE" w:rsidP="00DE2ECD">
            <w:pPr>
              <w:tabs>
                <w:tab w:val="left" w:pos="1276"/>
              </w:tabs>
              <w:spacing w:after="0" w:line="240" w:lineRule="auto"/>
              <w:contextualSpacing/>
              <w:jc w:val="both"/>
              <w:rPr>
                <w:rFonts w:ascii="Times New Roman" w:eastAsia="Times New Roman" w:hAnsi="Times New Roman" w:cs="Times New Roman"/>
                <w:color w:val="000000" w:themeColor="text1"/>
                <w:sz w:val="20"/>
                <w:szCs w:val="20"/>
              </w:rPr>
            </w:pPr>
            <w:r w:rsidRPr="00DE2ECD">
              <w:rPr>
                <w:rFonts w:ascii="Times New Roman" w:eastAsia="Times New Roman" w:hAnsi="Times New Roman" w:cs="Times New Roman"/>
                <w:color w:val="000000" w:themeColor="text1"/>
                <w:sz w:val="20"/>
                <w:szCs w:val="20"/>
              </w:rPr>
              <w:t>3) может угрожать свидетелю, иным участникам уголовного судопроизводства, уничтожить доказательства либо иным путем воспрепятствовать производству по уголовному делу.</w:t>
            </w:r>
          </w:p>
          <w:p w:rsidR="00527FAE" w:rsidRPr="00DE2ECD" w:rsidRDefault="00527FAE" w:rsidP="00DE2ECD">
            <w:pPr>
              <w:tabs>
                <w:tab w:val="left" w:pos="1276"/>
              </w:tabs>
              <w:spacing w:after="0" w:line="240" w:lineRule="auto"/>
              <w:contextualSpacing/>
              <w:jc w:val="both"/>
              <w:rPr>
                <w:rFonts w:ascii="Times New Roman" w:eastAsia="Times New Roman" w:hAnsi="Times New Roman" w:cs="Times New Roman"/>
                <w:color w:val="000000" w:themeColor="text1"/>
                <w:sz w:val="20"/>
                <w:szCs w:val="20"/>
              </w:rPr>
            </w:pPr>
            <w:r w:rsidRPr="00DE2ECD">
              <w:rPr>
                <w:rFonts w:ascii="Times New Roman" w:eastAsia="Times New Roman" w:hAnsi="Times New Roman" w:cs="Times New Roman"/>
                <w:color w:val="000000" w:themeColor="text1"/>
                <w:sz w:val="20"/>
                <w:szCs w:val="20"/>
              </w:rPr>
              <w:t>Мерами пресечения являются (ст.98 УПК):</w:t>
            </w:r>
          </w:p>
          <w:p w:rsidR="00527FAE" w:rsidRPr="00DE2ECD" w:rsidRDefault="00527FAE" w:rsidP="00DE2ECD">
            <w:pPr>
              <w:tabs>
                <w:tab w:val="left" w:pos="1276"/>
              </w:tabs>
              <w:spacing w:after="0" w:line="240" w:lineRule="auto"/>
              <w:contextualSpacing/>
              <w:jc w:val="both"/>
              <w:rPr>
                <w:rFonts w:ascii="Times New Roman" w:eastAsia="Times New Roman" w:hAnsi="Times New Roman" w:cs="Times New Roman"/>
                <w:color w:val="000000" w:themeColor="text1"/>
                <w:sz w:val="20"/>
                <w:szCs w:val="20"/>
              </w:rPr>
            </w:pPr>
            <w:r w:rsidRPr="00DE2ECD">
              <w:rPr>
                <w:rFonts w:ascii="Times New Roman" w:eastAsia="Times New Roman" w:hAnsi="Times New Roman" w:cs="Times New Roman"/>
                <w:color w:val="000000" w:themeColor="text1"/>
                <w:sz w:val="20"/>
                <w:szCs w:val="20"/>
              </w:rPr>
              <w:t>1) подписка о невыезде;</w:t>
            </w:r>
          </w:p>
          <w:p w:rsidR="00527FAE" w:rsidRPr="00DE2ECD" w:rsidRDefault="00527FAE" w:rsidP="00DE2ECD">
            <w:pPr>
              <w:tabs>
                <w:tab w:val="left" w:pos="1276"/>
              </w:tabs>
              <w:spacing w:after="0" w:line="240" w:lineRule="auto"/>
              <w:contextualSpacing/>
              <w:jc w:val="both"/>
              <w:rPr>
                <w:rFonts w:ascii="Times New Roman" w:eastAsia="Times New Roman" w:hAnsi="Times New Roman" w:cs="Times New Roman"/>
                <w:color w:val="000000" w:themeColor="text1"/>
                <w:sz w:val="20"/>
                <w:szCs w:val="20"/>
              </w:rPr>
            </w:pPr>
            <w:r w:rsidRPr="00DE2ECD">
              <w:rPr>
                <w:rFonts w:ascii="Times New Roman" w:eastAsia="Times New Roman" w:hAnsi="Times New Roman" w:cs="Times New Roman"/>
                <w:color w:val="000000" w:themeColor="text1"/>
                <w:sz w:val="20"/>
                <w:szCs w:val="20"/>
              </w:rPr>
              <w:t>2) личное поручительство;</w:t>
            </w:r>
          </w:p>
          <w:p w:rsidR="00527FAE" w:rsidRPr="00DE2ECD" w:rsidRDefault="00527FAE" w:rsidP="00DE2ECD">
            <w:pPr>
              <w:tabs>
                <w:tab w:val="left" w:pos="1276"/>
              </w:tabs>
              <w:spacing w:after="0" w:line="240" w:lineRule="auto"/>
              <w:contextualSpacing/>
              <w:jc w:val="both"/>
              <w:rPr>
                <w:rFonts w:ascii="Times New Roman" w:eastAsia="Times New Roman" w:hAnsi="Times New Roman" w:cs="Times New Roman"/>
                <w:color w:val="000000" w:themeColor="text1"/>
                <w:sz w:val="20"/>
                <w:szCs w:val="20"/>
              </w:rPr>
            </w:pPr>
            <w:r w:rsidRPr="00DE2ECD">
              <w:rPr>
                <w:rFonts w:ascii="Times New Roman" w:eastAsia="Times New Roman" w:hAnsi="Times New Roman" w:cs="Times New Roman"/>
                <w:color w:val="000000" w:themeColor="text1"/>
                <w:sz w:val="20"/>
                <w:szCs w:val="20"/>
              </w:rPr>
              <w:t>3) наблюдение командования воинской части;</w:t>
            </w:r>
          </w:p>
          <w:p w:rsidR="00527FAE" w:rsidRPr="00DE2ECD" w:rsidRDefault="00527FAE" w:rsidP="00DE2ECD">
            <w:pPr>
              <w:tabs>
                <w:tab w:val="left" w:pos="1276"/>
              </w:tabs>
              <w:spacing w:after="0" w:line="240" w:lineRule="auto"/>
              <w:contextualSpacing/>
              <w:jc w:val="both"/>
              <w:rPr>
                <w:rFonts w:ascii="Times New Roman" w:eastAsia="Times New Roman" w:hAnsi="Times New Roman" w:cs="Times New Roman"/>
                <w:color w:val="000000" w:themeColor="text1"/>
                <w:sz w:val="20"/>
                <w:szCs w:val="20"/>
              </w:rPr>
            </w:pPr>
            <w:r w:rsidRPr="00DE2ECD">
              <w:rPr>
                <w:rFonts w:ascii="Times New Roman" w:eastAsia="Times New Roman" w:hAnsi="Times New Roman" w:cs="Times New Roman"/>
                <w:color w:val="000000" w:themeColor="text1"/>
                <w:sz w:val="20"/>
                <w:szCs w:val="20"/>
              </w:rPr>
              <w:t>4) присмотр за несовершеннолетним обвиняемым;</w:t>
            </w:r>
          </w:p>
          <w:p w:rsidR="00527FAE" w:rsidRPr="00DE2ECD" w:rsidRDefault="00527FAE" w:rsidP="00DE2ECD">
            <w:pPr>
              <w:tabs>
                <w:tab w:val="left" w:pos="1276"/>
              </w:tabs>
              <w:spacing w:after="0" w:line="240" w:lineRule="auto"/>
              <w:contextualSpacing/>
              <w:jc w:val="both"/>
              <w:rPr>
                <w:rFonts w:ascii="Times New Roman" w:eastAsia="Times New Roman" w:hAnsi="Times New Roman" w:cs="Times New Roman"/>
                <w:color w:val="000000" w:themeColor="text1"/>
                <w:sz w:val="20"/>
                <w:szCs w:val="20"/>
              </w:rPr>
            </w:pPr>
            <w:r w:rsidRPr="00DE2ECD">
              <w:rPr>
                <w:rFonts w:ascii="Times New Roman" w:eastAsia="Times New Roman" w:hAnsi="Times New Roman" w:cs="Times New Roman"/>
                <w:color w:val="000000" w:themeColor="text1"/>
                <w:sz w:val="20"/>
                <w:szCs w:val="20"/>
              </w:rPr>
              <w:t>5) запрет определенных действий;</w:t>
            </w:r>
          </w:p>
          <w:p w:rsidR="00527FAE" w:rsidRPr="00DE2ECD" w:rsidRDefault="00527FAE" w:rsidP="00DE2ECD">
            <w:pPr>
              <w:tabs>
                <w:tab w:val="left" w:pos="1276"/>
              </w:tabs>
              <w:spacing w:after="0" w:line="240" w:lineRule="auto"/>
              <w:contextualSpacing/>
              <w:jc w:val="both"/>
              <w:rPr>
                <w:rFonts w:ascii="Times New Roman" w:eastAsia="Times New Roman" w:hAnsi="Times New Roman" w:cs="Times New Roman"/>
                <w:color w:val="000000" w:themeColor="text1"/>
                <w:sz w:val="20"/>
                <w:szCs w:val="20"/>
              </w:rPr>
            </w:pPr>
            <w:r w:rsidRPr="00DE2ECD">
              <w:rPr>
                <w:rFonts w:ascii="Times New Roman" w:eastAsia="Times New Roman" w:hAnsi="Times New Roman" w:cs="Times New Roman"/>
                <w:color w:val="000000" w:themeColor="text1"/>
                <w:sz w:val="20"/>
                <w:szCs w:val="20"/>
              </w:rPr>
              <w:t>6) залог;</w:t>
            </w:r>
          </w:p>
          <w:p w:rsidR="00527FAE" w:rsidRPr="00DE2ECD" w:rsidRDefault="00527FAE" w:rsidP="00DE2ECD">
            <w:pPr>
              <w:tabs>
                <w:tab w:val="left" w:pos="1276"/>
              </w:tabs>
              <w:spacing w:after="0" w:line="240" w:lineRule="auto"/>
              <w:contextualSpacing/>
              <w:jc w:val="both"/>
              <w:rPr>
                <w:rFonts w:ascii="Times New Roman" w:eastAsia="Times New Roman" w:hAnsi="Times New Roman" w:cs="Times New Roman"/>
                <w:color w:val="000000" w:themeColor="text1"/>
                <w:sz w:val="20"/>
                <w:szCs w:val="20"/>
              </w:rPr>
            </w:pPr>
            <w:r w:rsidRPr="00DE2ECD">
              <w:rPr>
                <w:rFonts w:ascii="Times New Roman" w:eastAsia="Times New Roman" w:hAnsi="Times New Roman" w:cs="Times New Roman"/>
                <w:color w:val="000000" w:themeColor="text1"/>
                <w:sz w:val="20"/>
                <w:szCs w:val="20"/>
              </w:rPr>
              <w:t>7) домашний арест;</w:t>
            </w:r>
          </w:p>
          <w:p w:rsidR="00527FAE" w:rsidRPr="00DE2ECD" w:rsidRDefault="00527FAE" w:rsidP="00DE2ECD">
            <w:pPr>
              <w:spacing w:after="0" w:line="240" w:lineRule="auto"/>
              <w:contextualSpacing/>
              <w:jc w:val="both"/>
              <w:rPr>
                <w:rFonts w:ascii="Times New Roman" w:eastAsia="Times New Roman" w:hAnsi="Times New Roman" w:cs="Times New Roman"/>
                <w:b/>
                <w:color w:val="000000" w:themeColor="text1"/>
                <w:sz w:val="20"/>
                <w:szCs w:val="20"/>
                <w:lang w:eastAsia="ru-RU"/>
              </w:rPr>
            </w:pPr>
            <w:r w:rsidRPr="00DE2ECD">
              <w:rPr>
                <w:rFonts w:ascii="Times New Roman" w:eastAsia="Times New Roman" w:hAnsi="Times New Roman" w:cs="Times New Roman"/>
                <w:color w:val="000000" w:themeColor="text1"/>
                <w:sz w:val="20"/>
                <w:szCs w:val="20"/>
              </w:rPr>
              <w:t>8) заключение под стражу.</w:t>
            </w:r>
          </w:p>
        </w:tc>
      </w:tr>
      <w:tr w:rsidR="00DE2ECD" w:rsidRPr="00DE2ECD" w:rsidTr="00DE2ECD">
        <w:tc>
          <w:tcPr>
            <w:tcW w:w="129" w:type="pct"/>
            <w:shd w:val="clear" w:color="auto" w:fill="FFFFFF" w:themeFill="background1"/>
          </w:tcPr>
          <w:p w:rsidR="00527FAE" w:rsidRPr="00DE2ECD" w:rsidRDefault="00DE2ECD" w:rsidP="00DE2ECD">
            <w:pPr>
              <w:spacing w:after="0" w:line="240" w:lineRule="auto"/>
              <w:contextualSpacing/>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lastRenderedPageBreak/>
              <w:t>8</w:t>
            </w:r>
          </w:p>
        </w:tc>
        <w:tc>
          <w:tcPr>
            <w:tcW w:w="808" w:type="pct"/>
            <w:shd w:val="clear" w:color="auto" w:fill="FFFFFF" w:themeFill="background1"/>
          </w:tcPr>
          <w:p w:rsidR="00527FAE" w:rsidRPr="00DE2ECD" w:rsidRDefault="00527FAE" w:rsidP="00DE2ECD">
            <w:pPr>
              <w:spacing w:after="0" w:line="240" w:lineRule="auto"/>
              <w:contextualSpacing/>
              <w:jc w:val="both"/>
              <w:rPr>
                <w:rFonts w:ascii="Times New Roman" w:eastAsia="Times New Roman" w:hAnsi="Times New Roman" w:cs="Times New Roman"/>
                <w:b/>
                <w:bCs/>
                <w:sz w:val="20"/>
                <w:szCs w:val="20"/>
                <w:lang w:eastAsia="ru-RU"/>
              </w:rPr>
            </w:pPr>
            <w:r w:rsidRPr="00DE2ECD">
              <w:rPr>
                <w:rFonts w:ascii="Times New Roman" w:eastAsia="Times New Roman" w:hAnsi="Times New Roman" w:cs="Times New Roman"/>
                <w:b/>
                <w:bCs/>
                <w:color w:val="000000"/>
                <w:sz w:val="20"/>
                <w:szCs w:val="20"/>
              </w:rPr>
              <w:t xml:space="preserve"> Понятие, значение и задачи стадии возбуждения уголовного дела. Понятие поводов и оснований к возбуждению уголовного дела.</w:t>
            </w:r>
          </w:p>
        </w:tc>
        <w:tc>
          <w:tcPr>
            <w:tcW w:w="4063" w:type="pct"/>
            <w:shd w:val="clear" w:color="auto" w:fill="FFFFFF" w:themeFill="background1"/>
          </w:tcPr>
          <w:p w:rsidR="00527FAE" w:rsidRPr="00DE2ECD" w:rsidRDefault="00527FAE" w:rsidP="00DE2ECD">
            <w:pPr>
              <w:tabs>
                <w:tab w:val="left" w:pos="1276"/>
              </w:tabs>
              <w:spacing w:after="0" w:line="240" w:lineRule="auto"/>
              <w:contextualSpacing/>
              <w:jc w:val="both"/>
              <w:rPr>
                <w:rFonts w:ascii="Times New Roman" w:eastAsia="Times New Roman" w:hAnsi="Times New Roman" w:cs="Times New Roman"/>
                <w:color w:val="000000" w:themeColor="text1"/>
                <w:sz w:val="20"/>
                <w:szCs w:val="20"/>
              </w:rPr>
            </w:pPr>
            <w:r w:rsidRPr="00DE2ECD">
              <w:rPr>
                <w:rFonts w:ascii="Times New Roman" w:eastAsia="Times New Roman" w:hAnsi="Times New Roman" w:cs="Times New Roman"/>
                <w:color w:val="000000" w:themeColor="text1"/>
                <w:sz w:val="20"/>
                <w:szCs w:val="20"/>
              </w:rPr>
              <w:t>Возбуждение уголовного дела — это начальная стадия уголовного процесса, в рамках которой государственные органы и их  должностные лица, получив сведения о совершенном или готовившемся преступлении, устанавливают наличие или отсутствие оснований для производства по уголовному делу и принимают решение о возбуждении уголовного дела или об отказе в возбуждении уголовного дела.</w:t>
            </w:r>
          </w:p>
          <w:p w:rsidR="00527FAE" w:rsidRPr="00DE2ECD" w:rsidRDefault="00527FAE" w:rsidP="00DE2ECD">
            <w:pPr>
              <w:tabs>
                <w:tab w:val="left" w:pos="1276"/>
              </w:tabs>
              <w:spacing w:after="0" w:line="240" w:lineRule="auto"/>
              <w:contextualSpacing/>
              <w:jc w:val="both"/>
              <w:rPr>
                <w:rFonts w:ascii="Times New Roman" w:eastAsia="Times New Roman" w:hAnsi="Times New Roman" w:cs="Times New Roman"/>
                <w:color w:val="000000" w:themeColor="text1"/>
                <w:sz w:val="20"/>
                <w:szCs w:val="20"/>
              </w:rPr>
            </w:pPr>
            <w:r w:rsidRPr="00DE2ECD">
              <w:rPr>
                <w:rFonts w:ascii="Times New Roman" w:eastAsia="Times New Roman" w:hAnsi="Times New Roman" w:cs="Times New Roman"/>
                <w:color w:val="000000" w:themeColor="text1"/>
                <w:sz w:val="20"/>
                <w:szCs w:val="20"/>
              </w:rPr>
              <w:t>Эта стадия имеет большое значение для обеспечения законности оснований для возбуждения уголовного дела, а также для предотвращения готовящихся и пресечения уже совершённых преступлений.</w:t>
            </w:r>
          </w:p>
          <w:p w:rsidR="00527FAE" w:rsidRPr="00DE2ECD" w:rsidRDefault="00527FAE" w:rsidP="00DE2ECD">
            <w:pPr>
              <w:tabs>
                <w:tab w:val="left" w:pos="1276"/>
              </w:tabs>
              <w:spacing w:after="0" w:line="240" w:lineRule="auto"/>
              <w:contextualSpacing/>
              <w:jc w:val="both"/>
              <w:rPr>
                <w:rFonts w:ascii="Times New Roman" w:eastAsia="Times New Roman" w:hAnsi="Times New Roman" w:cs="Times New Roman"/>
                <w:color w:val="000000" w:themeColor="text1"/>
                <w:sz w:val="20"/>
                <w:szCs w:val="20"/>
              </w:rPr>
            </w:pPr>
            <w:r w:rsidRPr="00DE2ECD">
              <w:rPr>
                <w:rFonts w:ascii="Times New Roman" w:eastAsia="Times New Roman" w:hAnsi="Times New Roman" w:cs="Times New Roman"/>
                <w:color w:val="000000" w:themeColor="text1"/>
                <w:sz w:val="20"/>
                <w:szCs w:val="20"/>
              </w:rPr>
              <w:t>Задачи:</w:t>
            </w:r>
          </w:p>
          <w:p w:rsidR="00527FAE" w:rsidRPr="00DE2ECD" w:rsidRDefault="00527FAE" w:rsidP="00DE2ECD">
            <w:pPr>
              <w:tabs>
                <w:tab w:val="left" w:pos="1276"/>
              </w:tabs>
              <w:spacing w:after="0" w:line="240" w:lineRule="auto"/>
              <w:contextualSpacing/>
              <w:jc w:val="both"/>
              <w:rPr>
                <w:rFonts w:ascii="Times New Roman" w:eastAsia="Times New Roman" w:hAnsi="Times New Roman" w:cs="Times New Roman"/>
                <w:color w:val="000000" w:themeColor="text1"/>
                <w:sz w:val="20"/>
                <w:szCs w:val="20"/>
              </w:rPr>
            </w:pPr>
            <w:r w:rsidRPr="00DE2ECD">
              <w:rPr>
                <w:rFonts w:ascii="Times New Roman" w:eastAsia="Times New Roman" w:hAnsi="Times New Roman" w:cs="Times New Roman"/>
                <w:color w:val="000000" w:themeColor="text1"/>
                <w:sz w:val="20"/>
                <w:szCs w:val="20"/>
              </w:rPr>
              <w:t>Основными задачами стадии возбуждения уголовного дела являются:</w:t>
            </w:r>
          </w:p>
          <w:p w:rsidR="00527FAE" w:rsidRPr="00DE2ECD" w:rsidRDefault="00527FAE" w:rsidP="00DE2ECD">
            <w:pPr>
              <w:tabs>
                <w:tab w:val="left" w:pos="1276"/>
              </w:tabs>
              <w:spacing w:after="0" w:line="240" w:lineRule="auto"/>
              <w:contextualSpacing/>
              <w:jc w:val="both"/>
              <w:rPr>
                <w:rFonts w:ascii="Times New Roman" w:eastAsia="Times New Roman" w:hAnsi="Times New Roman" w:cs="Times New Roman"/>
                <w:color w:val="000000" w:themeColor="text1"/>
                <w:sz w:val="20"/>
                <w:szCs w:val="20"/>
              </w:rPr>
            </w:pPr>
            <w:r w:rsidRPr="00DE2ECD">
              <w:rPr>
                <w:rFonts w:ascii="Times New Roman" w:eastAsia="Times New Roman" w:hAnsi="Times New Roman" w:cs="Times New Roman"/>
                <w:color w:val="000000" w:themeColor="text1"/>
                <w:sz w:val="20"/>
                <w:szCs w:val="20"/>
              </w:rPr>
              <w:t>• установление наличия в деянии, названном в поступившем в государственный орган или к его должностному лицу заявлении, сообщении достаточных данных, указывающих на признаки преступления, либо установление обстоятельств, исключающих производство по уголовному делу;</w:t>
            </w:r>
          </w:p>
          <w:p w:rsidR="00527FAE" w:rsidRPr="00DE2ECD" w:rsidRDefault="00527FAE" w:rsidP="00DE2ECD">
            <w:pPr>
              <w:tabs>
                <w:tab w:val="left" w:pos="1276"/>
              </w:tabs>
              <w:spacing w:after="0" w:line="240" w:lineRule="auto"/>
              <w:contextualSpacing/>
              <w:jc w:val="both"/>
              <w:rPr>
                <w:rFonts w:ascii="Times New Roman" w:eastAsia="Times New Roman" w:hAnsi="Times New Roman" w:cs="Times New Roman"/>
                <w:color w:val="000000" w:themeColor="text1"/>
                <w:sz w:val="20"/>
                <w:szCs w:val="20"/>
              </w:rPr>
            </w:pPr>
            <w:r w:rsidRPr="00DE2ECD">
              <w:rPr>
                <w:rFonts w:ascii="Times New Roman" w:eastAsia="Times New Roman" w:hAnsi="Times New Roman" w:cs="Times New Roman"/>
                <w:color w:val="000000" w:themeColor="text1"/>
                <w:sz w:val="20"/>
                <w:szCs w:val="20"/>
              </w:rPr>
              <w:t>• принятие мер по закреплению и сохранению следов преступления;</w:t>
            </w:r>
          </w:p>
          <w:p w:rsidR="00527FAE" w:rsidRPr="00DE2ECD" w:rsidRDefault="00527FAE" w:rsidP="00DE2ECD">
            <w:pPr>
              <w:spacing w:after="0" w:line="240" w:lineRule="auto"/>
              <w:contextualSpacing/>
              <w:jc w:val="both"/>
              <w:rPr>
                <w:rFonts w:ascii="Times New Roman" w:eastAsia="Times New Roman" w:hAnsi="Times New Roman" w:cs="Times New Roman"/>
                <w:color w:val="000000" w:themeColor="text1"/>
                <w:sz w:val="20"/>
                <w:szCs w:val="20"/>
              </w:rPr>
            </w:pPr>
            <w:r w:rsidRPr="00DE2ECD">
              <w:rPr>
                <w:rFonts w:ascii="Times New Roman" w:eastAsia="Times New Roman" w:hAnsi="Times New Roman" w:cs="Times New Roman"/>
                <w:color w:val="000000" w:themeColor="text1"/>
                <w:sz w:val="20"/>
                <w:szCs w:val="20"/>
              </w:rPr>
              <w:t>• предотвращение готовящегося и пресечение совершаемого преступления.</w:t>
            </w:r>
          </w:p>
          <w:p w:rsidR="00527FAE" w:rsidRPr="00DE2ECD" w:rsidRDefault="00527FAE" w:rsidP="00DE2ECD">
            <w:pPr>
              <w:spacing w:after="0" w:line="240" w:lineRule="auto"/>
              <w:contextualSpacing/>
              <w:jc w:val="both"/>
              <w:rPr>
                <w:rFonts w:ascii="Times New Roman" w:eastAsia="Times New Roman" w:hAnsi="Times New Roman" w:cs="Times New Roman"/>
                <w:color w:val="000000" w:themeColor="text1"/>
                <w:sz w:val="20"/>
                <w:szCs w:val="20"/>
              </w:rPr>
            </w:pPr>
            <w:r w:rsidRPr="00DE2ECD">
              <w:rPr>
                <w:rFonts w:ascii="Times New Roman" w:eastAsia="Times New Roman" w:hAnsi="Times New Roman" w:cs="Times New Roman"/>
                <w:color w:val="000000" w:themeColor="text1"/>
                <w:sz w:val="20"/>
                <w:szCs w:val="20"/>
              </w:rPr>
              <w:t>Поводом к возбуждению уголовного дела является установленный законом и надлежаще оформленный источник информации о готовящемся или совершенном преступлении, который передан должностному лицу или государственному органу, уполномоченному принимать решение о возбуждении уголовного дела.</w:t>
            </w:r>
          </w:p>
          <w:p w:rsidR="00527FAE" w:rsidRPr="00DE2ECD" w:rsidRDefault="00527FAE" w:rsidP="00DE2ECD">
            <w:pPr>
              <w:spacing w:after="0" w:line="240" w:lineRule="auto"/>
              <w:contextualSpacing/>
              <w:jc w:val="both"/>
              <w:rPr>
                <w:rFonts w:ascii="Times New Roman" w:eastAsia="Times New Roman" w:hAnsi="Times New Roman" w:cs="Times New Roman"/>
                <w:b/>
                <w:color w:val="000000" w:themeColor="text1"/>
                <w:sz w:val="20"/>
                <w:szCs w:val="20"/>
                <w:lang w:eastAsia="ru-RU"/>
              </w:rPr>
            </w:pPr>
            <w:r w:rsidRPr="00DE2ECD">
              <w:rPr>
                <w:rFonts w:ascii="Times New Roman" w:eastAsia="Times New Roman" w:hAnsi="Times New Roman" w:cs="Times New Roman"/>
                <w:color w:val="000000" w:themeColor="text1"/>
                <w:sz w:val="20"/>
                <w:szCs w:val="20"/>
              </w:rPr>
              <w:t>Основанием для возбуждения уголовного дела является наличие достаточных данных, указывающих на признаки преступления.</w:t>
            </w:r>
          </w:p>
        </w:tc>
      </w:tr>
      <w:tr w:rsidR="00DE2ECD" w:rsidRPr="00DE2ECD" w:rsidTr="00DE2ECD">
        <w:tc>
          <w:tcPr>
            <w:tcW w:w="129" w:type="pct"/>
            <w:shd w:val="clear" w:color="auto" w:fill="FFFFFF" w:themeFill="background1"/>
          </w:tcPr>
          <w:p w:rsidR="00527FAE" w:rsidRPr="00DE2ECD" w:rsidRDefault="00DE2ECD" w:rsidP="00DE2ECD">
            <w:pPr>
              <w:spacing w:after="0" w:line="240" w:lineRule="auto"/>
              <w:contextualSpacing/>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9</w:t>
            </w:r>
          </w:p>
        </w:tc>
        <w:tc>
          <w:tcPr>
            <w:tcW w:w="808" w:type="pct"/>
            <w:shd w:val="clear" w:color="auto" w:fill="FFFFFF" w:themeFill="background1"/>
          </w:tcPr>
          <w:p w:rsidR="00527FAE" w:rsidRPr="00DE2ECD" w:rsidRDefault="00527FAE" w:rsidP="00DE2ECD">
            <w:pPr>
              <w:spacing w:after="0" w:line="240" w:lineRule="auto"/>
              <w:contextualSpacing/>
              <w:jc w:val="both"/>
              <w:rPr>
                <w:rFonts w:ascii="Times New Roman" w:eastAsia="Times New Roman" w:hAnsi="Times New Roman" w:cs="Times New Roman"/>
                <w:b/>
                <w:bCs/>
                <w:sz w:val="20"/>
                <w:szCs w:val="20"/>
                <w:lang w:eastAsia="ru-RU"/>
              </w:rPr>
            </w:pPr>
            <w:r w:rsidRPr="00DE2ECD">
              <w:rPr>
                <w:rFonts w:ascii="Times New Roman" w:eastAsia="Times New Roman" w:hAnsi="Times New Roman" w:cs="Times New Roman"/>
                <w:b/>
                <w:bCs/>
                <w:color w:val="000000"/>
                <w:sz w:val="20"/>
                <w:szCs w:val="20"/>
              </w:rPr>
              <w:t xml:space="preserve"> Понятие дознания. Полномочия дознавателя.</w:t>
            </w:r>
          </w:p>
        </w:tc>
        <w:tc>
          <w:tcPr>
            <w:tcW w:w="4063" w:type="pct"/>
            <w:shd w:val="clear" w:color="auto" w:fill="FFFFFF" w:themeFill="background1"/>
          </w:tcPr>
          <w:p w:rsidR="00527FAE" w:rsidRPr="00DE2ECD" w:rsidRDefault="00527FAE" w:rsidP="00DE2ECD">
            <w:pPr>
              <w:tabs>
                <w:tab w:val="left" w:pos="1276"/>
              </w:tabs>
              <w:spacing w:after="0" w:line="240" w:lineRule="auto"/>
              <w:contextualSpacing/>
              <w:jc w:val="both"/>
              <w:rPr>
                <w:rFonts w:ascii="Times New Roman" w:eastAsia="Times New Roman" w:hAnsi="Times New Roman" w:cs="Times New Roman"/>
                <w:color w:val="000000" w:themeColor="text1"/>
                <w:sz w:val="20"/>
                <w:szCs w:val="20"/>
              </w:rPr>
            </w:pPr>
            <w:r w:rsidRPr="00DE2ECD">
              <w:rPr>
                <w:rFonts w:ascii="Times New Roman" w:eastAsia="Times New Roman" w:hAnsi="Times New Roman" w:cs="Times New Roman"/>
                <w:color w:val="000000" w:themeColor="text1"/>
                <w:sz w:val="20"/>
                <w:szCs w:val="20"/>
              </w:rPr>
              <w:t>Дознание — это одна из форм предварительного расследования преступлений, осуществляемое по уголовным делам, указанным в части третьей статьи 150 УПК РФ.</w:t>
            </w:r>
          </w:p>
          <w:p w:rsidR="00527FAE" w:rsidRPr="00DE2ECD" w:rsidRDefault="00527FAE" w:rsidP="00DE2ECD">
            <w:pPr>
              <w:tabs>
                <w:tab w:val="left" w:pos="1276"/>
              </w:tabs>
              <w:spacing w:after="0" w:line="240" w:lineRule="auto"/>
              <w:contextualSpacing/>
              <w:jc w:val="both"/>
              <w:rPr>
                <w:rFonts w:ascii="Times New Roman" w:eastAsia="Times New Roman" w:hAnsi="Times New Roman" w:cs="Times New Roman"/>
                <w:color w:val="000000" w:themeColor="text1"/>
                <w:sz w:val="20"/>
                <w:szCs w:val="20"/>
              </w:rPr>
            </w:pPr>
            <w:r w:rsidRPr="00DE2ECD">
              <w:rPr>
                <w:rFonts w:ascii="Times New Roman" w:eastAsia="Times New Roman" w:hAnsi="Times New Roman" w:cs="Times New Roman"/>
                <w:color w:val="000000" w:themeColor="text1"/>
                <w:sz w:val="20"/>
                <w:szCs w:val="20"/>
              </w:rPr>
              <w:t>Дознаватель имеет право:</w:t>
            </w:r>
          </w:p>
          <w:p w:rsidR="00527FAE" w:rsidRPr="00DE2ECD" w:rsidRDefault="00527FAE" w:rsidP="00DE2ECD">
            <w:pPr>
              <w:tabs>
                <w:tab w:val="left" w:pos="1276"/>
              </w:tabs>
              <w:spacing w:after="0" w:line="240" w:lineRule="auto"/>
              <w:contextualSpacing/>
              <w:jc w:val="both"/>
              <w:rPr>
                <w:rFonts w:ascii="Times New Roman" w:eastAsia="Times New Roman" w:hAnsi="Times New Roman" w:cs="Times New Roman"/>
                <w:color w:val="000000" w:themeColor="text1"/>
                <w:sz w:val="20"/>
                <w:szCs w:val="20"/>
              </w:rPr>
            </w:pPr>
            <w:r w:rsidRPr="00DE2ECD">
              <w:rPr>
                <w:rFonts w:ascii="Times New Roman" w:eastAsia="Times New Roman" w:hAnsi="Times New Roman" w:cs="Times New Roman"/>
                <w:color w:val="000000" w:themeColor="text1"/>
                <w:sz w:val="20"/>
                <w:szCs w:val="20"/>
              </w:rPr>
              <w:t>Дознаватель уполномочен:</w:t>
            </w:r>
          </w:p>
          <w:p w:rsidR="00527FAE" w:rsidRPr="00DE2ECD" w:rsidRDefault="00527FAE" w:rsidP="00DE2ECD">
            <w:pPr>
              <w:tabs>
                <w:tab w:val="left" w:pos="1276"/>
              </w:tabs>
              <w:spacing w:after="0" w:line="240" w:lineRule="auto"/>
              <w:contextualSpacing/>
              <w:jc w:val="both"/>
              <w:rPr>
                <w:rFonts w:ascii="Times New Roman" w:eastAsia="Times New Roman" w:hAnsi="Times New Roman" w:cs="Times New Roman"/>
                <w:color w:val="000000" w:themeColor="text1"/>
                <w:sz w:val="20"/>
                <w:szCs w:val="20"/>
              </w:rPr>
            </w:pPr>
            <w:r w:rsidRPr="00DE2ECD">
              <w:rPr>
                <w:rFonts w:ascii="Times New Roman" w:eastAsia="Times New Roman" w:hAnsi="Times New Roman" w:cs="Times New Roman"/>
                <w:color w:val="000000" w:themeColor="text1"/>
                <w:sz w:val="20"/>
                <w:szCs w:val="20"/>
              </w:rPr>
              <w:t>1) самостоятельно производить следственные и иные процессуальные действия и принимать процессуальные решения, за исключением случаев, когда требуется согласие начальника органа дознания, прокурора или судебное решение;</w:t>
            </w:r>
          </w:p>
          <w:p w:rsidR="00527FAE" w:rsidRPr="00DE2ECD" w:rsidRDefault="00527FAE" w:rsidP="00DE2ECD">
            <w:pPr>
              <w:tabs>
                <w:tab w:val="left" w:pos="1276"/>
              </w:tabs>
              <w:spacing w:after="0" w:line="240" w:lineRule="auto"/>
              <w:contextualSpacing/>
              <w:jc w:val="both"/>
              <w:rPr>
                <w:rFonts w:ascii="Times New Roman" w:eastAsia="Times New Roman" w:hAnsi="Times New Roman" w:cs="Times New Roman"/>
                <w:color w:val="000000" w:themeColor="text1"/>
                <w:sz w:val="20"/>
                <w:szCs w:val="20"/>
              </w:rPr>
            </w:pPr>
            <w:r w:rsidRPr="00DE2ECD">
              <w:rPr>
                <w:rFonts w:ascii="Times New Roman" w:eastAsia="Times New Roman" w:hAnsi="Times New Roman" w:cs="Times New Roman"/>
                <w:color w:val="000000" w:themeColor="text1"/>
                <w:sz w:val="20"/>
                <w:szCs w:val="20"/>
              </w:rPr>
              <w:t>2) давать органу дознания обязательные для исполнения письменные поручения о проведении оперативно-розыскных мероприятий, производстве отдельных следственных действий и исполнении постановлений о задержании, приводе, заключении под стражу и других процессуальных действиях;</w:t>
            </w:r>
          </w:p>
          <w:p w:rsidR="00527FAE" w:rsidRPr="00DE2ECD" w:rsidRDefault="00527FAE" w:rsidP="00DE2ECD">
            <w:pPr>
              <w:tabs>
                <w:tab w:val="left" w:pos="1276"/>
              </w:tabs>
              <w:spacing w:after="0" w:line="240" w:lineRule="auto"/>
              <w:contextualSpacing/>
              <w:jc w:val="both"/>
              <w:rPr>
                <w:rFonts w:ascii="Times New Roman" w:eastAsia="Times New Roman" w:hAnsi="Times New Roman" w:cs="Times New Roman"/>
                <w:color w:val="000000" w:themeColor="text1"/>
                <w:sz w:val="20"/>
                <w:szCs w:val="20"/>
              </w:rPr>
            </w:pPr>
            <w:r w:rsidRPr="00DE2ECD">
              <w:rPr>
                <w:rFonts w:ascii="Times New Roman" w:eastAsia="Times New Roman" w:hAnsi="Times New Roman" w:cs="Times New Roman"/>
                <w:color w:val="000000" w:themeColor="text1"/>
                <w:sz w:val="20"/>
                <w:szCs w:val="20"/>
              </w:rPr>
              <w:lastRenderedPageBreak/>
              <w:t>3) получать содействие при осуществлении указанных поручений от органов дознания и других должностных лиц;</w:t>
            </w:r>
          </w:p>
          <w:p w:rsidR="00527FAE" w:rsidRPr="00DE2ECD" w:rsidRDefault="00527FAE" w:rsidP="00DE2ECD">
            <w:pPr>
              <w:tabs>
                <w:tab w:val="left" w:pos="1276"/>
              </w:tabs>
              <w:spacing w:after="0" w:line="240" w:lineRule="auto"/>
              <w:contextualSpacing/>
              <w:jc w:val="both"/>
              <w:rPr>
                <w:rFonts w:ascii="Times New Roman" w:eastAsia="Times New Roman" w:hAnsi="Times New Roman" w:cs="Times New Roman"/>
                <w:color w:val="000000" w:themeColor="text1"/>
                <w:sz w:val="20"/>
                <w:szCs w:val="20"/>
              </w:rPr>
            </w:pPr>
            <w:r w:rsidRPr="00DE2ECD">
              <w:rPr>
                <w:rFonts w:ascii="Times New Roman" w:eastAsia="Times New Roman" w:hAnsi="Times New Roman" w:cs="Times New Roman"/>
                <w:color w:val="000000" w:themeColor="text1"/>
                <w:sz w:val="20"/>
                <w:szCs w:val="20"/>
              </w:rPr>
              <w:t>4) обжаловать решения прокурора о возвращении уголовного дела для дополнительного дознания или пере составления обвинительного акта или постановления, а также о направлении уголовного дела для производства дознания в общем порядке;</w:t>
            </w:r>
          </w:p>
          <w:p w:rsidR="00527FAE" w:rsidRPr="00DE2ECD" w:rsidRDefault="00527FAE" w:rsidP="00DE2ECD">
            <w:pPr>
              <w:spacing w:after="0" w:line="240" w:lineRule="auto"/>
              <w:contextualSpacing/>
              <w:jc w:val="both"/>
              <w:rPr>
                <w:rFonts w:ascii="Times New Roman" w:eastAsia="Times New Roman" w:hAnsi="Times New Roman" w:cs="Times New Roman"/>
                <w:b/>
                <w:color w:val="000000" w:themeColor="text1"/>
                <w:sz w:val="20"/>
                <w:szCs w:val="20"/>
                <w:lang w:eastAsia="ru-RU"/>
              </w:rPr>
            </w:pPr>
            <w:r w:rsidRPr="00DE2ECD">
              <w:rPr>
                <w:rFonts w:ascii="Times New Roman" w:eastAsia="Times New Roman" w:hAnsi="Times New Roman" w:cs="Times New Roman"/>
                <w:color w:val="000000" w:themeColor="text1"/>
                <w:sz w:val="20"/>
                <w:szCs w:val="20"/>
              </w:rPr>
              <w:t>5) осуществлять иные полномочия, предусмотренные УПК РФ.</w:t>
            </w:r>
          </w:p>
        </w:tc>
      </w:tr>
      <w:tr w:rsidR="00DE2ECD" w:rsidRPr="00DE2ECD" w:rsidTr="00DE2ECD">
        <w:tc>
          <w:tcPr>
            <w:tcW w:w="129" w:type="pct"/>
            <w:shd w:val="clear" w:color="auto" w:fill="FFFFFF" w:themeFill="background1"/>
          </w:tcPr>
          <w:p w:rsidR="00527FAE" w:rsidRPr="00DE2ECD" w:rsidRDefault="00DA7CB9" w:rsidP="00DA7CB9">
            <w:pPr>
              <w:spacing w:after="0" w:line="240" w:lineRule="auto"/>
              <w:contextualSpacing/>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lastRenderedPageBreak/>
              <w:t>10</w:t>
            </w:r>
          </w:p>
        </w:tc>
        <w:tc>
          <w:tcPr>
            <w:tcW w:w="808" w:type="pct"/>
            <w:shd w:val="clear" w:color="auto" w:fill="FFFFFF" w:themeFill="background1"/>
          </w:tcPr>
          <w:p w:rsidR="00527FAE" w:rsidRPr="00DE2ECD" w:rsidRDefault="00527FAE" w:rsidP="00DE2ECD">
            <w:pPr>
              <w:spacing w:after="0" w:line="240" w:lineRule="auto"/>
              <w:contextualSpacing/>
              <w:jc w:val="both"/>
              <w:rPr>
                <w:rFonts w:ascii="Times New Roman" w:eastAsia="Times New Roman" w:hAnsi="Times New Roman" w:cs="Times New Roman"/>
                <w:b/>
                <w:bCs/>
                <w:sz w:val="20"/>
                <w:szCs w:val="20"/>
                <w:lang w:eastAsia="ru-RU"/>
              </w:rPr>
            </w:pPr>
            <w:r w:rsidRPr="00DE2ECD">
              <w:rPr>
                <w:rFonts w:ascii="Times New Roman" w:eastAsia="Times New Roman" w:hAnsi="Times New Roman" w:cs="Times New Roman"/>
                <w:b/>
                <w:bCs/>
                <w:color w:val="000000"/>
                <w:sz w:val="20"/>
                <w:szCs w:val="20"/>
              </w:rPr>
              <w:t xml:space="preserve"> Общие условия предварительного следствия.</w:t>
            </w:r>
          </w:p>
        </w:tc>
        <w:tc>
          <w:tcPr>
            <w:tcW w:w="4063" w:type="pct"/>
            <w:shd w:val="clear" w:color="auto" w:fill="FFFFFF" w:themeFill="background1"/>
          </w:tcPr>
          <w:p w:rsidR="00527FAE" w:rsidRPr="00DE2ECD" w:rsidRDefault="00527FAE" w:rsidP="00DE2ECD">
            <w:pPr>
              <w:tabs>
                <w:tab w:val="left" w:pos="1276"/>
              </w:tabs>
              <w:spacing w:after="0" w:line="240" w:lineRule="auto"/>
              <w:contextualSpacing/>
              <w:jc w:val="both"/>
              <w:rPr>
                <w:rFonts w:ascii="Times New Roman" w:eastAsia="Times New Roman" w:hAnsi="Times New Roman" w:cs="Times New Roman"/>
                <w:color w:val="000000" w:themeColor="text1"/>
                <w:sz w:val="20"/>
                <w:szCs w:val="20"/>
              </w:rPr>
            </w:pPr>
            <w:r w:rsidRPr="00DE2ECD">
              <w:rPr>
                <w:rFonts w:ascii="Times New Roman" w:eastAsia="Times New Roman" w:hAnsi="Times New Roman" w:cs="Times New Roman"/>
                <w:color w:val="000000" w:themeColor="text1"/>
                <w:sz w:val="20"/>
                <w:szCs w:val="20"/>
              </w:rPr>
              <w:t>Общие условия предварительного следствия — это определённые правила, закреплённые в Уголовно-процессуальном кодексе, которые отображают характерные черты предварительного расследования и определяют основные требования к порядку следственных действий и последующему принятию решений.</w:t>
            </w:r>
          </w:p>
          <w:p w:rsidR="00527FAE" w:rsidRPr="00DE2ECD" w:rsidRDefault="00527FAE" w:rsidP="00DE2ECD">
            <w:pPr>
              <w:tabs>
                <w:tab w:val="left" w:pos="1276"/>
              </w:tabs>
              <w:spacing w:after="0" w:line="240" w:lineRule="auto"/>
              <w:contextualSpacing/>
              <w:jc w:val="both"/>
              <w:rPr>
                <w:rFonts w:ascii="Times New Roman" w:eastAsia="Times New Roman" w:hAnsi="Times New Roman" w:cs="Times New Roman"/>
                <w:color w:val="000000" w:themeColor="text1"/>
                <w:sz w:val="20"/>
                <w:szCs w:val="20"/>
              </w:rPr>
            </w:pPr>
            <w:r w:rsidRPr="00DE2ECD">
              <w:rPr>
                <w:rFonts w:ascii="Times New Roman" w:eastAsia="Times New Roman" w:hAnsi="Times New Roman" w:cs="Times New Roman"/>
                <w:color w:val="000000" w:themeColor="text1"/>
                <w:sz w:val="20"/>
                <w:szCs w:val="20"/>
              </w:rPr>
              <w:t>Согласно главе 21 УПК РФ, к общим условиям предварительного расследования относятся:</w:t>
            </w:r>
          </w:p>
          <w:p w:rsidR="00527FAE" w:rsidRPr="00DE2ECD" w:rsidRDefault="00527FAE" w:rsidP="00DE2ECD">
            <w:pPr>
              <w:tabs>
                <w:tab w:val="left" w:pos="1276"/>
              </w:tabs>
              <w:spacing w:after="0" w:line="240" w:lineRule="auto"/>
              <w:contextualSpacing/>
              <w:jc w:val="both"/>
              <w:rPr>
                <w:rFonts w:ascii="Times New Roman" w:eastAsia="Times New Roman" w:hAnsi="Times New Roman" w:cs="Times New Roman"/>
                <w:color w:val="000000" w:themeColor="text1"/>
                <w:sz w:val="20"/>
                <w:szCs w:val="20"/>
              </w:rPr>
            </w:pPr>
            <w:r w:rsidRPr="00DE2ECD">
              <w:rPr>
                <w:rFonts w:ascii="Times New Roman" w:eastAsia="Times New Roman" w:hAnsi="Times New Roman" w:cs="Times New Roman"/>
                <w:color w:val="000000" w:themeColor="text1"/>
                <w:sz w:val="20"/>
                <w:szCs w:val="20"/>
              </w:rPr>
              <w:t>1. Формы предварительного расследования.</w:t>
            </w:r>
          </w:p>
          <w:p w:rsidR="00527FAE" w:rsidRPr="00DE2ECD" w:rsidRDefault="00527FAE" w:rsidP="00DE2ECD">
            <w:pPr>
              <w:tabs>
                <w:tab w:val="left" w:pos="1276"/>
              </w:tabs>
              <w:spacing w:after="0" w:line="240" w:lineRule="auto"/>
              <w:contextualSpacing/>
              <w:jc w:val="both"/>
              <w:rPr>
                <w:rFonts w:ascii="Times New Roman" w:eastAsia="Times New Roman" w:hAnsi="Times New Roman" w:cs="Times New Roman"/>
                <w:color w:val="000000" w:themeColor="text1"/>
                <w:sz w:val="20"/>
                <w:szCs w:val="20"/>
              </w:rPr>
            </w:pPr>
            <w:r w:rsidRPr="00DE2ECD">
              <w:rPr>
                <w:rFonts w:ascii="Times New Roman" w:eastAsia="Times New Roman" w:hAnsi="Times New Roman" w:cs="Times New Roman"/>
                <w:color w:val="000000" w:themeColor="text1"/>
                <w:sz w:val="20"/>
                <w:szCs w:val="20"/>
              </w:rPr>
              <w:t>2. Подследственность.</w:t>
            </w:r>
          </w:p>
          <w:p w:rsidR="00527FAE" w:rsidRPr="00DE2ECD" w:rsidRDefault="00527FAE" w:rsidP="00DE2ECD">
            <w:pPr>
              <w:tabs>
                <w:tab w:val="left" w:pos="1276"/>
              </w:tabs>
              <w:spacing w:after="0" w:line="240" w:lineRule="auto"/>
              <w:contextualSpacing/>
              <w:jc w:val="both"/>
              <w:rPr>
                <w:rFonts w:ascii="Times New Roman" w:eastAsia="Times New Roman" w:hAnsi="Times New Roman" w:cs="Times New Roman"/>
                <w:color w:val="000000" w:themeColor="text1"/>
                <w:sz w:val="20"/>
                <w:szCs w:val="20"/>
              </w:rPr>
            </w:pPr>
            <w:r w:rsidRPr="00DE2ECD">
              <w:rPr>
                <w:rFonts w:ascii="Times New Roman" w:eastAsia="Times New Roman" w:hAnsi="Times New Roman" w:cs="Times New Roman"/>
                <w:color w:val="000000" w:themeColor="text1"/>
                <w:sz w:val="20"/>
                <w:szCs w:val="20"/>
              </w:rPr>
              <w:t>3. Место производства предварительного расследования.</w:t>
            </w:r>
          </w:p>
          <w:p w:rsidR="00527FAE" w:rsidRPr="00DE2ECD" w:rsidRDefault="00527FAE" w:rsidP="00DE2ECD">
            <w:pPr>
              <w:tabs>
                <w:tab w:val="left" w:pos="1276"/>
              </w:tabs>
              <w:spacing w:after="0" w:line="240" w:lineRule="auto"/>
              <w:contextualSpacing/>
              <w:jc w:val="both"/>
              <w:rPr>
                <w:rFonts w:ascii="Times New Roman" w:eastAsia="Times New Roman" w:hAnsi="Times New Roman" w:cs="Times New Roman"/>
                <w:color w:val="000000" w:themeColor="text1"/>
                <w:sz w:val="20"/>
                <w:szCs w:val="20"/>
              </w:rPr>
            </w:pPr>
            <w:r w:rsidRPr="00DE2ECD">
              <w:rPr>
                <w:rFonts w:ascii="Times New Roman" w:eastAsia="Times New Roman" w:hAnsi="Times New Roman" w:cs="Times New Roman"/>
                <w:color w:val="000000" w:themeColor="text1"/>
                <w:sz w:val="20"/>
                <w:szCs w:val="20"/>
              </w:rPr>
              <w:t>4. Соединение уголовных дел.</w:t>
            </w:r>
          </w:p>
          <w:p w:rsidR="00527FAE" w:rsidRPr="00DE2ECD" w:rsidRDefault="00527FAE" w:rsidP="00DE2ECD">
            <w:pPr>
              <w:tabs>
                <w:tab w:val="left" w:pos="1276"/>
              </w:tabs>
              <w:spacing w:after="0" w:line="240" w:lineRule="auto"/>
              <w:contextualSpacing/>
              <w:jc w:val="both"/>
              <w:rPr>
                <w:rFonts w:ascii="Times New Roman" w:eastAsia="Times New Roman" w:hAnsi="Times New Roman" w:cs="Times New Roman"/>
                <w:color w:val="000000" w:themeColor="text1"/>
                <w:sz w:val="20"/>
                <w:szCs w:val="20"/>
              </w:rPr>
            </w:pPr>
            <w:r w:rsidRPr="00DE2ECD">
              <w:rPr>
                <w:rFonts w:ascii="Times New Roman" w:eastAsia="Times New Roman" w:hAnsi="Times New Roman" w:cs="Times New Roman"/>
                <w:color w:val="000000" w:themeColor="text1"/>
                <w:sz w:val="20"/>
                <w:szCs w:val="20"/>
              </w:rPr>
              <w:t>5. Выделение уголовного дела.</w:t>
            </w:r>
          </w:p>
          <w:p w:rsidR="00527FAE" w:rsidRPr="00DE2ECD" w:rsidRDefault="00527FAE" w:rsidP="00DE2ECD">
            <w:pPr>
              <w:tabs>
                <w:tab w:val="left" w:pos="1276"/>
              </w:tabs>
              <w:spacing w:after="0" w:line="240" w:lineRule="auto"/>
              <w:contextualSpacing/>
              <w:jc w:val="both"/>
              <w:rPr>
                <w:rFonts w:ascii="Times New Roman" w:eastAsia="Times New Roman" w:hAnsi="Times New Roman" w:cs="Times New Roman"/>
                <w:color w:val="000000" w:themeColor="text1"/>
                <w:sz w:val="20"/>
                <w:szCs w:val="20"/>
              </w:rPr>
            </w:pPr>
            <w:r w:rsidRPr="00DE2ECD">
              <w:rPr>
                <w:rFonts w:ascii="Times New Roman" w:eastAsia="Times New Roman" w:hAnsi="Times New Roman" w:cs="Times New Roman"/>
                <w:color w:val="000000" w:themeColor="text1"/>
                <w:sz w:val="20"/>
                <w:szCs w:val="20"/>
              </w:rPr>
              <w:t>6. Выделение в отдельное производство материалов уголовного дела.</w:t>
            </w:r>
          </w:p>
          <w:p w:rsidR="00527FAE" w:rsidRPr="00DE2ECD" w:rsidRDefault="00527FAE" w:rsidP="00DE2ECD">
            <w:pPr>
              <w:tabs>
                <w:tab w:val="left" w:pos="1276"/>
              </w:tabs>
              <w:spacing w:after="0" w:line="240" w:lineRule="auto"/>
              <w:contextualSpacing/>
              <w:jc w:val="both"/>
              <w:rPr>
                <w:rFonts w:ascii="Times New Roman" w:eastAsia="Times New Roman" w:hAnsi="Times New Roman" w:cs="Times New Roman"/>
                <w:color w:val="000000" w:themeColor="text1"/>
                <w:sz w:val="20"/>
                <w:szCs w:val="20"/>
              </w:rPr>
            </w:pPr>
            <w:r w:rsidRPr="00DE2ECD">
              <w:rPr>
                <w:rFonts w:ascii="Times New Roman" w:eastAsia="Times New Roman" w:hAnsi="Times New Roman" w:cs="Times New Roman"/>
                <w:color w:val="000000" w:themeColor="text1"/>
                <w:sz w:val="20"/>
                <w:szCs w:val="20"/>
              </w:rPr>
              <w:t>7. Начало производства предварительного расследования.</w:t>
            </w:r>
          </w:p>
          <w:p w:rsidR="00527FAE" w:rsidRPr="00DE2ECD" w:rsidRDefault="00527FAE" w:rsidP="00DE2ECD">
            <w:pPr>
              <w:tabs>
                <w:tab w:val="left" w:pos="1276"/>
              </w:tabs>
              <w:spacing w:after="0" w:line="240" w:lineRule="auto"/>
              <w:contextualSpacing/>
              <w:jc w:val="both"/>
              <w:rPr>
                <w:rFonts w:ascii="Times New Roman" w:eastAsia="Times New Roman" w:hAnsi="Times New Roman" w:cs="Times New Roman"/>
                <w:color w:val="000000" w:themeColor="text1"/>
                <w:sz w:val="20"/>
                <w:szCs w:val="20"/>
              </w:rPr>
            </w:pPr>
            <w:r w:rsidRPr="00DE2ECD">
              <w:rPr>
                <w:rFonts w:ascii="Times New Roman" w:eastAsia="Times New Roman" w:hAnsi="Times New Roman" w:cs="Times New Roman"/>
                <w:color w:val="000000" w:themeColor="text1"/>
                <w:sz w:val="20"/>
                <w:szCs w:val="20"/>
              </w:rPr>
              <w:t>8. Производство неотложных следственных действий.</w:t>
            </w:r>
          </w:p>
          <w:p w:rsidR="00527FAE" w:rsidRPr="00DE2ECD" w:rsidRDefault="00527FAE" w:rsidP="00DE2ECD">
            <w:pPr>
              <w:tabs>
                <w:tab w:val="left" w:pos="1276"/>
              </w:tabs>
              <w:spacing w:after="0" w:line="240" w:lineRule="auto"/>
              <w:contextualSpacing/>
              <w:jc w:val="both"/>
              <w:rPr>
                <w:rFonts w:ascii="Times New Roman" w:eastAsia="Times New Roman" w:hAnsi="Times New Roman" w:cs="Times New Roman"/>
                <w:color w:val="000000" w:themeColor="text1"/>
                <w:sz w:val="20"/>
                <w:szCs w:val="20"/>
              </w:rPr>
            </w:pPr>
            <w:r w:rsidRPr="00DE2ECD">
              <w:rPr>
                <w:rFonts w:ascii="Times New Roman" w:eastAsia="Times New Roman" w:hAnsi="Times New Roman" w:cs="Times New Roman"/>
                <w:color w:val="000000" w:themeColor="text1"/>
                <w:sz w:val="20"/>
                <w:szCs w:val="20"/>
              </w:rPr>
              <w:t>9 Окончание предварительного расследования.</w:t>
            </w:r>
          </w:p>
          <w:p w:rsidR="00527FAE" w:rsidRPr="00DE2ECD" w:rsidRDefault="00527FAE" w:rsidP="00DE2ECD">
            <w:pPr>
              <w:tabs>
                <w:tab w:val="left" w:pos="1276"/>
              </w:tabs>
              <w:spacing w:after="0" w:line="240" w:lineRule="auto"/>
              <w:contextualSpacing/>
              <w:jc w:val="both"/>
              <w:rPr>
                <w:rFonts w:ascii="Times New Roman" w:eastAsia="Times New Roman" w:hAnsi="Times New Roman" w:cs="Times New Roman"/>
                <w:color w:val="000000" w:themeColor="text1"/>
                <w:sz w:val="20"/>
                <w:szCs w:val="20"/>
              </w:rPr>
            </w:pPr>
            <w:r w:rsidRPr="00DE2ECD">
              <w:rPr>
                <w:rFonts w:ascii="Times New Roman" w:eastAsia="Times New Roman" w:hAnsi="Times New Roman" w:cs="Times New Roman"/>
                <w:color w:val="000000" w:themeColor="text1"/>
                <w:sz w:val="20"/>
                <w:szCs w:val="20"/>
              </w:rPr>
              <w:t>10. Обязательность рассмотрения ходатайства.</w:t>
            </w:r>
          </w:p>
          <w:p w:rsidR="00527FAE" w:rsidRPr="00DE2ECD" w:rsidRDefault="00527FAE" w:rsidP="00DE2ECD">
            <w:pPr>
              <w:tabs>
                <w:tab w:val="left" w:pos="1276"/>
              </w:tabs>
              <w:spacing w:after="0" w:line="240" w:lineRule="auto"/>
              <w:contextualSpacing/>
              <w:jc w:val="both"/>
              <w:rPr>
                <w:rFonts w:ascii="Times New Roman" w:eastAsia="Times New Roman" w:hAnsi="Times New Roman" w:cs="Times New Roman"/>
                <w:color w:val="000000" w:themeColor="text1"/>
                <w:sz w:val="20"/>
                <w:szCs w:val="20"/>
              </w:rPr>
            </w:pPr>
            <w:r w:rsidRPr="00DE2ECD">
              <w:rPr>
                <w:rFonts w:ascii="Times New Roman" w:eastAsia="Times New Roman" w:hAnsi="Times New Roman" w:cs="Times New Roman"/>
                <w:color w:val="000000" w:themeColor="text1"/>
                <w:sz w:val="20"/>
                <w:szCs w:val="20"/>
              </w:rPr>
              <w:t>11. Меры попечения о детях, об иждивенцах подозреваемого или обвиняемого и меры по обеспечению сохранности его имущества.</w:t>
            </w:r>
          </w:p>
          <w:p w:rsidR="00527FAE" w:rsidRPr="00DE2ECD" w:rsidRDefault="00527FAE" w:rsidP="00DE2ECD">
            <w:pPr>
              <w:spacing w:after="0" w:line="240" w:lineRule="auto"/>
              <w:contextualSpacing/>
              <w:jc w:val="both"/>
              <w:rPr>
                <w:rFonts w:ascii="Times New Roman" w:eastAsia="Times New Roman" w:hAnsi="Times New Roman" w:cs="Times New Roman"/>
                <w:b/>
                <w:color w:val="000000" w:themeColor="text1"/>
                <w:sz w:val="20"/>
                <w:szCs w:val="20"/>
                <w:lang w:eastAsia="ru-RU"/>
              </w:rPr>
            </w:pPr>
            <w:r w:rsidRPr="00DE2ECD">
              <w:rPr>
                <w:rFonts w:ascii="Times New Roman" w:eastAsia="Times New Roman" w:hAnsi="Times New Roman" w:cs="Times New Roman"/>
                <w:color w:val="000000" w:themeColor="text1"/>
                <w:sz w:val="20"/>
                <w:szCs w:val="20"/>
              </w:rPr>
              <w:t>12. Недопустимость разглашения данных предварительного расследования.</w:t>
            </w:r>
          </w:p>
        </w:tc>
      </w:tr>
      <w:tr w:rsidR="00DE2ECD" w:rsidRPr="00DE2ECD" w:rsidTr="00DE2ECD">
        <w:tc>
          <w:tcPr>
            <w:tcW w:w="129" w:type="pct"/>
            <w:shd w:val="clear" w:color="auto" w:fill="FFFFFF" w:themeFill="background1"/>
          </w:tcPr>
          <w:p w:rsidR="00527FAE" w:rsidRPr="00DE2ECD" w:rsidRDefault="00527FAE" w:rsidP="00CF1A77">
            <w:pPr>
              <w:numPr>
                <w:ilvl w:val="0"/>
                <w:numId w:val="30"/>
              </w:numPr>
              <w:spacing w:after="0" w:line="240" w:lineRule="auto"/>
              <w:ind w:left="0" w:firstLine="0"/>
              <w:contextualSpacing/>
              <w:rPr>
                <w:rFonts w:ascii="Times New Roman" w:eastAsia="Times New Roman" w:hAnsi="Times New Roman" w:cs="Times New Roman"/>
                <w:sz w:val="20"/>
                <w:szCs w:val="20"/>
                <w:lang w:eastAsia="ru-RU"/>
              </w:rPr>
            </w:pPr>
          </w:p>
        </w:tc>
        <w:tc>
          <w:tcPr>
            <w:tcW w:w="808" w:type="pct"/>
            <w:shd w:val="clear" w:color="auto" w:fill="FFFFFF" w:themeFill="background1"/>
          </w:tcPr>
          <w:p w:rsidR="00527FAE" w:rsidRPr="00DE2ECD" w:rsidRDefault="00527FAE" w:rsidP="00DE2ECD">
            <w:pPr>
              <w:spacing w:after="0" w:line="240" w:lineRule="auto"/>
              <w:contextualSpacing/>
              <w:jc w:val="both"/>
              <w:rPr>
                <w:rFonts w:ascii="Times New Roman" w:eastAsia="Times New Roman" w:hAnsi="Times New Roman" w:cs="Times New Roman"/>
                <w:b/>
                <w:bCs/>
                <w:sz w:val="20"/>
                <w:szCs w:val="20"/>
                <w:lang w:eastAsia="ru-RU"/>
              </w:rPr>
            </w:pPr>
            <w:r w:rsidRPr="00DE2ECD">
              <w:rPr>
                <w:rFonts w:ascii="Times New Roman" w:eastAsia="Times New Roman" w:hAnsi="Times New Roman" w:cs="Times New Roman"/>
                <w:b/>
                <w:bCs/>
                <w:color w:val="000000"/>
                <w:sz w:val="20"/>
                <w:szCs w:val="20"/>
              </w:rPr>
              <w:t xml:space="preserve"> Понятие, система, виды следственных действий. Общие правила производства следственных действий.</w:t>
            </w:r>
          </w:p>
        </w:tc>
        <w:tc>
          <w:tcPr>
            <w:tcW w:w="4063" w:type="pct"/>
            <w:shd w:val="clear" w:color="auto" w:fill="FFFFFF" w:themeFill="background1"/>
          </w:tcPr>
          <w:p w:rsidR="00527FAE" w:rsidRPr="00DE2ECD" w:rsidRDefault="00527FAE" w:rsidP="00DE2ECD">
            <w:pPr>
              <w:tabs>
                <w:tab w:val="left" w:pos="1276"/>
              </w:tabs>
              <w:spacing w:after="0" w:line="240" w:lineRule="auto"/>
              <w:contextualSpacing/>
              <w:jc w:val="both"/>
              <w:rPr>
                <w:rFonts w:ascii="Times New Roman" w:eastAsia="Times New Roman" w:hAnsi="Times New Roman" w:cs="Times New Roman"/>
                <w:color w:val="000000" w:themeColor="text1"/>
                <w:sz w:val="20"/>
                <w:szCs w:val="20"/>
              </w:rPr>
            </w:pPr>
            <w:r w:rsidRPr="00DE2ECD">
              <w:rPr>
                <w:rFonts w:ascii="Times New Roman" w:eastAsia="Times New Roman" w:hAnsi="Times New Roman" w:cs="Times New Roman"/>
                <w:color w:val="000000" w:themeColor="text1"/>
                <w:sz w:val="20"/>
                <w:szCs w:val="20"/>
              </w:rPr>
              <w:t>Следственные действия – это производимые следователем в соответствии с уголовно-процессуальным законом процессуальные действия, целью которых являются собирание и проверка доказательств.</w:t>
            </w:r>
          </w:p>
          <w:p w:rsidR="00527FAE" w:rsidRPr="00DE2ECD" w:rsidRDefault="00527FAE" w:rsidP="00DE2ECD">
            <w:pPr>
              <w:tabs>
                <w:tab w:val="left" w:pos="1276"/>
              </w:tabs>
              <w:spacing w:after="0" w:line="240" w:lineRule="auto"/>
              <w:contextualSpacing/>
              <w:jc w:val="both"/>
              <w:rPr>
                <w:rFonts w:ascii="Times New Roman" w:eastAsia="Times New Roman" w:hAnsi="Times New Roman" w:cs="Times New Roman"/>
                <w:color w:val="000000" w:themeColor="text1"/>
                <w:sz w:val="20"/>
                <w:szCs w:val="20"/>
              </w:rPr>
            </w:pPr>
            <w:r w:rsidRPr="00DE2ECD">
              <w:rPr>
                <w:rFonts w:ascii="Times New Roman" w:eastAsia="Times New Roman" w:hAnsi="Times New Roman" w:cs="Times New Roman"/>
                <w:color w:val="000000" w:themeColor="text1"/>
                <w:sz w:val="20"/>
                <w:szCs w:val="20"/>
              </w:rPr>
              <w:t>Следственные действия могут быть классифицированы на виды по субъектам и времени их производства, по составу участников, по степени принудительности и другим основаниям.</w:t>
            </w:r>
          </w:p>
          <w:p w:rsidR="00527FAE" w:rsidRPr="00DE2ECD" w:rsidRDefault="00527FAE" w:rsidP="00DE2ECD">
            <w:pPr>
              <w:spacing w:after="0" w:line="240" w:lineRule="auto"/>
              <w:contextualSpacing/>
              <w:jc w:val="both"/>
              <w:rPr>
                <w:rFonts w:ascii="Times New Roman" w:eastAsia="Times New Roman" w:hAnsi="Times New Roman" w:cs="Times New Roman"/>
                <w:color w:val="000000" w:themeColor="text1"/>
                <w:sz w:val="20"/>
                <w:szCs w:val="20"/>
              </w:rPr>
            </w:pPr>
            <w:r w:rsidRPr="00DE2ECD">
              <w:rPr>
                <w:rFonts w:ascii="Times New Roman" w:eastAsia="Times New Roman" w:hAnsi="Times New Roman" w:cs="Times New Roman"/>
                <w:color w:val="000000" w:themeColor="text1"/>
                <w:sz w:val="20"/>
                <w:szCs w:val="20"/>
              </w:rPr>
              <w:t>К следственным действиям относятся: осмотр, освидетельствование, следственный эксперимент (гл. 24 УПК РФ); обыск, выемка, наложение ареста на почтово-телеграфные отправления, контроль и запись переговоров, получение информации о соединениях между абонентами и (или) абонентскими устройствами (гл. 25 УПК РФ); допрос, очная ставка, опознание, проверка показаний (гл. 26 УПК РФ); производство судебной экспертизы (гл. 27 УПК РФ).</w:t>
            </w:r>
          </w:p>
          <w:p w:rsidR="00527FAE" w:rsidRPr="00DE2ECD" w:rsidRDefault="00527FAE" w:rsidP="00DE2ECD">
            <w:pPr>
              <w:spacing w:after="0" w:line="240" w:lineRule="auto"/>
              <w:contextualSpacing/>
              <w:jc w:val="both"/>
              <w:rPr>
                <w:rFonts w:ascii="Times New Roman" w:eastAsia="Times New Roman" w:hAnsi="Times New Roman" w:cs="Times New Roman"/>
                <w:bCs/>
                <w:color w:val="000000" w:themeColor="text1"/>
                <w:sz w:val="20"/>
                <w:szCs w:val="20"/>
                <w:lang w:eastAsia="ru-RU"/>
              </w:rPr>
            </w:pPr>
            <w:r w:rsidRPr="00DE2ECD">
              <w:rPr>
                <w:rFonts w:ascii="Times New Roman" w:eastAsia="Times New Roman" w:hAnsi="Times New Roman" w:cs="Times New Roman"/>
                <w:bCs/>
                <w:color w:val="000000" w:themeColor="text1"/>
                <w:sz w:val="20"/>
                <w:szCs w:val="20"/>
                <w:lang w:eastAsia="ru-RU"/>
              </w:rPr>
              <w:t>Следственные действия, предусмотренные статьями 178 частью третьей (эксгумация трупа), 179 (освидетельствование), 182 (обыск) и 183 (выемка) УПК РФ, производятся на основании постановления следователя.</w:t>
            </w:r>
          </w:p>
          <w:p w:rsidR="00527FAE" w:rsidRPr="00DE2ECD" w:rsidRDefault="00527FAE" w:rsidP="00DE2ECD">
            <w:pPr>
              <w:spacing w:after="0" w:line="240" w:lineRule="auto"/>
              <w:contextualSpacing/>
              <w:jc w:val="both"/>
              <w:rPr>
                <w:rFonts w:ascii="Times New Roman" w:eastAsia="Times New Roman" w:hAnsi="Times New Roman" w:cs="Times New Roman"/>
                <w:bCs/>
                <w:color w:val="000000" w:themeColor="text1"/>
                <w:sz w:val="20"/>
                <w:szCs w:val="20"/>
                <w:lang w:eastAsia="ru-RU"/>
              </w:rPr>
            </w:pPr>
            <w:r w:rsidRPr="00DE2ECD">
              <w:rPr>
                <w:rFonts w:ascii="Times New Roman" w:eastAsia="Times New Roman" w:hAnsi="Times New Roman" w:cs="Times New Roman"/>
                <w:bCs/>
                <w:color w:val="000000" w:themeColor="text1"/>
                <w:sz w:val="20"/>
                <w:szCs w:val="20"/>
                <w:lang w:eastAsia="ru-RU"/>
              </w:rPr>
              <w:t>В случаях, предусмотренных пунктами 4 - 9, 11 и 12 части второй статьи 29 (о производстве осмотра жилища при отсутствии согласия проживающих в нем лиц; о производстве обыска и (или) выемки в жилище; о производстве выемки заложенной или сданной на хранение в ломбард вещи; о производстве обыска, осмотра и выемки в отношении адвоката; о производстве личного обыска; о производстве выемки предметов и документов, содержащих государственную или иную охраняемую федеральным законом тайну, а также предметов и документов, содержащих информацию о вкладах и счетах граждан в банках и иных кредитных организациях; о наложении ареста на корреспонденцию, разрешении на ее осмотр и выемку в учреждениях связи; о наложении ареста на имущество; о контроле и записи телефонных и иных переговоров; о получении информации о соединениях между абонентами и (или) абонентскими устройствами УПК РФ), следственные действия производятся на основании судебного решения.</w:t>
            </w:r>
          </w:p>
          <w:p w:rsidR="00527FAE" w:rsidRPr="00DE2ECD" w:rsidRDefault="00527FAE" w:rsidP="00DE2ECD">
            <w:pPr>
              <w:spacing w:after="0" w:line="240" w:lineRule="auto"/>
              <w:contextualSpacing/>
              <w:jc w:val="both"/>
              <w:rPr>
                <w:rFonts w:ascii="Times New Roman" w:eastAsia="Times New Roman" w:hAnsi="Times New Roman" w:cs="Times New Roman"/>
                <w:bCs/>
                <w:color w:val="000000" w:themeColor="text1"/>
                <w:sz w:val="20"/>
                <w:szCs w:val="20"/>
                <w:lang w:eastAsia="ru-RU"/>
              </w:rPr>
            </w:pPr>
            <w:r w:rsidRPr="00DE2ECD">
              <w:rPr>
                <w:rFonts w:ascii="Times New Roman" w:eastAsia="Times New Roman" w:hAnsi="Times New Roman" w:cs="Times New Roman"/>
                <w:bCs/>
                <w:color w:val="000000" w:themeColor="text1"/>
                <w:sz w:val="20"/>
                <w:szCs w:val="20"/>
                <w:lang w:eastAsia="ru-RU"/>
              </w:rPr>
              <w:lastRenderedPageBreak/>
              <w:t>Производство следственного действия в ночное время не допускается, за исключением случаев, не терпящих отлагательства.</w:t>
            </w:r>
          </w:p>
          <w:p w:rsidR="00527FAE" w:rsidRPr="00DE2ECD" w:rsidRDefault="00527FAE" w:rsidP="00DE2ECD">
            <w:pPr>
              <w:spacing w:after="0" w:line="240" w:lineRule="auto"/>
              <w:contextualSpacing/>
              <w:jc w:val="both"/>
              <w:rPr>
                <w:rFonts w:ascii="Times New Roman" w:eastAsia="Times New Roman" w:hAnsi="Times New Roman" w:cs="Times New Roman"/>
                <w:bCs/>
                <w:color w:val="000000" w:themeColor="text1"/>
                <w:sz w:val="20"/>
                <w:szCs w:val="20"/>
                <w:lang w:eastAsia="ru-RU"/>
              </w:rPr>
            </w:pPr>
            <w:r w:rsidRPr="00DE2ECD">
              <w:rPr>
                <w:rFonts w:ascii="Times New Roman" w:eastAsia="Times New Roman" w:hAnsi="Times New Roman" w:cs="Times New Roman"/>
                <w:bCs/>
                <w:color w:val="000000" w:themeColor="text1"/>
                <w:sz w:val="20"/>
                <w:szCs w:val="20"/>
                <w:lang w:eastAsia="ru-RU"/>
              </w:rPr>
              <w:t>При производстве следственных действий недопустимо применение насилия, угроз и иных незаконных мер, а равно создание опасности для жизни и здоровья участвующих в них лиц.</w:t>
            </w:r>
          </w:p>
          <w:p w:rsidR="00527FAE" w:rsidRPr="00DE2ECD" w:rsidRDefault="00527FAE" w:rsidP="00DE2ECD">
            <w:pPr>
              <w:spacing w:after="0" w:line="240" w:lineRule="auto"/>
              <w:contextualSpacing/>
              <w:jc w:val="both"/>
              <w:rPr>
                <w:rFonts w:ascii="Times New Roman" w:eastAsia="Times New Roman" w:hAnsi="Times New Roman" w:cs="Times New Roman"/>
                <w:bCs/>
                <w:color w:val="000000" w:themeColor="text1"/>
                <w:sz w:val="20"/>
                <w:szCs w:val="20"/>
                <w:lang w:eastAsia="ru-RU"/>
              </w:rPr>
            </w:pPr>
            <w:r w:rsidRPr="00DE2ECD">
              <w:rPr>
                <w:rFonts w:ascii="Times New Roman" w:eastAsia="Times New Roman" w:hAnsi="Times New Roman" w:cs="Times New Roman"/>
                <w:bCs/>
                <w:color w:val="000000" w:themeColor="text1"/>
                <w:sz w:val="20"/>
                <w:szCs w:val="20"/>
                <w:lang w:eastAsia="ru-RU"/>
              </w:rPr>
              <w:t>Следователь, привлекая к участию в следственных действиях участников уголовного судопроизводства, удостоверяется в их личности, разъясняет им права, ответственность, а также порядок производства соответствующего следственного действия. Если в производстве следственного действия участвует потерпевший, свидетель, специалист, эксперт или переводчик, то он также предупреждается об ответственности, предусмотренной статьями 307 и 308 Уголовного кодекса Российской Федерации. Если в производстве следственного действия по уголовному делу в отношении соучастников преступления участвует лицо, в отношении которого уголовное дело выделено в отдельное производство в связи с заключением с ним досудебного соглашения о сотрудничестве, то оно предупреждается о предусмотренных главой 40.1 УПК РФ последствиях несоблюдения им условий и невыполнения обязательств, предусмотренных досудебным соглашением о сотрудничестве, в том числе в случае умышленного сообщения ложных сведений или умышленного сокрытия от следствия каких-либо существенных сведений.</w:t>
            </w:r>
          </w:p>
          <w:p w:rsidR="00527FAE" w:rsidRPr="00DE2ECD" w:rsidRDefault="00527FAE" w:rsidP="00DE2ECD">
            <w:pPr>
              <w:spacing w:after="0" w:line="240" w:lineRule="auto"/>
              <w:contextualSpacing/>
              <w:jc w:val="both"/>
              <w:rPr>
                <w:rFonts w:ascii="Times New Roman" w:eastAsia="Times New Roman" w:hAnsi="Times New Roman" w:cs="Times New Roman"/>
                <w:b/>
                <w:color w:val="000000" w:themeColor="text1"/>
                <w:sz w:val="20"/>
                <w:szCs w:val="20"/>
                <w:lang w:eastAsia="ru-RU"/>
              </w:rPr>
            </w:pPr>
            <w:r w:rsidRPr="00DE2ECD">
              <w:rPr>
                <w:rFonts w:ascii="Times New Roman" w:eastAsia="Times New Roman" w:hAnsi="Times New Roman" w:cs="Times New Roman"/>
                <w:bCs/>
                <w:color w:val="000000" w:themeColor="text1"/>
                <w:sz w:val="20"/>
                <w:szCs w:val="20"/>
                <w:lang w:eastAsia="ru-RU"/>
              </w:rPr>
              <w:t>При производстве следственных действий могут применяться технические средства и способы обнаружения, фиксации и изъятия следов преступления и вещественных доказательств. Перед началом следственного действия следователь предупреждает лиц, участвующих в следственном действии, о применении технических средств.</w:t>
            </w:r>
          </w:p>
        </w:tc>
      </w:tr>
      <w:tr w:rsidR="00DE2ECD" w:rsidRPr="00DE2ECD" w:rsidTr="00DE2ECD">
        <w:tc>
          <w:tcPr>
            <w:tcW w:w="129" w:type="pct"/>
            <w:shd w:val="clear" w:color="auto" w:fill="FFFFFF" w:themeFill="background1"/>
          </w:tcPr>
          <w:p w:rsidR="00527FAE" w:rsidRPr="00DE2ECD" w:rsidRDefault="00527FAE" w:rsidP="00CF1A77">
            <w:pPr>
              <w:numPr>
                <w:ilvl w:val="0"/>
                <w:numId w:val="30"/>
              </w:numPr>
              <w:spacing w:after="0" w:line="240" w:lineRule="auto"/>
              <w:ind w:left="0" w:firstLine="0"/>
              <w:contextualSpacing/>
              <w:rPr>
                <w:rFonts w:ascii="Times New Roman" w:eastAsia="Times New Roman" w:hAnsi="Times New Roman" w:cs="Times New Roman"/>
                <w:sz w:val="20"/>
                <w:szCs w:val="20"/>
                <w:lang w:eastAsia="ru-RU"/>
              </w:rPr>
            </w:pPr>
          </w:p>
        </w:tc>
        <w:tc>
          <w:tcPr>
            <w:tcW w:w="808" w:type="pct"/>
            <w:shd w:val="clear" w:color="auto" w:fill="FFFFFF" w:themeFill="background1"/>
          </w:tcPr>
          <w:p w:rsidR="00527FAE" w:rsidRPr="00DE2ECD" w:rsidRDefault="00527FAE" w:rsidP="00DE2ECD">
            <w:pPr>
              <w:spacing w:after="0" w:line="240" w:lineRule="auto"/>
              <w:contextualSpacing/>
              <w:jc w:val="both"/>
              <w:rPr>
                <w:rFonts w:ascii="Times New Roman" w:eastAsia="Times New Roman" w:hAnsi="Times New Roman" w:cs="Times New Roman"/>
                <w:b/>
                <w:bCs/>
                <w:sz w:val="20"/>
                <w:szCs w:val="20"/>
                <w:lang w:eastAsia="ru-RU"/>
              </w:rPr>
            </w:pPr>
            <w:r w:rsidRPr="00DE2ECD">
              <w:rPr>
                <w:rFonts w:ascii="Times New Roman" w:eastAsia="Times New Roman" w:hAnsi="Times New Roman" w:cs="Times New Roman"/>
                <w:b/>
                <w:bCs/>
                <w:color w:val="000000"/>
                <w:sz w:val="20"/>
                <w:szCs w:val="20"/>
              </w:rPr>
              <w:t xml:space="preserve"> Основание и порядок приостановления предварительного следствия. Окончание предварительного следствия и его формы</w:t>
            </w:r>
          </w:p>
        </w:tc>
        <w:tc>
          <w:tcPr>
            <w:tcW w:w="4063" w:type="pct"/>
            <w:shd w:val="clear" w:color="auto" w:fill="FFFFFF" w:themeFill="background1"/>
          </w:tcPr>
          <w:p w:rsidR="00527FAE" w:rsidRPr="00DE2ECD" w:rsidRDefault="00527FAE" w:rsidP="00DE2ECD">
            <w:pPr>
              <w:tabs>
                <w:tab w:val="left" w:pos="1276"/>
              </w:tabs>
              <w:spacing w:after="0" w:line="240" w:lineRule="auto"/>
              <w:contextualSpacing/>
              <w:jc w:val="both"/>
              <w:rPr>
                <w:rFonts w:ascii="Times New Roman" w:eastAsia="Times New Roman" w:hAnsi="Times New Roman" w:cs="Times New Roman"/>
                <w:color w:val="000000" w:themeColor="text1"/>
                <w:sz w:val="20"/>
                <w:szCs w:val="20"/>
              </w:rPr>
            </w:pPr>
            <w:r w:rsidRPr="00DE2ECD">
              <w:rPr>
                <w:rFonts w:ascii="Times New Roman" w:eastAsia="Times New Roman" w:hAnsi="Times New Roman" w:cs="Times New Roman"/>
                <w:color w:val="000000" w:themeColor="text1"/>
                <w:sz w:val="20"/>
                <w:szCs w:val="20"/>
              </w:rPr>
              <w:t>Предварительное следствие приостанавливается при наличии одного из следующих оснований:</w:t>
            </w:r>
          </w:p>
          <w:p w:rsidR="00527FAE" w:rsidRPr="00DE2ECD" w:rsidRDefault="00527FAE" w:rsidP="00DE2ECD">
            <w:pPr>
              <w:tabs>
                <w:tab w:val="left" w:pos="1276"/>
              </w:tabs>
              <w:spacing w:after="0" w:line="240" w:lineRule="auto"/>
              <w:contextualSpacing/>
              <w:jc w:val="both"/>
              <w:rPr>
                <w:rFonts w:ascii="Times New Roman" w:eastAsia="Times New Roman" w:hAnsi="Times New Roman" w:cs="Times New Roman"/>
                <w:color w:val="000000" w:themeColor="text1"/>
                <w:sz w:val="20"/>
                <w:szCs w:val="20"/>
              </w:rPr>
            </w:pPr>
            <w:r w:rsidRPr="00DE2ECD">
              <w:rPr>
                <w:rFonts w:ascii="Times New Roman" w:eastAsia="Times New Roman" w:hAnsi="Times New Roman" w:cs="Times New Roman"/>
                <w:color w:val="000000" w:themeColor="text1"/>
                <w:sz w:val="20"/>
                <w:szCs w:val="20"/>
              </w:rPr>
              <w:t>1) лицо, подлежащее привлечению в качестве обвиняемого, не установлено;</w:t>
            </w:r>
          </w:p>
          <w:p w:rsidR="00527FAE" w:rsidRPr="00DE2ECD" w:rsidRDefault="00527FAE" w:rsidP="00DE2ECD">
            <w:pPr>
              <w:tabs>
                <w:tab w:val="left" w:pos="1276"/>
              </w:tabs>
              <w:spacing w:after="0" w:line="240" w:lineRule="auto"/>
              <w:contextualSpacing/>
              <w:jc w:val="both"/>
              <w:rPr>
                <w:rFonts w:ascii="Times New Roman" w:eastAsia="Times New Roman" w:hAnsi="Times New Roman" w:cs="Times New Roman"/>
                <w:color w:val="000000" w:themeColor="text1"/>
                <w:sz w:val="20"/>
                <w:szCs w:val="20"/>
              </w:rPr>
            </w:pPr>
            <w:r w:rsidRPr="00DE2ECD">
              <w:rPr>
                <w:rFonts w:ascii="Times New Roman" w:eastAsia="Times New Roman" w:hAnsi="Times New Roman" w:cs="Times New Roman"/>
                <w:color w:val="000000" w:themeColor="text1"/>
                <w:sz w:val="20"/>
                <w:szCs w:val="20"/>
              </w:rPr>
              <w:t>2) подозреваемый или обвиняемый скрылся от следствия либо место его нахождения не установлено по иным причинам;</w:t>
            </w:r>
          </w:p>
          <w:p w:rsidR="00527FAE" w:rsidRPr="00DE2ECD" w:rsidRDefault="00527FAE" w:rsidP="00DE2ECD">
            <w:pPr>
              <w:tabs>
                <w:tab w:val="left" w:pos="1276"/>
              </w:tabs>
              <w:spacing w:after="0" w:line="240" w:lineRule="auto"/>
              <w:contextualSpacing/>
              <w:jc w:val="both"/>
              <w:rPr>
                <w:rFonts w:ascii="Times New Roman" w:eastAsia="Times New Roman" w:hAnsi="Times New Roman" w:cs="Times New Roman"/>
                <w:color w:val="000000" w:themeColor="text1"/>
                <w:sz w:val="20"/>
                <w:szCs w:val="20"/>
              </w:rPr>
            </w:pPr>
            <w:r w:rsidRPr="00DE2ECD">
              <w:rPr>
                <w:rFonts w:ascii="Times New Roman" w:eastAsia="Times New Roman" w:hAnsi="Times New Roman" w:cs="Times New Roman"/>
                <w:color w:val="000000" w:themeColor="text1"/>
                <w:sz w:val="20"/>
                <w:szCs w:val="20"/>
              </w:rPr>
              <w:t>3) место нахождения подозреваемого или обвиняемого известно, однако реальная возможность его участия в уголовном деле отсутствует;</w:t>
            </w:r>
          </w:p>
          <w:p w:rsidR="00527FAE" w:rsidRPr="00DE2ECD" w:rsidRDefault="00527FAE" w:rsidP="00DE2ECD">
            <w:pPr>
              <w:tabs>
                <w:tab w:val="left" w:pos="1276"/>
              </w:tabs>
              <w:spacing w:after="0" w:line="240" w:lineRule="auto"/>
              <w:contextualSpacing/>
              <w:jc w:val="both"/>
              <w:rPr>
                <w:rFonts w:ascii="Times New Roman" w:eastAsia="Times New Roman" w:hAnsi="Times New Roman" w:cs="Times New Roman"/>
                <w:color w:val="000000" w:themeColor="text1"/>
                <w:sz w:val="20"/>
                <w:szCs w:val="20"/>
              </w:rPr>
            </w:pPr>
            <w:r w:rsidRPr="00DE2ECD">
              <w:rPr>
                <w:rFonts w:ascii="Times New Roman" w:eastAsia="Times New Roman" w:hAnsi="Times New Roman" w:cs="Times New Roman"/>
                <w:color w:val="000000" w:themeColor="text1"/>
                <w:sz w:val="20"/>
                <w:szCs w:val="20"/>
              </w:rPr>
              <w:t>4) временное тяжелое заболевание подозреваемого или обвиняемого, удостоверенное медицинским заключением, препятствует его участию в следственных и иных процессуальных действиях.</w:t>
            </w:r>
          </w:p>
          <w:p w:rsidR="00527FAE" w:rsidRPr="00DE2ECD" w:rsidRDefault="00527FAE" w:rsidP="00DE2ECD">
            <w:pPr>
              <w:tabs>
                <w:tab w:val="left" w:pos="1276"/>
              </w:tabs>
              <w:spacing w:after="0" w:line="240" w:lineRule="auto"/>
              <w:contextualSpacing/>
              <w:jc w:val="both"/>
              <w:rPr>
                <w:rFonts w:ascii="Times New Roman" w:eastAsia="Times New Roman" w:hAnsi="Times New Roman" w:cs="Times New Roman"/>
                <w:color w:val="000000" w:themeColor="text1"/>
                <w:sz w:val="20"/>
                <w:szCs w:val="20"/>
              </w:rPr>
            </w:pPr>
            <w:r w:rsidRPr="00DE2ECD">
              <w:rPr>
                <w:rFonts w:ascii="Times New Roman" w:eastAsia="Times New Roman" w:hAnsi="Times New Roman" w:cs="Times New Roman"/>
                <w:color w:val="000000" w:themeColor="text1"/>
                <w:sz w:val="20"/>
                <w:szCs w:val="20"/>
              </w:rPr>
              <w:t>О приостановлении предварительного следствия следователь выносит постановление, копию которого направляет прокурору.</w:t>
            </w:r>
          </w:p>
          <w:p w:rsidR="00527FAE" w:rsidRPr="00DE2ECD" w:rsidRDefault="00527FAE" w:rsidP="00DE2ECD">
            <w:pPr>
              <w:tabs>
                <w:tab w:val="left" w:pos="1276"/>
              </w:tabs>
              <w:spacing w:after="0" w:line="240" w:lineRule="auto"/>
              <w:contextualSpacing/>
              <w:jc w:val="both"/>
              <w:rPr>
                <w:rFonts w:ascii="Times New Roman" w:eastAsia="Times New Roman" w:hAnsi="Times New Roman" w:cs="Times New Roman"/>
                <w:color w:val="000000" w:themeColor="text1"/>
                <w:sz w:val="20"/>
                <w:szCs w:val="20"/>
              </w:rPr>
            </w:pPr>
            <w:r w:rsidRPr="00DE2ECD">
              <w:rPr>
                <w:rFonts w:ascii="Times New Roman" w:eastAsia="Times New Roman" w:hAnsi="Times New Roman" w:cs="Times New Roman"/>
                <w:color w:val="000000" w:themeColor="text1"/>
                <w:sz w:val="20"/>
                <w:szCs w:val="20"/>
              </w:rPr>
              <w:t>Чтобы решение следователя о приостановлении предварительного следствия было законным и обоснованным, до принятия решения должны быть выполнены следующие условия:</w:t>
            </w:r>
          </w:p>
          <w:p w:rsidR="00527FAE" w:rsidRPr="00DE2ECD" w:rsidRDefault="00527FAE" w:rsidP="00DE2ECD">
            <w:pPr>
              <w:tabs>
                <w:tab w:val="left" w:pos="1276"/>
              </w:tabs>
              <w:spacing w:after="0" w:line="240" w:lineRule="auto"/>
              <w:contextualSpacing/>
              <w:jc w:val="both"/>
              <w:rPr>
                <w:rFonts w:ascii="Times New Roman" w:eastAsia="Times New Roman" w:hAnsi="Times New Roman" w:cs="Times New Roman"/>
                <w:color w:val="000000" w:themeColor="text1"/>
                <w:sz w:val="20"/>
                <w:szCs w:val="20"/>
              </w:rPr>
            </w:pPr>
            <w:r w:rsidRPr="00DE2ECD">
              <w:rPr>
                <w:rFonts w:ascii="Times New Roman" w:eastAsia="Times New Roman" w:hAnsi="Times New Roman" w:cs="Times New Roman"/>
                <w:color w:val="000000" w:themeColor="text1"/>
                <w:sz w:val="20"/>
                <w:szCs w:val="20"/>
              </w:rPr>
              <w:t>1) проведены все следственные действия, для производства которых не требуется участие подозреваемого (обвиняемого). Следователь должен принять все меры к установлению события преступления и изобличению лиц, его совершивших (ч. 2 ст. 21 УПК РФ);</w:t>
            </w:r>
          </w:p>
          <w:p w:rsidR="00527FAE" w:rsidRPr="00DE2ECD" w:rsidRDefault="00527FAE" w:rsidP="00DE2ECD">
            <w:pPr>
              <w:tabs>
                <w:tab w:val="left" w:pos="1276"/>
              </w:tabs>
              <w:spacing w:after="0" w:line="240" w:lineRule="auto"/>
              <w:contextualSpacing/>
              <w:jc w:val="both"/>
              <w:rPr>
                <w:rFonts w:ascii="Times New Roman" w:eastAsia="Times New Roman" w:hAnsi="Times New Roman" w:cs="Times New Roman"/>
                <w:color w:val="000000" w:themeColor="text1"/>
                <w:sz w:val="20"/>
                <w:szCs w:val="20"/>
              </w:rPr>
            </w:pPr>
            <w:r w:rsidRPr="00DE2ECD">
              <w:rPr>
                <w:rFonts w:ascii="Times New Roman" w:eastAsia="Times New Roman" w:hAnsi="Times New Roman" w:cs="Times New Roman"/>
                <w:color w:val="000000" w:themeColor="text1"/>
                <w:sz w:val="20"/>
                <w:szCs w:val="20"/>
              </w:rPr>
              <w:t>2) отсутствуют основания для прекращения уголовного дела, предусмотренные ст. 24 УПК РФ;</w:t>
            </w:r>
          </w:p>
          <w:p w:rsidR="00527FAE" w:rsidRPr="00DE2ECD" w:rsidRDefault="00527FAE" w:rsidP="00DE2ECD">
            <w:pPr>
              <w:spacing w:after="0" w:line="240" w:lineRule="auto"/>
              <w:contextualSpacing/>
              <w:jc w:val="both"/>
              <w:rPr>
                <w:rFonts w:ascii="Times New Roman" w:eastAsia="Times New Roman" w:hAnsi="Times New Roman" w:cs="Times New Roman"/>
                <w:color w:val="000000" w:themeColor="text1"/>
                <w:sz w:val="20"/>
                <w:szCs w:val="20"/>
              </w:rPr>
            </w:pPr>
            <w:r w:rsidRPr="00DE2ECD">
              <w:rPr>
                <w:rFonts w:ascii="Times New Roman" w:eastAsia="Times New Roman" w:hAnsi="Times New Roman" w:cs="Times New Roman"/>
                <w:color w:val="000000" w:themeColor="text1"/>
                <w:sz w:val="20"/>
                <w:szCs w:val="20"/>
              </w:rPr>
              <w:t>3) Истек срок следствия (для п. 1 и 2 ч.1 ст.208 УПК РФ).</w:t>
            </w:r>
          </w:p>
          <w:p w:rsidR="00527FAE" w:rsidRPr="00DE2ECD" w:rsidRDefault="00527FAE" w:rsidP="00DE2ECD">
            <w:pPr>
              <w:spacing w:after="0" w:line="240" w:lineRule="auto"/>
              <w:contextualSpacing/>
              <w:jc w:val="both"/>
              <w:rPr>
                <w:rFonts w:ascii="Times New Roman" w:eastAsia="Times New Roman" w:hAnsi="Times New Roman" w:cs="Times New Roman"/>
                <w:bCs/>
                <w:color w:val="000000" w:themeColor="text1"/>
                <w:sz w:val="20"/>
                <w:szCs w:val="20"/>
                <w:lang w:eastAsia="ru-RU"/>
              </w:rPr>
            </w:pPr>
            <w:r w:rsidRPr="00DE2ECD">
              <w:rPr>
                <w:rFonts w:ascii="Times New Roman" w:eastAsia="Times New Roman" w:hAnsi="Times New Roman" w:cs="Times New Roman"/>
                <w:bCs/>
                <w:color w:val="000000" w:themeColor="text1"/>
                <w:sz w:val="20"/>
                <w:szCs w:val="20"/>
                <w:lang w:eastAsia="ru-RU"/>
              </w:rPr>
              <w:t>Окончание предварительного расследования представляет собой совокупность процессуальных действий и решений, осуществляемых и принимаемых на заключительном этапе досудебного производства и обусловливающих завершение уголовно-процессуальных отношений, складывающихся в ходе всего дознания или предварительного следствия.</w:t>
            </w:r>
          </w:p>
          <w:p w:rsidR="00527FAE" w:rsidRPr="00DE2ECD" w:rsidRDefault="00527FAE" w:rsidP="00DE2ECD">
            <w:pPr>
              <w:spacing w:after="0" w:line="240" w:lineRule="auto"/>
              <w:contextualSpacing/>
              <w:jc w:val="both"/>
              <w:rPr>
                <w:rFonts w:ascii="Times New Roman" w:eastAsia="Times New Roman" w:hAnsi="Times New Roman" w:cs="Times New Roman"/>
                <w:b/>
                <w:color w:val="000000" w:themeColor="text1"/>
                <w:sz w:val="20"/>
                <w:szCs w:val="20"/>
                <w:lang w:eastAsia="ru-RU"/>
              </w:rPr>
            </w:pPr>
            <w:r w:rsidRPr="00DE2ECD">
              <w:rPr>
                <w:rFonts w:ascii="Times New Roman" w:eastAsia="Times New Roman" w:hAnsi="Times New Roman" w:cs="Times New Roman"/>
                <w:bCs/>
                <w:color w:val="000000" w:themeColor="text1"/>
                <w:sz w:val="20"/>
                <w:szCs w:val="20"/>
                <w:lang w:eastAsia="ru-RU"/>
              </w:rPr>
              <w:t>Производство предварительного следствия может быть закончено в одной из следующих форм: 1) составлением обвинительного заключения или обвинительного акта; 2) составлением постановления о прекращении уголовного дела; 3) составлением постановления о направлении дела в суд для применения принудительной меры медицинского характера.</w:t>
            </w:r>
          </w:p>
        </w:tc>
      </w:tr>
      <w:tr w:rsidR="00DE2ECD" w:rsidRPr="00DE2ECD" w:rsidTr="00DE2ECD">
        <w:tc>
          <w:tcPr>
            <w:tcW w:w="129" w:type="pct"/>
            <w:shd w:val="clear" w:color="auto" w:fill="FFFFFF" w:themeFill="background1"/>
          </w:tcPr>
          <w:p w:rsidR="00527FAE" w:rsidRPr="00DE2ECD" w:rsidRDefault="00527FAE" w:rsidP="00CF1A77">
            <w:pPr>
              <w:numPr>
                <w:ilvl w:val="0"/>
                <w:numId w:val="30"/>
              </w:numPr>
              <w:spacing w:after="0" w:line="240" w:lineRule="auto"/>
              <w:ind w:left="0" w:firstLine="0"/>
              <w:contextualSpacing/>
              <w:rPr>
                <w:rFonts w:ascii="Times New Roman" w:eastAsia="Times New Roman" w:hAnsi="Times New Roman" w:cs="Times New Roman"/>
                <w:sz w:val="20"/>
                <w:szCs w:val="20"/>
                <w:lang w:eastAsia="ru-RU"/>
              </w:rPr>
            </w:pPr>
          </w:p>
        </w:tc>
        <w:tc>
          <w:tcPr>
            <w:tcW w:w="808" w:type="pct"/>
            <w:shd w:val="clear" w:color="auto" w:fill="FFFFFF" w:themeFill="background1"/>
          </w:tcPr>
          <w:p w:rsidR="00527FAE" w:rsidRPr="00DE2ECD" w:rsidRDefault="00527FAE" w:rsidP="00DE2ECD">
            <w:pPr>
              <w:spacing w:after="0" w:line="240" w:lineRule="auto"/>
              <w:contextualSpacing/>
              <w:jc w:val="both"/>
              <w:rPr>
                <w:rFonts w:ascii="Times New Roman" w:eastAsia="Times New Roman" w:hAnsi="Times New Roman" w:cs="Times New Roman"/>
                <w:b/>
                <w:bCs/>
                <w:color w:val="000000"/>
                <w:sz w:val="20"/>
                <w:szCs w:val="20"/>
              </w:rPr>
            </w:pPr>
            <w:r w:rsidRPr="00DE2ECD">
              <w:rPr>
                <w:rFonts w:ascii="Times New Roman" w:eastAsia="Times New Roman" w:hAnsi="Times New Roman" w:cs="Times New Roman"/>
                <w:b/>
                <w:bCs/>
                <w:color w:val="000000"/>
                <w:sz w:val="20"/>
                <w:szCs w:val="20"/>
              </w:rPr>
              <w:t xml:space="preserve"> Понятие подсудности. </w:t>
            </w:r>
            <w:r w:rsidRPr="00DE2ECD">
              <w:rPr>
                <w:rFonts w:ascii="Times New Roman" w:eastAsia="Times New Roman" w:hAnsi="Times New Roman" w:cs="Times New Roman"/>
                <w:b/>
                <w:bCs/>
                <w:color w:val="000000"/>
                <w:sz w:val="20"/>
                <w:szCs w:val="20"/>
              </w:rPr>
              <w:lastRenderedPageBreak/>
              <w:t>Признаки уголовных дел, определяющие подсудность.</w:t>
            </w:r>
          </w:p>
          <w:p w:rsidR="00527FAE" w:rsidRPr="00DE2ECD" w:rsidRDefault="00527FAE" w:rsidP="00DE2ECD">
            <w:pPr>
              <w:spacing w:after="0" w:line="240" w:lineRule="auto"/>
              <w:contextualSpacing/>
              <w:jc w:val="both"/>
              <w:rPr>
                <w:rFonts w:ascii="Times New Roman" w:eastAsia="Times New Roman" w:hAnsi="Times New Roman" w:cs="Times New Roman"/>
                <w:b/>
                <w:bCs/>
                <w:sz w:val="20"/>
                <w:szCs w:val="20"/>
                <w:lang w:eastAsia="ru-RU"/>
              </w:rPr>
            </w:pPr>
            <w:r w:rsidRPr="00DE2ECD">
              <w:rPr>
                <w:rFonts w:ascii="Times New Roman" w:eastAsia="Times New Roman" w:hAnsi="Times New Roman" w:cs="Times New Roman"/>
                <w:b/>
                <w:bCs/>
                <w:sz w:val="20"/>
                <w:szCs w:val="20"/>
                <w:lang w:eastAsia="ru-RU"/>
              </w:rPr>
              <w:t>Понятие и задачи стадии судебного разбирательства.</w:t>
            </w:r>
          </w:p>
          <w:p w:rsidR="00527FAE" w:rsidRPr="00DE2ECD" w:rsidRDefault="00527FAE" w:rsidP="00DE2ECD">
            <w:pPr>
              <w:spacing w:after="0" w:line="240" w:lineRule="auto"/>
              <w:contextualSpacing/>
              <w:jc w:val="both"/>
              <w:rPr>
                <w:rFonts w:ascii="Times New Roman" w:eastAsia="Times New Roman" w:hAnsi="Times New Roman" w:cs="Times New Roman"/>
                <w:b/>
                <w:bCs/>
                <w:sz w:val="20"/>
                <w:szCs w:val="20"/>
                <w:lang w:eastAsia="ru-RU"/>
              </w:rPr>
            </w:pPr>
            <w:r w:rsidRPr="00DE2ECD">
              <w:rPr>
                <w:rFonts w:ascii="Times New Roman" w:eastAsia="Times New Roman" w:hAnsi="Times New Roman" w:cs="Times New Roman"/>
                <w:b/>
                <w:bCs/>
                <w:sz w:val="20"/>
                <w:szCs w:val="20"/>
                <w:lang w:eastAsia="ru-RU"/>
              </w:rPr>
              <w:t>Понятие и виды приговора. Требования, предъявляемые к приговору.</w:t>
            </w:r>
          </w:p>
        </w:tc>
        <w:tc>
          <w:tcPr>
            <w:tcW w:w="4063" w:type="pct"/>
            <w:shd w:val="clear" w:color="auto" w:fill="FFFFFF" w:themeFill="background1"/>
          </w:tcPr>
          <w:p w:rsidR="00527FAE" w:rsidRPr="00DE2ECD" w:rsidRDefault="00527FAE" w:rsidP="00DE2ECD">
            <w:pPr>
              <w:tabs>
                <w:tab w:val="left" w:pos="1276"/>
              </w:tabs>
              <w:spacing w:after="0" w:line="240" w:lineRule="auto"/>
              <w:contextualSpacing/>
              <w:jc w:val="both"/>
              <w:rPr>
                <w:rFonts w:ascii="Times New Roman" w:eastAsia="Times New Roman" w:hAnsi="Times New Roman" w:cs="Times New Roman"/>
                <w:color w:val="000000" w:themeColor="text1"/>
                <w:sz w:val="20"/>
                <w:szCs w:val="20"/>
              </w:rPr>
            </w:pPr>
            <w:r w:rsidRPr="00DE2ECD">
              <w:rPr>
                <w:rFonts w:ascii="Times New Roman" w:eastAsia="Times New Roman" w:hAnsi="Times New Roman" w:cs="Times New Roman"/>
                <w:color w:val="000000" w:themeColor="text1"/>
                <w:sz w:val="20"/>
                <w:szCs w:val="20"/>
              </w:rPr>
              <w:lastRenderedPageBreak/>
              <w:t xml:space="preserve">Подсудность – это совокупность юридических признаков уголовного дела, согласно которым оно подлежит рассмотрению по первой инстанции в строго определенном суде. </w:t>
            </w:r>
          </w:p>
          <w:p w:rsidR="00527FAE" w:rsidRPr="00DE2ECD" w:rsidRDefault="00527FAE" w:rsidP="00DE2ECD">
            <w:pPr>
              <w:pStyle w:val="a6"/>
              <w:spacing w:before="0" w:beforeAutospacing="0" w:after="0" w:afterAutospacing="0"/>
              <w:contextualSpacing/>
              <w:jc w:val="both"/>
              <w:rPr>
                <w:color w:val="000000" w:themeColor="text1"/>
                <w:sz w:val="20"/>
                <w:szCs w:val="20"/>
              </w:rPr>
            </w:pPr>
            <w:r w:rsidRPr="00DE2ECD">
              <w:rPr>
                <w:color w:val="000000" w:themeColor="text1"/>
                <w:sz w:val="20"/>
                <w:szCs w:val="20"/>
              </w:rPr>
              <w:lastRenderedPageBreak/>
              <w:t>В зависимости от характера преступления, места его совершения и субъекта преступления принято выделять 3 признака подсудности:</w:t>
            </w:r>
          </w:p>
          <w:p w:rsidR="00527FAE" w:rsidRPr="00DE2ECD" w:rsidRDefault="00527FAE" w:rsidP="006079ED">
            <w:pPr>
              <w:pStyle w:val="a6"/>
              <w:numPr>
                <w:ilvl w:val="0"/>
                <w:numId w:val="72"/>
              </w:numPr>
              <w:spacing w:before="0" w:beforeAutospacing="0" w:after="0" w:afterAutospacing="0"/>
              <w:ind w:left="0" w:firstLine="0"/>
              <w:contextualSpacing/>
              <w:jc w:val="both"/>
              <w:rPr>
                <w:color w:val="000000" w:themeColor="text1"/>
                <w:sz w:val="20"/>
                <w:szCs w:val="20"/>
              </w:rPr>
            </w:pPr>
            <w:r w:rsidRPr="00DE2ECD">
              <w:rPr>
                <w:color w:val="000000" w:themeColor="text1"/>
                <w:sz w:val="20"/>
                <w:szCs w:val="20"/>
              </w:rPr>
              <w:t>родовой (предметный);</w:t>
            </w:r>
          </w:p>
          <w:p w:rsidR="00527FAE" w:rsidRPr="00DE2ECD" w:rsidRDefault="00527FAE" w:rsidP="006079ED">
            <w:pPr>
              <w:pStyle w:val="a6"/>
              <w:numPr>
                <w:ilvl w:val="0"/>
                <w:numId w:val="72"/>
              </w:numPr>
              <w:spacing w:before="0" w:beforeAutospacing="0" w:after="0" w:afterAutospacing="0"/>
              <w:ind w:left="0" w:firstLine="0"/>
              <w:contextualSpacing/>
              <w:jc w:val="both"/>
              <w:rPr>
                <w:color w:val="000000" w:themeColor="text1"/>
                <w:sz w:val="20"/>
                <w:szCs w:val="20"/>
              </w:rPr>
            </w:pPr>
            <w:r w:rsidRPr="00DE2ECD">
              <w:rPr>
                <w:color w:val="000000" w:themeColor="text1"/>
                <w:sz w:val="20"/>
                <w:szCs w:val="20"/>
              </w:rPr>
              <w:t>территориальный (местный);</w:t>
            </w:r>
          </w:p>
          <w:p w:rsidR="00527FAE" w:rsidRPr="00DE2ECD" w:rsidRDefault="00527FAE" w:rsidP="006079ED">
            <w:pPr>
              <w:pStyle w:val="a6"/>
              <w:numPr>
                <w:ilvl w:val="0"/>
                <w:numId w:val="72"/>
              </w:numPr>
              <w:spacing w:before="0" w:beforeAutospacing="0" w:after="0" w:afterAutospacing="0"/>
              <w:ind w:left="0" w:firstLine="0"/>
              <w:contextualSpacing/>
              <w:jc w:val="both"/>
              <w:rPr>
                <w:color w:val="000000" w:themeColor="text1"/>
                <w:sz w:val="20"/>
                <w:szCs w:val="20"/>
              </w:rPr>
            </w:pPr>
            <w:r w:rsidRPr="00DE2ECD">
              <w:rPr>
                <w:color w:val="000000" w:themeColor="text1"/>
                <w:sz w:val="20"/>
                <w:szCs w:val="20"/>
              </w:rPr>
              <w:t>персональный.</w:t>
            </w:r>
          </w:p>
          <w:p w:rsidR="00527FAE" w:rsidRPr="00DE2ECD" w:rsidRDefault="00527FAE" w:rsidP="00DE2ECD">
            <w:pPr>
              <w:pStyle w:val="a6"/>
              <w:spacing w:before="0" w:beforeAutospacing="0" w:after="0" w:afterAutospacing="0"/>
              <w:contextualSpacing/>
              <w:jc w:val="both"/>
              <w:rPr>
                <w:color w:val="000000" w:themeColor="text1"/>
                <w:sz w:val="20"/>
                <w:szCs w:val="20"/>
              </w:rPr>
            </w:pPr>
            <w:r w:rsidRPr="00DE2ECD">
              <w:rPr>
                <w:color w:val="000000" w:themeColor="text1"/>
                <w:sz w:val="20"/>
                <w:szCs w:val="20"/>
              </w:rPr>
              <w:t>Некоторые авторы выделяют подсудность по связи уголовных дел как самостоятельный вид.</w:t>
            </w:r>
          </w:p>
          <w:p w:rsidR="00527FAE" w:rsidRPr="00DE2ECD" w:rsidRDefault="00527FAE" w:rsidP="00DE2ECD">
            <w:pPr>
              <w:pStyle w:val="a6"/>
              <w:spacing w:before="0" w:beforeAutospacing="0" w:after="0" w:afterAutospacing="0"/>
              <w:contextualSpacing/>
              <w:jc w:val="both"/>
              <w:rPr>
                <w:color w:val="000000" w:themeColor="text1"/>
                <w:sz w:val="20"/>
                <w:szCs w:val="20"/>
              </w:rPr>
            </w:pPr>
            <w:r w:rsidRPr="00DE2ECD">
              <w:rPr>
                <w:i/>
                <w:iCs/>
                <w:color w:val="000000" w:themeColor="text1"/>
                <w:sz w:val="20"/>
                <w:szCs w:val="20"/>
              </w:rPr>
              <w:t>Родовая подсудность</w:t>
            </w:r>
            <w:r w:rsidRPr="00DE2ECD">
              <w:rPr>
                <w:color w:val="000000" w:themeColor="text1"/>
                <w:sz w:val="20"/>
                <w:szCs w:val="20"/>
              </w:rPr>
              <w:t> определяется видом преступления, в котором обвиняется лицо, т.е. его квалификацией по соответствующим пункту, части и статье УК РФ.</w:t>
            </w:r>
          </w:p>
          <w:p w:rsidR="00527FAE" w:rsidRPr="00DE2ECD" w:rsidRDefault="00527FAE" w:rsidP="00DE2ECD">
            <w:pPr>
              <w:pStyle w:val="a6"/>
              <w:spacing w:before="0" w:beforeAutospacing="0" w:after="0" w:afterAutospacing="0"/>
              <w:contextualSpacing/>
              <w:jc w:val="both"/>
              <w:rPr>
                <w:color w:val="000000" w:themeColor="text1"/>
                <w:sz w:val="20"/>
                <w:szCs w:val="20"/>
              </w:rPr>
            </w:pPr>
            <w:r w:rsidRPr="00DE2ECD">
              <w:rPr>
                <w:i/>
                <w:iCs/>
                <w:color w:val="000000" w:themeColor="text1"/>
                <w:sz w:val="20"/>
                <w:szCs w:val="20"/>
              </w:rPr>
              <w:t>Территориальная подсудность</w:t>
            </w:r>
            <w:r w:rsidRPr="00DE2ECD">
              <w:rPr>
                <w:color w:val="000000" w:themeColor="text1"/>
                <w:sz w:val="20"/>
                <w:szCs w:val="20"/>
              </w:rPr>
              <w:t> определяется в зависимости от места совершения преступления. Ст. 41 УПК гласит: дело подлежит рассмотрению в том суде, в районе деятельности которого совершено преступление. Если определить место совершения преступления невозможно, дело подсудно тому суду, в районе деятельности которого закончено следствие или дознание по данному делу.</w:t>
            </w:r>
          </w:p>
          <w:p w:rsidR="00527FAE" w:rsidRPr="00DE2ECD" w:rsidRDefault="00527FAE" w:rsidP="00DE2ECD">
            <w:pPr>
              <w:pStyle w:val="a6"/>
              <w:spacing w:before="0" w:beforeAutospacing="0" w:after="0" w:afterAutospacing="0"/>
              <w:contextualSpacing/>
              <w:jc w:val="both"/>
              <w:rPr>
                <w:color w:val="000000" w:themeColor="text1"/>
                <w:sz w:val="20"/>
                <w:szCs w:val="20"/>
              </w:rPr>
            </w:pPr>
            <w:r w:rsidRPr="00DE2ECD">
              <w:rPr>
                <w:i/>
                <w:iCs/>
                <w:color w:val="000000" w:themeColor="text1"/>
                <w:sz w:val="20"/>
                <w:szCs w:val="20"/>
              </w:rPr>
              <w:t>Персональная подсудность</w:t>
            </w:r>
            <w:r w:rsidRPr="00DE2ECD">
              <w:rPr>
                <w:color w:val="000000" w:themeColor="text1"/>
                <w:sz w:val="20"/>
                <w:szCs w:val="20"/>
              </w:rPr>
              <w:t> определяется свойствами или признаками личности подсудимого по данному делу, в связи с которыми происходит отступление от общих принципов предметной и территориальной подсудности.</w:t>
            </w:r>
          </w:p>
          <w:p w:rsidR="00527FAE" w:rsidRPr="00DE2ECD" w:rsidRDefault="00527FAE" w:rsidP="00DE2ECD">
            <w:pPr>
              <w:pStyle w:val="a6"/>
              <w:spacing w:before="0" w:beforeAutospacing="0" w:after="0" w:afterAutospacing="0"/>
              <w:contextualSpacing/>
              <w:jc w:val="both"/>
              <w:rPr>
                <w:color w:val="000000" w:themeColor="text1"/>
                <w:sz w:val="20"/>
                <w:szCs w:val="20"/>
              </w:rPr>
            </w:pPr>
            <w:r w:rsidRPr="00DE2ECD">
              <w:rPr>
                <w:color w:val="000000" w:themeColor="text1"/>
                <w:sz w:val="20"/>
                <w:szCs w:val="20"/>
              </w:rPr>
              <w:t>Значение для определения персональной подсудности имеет служебное положение лица. В частности, закон предусматривает 2 персональных признака, влекущих особую подсудность:</w:t>
            </w:r>
          </w:p>
          <w:p w:rsidR="00527FAE" w:rsidRPr="00DE2ECD" w:rsidRDefault="00527FAE" w:rsidP="006079ED">
            <w:pPr>
              <w:pStyle w:val="a6"/>
              <w:numPr>
                <w:ilvl w:val="0"/>
                <w:numId w:val="73"/>
              </w:numPr>
              <w:spacing w:before="0" w:beforeAutospacing="0" w:after="0" w:afterAutospacing="0"/>
              <w:ind w:left="0" w:firstLine="0"/>
              <w:contextualSpacing/>
              <w:jc w:val="both"/>
              <w:rPr>
                <w:color w:val="000000" w:themeColor="text1"/>
                <w:sz w:val="20"/>
                <w:szCs w:val="20"/>
              </w:rPr>
            </w:pPr>
            <w:r w:rsidRPr="00DE2ECD">
              <w:rPr>
                <w:color w:val="000000" w:themeColor="text1"/>
                <w:sz w:val="20"/>
                <w:szCs w:val="20"/>
              </w:rPr>
              <w:t>уголовные дела в отношении судей и народных заседателей судов всех уровней по их требованию должны быть рассмотрены Верховным Судом РФ;</w:t>
            </w:r>
          </w:p>
          <w:p w:rsidR="00527FAE" w:rsidRPr="00DE2ECD" w:rsidRDefault="00527FAE" w:rsidP="006079ED">
            <w:pPr>
              <w:pStyle w:val="a6"/>
              <w:numPr>
                <w:ilvl w:val="0"/>
                <w:numId w:val="73"/>
              </w:numPr>
              <w:spacing w:before="0" w:beforeAutospacing="0" w:after="0" w:afterAutospacing="0"/>
              <w:ind w:left="0" w:firstLine="0"/>
              <w:contextualSpacing/>
              <w:jc w:val="both"/>
              <w:rPr>
                <w:color w:val="000000" w:themeColor="text1"/>
                <w:sz w:val="20"/>
                <w:szCs w:val="20"/>
              </w:rPr>
            </w:pPr>
            <w:r w:rsidRPr="00DE2ECD">
              <w:rPr>
                <w:color w:val="000000" w:themeColor="text1"/>
                <w:sz w:val="20"/>
                <w:szCs w:val="20"/>
              </w:rPr>
              <w:t>особая персональная подсудность имеется у военных судов (ФКЗ "О военных судах РФ").</w:t>
            </w:r>
          </w:p>
          <w:p w:rsidR="00527FAE" w:rsidRPr="00DE2ECD" w:rsidRDefault="00527FAE" w:rsidP="00DE2ECD">
            <w:pPr>
              <w:pStyle w:val="a6"/>
              <w:spacing w:before="0" w:beforeAutospacing="0" w:after="0" w:afterAutospacing="0"/>
              <w:contextualSpacing/>
              <w:jc w:val="both"/>
              <w:rPr>
                <w:color w:val="000000" w:themeColor="text1"/>
                <w:sz w:val="20"/>
                <w:szCs w:val="20"/>
              </w:rPr>
            </w:pPr>
            <w:r w:rsidRPr="00DE2ECD">
              <w:rPr>
                <w:i/>
                <w:iCs/>
                <w:color w:val="000000" w:themeColor="text1"/>
                <w:sz w:val="20"/>
                <w:szCs w:val="20"/>
              </w:rPr>
              <w:t>Подсудность по связи уголовных дел</w:t>
            </w:r>
            <w:r w:rsidRPr="00DE2ECD">
              <w:rPr>
                <w:color w:val="000000" w:themeColor="text1"/>
                <w:sz w:val="20"/>
                <w:szCs w:val="20"/>
              </w:rPr>
              <w:t> характеризуется следующими признаками:</w:t>
            </w:r>
          </w:p>
          <w:p w:rsidR="00527FAE" w:rsidRPr="00DE2ECD" w:rsidRDefault="00527FAE" w:rsidP="006079ED">
            <w:pPr>
              <w:pStyle w:val="a6"/>
              <w:numPr>
                <w:ilvl w:val="0"/>
                <w:numId w:val="74"/>
              </w:numPr>
              <w:spacing w:before="0" w:beforeAutospacing="0" w:after="0" w:afterAutospacing="0"/>
              <w:ind w:left="0" w:firstLine="0"/>
              <w:contextualSpacing/>
              <w:jc w:val="both"/>
              <w:rPr>
                <w:color w:val="000000" w:themeColor="text1"/>
                <w:sz w:val="20"/>
                <w:szCs w:val="20"/>
              </w:rPr>
            </w:pPr>
            <w:r w:rsidRPr="00DE2ECD">
              <w:rPr>
                <w:color w:val="000000" w:themeColor="text1"/>
                <w:sz w:val="20"/>
                <w:szCs w:val="20"/>
              </w:rPr>
              <w:t>если уголовное дело о нескольких преступлениях, совершенных одним лицом, подсудно разным судам, оно направляется в суд, на территории обслуживания которого завершено предварительное расследование;</w:t>
            </w:r>
          </w:p>
          <w:p w:rsidR="00527FAE" w:rsidRPr="00DE2ECD" w:rsidRDefault="00527FAE" w:rsidP="006079ED">
            <w:pPr>
              <w:pStyle w:val="a6"/>
              <w:numPr>
                <w:ilvl w:val="0"/>
                <w:numId w:val="74"/>
              </w:numPr>
              <w:spacing w:before="0" w:beforeAutospacing="0" w:after="0" w:afterAutospacing="0"/>
              <w:ind w:left="0" w:firstLine="0"/>
              <w:contextualSpacing/>
              <w:jc w:val="both"/>
              <w:rPr>
                <w:color w:val="000000" w:themeColor="text1"/>
                <w:sz w:val="20"/>
                <w:szCs w:val="20"/>
              </w:rPr>
            </w:pPr>
            <w:r w:rsidRPr="00DE2ECD">
              <w:rPr>
                <w:color w:val="000000" w:themeColor="text1"/>
                <w:sz w:val="20"/>
                <w:szCs w:val="20"/>
              </w:rPr>
              <w:t>если одно лицо или несколько лиц обвиняются в совершении ряда преступлений, подсудных разным судебным звеньям, оно подлежит рассмотрению вышестоящим из этих судов;</w:t>
            </w:r>
          </w:p>
          <w:p w:rsidR="00527FAE" w:rsidRPr="00DE2ECD" w:rsidRDefault="00527FAE" w:rsidP="00DE2ECD">
            <w:pPr>
              <w:spacing w:after="0" w:line="240" w:lineRule="auto"/>
              <w:contextualSpacing/>
              <w:jc w:val="both"/>
              <w:rPr>
                <w:rFonts w:ascii="Times New Roman" w:hAnsi="Times New Roman" w:cs="Times New Roman"/>
                <w:color w:val="000000" w:themeColor="text1"/>
                <w:sz w:val="20"/>
                <w:szCs w:val="20"/>
              </w:rPr>
            </w:pPr>
            <w:r w:rsidRPr="00DE2ECD">
              <w:rPr>
                <w:rFonts w:ascii="Times New Roman" w:hAnsi="Times New Roman" w:cs="Times New Roman"/>
                <w:color w:val="000000" w:themeColor="text1"/>
                <w:sz w:val="20"/>
                <w:szCs w:val="20"/>
              </w:rPr>
              <w:t>при обвинении одного лица в совершении нескольких преступлений или группы лиц, если дело подсудно военному суду хотя бы в отношении одного преступления или одного лица, все дело обо всех лицах и обо всех преступлениях подлежит направлению в военный суд.</w:t>
            </w:r>
          </w:p>
          <w:p w:rsidR="00527FAE" w:rsidRPr="00DE2ECD" w:rsidRDefault="00527FAE" w:rsidP="00DE2ECD">
            <w:pPr>
              <w:spacing w:after="0" w:line="240" w:lineRule="auto"/>
              <w:contextualSpacing/>
              <w:jc w:val="both"/>
              <w:rPr>
                <w:rFonts w:ascii="Times New Roman" w:eastAsia="Times New Roman" w:hAnsi="Times New Roman" w:cs="Times New Roman"/>
                <w:bCs/>
                <w:color w:val="000000" w:themeColor="text1"/>
                <w:sz w:val="20"/>
                <w:szCs w:val="20"/>
                <w:lang w:eastAsia="ru-RU"/>
              </w:rPr>
            </w:pPr>
            <w:r w:rsidRPr="00DE2ECD">
              <w:rPr>
                <w:rFonts w:ascii="Times New Roman" w:eastAsia="Times New Roman" w:hAnsi="Times New Roman" w:cs="Times New Roman"/>
                <w:bCs/>
                <w:color w:val="000000" w:themeColor="text1"/>
                <w:sz w:val="20"/>
                <w:szCs w:val="20"/>
                <w:lang w:eastAsia="ru-RU"/>
              </w:rPr>
              <w:t>Судебное разбирательство – это стадия уголовного процесса, на которой суд первой инстанции на основе исследования доказательств решает вопрос о виновности или невиновности подсудимого, о назначении уголовного наказания. Главной (основной) задачей судебного разбирательства является правильное (законное, обоснованное и справедливое) разрешение уголовного дела по существу, предъявленного подсудимому обвинения. В задачи судебного разбирательства входит установление: наличия деяния, предусмотренного уголовным законом, факта совершения этого деяния подсудимым, виновности или невиновности подсудимого, необходимости применения к виновному мер уголовного наказания и т. д.</w:t>
            </w:r>
          </w:p>
          <w:p w:rsidR="00527FAE" w:rsidRPr="00DE2ECD" w:rsidRDefault="00527FAE" w:rsidP="00DE2ECD">
            <w:pPr>
              <w:spacing w:after="0" w:line="240" w:lineRule="auto"/>
              <w:contextualSpacing/>
              <w:jc w:val="both"/>
              <w:rPr>
                <w:rFonts w:ascii="Times New Roman" w:eastAsia="Times New Roman" w:hAnsi="Times New Roman" w:cs="Times New Roman"/>
                <w:b/>
                <w:color w:val="000000" w:themeColor="text1"/>
                <w:sz w:val="20"/>
                <w:szCs w:val="20"/>
                <w:lang w:eastAsia="ru-RU"/>
              </w:rPr>
            </w:pPr>
            <w:r w:rsidRPr="00DE2ECD">
              <w:rPr>
                <w:rFonts w:ascii="Times New Roman" w:eastAsia="Times New Roman" w:hAnsi="Times New Roman" w:cs="Times New Roman"/>
                <w:bCs/>
                <w:color w:val="000000" w:themeColor="text1"/>
                <w:sz w:val="20"/>
                <w:szCs w:val="20"/>
                <w:lang w:eastAsia="ru-RU"/>
              </w:rPr>
              <w:t>Приговор — процессуальный акт правосудия. Это решение суда (судьи) о виновности или невиновности подсудимого и назначении ему наказания, либо об освобождении его от наказания, вынесенное судом первой или апелляционной инстанции. Приговор суда может быть оправдательным или обвинительным. Приговор суда должен быть законным, обоснованным и справедливым.</w:t>
            </w:r>
          </w:p>
        </w:tc>
      </w:tr>
      <w:tr w:rsidR="00DE2ECD" w:rsidRPr="00DE2ECD" w:rsidTr="00DE2ECD">
        <w:tc>
          <w:tcPr>
            <w:tcW w:w="129" w:type="pct"/>
            <w:shd w:val="clear" w:color="auto" w:fill="FFFFFF" w:themeFill="background1"/>
          </w:tcPr>
          <w:p w:rsidR="00527FAE" w:rsidRPr="00DE2ECD" w:rsidRDefault="00527FAE" w:rsidP="00CF1A77">
            <w:pPr>
              <w:numPr>
                <w:ilvl w:val="0"/>
                <w:numId w:val="30"/>
              </w:numPr>
              <w:spacing w:after="0" w:line="240" w:lineRule="auto"/>
              <w:ind w:left="0" w:firstLine="0"/>
              <w:contextualSpacing/>
              <w:rPr>
                <w:rFonts w:ascii="Times New Roman" w:eastAsia="Times New Roman" w:hAnsi="Times New Roman" w:cs="Times New Roman"/>
                <w:sz w:val="20"/>
                <w:szCs w:val="20"/>
                <w:lang w:eastAsia="ru-RU"/>
              </w:rPr>
            </w:pPr>
          </w:p>
        </w:tc>
        <w:tc>
          <w:tcPr>
            <w:tcW w:w="808" w:type="pct"/>
            <w:shd w:val="clear" w:color="auto" w:fill="FFFFFF" w:themeFill="background1"/>
          </w:tcPr>
          <w:p w:rsidR="00527FAE" w:rsidRPr="00DE2ECD" w:rsidRDefault="00527FAE" w:rsidP="00DE2ECD">
            <w:pPr>
              <w:spacing w:after="0" w:line="240" w:lineRule="auto"/>
              <w:contextualSpacing/>
              <w:jc w:val="both"/>
              <w:rPr>
                <w:rFonts w:ascii="Times New Roman" w:eastAsia="Times New Roman" w:hAnsi="Times New Roman" w:cs="Times New Roman"/>
                <w:b/>
                <w:bCs/>
                <w:sz w:val="20"/>
                <w:szCs w:val="20"/>
                <w:lang w:eastAsia="ru-RU"/>
              </w:rPr>
            </w:pPr>
            <w:r w:rsidRPr="00DE2ECD">
              <w:rPr>
                <w:rFonts w:ascii="Times New Roman" w:eastAsia="Times New Roman" w:hAnsi="Times New Roman" w:cs="Times New Roman"/>
                <w:b/>
                <w:bCs/>
                <w:color w:val="000000"/>
                <w:sz w:val="20"/>
                <w:szCs w:val="20"/>
              </w:rPr>
              <w:t xml:space="preserve"> Понятие, задачи и основные черты </w:t>
            </w:r>
            <w:r w:rsidRPr="00DE2ECD">
              <w:rPr>
                <w:rFonts w:ascii="Times New Roman" w:eastAsia="Times New Roman" w:hAnsi="Times New Roman" w:cs="Times New Roman"/>
                <w:b/>
                <w:bCs/>
                <w:color w:val="000000"/>
                <w:sz w:val="20"/>
                <w:szCs w:val="20"/>
              </w:rPr>
              <w:lastRenderedPageBreak/>
              <w:t>производства в суде второй инстанции.</w:t>
            </w:r>
          </w:p>
        </w:tc>
        <w:tc>
          <w:tcPr>
            <w:tcW w:w="4063" w:type="pct"/>
            <w:shd w:val="clear" w:color="auto" w:fill="FFFFFF" w:themeFill="background1"/>
          </w:tcPr>
          <w:p w:rsidR="00527FAE" w:rsidRPr="00DE2ECD" w:rsidRDefault="00527FAE" w:rsidP="00DE2ECD">
            <w:pPr>
              <w:spacing w:after="0" w:line="240" w:lineRule="auto"/>
              <w:contextualSpacing/>
              <w:jc w:val="both"/>
              <w:rPr>
                <w:rFonts w:ascii="Times New Roman" w:eastAsia="Times New Roman" w:hAnsi="Times New Roman" w:cs="Times New Roman"/>
                <w:b/>
                <w:color w:val="000000" w:themeColor="text1"/>
                <w:sz w:val="20"/>
                <w:szCs w:val="20"/>
                <w:lang w:eastAsia="ru-RU"/>
              </w:rPr>
            </w:pPr>
            <w:r w:rsidRPr="00DE2ECD">
              <w:rPr>
                <w:rFonts w:ascii="Times New Roman" w:hAnsi="Times New Roman" w:cs="Times New Roman"/>
                <w:color w:val="000000" w:themeColor="text1"/>
                <w:sz w:val="20"/>
                <w:szCs w:val="20"/>
                <w:shd w:val="clear" w:color="auto" w:fill="FFFFFF"/>
              </w:rPr>
              <w:lastRenderedPageBreak/>
              <w:t xml:space="preserve">Производство в суде второй инстанции — стадия уголовного процесса, заключающаяся в правоотношениях и деятельности ее участников при определяющей роли судов апелляционной или кассационной инстанций по установлению наличия или отсутствия </w:t>
            </w:r>
            <w:r w:rsidRPr="00DE2ECD">
              <w:rPr>
                <w:rFonts w:ascii="Times New Roman" w:hAnsi="Times New Roman" w:cs="Times New Roman"/>
                <w:color w:val="000000" w:themeColor="text1"/>
                <w:sz w:val="20"/>
                <w:szCs w:val="20"/>
                <w:shd w:val="clear" w:color="auto" w:fill="FFFFFF"/>
              </w:rPr>
              <w:lastRenderedPageBreak/>
              <w:t>фактических и юридических оснований для отмены или изменения судебных решений нижестоящих судов, не вступивших в законную силу. Задачами рассматриваемого производства являются: обнаружение фактических и юридических ошибок, допущенных нижестоящими судами при рассмотрении и разрешении уголовных дел; принятие судами апелляционной или кассационной инстанции в пределах своей компетенции уголовно-процессуальных мер, предусмотренных законом, по устранению выявленных ошибок путем отмены или изменения судебного решения нижестоящего суда, не вступившего в законную силу.</w:t>
            </w:r>
          </w:p>
        </w:tc>
      </w:tr>
      <w:tr w:rsidR="00DE2ECD" w:rsidRPr="00DE2ECD" w:rsidTr="00DE2ECD">
        <w:tc>
          <w:tcPr>
            <w:tcW w:w="129" w:type="pct"/>
            <w:shd w:val="clear" w:color="auto" w:fill="FFFFFF" w:themeFill="background1"/>
          </w:tcPr>
          <w:p w:rsidR="00527FAE" w:rsidRPr="00DE2ECD" w:rsidRDefault="00527FAE" w:rsidP="00CF1A77">
            <w:pPr>
              <w:numPr>
                <w:ilvl w:val="0"/>
                <w:numId w:val="30"/>
              </w:numPr>
              <w:spacing w:after="0" w:line="240" w:lineRule="auto"/>
              <w:ind w:left="0" w:firstLine="0"/>
              <w:contextualSpacing/>
              <w:rPr>
                <w:rFonts w:ascii="Times New Roman" w:eastAsia="Times New Roman" w:hAnsi="Times New Roman" w:cs="Times New Roman"/>
                <w:sz w:val="20"/>
                <w:szCs w:val="20"/>
                <w:lang w:eastAsia="ru-RU"/>
              </w:rPr>
            </w:pPr>
          </w:p>
        </w:tc>
        <w:tc>
          <w:tcPr>
            <w:tcW w:w="808" w:type="pct"/>
            <w:shd w:val="clear" w:color="auto" w:fill="FFFFFF" w:themeFill="background1"/>
          </w:tcPr>
          <w:p w:rsidR="00527FAE" w:rsidRPr="00DE2ECD" w:rsidRDefault="00527FAE" w:rsidP="00DE2ECD">
            <w:pPr>
              <w:spacing w:after="0" w:line="240" w:lineRule="auto"/>
              <w:contextualSpacing/>
              <w:jc w:val="both"/>
              <w:rPr>
                <w:rFonts w:ascii="Times New Roman" w:eastAsia="Times New Roman" w:hAnsi="Times New Roman" w:cs="Times New Roman"/>
                <w:b/>
                <w:bCs/>
                <w:sz w:val="20"/>
                <w:szCs w:val="20"/>
                <w:lang w:eastAsia="ru-RU"/>
              </w:rPr>
            </w:pPr>
            <w:r w:rsidRPr="00DE2ECD">
              <w:rPr>
                <w:rFonts w:ascii="Times New Roman" w:eastAsia="Times New Roman" w:hAnsi="Times New Roman" w:cs="Times New Roman"/>
                <w:b/>
                <w:bCs/>
                <w:color w:val="000000"/>
                <w:sz w:val="20"/>
                <w:szCs w:val="20"/>
              </w:rPr>
              <w:t xml:space="preserve"> Понятие и значение стадии исполнения приговора. Вопросы, разрешаемые судом в стадии исполнения приговора.</w:t>
            </w:r>
          </w:p>
        </w:tc>
        <w:tc>
          <w:tcPr>
            <w:tcW w:w="4063" w:type="pct"/>
            <w:shd w:val="clear" w:color="auto" w:fill="FFFFFF" w:themeFill="background1"/>
          </w:tcPr>
          <w:p w:rsidR="00527FAE" w:rsidRPr="00DE2ECD" w:rsidRDefault="00527FAE" w:rsidP="00DE2ECD">
            <w:pPr>
              <w:spacing w:after="0" w:line="240" w:lineRule="auto"/>
              <w:contextualSpacing/>
              <w:jc w:val="both"/>
              <w:rPr>
                <w:rFonts w:ascii="Times New Roman" w:eastAsia="Times New Roman" w:hAnsi="Times New Roman" w:cs="Times New Roman"/>
                <w:b/>
                <w:color w:val="000000" w:themeColor="text1"/>
                <w:sz w:val="20"/>
                <w:szCs w:val="20"/>
                <w:lang w:eastAsia="ru-RU"/>
              </w:rPr>
            </w:pPr>
            <w:r w:rsidRPr="00DE2ECD">
              <w:rPr>
                <w:rFonts w:ascii="Times New Roman" w:hAnsi="Times New Roman" w:cs="Times New Roman"/>
                <w:color w:val="000000" w:themeColor="text1"/>
                <w:sz w:val="20"/>
                <w:szCs w:val="20"/>
                <w:shd w:val="clear" w:color="auto" w:fill="FFFFFF"/>
              </w:rPr>
              <w:t>Исполнение приговора — это завершающая судебная стадия уголовного процесса, в которой суд, принимая меры к своевременному приведению приговора в исполнение, обеспечивает окончательное выполнение задач уголовного судопроизводства по конкретному уголовному делу. Главное значение рассматриваемой стадии состоит в том, чтобы претворить в жизнь все те решения, которые суд оформляет в итоговом процессуальном акте, а также в разрешении всех возникающих, в связи с этим вопросов. Суд рассматривает следующие вопросы, связанные с исполнением приговора: о возмещении вреда реабилитированному, восстановлении его трудовых, пенсионных, жилищных и иных прав; о замене наказания в случае злостного уклонения от его отбывания; об изменении вида исправительного учреждения, назначенного по приговору суда осужденному к лишению свободы; об условно-досрочном освобождении от отбывания наказания; о замене неотбытой части наказания более мягким видом наказания; об освобождении от наказания в связи с болезнью осужденного; об отмене условного осуждения или о продлении испытательного срока; об отмене либо о дополнении возложенных на осужденного обязанностей; об освобождении от отбывания наказания в связи с истечением сроков давности обвинительного приговора;  об исполнении приговора при наличии других неисполненных приговоров, если это не решено в последнем по времени приговоре;  о зачете времени содержания под стражей, а также времени пребывания в лечебном учреждении; о назначении, о продлении, об изменении или о прекращении применения принудительных мер медицинского характера; об освобождении от наказания или о смягчении наказания вследствие издания уголовного закона, имеющего обратную силу; о снижении размера удержания из заработной платы осужденного к исправительным работам; о разъяснении сомнений и неясностей, возникающих при исполнении приговора; об освобождении от наказания несовершеннолетних с применением принудительных мер воспитательного воздействия; об отмене отсрочки отбывания наказания осужденным беременной женщине, женщине, имеющей ребенка в возрасте до четырнадцати лет, мужчине, имеющему ребенка в возрасте до четырнадцати лет и являющемуся единственным родителем.</w:t>
            </w:r>
          </w:p>
        </w:tc>
      </w:tr>
    </w:tbl>
    <w:p w:rsidR="0063796F" w:rsidRPr="00526CD6" w:rsidRDefault="0063796F" w:rsidP="00526CD6">
      <w:pPr>
        <w:jc w:val="center"/>
        <w:rPr>
          <w:rFonts w:ascii="Times New Roman" w:hAnsi="Times New Roman" w:cs="Times New Roman"/>
          <w:sz w:val="24"/>
          <w:szCs w:val="24"/>
          <w:lang w:eastAsia="ru-RU"/>
        </w:rPr>
      </w:pPr>
    </w:p>
    <w:p w:rsidR="00526CD6" w:rsidRDefault="00526CD6" w:rsidP="00526CD6">
      <w:pPr>
        <w:rPr>
          <w:rFonts w:ascii="Times New Roman" w:hAnsi="Times New Roman" w:cs="Times New Roman"/>
          <w:sz w:val="24"/>
          <w:szCs w:val="24"/>
          <w:lang w:eastAsia="ru-RU"/>
        </w:rPr>
      </w:pPr>
    </w:p>
    <w:p w:rsidR="00F17D94" w:rsidRDefault="00526CD6" w:rsidP="00F17D94">
      <w:pPr>
        <w:jc w:val="center"/>
        <w:rPr>
          <w:rFonts w:ascii="Times New Roman" w:hAnsi="Times New Roman" w:cs="Times New Roman"/>
          <w:sz w:val="24"/>
          <w:szCs w:val="24"/>
          <w:lang w:eastAsia="ru-RU"/>
        </w:rPr>
      </w:pPr>
      <w:r>
        <w:rPr>
          <w:rFonts w:ascii="Times New Roman" w:hAnsi="Times New Roman" w:cs="Times New Roman"/>
          <w:sz w:val="24"/>
          <w:szCs w:val="24"/>
          <w:lang w:eastAsia="ru-RU"/>
        </w:rPr>
        <w:tab/>
      </w:r>
      <w:r w:rsidR="00F17D94">
        <w:rPr>
          <w:rFonts w:ascii="Times New Roman" w:hAnsi="Times New Roman" w:cs="Times New Roman"/>
          <w:sz w:val="24"/>
          <w:szCs w:val="24"/>
          <w:lang w:eastAsia="ru-RU"/>
        </w:rPr>
        <w:br w:type="page"/>
      </w:r>
    </w:p>
    <w:p w:rsidR="00F17D94" w:rsidRDefault="00F17D94" w:rsidP="00F17D94">
      <w:pPr>
        <w:jc w:val="center"/>
        <w:rPr>
          <w:rFonts w:ascii="Times New Roman" w:hAnsi="Times New Roman" w:cs="Times New Roman"/>
          <w:color w:val="000000"/>
          <w:sz w:val="24"/>
          <w:szCs w:val="24"/>
          <w:lang w:eastAsia="ru-RU"/>
        </w:rPr>
      </w:pPr>
    </w:p>
    <w:p w:rsidR="00F17D94" w:rsidRDefault="00F17D94" w:rsidP="00F17D94">
      <w:pPr>
        <w:jc w:val="center"/>
        <w:rPr>
          <w:rFonts w:ascii="Times New Roman" w:hAnsi="Times New Roman" w:cs="Times New Roman"/>
          <w:color w:val="000000"/>
          <w:sz w:val="24"/>
          <w:szCs w:val="24"/>
          <w:lang w:eastAsia="ru-RU"/>
        </w:rPr>
      </w:pPr>
    </w:p>
    <w:p w:rsidR="00F17D94" w:rsidRDefault="00F17D94" w:rsidP="00F17D94">
      <w:pPr>
        <w:jc w:val="center"/>
        <w:rPr>
          <w:rFonts w:ascii="Times New Roman" w:hAnsi="Times New Roman" w:cs="Times New Roman"/>
          <w:color w:val="000000"/>
          <w:sz w:val="24"/>
          <w:szCs w:val="24"/>
          <w:lang w:eastAsia="ru-RU"/>
        </w:rPr>
      </w:pPr>
    </w:p>
    <w:p w:rsidR="00F17D94" w:rsidRDefault="00F17D94" w:rsidP="00F17D94">
      <w:pPr>
        <w:jc w:val="center"/>
        <w:rPr>
          <w:rFonts w:ascii="Times New Roman" w:hAnsi="Times New Roman" w:cs="Times New Roman"/>
          <w:color w:val="000000"/>
          <w:sz w:val="24"/>
          <w:szCs w:val="24"/>
          <w:lang w:eastAsia="ru-RU"/>
        </w:rPr>
      </w:pPr>
    </w:p>
    <w:p w:rsidR="00F17D94" w:rsidRDefault="00F17D94" w:rsidP="00F17D94">
      <w:pPr>
        <w:jc w:val="center"/>
        <w:rPr>
          <w:rFonts w:ascii="Times New Roman" w:hAnsi="Times New Roman" w:cs="Times New Roman"/>
          <w:color w:val="000000"/>
          <w:sz w:val="24"/>
          <w:szCs w:val="24"/>
          <w:lang w:eastAsia="ru-RU"/>
        </w:rPr>
      </w:pPr>
    </w:p>
    <w:p w:rsidR="00F17D94" w:rsidRDefault="00F17D94" w:rsidP="00F17D94">
      <w:pPr>
        <w:jc w:val="center"/>
        <w:rPr>
          <w:rFonts w:ascii="Times New Roman" w:hAnsi="Times New Roman" w:cs="Times New Roman"/>
          <w:color w:val="000000"/>
          <w:sz w:val="24"/>
          <w:szCs w:val="24"/>
          <w:lang w:eastAsia="ru-RU"/>
        </w:rPr>
      </w:pPr>
    </w:p>
    <w:p w:rsidR="00F17D94" w:rsidRDefault="00F17D94" w:rsidP="00F17D94">
      <w:pPr>
        <w:jc w:val="center"/>
        <w:rPr>
          <w:rFonts w:ascii="Times New Roman" w:hAnsi="Times New Roman" w:cs="Times New Roman"/>
          <w:color w:val="000000"/>
          <w:sz w:val="24"/>
          <w:szCs w:val="24"/>
          <w:lang w:eastAsia="ru-RU"/>
        </w:rPr>
      </w:pPr>
    </w:p>
    <w:p w:rsidR="00F17D94" w:rsidRPr="00F17D94" w:rsidRDefault="00F17D94" w:rsidP="00F17D94">
      <w:pPr>
        <w:jc w:val="center"/>
        <w:rPr>
          <w:rFonts w:ascii="Times New Roman" w:hAnsi="Times New Roman" w:cs="Times New Roman"/>
          <w:color w:val="000000"/>
          <w:sz w:val="24"/>
          <w:szCs w:val="24"/>
          <w:lang w:eastAsia="ru-RU"/>
        </w:rPr>
      </w:pPr>
      <w:r w:rsidRPr="00F17D94">
        <w:rPr>
          <w:rFonts w:ascii="Times New Roman" w:hAnsi="Times New Roman" w:cs="Times New Roman"/>
          <w:color w:val="000000"/>
          <w:sz w:val="24"/>
          <w:szCs w:val="24"/>
          <w:lang w:eastAsia="ru-RU"/>
        </w:rPr>
        <w:t>ОЦЕНОЧНЫЕ МАТЕРИАЛЫ</w:t>
      </w:r>
    </w:p>
    <w:p w:rsidR="00F17D94" w:rsidRPr="00F17D94" w:rsidRDefault="00F17D94" w:rsidP="00F17D94">
      <w:pPr>
        <w:jc w:val="center"/>
        <w:rPr>
          <w:rFonts w:ascii="Times New Roman" w:hAnsi="Times New Roman" w:cs="Times New Roman"/>
          <w:color w:val="000000"/>
          <w:sz w:val="24"/>
          <w:szCs w:val="24"/>
          <w:lang w:eastAsia="ru-RU"/>
        </w:rPr>
      </w:pPr>
    </w:p>
    <w:p w:rsidR="00F17D94" w:rsidRPr="00F17D94" w:rsidRDefault="00F17D94" w:rsidP="00F17D94">
      <w:pPr>
        <w:jc w:val="center"/>
        <w:rPr>
          <w:rFonts w:ascii="Times New Roman" w:hAnsi="Times New Roman" w:cs="Times New Roman"/>
          <w:b/>
          <w:bCs/>
          <w:color w:val="000000"/>
          <w:sz w:val="24"/>
          <w:szCs w:val="24"/>
          <w:lang w:eastAsia="ru-RU"/>
        </w:rPr>
      </w:pPr>
      <w:r w:rsidRPr="00F17D94">
        <w:rPr>
          <w:rFonts w:ascii="Times New Roman" w:hAnsi="Times New Roman" w:cs="Times New Roman"/>
          <w:b/>
          <w:bCs/>
          <w:color w:val="000000"/>
          <w:sz w:val="24"/>
          <w:szCs w:val="24"/>
          <w:lang w:eastAsia="ru-RU"/>
        </w:rPr>
        <w:t>для текущего контроля и промежуточной аттестации обучающихся по дисциплине</w:t>
      </w:r>
    </w:p>
    <w:p w:rsidR="00526CD6" w:rsidRDefault="00F17D94" w:rsidP="00F17D94">
      <w:pPr>
        <w:tabs>
          <w:tab w:val="left" w:pos="6795"/>
        </w:tabs>
        <w:jc w:val="center"/>
        <w:rPr>
          <w:rFonts w:ascii="Times New Roman" w:hAnsi="Times New Roman" w:cs="Times New Roman"/>
          <w:b/>
          <w:sz w:val="24"/>
          <w:szCs w:val="24"/>
        </w:rPr>
      </w:pPr>
      <w:r w:rsidRPr="00F17D94">
        <w:rPr>
          <w:rFonts w:ascii="Times New Roman" w:hAnsi="Times New Roman" w:cs="Times New Roman"/>
          <w:b/>
          <w:sz w:val="24"/>
          <w:szCs w:val="24"/>
        </w:rPr>
        <w:t>МДК.02.03 Уголовное право</w:t>
      </w:r>
    </w:p>
    <w:p w:rsidR="00F17D94" w:rsidRDefault="00F17D94" w:rsidP="00F17D94">
      <w:pPr>
        <w:tabs>
          <w:tab w:val="left" w:pos="6795"/>
        </w:tabs>
        <w:jc w:val="center"/>
        <w:rPr>
          <w:rFonts w:ascii="Times New Roman" w:hAnsi="Times New Roman" w:cs="Times New Roman"/>
          <w:b/>
          <w:sz w:val="24"/>
          <w:szCs w:val="24"/>
        </w:rPr>
      </w:pPr>
    </w:p>
    <w:p w:rsidR="00F17D94" w:rsidRDefault="00F17D94" w:rsidP="00F17D94">
      <w:pPr>
        <w:tabs>
          <w:tab w:val="left" w:pos="6795"/>
        </w:tabs>
        <w:jc w:val="center"/>
        <w:rPr>
          <w:rFonts w:ascii="Times New Roman" w:hAnsi="Times New Roman" w:cs="Times New Roman"/>
          <w:b/>
          <w:sz w:val="24"/>
          <w:szCs w:val="24"/>
        </w:rPr>
      </w:pPr>
    </w:p>
    <w:p w:rsidR="00F17D94" w:rsidRDefault="00F17D94" w:rsidP="00F17D94">
      <w:pPr>
        <w:tabs>
          <w:tab w:val="left" w:pos="6795"/>
        </w:tabs>
        <w:jc w:val="center"/>
        <w:rPr>
          <w:rFonts w:ascii="Times New Roman" w:hAnsi="Times New Roman" w:cs="Times New Roman"/>
          <w:b/>
          <w:sz w:val="24"/>
          <w:szCs w:val="24"/>
        </w:rPr>
      </w:pPr>
      <w:r>
        <w:rPr>
          <w:rFonts w:ascii="Times New Roman" w:hAnsi="Times New Roman" w:cs="Times New Roman"/>
          <w:b/>
          <w:sz w:val="24"/>
          <w:szCs w:val="24"/>
        </w:rPr>
        <w:br w:type="page"/>
      </w:r>
    </w:p>
    <w:tbl>
      <w:tblPr>
        <w:tblStyle w:val="a3"/>
        <w:tblW w:w="0" w:type="auto"/>
        <w:tblLook w:val="04A0" w:firstRow="1" w:lastRow="0" w:firstColumn="1" w:lastColumn="0" w:noHBand="0" w:noVBand="1"/>
      </w:tblPr>
      <w:tblGrid>
        <w:gridCol w:w="846"/>
        <w:gridCol w:w="3685"/>
        <w:gridCol w:w="3828"/>
        <w:gridCol w:w="3289"/>
        <w:gridCol w:w="2912"/>
      </w:tblGrid>
      <w:tr w:rsidR="00F17D94" w:rsidRPr="003E7745" w:rsidTr="00E87D08">
        <w:tc>
          <w:tcPr>
            <w:tcW w:w="14560" w:type="dxa"/>
            <w:gridSpan w:val="5"/>
          </w:tcPr>
          <w:p w:rsidR="00F17D94" w:rsidRPr="003E7745" w:rsidRDefault="00F17D94" w:rsidP="003E7745">
            <w:pPr>
              <w:tabs>
                <w:tab w:val="left" w:pos="6795"/>
              </w:tabs>
              <w:spacing w:after="0" w:line="240" w:lineRule="auto"/>
              <w:contextualSpacing/>
              <w:jc w:val="center"/>
              <w:rPr>
                <w:rFonts w:ascii="Times New Roman" w:hAnsi="Times New Roman" w:cs="Times New Roman"/>
                <w:b/>
                <w:sz w:val="20"/>
                <w:szCs w:val="20"/>
              </w:rPr>
            </w:pPr>
            <w:r w:rsidRPr="003E7745">
              <w:rPr>
                <w:rFonts w:ascii="Times New Roman" w:hAnsi="Times New Roman" w:cs="Times New Roman"/>
                <w:color w:val="212529"/>
                <w:sz w:val="20"/>
                <w:szCs w:val="20"/>
              </w:rPr>
              <w:lastRenderedPageBreak/>
              <w:t>ОК 01. Выбирать способы решения задач профессиональной деятельности применительно к различным контекстам</w:t>
            </w:r>
          </w:p>
        </w:tc>
      </w:tr>
      <w:tr w:rsidR="007F49FF" w:rsidRPr="003E7745" w:rsidTr="004D6EBC">
        <w:tc>
          <w:tcPr>
            <w:tcW w:w="846" w:type="dxa"/>
            <w:vAlign w:val="center"/>
          </w:tcPr>
          <w:p w:rsidR="007F49FF" w:rsidRPr="003E7745" w:rsidRDefault="007F49FF" w:rsidP="003E7745">
            <w:pPr>
              <w:spacing w:after="0" w:line="240" w:lineRule="auto"/>
              <w:contextualSpacing/>
              <w:jc w:val="center"/>
              <w:rPr>
                <w:rFonts w:ascii="Times New Roman" w:hAnsi="Times New Roman" w:cs="Times New Roman"/>
                <w:b/>
                <w:sz w:val="20"/>
                <w:szCs w:val="20"/>
                <w:lang w:eastAsia="ru-RU"/>
              </w:rPr>
            </w:pPr>
            <w:r w:rsidRPr="003E7745">
              <w:rPr>
                <w:rFonts w:ascii="Times New Roman" w:hAnsi="Times New Roman" w:cs="Times New Roman"/>
                <w:b/>
                <w:sz w:val="20"/>
                <w:szCs w:val="20"/>
                <w:lang w:eastAsia="ru-RU"/>
              </w:rPr>
              <w:t>№ п/п</w:t>
            </w:r>
          </w:p>
        </w:tc>
        <w:tc>
          <w:tcPr>
            <w:tcW w:w="7513" w:type="dxa"/>
            <w:gridSpan w:val="2"/>
            <w:vAlign w:val="center"/>
          </w:tcPr>
          <w:p w:rsidR="007F49FF" w:rsidRPr="003E7745" w:rsidRDefault="007F49FF" w:rsidP="003E7745">
            <w:pPr>
              <w:spacing w:after="0" w:line="240" w:lineRule="auto"/>
              <w:contextualSpacing/>
              <w:jc w:val="center"/>
              <w:rPr>
                <w:rFonts w:ascii="Times New Roman" w:hAnsi="Times New Roman" w:cs="Times New Roman"/>
                <w:b/>
                <w:sz w:val="20"/>
                <w:szCs w:val="20"/>
                <w:lang w:eastAsia="ru-RU"/>
              </w:rPr>
            </w:pPr>
            <w:r w:rsidRPr="003E7745">
              <w:rPr>
                <w:rFonts w:ascii="Times New Roman" w:hAnsi="Times New Roman" w:cs="Times New Roman"/>
                <w:b/>
                <w:sz w:val="20"/>
                <w:szCs w:val="20"/>
                <w:lang w:eastAsia="ru-RU"/>
              </w:rPr>
              <w:t>Задание</w:t>
            </w:r>
          </w:p>
        </w:tc>
        <w:tc>
          <w:tcPr>
            <w:tcW w:w="3289" w:type="dxa"/>
            <w:vAlign w:val="center"/>
          </w:tcPr>
          <w:p w:rsidR="007F49FF" w:rsidRPr="003E7745" w:rsidRDefault="007F49FF" w:rsidP="003E7745">
            <w:pPr>
              <w:spacing w:after="0" w:line="240" w:lineRule="auto"/>
              <w:contextualSpacing/>
              <w:jc w:val="center"/>
              <w:rPr>
                <w:rFonts w:ascii="Times New Roman" w:hAnsi="Times New Roman" w:cs="Times New Roman"/>
                <w:b/>
                <w:sz w:val="20"/>
                <w:szCs w:val="20"/>
                <w:lang w:eastAsia="ru-RU"/>
              </w:rPr>
            </w:pPr>
            <w:r w:rsidRPr="003E7745">
              <w:rPr>
                <w:rFonts w:ascii="Times New Roman" w:hAnsi="Times New Roman" w:cs="Times New Roman"/>
                <w:b/>
                <w:sz w:val="20"/>
                <w:szCs w:val="20"/>
                <w:lang w:eastAsia="ru-RU"/>
              </w:rPr>
              <w:t>Ключ к заданию / Эталонный ответ</w:t>
            </w:r>
          </w:p>
        </w:tc>
        <w:tc>
          <w:tcPr>
            <w:tcW w:w="2912" w:type="dxa"/>
            <w:vAlign w:val="center"/>
          </w:tcPr>
          <w:p w:rsidR="007F49FF" w:rsidRPr="003E7745" w:rsidRDefault="007F49FF" w:rsidP="003E7745">
            <w:pPr>
              <w:spacing w:after="0" w:line="240" w:lineRule="auto"/>
              <w:contextualSpacing/>
              <w:jc w:val="center"/>
              <w:rPr>
                <w:rFonts w:ascii="Times New Roman" w:hAnsi="Times New Roman" w:cs="Times New Roman"/>
                <w:b/>
                <w:sz w:val="20"/>
                <w:szCs w:val="20"/>
                <w:lang w:eastAsia="ru-RU"/>
              </w:rPr>
            </w:pPr>
            <w:r w:rsidRPr="003E7745">
              <w:rPr>
                <w:rFonts w:ascii="Times New Roman" w:hAnsi="Times New Roman" w:cs="Times New Roman"/>
                <w:b/>
                <w:sz w:val="20"/>
                <w:szCs w:val="20"/>
                <w:lang w:eastAsia="ru-RU"/>
              </w:rPr>
              <w:t>Критерии оценивания</w:t>
            </w:r>
          </w:p>
        </w:tc>
      </w:tr>
      <w:tr w:rsidR="00B53594" w:rsidRPr="003E7745" w:rsidTr="004D6EBC">
        <w:tc>
          <w:tcPr>
            <w:tcW w:w="846" w:type="dxa"/>
          </w:tcPr>
          <w:p w:rsidR="00B53594" w:rsidRPr="003E7745" w:rsidRDefault="00B53594" w:rsidP="00B53594">
            <w:pPr>
              <w:tabs>
                <w:tab w:val="left" w:pos="6795"/>
              </w:tabs>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876</w:t>
            </w:r>
          </w:p>
        </w:tc>
        <w:tc>
          <w:tcPr>
            <w:tcW w:w="3685" w:type="dxa"/>
          </w:tcPr>
          <w:p w:rsidR="00B53594" w:rsidRPr="003E7745" w:rsidRDefault="00B53594" w:rsidP="00B53594">
            <w:pPr>
              <w:spacing w:after="0" w:line="240" w:lineRule="auto"/>
              <w:contextualSpacing/>
              <w:jc w:val="both"/>
              <w:rPr>
                <w:rFonts w:ascii="Times New Roman" w:hAnsi="Times New Roman" w:cs="Times New Roman"/>
                <w:sz w:val="20"/>
                <w:szCs w:val="20"/>
                <w:lang w:eastAsia="ru-RU"/>
              </w:rPr>
            </w:pPr>
            <w:r w:rsidRPr="003E7745">
              <w:rPr>
                <w:rFonts w:ascii="Times New Roman" w:hAnsi="Times New Roman" w:cs="Times New Roman"/>
                <w:sz w:val="20"/>
                <w:szCs w:val="20"/>
                <w:lang w:eastAsia="ru-RU"/>
              </w:rPr>
              <w:t>Соблюдение принципа справедливости в уголовном праве состоит в:</w:t>
            </w:r>
          </w:p>
          <w:p w:rsidR="00B53594" w:rsidRPr="003E7745" w:rsidRDefault="00B53594" w:rsidP="00B53594">
            <w:pPr>
              <w:tabs>
                <w:tab w:val="left" w:pos="6795"/>
              </w:tabs>
              <w:spacing w:after="0" w:line="240" w:lineRule="auto"/>
              <w:contextualSpacing/>
              <w:jc w:val="center"/>
              <w:rPr>
                <w:rFonts w:ascii="Times New Roman" w:hAnsi="Times New Roman" w:cs="Times New Roman"/>
                <w:b/>
                <w:sz w:val="20"/>
                <w:szCs w:val="20"/>
              </w:rPr>
            </w:pPr>
          </w:p>
        </w:tc>
        <w:tc>
          <w:tcPr>
            <w:tcW w:w="3828" w:type="dxa"/>
          </w:tcPr>
          <w:p w:rsidR="00B53594" w:rsidRPr="003E7745" w:rsidRDefault="00B53594" w:rsidP="00B53594">
            <w:pPr>
              <w:spacing w:after="0" w:line="240" w:lineRule="auto"/>
              <w:contextualSpacing/>
              <w:jc w:val="both"/>
              <w:rPr>
                <w:rFonts w:ascii="Times New Roman" w:hAnsi="Times New Roman" w:cs="Times New Roman"/>
                <w:sz w:val="20"/>
                <w:szCs w:val="20"/>
                <w:lang w:eastAsia="ru-RU"/>
              </w:rPr>
            </w:pPr>
            <w:r w:rsidRPr="003E7745">
              <w:rPr>
                <w:rFonts w:ascii="Times New Roman" w:hAnsi="Times New Roman" w:cs="Times New Roman"/>
                <w:sz w:val="20"/>
                <w:szCs w:val="20"/>
                <w:lang w:eastAsia="ru-RU"/>
              </w:rPr>
              <w:t>А) безусловном исключении объективного вменения;</w:t>
            </w:r>
          </w:p>
          <w:p w:rsidR="00B53594" w:rsidRPr="003E7745" w:rsidRDefault="00B53594" w:rsidP="00B53594">
            <w:pPr>
              <w:spacing w:after="0" w:line="240" w:lineRule="auto"/>
              <w:contextualSpacing/>
              <w:jc w:val="both"/>
              <w:rPr>
                <w:rFonts w:ascii="Times New Roman" w:hAnsi="Times New Roman" w:cs="Times New Roman"/>
                <w:sz w:val="20"/>
                <w:szCs w:val="20"/>
                <w:lang w:eastAsia="ru-RU"/>
              </w:rPr>
            </w:pPr>
            <w:r w:rsidRPr="003E7745">
              <w:rPr>
                <w:rFonts w:ascii="Times New Roman" w:hAnsi="Times New Roman" w:cs="Times New Roman"/>
                <w:sz w:val="20"/>
                <w:szCs w:val="20"/>
                <w:lang w:eastAsia="ru-RU"/>
              </w:rPr>
              <w:t xml:space="preserve">Б) запрете аналогии; </w:t>
            </w:r>
          </w:p>
          <w:p w:rsidR="00B53594" w:rsidRPr="003E7745" w:rsidRDefault="00B53594" w:rsidP="00B53594">
            <w:pPr>
              <w:spacing w:after="0" w:line="240" w:lineRule="auto"/>
              <w:contextualSpacing/>
              <w:jc w:val="both"/>
              <w:rPr>
                <w:rFonts w:ascii="Times New Roman" w:hAnsi="Times New Roman" w:cs="Times New Roman"/>
                <w:sz w:val="20"/>
                <w:szCs w:val="20"/>
                <w:lang w:eastAsia="ru-RU"/>
              </w:rPr>
            </w:pPr>
            <w:r w:rsidRPr="003E7745">
              <w:rPr>
                <w:rFonts w:ascii="Times New Roman" w:hAnsi="Times New Roman" w:cs="Times New Roman"/>
                <w:sz w:val="20"/>
                <w:szCs w:val="20"/>
                <w:lang w:eastAsia="ru-RU"/>
              </w:rPr>
              <w:t xml:space="preserve">В) единстве основания уголовной ответственности; </w:t>
            </w:r>
          </w:p>
          <w:p w:rsidR="00B53594" w:rsidRPr="003E7745" w:rsidRDefault="00B53594" w:rsidP="00B53594">
            <w:pPr>
              <w:spacing w:after="0" w:line="240" w:lineRule="auto"/>
              <w:contextualSpacing/>
              <w:jc w:val="both"/>
              <w:rPr>
                <w:rFonts w:ascii="Times New Roman" w:hAnsi="Times New Roman" w:cs="Times New Roman"/>
                <w:sz w:val="20"/>
                <w:szCs w:val="20"/>
                <w:lang w:eastAsia="ru-RU"/>
              </w:rPr>
            </w:pPr>
            <w:r w:rsidRPr="003E7745">
              <w:rPr>
                <w:rFonts w:ascii="Times New Roman" w:hAnsi="Times New Roman" w:cs="Times New Roman"/>
                <w:sz w:val="20"/>
                <w:szCs w:val="20"/>
                <w:lang w:eastAsia="ru-RU"/>
              </w:rPr>
              <w:t>Г) запрете нести уголовную ответственность дважды за одно и то же преступление.</w:t>
            </w:r>
          </w:p>
        </w:tc>
        <w:tc>
          <w:tcPr>
            <w:tcW w:w="3289" w:type="dxa"/>
          </w:tcPr>
          <w:p w:rsidR="00B53594" w:rsidRPr="003E7745" w:rsidRDefault="00B53594" w:rsidP="00B53594">
            <w:pPr>
              <w:spacing w:after="0" w:line="240" w:lineRule="auto"/>
              <w:contextualSpacing/>
              <w:jc w:val="center"/>
              <w:rPr>
                <w:rFonts w:ascii="Times New Roman" w:hAnsi="Times New Roman" w:cs="Times New Roman"/>
                <w:sz w:val="20"/>
                <w:szCs w:val="20"/>
                <w:lang w:eastAsia="ru-RU"/>
              </w:rPr>
            </w:pPr>
            <w:r w:rsidRPr="003E7745">
              <w:rPr>
                <w:rFonts w:ascii="Times New Roman" w:hAnsi="Times New Roman" w:cs="Times New Roman"/>
                <w:sz w:val="20"/>
                <w:szCs w:val="20"/>
                <w:lang w:eastAsia="ru-RU"/>
              </w:rPr>
              <w:t>Г</w:t>
            </w:r>
          </w:p>
        </w:tc>
        <w:tc>
          <w:tcPr>
            <w:tcW w:w="2912" w:type="dxa"/>
          </w:tcPr>
          <w:p w:rsidR="00B53594" w:rsidRPr="003E7745" w:rsidRDefault="00B53594" w:rsidP="00B53594">
            <w:pPr>
              <w:spacing w:after="0" w:line="240" w:lineRule="auto"/>
              <w:contextualSpacing/>
              <w:jc w:val="center"/>
              <w:rPr>
                <w:rFonts w:ascii="Times New Roman" w:hAnsi="Times New Roman" w:cs="Times New Roman"/>
                <w:sz w:val="20"/>
                <w:szCs w:val="20"/>
                <w:lang w:eastAsia="ru-RU"/>
              </w:rPr>
            </w:pPr>
            <w:r w:rsidRPr="003E7745">
              <w:rPr>
                <w:rFonts w:ascii="Times New Roman" w:eastAsia="Times New Roman" w:hAnsi="Times New Roman" w:cs="Times New Roman"/>
                <w:sz w:val="20"/>
                <w:szCs w:val="20"/>
                <w:lang w:eastAsia="ru-RU"/>
              </w:rPr>
              <w:t>выбор одного правильного ответа из предложенных</w:t>
            </w:r>
          </w:p>
        </w:tc>
      </w:tr>
      <w:tr w:rsidR="00B53594" w:rsidRPr="003E7745" w:rsidTr="004D6EBC">
        <w:tc>
          <w:tcPr>
            <w:tcW w:w="846" w:type="dxa"/>
          </w:tcPr>
          <w:p w:rsidR="00B53594" w:rsidRPr="003E7745" w:rsidRDefault="00B53594" w:rsidP="00B53594">
            <w:pPr>
              <w:tabs>
                <w:tab w:val="left" w:pos="6795"/>
              </w:tabs>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877</w:t>
            </w:r>
          </w:p>
        </w:tc>
        <w:tc>
          <w:tcPr>
            <w:tcW w:w="3685" w:type="dxa"/>
          </w:tcPr>
          <w:p w:rsidR="00B53594" w:rsidRPr="003E7745" w:rsidRDefault="00B53594" w:rsidP="00B53594">
            <w:pPr>
              <w:spacing w:after="0" w:line="240" w:lineRule="auto"/>
              <w:contextualSpacing/>
              <w:jc w:val="both"/>
              <w:rPr>
                <w:rFonts w:ascii="Times New Roman" w:hAnsi="Times New Roman" w:cs="Times New Roman"/>
                <w:sz w:val="20"/>
                <w:szCs w:val="20"/>
                <w:lang w:eastAsia="ru-RU"/>
              </w:rPr>
            </w:pPr>
            <w:r w:rsidRPr="003E7745">
              <w:rPr>
                <w:rFonts w:ascii="Times New Roman" w:hAnsi="Times New Roman" w:cs="Times New Roman"/>
                <w:sz w:val="20"/>
                <w:szCs w:val="20"/>
                <w:lang w:eastAsia="ru-RU"/>
              </w:rPr>
              <w:t>Порядок уголовно-правового примирения с потерпевшим соблюден, если:</w:t>
            </w:r>
          </w:p>
          <w:p w:rsidR="00B53594" w:rsidRPr="003E7745" w:rsidRDefault="00B53594" w:rsidP="00B53594">
            <w:pPr>
              <w:tabs>
                <w:tab w:val="left" w:pos="6795"/>
              </w:tabs>
              <w:spacing w:after="0" w:line="240" w:lineRule="auto"/>
              <w:contextualSpacing/>
              <w:jc w:val="center"/>
              <w:rPr>
                <w:rFonts w:ascii="Times New Roman" w:hAnsi="Times New Roman" w:cs="Times New Roman"/>
                <w:b/>
                <w:sz w:val="20"/>
                <w:szCs w:val="20"/>
              </w:rPr>
            </w:pPr>
          </w:p>
        </w:tc>
        <w:tc>
          <w:tcPr>
            <w:tcW w:w="3828" w:type="dxa"/>
          </w:tcPr>
          <w:p w:rsidR="00B53594" w:rsidRPr="003E7745" w:rsidRDefault="00B53594" w:rsidP="00B53594">
            <w:pPr>
              <w:spacing w:after="0" w:line="240" w:lineRule="auto"/>
              <w:contextualSpacing/>
              <w:jc w:val="both"/>
              <w:rPr>
                <w:rFonts w:ascii="Times New Roman" w:hAnsi="Times New Roman" w:cs="Times New Roman"/>
                <w:bCs/>
                <w:sz w:val="20"/>
                <w:szCs w:val="20"/>
                <w:lang w:eastAsia="ru-RU"/>
              </w:rPr>
            </w:pPr>
            <w:r w:rsidRPr="003E7745">
              <w:rPr>
                <w:rFonts w:ascii="Times New Roman" w:hAnsi="Times New Roman" w:cs="Times New Roman"/>
                <w:bCs/>
                <w:sz w:val="20"/>
                <w:szCs w:val="20"/>
                <w:lang w:eastAsia="ru-RU"/>
              </w:rPr>
              <w:t>А) достигнуто добровольное согласие между пострадавшим и лицом, совершившим преступление небольшой или средней тяжести и загладившим причиненный вред, о мирном разрешении уголовного дела;</w:t>
            </w:r>
          </w:p>
          <w:p w:rsidR="00B53594" w:rsidRPr="003E7745" w:rsidRDefault="00B53594" w:rsidP="00B53594">
            <w:pPr>
              <w:spacing w:after="0" w:line="240" w:lineRule="auto"/>
              <w:contextualSpacing/>
              <w:jc w:val="both"/>
              <w:rPr>
                <w:rFonts w:ascii="Times New Roman" w:hAnsi="Times New Roman" w:cs="Times New Roman"/>
                <w:bCs/>
                <w:sz w:val="20"/>
                <w:szCs w:val="20"/>
                <w:lang w:eastAsia="ru-RU"/>
              </w:rPr>
            </w:pPr>
            <w:r w:rsidRPr="003E7745">
              <w:rPr>
                <w:rFonts w:ascii="Times New Roman" w:hAnsi="Times New Roman" w:cs="Times New Roman"/>
                <w:bCs/>
                <w:sz w:val="20"/>
                <w:szCs w:val="20"/>
                <w:lang w:eastAsia="ru-RU"/>
              </w:rPr>
              <w:t>Б) согласие лица, совершившего преступление любой категории, и потерпевшего о разрешении уголовного дела, получено в обмен на компенсацию материального вреда;</w:t>
            </w:r>
          </w:p>
          <w:p w:rsidR="00B53594" w:rsidRPr="003E7745" w:rsidRDefault="00B53594" w:rsidP="00B53594">
            <w:pPr>
              <w:spacing w:after="0" w:line="240" w:lineRule="auto"/>
              <w:contextualSpacing/>
              <w:jc w:val="both"/>
              <w:rPr>
                <w:rFonts w:ascii="Times New Roman" w:hAnsi="Times New Roman" w:cs="Times New Roman"/>
                <w:bCs/>
                <w:sz w:val="20"/>
                <w:szCs w:val="20"/>
                <w:lang w:eastAsia="ru-RU"/>
              </w:rPr>
            </w:pPr>
            <w:r w:rsidRPr="003E7745">
              <w:rPr>
                <w:rFonts w:ascii="Times New Roman" w:hAnsi="Times New Roman" w:cs="Times New Roman"/>
                <w:bCs/>
                <w:sz w:val="20"/>
                <w:szCs w:val="20"/>
                <w:lang w:eastAsia="ru-RU"/>
              </w:rPr>
              <w:t>В) лицо, совершившее преступление, возместило ущерб бюджетной системе Российской Федерации, а также возместило двойной размер своего преступного дохода;</w:t>
            </w:r>
          </w:p>
          <w:p w:rsidR="00B53594" w:rsidRPr="003E7745" w:rsidRDefault="00B53594" w:rsidP="00B53594">
            <w:pPr>
              <w:widowControl w:val="0"/>
              <w:tabs>
                <w:tab w:val="left" w:pos="1235"/>
              </w:tabs>
              <w:autoSpaceDE w:val="0"/>
              <w:autoSpaceDN w:val="0"/>
              <w:spacing w:after="0" w:line="240" w:lineRule="auto"/>
              <w:contextualSpacing/>
              <w:jc w:val="both"/>
              <w:rPr>
                <w:rFonts w:ascii="Times New Roman" w:hAnsi="Times New Roman" w:cs="Times New Roman"/>
                <w:sz w:val="20"/>
                <w:szCs w:val="20"/>
                <w:lang w:eastAsia="ru-RU"/>
              </w:rPr>
            </w:pPr>
            <w:r w:rsidRPr="003E7745">
              <w:rPr>
                <w:rFonts w:ascii="Times New Roman" w:hAnsi="Times New Roman" w:cs="Times New Roman"/>
                <w:sz w:val="20"/>
                <w:szCs w:val="20"/>
                <w:lang w:eastAsia="ru-RU"/>
              </w:rPr>
              <w:t>Г) лицо, совершившее преступление, возместило ущерб и выплатило судебный штраф.</w:t>
            </w:r>
          </w:p>
        </w:tc>
        <w:tc>
          <w:tcPr>
            <w:tcW w:w="3289" w:type="dxa"/>
          </w:tcPr>
          <w:p w:rsidR="00B53594" w:rsidRPr="003E7745" w:rsidRDefault="00B53594" w:rsidP="00B53594">
            <w:pPr>
              <w:spacing w:after="0" w:line="240" w:lineRule="auto"/>
              <w:contextualSpacing/>
              <w:jc w:val="center"/>
              <w:rPr>
                <w:rFonts w:ascii="Times New Roman" w:hAnsi="Times New Roman" w:cs="Times New Roman"/>
                <w:sz w:val="20"/>
                <w:szCs w:val="20"/>
                <w:lang w:eastAsia="ru-RU"/>
              </w:rPr>
            </w:pPr>
            <w:r w:rsidRPr="003E7745">
              <w:rPr>
                <w:rFonts w:ascii="Times New Roman" w:hAnsi="Times New Roman" w:cs="Times New Roman"/>
                <w:sz w:val="20"/>
                <w:szCs w:val="20"/>
                <w:lang w:eastAsia="ru-RU"/>
              </w:rPr>
              <w:t>А</w:t>
            </w:r>
          </w:p>
        </w:tc>
        <w:tc>
          <w:tcPr>
            <w:tcW w:w="2912" w:type="dxa"/>
          </w:tcPr>
          <w:p w:rsidR="00B53594" w:rsidRPr="003E7745" w:rsidRDefault="00B53594" w:rsidP="00B53594">
            <w:pPr>
              <w:spacing w:after="0" w:line="240" w:lineRule="auto"/>
              <w:contextualSpacing/>
              <w:jc w:val="center"/>
              <w:rPr>
                <w:rFonts w:ascii="Times New Roman" w:hAnsi="Times New Roman" w:cs="Times New Roman"/>
                <w:sz w:val="20"/>
                <w:szCs w:val="20"/>
                <w:lang w:eastAsia="ru-RU"/>
              </w:rPr>
            </w:pPr>
            <w:r w:rsidRPr="003E7745">
              <w:rPr>
                <w:rFonts w:ascii="Times New Roman" w:eastAsia="Times New Roman" w:hAnsi="Times New Roman" w:cs="Times New Roman"/>
                <w:sz w:val="20"/>
                <w:szCs w:val="20"/>
                <w:lang w:eastAsia="ru-RU"/>
              </w:rPr>
              <w:t>выбор одного правильного ответа из предложенных</w:t>
            </w:r>
          </w:p>
        </w:tc>
      </w:tr>
      <w:tr w:rsidR="00B53594" w:rsidRPr="003E7745" w:rsidTr="004D6EBC">
        <w:tc>
          <w:tcPr>
            <w:tcW w:w="846" w:type="dxa"/>
          </w:tcPr>
          <w:p w:rsidR="00B53594" w:rsidRPr="003E7745" w:rsidRDefault="00B53594" w:rsidP="00B53594">
            <w:pPr>
              <w:tabs>
                <w:tab w:val="left" w:pos="6795"/>
              </w:tabs>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878</w:t>
            </w:r>
          </w:p>
        </w:tc>
        <w:tc>
          <w:tcPr>
            <w:tcW w:w="3685" w:type="dxa"/>
          </w:tcPr>
          <w:p w:rsidR="00B53594" w:rsidRPr="003E7745" w:rsidRDefault="00B53594" w:rsidP="00B53594">
            <w:pPr>
              <w:spacing w:after="0" w:line="240" w:lineRule="auto"/>
              <w:contextualSpacing/>
              <w:jc w:val="both"/>
              <w:rPr>
                <w:rFonts w:ascii="Times New Roman" w:hAnsi="Times New Roman" w:cs="Times New Roman"/>
                <w:bCs/>
                <w:sz w:val="20"/>
                <w:szCs w:val="20"/>
                <w:lang w:eastAsia="ru-RU"/>
              </w:rPr>
            </w:pPr>
            <w:r w:rsidRPr="003E7745">
              <w:rPr>
                <w:rFonts w:ascii="Times New Roman" w:hAnsi="Times New Roman" w:cs="Times New Roman"/>
                <w:bCs/>
                <w:sz w:val="20"/>
                <w:szCs w:val="20"/>
                <w:lang w:eastAsia="ru-RU"/>
              </w:rPr>
              <w:t xml:space="preserve">Виды умысла, указанные в Уголовном кодексе Российской Федерации: </w:t>
            </w:r>
          </w:p>
          <w:p w:rsidR="00B53594" w:rsidRPr="003E7745" w:rsidRDefault="00B53594" w:rsidP="00B53594">
            <w:pPr>
              <w:tabs>
                <w:tab w:val="left" w:pos="6795"/>
              </w:tabs>
              <w:spacing w:after="0" w:line="240" w:lineRule="auto"/>
              <w:contextualSpacing/>
              <w:jc w:val="center"/>
              <w:rPr>
                <w:rFonts w:ascii="Times New Roman" w:hAnsi="Times New Roman" w:cs="Times New Roman"/>
                <w:b/>
                <w:sz w:val="20"/>
                <w:szCs w:val="20"/>
              </w:rPr>
            </w:pPr>
          </w:p>
        </w:tc>
        <w:tc>
          <w:tcPr>
            <w:tcW w:w="3828" w:type="dxa"/>
          </w:tcPr>
          <w:p w:rsidR="00B53594" w:rsidRPr="003E7745" w:rsidRDefault="00B53594" w:rsidP="00B53594">
            <w:pPr>
              <w:spacing w:after="0" w:line="240" w:lineRule="auto"/>
              <w:contextualSpacing/>
              <w:jc w:val="both"/>
              <w:rPr>
                <w:rFonts w:ascii="Times New Roman" w:hAnsi="Times New Roman" w:cs="Times New Roman"/>
                <w:sz w:val="20"/>
                <w:szCs w:val="20"/>
                <w:lang w:eastAsia="ru-RU"/>
              </w:rPr>
            </w:pPr>
            <w:r w:rsidRPr="003E7745">
              <w:rPr>
                <w:rFonts w:ascii="Times New Roman" w:hAnsi="Times New Roman" w:cs="Times New Roman"/>
                <w:sz w:val="20"/>
                <w:szCs w:val="20"/>
                <w:lang w:eastAsia="ru-RU"/>
              </w:rPr>
              <w:t xml:space="preserve">а) двойная форма вины; </w:t>
            </w:r>
          </w:p>
          <w:p w:rsidR="00B53594" w:rsidRPr="003E7745" w:rsidRDefault="00B53594" w:rsidP="00B53594">
            <w:pPr>
              <w:spacing w:after="0" w:line="240" w:lineRule="auto"/>
              <w:contextualSpacing/>
              <w:jc w:val="both"/>
              <w:rPr>
                <w:rFonts w:ascii="Times New Roman" w:hAnsi="Times New Roman" w:cs="Times New Roman"/>
                <w:sz w:val="20"/>
                <w:szCs w:val="20"/>
                <w:lang w:eastAsia="ru-RU"/>
              </w:rPr>
            </w:pPr>
            <w:r w:rsidRPr="003E7745">
              <w:rPr>
                <w:rFonts w:ascii="Times New Roman" w:hAnsi="Times New Roman" w:cs="Times New Roman"/>
                <w:sz w:val="20"/>
                <w:szCs w:val="20"/>
                <w:lang w:eastAsia="ru-RU"/>
              </w:rPr>
              <w:t xml:space="preserve">б) прямой; </w:t>
            </w:r>
          </w:p>
          <w:p w:rsidR="00B53594" w:rsidRPr="003E7745" w:rsidRDefault="00B53594" w:rsidP="00B53594">
            <w:pPr>
              <w:spacing w:after="0" w:line="240" w:lineRule="auto"/>
              <w:contextualSpacing/>
              <w:jc w:val="both"/>
              <w:rPr>
                <w:rFonts w:ascii="Times New Roman" w:hAnsi="Times New Roman" w:cs="Times New Roman"/>
                <w:sz w:val="20"/>
                <w:szCs w:val="20"/>
                <w:lang w:eastAsia="ru-RU"/>
              </w:rPr>
            </w:pPr>
            <w:r w:rsidRPr="003E7745">
              <w:rPr>
                <w:rFonts w:ascii="Times New Roman" w:hAnsi="Times New Roman" w:cs="Times New Roman"/>
                <w:sz w:val="20"/>
                <w:szCs w:val="20"/>
                <w:lang w:eastAsia="ru-RU"/>
              </w:rPr>
              <w:t xml:space="preserve">в) определенный и неопределенный; </w:t>
            </w:r>
          </w:p>
          <w:p w:rsidR="00B53594" w:rsidRPr="003E7745" w:rsidRDefault="00B53594" w:rsidP="00B53594">
            <w:pPr>
              <w:spacing w:after="0" w:line="240" w:lineRule="auto"/>
              <w:contextualSpacing/>
              <w:jc w:val="both"/>
              <w:rPr>
                <w:rFonts w:ascii="Times New Roman" w:eastAsia="Times New Roman" w:hAnsi="Times New Roman" w:cs="Times New Roman"/>
                <w:sz w:val="20"/>
                <w:szCs w:val="20"/>
                <w:shd w:val="clear" w:color="auto" w:fill="FFFFFF"/>
                <w:lang w:eastAsia="ru-RU"/>
              </w:rPr>
            </w:pPr>
            <w:r w:rsidRPr="003E7745">
              <w:rPr>
                <w:rFonts w:ascii="Times New Roman" w:hAnsi="Times New Roman" w:cs="Times New Roman"/>
                <w:sz w:val="20"/>
                <w:szCs w:val="20"/>
                <w:lang w:eastAsia="ru-RU"/>
              </w:rPr>
              <w:t>г) внезапно возникший.</w:t>
            </w:r>
          </w:p>
        </w:tc>
        <w:tc>
          <w:tcPr>
            <w:tcW w:w="3289" w:type="dxa"/>
          </w:tcPr>
          <w:p w:rsidR="00B53594" w:rsidRPr="003E7745" w:rsidRDefault="00B53594" w:rsidP="00B53594">
            <w:pPr>
              <w:spacing w:after="0" w:line="240" w:lineRule="auto"/>
              <w:contextualSpacing/>
              <w:jc w:val="center"/>
              <w:rPr>
                <w:rFonts w:ascii="Times New Roman" w:eastAsia="Times New Roman" w:hAnsi="Times New Roman" w:cs="Times New Roman"/>
                <w:sz w:val="20"/>
                <w:szCs w:val="20"/>
                <w:lang w:eastAsia="ru-RU"/>
              </w:rPr>
            </w:pPr>
            <w:r w:rsidRPr="003E7745">
              <w:rPr>
                <w:rFonts w:ascii="Times New Roman" w:hAnsi="Times New Roman" w:cs="Times New Roman"/>
                <w:sz w:val="20"/>
                <w:szCs w:val="20"/>
                <w:lang w:eastAsia="ru-RU"/>
              </w:rPr>
              <w:t>Б</w:t>
            </w:r>
          </w:p>
        </w:tc>
        <w:tc>
          <w:tcPr>
            <w:tcW w:w="2912" w:type="dxa"/>
          </w:tcPr>
          <w:p w:rsidR="00B53594" w:rsidRPr="003E7745" w:rsidRDefault="00B53594" w:rsidP="00B53594">
            <w:pPr>
              <w:spacing w:after="0" w:line="240" w:lineRule="auto"/>
              <w:contextualSpacing/>
              <w:jc w:val="both"/>
              <w:rPr>
                <w:rFonts w:ascii="Times New Roman" w:eastAsia="Times New Roman" w:hAnsi="Times New Roman" w:cs="Times New Roman"/>
                <w:sz w:val="20"/>
                <w:szCs w:val="20"/>
                <w:lang w:eastAsia="ru-RU"/>
              </w:rPr>
            </w:pPr>
            <w:r w:rsidRPr="003E7745">
              <w:rPr>
                <w:rFonts w:ascii="Times New Roman" w:eastAsia="Times New Roman" w:hAnsi="Times New Roman" w:cs="Times New Roman"/>
                <w:sz w:val="20"/>
                <w:szCs w:val="20"/>
                <w:lang w:eastAsia="ru-RU"/>
              </w:rPr>
              <w:t>выбор одного правильного ответа из предложенных</w:t>
            </w:r>
          </w:p>
        </w:tc>
      </w:tr>
      <w:tr w:rsidR="00B53594" w:rsidRPr="003E7745" w:rsidTr="004D6EBC">
        <w:tc>
          <w:tcPr>
            <w:tcW w:w="846" w:type="dxa"/>
          </w:tcPr>
          <w:p w:rsidR="00B53594" w:rsidRPr="003E7745" w:rsidRDefault="00B53594" w:rsidP="00B53594">
            <w:pPr>
              <w:tabs>
                <w:tab w:val="left" w:pos="6795"/>
              </w:tabs>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879</w:t>
            </w:r>
          </w:p>
        </w:tc>
        <w:tc>
          <w:tcPr>
            <w:tcW w:w="3685" w:type="dxa"/>
          </w:tcPr>
          <w:p w:rsidR="00B53594" w:rsidRPr="003E7745" w:rsidRDefault="00B53594" w:rsidP="00B53594">
            <w:pPr>
              <w:tabs>
                <w:tab w:val="left" w:pos="6795"/>
              </w:tabs>
              <w:spacing w:after="0" w:line="240" w:lineRule="auto"/>
              <w:contextualSpacing/>
              <w:jc w:val="center"/>
              <w:rPr>
                <w:rFonts w:ascii="Times New Roman" w:hAnsi="Times New Roman" w:cs="Times New Roman"/>
                <w:b/>
                <w:sz w:val="20"/>
                <w:szCs w:val="20"/>
              </w:rPr>
            </w:pPr>
            <w:r w:rsidRPr="003E7745">
              <w:rPr>
                <w:rFonts w:ascii="Times New Roman" w:hAnsi="Times New Roman" w:cs="Times New Roman"/>
                <w:bCs/>
                <w:sz w:val="20"/>
                <w:szCs w:val="20"/>
                <w:lang w:eastAsia="ru-RU"/>
              </w:rPr>
              <w:t>Соучастием в преступлении признается:</w:t>
            </w:r>
          </w:p>
        </w:tc>
        <w:tc>
          <w:tcPr>
            <w:tcW w:w="3828" w:type="dxa"/>
          </w:tcPr>
          <w:p w:rsidR="00B53594" w:rsidRPr="003E7745" w:rsidRDefault="00B53594" w:rsidP="00B53594">
            <w:pPr>
              <w:spacing w:after="0" w:line="240" w:lineRule="auto"/>
              <w:contextualSpacing/>
              <w:jc w:val="both"/>
              <w:rPr>
                <w:rFonts w:ascii="Times New Roman" w:hAnsi="Times New Roman" w:cs="Times New Roman"/>
                <w:bCs/>
                <w:sz w:val="20"/>
                <w:szCs w:val="20"/>
                <w:lang w:eastAsia="ru-RU"/>
              </w:rPr>
            </w:pPr>
          </w:p>
          <w:p w:rsidR="00B53594" w:rsidRPr="003E7745" w:rsidRDefault="00B53594" w:rsidP="00B53594">
            <w:pPr>
              <w:spacing w:after="0" w:line="240" w:lineRule="auto"/>
              <w:contextualSpacing/>
              <w:jc w:val="both"/>
              <w:rPr>
                <w:rFonts w:ascii="Times New Roman" w:hAnsi="Times New Roman" w:cs="Times New Roman"/>
                <w:sz w:val="20"/>
                <w:szCs w:val="20"/>
                <w:lang w:eastAsia="ru-RU"/>
              </w:rPr>
            </w:pPr>
            <w:r w:rsidRPr="003E7745">
              <w:rPr>
                <w:rFonts w:ascii="Times New Roman" w:hAnsi="Times New Roman" w:cs="Times New Roman"/>
                <w:sz w:val="20"/>
                <w:szCs w:val="20"/>
                <w:lang w:eastAsia="ru-RU"/>
              </w:rPr>
              <w:t xml:space="preserve">А) совместное участие двух и более лиц в совершении преступления; </w:t>
            </w:r>
          </w:p>
          <w:p w:rsidR="00B53594" w:rsidRPr="003E7745" w:rsidRDefault="00B53594" w:rsidP="00B53594">
            <w:pPr>
              <w:spacing w:after="0" w:line="240" w:lineRule="auto"/>
              <w:contextualSpacing/>
              <w:jc w:val="both"/>
              <w:rPr>
                <w:rFonts w:ascii="Times New Roman" w:hAnsi="Times New Roman" w:cs="Times New Roman"/>
                <w:sz w:val="20"/>
                <w:szCs w:val="20"/>
                <w:lang w:eastAsia="ru-RU"/>
              </w:rPr>
            </w:pPr>
            <w:r w:rsidRPr="003E7745">
              <w:rPr>
                <w:rFonts w:ascii="Times New Roman" w:hAnsi="Times New Roman" w:cs="Times New Roman"/>
                <w:sz w:val="20"/>
                <w:szCs w:val="20"/>
                <w:lang w:eastAsia="ru-RU"/>
              </w:rPr>
              <w:lastRenderedPageBreak/>
              <w:t>Б) умышленное совместное участие двух или более лиц в совершении преступления;</w:t>
            </w:r>
          </w:p>
          <w:p w:rsidR="00B53594" w:rsidRPr="003E7745" w:rsidRDefault="00B53594" w:rsidP="00B53594">
            <w:pPr>
              <w:spacing w:after="0" w:line="240" w:lineRule="auto"/>
              <w:contextualSpacing/>
              <w:jc w:val="both"/>
              <w:rPr>
                <w:rFonts w:ascii="Times New Roman" w:hAnsi="Times New Roman" w:cs="Times New Roman"/>
                <w:sz w:val="20"/>
                <w:szCs w:val="20"/>
                <w:lang w:eastAsia="ru-RU"/>
              </w:rPr>
            </w:pPr>
            <w:r w:rsidRPr="003E7745">
              <w:rPr>
                <w:rFonts w:ascii="Times New Roman" w:hAnsi="Times New Roman" w:cs="Times New Roman"/>
                <w:sz w:val="20"/>
                <w:szCs w:val="20"/>
                <w:lang w:eastAsia="ru-RU"/>
              </w:rPr>
              <w:t>В) умышленное совместное участие двух или более лиц в совершении умышленного преступления;</w:t>
            </w:r>
          </w:p>
          <w:p w:rsidR="00B53594" w:rsidRPr="003E7745" w:rsidRDefault="00B53594" w:rsidP="00B53594">
            <w:pPr>
              <w:spacing w:after="0" w:line="240" w:lineRule="auto"/>
              <w:contextualSpacing/>
              <w:jc w:val="both"/>
              <w:rPr>
                <w:rFonts w:ascii="Times New Roman" w:eastAsia="Times New Roman" w:hAnsi="Times New Roman" w:cs="Times New Roman"/>
                <w:sz w:val="20"/>
                <w:szCs w:val="20"/>
                <w:shd w:val="clear" w:color="auto" w:fill="FFFFFF"/>
                <w:lang w:eastAsia="ru-RU"/>
              </w:rPr>
            </w:pPr>
            <w:r w:rsidRPr="003E7745">
              <w:rPr>
                <w:rFonts w:ascii="Times New Roman" w:hAnsi="Times New Roman" w:cs="Times New Roman"/>
                <w:sz w:val="20"/>
                <w:szCs w:val="20"/>
                <w:lang w:eastAsia="ru-RU"/>
              </w:rPr>
              <w:t>Г) умышленное совместное участие двух или более лиц в совершении умышленного или неосторожного преступления.</w:t>
            </w:r>
          </w:p>
        </w:tc>
        <w:tc>
          <w:tcPr>
            <w:tcW w:w="3289" w:type="dxa"/>
          </w:tcPr>
          <w:p w:rsidR="00B53594" w:rsidRPr="003E7745" w:rsidRDefault="00B53594" w:rsidP="00B53594">
            <w:pPr>
              <w:spacing w:after="0" w:line="240" w:lineRule="auto"/>
              <w:contextualSpacing/>
              <w:jc w:val="center"/>
              <w:rPr>
                <w:rFonts w:ascii="Times New Roman" w:eastAsia="Times New Roman" w:hAnsi="Times New Roman" w:cs="Times New Roman"/>
                <w:sz w:val="20"/>
                <w:szCs w:val="20"/>
                <w:lang w:eastAsia="ru-RU"/>
              </w:rPr>
            </w:pPr>
            <w:r w:rsidRPr="003E7745">
              <w:rPr>
                <w:rFonts w:ascii="Times New Roman" w:hAnsi="Times New Roman" w:cs="Times New Roman"/>
                <w:sz w:val="20"/>
                <w:szCs w:val="20"/>
                <w:lang w:eastAsia="ru-RU"/>
              </w:rPr>
              <w:lastRenderedPageBreak/>
              <w:t>В</w:t>
            </w:r>
          </w:p>
        </w:tc>
        <w:tc>
          <w:tcPr>
            <w:tcW w:w="2912" w:type="dxa"/>
          </w:tcPr>
          <w:p w:rsidR="00B53594" w:rsidRPr="003E7745" w:rsidRDefault="00B53594" w:rsidP="00B53594">
            <w:pPr>
              <w:spacing w:after="0" w:line="240" w:lineRule="auto"/>
              <w:contextualSpacing/>
              <w:jc w:val="both"/>
              <w:rPr>
                <w:rFonts w:ascii="Times New Roman" w:eastAsia="Times New Roman" w:hAnsi="Times New Roman" w:cs="Times New Roman"/>
                <w:sz w:val="20"/>
                <w:szCs w:val="20"/>
                <w:lang w:eastAsia="ru-RU"/>
              </w:rPr>
            </w:pPr>
            <w:r w:rsidRPr="003E7745">
              <w:rPr>
                <w:rFonts w:ascii="Times New Roman" w:eastAsia="Times New Roman" w:hAnsi="Times New Roman" w:cs="Times New Roman"/>
                <w:sz w:val="20"/>
                <w:szCs w:val="20"/>
                <w:lang w:eastAsia="ru-RU"/>
              </w:rPr>
              <w:t>выбор одного правильного ответа из предложенных</w:t>
            </w:r>
          </w:p>
        </w:tc>
      </w:tr>
      <w:tr w:rsidR="00B53594" w:rsidRPr="003E7745" w:rsidTr="00E87D08">
        <w:tc>
          <w:tcPr>
            <w:tcW w:w="14560" w:type="dxa"/>
            <w:gridSpan w:val="5"/>
          </w:tcPr>
          <w:p w:rsidR="00B53594" w:rsidRPr="003E7745" w:rsidRDefault="00B53594" w:rsidP="00B53594">
            <w:pPr>
              <w:tabs>
                <w:tab w:val="left" w:pos="6795"/>
              </w:tabs>
              <w:spacing w:after="0" w:line="240" w:lineRule="auto"/>
              <w:contextualSpacing/>
              <w:jc w:val="center"/>
              <w:rPr>
                <w:rFonts w:ascii="Times New Roman" w:hAnsi="Times New Roman" w:cs="Times New Roman"/>
                <w:b/>
                <w:sz w:val="20"/>
                <w:szCs w:val="20"/>
              </w:rPr>
            </w:pPr>
            <w:r w:rsidRPr="003E7745">
              <w:rPr>
                <w:rFonts w:ascii="Times New Roman" w:hAnsi="Times New Roman" w:cs="Times New Roman"/>
                <w:color w:val="212529"/>
                <w:sz w:val="20"/>
                <w:szCs w:val="20"/>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r>
      <w:tr w:rsidR="00B53594" w:rsidRPr="003E7745" w:rsidTr="004D6EBC">
        <w:tc>
          <w:tcPr>
            <w:tcW w:w="846" w:type="dxa"/>
          </w:tcPr>
          <w:p w:rsidR="00B53594" w:rsidRPr="003E7745" w:rsidRDefault="00B53594" w:rsidP="00B53594">
            <w:pPr>
              <w:tabs>
                <w:tab w:val="left" w:pos="6795"/>
              </w:tabs>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880</w:t>
            </w:r>
          </w:p>
        </w:tc>
        <w:tc>
          <w:tcPr>
            <w:tcW w:w="3685" w:type="dxa"/>
          </w:tcPr>
          <w:p w:rsidR="00B53594" w:rsidRPr="003E7745" w:rsidRDefault="00B53594" w:rsidP="00B53594">
            <w:pPr>
              <w:spacing w:after="0" w:line="240" w:lineRule="auto"/>
              <w:contextualSpacing/>
              <w:jc w:val="both"/>
              <w:rPr>
                <w:rFonts w:ascii="Times New Roman" w:hAnsi="Times New Roman" w:cs="Times New Roman"/>
                <w:sz w:val="20"/>
                <w:szCs w:val="20"/>
                <w:lang w:eastAsia="ru-RU"/>
              </w:rPr>
            </w:pPr>
            <w:r w:rsidRPr="003E7745">
              <w:rPr>
                <w:rFonts w:ascii="Times New Roman" w:hAnsi="Times New Roman" w:cs="Times New Roman"/>
                <w:sz w:val="20"/>
                <w:szCs w:val="20"/>
                <w:lang w:eastAsia="ru-RU"/>
              </w:rPr>
              <w:t>Суд может назначить наказание в виде лишения специального, воинского или почетного звания, классного чина и государственных наград за совершение преступления:</w:t>
            </w:r>
          </w:p>
          <w:p w:rsidR="00B53594" w:rsidRPr="003E7745" w:rsidRDefault="00B53594" w:rsidP="00B53594">
            <w:pPr>
              <w:tabs>
                <w:tab w:val="left" w:pos="6795"/>
              </w:tabs>
              <w:spacing w:after="0" w:line="240" w:lineRule="auto"/>
              <w:contextualSpacing/>
              <w:jc w:val="center"/>
              <w:rPr>
                <w:rFonts w:ascii="Times New Roman" w:hAnsi="Times New Roman" w:cs="Times New Roman"/>
                <w:b/>
                <w:sz w:val="20"/>
                <w:szCs w:val="20"/>
              </w:rPr>
            </w:pPr>
          </w:p>
        </w:tc>
        <w:tc>
          <w:tcPr>
            <w:tcW w:w="3828" w:type="dxa"/>
          </w:tcPr>
          <w:p w:rsidR="00B53594" w:rsidRPr="003E7745" w:rsidRDefault="00B53594" w:rsidP="00B53594">
            <w:pPr>
              <w:spacing w:after="0" w:line="240" w:lineRule="auto"/>
              <w:contextualSpacing/>
              <w:jc w:val="both"/>
              <w:rPr>
                <w:rFonts w:ascii="Times New Roman" w:hAnsi="Times New Roman" w:cs="Times New Roman"/>
                <w:sz w:val="20"/>
                <w:szCs w:val="20"/>
                <w:lang w:eastAsia="ru-RU"/>
              </w:rPr>
            </w:pPr>
            <w:r w:rsidRPr="003E7745">
              <w:rPr>
                <w:rFonts w:ascii="Times New Roman" w:hAnsi="Times New Roman" w:cs="Times New Roman"/>
                <w:sz w:val="20"/>
                <w:szCs w:val="20"/>
                <w:lang w:eastAsia="ru-RU"/>
              </w:rPr>
              <w:t>А) тяжкого или особо тяжкого преступления;</w:t>
            </w:r>
          </w:p>
          <w:p w:rsidR="00B53594" w:rsidRPr="003E7745" w:rsidRDefault="00B53594" w:rsidP="00B53594">
            <w:pPr>
              <w:spacing w:after="0" w:line="240" w:lineRule="auto"/>
              <w:contextualSpacing/>
              <w:jc w:val="both"/>
              <w:rPr>
                <w:rFonts w:ascii="Times New Roman" w:hAnsi="Times New Roman" w:cs="Times New Roman"/>
                <w:sz w:val="20"/>
                <w:szCs w:val="20"/>
                <w:lang w:eastAsia="ru-RU"/>
              </w:rPr>
            </w:pPr>
            <w:r w:rsidRPr="003E7745">
              <w:rPr>
                <w:rFonts w:ascii="Times New Roman" w:hAnsi="Times New Roman" w:cs="Times New Roman"/>
                <w:sz w:val="20"/>
                <w:szCs w:val="20"/>
                <w:lang w:eastAsia="ru-RU"/>
              </w:rPr>
              <w:t>Б) только особо тяжкого преступления;</w:t>
            </w:r>
          </w:p>
          <w:p w:rsidR="00B53594" w:rsidRPr="003E7745" w:rsidRDefault="00B53594" w:rsidP="00B53594">
            <w:pPr>
              <w:spacing w:after="0" w:line="240" w:lineRule="auto"/>
              <w:contextualSpacing/>
              <w:jc w:val="both"/>
              <w:rPr>
                <w:rFonts w:ascii="Times New Roman" w:hAnsi="Times New Roman" w:cs="Times New Roman"/>
                <w:sz w:val="20"/>
                <w:szCs w:val="20"/>
                <w:lang w:eastAsia="ru-RU"/>
              </w:rPr>
            </w:pPr>
            <w:r w:rsidRPr="003E7745">
              <w:rPr>
                <w:rFonts w:ascii="Times New Roman" w:hAnsi="Times New Roman" w:cs="Times New Roman"/>
                <w:sz w:val="20"/>
                <w:szCs w:val="20"/>
                <w:lang w:eastAsia="ru-RU"/>
              </w:rPr>
              <w:t>В) преступления небольшой или средней тяжести;</w:t>
            </w:r>
          </w:p>
          <w:p w:rsidR="00B53594" w:rsidRPr="003E7745" w:rsidRDefault="00B53594" w:rsidP="00B53594">
            <w:pPr>
              <w:spacing w:after="0" w:line="240" w:lineRule="auto"/>
              <w:contextualSpacing/>
              <w:jc w:val="both"/>
              <w:rPr>
                <w:rFonts w:ascii="Times New Roman" w:hAnsi="Times New Roman" w:cs="Times New Roman"/>
                <w:sz w:val="20"/>
                <w:szCs w:val="20"/>
                <w:lang w:eastAsia="ru-RU"/>
              </w:rPr>
            </w:pPr>
            <w:r w:rsidRPr="003E7745">
              <w:rPr>
                <w:rFonts w:ascii="Times New Roman" w:hAnsi="Times New Roman" w:cs="Times New Roman"/>
                <w:sz w:val="20"/>
                <w:szCs w:val="20"/>
                <w:lang w:eastAsia="ru-RU"/>
              </w:rPr>
              <w:t>Г) преступления любой категории.</w:t>
            </w:r>
          </w:p>
        </w:tc>
        <w:tc>
          <w:tcPr>
            <w:tcW w:w="3289" w:type="dxa"/>
          </w:tcPr>
          <w:p w:rsidR="00B53594" w:rsidRPr="003E7745" w:rsidRDefault="00B53594" w:rsidP="00B53594">
            <w:pPr>
              <w:spacing w:after="0" w:line="240" w:lineRule="auto"/>
              <w:contextualSpacing/>
              <w:jc w:val="center"/>
              <w:rPr>
                <w:rFonts w:ascii="Times New Roman" w:hAnsi="Times New Roman" w:cs="Times New Roman"/>
                <w:sz w:val="20"/>
                <w:szCs w:val="20"/>
                <w:lang w:eastAsia="ru-RU"/>
              </w:rPr>
            </w:pPr>
            <w:r w:rsidRPr="003E7745">
              <w:rPr>
                <w:rFonts w:ascii="Times New Roman" w:hAnsi="Times New Roman" w:cs="Times New Roman"/>
                <w:sz w:val="20"/>
                <w:szCs w:val="20"/>
                <w:lang w:eastAsia="ru-RU"/>
              </w:rPr>
              <w:t>А</w:t>
            </w:r>
          </w:p>
        </w:tc>
        <w:tc>
          <w:tcPr>
            <w:tcW w:w="2912" w:type="dxa"/>
          </w:tcPr>
          <w:p w:rsidR="00B53594" w:rsidRPr="003E7745" w:rsidRDefault="00B53594" w:rsidP="00B53594">
            <w:pPr>
              <w:spacing w:after="0" w:line="240" w:lineRule="auto"/>
              <w:contextualSpacing/>
              <w:jc w:val="center"/>
              <w:rPr>
                <w:rFonts w:ascii="Times New Roman" w:hAnsi="Times New Roman" w:cs="Times New Roman"/>
                <w:sz w:val="20"/>
                <w:szCs w:val="20"/>
                <w:lang w:eastAsia="ru-RU"/>
              </w:rPr>
            </w:pPr>
            <w:r w:rsidRPr="003E7745">
              <w:rPr>
                <w:rFonts w:ascii="Times New Roman" w:eastAsia="Times New Roman" w:hAnsi="Times New Roman" w:cs="Times New Roman"/>
                <w:sz w:val="20"/>
                <w:szCs w:val="20"/>
                <w:lang w:eastAsia="ru-RU"/>
              </w:rPr>
              <w:t>выбор одного правильного ответа из предложенных</w:t>
            </w:r>
          </w:p>
        </w:tc>
      </w:tr>
      <w:tr w:rsidR="00B53594" w:rsidRPr="003E7745" w:rsidTr="004D6EBC">
        <w:tc>
          <w:tcPr>
            <w:tcW w:w="846" w:type="dxa"/>
          </w:tcPr>
          <w:p w:rsidR="00B53594" w:rsidRPr="003E7745" w:rsidRDefault="00B53594" w:rsidP="00B53594">
            <w:pPr>
              <w:tabs>
                <w:tab w:val="left" w:pos="6795"/>
              </w:tabs>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881</w:t>
            </w:r>
          </w:p>
        </w:tc>
        <w:tc>
          <w:tcPr>
            <w:tcW w:w="3685" w:type="dxa"/>
          </w:tcPr>
          <w:p w:rsidR="00B53594" w:rsidRPr="003E7745" w:rsidRDefault="00B53594" w:rsidP="00B53594">
            <w:pPr>
              <w:spacing w:after="0" w:line="240" w:lineRule="auto"/>
              <w:contextualSpacing/>
              <w:jc w:val="both"/>
              <w:rPr>
                <w:rFonts w:ascii="Times New Roman" w:hAnsi="Times New Roman" w:cs="Times New Roman"/>
                <w:sz w:val="20"/>
                <w:szCs w:val="20"/>
                <w:lang w:eastAsia="ru-RU"/>
              </w:rPr>
            </w:pPr>
            <w:r w:rsidRPr="003E7745">
              <w:rPr>
                <w:rFonts w:ascii="Times New Roman" w:hAnsi="Times New Roman" w:cs="Times New Roman"/>
                <w:sz w:val="20"/>
                <w:szCs w:val="20"/>
                <w:lang w:eastAsia="ru-RU"/>
              </w:rPr>
              <w:t>Российское законодательство позволяет привлекать лицо к уголовной ответственности за приготовление к совершению:</w:t>
            </w:r>
          </w:p>
          <w:p w:rsidR="00B53594" w:rsidRPr="003E7745" w:rsidRDefault="00B53594" w:rsidP="00B53594">
            <w:pPr>
              <w:tabs>
                <w:tab w:val="left" w:pos="6795"/>
              </w:tabs>
              <w:spacing w:after="0" w:line="240" w:lineRule="auto"/>
              <w:contextualSpacing/>
              <w:jc w:val="center"/>
              <w:rPr>
                <w:rFonts w:ascii="Times New Roman" w:hAnsi="Times New Roman" w:cs="Times New Roman"/>
                <w:b/>
                <w:sz w:val="20"/>
                <w:szCs w:val="20"/>
              </w:rPr>
            </w:pPr>
          </w:p>
        </w:tc>
        <w:tc>
          <w:tcPr>
            <w:tcW w:w="3828" w:type="dxa"/>
          </w:tcPr>
          <w:p w:rsidR="00B53594" w:rsidRPr="003E7745" w:rsidRDefault="00B53594" w:rsidP="00B53594">
            <w:pPr>
              <w:spacing w:after="0" w:line="240" w:lineRule="auto"/>
              <w:contextualSpacing/>
              <w:jc w:val="both"/>
              <w:rPr>
                <w:rFonts w:ascii="Times New Roman" w:hAnsi="Times New Roman" w:cs="Times New Roman"/>
                <w:sz w:val="20"/>
                <w:szCs w:val="20"/>
                <w:lang w:eastAsia="ru-RU"/>
              </w:rPr>
            </w:pPr>
            <w:r w:rsidRPr="003E7745">
              <w:rPr>
                <w:rFonts w:ascii="Times New Roman" w:hAnsi="Times New Roman" w:cs="Times New Roman"/>
                <w:sz w:val="20"/>
                <w:szCs w:val="20"/>
                <w:lang w:eastAsia="ru-RU"/>
              </w:rPr>
              <w:t>А) преступления любой категории;</w:t>
            </w:r>
          </w:p>
          <w:p w:rsidR="00B53594" w:rsidRPr="003E7745" w:rsidRDefault="00B53594" w:rsidP="00B53594">
            <w:pPr>
              <w:spacing w:after="0" w:line="240" w:lineRule="auto"/>
              <w:contextualSpacing/>
              <w:jc w:val="both"/>
              <w:rPr>
                <w:rFonts w:ascii="Times New Roman" w:hAnsi="Times New Roman" w:cs="Times New Roman"/>
                <w:sz w:val="20"/>
                <w:szCs w:val="20"/>
                <w:lang w:eastAsia="ru-RU"/>
              </w:rPr>
            </w:pPr>
            <w:r w:rsidRPr="003E7745">
              <w:rPr>
                <w:rFonts w:ascii="Times New Roman" w:hAnsi="Times New Roman" w:cs="Times New Roman"/>
                <w:sz w:val="20"/>
                <w:szCs w:val="20"/>
                <w:lang w:eastAsia="ru-RU"/>
              </w:rPr>
              <w:t>Б) преступления небольшой или средней тяжести;</w:t>
            </w:r>
          </w:p>
          <w:p w:rsidR="00B53594" w:rsidRPr="003E7745" w:rsidRDefault="00B53594" w:rsidP="00B53594">
            <w:pPr>
              <w:spacing w:after="0" w:line="240" w:lineRule="auto"/>
              <w:contextualSpacing/>
              <w:jc w:val="both"/>
              <w:rPr>
                <w:rFonts w:ascii="Times New Roman" w:hAnsi="Times New Roman" w:cs="Times New Roman"/>
                <w:sz w:val="20"/>
                <w:szCs w:val="20"/>
                <w:lang w:eastAsia="ru-RU"/>
              </w:rPr>
            </w:pPr>
            <w:r w:rsidRPr="003E7745">
              <w:rPr>
                <w:rFonts w:ascii="Times New Roman" w:hAnsi="Times New Roman" w:cs="Times New Roman"/>
                <w:sz w:val="20"/>
                <w:szCs w:val="20"/>
                <w:lang w:eastAsia="ru-RU"/>
              </w:rPr>
              <w:t>В) тяжкого или особо тяжкого преступления;</w:t>
            </w:r>
          </w:p>
          <w:p w:rsidR="00B53594" w:rsidRPr="003E7745" w:rsidRDefault="00B53594" w:rsidP="00B53594">
            <w:pPr>
              <w:spacing w:after="0" w:line="240" w:lineRule="auto"/>
              <w:contextualSpacing/>
              <w:jc w:val="both"/>
              <w:rPr>
                <w:rFonts w:ascii="Times New Roman" w:hAnsi="Times New Roman" w:cs="Times New Roman"/>
                <w:sz w:val="20"/>
                <w:szCs w:val="20"/>
                <w:lang w:eastAsia="ru-RU"/>
              </w:rPr>
            </w:pPr>
            <w:r w:rsidRPr="003E7745">
              <w:rPr>
                <w:rFonts w:ascii="Times New Roman" w:hAnsi="Times New Roman" w:cs="Times New Roman"/>
                <w:sz w:val="20"/>
                <w:szCs w:val="20"/>
                <w:lang w:eastAsia="ru-RU"/>
              </w:rPr>
              <w:t>Г) преступления средней тяжести и тяжкого.</w:t>
            </w:r>
          </w:p>
        </w:tc>
        <w:tc>
          <w:tcPr>
            <w:tcW w:w="3289" w:type="dxa"/>
          </w:tcPr>
          <w:p w:rsidR="00B53594" w:rsidRPr="003E7745" w:rsidRDefault="00B53594" w:rsidP="00B53594">
            <w:pPr>
              <w:spacing w:after="0" w:line="240" w:lineRule="auto"/>
              <w:contextualSpacing/>
              <w:jc w:val="center"/>
              <w:rPr>
                <w:rFonts w:ascii="Times New Roman" w:hAnsi="Times New Roman" w:cs="Times New Roman"/>
                <w:sz w:val="20"/>
                <w:szCs w:val="20"/>
                <w:lang w:eastAsia="ru-RU"/>
              </w:rPr>
            </w:pPr>
            <w:r w:rsidRPr="003E7745">
              <w:rPr>
                <w:rFonts w:ascii="Times New Roman" w:hAnsi="Times New Roman" w:cs="Times New Roman"/>
                <w:sz w:val="20"/>
                <w:szCs w:val="20"/>
                <w:lang w:eastAsia="ru-RU"/>
              </w:rPr>
              <w:t>В</w:t>
            </w:r>
          </w:p>
        </w:tc>
        <w:tc>
          <w:tcPr>
            <w:tcW w:w="2912" w:type="dxa"/>
          </w:tcPr>
          <w:p w:rsidR="00B53594" w:rsidRPr="003E7745" w:rsidRDefault="00B53594" w:rsidP="00B53594">
            <w:pPr>
              <w:spacing w:after="0" w:line="240" w:lineRule="auto"/>
              <w:contextualSpacing/>
              <w:jc w:val="center"/>
              <w:rPr>
                <w:rFonts w:ascii="Times New Roman" w:hAnsi="Times New Roman" w:cs="Times New Roman"/>
                <w:sz w:val="20"/>
                <w:szCs w:val="20"/>
                <w:lang w:eastAsia="ru-RU"/>
              </w:rPr>
            </w:pPr>
            <w:r w:rsidRPr="003E7745">
              <w:rPr>
                <w:rFonts w:ascii="Times New Roman" w:eastAsia="Times New Roman" w:hAnsi="Times New Roman" w:cs="Times New Roman"/>
                <w:sz w:val="20"/>
                <w:szCs w:val="20"/>
                <w:lang w:eastAsia="ru-RU"/>
              </w:rPr>
              <w:t>выбор одного правильного ответа из предложенных</w:t>
            </w:r>
          </w:p>
        </w:tc>
      </w:tr>
      <w:tr w:rsidR="00B53594" w:rsidRPr="003E7745" w:rsidTr="004D6EBC">
        <w:tc>
          <w:tcPr>
            <w:tcW w:w="846" w:type="dxa"/>
          </w:tcPr>
          <w:p w:rsidR="00B53594" w:rsidRPr="003E7745" w:rsidRDefault="00B53594" w:rsidP="00B53594">
            <w:pPr>
              <w:tabs>
                <w:tab w:val="left" w:pos="6795"/>
              </w:tabs>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882</w:t>
            </w:r>
          </w:p>
        </w:tc>
        <w:tc>
          <w:tcPr>
            <w:tcW w:w="3685" w:type="dxa"/>
          </w:tcPr>
          <w:p w:rsidR="00B53594" w:rsidRPr="003E7745" w:rsidRDefault="00B53594" w:rsidP="00B53594">
            <w:pPr>
              <w:spacing w:after="0" w:line="240" w:lineRule="auto"/>
              <w:contextualSpacing/>
              <w:jc w:val="both"/>
              <w:rPr>
                <w:rFonts w:ascii="Times New Roman" w:hAnsi="Times New Roman" w:cs="Times New Roman"/>
                <w:bCs/>
                <w:sz w:val="20"/>
                <w:szCs w:val="20"/>
                <w:lang w:eastAsia="ru-RU"/>
              </w:rPr>
            </w:pPr>
            <w:r w:rsidRPr="003E7745">
              <w:rPr>
                <w:rFonts w:ascii="Times New Roman" w:hAnsi="Times New Roman" w:cs="Times New Roman"/>
                <w:bCs/>
                <w:sz w:val="20"/>
                <w:szCs w:val="20"/>
                <w:lang w:eastAsia="ru-RU"/>
              </w:rPr>
              <w:t>Назовите части российского уголовного права как отрасли права:</w:t>
            </w:r>
          </w:p>
          <w:p w:rsidR="00B53594" w:rsidRPr="003E7745" w:rsidRDefault="00B53594" w:rsidP="00B53594">
            <w:pPr>
              <w:spacing w:after="0" w:line="240" w:lineRule="auto"/>
              <w:contextualSpacing/>
              <w:jc w:val="both"/>
              <w:rPr>
                <w:rFonts w:ascii="Times New Roman" w:eastAsia="Times New Roman" w:hAnsi="Times New Roman" w:cs="Times New Roman"/>
                <w:sz w:val="20"/>
                <w:szCs w:val="20"/>
                <w:shd w:val="clear" w:color="auto" w:fill="FFFFFF"/>
                <w:lang w:eastAsia="ru-RU"/>
              </w:rPr>
            </w:pPr>
          </w:p>
        </w:tc>
        <w:tc>
          <w:tcPr>
            <w:tcW w:w="3828" w:type="dxa"/>
          </w:tcPr>
          <w:p w:rsidR="00B53594" w:rsidRPr="003E7745" w:rsidRDefault="00B53594" w:rsidP="00B53594">
            <w:pPr>
              <w:spacing w:after="0" w:line="240" w:lineRule="auto"/>
              <w:contextualSpacing/>
              <w:jc w:val="both"/>
              <w:rPr>
                <w:rFonts w:ascii="Times New Roman" w:hAnsi="Times New Roman" w:cs="Times New Roman"/>
                <w:sz w:val="20"/>
                <w:szCs w:val="20"/>
                <w:lang w:eastAsia="ru-RU"/>
              </w:rPr>
            </w:pPr>
            <w:r w:rsidRPr="003E7745">
              <w:rPr>
                <w:rFonts w:ascii="Times New Roman" w:hAnsi="Times New Roman" w:cs="Times New Roman"/>
                <w:sz w:val="20"/>
                <w:szCs w:val="20"/>
                <w:lang w:eastAsia="ru-RU"/>
              </w:rPr>
              <w:t xml:space="preserve">А) Основная и Частная; </w:t>
            </w:r>
          </w:p>
          <w:p w:rsidR="00B53594" w:rsidRPr="003E7745" w:rsidRDefault="00B53594" w:rsidP="00B53594">
            <w:pPr>
              <w:spacing w:after="0" w:line="240" w:lineRule="auto"/>
              <w:contextualSpacing/>
              <w:jc w:val="both"/>
              <w:rPr>
                <w:rFonts w:ascii="Times New Roman" w:hAnsi="Times New Roman" w:cs="Times New Roman"/>
                <w:sz w:val="20"/>
                <w:szCs w:val="20"/>
                <w:lang w:eastAsia="ru-RU"/>
              </w:rPr>
            </w:pPr>
            <w:r w:rsidRPr="003E7745">
              <w:rPr>
                <w:rFonts w:ascii="Times New Roman" w:hAnsi="Times New Roman" w:cs="Times New Roman"/>
                <w:sz w:val="20"/>
                <w:szCs w:val="20"/>
                <w:lang w:eastAsia="ru-RU"/>
              </w:rPr>
              <w:t xml:space="preserve">Б) Общая и Особенная; </w:t>
            </w:r>
          </w:p>
          <w:p w:rsidR="00B53594" w:rsidRPr="003E7745" w:rsidRDefault="00B53594" w:rsidP="00B53594">
            <w:pPr>
              <w:spacing w:after="0" w:line="240" w:lineRule="auto"/>
              <w:contextualSpacing/>
              <w:jc w:val="both"/>
              <w:rPr>
                <w:rFonts w:ascii="Times New Roman" w:hAnsi="Times New Roman" w:cs="Times New Roman"/>
                <w:sz w:val="20"/>
                <w:szCs w:val="20"/>
                <w:lang w:eastAsia="ru-RU"/>
              </w:rPr>
            </w:pPr>
            <w:r w:rsidRPr="003E7745">
              <w:rPr>
                <w:rFonts w:ascii="Times New Roman" w:hAnsi="Times New Roman" w:cs="Times New Roman"/>
                <w:sz w:val="20"/>
                <w:szCs w:val="20"/>
                <w:lang w:eastAsia="ru-RU"/>
              </w:rPr>
              <w:t xml:space="preserve">В) Основная и Дополнительная; </w:t>
            </w:r>
          </w:p>
          <w:p w:rsidR="00B53594" w:rsidRPr="003E7745" w:rsidRDefault="00B53594" w:rsidP="00B53594">
            <w:pPr>
              <w:spacing w:after="0" w:line="240" w:lineRule="auto"/>
              <w:contextualSpacing/>
              <w:jc w:val="both"/>
              <w:rPr>
                <w:rFonts w:ascii="Times New Roman" w:eastAsia="Times New Roman" w:hAnsi="Times New Roman" w:cs="Times New Roman"/>
                <w:sz w:val="20"/>
                <w:szCs w:val="20"/>
                <w:shd w:val="clear" w:color="auto" w:fill="FFFFFF"/>
                <w:lang w:eastAsia="ru-RU"/>
              </w:rPr>
            </w:pPr>
            <w:r w:rsidRPr="003E7745">
              <w:rPr>
                <w:rFonts w:ascii="Times New Roman" w:hAnsi="Times New Roman" w:cs="Times New Roman"/>
                <w:sz w:val="20"/>
                <w:szCs w:val="20"/>
                <w:lang w:eastAsia="ru-RU"/>
              </w:rPr>
              <w:t>Г) Теоретическая и Практическая.</w:t>
            </w:r>
          </w:p>
        </w:tc>
        <w:tc>
          <w:tcPr>
            <w:tcW w:w="3289" w:type="dxa"/>
          </w:tcPr>
          <w:p w:rsidR="00B53594" w:rsidRPr="003E7745" w:rsidRDefault="00B53594" w:rsidP="00B53594">
            <w:pPr>
              <w:spacing w:after="0" w:line="240" w:lineRule="auto"/>
              <w:contextualSpacing/>
              <w:jc w:val="both"/>
              <w:rPr>
                <w:rFonts w:ascii="Times New Roman" w:eastAsia="Times New Roman" w:hAnsi="Times New Roman" w:cs="Times New Roman"/>
                <w:sz w:val="20"/>
                <w:szCs w:val="20"/>
                <w:lang w:eastAsia="ru-RU"/>
              </w:rPr>
            </w:pPr>
            <w:r w:rsidRPr="003E7745">
              <w:rPr>
                <w:rFonts w:ascii="Times New Roman" w:hAnsi="Times New Roman" w:cs="Times New Roman"/>
                <w:sz w:val="20"/>
                <w:szCs w:val="20"/>
                <w:lang w:eastAsia="ru-RU"/>
              </w:rPr>
              <w:t>Б</w:t>
            </w:r>
          </w:p>
        </w:tc>
        <w:tc>
          <w:tcPr>
            <w:tcW w:w="2912" w:type="dxa"/>
          </w:tcPr>
          <w:p w:rsidR="00B53594" w:rsidRPr="003E7745" w:rsidRDefault="00B53594" w:rsidP="00B53594">
            <w:pPr>
              <w:spacing w:after="0" w:line="240" w:lineRule="auto"/>
              <w:contextualSpacing/>
              <w:jc w:val="both"/>
              <w:rPr>
                <w:rFonts w:ascii="Times New Roman" w:eastAsia="Times New Roman" w:hAnsi="Times New Roman" w:cs="Times New Roman"/>
                <w:sz w:val="20"/>
                <w:szCs w:val="20"/>
                <w:lang w:eastAsia="ru-RU"/>
              </w:rPr>
            </w:pPr>
            <w:r w:rsidRPr="003E7745">
              <w:rPr>
                <w:rFonts w:ascii="Times New Roman" w:eastAsia="Times New Roman" w:hAnsi="Times New Roman" w:cs="Times New Roman"/>
                <w:sz w:val="20"/>
                <w:szCs w:val="20"/>
                <w:lang w:eastAsia="ru-RU"/>
              </w:rPr>
              <w:t>выбор одного правильного ответа из предложенных</w:t>
            </w:r>
          </w:p>
        </w:tc>
      </w:tr>
      <w:tr w:rsidR="00B53594" w:rsidRPr="003E7745" w:rsidTr="004D6EBC">
        <w:tc>
          <w:tcPr>
            <w:tcW w:w="846" w:type="dxa"/>
          </w:tcPr>
          <w:p w:rsidR="00B53594" w:rsidRPr="003E7745" w:rsidRDefault="00B53594" w:rsidP="00B53594">
            <w:pPr>
              <w:tabs>
                <w:tab w:val="left" w:pos="6795"/>
              </w:tabs>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883</w:t>
            </w:r>
          </w:p>
        </w:tc>
        <w:tc>
          <w:tcPr>
            <w:tcW w:w="3685" w:type="dxa"/>
          </w:tcPr>
          <w:p w:rsidR="00B53594" w:rsidRPr="003E7745" w:rsidRDefault="00B53594" w:rsidP="00B53594">
            <w:pPr>
              <w:spacing w:after="0" w:line="240" w:lineRule="auto"/>
              <w:contextualSpacing/>
              <w:jc w:val="both"/>
              <w:rPr>
                <w:rFonts w:ascii="Times New Roman" w:hAnsi="Times New Roman" w:cs="Times New Roman"/>
                <w:sz w:val="20"/>
                <w:szCs w:val="20"/>
                <w:lang w:eastAsia="ru-RU"/>
              </w:rPr>
            </w:pPr>
            <w:r w:rsidRPr="003E7745">
              <w:rPr>
                <w:rFonts w:ascii="Times New Roman" w:hAnsi="Times New Roman" w:cs="Times New Roman"/>
                <w:sz w:val="20"/>
                <w:szCs w:val="20"/>
                <w:lang w:eastAsia="ru-RU"/>
              </w:rPr>
              <w:t>Уголовное законодательство состоит из:</w:t>
            </w:r>
          </w:p>
          <w:p w:rsidR="00B53594" w:rsidRPr="003E7745" w:rsidRDefault="00B53594" w:rsidP="00B53594">
            <w:pPr>
              <w:tabs>
                <w:tab w:val="left" w:pos="6795"/>
              </w:tabs>
              <w:spacing w:after="0" w:line="240" w:lineRule="auto"/>
              <w:contextualSpacing/>
              <w:jc w:val="center"/>
              <w:rPr>
                <w:rFonts w:ascii="Times New Roman" w:hAnsi="Times New Roman" w:cs="Times New Roman"/>
                <w:b/>
                <w:sz w:val="20"/>
                <w:szCs w:val="20"/>
              </w:rPr>
            </w:pPr>
          </w:p>
        </w:tc>
        <w:tc>
          <w:tcPr>
            <w:tcW w:w="3828" w:type="dxa"/>
          </w:tcPr>
          <w:p w:rsidR="00B53594" w:rsidRPr="003E7745" w:rsidRDefault="00B53594" w:rsidP="00B53594">
            <w:pPr>
              <w:spacing w:after="0" w:line="240" w:lineRule="auto"/>
              <w:contextualSpacing/>
              <w:jc w:val="both"/>
              <w:rPr>
                <w:rFonts w:ascii="Times New Roman" w:hAnsi="Times New Roman" w:cs="Times New Roman"/>
                <w:sz w:val="20"/>
                <w:szCs w:val="20"/>
                <w:lang w:eastAsia="ru-RU"/>
              </w:rPr>
            </w:pPr>
            <w:r w:rsidRPr="003E7745">
              <w:rPr>
                <w:rFonts w:ascii="Times New Roman" w:hAnsi="Times New Roman" w:cs="Times New Roman"/>
                <w:sz w:val="20"/>
                <w:szCs w:val="20"/>
                <w:lang w:eastAsia="ru-RU"/>
              </w:rPr>
              <w:t xml:space="preserve">А) УК и иных нормативных актов уголовно-правового характера; </w:t>
            </w:r>
          </w:p>
          <w:p w:rsidR="00B53594" w:rsidRPr="003E7745" w:rsidRDefault="00B53594" w:rsidP="00B53594">
            <w:pPr>
              <w:spacing w:after="0" w:line="240" w:lineRule="auto"/>
              <w:contextualSpacing/>
              <w:jc w:val="both"/>
              <w:rPr>
                <w:rFonts w:ascii="Times New Roman" w:hAnsi="Times New Roman" w:cs="Times New Roman"/>
                <w:sz w:val="20"/>
                <w:szCs w:val="20"/>
                <w:lang w:eastAsia="ru-RU"/>
              </w:rPr>
            </w:pPr>
            <w:r w:rsidRPr="003E7745">
              <w:rPr>
                <w:rFonts w:ascii="Times New Roman" w:hAnsi="Times New Roman" w:cs="Times New Roman"/>
                <w:sz w:val="20"/>
                <w:szCs w:val="20"/>
                <w:lang w:eastAsia="ru-RU"/>
              </w:rPr>
              <w:t xml:space="preserve">Б) УК и уголовных законов субъектов РФ; </w:t>
            </w:r>
          </w:p>
          <w:p w:rsidR="00B53594" w:rsidRPr="003E7745" w:rsidRDefault="00B53594" w:rsidP="00B53594">
            <w:pPr>
              <w:spacing w:after="0" w:line="240" w:lineRule="auto"/>
              <w:contextualSpacing/>
              <w:jc w:val="both"/>
              <w:rPr>
                <w:rFonts w:ascii="Times New Roman" w:hAnsi="Times New Roman" w:cs="Times New Roman"/>
                <w:sz w:val="20"/>
                <w:szCs w:val="20"/>
                <w:lang w:eastAsia="ru-RU"/>
              </w:rPr>
            </w:pPr>
            <w:r w:rsidRPr="003E7745">
              <w:rPr>
                <w:rFonts w:ascii="Times New Roman" w:hAnsi="Times New Roman" w:cs="Times New Roman"/>
                <w:sz w:val="20"/>
                <w:szCs w:val="20"/>
                <w:lang w:eastAsia="ru-RU"/>
              </w:rPr>
              <w:t xml:space="preserve">В) УК, УПК и УИК; </w:t>
            </w:r>
          </w:p>
          <w:p w:rsidR="00B53594" w:rsidRPr="003E7745" w:rsidRDefault="00B53594" w:rsidP="00B53594">
            <w:pPr>
              <w:spacing w:after="0" w:line="240" w:lineRule="auto"/>
              <w:contextualSpacing/>
              <w:jc w:val="both"/>
              <w:rPr>
                <w:rFonts w:ascii="Times New Roman" w:eastAsia="Times New Roman" w:hAnsi="Times New Roman" w:cs="Times New Roman"/>
                <w:sz w:val="20"/>
                <w:szCs w:val="20"/>
                <w:shd w:val="clear" w:color="auto" w:fill="FFFFFF"/>
                <w:lang w:eastAsia="ru-RU"/>
              </w:rPr>
            </w:pPr>
            <w:r w:rsidRPr="003E7745">
              <w:rPr>
                <w:rFonts w:ascii="Times New Roman" w:hAnsi="Times New Roman" w:cs="Times New Roman"/>
                <w:sz w:val="20"/>
                <w:szCs w:val="20"/>
                <w:lang w:eastAsia="ru-RU"/>
              </w:rPr>
              <w:t>Г) УК.</w:t>
            </w:r>
          </w:p>
        </w:tc>
        <w:tc>
          <w:tcPr>
            <w:tcW w:w="3289" w:type="dxa"/>
          </w:tcPr>
          <w:p w:rsidR="00B53594" w:rsidRPr="003E7745" w:rsidRDefault="00B53594" w:rsidP="00B53594">
            <w:pPr>
              <w:spacing w:after="0" w:line="240" w:lineRule="auto"/>
              <w:contextualSpacing/>
              <w:jc w:val="both"/>
              <w:rPr>
                <w:rFonts w:ascii="Times New Roman" w:eastAsia="Times New Roman" w:hAnsi="Times New Roman" w:cs="Times New Roman"/>
                <w:sz w:val="20"/>
                <w:szCs w:val="20"/>
                <w:lang w:eastAsia="ru-RU"/>
              </w:rPr>
            </w:pPr>
            <w:r w:rsidRPr="003E7745">
              <w:rPr>
                <w:rFonts w:ascii="Times New Roman" w:hAnsi="Times New Roman" w:cs="Times New Roman"/>
                <w:sz w:val="20"/>
                <w:szCs w:val="20"/>
                <w:lang w:eastAsia="ru-RU"/>
              </w:rPr>
              <w:t>Г</w:t>
            </w:r>
          </w:p>
        </w:tc>
        <w:tc>
          <w:tcPr>
            <w:tcW w:w="2912" w:type="dxa"/>
          </w:tcPr>
          <w:p w:rsidR="00B53594" w:rsidRPr="003E7745" w:rsidRDefault="00B53594" w:rsidP="00B53594">
            <w:pPr>
              <w:spacing w:after="0" w:line="240" w:lineRule="auto"/>
              <w:contextualSpacing/>
              <w:jc w:val="both"/>
              <w:rPr>
                <w:rFonts w:ascii="Times New Roman" w:eastAsia="Times New Roman" w:hAnsi="Times New Roman" w:cs="Times New Roman"/>
                <w:sz w:val="20"/>
                <w:szCs w:val="20"/>
                <w:lang w:eastAsia="ru-RU"/>
              </w:rPr>
            </w:pPr>
            <w:r w:rsidRPr="003E7745">
              <w:rPr>
                <w:rFonts w:ascii="Times New Roman" w:eastAsia="Times New Roman" w:hAnsi="Times New Roman" w:cs="Times New Roman"/>
                <w:sz w:val="20"/>
                <w:szCs w:val="20"/>
                <w:lang w:eastAsia="ru-RU"/>
              </w:rPr>
              <w:t>выбор одного правильного ответа из предложенных</w:t>
            </w:r>
          </w:p>
        </w:tc>
      </w:tr>
      <w:tr w:rsidR="00B53594" w:rsidRPr="003E7745" w:rsidTr="00E87D08">
        <w:tc>
          <w:tcPr>
            <w:tcW w:w="14560" w:type="dxa"/>
            <w:gridSpan w:val="5"/>
          </w:tcPr>
          <w:p w:rsidR="00B53594" w:rsidRPr="003E7745" w:rsidRDefault="00B53594" w:rsidP="00B53594">
            <w:pPr>
              <w:tabs>
                <w:tab w:val="left" w:pos="6795"/>
              </w:tabs>
              <w:spacing w:after="0" w:line="240" w:lineRule="auto"/>
              <w:contextualSpacing/>
              <w:jc w:val="center"/>
              <w:rPr>
                <w:rFonts w:ascii="Times New Roman" w:hAnsi="Times New Roman" w:cs="Times New Roman"/>
                <w:b/>
                <w:sz w:val="20"/>
                <w:szCs w:val="20"/>
              </w:rPr>
            </w:pPr>
            <w:r w:rsidRPr="003E7745">
              <w:rPr>
                <w:rFonts w:ascii="Times New Roman" w:hAnsi="Times New Roman" w:cs="Times New Roman"/>
                <w:color w:val="212529"/>
                <w:sz w:val="20"/>
                <w:szCs w:val="20"/>
              </w:rPr>
              <w:t xml:space="preserve">ОК 04. </w:t>
            </w:r>
            <w:r w:rsidRPr="003E7745">
              <w:rPr>
                <w:rFonts w:ascii="Times New Roman" w:hAnsi="Times New Roman" w:cs="Times New Roman"/>
                <w:sz w:val="20"/>
                <w:szCs w:val="20"/>
              </w:rPr>
              <w:t>Эффективно взаимодействовать и работать в коллективе и команде</w:t>
            </w:r>
          </w:p>
        </w:tc>
      </w:tr>
      <w:tr w:rsidR="00B53594" w:rsidRPr="003E7745" w:rsidTr="004D6EBC">
        <w:tc>
          <w:tcPr>
            <w:tcW w:w="846" w:type="dxa"/>
          </w:tcPr>
          <w:p w:rsidR="00B53594" w:rsidRPr="003E7745" w:rsidRDefault="00B53594" w:rsidP="00B53594">
            <w:pPr>
              <w:tabs>
                <w:tab w:val="left" w:pos="6795"/>
              </w:tabs>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884</w:t>
            </w:r>
          </w:p>
        </w:tc>
        <w:tc>
          <w:tcPr>
            <w:tcW w:w="3685" w:type="dxa"/>
          </w:tcPr>
          <w:p w:rsidR="00B53594" w:rsidRPr="003E7745" w:rsidRDefault="00B53594" w:rsidP="00B53594">
            <w:pPr>
              <w:spacing w:after="0" w:line="240" w:lineRule="auto"/>
              <w:contextualSpacing/>
              <w:jc w:val="both"/>
              <w:rPr>
                <w:rFonts w:ascii="Times New Roman" w:hAnsi="Times New Roman" w:cs="Times New Roman"/>
                <w:bCs/>
                <w:sz w:val="20"/>
                <w:szCs w:val="20"/>
                <w:lang w:eastAsia="ru-RU"/>
              </w:rPr>
            </w:pPr>
            <w:r w:rsidRPr="003E7745">
              <w:rPr>
                <w:rFonts w:ascii="Times New Roman" w:hAnsi="Times New Roman" w:cs="Times New Roman"/>
                <w:bCs/>
                <w:sz w:val="20"/>
                <w:szCs w:val="20"/>
                <w:lang w:eastAsia="ru-RU"/>
              </w:rPr>
              <w:t xml:space="preserve">Какой государственный орган, в соответствии с законодательством </w:t>
            </w:r>
            <w:r w:rsidRPr="003E7745">
              <w:rPr>
                <w:rFonts w:ascii="Times New Roman" w:hAnsi="Times New Roman" w:cs="Times New Roman"/>
                <w:bCs/>
                <w:sz w:val="20"/>
                <w:szCs w:val="20"/>
                <w:lang w:eastAsia="ru-RU"/>
              </w:rPr>
              <w:lastRenderedPageBreak/>
              <w:t>России, вправе принимать решение о помиловании:</w:t>
            </w:r>
          </w:p>
          <w:p w:rsidR="00B53594" w:rsidRPr="003E7745" w:rsidRDefault="00B53594" w:rsidP="00B53594">
            <w:pPr>
              <w:tabs>
                <w:tab w:val="left" w:pos="6795"/>
              </w:tabs>
              <w:spacing w:after="0" w:line="240" w:lineRule="auto"/>
              <w:contextualSpacing/>
              <w:jc w:val="center"/>
              <w:rPr>
                <w:rFonts w:ascii="Times New Roman" w:hAnsi="Times New Roman" w:cs="Times New Roman"/>
                <w:b/>
                <w:sz w:val="20"/>
                <w:szCs w:val="20"/>
              </w:rPr>
            </w:pPr>
          </w:p>
        </w:tc>
        <w:tc>
          <w:tcPr>
            <w:tcW w:w="3828" w:type="dxa"/>
          </w:tcPr>
          <w:p w:rsidR="00B53594" w:rsidRPr="003E7745" w:rsidRDefault="00B53594" w:rsidP="00B53594">
            <w:pPr>
              <w:spacing w:after="0" w:line="240" w:lineRule="auto"/>
              <w:contextualSpacing/>
              <w:jc w:val="both"/>
              <w:rPr>
                <w:rFonts w:ascii="Times New Roman" w:hAnsi="Times New Roman" w:cs="Times New Roman"/>
                <w:sz w:val="20"/>
                <w:szCs w:val="20"/>
                <w:lang w:eastAsia="ru-RU"/>
              </w:rPr>
            </w:pPr>
            <w:r w:rsidRPr="003E7745">
              <w:rPr>
                <w:rFonts w:ascii="Times New Roman" w:hAnsi="Times New Roman" w:cs="Times New Roman"/>
                <w:sz w:val="20"/>
                <w:szCs w:val="20"/>
                <w:lang w:eastAsia="ru-RU"/>
              </w:rPr>
              <w:lastRenderedPageBreak/>
              <w:t>а) комиссия по вопросам помилования на территории субъектов РФ;</w:t>
            </w:r>
          </w:p>
          <w:p w:rsidR="00B53594" w:rsidRPr="003E7745" w:rsidRDefault="00B53594" w:rsidP="00B53594">
            <w:pPr>
              <w:spacing w:after="0" w:line="240" w:lineRule="auto"/>
              <w:contextualSpacing/>
              <w:jc w:val="both"/>
              <w:rPr>
                <w:rFonts w:ascii="Times New Roman" w:hAnsi="Times New Roman" w:cs="Times New Roman"/>
                <w:sz w:val="20"/>
                <w:szCs w:val="20"/>
                <w:lang w:eastAsia="ru-RU"/>
              </w:rPr>
            </w:pPr>
            <w:r w:rsidRPr="003E7745">
              <w:rPr>
                <w:rFonts w:ascii="Times New Roman" w:hAnsi="Times New Roman" w:cs="Times New Roman"/>
                <w:sz w:val="20"/>
                <w:szCs w:val="20"/>
                <w:lang w:eastAsia="ru-RU"/>
              </w:rPr>
              <w:lastRenderedPageBreak/>
              <w:t>б) Совет Федерации Федерального Собрания РФ;</w:t>
            </w:r>
          </w:p>
          <w:p w:rsidR="00B53594" w:rsidRPr="003E7745" w:rsidRDefault="00B53594" w:rsidP="00B53594">
            <w:pPr>
              <w:spacing w:after="0" w:line="240" w:lineRule="auto"/>
              <w:contextualSpacing/>
              <w:jc w:val="both"/>
              <w:rPr>
                <w:rFonts w:ascii="Times New Roman" w:hAnsi="Times New Roman" w:cs="Times New Roman"/>
                <w:sz w:val="20"/>
                <w:szCs w:val="20"/>
                <w:lang w:eastAsia="ru-RU"/>
              </w:rPr>
            </w:pPr>
            <w:r w:rsidRPr="003E7745">
              <w:rPr>
                <w:rFonts w:ascii="Times New Roman" w:hAnsi="Times New Roman" w:cs="Times New Roman"/>
                <w:sz w:val="20"/>
                <w:szCs w:val="20"/>
                <w:lang w:eastAsia="ru-RU"/>
              </w:rPr>
              <w:t>в) Государственная Дума Федерального Собрания РФ;</w:t>
            </w:r>
          </w:p>
          <w:p w:rsidR="00B53594" w:rsidRPr="003E7745" w:rsidRDefault="00B53594" w:rsidP="00B53594">
            <w:pPr>
              <w:spacing w:after="0" w:line="240" w:lineRule="auto"/>
              <w:contextualSpacing/>
              <w:jc w:val="both"/>
              <w:rPr>
                <w:rFonts w:ascii="Times New Roman" w:eastAsia="Times New Roman" w:hAnsi="Times New Roman" w:cs="Times New Roman"/>
                <w:sz w:val="20"/>
                <w:szCs w:val="20"/>
                <w:lang w:eastAsia="ru-RU"/>
              </w:rPr>
            </w:pPr>
            <w:r w:rsidRPr="003E7745">
              <w:rPr>
                <w:rFonts w:ascii="Times New Roman" w:hAnsi="Times New Roman" w:cs="Times New Roman"/>
                <w:sz w:val="20"/>
                <w:szCs w:val="20"/>
                <w:lang w:eastAsia="ru-RU"/>
              </w:rPr>
              <w:t>г) Президент РФ.</w:t>
            </w:r>
          </w:p>
        </w:tc>
        <w:tc>
          <w:tcPr>
            <w:tcW w:w="3289" w:type="dxa"/>
          </w:tcPr>
          <w:p w:rsidR="00B53594" w:rsidRPr="003E7745" w:rsidRDefault="00B53594" w:rsidP="00B53594">
            <w:pPr>
              <w:shd w:val="clear" w:color="auto" w:fill="FFFFFF"/>
              <w:spacing w:after="0" w:line="240" w:lineRule="auto"/>
              <w:contextualSpacing/>
              <w:jc w:val="center"/>
              <w:rPr>
                <w:rFonts w:ascii="Times New Roman" w:eastAsia="Times New Roman" w:hAnsi="Times New Roman" w:cs="Times New Roman"/>
                <w:sz w:val="20"/>
                <w:szCs w:val="20"/>
                <w:lang w:eastAsia="ru-RU"/>
              </w:rPr>
            </w:pPr>
            <w:r w:rsidRPr="003E7745">
              <w:rPr>
                <w:rFonts w:ascii="Times New Roman" w:hAnsi="Times New Roman" w:cs="Times New Roman"/>
                <w:sz w:val="20"/>
                <w:szCs w:val="20"/>
                <w:lang w:eastAsia="ru-RU"/>
              </w:rPr>
              <w:lastRenderedPageBreak/>
              <w:t>Г</w:t>
            </w:r>
          </w:p>
        </w:tc>
        <w:tc>
          <w:tcPr>
            <w:tcW w:w="2912" w:type="dxa"/>
          </w:tcPr>
          <w:p w:rsidR="00B53594" w:rsidRPr="003E7745" w:rsidRDefault="00B53594" w:rsidP="00B53594">
            <w:pPr>
              <w:spacing w:after="0" w:line="240" w:lineRule="auto"/>
              <w:contextualSpacing/>
              <w:jc w:val="center"/>
              <w:rPr>
                <w:rFonts w:ascii="Times New Roman" w:eastAsia="Times New Roman" w:hAnsi="Times New Roman" w:cs="Times New Roman"/>
                <w:sz w:val="20"/>
                <w:szCs w:val="20"/>
                <w:lang w:eastAsia="ru-RU"/>
              </w:rPr>
            </w:pPr>
            <w:r w:rsidRPr="003E7745">
              <w:rPr>
                <w:rFonts w:ascii="Times New Roman" w:eastAsia="Times New Roman" w:hAnsi="Times New Roman" w:cs="Times New Roman"/>
                <w:sz w:val="20"/>
                <w:szCs w:val="20"/>
                <w:lang w:eastAsia="ru-RU"/>
              </w:rPr>
              <w:t>выбор одного правильного ответа из предложенных</w:t>
            </w:r>
          </w:p>
        </w:tc>
      </w:tr>
      <w:tr w:rsidR="00B53594" w:rsidRPr="003E7745" w:rsidTr="008A0349">
        <w:tc>
          <w:tcPr>
            <w:tcW w:w="846" w:type="dxa"/>
            <w:vAlign w:val="center"/>
          </w:tcPr>
          <w:p w:rsidR="00B53594" w:rsidRPr="00F238E0" w:rsidRDefault="00B53594" w:rsidP="00B53594">
            <w:pPr>
              <w:ind w:left="142"/>
              <w:jc w:val="center"/>
              <w:rPr>
                <w:rFonts w:ascii="Times New Roman" w:hAnsi="Times New Roman" w:cs="Times New Roman"/>
                <w:sz w:val="20"/>
                <w:szCs w:val="20"/>
              </w:rPr>
            </w:pPr>
            <w:r>
              <w:rPr>
                <w:rFonts w:ascii="Times New Roman" w:hAnsi="Times New Roman" w:cs="Times New Roman"/>
                <w:sz w:val="20"/>
                <w:szCs w:val="20"/>
              </w:rPr>
              <w:t>885</w:t>
            </w:r>
          </w:p>
        </w:tc>
        <w:tc>
          <w:tcPr>
            <w:tcW w:w="3685" w:type="dxa"/>
          </w:tcPr>
          <w:p w:rsidR="00B53594" w:rsidRPr="003E7745" w:rsidRDefault="00B53594" w:rsidP="00B53594">
            <w:pPr>
              <w:spacing w:after="0" w:line="240" w:lineRule="auto"/>
              <w:contextualSpacing/>
              <w:jc w:val="both"/>
              <w:rPr>
                <w:rFonts w:ascii="Times New Roman" w:hAnsi="Times New Roman" w:cs="Times New Roman"/>
                <w:bCs/>
                <w:sz w:val="20"/>
                <w:szCs w:val="20"/>
                <w:lang w:eastAsia="ru-RU"/>
              </w:rPr>
            </w:pPr>
            <w:r w:rsidRPr="003E7745">
              <w:rPr>
                <w:rFonts w:ascii="Times New Roman" w:hAnsi="Times New Roman" w:cs="Times New Roman"/>
                <w:bCs/>
                <w:sz w:val="20"/>
                <w:szCs w:val="20"/>
                <w:lang w:eastAsia="ru-RU"/>
              </w:rPr>
              <w:t>Допустимо ли, соблюдая законодательство России, применять уголовный закон по аналогии?</w:t>
            </w:r>
          </w:p>
          <w:p w:rsidR="00B53594" w:rsidRPr="003E7745" w:rsidRDefault="00B53594" w:rsidP="00B53594">
            <w:pPr>
              <w:tabs>
                <w:tab w:val="left" w:pos="6795"/>
              </w:tabs>
              <w:spacing w:after="0" w:line="240" w:lineRule="auto"/>
              <w:contextualSpacing/>
              <w:jc w:val="center"/>
              <w:rPr>
                <w:rFonts w:ascii="Times New Roman" w:hAnsi="Times New Roman" w:cs="Times New Roman"/>
                <w:b/>
                <w:sz w:val="20"/>
                <w:szCs w:val="20"/>
              </w:rPr>
            </w:pPr>
          </w:p>
        </w:tc>
        <w:tc>
          <w:tcPr>
            <w:tcW w:w="3828" w:type="dxa"/>
          </w:tcPr>
          <w:p w:rsidR="00B53594" w:rsidRPr="003E7745" w:rsidRDefault="00B53594" w:rsidP="00B53594">
            <w:pPr>
              <w:spacing w:after="0" w:line="240" w:lineRule="auto"/>
              <w:contextualSpacing/>
              <w:jc w:val="both"/>
              <w:rPr>
                <w:rFonts w:ascii="Times New Roman" w:hAnsi="Times New Roman" w:cs="Times New Roman"/>
                <w:sz w:val="20"/>
                <w:szCs w:val="20"/>
                <w:lang w:eastAsia="ru-RU"/>
              </w:rPr>
            </w:pPr>
            <w:r w:rsidRPr="003E7745">
              <w:rPr>
                <w:rFonts w:ascii="Times New Roman" w:hAnsi="Times New Roman" w:cs="Times New Roman"/>
                <w:sz w:val="20"/>
                <w:szCs w:val="20"/>
                <w:lang w:eastAsia="ru-RU"/>
              </w:rPr>
              <w:t>А) допустимо;</w:t>
            </w:r>
          </w:p>
          <w:p w:rsidR="00B53594" w:rsidRPr="003E7745" w:rsidRDefault="00B53594" w:rsidP="00B53594">
            <w:pPr>
              <w:spacing w:after="0" w:line="240" w:lineRule="auto"/>
              <w:contextualSpacing/>
              <w:jc w:val="both"/>
              <w:rPr>
                <w:rFonts w:ascii="Times New Roman" w:hAnsi="Times New Roman" w:cs="Times New Roman"/>
                <w:sz w:val="20"/>
                <w:szCs w:val="20"/>
                <w:lang w:eastAsia="ru-RU"/>
              </w:rPr>
            </w:pPr>
            <w:r w:rsidRPr="003E7745">
              <w:rPr>
                <w:rFonts w:ascii="Times New Roman" w:hAnsi="Times New Roman" w:cs="Times New Roman"/>
                <w:sz w:val="20"/>
                <w:szCs w:val="20"/>
                <w:lang w:eastAsia="ru-RU"/>
              </w:rPr>
              <w:t>Б) недопустимо;</w:t>
            </w:r>
          </w:p>
          <w:p w:rsidR="00B53594" w:rsidRPr="003E7745" w:rsidRDefault="00B53594" w:rsidP="00B53594">
            <w:pPr>
              <w:spacing w:after="0" w:line="240" w:lineRule="auto"/>
              <w:contextualSpacing/>
              <w:jc w:val="both"/>
              <w:rPr>
                <w:rFonts w:ascii="Times New Roman" w:hAnsi="Times New Roman" w:cs="Times New Roman"/>
                <w:sz w:val="20"/>
                <w:szCs w:val="20"/>
                <w:lang w:eastAsia="ru-RU"/>
              </w:rPr>
            </w:pPr>
            <w:r w:rsidRPr="003E7745">
              <w:rPr>
                <w:rFonts w:ascii="Times New Roman" w:hAnsi="Times New Roman" w:cs="Times New Roman"/>
                <w:sz w:val="20"/>
                <w:szCs w:val="20"/>
                <w:lang w:eastAsia="ru-RU"/>
              </w:rPr>
              <w:t>В) допустимо в случаях, определенных международным соглашением или договором;</w:t>
            </w:r>
          </w:p>
          <w:p w:rsidR="00B53594" w:rsidRPr="003E7745" w:rsidRDefault="00B53594" w:rsidP="00B53594">
            <w:pPr>
              <w:spacing w:after="0" w:line="240" w:lineRule="auto"/>
              <w:contextualSpacing/>
              <w:jc w:val="both"/>
              <w:rPr>
                <w:rFonts w:ascii="Times New Roman" w:eastAsia="Times New Roman" w:hAnsi="Times New Roman" w:cs="Times New Roman"/>
                <w:sz w:val="20"/>
                <w:szCs w:val="20"/>
                <w:lang w:eastAsia="ru-RU"/>
              </w:rPr>
            </w:pPr>
            <w:r w:rsidRPr="003E7745">
              <w:rPr>
                <w:rFonts w:ascii="Times New Roman" w:hAnsi="Times New Roman" w:cs="Times New Roman"/>
                <w:sz w:val="20"/>
                <w:szCs w:val="20"/>
                <w:lang w:eastAsia="ru-RU"/>
              </w:rPr>
              <w:t>Г) допустимо при наличии пробелов в уголовном законе.</w:t>
            </w:r>
          </w:p>
        </w:tc>
        <w:tc>
          <w:tcPr>
            <w:tcW w:w="3289" w:type="dxa"/>
          </w:tcPr>
          <w:p w:rsidR="00B53594" w:rsidRPr="003E7745" w:rsidRDefault="00B53594" w:rsidP="00B53594">
            <w:pPr>
              <w:spacing w:after="0" w:line="240" w:lineRule="auto"/>
              <w:contextualSpacing/>
              <w:jc w:val="center"/>
              <w:rPr>
                <w:rFonts w:ascii="Times New Roman" w:eastAsia="Times New Roman" w:hAnsi="Times New Roman" w:cs="Times New Roman"/>
                <w:sz w:val="20"/>
                <w:szCs w:val="20"/>
                <w:lang w:eastAsia="ru-RU"/>
              </w:rPr>
            </w:pPr>
            <w:r w:rsidRPr="003E7745">
              <w:rPr>
                <w:rFonts w:ascii="Times New Roman" w:hAnsi="Times New Roman" w:cs="Times New Roman"/>
                <w:sz w:val="20"/>
                <w:szCs w:val="20"/>
                <w:lang w:eastAsia="ru-RU"/>
              </w:rPr>
              <w:t>Б</w:t>
            </w:r>
          </w:p>
        </w:tc>
        <w:tc>
          <w:tcPr>
            <w:tcW w:w="2912" w:type="dxa"/>
          </w:tcPr>
          <w:p w:rsidR="00B53594" w:rsidRPr="003E7745" w:rsidRDefault="00B53594" w:rsidP="00B53594">
            <w:pPr>
              <w:spacing w:after="0" w:line="240" w:lineRule="auto"/>
              <w:contextualSpacing/>
              <w:jc w:val="center"/>
              <w:rPr>
                <w:rFonts w:ascii="Times New Roman" w:eastAsia="Times New Roman" w:hAnsi="Times New Roman" w:cs="Times New Roman"/>
                <w:sz w:val="20"/>
                <w:szCs w:val="20"/>
                <w:lang w:eastAsia="ru-RU"/>
              </w:rPr>
            </w:pPr>
            <w:r w:rsidRPr="003E7745">
              <w:rPr>
                <w:rFonts w:ascii="Times New Roman" w:eastAsia="Times New Roman" w:hAnsi="Times New Roman" w:cs="Times New Roman"/>
                <w:sz w:val="20"/>
                <w:szCs w:val="20"/>
                <w:lang w:eastAsia="ru-RU"/>
              </w:rPr>
              <w:t>выбор одного правильного ответа из предложенных</w:t>
            </w:r>
          </w:p>
        </w:tc>
      </w:tr>
      <w:tr w:rsidR="00B53594" w:rsidRPr="003E7745" w:rsidTr="008A0349">
        <w:tc>
          <w:tcPr>
            <w:tcW w:w="846" w:type="dxa"/>
            <w:vAlign w:val="center"/>
          </w:tcPr>
          <w:p w:rsidR="00B53594" w:rsidRPr="00F238E0" w:rsidRDefault="00B53594" w:rsidP="00B53594">
            <w:pPr>
              <w:jc w:val="center"/>
              <w:rPr>
                <w:rFonts w:ascii="Times New Roman" w:hAnsi="Times New Roman" w:cs="Times New Roman"/>
                <w:sz w:val="20"/>
                <w:szCs w:val="20"/>
              </w:rPr>
            </w:pPr>
            <w:r>
              <w:rPr>
                <w:rFonts w:ascii="Times New Roman" w:hAnsi="Times New Roman" w:cs="Times New Roman"/>
                <w:sz w:val="20"/>
                <w:szCs w:val="20"/>
              </w:rPr>
              <w:t>886</w:t>
            </w:r>
          </w:p>
        </w:tc>
        <w:tc>
          <w:tcPr>
            <w:tcW w:w="3685" w:type="dxa"/>
          </w:tcPr>
          <w:p w:rsidR="00B53594" w:rsidRPr="003E7745" w:rsidRDefault="00B53594" w:rsidP="00B53594">
            <w:pPr>
              <w:spacing w:after="0" w:line="240" w:lineRule="auto"/>
              <w:contextualSpacing/>
              <w:jc w:val="both"/>
              <w:rPr>
                <w:rFonts w:ascii="Times New Roman" w:hAnsi="Times New Roman" w:cs="Times New Roman"/>
                <w:bCs/>
                <w:sz w:val="20"/>
                <w:szCs w:val="20"/>
                <w:lang w:eastAsia="ru-RU"/>
              </w:rPr>
            </w:pPr>
            <w:r w:rsidRPr="003E7745">
              <w:rPr>
                <w:rFonts w:ascii="Times New Roman" w:hAnsi="Times New Roman" w:cs="Times New Roman"/>
                <w:bCs/>
                <w:sz w:val="20"/>
                <w:szCs w:val="20"/>
                <w:lang w:eastAsia="ru-RU"/>
              </w:rPr>
              <w:t>Назовите периоды развития уголовного законодательства:</w:t>
            </w:r>
          </w:p>
          <w:p w:rsidR="00B53594" w:rsidRPr="003E7745" w:rsidRDefault="00B53594" w:rsidP="00B53594">
            <w:pPr>
              <w:tabs>
                <w:tab w:val="left" w:pos="6795"/>
              </w:tabs>
              <w:spacing w:after="0" w:line="240" w:lineRule="auto"/>
              <w:contextualSpacing/>
              <w:jc w:val="center"/>
              <w:rPr>
                <w:rFonts w:ascii="Times New Roman" w:hAnsi="Times New Roman" w:cs="Times New Roman"/>
                <w:b/>
                <w:sz w:val="20"/>
                <w:szCs w:val="20"/>
              </w:rPr>
            </w:pPr>
          </w:p>
        </w:tc>
        <w:tc>
          <w:tcPr>
            <w:tcW w:w="3828" w:type="dxa"/>
          </w:tcPr>
          <w:p w:rsidR="00B53594" w:rsidRPr="003E7745" w:rsidRDefault="00B53594" w:rsidP="00B53594">
            <w:pPr>
              <w:spacing w:after="0" w:line="240" w:lineRule="auto"/>
              <w:contextualSpacing/>
              <w:jc w:val="both"/>
              <w:rPr>
                <w:rFonts w:ascii="Times New Roman" w:hAnsi="Times New Roman" w:cs="Times New Roman"/>
                <w:sz w:val="20"/>
                <w:szCs w:val="20"/>
                <w:lang w:eastAsia="ru-RU"/>
              </w:rPr>
            </w:pPr>
            <w:r w:rsidRPr="003E7745">
              <w:rPr>
                <w:rFonts w:ascii="Times New Roman" w:hAnsi="Times New Roman" w:cs="Times New Roman"/>
                <w:sz w:val="20"/>
                <w:szCs w:val="20"/>
                <w:lang w:eastAsia="ru-RU"/>
              </w:rPr>
              <w:t>А) буржуазный, советский, демократический;</w:t>
            </w:r>
          </w:p>
          <w:p w:rsidR="00B53594" w:rsidRPr="003E7745" w:rsidRDefault="00B53594" w:rsidP="00B53594">
            <w:pPr>
              <w:spacing w:after="0" w:line="240" w:lineRule="auto"/>
              <w:contextualSpacing/>
              <w:jc w:val="both"/>
              <w:rPr>
                <w:rFonts w:ascii="Times New Roman" w:hAnsi="Times New Roman" w:cs="Times New Roman"/>
                <w:sz w:val="20"/>
                <w:szCs w:val="20"/>
                <w:lang w:eastAsia="ru-RU"/>
              </w:rPr>
            </w:pPr>
            <w:r w:rsidRPr="003E7745">
              <w:rPr>
                <w:rFonts w:ascii="Times New Roman" w:hAnsi="Times New Roman" w:cs="Times New Roman"/>
                <w:sz w:val="20"/>
                <w:szCs w:val="20"/>
                <w:lang w:eastAsia="ru-RU"/>
              </w:rPr>
              <w:t>Б) христианский, советский, капиталистический;</w:t>
            </w:r>
          </w:p>
          <w:p w:rsidR="00B53594" w:rsidRPr="003E7745" w:rsidRDefault="00B53594" w:rsidP="00B53594">
            <w:pPr>
              <w:spacing w:after="0" w:line="240" w:lineRule="auto"/>
              <w:contextualSpacing/>
              <w:jc w:val="both"/>
              <w:rPr>
                <w:rFonts w:ascii="Times New Roman" w:hAnsi="Times New Roman" w:cs="Times New Roman"/>
                <w:sz w:val="20"/>
                <w:szCs w:val="20"/>
                <w:lang w:eastAsia="ru-RU"/>
              </w:rPr>
            </w:pPr>
            <w:r w:rsidRPr="003E7745">
              <w:rPr>
                <w:rFonts w:ascii="Times New Roman" w:hAnsi="Times New Roman" w:cs="Times New Roman"/>
                <w:sz w:val="20"/>
                <w:szCs w:val="20"/>
                <w:lang w:eastAsia="ru-RU"/>
              </w:rPr>
              <w:t>В) дохристианский, христианский, постхристианский;</w:t>
            </w:r>
          </w:p>
          <w:p w:rsidR="00B53594" w:rsidRPr="003E7745" w:rsidRDefault="00B53594" w:rsidP="00B53594">
            <w:pPr>
              <w:spacing w:after="0" w:line="240" w:lineRule="auto"/>
              <w:contextualSpacing/>
              <w:jc w:val="both"/>
              <w:rPr>
                <w:rFonts w:ascii="Times New Roman" w:eastAsia="Times New Roman" w:hAnsi="Times New Roman" w:cs="Times New Roman"/>
                <w:sz w:val="20"/>
                <w:szCs w:val="20"/>
                <w:shd w:val="clear" w:color="auto" w:fill="FFFFFF"/>
                <w:lang w:eastAsia="ru-RU"/>
              </w:rPr>
            </w:pPr>
            <w:r w:rsidRPr="003E7745">
              <w:rPr>
                <w:rFonts w:ascii="Times New Roman" w:hAnsi="Times New Roman" w:cs="Times New Roman"/>
                <w:sz w:val="20"/>
                <w:szCs w:val="20"/>
                <w:lang w:eastAsia="ru-RU"/>
              </w:rPr>
              <w:t>Г) досоветский, советский, постсоветский.</w:t>
            </w:r>
          </w:p>
        </w:tc>
        <w:tc>
          <w:tcPr>
            <w:tcW w:w="3289" w:type="dxa"/>
          </w:tcPr>
          <w:p w:rsidR="00B53594" w:rsidRPr="003E7745" w:rsidRDefault="00B53594" w:rsidP="00B53594">
            <w:pPr>
              <w:spacing w:after="0" w:line="240" w:lineRule="auto"/>
              <w:contextualSpacing/>
              <w:jc w:val="both"/>
              <w:rPr>
                <w:rFonts w:ascii="Times New Roman" w:eastAsia="Times New Roman" w:hAnsi="Times New Roman" w:cs="Times New Roman"/>
                <w:sz w:val="20"/>
                <w:szCs w:val="20"/>
                <w:lang w:eastAsia="ru-RU"/>
              </w:rPr>
            </w:pPr>
            <w:r w:rsidRPr="003E7745">
              <w:rPr>
                <w:rFonts w:ascii="Times New Roman" w:hAnsi="Times New Roman" w:cs="Times New Roman"/>
                <w:sz w:val="20"/>
                <w:szCs w:val="20"/>
                <w:lang w:eastAsia="ru-RU"/>
              </w:rPr>
              <w:t>Г</w:t>
            </w:r>
          </w:p>
        </w:tc>
        <w:tc>
          <w:tcPr>
            <w:tcW w:w="2912" w:type="dxa"/>
          </w:tcPr>
          <w:p w:rsidR="00B53594" w:rsidRPr="003E7745" w:rsidRDefault="00B53594" w:rsidP="00B53594">
            <w:pPr>
              <w:spacing w:after="0" w:line="240" w:lineRule="auto"/>
              <w:contextualSpacing/>
              <w:jc w:val="both"/>
              <w:rPr>
                <w:rFonts w:ascii="Times New Roman" w:eastAsia="Times New Roman" w:hAnsi="Times New Roman" w:cs="Times New Roman"/>
                <w:sz w:val="20"/>
                <w:szCs w:val="20"/>
                <w:lang w:eastAsia="ru-RU"/>
              </w:rPr>
            </w:pPr>
            <w:r w:rsidRPr="003E7745">
              <w:rPr>
                <w:rFonts w:ascii="Times New Roman" w:eastAsia="Times New Roman" w:hAnsi="Times New Roman" w:cs="Times New Roman"/>
                <w:sz w:val="20"/>
                <w:szCs w:val="20"/>
                <w:lang w:eastAsia="ru-RU"/>
              </w:rPr>
              <w:t>выбор одного правильного ответа из предложенных</w:t>
            </w:r>
          </w:p>
        </w:tc>
      </w:tr>
      <w:tr w:rsidR="00B53594" w:rsidRPr="003E7745" w:rsidTr="00E87D08">
        <w:tc>
          <w:tcPr>
            <w:tcW w:w="14560" w:type="dxa"/>
            <w:gridSpan w:val="5"/>
          </w:tcPr>
          <w:p w:rsidR="00B53594" w:rsidRPr="003E7745" w:rsidRDefault="00B53594" w:rsidP="00B53594">
            <w:pPr>
              <w:tabs>
                <w:tab w:val="left" w:pos="6795"/>
              </w:tabs>
              <w:spacing w:after="0" w:line="240" w:lineRule="auto"/>
              <w:contextualSpacing/>
              <w:jc w:val="center"/>
              <w:rPr>
                <w:rFonts w:ascii="Times New Roman" w:hAnsi="Times New Roman" w:cs="Times New Roman"/>
                <w:b/>
                <w:sz w:val="20"/>
                <w:szCs w:val="20"/>
              </w:rPr>
            </w:pPr>
            <w:r w:rsidRPr="003E7745">
              <w:rPr>
                <w:rFonts w:ascii="Times New Roman" w:hAnsi="Times New Roman" w:cs="Times New Roman"/>
                <w:sz w:val="20"/>
                <w:szCs w:val="20"/>
              </w:rPr>
              <w:t>ОК 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r>
      <w:tr w:rsidR="00B53594" w:rsidRPr="003E7745" w:rsidTr="00285C29">
        <w:tc>
          <w:tcPr>
            <w:tcW w:w="846" w:type="dxa"/>
            <w:vAlign w:val="center"/>
          </w:tcPr>
          <w:p w:rsidR="00B53594" w:rsidRPr="00F238E0" w:rsidRDefault="00B53594" w:rsidP="00B53594">
            <w:pPr>
              <w:jc w:val="center"/>
              <w:rPr>
                <w:rFonts w:ascii="Times New Roman" w:hAnsi="Times New Roman" w:cs="Times New Roman"/>
                <w:sz w:val="20"/>
                <w:szCs w:val="20"/>
              </w:rPr>
            </w:pPr>
            <w:r>
              <w:rPr>
                <w:rFonts w:ascii="Times New Roman" w:hAnsi="Times New Roman" w:cs="Times New Roman"/>
                <w:sz w:val="20"/>
                <w:szCs w:val="20"/>
              </w:rPr>
              <w:t>887</w:t>
            </w:r>
          </w:p>
        </w:tc>
        <w:tc>
          <w:tcPr>
            <w:tcW w:w="3685" w:type="dxa"/>
          </w:tcPr>
          <w:p w:rsidR="00B53594" w:rsidRPr="003E7745" w:rsidRDefault="00B53594" w:rsidP="00B53594">
            <w:pPr>
              <w:spacing w:after="0" w:line="240" w:lineRule="auto"/>
              <w:contextualSpacing/>
              <w:jc w:val="both"/>
              <w:rPr>
                <w:rFonts w:ascii="Times New Roman" w:hAnsi="Times New Roman" w:cs="Times New Roman"/>
                <w:bCs/>
                <w:sz w:val="20"/>
                <w:szCs w:val="20"/>
                <w:lang w:eastAsia="ru-RU"/>
              </w:rPr>
            </w:pPr>
            <w:r w:rsidRPr="003E7745">
              <w:rPr>
                <w:rFonts w:ascii="Times New Roman" w:hAnsi="Times New Roman" w:cs="Times New Roman"/>
                <w:bCs/>
                <w:sz w:val="20"/>
                <w:szCs w:val="20"/>
                <w:lang w:eastAsia="ru-RU"/>
              </w:rPr>
              <w:t>Общими условиями правомерности привлечения к уголовной ответственности являются:</w:t>
            </w:r>
          </w:p>
          <w:p w:rsidR="00B53594" w:rsidRPr="003E7745" w:rsidRDefault="00B53594" w:rsidP="00B53594">
            <w:pPr>
              <w:tabs>
                <w:tab w:val="left" w:pos="6795"/>
              </w:tabs>
              <w:spacing w:after="0" w:line="240" w:lineRule="auto"/>
              <w:contextualSpacing/>
              <w:jc w:val="center"/>
              <w:rPr>
                <w:rFonts w:ascii="Times New Roman" w:hAnsi="Times New Roman" w:cs="Times New Roman"/>
                <w:b/>
                <w:sz w:val="20"/>
                <w:szCs w:val="20"/>
              </w:rPr>
            </w:pPr>
          </w:p>
        </w:tc>
        <w:tc>
          <w:tcPr>
            <w:tcW w:w="3828" w:type="dxa"/>
          </w:tcPr>
          <w:p w:rsidR="00B53594" w:rsidRPr="003E7745" w:rsidRDefault="00B53594" w:rsidP="00B53594">
            <w:pPr>
              <w:spacing w:after="0" w:line="240" w:lineRule="auto"/>
              <w:contextualSpacing/>
              <w:jc w:val="both"/>
              <w:rPr>
                <w:rFonts w:ascii="Times New Roman" w:hAnsi="Times New Roman" w:cs="Times New Roman"/>
                <w:sz w:val="20"/>
                <w:szCs w:val="20"/>
                <w:lang w:eastAsia="ru-RU"/>
              </w:rPr>
            </w:pPr>
            <w:r w:rsidRPr="003E7745">
              <w:rPr>
                <w:rFonts w:ascii="Times New Roman" w:hAnsi="Times New Roman" w:cs="Times New Roman"/>
                <w:sz w:val="20"/>
                <w:szCs w:val="20"/>
                <w:lang w:eastAsia="ru-RU"/>
              </w:rPr>
              <w:t>А) достижение определенного возраста;</w:t>
            </w:r>
          </w:p>
          <w:p w:rsidR="00B53594" w:rsidRPr="003E7745" w:rsidRDefault="00B53594" w:rsidP="00B53594">
            <w:pPr>
              <w:spacing w:after="0" w:line="240" w:lineRule="auto"/>
              <w:contextualSpacing/>
              <w:jc w:val="both"/>
              <w:rPr>
                <w:rFonts w:ascii="Times New Roman" w:hAnsi="Times New Roman" w:cs="Times New Roman"/>
                <w:sz w:val="20"/>
                <w:szCs w:val="20"/>
                <w:lang w:eastAsia="ru-RU"/>
              </w:rPr>
            </w:pPr>
            <w:r w:rsidRPr="003E7745">
              <w:rPr>
                <w:rFonts w:ascii="Times New Roman" w:hAnsi="Times New Roman" w:cs="Times New Roman"/>
                <w:sz w:val="20"/>
                <w:szCs w:val="20"/>
                <w:lang w:eastAsia="ru-RU"/>
              </w:rPr>
              <w:t>Б) вменяемость, наличие определенной профессии;</w:t>
            </w:r>
          </w:p>
          <w:p w:rsidR="00B53594" w:rsidRPr="003E7745" w:rsidRDefault="00B53594" w:rsidP="00B53594">
            <w:pPr>
              <w:spacing w:after="0" w:line="240" w:lineRule="auto"/>
              <w:contextualSpacing/>
              <w:jc w:val="both"/>
              <w:rPr>
                <w:rFonts w:ascii="Times New Roman" w:hAnsi="Times New Roman" w:cs="Times New Roman"/>
                <w:sz w:val="20"/>
                <w:szCs w:val="20"/>
                <w:lang w:eastAsia="ru-RU"/>
              </w:rPr>
            </w:pPr>
            <w:r w:rsidRPr="003E7745">
              <w:rPr>
                <w:rFonts w:ascii="Times New Roman" w:hAnsi="Times New Roman" w:cs="Times New Roman"/>
                <w:sz w:val="20"/>
                <w:szCs w:val="20"/>
                <w:lang w:eastAsia="ru-RU"/>
              </w:rPr>
              <w:t>В) вменяемость физического лица, достижение определенного возраста;</w:t>
            </w:r>
          </w:p>
          <w:p w:rsidR="00B53594" w:rsidRPr="003E7745" w:rsidRDefault="00B53594" w:rsidP="00B53594">
            <w:pPr>
              <w:spacing w:after="0" w:line="240" w:lineRule="auto"/>
              <w:contextualSpacing/>
              <w:jc w:val="both"/>
              <w:rPr>
                <w:rFonts w:ascii="Times New Roman" w:eastAsia="Times New Roman" w:hAnsi="Times New Roman" w:cs="Times New Roman"/>
                <w:sz w:val="20"/>
                <w:szCs w:val="20"/>
                <w:lang w:eastAsia="ru-RU"/>
              </w:rPr>
            </w:pPr>
            <w:r w:rsidRPr="003E7745">
              <w:rPr>
                <w:rFonts w:ascii="Times New Roman" w:hAnsi="Times New Roman" w:cs="Times New Roman"/>
                <w:sz w:val="20"/>
                <w:szCs w:val="20"/>
                <w:lang w:eastAsia="ru-RU"/>
              </w:rPr>
              <w:t>Г) вменяемость, наличие определенной профессии, достижение определенного возраста.</w:t>
            </w:r>
          </w:p>
        </w:tc>
        <w:tc>
          <w:tcPr>
            <w:tcW w:w="3289" w:type="dxa"/>
          </w:tcPr>
          <w:p w:rsidR="00B53594" w:rsidRPr="003E7745" w:rsidRDefault="00B53594" w:rsidP="00B53594">
            <w:pPr>
              <w:spacing w:after="0" w:line="240" w:lineRule="auto"/>
              <w:contextualSpacing/>
              <w:jc w:val="center"/>
              <w:rPr>
                <w:rFonts w:ascii="Times New Roman" w:eastAsia="Times New Roman" w:hAnsi="Times New Roman" w:cs="Times New Roman"/>
                <w:sz w:val="20"/>
                <w:szCs w:val="20"/>
                <w:lang w:eastAsia="ru-RU"/>
              </w:rPr>
            </w:pPr>
            <w:r w:rsidRPr="003E7745">
              <w:rPr>
                <w:rFonts w:ascii="Times New Roman" w:hAnsi="Times New Roman" w:cs="Times New Roman"/>
                <w:sz w:val="20"/>
                <w:szCs w:val="20"/>
                <w:lang w:eastAsia="ru-RU"/>
              </w:rPr>
              <w:t>В</w:t>
            </w:r>
          </w:p>
        </w:tc>
        <w:tc>
          <w:tcPr>
            <w:tcW w:w="2912" w:type="dxa"/>
          </w:tcPr>
          <w:p w:rsidR="00B53594" w:rsidRPr="003E7745" w:rsidRDefault="00B53594" w:rsidP="00B53594">
            <w:pPr>
              <w:spacing w:after="0" w:line="240" w:lineRule="auto"/>
              <w:contextualSpacing/>
              <w:jc w:val="center"/>
              <w:rPr>
                <w:rFonts w:ascii="Times New Roman" w:eastAsia="Times New Roman" w:hAnsi="Times New Roman" w:cs="Times New Roman"/>
                <w:sz w:val="20"/>
                <w:szCs w:val="20"/>
                <w:lang w:eastAsia="ru-RU"/>
              </w:rPr>
            </w:pPr>
            <w:r w:rsidRPr="003E7745">
              <w:rPr>
                <w:rFonts w:ascii="Times New Roman" w:eastAsia="Times New Roman" w:hAnsi="Times New Roman" w:cs="Times New Roman"/>
                <w:sz w:val="20"/>
                <w:szCs w:val="20"/>
                <w:lang w:eastAsia="ru-RU"/>
              </w:rPr>
              <w:t>выбор одного правильного ответа из предложенных</w:t>
            </w:r>
          </w:p>
        </w:tc>
      </w:tr>
      <w:tr w:rsidR="00B53594" w:rsidRPr="003E7745" w:rsidTr="00285C29">
        <w:tc>
          <w:tcPr>
            <w:tcW w:w="846" w:type="dxa"/>
            <w:vAlign w:val="center"/>
          </w:tcPr>
          <w:p w:rsidR="00B53594" w:rsidRPr="00F238E0" w:rsidRDefault="00B53594" w:rsidP="00B53594">
            <w:pPr>
              <w:ind w:left="142"/>
              <w:jc w:val="center"/>
              <w:rPr>
                <w:sz w:val="20"/>
                <w:szCs w:val="20"/>
              </w:rPr>
            </w:pPr>
            <w:r>
              <w:rPr>
                <w:sz w:val="20"/>
                <w:szCs w:val="20"/>
              </w:rPr>
              <w:t>888</w:t>
            </w:r>
          </w:p>
        </w:tc>
        <w:tc>
          <w:tcPr>
            <w:tcW w:w="3685" w:type="dxa"/>
          </w:tcPr>
          <w:p w:rsidR="00B53594" w:rsidRPr="003E7745" w:rsidRDefault="00B53594" w:rsidP="00B53594">
            <w:pPr>
              <w:spacing w:after="0" w:line="240" w:lineRule="auto"/>
              <w:contextualSpacing/>
              <w:jc w:val="both"/>
              <w:rPr>
                <w:rFonts w:ascii="Times New Roman" w:hAnsi="Times New Roman" w:cs="Times New Roman"/>
                <w:sz w:val="20"/>
                <w:szCs w:val="20"/>
                <w:lang w:eastAsia="ru-RU"/>
              </w:rPr>
            </w:pPr>
            <w:r w:rsidRPr="003E7745">
              <w:rPr>
                <w:rFonts w:ascii="Times New Roman" w:hAnsi="Times New Roman" w:cs="Times New Roman"/>
                <w:sz w:val="20"/>
                <w:szCs w:val="20"/>
                <w:lang w:eastAsia="ru-RU"/>
              </w:rPr>
              <w:t>В Общей части Уголовного кодекса Российской Федерации:</w:t>
            </w:r>
          </w:p>
          <w:p w:rsidR="00B53594" w:rsidRPr="003E7745" w:rsidRDefault="00B53594" w:rsidP="00B53594">
            <w:pPr>
              <w:tabs>
                <w:tab w:val="left" w:pos="6795"/>
              </w:tabs>
              <w:spacing w:after="0" w:line="240" w:lineRule="auto"/>
              <w:contextualSpacing/>
              <w:jc w:val="center"/>
              <w:rPr>
                <w:rFonts w:ascii="Times New Roman" w:hAnsi="Times New Roman" w:cs="Times New Roman"/>
                <w:b/>
                <w:sz w:val="20"/>
                <w:szCs w:val="20"/>
              </w:rPr>
            </w:pPr>
          </w:p>
        </w:tc>
        <w:tc>
          <w:tcPr>
            <w:tcW w:w="3828" w:type="dxa"/>
          </w:tcPr>
          <w:p w:rsidR="00B53594" w:rsidRPr="003E7745" w:rsidRDefault="00B53594" w:rsidP="00B53594">
            <w:pPr>
              <w:spacing w:after="0" w:line="240" w:lineRule="auto"/>
              <w:contextualSpacing/>
              <w:jc w:val="both"/>
              <w:rPr>
                <w:rFonts w:ascii="Times New Roman" w:hAnsi="Times New Roman" w:cs="Times New Roman"/>
                <w:sz w:val="20"/>
                <w:szCs w:val="20"/>
                <w:lang w:eastAsia="ru-RU"/>
              </w:rPr>
            </w:pPr>
            <w:r w:rsidRPr="003E7745">
              <w:rPr>
                <w:rFonts w:ascii="Times New Roman" w:hAnsi="Times New Roman" w:cs="Times New Roman"/>
                <w:sz w:val="20"/>
                <w:szCs w:val="20"/>
                <w:lang w:eastAsia="ru-RU"/>
              </w:rPr>
              <w:t>А) 6 разделов и 17 глав;</w:t>
            </w:r>
          </w:p>
          <w:p w:rsidR="00B53594" w:rsidRPr="003E7745" w:rsidRDefault="00B53594" w:rsidP="00B53594">
            <w:pPr>
              <w:spacing w:after="0" w:line="240" w:lineRule="auto"/>
              <w:contextualSpacing/>
              <w:jc w:val="both"/>
              <w:rPr>
                <w:rFonts w:ascii="Times New Roman" w:hAnsi="Times New Roman" w:cs="Times New Roman"/>
                <w:sz w:val="20"/>
                <w:szCs w:val="20"/>
                <w:lang w:eastAsia="ru-RU"/>
              </w:rPr>
            </w:pPr>
            <w:r w:rsidRPr="003E7745">
              <w:rPr>
                <w:rFonts w:ascii="Times New Roman" w:hAnsi="Times New Roman" w:cs="Times New Roman"/>
                <w:sz w:val="20"/>
                <w:szCs w:val="20"/>
                <w:lang w:eastAsia="ru-RU"/>
              </w:rPr>
              <w:t>Б) 5 разделов и 18 глав;</w:t>
            </w:r>
          </w:p>
          <w:p w:rsidR="00B53594" w:rsidRPr="003E7745" w:rsidRDefault="00B53594" w:rsidP="00B53594">
            <w:pPr>
              <w:spacing w:after="0" w:line="240" w:lineRule="auto"/>
              <w:contextualSpacing/>
              <w:jc w:val="both"/>
              <w:rPr>
                <w:rFonts w:ascii="Times New Roman" w:hAnsi="Times New Roman" w:cs="Times New Roman"/>
                <w:sz w:val="20"/>
                <w:szCs w:val="20"/>
                <w:lang w:eastAsia="ru-RU"/>
              </w:rPr>
            </w:pPr>
            <w:r w:rsidRPr="003E7745">
              <w:rPr>
                <w:rFonts w:ascii="Times New Roman" w:hAnsi="Times New Roman" w:cs="Times New Roman"/>
                <w:sz w:val="20"/>
                <w:szCs w:val="20"/>
                <w:lang w:eastAsia="ru-RU"/>
              </w:rPr>
              <w:t>В) 4 раздела и 16 глав</w:t>
            </w:r>
          </w:p>
          <w:p w:rsidR="00B53594" w:rsidRPr="003E7745" w:rsidRDefault="00B53594" w:rsidP="00B53594">
            <w:pPr>
              <w:spacing w:after="0" w:line="240" w:lineRule="auto"/>
              <w:contextualSpacing/>
              <w:jc w:val="both"/>
              <w:rPr>
                <w:rFonts w:ascii="Times New Roman" w:eastAsia="Times New Roman" w:hAnsi="Times New Roman" w:cs="Times New Roman"/>
                <w:sz w:val="20"/>
                <w:szCs w:val="20"/>
                <w:shd w:val="clear" w:color="auto" w:fill="FFFFFF"/>
                <w:lang w:eastAsia="ru-RU"/>
              </w:rPr>
            </w:pPr>
            <w:r w:rsidRPr="003E7745">
              <w:rPr>
                <w:rFonts w:ascii="Times New Roman" w:hAnsi="Times New Roman" w:cs="Times New Roman"/>
                <w:sz w:val="20"/>
                <w:szCs w:val="20"/>
                <w:lang w:eastAsia="ru-RU"/>
              </w:rPr>
              <w:t>Г) 3 раздела и 14 глав.</w:t>
            </w:r>
          </w:p>
        </w:tc>
        <w:tc>
          <w:tcPr>
            <w:tcW w:w="3289" w:type="dxa"/>
          </w:tcPr>
          <w:p w:rsidR="00B53594" w:rsidRPr="003E7745" w:rsidRDefault="00B53594" w:rsidP="00B53594">
            <w:pPr>
              <w:spacing w:after="0" w:line="240" w:lineRule="auto"/>
              <w:contextualSpacing/>
              <w:jc w:val="both"/>
              <w:rPr>
                <w:rFonts w:ascii="Times New Roman" w:eastAsia="Times New Roman" w:hAnsi="Times New Roman" w:cs="Times New Roman"/>
                <w:sz w:val="20"/>
                <w:szCs w:val="20"/>
                <w:lang w:eastAsia="ru-RU"/>
              </w:rPr>
            </w:pPr>
            <w:r w:rsidRPr="003E7745">
              <w:rPr>
                <w:rFonts w:ascii="Times New Roman" w:hAnsi="Times New Roman" w:cs="Times New Roman"/>
                <w:sz w:val="20"/>
                <w:szCs w:val="20"/>
                <w:lang w:eastAsia="ru-RU"/>
              </w:rPr>
              <w:t>А</w:t>
            </w:r>
          </w:p>
        </w:tc>
        <w:tc>
          <w:tcPr>
            <w:tcW w:w="2912" w:type="dxa"/>
          </w:tcPr>
          <w:p w:rsidR="00B53594" w:rsidRPr="003E7745" w:rsidRDefault="00B53594" w:rsidP="00B53594">
            <w:pPr>
              <w:spacing w:after="0" w:line="240" w:lineRule="auto"/>
              <w:contextualSpacing/>
              <w:jc w:val="both"/>
              <w:rPr>
                <w:rFonts w:ascii="Times New Roman" w:eastAsia="Times New Roman" w:hAnsi="Times New Roman" w:cs="Times New Roman"/>
                <w:sz w:val="20"/>
                <w:szCs w:val="20"/>
                <w:lang w:eastAsia="ru-RU"/>
              </w:rPr>
            </w:pPr>
            <w:r w:rsidRPr="003E7745">
              <w:rPr>
                <w:rFonts w:ascii="Times New Roman" w:eastAsia="Times New Roman" w:hAnsi="Times New Roman" w:cs="Times New Roman"/>
                <w:sz w:val="20"/>
                <w:szCs w:val="20"/>
                <w:lang w:eastAsia="ru-RU"/>
              </w:rPr>
              <w:t>выбор одного правильного ответа из предложенных</w:t>
            </w:r>
          </w:p>
        </w:tc>
      </w:tr>
      <w:tr w:rsidR="00B53594" w:rsidRPr="003E7745" w:rsidTr="00285C29">
        <w:tc>
          <w:tcPr>
            <w:tcW w:w="846" w:type="dxa"/>
            <w:vAlign w:val="center"/>
          </w:tcPr>
          <w:p w:rsidR="00B53594" w:rsidRPr="00F238E0" w:rsidRDefault="00B53594" w:rsidP="00B53594">
            <w:pPr>
              <w:ind w:left="142"/>
              <w:jc w:val="center"/>
              <w:rPr>
                <w:sz w:val="20"/>
                <w:szCs w:val="20"/>
              </w:rPr>
            </w:pPr>
            <w:r>
              <w:rPr>
                <w:sz w:val="20"/>
                <w:szCs w:val="20"/>
              </w:rPr>
              <w:t>889</w:t>
            </w:r>
          </w:p>
        </w:tc>
        <w:tc>
          <w:tcPr>
            <w:tcW w:w="3685" w:type="dxa"/>
          </w:tcPr>
          <w:p w:rsidR="00B53594" w:rsidRPr="003E7745" w:rsidRDefault="00B53594" w:rsidP="00B53594">
            <w:pPr>
              <w:spacing w:after="0" w:line="240" w:lineRule="auto"/>
              <w:contextualSpacing/>
              <w:jc w:val="both"/>
              <w:rPr>
                <w:rFonts w:ascii="Times New Roman" w:hAnsi="Times New Roman" w:cs="Times New Roman"/>
                <w:sz w:val="20"/>
                <w:szCs w:val="20"/>
                <w:lang w:eastAsia="ru-RU"/>
              </w:rPr>
            </w:pPr>
            <w:r w:rsidRPr="003E7745">
              <w:rPr>
                <w:rFonts w:ascii="Times New Roman" w:hAnsi="Times New Roman" w:cs="Times New Roman"/>
                <w:sz w:val="20"/>
                <w:szCs w:val="20"/>
                <w:lang w:eastAsia="ru-RU"/>
              </w:rPr>
              <w:t>В Особенной части Уголовного кодекса Российской Федерации:</w:t>
            </w:r>
          </w:p>
          <w:p w:rsidR="00B53594" w:rsidRPr="003E7745" w:rsidRDefault="00B53594" w:rsidP="00B53594">
            <w:pPr>
              <w:tabs>
                <w:tab w:val="left" w:pos="6795"/>
              </w:tabs>
              <w:spacing w:after="0" w:line="240" w:lineRule="auto"/>
              <w:contextualSpacing/>
              <w:jc w:val="center"/>
              <w:rPr>
                <w:rFonts w:ascii="Times New Roman" w:hAnsi="Times New Roman" w:cs="Times New Roman"/>
                <w:b/>
                <w:sz w:val="20"/>
                <w:szCs w:val="20"/>
              </w:rPr>
            </w:pPr>
          </w:p>
        </w:tc>
        <w:tc>
          <w:tcPr>
            <w:tcW w:w="3828" w:type="dxa"/>
          </w:tcPr>
          <w:p w:rsidR="00B53594" w:rsidRPr="003E7745" w:rsidRDefault="00B53594" w:rsidP="00B53594">
            <w:pPr>
              <w:spacing w:after="0" w:line="240" w:lineRule="auto"/>
              <w:contextualSpacing/>
              <w:jc w:val="both"/>
              <w:rPr>
                <w:rFonts w:ascii="Times New Roman" w:hAnsi="Times New Roman" w:cs="Times New Roman"/>
                <w:sz w:val="20"/>
                <w:szCs w:val="20"/>
                <w:lang w:eastAsia="ru-RU"/>
              </w:rPr>
            </w:pPr>
            <w:r w:rsidRPr="003E7745">
              <w:rPr>
                <w:rFonts w:ascii="Times New Roman" w:hAnsi="Times New Roman" w:cs="Times New Roman"/>
                <w:sz w:val="20"/>
                <w:szCs w:val="20"/>
                <w:lang w:eastAsia="ru-RU"/>
              </w:rPr>
              <w:t>А) 4 раздела и 16 глав;</w:t>
            </w:r>
          </w:p>
          <w:p w:rsidR="00B53594" w:rsidRPr="003E7745" w:rsidRDefault="00B53594" w:rsidP="00B53594">
            <w:pPr>
              <w:spacing w:after="0" w:line="240" w:lineRule="auto"/>
              <w:contextualSpacing/>
              <w:jc w:val="both"/>
              <w:rPr>
                <w:rFonts w:ascii="Times New Roman" w:hAnsi="Times New Roman" w:cs="Times New Roman"/>
                <w:sz w:val="20"/>
                <w:szCs w:val="20"/>
                <w:lang w:eastAsia="ru-RU"/>
              </w:rPr>
            </w:pPr>
            <w:r w:rsidRPr="003E7745">
              <w:rPr>
                <w:rFonts w:ascii="Times New Roman" w:hAnsi="Times New Roman" w:cs="Times New Roman"/>
                <w:sz w:val="20"/>
                <w:szCs w:val="20"/>
                <w:lang w:eastAsia="ru-RU"/>
              </w:rPr>
              <w:t>Б) 6 разделов и 19 глав;</w:t>
            </w:r>
          </w:p>
          <w:p w:rsidR="00B53594" w:rsidRPr="003E7745" w:rsidRDefault="00B53594" w:rsidP="00B53594">
            <w:pPr>
              <w:spacing w:after="0" w:line="240" w:lineRule="auto"/>
              <w:contextualSpacing/>
              <w:jc w:val="both"/>
              <w:rPr>
                <w:rFonts w:ascii="Times New Roman" w:hAnsi="Times New Roman" w:cs="Times New Roman"/>
                <w:sz w:val="20"/>
                <w:szCs w:val="20"/>
                <w:lang w:eastAsia="ru-RU"/>
              </w:rPr>
            </w:pPr>
            <w:r w:rsidRPr="003E7745">
              <w:rPr>
                <w:rFonts w:ascii="Times New Roman" w:hAnsi="Times New Roman" w:cs="Times New Roman"/>
                <w:sz w:val="20"/>
                <w:szCs w:val="20"/>
                <w:lang w:eastAsia="ru-RU"/>
              </w:rPr>
              <w:t>В) 5 разделов и 12 глав;</w:t>
            </w:r>
          </w:p>
          <w:p w:rsidR="00B53594" w:rsidRPr="003E7745" w:rsidRDefault="00B53594" w:rsidP="00B53594">
            <w:pPr>
              <w:spacing w:after="0" w:line="240" w:lineRule="auto"/>
              <w:contextualSpacing/>
              <w:jc w:val="both"/>
              <w:rPr>
                <w:rFonts w:ascii="Times New Roman" w:eastAsia="Times New Roman" w:hAnsi="Times New Roman" w:cs="Times New Roman"/>
                <w:sz w:val="20"/>
                <w:szCs w:val="20"/>
                <w:shd w:val="clear" w:color="auto" w:fill="FFFFFF"/>
                <w:lang w:eastAsia="ru-RU"/>
              </w:rPr>
            </w:pPr>
            <w:r w:rsidRPr="003E7745">
              <w:rPr>
                <w:rFonts w:ascii="Times New Roman" w:hAnsi="Times New Roman" w:cs="Times New Roman"/>
                <w:sz w:val="20"/>
                <w:szCs w:val="20"/>
                <w:lang w:eastAsia="ru-RU"/>
              </w:rPr>
              <w:t>Г) 3 раздела и 10 глав.</w:t>
            </w:r>
          </w:p>
        </w:tc>
        <w:tc>
          <w:tcPr>
            <w:tcW w:w="3289" w:type="dxa"/>
          </w:tcPr>
          <w:p w:rsidR="00B53594" w:rsidRPr="003E7745" w:rsidRDefault="00B53594" w:rsidP="00B53594">
            <w:pPr>
              <w:spacing w:after="0" w:line="240" w:lineRule="auto"/>
              <w:contextualSpacing/>
              <w:jc w:val="both"/>
              <w:rPr>
                <w:rFonts w:ascii="Times New Roman" w:eastAsia="Times New Roman" w:hAnsi="Times New Roman" w:cs="Times New Roman"/>
                <w:sz w:val="20"/>
                <w:szCs w:val="20"/>
                <w:lang w:eastAsia="ru-RU"/>
              </w:rPr>
            </w:pPr>
            <w:r w:rsidRPr="003E7745">
              <w:rPr>
                <w:rFonts w:ascii="Times New Roman" w:hAnsi="Times New Roman" w:cs="Times New Roman"/>
                <w:sz w:val="20"/>
                <w:szCs w:val="20"/>
                <w:lang w:eastAsia="ru-RU"/>
              </w:rPr>
              <w:t>Б</w:t>
            </w:r>
          </w:p>
        </w:tc>
        <w:tc>
          <w:tcPr>
            <w:tcW w:w="2912" w:type="dxa"/>
          </w:tcPr>
          <w:p w:rsidR="00B53594" w:rsidRPr="003E7745" w:rsidRDefault="00B53594" w:rsidP="00B53594">
            <w:pPr>
              <w:spacing w:after="0" w:line="240" w:lineRule="auto"/>
              <w:contextualSpacing/>
              <w:jc w:val="both"/>
              <w:rPr>
                <w:rFonts w:ascii="Times New Roman" w:eastAsia="Times New Roman" w:hAnsi="Times New Roman" w:cs="Times New Roman"/>
                <w:sz w:val="20"/>
                <w:szCs w:val="20"/>
                <w:lang w:eastAsia="ru-RU"/>
              </w:rPr>
            </w:pPr>
            <w:r w:rsidRPr="003E7745">
              <w:rPr>
                <w:rFonts w:ascii="Times New Roman" w:eastAsia="Times New Roman" w:hAnsi="Times New Roman" w:cs="Times New Roman"/>
                <w:sz w:val="20"/>
                <w:szCs w:val="20"/>
                <w:lang w:eastAsia="ru-RU"/>
              </w:rPr>
              <w:t>выбор одного правильного ответа из предложенных</w:t>
            </w:r>
          </w:p>
        </w:tc>
      </w:tr>
      <w:tr w:rsidR="00B53594" w:rsidRPr="003E7745" w:rsidTr="00E87D08">
        <w:tc>
          <w:tcPr>
            <w:tcW w:w="14560" w:type="dxa"/>
            <w:gridSpan w:val="5"/>
          </w:tcPr>
          <w:p w:rsidR="00B53594" w:rsidRPr="003E7745" w:rsidRDefault="00B53594" w:rsidP="00B53594">
            <w:pPr>
              <w:tabs>
                <w:tab w:val="left" w:pos="6795"/>
              </w:tabs>
              <w:spacing w:after="0" w:line="240" w:lineRule="auto"/>
              <w:contextualSpacing/>
              <w:jc w:val="center"/>
              <w:rPr>
                <w:rFonts w:ascii="Times New Roman" w:hAnsi="Times New Roman" w:cs="Times New Roman"/>
                <w:b/>
                <w:sz w:val="20"/>
                <w:szCs w:val="20"/>
              </w:rPr>
            </w:pPr>
            <w:r w:rsidRPr="003E7745">
              <w:rPr>
                <w:rFonts w:ascii="Times New Roman" w:hAnsi="Times New Roman" w:cs="Times New Roman"/>
                <w:sz w:val="20"/>
                <w:szCs w:val="20"/>
              </w:rPr>
              <w:t>ОК 09. Пользоваться профессиональной документацией на государственном и иностранном языках</w:t>
            </w:r>
          </w:p>
        </w:tc>
      </w:tr>
      <w:tr w:rsidR="00B53594" w:rsidRPr="003E7745" w:rsidTr="00C957A5">
        <w:tc>
          <w:tcPr>
            <w:tcW w:w="846" w:type="dxa"/>
            <w:vAlign w:val="center"/>
          </w:tcPr>
          <w:p w:rsidR="00B53594" w:rsidRPr="00F238E0" w:rsidRDefault="00B53594" w:rsidP="00B53594">
            <w:pPr>
              <w:ind w:left="142"/>
              <w:jc w:val="center"/>
            </w:pPr>
            <w:r>
              <w:lastRenderedPageBreak/>
              <w:t>890</w:t>
            </w:r>
          </w:p>
        </w:tc>
        <w:tc>
          <w:tcPr>
            <w:tcW w:w="3685" w:type="dxa"/>
          </w:tcPr>
          <w:p w:rsidR="00B53594" w:rsidRPr="003E7745" w:rsidRDefault="00B53594" w:rsidP="00B53594">
            <w:pPr>
              <w:spacing w:after="0" w:line="240" w:lineRule="auto"/>
              <w:contextualSpacing/>
              <w:jc w:val="both"/>
              <w:rPr>
                <w:rFonts w:ascii="Times New Roman" w:hAnsi="Times New Roman" w:cs="Times New Roman"/>
                <w:sz w:val="20"/>
                <w:szCs w:val="20"/>
                <w:lang w:eastAsia="ru-RU"/>
              </w:rPr>
            </w:pPr>
            <w:r w:rsidRPr="003E7745">
              <w:rPr>
                <w:rFonts w:ascii="Times New Roman" w:hAnsi="Times New Roman" w:cs="Times New Roman"/>
                <w:sz w:val="20"/>
                <w:szCs w:val="20"/>
                <w:lang w:eastAsia="ru-RU"/>
              </w:rPr>
              <w:t>Система Особенной части УК РФ построена в зависимости от:</w:t>
            </w:r>
          </w:p>
          <w:p w:rsidR="00B53594" w:rsidRPr="003E7745" w:rsidRDefault="00B53594" w:rsidP="00B53594">
            <w:pPr>
              <w:tabs>
                <w:tab w:val="left" w:pos="6795"/>
              </w:tabs>
              <w:spacing w:after="0" w:line="240" w:lineRule="auto"/>
              <w:contextualSpacing/>
              <w:jc w:val="center"/>
              <w:rPr>
                <w:rFonts w:ascii="Times New Roman" w:hAnsi="Times New Roman" w:cs="Times New Roman"/>
                <w:b/>
                <w:sz w:val="20"/>
                <w:szCs w:val="20"/>
              </w:rPr>
            </w:pPr>
          </w:p>
        </w:tc>
        <w:tc>
          <w:tcPr>
            <w:tcW w:w="3828" w:type="dxa"/>
          </w:tcPr>
          <w:p w:rsidR="00B53594" w:rsidRPr="003E7745" w:rsidRDefault="00B53594" w:rsidP="00B53594">
            <w:pPr>
              <w:spacing w:after="0" w:line="240" w:lineRule="auto"/>
              <w:contextualSpacing/>
              <w:jc w:val="both"/>
              <w:rPr>
                <w:rFonts w:ascii="Times New Roman" w:hAnsi="Times New Roman" w:cs="Times New Roman"/>
                <w:sz w:val="20"/>
                <w:szCs w:val="20"/>
                <w:lang w:eastAsia="ru-RU"/>
              </w:rPr>
            </w:pPr>
            <w:r w:rsidRPr="003E7745">
              <w:rPr>
                <w:rFonts w:ascii="Times New Roman" w:hAnsi="Times New Roman" w:cs="Times New Roman"/>
                <w:sz w:val="20"/>
                <w:szCs w:val="20"/>
                <w:lang w:eastAsia="ru-RU"/>
              </w:rPr>
              <w:t>А) родового и видового объектов;</w:t>
            </w:r>
          </w:p>
          <w:p w:rsidR="00B53594" w:rsidRPr="003E7745" w:rsidRDefault="00B53594" w:rsidP="00B53594">
            <w:pPr>
              <w:spacing w:after="0" w:line="240" w:lineRule="auto"/>
              <w:contextualSpacing/>
              <w:jc w:val="both"/>
              <w:rPr>
                <w:rFonts w:ascii="Times New Roman" w:hAnsi="Times New Roman" w:cs="Times New Roman"/>
                <w:sz w:val="20"/>
                <w:szCs w:val="20"/>
                <w:lang w:eastAsia="ru-RU"/>
              </w:rPr>
            </w:pPr>
            <w:r w:rsidRPr="003E7745">
              <w:rPr>
                <w:rFonts w:ascii="Times New Roman" w:hAnsi="Times New Roman" w:cs="Times New Roman"/>
                <w:sz w:val="20"/>
                <w:szCs w:val="20"/>
                <w:lang w:eastAsia="ru-RU"/>
              </w:rPr>
              <w:t>Б) видового и непосредственного объектов;</w:t>
            </w:r>
          </w:p>
          <w:p w:rsidR="00B53594" w:rsidRPr="003E7745" w:rsidRDefault="00B53594" w:rsidP="00B53594">
            <w:pPr>
              <w:spacing w:after="0" w:line="240" w:lineRule="auto"/>
              <w:contextualSpacing/>
              <w:jc w:val="both"/>
              <w:rPr>
                <w:rFonts w:ascii="Times New Roman" w:hAnsi="Times New Roman" w:cs="Times New Roman"/>
                <w:sz w:val="20"/>
                <w:szCs w:val="20"/>
                <w:lang w:eastAsia="ru-RU"/>
              </w:rPr>
            </w:pPr>
            <w:r w:rsidRPr="003E7745">
              <w:rPr>
                <w:rFonts w:ascii="Times New Roman" w:hAnsi="Times New Roman" w:cs="Times New Roman"/>
                <w:sz w:val="20"/>
                <w:szCs w:val="20"/>
                <w:lang w:eastAsia="ru-RU"/>
              </w:rPr>
              <w:t>В) непосредственного и общего объектов;</w:t>
            </w:r>
          </w:p>
          <w:p w:rsidR="00B53594" w:rsidRPr="003E7745" w:rsidRDefault="00B53594" w:rsidP="00B53594">
            <w:pPr>
              <w:spacing w:after="0" w:line="240" w:lineRule="auto"/>
              <w:contextualSpacing/>
              <w:jc w:val="both"/>
              <w:rPr>
                <w:rFonts w:ascii="Times New Roman" w:eastAsia="Times New Roman" w:hAnsi="Times New Roman" w:cs="Times New Roman"/>
                <w:sz w:val="20"/>
                <w:szCs w:val="20"/>
                <w:shd w:val="clear" w:color="auto" w:fill="FFFFFF"/>
                <w:lang w:eastAsia="ru-RU"/>
              </w:rPr>
            </w:pPr>
            <w:r w:rsidRPr="003E7745">
              <w:rPr>
                <w:rFonts w:ascii="Times New Roman" w:hAnsi="Times New Roman" w:cs="Times New Roman"/>
                <w:sz w:val="20"/>
                <w:szCs w:val="20"/>
                <w:lang w:eastAsia="ru-RU"/>
              </w:rPr>
              <w:t>Г) общего и частного объектов.</w:t>
            </w:r>
          </w:p>
        </w:tc>
        <w:tc>
          <w:tcPr>
            <w:tcW w:w="3289" w:type="dxa"/>
          </w:tcPr>
          <w:p w:rsidR="00B53594" w:rsidRPr="003E7745" w:rsidRDefault="00B53594" w:rsidP="00B53594">
            <w:pPr>
              <w:spacing w:after="0" w:line="240" w:lineRule="auto"/>
              <w:contextualSpacing/>
              <w:jc w:val="both"/>
              <w:rPr>
                <w:rFonts w:ascii="Times New Roman" w:eastAsia="Times New Roman" w:hAnsi="Times New Roman" w:cs="Times New Roman"/>
                <w:sz w:val="20"/>
                <w:szCs w:val="20"/>
                <w:lang w:eastAsia="ru-RU"/>
              </w:rPr>
            </w:pPr>
            <w:r w:rsidRPr="003E7745">
              <w:rPr>
                <w:rFonts w:ascii="Times New Roman" w:hAnsi="Times New Roman" w:cs="Times New Roman"/>
                <w:sz w:val="20"/>
                <w:szCs w:val="20"/>
                <w:lang w:eastAsia="ru-RU"/>
              </w:rPr>
              <w:t>А</w:t>
            </w:r>
          </w:p>
        </w:tc>
        <w:tc>
          <w:tcPr>
            <w:tcW w:w="2912" w:type="dxa"/>
          </w:tcPr>
          <w:p w:rsidR="00B53594" w:rsidRPr="003E7745" w:rsidRDefault="00B53594" w:rsidP="00B53594">
            <w:pPr>
              <w:spacing w:after="0" w:line="240" w:lineRule="auto"/>
              <w:contextualSpacing/>
              <w:jc w:val="both"/>
              <w:rPr>
                <w:rFonts w:ascii="Times New Roman" w:eastAsia="Times New Roman" w:hAnsi="Times New Roman" w:cs="Times New Roman"/>
                <w:sz w:val="20"/>
                <w:szCs w:val="20"/>
                <w:lang w:eastAsia="ru-RU"/>
              </w:rPr>
            </w:pPr>
            <w:r w:rsidRPr="003E7745">
              <w:rPr>
                <w:rFonts w:ascii="Times New Roman" w:eastAsia="Times New Roman" w:hAnsi="Times New Roman" w:cs="Times New Roman"/>
                <w:sz w:val="20"/>
                <w:szCs w:val="20"/>
                <w:lang w:eastAsia="ru-RU"/>
              </w:rPr>
              <w:t>выбор одного правильного ответа из предложенных</w:t>
            </w:r>
          </w:p>
        </w:tc>
      </w:tr>
      <w:tr w:rsidR="00B53594" w:rsidRPr="003E7745" w:rsidTr="00C957A5">
        <w:tc>
          <w:tcPr>
            <w:tcW w:w="846" w:type="dxa"/>
            <w:vAlign w:val="center"/>
          </w:tcPr>
          <w:p w:rsidR="00B53594" w:rsidRPr="00F238E0" w:rsidRDefault="00B53594" w:rsidP="00B53594">
            <w:pPr>
              <w:ind w:left="142"/>
              <w:jc w:val="center"/>
            </w:pPr>
            <w:r>
              <w:t>891</w:t>
            </w:r>
          </w:p>
        </w:tc>
        <w:tc>
          <w:tcPr>
            <w:tcW w:w="3685" w:type="dxa"/>
          </w:tcPr>
          <w:p w:rsidR="00B53594" w:rsidRPr="003E7745" w:rsidRDefault="00B53594" w:rsidP="00B53594">
            <w:pPr>
              <w:spacing w:after="0" w:line="240" w:lineRule="auto"/>
              <w:contextualSpacing/>
              <w:jc w:val="both"/>
              <w:rPr>
                <w:rFonts w:ascii="Times New Roman" w:hAnsi="Times New Roman" w:cs="Times New Roman"/>
                <w:bCs/>
                <w:sz w:val="20"/>
                <w:szCs w:val="20"/>
                <w:lang w:eastAsia="ru-RU"/>
              </w:rPr>
            </w:pPr>
            <w:r w:rsidRPr="003E7745">
              <w:rPr>
                <w:rFonts w:ascii="Times New Roman" w:hAnsi="Times New Roman" w:cs="Times New Roman"/>
                <w:bCs/>
                <w:sz w:val="20"/>
                <w:szCs w:val="20"/>
                <w:lang w:eastAsia="ru-RU"/>
              </w:rPr>
              <w:t>Сколько видов наказаний предусмотрено действующим уголовным законодательством?</w:t>
            </w:r>
          </w:p>
          <w:p w:rsidR="00B53594" w:rsidRPr="003E7745" w:rsidRDefault="00B53594" w:rsidP="00B53594">
            <w:pPr>
              <w:tabs>
                <w:tab w:val="left" w:pos="6795"/>
              </w:tabs>
              <w:spacing w:after="0" w:line="240" w:lineRule="auto"/>
              <w:contextualSpacing/>
              <w:jc w:val="center"/>
              <w:rPr>
                <w:rFonts w:ascii="Times New Roman" w:hAnsi="Times New Roman" w:cs="Times New Roman"/>
                <w:b/>
                <w:sz w:val="20"/>
                <w:szCs w:val="20"/>
              </w:rPr>
            </w:pPr>
          </w:p>
        </w:tc>
        <w:tc>
          <w:tcPr>
            <w:tcW w:w="3828" w:type="dxa"/>
          </w:tcPr>
          <w:p w:rsidR="00B53594" w:rsidRPr="003E7745" w:rsidRDefault="00B53594" w:rsidP="00B53594">
            <w:pPr>
              <w:spacing w:after="0" w:line="240" w:lineRule="auto"/>
              <w:contextualSpacing/>
              <w:jc w:val="both"/>
              <w:rPr>
                <w:rFonts w:ascii="Times New Roman" w:hAnsi="Times New Roman" w:cs="Times New Roman"/>
                <w:sz w:val="20"/>
                <w:szCs w:val="20"/>
                <w:lang w:eastAsia="ru-RU"/>
              </w:rPr>
            </w:pPr>
            <w:r w:rsidRPr="003E7745">
              <w:rPr>
                <w:rFonts w:ascii="Times New Roman" w:hAnsi="Times New Roman" w:cs="Times New Roman"/>
                <w:sz w:val="20"/>
                <w:szCs w:val="20"/>
                <w:lang w:eastAsia="ru-RU"/>
              </w:rPr>
              <w:t>А) 13;</w:t>
            </w:r>
          </w:p>
          <w:p w:rsidR="00B53594" w:rsidRPr="003E7745" w:rsidRDefault="00B53594" w:rsidP="00B53594">
            <w:pPr>
              <w:spacing w:after="0" w:line="240" w:lineRule="auto"/>
              <w:contextualSpacing/>
              <w:jc w:val="both"/>
              <w:rPr>
                <w:rFonts w:ascii="Times New Roman" w:hAnsi="Times New Roman" w:cs="Times New Roman"/>
                <w:sz w:val="20"/>
                <w:szCs w:val="20"/>
                <w:lang w:eastAsia="ru-RU"/>
              </w:rPr>
            </w:pPr>
            <w:r w:rsidRPr="003E7745">
              <w:rPr>
                <w:rFonts w:ascii="Times New Roman" w:hAnsi="Times New Roman" w:cs="Times New Roman"/>
                <w:sz w:val="20"/>
                <w:szCs w:val="20"/>
                <w:lang w:eastAsia="ru-RU"/>
              </w:rPr>
              <w:t>Б) 10;</w:t>
            </w:r>
          </w:p>
          <w:p w:rsidR="00B53594" w:rsidRPr="003E7745" w:rsidRDefault="00B53594" w:rsidP="00B53594">
            <w:pPr>
              <w:spacing w:after="0" w:line="240" w:lineRule="auto"/>
              <w:contextualSpacing/>
              <w:jc w:val="both"/>
              <w:rPr>
                <w:rFonts w:ascii="Times New Roman" w:hAnsi="Times New Roman" w:cs="Times New Roman"/>
                <w:sz w:val="20"/>
                <w:szCs w:val="20"/>
                <w:lang w:eastAsia="ru-RU"/>
              </w:rPr>
            </w:pPr>
            <w:r w:rsidRPr="003E7745">
              <w:rPr>
                <w:rFonts w:ascii="Times New Roman" w:hAnsi="Times New Roman" w:cs="Times New Roman"/>
                <w:sz w:val="20"/>
                <w:szCs w:val="20"/>
                <w:lang w:eastAsia="ru-RU"/>
              </w:rPr>
              <w:t>В) 9;</w:t>
            </w:r>
          </w:p>
          <w:p w:rsidR="00B53594" w:rsidRPr="003E7745" w:rsidRDefault="00B53594" w:rsidP="00B53594">
            <w:pPr>
              <w:spacing w:after="0" w:line="240" w:lineRule="auto"/>
              <w:contextualSpacing/>
              <w:jc w:val="both"/>
              <w:rPr>
                <w:rFonts w:ascii="Times New Roman" w:eastAsia="Times New Roman" w:hAnsi="Times New Roman" w:cs="Times New Roman"/>
                <w:sz w:val="20"/>
                <w:szCs w:val="20"/>
                <w:shd w:val="clear" w:color="auto" w:fill="FFFFFF"/>
                <w:lang w:eastAsia="ru-RU"/>
              </w:rPr>
            </w:pPr>
            <w:r w:rsidRPr="003E7745">
              <w:rPr>
                <w:rFonts w:ascii="Times New Roman" w:hAnsi="Times New Roman" w:cs="Times New Roman"/>
                <w:sz w:val="20"/>
                <w:szCs w:val="20"/>
                <w:lang w:eastAsia="ru-RU"/>
              </w:rPr>
              <w:t>Г) 7.</w:t>
            </w:r>
          </w:p>
        </w:tc>
        <w:tc>
          <w:tcPr>
            <w:tcW w:w="3289" w:type="dxa"/>
          </w:tcPr>
          <w:p w:rsidR="00B53594" w:rsidRPr="003E7745" w:rsidRDefault="00B53594" w:rsidP="00B53594">
            <w:pPr>
              <w:spacing w:after="0" w:line="240" w:lineRule="auto"/>
              <w:contextualSpacing/>
              <w:jc w:val="both"/>
              <w:rPr>
                <w:rFonts w:ascii="Times New Roman" w:eastAsia="Times New Roman" w:hAnsi="Times New Roman" w:cs="Times New Roman"/>
                <w:sz w:val="20"/>
                <w:szCs w:val="20"/>
                <w:lang w:eastAsia="ru-RU"/>
              </w:rPr>
            </w:pPr>
            <w:r w:rsidRPr="003E7745">
              <w:rPr>
                <w:rFonts w:ascii="Times New Roman" w:hAnsi="Times New Roman" w:cs="Times New Roman"/>
                <w:sz w:val="20"/>
                <w:szCs w:val="20"/>
                <w:lang w:eastAsia="ru-RU"/>
              </w:rPr>
              <w:t>А</w:t>
            </w:r>
          </w:p>
        </w:tc>
        <w:tc>
          <w:tcPr>
            <w:tcW w:w="2912" w:type="dxa"/>
          </w:tcPr>
          <w:p w:rsidR="00B53594" w:rsidRPr="003E7745" w:rsidRDefault="00B53594" w:rsidP="00B53594">
            <w:pPr>
              <w:spacing w:after="0" w:line="240" w:lineRule="auto"/>
              <w:contextualSpacing/>
              <w:jc w:val="both"/>
              <w:rPr>
                <w:rFonts w:ascii="Times New Roman" w:eastAsia="Times New Roman" w:hAnsi="Times New Roman" w:cs="Times New Roman"/>
                <w:sz w:val="20"/>
                <w:szCs w:val="20"/>
                <w:lang w:eastAsia="ru-RU"/>
              </w:rPr>
            </w:pPr>
            <w:r w:rsidRPr="003E7745">
              <w:rPr>
                <w:rFonts w:ascii="Times New Roman" w:eastAsia="Times New Roman" w:hAnsi="Times New Roman" w:cs="Times New Roman"/>
                <w:sz w:val="20"/>
                <w:szCs w:val="20"/>
                <w:lang w:eastAsia="ru-RU"/>
              </w:rPr>
              <w:t>выбор одного правильного ответа из предложенных</w:t>
            </w:r>
          </w:p>
        </w:tc>
      </w:tr>
      <w:tr w:rsidR="00B53594" w:rsidRPr="003E7745" w:rsidTr="00C957A5">
        <w:tc>
          <w:tcPr>
            <w:tcW w:w="846" w:type="dxa"/>
            <w:vAlign w:val="center"/>
          </w:tcPr>
          <w:p w:rsidR="00B53594" w:rsidRPr="00F238E0" w:rsidRDefault="00B53594" w:rsidP="00B53594">
            <w:pPr>
              <w:ind w:left="142"/>
              <w:jc w:val="center"/>
            </w:pPr>
            <w:r>
              <w:t>892</w:t>
            </w:r>
          </w:p>
        </w:tc>
        <w:tc>
          <w:tcPr>
            <w:tcW w:w="3685" w:type="dxa"/>
          </w:tcPr>
          <w:p w:rsidR="00B53594" w:rsidRPr="003E7745" w:rsidRDefault="00B53594" w:rsidP="00B53594">
            <w:pPr>
              <w:spacing w:after="0" w:line="240" w:lineRule="auto"/>
              <w:contextualSpacing/>
              <w:jc w:val="both"/>
              <w:rPr>
                <w:rFonts w:ascii="Times New Roman" w:hAnsi="Times New Roman" w:cs="Times New Roman"/>
                <w:bCs/>
                <w:sz w:val="20"/>
                <w:szCs w:val="20"/>
                <w:lang w:eastAsia="ru-RU"/>
              </w:rPr>
            </w:pPr>
            <w:r w:rsidRPr="003E7745">
              <w:rPr>
                <w:rFonts w:ascii="Times New Roman" w:hAnsi="Times New Roman" w:cs="Times New Roman"/>
                <w:bCs/>
                <w:sz w:val="20"/>
                <w:szCs w:val="20"/>
                <w:lang w:eastAsia="ru-RU"/>
              </w:rPr>
              <w:t xml:space="preserve">Признак субъективной стороны преступления, характеризующий </w:t>
            </w:r>
            <w:r w:rsidRPr="003E7745">
              <w:rPr>
                <w:rFonts w:ascii="Times New Roman" w:hAnsi="Times New Roman" w:cs="Times New Roman"/>
                <w:bCs/>
                <w:sz w:val="20"/>
                <w:szCs w:val="20"/>
                <w:shd w:val="clear" w:color="auto" w:fill="FFFFFF"/>
                <w:lang w:eastAsia="ru-RU"/>
              </w:rPr>
              <w:t>побуждение, которым руководствовалось лицо в своем преступном поведении</w:t>
            </w:r>
            <w:r w:rsidRPr="003E7745">
              <w:rPr>
                <w:rFonts w:ascii="Times New Roman" w:hAnsi="Times New Roman" w:cs="Times New Roman"/>
                <w:bCs/>
                <w:sz w:val="20"/>
                <w:szCs w:val="20"/>
                <w:lang w:eastAsia="ru-RU"/>
              </w:rPr>
              <w:t>:</w:t>
            </w:r>
          </w:p>
          <w:p w:rsidR="00B53594" w:rsidRPr="003E7745" w:rsidRDefault="00B53594" w:rsidP="00B53594">
            <w:pPr>
              <w:tabs>
                <w:tab w:val="left" w:pos="6795"/>
              </w:tabs>
              <w:spacing w:after="0" w:line="240" w:lineRule="auto"/>
              <w:contextualSpacing/>
              <w:jc w:val="center"/>
              <w:rPr>
                <w:rFonts w:ascii="Times New Roman" w:hAnsi="Times New Roman" w:cs="Times New Roman"/>
                <w:b/>
                <w:sz w:val="20"/>
                <w:szCs w:val="20"/>
              </w:rPr>
            </w:pPr>
          </w:p>
        </w:tc>
        <w:tc>
          <w:tcPr>
            <w:tcW w:w="3828" w:type="dxa"/>
          </w:tcPr>
          <w:p w:rsidR="00B53594" w:rsidRPr="003E7745" w:rsidRDefault="00B53594" w:rsidP="00B53594">
            <w:pPr>
              <w:spacing w:after="0" w:line="240" w:lineRule="auto"/>
              <w:contextualSpacing/>
              <w:jc w:val="both"/>
              <w:rPr>
                <w:rFonts w:ascii="Times New Roman" w:hAnsi="Times New Roman" w:cs="Times New Roman"/>
                <w:sz w:val="20"/>
                <w:szCs w:val="20"/>
                <w:lang w:eastAsia="ru-RU"/>
              </w:rPr>
            </w:pPr>
            <w:r w:rsidRPr="003E7745">
              <w:rPr>
                <w:rFonts w:ascii="Times New Roman" w:hAnsi="Times New Roman" w:cs="Times New Roman"/>
                <w:sz w:val="20"/>
                <w:szCs w:val="20"/>
                <w:lang w:eastAsia="ru-RU"/>
              </w:rPr>
              <w:t>А) вина;</w:t>
            </w:r>
          </w:p>
          <w:p w:rsidR="00B53594" w:rsidRPr="003E7745" w:rsidRDefault="00B53594" w:rsidP="00B53594">
            <w:pPr>
              <w:spacing w:after="0" w:line="240" w:lineRule="auto"/>
              <w:contextualSpacing/>
              <w:jc w:val="both"/>
              <w:rPr>
                <w:rFonts w:ascii="Times New Roman" w:hAnsi="Times New Roman" w:cs="Times New Roman"/>
                <w:sz w:val="20"/>
                <w:szCs w:val="20"/>
                <w:lang w:eastAsia="ru-RU"/>
              </w:rPr>
            </w:pPr>
            <w:r w:rsidRPr="003E7745">
              <w:rPr>
                <w:rFonts w:ascii="Times New Roman" w:hAnsi="Times New Roman" w:cs="Times New Roman"/>
                <w:sz w:val="20"/>
                <w:szCs w:val="20"/>
                <w:lang w:eastAsia="ru-RU"/>
              </w:rPr>
              <w:t>Б) эмоции;</w:t>
            </w:r>
          </w:p>
          <w:p w:rsidR="00B53594" w:rsidRPr="003E7745" w:rsidRDefault="00B53594" w:rsidP="00B53594">
            <w:pPr>
              <w:spacing w:after="0" w:line="240" w:lineRule="auto"/>
              <w:contextualSpacing/>
              <w:jc w:val="both"/>
              <w:rPr>
                <w:rFonts w:ascii="Times New Roman" w:hAnsi="Times New Roman" w:cs="Times New Roman"/>
                <w:sz w:val="20"/>
                <w:szCs w:val="20"/>
                <w:lang w:eastAsia="ru-RU"/>
              </w:rPr>
            </w:pPr>
            <w:r w:rsidRPr="003E7745">
              <w:rPr>
                <w:rFonts w:ascii="Times New Roman" w:hAnsi="Times New Roman" w:cs="Times New Roman"/>
                <w:sz w:val="20"/>
                <w:szCs w:val="20"/>
                <w:lang w:eastAsia="ru-RU"/>
              </w:rPr>
              <w:t>В) мотив преступления;</w:t>
            </w:r>
          </w:p>
          <w:p w:rsidR="00B53594" w:rsidRPr="003E7745" w:rsidRDefault="00B53594" w:rsidP="00B53594">
            <w:pPr>
              <w:spacing w:after="0" w:line="240" w:lineRule="auto"/>
              <w:contextualSpacing/>
              <w:jc w:val="both"/>
              <w:rPr>
                <w:rFonts w:ascii="Times New Roman" w:eastAsia="Times New Roman" w:hAnsi="Times New Roman" w:cs="Times New Roman"/>
                <w:sz w:val="20"/>
                <w:szCs w:val="20"/>
                <w:shd w:val="clear" w:color="auto" w:fill="FFFFFF"/>
                <w:lang w:eastAsia="ru-RU"/>
              </w:rPr>
            </w:pPr>
            <w:r w:rsidRPr="003E7745">
              <w:rPr>
                <w:rFonts w:ascii="Times New Roman" w:hAnsi="Times New Roman" w:cs="Times New Roman"/>
                <w:sz w:val="20"/>
                <w:szCs w:val="20"/>
                <w:lang w:eastAsia="ru-RU"/>
              </w:rPr>
              <w:t>Г) форма вины.</w:t>
            </w:r>
          </w:p>
        </w:tc>
        <w:tc>
          <w:tcPr>
            <w:tcW w:w="3289" w:type="dxa"/>
          </w:tcPr>
          <w:p w:rsidR="00B53594" w:rsidRPr="003E7745" w:rsidRDefault="00B53594" w:rsidP="00B53594">
            <w:pPr>
              <w:spacing w:after="0" w:line="240" w:lineRule="auto"/>
              <w:contextualSpacing/>
              <w:jc w:val="center"/>
              <w:rPr>
                <w:rFonts w:ascii="Times New Roman" w:eastAsia="Times New Roman" w:hAnsi="Times New Roman" w:cs="Times New Roman"/>
                <w:sz w:val="20"/>
                <w:szCs w:val="20"/>
                <w:lang w:eastAsia="ru-RU"/>
              </w:rPr>
            </w:pPr>
            <w:r w:rsidRPr="003E7745">
              <w:rPr>
                <w:rFonts w:ascii="Times New Roman" w:hAnsi="Times New Roman" w:cs="Times New Roman"/>
                <w:sz w:val="20"/>
                <w:szCs w:val="20"/>
                <w:lang w:eastAsia="ru-RU"/>
              </w:rPr>
              <w:t>В</w:t>
            </w:r>
          </w:p>
        </w:tc>
        <w:tc>
          <w:tcPr>
            <w:tcW w:w="2912" w:type="dxa"/>
          </w:tcPr>
          <w:p w:rsidR="00B53594" w:rsidRPr="003E7745" w:rsidRDefault="00B53594" w:rsidP="00B53594">
            <w:pPr>
              <w:spacing w:after="0" w:line="240" w:lineRule="auto"/>
              <w:contextualSpacing/>
              <w:jc w:val="both"/>
              <w:rPr>
                <w:rFonts w:ascii="Times New Roman" w:eastAsia="Times New Roman" w:hAnsi="Times New Roman" w:cs="Times New Roman"/>
                <w:sz w:val="20"/>
                <w:szCs w:val="20"/>
                <w:lang w:eastAsia="ru-RU"/>
              </w:rPr>
            </w:pPr>
            <w:r w:rsidRPr="003E7745">
              <w:rPr>
                <w:rFonts w:ascii="Times New Roman" w:eastAsia="Times New Roman" w:hAnsi="Times New Roman" w:cs="Times New Roman"/>
                <w:sz w:val="20"/>
                <w:szCs w:val="20"/>
                <w:lang w:eastAsia="ru-RU"/>
              </w:rPr>
              <w:t>выбор одного правильного ответа из предложенных</w:t>
            </w:r>
          </w:p>
        </w:tc>
      </w:tr>
      <w:tr w:rsidR="00B53594" w:rsidRPr="003E7745" w:rsidTr="00C957A5">
        <w:tc>
          <w:tcPr>
            <w:tcW w:w="846" w:type="dxa"/>
            <w:vAlign w:val="center"/>
          </w:tcPr>
          <w:p w:rsidR="00B53594" w:rsidRPr="00F238E0" w:rsidRDefault="00B53594" w:rsidP="00B53594">
            <w:pPr>
              <w:ind w:left="142"/>
              <w:jc w:val="center"/>
            </w:pPr>
            <w:r>
              <w:t>893</w:t>
            </w:r>
          </w:p>
        </w:tc>
        <w:tc>
          <w:tcPr>
            <w:tcW w:w="3685" w:type="dxa"/>
          </w:tcPr>
          <w:p w:rsidR="00B53594" w:rsidRPr="003E7745" w:rsidRDefault="00B53594" w:rsidP="00B53594">
            <w:pPr>
              <w:spacing w:after="0" w:line="240" w:lineRule="auto"/>
              <w:contextualSpacing/>
              <w:jc w:val="both"/>
              <w:rPr>
                <w:rFonts w:ascii="Times New Roman" w:hAnsi="Times New Roman" w:cs="Times New Roman"/>
                <w:sz w:val="20"/>
                <w:szCs w:val="20"/>
                <w:lang w:eastAsia="ru-RU"/>
              </w:rPr>
            </w:pPr>
            <w:r w:rsidRPr="003E7745">
              <w:rPr>
                <w:rFonts w:ascii="Times New Roman" w:hAnsi="Times New Roman" w:cs="Times New Roman"/>
                <w:sz w:val="20"/>
                <w:szCs w:val="20"/>
                <w:lang w:eastAsia="ru-RU"/>
              </w:rPr>
              <w:t>Исполнителем преступления признается лицо:</w:t>
            </w:r>
          </w:p>
          <w:p w:rsidR="00B53594" w:rsidRPr="003E7745" w:rsidRDefault="00B53594" w:rsidP="00B53594">
            <w:pPr>
              <w:tabs>
                <w:tab w:val="left" w:pos="6795"/>
              </w:tabs>
              <w:spacing w:after="0" w:line="240" w:lineRule="auto"/>
              <w:contextualSpacing/>
              <w:jc w:val="center"/>
              <w:rPr>
                <w:rFonts w:ascii="Times New Roman" w:hAnsi="Times New Roman" w:cs="Times New Roman"/>
                <w:b/>
                <w:sz w:val="20"/>
                <w:szCs w:val="20"/>
              </w:rPr>
            </w:pPr>
          </w:p>
        </w:tc>
        <w:tc>
          <w:tcPr>
            <w:tcW w:w="3828" w:type="dxa"/>
          </w:tcPr>
          <w:p w:rsidR="00B53594" w:rsidRPr="003E7745" w:rsidRDefault="00B53594" w:rsidP="00B53594">
            <w:pPr>
              <w:spacing w:after="0" w:line="240" w:lineRule="auto"/>
              <w:contextualSpacing/>
              <w:jc w:val="both"/>
              <w:rPr>
                <w:rFonts w:ascii="Times New Roman" w:hAnsi="Times New Roman" w:cs="Times New Roman"/>
                <w:sz w:val="20"/>
                <w:szCs w:val="20"/>
                <w:lang w:eastAsia="ru-RU"/>
              </w:rPr>
            </w:pPr>
            <w:r w:rsidRPr="003E7745">
              <w:rPr>
                <w:rFonts w:ascii="Times New Roman" w:hAnsi="Times New Roman" w:cs="Times New Roman"/>
                <w:sz w:val="20"/>
                <w:szCs w:val="20"/>
                <w:lang w:eastAsia="ru-RU"/>
              </w:rPr>
              <w:t>А) непосредственно совершившее деяние, составляющее объективную сторону преступления;</w:t>
            </w:r>
          </w:p>
          <w:p w:rsidR="00B53594" w:rsidRPr="003E7745" w:rsidRDefault="00B53594" w:rsidP="00B53594">
            <w:pPr>
              <w:spacing w:after="0" w:line="240" w:lineRule="auto"/>
              <w:contextualSpacing/>
              <w:jc w:val="both"/>
              <w:rPr>
                <w:rFonts w:ascii="Times New Roman" w:hAnsi="Times New Roman" w:cs="Times New Roman"/>
                <w:sz w:val="20"/>
                <w:szCs w:val="20"/>
                <w:lang w:eastAsia="ru-RU"/>
              </w:rPr>
            </w:pPr>
            <w:r w:rsidRPr="003E7745">
              <w:rPr>
                <w:rFonts w:ascii="Times New Roman" w:hAnsi="Times New Roman" w:cs="Times New Roman"/>
                <w:sz w:val="20"/>
                <w:szCs w:val="20"/>
                <w:lang w:eastAsia="ru-RU"/>
              </w:rPr>
              <w:t>Б) укрывающее вещественные доказательства и лиц, совершивших преступление;</w:t>
            </w:r>
          </w:p>
          <w:p w:rsidR="00B53594" w:rsidRPr="003E7745" w:rsidRDefault="00B53594" w:rsidP="00B53594">
            <w:pPr>
              <w:spacing w:after="0" w:line="240" w:lineRule="auto"/>
              <w:contextualSpacing/>
              <w:jc w:val="both"/>
              <w:rPr>
                <w:rFonts w:ascii="Times New Roman" w:hAnsi="Times New Roman" w:cs="Times New Roman"/>
                <w:sz w:val="20"/>
                <w:szCs w:val="20"/>
                <w:lang w:eastAsia="ru-RU"/>
              </w:rPr>
            </w:pPr>
            <w:r w:rsidRPr="003E7745">
              <w:rPr>
                <w:rFonts w:ascii="Times New Roman" w:hAnsi="Times New Roman" w:cs="Times New Roman"/>
                <w:sz w:val="20"/>
                <w:szCs w:val="20"/>
                <w:lang w:eastAsia="ru-RU"/>
              </w:rPr>
              <w:t>В) сплотившее других лиц вокруг себя для совершения преступлений;</w:t>
            </w:r>
          </w:p>
          <w:p w:rsidR="00B53594" w:rsidRPr="003E7745" w:rsidRDefault="00B53594" w:rsidP="00B53594">
            <w:pPr>
              <w:spacing w:after="0" w:line="240" w:lineRule="auto"/>
              <w:contextualSpacing/>
              <w:jc w:val="both"/>
              <w:rPr>
                <w:rFonts w:ascii="Times New Roman" w:eastAsia="Times New Roman" w:hAnsi="Times New Roman" w:cs="Times New Roman"/>
                <w:sz w:val="20"/>
                <w:szCs w:val="20"/>
                <w:shd w:val="clear" w:color="auto" w:fill="FFFFFF"/>
                <w:lang w:eastAsia="ru-RU"/>
              </w:rPr>
            </w:pPr>
            <w:r w:rsidRPr="003E7745">
              <w:rPr>
                <w:rFonts w:ascii="Times New Roman" w:hAnsi="Times New Roman" w:cs="Times New Roman"/>
                <w:sz w:val="20"/>
                <w:szCs w:val="20"/>
                <w:lang w:eastAsia="ru-RU"/>
              </w:rPr>
              <w:t>Г) предоставившее средства иным лицам совершения преступления.</w:t>
            </w:r>
          </w:p>
        </w:tc>
        <w:tc>
          <w:tcPr>
            <w:tcW w:w="3289" w:type="dxa"/>
          </w:tcPr>
          <w:p w:rsidR="00B53594" w:rsidRPr="003E7745" w:rsidRDefault="00B53594" w:rsidP="00B53594">
            <w:pPr>
              <w:spacing w:after="0" w:line="240" w:lineRule="auto"/>
              <w:contextualSpacing/>
              <w:jc w:val="center"/>
              <w:rPr>
                <w:rFonts w:ascii="Times New Roman" w:eastAsia="Times New Roman" w:hAnsi="Times New Roman" w:cs="Times New Roman"/>
                <w:sz w:val="20"/>
                <w:szCs w:val="20"/>
                <w:lang w:eastAsia="ru-RU"/>
              </w:rPr>
            </w:pPr>
            <w:r w:rsidRPr="003E7745">
              <w:rPr>
                <w:rFonts w:ascii="Times New Roman" w:hAnsi="Times New Roman" w:cs="Times New Roman"/>
                <w:sz w:val="20"/>
                <w:szCs w:val="20"/>
                <w:lang w:eastAsia="ru-RU"/>
              </w:rPr>
              <w:t>А</w:t>
            </w:r>
          </w:p>
        </w:tc>
        <w:tc>
          <w:tcPr>
            <w:tcW w:w="2912" w:type="dxa"/>
          </w:tcPr>
          <w:p w:rsidR="00B53594" w:rsidRPr="003E7745" w:rsidRDefault="00B53594" w:rsidP="00B53594">
            <w:pPr>
              <w:spacing w:after="0" w:line="240" w:lineRule="auto"/>
              <w:contextualSpacing/>
              <w:jc w:val="both"/>
              <w:rPr>
                <w:rFonts w:ascii="Times New Roman" w:eastAsia="Times New Roman" w:hAnsi="Times New Roman" w:cs="Times New Roman"/>
                <w:sz w:val="20"/>
                <w:szCs w:val="20"/>
                <w:lang w:eastAsia="ru-RU"/>
              </w:rPr>
            </w:pPr>
            <w:r w:rsidRPr="003E7745">
              <w:rPr>
                <w:rFonts w:ascii="Times New Roman" w:eastAsia="Times New Roman" w:hAnsi="Times New Roman" w:cs="Times New Roman"/>
                <w:sz w:val="20"/>
                <w:szCs w:val="20"/>
                <w:lang w:eastAsia="ru-RU"/>
              </w:rPr>
              <w:t>выбор одного правильного ответа из предложенных</w:t>
            </w:r>
          </w:p>
        </w:tc>
      </w:tr>
      <w:tr w:rsidR="00B53594" w:rsidRPr="003E7745" w:rsidTr="004D6EBC">
        <w:tc>
          <w:tcPr>
            <w:tcW w:w="846" w:type="dxa"/>
          </w:tcPr>
          <w:p w:rsidR="00B53594" w:rsidRPr="003E7745" w:rsidRDefault="00B53594" w:rsidP="00B53594">
            <w:pPr>
              <w:tabs>
                <w:tab w:val="left" w:pos="6795"/>
              </w:tabs>
              <w:spacing w:after="0" w:line="240" w:lineRule="auto"/>
              <w:contextualSpacing/>
              <w:jc w:val="center"/>
              <w:rPr>
                <w:rFonts w:ascii="Times New Roman" w:hAnsi="Times New Roman" w:cs="Times New Roman"/>
                <w:b/>
                <w:sz w:val="20"/>
                <w:szCs w:val="20"/>
              </w:rPr>
            </w:pPr>
            <w:r>
              <w:rPr>
                <w:sz w:val="20"/>
                <w:szCs w:val="20"/>
              </w:rPr>
              <w:t>894</w:t>
            </w:r>
          </w:p>
        </w:tc>
        <w:tc>
          <w:tcPr>
            <w:tcW w:w="3685" w:type="dxa"/>
          </w:tcPr>
          <w:p w:rsidR="00B53594" w:rsidRPr="003E7745" w:rsidRDefault="00B53594" w:rsidP="00B53594">
            <w:pPr>
              <w:spacing w:after="0" w:line="240" w:lineRule="auto"/>
              <w:contextualSpacing/>
              <w:jc w:val="both"/>
              <w:rPr>
                <w:rFonts w:ascii="Times New Roman" w:hAnsi="Times New Roman" w:cs="Times New Roman"/>
                <w:bCs/>
                <w:sz w:val="20"/>
                <w:szCs w:val="20"/>
                <w:lang w:eastAsia="ru-RU"/>
              </w:rPr>
            </w:pPr>
            <w:r w:rsidRPr="003E7745">
              <w:rPr>
                <w:rFonts w:ascii="Times New Roman" w:hAnsi="Times New Roman" w:cs="Times New Roman"/>
                <w:bCs/>
                <w:sz w:val="20"/>
                <w:szCs w:val="20"/>
                <w:lang w:eastAsia="ru-RU"/>
              </w:rPr>
              <w:t>К обстоятельствам, исключающим преступность деяния, не относятся:</w:t>
            </w:r>
          </w:p>
          <w:p w:rsidR="00B53594" w:rsidRPr="003E7745" w:rsidRDefault="00B53594" w:rsidP="00B53594">
            <w:pPr>
              <w:tabs>
                <w:tab w:val="left" w:pos="6795"/>
              </w:tabs>
              <w:spacing w:after="0" w:line="240" w:lineRule="auto"/>
              <w:contextualSpacing/>
              <w:jc w:val="center"/>
              <w:rPr>
                <w:rFonts w:ascii="Times New Roman" w:hAnsi="Times New Roman" w:cs="Times New Roman"/>
                <w:b/>
                <w:sz w:val="20"/>
                <w:szCs w:val="20"/>
              </w:rPr>
            </w:pPr>
          </w:p>
        </w:tc>
        <w:tc>
          <w:tcPr>
            <w:tcW w:w="3828" w:type="dxa"/>
          </w:tcPr>
          <w:p w:rsidR="00B53594" w:rsidRPr="003E7745" w:rsidRDefault="00B53594" w:rsidP="00B53594">
            <w:pPr>
              <w:spacing w:after="0" w:line="240" w:lineRule="auto"/>
              <w:contextualSpacing/>
              <w:jc w:val="both"/>
              <w:rPr>
                <w:rFonts w:ascii="Times New Roman" w:hAnsi="Times New Roman" w:cs="Times New Roman"/>
                <w:sz w:val="20"/>
                <w:szCs w:val="20"/>
                <w:lang w:eastAsia="ru-RU"/>
              </w:rPr>
            </w:pPr>
            <w:r w:rsidRPr="003E7745">
              <w:rPr>
                <w:rFonts w:ascii="Times New Roman" w:hAnsi="Times New Roman" w:cs="Times New Roman"/>
                <w:sz w:val="20"/>
                <w:szCs w:val="20"/>
                <w:lang w:eastAsia="ru-RU"/>
              </w:rPr>
              <w:t>а) обоснованный риск;</w:t>
            </w:r>
          </w:p>
          <w:p w:rsidR="00B53594" w:rsidRPr="003E7745" w:rsidRDefault="00B53594" w:rsidP="00B53594">
            <w:pPr>
              <w:spacing w:after="0" w:line="240" w:lineRule="auto"/>
              <w:contextualSpacing/>
              <w:jc w:val="both"/>
              <w:rPr>
                <w:rFonts w:ascii="Times New Roman" w:hAnsi="Times New Roman" w:cs="Times New Roman"/>
                <w:sz w:val="20"/>
                <w:szCs w:val="20"/>
                <w:lang w:eastAsia="ru-RU"/>
              </w:rPr>
            </w:pPr>
            <w:r w:rsidRPr="003E7745">
              <w:rPr>
                <w:rFonts w:ascii="Times New Roman" w:hAnsi="Times New Roman" w:cs="Times New Roman"/>
                <w:sz w:val="20"/>
                <w:szCs w:val="20"/>
                <w:lang w:eastAsia="ru-RU"/>
              </w:rPr>
              <w:t>б) исполнение приказа или распоряжения;</w:t>
            </w:r>
          </w:p>
          <w:p w:rsidR="00B53594" w:rsidRPr="003E7745" w:rsidRDefault="00B53594" w:rsidP="00B53594">
            <w:pPr>
              <w:spacing w:after="0" w:line="240" w:lineRule="auto"/>
              <w:contextualSpacing/>
              <w:jc w:val="both"/>
              <w:rPr>
                <w:rFonts w:ascii="Times New Roman" w:hAnsi="Times New Roman" w:cs="Times New Roman"/>
                <w:sz w:val="20"/>
                <w:szCs w:val="20"/>
                <w:lang w:eastAsia="ru-RU"/>
              </w:rPr>
            </w:pPr>
            <w:r w:rsidRPr="003E7745">
              <w:rPr>
                <w:rFonts w:ascii="Times New Roman" w:hAnsi="Times New Roman" w:cs="Times New Roman"/>
                <w:sz w:val="20"/>
                <w:szCs w:val="20"/>
                <w:lang w:eastAsia="ru-RU"/>
              </w:rPr>
              <w:t>в) крайняя необходимость;</w:t>
            </w:r>
          </w:p>
          <w:p w:rsidR="00B53594" w:rsidRPr="003E7745" w:rsidRDefault="00B53594" w:rsidP="00B53594">
            <w:pPr>
              <w:spacing w:after="0" w:line="240" w:lineRule="auto"/>
              <w:contextualSpacing/>
              <w:jc w:val="both"/>
              <w:rPr>
                <w:rFonts w:ascii="Times New Roman" w:eastAsia="Times New Roman" w:hAnsi="Times New Roman" w:cs="Times New Roman"/>
                <w:sz w:val="20"/>
                <w:szCs w:val="20"/>
                <w:shd w:val="clear" w:color="auto" w:fill="FFFFFF"/>
                <w:lang w:eastAsia="ru-RU"/>
              </w:rPr>
            </w:pPr>
            <w:r w:rsidRPr="003E7745">
              <w:rPr>
                <w:rFonts w:ascii="Times New Roman" w:hAnsi="Times New Roman" w:cs="Times New Roman"/>
                <w:sz w:val="20"/>
                <w:szCs w:val="20"/>
                <w:lang w:eastAsia="ru-RU"/>
              </w:rPr>
              <w:t>г) деятельное раскаяние.</w:t>
            </w:r>
          </w:p>
        </w:tc>
        <w:tc>
          <w:tcPr>
            <w:tcW w:w="3289" w:type="dxa"/>
          </w:tcPr>
          <w:p w:rsidR="00B53594" w:rsidRPr="003E7745" w:rsidRDefault="00B53594" w:rsidP="00B53594">
            <w:pPr>
              <w:spacing w:after="0" w:line="240" w:lineRule="auto"/>
              <w:contextualSpacing/>
              <w:jc w:val="center"/>
              <w:rPr>
                <w:rFonts w:ascii="Times New Roman" w:eastAsia="Times New Roman" w:hAnsi="Times New Roman" w:cs="Times New Roman"/>
                <w:sz w:val="20"/>
                <w:szCs w:val="20"/>
                <w:lang w:eastAsia="ru-RU"/>
              </w:rPr>
            </w:pPr>
            <w:r w:rsidRPr="003E7745">
              <w:rPr>
                <w:rFonts w:ascii="Times New Roman" w:hAnsi="Times New Roman" w:cs="Times New Roman"/>
                <w:sz w:val="20"/>
                <w:szCs w:val="20"/>
                <w:lang w:eastAsia="ru-RU"/>
              </w:rPr>
              <w:t>Г</w:t>
            </w:r>
          </w:p>
        </w:tc>
        <w:tc>
          <w:tcPr>
            <w:tcW w:w="2912" w:type="dxa"/>
          </w:tcPr>
          <w:p w:rsidR="00B53594" w:rsidRPr="003E7745" w:rsidRDefault="00B53594" w:rsidP="00B53594">
            <w:pPr>
              <w:spacing w:after="0" w:line="240" w:lineRule="auto"/>
              <w:contextualSpacing/>
              <w:jc w:val="both"/>
              <w:rPr>
                <w:rFonts w:ascii="Times New Roman" w:eastAsia="Times New Roman" w:hAnsi="Times New Roman" w:cs="Times New Roman"/>
                <w:sz w:val="20"/>
                <w:szCs w:val="20"/>
                <w:lang w:eastAsia="ru-RU"/>
              </w:rPr>
            </w:pPr>
            <w:r w:rsidRPr="003E7745">
              <w:rPr>
                <w:rFonts w:ascii="Times New Roman" w:eastAsia="Times New Roman" w:hAnsi="Times New Roman" w:cs="Times New Roman"/>
                <w:sz w:val="20"/>
                <w:szCs w:val="20"/>
                <w:lang w:eastAsia="ru-RU"/>
              </w:rPr>
              <w:t>выбор одного правильного ответа из предложенных</w:t>
            </w:r>
          </w:p>
        </w:tc>
      </w:tr>
      <w:tr w:rsidR="00B53594" w:rsidRPr="003E7745" w:rsidTr="00E87D08">
        <w:tc>
          <w:tcPr>
            <w:tcW w:w="14560" w:type="dxa"/>
            <w:gridSpan w:val="5"/>
          </w:tcPr>
          <w:p w:rsidR="00B53594" w:rsidRPr="003E7745" w:rsidRDefault="00B53594" w:rsidP="00B53594">
            <w:pPr>
              <w:tabs>
                <w:tab w:val="left" w:pos="6795"/>
              </w:tabs>
              <w:spacing w:after="0" w:line="240" w:lineRule="auto"/>
              <w:contextualSpacing/>
              <w:jc w:val="center"/>
              <w:rPr>
                <w:rFonts w:ascii="Times New Roman" w:hAnsi="Times New Roman" w:cs="Times New Roman"/>
                <w:b/>
                <w:sz w:val="20"/>
                <w:szCs w:val="20"/>
              </w:rPr>
            </w:pPr>
            <w:r w:rsidRPr="003E7745">
              <w:rPr>
                <w:rFonts w:ascii="Times New Roman" w:hAnsi="Times New Roman" w:cs="Times New Roman"/>
                <w:sz w:val="20"/>
                <w:szCs w:val="20"/>
              </w:rPr>
              <w:t>ПК 2.1. Осуществлять контроль</w:t>
            </w:r>
            <w:r w:rsidRPr="003E7745">
              <w:rPr>
                <w:rFonts w:ascii="Times New Roman" w:hAnsi="Times New Roman" w:cs="Times New Roman"/>
                <w:spacing w:val="-15"/>
                <w:sz w:val="20"/>
                <w:szCs w:val="20"/>
              </w:rPr>
              <w:t xml:space="preserve"> </w:t>
            </w:r>
            <w:r w:rsidRPr="003E7745">
              <w:rPr>
                <w:rFonts w:ascii="Times New Roman" w:hAnsi="Times New Roman" w:cs="Times New Roman"/>
                <w:sz w:val="20"/>
                <w:szCs w:val="20"/>
              </w:rPr>
              <w:t xml:space="preserve">соблюдения </w:t>
            </w:r>
            <w:r w:rsidRPr="003E7745">
              <w:rPr>
                <w:rFonts w:ascii="Times New Roman" w:hAnsi="Times New Roman" w:cs="Times New Roman"/>
                <w:spacing w:val="-2"/>
                <w:sz w:val="20"/>
                <w:szCs w:val="20"/>
              </w:rPr>
              <w:t xml:space="preserve">законодательства </w:t>
            </w:r>
            <w:r w:rsidRPr="003E7745">
              <w:rPr>
                <w:rFonts w:ascii="Times New Roman" w:hAnsi="Times New Roman" w:cs="Times New Roman"/>
                <w:sz w:val="20"/>
                <w:szCs w:val="20"/>
              </w:rPr>
              <w:t>Российской</w:t>
            </w:r>
            <w:r w:rsidRPr="003E7745">
              <w:rPr>
                <w:rFonts w:ascii="Times New Roman" w:hAnsi="Times New Roman" w:cs="Times New Roman"/>
                <w:spacing w:val="-15"/>
                <w:sz w:val="20"/>
                <w:szCs w:val="20"/>
              </w:rPr>
              <w:t xml:space="preserve"> </w:t>
            </w:r>
            <w:r w:rsidRPr="003E7745">
              <w:rPr>
                <w:rFonts w:ascii="Times New Roman" w:hAnsi="Times New Roman" w:cs="Times New Roman"/>
                <w:sz w:val="20"/>
                <w:szCs w:val="20"/>
              </w:rPr>
              <w:t>Федерации субъектами права</w:t>
            </w:r>
          </w:p>
        </w:tc>
      </w:tr>
      <w:tr w:rsidR="00B53594" w:rsidRPr="003E7745" w:rsidTr="004D6EBC">
        <w:tc>
          <w:tcPr>
            <w:tcW w:w="846" w:type="dxa"/>
          </w:tcPr>
          <w:p w:rsidR="00B53594" w:rsidRPr="003E7745" w:rsidRDefault="00B53594" w:rsidP="00B53594">
            <w:pPr>
              <w:tabs>
                <w:tab w:val="left" w:pos="6795"/>
              </w:tabs>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895</w:t>
            </w:r>
          </w:p>
        </w:tc>
        <w:tc>
          <w:tcPr>
            <w:tcW w:w="3685" w:type="dxa"/>
          </w:tcPr>
          <w:p w:rsidR="00B53594" w:rsidRPr="003E7745" w:rsidRDefault="00B53594" w:rsidP="00B53594">
            <w:pPr>
              <w:spacing w:after="0" w:line="240" w:lineRule="auto"/>
              <w:contextualSpacing/>
              <w:jc w:val="both"/>
              <w:rPr>
                <w:rFonts w:ascii="Times New Roman" w:eastAsia="Times New Roman" w:hAnsi="Times New Roman" w:cs="Times New Roman"/>
                <w:sz w:val="20"/>
                <w:szCs w:val="20"/>
                <w:shd w:val="clear" w:color="auto" w:fill="FFFFFF"/>
                <w:lang w:eastAsia="ru-RU"/>
              </w:rPr>
            </w:pPr>
            <w:r w:rsidRPr="003E7745">
              <w:rPr>
                <w:rFonts w:ascii="Times New Roman" w:hAnsi="Times New Roman" w:cs="Times New Roman"/>
                <w:bCs/>
                <w:sz w:val="20"/>
                <w:szCs w:val="20"/>
                <w:lang w:eastAsia="ru-RU"/>
              </w:rPr>
              <w:t xml:space="preserve">Иванов, 12.07.2010 года рождения, с компанией приятелей начал праздновать в ближайшем парке на лавочке свой день рождения 11.07.2024 г. примерно в 19.00, распивая крепкие спиртные напитки. К 23.00 спиртное закончилось, но компания требовала продолжения праздника. Тогда Иванов ушел, </w:t>
            </w:r>
            <w:r w:rsidRPr="003E7745">
              <w:rPr>
                <w:rFonts w:ascii="Times New Roman" w:hAnsi="Times New Roman" w:cs="Times New Roman"/>
                <w:bCs/>
                <w:sz w:val="20"/>
                <w:szCs w:val="20"/>
                <w:lang w:eastAsia="ru-RU"/>
              </w:rPr>
              <w:lastRenderedPageBreak/>
              <w:t>произнеся: «Сейчас продолжим, не расходитесь». Вернулся Иванов в 0.30 12.07.2024 г. и принес с собой пакет с закусками и три бутылки водки. Во время своего отсутствия он высматривал жертву возле банкомата. Увидев женщину, которая одна зашла в помещение с аппаратами, Иванов последовал за ней, и в 0.05, прижав нож к ее горлу, потребовал снять деньги с карты и передать ему. Женщина сняла с карты 20 тыс. рублей и передала Иванову. Последний купил на эти деньги выпивку и закуску. Иванов был задержан полицией через два часа по описанию, сделанному жертвой. Правоохранители возбудили уголовное дело в его отношении по ч. 2 ст. 162 УК РФ (вооруженный разбой), расследовали его и передали прокурору с обвинительным заключением. Правильно ли поступили представители правоохранительных органов?</w:t>
            </w:r>
          </w:p>
        </w:tc>
        <w:tc>
          <w:tcPr>
            <w:tcW w:w="3828" w:type="dxa"/>
          </w:tcPr>
          <w:p w:rsidR="00B53594" w:rsidRPr="003E7745" w:rsidRDefault="00B53594" w:rsidP="00B53594">
            <w:pPr>
              <w:spacing w:after="0" w:line="240" w:lineRule="auto"/>
              <w:contextualSpacing/>
              <w:jc w:val="both"/>
              <w:rPr>
                <w:rFonts w:ascii="Times New Roman" w:eastAsia="Times New Roman" w:hAnsi="Times New Roman" w:cs="Times New Roman"/>
                <w:sz w:val="20"/>
                <w:szCs w:val="20"/>
                <w:shd w:val="clear" w:color="auto" w:fill="FFFFFF"/>
                <w:lang w:eastAsia="ru-RU"/>
              </w:rPr>
            </w:pPr>
          </w:p>
        </w:tc>
        <w:tc>
          <w:tcPr>
            <w:tcW w:w="3289" w:type="dxa"/>
          </w:tcPr>
          <w:p w:rsidR="00B53594" w:rsidRPr="003E7745" w:rsidRDefault="00B53594" w:rsidP="00B53594">
            <w:pPr>
              <w:spacing w:after="0" w:line="240" w:lineRule="auto"/>
              <w:contextualSpacing/>
              <w:jc w:val="both"/>
              <w:rPr>
                <w:rFonts w:ascii="Times New Roman" w:hAnsi="Times New Roman" w:cs="Times New Roman"/>
                <w:sz w:val="20"/>
                <w:szCs w:val="20"/>
                <w:lang w:eastAsia="ru-RU"/>
              </w:rPr>
            </w:pPr>
            <w:r w:rsidRPr="003E7745">
              <w:rPr>
                <w:rFonts w:ascii="Times New Roman" w:hAnsi="Times New Roman" w:cs="Times New Roman"/>
                <w:sz w:val="20"/>
                <w:szCs w:val="20"/>
                <w:lang w:eastAsia="ru-RU"/>
              </w:rPr>
              <w:t>Нет, Иванов не подлежит привлечению к уголовной ответственности.</w:t>
            </w:r>
          </w:p>
          <w:p w:rsidR="00B53594" w:rsidRPr="003E7745" w:rsidRDefault="00B53594" w:rsidP="00B53594">
            <w:pPr>
              <w:spacing w:after="0" w:line="240" w:lineRule="auto"/>
              <w:contextualSpacing/>
              <w:jc w:val="both"/>
              <w:rPr>
                <w:rFonts w:ascii="Times New Roman" w:hAnsi="Times New Roman" w:cs="Times New Roman"/>
                <w:sz w:val="20"/>
                <w:szCs w:val="20"/>
                <w:lang w:eastAsia="ru-RU"/>
              </w:rPr>
            </w:pPr>
            <w:r w:rsidRPr="003E7745">
              <w:rPr>
                <w:rFonts w:ascii="Times New Roman" w:hAnsi="Times New Roman" w:cs="Times New Roman"/>
                <w:sz w:val="20"/>
                <w:szCs w:val="20"/>
                <w:lang w:eastAsia="ru-RU"/>
              </w:rPr>
              <w:t>1. Исходя из положений</w:t>
            </w:r>
            <w:r w:rsidRPr="003E7745">
              <w:rPr>
                <w:rFonts w:ascii="Times New Roman" w:eastAsia="Times New Roman" w:hAnsi="Times New Roman" w:cs="Times New Roman"/>
                <w:sz w:val="20"/>
                <w:szCs w:val="20"/>
                <w:lang w:eastAsia="ru-RU"/>
              </w:rPr>
              <w:t xml:space="preserve"> ст. 19 УК РФ уголовной ответственности подлежат вменяемые физические лица, достигшие возраста, установленного УК РФ.</w:t>
            </w:r>
            <w:r w:rsidRPr="003E7745">
              <w:rPr>
                <w:rFonts w:ascii="Times New Roman" w:hAnsi="Times New Roman" w:cs="Times New Roman"/>
                <w:sz w:val="20"/>
                <w:szCs w:val="20"/>
                <w:lang w:eastAsia="ru-RU"/>
              </w:rPr>
              <w:t xml:space="preserve"> Согласно ч. </w:t>
            </w:r>
            <w:r w:rsidRPr="003E7745">
              <w:rPr>
                <w:rFonts w:ascii="Times New Roman" w:hAnsi="Times New Roman" w:cs="Times New Roman"/>
                <w:sz w:val="20"/>
                <w:szCs w:val="20"/>
                <w:lang w:eastAsia="ru-RU"/>
              </w:rPr>
              <w:lastRenderedPageBreak/>
              <w:t>2 ст. 20 УК РФ подлежит уголовной ответственности лицо, достигшее к моменту совершения преступления возраста 14 лет, если это, в частности, разбойное нападение (ст. 162 УК РФ). Иванов – физическое лицо,  вменяем, но не достиг возраста 14-ти лет.</w:t>
            </w:r>
          </w:p>
          <w:p w:rsidR="00B53594" w:rsidRPr="003E7745" w:rsidRDefault="00B53594" w:rsidP="00B53594">
            <w:pPr>
              <w:spacing w:after="0" w:line="240" w:lineRule="auto"/>
              <w:contextualSpacing/>
              <w:jc w:val="both"/>
              <w:rPr>
                <w:rFonts w:ascii="Times New Roman" w:hAnsi="Times New Roman" w:cs="Times New Roman"/>
                <w:sz w:val="20"/>
                <w:szCs w:val="20"/>
                <w:lang w:eastAsia="ru-RU"/>
              </w:rPr>
            </w:pPr>
            <w:r w:rsidRPr="003E7745">
              <w:rPr>
                <w:rFonts w:ascii="Times New Roman" w:hAnsi="Times New Roman" w:cs="Times New Roman"/>
                <w:sz w:val="20"/>
                <w:szCs w:val="20"/>
                <w:lang w:eastAsia="ru-RU"/>
              </w:rPr>
              <w:t xml:space="preserve">2. </w:t>
            </w:r>
            <w:r w:rsidRPr="003E7745">
              <w:rPr>
                <w:rFonts w:ascii="Times New Roman" w:hAnsi="Times New Roman" w:cs="Times New Roman"/>
                <w:sz w:val="20"/>
                <w:szCs w:val="20"/>
                <w:shd w:val="clear" w:color="auto" w:fill="FFFFFF"/>
                <w:lang w:eastAsia="ru-RU"/>
              </w:rPr>
              <w:t>При определении возраста гражданина следует обратиться к ст. 191 ГК РФ – течение срока, определенного периодом времени, начинается на следующий день после календарной даты или наступления события, которыми определено его начало.</w:t>
            </w:r>
          </w:p>
          <w:p w:rsidR="00B53594" w:rsidRPr="003E7745" w:rsidRDefault="00B53594" w:rsidP="00B53594">
            <w:pPr>
              <w:spacing w:after="0" w:line="240" w:lineRule="auto"/>
              <w:contextualSpacing/>
              <w:jc w:val="both"/>
              <w:rPr>
                <w:rFonts w:ascii="Times New Roman" w:hAnsi="Times New Roman" w:cs="Times New Roman"/>
                <w:sz w:val="20"/>
                <w:szCs w:val="20"/>
                <w:lang w:eastAsia="ru-RU"/>
              </w:rPr>
            </w:pPr>
            <w:r w:rsidRPr="003E7745">
              <w:rPr>
                <w:rFonts w:ascii="Times New Roman" w:hAnsi="Times New Roman" w:cs="Times New Roman"/>
                <w:sz w:val="20"/>
                <w:szCs w:val="20"/>
                <w:lang w:eastAsia="ru-RU"/>
              </w:rPr>
              <w:t>3. Таким образом, несмотря на то, что в действиях Иванова формально есть признаки объективной стороны вооруженного разбоя, совершенного им умышленно, субъектом преступления, предусмотренного ст. 162 УК РФ Иванов не является, привлечению к уголовной ответственности не подлежит.</w:t>
            </w:r>
          </w:p>
          <w:p w:rsidR="00B53594" w:rsidRPr="003E7745" w:rsidRDefault="00B53594" w:rsidP="00B53594">
            <w:pPr>
              <w:spacing w:after="0" w:line="240" w:lineRule="auto"/>
              <w:contextualSpacing/>
              <w:jc w:val="both"/>
              <w:rPr>
                <w:rFonts w:ascii="Times New Roman" w:eastAsia="Times New Roman" w:hAnsi="Times New Roman" w:cs="Times New Roman"/>
                <w:sz w:val="20"/>
                <w:szCs w:val="20"/>
                <w:lang w:eastAsia="ru-RU"/>
              </w:rPr>
            </w:pPr>
            <w:r w:rsidRPr="003E7745">
              <w:rPr>
                <w:rFonts w:ascii="Times New Roman" w:hAnsi="Times New Roman" w:cs="Times New Roman"/>
                <w:sz w:val="20"/>
                <w:szCs w:val="20"/>
                <w:lang w:eastAsia="ru-RU"/>
              </w:rPr>
              <w:t>4. Правоохранители поступили неправильно, привлекать к уголовной ответственности лицо, не являющееся субъектом преступления, нельзя.</w:t>
            </w:r>
          </w:p>
        </w:tc>
        <w:tc>
          <w:tcPr>
            <w:tcW w:w="2912" w:type="dxa"/>
          </w:tcPr>
          <w:p w:rsidR="00B53594" w:rsidRPr="003E7745" w:rsidRDefault="00B53594" w:rsidP="00B53594">
            <w:pPr>
              <w:spacing w:after="0" w:line="240" w:lineRule="auto"/>
              <w:contextualSpacing/>
              <w:jc w:val="center"/>
              <w:rPr>
                <w:rFonts w:ascii="Times New Roman" w:hAnsi="Times New Roman" w:cs="Times New Roman"/>
                <w:sz w:val="20"/>
                <w:szCs w:val="20"/>
                <w:lang w:eastAsia="ru-RU"/>
              </w:rPr>
            </w:pPr>
            <w:r w:rsidRPr="003E7745">
              <w:rPr>
                <w:rFonts w:ascii="Times New Roman" w:hAnsi="Times New Roman" w:cs="Times New Roman"/>
                <w:sz w:val="20"/>
                <w:szCs w:val="20"/>
                <w:lang w:eastAsia="ru-RU"/>
              </w:rPr>
              <w:lastRenderedPageBreak/>
              <w:t>Ответ засчитывается как «верный» при следующих условиях:</w:t>
            </w:r>
          </w:p>
          <w:p w:rsidR="00B53594" w:rsidRPr="003E7745" w:rsidRDefault="00B53594" w:rsidP="00B53594">
            <w:pPr>
              <w:spacing w:after="0" w:line="240" w:lineRule="auto"/>
              <w:contextualSpacing/>
              <w:jc w:val="both"/>
              <w:rPr>
                <w:rFonts w:ascii="Times New Roman" w:hAnsi="Times New Roman" w:cs="Times New Roman"/>
                <w:sz w:val="20"/>
                <w:szCs w:val="20"/>
                <w:lang w:eastAsia="ru-RU"/>
              </w:rPr>
            </w:pPr>
            <w:r w:rsidRPr="003E7745">
              <w:rPr>
                <w:rFonts w:ascii="Times New Roman" w:hAnsi="Times New Roman" w:cs="Times New Roman"/>
                <w:sz w:val="20"/>
                <w:szCs w:val="20"/>
                <w:lang w:eastAsia="ru-RU"/>
              </w:rPr>
              <w:t>- обучающимся дан ответ на вопрос задачи «нет, правоохранители поступили неверно, Иванов не подлежит уголовной ответственности»;</w:t>
            </w:r>
          </w:p>
          <w:p w:rsidR="00B53594" w:rsidRPr="003E7745" w:rsidRDefault="00B53594" w:rsidP="00B53594">
            <w:pPr>
              <w:spacing w:after="0" w:line="240" w:lineRule="auto"/>
              <w:contextualSpacing/>
              <w:jc w:val="center"/>
              <w:rPr>
                <w:rFonts w:ascii="Times New Roman" w:eastAsia="Times New Roman" w:hAnsi="Times New Roman" w:cs="Times New Roman"/>
                <w:sz w:val="20"/>
                <w:szCs w:val="20"/>
                <w:lang w:eastAsia="ru-RU"/>
              </w:rPr>
            </w:pPr>
            <w:r w:rsidRPr="003E7745">
              <w:rPr>
                <w:rFonts w:ascii="Times New Roman" w:hAnsi="Times New Roman" w:cs="Times New Roman"/>
                <w:sz w:val="20"/>
                <w:szCs w:val="20"/>
                <w:lang w:eastAsia="ru-RU"/>
              </w:rPr>
              <w:lastRenderedPageBreak/>
              <w:t>- обучающимся даны сущностно верные пояснения относительно преступности и наказуемости действий Иванова, а также неправомерности привлечения его к уголовной ответственности за разбой</w:t>
            </w:r>
          </w:p>
        </w:tc>
      </w:tr>
      <w:tr w:rsidR="00B53594" w:rsidRPr="003E7745" w:rsidTr="004D6EBC">
        <w:tc>
          <w:tcPr>
            <w:tcW w:w="846" w:type="dxa"/>
          </w:tcPr>
          <w:p w:rsidR="00B53594" w:rsidRPr="003E7745" w:rsidRDefault="00B53594" w:rsidP="00B53594">
            <w:pPr>
              <w:tabs>
                <w:tab w:val="left" w:pos="6795"/>
              </w:tabs>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lastRenderedPageBreak/>
              <w:t>896</w:t>
            </w:r>
          </w:p>
        </w:tc>
        <w:tc>
          <w:tcPr>
            <w:tcW w:w="3685" w:type="dxa"/>
          </w:tcPr>
          <w:p w:rsidR="00B53594" w:rsidRPr="003E7745" w:rsidRDefault="00B53594" w:rsidP="00B53594">
            <w:pPr>
              <w:pStyle w:val="c5"/>
              <w:shd w:val="clear" w:color="auto" w:fill="FFFFFF"/>
              <w:spacing w:before="0" w:beforeAutospacing="0" w:after="0" w:afterAutospacing="0"/>
              <w:contextualSpacing/>
              <w:jc w:val="both"/>
              <w:rPr>
                <w:sz w:val="20"/>
                <w:szCs w:val="20"/>
              </w:rPr>
            </w:pPr>
            <w:r w:rsidRPr="003E7745">
              <w:rPr>
                <w:rStyle w:val="c2"/>
                <w:sz w:val="20"/>
                <w:szCs w:val="20"/>
              </w:rPr>
              <w:t xml:space="preserve">Васин совершил преступление, предусмотренное ч. 1 ст. 108 УК РФ, после чего добровольно явился с повинной в полицию, чистосердечно рассказал о случившемся, способствовал раскрытию преступления, помогал родственникам погибшего в </w:t>
            </w:r>
            <w:r w:rsidRPr="003E7745">
              <w:rPr>
                <w:rStyle w:val="c2"/>
                <w:sz w:val="20"/>
                <w:szCs w:val="20"/>
              </w:rPr>
              <w:lastRenderedPageBreak/>
              <w:t>организации похорон. Следователь вынес постановление о прекращении уголовного дела и уголовного преследования в отношении Васина в связи с деятельным раскаянием. Однако прокурор отменил данное постановление, признав его незаконным на том основании, что Васин не подпадает под указанную в ч.1 ст.75 УК РФ категорию лиц, впервые совершивших преступление, так как ранее он совершил преступление, предусмотренное ст. 119 УК РФ («Угроза убийством или причинением тяжкого вреда здоровью»), и был освобожден от уголовной ответственности в связи с изданием акта об амнистии.</w:t>
            </w:r>
          </w:p>
          <w:p w:rsidR="00B53594" w:rsidRPr="003E7745" w:rsidRDefault="00B53594" w:rsidP="00B53594">
            <w:pPr>
              <w:pStyle w:val="c5"/>
              <w:shd w:val="clear" w:color="auto" w:fill="FFFFFF"/>
              <w:spacing w:before="0" w:beforeAutospacing="0" w:after="0" w:afterAutospacing="0"/>
              <w:contextualSpacing/>
              <w:jc w:val="both"/>
              <w:rPr>
                <w:sz w:val="20"/>
                <w:szCs w:val="20"/>
              </w:rPr>
            </w:pPr>
            <w:r w:rsidRPr="003E7745">
              <w:rPr>
                <w:rStyle w:val="c2"/>
                <w:sz w:val="20"/>
                <w:szCs w:val="20"/>
              </w:rPr>
              <w:t>Соответствует ли уголовному закону решение следователя в части признания Васина лицом, впервые совершившим преступление?</w:t>
            </w:r>
          </w:p>
          <w:p w:rsidR="00B53594" w:rsidRPr="003E7745" w:rsidRDefault="00B53594" w:rsidP="00B53594">
            <w:pPr>
              <w:pStyle w:val="c5"/>
              <w:shd w:val="clear" w:color="auto" w:fill="FFFFFF"/>
              <w:spacing w:before="0" w:beforeAutospacing="0" w:after="0" w:afterAutospacing="0"/>
              <w:contextualSpacing/>
              <w:jc w:val="both"/>
              <w:rPr>
                <w:rStyle w:val="c2"/>
                <w:sz w:val="20"/>
                <w:szCs w:val="20"/>
              </w:rPr>
            </w:pPr>
            <w:r w:rsidRPr="003E7745">
              <w:rPr>
                <w:rStyle w:val="c2"/>
                <w:sz w:val="20"/>
                <w:szCs w:val="20"/>
              </w:rPr>
              <w:t>Соответствует ли уголовному закону решение прокурора в части непризнания Васина лицом, впервые совершившим преступление?</w:t>
            </w:r>
          </w:p>
          <w:p w:rsidR="00B53594" w:rsidRPr="003E7745" w:rsidRDefault="00B53594" w:rsidP="00B53594">
            <w:pPr>
              <w:spacing w:after="0" w:line="240" w:lineRule="auto"/>
              <w:contextualSpacing/>
              <w:jc w:val="both"/>
              <w:rPr>
                <w:rFonts w:ascii="Times New Roman" w:eastAsia="Times New Roman" w:hAnsi="Times New Roman" w:cs="Times New Roman"/>
                <w:sz w:val="20"/>
                <w:szCs w:val="20"/>
                <w:shd w:val="clear" w:color="auto" w:fill="FFFFFF"/>
                <w:lang w:eastAsia="ru-RU"/>
              </w:rPr>
            </w:pPr>
            <w:r w:rsidRPr="003E7745">
              <w:rPr>
                <w:rStyle w:val="c2"/>
                <w:rFonts w:ascii="Times New Roman" w:hAnsi="Times New Roman" w:cs="Times New Roman"/>
                <w:sz w:val="20"/>
                <w:szCs w:val="20"/>
                <w:lang w:eastAsia="ru-RU"/>
              </w:rPr>
              <w:t xml:space="preserve">Применимо ли основание освобождения от уголовной ответственности «деятельное раскаяние» к данной ситуации и гр. Васину? </w:t>
            </w:r>
          </w:p>
        </w:tc>
        <w:tc>
          <w:tcPr>
            <w:tcW w:w="3828" w:type="dxa"/>
          </w:tcPr>
          <w:p w:rsidR="00B53594" w:rsidRPr="003E7745" w:rsidRDefault="00B53594" w:rsidP="00B53594">
            <w:pPr>
              <w:spacing w:after="0" w:line="240" w:lineRule="auto"/>
              <w:contextualSpacing/>
              <w:jc w:val="both"/>
              <w:rPr>
                <w:rFonts w:ascii="Times New Roman" w:eastAsia="Times New Roman" w:hAnsi="Times New Roman" w:cs="Times New Roman"/>
                <w:sz w:val="20"/>
                <w:szCs w:val="20"/>
                <w:shd w:val="clear" w:color="auto" w:fill="FFFFFF"/>
                <w:lang w:eastAsia="ru-RU"/>
              </w:rPr>
            </w:pPr>
          </w:p>
        </w:tc>
        <w:tc>
          <w:tcPr>
            <w:tcW w:w="3289" w:type="dxa"/>
          </w:tcPr>
          <w:p w:rsidR="00B53594" w:rsidRPr="003E7745" w:rsidRDefault="00B53594" w:rsidP="00B53594">
            <w:pPr>
              <w:spacing w:after="0" w:line="240" w:lineRule="auto"/>
              <w:contextualSpacing/>
              <w:jc w:val="both"/>
              <w:rPr>
                <w:rFonts w:ascii="Times New Roman" w:eastAsia="Times New Roman" w:hAnsi="Times New Roman" w:cs="Times New Roman"/>
                <w:sz w:val="20"/>
                <w:szCs w:val="20"/>
                <w:lang w:eastAsia="ru-RU"/>
              </w:rPr>
            </w:pPr>
            <w:r w:rsidRPr="003E7745">
              <w:rPr>
                <w:rFonts w:ascii="Times New Roman" w:hAnsi="Times New Roman" w:cs="Times New Roman"/>
                <w:sz w:val="20"/>
                <w:szCs w:val="20"/>
                <w:lang w:eastAsia="ru-RU"/>
              </w:rPr>
              <w:t xml:space="preserve">В соответствии со ст. 75 УК РФ лицо, впервые совершившее преступление </w:t>
            </w:r>
            <w:hyperlink r:id="rId36" w:history="1">
              <w:r w:rsidRPr="003E7745">
                <w:rPr>
                  <w:rFonts w:ascii="Times New Roman" w:hAnsi="Times New Roman" w:cs="Times New Roman"/>
                  <w:sz w:val="20"/>
                  <w:szCs w:val="20"/>
                  <w:lang w:eastAsia="ru-RU"/>
                </w:rPr>
                <w:t>небольшой</w:t>
              </w:r>
            </w:hyperlink>
            <w:r w:rsidRPr="003E7745">
              <w:rPr>
                <w:rFonts w:ascii="Times New Roman" w:hAnsi="Times New Roman" w:cs="Times New Roman"/>
                <w:sz w:val="20"/>
                <w:szCs w:val="20"/>
                <w:lang w:eastAsia="ru-RU"/>
              </w:rPr>
              <w:t xml:space="preserve"> или </w:t>
            </w:r>
            <w:hyperlink r:id="rId37" w:history="1">
              <w:r w:rsidRPr="003E7745">
                <w:rPr>
                  <w:rFonts w:ascii="Times New Roman" w:hAnsi="Times New Roman" w:cs="Times New Roman"/>
                  <w:sz w:val="20"/>
                  <w:szCs w:val="20"/>
                  <w:lang w:eastAsia="ru-RU"/>
                </w:rPr>
                <w:t>средней</w:t>
              </w:r>
            </w:hyperlink>
            <w:r w:rsidRPr="003E7745">
              <w:rPr>
                <w:rFonts w:ascii="Times New Roman" w:hAnsi="Times New Roman" w:cs="Times New Roman"/>
                <w:sz w:val="20"/>
                <w:szCs w:val="20"/>
                <w:lang w:eastAsia="ru-RU"/>
              </w:rPr>
              <w:t xml:space="preserve"> тяжести, может быть освобождено от уголовной ответственности, если после совершения преступления </w:t>
            </w:r>
            <w:r w:rsidRPr="003E7745">
              <w:rPr>
                <w:rFonts w:ascii="Times New Roman" w:hAnsi="Times New Roman" w:cs="Times New Roman"/>
                <w:sz w:val="20"/>
                <w:szCs w:val="20"/>
                <w:lang w:eastAsia="ru-RU"/>
              </w:rPr>
              <w:lastRenderedPageBreak/>
              <w:t xml:space="preserve">добровольно явилось с повинной, способствовало раскрытию и расследованию этого преступления, возместило </w:t>
            </w:r>
            <w:hyperlink r:id="rId38" w:history="1">
              <w:r w:rsidRPr="003E7745">
                <w:rPr>
                  <w:rFonts w:ascii="Times New Roman" w:hAnsi="Times New Roman" w:cs="Times New Roman"/>
                  <w:sz w:val="20"/>
                  <w:szCs w:val="20"/>
                  <w:lang w:eastAsia="ru-RU"/>
                </w:rPr>
                <w:t>ущерб</w:t>
              </w:r>
            </w:hyperlink>
            <w:r w:rsidRPr="003E7745">
              <w:rPr>
                <w:rFonts w:ascii="Times New Roman" w:hAnsi="Times New Roman" w:cs="Times New Roman"/>
                <w:sz w:val="20"/>
                <w:szCs w:val="20"/>
                <w:lang w:eastAsia="ru-RU"/>
              </w:rPr>
              <w:t xml:space="preserve"> или иным образом загладило вред, причиненный этим преступлением, и вследствие </w:t>
            </w:r>
            <w:hyperlink r:id="rId39" w:history="1">
              <w:r w:rsidRPr="003E7745">
                <w:rPr>
                  <w:rFonts w:ascii="Times New Roman" w:hAnsi="Times New Roman" w:cs="Times New Roman"/>
                  <w:sz w:val="20"/>
                  <w:szCs w:val="20"/>
                  <w:lang w:eastAsia="ru-RU"/>
                </w:rPr>
                <w:t>деятельного раскаяния</w:t>
              </w:r>
            </w:hyperlink>
            <w:r w:rsidRPr="003E7745">
              <w:rPr>
                <w:rFonts w:ascii="Times New Roman" w:hAnsi="Times New Roman" w:cs="Times New Roman"/>
                <w:sz w:val="20"/>
                <w:szCs w:val="20"/>
                <w:lang w:eastAsia="ru-RU"/>
              </w:rPr>
              <w:t xml:space="preserve"> перестало быть общественно опасным. Таким образом, Васин выполнил все требования закона, соответствует им и его личность, ведь ранее судимым он не считается, так как согласно положениям ст. 84 УК РФ и иному законодательству России, е</w:t>
            </w:r>
            <w:r w:rsidRPr="003E7745">
              <w:rPr>
                <w:rFonts w:ascii="Times New Roman" w:hAnsi="Times New Roman" w:cs="Times New Roman"/>
                <w:sz w:val="20"/>
                <w:szCs w:val="20"/>
                <w:shd w:val="clear" w:color="auto" w:fill="FFFFFF"/>
                <w:lang w:eastAsia="ru-RU"/>
              </w:rPr>
              <w:t xml:space="preserve">сли после обвинительного приговора была принята </w:t>
            </w:r>
            <w:r w:rsidRPr="003E7745">
              <w:rPr>
                <w:rFonts w:ascii="Times New Roman" w:hAnsi="Times New Roman" w:cs="Times New Roman"/>
                <w:bCs/>
                <w:sz w:val="20"/>
                <w:szCs w:val="20"/>
                <w:shd w:val="clear" w:color="auto" w:fill="FFFFFF"/>
                <w:lang w:eastAsia="ru-RU"/>
              </w:rPr>
              <w:t>амнистия</w:t>
            </w:r>
            <w:r w:rsidRPr="003E7745">
              <w:rPr>
                <w:rFonts w:ascii="Times New Roman" w:hAnsi="Times New Roman" w:cs="Times New Roman"/>
                <w:sz w:val="20"/>
                <w:szCs w:val="20"/>
                <w:shd w:val="clear" w:color="auto" w:fill="FFFFFF"/>
                <w:lang w:eastAsia="ru-RU"/>
              </w:rPr>
              <w:t xml:space="preserve">, то обвиняемый освобождается от уголовной ответственности и не имеет </w:t>
            </w:r>
            <w:r w:rsidRPr="003E7745">
              <w:rPr>
                <w:rFonts w:ascii="Times New Roman" w:hAnsi="Times New Roman" w:cs="Times New Roman"/>
                <w:bCs/>
                <w:sz w:val="20"/>
                <w:szCs w:val="20"/>
                <w:shd w:val="clear" w:color="auto" w:fill="FFFFFF"/>
                <w:lang w:eastAsia="ru-RU"/>
              </w:rPr>
              <w:t>судимости</w:t>
            </w:r>
            <w:r w:rsidRPr="003E7745">
              <w:rPr>
                <w:rFonts w:ascii="Times New Roman" w:hAnsi="Times New Roman" w:cs="Times New Roman"/>
                <w:sz w:val="20"/>
                <w:szCs w:val="20"/>
                <w:shd w:val="clear" w:color="auto" w:fill="FFFFFF"/>
                <w:lang w:eastAsia="ru-RU"/>
              </w:rPr>
              <w:t>.</w:t>
            </w:r>
          </w:p>
        </w:tc>
        <w:tc>
          <w:tcPr>
            <w:tcW w:w="2912" w:type="dxa"/>
          </w:tcPr>
          <w:p w:rsidR="00B53594" w:rsidRPr="003E7745" w:rsidRDefault="00B53594" w:rsidP="00B53594">
            <w:pPr>
              <w:spacing w:after="0" w:line="240" w:lineRule="auto"/>
              <w:contextualSpacing/>
              <w:jc w:val="center"/>
              <w:rPr>
                <w:rFonts w:ascii="Times New Roman" w:hAnsi="Times New Roman" w:cs="Times New Roman"/>
                <w:sz w:val="20"/>
                <w:szCs w:val="20"/>
                <w:lang w:eastAsia="ru-RU"/>
              </w:rPr>
            </w:pPr>
            <w:r w:rsidRPr="003E7745">
              <w:rPr>
                <w:rFonts w:ascii="Times New Roman" w:hAnsi="Times New Roman" w:cs="Times New Roman"/>
                <w:sz w:val="20"/>
                <w:szCs w:val="20"/>
                <w:lang w:eastAsia="ru-RU"/>
              </w:rPr>
              <w:lastRenderedPageBreak/>
              <w:t>Ответ засчитывается как «верный» при следующих условиях:</w:t>
            </w:r>
          </w:p>
          <w:p w:rsidR="00B53594" w:rsidRPr="003E7745" w:rsidRDefault="00B53594" w:rsidP="00B53594">
            <w:pPr>
              <w:spacing w:after="0" w:line="240" w:lineRule="auto"/>
              <w:contextualSpacing/>
              <w:jc w:val="both"/>
              <w:rPr>
                <w:rFonts w:ascii="Times New Roman" w:hAnsi="Times New Roman" w:cs="Times New Roman"/>
                <w:sz w:val="20"/>
                <w:szCs w:val="20"/>
                <w:lang w:eastAsia="ru-RU"/>
              </w:rPr>
            </w:pPr>
            <w:r w:rsidRPr="003E7745">
              <w:rPr>
                <w:rFonts w:ascii="Times New Roman" w:hAnsi="Times New Roman" w:cs="Times New Roman"/>
                <w:sz w:val="20"/>
                <w:szCs w:val="20"/>
                <w:lang w:eastAsia="ru-RU"/>
              </w:rPr>
              <w:t xml:space="preserve">- обучающимся дан ответ на вопросы задачи «Решение следователя </w:t>
            </w:r>
            <w:r w:rsidRPr="003E7745">
              <w:rPr>
                <w:rStyle w:val="c2"/>
                <w:rFonts w:ascii="Times New Roman" w:hAnsi="Times New Roman" w:cs="Times New Roman"/>
                <w:sz w:val="20"/>
                <w:szCs w:val="20"/>
                <w:lang w:eastAsia="ru-RU"/>
              </w:rPr>
              <w:t xml:space="preserve">в части признания Васина лицом, впервые </w:t>
            </w:r>
            <w:r w:rsidRPr="003E7745">
              <w:rPr>
                <w:rStyle w:val="c2"/>
                <w:rFonts w:ascii="Times New Roman" w:hAnsi="Times New Roman" w:cs="Times New Roman"/>
                <w:sz w:val="20"/>
                <w:szCs w:val="20"/>
                <w:lang w:eastAsia="ru-RU"/>
              </w:rPr>
              <w:lastRenderedPageBreak/>
              <w:t>совершившим преступление, правомерно. Решение прокурора об отмене вышеописанного решения следователя неправомерно</w:t>
            </w:r>
            <w:r w:rsidRPr="003E7745">
              <w:rPr>
                <w:rFonts w:ascii="Times New Roman" w:hAnsi="Times New Roman" w:cs="Times New Roman"/>
                <w:sz w:val="20"/>
                <w:szCs w:val="20"/>
                <w:lang w:eastAsia="ru-RU"/>
              </w:rPr>
              <w:t>»;</w:t>
            </w:r>
          </w:p>
          <w:p w:rsidR="00B53594" w:rsidRPr="003E7745" w:rsidRDefault="00B53594" w:rsidP="00B53594">
            <w:pPr>
              <w:spacing w:after="0" w:line="240" w:lineRule="auto"/>
              <w:contextualSpacing/>
              <w:jc w:val="center"/>
              <w:rPr>
                <w:rFonts w:ascii="Times New Roman" w:eastAsia="Times New Roman" w:hAnsi="Times New Roman" w:cs="Times New Roman"/>
                <w:sz w:val="20"/>
                <w:szCs w:val="20"/>
                <w:lang w:eastAsia="ru-RU"/>
              </w:rPr>
            </w:pPr>
            <w:r w:rsidRPr="003E7745">
              <w:rPr>
                <w:rFonts w:ascii="Times New Roman" w:hAnsi="Times New Roman" w:cs="Times New Roman"/>
                <w:sz w:val="20"/>
                <w:szCs w:val="20"/>
                <w:lang w:eastAsia="ru-RU"/>
              </w:rPr>
              <w:t>- обучающимся даны сущностно верные пояснения относительно правомерности решения следователя и неправомерности решения прокурора, а также о том, что основание освобождения от уголовной ответственности «деятельное раскаяние» полностью может быть отнесено к описанной ситуации и лицу (Васину)</w:t>
            </w:r>
          </w:p>
        </w:tc>
      </w:tr>
      <w:tr w:rsidR="00B53594" w:rsidRPr="003E7745" w:rsidTr="004D6EBC">
        <w:tc>
          <w:tcPr>
            <w:tcW w:w="846" w:type="dxa"/>
          </w:tcPr>
          <w:p w:rsidR="00B53594" w:rsidRPr="003E7745" w:rsidRDefault="00B53594" w:rsidP="00B53594">
            <w:pPr>
              <w:tabs>
                <w:tab w:val="left" w:pos="6795"/>
              </w:tabs>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lastRenderedPageBreak/>
              <w:t>897</w:t>
            </w:r>
          </w:p>
        </w:tc>
        <w:tc>
          <w:tcPr>
            <w:tcW w:w="3685" w:type="dxa"/>
          </w:tcPr>
          <w:p w:rsidR="00B53594" w:rsidRPr="003E7745" w:rsidRDefault="00B53594" w:rsidP="00B53594">
            <w:pPr>
              <w:autoSpaceDE w:val="0"/>
              <w:autoSpaceDN w:val="0"/>
              <w:adjustRightInd w:val="0"/>
              <w:spacing w:after="0" w:line="240" w:lineRule="auto"/>
              <w:contextualSpacing/>
              <w:jc w:val="both"/>
              <w:outlineLvl w:val="0"/>
              <w:rPr>
                <w:rFonts w:ascii="Times New Roman" w:hAnsi="Times New Roman" w:cs="Times New Roman"/>
                <w:sz w:val="20"/>
                <w:szCs w:val="20"/>
                <w:lang w:eastAsia="ru-RU"/>
              </w:rPr>
            </w:pPr>
            <w:r w:rsidRPr="003E7745">
              <w:rPr>
                <w:rStyle w:val="c2"/>
                <w:rFonts w:ascii="Times New Roman" w:hAnsi="Times New Roman" w:cs="Times New Roman"/>
                <w:sz w:val="20"/>
                <w:szCs w:val="20"/>
                <w:lang w:eastAsia="ru-RU"/>
              </w:rPr>
              <w:t xml:space="preserve">Виновному в совершении преступления, предусмотренного ч. 1 ст. 199 УК РФ («Уклонение от уплаты налогов, сборов, подлежащих уплате организацией, и (или) </w:t>
            </w:r>
            <w:r w:rsidRPr="003E7745">
              <w:rPr>
                <w:rFonts w:ascii="Times New Roman" w:hAnsi="Times New Roman" w:cs="Times New Roman"/>
                <w:bCs/>
                <w:sz w:val="20"/>
                <w:szCs w:val="20"/>
                <w:lang w:eastAsia="ru-RU"/>
              </w:rPr>
              <w:t>страховых взносов, подлежащих уплате организацией - плательщиком страховых взносов</w:t>
            </w:r>
            <w:r w:rsidRPr="003E7745">
              <w:rPr>
                <w:rStyle w:val="c2"/>
                <w:rFonts w:ascii="Times New Roman" w:hAnsi="Times New Roman" w:cs="Times New Roman"/>
                <w:sz w:val="20"/>
                <w:szCs w:val="20"/>
                <w:lang w:eastAsia="ru-RU"/>
              </w:rPr>
              <w:t xml:space="preserve">»), директору коммерческой организации – общества с </w:t>
            </w:r>
            <w:r w:rsidRPr="003E7745">
              <w:rPr>
                <w:rStyle w:val="c2"/>
                <w:rFonts w:ascii="Times New Roman" w:hAnsi="Times New Roman" w:cs="Times New Roman"/>
                <w:sz w:val="20"/>
                <w:szCs w:val="20"/>
                <w:lang w:eastAsia="ru-RU"/>
              </w:rPr>
              <w:lastRenderedPageBreak/>
              <w:t>ограниченной ответственностью «Трио» - Судакову суд назначил наказание в виде лишения права занимать определенные должности в коммерческих организациях на срок 6 месяцев.</w:t>
            </w:r>
          </w:p>
          <w:p w:rsidR="00B53594" w:rsidRPr="003E7745" w:rsidRDefault="00B53594" w:rsidP="00B53594">
            <w:pPr>
              <w:spacing w:after="0" w:line="240" w:lineRule="auto"/>
              <w:contextualSpacing/>
              <w:jc w:val="both"/>
              <w:rPr>
                <w:rFonts w:ascii="Times New Roman" w:eastAsia="Times New Roman" w:hAnsi="Times New Roman" w:cs="Times New Roman"/>
                <w:sz w:val="20"/>
                <w:szCs w:val="20"/>
                <w:shd w:val="clear" w:color="auto" w:fill="FFFFFF"/>
                <w:lang w:eastAsia="ru-RU"/>
              </w:rPr>
            </w:pPr>
            <w:r w:rsidRPr="003E7745">
              <w:rPr>
                <w:rStyle w:val="c2"/>
                <w:rFonts w:ascii="Times New Roman" w:hAnsi="Times New Roman" w:cs="Times New Roman"/>
                <w:sz w:val="20"/>
                <w:szCs w:val="20"/>
                <w:lang w:eastAsia="ru-RU"/>
              </w:rPr>
              <w:t>Определите, какие ошибки допущены судом при назначении наказания Судакову, и исправьте их.</w:t>
            </w:r>
          </w:p>
        </w:tc>
        <w:tc>
          <w:tcPr>
            <w:tcW w:w="3828" w:type="dxa"/>
          </w:tcPr>
          <w:p w:rsidR="00B53594" w:rsidRPr="003E7745" w:rsidRDefault="00B53594" w:rsidP="00B53594">
            <w:pPr>
              <w:spacing w:after="0" w:line="240" w:lineRule="auto"/>
              <w:contextualSpacing/>
              <w:jc w:val="both"/>
              <w:rPr>
                <w:rFonts w:ascii="Times New Roman" w:eastAsia="Times New Roman" w:hAnsi="Times New Roman" w:cs="Times New Roman"/>
                <w:sz w:val="20"/>
                <w:szCs w:val="20"/>
                <w:shd w:val="clear" w:color="auto" w:fill="FFFFFF"/>
                <w:lang w:eastAsia="ru-RU"/>
              </w:rPr>
            </w:pPr>
          </w:p>
        </w:tc>
        <w:tc>
          <w:tcPr>
            <w:tcW w:w="3289" w:type="dxa"/>
          </w:tcPr>
          <w:p w:rsidR="00B53594" w:rsidRPr="003E7745" w:rsidRDefault="00B53594" w:rsidP="00B53594">
            <w:pPr>
              <w:spacing w:after="0" w:line="240" w:lineRule="auto"/>
              <w:contextualSpacing/>
              <w:jc w:val="both"/>
              <w:rPr>
                <w:rFonts w:ascii="Times New Roman" w:eastAsia="Times New Roman" w:hAnsi="Times New Roman" w:cs="Times New Roman"/>
                <w:sz w:val="20"/>
                <w:szCs w:val="20"/>
                <w:lang w:eastAsia="ru-RU"/>
              </w:rPr>
            </w:pPr>
            <w:r w:rsidRPr="003E7745">
              <w:rPr>
                <w:rFonts w:ascii="Times New Roman" w:hAnsi="Times New Roman" w:cs="Times New Roman"/>
                <w:sz w:val="20"/>
                <w:szCs w:val="20"/>
                <w:lang w:eastAsia="ru-RU"/>
              </w:rPr>
              <w:t xml:space="preserve">а) наказание в виде лишения права занимать определенные должности или заниматься определенной деятельностью (в соответствии с ч. 2 ст. 47 УК РФ), назначается на срок от одного года до пяти лет в качестве основного вида  наказания, суд же назначил шесть месяцев </w:t>
            </w:r>
            <w:r w:rsidRPr="003E7745">
              <w:rPr>
                <w:rFonts w:ascii="Times New Roman" w:hAnsi="Times New Roman" w:cs="Times New Roman"/>
                <w:sz w:val="20"/>
                <w:szCs w:val="20"/>
                <w:lang w:eastAsia="ru-RU"/>
              </w:rPr>
              <w:lastRenderedPageBreak/>
              <w:t>этого наказания в качестве основного; б) ч. 1 ст. 199 УК РФ не предусматривает в санкции варианта применения наказания в виде запрета занимать определенные должности или заниматься определенной деятельностью как основного, только как дополнительного к наказаниям в виде принудительных работ или лишения свободы. Исправить ошибки может вышестоящая судебная инстанция, назначив наказание из вариантов, изложенных в санкции ч. 1 ст. 199 УК РФ в пределах оговоренных там размеров и видов наказаний</w:t>
            </w:r>
          </w:p>
        </w:tc>
        <w:tc>
          <w:tcPr>
            <w:tcW w:w="2912" w:type="dxa"/>
          </w:tcPr>
          <w:p w:rsidR="00B53594" w:rsidRPr="003E7745" w:rsidRDefault="00B53594" w:rsidP="00B53594">
            <w:pPr>
              <w:spacing w:after="0" w:line="240" w:lineRule="auto"/>
              <w:contextualSpacing/>
              <w:jc w:val="center"/>
              <w:rPr>
                <w:rFonts w:ascii="Times New Roman" w:hAnsi="Times New Roman" w:cs="Times New Roman"/>
                <w:sz w:val="20"/>
                <w:szCs w:val="20"/>
                <w:lang w:eastAsia="ru-RU"/>
              </w:rPr>
            </w:pPr>
            <w:r w:rsidRPr="003E7745">
              <w:rPr>
                <w:rFonts w:ascii="Times New Roman" w:hAnsi="Times New Roman" w:cs="Times New Roman"/>
                <w:sz w:val="20"/>
                <w:szCs w:val="20"/>
                <w:lang w:eastAsia="ru-RU"/>
              </w:rPr>
              <w:lastRenderedPageBreak/>
              <w:t>Ответ засчитывается как «верный» при следующих условиях:</w:t>
            </w:r>
          </w:p>
          <w:p w:rsidR="00B53594" w:rsidRPr="003E7745" w:rsidRDefault="00B53594" w:rsidP="00B53594">
            <w:pPr>
              <w:spacing w:after="0" w:line="240" w:lineRule="auto"/>
              <w:contextualSpacing/>
              <w:jc w:val="center"/>
              <w:rPr>
                <w:rFonts w:ascii="Times New Roman" w:eastAsia="Times New Roman" w:hAnsi="Times New Roman" w:cs="Times New Roman"/>
                <w:sz w:val="20"/>
                <w:szCs w:val="20"/>
                <w:lang w:eastAsia="ru-RU"/>
              </w:rPr>
            </w:pPr>
            <w:r w:rsidRPr="003E7745">
              <w:rPr>
                <w:rFonts w:ascii="Times New Roman" w:hAnsi="Times New Roman" w:cs="Times New Roman"/>
                <w:sz w:val="20"/>
                <w:szCs w:val="20"/>
                <w:lang w:eastAsia="ru-RU"/>
              </w:rPr>
              <w:t xml:space="preserve">- обучающимся дан ответ на вопрос задачи «Суд допустил ошибки, как в выборе вида наказания (не соответствует санкции статьи особенной </w:t>
            </w:r>
            <w:r w:rsidRPr="003E7745">
              <w:rPr>
                <w:rFonts w:ascii="Times New Roman" w:hAnsi="Times New Roman" w:cs="Times New Roman"/>
                <w:sz w:val="20"/>
                <w:szCs w:val="20"/>
                <w:lang w:eastAsia="ru-RU"/>
              </w:rPr>
              <w:lastRenderedPageBreak/>
              <w:t>части УК РФ), так и его размера (не соответствует положениям Общей части УК РФ). Ситуация может быть исправлена судом вышестоящей инстанции, если он назначит наказание в соответствии с положениями норм Общей и Особенной частей УК РФ».</w:t>
            </w:r>
          </w:p>
        </w:tc>
      </w:tr>
      <w:tr w:rsidR="00B53594" w:rsidRPr="003E7745" w:rsidTr="004D6EBC">
        <w:tc>
          <w:tcPr>
            <w:tcW w:w="846" w:type="dxa"/>
          </w:tcPr>
          <w:p w:rsidR="00B53594" w:rsidRPr="003E7745" w:rsidRDefault="00B53594" w:rsidP="00B53594">
            <w:pPr>
              <w:tabs>
                <w:tab w:val="left" w:pos="6795"/>
              </w:tabs>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lastRenderedPageBreak/>
              <w:t>898</w:t>
            </w:r>
          </w:p>
        </w:tc>
        <w:tc>
          <w:tcPr>
            <w:tcW w:w="3685" w:type="dxa"/>
          </w:tcPr>
          <w:p w:rsidR="00B53594" w:rsidRPr="003E7745" w:rsidRDefault="00B53594" w:rsidP="00B53594">
            <w:pPr>
              <w:shd w:val="clear" w:color="auto" w:fill="FFFFFF"/>
              <w:spacing w:after="0" w:line="240" w:lineRule="auto"/>
              <w:contextualSpacing/>
              <w:jc w:val="both"/>
              <w:rPr>
                <w:rFonts w:ascii="Times New Roman" w:eastAsia="Times New Roman" w:hAnsi="Times New Roman" w:cs="Times New Roman"/>
                <w:sz w:val="20"/>
                <w:szCs w:val="20"/>
                <w:lang w:eastAsia="ru-RU"/>
              </w:rPr>
            </w:pPr>
            <w:r w:rsidRPr="003E7745">
              <w:rPr>
                <w:rFonts w:ascii="Times New Roman" w:eastAsia="Times New Roman" w:hAnsi="Times New Roman" w:cs="Times New Roman"/>
                <w:sz w:val="20"/>
                <w:szCs w:val="20"/>
                <w:lang w:eastAsia="ru-RU"/>
              </w:rPr>
              <w:t>Определением суда Митин был направлен на принудительное лечение в психиатрический стационар общего типа в связи с совершением в невменяемом состоянии общественно опасного деяния, предусмотренного ч. 2 ст. 213 УК РФ. Через 2 года врачебная комиссия пришла к выводу, что Митин находится в состоянии доброкачественной ремиссии и в продолжении принудительного лечения не нуждается. В связи с этим администрация больницы представила в суд ходатайство об отмене принудительного лечения. Суд отказал в удовлетворении ходатайства больницы, мотивируя свое решение ссылкой на неблагоприятные жилищные условия больного и конфликтную обстановку в семье.</w:t>
            </w:r>
          </w:p>
          <w:p w:rsidR="00B53594" w:rsidRPr="003E7745" w:rsidRDefault="00B53594" w:rsidP="00B53594">
            <w:pPr>
              <w:spacing w:after="0" w:line="240" w:lineRule="auto"/>
              <w:contextualSpacing/>
              <w:jc w:val="both"/>
              <w:rPr>
                <w:rFonts w:ascii="Times New Roman" w:eastAsia="Times New Roman" w:hAnsi="Times New Roman" w:cs="Times New Roman"/>
                <w:sz w:val="20"/>
                <w:szCs w:val="20"/>
                <w:shd w:val="clear" w:color="auto" w:fill="FFFFFF"/>
                <w:lang w:eastAsia="ru-RU"/>
              </w:rPr>
            </w:pPr>
            <w:r w:rsidRPr="003E7745">
              <w:rPr>
                <w:rFonts w:ascii="Times New Roman" w:eastAsia="Times New Roman" w:hAnsi="Times New Roman" w:cs="Times New Roman"/>
                <w:sz w:val="20"/>
                <w:szCs w:val="20"/>
                <w:lang w:eastAsia="ru-RU"/>
              </w:rPr>
              <w:lastRenderedPageBreak/>
              <w:t>Обоснован ли отказ суда в удовлетворении ходатайства больницы? Каковы условия и основания прекращения принудительных мер медицинского характера?</w:t>
            </w:r>
          </w:p>
        </w:tc>
        <w:tc>
          <w:tcPr>
            <w:tcW w:w="3828" w:type="dxa"/>
          </w:tcPr>
          <w:p w:rsidR="00B53594" w:rsidRPr="003E7745" w:rsidRDefault="00B53594" w:rsidP="00B53594">
            <w:pPr>
              <w:spacing w:after="0" w:line="240" w:lineRule="auto"/>
              <w:contextualSpacing/>
              <w:jc w:val="both"/>
              <w:rPr>
                <w:rFonts w:ascii="Times New Roman" w:eastAsia="Times New Roman" w:hAnsi="Times New Roman" w:cs="Times New Roman"/>
                <w:sz w:val="20"/>
                <w:szCs w:val="20"/>
                <w:shd w:val="clear" w:color="auto" w:fill="FFFFFF"/>
                <w:lang w:eastAsia="ru-RU"/>
              </w:rPr>
            </w:pPr>
          </w:p>
        </w:tc>
        <w:tc>
          <w:tcPr>
            <w:tcW w:w="3289" w:type="dxa"/>
          </w:tcPr>
          <w:p w:rsidR="00B53594" w:rsidRPr="003E7745" w:rsidRDefault="00B53594" w:rsidP="00B53594">
            <w:pPr>
              <w:spacing w:after="0" w:line="240" w:lineRule="auto"/>
              <w:contextualSpacing/>
              <w:jc w:val="both"/>
              <w:rPr>
                <w:rFonts w:ascii="Times New Roman" w:eastAsia="Times New Roman" w:hAnsi="Times New Roman" w:cs="Times New Roman"/>
                <w:sz w:val="20"/>
                <w:szCs w:val="20"/>
                <w:lang w:eastAsia="ru-RU"/>
              </w:rPr>
            </w:pPr>
            <w:r w:rsidRPr="003E7745">
              <w:rPr>
                <w:rFonts w:ascii="Times New Roman" w:hAnsi="Times New Roman" w:cs="Times New Roman"/>
                <w:bCs/>
                <w:sz w:val="20"/>
                <w:szCs w:val="20"/>
                <w:lang w:eastAsia="ru-RU"/>
              </w:rPr>
              <w:t xml:space="preserve">Согласно положениям ч. 1 ст. 102 УК РФ, </w:t>
            </w:r>
            <w:r w:rsidRPr="003E7745">
              <w:rPr>
                <w:rFonts w:ascii="Times New Roman" w:hAnsi="Times New Roman" w:cs="Times New Roman"/>
                <w:sz w:val="20"/>
                <w:szCs w:val="20"/>
                <w:lang w:eastAsia="ru-RU"/>
              </w:rPr>
              <w:t xml:space="preserve">прекращение применения принудительных мер медицинского характера осуществляются судом по представлению администрации медицинской организации, осуществляющей принудительное лечение, на основании заключения комиссии врачей-психиатров. Ч. 2 этой же статьи определяет, что лицо, которому назначена принудительная мера медицинского характера, подлежит освидетельствованию комиссией врачей-психиатров не реже одного раза в шесть месяцев для решения вопроса о наличии оснований для внесения представления в суд о прекращении применения такой меры. Т.е., настоящее освидетельствование, как минимум, </w:t>
            </w:r>
            <w:r w:rsidRPr="003E7745">
              <w:rPr>
                <w:rFonts w:ascii="Times New Roman" w:hAnsi="Times New Roman" w:cs="Times New Roman"/>
                <w:sz w:val="20"/>
                <w:szCs w:val="20"/>
                <w:lang w:eastAsia="ru-RU"/>
              </w:rPr>
              <w:lastRenderedPageBreak/>
              <w:t xml:space="preserve">четвертое. При отсутствии оснований для прекращения применения принудительной меры медицинского характера администрация медицинской организации, осуществляющей принудительное лечение, представляет в суд заключение для продления принудительного лечения. В нашем случае, по мнению врачей, наличествуют основания для прекращения применения принудительной меры медицинского характера. Исходя из содержания ч. 3 ст. 102 УК РФ, прекращение применения принудительной меры медицинского характера осуществляется судом в случае такого изменения психического состояния лица, при котором отпадает необходимость в применении ранее назначенной меры медицинского характера. В нашем случае </w:t>
            </w:r>
            <w:r w:rsidRPr="003E7745">
              <w:rPr>
                <w:rFonts w:ascii="Times New Roman" w:eastAsia="Times New Roman" w:hAnsi="Times New Roman" w:cs="Times New Roman"/>
                <w:sz w:val="20"/>
                <w:szCs w:val="20"/>
                <w:lang w:eastAsia="ru-RU"/>
              </w:rPr>
              <w:t>Митин находится в состоянии доброкачественной ремиссии и в продолжении принудительного лечения не нуждается. Никакие ссылки на условия проживания и отношения в семье законом не предусмотрены. Суд при отпадении оснований для применения принудительной меры медицинского характера должен ее отменить, Митин подлежит выписке из стационара общего типа.</w:t>
            </w:r>
          </w:p>
        </w:tc>
        <w:tc>
          <w:tcPr>
            <w:tcW w:w="2912" w:type="dxa"/>
          </w:tcPr>
          <w:p w:rsidR="00B53594" w:rsidRPr="003E7745" w:rsidRDefault="00B53594" w:rsidP="00B53594">
            <w:pPr>
              <w:spacing w:after="0" w:line="240" w:lineRule="auto"/>
              <w:contextualSpacing/>
              <w:jc w:val="center"/>
              <w:rPr>
                <w:rFonts w:ascii="Times New Roman" w:hAnsi="Times New Roman" w:cs="Times New Roman"/>
                <w:sz w:val="20"/>
                <w:szCs w:val="20"/>
                <w:lang w:eastAsia="ru-RU"/>
              </w:rPr>
            </w:pPr>
            <w:r w:rsidRPr="003E7745">
              <w:rPr>
                <w:rFonts w:ascii="Times New Roman" w:hAnsi="Times New Roman" w:cs="Times New Roman"/>
                <w:sz w:val="20"/>
                <w:szCs w:val="20"/>
                <w:lang w:eastAsia="ru-RU"/>
              </w:rPr>
              <w:lastRenderedPageBreak/>
              <w:t>Ответ засчитывается как «верный» при следующих условиях:</w:t>
            </w:r>
          </w:p>
          <w:p w:rsidR="00B53594" w:rsidRPr="003E7745" w:rsidRDefault="00B53594" w:rsidP="00B53594">
            <w:pPr>
              <w:spacing w:after="0" w:line="240" w:lineRule="auto"/>
              <w:contextualSpacing/>
              <w:jc w:val="center"/>
              <w:rPr>
                <w:rFonts w:ascii="Times New Roman" w:eastAsia="Times New Roman" w:hAnsi="Times New Roman" w:cs="Times New Roman"/>
                <w:sz w:val="20"/>
                <w:szCs w:val="20"/>
                <w:lang w:eastAsia="ru-RU"/>
              </w:rPr>
            </w:pPr>
            <w:r w:rsidRPr="003E7745">
              <w:rPr>
                <w:rFonts w:ascii="Times New Roman" w:hAnsi="Times New Roman" w:cs="Times New Roman"/>
                <w:sz w:val="20"/>
                <w:szCs w:val="20"/>
                <w:lang w:eastAsia="ru-RU"/>
              </w:rPr>
              <w:t>- обучающимся дан ответ на вопрос задачи «Суд допустил ошибку, закон не содержит оснований отказа в выписке Митина, на которые сослался суд. Ситуация может быть исправлена судом вышестоящей инстанции, должно быть принято решение о прекращении применения принудительной меры медицинского характера».</w:t>
            </w:r>
          </w:p>
        </w:tc>
      </w:tr>
      <w:tr w:rsidR="00B53594" w:rsidRPr="003E7745" w:rsidTr="004D6EBC">
        <w:tc>
          <w:tcPr>
            <w:tcW w:w="846" w:type="dxa"/>
          </w:tcPr>
          <w:p w:rsidR="00B53594" w:rsidRPr="003E7745" w:rsidRDefault="00B53594" w:rsidP="00B53594">
            <w:pPr>
              <w:tabs>
                <w:tab w:val="left" w:pos="6795"/>
              </w:tabs>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lastRenderedPageBreak/>
              <w:t>899</w:t>
            </w:r>
          </w:p>
        </w:tc>
        <w:tc>
          <w:tcPr>
            <w:tcW w:w="3685" w:type="dxa"/>
          </w:tcPr>
          <w:p w:rsidR="00B53594" w:rsidRPr="003E7745" w:rsidRDefault="00B53594" w:rsidP="00B53594">
            <w:pPr>
              <w:shd w:val="clear" w:color="auto" w:fill="FFFFFF"/>
              <w:spacing w:after="0" w:line="240" w:lineRule="auto"/>
              <w:contextualSpacing/>
              <w:jc w:val="both"/>
              <w:rPr>
                <w:rFonts w:ascii="Times New Roman" w:eastAsia="Times New Roman" w:hAnsi="Times New Roman" w:cs="Times New Roman"/>
                <w:sz w:val="20"/>
                <w:szCs w:val="20"/>
                <w:lang w:eastAsia="ru-RU"/>
              </w:rPr>
            </w:pPr>
            <w:r w:rsidRPr="003E7745">
              <w:rPr>
                <w:rFonts w:ascii="Times New Roman" w:eastAsia="Times New Roman" w:hAnsi="Times New Roman" w:cs="Times New Roman"/>
                <w:sz w:val="20"/>
                <w:szCs w:val="20"/>
                <w:lang w:eastAsia="ru-RU"/>
              </w:rPr>
              <w:t>Определением суда Митин был направлен на принудительное лечение в психиатрический стационар общего типа в связи с совершением в невменяемом состоянии общественно опасного деяния, предусмотренного ч. 2 ст. 213 УК РФ. Через 2 года врачебная комиссия пришла к выводу, что Митин находится в состоянии доброкачественной ремиссии и в продолжении принудительного лечения не нуждается. В связи с этим администрация больницы представила в суд ходатайство об отмене принудительного лечения. Суд отказал в удовлетворении ходатайства больницы, мотивируя свое решение ссылкой на неблагоприятные жилищные условия больного и конфликтную обстановку в семье.</w:t>
            </w:r>
          </w:p>
          <w:p w:rsidR="00B53594" w:rsidRPr="003E7745" w:rsidRDefault="00B53594" w:rsidP="00B53594">
            <w:pPr>
              <w:spacing w:after="0" w:line="240" w:lineRule="auto"/>
              <w:contextualSpacing/>
              <w:jc w:val="both"/>
              <w:rPr>
                <w:rFonts w:ascii="Times New Roman" w:eastAsia="Times New Roman" w:hAnsi="Times New Roman" w:cs="Times New Roman"/>
                <w:sz w:val="20"/>
                <w:szCs w:val="20"/>
                <w:shd w:val="clear" w:color="auto" w:fill="FFFFFF"/>
                <w:lang w:eastAsia="ru-RU"/>
              </w:rPr>
            </w:pPr>
            <w:r w:rsidRPr="003E7745">
              <w:rPr>
                <w:rFonts w:ascii="Times New Roman" w:eastAsia="Times New Roman" w:hAnsi="Times New Roman" w:cs="Times New Roman"/>
                <w:sz w:val="20"/>
                <w:szCs w:val="20"/>
                <w:lang w:eastAsia="ru-RU"/>
              </w:rPr>
              <w:t>Обоснован ли отказ суда в удовлетворении ходатайства больницы? Каковы условия и основания прекращения принудительных мер медицинского характера?</w:t>
            </w:r>
          </w:p>
        </w:tc>
        <w:tc>
          <w:tcPr>
            <w:tcW w:w="3828" w:type="dxa"/>
          </w:tcPr>
          <w:p w:rsidR="00B53594" w:rsidRPr="003E7745" w:rsidRDefault="00B53594" w:rsidP="00B53594">
            <w:pPr>
              <w:spacing w:after="0" w:line="240" w:lineRule="auto"/>
              <w:contextualSpacing/>
              <w:jc w:val="both"/>
              <w:rPr>
                <w:rFonts w:ascii="Times New Roman" w:eastAsia="Times New Roman" w:hAnsi="Times New Roman" w:cs="Times New Roman"/>
                <w:sz w:val="20"/>
                <w:szCs w:val="20"/>
                <w:shd w:val="clear" w:color="auto" w:fill="FFFFFF"/>
                <w:lang w:eastAsia="ru-RU"/>
              </w:rPr>
            </w:pPr>
          </w:p>
        </w:tc>
        <w:tc>
          <w:tcPr>
            <w:tcW w:w="3289" w:type="dxa"/>
          </w:tcPr>
          <w:p w:rsidR="00B53594" w:rsidRPr="003E7745" w:rsidRDefault="00B53594" w:rsidP="00B53594">
            <w:pPr>
              <w:spacing w:after="0" w:line="240" w:lineRule="auto"/>
              <w:contextualSpacing/>
              <w:jc w:val="both"/>
              <w:rPr>
                <w:rFonts w:ascii="Times New Roman" w:eastAsia="Times New Roman" w:hAnsi="Times New Roman" w:cs="Times New Roman"/>
                <w:sz w:val="20"/>
                <w:szCs w:val="20"/>
                <w:lang w:eastAsia="ru-RU"/>
              </w:rPr>
            </w:pPr>
            <w:r w:rsidRPr="003E7745">
              <w:rPr>
                <w:rFonts w:ascii="Times New Roman" w:hAnsi="Times New Roman" w:cs="Times New Roman"/>
                <w:bCs/>
                <w:sz w:val="20"/>
                <w:szCs w:val="20"/>
                <w:shd w:val="clear" w:color="auto" w:fill="FFFFFF"/>
                <w:lang w:eastAsia="ru-RU"/>
              </w:rPr>
              <w:t>Преступность и наказуемость деяния в российском уголовном праве определяется законом, который действовал на момент совершения противоправного общественно-опасного запрещенного законом под страхом наказания деяния. Таким моментом в России считается время совершения общественно-опасного действия (бездействия) (ст. 9 УК РФ). В нашей задаче – это 10 мая 2008 года. Закон, внесший изменения в ст. 7.27 КоАП РФ, повысив минимальный размер уголовно наказуемого тайного хищения до 1000 рублей, улучшил положение Сычева, так как в соответствии с ним Сычев не должен нести уголовную ответственность за совершенное им хищение (он подлежит административной ответственности). Обратная</w:t>
            </w:r>
            <w:r w:rsidRPr="003E7745">
              <w:rPr>
                <w:rFonts w:ascii="Times New Roman" w:hAnsi="Times New Roman" w:cs="Times New Roman"/>
                <w:sz w:val="20"/>
                <w:szCs w:val="20"/>
                <w:shd w:val="clear" w:color="auto" w:fill="FFFFFF"/>
                <w:lang w:eastAsia="ru-RU"/>
              </w:rPr>
              <w:t xml:space="preserve"> </w:t>
            </w:r>
            <w:r w:rsidRPr="003E7745">
              <w:rPr>
                <w:rFonts w:ascii="Times New Roman" w:hAnsi="Times New Roman" w:cs="Times New Roman"/>
                <w:bCs/>
                <w:sz w:val="20"/>
                <w:szCs w:val="20"/>
                <w:shd w:val="clear" w:color="auto" w:fill="FFFFFF"/>
                <w:lang w:eastAsia="ru-RU"/>
              </w:rPr>
              <w:t>сила</w:t>
            </w:r>
            <w:r w:rsidRPr="003E7745">
              <w:rPr>
                <w:rFonts w:ascii="Times New Roman" w:hAnsi="Times New Roman" w:cs="Times New Roman"/>
                <w:sz w:val="20"/>
                <w:szCs w:val="20"/>
                <w:shd w:val="clear" w:color="auto" w:fill="FFFFFF"/>
                <w:lang w:eastAsia="ru-RU"/>
              </w:rPr>
              <w:t xml:space="preserve"> </w:t>
            </w:r>
            <w:r w:rsidRPr="003E7745">
              <w:rPr>
                <w:rFonts w:ascii="Times New Roman" w:hAnsi="Times New Roman" w:cs="Times New Roman"/>
                <w:bCs/>
                <w:sz w:val="20"/>
                <w:szCs w:val="20"/>
                <w:shd w:val="clear" w:color="auto" w:fill="FFFFFF"/>
                <w:lang w:eastAsia="ru-RU"/>
              </w:rPr>
              <w:t>уголовного</w:t>
            </w:r>
            <w:r w:rsidRPr="003E7745">
              <w:rPr>
                <w:rFonts w:ascii="Times New Roman" w:hAnsi="Times New Roman" w:cs="Times New Roman"/>
                <w:sz w:val="20"/>
                <w:szCs w:val="20"/>
                <w:shd w:val="clear" w:color="auto" w:fill="FFFFFF"/>
                <w:lang w:eastAsia="ru-RU"/>
              </w:rPr>
              <w:t xml:space="preserve"> </w:t>
            </w:r>
            <w:r w:rsidRPr="003E7745">
              <w:rPr>
                <w:rFonts w:ascii="Times New Roman" w:hAnsi="Times New Roman" w:cs="Times New Roman"/>
                <w:bCs/>
                <w:sz w:val="20"/>
                <w:szCs w:val="20"/>
                <w:shd w:val="clear" w:color="auto" w:fill="FFFFFF"/>
                <w:lang w:eastAsia="ru-RU"/>
              </w:rPr>
              <w:t>закона</w:t>
            </w:r>
            <w:r w:rsidRPr="003E7745">
              <w:rPr>
                <w:rFonts w:ascii="Times New Roman" w:hAnsi="Times New Roman" w:cs="Times New Roman"/>
                <w:sz w:val="20"/>
                <w:szCs w:val="20"/>
                <w:shd w:val="clear" w:color="auto" w:fill="FFFFFF"/>
                <w:lang w:eastAsia="ru-RU"/>
              </w:rPr>
              <w:t xml:space="preserve"> состоит в том, что </w:t>
            </w:r>
            <w:r w:rsidRPr="003E7745">
              <w:rPr>
                <w:rFonts w:ascii="Times New Roman" w:hAnsi="Times New Roman" w:cs="Times New Roman"/>
                <w:bCs/>
                <w:sz w:val="20"/>
                <w:szCs w:val="20"/>
                <w:shd w:val="clear" w:color="auto" w:fill="FFFFFF"/>
                <w:lang w:eastAsia="ru-RU"/>
              </w:rPr>
              <w:t>закон</w:t>
            </w:r>
            <w:r w:rsidRPr="003E7745">
              <w:rPr>
                <w:rFonts w:ascii="Times New Roman" w:hAnsi="Times New Roman" w:cs="Times New Roman"/>
                <w:sz w:val="20"/>
                <w:szCs w:val="20"/>
                <w:shd w:val="clear" w:color="auto" w:fill="FFFFFF"/>
                <w:lang w:eastAsia="ru-RU"/>
              </w:rPr>
              <w:t xml:space="preserve">, устраняющий преступность деяния, смягчающий наказание или иным образом улучшающий положение лица, совершившего преступление, распространяется на лиц, совершивших соответствующие деяния до вступления такого </w:t>
            </w:r>
            <w:r w:rsidRPr="003E7745">
              <w:rPr>
                <w:rFonts w:ascii="Times New Roman" w:hAnsi="Times New Roman" w:cs="Times New Roman"/>
                <w:bCs/>
                <w:sz w:val="20"/>
                <w:szCs w:val="20"/>
                <w:shd w:val="clear" w:color="auto" w:fill="FFFFFF"/>
                <w:lang w:eastAsia="ru-RU"/>
              </w:rPr>
              <w:t xml:space="preserve">закона </w:t>
            </w:r>
            <w:r w:rsidRPr="003E7745">
              <w:rPr>
                <w:rFonts w:ascii="Times New Roman" w:hAnsi="Times New Roman" w:cs="Times New Roman"/>
                <w:sz w:val="20"/>
                <w:szCs w:val="20"/>
                <w:shd w:val="clear" w:color="auto" w:fill="FFFFFF"/>
                <w:lang w:eastAsia="ru-RU"/>
              </w:rPr>
              <w:t xml:space="preserve">в </w:t>
            </w:r>
            <w:r w:rsidRPr="003E7745">
              <w:rPr>
                <w:rFonts w:ascii="Times New Roman" w:hAnsi="Times New Roman" w:cs="Times New Roman"/>
                <w:bCs/>
                <w:sz w:val="20"/>
                <w:szCs w:val="20"/>
                <w:shd w:val="clear" w:color="auto" w:fill="FFFFFF"/>
                <w:lang w:eastAsia="ru-RU"/>
              </w:rPr>
              <w:t xml:space="preserve">силу (ст. 10 УК РФ). Поэтому дознаватель был не прав, направив уголовное дело в суд в июне 2008 года, то есть уже после вступления в законную силу более мягкого </w:t>
            </w:r>
            <w:r w:rsidRPr="003E7745">
              <w:rPr>
                <w:rFonts w:ascii="Times New Roman" w:hAnsi="Times New Roman" w:cs="Times New Roman"/>
                <w:bCs/>
                <w:sz w:val="20"/>
                <w:szCs w:val="20"/>
                <w:shd w:val="clear" w:color="auto" w:fill="FFFFFF"/>
                <w:lang w:eastAsia="ru-RU"/>
              </w:rPr>
              <w:lastRenderedPageBreak/>
              <w:t>уголовного закона. Должно было быть принято решение о прекращении уголовного преследования в отношении Сычева.</w:t>
            </w:r>
          </w:p>
        </w:tc>
        <w:tc>
          <w:tcPr>
            <w:tcW w:w="2912" w:type="dxa"/>
          </w:tcPr>
          <w:p w:rsidR="00B53594" w:rsidRPr="003E7745" w:rsidRDefault="00B53594" w:rsidP="00B53594">
            <w:pPr>
              <w:spacing w:after="0" w:line="240" w:lineRule="auto"/>
              <w:contextualSpacing/>
              <w:jc w:val="center"/>
              <w:rPr>
                <w:rFonts w:ascii="Times New Roman" w:hAnsi="Times New Roman" w:cs="Times New Roman"/>
                <w:sz w:val="20"/>
                <w:szCs w:val="20"/>
                <w:lang w:eastAsia="ru-RU"/>
              </w:rPr>
            </w:pPr>
            <w:r w:rsidRPr="003E7745">
              <w:rPr>
                <w:rFonts w:ascii="Times New Roman" w:hAnsi="Times New Roman" w:cs="Times New Roman"/>
                <w:sz w:val="20"/>
                <w:szCs w:val="20"/>
                <w:lang w:eastAsia="ru-RU"/>
              </w:rPr>
              <w:lastRenderedPageBreak/>
              <w:t>Ответ засчитывается как «верный» при следующих условиях:</w:t>
            </w:r>
          </w:p>
          <w:p w:rsidR="00B53594" w:rsidRPr="003E7745" w:rsidRDefault="00B53594" w:rsidP="00B53594">
            <w:pPr>
              <w:spacing w:after="0" w:line="240" w:lineRule="auto"/>
              <w:contextualSpacing/>
              <w:jc w:val="center"/>
              <w:rPr>
                <w:rFonts w:ascii="Times New Roman" w:eastAsia="Times New Roman" w:hAnsi="Times New Roman" w:cs="Times New Roman"/>
                <w:sz w:val="20"/>
                <w:szCs w:val="20"/>
                <w:lang w:eastAsia="ru-RU"/>
              </w:rPr>
            </w:pPr>
            <w:r w:rsidRPr="003E7745">
              <w:rPr>
                <w:rFonts w:ascii="Times New Roman" w:hAnsi="Times New Roman" w:cs="Times New Roman"/>
                <w:sz w:val="20"/>
                <w:szCs w:val="20"/>
                <w:lang w:eastAsia="ru-RU"/>
              </w:rPr>
              <w:t>- обучающимся дан ответ на вопрос задачи «Дознаватель ошибочно направил уголовное дело в отношении Сычева в суд. Применив более мягкий уголовный закон (обратная сила) к отношениям, возникшим до его вступления в законную силу, уголовное преследование Сычева необходимо было прекратить, привлечь последнего к административной ответственности».</w:t>
            </w:r>
          </w:p>
        </w:tc>
      </w:tr>
      <w:tr w:rsidR="00B53594" w:rsidRPr="003E7745" w:rsidTr="004D6EBC">
        <w:tc>
          <w:tcPr>
            <w:tcW w:w="846" w:type="dxa"/>
          </w:tcPr>
          <w:p w:rsidR="00B53594" w:rsidRPr="003E7745" w:rsidRDefault="00B53594" w:rsidP="00B53594">
            <w:pPr>
              <w:tabs>
                <w:tab w:val="left" w:pos="6795"/>
              </w:tabs>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900</w:t>
            </w:r>
          </w:p>
        </w:tc>
        <w:tc>
          <w:tcPr>
            <w:tcW w:w="3685" w:type="dxa"/>
          </w:tcPr>
          <w:p w:rsidR="00B53594" w:rsidRPr="003E7745" w:rsidRDefault="00B53594" w:rsidP="00B53594">
            <w:pPr>
              <w:spacing w:after="0" w:line="240" w:lineRule="auto"/>
              <w:contextualSpacing/>
              <w:jc w:val="both"/>
              <w:rPr>
                <w:rFonts w:ascii="Times New Roman" w:hAnsi="Times New Roman" w:cs="Times New Roman"/>
                <w:sz w:val="20"/>
                <w:szCs w:val="20"/>
                <w:lang w:eastAsia="ru-RU"/>
              </w:rPr>
            </w:pPr>
            <w:r w:rsidRPr="003E7745">
              <w:rPr>
                <w:rFonts w:ascii="Times New Roman" w:hAnsi="Times New Roman" w:cs="Times New Roman"/>
                <w:sz w:val="20"/>
                <w:szCs w:val="20"/>
                <w:lang w:eastAsia="ru-RU"/>
              </w:rPr>
              <w:t>Дюдюкин был признан виновным в совершении преступления, предусмотренного пп. «а», «б», «в» ч. 1 ст. 256 УК РФ. Суд, руководствуясь п. 1 ч. 3 ст. 81 УПК РФ, принял решение конфисковать моторную лодку «Кефаль», которая являлась орудием вышеуказанного преступления.</w:t>
            </w:r>
          </w:p>
          <w:p w:rsidR="00B53594" w:rsidRPr="003E7745" w:rsidRDefault="00B53594" w:rsidP="00B53594">
            <w:pPr>
              <w:spacing w:after="0" w:line="240" w:lineRule="auto"/>
              <w:contextualSpacing/>
              <w:jc w:val="both"/>
              <w:rPr>
                <w:rFonts w:ascii="Times New Roman" w:eastAsia="Times New Roman" w:hAnsi="Times New Roman" w:cs="Times New Roman"/>
                <w:sz w:val="20"/>
                <w:szCs w:val="20"/>
                <w:shd w:val="clear" w:color="auto" w:fill="FFFFFF"/>
                <w:lang w:eastAsia="ru-RU"/>
              </w:rPr>
            </w:pPr>
            <w:r w:rsidRPr="003E7745">
              <w:rPr>
                <w:rFonts w:ascii="Times New Roman" w:hAnsi="Times New Roman" w:cs="Times New Roman"/>
                <w:sz w:val="20"/>
                <w:szCs w:val="20"/>
                <w:lang w:eastAsia="ru-RU"/>
              </w:rPr>
              <w:t>Правильно ли поступил суд? Достаточно ли мотивировано его решение?</w:t>
            </w:r>
          </w:p>
        </w:tc>
        <w:tc>
          <w:tcPr>
            <w:tcW w:w="3828" w:type="dxa"/>
          </w:tcPr>
          <w:p w:rsidR="00B53594" w:rsidRPr="003E7745" w:rsidRDefault="00B53594" w:rsidP="00B53594">
            <w:pPr>
              <w:spacing w:after="0" w:line="240" w:lineRule="auto"/>
              <w:contextualSpacing/>
              <w:jc w:val="both"/>
              <w:rPr>
                <w:rFonts w:ascii="Times New Roman" w:eastAsia="Times New Roman" w:hAnsi="Times New Roman" w:cs="Times New Roman"/>
                <w:sz w:val="20"/>
                <w:szCs w:val="20"/>
                <w:shd w:val="clear" w:color="auto" w:fill="FFFFFF"/>
                <w:lang w:eastAsia="ru-RU"/>
              </w:rPr>
            </w:pPr>
          </w:p>
        </w:tc>
        <w:tc>
          <w:tcPr>
            <w:tcW w:w="3289" w:type="dxa"/>
          </w:tcPr>
          <w:p w:rsidR="00B53594" w:rsidRPr="003E7745" w:rsidRDefault="00B53594" w:rsidP="00B53594">
            <w:pPr>
              <w:spacing w:after="0" w:line="240" w:lineRule="auto"/>
              <w:contextualSpacing/>
              <w:jc w:val="both"/>
              <w:rPr>
                <w:rFonts w:ascii="Times New Roman" w:eastAsia="Times New Roman" w:hAnsi="Times New Roman" w:cs="Times New Roman"/>
                <w:sz w:val="20"/>
                <w:szCs w:val="20"/>
                <w:lang w:eastAsia="ru-RU"/>
              </w:rPr>
            </w:pPr>
            <w:r w:rsidRPr="003E7745">
              <w:rPr>
                <w:rFonts w:ascii="Times New Roman" w:hAnsi="Times New Roman" w:cs="Times New Roman"/>
                <w:sz w:val="20"/>
                <w:szCs w:val="20"/>
                <w:lang w:eastAsia="ru-RU"/>
              </w:rPr>
              <w:t xml:space="preserve">Дюдюкиным совершено преступление, которое состоит в </w:t>
            </w:r>
            <w:hyperlink r:id="rId40" w:history="1">
              <w:r w:rsidRPr="003E7745">
                <w:rPr>
                  <w:rFonts w:ascii="Times New Roman" w:hAnsi="Times New Roman" w:cs="Times New Roman"/>
                  <w:sz w:val="20"/>
                  <w:szCs w:val="20"/>
                  <w:lang w:eastAsia="ru-RU"/>
                </w:rPr>
                <w:t>незаконной добыче</w:t>
              </w:r>
            </w:hyperlink>
            <w:r w:rsidRPr="003E7745">
              <w:rPr>
                <w:rFonts w:ascii="Times New Roman" w:hAnsi="Times New Roman" w:cs="Times New Roman"/>
                <w:sz w:val="20"/>
                <w:szCs w:val="20"/>
                <w:lang w:eastAsia="ru-RU"/>
              </w:rPr>
              <w:t xml:space="preserve"> (вылове) водных биологических ресурсов. Причем это деяние совершено с причинением крупного ущерба, что стало возможным, в том числе по причине применения самоходного транспортного </w:t>
            </w:r>
            <w:hyperlink r:id="rId41" w:history="1">
              <w:r w:rsidRPr="003E7745">
                <w:rPr>
                  <w:rFonts w:ascii="Times New Roman" w:hAnsi="Times New Roman" w:cs="Times New Roman"/>
                  <w:sz w:val="20"/>
                  <w:szCs w:val="20"/>
                  <w:lang w:eastAsia="ru-RU"/>
                </w:rPr>
                <w:t>плавающего средства</w:t>
              </w:r>
            </w:hyperlink>
            <w:r w:rsidRPr="003E7745">
              <w:rPr>
                <w:rFonts w:ascii="Times New Roman" w:hAnsi="Times New Roman" w:cs="Times New Roman"/>
                <w:sz w:val="20"/>
                <w:szCs w:val="20"/>
                <w:lang w:eastAsia="ru-RU"/>
              </w:rPr>
              <w:t xml:space="preserve"> (лодки «Кефаль»), позволившего ему добраться до мест нереста и нанести крупный ущерб. Эти обстоятельства учтены судом и прямо указаны в приговоре. </w:t>
            </w:r>
            <w:r w:rsidRPr="003E7745">
              <w:rPr>
                <w:rFonts w:ascii="Times New Roman" w:hAnsi="Times New Roman" w:cs="Times New Roman"/>
                <w:bCs/>
                <w:sz w:val="20"/>
                <w:szCs w:val="20"/>
                <w:lang w:eastAsia="ru-RU"/>
              </w:rPr>
              <w:t xml:space="preserve">Ст. 81 УПК РФ («Вещественные доказательства») гласит, что </w:t>
            </w:r>
            <w:bookmarkStart w:id="27" w:name="Par2"/>
            <w:bookmarkEnd w:id="27"/>
            <w:r w:rsidRPr="003E7745">
              <w:rPr>
                <w:rFonts w:ascii="Times New Roman" w:hAnsi="Times New Roman" w:cs="Times New Roman"/>
                <w:bCs/>
                <w:sz w:val="20"/>
                <w:szCs w:val="20"/>
                <w:lang w:eastAsia="ru-RU"/>
              </w:rPr>
              <w:t>таковыми</w:t>
            </w:r>
            <w:r w:rsidRPr="003E7745">
              <w:rPr>
                <w:rFonts w:ascii="Times New Roman" w:hAnsi="Times New Roman" w:cs="Times New Roman"/>
                <w:sz w:val="20"/>
                <w:szCs w:val="20"/>
                <w:lang w:eastAsia="ru-RU"/>
              </w:rPr>
              <w:t xml:space="preserve"> признаются любые предметы, которые служили орудиями совершения преступления. Они осматриваются, признаются вещественными доказательствами и приобщаются к уголовному делу, о чем выносится постановление. При вынесении приговора должен быть решен вопрос о вещественных доказательствах. При этом орудия, оборудование или иные средства совершения преступления, принадлежащие обвиняемому, подлежат </w:t>
            </w:r>
            <w:hyperlink r:id="rId42" w:history="1">
              <w:r w:rsidRPr="003E7745">
                <w:rPr>
                  <w:rFonts w:ascii="Times New Roman" w:hAnsi="Times New Roman" w:cs="Times New Roman"/>
                  <w:sz w:val="20"/>
                  <w:szCs w:val="20"/>
                  <w:lang w:eastAsia="ru-RU"/>
                </w:rPr>
                <w:t>конфискации</w:t>
              </w:r>
            </w:hyperlink>
            <w:r w:rsidRPr="003E7745">
              <w:rPr>
                <w:rFonts w:ascii="Times New Roman" w:hAnsi="Times New Roman" w:cs="Times New Roman"/>
                <w:sz w:val="20"/>
                <w:szCs w:val="20"/>
                <w:lang w:eastAsia="ru-RU"/>
              </w:rPr>
              <w:t xml:space="preserve">. Так что суд поступил совершенно верно, однако сослаться при этом только </w:t>
            </w:r>
            <w:r w:rsidRPr="003E7745">
              <w:rPr>
                <w:rFonts w:ascii="Times New Roman" w:hAnsi="Times New Roman" w:cs="Times New Roman"/>
                <w:sz w:val="20"/>
                <w:szCs w:val="20"/>
                <w:lang w:eastAsia="ru-RU"/>
              </w:rPr>
              <w:lastRenderedPageBreak/>
              <w:t>на п. 1 ч. 3 ст. 81 УПК РФ недостаточно. Необходимо упомянуть п. «г» ч. 1 ст. 104.1 гл. 15.1 УК РФ («Конфискация имущества»), согласно которой конфискация имущества есть принудительное безвозмездное изъятие и обращение в собственность государства на основании обвинительного приговора орудий, оборудования или иных средств совершения преступления, принадлежащих обвиняемому.</w:t>
            </w:r>
          </w:p>
        </w:tc>
        <w:tc>
          <w:tcPr>
            <w:tcW w:w="2912" w:type="dxa"/>
          </w:tcPr>
          <w:p w:rsidR="00B53594" w:rsidRPr="003E7745" w:rsidRDefault="00B53594" w:rsidP="00B53594">
            <w:pPr>
              <w:spacing w:after="0" w:line="240" w:lineRule="auto"/>
              <w:contextualSpacing/>
              <w:jc w:val="center"/>
              <w:rPr>
                <w:rFonts w:ascii="Times New Roman" w:hAnsi="Times New Roman" w:cs="Times New Roman"/>
                <w:sz w:val="20"/>
                <w:szCs w:val="20"/>
                <w:lang w:eastAsia="ru-RU"/>
              </w:rPr>
            </w:pPr>
            <w:r w:rsidRPr="003E7745">
              <w:rPr>
                <w:rFonts w:ascii="Times New Roman" w:hAnsi="Times New Roman" w:cs="Times New Roman"/>
                <w:sz w:val="20"/>
                <w:szCs w:val="20"/>
                <w:lang w:eastAsia="ru-RU"/>
              </w:rPr>
              <w:lastRenderedPageBreak/>
              <w:t>Ответ засчитывается как «верный» при следующих условиях:</w:t>
            </w:r>
          </w:p>
          <w:p w:rsidR="00B53594" w:rsidRPr="003E7745" w:rsidRDefault="00B53594" w:rsidP="00B53594">
            <w:pPr>
              <w:spacing w:after="0" w:line="240" w:lineRule="auto"/>
              <w:contextualSpacing/>
              <w:jc w:val="center"/>
              <w:rPr>
                <w:rFonts w:ascii="Times New Roman" w:eastAsia="Times New Roman" w:hAnsi="Times New Roman" w:cs="Times New Roman"/>
                <w:sz w:val="20"/>
                <w:szCs w:val="20"/>
                <w:lang w:eastAsia="ru-RU"/>
              </w:rPr>
            </w:pPr>
            <w:r w:rsidRPr="003E7745">
              <w:rPr>
                <w:rFonts w:ascii="Times New Roman" w:hAnsi="Times New Roman" w:cs="Times New Roman"/>
                <w:sz w:val="20"/>
                <w:szCs w:val="20"/>
                <w:lang w:eastAsia="ru-RU"/>
              </w:rPr>
              <w:t>- обучающимся дан ответ на вопрос задачи «Суд поступил правильно, конфисковав лодку, однако, недостаточно мотивировал свое решение ссылками на уголовный закон. Ситуация может быть исправлена путем ссылки на п. «г» ч. 1 ст. 104.1 УК РФ».</w:t>
            </w:r>
          </w:p>
        </w:tc>
      </w:tr>
      <w:tr w:rsidR="00B53594" w:rsidRPr="003E7745" w:rsidTr="004D6EBC">
        <w:tc>
          <w:tcPr>
            <w:tcW w:w="846" w:type="dxa"/>
          </w:tcPr>
          <w:p w:rsidR="00B53594" w:rsidRPr="003E7745" w:rsidRDefault="00B53594" w:rsidP="00B53594">
            <w:pPr>
              <w:tabs>
                <w:tab w:val="left" w:pos="6795"/>
              </w:tabs>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901</w:t>
            </w:r>
          </w:p>
        </w:tc>
        <w:tc>
          <w:tcPr>
            <w:tcW w:w="3685" w:type="dxa"/>
          </w:tcPr>
          <w:p w:rsidR="00B53594" w:rsidRPr="003E7745" w:rsidRDefault="00B53594" w:rsidP="00B53594">
            <w:pPr>
              <w:spacing w:after="0" w:line="240" w:lineRule="auto"/>
              <w:contextualSpacing/>
              <w:jc w:val="both"/>
              <w:rPr>
                <w:rFonts w:ascii="Times New Roman" w:hAnsi="Times New Roman" w:cs="Times New Roman"/>
                <w:sz w:val="20"/>
                <w:szCs w:val="20"/>
                <w:lang w:eastAsia="ru-RU"/>
              </w:rPr>
            </w:pPr>
            <w:r w:rsidRPr="003E7745">
              <w:rPr>
                <w:rFonts w:ascii="Times New Roman" w:hAnsi="Times New Roman" w:cs="Times New Roman"/>
                <w:sz w:val="20"/>
                <w:szCs w:val="20"/>
                <w:lang w:eastAsia="ru-RU"/>
              </w:rPr>
              <w:t>Габин и Быков, вооружившись пистолетом, во второй половине дня прибыли в отделение Токбанка и, когда в его помещении посетителей не оказалось, угрожая пистолетом и убийством, потребовали у кассира Жабиной имеющиеся в наличии деньги. Перепугавшаяся Жабина, опасаясь за свою судьбу и будущее ее двух малолетних детей, безропотно открыла сейф, собрала в переданную ей налетчиками сумку деньги (около 2 600 000 р.) и отдала их нападавшим.</w:t>
            </w:r>
          </w:p>
          <w:p w:rsidR="00B53594" w:rsidRPr="003E7745" w:rsidRDefault="00B53594" w:rsidP="00B53594">
            <w:pPr>
              <w:spacing w:after="0" w:line="240" w:lineRule="auto"/>
              <w:contextualSpacing/>
              <w:jc w:val="both"/>
              <w:rPr>
                <w:rFonts w:ascii="Times New Roman" w:eastAsia="Times New Roman" w:hAnsi="Times New Roman" w:cs="Times New Roman"/>
                <w:sz w:val="20"/>
                <w:szCs w:val="20"/>
                <w:shd w:val="clear" w:color="auto" w:fill="FFFFFF"/>
                <w:lang w:eastAsia="ru-RU"/>
              </w:rPr>
            </w:pPr>
            <w:r w:rsidRPr="003E7745">
              <w:rPr>
                <w:rFonts w:ascii="Times New Roman" w:hAnsi="Times New Roman" w:cs="Times New Roman"/>
                <w:sz w:val="20"/>
                <w:szCs w:val="20"/>
                <w:lang w:eastAsia="ru-RU"/>
              </w:rPr>
              <w:t>Имеется ли в данном случае какое-либо из обстоятельств, исключающих преступность деяния Жабиной?</w:t>
            </w:r>
          </w:p>
        </w:tc>
        <w:tc>
          <w:tcPr>
            <w:tcW w:w="3828" w:type="dxa"/>
          </w:tcPr>
          <w:p w:rsidR="00B53594" w:rsidRPr="003E7745" w:rsidRDefault="00B53594" w:rsidP="00B53594">
            <w:pPr>
              <w:spacing w:after="0" w:line="240" w:lineRule="auto"/>
              <w:contextualSpacing/>
              <w:jc w:val="both"/>
              <w:rPr>
                <w:rFonts w:ascii="Times New Roman" w:eastAsia="Times New Roman" w:hAnsi="Times New Roman" w:cs="Times New Roman"/>
                <w:sz w:val="20"/>
                <w:szCs w:val="20"/>
                <w:shd w:val="clear" w:color="auto" w:fill="FFFFFF"/>
                <w:lang w:eastAsia="ru-RU"/>
              </w:rPr>
            </w:pPr>
          </w:p>
        </w:tc>
        <w:tc>
          <w:tcPr>
            <w:tcW w:w="3289" w:type="dxa"/>
          </w:tcPr>
          <w:p w:rsidR="00B53594" w:rsidRPr="003E7745" w:rsidRDefault="00B53594" w:rsidP="00B53594">
            <w:pPr>
              <w:spacing w:after="0" w:line="240" w:lineRule="auto"/>
              <w:contextualSpacing/>
              <w:jc w:val="both"/>
              <w:rPr>
                <w:rFonts w:ascii="Times New Roman" w:eastAsia="Times New Roman" w:hAnsi="Times New Roman" w:cs="Times New Roman"/>
                <w:sz w:val="20"/>
                <w:szCs w:val="20"/>
                <w:lang w:eastAsia="ru-RU"/>
              </w:rPr>
            </w:pPr>
            <w:r w:rsidRPr="003E7745">
              <w:rPr>
                <w:rFonts w:ascii="Times New Roman" w:hAnsi="Times New Roman" w:cs="Times New Roman"/>
                <w:sz w:val="20"/>
                <w:szCs w:val="20"/>
                <w:lang w:eastAsia="ru-RU"/>
              </w:rPr>
              <w:t xml:space="preserve">В соответствии со ст. 39 УК РФ («Крайняя необходимость»), не является преступлением причинение вреда охраняемым уголовным законом интересам в состоянии крайней необходимости, то есть для устранения опасности, непосредственно угрожающей личности и правам данного лица или иных лиц, охраняемым законом интересам общества или государства, если эта опасность не могла быть устранена иными средствами и при этом не было допущено превышения пределов крайней необходимости. Кассир Жабина обоснованно опасалась за свою жизнь, так как ей угрожали огнестрельным оружием, нападающих было двое, это были мужчины. Защитить от нападения свои жизнь и здоровье от непосредственной угрозы Жабина иным способом, кроме как </w:t>
            </w:r>
            <w:r w:rsidRPr="003E7745">
              <w:rPr>
                <w:rFonts w:ascii="Times New Roman" w:hAnsi="Times New Roman" w:cs="Times New Roman"/>
                <w:sz w:val="20"/>
                <w:szCs w:val="20"/>
                <w:lang w:eastAsia="ru-RU"/>
              </w:rPr>
              <w:lastRenderedPageBreak/>
              <w:t>выполнением требований разбойников, не могла. Да, при этом пострадали охраняемые уголовным законом интересы владельцев и банка. Превышения пределов крайней необходимости не было. Были защищены более значимые общественные отношения (жизнь, здоровье), пострадали менее значимые общественные отношения (собственность). Кроме того, во-первых, правоохранительные органы будут вести работу по установлению субъектов преступления, их изобличению и осуждению (деньги могут быть возвращены таким образом, полностью или частично, будучи обнаруженными у них и других местах), во-вторых, преступники, понеся наказание, при отсутствии у них средств полностью или частично при задержании станут должниками (иск в рамках уголовного дела). Возможно обращение взыскания на их имущество. Причиняя вред отношениям собственности, Жабина не имела умысла (прямого или косвенного) на причинение вреда. То есть, Жабина не подлежит уголовной ответственности за причинение вреда отношениям собственности, так как здесь имеет место обстоятельство, исключающее преступность деяния – крайняя необходимость.</w:t>
            </w:r>
          </w:p>
        </w:tc>
        <w:tc>
          <w:tcPr>
            <w:tcW w:w="2912" w:type="dxa"/>
          </w:tcPr>
          <w:p w:rsidR="00B53594" w:rsidRPr="003E7745" w:rsidRDefault="00B53594" w:rsidP="00B53594">
            <w:pPr>
              <w:spacing w:after="0" w:line="240" w:lineRule="auto"/>
              <w:contextualSpacing/>
              <w:jc w:val="center"/>
              <w:rPr>
                <w:rFonts w:ascii="Times New Roman" w:hAnsi="Times New Roman" w:cs="Times New Roman"/>
                <w:sz w:val="20"/>
                <w:szCs w:val="20"/>
                <w:lang w:eastAsia="ru-RU"/>
              </w:rPr>
            </w:pPr>
            <w:r w:rsidRPr="003E7745">
              <w:rPr>
                <w:rFonts w:ascii="Times New Roman" w:hAnsi="Times New Roman" w:cs="Times New Roman"/>
                <w:sz w:val="20"/>
                <w:szCs w:val="20"/>
                <w:lang w:eastAsia="ru-RU"/>
              </w:rPr>
              <w:lastRenderedPageBreak/>
              <w:t>Ответ засчитывается как «верный» при следующих условиях:</w:t>
            </w:r>
          </w:p>
          <w:p w:rsidR="00B53594" w:rsidRPr="003E7745" w:rsidRDefault="00B53594" w:rsidP="00B53594">
            <w:pPr>
              <w:spacing w:after="0" w:line="240" w:lineRule="auto"/>
              <w:contextualSpacing/>
              <w:jc w:val="center"/>
              <w:rPr>
                <w:rFonts w:ascii="Times New Roman" w:eastAsia="Times New Roman" w:hAnsi="Times New Roman" w:cs="Times New Roman"/>
                <w:sz w:val="20"/>
                <w:szCs w:val="20"/>
                <w:lang w:eastAsia="ru-RU"/>
              </w:rPr>
            </w:pPr>
            <w:r w:rsidRPr="003E7745">
              <w:rPr>
                <w:rFonts w:ascii="Times New Roman" w:hAnsi="Times New Roman" w:cs="Times New Roman"/>
                <w:sz w:val="20"/>
                <w:szCs w:val="20"/>
                <w:lang w:eastAsia="ru-RU"/>
              </w:rPr>
              <w:t>- обучающимся дан ответ на вопрос задачи «В действиях Жабиной усматривается обстоятельство, которое исключает преступность деяния (причиненение имущественного ущерба для спасения своей жизни)».</w:t>
            </w:r>
          </w:p>
        </w:tc>
      </w:tr>
      <w:tr w:rsidR="00B53594" w:rsidRPr="003E7745" w:rsidTr="004D6EBC">
        <w:tc>
          <w:tcPr>
            <w:tcW w:w="846" w:type="dxa"/>
          </w:tcPr>
          <w:p w:rsidR="00B53594" w:rsidRPr="003E7745" w:rsidRDefault="00B53594" w:rsidP="00B53594">
            <w:pPr>
              <w:tabs>
                <w:tab w:val="left" w:pos="6795"/>
              </w:tabs>
              <w:spacing w:after="0" w:line="240" w:lineRule="auto"/>
              <w:contextualSpacing/>
              <w:jc w:val="center"/>
              <w:rPr>
                <w:rFonts w:ascii="Times New Roman" w:hAnsi="Times New Roman" w:cs="Times New Roman"/>
                <w:b/>
                <w:sz w:val="20"/>
                <w:szCs w:val="20"/>
              </w:rPr>
            </w:pPr>
          </w:p>
          <w:p w:rsidR="00B53594" w:rsidRPr="003E7745" w:rsidRDefault="00B53594" w:rsidP="00B53594">
            <w:pPr>
              <w:tabs>
                <w:tab w:val="left" w:pos="6795"/>
              </w:tabs>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902</w:t>
            </w:r>
          </w:p>
        </w:tc>
        <w:tc>
          <w:tcPr>
            <w:tcW w:w="3685" w:type="dxa"/>
          </w:tcPr>
          <w:p w:rsidR="00B53594" w:rsidRPr="003E7745" w:rsidRDefault="00B53594" w:rsidP="00B53594">
            <w:pPr>
              <w:spacing w:after="0" w:line="240" w:lineRule="auto"/>
              <w:contextualSpacing/>
              <w:jc w:val="both"/>
              <w:rPr>
                <w:rFonts w:ascii="Times New Roman" w:eastAsia="Times New Roman" w:hAnsi="Times New Roman" w:cs="Times New Roman"/>
                <w:sz w:val="20"/>
                <w:szCs w:val="20"/>
                <w:shd w:val="clear" w:color="auto" w:fill="FFFFFF"/>
                <w:lang w:eastAsia="ru-RU"/>
              </w:rPr>
            </w:pPr>
            <w:r w:rsidRPr="003E7745">
              <w:rPr>
                <w:rFonts w:ascii="Times New Roman" w:hAnsi="Times New Roman" w:cs="Times New Roman"/>
                <w:bCs/>
                <w:sz w:val="20"/>
                <w:szCs w:val="20"/>
                <w:lang w:eastAsia="ru-RU"/>
              </w:rPr>
              <w:t>Какие обстоятельства могут сделать правомерным изменение судом категории преступления и каково значение такого решения?</w:t>
            </w:r>
          </w:p>
        </w:tc>
        <w:tc>
          <w:tcPr>
            <w:tcW w:w="3828" w:type="dxa"/>
          </w:tcPr>
          <w:p w:rsidR="00B53594" w:rsidRPr="003E7745" w:rsidRDefault="00B53594" w:rsidP="00B53594">
            <w:pPr>
              <w:spacing w:after="0" w:line="240" w:lineRule="auto"/>
              <w:contextualSpacing/>
              <w:jc w:val="both"/>
              <w:rPr>
                <w:rFonts w:ascii="Times New Roman" w:eastAsia="Times New Roman" w:hAnsi="Times New Roman" w:cs="Times New Roman"/>
                <w:sz w:val="20"/>
                <w:szCs w:val="20"/>
                <w:shd w:val="clear" w:color="auto" w:fill="FFFFFF"/>
                <w:lang w:eastAsia="ru-RU"/>
              </w:rPr>
            </w:pPr>
          </w:p>
        </w:tc>
        <w:tc>
          <w:tcPr>
            <w:tcW w:w="3289" w:type="dxa"/>
          </w:tcPr>
          <w:p w:rsidR="00B53594" w:rsidRPr="003E7745" w:rsidRDefault="00B53594" w:rsidP="00B53594">
            <w:pPr>
              <w:spacing w:after="0" w:line="240" w:lineRule="auto"/>
              <w:contextualSpacing/>
              <w:jc w:val="both"/>
              <w:rPr>
                <w:rFonts w:ascii="Times New Roman" w:eastAsia="Times New Roman" w:hAnsi="Times New Roman" w:cs="Times New Roman"/>
                <w:sz w:val="20"/>
                <w:szCs w:val="20"/>
                <w:lang w:eastAsia="ru-RU"/>
              </w:rPr>
            </w:pPr>
            <w:r w:rsidRPr="003E7745">
              <w:rPr>
                <w:rFonts w:ascii="Times New Roman" w:hAnsi="Times New Roman" w:cs="Times New Roman"/>
                <w:sz w:val="20"/>
                <w:szCs w:val="20"/>
                <w:lang w:eastAsia="ru-RU"/>
              </w:rPr>
              <w:t xml:space="preserve">Изменение категории преступления на менее тяжкую (ч. 6 ст. 15 УК РФ) позволяет обеспечить индивидуализацию ответственности осужденного за содеянное и является реализацией принципов справедливости и гуманизма. Такое изменение улучшает правовое положение осужденного, влияя на назначение осужденному к лишению свободы вида исправительного учреждения, назначение наказания по совокупности преступлений, назначение условного осуждения, его отмену или сохранение. При наличии одного или нескольких смягчающих наказание обстоятельств и при отсутствии отягчающих наказание обстоятельств суд, назначив за совершение преступления средней тяжести, тяжкого или особо тяжкого преступления наказание, решает вопрос о возможности изменения категории преступления на менее тяжкую (но не более чем на одну) с учетом фактических обстоятельств преступления и степени его общественной опасности. Принимаются во внимание способ совершения преступления, степень реализации преступных намерений, роль подсудимого в преступлении, совершенном в соучастии, вид умысла либо вид неосторожности, мотив, цель совершения деяния, </w:t>
            </w:r>
            <w:r w:rsidRPr="003E7745">
              <w:rPr>
                <w:rFonts w:ascii="Times New Roman" w:hAnsi="Times New Roman" w:cs="Times New Roman"/>
                <w:sz w:val="20"/>
                <w:szCs w:val="20"/>
                <w:lang w:eastAsia="ru-RU"/>
              </w:rPr>
              <w:lastRenderedPageBreak/>
              <w:t>характер и размер наступивших последствий, и другие фактические обстоятельства преступления, влияющие на степень его общественной опасности (свидетельствуют о ее меньшей степени). Если подсудимый обвиняется в совершении нескольких преступлений, то суд при постановлении приговора разрешает вопрос снижения категории по каждому из входящих в совокупность преступлений, а если в совершении преступления (преступлений) обвиняется несколько подсудимых, - в отношении каждого подсудимого в отдельности. Принятое решение не влияет на юридическую оценку деяния.</w:t>
            </w:r>
          </w:p>
        </w:tc>
        <w:tc>
          <w:tcPr>
            <w:tcW w:w="2912" w:type="dxa"/>
          </w:tcPr>
          <w:p w:rsidR="00B53594" w:rsidRPr="003E7745" w:rsidRDefault="00B53594" w:rsidP="00B53594">
            <w:pPr>
              <w:spacing w:after="0" w:line="240" w:lineRule="auto"/>
              <w:contextualSpacing/>
              <w:jc w:val="center"/>
              <w:rPr>
                <w:rFonts w:ascii="Times New Roman" w:eastAsia="Times New Roman" w:hAnsi="Times New Roman" w:cs="Times New Roman"/>
                <w:sz w:val="20"/>
                <w:szCs w:val="20"/>
                <w:lang w:eastAsia="ru-RU"/>
              </w:rPr>
            </w:pPr>
            <w:r w:rsidRPr="003E7745">
              <w:rPr>
                <w:rFonts w:ascii="Times New Roman" w:eastAsia="Times New Roman" w:hAnsi="Times New Roman" w:cs="Times New Roman"/>
                <w:sz w:val="20"/>
                <w:szCs w:val="20"/>
                <w:lang w:eastAsia="ru-RU"/>
              </w:rPr>
              <w:lastRenderedPageBreak/>
              <w:t>Ответ засчитывается как «верный» при следующих условиях:</w:t>
            </w:r>
          </w:p>
          <w:p w:rsidR="00B53594" w:rsidRPr="003E7745" w:rsidRDefault="00B53594" w:rsidP="00B53594">
            <w:pPr>
              <w:spacing w:after="0" w:line="240" w:lineRule="auto"/>
              <w:contextualSpacing/>
              <w:jc w:val="center"/>
              <w:rPr>
                <w:rFonts w:ascii="Times New Roman" w:eastAsia="Times New Roman" w:hAnsi="Times New Roman" w:cs="Times New Roman"/>
                <w:sz w:val="20"/>
                <w:szCs w:val="20"/>
                <w:lang w:eastAsia="ru-RU"/>
              </w:rPr>
            </w:pPr>
            <w:r w:rsidRPr="003E7745">
              <w:rPr>
                <w:rFonts w:ascii="Times New Roman" w:eastAsia="Times New Roman" w:hAnsi="Times New Roman" w:cs="Times New Roman"/>
                <w:sz w:val="20"/>
                <w:szCs w:val="20"/>
                <w:lang w:eastAsia="ru-RU"/>
              </w:rPr>
              <w:t>- обучающийся правильно назвал обстоятельства, учитываемые при принятии данного решения, а также его субъект, раскрыл значения изменения категории преступления</w:t>
            </w:r>
          </w:p>
        </w:tc>
      </w:tr>
      <w:tr w:rsidR="00B53594" w:rsidRPr="003E7745" w:rsidTr="004D6EBC">
        <w:tc>
          <w:tcPr>
            <w:tcW w:w="846" w:type="dxa"/>
          </w:tcPr>
          <w:p w:rsidR="00B53594" w:rsidRPr="003E7745" w:rsidRDefault="00B53594" w:rsidP="00B53594">
            <w:pPr>
              <w:tabs>
                <w:tab w:val="left" w:pos="6795"/>
              </w:tabs>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903</w:t>
            </w:r>
          </w:p>
        </w:tc>
        <w:tc>
          <w:tcPr>
            <w:tcW w:w="3685" w:type="dxa"/>
          </w:tcPr>
          <w:p w:rsidR="00B53594" w:rsidRPr="003E7745" w:rsidRDefault="00B53594" w:rsidP="00B53594">
            <w:pPr>
              <w:tabs>
                <w:tab w:val="left" w:pos="6795"/>
              </w:tabs>
              <w:spacing w:after="0" w:line="240" w:lineRule="auto"/>
              <w:contextualSpacing/>
              <w:jc w:val="center"/>
              <w:rPr>
                <w:rFonts w:ascii="Times New Roman" w:hAnsi="Times New Roman" w:cs="Times New Roman"/>
                <w:b/>
                <w:sz w:val="20"/>
                <w:szCs w:val="20"/>
              </w:rPr>
            </w:pPr>
            <w:r w:rsidRPr="003E7745">
              <w:rPr>
                <w:rFonts w:ascii="Times New Roman" w:hAnsi="Times New Roman" w:cs="Times New Roman"/>
                <w:bCs/>
                <w:sz w:val="20"/>
                <w:szCs w:val="20"/>
                <w:lang w:eastAsia="ru-RU"/>
              </w:rPr>
              <w:t>Какие виды наказаний могут быть, при условии соблюдения законодательства, назначены несовершеннолетними  и каковы особенности их назначения и исполнения?</w:t>
            </w:r>
          </w:p>
        </w:tc>
        <w:tc>
          <w:tcPr>
            <w:tcW w:w="3828" w:type="dxa"/>
          </w:tcPr>
          <w:p w:rsidR="00B53594" w:rsidRPr="003E7745" w:rsidRDefault="00B53594" w:rsidP="00B53594">
            <w:pPr>
              <w:spacing w:after="0" w:line="240" w:lineRule="auto"/>
              <w:contextualSpacing/>
              <w:jc w:val="both"/>
              <w:rPr>
                <w:rFonts w:ascii="Times New Roman" w:eastAsia="Times New Roman" w:hAnsi="Times New Roman" w:cs="Times New Roman"/>
                <w:sz w:val="20"/>
                <w:szCs w:val="20"/>
                <w:shd w:val="clear" w:color="auto" w:fill="FFFFFF"/>
                <w:lang w:eastAsia="ru-RU"/>
              </w:rPr>
            </w:pPr>
          </w:p>
        </w:tc>
        <w:tc>
          <w:tcPr>
            <w:tcW w:w="3289" w:type="dxa"/>
          </w:tcPr>
          <w:p w:rsidR="00B53594" w:rsidRPr="003E7745" w:rsidRDefault="00B53594" w:rsidP="00B53594">
            <w:pPr>
              <w:autoSpaceDE w:val="0"/>
              <w:autoSpaceDN w:val="0"/>
              <w:adjustRightInd w:val="0"/>
              <w:spacing w:after="0" w:line="240" w:lineRule="auto"/>
              <w:ind w:firstLine="5"/>
              <w:contextualSpacing/>
              <w:jc w:val="both"/>
              <w:outlineLvl w:val="0"/>
              <w:rPr>
                <w:rFonts w:ascii="Times New Roman" w:hAnsi="Times New Roman" w:cs="Times New Roman"/>
                <w:sz w:val="20"/>
                <w:szCs w:val="20"/>
                <w:lang w:eastAsia="ru-RU"/>
              </w:rPr>
            </w:pPr>
            <w:r w:rsidRPr="003E7745">
              <w:rPr>
                <w:rFonts w:ascii="Times New Roman" w:hAnsi="Times New Roman" w:cs="Times New Roman"/>
                <w:bCs/>
                <w:sz w:val="20"/>
                <w:szCs w:val="20"/>
                <w:lang w:eastAsia="ru-RU"/>
              </w:rPr>
              <w:t>В соответствии с положениями ст. 88 УК РФ («Виды наказаний, назначаемых несовершеннолетним»)</w:t>
            </w:r>
            <w:r w:rsidRPr="003E7745">
              <w:rPr>
                <w:rFonts w:ascii="Times New Roman" w:hAnsi="Times New Roman" w:cs="Times New Roman"/>
                <w:sz w:val="20"/>
                <w:szCs w:val="20"/>
                <w:lang w:eastAsia="ru-RU"/>
              </w:rPr>
              <w:t>:</w:t>
            </w:r>
          </w:p>
          <w:p w:rsidR="00B53594" w:rsidRPr="003E7745" w:rsidRDefault="00B53594" w:rsidP="00B53594">
            <w:pPr>
              <w:autoSpaceDE w:val="0"/>
              <w:autoSpaceDN w:val="0"/>
              <w:adjustRightInd w:val="0"/>
              <w:spacing w:after="0" w:line="240" w:lineRule="auto"/>
              <w:ind w:firstLine="5"/>
              <w:contextualSpacing/>
              <w:jc w:val="both"/>
              <w:rPr>
                <w:rFonts w:ascii="Times New Roman" w:hAnsi="Times New Roman" w:cs="Times New Roman"/>
                <w:sz w:val="20"/>
                <w:szCs w:val="20"/>
                <w:lang w:eastAsia="ru-RU"/>
              </w:rPr>
            </w:pPr>
            <w:r w:rsidRPr="003E7745">
              <w:rPr>
                <w:rFonts w:ascii="Times New Roman" w:hAnsi="Times New Roman" w:cs="Times New Roman"/>
                <w:sz w:val="20"/>
                <w:szCs w:val="20"/>
                <w:lang w:eastAsia="ru-RU"/>
              </w:rPr>
              <w:t xml:space="preserve">а) штраф (даже при отсутстиим у несовершеннолетнего осужденного самостоятельного заработка или имущества, на которое может быть обращено взыскание; по решению суда может взыскиваться с родителей или </w:t>
            </w:r>
            <w:hyperlink r:id="rId43" w:history="1">
              <w:r w:rsidRPr="003E7745">
                <w:rPr>
                  <w:rFonts w:ascii="Times New Roman" w:hAnsi="Times New Roman" w:cs="Times New Roman"/>
                  <w:sz w:val="20"/>
                  <w:szCs w:val="20"/>
                  <w:lang w:eastAsia="ru-RU"/>
                </w:rPr>
                <w:t>законных представителей</w:t>
              </w:r>
            </w:hyperlink>
            <w:r w:rsidRPr="003E7745">
              <w:rPr>
                <w:rFonts w:ascii="Times New Roman" w:hAnsi="Times New Roman" w:cs="Times New Roman"/>
                <w:sz w:val="20"/>
                <w:szCs w:val="20"/>
                <w:lang w:eastAsia="ru-RU"/>
              </w:rPr>
              <w:t xml:space="preserve"> с их согласия), размер – 1 000 – 50 000 рублей или в размере дохода несовершеннолетнего осужденного за период от 2 недель до 6 месяцев;</w:t>
            </w:r>
          </w:p>
          <w:p w:rsidR="00B53594" w:rsidRPr="003E7745" w:rsidRDefault="00B53594" w:rsidP="00B53594">
            <w:pPr>
              <w:autoSpaceDE w:val="0"/>
              <w:autoSpaceDN w:val="0"/>
              <w:adjustRightInd w:val="0"/>
              <w:spacing w:after="0" w:line="240" w:lineRule="auto"/>
              <w:ind w:firstLine="5"/>
              <w:contextualSpacing/>
              <w:jc w:val="both"/>
              <w:rPr>
                <w:rFonts w:ascii="Times New Roman" w:hAnsi="Times New Roman" w:cs="Times New Roman"/>
                <w:sz w:val="20"/>
                <w:szCs w:val="20"/>
                <w:lang w:eastAsia="ru-RU"/>
              </w:rPr>
            </w:pPr>
            <w:r w:rsidRPr="003E7745">
              <w:rPr>
                <w:rFonts w:ascii="Times New Roman" w:hAnsi="Times New Roman" w:cs="Times New Roman"/>
                <w:sz w:val="20"/>
                <w:szCs w:val="20"/>
                <w:lang w:eastAsia="ru-RU"/>
              </w:rPr>
              <w:t>б) лишение права заниматься определенной деятельностью;</w:t>
            </w:r>
          </w:p>
          <w:p w:rsidR="00B53594" w:rsidRPr="003E7745" w:rsidRDefault="00B53594" w:rsidP="00B53594">
            <w:pPr>
              <w:autoSpaceDE w:val="0"/>
              <w:autoSpaceDN w:val="0"/>
              <w:adjustRightInd w:val="0"/>
              <w:spacing w:after="0" w:line="240" w:lineRule="auto"/>
              <w:ind w:firstLine="5"/>
              <w:contextualSpacing/>
              <w:jc w:val="both"/>
              <w:rPr>
                <w:rFonts w:ascii="Times New Roman" w:hAnsi="Times New Roman" w:cs="Times New Roman"/>
                <w:sz w:val="20"/>
                <w:szCs w:val="20"/>
                <w:lang w:eastAsia="ru-RU"/>
              </w:rPr>
            </w:pPr>
            <w:r w:rsidRPr="003E7745">
              <w:rPr>
                <w:rFonts w:ascii="Times New Roman" w:hAnsi="Times New Roman" w:cs="Times New Roman"/>
                <w:sz w:val="20"/>
                <w:szCs w:val="20"/>
                <w:lang w:eastAsia="ru-RU"/>
              </w:rPr>
              <w:lastRenderedPageBreak/>
              <w:t>в) обязательные работы (от 40 до 160 часов, выполняются посильные для несовершеннолетнего работы в свободное от учебы, основной работы время; для лиц до 15 лет - не более 2 часов в день, а от 15 до 16 лет - 3 часов в день);</w:t>
            </w:r>
          </w:p>
          <w:p w:rsidR="00B53594" w:rsidRPr="003E7745" w:rsidRDefault="00B53594" w:rsidP="00B53594">
            <w:pPr>
              <w:autoSpaceDE w:val="0"/>
              <w:autoSpaceDN w:val="0"/>
              <w:adjustRightInd w:val="0"/>
              <w:spacing w:after="0" w:line="240" w:lineRule="auto"/>
              <w:ind w:firstLine="5"/>
              <w:contextualSpacing/>
              <w:jc w:val="both"/>
              <w:rPr>
                <w:rFonts w:ascii="Times New Roman" w:hAnsi="Times New Roman" w:cs="Times New Roman"/>
                <w:sz w:val="20"/>
                <w:szCs w:val="20"/>
                <w:lang w:eastAsia="ru-RU"/>
              </w:rPr>
            </w:pPr>
            <w:r w:rsidRPr="003E7745">
              <w:rPr>
                <w:rFonts w:ascii="Times New Roman" w:hAnsi="Times New Roman" w:cs="Times New Roman"/>
                <w:sz w:val="20"/>
                <w:szCs w:val="20"/>
                <w:lang w:eastAsia="ru-RU"/>
              </w:rPr>
              <w:t>г) исправительные работы (от 1 года);</w:t>
            </w:r>
          </w:p>
          <w:p w:rsidR="00B53594" w:rsidRPr="003E7745" w:rsidRDefault="00B53594" w:rsidP="00B53594">
            <w:pPr>
              <w:autoSpaceDE w:val="0"/>
              <w:autoSpaceDN w:val="0"/>
              <w:adjustRightInd w:val="0"/>
              <w:spacing w:after="0" w:line="240" w:lineRule="auto"/>
              <w:ind w:firstLine="5"/>
              <w:contextualSpacing/>
              <w:jc w:val="both"/>
              <w:rPr>
                <w:rFonts w:ascii="Times New Roman" w:hAnsi="Times New Roman" w:cs="Times New Roman"/>
                <w:sz w:val="20"/>
                <w:szCs w:val="20"/>
                <w:lang w:eastAsia="ru-RU"/>
              </w:rPr>
            </w:pPr>
            <w:r w:rsidRPr="003E7745">
              <w:rPr>
                <w:rFonts w:ascii="Times New Roman" w:hAnsi="Times New Roman" w:cs="Times New Roman"/>
                <w:sz w:val="20"/>
                <w:szCs w:val="20"/>
                <w:lang w:eastAsia="ru-RU"/>
              </w:rPr>
              <w:t>д) ограничение свободы (в виде основного наказания от 2 месяцев до 2 лет);</w:t>
            </w:r>
          </w:p>
          <w:p w:rsidR="00B53594" w:rsidRPr="003E7745" w:rsidRDefault="00B53594" w:rsidP="00B53594">
            <w:pPr>
              <w:autoSpaceDE w:val="0"/>
              <w:autoSpaceDN w:val="0"/>
              <w:adjustRightInd w:val="0"/>
              <w:spacing w:after="0" w:line="240" w:lineRule="auto"/>
              <w:ind w:firstLine="5"/>
              <w:contextualSpacing/>
              <w:jc w:val="both"/>
              <w:rPr>
                <w:rFonts w:ascii="Times New Roman" w:eastAsia="Times New Roman" w:hAnsi="Times New Roman" w:cs="Times New Roman"/>
                <w:sz w:val="20"/>
                <w:szCs w:val="20"/>
                <w:lang w:eastAsia="ru-RU"/>
              </w:rPr>
            </w:pPr>
            <w:r w:rsidRPr="003E7745">
              <w:rPr>
                <w:rFonts w:ascii="Times New Roman" w:hAnsi="Times New Roman" w:cs="Times New Roman"/>
                <w:sz w:val="20"/>
                <w:szCs w:val="20"/>
                <w:lang w:eastAsia="ru-RU"/>
              </w:rPr>
              <w:t xml:space="preserve">е) лишение свободы на определенный срок (в возрасте до 16 лет - на срок не свыше 6 лет, этой же категории несовершеннолетних, совершивших </w:t>
            </w:r>
            <w:hyperlink r:id="rId44" w:history="1">
              <w:r w:rsidRPr="003E7745">
                <w:rPr>
                  <w:rFonts w:ascii="Times New Roman" w:hAnsi="Times New Roman" w:cs="Times New Roman"/>
                  <w:sz w:val="20"/>
                  <w:szCs w:val="20"/>
                  <w:lang w:eastAsia="ru-RU"/>
                </w:rPr>
                <w:t>особо тяжкие преступления</w:t>
              </w:r>
            </w:hyperlink>
            <w:r w:rsidRPr="003E7745">
              <w:rPr>
                <w:rFonts w:ascii="Times New Roman" w:hAnsi="Times New Roman" w:cs="Times New Roman"/>
                <w:sz w:val="20"/>
                <w:szCs w:val="20"/>
                <w:lang w:eastAsia="ru-RU"/>
              </w:rPr>
              <w:t xml:space="preserve">, а также остальным несовершеннолетним осужденным наказание назначается на срок не свыше 10 лет, отбывается в воспитательных колониях. Не может быть назначено несовершеннолетнему, совершившему в возрасте до 16 лет преступление </w:t>
            </w:r>
            <w:hyperlink r:id="rId45" w:history="1">
              <w:r w:rsidRPr="003E7745">
                <w:rPr>
                  <w:rFonts w:ascii="Times New Roman" w:hAnsi="Times New Roman" w:cs="Times New Roman"/>
                  <w:sz w:val="20"/>
                  <w:szCs w:val="20"/>
                  <w:lang w:eastAsia="ru-RU"/>
                </w:rPr>
                <w:t>небольшой</w:t>
              </w:r>
            </w:hyperlink>
            <w:r w:rsidRPr="003E7745">
              <w:rPr>
                <w:rFonts w:ascii="Times New Roman" w:hAnsi="Times New Roman" w:cs="Times New Roman"/>
                <w:sz w:val="20"/>
                <w:szCs w:val="20"/>
                <w:lang w:eastAsia="ru-RU"/>
              </w:rPr>
              <w:t xml:space="preserve"> или </w:t>
            </w:r>
            <w:hyperlink r:id="rId46" w:history="1">
              <w:r w:rsidRPr="003E7745">
                <w:rPr>
                  <w:rFonts w:ascii="Times New Roman" w:hAnsi="Times New Roman" w:cs="Times New Roman"/>
                  <w:sz w:val="20"/>
                  <w:szCs w:val="20"/>
                  <w:lang w:eastAsia="ru-RU"/>
                </w:rPr>
                <w:t>средней</w:t>
              </w:r>
            </w:hyperlink>
            <w:r w:rsidRPr="003E7745">
              <w:rPr>
                <w:rFonts w:ascii="Times New Roman" w:hAnsi="Times New Roman" w:cs="Times New Roman"/>
                <w:sz w:val="20"/>
                <w:szCs w:val="20"/>
                <w:lang w:eastAsia="ru-RU"/>
              </w:rPr>
              <w:t xml:space="preserve"> тяжести впервые, а также остальным несовершеннолетним осужденным, совершившим преступления небольшой тяжести впервые). При назначении несовершеннолетнему осужденному наказания в виде лишения свободы за совершение </w:t>
            </w:r>
            <w:hyperlink r:id="rId47" w:history="1">
              <w:r w:rsidRPr="003E7745">
                <w:rPr>
                  <w:rFonts w:ascii="Times New Roman" w:hAnsi="Times New Roman" w:cs="Times New Roman"/>
                  <w:sz w:val="20"/>
                  <w:szCs w:val="20"/>
                  <w:lang w:eastAsia="ru-RU"/>
                </w:rPr>
                <w:t>тяжкого</w:t>
              </w:r>
            </w:hyperlink>
            <w:r w:rsidRPr="003E7745">
              <w:rPr>
                <w:rFonts w:ascii="Times New Roman" w:hAnsi="Times New Roman" w:cs="Times New Roman"/>
                <w:sz w:val="20"/>
                <w:szCs w:val="20"/>
                <w:lang w:eastAsia="ru-RU"/>
              </w:rPr>
              <w:t xml:space="preserve"> либо особо тяжкого преступления низший предел наказания, предусмотренный </w:t>
            </w:r>
            <w:hyperlink r:id="rId48" w:history="1">
              <w:r w:rsidRPr="003E7745">
                <w:rPr>
                  <w:rFonts w:ascii="Times New Roman" w:hAnsi="Times New Roman" w:cs="Times New Roman"/>
                  <w:sz w:val="20"/>
                  <w:szCs w:val="20"/>
                  <w:lang w:eastAsia="ru-RU"/>
                </w:rPr>
                <w:t>Особенной частью</w:t>
              </w:r>
            </w:hyperlink>
            <w:r w:rsidRPr="003E7745">
              <w:rPr>
                <w:rFonts w:ascii="Times New Roman" w:hAnsi="Times New Roman" w:cs="Times New Roman"/>
                <w:sz w:val="20"/>
                <w:szCs w:val="20"/>
                <w:lang w:eastAsia="ru-RU"/>
              </w:rPr>
              <w:t xml:space="preserve"> УК РФ, </w:t>
            </w:r>
            <w:r w:rsidRPr="003E7745">
              <w:rPr>
                <w:rFonts w:ascii="Times New Roman" w:hAnsi="Times New Roman" w:cs="Times New Roman"/>
                <w:sz w:val="20"/>
                <w:szCs w:val="20"/>
                <w:lang w:eastAsia="ru-RU"/>
              </w:rPr>
              <w:lastRenderedPageBreak/>
              <w:t xml:space="preserve">сокращается наполовину. Если несовершеннолетний, которому назначено условное осуждение, совершил в течение испытательного срока новое преступление, не являющееся особо тяжким, суд с учетом обстоятельств дела и личности виновного может повторно принять решение об условном осуждении, установив новый испытательный срок и возложив на условно осужденного исполнение обязанностей, предусмотренных </w:t>
            </w:r>
            <w:hyperlink r:id="rId49" w:history="1">
              <w:r w:rsidRPr="003E7745">
                <w:rPr>
                  <w:rFonts w:ascii="Times New Roman" w:hAnsi="Times New Roman" w:cs="Times New Roman"/>
                  <w:sz w:val="20"/>
                  <w:szCs w:val="20"/>
                  <w:lang w:eastAsia="ru-RU"/>
                </w:rPr>
                <w:t>ч. 5 ст. 73</w:t>
              </w:r>
            </w:hyperlink>
            <w:r w:rsidRPr="003E7745">
              <w:rPr>
                <w:rFonts w:ascii="Times New Roman" w:hAnsi="Times New Roman" w:cs="Times New Roman"/>
                <w:sz w:val="20"/>
                <w:szCs w:val="20"/>
                <w:lang w:eastAsia="ru-RU"/>
              </w:rPr>
              <w:t xml:space="preserve"> УК РФ.</w:t>
            </w:r>
          </w:p>
        </w:tc>
        <w:tc>
          <w:tcPr>
            <w:tcW w:w="2912" w:type="dxa"/>
          </w:tcPr>
          <w:p w:rsidR="00B53594" w:rsidRPr="003E7745" w:rsidRDefault="00B53594" w:rsidP="00B53594">
            <w:pPr>
              <w:spacing w:after="0" w:line="240" w:lineRule="auto"/>
              <w:contextualSpacing/>
              <w:jc w:val="center"/>
              <w:rPr>
                <w:rFonts w:ascii="Times New Roman" w:eastAsia="Times New Roman" w:hAnsi="Times New Roman" w:cs="Times New Roman"/>
                <w:sz w:val="20"/>
                <w:szCs w:val="20"/>
                <w:lang w:eastAsia="ru-RU"/>
              </w:rPr>
            </w:pPr>
            <w:r w:rsidRPr="003E7745">
              <w:rPr>
                <w:rFonts w:ascii="Times New Roman" w:eastAsia="Times New Roman" w:hAnsi="Times New Roman" w:cs="Times New Roman"/>
                <w:sz w:val="20"/>
                <w:szCs w:val="20"/>
                <w:lang w:eastAsia="ru-RU"/>
              </w:rPr>
              <w:lastRenderedPageBreak/>
              <w:t>Ответ засчитывается как «верный» при следующих условиях:</w:t>
            </w:r>
          </w:p>
          <w:p w:rsidR="00B53594" w:rsidRPr="003E7745" w:rsidRDefault="00B53594" w:rsidP="00B53594">
            <w:pPr>
              <w:spacing w:after="0" w:line="240" w:lineRule="auto"/>
              <w:contextualSpacing/>
              <w:jc w:val="both"/>
              <w:rPr>
                <w:rFonts w:ascii="Times New Roman" w:eastAsia="Times New Roman" w:hAnsi="Times New Roman" w:cs="Times New Roman"/>
                <w:sz w:val="20"/>
                <w:szCs w:val="20"/>
                <w:lang w:eastAsia="ru-RU"/>
              </w:rPr>
            </w:pPr>
            <w:r w:rsidRPr="003E7745">
              <w:rPr>
                <w:rFonts w:ascii="Times New Roman" w:eastAsia="Times New Roman" w:hAnsi="Times New Roman" w:cs="Times New Roman"/>
                <w:sz w:val="20"/>
                <w:szCs w:val="20"/>
                <w:lang w:eastAsia="ru-RU"/>
              </w:rPr>
              <w:t>- обучающийся правильно перечислил закрытый нормативно определенный перечень видов наказаний, которые, в соответствии с УК РФ, могут быть назначены лицу, совершившему преступление в несовершеннолетнем возрасте, и особенности их назначения и исполнения</w:t>
            </w:r>
          </w:p>
        </w:tc>
      </w:tr>
      <w:tr w:rsidR="00B53594" w:rsidRPr="003E7745" w:rsidTr="004D6EBC">
        <w:tc>
          <w:tcPr>
            <w:tcW w:w="846" w:type="dxa"/>
          </w:tcPr>
          <w:p w:rsidR="00B53594" w:rsidRPr="003E7745" w:rsidRDefault="00B53594" w:rsidP="00B53594">
            <w:pPr>
              <w:tabs>
                <w:tab w:val="left" w:pos="6795"/>
              </w:tabs>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lastRenderedPageBreak/>
              <w:t>904</w:t>
            </w:r>
          </w:p>
        </w:tc>
        <w:tc>
          <w:tcPr>
            <w:tcW w:w="3685" w:type="dxa"/>
          </w:tcPr>
          <w:p w:rsidR="00B53594" w:rsidRPr="003E7745" w:rsidRDefault="00B53594" w:rsidP="00B53594">
            <w:pPr>
              <w:spacing w:after="0" w:line="240" w:lineRule="auto"/>
              <w:contextualSpacing/>
              <w:jc w:val="both"/>
              <w:rPr>
                <w:rFonts w:ascii="Times New Roman" w:eastAsia="Times New Roman" w:hAnsi="Times New Roman" w:cs="Times New Roman"/>
                <w:sz w:val="20"/>
                <w:szCs w:val="20"/>
                <w:shd w:val="clear" w:color="auto" w:fill="FFFFFF"/>
                <w:lang w:eastAsia="ru-RU"/>
              </w:rPr>
            </w:pPr>
            <w:r w:rsidRPr="003E7745">
              <w:rPr>
                <w:rFonts w:ascii="Times New Roman" w:hAnsi="Times New Roman" w:cs="Times New Roman"/>
                <w:bCs/>
                <w:sz w:val="20"/>
                <w:szCs w:val="20"/>
                <w:lang w:eastAsia="ru-RU"/>
              </w:rPr>
              <w:t xml:space="preserve">Назовите правила, в соответствии с которыми субъектами права  контролируется погашение и снятие судимости </w:t>
            </w:r>
          </w:p>
        </w:tc>
        <w:tc>
          <w:tcPr>
            <w:tcW w:w="3828" w:type="dxa"/>
          </w:tcPr>
          <w:p w:rsidR="00B53594" w:rsidRPr="003E7745" w:rsidRDefault="00B53594" w:rsidP="00B53594">
            <w:pPr>
              <w:spacing w:after="0" w:line="240" w:lineRule="auto"/>
              <w:contextualSpacing/>
              <w:jc w:val="both"/>
              <w:rPr>
                <w:rFonts w:ascii="Times New Roman" w:eastAsia="Times New Roman" w:hAnsi="Times New Roman" w:cs="Times New Roman"/>
                <w:sz w:val="20"/>
                <w:szCs w:val="20"/>
                <w:shd w:val="clear" w:color="auto" w:fill="FFFFFF"/>
                <w:lang w:eastAsia="ru-RU"/>
              </w:rPr>
            </w:pPr>
          </w:p>
        </w:tc>
        <w:tc>
          <w:tcPr>
            <w:tcW w:w="3289" w:type="dxa"/>
          </w:tcPr>
          <w:p w:rsidR="00B53594" w:rsidRPr="003E7745" w:rsidRDefault="00B53594" w:rsidP="00B53594">
            <w:pPr>
              <w:autoSpaceDE w:val="0"/>
              <w:autoSpaceDN w:val="0"/>
              <w:adjustRightInd w:val="0"/>
              <w:spacing w:after="0" w:line="240" w:lineRule="auto"/>
              <w:ind w:firstLine="5"/>
              <w:contextualSpacing/>
              <w:jc w:val="both"/>
              <w:outlineLvl w:val="0"/>
              <w:rPr>
                <w:rFonts w:ascii="Times New Roman" w:hAnsi="Times New Roman" w:cs="Times New Roman"/>
                <w:sz w:val="20"/>
                <w:szCs w:val="20"/>
                <w:lang w:eastAsia="ru-RU"/>
              </w:rPr>
            </w:pPr>
            <w:r w:rsidRPr="003E7745">
              <w:rPr>
                <w:rFonts w:ascii="Times New Roman" w:hAnsi="Times New Roman" w:cs="Times New Roman"/>
                <w:bCs/>
                <w:sz w:val="20"/>
                <w:szCs w:val="20"/>
                <w:lang w:eastAsia="ru-RU"/>
              </w:rPr>
              <w:t>В соответствии со ст. 86 УК РФ («Судимость»), л</w:t>
            </w:r>
            <w:r w:rsidRPr="003E7745">
              <w:rPr>
                <w:rFonts w:ascii="Times New Roman" w:hAnsi="Times New Roman" w:cs="Times New Roman"/>
                <w:sz w:val="20"/>
                <w:szCs w:val="20"/>
                <w:lang w:eastAsia="ru-RU"/>
              </w:rPr>
              <w:t>ицо, осужденное за совершение преступления, считается судимым со дня вступления обвинительного приговора суда в законную силу до момента погашения или снятия судимости. Лицо, освобожденное от наказания, считается несудимым. Субъекты права могут считать судимость погашенной, если:</w:t>
            </w:r>
          </w:p>
          <w:p w:rsidR="00B53594" w:rsidRPr="003E7745" w:rsidRDefault="00B53594" w:rsidP="00B53594">
            <w:pPr>
              <w:autoSpaceDE w:val="0"/>
              <w:autoSpaceDN w:val="0"/>
              <w:adjustRightInd w:val="0"/>
              <w:spacing w:after="0" w:line="240" w:lineRule="auto"/>
              <w:ind w:firstLine="5"/>
              <w:contextualSpacing/>
              <w:jc w:val="both"/>
              <w:rPr>
                <w:rFonts w:ascii="Times New Roman" w:hAnsi="Times New Roman" w:cs="Times New Roman"/>
                <w:sz w:val="20"/>
                <w:szCs w:val="20"/>
                <w:lang w:eastAsia="ru-RU"/>
              </w:rPr>
            </w:pPr>
            <w:r w:rsidRPr="003E7745">
              <w:rPr>
                <w:rFonts w:ascii="Times New Roman" w:hAnsi="Times New Roman" w:cs="Times New Roman"/>
                <w:sz w:val="20"/>
                <w:szCs w:val="20"/>
                <w:lang w:eastAsia="ru-RU"/>
              </w:rPr>
              <w:t>а) при условном осуждении закончился испытательный срок;</w:t>
            </w:r>
          </w:p>
          <w:p w:rsidR="00B53594" w:rsidRPr="003E7745" w:rsidRDefault="00B53594" w:rsidP="00B53594">
            <w:pPr>
              <w:autoSpaceDE w:val="0"/>
              <w:autoSpaceDN w:val="0"/>
              <w:adjustRightInd w:val="0"/>
              <w:spacing w:after="0" w:line="240" w:lineRule="auto"/>
              <w:ind w:firstLine="5"/>
              <w:contextualSpacing/>
              <w:jc w:val="both"/>
              <w:rPr>
                <w:rFonts w:ascii="Times New Roman" w:hAnsi="Times New Roman" w:cs="Times New Roman"/>
                <w:sz w:val="20"/>
                <w:szCs w:val="20"/>
                <w:lang w:eastAsia="ru-RU"/>
              </w:rPr>
            </w:pPr>
            <w:r w:rsidRPr="003E7745">
              <w:rPr>
                <w:rFonts w:ascii="Times New Roman" w:hAnsi="Times New Roman" w:cs="Times New Roman"/>
                <w:sz w:val="20"/>
                <w:szCs w:val="20"/>
                <w:lang w:eastAsia="ru-RU"/>
              </w:rPr>
              <w:t>б) при назначении наказания, более мягкого, чем лишение свободы, - истек 1 год после отбытия или исполнения наказания;</w:t>
            </w:r>
          </w:p>
          <w:p w:rsidR="00B53594" w:rsidRPr="003E7745" w:rsidRDefault="00B53594" w:rsidP="00B53594">
            <w:pPr>
              <w:autoSpaceDE w:val="0"/>
              <w:autoSpaceDN w:val="0"/>
              <w:adjustRightInd w:val="0"/>
              <w:spacing w:after="0" w:line="240" w:lineRule="auto"/>
              <w:ind w:firstLine="5"/>
              <w:contextualSpacing/>
              <w:jc w:val="both"/>
              <w:rPr>
                <w:rFonts w:ascii="Times New Roman" w:hAnsi="Times New Roman" w:cs="Times New Roman"/>
                <w:sz w:val="20"/>
                <w:szCs w:val="20"/>
                <w:lang w:eastAsia="ru-RU"/>
              </w:rPr>
            </w:pPr>
            <w:r w:rsidRPr="003E7745">
              <w:rPr>
                <w:rFonts w:ascii="Times New Roman" w:hAnsi="Times New Roman" w:cs="Times New Roman"/>
                <w:sz w:val="20"/>
                <w:szCs w:val="20"/>
                <w:lang w:eastAsia="ru-RU"/>
              </w:rPr>
              <w:t xml:space="preserve">в) при осуждении к лишению свободы за преступления </w:t>
            </w:r>
            <w:hyperlink r:id="rId50" w:history="1">
              <w:r w:rsidRPr="003E7745">
                <w:rPr>
                  <w:rFonts w:ascii="Times New Roman" w:hAnsi="Times New Roman" w:cs="Times New Roman"/>
                  <w:sz w:val="20"/>
                  <w:szCs w:val="20"/>
                  <w:lang w:eastAsia="ru-RU"/>
                </w:rPr>
                <w:t>небольшой</w:t>
              </w:r>
            </w:hyperlink>
            <w:r w:rsidRPr="003E7745">
              <w:rPr>
                <w:rFonts w:ascii="Times New Roman" w:hAnsi="Times New Roman" w:cs="Times New Roman"/>
                <w:sz w:val="20"/>
                <w:szCs w:val="20"/>
                <w:lang w:eastAsia="ru-RU"/>
              </w:rPr>
              <w:t xml:space="preserve"> или </w:t>
            </w:r>
            <w:hyperlink r:id="rId51" w:history="1">
              <w:r w:rsidRPr="003E7745">
                <w:rPr>
                  <w:rFonts w:ascii="Times New Roman" w:hAnsi="Times New Roman" w:cs="Times New Roman"/>
                  <w:sz w:val="20"/>
                  <w:szCs w:val="20"/>
                  <w:lang w:eastAsia="ru-RU"/>
                </w:rPr>
                <w:t>средней</w:t>
              </w:r>
            </w:hyperlink>
            <w:r w:rsidRPr="003E7745">
              <w:rPr>
                <w:rFonts w:ascii="Times New Roman" w:hAnsi="Times New Roman" w:cs="Times New Roman"/>
                <w:sz w:val="20"/>
                <w:szCs w:val="20"/>
                <w:lang w:eastAsia="ru-RU"/>
              </w:rPr>
              <w:t xml:space="preserve"> тяжести, - прошло 3 года после отбытия наказания; за </w:t>
            </w:r>
            <w:hyperlink r:id="rId52" w:history="1">
              <w:r w:rsidRPr="003E7745">
                <w:rPr>
                  <w:rFonts w:ascii="Times New Roman" w:hAnsi="Times New Roman" w:cs="Times New Roman"/>
                  <w:sz w:val="20"/>
                  <w:szCs w:val="20"/>
                  <w:lang w:eastAsia="ru-RU"/>
                </w:rPr>
                <w:t>тяжкие преступления</w:t>
              </w:r>
            </w:hyperlink>
            <w:r w:rsidRPr="003E7745">
              <w:rPr>
                <w:rFonts w:ascii="Times New Roman" w:hAnsi="Times New Roman" w:cs="Times New Roman"/>
                <w:sz w:val="20"/>
                <w:szCs w:val="20"/>
                <w:lang w:eastAsia="ru-RU"/>
              </w:rPr>
              <w:t xml:space="preserve">, - 8 лет после отбытия наказания; за </w:t>
            </w:r>
            <w:r w:rsidRPr="003E7745">
              <w:rPr>
                <w:rFonts w:ascii="Times New Roman" w:hAnsi="Times New Roman" w:cs="Times New Roman"/>
                <w:sz w:val="20"/>
                <w:szCs w:val="20"/>
                <w:lang w:eastAsia="ru-RU"/>
              </w:rPr>
              <w:lastRenderedPageBreak/>
              <w:t>особо тяжкие преступления, - 10 лет.</w:t>
            </w:r>
          </w:p>
          <w:p w:rsidR="00B53594" w:rsidRPr="003E7745" w:rsidRDefault="00B53594" w:rsidP="00B53594">
            <w:pPr>
              <w:autoSpaceDE w:val="0"/>
              <w:autoSpaceDN w:val="0"/>
              <w:adjustRightInd w:val="0"/>
              <w:spacing w:after="0" w:line="240" w:lineRule="auto"/>
              <w:ind w:firstLine="5"/>
              <w:contextualSpacing/>
              <w:jc w:val="both"/>
              <w:rPr>
                <w:rFonts w:ascii="Times New Roman" w:hAnsi="Times New Roman" w:cs="Times New Roman"/>
                <w:sz w:val="20"/>
                <w:szCs w:val="20"/>
                <w:lang w:eastAsia="ru-RU"/>
              </w:rPr>
            </w:pPr>
            <w:r w:rsidRPr="003E7745">
              <w:rPr>
                <w:rFonts w:ascii="Times New Roman" w:hAnsi="Times New Roman" w:cs="Times New Roman"/>
                <w:sz w:val="20"/>
                <w:szCs w:val="20"/>
                <w:lang w:eastAsia="ru-RU"/>
              </w:rPr>
              <w:t>При досрочном освобождении от отбывания наказания или замене неотбытой части наказания более мягким видом наказания, срок погашения судимости исчисляется исходя из фактически отбытого срока наказания с момента освобождения от отбывания основного и дополнительного видов наказаний.</w:t>
            </w:r>
          </w:p>
          <w:p w:rsidR="00B53594" w:rsidRPr="003E7745" w:rsidRDefault="00B53594" w:rsidP="00B53594">
            <w:pPr>
              <w:spacing w:after="0" w:line="240" w:lineRule="auto"/>
              <w:contextualSpacing/>
              <w:jc w:val="both"/>
              <w:rPr>
                <w:rFonts w:ascii="Times New Roman" w:eastAsia="Times New Roman" w:hAnsi="Times New Roman" w:cs="Times New Roman"/>
                <w:sz w:val="20"/>
                <w:szCs w:val="20"/>
                <w:lang w:eastAsia="ru-RU"/>
              </w:rPr>
            </w:pPr>
            <w:r w:rsidRPr="003E7745">
              <w:rPr>
                <w:rFonts w:ascii="Times New Roman" w:hAnsi="Times New Roman" w:cs="Times New Roman"/>
                <w:sz w:val="20"/>
                <w:szCs w:val="20"/>
                <w:lang w:eastAsia="ru-RU"/>
              </w:rPr>
              <w:t>Если осужденный после отбытия наказания вел себя безупречно, возместил вред, причиненный преступлением, то по его ходатайству суд может снять с него судимость до истечения срока погашения судимости.</w:t>
            </w:r>
          </w:p>
        </w:tc>
        <w:tc>
          <w:tcPr>
            <w:tcW w:w="2912" w:type="dxa"/>
          </w:tcPr>
          <w:p w:rsidR="00B53594" w:rsidRPr="003E7745" w:rsidRDefault="00B53594" w:rsidP="00B53594">
            <w:pPr>
              <w:spacing w:after="0" w:line="240" w:lineRule="auto"/>
              <w:contextualSpacing/>
              <w:jc w:val="center"/>
              <w:rPr>
                <w:rFonts w:ascii="Times New Roman" w:eastAsia="Times New Roman" w:hAnsi="Times New Roman" w:cs="Times New Roman"/>
                <w:sz w:val="20"/>
                <w:szCs w:val="20"/>
                <w:lang w:eastAsia="ru-RU"/>
              </w:rPr>
            </w:pPr>
            <w:r w:rsidRPr="003E7745">
              <w:rPr>
                <w:rFonts w:ascii="Times New Roman" w:eastAsia="Times New Roman" w:hAnsi="Times New Roman" w:cs="Times New Roman"/>
                <w:sz w:val="20"/>
                <w:szCs w:val="20"/>
                <w:lang w:eastAsia="ru-RU"/>
              </w:rPr>
              <w:lastRenderedPageBreak/>
              <w:t>Ответ засчитывается как «верный» при следующих условиях:</w:t>
            </w:r>
          </w:p>
          <w:p w:rsidR="00B53594" w:rsidRPr="003E7745" w:rsidRDefault="00B53594" w:rsidP="00B53594">
            <w:pPr>
              <w:spacing w:after="0" w:line="240" w:lineRule="auto"/>
              <w:contextualSpacing/>
              <w:jc w:val="both"/>
              <w:rPr>
                <w:rFonts w:ascii="Times New Roman" w:eastAsia="Times New Roman" w:hAnsi="Times New Roman" w:cs="Times New Roman"/>
                <w:sz w:val="20"/>
                <w:szCs w:val="20"/>
                <w:lang w:eastAsia="ru-RU"/>
              </w:rPr>
            </w:pPr>
            <w:r w:rsidRPr="003E7745">
              <w:rPr>
                <w:rFonts w:ascii="Times New Roman" w:eastAsia="Times New Roman" w:hAnsi="Times New Roman" w:cs="Times New Roman"/>
                <w:sz w:val="20"/>
                <w:szCs w:val="20"/>
                <w:lang w:eastAsia="ru-RU"/>
              </w:rPr>
              <w:t>- обучающийся правильно дал определение судимости, назвал начальный и конечный моменты ее констатации, перечислил сроки погашения и снятия судимости в зависимости от категории преступления , а также вида и размера назначенного наказания</w:t>
            </w:r>
          </w:p>
        </w:tc>
      </w:tr>
      <w:tr w:rsidR="00B53594" w:rsidRPr="003E7745" w:rsidTr="004D6EBC">
        <w:tc>
          <w:tcPr>
            <w:tcW w:w="846" w:type="dxa"/>
          </w:tcPr>
          <w:p w:rsidR="00B53594" w:rsidRPr="003E7745" w:rsidRDefault="00B53594" w:rsidP="00B53594">
            <w:pPr>
              <w:tabs>
                <w:tab w:val="left" w:pos="6795"/>
              </w:tabs>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905</w:t>
            </w:r>
          </w:p>
        </w:tc>
        <w:tc>
          <w:tcPr>
            <w:tcW w:w="3685" w:type="dxa"/>
          </w:tcPr>
          <w:p w:rsidR="00B53594" w:rsidRPr="003E7745" w:rsidRDefault="00B53594" w:rsidP="00B53594">
            <w:pPr>
              <w:spacing w:after="0" w:line="240" w:lineRule="auto"/>
              <w:contextualSpacing/>
              <w:jc w:val="both"/>
              <w:rPr>
                <w:rFonts w:ascii="Times New Roman" w:eastAsia="Times New Roman" w:hAnsi="Times New Roman" w:cs="Times New Roman"/>
                <w:sz w:val="20"/>
                <w:szCs w:val="20"/>
                <w:shd w:val="clear" w:color="auto" w:fill="FFFFFF"/>
                <w:lang w:eastAsia="ru-RU"/>
              </w:rPr>
            </w:pPr>
            <w:r w:rsidRPr="003E7745">
              <w:rPr>
                <w:rFonts w:ascii="Times New Roman" w:hAnsi="Times New Roman" w:cs="Times New Roman"/>
                <w:bCs/>
                <w:sz w:val="20"/>
                <w:szCs w:val="20"/>
                <w:lang w:eastAsia="ru-RU"/>
              </w:rPr>
              <w:t>Назовите наказания, предусмотренные УК РФ, однако не применяющиеся субъектами права в настоящий момент. Назовите причины сложившегося в целях соблюдения законодательства положения.</w:t>
            </w:r>
          </w:p>
        </w:tc>
        <w:tc>
          <w:tcPr>
            <w:tcW w:w="3828" w:type="dxa"/>
          </w:tcPr>
          <w:p w:rsidR="00B53594" w:rsidRPr="003E7745" w:rsidRDefault="00B53594" w:rsidP="00B53594">
            <w:pPr>
              <w:spacing w:after="0" w:line="240" w:lineRule="auto"/>
              <w:contextualSpacing/>
              <w:jc w:val="both"/>
              <w:rPr>
                <w:rFonts w:ascii="Times New Roman" w:eastAsia="Times New Roman" w:hAnsi="Times New Roman" w:cs="Times New Roman"/>
                <w:sz w:val="20"/>
                <w:szCs w:val="20"/>
                <w:shd w:val="clear" w:color="auto" w:fill="FFFFFF"/>
                <w:lang w:eastAsia="ru-RU"/>
              </w:rPr>
            </w:pPr>
          </w:p>
        </w:tc>
        <w:tc>
          <w:tcPr>
            <w:tcW w:w="3289" w:type="dxa"/>
          </w:tcPr>
          <w:p w:rsidR="00B53594" w:rsidRPr="003E7745" w:rsidRDefault="003F0D5F" w:rsidP="00B53594">
            <w:pPr>
              <w:spacing w:after="0" w:line="240" w:lineRule="auto"/>
              <w:ind w:firstLine="5"/>
              <w:contextualSpacing/>
              <w:jc w:val="both"/>
              <w:rPr>
                <w:rFonts w:ascii="Times New Roman" w:hAnsi="Times New Roman" w:cs="Times New Roman"/>
                <w:sz w:val="20"/>
                <w:szCs w:val="20"/>
                <w:shd w:val="clear" w:color="auto" w:fill="FFFFFF"/>
                <w:lang w:eastAsia="ru-RU"/>
              </w:rPr>
            </w:pPr>
            <w:hyperlink r:id="rId53" w:tooltip="Смертная казнь" w:history="1">
              <w:r w:rsidR="00B53594" w:rsidRPr="003E7745">
                <w:rPr>
                  <w:rStyle w:val="ae"/>
                  <w:rFonts w:ascii="Times New Roman" w:hAnsi="Times New Roman" w:cs="Times New Roman"/>
                  <w:sz w:val="20"/>
                  <w:szCs w:val="20"/>
                  <w:shd w:val="clear" w:color="auto" w:fill="FFFFFF"/>
                  <w:lang w:eastAsia="ru-RU"/>
                </w:rPr>
                <w:t>Смертная казнь</w:t>
              </w:r>
            </w:hyperlink>
            <w:r w:rsidR="00B53594" w:rsidRPr="003E7745">
              <w:rPr>
                <w:rFonts w:ascii="Times New Roman" w:hAnsi="Times New Roman" w:cs="Times New Roman"/>
                <w:bCs/>
                <w:sz w:val="20"/>
                <w:szCs w:val="20"/>
                <w:shd w:val="clear" w:color="auto" w:fill="FFFFFF"/>
                <w:lang w:eastAsia="ru-RU"/>
              </w:rPr>
              <w:t xml:space="preserve"> в Российской Федерации</w:t>
            </w:r>
            <w:r w:rsidR="00B53594" w:rsidRPr="003E7745">
              <w:rPr>
                <w:rFonts w:ascii="Times New Roman" w:hAnsi="Times New Roman" w:cs="Times New Roman"/>
                <w:sz w:val="20"/>
                <w:szCs w:val="20"/>
                <w:shd w:val="clear" w:color="auto" w:fill="FFFFFF"/>
                <w:lang w:eastAsia="ru-RU"/>
              </w:rPr>
              <w:t xml:space="preserve"> по </w:t>
            </w:r>
            <w:hyperlink r:id="rId54" w:tooltip="Конституция Российской Федерации" w:history="1">
              <w:r w:rsidR="00B53594" w:rsidRPr="003E7745">
                <w:rPr>
                  <w:rStyle w:val="ae"/>
                  <w:rFonts w:ascii="Times New Roman" w:hAnsi="Times New Roman" w:cs="Times New Roman"/>
                  <w:sz w:val="20"/>
                  <w:szCs w:val="20"/>
                  <w:shd w:val="clear" w:color="auto" w:fill="FFFFFF"/>
                  <w:lang w:eastAsia="ru-RU"/>
                </w:rPr>
                <w:t>действующей Конституции 1993 года</w:t>
              </w:r>
            </w:hyperlink>
            <w:r w:rsidR="00B53594" w:rsidRPr="003E7745">
              <w:rPr>
                <w:rFonts w:ascii="Times New Roman" w:hAnsi="Times New Roman" w:cs="Times New Roman"/>
                <w:sz w:val="20"/>
                <w:szCs w:val="20"/>
                <w:shd w:val="clear" w:color="auto" w:fill="FFFFFF"/>
                <w:lang w:eastAsia="ru-RU"/>
              </w:rPr>
              <w:t xml:space="preserve"> носила временный характер и была рассчитана лишь на некоторый переходный период и больше не может применяться с </w:t>
            </w:r>
            <w:hyperlink r:id="rId55" w:tooltip="16 апреля" w:history="1">
              <w:r w:rsidR="00B53594" w:rsidRPr="003E7745">
                <w:rPr>
                  <w:rStyle w:val="ae"/>
                  <w:rFonts w:ascii="Times New Roman" w:hAnsi="Times New Roman" w:cs="Times New Roman"/>
                  <w:sz w:val="20"/>
                  <w:szCs w:val="20"/>
                  <w:shd w:val="clear" w:color="auto" w:fill="FFFFFF"/>
                  <w:lang w:eastAsia="ru-RU"/>
                </w:rPr>
                <w:t>16 апреля</w:t>
              </w:r>
            </w:hyperlink>
            <w:r w:rsidR="00B53594" w:rsidRPr="003E7745">
              <w:rPr>
                <w:rFonts w:ascii="Times New Roman" w:hAnsi="Times New Roman" w:cs="Times New Roman"/>
                <w:sz w:val="20"/>
                <w:szCs w:val="20"/>
                <w:lang w:eastAsia="ru-RU"/>
              </w:rPr>
              <w:t xml:space="preserve"> </w:t>
            </w:r>
            <w:hyperlink r:id="rId56" w:tooltip="1997 год" w:history="1">
              <w:r w:rsidR="00B53594" w:rsidRPr="003E7745">
                <w:rPr>
                  <w:rStyle w:val="ae"/>
                  <w:rFonts w:ascii="Times New Roman" w:hAnsi="Times New Roman" w:cs="Times New Roman"/>
                  <w:sz w:val="20"/>
                  <w:szCs w:val="20"/>
                  <w:shd w:val="clear" w:color="auto" w:fill="FFFFFF"/>
                  <w:lang w:eastAsia="ru-RU"/>
                </w:rPr>
                <w:t>1997 года</w:t>
              </w:r>
            </w:hyperlink>
            <w:r w:rsidR="00B53594" w:rsidRPr="003E7745">
              <w:rPr>
                <w:rFonts w:ascii="Times New Roman" w:hAnsi="Times New Roman" w:cs="Times New Roman"/>
                <w:sz w:val="20"/>
                <w:szCs w:val="20"/>
                <w:shd w:val="clear" w:color="auto" w:fill="FFFFFF"/>
                <w:lang w:eastAsia="ru-RU"/>
              </w:rPr>
              <w:t xml:space="preserve">, то есть наказание в виде смертной казни не должно ни назначаться, ни исполняться. Вопрос о её применении окончательно был разъяснён </w:t>
            </w:r>
            <w:hyperlink r:id="rId57" w:tooltip="Конституционный суд Российской Федерации" w:history="1">
              <w:r w:rsidR="00B53594" w:rsidRPr="003E7745">
                <w:rPr>
                  <w:rStyle w:val="ae"/>
                  <w:rFonts w:ascii="Times New Roman" w:hAnsi="Times New Roman" w:cs="Times New Roman"/>
                  <w:sz w:val="20"/>
                  <w:szCs w:val="20"/>
                  <w:shd w:val="clear" w:color="auto" w:fill="FFFFFF"/>
                  <w:lang w:eastAsia="ru-RU"/>
                </w:rPr>
                <w:t>Конституционным судом</w:t>
              </w:r>
            </w:hyperlink>
            <w:r w:rsidR="00B53594" w:rsidRPr="003E7745">
              <w:rPr>
                <w:rFonts w:ascii="Times New Roman" w:hAnsi="Times New Roman" w:cs="Times New Roman"/>
                <w:sz w:val="20"/>
                <w:szCs w:val="20"/>
                <w:lang w:eastAsia="ru-RU"/>
              </w:rPr>
              <w:t xml:space="preserve"> </w:t>
            </w:r>
            <w:r w:rsidR="00B53594" w:rsidRPr="003E7745">
              <w:rPr>
                <w:rFonts w:ascii="Times New Roman" w:hAnsi="Times New Roman" w:cs="Times New Roman"/>
                <w:sz w:val="20"/>
                <w:szCs w:val="20"/>
                <w:shd w:val="clear" w:color="auto" w:fill="FFFFFF"/>
                <w:lang w:eastAsia="ru-RU"/>
              </w:rPr>
              <w:t xml:space="preserve">в 2009 году на основании Конституции и международных договоров, но норма о смертной казни осталась в национальном законодательстве, обладающем меньшей правовой силой, чем Конституция и </w:t>
            </w:r>
            <w:r w:rsidR="00B53594" w:rsidRPr="003E7745">
              <w:rPr>
                <w:rFonts w:ascii="Times New Roman" w:hAnsi="Times New Roman" w:cs="Times New Roman"/>
                <w:sz w:val="20"/>
                <w:szCs w:val="20"/>
                <w:shd w:val="clear" w:color="auto" w:fill="FFFFFF"/>
                <w:lang w:eastAsia="ru-RU"/>
              </w:rPr>
              <w:lastRenderedPageBreak/>
              <w:t>международные договоры. В 2009 году Конституционный суд РФ признал невозможность назначения смертной казни даже после введения суда присяжных в Чечне, мотивировав это тем, что «в результате длительного моратория на применение смертной казни сформировались устойчивые гарантии права человека не быть подвергнутым смертной казни и сложился конституционно-правовой режим, в рамках которого - с учётом международно-правовой тенденции и обязательств, взятых на себя Российской Федерацией, - происходит необратимый процесс, направленный на отмену смертной казни как исключительной меры наказания, носящей временный характер („впредь до её отмены“) вернуть в России смертную казнь нельзя никакими способами, кроме как принятием новой конституции.</w:t>
            </w:r>
          </w:p>
          <w:p w:rsidR="00B53594" w:rsidRPr="003E7745" w:rsidRDefault="00B53594" w:rsidP="00B53594">
            <w:pPr>
              <w:spacing w:after="0" w:line="240" w:lineRule="auto"/>
              <w:contextualSpacing/>
              <w:jc w:val="both"/>
              <w:rPr>
                <w:rFonts w:ascii="Times New Roman" w:eastAsia="Times New Roman" w:hAnsi="Times New Roman" w:cs="Times New Roman"/>
                <w:sz w:val="20"/>
                <w:szCs w:val="20"/>
                <w:lang w:eastAsia="ru-RU"/>
              </w:rPr>
            </w:pPr>
            <w:r w:rsidRPr="003E7745">
              <w:rPr>
                <w:rFonts w:ascii="Times New Roman" w:hAnsi="Times New Roman" w:cs="Times New Roman"/>
                <w:bCs/>
                <w:sz w:val="20"/>
                <w:szCs w:val="20"/>
                <w:shd w:val="clear" w:color="auto" w:fill="FFFFFF"/>
                <w:lang w:eastAsia="ru-RU"/>
              </w:rPr>
              <w:t xml:space="preserve">Арест </w:t>
            </w:r>
            <w:r w:rsidRPr="003E7745">
              <w:rPr>
                <w:rFonts w:ascii="Times New Roman" w:hAnsi="Times New Roman" w:cs="Times New Roman"/>
                <w:sz w:val="20"/>
                <w:szCs w:val="20"/>
                <w:shd w:val="clear" w:color="auto" w:fill="FFFFFF"/>
                <w:lang w:eastAsia="ru-RU"/>
              </w:rPr>
              <w:t xml:space="preserve">входит в систему </w:t>
            </w:r>
            <w:r w:rsidRPr="003E7745">
              <w:rPr>
                <w:rFonts w:ascii="Times New Roman" w:hAnsi="Times New Roman" w:cs="Times New Roman"/>
                <w:bCs/>
                <w:sz w:val="20"/>
                <w:szCs w:val="20"/>
                <w:shd w:val="clear" w:color="auto" w:fill="FFFFFF"/>
                <w:lang w:eastAsia="ru-RU"/>
              </w:rPr>
              <w:t xml:space="preserve">наказаний </w:t>
            </w:r>
            <w:r w:rsidRPr="003E7745">
              <w:rPr>
                <w:rFonts w:ascii="Times New Roman" w:hAnsi="Times New Roman" w:cs="Times New Roman"/>
                <w:sz w:val="20"/>
                <w:szCs w:val="20"/>
                <w:shd w:val="clear" w:color="auto" w:fill="FFFFFF"/>
                <w:lang w:eastAsia="ru-RU"/>
              </w:rPr>
              <w:t xml:space="preserve">по действующему УК РФ и заключается в содержании осужденного в условиях строгой изоляции от общества и устанавливается на срок от одного до шести месяцев. В случае замены обязательных работ или исправительных работ </w:t>
            </w:r>
            <w:r w:rsidRPr="003E7745">
              <w:rPr>
                <w:rFonts w:ascii="Times New Roman" w:hAnsi="Times New Roman" w:cs="Times New Roman"/>
                <w:bCs/>
                <w:sz w:val="20"/>
                <w:szCs w:val="20"/>
                <w:shd w:val="clear" w:color="auto" w:fill="FFFFFF"/>
                <w:lang w:eastAsia="ru-RU"/>
              </w:rPr>
              <w:t xml:space="preserve">арестом </w:t>
            </w:r>
            <w:r w:rsidRPr="003E7745">
              <w:rPr>
                <w:rFonts w:ascii="Times New Roman" w:hAnsi="Times New Roman" w:cs="Times New Roman"/>
                <w:sz w:val="20"/>
                <w:szCs w:val="20"/>
                <w:shd w:val="clear" w:color="auto" w:fill="FFFFFF"/>
                <w:lang w:eastAsia="ru-RU"/>
              </w:rPr>
              <w:t xml:space="preserve">он может быть назначен на срок менее одного месяца (ст. 54 УК РФ). </w:t>
            </w:r>
            <w:r w:rsidRPr="003E7745">
              <w:rPr>
                <w:rFonts w:ascii="Times New Roman" w:eastAsia="Times New Roman" w:hAnsi="Times New Roman" w:cs="Times New Roman"/>
                <w:sz w:val="20"/>
                <w:szCs w:val="20"/>
                <w:lang w:eastAsia="ru-RU"/>
              </w:rPr>
              <w:t xml:space="preserve">Лица, осужденные к аресту, должны отбывать наказание по месту осуждения в арестных домах. Арест </w:t>
            </w:r>
            <w:r w:rsidRPr="003E7745">
              <w:rPr>
                <w:rFonts w:ascii="Times New Roman" w:eastAsia="Times New Roman" w:hAnsi="Times New Roman" w:cs="Times New Roman"/>
                <w:sz w:val="20"/>
                <w:szCs w:val="20"/>
                <w:lang w:eastAsia="ru-RU"/>
              </w:rPr>
              <w:lastRenderedPageBreak/>
              <w:t>судами фактически и практически не применялся и не применяется. Связано это с тем, что экономическое положение государства не позволило сделать этого ранее, не было средств для строительства арестных домов, подготовку их персонала и содержание осужденных.</w:t>
            </w:r>
          </w:p>
        </w:tc>
        <w:tc>
          <w:tcPr>
            <w:tcW w:w="2912" w:type="dxa"/>
          </w:tcPr>
          <w:p w:rsidR="00B53594" w:rsidRPr="003E7745" w:rsidRDefault="00B53594" w:rsidP="00B53594">
            <w:pPr>
              <w:spacing w:after="0" w:line="240" w:lineRule="auto"/>
              <w:contextualSpacing/>
              <w:jc w:val="center"/>
              <w:rPr>
                <w:rFonts w:ascii="Times New Roman" w:eastAsia="Times New Roman" w:hAnsi="Times New Roman" w:cs="Times New Roman"/>
                <w:sz w:val="20"/>
                <w:szCs w:val="20"/>
                <w:lang w:eastAsia="ru-RU"/>
              </w:rPr>
            </w:pPr>
            <w:r w:rsidRPr="003E7745">
              <w:rPr>
                <w:rFonts w:ascii="Times New Roman" w:eastAsia="Times New Roman" w:hAnsi="Times New Roman" w:cs="Times New Roman"/>
                <w:sz w:val="20"/>
                <w:szCs w:val="20"/>
                <w:lang w:eastAsia="ru-RU"/>
              </w:rPr>
              <w:lastRenderedPageBreak/>
              <w:t>Ответ засчитывается как «верный» при следующих условиях:</w:t>
            </w:r>
          </w:p>
          <w:p w:rsidR="00B53594" w:rsidRPr="003E7745" w:rsidRDefault="00B53594" w:rsidP="00B53594">
            <w:pPr>
              <w:spacing w:after="0" w:line="240" w:lineRule="auto"/>
              <w:contextualSpacing/>
              <w:jc w:val="both"/>
              <w:rPr>
                <w:rFonts w:ascii="Times New Roman" w:eastAsia="Times New Roman" w:hAnsi="Times New Roman" w:cs="Times New Roman"/>
                <w:sz w:val="20"/>
                <w:szCs w:val="20"/>
                <w:lang w:eastAsia="ru-RU"/>
              </w:rPr>
            </w:pPr>
            <w:r w:rsidRPr="003E7745">
              <w:rPr>
                <w:rFonts w:ascii="Times New Roman" w:eastAsia="Times New Roman" w:hAnsi="Times New Roman" w:cs="Times New Roman"/>
                <w:sz w:val="20"/>
                <w:szCs w:val="20"/>
                <w:lang w:eastAsia="ru-RU"/>
              </w:rPr>
              <w:t>- обучающийся должен назвать два вида наказания (арест и смертная казнь), которые ине применяются, несмотря на то, что включены в систему наказаний, предусмотренную УК РФ. Обучающийся правильно называет правовые и экономические причины неприменения этих видов наказаний.</w:t>
            </w:r>
          </w:p>
        </w:tc>
      </w:tr>
      <w:tr w:rsidR="00B53594" w:rsidRPr="003E7745" w:rsidTr="004D6EBC">
        <w:tc>
          <w:tcPr>
            <w:tcW w:w="846" w:type="dxa"/>
          </w:tcPr>
          <w:p w:rsidR="00B53594" w:rsidRPr="003E7745" w:rsidRDefault="00B53594" w:rsidP="00B53594">
            <w:pPr>
              <w:tabs>
                <w:tab w:val="left" w:pos="6795"/>
              </w:tabs>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lastRenderedPageBreak/>
              <w:t>906</w:t>
            </w:r>
          </w:p>
        </w:tc>
        <w:tc>
          <w:tcPr>
            <w:tcW w:w="3685" w:type="dxa"/>
          </w:tcPr>
          <w:p w:rsidR="00B53594" w:rsidRPr="003E7745" w:rsidRDefault="00B53594" w:rsidP="00B53594">
            <w:pPr>
              <w:tabs>
                <w:tab w:val="left" w:pos="6795"/>
              </w:tabs>
              <w:spacing w:after="0" w:line="240" w:lineRule="auto"/>
              <w:contextualSpacing/>
              <w:jc w:val="center"/>
              <w:rPr>
                <w:rFonts w:ascii="Times New Roman" w:hAnsi="Times New Roman" w:cs="Times New Roman"/>
                <w:b/>
                <w:sz w:val="20"/>
                <w:szCs w:val="20"/>
              </w:rPr>
            </w:pPr>
            <w:r w:rsidRPr="003E7745">
              <w:rPr>
                <w:rFonts w:ascii="Times New Roman" w:hAnsi="Times New Roman" w:cs="Times New Roman"/>
                <w:bCs/>
                <w:sz w:val="20"/>
                <w:szCs w:val="20"/>
                <w:lang w:eastAsia="ru-RU"/>
              </w:rPr>
              <w:t>Каким образом должно в соответствии с законодательством России применяться следователем, гособвинителем или судьей понятие эксцесс исполнителя преступления</w:t>
            </w:r>
          </w:p>
        </w:tc>
        <w:tc>
          <w:tcPr>
            <w:tcW w:w="3828" w:type="dxa"/>
          </w:tcPr>
          <w:p w:rsidR="00B53594" w:rsidRPr="003E7745" w:rsidRDefault="00B53594" w:rsidP="00B53594">
            <w:pPr>
              <w:spacing w:after="0" w:line="240" w:lineRule="auto"/>
              <w:contextualSpacing/>
              <w:jc w:val="both"/>
              <w:rPr>
                <w:rFonts w:ascii="Times New Roman" w:eastAsia="Times New Roman" w:hAnsi="Times New Roman" w:cs="Times New Roman"/>
                <w:sz w:val="20"/>
                <w:szCs w:val="20"/>
                <w:shd w:val="clear" w:color="auto" w:fill="FFFFFF"/>
                <w:lang w:eastAsia="ru-RU"/>
              </w:rPr>
            </w:pPr>
          </w:p>
        </w:tc>
        <w:tc>
          <w:tcPr>
            <w:tcW w:w="3289" w:type="dxa"/>
          </w:tcPr>
          <w:p w:rsidR="00B53594" w:rsidRPr="003E7745" w:rsidRDefault="00B53594" w:rsidP="00B53594">
            <w:pPr>
              <w:spacing w:after="0" w:line="240" w:lineRule="auto"/>
              <w:contextualSpacing/>
              <w:jc w:val="both"/>
              <w:rPr>
                <w:rFonts w:ascii="Times New Roman" w:eastAsia="Times New Roman" w:hAnsi="Times New Roman" w:cs="Times New Roman"/>
                <w:sz w:val="20"/>
                <w:szCs w:val="20"/>
                <w:lang w:eastAsia="ru-RU"/>
              </w:rPr>
            </w:pPr>
            <w:r w:rsidRPr="003E7745">
              <w:rPr>
                <w:rFonts w:ascii="Times New Roman" w:hAnsi="Times New Roman" w:cs="Times New Roman"/>
                <w:bCs/>
                <w:sz w:val="20"/>
                <w:szCs w:val="20"/>
                <w:lang w:eastAsia="ru-RU"/>
              </w:rPr>
              <w:t>В соответствии со ст. 36 УК РФ («Эксцесс исполнителя преступления»)</w:t>
            </w:r>
            <w:r w:rsidRPr="003E7745">
              <w:rPr>
                <w:rFonts w:ascii="Times New Roman" w:hAnsi="Times New Roman" w:cs="Times New Roman"/>
                <w:b/>
                <w:bCs/>
                <w:sz w:val="20"/>
                <w:szCs w:val="20"/>
                <w:lang w:eastAsia="ru-RU"/>
              </w:rPr>
              <w:t xml:space="preserve"> э</w:t>
            </w:r>
            <w:r w:rsidRPr="003E7745">
              <w:rPr>
                <w:rFonts w:ascii="Times New Roman" w:hAnsi="Times New Roman" w:cs="Times New Roman"/>
                <w:sz w:val="20"/>
                <w:szCs w:val="20"/>
                <w:lang w:eastAsia="ru-RU"/>
              </w:rPr>
              <w:t>ксцессом исполнителя признается совершение исполнителем преступления, не охватывающегося умыслом других соучастников (</w:t>
            </w:r>
            <w:r w:rsidRPr="003E7745">
              <w:rPr>
                <w:rFonts w:ascii="Times New Roman" w:hAnsi="Times New Roman" w:cs="Times New Roman"/>
                <w:sz w:val="20"/>
                <w:szCs w:val="20"/>
                <w:shd w:val="clear" w:color="auto" w:fill="FFFFFF"/>
                <w:lang w:eastAsia="ru-RU"/>
              </w:rPr>
              <w:t>термин «эксцесс» (лат. - excessus) означает уклонение, отступление, выход за пределы чего-то, крайнее или грубое проявление чего-либо</w:t>
            </w:r>
            <w:r w:rsidRPr="003E7745">
              <w:rPr>
                <w:rFonts w:ascii="Times New Roman" w:hAnsi="Times New Roman" w:cs="Times New Roman"/>
                <w:sz w:val="20"/>
                <w:szCs w:val="20"/>
                <w:lang w:eastAsia="ru-RU"/>
              </w:rPr>
              <w:t xml:space="preserve">). За эксцесс исполнителя другие соучастники преступления уголовной ответственности не подлежат. Основной признак - </w:t>
            </w:r>
            <w:r w:rsidRPr="003E7745">
              <w:rPr>
                <w:rFonts w:ascii="Times New Roman" w:hAnsi="Times New Roman" w:cs="Times New Roman"/>
                <w:bCs/>
                <w:sz w:val="20"/>
                <w:szCs w:val="20"/>
                <w:shd w:val="clear" w:color="auto" w:fill="FFFFFF"/>
                <w:lang w:eastAsia="ru-RU"/>
              </w:rPr>
              <w:t>отсутствие виновной и причинной связей между действиями других соучастников и наступившими в результате эксцесса исполнителя</w:t>
            </w:r>
            <w:r w:rsidRPr="003E7745">
              <w:rPr>
                <w:rFonts w:ascii="Times New Roman" w:hAnsi="Times New Roman" w:cs="Times New Roman"/>
                <w:sz w:val="20"/>
                <w:szCs w:val="20"/>
                <w:shd w:val="clear" w:color="auto" w:fill="FFFFFF"/>
                <w:lang w:eastAsia="ru-RU"/>
              </w:rPr>
              <w:t>. Предшествующая деятельность соучастников становится важным условием при совершении исполнителем преступления, не охватывающегося умыслом других соучастников. Нап</w:t>
            </w:r>
            <w:r w:rsidRPr="003E7745">
              <w:rPr>
                <w:rFonts w:ascii="Times New Roman" w:hAnsi="Times New Roman" w:cs="Times New Roman"/>
                <w:bCs/>
                <w:sz w:val="20"/>
                <w:szCs w:val="20"/>
                <w:shd w:val="clear" w:color="auto" w:fill="FFFFFF"/>
                <w:lang w:eastAsia="ru-RU"/>
              </w:rPr>
              <w:t>ример</w:t>
            </w:r>
            <w:r w:rsidRPr="003E7745">
              <w:rPr>
                <w:rFonts w:ascii="Times New Roman" w:hAnsi="Times New Roman" w:cs="Times New Roman"/>
                <w:sz w:val="20"/>
                <w:szCs w:val="20"/>
                <w:shd w:val="clear" w:color="auto" w:fill="FFFFFF"/>
                <w:lang w:eastAsia="ru-RU"/>
              </w:rPr>
              <w:t xml:space="preserve">, планировалась кража, а </w:t>
            </w:r>
            <w:r w:rsidRPr="003E7745">
              <w:rPr>
                <w:rFonts w:ascii="Times New Roman" w:hAnsi="Times New Roman" w:cs="Times New Roman"/>
                <w:bCs/>
                <w:sz w:val="20"/>
                <w:szCs w:val="20"/>
                <w:shd w:val="clear" w:color="auto" w:fill="FFFFFF"/>
                <w:lang w:eastAsia="ru-RU"/>
              </w:rPr>
              <w:t xml:space="preserve">исполнитель </w:t>
            </w:r>
            <w:r w:rsidRPr="003E7745">
              <w:rPr>
                <w:rFonts w:ascii="Times New Roman" w:hAnsi="Times New Roman" w:cs="Times New Roman"/>
                <w:sz w:val="20"/>
                <w:szCs w:val="20"/>
                <w:shd w:val="clear" w:color="auto" w:fill="FFFFFF"/>
                <w:lang w:eastAsia="ru-RU"/>
              </w:rPr>
              <w:t xml:space="preserve">убил вернувшихся неожиданно хозяев квартиры, он </w:t>
            </w:r>
            <w:r w:rsidRPr="003E7745">
              <w:rPr>
                <w:rFonts w:ascii="Times New Roman" w:hAnsi="Times New Roman" w:cs="Times New Roman"/>
                <w:sz w:val="20"/>
                <w:szCs w:val="20"/>
                <w:shd w:val="clear" w:color="auto" w:fill="FFFFFF"/>
                <w:lang w:eastAsia="ru-RU"/>
              </w:rPr>
              <w:lastRenderedPageBreak/>
              <w:t>будет привлекаться за убийство, а остальные за покушение на кражу.</w:t>
            </w:r>
          </w:p>
        </w:tc>
        <w:tc>
          <w:tcPr>
            <w:tcW w:w="2912" w:type="dxa"/>
          </w:tcPr>
          <w:p w:rsidR="00B53594" w:rsidRPr="003E7745" w:rsidRDefault="00B53594" w:rsidP="00B53594">
            <w:pPr>
              <w:spacing w:after="0" w:line="240" w:lineRule="auto"/>
              <w:contextualSpacing/>
              <w:jc w:val="center"/>
              <w:rPr>
                <w:rFonts w:ascii="Times New Roman" w:eastAsia="Times New Roman" w:hAnsi="Times New Roman" w:cs="Times New Roman"/>
                <w:sz w:val="20"/>
                <w:szCs w:val="20"/>
                <w:lang w:eastAsia="ru-RU"/>
              </w:rPr>
            </w:pPr>
            <w:r w:rsidRPr="003E7745">
              <w:rPr>
                <w:rFonts w:ascii="Times New Roman" w:eastAsia="Times New Roman" w:hAnsi="Times New Roman" w:cs="Times New Roman"/>
                <w:sz w:val="20"/>
                <w:szCs w:val="20"/>
                <w:lang w:eastAsia="ru-RU"/>
              </w:rPr>
              <w:lastRenderedPageBreak/>
              <w:t>Ответ засчитывается как «верный» при следующих условиях:</w:t>
            </w:r>
          </w:p>
          <w:p w:rsidR="00B53594" w:rsidRPr="003E7745" w:rsidRDefault="00B53594" w:rsidP="00B53594">
            <w:pPr>
              <w:spacing w:after="0" w:line="240" w:lineRule="auto"/>
              <w:contextualSpacing/>
              <w:jc w:val="center"/>
              <w:rPr>
                <w:rFonts w:ascii="Times New Roman" w:eastAsia="Times New Roman" w:hAnsi="Times New Roman" w:cs="Times New Roman"/>
                <w:sz w:val="20"/>
                <w:szCs w:val="20"/>
                <w:lang w:eastAsia="ru-RU"/>
              </w:rPr>
            </w:pPr>
            <w:r w:rsidRPr="003E7745">
              <w:rPr>
                <w:rFonts w:ascii="Times New Roman" w:eastAsia="Times New Roman" w:hAnsi="Times New Roman" w:cs="Times New Roman"/>
                <w:sz w:val="20"/>
                <w:szCs w:val="20"/>
                <w:lang w:eastAsia="ru-RU"/>
              </w:rPr>
              <w:t>- обучающийся правильно пояснил происхождение термина, дал определение эксцесса исполнителя, назвал его сущностные признаки и привел пример</w:t>
            </w:r>
          </w:p>
        </w:tc>
      </w:tr>
      <w:tr w:rsidR="00B53594" w:rsidRPr="003E7745" w:rsidTr="004D6EBC">
        <w:tc>
          <w:tcPr>
            <w:tcW w:w="846" w:type="dxa"/>
          </w:tcPr>
          <w:p w:rsidR="00B53594" w:rsidRPr="003E7745" w:rsidRDefault="00B53594" w:rsidP="00B53594">
            <w:pPr>
              <w:tabs>
                <w:tab w:val="left" w:pos="6795"/>
              </w:tabs>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907</w:t>
            </w:r>
          </w:p>
        </w:tc>
        <w:tc>
          <w:tcPr>
            <w:tcW w:w="3685" w:type="dxa"/>
          </w:tcPr>
          <w:p w:rsidR="00B53594" w:rsidRPr="003E7745" w:rsidRDefault="00B53594" w:rsidP="00B53594">
            <w:pPr>
              <w:spacing w:after="0" w:line="240" w:lineRule="auto"/>
              <w:contextualSpacing/>
              <w:jc w:val="both"/>
              <w:rPr>
                <w:rFonts w:ascii="Times New Roman" w:hAnsi="Times New Roman" w:cs="Times New Roman"/>
                <w:bCs/>
                <w:sz w:val="20"/>
                <w:szCs w:val="20"/>
                <w:lang w:eastAsia="ru-RU"/>
              </w:rPr>
            </w:pPr>
            <w:r w:rsidRPr="003E7745">
              <w:rPr>
                <w:rFonts w:ascii="Times New Roman" w:hAnsi="Times New Roman" w:cs="Times New Roman"/>
                <w:bCs/>
                <w:sz w:val="20"/>
                <w:szCs w:val="20"/>
                <w:lang w:eastAsia="ru-RU"/>
              </w:rPr>
              <w:t>Для оценки обоснованности привлечения к уголовной ответственности, прежде всего, необходимо понять, есть ли в деянии данного лица состав преступления.</w:t>
            </w:r>
          </w:p>
          <w:p w:rsidR="00B53594" w:rsidRPr="003E7745" w:rsidRDefault="00B53594" w:rsidP="00B53594">
            <w:pPr>
              <w:tabs>
                <w:tab w:val="left" w:pos="6795"/>
              </w:tabs>
              <w:spacing w:after="0" w:line="240" w:lineRule="auto"/>
              <w:contextualSpacing/>
              <w:jc w:val="center"/>
              <w:rPr>
                <w:rFonts w:ascii="Times New Roman" w:hAnsi="Times New Roman" w:cs="Times New Roman"/>
                <w:b/>
                <w:sz w:val="20"/>
                <w:szCs w:val="20"/>
              </w:rPr>
            </w:pPr>
            <w:r w:rsidRPr="003E7745">
              <w:rPr>
                <w:rFonts w:ascii="Times New Roman" w:hAnsi="Times New Roman" w:cs="Times New Roman"/>
                <w:bCs/>
                <w:sz w:val="20"/>
                <w:szCs w:val="20"/>
                <w:lang w:eastAsia="ru-RU"/>
              </w:rPr>
              <w:t>Раскройте понятие «состав преступления» и укажите его элементы.</w:t>
            </w:r>
          </w:p>
        </w:tc>
        <w:tc>
          <w:tcPr>
            <w:tcW w:w="3828" w:type="dxa"/>
          </w:tcPr>
          <w:p w:rsidR="00B53594" w:rsidRPr="003E7745" w:rsidRDefault="00B53594" w:rsidP="00B53594">
            <w:pPr>
              <w:spacing w:after="0" w:line="240" w:lineRule="auto"/>
              <w:contextualSpacing/>
              <w:jc w:val="both"/>
              <w:rPr>
                <w:rFonts w:ascii="Times New Roman" w:eastAsia="Times New Roman" w:hAnsi="Times New Roman" w:cs="Times New Roman"/>
                <w:sz w:val="20"/>
                <w:szCs w:val="20"/>
                <w:shd w:val="clear" w:color="auto" w:fill="FFFFFF"/>
                <w:lang w:eastAsia="ru-RU"/>
              </w:rPr>
            </w:pPr>
          </w:p>
        </w:tc>
        <w:tc>
          <w:tcPr>
            <w:tcW w:w="3289" w:type="dxa"/>
          </w:tcPr>
          <w:p w:rsidR="00B53594" w:rsidRPr="003E7745" w:rsidRDefault="00B53594" w:rsidP="00B53594">
            <w:pPr>
              <w:spacing w:after="0" w:line="240" w:lineRule="auto"/>
              <w:contextualSpacing/>
              <w:jc w:val="both"/>
              <w:rPr>
                <w:rFonts w:ascii="Times New Roman" w:eastAsia="Times New Roman" w:hAnsi="Times New Roman" w:cs="Times New Roman"/>
                <w:sz w:val="20"/>
                <w:szCs w:val="20"/>
                <w:lang w:eastAsia="ru-RU"/>
              </w:rPr>
            </w:pPr>
            <w:r w:rsidRPr="003E7745">
              <w:rPr>
                <w:rFonts w:ascii="Times New Roman" w:hAnsi="Times New Roman" w:cs="Times New Roman"/>
                <w:sz w:val="20"/>
                <w:szCs w:val="20"/>
                <w:shd w:val="clear" w:color="auto" w:fill="FFFFFF"/>
                <w:lang w:eastAsia="ru-RU"/>
              </w:rPr>
              <w:t xml:space="preserve">Состав преступления - это </w:t>
            </w:r>
            <w:r w:rsidRPr="003E7745">
              <w:rPr>
                <w:rFonts w:ascii="Times New Roman" w:hAnsi="Times New Roman" w:cs="Times New Roman"/>
                <w:bCs/>
                <w:sz w:val="20"/>
                <w:szCs w:val="20"/>
                <w:shd w:val="clear" w:color="auto" w:fill="FFFFFF"/>
                <w:lang w:eastAsia="ru-RU"/>
              </w:rPr>
              <w:t>совокупность установленных уголовным законом объективных и субъективных признаков, характеризующих виновно совершенное общественно-опасное деяние (действие или бездействие), запрещенное уголовным законом под страхом наказания, как преступление</w:t>
            </w:r>
            <w:r w:rsidRPr="003E7745">
              <w:rPr>
                <w:rFonts w:ascii="Times New Roman" w:hAnsi="Times New Roman" w:cs="Times New Roman"/>
                <w:sz w:val="20"/>
                <w:szCs w:val="20"/>
                <w:shd w:val="clear" w:color="auto" w:fill="FFFFFF"/>
                <w:lang w:eastAsia="ru-RU"/>
              </w:rPr>
              <w:t xml:space="preserve">. Признаки составов преступлений содержатся, как в Общей, так и в Особенной части УК РФ. </w:t>
            </w:r>
            <w:r w:rsidRPr="003E7745">
              <w:rPr>
                <w:rFonts w:ascii="Times New Roman" w:hAnsi="Times New Roman" w:cs="Times New Roman"/>
                <w:bCs/>
                <w:sz w:val="20"/>
                <w:szCs w:val="20"/>
                <w:shd w:val="clear" w:color="auto" w:fill="FFFFFF"/>
                <w:lang w:eastAsia="ru-RU"/>
              </w:rPr>
              <w:t xml:space="preserve">Наличие в деянии признаков состава преступления – единственное основание для привлечения в России к уголовной ответственности. </w:t>
            </w:r>
            <w:r w:rsidRPr="003E7745">
              <w:rPr>
                <w:rFonts w:ascii="Times New Roman" w:hAnsi="Times New Roman" w:cs="Times New Roman"/>
                <w:sz w:val="20"/>
                <w:szCs w:val="20"/>
                <w:shd w:val="clear" w:color="auto" w:fill="FFFFFF"/>
                <w:lang w:eastAsia="ru-RU"/>
              </w:rPr>
              <w:t>Образующие состав преступления признаки делятся на объективные (характеризующие такие элементы, как объект, предмет и объективную сторону посягательства) и субъективные (характеризующие субъективную сторону и субъекта посягательства).</w:t>
            </w:r>
          </w:p>
        </w:tc>
        <w:tc>
          <w:tcPr>
            <w:tcW w:w="2912" w:type="dxa"/>
          </w:tcPr>
          <w:p w:rsidR="00B53594" w:rsidRPr="003E7745" w:rsidRDefault="00B53594" w:rsidP="00B53594">
            <w:pPr>
              <w:spacing w:after="0" w:line="240" w:lineRule="auto"/>
              <w:contextualSpacing/>
              <w:jc w:val="center"/>
              <w:rPr>
                <w:rFonts w:ascii="Times New Roman" w:eastAsia="Times New Roman" w:hAnsi="Times New Roman" w:cs="Times New Roman"/>
                <w:sz w:val="20"/>
                <w:szCs w:val="20"/>
                <w:lang w:eastAsia="ru-RU"/>
              </w:rPr>
            </w:pPr>
            <w:r w:rsidRPr="003E7745">
              <w:rPr>
                <w:rFonts w:ascii="Times New Roman" w:eastAsia="Times New Roman" w:hAnsi="Times New Roman" w:cs="Times New Roman"/>
                <w:sz w:val="20"/>
                <w:szCs w:val="20"/>
                <w:lang w:eastAsia="ru-RU"/>
              </w:rPr>
              <w:t>Ответ засчитывается как «верный» при следующих условиях:</w:t>
            </w:r>
          </w:p>
          <w:p w:rsidR="00B53594" w:rsidRPr="003E7745" w:rsidRDefault="00B53594" w:rsidP="00B53594">
            <w:pPr>
              <w:spacing w:after="0" w:line="240" w:lineRule="auto"/>
              <w:contextualSpacing/>
              <w:jc w:val="center"/>
              <w:rPr>
                <w:rFonts w:ascii="Times New Roman" w:eastAsia="Times New Roman" w:hAnsi="Times New Roman" w:cs="Times New Roman"/>
                <w:sz w:val="20"/>
                <w:szCs w:val="20"/>
                <w:lang w:eastAsia="ru-RU"/>
              </w:rPr>
            </w:pPr>
            <w:r w:rsidRPr="003E7745">
              <w:rPr>
                <w:rFonts w:ascii="Times New Roman" w:eastAsia="Times New Roman" w:hAnsi="Times New Roman" w:cs="Times New Roman"/>
                <w:sz w:val="20"/>
                <w:szCs w:val="20"/>
                <w:lang w:eastAsia="ru-RU"/>
              </w:rPr>
              <w:t>- обучающийся правильно дал определение понятия состава преступления, перечислил четыре его элемента, разделив их на две группы, понимает его уголовно-правовое значение</w:t>
            </w:r>
          </w:p>
        </w:tc>
      </w:tr>
      <w:tr w:rsidR="00B53594" w:rsidRPr="003E7745" w:rsidTr="004D6EBC">
        <w:tc>
          <w:tcPr>
            <w:tcW w:w="846" w:type="dxa"/>
          </w:tcPr>
          <w:p w:rsidR="00B53594" w:rsidRPr="003E7745" w:rsidRDefault="00B53594" w:rsidP="00B53594">
            <w:pPr>
              <w:tabs>
                <w:tab w:val="left" w:pos="6795"/>
              </w:tabs>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908</w:t>
            </w:r>
          </w:p>
        </w:tc>
        <w:tc>
          <w:tcPr>
            <w:tcW w:w="3685" w:type="dxa"/>
          </w:tcPr>
          <w:p w:rsidR="00B53594" w:rsidRPr="003E7745" w:rsidRDefault="00B53594" w:rsidP="00B53594">
            <w:pPr>
              <w:spacing w:after="0" w:line="240" w:lineRule="auto"/>
              <w:contextualSpacing/>
              <w:jc w:val="both"/>
              <w:rPr>
                <w:rFonts w:ascii="Times New Roman" w:hAnsi="Times New Roman" w:cs="Times New Roman"/>
                <w:sz w:val="20"/>
                <w:szCs w:val="20"/>
                <w:lang w:eastAsia="ru-RU"/>
              </w:rPr>
            </w:pPr>
            <w:r w:rsidRPr="003E7745">
              <w:rPr>
                <w:rFonts w:ascii="Times New Roman" w:hAnsi="Times New Roman" w:cs="Times New Roman"/>
                <w:sz w:val="20"/>
                <w:szCs w:val="20"/>
                <w:lang w:eastAsia="ru-RU"/>
              </w:rPr>
              <w:t>В ряде случаев правоохранители или суд прекращают уголовное преследование или отказывают в возбуждении уголовного дела на основании констатации малозначительности деяния.</w:t>
            </w:r>
          </w:p>
          <w:p w:rsidR="00B53594" w:rsidRPr="003E7745" w:rsidRDefault="00B53594" w:rsidP="00B53594">
            <w:pPr>
              <w:spacing w:after="0" w:line="240" w:lineRule="auto"/>
              <w:contextualSpacing/>
              <w:jc w:val="both"/>
              <w:rPr>
                <w:rFonts w:ascii="Times New Roman" w:eastAsia="Times New Roman" w:hAnsi="Times New Roman" w:cs="Times New Roman"/>
                <w:sz w:val="20"/>
                <w:szCs w:val="20"/>
                <w:shd w:val="clear" w:color="auto" w:fill="FFFFFF"/>
                <w:lang w:eastAsia="ru-RU"/>
              </w:rPr>
            </w:pPr>
            <w:r w:rsidRPr="003E7745">
              <w:rPr>
                <w:rFonts w:ascii="Times New Roman" w:hAnsi="Times New Roman" w:cs="Times New Roman"/>
                <w:sz w:val="20"/>
                <w:szCs w:val="20"/>
                <w:lang w:eastAsia="ru-RU"/>
              </w:rPr>
              <w:t>Раскройте это понятие применительно к оценке правомерности отказа от уголовного преследования.</w:t>
            </w:r>
          </w:p>
        </w:tc>
        <w:tc>
          <w:tcPr>
            <w:tcW w:w="3828" w:type="dxa"/>
          </w:tcPr>
          <w:p w:rsidR="00B53594" w:rsidRPr="003E7745" w:rsidRDefault="00B53594" w:rsidP="00B53594">
            <w:pPr>
              <w:spacing w:after="0" w:line="240" w:lineRule="auto"/>
              <w:contextualSpacing/>
              <w:jc w:val="both"/>
              <w:rPr>
                <w:rFonts w:ascii="Times New Roman" w:eastAsia="Times New Roman" w:hAnsi="Times New Roman" w:cs="Times New Roman"/>
                <w:sz w:val="20"/>
                <w:szCs w:val="20"/>
                <w:shd w:val="clear" w:color="auto" w:fill="FFFFFF"/>
                <w:lang w:eastAsia="ru-RU"/>
              </w:rPr>
            </w:pPr>
          </w:p>
        </w:tc>
        <w:tc>
          <w:tcPr>
            <w:tcW w:w="3289" w:type="dxa"/>
          </w:tcPr>
          <w:p w:rsidR="00B53594" w:rsidRPr="003E7745" w:rsidRDefault="00B53594" w:rsidP="00B53594">
            <w:pPr>
              <w:spacing w:after="0" w:line="240" w:lineRule="auto"/>
              <w:contextualSpacing/>
              <w:jc w:val="both"/>
              <w:rPr>
                <w:rFonts w:ascii="Times New Roman" w:eastAsia="Times New Roman" w:hAnsi="Times New Roman" w:cs="Times New Roman"/>
                <w:sz w:val="20"/>
                <w:szCs w:val="20"/>
                <w:lang w:eastAsia="ru-RU"/>
              </w:rPr>
            </w:pPr>
            <w:r w:rsidRPr="003E7745">
              <w:rPr>
                <w:rFonts w:ascii="Times New Roman" w:hAnsi="Times New Roman" w:cs="Times New Roman"/>
                <w:bCs/>
                <w:sz w:val="20"/>
                <w:szCs w:val="20"/>
                <w:lang w:eastAsia="ru-RU"/>
              </w:rPr>
              <w:t xml:space="preserve">Согласно ст. 14 УК РФ («Понятие преступления») преступлением признается виновно совершенное общественно опасное деяние, запрещенное УК РФ под угрозой наказания. При этом не является преступлением действие (бездействие), хотя формально и содержащее признаки какого-либо деяния, предусмотренного УК РФ, но в силу малозначительности не </w:t>
            </w:r>
            <w:r w:rsidRPr="003E7745">
              <w:rPr>
                <w:rFonts w:ascii="Times New Roman" w:hAnsi="Times New Roman" w:cs="Times New Roman"/>
                <w:bCs/>
                <w:sz w:val="20"/>
                <w:szCs w:val="20"/>
                <w:lang w:eastAsia="ru-RU"/>
              </w:rPr>
              <w:lastRenderedPageBreak/>
              <w:t>представляющее общественной опасности (</w:t>
            </w:r>
            <w:r w:rsidRPr="003E7745">
              <w:rPr>
                <w:rFonts w:ascii="Times New Roman" w:hAnsi="Times New Roman" w:cs="Times New Roman"/>
                <w:sz w:val="20"/>
                <w:szCs w:val="20"/>
                <w:shd w:val="clear" w:color="auto" w:fill="FFFFFF"/>
                <w:lang w:eastAsia="ru-RU"/>
              </w:rPr>
              <w:t>поклонник актрисы похитил «на память» ее недорогостоящую зажигалку</w:t>
            </w:r>
            <w:r w:rsidRPr="003E7745">
              <w:rPr>
                <w:rFonts w:ascii="Times New Roman" w:hAnsi="Times New Roman" w:cs="Times New Roman"/>
                <w:bCs/>
                <w:sz w:val="20"/>
                <w:szCs w:val="20"/>
                <w:lang w:eastAsia="ru-RU"/>
              </w:rPr>
              <w:t xml:space="preserve">). </w:t>
            </w:r>
            <w:r w:rsidRPr="003E7745">
              <w:rPr>
                <w:rFonts w:ascii="Times New Roman" w:hAnsi="Times New Roman" w:cs="Times New Roman"/>
                <w:bCs/>
                <w:sz w:val="20"/>
                <w:szCs w:val="20"/>
                <w:shd w:val="clear" w:color="auto" w:fill="FFFFFF"/>
                <w:lang w:eastAsia="ru-RU"/>
              </w:rPr>
              <w:t xml:space="preserve">Малозначительное деяние </w:t>
            </w:r>
            <w:r w:rsidRPr="003E7745">
              <w:rPr>
                <w:rFonts w:ascii="Times New Roman" w:hAnsi="Times New Roman" w:cs="Times New Roman"/>
                <w:sz w:val="20"/>
                <w:szCs w:val="20"/>
                <w:shd w:val="clear" w:color="auto" w:fill="FFFFFF"/>
                <w:lang w:eastAsia="ru-RU"/>
              </w:rPr>
              <w:t>характеризуется тем, что оно совершается только с прямым умыслом, содержит признаки состава преступления, предусмотренного УК РФ, но при этом отсутствуют общественно-опасные последствия в виде реально причиненного вреда или угрозы его причинения.</w:t>
            </w:r>
            <w:r w:rsidRPr="003E7745">
              <w:rPr>
                <w:rFonts w:ascii="Times New Roman" w:hAnsi="Times New Roman" w:cs="Times New Roman"/>
                <w:bCs/>
                <w:sz w:val="20"/>
                <w:szCs w:val="20"/>
                <w:shd w:val="clear" w:color="auto" w:fill="FFFFFF"/>
                <w:lang w:eastAsia="ru-RU"/>
              </w:rPr>
              <w:t xml:space="preserve"> Деяние </w:t>
            </w:r>
            <w:r w:rsidRPr="003E7745">
              <w:rPr>
                <w:rFonts w:ascii="Times New Roman" w:hAnsi="Times New Roman" w:cs="Times New Roman"/>
                <w:sz w:val="20"/>
                <w:szCs w:val="20"/>
                <w:shd w:val="clear" w:color="auto" w:fill="FFFFFF"/>
                <w:lang w:eastAsia="ru-RU"/>
              </w:rPr>
              <w:t xml:space="preserve">является </w:t>
            </w:r>
            <w:r w:rsidRPr="003E7745">
              <w:rPr>
                <w:rFonts w:ascii="Times New Roman" w:hAnsi="Times New Roman" w:cs="Times New Roman"/>
                <w:bCs/>
                <w:sz w:val="20"/>
                <w:szCs w:val="20"/>
                <w:shd w:val="clear" w:color="auto" w:fill="FFFFFF"/>
                <w:lang w:eastAsia="ru-RU"/>
              </w:rPr>
              <w:t xml:space="preserve">малозначительным </w:t>
            </w:r>
            <w:r w:rsidRPr="003E7745">
              <w:rPr>
                <w:rFonts w:ascii="Times New Roman" w:hAnsi="Times New Roman" w:cs="Times New Roman"/>
                <w:sz w:val="20"/>
                <w:szCs w:val="20"/>
                <w:shd w:val="clear" w:color="auto" w:fill="FFFFFF"/>
                <w:lang w:eastAsia="ru-RU"/>
              </w:rPr>
              <w:t xml:space="preserve">при условии, что при умышленном совершении преступления умысел виновного был направлен на совершение именно </w:t>
            </w:r>
            <w:r w:rsidRPr="003E7745">
              <w:rPr>
                <w:rFonts w:ascii="Times New Roman" w:hAnsi="Times New Roman" w:cs="Times New Roman"/>
                <w:bCs/>
                <w:sz w:val="20"/>
                <w:szCs w:val="20"/>
                <w:shd w:val="clear" w:color="auto" w:fill="FFFFFF"/>
                <w:lang w:eastAsia="ru-RU"/>
              </w:rPr>
              <w:t>малозначительного деяния</w:t>
            </w:r>
            <w:r w:rsidRPr="003E7745">
              <w:rPr>
                <w:rFonts w:ascii="Times New Roman" w:hAnsi="Times New Roman" w:cs="Times New Roman"/>
                <w:sz w:val="20"/>
                <w:szCs w:val="20"/>
                <w:shd w:val="clear" w:color="auto" w:fill="FFFFFF"/>
                <w:lang w:eastAsia="ru-RU"/>
              </w:rPr>
              <w:t xml:space="preserve">. Если же отсутствие ущерба вызвано обстоятельствами, не зависящими от лица, совершающего </w:t>
            </w:r>
            <w:r w:rsidRPr="003E7745">
              <w:rPr>
                <w:rFonts w:ascii="Times New Roman" w:hAnsi="Times New Roman" w:cs="Times New Roman"/>
                <w:bCs/>
                <w:sz w:val="20"/>
                <w:szCs w:val="20"/>
                <w:shd w:val="clear" w:color="auto" w:fill="FFFFFF"/>
                <w:lang w:eastAsia="ru-RU"/>
              </w:rPr>
              <w:t>деяние</w:t>
            </w:r>
            <w:r w:rsidRPr="003E7745">
              <w:rPr>
                <w:rFonts w:ascii="Times New Roman" w:hAnsi="Times New Roman" w:cs="Times New Roman"/>
                <w:sz w:val="20"/>
                <w:szCs w:val="20"/>
                <w:shd w:val="clear" w:color="auto" w:fill="FFFFFF"/>
                <w:lang w:eastAsia="ru-RU"/>
              </w:rPr>
              <w:t xml:space="preserve">, это </w:t>
            </w:r>
            <w:r w:rsidRPr="003E7745">
              <w:rPr>
                <w:rFonts w:ascii="Times New Roman" w:hAnsi="Times New Roman" w:cs="Times New Roman"/>
                <w:bCs/>
                <w:sz w:val="20"/>
                <w:szCs w:val="20"/>
                <w:shd w:val="clear" w:color="auto" w:fill="FFFFFF"/>
                <w:lang w:eastAsia="ru-RU"/>
              </w:rPr>
              <w:t xml:space="preserve">деяние </w:t>
            </w:r>
            <w:r w:rsidRPr="003E7745">
              <w:rPr>
                <w:rFonts w:ascii="Times New Roman" w:hAnsi="Times New Roman" w:cs="Times New Roman"/>
                <w:sz w:val="20"/>
                <w:szCs w:val="20"/>
                <w:shd w:val="clear" w:color="auto" w:fill="FFFFFF"/>
                <w:lang w:eastAsia="ru-RU"/>
              </w:rPr>
              <w:t xml:space="preserve">не может считаться </w:t>
            </w:r>
            <w:r w:rsidRPr="003E7745">
              <w:rPr>
                <w:rFonts w:ascii="Times New Roman" w:hAnsi="Times New Roman" w:cs="Times New Roman"/>
                <w:bCs/>
                <w:sz w:val="20"/>
                <w:szCs w:val="20"/>
                <w:shd w:val="clear" w:color="auto" w:fill="FFFFFF"/>
                <w:lang w:eastAsia="ru-RU"/>
              </w:rPr>
              <w:t>малозначительным</w:t>
            </w:r>
            <w:r w:rsidRPr="003E7745">
              <w:rPr>
                <w:rFonts w:ascii="Times New Roman" w:hAnsi="Times New Roman" w:cs="Times New Roman"/>
                <w:sz w:val="20"/>
                <w:szCs w:val="20"/>
                <w:shd w:val="clear" w:color="auto" w:fill="FFFFFF"/>
                <w:lang w:eastAsia="ru-RU"/>
              </w:rPr>
              <w:t>. Уголовную ответственность за совершение малозначительного деяния не несут.</w:t>
            </w:r>
          </w:p>
        </w:tc>
        <w:tc>
          <w:tcPr>
            <w:tcW w:w="2912" w:type="dxa"/>
          </w:tcPr>
          <w:p w:rsidR="00B53594" w:rsidRPr="003E7745" w:rsidRDefault="00B53594" w:rsidP="00B53594">
            <w:pPr>
              <w:spacing w:after="0" w:line="240" w:lineRule="auto"/>
              <w:contextualSpacing/>
              <w:jc w:val="center"/>
              <w:rPr>
                <w:rFonts w:ascii="Times New Roman" w:eastAsia="Times New Roman" w:hAnsi="Times New Roman" w:cs="Times New Roman"/>
                <w:sz w:val="20"/>
                <w:szCs w:val="20"/>
                <w:lang w:eastAsia="ru-RU"/>
              </w:rPr>
            </w:pPr>
            <w:r w:rsidRPr="003E7745">
              <w:rPr>
                <w:rFonts w:ascii="Times New Roman" w:eastAsia="Times New Roman" w:hAnsi="Times New Roman" w:cs="Times New Roman"/>
                <w:sz w:val="20"/>
                <w:szCs w:val="20"/>
                <w:lang w:eastAsia="ru-RU"/>
              </w:rPr>
              <w:lastRenderedPageBreak/>
              <w:t>Ответ засчитывается как «верный» при следующих условиях:</w:t>
            </w:r>
          </w:p>
          <w:p w:rsidR="00B53594" w:rsidRPr="003E7745" w:rsidRDefault="00B53594" w:rsidP="00B53594">
            <w:pPr>
              <w:spacing w:after="0" w:line="240" w:lineRule="auto"/>
              <w:contextualSpacing/>
              <w:jc w:val="center"/>
              <w:rPr>
                <w:rFonts w:ascii="Times New Roman" w:eastAsia="Times New Roman" w:hAnsi="Times New Roman" w:cs="Times New Roman"/>
                <w:sz w:val="20"/>
                <w:szCs w:val="20"/>
                <w:lang w:eastAsia="ru-RU"/>
              </w:rPr>
            </w:pPr>
            <w:r w:rsidRPr="003E7745">
              <w:rPr>
                <w:rFonts w:ascii="Times New Roman" w:eastAsia="Times New Roman" w:hAnsi="Times New Roman" w:cs="Times New Roman"/>
                <w:sz w:val="20"/>
                <w:szCs w:val="20"/>
                <w:lang w:eastAsia="ru-RU"/>
              </w:rPr>
              <w:t xml:space="preserve">- обучающийся правильно дал определение преступления и связанное с ним определение малозначительного деяния, описал его признаки, определяющие невозможность наступления уголовной ответственности за </w:t>
            </w:r>
            <w:r w:rsidRPr="003E7745">
              <w:rPr>
                <w:rFonts w:ascii="Times New Roman" w:eastAsia="Times New Roman" w:hAnsi="Times New Roman" w:cs="Times New Roman"/>
                <w:sz w:val="20"/>
                <w:szCs w:val="20"/>
                <w:lang w:eastAsia="ru-RU"/>
              </w:rPr>
              <w:lastRenderedPageBreak/>
              <w:t>совершение малозначительного деяния, может привести пример</w:t>
            </w:r>
          </w:p>
        </w:tc>
      </w:tr>
      <w:tr w:rsidR="00B53594" w:rsidRPr="003E7745" w:rsidTr="00E87D08">
        <w:tc>
          <w:tcPr>
            <w:tcW w:w="14560" w:type="dxa"/>
            <w:gridSpan w:val="5"/>
          </w:tcPr>
          <w:p w:rsidR="00B53594" w:rsidRPr="003E7745" w:rsidRDefault="00B53594" w:rsidP="00B53594">
            <w:pPr>
              <w:tabs>
                <w:tab w:val="left" w:pos="6795"/>
              </w:tabs>
              <w:spacing w:after="0" w:line="240" w:lineRule="auto"/>
              <w:contextualSpacing/>
              <w:jc w:val="center"/>
              <w:rPr>
                <w:rFonts w:ascii="Times New Roman" w:hAnsi="Times New Roman" w:cs="Times New Roman"/>
                <w:b/>
                <w:sz w:val="20"/>
                <w:szCs w:val="20"/>
              </w:rPr>
            </w:pPr>
            <w:r w:rsidRPr="003E7745">
              <w:rPr>
                <w:rFonts w:ascii="Times New Roman" w:hAnsi="Times New Roman" w:cs="Times New Roman"/>
                <w:sz w:val="20"/>
                <w:szCs w:val="20"/>
              </w:rPr>
              <w:lastRenderedPageBreak/>
              <w:t>ПК 2.2. Систематизировать нормативные правовые акты и обобщать правоприменительную практику по вопросам расследования и предупреждения преступлений и иных правонарушений</w:t>
            </w:r>
          </w:p>
        </w:tc>
      </w:tr>
      <w:tr w:rsidR="00B53594" w:rsidRPr="003E7745" w:rsidTr="004D6EBC">
        <w:tc>
          <w:tcPr>
            <w:tcW w:w="846" w:type="dxa"/>
          </w:tcPr>
          <w:p w:rsidR="00B53594" w:rsidRPr="003E7745" w:rsidRDefault="00D53956" w:rsidP="00B53594">
            <w:pPr>
              <w:tabs>
                <w:tab w:val="left" w:pos="6795"/>
              </w:tabs>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909</w:t>
            </w:r>
          </w:p>
        </w:tc>
        <w:tc>
          <w:tcPr>
            <w:tcW w:w="3685" w:type="dxa"/>
          </w:tcPr>
          <w:p w:rsidR="00B53594" w:rsidRPr="003E7745" w:rsidRDefault="00B53594" w:rsidP="00B53594">
            <w:pPr>
              <w:spacing w:after="0" w:line="240" w:lineRule="auto"/>
              <w:contextualSpacing/>
              <w:jc w:val="both"/>
              <w:rPr>
                <w:rFonts w:ascii="Times New Roman" w:eastAsia="Times New Roman" w:hAnsi="Times New Roman" w:cs="Times New Roman"/>
                <w:sz w:val="20"/>
                <w:szCs w:val="20"/>
                <w:shd w:val="clear" w:color="auto" w:fill="FFFFFF"/>
                <w:lang w:eastAsia="ru-RU"/>
              </w:rPr>
            </w:pPr>
            <w:r w:rsidRPr="003E7745">
              <w:rPr>
                <w:rFonts w:ascii="Times New Roman" w:hAnsi="Times New Roman" w:cs="Times New Roman"/>
                <w:sz w:val="20"/>
                <w:szCs w:val="20"/>
                <w:lang w:eastAsia="ru-RU"/>
              </w:rPr>
              <w:t xml:space="preserve">Зюкин, находясь в служебном кабинете, расположенном на 5 этаже налоговой инспекции по Н-скому району, скинул три бутылки из-под водки, попав в машину сослуживца, припаркованную возле здания. На крыше автомобиля остались три вмятины, осколки одной из бутылок привели к утрате глаза несовершеннолетним Петровым. </w:t>
            </w:r>
            <w:r w:rsidRPr="003E7745">
              <w:rPr>
                <w:rFonts w:ascii="Times New Roman" w:hAnsi="Times New Roman" w:cs="Times New Roman"/>
                <w:sz w:val="20"/>
                <w:szCs w:val="20"/>
                <w:lang w:eastAsia="ru-RU"/>
              </w:rPr>
              <w:lastRenderedPageBreak/>
              <w:t>Нормами какой отрасли права (каким нормативным правовым актом) будут урегулированы отношения между Зюкиным, собственником автомобиля, Петровым?</w:t>
            </w:r>
          </w:p>
        </w:tc>
        <w:tc>
          <w:tcPr>
            <w:tcW w:w="3828" w:type="dxa"/>
          </w:tcPr>
          <w:p w:rsidR="00B53594" w:rsidRPr="003E7745" w:rsidRDefault="00B53594" w:rsidP="00B53594">
            <w:pPr>
              <w:spacing w:after="0" w:line="240" w:lineRule="auto"/>
              <w:contextualSpacing/>
              <w:jc w:val="both"/>
              <w:rPr>
                <w:rFonts w:ascii="Times New Roman" w:eastAsia="Times New Roman" w:hAnsi="Times New Roman" w:cs="Times New Roman"/>
                <w:sz w:val="20"/>
                <w:szCs w:val="20"/>
                <w:shd w:val="clear" w:color="auto" w:fill="FFFFFF"/>
                <w:lang w:eastAsia="ru-RU"/>
              </w:rPr>
            </w:pPr>
          </w:p>
        </w:tc>
        <w:tc>
          <w:tcPr>
            <w:tcW w:w="3289" w:type="dxa"/>
          </w:tcPr>
          <w:p w:rsidR="00B53594" w:rsidRPr="003E7745" w:rsidRDefault="00B53594" w:rsidP="00B53594">
            <w:pPr>
              <w:spacing w:after="0" w:line="240" w:lineRule="auto"/>
              <w:contextualSpacing/>
              <w:jc w:val="both"/>
              <w:rPr>
                <w:rFonts w:ascii="Times New Roman" w:eastAsia="Times New Roman" w:hAnsi="Times New Roman" w:cs="Times New Roman"/>
                <w:sz w:val="20"/>
                <w:szCs w:val="20"/>
                <w:lang w:eastAsia="ru-RU"/>
              </w:rPr>
            </w:pPr>
            <w:r w:rsidRPr="003E7745">
              <w:rPr>
                <w:rFonts w:ascii="Times New Roman" w:hAnsi="Times New Roman" w:cs="Times New Roman"/>
                <w:sz w:val="20"/>
                <w:szCs w:val="20"/>
                <w:lang w:eastAsia="ru-RU"/>
              </w:rPr>
              <w:t xml:space="preserve">В данном случае пострадали отношения собственности и здоровье несовершеннолетнего. Данные общественные отношения защищают нормы нескольких отраслей права (административного, гражданского, уголовного). То, нормы какой из названных отраслей права, будут </w:t>
            </w:r>
            <w:r w:rsidRPr="003E7745">
              <w:rPr>
                <w:rFonts w:ascii="Times New Roman" w:hAnsi="Times New Roman" w:cs="Times New Roman"/>
                <w:sz w:val="20"/>
                <w:szCs w:val="20"/>
                <w:lang w:eastAsia="ru-RU"/>
              </w:rPr>
              <w:lastRenderedPageBreak/>
              <w:t>применены в данном случае, определяется, в том числе, и существенностью нарушения права, степенью общественной опасности. Уголовное право, являясь одной из ведущих и самостоятельной отраслью российского права, охраняет все основные сферы жизнедеятельности людей и их объединений именно от преступных посягательств, регулирует их поведение, предотвращает совершение новых преступлений, воспитывает в духе добропорядочности и уважения к закону. В соответствии с Конституцией РФ, личность, ее права и свободы, являются высшей ценностью нашего государства. В настоящее время в Российской Федерации действует Уголовный кодекс, принятый</w:t>
            </w:r>
            <w:r w:rsidRPr="003E7745">
              <w:rPr>
                <w:rFonts w:ascii="Times New Roman" w:hAnsi="Times New Roman" w:cs="Times New Roman"/>
                <w:smallCaps/>
                <w:sz w:val="20"/>
                <w:szCs w:val="20"/>
                <w:lang w:eastAsia="ru-RU"/>
              </w:rPr>
              <w:t xml:space="preserve"> </w:t>
            </w:r>
            <w:r w:rsidRPr="003E7745">
              <w:rPr>
                <w:rFonts w:ascii="Times New Roman" w:hAnsi="Times New Roman" w:cs="Times New Roman"/>
                <w:sz w:val="20"/>
                <w:szCs w:val="20"/>
                <w:lang w:eastAsia="ru-RU"/>
              </w:rPr>
              <w:t>в 1996 году, который</w:t>
            </w:r>
            <w:r w:rsidRPr="003E7745">
              <w:rPr>
                <w:rFonts w:ascii="Times New Roman" w:hAnsi="Times New Roman" w:cs="Times New Roman"/>
                <w:smallCaps/>
                <w:sz w:val="20"/>
                <w:szCs w:val="20"/>
                <w:lang w:eastAsia="ru-RU"/>
              </w:rPr>
              <w:t xml:space="preserve"> </w:t>
            </w:r>
            <w:r w:rsidRPr="003E7745">
              <w:rPr>
                <w:rFonts w:ascii="Times New Roman" w:hAnsi="Times New Roman" w:cs="Times New Roman"/>
                <w:sz w:val="20"/>
                <w:szCs w:val="20"/>
                <w:lang w:eastAsia="ru-RU"/>
              </w:rPr>
              <w:t>имеет прямое отношение к проблемам защиты законных здоровья и собственности от преступлений и непосредственно к вопросам уголовной</w:t>
            </w:r>
            <w:r w:rsidRPr="003E7745">
              <w:rPr>
                <w:rFonts w:ascii="Times New Roman" w:hAnsi="Times New Roman" w:cs="Times New Roman"/>
                <w:smallCaps/>
                <w:sz w:val="20"/>
                <w:szCs w:val="20"/>
                <w:lang w:eastAsia="ru-RU"/>
              </w:rPr>
              <w:t xml:space="preserve"> </w:t>
            </w:r>
            <w:r w:rsidRPr="003E7745">
              <w:rPr>
                <w:rFonts w:ascii="Times New Roman" w:hAnsi="Times New Roman" w:cs="Times New Roman"/>
                <w:sz w:val="20"/>
                <w:szCs w:val="20"/>
                <w:lang w:eastAsia="ru-RU"/>
              </w:rPr>
              <w:t>ответственности. В данном случае виновно совершены действия, запрещенные именно Уголовным кодексом РФ под страхом наказания.</w:t>
            </w:r>
          </w:p>
        </w:tc>
        <w:tc>
          <w:tcPr>
            <w:tcW w:w="2912" w:type="dxa"/>
          </w:tcPr>
          <w:p w:rsidR="00B53594" w:rsidRPr="003E7745" w:rsidRDefault="00B53594" w:rsidP="00B53594">
            <w:pPr>
              <w:spacing w:after="0" w:line="240" w:lineRule="auto"/>
              <w:contextualSpacing/>
              <w:jc w:val="both"/>
              <w:rPr>
                <w:rFonts w:ascii="Times New Roman" w:eastAsia="Times New Roman" w:hAnsi="Times New Roman" w:cs="Times New Roman"/>
                <w:sz w:val="20"/>
                <w:szCs w:val="20"/>
                <w:lang w:eastAsia="ru-RU"/>
              </w:rPr>
            </w:pPr>
            <w:r w:rsidRPr="003E7745">
              <w:rPr>
                <w:rFonts w:ascii="Times New Roman" w:eastAsia="Times New Roman" w:hAnsi="Times New Roman" w:cs="Times New Roman"/>
                <w:sz w:val="20"/>
                <w:szCs w:val="20"/>
                <w:lang w:eastAsia="ru-RU"/>
              </w:rPr>
              <w:lastRenderedPageBreak/>
              <w:t>Ответ засчитывается как «верный» при следующих условиях:</w:t>
            </w:r>
          </w:p>
          <w:p w:rsidR="00B53594" w:rsidRPr="003E7745" w:rsidRDefault="00B53594" w:rsidP="00B53594">
            <w:pPr>
              <w:spacing w:after="0" w:line="240" w:lineRule="auto"/>
              <w:contextualSpacing/>
              <w:jc w:val="both"/>
              <w:rPr>
                <w:rFonts w:ascii="Times New Roman" w:eastAsia="Times New Roman" w:hAnsi="Times New Roman" w:cs="Times New Roman"/>
                <w:sz w:val="20"/>
                <w:szCs w:val="20"/>
                <w:lang w:eastAsia="ru-RU"/>
              </w:rPr>
            </w:pPr>
            <w:r w:rsidRPr="003E7745">
              <w:rPr>
                <w:rFonts w:ascii="Times New Roman" w:eastAsia="Times New Roman" w:hAnsi="Times New Roman" w:cs="Times New Roman"/>
                <w:sz w:val="20"/>
                <w:szCs w:val="20"/>
                <w:lang w:eastAsia="ru-RU"/>
              </w:rPr>
              <w:t xml:space="preserve">- обучающийся правильно ответил, что применяемый закон находится в прямой зависимости от характера и степени общественной опасности нарушения прав </w:t>
            </w:r>
            <w:r w:rsidRPr="003E7745">
              <w:rPr>
                <w:rFonts w:ascii="Times New Roman" w:eastAsia="Times New Roman" w:hAnsi="Times New Roman" w:cs="Times New Roman"/>
                <w:sz w:val="20"/>
                <w:szCs w:val="20"/>
                <w:lang w:eastAsia="ru-RU"/>
              </w:rPr>
              <w:lastRenderedPageBreak/>
              <w:t>собственности и права на сохранение здоровья несовершеннолетнего – в данном случае уголовный закон – Уголовный кодекс Российской Федерации.</w:t>
            </w:r>
          </w:p>
        </w:tc>
      </w:tr>
      <w:tr w:rsidR="00B53594" w:rsidRPr="003E7745" w:rsidTr="004D6EBC">
        <w:tc>
          <w:tcPr>
            <w:tcW w:w="846" w:type="dxa"/>
          </w:tcPr>
          <w:p w:rsidR="00B53594" w:rsidRPr="003E7745" w:rsidRDefault="00D53956" w:rsidP="00B53594">
            <w:pPr>
              <w:tabs>
                <w:tab w:val="left" w:pos="6795"/>
              </w:tabs>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lastRenderedPageBreak/>
              <w:t>910</w:t>
            </w:r>
          </w:p>
        </w:tc>
        <w:tc>
          <w:tcPr>
            <w:tcW w:w="3685" w:type="dxa"/>
          </w:tcPr>
          <w:p w:rsidR="00B53594" w:rsidRPr="003E7745" w:rsidRDefault="00B53594" w:rsidP="00B53594">
            <w:pPr>
              <w:spacing w:after="0" w:line="240" w:lineRule="auto"/>
              <w:contextualSpacing/>
              <w:jc w:val="both"/>
              <w:rPr>
                <w:rFonts w:ascii="Times New Roman" w:eastAsia="Times New Roman" w:hAnsi="Times New Roman" w:cs="Times New Roman"/>
                <w:sz w:val="20"/>
                <w:szCs w:val="20"/>
                <w:shd w:val="clear" w:color="auto" w:fill="FFFFFF"/>
                <w:lang w:eastAsia="ru-RU"/>
              </w:rPr>
            </w:pPr>
            <w:r w:rsidRPr="003E7745">
              <w:rPr>
                <w:rFonts w:ascii="Times New Roman" w:hAnsi="Times New Roman" w:cs="Times New Roman"/>
                <w:sz w:val="20"/>
                <w:szCs w:val="20"/>
                <w:lang w:eastAsia="ru-RU"/>
              </w:rPr>
              <w:t xml:space="preserve">Локин был признан виновным в совершении преступления, предусмотренного ч. 1 ст. 105 УК РФ. Ему назначено наказание в виде лишения свободы на срок 6 лет. Определите, какие задачи из </w:t>
            </w:r>
            <w:r w:rsidRPr="003E7745">
              <w:rPr>
                <w:rFonts w:ascii="Times New Roman" w:hAnsi="Times New Roman" w:cs="Times New Roman"/>
                <w:sz w:val="20"/>
                <w:szCs w:val="20"/>
                <w:lang w:eastAsia="ru-RU"/>
              </w:rPr>
              <w:lastRenderedPageBreak/>
              <w:t>предусмотренных системой УК РФ (нормативно-правового акта), были реализованы государством при привлечении к ответственности Локина</w:t>
            </w:r>
          </w:p>
        </w:tc>
        <w:tc>
          <w:tcPr>
            <w:tcW w:w="3828" w:type="dxa"/>
          </w:tcPr>
          <w:p w:rsidR="00B53594" w:rsidRPr="003E7745" w:rsidRDefault="00B53594" w:rsidP="00B53594">
            <w:pPr>
              <w:spacing w:after="0" w:line="240" w:lineRule="auto"/>
              <w:contextualSpacing/>
              <w:jc w:val="both"/>
              <w:rPr>
                <w:rFonts w:ascii="Times New Roman" w:eastAsia="Times New Roman" w:hAnsi="Times New Roman" w:cs="Times New Roman"/>
                <w:sz w:val="20"/>
                <w:szCs w:val="20"/>
                <w:shd w:val="clear" w:color="auto" w:fill="FFFFFF"/>
                <w:lang w:eastAsia="ru-RU"/>
              </w:rPr>
            </w:pPr>
          </w:p>
        </w:tc>
        <w:tc>
          <w:tcPr>
            <w:tcW w:w="3289" w:type="dxa"/>
          </w:tcPr>
          <w:p w:rsidR="00B53594" w:rsidRPr="003E7745" w:rsidRDefault="00B53594" w:rsidP="00B53594">
            <w:pPr>
              <w:autoSpaceDE w:val="0"/>
              <w:autoSpaceDN w:val="0"/>
              <w:adjustRightInd w:val="0"/>
              <w:spacing w:after="0" w:line="240" w:lineRule="auto"/>
              <w:contextualSpacing/>
              <w:jc w:val="both"/>
              <w:rPr>
                <w:rFonts w:ascii="Times New Roman" w:hAnsi="Times New Roman" w:cs="Times New Roman"/>
                <w:sz w:val="20"/>
                <w:szCs w:val="20"/>
                <w:lang w:eastAsia="ru-RU"/>
              </w:rPr>
            </w:pPr>
            <w:r w:rsidRPr="003E7745">
              <w:rPr>
                <w:rFonts w:ascii="Times New Roman" w:hAnsi="Times New Roman" w:cs="Times New Roman"/>
                <w:sz w:val="20"/>
                <w:szCs w:val="20"/>
                <w:lang w:eastAsia="ru-RU"/>
              </w:rPr>
              <w:t xml:space="preserve">В соответствии со ст. 2 УК РФ, его задачами являются: 1) охрана прав и свобод человека и гражданина, собственности, общественного порядка и общественной безопасности, окружающей среды, </w:t>
            </w:r>
            <w:r w:rsidRPr="003E7745">
              <w:rPr>
                <w:rFonts w:ascii="Times New Roman" w:hAnsi="Times New Roman" w:cs="Times New Roman"/>
                <w:sz w:val="20"/>
                <w:szCs w:val="20"/>
                <w:lang w:eastAsia="ru-RU"/>
              </w:rPr>
              <w:lastRenderedPageBreak/>
              <w:t>конституционного строя Российской Федерации от преступных посягательств; 2) обеспечение мира и безопасности человечества; 3) предупреждение преступлений.</w:t>
            </w:r>
          </w:p>
          <w:p w:rsidR="00B53594" w:rsidRPr="003E7745" w:rsidRDefault="00B53594" w:rsidP="00B53594">
            <w:pPr>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r w:rsidRPr="003E7745">
              <w:rPr>
                <w:rFonts w:ascii="Times New Roman" w:hAnsi="Times New Roman" w:cs="Times New Roman"/>
                <w:sz w:val="20"/>
                <w:szCs w:val="20"/>
                <w:lang w:eastAsia="ru-RU"/>
              </w:rPr>
              <w:t xml:space="preserve">Прежде всего, была решена названная первой задача охраны прав и свобод человека и гражданина, т.к. в результате убийства (умышленное причинение смерти другому человеку), как оконченного преступления с материальным составом наступает такое общественно вредное последствие, как смерть. То есть пострадали такие общественные отношения, которые называются личность (родовой объект) и жизнь (видовой объект). Кроме того, были решены задачи, относящиеся к третьему пункту: общего и индивидуального предупреждения преступлений. Общее предупреждение действует в отношении всей совокупности населения, а также иностранцев и лиц без гражданства на территории России, так как привлечение к уголовной ответственности за убийство Локина с осуждением в 6 годам лишения свободы будет положительно влиять на неопределенное число лиц, удерживая их на данном примере от совершения подобных деяний под страхом наказания, примененного к Локину. Необходимо помнить и об </w:t>
            </w:r>
            <w:r w:rsidRPr="003E7745">
              <w:rPr>
                <w:rFonts w:ascii="Times New Roman" w:hAnsi="Times New Roman" w:cs="Times New Roman"/>
                <w:sz w:val="20"/>
                <w:szCs w:val="20"/>
                <w:lang w:eastAsia="ru-RU"/>
              </w:rPr>
              <w:lastRenderedPageBreak/>
              <w:t>индивидуальном воздействии на Локина данной ситуации (осуждение и претерпевание некоторых лишений в результате совершения преступления и привлечения к уголовной ответствеенности). Предупреждение в его отношении работает так: пока он отбывает наказание, да и после освобождения, пока сохраняется статус ранее судимого лица, Локину затруднительно будет совершить новое преступление, на него будут определенным образом влиять при исполнении наказания должностные лицо государственных органов. Претерпевание же им лишений не будет способствовать тому, чтобы Локин желал бы вернуться в места лишения свободы и снова перенести страдания, связанные с испонением наказания.</w:t>
            </w:r>
          </w:p>
        </w:tc>
        <w:tc>
          <w:tcPr>
            <w:tcW w:w="2912" w:type="dxa"/>
          </w:tcPr>
          <w:p w:rsidR="00B53594" w:rsidRPr="003E7745" w:rsidRDefault="00B53594" w:rsidP="00B53594">
            <w:pPr>
              <w:spacing w:after="0" w:line="240" w:lineRule="auto"/>
              <w:contextualSpacing/>
              <w:jc w:val="both"/>
              <w:rPr>
                <w:rFonts w:ascii="Times New Roman" w:eastAsia="Times New Roman" w:hAnsi="Times New Roman" w:cs="Times New Roman"/>
                <w:sz w:val="20"/>
                <w:szCs w:val="20"/>
                <w:lang w:eastAsia="ru-RU"/>
              </w:rPr>
            </w:pPr>
            <w:r w:rsidRPr="003E7745">
              <w:rPr>
                <w:rFonts w:ascii="Times New Roman" w:eastAsia="Times New Roman" w:hAnsi="Times New Roman" w:cs="Times New Roman"/>
                <w:sz w:val="20"/>
                <w:szCs w:val="20"/>
                <w:lang w:eastAsia="ru-RU"/>
              </w:rPr>
              <w:lastRenderedPageBreak/>
              <w:t>Ответ засчитывается как «верный» при следующих условиях:</w:t>
            </w:r>
          </w:p>
          <w:p w:rsidR="00B53594" w:rsidRPr="003E7745" w:rsidRDefault="00B53594" w:rsidP="00B53594">
            <w:pPr>
              <w:spacing w:after="0" w:line="240" w:lineRule="auto"/>
              <w:contextualSpacing/>
              <w:jc w:val="both"/>
              <w:rPr>
                <w:rFonts w:ascii="Times New Roman" w:eastAsia="Times New Roman" w:hAnsi="Times New Roman" w:cs="Times New Roman"/>
                <w:sz w:val="20"/>
                <w:szCs w:val="20"/>
                <w:lang w:eastAsia="ru-RU"/>
              </w:rPr>
            </w:pPr>
            <w:r w:rsidRPr="003E7745">
              <w:rPr>
                <w:rFonts w:ascii="Times New Roman" w:eastAsia="Times New Roman" w:hAnsi="Times New Roman" w:cs="Times New Roman"/>
                <w:sz w:val="20"/>
                <w:szCs w:val="20"/>
                <w:lang w:eastAsia="ru-RU"/>
              </w:rPr>
              <w:t xml:space="preserve">- обучающийся правильно назвал две задачи: </w:t>
            </w:r>
            <w:r w:rsidRPr="003E7745">
              <w:rPr>
                <w:rFonts w:ascii="Times New Roman" w:hAnsi="Times New Roman" w:cs="Times New Roman"/>
                <w:sz w:val="20"/>
                <w:szCs w:val="20"/>
                <w:lang w:eastAsia="ru-RU"/>
              </w:rPr>
              <w:t xml:space="preserve">1) охрана прав и свобод человека и </w:t>
            </w:r>
            <w:r w:rsidRPr="003E7745">
              <w:rPr>
                <w:rFonts w:ascii="Times New Roman" w:hAnsi="Times New Roman" w:cs="Times New Roman"/>
                <w:sz w:val="20"/>
                <w:szCs w:val="20"/>
                <w:lang w:eastAsia="ru-RU"/>
              </w:rPr>
              <w:lastRenderedPageBreak/>
              <w:t>гражданина; 3) предупреждение преступлений; и смог аргументированно объяснить свой выбор с точки зрения предупреждения преступлений и защиты таких общественных благ, как личность и жизнь (связать с родовым и видовым объектами).</w:t>
            </w:r>
          </w:p>
        </w:tc>
      </w:tr>
      <w:tr w:rsidR="00B53594" w:rsidRPr="003E7745" w:rsidTr="004D6EBC">
        <w:tc>
          <w:tcPr>
            <w:tcW w:w="846" w:type="dxa"/>
          </w:tcPr>
          <w:p w:rsidR="00B53594" w:rsidRPr="003E7745" w:rsidRDefault="00D53956" w:rsidP="00B53594">
            <w:pPr>
              <w:tabs>
                <w:tab w:val="left" w:pos="6795"/>
              </w:tabs>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lastRenderedPageBreak/>
              <w:t>911</w:t>
            </w:r>
          </w:p>
        </w:tc>
        <w:tc>
          <w:tcPr>
            <w:tcW w:w="3685" w:type="dxa"/>
          </w:tcPr>
          <w:p w:rsidR="00B53594" w:rsidRPr="003E7745" w:rsidRDefault="00B53594" w:rsidP="00B53594">
            <w:pPr>
              <w:spacing w:after="0" w:line="240" w:lineRule="auto"/>
              <w:contextualSpacing/>
              <w:jc w:val="both"/>
              <w:rPr>
                <w:rFonts w:ascii="Times New Roman" w:eastAsia="Times New Roman" w:hAnsi="Times New Roman" w:cs="Times New Roman"/>
                <w:sz w:val="20"/>
                <w:szCs w:val="20"/>
                <w:shd w:val="clear" w:color="auto" w:fill="FFFFFF"/>
                <w:lang w:eastAsia="ru-RU"/>
              </w:rPr>
            </w:pPr>
            <w:r w:rsidRPr="003E7745">
              <w:rPr>
                <w:rFonts w:ascii="Times New Roman" w:hAnsi="Times New Roman" w:cs="Times New Roman"/>
                <w:sz w:val="20"/>
                <w:szCs w:val="20"/>
                <w:lang w:eastAsia="ru-RU"/>
              </w:rPr>
              <w:t xml:space="preserve">Корабль «Бангладеш», приписанный к порту государства Сьерра-Леоне, находился в территориальных водах Российской Федерации. В это время на борту началась массовая драка между членами экипажа, что могло угрожать некоторым пассажирам - россиянам. Капитан корабля заблокировался в радиорубке, опасаясь за свою жизнь, и дал радиограмму в ближайший морской порт России с просьбой о помощи. Имеют ли право, исходя из обобщения правоприменительной практики, российские власти вмешаться в </w:t>
            </w:r>
            <w:r w:rsidRPr="003E7745">
              <w:rPr>
                <w:rFonts w:ascii="Times New Roman" w:hAnsi="Times New Roman" w:cs="Times New Roman"/>
                <w:sz w:val="20"/>
                <w:szCs w:val="20"/>
                <w:lang w:eastAsia="ru-RU"/>
              </w:rPr>
              <w:lastRenderedPageBreak/>
              <w:t>конфликт между членами экипажа этого судна? По нормативно-правовому акту какой страны будут привлечены к ответственности виновники инцидента?</w:t>
            </w:r>
          </w:p>
        </w:tc>
        <w:tc>
          <w:tcPr>
            <w:tcW w:w="3828" w:type="dxa"/>
          </w:tcPr>
          <w:p w:rsidR="00B53594" w:rsidRPr="003E7745" w:rsidRDefault="00B53594" w:rsidP="00B53594">
            <w:pPr>
              <w:spacing w:after="0" w:line="240" w:lineRule="auto"/>
              <w:contextualSpacing/>
              <w:jc w:val="both"/>
              <w:rPr>
                <w:rFonts w:ascii="Times New Roman" w:eastAsia="Times New Roman" w:hAnsi="Times New Roman" w:cs="Times New Roman"/>
                <w:sz w:val="20"/>
                <w:szCs w:val="20"/>
                <w:shd w:val="clear" w:color="auto" w:fill="FFFFFF"/>
                <w:lang w:eastAsia="ru-RU"/>
              </w:rPr>
            </w:pPr>
          </w:p>
        </w:tc>
        <w:tc>
          <w:tcPr>
            <w:tcW w:w="3289" w:type="dxa"/>
          </w:tcPr>
          <w:p w:rsidR="00B53594" w:rsidRPr="003E7745" w:rsidRDefault="00B53594" w:rsidP="00B53594">
            <w:pPr>
              <w:spacing w:after="0" w:line="240" w:lineRule="auto"/>
              <w:contextualSpacing/>
              <w:jc w:val="both"/>
              <w:rPr>
                <w:rFonts w:ascii="Times New Roman" w:eastAsia="Times New Roman" w:hAnsi="Times New Roman" w:cs="Times New Roman"/>
                <w:sz w:val="20"/>
                <w:szCs w:val="20"/>
                <w:lang w:eastAsia="ru-RU"/>
              </w:rPr>
            </w:pPr>
            <w:r w:rsidRPr="003E7745">
              <w:rPr>
                <w:rFonts w:ascii="Times New Roman" w:hAnsi="Times New Roman" w:cs="Times New Roman"/>
                <w:sz w:val="20"/>
                <w:szCs w:val="20"/>
                <w:lang w:eastAsia="ru-RU"/>
              </w:rPr>
              <w:t xml:space="preserve">Действие закона в пространстве определяется следующими принципами: 1) территориальным; 2) гражданства; 3) универсальным; 4) реальным. Основополагающим является территориальный принцип действия уголовного закона в пространстве. Его суть изложена в ч.1 ст. 11 УК: "Лицо, совершившее преступление на территории Российской Федерации, подлежит уголовной ответственности по УК РФ". Под государственной территорией понимается часть </w:t>
            </w:r>
            <w:r w:rsidRPr="003E7745">
              <w:rPr>
                <w:rFonts w:ascii="Times New Roman" w:hAnsi="Times New Roman" w:cs="Times New Roman"/>
                <w:sz w:val="20"/>
                <w:szCs w:val="20"/>
                <w:lang w:eastAsia="ru-RU"/>
              </w:rPr>
              <w:lastRenderedPageBreak/>
              <w:t xml:space="preserve">земного шара, которая принадлежит определенному государству и в пределах которой оно осуществляет свое территориальное верховенство. В состав государственной территории входят и воды, воздушное пространство над ними. Водную территорию составляют внутренние и территориальные воды. К территориальным водам относятся прибрежные морские воды шириной 12 морских миль, отсчитываемых от линии наибольшего отлива, как на материке, так и на островах, принадлежащих РФ. Согласно Конвенции по морскому праву 1982 г. любое гражданское судно имеет национальность того государства, под флагом которого оно плавает в водах открытого моря, и подчиняется власти того государства, флаг которого несет. По Конвенции 1982 г. и Женевской Конвенции 1958 г. юрисдикция прибрежного государства распространяется на его внутренние морские и территориальные воды. Иностранные гражданские морские суда, находящиеся в этих водах, а также в иностранных портах, подпадают по общему правилу под юрисдикцию прибрежного государства. Напрашивается вывод, что это касается и уголовно-правовой юрисдикции. Между тем это не так. Согласно п. 1 ст. 27 </w:t>
            </w:r>
            <w:r w:rsidRPr="003E7745">
              <w:rPr>
                <w:rFonts w:ascii="Times New Roman" w:hAnsi="Times New Roman" w:cs="Times New Roman"/>
                <w:sz w:val="20"/>
                <w:szCs w:val="20"/>
                <w:lang w:eastAsia="ru-RU"/>
              </w:rPr>
              <w:lastRenderedPageBreak/>
              <w:t xml:space="preserve">Конвенции о морском праве и п. 1 ст. 19 Конвенции о территориальном море и прилегающей зоне уголовная юрисдикция не осуществляется на борту иностранного судна, находящегося в территориальном море, для ареста какого-либо лица или расследования в связи с преступлением, совершенным на борту судна во время его прохода, за исключением случаев, когда: а) последствия преступления распространяются на прибрежное государство; б) преступление нарушает спокойствие в стране или добрый порядок в территориальном море; в) капитан судна, дипломатический агент или консульское должностное лицо государства флага обратится к местным властям с просьбой об оказании помощи; г) это необходимо для пресечения незаконной торговли наркотическими или психотропными средствами. В нашем случае есть обстоятельства, соответствующие пп. «а», «б», «в». Следовательно, преступления, совершенные на борту иностранных гражданских морских судов, находящихся в территориальных, внутренних водах и портах Российской Федерации, не подпадают под действие уголовного закона РФ, кроме случаев, установленных </w:t>
            </w:r>
            <w:r w:rsidRPr="003E7745">
              <w:rPr>
                <w:rFonts w:ascii="Times New Roman" w:hAnsi="Times New Roman" w:cs="Times New Roman"/>
                <w:sz w:val="20"/>
                <w:szCs w:val="20"/>
                <w:lang w:eastAsia="ru-RU"/>
              </w:rPr>
              <w:lastRenderedPageBreak/>
              <w:t>соответствующими международными договорами. Т.о., виновники будут привлекаться к ответственности по УК Российской Федерации. Власти России имеют право вмешаться в разрешение конфликта с уголовно-правовой составляющей.</w:t>
            </w:r>
          </w:p>
        </w:tc>
        <w:tc>
          <w:tcPr>
            <w:tcW w:w="2912" w:type="dxa"/>
          </w:tcPr>
          <w:p w:rsidR="00B53594" w:rsidRPr="003E7745" w:rsidRDefault="00B53594" w:rsidP="00B53594">
            <w:pPr>
              <w:spacing w:after="0" w:line="240" w:lineRule="auto"/>
              <w:contextualSpacing/>
              <w:jc w:val="both"/>
              <w:rPr>
                <w:rFonts w:ascii="Times New Roman" w:eastAsia="Times New Roman" w:hAnsi="Times New Roman" w:cs="Times New Roman"/>
                <w:sz w:val="20"/>
                <w:szCs w:val="20"/>
                <w:lang w:eastAsia="ru-RU"/>
              </w:rPr>
            </w:pPr>
            <w:r w:rsidRPr="003E7745">
              <w:rPr>
                <w:rFonts w:ascii="Times New Roman" w:eastAsia="Times New Roman" w:hAnsi="Times New Roman" w:cs="Times New Roman"/>
                <w:sz w:val="20"/>
                <w:szCs w:val="20"/>
                <w:lang w:eastAsia="ru-RU"/>
              </w:rPr>
              <w:lastRenderedPageBreak/>
              <w:t>Ответ засчитывается как «верный» при следующих условиях:</w:t>
            </w:r>
          </w:p>
          <w:p w:rsidR="00B53594" w:rsidRPr="003E7745" w:rsidRDefault="00B53594" w:rsidP="00B53594">
            <w:pPr>
              <w:spacing w:after="0" w:line="240" w:lineRule="auto"/>
              <w:contextualSpacing/>
              <w:jc w:val="both"/>
              <w:rPr>
                <w:rFonts w:ascii="Times New Roman" w:eastAsia="Times New Roman" w:hAnsi="Times New Roman" w:cs="Times New Roman"/>
                <w:sz w:val="20"/>
                <w:szCs w:val="20"/>
                <w:lang w:eastAsia="ru-RU"/>
              </w:rPr>
            </w:pPr>
            <w:r w:rsidRPr="003E7745">
              <w:rPr>
                <w:rFonts w:ascii="Times New Roman" w:eastAsia="Times New Roman" w:hAnsi="Times New Roman" w:cs="Times New Roman"/>
                <w:sz w:val="20"/>
                <w:szCs w:val="20"/>
                <w:lang w:eastAsia="ru-RU"/>
              </w:rPr>
              <w:t xml:space="preserve">- обучающийся правильно перечислил принципы действия уголовного закона в пространстве, воспроизвел законодательную формулировка территориального принципа, описал составные части понятия территория России, а также воспроизвел положения международных актов </w:t>
            </w:r>
            <w:r w:rsidRPr="003E7745">
              <w:rPr>
                <w:rFonts w:ascii="Times New Roman" w:eastAsia="Times New Roman" w:hAnsi="Times New Roman" w:cs="Times New Roman"/>
                <w:sz w:val="20"/>
                <w:szCs w:val="20"/>
                <w:lang w:eastAsia="ru-RU"/>
              </w:rPr>
              <w:lastRenderedPageBreak/>
              <w:t>(</w:t>
            </w:r>
            <w:r w:rsidRPr="003E7745">
              <w:rPr>
                <w:rFonts w:ascii="Times New Roman" w:hAnsi="Times New Roman" w:cs="Times New Roman"/>
                <w:sz w:val="20"/>
                <w:szCs w:val="20"/>
                <w:lang w:eastAsia="ru-RU"/>
              </w:rPr>
              <w:t>Конвенции по морскому праву 1982 г. и Женевской Конвенции 1958 г.</w:t>
            </w:r>
            <w:r w:rsidRPr="003E7745">
              <w:rPr>
                <w:rFonts w:ascii="Times New Roman" w:eastAsia="Times New Roman" w:hAnsi="Times New Roman" w:cs="Times New Roman"/>
                <w:sz w:val="20"/>
                <w:szCs w:val="20"/>
                <w:lang w:eastAsia="ru-RU"/>
              </w:rPr>
              <w:t>), которые определяют ,что власти России могут вмешаться в данную ситуацию для ее нормализации, применения уголовного закона России</w:t>
            </w:r>
          </w:p>
        </w:tc>
      </w:tr>
      <w:tr w:rsidR="00B53594" w:rsidRPr="003E7745" w:rsidTr="004D6EBC">
        <w:tc>
          <w:tcPr>
            <w:tcW w:w="846" w:type="dxa"/>
          </w:tcPr>
          <w:p w:rsidR="00B53594" w:rsidRPr="003E7745" w:rsidRDefault="00D53956" w:rsidP="00B53594">
            <w:pPr>
              <w:tabs>
                <w:tab w:val="left" w:pos="6795"/>
              </w:tabs>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lastRenderedPageBreak/>
              <w:t>912</w:t>
            </w:r>
          </w:p>
        </w:tc>
        <w:tc>
          <w:tcPr>
            <w:tcW w:w="3685" w:type="dxa"/>
          </w:tcPr>
          <w:p w:rsidR="00B53594" w:rsidRPr="003E7745" w:rsidRDefault="00B53594" w:rsidP="00B53594">
            <w:pPr>
              <w:spacing w:after="0" w:line="240" w:lineRule="auto"/>
              <w:contextualSpacing/>
              <w:jc w:val="both"/>
              <w:rPr>
                <w:rFonts w:ascii="Times New Roman" w:eastAsia="Times New Roman" w:hAnsi="Times New Roman" w:cs="Times New Roman"/>
                <w:sz w:val="20"/>
                <w:szCs w:val="20"/>
                <w:shd w:val="clear" w:color="auto" w:fill="FFFFFF"/>
                <w:lang w:eastAsia="ru-RU"/>
              </w:rPr>
            </w:pPr>
            <w:r w:rsidRPr="003E7745">
              <w:rPr>
                <w:rFonts w:ascii="Times New Roman" w:hAnsi="Times New Roman" w:cs="Times New Roman"/>
                <w:sz w:val="20"/>
                <w:szCs w:val="20"/>
                <w:lang w:eastAsia="ru-RU"/>
              </w:rPr>
              <w:t>Шадрин был привлечен к уголовной ответственности в 1998 г. за истязание своей жены и дочери, совершенное им в декабре 1996 г. По какому нормативно-правовому акту следует квалифицировать совершенное преступление (ст. 113 УК РСФСР 1960 г. ли оп п. "а" ч.2 ст. 117 УК 1996 г.)?</w:t>
            </w:r>
          </w:p>
        </w:tc>
        <w:tc>
          <w:tcPr>
            <w:tcW w:w="3828" w:type="dxa"/>
          </w:tcPr>
          <w:p w:rsidR="00B53594" w:rsidRPr="003E7745" w:rsidRDefault="00B53594" w:rsidP="00B53594">
            <w:pPr>
              <w:spacing w:after="0" w:line="240" w:lineRule="auto"/>
              <w:contextualSpacing/>
              <w:jc w:val="both"/>
              <w:rPr>
                <w:rFonts w:ascii="Times New Roman" w:eastAsia="Times New Roman" w:hAnsi="Times New Roman" w:cs="Times New Roman"/>
                <w:sz w:val="20"/>
                <w:szCs w:val="20"/>
                <w:shd w:val="clear" w:color="auto" w:fill="FFFFFF"/>
                <w:lang w:eastAsia="ru-RU"/>
              </w:rPr>
            </w:pPr>
          </w:p>
        </w:tc>
        <w:tc>
          <w:tcPr>
            <w:tcW w:w="3289" w:type="dxa"/>
          </w:tcPr>
          <w:p w:rsidR="00B53594" w:rsidRPr="003E7745" w:rsidRDefault="00B53594" w:rsidP="00B53594">
            <w:pPr>
              <w:autoSpaceDE w:val="0"/>
              <w:autoSpaceDN w:val="0"/>
              <w:adjustRightInd w:val="0"/>
              <w:spacing w:after="0" w:line="240" w:lineRule="auto"/>
              <w:contextualSpacing/>
              <w:jc w:val="both"/>
              <w:rPr>
                <w:rFonts w:ascii="Times New Roman" w:hAnsi="Times New Roman" w:cs="Times New Roman"/>
                <w:sz w:val="20"/>
                <w:szCs w:val="20"/>
                <w:lang w:eastAsia="ru-RU"/>
              </w:rPr>
            </w:pPr>
            <w:r w:rsidRPr="003E7745">
              <w:rPr>
                <w:rFonts w:ascii="Times New Roman" w:hAnsi="Times New Roman" w:cs="Times New Roman"/>
                <w:sz w:val="20"/>
                <w:szCs w:val="20"/>
                <w:lang w:eastAsia="ru-RU"/>
              </w:rPr>
              <w:t>По УК РСФСР 1960 г. ст. 113 «Истязание»: Систематическое нанесение побоев или иные действия, носящие характер истязания, если они не повлекли последствий, указанных в ст.ст. 108 и 109 УК РСФСР, наказываются лишением свободы на срок до трех лет.</w:t>
            </w:r>
          </w:p>
          <w:p w:rsidR="00B53594" w:rsidRPr="003E7745" w:rsidRDefault="00B53594" w:rsidP="00B53594">
            <w:pPr>
              <w:autoSpaceDE w:val="0"/>
              <w:autoSpaceDN w:val="0"/>
              <w:adjustRightInd w:val="0"/>
              <w:spacing w:after="0" w:line="240" w:lineRule="auto"/>
              <w:contextualSpacing/>
              <w:jc w:val="both"/>
              <w:rPr>
                <w:rFonts w:ascii="Times New Roman" w:hAnsi="Times New Roman" w:cs="Times New Roman"/>
                <w:sz w:val="20"/>
                <w:szCs w:val="20"/>
                <w:lang w:eastAsia="ru-RU"/>
              </w:rPr>
            </w:pPr>
            <w:r w:rsidRPr="003E7745">
              <w:rPr>
                <w:rFonts w:ascii="Times New Roman" w:hAnsi="Times New Roman" w:cs="Times New Roman"/>
                <w:sz w:val="20"/>
                <w:szCs w:val="20"/>
                <w:lang w:eastAsia="ru-RU"/>
              </w:rPr>
              <w:t xml:space="preserve">По УК РФ ст. 117 «Истязание» «Причинение физических или психических страданий путем систематического нанесения побоев либо иными насильственными действиями, если это не повлекло последствий, указанных в </w:t>
            </w:r>
            <w:hyperlink r:id="rId58" w:history="1">
              <w:r w:rsidRPr="003E7745">
                <w:rPr>
                  <w:rFonts w:ascii="Times New Roman" w:hAnsi="Times New Roman" w:cs="Times New Roman"/>
                  <w:sz w:val="20"/>
                  <w:szCs w:val="20"/>
                  <w:lang w:eastAsia="ru-RU"/>
                </w:rPr>
                <w:t>ст. 111</w:t>
              </w:r>
            </w:hyperlink>
            <w:r w:rsidRPr="003E7745">
              <w:rPr>
                <w:rFonts w:ascii="Times New Roman" w:hAnsi="Times New Roman" w:cs="Times New Roman"/>
                <w:sz w:val="20"/>
                <w:szCs w:val="20"/>
                <w:lang w:eastAsia="ru-RU"/>
              </w:rPr>
              <w:t xml:space="preserve"> и </w:t>
            </w:r>
            <w:hyperlink r:id="rId59" w:history="1">
              <w:r w:rsidRPr="003E7745">
                <w:rPr>
                  <w:rFonts w:ascii="Times New Roman" w:hAnsi="Times New Roman" w:cs="Times New Roman"/>
                  <w:sz w:val="20"/>
                  <w:szCs w:val="20"/>
                  <w:lang w:eastAsia="ru-RU"/>
                </w:rPr>
                <w:t>112</w:t>
              </w:r>
            </w:hyperlink>
            <w:r w:rsidRPr="003E7745">
              <w:rPr>
                <w:rFonts w:ascii="Times New Roman" w:hAnsi="Times New Roman" w:cs="Times New Roman"/>
                <w:sz w:val="20"/>
                <w:szCs w:val="20"/>
                <w:lang w:eastAsia="ru-RU"/>
              </w:rPr>
              <w:t xml:space="preserve"> УК России, наказывается ограничением свободы на срок до трех лет, либо принудительными работами на срок до трех лет, либо лишением свободы на тот же срок.</w:t>
            </w:r>
          </w:p>
          <w:p w:rsidR="00B53594" w:rsidRPr="003E7745" w:rsidRDefault="00B53594" w:rsidP="00B53594">
            <w:pPr>
              <w:spacing w:after="0" w:line="240" w:lineRule="auto"/>
              <w:contextualSpacing/>
              <w:jc w:val="both"/>
              <w:rPr>
                <w:rFonts w:ascii="Times New Roman" w:eastAsia="Times New Roman" w:hAnsi="Times New Roman" w:cs="Times New Roman"/>
                <w:sz w:val="20"/>
                <w:szCs w:val="20"/>
                <w:lang w:eastAsia="ru-RU"/>
              </w:rPr>
            </w:pPr>
            <w:r w:rsidRPr="003E7745">
              <w:rPr>
                <w:rFonts w:ascii="Times New Roman" w:hAnsi="Times New Roman" w:cs="Times New Roman"/>
                <w:sz w:val="20"/>
                <w:szCs w:val="20"/>
                <w:lang w:eastAsia="ru-RU"/>
              </w:rPr>
              <w:t xml:space="preserve">Таким образом, новый уголовный закон значительно улучшил положение лица, совершившего соответствующее преступление (введена альтернативная санкция дает возможность получить наказания, не связанное с лишением свободы). В соответствии с ч. 1 ст. 10 УК РФ Уголовный закон, </w:t>
            </w:r>
            <w:r w:rsidRPr="003E7745">
              <w:rPr>
                <w:rFonts w:ascii="Times New Roman" w:hAnsi="Times New Roman" w:cs="Times New Roman"/>
                <w:sz w:val="20"/>
                <w:szCs w:val="20"/>
                <w:lang w:eastAsia="ru-RU"/>
              </w:rPr>
              <w:lastRenderedPageBreak/>
              <w:t>устраняющий преступность деяния, смягчающий наказание или иным образом улучшающий положение лица, совершившего преступление, имеет обратную силу, то есть распространяется на лиц, совершивших соответствующие деяния до вступления такого закона в силу. То есть, совершенное деяние следует квалифицировать по УК РФ 1996 года.</w:t>
            </w:r>
          </w:p>
        </w:tc>
        <w:tc>
          <w:tcPr>
            <w:tcW w:w="2912" w:type="dxa"/>
          </w:tcPr>
          <w:p w:rsidR="00B53594" w:rsidRPr="003E7745" w:rsidRDefault="00B53594" w:rsidP="00B53594">
            <w:pPr>
              <w:spacing w:after="0" w:line="240" w:lineRule="auto"/>
              <w:contextualSpacing/>
              <w:jc w:val="both"/>
              <w:rPr>
                <w:rFonts w:ascii="Times New Roman" w:eastAsia="Times New Roman" w:hAnsi="Times New Roman" w:cs="Times New Roman"/>
                <w:sz w:val="20"/>
                <w:szCs w:val="20"/>
                <w:lang w:eastAsia="ru-RU"/>
              </w:rPr>
            </w:pPr>
            <w:r w:rsidRPr="003E7745">
              <w:rPr>
                <w:rFonts w:ascii="Times New Roman" w:eastAsia="Times New Roman" w:hAnsi="Times New Roman" w:cs="Times New Roman"/>
                <w:sz w:val="20"/>
                <w:szCs w:val="20"/>
                <w:lang w:eastAsia="ru-RU"/>
              </w:rPr>
              <w:lastRenderedPageBreak/>
              <w:t>Ответ засчитывается как «верный» при следующих условиях:</w:t>
            </w:r>
          </w:p>
          <w:p w:rsidR="00B53594" w:rsidRPr="003E7745" w:rsidRDefault="00B53594" w:rsidP="00B53594">
            <w:pPr>
              <w:spacing w:after="0" w:line="240" w:lineRule="auto"/>
              <w:contextualSpacing/>
              <w:jc w:val="both"/>
              <w:rPr>
                <w:rFonts w:ascii="Times New Roman" w:eastAsia="Times New Roman" w:hAnsi="Times New Roman" w:cs="Times New Roman"/>
                <w:sz w:val="20"/>
                <w:szCs w:val="20"/>
                <w:lang w:eastAsia="ru-RU"/>
              </w:rPr>
            </w:pPr>
            <w:r w:rsidRPr="003E7745">
              <w:rPr>
                <w:rFonts w:ascii="Times New Roman" w:eastAsia="Times New Roman" w:hAnsi="Times New Roman" w:cs="Times New Roman"/>
                <w:sz w:val="20"/>
                <w:szCs w:val="20"/>
                <w:lang w:eastAsia="ru-RU"/>
              </w:rPr>
              <w:t>- обучающийся ответил на вопрос задачи следует применять УК РФ 1996 года, так как этот закон более мягкий и имеет обратную силу, т.е. может быть применен к деянию ,совершенному до его вступления в законную силу</w:t>
            </w:r>
          </w:p>
        </w:tc>
      </w:tr>
      <w:tr w:rsidR="00B53594" w:rsidRPr="003E7745" w:rsidTr="004D6EBC">
        <w:tc>
          <w:tcPr>
            <w:tcW w:w="846" w:type="dxa"/>
          </w:tcPr>
          <w:p w:rsidR="00B53594" w:rsidRPr="003E7745" w:rsidRDefault="00D53956" w:rsidP="00B53594">
            <w:pPr>
              <w:tabs>
                <w:tab w:val="left" w:pos="6795"/>
              </w:tabs>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913</w:t>
            </w:r>
          </w:p>
        </w:tc>
        <w:tc>
          <w:tcPr>
            <w:tcW w:w="3685" w:type="dxa"/>
          </w:tcPr>
          <w:p w:rsidR="00B53594" w:rsidRPr="003E7745" w:rsidRDefault="00B53594" w:rsidP="00B53594">
            <w:pPr>
              <w:spacing w:after="0" w:line="240" w:lineRule="auto"/>
              <w:contextualSpacing/>
              <w:jc w:val="both"/>
              <w:rPr>
                <w:rFonts w:ascii="Times New Roman" w:eastAsia="Times New Roman" w:hAnsi="Times New Roman" w:cs="Times New Roman"/>
                <w:sz w:val="20"/>
                <w:szCs w:val="20"/>
                <w:shd w:val="clear" w:color="auto" w:fill="FFFFFF"/>
                <w:lang w:eastAsia="ru-RU"/>
              </w:rPr>
            </w:pPr>
            <w:r w:rsidRPr="003E7745">
              <w:rPr>
                <w:rFonts w:ascii="Times New Roman" w:hAnsi="Times New Roman" w:cs="Times New Roman"/>
                <w:sz w:val="20"/>
                <w:szCs w:val="20"/>
                <w:lang w:eastAsia="ru-RU"/>
              </w:rPr>
              <w:t>Бурашов (проникал в квартиру и изымал вещи) и Николов (обеспечивал наблюдение, безопасность и транспортировку похищенного) совершили кражу группой лиц по предварительному сговору. Суд квалифицировал их действия по ч. 2 ст. 35 УК РФ. Можно ли в приговоре делать ссылку только на Общую часть Уголовного кодекса Российской Федерации?</w:t>
            </w:r>
          </w:p>
        </w:tc>
        <w:tc>
          <w:tcPr>
            <w:tcW w:w="3828" w:type="dxa"/>
          </w:tcPr>
          <w:p w:rsidR="00B53594" w:rsidRPr="003E7745" w:rsidRDefault="00B53594" w:rsidP="00B53594">
            <w:pPr>
              <w:spacing w:after="0" w:line="240" w:lineRule="auto"/>
              <w:contextualSpacing/>
              <w:jc w:val="both"/>
              <w:rPr>
                <w:rFonts w:ascii="Times New Roman" w:eastAsia="Times New Roman" w:hAnsi="Times New Roman" w:cs="Times New Roman"/>
                <w:sz w:val="20"/>
                <w:szCs w:val="20"/>
                <w:shd w:val="clear" w:color="auto" w:fill="FFFFFF"/>
                <w:lang w:eastAsia="ru-RU"/>
              </w:rPr>
            </w:pPr>
          </w:p>
        </w:tc>
        <w:tc>
          <w:tcPr>
            <w:tcW w:w="3289" w:type="dxa"/>
          </w:tcPr>
          <w:p w:rsidR="00B53594" w:rsidRPr="003E7745" w:rsidRDefault="00B53594" w:rsidP="00B53594">
            <w:pPr>
              <w:spacing w:after="0" w:line="240" w:lineRule="auto"/>
              <w:contextualSpacing/>
              <w:jc w:val="both"/>
              <w:rPr>
                <w:rFonts w:ascii="Times New Roman" w:hAnsi="Times New Roman" w:cs="Times New Roman"/>
                <w:sz w:val="20"/>
                <w:szCs w:val="20"/>
                <w:lang w:eastAsia="ru-RU"/>
              </w:rPr>
            </w:pPr>
            <w:r w:rsidRPr="003E7745">
              <w:rPr>
                <w:rFonts w:ascii="Times New Roman" w:hAnsi="Times New Roman" w:cs="Times New Roman"/>
                <w:sz w:val="20"/>
                <w:szCs w:val="20"/>
                <w:lang w:eastAsia="ru-RU"/>
              </w:rPr>
              <w:t>Нет, нельзя. Уголовный кодекс РФ подразделяется на две части - Общую и Особенную. Соответственно, уголовное право включает в свою структуру Общую и Особенную части.</w:t>
            </w:r>
          </w:p>
          <w:p w:rsidR="00B53594" w:rsidRPr="003E7745" w:rsidRDefault="00B53594" w:rsidP="00B53594">
            <w:pPr>
              <w:spacing w:after="0" w:line="240" w:lineRule="auto"/>
              <w:contextualSpacing/>
              <w:jc w:val="both"/>
              <w:rPr>
                <w:rFonts w:ascii="Times New Roman" w:eastAsia="Times New Roman" w:hAnsi="Times New Roman" w:cs="Times New Roman"/>
                <w:sz w:val="20"/>
                <w:szCs w:val="20"/>
                <w:lang w:eastAsia="ru-RU"/>
              </w:rPr>
            </w:pPr>
            <w:r w:rsidRPr="003E7745">
              <w:rPr>
                <w:rFonts w:ascii="Times New Roman" w:hAnsi="Times New Roman" w:cs="Times New Roman"/>
                <w:sz w:val="20"/>
                <w:szCs w:val="20"/>
                <w:lang w:eastAsia="ru-RU"/>
              </w:rPr>
              <w:t xml:space="preserve">В Общей части содержатся нормы, определяющие: уголовное законодательство, задачи и принципы уголовного права; основания уголовной ответственности и освобождение от нее; пределы действия уголовного закона по кругу лиц, во времени и в пространстве; понятие преступления и их категорий, множественности, вины, вменяемости, невменяемости, возраста уголовной ответственности, стадий совершения преступления, соучастия, давности, обстоятельств, исключающих преступность деяния. Дана система наказаний, общие и специальные основания назначения наказания и освобождение от него и др., понятия </w:t>
            </w:r>
            <w:r w:rsidRPr="003E7745">
              <w:rPr>
                <w:rFonts w:ascii="Times New Roman" w:hAnsi="Times New Roman" w:cs="Times New Roman"/>
                <w:sz w:val="20"/>
                <w:szCs w:val="20"/>
                <w:lang w:eastAsia="ru-RU"/>
              </w:rPr>
              <w:lastRenderedPageBreak/>
              <w:t xml:space="preserve">амнистии, помилования, судимости. Поэтому обойтись без ссылка на нее невозможно. Особенная часть уголовного права конкретизирует объем и содержание уголовной ответственности применительно к каждому составу преступления, в том числе и краже группой лиц по предварительному сговору (п. «а» мч. 2 ст. 158 УК РФ). Между нормами Общей и Особенностей частей УК РФ существует тесная и неразрывная связь, так как практически невозможно применить нормы Общей части без норм Особенной. Их неразрывность определена единством содержания. Институты Общей части выполняют роль своеобразной уголовно-правовой матрицы; они имеют значение фундаментальных положений, предопределяющих всю систему уголовного права и по существу структуру его Особенной части, круг ее институтов и входящих в них перечень деяний, признаваемых преступлениями. Иными словами нормы Общей части, аккумулируя в себе уголовно-правовые положения универсального характера, делегируют их свойства (признаки) институтами Особенной части, ориентируя тем самым законодателя на оптимально допустимые объем и содержание составов преступлений, видов и </w:t>
            </w:r>
            <w:r w:rsidRPr="003E7745">
              <w:rPr>
                <w:rFonts w:ascii="Times New Roman" w:hAnsi="Times New Roman" w:cs="Times New Roman"/>
                <w:sz w:val="20"/>
                <w:szCs w:val="20"/>
                <w:lang w:eastAsia="ru-RU"/>
              </w:rPr>
              <w:lastRenderedPageBreak/>
              <w:t>размеров наказаний, позволяющих правоприменителю решать задачу борьбы с преступностью. Именно потому нормы Общей части уголовного права носят в основном обязывающий характер, предписывают органам правосудия руководствоваться содержащимися в них постановлениями или учитывать их, применяя нормы Особенной части. Поэтому необходимо было для вынесения приговора необходимо было сослаться, кроме ч. 2 ст. 35 УК РФ еще и на п. «а» ч. 2 ст. 158 УК РФ</w:t>
            </w:r>
          </w:p>
        </w:tc>
        <w:tc>
          <w:tcPr>
            <w:tcW w:w="2912" w:type="dxa"/>
          </w:tcPr>
          <w:p w:rsidR="00B53594" w:rsidRPr="003E7745" w:rsidRDefault="00B53594" w:rsidP="00B53594">
            <w:pPr>
              <w:spacing w:after="0" w:line="240" w:lineRule="auto"/>
              <w:contextualSpacing/>
              <w:jc w:val="both"/>
              <w:rPr>
                <w:rFonts w:ascii="Times New Roman" w:eastAsia="Times New Roman" w:hAnsi="Times New Roman" w:cs="Times New Roman"/>
                <w:sz w:val="20"/>
                <w:szCs w:val="20"/>
                <w:lang w:eastAsia="ru-RU"/>
              </w:rPr>
            </w:pPr>
            <w:r w:rsidRPr="003E7745">
              <w:rPr>
                <w:rFonts w:ascii="Times New Roman" w:eastAsia="Times New Roman" w:hAnsi="Times New Roman" w:cs="Times New Roman"/>
                <w:sz w:val="20"/>
                <w:szCs w:val="20"/>
                <w:lang w:eastAsia="ru-RU"/>
              </w:rPr>
              <w:lastRenderedPageBreak/>
              <w:t>Ответ засчитывается как «верный» при следующих условиях:</w:t>
            </w:r>
          </w:p>
          <w:p w:rsidR="00B53594" w:rsidRPr="003E7745" w:rsidRDefault="00B53594" w:rsidP="00B53594">
            <w:pPr>
              <w:spacing w:after="0" w:line="240" w:lineRule="auto"/>
              <w:contextualSpacing/>
              <w:jc w:val="both"/>
              <w:rPr>
                <w:rFonts w:ascii="Times New Roman" w:eastAsia="Times New Roman" w:hAnsi="Times New Roman" w:cs="Times New Roman"/>
                <w:sz w:val="20"/>
                <w:szCs w:val="20"/>
                <w:lang w:eastAsia="ru-RU"/>
              </w:rPr>
            </w:pPr>
            <w:r w:rsidRPr="003E7745">
              <w:rPr>
                <w:rFonts w:ascii="Times New Roman" w:eastAsia="Times New Roman" w:hAnsi="Times New Roman" w:cs="Times New Roman"/>
                <w:sz w:val="20"/>
                <w:szCs w:val="20"/>
                <w:lang w:eastAsia="ru-RU"/>
              </w:rPr>
              <w:t>- обучающийся правильно сказал, что ссылаться только на ч. 2 ст. 35 УК РФ, т.е. только на статью Общей части УК РФ в приговоре нельзя; указал на необходимость сослаться на п. «а» ч. 2 ст. 158 УК РФ, т.е. на статью Особенной части УК РФ и верно аргументировал невозможность применения норм Общей и Особенной части УК РФ по отдельности</w:t>
            </w:r>
          </w:p>
        </w:tc>
      </w:tr>
      <w:tr w:rsidR="00B53594" w:rsidRPr="003E7745" w:rsidTr="004D6EBC">
        <w:tc>
          <w:tcPr>
            <w:tcW w:w="846" w:type="dxa"/>
          </w:tcPr>
          <w:p w:rsidR="00B53594" w:rsidRPr="003E7745" w:rsidRDefault="00D53956" w:rsidP="00B53594">
            <w:pPr>
              <w:tabs>
                <w:tab w:val="left" w:pos="6795"/>
              </w:tabs>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lastRenderedPageBreak/>
              <w:t>914</w:t>
            </w:r>
          </w:p>
        </w:tc>
        <w:tc>
          <w:tcPr>
            <w:tcW w:w="3685" w:type="dxa"/>
          </w:tcPr>
          <w:p w:rsidR="00B53594" w:rsidRPr="003E7745" w:rsidRDefault="00B53594" w:rsidP="00B53594">
            <w:pPr>
              <w:tabs>
                <w:tab w:val="left" w:pos="6795"/>
              </w:tabs>
              <w:spacing w:after="0" w:line="240" w:lineRule="auto"/>
              <w:contextualSpacing/>
              <w:jc w:val="center"/>
              <w:rPr>
                <w:rFonts w:ascii="Times New Roman" w:hAnsi="Times New Roman" w:cs="Times New Roman"/>
                <w:b/>
                <w:sz w:val="20"/>
                <w:szCs w:val="20"/>
              </w:rPr>
            </w:pPr>
            <w:r w:rsidRPr="003E7745">
              <w:rPr>
                <w:rFonts w:ascii="Times New Roman" w:hAnsi="Times New Roman" w:cs="Times New Roman"/>
                <w:sz w:val="20"/>
                <w:szCs w:val="20"/>
                <w:lang w:eastAsia="ru-RU"/>
              </w:rPr>
              <w:t>В первой половине марта 2024 г. в г. Н в помещении ООО “Пит”, расположенного по ул. Победы, д. 456, зав. складом C. собрал в помещении склада в чемодан серебряные пластины стоимостью 251 тыс. рублей (которые ему были вверены как материально ответственному лицу) и вывез на собственную дачу. Определите в содеянном элементы и систематизируйте признаки состава преступления</w:t>
            </w:r>
          </w:p>
        </w:tc>
        <w:tc>
          <w:tcPr>
            <w:tcW w:w="3828" w:type="dxa"/>
          </w:tcPr>
          <w:p w:rsidR="00B53594" w:rsidRPr="003E7745" w:rsidRDefault="00B53594" w:rsidP="00B53594">
            <w:pPr>
              <w:spacing w:after="0" w:line="240" w:lineRule="auto"/>
              <w:contextualSpacing/>
              <w:jc w:val="both"/>
              <w:rPr>
                <w:rFonts w:ascii="Times New Roman" w:eastAsia="Times New Roman" w:hAnsi="Times New Roman" w:cs="Times New Roman"/>
                <w:sz w:val="20"/>
                <w:szCs w:val="20"/>
                <w:shd w:val="clear" w:color="auto" w:fill="FFFFFF"/>
                <w:lang w:eastAsia="ru-RU"/>
              </w:rPr>
            </w:pPr>
          </w:p>
        </w:tc>
        <w:tc>
          <w:tcPr>
            <w:tcW w:w="3289" w:type="dxa"/>
          </w:tcPr>
          <w:p w:rsidR="00B53594" w:rsidRPr="003E7745" w:rsidRDefault="00B53594" w:rsidP="00B53594">
            <w:pPr>
              <w:spacing w:after="0" w:line="240" w:lineRule="auto"/>
              <w:contextualSpacing/>
              <w:jc w:val="both"/>
              <w:rPr>
                <w:rFonts w:ascii="Times New Roman" w:hAnsi="Times New Roman" w:cs="Times New Roman"/>
                <w:sz w:val="20"/>
                <w:szCs w:val="20"/>
                <w:lang w:eastAsia="ru-RU"/>
              </w:rPr>
            </w:pPr>
            <w:r w:rsidRPr="003E7745">
              <w:rPr>
                <w:rFonts w:ascii="Times New Roman" w:hAnsi="Times New Roman" w:cs="Times New Roman"/>
                <w:sz w:val="20"/>
                <w:szCs w:val="20"/>
                <w:lang w:eastAsia="ru-RU"/>
              </w:rPr>
              <w:t>Элементы состава преступления, предусмотренного ч. 2 ст. 160 УК РФ («Присвоение или растрата»):</w:t>
            </w:r>
          </w:p>
          <w:p w:rsidR="00B53594" w:rsidRPr="003E7745" w:rsidRDefault="00B53594" w:rsidP="00B53594">
            <w:pPr>
              <w:spacing w:after="0" w:line="240" w:lineRule="auto"/>
              <w:contextualSpacing/>
              <w:jc w:val="both"/>
              <w:rPr>
                <w:rFonts w:ascii="Times New Roman" w:hAnsi="Times New Roman" w:cs="Times New Roman"/>
                <w:sz w:val="20"/>
                <w:szCs w:val="20"/>
                <w:lang w:eastAsia="ru-RU"/>
              </w:rPr>
            </w:pPr>
            <w:r w:rsidRPr="003E7745">
              <w:rPr>
                <w:rFonts w:ascii="Times New Roman" w:hAnsi="Times New Roman" w:cs="Times New Roman"/>
                <w:sz w:val="20"/>
                <w:szCs w:val="20"/>
                <w:lang w:eastAsia="ru-RU"/>
              </w:rPr>
              <w:t>1. Объективные.</w:t>
            </w:r>
          </w:p>
          <w:p w:rsidR="00B53594" w:rsidRPr="003E7745" w:rsidRDefault="00B53594" w:rsidP="00B53594">
            <w:pPr>
              <w:spacing w:after="0" w:line="240" w:lineRule="auto"/>
              <w:contextualSpacing/>
              <w:jc w:val="both"/>
              <w:rPr>
                <w:rFonts w:ascii="Times New Roman" w:hAnsi="Times New Roman" w:cs="Times New Roman"/>
                <w:sz w:val="20"/>
                <w:szCs w:val="20"/>
                <w:lang w:eastAsia="ru-RU"/>
              </w:rPr>
            </w:pPr>
            <w:r w:rsidRPr="003E7745">
              <w:rPr>
                <w:rFonts w:ascii="Times New Roman" w:hAnsi="Times New Roman" w:cs="Times New Roman"/>
                <w:sz w:val="20"/>
                <w:szCs w:val="20"/>
                <w:lang w:eastAsia="ru-RU"/>
              </w:rPr>
              <w:t xml:space="preserve">1.1. </w:t>
            </w:r>
            <w:r w:rsidRPr="003E7745">
              <w:rPr>
                <w:rFonts w:ascii="Times New Roman" w:hAnsi="Times New Roman" w:cs="Times New Roman"/>
                <w:b/>
                <w:i/>
                <w:sz w:val="20"/>
                <w:szCs w:val="20"/>
                <w:lang w:eastAsia="ru-RU"/>
              </w:rPr>
              <w:t>Объект преступления</w:t>
            </w:r>
            <w:r w:rsidRPr="003E7745">
              <w:rPr>
                <w:rFonts w:ascii="Times New Roman" w:hAnsi="Times New Roman" w:cs="Times New Roman"/>
                <w:sz w:val="20"/>
                <w:szCs w:val="20"/>
                <w:lang w:eastAsia="ru-RU"/>
              </w:rPr>
              <w:t xml:space="preserve"> – общественные отношения, на которые посягает данное преступление.</w:t>
            </w:r>
          </w:p>
          <w:p w:rsidR="00B53594" w:rsidRPr="003E7745" w:rsidRDefault="00B53594" w:rsidP="00B53594">
            <w:pPr>
              <w:spacing w:after="0" w:line="240" w:lineRule="auto"/>
              <w:contextualSpacing/>
              <w:jc w:val="both"/>
              <w:rPr>
                <w:rFonts w:ascii="Times New Roman" w:hAnsi="Times New Roman" w:cs="Times New Roman"/>
                <w:sz w:val="20"/>
                <w:szCs w:val="20"/>
                <w:lang w:eastAsia="ru-RU"/>
              </w:rPr>
            </w:pPr>
            <w:r w:rsidRPr="003E7745">
              <w:rPr>
                <w:rFonts w:ascii="Times New Roman" w:hAnsi="Times New Roman" w:cs="Times New Roman"/>
                <w:i/>
                <w:sz w:val="20"/>
                <w:szCs w:val="20"/>
                <w:lang w:eastAsia="ru-RU"/>
              </w:rPr>
              <w:t>Родовой</w:t>
            </w:r>
            <w:r w:rsidRPr="003E7745">
              <w:rPr>
                <w:rFonts w:ascii="Times New Roman" w:hAnsi="Times New Roman" w:cs="Times New Roman"/>
                <w:sz w:val="20"/>
                <w:szCs w:val="20"/>
                <w:lang w:eastAsia="ru-RU"/>
              </w:rPr>
              <w:t xml:space="preserve"> – собственность;</w:t>
            </w:r>
          </w:p>
          <w:p w:rsidR="00B53594" w:rsidRPr="003E7745" w:rsidRDefault="00B53594" w:rsidP="00B53594">
            <w:pPr>
              <w:spacing w:after="0" w:line="240" w:lineRule="auto"/>
              <w:contextualSpacing/>
              <w:jc w:val="both"/>
              <w:rPr>
                <w:rFonts w:ascii="Times New Roman" w:hAnsi="Times New Roman" w:cs="Times New Roman"/>
                <w:sz w:val="20"/>
                <w:szCs w:val="20"/>
                <w:lang w:eastAsia="ru-RU"/>
              </w:rPr>
            </w:pPr>
            <w:r w:rsidRPr="003E7745">
              <w:rPr>
                <w:rFonts w:ascii="Times New Roman" w:hAnsi="Times New Roman" w:cs="Times New Roman"/>
                <w:i/>
                <w:sz w:val="20"/>
                <w:szCs w:val="20"/>
                <w:lang w:eastAsia="ru-RU"/>
              </w:rPr>
              <w:t>Видовой</w:t>
            </w:r>
            <w:r w:rsidRPr="003E7745">
              <w:rPr>
                <w:rFonts w:ascii="Times New Roman" w:hAnsi="Times New Roman" w:cs="Times New Roman"/>
                <w:sz w:val="20"/>
                <w:szCs w:val="20"/>
                <w:lang w:eastAsia="ru-RU"/>
              </w:rPr>
              <w:t xml:space="preserve"> – собственность;</w:t>
            </w:r>
          </w:p>
          <w:p w:rsidR="00B53594" w:rsidRPr="003E7745" w:rsidRDefault="00B53594" w:rsidP="00B53594">
            <w:pPr>
              <w:spacing w:after="0" w:line="240" w:lineRule="auto"/>
              <w:contextualSpacing/>
              <w:jc w:val="both"/>
              <w:rPr>
                <w:rFonts w:ascii="Times New Roman" w:hAnsi="Times New Roman" w:cs="Times New Roman"/>
                <w:sz w:val="20"/>
                <w:szCs w:val="20"/>
                <w:lang w:eastAsia="ru-RU"/>
              </w:rPr>
            </w:pPr>
            <w:r w:rsidRPr="003E7745">
              <w:rPr>
                <w:rFonts w:ascii="Times New Roman" w:hAnsi="Times New Roman" w:cs="Times New Roman"/>
                <w:i/>
                <w:sz w:val="20"/>
                <w:szCs w:val="20"/>
                <w:lang w:eastAsia="ru-RU"/>
              </w:rPr>
              <w:t>Непосредственный</w:t>
            </w:r>
            <w:r w:rsidRPr="003E7745">
              <w:rPr>
                <w:rFonts w:ascii="Times New Roman" w:hAnsi="Times New Roman" w:cs="Times New Roman"/>
                <w:sz w:val="20"/>
                <w:szCs w:val="20"/>
                <w:lang w:eastAsia="ru-RU"/>
              </w:rPr>
              <w:t xml:space="preserve"> – собственность ООО «Пит».</w:t>
            </w:r>
          </w:p>
          <w:p w:rsidR="00B53594" w:rsidRPr="003E7745" w:rsidRDefault="00B53594" w:rsidP="00B53594">
            <w:pPr>
              <w:spacing w:after="0" w:line="240" w:lineRule="auto"/>
              <w:contextualSpacing/>
              <w:jc w:val="both"/>
              <w:rPr>
                <w:rFonts w:ascii="Times New Roman" w:hAnsi="Times New Roman" w:cs="Times New Roman"/>
                <w:sz w:val="20"/>
                <w:szCs w:val="20"/>
                <w:lang w:eastAsia="ru-RU"/>
              </w:rPr>
            </w:pPr>
            <w:r w:rsidRPr="003E7745">
              <w:rPr>
                <w:rFonts w:ascii="Times New Roman" w:hAnsi="Times New Roman" w:cs="Times New Roman"/>
                <w:b/>
                <w:i/>
                <w:sz w:val="20"/>
                <w:szCs w:val="20"/>
                <w:lang w:eastAsia="ru-RU"/>
              </w:rPr>
              <w:t>Предмет преступлени</w:t>
            </w:r>
            <w:r w:rsidRPr="003E7745">
              <w:rPr>
                <w:rFonts w:ascii="Times New Roman" w:hAnsi="Times New Roman" w:cs="Times New Roman"/>
                <w:sz w:val="20"/>
                <w:szCs w:val="20"/>
                <w:lang w:eastAsia="ru-RU"/>
              </w:rPr>
              <w:t>я (вещь материального мира, по поводу которой совершается преступление) – серебряные пластины, принадлежащие ООО «Пит» - чужое имущество по отношению к С., которому оно вверено.</w:t>
            </w:r>
          </w:p>
          <w:p w:rsidR="00B53594" w:rsidRPr="003E7745" w:rsidRDefault="00B53594" w:rsidP="00B53594">
            <w:pPr>
              <w:spacing w:after="0" w:line="240" w:lineRule="auto"/>
              <w:contextualSpacing/>
              <w:jc w:val="both"/>
              <w:rPr>
                <w:rFonts w:ascii="Times New Roman" w:hAnsi="Times New Roman" w:cs="Times New Roman"/>
                <w:sz w:val="20"/>
                <w:szCs w:val="20"/>
                <w:lang w:eastAsia="ru-RU"/>
              </w:rPr>
            </w:pPr>
            <w:r w:rsidRPr="003E7745">
              <w:rPr>
                <w:rFonts w:ascii="Times New Roman" w:hAnsi="Times New Roman" w:cs="Times New Roman"/>
                <w:sz w:val="20"/>
                <w:szCs w:val="20"/>
                <w:lang w:eastAsia="ru-RU"/>
              </w:rPr>
              <w:t xml:space="preserve">1.2. </w:t>
            </w:r>
            <w:r w:rsidRPr="003E7745">
              <w:rPr>
                <w:rFonts w:ascii="Times New Roman" w:hAnsi="Times New Roman" w:cs="Times New Roman"/>
                <w:b/>
                <w:i/>
                <w:sz w:val="20"/>
                <w:szCs w:val="20"/>
                <w:lang w:eastAsia="ru-RU"/>
              </w:rPr>
              <w:t>Объективная сторона</w:t>
            </w:r>
            <w:r w:rsidRPr="003E7745">
              <w:rPr>
                <w:rFonts w:ascii="Times New Roman" w:hAnsi="Times New Roman" w:cs="Times New Roman"/>
                <w:sz w:val="20"/>
                <w:szCs w:val="20"/>
                <w:lang w:eastAsia="ru-RU"/>
              </w:rPr>
              <w:t xml:space="preserve"> </w:t>
            </w:r>
            <w:r w:rsidRPr="003E7745">
              <w:rPr>
                <w:rFonts w:ascii="Times New Roman" w:hAnsi="Times New Roman" w:cs="Times New Roman"/>
                <w:b/>
                <w:i/>
                <w:sz w:val="20"/>
                <w:szCs w:val="20"/>
                <w:lang w:eastAsia="ru-RU"/>
              </w:rPr>
              <w:t>преступления</w:t>
            </w:r>
            <w:r w:rsidRPr="003E7745">
              <w:rPr>
                <w:rFonts w:ascii="Times New Roman" w:hAnsi="Times New Roman" w:cs="Times New Roman"/>
                <w:sz w:val="20"/>
                <w:szCs w:val="20"/>
                <w:lang w:eastAsia="ru-RU"/>
              </w:rPr>
              <w:t xml:space="preserve"> (внешняя сторона) – состав материальный.</w:t>
            </w:r>
          </w:p>
          <w:p w:rsidR="00B53594" w:rsidRPr="003E7745" w:rsidRDefault="00B53594" w:rsidP="00B53594">
            <w:pPr>
              <w:spacing w:after="0" w:line="240" w:lineRule="auto"/>
              <w:contextualSpacing/>
              <w:jc w:val="both"/>
              <w:rPr>
                <w:rFonts w:ascii="Times New Roman" w:hAnsi="Times New Roman" w:cs="Times New Roman"/>
                <w:sz w:val="20"/>
                <w:szCs w:val="20"/>
                <w:lang w:eastAsia="ru-RU"/>
              </w:rPr>
            </w:pPr>
            <w:r w:rsidRPr="003E7745">
              <w:rPr>
                <w:rFonts w:ascii="Times New Roman" w:hAnsi="Times New Roman" w:cs="Times New Roman"/>
                <w:b/>
                <w:i/>
                <w:sz w:val="20"/>
                <w:szCs w:val="20"/>
                <w:lang w:eastAsia="ru-RU"/>
              </w:rPr>
              <w:lastRenderedPageBreak/>
              <w:t>Обязательные признаки</w:t>
            </w:r>
            <w:r w:rsidRPr="003E7745">
              <w:rPr>
                <w:rFonts w:ascii="Times New Roman" w:hAnsi="Times New Roman" w:cs="Times New Roman"/>
                <w:sz w:val="20"/>
                <w:szCs w:val="20"/>
                <w:lang w:eastAsia="ru-RU"/>
              </w:rPr>
              <w:t>: деяние (действие по изъятию и обращению в свою пользу пластин), находящееся в непосредственной причинной связи с общественно опасными последствиями в виде причиненного собственнику материального ущерба в крупном размере.</w:t>
            </w:r>
          </w:p>
          <w:p w:rsidR="00B53594" w:rsidRPr="003E7745" w:rsidRDefault="00B53594" w:rsidP="00B53594">
            <w:pPr>
              <w:spacing w:after="0" w:line="240" w:lineRule="auto"/>
              <w:contextualSpacing/>
              <w:jc w:val="both"/>
              <w:rPr>
                <w:rFonts w:ascii="Times New Roman" w:hAnsi="Times New Roman" w:cs="Times New Roman"/>
                <w:sz w:val="20"/>
                <w:szCs w:val="20"/>
                <w:lang w:eastAsia="ru-RU"/>
              </w:rPr>
            </w:pPr>
            <w:r w:rsidRPr="003E7745">
              <w:rPr>
                <w:rFonts w:ascii="Times New Roman" w:hAnsi="Times New Roman" w:cs="Times New Roman"/>
                <w:b/>
                <w:i/>
                <w:sz w:val="20"/>
                <w:szCs w:val="20"/>
                <w:lang w:eastAsia="ru-RU"/>
              </w:rPr>
              <w:t>Факультативные признаки</w:t>
            </w:r>
            <w:r w:rsidRPr="003E7745">
              <w:rPr>
                <w:rFonts w:ascii="Times New Roman" w:hAnsi="Times New Roman" w:cs="Times New Roman"/>
                <w:sz w:val="20"/>
                <w:szCs w:val="20"/>
                <w:lang w:eastAsia="ru-RU"/>
              </w:rPr>
              <w:t xml:space="preserve">: способ, время, место, обстановка, средства и орудия. Собственно квалифицирующим значением обладает только </w:t>
            </w:r>
            <w:r w:rsidRPr="003E7745">
              <w:rPr>
                <w:rFonts w:ascii="Times New Roman" w:hAnsi="Times New Roman" w:cs="Times New Roman"/>
                <w:i/>
                <w:sz w:val="20"/>
                <w:szCs w:val="20"/>
                <w:lang w:eastAsia="ru-RU"/>
              </w:rPr>
              <w:t>способ – присвоение</w:t>
            </w:r>
            <w:r w:rsidRPr="003E7745">
              <w:rPr>
                <w:rFonts w:ascii="Times New Roman" w:hAnsi="Times New Roman" w:cs="Times New Roman"/>
                <w:sz w:val="20"/>
                <w:szCs w:val="20"/>
                <w:lang w:eastAsia="ru-RU"/>
              </w:rPr>
              <w:t xml:space="preserve"> (</w:t>
            </w:r>
            <w:r w:rsidRPr="003E7745">
              <w:rPr>
                <w:rFonts w:ascii="Times New Roman" w:hAnsi="Times New Roman" w:cs="Times New Roman"/>
                <w:sz w:val="20"/>
                <w:szCs w:val="20"/>
                <w:shd w:val="clear" w:color="auto" w:fill="FFFFFF"/>
                <w:lang w:eastAsia="ru-RU"/>
              </w:rPr>
              <w:t>активные действия, выражающиеся в противоправном безвозмездном изъятии вверенного виновному имущества и обращение его в свою пользу или пользу других лиц путем установления над ним незаконного владения</w:t>
            </w:r>
            <w:r w:rsidRPr="003E7745">
              <w:rPr>
                <w:rFonts w:ascii="Times New Roman" w:hAnsi="Times New Roman" w:cs="Times New Roman"/>
                <w:sz w:val="20"/>
                <w:szCs w:val="20"/>
                <w:lang w:eastAsia="ru-RU"/>
              </w:rPr>
              <w:t>).</w:t>
            </w:r>
          </w:p>
          <w:p w:rsidR="00B53594" w:rsidRPr="003E7745" w:rsidRDefault="00B53594" w:rsidP="00B53594">
            <w:pPr>
              <w:spacing w:after="0" w:line="240" w:lineRule="auto"/>
              <w:contextualSpacing/>
              <w:jc w:val="both"/>
              <w:rPr>
                <w:rFonts w:ascii="Times New Roman" w:hAnsi="Times New Roman" w:cs="Times New Roman"/>
                <w:sz w:val="20"/>
                <w:szCs w:val="20"/>
                <w:lang w:eastAsia="ru-RU"/>
              </w:rPr>
            </w:pPr>
            <w:r w:rsidRPr="003E7745">
              <w:rPr>
                <w:rFonts w:ascii="Times New Roman" w:hAnsi="Times New Roman" w:cs="Times New Roman"/>
                <w:sz w:val="20"/>
                <w:szCs w:val="20"/>
                <w:lang w:eastAsia="ru-RU"/>
              </w:rPr>
              <w:t>1.3 Субъективная сторона преступления.</w:t>
            </w:r>
          </w:p>
          <w:p w:rsidR="00B53594" w:rsidRPr="003E7745" w:rsidRDefault="00B53594" w:rsidP="00B53594">
            <w:pPr>
              <w:spacing w:after="0" w:line="240" w:lineRule="auto"/>
              <w:contextualSpacing/>
              <w:jc w:val="both"/>
              <w:rPr>
                <w:rFonts w:ascii="Times New Roman" w:eastAsia="Times New Roman" w:hAnsi="Times New Roman" w:cs="Times New Roman"/>
                <w:sz w:val="20"/>
                <w:szCs w:val="20"/>
                <w:lang w:eastAsia="ru-RU"/>
              </w:rPr>
            </w:pPr>
            <w:r w:rsidRPr="003E7745">
              <w:rPr>
                <w:rFonts w:ascii="Times New Roman" w:hAnsi="Times New Roman" w:cs="Times New Roman"/>
                <w:sz w:val="20"/>
                <w:szCs w:val="20"/>
                <w:lang w:eastAsia="ru-RU"/>
              </w:rPr>
              <w:t xml:space="preserve">Обязательные признаки: вина (прямой умысел) – С. Осознавал общественно-опасный характер своих действий по изъятию и присвоению вверенного ему имущества ООО «Пит», предвидел неизбежность наступления общественно-опасных последствий в виде причинения реального материального ущерба ООО и желал наступления таких последствий и личного незаконного обогащения за счет совершения преступления. Т.о., мотив и цель – корыстные (факультативные </w:t>
            </w:r>
            <w:r w:rsidRPr="003E7745">
              <w:rPr>
                <w:rFonts w:ascii="Times New Roman" w:hAnsi="Times New Roman" w:cs="Times New Roman"/>
                <w:sz w:val="20"/>
                <w:szCs w:val="20"/>
                <w:lang w:eastAsia="ru-RU"/>
              </w:rPr>
              <w:lastRenderedPageBreak/>
              <w:t>признаки). Субъект – С., лицо физическое, вменяемое, достигшее установленного законом возраста уголовной ответственности 16 лет, с особым отношением к похищенному имуществу – оно ему вверено. Состав материальный, преступление считается оконченным с момента наступления общественно-опасных последствий, указанных выше.</w:t>
            </w:r>
          </w:p>
        </w:tc>
        <w:tc>
          <w:tcPr>
            <w:tcW w:w="2912" w:type="dxa"/>
          </w:tcPr>
          <w:p w:rsidR="00B53594" w:rsidRPr="003E7745" w:rsidRDefault="00B53594" w:rsidP="00B53594">
            <w:pPr>
              <w:spacing w:after="0" w:line="240" w:lineRule="auto"/>
              <w:contextualSpacing/>
              <w:jc w:val="both"/>
              <w:rPr>
                <w:rFonts w:ascii="Times New Roman" w:eastAsia="Times New Roman" w:hAnsi="Times New Roman" w:cs="Times New Roman"/>
                <w:sz w:val="20"/>
                <w:szCs w:val="20"/>
                <w:lang w:eastAsia="ru-RU"/>
              </w:rPr>
            </w:pPr>
            <w:r w:rsidRPr="003E7745">
              <w:rPr>
                <w:rFonts w:ascii="Times New Roman" w:eastAsia="Times New Roman" w:hAnsi="Times New Roman" w:cs="Times New Roman"/>
                <w:sz w:val="20"/>
                <w:szCs w:val="20"/>
                <w:lang w:eastAsia="ru-RU"/>
              </w:rPr>
              <w:lastRenderedPageBreak/>
              <w:t>Ответ засчитывается как «верный» при следующих условиях:</w:t>
            </w:r>
          </w:p>
          <w:p w:rsidR="00B53594" w:rsidRPr="003E7745" w:rsidRDefault="00B53594" w:rsidP="00B53594">
            <w:pPr>
              <w:spacing w:after="0" w:line="240" w:lineRule="auto"/>
              <w:contextualSpacing/>
              <w:jc w:val="both"/>
              <w:rPr>
                <w:rFonts w:ascii="Times New Roman" w:eastAsia="Times New Roman" w:hAnsi="Times New Roman" w:cs="Times New Roman"/>
                <w:sz w:val="20"/>
                <w:szCs w:val="20"/>
                <w:lang w:eastAsia="ru-RU"/>
              </w:rPr>
            </w:pPr>
            <w:r w:rsidRPr="003E7745">
              <w:rPr>
                <w:rFonts w:ascii="Times New Roman" w:eastAsia="Times New Roman" w:hAnsi="Times New Roman" w:cs="Times New Roman"/>
                <w:sz w:val="20"/>
                <w:szCs w:val="20"/>
                <w:lang w:eastAsia="ru-RU"/>
              </w:rPr>
              <w:t>- обучающийся правильно назвал четыре элемента состава преступления, и признаки, присущие каждому из них именно для присвоения; верно указал виды объектов, предмет преступления, обязательные признаки объективной и субъективной сторон, описал субъект и вид состава по конструкции</w:t>
            </w:r>
          </w:p>
        </w:tc>
      </w:tr>
      <w:tr w:rsidR="00B53594" w:rsidRPr="003E7745" w:rsidTr="004D6EBC">
        <w:tc>
          <w:tcPr>
            <w:tcW w:w="846" w:type="dxa"/>
          </w:tcPr>
          <w:p w:rsidR="00B53594" w:rsidRPr="003E7745" w:rsidRDefault="00D53956" w:rsidP="00B53594">
            <w:pPr>
              <w:tabs>
                <w:tab w:val="left" w:pos="6795"/>
              </w:tabs>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lastRenderedPageBreak/>
              <w:t>915</w:t>
            </w:r>
          </w:p>
        </w:tc>
        <w:tc>
          <w:tcPr>
            <w:tcW w:w="3685" w:type="dxa"/>
          </w:tcPr>
          <w:p w:rsidR="00B53594" w:rsidRPr="003E7745" w:rsidRDefault="00B53594" w:rsidP="00B53594">
            <w:pPr>
              <w:spacing w:after="0" w:line="240" w:lineRule="auto"/>
              <w:contextualSpacing/>
              <w:jc w:val="both"/>
              <w:rPr>
                <w:rFonts w:ascii="Times New Roman" w:eastAsia="Times New Roman" w:hAnsi="Times New Roman" w:cs="Times New Roman"/>
                <w:sz w:val="20"/>
                <w:szCs w:val="20"/>
                <w:shd w:val="clear" w:color="auto" w:fill="FFFFFF"/>
                <w:lang w:eastAsia="ru-RU"/>
              </w:rPr>
            </w:pPr>
            <w:r w:rsidRPr="003E7745">
              <w:rPr>
                <w:rFonts w:ascii="Times New Roman" w:hAnsi="Times New Roman" w:cs="Times New Roman"/>
                <w:sz w:val="20"/>
                <w:szCs w:val="20"/>
                <w:lang w:eastAsia="ru-RU"/>
              </w:rPr>
              <w:t>Дайте понятие уголовного права и систематизируйте его признаки</w:t>
            </w:r>
          </w:p>
        </w:tc>
        <w:tc>
          <w:tcPr>
            <w:tcW w:w="3828" w:type="dxa"/>
          </w:tcPr>
          <w:p w:rsidR="00B53594" w:rsidRPr="003E7745" w:rsidRDefault="00B53594" w:rsidP="00B53594">
            <w:pPr>
              <w:spacing w:after="0" w:line="240" w:lineRule="auto"/>
              <w:contextualSpacing/>
              <w:jc w:val="both"/>
              <w:rPr>
                <w:rFonts w:ascii="Times New Roman" w:eastAsia="Times New Roman" w:hAnsi="Times New Roman" w:cs="Times New Roman"/>
                <w:sz w:val="20"/>
                <w:szCs w:val="20"/>
                <w:shd w:val="clear" w:color="auto" w:fill="FFFFFF"/>
                <w:lang w:eastAsia="ru-RU"/>
              </w:rPr>
            </w:pPr>
          </w:p>
        </w:tc>
        <w:tc>
          <w:tcPr>
            <w:tcW w:w="3289" w:type="dxa"/>
          </w:tcPr>
          <w:p w:rsidR="00B53594" w:rsidRPr="003E7745" w:rsidRDefault="00B53594" w:rsidP="00B53594">
            <w:pPr>
              <w:spacing w:after="0" w:line="240" w:lineRule="auto"/>
              <w:contextualSpacing/>
              <w:jc w:val="both"/>
              <w:rPr>
                <w:rFonts w:ascii="Times New Roman" w:eastAsia="Times New Roman" w:hAnsi="Times New Roman" w:cs="Times New Roman"/>
                <w:sz w:val="20"/>
                <w:szCs w:val="20"/>
                <w:lang w:eastAsia="ru-RU"/>
              </w:rPr>
            </w:pPr>
            <w:r w:rsidRPr="003E7745">
              <w:rPr>
                <w:rFonts w:ascii="Times New Roman" w:eastAsia="Times New Roman" w:hAnsi="Times New Roman" w:cs="Times New Roman"/>
                <w:b/>
                <w:sz w:val="20"/>
                <w:szCs w:val="20"/>
                <w:lang w:eastAsia="ru-RU"/>
              </w:rPr>
              <w:t>Уголовное право</w:t>
            </w:r>
            <w:r w:rsidRPr="003E7745">
              <w:rPr>
                <w:rFonts w:ascii="Times New Roman" w:eastAsia="Times New Roman" w:hAnsi="Times New Roman" w:cs="Times New Roman"/>
                <w:sz w:val="20"/>
                <w:szCs w:val="20"/>
                <w:lang w:eastAsia="ru-RU"/>
              </w:rPr>
              <w:t xml:space="preserve"> – совокупность юридических норм, установленных высшими органами государственной власти России, определяющих преступность и наказуемость деяния, основания уголовной ответственности, виды наказаний и иных принудительных мер, общие и специальные начала и условия их назначения, освобождения от уголовной ответственности и наказания. </w:t>
            </w:r>
            <w:r w:rsidRPr="003E7745">
              <w:rPr>
                <w:rFonts w:ascii="Times New Roman" w:eastAsia="Times New Roman" w:hAnsi="Times New Roman" w:cs="Times New Roman"/>
                <w:b/>
                <w:sz w:val="20"/>
                <w:szCs w:val="20"/>
                <w:lang w:eastAsia="ru-RU"/>
              </w:rPr>
              <w:t xml:space="preserve">Признаки: самостоятельность, </w:t>
            </w:r>
            <w:r w:rsidRPr="003E7745">
              <w:rPr>
                <w:rFonts w:ascii="Times New Roman" w:hAnsi="Times New Roman" w:cs="Times New Roman"/>
                <w:b/>
                <w:sz w:val="20"/>
                <w:szCs w:val="20"/>
                <w:lang w:eastAsia="ru-RU"/>
              </w:rPr>
              <w:t>принудительность и общеобязательность; абстрактный характер, кодифицированный характер закрепления уголовно-правовых норм при введении Общей и Особенной частей, основание ответственности – совершение деяния со всем</w:t>
            </w:r>
            <w:r w:rsidRPr="003E7745">
              <w:rPr>
                <w:rFonts w:ascii="Times New Roman" w:hAnsi="Times New Roman" w:cs="Times New Roman"/>
                <w:sz w:val="20"/>
                <w:szCs w:val="20"/>
                <w:lang w:eastAsia="ru-RU"/>
              </w:rPr>
              <w:t xml:space="preserve">и признаками состава преступления. </w:t>
            </w:r>
            <w:r w:rsidRPr="003E7745">
              <w:rPr>
                <w:rFonts w:ascii="Times New Roman" w:eastAsia="Times New Roman" w:hAnsi="Times New Roman" w:cs="Times New Roman"/>
                <w:b/>
                <w:sz w:val="20"/>
                <w:szCs w:val="20"/>
                <w:lang w:eastAsia="ru-RU"/>
              </w:rPr>
              <w:t>Метод</w:t>
            </w:r>
            <w:r w:rsidRPr="003E7745">
              <w:rPr>
                <w:rFonts w:ascii="Times New Roman" w:eastAsia="Times New Roman" w:hAnsi="Times New Roman" w:cs="Times New Roman"/>
                <w:sz w:val="20"/>
                <w:szCs w:val="20"/>
                <w:lang w:eastAsia="ru-RU"/>
              </w:rPr>
              <w:t xml:space="preserve"> - установление запрета совершать названные в Уголовном законе деяния под страхом наказания (охранительное отношение), а </w:t>
            </w:r>
            <w:r w:rsidRPr="003E7745">
              <w:rPr>
                <w:rFonts w:ascii="Times New Roman" w:eastAsia="Times New Roman" w:hAnsi="Times New Roman" w:cs="Times New Roman"/>
                <w:sz w:val="20"/>
                <w:szCs w:val="20"/>
                <w:lang w:eastAsia="ru-RU"/>
              </w:rPr>
              <w:lastRenderedPageBreak/>
              <w:t xml:space="preserve">также метод наделения всех лиц определенными правами (регулятивные отношения). </w:t>
            </w:r>
            <w:r w:rsidRPr="003E7745">
              <w:rPr>
                <w:rFonts w:ascii="Times New Roman" w:eastAsia="Times New Roman" w:hAnsi="Times New Roman" w:cs="Times New Roman"/>
                <w:b/>
                <w:sz w:val="20"/>
                <w:szCs w:val="20"/>
                <w:lang w:eastAsia="ru-RU"/>
              </w:rPr>
              <w:t>Предмет</w:t>
            </w:r>
            <w:r w:rsidRPr="003E7745">
              <w:rPr>
                <w:rFonts w:ascii="Times New Roman" w:eastAsia="Times New Roman" w:hAnsi="Times New Roman" w:cs="Times New Roman"/>
                <w:sz w:val="20"/>
                <w:szCs w:val="20"/>
                <w:lang w:eastAsia="ru-RU"/>
              </w:rPr>
              <w:t xml:space="preserve"> </w:t>
            </w:r>
            <w:r w:rsidRPr="003E7745">
              <w:rPr>
                <w:rFonts w:ascii="Times New Roman" w:eastAsia="Times New Roman" w:hAnsi="Times New Roman" w:cs="Times New Roman"/>
                <w:b/>
                <w:sz w:val="20"/>
                <w:szCs w:val="20"/>
                <w:lang w:eastAsia="ru-RU"/>
              </w:rPr>
              <w:t>охранительных отношений</w:t>
            </w:r>
            <w:r w:rsidRPr="003E7745">
              <w:rPr>
                <w:rFonts w:ascii="Times New Roman" w:eastAsia="Times New Roman" w:hAnsi="Times New Roman" w:cs="Times New Roman"/>
                <w:sz w:val="20"/>
                <w:szCs w:val="20"/>
                <w:lang w:eastAsia="ru-RU"/>
              </w:rPr>
              <w:t xml:space="preserve"> – реализация уголовной ответственности, наказания, а также освобождения от них (социально-негативные отношения). </w:t>
            </w:r>
            <w:r w:rsidRPr="003E7745">
              <w:rPr>
                <w:rFonts w:ascii="Times New Roman" w:eastAsia="Times New Roman" w:hAnsi="Times New Roman" w:cs="Times New Roman"/>
                <w:b/>
                <w:sz w:val="20"/>
                <w:szCs w:val="20"/>
                <w:lang w:eastAsia="ru-RU"/>
              </w:rPr>
              <w:t>Предмет регулятивных отношений</w:t>
            </w:r>
            <w:r w:rsidRPr="003E7745">
              <w:rPr>
                <w:rFonts w:ascii="Times New Roman" w:eastAsia="Times New Roman" w:hAnsi="Times New Roman" w:cs="Times New Roman"/>
                <w:sz w:val="20"/>
                <w:szCs w:val="20"/>
                <w:lang w:eastAsia="ru-RU"/>
              </w:rPr>
              <w:t xml:space="preserve"> - реализация лицами предоставленных им прав (например, необходимая оборона). </w:t>
            </w:r>
            <w:r w:rsidRPr="003E7745">
              <w:rPr>
                <w:rFonts w:ascii="Times New Roman" w:eastAsia="Times New Roman" w:hAnsi="Times New Roman" w:cs="Times New Roman"/>
                <w:b/>
                <w:sz w:val="20"/>
                <w:szCs w:val="20"/>
                <w:lang w:eastAsia="ru-RU"/>
              </w:rPr>
              <w:t>Объект</w:t>
            </w:r>
            <w:r w:rsidRPr="003E7745">
              <w:rPr>
                <w:rFonts w:ascii="Times New Roman" w:eastAsia="Times New Roman" w:hAnsi="Times New Roman" w:cs="Times New Roman"/>
                <w:sz w:val="20"/>
                <w:szCs w:val="20"/>
                <w:lang w:eastAsia="ru-RU"/>
              </w:rPr>
              <w:t xml:space="preserve"> – общественные отношения – объекты уголовно-правовой защиты.</w:t>
            </w:r>
          </w:p>
        </w:tc>
        <w:tc>
          <w:tcPr>
            <w:tcW w:w="2912" w:type="dxa"/>
          </w:tcPr>
          <w:p w:rsidR="00B53594" w:rsidRPr="003E7745" w:rsidRDefault="00B53594" w:rsidP="00B53594">
            <w:pPr>
              <w:spacing w:after="0" w:line="240" w:lineRule="auto"/>
              <w:contextualSpacing/>
              <w:jc w:val="both"/>
              <w:rPr>
                <w:rFonts w:ascii="Times New Roman" w:eastAsia="Times New Roman" w:hAnsi="Times New Roman" w:cs="Times New Roman"/>
                <w:sz w:val="20"/>
                <w:szCs w:val="20"/>
                <w:lang w:eastAsia="ru-RU"/>
              </w:rPr>
            </w:pPr>
            <w:r w:rsidRPr="003E7745">
              <w:rPr>
                <w:rFonts w:ascii="Times New Roman" w:eastAsia="Times New Roman" w:hAnsi="Times New Roman" w:cs="Times New Roman"/>
                <w:sz w:val="20"/>
                <w:szCs w:val="20"/>
                <w:lang w:eastAsia="ru-RU"/>
              </w:rPr>
              <w:lastRenderedPageBreak/>
              <w:t>Ответ засчитывается как «верный» при следующих условиях:</w:t>
            </w:r>
          </w:p>
          <w:p w:rsidR="00B53594" w:rsidRPr="003E7745" w:rsidRDefault="00B53594" w:rsidP="00B53594">
            <w:pPr>
              <w:spacing w:after="0" w:line="240" w:lineRule="auto"/>
              <w:contextualSpacing/>
              <w:jc w:val="both"/>
              <w:rPr>
                <w:rFonts w:ascii="Times New Roman" w:eastAsia="Times New Roman" w:hAnsi="Times New Roman" w:cs="Times New Roman"/>
                <w:sz w:val="20"/>
                <w:szCs w:val="20"/>
                <w:lang w:eastAsia="ru-RU"/>
              </w:rPr>
            </w:pPr>
            <w:r w:rsidRPr="003E7745">
              <w:rPr>
                <w:rFonts w:ascii="Times New Roman" w:eastAsia="Times New Roman" w:hAnsi="Times New Roman" w:cs="Times New Roman"/>
                <w:sz w:val="20"/>
                <w:szCs w:val="20"/>
                <w:lang w:eastAsia="ru-RU"/>
              </w:rPr>
              <w:t>- обучающийся правильно привел определение уголовного права, основанного на категриях «преступление», «накахание», «уголовная ответственность»; перечислил признаки, назвал методы, предмет и объект уголовного права</w:t>
            </w:r>
          </w:p>
        </w:tc>
      </w:tr>
      <w:tr w:rsidR="00B53594" w:rsidRPr="003E7745" w:rsidTr="004D6EBC">
        <w:tc>
          <w:tcPr>
            <w:tcW w:w="846" w:type="dxa"/>
          </w:tcPr>
          <w:p w:rsidR="00B53594" w:rsidRPr="003E7745" w:rsidRDefault="00D53956" w:rsidP="00B53594">
            <w:pPr>
              <w:tabs>
                <w:tab w:val="left" w:pos="6795"/>
              </w:tabs>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916</w:t>
            </w:r>
          </w:p>
        </w:tc>
        <w:tc>
          <w:tcPr>
            <w:tcW w:w="3685" w:type="dxa"/>
          </w:tcPr>
          <w:p w:rsidR="00B53594" w:rsidRPr="003E7745" w:rsidRDefault="00B53594" w:rsidP="00B53594">
            <w:pPr>
              <w:tabs>
                <w:tab w:val="left" w:pos="6795"/>
              </w:tabs>
              <w:spacing w:after="0" w:line="240" w:lineRule="auto"/>
              <w:contextualSpacing/>
              <w:jc w:val="center"/>
              <w:rPr>
                <w:rFonts w:ascii="Times New Roman" w:hAnsi="Times New Roman" w:cs="Times New Roman"/>
                <w:b/>
                <w:sz w:val="20"/>
                <w:szCs w:val="20"/>
              </w:rPr>
            </w:pPr>
            <w:r w:rsidRPr="003E7745">
              <w:rPr>
                <w:rFonts w:ascii="Times New Roman" w:hAnsi="Times New Roman" w:cs="Times New Roman"/>
                <w:sz w:val="20"/>
                <w:szCs w:val="20"/>
                <w:lang w:eastAsia="ru-RU"/>
              </w:rPr>
              <w:t>Опишите систему принципов уголовного права и раскройте их содержание</w:t>
            </w:r>
          </w:p>
        </w:tc>
        <w:tc>
          <w:tcPr>
            <w:tcW w:w="3828" w:type="dxa"/>
          </w:tcPr>
          <w:p w:rsidR="00B53594" w:rsidRPr="003E7745" w:rsidRDefault="00B53594" w:rsidP="00B53594">
            <w:pPr>
              <w:spacing w:after="0" w:line="240" w:lineRule="auto"/>
              <w:contextualSpacing/>
              <w:jc w:val="both"/>
              <w:rPr>
                <w:rFonts w:ascii="Times New Roman" w:eastAsia="Times New Roman" w:hAnsi="Times New Roman" w:cs="Times New Roman"/>
                <w:sz w:val="20"/>
                <w:szCs w:val="20"/>
                <w:shd w:val="clear" w:color="auto" w:fill="FFFFFF"/>
                <w:lang w:eastAsia="ru-RU"/>
              </w:rPr>
            </w:pPr>
          </w:p>
        </w:tc>
        <w:tc>
          <w:tcPr>
            <w:tcW w:w="3289" w:type="dxa"/>
          </w:tcPr>
          <w:p w:rsidR="00B53594" w:rsidRPr="003E7745" w:rsidRDefault="00B53594" w:rsidP="00B53594">
            <w:pPr>
              <w:spacing w:after="0" w:line="240" w:lineRule="auto"/>
              <w:contextualSpacing/>
              <w:jc w:val="both"/>
              <w:rPr>
                <w:rFonts w:ascii="Times New Roman" w:eastAsia="Times New Roman" w:hAnsi="Times New Roman" w:cs="Times New Roman"/>
                <w:sz w:val="20"/>
                <w:szCs w:val="20"/>
                <w:lang w:eastAsia="ru-RU"/>
              </w:rPr>
            </w:pPr>
            <w:r w:rsidRPr="003E7745">
              <w:rPr>
                <w:rFonts w:ascii="Times New Roman" w:hAnsi="Times New Roman" w:cs="Times New Roman"/>
                <w:sz w:val="20"/>
                <w:szCs w:val="20"/>
                <w:shd w:val="clear" w:color="auto" w:fill="FFFFFF"/>
                <w:lang w:eastAsia="ru-RU"/>
              </w:rPr>
              <w:t xml:space="preserve">Под принципами уголовного права понимаются руководящие идеи, на которых основывается уголовное право, строится и применяется уголовное законодательство. </w:t>
            </w:r>
            <w:r w:rsidRPr="003E7745">
              <w:rPr>
                <w:rFonts w:ascii="Times New Roman" w:hAnsi="Times New Roman" w:cs="Times New Roman"/>
                <w:sz w:val="20"/>
                <w:szCs w:val="20"/>
                <w:lang w:eastAsia="ru-RU"/>
              </w:rPr>
              <w:t xml:space="preserve">Принципы уголовного права могут быть распределены в две большие группы: </w:t>
            </w:r>
            <w:r w:rsidRPr="003E7745">
              <w:rPr>
                <w:rFonts w:ascii="Times New Roman" w:hAnsi="Times New Roman" w:cs="Times New Roman"/>
                <w:b/>
                <w:sz w:val="20"/>
                <w:szCs w:val="20"/>
                <w:lang w:eastAsia="ru-RU"/>
              </w:rPr>
              <w:t>нормативно-определенные и выведенные научно</w:t>
            </w:r>
            <w:r w:rsidRPr="003E7745">
              <w:rPr>
                <w:rFonts w:ascii="Times New Roman" w:hAnsi="Times New Roman" w:cs="Times New Roman"/>
                <w:sz w:val="20"/>
                <w:szCs w:val="20"/>
                <w:lang w:eastAsia="ru-RU"/>
              </w:rPr>
              <w:t xml:space="preserve">. </w:t>
            </w:r>
            <w:r w:rsidRPr="003E7745">
              <w:rPr>
                <w:rFonts w:ascii="Times New Roman" w:hAnsi="Times New Roman" w:cs="Times New Roman"/>
                <w:sz w:val="20"/>
                <w:szCs w:val="20"/>
                <w:shd w:val="clear" w:color="auto" w:fill="FFFFFF"/>
                <w:lang w:eastAsia="ru-RU"/>
              </w:rPr>
              <w:t xml:space="preserve">В УК РФ принципы уголовного права предусмотрены в ст. 3-7. </w:t>
            </w:r>
            <w:r w:rsidRPr="003E7745">
              <w:rPr>
                <w:rFonts w:ascii="Times New Roman" w:hAnsi="Times New Roman" w:cs="Times New Roman"/>
                <w:b/>
                <w:sz w:val="20"/>
                <w:szCs w:val="20"/>
                <w:shd w:val="clear" w:color="auto" w:fill="FFFFFF"/>
                <w:lang w:eastAsia="ru-RU"/>
              </w:rPr>
              <w:t>Принцип законности</w:t>
            </w:r>
            <w:r w:rsidRPr="003E7745">
              <w:rPr>
                <w:rFonts w:ascii="Times New Roman" w:hAnsi="Times New Roman" w:cs="Times New Roman"/>
                <w:sz w:val="20"/>
                <w:szCs w:val="20"/>
                <w:shd w:val="clear" w:color="auto" w:fill="FFFFFF"/>
                <w:lang w:eastAsia="ru-RU"/>
              </w:rPr>
              <w:t xml:space="preserve"> (ст. 3 УК) состоит в том, что преступность деяния, а также его наказуемость и иные уголовно-правовые последствия определяются только УК РФ. Применение уголовного закона по аналогии не допускается. </w:t>
            </w:r>
            <w:r w:rsidRPr="003E7745">
              <w:rPr>
                <w:rFonts w:ascii="Times New Roman" w:hAnsi="Times New Roman" w:cs="Times New Roman"/>
                <w:b/>
                <w:sz w:val="20"/>
                <w:szCs w:val="20"/>
                <w:shd w:val="clear" w:color="auto" w:fill="FFFFFF"/>
                <w:lang w:eastAsia="ru-RU"/>
              </w:rPr>
              <w:t>Принцип равенства граждан перед уголовным законом</w:t>
            </w:r>
            <w:r w:rsidRPr="003E7745">
              <w:rPr>
                <w:rFonts w:ascii="Times New Roman" w:hAnsi="Times New Roman" w:cs="Times New Roman"/>
                <w:sz w:val="20"/>
                <w:szCs w:val="20"/>
                <w:shd w:val="clear" w:color="auto" w:fill="FFFFFF"/>
                <w:lang w:eastAsia="ru-RU"/>
              </w:rPr>
              <w:t xml:space="preserve"> (ст. 4 УК) предполагает распространение </w:t>
            </w:r>
            <w:r w:rsidRPr="003E7745">
              <w:rPr>
                <w:rFonts w:ascii="Times New Roman" w:hAnsi="Times New Roman" w:cs="Times New Roman"/>
                <w:sz w:val="20"/>
                <w:szCs w:val="20"/>
                <w:shd w:val="clear" w:color="auto" w:fill="FFFFFF"/>
                <w:lang w:eastAsia="ru-RU"/>
              </w:rPr>
              <w:lastRenderedPageBreak/>
              <w:t xml:space="preserve">уголовного закона на всех граждан, совершивших преступление на территории России, независимо от любых обстоятельств. </w:t>
            </w:r>
            <w:r w:rsidRPr="003E7745">
              <w:rPr>
                <w:rFonts w:ascii="Times New Roman" w:hAnsi="Times New Roman" w:cs="Times New Roman"/>
                <w:b/>
                <w:sz w:val="20"/>
                <w:szCs w:val="20"/>
                <w:lang w:eastAsia="ru-RU"/>
              </w:rPr>
              <w:t>Принцип вины</w:t>
            </w:r>
            <w:r w:rsidRPr="003E7745">
              <w:rPr>
                <w:rFonts w:ascii="Times New Roman" w:hAnsi="Times New Roman" w:cs="Times New Roman"/>
                <w:sz w:val="20"/>
                <w:szCs w:val="20"/>
                <w:lang w:eastAsia="ru-RU"/>
              </w:rPr>
              <w:t xml:space="preserve"> (ст. 5 УК): лицо подлежит уголовной ответственности только за те общественно опасные деяния и наступившие общественно опасные последствия, в отношении которых установлена его вина, объективное вменение, т.е. уголовная ответственность за невиновное причинение вреда (объективное вменение) исключается. </w:t>
            </w:r>
            <w:r w:rsidRPr="003E7745">
              <w:rPr>
                <w:rFonts w:ascii="Times New Roman" w:hAnsi="Times New Roman" w:cs="Times New Roman"/>
                <w:b/>
                <w:bCs/>
                <w:sz w:val="20"/>
                <w:szCs w:val="20"/>
                <w:lang w:eastAsia="ru-RU"/>
              </w:rPr>
              <w:t>Принцип справедливости (ст. 6): н</w:t>
            </w:r>
            <w:r w:rsidRPr="003E7745">
              <w:rPr>
                <w:rFonts w:ascii="Times New Roman" w:hAnsi="Times New Roman" w:cs="Times New Roman"/>
                <w:sz w:val="20"/>
                <w:szCs w:val="20"/>
                <w:lang w:eastAsia="ru-RU"/>
              </w:rPr>
              <w:t>аказание и иные меры уголовно-правового характера, применяемые к лицу, совершившему преступление, должны соответствовать характеру и степени общественной опасности преступления, обстоятельствам его совершения и личности виновного. Никто не может нести уголовную ответственность дважды за одно и то же преступление.</w:t>
            </w:r>
            <w:r w:rsidRPr="003E7745">
              <w:rPr>
                <w:rFonts w:ascii="Times New Roman" w:hAnsi="Times New Roman" w:cs="Times New Roman"/>
                <w:b/>
                <w:sz w:val="20"/>
                <w:szCs w:val="20"/>
                <w:lang w:eastAsia="ru-RU"/>
              </w:rPr>
              <w:t xml:space="preserve"> Принцип гуманизма</w:t>
            </w:r>
            <w:r w:rsidRPr="003E7745">
              <w:rPr>
                <w:rFonts w:ascii="Times New Roman" w:hAnsi="Times New Roman" w:cs="Times New Roman"/>
                <w:sz w:val="20"/>
                <w:szCs w:val="20"/>
                <w:lang w:eastAsia="ru-RU"/>
              </w:rPr>
              <w:t xml:space="preserve"> (ст. 7 УК): уголовное законодательство Российской Федерации обеспечивает безопасность человека. Наказание и другие меры уголовно-правового характера, применяемые к лицу, совершившему преступление, не могут иметь своей целью причинение физических страданий или унижение человеческого достоинства. </w:t>
            </w:r>
            <w:r w:rsidRPr="003E7745">
              <w:rPr>
                <w:rFonts w:ascii="Times New Roman" w:hAnsi="Times New Roman" w:cs="Times New Roman"/>
                <w:b/>
                <w:sz w:val="20"/>
                <w:szCs w:val="20"/>
                <w:lang w:eastAsia="ru-RU"/>
              </w:rPr>
              <w:t>Принцип личной ответственности</w:t>
            </w:r>
            <w:r w:rsidRPr="003E7745">
              <w:rPr>
                <w:rFonts w:ascii="Times New Roman" w:hAnsi="Times New Roman" w:cs="Times New Roman"/>
                <w:sz w:val="20"/>
                <w:szCs w:val="20"/>
                <w:lang w:eastAsia="ru-RU"/>
              </w:rPr>
              <w:t xml:space="preserve">: ответственность и наказание за преступление имеют </w:t>
            </w:r>
            <w:r w:rsidRPr="003E7745">
              <w:rPr>
                <w:rFonts w:ascii="Times New Roman" w:hAnsi="Times New Roman" w:cs="Times New Roman"/>
                <w:sz w:val="20"/>
                <w:szCs w:val="20"/>
                <w:lang w:eastAsia="ru-RU"/>
              </w:rPr>
              <w:lastRenderedPageBreak/>
              <w:t xml:space="preserve">личный характер, т. е. должны распространяться только на лицо, совершившее преступление. </w:t>
            </w:r>
            <w:r w:rsidRPr="003E7745">
              <w:rPr>
                <w:rFonts w:ascii="Times New Roman" w:hAnsi="Times New Roman" w:cs="Times New Roman"/>
                <w:b/>
                <w:sz w:val="20"/>
                <w:szCs w:val="20"/>
                <w:lang w:eastAsia="ru-RU"/>
              </w:rPr>
              <w:t>Принцип неотвратимости</w:t>
            </w:r>
            <w:r w:rsidRPr="003E7745">
              <w:rPr>
                <w:rFonts w:ascii="Times New Roman" w:hAnsi="Times New Roman" w:cs="Times New Roman"/>
                <w:sz w:val="20"/>
                <w:szCs w:val="20"/>
                <w:lang w:eastAsia="ru-RU"/>
              </w:rPr>
              <w:t xml:space="preserve">: Всякое лицо, в действиях или бездействии которого установлен состав преступления, подлежит наказанию или иным мерам воздействия, предусмотренным уголовным законом.  Освобождение от уголовной ответственности и наказания возможно только при наличии оснований и условий, предусмотренных законом. </w:t>
            </w:r>
            <w:r w:rsidRPr="003E7745">
              <w:rPr>
                <w:rFonts w:ascii="Times New Roman" w:hAnsi="Times New Roman" w:cs="Times New Roman"/>
                <w:b/>
                <w:sz w:val="20"/>
                <w:szCs w:val="20"/>
                <w:lang w:eastAsia="ru-RU"/>
              </w:rPr>
              <w:t>П</w:t>
            </w:r>
            <w:r w:rsidRPr="003E7745">
              <w:rPr>
                <w:rFonts w:ascii="Times New Roman" w:hAnsi="Times New Roman" w:cs="Times New Roman"/>
                <w:b/>
                <w:bCs/>
                <w:sz w:val="20"/>
                <w:szCs w:val="20"/>
                <w:lang w:eastAsia="ru-RU"/>
              </w:rPr>
              <w:t>ринцип демократизма:</w:t>
            </w:r>
            <w:r w:rsidRPr="003E7745">
              <w:rPr>
                <w:rFonts w:ascii="Times New Roman" w:hAnsi="Times New Roman" w:cs="Times New Roman"/>
                <w:sz w:val="20"/>
                <w:szCs w:val="20"/>
                <w:lang w:eastAsia="ru-RU"/>
              </w:rPr>
              <w:t xml:space="preserve"> возможность участия общественных органов (политических партий, общественных организаций, трудовых коллективов и т. д.) в исправлении преступников (как правило, совершивших преступления небольшой тяжести); такая практика была широко распространена в позднесоветский период, была сочтена нарушающей принцип законности и в систему принципов УК РФ демократизм не вошёл. </w:t>
            </w:r>
            <w:r w:rsidRPr="003E7745">
              <w:rPr>
                <w:rFonts w:ascii="Times New Roman" w:hAnsi="Times New Roman" w:cs="Times New Roman"/>
                <w:b/>
                <w:bCs/>
                <w:sz w:val="20"/>
                <w:szCs w:val="20"/>
                <w:lang w:eastAsia="ru-RU"/>
              </w:rPr>
              <w:t xml:space="preserve">Принцип интернационализма: </w:t>
            </w:r>
            <w:r w:rsidRPr="003E7745">
              <w:rPr>
                <w:rFonts w:ascii="Times New Roman" w:hAnsi="Times New Roman" w:cs="Times New Roman"/>
                <w:sz w:val="20"/>
                <w:szCs w:val="20"/>
                <w:lang w:eastAsia="ru-RU"/>
              </w:rPr>
              <w:t xml:space="preserve">Российская Федерация участвует в мировом сотрудничестве в сфере борьбы с отдельными видами преступности; Россия является членом нескольких специализированных международных организаций, в том числе Интерпола. </w:t>
            </w:r>
            <w:r w:rsidRPr="003E7745">
              <w:rPr>
                <w:rFonts w:ascii="Times New Roman" w:hAnsi="Times New Roman" w:cs="Times New Roman"/>
                <w:b/>
                <w:sz w:val="20"/>
                <w:szCs w:val="20"/>
                <w:lang w:eastAsia="ru-RU"/>
              </w:rPr>
              <w:t xml:space="preserve">Принцип дифференциации и </w:t>
            </w:r>
            <w:r w:rsidRPr="003E7745">
              <w:rPr>
                <w:rFonts w:ascii="Times New Roman" w:hAnsi="Times New Roman" w:cs="Times New Roman"/>
                <w:b/>
                <w:sz w:val="20"/>
                <w:szCs w:val="20"/>
                <w:lang w:eastAsia="ru-RU"/>
              </w:rPr>
              <w:lastRenderedPageBreak/>
              <w:t>индивидуализации уголовной ответственности</w:t>
            </w:r>
            <w:r w:rsidRPr="003E7745">
              <w:rPr>
                <w:rFonts w:ascii="Times New Roman" w:hAnsi="Times New Roman" w:cs="Times New Roman"/>
                <w:sz w:val="20"/>
                <w:szCs w:val="20"/>
                <w:lang w:eastAsia="ru-RU"/>
              </w:rPr>
              <w:t xml:space="preserve">: дифференциация - </w:t>
            </w:r>
            <w:r w:rsidRPr="003E7745">
              <w:rPr>
                <w:rFonts w:ascii="Times New Roman" w:hAnsi="Times New Roman" w:cs="Times New Roman"/>
                <w:sz w:val="20"/>
                <w:szCs w:val="20"/>
                <w:shd w:val="clear" w:color="auto" w:fill="FFFFFF"/>
                <w:lang w:eastAsia="ru-RU"/>
              </w:rPr>
              <w:t>осуществляемое законодателем посредством закрепления в уголовном законе разделение уголовной ответственности на различающиеся по степени строгости меры уголовно-правового воздействия в зависимости от тяжести преступлений и степени общественной опасности лиц, их совершивших; индивидуализация подразумевает назначение наказания, максимально соответствующего тяжести конкретного совершённого преступления, личности совершившего его преступника (в том числе с позиции возможного его исправления), иных смягчающих и отягчающих обстоятельств</w:t>
            </w:r>
            <w:r w:rsidRPr="003E7745">
              <w:rPr>
                <w:rFonts w:ascii="Times New Roman" w:hAnsi="Times New Roman" w:cs="Times New Roman"/>
                <w:sz w:val="20"/>
                <w:szCs w:val="20"/>
                <w:lang w:eastAsia="ru-RU"/>
              </w:rPr>
              <w:t xml:space="preserve">. </w:t>
            </w:r>
            <w:r w:rsidRPr="003E7745">
              <w:rPr>
                <w:rFonts w:ascii="Times New Roman" w:hAnsi="Times New Roman" w:cs="Times New Roman"/>
                <w:b/>
                <w:sz w:val="20"/>
                <w:szCs w:val="20"/>
                <w:lang w:eastAsia="ru-RU"/>
              </w:rPr>
              <w:t>Принцип экономии уголовной репрессии</w:t>
            </w:r>
            <w:r w:rsidRPr="003E7745">
              <w:rPr>
                <w:rFonts w:ascii="Times New Roman" w:hAnsi="Times New Roman" w:cs="Times New Roman"/>
                <w:sz w:val="20"/>
                <w:szCs w:val="20"/>
                <w:lang w:eastAsia="ru-RU"/>
              </w:rPr>
              <w:t>: привлечение к уголовной ответственности только в крайнем случае.</w:t>
            </w:r>
          </w:p>
        </w:tc>
        <w:tc>
          <w:tcPr>
            <w:tcW w:w="2912" w:type="dxa"/>
          </w:tcPr>
          <w:p w:rsidR="00B53594" w:rsidRPr="003E7745" w:rsidRDefault="00B53594" w:rsidP="00B53594">
            <w:pPr>
              <w:spacing w:after="0" w:line="240" w:lineRule="auto"/>
              <w:contextualSpacing/>
              <w:jc w:val="both"/>
              <w:rPr>
                <w:rFonts w:ascii="Times New Roman" w:eastAsia="Times New Roman" w:hAnsi="Times New Roman" w:cs="Times New Roman"/>
                <w:sz w:val="20"/>
                <w:szCs w:val="20"/>
                <w:lang w:eastAsia="ru-RU"/>
              </w:rPr>
            </w:pPr>
            <w:r w:rsidRPr="003E7745">
              <w:rPr>
                <w:rFonts w:ascii="Times New Roman" w:eastAsia="Times New Roman" w:hAnsi="Times New Roman" w:cs="Times New Roman"/>
                <w:sz w:val="20"/>
                <w:szCs w:val="20"/>
                <w:lang w:eastAsia="ru-RU"/>
              </w:rPr>
              <w:lastRenderedPageBreak/>
              <w:t>Ответ засчитывается как «верный» при следующих условиях:</w:t>
            </w:r>
          </w:p>
          <w:p w:rsidR="00B53594" w:rsidRPr="003E7745" w:rsidRDefault="00B53594" w:rsidP="00B53594">
            <w:pPr>
              <w:spacing w:after="0" w:line="240" w:lineRule="auto"/>
              <w:contextualSpacing/>
              <w:jc w:val="both"/>
              <w:rPr>
                <w:rFonts w:ascii="Times New Roman" w:eastAsia="Times New Roman" w:hAnsi="Times New Roman" w:cs="Times New Roman"/>
                <w:sz w:val="20"/>
                <w:szCs w:val="20"/>
                <w:lang w:eastAsia="ru-RU"/>
              </w:rPr>
            </w:pPr>
            <w:r w:rsidRPr="003E7745">
              <w:rPr>
                <w:rFonts w:ascii="Times New Roman" w:eastAsia="Times New Roman" w:hAnsi="Times New Roman" w:cs="Times New Roman"/>
                <w:sz w:val="20"/>
                <w:szCs w:val="20"/>
                <w:lang w:eastAsia="ru-RU"/>
              </w:rPr>
              <w:t>- обучающийся правильно назвал пять нормативно-определенных принципов уголовного права России, дал им определение в соответствии с положениями кодекса, а также смог перечислить 5-6 принципов, доктринального происхождения и верно поясняет их суть</w:t>
            </w:r>
          </w:p>
        </w:tc>
      </w:tr>
      <w:tr w:rsidR="00B53594" w:rsidRPr="003E7745" w:rsidTr="004D6EBC">
        <w:tc>
          <w:tcPr>
            <w:tcW w:w="846" w:type="dxa"/>
          </w:tcPr>
          <w:p w:rsidR="00B53594" w:rsidRPr="003E7745" w:rsidRDefault="00D53956" w:rsidP="00B53594">
            <w:pPr>
              <w:tabs>
                <w:tab w:val="left" w:pos="6795"/>
              </w:tabs>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lastRenderedPageBreak/>
              <w:t>917</w:t>
            </w:r>
          </w:p>
        </w:tc>
        <w:tc>
          <w:tcPr>
            <w:tcW w:w="3685" w:type="dxa"/>
          </w:tcPr>
          <w:p w:rsidR="00B53594" w:rsidRPr="003E7745" w:rsidRDefault="00B53594" w:rsidP="00B53594">
            <w:pPr>
              <w:tabs>
                <w:tab w:val="left" w:pos="6795"/>
              </w:tabs>
              <w:spacing w:after="0" w:line="240" w:lineRule="auto"/>
              <w:contextualSpacing/>
              <w:jc w:val="center"/>
              <w:rPr>
                <w:rFonts w:ascii="Times New Roman" w:hAnsi="Times New Roman" w:cs="Times New Roman"/>
                <w:b/>
                <w:sz w:val="20"/>
                <w:szCs w:val="20"/>
              </w:rPr>
            </w:pPr>
            <w:r w:rsidRPr="003E7745">
              <w:rPr>
                <w:rFonts w:ascii="Times New Roman" w:hAnsi="Times New Roman" w:cs="Times New Roman"/>
                <w:sz w:val="20"/>
                <w:szCs w:val="20"/>
                <w:lang w:eastAsia="ru-RU"/>
              </w:rPr>
              <w:t>Приведите систему Уголовного права России</w:t>
            </w:r>
          </w:p>
        </w:tc>
        <w:tc>
          <w:tcPr>
            <w:tcW w:w="3828" w:type="dxa"/>
          </w:tcPr>
          <w:p w:rsidR="00B53594" w:rsidRPr="003E7745" w:rsidRDefault="00B53594" w:rsidP="00B53594">
            <w:pPr>
              <w:spacing w:after="0" w:line="240" w:lineRule="auto"/>
              <w:contextualSpacing/>
              <w:jc w:val="both"/>
              <w:rPr>
                <w:rFonts w:ascii="Times New Roman" w:eastAsia="Times New Roman" w:hAnsi="Times New Roman" w:cs="Times New Roman"/>
                <w:sz w:val="20"/>
                <w:szCs w:val="20"/>
                <w:shd w:val="clear" w:color="auto" w:fill="FFFFFF"/>
                <w:lang w:eastAsia="ru-RU"/>
              </w:rPr>
            </w:pPr>
          </w:p>
        </w:tc>
        <w:tc>
          <w:tcPr>
            <w:tcW w:w="3289" w:type="dxa"/>
          </w:tcPr>
          <w:p w:rsidR="00B53594" w:rsidRPr="003E7745" w:rsidRDefault="00B53594" w:rsidP="00B53594">
            <w:pPr>
              <w:spacing w:after="0" w:line="240" w:lineRule="auto"/>
              <w:contextualSpacing/>
              <w:jc w:val="both"/>
              <w:rPr>
                <w:rFonts w:ascii="Times New Roman" w:eastAsia="Times New Roman" w:hAnsi="Times New Roman" w:cs="Times New Roman"/>
                <w:sz w:val="20"/>
                <w:szCs w:val="20"/>
                <w:lang w:eastAsia="ru-RU"/>
              </w:rPr>
            </w:pPr>
            <w:r w:rsidRPr="003E7745">
              <w:rPr>
                <w:rFonts w:ascii="Times New Roman" w:hAnsi="Times New Roman" w:cs="Times New Roman"/>
                <w:sz w:val="20"/>
                <w:szCs w:val="20"/>
                <w:lang w:eastAsia="ru-RU"/>
              </w:rPr>
              <w:t xml:space="preserve">Для системы уголовного права характерна иерархичность строения (норма, группа норм, институт и т.д.). Согласно ст. 1 УК РФ Уголовное законодательство РФ состоит из Уголовного Кодекса. Уголовный кодекс РФ подразделяется на две части - </w:t>
            </w:r>
            <w:r w:rsidRPr="003E7745">
              <w:rPr>
                <w:rFonts w:ascii="Times New Roman" w:hAnsi="Times New Roman" w:cs="Times New Roman"/>
                <w:b/>
                <w:sz w:val="20"/>
                <w:szCs w:val="20"/>
                <w:lang w:eastAsia="ru-RU"/>
              </w:rPr>
              <w:t>Общую и Особенную</w:t>
            </w:r>
            <w:r w:rsidRPr="003E7745">
              <w:rPr>
                <w:rFonts w:ascii="Times New Roman" w:hAnsi="Times New Roman" w:cs="Times New Roman"/>
                <w:sz w:val="20"/>
                <w:szCs w:val="20"/>
                <w:lang w:eastAsia="ru-RU"/>
              </w:rPr>
              <w:t xml:space="preserve">. Соответственно ему построены система науки уголовного права и </w:t>
            </w:r>
            <w:r w:rsidRPr="003E7745">
              <w:rPr>
                <w:rFonts w:ascii="Times New Roman" w:hAnsi="Times New Roman" w:cs="Times New Roman"/>
                <w:sz w:val="20"/>
                <w:szCs w:val="20"/>
                <w:lang w:eastAsia="ru-RU"/>
              </w:rPr>
              <w:lastRenderedPageBreak/>
              <w:t xml:space="preserve">дисциплины. </w:t>
            </w:r>
            <w:r w:rsidRPr="003E7745">
              <w:rPr>
                <w:rFonts w:ascii="Times New Roman" w:hAnsi="Times New Roman" w:cs="Times New Roman"/>
                <w:b/>
                <w:sz w:val="20"/>
                <w:szCs w:val="20"/>
                <w:lang w:eastAsia="ru-RU"/>
              </w:rPr>
              <w:t>В Общей ча</w:t>
            </w:r>
            <w:r w:rsidRPr="003E7745">
              <w:rPr>
                <w:rFonts w:ascii="Times New Roman" w:hAnsi="Times New Roman" w:cs="Times New Roman"/>
                <w:sz w:val="20"/>
                <w:szCs w:val="20"/>
                <w:lang w:eastAsia="ru-RU"/>
              </w:rPr>
              <w:t xml:space="preserve">сти содержатся нормы, определяющие: уголовное законодательство, задачи и принципы уголовного права; основания уголовной ответственности и освобождение от нее; пределы действия уголовного закона по кругу лиц, во времени и в пространстве; понятие преступления и их категорий, множественности, вины, вменяемости, невменяемости, возраста уголовной ответственности, стадий совершения преступления, соучастия, давности, обстоятельств, исключающих преступность деяния. Дана система наказаний, общие и специальные основания назначения наказания и освобождение от него и др., понятия амнистии, помилования, судимости, принудительных мер медицинского характера, иных уголовно-правовых мер, особенности уголовной ответственности и наказаний несовершеннолетних. </w:t>
            </w:r>
            <w:r w:rsidRPr="003E7745">
              <w:rPr>
                <w:rFonts w:ascii="Times New Roman" w:hAnsi="Times New Roman" w:cs="Times New Roman"/>
                <w:b/>
                <w:sz w:val="20"/>
                <w:szCs w:val="20"/>
                <w:lang w:eastAsia="ru-RU"/>
              </w:rPr>
              <w:t>Особенная часть</w:t>
            </w:r>
            <w:r w:rsidRPr="003E7745">
              <w:rPr>
                <w:rFonts w:ascii="Times New Roman" w:hAnsi="Times New Roman" w:cs="Times New Roman"/>
                <w:sz w:val="20"/>
                <w:szCs w:val="20"/>
                <w:lang w:eastAsia="ru-RU"/>
              </w:rPr>
              <w:t xml:space="preserve"> уголовного права конкретизирует объем и содержание уголовной ответственности применительно к каждому составу преступления. Между их нормами существует тесная и неразрывная связь, так как практически невозможно применить нормы Общей части без норм Особенной. Их неразрывность </w:t>
            </w:r>
            <w:r w:rsidRPr="003E7745">
              <w:rPr>
                <w:rFonts w:ascii="Times New Roman" w:hAnsi="Times New Roman" w:cs="Times New Roman"/>
                <w:sz w:val="20"/>
                <w:szCs w:val="20"/>
                <w:lang w:eastAsia="ru-RU"/>
              </w:rPr>
              <w:lastRenderedPageBreak/>
              <w:t xml:space="preserve">определена единством содержания. </w:t>
            </w:r>
            <w:r w:rsidRPr="003E7745">
              <w:rPr>
                <w:rFonts w:ascii="Times New Roman" w:hAnsi="Times New Roman" w:cs="Times New Roman"/>
                <w:b/>
                <w:sz w:val="20"/>
                <w:szCs w:val="20"/>
                <w:lang w:eastAsia="ru-RU"/>
              </w:rPr>
              <w:t>Вместе с тем нельзя видеть системность уголовного права лишь в его делении на две части</w:t>
            </w:r>
            <w:r w:rsidRPr="003E7745">
              <w:rPr>
                <w:rFonts w:ascii="Times New Roman" w:hAnsi="Times New Roman" w:cs="Times New Roman"/>
                <w:sz w:val="20"/>
                <w:szCs w:val="20"/>
                <w:lang w:eastAsia="ru-RU"/>
              </w:rPr>
              <w:t>. Как система взаимосвязанных юридических норм уголовное право слагается в институтах, наиболее крупными из которых являются институты преступления и наказания. Они включают более дробные по объему подинституты: например, стадии преступной деятельности, соучастие, множественность, виды наказаний, судимость и т.д. Институты состоят из отдельных норм (статей), содержащих не только гипотезу, диспозицию и санкцию, но в определенных случаях различные виды составов преступлений (части статей уголовного закона): простой, привилегированный, квалифицированный и особо квалифицированный.</w:t>
            </w:r>
          </w:p>
        </w:tc>
        <w:tc>
          <w:tcPr>
            <w:tcW w:w="2912" w:type="dxa"/>
          </w:tcPr>
          <w:p w:rsidR="00B53594" w:rsidRPr="003E7745" w:rsidRDefault="00B53594" w:rsidP="00B53594">
            <w:pPr>
              <w:spacing w:after="0" w:line="240" w:lineRule="auto"/>
              <w:contextualSpacing/>
              <w:jc w:val="both"/>
              <w:rPr>
                <w:rFonts w:ascii="Times New Roman" w:eastAsia="Times New Roman" w:hAnsi="Times New Roman" w:cs="Times New Roman"/>
                <w:sz w:val="20"/>
                <w:szCs w:val="20"/>
                <w:lang w:eastAsia="ru-RU"/>
              </w:rPr>
            </w:pPr>
            <w:r w:rsidRPr="003E7745">
              <w:rPr>
                <w:rFonts w:ascii="Times New Roman" w:eastAsia="Times New Roman" w:hAnsi="Times New Roman" w:cs="Times New Roman"/>
                <w:sz w:val="20"/>
                <w:szCs w:val="20"/>
                <w:lang w:eastAsia="ru-RU"/>
              </w:rPr>
              <w:lastRenderedPageBreak/>
              <w:t>Ответ засчитывается как «верный» при следующих условиях:</w:t>
            </w:r>
          </w:p>
          <w:p w:rsidR="00B53594" w:rsidRPr="003E7745" w:rsidRDefault="00B53594" w:rsidP="00B53594">
            <w:pPr>
              <w:spacing w:after="0" w:line="240" w:lineRule="auto"/>
              <w:contextualSpacing/>
              <w:jc w:val="both"/>
              <w:rPr>
                <w:rFonts w:ascii="Times New Roman" w:eastAsia="Times New Roman" w:hAnsi="Times New Roman" w:cs="Times New Roman"/>
                <w:sz w:val="20"/>
                <w:szCs w:val="20"/>
                <w:lang w:eastAsia="ru-RU"/>
              </w:rPr>
            </w:pPr>
            <w:r w:rsidRPr="003E7745">
              <w:rPr>
                <w:rFonts w:ascii="Times New Roman" w:eastAsia="Times New Roman" w:hAnsi="Times New Roman" w:cs="Times New Roman"/>
                <w:sz w:val="20"/>
                <w:szCs w:val="20"/>
                <w:lang w:eastAsia="ru-RU"/>
              </w:rPr>
              <w:t>- обучающийся правильно назвал две части систем уголовного права и описал их содержание, а также исключительно совместное применение и значение, показал иерархичность системы уголовного права</w:t>
            </w:r>
          </w:p>
        </w:tc>
      </w:tr>
      <w:tr w:rsidR="00B53594" w:rsidRPr="003E7745" w:rsidTr="004D6EBC">
        <w:tc>
          <w:tcPr>
            <w:tcW w:w="846" w:type="dxa"/>
          </w:tcPr>
          <w:p w:rsidR="00B53594" w:rsidRPr="003E7745" w:rsidRDefault="00D53956" w:rsidP="00B53594">
            <w:pPr>
              <w:tabs>
                <w:tab w:val="left" w:pos="6795"/>
              </w:tabs>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lastRenderedPageBreak/>
              <w:t>918</w:t>
            </w:r>
          </w:p>
        </w:tc>
        <w:tc>
          <w:tcPr>
            <w:tcW w:w="3685" w:type="dxa"/>
          </w:tcPr>
          <w:p w:rsidR="00B53594" w:rsidRPr="003E7745" w:rsidRDefault="00B53594" w:rsidP="00B53594">
            <w:pPr>
              <w:tabs>
                <w:tab w:val="left" w:pos="6795"/>
              </w:tabs>
              <w:spacing w:after="0" w:line="240" w:lineRule="auto"/>
              <w:contextualSpacing/>
              <w:jc w:val="center"/>
              <w:rPr>
                <w:rFonts w:ascii="Times New Roman" w:hAnsi="Times New Roman" w:cs="Times New Roman"/>
                <w:b/>
                <w:sz w:val="20"/>
                <w:szCs w:val="20"/>
              </w:rPr>
            </w:pPr>
            <w:r w:rsidRPr="003E7745">
              <w:rPr>
                <w:rFonts w:ascii="Times New Roman" w:hAnsi="Times New Roman" w:cs="Times New Roman"/>
                <w:sz w:val="20"/>
                <w:szCs w:val="20"/>
                <w:lang w:eastAsia="ru-RU"/>
              </w:rPr>
              <w:t>Назовите понятие преступления и систему его законодательно определенных признаков</w:t>
            </w:r>
          </w:p>
        </w:tc>
        <w:tc>
          <w:tcPr>
            <w:tcW w:w="3828" w:type="dxa"/>
          </w:tcPr>
          <w:p w:rsidR="00B53594" w:rsidRPr="003E7745" w:rsidRDefault="00B53594" w:rsidP="00B53594">
            <w:pPr>
              <w:spacing w:after="0" w:line="240" w:lineRule="auto"/>
              <w:contextualSpacing/>
              <w:jc w:val="both"/>
              <w:rPr>
                <w:rFonts w:ascii="Times New Roman" w:eastAsia="Times New Roman" w:hAnsi="Times New Roman" w:cs="Times New Roman"/>
                <w:sz w:val="20"/>
                <w:szCs w:val="20"/>
                <w:shd w:val="clear" w:color="auto" w:fill="FFFFFF"/>
                <w:lang w:eastAsia="ru-RU"/>
              </w:rPr>
            </w:pPr>
          </w:p>
        </w:tc>
        <w:tc>
          <w:tcPr>
            <w:tcW w:w="3289" w:type="dxa"/>
          </w:tcPr>
          <w:p w:rsidR="00B53594" w:rsidRPr="003E7745" w:rsidRDefault="00B53594" w:rsidP="00B53594">
            <w:pPr>
              <w:spacing w:after="0" w:line="240" w:lineRule="auto"/>
              <w:contextualSpacing/>
              <w:jc w:val="both"/>
              <w:rPr>
                <w:rFonts w:ascii="Times New Roman" w:eastAsia="Times New Roman" w:hAnsi="Times New Roman" w:cs="Times New Roman"/>
                <w:sz w:val="20"/>
                <w:szCs w:val="20"/>
                <w:lang w:eastAsia="ru-RU"/>
              </w:rPr>
            </w:pPr>
            <w:r w:rsidRPr="003E7745">
              <w:rPr>
                <w:rStyle w:val="af8"/>
                <w:rFonts w:ascii="Times New Roman" w:hAnsi="Times New Roman"/>
                <w:sz w:val="20"/>
                <w:szCs w:val="20"/>
                <w:lang w:eastAsia="ru-RU"/>
              </w:rPr>
              <w:t xml:space="preserve">Преступление - это виновно совершённое общественно опасное деяние, запрещённое уголовным законом под угрозой наказания </w:t>
            </w:r>
            <w:r w:rsidRPr="003E7745">
              <w:rPr>
                <w:rFonts w:ascii="Times New Roman" w:hAnsi="Times New Roman" w:cs="Times New Roman"/>
                <w:sz w:val="20"/>
                <w:szCs w:val="20"/>
                <w:lang w:eastAsia="ru-RU"/>
              </w:rPr>
              <w:t xml:space="preserve">(ч. 1 ст. 14 УК РФ). </w:t>
            </w:r>
            <w:r w:rsidRPr="003E7745">
              <w:rPr>
                <w:rStyle w:val="af8"/>
                <w:rFonts w:ascii="Times New Roman" w:hAnsi="Times New Roman"/>
                <w:sz w:val="20"/>
                <w:szCs w:val="20"/>
                <w:lang w:eastAsia="ru-RU"/>
              </w:rPr>
              <w:t>Признаки</w:t>
            </w:r>
            <w:r w:rsidRPr="003E7745">
              <w:rPr>
                <w:rFonts w:ascii="Times New Roman" w:hAnsi="Times New Roman" w:cs="Times New Roman"/>
                <w:sz w:val="20"/>
                <w:szCs w:val="20"/>
                <w:lang w:eastAsia="ru-RU"/>
              </w:rPr>
              <w:t>: а) о</w:t>
            </w:r>
            <w:r w:rsidRPr="003E7745">
              <w:rPr>
                <w:rStyle w:val="af8"/>
                <w:rFonts w:ascii="Times New Roman" w:hAnsi="Times New Roman"/>
                <w:sz w:val="20"/>
                <w:szCs w:val="20"/>
                <w:lang w:eastAsia="ru-RU"/>
              </w:rPr>
              <w:t>бщественная опасность (объективное свойство, качественный признак преступления, выражает его качественную сущность: пр</w:t>
            </w:r>
            <w:r w:rsidRPr="003E7745">
              <w:rPr>
                <w:rFonts w:ascii="Times New Roman" w:hAnsi="Times New Roman" w:cs="Times New Roman"/>
                <w:sz w:val="20"/>
                <w:szCs w:val="20"/>
                <w:lang w:eastAsia="ru-RU"/>
              </w:rPr>
              <w:t xml:space="preserve">еступным признают лишь общественно опасное деяние, которое причиняет существенный вред или создаёт угрозу причинения </w:t>
            </w:r>
            <w:r w:rsidRPr="003E7745">
              <w:rPr>
                <w:rFonts w:ascii="Times New Roman" w:hAnsi="Times New Roman" w:cs="Times New Roman"/>
                <w:sz w:val="20"/>
                <w:szCs w:val="20"/>
                <w:lang w:eastAsia="ru-RU"/>
              </w:rPr>
              <w:lastRenderedPageBreak/>
              <w:t>вреда личности, обществу, государству); б) п</w:t>
            </w:r>
            <w:r w:rsidRPr="003E7745">
              <w:rPr>
                <w:rStyle w:val="af8"/>
                <w:rFonts w:ascii="Times New Roman" w:hAnsi="Times New Roman"/>
                <w:sz w:val="20"/>
                <w:szCs w:val="20"/>
                <w:lang w:eastAsia="ru-RU"/>
              </w:rPr>
              <w:t>ротивоправность (д</w:t>
            </w:r>
            <w:r w:rsidRPr="003E7745">
              <w:rPr>
                <w:rFonts w:ascii="Times New Roman" w:hAnsi="Times New Roman" w:cs="Times New Roman"/>
                <w:sz w:val="20"/>
                <w:szCs w:val="20"/>
                <w:lang w:eastAsia="ru-RU"/>
              </w:rPr>
              <w:t>ение противоречит нормам УК РФ, прямо указано в нем как преступление, как деяние, запрещенное под угрозой наказания); в) в</w:t>
            </w:r>
            <w:r w:rsidRPr="003E7745">
              <w:rPr>
                <w:rStyle w:val="af8"/>
                <w:rFonts w:ascii="Times New Roman" w:hAnsi="Times New Roman"/>
                <w:sz w:val="20"/>
                <w:szCs w:val="20"/>
                <w:lang w:eastAsia="ru-RU"/>
              </w:rPr>
              <w:t>иновность (в</w:t>
            </w:r>
            <w:r w:rsidRPr="003E7745">
              <w:rPr>
                <w:rFonts w:ascii="Times New Roman" w:hAnsi="Times New Roman" w:cs="Times New Roman"/>
                <w:sz w:val="20"/>
                <w:szCs w:val="20"/>
                <w:lang w:eastAsia="ru-RU"/>
              </w:rPr>
              <w:t xml:space="preserve">иновным в преступлении признают человека, совершившего деяние умышленно или по неосторожности, невиновное причинение вреда ненаказуемо в уголовно-правовом порядке, объективное вменение исключено); </w:t>
            </w:r>
            <w:r w:rsidRPr="003E7745">
              <w:rPr>
                <w:rFonts w:ascii="Times New Roman" w:hAnsi="Times New Roman" w:cs="Times New Roman"/>
                <w:b/>
                <w:sz w:val="20"/>
                <w:szCs w:val="20"/>
                <w:lang w:eastAsia="ru-RU"/>
              </w:rPr>
              <w:t xml:space="preserve">г) </w:t>
            </w:r>
            <w:r w:rsidRPr="003E7745">
              <w:rPr>
                <w:rFonts w:ascii="Times New Roman" w:hAnsi="Times New Roman" w:cs="Times New Roman"/>
                <w:sz w:val="20"/>
                <w:szCs w:val="20"/>
                <w:lang w:eastAsia="ru-RU"/>
              </w:rPr>
              <w:t>н</w:t>
            </w:r>
            <w:r w:rsidRPr="003E7745">
              <w:rPr>
                <w:rStyle w:val="af8"/>
                <w:rFonts w:ascii="Times New Roman" w:hAnsi="Times New Roman"/>
                <w:sz w:val="20"/>
                <w:szCs w:val="20"/>
                <w:lang w:eastAsia="ru-RU"/>
              </w:rPr>
              <w:t>аказуемость (з</w:t>
            </w:r>
            <w:r w:rsidRPr="003E7745">
              <w:rPr>
                <w:rFonts w:ascii="Times New Roman" w:hAnsi="Times New Roman" w:cs="Times New Roman"/>
                <w:sz w:val="20"/>
                <w:szCs w:val="20"/>
                <w:lang w:eastAsia="ru-RU"/>
              </w:rPr>
              <w:t xml:space="preserve">а это деяние предусмотрено наказание в УК РФ). Преступлением будет признавать только осознанное деяние (действие или бездействие). Мысли нельзя отнести к преступлению. Это именно система, а не совокупность признаков, так как они все взаимосвязаны и взаимообусловлены. </w:t>
            </w:r>
            <w:r w:rsidRPr="003E7745">
              <w:rPr>
                <w:rFonts w:ascii="Times New Roman" w:hAnsi="Times New Roman" w:cs="Times New Roman"/>
                <w:b/>
                <w:sz w:val="20"/>
                <w:szCs w:val="20"/>
                <w:lang w:eastAsia="ru-RU"/>
              </w:rPr>
              <w:t>Свойство противоправности непосредственным образом связано с другими признаками преступления</w:t>
            </w:r>
            <w:r w:rsidRPr="003E7745">
              <w:rPr>
                <w:rFonts w:ascii="Times New Roman" w:hAnsi="Times New Roman" w:cs="Times New Roman"/>
                <w:sz w:val="20"/>
                <w:szCs w:val="20"/>
                <w:lang w:eastAsia="ru-RU"/>
              </w:rPr>
              <w:t xml:space="preserve"> - общественной опасностью и виновностью, поскольку только то, что составляет опасность для общества и совершено виновно, запрещено уголовным законом. С другой стороны, составной частью уголовной противоправности является угроза наказанием, так как установление запрета в уголовном </w:t>
            </w:r>
            <w:r w:rsidRPr="003E7745">
              <w:rPr>
                <w:rFonts w:ascii="Times New Roman" w:hAnsi="Times New Roman" w:cs="Times New Roman"/>
                <w:sz w:val="20"/>
                <w:szCs w:val="20"/>
                <w:lang w:eastAsia="ru-RU"/>
              </w:rPr>
              <w:lastRenderedPageBreak/>
              <w:t>законе означает и установление наказания за его нарушение.</w:t>
            </w:r>
          </w:p>
        </w:tc>
        <w:tc>
          <w:tcPr>
            <w:tcW w:w="2912" w:type="dxa"/>
          </w:tcPr>
          <w:p w:rsidR="00B53594" w:rsidRPr="003E7745" w:rsidRDefault="00B53594" w:rsidP="00B53594">
            <w:pPr>
              <w:spacing w:after="0" w:line="240" w:lineRule="auto"/>
              <w:contextualSpacing/>
              <w:jc w:val="both"/>
              <w:rPr>
                <w:rFonts w:ascii="Times New Roman" w:eastAsia="Times New Roman" w:hAnsi="Times New Roman" w:cs="Times New Roman"/>
                <w:sz w:val="20"/>
                <w:szCs w:val="20"/>
                <w:lang w:eastAsia="ru-RU"/>
              </w:rPr>
            </w:pPr>
            <w:r w:rsidRPr="003E7745">
              <w:rPr>
                <w:rFonts w:ascii="Times New Roman" w:eastAsia="Times New Roman" w:hAnsi="Times New Roman" w:cs="Times New Roman"/>
                <w:sz w:val="20"/>
                <w:szCs w:val="20"/>
                <w:lang w:eastAsia="ru-RU"/>
              </w:rPr>
              <w:lastRenderedPageBreak/>
              <w:t>Ответ засчитывается как «верный» при следующих условиях:</w:t>
            </w:r>
          </w:p>
          <w:p w:rsidR="00B53594" w:rsidRPr="003E7745" w:rsidRDefault="00B53594" w:rsidP="00B53594">
            <w:pPr>
              <w:spacing w:after="0" w:line="240" w:lineRule="auto"/>
              <w:contextualSpacing/>
              <w:jc w:val="both"/>
              <w:rPr>
                <w:rFonts w:ascii="Times New Roman" w:eastAsia="Times New Roman" w:hAnsi="Times New Roman" w:cs="Times New Roman"/>
                <w:sz w:val="20"/>
                <w:szCs w:val="20"/>
                <w:lang w:eastAsia="ru-RU"/>
              </w:rPr>
            </w:pPr>
            <w:r w:rsidRPr="003E7745">
              <w:rPr>
                <w:rFonts w:ascii="Times New Roman" w:eastAsia="Times New Roman" w:hAnsi="Times New Roman" w:cs="Times New Roman"/>
                <w:sz w:val="20"/>
                <w:szCs w:val="20"/>
                <w:lang w:eastAsia="ru-RU"/>
              </w:rPr>
              <w:t>- обучающийся правильно назвал и описал четыре признака преступления и смог верно доказаить их системное единство</w:t>
            </w:r>
          </w:p>
        </w:tc>
      </w:tr>
      <w:tr w:rsidR="00B53594" w:rsidRPr="003E7745" w:rsidTr="00E87D08">
        <w:tc>
          <w:tcPr>
            <w:tcW w:w="14560" w:type="dxa"/>
            <w:gridSpan w:val="5"/>
          </w:tcPr>
          <w:p w:rsidR="00B53594" w:rsidRPr="003E7745" w:rsidRDefault="00B53594" w:rsidP="00B53594">
            <w:pPr>
              <w:tabs>
                <w:tab w:val="left" w:pos="6795"/>
              </w:tabs>
              <w:spacing w:after="0" w:line="240" w:lineRule="auto"/>
              <w:contextualSpacing/>
              <w:jc w:val="center"/>
              <w:rPr>
                <w:rFonts w:ascii="Times New Roman" w:hAnsi="Times New Roman" w:cs="Times New Roman"/>
                <w:b/>
                <w:sz w:val="20"/>
                <w:szCs w:val="20"/>
              </w:rPr>
            </w:pPr>
            <w:r w:rsidRPr="003E7745">
              <w:rPr>
                <w:rFonts w:ascii="Times New Roman" w:hAnsi="Times New Roman" w:cs="Times New Roman"/>
                <w:sz w:val="20"/>
                <w:szCs w:val="20"/>
              </w:rPr>
              <w:lastRenderedPageBreak/>
              <w:t>ПК 2.3. Осуществлять оценку противоправного поведения и определять подведомственность рассмотрения дел</w:t>
            </w:r>
          </w:p>
        </w:tc>
      </w:tr>
      <w:tr w:rsidR="00B53594" w:rsidRPr="003E7745" w:rsidTr="004D6EBC">
        <w:tc>
          <w:tcPr>
            <w:tcW w:w="846" w:type="dxa"/>
          </w:tcPr>
          <w:p w:rsidR="00B53594" w:rsidRPr="003E7745" w:rsidRDefault="00D53956" w:rsidP="00B53594">
            <w:pPr>
              <w:tabs>
                <w:tab w:val="left" w:pos="6795"/>
              </w:tabs>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919</w:t>
            </w:r>
          </w:p>
        </w:tc>
        <w:tc>
          <w:tcPr>
            <w:tcW w:w="3685" w:type="dxa"/>
          </w:tcPr>
          <w:p w:rsidR="00B53594" w:rsidRPr="003E7745" w:rsidRDefault="00B53594" w:rsidP="00B53594">
            <w:pPr>
              <w:spacing w:after="0" w:line="240" w:lineRule="auto"/>
              <w:contextualSpacing/>
              <w:jc w:val="both"/>
              <w:rPr>
                <w:rFonts w:ascii="Times New Roman" w:hAnsi="Times New Roman" w:cs="Times New Roman"/>
                <w:bCs/>
                <w:sz w:val="20"/>
                <w:szCs w:val="20"/>
                <w:lang w:eastAsia="ru-RU"/>
              </w:rPr>
            </w:pPr>
            <w:r w:rsidRPr="003E7745">
              <w:rPr>
                <w:rFonts w:ascii="Times New Roman" w:hAnsi="Times New Roman" w:cs="Times New Roman"/>
                <w:bCs/>
                <w:sz w:val="20"/>
                <w:szCs w:val="20"/>
                <w:lang w:eastAsia="ru-RU"/>
              </w:rPr>
              <w:t>Совершение двух или более преступлений, предусмотренных различными статьями или частями статьи УК РФ, ни за одно, из которых лицо не было осуждено признается…</w:t>
            </w:r>
          </w:p>
          <w:p w:rsidR="00B53594" w:rsidRPr="003E7745" w:rsidRDefault="00B53594" w:rsidP="00B53594">
            <w:pPr>
              <w:tabs>
                <w:tab w:val="left" w:pos="6795"/>
              </w:tabs>
              <w:spacing w:after="0" w:line="240" w:lineRule="auto"/>
              <w:contextualSpacing/>
              <w:jc w:val="center"/>
              <w:rPr>
                <w:rFonts w:ascii="Times New Roman" w:hAnsi="Times New Roman" w:cs="Times New Roman"/>
                <w:b/>
                <w:sz w:val="20"/>
                <w:szCs w:val="20"/>
              </w:rPr>
            </w:pPr>
          </w:p>
        </w:tc>
        <w:tc>
          <w:tcPr>
            <w:tcW w:w="3828" w:type="dxa"/>
          </w:tcPr>
          <w:p w:rsidR="00B53594" w:rsidRPr="003E7745" w:rsidRDefault="00B53594" w:rsidP="00B53594">
            <w:pPr>
              <w:spacing w:after="0" w:line="240" w:lineRule="auto"/>
              <w:contextualSpacing/>
              <w:jc w:val="both"/>
              <w:rPr>
                <w:rFonts w:ascii="Times New Roman" w:hAnsi="Times New Roman" w:cs="Times New Roman"/>
                <w:sz w:val="20"/>
                <w:szCs w:val="20"/>
                <w:lang w:eastAsia="ru-RU"/>
              </w:rPr>
            </w:pPr>
            <w:r w:rsidRPr="003E7745">
              <w:rPr>
                <w:rFonts w:ascii="Times New Roman" w:hAnsi="Times New Roman" w:cs="Times New Roman"/>
                <w:sz w:val="20"/>
                <w:szCs w:val="20"/>
                <w:lang w:eastAsia="ru-RU"/>
              </w:rPr>
              <w:t>А) неоднократностью преступлений;</w:t>
            </w:r>
          </w:p>
          <w:p w:rsidR="00B53594" w:rsidRPr="003E7745" w:rsidRDefault="00B53594" w:rsidP="00B53594">
            <w:pPr>
              <w:spacing w:after="0" w:line="240" w:lineRule="auto"/>
              <w:contextualSpacing/>
              <w:jc w:val="both"/>
              <w:rPr>
                <w:rFonts w:ascii="Times New Roman" w:hAnsi="Times New Roman" w:cs="Times New Roman"/>
                <w:sz w:val="20"/>
                <w:szCs w:val="20"/>
                <w:lang w:eastAsia="ru-RU"/>
              </w:rPr>
            </w:pPr>
            <w:r w:rsidRPr="003E7745">
              <w:rPr>
                <w:rFonts w:ascii="Times New Roman" w:hAnsi="Times New Roman" w:cs="Times New Roman"/>
                <w:sz w:val="20"/>
                <w:szCs w:val="20"/>
                <w:lang w:eastAsia="ru-RU"/>
              </w:rPr>
              <w:t>Б) совокупностью преступлений;</w:t>
            </w:r>
          </w:p>
          <w:p w:rsidR="00B53594" w:rsidRPr="003E7745" w:rsidRDefault="00B53594" w:rsidP="00B53594">
            <w:pPr>
              <w:spacing w:after="0" w:line="240" w:lineRule="auto"/>
              <w:contextualSpacing/>
              <w:jc w:val="both"/>
              <w:rPr>
                <w:rFonts w:ascii="Times New Roman" w:hAnsi="Times New Roman" w:cs="Times New Roman"/>
                <w:sz w:val="20"/>
                <w:szCs w:val="20"/>
                <w:lang w:eastAsia="ru-RU"/>
              </w:rPr>
            </w:pPr>
            <w:r w:rsidRPr="003E7745">
              <w:rPr>
                <w:rFonts w:ascii="Times New Roman" w:hAnsi="Times New Roman" w:cs="Times New Roman"/>
                <w:sz w:val="20"/>
                <w:szCs w:val="20"/>
                <w:lang w:eastAsia="ru-RU"/>
              </w:rPr>
              <w:t>В) рецидивом;</w:t>
            </w:r>
          </w:p>
          <w:p w:rsidR="00B53594" w:rsidRPr="003E7745" w:rsidRDefault="00B53594" w:rsidP="00B53594">
            <w:pPr>
              <w:spacing w:after="0" w:line="240" w:lineRule="auto"/>
              <w:contextualSpacing/>
              <w:jc w:val="both"/>
              <w:rPr>
                <w:rFonts w:ascii="Times New Roman" w:eastAsia="Times New Roman" w:hAnsi="Times New Roman" w:cs="Times New Roman"/>
                <w:sz w:val="20"/>
                <w:szCs w:val="20"/>
                <w:shd w:val="clear" w:color="auto" w:fill="FFFFFF"/>
                <w:lang w:eastAsia="ru-RU"/>
              </w:rPr>
            </w:pPr>
            <w:r w:rsidRPr="003E7745">
              <w:rPr>
                <w:rFonts w:ascii="Times New Roman" w:hAnsi="Times New Roman" w:cs="Times New Roman"/>
                <w:sz w:val="20"/>
                <w:szCs w:val="20"/>
                <w:lang w:eastAsia="ru-RU"/>
              </w:rPr>
              <w:t>Г) преступностью.</w:t>
            </w:r>
          </w:p>
        </w:tc>
        <w:tc>
          <w:tcPr>
            <w:tcW w:w="3289" w:type="dxa"/>
          </w:tcPr>
          <w:p w:rsidR="00B53594" w:rsidRPr="003E7745" w:rsidRDefault="00B53594" w:rsidP="00B53594">
            <w:pPr>
              <w:spacing w:after="0" w:line="240" w:lineRule="auto"/>
              <w:contextualSpacing/>
              <w:jc w:val="center"/>
              <w:rPr>
                <w:rFonts w:ascii="Times New Roman" w:eastAsia="Times New Roman" w:hAnsi="Times New Roman" w:cs="Times New Roman"/>
                <w:sz w:val="20"/>
                <w:szCs w:val="20"/>
                <w:lang w:eastAsia="ru-RU"/>
              </w:rPr>
            </w:pPr>
            <w:r w:rsidRPr="003E7745">
              <w:rPr>
                <w:rFonts w:ascii="Times New Roman" w:hAnsi="Times New Roman" w:cs="Times New Roman"/>
                <w:sz w:val="20"/>
                <w:szCs w:val="20"/>
                <w:lang w:eastAsia="ru-RU"/>
              </w:rPr>
              <w:t>Б</w:t>
            </w:r>
          </w:p>
        </w:tc>
        <w:tc>
          <w:tcPr>
            <w:tcW w:w="2912" w:type="dxa"/>
          </w:tcPr>
          <w:p w:rsidR="00B53594" w:rsidRPr="003E7745" w:rsidRDefault="00B53594" w:rsidP="00B53594">
            <w:pPr>
              <w:spacing w:after="0" w:line="240" w:lineRule="auto"/>
              <w:contextualSpacing/>
              <w:jc w:val="both"/>
              <w:rPr>
                <w:rFonts w:ascii="Times New Roman" w:eastAsia="Times New Roman" w:hAnsi="Times New Roman" w:cs="Times New Roman"/>
                <w:sz w:val="20"/>
                <w:szCs w:val="20"/>
                <w:lang w:eastAsia="ru-RU"/>
              </w:rPr>
            </w:pPr>
            <w:r w:rsidRPr="003E7745">
              <w:rPr>
                <w:rFonts w:ascii="Times New Roman" w:eastAsia="Times New Roman" w:hAnsi="Times New Roman" w:cs="Times New Roman"/>
                <w:sz w:val="20"/>
                <w:szCs w:val="20"/>
                <w:lang w:eastAsia="ru-RU"/>
              </w:rPr>
              <w:t>выбор одного правильного ответа из предложенных</w:t>
            </w:r>
          </w:p>
        </w:tc>
      </w:tr>
      <w:tr w:rsidR="00B53594" w:rsidRPr="003E7745" w:rsidTr="004D6EBC">
        <w:tc>
          <w:tcPr>
            <w:tcW w:w="846" w:type="dxa"/>
          </w:tcPr>
          <w:p w:rsidR="00B53594" w:rsidRPr="003E7745" w:rsidRDefault="00D53956" w:rsidP="00B53594">
            <w:pPr>
              <w:tabs>
                <w:tab w:val="left" w:pos="6795"/>
              </w:tabs>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920</w:t>
            </w:r>
          </w:p>
        </w:tc>
        <w:tc>
          <w:tcPr>
            <w:tcW w:w="3685" w:type="dxa"/>
          </w:tcPr>
          <w:p w:rsidR="00B53594" w:rsidRPr="003E7745" w:rsidRDefault="00B53594" w:rsidP="00B53594">
            <w:pPr>
              <w:spacing w:after="0" w:line="240" w:lineRule="auto"/>
              <w:contextualSpacing/>
              <w:jc w:val="both"/>
              <w:rPr>
                <w:rFonts w:ascii="Times New Roman" w:hAnsi="Times New Roman" w:cs="Times New Roman"/>
                <w:bCs/>
                <w:sz w:val="20"/>
                <w:szCs w:val="20"/>
                <w:lang w:eastAsia="ru-RU"/>
              </w:rPr>
            </w:pPr>
            <w:r w:rsidRPr="003E7745">
              <w:rPr>
                <w:rFonts w:ascii="Times New Roman" w:hAnsi="Times New Roman" w:cs="Times New Roman"/>
                <w:bCs/>
                <w:sz w:val="20"/>
                <w:szCs w:val="20"/>
                <w:lang w:eastAsia="ru-RU"/>
              </w:rPr>
              <w:t>Совершение умышленного преступления лицом, имеющим судимость за ранее совершенное умышленное преступление, признается…</w:t>
            </w:r>
          </w:p>
          <w:p w:rsidR="00B53594" w:rsidRPr="003E7745" w:rsidRDefault="00B53594" w:rsidP="00B53594">
            <w:pPr>
              <w:tabs>
                <w:tab w:val="left" w:pos="6795"/>
              </w:tabs>
              <w:spacing w:after="0" w:line="240" w:lineRule="auto"/>
              <w:contextualSpacing/>
              <w:jc w:val="center"/>
              <w:rPr>
                <w:rFonts w:ascii="Times New Roman" w:hAnsi="Times New Roman" w:cs="Times New Roman"/>
                <w:b/>
                <w:sz w:val="20"/>
                <w:szCs w:val="20"/>
              </w:rPr>
            </w:pPr>
          </w:p>
        </w:tc>
        <w:tc>
          <w:tcPr>
            <w:tcW w:w="3828" w:type="dxa"/>
          </w:tcPr>
          <w:p w:rsidR="00B53594" w:rsidRPr="003E7745" w:rsidRDefault="00B53594" w:rsidP="00B53594">
            <w:pPr>
              <w:spacing w:after="0" w:line="240" w:lineRule="auto"/>
              <w:contextualSpacing/>
              <w:jc w:val="both"/>
              <w:rPr>
                <w:rFonts w:ascii="Times New Roman" w:hAnsi="Times New Roman" w:cs="Times New Roman"/>
                <w:sz w:val="20"/>
                <w:szCs w:val="20"/>
                <w:lang w:eastAsia="ru-RU"/>
              </w:rPr>
            </w:pPr>
            <w:r w:rsidRPr="003E7745">
              <w:rPr>
                <w:rFonts w:ascii="Times New Roman" w:hAnsi="Times New Roman" w:cs="Times New Roman"/>
                <w:sz w:val="20"/>
                <w:szCs w:val="20"/>
                <w:lang w:eastAsia="ru-RU"/>
              </w:rPr>
              <w:t>А) неоднократностью преступлений;</w:t>
            </w:r>
          </w:p>
          <w:p w:rsidR="00B53594" w:rsidRPr="003E7745" w:rsidRDefault="00B53594" w:rsidP="00B53594">
            <w:pPr>
              <w:spacing w:after="0" w:line="240" w:lineRule="auto"/>
              <w:contextualSpacing/>
              <w:jc w:val="both"/>
              <w:rPr>
                <w:rFonts w:ascii="Times New Roman" w:hAnsi="Times New Roman" w:cs="Times New Roman"/>
                <w:sz w:val="20"/>
                <w:szCs w:val="20"/>
                <w:lang w:eastAsia="ru-RU"/>
              </w:rPr>
            </w:pPr>
            <w:r w:rsidRPr="003E7745">
              <w:rPr>
                <w:rFonts w:ascii="Times New Roman" w:hAnsi="Times New Roman" w:cs="Times New Roman"/>
                <w:sz w:val="20"/>
                <w:szCs w:val="20"/>
                <w:lang w:eastAsia="ru-RU"/>
              </w:rPr>
              <w:t>Б) совокупностью преступлений;</w:t>
            </w:r>
          </w:p>
          <w:p w:rsidR="00B53594" w:rsidRPr="003E7745" w:rsidRDefault="00B53594" w:rsidP="00B53594">
            <w:pPr>
              <w:spacing w:after="0" w:line="240" w:lineRule="auto"/>
              <w:contextualSpacing/>
              <w:jc w:val="both"/>
              <w:rPr>
                <w:rFonts w:ascii="Times New Roman" w:hAnsi="Times New Roman" w:cs="Times New Roman"/>
                <w:sz w:val="20"/>
                <w:szCs w:val="20"/>
                <w:lang w:eastAsia="ru-RU"/>
              </w:rPr>
            </w:pPr>
            <w:r w:rsidRPr="003E7745">
              <w:rPr>
                <w:rFonts w:ascii="Times New Roman" w:hAnsi="Times New Roman" w:cs="Times New Roman"/>
                <w:sz w:val="20"/>
                <w:szCs w:val="20"/>
                <w:lang w:eastAsia="ru-RU"/>
              </w:rPr>
              <w:t>В) рецидивом.</w:t>
            </w:r>
          </w:p>
          <w:p w:rsidR="00B53594" w:rsidRPr="003E7745" w:rsidRDefault="00B53594" w:rsidP="00B53594">
            <w:pPr>
              <w:spacing w:after="0" w:line="240" w:lineRule="auto"/>
              <w:contextualSpacing/>
              <w:jc w:val="both"/>
              <w:rPr>
                <w:rFonts w:ascii="Times New Roman" w:eastAsia="Times New Roman" w:hAnsi="Times New Roman" w:cs="Times New Roman"/>
                <w:sz w:val="20"/>
                <w:szCs w:val="20"/>
                <w:shd w:val="clear" w:color="auto" w:fill="FFFFFF"/>
                <w:lang w:eastAsia="ru-RU"/>
              </w:rPr>
            </w:pPr>
            <w:r w:rsidRPr="003E7745">
              <w:rPr>
                <w:rFonts w:ascii="Times New Roman" w:hAnsi="Times New Roman" w:cs="Times New Roman"/>
                <w:sz w:val="20"/>
                <w:szCs w:val="20"/>
                <w:lang w:eastAsia="ru-RU"/>
              </w:rPr>
              <w:t>Г) преступностью.</w:t>
            </w:r>
          </w:p>
        </w:tc>
        <w:tc>
          <w:tcPr>
            <w:tcW w:w="3289" w:type="dxa"/>
          </w:tcPr>
          <w:p w:rsidR="00B53594" w:rsidRPr="003E7745" w:rsidRDefault="00B53594" w:rsidP="00B53594">
            <w:pPr>
              <w:spacing w:after="0" w:line="240" w:lineRule="auto"/>
              <w:contextualSpacing/>
              <w:jc w:val="center"/>
              <w:rPr>
                <w:rFonts w:ascii="Times New Roman" w:eastAsia="Times New Roman" w:hAnsi="Times New Roman" w:cs="Times New Roman"/>
                <w:sz w:val="20"/>
                <w:szCs w:val="20"/>
                <w:lang w:eastAsia="ru-RU"/>
              </w:rPr>
            </w:pPr>
            <w:r w:rsidRPr="003E7745">
              <w:rPr>
                <w:rFonts w:ascii="Times New Roman" w:hAnsi="Times New Roman" w:cs="Times New Roman"/>
                <w:sz w:val="20"/>
                <w:szCs w:val="20"/>
                <w:lang w:eastAsia="ru-RU"/>
              </w:rPr>
              <w:t>В</w:t>
            </w:r>
          </w:p>
        </w:tc>
        <w:tc>
          <w:tcPr>
            <w:tcW w:w="2912" w:type="dxa"/>
          </w:tcPr>
          <w:p w:rsidR="00B53594" w:rsidRPr="003E7745" w:rsidRDefault="00B53594" w:rsidP="00B53594">
            <w:pPr>
              <w:spacing w:after="0" w:line="240" w:lineRule="auto"/>
              <w:contextualSpacing/>
              <w:jc w:val="both"/>
              <w:rPr>
                <w:rFonts w:ascii="Times New Roman" w:eastAsia="Times New Roman" w:hAnsi="Times New Roman" w:cs="Times New Roman"/>
                <w:sz w:val="20"/>
                <w:szCs w:val="20"/>
                <w:lang w:eastAsia="ru-RU"/>
              </w:rPr>
            </w:pPr>
            <w:r w:rsidRPr="003E7745">
              <w:rPr>
                <w:rFonts w:ascii="Times New Roman" w:eastAsia="Times New Roman" w:hAnsi="Times New Roman" w:cs="Times New Roman"/>
                <w:sz w:val="20"/>
                <w:szCs w:val="20"/>
                <w:lang w:eastAsia="ru-RU"/>
              </w:rPr>
              <w:t>выбор одного правильного ответа из предложенных</w:t>
            </w:r>
          </w:p>
        </w:tc>
      </w:tr>
      <w:tr w:rsidR="00B53594" w:rsidRPr="003E7745" w:rsidTr="004D6EBC">
        <w:tc>
          <w:tcPr>
            <w:tcW w:w="846" w:type="dxa"/>
          </w:tcPr>
          <w:p w:rsidR="00B53594" w:rsidRPr="003E7745" w:rsidRDefault="00D53956" w:rsidP="00B53594">
            <w:pPr>
              <w:tabs>
                <w:tab w:val="left" w:pos="6795"/>
              </w:tabs>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921</w:t>
            </w:r>
          </w:p>
        </w:tc>
        <w:tc>
          <w:tcPr>
            <w:tcW w:w="3685" w:type="dxa"/>
          </w:tcPr>
          <w:p w:rsidR="00B53594" w:rsidRPr="003E7745" w:rsidRDefault="00B53594" w:rsidP="00B53594">
            <w:pPr>
              <w:spacing w:after="0" w:line="240" w:lineRule="auto"/>
              <w:contextualSpacing/>
              <w:jc w:val="both"/>
              <w:rPr>
                <w:rFonts w:ascii="Times New Roman" w:eastAsia="Times New Roman" w:hAnsi="Times New Roman" w:cs="Times New Roman"/>
                <w:sz w:val="20"/>
                <w:szCs w:val="20"/>
                <w:shd w:val="clear" w:color="auto" w:fill="FFFFFF"/>
                <w:lang w:eastAsia="ru-RU"/>
              </w:rPr>
            </w:pPr>
            <w:r w:rsidRPr="003E7745">
              <w:rPr>
                <w:rFonts w:ascii="Times New Roman" w:hAnsi="Times New Roman" w:cs="Times New Roman"/>
                <w:sz w:val="20"/>
                <w:szCs w:val="20"/>
                <w:lang w:eastAsia="ru-RU"/>
              </w:rPr>
              <w:t>Ерофеев в троллейбусе вытащил из сумочки Маковой кошелек, но был задержан гражданами. В кошельке оказалось 50 р. Будет ли Ерофеев нести уголовную ответственность за хищение чужого имущества?</w:t>
            </w:r>
          </w:p>
        </w:tc>
        <w:tc>
          <w:tcPr>
            <w:tcW w:w="3828" w:type="dxa"/>
          </w:tcPr>
          <w:p w:rsidR="00B53594" w:rsidRPr="003E7745" w:rsidRDefault="00B53594" w:rsidP="00B53594">
            <w:pPr>
              <w:spacing w:after="0" w:line="240" w:lineRule="auto"/>
              <w:contextualSpacing/>
              <w:jc w:val="both"/>
              <w:rPr>
                <w:rFonts w:ascii="Times New Roman" w:eastAsia="Times New Roman" w:hAnsi="Times New Roman" w:cs="Times New Roman"/>
                <w:sz w:val="20"/>
                <w:szCs w:val="20"/>
                <w:shd w:val="clear" w:color="auto" w:fill="FFFFFF"/>
                <w:lang w:eastAsia="ru-RU"/>
              </w:rPr>
            </w:pPr>
          </w:p>
        </w:tc>
        <w:tc>
          <w:tcPr>
            <w:tcW w:w="3289" w:type="dxa"/>
          </w:tcPr>
          <w:p w:rsidR="00B53594" w:rsidRPr="003E7745" w:rsidRDefault="00B53594" w:rsidP="00B53594">
            <w:pPr>
              <w:spacing w:after="0" w:line="240" w:lineRule="auto"/>
              <w:contextualSpacing/>
              <w:jc w:val="both"/>
              <w:rPr>
                <w:rFonts w:ascii="Times New Roman" w:eastAsia="Times New Roman" w:hAnsi="Times New Roman" w:cs="Times New Roman"/>
                <w:sz w:val="20"/>
                <w:szCs w:val="20"/>
                <w:lang w:eastAsia="ru-RU"/>
              </w:rPr>
            </w:pPr>
            <w:r w:rsidRPr="003E7745">
              <w:rPr>
                <w:rFonts w:ascii="Times New Roman" w:hAnsi="Times New Roman" w:cs="Times New Roman"/>
                <w:sz w:val="20"/>
                <w:szCs w:val="20"/>
                <w:lang w:eastAsia="ru-RU"/>
              </w:rPr>
              <w:t xml:space="preserve">В соответствии с положениями ч. 2 ст. 14 УК РФ не является преступлением деяние, которое, хотя формально и содержит признаки какого-либо деяния, предусмотренного УК РФ, но в силу малозначительности не представляющее общественной опасности. В поведении Ерофеева наличествуют формальные  «карманной кражи», или, в соответствии с п. «г» ч. 2 ст. 158 УК РФ («кража из одежды, сумки или другой ручной клади, находившихся при потерпевшем»). Однако сумма 50 рублей, конечно, не могла причинить сколько-нибудь ощутимого материального ущерба Маковой, каково бы ни было ее благосостояние и доходы. Поэтому Ерофеев не будет нести уголовную ответственность за хищение чужого имущества, он совершил деяние, не </w:t>
            </w:r>
            <w:r w:rsidRPr="003E7745">
              <w:rPr>
                <w:rFonts w:ascii="Times New Roman" w:hAnsi="Times New Roman" w:cs="Times New Roman"/>
                <w:sz w:val="20"/>
                <w:szCs w:val="20"/>
                <w:lang w:eastAsia="ru-RU"/>
              </w:rPr>
              <w:lastRenderedPageBreak/>
              <w:t>обладающее объективным свойством общественной опасности (а только от общественно опасных деяний общественные отношения защищаются нормами уголовного закона). Такое деяние называется малозначительным.</w:t>
            </w:r>
          </w:p>
        </w:tc>
        <w:tc>
          <w:tcPr>
            <w:tcW w:w="2912" w:type="dxa"/>
          </w:tcPr>
          <w:p w:rsidR="00B53594" w:rsidRPr="003E7745" w:rsidRDefault="00B53594" w:rsidP="00B53594">
            <w:pPr>
              <w:spacing w:after="0" w:line="240" w:lineRule="auto"/>
              <w:contextualSpacing/>
              <w:jc w:val="both"/>
              <w:rPr>
                <w:rFonts w:ascii="Times New Roman" w:eastAsia="Times New Roman" w:hAnsi="Times New Roman" w:cs="Times New Roman"/>
                <w:sz w:val="20"/>
                <w:szCs w:val="20"/>
                <w:lang w:eastAsia="ru-RU"/>
              </w:rPr>
            </w:pPr>
            <w:r w:rsidRPr="003E7745">
              <w:rPr>
                <w:rFonts w:ascii="Times New Roman" w:eastAsia="Times New Roman" w:hAnsi="Times New Roman" w:cs="Times New Roman"/>
                <w:sz w:val="20"/>
                <w:szCs w:val="20"/>
                <w:lang w:eastAsia="ru-RU"/>
              </w:rPr>
              <w:lastRenderedPageBreak/>
              <w:t>Ответ засчитывается как «верный» при следующих условиях:</w:t>
            </w:r>
          </w:p>
          <w:p w:rsidR="00B53594" w:rsidRPr="003E7745" w:rsidRDefault="00B53594" w:rsidP="00B53594">
            <w:pPr>
              <w:spacing w:after="0" w:line="240" w:lineRule="auto"/>
              <w:contextualSpacing/>
              <w:jc w:val="both"/>
              <w:rPr>
                <w:rFonts w:ascii="Times New Roman" w:eastAsia="Times New Roman" w:hAnsi="Times New Roman" w:cs="Times New Roman"/>
                <w:sz w:val="20"/>
                <w:szCs w:val="20"/>
                <w:lang w:eastAsia="ru-RU"/>
              </w:rPr>
            </w:pPr>
            <w:r w:rsidRPr="003E7745">
              <w:rPr>
                <w:rFonts w:ascii="Times New Roman" w:eastAsia="Times New Roman" w:hAnsi="Times New Roman" w:cs="Times New Roman"/>
                <w:sz w:val="20"/>
                <w:szCs w:val="20"/>
                <w:lang w:eastAsia="ru-RU"/>
              </w:rPr>
              <w:t>- обучающийся ответил на основной вопрос задачи правильно: «нет, Ерофеев не будет нести уголовную ответственность». Должны быть использованы категории «преступление», «малозначительность деяния», «общественная опасность», сделана ссылка на ст. 14 УК РФ</w:t>
            </w:r>
          </w:p>
        </w:tc>
      </w:tr>
      <w:tr w:rsidR="00B53594" w:rsidRPr="003E7745" w:rsidTr="004D6EBC">
        <w:tc>
          <w:tcPr>
            <w:tcW w:w="846" w:type="dxa"/>
          </w:tcPr>
          <w:p w:rsidR="00B53594" w:rsidRPr="003E7745" w:rsidRDefault="00D53956" w:rsidP="00B53594">
            <w:pPr>
              <w:tabs>
                <w:tab w:val="left" w:pos="6795"/>
              </w:tabs>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922</w:t>
            </w:r>
          </w:p>
        </w:tc>
        <w:tc>
          <w:tcPr>
            <w:tcW w:w="3685" w:type="dxa"/>
          </w:tcPr>
          <w:p w:rsidR="00B53594" w:rsidRPr="003E7745" w:rsidRDefault="00B53594" w:rsidP="00B53594">
            <w:pPr>
              <w:spacing w:after="0" w:line="240" w:lineRule="auto"/>
              <w:contextualSpacing/>
              <w:jc w:val="both"/>
              <w:rPr>
                <w:rFonts w:ascii="Times New Roman" w:hAnsi="Times New Roman" w:cs="Times New Roman"/>
                <w:sz w:val="20"/>
                <w:szCs w:val="20"/>
                <w:lang w:eastAsia="ru-RU"/>
              </w:rPr>
            </w:pPr>
            <w:r w:rsidRPr="003E7745">
              <w:rPr>
                <w:rFonts w:ascii="Times New Roman" w:hAnsi="Times New Roman" w:cs="Times New Roman"/>
                <w:sz w:val="20"/>
                <w:szCs w:val="20"/>
                <w:lang w:eastAsia="ru-RU"/>
              </w:rPr>
              <w:t>Петров (14 лет), зная, что о психиатрическом диагнозе Васечкина (16 лет) (который ранее позволял ему дважды избегать уголовной ответственности), а также о том, что у него есть дрессированный ворон, уговорил Васечкина использовать птицу для проникновения через окно в квартиру гражданина Панина на 22 этаже и изъятия ценного кольца (1 500 000 рублей), которое Панин, бывая дома, кладет на журнальный столик. Роль Васечкина состояла в том, чтобы, получив от ворона кольцо, передать его Петрову. Петров сообщил Васечкину, что кольцо было ранее жульнически выиграно у него Паниным в карты, а сейчас необходимо восстановить социальную справедливость. План Петрова был реализован полностью.</w:t>
            </w:r>
          </w:p>
          <w:p w:rsidR="00B53594" w:rsidRPr="003E7745" w:rsidRDefault="00B53594" w:rsidP="00B53594">
            <w:pPr>
              <w:spacing w:after="0" w:line="240" w:lineRule="auto"/>
              <w:contextualSpacing/>
              <w:jc w:val="both"/>
              <w:rPr>
                <w:rFonts w:ascii="Times New Roman" w:hAnsi="Times New Roman" w:cs="Times New Roman"/>
                <w:sz w:val="20"/>
                <w:szCs w:val="20"/>
                <w:lang w:eastAsia="ru-RU"/>
              </w:rPr>
            </w:pPr>
            <w:r w:rsidRPr="003E7745">
              <w:rPr>
                <w:rFonts w:ascii="Times New Roman" w:hAnsi="Times New Roman" w:cs="Times New Roman"/>
                <w:sz w:val="20"/>
                <w:szCs w:val="20"/>
                <w:lang w:eastAsia="ru-RU"/>
              </w:rPr>
              <w:t>Есть состав преступления в действиях Петрова, Васечкина, ворона?</w:t>
            </w:r>
          </w:p>
          <w:p w:rsidR="00B53594" w:rsidRPr="003E7745" w:rsidRDefault="00B53594" w:rsidP="00B53594">
            <w:pPr>
              <w:tabs>
                <w:tab w:val="left" w:pos="6795"/>
              </w:tabs>
              <w:spacing w:after="0" w:line="240" w:lineRule="auto"/>
              <w:contextualSpacing/>
              <w:jc w:val="center"/>
              <w:rPr>
                <w:rFonts w:ascii="Times New Roman" w:hAnsi="Times New Roman" w:cs="Times New Roman"/>
                <w:b/>
                <w:sz w:val="20"/>
                <w:szCs w:val="20"/>
              </w:rPr>
            </w:pPr>
            <w:r w:rsidRPr="003E7745">
              <w:rPr>
                <w:rFonts w:ascii="Times New Roman" w:hAnsi="Times New Roman" w:cs="Times New Roman"/>
                <w:sz w:val="20"/>
                <w:szCs w:val="20"/>
                <w:lang w:eastAsia="ru-RU"/>
              </w:rPr>
              <w:t>Если есть, то совершено ли это преступление ими в соучастии?</w:t>
            </w:r>
          </w:p>
        </w:tc>
        <w:tc>
          <w:tcPr>
            <w:tcW w:w="3828" w:type="dxa"/>
          </w:tcPr>
          <w:p w:rsidR="00B53594" w:rsidRPr="003E7745" w:rsidRDefault="00B53594" w:rsidP="00B53594">
            <w:pPr>
              <w:spacing w:after="0" w:line="240" w:lineRule="auto"/>
              <w:contextualSpacing/>
              <w:jc w:val="both"/>
              <w:rPr>
                <w:rFonts w:ascii="Times New Roman" w:eastAsia="Times New Roman" w:hAnsi="Times New Roman" w:cs="Times New Roman"/>
                <w:sz w:val="20"/>
                <w:szCs w:val="20"/>
                <w:shd w:val="clear" w:color="auto" w:fill="FFFFFF"/>
                <w:lang w:eastAsia="ru-RU"/>
              </w:rPr>
            </w:pPr>
          </w:p>
        </w:tc>
        <w:tc>
          <w:tcPr>
            <w:tcW w:w="3289" w:type="dxa"/>
          </w:tcPr>
          <w:p w:rsidR="00B53594" w:rsidRPr="003E7745" w:rsidRDefault="00B53594" w:rsidP="00B53594">
            <w:pPr>
              <w:spacing w:after="0" w:line="240" w:lineRule="auto"/>
              <w:contextualSpacing/>
              <w:jc w:val="both"/>
              <w:rPr>
                <w:rFonts w:ascii="Times New Roman" w:eastAsia="Times New Roman" w:hAnsi="Times New Roman" w:cs="Times New Roman"/>
                <w:sz w:val="20"/>
                <w:szCs w:val="20"/>
                <w:lang w:eastAsia="ru-RU"/>
              </w:rPr>
            </w:pPr>
            <w:r w:rsidRPr="003E7745">
              <w:rPr>
                <w:rFonts w:ascii="Times New Roman" w:hAnsi="Times New Roman" w:cs="Times New Roman"/>
                <w:sz w:val="20"/>
                <w:szCs w:val="20"/>
                <w:lang w:eastAsia="ru-RU"/>
              </w:rPr>
              <w:t xml:space="preserve">Субъектом преступления, в соответствии со ст.ст. 19-22 УК РФ может стать: лицо физическое, вменяемое, достигшее установленного законом возраста уголовной ответственности (п. «а» ч. 3 и п. «б» ч. 4 ст. 158 УК РФ – 14 лет). Физическими лицами в данном случае являются Петров и Васечкин. По законодательству России объективное вменение запрещено (ч. 2 ст. 5 УК РФ). Соответственно, ворон субъектом преступления быть не может, в его действиях не может быть состава преступления, к уголовной ответственности птица не привлекается. Птица не обладает сознанием, не может осознавать общественную опасность деяния, предвидеть общественно опасные последствия деяния и не желает их наступления, она действует в соответствии с условными и безусловными рефлексами и инстинктами. Васечкин, несмотря на достижение возраста уголовной ответственности за особо квалифицированную кражу (ответственности с 14 лет, ему - 16), также субъектом преступления </w:t>
            </w:r>
            <w:r w:rsidRPr="003E7745">
              <w:rPr>
                <w:rFonts w:ascii="Times New Roman" w:hAnsi="Times New Roman" w:cs="Times New Roman"/>
                <w:sz w:val="20"/>
                <w:szCs w:val="20"/>
                <w:lang w:eastAsia="ru-RU"/>
              </w:rPr>
              <w:lastRenderedPageBreak/>
              <w:t xml:space="preserve">быть не может, страдая психиатрическим расстройством, определяющим его невменяемость (ст. 21 УК РФ).  Васечкин не может быть привлечен к уголовной ответственности. Таким образом, единственным субъектом данного преступления является Петров, который является лицом физическим, вменяемым, достигшим возраста уголовной ответственности за особо квалифицированную кражу (14 лет). В соответствии со ст. 32 УК РФ соучастием в преступлении признается умышленное совместное участие двух или более лиц в совершении умышленного преступления. Ст. 34 УК РФ гласит: «Ответственность соучастников преступления определяется характером и степенью фактического участия каждого из них в совершении преступления». Данное деяние не будет рассматриваться с точки зрения уголовного права России, как совершенное в соучастии. Роль Васечкина и птицы сводится в данной ситуации к роли средств и орудий совершения преступления. С их помощью Петров «проник» в жилище, изъял из него кольцо. Он мог бы использовать отмычки, крючки, которые также не осознают общественную опасность, не предвидят наступления последствий и не желают их </w:t>
            </w:r>
            <w:r w:rsidRPr="003E7745">
              <w:rPr>
                <w:rFonts w:ascii="Times New Roman" w:hAnsi="Times New Roman" w:cs="Times New Roman"/>
                <w:sz w:val="20"/>
                <w:szCs w:val="20"/>
                <w:lang w:eastAsia="ru-RU"/>
              </w:rPr>
              <w:lastRenderedPageBreak/>
              <w:t>наступления, представляя неживую природу. Необходимо руководствоваться положениями ч. 2 ст. 33 УК РФ: «Исполнителем признается лицо, совершившее преступление посредством использования других лиц, не подлежащих уголовной ответственности в силу возраста, невменяемости или других обстоятельств, предусмотренных УК РФ». Состав преступления есть только в действиях Петрова, он подлежит уголовной ответственности за преступление, которое совершил как исполнитель.</w:t>
            </w:r>
          </w:p>
        </w:tc>
        <w:tc>
          <w:tcPr>
            <w:tcW w:w="2912" w:type="dxa"/>
          </w:tcPr>
          <w:p w:rsidR="00B53594" w:rsidRPr="003E7745" w:rsidRDefault="00B53594" w:rsidP="00B53594">
            <w:pPr>
              <w:spacing w:after="0" w:line="240" w:lineRule="auto"/>
              <w:contextualSpacing/>
              <w:jc w:val="both"/>
              <w:rPr>
                <w:rFonts w:ascii="Times New Roman" w:eastAsia="Times New Roman" w:hAnsi="Times New Roman" w:cs="Times New Roman"/>
                <w:sz w:val="20"/>
                <w:szCs w:val="20"/>
                <w:lang w:eastAsia="ru-RU"/>
              </w:rPr>
            </w:pPr>
            <w:r w:rsidRPr="003E7745">
              <w:rPr>
                <w:rFonts w:ascii="Times New Roman" w:eastAsia="Times New Roman" w:hAnsi="Times New Roman" w:cs="Times New Roman"/>
                <w:sz w:val="20"/>
                <w:szCs w:val="20"/>
                <w:lang w:eastAsia="ru-RU"/>
              </w:rPr>
              <w:lastRenderedPageBreak/>
              <w:t>Ответ засчитывается как «верный» при следующих условиях:</w:t>
            </w:r>
          </w:p>
          <w:p w:rsidR="00B53594" w:rsidRPr="003E7745" w:rsidRDefault="00B53594" w:rsidP="00B53594">
            <w:pPr>
              <w:spacing w:after="0" w:line="240" w:lineRule="auto"/>
              <w:contextualSpacing/>
              <w:jc w:val="both"/>
              <w:rPr>
                <w:rFonts w:ascii="Times New Roman" w:eastAsia="Times New Roman" w:hAnsi="Times New Roman" w:cs="Times New Roman"/>
                <w:sz w:val="20"/>
                <w:szCs w:val="20"/>
                <w:lang w:eastAsia="ru-RU"/>
              </w:rPr>
            </w:pPr>
            <w:r w:rsidRPr="003E7745">
              <w:rPr>
                <w:rFonts w:ascii="Times New Roman" w:eastAsia="Times New Roman" w:hAnsi="Times New Roman" w:cs="Times New Roman"/>
                <w:sz w:val="20"/>
                <w:szCs w:val="20"/>
                <w:lang w:eastAsia="ru-RU"/>
              </w:rPr>
              <w:t xml:space="preserve">- обучающийся правильно ответил на основные вопросы задачи: «Состав преступления есть только в действиях Петрова, он подлежит уголовной ответственности за кражу, совершенную в особо крупном размере с проникновением в жилище по </w:t>
            </w:r>
            <w:r w:rsidRPr="003E7745">
              <w:rPr>
                <w:rFonts w:ascii="Times New Roman" w:hAnsi="Times New Roman" w:cs="Times New Roman"/>
                <w:sz w:val="20"/>
                <w:szCs w:val="20"/>
                <w:lang w:eastAsia="ru-RU"/>
              </w:rPr>
              <w:t>п. «а» ч. 3 и п. «б» ч. 4 ст. 158 УК РФ. Васечкин и птица уголовной ответственности не подлежат, преступление совершено не в соучастии, а с использованием невменяемого лица и животного – не субъектов преступления</w:t>
            </w:r>
            <w:r w:rsidRPr="003E7745">
              <w:rPr>
                <w:rFonts w:ascii="Times New Roman" w:eastAsia="Times New Roman" w:hAnsi="Times New Roman" w:cs="Times New Roman"/>
                <w:sz w:val="20"/>
                <w:szCs w:val="20"/>
                <w:lang w:eastAsia="ru-RU"/>
              </w:rPr>
              <w:t>».</w:t>
            </w:r>
          </w:p>
        </w:tc>
      </w:tr>
      <w:tr w:rsidR="00B53594" w:rsidRPr="003E7745" w:rsidTr="004D6EBC">
        <w:tc>
          <w:tcPr>
            <w:tcW w:w="846" w:type="dxa"/>
          </w:tcPr>
          <w:p w:rsidR="00B53594" w:rsidRPr="003E7745" w:rsidRDefault="00D53956" w:rsidP="00B53594">
            <w:pPr>
              <w:tabs>
                <w:tab w:val="left" w:pos="6795"/>
              </w:tabs>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lastRenderedPageBreak/>
              <w:t>923</w:t>
            </w:r>
          </w:p>
        </w:tc>
        <w:tc>
          <w:tcPr>
            <w:tcW w:w="3685" w:type="dxa"/>
          </w:tcPr>
          <w:p w:rsidR="00B53594" w:rsidRPr="003E7745" w:rsidRDefault="00B53594" w:rsidP="00B53594">
            <w:pPr>
              <w:spacing w:after="0" w:line="240" w:lineRule="auto"/>
              <w:contextualSpacing/>
              <w:jc w:val="both"/>
              <w:rPr>
                <w:rFonts w:ascii="Times New Roman" w:eastAsia="Times New Roman" w:hAnsi="Times New Roman" w:cs="Times New Roman"/>
                <w:sz w:val="20"/>
                <w:szCs w:val="20"/>
                <w:shd w:val="clear" w:color="auto" w:fill="FFFFFF"/>
                <w:lang w:eastAsia="ru-RU"/>
              </w:rPr>
            </w:pPr>
            <w:r w:rsidRPr="003E7745">
              <w:rPr>
                <w:rStyle w:val="c2"/>
                <w:rFonts w:ascii="Times New Roman" w:hAnsi="Times New Roman" w:cs="Times New Roman"/>
                <w:sz w:val="20"/>
                <w:szCs w:val="20"/>
                <w:lang w:eastAsia="ru-RU"/>
              </w:rPr>
              <w:t>Иванченко (21 год, вменяем) выполнял заказ на убийство генерального директора АО «Сова» Петрова. Когда последний возвращался поздно вечером домой, Иванченко произвел в него (в область груди) два выстрела из принадлежащего ему охотничьего ружья «ИЖ» с дальнего расстояния, но промахнулся. После этой неудачи он отказался от выполнения заказа. Подлежит ли Иванченко уголовной ответственности?</w:t>
            </w:r>
          </w:p>
        </w:tc>
        <w:tc>
          <w:tcPr>
            <w:tcW w:w="3828" w:type="dxa"/>
          </w:tcPr>
          <w:p w:rsidR="00B53594" w:rsidRPr="003E7745" w:rsidRDefault="00B53594" w:rsidP="00B53594">
            <w:pPr>
              <w:spacing w:after="0" w:line="240" w:lineRule="auto"/>
              <w:contextualSpacing/>
              <w:jc w:val="both"/>
              <w:rPr>
                <w:rFonts w:ascii="Times New Roman" w:eastAsia="Times New Roman" w:hAnsi="Times New Roman" w:cs="Times New Roman"/>
                <w:sz w:val="20"/>
                <w:szCs w:val="20"/>
                <w:shd w:val="clear" w:color="auto" w:fill="FFFFFF"/>
                <w:lang w:eastAsia="ru-RU"/>
              </w:rPr>
            </w:pPr>
          </w:p>
        </w:tc>
        <w:tc>
          <w:tcPr>
            <w:tcW w:w="3289" w:type="dxa"/>
          </w:tcPr>
          <w:p w:rsidR="00B53594" w:rsidRPr="003E7745" w:rsidRDefault="00B53594" w:rsidP="00B53594">
            <w:pPr>
              <w:spacing w:after="0" w:line="240" w:lineRule="auto"/>
              <w:contextualSpacing/>
              <w:jc w:val="both"/>
              <w:rPr>
                <w:rFonts w:ascii="Times New Roman" w:hAnsi="Times New Roman" w:cs="Times New Roman"/>
                <w:sz w:val="20"/>
                <w:szCs w:val="20"/>
                <w:lang w:eastAsia="ru-RU"/>
              </w:rPr>
            </w:pPr>
            <w:r w:rsidRPr="003E7745">
              <w:rPr>
                <w:rFonts w:ascii="Times New Roman" w:hAnsi="Times New Roman" w:cs="Times New Roman"/>
                <w:sz w:val="20"/>
                <w:szCs w:val="20"/>
                <w:lang w:eastAsia="ru-RU"/>
              </w:rPr>
              <w:t>Да, Иванченко подлежит уголовной ответственности.</w:t>
            </w:r>
          </w:p>
          <w:p w:rsidR="00B53594" w:rsidRPr="003E7745" w:rsidRDefault="00B53594" w:rsidP="00B53594">
            <w:pPr>
              <w:spacing w:after="0" w:line="240" w:lineRule="auto"/>
              <w:contextualSpacing/>
              <w:jc w:val="both"/>
              <w:rPr>
                <w:rFonts w:ascii="Times New Roman" w:hAnsi="Times New Roman" w:cs="Times New Roman"/>
                <w:sz w:val="20"/>
                <w:szCs w:val="20"/>
                <w:lang w:eastAsia="ru-RU"/>
              </w:rPr>
            </w:pPr>
            <w:r w:rsidRPr="003E7745">
              <w:rPr>
                <w:rFonts w:ascii="Times New Roman" w:hAnsi="Times New Roman" w:cs="Times New Roman"/>
                <w:sz w:val="20"/>
                <w:szCs w:val="20"/>
                <w:lang w:eastAsia="ru-RU"/>
              </w:rPr>
              <w:t>1. Исходя из положений</w:t>
            </w:r>
            <w:r w:rsidRPr="003E7745">
              <w:rPr>
                <w:rFonts w:ascii="Times New Roman" w:eastAsia="Times New Roman" w:hAnsi="Times New Roman" w:cs="Times New Roman"/>
                <w:sz w:val="20"/>
                <w:szCs w:val="20"/>
                <w:lang w:eastAsia="ru-RU"/>
              </w:rPr>
              <w:t xml:space="preserve"> ст. 19 УК РФ уголовной ответственности подлежат вменяемые физические лица, достигшие возраста, установленного УК РФ.</w:t>
            </w:r>
            <w:r w:rsidRPr="003E7745">
              <w:rPr>
                <w:rFonts w:ascii="Times New Roman" w:hAnsi="Times New Roman" w:cs="Times New Roman"/>
                <w:sz w:val="20"/>
                <w:szCs w:val="20"/>
                <w:lang w:eastAsia="ru-RU"/>
              </w:rPr>
              <w:t xml:space="preserve"> Согласно ч. 1 ст. 20 УК РФ подлежит уголовной ответственности лицо, достигшее к моменту совершения преступления возраста 16 лет, а, согласно ч. 2 названной статьи, за совершение ряда  преступлений подлежат уголовной ответственности и лица, достигшие 14-летнего возраста. Иванченко – физическое лицо,  вменяем и достиг возраста 21 года.</w:t>
            </w:r>
          </w:p>
          <w:p w:rsidR="00B53594" w:rsidRPr="003E7745" w:rsidRDefault="00B53594" w:rsidP="00B53594">
            <w:pPr>
              <w:spacing w:after="0" w:line="240" w:lineRule="auto"/>
              <w:contextualSpacing/>
              <w:jc w:val="both"/>
              <w:rPr>
                <w:rFonts w:ascii="Times New Roman" w:hAnsi="Times New Roman" w:cs="Times New Roman"/>
                <w:sz w:val="20"/>
                <w:szCs w:val="20"/>
                <w:lang w:eastAsia="ru-RU"/>
              </w:rPr>
            </w:pPr>
            <w:r w:rsidRPr="003E7745">
              <w:rPr>
                <w:rFonts w:ascii="Times New Roman" w:hAnsi="Times New Roman" w:cs="Times New Roman"/>
                <w:sz w:val="20"/>
                <w:szCs w:val="20"/>
                <w:lang w:eastAsia="ru-RU"/>
              </w:rPr>
              <w:t xml:space="preserve">2. Преступление Иванченко совершил с прямым умыслом. Он осознавал общественную опасность своих действий (выстрел из ружья в область груди живого человека), </w:t>
            </w:r>
            <w:r w:rsidRPr="003E7745">
              <w:rPr>
                <w:rFonts w:ascii="Times New Roman" w:hAnsi="Times New Roman" w:cs="Times New Roman"/>
                <w:sz w:val="20"/>
                <w:szCs w:val="20"/>
                <w:lang w:eastAsia="ru-RU"/>
              </w:rPr>
              <w:lastRenderedPageBreak/>
              <w:t>предвидел возможность наступления общественно-опасных последствий (смерть Петрова), и желал их наступления.</w:t>
            </w:r>
          </w:p>
          <w:p w:rsidR="00B53594" w:rsidRPr="003E7745" w:rsidRDefault="00B53594" w:rsidP="00B53594">
            <w:pPr>
              <w:spacing w:after="0" w:line="240" w:lineRule="auto"/>
              <w:contextualSpacing/>
              <w:jc w:val="both"/>
              <w:rPr>
                <w:rFonts w:ascii="Times New Roman" w:eastAsia="Times New Roman" w:hAnsi="Times New Roman" w:cs="Times New Roman"/>
                <w:sz w:val="20"/>
                <w:szCs w:val="20"/>
                <w:lang w:eastAsia="ru-RU"/>
              </w:rPr>
            </w:pPr>
            <w:r w:rsidRPr="003E7745">
              <w:rPr>
                <w:rFonts w:ascii="Times New Roman" w:hAnsi="Times New Roman" w:cs="Times New Roman"/>
                <w:sz w:val="20"/>
                <w:szCs w:val="20"/>
                <w:lang w:eastAsia="ru-RU"/>
              </w:rPr>
              <w:t>3. Им совершено оконченное покушение на убийство (ч. 3 ст. 30 – Иванченко совершил умышленное действие, направленное на убийство Петрова). Несмотря на то, что Иванченко не смог причинить смерть гр. Петрову, это произошло по независящим от Иванченко обстоятельствам (выстрел с дальнего расстояния).</w:t>
            </w:r>
          </w:p>
        </w:tc>
        <w:tc>
          <w:tcPr>
            <w:tcW w:w="2912" w:type="dxa"/>
          </w:tcPr>
          <w:p w:rsidR="00B53594" w:rsidRPr="003E7745" w:rsidRDefault="00B53594" w:rsidP="00B53594">
            <w:pPr>
              <w:spacing w:after="0" w:line="240" w:lineRule="auto"/>
              <w:contextualSpacing/>
              <w:jc w:val="both"/>
              <w:rPr>
                <w:rFonts w:ascii="Times New Roman" w:hAnsi="Times New Roman" w:cs="Times New Roman"/>
                <w:sz w:val="20"/>
                <w:szCs w:val="20"/>
                <w:lang w:eastAsia="ru-RU"/>
              </w:rPr>
            </w:pPr>
            <w:r w:rsidRPr="003E7745">
              <w:rPr>
                <w:rFonts w:ascii="Times New Roman" w:hAnsi="Times New Roman" w:cs="Times New Roman"/>
                <w:sz w:val="20"/>
                <w:szCs w:val="20"/>
                <w:lang w:eastAsia="ru-RU"/>
              </w:rPr>
              <w:lastRenderedPageBreak/>
              <w:t>Ответ засчитывается как «верный» при следующих условиях:</w:t>
            </w:r>
          </w:p>
          <w:p w:rsidR="00B53594" w:rsidRPr="003E7745" w:rsidRDefault="00B53594" w:rsidP="00B53594">
            <w:pPr>
              <w:spacing w:after="0" w:line="240" w:lineRule="auto"/>
              <w:contextualSpacing/>
              <w:jc w:val="both"/>
              <w:rPr>
                <w:rFonts w:ascii="Times New Roman" w:hAnsi="Times New Roman" w:cs="Times New Roman"/>
                <w:sz w:val="20"/>
                <w:szCs w:val="20"/>
                <w:lang w:eastAsia="ru-RU"/>
              </w:rPr>
            </w:pPr>
            <w:r w:rsidRPr="003E7745">
              <w:rPr>
                <w:rFonts w:ascii="Times New Roman" w:hAnsi="Times New Roman" w:cs="Times New Roman"/>
                <w:sz w:val="20"/>
                <w:szCs w:val="20"/>
                <w:lang w:eastAsia="ru-RU"/>
              </w:rPr>
              <w:t>- обучающимся дан ответ на вопрос задачи «да, Иванченко подлежит уголовной ответственности»;</w:t>
            </w:r>
          </w:p>
          <w:p w:rsidR="00B53594" w:rsidRPr="003E7745" w:rsidRDefault="00B53594" w:rsidP="00B53594">
            <w:pPr>
              <w:spacing w:after="0" w:line="240" w:lineRule="auto"/>
              <w:contextualSpacing/>
              <w:jc w:val="both"/>
              <w:rPr>
                <w:rFonts w:ascii="Times New Roman" w:eastAsia="Times New Roman" w:hAnsi="Times New Roman" w:cs="Times New Roman"/>
                <w:sz w:val="20"/>
                <w:szCs w:val="20"/>
                <w:lang w:eastAsia="ru-RU"/>
              </w:rPr>
            </w:pPr>
            <w:r w:rsidRPr="003E7745">
              <w:rPr>
                <w:rFonts w:ascii="Times New Roman" w:hAnsi="Times New Roman" w:cs="Times New Roman"/>
                <w:sz w:val="20"/>
                <w:szCs w:val="20"/>
                <w:lang w:eastAsia="ru-RU"/>
              </w:rPr>
              <w:t>- обучающимся даны сущностно верные пояснения относительно преступности и наказуемости действий Иванченко, а также правомерности привлечения его к уголовной ответственности за оконченное покушение на убийство Петрова</w:t>
            </w:r>
          </w:p>
        </w:tc>
      </w:tr>
      <w:tr w:rsidR="00B53594" w:rsidRPr="003E7745" w:rsidTr="004D6EBC">
        <w:tc>
          <w:tcPr>
            <w:tcW w:w="846" w:type="dxa"/>
          </w:tcPr>
          <w:p w:rsidR="00B53594" w:rsidRPr="003E7745" w:rsidRDefault="00D53956" w:rsidP="00B53594">
            <w:pPr>
              <w:tabs>
                <w:tab w:val="left" w:pos="6795"/>
              </w:tabs>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924</w:t>
            </w:r>
          </w:p>
        </w:tc>
        <w:tc>
          <w:tcPr>
            <w:tcW w:w="3685" w:type="dxa"/>
          </w:tcPr>
          <w:p w:rsidR="00B53594" w:rsidRPr="003E7745" w:rsidRDefault="00B53594" w:rsidP="00B53594">
            <w:pPr>
              <w:pStyle w:val="c5"/>
              <w:shd w:val="clear" w:color="auto" w:fill="FFFFFF"/>
              <w:spacing w:before="0" w:beforeAutospacing="0" w:after="0" w:afterAutospacing="0"/>
              <w:contextualSpacing/>
              <w:jc w:val="both"/>
              <w:rPr>
                <w:sz w:val="20"/>
                <w:szCs w:val="20"/>
              </w:rPr>
            </w:pPr>
            <w:r w:rsidRPr="003E7745">
              <w:rPr>
                <w:rStyle w:val="c2"/>
                <w:sz w:val="20"/>
                <w:szCs w:val="20"/>
              </w:rPr>
              <w:t>Хотин, 21.05.1994 года рождения, вменяемый поздно ночью проник в помещение магазина и похитил из кассы 22500руб. К утру, он, решив отказаться от совершения кражи, вновь проник в торговое помещение и положил деньги на место. При выходе Хотин был задержан сотрудниками полиции.</w:t>
            </w:r>
          </w:p>
          <w:p w:rsidR="00B53594" w:rsidRPr="003E7745" w:rsidRDefault="00B53594" w:rsidP="00B53594">
            <w:pPr>
              <w:spacing w:after="0" w:line="240" w:lineRule="auto"/>
              <w:contextualSpacing/>
              <w:jc w:val="both"/>
              <w:rPr>
                <w:rFonts w:ascii="Times New Roman" w:eastAsia="Times New Roman" w:hAnsi="Times New Roman" w:cs="Times New Roman"/>
                <w:sz w:val="20"/>
                <w:szCs w:val="20"/>
                <w:shd w:val="clear" w:color="auto" w:fill="FFFFFF"/>
                <w:lang w:eastAsia="ru-RU"/>
              </w:rPr>
            </w:pPr>
            <w:r w:rsidRPr="003E7745">
              <w:rPr>
                <w:rStyle w:val="c2"/>
                <w:rFonts w:ascii="Times New Roman" w:hAnsi="Times New Roman" w:cs="Times New Roman"/>
                <w:sz w:val="20"/>
                <w:szCs w:val="20"/>
                <w:lang w:eastAsia="ru-RU"/>
              </w:rPr>
              <w:t>Подлежит ли Хотин уголовной ответственности? Являются ли его действия добровольным отказом от совершения преступления?</w:t>
            </w:r>
          </w:p>
        </w:tc>
        <w:tc>
          <w:tcPr>
            <w:tcW w:w="3828" w:type="dxa"/>
          </w:tcPr>
          <w:p w:rsidR="00B53594" w:rsidRPr="003E7745" w:rsidRDefault="00B53594" w:rsidP="00B53594">
            <w:pPr>
              <w:spacing w:after="0" w:line="240" w:lineRule="auto"/>
              <w:contextualSpacing/>
              <w:jc w:val="both"/>
              <w:rPr>
                <w:rFonts w:ascii="Times New Roman" w:eastAsia="Times New Roman" w:hAnsi="Times New Roman" w:cs="Times New Roman"/>
                <w:sz w:val="20"/>
                <w:szCs w:val="20"/>
                <w:shd w:val="clear" w:color="auto" w:fill="FFFFFF"/>
                <w:lang w:eastAsia="ru-RU"/>
              </w:rPr>
            </w:pPr>
          </w:p>
        </w:tc>
        <w:tc>
          <w:tcPr>
            <w:tcW w:w="3289" w:type="dxa"/>
          </w:tcPr>
          <w:p w:rsidR="00B53594" w:rsidRPr="003E7745" w:rsidRDefault="00B53594" w:rsidP="00B53594">
            <w:pPr>
              <w:spacing w:after="0" w:line="240" w:lineRule="auto"/>
              <w:contextualSpacing/>
              <w:jc w:val="both"/>
              <w:rPr>
                <w:rFonts w:ascii="Times New Roman" w:hAnsi="Times New Roman" w:cs="Times New Roman"/>
                <w:sz w:val="20"/>
                <w:szCs w:val="20"/>
                <w:lang w:eastAsia="ru-RU"/>
              </w:rPr>
            </w:pPr>
            <w:r w:rsidRPr="003E7745">
              <w:rPr>
                <w:rFonts w:ascii="Times New Roman" w:hAnsi="Times New Roman" w:cs="Times New Roman"/>
                <w:sz w:val="20"/>
                <w:szCs w:val="20"/>
                <w:lang w:eastAsia="ru-RU"/>
              </w:rPr>
              <w:t>Да, Хотин подлежит уголовной ответственности.</w:t>
            </w:r>
          </w:p>
          <w:p w:rsidR="00B53594" w:rsidRPr="003E7745" w:rsidRDefault="00B53594" w:rsidP="00B53594">
            <w:pPr>
              <w:spacing w:after="0" w:line="240" w:lineRule="auto"/>
              <w:contextualSpacing/>
              <w:jc w:val="both"/>
              <w:rPr>
                <w:rFonts w:ascii="Times New Roman" w:hAnsi="Times New Roman" w:cs="Times New Roman"/>
                <w:sz w:val="20"/>
                <w:szCs w:val="20"/>
                <w:lang w:eastAsia="ru-RU"/>
              </w:rPr>
            </w:pPr>
            <w:r w:rsidRPr="003E7745">
              <w:rPr>
                <w:rFonts w:ascii="Times New Roman" w:hAnsi="Times New Roman" w:cs="Times New Roman"/>
                <w:sz w:val="20"/>
                <w:szCs w:val="20"/>
                <w:lang w:eastAsia="ru-RU"/>
              </w:rPr>
              <w:t>1. Хотин совершил уже все действия, которые составляют объективную сторону п. «б», ч. 2 ст. 158 УК РФ (тайное хищение чужого имущества – 22500 рублей – с проникновением в помещение или иное хранилище). Т.е., он совершил уже преступление до конца. Наступили соответствующие вредные последствия (удалившись с места преступления и получил реальную возможность распоряжаться похищенными деньгами по своему усмотрению, он уже причинил имущественный ущерб владельцу магазина).</w:t>
            </w:r>
          </w:p>
          <w:p w:rsidR="00B53594" w:rsidRPr="003E7745" w:rsidRDefault="00B53594" w:rsidP="00B53594">
            <w:pPr>
              <w:spacing w:after="0" w:line="240" w:lineRule="auto"/>
              <w:contextualSpacing/>
              <w:jc w:val="both"/>
              <w:rPr>
                <w:rFonts w:ascii="Times New Roman" w:hAnsi="Times New Roman" w:cs="Times New Roman"/>
                <w:sz w:val="20"/>
                <w:szCs w:val="20"/>
                <w:lang w:eastAsia="ru-RU"/>
              </w:rPr>
            </w:pPr>
            <w:r w:rsidRPr="003E7745">
              <w:rPr>
                <w:rFonts w:ascii="Times New Roman" w:hAnsi="Times New Roman" w:cs="Times New Roman"/>
                <w:sz w:val="20"/>
                <w:szCs w:val="20"/>
                <w:lang w:eastAsia="ru-RU"/>
              </w:rPr>
              <w:t xml:space="preserve">2. Преступление Хотин совершил с прямым умыслом. Он осознавал общественную опасность своих действий (проникновение в помещение и хищение денег), предвидел возможность </w:t>
            </w:r>
            <w:r w:rsidRPr="003E7745">
              <w:rPr>
                <w:rFonts w:ascii="Times New Roman" w:hAnsi="Times New Roman" w:cs="Times New Roman"/>
                <w:sz w:val="20"/>
                <w:szCs w:val="20"/>
                <w:lang w:eastAsia="ru-RU"/>
              </w:rPr>
              <w:lastRenderedPageBreak/>
              <w:t>наступления общественно-опасных последствий (имущественный ущерб собственнику магазина), и желал их наступления.</w:t>
            </w:r>
          </w:p>
          <w:p w:rsidR="00B53594" w:rsidRPr="003E7745" w:rsidRDefault="00B53594" w:rsidP="00B53594">
            <w:pPr>
              <w:spacing w:after="0" w:line="240" w:lineRule="auto"/>
              <w:contextualSpacing/>
              <w:jc w:val="both"/>
              <w:rPr>
                <w:rFonts w:ascii="Times New Roman" w:hAnsi="Times New Roman" w:cs="Times New Roman"/>
                <w:sz w:val="20"/>
                <w:szCs w:val="20"/>
                <w:lang w:eastAsia="ru-RU"/>
              </w:rPr>
            </w:pPr>
            <w:r w:rsidRPr="003E7745">
              <w:rPr>
                <w:rFonts w:ascii="Times New Roman" w:hAnsi="Times New Roman" w:cs="Times New Roman"/>
                <w:sz w:val="20"/>
                <w:szCs w:val="20"/>
                <w:lang w:eastAsia="ru-RU"/>
              </w:rPr>
              <w:t>Хотин – физическое лицо,  вменяем и достиг возраста 30 лет. Возраст уголовной ответственности для ст. 158 УК РФ – 14 лет.</w:t>
            </w:r>
          </w:p>
          <w:p w:rsidR="00B53594" w:rsidRPr="003E7745" w:rsidRDefault="00B53594" w:rsidP="00B53594">
            <w:pPr>
              <w:spacing w:after="0" w:line="240" w:lineRule="auto"/>
              <w:contextualSpacing/>
              <w:jc w:val="both"/>
              <w:rPr>
                <w:rFonts w:ascii="Times New Roman" w:hAnsi="Times New Roman" w:cs="Times New Roman"/>
                <w:sz w:val="20"/>
                <w:szCs w:val="20"/>
                <w:lang w:eastAsia="ru-RU"/>
              </w:rPr>
            </w:pPr>
            <w:r w:rsidRPr="003E7745">
              <w:rPr>
                <w:rFonts w:ascii="Times New Roman" w:hAnsi="Times New Roman" w:cs="Times New Roman"/>
                <w:sz w:val="20"/>
                <w:szCs w:val="20"/>
                <w:lang w:eastAsia="ru-RU"/>
              </w:rPr>
              <w:t>3. Объект данного преступления – собственность, предмет – деньги в сумме 22500 рублей.</w:t>
            </w:r>
          </w:p>
          <w:p w:rsidR="00B53594" w:rsidRPr="003E7745" w:rsidRDefault="00B53594" w:rsidP="00B53594">
            <w:pPr>
              <w:spacing w:after="0" w:line="240" w:lineRule="auto"/>
              <w:contextualSpacing/>
              <w:jc w:val="both"/>
              <w:rPr>
                <w:rFonts w:ascii="Times New Roman" w:hAnsi="Times New Roman" w:cs="Times New Roman"/>
                <w:sz w:val="20"/>
                <w:szCs w:val="20"/>
                <w:lang w:eastAsia="ru-RU"/>
              </w:rPr>
            </w:pPr>
            <w:r w:rsidRPr="003E7745">
              <w:rPr>
                <w:rFonts w:ascii="Times New Roman" w:hAnsi="Times New Roman" w:cs="Times New Roman"/>
                <w:sz w:val="20"/>
                <w:szCs w:val="20"/>
                <w:lang w:eastAsia="ru-RU"/>
              </w:rPr>
              <w:t>4. Добровольный отказ от совершения преступления – прекращение лицом приготовления к  преступлению, либо прекращение действий, непосредственно направленных на совершение преступления, если лицо осознавало возможность доведения преступления до конца.</w:t>
            </w:r>
          </w:p>
          <w:p w:rsidR="00B53594" w:rsidRPr="003E7745" w:rsidRDefault="00B53594" w:rsidP="00B53594">
            <w:pPr>
              <w:spacing w:after="0" w:line="240" w:lineRule="auto"/>
              <w:contextualSpacing/>
              <w:jc w:val="both"/>
              <w:rPr>
                <w:rFonts w:ascii="Times New Roman" w:eastAsia="Times New Roman" w:hAnsi="Times New Roman" w:cs="Times New Roman"/>
                <w:sz w:val="20"/>
                <w:szCs w:val="20"/>
                <w:lang w:eastAsia="ru-RU"/>
              </w:rPr>
            </w:pPr>
            <w:r w:rsidRPr="003E7745">
              <w:rPr>
                <w:rFonts w:ascii="Times New Roman" w:hAnsi="Times New Roman" w:cs="Times New Roman"/>
                <w:sz w:val="20"/>
                <w:szCs w:val="20"/>
                <w:lang w:eastAsia="ru-RU"/>
              </w:rPr>
              <w:t>5. Однако, вернувшись на место преступления и возвратив похищенные деньги, Хотин может рассчитывать на учет данного обстоятельства, как смягчающего его ответственность (ст. 61 УК РФ)</w:t>
            </w:r>
          </w:p>
        </w:tc>
        <w:tc>
          <w:tcPr>
            <w:tcW w:w="2912" w:type="dxa"/>
          </w:tcPr>
          <w:p w:rsidR="00B53594" w:rsidRPr="003E7745" w:rsidRDefault="00B53594" w:rsidP="00B53594">
            <w:pPr>
              <w:spacing w:after="0" w:line="240" w:lineRule="auto"/>
              <w:contextualSpacing/>
              <w:jc w:val="both"/>
              <w:rPr>
                <w:rFonts w:ascii="Times New Roman" w:hAnsi="Times New Roman" w:cs="Times New Roman"/>
                <w:sz w:val="20"/>
                <w:szCs w:val="20"/>
                <w:lang w:eastAsia="ru-RU"/>
              </w:rPr>
            </w:pPr>
            <w:r w:rsidRPr="003E7745">
              <w:rPr>
                <w:rFonts w:ascii="Times New Roman" w:hAnsi="Times New Roman" w:cs="Times New Roman"/>
                <w:sz w:val="20"/>
                <w:szCs w:val="20"/>
                <w:lang w:eastAsia="ru-RU"/>
              </w:rPr>
              <w:lastRenderedPageBreak/>
              <w:t>Ответ засчитывается как «верный» при следующих условиях:</w:t>
            </w:r>
          </w:p>
          <w:p w:rsidR="00B53594" w:rsidRPr="003E7745" w:rsidRDefault="00B53594" w:rsidP="00B53594">
            <w:pPr>
              <w:spacing w:after="0" w:line="240" w:lineRule="auto"/>
              <w:contextualSpacing/>
              <w:jc w:val="both"/>
              <w:rPr>
                <w:rFonts w:ascii="Times New Roman" w:hAnsi="Times New Roman" w:cs="Times New Roman"/>
                <w:sz w:val="20"/>
                <w:szCs w:val="20"/>
                <w:lang w:eastAsia="ru-RU"/>
              </w:rPr>
            </w:pPr>
            <w:r w:rsidRPr="003E7745">
              <w:rPr>
                <w:rFonts w:ascii="Times New Roman" w:hAnsi="Times New Roman" w:cs="Times New Roman"/>
                <w:sz w:val="20"/>
                <w:szCs w:val="20"/>
                <w:lang w:eastAsia="ru-RU"/>
              </w:rPr>
              <w:t>- обучающимся дан ответ на вопросы задачи «да, Хотин подлежит уголовной ответственности за оконченное преступление»;</w:t>
            </w:r>
          </w:p>
          <w:p w:rsidR="00B53594" w:rsidRPr="003E7745" w:rsidRDefault="00B53594" w:rsidP="00B53594">
            <w:pPr>
              <w:spacing w:after="0" w:line="240" w:lineRule="auto"/>
              <w:contextualSpacing/>
              <w:jc w:val="both"/>
              <w:rPr>
                <w:rFonts w:ascii="Times New Roman" w:eastAsia="Times New Roman" w:hAnsi="Times New Roman" w:cs="Times New Roman"/>
                <w:sz w:val="20"/>
                <w:szCs w:val="20"/>
                <w:lang w:eastAsia="ru-RU"/>
              </w:rPr>
            </w:pPr>
            <w:r w:rsidRPr="003E7745">
              <w:rPr>
                <w:rFonts w:ascii="Times New Roman" w:hAnsi="Times New Roman" w:cs="Times New Roman"/>
                <w:sz w:val="20"/>
                <w:szCs w:val="20"/>
                <w:lang w:eastAsia="ru-RU"/>
              </w:rPr>
              <w:t xml:space="preserve">- обучающимся даны сущностно верные пояснения относительно преступности и наказуемости действий Хотина, а также правомерности привлечения его к уголовной ответственности за оконченный состав кражи с проникновением в помещение или иное хранилище (добровольного отказа нет). Однако, то обстоятельство, что он вернул деньги на место должно быть оценено судом, как смягчающее вину и </w:t>
            </w:r>
            <w:r w:rsidRPr="003E7745">
              <w:rPr>
                <w:rFonts w:ascii="Times New Roman" w:hAnsi="Times New Roman" w:cs="Times New Roman"/>
                <w:sz w:val="20"/>
                <w:szCs w:val="20"/>
                <w:lang w:eastAsia="ru-RU"/>
              </w:rPr>
              <w:lastRenderedPageBreak/>
              <w:t>ответственность в соответствии со ст. 61 УК РФ</w:t>
            </w:r>
          </w:p>
        </w:tc>
      </w:tr>
      <w:tr w:rsidR="00B53594" w:rsidRPr="003E7745" w:rsidTr="004D6EBC">
        <w:tc>
          <w:tcPr>
            <w:tcW w:w="846" w:type="dxa"/>
          </w:tcPr>
          <w:p w:rsidR="00B53594" w:rsidRPr="003E7745" w:rsidRDefault="00D53956" w:rsidP="00B53594">
            <w:pPr>
              <w:tabs>
                <w:tab w:val="left" w:pos="6795"/>
              </w:tabs>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lastRenderedPageBreak/>
              <w:t>925</w:t>
            </w:r>
          </w:p>
        </w:tc>
        <w:tc>
          <w:tcPr>
            <w:tcW w:w="3685" w:type="dxa"/>
          </w:tcPr>
          <w:p w:rsidR="00B53594" w:rsidRPr="003E7745" w:rsidRDefault="00B53594" w:rsidP="00B53594">
            <w:pPr>
              <w:spacing w:after="0" w:line="240" w:lineRule="auto"/>
              <w:contextualSpacing/>
              <w:jc w:val="both"/>
              <w:rPr>
                <w:rFonts w:ascii="Times New Roman" w:eastAsia="Times New Roman" w:hAnsi="Times New Roman" w:cs="Times New Roman"/>
                <w:sz w:val="20"/>
                <w:szCs w:val="20"/>
                <w:shd w:val="clear" w:color="auto" w:fill="FFFFFF"/>
                <w:lang w:eastAsia="ru-RU"/>
              </w:rPr>
            </w:pPr>
            <w:r w:rsidRPr="003E7745">
              <w:rPr>
                <w:rFonts w:ascii="Times New Roman" w:hAnsi="Times New Roman" w:cs="Times New Roman"/>
                <w:sz w:val="20"/>
                <w:szCs w:val="20"/>
                <w:lang w:eastAsia="ru-RU"/>
              </w:rPr>
              <w:t xml:space="preserve">Стеклов и Мусин, осужденные Московским гарнизонным военным судом за кражу, совершенную группой лиц по предварительному сговору, к трем годам лишения свободы условно, в период испытательного срока совершили преступление, предусмотренное ч. 2 ст. 159 УК РФ (мошенничество, совершенное группой лиц по предварительному сговору с причинением гражданину значительного ущерба). Оцените в </w:t>
            </w:r>
            <w:r w:rsidRPr="003E7745">
              <w:rPr>
                <w:rFonts w:ascii="Times New Roman" w:hAnsi="Times New Roman" w:cs="Times New Roman"/>
                <w:sz w:val="20"/>
                <w:szCs w:val="20"/>
                <w:lang w:eastAsia="ru-RU"/>
              </w:rPr>
              <w:lastRenderedPageBreak/>
              <w:t>правовой точки зрения поведение Мусина и Стеклова, характеризуется ли оно признаками рецидива, если да, то какой рецидив усматривается в данном случае?</w:t>
            </w:r>
          </w:p>
        </w:tc>
        <w:tc>
          <w:tcPr>
            <w:tcW w:w="3828" w:type="dxa"/>
          </w:tcPr>
          <w:p w:rsidR="00B53594" w:rsidRPr="003E7745" w:rsidRDefault="00B53594" w:rsidP="00B53594">
            <w:pPr>
              <w:spacing w:after="0" w:line="240" w:lineRule="auto"/>
              <w:contextualSpacing/>
              <w:jc w:val="both"/>
              <w:rPr>
                <w:rFonts w:ascii="Times New Roman" w:eastAsia="Times New Roman" w:hAnsi="Times New Roman" w:cs="Times New Roman"/>
                <w:sz w:val="20"/>
                <w:szCs w:val="20"/>
                <w:shd w:val="clear" w:color="auto" w:fill="FFFFFF"/>
                <w:lang w:eastAsia="ru-RU"/>
              </w:rPr>
            </w:pPr>
          </w:p>
        </w:tc>
        <w:tc>
          <w:tcPr>
            <w:tcW w:w="3289" w:type="dxa"/>
          </w:tcPr>
          <w:p w:rsidR="00B53594" w:rsidRPr="003E7745" w:rsidRDefault="00B53594" w:rsidP="00B53594">
            <w:pPr>
              <w:autoSpaceDE w:val="0"/>
              <w:autoSpaceDN w:val="0"/>
              <w:adjustRightInd w:val="0"/>
              <w:spacing w:after="0" w:line="240" w:lineRule="auto"/>
              <w:contextualSpacing/>
              <w:jc w:val="both"/>
              <w:rPr>
                <w:rFonts w:ascii="Times New Roman" w:hAnsi="Times New Roman" w:cs="Times New Roman"/>
                <w:sz w:val="20"/>
                <w:szCs w:val="20"/>
                <w:lang w:eastAsia="ru-RU"/>
              </w:rPr>
            </w:pPr>
            <w:r w:rsidRPr="003E7745">
              <w:rPr>
                <w:rFonts w:ascii="Times New Roman" w:hAnsi="Times New Roman" w:cs="Times New Roman"/>
                <w:bCs/>
                <w:sz w:val="20"/>
                <w:szCs w:val="20"/>
                <w:lang w:eastAsia="ru-RU"/>
              </w:rPr>
              <w:t xml:space="preserve">Преступлением средней тяжести, в соответствии с ч. 3 ст. 15 УК РФ, признаются умышленные деяния, </w:t>
            </w:r>
            <w:r w:rsidRPr="003E7745">
              <w:rPr>
                <w:rFonts w:ascii="Times New Roman" w:hAnsi="Times New Roman" w:cs="Times New Roman"/>
                <w:sz w:val="20"/>
                <w:szCs w:val="20"/>
                <w:lang w:eastAsia="ru-RU"/>
              </w:rPr>
              <w:t xml:space="preserve">за совершение которых максимальное предусмотренное наказание не превышает пяти лет лишения свободы. </w:t>
            </w:r>
          </w:p>
          <w:p w:rsidR="00B53594" w:rsidRPr="003E7745" w:rsidRDefault="00B53594" w:rsidP="00B53594">
            <w:pPr>
              <w:spacing w:after="0" w:line="240" w:lineRule="auto"/>
              <w:contextualSpacing/>
              <w:jc w:val="both"/>
              <w:rPr>
                <w:rFonts w:ascii="Times New Roman" w:eastAsia="Times New Roman" w:hAnsi="Times New Roman" w:cs="Times New Roman"/>
                <w:sz w:val="20"/>
                <w:szCs w:val="20"/>
                <w:lang w:eastAsia="ru-RU"/>
              </w:rPr>
            </w:pPr>
            <w:r w:rsidRPr="003E7745">
              <w:rPr>
                <w:rFonts w:ascii="Times New Roman" w:hAnsi="Times New Roman" w:cs="Times New Roman"/>
                <w:bCs/>
                <w:sz w:val="20"/>
                <w:szCs w:val="20"/>
                <w:lang w:eastAsia="ru-RU"/>
              </w:rPr>
              <w:t xml:space="preserve"> Стеклов и Мусин осуждены: а) за совершение преступления средней тяжести (п. «а» ч. 2 ст. 158 УК РФ); б) кража, относясь к группе хищений, является, в соответствии с </w:t>
            </w:r>
            <w:r w:rsidRPr="003E7745">
              <w:rPr>
                <w:rFonts w:ascii="Times New Roman" w:hAnsi="Times New Roman" w:cs="Times New Roman"/>
                <w:bCs/>
                <w:sz w:val="20"/>
                <w:szCs w:val="20"/>
                <w:lang w:eastAsia="ru-RU"/>
              </w:rPr>
              <w:lastRenderedPageBreak/>
              <w:t>указанной статьей и примечанием к ней, умышленным преступлением; в) к наказанию условно. Согласно положениям ч.ч. 1 и 4 ст. 18 УК РФ («Рецидив преступлений») р</w:t>
            </w:r>
            <w:r w:rsidRPr="003E7745">
              <w:rPr>
                <w:rFonts w:ascii="Times New Roman" w:hAnsi="Times New Roman" w:cs="Times New Roman"/>
                <w:sz w:val="20"/>
                <w:szCs w:val="20"/>
                <w:lang w:eastAsia="ru-RU"/>
              </w:rPr>
              <w:t xml:space="preserve">ецидивом преступлений признается совершение умышленного преступления лицом, имеющим судимость за ранее совершенное умышленное преступление. При признании рецидива преступлений не учитываются: судимости за преступления, осуждение за которые признавалось условным, если условное осуждение не отменялось и лицо не направлялось для отбывания наказания в места лишения свободы». В задаче ничего не сказано про отмену условного осуждения в отношении Стеклова и Мусина. П. «б» ч. 1 ст. 73 («Условное осуждение») разрешает отменить условное осуждение при совершении </w:t>
            </w:r>
            <w:hyperlink r:id="rId60" w:history="1">
              <w:r w:rsidRPr="003E7745">
                <w:rPr>
                  <w:rFonts w:ascii="Times New Roman" w:hAnsi="Times New Roman" w:cs="Times New Roman"/>
                  <w:sz w:val="20"/>
                  <w:szCs w:val="20"/>
                  <w:lang w:eastAsia="ru-RU"/>
                </w:rPr>
                <w:t>тяжкого</w:t>
              </w:r>
            </w:hyperlink>
            <w:r w:rsidRPr="003E7745">
              <w:rPr>
                <w:rFonts w:ascii="Times New Roman" w:hAnsi="Times New Roman" w:cs="Times New Roman"/>
                <w:sz w:val="20"/>
                <w:szCs w:val="20"/>
                <w:lang w:eastAsia="ru-RU"/>
              </w:rPr>
              <w:t xml:space="preserve"> или </w:t>
            </w:r>
            <w:hyperlink r:id="rId61" w:history="1">
              <w:r w:rsidRPr="003E7745">
                <w:rPr>
                  <w:rFonts w:ascii="Times New Roman" w:hAnsi="Times New Roman" w:cs="Times New Roman"/>
                  <w:sz w:val="20"/>
                  <w:szCs w:val="20"/>
                  <w:lang w:eastAsia="ru-RU"/>
                </w:rPr>
                <w:t>особо тяжкого преступления</w:t>
              </w:r>
            </w:hyperlink>
            <w:r w:rsidRPr="003E7745">
              <w:rPr>
                <w:rFonts w:ascii="Times New Roman" w:hAnsi="Times New Roman" w:cs="Times New Roman"/>
                <w:sz w:val="20"/>
                <w:szCs w:val="20"/>
                <w:lang w:eastAsia="ru-RU"/>
              </w:rPr>
              <w:t xml:space="preserve"> в течение испытательного срока при условном осуждении, назначенном за совершение умышленного преступления. Мошенничество, совершенное ими в период условного осуждения, не является тяжким или особо тяжким составом, это преступление средней тяжести. Таким образом, оснований для отмены условного осуждения в данной ситуации нет. Рецидив в их действиях не усматривается.</w:t>
            </w:r>
          </w:p>
        </w:tc>
        <w:tc>
          <w:tcPr>
            <w:tcW w:w="2912" w:type="dxa"/>
          </w:tcPr>
          <w:p w:rsidR="00B53594" w:rsidRPr="003E7745" w:rsidRDefault="00B53594" w:rsidP="00B53594">
            <w:pPr>
              <w:spacing w:after="0" w:line="240" w:lineRule="auto"/>
              <w:contextualSpacing/>
              <w:jc w:val="both"/>
              <w:rPr>
                <w:rFonts w:ascii="Times New Roman" w:hAnsi="Times New Roman" w:cs="Times New Roman"/>
                <w:sz w:val="20"/>
                <w:szCs w:val="20"/>
                <w:lang w:eastAsia="ru-RU"/>
              </w:rPr>
            </w:pPr>
            <w:r w:rsidRPr="003E7745">
              <w:rPr>
                <w:rFonts w:ascii="Times New Roman" w:hAnsi="Times New Roman" w:cs="Times New Roman"/>
                <w:sz w:val="20"/>
                <w:szCs w:val="20"/>
                <w:lang w:eastAsia="ru-RU"/>
              </w:rPr>
              <w:lastRenderedPageBreak/>
              <w:t>Ответ засчитывается как «верный» при следующих условиях:</w:t>
            </w:r>
          </w:p>
          <w:p w:rsidR="00B53594" w:rsidRPr="003E7745" w:rsidRDefault="00B53594" w:rsidP="00B53594">
            <w:pPr>
              <w:spacing w:after="0" w:line="240" w:lineRule="auto"/>
              <w:contextualSpacing/>
              <w:jc w:val="both"/>
              <w:rPr>
                <w:rFonts w:ascii="Times New Roman" w:eastAsia="Times New Roman" w:hAnsi="Times New Roman" w:cs="Times New Roman"/>
                <w:sz w:val="20"/>
                <w:szCs w:val="20"/>
                <w:lang w:eastAsia="ru-RU"/>
              </w:rPr>
            </w:pPr>
            <w:r w:rsidRPr="003E7745">
              <w:rPr>
                <w:rFonts w:ascii="Times New Roman" w:hAnsi="Times New Roman" w:cs="Times New Roman"/>
                <w:sz w:val="20"/>
                <w:szCs w:val="20"/>
                <w:lang w:eastAsia="ru-RU"/>
              </w:rPr>
              <w:t xml:space="preserve">- обучающимся дан ответ на вопросы задачи: «В данной ситуации признаков рецидива не усматривается», и правильно пояснил, почему, ссылаясь на нормы о категориях преступления, порядке отбывания и отмены </w:t>
            </w:r>
            <w:r w:rsidRPr="003E7745">
              <w:rPr>
                <w:rFonts w:ascii="Times New Roman" w:hAnsi="Times New Roman" w:cs="Times New Roman"/>
                <w:sz w:val="20"/>
                <w:szCs w:val="20"/>
                <w:lang w:eastAsia="ru-RU"/>
              </w:rPr>
              <w:lastRenderedPageBreak/>
              <w:t>условного осуждения и рецидиве</w:t>
            </w:r>
          </w:p>
        </w:tc>
      </w:tr>
      <w:tr w:rsidR="00B53594" w:rsidRPr="003E7745" w:rsidTr="004D6EBC">
        <w:tc>
          <w:tcPr>
            <w:tcW w:w="846" w:type="dxa"/>
          </w:tcPr>
          <w:p w:rsidR="00B53594" w:rsidRPr="003E7745" w:rsidRDefault="00D53956" w:rsidP="00B53594">
            <w:pPr>
              <w:tabs>
                <w:tab w:val="left" w:pos="6795"/>
              </w:tabs>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lastRenderedPageBreak/>
              <w:t>926</w:t>
            </w:r>
          </w:p>
        </w:tc>
        <w:tc>
          <w:tcPr>
            <w:tcW w:w="3685" w:type="dxa"/>
          </w:tcPr>
          <w:p w:rsidR="00B53594" w:rsidRPr="003E7745" w:rsidRDefault="00B53594" w:rsidP="00B53594">
            <w:pPr>
              <w:pStyle w:val="c5"/>
              <w:shd w:val="clear" w:color="auto" w:fill="FFFFFF"/>
              <w:spacing w:before="0" w:beforeAutospacing="0" w:after="0" w:afterAutospacing="0"/>
              <w:contextualSpacing/>
              <w:jc w:val="both"/>
              <w:rPr>
                <w:sz w:val="20"/>
                <w:szCs w:val="20"/>
              </w:rPr>
            </w:pPr>
            <w:r w:rsidRPr="003E7745">
              <w:rPr>
                <w:rStyle w:val="c2"/>
                <w:sz w:val="20"/>
                <w:szCs w:val="20"/>
              </w:rPr>
              <w:t>При посадке в автобус Жилин, воспользовавшись сутолокой, похитил из кармана Кротова кошелек с деньгами в сумме 255 тыс. рублей. Кротов, обнаружив пропажу, погнался за убегавшим Жилиным, догнал его на безлюдной улице и потребовал отдать украденное и проследовать в ближайшее отделение полиции. Жилин бросился на него, стал избивать, а затем выхватил нож и замахнулся им. В этот момент Кротов поднял с земли кусок толстого электропровода и нанес им Жилину несколько ударов, одним из которых выбил ему глаз.</w:t>
            </w:r>
          </w:p>
          <w:p w:rsidR="00B53594" w:rsidRPr="003E7745" w:rsidRDefault="00B53594" w:rsidP="00B53594">
            <w:pPr>
              <w:pStyle w:val="c5"/>
              <w:shd w:val="clear" w:color="auto" w:fill="FFFFFF"/>
              <w:spacing w:before="0" w:beforeAutospacing="0" w:after="0" w:afterAutospacing="0"/>
              <w:contextualSpacing/>
              <w:jc w:val="both"/>
              <w:rPr>
                <w:sz w:val="20"/>
                <w:szCs w:val="20"/>
              </w:rPr>
            </w:pPr>
            <w:r w:rsidRPr="003E7745">
              <w:rPr>
                <w:rStyle w:val="c2"/>
                <w:sz w:val="20"/>
                <w:szCs w:val="20"/>
              </w:rPr>
              <w:t>Являются ли правомерными действия Кротова?</w:t>
            </w:r>
          </w:p>
          <w:p w:rsidR="00B53594" w:rsidRPr="003E7745" w:rsidRDefault="00B53594" w:rsidP="00B53594">
            <w:pPr>
              <w:spacing w:after="0" w:line="240" w:lineRule="auto"/>
              <w:contextualSpacing/>
              <w:jc w:val="both"/>
              <w:rPr>
                <w:rFonts w:ascii="Times New Roman" w:eastAsia="Times New Roman" w:hAnsi="Times New Roman" w:cs="Times New Roman"/>
                <w:sz w:val="20"/>
                <w:szCs w:val="20"/>
                <w:shd w:val="clear" w:color="auto" w:fill="FFFFFF"/>
                <w:lang w:eastAsia="ru-RU"/>
              </w:rPr>
            </w:pPr>
            <w:r w:rsidRPr="003E7745">
              <w:rPr>
                <w:rStyle w:val="c2"/>
                <w:rFonts w:ascii="Times New Roman" w:hAnsi="Times New Roman" w:cs="Times New Roman"/>
                <w:sz w:val="20"/>
                <w:szCs w:val="20"/>
                <w:lang w:eastAsia="ru-RU"/>
              </w:rPr>
              <w:t>Есть ли основания для применения в данном случае ст. ст. 37 и 38 УК.</w:t>
            </w:r>
          </w:p>
        </w:tc>
        <w:tc>
          <w:tcPr>
            <w:tcW w:w="3828" w:type="dxa"/>
          </w:tcPr>
          <w:p w:rsidR="00B53594" w:rsidRPr="003E7745" w:rsidRDefault="00B53594" w:rsidP="00B53594">
            <w:pPr>
              <w:spacing w:after="0" w:line="240" w:lineRule="auto"/>
              <w:contextualSpacing/>
              <w:jc w:val="both"/>
              <w:rPr>
                <w:rFonts w:ascii="Times New Roman" w:eastAsia="Times New Roman" w:hAnsi="Times New Roman" w:cs="Times New Roman"/>
                <w:sz w:val="20"/>
                <w:szCs w:val="20"/>
                <w:shd w:val="clear" w:color="auto" w:fill="FFFFFF"/>
                <w:lang w:eastAsia="ru-RU"/>
              </w:rPr>
            </w:pPr>
          </w:p>
        </w:tc>
        <w:tc>
          <w:tcPr>
            <w:tcW w:w="3289" w:type="dxa"/>
          </w:tcPr>
          <w:p w:rsidR="00B53594" w:rsidRPr="003E7745" w:rsidRDefault="00B53594" w:rsidP="00B53594">
            <w:pPr>
              <w:autoSpaceDE w:val="0"/>
              <w:autoSpaceDN w:val="0"/>
              <w:adjustRightInd w:val="0"/>
              <w:spacing w:after="0" w:line="240" w:lineRule="auto"/>
              <w:contextualSpacing/>
              <w:jc w:val="both"/>
              <w:outlineLvl w:val="0"/>
              <w:rPr>
                <w:rFonts w:ascii="Times New Roman" w:hAnsi="Times New Roman" w:cs="Times New Roman"/>
                <w:sz w:val="20"/>
                <w:szCs w:val="20"/>
                <w:lang w:eastAsia="ru-RU"/>
              </w:rPr>
            </w:pPr>
            <w:r w:rsidRPr="003E7745">
              <w:rPr>
                <w:rFonts w:ascii="Times New Roman" w:hAnsi="Times New Roman" w:cs="Times New Roman"/>
                <w:bCs/>
                <w:sz w:val="20"/>
                <w:szCs w:val="20"/>
                <w:lang w:eastAsia="ru-RU"/>
              </w:rPr>
              <w:t>В действиях Жилина усматривается преступление, то есть виновно совершенное противоправное, общественно-опасное, запрещенное УК РФ под угрозой наказания деяние – п. «г» ч. 2, п. «в» ч. 3 ст. 158 УК РФ (</w:t>
            </w:r>
            <w:r w:rsidRPr="003E7745">
              <w:rPr>
                <w:rFonts w:ascii="Times New Roman" w:hAnsi="Times New Roman" w:cs="Times New Roman"/>
                <w:sz w:val="20"/>
                <w:szCs w:val="20"/>
                <w:lang w:eastAsia="ru-RU"/>
              </w:rPr>
              <w:t>«кража из одежды, сумки или другой ручной клади, находившихся при потерпевшем в крупном размере», максимальное наказание в виде лишения свободы – шесть лет</w:t>
            </w:r>
            <w:r w:rsidRPr="003E7745">
              <w:rPr>
                <w:rFonts w:ascii="Times New Roman" w:hAnsi="Times New Roman" w:cs="Times New Roman"/>
                <w:bCs/>
                <w:sz w:val="20"/>
                <w:szCs w:val="20"/>
                <w:lang w:eastAsia="ru-RU"/>
              </w:rPr>
              <w:t xml:space="preserve">). Это тяжкое преступление (умышленное деяние, наказание за которое, в соответствии с ч. 4 ст. 15 УК РФ предусмотрено в виде лишения свободы не более, чем на 10 лет). Кротов воспользовался своим правом на, так называемый, гражданский арест – задержание лица, совершившего преступление, для его доставления в органы правопорядка. До этого момента его действия совершенно правомерны. Если бы он применил силу в озвученных им целях задержания Жилина и доставления его в полицию, при этом характер насилия соответствовал бы общественной опасности преступления, совершенного Жилиным, и поведению Жилина, действия Кротова также были бы правомерны. Но, когда Жилин бросился на Кротова и стал избивать, а потом вытащил нож и замахнулся, Кротов начал находится в состоянии </w:t>
            </w:r>
            <w:r w:rsidRPr="003E7745">
              <w:rPr>
                <w:rFonts w:ascii="Times New Roman" w:hAnsi="Times New Roman" w:cs="Times New Roman"/>
                <w:bCs/>
                <w:sz w:val="20"/>
                <w:szCs w:val="20"/>
                <w:lang w:eastAsia="ru-RU"/>
              </w:rPr>
              <w:lastRenderedPageBreak/>
              <w:t xml:space="preserve">необходимой обороны (ст. 37 УК РФ). </w:t>
            </w:r>
          </w:p>
          <w:p w:rsidR="00B53594" w:rsidRPr="003E7745" w:rsidRDefault="00B53594" w:rsidP="00B53594">
            <w:pPr>
              <w:spacing w:after="0" w:line="240" w:lineRule="auto"/>
              <w:contextualSpacing/>
              <w:jc w:val="both"/>
              <w:rPr>
                <w:rFonts w:ascii="Times New Roman" w:eastAsia="Times New Roman" w:hAnsi="Times New Roman" w:cs="Times New Roman"/>
                <w:sz w:val="20"/>
                <w:szCs w:val="20"/>
                <w:lang w:eastAsia="ru-RU"/>
              </w:rPr>
            </w:pPr>
            <w:r w:rsidRPr="003E7745">
              <w:rPr>
                <w:rFonts w:ascii="Times New Roman" w:hAnsi="Times New Roman" w:cs="Times New Roman"/>
                <w:sz w:val="20"/>
                <w:szCs w:val="20"/>
                <w:lang w:eastAsia="ru-RU"/>
              </w:rPr>
              <w:t>Кротов защищал свою жизнь от общественно опасного посягательства. Посягательство было начато и не было окончено. Посягательство было сопряжено с насилием, опасным для жизни обороняющегося Кротова (удар ножом может быть смертельным). При этом Кротовым не было допущено превышения пределов необходимой обороны, то есть умышленных действий, явно не соответствующих характеру и опасности посягательства. Он воспользовался предметом, оказавшимся «под рукой» в момент, когда принимать иные меры было невозможно. Вред был причинен Жилину – нападавшему и был соразмерен с опасностью нападения с ножом. Положения ст. 37 УК РФ в равной мере распространяются на всех лиц независимо от их профессиональной или иной специальной подготовки и служебного положения, а также независимо от возможности избежать общественно опасного посягательства или обратиться за помощью к другим лицам или органам власти.</w:t>
            </w:r>
          </w:p>
        </w:tc>
        <w:tc>
          <w:tcPr>
            <w:tcW w:w="2912" w:type="dxa"/>
          </w:tcPr>
          <w:p w:rsidR="00B53594" w:rsidRPr="003E7745" w:rsidRDefault="00B53594" w:rsidP="00B53594">
            <w:pPr>
              <w:spacing w:after="0" w:line="240" w:lineRule="auto"/>
              <w:contextualSpacing/>
              <w:jc w:val="both"/>
              <w:rPr>
                <w:rFonts w:ascii="Times New Roman" w:hAnsi="Times New Roman" w:cs="Times New Roman"/>
                <w:sz w:val="20"/>
                <w:szCs w:val="20"/>
                <w:lang w:eastAsia="ru-RU"/>
              </w:rPr>
            </w:pPr>
            <w:r w:rsidRPr="003E7745">
              <w:rPr>
                <w:rFonts w:ascii="Times New Roman" w:hAnsi="Times New Roman" w:cs="Times New Roman"/>
                <w:sz w:val="20"/>
                <w:szCs w:val="20"/>
                <w:lang w:eastAsia="ru-RU"/>
              </w:rPr>
              <w:lastRenderedPageBreak/>
              <w:t>Ответ засчитывается как «верный» при следующих условиях:</w:t>
            </w:r>
          </w:p>
          <w:p w:rsidR="00B53594" w:rsidRPr="003E7745" w:rsidRDefault="00B53594" w:rsidP="00B53594">
            <w:pPr>
              <w:spacing w:after="0" w:line="240" w:lineRule="auto"/>
              <w:contextualSpacing/>
              <w:jc w:val="both"/>
              <w:rPr>
                <w:rFonts w:ascii="Times New Roman" w:eastAsia="Times New Roman" w:hAnsi="Times New Roman" w:cs="Times New Roman"/>
                <w:sz w:val="20"/>
                <w:szCs w:val="20"/>
                <w:lang w:eastAsia="ru-RU"/>
              </w:rPr>
            </w:pPr>
            <w:r w:rsidRPr="003E7745">
              <w:rPr>
                <w:rFonts w:ascii="Times New Roman" w:hAnsi="Times New Roman" w:cs="Times New Roman"/>
                <w:sz w:val="20"/>
                <w:szCs w:val="20"/>
                <w:lang w:eastAsia="ru-RU"/>
              </w:rPr>
              <w:t>- обучающимся дан ответ на вопрос задачи: «Действия Кротова правомерны, он не подлежит уголовной ответственности за причинение вреда здоровью Жилина. Есть основания для применения положения 37 УК РФ»; сделаны верные по сути пояснения касательно условий правомерно необходимой обороны (требования к нападению и к защите) и ссылки на нормы закона</w:t>
            </w:r>
          </w:p>
        </w:tc>
      </w:tr>
      <w:tr w:rsidR="00B53594" w:rsidRPr="003E7745" w:rsidTr="004D6EBC">
        <w:tc>
          <w:tcPr>
            <w:tcW w:w="846" w:type="dxa"/>
          </w:tcPr>
          <w:p w:rsidR="00B53594" w:rsidRPr="003E7745" w:rsidRDefault="00D53956" w:rsidP="00B53594">
            <w:pPr>
              <w:tabs>
                <w:tab w:val="left" w:pos="6795"/>
              </w:tabs>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927</w:t>
            </w:r>
          </w:p>
        </w:tc>
        <w:tc>
          <w:tcPr>
            <w:tcW w:w="3685" w:type="dxa"/>
          </w:tcPr>
          <w:p w:rsidR="00B53594" w:rsidRPr="003E7745" w:rsidRDefault="00B53594" w:rsidP="00B53594">
            <w:pPr>
              <w:spacing w:after="0" w:line="240" w:lineRule="auto"/>
              <w:contextualSpacing/>
              <w:jc w:val="both"/>
              <w:rPr>
                <w:rFonts w:ascii="Times New Roman" w:eastAsia="Times New Roman" w:hAnsi="Times New Roman" w:cs="Times New Roman"/>
                <w:sz w:val="20"/>
                <w:szCs w:val="20"/>
                <w:shd w:val="clear" w:color="auto" w:fill="FFFFFF"/>
                <w:lang w:eastAsia="ru-RU"/>
              </w:rPr>
            </w:pPr>
            <w:r w:rsidRPr="003E7745">
              <w:rPr>
                <w:rFonts w:ascii="Times New Roman" w:hAnsi="Times New Roman" w:cs="Times New Roman"/>
                <w:sz w:val="20"/>
                <w:szCs w:val="20"/>
                <w:shd w:val="clear" w:color="auto" w:fill="FFFFFF"/>
                <w:lang w:eastAsia="ru-RU"/>
              </w:rPr>
              <w:t xml:space="preserve">Мусин, не имея лицензии, отправился в лес на охоту. Заметив в кустах лося, он несколькими выстрелами убил его, разделал, а мясо спрятал в лесу. Ночью, имея с ним предварительную </w:t>
            </w:r>
            <w:r w:rsidRPr="003E7745">
              <w:rPr>
                <w:rFonts w:ascii="Times New Roman" w:hAnsi="Times New Roman" w:cs="Times New Roman"/>
                <w:sz w:val="20"/>
                <w:szCs w:val="20"/>
                <w:shd w:val="clear" w:color="auto" w:fill="FFFFFF"/>
                <w:lang w:eastAsia="ru-RU"/>
              </w:rPr>
              <w:lastRenderedPageBreak/>
              <w:t>договоренность, со своим родственником Белаловым, на автомобиле последнего, обработали и вывезли мясо, впоследствии его продал, передав часть денег Белалову. Оцените с правовой точки зрения поведение Мусина и Белалова, соучастие в какой форме можно усмотреть в такой ситуации: с распределением ролей (пособник) или соисполнительство (группа лиц по предварительному сговору).</w:t>
            </w:r>
          </w:p>
        </w:tc>
        <w:tc>
          <w:tcPr>
            <w:tcW w:w="3828" w:type="dxa"/>
          </w:tcPr>
          <w:p w:rsidR="00B53594" w:rsidRPr="003E7745" w:rsidRDefault="00B53594" w:rsidP="00B53594">
            <w:pPr>
              <w:spacing w:after="0" w:line="240" w:lineRule="auto"/>
              <w:contextualSpacing/>
              <w:jc w:val="both"/>
              <w:rPr>
                <w:rFonts w:ascii="Times New Roman" w:eastAsia="Times New Roman" w:hAnsi="Times New Roman" w:cs="Times New Roman"/>
                <w:sz w:val="20"/>
                <w:szCs w:val="20"/>
                <w:shd w:val="clear" w:color="auto" w:fill="FFFFFF"/>
                <w:lang w:eastAsia="ru-RU"/>
              </w:rPr>
            </w:pPr>
          </w:p>
        </w:tc>
        <w:tc>
          <w:tcPr>
            <w:tcW w:w="3289" w:type="dxa"/>
          </w:tcPr>
          <w:p w:rsidR="00B53594" w:rsidRPr="003E7745" w:rsidRDefault="00B53594" w:rsidP="00B53594">
            <w:pPr>
              <w:spacing w:after="0" w:line="240" w:lineRule="auto"/>
              <w:contextualSpacing/>
              <w:jc w:val="both"/>
              <w:rPr>
                <w:rFonts w:ascii="Times New Roman" w:eastAsia="Times New Roman" w:hAnsi="Times New Roman" w:cs="Times New Roman"/>
                <w:sz w:val="20"/>
                <w:szCs w:val="20"/>
                <w:lang w:eastAsia="ru-RU"/>
              </w:rPr>
            </w:pPr>
            <w:r w:rsidRPr="003E7745">
              <w:rPr>
                <w:rFonts w:ascii="Times New Roman" w:hAnsi="Times New Roman" w:cs="Times New Roman"/>
                <w:sz w:val="20"/>
                <w:szCs w:val="20"/>
                <w:lang w:eastAsia="ru-RU"/>
              </w:rPr>
              <w:t>Мусин и Белалов совершили преступление, предусмотренное ч. 2 с</w:t>
            </w:r>
            <w:r w:rsidRPr="003E7745">
              <w:rPr>
                <w:rFonts w:ascii="Times New Roman" w:hAnsi="Times New Roman" w:cs="Times New Roman"/>
                <w:bCs/>
                <w:sz w:val="20"/>
                <w:szCs w:val="20"/>
                <w:lang w:eastAsia="ru-RU"/>
              </w:rPr>
              <w:t xml:space="preserve">т. 258 УК РФ («Незаконная охота, совершенная группой лиц по предварительному сговору»), </w:t>
            </w:r>
            <w:r w:rsidRPr="003E7745">
              <w:rPr>
                <w:rFonts w:ascii="Times New Roman" w:hAnsi="Times New Roman" w:cs="Times New Roman"/>
                <w:bCs/>
                <w:sz w:val="20"/>
                <w:szCs w:val="20"/>
                <w:lang w:eastAsia="ru-RU"/>
              </w:rPr>
              <w:lastRenderedPageBreak/>
              <w:t xml:space="preserve">учитывая, что добыт был незаконно лось – с причинением крупного ущерба. Охота незаконна, так как лицензии не имелось. </w:t>
            </w:r>
            <w:r w:rsidRPr="003E7745">
              <w:rPr>
                <w:rFonts w:ascii="Times New Roman" w:hAnsi="Times New Roman" w:cs="Times New Roman"/>
                <w:b/>
                <w:bCs/>
                <w:sz w:val="20"/>
                <w:szCs w:val="20"/>
                <w:lang w:eastAsia="ru-RU"/>
              </w:rPr>
              <w:t>Пособник преступления -</w:t>
            </w:r>
            <w:r w:rsidRPr="003E7745">
              <w:rPr>
                <w:rFonts w:ascii="Times New Roman" w:hAnsi="Times New Roman" w:cs="Times New Roman"/>
                <w:sz w:val="20"/>
                <w:szCs w:val="20"/>
                <w:lang w:eastAsia="ru-RU"/>
              </w:rPr>
              <w:t xml:space="preserve"> это лицо, содействовавшее совершению преступления советами, указаниями, предоставлением информации, средств или орудий совершения преступления либо устранением препятствий, а также лицо, заранее обещавшее скрыть преступника, средства или орудия совершения преступления, следы преступления либо предметы, добытые преступным путем, а равно лицо, заранее обещавшее приобрести или сбыть такие предметы, пособничество – это и заранее данное обещание скрыть преступника, орудия и средства совершения преступления. В задаче Белалов проводил первичную переработку мяса и его транспортировку, а в соответствии с п. 12 постановления Пленума Верховного Суда Российской Федерации № 21 от 18.10.2012 г. «При совершении незаконной охоты группой лиц по предварительному сговору (</w:t>
            </w:r>
            <w:hyperlink r:id="rId62" w:history="1">
              <w:r w:rsidRPr="003E7745">
                <w:rPr>
                  <w:rFonts w:ascii="Times New Roman" w:hAnsi="Times New Roman" w:cs="Times New Roman"/>
                  <w:sz w:val="20"/>
                  <w:szCs w:val="20"/>
                  <w:lang w:eastAsia="ru-RU"/>
                </w:rPr>
                <w:t>ч. 2 ст. 258</w:t>
              </w:r>
            </w:hyperlink>
            <w:r w:rsidRPr="003E7745">
              <w:rPr>
                <w:rFonts w:ascii="Times New Roman" w:hAnsi="Times New Roman" w:cs="Times New Roman"/>
                <w:sz w:val="20"/>
                <w:szCs w:val="20"/>
                <w:lang w:eastAsia="ru-RU"/>
              </w:rPr>
              <w:t xml:space="preserve"> УК РФ) исполнителями преступления признаются лица, осуществлявшие поиск, выслеживание, преследование и добычу охотничьих ресурсов, </w:t>
            </w:r>
            <w:r w:rsidRPr="003E7745">
              <w:rPr>
                <w:rFonts w:ascii="Times New Roman" w:hAnsi="Times New Roman" w:cs="Times New Roman"/>
                <w:b/>
                <w:sz w:val="20"/>
                <w:szCs w:val="20"/>
                <w:lang w:eastAsia="ru-RU"/>
              </w:rPr>
              <w:t xml:space="preserve">производившие их первичную переработку и (или) </w:t>
            </w:r>
            <w:r w:rsidRPr="003E7745">
              <w:rPr>
                <w:rFonts w:ascii="Times New Roman" w:hAnsi="Times New Roman" w:cs="Times New Roman"/>
                <w:b/>
                <w:sz w:val="20"/>
                <w:szCs w:val="20"/>
                <w:lang w:eastAsia="ru-RU"/>
              </w:rPr>
              <w:lastRenderedPageBreak/>
              <w:t>транспортировку</w:t>
            </w:r>
            <w:r w:rsidRPr="003E7745">
              <w:rPr>
                <w:rFonts w:ascii="Times New Roman" w:hAnsi="Times New Roman" w:cs="Times New Roman"/>
                <w:sz w:val="20"/>
                <w:szCs w:val="20"/>
                <w:lang w:eastAsia="ru-RU"/>
              </w:rPr>
              <w:t>». Получается, что он исполнял часть объективной стороны преступления. Таким образом, имеются признаки соучастия в простой форме соисполнительства, ссылка на ч. 5 ст. 33 УК РФ не нужна.</w:t>
            </w:r>
          </w:p>
        </w:tc>
        <w:tc>
          <w:tcPr>
            <w:tcW w:w="2912" w:type="dxa"/>
          </w:tcPr>
          <w:p w:rsidR="00B53594" w:rsidRPr="003E7745" w:rsidRDefault="00B53594" w:rsidP="00B53594">
            <w:pPr>
              <w:spacing w:after="0" w:line="240" w:lineRule="auto"/>
              <w:contextualSpacing/>
              <w:jc w:val="both"/>
              <w:rPr>
                <w:rFonts w:ascii="Times New Roman" w:hAnsi="Times New Roman" w:cs="Times New Roman"/>
                <w:sz w:val="20"/>
                <w:szCs w:val="20"/>
                <w:lang w:eastAsia="ru-RU"/>
              </w:rPr>
            </w:pPr>
            <w:r w:rsidRPr="003E7745">
              <w:rPr>
                <w:rFonts w:ascii="Times New Roman" w:hAnsi="Times New Roman" w:cs="Times New Roman"/>
                <w:sz w:val="20"/>
                <w:szCs w:val="20"/>
                <w:lang w:eastAsia="ru-RU"/>
              </w:rPr>
              <w:lastRenderedPageBreak/>
              <w:t>Ответ засчитывается как «верный» при следующих условиях:</w:t>
            </w:r>
          </w:p>
          <w:p w:rsidR="00B53594" w:rsidRPr="003E7745" w:rsidRDefault="00B53594" w:rsidP="00B53594">
            <w:pPr>
              <w:spacing w:after="0" w:line="240" w:lineRule="auto"/>
              <w:contextualSpacing/>
              <w:jc w:val="both"/>
              <w:rPr>
                <w:rFonts w:ascii="Times New Roman" w:eastAsia="Times New Roman" w:hAnsi="Times New Roman" w:cs="Times New Roman"/>
                <w:sz w:val="20"/>
                <w:szCs w:val="20"/>
                <w:lang w:eastAsia="ru-RU"/>
              </w:rPr>
            </w:pPr>
            <w:r w:rsidRPr="003E7745">
              <w:rPr>
                <w:rFonts w:ascii="Times New Roman" w:hAnsi="Times New Roman" w:cs="Times New Roman"/>
                <w:sz w:val="20"/>
                <w:szCs w:val="20"/>
                <w:lang w:eastAsia="ru-RU"/>
              </w:rPr>
              <w:t xml:space="preserve">- обучающимся дан ответ на вопрос задачи: «Имеются </w:t>
            </w:r>
            <w:r w:rsidRPr="003E7745">
              <w:rPr>
                <w:rFonts w:ascii="Times New Roman" w:hAnsi="Times New Roman" w:cs="Times New Roman"/>
                <w:sz w:val="20"/>
                <w:szCs w:val="20"/>
                <w:lang w:eastAsia="ru-RU"/>
              </w:rPr>
              <w:lastRenderedPageBreak/>
              <w:t>признаки соучастия в простой форме соисполнительства, ссылка на ч. 5 ст. 33 УК РФ не нужна. Ответственность Мусина и Белалова должна наступить по ч. 2 ст. 258 УК РФ». Ответ должен быть подтвержден ссылкой не только на нормы УК РФ, но и на постановление Пленума Верховного Суда РФ</w:t>
            </w:r>
          </w:p>
        </w:tc>
      </w:tr>
      <w:tr w:rsidR="00B53594" w:rsidRPr="003E7745" w:rsidTr="004D6EBC">
        <w:tc>
          <w:tcPr>
            <w:tcW w:w="846" w:type="dxa"/>
          </w:tcPr>
          <w:p w:rsidR="00B53594" w:rsidRPr="003E7745" w:rsidRDefault="00D53956" w:rsidP="00B53594">
            <w:pPr>
              <w:tabs>
                <w:tab w:val="left" w:pos="6795"/>
              </w:tabs>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lastRenderedPageBreak/>
              <w:t>928</w:t>
            </w:r>
          </w:p>
        </w:tc>
        <w:tc>
          <w:tcPr>
            <w:tcW w:w="3685" w:type="dxa"/>
          </w:tcPr>
          <w:p w:rsidR="00B53594" w:rsidRPr="003E7745" w:rsidRDefault="00B53594" w:rsidP="00B53594">
            <w:pPr>
              <w:spacing w:after="0" w:line="240" w:lineRule="auto"/>
              <w:contextualSpacing/>
              <w:jc w:val="both"/>
              <w:rPr>
                <w:rFonts w:ascii="Times New Roman" w:eastAsia="Times New Roman" w:hAnsi="Times New Roman" w:cs="Times New Roman"/>
                <w:sz w:val="20"/>
                <w:szCs w:val="20"/>
                <w:shd w:val="clear" w:color="auto" w:fill="FFFFFF"/>
                <w:lang w:eastAsia="ru-RU"/>
              </w:rPr>
            </w:pPr>
            <w:r w:rsidRPr="003E7745">
              <w:rPr>
                <w:rFonts w:ascii="Times New Roman" w:hAnsi="Times New Roman" w:cs="Times New Roman"/>
                <w:bCs/>
                <w:sz w:val="20"/>
                <w:szCs w:val="20"/>
                <w:lang w:eastAsia="ru-RU"/>
              </w:rPr>
              <w:t>Дайте понятие оконченного и неоконченного преступления и назовите их признаки</w:t>
            </w:r>
          </w:p>
        </w:tc>
        <w:tc>
          <w:tcPr>
            <w:tcW w:w="3828" w:type="dxa"/>
          </w:tcPr>
          <w:p w:rsidR="00B53594" w:rsidRPr="003E7745" w:rsidRDefault="00B53594" w:rsidP="00B53594">
            <w:pPr>
              <w:spacing w:after="0" w:line="240" w:lineRule="auto"/>
              <w:contextualSpacing/>
              <w:jc w:val="both"/>
              <w:rPr>
                <w:rFonts w:ascii="Times New Roman" w:eastAsia="Times New Roman" w:hAnsi="Times New Roman" w:cs="Times New Roman"/>
                <w:sz w:val="20"/>
                <w:szCs w:val="20"/>
                <w:shd w:val="clear" w:color="auto" w:fill="FFFFFF"/>
                <w:lang w:eastAsia="ru-RU"/>
              </w:rPr>
            </w:pPr>
          </w:p>
        </w:tc>
        <w:tc>
          <w:tcPr>
            <w:tcW w:w="3289" w:type="dxa"/>
          </w:tcPr>
          <w:p w:rsidR="00B53594" w:rsidRPr="003E7745" w:rsidRDefault="00B53594" w:rsidP="00B53594">
            <w:pPr>
              <w:spacing w:after="0" w:line="240" w:lineRule="auto"/>
              <w:contextualSpacing/>
              <w:jc w:val="both"/>
              <w:rPr>
                <w:rFonts w:ascii="Times New Roman" w:eastAsia="Times New Roman" w:hAnsi="Times New Roman" w:cs="Times New Roman"/>
                <w:sz w:val="20"/>
                <w:szCs w:val="20"/>
                <w:lang w:eastAsia="ru-RU"/>
              </w:rPr>
            </w:pPr>
            <w:r w:rsidRPr="003E7745">
              <w:rPr>
                <w:rFonts w:ascii="Times New Roman" w:hAnsi="Times New Roman" w:cs="Times New Roman"/>
                <w:bCs/>
                <w:sz w:val="20"/>
                <w:szCs w:val="20"/>
                <w:lang w:eastAsia="ru-RU"/>
              </w:rPr>
              <w:t xml:space="preserve">Понятие оконченного и неоконченного преступлений дано в ст. 239 УК РФ. </w:t>
            </w:r>
            <w:r w:rsidRPr="003E7745">
              <w:rPr>
                <w:rFonts w:ascii="Times New Roman" w:hAnsi="Times New Roman" w:cs="Times New Roman"/>
                <w:sz w:val="20"/>
                <w:szCs w:val="20"/>
                <w:lang w:eastAsia="ru-RU"/>
              </w:rPr>
              <w:t xml:space="preserve">Преступление признается оконченным, если в совершенном лицом деянии содержатся все признаки состава преступления, предусмотренного УК РФ.  Неоконченным преступлением признаются приготовление к преступлению и покушение на преступление. Уголовная ответственность за неоконченное преступление наступает по статье УК РФ, предусматривающей ответственность за оконченное преступление, со ссылкой на </w:t>
            </w:r>
            <w:hyperlink w:anchor="Par6" w:history="1">
              <w:r w:rsidRPr="003E7745">
                <w:rPr>
                  <w:rFonts w:ascii="Times New Roman" w:hAnsi="Times New Roman" w:cs="Times New Roman"/>
                  <w:sz w:val="20"/>
                  <w:szCs w:val="20"/>
                  <w:lang w:eastAsia="ru-RU"/>
                </w:rPr>
                <w:t>ст. 30</w:t>
              </w:r>
            </w:hyperlink>
            <w:r w:rsidRPr="003E7745">
              <w:rPr>
                <w:rFonts w:ascii="Times New Roman" w:hAnsi="Times New Roman" w:cs="Times New Roman"/>
                <w:sz w:val="20"/>
                <w:szCs w:val="20"/>
                <w:lang w:eastAsia="ru-RU"/>
              </w:rPr>
              <w:t xml:space="preserve"> УК РФ. </w:t>
            </w:r>
            <w:r w:rsidRPr="003E7745">
              <w:rPr>
                <w:rFonts w:ascii="Times New Roman" w:hAnsi="Times New Roman" w:cs="Times New Roman"/>
                <w:bCs/>
                <w:sz w:val="20"/>
                <w:szCs w:val="20"/>
                <w:lang w:eastAsia="ru-RU"/>
              </w:rPr>
              <w:t xml:space="preserve">Ст. 30 УК РФ определяет приготовление к преступлению и покушение на преступление. </w:t>
            </w:r>
            <w:r w:rsidRPr="003E7745">
              <w:rPr>
                <w:rFonts w:ascii="Times New Roman" w:hAnsi="Times New Roman" w:cs="Times New Roman"/>
                <w:sz w:val="20"/>
                <w:szCs w:val="20"/>
                <w:lang w:eastAsia="ru-RU"/>
              </w:rPr>
              <w:t xml:space="preserve">Приготовлением к преступлению признаются приискание, изготовление или приспособление лицом средств или орудий совершения преступления, приискание соучастников преступления, сговор на совершение преступления либо иное умышленное создание условий для совершения преступления, если при этом </w:t>
            </w:r>
            <w:r w:rsidRPr="003E7745">
              <w:rPr>
                <w:rFonts w:ascii="Times New Roman" w:hAnsi="Times New Roman" w:cs="Times New Roman"/>
                <w:sz w:val="20"/>
                <w:szCs w:val="20"/>
                <w:lang w:eastAsia="ru-RU"/>
              </w:rPr>
              <w:lastRenderedPageBreak/>
              <w:t xml:space="preserve">преступление не было доведено до конца по не зависящим от этого лица обстоятельствам. Уголовная ответственность наступает за приготовление только к </w:t>
            </w:r>
            <w:hyperlink r:id="rId63" w:history="1">
              <w:r w:rsidRPr="003E7745">
                <w:rPr>
                  <w:rFonts w:ascii="Times New Roman" w:hAnsi="Times New Roman" w:cs="Times New Roman"/>
                  <w:sz w:val="20"/>
                  <w:szCs w:val="20"/>
                  <w:lang w:eastAsia="ru-RU"/>
                </w:rPr>
                <w:t>тяжкому</w:t>
              </w:r>
            </w:hyperlink>
            <w:r w:rsidRPr="003E7745">
              <w:rPr>
                <w:rFonts w:ascii="Times New Roman" w:hAnsi="Times New Roman" w:cs="Times New Roman"/>
                <w:sz w:val="20"/>
                <w:szCs w:val="20"/>
                <w:lang w:eastAsia="ru-RU"/>
              </w:rPr>
              <w:t xml:space="preserve"> и </w:t>
            </w:r>
            <w:hyperlink r:id="rId64" w:history="1">
              <w:r w:rsidRPr="003E7745">
                <w:rPr>
                  <w:rFonts w:ascii="Times New Roman" w:hAnsi="Times New Roman" w:cs="Times New Roman"/>
                  <w:sz w:val="20"/>
                  <w:szCs w:val="20"/>
                  <w:lang w:eastAsia="ru-RU"/>
                </w:rPr>
                <w:t>особо тяжкому</w:t>
              </w:r>
            </w:hyperlink>
            <w:r w:rsidRPr="003E7745">
              <w:rPr>
                <w:rFonts w:ascii="Times New Roman" w:hAnsi="Times New Roman" w:cs="Times New Roman"/>
                <w:sz w:val="20"/>
                <w:szCs w:val="20"/>
                <w:lang w:eastAsia="ru-RU"/>
              </w:rPr>
              <w:t xml:space="preserve"> преступлениям.  Покушением на преступление признаются умышленные действия (бездействие) лица, непосредственно направленные на совершение преступления, если при этом преступление не было доведено до конца по не зависящим от этого лица обстоятельствам. С</w:t>
            </w:r>
            <w:r w:rsidRPr="003E7745">
              <w:rPr>
                <w:rFonts w:ascii="Times New Roman" w:hAnsi="Times New Roman" w:cs="Times New Roman"/>
                <w:bCs/>
                <w:sz w:val="20"/>
                <w:szCs w:val="20"/>
                <w:lang w:eastAsia="ru-RU"/>
              </w:rPr>
              <w:t>т. 31 УК РФ говорит о добровольном отказе от преступления - это</w:t>
            </w:r>
            <w:r w:rsidRPr="003E7745">
              <w:rPr>
                <w:rFonts w:ascii="Times New Roman" w:hAnsi="Times New Roman" w:cs="Times New Roman"/>
                <w:sz w:val="20"/>
                <w:szCs w:val="20"/>
                <w:lang w:eastAsia="ru-RU"/>
              </w:rPr>
              <w:t xml:space="preserve"> прекращение лицом приготовления к преступлению либо прекращение действий (бездействия), непосредственно направленных на совершение преступления, если лицо осознавало возможность доведения преступления до конца. Лицо не подлежит уголовной ответственности за преступление, если оно добровольно и окончательно отказалось от доведения этого преступления до конца. Лицо, добровольно отказавшееся от доведения преступления до конца, подлежит уголовной ответственности в том случае, если фактически совершенное им деяние содержит иной состав преступления. </w:t>
            </w:r>
            <w:bookmarkStart w:id="28" w:name="Par17"/>
            <w:bookmarkEnd w:id="28"/>
            <w:r w:rsidRPr="003E7745">
              <w:rPr>
                <w:rFonts w:ascii="Times New Roman" w:hAnsi="Times New Roman" w:cs="Times New Roman"/>
                <w:sz w:val="20"/>
                <w:szCs w:val="20"/>
                <w:lang w:eastAsia="ru-RU"/>
              </w:rPr>
              <w:t xml:space="preserve">Организатор преступления и подстрекатель к преступлению не подлежат уголовной </w:t>
            </w:r>
            <w:r w:rsidRPr="003E7745">
              <w:rPr>
                <w:rFonts w:ascii="Times New Roman" w:hAnsi="Times New Roman" w:cs="Times New Roman"/>
                <w:sz w:val="20"/>
                <w:szCs w:val="20"/>
                <w:lang w:eastAsia="ru-RU"/>
              </w:rPr>
              <w:lastRenderedPageBreak/>
              <w:t>ответственности, если эти лица своевременным сообщением органам власти или иными предпринятыми мерами предотвратили доведение преступления исполнителем до конца. Пособник преступления не подлежит уголовной ответственности, если он предпринял все зависящие от него меры, чтобы предотвратить совершение преступления. Если вышеописанные действия организатора или подстрекателя не привели к предотвращению совершения преступления исполнителем, то предпринятые ими меры могут быть признаны судом смягчающими обстоятельствами при назначении наказания. Так, имея умысел на убийство, Л. стреляет в потерпевшего, но лишь тяжело ранит его. Налицо покушение на убийство, а не оконченное причинение тяжкого вреда здоровью, поскольку содержанием умысла было лишение жизни другого человека. Цель не была реализована, желаемые последствия не наступили.</w:t>
            </w:r>
          </w:p>
        </w:tc>
        <w:tc>
          <w:tcPr>
            <w:tcW w:w="2912" w:type="dxa"/>
          </w:tcPr>
          <w:p w:rsidR="00B53594" w:rsidRPr="003E7745" w:rsidRDefault="00B53594" w:rsidP="00B53594">
            <w:pPr>
              <w:spacing w:after="0" w:line="240" w:lineRule="auto"/>
              <w:contextualSpacing/>
              <w:jc w:val="both"/>
              <w:rPr>
                <w:rFonts w:ascii="Times New Roman" w:hAnsi="Times New Roman" w:cs="Times New Roman"/>
                <w:sz w:val="20"/>
                <w:szCs w:val="20"/>
                <w:lang w:eastAsia="ru-RU"/>
              </w:rPr>
            </w:pPr>
            <w:r w:rsidRPr="003E7745">
              <w:rPr>
                <w:rFonts w:ascii="Times New Roman" w:hAnsi="Times New Roman" w:cs="Times New Roman"/>
                <w:sz w:val="20"/>
                <w:szCs w:val="20"/>
                <w:lang w:eastAsia="ru-RU"/>
              </w:rPr>
              <w:lastRenderedPageBreak/>
              <w:t>Ответ засчитывается как «верный» при следующих условиях:</w:t>
            </w:r>
          </w:p>
          <w:p w:rsidR="00B53594" w:rsidRPr="003E7745" w:rsidRDefault="00B53594" w:rsidP="00B53594">
            <w:pPr>
              <w:spacing w:after="0" w:line="240" w:lineRule="auto"/>
              <w:contextualSpacing/>
              <w:jc w:val="both"/>
              <w:rPr>
                <w:rFonts w:ascii="Times New Roman" w:eastAsia="Times New Roman" w:hAnsi="Times New Roman" w:cs="Times New Roman"/>
                <w:sz w:val="20"/>
                <w:szCs w:val="20"/>
                <w:lang w:eastAsia="ru-RU"/>
              </w:rPr>
            </w:pPr>
            <w:r w:rsidRPr="003E7745">
              <w:rPr>
                <w:rFonts w:ascii="Times New Roman" w:hAnsi="Times New Roman" w:cs="Times New Roman"/>
                <w:sz w:val="20"/>
                <w:szCs w:val="20"/>
                <w:lang w:eastAsia="ru-RU"/>
              </w:rPr>
              <w:t>- обучающимся даны правильные определения оконченного и неоконченного преступлений, приготовления и покушения, добровольного отказа от совершения преступления, приведен пример неоконченного преступления</w:t>
            </w:r>
          </w:p>
        </w:tc>
      </w:tr>
    </w:tbl>
    <w:p w:rsidR="00877ADF" w:rsidRDefault="00877ADF" w:rsidP="00422DE8">
      <w:pPr>
        <w:widowControl w:val="0"/>
        <w:autoSpaceDE w:val="0"/>
        <w:autoSpaceDN w:val="0"/>
        <w:spacing w:after="0" w:line="240" w:lineRule="auto"/>
        <w:contextualSpacing/>
        <w:jc w:val="center"/>
        <w:rPr>
          <w:rFonts w:ascii="Times New Roman" w:eastAsia="Times New Roman" w:hAnsi="Times New Roman" w:cs="Times New Roman"/>
          <w:b/>
          <w:sz w:val="24"/>
          <w:szCs w:val="24"/>
          <w:lang w:eastAsia="ru-RU"/>
        </w:rPr>
      </w:pPr>
    </w:p>
    <w:p w:rsidR="00877ADF" w:rsidRDefault="00877ADF" w:rsidP="00422DE8">
      <w:pPr>
        <w:widowControl w:val="0"/>
        <w:autoSpaceDE w:val="0"/>
        <w:autoSpaceDN w:val="0"/>
        <w:spacing w:after="0" w:line="240" w:lineRule="auto"/>
        <w:contextualSpacing/>
        <w:jc w:val="center"/>
        <w:rPr>
          <w:rFonts w:ascii="Times New Roman" w:eastAsia="Times New Roman" w:hAnsi="Times New Roman" w:cs="Times New Roman"/>
          <w:b/>
          <w:sz w:val="24"/>
          <w:szCs w:val="24"/>
          <w:lang w:eastAsia="ru-RU"/>
        </w:rPr>
      </w:pPr>
    </w:p>
    <w:p w:rsidR="00877ADF" w:rsidRDefault="00877ADF" w:rsidP="00422DE8">
      <w:pPr>
        <w:widowControl w:val="0"/>
        <w:autoSpaceDE w:val="0"/>
        <w:autoSpaceDN w:val="0"/>
        <w:spacing w:after="0" w:line="240" w:lineRule="auto"/>
        <w:contextualSpacing/>
        <w:jc w:val="center"/>
        <w:rPr>
          <w:rFonts w:ascii="Times New Roman" w:eastAsia="Times New Roman" w:hAnsi="Times New Roman" w:cs="Times New Roman"/>
          <w:b/>
          <w:sz w:val="24"/>
          <w:szCs w:val="24"/>
          <w:lang w:eastAsia="ru-RU"/>
        </w:rPr>
      </w:pPr>
    </w:p>
    <w:p w:rsidR="00877ADF" w:rsidRDefault="00877ADF" w:rsidP="00422DE8">
      <w:pPr>
        <w:widowControl w:val="0"/>
        <w:autoSpaceDE w:val="0"/>
        <w:autoSpaceDN w:val="0"/>
        <w:spacing w:after="0" w:line="240" w:lineRule="auto"/>
        <w:contextualSpacing/>
        <w:jc w:val="center"/>
        <w:rPr>
          <w:rFonts w:ascii="Times New Roman" w:eastAsia="Times New Roman" w:hAnsi="Times New Roman" w:cs="Times New Roman"/>
          <w:b/>
          <w:sz w:val="24"/>
          <w:szCs w:val="24"/>
          <w:lang w:eastAsia="ru-RU"/>
        </w:rPr>
      </w:pPr>
    </w:p>
    <w:p w:rsidR="00877ADF" w:rsidRDefault="00877ADF" w:rsidP="00422DE8">
      <w:pPr>
        <w:widowControl w:val="0"/>
        <w:autoSpaceDE w:val="0"/>
        <w:autoSpaceDN w:val="0"/>
        <w:spacing w:after="0" w:line="240" w:lineRule="auto"/>
        <w:contextualSpacing/>
        <w:jc w:val="center"/>
        <w:rPr>
          <w:rFonts w:ascii="Times New Roman" w:eastAsia="Times New Roman" w:hAnsi="Times New Roman" w:cs="Times New Roman"/>
          <w:b/>
          <w:sz w:val="24"/>
          <w:szCs w:val="24"/>
          <w:lang w:eastAsia="ru-RU"/>
        </w:rPr>
      </w:pPr>
    </w:p>
    <w:p w:rsidR="00877ADF" w:rsidRDefault="00877ADF" w:rsidP="00422DE8">
      <w:pPr>
        <w:widowControl w:val="0"/>
        <w:autoSpaceDE w:val="0"/>
        <w:autoSpaceDN w:val="0"/>
        <w:spacing w:after="0" w:line="240" w:lineRule="auto"/>
        <w:contextualSpacing/>
        <w:jc w:val="center"/>
        <w:rPr>
          <w:rFonts w:ascii="Times New Roman" w:eastAsia="Times New Roman" w:hAnsi="Times New Roman" w:cs="Times New Roman"/>
          <w:b/>
          <w:sz w:val="24"/>
          <w:szCs w:val="24"/>
          <w:lang w:eastAsia="ru-RU"/>
        </w:rPr>
      </w:pPr>
    </w:p>
    <w:p w:rsidR="00422DE8" w:rsidRPr="00294FAA" w:rsidRDefault="00422DE8" w:rsidP="00422DE8">
      <w:pPr>
        <w:widowControl w:val="0"/>
        <w:autoSpaceDE w:val="0"/>
        <w:autoSpaceDN w:val="0"/>
        <w:spacing w:after="0" w:line="240" w:lineRule="auto"/>
        <w:contextualSpacing/>
        <w:jc w:val="center"/>
        <w:rPr>
          <w:rFonts w:ascii="Times New Roman" w:eastAsia="Times New Roman" w:hAnsi="Times New Roman" w:cs="Times New Roman"/>
          <w:b/>
          <w:sz w:val="24"/>
          <w:szCs w:val="24"/>
          <w:lang w:eastAsia="ru-RU"/>
        </w:rPr>
      </w:pPr>
      <w:r w:rsidRPr="00294FAA">
        <w:rPr>
          <w:rFonts w:ascii="Times New Roman" w:eastAsia="Times New Roman" w:hAnsi="Times New Roman" w:cs="Times New Roman"/>
          <w:b/>
          <w:sz w:val="24"/>
          <w:szCs w:val="24"/>
          <w:lang w:eastAsia="ru-RU"/>
        </w:rPr>
        <w:lastRenderedPageBreak/>
        <w:t>КОМПЛЕКТ ОЦЕНОЧНЫХ СРЕДСТВ ДЛЯ ПРОМЕЖУТОЧНОЙ АТТЕСТАЦИИ</w:t>
      </w:r>
    </w:p>
    <w:p w:rsidR="00422DE8" w:rsidRPr="00294FAA" w:rsidRDefault="00422DE8" w:rsidP="00422DE8">
      <w:pPr>
        <w:spacing w:after="0" w:line="240" w:lineRule="auto"/>
        <w:ind w:left="841" w:right="859" w:firstLine="1661"/>
        <w:contextualSpacing/>
        <w:jc w:val="center"/>
        <w:rPr>
          <w:rFonts w:ascii="Times New Roman" w:eastAsia="Times New Roman" w:hAnsi="Times New Roman" w:cs="Times New Roman"/>
          <w:b/>
          <w:sz w:val="24"/>
          <w:szCs w:val="24"/>
          <w:lang w:eastAsia="ru-RU"/>
        </w:rPr>
      </w:pPr>
      <w:r w:rsidRPr="00294FAA">
        <w:rPr>
          <w:rFonts w:ascii="Times New Roman" w:eastAsia="Times New Roman" w:hAnsi="Times New Roman" w:cs="Times New Roman"/>
          <w:b/>
          <w:sz w:val="24"/>
          <w:szCs w:val="24"/>
          <w:lang w:eastAsia="ru-RU"/>
        </w:rPr>
        <w:t>Примерные вопросы к зачету</w:t>
      </w:r>
      <w:r w:rsidR="00294FAA">
        <w:rPr>
          <w:rFonts w:ascii="Times New Roman" w:eastAsia="Times New Roman" w:hAnsi="Times New Roman" w:cs="Times New Roman"/>
          <w:b/>
          <w:sz w:val="24"/>
          <w:szCs w:val="24"/>
          <w:lang w:eastAsia="ru-RU"/>
        </w:rPr>
        <w:t xml:space="preserve"> с оценкой</w:t>
      </w:r>
    </w:p>
    <w:p w:rsidR="00422DE8" w:rsidRDefault="00422DE8" w:rsidP="00422DE8">
      <w:pPr>
        <w:widowControl w:val="0"/>
        <w:tabs>
          <w:tab w:val="left" w:pos="1276"/>
        </w:tabs>
        <w:autoSpaceDE w:val="0"/>
        <w:autoSpaceDN w:val="0"/>
        <w:spacing w:after="0" w:line="240" w:lineRule="auto"/>
        <w:ind w:left="567"/>
        <w:contextualSpacing/>
        <w:jc w:val="center"/>
        <w:rPr>
          <w:rFonts w:eastAsia="Times New Roman"/>
          <w:b/>
          <w:i/>
          <w:szCs w:val="24"/>
        </w:rPr>
      </w:pPr>
    </w:p>
    <w:tbl>
      <w:tblPr>
        <w:tblStyle w:val="a3"/>
        <w:tblW w:w="5000" w:type="pct"/>
        <w:tblLook w:val="04A0" w:firstRow="1" w:lastRow="0" w:firstColumn="1" w:lastColumn="0" w:noHBand="0" w:noVBand="1"/>
      </w:tblPr>
      <w:tblGrid>
        <w:gridCol w:w="3127"/>
        <w:gridCol w:w="11433"/>
      </w:tblGrid>
      <w:tr w:rsidR="00422DE8" w:rsidRPr="00CE774C" w:rsidTr="00CE774C">
        <w:tc>
          <w:tcPr>
            <w:tcW w:w="1074" w:type="pct"/>
          </w:tcPr>
          <w:p w:rsidR="00422DE8" w:rsidRPr="00CE774C" w:rsidRDefault="00422DE8" w:rsidP="00CE774C">
            <w:pPr>
              <w:tabs>
                <w:tab w:val="left" w:pos="1276"/>
              </w:tabs>
              <w:spacing w:after="0" w:line="240" w:lineRule="auto"/>
              <w:contextualSpacing/>
              <w:jc w:val="center"/>
              <w:rPr>
                <w:rFonts w:ascii="Times New Roman" w:eastAsia="Times New Roman" w:hAnsi="Times New Roman" w:cs="Times New Roman"/>
                <w:b/>
                <w:sz w:val="20"/>
                <w:szCs w:val="20"/>
                <w:lang w:eastAsia="ru-RU"/>
              </w:rPr>
            </w:pPr>
            <w:r w:rsidRPr="00CE774C">
              <w:rPr>
                <w:rFonts w:ascii="Times New Roman" w:eastAsia="Times New Roman" w:hAnsi="Times New Roman" w:cs="Times New Roman"/>
                <w:b/>
                <w:sz w:val="20"/>
                <w:szCs w:val="20"/>
                <w:lang w:eastAsia="ru-RU"/>
              </w:rPr>
              <w:t>Задание</w:t>
            </w:r>
          </w:p>
        </w:tc>
        <w:tc>
          <w:tcPr>
            <w:tcW w:w="3926" w:type="pct"/>
          </w:tcPr>
          <w:p w:rsidR="00422DE8" w:rsidRPr="00CE774C" w:rsidRDefault="00422DE8" w:rsidP="00CE774C">
            <w:pPr>
              <w:tabs>
                <w:tab w:val="left" w:pos="1276"/>
              </w:tabs>
              <w:spacing w:after="0" w:line="240" w:lineRule="auto"/>
              <w:contextualSpacing/>
              <w:jc w:val="center"/>
              <w:rPr>
                <w:rFonts w:ascii="Times New Roman" w:eastAsia="Times New Roman" w:hAnsi="Times New Roman" w:cs="Times New Roman"/>
                <w:b/>
                <w:sz w:val="20"/>
                <w:szCs w:val="20"/>
                <w:lang w:eastAsia="ru-RU"/>
              </w:rPr>
            </w:pPr>
            <w:r w:rsidRPr="00CE774C">
              <w:rPr>
                <w:rFonts w:ascii="Times New Roman" w:eastAsia="Times New Roman" w:hAnsi="Times New Roman" w:cs="Times New Roman"/>
                <w:b/>
                <w:sz w:val="20"/>
                <w:szCs w:val="20"/>
                <w:lang w:eastAsia="ru-RU"/>
              </w:rPr>
              <w:t>Ключ к заданию / Эталонный ответ</w:t>
            </w:r>
          </w:p>
        </w:tc>
      </w:tr>
      <w:tr w:rsidR="00422DE8" w:rsidRPr="00CE774C" w:rsidTr="00CE774C">
        <w:tc>
          <w:tcPr>
            <w:tcW w:w="1074" w:type="pct"/>
          </w:tcPr>
          <w:p w:rsidR="00422DE8" w:rsidRPr="00CE774C" w:rsidRDefault="00422DE8" w:rsidP="00CE774C">
            <w:pPr>
              <w:tabs>
                <w:tab w:val="left" w:pos="1276"/>
              </w:tabs>
              <w:spacing w:after="0" w:line="240" w:lineRule="auto"/>
              <w:contextualSpacing/>
              <w:jc w:val="both"/>
              <w:rPr>
                <w:rFonts w:ascii="Times New Roman" w:eastAsia="Times New Roman" w:hAnsi="Times New Roman" w:cs="Times New Roman"/>
                <w:sz w:val="20"/>
                <w:szCs w:val="20"/>
                <w:lang w:eastAsia="ru-RU"/>
              </w:rPr>
            </w:pPr>
            <w:r w:rsidRPr="00CE774C">
              <w:rPr>
                <w:rFonts w:ascii="Times New Roman" w:eastAsia="Times New Roman" w:hAnsi="Times New Roman" w:cs="Times New Roman"/>
                <w:sz w:val="20"/>
                <w:szCs w:val="20"/>
                <w:lang w:eastAsia="ru-RU"/>
              </w:rPr>
              <w:t>1. Понятие, предмет, метод, система уголовного права как отрасли права и его задачи.</w:t>
            </w:r>
          </w:p>
        </w:tc>
        <w:tc>
          <w:tcPr>
            <w:tcW w:w="3926" w:type="pct"/>
          </w:tcPr>
          <w:p w:rsidR="00422DE8" w:rsidRPr="00CE774C" w:rsidRDefault="00422DE8" w:rsidP="00CE774C">
            <w:pPr>
              <w:tabs>
                <w:tab w:val="left" w:pos="1276"/>
              </w:tabs>
              <w:spacing w:after="0" w:line="240" w:lineRule="auto"/>
              <w:contextualSpacing/>
              <w:jc w:val="both"/>
              <w:rPr>
                <w:rFonts w:ascii="Times New Roman" w:eastAsia="Times New Roman" w:hAnsi="Times New Roman" w:cs="Times New Roman"/>
                <w:sz w:val="20"/>
                <w:szCs w:val="20"/>
                <w:lang w:eastAsia="ru-RU"/>
              </w:rPr>
            </w:pPr>
            <w:r w:rsidRPr="00CE774C">
              <w:rPr>
                <w:rFonts w:ascii="Times New Roman" w:eastAsia="Times New Roman" w:hAnsi="Times New Roman" w:cs="Times New Roman"/>
                <w:sz w:val="20"/>
                <w:szCs w:val="20"/>
                <w:lang w:eastAsia="ru-RU"/>
              </w:rPr>
              <w:t xml:space="preserve">Уголовное право – совокупность юридических норм, установленных высшими органами государственной власти России, определяющих преступность и наказуемость деяния, основания уголовной ответственности, виды наказаний и иных принудительных мер, общие и специальные начала и условия их назначения, освобождения от уголовной ответственности и наказания. Методом является установление запрета совершать названные в Уголовном законе деяния под страхом наказания (охранительное отношение). Метод наделения всех лиц определенными правами (регулятивные отношения). Предмет охранительных отношений – реализация уголовной ответственности, наказания, а также освобождения от них (социально-негативные отношения). Предмет регулятивных отношений - реализация лицами предоставленных им прав (например, необходимая оборона). Система уголовного права России представлена Общей и Особенной частями. Задачи: охрана наиболее значимых общественных отношений; обеспечение мира и безопасности человечества, предупреждение преступлений, воспитание членов общества (ст. 2 УК РФ). </w:t>
            </w:r>
            <w:r w:rsidRPr="00CE774C">
              <w:rPr>
                <w:rFonts w:ascii="Times New Roman" w:hAnsi="Times New Roman" w:cs="Times New Roman"/>
                <w:sz w:val="20"/>
                <w:szCs w:val="20"/>
                <w:shd w:val="clear" w:color="auto" w:fill="FFFFFF"/>
                <w:lang w:eastAsia="ru-RU"/>
              </w:rPr>
              <w:t>Уголовное право, как отрасль права является предметом изучения науки с одноименным названием, представляющей собой систему знаний об уголовно-правовых нормах и уголовном законодательстве, преступлении и наказании, личности преступника и конкретных обстоятельствах совершения преступления, влияющих на ответственность и наказание.</w:t>
            </w:r>
          </w:p>
        </w:tc>
      </w:tr>
      <w:tr w:rsidR="00422DE8" w:rsidRPr="00CE774C" w:rsidTr="00CE774C">
        <w:tc>
          <w:tcPr>
            <w:tcW w:w="1074" w:type="pct"/>
          </w:tcPr>
          <w:p w:rsidR="00422DE8" w:rsidRPr="00CE774C" w:rsidRDefault="00422DE8" w:rsidP="00CE774C">
            <w:pPr>
              <w:tabs>
                <w:tab w:val="left" w:pos="1276"/>
              </w:tabs>
              <w:spacing w:after="0" w:line="240" w:lineRule="auto"/>
              <w:contextualSpacing/>
              <w:jc w:val="both"/>
              <w:rPr>
                <w:rFonts w:ascii="Times New Roman" w:eastAsia="Times New Roman" w:hAnsi="Times New Roman" w:cs="Times New Roman"/>
                <w:sz w:val="20"/>
                <w:szCs w:val="20"/>
                <w:lang w:eastAsia="ru-RU"/>
              </w:rPr>
            </w:pPr>
            <w:r w:rsidRPr="00CE774C">
              <w:rPr>
                <w:rFonts w:ascii="Times New Roman" w:eastAsia="Times New Roman" w:hAnsi="Times New Roman" w:cs="Times New Roman"/>
                <w:sz w:val="20"/>
                <w:szCs w:val="20"/>
                <w:lang w:eastAsia="ru-RU"/>
              </w:rPr>
              <w:t>2. Принципы уголовного права.</w:t>
            </w:r>
          </w:p>
        </w:tc>
        <w:tc>
          <w:tcPr>
            <w:tcW w:w="3926" w:type="pct"/>
          </w:tcPr>
          <w:p w:rsidR="00422DE8" w:rsidRPr="00CE774C" w:rsidRDefault="00422DE8" w:rsidP="00CE774C">
            <w:pPr>
              <w:shd w:val="clear" w:color="auto" w:fill="FFFFFF"/>
              <w:spacing w:after="0" w:line="240" w:lineRule="auto"/>
              <w:contextualSpacing/>
              <w:jc w:val="both"/>
              <w:rPr>
                <w:rFonts w:ascii="Times New Roman" w:eastAsia="Times New Roman" w:hAnsi="Times New Roman" w:cs="Times New Roman"/>
                <w:sz w:val="20"/>
                <w:szCs w:val="20"/>
                <w:lang w:eastAsia="ru-RU"/>
              </w:rPr>
            </w:pPr>
            <w:r w:rsidRPr="00CE774C">
              <w:rPr>
                <w:rFonts w:ascii="Times New Roman" w:hAnsi="Times New Roman" w:cs="Times New Roman"/>
                <w:sz w:val="20"/>
                <w:szCs w:val="20"/>
                <w:shd w:val="clear" w:color="auto" w:fill="FFFFFF"/>
                <w:lang w:eastAsia="ru-RU"/>
              </w:rPr>
              <w:t xml:space="preserve">Под принципами уголовного права понимаются руководящие идеи, на которых основывается уголовное право, строится и применяется уголовное законодательство. В УК РФ принципы уголовного права предусмотрены в ст. 3-7. Принцип законности (ст. 3 УК) состоит в том, что преступность деяния, а также его наказуемость и иные уголовно-правовые последствия определяются только УК РФ. Принцип равенства граждан перед уголовным законом (ст. 4 УК) предполагает распространение уголовного закона на всех граждан, со-вершивших преступление на территории России, независимо от их гражданства, если иное не предусмотрено законом, одинаковую ответственность всех лиц, совершивших преступление, независимо от их происхождения, социального, должностного или имущественного положения, расовой или национальной принадлежности, политических убеждений, принадлежности к общественным объединениям, пола, образования, языка, отношения к религии, рода и характера занятий, места жительства и других обстоятельств. </w:t>
            </w:r>
            <w:r w:rsidRPr="00CE774C">
              <w:rPr>
                <w:rFonts w:ascii="Times New Roman" w:eastAsia="Times New Roman" w:hAnsi="Times New Roman" w:cs="Times New Roman"/>
                <w:sz w:val="20"/>
                <w:szCs w:val="20"/>
                <w:lang w:eastAsia="ru-RU"/>
              </w:rPr>
              <w:t>Принцип вины (ст. 5 УК): лицо подлежит уголовной ответственности только за те общественно опасные деяния и наступившие общественно опасные последствия, в отношении которых установлена его вина, объективное вменение, т.е. уголовная ответственность за невиновное причинение вреда исключается.  Принцип гуманизма (ст. 7 УК) гласит: «1. Уголовное законодательство Российской Федерации обеспечивает безопасность человека. 2. Наказание и другие меры уголовно-правового характера, применяемые к лицу, совершившему преступление, не могут иметь своей целью причинение физических страданий или унижение человеческого достоинства».</w:t>
            </w:r>
          </w:p>
        </w:tc>
      </w:tr>
      <w:tr w:rsidR="00422DE8" w:rsidRPr="00CE774C" w:rsidTr="00CE774C">
        <w:tc>
          <w:tcPr>
            <w:tcW w:w="1074" w:type="pct"/>
          </w:tcPr>
          <w:p w:rsidR="00422DE8" w:rsidRPr="00CE774C" w:rsidRDefault="00422DE8" w:rsidP="00CE774C">
            <w:pPr>
              <w:tabs>
                <w:tab w:val="left" w:pos="1276"/>
              </w:tabs>
              <w:spacing w:after="0" w:line="240" w:lineRule="auto"/>
              <w:contextualSpacing/>
              <w:jc w:val="both"/>
              <w:rPr>
                <w:rFonts w:ascii="Times New Roman" w:eastAsia="Times New Roman" w:hAnsi="Times New Roman" w:cs="Times New Roman"/>
                <w:sz w:val="20"/>
                <w:szCs w:val="20"/>
                <w:lang w:eastAsia="ru-RU"/>
              </w:rPr>
            </w:pPr>
            <w:r w:rsidRPr="00CE774C">
              <w:rPr>
                <w:rFonts w:ascii="Times New Roman" w:eastAsia="Times New Roman" w:hAnsi="Times New Roman" w:cs="Times New Roman"/>
                <w:sz w:val="20"/>
                <w:szCs w:val="20"/>
                <w:lang w:eastAsia="ru-RU"/>
              </w:rPr>
              <w:t>3.Понятие, основные черты и значение уголовного закона, его действие во времени, пространстве и по кругу лиц.</w:t>
            </w:r>
          </w:p>
        </w:tc>
        <w:tc>
          <w:tcPr>
            <w:tcW w:w="3926" w:type="pct"/>
          </w:tcPr>
          <w:p w:rsidR="00422DE8" w:rsidRPr="00CE774C" w:rsidRDefault="00422DE8" w:rsidP="00CE774C">
            <w:pPr>
              <w:spacing w:after="0" w:line="240" w:lineRule="auto"/>
              <w:contextualSpacing/>
              <w:jc w:val="both"/>
              <w:rPr>
                <w:rFonts w:ascii="Times New Roman" w:eastAsia="Times New Roman" w:hAnsi="Times New Roman" w:cs="Times New Roman"/>
                <w:sz w:val="20"/>
                <w:szCs w:val="20"/>
                <w:lang w:eastAsia="ru-RU"/>
              </w:rPr>
            </w:pPr>
            <w:r w:rsidRPr="00CE774C">
              <w:rPr>
                <w:rFonts w:ascii="Times New Roman" w:eastAsia="Times New Roman" w:hAnsi="Times New Roman" w:cs="Times New Roman"/>
                <w:bCs/>
                <w:sz w:val="20"/>
                <w:szCs w:val="20"/>
                <w:lang w:eastAsia="ru-RU"/>
              </w:rPr>
              <w:t xml:space="preserve">Уголовный закон Российской Федерации – </w:t>
            </w:r>
            <w:r w:rsidRPr="00CE774C">
              <w:rPr>
                <w:rFonts w:ascii="Times New Roman" w:eastAsia="Times New Roman" w:hAnsi="Times New Roman" w:cs="Times New Roman"/>
                <w:sz w:val="20"/>
                <w:szCs w:val="20"/>
                <w:lang w:eastAsia="ru-RU"/>
              </w:rPr>
              <w:t>принятый в установленном порядке высшими органами государственной власти нормативно-правовой акт, определяющий общие принципы и основания уголовной ответственности, виды прес</w:t>
            </w:r>
            <w:r w:rsidRPr="00CE774C">
              <w:rPr>
                <w:rFonts w:ascii="Times New Roman" w:eastAsia="Times New Roman" w:hAnsi="Times New Roman" w:cs="Times New Roman"/>
                <w:sz w:val="20"/>
                <w:szCs w:val="20"/>
                <w:lang w:eastAsia="ru-RU"/>
              </w:rPr>
              <w:softHyphen/>
              <w:t>туплений, а также те наказания, которые применяются к ли</w:t>
            </w:r>
            <w:r w:rsidRPr="00CE774C">
              <w:rPr>
                <w:rFonts w:ascii="Times New Roman" w:eastAsia="Times New Roman" w:hAnsi="Times New Roman" w:cs="Times New Roman"/>
                <w:sz w:val="20"/>
                <w:szCs w:val="20"/>
                <w:lang w:eastAsia="ru-RU"/>
              </w:rPr>
              <w:softHyphen/>
              <w:t xml:space="preserve">цам, совершившим преступления. </w:t>
            </w:r>
            <w:r w:rsidRPr="00CE774C">
              <w:rPr>
                <w:rFonts w:ascii="Times New Roman" w:eastAsia="Times New Roman" w:hAnsi="Times New Roman" w:cs="Times New Roman"/>
                <w:bCs/>
                <w:sz w:val="20"/>
                <w:szCs w:val="20"/>
                <w:lang w:eastAsia="ru-RU"/>
              </w:rPr>
              <w:t xml:space="preserve">Уголовный закон имеет ряд </w:t>
            </w:r>
            <w:r w:rsidRPr="00CE774C">
              <w:rPr>
                <w:rFonts w:ascii="Times New Roman" w:eastAsia="Times New Roman" w:hAnsi="Times New Roman" w:cs="Times New Roman"/>
                <w:bCs/>
                <w:i/>
                <w:iCs/>
                <w:sz w:val="20"/>
                <w:szCs w:val="20"/>
                <w:lang w:eastAsia="ru-RU"/>
              </w:rPr>
              <w:t xml:space="preserve">признаков, </w:t>
            </w:r>
            <w:r w:rsidRPr="00CE774C">
              <w:rPr>
                <w:rFonts w:ascii="Times New Roman" w:eastAsia="Times New Roman" w:hAnsi="Times New Roman" w:cs="Times New Roman"/>
                <w:bCs/>
                <w:sz w:val="20"/>
                <w:szCs w:val="20"/>
                <w:lang w:eastAsia="ru-RU"/>
              </w:rPr>
              <w:t>отличающих его от других нормативно-правовых актов:</w:t>
            </w:r>
          </w:p>
          <w:p w:rsidR="00422DE8" w:rsidRPr="00CE774C" w:rsidRDefault="00422DE8" w:rsidP="00CE774C">
            <w:pPr>
              <w:spacing w:after="0" w:line="240" w:lineRule="auto"/>
              <w:contextualSpacing/>
              <w:jc w:val="both"/>
              <w:rPr>
                <w:rFonts w:ascii="Times New Roman" w:eastAsia="Times New Roman" w:hAnsi="Times New Roman" w:cs="Times New Roman"/>
                <w:sz w:val="20"/>
                <w:szCs w:val="20"/>
                <w:lang w:eastAsia="ru-RU"/>
              </w:rPr>
            </w:pPr>
            <w:r w:rsidRPr="00CE774C">
              <w:rPr>
                <w:rFonts w:ascii="Times New Roman" w:eastAsia="Times New Roman" w:hAnsi="Times New Roman" w:cs="Times New Roman"/>
                <w:sz w:val="20"/>
                <w:szCs w:val="20"/>
                <w:lang w:eastAsia="ru-RU"/>
              </w:rPr>
              <w:t>1. Уголовное законодательство осуществляет правоохранительную функцию, защищая установленные Конституцией РФ, другими отраслями права социальные ценности и общественные правоотношения. Осуществление данной функции происходит посредством установления уголовно-правовых запретов.</w:t>
            </w:r>
          </w:p>
          <w:p w:rsidR="00422DE8" w:rsidRPr="00CE774C" w:rsidRDefault="00422DE8" w:rsidP="00CE774C">
            <w:pPr>
              <w:spacing w:after="0" w:line="240" w:lineRule="auto"/>
              <w:contextualSpacing/>
              <w:jc w:val="both"/>
              <w:rPr>
                <w:rFonts w:ascii="Times New Roman" w:eastAsia="Times New Roman" w:hAnsi="Times New Roman" w:cs="Times New Roman"/>
                <w:sz w:val="20"/>
                <w:szCs w:val="20"/>
                <w:lang w:eastAsia="ru-RU"/>
              </w:rPr>
            </w:pPr>
            <w:r w:rsidRPr="00CE774C">
              <w:rPr>
                <w:rFonts w:ascii="Times New Roman" w:eastAsia="Times New Roman" w:hAnsi="Times New Roman" w:cs="Times New Roman"/>
                <w:sz w:val="20"/>
                <w:szCs w:val="20"/>
                <w:lang w:eastAsia="ru-RU"/>
              </w:rPr>
              <w:lastRenderedPageBreak/>
              <w:t>2. Уголовное законодательство представлено в виде Уголовного кодекса, который является единственным и исключительным источником уголовного права, устанавливающим уголовную ответственность, и определяющим какие деяния признаются преступлениями. Принятие новых законодательных актов, содержащих уголовно-правовые нормы, не влечет их немедленного исполнения. Эти нормы лишь тогда будут действенны, когда они в установленном порядке будут внесены в Уголовный кодекс в виде изменений или дополнений к действующим статьям.</w:t>
            </w:r>
          </w:p>
          <w:p w:rsidR="00422DE8" w:rsidRPr="00CE774C" w:rsidRDefault="00422DE8" w:rsidP="00CE774C">
            <w:pPr>
              <w:spacing w:after="0" w:line="240" w:lineRule="auto"/>
              <w:contextualSpacing/>
              <w:jc w:val="both"/>
              <w:rPr>
                <w:rFonts w:ascii="Times New Roman" w:eastAsia="Times New Roman" w:hAnsi="Times New Roman" w:cs="Times New Roman"/>
                <w:sz w:val="20"/>
                <w:szCs w:val="20"/>
                <w:lang w:eastAsia="ru-RU"/>
              </w:rPr>
            </w:pPr>
            <w:r w:rsidRPr="00CE774C">
              <w:rPr>
                <w:rFonts w:ascii="Times New Roman" w:eastAsia="Times New Roman" w:hAnsi="Times New Roman" w:cs="Times New Roman"/>
                <w:sz w:val="20"/>
                <w:szCs w:val="20"/>
                <w:lang w:eastAsia="ru-RU"/>
              </w:rPr>
              <w:t>3. Уголовное законодательство применяется исключительно уполномоченными на то государственными органами и должностными лицами и к лицам виновным в совершении преступления.</w:t>
            </w:r>
          </w:p>
          <w:p w:rsidR="00422DE8" w:rsidRPr="00CE774C" w:rsidRDefault="00422DE8" w:rsidP="00CE774C">
            <w:pPr>
              <w:spacing w:after="0" w:line="240" w:lineRule="auto"/>
              <w:contextualSpacing/>
              <w:jc w:val="both"/>
              <w:rPr>
                <w:rFonts w:ascii="Times New Roman" w:eastAsia="Times New Roman" w:hAnsi="Times New Roman" w:cs="Times New Roman"/>
                <w:sz w:val="20"/>
                <w:szCs w:val="20"/>
                <w:lang w:eastAsia="ru-RU"/>
              </w:rPr>
            </w:pPr>
            <w:r w:rsidRPr="00CE774C">
              <w:rPr>
                <w:rFonts w:ascii="Times New Roman" w:eastAsia="Times New Roman" w:hAnsi="Times New Roman" w:cs="Times New Roman"/>
                <w:sz w:val="20"/>
                <w:szCs w:val="20"/>
                <w:lang w:eastAsia="ru-RU"/>
              </w:rPr>
              <w:t>4. Применение уголовного законодательства строго регламентировано отдельной отраслью права – уголовным процессом. Причем, любое отступление от норм уголовно-процессуального права влечет за собой признание недействительным применение уголовно-правовых норм.</w:t>
            </w:r>
          </w:p>
          <w:p w:rsidR="00422DE8" w:rsidRPr="00CE774C" w:rsidRDefault="00422DE8" w:rsidP="00CE774C">
            <w:pPr>
              <w:spacing w:after="0" w:line="240" w:lineRule="auto"/>
              <w:contextualSpacing/>
              <w:jc w:val="both"/>
              <w:rPr>
                <w:rFonts w:ascii="Times New Roman" w:eastAsia="Times New Roman" w:hAnsi="Times New Roman" w:cs="Times New Roman"/>
                <w:sz w:val="20"/>
                <w:szCs w:val="20"/>
                <w:lang w:eastAsia="ru-RU"/>
              </w:rPr>
            </w:pPr>
            <w:r w:rsidRPr="00CE774C">
              <w:rPr>
                <w:rFonts w:ascii="Times New Roman" w:eastAsia="Times New Roman" w:hAnsi="Times New Roman" w:cs="Times New Roman"/>
                <w:sz w:val="20"/>
                <w:szCs w:val="20"/>
                <w:lang w:eastAsia="ru-RU"/>
              </w:rPr>
              <w:t>5. Уголовный закон содержит наиболее жесткие санкции за нарушения предписаний, чем какая-либо другая отрасль права, вплоть до применения исключительной меры наказания – смертной казни.</w:t>
            </w:r>
          </w:p>
          <w:p w:rsidR="00422DE8" w:rsidRPr="00CE774C" w:rsidRDefault="00422DE8" w:rsidP="00CE774C">
            <w:pPr>
              <w:spacing w:after="0" w:line="240" w:lineRule="auto"/>
              <w:contextualSpacing/>
              <w:jc w:val="both"/>
              <w:rPr>
                <w:rFonts w:ascii="Times New Roman" w:eastAsia="Times New Roman" w:hAnsi="Times New Roman" w:cs="Times New Roman"/>
                <w:sz w:val="20"/>
                <w:szCs w:val="20"/>
                <w:lang w:eastAsia="ru-RU"/>
              </w:rPr>
            </w:pPr>
            <w:r w:rsidRPr="00CE774C">
              <w:rPr>
                <w:rFonts w:ascii="Times New Roman" w:eastAsia="Times New Roman" w:hAnsi="Times New Roman" w:cs="Times New Roman"/>
                <w:sz w:val="20"/>
                <w:szCs w:val="20"/>
                <w:lang w:eastAsia="ru-RU"/>
              </w:rPr>
              <w:t>6. Уголовное законодательство не допускает применение норм уголовного закона по аналогии (ч. 2 ст. 3 УК РФ).</w:t>
            </w:r>
          </w:p>
          <w:p w:rsidR="00422DE8" w:rsidRPr="00CE774C" w:rsidRDefault="00422DE8" w:rsidP="00CE774C">
            <w:pPr>
              <w:spacing w:after="0" w:line="240" w:lineRule="auto"/>
              <w:contextualSpacing/>
              <w:jc w:val="both"/>
              <w:rPr>
                <w:rFonts w:ascii="Times New Roman" w:eastAsia="Times New Roman" w:hAnsi="Times New Roman" w:cs="Times New Roman"/>
                <w:sz w:val="20"/>
                <w:szCs w:val="20"/>
                <w:lang w:eastAsia="ru-RU"/>
              </w:rPr>
            </w:pPr>
            <w:r w:rsidRPr="00CE774C">
              <w:rPr>
                <w:rFonts w:ascii="Times New Roman" w:eastAsia="Times New Roman" w:hAnsi="Times New Roman" w:cs="Times New Roman"/>
                <w:bCs/>
                <w:sz w:val="20"/>
                <w:szCs w:val="20"/>
                <w:lang w:eastAsia="ru-RU"/>
              </w:rPr>
              <w:t>Структура уголовного закона</w:t>
            </w:r>
            <w:r w:rsidRPr="00CE774C">
              <w:rPr>
                <w:rFonts w:ascii="Times New Roman" w:eastAsia="Times New Roman" w:hAnsi="Times New Roman" w:cs="Times New Roman"/>
                <w:sz w:val="20"/>
                <w:szCs w:val="20"/>
                <w:lang w:eastAsia="ru-RU"/>
              </w:rPr>
              <w:t xml:space="preserve">: </w:t>
            </w:r>
            <w:r w:rsidRPr="00CE774C">
              <w:rPr>
                <w:rFonts w:ascii="Times New Roman" w:eastAsia="Times New Roman" w:hAnsi="Times New Roman" w:cs="Times New Roman"/>
                <w:i/>
                <w:iCs/>
                <w:sz w:val="20"/>
                <w:szCs w:val="20"/>
                <w:lang w:eastAsia="ru-RU"/>
              </w:rPr>
              <w:t xml:space="preserve">Общая </w:t>
            </w:r>
            <w:r w:rsidRPr="00CE774C">
              <w:rPr>
                <w:rFonts w:ascii="Times New Roman" w:eastAsia="Times New Roman" w:hAnsi="Times New Roman" w:cs="Times New Roman"/>
                <w:sz w:val="20"/>
                <w:szCs w:val="20"/>
                <w:lang w:eastAsia="ru-RU"/>
              </w:rPr>
              <w:t xml:space="preserve">и </w:t>
            </w:r>
            <w:r w:rsidRPr="00CE774C">
              <w:rPr>
                <w:rFonts w:ascii="Times New Roman" w:eastAsia="Times New Roman" w:hAnsi="Times New Roman" w:cs="Times New Roman"/>
                <w:i/>
                <w:iCs/>
                <w:sz w:val="20"/>
                <w:szCs w:val="20"/>
                <w:lang w:eastAsia="ru-RU"/>
              </w:rPr>
              <w:t xml:space="preserve">Особенная </w:t>
            </w:r>
            <w:r w:rsidRPr="00CE774C">
              <w:rPr>
                <w:rFonts w:ascii="Times New Roman" w:eastAsia="Times New Roman" w:hAnsi="Times New Roman" w:cs="Times New Roman"/>
                <w:sz w:val="20"/>
                <w:szCs w:val="20"/>
                <w:lang w:eastAsia="ru-RU"/>
              </w:rPr>
              <w:t>части.</w:t>
            </w:r>
          </w:p>
          <w:p w:rsidR="00422DE8" w:rsidRPr="00CE774C" w:rsidRDefault="00422DE8" w:rsidP="00CE774C">
            <w:pPr>
              <w:tabs>
                <w:tab w:val="left" w:pos="1276"/>
              </w:tabs>
              <w:spacing w:after="0" w:line="240" w:lineRule="auto"/>
              <w:contextualSpacing/>
              <w:jc w:val="both"/>
              <w:rPr>
                <w:rFonts w:ascii="Times New Roman" w:hAnsi="Times New Roman" w:cs="Times New Roman"/>
                <w:sz w:val="20"/>
                <w:szCs w:val="20"/>
                <w:shd w:val="clear" w:color="auto" w:fill="FFFFFF"/>
                <w:lang w:eastAsia="ru-RU"/>
              </w:rPr>
            </w:pPr>
            <w:r w:rsidRPr="00CE774C">
              <w:rPr>
                <w:rFonts w:ascii="Times New Roman" w:hAnsi="Times New Roman" w:cs="Times New Roman"/>
                <w:sz w:val="20"/>
                <w:szCs w:val="20"/>
                <w:shd w:val="clear" w:color="auto" w:fill="FFFFFF"/>
                <w:lang w:eastAsia="ru-RU"/>
              </w:rPr>
              <w:t>Основным источником права признается нормативный правовой акт. Таким образом, источником уголовного права и формой его существования является уголовный закон.</w:t>
            </w:r>
          </w:p>
          <w:p w:rsidR="00422DE8" w:rsidRPr="00CE774C" w:rsidRDefault="00422DE8" w:rsidP="00CE774C">
            <w:pPr>
              <w:pStyle w:val="a6"/>
              <w:spacing w:before="0" w:beforeAutospacing="0" w:after="0" w:afterAutospacing="0"/>
              <w:contextualSpacing/>
              <w:rPr>
                <w:sz w:val="20"/>
                <w:szCs w:val="20"/>
              </w:rPr>
            </w:pPr>
            <w:r w:rsidRPr="00CE774C">
              <w:rPr>
                <w:sz w:val="20"/>
                <w:szCs w:val="20"/>
              </w:rPr>
              <w:t>Действие уголовного закона во времени включает четыре основных аспекта:</w:t>
            </w:r>
          </w:p>
          <w:p w:rsidR="00422DE8" w:rsidRPr="00CE774C" w:rsidRDefault="00422DE8" w:rsidP="006079ED">
            <w:pPr>
              <w:pStyle w:val="a6"/>
              <w:numPr>
                <w:ilvl w:val="0"/>
                <w:numId w:val="75"/>
              </w:numPr>
              <w:spacing w:before="0" w:beforeAutospacing="0" w:after="0" w:afterAutospacing="0"/>
              <w:ind w:left="0"/>
              <w:contextualSpacing/>
              <w:rPr>
                <w:sz w:val="20"/>
                <w:szCs w:val="20"/>
              </w:rPr>
            </w:pPr>
            <w:r w:rsidRPr="00CE774C">
              <w:rPr>
                <w:sz w:val="20"/>
                <w:szCs w:val="20"/>
              </w:rPr>
              <w:t>вступление закона в силу;</w:t>
            </w:r>
          </w:p>
          <w:p w:rsidR="00422DE8" w:rsidRPr="00CE774C" w:rsidRDefault="00422DE8" w:rsidP="006079ED">
            <w:pPr>
              <w:pStyle w:val="a6"/>
              <w:numPr>
                <w:ilvl w:val="0"/>
                <w:numId w:val="75"/>
              </w:numPr>
              <w:spacing w:before="0" w:beforeAutospacing="0" w:after="0" w:afterAutospacing="0"/>
              <w:ind w:left="0"/>
              <w:contextualSpacing/>
              <w:rPr>
                <w:sz w:val="20"/>
                <w:szCs w:val="20"/>
              </w:rPr>
            </w:pPr>
            <w:r w:rsidRPr="00CE774C">
              <w:rPr>
                <w:sz w:val="20"/>
                <w:szCs w:val="20"/>
              </w:rPr>
              <w:t>утрата законом своей юридической силы;</w:t>
            </w:r>
          </w:p>
          <w:p w:rsidR="00422DE8" w:rsidRPr="00CE774C" w:rsidRDefault="00422DE8" w:rsidP="006079ED">
            <w:pPr>
              <w:pStyle w:val="a6"/>
              <w:numPr>
                <w:ilvl w:val="0"/>
                <w:numId w:val="75"/>
              </w:numPr>
              <w:spacing w:before="0" w:beforeAutospacing="0" w:after="0" w:afterAutospacing="0"/>
              <w:ind w:left="0"/>
              <w:contextualSpacing/>
              <w:rPr>
                <w:sz w:val="20"/>
                <w:szCs w:val="20"/>
              </w:rPr>
            </w:pPr>
            <w:r w:rsidRPr="00CE774C">
              <w:rPr>
                <w:sz w:val="20"/>
                <w:szCs w:val="20"/>
              </w:rPr>
              <w:t>принципы действия закона во времени;</w:t>
            </w:r>
          </w:p>
          <w:p w:rsidR="00422DE8" w:rsidRPr="00CE774C" w:rsidRDefault="00422DE8" w:rsidP="006079ED">
            <w:pPr>
              <w:pStyle w:val="a6"/>
              <w:numPr>
                <w:ilvl w:val="0"/>
                <w:numId w:val="75"/>
              </w:numPr>
              <w:spacing w:before="0" w:beforeAutospacing="0" w:after="0" w:afterAutospacing="0"/>
              <w:ind w:left="0"/>
              <w:contextualSpacing/>
              <w:rPr>
                <w:sz w:val="20"/>
                <w:szCs w:val="20"/>
              </w:rPr>
            </w:pPr>
            <w:r w:rsidRPr="00CE774C">
              <w:rPr>
                <w:sz w:val="20"/>
                <w:szCs w:val="20"/>
              </w:rPr>
              <w:t>время совершения преступления.</w:t>
            </w:r>
          </w:p>
          <w:p w:rsidR="00422DE8" w:rsidRPr="00CE774C" w:rsidRDefault="00422DE8" w:rsidP="00CE774C">
            <w:pPr>
              <w:pStyle w:val="richfactdown-paragraph"/>
              <w:shd w:val="clear" w:color="auto" w:fill="FFFFFF"/>
              <w:spacing w:before="0" w:beforeAutospacing="0" w:after="0" w:afterAutospacing="0"/>
              <w:contextualSpacing/>
              <w:rPr>
                <w:sz w:val="20"/>
                <w:szCs w:val="20"/>
              </w:rPr>
            </w:pPr>
            <w:r w:rsidRPr="00CE774C">
              <w:rPr>
                <w:sz w:val="20"/>
                <w:szCs w:val="20"/>
              </w:rPr>
              <w:t xml:space="preserve"> Преступность и наказуемость деяния определяются уголовным законом, действовавшим во время совершения этого деяния. Временем совершения преступления признаётся время совершения общественно опасного действия (бездействия) независимо от времени наступления последствий (ст. 9 УК РФ)</w:t>
            </w:r>
          </w:p>
          <w:p w:rsidR="00422DE8" w:rsidRPr="00CE774C" w:rsidRDefault="00422DE8" w:rsidP="00CE774C">
            <w:pPr>
              <w:tabs>
                <w:tab w:val="left" w:pos="1276"/>
              </w:tabs>
              <w:spacing w:after="0" w:line="240" w:lineRule="auto"/>
              <w:contextualSpacing/>
              <w:jc w:val="both"/>
              <w:rPr>
                <w:rFonts w:ascii="Times New Roman" w:hAnsi="Times New Roman" w:cs="Times New Roman"/>
                <w:sz w:val="20"/>
                <w:szCs w:val="20"/>
                <w:lang w:eastAsia="ru-RU"/>
              </w:rPr>
            </w:pPr>
            <w:r w:rsidRPr="00CE774C">
              <w:rPr>
                <w:rFonts w:ascii="Times New Roman" w:hAnsi="Times New Roman" w:cs="Times New Roman"/>
                <w:bCs/>
                <w:sz w:val="20"/>
                <w:szCs w:val="20"/>
                <w:lang w:eastAsia="ru-RU"/>
              </w:rPr>
              <w:t>Принципы действия уголовного закона во времени</w:t>
            </w:r>
            <w:r w:rsidRPr="00CE774C">
              <w:rPr>
                <w:rFonts w:ascii="Times New Roman" w:hAnsi="Times New Roman" w:cs="Times New Roman"/>
                <w:sz w:val="20"/>
                <w:szCs w:val="20"/>
                <w:lang w:eastAsia="ru-RU"/>
              </w:rPr>
              <w:t xml:space="preserve">. Выделяют </w:t>
            </w:r>
            <w:r w:rsidRPr="00CE774C">
              <w:rPr>
                <w:rFonts w:ascii="Times New Roman" w:hAnsi="Times New Roman" w:cs="Times New Roman"/>
                <w:bCs/>
                <w:sz w:val="20"/>
                <w:szCs w:val="20"/>
                <w:lang w:eastAsia="ru-RU"/>
              </w:rPr>
              <w:t xml:space="preserve">три принципа: </w:t>
            </w:r>
            <w:r w:rsidRPr="00CE774C">
              <w:rPr>
                <w:rFonts w:ascii="Times New Roman" w:hAnsi="Times New Roman" w:cs="Times New Roman"/>
                <w:sz w:val="20"/>
                <w:szCs w:val="20"/>
                <w:lang w:eastAsia="ru-RU"/>
              </w:rPr>
              <w:t>немедленное действие, ультраактивность («переживание» закона) и ретроактивность (обратная сила закона).</w:t>
            </w:r>
          </w:p>
          <w:p w:rsidR="00422DE8" w:rsidRPr="00CE774C" w:rsidRDefault="00422DE8" w:rsidP="00CE774C">
            <w:pPr>
              <w:shd w:val="clear" w:color="auto" w:fill="FFFFFF"/>
              <w:spacing w:after="0" w:line="240" w:lineRule="auto"/>
              <w:contextualSpacing/>
              <w:jc w:val="both"/>
              <w:rPr>
                <w:rFonts w:ascii="Times New Roman" w:eastAsia="Times New Roman" w:hAnsi="Times New Roman" w:cs="Times New Roman"/>
                <w:sz w:val="20"/>
                <w:szCs w:val="20"/>
                <w:lang w:eastAsia="ru-RU"/>
              </w:rPr>
            </w:pPr>
            <w:r w:rsidRPr="00CE774C">
              <w:rPr>
                <w:rFonts w:ascii="Times New Roman" w:eastAsia="Times New Roman" w:hAnsi="Times New Roman" w:cs="Times New Roman"/>
                <w:sz w:val="20"/>
                <w:szCs w:val="20"/>
                <w:lang w:eastAsia="ru-RU"/>
              </w:rPr>
              <w:t>Действие уголовного закона в пространстве - это применение уголовного закона в определённой сфере и в отношении конкретных лиц, совершивших противоправное действие.</w:t>
            </w:r>
          </w:p>
          <w:p w:rsidR="00422DE8" w:rsidRPr="00CE774C" w:rsidRDefault="00422DE8" w:rsidP="00CE774C">
            <w:pPr>
              <w:shd w:val="clear" w:color="auto" w:fill="FFFFFF"/>
              <w:spacing w:after="0" w:line="240" w:lineRule="auto"/>
              <w:contextualSpacing/>
              <w:jc w:val="both"/>
              <w:rPr>
                <w:rFonts w:ascii="Times New Roman" w:eastAsia="Times New Roman" w:hAnsi="Times New Roman" w:cs="Times New Roman"/>
                <w:sz w:val="20"/>
                <w:szCs w:val="20"/>
                <w:lang w:eastAsia="ru-RU"/>
              </w:rPr>
            </w:pPr>
            <w:r w:rsidRPr="00CE774C">
              <w:rPr>
                <w:rFonts w:ascii="Times New Roman" w:eastAsia="Times New Roman" w:hAnsi="Times New Roman" w:cs="Times New Roman"/>
                <w:sz w:val="20"/>
                <w:szCs w:val="20"/>
                <w:lang w:eastAsia="ru-RU"/>
              </w:rPr>
              <w:t>Уголовный закон действует в пространстве на основе пяти принципов, указанных в ст. 11 и 12 УК РФ:</w:t>
            </w:r>
          </w:p>
          <w:p w:rsidR="00422DE8" w:rsidRPr="00CE774C" w:rsidRDefault="00422DE8" w:rsidP="006079ED">
            <w:pPr>
              <w:numPr>
                <w:ilvl w:val="0"/>
                <w:numId w:val="76"/>
              </w:numPr>
              <w:shd w:val="clear" w:color="auto" w:fill="FFFFFF"/>
              <w:spacing w:after="0" w:line="240" w:lineRule="auto"/>
              <w:ind w:left="0"/>
              <w:contextualSpacing/>
              <w:jc w:val="both"/>
              <w:rPr>
                <w:rFonts w:ascii="Times New Roman" w:eastAsia="Times New Roman" w:hAnsi="Times New Roman" w:cs="Times New Roman"/>
                <w:sz w:val="20"/>
                <w:szCs w:val="20"/>
                <w:lang w:eastAsia="ru-RU"/>
              </w:rPr>
            </w:pPr>
            <w:r w:rsidRPr="00CE774C">
              <w:rPr>
                <w:rFonts w:ascii="Times New Roman" w:eastAsia="Times New Roman" w:hAnsi="Times New Roman" w:cs="Times New Roman"/>
                <w:sz w:val="20"/>
                <w:szCs w:val="20"/>
                <w:lang w:eastAsia="ru-RU"/>
              </w:rPr>
              <w:t>Территориальный принцип. Действие уголовного закона одинаково распространяется по всей территории РФ - на сухопутное, водное и воздушное пространства.</w:t>
            </w:r>
          </w:p>
          <w:p w:rsidR="00422DE8" w:rsidRPr="00CE774C" w:rsidRDefault="00422DE8" w:rsidP="006079ED">
            <w:pPr>
              <w:numPr>
                <w:ilvl w:val="0"/>
                <w:numId w:val="76"/>
              </w:numPr>
              <w:shd w:val="clear" w:color="auto" w:fill="FFFFFF"/>
              <w:spacing w:after="0" w:line="240" w:lineRule="auto"/>
              <w:ind w:left="0"/>
              <w:contextualSpacing/>
              <w:jc w:val="both"/>
              <w:rPr>
                <w:rFonts w:ascii="Times New Roman" w:eastAsia="Times New Roman" w:hAnsi="Times New Roman" w:cs="Times New Roman"/>
                <w:sz w:val="20"/>
                <w:szCs w:val="20"/>
                <w:lang w:eastAsia="ru-RU"/>
              </w:rPr>
            </w:pPr>
            <w:r w:rsidRPr="00CE774C">
              <w:rPr>
                <w:rFonts w:ascii="Times New Roman" w:eastAsia="Times New Roman" w:hAnsi="Times New Roman" w:cs="Times New Roman"/>
                <w:sz w:val="20"/>
                <w:szCs w:val="20"/>
                <w:lang w:eastAsia="ru-RU"/>
              </w:rPr>
              <w:t>Принцип гражданства. Российские граждане и постоянно проживающие в России лица, совершившие уголовное преступление, подлежат уголовной ответственности в соответствии с УК РФ, если в отношении обвиняемых лиц по данному преступлению не существует решения иностранного суда.</w:t>
            </w:r>
          </w:p>
          <w:p w:rsidR="00422DE8" w:rsidRPr="00CE774C" w:rsidRDefault="00422DE8" w:rsidP="006079ED">
            <w:pPr>
              <w:numPr>
                <w:ilvl w:val="0"/>
                <w:numId w:val="76"/>
              </w:numPr>
              <w:shd w:val="clear" w:color="auto" w:fill="FFFFFF"/>
              <w:spacing w:after="0" w:line="240" w:lineRule="auto"/>
              <w:ind w:left="0"/>
              <w:contextualSpacing/>
              <w:jc w:val="both"/>
              <w:rPr>
                <w:rFonts w:ascii="Times New Roman" w:eastAsia="Times New Roman" w:hAnsi="Times New Roman" w:cs="Times New Roman"/>
                <w:sz w:val="20"/>
                <w:szCs w:val="20"/>
                <w:lang w:eastAsia="ru-RU"/>
              </w:rPr>
            </w:pPr>
            <w:r w:rsidRPr="00CE774C">
              <w:rPr>
                <w:rFonts w:ascii="Times New Roman" w:eastAsia="Times New Roman" w:hAnsi="Times New Roman" w:cs="Times New Roman"/>
                <w:sz w:val="20"/>
                <w:szCs w:val="20"/>
                <w:lang w:eastAsia="ru-RU"/>
              </w:rPr>
              <w:t>Специальный принцип. Военнослужащие, находящиеся за пределами РФ, которые на территории иностранного государства совершили преступление, призываются к ответственности по УК РФ.</w:t>
            </w:r>
          </w:p>
          <w:p w:rsidR="00422DE8" w:rsidRPr="00CE774C" w:rsidRDefault="00422DE8" w:rsidP="006079ED">
            <w:pPr>
              <w:numPr>
                <w:ilvl w:val="0"/>
                <w:numId w:val="76"/>
              </w:numPr>
              <w:shd w:val="clear" w:color="auto" w:fill="FFFFFF"/>
              <w:spacing w:after="0" w:line="240" w:lineRule="auto"/>
              <w:ind w:left="0"/>
              <w:contextualSpacing/>
              <w:jc w:val="both"/>
              <w:rPr>
                <w:rFonts w:ascii="Times New Roman" w:eastAsia="Times New Roman" w:hAnsi="Times New Roman" w:cs="Times New Roman"/>
                <w:sz w:val="20"/>
                <w:szCs w:val="20"/>
                <w:lang w:eastAsia="ru-RU"/>
              </w:rPr>
            </w:pPr>
            <w:r w:rsidRPr="00CE774C">
              <w:rPr>
                <w:rFonts w:ascii="Times New Roman" w:eastAsia="Times New Roman" w:hAnsi="Times New Roman" w:cs="Times New Roman"/>
                <w:sz w:val="20"/>
                <w:szCs w:val="20"/>
                <w:lang w:eastAsia="ru-RU"/>
              </w:rPr>
              <w:lastRenderedPageBreak/>
              <w:t>Реальный принцип. Все иностранные граждане, не имеющие разрешение на временное жительство в РФ, совершившие уголовное преступление, направленное против интересов РФ, призываются к уголовной ответственности по УК РФ, независимо от того, на территории какого государства было совершено преступление.</w:t>
            </w:r>
          </w:p>
          <w:p w:rsidR="00422DE8" w:rsidRPr="00CE774C" w:rsidRDefault="00422DE8" w:rsidP="00CE774C">
            <w:pPr>
              <w:tabs>
                <w:tab w:val="left" w:pos="1276"/>
              </w:tabs>
              <w:spacing w:after="0" w:line="240" w:lineRule="auto"/>
              <w:contextualSpacing/>
              <w:jc w:val="both"/>
              <w:rPr>
                <w:rFonts w:ascii="Times New Roman" w:eastAsia="Times New Roman" w:hAnsi="Times New Roman" w:cs="Times New Roman"/>
                <w:sz w:val="20"/>
                <w:szCs w:val="20"/>
                <w:lang w:eastAsia="ru-RU"/>
              </w:rPr>
            </w:pPr>
            <w:r w:rsidRPr="00CE774C">
              <w:rPr>
                <w:rFonts w:ascii="Times New Roman" w:eastAsia="Times New Roman" w:hAnsi="Times New Roman" w:cs="Times New Roman"/>
                <w:sz w:val="20"/>
                <w:szCs w:val="20"/>
                <w:lang w:eastAsia="ru-RU"/>
              </w:rPr>
              <w:t>Универсальный принцип. Для иностранных граждан, временно проживающих на территории РФ, уголовная ответственность наступает в случае совершения преступления за территориальными границами РФ, предусмотренными международным договором.</w:t>
            </w:r>
          </w:p>
        </w:tc>
      </w:tr>
      <w:tr w:rsidR="00422DE8" w:rsidRPr="00CE774C" w:rsidTr="00CE774C">
        <w:tc>
          <w:tcPr>
            <w:tcW w:w="1074" w:type="pct"/>
          </w:tcPr>
          <w:p w:rsidR="00422DE8" w:rsidRPr="00CE774C" w:rsidRDefault="00422DE8" w:rsidP="00CE774C">
            <w:pPr>
              <w:tabs>
                <w:tab w:val="left" w:pos="1276"/>
              </w:tabs>
              <w:spacing w:after="0" w:line="240" w:lineRule="auto"/>
              <w:contextualSpacing/>
              <w:jc w:val="both"/>
              <w:rPr>
                <w:rFonts w:ascii="Times New Roman" w:eastAsia="Times New Roman" w:hAnsi="Times New Roman" w:cs="Times New Roman"/>
                <w:sz w:val="20"/>
                <w:szCs w:val="20"/>
                <w:lang w:eastAsia="ru-RU"/>
              </w:rPr>
            </w:pPr>
            <w:r w:rsidRPr="00CE774C">
              <w:rPr>
                <w:rFonts w:ascii="Times New Roman" w:eastAsia="Times New Roman" w:hAnsi="Times New Roman" w:cs="Times New Roman"/>
                <w:sz w:val="20"/>
                <w:szCs w:val="20"/>
                <w:lang w:eastAsia="ru-RU"/>
              </w:rPr>
              <w:lastRenderedPageBreak/>
              <w:t>4. Понятие и структура уголовно-правовой нормы.</w:t>
            </w:r>
          </w:p>
        </w:tc>
        <w:tc>
          <w:tcPr>
            <w:tcW w:w="3926" w:type="pct"/>
          </w:tcPr>
          <w:p w:rsidR="00422DE8" w:rsidRPr="00CE774C" w:rsidRDefault="00422DE8" w:rsidP="00CE774C">
            <w:pPr>
              <w:tabs>
                <w:tab w:val="left" w:pos="1276"/>
              </w:tabs>
              <w:spacing w:after="0" w:line="240" w:lineRule="auto"/>
              <w:contextualSpacing/>
              <w:jc w:val="both"/>
              <w:rPr>
                <w:rFonts w:ascii="Times New Roman" w:eastAsia="Times New Roman" w:hAnsi="Times New Roman" w:cs="Times New Roman"/>
                <w:sz w:val="20"/>
                <w:szCs w:val="20"/>
                <w:lang w:eastAsia="ru-RU"/>
              </w:rPr>
            </w:pPr>
            <w:r w:rsidRPr="00CE774C">
              <w:rPr>
                <w:rFonts w:ascii="Times New Roman" w:hAnsi="Times New Roman" w:cs="Times New Roman"/>
                <w:sz w:val="20"/>
                <w:szCs w:val="20"/>
                <w:shd w:val="clear" w:color="auto" w:fill="FFFFFF"/>
                <w:lang w:eastAsia="ru-RU"/>
              </w:rPr>
              <w:t xml:space="preserve">Уголовно-правовая норма - это правило поведения, установленное государством, предоставляющее участникам общественных отношений юридические права и возлагающее на них юридические обязанности. Нарушение или несоблюдение этих норм влечет за собой применение мер государственного принуждения в виде мер уголовного наказания. </w:t>
            </w:r>
            <w:r w:rsidRPr="00CE774C">
              <w:rPr>
                <w:rFonts w:ascii="Times New Roman" w:hAnsi="Times New Roman" w:cs="Times New Roman"/>
                <w:bCs/>
                <w:sz w:val="20"/>
                <w:szCs w:val="20"/>
                <w:shd w:val="clear" w:color="auto" w:fill="FFFFFF"/>
                <w:lang w:eastAsia="ru-RU"/>
              </w:rPr>
              <w:t>Структура уголовно-правовой нормы — это единство, система необходимых, особым образом взаимосвязанных элементов.</w:t>
            </w:r>
            <w:r w:rsidRPr="00CE774C">
              <w:rPr>
                <w:rFonts w:ascii="Times New Roman" w:hAnsi="Times New Roman" w:cs="Times New Roman"/>
                <w:sz w:val="20"/>
                <w:szCs w:val="20"/>
                <w:shd w:val="clear" w:color="auto" w:fill="FFFFFF"/>
                <w:lang w:eastAsia="ru-RU"/>
              </w:rPr>
              <w:t xml:space="preserve"> Любая норма состоит из гипотезы, формулирующей условия применения нормы, диспозиции, предусматривающей само правило поведения, и санкции — той меры государственно-правового воздействия, которая применяется в случае несоблюдения указанного правила поведения.</w:t>
            </w:r>
          </w:p>
        </w:tc>
      </w:tr>
      <w:tr w:rsidR="00422DE8" w:rsidRPr="00CE774C" w:rsidTr="00CE774C">
        <w:tc>
          <w:tcPr>
            <w:tcW w:w="1074" w:type="pct"/>
          </w:tcPr>
          <w:p w:rsidR="00422DE8" w:rsidRPr="00CE774C" w:rsidRDefault="00422DE8" w:rsidP="00CE774C">
            <w:pPr>
              <w:tabs>
                <w:tab w:val="left" w:pos="1276"/>
              </w:tabs>
              <w:spacing w:after="0" w:line="240" w:lineRule="auto"/>
              <w:contextualSpacing/>
              <w:jc w:val="both"/>
              <w:rPr>
                <w:rFonts w:ascii="Times New Roman" w:eastAsia="Times New Roman" w:hAnsi="Times New Roman" w:cs="Times New Roman"/>
                <w:sz w:val="20"/>
                <w:szCs w:val="20"/>
                <w:lang w:eastAsia="ru-RU"/>
              </w:rPr>
            </w:pPr>
            <w:r w:rsidRPr="00CE774C">
              <w:rPr>
                <w:rFonts w:ascii="Times New Roman" w:eastAsia="Times New Roman" w:hAnsi="Times New Roman" w:cs="Times New Roman"/>
                <w:sz w:val="20"/>
                <w:szCs w:val="20"/>
                <w:lang w:eastAsia="ru-RU"/>
              </w:rPr>
              <w:t>5. Понятие, социальная природа и признаки преступления. Состав преступления</w:t>
            </w:r>
          </w:p>
        </w:tc>
        <w:tc>
          <w:tcPr>
            <w:tcW w:w="3926" w:type="pct"/>
          </w:tcPr>
          <w:p w:rsidR="00422DE8" w:rsidRPr="00CE774C" w:rsidRDefault="00422DE8" w:rsidP="00CE774C">
            <w:pPr>
              <w:tabs>
                <w:tab w:val="left" w:pos="1276"/>
              </w:tabs>
              <w:spacing w:after="0" w:line="240" w:lineRule="auto"/>
              <w:contextualSpacing/>
              <w:jc w:val="both"/>
              <w:rPr>
                <w:rFonts w:ascii="Times New Roman" w:eastAsia="Times New Roman" w:hAnsi="Times New Roman" w:cs="Times New Roman"/>
                <w:sz w:val="20"/>
                <w:szCs w:val="20"/>
                <w:lang w:eastAsia="ru-RU"/>
              </w:rPr>
            </w:pPr>
            <w:r w:rsidRPr="00CE774C">
              <w:rPr>
                <w:rFonts w:ascii="Times New Roman" w:hAnsi="Times New Roman" w:cs="Times New Roman"/>
                <w:bCs/>
                <w:sz w:val="20"/>
                <w:szCs w:val="20"/>
                <w:shd w:val="clear" w:color="auto" w:fill="FFFFFF"/>
                <w:lang w:eastAsia="ru-RU"/>
              </w:rPr>
              <w:t>Деяние,</w:t>
            </w:r>
            <w:r w:rsidRPr="00CE774C">
              <w:rPr>
                <w:rFonts w:ascii="Times New Roman" w:hAnsi="Times New Roman" w:cs="Times New Roman"/>
                <w:sz w:val="20"/>
                <w:szCs w:val="20"/>
                <w:shd w:val="clear" w:color="auto" w:fill="FFFFFF"/>
                <w:lang w:eastAsia="ru-RU"/>
              </w:rPr>
              <w:t xml:space="preserve"> </w:t>
            </w:r>
            <w:r w:rsidRPr="00CE774C">
              <w:rPr>
                <w:rFonts w:ascii="Times New Roman" w:hAnsi="Times New Roman" w:cs="Times New Roman"/>
                <w:bCs/>
                <w:sz w:val="20"/>
                <w:szCs w:val="20"/>
                <w:shd w:val="clear" w:color="auto" w:fill="FFFFFF"/>
                <w:lang w:eastAsia="ru-RU"/>
              </w:rPr>
              <w:t>опасное</w:t>
            </w:r>
            <w:r w:rsidRPr="00CE774C">
              <w:rPr>
                <w:rFonts w:ascii="Times New Roman" w:hAnsi="Times New Roman" w:cs="Times New Roman"/>
                <w:sz w:val="20"/>
                <w:szCs w:val="20"/>
                <w:shd w:val="clear" w:color="auto" w:fill="FFFFFF"/>
                <w:lang w:eastAsia="ru-RU"/>
              </w:rPr>
              <w:t xml:space="preserve"> </w:t>
            </w:r>
            <w:r w:rsidRPr="00CE774C">
              <w:rPr>
                <w:rFonts w:ascii="Times New Roman" w:hAnsi="Times New Roman" w:cs="Times New Roman"/>
                <w:bCs/>
                <w:sz w:val="20"/>
                <w:szCs w:val="20"/>
                <w:shd w:val="clear" w:color="auto" w:fill="FFFFFF"/>
                <w:lang w:eastAsia="ru-RU"/>
              </w:rPr>
              <w:t>по</w:t>
            </w:r>
            <w:r w:rsidRPr="00CE774C">
              <w:rPr>
                <w:rFonts w:ascii="Times New Roman" w:hAnsi="Times New Roman" w:cs="Times New Roman"/>
                <w:sz w:val="20"/>
                <w:szCs w:val="20"/>
                <w:shd w:val="clear" w:color="auto" w:fill="FFFFFF"/>
                <w:lang w:eastAsia="ru-RU"/>
              </w:rPr>
              <w:t xml:space="preserve"> </w:t>
            </w:r>
            <w:r w:rsidRPr="00CE774C">
              <w:rPr>
                <w:rFonts w:ascii="Times New Roman" w:hAnsi="Times New Roman" w:cs="Times New Roman"/>
                <w:bCs/>
                <w:sz w:val="20"/>
                <w:szCs w:val="20"/>
                <w:shd w:val="clear" w:color="auto" w:fill="FFFFFF"/>
                <w:lang w:eastAsia="ru-RU"/>
              </w:rPr>
              <w:t>содержанию и</w:t>
            </w:r>
            <w:r w:rsidRPr="00CE774C">
              <w:rPr>
                <w:rFonts w:ascii="Times New Roman" w:hAnsi="Times New Roman" w:cs="Times New Roman"/>
                <w:sz w:val="20"/>
                <w:szCs w:val="20"/>
                <w:shd w:val="clear" w:color="auto" w:fill="FFFFFF"/>
                <w:lang w:eastAsia="ru-RU"/>
              </w:rPr>
              <w:t xml:space="preserve"> </w:t>
            </w:r>
            <w:r w:rsidRPr="00CE774C">
              <w:rPr>
                <w:rFonts w:ascii="Times New Roman" w:hAnsi="Times New Roman" w:cs="Times New Roman"/>
                <w:bCs/>
                <w:sz w:val="20"/>
                <w:szCs w:val="20"/>
                <w:shd w:val="clear" w:color="auto" w:fill="FFFFFF"/>
                <w:lang w:eastAsia="ru-RU"/>
              </w:rPr>
              <w:t>противоправное по</w:t>
            </w:r>
            <w:r w:rsidRPr="00CE774C">
              <w:rPr>
                <w:rFonts w:ascii="Times New Roman" w:hAnsi="Times New Roman" w:cs="Times New Roman"/>
                <w:sz w:val="20"/>
                <w:szCs w:val="20"/>
                <w:shd w:val="clear" w:color="auto" w:fill="FFFFFF"/>
                <w:lang w:eastAsia="ru-RU"/>
              </w:rPr>
              <w:t xml:space="preserve"> </w:t>
            </w:r>
            <w:r w:rsidRPr="00CE774C">
              <w:rPr>
                <w:rFonts w:ascii="Times New Roman" w:hAnsi="Times New Roman" w:cs="Times New Roman"/>
                <w:bCs/>
                <w:sz w:val="20"/>
                <w:szCs w:val="20"/>
                <w:shd w:val="clear" w:color="auto" w:fill="FFFFFF"/>
                <w:lang w:eastAsia="ru-RU"/>
              </w:rPr>
              <w:t>форме.</w:t>
            </w:r>
            <w:r w:rsidRPr="00CE774C">
              <w:rPr>
                <w:rFonts w:ascii="Times New Roman" w:hAnsi="Times New Roman" w:cs="Times New Roman"/>
                <w:sz w:val="20"/>
                <w:szCs w:val="20"/>
                <w:shd w:val="clear" w:color="auto" w:fill="FFFFFF"/>
                <w:lang w:eastAsia="ru-RU"/>
              </w:rPr>
              <w:t xml:space="preserve"> </w:t>
            </w:r>
            <w:r w:rsidRPr="00CE774C">
              <w:rPr>
                <w:rFonts w:ascii="Times New Roman" w:hAnsi="Times New Roman" w:cs="Times New Roman"/>
                <w:bCs/>
                <w:sz w:val="20"/>
                <w:szCs w:val="20"/>
                <w:shd w:val="clear" w:color="auto" w:fill="FFFFFF"/>
                <w:lang w:eastAsia="ru-RU"/>
              </w:rPr>
              <w:t>Социальная</w:t>
            </w:r>
            <w:r w:rsidRPr="00CE774C">
              <w:rPr>
                <w:rFonts w:ascii="Times New Roman" w:hAnsi="Times New Roman" w:cs="Times New Roman"/>
                <w:sz w:val="20"/>
                <w:szCs w:val="20"/>
                <w:shd w:val="clear" w:color="auto" w:fill="FFFFFF"/>
                <w:lang w:eastAsia="ru-RU"/>
              </w:rPr>
              <w:t xml:space="preserve"> </w:t>
            </w:r>
            <w:r w:rsidRPr="00CE774C">
              <w:rPr>
                <w:rFonts w:ascii="Times New Roman" w:hAnsi="Times New Roman" w:cs="Times New Roman"/>
                <w:bCs/>
                <w:sz w:val="20"/>
                <w:szCs w:val="20"/>
                <w:shd w:val="clear" w:color="auto" w:fill="FFFFFF"/>
                <w:lang w:eastAsia="ru-RU"/>
              </w:rPr>
              <w:t>природа</w:t>
            </w:r>
            <w:r w:rsidRPr="00CE774C">
              <w:rPr>
                <w:rFonts w:ascii="Times New Roman" w:hAnsi="Times New Roman" w:cs="Times New Roman"/>
                <w:sz w:val="20"/>
                <w:szCs w:val="20"/>
                <w:shd w:val="clear" w:color="auto" w:fill="FFFFFF"/>
                <w:lang w:eastAsia="ru-RU"/>
              </w:rPr>
              <w:t xml:space="preserve"> </w:t>
            </w:r>
            <w:r w:rsidRPr="00CE774C">
              <w:rPr>
                <w:rFonts w:ascii="Times New Roman" w:hAnsi="Times New Roman" w:cs="Times New Roman"/>
                <w:bCs/>
                <w:sz w:val="20"/>
                <w:szCs w:val="20"/>
                <w:shd w:val="clear" w:color="auto" w:fill="FFFFFF"/>
                <w:lang w:eastAsia="ru-RU"/>
              </w:rPr>
              <w:t>преступления</w:t>
            </w:r>
            <w:r w:rsidRPr="00CE774C">
              <w:rPr>
                <w:rFonts w:ascii="Times New Roman" w:hAnsi="Times New Roman" w:cs="Times New Roman"/>
                <w:sz w:val="20"/>
                <w:szCs w:val="20"/>
                <w:shd w:val="clear" w:color="auto" w:fill="FFFFFF"/>
                <w:lang w:eastAsia="ru-RU"/>
              </w:rPr>
              <w:t xml:space="preserve"> </w:t>
            </w:r>
            <w:r w:rsidRPr="00CE774C">
              <w:rPr>
                <w:rFonts w:ascii="Times New Roman" w:hAnsi="Times New Roman" w:cs="Times New Roman"/>
                <w:bCs/>
                <w:sz w:val="20"/>
                <w:szCs w:val="20"/>
                <w:shd w:val="clear" w:color="auto" w:fill="FFFFFF"/>
                <w:lang w:eastAsia="ru-RU"/>
              </w:rPr>
              <w:t>проявляется</w:t>
            </w:r>
            <w:r w:rsidRPr="00CE774C">
              <w:rPr>
                <w:rFonts w:ascii="Times New Roman" w:hAnsi="Times New Roman" w:cs="Times New Roman"/>
                <w:sz w:val="20"/>
                <w:szCs w:val="20"/>
                <w:shd w:val="clear" w:color="auto" w:fill="FFFFFF"/>
                <w:lang w:eastAsia="ru-RU"/>
              </w:rPr>
              <w:t xml:space="preserve"> </w:t>
            </w:r>
            <w:r w:rsidRPr="00CE774C">
              <w:rPr>
                <w:rFonts w:ascii="Times New Roman" w:hAnsi="Times New Roman" w:cs="Times New Roman"/>
                <w:bCs/>
                <w:sz w:val="20"/>
                <w:szCs w:val="20"/>
                <w:shd w:val="clear" w:color="auto" w:fill="FFFFFF"/>
                <w:lang w:eastAsia="ru-RU"/>
              </w:rPr>
              <w:t>в</w:t>
            </w:r>
            <w:r w:rsidRPr="00CE774C">
              <w:rPr>
                <w:rFonts w:ascii="Times New Roman" w:hAnsi="Times New Roman" w:cs="Times New Roman"/>
                <w:sz w:val="20"/>
                <w:szCs w:val="20"/>
                <w:shd w:val="clear" w:color="auto" w:fill="FFFFFF"/>
                <w:lang w:eastAsia="ru-RU"/>
              </w:rPr>
              <w:t xml:space="preserve"> </w:t>
            </w:r>
            <w:r w:rsidRPr="00CE774C">
              <w:rPr>
                <w:rFonts w:ascii="Times New Roman" w:hAnsi="Times New Roman" w:cs="Times New Roman"/>
                <w:bCs/>
                <w:sz w:val="20"/>
                <w:szCs w:val="20"/>
                <w:shd w:val="clear" w:color="auto" w:fill="FFFFFF"/>
                <w:lang w:eastAsia="ru-RU"/>
              </w:rPr>
              <w:t>исторической</w:t>
            </w:r>
            <w:r w:rsidRPr="00CE774C">
              <w:rPr>
                <w:rFonts w:ascii="Times New Roman" w:hAnsi="Times New Roman" w:cs="Times New Roman"/>
                <w:sz w:val="20"/>
                <w:szCs w:val="20"/>
                <w:shd w:val="clear" w:color="auto" w:fill="FFFFFF"/>
                <w:lang w:eastAsia="ru-RU"/>
              </w:rPr>
              <w:t xml:space="preserve"> </w:t>
            </w:r>
            <w:r w:rsidRPr="00CE774C">
              <w:rPr>
                <w:rFonts w:ascii="Times New Roman" w:hAnsi="Times New Roman" w:cs="Times New Roman"/>
                <w:bCs/>
                <w:sz w:val="20"/>
                <w:szCs w:val="20"/>
                <w:shd w:val="clear" w:color="auto" w:fill="FFFFFF"/>
                <w:lang w:eastAsia="ru-RU"/>
              </w:rPr>
              <w:t>изменчивости</w:t>
            </w:r>
            <w:r w:rsidRPr="00CE774C">
              <w:rPr>
                <w:rFonts w:ascii="Times New Roman" w:hAnsi="Times New Roman" w:cs="Times New Roman"/>
                <w:sz w:val="20"/>
                <w:szCs w:val="20"/>
                <w:shd w:val="clear" w:color="auto" w:fill="FFFFFF"/>
                <w:lang w:eastAsia="ru-RU"/>
              </w:rPr>
              <w:t xml:space="preserve"> </w:t>
            </w:r>
            <w:r w:rsidRPr="00CE774C">
              <w:rPr>
                <w:rFonts w:ascii="Times New Roman" w:hAnsi="Times New Roman" w:cs="Times New Roman"/>
                <w:bCs/>
                <w:sz w:val="20"/>
                <w:szCs w:val="20"/>
                <w:shd w:val="clear" w:color="auto" w:fill="FFFFFF"/>
                <w:lang w:eastAsia="ru-RU"/>
              </w:rPr>
              <w:t>его</w:t>
            </w:r>
            <w:r w:rsidRPr="00CE774C">
              <w:rPr>
                <w:rFonts w:ascii="Times New Roman" w:hAnsi="Times New Roman" w:cs="Times New Roman"/>
                <w:sz w:val="20"/>
                <w:szCs w:val="20"/>
                <w:shd w:val="clear" w:color="auto" w:fill="FFFFFF"/>
                <w:lang w:eastAsia="ru-RU"/>
              </w:rPr>
              <w:t xml:space="preserve"> </w:t>
            </w:r>
            <w:r w:rsidRPr="00CE774C">
              <w:rPr>
                <w:rFonts w:ascii="Times New Roman" w:hAnsi="Times New Roman" w:cs="Times New Roman"/>
                <w:bCs/>
                <w:sz w:val="20"/>
                <w:szCs w:val="20"/>
                <w:shd w:val="clear" w:color="auto" w:fill="FFFFFF"/>
                <w:lang w:eastAsia="ru-RU"/>
              </w:rPr>
              <w:t>содержания.</w:t>
            </w:r>
            <w:r w:rsidRPr="00CE774C">
              <w:rPr>
                <w:rFonts w:ascii="Times New Roman" w:hAnsi="Times New Roman" w:cs="Times New Roman"/>
                <w:sz w:val="20"/>
                <w:szCs w:val="20"/>
                <w:shd w:val="clear" w:color="auto" w:fill="FFFFFF"/>
                <w:lang w:eastAsia="ru-RU"/>
              </w:rPr>
              <w:t xml:space="preserve"> Преступления возникают на определенном этапе развития этноса и изменяются вслед за переменами, происходящими в обществе. Эти изменения могут происходить эволюционно, откликаясь на текущие потребности жизни, либо взрывообразно, путем смены общественно-экономических формаций. </w:t>
            </w:r>
            <w:r w:rsidRPr="00CE774C">
              <w:rPr>
                <w:rFonts w:ascii="Times New Roman" w:hAnsi="Times New Roman" w:cs="Times New Roman"/>
                <w:bCs/>
                <w:sz w:val="20"/>
                <w:szCs w:val="20"/>
                <w:lang w:eastAsia="ru-RU"/>
              </w:rPr>
              <w:t>Преступлением</w:t>
            </w:r>
            <w:r w:rsidRPr="00CE774C">
              <w:rPr>
                <w:rFonts w:ascii="Times New Roman" w:hAnsi="Times New Roman" w:cs="Times New Roman"/>
                <w:b/>
                <w:bCs/>
                <w:sz w:val="20"/>
                <w:szCs w:val="20"/>
                <w:lang w:eastAsia="ru-RU"/>
              </w:rPr>
              <w:t xml:space="preserve"> </w:t>
            </w:r>
            <w:r w:rsidRPr="00CE774C">
              <w:rPr>
                <w:rFonts w:ascii="Times New Roman" w:hAnsi="Times New Roman" w:cs="Times New Roman"/>
                <w:sz w:val="20"/>
                <w:szCs w:val="20"/>
                <w:lang w:eastAsia="ru-RU"/>
              </w:rPr>
              <w:t xml:space="preserve">признается виновно совершенное общественно опасное деяние, запрещенное УК РФ под угрозой наказания. </w:t>
            </w:r>
            <w:r w:rsidRPr="00CE774C">
              <w:rPr>
                <w:rFonts w:ascii="Times New Roman" w:hAnsi="Times New Roman" w:cs="Times New Roman"/>
                <w:sz w:val="20"/>
                <w:szCs w:val="20"/>
                <w:shd w:val="clear" w:color="auto" w:fill="FFFFFF"/>
                <w:lang w:eastAsia="ru-RU"/>
              </w:rPr>
              <w:t xml:space="preserve">Признаками преступления являются: общественная опасность (причинение вреда всему обществу или отдельным его гражданам); противоправность (запрещённость уголовным законом); виновность (формы вины – умысел и неосторожность); наказуемость. Нередко в жизни совершаются действия, которые внешне очень похожи на преступления, но на самом деле таковыми не являются. </w:t>
            </w:r>
            <w:r w:rsidRPr="00CE774C">
              <w:rPr>
                <w:rFonts w:ascii="Times New Roman" w:hAnsi="Times New Roman" w:cs="Times New Roman"/>
                <w:bCs/>
                <w:sz w:val="20"/>
                <w:szCs w:val="20"/>
                <w:shd w:val="clear" w:color="auto" w:fill="FFFFFF"/>
                <w:lang w:eastAsia="ru-RU"/>
              </w:rPr>
              <w:t>Наличие в деянии признаков состава преступления – единственное основание для привлечения в России к уголовной ответственности. Состав преступления представляет собой совокупность предусмотренных</w:t>
            </w:r>
            <w:r w:rsidRPr="00CE774C">
              <w:rPr>
                <w:rFonts w:ascii="Times New Roman" w:hAnsi="Times New Roman" w:cs="Times New Roman"/>
                <w:sz w:val="20"/>
                <w:szCs w:val="20"/>
                <w:shd w:val="clear" w:color="auto" w:fill="FFFFFF"/>
                <w:lang w:eastAsia="ru-RU"/>
              </w:rPr>
              <w:t xml:space="preserve"> </w:t>
            </w:r>
            <w:r w:rsidRPr="00CE774C">
              <w:rPr>
                <w:rFonts w:ascii="Times New Roman" w:hAnsi="Times New Roman" w:cs="Times New Roman"/>
                <w:bCs/>
                <w:sz w:val="20"/>
                <w:szCs w:val="20"/>
                <w:shd w:val="clear" w:color="auto" w:fill="FFFFFF"/>
                <w:lang w:eastAsia="ru-RU"/>
              </w:rPr>
              <w:t>уголовным</w:t>
            </w:r>
            <w:r w:rsidRPr="00CE774C">
              <w:rPr>
                <w:rFonts w:ascii="Times New Roman" w:hAnsi="Times New Roman" w:cs="Times New Roman"/>
                <w:sz w:val="20"/>
                <w:szCs w:val="20"/>
                <w:shd w:val="clear" w:color="auto" w:fill="FFFFFF"/>
                <w:lang w:eastAsia="ru-RU"/>
              </w:rPr>
              <w:t xml:space="preserve"> </w:t>
            </w:r>
            <w:r w:rsidRPr="00CE774C">
              <w:rPr>
                <w:rFonts w:ascii="Times New Roman" w:hAnsi="Times New Roman" w:cs="Times New Roman"/>
                <w:bCs/>
                <w:sz w:val="20"/>
                <w:szCs w:val="20"/>
                <w:shd w:val="clear" w:color="auto" w:fill="FFFFFF"/>
                <w:lang w:eastAsia="ru-RU"/>
              </w:rPr>
              <w:t>законом</w:t>
            </w:r>
            <w:r w:rsidRPr="00CE774C">
              <w:rPr>
                <w:rFonts w:ascii="Times New Roman" w:hAnsi="Times New Roman" w:cs="Times New Roman"/>
                <w:sz w:val="20"/>
                <w:szCs w:val="20"/>
                <w:shd w:val="clear" w:color="auto" w:fill="FFFFFF"/>
                <w:lang w:eastAsia="ru-RU"/>
              </w:rPr>
              <w:t xml:space="preserve"> </w:t>
            </w:r>
            <w:r w:rsidRPr="00CE774C">
              <w:rPr>
                <w:rFonts w:ascii="Times New Roman" w:hAnsi="Times New Roman" w:cs="Times New Roman"/>
                <w:bCs/>
                <w:sz w:val="20"/>
                <w:szCs w:val="20"/>
                <w:shd w:val="clear" w:color="auto" w:fill="FFFFFF"/>
                <w:lang w:eastAsia="ru-RU"/>
              </w:rPr>
              <w:t>объективных</w:t>
            </w:r>
            <w:r w:rsidRPr="00CE774C">
              <w:rPr>
                <w:rFonts w:ascii="Times New Roman" w:hAnsi="Times New Roman" w:cs="Times New Roman"/>
                <w:sz w:val="20"/>
                <w:szCs w:val="20"/>
                <w:shd w:val="clear" w:color="auto" w:fill="FFFFFF"/>
                <w:lang w:eastAsia="ru-RU"/>
              </w:rPr>
              <w:t xml:space="preserve"> </w:t>
            </w:r>
            <w:r w:rsidRPr="00CE774C">
              <w:rPr>
                <w:rFonts w:ascii="Times New Roman" w:hAnsi="Times New Roman" w:cs="Times New Roman"/>
                <w:bCs/>
                <w:sz w:val="20"/>
                <w:szCs w:val="20"/>
                <w:shd w:val="clear" w:color="auto" w:fill="FFFFFF"/>
                <w:lang w:eastAsia="ru-RU"/>
              </w:rPr>
              <w:t>и</w:t>
            </w:r>
            <w:r w:rsidRPr="00CE774C">
              <w:rPr>
                <w:rFonts w:ascii="Times New Roman" w:hAnsi="Times New Roman" w:cs="Times New Roman"/>
                <w:sz w:val="20"/>
                <w:szCs w:val="20"/>
                <w:shd w:val="clear" w:color="auto" w:fill="FFFFFF"/>
                <w:lang w:eastAsia="ru-RU"/>
              </w:rPr>
              <w:t xml:space="preserve"> </w:t>
            </w:r>
            <w:r w:rsidRPr="00CE774C">
              <w:rPr>
                <w:rFonts w:ascii="Times New Roman" w:hAnsi="Times New Roman" w:cs="Times New Roman"/>
                <w:bCs/>
                <w:sz w:val="20"/>
                <w:szCs w:val="20"/>
                <w:shd w:val="clear" w:color="auto" w:fill="FFFFFF"/>
                <w:lang w:eastAsia="ru-RU"/>
              </w:rPr>
              <w:t>субъективных</w:t>
            </w:r>
            <w:r w:rsidRPr="00CE774C">
              <w:rPr>
                <w:rFonts w:ascii="Times New Roman" w:hAnsi="Times New Roman" w:cs="Times New Roman"/>
                <w:sz w:val="20"/>
                <w:szCs w:val="20"/>
                <w:shd w:val="clear" w:color="auto" w:fill="FFFFFF"/>
                <w:lang w:eastAsia="ru-RU"/>
              </w:rPr>
              <w:t xml:space="preserve"> </w:t>
            </w:r>
            <w:r w:rsidRPr="00CE774C">
              <w:rPr>
                <w:rFonts w:ascii="Times New Roman" w:hAnsi="Times New Roman" w:cs="Times New Roman"/>
                <w:bCs/>
                <w:sz w:val="20"/>
                <w:szCs w:val="20"/>
                <w:shd w:val="clear" w:color="auto" w:fill="FFFFFF"/>
                <w:lang w:eastAsia="ru-RU"/>
              </w:rPr>
              <w:t>признаков,</w:t>
            </w:r>
            <w:r w:rsidRPr="00CE774C">
              <w:rPr>
                <w:rFonts w:ascii="Times New Roman" w:hAnsi="Times New Roman" w:cs="Times New Roman"/>
                <w:sz w:val="20"/>
                <w:szCs w:val="20"/>
                <w:shd w:val="clear" w:color="auto" w:fill="FFFFFF"/>
                <w:lang w:eastAsia="ru-RU"/>
              </w:rPr>
              <w:t xml:space="preserve"> </w:t>
            </w:r>
            <w:r w:rsidRPr="00CE774C">
              <w:rPr>
                <w:rFonts w:ascii="Times New Roman" w:hAnsi="Times New Roman" w:cs="Times New Roman"/>
                <w:bCs/>
                <w:sz w:val="20"/>
                <w:szCs w:val="20"/>
                <w:shd w:val="clear" w:color="auto" w:fill="FFFFFF"/>
                <w:lang w:eastAsia="ru-RU"/>
              </w:rPr>
              <w:t>при</w:t>
            </w:r>
            <w:r w:rsidRPr="00CE774C">
              <w:rPr>
                <w:rFonts w:ascii="Times New Roman" w:hAnsi="Times New Roman" w:cs="Times New Roman"/>
                <w:sz w:val="20"/>
                <w:szCs w:val="20"/>
                <w:shd w:val="clear" w:color="auto" w:fill="FFFFFF"/>
                <w:lang w:eastAsia="ru-RU"/>
              </w:rPr>
              <w:t xml:space="preserve"> </w:t>
            </w:r>
            <w:r w:rsidRPr="00CE774C">
              <w:rPr>
                <w:rFonts w:ascii="Times New Roman" w:hAnsi="Times New Roman" w:cs="Times New Roman"/>
                <w:bCs/>
                <w:sz w:val="20"/>
                <w:szCs w:val="20"/>
                <w:shd w:val="clear" w:color="auto" w:fill="FFFFFF"/>
                <w:lang w:eastAsia="ru-RU"/>
              </w:rPr>
              <w:t>наличии</w:t>
            </w:r>
            <w:r w:rsidRPr="00CE774C">
              <w:rPr>
                <w:rFonts w:ascii="Times New Roman" w:hAnsi="Times New Roman" w:cs="Times New Roman"/>
                <w:sz w:val="20"/>
                <w:szCs w:val="20"/>
                <w:shd w:val="clear" w:color="auto" w:fill="FFFFFF"/>
                <w:lang w:eastAsia="ru-RU"/>
              </w:rPr>
              <w:t xml:space="preserve"> </w:t>
            </w:r>
            <w:r w:rsidRPr="00CE774C">
              <w:rPr>
                <w:rFonts w:ascii="Times New Roman" w:hAnsi="Times New Roman" w:cs="Times New Roman"/>
                <w:bCs/>
                <w:sz w:val="20"/>
                <w:szCs w:val="20"/>
                <w:shd w:val="clear" w:color="auto" w:fill="FFFFFF"/>
                <w:lang w:eastAsia="ru-RU"/>
              </w:rPr>
              <w:t>которых</w:t>
            </w:r>
            <w:r w:rsidRPr="00CE774C">
              <w:rPr>
                <w:rFonts w:ascii="Times New Roman" w:hAnsi="Times New Roman" w:cs="Times New Roman"/>
                <w:sz w:val="20"/>
                <w:szCs w:val="20"/>
                <w:shd w:val="clear" w:color="auto" w:fill="FFFFFF"/>
                <w:lang w:eastAsia="ru-RU"/>
              </w:rPr>
              <w:t xml:space="preserve"> </w:t>
            </w:r>
            <w:r w:rsidRPr="00CE774C">
              <w:rPr>
                <w:rFonts w:ascii="Times New Roman" w:hAnsi="Times New Roman" w:cs="Times New Roman"/>
                <w:bCs/>
                <w:sz w:val="20"/>
                <w:szCs w:val="20"/>
                <w:shd w:val="clear" w:color="auto" w:fill="FFFFFF"/>
                <w:lang w:eastAsia="ru-RU"/>
              </w:rPr>
              <w:t>общественно</w:t>
            </w:r>
            <w:r w:rsidRPr="00CE774C">
              <w:rPr>
                <w:rFonts w:ascii="Times New Roman" w:hAnsi="Times New Roman" w:cs="Times New Roman"/>
                <w:sz w:val="20"/>
                <w:szCs w:val="20"/>
                <w:shd w:val="clear" w:color="auto" w:fill="FFFFFF"/>
                <w:lang w:eastAsia="ru-RU"/>
              </w:rPr>
              <w:t xml:space="preserve"> </w:t>
            </w:r>
            <w:r w:rsidRPr="00CE774C">
              <w:rPr>
                <w:rFonts w:ascii="Times New Roman" w:hAnsi="Times New Roman" w:cs="Times New Roman"/>
                <w:bCs/>
                <w:sz w:val="20"/>
                <w:szCs w:val="20"/>
                <w:shd w:val="clear" w:color="auto" w:fill="FFFFFF"/>
                <w:lang w:eastAsia="ru-RU"/>
              </w:rPr>
              <w:t>опасное</w:t>
            </w:r>
            <w:r w:rsidRPr="00CE774C">
              <w:rPr>
                <w:rFonts w:ascii="Times New Roman" w:hAnsi="Times New Roman" w:cs="Times New Roman"/>
                <w:sz w:val="20"/>
                <w:szCs w:val="20"/>
                <w:shd w:val="clear" w:color="auto" w:fill="FFFFFF"/>
                <w:lang w:eastAsia="ru-RU"/>
              </w:rPr>
              <w:t xml:space="preserve"> </w:t>
            </w:r>
            <w:r w:rsidRPr="00CE774C">
              <w:rPr>
                <w:rFonts w:ascii="Times New Roman" w:hAnsi="Times New Roman" w:cs="Times New Roman"/>
                <w:bCs/>
                <w:sz w:val="20"/>
                <w:szCs w:val="20"/>
                <w:shd w:val="clear" w:color="auto" w:fill="FFFFFF"/>
                <w:lang w:eastAsia="ru-RU"/>
              </w:rPr>
              <w:t>посягательство</w:t>
            </w:r>
            <w:r w:rsidRPr="00CE774C">
              <w:rPr>
                <w:rFonts w:ascii="Times New Roman" w:hAnsi="Times New Roman" w:cs="Times New Roman"/>
                <w:sz w:val="20"/>
                <w:szCs w:val="20"/>
                <w:shd w:val="clear" w:color="auto" w:fill="FFFFFF"/>
                <w:lang w:eastAsia="ru-RU"/>
              </w:rPr>
              <w:t xml:space="preserve"> </w:t>
            </w:r>
            <w:r w:rsidRPr="00CE774C">
              <w:rPr>
                <w:rFonts w:ascii="Times New Roman" w:hAnsi="Times New Roman" w:cs="Times New Roman"/>
                <w:bCs/>
                <w:sz w:val="20"/>
                <w:szCs w:val="20"/>
                <w:shd w:val="clear" w:color="auto" w:fill="FFFFFF"/>
                <w:lang w:eastAsia="ru-RU"/>
              </w:rPr>
              <w:t>признается</w:t>
            </w:r>
            <w:r w:rsidRPr="00CE774C">
              <w:rPr>
                <w:rFonts w:ascii="Times New Roman" w:hAnsi="Times New Roman" w:cs="Times New Roman"/>
                <w:sz w:val="20"/>
                <w:szCs w:val="20"/>
                <w:shd w:val="clear" w:color="auto" w:fill="FFFFFF"/>
                <w:lang w:eastAsia="ru-RU"/>
              </w:rPr>
              <w:t xml:space="preserve"> </w:t>
            </w:r>
            <w:r w:rsidRPr="00CE774C">
              <w:rPr>
                <w:rFonts w:ascii="Times New Roman" w:hAnsi="Times New Roman" w:cs="Times New Roman"/>
                <w:bCs/>
                <w:sz w:val="20"/>
                <w:szCs w:val="20"/>
                <w:shd w:val="clear" w:color="auto" w:fill="FFFFFF"/>
                <w:lang w:eastAsia="ru-RU"/>
              </w:rPr>
              <w:t>преступлением.</w:t>
            </w:r>
            <w:r w:rsidRPr="00CE774C">
              <w:rPr>
                <w:rFonts w:ascii="Times New Roman" w:hAnsi="Times New Roman" w:cs="Times New Roman"/>
                <w:sz w:val="20"/>
                <w:szCs w:val="20"/>
                <w:shd w:val="clear" w:color="auto" w:fill="FFFFFF"/>
                <w:lang w:eastAsia="ru-RU"/>
              </w:rPr>
              <w:t xml:space="preserve"> Образующие состав преступления признаки делятся на объективные (характеризующие объект, предмет и объективную сторону посягательства) и субъективные (характеризующие субъективную сторону и субъекта посягательства). </w:t>
            </w:r>
            <w:r w:rsidRPr="00CE774C">
              <w:rPr>
                <w:rFonts w:ascii="Times New Roman" w:hAnsi="Times New Roman" w:cs="Times New Roman"/>
                <w:sz w:val="20"/>
                <w:szCs w:val="20"/>
                <w:lang w:eastAsia="ru-RU"/>
              </w:rPr>
              <w:t>По степени общности признаков составы делятся на общие</w:t>
            </w:r>
            <w:r w:rsidRPr="00CE774C">
              <w:rPr>
                <w:rFonts w:ascii="Times New Roman" w:hAnsi="Times New Roman" w:cs="Times New Roman"/>
                <w:sz w:val="20"/>
                <w:szCs w:val="20"/>
                <w:u w:val="single"/>
                <w:lang w:eastAsia="ru-RU"/>
              </w:rPr>
              <w:t xml:space="preserve">, </w:t>
            </w:r>
            <w:r w:rsidRPr="00CE774C">
              <w:rPr>
                <w:rFonts w:ascii="Times New Roman" w:hAnsi="Times New Roman" w:cs="Times New Roman"/>
                <w:sz w:val="20"/>
                <w:szCs w:val="20"/>
                <w:lang w:eastAsia="ru-RU"/>
              </w:rPr>
              <w:t xml:space="preserve">родовые и непосредственные. </w:t>
            </w:r>
            <w:r w:rsidRPr="00CE774C">
              <w:rPr>
                <w:rFonts w:ascii="Times New Roman" w:hAnsi="Times New Roman" w:cs="Times New Roman"/>
                <w:sz w:val="20"/>
                <w:szCs w:val="20"/>
                <w:shd w:val="clear" w:color="auto" w:fill="FFFFFF"/>
                <w:lang w:eastAsia="ru-RU"/>
              </w:rPr>
              <w:t xml:space="preserve">По характеру и степени общественной опасности составы преступлений делятся на три вида: 1) основной, 2) квалифицированный (с отягчающими обстоятельствами) и 3) привилегированный (со смягчающими обстоятельствами). </w:t>
            </w:r>
            <w:r w:rsidRPr="00CE774C">
              <w:rPr>
                <w:rFonts w:ascii="Times New Roman" w:hAnsi="Times New Roman" w:cs="Times New Roman"/>
                <w:sz w:val="20"/>
                <w:szCs w:val="20"/>
                <w:lang w:eastAsia="ru-RU"/>
              </w:rPr>
              <w:t>По сложности структуры составы могут быть простыми</w:t>
            </w:r>
            <w:r w:rsidRPr="00CE774C">
              <w:rPr>
                <w:rFonts w:ascii="Times New Roman" w:hAnsi="Times New Roman" w:cs="Times New Roman"/>
                <w:b/>
                <w:i/>
                <w:sz w:val="20"/>
                <w:szCs w:val="20"/>
                <w:lang w:eastAsia="ru-RU"/>
              </w:rPr>
              <w:t xml:space="preserve"> </w:t>
            </w:r>
            <w:r w:rsidRPr="00CE774C">
              <w:rPr>
                <w:rFonts w:ascii="Times New Roman" w:hAnsi="Times New Roman" w:cs="Times New Roman"/>
                <w:sz w:val="20"/>
                <w:szCs w:val="20"/>
                <w:lang w:eastAsia="ru-RU"/>
              </w:rPr>
              <w:t>и сложными</w:t>
            </w:r>
            <w:r w:rsidRPr="00CE774C">
              <w:rPr>
                <w:rFonts w:ascii="Times New Roman" w:hAnsi="Times New Roman" w:cs="Times New Roman"/>
                <w:i/>
                <w:sz w:val="20"/>
                <w:szCs w:val="20"/>
                <w:u w:val="single"/>
                <w:lang w:eastAsia="ru-RU"/>
              </w:rPr>
              <w:t>.</w:t>
            </w:r>
          </w:p>
        </w:tc>
      </w:tr>
      <w:tr w:rsidR="00422DE8" w:rsidRPr="00CE774C" w:rsidTr="00CE774C">
        <w:tc>
          <w:tcPr>
            <w:tcW w:w="1074" w:type="pct"/>
          </w:tcPr>
          <w:p w:rsidR="00422DE8" w:rsidRPr="00CE774C" w:rsidRDefault="00422DE8" w:rsidP="00CE774C">
            <w:pPr>
              <w:tabs>
                <w:tab w:val="left" w:pos="1276"/>
              </w:tabs>
              <w:spacing w:after="0" w:line="240" w:lineRule="auto"/>
              <w:contextualSpacing/>
              <w:jc w:val="both"/>
              <w:rPr>
                <w:rFonts w:ascii="Times New Roman" w:eastAsia="Times New Roman" w:hAnsi="Times New Roman" w:cs="Times New Roman"/>
                <w:sz w:val="20"/>
                <w:szCs w:val="20"/>
                <w:lang w:eastAsia="ru-RU"/>
              </w:rPr>
            </w:pPr>
            <w:r w:rsidRPr="00CE774C">
              <w:rPr>
                <w:rFonts w:ascii="Times New Roman" w:eastAsia="Times New Roman" w:hAnsi="Times New Roman" w:cs="Times New Roman"/>
                <w:sz w:val="20"/>
                <w:szCs w:val="20"/>
                <w:lang w:eastAsia="ru-RU"/>
              </w:rPr>
              <w:t>6. Понятие, структура и значение объективной стороны преступления.</w:t>
            </w:r>
          </w:p>
        </w:tc>
        <w:tc>
          <w:tcPr>
            <w:tcW w:w="3926" w:type="pct"/>
          </w:tcPr>
          <w:p w:rsidR="00422DE8" w:rsidRPr="00CE774C" w:rsidRDefault="00422DE8" w:rsidP="00CE774C">
            <w:pPr>
              <w:spacing w:after="0" w:line="240" w:lineRule="auto"/>
              <w:contextualSpacing/>
              <w:jc w:val="both"/>
              <w:rPr>
                <w:rFonts w:ascii="Times New Roman" w:eastAsia="Times New Roman" w:hAnsi="Times New Roman" w:cs="Times New Roman"/>
                <w:sz w:val="20"/>
                <w:szCs w:val="20"/>
                <w:lang w:eastAsia="ru-RU"/>
              </w:rPr>
            </w:pPr>
            <w:r w:rsidRPr="00CE774C">
              <w:rPr>
                <w:rFonts w:ascii="Times New Roman" w:hAnsi="Times New Roman" w:cs="Times New Roman"/>
                <w:bCs/>
                <w:sz w:val="20"/>
                <w:szCs w:val="20"/>
                <w:lang w:eastAsia="ru-RU"/>
              </w:rPr>
              <w:t>Объективная сторона преступления - это внешний акт общественно опасного посягательства на охраняемый уголовным законом объект, т. е. акт поведения, который осуществляется в объективном мире и выражается в причинении объекту вреда или в создании угрозы его</w:t>
            </w:r>
            <w:r w:rsidRPr="00CE774C">
              <w:rPr>
                <w:rFonts w:ascii="Times New Roman" w:hAnsi="Times New Roman" w:cs="Times New Roman"/>
                <w:b/>
                <w:bCs/>
                <w:sz w:val="20"/>
                <w:szCs w:val="20"/>
                <w:lang w:eastAsia="ru-RU"/>
              </w:rPr>
              <w:t xml:space="preserve"> </w:t>
            </w:r>
            <w:r w:rsidRPr="00CE774C">
              <w:rPr>
                <w:rFonts w:ascii="Times New Roman" w:hAnsi="Times New Roman" w:cs="Times New Roman"/>
                <w:bCs/>
                <w:sz w:val="20"/>
                <w:szCs w:val="20"/>
                <w:lang w:eastAsia="ru-RU"/>
              </w:rPr>
              <w:t xml:space="preserve">причинения. </w:t>
            </w:r>
            <w:r w:rsidRPr="00CE774C">
              <w:rPr>
                <w:rFonts w:ascii="Times New Roman" w:hAnsi="Times New Roman" w:cs="Times New Roman"/>
                <w:sz w:val="20"/>
                <w:szCs w:val="20"/>
                <w:lang w:eastAsia="ru-RU"/>
              </w:rPr>
              <w:t>К признакам объективной стороны относятся: общественно опасное деяние (действие или бездействие); общественно опасные последствия (преступный результат); причинная связь между общественно опасным деянием и общественно опасными последствиями; место совершения преступления; время совершения преступления; обстановка совершения преступления; способ совершения преступления; средства совершения преступления; орудия совершения преступления. Объективная сторона преступления - важная предпосылка и</w:t>
            </w:r>
            <w:r w:rsidRPr="00CE774C">
              <w:rPr>
                <w:rFonts w:ascii="Times New Roman" w:hAnsi="Times New Roman" w:cs="Times New Roman"/>
                <w:b/>
                <w:sz w:val="20"/>
                <w:szCs w:val="20"/>
                <w:lang w:eastAsia="ru-RU"/>
              </w:rPr>
              <w:t xml:space="preserve"> </w:t>
            </w:r>
            <w:r w:rsidRPr="00CE774C">
              <w:rPr>
                <w:rFonts w:ascii="Times New Roman" w:hAnsi="Times New Roman" w:cs="Times New Roman"/>
                <w:sz w:val="20"/>
                <w:szCs w:val="20"/>
                <w:lang w:eastAsia="ru-RU"/>
              </w:rPr>
              <w:t>своеобразный фундамент уголовной ответственности. Объективная сторона преступления - главный критерий в оценке намерений и целей преступника, в оценке его субъективной стороны.</w:t>
            </w:r>
          </w:p>
        </w:tc>
      </w:tr>
      <w:tr w:rsidR="00422DE8" w:rsidRPr="00CE774C" w:rsidTr="00CE774C">
        <w:tc>
          <w:tcPr>
            <w:tcW w:w="1074" w:type="pct"/>
          </w:tcPr>
          <w:p w:rsidR="00422DE8" w:rsidRPr="00CE774C" w:rsidRDefault="00422DE8" w:rsidP="00CE774C">
            <w:pPr>
              <w:tabs>
                <w:tab w:val="left" w:pos="1276"/>
              </w:tabs>
              <w:spacing w:after="0" w:line="240" w:lineRule="auto"/>
              <w:contextualSpacing/>
              <w:jc w:val="both"/>
              <w:rPr>
                <w:rFonts w:ascii="Times New Roman" w:eastAsia="Times New Roman" w:hAnsi="Times New Roman" w:cs="Times New Roman"/>
                <w:sz w:val="20"/>
                <w:szCs w:val="20"/>
                <w:lang w:eastAsia="ru-RU"/>
              </w:rPr>
            </w:pPr>
            <w:r w:rsidRPr="00CE774C">
              <w:rPr>
                <w:rFonts w:ascii="Times New Roman" w:eastAsia="Times New Roman" w:hAnsi="Times New Roman" w:cs="Times New Roman"/>
                <w:sz w:val="20"/>
                <w:szCs w:val="20"/>
                <w:lang w:eastAsia="ru-RU"/>
              </w:rPr>
              <w:t>7. Понятие, содержание и значение субъективной стороны преступления.</w:t>
            </w:r>
          </w:p>
        </w:tc>
        <w:tc>
          <w:tcPr>
            <w:tcW w:w="3926" w:type="pct"/>
          </w:tcPr>
          <w:p w:rsidR="00422DE8" w:rsidRPr="00CE774C" w:rsidRDefault="00422DE8" w:rsidP="00CE774C">
            <w:pPr>
              <w:spacing w:after="0" w:line="240" w:lineRule="auto"/>
              <w:contextualSpacing/>
              <w:jc w:val="both"/>
              <w:rPr>
                <w:rFonts w:ascii="Times New Roman" w:eastAsia="Times New Roman" w:hAnsi="Times New Roman" w:cs="Times New Roman"/>
                <w:sz w:val="20"/>
                <w:szCs w:val="20"/>
                <w:lang w:eastAsia="ru-RU"/>
              </w:rPr>
            </w:pPr>
            <w:r w:rsidRPr="00CE774C">
              <w:rPr>
                <w:rFonts w:ascii="Times New Roman" w:hAnsi="Times New Roman" w:cs="Times New Roman"/>
                <w:sz w:val="20"/>
                <w:szCs w:val="20"/>
                <w:lang w:eastAsia="ru-RU"/>
              </w:rPr>
              <w:t>Субъективная сторона преступления - это психическая деятельность лица, непосредственно связанная с совершением преступления. Содержание субъективной стороны преступления раскрывается с помощью таких юридических признаков, как вина, мотив и цель.</w:t>
            </w:r>
            <w:r w:rsidRPr="00CE774C">
              <w:rPr>
                <w:rFonts w:ascii="Times New Roman" w:hAnsi="Times New Roman" w:cs="Times New Roman"/>
                <w:sz w:val="20"/>
                <w:szCs w:val="20"/>
                <w:u w:val="single"/>
                <w:lang w:eastAsia="ru-RU"/>
              </w:rPr>
              <w:t xml:space="preserve"> </w:t>
            </w:r>
            <w:r w:rsidRPr="00CE774C">
              <w:rPr>
                <w:rFonts w:ascii="Times New Roman" w:hAnsi="Times New Roman" w:cs="Times New Roman"/>
                <w:sz w:val="20"/>
                <w:szCs w:val="20"/>
                <w:lang w:eastAsia="ru-RU"/>
              </w:rPr>
              <w:t xml:space="preserve">Особое место в субъективной стороне преступления занимают эмоции. Субъективная сторона преступления имеет </w:t>
            </w:r>
            <w:r w:rsidRPr="00CE774C">
              <w:rPr>
                <w:rFonts w:ascii="Times New Roman" w:hAnsi="Times New Roman" w:cs="Times New Roman"/>
                <w:sz w:val="20"/>
                <w:szCs w:val="20"/>
                <w:lang w:eastAsia="ru-RU"/>
              </w:rPr>
              <w:lastRenderedPageBreak/>
              <w:t>важное юридическое значение: как составная часть основания уголовной ответственности она отграничивает преступное поведение от непреступного; позволяет отграничить друг от друга составы преступления, сходные по объективным признакам; фактическое содержание факультативных признаков субъективной стороны преступления, даже если они не указаны в норме Особенной части УК, в значительной мере определяет степень общественной опасности преступления и лица, его совершившего, а значит, характер ответственности и размер наказания с учетом предписаний ст. 61, 63, 64 УК.</w:t>
            </w:r>
          </w:p>
        </w:tc>
      </w:tr>
      <w:tr w:rsidR="00422DE8" w:rsidRPr="00CE774C" w:rsidTr="00CE774C">
        <w:tc>
          <w:tcPr>
            <w:tcW w:w="1074" w:type="pct"/>
          </w:tcPr>
          <w:p w:rsidR="00422DE8" w:rsidRPr="00CE774C" w:rsidRDefault="00422DE8" w:rsidP="00CE774C">
            <w:pPr>
              <w:tabs>
                <w:tab w:val="left" w:pos="1276"/>
              </w:tabs>
              <w:spacing w:after="0" w:line="240" w:lineRule="auto"/>
              <w:contextualSpacing/>
              <w:jc w:val="both"/>
              <w:rPr>
                <w:rFonts w:ascii="Times New Roman" w:eastAsia="Times New Roman" w:hAnsi="Times New Roman" w:cs="Times New Roman"/>
                <w:sz w:val="20"/>
                <w:szCs w:val="20"/>
                <w:lang w:eastAsia="ru-RU"/>
              </w:rPr>
            </w:pPr>
            <w:r w:rsidRPr="00CE774C">
              <w:rPr>
                <w:rFonts w:ascii="Times New Roman" w:eastAsia="Times New Roman" w:hAnsi="Times New Roman" w:cs="Times New Roman"/>
                <w:sz w:val="20"/>
                <w:szCs w:val="20"/>
                <w:lang w:eastAsia="ru-RU"/>
              </w:rPr>
              <w:lastRenderedPageBreak/>
              <w:t>8. Неосторожность и ее виды.</w:t>
            </w:r>
          </w:p>
        </w:tc>
        <w:tc>
          <w:tcPr>
            <w:tcW w:w="3926" w:type="pct"/>
          </w:tcPr>
          <w:p w:rsidR="00422DE8" w:rsidRPr="00CE774C" w:rsidRDefault="00422DE8" w:rsidP="00CE774C">
            <w:pPr>
              <w:spacing w:after="0" w:line="240" w:lineRule="auto"/>
              <w:contextualSpacing/>
              <w:jc w:val="both"/>
              <w:rPr>
                <w:rFonts w:ascii="Times New Roman" w:eastAsia="Times New Roman" w:hAnsi="Times New Roman" w:cs="Times New Roman"/>
                <w:sz w:val="20"/>
                <w:szCs w:val="20"/>
                <w:lang w:eastAsia="ru-RU"/>
              </w:rPr>
            </w:pPr>
            <w:r w:rsidRPr="00CE774C">
              <w:rPr>
                <w:rFonts w:ascii="Times New Roman" w:hAnsi="Times New Roman" w:cs="Times New Roman"/>
                <w:sz w:val="20"/>
                <w:szCs w:val="20"/>
                <w:lang w:eastAsia="ru-RU"/>
              </w:rPr>
              <w:t>Преступление признается совершенным по легкомыслию, если лицо, его совершившее, предвидело возможность наступления общественно опасных последствий своего действия (или бездействия), но без достаточных к тому оснований самонадеянно рассчитывало на их предотвращение (ч. 2 ст. 26 УК РФ). Преступление признается совершенным по небрежности, если лицо, его совершившее, не предвидело возможности наступления общественно опасных последствий, хотя при необходимой внимательности и предусмотрительности должно было и могло их предвидеть (ч. 3 ст. 26 УК РФ). Небрежность - это единственная разновидность вины, при которой лицо не предвидит общественно опасных последствий своего деяния ни как неизбежных, ни как реально или даже абстрактно возможны. Небрежность характеризуется двумя признаками: отрицательным и положительным.</w:t>
            </w:r>
          </w:p>
        </w:tc>
      </w:tr>
      <w:tr w:rsidR="00422DE8" w:rsidRPr="00CE774C" w:rsidTr="00CE774C">
        <w:tc>
          <w:tcPr>
            <w:tcW w:w="1074" w:type="pct"/>
          </w:tcPr>
          <w:p w:rsidR="00422DE8" w:rsidRPr="00CE774C" w:rsidRDefault="00422DE8" w:rsidP="00CE774C">
            <w:pPr>
              <w:tabs>
                <w:tab w:val="left" w:pos="1276"/>
              </w:tabs>
              <w:spacing w:after="0" w:line="240" w:lineRule="auto"/>
              <w:contextualSpacing/>
              <w:jc w:val="both"/>
              <w:rPr>
                <w:rFonts w:ascii="Times New Roman" w:eastAsia="Times New Roman" w:hAnsi="Times New Roman" w:cs="Times New Roman"/>
                <w:sz w:val="20"/>
                <w:szCs w:val="20"/>
                <w:lang w:eastAsia="ru-RU"/>
              </w:rPr>
            </w:pPr>
            <w:r w:rsidRPr="00CE774C">
              <w:rPr>
                <w:rFonts w:ascii="Times New Roman" w:eastAsia="Times New Roman" w:hAnsi="Times New Roman" w:cs="Times New Roman"/>
                <w:sz w:val="20"/>
                <w:szCs w:val="20"/>
                <w:lang w:eastAsia="ru-RU"/>
              </w:rPr>
              <w:t>9. Понятие содержание и значение субъекта преступления.</w:t>
            </w:r>
          </w:p>
        </w:tc>
        <w:tc>
          <w:tcPr>
            <w:tcW w:w="3926" w:type="pct"/>
          </w:tcPr>
          <w:p w:rsidR="00422DE8" w:rsidRPr="00CE774C" w:rsidRDefault="00422DE8" w:rsidP="00CE774C">
            <w:pPr>
              <w:spacing w:after="0" w:line="240" w:lineRule="auto"/>
              <w:contextualSpacing/>
              <w:jc w:val="both"/>
              <w:rPr>
                <w:rFonts w:ascii="Times New Roman" w:eastAsia="Times New Roman" w:hAnsi="Times New Roman" w:cs="Times New Roman"/>
                <w:sz w:val="20"/>
                <w:szCs w:val="20"/>
                <w:lang w:eastAsia="ru-RU"/>
              </w:rPr>
            </w:pPr>
            <w:r w:rsidRPr="00CE774C">
              <w:rPr>
                <w:rFonts w:ascii="Times New Roman" w:hAnsi="Times New Roman" w:cs="Times New Roman"/>
                <w:sz w:val="20"/>
                <w:szCs w:val="20"/>
                <w:lang w:eastAsia="ru-RU"/>
              </w:rPr>
              <w:t>Субъект преступления – это лицо, совершившее общественно опасное деяние и способное в соответствии с законом понести за него уголовную ответственность. В соответствии с принципом вины (ст. 5 УК РФ) к уголовной ответственности не могут быть привлечены неодушевлённые предметы, животные, юридические лица. Уголовный закон связывает ответственность со способностью лица, совершившего преступление, отдавать отчёт в своих действиях и руководить ими, а такой способностью обладают только люди, и возникает у психически здоровых людей не с момента рождения, а по достижении определённого возраста, оптимальной величиной которого является 16 лет. Действие УК РФ распространяется на граждан России, лиц без гражданства, иностранных лиц (ст.ст. 11-13 УК РФ). Дипломатические представители и иные лица, пользующиеся иммунитетом, в случае совершения ими преступления в России, несут ответственность в соответствие с нормами международного права (ч. 4 ст. 11 УК РФ).</w:t>
            </w:r>
          </w:p>
        </w:tc>
      </w:tr>
      <w:tr w:rsidR="00422DE8" w:rsidRPr="00CE774C" w:rsidTr="00CE774C">
        <w:tc>
          <w:tcPr>
            <w:tcW w:w="1074" w:type="pct"/>
          </w:tcPr>
          <w:p w:rsidR="00422DE8" w:rsidRPr="00CE774C" w:rsidRDefault="00422DE8" w:rsidP="00CE774C">
            <w:pPr>
              <w:tabs>
                <w:tab w:val="left" w:pos="1276"/>
              </w:tabs>
              <w:spacing w:after="0" w:line="240" w:lineRule="auto"/>
              <w:contextualSpacing/>
              <w:jc w:val="both"/>
              <w:rPr>
                <w:rFonts w:ascii="Times New Roman" w:eastAsia="Times New Roman" w:hAnsi="Times New Roman" w:cs="Times New Roman"/>
                <w:sz w:val="20"/>
                <w:szCs w:val="20"/>
                <w:lang w:eastAsia="ru-RU"/>
              </w:rPr>
            </w:pPr>
            <w:r w:rsidRPr="00CE774C">
              <w:rPr>
                <w:rFonts w:ascii="Times New Roman" w:eastAsia="Times New Roman" w:hAnsi="Times New Roman" w:cs="Times New Roman"/>
                <w:sz w:val="20"/>
                <w:szCs w:val="20"/>
                <w:lang w:eastAsia="ru-RU"/>
              </w:rPr>
              <w:t>10. Стадии совершения преступления: понятие, виды, значение.</w:t>
            </w:r>
          </w:p>
        </w:tc>
        <w:tc>
          <w:tcPr>
            <w:tcW w:w="3926" w:type="pct"/>
          </w:tcPr>
          <w:p w:rsidR="00422DE8" w:rsidRPr="00CE774C" w:rsidRDefault="00422DE8" w:rsidP="00CE774C">
            <w:pPr>
              <w:spacing w:after="0" w:line="240" w:lineRule="auto"/>
              <w:contextualSpacing/>
              <w:jc w:val="both"/>
              <w:rPr>
                <w:rFonts w:ascii="Times New Roman" w:eastAsia="Times New Roman" w:hAnsi="Times New Roman" w:cs="Times New Roman"/>
                <w:sz w:val="20"/>
                <w:szCs w:val="20"/>
                <w:lang w:eastAsia="ru-RU"/>
              </w:rPr>
            </w:pPr>
            <w:r w:rsidRPr="00CE774C">
              <w:rPr>
                <w:rFonts w:ascii="Times New Roman" w:hAnsi="Times New Roman" w:cs="Times New Roman"/>
                <w:spacing w:val="4"/>
                <w:sz w:val="20"/>
                <w:szCs w:val="20"/>
                <w:lang w:eastAsia="ru-RU"/>
              </w:rPr>
              <w:t xml:space="preserve">Стадиями совершения преступления называются определенные этапы развития преступления, которые </w:t>
            </w:r>
            <w:r w:rsidRPr="00CE774C">
              <w:rPr>
                <w:rFonts w:ascii="Times New Roman" w:hAnsi="Times New Roman" w:cs="Times New Roman"/>
                <w:spacing w:val="5"/>
                <w:sz w:val="20"/>
                <w:szCs w:val="20"/>
                <w:lang w:eastAsia="ru-RU"/>
              </w:rPr>
              <w:t xml:space="preserve">отличаются друг от друга развитием осуществления </w:t>
            </w:r>
            <w:r w:rsidRPr="00CE774C">
              <w:rPr>
                <w:rFonts w:ascii="Times New Roman" w:hAnsi="Times New Roman" w:cs="Times New Roman"/>
                <w:spacing w:val="2"/>
                <w:sz w:val="20"/>
                <w:szCs w:val="20"/>
                <w:lang w:eastAsia="ru-RU"/>
              </w:rPr>
              <w:t xml:space="preserve">объективной стороны преступления и </w:t>
            </w:r>
            <w:r w:rsidRPr="00CE774C">
              <w:rPr>
                <w:rFonts w:ascii="Times New Roman" w:hAnsi="Times New Roman" w:cs="Times New Roman"/>
                <w:sz w:val="20"/>
                <w:szCs w:val="20"/>
                <w:lang w:eastAsia="ru-RU"/>
              </w:rPr>
              <w:t>степенью реализации умысла виновного</w:t>
            </w:r>
            <w:r w:rsidRPr="00CE774C">
              <w:rPr>
                <w:rFonts w:ascii="Times New Roman" w:hAnsi="Times New Roman" w:cs="Times New Roman"/>
                <w:spacing w:val="1"/>
                <w:sz w:val="20"/>
                <w:szCs w:val="20"/>
                <w:lang w:eastAsia="ru-RU"/>
              </w:rPr>
              <w:t xml:space="preserve">: </w:t>
            </w:r>
            <w:r w:rsidRPr="00CE774C">
              <w:rPr>
                <w:rFonts w:ascii="Times New Roman" w:hAnsi="Times New Roman" w:cs="Times New Roman"/>
                <w:spacing w:val="-1"/>
                <w:sz w:val="20"/>
                <w:szCs w:val="20"/>
                <w:lang w:eastAsia="ru-RU"/>
              </w:rPr>
              <w:t xml:space="preserve">приготовление к преступлению; покушение на преступление; оконченное преступление. </w:t>
            </w:r>
            <w:r w:rsidRPr="00CE774C">
              <w:rPr>
                <w:rFonts w:ascii="Times New Roman" w:hAnsi="Times New Roman" w:cs="Times New Roman"/>
                <w:spacing w:val="-3"/>
                <w:sz w:val="20"/>
                <w:szCs w:val="20"/>
                <w:lang w:eastAsia="ru-RU"/>
              </w:rPr>
              <w:t xml:space="preserve">Уголовный закон не признает стадией совершения </w:t>
            </w:r>
            <w:r w:rsidRPr="00CE774C">
              <w:rPr>
                <w:rFonts w:ascii="Times New Roman" w:hAnsi="Times New Roman" w:cs="Times New Roman"/>
                <w:spacing w:val="-5"/>
                <w:sz w:val="20"/>
                <w:szCs w:val="20"/>
                <w:lang w:eastAsia="ru-RU"/>
              </w:rPr>
              <w:t xml:space="preserve">преступления, и не считает преступным и </w:t>
            </w:r>
            <w:r w:rsidRPr="00CE774C">
              <w:rPr>
                <w:rFonts w:ascii="Times New Roman" w:hAnsi="Times New Roman" w:cs="Times New Roman"/>
                <w:spacing w:val="-6"/>
                <w:sz w:val="20"/>
                <w:szCs w:val="20"/>
                <w:lang w:eastAsia="ru-RU"/>
              </w:rPr>
              <w:t xml:space="preserve">наказуемым обнаружение умысла. </w:t>
            </w:r>
            <w:r w:rsidRPr="00CE774C">
              <w:rPr>
                <w:rFonts w:ascii="Times New Roman" w:hAnsi="Times New Roman" w:cs="Times New Roman"/>
                <w:sz w:val="20"/>
                <w:szCs w:val="20"/>
                <w:lang w:eastAsia="ru-RU"/>
              </w:rPr>
              <w:t xml:space="preserve">Выделение трех стадий совершения преступления не означает, что каждое преступление обязательно проходит в своем развитии их все. Но даже и тогда самостоятельное уголовно-правовое значение приобретает лишь последняя стадия. Каждая предыдущая стадия охватывается (поглощается) последующей. </w:t>
            </w:r>
            <w:r w:rsidRPr="00CE774C">
              <w:rPr>
                <w:rFonts w:ascii="Times New Roman" w:hAnsi="Times New Roman" w:cs="Times New Roman"/>
                <w:spacing w:val="14"/>
                <w:sz w:val="20"/>
                <w:szCs w:val="20"/>
                <w:lang w:eastAsia="ru-RU"/>
              </w:rPr>
              <w:t xml:space="preserve">Первые две стадии объединяются понятием </w:t>
            </w:r>
            <w:r w:rsidRPr="00CE774C">
              <w:rPr>
                <w:rFonts w:ascii="Times New Roman" w:hAnsi="Times New Roman" w:cs="Times New Roman"/>
                <w:spacing w:val="-4"/>
                <w:sz w:val="20"/>
                <w:szCs w:val="20"/>
                <w:lang w:eastAsia="ru-RU"/>
              </w:rPr>
              <w:t xml:space="preserve">неоконченного преступления, которые обычно называются </w:t>
            </w:r>
            <w:r w:rsidRPr="00CE774C">
              <w:rPr>
                <w:rFonts w:ascii="Times New Roman" w:hAnsi="Times New Roman" w:cs="Times New Roman"/>
                <w:spacing w:val="-6"/>
                <w:sz w:val="20"/>
                <w:szCs w:val="20"/>
                <w:lang w:eastAsia="ru-RU"/>
              </w:rPr>
              <w:t xml:space="preserve">стадиями предварительной преступной деятельности. </w:t>
            </w:r>
            <w:r w:rsidRPr="00CE774C">
              <w:rPr>
                <w:rFonts w:ascii="Times New Roman" w:hAnsi="Times New Roman" w:cs="Times New Roman"/>
                <w:spacing w:val="2"/>
                <w:sz w:val="20"/>
                <w:szCs w:val="20"/>
                <w:lang w:eastAsia="ru-RU"/>
              </w:rPr>
              <w:t xml:space="preserve">Приготовление к преступлению образует любая </w:t>
            </w:r>
            <w:r w:rsidRPr="00CE774C">
              <w:rPr>
                <w:rFonts w:ascii="Times New Roman" w:hAnsi="Times New Roman" w:cs="Times New Roman"/>
                <w:spacing w:val="15"/>
                <w:sz w:val="20"/>
                <w:szCs w:val="20"/>
                <w:lang w:eastAsia="ru-RU"/>
              </w:rPr>
              <w:t xml:space="preserve">разновидность умышленного создания условий для </w:t>
            </w:r>
            <w:r w:rsidRPr="00CE774C">
              <w:rPr>
                <w:rFonts w:ascii="Times New Roman" w:hAnsi="Times New Roman" w:cs="Times New Roman"/>
                <w:spacing w:val="7"/>
                <w:sz w:val="20"/>
                <w:szCs w:val="20"/>
                <w:lang w:eastAsia="ru-RU"/>
              </w:rPr>
              <w:t xml:space="preserve">совершения преступления. Состав приготовления к </w:t>
            </w:r>
            <w:r w:rsidRPr="00CE774C">
              <w:rPr>
                <w:rFonts w:ascii="Times New Roman" w:hAnsi="Times New Roman" w:cs="Times New Roman"/>
                <w:spacing w:val="1"/>
                <w:sz w:val="20"/>
                <w:szCs w:val="20"/>
                <w:lang w:eastAsia="ru-RU"/>
              </w:rPr>
              <w:t xml:space="preserve">преступлению имеет особенности </w:t>
            </w:r>
            <w:r w:rsidRPr="00CE774C">
              <w:rPr>
                <w:rFonts w:ascii="Times New Roman" w:hAnsi="Times New Roman" w:cs="Times New Roman"/>
                <w:sz w:val="20"/>
                <w:szCs w:val="20"/>
                <w:lang w:eastAsia="ru-RU"/>
              </w:rPr>
              <w:t xml:space="preserve">объективных и субъективных признаков: </w:t>
            </w:r>
            <w:r w:rsidRPr="00CE774C">
              <w:rPr>
                <w:rFonts w:ascii="Times New Roman" w:hAnsi="Times New Roman" w:cs="Times New Roman"/>
                <w:spacing w:val="8"/>
                <w:sz w:val="20"/>
                <w:szCs w:val="20"/>
                <w:lang w:eastAsia="ru-RU"/>
              </w:rPr>
              <w:t xml:space="preserve">при приготовлении еще отсутствует непосредственное </w:t>
            </w:r>
            <w:r w:rsidRPr="00CE774C">
              <w:rPr>
                <w:rFonts w:ascii="Times New Roman" w:hAnsi="Times New Roman" w:cs="Times New Roman"/>
                <w:sz w:val="20"/>
                <w:szCs w:val="20"/>
                <w:lang w:eastAsia="ru-RU"/>
              </w:rPr>
              <w:t xml:space="preserve">воздействие на объект задуманного преступления; </w:t>
            </w:r>
            <w:r w:rsidRPr="00CE774C">
              <w:rPr>
                <w:rFonts w:ascii="Times New Roman" w:hAnsi="Times New Roman" w:cs="Times New Roman"/>
                <w:spacing w:val="8"/>
                <w:sz w:val="20"/>
                <w:szCs w:val="20"/>
                <w:lang w:eastAsia="ru-RU"/>
              </w:rPr>
              <w:t xml:space="preserve">любые приготовительные к преступлению действия образуют объективную сторону приготовления к </w:t>
            </w:r>
            <w:r w:rsidRPr="00CE774C">
              <w:rPr>
                <w:rFonts w:ascii="Times New Roman" w:hAnsi="Times New Roman" w:cs="Times New Roman"/>
                <w:spacing w:val="12"/>
                <w:sz w:val="20"/>
                <w:szCs w:val="20"/>
                <w:lang w:eastAsia="ru-RU"/>
              </w:rPr>
              <w:t xml:space="preserve">преступлению, однако они не входят в объективную </w:t>
            </w:r>
            <w:r w:rsidRPr="00CE774C">
              <w:rPr>
                <w:rFonts w:ascii="Times New Roman" w:hAnsi="Times New Roman" w:cs="Times New Roman"/>
                <w:spacing w:val="-1"/>
                <w:sz w:val="20"/>
                <w:szCs w:val="20"/>
                <w:lang w:eastAsia="ru-RU"/>
              </w:rPr>
              <w:t xml:space="preserve">сторону готовящего преступления; </w:t>
            </w:r>
            <w:r w:rsidRPr="00CE774C">
              <w:rPr>
                <w:rFonts w:ascii="Times New Roman" w:hAnsi="Times New Roman" w:cs="Times New Roman"/>
                <w:spacing w:val="7"/>
                <w:sz w:val="20"/>
                <w:szCs w:val="20"/>
                <w:lang w:eastAsia="ru-RU"/>
              </w:rPr>
              <w:t xml:space="preserve">приготовление к преступлению может совершаться </w:t>
            </w:r>
            <w:r w:rsidRPr="00CE774C">
              <w:rPr>
                <w:rFonts w:ascii="Times New Roman" w:hAnsi="Times New Roman" w:cs="Times New Roman"/>
                <w:spacing w:val="-2"/>
                <w:sz w:val="20"/>
                <w:szCs w:val="20"/>
                <w:lang w:eastAsia="ru-RU"/>
              </w:rPr>
              <w:t xml:space="preserve">только путем действия; </w:t>
            </w:r>
            <w:r w:rsidRPr="00CE774C">
              <w:rPr>
                <w:rFonts w:ascii="Times New Roman" w:hAnsi="Times New Roman" w:cs="Times New Roman"/>
                <w:spacing w:val="11"/>
                <w:sz w:val="20"/>
                <w:szCs w:val="20"/>
                <w:lang w:eastAsia="ru-RU"/>
              </w:rPr>
              <w:t xml:space="preserve">преступление не доводится до конца по </w:t>
            </w:r>
            <w:r w:rsidRPr="00CE774C">
              <w:rPr>
                <w:rFonts w:ascii="Times New Roman" w:hAnsi="Times New Roman" w:cs="Times New Roman"/>
                <w:sz w:val="20"/>
                <w:szCs w:val="20"/>
                <w:lang w:eastAsia="ru-RU"/>
              </w:rPr>
              <w:t xml:space="preserve">обстоятельствам, не зависящим от лица; </w:t>
            </w:r>
            <w:r w:rsidRPr="00CE774C">
              <w:rPr>
                <w:rFonts w:ascii="Times New Roman" w:hAnsi="Times New Roman" w:cs="Times New Roman"/>
                <w:spacing w:val="4"/>
                <w:sz w:val="20"/>
                <w:szCs w:val="20"/>
                <w:lang w:eastAsia="ru-RU"/>
              </w:rPr>
              <w:t xml:space="preserve">с субъективной стороны приготовление к преступлению </w:t>
            </w:r>
            <w:r w:rsidRPr="00CE774C">
              <w:rPr>
                <w:rFonts w:ascii="Times New Roman" w:hAnsi="Times New Roman" w:cs="Times New Roman"/>
                <w:spacing w:val="11"/>
                <w:sz w:val="20"/>
                <w:szCs w:val="20"/>
                <w:lang w:eastAsia="ru-RU"/>
              </w:rPr>
              <w:t xml:space="preserve">характеризуется умышленной виной в форме прямого </w:t>
            </w:r>
            <w:r w:rsidRPr="00CE774C">
              <w:rPr>
                <w:rFonts w:ascii="Times New Roman" w:hAnsi="Times New Roman" w:cs="Times New Roman"/>
                <w:spacing w:val="-10"/>
                <w:sz w:val="20"/>
                <w:szCs w:val="20"/>
                <w:lang w:eastAsia="ru-RU"/>
              </w:rPr>
              <w:t>умысла. У</w:t>
            </w:r>
            <w:r w:rsidRPr="00CE774C">
              <w:rPr>
                <w:rFonts w:ascii="Times New Roman" w:hAnsi="Times New Roman" w:cs="Times New Roman"/>
                <w:spacing w:val="2"/>
                <w:sz w:val="20"/>
                <w:szCs w:val="20"/>
                <w:lang w:eastAsia="ru-RU"/>
              </w:rPr>
              <w:t xml:space="preserve">головно </w:t>
            </w:r>
            <w:r w:rsidRPr="00CE774C">
              <w:rPr>
                <w:rFonts w:ascii="Times New Roman" w:hAnsi="Times New Roman" w:cs="Times New Roman"/>
                <w:sz w:val="20"/>
                <w:szCs w:val="20"/>
                <w:lang w:eastAsia="ru-RU"/>
              </w:rPr>
              <w:t>наказуемыми являются приготовления к совершению тяжких или особо тяжких преступлений. Р</w:t>
            </w:r>
            <w:r w:rsidRPr="00CE774C">
              <w:rPr>
                <w:rFonts w:ascii="Times New Roman" w:hAnsi="Times New Roman" w:cs="Times New Roman"/>
                <w:spacing w:val="16"/>
                <w:sz w:val="20"/>
                <w:szCs w:val="20"/>
                <w:lang w:eastAsia="ru-RU"/>
              </w:rPr>
              <w:t xml:space="preserve">азновидностью приготовительных </w:t>
            </w:r>
            <w:r w:rsidRPr="00CE774C">
              <w:rPr>
                <w:rFonts w:ascii="Times New Roman" w:hAnsi="Times New Roman" w:cs="Times New Roman"/>
                <w:sz w:val="20"/>
                <w:szCs w:val="20"/>
                <w:lang w:eastAsia="ru-RU"/>
              </w:rPr>
              <w:t xml:space="preserve">действий бывает изготовление орудий совершения </w:t>
            </w:r>
            <w:r w:rsidRPr="00CE774C">
              <w:rPr>
                <w:rFonts w:ascii="Times New Roman" w:hAnsi="Times New Roman" w:cs="Times New Roman"/>
                <w:spacing w:val="7"/>
                <w:sz w:val="20"/>
                <w:szCs w:val="20"/>
                <w:lang w:eastAsia="ru-RU"/>
              </w:rPr>
              <w:t>преступления, с</w:t>
            </w:r>
            <w:r w:rsidRPr="00CE774C">
              <w:rPr>
                <w:rFonts w:ascii="Times New Roman" w:hAnsi="Times New Roman" w:cs="Times New Roman"/>
                <w:spacing w:val="1"/>
                <w:sz w:val="20"/>
                <w:szCs w:val="20"/>
                <w:lang w:eastAsia="ru-RU"/>
              </w:rPr>
              <w:t xml:space="preserve">говор на </w:t>
            </w:r>
            <w:r w:rsidRPr="00CE774C">
              <w:rPr>
                <w:rFonts w:ascii="Times New Roman" w:hAnsi="Times New Roman" w:cs="Times New Roman"/>
                <w:spacing w:val="5"/>
                <w:sz w:val="20"/>
                <w:szCs w:val="20"/>
                <w:lang w:eastAsia="ru-RU"/>
              </w:rPr>
              <w:t xml:space="preserve">совершение преступления. </w:t>
            </w:r>
            <w:r w:rsidRPr="00CE774C">
              <w:rPr>
                <w:rFonts w:ascii="Times New Roman" w:hAnsi="Times New Roman" w:cs="Times New Roman"/>
                <w:spacing w:val="17"/>
                <w:sz w:val="20"/>
                <w:szCs w:val="20"/>
                <w:lang w:eastAsia="ru-RU"/>
              </w:rPr>
              <w:t xml:space="preserve">Покушение на преступление - это уже </w:t>
            </w:r>
            <w:r w:rsidRPr="00CE774C">
              <w:rPr>
                <w:rFonts w:ascii="Times New Roman" w:hAnsi="Times New Roman" w:cs="Times New Roman"/>
                <w:spacing w:val="3"/>
                <w:sz w:val="20"/>
                <w:szCs w:val="20"/>
                <w:lang w:eastAsia="ru-RU"/>
              </w:rPr>
              <w:t xml:space="preserve">непосредственное осуществление, хотя и незавершенное, </w:t>
            </w:r>
            <w:r w:rsidRPr="00CE774C">
              <w:rPr>
                <w:rFonts w:ascii="Times New Roman" w:hAnsi="Times New Roman" w:cs="Times New Roman"/>
                <w:spacing w:val="1"/>
                <w:sz w:val="20"/>
                <w:szCs w:val="20"/>
                <w:lang w:eastAsia="ru-RU"/>
              </w:rPr>
              <w:t xml:space="preserve">объективной стороны </w:t>
            </w:r>
            <w:r w:rsidRPr="00CE774C">
              <w:rPr>
                <w:rFonts w:ascii="Times New Roman" w:hAnsi="Times New Roman" w:cs="Times New Roman"/>
                <w:spacing w:val="1"/>
                <w:sz w:val="20"/>
                <w:szCs w:val="20"/>
                <w:lang w:eastAsia="ru-RU"/>
              </w:rPr>
              <w:lastRenderedPageBreak/>
              <w:t xml:space="preserve">преступления (оконченное и неоконченное). В связи с этим </w:t>
            </w:r>
            <w:r w:rsidRPr="00CE774C">
              <w:rPr>
                <w:rFonts w:ascii="Times New Roman" w:hAnsi="Times New Roman" w:cs="Times New Roman"/>
                <w:spacing w:val="4"/>
                <w:sz w:val="20"/>
                <w:szCs w:val="20"/>
                <w:lang w:eastAsia="ru-RU"/>
              </w:rPr>
              <w:t xml:space="preserve">объективная сторона покушения на преступление </w:t>
            </w:r>
            <w:r w:rsidRPr="00CE774C">
              <w:rPr>
                <w:rFonts w:ascii="Times New Roman" w:hAnsi="Times New Roman" w:cs="Times New Roman"/>
                <w:spacing w:val="-2"/>
                <w:sz w:val="20"/>
                <w:szCs w:val="20"/>
                <w:lang w:eastAsia="ru-RU"/>
              </w:rPr>
              <w:t xml:space="preserve">характеризуется следующим: </w:t>
            </w:r>
            <w:r w:rsidRPr="00CE774C">
              <w:rPr>
                <w:rFonts w:ascii="Times New Roman" w:hAnsi="Times New Roman" w:cs="Times New Roman"/>
                <w:spacing w:val="11"/>
                <w:sz w:val="20"/>
                <w:szCs w:val="20"/>
                <w:lang w:eastAsia="ru-RU"/>
              </w:rPr>
              <w:t xml:space="preserve">субъект оказывает непосредственное воздействие на </w:t>
            </w:r>
            <w:r w:rsidRPr="00CE774C">
              <w:rPr>
                <w:rFonts w:ascii="Times New Roman" w:hAnsi="Times New Roman" w:cs="Times New Roman"/>
                <w:spacing w:val="-2"/>
                <w:sz w:val="20"/>
                <w:szCs w:val="20"/>
                <w:lang w:eastAsia="ru-RU"/>
              </w:rPr>
              <w:t xml:space="preserve">объект преступления; </w:t>
            </w:r>
            <w:r w:rsidRPr="00CE774C">
              <w:rPr>
                <w:rFonts w:ascii="Times New Roman" w:hAnsi="Times New Roman" w:cs="Times New Roman"/>
                <w:spacing w:val="4"/>
                <w:sz w:val="20"/>
                <w:szCs w:val="20"/>
                <w:lang w:eastAsia="ru-RU"/>
              </w:rPr>
              <w:t xml:space="preserve">в отличие от приготовления к преступлению при </w:t>
            </w:r>
            <w:r w:rsidRPr="00CE774C">
              <w:rPr>
                <w:rFonts w:ascii="Times New Roman" w:hAnsi="Times New Roman" w:cs="Times New Roman"/>
                <w:spacing w:val="8"/>
                <w:sz w:val="20"/>
                <w:szCs w:val="20"/>
                <w:lang w:eastAsia="ru-RU"/>
              </w:rPr>
              <w:t xml:space="preserve">покушении лицо совершает действие, непосредственно </w:t>
            </w:r>
            <w:r w:rsidRPr="00CE774C">
              <w:rPr>
                <w:rFonts w:ascii="Times New Roman" w:hAnsi="Times New Roman" w:cs="Times New Roman"/>
                <w:sz w:val="20"/>
                <w:szCs w:val="20"/>
                <w:lang w:eastAsia="ru-RU"/>
              </w:rPr>
              <w:t>направленное на совершение преступления.</w:t>
            </w:r>
            <w:r w:rsidRPr="00CE774C">
              <w:rPr>
                <w:rFonts w:ascii="Times New Roman" w:hAnsi="Times New Roman" w:cs="Times New Roman"/>
                <w:bCs/>
                <w:sz w:val="20"/>
                <w:szCs w:val="20"/>
                <w:lang w:eastAsia="ru-RU"/>
              </w:rPr>
              <w:t xml:space="preserve"> Покушение делится на оконченное и неоконченное. </w:t>
            </w:r>
            <w:r w:rsidRPr="00CE774C">
              <w:rPr>
                <w:rFonts w:ascii="Times New Roman" w:hAnsi="Times New Roman" w:cs="Times New Roman"/>
                <w:spacing w:val="1"/>
                <w:sz w:val="20"/>
                <w:szCs w:val="20"/>
                <w:lang w:eastAsia="ru-RU"/>
              </w:rPr>
              <w:t xml:space="preserve">При оконченном покушении виновный совершил все </w:t>
            </w:r>
            <w:r w:rsidRPr="00CE774C">
              <w:rPr>
                <w:rFonts w:ascii="Times New Roman" w:hAnsi="Times New Roman" w:cs="Times New Roman"/>
                <w:spacing w:val="-1"/>
                <w:sz w:val="20"/>
                <w:szCs w:val="20"/>
                <w:lang w:eastAsia="ru-RU"/>
              </w:rPr>
              <w:t xml:space="preserve">действия, которые он считал необходимыми для доведения </w:t>
            </w:r>
            <w:r w:rsidRPr="00CE774C">
              <w:rPr>
                <w:rFonts w:ascii="Times New Roman" w:hAnsi="Times New Roman" w:cs="Times New Roman"/>
                <w:spacing w:val="4"/>
                <w:sz w:val="20"/>
                <w:szCs w:val="20"/>
                <w:lang w:eastAsia="ru-RU"/>
              </w:rPr>
              <w:t xml:space="preserve">преступления до конца, но оно, оказалось неоконченным </w:t>
            </w:r>
            <w:r w:rsidRPr="00CE774C">
              <w:rPr>
                <w:rFonts w:ascii="Times New Roman" w:hAnsi="Times New Roman" w:cs="Times New Roman"/>
                <w:sz w:val="20"/>
                <w:szCs w:val="20"/>
                <w:lang w:eastAsia="ru-RU"/>
              </w:rPr>
              <w:t xml:space="preserve">по не зависящим от него обстоятельствам. </w:t>
            </w:r>
            <w:r w:rsidRPr="00CE774C">
              <w:rPr>
                <w:rFonts w:ascii="Times New Roman" w:hAnsi="Times New Roman" w:cs="Times New Roman"/>
                <w:spacing w:val="2"/>
                <w:sz w:val="20"/>
                <w:szCs w:val="20"/>
                <w:lang w:eastAsia="ru-RU"/>
              </w:rPr>
              <w:t xml:space="preserve">В преступлениях с материальным составом при оконченном покушении лицо совершает все задуманные </w:t>
            </w:r>
            <w:r w:rsidRPr="00CE774C">
              <w:rPr>
                <w:rFonts w:ascii="Times New Roman" w:hAnsi="Times New Roman" w:cs="Times New Roman"/>
                <w:spacing w:val="9"/>
                <w:sz w:val="20"/>
                <w:szCs w:val="20"/>
                <w:lang w:eastAsia="ru-RU"/>
              </w:rPr>
              <w:t xml:space="preserve">действия, но довести преступление до конца ему не </w:t>
            </w:r>
            <w:r w:rsidRPr="00CE774C">
              <w:rPr>
                <w:rFonts w:ascii="Times New Roman" w:hAnsi="Times New Roman" w:cs="Times New Roman"/>
                <w:spacing w:val="-7"/>
                <w:sz w:val="20"/>
                <w:szCs w:val="20"/>
                <w:lang w:eastAsia="ru-RU"/>
              </w:rPr>
              <w:t>удается, указанный в законе результат не наступает.</w:t>
            </w:r>
          </w:p>
        </w:tc>
      </w:tr>
      <w:tr w:rsidR="00422DE8" w:rsidRPr="00CE774C" w:rsidTr="00CE774C">
        <w:tc>
          <w:tcPr>
            <w:tcW w:w="1074" w:type="pct"/>
          </w:tcPr>
          <w:p w:rsidR="00422DE8" w:rsidRPr="00CE774C" w:rsidRDefault="00422DE8" w:rsidP="00CE774C">
            <w:pPr>
              <w:tabs>
                <w:tab w:val="left" w:pos="1276"/>
              </w:tabs>
              <w:spacing w:after="0" w:line="240" w:lineRule="auto"/>
              <w:contextualSpacing/>
              <w:jc w:val="both"/>
              <w:rPr>
                <w:rFonts w:ascii="Times New Roman" w:eastAsia="Times New Roman" w:hAnsi="Times New Roman" w:cs="Times New Roman"/>
                <w:sz w:val="20"/>
                <w:szCs w:val="20"/>
                <w:lang w:eastAsia="ru-RU"/>
              </w:rPr>
            </w:pPr>
            <w:r w:rsidRPr="00CE774C">
              <w:rPr>
                <w:rFonts w:ascii="Times New Roman" w:eastAsia="Times New Roman" w:hAnsi="Times New Roman" w:cs="Times New Roman"/>
                <w:sz w:val="20"/>
                <w:szCs w:val="20"/>
                <w:lang w:eastAsia="ru-RU"/>
              </w:rPr>
              <w:lastRenderedPageBreak/>
              <w:t>11. Понятие, признаки и значение соучастия в преступлении. Виды соучастников</w:t>
            </w:r>
          </w:p>
        </w:tc>
        <w:tc>
          <w:tcPr>
            <w:tcW w:w="3926" w:type="pct"/>
          </w:tcPr>
          <w:p w:rsidR="00422DE8" w:rsidRPr="00CE774C" w:rsidRDefault="00422DE8" w:rsidP="00CE774C">
            <w:pPr>
              <w:shd w:val="clear" w:color="auto" w:fill="FFFFFF"/>
              <w:spacing w:after="0" w:line="240" w:lineRule="auto"/>
              <w:contextualSpacing/>
              <w:jc w:val="both"/>
              <w:rPr>
                <w:rFonts w:ascii="Times New Roman" w:eastAsia="Times New Roman" w:hAnsi="Times New Roman" w:cs="Times New Roman"/>
                <w:sz w:val="20"/>
                <w:szCs w:val="20"/>
                <w:lang w:eastAsia="ru-RU"/>
              </w:rPr>
            </w:pPr>
            <w:r w:rsidRPr="00CE774C">
              <w:rPr>
                <w:rFonts w:ascii="Times New Roman" w:hAnsi="Times New Roman" w:cs="Times New Roman"/>
                <w:spacing w:val="-1"/>
                <w:sz w:val="20"/>
                <w:szCs w:val="20"/>
                <w:lang w:eastAsia="ru-RU"/>
              </w:rPr>
              <w:t xml:space="preserve">В соответствии с законом им </w:t>
            </w:r>
            <w:r w:rsidRPr="00CE774C">
              <w:rPr>
                <w:rFonts w:ascii="Times New Roman" w:hAnsi="Times New Roman" w:cs="Times New Roman"/>
                <w:spacing w:val="-2"/>
                <w:sz w:val="20"/>
                <w:szCs w:val="20"/>
                <w:lang w:eastAsia="ru-RU"/>
              </w:rPr>
              <w:t xml:space="preserve">признается умышленное совместное участие двух или более лиц в совершении </w:t>
            </w:r>
            <w:r w:rsidRPr="00CE774C">
              <w:rPr>
                <w:rFonts w:ascii="Times New Roman" w:hAnsi="Times New Roman" w:cs="Times New Roman"/>
                <w:bCs/>
                <w:spacing w:val="-2"/>
                <w:sz w:val="20"/>
                <w:szCs w:val="20"/>
                <w:lang w:eastAsia="ru-RU"/>
              </w:rPr>
              <w:t>умышленного</w:t>
            </w:r>
            <w:r w:rsidRPr="00CE774C">
              <w:rPr>
                <w:rFonts w:ascii="Times New Roman" w:hAnsi="Times New Roman" w:cs="Times New Roman"/>
                <w:b/>
                <w:bCs/>
                <w:spacing w:val="-2"/>
                <w:sz w:val="20"/>
                <w:szCs w:val="20"/>
                <w:lang w:eastAsia="ru-RU"/>
              </w:rPr>
              <w:t xml:space="preserve"> </w:t>
            </w:r>
            <w:r w:rsidRPr="00CE774C">
              <w:rPr>
                <w:rFonts w:ascii="Times New Roman" w:hAnsi="Times New Roman" w:cs="Times New Roman"/>
                <w:spacing w:val="-3"/>
                <w:sz w:val="20"/>
                <w:szCs w:val="20"/>
                <w:lang w:eastAsia="ru-RU"/>
              </w:rPr>
              <w:t>преступления (</w:t>
            </w:r>
            <w:r w:rsidRPr="00CE774C">
              <w:rPr>
                <w:rFonts w:ascii="Times New Roman" w:hAnsi="Times New Roman" w:cs="Times New Roman"/>
                <w:spacing w:val="5"/>
                <w:sz w:val="20"/>
                <w:szCs w:val="20"/>
                <w:lang w:eastAsia="ru-RU"/>
              </w:rPr>
              <w:t xml:space="preserve">совместность их деятельности; </w:t>
            </w:r>
            <w:r w:rsidRPr="00CE774C">
              <w:rPr>
                <w:rFonts w:ascii="Times New Roman" w:hAnsi="Times New Roman" w:cs="Times New Roman"/>
                <w:spacing w:val="3"/>
                <w:sz w:val="20"/>
                <w:szCs w:val="20"/>
                <w:lang w:eastAsia="ru-RU"/>
              </w:rPr>
              <w:t xml:space="preserve">совместность их умысла в умышленном преступлении, </w:t>
            </w:r>
            <w:r w:rsidRPr="00CE774C">
              <w:rPr>
                <w:rFonts w:ascii="Times New Roman" w:hAnsi="Times New Roman" w:cs="Times New Roman"/>
                <w:spacing w:val="-1"/>
                <w:sz w:val="20"/>
                <w:szCs w:val="20"/>
                <w:lang w:eastAsia="ru-RU"/>
              </w:rPr>
              <w:t>ст. 32 УК РФ.</w:t>
            </w:r>
            <w:r w:rsidRPr="00CE774C">
              <w:rPr>
                <w:rFonts w:ascii="Times New Roman" w:hAnsi="Times New Roman" w:cs="Times New Roman"/>
                <w:spacing w:val="-3"/>
                <w:sz w:val="20"/>
                <w:szCs w:val="20"/>
                <w:lang w:eastAsia="ru-RU"/>
              </w:rPr>
              <w:t>).</w:t>
            </w:r>
            <w:r w:rsidRPr="00CE774C">
              <w:rPr>
                <w:rFonts w:ascii="Times New Roman" w:hAnsi="Times New Roman" w:cs="Times New Roman"/>
                <w:spacing w:val="1"/>
                <w:sz w:val="20"/>
                <w:szCs w:val="20"/>
                <w:lang w:eastAsia="ru-RU"/>
              </w:rPr>
              <w:t xml:space="preserve"> Соучастие повышает общественную опасность </w:t>
            </w:r>
            <w:r w:rsidRPr="00CE774C">
              <w:rPr>
                <w:rFonts w:ascii="Times New Roman" w:hAnsi="Times New Roman" w:cs="Times New Roman"/>
                <w:sz w:val="20"/>
                <w:szCs w:val="20"/>
                <w:lang w:eastAsia="ru-RU"/>
              </w:rPr>
              <w:t xml:space="preserve">преступления. </w:t>
            </w:r>
            <w:r w:rsidRPr="00CE774C">
              <w:rPr>
                <w:rFonts w:ascii="Times New Roman" w:hAnsi="Times New Roman" w:cs="Times New Roman"/>
                <w:spacing w:val="8"/>
                <w:sz w:val="20"/>
                <w:szCs w:val="20"/>
                <w:lang w:eastAsia="ru-RU"/>
              </w:rPr>
              <w:t xml:space="preserve">Причинная связь позволяет отграничивать соучастие от прикосновенности к </w:t>
            </w:r>
            <w:r w:rsidRPr="00CE774C">
              <w:rPr>
                <w:rFonts w:ascii="Times New Roman" w:hAnsi="Times New Roman" w:cs="Times New Roman"/>
                <w:spacing w:val="-1"/>
                <w:sz w:val="20"/>
                <w:szCs w:val="20"/>
                <w:lang w:eastAsia="ru-RU"/>
              </w:rPr>
              <w:t>преступлению.</w:t>
            </w:r>
            <w:r w:rsidRPr="00CE774C">
              <w:rPr>
                <w:rFonts w:ascii="Times New Roman" w:hAnsi="Times New Roman" w:cs="Times New Roman"/>
                <w:sz w:val="20"/>
                <w:szCs w:val="20"/>
                <w:lang w:eastAsia="ru-RU"/>
              </w:rPr>
              <w:t xml:space="preserve"> Соучастие возникает именно с момента соглашения (любого по форме) между соучастниками. </w:t>
            </w:r>
            <w:r w:rsidRPr="00CE774C">
              <w:rPr>
                <w:rFonts w:ascii="Times New Roman" w:hAnsi="Times New Roman" w:cs="Times New Roman"/>
                <w:spacing w:val="4"/>
                <w:sz w:val="20"/>
                <w:szCs w:val="20"/>
                <w:lang w:eastAsia="ru-RU"/>
              </w:rPr>
              <w:t xml:space="preserve">В соответствии с ч. 1 ст. 33 УК РФ различаются следующие виды соучастников </w:t>
            </w:r>
            <w:r w:rsidRPr="00CE774C">
              <w:rPr>
                <w:rFonts w:ascii="Times New Roman" w:hAnsi="Times New Roman" w:cs="Times New Roman"/>
                <w:spacing w:val="-2"/>
                <w:sz w:val="20"/>
                <w:szCs w:val="20"/>
                <w:lang w:eastAsia="ru-RU"/>
              </w:rPr>
              <w:t xml:space="preserve">преступления: 1) </w:t>
            </w:r>
            <w:r w:rsidRPr="00CE774C">
              <w:rPr>
                <w:rFonts w:ascii="Times New Roman" w:hAnsi="Times New Roman" w:cs="Times New Roman"/>
                <w:bCs/>
                <w:spacing w:val="-2"/>
                <w:sz w:val="20"/>
                <w:szCs w:val="20"/>
                <w:lang w:eastAsia="ru-RU"/>
              </w:rPr>
              <w:t xml:space="preserve">исполнитель, 2) организатор, 3) подстрекатель и пособник. </w:t>
            </w:r>
            <w:r w:rsidRPr="00CE774C">
              <w:rPr>
                <w:rFonts w:ascii="Times New Roman" w:hAnsi="Times New Roman" w:cs="Times New Roman"/>
                <w:spacing w:val="-2"/>
                <w:sz w:val="20"/>
                <w:szCs w:val="20"/>
                <w:lang w:eastAsia="ru-RU"/>
              </w:rPr>
              <w:t xml:space="preserve">Совершение субъектом преступления совместно с лицом, </w:t>
            </w:r>
            <w:r w:rsidRPr="00CE774C">
              <w:rPr>
                <w:rFonts w:ascii="Times New Roman" w:hAnsi="Times New Roman" w:cs="Times New Roman"/>
                <w:spacing w:val="-1"/>
                <w:sz w:val="20"/>
                <w:szCs w:val="20"/>
                <w:lang w:eastAsia="ru-RU"/>
              </w:rPr>
              <w:t>не подлежащим уголовной ответственности, не признается соучастием в преступлении.</w:t>
            </w:r>
            <w:r w:rsidRPr="00CE774C">
              <w:rPr>
                <w:rFonts w:ascii="Times New Roman" w:hAnsi="Times New Roman" w:cs="Times New Roman"/>
                <w:spacing w:val="-2"/>
                <w:sz w:val="20"/>
                <w:szCs w:val="20"/>
                <w:lang w:eastAsia="ru-RU"/>
              </w:rPr>
              <w:t xml:space="preserve"> Исполнитель выполняет непосредственно объективную сторону. Другие соучастники преступления (организатор, подстрекатель, пособник)</w:t>
            </w:r>
            <w:r w:rsidRPr="00CE774C">
              <w:rPr>
                <w:rFonts w:ascii="Times New Roman" w:hAnsi="Times New Roman" w:cs="Times New Roman"/>
                <w:spacing w:val="1"/>
                <w:sz w:val="20"/>
                <w:szCs w:val="20"/>
                <w:lang w:eastAsia="ru-RU"/>
              </w:rPr>
              <w:t xml:space="preserve"> не выполняют непосредственно действий, образующих объективную сторону </w:t>
            </w:r>
            <w:r w:rsidRPr="00CE774C">
              <w:rPr>
                <w:rFonts w:ascii="Times New Roman" w:hAnsi="Times New Roman" w:cs="Times New Roman"/>
                <w:spacing w:val="-2"/>
                <w:sz w:val="20"/>
                <w:szCs w:val="20"/>
                <w:lang w:eastAsia="ru-RU"/>
              </w:rPr>
              <w:t>совместно совершаемого преступления.</w:t>
            </w:r>
            <w:r w:rsidRPr="00CE774C">
              <w:rPr>
                <w:rFonts w:ascii="Times New Roman" w:hAnsi="Times New Roman" w:cs="Times New Roman"/>
                <w:sz w:val="20"/>
                <w:szCs w:val="20"/>
                <w:lang w:eastAsia="ru-RU"/>
              </w:rPr>
              <w:t xml:space="preserve"> Организатор - это лицо, организовавшее совершение преступления или руководившее </w:t>
            </w:r>
            <w:r w:rsidRPr="00CE774C">
              <w:rPr>
                <w:rFonts w:ascii="Times New Roman" w:hAnsi="Times New Roman" w:cs="Times New Roman"/>
                <w:spacing w:val="3"/>
                <w:sz w:val="20"/>
                <w:szCs w:val="20"/>
                <w:lang w:eastAsia="ru-RU"/>
              </w:rPr>
              <w:t xml:space="preserve">его исполнением, а также лицо, создавшее организованную группу или преступное </w:t>
            </w:r>
            <w:r w:rsidRPr="00CE774C">
              <w:rPr>
                <w:rFonts w:ascii="Times New Roman" w:hAnsi="Times New Roman" w:cs="Times New Roman"/>
                <w:sz w:val="20"/>
                <w:szCs w:val="20"/>
                <w:lang w:eastAsia="ru-RU"/>
              </w:rPr>
              <w:t xml:space="preserve">сообщество либо руководившее ими (ч. </w:t>
            </w:r>
            <w:r w:rsidRPr="00CE774C">
              <w:rPr>
                <w:rFonts w:ascii="Times New Roman" w:hAnsi="Times New Roman" w:cs="Times New Roman"/>
                <w:i/>
                <w:iCs/>
                <w:sz w:val="20"/>
                <w:szCs w:val="20"/>
                <w:lang w:eastAsia="ru-RU"/>
              </w:rPr>
              <w:t xml:space="preserve">3 </w:t>
            </w:r>
            <w:r w:rsidRPr="00CE774C">
              <w:rPr>
                <w:rFonts w:ascii="Times New Roman" w:hAnsi="Times New Roman" w:cs="Times New Roman"/>
                <w:sz w:val="20"/>
                <w:szCs w:val="20"/>
                <w:lang w:eastAsia="ru-RU"/>
              </w:rPr>
              <w:t xml:space="preserve">ст. 33 УК РФ). </w:t>
            </w:r>
            <w:r w:rsidRPr="00CE774C">
              <w:rPr>
                <w:rFonts w:ascii="Times New Roman" w:hAnsi="Times New Roman" w:cs="Times New Roman"/>
                <w:spacing w:val="-1"/>
                <w:sz w:val="20"/>
                <w:szCs w:val="20"/>
                <w:lang w:eastAsia="ru-RU"/>
              </w:rPr>
              <w:t xml:space="preserve">Подстрекатель - это лицо, склонившее другое лицо к совершению преступления путем </w:t>
            </w:r>
            <w:r w:rsidRPr="00CE774C">
              <w:rPr>
                <w:rFonts w:ascii="Times New Roman" w:hAnsi="Times New Roman" w:cs="Times New Roman"/>
                <w:sz w:val="20"/>
                <w:szCs w:val="20"/>
                <w:lang w:eastAsia="ru-RU"/>
              </w:rPr>
              <w:t>уговора, подкупа, угрозы или другим способом (ч. 4 ст. 33 УК РФ).</w:t>
            </w:r>
            <w:r w:rsidRPr="00CE774C">
              <w:rPr>
                <w:rFonts w:ascii="Times New Roman" w:hAnsi="Times New Roman" w:cs="Times New Roman"/>
                <w:spacing w:val="-1"/>
                <w:sz w:val="20"/>
                <w:szCs w:val="20"/>
                <w:lang w:eastAsia="ru-RU"/>
              </w:rPr>
              <w:t xml:space="preserve"> Пособником признается лицо, содействовавшее совершению преступления советами, </w:t>
            </w:r>
            <w:r w:rsidRPr="00CE774C">
              <w:rPr>
                <w:rFonts w:ascii="Times New Roman" w:hAnsi="Times New Roman" w:cs="Times New Roman"/>
                <w:sz w:val="20"/>
                <w:szCs w:val="20"/>
                <w:lang w:eastAsia="ru-RU"/>
              </w:rPr>
              <w:t xml:space="preserve">указаниями, предоставлением информации или средств совершения преступления </w:t>
            </w:r>
            <w:r w:rsidRPr="00CE774C">
              <w:rPr>
                <w:rFonts w:ascii="Times New Roman" w:hAnsi="Times New Roman" w:cs="Times New Roman"/>
                <w:spacing w:val="-1"/>
                <w:sz w:val="20"/>
                <w:szCs w:val="20"/>
                <w:lang w:eastAsia="ru-RU"/>
              </w:rPr>
              <w:t xml:space="preserve">либо устранением препятствий, а также лицо, заранее обещавшее скрыть преступника, </w:t>
            </w:r>
            <w:r w:rsidRPr="00CE774C">
              <w:rPr>
                <w:rFonts w:ascii="Times New Roman" w:hAnsi="Times New Roman" w:cs="Times New Roman"/>
                <w:spacing w:val="1"/>
                <w:sz w:val="20"/>
                <w:szCs w:val="20"/>
                <w:lang w:eastAsia="ru-RU"/>
              </w:rPr>
              <w:t xml:space="preserve">орудия или средства совершения преступления, следы преступления либо предметы, </w:t>
            </w:r>
            <w:r w:rsidRPr="00CE774C">
              <w:rPr>
                <w:rFonts w:ascii="Times New Roman" w:hAnsi="Times New Roman" w:cs="Times New Roman"/>
                <w:sz w:val="20"/>
                <w:szCs w:val="20"/>
                <w:lang w:eastAsia="ru-RU"/>
              </w:rPr>
              <w:t xml:space="preserve">добытые преступным путем, а равно лицо, заранее обещавшее приобрести или сбыть </w:t>
            </w:r>
            <w:r w:rsidRPr="00CE774C">
              <w:rPr>
                <w:rFonts w:ascii="Times New Roman" w:hAnsi="Times New Roman" w:cs="Times New Roman"/>
                <w:spacing w:val="-2"/>
                <w:sz w:val="20"/>
                <w:szCs w:val="20"/>
                <w:lang w:eastAsia="ru-RU"/>
              </w:rPr>
              <w:t>такие предметы (ч. 5 ст. 33 УК РФ).</w:t>
            </w:r>
          </w:p>
        </w:tc>
      </w:tr>
      <w:tr w:rsidR="00422DE8" w:rsidRPr="00CE774C" w:rsidTr="00CE774C">
        <w:tc>
          <w:tcPr>
            <w:tcW w:w="1074" w:type="pct"/>
          </w:tcPr>
          <w:p w:rsidR="00422DE8" w:rsidRPr="00CE774C" w:rsidRDefault="00422DE8" w:rsidP="00CE774C">
            <w:pPr>
              <w:tabs>
                <w:tab w:val="left" w:pos="1276"/>
              </w:tabs>
              <w:spacing w:after="0" w:line="240" w:lineRule="auto"/>
              <w:contextualSpacing/>
              <w:jc w:val="both"/>
              <w:rPr>
                <w:rFonts w:ascii="Times New Roman" w:eastAsia="Times New Roman" w:hAnsi="Times New Roman" w:cs="Times New Roman"/>
                <w:sz w:val="20"/>
                <w:szCs w:val="20"/>
                <w:lang w:eastAsia="ru-RU"/>
              </w:rPr>
            </w:pPr>
            <w:r w:rsidRPr="00CE774C">
              <w:rPr>
                <w:rFonts w:ascii="Times New Roman" w:eastAsia="Times New Roman" w:hAnsi="Times New Roman" w:cs="Times New Roman"/>
                <w:sz w:val="20"/>
                <w:szCs w:val="20"/>
                <w:lang w:eastAsia="ru-RU"/>
              </w:rPr>
              <w:t>12. Множественность преступлений: понятие, признаки, отличие от единого (единичного) преступления.</w:t>
            </w:r>
          </w:p>
        </w:tc>
        <w:tc>
          <w:tcPr>
            <w:tcW w:w="3926" w:type="pct"/>
          </w:tcPr>
          <w:p w:rsidR="00422DE8" w:rsidRPr="00CE774C" w:rsidRDefault="00422DE8" w:rsidP="00CE774C">
            <w:pPr>
              <w:shd w:val="clear" w:color="auto" w:fill="FFFFFF"/>
              <w:spacing w:after="0" w:line="240" w:lineRule="auto"/>
              <w:contextualSpacing/>
              <w:jc w:val="both"/>
              <w:rPr>
                <w:rFonts w:ascii="Times New Roman" w:eastAsia="Times New Roman" w:hAnsi="Times New Roman" w:cs="Times New Roman"/>
                <w:sz w:val="20"/>
                <w:szCs w:val="20"/>
                <w:lang w:eastAsia="ru-RU"/>
              </w:rPr>
            </w:pPr>
            <w:r w:rsidRPr="00CE774C">
              <w:rPr>
                <w:rFonts w:ascii="Times New Roman" w:eastAsia="Times New Roman" w:hAnsi="Times New Roman" w:cs="Times New Roman"/>
                <w:sz w:val="20"/>
                <w:szCs w:val="20"/>
                <w:lang w:eastAsia="ru-RU"/>
              </w:rPr>
              <w:t>Множественность преступлений - это совершение одним лицом двух и более преступных деяний, каждое из которых является самостоятельным преступлением и сохраняет своё юридическое значение. В действующем праве выделяются два вида множественности преступлений:</w:t>
            </w:r>
          </w:p>
          <w:p w:rsidR="00422DE8" w:rsidRPr="00CE774C" w:rsidRDefault="00422DE8" w:rsidP="00CE774C">
            <w:pPr>
              <w:shd w:val="clear" w:color="auto" w:fill="FFFFFF"/>
              <w:spacing w:after="0" w:line="240" w:lineRule="auto"/>
              <w:contextualSpacing/>
              <w:jc w:val="both"/>
              <w:rPr>
                <w:rFonts w:ascii="Times New Roman" w:eastAsia="Times New Roman" w:hAnsi="Times New Roman" w:cs="Times New Roman"/>
                <w:sz w:val="20"/>
                <w:szCs w:val="20"/>
                <w:lang w:eastAsia="ru-RU"/>
              </w:rPr>
            </w:pPr>
            <w:r w:rsidRPr="00CE774C">
              <w:rPr>
                <w:rFonts w:ascii="Times New Roman" w:eastAsia="Times New Roman" w:hAnsi="Times New Roman" w:cs="Times New Roman"/>
                <w:sz w:val="20"/>
                <w:szCs w:val="20"/>
                <w:lang w:eastAsia="ru-RU"/>
              </w:rPr>
              <w:t>1. Совокупность преступлений. Совершение двух или более преступлений, ни за одно из которых лицо не было осуждено.</w:t>
            </w:r>
          </w:p>
          <w:p w:rsidR="00422DE8" w:rsidRPr="00CE774C" w:rsidRDefault="00422DE8" w:rsidP="00CE774C">
            <w:pPr>
              <w:shd w:val="clear" w:color="auto" w:fill="FFFFFF"/>
              <w:spacing w:after="0" w:line="240" w:lineRule="auto"/>
              <w:contextualSpacing/>
              <w:jc w:val="both"/>
              <w:rPr>
                <w:rFonts w:ascii="Times New Roman" w:eastAsia="Times New Roman" w:hAnsi="Times New Roman" w:cs="Times New Roman"/>
                <w:sz w:val="20"/>
                <w:szCs w:val="20"/>
                <w:lang w:eastAsia="ru-RU"/>
              </w:rPr>
            </w:pPr>
            <w:r w:rsidRPr="00CE774C">
              <w:rPr>
                <w:rFonts w:ascii="Times New Roman" w:eastAsia="Times New Roman" w:hAnsi="Times New Roman" w:cs="Times New Roman"/>
                <w:sz w:val="20"/>
                <w:szCs w:val="20"/>
                <w:lang w:eastAsia="ru-RU"/>
              </w:rPr>
              <w:t>2. Рецидив преступлений. Совершение умышленного преступления лицом, имеющим судимость за ранее совершённое умышленное преступление.</w:t>
            </w:r>
          </w:p>
          <w:p w:rsidR="00422DE8" w:rsidRPr="00CE774C" w:rsidRDefault="00422DE8" w:rsidP="00CE774C">
            <w:pPr>
              <w:shd w:val="clear" w:color="auto" w:fill="FFFFFF"/>
              <w:spacing w:after="0" w:line="240" w:lineRule="auto"/>
              <w:contextualSpacing/>
              <w:jc w:val="both"/>
              <w:rPr>
                <w:rFonts w:ascii="Times New Roman" w:hAnsi="Times New Roman" w:cs="Times New Roman"/>
                <w:sz w:val="20"/>
                <w:szCs w:val="20"/>
                <w:lang w:eastAsia="ru-RU"/>
              </w:rPr>
            </w:pPr>
            <w:r w:rsidRPr="00CE774C">
              <w:rPr>
                <w:rFonts w:ascii="Times New Roman" w:hAnsi="Times New Roman" w:cs="Times New Roman"/>
                <w:sz w:val="20"/>
                <w:szCs w:val="20"/>
                <w:lang w:eastAsia="ru-RU"/>
              </w:rPr>
              <w:t>Необходимо различать множественность преступлений и единое (единичное) преступление. Согласно уголовному закону различаются: - продолжаемое преступление; - длящееся преступление; - составное преступление; - преступление с альтернативно указанными деяниями; - преступление, характеризующееся дополнительным тяжким последствием.</w:t>
            </w:r>
          </w:p>
          <w:p w:rsidR="00422DE8" w:rsidRPr="00CE774C" w:rsidRDefault="00422DE8" w:rsidP="00CE774C">
            <w:pPr>
              <w:shd w:val="clear" w:color="auto" w:fill="FFFFFF"/>
              <w:spacing w:after="0" w:line="240" w:lineRule="auto"/>
              <w:contextualSpacing/>
              <w:jc w:val="both"/>
              <w:rPr>
                <w:rFonts w:ascii="Times New Roman" w:hAnsi="Times New Roman" w:cs="Times New Roman"/>
                <w:sz w:val="20"/>
                <w:szCs w:val="20"/>
                <w:lang w:eastAsia="ru-RU"/>
              </w:rPr>
            </w:pPr>
            <w:r w:rsidRPr="00CE774C">
              <w:rPr>
                <w:rFonts w:ascii="Times New Roman" w:hAnsi="Times New Roman" w:cs="Times New Roman"/>
                <w:sz w:val="20"/>
                <w:szCs w:val="20"/>
                <w:lang w:eastAsia="ru-RU"/>
              </w:rPr>
              <w:t xml:space="preserve">Под совокупностью преступлений признается совершение двух или более преступлений, ни за одно, из которых лицо не было осуждено, за исключением случаев, когда совершение двух или более преступлений предусмотрено статьями Особенной части УК РФ в качестве обстоятельства, влекущего более строгое наказание (ст. 17). Она характеризуется следующими признаками: совершено два или более преступления; одно из преступлений не является признаком другого преступления; все преступления сохранили за собой правовые последствия; ни за одно из них лицо не было осуждено; совершенные преступления не предусмотрены статьями Особенной части УК РФ в качестве обстоятельства, влекущего более строгое наказание. При совокупности виновный </w:t>
            </w:r>
            <w:r w:rsidRPr="00CE774C">
              <w:rPr>
                <w:rFonts w:ascii="Times New Roman" w:hAnsi="Times New Roman" w:cs="Times New Roman"/>
                <w:sz w:val="20"/>
                <w:szCs w:val="20"/>
                <w:lang w:eastAsia="ru-RU"/>
              </w:rPr>
              <w:lastRenderedPageBreak/>
              <w:t>одновременно или последовательно совершает несколько преступлений. В теории уголовного права и судебной практике выделяются два вида совокупности: реальная и идеальная</w:t>
            </w:r>
          </w:p>
          <w:p w:rsidR="00422DE8" w:rsidRPr="00CE774C" w:rsidRDefault="00422DE8" w:rsidP="00CE774C">
            <w:pPr>
              <w:shd w:val="clear" w:color="auto" w:fill="FFFFFF"/>
              <w:spacing w:after="0" w:line="240" w:lineRule="auto"/>
              <w:contextualSpacing/>
              <w:jc w:val="both"/>
              <w:rPr>
                <w:rFonts w:ascii="Times New Roman" w:eastAsia="Times New Roman" w:hAnsi="Times New Roman" w:cs="Times New Roman"/>
                <w:sz w:val="20"/>
                <w:szCs w:val="20"/>
                <w:lang w:eastAsia="ru-RU"/>
              </w:rPr>
            </w:pPr>
            <w:r w:rsidRPr="00CE774C">
              <w:rPr>
                <w:rFonts w:ascii="Times New Roman" w:hAnsi="Times New Roman" w:cs="Times New Roman"/>
                <w:sz w:val="20"/>
                <w:szCs w:val="20"/>
                <w:lang w:eastAsia="ru-RU"/>
              </w:rPr>
              <w:t>Согласно ст. 18 УК рецидивом преступлений признается совершение умышленного преступления лицом, имеющим судимость за ранее совершенное умышленное преступление. Из этого определения видно, что рецидиву присущи следующие признаки: совершение лицом двух или более умышленных преступлений; наличие судимости за прежнее преступление. При констатации рецидива не учитывают: преступления небольшой тяжести; преступления, совершенные лицом в возрасте до 18 лет; преступления, осуждение за которые признавалось условным либо по которым предоставлялась отсрочка исполнения приговора, если условное осуждение или отсрочка исполнения приговора не отменялись и лицо не направлялось для отбывания наказания в места лишения свободы. Рецидив бывает опасным и особо опасным. Рецидив влечет более строгое наказание.</w:t>
            </w:r>
          </w:p>
        </w:tc>
      </w:tr>
      <w:tr w:rsidR="00422DE8" w:rsidRPr="00CE774C" w:rsidTr="00CE774C">
        <w:tc>
          <w:tcPr>
            <w:tcW w:w="1074" w:type="pct"/>
          </w:tcPr>
          <w:p w:rsidR="00422DE8" w:rsidRPr="00CE774C" w:rsidRDefault="00422DE8" w:rsidP="00CE774C">
            <w:pPr>
              <w:tabs>
                <w:tab w:val="left" w:pos="1276"/>
              </w:tabs>
              <w:spacing w:after="0" w:line="240" w:lineRule="auto"/>
              <w:contextualSpacing/>
              <w:jc w:val="both"/>
              <w:rPr>
                <w:rFonts w:ascii="Times New Roman" w:eastAsia="Times New Roman" w:hAnsi="Times New Roman" w:cs="Times New Roman"/>
                <w:sz w:val="20"/>
                <w:szCs w:val="20"/>
                <w:lang w:eastAsia="ru-RU"/>
              </w:rPr>
            </w:pPr>
            <w:r w:rsidRPr="00CE774C">
              <w:rPr>
                <w:rFonts w:ascii="Times New Roman" w:eastAsia="Times New Roman" w:hAnsi="Times New Roman" w:cs="Times New Roman"/>
                <w:sz w:val="20"/>
                <w:szCs w:val="20"/>
                <w:lang w:eastAsia="ru-RU"/>
              </w:rPr>
              <w:lastRenderedPageBreak/>
              <w:t>13. Понятие и условия правомерности причинения вреда при необходимой обороне.</w:t>
            </w:r>
          </w:p>
        </w:tc>
        <w:tc>
          <w:tcPr>
            <w:tcW w:w="3926" w:type="pct"/>
          </w:tcPr>
          <w:p w:rsidR="00422DE8" w:rsidRPr="00CE774C" w:rsidRDefault="00422DE8" w:rsidP="00CE774C">
            <w:pPr>
              <w:pStyle w:val="a6"/>
              <w:spacing w:before="0" w:beforeAutospacing="0" w:after="0" w:afterAutospacing="0"/>
              <w:contextualSpacing/>
              <w:jc w:val="both"/>
              <w:rPr>
                <w:sz w:val="20"/>
                <w:szCs w:val="20"/>
              </w:rPr>
            </w:pPr>
            <w:r w:rsidRPr="00CE774C">
              <w:rPr>
                <w:sz w:val="20"/>
                <w:szCs w:val="20"/>
              </w:rPr>
              <w:t xml:space="preserve">Не является преступлением причинение вреда посягающему лицу в состоянии необходимой обороны, то есть при защите личности и прав обороняющегося или других лиц, охраняемых законом интересов общества или государства от общественно опасного посягательства, если это посягательство было сопряжено с насилием, опасным для жизни обороняющегося или другого лица, либо с непосредственной угрозой применения такого насилия. Защита от посягательства, не сопряженного с насилием, опасным для жизни обороняющегося или другого лица, либо с непосредственной угрозой применения такого насилия, является правомерной, если при этом не было допущено превышения пределов необходимой обороны, то есть умышленных действий, явно не соответствующих характеру и опасности посягательства. Эти положения в равной мере распространяются на всех лиц независимо от их профессиональной или иной специальной подготовки и служебного положения, а также независимо от возможности избежать общественно опасного посягательства или обратиться за помощью к другим лицам или органам власти. В уголовном праве подразделение условий правомерности необходимой обороны на: </w:t>
            </w:r>
            <w:r w:rsidRPr="00CE774C">
              <w:rPr>
                <w:bCs/>
                <w:sz w:val="20"/>
                <w:szCs w:val="20"/>
              </w:rPr>
              <w:t>а) относящиеся к посягательству (</w:t>
            </w:r>
            <w:r w:rsidRPr="00CE774C">
              <w:rPr>
                <w:sz w:val="20"/>
                <w:szCs w:val="20"/>
              </w:rPr>
              <w:t>общественную опасность, реальность (действительность) и наличность посягательства)</w:t>
            </w:r>
            <w:r w:rsidRPr="00CE774C">
              <w:rPr>
                <w:bCs/>
                <w:sz w:val="20"/>
                <w:szCs w:val="20"/>
              </w:rPr>
              <w:t>; б) относящиеся к действиям обороняющегося (м</w:t>
            </w:r>
            <w:r w:rsidRPr="00CE774C">
              <w:rPr>
                <w:sz w:val="20"/>
                <w:szCs w:val="20"/>
              </w:rPr>
              <w:t xml:space="preserve">ожно только </w:t>
            </w:r>
            <w:r w:rsidRPr="00CE774C">
              <w:rPr>
                <w:bCs/>
                <w:sz w:val="20"/>
                <w:szCs w:val="20"/>
              </w:rPr>
              <w:t>охраняемые уголовным законом интересы</w:t>
            </w:r>
            <w:r w:rsidRPr="00CE774C">
              <w:rPr>
                <w:sz w:val="20"/>
                <w:szCs w:val="20"/>
              </w:rPr>
              <w:t xml:space="preserve">; защита осуществляется </w:t>
            </w:r>
            <w:r w:rsidRPr="00CE774C">
              <w:rPr>
                <w:bCs/>
                <w:sz w:val="20"/>
                <w:szCs w:val="20"/>
              </w:rPr>
              <w:t>путем причинения вреда посягающему</w:t>
            </w:r>
            <w:r w:rsidRPr="00CE774C">
              <w:rPr>
                <w:sz w:val="20"/>
                <w:szCs w:val="20"/>
              </w:rPr>
              <w:t xml:space="preserve">; </w:t>
            </w:r>
            <w:r w:rsidRPr="00CE774C">
              <w:rPr>
                <w:bCs/>
                <w:sz w:val="20"/>
                <w:szCs w:val="20"/>
              </w:rPr>
              <w:t>нельзя допускать превышения пределов необходимой обороны).</w:t>
            </w:r>
          </w:p>
        </w:tc>
      </w:tr>
      <w:tr w:rsidR="00422DE8" w:rsidRPr="00CE774C" w:rsidTr="00CE774C">
        <w:tc>
          <w:tcPr>
            <w:tcW w:w="1074" w:type="pct"/>
          </w:tcPr>
          <w:p w:rsidR="00422DE8" w:rsidRPr="00CE774C" w:rsidRDefault="00422DE8" w:rsidP="00CE774C">
            <w:pPr>
              <w:tabs>
                <w:tab w:val="left" w:pos="1276"/>
              </w:tabs>
              <w:spacing w:after="0" w:line="240" w:lineRule="auto"/>
              <w:contextualSpacing/>
              <w:jc w:val="both"/>
              <w:rPr>
                <w:rFonts w:ascii="Times New Roman" w:eastAsia="Times New Roman" w:hAnsi="Times New Roman" w:cs="Times New Roman"/>
                <w:sz w:val="20"/>
                <w:szCs w:val="20"/>
                <w:lang w:eastAsia="ru-RU"/>
              </w:rPr>
            </w:pPr>
            <w:r w:rsidRPr="00CE774C">
              <w:rPr>
                <w:rFonts w:ascii="Times New Roman" w:eastAsia="Times New Roman" w:hAnsi="Times New Roman" w:cs="Times New Roman"/>
                <w:sz w:val="20"/>
                <w:szCs w:val="20"/>
                <w:lang w:eastAsia="ru-RU"/>
              </w:rPr>
              <w:t>14. Понятие и условия правомерности причинения вреда при крайней необходимости.</w:t>
            </w:r>
          </w:p>
        </w:tc>
        <w:tc>
          <w:tcPr>
            <w:tcW w:w="3926" w:type="pct"/>
          </w:tcPr>
          <w:p w:rsidR="00422DE8" w:rsidRPr="00CE774C" w:rsidRDefault="00422DE8" w:rsidP="00CE774C">
            <w:pPr>
              <w:shd w:val="clear" w:color="auto" w:fill="FFFFFF"/>
              <w:spacing w:after="0" w:line="240" w:lineRule="auto"/>
              <w:contextualSpacing/>
              <w:jc w:val="both"/>
              <w:rPr>
                <w:rFonts w:ascii="Times New Roman" w:eastAsia="Times New Roman" w:hAnsi="Times New Roman" w:cs="Times New Roman"/>
                <w:sz w:val="20"/>
                <w:szCs w:val="20"/>
                <w:lang w:eastAsia="ru-RU"/>
              </w:rPr>
            </w:pPr>
            <w:r w:rsidRPr="00CE774C">
              <w:rPr>
                <w:rFonts w:ascii="Times New Roman" w:eastAsia="Times New Roman" w:hAnsi="Times New Roman" w:cs="Times New Roman"/>
                <w:sz w:val="20"/>
                <w:szCs w:val="20"/>
                <w:lang w:eastAsia="ru-RU"/>
              </w:rPr>
              <w:t xml:space="preserve">Согласно ст. 39 УК РФ, не является преступлением причинение вреда охраняемым уголовным законом интересам в состоянии крайней необходимости, то есть для устранения опасности, непосредственно угрожающей личности и правам данного лица или иных лиц, охраняемым законом интересам общества или государства, если эта опасность не могла быть устранена иными средствами и при этом не было допущено превышения пределов крайней необходимости. Превышением пределов крайней необходимости признаётся причинение вреда, явно несоответствующего характеру и степени угрожавшей опасности, и обстоятельствам, при которых опасность устранялась, когда указанным интересам был причинён вред, равный или более значительный, чем предотвращённый. Такое превышение влечёт за собой уголовную ответственность только при умышленном причинении вреда. Состояние крайней необходимости вызывают: </w:t>
            </w:r>
            <w:r w:rsidRPr="00CE774C">
              <w:rPr>
                <w:rFonts w:ascii="Times New Roman" w:hAnsi="Times New Roman" w:cs="Times New Roman"/>
                <w:sz w:val="20"/>
                <w:szCs w:val="20"/>
                <w:lang w:eastAsia="ru-RU"/>
              </w:rPr>
              <w:t>а) поведение людей; б) физиологическое состояние организма лица, находящегося в экстремальных условиях; в) агрессия животных; г) неисправное состояние действующих машин, механизмов; д) чрезвычайные происшествия природного, техногенного и иного характера.</w:t>
            </w:r>
          </w:p>
        </w:tc>
      </w:tr>
      <w:tr w:rsidR="00422DE8" w:rsidRPr="00CE774C" w:rsidTr="00CE774C">
        <w:tc>
          <w:tcPr>
            <w:tcW w:w="1074" w:type="pct"/>
          </w:tcPr>
          <w:p w:rsidR="00422DE8" w:rsidRPr="00CE774C" w:rsidRDefault="00422DE8" w:rsidP="00CE774C">
            <w:pPr>
              <w:tabs>
                <w:tab w:val="left" w:pos="1276"/>
              </w:tabs>
              <w:spacing w:after="0" w:line="240" w:lineRule="auto"/>
              <w:contextualSpacing/>
              <w:jc w:val="both"/>
              <w:rPr>
                <w:rFonts w:ascii="Times New Roman" w:eastAsia="Times New Roman" w:hAnsi="Times New Roman" w:cs="Times New Roman"/>
                <w:sz w:val="20"/>
                <w:szCs w:val="20"/>
                <w:lang w:eastAsia="ru-RU"/>
              </w:rPr>
            </w:pPr>
            <w:r w:rsidRPr="00CE774C">
              <w:rPr>
                <w:rFonts w:ascii="Times New Roman" w:eastAsia="Times New Roman" w:hAnsi="Times New Roman" w:cs="Times New Roman"/>
                <w:sz w:val="20"/>
                <w:szCs w:val="20"/>
                <w:lang w:eastAsia="ru-RU"/>
              </w:rPr>
              <w:t>15. Понятие назначения наказания, его принципы и общие начала.</w:t>
            </w:r>
          </w:p>
        </w:tc>
        <w:tc>
          <w:tcPr>
            <w:tcW w:w="3926" w:type="pct"/>
          </w:tcPr>
          <w:p w:rsidR="00422DE8" w:rsidRPr="00CE774C" w:rsidRDefault="00422DE8" w:rsidP="00CE774C">
            <w:pPr>
              <w:pStyle w:val="a6"/>
              <w:spacing w:before="0" w:beforeAutospacing="0" w:after="0" w:afterAutospacing="0"/>
              <w:contextualSpacing/>
              <w:jc w:val="both"/>
              <w:rPr>
                <w:sz w:val="20"/>
                <w:szCs w:val="20"/>
              </w:rPr>
            </w:pPr>
            <w:r w:rsidRPr="00CE774C">
              <w:rPr>
                <w:bCs/>
                <w:sz w:val="20"/>
                <w:szCs w:val="20"/>
                <w:shd w:val="clear" w:color="auto" w:fill="FFFFFF"/>
              </w:rPr>
              <w:t xml:space="preserve">Назначение наказания </w:t>
            </w:r>
            <w:r w:rsidRPr="00CE774C">
              <w:rPr>
                <w:sz w:val="20"/>
                <w:szCs w:val="20"/>
                <w:shd w:val="clear" w:color="auto" w:fill="FFFFFF"/>
              </w:rPr>
              <w:t xml:space="preserve">- уголовно-правовой институт, регламентирующий правила выбора конкретной меры наказания, применяемой к лицу, совершившему преступление, дающий указания относительно размеров и сроков избираемых наказаний. </w:t>
            </w:r>
            <w:r w:rsidRPr="00CE774C">
              <w:rPr>
                <w:sz w:val="20"/>
                <w:szCs w:val="20"/>
              </w:rPr>
              <w:t xml:space="preserve">Общие начала назначения наказания – это те критерии, которыми должен руководствоваться суд при назначении наказания по каждому конкретному делу, каждому подсудимому индивидуально. Назначенное наказание должно соответствовать закону. Определив норму Особенной части, подлежащей применению, суд уясняет пределы наказуемости. При назначении наказания за единичное преступление суд ни при каких условиях не может выйти за пределы максимального размера санкции за единичное </w:t>
            </w:r>
            <w:r w:rsidRPr="00CE774C">
              <w:rPr>
                <w:sz w:val="20"/>
                <w:szCs w:val="20"/>
              </w:rPr>
              <w:lastRenderedPageBreak/>
              <w:t>преступление. Однако это возможно при совершении виновным нескольких преступлений, когда наказание назначается по совокупности преступлений или приговоров в соответствии со статьями 69, 70 УК РФ. Назначение наказания более мягкого, чем предусмотрено в санкции за данное преступление, допускается лишь при наличии оснований, названных в ст. 64 УК РФ. Значительное число санкций в УК являются альтернативными, то есть предусматривают несколько видов наказаний. Более строгий вид из числа предусмотренных за совершение преступления назначается лишь в случае, если менее строгий его вид не может обеспечить достижения цели наказания. Суд должен учесть положения Общей части УК РФ. При назначении наказания суд учитывает характер и степень общественной опасности совершенного преступления, личность виновного и все обстоятельства, относящиеся к ней.</w:t>
            </w:r>
          </w:p>
        </w:tc>
      </w:tr>
    </w:tbl>
    <w:p w:rsidR="00F17D94" w:rsidRPr="00F17D94" w:rsidRDefault="00F17D94" w:rsidP="00F17D94">
      <w:pPr>
        <w:tabs>
          <w:tab w:val="left" w:pos="6795"/>
        </w:tabs>
        <w:jc w:val="center"/>
        <w:rPr>
          <w:rFonts w:ascii="Times New Roman" w:hAnsi="Times New Roman" w:cs="Times New Roman"/>
          <w:sz w:val="24"/>
          <w:szCs w:val="24"/>
          <w:lang w:eastAsia="ru-RU"/>
        </w:rPr>
      </w:pPr>
    </w:p>
    <w:p w:rsidR="00E022CA" w:rsidRDefault="00526CD6" w:rsidP="00526CD6">
      <w:pPr>
        <w:tabs>
          <w:tab w:val="left" w:pos="6795"/>
        </w:tabs>
        <w:rPr>
          <w:rFonts w:ascii="Times New Roman" w:hAnsi="Times New Roman" w:cs="Times New Roman"/>
          <w:sz w:val="24"/>
          <w:szCs w:val="24"/>
          <w:lang w:eastAsia="ru-RU"/>
        </w:rPr>
      </w:pPr>
      <w:r>
        <w:rPr>
          <w:rFonts w:ascii="Times New Roman" w:hAnsi="Times New Roman" w:cs="Times New Roman"/>
          <w:sz w:val="24"/>
          <w:szCs w:val="24"/>
          <w:lang w:eastAsia="ru-RU"/>
        </w:rPr>
        <w:tab/>
      </w:r>
    </w:p>
    <w:p w:rsidR="00363512" w:rsidRDefault="00363512" w:rsidP="00363512">
      <w:pPr>
        <w:jc w:val="center"/>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br w:type="page"/>
      </w:r>
    </w:p>
    <w:p w:rsidR="00363512" w:rsidRDefault="00363512" w:rsidP="00363512">
      <w:pPr>
        <w:jc w:val="center"/>
        <w:rPr>
          <w:rFonts w:ascii="Times New Roman" w:hAnsi="Times New Roman" w:cs="Times New Roman"/>
          <w:color w:val="000000"/>
          <w:sz w:val="24"/>
          <w:szCs w:val="24"/>
          <w:lang w:eastAsia="ru-RU"/>
        </w:rPr>
      </w:pPr>
    </w:p>
    <w:p w:rsidR="00363512" w:rsidRDefault="00363512" w:rsidP="00363512">
      <w:pPr>
        <w:jc w:val="center"/>
        <w:rPr>
          <w:rFonts w:ascii="Times New Roman" w:hAnsi="Times New Roman" w:cs="Times New Roman"/>
          <w:color w:val="000000"/>
          <w:sz w:val="24"/>
          <w:szCs w:val="24"/>
          <w:lang w:eastAsia="ru-RU"/>
        </w:rPr>
      </w:pPr>
    </w:p>
    <w:p w:rsidR="00363512" w:rsidRDefault="00363512" w:rsidP="00363512">
      <w:pPr>
        <w:jc w:val="center"/>
        <w:rPr>
          <w:rFonts w:ascii="Times New Roman" w:hAnsi="Times New Roman" w:cs="Times New Roman"/>
          <w:color w:val="000000"/>
          <w:sz w:val="24"/>
          <w:szCs w:val="24"/>
          <w:lang w:eastAsia="ru-RU"/>
        </w:rPr>
      </w:pPr>
    </w:p>
    <w:p w:rsidR="00363512" w:rsidRDefault="00363512" w:rsidP="00363512">
      <w:pPr>
        <w:jc w:val="center"/>
        <w:rPr>
          <w:rFonts w:ascii="Times New Roman" w:hAnsi="Times New Roman" w:cs="Times New Roman"/>
          <w:color w:val="000000"/>
          <w:sz w:val="24"/>
          <w:szCs w:val="24"/>
          <w:lang w:eastAsia="ru-RU"/>
        </w:rPr>
      </w:pPr>
    </w:p>
    <w:p w:rsidR="00363512" w:rsidRDefault="00363512" w:rsidP="00363512">
      <w:pPr>
        <w:jc w:val="center"/>
        <w:rPr>
          <w:rFonts w:ascii="Times New Roman" w:hAnsi="Times New Roman" w:cs="Times New Roman"/>
          <w:color w:val="000000"/>
          <w:sz w:val="24"/>
          <w:szCs w:val="24"/>
          <w:lang w:eastAsia="ru-RU"/>
        </w:rPr>
      </w:pPr>
    </w:p>
    <w:p w:rsidR="00363512" w:rsidRPr="00F06865" w:rsidRDefault="00363512" w:rsidP="00363512">
      <w:pPr>
        <w:jc w:val="center"/>
        <w:rPr>
          <w:rFonts w:ascii="Times New Roman" w:hAnsi="Times New Roman" w:cs="Times New Roman"/>
          <w:color w:val="000000"/>
          <w:sz w:val="24"/>
          <w:szCs w:val="24"/>
        </w:rPr>
      </w:pPr>
      <w:r w:rsidRPr="00F06865">
        <w:rPr>
          <w:rFonts w:ascii="Times New Roman" w:hAnsi="Times New Roman" w:cs="Times New Roman"/>
          <w:color w:val="000000"/>
          <w:sz w:val="24"/>
          <w:szCs w:val="24"/>
          <w:lang w:eastAsia="ru-RU"/>
        </w:rPr>
        <w:t>ОЦЕНОЧНЫЕ МАТЕРИАЛЫ</w:t>
      </w:r>
    </w:p>
    <w:p w:rsidR="00363512" w:rsidRPr="00F06865" w:rsidRDefault="00363512" w:rsidP="00363512">
      <w:pPr>
        <w:jc w:val="center"/>
        <w:rPr>
          <w:rFonts w:ascii="Times New Roman" w:hAnsi="Times New Roman" w:cs="Times New Roman"/>
          <w:b/>
          <w:bCs/>
          <w:color w:val="000000"/>
          <w:sz w:val="24"/>
          <w:szCs w:val="24"/>
          <w:lang w:eastAsia="ru-RU"/>
        </w:rPr>
      </w:pPr>
      <w:r w:rsidRPr="00F06865">
        <w:rPr>
          <w:rFonts w:ascii="Times New Roman" w:hAnsi="Times New Roman" w:cs="Times New Roman"/>
          <w:b/>
          <w:bCs/>
          <w:color w:val="000000"/>
          <w:sz w:val="24"/>
          <w:szCs w:val="24"/>
          <w:lang w:eastAsia="ru-RU"/>
        </w:rPr>
        <w:t>для текущего контроля и промежуточной аттестации обучающихся по дисциплине</w:t>
      </w:r>
    </w:p>
    <w:p w:rsidR="00363512" w:rsidRDefault="00363512" w:rsidP="00363512">
      <w:pPr>
        <w:jc w:val="center"/>
        <w:rPr>
          <w:color w:val="000000"/>
          <w:lang w:eastAsia="ru-RU"/>
        </w:rPr>
      </w:pPr>
      <w:r>
        <w:rPr>
          <w:rFonts w:ascii="Times New Roman" w:hAnsi="Times New Roman" w:cs="Times New Roman"/>
          <w:b/>
          <w:sz w:val="24"/>
          <w:szCs w:val="24"/>
        </w:rPr>
        <w:t>МДК.03.01</w:t>
      </w:r>
      <w:r w:rsidRPr="00F06865">
        <w:rPr>
          <w:rFonts w:ascii="Times New Roman" w:hAnsi="Times New Roman" w:cs="Times New Roman"/>
          <w:b/>
          <w:sz w:val="24"/>
          <w:szCs w:val="24"/>
        </w:rPr>
        <w:t xml:space="preserve"> Право</w:t>
      </w:r>
      <w:r>
        <w:rPr>
          <w:rFonts w:ascii="Times New Roman" w:hAnsi="Times New Roman" w:cs="Times New Roman"/>
          <w:b/>
          <w:sz w:val="24"/>
          <w:szCs w:val="24"/>
        </w:rPr>
        <w:t xml:space="preserve"> социального обеспечения </w:t>
      </w:r>
      <w:r>
        <w:rPr>
          <w:color w:val="000000"/>
          <w:lang w:eastAsia="ru-RU"/>
        </w:rPr>
        <w:t xml:space="preserve"> </w:t>
      </w:r>
    </w:p>
    <w:p w:rsidR="00363512" w:rsidRDefault="00363512" w:rsidP="00363512">
      <w:pPr>
        <w:jc w:val="center"/>
        <w:rPr>
          <w:color w:val="000000"/>
          <w:lang w:eastAsia="ru-RU"/>
        </w:rPr>
      </w:pPr>
      <w:r>
        <w:rPr>
          <w:color w:val="000000"/>
          <w:lang w:eastAsia="ru-RU"/>
        </w:rPr>
        <w:br w:type="page"/>
      </w:r>
    </w:p>
    <w:tbl>
      <w:tblPr>
        <w:tblStyle w:val="a3"/>
        <w:tblW w:w="5000" w:type="pct"/>
        <w:tblLook w:val="04A0" w:firstRow="1" w:lastRow="0" w:firstColumn="1" w:lastColumn="0" w:noHBand="0" w:noVBand="1"/>
      </w:tblPr>
      <w:tblGrid>
        <w:gridCol w:w="766"/>
        <w:gridCol w:w="3561"/>
        <w:gridCol w:w="3561"/>
        <w:gridCol w:w="3879"/>
        <w:gridCol w:w="2793"/>
      </w:tblGrid>
      <w:tr w:rsidR="000173A5" w:rsidRPr="00F238E0" w:rsidTr="000173A5">
        <w:tc>
          <w:tcPr>
            <w:tcW w:w="5000" w:type="pct"/>
            <w:gridSpan w:val="5"/>
          </w:tcPr>
          <w:p w:rsidR="000173A5" w:rsidRPr="00F238E0" w:rsidRDefault="000173A5" w:rsidP="000173A5">
            <w:pPr>
              <w:spacing w:after="0" w:line="240" w:lineRule="auto"/>
              <w:contextualSpacing/>
              <w:jc w:val="both"/>
              <w:rPr>
                <w:rFonts w:ascii="Times New Roman" w:hAnsi="Times New Roman" w:cs="Times New Roman"/>
                <w:b/>
                <w:sz w:val="20"/>
                <w:szCs w:val="20"/>
              </w:rPr>
            </w:pPr>
            <w:r w:rsidRPr="00F238E0">
              <w:rPr>
                <w:rFonts w:ascii="Times New Roman" w:hAnsi="Times New Roman" w:cs="Times New Roman"/>
                <w:b/>
                <w:sz w:val="20"/>
                <w:szCs w:val="20"/>
              </w:rPr>
              <w:lastRenderedPageBreak/>
              <w:t>КОМПЕТЕНЦИЯ ОК 01. Выбирать способы решения задач профессиональной деятельности применительно к различным контекстам;</w:t>
            </w:r>
          </w:p>
        </w:tc>
      </w:tr>
      <w:tr w:rsidR="000173A5" w:rsidRPr="00F238E0" w:rsidTr="000173A5">
        <w:tc>
          <w:tcPr>
            <w:tcW w:w="263" w:type="pct"/>
            <w:vAlign w:val="center"/>
          </w:tcPr>
          <w:p w:rsidR="000173A5" w:rsidRPr="00F238E0" w:rsidRDefault="000173A5" w:rsidP="000173A5">
            <w:pPr>
              <w:spacing w:after="0" w:line="240" w:lineRule="auto"/>
              <w:contextualSpacing/>
              <w:jc w:val="center"/>
              <w:rPr>
                <w:rFonts w:ascii="Times New Roman" w:hAnsi="Times New Roman" w:cs="Times New Roman"/>
                <w:b/>
                <w:sz w:val="20"/>
                <w:szCs w:val="20"/>
              </w:rPr>
            </w:pPr>
            <w:r w:rsidRPr="00F238E0">
              <w:rPr>
                <w:rFonts w:ascii="Times New Roman" w:hAnsi="Times New Roman" w:cs="Times New Roman"/>
                <w:b/>
                <w:sz w:val="20"/>
                <w:szCs w:val="20"/>
              </w:rPr>
              <w:t>№ п/п</w:t>
            </w:r>
          </w:p>
        </w:tc>
        <w:tc>
          <w:tcPr>
            <w:tcW w:w="2446" w:type="pct"/>
            <w:gridSpan w:val="2"/>
            <w:vAlign w:val="center"/>
          </w:tcPr>
          <w:p w:rsidR="000173A5" w:rsidRPr="00F238E0" w:rsidRDefault="000173A5" w:rsidP="000173A5">
            <w:pPr>
              <w:spacing w:after="0" w:line="240" w:lineRule="auto"/>
              <w:contextualSpacing/>
              <w:jc w:val="center"/>
              <w:rPr>
                <w:rFonts w:ascii="Times New Roman" w:hAnsi="Times New Roman" w:cs="Times New Roman"/>
                <w:b/>
                <w:sz w:val="20"/>
                <w:szCs w:val="20"/>
              </w:rPr>
            </w:pPr>
            <w:r w:rsidRPr="00F238E0">
              <w:rPr>
                <w:rFonts w:ascii="Times New Roman" w:hAnsi="Times New Roman" w:cs="Times New Roman"/>
                <w:b/>
                <w:sz w:val="20"/>
                <w:szCs w:val="20"/>
              </w:rPr>
              <w:t>Задание</w:t>
            </w:r>
          </w:p>
        </w:tc>
        <w:tc>
          <w:tcPr>
            <w:tcW w:w="1332" w:type="pct"/>
            <w:vAlign w:val="center"/>
          </w:tcPr>
          <w:p w:rsidR="000173A5" w:rsidRPr="00F238E0" w:rsidRDefault="000173A5" w:rsidP="000173A5">
            <w:pPr>
              <w:spacing w:after="0" w:line="240" w:lineRule="auto"/>
              <w:contextualSpacing/>
              <w:jc w:val="center"/>
              <w:rPr>
                <w:rFonts w:ascii="Times New Roman" w:hAnsi="Times New Roman" w:cs="Times New Roman"/>
                <w:b/>
                <w:sz w:val="20"/>
                <w:szCs w:val="20"/>
              </w:rPr>
            </w:pPr>
            <w:r w:rsidRPr="00F238E0">
              <w:rPr>
                <w:rFonts w:ascii="Times New Roman" w:hAnsi="Times New Roman" w:cs="Times New Roman"/>
                <w:b/>
                <w:sz w:val="20"/>
                <w:szCs w:val="20"/>
              </w:rPr>
              <w:t>Ключ к заданию / Эталонный ответ</w:t>
            </w:r>
          </w:p>
        </w:tc>
        <w:tc>
          <w:tcPr>
            <w:tcW w:w="960" w:type="pct"/>
            <w:vAlign w:val="center"/>
          </w:tcPr>
          <w:p w:rsidR="000173A5" w:rsidRPr="00F238E0" w:rsidRDefault="000173A5" w:rsidP="000173A5">
            <w:pPr>
              <w:spacing w:after="0" w:line="240" w:lineRule="auto"/>
              <w:contextualSpacing/>
              <w:jc w:val="center"/>
              <w:rPr>
                <w:rFonts w:ascii="Times New Roman" w:hAnsi="Times New Roman" w:cs="Times New Roman"/>
                <w:b/>
                <w:sz w:val="20"/>
                <w:szCs w:val="20"/>
              </w:rPr>
            </w:pPr>
            <w:r w:rsidRPr="00F238E0">
              <w:rPr>
                <w:rFonts w:ascii="Times New Roman" w:hAnsi="Times New Roman" w:cs="Times New Roman"/>
                <w:b/>
                <w:sz w:val="20"/>
                <w:szCs w:val="20"/>
              </w:rPr>
              <w:t>Критерии оценивания</w:t>
            </w:r>
          </w:p>
        </w:tc>
      </w:tr>
      <w:tr w:rsidR="000173A5" w:rsidRPr="00F238E0" w:rsidTr="000173A5">
        <w:tc>
          <w:tcPr>
            <w:tcW w:w="263" w:type="pct"/>
            <w:vAlign w:val="center"/>
          </w:tcPr>
          <w:p w:rsidR="000173A5" w:rsidRPr="00F238E0" w:rsidRDefault="00D53956" w:rsidP="006C1AAE">
            <w:pPr>
              <w:ind w:left="142"/>
              <w:jc w:val="center"/>
              <w:rPr>
                <w:rFonts w:ascii="Times New Roman" w:hAnsi="Times New Roman" w:cs="Times New Roman"/>
                <w:sz w:val="20"/>
                <w:szCs w:val="20"/>
              </w:rPr>
            </w:pPr>
            <w:r>
              <w:rPr>
                <w:rFonts w:ascii="Times New Roman" w:hAnsi="Times New Roman" w:cs="Times New Roman"/>
                <w:b/>
                <w:sz w:val="20"/>
                <w:szCs w:val="20"/>
              </w:rPr>
              <w:t>929</w:t>
            </w:r>
          </w:p>
        </w:tc>
        <w:tc>
          <w:tcPr>
            <w:tcW w:w="1223" w:type="pct"/>
          </w:tcPr>
          <w:p w:rsidR="000173A5" w:rsidRPr="00F238E0" w:rsidRDefault="000173A5" w:rsidP="000173A5">
            <w:pPr>
              <w:spacing w:after="0" w:line="240" w:lineRule="auto"/>
              <w:contextualSpacing/>
              <w:jc w:val="both"/>
              <w:rPr>
                <w:rFonts w:ascii="Times New Roman" w:hAnsi="Times New Roman" w:cs="Times New Roman"/>
                <w:sz w:val="20"/>
                <w:szCs w:val="20"/>
              </w:rPr>
            </w:pPr>
            <w:r w:rsidRPr="00F238E0">
              <w:rPr>
                <w:rFonts w:ascii="Times New Roman" w:hAnsi="Times New Roman" w:cs="Times New Roman"/>
                <w:sz w:val="20"/>
                <w:szCs w:val="20"/>
              </w:rPr>
              <w:t>Государственной регистрации подлежат акты гражданского состояния?</w:t>
            </w:r>
          </w:p>
          <w:p w:rsidR="000173A5" w:rsidRPr="00F238E0" w:rsidRDefault="000173A5" w:rsidP="000173A5">
            <w:pPr>
              <w:widowControl w:val="0"/>
              <w:spacing w:after="0" w:line="240" w:lineRule="auto"/>
              <w:contextualSpacing/>
              <w:jc w:val="both"/>
              <w:rPr>
                <w:rFonts w:ascii="Times New Roman" w:hAnsi="Times New Roman" w:cs="Times New Roman"/>
                <w:sz w:val="20"/>
                <w:szCs w:val="20"/>
              </w:rPr>
            </w:pPr>
          </w:p>
        </w:tc>
        <w:tc>
          <w:tcPr>
            <w:tcW w:w="1223" w:type="pct"/>
          </w:tcPr>
          <w:p w:rsidR="000173A5" w:rsidRPr="00F238E0" w:rsidRDefault="000173A5" w:rsidP="000173A5">
            <w:pPr>
              <w:spacing w:after="0" w:line="240" w:lineRule="auto"/>
              <w:contextualSpacing/>
              <w:jc w:val="both"/>
              <w:rPr>
                <w:rFonts w:ascii="Times New Roman" w:hAnsi="Times New Roman" w:cs="Times New Roman"/>
                <w:sz w:val="20"/>
                <w:szCs w:val="20"/>
              </w:rPr>
            </w:pPr>
            <w:r w:rsidRPr="00F238E0">
              <w:rPr>
                <w:rFonts w:ascii="Times New Roman" w:hAnsi="Times New Roman" w:cs="Times New Roman"/>
                <w:sz w:val="20"/>
                <w:szCs w:val="20"/>
              </w:rPr>
              <w:t>1. Рождение, получение образования, заключение брака, расторжение брака, усыновление (удочерение), установление отцовства, перемена имени и смерть.</w:t>
            </w:r>
          </w:p>
          <w:p w:rsidR="000173A5" w:rsidRPr="00F238E0" w:rsidRDefault="000173A5" w:rsidP="000173A5">
            <w:pPr>
              <w:spacing w:after="0" w:line="240" w:lineRule="auto"/>
              <w:contextualSpacing/>
              <w:jc w:val="both"/>
              <w:rPr>
                <w:rFonts w:ascii="Times New Roman" w:hAnsi="Times New Roman" w:cs="Times New Roman"/>
                <w:sz w:val="20"/>
                <w:szCs w:val="20"/>
              </w:rPr>
            </w:pPr>
            <w:r w:rsidRPr="00F238E0">
              <w:rPr>
                <w:rFonts w:ascii="Times New Roman" w:hAnsi="Times New Roman" w:cs="Times New Roman"/>
                <w:sz w:val="20"/>
                <w:szCs w:val="20"/>
              </w:rPr>
              <w:t>2. Рождение, заключение брака, расторжение брака, усыновление (удочерение), установление отцовства, перемена имени и смерть.</w:t>
            </w:r>
          </w:p>
          <w:p w:rsidR="000173A5" w:rsidRPr="00F238E0" w:rsidRDefault="000173A5" w:rsidP="000173A5">
            <w:pPr>
              <w:widowControl w:val="0"/>
              <w:spacing w:after="0" w:line="240" w:lineRule="auto"/>
              <w:contextualSpacing/>
              <w:jc w:val="both"/>
              <w:rPr>
                <w:rFonts w:ascii="Times New Roman" w:hAnsi="Times New Roman" w:cs="Times New Roman"/>
                <w:sz w:val="20"/>
                <w:szCs w:val="20"/>
              </w:rPr>
            </w:pPr>
            <w:r w:rsidRPr="00F238E0">
              <w:rPr>
                <w:rFonts w:ascii="Times New Roman" w:hAnsi="Times New Roman" w:cs="Times New Roman"/>
                <w:sz w:val="20"/>
                <w:szCs w:val="20"/>
              </w:rPr>
              <w:t>3. Рождение, заключение брака, расторжение брака, установление отцовства, перемена имени и смерть.</w:t>
            </w:r>
          </w:p>
        </w:tc>
        <w:tc>
          <w:tcPr>
            <w:tcW w:w="1332" w:type="pct"/>
          </w:tcPr>
          <w:p w:rsidR="000173A5" w:rsidRPr="00F238E0" w:rsidRDefault="000173A5" w:rsidP="000173A5">
            <w:pPr>
              <w:widowControl w:val="0"/>
              <w:spacing w:after="0" w:line="240" w:lineRule="auto"/>
              <w:contextualSpacing/>
              <w:jc w:val="center"/>
              <w:rPr>
                <w:rFonts w:ascii="Times New Roman" w:hAnsi="Times New Roman" w:cs="Times New Roman"/>
                <w:sz w:val="20"/>
                <w:szCs w:val="20"/>
              </w:rPr>
            </w:pPr>
            <w:r w:rsidRPr="00F238E0">
              <w:rPr>
                <w:rFonts w:ascii="Times New Roman" w:hAnsi="Times New Roman" w:cs="Times New Roman"/>
                <w:sz w:val="20"/>
                <w:szCs w:val="20"/>
              </w:rPr>
              <w:t>2</w:t>
            </w:r>
          </w:p>
        </w:tc>
        <w:tc>
          <w:tcPr>
            <w:tcW w:w="960" w:type="pct"/>
          </w:tcPr>
          <w:p w:rsidR="000173A5" w:rsidRPr="00F238E0" w:rsidRDefault="000173A5" w:rsidP="000173A5">
            <w:pPr>
              <w:spacing w:after="0" w:line="240" w:lineRule="auto"/>
              <w:contextualSpacing/>
              <w:jc w:val="center"/>
              <w:rPr>
                <w:rFonts w:ascii="Times New Roman" w:hAnsi="Times New Roman" w:cs="Times New Roman"/>
                <w:sz w:val="20"/>
                <w:szCs w:val="20"/>
              </w:rPr>
            </w:pPr>
            <w:r w:rsidRPr="00F238E0">
              <w:rPr>
                <w:rFonts w:ascii="Times New Roman" w:hAnsi="Times New Roman" w:cs="Times New Roman"/>
                <w:sz w:val="20"/>
                <w:szCs w:val="20"/>
              </w:rPr>
              <w:t>Ответ засчитывается как «верный» при следующих условиях:</w:t>
            </w:r>
          </w:p>
          <w:p w:rsidR="000173A5" w:rsidRPr="00F238E0" w:rsidRDefault="000173A5" w:rsidP="000173A5">
            <w:pPr>
              <w:spacing w:after="0" w:line="240" w:lineRule="auto"/>
              <w:contextualSpacing/>
              <w:jc w:val="center"/>
              <w:rPr>
                <w:rFonts w:ascii="Times New Roman" w:hAnsi="Times New Roman" w:cs="Times New Roman"/>
                <w:sz w:val="20"/>
                <w:szCs w:val="20"/>
              </w:rPr>
            </w:pPr>
            <w:r w:rsidRPr="00F238E0">
              <w:rPr>
                <w:rFonts w:ascii="Times New Roman" w:hAnsi="Times New Roman" w:cs="Times New Roman"/>
                <w:sz w:val="20"/>
                <w:szCs w:val="20"/>
              </w:rPr>
              <w:t>- обучающимся выбран вариант ответа «2»</w:t>
            </w:r>
          </w:p>
        </w:tc>
      </w:tr>
      <w:tr w:rsidR="000173A5" w:rsidRPr="00F238E0" w:rsidTr="000173A5">
        <w:tc>
          <w:tcPr>
            <w:tcW w:w="263" w:type="pct"/>
            <w:vAlign w:val="center"/>
          </w:tcPr>
          <w:p w:rsidR="000173A5" w:rsidRPr="00F238E0" w:rsidRDefault="00D53956" w:rsidP="006C1AAE">
            <w:pPr>
              <w:jc w:val="center"/>
              <w:rPr>
                <w:rFonts w:ascii="Times New Roman" w:hAnsi="Times New Roman" w:cs="Times New Roman"/>
                <w:sz w:val="20"/>
                <w:szCs w:val="20"/>
              </w:rPr>
            </w:pPr>
            <w:r>
              <w:rPr>
                <w:rFonts w:ascii="Times New Roman" w:hAnsi="Times New Roman" w:cs="Times New Roman"/>
                <w:b/>
                <w:sz w:val="20"/>
                <w:szCs w:val="20"/>
              </w:rPr>
              <w:t>930</w:t>
            </w:r>
          </w:p>
        </w:tc>
        <w:tc>
          <w:tcPr>
            <w:tcW w:w="1223" w:type="pct"/>
          </w:tcPr>
          <w:p w:rsidR="000173A5" w:rsidRPr="00F238E0" w:rsidRDefault="000173A5" w:rsidP="000173A5">
            <w:pPr>
              <w:spacing w:after="0" w:line="240" w:lineRule="auto"/>
              <w:contextualSpacing/>
              <w:jc w:val="both"/>
              <w:rPr>
                <w:rFonts w:ascii="Times New Roman" w:hAnsi="Times New Roman" w:cs="Times New Roman"/>
                <w:bCs/>
                <w:sz w:val="20"/>
                <w:szCs w:val="20"/>
              </w:rPr>
            </w:pPr>
            <w:r w:rsidRPr="00F238E0">
              <w:rPr>
                <w:rFonts w:ascii="Times New Roman" w:hAnsi="Times New Roman" w:cs="Times New Roman"/>
                <w:bCs/>
                <w:sz w:val="20"/>
                <w:szCs w:val="20"/>
              </w:rPr>
              <w:t>Гарантия того, что конкретная информация доступна только тому кругу лиц в сфере социального обеспечения, для которых она предназначена?</w:t>
            </w:r>
          </w:p>
        </w:tc>
        <w:tc>
          <w:tcPr>
            <w:tcW w:w="1223" w:type="pct"/>
          </w:tcPr>
          <w:p w:rsidR="000173A5" w:rsidRPr="00F238E0" w:rsidRDefault="000173A5" w:rsidP="006079ED">
            <w:pPr>
              <w:numPr>
                <w:ilvl w:val="0"/>
                <w:numId w:val="89"/>
              </w:numPr>
              <w:tabs>
                <w:tab w:val="clear" w:pos="720"/>
                <w:tab w:val="left" w:pos="253"/>
                <w:tab w:val="left" w:pos="536"/>
              </w:tabs>
              <w:spacing w:after="0" w:line="240" w:lineRule="auto"/>
              <w:ind w:hanging="720"/>
              <w:contextualSpacing/>
              <w:jc w:val="both"/>
              <w:rPr>
                <w:rFonts w:ascii="Times New Roman" w:hAnsi="Times New Roman" w:cs="Times New Roman"/>
                <w:sz w:val="20"/>
                <w:szCs w:val="20"/>
              </w:rPr>
            </w:pPr>
            <w:r w:rsidRPr="00F238E0">
              <w:rPr>
                <w:rFonts w:ascii="Times New Roman" w:hAnsi="Times New Roman" w:cs="Times New Roman"/>
                <w:sz w:val="20"/>
                <w:szCs w:val="20"/>
              </w:rPr>
              <w:t>конфиденциальность</w:t>
            </w:r>
          </w:p>
          <w:p w:rsidR="000173A5" w:rsidRPr="00F238E0" w:rsidRDefault="000173A5" w:rsidP="006079ED">
            <w:pPr>
              <w:numPr>
                <w:ilvl w:val="0"/>
                <w:numId w:val="89"/>
              </w:numPr>
              <w:tabs>
                <w:tab w:val="clear" w:pos="720"/>
                <w:tab w:val="left" w:pos="253"/>
                <w:tab w:val="left" w:pos="536"/>
              </w:tabs>
              <w:spacing w:after="0" w:line="240" w:lineRule="auto"/>
              <w:ind w:hanging="720"/>
              <w:contextualSpacing/>
              <w:jc w:val="both"/>
              <w:rPr>
                <w:rFonts w:ascii="Times New Roman" w:hAnsi="Times New Roman" w:cs="Times New Roman"/>
                <w:sz w:val="20"/>
                <w:szCs w:val="20"/>
              </w:rPr>
            </w:pPr>
            <w:r w:rsidRPr="00F238E0">
              <w:rPr>
                <w:rFonts w:ascii="Times New Roman" w:hAnsi="Times New Roman" w:cs="Times New Roman"/>
                <w:sz w:val="20"/>
                <w:szCs w:val="20"/>
              </w:rPr>
              <w:t>целостность</w:t>
            </w:r>
          </w:p>
          <w:p w:rsidR="000173A5" w:rsidRPr="00F238E0" w:rsidRDefault="000173A5" w:rsidP="006079ED">
            <w:pPr>
              <w:numPr>
                <w:ilvl w:val="0"/>
                <w:numId w:val="89"/>
              </w:numPr>
              <w:tabs>
                <w:tab w:val="clear" w:pos="720"/>
                <w:tab w:val="left" w:pos="253"/>
                <w:tab w:val="left" w:pos="536"/>
              </w:tabs>
              <w:spacing w:after="0" w:line="240" w:lineRule="auto"/>
              <w:ind w:hanging="720"/>
              <w:contextualSpacing/>
              <w:jc w:val="both"/>
              <w:rPr>
                <w:rFonts w:ascii="Times New Roman" w:hAnsi="Times New Roman" w:cs="Times New Roman"/>
                <w:sz w:val="20"/>
                <w:szCs w:val="20"/>
              </w:rPr>
            </w:pPr>
            <w:r w:rsidRPr="00F238E0">
              <w:rPr>
                <w:rFonts w:ascii="Times New Roman" w:hAnsi="Times New Roman" w:cs="Times New Roman"/>
                <w:sz w:val="20"/>
                <w:szCs w:val="20"/>
              </w:rPr>
              <w:t>доступность</w:t>
            </w:r>
          </w:p>
          <w:p w:rsidR="000173A5" w:rsidRPr="00F238E0" w:rsidRDefault="000173A5" w:rsidP="006079ED">
            <w:pPr>
              <w:numPr>
                <w:ilvl w:val="0"/>
                <w:numId w:val="89"/>
              </w:numPr>
              <w:tabs>
                <w:tab w:val="clear" w:pos="720"/>
                <w:tab w:val="left" w:pos="253"/>
                <w:tab w:val="left" w:pos="536"/>
              </w:tabs>
              <w:spacing w:after="0" w:line="240" w:lineRule="auto"/>
              <w:ind w:hanging="720"/>
              <w:contextualSpacing/>
              <w:jc w:val="both"/>
              <w:rPr>
                <w:rFonts w:ascii="Times New Roman" w:hAnsi="Times New Roman" w:cs="Times New Roman"/>
                <w:sz w:val="20"/>
                <w:szCs w:val="20"/>
              </w:rPr>
            </w:pPr>
            <w:r w:rsidRPr="00F238E0">
              <w:rPr>
                <w:rFonts w:ascii="Times New Roman" w:hAnsi="Times New Roman" w:cs="Times New Roman"/>
                <w:sz w:val="20"/>
                <w:szCs w:val="20"/>
              </w:rPr>
              <w:t>аутентичность</w:t>
            </w:r>
          </w:p>
          <w:p w:rsidR="000173A5" w:rsidRPr="00F238E0" w:rsidRDefault="000173A5" w:rsidP="000173A5">
            <w:pPr>
              <w:widowControl w:val="0"/>
              <w:spacing w:after="0" w:line="240" w:lineRule="auto"/>
              <w:contextualSpacing/>
              <w:jc w:val="both"/>
              <w:rPr>
                <w:rFonts w:ascii="Times New Roman" w:hAnsi="Times New Roman" w:cs="Times New Roman"/>
                <w:sz w:val="20"/>
                <w:szCs w:val="20"/>
              </w:rPr>
            </w:pPr>
            <w:r w:rsidRPr="00F238E0">
              <w:rPr>
                <w:rFonts w:ascii="Times New Roman" w:hAnsi="Times New Roman" w:cs="Times New Roman"/>
                <w:sz w:val="20"/>
                <w:szCs w:val="20"/>
              </w:rPr>
              <w:t>5. аппелеруемость</w:t>
            </w:r>
          </w:p>
        </w:tc>
        <w:tc>
          <w:tcPr>
            <w:tcW w:w="1332" w:type="pct"/>
          </w:tcPr>
          <w:p w:rsidR="000173A5" w:rsidRPr="00F238E0" w:rsidRDefault="000173A5" w:rsidP="000173A5">
            <w:pPr>
              <w:pStyle w:val="a8"/>
              <w:widowControl w:val="0"/>
              <w:ind w:left="33"/>
              <w:jc w:val="center"/>
              <w:rPr>
                <w:sz w:val="20"/>
                <w:szCs w:val="20"/>
              </w:rPr>
            </w:pPr>
            <w:r w:rsidRPr="00F238E0">
              <w:rPr>
                <w:sz w:val="20"/>
                <w:szCs w:val="20"/>
              </w:rPr>
              <w:t>1</w:t>
            </w:r>
          </w:p>
        </w:tc>
        <w:tc>
          <w:tcPr>
            <w:tcW w:w="960" w:type="pct"/>
          </w:tcPr>
          <w:p w:rsidR="000173A5" w:rsidRPr="00F238E0" w:rsidRDefault="000173A5" w:rsidP="000173A5">
            <w:pPr>
              <w:spacing w:after="0" w:line="240" w:lineRule="auto"/>
              <w:contextualSpacing/>
              <w:jc w:val="center"/>
              <w:rPr>
                <w:rFonts w:ascii="Times New Roman" w:hAnsi="Times New Roman" w:cs="Times New Roman"/>
                <w:sz w:val="20"/>
                <w:szCs w:val="20"/>
              </w:rPr>
            </w:pPr>
            <w:r w:rsidRPr="00F238E0">
              <w:rPr>
                <w:rFonts w:ascii="Times New Roman" w:hAnsi="Times New Roman" w:cs="Times New Roman"/>
                <w:sz w:val="20"/>
                <w:szCs w:val="20"/>
              </w:rPr>
              <w:t>Ответ засчитывается как «верный» при следующих условиях:</w:t>
            </w:r>
          </w:p>
          <w:p w:rsidR="000173A5" w:rsidRPr="00F238E0" w:rsidRDefault="000173A5" w:rsidP="000173A5">
            <w:pPr>
              <w:spacing w:after="0" w:line="240" w:lineRule="auto"/>
              <w:contextualSpacing/>
              <w:jc w:val="center"/>
              <w:rPr>
                <w:rFonts w:ascii="Times New Roman" w:hAnsi="Times New Roman" w:cs="Times New Roman"/>
                <w:sz w:val="20"/>
                <w:szCs w:val="20"/>
              </w:rPr>
            </w:pPr>
            <w:r w:rsidRPr="00F238E0">
              <w:rPr>
                <w:rFonts w:ascii="Times New Roman" w:hAnsi="Times New Roman" w:cs="Times New Roman"/>
                <w:sz w:val="20"/>
                <w:szCs w:val="20"/>
              </w:rPr>
              <w:t>- обучающимся выбран вариант ответа «1»</w:t>
            </w:r>
          </w:p>
        </w:tc>
      </w:tr>
      <w:tr w:rsidR="000173A5" w:rsidRPr="00F238E0" w:rsidTr="000173A5">
        <w:tc>
          <w:tcPr>
            <w:tcW w:w="263" w:type="pct"/>
            <w:vAlign w:val="center"/>
          </w:tcPr>
          <w:p w:rsidR="000173A5" w:rsidRPr="00F238E0" w:rsidRDefault="00D53956" w:rsidP="006C1AAE">
            <w:pPr>
              <w:jc w:val="center"/>
              <w:rPr>
                <w:rFonts w:ascii="Times New Roman" w:hAnsi="Times New Roman" w:cs="Times New Roman"/>
                <w:sz w:val="20"/>
                <w:szCs w:val="20"/>
              </w:rPr>
            </w:pPr>
            <w:r>
              <w:rPr>
                <w:rFonts w:ascii="Times New Roman" w:hAnsi="Times New Roman" w:cs="Times New Roman"/>
                <w:b/>
                <w:sz w:val="20"/>
                <w:szCs w:val="20"/>
              </w:rPr>
              <w:t>931</w:t>
            </w:r>
          </w:p>
        </w:tc>
        <w:tc>
          <w:tcPr>
            <w:tcW w:w="1223" w:type="pct"/>
          </w:tcPr>
          <w:p w:rsidR="000173A5" w:rsidRPr="00F238E0" w:rsidRDefault="000173A5" w:rsidP="000173A5">
            <w:pPr>
              <w:spacing w:after="0" w:line="240" w:lineRule="auto"/>
              <w:contextualSpacing/>
              <w:jc w:val="both"/>
              <w:rPr>
                <w:rFonts w:ascii="Times New Roman" w:hAnsi="Times New Roman" w:cs="Times New Roman"/>
                <w:sz w:val="20"/>
                <w:szCs w:val="20"/>
              </w:rPr>
            </w:pPr>
            <w:r w:rsidRPr="00F238E0">
              <w:rPr>
                <w:rFonts w:ascii="Times New Roman" w:hAnsi="Times New Roman" w:cs="Times New Roman"/>
                <w:bCs/>
                <w:sz w:val="20"/>
                <w:szCs w:val="20"/>
              </w:rPr>
              <w:t>С каким видом стажа законодательство связывает право на получение досрочной пенсии?</w:t>
            </w:r>
          </w:p>
        </w:tc>
        <w:tc>
          <w:tcPr>
            <w:tcW w:w="1223" w:type="pct"/>
          </w:tcPr>
          <w:p w:rsidR="000173A5" w:rsidRPr="00F238E0" w:rsidRDefault="000173A5" w:rsidP="000173A5">
            <w:pPr>
              <w:spacing w:after="0" w:line="240" w:lineRule="auto"/>
              <w:contextualSpacing/>
              <w:jc w:val="both"/>
              <w:rPr>
                <w:rFonts w:ascii="Times New Roman" w:hAnsi="Times New Roman" w:cs="Times New Roman"/>
                <w:sz w:val="20"/>
                <w:szCs w:val="20"/>
              </w:rPr>
            </w:pPr>
            <w:r w:rsidRPr="00F238E0">
              <w:rPr>
                <w:rFonts w:ascii="Times New Roman" w:hAnsi="Times New Roman" w:cs="Times New Roman"/>
                <w:sz w:val="20"/>
                <w:szCs w:val="20"/>
              </w:rPr>
              <w:t>1.Специальным;</w:t>
            </w:r>
          </w:p>
          <w:p w:rsidR="000173A5" w:rsidRPr="00F238E0" w:rsidRDefault="000173A5" w:rsidP="000173A5">
            <w:pPr>
              <w:spacing w:after="0" w:line="240" w:lineRule="auto"/>
              <w:contextualSpacing/>
              <w:jc w:val="both"/>
              <w:rPr>
                <w:rFonts w:ascii="Times New Roman" w:hAnsi="Times New Roman" w:cs="Times New Roman"/>
                <w:sz w:val="20"/>
                <w:szCs w:val="20"/>
              </w:rPr>
            </w:pPr>
            <w:r w:rsidRPr="00F238E0">
              <w:rPr>
                <w:rFonts w:ascii="Times New Roman" w:hAnsi="Times New Roman" w:cs="Times New Roman"/>
                <w:sz w:val="20"/>
                <w:szCs w:val="20"/>
              </w:rPr>
              <w:t>2.Страховым;</w:t>
            </w:r>
          </w:p>
          <w:p w:rsidR="000173A5" w:rsidRPr="00F238E0" w:rsidRDefault="000173A5" w:rsidP="000173A5">
            <w:pPr>
              <w:tabs>
                <w:tab w:val="left" w:pos="3022"/>
              </w:tabs>
              <w:spacing w:after="0" w:line="240" w:lineRule="auto"/>
              <w:contextualSpacing/>
              <w:rPr>
                <w:rFonts w:ascii="Times New Roman" w:hAnsi="Times New Roman" w:cs="Times New Roman"/>
                <w:sz w:val="20"/>
                <w:szCs w:val="20"/>
              </w:rPr>
            </w:pPr>
            <w:r w:rsidRPr="00F238E0">
              <w:rPr>
                <w:rFonts w:ascii="Times New Roman" w:hAnsi="Times New Roman" w:cs="Times New Roman"/>
                <w:sz w:val="20"/>
                <w:szCs w:val="20"/>
              </w:rPr>
              <w:t>3.Общим трудовым.</w:t>
            </w:r>
          </w:p>
        </w:tc>
        <w:tc>
          <w:tcPr>
            <w:tcW w:w="1332" w:type="pct"/>
          </w:tcPr>
          <w:p w:rsidR="000173A5" w:rsidRPr="00F238E0" w:rsidRDefault="000173A5" w:rsidP="000173A5">
            <w:pPr>
              <w:pStyle w:val="a8"/>
              <w:widowControl w:val="0"/>
              <w:ind w:left="33"/>
              <w:jc w:val="center"/>
              <w:rPr>
                <w:sz w:val="20"/>
                <w:szCs w:val="20"/>
              </w:rPr>
            </w:pPr>
            <w:r w:rsidRPr="00F238E0">
              <w:rPr>
                <w:sz w:val="20"/>
                <w:szCs w:val="20"/>
              </w:rPr>
              <w:t>1</w:t>
            </w:r>
          </w:p>
        </w:tc>
        <w:tc>
          <w:tcPr>
            <w:tcW w:w="960" w:type="pct"/>
          </w:tcPr>
          <w:p w:rsidR="000173A5" w:rsidRPr="00F238E0" w:rsidRDefault="000173A5" w:rsidP="000173A5">
            <w:pPr>
              <w:spacing w:after="0" w:line="240" w:lineRule="auto"/>
              <w:contextualSpacing/>
              <w:jc w:val="center"/>
              <w:rPr>
                <w:rFonts w:ascii="Times New Roman" w:hAnsi="Times New Roman" w:cs="Times New Roman"/>
                <w:sz w:val="20"/>
                <w:szCs w:val="20"/>
              </w:rPr>
            </w:pPr>
            <w:r w:rsidRPr="00F238E0">
              <w:rPr>
                <w:rFonts w:ascii="Times New Roman" w:hAnsi="Times New Roman" w:cs="Times New Roman"/>
                <w:sz w:val="20"/>
                <w:szCs w:val="20"/>
              </w:rPr>
              <w:t>Ответ засчитывается как «верный» при следующих условиях:</w:t>
            </w:r>
          </w:p>
          <w:p w:rsidR="000173A5" w:rsidRPr="00F238E0" w:rsidRDefault="000173A5" w:rsidP="000173A5">
            <w:pPr>
              <w:spacing w:after="0" w:line="240" w:lineRule="auto"/>
              <w:contextualSpacing/>
              <w:jc w:val="center"/>
              <w:rPr>
                <w:rFonts w:ascii="Times New Roman" w:hAnsi="Times New Roman" w:cs="Times New Roman"/>
                <w:sz w:val="20"/>
                <w:szCs w:val="20"/>
              </w:rPr>
            </w:pPr>
            <w:r w:rsidRPr="00F238E0">
              <w:rPr>
                <w:rFonts w:ascii="Times New Roman" w:hAnsi="Times New Roman" w:cs="Times New Roman"/>
                <w:sz w:val="20"/>
                <w:szCs w:val="20"/>
              </w:rPr>
              <w:t>- обучающимся выбран вариант ответа «1»</w:t>
            </w:r>
          </w:p>
        </w:tc>
      </w:tr>
      <w:tr w:rsidR="000173A5" w:rsidRPr="00F238E0" w:rsidTr="000173A5">
        <w:tc>
          <w:tcPr>
            <w:tcW w:w="263" w:type="pct"/>
            <w:vAlign w:val="center"/>
          </w:tcPr>
          <w:p w:rsidR="000173A5" w:rsidRPr="00F238E0" w:rsidRDefault="00D53956" w:rsidP="00877ADF">
            <w:pPr>
              <w:ind w:left="142"/>
              <w:jc w:val="center"/>
              <w:rPr>
                <w:sz w:val="20"/>
                <w:szCs w:val="20"/>
              </w:rPr>
            </w:pPr>
            <w:r>
              <w:rPr>
                <w:rFonts w:ascii="Times New Roman" w:hAnsi="Times New Roman" w:cs="Times New Roman"/>
                <w:b/>
                <w:sz w:val="20"/>
                <w:szCs w:val="20"/>
              </w:rPr>
              <w:t>932</w:t>
            </w:r>
          </w:p>
        </w:tc>
        <w:tc>
          <w:tcPr>
            <w:tcW w:w="1223" w:type="pct"/>
          </w:tcPr>
          <w:p w:rsidR="000173A5" w:rsidRPr="00F238E0" w:rsidRDefault="000173A5" w:rsidP="000173A5">
            <w:pPr>
              <w:spacing w:after="0" w:line="240" w:lineRule="auto"/>
              <w:contextualSpacing/>
              <w:jc w:val="both"/>
              <w:rPr>
                <w:rFonts w:ascii="Times New Roman" w:hAnsi="Times New Roman" w:cs="Times New Roman"/>
                <w:sz w:val="20"/>
                <w:szCs w:val="20"/>
              </w:rPr>
            </w:pPr>
            <w:r w:rsidRPr="00F238E0">
              <w:rPr>
                <w:rFonts w:ascii="Times New Roman" w:eastAsia="Calibri" w:hAnsi="Times New Roman" w:cs="Times New Roman"/>
                <w:sz w:val="20"/>
                <w:szCs w:val="20"/>
              </w:rPr>
              <w:t>Решение какого органа или организации о лишении родительских прав является основанием для внесения сведений о гражданах, лишенных родительских прав в государственный банк данных о детях, оставшихся без попечения родителей, а также в дела получателей пенсий, пособий и других социальных выплат, и решения вопроса о необходимости социальной защиты ребенка в отношении которого родители лишены родительских прав?</w:t>
            </w:r>
          </w:p>
          <w:p w:rsidR="000173A5" w:rsidRPr="00F238E0" w:rsidRDefault="000173A5" w:rsidP="000173A5">
            <w:pPr>
              <w:widowControl w:val="0"/>
              <w:spacing w:after="0" w:line="240" w:lineRule="auto"/>
              <w:contextualSpacing/>
              <w:jc w:val="both"/>
              <w:rPr>
                <w:rFonts w:ascii="Times New Roman" w:hAnsi="Times New Roman" w:cs="Times New Roman"/>
                <w:sz w:val="20"/>
                <w:szCs w:val="20"/>
              </w:rPr>
            </w:pPr>
          </w:p>
        </w:tc>
        <w:tc>
          <w:tcPr>
            <w:tcW w:w="1223" w:type="pct"/>
          </w:tcPr>
          <w:p w:rsidR="000173A5" w:rsidRPr="00F238E0" w:rsidRDefault="000173A5" w:rsidP="000173A5">
            <w:pPr>
              <w:spacing w:after="0" w:line="240" w:lineRule="auto"/>
              <w:contextualSpacing/>
              <w:jc w:val="both"/>
              <w:rPr>
                <w:rFonts w:ascii="Times New Roman" w:hAnsi="Times New Roman" w:cs="Times New Roman"/>
                <w:sz w:val="20"/>
                <w:szCs w:val="20"/>
              </w:rPr>
            </w:pPr>
            <w:r w:rsidRPr="00F238E0">
              <w:rPr>
                <w:rFonts w:ascii="Times New Roman" w:eastAsia="Calibri" w:hAnsi="Times New Roman" w:cs="Times New Roman"/>
                <w:sz w:val="20"/>
                <w:szCs w:val="20"/>
              </w:rPr>
              <w:t xml:space="preserve">1. Суда </w:t>
            </w:r>
          </w:p>
          <w:p w:rsidR="000173A5" w:rsidRPr="00F238E0" w:rsidRDefault="000173A5" w:rsidP="000173A5">
            <w:pPr>
              <w:spacing w:after="0" w:line="240" w:lineRule="auto"/>
              <w:contextualSpacing/>
              <w:jc w:val="both"/>
              <w:rPr>
                <w:rFonts w:ascii="Times New Roman" w:hAnsi="Times New Roman" w:cs="Times New Roman"/>
                <w:sz w:val="20"/>
                <w:szCs w:val="20"/>
              </w:rPr>
            </w:pPr>
            <w:r w:rsidRPr="00F238E0">
              <w:rPr>
                <w:rFonts w:ascii="Times New Roman" w:eastAsia="Calibri" w:hAnsi="Times New Roman" w:cs="Times New Roman"/>
                <w:sz w:val="20"/>
                <w:szCs w:val="20"/>
              </w:rPr>
              <w:t>2. Органа опеки и попечительства</w:t>
            </w:r>
          </w:p>
          <w:p w:rsidR="000173A5" w:rsidRPr="00F238E0" w:rsidRDefault="000173A5" w:rsidP="000173A5">
            <w:pPr>
              <w:spacing w:after="0" w:line="240" w:lineRule="auto"/>
              <w:contextualSpacing/>
              <w:jc w:val="both"/>
              <w:rPr>
                <w:rFonts w:ascii="Times New Roman" w:hAnsi="Times New Roman" w:cs="Times New Roman"/>
                <w:sz w:val="20"/>
                <w:szCs w:val="20"/>
              </w:rPr>
            </w:pPr>
            <w:r w:rsidRPr="00F238E0">
              <w:rPr>
                <w:rFonts w:ascii="Times New Roman" w:eastAsia="Calibri" w:hAnsi="Times New Roman" w:cs="Times New Roman"/>
                <w:sz w:val="20"/>
                <w:szCs w:val="20"/>
              </w:rPr>
              <w:t>3. Комиссии по делам несовершеннолетних</w:t>
            </w:r>
          </w:p>
          <w:p w:rsidR="000173A5" w:rsidRPr="00F238E0" w:rsidRDefault="000173A5" w:rsidP="000173A5">
            <w:pPr>
              <w:widowControl w:val="0"/>
              <w:spacing w:after="0" w:line="240" w:lineRule="auto"/>
              <w:contextualSpacing/>
              <w:jc w:val="both"/>
              <w:rPr>
                <w:rFonts w:ascii="Times New Roman" w:hAnsi="Times New Roman" w:cs="Times New Roman"/>
                <w:sz w:val="20"/>
                <w:szCs w:val="20"/>
              </w:rPr>
            </w:pPr>
            <w:r w:rsidRPr="00F238E0">
              <w:rPr>
                <w:rFonts w:ascii="Times New Roman" w:eastAsia="Calibri" w:hAnsi="Times New Roman" w:cs="Times New Roman"/>
                <w:sz w:val="20"/>
                <w:szCs w:val="20"/>
              </w:rPr>
              <w:t>4. Организации для детей-сирот и детей, оставшихся без попечения родителей</w:t>
            </w:r>
          </w:p>
        </w:tc>
        <w:tc>
          <w:tcPr>
            <w:tcW w:w="1332" w:type="pct"/>
          </w:tcPr>
          <w:p w:rsidR="000173A5" w:rsidRPr="00F238E0" w:rsidRDefault="000173A5" w:rsidP="000173A5">
            <w:pPr>
              <w:pStyle w:val="a8"/>
              <w:widowControl w:val="0"/>
              <w:ind w:left="33"/>
              <w:jc w:val="center"/>
              <w:rPr>
                <w:sz w:val="20"/>
                <w:szCs w:val="20"/>
              </w:rPr>
            </w:pPr>
            <w:r w:rsidRPr="00F238E0">
              <w:rPr>
                <w:sz w:val="20"/>
                <w:szCs w:val="20"/>
              </w:rPr>
              <w:t>1</w:t>
            </w:r>
          </w:p>
        </w:tc>
        <w:tc>
          <w:tcPr>
            <w:tcW w:w="960" w:type="pct"/>
          </w:tcPr>
          <w:p w:rsidR="000173A5" w:rsidRPr="00F238E0" w:rsidRDefault="000173A5" w:rsidP="000173A5">
            <w:pPr>
              <w:spacing w:after="0" w:line="240" w:lineRule="auto"/>
              <w:contextualSpacing/>
              <w:jc w:val="center"/>
              <w:rPr>
                <w:rFonts w:ascii="Times New Roman" w:hAnsi="Times New Roman" w:cs="Times New Roman"/>
                <w:sz w:val="20"/>
                <w:szCs w:val="20"/>
              </w:rPr>
            </w:pPr>
            <w:r w:rsidRPr="00F238E0">
              <w:rPr>
                <w:rFonts w:ascii="Times New Roman" w:hAnsi="Times New Roman" w:cs="Times New Roman"/>
                <w:sz w:val="20"/>
                <w:szCs w:val="20"/>
              </w:rPr>
              <w:t>Ответ засчитывается как «верный» при следующих условиях:</w:t>
            </w:r>
          </w:p>
          <w:p w:rsidR="000173A5" w:rsidRPr="00F238E0" w:rsidRDefault="000173A5" w:rsidP="000173A5">
            <w:pPr>
              <w:spacing w:after="0" w:line="240" w:lineRule="auto"/>
              <w:contextualSpacing/>
              <w:jc w:val="center"/>
              <w:rPr>
                <w:rFonts w:ascii="Times New Roman" w:hAnsi="Times New Roman" w:cs="Times New Roman"/>
                <w:sz w:val="20"/>
                <w:szCs w:val="20"/>
              </w:rPr>
            </w:pPr>
            <w:r w:rsidRPr="00F238E0">
              <w:rPr>
                <w:rFonts w:ascii="Times New Roman" w:hAnsi="Times New Roman" w:cs="Times New Roman"/>
                <w:sz w:val="20"/>
                <w:szCs w:val="20"/>
              </w:rPr>
              <w:t>- обучающимся выбран вариант ответа «1»</w:t>
            </w:r>
          </w:p>
        </w:tc>
      </w:tr>
      <w:tr w:rsidR="000173A5" w:rsidRPr="00F238E0" w:rsidTr="000173A5">
        <w:tc>
          <w:tcPr>
            <w:tcW w:w="263" w:type="pct"/>
            <w:vAlign w:val="center"/>
          </w:tcPr>
          <w:p w:rsidR="000173A5" w:rsidRPr="00F238E0" w:rsidRDefault="00D53956" w:rsidP="00F238E0">
            <w:pPr>
              <w:ind w:left="142"/>
              <w:jc w:val="center"/>
              <w:rPr>
                <w:sz w:val="20"/>
                <w:szCs w:val="20"/>
              </w:rPr>
            </w:pPr>
            <w:r>
              <w:rPr>
                <w:rFonts w:ascii="Times New Roman" w:hAnsi="Times New Roman" w:cs="Times New Roman"/>
                <w:b/>
                <w:sz w:val="20"/>
                <w:szCs w:val="20"/>
              </w:rPr>
              <w:lastRenderedPageBreak/>
              <w:t>933</w:t>
            </w:r>
          </w:p>
        </w:tc>
        <w:tc>
          <w:tcPr>
            <w:tcW w:w="1223" w:type="pct"/>
          </w:tcPr>
          <w:p w:rsidR="000173A5" w:rsidRPr="00F238E0" w:rsidRDefault="000173A5" w:rsidP="000173A5">
            <w:pPr>
              <w:widowControl w:val="0"/>
              <w:spacing w:after="0" w:line="240" w:lineRule="auto"/>
              <w:contextualSpacing/>
              <w:jc w:val="both"/>
              <w:rPr>
                <w:rFonts w:ascii="Times New Roman" w:hAnsi="Times New Roman" w:cs="Times New Roman"/>
                <w:sz w:val="20"/>
                <w:szCs w:val="20"/>
              </w:rPr>
            </w:pPr>
            <w:r w:rsidRPr="00F238E0">
              <w:rPr>
                <w:rFonts w:ascii="Times New Roman" w:hAnsi="Times New Roman" w:cs="Times New Roman"/>
                <w:sz w:val="20"/>
                <w:szCs w:val="20"/>
              </w:rPr>
              <w:t>Основным документом для подтверждения трудового стажа является:</w:t>
            </w:r>
          </w:p>
        </w:tc>
        <w:tc>
          <w:tcPr>
            <w:tcW w:w="1223" w:type="pct"/>
          </w:tcPr>
          <w:p w:rsidR="000173A5" w:rsidRPr="00F238E0" w:rsidRDefault="000173A5" w:rsidP="000173A5">
            <w:pPr>
              <w:spacing w:after="0" w:line="240" w:lineRule="auto"/>
              <w:contextualSpacing/>
              <w:rPr>
                <w:rFonts w:ascii="Times New Roman" w:hAnsi="Times New Roman" w:cs="Times New Roman"/>
                <w:sz w:val="20"/>
                <w:szCs w:val="20"/>
              </w:rPr>
            </w:pPr>
            <w:r w:rsidRPr="00F238E0">
              <w:rPr>
                <w:rFonts w:ascii="Times New Roman" w:hAnsi="Times New Roman" w:cs="Times New Roman"/>
                <w:sz w:val="20"/>
                <w:szCs w:val="20"/>
              </w:rPr>
              <w:t>1. справка с места работы;</w:t>
            </w:r>
          </w:p>
          <w:p w:rsidR="000173A5" w:rsidRPr="00F238E0" w:rsidRDefault="000173A5" w:rsidP="000173A5">
            <w:pPr>
              <w:spacing w:after="0" w:line="240" w:lineRule="auto"/>
              <w:contextualSpacing/>
              <w:rPr>
                <w:rFonts w:ascii="Times New Roman" w:hAnsi="Times New Roman" w:cs="Times New Roman"/>
                <w:sz w:val="20"/>
                <w:szCs w:val="20"/>
              </w:rPr>
            </w:pPr>
            <w:r w:rsidRPr="00F238E0">
              <w:rPr>
                <w:rFonts w:ascii="Times New Roman" w:hAnsi="Times New Roman" w:cs="Times New Roman"/>
                <w:sz w:val="20"/>
                <w:szCs w:val="20"/>
              </w:rPr>
              <w:t>2. свидетельские показания;</w:t>
            </w:r>
          </w:p>
          <w:p w:rsidR="000173A5" w:rsidRPr="00F238E0" w:rsidRDefault="000173A5" w:rsidP="000173A5">
            <w:pPr>
              <w:spacing w:after="0" w:line="240" w:lineRule="auto"/>
              <w:contextualSpacing/>
              <w:rPr>
                <w:rFonts w:ascii="Times New Roman" w:hAnsi="Times New Roman" w:cs="Times New Roman"/>
                <w:sz w:val="20"/>
                <w:szCs w:val="20"/>
              </w:rPr>
            </w:pPr>
            <w:r w:rsidRPr="00F238E0">
              <w:rPr>
                <w:rFonts w:ascii="Times New Roman" w:hAnsi="Times New Roman" w:cs="Times New Roman"/>
                <w:sz w:val="20"/>
                <w:szCs w:val="20"/>
              </w:rPr>
              <w:t>3. трудовая книжка;</w:t>
            </w:r>
          </w:p>
          <w:p w:rsidR="000173A5" w:rsidRPr="00F238E0" w:rsidRDefault="000173A5" w:rsidP="000173A5">
            <w:pPr>
              <w:widowControl w:val="0"/>
              <w:tabs>
                <w:tab w:val="left" w:pos="961"/>
              </w:tabs>
              <w:spacing w:after="0" w:line="240" w:lineRule="auto"/>
              <w:contextualSpacing/>
              <w:jc w:val="both"/>
              <w:rPr>
                <w:rFonts w:ascii="Times New Roman" w:hAnsi="Times New Roman" w:cs="Times New Roman"/>
                <w:sz w:val="20"/>
                <w:szCs w:val="20"/>
              </w:rPr>
            </w:pPr>
            <w:r w:rsidRPr="00F238E0">
              <w:rPr>
                <w:rFonts w:ascii="Times New Roman" w:hAnsi="Times New Roman" w:cs="Times New Roman"/>
                <w:sz w:val="20"/>
                <w:szCs w:val="20"/>
              </w:rPr>
              <w:t>4.документы, подтверждающие факт работы;</w:t>
            </w:r>
          </w:p>
        </w:tc>
        <w:tc>
          <w:tcPr>
            <w:tcW w:w="1332" w:type="pct"/>
          </w:tcPr>
          <w:p w:rsidR="000173A5" w:rsidRPr="00F238E0" w:rsidRDefault="000173A5" w:rsidP="000173A5">
            <w:pPr>
              <w:pStyle w:val="a8"/>
              <w:widowControl w:val="0"/>
              <w:ind w:left="33"/>
              <w:jc w:val="center"/>
              <w:rPr>
                <w:sz w:val="20"/>
                <w:szCs w:val="20"/>
              </w:rPr>
            </w:pPr>
            <w:r w:rsidRPr="00F238E0">
              <w:rPr>
                <w:sz w:val="20"/>
                <w:szCs w:val="20"/>
              </w:rPr>
              <w:t>3</w:t>
            </w:r>
          </w:p>
        </w:tc>
        <w:tc>
          <w:tcPr>
            <w:tcW w:w="960" w:type="pct"/>
          </w:tcPr>
          <w:p w:rsidR="000173A5" w:rsidRPr="00F238E0" w:rsidRDefault="000173A5" w:rsidP="000173A5">
            <w:pPr>
              <w:spacing w:after="0" w:line="240" w:lineRule="auto"/>
              <w:contextualSpacing/>
              <w:jc w:val="center"/>
              <w:rPr>
                <w:rFonts w:ascii="Times New Roman" w:hAnsi="Times New Roman" w:cs="Times New Roman"/>
                <w:sz w:val="20"/>
                <w:szCs w:val="20"/>
              </w:rPr>
            </w:pPr>
            <w:r w:rsidRPr="00F238E0">
              <w:rPr>
                <w:rFonts w:ascii="Times New Roman" w:hAnsi="Times New Roman" w:cs="Times New Roman"/>
                <w:sz w:val="20"/>
                <w:szCs w:val="20"/>
              </w:rPr>
              <w:t>Ответ засчитывается как «верный» при следующих условиях:</w:t>
            </w:r>
          </w:p>
          <w:p w:rsidR="000173A5" w:rsidRPr="00F238E0" w:rsidRDefault="000173A5" w:rsidP="000173A5">
            <w:pPr>
              <w:spacing w:after="0" w:line="240" w:lineRule="auto"/>
              <w:contextualSpacing/>
              <w:jc w:val="center"/>
              <w:rPr>
                <w:rFonts w:ascii="Times New Roman" w:hAnsi="Times New Roman" w:cs="Times New Roman"/>
                <w:sz w:val="20"/>
                <w:szCs w:val="20"/>
              </w:rPr>
            </w:pPr>
            <w:r w:rsidRPr="00F238E0">
              <w:rPr>
                <w:rFonts w:ascii="Times New Roman" w:hAnsi="Times New Roman" w:cs="Times New Roman"/>
                <w:sz w:val="20"/>
                <w:szCs w:val="20"/>
              </w:rPr>
              <w:t>- обучающимся выбран вариант ответа «3»</w:t>
            </w:r>
          </w:p>
        </w:tc>
      </w:tr>
    </w:tbl>
    <w:tbl>
      <w:tblPr>
        <w:tblStyle w:val="8"/>
        <w:tblW w:w="5000" w:type="pct"/>
        <w:tblLook w:val="04A0" w:firstRow="1" w:lastRow="0" w:firstColumn="1" w:lastColumn="0" w:noHBand="0" w:noVBand="1"/>
      </w:tblPr>
      <w:tblGrid>
        <w:gridCol w:w="766"/>
        <w:gridCol w:w="3561"/>
        <w:gridCol w:w="3561"/>
        <w:gridCol w:w="3879"/>
        <w:gridCol w:w="2793"/>
      </w:tblGrid>
      <w:tr w:rsidR="000173A5" w:rsidRPr="000173A5" w:rsidTr="000173A5">
        <w:tc>
          <w:tcPr>
            <w:tcW w:w="5000" w:type="pct"/>
            <w:gridSpan w:val="5"/>
          </w:tcPr>
          <w:p w:rsidR="000173A5" w:rsidRPr="000173A5" w:rsidRDefault="000173A5" w:rsidP="000173A5">
            <w:pPr>
              <w:spacing w:after="0" w:line="240" w:lineRule="auto"/>
              <w:contextualSpacing/>
              <w:jc w:val="both"/>
              <w:rPr>
                <w:rFonts w:ascii="Times New Roman" w:hAnsi="Times New Roman" w:cs="Times New Roman"/>
                <w:b/>
              </w:rPr>
            </w:pPr>
            <w:r w:rsidRPr="000173A5">
              <w:rPr>
                <w:rFonts w:ascii="Times New Roman" w:hAnsi="Times New Roman" w:cs="Times New Roman"/>
                <w:b/>
              </w:rPr>
              <w:t>КОМПЕТЕНЦИЯ</w:t>
            </w:r>
            <w:r w:rsidRPr="000173A5">
              <w:rPr>
                <w:rFonts w:ascii="Times New Roman" w:hAnsi="Times New Roman" w:cs="Times New Roman"/>
              </w:rPr>
              <w:t xml:space="preserve"> </w:t>
            </w:r>
            <w:r w:rsidRPr="000173A5">
              <w:rPr>
                <w:rFonts w:ascii="Times New Roman" w:hAnsi="Times New Roman" w:cs="Times New Roman"/>
                <w:b/>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r>
      <w:tr w:rsidR="000173A5" w:rsidRPr="000173A5" w:rsidTr="000173A5">
        <w:tc>
          <w:tcPr>
            <w:tcW w:w="263" w:type="pct"/>
            <w:vAlign w:val="center"/>
          </w:tcPr>
          <w:p w:rsidR="000173A5" w:rsidRPr="000173A5" w:rsidRDefault="000173A5" w:rsidP="000173A5">
            <w:pPr>
              <w:spacing w:after="0" w:line="240" w:lineRule="auto"/>
              <w:contextualSpacing/>
              <w:jc w:val="center"/>
              <w:rPr>
                <w:rFonts w:ascii="Times New Roman" w:hAnsi="Times New Roman" w:cs="Times New Roman"/>
                <w:b/>
              </w:rPr>
            </w:pPr>
            <w:r w:rsidRPr="000173A5">
              <w:rPr>
                <w:rFonts w:ascii="Times New Roman" w:hAnsi="Times New Roman" w:cs="Times New Roman"/>
                <w:b/>
              </w:rPr>
              <w:t>№ п/п</w:t>
            </w:r>
          </w:p>
        </w:tc>
        <w:tc>
          <w:tcPr>
            <w:tcW w:w="2446" w:type="pct"/>
            <w:gridSpan w:val="2"/>
            <w:vAlign w:val="center"/>
          </w:tcPr>
          <w:p w:rsidR="000173A5" w:rsidRPr="000173A5" w:rsidRDefault="000173A5" w:rsidP="000173A5">
            <w:pPr>
              <w:spacing w:after="0" w:line="240" w:lineRule="auto"/>
              <w:contextualSpacing/>
              <w:jc w:val="center"/>
              <w:rPr>
                <w:rFonts w:ascii="Times New Roman" w:hAnsi="Times New Roman" w:cs="Times New Roman"/>
                <w:b/>
              </w:rPr>
            </w:pPr>
            <w:r w:rsidRPr="000173A5">
              <w:rPr>
                <w:rFonts w:ascii="Times New Roman" w:hAnsi="Times New Roman" w:cs="Times New Roman"/>
                <w:b/>
              </w:rPr>
              <w:t>Задание</w:t>
            </w:r>
          </w:p>
        </w:tc>
        <w:tc>
          <w:tcPr>
            <w:tcW w:w="1332" w:type="pct"/>
            <w:vAlign w:val="center"/>
          </w:tcPr>
          <w:p w:rsidR="000173A5" w:rsidRPr="000173A5" w:rsidRDefault="000173A5" w:rsidP="000173A5">
            <w:pPr>
              <w:spacing w:after="0" w:line="240" w:lineRule="auto"/>
              <w:contextualSpacing/>
              <w:jc w:val="center"/>
              <w:rPr>
                <w:rFonts w:ascii="Times New Roman" w:hAnsi="Times New Roman" w:cs="Times New Roman"/>
                <w:b/>
              </w:rPr>
            </w:pPr>
            <w:r w:rsidRPr="000173A5">
              <w:rPr>
                <w:rFonts w:ascii="Times New Roman" w:hAnsi="Times New Roman" w:cs="Times New Roman"/>
                <w:b/>
              </w:rPr>
              <w:t>Ключ к заданию / Эталонный ответ</w:t>
            </w:r>
          </w:p>
        </w:tc>
        <w:tc>
          <w:tcPr>
            <w:tcW w:w="960" w:type="pct"/>
            <w:vAlign w:val="center"/>
          </w:tcPr>
          <w:p w:rsidR="000173A5" w:rsidRPr="000173A5" w:rsidRDefault="000173A5" w:rsidP="000173A5">
            <w:pPr>
              <w:spacing w:after="0" w:line="240" w:lineRule="auto"/>
              <w:contextualSpacing/>
              <w:jc w:val="center"/>
              <w:rPr>
                <w:rFonts w:ascii="Times New Roman" w:hAnsi="Times New Roman" w:cs="Times New Roman"/>
                <w:b/>
              </w:rPr>
            </w:pPr>
            <w:r w:rsidRPr="000173A5">
              <w:rPr>
                <w:rFonts w:ascii="Times New Roman" w:hAnsi="Times New Roman" w:cs="Times New Roman"/>
                <w:b/>
              </w:rPr>
              <w:t>Критерии оценивания</w:t>
            </w:r>
          </w:p>
        </w:tc>
      </w:tr>
      <w:tr w:rsidR="000173A5" w:rsidRPr="000173A5" w:rsidTr="000173A5">
        <w:tc>
          <w:tcPr>
            <w:tcW w:w="263" w:type="pct"/>
            <w:vAlign w:val="center"/>
          </w:tcPr>
          <w:p w:rsidR="000173A5" w:rsidRPr="00F238E0" w:rsidRDefault="00D53956" w:rsidP="00F238E0">
            <w:pPr>
              <w:ind w:left="142"/>
              <w:jc w:val="center"/>
            </w:pPr>
            <w:r>
              <w:rPr>
                <w:rFonts w:ascii="Times New Roman" w:hAnsi="Times New Roman" w:cs="Times New Roman"/>
                <w:b/>
              </w:rPr>
              <w:t>934</w:t>
            </w:r>
          </w:p>
        </w:tc>
        <w:tc>
          <w:tcPr>
            <w:tcW w:w="1223" w:type="pct"/>
          </w:tcPr>
          <w:p w:rsidR="000173A5" w:rsidRPr="000173A5" w:rsidRDefault="000173A5" w:rsidP="000173A5">
            <w:pPr>
              <w:spacing w:after="0" w:line="240" w:lineRule="auto"/>
              <w:contextualSpacing/>
              <w:jc w:val="both"/>
              <w:rPr>
                <w:rFonts w:ascii="Times New Roman" w:hAnsi="Times New Roman" w:cs="Times New Roman"/>
              </w:rPr>
            </w:pPr>
            <w:r w:rsidRPr="000173A5">
              <w:rPr>
                <w:rFonts w:ascii="Times New Roman" w:hAnsi="Times New Roman" w:cs="Times New Roman"/>
              </w:rPr>
              <w:t>Какие локальные акты принимаются на уровне организаций и содержат нормативные условия по вопросам социальной защиты их работников?</w:t>
            </w:r>
          </w:p>
          <w:p w:rsidR="000173A5" w:rsidRPr="000173A5" w:rsidRDefault="000173A5" w:rsidP="000173A5">
            <w:pPr>
              <w:widowControl w:val="0"/>
              <w:spacing w:after="0" w:line="240" w:lineRule="auto"/>
              <w:contextualSpacing/>
              <w:jc w:val="both"/>
              <w:rPr>
                <w:rFonts w:ascii="Times New Roman" w:hAnsi="Times New Roman" w:cs="Times New Roman"/>
              </w:rPr>
            </w:pPr>
          </w:p>
        </w:tc>
        <w:tc>
          <w:tcPr>
            <w:tcW w:w="1223" w:type="pct"/>
          </w:tcPr>
          <w:p w:rsidR="000173A5" w:rsidRPr="000173A5" w:rsidRDefault="000173A5" w:rsidP="006079ED">
            <w:pPr>
              <w:numPr>
                <w:ilvl w:val="0"/>
                <w:numId w:val="90"/>
              </w:numPr>
              <w:tabs>
                <w:tab w:val="left" w:pos="253"/>
              </w:tabs>
              <w:spacing w:after="0" w:line="240" w:lineRule="auto"/>
              <w:ind w:left="0" w:firstLine="0"/>
              <w:contextualSpacing/>
              <w:jc w:val="both"/>
              <w:rPr>
                <w:rFonts w:ascii="Times New Roman" w:hAnsi="Times New Roman" w:cs="Times New Roman"/>
              </w:rPr>
            </w:pPr>
            <w:r w:rsidRPr="000173A5">
              <w:rPr>
                <w:rFonts w:ascii="Times New Roman" w:hAnsi="Times New Roman" w:cs="Times New Roman"/>
              </w:rPr>
              <w:t>соглашения;</w:t>
            </w:r>
          </w:p>
          <w:p w:rsidR="000173A5" w:rsidRPr="000173A5" w:rsidRDefault="000173A5" w:rsidP="006079ED">
            <w:pPr>
              <w:numPr>
                <w:ilvl w:val="0"/>
                <w:numId w:val="90"/>
              </w:numPr>
              <w:tabs>
                <w:tab w:val="left" w:pos="253"/>
              </w:tabs>
              <w:spacing w:after="0" w:line="240" w:lineRule="auto"/>
              <w:ind w:left="0" w:firstLine="0"/>
              <w:contextualSpacing/>
              <w:jc w:val="both"/>
              <w:rPr>
                <w:rFonts w:ascii="Times New Roman" w:hAnsi="Times New Roman" w:cs="Times New Roman"/>
              </w:rPr>
            </w:pPr>
            <w:r w:rsidRPr="000173A5">
              <w:rPr>
                <w:rFonts w:ascii="Times New Roman" w:hAnsi="Times New Roman" w:cs="Times New Roman"/>
              </w:rPr>
              <w:t>социально-партнерские договоры;</w:t>
            </w:r>
          </w:p>
          <w:p w:rsidR="000173A5" w:rsidRPr="000173A5" w:rsidRDefault="000173A5" w:rsidP="006079ED">
            <w:pPr>
              <w:numPr>
                <w:ilvl w:val="0"/>
                <w:numId w:val="90"/>
              </w:numPr>
              <w:tabs>
                <w:tab w:val="left" w:pos="253"/>
              </w:tabs>
              <w:spacing w:after="0" w:line="240" w:lineRule="auto"/>
              <w:ind w:left="0" w:firstLine="0"/>
              <w:contextualSpacing/>
              <w:jc w:val="both"/>
              <w:rPr>
                <w:rFonts w:ascii="Times New Roman" w:hAnsi="Times New Roman" w:cs="Times New Roman"/>
              </w:rPr>
            </w:pPr>
            <w:r w:rsidRPr="000173A5">
              <w:rPr>
                <w:rFonts w:ascii="Times New Roman" w:hAnsi="Times New Roman" w:cs="Times New Roman"/>
              </w:rPr>
              <w:t>коллективные договоры;</w:t>
            </w:r>
          </w:p>
          <w:p w:rsidR="000173A5" w:rsidRPr="000173A5" w:rsidRDefault="000173A5" w:rsidP="006079ED">
            <w:pPr>
              <w:numPr>
                <w:ilvl w:val="0"/>
                <w:numId w:val="90"/>
              </w:numPr>
              <w:tabs>
                <w:tab w:val="left" w:pos="253"/>
              </w:tabs>
              <w:spacing w:after="0" w:line="240" w:lineRule="auto"/>
              <w:ind w:left="0" w:firstLine="0"/>
              <w:contextualSpacing/>
              <w:jc w:val="both"/>
              <w:rPr>
                <w:rFonts w:ascii="Times New Roman" w:hAnsi="Times New Roman" w:cs="Times New Roman"/>
              </w:rPr>
            </w:pPr>
            <w:r w:rsidRPr="000173A5">
              <w:rPr>
                <w:rFonts w:ascii="Times New Roman" w:hAnsi="Times New Roman" w:cs="Times New Roman"/>
              </w:rPr>
              <w:t>генеральные соглашения;</w:t>
            </w:r>
          </w:p>
          <w:p w:rsidR="000173A5" w:rsidRPr="000173A5" w:rsidRDefault="000173A5" w:rsidP="000173A5">
            <w:pPr>
              <w:widowControl w:val="0"/>
              <w:tabs>
                <w:tab w:val="left" w:pos="253"/>
              </w:tabs>
              <w:spacing w:after="0" w:line="240" w:lineRule="auto"/>
              <w:contextualSpacing/>
              <w:jc w:val="both"/>
              <w:rPr>
                <w:rFonts w:ascii="Times New Roman" w:hAnsi="Times New Roman" w:cs="Times New Roman"/>
              </w:rPr>
            </w:pPr>
            <w:r w:rsidRPr="000173A5">
              <w:rPr>
                <w:rFonts w:ascii="Times New Roman" w:hAnsi="Times New Roman" w:cs="Times New Roman"/>
              </w:rPr>
              <w:t>региональные договоры.</w:t>
            </w:r>
          </w:p>
        </w:tc>
        <w:tc>
          <w:tcPr>
            <w:tcW w:w="1332" w:type="pct"/>
          </w:tcPr>
          <w:p w:rsidR="000173A5" w:rsidRPr="000173A5" w:rsidRDefault="000173A5" w:rsidP="000173A5">
            <w:pPr>
              <w:widowControl w:val="0"/>
              <w:spacing w:after="0" w:line="240" w:lineRule="auto"/>
              <w:contextualSpacing/>
              <w:jc w:val="center"/>
              <w:rPr>
                <w:rFonts w:ascii="Times New Roman" w:hAnsi="Times New Roman" w:cs="Times New Roman"/>
              </w:rPr>
            </w:pPr>
            <w:r w:rsidRPr="000173A5">
              <w:rPr>
                <w:rFonts w:ascii="Times New Roman" w:hAnsi="Times New Roman" w:cs="Times New Roman"/>
              </w:rPr>
              <w:t>3</w:t>
            </w:r>
          </w:p>
        </w:tc>
        <w:tc>
          <w:tcPr>
            <w:tcW w:w="960" w:type="pct"/>
          </w:tcPr>
          <w:p w:rsidR="000173A5" w:rsidRPr="000173A5" w:rsidRDefault="000173A5" w:rsidP="000173A5">
            <w:pPr>
              <w:spacing w:after="0" w:line="240" w:lineRule="auto"/>
              <w:contextualSpacing/>
              <w:jc w:val="center"/>
              <w:rPr>
                <w:rFonts w:ascii="Times New Roman" w:hAnsi="Times New Roman" w:cs="Times New Roman"/>
              </w:rPr>
            </w:pPr>
            <w:r w:rsidRPr="000173A5">
              <w:rPr>
                <w:rFonts w:ascii="Times New Roman" w:hAnsi="Times New Roman" w:cs="Times New Roman"/>
              </w:rPr>
              <w:t>Ответ засчитывается как «верный» при следующих условиях:</w:t>
            </w:r>
          </w:p>
          <w:p w:rsidR="000173A5" w:rsidRPr="000173A5" w:rsidRDefault="000173A5" w:rsidP="000173A5">
            <w:pPr>
              <w:spacing w:after="0" w:line="240" w:lineRule="auto"/>
              <w:contextualSpacing/>
              <w:jc w:val="center"/>
              <w:rPr>
                <w:rFonts w:ascii="Times New Roman" w:hAnsi="Times New Roman" w:cs="Times New Roman"/>
              </w:rPr>
            </w:pPr>
            <w:r w:rsidRPr="000173A5">
              <w:rPr>
                <w:rFonts w:ascii="Times New Roman" w:hAnsi="Times New Roman" w:cs="Times New Roman"/>
              </w:rPr>
              <w:t>- обучающимся выбран вариант ответа «3»</w:t>
            </w:r>
          </w:p>
        </w:tc>
      </w:tr>
      <w:tr w:rsidR="000173A5" w:rsidRPr="000173A5" w:rsidTr="000173A5">
        <w:tc>
          <w:tcPr>
            <w:tcW w:w="263" w:type="pct"/>
            <w:vAlign w:val="center"/>
          </w:tcPr>
          <w:p w:rsidR="000173A5" w:rsidRPr="00F238E0" w:rsidRDefault="00D53956" w:rsidP="00F238E0">
            <w:pPr>
              <w:ind w:left="142"/>
              <w:jc w:val="center"/>
            </w:pPr>
            <w:r>
              <w:rPr>
                <w:rFonts w:ascii="Times New Roman" w:hAnsi="Times New Roman" w:cs="Times New Roman"/>
                <w:b/>
              </w:rPr>
              <w:t>935</w:t>
            </w:r>
          </w:p>
        </w:tc>
        <w:tc>
          <w:tcPr>
            <w:tcW w:w="1223" w:type="pct"/>
          </w:tcPr>
          <w:p w:rsidR="000173A5" w:rsidRPr="000173A5" w:rsidRDefault="000173A5" w:rsidP="000173A5">
            <w:pPr>
              <w:spacing w:after="0" w:line="240" w:lineRule="auto"/>
              <w:contextualSpacing/>
              <w:jc w:val="both"/>
              <w:rPr>
                <w:rFonts w:ascii="Times New Roman" w:hAnsi="Times New Roman" w:cs="Times New Roman"/>
                <w:bCs/>
              </w:rPr>
            </w:pPr>
            <w:r w:rsidRPr="000173A5">
              <w:rPr>
                <w:rFonts w:ascii="Times New Roman" w:hAnsi="Times New Roman" w:cs="Times New Roman"/>
                <w:bCs/>
              </w:rPr>
              <w:t>Совокупность норм, правил и практических рекомендаций, регламентирующих работу средств защиты АС от заданного множества угроз безопасности в сфере социального обеспечения:</w:t>
            </w:r>
          </w:p>
          <w:p w:rsidR="000173A5" w:rsidRPr="000173A5" w:rsidRDefault="000173A5" w:rsidP="000173A5">
            <w:pPr>
              <w:widowControl w:val="0"/>
              <w:spacing w:after="0" w:line="240" w:lineRule="auto"/>
              <w:contextualSpacing/>
              <w:jc w:val="both"/>
              <w:rPr>
                <w:rFonts w:ascii="Times New Roman" w:hAnsi="Times New Roman" w:cs="Times New Roman"/>
              </w:rPr>
            </w:pPr>
          </w:p>
        </w:tc>
        <w:tc>
          <w:tcPr>
            <w:tcW w:w="1223" w:type="pct"/>
          </w:tcPr>
          <w:p w:rsidR="000173A5" w:rsidRPr="000173A5" w:rsidRDefault="000173A5" w:rsidP="006079ED">
            <w:pPr>
              <w:numPr>
                <w:ilvl w:val="0"/>
                <w:numId w:val="91"/>
              </w:numPr>
              <w:tabs>
                <w:tab w:val="clear" w:pos="720"/>
                <w:tab w:val="left" w:pos="184"/>
                <w:tab w:val="left" w:pos="536"/>
              </w:tabs>
              <w:spacing w:after="0" w:line="240" w:lineRule="auto"/>
              <w:ind w:left="0" w:hanging="31"/>
              <w:contextualSpacing/>
              <w:jc w:val="both"/>
              <w:rPr>
                <w:rFonts w:ascii="Times New Roman" w:hAnsi="Times New Roman" w:cs="Times New Roman"/>
              </w:rPr>
            </w:pPr>
            <w:r w:rsidRPr="000173A5">
              <w:rPr>
                <w:rFonts w:ascii="Times New Roman" w:hAnsi="Times New Roman" w:cs="Times New Roman"/>
              </w:rPr>
              <w:t>Комплексное обеспечение информационной безопасности </w:t>
            </w:r>
          </w:p>
          <w:p w:rsidR="000173A5" w:rsidRPr="000173A5" w:rsidRDefault="000173A5" w:rsidP="006079ED">
            <w:pPr>
              <w:numPr>
                <w:ilvl w:val="0"/>
                <w:numId w:val="91"/>
              </w:numPr>
              <w:tabs>
                <w:tab w:val="clear" w:pos="720"/>
                <w:tab w:val="left" w:pos="184"/>
                <w:tab w:val="left" w:pos="536"/>
              </w:tabs>
              <w:spacing w:after="0" w:line="240" w:lineRule="auto"/>
              <w:ind w:left="0" w:hanging="31"/>
              <w:contextualSpacing/>
              <w:jc w:val="both"/>
              <w:rPr>
                <w:rFonts w:ascii="Times New Roman" w:hAnsi="Times New Roman" w:cs="Times New Roman"/>
              </w:rPr>
            </w:pPr>
            <w:r w:rsidRPr="000173A5">
              <w:rPr>
                <w:rFonts w:ascii="Times New Roman" w:hAnsi="Times New Roman" w:cs="Times New Roman"/>
              </w:rPr>
              <w:t>Безопасность АС</w:t>
            </w:r>
          </w:p>
          <w:p w:rsidR="000173A5" w:rsidRPr="000173A5" w:rsidRDefault="000173A5" w:rsidP="006079ED">
            <w:pPr>
              <w:numPr>
                <w:ilvl w:val="0"/>
                <w:numId w:val="91"/>
              </w:numPr>
              <w:tabs>
                <w:tab w:val="clear" w:pos="720"/>
                <w:tab w:val="left" w:pos="184"/>
                <w:tab w:val="left" w:pos="536"/>
              </w:tabs>
              <w:spacing w:after="0" w:line="240" w:lineRule="auto"/>
              <w:ind w:left="0" w:hanging="31"/>
              <w:contextualSpacing/>
              <w:jc w:val="both"/>
              <w:rPr>
                <w:rFonts w:ascii="Times New Roman" w:hAnsi="Times New Roman" w:cs="Times New Roman"/>
              </w:rPr>
            </w:pPr>
            <w:r w:rsidRPr="000173A5">
              <w:rPr>
                <w:rFonts w:ascii="Times New Roman" w:hAnsi="Times New Roman" w:cs="Times New Roman"/>
              </w:rPr>
              <w:t>Угроза информационной безопасности</w:t>
            </w:r>
          </w:p>
          <w:p w:rsidR="000173A5" w:rsidRPr="000173A5" w:rsidRDefault="000173A5" w:rsidP="006079ED">
            <w:pPr>
              <w:numPr>
                <w:ilvl w:val="0"/>
                <w:numId w:val="91"/>
              </w:numPr>
              <w:tabs>
                <w:tab w:val="clear" w:pos="720"/>
                <w:tab w:val="left" w:pos="184"/>
                <w:tab w:val="left" w:pos="536"/>
              </w:tabs>
              <w:spacing w:after="0" w:line="240" w:lineRule="auto"/>
              <w:ind w:left="0" w:hanging="31"/>
              <w:contextualSpacing/>
              <w:jc w:val="both"/>
              <w:rPr>
                <w:rFonts w:ascii="Times New Roman" w:hAnsi="Times New Roman" w:cs="Times New Roman"/>
              </w:rPr>
            </w:pPr>
            <w:r w:rsidRPr="000173A5">
              <w:rPr>
                <w:rFonts w:ascii="Times New Roman" w:hAnsi="Times New Roman" w:cs="Times New Roman"/>
              </w:rPr>
              <w:t>атака на автоматизированную систему</w:t>
            </w:r>
          </w:p>
          <w:p w:rsidR="000173A5" w:rsidRPr="000173A5" w:rsidRDefault="000173A5" w:rsidP="000173A5">
            <w:pPr>
              <w:widowControl w:val="0"/>
              <w:tabs>
                <w:tab w:val="left" w:pos="536"/>
              </w:tabs>
              <w:spacing w:after="0" w:line="240" w:lineRule="auto"/>
              <w:ind w:hanging="31"/>
              <w:contextualSpacing/>
              <w:jc w:val="both"/>
              <w:rPr>
                <w:rFonts w:ascii="Times New Roman" w:hAnsi="Times New Roman" w:cs="Times New Roman"/>
              </w:rPr>
            </w:pPr>
            <w:r w:rsidRPr="000173A5">
              <w:rPr>
                <w:rFonts w:ascii="Times New Roman" w:hAnsi="Times New Roman" w:cs="Times New Roman"/>
              </w:rPr>
              <w:t>5. политика безопасности</w:t>
            </w:r>
          </w:p>
        </w:tc>
        <w:tc>
          <w:tcPr>
            <w:tcW w:w="1332" w:type="pct"/>
          </w:tcPr>
          <w:p w:rsidR="000173A5" w:rsidRPr="000173A5" w:rsidRDefault="000173A5" w:rsidP="000173A5">
            <w:pPr>
              <w:widowControl w:val="0"/>
              <w:spacing w:after="0" w:line="240" w:lineRule="auto"/>
              <w:contextualSpacing/>
              <w:jc w:val="center"/>
              <w:rPr>
                <w:rFonts w:ascii="Times New Roman" w:hAnsi="Times New Roman" w:cs="Times New Roman"/>
              </w:rPr>
            </w:pPr>
            <w:r w:rsidRPr="000173A5">
              <w:rPr>
                <w:rFonts w:ascii="Times New Roman" w:hAnsi="Times New Roman" w:cs="Times New Roman"/>
              </w:rPr>
              <w:t>5</w:t>
            </w:r>
          </w:p>
        </w:tc>
        <w:tc>
          <w:tcPr>
            <w:tcW w:w="960" w:type="pct"/>
          </w:tcPr>
          <w:p w:rsidR="000173A5" w:rsidRPr="000173A5" w:rsidRDefault="000173A5" w:rsidP="000173A5">
            <w:pPr>
              <w:spacing w:after="0" w:line="240" w:lineRule="auto"/>
              <w:contextualSpacing/>
              <w:jc w:val="center"/>
              <w:rPr>
                <w:rFonts w:ascii="Times New Roman" w:hAnsi="Times New Roman" w:cs="Times New Roman"/>
              </w:rPr>
            </w:pPr>
            <w:r w:rsidRPr="000173A5">
              <w:rPr>
                <w:rFonts w:ascii="Times New Roman" w:hAnsi="Times New Roman" w:cs="Times New Roman"/>
              </w:rPr>
              <w:t>Ответ засчитывается как «верный» при следующих условиях:</w:t>
            </w:r>
          </w:p>
          <w:p w:rsidR="000173A5" w:rsidRPr="000173A5" w:rsidRDefault="000173A5" w:rsidP="000173A5">
            <w:pPr>
              <w:spacing w:after="0" w:line="240" w:lineRule="auto"/>
              <w:contextualSpacing/>
              <w:jc w:val="center"/>
              <w:rPr>
                <w:rFonts w:ascii="Times New Roman" w:hAnsi="Times New Roman" w:cs="Times New Roman"/>
              </w:rPr>
            </w:pPr>
            <w:r w:rsidRPr="000173A5">
              <w:rPr>
                <w:rFonts w:ascii="Times New Roman" w:hAnsi="Times New Roman" w:cs="Times New Roman"/>
              </w:rPr>
              <w:t>- обучающимся выбран вариант ответа «5»</w:t>
            </w:r>
          </w:p>
        </w:tc>
      </w:tr>
      <w:tr w:rsidR="000173A5" w:rsidRPr="000173A5" w:rsidTr="000173A5">
        <w:tc>
          <w:tcPr>
            <w:tcW w:w="263" w:type="pct"/>
            <w:vAlign w:val="center"/>
          </w:tcPr>
          <w:p w:rsidR="000173A5" w:rsidRPr="00F238E0" w:rsidRDefault="00D53956" w:rsidP="00F238E0">
            <w:pPr>
              <w:ind w:left="142"/>
              <w:jc w:val="center"/>
            </w:pPr>
            <w:r>
              <w:rPr>
                <w:rFonts w:ascii="Times New Roman" w:hAnsi="Times New Roman" w:cs="Times New Roman"/>
                <w:b/>
              </w:rPr>
              <w:t>936</w:t>
            </w:r>
          </w:p>
        </w:tc>
        <w:tc>
          <w:tcPr>
            <w:tcW w:w="1223" w:type="pct"/>
          </w:tcPr>
          <w:p w:rsidR="000173A5" w:rsidRPr="000173A5" w:rsidRDefault="000173A5" w:rsidP="000173A5">
            <w:pPr>
              <w:spacing w:after="0" w:line="240" w:lineRule="auto"/>
              <w:contextualSpacing/>
              <w:jc w:val="both"/>
              <w:rPr>
                <w:rFonts w:ascii="Times New Roman" w:hAnsi="Times New Roman" w:cs="Times New Roman"/>
                <w:bCs/>
              </w:rPr>
            </w:pPr>
            <w:r w:rsidRPr="000173A5">
              <w:rPr>
                <w:rFonts w:ascii="Times New Roman" w:hAnsi="Times New Roman" w:cs="Times New Roman"/>
                <w:bCs/>
              </w:rPr>
              <w:t>Что не входит в перечень безвозмездных услуг на погребение?</w:t>
            </w:r>
          </w:p>
          <w:p w:rsidR="000173A5" w:rsidRPr="000173A5" w:rsidRDefault="000173A5" w:rsidP="000173A5">
            <w:pPr>
              <w:widowControl w:val="0"/>
              <w:spacing w:after="0" w:line="240" w:lineRule="auto"/>
              <w:contextualSpacing/>
              <w:jc w:val="both"/>
              <w:rPr>
                <w:rFonts w:ascii="Times New Roman" w:hAnsi="Times New Roman" w:cs="Times New Roman"/>
              </w:rPr>
            </w:pPr>
          </w:p>
        </w:tc>
        <w:tc>
          <w:tcPr>
            <w:tcW w:w="1223" w:type="pct"/>
          </w:tcPr>
          <w:p w:rsidR="000173A5" w:rsidRPr="000173A5" w:rsidRDefault="000173A5" w:rsidP="000173A5">
            <w:pPr>
              <w:spacing w:after="0" w:line="240" w:lineRule="auto"/>
              <w:contextualSpacing/>
              <w:jc w:val="both"/>
              <w:rPr>
                <w:rFonts w:ascii="Times New Roman" w:hAnsi="Times New Roman" w:cs="Times New Roman"/>
              </w:rPr>
            </w:pPr>
            <w:r w:rsidRPr="000173A5">
              <w:rPr>
                <w:rFonts w:ascii="Times New Roman" w:hAnsi="Times New Roman" w:cs="Times New Roman"/>
              </w:rPr>
              <w:t>1.Предоставление памятника;</w:t>
            </w:r>
          </w:p>
          <w:p w:rsidR="000173A5" w:rsidRPr="000173A5" w:rsidRDefault="000173A5" w:rsidP="000173A5">
            <w:pPr>
              <w:spacing w:after="0" w:line="240" w:lineRule="auto"/>
              <w:contextualSpacing/>
              <w:jc w:val="both"/>
              <w:rPr>
                <w:rFonts w:ascii="Times New Roman" w:hAnsi="Times New Roman" w:cs="Times New Roman"/>
              </w:rPr>
            </w:pPr>
            <w:r w:rsidRPr="000173A5">
              <w:rPr>
                <w:rFonts w:ascii="Times New Roman" w:hAnsi="Times New Roman" w:cs="Times New Roman"/>
              </w:rPr>
              <w:t>2.Перевозка тела на кладбище для захоронения;</w:t>
            </w:r>
          </w:p>
          <w:p w:rsidR="000173A5" w:rsidRPr="000173A5" w:rsidRDefault="000173A5" w:rsidP="000173A5">
            <w:pPr>
              <w:tabs>
                <w:tab w:val="left" w:pos="3022"/>
              </w:tabs>
              <w:spacing w:after="0" w:line="240" w:lineRule="auto"/>
              <w:contextualSpacing/>
              <w:rPr>
                <w:rFonts w:ascii="Times New Roman" w:hAnsi="Times New Roman" w:cs="Times New Roman"/>
              </w:rPr>
            </w:pPr>
            <w:r w:rsidRPr="000173A5">
              <w:rPr>
                <w:rFonts w:ascii="Times New Roman" w:hAnsi="Times New Roman" w:cs="Times New Roman"/>
              </w:rPr>
              <w:t>3.Оформление необходимого пакета документов.</w:t>
            </w:r>
          </w:p>
        </w:tc>
        <w:tc>
          <w:tcPr>
            <w:tcW w:w="1332" w:type="pct"/>
          </w:tcPr>
          <w:p w:rsidR="000173A5" w:rsidRPr="000173A5" w:rsidRDefault="000173A5" w:rsidP="000173A5">
            <w:pPr>
              <w:pStyle w:val="a8"/>
              <w:widowControl w:val="0"/>
              <w:ind w:left="33"/>
              <w:jc w:val="center"/>
              <w:rPr>
                <w:sz w:val="20"/>
                <w:szCs w:val="20"/>
              </w:rPr>
            </w:pPr>
            <w:r w:rsidRPr="000173A5">
              <w:rPr>
                <w:sz w:val="20"/>
                <w:szCs w:val="20"/>
              </w:rPr>
              <w:t>1</w:t>
            </w:r>
          </w:p>
        </w:tc>
        <w:tc>
          <w:tcPr>
            <w:tcW w:w="960" w:type="pct"/>
          </w:tcPr>
          <w:p w:rsidR="000173A5" w:rsidRPr="000173A5" w:rsidRDefault="000173A5" w:rsidP="000173A5">
            <w:pPr>
              <w:spacing w:after="0" w:line="240" w:lineRule="auto"/>
              <w:contextualSpacing/>
              <w:jc w:val="center"/>
              <w:rPr>
                <w:rFonts w:ascii="Times New Roman" w:hAnsi="Times New Roman" w:cs="Times New Roman"/>
              </w:rPr>
            </w:pPr>
            <w:r w:rsidRPr="000173A5">
              <w:rPr>
                <w:rFonts w:ascii="Times New Roman" w:hAnsi="Times New Roman" w:cs="Times New Roman"/>
              </w:rPr>
              <w:t>Ответ засчитывается как «верный» при следующих условиях:</w:t>
            </w:r>
          </w:p>
          <w:p w:rsidR="000173A5" w:rsidRPr="000173A5" w:rsidRDefault="000173A5" w:rsidP="000173A5">
            <w:pPr>
              <w:spacing w:after="0" w:line="240" w:lineRule="auto"/>
              <w:contextualSpacing/>
              <w:jc w:val="center"/>
              <w:rPr>
                <w:rFonts w:ascii="Times New Roman" w:hAnsi="Times New Roman" w:cs="Times New Roman"/>
              </w:rPr>
            </w:pPr>
            <w:r w:rsidRPr="000173A5">
              <w:rPr>
                <w:rFonts w:ascii="Times New Roman" w:hAnsi="Times New Roman" w:cs="Times New Roman"/>
              </w:rPr>
              <w:t>- обучающимся выбран вариант ответа «1»</w:t>
            </w:r>
          </w:p>
        </w:tc>
      </w:tr>
      <w:tr w:rsidR="000173A5" w:rsidRPr="000173A5" w:rsidTr="000173A5">
        <w:tc>
          <w:tcPr>
            <w:tcW w:w="263" w:type="pct"/>
            <w:vAlign w:val="center"/>
          </w:tcPr>
          <w:p w:rsidR="000173A5" w:rsidRPr="00F238E0" w:rsidRDefault="00D53956" w:rsidP="00F238E0">
            <w:pPr>
              <w:ind w:left="142"/>
              <w:jc w:val="center"/>
            </w:pPr>
            <w:r>
              <w:rPr>
                <w:rFonts w:ascii="Times New Roman" w:hAnsi="Times New Roman" w:cs="Times New Roman"/>
                <w:b/>
              </w:rPr>
              <w:t>937</w:t>
            </w:r>
          </w:p>
        </w:tc>
        <w:tc>
          <w:tcPr>
            <w:tcW w:w="1223" w:type="pct"/>
          </w:tcPr>
          <w:p w:rsidR="000173A5" w:rsidRPr="000173A5" w:rsidRDefault="000173A5" w:rsidP="000173A5">
            <w:pPr>
              <w:spacing w:after="0" w:line="240" w:lineRule="auto"/>
              <w:contextualSpacing/>
              <w:jc w:val="both"/>
              <w:rPr>
                <w:rFonts w:ascii="Times New Roman" w:hAnsi="Times New Roman" w:cs="Times New Roman"/>
              </w:rPr>
            </w:pPr>
            <w:r w:rsidRPr="000173A5">
              <w:rPr>
                <w:rFonts w:ascii="Times New Roman" w:eastAsia="Calibri" w:hAnsi="Times New Roman" w:cs="Times New Roman"/>
              </w:rPr>
              <w:t xml:space="preserve">Решение какого органа или организации об ограничении в родительских правах является основанием для внесения сведений о гражданах, ограниченных в родительских правах в государственный банк данных о детях, оставшихся без попечения родителей, а также в дела получателей пенсий, пособий и других социальных выплат, и решения вопроса о необходимости социальной защиты ребенка в </w:t>
            </w:r>
            <w:r w:rsidRPr="000173A5">
              <w:rPr>
                <w:rFonts w:ascii="Times New Roman" w:eastAsia="Calibri" w:hAnsi="Times New Roman" w:cs="Times New Roman"/>
              </w:rPr>
              <w:lastRenderedPageBreak/>
              <w:t>отношении которого родители ограниченны в родительских правах?</w:t>
            </w:r>
          </w:p>
        </w:tc>
        <w:tc>
          <w:tcPr>
            <w:tcW w:w="1223" w:type="pct"/>
          </w:tcPr>
          <w:p w:rsidR="000173A5" w:rsidRPr="000173A5" w:rsidRDefault="000173A5" w:rsidP="000173A5">
            <w:pPr>
              <w:spacing w:after="0" w:line="240" w:lineRule="auto"/>
              <w:contextualSpacing/>
              <w:jc w:val="both"/>
              <w:rPr>
                <w:rFonts w:ascii="Times New Roman" w:hAnsi="Times New Roman" w:cs="Times New Roman"/>
              </w:rPr>
            </w:pPr>
            <w:r w:rsidRPr="000173A5">
              <w:rPr>
                <w:rFonts w:ascii="Times New Roman" w:eastAsia="Calibri" w:hAnsi="Times New Roman" w:cs="Times New Roman"/>
              </w:rPr>
              <w:lastRenderedPageBreak/>
              <w:t xml:space="preserve">1. Суда </w:t>
            </w:r>
          </w:p>
          <w:p w:rsidR="000173A5" w:rsidRPr="000173A5" w:rsidRDefault="000173A5" w:rsidP="000173A5">
            <w:pPr>
              <w:spacing w:after="0" w:line="240" w:lineRule="auto"/>
              <w:contextualSpacing/>
              <w:jc w:val="both"/>
              <w:rPr>
                <w:rFonts w:ascii="Times New Roman" w:hAnsi="Times New Roman" w:cs="Times New Roman"/>
              </w:rPr>
            </w:pPr>
            <w:r w:rsidRPr="000173A5">
              <w:rPr>
                <w:rFonts w:ascii="Times New Roman" w:eastAsia="Calibri" w:hAnsi="Times New Roman" w:cs="Times New Roman"/>
              </w:rPr>
              <w:t>2. Органа опеки и попечительства</w:t>
            </w:r>
          </w:p>
          <w:p w:rsidR="000173A5" w:rsidRPr="000173A5" w:rsidRDefault="000173A5" w:rsidP="000173A5">
            <w:pPr>
              <w:spacing w:after="0" w:line="240" w:lineRule="auto"/>
              <w:contextualSpacing/>
              <w:jc w:val="both"/>
              <w:rPr>
                <w:rFonts w:ascii="Times New Roman" w:hAnsi="Times New Roman" w:cs="Times New Roman"/>
              </w:rPr>
            </w:pPr>
            <w:r w:rsidRPr="000173A5">
              <w:rPr>
                <w:rFonts w:ascii="Times New Roman" w:eastAsia="Calibri" w:hAnsi="Times New Roman" w:cs="Times New Roman"/>
              </w:rPr>
              <w:t>3. Комиссии по делам несовершеннолетних</w:t>
            </w:r>
          </w:p>
          <w:p w:rsidR="000173A5" w:rsidRPr="000173A5" w:rsidRDefault="000173A5" w:rsidP="000173A5">
            <w:pPr>
              <w:widowControl w:val="0"/>
              <w:spacing w:after="0" w:line="240" w:lineRule="auto"/>
              <w:contextualSpacing/>
              <w:jc w:val="both"/>
              <w:rPr>
                <w:rFonts w:ascii="Times New Roman" w:hAnsi="Times New Roman" w:cs="Times New Roman"/>
              </w:rPr>
            </w:pPr>
            <w:r w:rsidRPr="000173A5">
              <w:rPr>
                <w:rFonts w:ascii="Times New Roman" w:eastAsia="Calibri" w:hAnsi="Times New Roman" w:cs="Times New Roman"/>
              </w:rPr>
              <w:t>4. Организации для детей-сирот и детей, оставшихся без попечения родителей</w:t>
            </w:r>
          </w:p>
        </w:tc>
        <w:tc>
          <w:tcPr>
            <w:tcW w:w="1332" w:type="pct"/>
          </w:tcPr>
          <w:p w:rsidR="000173A5" w:rsidRPr="000173A5" w:rsidRDefault="000173A5" w:rsidP="000173A5">
            <w:pPr>
              <w:pStyle w:val="a8"/>
              <w:widowControl w:val="0"/>
              <w:ind w:left="33"/>
              <w:jc w:val="center"/>
              <w:rPr>
                <w:sz w:val="20"/>
                <w:szCs w:val="20"/>
              </w:rPr>
            </w:pPr>
            <w:r w:rsidRPr="000173A5">
              <w:rPr>
                <w:sz w:val="20"/>
                <w:szCs w:val="20"/>
              </w:rPr>
              <w:t>1</w:t>
            </w:r>
          </w:p>
        </w:tc>
        <w:tc>
          <w:tcPr>
            <w:tcW w:w="960" w:type="pct"/>
          </w:tcPr>
          <w:p w:rsidR="000173A5" w:rsidRPr="000173A5" w:rsidRDefault="000173A5" w:rsidP="000173A5">
            <w:pPr>
              <w:spacing w:after="0" w:line="240" w:lineRule="auto"/>
              <w:contextualSpacing/>
              <w:jc w:val="center"/>
              <w:rPr>
                <w:rFonts w:ascii="Times New Roman" w:hAnsi="Times New Roman" w:cs="Times New Roman"/>
              </w:rPr>
            </w:pPr>
            <w:r w:rsidRPr="000173A5">
              <w:rPr>
                <w:rFonts w:ascii="Times New Roman" w:hAnsi="Times New Roman" w:cs="Times New Roman"/>
              </w:rPr>
              <w:t>Ответ засчитывается как «верный» при следующих условиях:</w:t>
            </w:r>
          </w:p>
          <w:p w:rsidR="000173A5" w:rsidRPr="000173A5" w:rsidRDefault="000173A5" w:rsidP="000173A5">
            <w:pPr>
              <w:spacing w:after="0" w:line="240" w:lineRule="auto"/>
              <w:contextualSpacing/>
              <w:jc w:val="center"/>
              <w:rPr>
                <w:rFonts w:ascii="Times New Roman" w:hAnsi="Times New Roman" w:cs="Times New Roman"/>
              </w:rPr>
            </w:pPr>
            <w:r w:rsidRPr="000173A5">
              <w:rPr>
                <w:rFonts w:ascii="Times New Roman" w:hAnsi="Times New Roman" w:cs="Times New Roman"/>
              </w:rPr>
              <w:t>- обучающимся выбран вариант ответа «1»</w:t>
            </w:r>
          </w:p>
        </w:tc>
      </w:tr>
      <w:tr w:rsidR="000173A5" w:rsidRPr="000173A5" w:rsidTr="000173A5">
        <w:tc>
          <w:tcPr>
            <w:tcW w:w="263" w:type="pct"/>
            <w:vAlign w:val="center"/>
          </w:tcPr>
          <w:p w:rsidR="000173A5" w:rsidRPr="000173A5" w:rsidRDefault="00D53956" w:rsidP="00F238E0">
            <w:pPr>
              <w:pStyle w:val="a8"/>
              <w:tabs>
                <w:tab w:val="left" w:pos="720"/>
              </w:tabs>
              <w:ind w:left="0"/>
              <w:rPr>
                <w:sz w:val="20"/>
                <w:szCs w:val="20"/>
              </w:rPr>
            </w:pPr>
            <w:r>
              <w:rPr>
                <w:b/>
                <w:sz w:val="20"/>
                <w:szCs w:val="20"/>
              </w:rPr>
              <w:t>938</w:t>
            </w:r>
          </w:p>
        </w:tc>
        <w:tc>
          <w:tcPr>
            <w:tcW w:w="1223" w:type="pct"/>
          </w:tcPr>
          <w:p w:rsidR="000173A5" w:rsidRPr="000173A5" w:rsidRDefault="000173A5" w:rsidP="000173A5">
            <w:pPr>
              <w:spacing w:after="0" w:line="240" w:lineRule="auto"/>
              <w:contextualSpacing/>
              <w:rPr>
                <w:rFonts w:ascii="Times New Roman" w:hAnsi="Times New Roman" w:cs="Times New Roman"/>
              </w:rPr>
            </w:pPr>
            <w:r w:rsidRPr="000173A5">
              <w:rPr>
                <w:rFonts w:ascii="Times New Roman" w:hAnsi="Times New Roman" w:cs="Times New Roman"/>
              </w:rPr>
              <w:t xml:space="preserve">Индивидуальный лицевой счет - электронный документ, содержащий предусмотренные Федеральным законом «Об индивидуальном (персонифицированном) учете в системах обязательного пенсионного страхования и обязательного социального страхования" сведения о зарегистрированном лице, хранящиеся в информационных ресурсах </w:t>
            </w:r>
          </w:p>
          <w:p w:rsidR="000173A5" w:rsidRPr="000173A5" w:rsidRDefault="000173A5" w:rsidP="000173A5">
            <w:pPr>
              <w:widowControl w:val="0"/>
              <w:spacing w:after="0" w:line="240" w:lineRule="auto"/>
              <w:contextualSpacing/>
              <w:jc w:val="both"/>
              <w:rPr>
                <w:rFonts w:ascii="Times New Roman" w:hAnsi="Times New Roman" w:cs="Times New Roman"/>
              </w:rPr>
            </w:pPr>
          </w:p>
        </w:tc>
        <w:tc>
          <w:tcPr>
            <w:tcW w:w="1223" w:type="pct"/>
          </w:tcPr>
          <w:p w:rsidR="000173A5" w:rsidRPr="000173A5" w:rsidRDefault="000173A5" w:rsidP="000173A5">
            <w:pPr>
              <w:spacing w:after="0" w:line="240" w:lineRule="auto"/>
              <w:contextualSpacing/>
              <w:rPr>
                <w:rFonts w:ascii="Times New Roman" w:hAnsi="Times New Roman" w:cs="Times New Roman"/>
              </w:rPr>
            </w:pPr>
            <w:r w:rsidRPr="000173A5">
              <w:rPr>
                <w:rFonts w:ascii="Times New Roman" w:hAnsi="Times New Roman" w:cs="Times New Roman"/>
              </w:rPr>
              <w:t>1. ПФР;</w:t>
            </w:r>
          </w:p>
          <w:p w:rsidR="000173A5" w:rsidRPr="000173A5" w:rsidRDefault="000173A5" w:rsidP="000173A5">
            <w:pPr>
              <w:spacing w:after="0" w:line="240" w:lineRule="auto"/>
              <w:contextualSpacing/>
              <w:rPr>
                <w:rFonts w:ascii="Times New Roman" w:hAnsi="Times New Roman" w:cs="Times New Roman"/>
              </w:rPr>
            </w:pPr>
            <w:r w:rsidRPr="000173A5">
              <w:rPr>
                <w:rFonts w:ascii="Times New Roman" w:hAnsi="Times New Roman" w:cs="Times New Roman"/>
              </w:rPr>
              <w:t>2. ФСС РФ;</w:t>
            </w:r>
          </w:p>
          <w:p w:rsidR="000173A5" w:rsidRPr="000173A5" w:rsidRDefault="000173A5" w:rsidP="000173A5">
            <w:pPr>
              <w:spacing w:after="0" w:line="240" w:lineRule="auto"/>
              <w:contextualSpacing/>
              <w:rPr>
                <w:rFonts w:ascii="Times New Roman" w:hAnsi="Times New Roman" w:cs="Times New Roman"/>
              </w:rPr>
            </w:pPr>
            <w:r w:rsidRPr="000173A5">
              <w:rPr>
                <w:rFonts w:ascii="Times New Roman" w:hAnsi="Times New Roman" w:cs="Times New Roman"/>
              </w:rPr>
              <w:t>3. СФР;</w:t>
            </w:r>
          </w:p>
          <w:p w:rsidR="000173A5" w:rsidRPr="000173A5" w:rsidRDefault="000173A5" w:rsidP="000173A5">
            <w:pPr>
              <w:tabs>
                <w:tab w:val="left" w:pos="2319"/>
              </w:tabs>
              <w:spacing w:after="0" w:line="240" w:lineRule="auto"/>
              <w:contextualSpacing/>
              <w:rPr>
                <w:rFonts w:ascii="Times New Roman" w:hAnsi="Times New Roman" w:cs="Times New Roman"/>
              </w:rPr>
            </w:pPr>
            <w:r w:rsidRPr="000173A5">
              <w:rPr>
                <w:rFonts w:ascii="Times New Roman" w:hAnsi="Times New Roman" w:cs="Times New Roman"/>
              </w:rPr>
              <w:t>4. ФОМС РФ;</w:t>
            </w:r>
          </w:p>
        </w:tc>
        <w:tc>
          <w:tcPr>
            <w:tcW w:w="1332" w:type="pct"/>
          </w:tcPr>
          <w:p w:rsidR="000173A5" w:rsidRPr="000173A5" w:rsidRDefault="000173A5" w:rsidP="000173A5">
            <w:pPr>
              <w:pStyle w:val="a8"/>
              <w:widowControl w:val="0"/>
              <w:ind w:left="33"/>
              <w:jc w:val="center"/>
              <w:rPr>
                <w:sz w:val="20"/>
                <w:szCs w:val="20"/>
              </w:rPr>
            </w:pPr>
            <w:r w:rsidRPr="000173A5">
              <w:rPr>
                <w:sz w:val="20"/>
                <w:szCs w:val="20"/>
              </w:rPr>
              <w:t>4</w:t>
            </w:r>
          </w:p>
        </w:tc>
        <w:tc>
          <w:tcPr>
            <w:tcW w:w="960" w:type="pct"/>
          </w:tcPr>
          <w:p w:rsidR="000173A5" w:rsidRPr="000173A5" w:rsidRDefault="000173A5" w:rsidP="000173A5">
            <w:pPr>
              <w:spacing w:after="0" w:line="240" w:lineRule="auto"/>
              <w:contextualSpacing/>
              <w:jc w:val="center"/>
              <w:rPr>
                <w:rFonts w:ascii="Times New Roman" w:hAnsi="Times New Roman" w:cs="Times New Roman"/>
              </w:rPr>
            </w:pPr>
            <w:r w:rsidRPr="000173A5">
              <w:rPr>
                <w:rFonts w:ascii="Times New Roman" w:hAnsi="Times New Roman" w:cs="Times New Roman"/>
              </w:rPr>
              <w:t>Ответ засчитывается как «верный» при следующих условиях:</w:t>
            </w:r>
          </w:p>
          <w:p w:rsidR="000173A5" w:rsidRPr="000173A5" w:rsidRDefault="000173A5" w:rsidP="000173A5">
            <w:pPr>
              <w:spacing w:after="0" w:line="240" w:lineRule="auto"/>
              <w:contextualSpacing/>
              <w:jc w:val="center"/>
              <w:rPr>
                <w:rFonts w:ascii="Times New Roman" w:hAnsi="Times New Roman" w:cs="Times New Roman"/>
              </w:rPr>
            </w:pPr>
            <w:r w:rsidRPr="000173A5">
              <w:rPr>
                <w:rFonts w:ascii="Times New Roman" w:hAnsi="Times New Roman" w:cs="Times New Roman"/>
              </w:rPr>
              <w:t>- обучающимся выбран вариант ответа «4»</w:t>
            </w:r>
          </w:p>
        </w:tc>
      </w:tr>
    </w:tbl>
    <w:tbl>
      <w:tblPr>
        <w:tblStyle w:val="9"/>
        <w:tblW w:w="5000" w:type="pct"/>
        <w:tblLook w:val="04A0" w:firstRow="1" w:lastRow="0" w:firstColumn="1" w:lastColumn="0" w:noHBand="0" w:noVBand="1"/>
      </w:tblPr>
      <w:tblGrid>
        <w:gridCol w:w="749"/>
        <w:gridCol w:w="3492"/>
        <w:gridCol w:w="3494"/>
        <w:gridCol w:w="3995"/>
        <w:gridCol w:w="2830"/>
      </w:tblGrid>
      <w:tr w:rsidR="000173A5" w:rsidRPr="009E2096" w:rsidTr="009E2096">
        <w:tc>
          <w:tcPr>
            <w:tcW w:w="5000" w:type="pct"/>
            <w:gridSpan w:val="5"/>
          </w:tcPr>
          <w:p w:rsidR="000173A5" w:rsidRPr="009E2096" w:rsidRDefault="000173A5" w:rsidP="009E2096">
            <w:pPr>
              <w:spacing w:after="0" w:line="240" w:lineRule="auto"/>
              <w:contextualSpacing/>
              <w:jc w:val="both"/>
              <w:rPr>
                <w:rFonts w:ascii="Times New Roman" w:hAnsi="Times New Roman" w:cs="Times New Roman"/>
                <w:b/>
              </w:rPr>
            </w:pPr>
            <w:r w:rsidRPr="009E2096">
              <w:rPr>
                <w:rFonts w:ascii="Times New Roman" w:hAnsi="Times New Roman" w:cs="Times New Roman"/>
                <w:b/>
              </w:rPr>
              <w:t>КОМПЕТЕНЦИЯ</w:t>
            </w:r>
            <w:r w:rsidRPr="009E2096">
              <w:rPr>
                <w:rFonts w:ascii="Times New Roman" w:hAnsi="Times New Roman" w:cs="Times New Roman"/>
              </w:rPr>
              <w:t xml:space="preserve"> </w:t>
            </w:r>
            <w:r w:rsidRPr="009E2096">
              <w:rPr>
                <w:rFonts w:ascii="Times New Roman" w:hAnsi="Times New Roman" w:cs="Times New Roman"/>
                <w:b/>
              </w:rPr>
              <w:t>ОК 04. Эффективно взаимодействовать и работать в коллективе и команде;</w:t>
            </w:r>
          </w:p>
        </w:tc>
      </w:tr>
      <w:tr w:rsidR="000173A5" w:rsidRPr="009E2096" w:rsidTr="00D53956">
        <w:tc>
          <w:tcPr>
            <w:tcW w:w="257" w:type="pct"/>
            <w:vAlign w:val="center"/>
          </w:tcPr>
          <w:p w:rsidR="000173A5" w:rsidRPr="009E2096" w:rsidRDefault="000173A5" w:rsidP="009E2096">
            <w:pPr>
              <w:spacing w:after="0" w:line="240" w:lineRule="auto"/>
              <w:contextualSpacing/>
              <w:jc w:val="center"/>
              <w:rPr>
                <w:rFonts w:ascii="Times New Roman" w:hAnsi="Times New Roman" w:cs="Times New Roman"/>
                <w:b/>
              </w:rPr>
            </w:pPr>
            <w:r w:rsidRPr="009E2096">
              <w:rPr>
                <w:rFonts w:ascii="Times New Roman" w:hAnsi="Times New Roman" w:cs="Times New Roman"/>
                <w:b/>
              </w:rPr>
              <w:t>№ п/п</w:t>
            </w:r>
          </w:p>
        </w:tc>
        <w:tc>
          <w:tcPr>
            <w:tcW w:w="2399" w:type="pct"/>
            <w:gridSpan w:val="2"/>
            <w:vAlign w:val="center"/>
          </w:tcPr>
          <w:p w:rsidR="000173A5" w:rsidRPr="009E2096" w:rsidRDefault="000173A5" w:rsidP="009E2096">
            <w:pPr>
              <w:spacing w:after="0" w:line="240" w:lineRule="auto"/>
              <w:contextualSpacing/>
              <w:jc w:val="center"/>
              <w:rPr>
                <w:rFonts w:ascii="Times New Roman" w:hAnsi="Times New Roman" w:cs="Times New Roman"/>
                <w:b/>
              </w:rPr>
            </w:pPr>
            <w:r w:rsidRPr="009E2096">
              <w:rPr>
                <w:rFonts w:ascii="Times New Roman" w:hAnsi="Times New Roman" w:cs="Times New Roman"/>
                <w:b/>
              </w:rPr>
              <w:t>Задание</w:t>
            </w:r>
          </w:p>
        </w:tc>
        <w:tc>
          <w:tcPr>
            <w:tcW w:w="1372" w:type="pct"/>
            <w:vAlign w:val="center"/>
          </w:tcPr>
          <w:p w:rsidR="000173A5" w:rsidRPr="009E2096" w:rsidRDefault="000173A5" w:rsidP="009E2096">
            <w:pPr>
              <w:spacing w:after="0" w:line="240" w:lineRule="auto"/>
              <w:contextualSpacing/>
              <w:jc w:val="center"/>
              <w:rPr>
                <w:rFonts w:ascii="Times New Roman" w:hAnsi="Times New Roman" w:cs="Times New Roman"/>
                <w:b/>
              </w:rPr>
            </w:pPr>
            <w:r w:rsidRPr="009E2096">
              <w:rPr>
                <w:rFonts w:ascii="Times New Roman" w:hAnsi="Times New Roman" w:cs="Times New Roman"/>
                <w:b/>
              </w:rPr>
              <w:t>Ключ к заданию / Эталонный ответ</w:t>
            </w:r>
          </w:p>
        </w:tc>
        <w:tc>
          <w:tcPr>
            <w:tcW w:w="972" w:type="pct"/>
            <w:vAlign w:val="center"/>
          </w:tcPr>
          <w:p w:rsidR="000173A5" w:rsidRPr="009E2096" w:rsidRDefault="000173A5" w:rsidP="009E2096">
            <w:pPr>
              <w:spacing w:after="0" w:line="240" w:lineRule="auto"/>
              <w:contextualSpacing/>
              <w:jc w:val="center"/>
              <w:rPr>
                <w:rFonts w:ascii="Times New Roman" w:hAnsi="Times New Roman" w:cs="Times New Roman"/>
                <w:b/>
              </w:rPr>
            </w:pPr>
            <w:r w:rsidRPr="009E2096">
              <w:rPr>
                <w:rFonts w:ascii="Times New Roman" w:hAnsi="Times New Roman" w:cs="Times New Roman"/>
                <w:b/>
              </w:rPr>
              <w:t>Критерии оценивания</w:t>
            </w:r>
          </w:p>
        </w:tc>
      </w:tr>
      <w:tr w:rsidR="000173A5" w:rsidRPr="009E2096" w:rsidTr="00D53956">
        <w:tc>
          <w:tcPr>
            <w:tcW w:w="257" w:type="pct"/>
          </w:tcPr>
          <w:p w:rsidR="000173A5" w:rsidRPr="00F238E0" w:rsidRDefault="00D53956" w:rsidP="00F238E0">
            <w:pPr>
              <w:ind w:left="29"/>
              <w:jc w:val="center"/>
            </w:pPr>
            <w:r>
              <w:rPr>
                <w:rFonts w:ascii="Times New Roman" w:hAnsi="Times New Roman" w:cs="Times New Roman"/>
                <w:b/>
              </w:rPr>
              <w:t>939</w:t>
            </w:r>
          </w:p>
        </w:tc>
        <w:tc>
          <w:tcPr>
            <w:tcW w:w="1199" w:type="pct"/>
          </w:tcPr>
          <w:p w:rsidR="000173A5" w:rsidRPr="009E2096" w:rsidRDefault="000173A5" w:rsidP="009E2096">
            <w:pPr>
              <w:spacing w:after="0" w:line="240" w:lineRule="auto"/>
              <w:contextualSpacing/>
              <w:jc w:val="both"/>
              <w:rPr>
                <w:rFonts w:ascii="Times New Roman" w:hAnsi="Times New Roman" w:cs="Times New Roman"/>
              </w:rPr>
            </w:pPr>
            <w:r w:rsidRPr="009E2096">
              <w:rPr>
                <w:rFonts w:ascii="Times New Roman" w:hAnsi="Times New Roman" w:cs="Times New Roman"/>
              </w:rPr>
              <w:t>Какой из перечисленных нормативных правовых актов в настоящее время НЕ регулирует порядок назначения пенсий:</w:t>
            </w:r>
          </w:p>
        </w:tc>
        <w:tc>
          <w:tcPr>
            <w:tcW w:w="1200" w:type="pct"/>
          </w:tcPr>
          <w:p w:rsidR="000173A5" w:rsidRPr="009E2096" w:rsidRDefault="000173A5" w:rsidP="006079ED">
            <w:pPr>
              <w:numPr>
                <w:ilvl w:val="0"/>
                <w:numId w:val="92"/>
              </w:numPr>
              <w:tabs>
                <w:tab w:val="left" w:pos="175"/>
              </w:tabs>
              <w:spacing w:after="0" w:line="240" w:lineRule="auto"/>
              <w:ind w:left="33" w:hanging="33"/>
              <w:contextualSpacing/>
              <w:jc w:val="both"/>
              <w:rPr>
                <w:rFonts w:ascii="Times New Roman" w:hAnsi="Times New Roman" w:cs="Times New Roman"/>
              </w:rPr>
            </w:pPr>
            <w:r w:rsidRPr="009E2096">
              <w:rPr>
                <w:rFonts w:ascii="Times New Roman" w:hAnsi="Times New Roman" w:cs="Times New Roman"/>
              </w:rPr>
              <w:t>ФЗ РФ «О страховых пенсиях»</w:t>
            </w:r>
          </w:p>
          <w:p w:rsidR="000173A5" w:rsidRPr="009E2096" w:rsidRDefault="000173A5" w:rsidP="006079ED">
            <w:pPr>
              <w:numPr>
                <w:ilvl w:val="0"/>
                <w:numId w:val="92"/>
              </w:numPr>
              <w:tabs>
                <w:tab w:val="left" w:pos="175"/>
              </w:tabs>
              <w:spacing w:after="0" w:line="240" w:lineRule="auto"/>
              <w:ind w:left="33" w:hanging="33"/>
              <w:contextualSpacing/>
              <w:jc w:val="both"/>
              <w:rPr>
                <w:rFonts w:ascii="Times New Roman" w:hAnsi="Times New Roman" w:cs="Times New Roman"/>
              </w:rPr>
            </w:pPr>
            <w:r w:rsidRPr="009E2096">
              <w:rPr>
                <w:rFonts w:ascii="Times New Roman" w:hAnsi="Times New Roman" w:cs="Times New Roman"/>
                <w:shd w:val="clear" w:color="auto" w:fill="FFFFFF"/>
              </w:rPr>
              <w:t>ФЗ РФ «Об обязательном пенсионном страховании в Российской Федерации»</w:t>
            </w:r>
          </w:p>
          <w:p w:rsidR="000173A5" w:rsidRPr="009E2096" w:rsidRDefault="000173A5" w:rsidP="009E2096">
            <w:pPr>
              <w:widowControl w:val="0"/>
              <w:spacing w:after="0" w:line="240" w:lineRule="auto"/>
              <w:contextualSpacing/>
              <w:jc w:val="both"/>
              <w:rPr>
                <w:rFonts w:ascii="Times New Roman" w:hAnsi="Times New Roman" w:cs="Times New Roman"/>
              </w:rPr>
            </w:pPr>
            <w:r w:rsidRPr="009E2096">
              <w:rPr>
                <w:rFonts w:ascii="Times New Roman" w:hAnsi="Times New Roman" w:cs="Times New Roman"/>
              </w:rPr>
              <w:t>3.ФЗ РФ «О трудовых пенсиях»</w:t>
            </w:r>
          </w:p>
        </w:tc>
        <w:tc>
          <w:tcPr>
            <w:tcW w:w="1372" w:type="pct"/>
          </w:tcPr>
          <w:p w:rsidR="000173A5" w:rsidRPr="009E2096" w:rsidRDefault="000173A5" w:rsidP="009E2096">
            <w:pPr>
              <w:pStyle w:val="a8"/>
              <w:widowControl w:val="0"/>
              <w:ind w:left="33"/>
              <w:jc w:val="center"/>
              <w:rPr>
                <w:sz w:val="20"/>
                <w:szCs w:val="20"/>
              </w:rPr>
            </w:pPr>
            <w:r w:rsidRPr="009E2096">
              <w:rPr>
                <w:sz w:val="20"/>
                <w:szCs w:val="20"/>
              </w:rPr>
              <w:t>3</w:t>
            </w:r>
          </w:p>
        </w:tc>
        <w:tc>
          <w:tcPr>
            <w:tcW w:w="972" w:type="pct"/>
          </w:tcPr>
          <w:p w:rsidR="000173A5" w:rsidRPr="009E2096" w:rsidRDefault="000173A5" w:rsidP="009E2096">
            <w:pPr>
              <w:spacing w:after="0" w:line="240" w:lineRule="auto"/>
              <w:contextualSpacing/>
              <w:jc w:val="center"/>
              <w:rPr>
                <w:rFonts w:ascii="Times New Roman" w:hAnsi="Times New Roman" w:cs="Times New Roman"/>
              </w:rPr>
            </w:pPr>
            <w:r w:rsidRPr="009E2096">
              <w:rPr>
                <w:rFonts w:ascii="Times New Roman" w:hAnsi="Times New Roman" w:cs="Times New Roman"/>
              </w:rPr>
              <w:t>Ответ засчитывается как «верный» при следующих условиях:</w:t>
            </w:r>
          </w:p>
          <w:p w:rsidR="000173A5" w:rsidRPr="009E2096" w:rsidRDefault="000173A5" w:rsidP="009E2096">
            <w:pPr>
              <w:spacing w:after="0" w:line="240" w:lineRule="auto"/>
              <w:contextualSpacing/>
              <w:jc w:val="center"/>
              <w:rPr>
                <w:rFonts w:ascii="Times New Roman" w:hAnsi="Times New Roman" w:cs="Times New Roman"/>
              </w:rPr>
            </w:pPr>
            <w:r w:rsidRPr="009E2096">
              <w:rPr>
                <w:rFonts w:ascii="Times New Roman" w:hAnsi="Times New Roman" w:cs="Times New Roman"/>
              </w:rPr>
              <w:t>- обучающимся выбран вариант ответа «3»</w:t>
            </w:r>
          </w:p>
        </w:tc>
      </w:tr>
      <w:tr w:rsidR="000173A5" w:rsidRPr="009E2096" w:rsidTr="00D53956">
        <w:tc>
          <w:tcPr>
            <w:tcW w:w="257" w:type="pct"/>
          </w:tcPr>
          <w:p w:rsidR="000173A5" w:rsidRPr="00F238E0" w:rsidRDefault="00D53956" w:rsidP="00F238E0">
            <w:r>
              <w:rPr>
                <w:rFonts w:ascii="Times New Roman" w:hAnsi="Times New Roman" w:cs="Times New Roman"/>
                <w:b/>
              </w:rPr>
              <w:t>940</w:t>
            </w:r>
          </w:p>
        </w:tc>
        <w:tc>
          <w:tcPr>
            <w:tcW w:w="1199" w:type="pct"/>
          </w:tcPr>
          <w:p w:rsidR="000173A5" w:rsidRPr="009E2096" w:rsidRDefault="000173A5" w:rsidP="009E2096">
            <w:pPr>
              <w:spacing w:after="0" w:line="240" w:lineRule="auto"/>
              <w:contextualSpacing/>
              <w:rPr>
                <w:rFonts w:ascii="Times New Roman" w:hAnsi="Times New Roman" w:cs="Times New Roman"/>
              </w:rPr>
            </w:pPr>
            <w:r w:rsidRPr="009E2096">
              <w:rPr>
                <w:rFonts w:ascii="Times New Roman" w:hAnsi="Times New Roman" w:cs="Times New Roman"/>
              </w:rPr>
              <w:t>Какая пенсия в СФР устанавливается для нетрудоспособных и пожилых граждан, которые по каким-либо причинам не «заработали» страховую пенсию?</w:t>
            </w:r>
          </w:p>
        </w:tc>
        <w:tc>
          <w:tcPr>
            <w:tcW w:w="1200" w:type="pct"/>
          </w:tcPr>
          <w:p w:rsidR="000173A5" w:rsidRPr="009E2096" w:rsidRDefault="000173A5" w:rsidP="009E2096">
            <w:pPr>
              <w:spacing w:after="0" w:line="240" w:lineRule="auto"/>
              <w:contextualSpacing/>
              <w:rPr>
                <w:rFonts w:ascii="Times New Roman" w:hAnsi="Times New Roman" w:cs="Times New Roman"/>
              </w:rPr>
            </w:pPr>
            <w:r w:rsidRPr="009E2096">
              <w:rPr>
                <w:rFonts w:ascii="Times New Roman" w:hAnsi="Times New Roman" w:cs="Times New Roman"/>
              </w:rPr>
              <w:t>1. социальная;</w:t>
            </w:r>
          </w:p>
          <w:p w:rsidR="000173A5" w:rsidRPr="009E2096" w:rsidRDefault="000173A5" w:rsidP="009E2096">
            <w:pPr>
              <w:spacing w:after="0" w:line="240" w:lineRule="auto"/>
              <w:contextualSpacing/>
              <w:rPr>
                <w:rFonts w:ascii="Times New Roman" w:hAnsi="Times New Roman" w:cs="Times New Roman"/>
              </w:rPr>
            </w:pPr>
            <w:r w:rsidRPr="009E2096">
              <w:rPr>
                <w:rFonts w:ascii="Times New Roman" w:hAnsi="Times New Roman" w:cs="Times New Roman"/>
              </w:rPr>
              <w:t>2. минимальная;</w:t>
            </w:r>
          </w:p>
          <w:p w:rsidR="000173A5" w:rsidRPr="009E2096" w:rsidRDefault="000173A5" w:rsidP="009E2096">
            <w:pPr>
              <w:spacing w:after="0" w:line="240" w:lineRule="auto"/>
              <w:contextualSpacing/>
              <w:rPr>
                <w:rFonts w:ascii="Times New Roman" w:hAnsi="Times New Roman" w:cs="Times New Roman"/>
              </w:rPr>
            </w:pPr>
            <w:r w:rsidRPr="009E2096">
              <w:rPr>
                <w:rFonts w:ascii="Times New Roman" w:hAnsi="Times New Roman" w:cs="Times New Roman"/>
              </w:rPr>
              <w:t>3. трудовая;</w:t>
            </w:r>
          </w:p>
          <w:p w:rsidR="000173A5" w:rsidRPr="009E2096" w:rsidRDefault="000173A5" w:rsidP="009E2096">
            <w:pPr>
              <w:spacing w:after="0" w:line="240" w:lineRule="auto"/>
              <w:contextualSpacing/>
              <w:rPr>
                <w:rFonts w:ascii="Times New Roman" w:hAnsi="Times New Roman" w:cs="Times New Roman"/>
              </w:rPr>
            </w:pPr>
            <w:r w:rsidRPr="009E2096">
              <w:rPr>
                <w:rFonts w:ascii="Times New Roman" w:hAnsi="Times New Roman" w:cs="Times New Roman"/>
              </w:rPr>
              <w:t>4. негосударственная;</w:t>
            </w:r>
          </w:p>
          <w:p w:rsidR="000173A5" w:rsidRPr="009E2096" w:rsidRDefault="000173A5" w:rsidP="009E2096">
            <w:pPr>
              <w:spacing w:after="0" w:line="240" w:lineRule="auto"/>
              <w:contextualSpacing/>
              <w:rPr>
                <w:rFonts w:ascii="Times New Roman" w:hAnsi="Times New Roman" w:cs="Times New Roman"/>
              </w:rPr>
            </w:pPr>
            <w:r w:rsidRPr="009E2096">
              <w:rPr>
                <w:rFonts w:ascii="Times New Roman" w:hAnsi="Times New Roman" w:cs="Times New Roman"/>
              </w:rPr>
              <w:t>5. государственная.</w:t>
            </w:r>
          </w:p>
        </w:tc>
        <w:tc>
          <w:tcPr>
            <w:tcW w:w="1372" w:type="pct"/>
          </w:tcPr>
          <w:p w:rsidR="000173A5" w:rsidRPr="009E2096" w:rsidRDefault="000173A5" w:rsidP="009E2096">
            <w:pPr>
              <w:pStyle w:val="a8"/>
              <w:widowControl w:val="0"/>
              <w:ind w:left="33"/>
              <w:jc w:val="center"/>
              <w:rPr>
                <w:sz w:val="20"/>
                <w:szCs w:val="20"/>
              </w:rPr>
            </w:pPr>
            <w:r w:rsidRPr="009E2096">
              <w:rPr>
                <w:sz w:val="20"/>
                <w:szCs w:val="20"/>
              </w:rPr>
              <w:t>1</w:t>
            </w:r>
          </w:p>
        </w:tc>
        <w:tc>
          <w:tcPr>
            <w:tcW w:w="972" w:type="pct"/>
          </w:tcPr>
          <w:p w:rsidR="000173A5" w:rsidRPr="009E2096" w:rsidRDefault="000173A5" w:rsidP="009E2096">
            <w:pPr>
              <w:spacing w:after="0" w:line="240" w:lineRule="auto"/>
              <w:contextualSpacing/>
              <w:jc w:val="center"/>
              <w:rPr>
                <w:rFonts w:ascii="Times New Roman" w:hAnsi="Times New Roman" w:cs="Times New Roman"/>
              </w:rPr>
            </w:pPr>
            <w:r w:rsidRPr="009E2096">
              <w:rPr>
                <w:rFonts w:ascii="Times New Roman" w:hAnsi="Times New Roman" w:cs="Times New Roman"/>
              </w:rPr>
              <w:t>Ответ засчитывается как «верный» при следующих условиях:</w:t>
            </w:r>
          </w:p>
          <w:p w:rsidR="000173A5" w:rsidRPr="009E2096" w:rsidRDefault="000173A5" w:rsidP="009E2096">
            <w:pPr>
              <w:spacing w:after="0" w:line="240" w:lineRule="auto"/>
              <w:contextualSpacing/>
              <w:jc w:val="center"/>
              <w:rPr>
                <w:rFonts w:ascii="Times New Roman" w:hAnsi="Times New Roman" w:cs="Times New Roman"/>
              </w:rPr>
            </w:pPr>
            <w:r w:rsidRPr="009E2096">
              <w:rPr>
                <w:rFonts w:ascii="Times New Roman" w:hAnsi="Times New Roman" w:cs="Times New Roman"/>
              </w:rPr>
              <w:t>- обучающимся выбран вариант ответа «1»</w:t>
            </w:r>
          </w:p>
        </w:tc>
      </w:tr>
      <w:tr w:rsidR="000173A5" w:rsidRPr="009E2096" w:rsidTr="00D53956">
        <w:tc>
          <w:tcPr>
            <w:tcW w:w="257" w:type="pct"/>
          </w:tcPr>
          <w:p w:rsidR="000173A5" w:rsidRPr="00F238E0" w:rsidRDefault="00D53956" w:rsidP="000008D3">
            <w:r>
              <w:rPr>
                <w:rFonts w:ascii="Times New Roman" w:hAnsi="Times New Roman" w:cs="Times New Roman"/>
                <w:b/>
              </w:rPr>
              <w:t>941</w:t>
            </w:r>
          </w:p>
        </w:tc>
        <w:tc>
          <w:tcPr>
            <w:tcW w:w="1199" w:type="pct"/>
          </w:tcPr>
          <w:p w:rsidR="000173A5" w:rsidRPr="009E2096" w:rsidRDefault="000173A5" w:rsidP="009E2096">
            <w:pPr>
              <w:spacing w:after="0" w:line="240" w:lineRule="auto"/>
              <w:contextualSpacing/>
              <w:jc w:val="both"/>
              <w:rPr>
                <w:rFonts w:ascii="Times New Roman" w:hAnsi="Times New Roman" w:cs="Times New Roman"/>
                <w:bCs/>
              </w:rPr>
            </w:pPr>
            <w:r w:rsidRPr="009E2096">
              <w:rPr>
                <w:rFonts w:ascii="Times New Roman" w:hAnsi="Times New Roman" w:cs="Times New Roman"/>
                <w:bCs/>
              </w:rPr>
              <w:t>Какое количество свидетелей необходимо для подтверждения страхового и общего трудового стажа свидетельскими показаниями:</w:t>
            </w:r>
          </w:p>
          <w:p w:rsidR="000173A5" w:rsidRPr="009E2096" w:rsidRDefault="000173A5" w:rsidP="009E2096">
            <w:pPr>
              <w:widowControl w:val="0"/>
              <w:spacing w:after="0" w:line="240" w:lineRule="auto"/>
              <w:contextualSpacing/>
              <w:jc w:val="both"/>
              <w:rPr>
                <w:rFonts w:ascii="Times New Roman" w:eastAsia="Calibri" w:hAnsi="Times New Roman" w:cs="Times New Roman"/>
              </w:rPr>
            </w:pPr>
          </w:p>
        </w:tc>
        <w:tc>
          <w:tcPr>
            <w:tcW w:w="1200" w:type="pct"/>
          </w:tcPr>
          <w:p w:rsidR="000173A5" w:rsidRPr="009E2096" w:rsidRDefault="000173A5" w:rsidP="009E2096">
            <w:pPr>
              <w:spacing w:after="0" w:line="240" w:lineRule="auto"/>
              <w:contextualSpacing/>
              <w:jc w:val="both"/>
              <w:rPr>
                <w:rFonts w:ascii="Times New Roman" w:hAnsi="Times New Roman" w:cs="Times New Roman"/>
              </w:rPr>
            </w:pPr>
            <w:r w:rsidRPr="009E2096">
              <w:rPr>
                <w:rFonts w:ascii="Times New Roman" w:hAnsi="Times New Roman" w:cs="Times New Roman"/>
              </w:rPr>
              <w:t>1.не менее 5;</w:t>
            </w:r>
          </w:p>
          <w:p w:rsidR="000173A5" w:rsidRPr="009E2096" w:rsidRDefault="000173A5" w:rsidP="009E2096">
            <w:pPr>
              <w:spacing w:after="0" w:line="240" w:lineRule="auto"/>
              <w:contextualSpacing/>
              <w:jc w:val="both"/>
              <w:rPr>
                <w:rFonts w:ascii="Times New Roman" w:hAnsi="Times New Roman" w:cs="Times New Roman"/>
              </w:rPr>
            </w:pPr>
            <w:r w:rsidRPr="009E2096">
              <w:rPr>
                <w:rFonts w:ascii="Times New Roman" w:hAnsi="Times New Roman" w:cs="Times New Roman"/>
              </w:rPr>
              <w:t>2.не менее 2;</w:t>
            </w:r>
          </w:p>
          <w:p w:rsidR="000173A5" w:rsidRPr="009E2096" w:rsidRDefault="000173A5" w:rsidP="009E2096">
            <w:pPr>
              <w:spacing w:after="0" w:line="240" w:lineRule="auto"/>
              <w:contextualSpacing/>
              <w:jc w:val="both"/>
              <w:rPr>
                <w:rFonts w:ascii="Times New Roman" w:hAnsi="Times New Roman" w:cs="Times New Roman"/>
              </w:rPr>
            </w:pPr>
            <w:r w:rsidRPr="009E2096">
              <w:rPr>
                <w:rFonts w:ascii="Times New Roman" w:hAnsi="Times New Roman" w:cs="Times New Roman"/>
              </w:rPr>
              <w:t>3.не менее 1;</w:t>
            </w:r>
          </w:p>
          <w:p w:rsidR="000173A5" w:rsidRPr="009E2096" w:rsidRDefault="000173A5" w:rsidP="009E2096">
            <w:pPr>
              <w:widowControl w:val="0"/>
              <w:spacing w:after="0" w:line="240" w:lineRule="auto"/>
              <w:contextualSpacing/>
              <w:jc w:val="both"/>
              <w:rPr>
                <w:rFonts w:ascii="Times New Roman" w:eastAsia="Calibri" w:hAnsi="Times New Roman" w:cs="Times New Roman"/>
              </w:rPr>
            </w:pPr>
            <w:r w:rsidRPr="009E2096">
              <w:rPr>
                <w:rFonts w:ascii="Times New Roman" w:hAnsi="Times New Roman" w:cs="Times New Roman"/>
              </w:rPr>
              <w:t>4.не менее 3.</w:t>
            </w:r>
          </w:p>
        </w:tc>
        <w:tc>
          <w:tcPr>
            <w:tcW w:w="1372" w:type="pct"/>
          </w:tcPr>
          <w:p w:rsidR="000173A5" w:rsidRPr="009E2096" w:rsidRDefault="000173A5" w:rsidP="009E2096">
            <w:pPr>
              <w:widowControl w:val="0"/>
              <w:spacing w:after="0" w:line="240" w:lineRule="auto"/>
              <w:contextualSpacing/>
              <w:jc w:val="center"/>
              <w:rPr>
                <w:rFonts w:ascii="Times New Roman" w:hAnsi="Times New Roman" w:cs="Times New Roman"/>
              </w:rPr>
            </w:pPr>
            <w:r w:rsidRPr="009E2096">
              <w:rPr>
                <w:rFonts w:ascii="Times New Roman" w:hAnsi="Times New Roman" w:cs="Times New Roman"/>
              </w:rPr>
              <w:t>2</w:t>
            </w:r>
          </w:p>
        </w:tc>
        <w:tc>
          <w:tcPr>
            <w:tcW w:w="972" w:type="pct"/>
          </w:tcPr>
          <w:p w:rsidR="000173A5" w:rsidRPr="009E2096" w:rsidRDefault="000173A5" w:rsidP="009E2096">
            <w:pPr>
              <w:spacing w:after="0" w:line="240" w:lineRule="auto"/>
              <w:contextualSpacing/>
              <w:jc w:val="center"/>
              <w:rPr>
                <w:rFonts w:ascii="Times New Roman" w:hAnsi="Times New Roman" w:cs="Times New Roman"/>
              </w:rPr>
            </w:pPr>
            <w:r w:rsidRPr="009E2096">
              <w:rPr>
                <w:rFonts w:ascii="Times New Roman" w:hAnsi="Times New Roman" w:cs="Times New Roman"/>
              </w:rPr>
              <w:t>Ответ засчитывается как «верный» при следующих условиях:</w:t>
            </w:r>
          </w:p>
          <w:p w:rsidR="000173A5" w:rsidRPr="009E2096" w:rsidRDefault="000173A5" w:rsidP="009E2096">
            <w:pPr>
              <w:spacing w:after="0" w:line="240" w:lineRule="auto"/>
              <w:contextualSpacing/>
              <w:jc w:val="center"/>
              <w:rPr>
                <w:rFonts w:ascii="Times New Roman" w:hAnsi="Times New Roman" w:cs="Times New Roman"/>
              </w:rPr>
            </w:pPr>
            <w:r w:rsidRPr="009E2096">
              <w:rPr>
                <w:rFonts w:ascii="Times New Roman" w:hAnsi="Times New Roman" w:cs="Times New Roman"/>
              </w:rPr>
              <w:t>- обучающимся выбран вариант ответа «2»</w:t>
            </w:r>
          </w:p>
        </w:tc>
      </w:tr>
      <w:tr w:rsidR="00D53956" w:rsidRPr="009E2096" w:rsidTr="00D53956">
        <w:tc>
          <w:tcPr>
            <w:tcW w:w="257" w:type="pct"/>
          </w:tcPr>
          <w:p w:rsidR="00D53956" w:rsidRDefault="00D53956" w:rsidP="00D53956">
            <w:r>
              <w:rPr>
                <w:rFonts w:ascii="Times New Roman" w:hAnsi="Times New Roman" w:cs="Times New Roman"/>
                <w:b/>
              </w:rPr>
              <w:t>942</w:t>
            </w:r>
          </w:p>
        </w:tc>
        <w:tc>
          <w:tcPr>
            <w:tcW w:w="1199" w:type="pct"/>
          </w:tcPr>
          <w:p w:rsidR="00D53956" w:rsidRPr="009E2096" w:rsidRDefault="00D53956" w:rsidP="00D53956">
            <w:pPr>
              <w:spacing w:after="0" w:line="240" w:lineRule="auto"/>
              <w:contextualSpacing/>
              <w:rPr>
                <w:rFonts w:ascii="Times New Roman" w:hAnsi="Times New Roman" w:cs="Times New Roman"/>
              </w:rPr>
            </w:pPr>
            <w:r w:rsidRPr="009E2096">
              <w:rPr>
                <w:rFonts w:ascii="Times New Roman" w:hAnsi="Times New Roman" w:cs="Times New Roman"/>
              </w:rPr>
              <w:t>Какая пенсия в СФР устанавливается при наличии соответствующего длительного специального страхового (трудового) стажа независимо от возраста и фактического состояния трудоспособности?</w:t>
            </w:r>
          </w:p>
          <w:p w:rsidR="00D53956" w:rsidRPr="009E2096" w:rsidRDefault="00D53956" w:rsidP="00D53956">
            <w:pPr>
              <w:widowControl w:val="0"/>
              <w:spacing w:after="0" w:line="240" w:lineRule="auto"/>
              <w:contextualSpacing/>
              <w:jc w:val="both"/>
              <w:rPr>
                <w:rFonts w:ascii="Times New Roman" w:eastAsia="Calibri" w:hAnsi="Times New Roman" w:cs="Times New Roman"/>
              </w:rPr>
            </w:pPr>
          </w:p>
        </w:tc>
        <w:tc>
          <w:tcPr>
            <w:tcW w:w="1200" w:type="pct"/>
          </w:tcPr>
          <w:p w:rsidR="00D53956" w:rsidRPr="009E2096" w:rsidRDefault="00D53956" w:rsidP="00D53956">
            <w:pPr>
              <w:spacing w:after="0" w:line="240" w:lineRule="auto"/>
              <w:contextualSpacing/>
              <w:rPr>
                <w:rFonts w:ascii="Times New Roman" w:hAnsi="Times New Roman" w:cs="Times New Roman"/>
              </w:rPr>
            </w:pPr>
            <w:r w:rsidRPr="009E2096">
              <w:rPr>
                <w:rFonts w:ascii="Times New Roman" w:hAnsi="Times New Roman" w:cs="Times New Roman"/>
              </w:rPr>
              <w:t>1. социальная пенсия;</w:t>
            </w:r>
          </w:p>
          <w:p w:rsidR="00D53956" w:rsidRPr="009E2096" w:rsidRDefault="00D53956" w:rsidP="00D53956">
            <w:pPr>
              <w:spacing w:after="0" w:line="240" w:lineRule="auto"/>
              <w:contextualSpacing/>
              <w:rPr>
                <w:rFonts w:ascii="Times New Roman" w:hAnsi="Times New Roman" w:cs="Times New Roman"/>
              </w:rPr>
            </w:pPr>
            <w:r w:rsidRPr="009E2096">
              <w:rPr>
                <w:rFonts w:ascii="Times New Roman" w:hAnsi="Times New Roman" w:cs="Times New Roman"/>
              </w:rPr>
              <w:t>2. страховая пенсия;</w:t>
            </w:r>
          </w:p>
          <w:p w:rsidR="00D53956" w:rsidRPr="009E2096" w:rsidRDefault="00D53956" w:rsidP="00D53956">
            <w:pPr>
              <w:spacing w:after="0" w:line="240" w:lineRule="auto"/>
              <w:contextualSpacing/>
              <w:rPr>
                <w:rFonts w:ascii="Times New Roman" w:hAnsi="Times New Roman" w:cs="Times New Roman"/>
              </w:rPr>
            </w:pPr>
            <w:r w:rsidRPr="009E2096">
              <w:rPr>
                <w:rFonts w:ascii="Times New Roman" w:hAnsi="Times New Roman" w:cs="Times New Roman"/>
              </w:rPr>
              <w:t>3. пенсия по возрасту;</w:t>
            </w:r>
          </w:p>
          <w:p w:rsidR="00D53956" w:rsidRPr="009E2096" w:rsidRDefault="00D53956" w:rsidP="00D53956">
            <w:pPr>
              <w:spacing w:after="0" w:line="240" w:lineRule="auto"/>
              <w:contextualSpacing/>
              <w:rPr>
                <w:rFonts w:ascii="Times New Roman" w:hAnsi="Times New Roman" w:cs="Times New Roman"/>
              </w:rPr>
            </w:pPr>
            <w:r w:rsidRPr="009E2096">
              <w:rPr>
                <w:rFonts w:ascii="Times New Roman" w:hAnsi="Times New Roman" w:cs="Times New Roman"/>
              </w:rPr>
              <w:t>4. пенсия за выслугу лет;</w:t>
            </w:r>
          </w:p>
          <w:p w:rsidR="00D53956" w:rsidRPr="009E2096" w:rsidRDefault="00D53956" w:rsidP="00D53956">
            <w:pPr>
              <w:widowControl w:val="0"/>
              <w:spacing w:after="0" w:line="240" w:lineRule="auto"/>
              <w:contextualSpacing/>
              <w:jc w:val="both"/>
              <w:rPr>
                <w:rFonts w:ascii="Times New Roman" w:eastAsia="Calibri" w:hAnsi="Times New Roman" w:cs="Times New Roman"/>
              </w:rPr>
            </w:pPr>
            <w:r w:rsidRPr="009E2096">
              <w:rPr>
                <w:rFonts w:ascii="Times New Roman" w:hAnsi="Times New Roman" w:cs="Times New Roman"/>
              </w:rPr>
              <w:t>5. государственная пенсия</w:t>
            </w:r>
          </w:p>
        </w:tc>
        <w:tc>
          <w:tcPr>
            <w:tcW w:w="1372" w:type="pct"/>
          </w:tcPr>
          <w:p w:rsidR="00D53956" w:rsidRPr="009E2096" w:rsidRDefault="00D53956" w:rsidP="00D53956">
            <w:pPr>
              <w:widowControl w:val="0"/>
              <w:spacing w:after="0" w:line="240" w:lineRule="auto"/>
              <w:contextualSpacing/>
              <w:jc w:val="center"/>
              <w:rPr>
                <w:rFonts w:ascii="Times New Roman" w:eastAsia="Calibri" w:hAnsi="Times New Roman" w:cs="Times New Roman"/>
              </w:rPr>
            </w:pPr>
            <w:r w:rsidRPr="009E2096">
              <w:rPr>
                <w:rFonts w:ascii="Times New Roman" w:eastAsia="Calibri" w:hAnsi="Times New Roman" w:cs="Times New Roman"/>
              </w:rPr>
              <w:t>4</w:t>
            </w:r>
          </w:p>
        </w:tc>
        <w:tc>
          <w:tcPr>
            <w:tcW w:w="972" w:type="pct"/>
          </w:tcPr>
          <w:p w:rsidR="00D53956" w:rsidRPr="009E2096" w:rsidRDefault="00D53956" w:rsidP="00D53956">
            <w:pPr>
              <w:spacing w:after="0" w:line="240" w:lineRule="auto"/>
              <w:contextualSpacing/>
              <w:jc w:val="center"/>
              <w:rPr>
                <w:rFonts w:ascii="Times New Roman" w:hAnsi="Times New Roman" w:cs="Times New Roman"/>
              </w:rPr>
            </w:pPr>
            <w:r w:rsidRPr="009E2096">
              <w:rPr>
                <w:rFonts w:ascii="Times New Roman" w:hAnsi="Times New Roman" w:cs="Times New Roman"/>
              </w:rPr>
              <w:t>Ответ засчитывается как «верный» при следующих условиях:</w:t>
            </w:r>
          </w:p>
          <w:p w:rsidR="00D53956" w:rsidRPr="009E2096" w:rsidRDefault="00D53956" w:rsidP="00D53956">
            <w:pPr>
              <w:spacing w:after="0" w:line="240" w:lineRule="auto"/>
              <w:contextualSpacing/>
              <w:jc w:val="center"/>
              <w:rPr>
                <w:rFonts w:ascii="Times New Roman" w:hAnsi="Times New Roman" w:cs="Times New Roman"/>
              </w:rPr>
            </w:pPr>
            <w:r w:rsidRPr="009E2096">
              <w:rPr>
                <w:rFonts w:ascii="Times New Roman" w:hAnsi="Times New Roman" w:cs="Times New Roman"/>
              </w:rPr>
              <w:t>- обучающимся выбран вариант ответа «4»</w:t>
            </w:r>
          </w:p>
        </w:tc>
      </w:tr>
      <w:tr w:rsidR="00D53956" w:rsidRPr="009E2096" w:rsidTr="00D53956">
        <w:tc>
          <w:tcPr>
            <w:tcW w:w="257" w:type="pct"/>
          </w:tcPr>
          <w:p w:rsidR="00D53956" w:rsidRDefault="00D53956" w:rsidP="00D53956">
            <w:r>
              <w:rPr>
                <w:rFonts w:ascii="Times New Roman" w:hAnsi="Times New Roman" w:cs="Times New Roman"/>
                <w:b/>
              </w:rPr>
              <w:lastRenderedPageBreak/>
              <w:t>943</w:t>
            </w:r>
          </w:p>
        </w:tc>
        <w:tc>
          <w:tcPr>
            <w:tcW w:w="1199" w:type="pct"/>
          </w:tcPr>
          <w:p w:rsidR="00D53956" w:rsidRPr="009E2096" w:rsidRDefault="00D53956" w:rsidP="00D53956">
            <w:pPr>
              <w:spacing w:after="0" w:line="240" w:lineRule="auto"/>
              <w:contextualSpacing/>
              <w:rPr>
                <w:rFonts w:ascii="Times New Roman" w:hAnsi="Times New Roman" w:cs="Times New Roman"/>
              </w:rPr>
            </w:pPr>
            <w:r w:rsidRPr="009E2096">
              <w:rPr>
                <w:rFonts w:ascii="Times New Roman" w:hAnsi="Times New Roman" w:cs="Times New Roman"/>
              </w:rPr>
              <w:t>Суммарная продолжительность периодов трудовой деятельности застрахованного лица на рабочих местах, условия труда на которых по результатам специальной оценки условий труда признаны вредными и (или) опасными, в течение которых в его пользу страхователем уплачивались пенсионные взносы в соответствии с договорами досрочного негосударственного пенсионного обеспечения, называется:</w:t>
            </w:r>
          </w:p>
        </w:tc>
        <w:tc>
          <w:tcPr>
            <w:tcW w:w="1200" w:type="pct"/>
          </w:tcPr>
          <w:p w:rsidR="00D53956" w:rsidRPr="009E2096" w:rsidRDefault="00D53956" w:rsidP="00D53956">
            <w:pPr>
              <w:spacing w:after="0" w:line="240" w:lineRule="auto"/>
              <w:contextualSpacing/>
              <w:rPr>
                <w:rFonts w:ascii="Times New Roman" w:hAnsi="Times New Roman" w:cs="Times New Roman"/>
              </w:rPr>
            </w:pPr>
            <w:r w:rsidRPr="009E2096">
              <w:rPr>
                <w:rFonts w:ascii="Times New Roman" w:hAnsi="Times New Roman" w:cs="Times New Roman"/>
              </w:rPr>
              <w:t>1. общим трудовым стажем;</w:t>
            </w:r>
          </w:p>
          <w:p w:rsidR="00D53956" w:rsidRPr="009E2096" w:rsidRDefault="00D53956" w:rsidP="00D53956">
            <w:pPr>
              <w:spacing w:after="0" w:line="240" w:lineRule="auto"/>
              <w:contextualSpacing/>
              <w:rPr>
                <w:rFonts w:ascii="Times New Roman" w:hAnsi="Times New Roman" w:cs="Times New Roman"/>
              </w:rPr>
            </w:pPr>
            <w:r w:rsidRPr="009E2096">
              <w:rPr>
                <w:rFonts w:ascii="Times New Roman" w:hAnsi="Times New Roman" w:cs="Times New Roman"/>
              </w:rPr>
              <w:t>2. работой по найму;</w:t>
            </w:r>
          </w:p>
          <w:p w:rsidR="00D53956" w:rsidRPr="009E2096" w:rsidRDefault="00D53956" w:rsidP="00D53956">
            <w:pPr>
              <w:spacing w:after="0" w:line="240" w:lineRule="auto"/>
              <w:contextualSpacing/>
              <w:rPr>
                <w:rFonts w:ascii="Times New Roman" w:hAnsi="Times New Roman" w:cs="Times New Roman"/>
              </w:rPr>
            </w:pPr>
            <w:r w:rsidRPr="009E2096">
              <w:rPr>
                <w:rFonts w:ascii="Times New Roman" w:hAnsi="Times New Roman" w:cs="Times New Roman"/>
              </w:rPr>
              <w:t>3. профессиональным стажем;</w:t>
            </w:r>
          </w:p>
          <w:p w:rsidR="00D53956" w:rsidRPr="009E2096" w:rsidRDefault="00D53956" w:rsidP="00D53956">
            <w:pPr>
              <w:spacing w:after="0" w:line="240" w:lineRule="auto"/>
              <w:contextualSpacing/>
              <w:rPr>
                <w:rFonts w:ascii="Times New Roman" w:hAnsi="Times New Roman" w:cs="Times New Roman"/>
              </w:rPr>
            </w:pPr>
            <w:r w:rsidRPr="009E2096">
              <w:rPr>
                <w:rFonts w:ascii="Times New Roman" w:hAnsi="Times New Roman" w:cs="Times New Roman"/>
              </w:rPr>
              <w:t>4. непрерывным трудовым стажем;</w:t>
            </w:r>
          </w:p>
          <w:p w:rsidR="00D53956" w:rsidRPr="009E2096" w:rsidRDefault="00D53956" w:rsidP="00D53956">
            <w:pPr>
              <w:widowControl w:val="0"/>
              <w:spacing w:after="0" w:line="240" w:lineRule="auto"/>
              <w:contextualSpacing/>
              <w:jc w:val="both"/>
              <w:rPr>
                <w:rFonts w:ascii="Times New Roman" w:eastAsia="Calibri" w:hAnsi="Times New Roman" w:cs="Times New Roman"/>
              </w:rPr>
            </w:pPr>
            <w:r w:rsidRPr="009E2096">
              <w:rPr>
                <w:rFonts w:ascii="Times New Roman" w:hAnsi="Times New Roman" w:cs="Times New Roman"/>
              </w:rPr>
              <w:t>5. страховым трудовым стажем</w:t>
            </w:r>
          </w:p>
        </w:tc>
        <w:tc>
          <w:tcPr>
            <w:tcW w:w="1372" w:type="pct"/>
          </w:tcPr>
          <w:p w:rsidR="00D53956" w:rsidRPr="009E2096" w:rsidRDefault="00D53956" w:rsidP="00D53956">
            <w:pPr>
              <w:pStyle w:val="a8"/>
              <w:widowControl w:val="0"/>
              <w:ind w:left="33"/>
              <w:jc w:val="center"/>
              <w:rPr>
                <w:sz w:val="20"/>
                <w:szCs w:val="20"/>
              </w:rPr>
            </w:pPr>
            <w:r w:rsidRPr="009E2096">
              <w:rPr>
                <w:sz w:val="20"/>
                <w:szCs w:val="20"/>
              </w:rPr>
              <w:t>3</w:t>
            </w:r>
          </w:p>
        </w:tc>
        <w:tc>
          <w:tcPr>
            <w:tcW w:w="972" w:type="pct"/>
          </w:tcPr>
          <w:p w:rsidR="00D53956" w:rsidRPr="009E2096" w:rsidRDefault="00D53956" w:rsidP="00D53956">
            <w:pPr>
              <w:spacing w:after="0" w:line="240" w:lineRule="auto"/>
              <w:contextualSpacing/>
              <w:jc w:val="center"/>
              <w:rPr>
                <w:rFonts w:ascii="Times New Roman" w:hAnsi="Times New Roman" w:cs="Times New Roman"/>
              </w:rPr>
            </w:pPr>
            <w:r w:rsidRPr="009E2096">
              <w:rPr>
                <w:rFonts w:ascii="Times New Roman" w:hAnsi="Times New Roman" w:cs="Times New Roman"/>
              </w:rPr>
              <w:t>Ответ засчитывается как «верный» при следующих условиях:</w:t>
            </w:r>
          </w:p>
          <w:p w:rsidR="00D53956" w:rsidRPr="009E2096" w:rsidRDefault="00D53956" w:rsidP="00D53956">
            <w:pPr>
              <w:spacing w:after="0" w:line="240" w:lineRule="auto"/>
              <w:contextualSpacing/>
              <w:jc w:val="center"/>
              <w:rPr>
                <w:rFonts w:ascii="Times New Roman" w:hAnsi="Times New Roman" w:cs="Times New Roman"/>
              </w:rPr>
            </w:pPr>
            <w:r w:rsidRPr="009E2096">
              <w:rPr>
                <w:rFonts w:ascii="Times New Roman" w:hAnsi="Times New Roman" w:cs="Times New Roman"/>
              </w:rPr>
              <w:t>- обучающимся выбран вариант ответа «3»</w:t>
            </w:r>
          </w:p>
        </w:tc>
      </w:tr>
    </w:tbl>
    <w:tbl>
      <w:tblPr>
        <w:tblStyle w:val="100"/>
        <w:tblW w:w="5000" w:type="pct"/>
        <w:tblLook w:val="04A0" w:firstRow="1" w:lastRow="0" w:firstColumn="1" w:lastColumn="0" w:noHBand="0" w:noVBand="1"/>
      </w:tblPr>
      <w:tblGrid>
        <w:gridCol w:w="749"/>
        <w:gridCol w:w="3492"/>
        <w:gridCol w:w="3494"/>
        <w:gridCol w:w="3995"/>
        <w:gridCol w:w="2830"/>
      </w:tblGrid>
      <w:tr w:rsidR="0016058B" w:rsidRPr="0016058B" w:rsidTr="0016058B">
        <w:tc>
          <w:tcPr>
            <w:tcW w:w="5000" w:type="pct"/>
            <w:gridSpan w:val="5"/>
          </w:tcPr>
          <w:p w:rsidR="0016058B" w:rsidRPr="0016058B" w:rsidRDefault="0016058B" w:rsidP="0016058B">
            <w:pPr>
              <w:spacing w:after="0" w:line="240" w:lineRule="auto"/>
              <w:contextualSpacing/>
              <w:jc w:val="both"/>
              <w:rPr>
                <w:rFonts w:ascii="Times New Roman" w:hAnsi="Times New Roman" w:cs="Times New Roman"/>
                <w:b/>
              </w:rPr>
            </w:pPr>
            <w:r w:rsidRPr="0016058B">
              <w:rPr>
                <w:rFonts w:ascii="Times New Roman" w:hAnsi="Times New Roman" w:cs="Times New Roman"/>
                <w:b/>
              </w:rPr>
              <w:t>КОМПЕТЕНЦИЯ</w:t>
            </w:r>
            <w:r w:rsidRPr="0016058B">
              <w:rPr>
                <w:rFonts w:ascii="Times New Roman" w:hAnsi="Times New Roman" w:cs="Times New Roman"/>
              </w:rPr>
              <w:t xml:space="preserve"> </w:t>
            </w:r>
            <w:r w:rsidRPr="0016058B">
              <w:rPr>
                <w:rFonts w:ascii="Times New Roman" w:hAnsi="Times New Roman" w:cs="Times New Roman"/>
                <w:b/>
              </w:rPr>
              <w:t>ОК 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r>
      <w:tr w:rsidR="0016058B" w:rsidRPr="0016058B" w:rsidTr="00D53956">
        <w:tc>
          <w:tcPr>
            <w:tcW w:w="257" w:type="pct"/>
            <w:vAlign w:val="center"/>
          </w:tcPr>
          <w:p w:rsidR="0016058B" w:rsidRPr="0016058B" w:rsidRDefault="0016058B" w:rsidP="0016058B">
            <w:pPr>
              <w:spacing w:after="0" w:line="240" w:lineRule="auto"/>
              <w:contextualSpacing/>
              <w:jc w:val="center"/>
              <w:rPr>
                <w:rFonts w:ascii="Times New Roman" w:hAnsi="Times New Roman" w:cs="Times New Roman"/>
                <w:b/>
              </w:rPr>
            </w:pPr>
            <w:r w:rsidRPr="0016058B">
              <w:rPr>
                <w:rFonts w:ascii="Times New Roman" w:hAnsi="Times New Roman" w:cs="Times New Roman"/>
                <w:b/>
              </w:rPr>
              <w:t>№ п/п</w:t>
            </w:r>
          </w:p>
        </w:tc>
        <w:tc>
          <w:tcPr>
            <w:tcW w:w="2399" w:type="pct"/>
            <w:gridSpan w:val="2"/>
            <w:vAlign w:val="center"/>
          </w:tcPr>
          <w:p w:rsidR="0016058B" w:rsidRPr="0016058B" w:rsidRDefault="0016058B" w:rsidP="0016058B">
            <w:pPr>
              <w:spacing w:after="0" w:line="240" w:lineRule="auto"/>
              <w:contextualSpacing/>
              <w:jc w:val="center"/>
              <w:rPr>
                <w:rFonts w:ascii="Times New Roman" w:hAnsi="Times New Roman" w:cs="Times New Roman"/>
                <w:b/>
              </w:rPr>
            </w:pPr>
            <w:r w:rsidRPr="0016058B">
              <w:rPr>
                <w:rFonts w:ascii="Times New Roman" w:hAnsi="Times New Roman" w:cs="Times New Roman"/>
                <w:b/>
              </w:rPr>
              <w:t>Задание</w:t>
            </w:r>
          </w:p>
        </w:tc>
        <w:tc>
          <w:tcPr>
            <w:tcW w:w="1372" w:type="pct"/>
            <w:vAlign w:val="center"/>
          </w:tcPr>
          <w:p w:rsidR="0016058B" w:rsidRPr="0016058B" w:rsidRDefault="0016058B" w:rsidP="0016058B">
            <w:pPr>
              <w:spacing w:after="0" w:line="240" w:lineRule="auto"/>
              <w:contextualSpacing/>
              <w:jc w:val="center"/>
              <w:rPr>
                <w:rFonts w:ascii="Times New Roman" w:hAnsi="Times New Roman" w:cs="Times New Roman"/>
                <w:b/>
              </w:rPr>
            </w:pPr>
            <w:r w:rsidRPr="0016058B">
              <w:rPr>
                <w:rFonts w:ascii="Times New Roman" w:hAnsi="Times New Roman" w:cs="Times New Roman"/>
                <w:b/>
              </w:rPr>
              <w:t>Ключ к заданию / Эталонный ответ</w:t>
            </w:r>
          </w:p>
        </w:tc>
        <w:tc>
          <w:tcPr>
            <w:tcW w:w="972" w:type="pct"/>
            <w:vAlign w:val="center"/>
          </w:tcPr>
          <w:p w:rsidR="0016058B" w:rsidRPr="0016058B" w:rsidRDefault="0016058B" w:rsidP="0016058B">
            <w:pPr>
              <w:spacing w:after="0" w:line="240" w:lineRule="auto"/>
              <w:contextualSpacing/>
              <w:jc w:val="center"/>
              <w:rPr>
                <w:rFonts w:ascii="Times New Roman" w:hAnsi="Times New Roman" w:cs="Times New Roman"/>
                <w:b/>
              </w:rPr>
            </w:pPr>
            <w:r w:rsidRPr="0016058B">
              <w:rPr>
                <w:rFonts w:ascii="Times New Roman" w:hAnsi="Times New Roman" w:cs="Times New Roman"/>
                <w:b/>
              </w:rPr>
              <w:t>Критерии оценивания</w:t>
            </w:r>
          </w:p>
        </w:tc>
      </w:tr>
      <w:tr w:rsidR="00D53956" w:rsidRPr="0016058B" w:rsidTr="00D53956">
        <w:tc>
          <w:tcPr>
            <w:tcW w:w="257" w:type="pct"/>
          </w:tcPr>
          <w:p w:rsidR="00D53956" w:rsidRDefault="00D53956" w:rsidP="00D53956">
            <w:r>
              <w:rPr>
                <w:rFonts w:ascii="Times New Roman" w:hAnsi="Times New Roman" w:cs="Times New Roman"/>
                <w:b/>
              </w:rPr>
              <w:t>944</w:t>
            </w:r>
          </w:p>
        </w:tc>
        <w:tc>
          <w:tcPr>
            <w:tcW w:w="1199" w:type="pct"/>
          </w:tcPr>
          <w:p w:rsidR="00D53956" w:rsidRPr="0016058B" w:rsidRDefault="00D53956" w:rsidP="00D53956">
            <w:pPr>
              <w:spacing w:after="0" w:line="240" w:lineRule="auto"/>
              <w:contextualSpacing/>
              <w:jc w:val="both"/>
              <w:rPr>
                <w:rFonts w:ascii="Times New Roman" w:hAnsi="Times New Roman" w:cs="Times New Roman"/>
                <w:bCs/>
              </w:rPr>
            </w:pPr>
            <w:r w:rsidRPr="0016058B">
              <w:rPr>
                <w:rFonts w:ascii="Times New Roman" w:hAnsi="Times New Roman" w:cs="Times New Roman"/>
                <w:bCs/>
              </w:rPr>
              <w:t>На основании какого нормативно-правового акта получают пенсионное обеспечение военнослужащие, проходившие военную службу по контракту:</w:t>
            </w:r>
          </w:p>
        </w:tc>
        <w:tc>
          <w:tcPr>
            <w:tcW w:w="1200" w:type="pct"/>
          </w:tcPr>
          <w:p w:rsidR="00D53956" w:rsidRPr="0016058B" w:rsidRDefault="00D53956" w:rsidP="00D53956">
            <w:pPr>
              <w:spacing w:after="0" w:line="240" w:lineRule="auto"/>
              <w:contextualSpacing/>
              <w:jc w:val="both"/>
              <w:rPr>
                <w:rFonts w:ascii="Times New Roman" w:hAnsi="Times New Roman" w:cs="Times New Roman"/>
              </w:rPr>
            </w:pPr>
            <w:r w:rsidRPr="0016058B">
              <w:rPr>
                <w:rFonts w:ascii="Times New Roman" w:hAnsi="Times New Roman" w:cs="Times New Roman"/>
              </w:rPr>
              <w:t>1.Федерального закона от 15.12.2001 г. «О государственном пенсионном обеспечении в РФ»;</w:t>
            </w:r>
          </w:p>
          <w:p w:rsidR="00D53956" w:rsidRPr="0016058B" w:rsidRDefault="00D53956" w:rsidP="00D53956">
            <w:pPr>
              <w:spacing w:after="0" w:line="240" w:lineRule="auto"/>
              <w:contextualSpacing/>
              <w:jc w:val="both"/>
              <w:rPr>
                <w:rFonts w:ascii="Times New Roman" w:hAnsi="Times New Roman" w:cs="Times New Roman"/>
              </w:rPr>
            </w:pPr>
            <w:r w:rsidRPr="0016058B">
              <w:rPr>
                <w:rFonts w:ascii="Times New Roman" w:hAnsi="Times New Roman" w:cs="Times New Roman"/>
              </w:rPr>
              <w:t>2.Федерального закона от 17.12.2001 г. «О трудовых пенсиях в РФ»;</w:t>
            </w:r>
          </w:p>
          <w:p w:rsidR="00D53956" w:rsidRPr="0016058B" w:rsidRDefault="00D53956" w:rsidP="00D53956">
            <w:pPr>
              <w:widowControl w:val="0"/>
              <w:spacing w:after="0" w:line="240" w:lineRule="auto"/>
              <w:contextualSpacing/>
              <w:jc w:val="both"/>
              <w:rPr>
                <w:rFonts w:ascii="Times New Roman" w:hAnsi="Times New Roman" w:cs="Times New Roman"/>
              </w:rPr>
            </w:pPr>
            <w:r w:rsidRPr="0016058B">
              <w:rPr>
                <w:rFonts w:ascii="Times New Roman" w:hAnsi="Times New Roman" w:cs="Times New Roman"/>
              </w:rPr>
              <w:t>3.Закона РФ от 12.02.1993 г. «О пенсионном обеспечении лиц, проходивших военную службу, службу в органах внутренних дел, государственной противопожарной службе, учреждениях и органах уголовно-исполнительной системы, и их семей».</w:t>
            </w:r>
          </w:p>
        </w:tc>
        <w:tc>
          <w:tcPr>
            <w:tcW w:w="1372" w:type="pct"/>
          </w:tcPr>
          <w:p w:rsidR="00D53956" w:rsidRPr="0016058B" w:rsidRDefault="00D53956" w:rsidP="00D53956">
            <w:pPr>
              <w:pStyle w:val="a8"/>
              <w:widowControl w:val="0"/>
              <w:ind w:left="33"/>
              <w:jc w:val="center"/>
              <w:rPr>
                <w:sz w:val="20"/>
                <w:szCs w:val="20"/>
              </w:rPr>
            </w:pPr>
            <w:r w:rsidRPr="0016058B">
              <w:rPr>
                <w:sz w:val="20"/>
                <w:szCs w:val="20"/>
              </w:rPr>
              <w:t>3</w:t>
            </w:r>
          </w:p>
        </w:tc>
        <w:tc>
          <w:tcPr>
            <w:tcW w:w="972" w:type="pct"/>
          </w:tcPr>
          <w:p w:rsidR="00D53956" w:rsidRPr="0016058B" w:rsidRDefault="00D53956" w:rsidP="00D53956">
            <w:pPr>
              <w:spacing w:after="0" w:line="240" w:lineRule="auto"/>
              <w:contextualSpacing/>
              <w:jc w:val="center"/>
              <w:rPr>
                <w:rFonts w:ascii="Times New Roman" w:hAnsi="Times New Roman" w:cs="Times New Roman"/>
              </w:rPr>
            </w:pPr>
            <w:r w:rsidRPr="0016058B">
              <w:rPr>
                <w:rFonts w:ascii="Times New Roman" w:hAnsi="Times New Roman" w:cs="Times New Roman"/>
              </w:rPr>
              <w:t>Ответ засчитывается как «верный» при следующих условиях:</w:t>
            </w:r>
          </w:p>
          <w:p w:rsidR="00D53956" w:rsidRPr="0016058B" w:rsidRDefault="00D53956" w:rsidP="00D53956">
            <w:pPr>
              <w:spacing w:after="0" w:line="240" w:lineRule="auto"/>
              <w:contextualSpacing/>
              <w:jc w:val="center"/>
              <w:rPr>
                <w:rFonts w:ascii="Times New Roman" w:hAnsi="Times New Roman" w:cs="Times New Roman"/>
              </w:rPr>
            </w:pPr>
            <w:r w:rsidRPr="0016058B">
              <w:rPr>
                <w:rFonts w:ascii="Times New Roman" w:hAnsi="Times New Roman" w:cs="Times New Roman"/>
              </w:rPr>
              <w:t>- обучающимся выбран вариант ответа «3»</w:t>
            </w:r>
          </w:p>
        </w:tc>
      </w:tr>
      <w:tr w:rsidR="00D53956" w:rsidRPr="0016058B" w:rsidTr="00D53956">
        <w:tc>
          <w:tcPr>
            <w:tcW w:w="257" w:type="pct"/>
          </w:tcPr>
          <w:p w:rsidR="00D53956" w:rsidRDefault="00D53956" w:rsidP="00D53956">
            <w:r>
              <w:rPr>
                <w:rFonts w:ascii="Times New Roman" w:hAnsi="Times New Roman" w:cs="Times New Roman"/>
                <w:b/>
              </w:rPr>
              <w:t>945</w:t>
            </w:r>
          </w:p>
        </w:tc>
        <w:tc>
          <w:tcPr>
            <w:tcW w:w="1199" w:type="pct"/>
          </w:tcPr>
          <w:p w:rsidR="00D53956" w:rsidRPr="0016058B" w:rsidRDefault="00D53956" w:rsidP="00D53956">
            <w:pPr>
              <w:widowControl w:val="0"/>
              <w:spacing w:after="0" w:line="240" w:lineRule="auto"/>
              <w:contextualSpacing/>
              <w:jc w:val="both"/>
              <w:rPr>
                <w:rFonts w:ascii="Times New Roman" w:eastAsia="Calibri" w:hAnsi="Times New Roman" w:cs="Times New Roman"/>
              </w:rPr>
            </w:pPr>
            <w:r w:rsidRPr="0016058B">
              <w:rPr>
                <w:rFonts w:ascii="Times New Roman" w:eastAsia="Times New Roman" w:hAnsi="Times New Roman" w:cs="Times New Roman"/>
                <w:bCs/>
              </w:rPr>
              <w:t>Действующее законодательство не предусматривает следующие виды трудового стажа</w:t>
            </w:r>
          </w:p>
        </w:tc>
        <w:tc>
          <w:tcPr>
            <w:tcW w:w="1200" w:type="pct"/>
          </w:tcPr>
          <w:p w:rsidR="00D53956" w:rsidRPr="0016058B" w:rsidRDefault="00D53956" w:rsidP="00D53956">
            <w:pPr>
              <w:numPr>
                <w:ilvl w:val="0"/>
                <w:numId w:val="93"/>
              </w:numPr>
              <w:shd w:val="clear" w:color="auto" w:fill="FFFFFF"/>
              <w:tabs>
                <w:tab w:val="clear" w:pos="720"/>
                <w:tab w:val="left" w:pos="190"/>
              </w:tabs>
              <w:spacing w:after="0" w:line="240" w:lineRule="auto"/>
              <w:ind w:hanging="720"/>
              <w:contextualSpacing/>
              <w:jc w:val="both"/>
              <w:rPr>
                <w:rFonts w:ascii="Times New Roman" w:eastAsia="Times New Roman" w:hAnsi="Times New Roman" w:cs="Times New Roman"/>
              </w:rPr>
            </w:pPr>
            <w:r w:rsidRPr="0016058B">
              <w:rPr>
                <w:rFonts w:ascii="Times New Roman" w:eastAsia="Times New Roman" w:hAnsi="Times New Roman" w:cs="Times New Roman"/>
              </w:rPr>
              <w:t>непрерывный страховой стаж;</w:t>
            </w:r>
          </w:p>
          <w:p w:rsidR="00D53956" w:rsidRPr="0016058B" w:rsidRDefault="00D53956" w:rsidP="00D53956">
            <w:pPr>
              <w:numPr>
                <w:ilvl w:val="0"/>
                <w:numId w:val="93"/>
              </w:numPr>
              <w:shd w:val="clear" w:color="auto" w:fill="FFFFFF"/>
              <w:tabs>
                <w:tab w:val="clear" w:pos="720"/>
                <w:tab w:val="left" w:pos="190"/>
              </w:tabs>
              <w:spacing w:after="0" w:line="240" w:lineRule="auto"/>
              <w:ind w:hanging="720"/>
              <w:contextualSpacing/>
              <w:jc w:val="both"/>
              <w:rPr>
                <w:rFonts w:ascii="Times New Roman" w:eastAsia="Times New Roman" w:hAnsi="Times New Roman" w:cs="Times New Roman"/>
              </w:rPr>
            </w:pPr>
            <w:r w:rsidRPr="0016058B">
              <w:rPr>
                <w:rFonts w:ascii="Times New Roman" w:eastAsia="Times New Roman" w:hAnsi="Times New Roman" w:cs="Times New Roman"/>
              </w:rPr>
              <w:t>специальный страховой стаж;</w:t>
            </w:r>
          </w:p>
          <w:p w:rsidR="00D53956" w:rsidRPr="0016058B" w:rsidRDefault="00D53956" w:rsidP="00D53956">
            <w:pPr>
              <w:numPr>
                <w:ilvl w:val="0"/>
                <w:numId w:val="93"/>
              </w:numPr>
              <w:shd w:val="clear" w:color="auto" w:fill="FFFFFF"/>
              <w:tabs>
                <w:tab w:val="clear" w:pos="720"/>
                <w:tab w:val="left" w:pos="190"/>
              </w:tabs>
              <w:spacing w:after="0" w:line="240" w:lineRule="auto"/>
              <w:ind w:hanging="720"/>
              <w:contextualSpacing/>
              <w:jc w:val="both"/>
              <w:rPr>
                <w:rFonts w:ascii="Times New Roman" w:eastAsia="Times New Roman" w:hAnsi="Times New Roman" w:cs="Times New Roman"/>
              </w:rPr>
            </w:pPr>
            <w:r w:rsidRPr="0016058B">
              <w:rPr>
                <w:rFonts w:ascii="Times New Roman" w:eastAsia="Times New Roman" w:hAnsi="Times New Roman" w:cs="Times New Roman"/>
              </w:rPr>
              <w:t>льготный страховой стаж,</w:t>
            </w:r>
          </w:p>
          <w:p w:rsidR="00D53956" w:rsidRPr="0016058B" w:rsidRDefault="00D53956" w:rsidP="00D53956">
            <w:pPr>
              <w:pStyle w:val="a8"/>
              <w:widowControl w:val="0"/>
              <w:numPr>
                <w:ilvl w:val="0"/>
                <w:numId w:val="93"/>
              </w:numPr>
              <w:tabs>
                <w:tab w:val="clear" w:pos="720"/>
                <w:tab w:val="left" w:pos="190"/>
              </w:tabs>
              <w:ind w:hanging="720"/>
              <w:jc w:val="both"/>
              <w:rPr>
                <w:rFonts w:eastAsia="Calibri"/>
                <w:sz w:val="20"/>
                <w:szCs w:val="20"/>
              </w:rPr>
            </w:pPr>
            <w:r w:rsidRPr="0016058B">
              <w:rPr>
                <w:sz w:val="20"/>
                <w:szCs w:val="20"/>
              </w:rPr>
              <w:t>страховой стаж.</w:t>
            </w:r>
          </w:p>
        </w:tc>
        <w:tc>
          <w:tcPr>
            <w:tcW w:w="1372" w:type="pct"/>
          </w:tcPr>
          <w:p w:rsidR="00D53956" w:rsidRPr="0016058B" w:rsidRDefault="00D53956" w:rsidP="00D53956">
            <w:pPr>
              <w:pStyle w:val="a8"/>
              <w:widowControl w:val="0"/>
              <w:ind w:left="33"/>
              <w:jc w:val="center"/>
              <w:rPr>
                <w:sz w:val="20"/>
                <w:szCs w:val="20"/>
              </w:rPr>
            </w:pPr>
            <w:r w:rsidRPr="0016058B">
              <w:rPr>
                <w:sz w:val="20"/>
                <w:szCs w:val="20"/>
              </w:rPr>
              <w:t>3</w:t>
            </w:r>
          </w:p>
        </w:tc>
        <w:tc>
          <w:tcPr>
            <w:tcW w:w="972" w:type="pct"/>
          </w:tcPr>
          <w:p w:rsidR="00D53956" w:rsidRPr="0016058B" w:rsidRDefault="00D53956" w:rsidP="00D53956">
            <w:pPr>
              <w:spacing w:after="0" w:line="240" w:lineRule="auto"/>
              <w:contextualSpacing/>
              <w:jc w:val="center"/>
              <w:rPr>
                <w:rFonts w:ascii="Times New Roman" w:hAnsi="Times New Roman" w:cs="Times New Roman"/>
              </w:rPr>
            </w:pPr>
            <w:r w:rsidRPr="0016058B">
              <w:rPr>
                <w:rFonts w:ascii="Times New Roman" w:hAnsi="Times New Roman" w:cs="Times New Roman"/>
              </w:rPr>
              <w:t>Ответ засчитывается как «верный» при следующих условиях:</w:t>
            </w:r>
          </w:p>
          <w:p w:rsidR="00D53956" w:rsidRPr="0016058B" w:rsidRDefault="00D53956" w:rsidP="00D53956">
            <w:pPr>
              <w:spacing w:after="0" w:line="240" w:lineRule="auto"/>
              <w:contextualSpacing/>
              <w:jc w:val="center"/>
              <w:rPr>
                <w:rFonts w:ascii="Times New Roman" w:hAnsi="Times New Roman" w:cs="Times New Roman"/>
              </w:rPr>
            </w:pPr>
            <w:r w:rsidRPr="0016058B">
              <w:rPr>
                <w:rFonts w:ascii="Times New Roman" w:hAnsi="Times New Roman" w:cs="Times New Roman"/>
              </w:rPr>
              <w:t>- обучающимся выбран вариант ответа «3»</w:t>
            </w:r>
          </w:p>
        </w:tc>
      </w:tr>
      <w:tr w:rsidR="00D53956" w:rsidRPr="0016058B" w:rsidTr="00D53956">
        <w:tc>
          <w:tcPr>
            <w:tcW w:w="257" w:type="pct"/>
          </w:tcPr>
          <w:p w:rsidR="00D53956" w:rsidRDefault="00D53956" w:rsidP="00D53956">
            <w:r>
              <w:rPr>
                <w:rFonts w:ascii="Times New Roman" w:hAnsi="Times New Roman" w:cs="Times New Roman"/>
                <w:b/>
              </w:rPr>
              <w:t>946</w:t>
            </w:r>
          </w:p>
        </w:tc>
        <w:tc>
          <w:tcPr>
            <w:tcW w:w="1199" w:type="pct"/>
          </w:tcPr>
          <w:p w:rsidR="00D53956" w:rsidRPr="0016058B" w:rsidRDefault="00D53956" w:rsidP="00D53956">
            <w:pPr>
              <w:spacing w:after="0" w:line="240" w:lineRule="auto"/>
              <w:contextualSpacing/>
              <w:jc w:val="both"/>
              <w:rPr>
                <w:rFonts w:ascii="Times New Roman" w:hAnsi="Times New Roman" w:cs="Times New Roman"/>
                <w:bCs/>
              </w:rPr>
            </w:pPr>
            <w:r w:rsidRPr="0016058B">
              <w:rPr>
                <w:rFonts w:ascii="Times New Roman" w:hAnsi="Times New Roman" w:cs="Times New Roman"/>
                <w:bCs/>
              </w:rPr>
              <w:t xml:space="preserve">Если за ребенком до момента достижения им 1,5 лет ухаживают сразу оба родителя, то </w:t>
            </w:r>
            <w:r w:rsidRPr="0016058B">
              <w:rPr>
                <w:rFonts w:ascii="Times New Roman" w:hAnsi="Times New Roman" w:cs="Times New Roman"/>
                <w:bCs/>
              </w:rPr>
              <w:lastRenderedPageBreak/>
              <w:t>соответствующее ежемесячное пособие:</w:t>
            </w:r>
          </w:p>
          <w:p w:rsidR="00D53956" w:rsidRPr="0016058B" w:rsidRDefault="00D53956" w:rsidP="00D53956">
            <w:pPr>
              <w:widowControl w:val="0"/>
              <w:tabs>
                <w:tab w:val="left" w:pos="2861"/>
              </w:tabs>
              <w:spacing w:after="0" w:line="240" w:lineRule="auto"/>
              <w:contextualSpacing/>
              <w:jc w:val="both"/>
              <w:rPr>
                <w:rFonts w:ascii="Times New Roman" w:eastAsia="Calibri" w:hAnsi="Times New Roman" w:cs="Times New Roman"/>
              </w:rPr>
            </w:pPr>
          </w:p>
        </w:tc>
        <w:tc>
          <w:tcPr>
            <w:tcW w:w="1200" w:type="pct"/>
          </w:tcPr>
          <w:p w:rsidR="00D53956" w:rsidRPr="0016058B" w:rsidRDefault="00D53956" w:rsidP="00D53956">
            <w:pPr>
              <w:spacing w:after="0" w:line="240" w:lineRule="auto"/>
              <w:contextualSpacing/>
              <w:jc w:val="both"/>
              <w:rPr>
                <w:rFonts w:ascii="Times New Roman" w:hAnsi="Times New Roman" w:cs="Times New Roman"/>
              </w:rPr>
            </w:pPr>
            <w:r w:rsidRPr="0016058B">
              <w:rPr>
                <w:rFonts w:ascii="Times New Roman" w:hAnsi="Times New Roman" w:cs="Times New Roman"/>
              </w:rPr>
              <w:lastRenderedPageBreak/>
              <w:t>1.имеют право получить оба родителя;</w:t>
            </w:r>
          </w:p>
          <w:p w:rsidR="00D53956" w:rsidRPr="0016058B" w:rsidRDefault="00D53956" w:rsidP="00D53956">
            <w:pPr>
              <w:spacing w:after="0" w:line="240" w:lineRule="auto"/>
              <w:contextualSpacing/>
              <w:jc w:val="both"/>
              <w:rPr>
                <w:rFonts w:ascii="Times New Roman" w:hAnsi="Times New Roman" w:cs="Times New Roman"/>
              </w:rPr>
            </w:pPr>
            <w:r w:rsidRPr="0016058B">
              <w:rPr>
                <w:rFonts w:ascii="Times New Roman" w:hAnsi="Times New Roman" w:cs="Times New Roman"/>
              </w:rPr>
              <w:t>2.имеет право получать только один из них;</w:t>
            </w:r>
          </w:p>
          <w:p w:rsidR="00D53956" w:rsidRPr="0016058B" w:rsidRDefault="00D53956" w:rsidP="00D53956">
            <w:pPr>
              <w:widowControl w:val="0"/>
              <w:spacing w:after="0" w:line="240" w:lineRule="auto"/>
              <w:contextualSpacing/>
              <w:jc w:val="both"/>
              <w:rPr>
                <w:rFonts w:ascii="Times New Roman" w:eastAsia="Calibri" w:hAnsi="Times New Roman" w:cs="Times New Roman"/>
              </w:rPr>
            </w:pPr>
            <w:r w:rsidRPr="0016058B">
              <w:rPr>
                <w:rFonts w:ascii="Times New Roman" w:hAnsi="Times New Roman" w:cs="Times New Roman"/>
              </w:rPr>
              <w:lastRenderedPageBreak/>
              <w:t>3.выплачивается одному из родителей в полуторном размере.</w:t>
            </w:r>
          </w:p>
        </w:tc>
        <w:tc>
          <w:tcPr>
            <w:tcW w:w="1372" w:type="pct"/>
          </w:tcPr>
          <w:p w:rsidR="00D53956" w:rsidRPr="0016058B" w:rsidRDefault="00D53956" w:rsidP="00D53956">
            <w:pPr>
              <w:widowControl w:val="0"/>
              <w:spacing w:after="0" w:line="240" w:lineRule="auto"/>
              <w:contextualSpacing/>
              <w:jc w:val="center"/>
              <w:rPr>
                <w:rFonts w:ascii="Times New Roman" w:hAnsi="Times New Roman" w:cs="Times New Roman"/>
              </w:rPr>
            </w:pPr>
            <w:r w:rsidRPr="0016058B">
              <w:rPr>
                <w:rFonts w:ascii="Times New Roman" w:hAnsi="Times New Roman" w:cs="Times New Roman"/>
              </w:rPr>
              <w:lastRenderedPageBreak/>
              <w:t>2</w:t>
            </w:r>
          </w:p>
        </w:tc>
        <w:tc>
          <w:tcPr>
            <w:tcW w:w="972" w:type="pct"/>
          </w:tcPr>
          <w:p w:rsidR="00D53956" w:rsidRPr="0016058B" w:rsidRDefault="00D53956" w:rsidP="00D53956">
            <w:pPr>
              <w:spacing w:after="0" w:line="240" w:lineRule="auto"/>
              <w:contextualSpacing/>
              <w:jc w:val="center"/>
              <w:rPr>
                <w:rFonts w:ascii="Times New Roman" w:hAnsi="Times New Roman" w:cs="Times New Roman"/>
              </w:rPr>
            </w:pPr>
            <w:r w:rsidRPr="0016058B">
              <w:rPr>
                <w:rFonts w:ascii="Times New Roman" w:hAnsi="Times New Roman" w:cs="Times New Roman"/>
              </w:rPr>
              <w:t>Ответ засчитывается как «верный» при следующих условиях:</w:t>
            </w:r>
          </w:p>
          <w:p w:rsidR="00D53956" w:rsidRPr="0016058B" w:rsidRDefault="00D53956" w:rsidP="00D53956">
            <w:pPr>
              <w:spacing w:after="0" w:line="240" w:lineRule="auto"/>
              <w:contextualSpacing/>
              <w:jc w:val="center"/>
              <w:rPr>
                <w:rFonts w:ascii="Times New Roman" w:hAnsi="Times New Roman" w:cs="Times New Roman"/>
              </w:rPr>
            </w:pPr>
            <w:r w:rsidRPr="0016058B">
              <w:rPr>
                <w:rFonts w:ascii="Times New Roman" w:hAnsi="Times New Roman" w:cs="Times New Roman"/>
              </w:rPr>
              <w:lastRenderedPageBreak/>
              <w:t>- обучающимся выбран вариант ответа «2»</w:t>
            </w:r>
          </w:p>
        </w:tc>
      </w:tr>
      <w:tr w:rsidR="00D53956" w:rsidRPr="0016058B" w:rsidTr="00D53956">
        <w:tc>
          <w:tcPr>
            <w:tcW w:w="257" w:type="pct"/>
          </w:tcPr>
          <w:p w:rsidR="00D53956" w:rsidRDefault="00D53956" w:rsidP="00D53956">
            <w:r>
              <w:rPr>
                <w:rFonts w:ascii="Times New Roman" w:hAnsi="Times New Roman" w:cs="Times New Roman"/>
                <w:b/>
              </w:rPr>
              <w:lastRenderedPageBreak/>
              <w:t>947</w:t>
            </w:r>
          </w:p>
        </w:tc>
        <w:tc>
          <w:tcPr>
            <w:tcW w:w="1199" w:type="pct"/>
          </w:tcPr>
          <w:p w:rsidR="00D53956" w:rsidRPr="0016058B" w:rsidRDefault="00D53956" w:rsidP="00D53956">
            <w:pPr>
              <w:spacing w:after="0" w:line="240" w:lineRule="auto"/>
              <w:contextualSpacing/>
              <w:rPr>
                <w:rFonts w:ascii="Times New Roman" w:hAnsi="Times New Roman" w:cs="Times New Roman"/>
              </w:rPr>
            </w:pPr>
            <w:r w:rsidRPr="0016058B">
              <w:rPr>
                <w:rFonts w:ascii="Times New Roman" w:hAnsi="Times New Roman" w:cs="Times New Roman"/>
              </w:rPr>
              <w:t>Кто устанавливает правила обращения за пенсией, ее назначения и выплаты, подтверждение стажа работы по свидетельским показаниям, ведения пенсионной документации?</w:t>
            </w:r>
          </w:p>
          <w:p w:rsidR="00D53956" w:rsidRPr="0016058B" w:rsidRDefault="00D53956" w:rsidP="00D53956">
            <w:pPr>
              <w:widowControl w:val="0"/>
              <w:spacing w:after="0" w:line="240" w:lineRule="auto"/>
              <w:contextualSpacing/>
              <w:jc w:val="both"/>
              <w:rPr>
                <w:rFonts w:ascii="Times New Roman" w:eastAsia="Calibri" w:hAnsi="Times New Roman" w:cs="Times New Roman"/>
              </w:rPr>
            </w:pPr>
          </w:p>
        </w:tc>
        <w:tc>
          <w:tcPr>
            <w:tcW w:w="1200" w:type="pct"/>
          </w:tcPr>
          <w:p w:rsidR="00D53956" w:rsidRPr="0016058B" w:rsidRDefault="00D53956" w:rsidP="00D53956">
            <w:pPr>
              <w:spacing w:after="0" w:line="240" w:lineRule="auto"/>
              <w:contextualSpacing/>
              <w:rPr>
                <w:rFonts w:ascii="Times New Roman" w:hAnsi="Times New Roman" w:cs="Times New Roman"/>
              </w:rPr>
            </w:pPr>
            <w:r w:rsidRPr="0016058B">
              <w:rPr>
                <w:rFonts w:ascii="Times New Roman" w:hAnsi="Times New Roman" w:cs="Times New Roman"/>
              </w:rPr>
              <w:t>1. Правительство РФ;</w:t>
            </w:r>
          </w:p>
          <w:p w:rsidR="00D53956" w:rsidRPr="0016058B" w:rsidRDefault="00D53956" w:rsidP="00D53956">
            <w:pPr>
              <w:spacing w:after="0" w:line="240" w:lineRule="auto"/>
              <w:contextualSpacing/>
              <w:rPr>
                <w:rFonts w:ascii="Times New Roman" w:hAnsi="Times New Roman" w:cs="Times New Roman"/>
              </w:rPr>
            </w:pPr>
            <w:r w:rsidRPr="0016058B">
              <w:rPr>
                <w:rFonts w:ascii="Times New Roman" w:hAnsi="Times New Roman" w:cs="Times New Roman"/>
              </w:rPr>
              <w:t>2. Президент РФ;</w:t>
            </w:r>
          </w:p>
          <w:p w:rsidR="00D53956" w:rsidRPr="0016058B" w:rsidRDefault="00D53956" w:rsidP="00D53956">
            <w:pPr>
              <w:spacing w:after="0" w:line="240" w:lineRule="auto"/>
              <w:contextualSpacing/>
              <w:rPr>
                <w:rFonts w:ascii="Times New Roman" w:hAnsi="Times New Roman" w:cs="Times New Roman"/>
              </w:rPr>
            </w:pPr>
            <w:r w:rsidRPr="0016058B">
              <w:rPr>
                <w:rFonts w:ascii="Times New Roman" w:hAnsi="Times New Roman" w:cs="Times New Roman"/>
              </w:rPr>
              <w:t>3. Совет Федерации РФ;</w:t>
            </w:r>
          </w:p>
          <w:p w:rsidR="00D53956" w:rsidRPr="0016058B" w:rsidRDefault="00D53956" w:rsidP="00D53956">
            <w:pPr>
              <w:spacing w:after="0" w:line="240" w:lineRule="auto"/>
              <w:contextualSpacing/>
              <w:rPr>
                <w:rFonts w:ascii="Times New Roman" w:hAnsi="Times New Roman" w:cs="Times New Roman"/>
              </w:rPr>
            </w:pPr>
            <w:r w:rsidRPr="0016058B">
              <w:rPr>
                <w:rFonts w:ascii="Times New Roman" w:hAnsi="Times New Roman" w:cs="Times New Roman"/>
              </w:rPr>
              <w:t>4. Государственная Дума;</w:t>
            </w:r>
          </w:p>
          <w:p w:rsidR="00D53956" w:rsidRPr="0016058B" w:rsidRDefault="00D53956" w:rsidP="00D53956">
            <w:pPr>
              <w:widowControl w:val="0"/>
              <w:spacing w:after="0" w:line="240" w:lineRule="auto"/>
              <w:contextualSpacing/>
              <w:jc w:val="both"/>
              <w:rPr>
                <w:rFonts w:ascii="Times New Roman" w:eastAsia="Calibri" w:hAnsi="Times New Roman" w:cs="Times New Roman"/>
              </w:rPr>
            </w:pPr>
            <w:r w:rsidRPr="0016058B">
              <w:rPr>
                <w:rFonts w:ascii="Times New Roman" w:hAnsi="Times New Roman" w:cs="Times New Roman"/>
              </w:rPr>
              <w:t>5. Министерство труда РФ.</w:t>
            </w:r>
          </w:p>
        </w:tc>
        <w:tc>
          <w:tcPr>
            <w:tcW w:w="1372" w:type="pct"/>
          </w:tcPr>
          <w:p w:rsidR="00D53956" w:rsidRPr="0016058B" w:rsidRDefault="00D53956" w:rsidP="00D53956">
            <w:pPr>
              <w:pStyle w:val="a8"/>
              <w:widowControl w:val="0"/>
              <w:ind w:left="33"/>
              <w:jc w:val="center"/>
              <w:rPr>
                <w:sz w:val="20"/>
                <w:szCs w:val="20"/>
              </w:rPr>
            </w:pPr>
            <w:r w:rsidRPr="0016058B">
              <w:rPr>
                <w:sz w:val="20"/>
                <w:szCs w:val="20"/>
              </w:rPr>
              <w:t>1</w:t>
            </w:r>
          </w:p>
        </w:tc>
        <w:tc>
          <w:tcPr>
            <w:tcW w:w="972" w:type="pct"/>
          </w:tcPr>
          <w:p w:rsidR="00D53956" w:rsidRPr="0016058B" w:rsidRDefault="00D53956" w:rsidP="00D53956">
            <w:pPr>
              <w:spacing w:after="0" w:line="240" w:lineRule="auto"/>
              <w:contextualSpacing/>
              <w:jc w:val="center"/>
              <w:rPr>
                <w:rFonts w:ascii="Times New Roman" w:hAnsi="Times New Roman" w:cs="Times New Roman"/>
              </w:rPr>
            </w:pPr>
            <w:r w:rsidRPr="0016058B">
              <w:rPr>
                <w:rFonts w:ascii="Times New Roman" w:hAnsi="Times New Roman" w:cs="Times New Roman"/>
              </w:rPr>
              <w:t>Ответ засчитывается как «верный» при следующих условиях:</w:t>
            </w:r>
          </w:p>
          <w:p w:rsidR="00D53956" w:rsidRPr="0016058B" w:rsidRDefault="00D53956" w:rsidP="00D53956">
            <w:pPr>
              <w:spacing w:after="0" w:line="240" w:lineRule="auto"/>
              <w:contextualSpacing/>
              <w:jc w:val="center"/>
              <w:rPr>
                <w:rFonts w:ascii="Times New Roman" w:hAnsi="Times New Roman" w:cs="Times New Roman"/>
              </w:rPr>
            </w:pPr>
            <w:r w:rsidRPr="0016058B">
              <w:rPr>
                <w:rFonts w:ascii="Times New Roman" w:hAnsi="Times New Roman" w:cs="Times New Roman"/>
              </w:rPr>
              <w:t>- обучающимся выбран вариант ответа «1»</w:t>
            </w:r>
          </w:p>
        </w:tc>
      </w:tr>
      <w:tr w:rsidR="00D53956" w:rsidRPr="0016058B" w:rsidTr="00D53956">
        <w:tc>
          <w:tcPr>
            <w:tcW w:w="257" w:type="pct"/>
          </w:tcPr>
          <w:p w:rsidR="00D53956" w:rsidRDefault="00D53956" w:rsidP="00D53956">
            <w:r>
              <w:rPr>
                <w:rFonts w:ascii="Times New Roman" w:hAnsi="Times New Roman" w:cs="Times New Roman"/>
                <w:b/>
              </w:rPr>
              <w:t>948</w:t>
            </w:r>
          </w:p>
        </w:tc>
        <w:tc>
          <w:tcPr>
            <w:tcW w:w="1199" w:type="pct"/>
          </w:tcPr>
          <w:p w:rsidR="00D53956" w:rsidRPr="0016058B" w:rsidRDefault="00D53956" w:rsidP="00D53956">
            <w:pPr>
              <w:spacing w:after="0" w:line="240" w:lineRule="auto"/>
              <w:contextualSpacing/>
              <w:jc w:val="both"/>
              <w:rPr>
                <w:rFonts w:ascii="Times New Roman" w:hAnsi="Times New Roman" w:cs="Times New Roman"/>
              </w:rPr>
            </w:pPr>
            <w:r w:rsidRPr="0016058B">
              <w:rPr>
                <w:rFonts w:ascii="Times New Roman" w:eastAsia="Calibri" w:hAnsi="Times New Roman" w:cs="Times New Roman"/>
              </w:rPr>
              <w:t>Решение какого органа или организации об отмене усыновления является основанием для внесения сведений о бывших усыновителях, если усыновление отменено по их вине в государственный банк данных о детях, оставшихся без попечения родителей, а также в дела получателей пенсий, пособий и других социальных выплат, и решения вопроса о необходимости социальной защиты ребенка в отношении которого отменено усыновление?</w:t>
            </w:r>
          </w:p>
        </w:tc>
        <w:tc>
          <w:tcPr>
            <w:tcW w:w="1200" w:type="pct"/>
          </w:tcPr>
          <w:p w:rsidR="00D53956" w:rsidRPr="0016058B" w:rsidRDefault="00D53956" w:rsidP="00D53956">
            <w:pPr>
              <w:spacing w:after="0" w:line="240" w:lineRule="auto"/>
              <w:contextualSpacing/>
              <w:jc w:val="both"/>
              <w:rPr>
                <w:rFonts w:ascii="Times New Roman" w:hAnsi="Times New Roman" w:cs="Times New Roman"/>
              </w:rPr>
            </w:pPr>
            <w:r w:rsidRPr="0016058B">
              <w:rPr>
                <w:rFonts w:ascii="Times New Roman" w:eastAsia="Calibri" w:hAnsi="Times New Roman" w:cs="Times New Roman"/>
              </w:rPr>
              <w:t xml:space="preserve">1. Суда </w:t>
            </w:r>
          </w:p>
          <w:p w:rsidR="00D53956" w:rsidRPr="0016058B" w:rsidRDefault="00D53956" w:rsidP="00D53956">
            <w:pPr>
              <w:spacing w:after="0" w:line="240" w:lineRule="auto"/>
              <w:contextualSpacing/>
              <w:jc w:val="both"/>
              <w:rPr>
                <w:rFonts w:ascii="Times New Roman" w:hAnsi="Times New Roman" w:cs="Times New Roman"/>
              </w:rPr>
            </w:pPr>
            <w:r w:rsidRPr="0016058B">
              <w:rPr>
                <w:rFonts w:ascii="Times New Roman" w:eastAsia="Calibri" w:hAnsi="Times New Roman" w:cs="Times New Roman"/>
              </w:rPr>
              <w:t>2. Органа опеки и попечительства</w:t>
            </w:r>
          </w:p>
          <w:p w:rsidR="00D53956" w:rsidRPr="0016058B" w:rsidRDefault="00D53956" w:rsidP="00D53956">
            <w:pPr>
              <w:spacing w:after="0" w:line="240" w:lineRule="auto"/>
              <w:contextualSpacing/>
              <w:jc w:val="both"/>
              <w:rPr>
                <w:rFonts w:ascii="Times New Roman" w:hAnsi="Times New Roman" w:cs="Times New Roman"/>
              </w:rPr>
            </w:pPr>
            <w:r w:rsidRPr="0016058B">
              <w:rPr>
                <w:rFonts w:ascii="Times New Roman" w:eastAsia="Calibri" w:hAnsi="Times New Roman" w:cs="Times New Roman"/>
              </w:rPr>
              <w:t>3. Комиссии по делам несовершеннолетних</w:t>
            </w:r>
          </w:p>
          <w:p w:rsidR="00D53956" w:rsidRPr="0016058B" w:rsidRDefault="00D53956" w:rsidP="00D53956">
            <w:pPr>
              <w:widowControl w:val="0"/>
              <w:spacing w:after="0" w:line="240" w:lineRule="auto"/>
              <w:contextualSpacing/>
              <w:jc w:val="both"/>
              <w:rPr>
                <w:rFonts w:ascii="Times New Roman" w:eastAsia="Calibri" w:hAnsi="Times New Roman" w:cs="Times New Roman"/>
              </w:rPr>
            </w:pPr>
            <w:r w:rsidRPr="0016058B">
              <w:rPr>
                <w:rFonts w:ascii="Times New Roman" w:eastAsia="Calibri" w:hAnsi="Times New Roman" w:cs="Times New Roman"/>
              </w:rPr>
              <w:t>4. Организации для детей-сирот и детей, оставшихся без попечения родителей</w:t>
            </w:r>
          </w:p>
        </w:tc>
        <w:tc>
          <w:tcPr>
            <w:tcW w:w="1372" w:type="pct"/>
          </w:tcPr>
          <w:p w:rsidR="00D53956" w:rsidRPr="0016058B" w:rsidRDefault="00D53956" w:rsidP="00D53956">
            <w:pPr>
              <w:pStyle w:val="a8"/>
              <w:widowControl w:val="0"/>
              <w:ind w:left="33"/>
              <w:jc w:val="center"/>
              <w:rPr>
                <w:sz w:val="20"/>
                <w:szCs w:val="20"/>
              </w:rPr>
            </w:pPr>
            <w:r w:rsidRPr="0016058B">
              <w:rPr>
                <w:sz w:val="20"/>
                <w:szCs w:val="20"/>
              </w:rPr>
              <w:t>1</w:t>
            </w:r>
          </w:p>
        </w:tc>
        <w:tc>
          <w:tcPr>
            <w:tcW w:w="972" w:type="pct"/>
          </w:tcPr>
          <w:p w:rsidR="00D53956" w:rsidRPr="0016058B" w:rsidRDefault="00D53956" w:rsidP="00D53956">
            <w:pPr>
              <w:spacing w:after="0" w:line="240" w:lineRule="auto"/>
              <w:contextualSpacing/>
              <w:jc w:val="center"/>
              <w:rPr>
                <w:rFonts w:ascii="Times New Roman" w:hAnsi="Times New Roman" w:cs="Times New Roman"/>
              </w:rPr>
            </w:pPr>
            <w:r w:rsidRPr="0016058B">
              <w:rPr>
                <w:rFonts w:ascii="Times New Roman" w:hAnsi="Times New Roman" w:cs="Times New Roman"/>
              </w:rPr>
              <w:t>Ответ засчитывается как «верный» при следующих условиях:</w:t>
            </w:r>
          </w:p>
          <w:p w:rsidR="00D53956" w:rsidRPr="0016058B" w:rsidRDefault="00D53956" w:rsidP="00D53956">
            <w:pPr>
              <w:spacing w:after="0" w:line="240" w:lineRule="auto"/>
              <w:contextualSpacing/>
              <w:jc w:val="center"/>
              <w:rPr>
                <w:rFonts w:ascii="Times New Roman" w:hAnsi="Times New Roman" w:cs="Times New Roman"/>
              </w:rPr>
            </w:pPr>
            <w:r w:rsidRPr="0016058B">
              <w:rPr>
                <w:rFonts w:ascii="Times New Roman" w:hAnsi="Times New Roman" w:cs="Times New Roman"/>
              </w:rPr>
              <w:t>- обучающимся выбран вариант ответа «1»</w:t>
            </w:r>
          </w:p>
        </w:tc>
      </w:tr>
    </w:tbl>
    <w:tbl>
      <w:tblPr>
        <w:tblStyle w:val="130"/>
        <w:tblW w:w="5000" w:type="pct"/>
        <w:tblLook w:val="04A0" w:firstRow="1" w:lastRow="0" w:firstColumn="1" w:lastColumn="0" w:noHBand="0" w:noVBand="1"/>
      </w:tblPr>
      <w:tblGrid>
        <w:gridCol w:w="749"/>
        <w:gridCol w:w="3492"/>
        <w:gridCol w:w="3494"/>
        <w:gridCol w:w="3995"/>
        <w:gridCol w:w="2830"/>
      </w:tblGrid>
      <w:tr w:rsidR="0016058B" w:rsidRPr="005177F8" w:rsidTr="005177F8">
        <w:tc>
          <w:tcPr>
            <w:tcW w:w="5000" w:type="pct"/>
            <w:gridSpan w:val="5"/>
          </w:tcPr>
          <w:p w:rsidR="0016058B" w:rsidRPr="005177F8" w:rsidRDefault="0016058B" w:rsidP="005177F8">
            <w:pPr>
              <w:spacing w:after="0" w:line="240" w:lineRule="auto"/>
              <w:contextualSpacing/>
              <w:jc w:val="both"/>
              <w:rPr>
                <w:rFonts w:ascii="Times New Roman" w:hAnsi="Times New Roman" w:cs="Times New Roman"/>
                <w:b/>
              </w:rPr>
            </w:pPr>
            <w:r w:rsidRPr="005177F8">
              <w:rPr>
                <w:rFonts w:ascii="Times New Roman" w:hAnsi="Times New Roman" w:cs="Times New Roman"/>
                <w:b/>
              </w:rPr>
              <w:t>КОМПЕТЕНЦИЯ</w:t>
            </w:r>
            <w:r w:rsidRPr="005177F8">
              <w:rPr>
                <w:rFonts w:ascii="Times New Roman" w:hAnsi="Times New Roman" w:cs="Times New Roman"/>
              </w:rPr>
              <w:t xml:space="preserve"> </w:t>
            </w:r>
            <w:r w:rsidRPr="005177F8">
              <w:rPr>
                <w:rFonts w:ascii="Times New Roman" w:hAnsi="Times New Roman" w:cs="Times New Roman"/>
                <w:b/>
              </w:rPr>
              <w:t>ОК 09. Пользоваться профессиональной документацией на государственном и иностранном языках</w:t>
            </w:r>
          </w:p>
        </w:tc>
      </w:tr>
      <w:tr w:rsidR="0016058B" w:rsidRPr="005177F8" w:rsidTr="005177F8">
        <w:tc>
          <w:tcPr>
            <w:tcW w:w="257" w:type="pct"/>
            <w:vAlign w:val="center"/>
          </w:tcPr>
          <w:p w:rsidR="0016058B" w:rsidRPr="005177F8" w:rsidRDefault="0016058B" w:rsidP="005177F8">
            <w:pPr>
              <w:spacing w:after="0" w:line="240" w:lineRule="auto"/>
              <w:contextualSpacing/>
              <w:jc w:val="center"/>
              <w:rPr>
                <w:rFonts w:ascii="Times New Roman" w:hAnsi="Times New Roman" w:cs="Times New Roman"/>
                <w:b/>
              </w:rPr>
            </w:pPr>
            <w:r w:rsidRPr="005177F8">
              <w:rPr>
                <w:rFonts w:ascii="Times New Roman" w:hAnsi="Times New Roman" w:cs="Times New Roman"/>
                <w:b/>
              </w:rPr>
              <w:t>№ п/п</w:t>
            </w:r>
          </w:p>
        </w:tc>
        <w:tc>
          <w:tcPr>
            <w:tcW w:w="2399" w:type="pct"/>
            <w:gridSpan w:val="2"/>
            <w:vAlign w:val="center"/>
          </w:tcPr>
          <w:p w:rsidR="0016058B" w:rsidRPr="005177F8" w:rsidRDefault="0016058B" w:rsidP="005177F8">
            <w:pPr>
              <w:spacing w:after="0" w:line="240" w:lineRule="auto"/>
              <w:contextualSpacing/>
              <w:jc w:val="center"/>
              <w:rPr>
                <w:rFonts w:ascii="Times New Roman" w:hAnsi="Times New Roman" w:cs="Times New Roman"/>
                <w:b/>
              </w:rPr>
            </w:pPr>
            <w:r w:rsidRPr="005177F8">
              <w:rPr>
                <w:rFonts w:ascii="Times New Roman" w:hAnsi="Times New Roman" w:cs="Times New Roman"/>
                <w:b/>
              </w:rPr>
              <w:t>Задание</w:t>
            </w:r>
          </w:p>
        </w:tc>
        <w:tc>
          <w:tcPr>
            <w:tcW w:w="1372" w:type="pct"/>
            <w:vAlign w:val="center"/>
          </w:tcPr>
          <w:p w:rsidR="0016058B" w:rsidRPr="005177F8" w:rsidRDefault="0016058B" w:rsidP="005177F8">
            <w:pPr>
              <w:spacing w:after="0" w:line="240" w:lineRule="auto"/>
              <w:contextualSpacing/>
              <w:jc w:val="center"/>
              <w:rPr>
                <w:rFonts w:ascii="Times New Roman" w:hAnsi="Times New Roman" w:cs="Times New Roman"/>
                <w:b/>
              </w:rPr>
            </w:pPr>
            <w:r w:rsidRPr="005177F8">
              <w:rPr>
                <w:rFonts w:ascii="Times New Roman" w:hAnsi="Times New Roman" w:cs="Times New Roman"/>
                <w:b/>
              </w:rPr>
              <w:t>Ключ к заданию / Эталонный ответ</w:t>
            </w:r>
          </w:p>
        </w:tc>
        <w:tc>
          <w:tcPr>
            <w:tcW w:w="973" w:type="pct"/>
            <w:vAlign w:val="center"/>
          </w:tcPr>
          <w:p w:rsidR="0016058B" w:rsidRPr="005177F8" w:rsidRDefault="0016058B" w:rsidP="005177F8">
            <w:pPr>
              <w:spacing w:after="0" w:line="240" w:lineRule="auto"/>
              <w:contextualSpacing/>
              <w:jc w:val="center"/>
              <w:rPr>
                <w:rFonts w:ascii="Times New Roman" w:hAnsi="Times New Roman" w:cs="Times New Roman"/>
                <w:b/>
              </w:rPr>
            </w:pPr>
            <w:r w:rsidRPr="005177F8">
              <w:rPr>
                <w:rFonts w:ascii="Times New Roman" w:hAnsi="Times New Roman" w:cs="Times New Roman"/>
                <w:b/>
              </w:rPr>
              <w:t>Критерии оценивания</w:t>
            </w:r>
          </w:p>
        </w:tc>
      </w:tr>
      <w:tr w:rsidR="0016058B" w:rsidRPr="005177F8" w:rsidTr="005177F8">
        <w:tc>
          <w:tcPr>
            <w:tcW w:w="257" w:type="pct"/>
          </w:tcPr>
          <w:p w:rsidR="0016058B" w:rsidRPr="000008D3" w:rsidRDefault="00D53956" w:rsidP="000008D3">
            <w:r>
              <w:rPr>
                <w:rFonts w:ascii="Times New Roman" w:hAnsi="Times New Roman" w:cs="Times New Roman"/>
                <w:b/>
              </w:rPr>
              <w:t>949</w:t>
            </w:r>
          </w:p>
        </w:tc>
        <w:tc>
          <w:tcPr>
            <w:tcW w:w="1199" w:type="pct"/>
          </w:tcPr>
          <w:p w:rsidR="0016058B" w:rsidRPr="005177F8" w:rsidRDefault="0016058B" w:rsidP="005177F8">
            <w:pPr>
              <w:spacing w:after="0" w:line="240" w:lineRule="auto"/>
              <w:contextualSpacing/>
              <w:jc w:val="both"/>
              <w:rPr>
                <w:rFonts w:ascii="Times New Roman" w:hAnsi="Times New Roman" w:cs="Times New Roman"/>
              </w:rPr>
            </w:pPr>
            <w:r w:rsidRPr="005177F8">
              <w:rPr>
                <w:rFonts w:ascii="Times New Roman" w:hAnsi="Times New Roman" w:cs="Times New Roman"/>
              </w:rPr>
              <w:t xml:space="preserve">Федеральный регистр сведений о населении ведет </w:t>
            </w:r>
          </w:p>
          <w:p w:rsidR="0016058B" w:rsidRPr="005177F8" w:rsidRDefault="0016058B" w:rsidP="005177F8">
            <w:pPr>
              <w:widowControl w:val="0"/>
              <w:spacing w:after="0" w:line="240" w:lineRule="auto"/>
              <w:contextualSpacing/>
              <w:jc w:val="both"/>
              <w:rPr>
                <w:rFonts w:ascii="Times New Roman" w:hAnsi="Times New Roman" w:cs="Times New Roman"/>
              </w:rPr>
            </w:pPr>
          </w:p>
        </w:tc>
        <w:tc>
          <w:tcPr>
            <w:tcW w:w="1199" w:type="pct"/>
          </w:tcPr>
          <w:p w:rsidR="0016058B" w:rsidRPr="005177F8" w:rsidRDefault="0016058B" w:rsidP="005177F8">
            <w:pPr>
              <w:spacing w:after="0" w:line="240" w:lineRule="auto"/>
              <w:contextualSpacing/>
              <w:jc w:val="both"/>
              <w:rPr>
                <w:rFonts w:ascii="Times New Roman" w:hAnsi="Times New Roman" w:cs="Times New Roman"/>
              </w:rPr>
            </w:pPr>
            <w:r w:rsidRPr="005177F8">
              <w:rPr>
                <w:rFonts w:ascii="Times New Roman" w:hAnsi="Times New Roman" w:cs="Times New Roman"/>
              </w:rPr>
              <w:t>1. ФНС</w:t>
            </w:r>
          </w:p>
          <w:p w:rsidR="0016058B" w:rsidRPr="005177F8" w:rsidRDefault="0016058B" w:rsidP="005177F8">
            <w:pPr>
              <w:spacing w:after="0" w:line="240" w:lineRule="auto"/>
              <w:contextualSpacing/>
              <w:jc w:val="both"/>
              <w:rPr>
                <w:rFonts w:ascii="Times New Roman" w:hAnsi="Times New Roman" w:cs="Times New Roman"/>
              </w:rPr>
            </w:pPr>
            <w:r w:rsidRPr="005177F8">
              <w:rPr>
                <w:rFonts w:ascii="Times New Roman" w:hAnsi="Times New Roman" w:cs="Times New Roman"/>
              </w:rPr>
              <w:t>2. ЗАГС</w:t>
            </w:r>
          </w:p>
          <w:p w:rsidR="0016058B" w:rsidRPr="005177F8" w:rsidRDefault="0016058B" w:rsidP="005177F8">
            <w:pPr>
              <w:spacing w:after="0" w:line="240" w:lineRule="auto"/>
              <w:contextualSpacing/>
              <w:jc w:val="both"/>
              <w:rPr>
                <w:rFonts w:ascii="Times New Roman" w:hAnsi="Times New Roman" w:cs="Times New Roman"/>
              </w:rPr>
            </w:pPr>
            <w:r w:rsidRPr="005177F8">
              <w:rPr>
                <w:rFonts w:ascii="Times New Roman" w:hAnsi="Times New Roman" w:cs="Times New Roman"/>
              </w:rPr>
              <w:t>3. Правительство</w:t>
            </w:r>
          </w:p>
          <w:p w:rsidR="0016058B" w:rsidRPr="005177F8" w:rsidRDefault="0016058B" w:rsidP="005177F8">
            <w:pPr>
              <w:widowControl w:val="0"/>
              <w:spacing w:after="0" w:line="240" w:lineRule="auto"/>
              <w:contextualSpacing/>
              <w:jc w:val="both"/>
              <w:rPr>
                <w:rFonts w:ascii="Times New Roman" w:hAnsi="Times New Roman" w:cs="Times New Roman"/>
              </w:rPr>
            </w:pPr>
            <w:r w:rsidRPr="005177F8">
              <w:rPr>
                <w:rFonts w:ascii="Times New Roman" w:hAnsi="Times New Roman" w:cs="Times New Roman"/>
              </w:rPr>
              <w:t>4. МВД</w:t>
            </w:r>
          </w:p>
        </w:tc>
        <w:tc>
          <w:tcPr>
            <w:tcW w:w="1372" w:type="pct"/>
          </w:tcPr>
          <w:p w:rsidR="0016058B" w:rsidRPr="005177F8" w:rsidRDefault="0016058B" w:rsidP="005177F8">
            <w:pPr>
              <w:pStyle w:val="a8"/>
              <w:widowControl w:val="0"/>
              <w:ind w:left="33"/>
              <w:jc w:val="center"/>
              <w:rPr>
                <w:sz w:val="20"/>
                <w:szCs w:val="20"/>
              </w:rPr>
            </w:pPr>
            <w:r w:rsidRPr="005177F8">
              <w:rPr>
                <w:sz w:val="20"/>
                <w:szCs w:val="20"/>
              </w:rPr>
              <w:t>1</w:t>
            </w:r>
          </w:p>
        </w:tc>
        <w:tc>
          <w:tcPr>
            <w:tcW w:w="973" w:type="pct"/>
          </w:tcPr>
          <w:p w:rsidR="0016058B" w:rsidRPr="005177F8" w:rsidRDefault="0016058B" w:rsidP="005177F8">
            <w:pPr>
              <w:spacing w:after="0" w:line="240" w:lineRule="auto"/>
              <w:contextualSpacing/>
              <w:jc w:val="center"/>
              <w:rPr>
                <w:rFonts w:ascii="Times New Roman" w:hAnsi="Times New Roman" w:cs="Times New Roman"/>
              </w:rPr>
            </w:pPr>
            <w:r w:rsidRPr="005177F8">
              <w:rPr>
                <w:rFonts w:ascii="Times New Roman" w:hAnsi="Times New Roman" w:cs="Times New Roman"/>
              </w:rPr>
              <w:t>Ответ засчитывается как «верный» при следующих условиях:</w:t>
            </w:r>
          </w:p>
          <w:p w:rsidR="0016058B" w:rsidRPr="005177F8" w:rsidRDefault="0016058B" w:rsidP="005177F8">
            <w:pPr>
              <w:spacing w:after="0" w:line="240" w:lineRule="auto"/>
              <w:contextualSpacing/>
              <w:jc w:val="center"/>
              <w:rPr>
                <w:rFonts w:ascii="Times New Roman" w:hAnsi="Times New Roman" w:cs="Times New Roman"/>
              </w:rPr>
            </w:pPr>
            <w:r w:rsidRPr="005177F8">
              <w:rPr>
                <w:rFonts w:ascii="Times New Roman" w:hAnsi="Times New Roman" w:cs="Times New Roman"/>
              </w:rPr>
              <w:t>- обучающимся выбран вариант ответа «1»</w:t>
            </w:r>
          </w:p>
        </w:tc>
      </w:tr>
      <w:tr w:rsidR="0016058B" w:rsidRPr="005177F8" w:rsidTr="005177F8">
        <w:tc>
          <w:tcPr>
            <w:tcW w:w="257" w:type="pct"/>
          </w:tcPr>
          <w:p w:rsidR="0016058B" w:rsidRPr="000008D3" w:rsidRDefault="00D53956" w:rsidP="000008D3">
            <w:r>
              <w:rPr>
                <w:rFonts w:ascii="Times New Roman" w:hAnsi="Times New Roman" w:cs="Times New Roman"/>
                <w:b/>
              </w:rPr>
              <w:t>950</w:t>
            </w:r>
          </w:p>
        </w:tc>
        <w:tc>
          <w:tcPr>
            <w:tcW w:w="1199" w:type="pct"/>
          </w:tcPr>
          <w:p w:rsidR="0016058B" w:rsidRPr="005177F8" w:rsidRDefault="0016058B" w:rsidP="005177F8">
            <w:pPr>
              <w:widowControl w:val="0"/>
              <w:spacing w:after="0" w:line="240" w:lineRule="auto"/>
              <w:contextualSpacing/>
              <w:jc w:val="both"/>
              <w:rPr>
                <w:rFonts w:ascii="Times New Roman" w:eastAsia="Calibri" w:hAnsi="Times New Roman" w:cs="Times New Roman"/>
              </w:rPr>
            </w:pPr>
            <w:r w:rsidRPr="005177F8">
              <w:rPr>
                <w:rFonts w:ascii="Times New Roman" w:eastAsia="Times New Roman" w:hAnsi="Times New Roman" w:cs="Times New Roman"/>
                <w:bCs/>
              </w:rPr>
              <w:t>Не предусмотрена Законом о страховых пенсиях</w:t>
            </w:r>
          </w:p>
        </w:tc>
        <w:tc>
          <w:tcPr>
            <w:tcW w:w="1199" w:type="pct"/>
          </w:tcPr>
          <w:p w:rsidR="0016058B" w:rsidRPr="005177F8" w:rsidRDefault="0016058B" w:rsidP="006079ED">
            <w:pPr>
              <w:numPr>
                <w:ilvl w:val="0"/>
                <w:numId w:val="94"/>
              </w:numPr>
              <w:shd w:val="clear" w:color="auto" w:fill="FFFFFF"/>
              <w:tabs>
                <w:tab w:val="clear" w:pos="720"/>
                <w:tab w:val="left" w:pos="190"/>
              </w:tabs>
              <w:spacing w:after="0" w:line="240" w:lineRule="auto"/>
              <w:ind w:hanging="720"/>
              <w:contextualSpacing/>
              <w:jc w:val="both"/>
              <w:rPr>
                <w:rFonts w:ascii="Times New Roman" w:eastAsia="Times New Roman" w:hAnsi="Times New Roman" w:cs="Times New Roman"/>
              </w:rPr>
            </w:pPr>
            <w:r w:rsidRPr="005177F8">
              <w:rPr>
                <w:rFonts w:ascii="Times New Roman" w:eastAsia="Times New Roman" w:hAnsi="Times New Roman" w:cs="Times New Roman"/>
              </w:rPr>
              <w:t>пенсия за выслугу лет;</w:t>
            </w:r>
          </w:p>
          <w:p w:rsidR="0016058B" w:rsidRPr="005177F8" w:rsidRDefault="0016058B" w:rsidP="006079ED">
            <w:pPr>
              <w:numPr>
                <w:ilvl w:val="0"/>
                <w:numId w:val="94"/>
              </w:numPr>
              <w:shd w:val="clear" w:color="auto" w:fill="FFFFFF"/>
              <w:tabs>
                <w:tab w:val="clear" w:pos="720"/>
                <w:tab w:val="left" w:pos="190"/>
              </w:tabs>
              <w:spacing w:after="0" w:line="240" w:lineRule="auto"/>
              <w:ind w:hanging="720"/>
              <w:contextualSpacing/>
              <w:jc w:val="both"/>
              <w:rPr>
                <w:rFonts w:ascii="Times New Roman" w:eastAsia="Times New Roman" w:hAnsi="Times New Roman" w:cs="Times New Roman"/>
              </w:rPr>
            </w:pPr>
            <w:r w:rsidRPr="005177F8">
              <w:rPr>
                <w:rFonts w:ascii="Times New Roman" w:eastAsia="Times New Roman" w:hAnsi="Times New Roman" w:cs="Times New Roman"/>
              </w:rPr>
              <w:t>социальная пенсия;</w:t>
            </w:r>
          </w:p>
          <w:p w:rsidR="0016058B" w:rsidRPr="005177F8" w:rsidRDefault="0016058B" w:rsidP="006079ED">
            <w:pPr>
              <w:numPr>
                <w:ilvl w:val="0"/>
                <w:numId w:val="94"/>
              </w:numPr>
              <w:shd w:val="clear" w:color="auto" w:fill="FFFFFF"/>
              <w:tabs>
                <w:tab w:val="clear" w:pos="720"/>
                <w:tab w:val="left" w:pos="190"/>
              </w:tabs>
              <w:spacing w:after="0" w:line="240" w:lineRule="auto"/>
              <w:ind w:hanging="720"/>
              <w:contextualSpacing/>
              <w:jc w:val="both"/>
              <w:rPr>
                <w:rFonts w:ascii="Times New Roman" w:eastAsia="Times New Roman" w:hAnsi="Times New Roman" w:cs="Times New Roman"/>
              </w:rPr>
            </w:pPr>
            <w:r w:rsidRPr="005177F8">
              <w:rPr>
                <w:rFonts w:ascii="Times New Roman" w:eastAsia="Times New Roman" w:hAnsi="Times New Roman" w:cs="Times New Roman"/>
              </w:rPr>
              <w:t>пенсия по инвалидности;</w:t>
            </w:r>
          </w:p>
          <w:p w:rsidR="0016058B" w:rsidRPr="005177F8" w:rsidRDefault="0016058B" w:rsidP="006079ED">
            <w:pPr>
              <w:pStyle w:val="a8"/>
              <w:widowControl w:val="0"/>
              <w:numPr>
                <w:ilvl w:val="0"/>
                <w:numId w:val="94"/>
              </w:numPr>
              <w:tabs>
                <w:tab w:val="clear" w:pos="720"/>
                <w:tab w:val="left" w:pos="190"/>
              </w:tabs>
              <w:ind w:hanging="720"/>
              <w:jc w:val="both"/>
              <w:rPr>
                <w:rFonts w:eastAsia="Calibri"/>
                <w:sz w:val="20"/>
                <w:szCs w:val="20"/>
              </w:rPr>
            </w:pPr>
            <w:r w:rsidRPr="005177F8">
              <w:rPr>
                <w:sz w:val="20"/>
                <w:szCs w:val="20"/>
              </w:rPr>
              <w:t>пенсия по случаю потери кормильца.</w:t>
            </w:r>
          </w:p>
        </w:tc>
        <w:tc>
          <w:tcPr>
            <w:tcW w:w="1372" w:type="pct"/>
          </w:tcPr>
          <w:p w:rsidR="0016058B" w:rsidRPr="005177F8" w:rsidRDefault="0016058B" w:rsidP="005177F8">
            <w:pPr>
              <w:widowControl w:val="0"/>
              <w:spacing w:after="0" w:line="240" w:lineRule="auto"/>
              <w:contextualSpacing/>
              <w:jc w:val="center"/>
              <w:rPr>
                <w:rFonts w:ascii="Times New Roman" w:eastAsia="Calibri" w:hAnsi="Times New Roman" w:cs="Times New Roman"/>
              </w:rPr>
            </w:pPr>
            <w:r w:rsidRPr="005177F8">
              <w:rPr>
                <w:rFonts w:ascii="Times New Roman" w:hAnsi="Times New Roman" w:cs="Times New Roman"/>
              </w:rPr>
              <w:t>2</w:t>
            </w:r>
          </w:p>
        </w:tc>
        <w:tc>
          <w:tcPr>
            <w:tcW w:w="973" w:type="pct"/>
          </w:tcPr>
          <w:p w:rsidR="0016058B" w:rsidRPr="005177F8" w:rsidRDefault="0016058B" w:rsidP="005177F8">
            <w:pPr>
              <w:spacing w:after="0" w:line="240" w:lineRule="auto"/>
              <w:contextualSpacing/>
              <w:jc w:val="center"/>
              <w:rPr>
                <w:rFonts w:ascii="Times New Roman" w:hAnsi="Times New Roman" w:cs="Times New Roman"/>
              </w:rPr>
            </w:pPr>
            <w:r w:rsidRPr="005177F8">
              <w:rPr>
                <w:rFonts w:ascii="Times New Roman" w:hAnsi="Times New Roman" w:cs="Times New Roman"/>
              </w:rPr>
              <w:t>Ответ засчитывается как «верный» при следующих условиях:</w:t>
            </w:r>
          </w:p>
          <w:p w:rsidR="0016058B" w:rsidRPr="005177F8" w:rsidRDefault="0016058B" w:rsidP="005177F8">
            <w:pPr>
              <w:spacing w:after="0" w:line="240" w:lineRule="auto"/>
              <w:contextualSpacing/>
              <w:jc w:val="center"/>
              <w:rPr>
                <w:rFonts w:ascii="Times New Roman" w:hAnsi="Times New Roman" w:cs="Times New Roman"/>
              </w:rPr>
            </w:pPr>
            <w:r w:rsidRPr="005177F8">
              <w:rPr>
                <w:rFonts w:ascii="Times New Roman" w:hAnsi="Times New Roman" w:cs="Times New Roman"/>
              </w:rPr>
              <w:t>- обучающимся выбран вариант ответа «2»</w:t>
            </w:r>
          </w:p>
        </w:tc>
      </w:tr>
      <w:tr w:rsidR="0016058B" w:rsidRPr="005177F8" w:rsidTr="005177F8">
        <w:tc>
          <w:tcPr>
            <w:tcW w:w="257" w:type="pct"/>
          </w:tcPr>
          <w:p w:rsidR="0016058B" w:rsidRPr="000008D3" w:rsidRDefault="00D53956" w:rsidP="000008D3">
            <w:r>
              <w:rPr>
                <w:rFonts w:ascii="Times New Roman" w:hAnsi="Times New Roman" w:cs="Times New Roman"/>
                <w:b/>
              </w:rPr>
              <w:lastRenderedPageBreak/>
              <w:t>951</w:t>
            </w:r>
          </w:p>
        </w:tc>
        <w:tc>
          <w:tcPr>
            <w:tcW w:w="1199" w:type="pct"/>
          </w:tcPr>
          <w:p w:rsidR="0016058B" w:rsidRPr="005177F8" w:rsidRDefault="0016058B" w:rsidP="005177F8">
            <w:pPr>
              <w:spacing w:after="0" w:line="240" w:lineRule="auto"/>
              <w:contextualSpacing/>
              <w:jc w:val="both"/>
              <w:rPr>
                <w:rFonts w:ascii="Times New Roman" w:hAnsi="Times New Roman" w:cs="Times New Roman"/>
              </w:rPr>
            </w:pPr>
            <w:r w:rsidRPr="005177F8">
              <w:rPr>
                <w:rFonts w:ascii="Times New Roman" w:eastAsia="Calibri" w:hAnsi="Times New Roman" w:cs="Times New Roman"/>
              </w:rPr>
              <w:t>С какого возраста, в соответствии с СК РФ, несовершеннолетний становится полностью дееспособным и не подлежит социальной защите, в связи со вступлением в брак, что является основанием прекращения учета в государственном банке данных о детях, оставшихся без попечения родителей и внесения соответствующих записей в дело получателей пенсий, пособий и других социальных выплат:</w:t>
            </w:r>
          </w:p>
        </w:tc>
        <w:tc>
          <w:tcPr>
            <w:tcW w:w="1199" w:type="pct"/>
          </w:tcPr>
          <w:p w:rsidR="0016058B" w:rsidRPr="005177F8" w:rsidRDefault="0016058B" w:rsidP="005177F8">
            <w:pPr>
              <w:spacing w:after="0" w:line="240" w:lineRule="auto"/>
              <w:contextualSpacing/>
              <w:jc w:val="both"/>
              <w:rPr>
                <w:rFonts w:ascii="Times New Roman" w:hAnsi="Times New Roman" w:cs="Times New Roman"/>
              </w:rPr>
            </w:pPr>
            <w:r w:rsidRPr="005177F8">
              <w:rPr>
                <w:rFonts w:ascii="Times New Roman" w:eastAsia="Calibri" w:hAnsi="Times New Roman" w:cs="Times New Roman"/>
              </w:rPr>
              <w:t>1. с 18лет</w:t>
            </w:r>
          </w:p>
          <w:p w:rsidR="0016058B" w:rsidRPr="005177F8" w:rsidRDefault="0016058B" w:rsidP="005177F8">
            <w:pPr>
              <w:spacing w:after="0" w:line="240" w:lineRule="auto"/>
              <w:contextualSpacing/>
              <w:jc w:val="both"/>
              <w:rPr>
                <w:rFonts w:ascii="Times New Roman" w:hAnsi="Times New Roman" w:cs="Times New Roman"/>
              </w:rPr>
            </w:pPr>
            <w:r w:rsidRPr="005177F8">
              <w:rPr>
                <w:rFonts w:ascii="Times New Roman" w:eastAsia="Calibri" w:hAnsi="Times New Roman" w:cs="Times New Roman"/>
              </w:rPr>
              <w:t>2. для девочек - 16 лет, для мальчиков- 17 лет</w:t>
            </w:r>
          </w:p>
          <w:p w:rsidR="0016058B" w:rsidRPr="005177F8" w:rsidRDefault="0016058B" w:rsidP="005177F8">
            <w:pPr>
              <w:spacing w:after="0" w:line="240" w:lineRule="auto"/>
              <w:contextualSpacing/>
              <w:jc w:val="both"/>
              <w:rPr>
                <w:rFonts w:ascii="Times New Roman" w:hAnsi="Times New Roman" w:cs="Times New Roman"/>
              </w:rPr>
            </w:pPr>
            <w:r w:rsidRPr="005177F8">
              <w:rPr>
                <w:rFonts w:ascii="Times New Roman" w:eastAsia="Calibri" w:hAnsi="Times New Roman" w:cs="Times New Roman"/>
              </w:rPr>
              <w:t>3. с 16лет</w:t>
            </w:r>
          </w:p>
          <w:p w:rsidR="0016058B" w:rsidRPr="005177F8" w:rsidRDefault="0016058B" w:rsidP="005177F8">
            <w:pPr>
              <w:widowControl w:val="0"/>
              <w:spacing w:after="0" w:line="240" w:lineRule="auto"/>
              <w:contextualSpacing/>
              <w:jc w:val="both"/>
              <w:rPr>
                <w:rFonts w:ascii="Times New Roman" w:eastAsia="Calibri" w:hAnsi="Times New Roman" w:cs="Times New Roman"/>
              </w:rPr>
            </w:pPr>
            <w:r w:rsidRPr="005177F8">
              <w:rPr>
                <w:rFonts w:ascii="Times New Roman" w:eastAsia="Calibri" w:hAnsi="Times New Roman" w:cs="Times New Roman"/>
              </w:rPr>
              <w:t>4. с 14 лет</w:t>
            </w:r>
          </w:p>
        </w:tc>
        <w:tc>
          <w:tcPr>
            <w:tcW w:w="1372" w:type="pct"/>
          </w:tcPr>
          <w:p w:rsidR="0016058B" w:rsidRPr="005177F8" w:rsidRDefault="0016058B" w:rsidP="005177F8">
            <w:pPr>
              <w:pStyle w:val="a8"/>
              <w:widowControl w:val="0"/>
              <w:ind w:left="33"/>
              <w:jc w:val="center"/>
              <w:rPr>
                <w:sz w:val="20"/>
                <w:szCs w:val="20"/>
              </w:rPr>
            </w:pPr>
            <w:r w:rsidRPr="005177F8">
              <w:rPr>
                <w:sz w:val="20"/>
                <w:szCs w:val="20"/>
              </w:rPr>
              <w:t>3</w:t>
            </w:r>
          </w:p>
        </w:tc>
        <w:tc>
          <w:tcPr>
            <w:tcW w:w="973" w:type="pct"/>
          </w:tcPr>
          <w:p w:rsidR="0016058B" w:rsidRPr="005177F8" w:rsidRDefault="0016058B" w:rsidP="005177F8">
            <w:pPr>
              <w:spacing w:after="0" w:line="240" w:lineRule="auto"/>
              <w:contextualSpacing/>
              <w:jc w:val="center"/>
              <w:rPr>
                <w:rFonts w:ascii="Times New Roman" w:hAnsi="Times New Roman" w:cs="Times New Roman"/>
              </w:rPr>
            </w:pPr>
            <w:r w:rsidRPr="005177F8">
              <w:rPr>
                <w:rFonts w:ascii="Times New Roman" w:hAnsi="Times New Roman" w:cs="Times New Roman"/>
              </w:rPr>
              <w:t>Ответ засчитывается как «верный» при следующих условиях:</w:t>
            </w:r>
          </w:p>
          <w:p w:rsidR="0016058B" w:rsidRPr="005177F8" w:rsidRDefault="0016058B" w:rsidP="005177F8">
            <w:pPr>
              <w:spacing w:after="0" w:line="240" w:lineRule="auto"/>
              <w:contextualSpacing/>
              <w:jc w:val="center"/>
              <w:rPr>
                <w:rFonts w:ascii="Times New Roman" w:hAnsi="Times New Roman" w:cs="Times New Roman"/>
              </w:rPr>
            </w:pPr>
            <w:r w:rsidRPr="005177F8">
              <w:rPr>
                <w:rFonts w:ascii="Times New Roman" w:hAnsi="Times New Roman" w:cs="Times New Roman"/>
              </w:rPr>
              <w:t>- обучающимся выбран вариант ответа «3»</w:t>
            </w:r>
          </w:p>
        </w:tc>
      </w:tr>
      <w:tr w:rsidR="0016058B" w:rsidRPr="005177F8" w:rsidTr="005177F8">
        <w:tc>
          <w:tcPr>
            <w:tcW w:w="257" w:type="pct"/>
          </w:tcPr>
          <w:p w:rsidR="0016058B" w:rsidRPr="000008D3" w:rsidRDefault="00D53956" w:rsidP="000008D3">
            <w:r>
              <w:rPr>
                <w:rFonts w:ascii="Times New Roman" w:hAnsi="Times New Roman" w:cs="Times New Roman"/>
                <w:b/>
              </w:rPr>
              <w:t>952</w:t>
            </w:r>
          </w:p>
        </w:tc>
        <w:tc>
          <w:tcPr>
            <w:tcW w:w="1199" w:type="pct"/>
          </w:tcPr>
          <w:p w:rsidR="0016058B" w:rsidRPr="005177F8" w:rsidRDefault="0016058B" w:rsidP="005177F8">
            <w:pPr>
              <w:spacing w:after="0" w:line="240" w:lineRule="auto"/>
              <w:contextualSpacing/>
              <w:rPr>
                <w:rFonts w:ascii="Times New Roman" w:hAnsi="Times New Roman" w:cs="Times New Roman"/>
              </w:rPr>
            </w:pPr>
            <w:r w:rsidRPr="005177F8">
              <w:rPr>
                <w:rFonts w:ascii="Times New Roman" w:hAnsi="Times New Roman" w:cs="Times New Roman"/>
              </w:rPr>
              <w:t>Чем в СФР можно подтвердить все обстоятельства, от которых зависит право на пенсию и ее размер?</w:t>
            </w:r>
          </w:p>
          <w:p w:rsidR="0016058B" w:rsidRPr="005177F8" w:rsidRDefault="0016058B" w:rsidP="005177F8">
            <w:pPr>
              <w:widowControl w:val="0"/>
              <w:spacing w:after="0" w:line="240" w:lineRule="auto"/>
              <w:contextualSpacing/>
              <w:jc w:val="both"/>
              <w:rPr>
                <w:rFonts w:ascii="Times New Roman" w:eastAsia="Calibri" w:hAnsi="Times New Roman" w:cs="Times New Roman"/>
              </w:rPr>
            </w:pPr>
          </w:p>
        </w:tc>
        <w:tc>
          <w:tcPr>
            <w:tcW w:w="1199" w:type="pct"/>
          </w:tcPr>
          <w:p w:rsidR="0016058B" w:rsidRPr="005177F8" w:rsidRDefault="0016058B" w:rsidP="005177F8">
            <w:pPr>
              <w:spacing w:after="0" w:line="240" w:lineRule="auto"/>
              <w:contextualSpacing/>
              <w:rPr>
                <w:rFonts w:ascii="Times New Roman" w:hAnsi="Times New Roman" w:cs="Times New Roman"/>
              </w:rPr>
            </w:pPr>
            <w:r w:rsidRPr="005177F8">
              <w:rPr>
                <w:rFonts w:ascii="Times New Roman" w:hAnsi="Times New Roman" w:cs="Times New Roman"/>
              </w:rPr>
              <w:t>1. заявлением;</w:t>
            </w:r>
          </w:p>
          <w:p w:rsidR="0016058B" w:rsidRPr="005177F8" w:rsidRDefault="0016058B" w:rsidP="005177F8">
            <w:pPr>
              <w:spacing w:after="0" w:line="240" w:lineRule="auto"/>
              <w:contextualSpacing/>
              <w:rPr>
                <w:rFonts w:ascii="Times New Roman" w:hAnsi="Times New Roman" w:cs="Times New Roman"/>
              </w:rPr>
            </w:pPr>
            <w:r w:rsidRPr="005177F8">
              <w:rPr>
                <w:rFonts w:ascii="Times New Roman" w:hAnsi="Times New Roman" w:cs="Times New Roman"/>
              </w:rPr>
              <w:t>2. судом;</w:t>
            </w:r>
          </w:p>
          <w:p w:rsidR="0016058B" w:rsidRPr="005177F8" w:rsidRDefault="0016058B" w:rsidP="005177F8">
            <w:pPr>
              <w:spacing w:after="0" w:line="240" w:lineRule="auto"/>
              <w:contextualSpacing/>
              <w:rPr>
                <w:rFonts w:ascii="Times New Roman" w:hAnsi="Times New Roman" w:cs="Times New Roman"/>
              </w:rPr>
            </w:pPr>
            <w:r w:rsidRPr="005177F8">
              <w:rPr>
                <w:rFonts w:ascii="Times New Roman" w:hAnsi="Times New Roman" w:cs="Times New Roman"/>
              </w:rPr>
              <w:t>3. администрацией предприятия;</w:t>
            </w:r>
          </w:p>
          <w:p w:rsidR="0016058B" w:rsidRPr="005177F8" w:rsidRDefault="0016058B" w:rsidP="005177F8">
            <w:pPr>
              <w:spacing w:after="0" w:line="240" w:lineRule="auto"/>
              <w:contextualSpacing/>
              <w:rPr>
                <w:rFonts w:ascii="Times New Roman" w:hAnsi="Times New Roman" w:cs="Times New Roman"/>
              </w:rPr>
            </w:pPr>
            <w:r w:rsidRPr="005177F8">
              <w:rPr>
                <w:rFonts w:ascii="Times New Roman" w:hAnsi="Times New Roman" w:cs="Times New Roman"/>
              </w:rPr>
              <w:t>4. трудовым стажем;</w:t>
            </w:r>
          </w:p>
          <w:p w:rsidR="0016058B" w:rsidRPr="005177F8" w:rsidRDefault="0016058B" w:rsidP="005177F8">
            <w:pPr>
              <w:widowControl w:val="0"/>
              <w:spacing w:after="0" w:line="240" w:lineRule="auto"/>
              <w:contextualSpacing/>
              <w:jc w:val="both"/>
              <w:rPr>
                <w:rFonts w:ascii="Times New Roman" w:eastAsia="Calibri" w:hAnsi="Times New Roman" w:cs="Times New Roman"/>
              </w:rPr>
            </w:pPr>
            <w:r w:rsidRPr="005177F8">
              <w:rPr>
                <w:rFonts w:ascii="Times New Roman" w:hAnsi="Times New Roman" w:cs="Times New Roman"/>
              </w:rPr>
              <w:t>5. документами.</w:t>
            </w:r>
          </w:p>
        </w:tc>
        <w:tc>
          <w:tcPr>
            <w:tcW w:w="1372" w:type="pct"/>
          </w:tcPr>
          <w:p w:rsidR="0016058B" w:rsidRPr="005177F8" w:rsidRDefault="0016058B" w:rsidP="005177F8">
            <w:pPr>
              <w:pStyle w:val="a8"/>
              <w:widowControl w:val="0"/>
              <w:ind w:left="33"/>
              <w:jc w:val="center"/>
              <w:rPr>
                <w:sz w:val="20"/>
                <w:szCs w:val="20"/>
              </w:rPr>
            </w:pPr>
            <w:r w:rsidRPr="005177F8">
              <w:rPr>
                <w:sz w:val="20"/>
                <w:szCs w:val="20"/>
              </w:rPr>
              <w:t>5</w:t>
            </w:r>
          </w:p>
        </w:tc>
        <w:tc>
          <w:tcPr>
            <w:tcW w:w="973" w:type="pct"/>
          </w:tcPr>
          <w:p w:rsidR="0016058B" w:rsidRPr="005177F8" w:rsidRDefault="0016058B" w:rsidP="005177F8">
            <w:pPr>
              <w:spacing w:after="0" w:line="240" w:lineRule="auto"/>
              <w:contextualSpacing/>
              <w:jc w:val="center"/>
              <w:rPr>
                <w:rFonts w:ascii="Times New Roman" w:hAnsi="Times New Roman" w:cs="Times New Roman"/>
              </w:rPr>
            </w:pPr>
            <w:r w:rsidRPr="005177F8">
              <w:rPr>
                <w:rFonts w:ascii="Times New Roman" w:hAnsi="Times New Roman" w:cs="Times New Roman"/>
              </w:rPr>
              <w:t>Ответ засчитывается как «верный» при следующих условиях:</w:t>
            </w:r>
          </w:p>
          <w:p w:rsidR="0016058B" w:rsidRPr="005177F8" w:rsidRDefault="0016058B" w:rsidP="005177F8">
            <w:pPr>
              <w:spacing w:after="0" w:line="240" w:lineRule="auto"/>
              <w:contextualSpacing/>
              <w:jc w:val="center"/>
              <w:rPr>
                <w:rFonts w:ascii="Times New Roman" w:hAnsi="Times New Roman" w:cs="Times New Roman"/>
              </w:rPr>
            </w:pPr>
            <w:r w:rsidRPr="005177F8">
              <w:rPr>
                <w:rFonts w:ascii="Times New Roman" w:hAnsi="Times New Roman" w:cs="Times New Roman"/>
              </w:rPr>
              <w:t>- обучающимся выбран вариант ответа «5»</w:t>
            </w:r>
          </w:p>
        </w:tc>
      </w:tr>
      <w:tr w:rsidR="0016058B" w:rsidRPr="005177F8" w:rsidTr="005177F8">
        <w:tc>
          <w:tcPr>
            <w:tcW w:w="257" w:type="pct"/>
          </w:tcPr>
          <w:p w:rsidR="0016058B" w:rsidRPr="000008D3" w:rsidRDefault="00D53956" w:rsidP="000008D3">
            <w:r>
              <w:rPr>
                <w:rFonts w:ascii="Times New Roman" w:hAnsi="Times New Roman" w:cs="Times New Roman"/>
                <w:b/>
              </w:rPr>
              <w:t>953</w:t>
            </w:r>
          </w:p>
        </w:tc>
        <w:tc>
          <w:tcPr>
            <w:tcW w:w="1199" w:type="pct"/>
          </w:tcPr>
          <w:p w:rsidR="0016058B" w:rsidRPr="005177F8" w:rsidRDefault="0016058B" w:rsidP="005177F8">
            <w:pPr>
              <w:shd w:val="clear" w:color="auto" w:fill="FFFFFF"/>
              <w:spacing w:after="0" w:line="240" w:lineRule="auto"/>
              <w:contextualSpacing/>
              <w:rPr>
                <w:rFonts w:ascii="Times New Roman" w:eastAsia="Times New Roman" w:hAnsi="Times New Roman" w:cs="Times New Roman"/>
              </w:rPr>
            </w:pPr>
            <w:r w:rsidRPr="005177F8">
              <w:rPr>
                <w:rFonts w:ascii="Times New Roman" w:eastAsia="Times New Roman" w:hAnsi="Times New Roman" w:cs="Times New Roman"/>
                <w:bCs/>
              </w:rPr>
              <w:t>Не предусмотрена Законом о страховых пенсиях:</w:t>
            </w:r>
          </w:p>
          <w:p w:rsidR="0016058B" w:rsidRPr="005177F8" w:rsidRDefault="0016058B" w:rsidP="005177F8">
            <w:pPr>
              <w:widowControl w:val="0"/>
              <w:spacing w:after="0" w:line="240" w:lineRule="auto"/>
              <w:contextualSpacing/>
              <w:jc w:val="both"/>
              <w:rPr>
                <w:rFonts w:ascii="Times New Roman" w:eastAsia="Calibri" w:hAnsi="Times New Roman" w:cs="Times New Roman"/>
              </w:rPr>
            </w:pPr>
          </w:p>
        </w:tc>
        <w:tc>
          <w:tcPr>
            <w:tcW w:w="1199" w:type="pct"/>
          </w:tcPr>
          <w:p w:rsidR="0016058B" w:rsidRPr="005177F8" w:rsidRDefault="0016058B" w:rsidP="006079ED">
            <w:pPr>
              <w:numPr>
                <w:ilvl w:val="0"/>
                <w:numId w:val="95"/>
              </w:numPr>
              <w:shd w:val="clear" w:color="auto" w:fill="FFFFFF"/>
              <w:tabs>
                <w:tab w:val="clear" w:pos="720"/>
                <w:tab w:val="left" w:pos="190"/>
              </w:tabs>
              <w:spacing w:after="0" w:line="240" w:lineRule="auto"/>
              <w:ind w:hanging="720"/>
              <w:contextualSpacing/>
              <w:rPr>
                <w:rFonts w:ascii="Times New Roman" w:eastAsia="Times New Roman" w:hAnsi="Times New Roman" w:cs="Times New Roman"/>
              </w:rPr>
            </w:pPr>
            <w:r w:rsidRPr="005177F8">
              <w:rPr>
                <w:rFonts w:ascii="Times New Roman" w:eastAsia="Times New Roman" w:hAnsi="Times New Roman" w:cs="Times New Roman"/>
              </w:rPr>
              <w:t>пенсия за выслугу лет;</w:t>
            </w:r>
          </w:p>
          <w:p w:rsidR="0016058B" w:rsidRPr="005177F8" w:rsidRDefault="0016058B" w:rsidP="006079ED">
            <w:pPr>
              <w:numPr>
                <w:ilvl w:val="0"/>
                <w:numId w:val="95"/>
              </w:numPr>
              <w:shd w:val="clear" w:color="auto" w:fill="FFFFFF"/>
              <w:tabs>
                <w:tab w:val="clear" w:pos="720"/>
                <w:tab w:val="left" w:pos="190"/>
              </w:tabs>
              <w:spacing w:after="0" w:line="240" w:lineRule="auto"/>
              <w:ind w:hanging="720"/>
              <w:contextualSpacing/>
              <w:rPr>
                <w:rFonts w:ascii="Times New Roman" w:eastAsia="Times New Roman" w:hAnsi="Times New Roman" w:cs="Times New Roman"/>
              </w:rPr>
            </w:pPr>
            <w:r w:rsidRPr="005177F8">
              <w:rPr>
                <w:rFonts w:ascii="Times New Roman" w:eastAsia="Times New Roman" w:hAnsi="Times New Roman" w:cs="Times New Roman"/>
              </w:rPr>
              <w:t>социальная пенсия;</w:t>
            </w:r>
          </w:p>
          <w:p w:rsidR="0016058B" w:rsidRPr="005177F8" w:rsidRDefault="0016058B" w:rsidP="006079ED">
            <w:pPr>
              <w:numPr>
                <w:ilvl w:val="0"/>
                <w:numId w:val="95"/>
              </w:numPr>
              <w:shd w:val="clear" w:color="auto" w:fill="FFFFFF"/>
              <w:tabs>
                <w:tab w:val="clear" w:pos="720"/>
                <w:tab w:val="left" w:pos="190"/>
              </w:tabs>
              <w:spacing w:after="0" w:line="240" w:lineRule="auto"/>
              <w:ind w:hanging="720"/>
              <w:contextualSpacing/>
              <w:rPr>
                <w:rFonts w:ascii="Times New Roman" w:eastAsia="Times New Roman" w:hAnsi="Times New Roman" w:cs="Times New Roman"/>
              </w:rPr>
            </w:pPr>
            <w:r w:rsidRPr="005177F8">
              <w:rPr>
                <w:rFonts w:ascii="Times New Roman" w:eastAsia="Times New Roman" w:hAnsi="Times New Roman" w:cs="Times New Roman"/>
              </w:rPr>
              <w:t>пенсия по инвалидности;</w:t>
            </w:r>
          </w:p>
          <w:p w:rsidR="0016058B" w:rsidRPr="005177F8" w:rsidRDefault="0016058B" w:rsidP="006079ED">
            <w:pPr>
              <w:pStyle w:val="a8"/>
              <w:widowControl w:val="0"/>
              <w:numPr>
                <w:ilvl w:val="0"/>
                <w:numId w:val="95"/>
              </w:numPr>
              <w:tabs>
                <w:tab w:val="clear" w:pos="720"/>
                <w:tab w:val="left" w:pos="190"/>
              </w:tabs>
              <w:ind w:hanging="720"/>
              <w:jc w:val="both"/>
              <w:rPr>
                <w:rFonts w:eastAsia="Calibri"/>
                <w:sz w:val="20"/>
                <w:szCs w:val="20"/>
              </w:rPr>
            </w:pPr>
            <w:r w:rsidRPr="005177F8">
              <w:rPr>
                <w:sz w:val="20"/>
                <w:szCs w:val="20"/>
              </w:rPr>
              <w:t>пенсия по случаю потери кормильца.</w:t>
            </w:r>
          </w:p>
        </w:tc>
        <w:tc>
          <w:tcPr>
            <w:tcW w:w="1372" w:type="pct"/>
          </w:tcPr>
          <w:p w:rsidR="0016058B" w:rsidRPr="005177F8" w:rsidRDefault="0016058B" w:rsidP="005177F8">
            <w:pPr>
              <w:widowControl w:val="0"/>
              <w:spacing w:after="0" w:line="240" w:lineRule="auto"/>
              <w:contextualSpacing/>
              <w:jc w:val="center"/>
              <w:rPr>
                <w:rFonts w:ascii="Times New Roman" w:eastAsia="Calibri" w:hAnsi="Times New Roman" w:cs="Times New Roman"/>
              </w:rPr>
            </w:pPr>
            <w:r w:rsidRPr="005177F8">
              <w:rPr>
                <w:rFonts w:ascii="Times New Roman" w:hAnsi="Times New Roman" w:cs="Times New Roman"/>
              </w:rPr>
              <w:t>2</w:t>
            </w:r>
          </w:p>
        </w:tc>
        <w:tc>
          <w:tcPr>
            <w:tcW w:w="973" w:type="pct"/>
          </w:tcPr>
          <w:p w:rsidR="0016058B" w:rsidRPr="005177F8" w:rsidRDefault="0016058B" w:rsidP="005177F8">
            <w:pPr>
              <w:spacing w:after="0" w:line="240" w:lineRule="auto"/>
              <w:contextualSpacing/>
              <w:jc w:val="center"/>
              <w:rPr>
                <w:rFonts w:ascii="Times New Roman" w:hAnsi="Times New Roman" w:cs="Times New Roman"/>
              </w:rPr>
            </w:pPr>
            <w:r w:rsidRPr="005177F8">
              <w:rPr>
                <w:rFonts w:ascii="Times New Roman" w:hAnsi="Times New Roman" w:cs="Times New Roman"/>
              </w:rPr>
              <w:t>Ответ засчитывается как «верный» при следующих условиях:</w:t>
            </w:r>
          </w:p>
          <w:p w:rsidR="0016058B" w:rsidRPr="005177F8" w:rsidRDefault="0016058B" w:rsidP="005177F8">
            <w:pPr>
              <w:spacing w:after="0" w:line="240" w:lineRule="auto"/>
              <w:contextualSpacing/>
              <w:jc w:val="center"/>
              <w:rPr>
                <w:rFonts w:ascii="Times New Roman" w:hAnsi="Times New Roman" w:cs="Times New Roman"/>
              </w:rPr>
            </w:pPr>
            <w:r w:rsidRPr="005177F8">
              <w:rPr>
                <w:rFonts w:ascii="Times New Roman" w:hAnsi="Times New Roman" w:cs="Times New Roman"/>
              </w:rPr>
              <w:t>- обучающимся выбран вариант ответа «2»</w:t>
            </w:r>
          </w:p>
        </w:tc>
      </w:tr>
    </w:tbl>
    <w:tbl>
      <w:tblPr>
        <w:tblStyle w:val="140"/>
        <w:tblW w:w="5000" w:type="pct"/>
        <w:tblLook w:val="04A0" w:firstRow="1" w:lastRow="0" w:firstColumn="1" w:lastColumn="0" w:noHBand="0" w:noVBand="1"/>
      </w:tblPr>
      <w:tblGrid>
        <w:gridCol w:w="749"/>
        <w:gridCol w:w="3492"/>
        <w:gridCol w:w="3494"/>
        <w:gridCol w:w="3995"/>
        <w:gridCol w:w="2830"/>
      </w:tblGrid>
      <w:tr w:rsidR="00847EC7" w:rsidRPr="00847EC7" w:rsidTr="00847EC7">
        <w:tc>
          <w:tcPr>
            <w:tcW w:w="5000" w:type="pct"/>
            <w:gridSpan w:val="5"/>
          </w:tcPr>
          <w:p w:rsidR="00847EC7" w:rsidRPr="00847EC7" w:rsidRDefault="00847EC7" w:rsidP="00B17081">
            <w:pPr>
              <w:spacing w:after="0" w:line="240" w:lineRule="auto"/>
              <w:contextualSpacing/>
              <w:jc w:val="both"/>
              <w:rPr>
                <w:rFonts w:ascii="Times New Roman" w:hAnsi="Times New Roman" w:cs="Times New Roman"/>
                <w:b/>
              </w:rPr>
            </w:pPr>
            <w:r w:rsidRPr="00847EC7">
              <w:rPr>
                <w:rFonts w:ascii="Times New Roman" w:hAnsi="Times New Roman" w:cs="Times New Roman"/>
                <w:b/>
              </w:rPr>
              <w:t>КОМПЕТЕНЦИЯ</w:t>
            </w:r>
            <w:r w:rsidRPr="00847EC7">
              <w:rPr>
                <w:rFonts w:ascii="Times New Roman" w:hAnsi="Times New Roman" w:cs="Times New Roman"/>
              </w:rPr>
              <w:t xml:space="preserve"> </w:t>
            </w:r>
            <w:r w:rsidRPr="00847EC7">
              <w:rPr>
                <w:rFonts w:ascii="Times New Roman" w:hAnsi="Times New Roman" w:cs="Times New Roman"/>
                <w:b/>
              </w:rPr>
              <w:t xml:space="preserve">ПК 3.1. </w:t>
            </w:r>
            <w:r w:rsidR="00B17081">
              <w:rPr>
                <w:rFonts w:ascii="Times New Roman" w:hAnsi="Times New Roman" w:cs="Times New Roman"/>
                <w:b/>
              </w:rPr>
              <w:t xml:space="preserve">информировать на приеме и консультировании субъектов права </w:t>
            </w:r>
            <w:r w:rsidR="00412B7B">
              <w:rPr>
                <w:rFonts w:ascii="Times New Roman" w:hAnsi="Times New Roman" w:cs="Times New Roman"/>
                <w:b/>
              </w:rPr>
              <w:t xml:space="preserve">по вопросам социального обеспечения и социальной защиты </w:t>
            </w:r>
          </w:p>
        </w:tc>
      </w:tr>
      <w:tr w:rsidR="00847EC7" w:rsidRPr="00847EC7" w:rsidTr="00DB0778">
        <w:tc>
          <w:tcPr>
            <w:tcW w:w="257" w:type="pct"/>
            <w:vAlign w:val="center"/>
          </w:tcPr>
          <w:p w:rsidR="00847EC7" w:rsidRPr="00847EC7" w:rsidRDefault="00847EC7" w:rsidP="00847EC7">
            <w:pPr>
              <w:spacing w:after="0" w:line="240" w:lineRule="auto"/>
              <w:contextualSpacing/>
              <w:jc w:val="center"/>
              <w:rPr>
                <w:rFonts w:ascii="Times New Roman" w:hAnsi="Times New Roman" w:cs="Times New Roman"/>
                <w:b/>
              </w:rPr>
            </w:pPr>
            <w:r w:rsidRPr="00847EC7">
              <w:rPr>
                <w:rFonts w:ascii="Times New Roman" w:hAnsi="Times New Roman" w:cs="Times New Roman"/>
                <w:b/>
              </w:rPr>
              <w:t>№ п/п</w:t>
            </w:r>
          </w:p>
        </w:tc>
        <w:tc>
          <w:tcPr>
            <w:tcW w:w="2399" w:type="pct"/>
            <w:gridSpan w:val="2"/>
            <w:vAlign w:val="center"/>
          </w:tcPr>
          <w:p w:rsidR="00847EC7" w:rsidRPr="00847EC7" w:rsidRDefault="00847EC7" w:rsidP="00847EC7">
            <w:pPr>
              <w:spacing w:after="0" w:line="240" w:lineRule="auto"/>
              <w:contextualSpacing/>
              <w:jc w:val="center"/>
              <w:rPr>
                <w:rFonts w:ascii="Times New Roman" w:hAnsi="Times New Roman" w:cs="Times New Roman"/>
                <w:b/>
              </w:rPr>
            </w:pPr>
            <w:r w:rsidRPr="00847EC7">
              <w:rPr>
                <w:rFonts w:ascii="Times New Roman" w:hAnsi="Times New Roman" w:cs="Times New Roman"/>
                <w:b/>
              </w:rPr>
              <w:t>Задание</w:t>
            </w:r>
          </w:p>
        </w:tc>
        <w:tc>
          <w:tcPr>
            <w:tcW w:w="1372" w:type="pct"/>
            <w:vAlign w:val="center"/>
          </w:tcPr>
          <w:p w:rsidR="00847EC7" w:rsidRPr="00847EC7" w:rsidRDefault="00847EC7" w:rsidP="00847EC7">
            <w:pPr>
              <w:spacing w:after="0" w:line="240" w:lineRule="auto"/>
              <w:contextualSpacing/>
              <w:jc w:val="center"/>
              <w:rPr>
                <w:rFonts w:ascii="Times New Roman" w:hAnsi="Times New Roman" w:cs="Times New Roman"/>
                <w:b/>
              </w:rPr>
            </w:pPr>
            <w:r w:rsidRPr="00847EC7">
              <w:rPr>
                <w:rFonts w:ascii="Times New Roman" w:hAnsi="Times New Roman" w:cs="Times New Roman"/>
                <w:b/>
              </w:rPr>
              <w:t>Ключ к заданию / Эталонный ответ</w:t>
            </w:r>
          </w:p>
        </w:tc>
        <w:tc>
          <w:tcPr>
            <w:tcW w:w="972" w:type="pct"/>
            <w:vAlign w:val="center"/>
          </w:tcPr>
          <w:p w:rsidR="00847EC7" w:rsidRPr="00847EC7" w:rsidRDefault="00847EC7" w:rsidP="00847EC7">
            <w:pPr>
              <w:spacing w:after="0" w:line="240" w:lineRule="auto"/>
              <w:contextualSpacing/>
              <w:jc w:val="center"/>
              <w:rPr>
                <w:rFonts w:ascii="Times New Roman" w:hAnsi="Times New Roman" w:cs="Times New Roman"/>
                <w:b/>
              </w:rPr>
            </w:pPr>
            <w:r w:rsidRPr="00847EC7">
              <w:rPr>
                <w:rFonts w:ascii="Times New Roman" w:hAnsi="Times New Roman" w:cs="Times New Roman"/>
                <w:b/>
              </w:rPr>
              <w:t>Критерии оценивания</w:t>
            </w:r>
          </w:p>
        </w:tc>
      </w:tr>
      <w:tr w:rsidR="00847EC7" w:rsidRPr="00847EC7" w:rsidTr="00DB0778">
        <w:tc>
          <w:tcPr>
            <w:tcW w:w="257" w:type="pct"/>
          </w:tcPr>
          <w:p w:rsidR="00847EC7" w:rsidRPr="000008D3" w:rsidRDefault="00D53956" w:rsidP="000008D3">
            <w:r>
              <w:rPr>
                <w:rFonts w:ascii="Times New Roman" w:hAnsi="Times New Roman" w:cs="Times New Roman"/>
                <w:b/>
              </w:rPr>
              <w:t>954</w:t>
            </w:r>
          </w:p>
        </w:tc>
        <w:tc>
          <w:tcPr>
            <w:tcW w:w="1199" w:type="pct"/>
          </w:tcPr>
          <w:p w:rsidR="00847EC7" w:rsidRPr="00847EC7" w:rsidRDefault="00847EC7" w:rsidP="00847EC7">
            <w:pPr>
              <w:spacing w:after="0" w:line="240" w:lineRule="auto"/>
              <w:contextualSpacing/>
              <w:jc w:val="both"/>
              <w:rPr>
                <w:rFonts w:ascii="Times New Roman" w:hAnsi="Times New Roman" w:cs="Times New Roman"/>
              </w:rPr>
            </w:pPr>
            <w:r w:rsidRPr="00847EC7">
              <w:rPr>
                <w:rFonts w:ascii="Times New Roman" w:hAnsi="Times New Roman" w:cs="Times New Roman"/>
              </w:rPr>
              <w:t>На основании какого документа (каких документов) можно определить, что мать или отец являются матерью одиночкой или отцом одиночкой (единственным родителем)?</w:t>
            </w:r>
          </w:p>
          <w:p w:rsidR="00847EC7" w:rsidRPr="00847EC7" w:rsidRDefault="00847EC7" w:rsidP="00847EC7">
            <w:pPr>
              <w:widowControl w:val="0"/>
              <w:spacing w:after="0" w:line="240" w:lineRule="auto"/>
              <w:contextualSpacing/>
              <w:jc w:val="both"/>
              <w:rPr>
                <w:rFonts w:ascii="Times New Roman" w:hAnsi="Times New Roman" w:cs="Times New Roman"/>
              </w:rPr>
            </w:pPr>
          </w:p>
        </w:tc>
        <w:tc>
          <w:tcPr>
            <w:tcW w:w="1200" w:type="pct"/>
          </w:tcPr>
          <w:p w:rsidR="00847EC7" w:rsidRPr="00847EC7" w:rsidRDefault="00847EC7" w:rsidP="00847EC7">
            <w:pPr>
              <w:spacing w:after="0" w:line="240" w:lineRule="auto"/>
              <w:contextualSpacing/>
              <w:jc w:val="both"/>
              <w:rPr>
                <w:rFonts w:ascii="Times New Roman" w:hAnsi="Times New Roman" w:cs="Times New Roman"/>
              </w:rPr>
            </w:pPr>
            <w:r w:rsidRPr="00847EC7">
              <w:rPr>
                <w:rFonts w:ascii="Times New Roman" w:hAnsi="Times New Roman" w:cs="Times New Roman"/>
              </w:rPr>
              <w:t>1. Свидетельство о заключении брака</w:t>
            </w:r>
          </w:p>
          <w:p w:rsidR="00847EC7" w:rsidRPr="00847EC7" w:rsidRDefault="00847EC7" w:rsidP="00847EC7">
            <w:pPr>
              <w:spacing w:after="0" w:line="240" w:lineRule="auto"/>
              <w:contextualSpacing/>
              <w:jc w:val="both"/>
              <w:rPr>
                <w:rFonts w:ascii="Times New Roman" w:hAnsi="Times New Roman" w:cs="Times New Roman"/>
              </w:rPr>
            </w:pPr>
            <w:r w:rsidRPr="00847EC7">
              <w:rPr>
                <w:rFonts w:ascii="Times New Roman" w:hAnsi="Times New Roman" w:cs="Times New Roman"/>
              </w:rPr>
              <w:t>2. Свидетельство о рождении</w:t>
            </w:r>
          </w:p>
          <w:p w:rsidR="00847EC7" w:rsidRPr="00847EC7" w:rsidRDefault="00847EC7" w:rsidP="00847EC7">
            <w:pPr>
              <w:spacing w:after="0" w:line="240" w:lineRule="auto"/>
              <w:contextualSpacing/>
              <w:jc w:val="both"/>
              <w:rPr>
                <w:rFonts w:ascii="Times New Roman" w:hAnsi="Times New Roman" w:cs="Times New Roman"/>
              </w:rPr>
            </w:pPr>
            <w:r w:rsidRPr="00847EC7">
              <w:rPr>
                <w:rFonts w:ascii="Times New Roman" w:hAnsi="Times New Roman" w:cs="Times New Roman"/>
              </w:rPr>
              <w:t>3. Свидетельство о смерти</w:t>
            </w:r>
          </w:p>
          <w:p w:rsidR="00847EC7" w:rsidRPr="00847EC7" w:rsidRDefault="00847EC7" w:rsidP="00847EC7">
            <w:pPr>
              <w:spacing w:after="0" w:line="240" w:lineRule="auto"/>
              <w:contextualSpacing/>
              <w:jc w:val="both"/>
              <w:rPr>
                <w:rFonts w:ascii="Times New Roman" w:hAnsi="Times New Roman" w:cs="Times New Roman"/>
              </w:rPr>
            </w:pPr>
            <w:r w:rsidRPr="00847EC7">
              <w:rPr>
                <w:rFonts w:ascii="Times New Roman" w:hAnsi="Times New Roman" w:cs="Times New Roman"/>
              </w:rPr>
              <w:t>4. Судебное решение об уплате алиментов</w:t>
            </w:r>
          </w:p>
          <w:p w:rsidR="00847EC7" w:rsidRPr="00847EC7" w:rsidRDefault="00847EC7" w:rsidP="00847EC7">
            <w:pPr>
              <w:spacing w:after="0" w:line="240" w:lineRule="auto"/>
              <w:contextualSpacing/>
              <w:jc w:val="both"/>
              <w:rPr>
                <w:rFonts w:ascii="Times New Roman" w:hAnsi="Times New Roman" w:cs="Times New Roman"/>
              </w:rPr>
            </w:pPr>
            <w:r w:rsidRPr="00847EC7">
              <w:rPr>
                <w:rFonts w:ascii="Times New Roman" w:hAnsi="Times New Roman" w:cs="Times New Roman"/>
              </w:rPr>
              <w:t xml:space="preserve">5. Судебное решение о том, что второй родитель ребенка признан безвестно отсутствующим </w:t>
            </w:r>
          </w:p>
          <w:p w:rsidR="00847EC7" w:rsidRPr="00847EC7" w:rsidRDefault="00847EC7" w:rsidP="00847EC7">
            <w:pPr>
              <w:widowControl w:val="0"/>
              <w:spacing w:after="0" w:line="240" w:lineRule="auto"/>
              <w:contextualSpacing/>
              <w:jc w:val="both"/>
              <w:rPr>
                <w:rFonts w:ascii="Times New Roman" w:hAnsi="Times New Roman" w:cs="Times New Roman"/>
              </w:rPr>
            </w:pPr>
            <w:r w:rsidRPr="00847EC7">
              <w:rPr>
                <w:rFonts w:ascii="Times New Roman" w:hAnsi="Times New Roman" w:cs="Times New Roman"/>
              </w:rPr>
              <w:t>6. Судебное решение о том, что второй родитель объявлен умершим</w:t>
            </w:r>
          </w:p>
        </w:tc>
        <w:tc>
          <w:tcPr>
            <w:tcW w:w="1372" w:type="pct"/>
          </w:tcPr>
          <w:p w:rsidR="00847EC7" w:rsidRPr="00847EC7" w:rsidRDefault="00847EC7" w:rsidP="00847EC7">
            <w:pPr>
              <w:widowControl w:val="0"/>
              <w:spacing w:after="0" w:line="240" w:lineRule="auto"/>
              <w:contextualSpacing/>
              <w:jc w:val="center"/>
              <w:rPr>
                <w:rFonts w:ascii="Times New Roman" w:hAnsi="Times New Roman" w:cs="Times New Roman"/>
              </w:rPr>
            </w:pPr>
            <w:r w:rsidRPr="00847EC7">
              <w:rPr>
                <w:rFonts w:ascii="Times New Roman" w:hAnsi="Times New Roman" w:cs="Times New Roman"/>
              </w:rPr>
              <w:t>2,3,4,5,6</w:t>
            </w:r>
          </w:p>
        </w:tc>
        <w:tc>
          <w:tcPr>
            <w:tcW w:w="972" w:type="pct"/>
          </w:tcPr>
          <w:p w:rsidR="00847EC7" w:rsidRPr="00847EC7" w:rsidRDefault="00847EC7" w:rsidP="00847EC7">
            <w:pPr>
              <w:spacing w:after="0" w:line="240" w:lineRule="auto"/>
              <w:contextualSpacing/>
              <w:jc w:val="center"/>
              <w:rPr>
                <w:rFonts w:ascii="Times New Roman" w:hAnsi="Times New Roman" w:cs="Times New Roman"/>
              </w:rPr>
            </w:pPr>
          </w:p>
        </w:tc>
      </w:tr>
      <w:tr w:rsidR="00DB0778" w:rsidRPr="00847EC7" w:rsidTr="00DB0778">
        <w:tc>
          <w:tcPr>
            <w:tcW w:w="257" w:type="pct"/>
          </w:tcPr>
          <w:p w:rsidR="00DB0778" w:rsidRPr="000008D3" w:rsidRDefault="00D53956" w:rsidP="000008D3">
            <w:r>
              <w:rPr>
                <w:rFonts w:ascii="Times New Roman" w:hAnsi="Times New Roman" w:cs="Times New Roman"/>
                <w:b/>
              </w:rPr>
              <w:t>955</w:t>
            </w:r>
          </w:p>
        </w:tc>
        <w:tc>
          <w:tcPr>
            <w:tcW w:w="1199" w:type="pct"/>
          </w:tcPr>
          <w:p w:rsidR="00DB0778" w:rsidRPr="00847EC7" w:rsidRDefault="00DB0778" w:rsidP="00DB0778">
            <w:pPr>
              <w:widowControl w:val="0"/>
              <w:spacing w:after="0" w:line="240" w:lineRule="auto"/>
              <w:contextualSpacing/>
              <w:jc w:val="both"/>
              <w:rPr>
                <w:rFonts w:ascii="Times New Roman" w:eastAsia="Calibri" w:hAnsi="Times New Roman" w:cs="Times New Roman"/>
              </w:rPr>
            </w:pPr>
            <w:r w:rsidRPr="00847EC7">
              <w:rPr>
                <w:rFonts w:ascii="Times New Roman" w:eastAsia="Calibri" w:hAnsi="Times New Roman" w:cs="Times New Roman"/>
              </w:rPr>
              <w:t>Назовите нормативно-правовой акт, применимый для разрешения данного правового казуса:</w:t>
            </w:r>
          </w:p>
          <w:p w:rsidR="00DB0778" w:rsidRPr="00847EC7" w:rsidRDefault="00DB0778" w:rsidP="00DB0778">
            <w:pPr>
              <w:widowControl w:val="0"/>
              <w:spacing w:after="0" w:line="240" w:lineRule="auto"/>
              <w:contextualSpacing/>
              <w:jc w:val="both"/>
              <w:rPr>
                <w:rFonts w:ascii="Times New Roman" w:eastAsia="Calibri" w:hAnsi="Times New Roman" w:cs="Times New Roman"/>
              </w:rPr>
            </w:pPr>
            <w:r w:rsidRPr="00847EC7">
              <w:rPr>
                <w:rFonts w:ascii="Times New Roman" w:eastAsia="Calibri" w:hAnsi="Times New Roman" w:cs="Times New Roman"/>
              </w:rPr>
              <w:lastRenderedPageBreak/>
              <w:t>С. обратилась в суд с иском к Государственному Учреждению - Управлению Пенсионного фонда Российской Федерации в Санкт-Петербурга о включении периодов учебных отпусков в специальный стаж, признании решения незаконным, обязаны назначить досрочной страховой пенсии с даты обращения.</w:t>
            </w:r>
          </w:p>
        </w:tc>
        <w:tc>
          <w:tcPr>
            <w:tcW w:w="1200" w:type="pct"/>
          </w:tcPr>
          <w:p w:rsidR="00DB0778" w:rsidRPr="00847EC7" w:rsidRDefault="00DB0778" w:rsidP="00DB0778">
            <w:pPr>
              <w:widowControl w:val="0"/>
              <w:spacing w:after="0" w:line="240" w:lineRule="auto"/>
              <w:contextualSpacing/>
              <w:jc w:val="both"/>
              <w:rPr>
                <w:rFonts w:ascii="Times New Roman" w:eastAsia="Calibri" w:hAnsi="Times New Roman" w:cs="Times New Roman"/>
              </w:rPr>
            </w:pPr>
          </w:p>
        </w:tc>
        <w:tc>
          <w:tcPr>
            <w:tcW w:w="1372" w:type="pct"/>
          </w:tcPr>
          <w:p w:rsidR="00DB0778" w:rsidRPr="00847EC7" w:rsidRDefault="00DB0778" w:rsidP="00DB0778">
            <w:pPr>
              <w:widowControl w:val="0"/>
              <w:spacing w:after="0" w:line="240" w:lineRule="auto"/>
              <w:contextualSpacing/>
              <w:jc w:val="center"/>
              <w:rPr>
                <w:rFonts w:ascii="Times New Roman" w:eastAsia="Calibri" w:hAnsi="Times New Roman" w:cs="Times New Roman"/>
              </w:rPr>
            </w:pPr>
            <w:r w:rsidRPr="00847EC7">
              <w:rPr>
                <w:rFonts w:ascii="Times New Roman" w:eastAsia="Calibri" w:hAnsi="Times New Roman" w:cs="Times New Roman"/>
              </w:rPr>
              <w:t>Федеральный закон «О страховых пенсиях»</w:t>
            </w:r>
          </w:p>
        </w:tc>
        <w:tc>
          <w:tcPr>
            <w:tcW w:w="972" w:type="pct"/>
          </w:tcPr>
          <w:p w:rsidR="00DB0778" w:rsidRPr="00847EC7" w:rsidRDefault="00DB0778" w:rsidP="00DB0778">
            <w:pPr>
              <w:spacing w:after="0" w:line="240" w:lineRule="auto"/>
              <w:contextualSpacing/>
              <w:jc w:val="center"/>
              <w:rPr>
                <w:rFonts w:ascii="Times New Roman" w:hAnsi="Times New Roman" w:cs="Times New Roman"/>
              </w:rPr>
            </w:pPr>
            <w:r w:rsidRPr="00847EC7">
              <w:rPr>
                <w:rFonts w:ascii="Times New Roman" w:hAnsi="Times New Roman" w:cs="Times New Roman"/>
              </w:rPr>
              <w:t>Ответ засчитывается как «верный» при следующих условиях:</w:t>
            </w:r>
          </w:p>
          <w:p w:rsidR="00DB0778" w:rsidRPr="00847EC7" w:rsidRDefault="00DB0778" w:rsidP="00DB0778">
            <w:pPr>
              <w:spacing w:after="0" w:line="240" w:lineRule="auto"/>
              <w:contextualSpacing/>
              <w:jc w:val="center"/>
              <w:rPr>
                <w:rFonts w:ascii="Times New Roman" w:hAnsi="Times New Roman" w:cs="Times New Roman"/>
              </w:rPr>
            </w:pPr>
            <w:r w:rsidRPr="00847EC7">
              <w:rPr>
                <w:rFonts w:ascii="Times New Roman" w:hAnsi="Times New Roman" w:cs="Times New Roman"/>
              </w:rPr>
              <w:lastRenderedPageBreak/>
              <w:t>- обучающимся дан ответ на вопрос, в котором содержатся слова «закон о страховых пенсиях»</w:t>
            </w:r>
          </w:p>
          <w:p w:rsidR="00DB0778" w:rsidRPr="00847EC7" w:rsidRDefault="00DB0778" w:rsidP="00DB0778">
            <w:pPr>
              <w:spacing w:after="0" w:line="240" w:lineRule="auto"/>
              <w:contextualSpacing/>
              <w:jc w:val="center"/>
              <w:rPr>
                <w:rFonts w:ascii="Times New Roman" w:hAnsi="Times New Roman" w:cs="Times New Roman"/>
              </w:rPr>
            </w:pPr>
            <w:r w:rsidRPr="00847EC7">
              <w:rPr>
                <w:rFonts w:ascii="Times New Roman" w:hAnsi="Times New Roman" w:cs="Times New Roman"/>
              </w:rPr>
              <w:t>Нормативно-правовые акты допустимо указывать в ответе без номера и даты, из ответа должно быть понятно смысловое название документа</w:t>
            </w:r>
          </w:p>
        </w:tc>
      </w:tr>
      <w:tr w:rsidR="00DB0778" w:rsidRPr="00847EC7" w:rsidTr="00DB0778">
        <w:tc>
          <w:tcPr>
            <w:tcW w:w="257" w:type="pct"/>
          </w:tcPr>
          <w:p w:rsidR="00DB0778" w:rsidRPr="000008D3" w:rsidRDefault="00D53956" w:rsidP="000008D3">
            <w:r>
              <w:rPr>
                <w:rFonts w:ascii="Times New Roman" w:hAnsi="Times New Roman" w:cs="Times New Roman"/>
                <w:b/>
              </w:rPr>
              <w:lastRenderedPageBreak/>
              <w:t>956</w:t>
            </w:r>
          </w:p>
        </w:tc>
        <w:tc>
          <w:tcPr>
            <w:tcW w:w="1199" w:type="pct"/>
          </w:tcPr>
          <w:p w:rsidR="00DB0778" w:rsidRPr="00847EC7" w:rsidRDefault="00DB0778" w:rsidP="00DB0778">
            <w:pPr>
              <w:widowControl w:val="0"/>
              <w:spacing w:after="0" w:line="240" w:lineRule="auto"/>
              <w:contextualSpacing/>
              <w:jc w:val="both"/>
              <w:rPr>
                <w:rFonts w:ascii="Times New Roman" w:eastAsia="Calibri" w:hAnsi="Times New Roman" w:cs="Times New Roman"/>
              </w:rPr>
            </w:pPr>
            <w:r w:rsidRPr="00847EC7">
              <w:rPr>
                <w:rFonts w:ascii="Times New Roman" w:eastAsia="Calibri" w:hAnsi="Times New Roman" w:cs="Times New Roman"/>
              </w:rPr>
              <w:t>. Работник СФР назначил пенсию по инвалидности на основании Закона о государственном пенсионном обеспечении следующим лицам:</w:t>
            </w:r>
          </w:p>
          <w:p w:rsidR="00DB0778" w:rsidRPr="00847EC7" w:rsidRDefault="00DB0778" w:rsidP="00DB0778">
            <w:pPr>
              <w:widowControl w:val="0"/>
              <w:spacing w:after="0" w:line="240" w:lineRule="auto"/>
              <w:contextualSpacing/>
              <w:jc w:val="both"/>
              <w:rPr>
                <w:rFonts w:ascii="Times New Roman" w:eastAsia="Calibri" w:hAnsi="Times New Roman" w:cs="Times New Roman"/>
              </w:rPr>
            </w:pPr>
            <w:r w:rsidRPr="00847EC7">
              <w:rPr>
                <w:rFonts w:ascii="Times New Roman" w:eastAsia="Calibri" w:hAnsi="Times New Roman" w:cs="Times New Roman"/>
              </w:rPr>
              <w:t>- гражданину, пострадавшему в результате аварии на Чернобыльской АЭС;</w:t>
            </w:r>
          </w:p>
          <w:p w:rsidR="00DB0778" w:rsidRPr="00847EC7" w:rsidRDefault="00DB0778" w:rsidP="00DB0778">
            <w:pPr>
              <w:widowControl w:val="0"/>
              <w:spacing w:after="0" w:line="240" w:lineRule="auto"/>
              <w:contextualSpacing/>
              <w:jc w:val="both"/>
              <w:rPr>
                <w:rFonts w:ascii="Times New Roman" w:eastAsia="Calibri" w:hAnsi="Times New Roman" w:cs="Times New Roman"/>
              </w:rPr>
            </w:pPr>
            <w:r w:rsidRPr="00847EC7">
              <w:rPr>
                <w:rFonts w:ascii="Times New Roman" w:eastAsia="Calibri" w:hAnsi="Times New Roman" w:cs="Times New Roman"/>
              </w:rPr>
              <w:t>- полковнику, служившему в войсках Национальной гвардии РФ, ставшему инвалидом в период прохождения службы;</w:t>
            </w:r>
          </w:p>
          <w:p w:rsidR="00DB0778" w:rsidRPr="00847EC7" w:rsidRDefault="00DB0778" w:rsidP="00DB0778">
            <w:pPr>
              <w:widowControl w:val="0"/>
              <w:spacing w:after="0" w:line="240" w:lineRule="auto"/>
              <w:contextualSpacing/>
              <w:jc w:val="both"/>
              <w:rPr>
                <w:rFonts w:ascii="Times New Roman" w:eastAsia="Calibri" w:hAnsi="Times New Roman" w:cs="Times New Roman"/>
              </w:rPr>
            </w:pPr>
            <w:r w:rsidRPr="00847EC7">
              <w:rPr>
                <w:rFonts w:ascii="Times New Roman" w:eastAsia="Calibri" w:hAnsi="Times New Roman" w:cs="Times New Roman"/>
              </w:rPr>
              <w:t>- солдату срочной службы, получившему травму во время сборов;</w:t>
            </w:r>
          </w:p>
          <w:p w:rsidR="00DB0778" w:rsidRPr="00847EC7" w:rsidRDefault="00DB0778" w:rsidP="00DB0778">
            <w:pPr>
              <w:widowControl w:val="0"/>
              <w:spacing w:after="0" w:line="240" w:lineRule="auto"/>
              <w:contextualSpacing/>
              <w:jc w:val="both"/>
              <w:rPr>
                <w:rFonts w:ascii="Times New Roman" w:eastAsia="Calibri" w:hAnsi="Times New Roman" w:cs="Times New Roman"/>
              </w:rPr>
            </w:pPr>
            <w:r w:rsidRPr="00847EC7">
              <w:rPr>
                <w:rFonts w:ascii="Times New Roman" w:eastAsia="Calibri" w:hAnsi="Times New Roman" w:cs="Times New Roman"/>
              </w:rPr>
              <w:t>- летчику космонавту, получившему инвалидность в период профессиональной деятельности.</w:t>
            </w:r>
          </w:p>
          <w:p w:rsidR="00DB0778" w:rsidRPr="00847EC7" w:rsidRDefault="00DB0778" w:rsidP="00DB0778">
            <w:pPr>
              <w:widowControl w:val="0"/>
              <w:spacing w:after="0" w:line="240" w:lineRule="auto"/>
              <w:contextualSpacing/>
              <w:jc w:val="both"/>
              <w:rPr>
                <w:rFonts w:ascii="Times New Roman" w:eastAsia="Calibri" w:hAnsi="Times New Roman" w:cs="Times New Roman"/>
              </w:rPr>
            </w:pPr>
            <w:r w:rsidRPr="00847EC7">
              <w:rPr>
                <w:rFonts w:ascii="Times New Roman" w:eastAsia="Calibri" w:hAnsi="Times New Roman" w:cs="Times New Roman"/>
              </w:rPr>
              <w:t>Определите, в отношении кого работник СФР не правильно применила Закон.</w:t>
            </w:r>
          </w:p>
        </w:tc>
        <w:tc>
          <w:tcPr>
            <w:tcW w:w="1200" w:type="pct"/>
          </w:tcPr>
          <w:p w:rsidR="00DB0778" w:rsidRPr="00847EC7" w:rsidRDefault="00DB0778" w:rsidP="00DB0778">
            <w:pPr>
              <w:widowControl w:val="0"/>
              <w:spacing w:after="0" w:line="240" w:lineRule="auto"/>
              <w:contextualSpacing/>
              <w:jc w:val="both"/>
              <w:rPr>
                <w:rFonts w:ascii="Times New Roman" w:eastAsia="Calibri" w:hAnsi="Times New Roman" w:cs="Times New Roman"/>
              </w:rPr>
            </w:pPr>
          </w:p>
        </w:tc>
        <w:tc>
          <w:tcPr>
            <w:tcW w:w="1372" w:type="pct"/>
          </w:tcPr>
          <w:p w:rsidR="00DB0778" w:rsidRPr="00847EC7" w:rsidRDefault="00DB0778" w:rsidP="00DB0778">
            <w:pPr>
              <w:widowControl w:val="0"/>
              <w:spacing w:after="0" w:line="240" w:lineRule="auto"/>
              <w:contextualSpacing/>
              <w:jc w:val="center"/>
              <w:rPr>
                <w:rFonts w:ascii="Times New Roman" w:eastAsia="Calibri" w:hAnsi="Times New Roman" w:cs="Times New Roman"/>
              </w:rPr>
            </w:pPr>
            <w:r w:rsidRPr="00847EC7">
              <w:rPr>
                <w:rFonts w:ascii="Times New Roman" w:eastAsia="Calibri" w:hAnsi="Times New Roman" w:cs="Times New Roman"/>
              </w:rPr>
              <w:t>Данный Закон не применяется к полковнику, служившему в войсках Национальной гвардии РФ, ставшему инвалидом в период прохождения службы, поскольку пенсия по инвалидности лицам, проходившим службу в Национальной гвардии РФ, устанавливается на основании Закона «О пенсионном обеспечении лиц, проходившим военную службу…».</w:t>
            </w:r>
          </w:p>
        </w:tc>
        <w:tc>
          <w:tcPr>
            <w:tcW w:w="972" w:type="pct"/>
          </w:tcPr>
          <w:p w:rsidR="00DB0778" w:rsidRPr="00847EC7" w:rsidRDefault="00DB0778" w:rsidP="00DB0778">
            <w:pPr>
              <w:spacing w:after="0" w:line="240" w:lineRule="auto"/>
              <w:contextualSpacing/>
              <w:jc w:val="center"/>
              <w:rPr>
                <w:rFonts w:ascii="Times New Roman" w:hAnsi="Times New Roman" w:cs="Times New Roman"/>
              </w:rPr>
            </w:pPr>
            <w:r w:rsidRPr="00847EC7">
              <w:rPr>
                <w:rFonts w:ascii="Times New Roman" w:hAnsi="Times New Roman" w:cs="Times New Roman"/>
              </w:rPr>
              <w:t>Ответ засчитывается как «верный» при следующих условиях:</w:t>
            </w:r>
          </w:p>
          <w:p w:rsidR="00DB0778" w:rsidRPr="00847EC7" w:rsidRDefault="00DB0778" w:rsidP="00DB0778">
            <w:pPr>
              <w:spacing w:after="0" w:line="240" w:lineRule="auto"/>
              <w:contextualSpacing/>
              <w:jc w:val="center"/>
              <w:rPr>
                <w:rFonts w:ascii="Times New Roman" w:hAnsi="Times New Roman" w:cs="Times New Roman"/>
              </w:rPr>
            </w:pPr>
            <w:r w:rsidRPr="00847EC7">
              <w:rPr>
                <w:rFonts w:ascii="Times New Roman" w:hAnsi="Times New Roman" w:cs="Times New Roman"/>
              </w:rPr>
              <w:t>- обучающимся даны</w:t>
            </w:r>
          </w:p>
          <w:p w:rsidR="00DB0778" w:rsidRPr="00847EC7" w:rsidRDefault="00DB0778" w:rsidP="00DB0778">
            <w:pPr>
              <w:spacing w:after="0" w:line="240" w:lineRule="auto"/>
              <w:contextualSpacing/>
              <w:jc w:val="center"/>
              <w:rPr>
                <w:rFonts w:ascii="Times New Roman" w:hAnsi="Times New Roman" w:cs="Times New Roman"/>
              </w:rPr>
            </w:pPr>
            <w:r w:rsidRPr="00847EC7">
              <w:rPr>
                <w:rFonts w:ascii="Times New Roman" w:hAnsi="Times New Roman" w:cs="Times New Roman"/>
              </w:rPr>
              <w:t>сущностно верный ответ , что  Закон не применяется к полковнику, служившему в войсках Национальной гвардии РФ, ставшему инвалидом в период прохождения службы.</w:t>
            </w:r>
          </w:p>
        </w:tc>
      </w:tr>
      <w:tr w:rsidR="00DB0778" w:rsidRPr="00847EC7" w:rsidTr="00DB0778">
        <w:tc>
          <w:tcPr>
            <w:tcW w:w="257" w:type="pct"/>
          </w:tcPr>
          <w:p w:rsidR="00DB0778" w:rsidRPr="000008D3" w:rsidRDefault="00D53956" w:rsidP="000008D3">
            <w:r>
              <w:rPr>
                <w:rFonts w:ascii="Times New Roman" w:hAnsi="Times New Roman" w:cs="Times New Roman"/>
                <w:b/>
              </w:rPr>
              <w:t>957</w:t>
            </w:r>
          </w:p>
        </w:tc>
        <w:tc>
          <w:tcPr>
            <w:tcW w:w="1199" w:type="pct"/>
          </w:tcPr>
          <w:p w:rsidR="00DB0778" w:rsidRPr="00847EC7" w:rsidRDefault="00DB0778" w:rsidP="00DB0778">
            <w:pPr>
              <w:widowControl w:val="0"/>
              <w:spacing w:after="0" w:line="240" w:lineRule="auto"/>
              <w:contextualSpacing/>
              <w:jc w:val="both"/>
              <w:rPr>
                <w:rFonts w:ascii="Times New Roman" w:eastAsia="Calibri" w:hAnsi="Times New Roman" w:cs="Times New Roman"/>
              </w:rPr>
            </w:pPr>
            <w:r w:rsidRPr="00847EC7">
              <w:rPr>
                <w:rFonts w:ascii="Times New Roman" w:eastAsia="Calibri" w:hAnsi="Times New Roman" w:cs="Times New Roman"/>
              </w:rPr>
              <w:t>Иванова имела стаж работы 20 лет, ее возраст соответствует тому возрасту, с которого в текущем году полагается страховая пенсия по старости, Индивидуальный пенсионный коэффициент (баллы) у нее выше требуемого. Имеет ли она право на страховую пенсию по старости?</w:t>
            </w:r>
          </w:p>
        </w:tc>
        <w:tc>
          <w:tcPr>
            <w:tcW w:w="1200" w:type="pct"/>
          </w:tcPr>
          <w:p w:rsidR="00DB0778" w:rsidRPr="00847EC7" w:rsidRDefault="00DB0778" w:rsidP="00DB0778">
            <w:pPr>
              <w:widowControl w:val="0"/>
              <w:spacing w:after="0" w:line="240" w:lineRule="auto"/>
              <w:contextualSpacing/>
              <w:jc w:val="both"/>
              <w:rPr>
                <w:rFonts w:ascii="Times New Roman" w:eastAsia="Calibri" w:hAnsi="Times New Roman" w:cs="Times New Roman"/>
              </w:rPr>
            </w:pPr>
          </w:p>
        </w:tc>
        <w:tc>
          <w:tcPr>
            <w:tcW w:w="1372" w:type="pct"/>
          </w:tcPr>
          <w:p w:rsidR="00DB0778" w:rsidRPr="00847EC7" w:rsidRDefault="00DB0778" w:rsidP="00DB0778">
            <w:pPr>
              <w:widowControl w:val="0"/>
              <w:spacing w:after="0" w:line="240" w:lineRule="auto"/>
              <w:contextualSpacing/>
              <w:jc w:val="center"/>
              <w:rPr>
                <w:rFonts w:ascii="Times New Roman" w:eastAsia="Calibri" w:hAnsi="Times New Roman" w:cs="Times New Roman"/>
              </w:rPr>
            </w:pPr>
            <w:r w:rsidRPr="00847EC7">
              <w:rPr>
                <w:rFonts w:ascii="Times New Roman" w:eastAsia="Calibri" w:hAnsi="Times New Roman" w:cs="Times New Roman"/>
              </w:rPr>
              <w:t>Иванова имеет право на страховую пенсию по старости. Право на страховую пенсию по старости предусмотрено ст. 8 ФЗ № 400 «О страховых пенсиях в РФ», оно может быть реализовано по достижении соответствующего возраста, при наличии страхового стажа не менее 15 лет, а также при наличии соответствующего размера ИПК.</w:t>
            </w:r>
          </w:p>
        </w:tc>
        <w:tc>
          <w:tcPr>
            <w:tcW w:w="972" w:type="pct"/>
          </w:tcPr>
          <w:p w:rsidR="00DB0778" w:rsidRPr="00847EC7" w:rsidRDefault="00DB0778" w:rsidP="00DB0778">
            <w:pPr>
              <w:spacing w:after="0" w:line="240" w:lineRule="auto"/>
              <w:contextualSpacing/>
              <w:jc w:val="center"/>
              <w:rPr>
                <w:rFonts w:ascii="Times New Roman" w:hAnsi="Times New Roman" w:cs="Times New Roman"/>
              </w:rPr>
            </w:pPr>
            <w:r w:rsidRPr="00847EC7">
              <w:rPr>
                <w:rFonts w:ascii="Times New Roman" w:hAnsi="Times New Roman" w:cs="Times New Roman"/>
              </w:rPr>
              <w:t xml:space="preserve">Дан содержательно верный ответ, что  Иванова имеет право на страховую пенсию по старости Нормативно-правовые акты указывать необязательно, но допустимо указывать в ответе без номера и даты, из ответа должно быть </w:t>
            </w:r>
            <w:r w:rsidRPr="00847EC7">
              <w:rPr>
                <w:rFonts w:ascii="Times New Roman" w:hAnsi="Times New Roman" w:cs="Times New Roman"/>
              </w:rPr>
              <w:lastRenderedPageBreak/>
              <w:t>понятно смысловое название документа</w:t>
            </w:r>
          </w:p>
        </w:tc>
      </w:tr>
      <w:tr w:rsidR="00DB0778" w:rsidRPr="00847EC7" w:rsidTr="00DB0778">
        <w:tc>
          <w:tcPr>
            <w:tcW w:w="257" w:type="pct"/>
          </w:tcPr>
          <w:p w:rsidR="00DB0778" w:rsidRPr="000008D3" w:rsidRDefault="00D53956" w:rsidP="000008D3">
            <w:r>
              <w:rPr>
                <w:rFonts w:ascii="Times New Roman" w:hAnsi="Times New Roman" w:cs="Times New Roman"/>
                <w:b/>
              </w:rPr>
              <w:lastRenderedPageBreak/>
              <w:t>958</w:t>
            </w:r>
          </w:p>
        </w:tc>
        <w:tc>
          <w:tcPr>
            <w:tcW w:w="1199" w:type="pct"/>
          </w:tcPr>
          <w:p w:rsidR="00DB0778" w:rsidRPr="00847EC7" w:rsidRDefault="00DB0778" w:rsidP="00DB0778">
            <w:pPr>
              <w:widowControl w:val="0"/>
              <w:spacing w:after="0" w:line="240" w:lineRule="auto"/>
              <w:contextualSpacing/>
              <w:jc w:val="both"/>
              <w:rPr>
                <w:rFonts w:ascii="Times New Roman" w:eastAsia="Calibri" w:hAnsi="Times New Roman" w:cs="Times New Roman"/>
              </w:rPr>
            </w:pPr>
            <w:r w:rsidRPr="00847EC7">
              <w:rPr>
                <w:rFonts w:ascii="Times New Roman" w:eastAsia="Calibri" w:hAnsi="Times New Roman" w:cs="Times New Roman"/>
              </w:rPr>
              <w:t xml:space="preserve">В пятницу в орган опеки и попечительства поступили сведения о том, что усыновление семилетней Ивановой О.В. Сергевиным К.В. и Сергевиной С.К. отменено по их вине. </w:t>
            </w:r>
          </w:p>
          <w:p w:rsidR="00DB0778" w:rsidRPr="00847EC7" w:rsidRDefault="00DB0778" w:rsidP="00DB0778">
            <w:pPr>
              <w:widowControl w:val="0"/>
              <w:spacing w:after="0" w:line="240" w:lineRule="auto"/>
              <w:contextualSpacing/>
              <w:jc w:val="both"/>
              <w:rPr>
                <w:rFonts w:ascii="Times New Roman" w:eastAsia="Calibri" w:hAnsi="Times New Roman" w:cs="Times New Roman"/>
              </w:rPr>
            </w:pPr>
            <w:r w:rsidRPr="00847EC7">
              <w:rPr>
                <w:rFonts w:ascii="Times New Roman" w:eastAsia="Calibri" w:hAnsi="Times New Roman" w:cs="Times New Roman"/>
              </w:rPr>
              <w:t>Какой документ, указанный в законодательстве, послужит основанием для отмены социальных выплат Сергевиным, как усыновителям?</w:t>
            </w:r>
          </w:p>
        </w:tc>
        <w:tc>
          <w:tcPr>
            <w:tcW w:w="1200" w:type="pct"/>
          </w:tcPr>
          <w:p w:rsidR="00DB0778" w:rsidRPr="00847EC7" w:rsidRDefault="00DB0778" w:rsidP="00DB0778">
            <w:pPr>
              <w:widowControl w:val="0"/>
              <w:spacing w:after="0" w:line="240" w:lineRule="auto"/>
              <w:contextualSpacing/>
              <w:jc w:val="both"/>
              <w:rPr>
                <w:rFonts w:ascii="Times New Roman" w:eastAsia="Calibri" w:hAnsi="Times New Roman" w:cs="Times New Roman"/>
              </w:rPr>
            </w:pPr>
          </w:p>
        </w:tc>
        <w:tc>
          <w:tcPr>
            <w:tcW w:w="1372" w:type="pct"/>
          </w:tcPr>
          <w:p w:rsidR="00DB0778" w:rsidRPr="00847EC7" w:rsidRDefault="00DB0778" w:rsidP="00DB0778">
            <w:pPr>
              <w:widowControl w:val="0"/>
              <w:spacing w:after="0" w:line="240" w:lineRule="auto"/>
              <w:contextualSpacing/>
              <w:jc w:val="center"/>
              <w:rPr>
                <w:rFonts w:ascii="Times New Roman" w:eastAsia="Calibri" w:hAnsi="Times New Roman" w:cs="Times New Roman"/>
              </w:rPr>
            </w:pPr>
            <w:r w:rsidRPr="00847EC7">
              <w:rPr>
                <w:rFonts w:ascii="Times New Roman" w:eastAsia="Calibri" w:hAnsi="Times New Roman" w:cs="Times New Roman"/>
              </w:rPr>
              <w:t>Основанием для отмены социальных выплат Сергевиным, как усыновителям является решение суда об отмене усыновления, вступившее в законную силу.</w:t>
            </w:r>
          </w:p>
        </w:tc>
        <w:tc>
          <w:tcPr>
            <w:tcW w:w="972" w:type="pct"/>
          </w:tcPr>
          <w:p w:rsidR="00DB0778" w:rsidRPr="00847EC7" w:rsidRDefault="00DB0778" w:rsidP="00DB0778">
            <w:pPr>
              <w:spacing w:after="0" w:line="240" w:lineRule="auto"/>
              <w:contextualSpacing/>
              <w:jc w:val="center"/>
              <w:rPr>
                <w:rFonts w:ascii="Times New Roman" w:hAnsi="Times New Roman" w:cs="Times New Roman"/>
              </w:rPr>
            </w:pPr>
            <w:r w:rsidRPr="00847EC7">
              <w:rPr>
                <w:rFonts w:ascii="Times New Roman" w:hAnsi="Times New Roman" w:cs="Times New Roman"/>
              </w:rPr>
              <w:t>Ответ считается правильным, если из ответа однозначно определяется, мнение студента, что документом является решение суда об отмене усыновления.</w:t>
            </w:r>
          </w:p>
        </w:tc>
      </w:tr>
    </w:tbl>
    <w:tbl>
      <w:tblPr>
        <w:tblStyle w:val="150"/>
        <w:tblW w:w="5000" w:type="pct"/>
        <w:tblLook w:val="04A0" w:firstRow="1" w:lastRow="0" w:firstColumn="1" w:lastColumn="0" w:noHBand="0" w:noVBand="1"/>
      </w:tblPr>
      <w:tblGrid>
        <w:gridCol w:w="749"/>
        <w:gridCol w:w="3492"/>
        <w:gridCol w:w="3494"/>
        <w:gridCol w:w="3995"/>
        <w:gridCol w:w="2830"/>
      </w:tblGrid>
      <w:tr w:rsidR="008E0DA9" w:rsidRPr="008E0DA9" w:rsidTr="008E0DA9">
        <w:tc>
          <w:tcPr>
            <w:tcW w:w="5000" w:type="pct"/>
            <w:gridSpan w:val="5"/>
          </w:tcPr>
          <w:p w:rsidR="008E0DA9" w:rsidRPr="008E0DA9" w:rsidRDefault="008E0DA9" w:rsidP="00412B7B">
            <w:pPr>
              <w:spacing w:after="0" w:line="240" w:lineRule="auto"/>
              <w:contextualSpacing/>
              <w:jc w:val="both"/>
              <w:rPr>
                <w:rFonts w:ascii="Times New Roman" w:hAnsi="Times New Roman" w:cs="Times New Roman"/>
                <w:b/>
              </w:rPr>
            </w:pPr>
            <w:r w:rsidRPr="008E0DA9">
              <w:rPr>
                <w:rFonts w:ascii="Times New Roman" w:hAnsi="Times New Roman" w:cs="Times New Roman"/>
                <w:b/>
              </w:rPr>
              <w:t>КОМПЕТЕНЦИЯ</w:t>
            </w:r>
            <w:r w:rsidRPr="008E0DA9">
              <w:rPr>
                <w:rFonts w:ascii="Times New Roman" w:hAnsi="Times New Roman" w:cs="Times New Roman"/>
              </w:rPr>
              <w:t xml:space="preserve"> </w:t>
            </w:r>
            <w:r w:rsidRPr="008E0DA9">
              <w:rPr>
                <w:rFonts w:ascii="Times New Roman" w:hAnsi="Times New Roman" w:cs="Times New Roman"/>
                <w:b/>
              </w:rPr>
              <w:t xml:space="preserve">ПК 3.2. </w:t>
            </w:r>
            <w:r w:rsidR="00412B7B" w:rsidRPr="00412B7B">
              <w:rPr>
                <w:rFonts w:ascii="Times New Roman" w:hAnsi="Times New Roman" w:cs="Times New Roman"/>
              </w:rPr>
              <w:t>Осуществлять формирование и рассмотрение пакета документов для установления и выплаты пенсий и иных социальных выплат и предоставления услуг государственного социального обеспечения, включая выдачу документов по указанным выплатам и услугам</w:t>
            </w:r>
            <w:r w:rsidRPr="00412B7B">
              <w:rPr>
                <w:rFonts w:ascii="Times New Roman" w:hAnsi="Times New Roman" w:cs="Times New Roman"/>
                <w:b/>
              </w:rPr>
              <w:t>.</w:t>
            </w:r>
          </w:p>
        </w:tc>
      </w:tr>
      <w:tr w:rsidR="008E0DA9" w:rsidRPr="008E0DA9" w:rsidTr="00DB0778">
        <w:tc>
          <w:tcPr>
            <w:tcW w:w="257" w:type="pct"/>
            <w:vAlign w:val="center"/>
          </w:tcPr>
          <w:p w:rsidR="008E0DA9" w:rsidRPr="008E0DA9" w:rsidRDefault="008E0DA9" w:rsidP="008E0DA9">
            <w:pPr>
              <w:spacing w:after="0" w:line="240" w:lineRule="auto"/>
              <w:contextualSpacing/>
              <w:jc w:val="center"/>
              <w:rPr>
                <w:rFonts w:ascii="Times New Roman" w:hAnsi="Times New Roman" w:cs="Times New Roman"/>
                <w:b/>
              </w:rPr>
            </w:pPr>
            <w:r w:rsidRPr="008E0DA9">
              <w:rPr>
                <w:rFonts w:ascii="Times New Roman" w:hAnsi="Times New Roman" w:cs="Times New Roman"/>
                <w:b/>
              </w:rPr>
              <w:t>№ п/п</w:t>
            </w:r>
          </w:p>
        </w:tc>
        <w:tc>
          <w:tcPr>
            <w:tcW w:w="2399" w:type="pct"/>
            <w:gridSpan w:val="2"/>
            <w:vAlign w:val="center"/>
          </w:tcPr>
          <w:p w:rsidR="008E0DA9" w:rsidRPr="008E0DA9" w:rsidRDefault="008E0DA9" w:rsidP="008E0DA9">
            <w:pPr>
              <w:spacing w:after="0" w:line="240" w:lineRule="auto"/>
              <w:contextualSpacing/>
              <w:jc w:val="center"/>
              <w:rPr>
                <w:rFonts w:ascii="Times New Roman" w:hAnsi="Times New Roman" w:cs="Times New Roman"/>
                <w:b/>
              </w:rPr>
            </w:pPr>
            <w:r w:rsidRPr="008E0DA9">
              <w:rPr>
                <w:rFonts w:ascii="Times New Roman" w:hAnsi="Times New Roman" w:cs="Times New Roman"/>
                <w:b/>
              </w:rPr>
              <w:t>Задание</w:t>
            </w:r>
          </w:p>
        </w:tc>
        <w:tc>
          <w:tcPr>
            <w:tcW w:w="1372" w:type="pct"/>
            <w:vAlign w:val="center"/>
          </w:tcPr>
          <w:p w:rsidR="008E0DA9" w:rsidRPr="008E0DA9" w:rsidRDefault="008E0DA9" w:rsidP="008E0DA9">
            <w:pPr>
              <w:spacing w:after="0" w:line="240" w:lineRule="auto"/>
              <w:contextualSpacing/>
              <w:jc w:val="center"/>
              <w:rPr>
                <w:rFonts w:ascii="Times New Roman" w:hAnsi="Times New Roman" w:cs="Times New Roman"/>
                <w:b/>
              </w:rPr>
            </w:pPr>
            <w:r w:rsidRPr="008E0DA9">
              <w:rPr>
                <w:rFonts w:ascii="Times New Roman" w:hAnsi="Times New Roman" w:cs="Times New Roman"/>
                <w:b/>
              </w:rPr>
              <w:t>Ключ к заданию / Эталонный ответ</w:t>
            </w:r>
          </w:p>
        </w:tc>
        <w:tc>
          <w:tcPr>
            <w:tcW w:w="972" w:type="pct"/>
            <w:vAlign w:val="center"/>
          </w:tcPr>
          <w:p w:rsidR="008E0DA9" w:rsidRPr="008E0DA9" w:rsidRDefault="008E0DA9" w:rsidP="008E0DA9">
            <w:pPr>
              <w:spacing w:after="0" w:line="240" w:lineRule="auto"/>
              <w:contextualSpacing/>
              <w:jc w:val="center"/>
              <w:rPr>
                <w:rFonts w:ascii="Times New Roman" w:hAnsi="Times New Roman" w:cs="Times New Roman"/>
                <w:b/>
              </w:rPr>
            </w:pPr>
            <w:r w:rsidRPr="008E0DA9">
              <w:rPr>
                <w:rFonts w:ascii="Times New Roman" w:hAnsi="Times New Roman" w:cs="Times New Roman"/>
                <w:b/>
              </w:rPr>
              <w:t>Критерии оценивания</w:t>
            </w:r>
          </w:p>
        </w:tc>
      </w:tr>
      <w:tr w:rsidR="00DB0778" w:rsidRPr="008E0DA9" w:rsidTr="00DB0778">
        <w:tc>
          <w:tcPr>
            <w:tcW w:w="257" w:type="pct"/>
          </w:tcPr>
          <w:p w:rsidR="00DB0778" w:rsidRPr="000008D3" w:rsidRDefault="00D53956" w:rsidP="000008D3">
            <w:r>
              <w:rPr>
                <w:rFonts w:ascii="Times New Roman" w:hAnsi="Times New Roman" w:cs="Times New Roman"/>
                <w:b/>
              </w:rPr>
              <w:t>959</w:t>
            </w:r>
          </w:p>
        </w:tc>
        <w:tc>
          <w:tcPr>
            <w:tcW w:w="1199" w:type="pct"/>
          </w:tcPr>
          <w:p w:rsidR="00DB0778" w:rsidRPr="008E0DA9" w:rsidRDefault="00DB0778" w:rsidP="00DB0778">
            <w:pPr>
              <w:spacing w:after="0" w:line="240" w:lineRule="auto"/>
              <w:contextualSpacing/>
              <w:jc w:val="both"/>
              <w:rPr>
                <w:rFonts w:ascii="Times New Roman" w:hAnsi="Times New Roman" w:cs="Times New Roman"/>
              </w:rPr>
            </w:pPr>
            <w:r w:rsidRPr="008E0DA9">
              <w:rPr>
                <w:rFonts w:ascii="Times New Roman" w:hAnsi="Times New Roman" w:cs="Times New Roman"/>
              </w:rPr>
              <w:t>Какая пенсия по инвалидности назначается инвалиду в случае полного отсутствия у инвалида страхового стажа.</w:t>
            </w:r>
          </w:p>
          <w:p w:rsidR="00DB0778" w:rsidRPr="008E0DA9" w:rsidRDefault="00DB0778" w:rsidP="00DB0778">
            <w:pPr>
              <w:widowControl w:val="0"/>
              <w:spacing w:after="0" w:line="240" w:lineRule="auto"/>
              <w:contextualSpacing/>
              <w:jc w:val="both"/>
              <w:rPr>
                <w:rFonts w:ascii="Times New Roman" w:hAnsi="Times New Roman" w:cs="Times New Roman"/>
              </w:rPr>
            </w:pPr>
            <w:r w:rsidRPr="008E0DA9">
              <w:rPr>
                <w:rFonts w:ascii="Times New Roman" w:hAnsi="Times New Roman" w:cs="Times New Roman"/>
              </w:rPr>
              <w:t>Ответ необходимо написать, одним словом, как указано в официальных документах.</w:t>
            </w:r>
          </w:p>
        </w:tc>
        <w:tc>
          <w:tcPr>
            <w:tcW w:w="1200" w:type="pct"/>
          </w:tcPr>
          <w:p w:rsidR="00DB0778" w:rsidRPr="008E0DA9" w:rsidRDefault="00DB0778" w:rsidP="00DB0778">
            <w:pPr>
              <w:widowControl w:val="0"/>
              <w:spacing w:after="0" w:line="240" w:lineRule="auto"/>
              <w:contextualSpacing/>
              <w:jc w:val="both"/>
              <w:rPr>
                <w:rFonts w:ascii="Times New Roman" w:hAnsi="Times New Roman" w:cs="Times New Roman"/>
              </w:rPr>
            </w:pPr>
          </w:p>
        </w:tc>
        <w:tc>
          <w:tcPr>
            <w:tcW w:w="1372" w:type="pct"/>
          </w:tcPr>
          <w:p w:rsidR="00DB0778" w:rsidRPr="008E0DA9" w:rsidRDefault="00DB0778" w:rsidP="00DB0778">
            <w:pPr>
              <w:spacing w:after="0" w:line="240" w:lineRule="auto"/>
              <w:contextualSpacing/>
              <w:jc w:val="center"/>
              <w:rPr>
                <w:rFonts w:ascii="Times New Roman" w:hAnsi="Times New Roman" w:cs="Times New Roman"/>
              </w:rPr>
            </w:pPr>
            <w:r w:rsidRPr="008E0DA9">
              <w:rPr>
                <w:rFonts w:ascii="Times New Roman" w:hAnsi="Times New Roman" w:cs="Times New Roman"/>
              </w:rPr>
              <w:t>Социальная</w:t>
            </w:r>
          </w:p>
          <w:p w:rsidR="00DB0778" w:rsidRPr="008E0DA9" w:rsidRDefault="00DB0778" w:rsidP="00DB0778">
            <w:pPr>
              <w:spacing w:after="0" w:line="240" w:lineRule="auto"/>
              <w:contextualSpacing/>
              <w:jc w:val="center"/>
              <w:rPr>
                <w:rFonts w:ascii="Times New Roman" w:hAnsi="Times New Roman" w:cs="Times New Roman"/>
              </w:rPr>
            </w:pPr>
            <w:r w:rsidRPr="008E0DA9">
              <w:rPr>
                <w:rFonts w:ascii="Times New Roman" w:hAnsi="Times New Roman" w:cs="Times New Roman"/>
              </w:rPr>
              <w:t>Социальная пенсия</w:t>
            </w:r>
          </w:p>
          <w:p w:rsidR="00DB0778" w:rsidRPr="008E0DA9" w:rsidRDefault="00DB0778" w:rsidP="00DB0778">
            <w:pPr>
              <w:widowControl w:val="0"/>
              <w:spacing w:after="0" w:line="240" w:lineRule="auto"/>
              <w:contextualSpacing/>
              <w:jc w:val="center"/>
              <w:rPr>
                <w:rFonts w:ascii="Times New Roman" w:hAnsi="Times New Roman" w:cs="Times New Roman"/>
              </w:rPr>
            </w:pPr>
          </w:p>
        </w:tc>
        <w:tc>
          <w:tcPr>
            <w:tcW w:w="972" w:type="pct"/>
          </w:tcPr>
          <w:p w:rsidR="00DB0778" w:rsidRPr="008E0DA9" w:rsidRDefault="00DB0778" w:rsidP="00DB0778">
            <w:pPr>
              <w:spacing w:after="0" w:line="240" w:lineRule="auto"/>
              <w:contextualSpacing/>
              <w:jc w:val="center"/>
              <w:rPr>
                <w:rFonts w:ascii="Times New Roman" w:hAnsi="Times New Roman" w:cs="Times New Roman"/>
              </w:rPr>
            </w:pPr>
            <w:r w:rsidRPr="008E0DA9">
              <w:rPr>
                <w:rFonts w:ascii="Times New Roman" w:hAnsi="Times New Roman" w:cs="Times New Roman"/>
              </w:rPr>
              <w:t>Верным является один вариант ответа, допустимы два варианта написания как, одним словом, так и двумя</w:t>
            </w:r>
          </w:p>
        </w:tc>
      </w:tr>
      <w:tr w:rsidR="00DB0778" w:rsidRPr="008E0DA9" w:rsidTr="00DB0778">
        <w:tc>
          <w:tcPr>
            <w:tcW w:w="257" w:type="pct"/>
          </w:tcPr>
          <w:p w:rsidR="00DB0778" w:rsidRPr="000008D3" w:rsidRDefault="00D53956" w:rsidP="000008D3">
            <w:r>
              <w:rPr>
                <w:rFonts w:ascii="Times New Roman" w:hAnsi="Times New Roman" w:cs="Times New Roman"/>
                <w:b/>
              </w:rPr>
              <w:t>960</w:t>
            </w:r>
          </w:p>
        </w:tc>
        <w:tc>
          <w:tcPr>
            <w:tcW w:w="1199" w:type="pct"/>
          </w:tcPr>
          <w:p w:rsidR="00DB0778" w:rsidRPr="008E0DA9" w:rsidRDefault="00DB0778" w:rsidP="00DB0778">
            <w:pPr>
              <w:widowControl w:val="0"/>
              <w:spacing w:after="0" w:line="240" w:lineRule="auto"/>
              <w:contextualSpacing/>
              <w:jc w:val="both"/>
              <w:rPr>
                <w:rFonts w:ascii="Times New Roman" w:eastAsia="Calibri" w:hAnsi="Times New Roman" w:cs="Times New Roman"/>
              </w:rPr>
            </w:pPr>
            <w:r w:rsidRPr="008E0DA9">
              <w:rPr>
                <w:rFonts w:ascii="Times New Roman" w:eastAsia="Calibri" w:hAnsi="Times New Roman" w:cs="Times New Roman"/>
              </w:rPr>
              <w:t>Запишите пропущенные слова, из предложенного перечня:</w:t>
            </w:r>
          </w:p>
          <w:p w:rsidR="00DB0778" w:rsidRPr="008E0DA9" w:rsidRDefault="00DB0778" w:rsidP="00DB0778">
            <w:pPr>
              <w:widowControl w:val="0"/>
              <w:spacing w:after="0" w:line="240" w:lineRule="auto"/>
              <w:contextualSpacing/>
              <w:jc w:val="both"/>
              <w:rPr>
                <w:rFonts w:ascii="Times New Roman" w:eastAsia="Calibri" w:hAnsi="Times New Roman" w:cs="Times New Roman"/>
              </w:rPr>
            </w:pPr>
            <w:r w:rsidRPr="008E0DA9">
              <w:rPr>
                <w:rFonts w:ascii="Times New Roman" w:eastAsia="Calibri" w:hAnsi="Times New Roman" w:cs="Times New Roman"/>
              </w:rPr>
              <w:t xml:space="preserve">Приемные родители (приемный родитель) являются __________ представителями принятого на воспитание ребенка и вправе выступать в защиту его прав и законных интересов в любых отношениях без __________ полномочия, в том числе при обращении в уполномоченные органы за назначением пенсий, пособий и других социальных выплат. С момента назначения приемных родителей, данный юридический </w:t>
            </w:r>
            <w:r w:rsidRPr="008E0DA9">
              <w:rPr>
                <w:rFonts w:ascii="Times New Roman" w:eastAsia="Calibri" w:hAnsi="Times New Roman" w:cs="Times New Roman"/>
              </w:rPr>
              <w:lastRenderedPageBreak/>
              <w:t>__________ вносится в государственный __________ о детях, оставшихся без попечения родителей.</w:t>
            </w:r>
          </w:p>
        </w:tc>
        <w:tc>
          <w:tcPr>
            <w:tcW w:w="1200" w:type="pct"/>
          </w:tcPr>
          <w:p w:rsidR="00DB0778" w:rsidRPr="008E0DA9" w:rsidRDefault="00DB0778" w:rsidP="00DB0778">
            <w:pPr>
              <w:widowControl w:val="0"/>
              <w:spacing w:after="0" w:line="240" w:lineRule="auto"/>
              <w:contextualSpacing/>
              <w:jc w:val="both"/>
              <w:rPr>
                <w:rFonts w:ascii="Times New Roman" w:eastAsia="Calibri" w:hAnsi="Times New Roman" w:cs="Times New Roman"/>
              </w:rPr>
            </w:pPr>
            <w:r w:rsidRPr="008E0DA9">
              <w:rPr>
                <w:rFonts w:ascii="Times New Roman" w:eastAsia="Calibri" w:hAnsi="Times New Roman" w:cs="Times New Roman"/>
              </w:rPr>
              <w:lastRenderedPageBreak/>
              <w:t xml:space="preserve">законными </w:t>
            </w:r>
          </w:p>
          <w:p w:rsidR="00DB0778" w:rsidRPr="008E0DA9" w:rsidRDefault="00DB0778" w:rsidP="00DB0778">
            <w:pPr>
              <w:widowControl w:val="0"/>
              <w:spacing w:after="0" w:line="240" w:lineRule="auto"/>
              <w:contextualSpacing/>
              <w:jc w:val="both"/>
              <w:rPr>
                <w:rFonts w:ascii="Times New Roman" w:eastAsia="Calibri" w:hAnsi="Times New Roman" w:cs="Times New Roman"/>
              </w:rPr>
            </w:pPr>
            <w:r w:rsidRPr="008E0DA9">
              <w:rPr>
                <w:rFonts w:ascii="Times New Roman" w:eastAsia="Calibri" w:hAnsi="Times New Roman" w:cs="Times New Roman"/>
              </w:rPr>
              <w:t>установленными</w:t>
            </w:r>
          </w:p>
          <w:p w:rsidR="00DB0778" w:rsidRPr="008E0DA9" w:rsidRDefault="00DB0778" w:rsidP="00DB0778">
            <w:pPr>
              <w:widowControl w:val="0"/>
              <w:spacing w:after="0" w:line="240" w:lineRule="auto"/>
              <w:contextualSpacing/>
              <w:jc w:val="both"/>
              <w:rPr>
                <w:rFonts w:ascii="Times New Roman" w:eastAsia="Calibri" w:hAnsi="Times New Roman" w:cs="Times New Roman"/>
              </w:rPr>
            </w:pPr>
            <w:r w:rsidRPr="008E0DA9">
              <w:rPr>
                <w:rFonts w:ascii="Times New Roman" w:eastAsia="Calibri" w:hAnsi="Times New Roman" w:cs="Times New Roman"/>
              </w:rPr>
              <w:t>специального</w:t>
            </w:r>
          </w:p>
          <w:p w:rsidR="00DB0778" w:rsidRPr="008E0DA9" w:rsidRDefault="00DB0778" w:rsidP="00DB0778">
            <w:pPr>
              <w:widowControl w:val="0"/>
              <w:spacing w:after="0" w:line="240" w:lineRule="auto"/>
              <w:contextualSpacing/>
              <w:jc w:val="both"/>
              <w:rPr>
                <w:rFonts w:ascii="Times New Roman" w:eastAsia="Calibri" w:hAnsi="Times New Roman" w:cs="Times New Roman"/>
              </w:rPr>
            </w:pPr>
            <w:r w:rsidRPr="008E0DA9">
              <w:rPr>
                <w:rFonts w:ascii="Times New Roman" w:eastAsia="Calibri" w:hAnsi="Times New Roman" w:cs="Times New Roman"/>
              </w:rPr>
              <w:t>федерального</w:t>
            </w:r>
          </w:p>
          <w:p w:rsidR="00DB0778" w:rsidRPr="008E0DA9" w:rsidRDefault="00DB0778" w:rsidP="00DB0778">
            <w:pPr>
              <w:widowControl w:val="0"/>
              <w:spacing w:after="0" w:line="240" w:lineRule="auto"/>
              <w:contextualSpacing/>
              <w:jc w:val="both"/>
              <w:rPr>
                <w:rFonts w:ascii="Times New Roman" w:eastAsia="Calibri" w:hAnsi="Times New Roman" w:cs="Times New Roman"/>
              </w:rPr>
            </w:pPr>
            <w:r w:rsidRPr="008E0DA9">
              <w:rPr>
                <w:rFonts w:ascii="Times New Roman" w:eastAsia="Calibri" w:hAnsi="Times New Roman" w:cs="Times New Roman"/>
              </w:rPr>
              <w:t>факт</w:t>
            </w:r>
          </w:p>
          <w:p w:rsidR="00DB0778" w:rsidRPr="008E0DA9" w:rsidRDefault="00DB0778" w:rsidP="00DB0778">
            <w:pPr>
              <w:widowControl w:val="0"/>
              <w:spacing w:after="0" w:line="240" w:lineRule="auto"/>
              <w:contextualSpacing/>
              <w:jc w:val="both"/>
              <w:rPr>
                <w:rFonts w:ascii="Times New Roman" w:eastAsia="Calibri" w:hAnsi="Times New Roman" w:cs="Times New Roman"/>
              </w:rPr>
            </w:pPr>
            <w:r w:rsidRPr="008E0DA9">
              <w:rPr>
                <w:rFonts w:ascii="Times New Roman" w:eastAsia="Calibri" w:hAnsi="Times New Roman" w:cs="Times New Roman"/>
              </w:rPr>
              <w:t>случай</w:t>
            </w:r>
          </w:p>
          <w:p w:rsidR="00DB0778" w:rsidRPr="008E0DA9" w:rsidRDefault="00DB0778" w:rsidP="00DB0778">
            <w:pPr>
              <w:widowControl w:val="0"/>
              <w:spacing w:after="0" w:line="240" w:lineRule="auto"/>
              <w:contextualSpacing/>
              <w:jc w:val="both"/>
              <w:rPr>
                <w:rFonts w:ascii="Times New Roman" w:eastAsia="Calibri" w:hAnsi="Times New Roman" w:cs="Times New Roman"/>
              </w:rPr>
            </w:pPr>
            <w:r w:rsidRPr="008E0DA9">
              <w:rPr>
                <w:rFonts w:ascii="Times New Roman" w:eastAsia="Calibri" w:hAnsi="Times New Roman" w:cs="Times New Roman"/>
              </w:rPr>
              <w:t>банк</w:t>
            </w:r>
          </w:p>
          <w:p w:rsidR="00DB0778" w:rsidRPr="008E0DA9" w:rsidRDefault="00DB0778" w:rsidP="00DB0778">
            <w:pPr>
              <w:widowControl w:val="0"/>
              <w:spacing w:after="0" w:line="240" w:lineRule="auto"/>
              <w:contextualSpacing/>
              <w:jc w:val="both"/>
              <w:rPr>
                <w:rFonts w:ascii="Times New Roman" w:eastAsia="Calibri" w:hAnsi="Times New Roman" w:cs="Times New Roman"/>
              </w:rPr>
            </w:pPr>
            <w:r w:rsidRPr="008E0DA9">
              <w:rPr>
                <w:rFonts w:ascii="Times New Roman" w:eastAsia="Calibri" w:hAnsi="Times New Roman" w:cs="Times New Roman"/>
              </w:rPr>
              <w:t>список</w:t>
            </w:r>
          </w:p>
        </w:tc>
        <w:tc>
          <w:tcPr>
            <w:tcW w:w="1372" w:type="pct"/>
          </w:tcPr>
          <w:p w:rsidR="00DB0778" w:rsidRPr="008E0DA9" w:rsidRDefault="00DB0778" w:rsidP="00DB0778">
            <w:pPr>
              <w:widowControl w:val="0"/>
              <w:spacing w:after="0" w:line="240" w:lineRule="auto"/>
              <w:contextualSpacing/>
              <w:jc w:val="center"/>
              <w:rPr>
                <w:rFonts w:ascii="Times New Roman" w:eastAsia="Calibri" w:hAnsi="Times New Roman" w:cs="Times New Roman"/>
              </w:rPr>
            </w:pPr>
            <w:r w:rsidRPr="008E0DA9">
              <w:rPr>
                <w:rFonts w:ascii="Times New Roman" w:eastAsia="Calibri" w:hAnsi="Times New Roman" w:cs="Times New Roman"/>
              </w:rPr>
              <w:t>Приемные родители (приемный родитель) являются законными представителями принятого на воспитание ребенка и вправе выступать в защиту его прав и законных интересов в любых отношениях без специального</w:t>
            </w:r>
          </w:p>
          <w:p w:rsidR="00DB0778" w:rsidRPr="008E0DA9" w:rsidRDefault="00DB0778" w:rsidP="00DB0778">
            <w:pPr>
              <w:widowControl w:val="0"/>
              <w:spacing w:after="0" w:line="240" w:lineRule="auto"/>
              <w:contextualSpacing/>
              <w:jc w:val="center"/>
              <w:rPr>
                <w:rFonts w:ascii="Times New Roman" w:eastAsia="Calibri" w:hAnsi="Times New Roman" w:cs="Times New Roman"/>
              </w:rPr>
            </w:pPr>
            <w:r w:rsidRPr="008E0DA9">
              <w:rPr>
                <w:rFonts w:ascii="Times New Roman" w:eastAsia="Calibri" w:hAnsi="Times New Roman" w:cs="Times New Roman"/>
              </w:rPr>
              <w:t>полномочия, в том числе при обращении в уполномоченные органы за назначением пенсий, пособий и других социальных выплат. С момента назначения приемных родителей, данный юридический факт вносится в государственный банк о детях, оставшихся без попечения родителей.</w:t>
            </w:r>
          </w:p>
        </w:tc>
        <w:tc>
          <w:tcPr>
            <w:tcW w:w="972" w:type="pct"/>
          </w:tcPr>
          <w:p w:rsidR="00DB0778" w:rsidRPr="008E0DA9" w:rsidRDefault="00DB0778" w:rsidP="00DB0778">
            <w:pPr>
              <w:spacing w:after="0" w:line="240" w:lineRule="auto"/>
              <w:contextualSpacing/>
              <w:jc w:val="center"/>
              <w:rPr>
                <w:rFonts w:ascii="Times New Roman" w:hAnsi="Times New Roman" w:cs="Times New Roman"/>
              </w:rPr>
            </w:pPr>
            <w:r w:rsidRPr="008E0DA9">
              <w:rPr>
                <w:rFonts w:ascii="Times New Roman" w:hAnsi="Times New Roman" w:cs="Times New Roman"/>
              </w:rPr>
              <w:t>Предложен верный вариант ответа или перечислены слова в следующем порядке:</w:t>
            </w:r>
          </w:p>
          <w:p w:rsidR="00DB0778" w:rsidRPr="008E0DA9" w:rsidRDefault="00DB0778" w:rsidP="00DB0778">
            <w:pPr>
              <w:spacing w:after="0" w:line="240" w:lineRule="auto"/>
              <w:contextualSpacing/>
              <w:jc w:val="center"/>
              <w:rPr>
                <w:rFonts w:ascii="Times New Roman" w:hAnsi="Times New Roman" w:cs="Times New Roman"/>
              </w:rPr>
            </w:pPr>
            <w:r w:rsidRPr="008E0DA9">
              <w:rPr>
                <w:rFonts w:ascii="Times New Roman" w:hAnsi="Times New Roman" w:cs="Times New Roman"/>
              </w:rPr>
              <w:t>Законными</w:t>
            </w:r>
          </w:p>
          <w:p w:rsidR="00DB0778" w:rsidRPr="008E0DA9" w:rsidRDefault="00DB0778" w:rsidP="00DB0778">
            <w:pPr>
              <w:spacing w:after="0" w:line="240" w:lineRule="auto"/>
              <w:contextualSpacing/>
              <w:jc w:val="center"/>
              <w:rPr>
                <w:rFonts w:ascii="Times New Roman" w:hAnsi="Times New Roman" w:cs="Times New Roman"/>
              </w:rPr>
            </w:pPr>
            <w:r w:rsidRPr="008E0DA9">
              <w:rPr>
                <w:rFonts w:ascii="Times New Roman" w:hAnsi="Times New Roman" w:cs="Times New Roman"/>
              </w:rPr>
              <w:t>Специального</w:t>
            </w:r>
          </w:p>
          <w:p w:rsidR="00DB0778" w:rsidRPr="008E0DA9" w:rsidRDefault="00DB0778" w:rsidP="00DB0778">
            <w:pPr>
              <w:spacing w:after="0" w:line="240" w:lineRule="auto"/>
              <w:contextualSpacing/>
              <w:jc w:val="center"/>
              <w:rPr>
                <w:rFonts w:ascii="Times New Roman" w:hAnsi="Times New Roman" w:cs="Times New Roman"/>
              </w:rPr>
            </w:pPr>
            <w:r w:rsidRPr="008E0DA9">
              <w:rPr>
                <w:rFonts w:ascii="Times New Roman" w:hAnsi="Times New Roman" w:cs="Times New Roman"/>
              </w:rPr>
              <w:t>Факт</w:t>
            </w:r>
          </w:p>
          <w:p w:rsidR="00DB0778" w:rsidRPr="008E0DA9" w:rsidRDefault="00DB0778" w:rsidP="00DB0778">
            <w:pPr>
              <w:spacing w:after="0" w:line="240" w:lineRule="auto"/>
              <w:contextualSpacing/>
              <w:jc w:val="center"/>
              <w:rPr>
                <w:rFonts w:ascii="Times New Roman" w:hAnsi="Times New Roman" w:cs="Times New Roman"/>
              </w:rPr>
            </w:pPr>
            <w:r w:rsidRPr="008E0DA9">
              <w:rPr>
                <w:rFonts w:ascii="Times New Roman" w:hAnsi="Times New Roman" w:cs="Times New Roman"/>
              </w:rPr>
              <w:t>Банк</w:t>
            </w:r>
          </w:p>
        </w:tc>
      </w:tr>
      <w:tr w:rsidR="00DB0778" w:rsidRPr="008E0DA9" w:rsidTr="00DB0778">
        <w:tc>
          <w:tcPr>
            <w:tcW w:w="257" w:type="pct"/>
          </w:tcPr>
          <w:p w:rsidR="00DB0778" w:rsidRPr="000008D3" w:rsidRDefault="00D53956" w:rsidP="000008D3">
            <w:r>
              <w:rPr>
                <w:rFonts w:ascii="Times New Roman" w:hAnsi="Times New Roman" w:cs="Times New Roman"/>
                <w:b/>
              </w:rPr>
              <w:t>961</w:t>
            </w:r>
          </w:p>
        </w:tc>
        <w:tc>
          <w:tcPr>
            <w:tcW w:w="1199" w:type="pct"/>
          </w:tcPr>
          <w:p w:rsidR="00DB0778" w:rsidRPr="008E0DA9" w:rsidRDefault="00DB0778" w:rsidP="00DB0778">
            <w:pPr>
              <w:widowControl w:val="0"/>
              <w:spacing w:after="0" w:line="240" w:lineRule="auto"/>
              <w:contextualSpacing/>
              <w:jc w:val="both"/>
              <w:rPr>
                <w:rFonts w:ascii="Times New Roman" w:eastAsia="Calibri" w:hAnsi="Times New Roman" w:cs="Times New Roman"/>
              </w:rPr>
            </w:pPr>
            <w:r w:rsidRPr="008E0DA9">
              <w:rPr>
                <w:rFonts w:ascii="Times New Roman" w:eastAsia="Calibri" w:hAnsi="Times New Roman" w:cs="Times New Roman"/>
              </w:rPr>
              <w:t>Какой термин в настоящее время определяется в законе следующим образом:</w:t>
            </w:r>
          </w:p>
          <w:p w:rsidR="00DB0778" w:rsidRPr="008E0DA9" w:rsidRDefault="00DB0778" w:rsidP="00DB0778">
            <w:pPr>
              <w:widowControl w:val="0"/>
              <w:spacing w:after="0" w:line="240" w:lineRule="auto"/>
              <w:contextualSpacing/>
              <w:jc w:val="both"/>
              <w:rPr>
                <w:rFonts w:ascii="Times New Roman" w:eastAsia="Calibri" w:hAnsi="Times New Roman" w:cs="Times New Roman"/>
              </w:rPr>
            </w:pPr>
            <w:r w:rsidRPr="008E0DA9">
              <w:rPr>
                <w:rFonts w:ascii="Times New Roman" w:eastAsia="Calibri" w:hAnsi="Times New Roman" w:cs="Times New Roman"/>
              </w:rPr>
              <w:t>параметр, отражающий в относительных единицах пенсионные права застрахованного лица на страховую пенсию, сформированные с учетом начисленных и уплаченных в Пенсионный фонд Российской Федерации страховых взносов на страховую пенсию, предназначенных для ее финансирования, продолжительности страхового стажа, а также отказа на определенный период от получения страховой пенсии.</w:t>
            </w:r>
          </w:p>
        </w:tc>
        <w:tc>
          <w:tcPr>
            <w:tcW w:w="1200" w:type="pct"/>
          </w:tcPr>
          <w:p w:rsidR="00DB0778" w:rsidRPr="008E0DA9" w:rsidRDefault="00DB0778" w:rsidP="00DB0778">
            <w:pPr>
              <w:widowControl w:val="0"/>
              <w:spacing w:after="0" w:line="240" w:lineRule="auto"/>
              <w:contextualSpacing/>
              <w:jc w:val="both"/>
              <w:rPr>
                <w:rFonts w:ascii="Times New Roman" w:eastAsia="Calibri" w:hAnsi="Times New Roman" w:cs="Times New Roman"/>
              </w:rPr>
            </w:pPr>
          </w:p>
        </w:tc>
        <w:tc>
          <w:tcPr>
            <w:tcW w:w="1372" w:type="pct"/>
          </w:tcPr>
          <w:p w:rsidR="00DB0778" w:rsidRPr="008E0DA9" w:rsidRDefault="00DB0778" w:rsidP="00DB0778">
            <w:pPr>
              <w:widowControl w:val="0"/>
              <w:spacing w:after="0" w:line="240" w:lineRule="auto"/>
              <w:contextualSpacing/>
              <w:jc w:val="center"/>
              <w:rPr>
                <w:rFonts w:ascii="Times New Roman" w:eastAsia="Calibri" w:hAnsi="Times New Roman" w:cs="Times New Roman"/>
              </w:rPr>
            </w:pPr>
            <w:r w:rsidRPr="008E0DA9">
              <w:rPr>
                <w:rFonts w:ascii="Times New Roman" w:eastAsia="Calibri" w:hAnsi="Times New Roman" w:cs="Times New Roman"/>
              </w:rPr>
              <w:t>индивидуальный пенсионный коэффициент</w:t>
            </w:r>
          </w:p>
        </w:tc>
        <w:tc>
          <w:tcPr>
            <w:tcW w:w="972" w:type="pct"/>
          </w:tcPr>
          <w:p w:rsidR="00DB0778" w:rsidRPr="008E0DA9" w:rsidRDefault="00DB0778" w:rsidP="00DB0778">
            <w:pPr>
              <w:spacing w:after="0" w:line="240" w:lineRule="auto"/>
              <w:contextualSpacing/>
              <w:jc w:val="center"/>
              <w:rPr>
                <w:rFonts w:ascii="Times New Roman" w:hAnsi="Times New Roman" w:cs="Times New Roman"/>
              </w:rPr>
            </w:pPr>
            <w:r w:rsidRPr="008E0DA9">
              <w:rPr>
                <w:rFonts w:ascii="Times New Roman" w:hAnsi="Times New Roman" w:cs="Times New Roman"/>
              </w:rPr>
              <w:t>Ответ засчитывается как «верный» при следующих условиях:</w:t>
            </w:r>
          </w:p>
          <w:p w:rsidR="00DB0778" w:rsidRPr="008E0DA9" w:rsidRDefault="00DB0778" w:rsidP="00DB0778">
            <w:pPr>
              <w:spacing w:after="0" w:line="240" w:lineRule="auto"/>
              <w:contextualSpacing/>
              <w:jc w:val="center"/>
              <w:rPr>
                <w:rFonts w:ascii="Times New Roman" w:hAnsi="Times New Roman" w:cs="Times New Roman"/>
              </w:rPr>
            </w:pPr>
            <w:r w:rsidRPr="008E0DA9">
              <w:rPr>
                <w:rFonts w:ascii="Times New Roman" w:hAnsi="Times New Roman" w:cs="Times New Roman"/>
              </w:rPr>
              <w:t>- обучающимся дан ответ на вопрос «индивидуальный пенсионный коэффициент» или ИПК</w:t>
            </w:r>
          </w:p>
        </w:tc>
      </w:tr>
      <w:tr w:rsidR="00DB0778" w:rsidRPr="008E0DA9" w:rsidTr="00DB0778">
        <w:tc>
          <w:tcPr>
            <w:tcW w:w="257" w:type="pct"/>
          </w:tcPr>
          <w:p w:rsidR="00DB0778" w:rsidRPr="000008D3" w:rsidRDefault="00D53956" w:rsidP="000008D3">
            <w:r>
              <w:rPr>
                <w:rFonts w:ascii="Times New Roman" w:hAnsi="Times New Roman" w:cs="Times New Roman"/>
                <w:b/>
              </w:rPr>
              <w:t>962</w:t>
            </w:r>
          </w:p>
        </w:tc>
        <w:tc>
          <w:tcPr>
            <w:tcW w:w="1199" w:type="pct"/>
          </w:tcPr>
          <w:p w:rsidR="00DB0778" w:rsidRPr="008E0DA9" w:rsidRDefault="00DB0778" w:rsidP="00DB0778">
            <w:pPr>
              <w:widowControl w:val="0"/>
              <w:spacing w:after="0" w:line="240" w:lineRule="auto"/>
              <w:contextualSpacing/>
              <w:jc w:val="both"/>
              <w:rPr>
                <w:rFonts w:ascii="Times New Roman" w:eastAsia="Calibri" w:hAnsi="Times New Roman" w:cs="Times New Roman"/>
              </w:rPr>
            </w:pPr>
            <w:r w:rsidRPr="008E0DA9">
              <w:rPr>
                <w:rFonts w:ascii="Times New Roman" w:eastAsia="Calibri" w:hAnsi="Times New Roman" w:cs="Times New Roman"/>
              </w:rPr>
              <w:t>Титова обратилась за назначением страховой пенсии по старости в возрасте 55 лет. Ее страховой стаж составляет 4 года 6 месяцев. Имеет ли Титова право на страховую пенсию по старости?</w:t>
            </w:r>
          </w:p>
        </w:tc>
        <w:tc>
          <w:tcPr>
            <w:tcW w:w="1200" w:type="pct"/>
          </w:tcPr>
          <w:p w:rsidR="00DB0778" w:rsidRPr="008E0DA9" w:rsidRDefault="00DB0778" w:rsidP="00DB0778">
            <w:pPr>
              <w:widowControl w:val="0"/>
              <w:spacing w:after="0" w:line="240" w:lineRule="auto"/>
              <w:contextualSpacing/>
              <w:jc w:val="both"/>
              <w:rPr>
                <w:rFonts w:ascii="Times New Roman" w:eastAsia="Calibri" w:hAnsi="Times New Roman" w:cs="Times New Roman"/>
              </w:rPr>
            </w:pPr>
          </w:p>
        </w:tc>
        <w:tc>
          <w:tcPr>
            <w:tcW w:w="1372" w:type="pct"/>
          </w:tcPr>
          <w:p w:rsidR="00DB0778" w:rsidRPr="008E0DA9" w:rsidRDefault="00DB0778" w:rsidP="00DB0778">
            <w:pPr>
              <w:widowControl w:val="0"/>
              <w:spacing w:after="0" w:line="240" w:lineRule="auto"/>
              <w:contextualSpacing/>
              <w:jc w:val="center"/>
              <w:rPr>
                <w:rFonts w:ascii="Times New Roman" w:eastAsia="Calibri" w:hAnsi="Times New Roman" w:cs="Times New Roman"/>
              </w:rPr>
            </w:pPr>
            <w:r w:rsidRPr="008E0DA9">
              <w:rPr>
                <w:rFonts w:ascii="Times New Roman" w:eastAsia="Calibri" w:hAnsi="Times New Roman" w:cs="Times New Roman"/>
              </w:rPr>
              <w:t>Согласно ст. 9 ФЗ от 28.12.2013 N 400-ФЗ "О страховых пенсиях" право на страховую пенсию по старости имеют мужчины, достигшие возраста 65 лет и женщины, достигшие возраста 60 лет, при наличии у них не менее 15 лет страхового стажа. Так как Титова не имеет требуемого страхового стажа и не достигла возраста выхода на пенсию, то права на страховую пенсию по старости она не имеет</w:t>
            </w:r>
          </w:p>
        </w:tc>
        <w:tc>
          <w:tcPr>
            <w:tcW w:w="972" w:type="pct"/>
          </w:tcPr>
          <w:p w:rsidR="00DB0778" w:rsidRPr="008E0DA9" w:rsidRDefault="00DB0778" w:rsidP="00DB0778">
            <w:pPr>
              <w:spacing w:after="0" w:line="240" w:lineRule="auto"/>
              <w:contextualSpacing/>
              <w:jc w:val="center"/>
              <w:rPr>
                <w:rFonts w:ascii="Times New Roman" w:hAnsi="Times New Roman" w:cs="Times New Roman"/>
              </w:rPr>
            </w:pPr>
            <w:r w:rsidRPr="008E0DA9">
              <w:rPr>
                <w:rFonts w:ascii="Times New Roman" w:hAnsi="Times New Roman" w:cs="Times New Roman"/>
              </w:rPr>
              <w:t xml:space="preserve">Ответ считается правильным, если из ответа однозначно определяется, что Титова права на страховую пенсию по старости она не имеет, т.к.  не имеет требуемого страхового стажа и не достигла возраста выхода на пенсию  </w:t>
            </w:r>
          </w:p>
        </w:tc>
      </w:tr>
      <w:tr w:rsidR="00DB0778" w:rsidRPr="008E0DA9" w:rsidTr="00DB0778">
        <w:tc>
          <w:tcPr>
            <w:tcW w:w="257" w:type="pct"/>
          </w:tcPr>
          <w:p w:rsidR="00DB0778" w:rsidRPr="00983B93" w:rsidRDefault="00D53956" w:rsidP="00983B93">
            <w:r>
              <w:rPr>
                <w:rFonts w:ascii="Times New Roman" w:hAnsi="Times New Roman" w:cs="Times New Roman"/>
                <w:b/>
              </w:rPr>
              <w:t>963</w:t>
            </w:r>
          </w:p>
        </w:tc>
        <w:tc>
          <w:tcPr>
            <w:tcW w:w="1199" w:type="pct"/>
          </w:tcPr>
          <w:p w:rsidR="00DB0778" w:rsidRPr="008E0DA9" w:rsidRDefault="00DB0778" w:rsidP="00DB0778">
            <w:pPr>
              <w:widowControl w:val="0"/>
              <w:spacing w:after="0" w:line="240" w:lineRule="auto"/>
              <w:contextualSpacing/>
              <w:jc w:val="both"/>
              <w:rPr>
                <w:rFonts w:ascii="Times New Roman" w:eastAsia="Calibri" w:hAnsi="Times New Roman" w:cs="Times New Roman"/>
              </w:rPr>
            </w:pPr>
            <w:r w:rsidRPr="008E0DA9">
              <w:rPr>
                <w:rFonts w:ascii="Times New Roman" w:eastAsia="Calibri" w:hAnsi="Times New Roman" w:cs="Times New Roman"/>
              </w:rPr>
              <w:t>Вставьте пропущенные слова в фразу:</w:t>
            </w:r>
          </w:p>
          <w:p w:rsidR="00DB0778" w:rsidRPr="008E0DA9" w:rsidRDefault="00DB0778" w:rsidP="00DB0778">
            <w:pPr>
              <w:widowControl w:val="0"/>
              <w:spacing w:after="0" w:line="240" w:lineRule="auto"/>
              <w:contextualSpacing/>
              <w:jc w:val="both"/>
              <w:rPr>
                <w:rFonts w:ascii="Times New Roman" w:eastAsia="Calibri" w:hAnsi="Times New Roman" w:cs="Times New Roman"/>
              </w:rPr>
            </w:pPr>
            <w:r w:rsidRPr="008E0DA9">
              <w:rPr>
                <w:rFonts w:ascii="Times New Roman" w:eastAsia="Calibri" w:hAnsi="Times New Roman" w:cs="Times New Roman"/>
              </w:rPr>
              <w:t>«Страховой риск – утрата застрахованным лицом (1)______ (выплат, вознаграждений в пользу застрахованного лица) или другого (2)_______ в связи с наступлением страхового случая».</w:t>
            </w:r>
          </w:p>
        </w:tc>
        <w:tc>
          <w:tcPr>
            <w:tcW w:w="1200" w:type="pct"/>
          </w:tcPr>
          <w:p w:rsidR="00DB0778" w:rsidRPr="008E0DA9" w:rsidRDefault="00DB0778" w:rsidP="00DB0778">
            <w:pPr>
              <w:widowControl w:val="0"/>
              <w:spacing w:after="0" w:line="240" w:lineRule="auto"/>
              <w:contextualSpacing/>
              <w:jc w:val="both"/>
              <w:rPr>
                <w:rFonts w:ascii="Times New Roman" w:eastAsia="Calibri" w:hAnsi="Times New Roman" w:cs="Times New Roman"/>
              </w:rPr>
            </w:pPr>
          </w:p>
        </w:tc>
        <w:tc>
          <w:tcPr>
            <w:tcW w:w="1372" w:type="pct"/>
          </w:tcPr>
          <w:p w:rsidR="00DB0778" w:rsidRPr="008E0DA9" w:rsidRDefault="00DB0778" w:rsidP="00DB0778">
            <w:pPr>
              <w:spacing w:after="0" w:line="240" w:lineRule="auto"/>
              <w:contextualSpacing/>
              <w:jc w:val="center"/>
              <w:rPr>
                <w:rFonts w:ascii="Times New Roman" w:hAnsi="Times New Roman" w:cs="Times New Roman"/>
              </w:rPr>
            </w:pPr>
            <w:r w:rsidRPr="008E0DA9">
              <w:rPr>
                <w:rFonts w:ascii="Times New Roman" w:hAnsi="Times New Roman" w:cs="Times New Roman"/>
              </w:rPr>
              <w:t>Правильный ответ:</w:t>
            </w:r>
          </w:p>
          <w:p w:rsidR="00DB0778" w:rsidRPr="008E0DA9" w:rsidRDefault="00DB0778" w:rsidP="00DB0778">
            <w:pPr>
              <w:spacing w:after="0" w:line="240" w:lineRule="auto"/>
              <w:contextualSpacing/>
              <w:jc w:val="center"/>
              <w:rPr>
                <w:rFonts w:ascii="Times New Roman" w:hAnsi="Times New Roman" w:cs="Times New Roman"/>
              </w:rPr>
            </w:pPr>
            <w:r w:rsidRPr="008E0DA9">
              <w:rPr>
                <w:rFonts w:ascii="Times New Roman" w:hAnsi="Times New Roman" w:cs="Times New Roman"/>
              </w:rPr>
              <w:t>1 - заработка, 2 - дохода</w:t>
            </w:r>
          </w:p>
          <w:p w:rsidR="00DB0778" w:rsidRPr="008E0DA9" w:rsidRDefault="00DB0778" w:rsidP="00DB0778">
            <w:pPr>
              <w:widowControl w:val="0"/>
              <w:spacing w:after="0" w:line="240" w:lineRule="auto"/>
              <w:contextualSpacing/>
              <w:jc w:val="center"/>
              <w:rPr>
                <w:rFonts w:ascii="Times New Roman" w:eastAsia="Calibri" w:hAnsi="Times New Roman" w:cs="Times New Roman"/>
              </w:rPr>
            </w:pPr>
          </w:p>
        </w:tc>
        <w:tc>
          <w:tcPr>
            <w:tcW w:w="972" w:type="pct"/>
          </w:tcPr>
          <w:p w:rsidR="00DB0778" w:rsidRPr="008E0DA9" w:rsidRDefault="00DB0778" w:rsidP="00DB0778">
            <w:pPr>
              <w:spacing w:after="0" w:line="240" w:lineRule="auto"/>
              <w:contextualSpacing/>
              <w:jc w:val="center"/>
              <w:rPr>
                <w:rFonts w:ascii="Times New Roman" w:hAnsi="Times New Roman" w:cs="Times New Roman"/>
              </w:rPr>
            </w:pPr>
            <w:r w:rsidRPr="008E0DA9">
              <w:rPr>
                <w:rFonts w:ascii="Times New Roman" w:hAnsi="Times New Roman" w:cs="Times New Roman"/>
              </w:rPr>
              <w:t>Предложен верный вариант ответа или перечислены слова в следующем порядке:</w:t>
            </w:r>
          </w:p>
          <w:p w:rsidR="00DB0778" w:rsidRPr="008E0DA9" w:rsidRDefault="00DB0778" w:rsidP="00DB0778">
            <w:pPr>
              <w:spacing w:after="0" w:line="240" w:lineRule="auto"/>
              <w:contextualSpacing/>
              <w:jc w:val="center"/>
              <w:rPr>
                <w:rFonts w:ascii="Times New Roman" w:hAnsi="Times New Roman" w:cs="Times New Roman"/>
              </w:rPr>
            </w:pPr>
            <w:r w:rsidRPr="008E0DA9">
              <w:rPr>
                <w:rFonts w:ascii="Times New Roman" w:hAnsi="Times New Roman" w:cs="Times New Roman"/>
              </w:rPr>
              <w:t>Заработка</w:t>
            </w:r>
          </w:p>
          <w:p w:rsidR="00DB0778" w:rsidRPr="008E0DA9" w:rsidRDefault="00DB0778" w:rsidP="00DB0778">
            <w:pPr>
              <w:spacing w:after="0" w:line="240" w:lineRule="auto"/>
              <w:contextualSpacing/>
              <w:jc w:val="center"/>
              <w:rPr>
                <w:rFonts w:ascii="Times New Roman" w:hAnsi="Times New Roman" w:cs="Times New Roman"/>
              </w:rPr>
            </w:pPr>
            <w:r w:rsidRPr="008E0DA9">
              <w:rPr>
                <w:rFonts w:ascii="Times New Roman" w:hAnsi="Times New Roman" w:cs="Times New Roman"/>
              </w:rPr>
              <w:t>Дохода</w:t>
            </w:r>
          </w:p>
        </w:tc>
      </w:tr>
    </w:tbl>
    <w:tbl>
      <w:tblPr>
        <w:tblStyle w:val="160"/>
        <w:tblW w:w="5000" w:type="pct"/>
        <w:tblLook w:val="04A0" w:firstRow="1" w:lastRow="0" w:firstColumn="1" w:lastColumn="0" w:noHBand="0" w:noVBand="1"/>
      </w:tblPr>
      <w:tblGrid>
        <w:gridCol w:w="749"/>
        <w:gridCol w:w="3492"/>
        <w:gridCol w:w="3494"/>
        <w:gridCol w:w="3995"/>
        <w:gridCol w:w="2830"/>
      </w:tblGrid>
      <w:tr w:rsidR="008E0DA9" w:rsidRPr="00B17081" w:rsidTr="008E0DA9">
        <w:tc>
          <w:tcPr>
            <w:tcW w:w="5000" w:type="pct"/>
            <w:gridSpan w:val="5"/>
          </w:tcPr>
          <w:p w:rsidR="008E0DA9" w:rsidRPr="00B17081" w:rsidRDefault="008E0DA9" w:rsidP="00B17081">
            <w:pPr>
              <w:spacing w:after="0" w:line="240" w:lineRule="auto"/>
              <w:contextualSpacing/>
              <w:jc w:val="both"/>
              <w:rPr>
                <w:rFonts w:ascii="Times New Roman" w:hAnsi="Times New Roman" w:cs="Times New Roman"/>
                <w:b/>
              </w:rPr>
            </w:pPr>
            <w:r w:rsidRPr="00B17081">
              <w:rPr>
                <w:rFonts w:ascii="Times New Roman" w:hAnsi="Times New Roman" w:cs="Times New Roman"/>
                <w:b/>
              </w:rPr>
              <w:t>КОМПЕТЕНЦИЯ</w:t>
            </w:r>
            <w:r w:rsidRPr="00B17081">
              <w:rPr>
                <w:rFonts w:ascii="Times New Roman" w:hAnsi="Times New Roman" w:cs="Times New Roman"/>
              </w:rPr>
              <w:t xml:space="preserve"> </w:t>
            </w:r>
            <w:r w:rsidRPr="00B17081">
              <w:rPr>
                <w:rFonts w:ascii="Times New Roman" w:hAnsi="Times New Roman" w:cs="Times New Roman"/>
                <w:b/>
              </w:rPr>
              <w:t xml:space="preserve">ПК 3.3. </w:t>
            </w:r>
            <w:r w:rsidR="00412B7B" w:rsidRPr="00412B7B">
              <w:rPr>
                <w:rFonts w:ascii="Times New Roman" w:hAnsi="Times New Roman" w:cs="Times New Roman"/>
              </w:rPr>
              <w:t>Осуществлять подготовку проектов решений об установлении (отказе в установлении) пенсий и иных социальных выплат и предоставлении услуг государственного социального обеспечения, используя информационно-коммуникационные технологии</w:t>
            </w:r>
            <w:r w:rsidRPr="00B17081">
              <w:rPr>
                <w:rFonts w:ascii="Times New Roman" w:hAnsi="Times New Roman" w:cs="Times New Roman"/>
                <w:b/>
              </w:rPr>
              <w:t>.</w:t>
            </w:r>
          </w:p>
        </w:tc>
      </w:tr>
      <w:tr w:rsidR="008E0DA9" w:rsidRPr="00B17081" w:rsidTr="00DB0778">
        <w:tc>
          <w:tcPr>
            <w:tcW w:w="257" w:type="pct"/>
            <w:vAlign w:val="center"/>
          </w:tcPr>
          <w:p w:rsidR="008E0DA9" w:rsidRPr="00B17081" w:rsidRDefault="008E0DA9" w:rsidP="00B17081">
            <w:pPr>
              <w:spacing w:after="0" w:line="240" w:lineRule="auto"/>
              <w:contextualSpacing/>
              <w:jc w:val="center"/>
              <w:rPr>
                <w:rFonts w:ascii="Times New Roman" w:hAnsi="Times New Roman" w:cs="Times New Roman"/>
                <w:b/>
              </w:rPr>
            </w:pPr>
            <w:r w:rsidRPr="00B17081">
              <w:rPr>
                <w:rFonts w:ascii="Times New Roman" w:hAnsi="Times New Roman" w:cs="Times New Roman"/>
                <w:b/>
              </w:rPr>
              <w:lastRenderedPageBreak/>
              <w:t>№ п/п</w:t>
            </w:r>
          </w:p>
        </w:tc>
        <w:tc>
          <w:tcPr>
            <w:tcW w:w="2399" w:type="pct"/>
            <w:gridSpan w:val="2"/>
            <w:vAlign w:val="center"/>
          </w:tcPr>
          <w:p w:rsidR="008E0DA9" w:rsidRPr="00B17081" w:rsidRDefault="008E0DA9" w:rsidP="00B17081">
            <w:pPr>
              <w:spacing w:after="0" w:line="240" w:lineRule="auto"/>
              <w:contextualSpacing/>
              <w:jc w:val="center"/>
              <w:rPr>
                <w:rFonts w:ascii="Times New Roman" w:hAnsi="Times New Roman" w:cs="Times New Roman"/>
                <w:b/>
              </w:rPr>
            </w:pPr>
            <w:r w:rsidRPr="00B17081">
              <w:rPr>
                <w:rFonts w:ascii="Times New Roman" w:hAnsi="Times New Roman" w:cs="Times New Roman"/>
                <w:b/>
              </w:rPr>
              <w:t>Задание</w:t>
            </w:r>
          </w:p>
        </w:tc>
        <w:tc>
          <w:tcPr>
            <w:tcW w:w="1372" w:type="pct"/>
            <w:vAlign w:val="center"/>
          </w:tcPr>
          <w:p w:rsidR="008E0DA9" w:rsidRPr="00B17081" w:rsidRDefault="008E0DA9" w:rsidP="00B17081">
            <w:pPr>
              <w:spacing w:after="0" w:line="240" w:lineRule="auto"/>
              <w:contextualSpacing/>
              <w:jc w:val="center"/>
              <w:rPr>
                <w:rFonts w:ascii="Times New Roman" w:hAnsi="Times New Roman" w:cs="Times New Roman"/>
                <w:b/>
              </w:rPr>
            </w:pPr>
            <w:r w:rsidRPr="00B17081">
              <w:rPr>
                <w:rFonts w:ascii="Times New Roman" w:hAnsi="Times New Roman" w:cs="Times New Roman"/>
                <w:b/>
              </w:rPr>
              <w:t>Ключ к заданию / Эталонный ответ</w:t>
            </w:r>
          </w:p>
        </w:tc>
        <w:tc>
          <w:tcPr>
            <w:tcW w:w="972" w:type="pct"/>
            <w:vAlign w:val="center"/>
          </w:tcPr>
          <w:p w:rsidR="008E0DA9" w:rsidRPr="00B17081" w:rsidRDefault="008E0DA9" w:rsidP="00B17081">
            <w:pPr>
              <w:spacing w:after="0" w:line="240" w:lineRule="auto"/>
              <w:contextualSpacing/>
              <w:jc w:val="center"/>
              <w:rPr>
                <w:rFonts w:ascii="Times New Roman" w:hAnsi="Times New Roman" w:cs="Times New Roman"/>
                <w:b/>
              </w:rPr>
            </w:pPr>
            <w:r w:rsidRPr="00B17081">
              <w:rPr>
                <w:rFonts w:ascii="Times New Roman" w:hAnsi="Times New Roman" w:cs="Times New Roman"/>
                <w:b/>
              </w:rPr>
              <w:t>Критерии оценивания</w:t>
            </w:r>
          </w:p>
        </w:tc>
      </w:tr>
      <w:tr w:rsidR="00DB0778" w:rsidRPr="00B17081" w:rsidTr="00DB0778">
        <w:tc>
          <w:tcPr>
            <w:tcW w:w="257" w:type="pct"/>
          </w:tcPr>
          <w:p w:rsidR="00DB0778" w:rsidRPr="00983B93" w:rsidRDefault="00D53956" w:rsidP="00983B93">
            <w:r>
              <w:rPr>
                <w:rFonts w:ascii="Times New Roman" w:hAnsi="Times New Roman" w:cs="Times New Roman"/>
                <w:b/>
              </w:rPr>
              <w:t>964</w:t>
            </w:r>
          </w:p>
        </w:tc>
        <w:tc>
          <w:tcPr>
            <w:tcW w:w="1199" w:type="pct"/>
          </w:tcPr>
          <w:p w:rsidR="00DB0778" w:rsidRPr="00B17081" w:rsidRDefault="00DB0778" w:rsidP="00DB0778">
            <w:pPr>
              <w:spacing w:after="0" w:line="240" w:lineRule="auto"/>
              <w:contextualSpacing/>
              <w:jc w:val="both"/>
              <w:rPr>
                <w:rFonts w:ascii="Times New Roman" w:hAnsi="Times New Roman" w:cs="Times New Roman"/>
              </w:rPr>
            </w:pPr>
            <w:r w:rsidRPr="00B17081">
              <w:rPr>
                <w:rFonts w:ascii="Times New Roman" w:hAnsi="Times New Roman" w:cs="Times New Roman"/>
              </w:rPr>
              <w:t>Назовите нормативно-правовой акт, применимый для разрешения данного правового казуса:</w:t>
            </w:r>
          </w:p>
          <w:p w:rsidR="00DB0778" w:rsidRPr="00B17081" w:rsidRDefault="00DB0778" w:rsidP="00DB0778">
            <w:pPr>
              <w:widowControl w:val="0"/>
              <w:spacing w:after="0" w:line="240" w:lineRule="auto"/>
              <w:contextualSpacing/>
              <w:jc w:val="both"/>
              <w:rPr>
                <w:rFonts w:ascii="Times New Roman" w:hAnsi="Times New Roman" w:cs="Times New Roman"/>
              </w:rPr>
            </w:pPr>
            <w:r w:rsidRPr="00B17081">
              <w:rPr>
                <w:rFonts w:ascii="Times New Roman" w:hAnsi="Times New Roman" w:cs="Times New Roman"/>
              </w:rPr>
              <w:t>С.М. в интересах несовершеннолетних А., Г. обратилась в суд с заявлением о восстановлении процессуального срока для подачи заявления на получение накопительной части трудовой пенсии застрахованного лица, указывая, что заявитель является матерью несовершеннолетних А. и Г., которые являются детьми Н., умершего, он являлся застрахованным лицом в системе обязательного пенсионного страхования, на индивидуальном лицевом счете которого имелась накопительная часть трудовой пенсии. Просит восстановить пропущенный срок на получение выплаты накопительной части трудовой пенсии застрахованного лица Н.</w:t>
            </w:r>
          </w:p>
        </w:tc>
        <w:tc>
          <w:tcPr>
            <w:tcW w:w="1200" w:type="pct"/>
          </w:tcPr>
          <w:p w:rsidR="00DB0778" w:rsidRPr="00B17081" w:rsidRDefault="00DB0778" w:rsidP="00DB0778">
            <w:pPr>
              <w:widowControl w:val="0"/>
              <w:spacing w:after="0" w:line="240" w:lineRule="auto"/>
              <w:contextualSpacing/>
              <w:jc w:val="both"/>
              <w:rPr>
                <w:rFonts w:ascii="Times New Roman" w:hAnsi="Times New Roman" w:cs="Times New Roman"/>
              </w:rPr>
            </w:pPr>
          </w:p>
        </w:tc>
        <w:tc>
          <w:tcPr>
            <w:tcW w:w="1372" w:type="pct"/>
          </w:tcPr>
          <w:p w:rsidR="00DB0778" w:rsidRPr="00B17081" w:rsidRDefault="00DB0778" w:rsidP="00DB0778">
            <w:pPr>
              <w:widowControl w:val="0"/>
              <w:spacing w:after="0" w:line="240" w:lineRule="auto"/>
              <w:contextualSpacing/>
              <w:jc w:val="center"/>
              <w:rPr>
                <w:rFonts w:ascii="Times New Roman" w:hAnsi="Times New Roman" w:cs="Times New Roman"/>
              </w:rPr>
            </w:pPr>
            <w:r w:rsidRPr="00B17081">
              <w:rPr>
                <w:rFonts w:ascii="Times New Roman" w:hAnsi="Times New Roman" w:cs="Times New Roman"/>
              </w:rPr>
              <w:t>Федеральный закон «О накопительной пенсии»</w:t>
            </w:r>
          </w:p>
        </w:tc>
        <w:tc>
          <w:tcPr>
            <w:tcW w:w="972" w:type="pct"/>
          </w:tcPr>
          <w:p w:rsidR="00DB0778" w:rsidRPr="00B17081" w:rsidRDefault="00DB0778" w:rsidP="00DB0778">
            <w:pPr>
              <w:spacing w:after="0" w:line="240" w:lineRule="auto"/>
              <w:contextualSpacing/>
              <w:jc w:val="center"/>
              <w:rPr>
                <w:rFonts w:ascii="Times New Roman" w:hAnsi="Times New Roman" w:cs="Times New Roman"/>
              </w:rPr>
            </w:pPr>
          </w:p>
        </w:tc>
      </w:tr>
      <w:tr w:rsidR="00DB0778" w:rsidRPr="00B17081" w:rsidTr="00DB0778">
        <w:tc>
          <w:tcPr>
            <w:tcW w:w="257" w:type="pct"/>
          </w:tcPr>
          <w:p w:rsidR="00DB0778" w:rsidRPr="00983B93" w:rsidRDefault="00D53956" w:rsidP="00983B93">
            <w:r>
              <w:rPr>
                <w:rFonts w:ascii="Times New Roman" w:hAnsi="Times New Roman" w:cs="Times New Roman"/>
                <w:b/>
              </w:rPr>
              <w:t>965</w:t>
            </w:r>
          </w:p>
        </w:tc>
        <w:tc>
          <w:tcPr>
            <w:tcW w:w="1199" w:type="pct"/>
          </w:tcPr>
          <w:p w:rsidR="00DB0778" w:rsidRPr="00B17081" w:rsidRDefault="00DB0778" w:rsidP="00DB0778">
            <w:pPr>
              <w:widowControl w:val="0"/>
              <w:spacing w:after="0" w:line="240" w:lineRule="auto"/>
              <w:contextualSpacing/>
              <w:jc w:val="both"/>
              <w:rPr>
                <w:rFonts w:ascii="Times New Roman" w:eastAsia="Calibri" w:hAnsi="Times New Roman" w:cs="Times New Roman"/>
              </w:rPr>
            </w:pPr>
            <w:r w:rsidRPr="00B17081">
              <w:rPr>
                <w:rFonts w:ascii="Times New Roman" w:eastAsia="Calibri" w:hAnsi="Times New Roman" w:cs="Times New Roman"/>
              </w:rPr>
              <w:t xml:space="preserve">Кто имеет право обратиться в Фонд пенсионного и социального страхования Российской Федерации за назначением пенсии или пособия от имени детей, оставшихся без попечения родителей, до передачи в семью на воспитание (усыновление (удочерение), под опеку или попечительство, в приемную семью либо в случаях, предусмотренных законами субъектов Российской Федерации, в патронатную семью), а </w:t>
            </w:r>
            <w:r w:rsidRPr="00B17081">
              <w:rPr>
                <w:rFonts w:ascii="Times New Roman" w:eastAsia="Calibri" w:hAnsi="Times New Roman" w:cs="Times New Roman"/>
              </w:rPr>
              <w:lastRenderedPageBreak/>
              <w:t>при отсутствии такой возможности в организации для детей-сирот и детей, оставшихся без попечения родителей?</w:t>
            </w:r>
          </w:p>
        </w:tc>
        <w:tc>
          <w:tcPr>
            <w:tcW w:w="1200" w:type="pct"/>
          </w:tcPr>
          <w:p w:rsidR="00DB0778" w:rsidRPr="00B17081" w:rsidRDefault="00DB0778" w:rsidP="00DB0778">
            <w:pPr>
              <w:widowControl w:val="0"/>
              <w:spacing w:after="0" w:line="240" w:lineRule="auto"/>
              <w:contextualSpacing/>
              <w:jc w:val="both"/>
              <w:rPr>
                <w:rFonts w:ascii="Times New Roman" w:eastAsia="Calibri" w:hAnsi="Times New Roman" w:cs="Times New Roman"/>
              </w:rPr>
            </w:pPr>
          </w:p>
        </w:tc>
        <w:tc>
          <w:tcPr>
            <w:tcW w:w="1372" w:type="pct"/>
          </w:tcPr>
          <w:p w:rsidR="00DB0778" w:rsidRPr="00B17081" w:rsidRDefault="00DB0778" w:rsidP="00DB0778">
            <w:pPr>
              <w:widowControl w:val="0"/>
              <w:spacing w:after="0" w:line="240" w:lineRule="auto"/>
              <w:contextualSpacing/>
              <w:jc w:val="center"/>
              <w:rPr>
                <w:rFonts w:ascii="Times New Roman" w:eastAsia="Calibri" w:hAnsi="Times New Roman" w:cs="Times New Roman"/>
              </w:rPr>
            </w:pPr>
            <w:r w:rsidRPr="00B17081">
              <w:rPr>
                <w:rFonts w:ascii="Times New Roman" w:eastAsia="Calibri" w:hAnsi="Times New Roman" w:cs="Times New Roman"/>
              </w:rPr>
              <w:t>Название лица следует записать как оно указан в СК РФ, в именительном падеже.</w:t>
            </w:r>
          </w:p>
          <w:p w:rsidR="00DB0778" w:rsidRPr="00B17081" w:rsidRDefault="00DB0778" w:rsidP="00DB0778">
            <w:pPr>
              <w:widowControl w:val="0"/>
              <w:spacing w:after="0" w:line="240" w:lineRule="auto"/>
              <w:contextualSpacing/>
              <w:jc w:val="center"/>
              <w:rPr>
                <w:rFonts w:ascii="Times New Roman" w:eastAsia="Calibri" w:hAnsi="Times New Roman" w:cs="Times New Roman"/>
              </w:rPr>
            </w:pPr>
            <w:r w:rsidRPr="00B17081">
              <w:rPr>
                <w:rFonts w:ascii="Times New Roman" w:eastAsia="Calibri" w:hAnsi="Times New Roman" w:cs="Times New Roman"/>
              </w:rPr>
              <w:t>Орган опеки и попечительства</w:t>
            </w:r>
          </w:p>
          <w:p w:rsidR="00DB0778" w:rsidRPr="00B17081" w:rsidRDefault="00DB0778" w:rsidP="00DB0778">
            <w:pPr>
              <w:widowControl w:val="0"/>
              <w:spacing w:after="0" w:line="240" w:lineRule="auto"/>
              <w:contextualSpacing/>
              <w:jc w:val="center"/>
              <w:rPr>
                <w:rFonts w:ascii="Times New Roman" w:eastAsia="Calibri" w:hAnsi="Times New Roman" w:cs="Times New Roman"/>
              </w:rPr>
            </w:pPr>
            <w:r w:rsidRPr="00B17081">
              <w:rPr>
                <w:rFonts w:ascii="Times New Roman" w:eastAsia="Calibri" w:hAnsi="Times New Roman" w:cs="Times New Roman"/>
              </w:rPr>
              <w:t>орган опеки и попечительства</w:t>
            </w:r>
          </w:p>
          <w:p w:rsidR="00DB0778" w:rsidRPr="00B17081" w:rsidRDefault="00DB0778" w:rsidP="00DB0778">
            <w:pPr>
              <w:widowControl w:val="0"/>
              <w:spacing w:after="0" w:line="240" w:lineRule="auto"/>
              <w:contextualSpacing/>
              <w:jc w:val="center"/>
              <w:rPr>
                <w:rFonts w:ascii="Times New Roman" w:eastAsia="Calibri" w:hAnsi="Times New Roman" w:cs="Times New Roman"/>
              </w:rPr>
            </w:pPr>
            <w:r w:rsidRPr="00B17081">
              <w:rPr>
                <w:rFonts w:ascii="Times New Roman" w:eastAsia="Calibri" w:hAnsi="Times New Roman" w:cs="Times New Roman"/>
              </w:rPr>
              <w:t>ОРГАН ОПЕКИ И ПОПЕЧИТЕЛЬСТВА</w:t>
            </w:r>
          </w:p>
          <w:p w:rsidR="00DB0778" w:rsidRPr="00B17081" w:rsidRDefault="00DB0778" w:rsidP="00DB0778">
            <w:pPr>
              <w:widowControl w:val="0"/>
              <w:spacing w:after="0" w:line="240" w:lineRule="auto"/>
              <w:contextualSpacing/>
              <w:jc w:val="center"/>
              <w:rPr>
                <w:rFonts w:ascii="Times New Roman" w:eastAsia="Calibri" w:hAnsi="Times New Roman" w:cs="Times New Roman"/>
              </w:rPr>
            </w:pPr>
            <w:r w:rsidRPr="00B17081">
              <w:rPr>
                <w:rFonts w:ascii="Times New Roman" w:eastAsia="Calibri" w:hAnsi="Times New Roman" w:cs="Times New Roman"/>
              </w:rPr>
              <w:t>Орган опеки</w:t>
            </w:r>
          </w:p>
          <w:p w:rsidR="00DB0778" w:rsidRPr="00B17081" w:rsidRDefault="00DB0778" w:rsidP="00DB0778">
            <w:pPr>
              <w:widowControl w:val="0"/>
              <w:spacing w:after="0" w:line="240" w:lineRule="auto"/>
              <w:contextualSpacing/>
              <w:jc w:val="center"/>
              <w:rPr>
                <w:rFonts w:ascii="Times New Roman" w:eastAsia="Calibri" w:hAnsi="Times New Roman" w:cs="Times New Roman"/>
              </w:rPr>
            </w:pPr>
            <w:r w:rsidRPr="00B17081">
              <w:rPr>
                <w:rFonts w:ascii="Times New Roman" w:eastAsia="Calibri" w:hAnsi="Times New Roman" w:cs="Times New Roman"/>
              </w:rPr>
              <w:t>орган опеки</w:t>
            </w:r>
          </w:p>
          <w:p w:rsidR="00DB0778" w:rsidRPr="00B17081" w:rsidRDefault="00DB0778" w:rsidP="00DB0778">
            <w:pPr>
              <w:widowControl w:val="0"/>
              <w:spacing w:after="0" w:line="240" w:lineRule="auto"/>
              <w:contextualSpacing/>
              <w:jc w:val="center"/>
              <w:rPr>
                <w:rFonts w:ascii="Times New Roman" w:eastAsia="Calibri" w:hAnsi="Times New Roman" w:cs="Times New Roman"/>
              </w:rPr>
            </w:pPr>
            <w:r w:rsidRPr="00B17081">
              <w:rPr>
                <w:rFonts w:ascii="Times New Roman" w:eastAsia="Calibri" w:hAnsi="Times New Roman" w:cs="Times New Roman"/>
              </w:rPr>
              <w:t>ОРГАН ОПЕКИ</w:t>
            </w:r>
          </w:p>
          <w:p w:rsidR="00DB0778" w:rsidRPr="00B17081" w:rsidRDefault="00DB0778" w:rsidP="00DB0778">
            <w:pPr>
              <w:widowControl w:val="0"/>
              <w:spacing w:after="0" w:line="240" w:lineRule="auto"/>
              <w:contextualSpacing/>
              <w:jc w:val="center"/>
              <w:rPr>
                <w:rFonts w:ascii="Times New Roman" w:eastAsia="Calibri" w:hAnsi="Times New Roman" w:cs="Times New Roman"/>
              </w:rPr>
            </w:pPr>
            <w:r w:rsidRPr="00B17081">
              <w:rPr>
                <w:rFonts w:ascii="Times New Roman" w:eastAsia="Calibri" w:hAnsi="Times New Roman" w:cs="Times New Roman"/>
              </w:rPr>
              <w:t>Название лица следует записать как оно указан в СК РФ, в именительном падеже.</w:t>
            </w:r>
          </w:p>
          <w:p w:rsidR="00DB0778" w:rsidRPr="00B17081" w:rsidRDefault="00DB0778" w:rsidP="00DB0778">
            <w:pPr>
              <w:widowControl w:val="0"/>
              <w:spacing w:after="0" w:line="240" w:lineRule="auto"/>
              <w:contextualSpacing/>
              <w:jc w:val="center"/>
              <w:rPr>
                <w:rFonts w:ascii="Times New Roman" w:eastAsia="Calibri" w:hAnsi="Times New Roman" w:cs="Times New Roman"/>
              </w:rPr>
            </w:pPr>
            <w:r w:rsidRPr="00B17081">
              <w:rPr>
                <w:rFonts w:ascii="Times New Roman" w:eastAsia="Calibri" w:hAnsi="Times New Roman" w:cs="Times New Roman"/>
              </w:rPr>
              <w:t>Орган опеки и попечительства</w:t>
            </w:r>
          </w:p>
          <w:p w:rsidR="00DB0778" w:rsidRPr="00B17081" w:rsidRDefault="00DB0778" w:rsidP="00DB0778">
            <w:pPr>
              <w:widowControl w:val="0"/>
              <w:spacing w:after="0" w:line="240" w:lineRule="auto"/>
              <w:contextualSpacing/>
              <w:jc w:val="center"/>
              <w:rPr>
                <w:rFonts w:ascii="Times New Roman" w:eastAsia="Calibri" w:hAnsi="Times New Roman" w:cs="Times New Roman"/>
              </w:rPr>
            </w:pPr>
            <w:r w:rsidRPr="00B17081">
              <w:rPr>
                <w:rFonts w:ascii="Times New Roman" w:eastAsia="Calibri" w:hAnsi="Times New Roman" w:cs="Times New Roman"/>
              </w:rPr>
              <w:t>орган опеки и попечительства</w:t>
            </w:r>
          </w:p>
          <w:p w:rsidR="00DB0778" w:rsidRPr="00B17081" w:rsidRDefault="00DB0778" w:rsidP="00DB0778">
            <w:pPr>
              <w:widowControl w:val="0"/>
              <w:spacing w:after="0" w:line="240" w:lineRule="auto"/>
              <w:contextualSpacing/>
              <w:jc w:val="center"/>
              <w:rPr>
                <w:rFonts w:ascii="Times New Roman" w:eastAsia="Calibri" w:hAnsi="Times New Roman" w:cs="Times New Roman"/>
              </w:rPr>
            </w:pPr>
            <w:r w:rsidRPr="00B17081">
              <w:rPr>
                <w:rFonts w:ascii="Times New Roman" w:eastAsia="Calibri" w:hAnsi="Times New Roman" w:cs="Times New Roman"/>
              </w:rPr>
              <w:lastRenderedPageBreak/>
              <w:t>ОРГАН ОПЕКИ И ПОПЕЧИТЕЛЬСТВА</w:t>
            </w:r>
          </w:p>
          <w:p w:rsidR="00DB0778" w:rsidRPr="00B17081" w:rsidRDefault="00DB0778" w:rsidP="00DB0778">
            <w:pPr>
              <w:widowControl w:val="0"/>
              <w:spacing w:after="0" w:line="240" w:lineRule="auto"/>
              <w:contextualSpacing/>
              <w:jc w:val="center"/>
              <w:rPr>
                <w:rFonts w:ascii="Times New Roman" w:eastAsia="Calibri" w:hAnsi="Times New Roman" w:cs="Times New Roman"/>
              </w:rPr>
            </w:pPr>
            <w:r w:rsidRPr="00B17081">
              <w:rPr>
                <w:rFonts w:ascii="Times New Roman" w:eastAsia="Calibri" w:hAnsi="Times New Roman" w:cs="Times New Roman"/>
              </w:rPr>
              <w:t>Орган опеки</w:t>
            </w:r>
          </w:p>
          <w:p w:rsidR="00DB0778" w:rsidRPr="00B17081" w:rsidRDefault="00DB0778" w:rsidP="00DB0778">
            <w:pPr>
              <w:widowControl w:val="0"/>
              <w:spacing w:after="0" w:line="240" w:lineRule="auto"/>
              <w:contextualSpacing/>
              <w:jc w:val="center"/>
              <w:rPr>
                <w:rFonts w:ascii="Times New Roman" w:eastAsia="Calibri" w:hAnsi="Times New Roman" w:cs="Times New Roman"/>
              </w:rPr>
            </w:pPr>
            <w:r w:rsidRPr="00B17081">
              <w:rPr>
                <w:rFonts w:ascii="Times New Roman" w:eastAsia="Calibri" w:hAnsi="Times New Roman" w:cs="Times New Roman"/>
              </w:rPr>
              <w:t>орган опеки</w:t>
            </w:r>
          </w:p>
          <w:p w:rsidR="00DB0778" w:rsidRPr="00B17081" w:rsidRDefault="00DB0778" w:rsidP="00DB0778">
            <w:pPr>
              <w:widowControl w:val="0"/>
              <w:spacing w:after="0" w:line="240" w:lineRule="auto"/>
              <w:contextualSpacing/>
              <w:jc w:val="center"/>
              <w:rPr>
                <w:rFonts w:ascii="Times New Roman" w:eastAsia="Calibri" w:hAnsi="Times New Roman" w:cs="Times New Roman"/>
              </w:rPr>
            </w:pPr>
            <w:r w:rsidRPr="00B17081">
              <w:rPr>
                <w:rFonts w:ascii="Times New Roman" w:eastAsia="Calibri" w:hAnsi="Times New Roman" w:cs="Times New Roman"/>
              </w:rPr>
              <w:t>ОРГАН ОПЕКИ</w:t>
            </w:r>
          </w:p>
        </w:tc>
        <w:tc>
          <w:tcPr>
            <w:tcW w:w="972" w:type="pct"/>
          </w:tcPr>
          <w:p w:rsidR="00DB0778" w:rsidRPr="00B17081" w:rsidRDefault="00DB0778" w:rsidP="00DB0778">
            <w:pPr>
              <w:spacing w:after="0" w:line="240" w:lineRule="auto"/>
              <w:contextualSpacing/>
              <w:jc w:val="center"/>
              <w:rPr>
                <w:rFonts w:ascii="Times New Roman" w:hAnsi="Times New Roman" w:cs="Times New Roman"/>
              </w:rPr>
            </w:pPr>
            <w:r w:rsidRPr="00B17081">
              <w:rPr>
                <w:rFonts w:ascii="Times New Roman" w:hAnsi="Times New Roman" w:cs="Times New Roman"/>
              </w:rPr>
              <w:lastRenderedPageBreak/>
              <w:t>Дан содержательно верный ответ.</w:t>
            </w:r>
          </w:p>
        </w:tc>
      </w:tr>
      <w:tr w:rsidR="00D53956" w:rsidRPr="00B17081" w:rsidTr="00DB0778">
        <w:tc>
          <w:tcPr>
            <w:tcW w:w="257" w:type="pct"/>
          </w:tcPr>
          <w:p w:rsidR="00D53956" w:rsidRDefault="00D53956" w:rsidP="00D53956">
            <w:r>
              <w:rPr>
                <w:rFonts w:ascii="Times New Roman" w:hAnsi="Times New Roman" w:cs="Times New Roman"/>
                <w:b/>
              </w:rPr>
              <w:t>966</w:t>
            </w:r>
          </w:p>
        </w:tc>
        <w:tc>
          <w:tcPr>
            <w:tcW w:w="1199" w:type="pct"/>
          </w:tcPr>
          <w:p w:rsidR="00D53956" w:rsidRPr="00B17081" w:rsidRDefault="00D53956" w:rsidP="00D53956">
            <w:pPr>
              <w:widowControl w:val="0"/>
              <w:spacing w:after="0" w:line="240" w:lineRule="auto"/>
              <w:contextualSpacing/>
              <w:jc w:val="both"/>
              <w:rPr>
                <w:rFonts w:ascii="Times New Roman" w:eastAsia="Calibri" w:hAnsi="Times New Roman" w:cs="Times New Roman"/>
              </w:rPr>
            </w:pPr>
            <w:r w:rsidRPr="00B17081">
              <w:rPr>
                <w:rFonts w:ascii="Times New Roman" w:eastAsia="Calibri" w:hAnsi="Times New Roman" w:cs="Times New Roman"/>
              </w:rPr>
              <w:t>Какой термин определяется в действующем законе следующим образом:</w:t>
            </w:r>
          </w:p>
          <w:p w:rsidR="00D53956" w:rsidRPr="00B17081" w:rsidRDefault="00D53956" w:rsidP="00D53956">
            <w:pPr>
              <w:widowControl w:val="0"/>
              <w:spacing w:after="0" w:line="240" w:lineRule="auto"/>
              <w:contextualSpacing/>
              <w:jc w:val="both"/>
              <w:rPr>
                <w:rFonts w:ascii="Times New Roman" w:eastAsia="Calibri" w:hAnsi="Times New Roman" w:cs="Times New Roman"/>
              </w:rPr>
            </w:pPr>
            <w:r w:rsidRPr="00B17081">
              <w:rPr>
                <w:rFonts w:ascii="Times New Roman" w:eastAsia="Calibri" w:hAnsi="Times New Roman" w:cs="Times New Roman"/>
              </w:rPr>
              <w:t>суммарная продолжительность периодов осуществления государственной службы и иной деятельности на день увольнения с федеральной государственной гражданской службы, учитываемая при определении права на пенсию федеральных государственных гражданских служащих и при исчислении размера этой пенсии?</w:t>
            </w:r>
          </w:p>
        </w:tc>
        <w:tc>
          <w:tcPr>
            <w:tcW w:w="1200" w:type="pct"/>
          </w:tcPr>
          <w:p w:rsidR="00D53956" w:rsidRPr="00B17081" w:rsidRDefault="00D53956" w:rsidP="00D53956">
            <w:pPr>
              <w:widowControl w:val="0"/>
              <w:spacing w:after="0" w:line="240" w:lineRule="auto"/>
              <w:contextualSpacing/>
              <w:jc w:val="both"/>
              <w:rPr>
                <w:rFonts w:ascii="Times New Roman" w:eastAsia="Calibri" w:hAnsi="Times New Roman" w:cs="Times New Roman"/>
              </w:rPr>
            </w:pPr>
          </w:p>
        </w:tc>
        <w:tc>
          <w:tcPr>
            <w:tcW w:w="1372" w:type="pct"/>
          </w:tcPr>
          <w:p w:rsidR="00D53956" w:rsidRPr="00B17081" w:rsidRDefault="00D53956" w:rsidP="00D53956">
            <w:pPr>
              <w:widowControl w:val="0"/>
              <w:spacing w:after="0" w:line="240" w:lineRule="auto"/>
              <w:contextualSpacing/>
              <w:jc w:val="center"/>
              <w:rPr>
                <w:rFonts w:ascii="Times New Roman" w:eastAsia="Calibri" w:hAnsi="Times New Roman" w:cs="Times New Roman"/>
              </w:rPr>
            </w:pPr>
            <w:r w:rsidRPr="00B17081">
              <w:rPr>
                <w:rFonts w:ascii="Times New Roman" w:eastAsia="Calibri" w:hAnsi="Times New Roman" w:cs="Times New Roman"/>
              </w:rPr>
              <w:t>стаж государственной гражданской службы</w:t>
            </w:r>
          </w:p>
        </w:tc>
        <w:tc>
          <w:tcPr>
            <w:tcW w:w="972" w:type="pct"/>
          </w:tcPr>
          <w:p w:rsidR="00D53956" w:rsidRPr="00B17081" w:rsidRDefault="00D53956" w:rsidP="00D53956">
            <w:pPr>
              <w:spacing w:after="0" w:line="240" w:lineRule="auto"/>
              <w:contextualSpacing/>
              <w:jc w:val="center"/>
              <w:rPr>
                <w:rFonts w:ascii="Times New Roman" w:hAnsi="Times New Roman" w:cs="Times New Roman"/>
              </w:rPr>
            </w:pPr>
            <w:r w:rsidRPr="00B17081">
              <w:rPr>
                <w:rFonts w:ascii="Times New Roman" w:hAnsi="Times New Roman" w:cs="Times New Roman"/>
              </w:rPr>
              <w:t>Ответ засчитывается как «верный» при следующих условиях:</w:t>
            </w:r>
          </w:p>
          <w:p w:rsidR="00D53956" w:rsidRPr="00B17081" w:rsidRDefault="00D53956" w:rsidP="00D53956">
            <w:pPr>
              <w:spacing w:after="0" w:line="240" w:lineRule="auto"/>
              <w:contextualSpacing/>
              <w:jc w:val="center"/>
              <w:rPr>
                <w:rFonts w:ascii="Times New Roman" w:hAnsi="Times New Roman" w:cs="Times New Roman"/>
              </w:rPr>
            </w:pPr>
            <w:r w:rsidRPr="00B17081">
              <w:rPr>
                <w:rFonts w:ascii="Times New Roman" w:hAnsi="Times New Roman" w:cs="Times New Roman"/>
              </w:rPr>
              <w:t>- обучающимся дан ответ на вопрос «стаж государственной гражданской службы» или «стаж государственной службы»</w:t>
            </w:r>
          </w:p>
        </w:tc>
      </w:tr>
      <w:tr w:rsidR="00D53956" w:rsidRPr="00B17081" w:rsidTr="00DB0778">
        <w:tc>
          <w:tcPr>
            <w:tcW w:w="257" w:type="pct"/>
          </w:tcPr>
          <w:p w:rsidR="00D53956" w:rsidRDefault="00D53956" w:rsidP="00D53956">
            <w:r>
              <w:rPr>
                <w:rFonts w:ascii="Times New Roman" w:hAnsi="Times New Roman" w:cs="Times New Roman"/>
                <w:b/>
              </w:rPr>
              <w:t>967</w:t>
            </w:r>
          </w:p>
        </w:tc>
        <w:tc>
          <w:tcPr>
            <w:tcW w:w="1199" w:type="pct"/>
          </w:tcPr>
          <w:p w:rsidR="00D53956" w:rsidRPr="00B17081" w:rsidRDefault="00D53956" w:rsidP="00D53956">
            <w:pPr>
              <w:widowControl w:val="0"/>
              <w:spacing w:after="0" w:line="240" w:lineRule="auto"/>
              <w:contextualSpacing/>
              <w:jc w:val="both"/>
              <w:rPr>
                <w:rFonts w:ascii="Times New Roman" w:eastAsia="Calibri" w:hAnsi="Times New Roman" w:cs="Times New Roman"/>
              </w:rPr>
            </w:pPr>
            <w:r w:rsidRPr="00B17081">
              <w:rPr>
                <w:rFonts w:ascii="Times New Roman" w:eastAsia="Calibri" w:hAnsi="Times New Roman" w:cs="Times New Roman"/>
              </w:rPr>
              <w:t>Тарасова отработала на заводе 4 года. Затем вынуждена была уволиться в связи с тем, что состояние здоровья мужа ухудшилось, и его признали инвалидом 1 группы вследствие общего заболевания. В течение 20 лет она ухаживала за мужем. Имеет ли Тарасова право на страховую пенсию по старости по достижении пенсионного возраста? Во сколько лет она выйдет на пенсию? Какой размер страхового стажа будет ц нее при достижении  пенсионного возраста?</w:t>
            </w:r>
          </w:p>
        </w:tc>
        <w:tc>
          <w:tcPr>
            <w:tcW w:w="1200" w:type="pct"/>
          </w:tcPr>
          <w:p w:rsidR="00D53956" w:rsidRPr="00B17081" w:rsidRDefault="00D53956" w:rsidP="00D53956">
            <w:pPr>
              <w:widowControl w:val="0"/>
              <w:spacing w:after="0" w:line="240" w:lineRule="auto"/>
              <w:contextualSpacing/>
              <w:jc w:val="both"/>
              <w:rPr>
                <w:rFonts w:ascii="Times New Roman" w:eastAsia="Calibri" w:hAnsi="Times New Roman" w:cs="Times New Roman"/>
              </w:rPr>
            </w:pPr>
          </w:p>
        </w:tc>
        <w:tc>
          <w:tcPr>
            <w:tcW w:w="1372" w:type="pct"/>
          </w:tcPr>
          <w:p w:rsidR="00D53956" w:rsidRPr="00B17081" w:rsidRDefault="00D53956" w:rsidP="00D53956">
            <w:pPr>
              <w:widowControl w:val="0"/>
              <w:spacing w:after="0" w:line="240" w:lineRule="auto"/>
              <w:contextualSpacing/>
              <w:jc w:val="center"/>
              <w:rPr>
                <w:rFonts w:ascii="Times New Roman" w:eastAsia="Calibri" w:hAnsi="Times New Roman" w:cs="Times New Roman"/>
              </w:rPr>
            </w:pPr>
            <w:r w:rsidRPr="00B17081">
              <w:rPr>
                <w:rFonts w:ascii="Times New Roman" w:eastAsia="Calibri" w:hAnsi="Times New Roman" w:cs="Times New Roman"/>
              </w:rPr>
              <w:t>Согласно ст. 9 ФЗ от 28.12.2013 N 400-ФЗ "О страховых пенсиях" право на страховую пенсию по старости имеют мужчины, достигшие возраста 65 лет и женщины, достигшие возраста 60 лет, при наличии у них не менее 15 лет страхового стажа. Тарасова по достижении 60 лет будет иметь право на страховую пенсию по старости, так как ее страховой стаж составит 24 года: 4 года - работа на заводе и 20 лет - уход за мужем - инвалидом 1 группы).</w:t>
            </w:r>
          </w:p>
        </w:tc>
        <w:tc>
          <w:tcPr>
            <w:tcW w:w="972" w:type="pct"/>
          </w:tcPr>
          <w:p w:rsidR="00D53956" w:rsidRPr="00B17081" w:rsidRDefault="00D53956" w:rsidP="00D53956">
            <w:pPr>
              <w:spacing w:after="0" w:line="240" w:lineRule="auto"/>
              <w:contextualSpacing/>
              <w:jc w:val="center"/>
              <w:rPr>
                <w:rFonts w:ascii="Times New Roman" w:hAnsi="Times New Roman" w:cs="Times New Roman"/>
              </w:rPr>
            </w:pPr>
            <w:r w:rsidRPr="00B17081">
              <w:rPr>
                <w:rFonts w:ascii="Times New Roman" w:hAnsi="Times New Roman" w:cs="Times New Roman"/>
              </w:rPr>
              <w:t>Ответ считается правильным, если из ответа однозначно определяется, что Тарасова по достижении 60 лет будет иметь право на страховую пенсию по старости, так как ее страховой стаж оставит 24 года</w:t>
            </w:r>
          </w:p>
        </w:tc>
      </w:tr>
      <w:tr w:rsidR="00D53956" w:rsidRPr="00B17081" w:rsidTr="00DB0778">
        <w:tc>
          <w:tcPr>
            <w:tcW w:w="257" w:type="pct"/>
          </w:tcPr>
          <w:p w:rsidR="00D53956" w:rsidRDefault="00D53956" w:rsidP="00D53956">
            <w:r>
              <w:rPr>
                <w:rFonts w:ascii="Times New Roman" w:hAnsi="Times New Roman" w:cs="Times New Roman"/>
                <w:b/>
              </w:rPr>
              <w:t>968</w:t>
            </w:r>
          </w:p>
        </w:tc>
        <w:tc>
          <w:tcPr>
            <w:tcW w:w="1199" w:type="pct"/>
          </w:tcPr>
          <w:p w:rsidR="00D53956" w:rsidRPr="00B17081" w:rsidRDefault="00D53956" w:rsidP="00D53956">
            <w:pPr>
              <w:widowControl w:val="0"/>
              <w:spacing w:after="0" w:line="240" w:lineRule="auto"/>
              <w:contextualSpacing/>
              <w:jc w:val="both"/>
              <w:rPr>
                <w:rFonts w:ascii="Times New Roman" w:eastAsia="Calibri" w:hAnsi="Times New Roman" w:cs="Times New Roman"/>
              </w:rPr>
            </w:pPr>
            <w:r w:rsidRPr="00B17081">
              <w:rPr>
                <w:rFonts w:ascii="Times New Roman" w:eastAsia="Calibri" w:hAnsi="Times New Roman" w:cs="Times New Roman"/>
              </w:rPr>
              <w:t xml:space="preserve">За назначением пенсии обратился нетрудоспособный гражданин Сазонов 40 лет, инвалид 1 группы вследствие общего заболевания. Служил по призыву два года в армии. Какой вид пенсии может быть назначен ему и в соответствии, с какими нормативно-правовыми </w:t>
            </w:r>
            <w:r w:rsidRPr="00B17081">
              <w:rPr>
                <w:rFonts w:ascii="Times New Roman" w:eastAsia="Calibri" w:hAnsi="Times New Roman" w:cs="Times New Roman"/>
              </w:rPr>
              <w:lastRenderedPageBreak/>
              <w:t>актами?</w:t>
            </w:r>
          </w:p>
        </w:tc>
        <w:tc>
          <w:tcPr>
            <w:tcW w:w="1200" w:type="pct"/>
          </w:tcPr>
          <w:p w:rsidR="00D53956" w:rsidRPr="00B17081" w:rsidRDefault="00D53956" w:rsidP="00D53956">
            <w:pPr>
              <w:widowControl w:val="0"/>
              <w:spacing w:after="0" w:line="240" w:lineRule="auto"/>
              <w:contextualSpacing/>
              <w:jc w:val="both"/>
              <w:rPr>
                <w:rFonts w:ascii="Times New Roman" w:eastAsia="Calibri" w:hAnsi="Times New Roman" w:cs="Times New Roman"/>
              </w:rPr>
            </w:pPr>
          </w:p>
        </w:tc>
        <w:tc>
          <w:tcPr>
            <w:tcW w:w="1372" w:type="pct"/>
          </w:tcPr>
          <w:p w:rsidR="00D53956" w:rsidRPr="00B17081" w:rsidRDefault="00D53956" w:rsidP="00D53956">
            <w:pPr>
              <w:widowControl w:val="0"/>
              <w:spacing w:after="0" w:line="240" w:lineRule="auto"/>
              <w:contextualSpacing/>
              <w:jc w:val="center"/>
              <w:rPr>
                <w:rFonts w:ascii="Times New Roman" w:eastAsia="Calibri" w:hAnsi="Times New Roman" w:cs="Times New Roman"/>
              </w:rPr>
            </w:pPr>
            <w:r w:rsidRPr="00B17081">
              <w:rPr>
                <w:rFonts w:ascii="Times New Roman" w:eastAsia="Calibri" w:hAnsi="Times New Roman" w:cs="Times New Roman"/>
              </w:rPr>
              <w:t xml:space="preserve">Сазонов, являясь инвалидом 1 группы, не имеет права на страховую пенсию по инвалидности, так как не имеет ни одного дня страхового стажа (служба в армии согласно ФЗ «О страховых пенсиях» включается в страховой стаж только, если до и (или) после был период работы). Ему может быть назначена социальная пенсия </w:t>
            </w:r>
            <w:r w:rsidRPr="00B17081">
              <w:rPr>
                <w:rFonts w:ascii="Times New Roman" w:eastAsia="Calibri" w:hAnsi="Times New Roman" w:cs="Times New Roman"/>
              </w:rPr>
              <w:lastRenderedPageBreak/>
              <w:t>как инвалиду 1 группы по ФЗ «О государственном пенсионном обеспечении» от 15 декабря 2001 г.</w:t>
            </w:r>
          </w:p>
        </w:tc>
        <w:tc>
          <w:tcPr>
            <w:tcW w:w="972" w:type="pct"/>
          </w:tcPr>
          <w:p w:rsidR="00D53956" w:rsidRPr="00B17081" w:rsidRDefault="00D53956" w:rsidP="00D53956">
            <w:pPr>
              <w:spacing w:after="0" w:line="240" w:lineRule="auto"/>
              <w:contextualSpacing/>
              <w:jc w:val="center"/>
              <w:rPr>
                <w:rFonts w:ascii="Times New Roman" w:hAnsi="Times New Roman" w:cs="Times New Roman"/>
              </w:rPr>
            </w:pPr>
            <w:r w:rsidRPr="00B17081">
              <w:rPr>
                <w:rFonts w:ascii="Times New Roman" w:hAnsi="Times New Roman" w:cs="Times New Roman"/>
              </w:rPr>
              <w:lastRenderedPageBreak/>
              <w:t xml:space="preserve">Дан содержательно верный ответ: что будет назначена социальная пенсия по инвалидности. Нормативно-правовые акты  указывать необязательно, но допустимо указывать в ответе без номера и даты, из ответа должно быть </w:t>
            </w:r>
            <w:r w:rsidRPr="00B17081">
              <w:rPr>
                <w:rFonts w:ascii="Times New Roman" w:hAnsi="Times New Roman" w:cs="Times New Roman"/>
              </w:rPr>
              <w:lastRenderedPageBreak/>
              <w:t>понятно смысловое название документа</w:t>
            </w:r>
          </w:p>
        </w:tc>
      </w:tr>
    </w:tbl>
    <w:tbl>
      <w:tblPr>
        <w:tblStyle w:val="170"/>
        <w:tblW w:w="5000" w:type="pct"/>
        <w:tblLook w:val="04A0" w:firstRow="1" w:lastRow="0" w:firstColumn="1" w:lastColumn="0" w:noHBand="0" w:noVBand="1"/>
      </w:tblPr>
      <w:tblGrid>
        <w:gridCol w:w="749"/>
        <w:gridCol w:w="3492"/>
        <w:gridCol w:w="3494"/>
        <w:gridCol w:w="3995"/>
        <w:gridCol w:w="2830"/>
      </w:tblGrid>
      <w:tr w:rsidR="008E0DA9" w:rsidRPr="00FD3513" w:rsidTr="00FD3513">
        <w:tc>
          <w:tcPr>
            <w:tcW w:w="5000" w:type="pct"/>
            <w:gridSpan w:val="5"/>
          </w:tcPr>
          <w:p w:rsidR="008E0DA9" w:rsidRPr="00FD3513" w:rsidRDefault="008E0DA9" w:rsidP="00FD3513">
            <w:pPr>
              <w:spacing w:after="0" w:line="240" w:lineRule="auto"/>
              <w:jc w:val="both"/>
              <w:rPr>
                <w:rFonts w:ascii="Times New Roman" w:hAnsi="Times New Roman" w:cs="Times New Roman"/>
                <w:b/>
              </w:rPr>
            </w:pPr>
            <w:r w:rsidRPr="00FD3513">
              <w:rPr>
                <w:rFonts w:ascii="Times New Roman" w:hAnsi="Times New Roman" w:cs="Times New Roman"/>
                <w:b/>
              </w:rPr>
              <w:lastRenderedPageBreak/>
              <w:t>КОМПЕТЕНЦИЯ</w:t>
            </w:r>
            <w:r w:rsidRPr="00FD3513">
              <w:rPr>
                <w:rFonts w:ascii="Times New Roman" w:hAnsi="Times New Roman" w:cs="Times New Roman"/>
              </w:rPr>
              <w:t xml:space="preserve"> </w:t>
            </w:r>
            <w:r w:rsidRPr="00FD3513">
              <w:rPr>
                <w:rFonts w:ascii="Times New Roman" w:hAnsi="Times New Roman" w:cs="Times New Roman"/>
                <w:b/>
              </w:rPr>
              <w:t>ПК 3.</w:t>
            </w:r>
            <w:r w:rsidR="00FD3513" w:rsidRPr="00FD3513">
              <w:rPr>
                <w:rFonts w:ascii="Times New Roman" w:hAnsi="Times New Roman" w:cs="Times New Roman"/>
                <w:b/>
              </w:rPr>
              <w:t>4</w:t>
            </w:r>
            <w:r w:rsidRPr="00FD3513">
              <w:rPr>
                <w:rFonts w:ascii="Times New Roman" w:hAnsi="Times New Roman" w:cs="Times New Roman"/>
                <w:b/>
              </w:rPr>
              <w:t xml:space="preserve">. </w:t>
            </w:r>
            <w:r w:rsidR="00FD3513" w:rsidRPr="00FD3513">
              <w:rPr>
                <w:rFonts w:ascii="Times New Roman" w:hAnsi="Times New Roman" w:cs="Times New Roman"/>
              </w:rPr>
              <w:t>Осуществлять формирование и ведение баз данных об обращениях в территориальный орган Фонда пенсионного и социального страхования Российской Федерации, в организацию социальной защиты населения получателей пенсий и иных социальных выплат и о предоставлении услуг государственного социального обеспечения</w:t>
            </w:r>
            <w:r w:rsidRPr="00FD3513">
              <w:rPr>
                <w:rFonts w:ascii="Times New Roman" w:hAnsi="Times New Roman" w:cs="Times New Roman"/>
                <w:b/>
              </w:rPr>
              <w:t>.</w:t>
            </w:r>
          </w:p>
        </w:tc>
      </w:tr>
      <w:tr w:rsidR="008E0DA9" w:rsidRPr="00FD3513" w:rsidTr="00FD3513">
        <w:tc>
          <w:tcPr>
            <w:tcW w:w="257" w:type="pct"/>
            <w:vAlign w:val="center"/>
          </w:tcPr>
          <w:p w:rsidR="008E0DA9" w:rsidRPr="00FD3513" w:rsidRDefault="008E0DA9" w:rsidP="008E0DA9">
            <w:pPr>
              <w:spacing w:after="0" w:line="240" w:lineRule="auto"/>
              <w:jc w:val="center"/>
              <w:rPr>
                <w:rFonts w:ascii="Times New Roman" w:hAnsi="Times New Roman" w:cs="Times New Roman"/>
                <w:b/>
              </w:rPr>
            </w:pPr>
            <w:r w:rsidRPr="00FD3513">
              <w:rPr>
                <w:rFonts w:ascii="Times New Roman" w:hAnsi="Times New Roman" w:cs="Times New Roman"/>
                <w:b/>
              </w:rPr>
              <w:t>№ п/п</w:t>
            </w:r>
          </w:p>
        </w:tc>
        <w:tc>
          <w:tcPr>
            <w:tcW w:w="2399" w:type="pct"/>
            <w:gridSpan w:val="2"/>
            <w:vAlign w:val="center"/>
          </w:tcPr>
          <w:p w:rsidR="008E0DA9" w:rsidRPr="00FD3513" w:rsidRDefault="008E0DA9" w:rsidP="008E0DA9">
            <w:pPr>
              <w:spacing w:after="0" w:line="240" w:lineRule="auto"/>
              <w:jc w:val="center"/>
              <w:rPr>
                <w:rFonts w:ascii="Times New Roman" w:hAnsi="Times New Roman" w:cs="Times New Roman"/>
                <w:b/>
              </w:rPr>
            </w:pPr>
            <w:r w:rsidRPr="00FD3513">
              <w:rPr>
                <w:rFonts w:ascii="Times New Roman" w:hAnsi="Times New Roman" w:cs="Times New Roman"/>
                <w:b/>
              </w:rPr>
              <w:t>Задание</w:t>
            </w:r>
          </w:p>
        </w:tc>
        <w:tc>
          <w:tcPr>
            <w:tcW w:w="1372" w:type="pct"/>
            <w:vAlign w:val="center"/>
          </w:tcPr>
          <w:p w:rsidR="008E0DA9" w:rsidRPr="00FD3513" w:rsidRDefault="008E0DA9" w:rsidP="008E0DA9">
            <w:pPr>
              <w:spacing w:after="0" w:line="240" w:lineRule="auto"/>
              <w:jc w:val="center"/>
              <w:rPr>
                <w:rFonts w:ascii="Times New Roman" w:hAnsi="Times New Roman" w:cs="Times New Roman"/>
                <w:b/>
              </w:rPr>
            </w:pPr>
            <w:r w:rsidRPr="00FD3513">
              <w:rPr>
                <w:rFonts w:ascii="Times New Roman" w:hAnsi="Times New Roman" w:cs="Times New Roman"/>
                <w:b/>
              </w:rPr>
              <w:t>Ключ к заданию / Эталонный ответ</w:t>
            </w:r>
          </w:p>
        </w:tc>
        <w:tc>
          <w:tcPr>
            <w:tcW w:w="972" w:type="pct"/>
            <w:vAlign w:val="center"/>
          </w:tcPr>
          <w:p w:rsidR="008E0DA9" w:rsidRPr="00FD3513" w:rsidRDefault="008E0DA9" w:rsidP="008E0DA9">
            <w:pPr>
              <w:spacing w:after="0" w:line="240" w:lineRule="auto"/>
              <w:jc w:val="center"/>
              <w:rPr>
                <w:rFonts w:ascii="Times New Roman" w:hAnsi="Times New Roman" w:cs="Times New Roman"/>
                <w:b/>
              </w:rPr>
            </w:pPr>
            <w:r w:rsidRPr="00FD3513">
              <w:rPr>
                <w:rFonts w:ascii="Times New Roman" w:hAnsi="Times New Roman" w:cs="Times New Roman"/>
                <w:b/>
              </w:rPr>
              <w:t>Критерии оценивания</w:t>
            </w:r>
          </w:p>
        </w:tc>
      </w:tr>
      <w:tr w:rsidR="00FD3513" w:rsidRPr="00FD3513" w:rsidTr="00FD3513">
        <w:tc>
          <w:tcPr>
            <w:tcW w:w="257" w:type="pct"/>
          </w:tcPr>
          <w:p w:rsidR="00FD3513" w:rsidRPr="00983B93" w:rsidRDefault="00EA3F07" w:rsidP="00983B93">
            <w:r>
              <w:rPr>
                <w:rFonts w:ascii="Times New Roman" w:hAnsi="Times New Roman" w:cs="Times New Roman"/>
                <w:b/>
              </w:rPr>
              <w:t>969</w:t>
            </w:r>
          </w:p>
        </w:tc>
        <w:tc>
          <w:tcPr>
            <w:tcW w:w="1199" w:type="pct"/>
          </w:tcPr>
          <w:p w:rsidR="00FD3513" w:rsidRPr="00FD3513" w:rsidRDefault="00FD3513" w:rsidP="00FD3513">
            <w:pPr>
              <w:spacing w:after="0" w:line="240" w:lineRule="auto"/>
              <w:jc w:val="both"/>
              <w:rPr>
                <w:rFonts w:ascii="Times New Roman" w:hAnsi="Times New Roman" w:cs="Times New Roman"/>
              </w:rPr>
            </w:pPr>
            <w:r w:rsidRPr="00FD3513">
              <w:rPr>
                <w:rFonts w:ascii="Times New Roman" w:hAnsi="Times New Roman" w:cs="Times New Roman"/>
              </w:rPr>
              <w:t>Назовите нормативно-правовой акт, применимый для разрешения данного правового казуса:</w:t>
            </w:r>
          </w:p>
          <w:p w:rsidR="00FD3513" w:rsidRPr="00FD3513" w:rsidRDefault="00FD3513" w:rsidP="00FD3513">
            <w:pPr>
              <w:widowControl w:val="0"/>
              <w:spacing w:after="0" w:line="240" w:lineRule="auto"/>
              <w:jc w:val="both"/>
              <w:rPr>
                <w:rFonts w:ascii="Times New Roman" w:hAnsi="Times New Roman" w:cs="Times New Roman"/>
              </w:rPr>
            </w:pPr>
            <w:r w:rsidRPr="00FD3513">
              <w:rPr>
                <w:rFonts w:ascii="Times New Roman" w:hAnsi="Times New Roman" w:cs="Times New Roman"/>
              </w:rPr>
              <w:t>С.М. в интересах несовершеннолетних А., Г. обратилась в суд с заявлением о восстановлении процессуального срока для подачи заявления на получение накопительной части трудовой пенсии застрахованного лица, указывая, что заявитель является матерью несовершеннолетних А. и Г., которые являются детьми Н., умершего, он являлся застрахованным лицом в системе обязательного пенсионного страхования, на индивидуальном лицевом счете которого имелась накопительная часть трудовой пенсии. Просит восстановить пропущенный срок на получение выплаты накопительной части трудовой пенсии застрахованного лица Н.</w:t>
            </w:r>
          </w:p>
        </w:tc>
        <w:tc>
          <w:tcPr>
            <w:tcW w:w="1200" w:type="pct"/>
          </w:tcPr>
          <w:p w:rsidR="00FD3513" w:rsidRPr="00FD3513" w:rsidRDefault="00FD3513" w:rsidP="00FD3513">
            <w:pPr>
              <w:widowControl w:val="0"/>
              <w:spacing w:after="0" w:line="240" w:lineRule="auto"/>
              <w:jc w:val="both"/>
              <w:rPr>
                <w:rFonts w:ascii="Times New Roman" w:hAnsi="Times New Roman" w:cs="Times New Roman"/>
              </w:rPr>
            </w:pPr>
          </w:p>
        </w:tc>
        <w:tc>
          <w:tcPr>
            <w:tcW w:w="1372" w:type="pct"/>
          </w:tcPr>
          <w:p w:rsidR="00FD3513" w:rsidRPr="00FD3513" w:rsidRDefault="00FD3513" w:rsidP="00FD3513">
            <w:pPr>
              <w:widowControl w:val="0"/>
              <w:spacing w:after="0" w:line="240" w:lineRule="auto"/>
              <w:jc w:val="center"/>
              <w:rPr>
                <w:rFonts w:ascii="Times New Roman" w:hAnsi="Times New Roman" w:cs="Times New Roman"/>
              </w:rPr>
            </w:pPr>
            <w:r w:rsidRPr="00FD3513">
              <w:rPr>
                <w:rFonts w:ascii="Times New Roman" w:hAnsi="Times New Roman" w:cs="Times New Roman"/>
              </w:rPr>
              <w:t>Федеральный закон «О накопительной пенсии»</w:t>
            </w:r>
          </w:p>
        </w:tc>
        <w:tc>
          <w:tcPr>
            <w:tcW w:w="972" w:type="pct"/>
          </w:tcPr>
          <w:p w:rsidR="00FD3513" w:rsidRPr="00FD3513" w:rsidRDefault="00FD3513" w:rsidP="00FD3513">
            <w:pPr>
              <w:spacing w:after="0" w:line="240" w:lineRule="auto"/>
              <w:jc w:val="center"/>
              <w:rPr>
                <w:rFonts w:ascii="Times New Roman" w:hAnsi="Times New Roman" w:cs="Times New Roman"/>
              </w:rPr>
            </w:pPr>
          </w:p>
        </w:tc>
      </w:tr>
      <w:tr w:rsidR="00FD3513" w:rsidRPr="00FD3513" w:rsidTr="00FD3513">
        <w:tc>
          <w:tcPr>
            <w:tcW w:w="257" w:type="pct"/>
          </w:tcPr>
          <w:p w:rsidR="00FD3513" w:rsidRPr="00983B93" w:rsidRDefault="00EA3F07" w:rsidP="00983B93">
            <w:r>
              <w:rPr>
                <w:rFonts w:ascii="Times New Roman" w:hAnsi="Times New Roman" w:cs="Times New Roman"/>
                <w:b/>
              </w:rPr>
              <w:t>970</w:t>
            </w:r>
          </w:p>
        </w:tc>
        <w:tc>
          <w:tcPr>
            <w:tcW w:w="1199" w:type="pct"/>
          </w:tcPr>
          <w:p w:rsidR="00FD3513" w:rsidRPr="00FD3513" w:rsidRDefault="00FD3513" w:rsidP="00FD3513">
            <w:pPr>
              <w:widowControl w:val="0"/>
              <w:spacing w:after="0" w:line="240" w:lineRule="auto"/>
              <w:jc w:val="both"/>
              <w:rPr>
                <w:rFonts w:ascii="Times New Roman" w:eastAsia="Calibri" w:hAnsi="Times New Roman" w:cs="Times New Roman"/>
              </w:rPr>
            </w:pPr>
            <w:r w:rsidRPr="00FD3513">
              <w:rPr>
                <w:rFonts w:ascii="Times New Roman" w:eastAsia="Calibri" w:hAnsi="Times New Roman" w:cs="Times New Roman"/>
              </w:rPr>
              <w:t xml:space="preserve">Кто имеет право обратиться в Фонд пенсионного и социального страхования Российской Федерации за назначением пенсии или пособия от имени детей, оставшихся без попечения родителей, до передачи в </w:t>
            </w:r>
            <w:r w:rsidRPr="00FD3513">
              <w:rPr>
                <w:rFonts w:ascii="Times New Roman" w:eastAsia="Calibri" w:hAnsi="Times New Roman" w:cs="Times New Roman"/>
              </w:rPr>
              <w:lastRenderedPageBreak/>
              <w:t>семью на воспитание (усыновление (удочерение), под опеку или попечительство, в приемную семью либо в случаях, предусмотренных законами субъектов Российской Федерации, в патронатную семью), а при отсутствии такой возможности в организации для детей-сирот и детей, оставшихся без попечения родителей?</w:t>
            </w:r>
          </w:p>
        </w:tc>
        <w:tc>
          <w:tcPr>
            <w:tcW w:w="1200" w:type="pct"/>
          </w:tcPr>
          <w:p w:rsidR="00FD3513" w:rsidRPr="00FD3513" w:rsidRDefault="00FD3513" w:rsidP="00FD3513">
            <w:pPr>
              <w:widowControl w:val="0"/>
              <w:spacing w:after="0" w:line="240" w:lineRule="auto"/>
              <w:jc w:val="both"/>
              <w:rPr>
                <w:rFonts w:ascii="Times New Roman" w:eastAsia="Calibri" w:hAnsi="Times New Roman" w:cs="Times New Roman"/>
              </w:rPr>
            </w:pPr>
          </w:p>
        </w:tc>
        <w:tc>
          <w:tcPr>
            <w:tcW w:w="1372" w:type="pct"/>
          </w:tcPr>
          <w:p w:rsidR="00FD3513" w:rsidRPr="00FD3513" w:rsidRDefault="00FD3513" w:rsidP="00FD3513">
            <w:pPr>
              <w:widowControl w:val="0"/>
              <w:spacing w:after="0" w:line="240" w:lineRule="auto"/>
              <w:jc w:val="center"/>
              <w:rPr>
                <w:rFonts w:ascii="Times New Roman" w:eastAsia="Calibri" w:hAnsi="Times New Roman" w:cs="Times New Roman"/>
              </w:rPr>
            </w:pPr>
            <w:r w:rsidRPr="00FD3513">
              <w:rPr>
                <w:rFonts w:ascii="Times New Roman" w:eastAsia="Calibri" w:hAnsi="Times New Roman" w:cs="Times New Roman"/>
              </w:rPr>
              <w:t>Название лица следует записать как оно указан в СК РФ, в именительном падеже.</w:t>
            </w:r>
          </w:p>
          <w:p w:rsidR="00FD3513" w:rsidRPr="00FD3513" w:rsidRDefault="00FD3513" w:rsidP="00FD3513">
            <w:pPr>
              <w:widowControl w:val="0"/>
              <w:spacing w:after="0" w:line="240" w:lineRule="auto"/>
              <w:jc w:val="center"/>
              <w:rPr>
                <w:rFonts w:ascii="Times New Roman" w:eastAsia="Calibri" w:hAnsi="Times New Roman" w:cs="Times New Roman"/>
              </w:rPr>
            </w:pPr>
            <w:r w:rsidRPr="00FD3513">
              <w:rPr>
                <w:rFonts w:ascii="Times New Roman" w:eastAsia="Calibri" w:hAnsi="Times New Roman" w:cs="Times New Roman"/>
              </w:rPr>
              <w:t>Орган опеки и попечительства</w:t>
            </w:r>
          </w:p>
          <w:p w:rsidR="00FD3513" w:rsidRPr="00FD3513" w:rsidRDefault="00FD3513" w:rsidP="00FD3513">
            <w:pPr>
              <w:widowControl w:val="0"/>
              <w:spacing w:after="0" w:line="240" w:lineRule="auto"/>
              <w:jc w:val="center"/>
              <w:rPr>
                <w:rFonts w:ascii="Times New Roman" w:eastAsia="Calibri" w:hAnsi="Times New Roman" w:cs="Times New Roman"/>
              </w:rPr>
            </w:pPr>
            <w:r w:rsidRPr="00FD3513">
              <w:rPr>
                <w:rFonts w:ascii="Times New Roman" w:eastAsia="Calibri" w:hAnsi="Times New Roman" w:cs="Times New Roman"/>
              </w:rPr>
              <w:t>орган опеки и попечительства</w:t>
            </w:r>
          </w:p>
          <w:p w:rsidR="00FD3513" w:rsidRPr="00FD3513" w:rsidRDefault="00FD3513" w:rsidP="00FD3513">
            <w:pPr>
              <w:widowControl w:val="0"/>
              <w:spacing w:after="0" w:line="240" w:lineRule="auto"/>
              <w:jc w:val="center"/>
              <w:rPr>
                <w:rFonts w:ascii="Times New Roman" w:eastAsia="Calibri" w:hAnsi="Times New Roman" w:cs="Times New Roman"/>
              </w:rPr>
            </w:pPr>
            <w:r w:rsidRPr="00FD3513">
              <w:rPr>
                <w:rFonts w:ascii="Times New Roman" w:eastAsia="Calibri" w:hAnsi="Times New Roman" w:cs="Times New Roman"/>
              </w:rPr>
              <w:t>ОРГАН ОПЕКИ И ПОПЕЧИТЕЛЬСТВА</w:t>
            </w:r>
          </w:p>
          <w:p w:rsidR="00FD3513" w:rsidRPr="00FD3513" w:rsidRDefault="00FD3513" w:rsidP="00FD3513">
            <w:pPr>
              <w:widowControl w:val="0"/>
              <w:spacing w:after="0" w:line="240" w:lineRule="auto"/>
              <w:jc w:val="center"/>
              <w:rPr>
                <w:rFonts w:ascii="Times New Roman" w:eastAsia="Calibri" w:hAnsi="Times New Roman" w:cs="Times New Roman"/>
              </w:rPr>
            </w:pPr>
            <w:r w:rsidRPr="00FD3513">
              <w:rPr>
                <w:rFonts w:ascii="Times New Roman" w:eastAsia="Calibri" w:hAnsi="Times New Roman" w:cs="Times New Roman"/>
              </w:rPr>
              <w:t>Орган опеки</w:t>
            </w:r>
          </w:p>
          <w:p w:rsidR="00FD3513" w:rsidRPr="00FD3513" w:rsidRDefault="00FD3513" w:rsidP="00FD3513">
            <w:pPr>
              <w:widowControl w:val="0"/>
              <w:spacing w:after="0" w:line="240" w:lineRule="auto"/>
              <w:jc w:val="center"/>
              <w:rPr>
                <w:rFonts w:ascii="Times New Roman" w:eastAsia="Calibri" w:hAnsi="Times New Roman" w:cs="Times New Roman"/>
              </w:rPr>
            </w:pPr>
            <w:r w:rsidRPr="00FD3513">
              <w:rPr>
                <w:rFonts w:ascii="Times New Roman" w:eastAsia="Calibri" w:hAnsi="Times New Roman" w:cs="Times New Roman"/>
              </w:rPr>
              <w:lastRenderedPageBreak/>
              <w:t>орган опеки</w:t>
            </w:r>
          </w:p>
          <w:p w:rsidR="00FD3513" w:rsidRPr="00FD3513" w:rsidRDefault="00FD3513" w:rsidP="00FD3513">
            <w:pPr>
              <w:widowControl w:val="0"/>
              <w:spacing w:after="0" w:line="240" w:lineRule="auto"/>
              <w:jc w:val="center"/>
              <w:rPr>
                <w:rFonts w:ascii="Times New Roman" w:eastAsia="Calibri" w:hAnsi="Times New Roman" w:cs="Times New Roman"/>
              </w:rPr>
            </w:pPr>
            <w:r w:rsidRPr="00FD3513">
              <w:rPr>
                <w:rFonts w:ascii="Times New Roman" w:eastAsia="Calibri" w:hAnsi="Times New Roman" w:cs="Times New Roman"/>
              </w:rPr>
              <w:t>ОРГАН ОПЕКИ</w:t>
            </w:r>
          </w:p>
          <w:p w:rsidR="00FD3513" w:rsidRPr="00FD3513" w:rsidRDefault="00FD3513" w:rsidP="00FD3513">
            <w:pPr>
              <w:widowControl w:val="0"/>
              <w:spacing w:after="0" w:line="240" w:lineRule="auto"/>
              <w:jc w:val="center"/>
              <w:rPr>
                <w:rFonts w:ascii="Times New Roman" w:eastAsia="Calibri" w:hAnsi="Times New Roman" w:cs="Times New Roman"/>
              </w:rPr>
            </w:pPr>
            <w:r w:rsidRPr="00FD3513">
              <w:rPr>
                <w:rFonts w:ascii="Times New Roman" w:eastAsia="Calibri" w:hAnsi="Times New Roman" w:cs="Times New Roman"/>
              </w:rPr>
              <w:t>Название лица следует записать как оно указан в СК РФ, в именительном падеже.</w:t>
            </w:r>
          </w:p>
          <w:p w:rsidR="00FD3513" w:rsidRPr="00FD3513" w:rsidRDefault="00FD3513" w:rsidP="00FD3513">
            <w:pPr>
              <w:widowControl w:val="0"/>
              <w:spacing w:after="0" w:line="240" w:lineRule="auto"/>
              <w:jc w:val="center"/>
              <w:rPr>
                <w:rFonts w:ascii="Times New Roman" w:eastAsia="Calibri" w:hAnsi="Times New Roman" w:cs="Times New Roman"/>
              </w:rPr>
            </w:pPr>
            <w:r w:rsidRPr="00FD3513">
              <w:rPr>
                <w:rFonts w:ascii="Times New Roman" w:eastAsia="Calibri" w:hAnsi="Times New Roman" w:cs="Times New Roman"/>
              </w:rPr>
              <w:t>Орган опеки и попечительства</w:t>
            </w:r>
          </w:p>
          <w:p w:rsidR="00FD3513" w:rsidRPr="00FD3513" w:rsidRDefault="00FD3513" w:rsidP="00FD3513">
            <w:pPr>
              <w:widowControl w:val="0"/>
              <w:spacing w:after="0" w:line="240" w:lineRule="auto"/>
              <w:jc w:val="center"/>
              <w:rPr>
                <w:rFonts w:ascii="Times New Roman" w:eastAsia="Calibri" w:hAnsi="Times New Roman" w:cs="Times New Roman"/>
              </w:rPr>
            </w:pPr>
            <w:r w:rsidRPr="00FD3513">
              <w:rPr>
                <w:rFonts w:ascii="Times New Roman" w:eastAsia="Calibri" w:hAnsi="Times New Roman" w:cs="Times New Roman"/>
              </w:rPr>
              <w:t>орган опеки и попечительства</w:t>
            </w:r>
          </w:p>
          <w:p w:rsidR="00FD3513" w:rsidRPr="00FD3513" w:rsidRDefault="00FD3513" w:rsidP="00FD3513">
            <w:pPr>
              <w:widowControl w:val="0"/>
              <w:spacing w:after="0" w:line="240" w:lineRule="auto"/>
              <w:jc w:val="center"/>
              <w:rPr>
                <w:rFonts w:ascii="Times New Roman" w:eastAsia="Calibri" w:hAnsi="Times New Roman" w:cs="Times New Roman"/>
              </w:rPr>
            </w:pPr>
            <w:r w:rsidRPr="00FD3513">
              <w:rPr>
                <w:rFonts w:ascii="Times New Roman" w:eastAsia="Calibri" w:hAnsi="Times New Roman" w:cs="Times New Roman"/>
              </w:rPr>
              <w:t>ОРГАН ОПЕКИ И ПОПЕЧИТЕЛЬСТВА</w:t>
            </w:r>
          </w:p>
          <w:p w:rsidR="00FD3513" w:rsidRPr="00FD3513" w:rsidRDefault="00FD3513" w:rsidP="00FD3513">
            <w:pPr>
              <w:widowControl w:val="0"/>
              <w:spacing w:after="0" w:line="240" w:lineRule="auto"/>
              <w:jc w:val="center"/>
              <w:rPr>
                <w:rFonts w:ascii="Times New Roman" w:eastAsia="Calibri" w:hAnsi="Times New Roman" w:cs="Times New Roman"/>
              </w:rPr>
            </w:pPr>
            <w:r w:rsidRPr="00FD3513">
              <w:rPr>
                <w:rFonts w:ascii="Times New Roman" w:eastAsia="Calibri" w:hAnsi="Times New Roman" w:cs="Times New Roman"/>
              </w:rPr>
              <w:t>Орган опеки</w:t>
            </w:r>
          </w:p>
          <w:p w:rsidR="00FD3513" w:rsidRPr="00FD3513" w:rsidRDefault="00FD3513" w:rsidP="00FD3513">
            <w:pPr>
              <w:widowControl w:val="0"/>
              <w:spacing w:after="0" w:line="240" w:lineRule="auto"/>
              <w:jc w:val="center"/>
              <w:rPr>
                <w:rFonts w:ascii="Times New Roman" w:eastAsia="Calibri" w:hAnsi="Times New Roman" w:cs="Times New Roman"/>
              </w:rPr>
            </w:pPr>
            <w:r w:rsidRPr="00FD3513">
              <w:rPr>
                <w:rFonts w:ascii="Times New Roman" w:eastAsia="Calibri" w:hAnsi="Times New Roman" w:cs="Times New Roman"/>
              </w:rPr>
              <w:t>орган опеки</w:t>
            </w:r>
          </w:p>
          <w:p w:rsidR="00FD3513" w:rsidRPr="00FD3513" w:rsidRDefault="00FD3513" w:rsidP="00FD3513">
            <w:pPr>
              <w:widowControl w:val="0"/>
              <w:spacing w:after="0" w:line="240" w:lineRule="auto"/>
              <w:jc w:val="center"/>
              <w:rPr>
                <w:rFonts w:ascii="Times New Roman" w:eastAsia="Calibri" w:hAnsi="Times New Roman" w:cs="Times New Roman"/>
              </w:rPr>
            </w:pPr>
            <w:r w:rsidRPr="00FD3513">
              <w:rPr>
                <w:rFonts w:ascii="Times New Roman" w:eastAsia="Calibri" w:hAnsi="Times New Roman" w:cs="Times New Roman"/>
              </w:rPr>
              <w:t>ОРГАН ОПЕКИ</w:t>
            </w:r>
          </w:p>
        </w:tc>
        <w:tc>
          <w:tcPr>
            <w:tcW w:w="972" w:type="pct"/>
          </w:tcPr>
          <w:p w:rsidR="00FD3513" w:rsidRPr="00FD3513" w:rsidRDefault="00FD3513" w:rsidP="00FD3513">
            <w:pPr>
              <w:spacing w:after="0" w:line="240" w:lineRule="auto"/>
              <w:jc w:val="center"/>
              <w:rPr>
                <w:rFonts w:ascii="Times New Roman" w:hAnsi="Times New Roman" w:cs="Times New Roman"/>
              </w:rPr>
            </w:pPr>
            <w:r w:rsidRPr="00FD3513">
              <w:rPr>
                <w:rFonts w:ascii="Times New Roman" w:hAnsi="Times New Roman" w:cs="Times New Roman"/>
              </w:rPr>
              <w:lastRenderedPageBreak/>
              <w:t>Дан содержательно верный ответ.</w:t>
            </w:r>
          </w:p>
        </w:tc>
      </w:tr>
      <w:tr w:rsidR="00FD3513" w:rsidRPr="00FD3513" w:rsidTr="00FD3513">
        <w:tc>
          <w:tcPr>
            <w:tcW w:w="257" w:type="pct"/>
          </w:tcPr>
          <w:p w:rsidR="00FD3513" w:rsidRPr="00983B93" w:rsidRDefault="00EA3F07" w:rsidP="00983B93">
            <w:r>
              <w:rPr>
                <w:rFonts w:ascii="Times New Roman" w:hAnsi="Times New Roman" w:cs="Times New Roman"/>
                <w:b/>
              </w:rPr>
              <w:t>971</w:t>
            </w:r>
          </w:p>
        </w:tc>
        <w:tc>
          <w:tcPr>
            <w:tcW w:w="1199" w:type="pct"/>
          </w:tcPr>
          <w:p w:rsidR="00FD3513" w:rsidRPr="00FD3513" w:rsidRDefault="00FD3513" w:rsidP="00FD3513">
            <w:pPr>
              <w:widowControl w:val="0"/>
              <w:spacing w:after="0" w:line="240" w:lineRule="auto"/>
              <w:jc w:val="both"/>
              <w:rPr>
                <w:rFonts w:ascii="Times New Roman" w:eastAsia="Calibri" w:hAnsi="Times New Roman" w:cs="Times New Roman"/>
              </w:rPr>
            </w:pPr>
            <w:r w:rsidRPr="00FD3513">
              <w:rPr>
                <w:rFonts w:ascii="Times New Roman" w:eastAsia="Calibri" w:hAnsi="Times New Roman" w:cs="Times New Roman"/>
              </w:rPr>
              <w:t>Какой термин определяется в действующем законе следующим образом:</w:t>
            </w:r>
          </w:p>
          <w:p w:rsidR="00FD3513" w:rsidRPr="00FD3513" w:rsidRDefault="00FD3513" w:rsidP="00FD3513">
            <w:pPr>
              <w:widowControl w:val="0"/>
              <w:spacing w:after="0" w:line="240" w:lineRule="auto"/>
              <w:jc w:val="both"/>
              <w:rPr>
                <w:rFonts w:ascii="Times New Roman" w:eastAsia="Calibri" w:hAnsi="Times New Roman" w:cs="Times New Roman"/>
              </w:rPr>
            </w:pPr>
            <w:r w:rsidRPr="00FD3513">
              <w:rPr>
                <w:rFonts w:ascii="Times New Roman" w:eastAsia="Calibri" w:hAnsi="Times New Roman" w:cs="Times New Roman"/>
              </w:rPr>
              <w:t>суммарная продолжительность периодов осуществления государственной службы и иной деятельности на день увольнения с федеральной государственной гражданской службы, учитываемая при определении права на пенсию федеральных государственных гражданских служащих и при исчислении размера этой пенсии?</w:t>
            </w:r>
          </w:p>
        </w:tc>
        <w:tc>
          <w:tcPr>
            <w:tcW w:w="1200" w:type="pct"/>
          </w:tcPr>
          <w:p w:rsidR="00FD3513" w:rsidRPr="00FD3513" w:rsidRDefault="00FD3513" w:rsidP="00FD3513">
            <w:pPr>
              <w:widowControl w:val="0"/>
              <w:spacing w:after="0" w:line="240" w:lineRule="auto"/>
              <w:jc w:val="both"/>
              <w:rPr>
                <w:rFonts w:ascii="Times New Roman" w:eastAsia="Calibri" w:hAnsi="Times New Roman" w:cs="Times New Roman"/>
              </w:rPr>
            </w:pPr>
          </w:p>
        </w:tc>
        <w:tc>
          <w:tcPr>
            <w:tcW w:w="1372" w:type="pct"/>
          </w:tcPr>
          <w:p w:rsidR="00FD3513" w:rsidRPr="00FD3513" w:rsidRDefault="00FD3513" w:rsidP="00FD3513">
            <w:pPr>
              <w:widowControl w:val="0"/>
              <w:spacing w:after="0" w:line="240" w:lineRule="auto"/>
              <w:jc w:val="center"/>
              <w:rPr>
                <w:rFonts w:ascii="Times New Roman" w:eastAsia="Calibri" w:hAnsi="Times New Roman" w:cs="Times New Roman"/>
              </w:rPr>
            </w:pPr>
            <w:r w:rsidRPr="00FD3513">
              <w:rPr>
                <w:rFonts w:ascii="Times New Roman" w:eastAsia="Calibri" w:hAnsi="Times New Roman" w:cs="Times New Roman"/>
              </w:rPr>
              <w:t>стаж государственной гражданской службы</w:t>
            </w:r>
          </w:p>
        </w:tc>
        <w:tc>
          <w:tcPr>
            <w:tcW w:w="972" w:type="pct"/>
          </w:tcPr>
          <w:p w:rsidR="00FD3513" w:rsidRPr="00FD3513" w:rsidRDefault="00FD3513" w:rsidP="00FD3513">
            <w:pPr>
              <w:spacing w:after="0" w:line="240" w:lineRule="auto"/>
              <w:jc w:val="center"/>
              <w:rPr>
                <w:rFonts w:ascii="Times New Roman" w:hAnsi="Times New Roman" w:cs="Times New Roman"/>
              </w:rPr>
            </w:pPr>
            <w:r w:rsidRPr="00FD3513">
              <w:rPr>
                <w:rFonts w:ascii="Times New Roman" w:hAnsi="Times New Roman" w:cs="Times New Roman"/>
              </w:rPr>
              <w:t>Ответ засчитывается как «верный» при следующих условиях:</w:t>
            </w:r>
          </w:p>
          <w:p w:rsidR="00FD3513" w:rsidRPr="00FD3513" w:rsidRDefault="00FD3513" w:rsidP="00FD3513">
            <w:pPr>
              <w:spacing w:after="0" w:line="240" w:lineRule="auto"/>
              <w:jc w:val="center"/>
              <w:rPr>
                <w:rFonts w:ascii="Times New Roman" w:hAnsi="Times New Roman" w:cs="Times New Roman"/>
              </w:rPr>
            </w:pPr>
            <w:r w:rsidRPr="00FD3513">
              <w:rPr>
                <w:rFonts w:ascii="Times New Roman" w:hAnsi="Times New Roman" w:cs="Times New Roman"/>
              </w:rPr>
              <w:t>- обучающимся дан ответ на вопрос «стаж государственной гражданской службы» или «стаж государственной службы»</w:t>
            </w:r>
          </w:p>
        </w:tc>
      </w:tr>
      <w:tr w:rsidR="00EA3F07" w:rsidRPr="00FD3513" w:rsidTr="00FD3513">
        <w:tc>
          <w:tcPr>
            <w:tcW w:w="257" w:type="pct"/>
          </w:tcPr>
          <w:p w:rsidR="00EA3F07" w:rsidRDefault="00EA3F07" w:rsidP="00EA3F07">
            <w:r>
              <w:rPr>
                <w:rFonts w:ascii="Times New Roman" w:hAnsi="Times New Roman" w:cs="Times New Roman"/>
                <w:b/>
              </w:rPr>
              <w:t>972</w:t>
            </w:r>
          </w:p>
        </w:tc>
        <w:tc>
          <w:tcPr>
            <w:tcW w:w="1199" w:type="pct"/>
          </w:tcPr>
          <w:p w:rsidR="00EA3F07" w:rsidRPr="00FD3513" w:rsidRDefault="00EA3F07" w:rsidP="00EA3F07">
            <w:pPr>
              <w:widowControl w:val="0"/>
              <w:spacing w:after="0" w:line="240" w:lineRule="auto"/>
              <w:jc w:val="both"/>
              <w:rPr>
                <w:rFonts w:ascii="Times New Roman" w:eastAsia="Calibri" w:hAnsi="Times New Roman" w:cs="Times New Roman"/>
              </w:rPr>
            </w:pPr>
            <w:r w:rsidRPr="00FD3513">
              <w:rPr>
                <w:rFonts w:ascii="Times New Roman" w:eastAsia="Calibri" w:hAnsi="Times New Roman" w:cs="Times New Roman"/>
              </w:rPr>
              <w:t>Тарасова отработала на заводе 4 года. Затем вынуждена была уволиться в связи с тем, что состояние здоровья мужа ухудшилось, и его признали инвалидом 1 группы вследствие общего заболевания. В течение 20 лет она ухаживала за мужем. Имеет ли Тарасова право на страховую пенсию по старости по достижении пенсионного возраста? Во сколько лет она выйдет на пенсию? Какой размер страхового стажа будет ц нее при достижении  пенсионного возраста?</w:t>
            </w:r>
          </w:p>
        </w:tc>
        <w:tc>
          <w:tcPr>
            <w:tcW w:w="1200" w:type="pct"/>
          </w:tcPr>
          <w:p w:rsidR="00EA3F07" w:rsidRPr="00FD3513" w:rsidRDefault="00EA3F07" w:rsidP="00EA3F07">
            <w:pPr>
              <w:widowControl w:val="0"/>
              <w:spacing w:after="0" w:line="240" w:lineRule="auto"/>
              <w:jc w:val="both"/>
              <w:rPr>
                <w:rFonts w:ascii="Times New Roman" w:eastAsia="Calibri" w:hAnsi="Times New Roman" w:cs="Times New Roman"/>
              </w:rPr>
            </w:pPr>
          </w:p>
        </w:tc>
        <w:tc>
          <w:tcPr>
            <w:tcW w:w="1372" w:type="pct"/>
          </w:tcPr>
          <w:p w:rsidR="00EA3F07" w:rsidRPr="00FD3513" w:rsidRDefault="00EA3F07" w:rsidP="00EA3F07">
            <w:pPr>
              <w:widowControl w:val="0"/>
              <w:spacing w:after="0" w:line="240" w:lineRule="auto"/>
              <w:jc w:val="center"/>
              <w:rPr>
                <w:rFonts w:ascii="Times New Roman" w:eastAsia="Calibri" w:hAnsi="Times New Roman" w:cs="Times New Roman"/>
              </w:rPr>
            </w:pPr>
            <w:r w:rsidRPr="00FD3513">
              <w:rPr>
                <w:rFonts w:ascii="Times New Roman" w:eastAsia="Calibri" w:hAnsi="Times New Roman" w:cs="Times New Roman"/>
              </w:rPr>
              <w:t>Согласно ст. 9 ФЗ от 28.12.2013 N 400-ФЗ "О страховых пенсиях" право на страховую пенсию по старости имеют мужчины, достигшие возраста 65 лет и женщины, достигшие возраста 60 лет, при наличии у них не менее 15 лет страхового стажа. Тарасова по достижении 60 лет будет иметь право на страховую пенсию по старости, так как ее страховой стаж составит 24 года: 4 года - работа на заводе и 20 лет - уход за мужем - инвалидом 1 группы).</w:t>
            </w:r>
          </w:p>
        </w:tc>
        <w:tc>
          <w:tcPr>
            <w:tcW w:w="972" w:type="pct"/>
          </w:tcPr>
          <w:p w:rsidR="00EA3F07" w:rsidRPr="00FD3513" w:rsidRDefault="00EA3F07" w:rsidP="00EA3F07">
            <w:pPr>
              <w:spacing w:after="0" w:line="240" w:lineRule="auto"/>
              <w:jc w:val="center"/>
              <w:rPr>
                <w:rFonts w:ascii="Times New Roman" w:hAnsi="Times New Roman" w:cs="Times New Roman"/>
              </w:rPr>
            </w:pPr>
            <w:r w:rsidRPr="00FD3513">
              <w:rPr>
                <w:rFonts w:ascii="Times New Roman" w:hAnsi="Times New Roman" w:cs="Times New Roman"/>
              </w:rPr>
              <w:t>Ответ считается правильным, если из ответа однозначно определяется, что Тарасова по достижении 60 лет будет иметь право на страховую пенсию по старости, так как ее страховой стаж оставит 24 года</w:t>
            </w:r>
          </w:p>
        </w:tc>
      </w:tr>
      <w:tr w:rsidR="00EA3F07" w:rsidRPr="00FD3513" w:rsidTr="00FD3513">
        <w:tc>
          <w:tcPr>
            <w:tcW w:w="257" w:type="pct"/>
          </w:tcPr>
          <w:p w:rsidR="00EA3F07" w:rsidRDefault="00EA3F07" w:rsidP="00EA3F07">
            <w:r>
              <w:rPr>
                <w:rFonts w:ascii="Times New Roman" w:hAnsi="Times New Roman" w:cs="Times New Roman"/>
                <w:b/>
              </w:rPr>
              <w:t>973</w:t>
            </w:r>
          </w:p>
        </w:tc>
        <w:tc>
          <w:tcPr>
            <w:tcW w:w="1199" w:type="pct"/>
          </w:tcPr>
          <w:p w:rsidR="00EA3F07" w:rsidRPr="00FD3513" w:rsidRDefault="00EA3F07" w:rsidP="00EA3F07">
            <w:pPr>
              <w:widowControl w:val="0"/>
              <w:spacing w:after="0" w:line="240" w:lineRule="auto"/>
              <w:jc w:val="both"/>
              <w:rPr>
                <w:rFonts w:ascii="Times New Roman" w:eastAsia="Calibri" w:hAnsi="Times New Roman" w:cs="Times New Roman"/>
              </w:rPr>
            </w:pPr>
            <w:r w:rsidRPr="00FD3513">
              <w:rPr>
                <w:rFonts w:ascii="Times New Roman" w:eastAsia="Calibri" w:hAnsi="Times New Roman" w:cs="Times New Roman"/>
              </w:rPr>
              <w:t xml:space="preserve">За назначением пенсии обратился нетрудоспособный гражданин </w:t>
            </w:r>
            <w:r w:rsidRPr="00FD3513">
              <w:rPr>
                <w:rFonts w:ascii="Times New Roman" w:eastAsia="Calibri" w:hAnsi="Times New Roman" w:cs="Times New Roman"/>
              </w:rPr>
              <w:lastRenderedPageBreak/>
              <w:t>Сазонов 40 лет, инвалид 1 группы вследствие общего заболевания. Служил по призыву два года в армии. Какой вид пенсии может быть назначен ему и в соответствии, с какими нормативно-правовыми актами?</w:t>
            </w:r>
          </w:p>
        </w:tc>
        <w:tc>
          <w:tcPr>
            <w:tcW w:w="1200" w:type="pct"/>
          </w:tcPr>
          <w:p w:rsidR="00EA3F07" w:rsidRPr="00FD3513" w:rsidRDefault="00EA3F07" w:rsidP="00EA3F07">
            <w:pPr>
              <w:widowControl w:val="0"/>
              <w:spacing w:after="0" w:line="240" w:lineRule="auto"/>
              <w:jc w:val="both"/>
              <w:rPr>
                <w:rFonts w:ascii="Times New Roman" w:eastAsia="Calibri" w:hAnsi="Times New Roman" w:cs="Times New Roman"/>
              </w:rPr>
            </w:pPr>
          </w:p>
        </w:tc>
        <w:tc>
          <w:tcPr>
            <w:tcW w:w="1372" w:type="pct"/>
          </w:tcPr>
          <w:p w:rsidR="00EA3F07" w:rsidRPr="00FD3513" w:rsidRDefault="00EA3F07" w:rsidP="00EA3F07">
            <w:pPr>
              <w:widowControl w:val="0"/>
              <w:spacing w:after="0" w:line="240" w:lineRule="auto"/>
              <w:jc w:val="center"/>
              <w:rPr>
                <w:rFonts w:ascii="Times New Roman" w:eastAsia="Calibri" w:hAnsi="Times New Roman" w:cs="Times New Roman"/>
              </w:rPr>
            </w:pPr>
            <w:r w:rsidRPr="00FD3513">
              <w:rPr>
                <w:rFonts w:ascii="Times New Roman" w:eastAsia="Calibri" w:hAnsi="Times New Roman" w:cs="Times New Roman"/>
              </w:rPr>
              <w:t xml:space="preserve">Сазонов, являясь инвалидом 1 группы, не имеет права на страховую пенсию по </w:t>
            </w:r>
            <w:r w:rsidRPr="00FD3513">
              <w:rPr>
                <w:rFonts w:ascii="Times New Roman" w:eastAsia="Calibri" w:hAnsi="Times New Roman" w:cs="Times New Roman"/>
              </w:rPr>
              <w:lastRenderedPageBreak/>
              <w:t>инвалидности, так как не имеет ни одного дня страхового стажа (служба в армии согласно ФЗ «О страховых пенсиях» включается в страховой стаж только, если до и (или) после был период работы). Ему может быть назначена социальная пенсия как инвалиду 1 группы по ФЗ «О государственном пенсионном обеспечении» от 15 декабря 2001 г.</w:t>
            </w:r>
          </w:p>
        </w:tc>
        <w:tc>
          <w:tcPr>
            <w:tcW w:w="972" w:type="pct"/>
          </w:tcPr>
          <w:p w:rsidR="00EA3F07" w:rsidRPr="00FD3513" w:rsidRDefault="00EA3F07" w:rsidP="00EA3F07">
            <w:pPr>
              <w:spacing w:after="0" w:line="240" w:lineRule="auto"/>
              <w:jc w:val="center"/>
              <w:rPr>
                <w:rFonts w:ascii="Times New Roman" w:hAnsi="Times New Roman" w:cs="Times New Roman"/>
              </w:rPr>
            </w:pPr>
            <w:r w:rsidRPr="00FD3513">
              <w:rPr>
                <w:rFonts w:ascii="Times New Roman" w:hAnsi="Times New Roman" w:cs="Times New Roman"/>
              </w:rPr>
              <w:lastRenderedPageBreak/>
              <w:t xml:space="preserve">Дан содержательно верный ответ: что будет назначена </w:t>
            </w:r>
            <w:r w:rsidRPr="00FD3513">
              <w:rPr>
                <w:rFonts w:ascii="Times New Roman" w:hAnsi="Times New Roman" w:cs="Times New Roman"/>
              </w:rPr>
              <w:lastRenderedPageBreak/>
              <w:t>социальная пенсия по инвалидности. Нормативно-правовые акты  указывать необязательно, но допустимо указывать в ответе без номера и даты, из ответа должно быть понятно смысловое название документа</w:t>
            </w:r>
          </w:p>
        </w:tc>
      </w:tr>
    </w:tbl>
    <w:p w:rsidR="001835BA" w:rsidRDefault="001835BA" w:rsidP="00363512">
      <w:pPr>
        <w:jc w:val="center"/>
        <w:rPr>
          <w:color w:val="000000"/>
          <w:lang w:eastAsia="ru-RU"/>
        </w:rPr>
      </w:pPr>
    </w:p>
    <w:p w:rsidR="001835BA" w:rsidRPr="00336495" w:rsidRDefault="001835BA" w:rsidP="001835BA">
      <w:pPr>
        <w:widowControl w:val="0"/>
        <w:autoSpaceDE w:val="0"/>
        <w:autoSpaceDN w:val="0"/>
        <w:spacing w:before="90" w:after="0" w:line="240" w:lineRule="auto"/>
        <w:ind w:firstLine="709"/>
        <w:jc w:val="center"/>
        <w:rPr>
          <w:rFonts w:ascii="Times New Roman" w:eastAsia="Times New Roman" w:hAnsi="Times New Roman" w:cs="Times New Roman"/>
          <w:b/>
          <w:sz w:val="24"/>
          <w:szCs w:val="24"/>
          <w:lang w:eastAsia="ru-RU"/>
        </w:rPr>
      </w:pPr>
      <w:r w:rsidRPr="00336495">
        <w:rPr>
          <w:rFonts w:ascii="Times New Roman" w:eastAsia="Times New Roman" w:hAnsi="Times New Roman" w:cs="Times New Roman"/>
          <w:b/>
          <w:sz w:val="24"/>
          <w:szCs w:val="24"/>
          <w:lang w:eastAsia="ru-RU"/>
        </w:rPr>
        <w:t>КОМПЛЕКТ ОЦЕНОЧНЫХ СРЕДСТВ ДЛЯ ПРОМЕЖУТОЧНОЙ АТТЕСТАЦИИ</w:t>
      </w:r>
    </w:p>
    <w:p w:rsidR="00336495" w:rsidRPr="00336495" w:rsidRDefault="00336495" w:rsidP="00336495">
      <w:pPr>
        <w:widowControl w:val="0"/>
        <w:tabs>
          <w:tab w:val="left" w:pos="1049"/>
        </w:tabs>
        <w:autoSpaceDE w:val="0"/>
        <w:autoSpaceDN w:val="0"/>
        <w:spacing w:after="0" w:line="240" w:lineRule="auto"/>
        <w:ind w:left="1552" w:right="511"/>
        <w:contextualSpacing/>
        <w:jc w:val="center"/>
        <w:outlineLvl w:val="0"/>
        <w:rPr>
          <w:rFonts w:ascii="Times New Roman" w:hAnsi="Times New Roman" w:cs="Times New Roman"/>
          <w:b/>
          <w:bCs/>
          <w:sz w:val="24"/>
          <w:szCs w:val="24"/>
        </w:rPr>
      </w:pPr>
      <w:r w:rsidRPr="00336495">
        <w:rPr>
          <w:rFonts w:ascii="Times New Roman" w:hAnsi="Times New Roman" w:cs="Times New Roman"/>
          <w:b/>
          <w:bCs/>
          <w:sz w:val="24"/>
          <w:szCs w:val="24"/>
        </w:rPr>
        <w:t>Примерные</w:t>
      </w:r>
      <w:r w:rsidRPr="00336495">
        <w:rPr>
          <w:rFonts w:ascii="Times New Roman" w:hAnsi="Times New Roman" w:cs="Times New Roman"/>
          <w:b/>
          <w:bCs/>
          <w:spacing w:val="-3"/>
          <w:sz w:val="24"/>
          <w:szCs w:val="24"/>
        </w:rPr>
        <w:t xml:space="preserve"> </w:t>
      </w:r>
      <w:r w:rsidRPr="00336495">
        <w:rPr>
          <w:rFonts w:ascii="Times New Roman" w:hAnsi="Times New Roman" w:cs="Times New Roman"/>
          <w:b/>
          <w:bCs/>
          <w:sz w:val="24"/>
          <w:szCs w:val="24"/>
        </w:rPr>
        <w:t>вопросы</w:t>
      </w:r>
      <w:r w:rsidRPr="00336495">
        <w:rPr>
          <w:rFonts w:ascii="Times New Roman" w:hAnsi="Times New Roman" w:cs="Times New Roman"/>
          <w:b/>
          <w:bCs/>
          <w:spacing w:val="-4"/>
          <w:sz w:val="24"/>
          <w:szCs w:val="24"/>
        </w:rPr>
        <w:t xml:space="preserve"> </w:t>
      </w:r>
      <w:r w:rsidRPr="00336495">
        <w:rPr>
          <w:rFonts w:ascii="Times New Roman" w:hAnsi="Times New Roman" w:cs="Times New Roman"/>
          <w:b/>
          <w:bCs/>
          <w:sz w:val="24"/>
          <w:szCs w:val="24"/>
        </w:rPr>
        <w:t>для</w:t>
      </w:r>
      <w:r w:rsidRPr="00336495">
        <w:rPr>
          <w:rFonts w:ascii="Times New Roman" w:hAnsi="Times New Roman" w:cs="Times New Roman"/>
          <w:b/>
          <w:bCs/>
          <w:spacing w:val="-1"/>
          <w:sz w:val="24"/>
          <w:szCs w:val="24"/>
        </w:rPr>
        <w:t xml:space="preserve"> </w:t>
      </w:r>
      <w:r w:rsidRPr="00336495">
        <w:rPr>
          <w:rFonts w:ascii="Times New Roman" w:hAnsi="Times New Roman" w:cs="Times New Roman"/>
          <w:b/>
          <w:bCs/>
          <w:sz w:val="24"/>
          <w:szCs w:val="24"/>
        </w:rPr>
        <w:t>подготовки</w:t>
      </w:r>
      <w:r w:rsidRPr="00336495">
        <w:rPr>
          <w:rFonts w:ascii="Times New Roman" w:hAnsi="Times New Roman" w:cs="Times New Roman"/>
          <w:b/>
          <w:bCs/>
          <w:spacing w:val="-3"/>
          <w:sz w:val="24"/>
          <w:szCs w:val="24"/>
        </w:rPr>
        <w:t xml:space="preserve"> </w:t>
      </w:r>
      <w:r w:rsidRPr="00336495">
        <w:rPr>
          <w:rFonts w:ascii="Times New Roman" w:hAnsi="Times New Roman" w:cs="Times New Roman"/>
          <w:b/>
          <w:bCs/>
          <w:sz w:val="24"/>
          <w:szCs w:val="24"/>
        </w:rPr>
        <w:t>к</w:t>
      </w:r>
      <w:r w:rsidRPr="00336495">
        <w:rPr>
          <w:rFonts w:ascii="Times New Roman" w:hAnsi="Times New Roman" w:cs="Times New Roman"/>
          <w:b/>
          <w:bCs/>
          <w:spacing w:val="-1"/>
          <w:sz w:val="24"/>
          <w:szCs w:val="24"/>
        </w:rPr>
        <w:t xml:space="preserve"> </w:t>
      </w:r>
      <w:r w:rsidRPr="00336495">
        <w:rPr>
          <w:rFonts w:ascii="Times New Roman" w:hAnsi="Times New Roman" w:cs="Times New Roman"/>
          <w:b/>
          <w:bCs/>
          <w:sz w:val="24"/>
          <w:szCs w:val="24"/>
        </w:rPr>
        <w:t>зачету с оценкой</w:t>
      </w:r>
    </w:p>
    <w:p w:rsidR="00336495" w:rsidRDefault="00336495" w:rsidP="00336495">
      <w:pPr>
        <w:widowControl w:val="0"/>
        <w:autoSpaceDE w:val="0"/>
        <w:autoSpaceDN w:val="0"/>
        <w:spacing w:after="0" w:line="240" w:lineRule="auto"/>
        <w:ind w:left="534"/>
        <w:contextualSpacing/>
        <w:jc w:val="center"/>
        <w:outlineLvl w:val="1"/>
        <w:rPr>
          <w:rFonts w:ascii="Times New Roman" w:hAnsi="Times New Roman" w:cs="Times New Roman"/>
          <w:b/>
          <w:sz w:val="24"/>
          <w:szCs w:val="24"/>
          <w:lang w:eastAsia="ru-RU"/>
        </w:rPr>
      </w:pPr>
      <w:r w:rsidRPr="00336495">
        <w:rPr>
          <w:rFonts w:ascii="Times New Roman" w:hAnsi="Times New Roman" w:cs="Times New Roman"/>
          <w:b/>
          <w:bCs/>
          <w:iCs/>
          <w:sz w:val="24"/>
          <w:szCs w:val="24"/>
        </w:rPr>
        <w:t>Контролируемые</w:t>
      </w:r>
      <w:r w:rsidRPr="00336495">
        <w:rPr>
          <w:rFonts w:ascii="Times New Roman" w:hAnsi="Times New Roman" w:cs="Times New Roman"/>
          <w:b/>
          <w:bCs/>
          <w:iCs/>
          <w:spacing w:val="-3"/>
          <w:sz w:val="24"/>
          <w:szCs w:val="24"/>
        </w:rPr>
        <w:t xml:space="preserve"> </w:t>
      </w:r>
      <w:r w:rsidRPr="00336495">
        <w:rPr>
          <w:rFonts w:ascii="Times New Roman" w:hAnsi="Times New Roman" w:cs="Times New Roman"/>
          <w:b/>
          <w:bCs/>
          <w:iCs/>
          <w:sz w:val="24"/>
          <w:szCs w:val="24"/>
        </w:rPr>
        <w:t>компетенции</w:t>
      </w:r>
      <w:r w:rsidRPr="00336495">
        <w:rPr>
          <w:rFonts w:ascii="Times New Roman" w:hAnsi="Times New Roman" w:cs="Times New Roman"/>
          <w:b/>
          <w:bCs/>
          <w:iCs/>
          <w:spacing w:val="2"/>
          <w:sz w:val="24"/>
          <w:szCs w:val="24"/>
        </w:rPr>
        <w:t xml:space="preserve"> </w:t>
      </w:r>
      <w:r w:rsidRPr="00336495">
        <w:rPr>
          <w:rFonts w:ascii="Times New Roman" w:hAnsi="Times New Roman" w:cs="Times New Roman"/>
          <w:b/>
          <w:bCs/>
          <w:iCs/>
          <w:sz w:val="24"/>
          <w:szCs w:val="24"/>
        </w:rPr>
        <w:t>–</w:t>
      </w:r>
      <w:r w:rsidRPr="00336495">
        <w:rPr>
          <w:rFonts w:ascii="Times New Roman" w:hAnsi="Times New Roman" w:cs="Times New Roman"/>
          <w:b/>
          <w:bCs/>
          <w:iCs/>
          <w:spacing w:val="-1"/>
          <w:sz w:val="24"/>
          <w:szCs w:val="24"/>
        </w:rPr>
        <w:t xml:space="preserve"> </w:t>
      </w:r>
      <w:r w:rsidRPr="00336495">
        <w:rPr>
          <w:rFonts w:ascii="Times New Roman" w:hAnsi="Times New Roman" w:cs="Times New Roman"/>
          <w:b/>
          <w:sz w:val="24"/>
          <w:szCs w:val="24"/>
          <w:lang w:eastAsia="ru-RU"/>
        </w:rPr>
        <w:t>ОК 01.; ОК 02.; ОК 04.; ОК 05.; ОК 09.; ПК 3.1.; ПК 3.2.; ПК 3.3.; ПК 3.4.</w:t>
      </w:r>
    </w:p>
    <w:p w:rsidR="00336495" w:rsidRPr="00336495" w:rsidRDefault="00336495" w:rsidP="00336495">
      <w:pPr>
        <w:widowControl w:val="0"/>
        <w:autoSpaceDE w:val="0"/>
        <w:autoSpaceDN w:val="0"/>
        <w:spacing w:after="0" w:line="240" w:lineRule="auto"/>
        <w:ind w:left="534"/>
        <w:contextualSpacing/>
        <w:jc w:val="center"/>
        <w:outlineLvl w:val="1"/>
        <w:rPr>
          <w:rFonts w:ascii="Times New Roman" w:hAnsi="Times New Roman" w:cs="Times New Roman"/>
          <w:b/>
          <w:bCs/>
          <w:iCs/>
          <w:sz w:val="24"/>
          <w:szCs w:val="24"/>
        </w:rPr>
      </w:pPr>
    </w:p>
    <w:tbl>
      <w:tblPr>
        <w:tblStyle w:val="a3"/>
        <w:tblW w:w="0" w:type="auto"/>
        <w:tblLook w:val="04A0" w:firstRow="1" w:lastRow="0" w:firstColumn="1" w:lastColumn="0" w:noHBand="0" w:noVBand="1"/>
      </w:tblPr>
      <w:tblGrid>
        <w:gridCol w:w="550"/>
        <w:gridCol w:w="3940"/>
        <w:gridCol w:w="10070"/>
      </w:tblGrid>
      <w:tr w:rsidR="00336495" w:rsidRPr="005C258B" w:rsidTr="00030130">
        <w:tc>
          <w:tcPr>
            <w:tcW w:w="0" w:type="auto"/>
            <w:vAlign w:val="center"/>
          </w:tcPr>
          <w:p w:rsidR="00336495" w:rsidRPr="005C258B" w:rsidRDefault="00336495" w:rsidP="00030130">
            <w:pPr>
              <w:widowControl w:val="0"/>
              <w:autoSpaceDE w:val="0"/>
              <w:autoSpaceDN w:val="0"/>
              <w:rPr>
                <w:rFonts w:ascii="Times New Roman" w:eastAsia="Times New Roman" w:hAnsi="Times New Roman" w:cs="Times New Roman"/>
                <w:b/>
                <w:sz w:val="20"/>
                <w:szCs w:val="20"/>
              </w:rPr>
            </w:pPr>
            <w:r w:rsidRPr="005C258B">
              <w:rPr>
                <w:rFonts w:ascii="Times New Roman" w:eastAsia="Times New Roman" w:hAnsi="Times New Roman" w:cs="Times New Roman"/>
                <w:b/>
                <w:sz w:val="20"/>
                <w:szCs w:val="20"/>
              </w:rPr>
              <w:t>№ п/п</w:t>
            </w:r>
          </w:p>
        </w:tc>
        <w:tc>
          <w:tcPr>
            <w:tcW w:w="0" w:type="auto"/>
            <w:vAlign w:val="center"/>
          </w:tcPr>
          <w:p w:rsidR="00336495" w:rsidRPr="005C258B" w:rsidRDefault="00336495" w:rsidP="00030130">
            <w:pPr>
              <w:widowControl w:val="0"/>
              <w:autoSpaceDE w:val="0"/>
              <w:autoSpaceDN w:val="0"/>
              <w:rPr>
                <w:rFonts w:ascii="Times New Roman" w:eastAsia="Times New Roman" w:hAnsi="Times New Roman" w:cs="Times New Roman"/>
                <w:b/>
                <w:sz w:val="20"/>
                <w:szCs w:val="20"/>
              </w:rPr>
            </w:pPr>
            <w:r w:rsidRPr="005C258B">
              <w:rPr>
                <w:rFonts w:ascii="Times New Roman" w:eastAsia="Times New Roman" w:hAnsi="Times New Roman" w:cs="Times New Roman"/>
                <w:b/>
                <w:sz w:val="20"/>
                <w:szCs w:val="20"/>
              </w:rPr>
              <w:t>Задание</w:t>
            </w:r>
          </w:p>
        </w:tc>
        <w:tc>
          <w:tcPr>
            <w:tcW w:w="0" w:type="auto"/>
            <w:vAlign w:val="center"/>
          </w:tcPr>
          <w:p w:rsidR="00336495" w:rsidRPr="005C258B" w:rsidRDefault="00336495" w:rsidP="00030130">
            <w:pPr>
              <w:widowControl w:val="0"/>
              <w:autoSpaceDE w:val="0"/>
              <w:autoSpaceDN w:val="0"/>
              <w:rPr>
                <w:rFonts w:ascii="Times New Roman" w:eastAsia="Times New Roman" w:hAnsi="Times New Roman" w:cs="Times New Roman"/>
                <w:b/>
                <w:sz w:val="20"/>
                <w:szCs w:val="20"/>
              </w:rPr>
            </w:pPr>
            <w:r w:rsidRPr="005C258B">
              <w:rPr>
                <w:rFonts w:ascii="Times New Roman" w:eastAsia="Times New Roman" w:hAnsi="Times New Roman" w:cs="Times New Roman"/>
                <w:b/>
                <w:sz w:val="20"/>
                <w:szCs w:val="20"/>
              </w:rPr>
              <w:t>Ключ к заданию / Эталонный ответ</w:t>
            </w:r>
          </w:p>
        </w:tc>
      </w:tr>
      <w:tr w:rsidR="00336495" w:rsidRPr="005C258B" w:rsidTr="00030130">
        <w:tc>
          <w:tcPr>
            <w:tcW w:w="0" w:type="auto"/>
          </w:tcPr>
          <w:p w:rsidR="00336495" w:rsidRPr="005C258B" w:rsidRDefault="00336495" w:rsidP="00336495">
            <w:pPr>
              <w:pStyle w:val="a8"/>
              <w:widowControl w:val="0"/>
              <w:numPr>
                <w:ilvl w:val="0"/>
                <w:numId w:val="11"/>
              </w:numPr>
              <w:autoSpaceDE w:val="0"/>
              <w:autoSpaceDN w:val="0"/>
              <w:ind w:left="0" w:firstLine="0"/>
              <w:jc w:val="both"/>
              <w:rPr>
                <w:sz w:val="20"/>
                <w:szCs w:val="20"/>
              </w:rPr>
            </w:pPr>
          </w:p>
        </w:tc>
        <w:tc>
          <w:tcPr>
            <w:tcW w:w="0" w:type="auto"/>
          </w:tcPr>
          <w:p w:rsidR="00336495" w:rsidRPr="005C258B" w:rsidRDefault="00336495" w:rsidP="00030130">
            <w:pPr>
              <w:widowControl w:val="0"/>
              <w:autoSpaceDE w:val="0"/>
              <w:autoSpaceDN w:val="0"/>
              <w:jc w:val="both"/>
              <w:rPr>
                <w:rFonts w:ascii="Times New Roman" w:eastAsia="Times New Roman" w:hAnsi="Times New Roman" w:cs="Times New Roman"/>
                <w:bCs/>
                <w:sz w:val="20"/>
                <w:szCs w:val="20"/>
              </w:rPr>
            </w:pPr>
            <w:r w:rsidRPr="005C258B">
              <w:rPr>
                <w:rFonts w:ascii="Times New Roman" w:eastAsia="Times New Roman" w:hAnsi="Times New Roman" w:cs="Times New Roman"/>
                <w:bCs/>
                <w:sz w:val="20"/>
                <w:szCs w:val="20"/>
              </w:rPr>
              <w:t xml:space="preserve">Право социального обеспечения как отрасль права Российской Федерации </w:t>
            </w:r>
          </w:p>
        </w:tc>
        <w:tc>
          <w:tcPr>
            <w:tcW w:w="0" w:type="auto"/>
          </w:tcPr>
          <w:p w:rsidR="00336495" w:rsidRPr="005C258B" w:rsidRDefault="00336495" w:rsidP="00030130">
            <w:pPr>
              <w:shd w:val="clear" w:color="auto" w:fill="FFFFFF"/>
              <w:jc w:val="both"/>
              <w:rPr>
                <w:rFonts w:ascii="Times New Roman" w:eastAsia="Times New Roman" w:hAnsi="Times New Roman" w:cs="Times New Roman"/>
                <w:sz w:val="20"/>
                <w:szCs w:val="20"/>
              </w:rPr>
            </w:pPr>
            <w:r w:rsidRPr="005C258B">
              <w:rPr>
                <w:rFonts w:ascii="Times New Roman" w:eastAsia="Times New Roman" w:hAnsi="Times New Roman" w:cs="Times New Roman"/>
                <w:sz w:val="20"/>
                <w:szCs w:val="20"/>
              </w:rPr>
              <w:t>Право социального обеспечения – это отрасль российского права, совокупность правовых норм, регулирующих правовое, экономическое и иное обеспечение граждан, которые нуждаются в социальной защите, т.е. нетрудоспособным и трудоспособным гражданам, оказавшимся в определенной жизненной ситуации.</w:t>
            </w:r>
          </w:p>
          <w:p w:rsidR="00336495" w:rsidRPr="005C258B" w:rsidRDefault="00336495" w:rsidP="00030130">
            <w:pPr>
              <w:shd w:val="clear" w:color="auto" w:fill="FFFFFF"/>
              <w:jc w:val="both"/>
              <w:rPr>
                <w:rFonts w:ascii="Times New Roman" w:eastAsia="Times New Roman" w:hAnsi="Times New Roman" w:cs="Times New Roman"/>
                <w:sz w:val="20"/>
                <w:szCs w:val="20"/>
              </w:rPr>
            </w:pPr>
            <w:r w:rsidRPr="005C258B">
              <w:rPr>
                <w:rFonts w:ascii="Times New Roman" w:eastAsia="Times New Roman" w:hAnsi="Times New Roman" w:cs="Times New Roman"/>
                <w:sz w:val="20"/>
                <w:szCs w:val="20"/>
              </w:rPr>
              <w:t>Право социального обеспечения – самостоятельная и важная отрасль права. Под социальным обеспечением понимается система социально-экономических мер по борьбе с необеспеченностью граждан государства, осуществляемых в двух организационно-правовых формах: обязательного социального страхования и социального обеспечения. Право социального обеспечения как отрасль права – совокупность правовых норм, регулирующих общественные отношения, складывающиеся между гражданами и органами социального обеспечения. Каждый вид социального обеспечения, выступающий объектом отношения, порождает свое отношение как элемент общего отношения по социальному обеспечению.</w:t>
            </w:r>
          </w:p>
        </w:tc>
      </w:tr>
      <w:tr w:rsidR="00336495" w:rsidRPr="005C258B" w:rsidTr="00030130">
        <w:tc>
          <w:tcPr>
            <w:tcW w:w="0" w:type="auto"/>
          </w:tcPr>
          <w:p w:rsidR="00336495" w:rsidRPr="005C258B" w:rsidRDefault="00336495" w:rsidP="00336495">
            <w:pPr>
              <w:pStyle w:val="a8"/>
              <w:widowControl w:val="0"/>
              <w:numPr>
                <w:ilvl w:val="0"/>
                <w:numId w:val="11"/>
              </w:numPr>
              <w:autoSpaceDE w:val="0"/>
              <w:autoSpaceDN w:val="0"/>
              <w:ind w:left="0" w:firstLine="0"/>
              <w:jc w:val="both"/>
              <w:rPr>
                <w:sz w:val="20"/>
                <w:szCs w:val="20"/>
              </w:rPr>
            </w:pPr>
          </w:p>
        </w:tc>
        <w:tc>
          <w:tcPr>
            <w:tcW w:w="0" w:type="auto"/>
          </w:tcPr>
          <w:p w:rsidR="00336495" w:rsidRPr="005C258B" w:rsidRDefault="00336495" w:rsidP="00030130">
            <w:pPr>
              <w:widowControl w:val="0"/>
              <w:autoSpaceDE w:val="0"/>
              <w:autoSpaceDN w:val="0"/>
              <w:jc w:val="both"/>
              <w:rPr>
                <w:rFonts w:ascii="Times New Roman" w:eastAsia="Times New Roman" w:hAnsi="Times New Roman" w:cs="Times New Roman"/>
                <w:bCs/>
                <w:sz w:val="20"/>
                <w:szCs w:val="20"/>
              </w:rPr>
            </w:pPr>
            <w:r w:rsidRPr="005C258B">
              <w:rPr>
                <w:rFonts w:ascii="Times New Roman" w:eastAsia="Times New Roman" w:hAnsi="Times New Roman" w:cs="Times New Roman"/>
                <w:bCs/>
                <w:sz w:val="20"/>
                <w:szCs w:val="20"/>
              </w:rPr>
              <w:t xml:space="preserve">Источники права социального обеспечения </w:t>
            </w:r>
          </w:p>
        </w:tc>
        <w:tc>
          <w:tcPr>
            <w:tcW w:w="0" w:type="auto"/>
          </w:tcPr>
          <w:p w:rsidR="00336495" w:rsidRPr="005C258B" w:rsidRDefault="00336495" w:rsidP="00030130">
            <w:pPr>
              <w:shd w:val="clear" w:color="auto" w:fill="FFFFFF"/>
              <w:jc w:val="both"/>
              <w:rPr>
                <w:rFonts w:ascii="Times New Roman" w:eastAsia="Times New Roman" w:hAnsi="Times New Roman" w:cs="Times New Roman"/>
                <w:sz w:val="20"/>
                <w:szCs w:val="20"/>
              </w:rPr>
            </w:pPr>
            <w:r w:rsidRPr="005C258B">
              <w:rPr>
                <w:rFonts w:ascii="Times New Roman" w:eastAsia="Times New Roman" w:hAnsi="Times New Roman" w:cs="Times New Roman"/>
                <w:sz w:val="20"/>
                <w:szCs w:val="20"/>
              </w:rPr>
              <w:t>Источники права социального обеспечения — это нормативно-правовые акты, которые регулируют общественные отношения, составляющие предмет права социального обеспечения.</w:t>
            </w:r>
          </w:p>
          <w:p w:rsidR="00336495" w:rsidRPr="005C258B" w:rsidRDefault="00336495" w:rsidP="00030130">
            <w:pPr>
              <w:shd w:val="clear" w:color="auto" w:fill="FFFFFF"/>
              <w:jc w:val="both"/>
              <w:rPr>
                <w:rFonts w:ascii="Times New Roman" w:eastAsia="Times New Roman" w:hAnsi="Times New Roman" w:cs="Times New Roman"/>
                <w:sz w:val="20"/>
                <w:szCs w:val="20"/>
              </w:rPr>
            </w:pPr>
            <w:r w:rsidRPr="005C258B">
              <w:rPr>
                <w:rFonts w:ascii="Times New Roman" w:eastAsia="Times New Roman" w:hAnsi="Times New Roman" w:cs="Times New Roman"/>
                <w:sz w:val="20"/>
                <w:szCs w:val="20"/>
              </w:rPr>
              <w:t>К источникам права социального обеспечения относятся:</w:t>
            </w:r>
          </w:p>
          <w:p w:rsidR="00336495" w:rsidRPr="005C258B" w:rsidRDefault="00336495" w:rsidP="006079ED">
            <w:pPr>
              <w:numPr>
                <w:ilvl w:val="0"/>
                <w:numId w:val="96"/>
              </w:numPr>
              <w:shd w:val="clear" w:color="auto" w:fill="FFFFFF"/>
              <w:tabs>
                <w:tab w:val="clear" w:pos="720"/>
              </w:tabs>
              <w:spacing w:after="0" w:line="240" w:lineRule="auto"/>
              <w:ind w:left="0" w:firstLine="0"/>
              <w:jc w:val="both"/>
              <w:rPr>
                <w:rFonts w:ascii="Times New Roman" w:eastAsia="Times New Roman" w:hAnsi="Times New Roman" w:cs="Times New Roman"/>
                <w:sz w:val="20"/>
                <w:szCs w:val="20"/>
              </w:rPr>
            </w:pPr>
            <w:r w:rsidRPr="005C258B">
              <w:rPr>
                <w:rFonts w:ascii="Times New Roman" w:eastAsia="Times New Roman" w:hAnsi="Times New Roman" w:cs="Times New Roman"/>
                <w:sz w:val="20"/>
                <w:szCs w:val="20"/>
              </w:rPr>
              <w:t>Международные договоры и конвенции Международной организации труда (МОТ).</w:t>
            </w:r>
          </w:p>
          <w:p w:rsidR="00336495" w:rsidRPr="005C258B" w:rsidRDefault="00336495" w:rsidP="006079ED">
            <w:pPr>
              <w:numPr>
                <w:ilvl w:val="0"/>
                <w:numId w:val="96"/>
              </w:numPr>
              <w:shd w:val="clear" w:color="auto" w:fill="FFFFFF"/>
              <w:tabs>
                <w:tab w:val="clear" w:pos="720"/>
              </w:tabs>
              <w:spacing w:after="0" w:line="240" w:lineRule="auto"/>
              <w:ind w:left="0" w:firstLine="0"/>
              <w:jc w:val="both"/>
              <w:rPr>
                <w:rFonts w:ascii="Times New Roman" w:eastAsia="Times New Roman" w:hAnsi="Times New Roman" w:cs="Times New Roman"/>
                <w:sz w:val="20"/>
                <w:szCs w:val="20"/>
              </w:rPr>
            </w:pPr>
            <w:r w:rsidRPr="005C258B">
              <w:rPr>
                <w:rFonts w:ascii="Times New Roman" w:eastAsia="Times New Roman" w:hAnsi="Times New Roman" w:cs="Times New Roman"/>
                <w:sz w:val="20"/>
                <w:szCs w:val="20"/>
              </w:rPr>
              <w:lastRenderedPageBreak/>
              <w:t>Законодательство Российской Федерации, в том числе Конституция РФ.</w:t>
            </w:r>
          </w:p>
          <w:p w:rsidR="00336495" w:rsidRPr="005C258B" w:rsidRDefault="00336495" w:rsidP="006079ED">
            <w:pPr>
              <w:numPr>
                <w:ilvl w:val="0"/>
                <w:numId w:val="96"/>
              </w:numPr>
              <w:shd w:val="clear" w:color="auto" w:fill="FFFFFF"/>
              <w:tabs>
                <w:tab w:val="clear" w:pos="720"/>
              </w:tabs>
              <w:spacing w:after="0" w:line="240" w:lineRule="auto"/>
              <w:ind w:left="0" w:firstLine="0"/>
              <w:jc w:val="both"/>
              <w:rPr>
                <w:rFonts w:ascii="Times New Roman" w:eastAsia="Times New Roman" w:hAnsi="Times New Roman" w:cs="Times New Roman"/>
                <w:sz w:val="20"/>
                <w:szCs w:val="20"/>
              </w:rPr>
            </w:pPr>
            <w:r w:rsidRPr="005C258B">
              <w:rPr>
                <w:rFonts w:ascii="Times New Roman" w:eastAsia="Times New Roman" w:hAnsi="Times New Roman" w:cs="Times New Roman"/>
                <w:sz w:val="20"/>
                <w:szCs w:val="20"/>
              </w:rPr>
              <w:t>Подзаконные нормативные акты, например, указы Президента РФ, постановления Правительства РФ, постановления Минтруда РФ, приказы Минздравсоцразвития России.</w:t>
            </w:r>
          </w:p>
          <w:p w:rsidR="00336495" w:rsidRPr="005C258B" w:rsidRDefault="00336495" w:rsidP="006079ED">
            <w:pPr>
              <w:numPr>
                <w:ilvl w:val="0"/>
                <w:numId w:val="96"/>
              </w:numPr>
              <w:shd w:val="clear" w:color="auto" w:fill="FFFFFF"/>
              <w:tabs>
                <w:tab w:val="clear" w:pos="720"/>
              </w:tabs>
              <w:spacing w:after="0" w:line="240" w:lineRule="auto"/>
              <w:ind w:left="0" w:firstLine="0"/>
              <w:jc w:val="both"/>
              <w:rPr>
                <w:rFonts w:ascii="Times New Roman" w:eastAsia="Times New Roman" w:hAnsi="Times New Roman" w:cs="Times New Roman"/>
                <w:sz w:val="20"/>
                <w:szCs w:val="20"/>
              </w:rPr>
            </w:pPr>
            <w:r w:rsidRPr="005C258B">
              <w:rPr>
                <w:rFonts w:ascii="Times New Roman" w:eastAsia="Times New Roman" w:hAnsi="Times New Roman" w:cs="Times New Roman"/>
                <w:sz w:val="20"/>
                <w:szCs w:val="20"/>
              </w:rPr>
              <w:t>Нормативные акты субъектов РФ, которые предусматривают дополнительные меры социальной поддержки граждан по сравнению с федеральными.</w:t>
            </w:r>
          </w:p>
        </w:tc>
      </w:tr>
      <w:tr w:rsidR="00336495" w:rsidRPr="005C258B" w:rsidTr="00030130">
        <w:tc>
          <w:tcPr>
            <w:tcW w:w="0" w:type="auto"/>
          </w:tcPr>
          <w:p w:rsidR="00336495" w:rsidRPr="005C258B" w:rsidRDefault="00336495" w:rsidP="00336495">
            <w:pPr>
              <w:pStyle w:val="a8"/>
              <w:widowControl w:val="0"/>
              <w:numPr>
                <w:ilvl w:val="0"/>
                <w:numId w:val="11"/>
              </w:numPr>
              <w:autoSpaceDE w:val="0"/>
              <w:autoSpaceDN w:val="0"/>
              <w:ind w:left="0" w:firstLine="0"/>
              <w:jc w:val="both"/>
              <w:rPr>
                <w:sz w:val="20"/>
                <w:szCs w:val="20"/>
              </w:rPr>
            </w:pPr>
          </w:p>
        </w:tc>
        <w:tc>
          <w:tcPr>
            <w:tcW w:w="0" w:type="auto"/>
          </w:tcPr>
          <w:p w:rsidR="00336495" w:rsidRPr="005C258B" w:rsidRDefault="00336495" w:rsidP="00030130">
            <w:pPr>
              <w:widowControl w:val="0"/>
              <w:autoSpaceDE w:val="0"/>
              <w:autoSpaceDN w:val="0"/>
              <w:jc w:val="both"/>
              <w:rPr>
                <w:rFonts w:ascii="Times New Roman" w:eastAsia="Times New Roman" w:hAnsi="Times New Roman" w:cs="Times New Roman"/>
                <w:bCs/>
                <w:sz w:val="20"/>
                <w:szCs w:val="20"/>
              </w:rPr>
            </w:pPr>
            <w:r w:rsidRPr="005C258B">
              <w:rPr>
                <w:rFonts w:ascii="Times New Roman" w:eastAsia="Times New Roman" w:hAnsi="Times New Roman" w:cs="Times New Roman"/>
                <w:bCs/>
                <w:sz w:val="20"/>
                <w:szCs w:val="20"/>
              </w:rPr>
              <w:t xml:space="preserve">Обязательное социальное страхование в Российской Федерации </w:t>
            </w:r>
          </w:p>
        </w:tc>
        <w:tc>
          <w:tcPr>
            <w:tcW w:w="0" w:type="auto"/>
          </w:tcPr>
          <w:p w:rsidR="00336495" w:rsidRPr="005C258B" w:rsidRDefault="00336495" w:rsidP="00030130">
            <w:pPr>
              <w:shd w:val="clear" w:color="auto" w:fill="FFFFFF"/>
              <w:jc w:val="both"/>
              <w:outlineLvl w:val="0"/>
              <w:rPr>
                <w:rFonts w:ascii="Times New Roman" w:eastAsia="Times New Roman" w:hAnsi="Times New Roman" w:cs="Times New Roman"/>
                <w:bCs/>
                <w:kern w:val="36"/>
                <w:sz w:val="20"/>
                <w:szCs w:val="20"/>
              </w:rPr>
            </w:pPr>
            <w:r w:rsidRPr="005C258B">
              <w:rPr>
                <w:rFonts w:ascii="Times New Roman" w:eastAsia="Times New Roman" w:hAnsi="Times New Roman" w:cs="Times New Roman"/>
                <w:bCs/>
                <w:kern w:val="36"/>
                <w:sz w:val="20"/>
                <w:szCs w:val="20"/>
                <w:shd w:val="clear" w:color="auto" w:fill="FFFFFF"/>
              </w:rPr>
              <w:t>В соответствии с ФЗ РФ «</w:t>
            </w:r>
            <w:r w:rsidRPr="005C258B">
              <w:rPr>
                <w:rFonts w:ascii="Times New Roman" w:eastAsia="Times New Roman" w:hAnsi="Times New Roman" w:cs="Times New Roman"/>
                <w:bCs/>
                <w:kern w:val="36"/>
                <w:sz w:val="20"/>
                <w:szCs w:val="20"/>
              </w:rPr>
              <w:t>Об основах обязательного социального страхования» от 16.07.1999 N 165-ФЗ о</w:t>
            </w:r>
            <w:r w:rsidRPr="005C258B">
              <w:rPr>
                <w:rFonts w:ascii="Times New Roman" w:eastAsia="Times New Roman" w:hAnsi="Times New Roman" w:cs="Times New Roman"/>
                <w:kern w:val="36"/>
                <w:sz w:val="20"/>
                <w:szCs w:val="20"/>
                <w:shd w:val="clear" w:color="auto" w:fill="FFFFFF"/>
              </w:rPr>
              <w:t>бязательное</w:t>
            </w:r>
            <w:r w:rsidRPr="005C258B">
              <w:rPr>
                <w:rFonts w:ascii="Times New Roman" w:eastAsia="Times New Roman" w:hAnsi="Times New Roman" w:cs="Times New Roman"/>
                <w:bCs/>
                <w:kern w:val="36"/>
                <w:sz w:val="20"/>
                <w:szCs w:val="20"/>
                <w:shd w:val="clear" w:color="auto" w:fill="FFFFFF"/>
              </w:rPr>
              <w:t> </w:t>
            </w:r>
            <w:r w:rsidRPr="005C258B">
              <w:rPr>
                <w:rFonts w:ascii="Times New Roman" w:eastAsia="Times New Roman" w:hAnsi="Times New Roman" w:cs="Times New Roman"/>
                <w:kern w:val="36"/>
                <w:sz w:val="20"/>
                <w:szCs w:val="20"/>
                <w:shd w:val="clear" w:color="auto" w:fill="FFFFFF"/>
              </w:rPr>
              <w:t>социальное</w:t>
            </w:r>
            <w:r w:rsidRPr="005C258B">
              <w:rPr>
                <w:rFonts w:ascii="Times New Roman" w:eastAsia="Times New Roman" w:hAnsi="Times New Roman" w:cs="Times New Roman"/>
                <w:bCs/>
                <w:kern w:val="36"/>
                <w:sz w:val="20"/>
                <w:szCs w:val="20"/>
                <w:shd w:val="clear" w:color="auto" w:fill="FFFFFF"/>
              </w:rPr>
              <w:t> </w:t>
            </w:r>
            <w:r w:rsidRPr="005C258B">
              <w:rPr>
                <w:rFonts w:ascii="Times New Roman" w:eastAsia="Times New Roman" w:hAnsi="Times New Roman" w:cs="Times New Roman"/>
                <w:kern w:val="36"/>
                <w:sz w:val="20"/>
                <w:szCs w:val="20"/>
                <w:shd w:val="clear" w:color="auto" w:fill="FFFFFF"/>
              </w:rPr>
              <w:t>страхование</w:t>
            </w:r>
            <w:r w:rsidRPr="005C258B">
              <w:rPr>
                <w:rFonts w:ascii="Times New Roman" w:eastAsia="Times New Roman" w:hAnsi="Times New Roman" w:cs="Times New Roman"/>
                <w:bCs/>
                <w:kern w:val="36"/>
                <w:sz w:val="20"/>
                <w:szCs w:val="20"/>
                <w:shd w:val="clear" w:color="auto" w:fill="FFFFFF"/>
              </w:rPr>
              <w:t> – часть государственной системы </w:t>
            </w:r>
            <w:r w:rsidRPr="005C258B">
              <w:rPr>
                <w:rFonts w:ascii="Times New Roman" w:eastAsia="Times New Roman" w:hAnsi="Times New Roman" w:cs="Times New Roman"/>
                <w:kern w:val="36"/>
                <w:sz w:val="20"/>
                <w:szCs w:val="20"/>
                <w:shd w:val="clear" w:color="auto" w:fill="FFFFFF"/>
              </w:rPr>
              <w:t>социальной</w:t>
            </w:r>
            <w:r w:rsidRPr="005C258B">
              <w:rPr>
                <w:rFonts w:ascii="Times New Roman" w:eastAsia="Times New Roman" w:hAnsi="Times New Roman" w:cs="Times New Roman"/>
                <w:bCs/>
                <w:kern w:val="36"/>
                <w:sz w:val="20"/>
                <w:szCs w:val="20"/>
                <w:shd w:val="clear" w:color="auto" w:fill="FFFFFF"/>
              </w:rPr>
              <w:t> защиты населения, спецификой которой является осуществляемое в соответствии с федеральным законом </w:t>
            </w:r>
            <w:r w:rsidRPr="005C258B">
              <w:rPr>
                <w:rFonts w:ascii="Times New Roman" w:eastAsia="Times New Roman" w:hAnsi="Times New Roman" w:cs="Times New Roman"/>
                <w:kern w:val="36"/>
                <w:sz w:val="20"/>
                <w:szCs w:val="20"/>
                <w:shd w:val="clear" w:color="auto" w:fill="FFFFFF"/>
              </w:rPr>
              <w:t>страхование</w:t>
            </w:r>
            <w:r w:rsidRPr="005C258B">
              <w:rPr>
                <w:rFonts w:ascii="Times New Roman" w:eastAsia="Times New Roman" w:hAnsi="Times New Roman" w:cs="Times New Roman"/>
                <w:bCs/>
                <w:kern w:val="36"/>
                <w:sz w:val="20"/>
                <w:szCs w:val="20"/>
                <w:shd w:val="clear" w:color="auto" w:fill="FFFFFF"/>
              </w:rPr>
              <w:t> работающих и неработающих граждан от возможного изменения материального и (или) </w:t>
            </w:r>
            <w:r w:rsidRPr="005C258B">
              <w:rPr>
                <w:rFonts w:ascii="Times New Roman" w:eastAsia="Times New Roman" w:hAnsi="Times New Roman" w:cs="Times New Roman"/>
                <w:kern w:val="36"/>
                <w:sz w:val="20"/>
                <w:szCs w:val="20"/>
                <w:shd w:val="clear" w:color="auto" w:fill="FFFFFF"/>
              </w:rPr>
              <w:t>социального</w:t>
            </w:r>
            <w:r w:rsidRPr="005C258B">
              <w:rPr>
                <w:rFonts w:ascii="Times New Roman" w:eastAsia="Times New Roman" w:hAnsi="Times New Roman" w:cs="Times New Roman"/>
                <w:bCs/>
                <w:kern w:val="36"/>
                <w:sz w:val="20"/>
                <w:szCs w:val="20"/>
                <w:shd w:val="clear" w:color="auto" w:fill="FFFFFF"/>
              </w:rPr>
              <w:t> положения, в том числе по не зависящим от них обстоятельствам.</w:t>
            </w:r>
          </w:p>
        </w:tc>
      </w:tr>
      <w:tr w:rsidR="00336495" w:rsidRPr="005C258B" w:rsidTr="00030130">
        <w:tc>
          <w:tcPr>
            <w:tcW w:w="0" w:type="auto"/>
          </w:tcPr>
          <w:p w:rsidR="00336495" w:rsidRPr="005C258B" w:rsidRDefault="00336495" w:rsidP="00336495">
            <w:pPr>
              <w:pStyle w:val="a8"/>
              <w:widowControl w:val="0"/>
              <w:numPr>
                <w:ilvl w:val="0"/>
                <w:numId w:val="11"/>
              </w:numPr>
              <w:autoSpaceDE w:val="0"/>
              <w:autoSpaceDN w:val="0"/>
              <w:ind w:left="0" w:firstLine="0"/>
              <w:jc w:val="both"/>
              <w:rPr>
                <w:sz w:val="20"/>
                <w:szCs w:val="20"/>
              </w:rPr>
            </w:pPr>
          </w:p>
        </w:tc>
        <w:tc>
          <w:tcPr>
            <w:tcW w:w="0" w:type="auto"/>
          </w:tcPr>
          <w:p w:rsidR="00336495" w:rsidRPr="005C258B" w:rsidRDefault="00336495" w:rsidP="00030130">
            <w:pPr>
              <w:widowControl w:val="0"/>
              <w:autoSpaceDE w:val="0"/>
              <w:autoSpaceDN w:val="0"/>
              <w:jc w:val="both"/>
              <w:rPr>
                <w:rFonts w:ascii="Times New Roman" w:eastAsia="Times New Roman" w:hAnsi="Times New Roman" w:cs="Times New Roman"/>
                <w:bCs/>
                <w:sz w:val="20"/>
                <w:szCs w:val="20"/>
              </w:rPr>
            </w:pPr>
            <w:r w:rsidRPr="005C258B">
              <w:rPr>
                <w:rFonts w:ascii="Times New Roman" w:eastAsia="Times New Roman" w:hAnsi="Times New Roman" w:cs="Times New Roman"/>
                <w:bCs/>
                <w:sz w:val="20"/>
                <w:szCs w:val="20"/>
              </w:rPr>
              <w:t xml:space="preserve">Правоотношения в сфере социального обеспечения </w:t>
            </w:r>
          </w:p>
        </w:tc>
        <w:tc>
          <w:tcPr>
            <w:tcW w:w="0" w:type="auto"/>
          </w:tcPr>
          <w:p w:rsidR="00336495" w:rsidRPr="005C258B" w:rsidRDefault="00336495" w:rsidP="00030130">
            <w:pPr>
              <w:widowControl w:val="0"/>
              <w:autoSpaceDE w:val="0"/>
              <w:autoSpaceDN w:val="0"/>
              <w:jc w:val="both"/>
              <w:rPr>
                <w:rFonts w:ascii="Times New Roman" w:hAnsi="Times New Roman" w:cs="Times New Roman"/>
                <w:sz w:val="20"/>
                <w:szCs w:val="20"/>
                <w:shd w:val="clear" w:color="auto" w:fill="FFFFFF"/>
              </w:rPr>
            </w:pPr>
            <w:r w:rsidRPr="005C258B">
              <w:rPr>
                <w:rFonts w:ascii="Times New Roman" w:hAnsi="Times New Roman" w:cs="Times New Roman"/>
                <w:bCs/>
                <w:sz w:val="20"/>
                <w:szCs w:val="20"/>
                <w:shd w:val="clear" w:color="auto" w:fill="FFFFFF"/>
              </w:rPr>
              <w:t>Правоотношения</w:t>
            </w:r>
            <w:r w:rsidRPr="005C258B">
              <w:rPr>
                <w:rFonts w:ascii="Times New Roman" w:hAnsi="Times New Roman" w:cs="Times New Roman"/>
                <w:sz w:val="20"/>
                <w:szCs w:val="20"/>
                <w:shd w:val="clear" w:color="auto" w:fill="FFFFFF"/>
              </w:rPr>
              <w:t> по </w:t>
            </w:r>
            <w:r w:rsidRPr="005C258B">
              <w:rPr>
                <w:rFonts w:ascii="Times New Roman" w:hAnsi="Times New Roman" w:cs="Times New Roman"/>
                <w:bCs/>
                <w:sz w:val="20"/>
                <w:szCs w:val="20"/>
                <w:shd w:val="clear" w:color="auto" w:fill="FFFFFF"/>
              </w:rPr>
              <w:t>социальному</w:t>
            </w:r>
            <w:r w:rsidRPr="005C258B">
              <w:rPr>
                <w:rFonts w:ascii="Times New Roman" w:hAnsi="Times New Roman" w:cs="Times New Roman"/>
                <w:sz w:val="20"/>
                <w:szCs w:val="20"/>
                <w:shd w:val="clear" w:color="auto" w:fill="FFFFFF"/>
              </w:rPr>
              <w:t> </w:t>
            </w:r>
            <w:r w:rsidRPr="005C258B">
              <w:rPr>
                <w:rFonts w:ascii="Times New Roman" w:hAnsi="Times New Roman" w:cs="Times New Roman"/>
                <w:bCs/>
                <w:sz w:val="20"/>
                <w:szCs w:val="20"/>
                <w:shd w:val="clear" w:color="auto" w:fill="FFFFFF"/>
              </w:rPr>
              <w:t>обеспечению</w:t>
            </w:r>
            <w:r w:rsidRPr="005C258B">
              <w:rPr>
                <w:rFonts w:ascii="Times New Roman" w:hAnsi="Times New Roman" w:cs="Times New Roman"/>
                <w:sz w:val="20"/>
                <w:szCs w:val="20"/>
                <w:shd w:val="clear" w:color="auto" w:fill="FFFFFF"/>
              </w:rPr>
              <w:t> – это урегулированные нормами права </w:t>
            </w:r>
            <w:r w:rsidRPr="005C258B">
              <w:rPr>
                <w:rFonts w:ascii="Times New Roman" w:hAnsi="Times New Roman" w:cs="Times New Roman"/>
                <w:bCs/>
                <w:sz w:val="20"/>
                <w:szCs w:val="20"/>
                <w:shd w:val="clear" w:color="auto" w:fill="FFFFFF"/>
              </w:rPr>
              <w:t>социального</w:t>
            </w:r>
            <w:r w:rsidRPr="005C258B">
              <w:rPr>
                <w:rFonts w:ascii="Times New Roman" w:hAnsi="Times New Roman" w:cs="Times New Roman"/>
                <w:sz w:val="20"/>
                <w:szCs w:val="20"/>
                <w:shd w:val="clear" w:color="auto" w:fill="FFFFFF"/>
              </w:rPr>
              <w:t> </w:t>
            </w:r>
            <w:r w:rsidRPr="005C258B">
              <w:rPr>
                <w:rFonts w:ascii="Times New Roman" w:hAnsi="Times New Roman" w:cs="Times New Roman"/>
                <w:bCs/>
                <w:sz w:val="20"/>
                <w:szCs w:val="20"/>
                <w:shd w:val="clear" w:color="auto" w:fill="FFFFFF"/>
              </w:rPr>
              <w:t>обеспечения</w:t>
            </w:r>
            <w:r w:rsidRPr="005C258B">
              <w:rPr>
                <w:rFonts w:ascii="Times New Roman" w:hAnsi="Times New Roman" w:cs="Times New Roman"/>
                <w:sz w:val="20"/>
                <w:szCs w:val="20"/>
                <w:shd w:val="clear" w:color="auto" w:fill="FFFFFF"/>
              </w:rPr>
              <w:t> </w:t>
            </w:r>
            <w:r w:rsidRPr="005C258B">
              <w:rPr>
                <w:rFonts w:ascii="Times New Roman" w:hAnsi="Times New Roman" w:cs="Times New Roman"/>
                <w:bCs/>
                <w:sz w:val="20"/>
                <w:szCs w:val="20"/>
                <w:shd w:val="clear" w:color="auto" w:fill="FFFFFF"/>
              </w:rPr>
              <w:t>социально</w:t>
            </w:r>
            <w:r w:rsidRPr="005C258B">
              <w:rPr>
                <w:rFonts w:ascii="Times New Roman" w:hAnsi="Times New Roman" w:cs="Times New Roman"/>
                <w:sz w:val="20"/>
                <w:szCs w:val="20"/>
                <w:shd w:val="clear" w:color="auto" w:fill="FFFFFF"/>
              </w:rPr>
              <w:t>-обеспечительные </w:t>
            </w:r>
            <w:r w:rsidRPr="005C258B">
              <w:rPr>
                <w:rFonts w:ascii="Times New Roman" w:hAnsi="Times New Roman" w:cs="Times New Roman"/>
                <w:bCs/>
                <w:sz w:val="20"/>
                <w:szCs w:val="20"/>
                <w:shd w:val="clear" w:color="auto" w:fill="FFFFFF"/>
              </w:rPr>
              <w:t>отношения</w:t>
            </w:r>
            <w:r w:rsidRPr="005C258B">
              <w:rPr>
                <w:rFonts w:ascii="Times New Roman" w:hAnsi="Times New Roman" w:cs="Times New Roman"/>
                <w:sz w:val="20"/>
                <w:szCs w:val="20"/>
                <w:shd w:val="clear" w:color="auto" w:fill="FFFFFF"/>
              </w:rPr>
              <w:t> граждан (семей) с органами </w:t>
            </w:r>
            <w:r w:rsidRPr="005C258B">
              <w:rPr>
                <w:rFonts w:ascii="Times New Roman" w:hAnsi="Times New Roman" w:cs="Times New Roman"/>
                <w:bCs/>
                <w:sz w:val="20"/>
                <w:szCs w:val="20"/>
                <w:shd w:val="clear" w:color="auto" w:fill="FFFFFF"/>
              </w:rPr>
              <w:t>социального</w:t>
            </w:r>
            <w:r w:rsidRPr="005C258B">
              <w:rPr>
                <w:rFonts w:ascii="Times New Roman" w:hAnsi="Times New Roman" w:cs="Times New Roman"/>
                <w:sz w:val="20"/>
                <w:szCs w:val="20"/>
                <w:shd w:val="clear" w:color="auto" w:fill="FFFFFF"/>
              </w:rPr>
              <w:t> </w:t>
            </w:r>
            <w:r w:rsidRPr="005C258B">
              <w:rPr>
                <w:rFonts w:ascii="Times New Roman" w:hAnsi="Times New Roman" w:cs="Times New Roman"/>
                <w:bCs/>
                <w:sz w:val="20"/>
                <w:szCs w:val="20"/>
                <w:shd w:val="clear" w:color="auto" w:fill="FFFFFF"/>
              </w:rPr>
              <w:t>обеспечения</w:t>
            </w:r>
            <w:r w:rsidRPr="005C258B">
              <w:rPr>
                <w:rFonts w:ascii="Times New Roman" w:hAnsi="Times New Roman" w:cs="Times New Roman"/>
                <w:sz w:val="20"/>
                <w:szCs w:val="20"/>
                <w:shd w:val="clear" w:color="auto" w:fill="FFFFFF"/>
              </w:rPr>
              <w:t>, </w:t>
            </w:r>
            <w:r w:rsidRPr="005C258B">
              <w:rPr>
                <w:rFonts w:ascii="Times New Roman" w:hAnsi="Times New Roman" w:cs="Times New Roman"/>
                <w:bCs/>
                <w:sz w:val="20"/>
                <w:szCs w:val="20"/>
                <w:shd w:val="clear" w:color="auto" w:fill="FFFFFF"/>
              </w:rPr>
              <w:t>социальной</w:t>
            </w:r>
            <w:r w:rsidRPr="005C258B">
              <w:rPr>
                <w:rFonts w:ascii="Times New Roman" w:hAnsi="Times New Roman" w:cs="Times New Roman"/>
                <w:sz w:val="20"/>
                <w:szCs w:val="20"/>
                <w:shd w:val="clear" w:color="auto" w:fill="FFFFFF"/>
              </w:rPr>
              <w:t> защиты по вопросам назначения выплаты пенсий, пособий, </w:t>
            </w:r>
            <w:r w:rsidRPr="005C258B">
              <w:rPr>
                <w:rFonts w:ascii="Times New Roman" w:hAnsi="Times New Roman" w:cs="Times New Roman"/>
                <w:bCs/>
                <w:sz w:val="20"/>
                <w:szCs w:val="20"/>
                <w:shd w:val="clear" w:color="auto" w:fill="FFFFFF"/>
              </w:rPr>
              <w:t>социальных</w:t>
            </w:r>
            <w:r w:rsidRPr="005C258B">
              <w:rPr>
                <w:rFonts w:ascii="Times New Roman" w:hAnsi="Times New Roman" w:cs="Times New Roman"/>
                <w:sz w:val="20"/>
                <w:szCs w:val="20"/>
                <w:shd w:val="clear" w:color="auto" w:fill="FFFFFF"/>
              </w:rPr>
              <w:t> компенсаций и предоставлению </w:t>
            </w:r>
            <w:r w:rsidRPr="005C258B">
              <w:rPr>
                <w:rFonts w:ascii="Times New Roman" w:hAnsi="Times New Roman" w:cs="Times New Roman"/>
                <w:bCs/>
                <w:sz w:val="20"/>
                <w:szCs w:val="20"/>
                <w:shd w:val="clear" w:color="auto" w:fill="FFFFFF"/>
              </w:rPr>
              <w:t>социальных</w:t>
            </w:r>
            <w:r w:rsidRPr="005C258B">
              <w:rPr>
                <w:rFonts w:ascii="Times New Roman" w:hAnsi="Times New Roman" w:cs="Times New Roman"/>
                <w:sz w:val="20"/>
                <w:szCs w:val="20"/>
                <w:shd w:val="clear" w:color="auto" w:fill="FFFFFF"/>
              </w:rPr>
              <w:t> услуг в натуральном виде.</w:t>
            </w:r>
          </w:p>
          <w:p w:rsidR="00336495" w:rsidRPr="005C258B" w:rsidRDefault="00336495" w:rsidP="00030130">
            <w:pPr>
              <w:shd w:val="clear" w:color="auto" w:fill="FFFFFF"/>
              <w:jc w:val="both"/>
              <w:rPr>
                <w:rFonts w:ascii="Times New Roman" w:eastAsia="Times New Roman" w:hAnsi="Times New Roman" w:cs="Times New Roman"/>
                <w:sz w:val="20"/>
                <w:szCs w:val="20"/>
              </w:rPr>
            </w:pPr>
            <w:r w:rsidRPr="005C258B">
              <w:rPr>
                <w:rFonts w:ascii="Times New Roman" w:eastAsia="Times New Roman" w:hAnsi="Times New Roman" w:cs="Times New Roman"/>
                <w:sz w:val="20"/>
                <w:szCs w:val="20"/>
                <w:shd w:val="clear" w:color="auto" w:fill="FFFFFF"/>
              </w:rPr>
              <w:t xml:space="preserve">Выделяют в зависимости от содержания правоотношений отношения материальные и процедурные. Материальные отношения </w:t>
            </w:r>
            <w:r w:rsidRPr="005C258B">
              <w:rPr>
                <w:rFonts w:ascii="Times New Roman" w:eastAsia="Times New Roman" w:hAnsi="Times New Roman" w:cs="Times New Roman"/>
                <w:bCs/>
                <w:sz w:val="20"/>
                <w:szCs w:val="20"/>
                <w:shd w:val="clear" w:color="auto" w:fill="FFFFFF"/>
              </w:rPr>
              <w:t>имеют имущественный</w:t>
            </w:r>
            <w:r w:rsidRPr="005C258B">
              <w:rPr>
                <w:rFonts w:ascii="Times New Roman" w:eastAsia="Times New Roman" w:hAnsi="Times New Roman" w:cs="Times New Roman"/>
                <w:sz w:val="20"/>
                <w:szCs w:val="20"/>
                <w:shd w:val="clear" w:color="auto" w:fill="FFFFFF"/>
              </w:rPr>
              <w:t xml:space="preserve"> характер и возникают по поводу предоставления ФЛ материальных благ в виде пенсий, пособий и услуг. </w:t>
            </w:r>
            <w:r w:rsidRPr="005C258B">
              <w:rPr>
                <w:rFonts w:ascii="Times New Roman" w:eastAsia="Times New Roman" w:hAnsi="Times New Roman" w:cs="Times New Roman"/>
                <w:sz w:val="20"/>
                <w:szCs w:val="20"/>
              </w:rPr>
              <w:t>Процедурные П/О возникают в связи с установлением юридических фактов, вынесением решений о назначении/отказе в предоставлении конкретных видов социального обеспечения.</w:t>
            </w:r>
          </w:p>
        </w:tc>
      </w:tr>
      <w:tr w:rsidR="00336495" w:rsidRPr="005C258B" w:rsidTr="00030130">
        <w:tc>
          <w:tcPr>
            <w:tcW w:w="0" w:type="auto"/>
          </w:tcPr>
          <w:p w:rsidR="00336495" w:rsidRPr="005C258B" w:rsidRDefault="00336495" w:rsidP="00336495">
            <w:pPr>
              <w:pStyle w:val="a8"/>
              <w:widowControl w:val="0"/>
              <w:numPr>
                <w:ilvl w:val="0"/>
                <w:numId w:val="11"/>
              </w:numPr>
              <w:autoSpaceDE w:val="0"/>
              <w:autoSpaceDN w:val="0"/>
              <w:ind w:left="0" w:firstLine="0"/>
              <w:jc w:val="both"/>
              <w:rPr>
                <w:sz w:val="20"/>
                <w:szCs w:val="20"/>
              </w:rPr>
            </w:pPr>
          </w:p>
        </w:tc>
        <w:tc>
          <w:tcPr>
            <w:tcW w:w="0" w:type="auto"/>
          </w:tcPr>
          <w:p w:rsidR="00336495" w:rsidRPr="005C258B" w:rsidRDefault="00336495" w:rsidP="00030130">
            <w:pPr>
              <w:widowControl w:val="0"/>
              <w:autoSpaceDE w:val="0"/>
              <w:autoSpaceDN w:val="0"/>
              <w:jc w:val="both"/>
              <w:rPr>
                <w:rFonts w:ascii="Times New Roman" w:eastAsia="Times New Roman" w:hAnsi="Times New Roman" w:cs="Times New Roman"/>
                <w:bCs/>
                <w:sz w:val="20"/>
                <w:szCs w:val="20"/>
              </w:rPr>
            </w:pPr>
            <w:r w:rsidRPr="005C258B">
              <w:rPr>
                <w:rFonts w:ascii="Times New Roman" w:eastAsia="Times New Roman" w:hAnsi="Times New Roman" w:cs="Times New Roman"/>
                <w:bCs/>
                <w:sz w:val="20"/>
                <w:szCs w:val="20"/>
              </w:rPr>
              <w:t xml:space="preserve">Понятие, значение, порядок исчисления страхового стажа </w:t>
            </w:r>
          </w:p>
        </w:tc>
        <w:tc>
          <w:tcPr>
            <w:tcW w:w="0" w:type="auto"/>
          </w:tcPr>
          <w:p w:rsidR="00336495" w:rsidRPr="005C258B" w:rsidRDefault="00336495" w:rsidP="00030130">
            <w:pPr>
              <w:jc w:val="both"/>
              <w:rPr>
                <w:rFonts w:ascii="Times New Roman" w:eastAsia="Times New Roman" w:hAnsi="Times New Roman" w:cs="Times New Roman"/>
                <w:sz w:val="20"/>
                <w:szCs w:val="20"/>
              </w:rPr>
            </w:pPr>
            <w:r w:rsidRPr="005C258B">
              <w:rPr>
                <w:rFonts w:ascii="Times New Roman" w:hAnsi="Times New Roman" w:cs="Times New Roman"/>
                <w:sz w:val="20"/>
                <w:szCs w:val="20"/>
                <w:shd w:val="clear" w:color="auto" w:fill="FFFFFF"/>
              </w:rPr>
              <w:t>Страховой стаж – это суммарная продолжительность периодов, в течение которых застрахованное лицо осуществляет трудовую или иную деятельность, и уплачиваются страховые взносы в Социальный фонд России (СФР). Страховой стаж определяет право граждан претендовать на получение страховой пенсии по старости от государства.</w:t>
            </w:r>
          </w:p>
          <w:p w:rsidR="00336495" w:rsidRPr="005C258B" w:rsidRDefault="00336495" w:rsidP="00030130">
            <w:pPr>
              <w:shd w:val="clear" w:color="auto" w:fill="FFFFFF"/>
              <w:jc w:val="both"/>
              <w:rPr>
                <w:rFonts w:ascii="Times New Roman" w:eastAsia="Times New Roman" w:hAnsi="Times New Roman" w:cs="Times New Roman"/>
                <w:sz w:val="20"/>
                <w:szCs w:val="20"/>
              </w:rPr>
            </w:pPr>
            <w:r w:rsidRPr="005C258B">
              <w:rPr>
                <w:rFonts w:ascii="Times New Roman" w:eastAsia="Times New Roman" w:hAnsi="Times New Roman" w:cs="Times New Roman"/>
                <w:sz w:val="20"/>
                <w:szCs w:val="20"/>
              </w:rPr>
              <w:t>Взносы, которые относятся к страховым, и переводятся в СФР во время получения страхового стажа, может перечислять как работодатель (страхователь), так и самостоятельно застрахованное лицо.</w:t>
            </w:r>
          </w:p>
          <w:p w:rsidR="00336495" w:rsidRPr="005C258B" w:rsidRDefault="00336495" w:rsidP="00030130">
            <w:pPr>
              <w:shd w:val="clear" w:color="auto" w:fill="FFFFFF"/>
              <w:jc w:val="both"/>
              <w:rPr>
                <w:rFonts w:ascii="Times New Roman" w:eastAsia="Times New Roman" w:hAnsi="Times New Roman" w:cs="Times New Roman"/>
                <w:sz w:val="20"/>
                <w:szCs w:val="20"/>
              </w:rPr>
            </w:pPr>
            <w:r w:rsidRPr="005C258B">
              <w:rPr>
                <w:rFonts w:ascii="Times New Roman" w:eastAsia="Times New Roman" w:hAnsi="Times New Roman" w:cs="Times New Roman"/>
                <w:sz w:val="20"/>
                <w:szCs w:val="20"/>
              </w:rPr>
              <w:t>Помимо периодов трудоустройства, в страховой стаж также входят периоды нетрудоспособности, ухода за ребенком, а в некоторых случаях, и периоды обучения.</w:t>
            </w:r>
          </w:p>
          <w:p w:rsidR="00336495" w:rsidRPr="005C258B" w:rsidRDefault="00336495" w:rsidP="00030130">
            <w:pPr>
              <w:shd w:val="clear" w:color="auto" w:fill="FFFFFF"/>
              <w:jc w:val="both"/>
              <w:rPr>
                <w:rFonts w:ascii="Times New Roman" w:eastAsia="Times New Roman" w:hAnsi="Times New Roman" w:cs="Times New Roman"/>
                <w:sz w:val="20"/>
                <w:szCs w:val="20"/>
              </w:rPr>
            </w:pPr>
            <w:r w:rsidRPr="005C258B">
              <w:rPr>
                <w:rFonts w:ascii="Times New Roman" w:eastAsia="Times New Roman" w:hAnsi="Times New Roman" w:cs="Times New Roman"/>
                <w:sz w:val="20"/>
                <w:szCs w:val="20"/>
              </w:rPr>
              <w:t>Наравне с общеустановленным пенсионным возрастом и количеством пенсионных баллов, страховой стаж влияет на размер и соответствующую выплату страховой пенсии по старости.</w:t>
            </w:r>
          </w:p>
          <w:p w:rsidR="00336495" w:rsidRPr="005C258B" w:rsidRDefault="00336495" w:rsidP="00030130">
            <w:pPr>
              <w:widowControl w:val="0"/>
              <w:autoSpaceDE w:val="0"/>
              <w:autoSpaceDN w:val="0"/>
              <w:jc w:val="both"/>
              <w:rPr>
                <w:rFonts w:ascii="Times New Roman" w:eastAsia="Times New Roman" w:hAnsi="Times New Roman" w:cs="Times New Roman"/>
                <w:bCs/>
                <w:sz w:val="20"/>
                <w:szCs w:val="20"/>
              </w:rPr>
            </w:pPr>
            <w:r w:rsidRPr="005C258B">
              <w:rPr>
                <w:rFonts w:ascii="Times New Roman" w:hAnsi="Times New Roman" w:cs="Times New Roman"/>
                <w:sz w:val="20"/>
                <w:szCs w:val="20"/>
                <w:shd w:val="clear" w:color="auto" w:fill="FFFFFF"/>
              </w:rPr>
              <w:lastRenderedPageBreak/>
              <w:t xml:space="preserve"> Исчисление страхового стажа производится в календарном порядке, за исключением случая, предусмотренного </w:t>
            </w:r>
            <w:r w:rsidRPr="005C258B">
              <w:rPr>
                <w:rFonts w:ascii="Times New Roman" w:hAnsi="Times New Roman" w:cs="Times New Roman"/>
                <w:sz w:val="20"/>
                <w:szCs w:val="20"/>
              </w:rPr>
              <w:t>Законом</w:t>
            </w:r>
            <w:r w:rsidRPr="005C258B">
              <w:rPr>
                <w:rFonts w:ascii="Times New Roman" w:hAnsi="Times New Roman" w:cs="Times New Roman"/>
                <w:sz w:val="20"/>
                <w:szCs w:val="20"/>
                <w:shd w:val="clear" w:color="auto" w:fill="FFFFFF"/>
              </w:rPr>
              <w:t>. В случае совпадения по времени страховых периодов при исчислении страхового стажа учитывается один из таких периодов по выбору лица, обратившегося за установлением страховой пенсии.</w:t>
            </w:r>
          </w:p>
        </w:tc>
      </w:tr>
      <w:tr w:rsidR="00336495" w:rsidRPr="005C258B" w:rsidTr="00030130">
        <w:tc>
          <w:tcPr>
            <w:tcW w:w="0" w:type="auto"/>
          </w:tcPr>
          <w:p w:rsidR="00336495" w:rsidRPr="005C258B" w:rsidRDefault="00336495" w:rsidP="00336495">
            <w:pPr>
              <w:pStyle w:val="a8"/>
              <w:widowControl w:val="0"/>
              <w:numPr>
                <w:ilvl w:val="0"/>
                <w:numId w:val="11"/>
              </w:numPr>
              <w:autoSpaceDE w:val="0"/>
              <w:autoSpaceDN w:val="0"/>
              <w:ind w:left="0" w:firstLine="0"/>
              <w:jc w:val="both"/>
              <w:rPr>
                <w:sz w:val="20"/>
                <w:szCs w:val="20"/>
              </w:rPr>
            </w:pPr>
          </w:p>
        </w:tc>
        <w:tc>
          <w:tcPr>
            <w:tcW w:w="0" w:type="auto"/>
          </w:tcPr>
          <w:p w:rsidR="00336495" w:rsidRPr="005C258B" w:rsidRDefault="00336495" w:rsidP="00030130">
            <w:pPr>
              <w:widowControl w:val="0"/>
              <w:autoSpaceDE w:val="0"/>
              <w:autoSpaceDN w:val="0"/>
              <w:jc w:val="both"/>
              <w:rPr>
                <w:rFonts w:ascii="Times New Roman" w:eastAsia="Times New Roman" w:hAnsi="Times New Roman" w:cs="Times New Roman"/>
                <w:bCs/>
                <w:sz w:val="20"/>
                <w:szCs w:val="20"/>
              </w:rPr>
            </w:pPr>
            <w:r w:rsidRPr="005C258B">
              <w:rPr>
                <w:rFonts w:ascii="Times New Roman" w:eastAsia="Times New Roman" w:hAnsi="Times New Roman" w:cs="Times New Roman"/>
                <w:bCs/>
                <w:sz w:val="20"/>
                <w:szCs w:val="20"/>
              </w:rPr>
              <w:t xml:space="preserve">Понятие страховых пенсий и их классификация </w:t>
            </w:r>
          </w:p>
        </w:tc>
        <w:tc>
          <w:tcPr>
            <w:tcW w:w="0" w:type="auto"/>
          </w:tcPr>
          <w:p w:rsidR="00336495" w:rsidRPr="005C258B" w:rsidRDefault="00336495" w:rsidP="00030130">
            <w:pPr>
              <w:shd w:val="clear" w:color="auto" w:fill="FFFFFF"/>
              <w:jc w:val="both"/>
              <w:rPr>
                <w:rFonts w:ascii="Times New Roman" w:eastAsia="Times New Roman" w:hAnsi="Times New Roman" w:cs="Times New Roman"/>
                <w:sz w:val="20"/>
                <w:szCs w:val="20"/>
              </w:rPr>
            </w:pPr>
            <w:r w:rsidRPr="005C258B">
              <w:rPr>
                <w:rFonts w:ascii="Times New Roman" w:eastAsia="Times New Roman" w:hAnsi="Times New Roman" w:cs="Times New Roman"/>
                <w:sz w:val="20"/>
                <w:szCs w:val="20"/>
              </w:rPr>
              <w:t>Страховая пенсия — это ежемесячная денежная выплата для компенсации гражданам заработной платы или другого дохода, которые они получали в период трудовой деятельности.</w:t>
            </w:r>
          </w:p>
          <w:p w:rsidR="00336495" w:rsidRPr="005C258B" w:rsidRDefault="00336495" w:rsidP="00030130">
            <w:pPr>
              <w:shd w:val="clear" w:color="auto" w:fill="FFFFFF"/>
              <w:jc w:val="both"/>
              <w:rPr>
                <w:rFonts w:ascii="Times New Roman" w:eastAsia="Times New Roman" w:hAnsi="Times New Roman" w:cs="Times New Roman"/>
                <w:sz w:val="20"/>
                <w:szCs w:val="20"/>
              </w:rPr>
            </w:pPr>
            <w:r w:rsidRPr="005C258B">
              <w:rPr>
                <w:rFonts w:ascii="Times New Roman" w:eastAsia="Times New Roman" w:hAnsi="Times New Roman" w:cs="Times New Roman"/>
                <w:sz w:val="20"/>
                <w:szCs w:val="20"/>
              </w:rPr>
              <w:t>Виды страховых пенсий:</w:t>
            </w:r>
          </w:p>
          <w:p w:rsidR="00336495" w:rsidRPr="005C258B" w:rsidRDefault="003F0D5F" w:rsidP="006079ED">
            <w:pPr>
              <w:numPr>
                <w:ilvl w:val="0"/>
                <w:numId w:val="97"/>
              </w:numPr>
              <w:shd w:val="clear" w:color="auto" w:fill="FFFFFF"/>
              <w:tabs>
                <w:tab w:val="clear" w:pos="720"/>
              </w:tabs>
              <w:spacing w:after="0" w:line="240" w:lineRule="auto"/>
              <w:ind w:left="0" w:firstLine="0"/>
              <w:jc w:val="both"/>
              <w:rPr>
                <w:rFonts w:ascii="Times New Roman" w:eastAsia="Times New Roman" w:hAnsi="Times New Roman" w:cs="Times New Roman"/>
                <w:sz w:val="20"/>
                <w:szCs w:val="20"/>
              </w:rPr>
            </w:pPr>
            <w:hyperlink r:id="rId65" w:tgtFrame="_blank" w:history="1">
              <w:r w:rsidR="00336495" w:rsidRPr="005C258B">
                <w:rPr>
                  <w:rFonts w:ascii="Times New Roman" w:eastAsia="Times New Roman" w:hAnsi="Times New Roman" w:cs="Times New Roman"/>
                  <w:sz w:val="20"/>
                  <w:szCs w:val="20"/>
                </w:rPr>
                <w:t>Страховая пенсия по старости.</w:t>
              </w:r>
            </w:hyperlink>
            <w:r w:rsidR="00336495" w:rsidRPr="005C258B">
              <w:rPr>
                <w:rFonts w:ascii="Times New Roman" w:eastAsia="Times New Roman" w:hAnsi="Times New Roman" w:cs="Times New Roman"/>
                <w:sz w:val="20"/>
                <w:szCs w:val="20"/>
              </w:rPr>
              <w:t> Назначается мужчинам, достигшим возраста 65 лет, и женщинам, достигшим возраста 60 лет, при наличии необходимого страхового стажа.</w:t>
            </w:r>
          </w:p>
          <w:p w:rsidR="00336495" w:rsidRPr="005C258B" w:rsidRDefault="003F0D5F" w:rsidP="006079ED">
            <w:pPr>
              <w:numPr>
                <w:ilvl w:val="0"/>
                <w:numId w:val="97"/>
              </w:numPr>
              <w:shd w:val="clear" w:color="auto" w:fill="FFFFFF"/>
              <w:tabs>
                <w:tab w:val="clear" w:pos="720"/>
              </w:tabs>
              <w:spacing w:after="0" w:line="240" w:lineRule="auto"/>
              <w:ind w:left="0" w:firstLine="0"/>
              <w:jc w:val="both"/>
              <w:rPr>
                <w:rFonts w:ascii="Times New Roman" w:eastAsia="Times New Roman" w:hAnsi="Times New Roman" w:cs="Times New Roman"/>
                <w:sz w:val="20"/>
                <w:szCs w:val="20"/>
              </w:rPr>
            </w:pPr>
            <w:hyperlink r:id="rId66" w:tgtFrame="_blank" w:history="1">
              <w:r w:rsidR="00336495" w:rsidRPr="005C258B">
                <w:rPr>
                  <w:rFonts w:ascii="Times New Roman" w:eastAsia="Times New Roman" w:hAnsi="Times New Roman" w:cs="Times New Roman"/>
                  <w:sz w:val="20"/>
                  <w:szCs w:val="20"/>
                </w:rPr>
                <w:t>Страховая пенсия по инвалидности.</w:t>
              </w:r>
            </w:hyperlink>
            <w:r w:rsidR="00336495" w:rsidRPr="005C258B">
              <w:rPr>
                <w:rFonts w:ascii="Times New Roman" w:eastAsia="Times New Roman" w:hAnsi="Times New Roman" w:cs="Times New Roman"/>
                <w:sz w:val="20"/>
                <w:szCs w:val="20"/>
              </w:rPr>
              <w:t> Назначается инвалидам I, II или III группы при наличии страхового стажа, продолжительность которого не имеет значения.</w:t>
            </w:r>
          </w:p>
          <w:p w:rsidR="00336495" w:rsidRPr="005C258B" w:rsidRDefault="00336495" w:rsidP="006079ED">
            <w:pPr>
              <w:numPr>
                <w:ilvl w:val="0"/>
                <w:numId w:val="97"/>
              </w:numPr>
              <w:shd w:val="clear" w:color="auto" w:fill="FFFFFF"/>
              <w:tabs>
                <w:tab w:val="clear" w:pos="720"/>
              </w:tabs>
              <w:spacing w:after="0" w:line="240" w:lineRule="auto"/>
              <w:ind w:left="0" w:firstLine="0"/>
              <w:jc w:val="both"/>
              <w:rPr>
                <w:rFonts w:ascii="Times New Roman" w:eastAsia="Times New Roman" w:hAnsi="Times New Roman" w:cs="Times New Roman"/>
                <w:sz w:val="20"/>
                <w:szCs w:val="20"/>
              </w:rPr>
            </w:pPr>
            <w:r w:rsidRPr="005C258B">
              <w:rPr>
                <w:rFonts w:ascii="Times New Roman" w:eastAsia="Times New Roman" w:hAnsi="Times New Roman" w:cs="Times New Roman"/>
                <w:sz w:val="20"/>
                <w:szCs w:val="20"/>
              </w:rPr>
              <w:t>Страховая пенсия по случаю потери кормильца. Назначается нетрудоспособным членам семьи умершего кормильца, состоявшим на его иждивении.</w:t>
            </w:r>
          </w:p>
        </w:tc>
      </w:tr>
      <w:tr w:rsidR="00336495" w:rsidRPr="005C258B" w:rsidTr="00030130">
        <w:tc>
          <w:tcPr>
            <w:tcW w:w="0" w:type="auto"/>
          </w:tcPr>
          <w:p w:rsidR="00336495" w:rsidRPr="005C258B" w:rsidRDefault="00336495" w:rsidP="00336495">
            <w:pPr>
              <w:pStyle w:val="a8"/>
              <w:widowControl w:val="0"/>
              <w:numPr>
                <w:ilvl w:val="0"/>
                <w:numId w:val="11"/>
              </w:numPr>
              <w:autoSpaceDE w:val="0"/>
              <w:autoSpaceDN w:val="0"/>
              <w:ind w:left="0" w:firstLine="0"/>
              <w:jc w:val="both"/>
              <w:rPr>
                <w:sz w:val="20"/>
                <w:szCs w:val="20"/>
              </w:rPr>
            </w:pPr>
          </w:p>
        </w:tc>
        <w:tc>
          <w:tcPr>
            <w:tcW w:w="0" w:type="auto"/>
          </w:tcPr>
          <w:p w:rsidR="00336495" w:rsidRPr="005C258B" w:rsidRDefault="00336495" w:rsidP="00030130">
            <w:pPr>
              <w:widowControl w:val="0"/>
              <w:autoSpaceDE w:val="0"/>
              <w:autoSpaceDN w:val="0"/>
              <w:jc w:val="both"/>
              <w:rPr>
                <w:rFonts w:ascii="Times New Roman" w:eastAsia="Times New Roman" w:hAnsi="Times New Roman" w:cs="Times New Roman"/>
                <w:bCs/>
                <w:sz w:val="20"/>
                <w:szCs w:val="20"/>
              </w:rPr>
            </w:pPr>
            <w:r w:rsidRPr="005C258B">
              <w:rPr>
                <w:rFonts w:ascii="Times New Roman" w:eastAsia="Times New Roman" w:hAnsi="Times New Roman" w:cs="Times New Roman"/>
                <w:bCs/>
                <w:sz w:val="20"/>
                <w:szCs w:val="20"/>
              </w:rPr>
              <w:t xml:space="preserve">Общая характеристика пенсионной системы Российской Федерации </w:t>
            </w:r>
          </w:p>
        </w:tc>
        <w:tc>
          <w:tcPr>
            <w:tcW w:w="0" w:type="auto"/>
          </w:tcPr>
          <w:p w:rsidR="00336495" w:rsidRPr="005C258B" w:rsidRDefault="00336495" w:rsidP="00030130">
            <w:pPr>
              <w:jc w:val="both"/>
              <w:rPr>
                <w:rFonts w:ascii="Times New Roman" w:eastAsia="Times New Roman" w:hAnsi="Times New Roman" w:cs="Times New Roman"/>
                <w:sz w:val="20"/>
                <w:szCs w:val="20"/>
              </w:rPr>
            </w:pPr>
            <w:r w:rsidRPr="005C258B">
              <w:rPr>
                <w:rFonts w:ascii="Times New Roman" w:hAnsi="Times New Roman" w:cs="Times New Roman"/>
                <w:sz w:val="20"/>
                <w:szCs w:val="20"/>
                <w:shd w:val="clear" w:color="auto" w:fill="FFFFFF"/>
              </w:rPr>
              <w:t>Пенсионная система России представляет собой совокупность нормативных правовых актов и документов, призванных обеспечить компенсацию утраченного гражданами заработка в связи с наступлением страхового случая - достижения пенсионного возраста, наступления инвалидности, потери кормильца.</w:t>
            </w:r>
            <w:r w:rsidRPr="005C258B">
              <w:rPr>
                <w:rFonts w:ascii="Times New Roman" w:eastAsia="Times New Roman" w:hAnsi="Times New Roman" w:cs="Times New Roman"/>
                <w:sz w:val="20"/>
                <w:szCs w:val="20"/>
              </w:rPr>
              <w:t xml:space="preserve"> </w:t>
            </w:r>
          </w:p>
          <w:p w:rsidR="00336495" w:rsidRPr="005C258B" w:rsidRDefault="00336495" w:rsidP="00030130">
            <w:pPr>
              <w:jc w:val="both"/>
              <w:rPr>
                <w:rFonts w:ascii="Times New Roman" w:eastAsia="Times New Roman" w:hAnsi="Times New Roman" w:cs="Times New Roman"/>
                <w:sz w:val="20"/>
                <w:szCs w:val="20"/>
              </w:rPr>
            </w:pPr>
            <w:r w:rsidRPr="005C258B">
              <w:rPr>
                <w:rFonts w:ascii="Times New Roman" w:eastAsia="Times New Roman" w:hAnsi="Times New Roman" w:cs="Times New Roman"/>
                <w:sz w:val="20"/>
                <w:szCs w:val="20"/>
              </w:rPr>
              <w:t>Вся пенсионная система России состоит из трех крупных подсистем:</w:t>
            </w:r>
          </w:p>
          <w:p w:rsidR="00336495" w:rsidRPr="005C258B" w:rsidRDefault="00336495" w:rsidP="00030130">
            <w:pPr>
              <w:jc w:val="both"/>
              <w:rPr>
                <w:rFonts w:ascii="Times New Roman" w:eastAsia="Times New Roman" w:hAnsi="Times New Roman" w:cs="Times New Roman"/>
                <w:sz w:val="20"/>
                <w:szCs w:val="20"/>
              </w:rPr>
            </w:pPr>
            <w:r w:rsidRPr="005C258B">
              <w:rPr>
                <w:rFonts w:ascii="Times New Roman" w:eastAsia="Times New Roman" w:hAnsi="Times New Roman" w:cs="Times New Roman"/>
                <w:sz w:val="20"/>
                <w:szCs w:val="20"/>
              </w:rPr>
              <w:t>1) обязательное пенсионное страхование;</w:t>
            </w:r>
          </w:p>
          <w:p w:rsidR="00336495" w:rsidRPr="005C258B" w:rsidRDefault="00336495" w:rsidP="00030130">
            <w:pPr>
              <w:jc w:val="both"/>
              <w:rPr>
                <w:rFonts w:ascii="Times New Roman" w:eastAsia="Times New Roman" w:hAnsi="Times New Roman" w:cs="Times New Roman"/>
                <w:sz w:val="20"/>
                <w:szCs w:val="20"/>
              </w:rPr>
            </w:pPr>
            <w:r w:rsidRPr="005C258B">
              <w:rPr>
                <w:rFonts w:ascii="Times New Roman" w:eastAsia="Times New Roman" w:hAnsi="Times New Roman" w:cs="Times New Roman"/>
                <w:sz w:val="20"/>
                <w:szCs w:val="20"/>
              </w:rPr>
              <w:t>2) государственное пенсионное обеспечение;</w:t>
            </w:r>
          </w:p>
          <w:p w:rsidR="00336495" w:rsidRPr="005C258B" w:rsidRDefault="00336495" w:rsidP="00030130">
            <w:pPr>
              <w:jc w:val="both"/>
              <w:rPr>
                <w:rFonts w:ascii="Times New Roman" w:eastAsia="Times New Roman" w:hAnsi="Times New Roman" w:cs="Times New Roman"/>
                <w:sz w:val="20"/>
                <w:szCs w:val="20"/>
              </w:rPr>
            </w:pPr>
            <w:r w:rsidRPr="005C258B">
              <w:rPr>
                <w:rFonts w:ascii="Times New Roman" w:eastAsia="Times New Roman" w:hAnsi="Times New Roman" w:cs="Times New Roman"/>
                <w:sz w:val="20"/>
                <w:szCs w:val="20"/>
              </w:rPr>
              <w:t>3) негосударственное пенсионное обеспечение.</w:t>
            </w:r>
          </w:p>
        </w:tc>
      </w:tr>
      <w:tr w:rsidR="00336495" w:rsidRPr="005C258B" w:rsidTr="00030130">
        <w:tc>
          <w:tcPr>
            <w:tcW w:w="0" w:type="auto"/>
          </w:tcPr>
          <w:p w:rsidR="00336495" w:rsidRPr="005C258B" w:rsidRDefault="00336495" w:rsidP="00336495">
            <w:pPr>
              <w:pStyle w:val="a8"/>
              <w:widowControl w:val="0"/>
              <w:numPr>
                <w:ilvl w:val="0"/>
                <w:numId w:val="11"/>
              </w:numPr>
              <w:autoSpaceDE w:val="0"/>
              <w:autoSpaceDN w:val="0"/>
              <w:ind w:left="0" w:firstLine="0"/>
              <w:jc w:val="both"/>
              <w:rPr>
                <w:sz w:val="20"/>
                <w:szCs w:val="20"/>
              </w:rPr>
            </w:pPr>
          </w:p>
        </w:tc>
        <w:tc>
          <w:tcPr>
            <w:tcW w:w="0" w:type="auto"/>
          </w:tcPr>
          <w:p w:rsidR="00336495" w:rsidRPr="005C258B" w:rsidRDefault="00336495" w:rsidP="00030130">
            <w:pPr>
              <w:widowControl w:val="0"/>
              <w:autoSpaceDE w:val="0"/>
              <w:autoSpaceDN w:val="0"/>
              <w:jc w:val="both"/>
              <w:rPr>
                <w:rFonts w:ascii="Times New Roman" w:eastAsia="Times New Roman" w:hAnsi="Times New Roman" w:cs="Times New Roman"/>
                <w:bCs/>
                <w:sz w:val="20"/>
                <w:szCs w:val="20"/>
              </w:rPr>
            </w:pPr>
            <w:r w:rsidRPr="005C258B">
              <w:rPr>
                <w:rFonts w:ascii="Times New Roman" w:eastAsia="Times New Roman" w:hAnsi="Times New Roman" w:cs="Times New Roman"/>
                <w:bCs/>
                <w:sz w:val="20"/>
                <w:szCs w:val="20"/>
              </w:rPr>
              <w:t xml:space="preserve">Материнский (семейный) капитал </w:t>
            </w:r>
          </w:p>
        </w:tc>
        <w:tc>
          <w:tcPr>
            <w:tcW w:w="0" w:type="auto"/>
          </w:tcPr>
          <w:p w:rsidR="00336495" w:rsidRPr="005C258B" w:rsidRDefault="00336495" w:rsidP="00030130">
            <w:pPr>
              <w:widowControl w:val="0"/>
              <w:autoSpaceDE w:val="0"/>
              <w:autoSpaceDN w:val="0"/>
              <w:jc w:val="both"/>
              <w:rPr>
                <w:rFonts w:ascii="Times New Roman" w:hAnsi="Times New Roman" w:cs="Times New Roman"/>
                <w:bCs/>
                <w:sz w:val="20"/>
                <w:szCs w:val="20"/>
                <w:shd w:val="clear" w:color="auto" w:fill="FFFFFF"/>
              </w:rPr>
            </w:pPr>
            <w:r w:rsidRPr="005C258B">
              <w:rPr>
                <w:rFonts w:ascii="Times New Roman" w:hAnsi="Times New Roman" w:cs="Times New Roman"/>
                <w:sz w:val="20"/>
                <w:szCs w:val="20"/>
                <w:shd w:val="clear" w:color="auto" w:fill="FFFFFF"/>
              </w:rPr>
              <w:t xml:space="preserve">Материнский (семейный) капитал - средства федерального бюджета, передаваемые в бюджет Фонда пенсионного и социального страхования Российской Федерации на реализацию дополнительных мер государственной поддержки, установленных Федеральным законом </w:t>
            </w:r>
            <w:r w:rsidRPr="005C258B">
              <w:rPr>
                <w:rFonts w:ascii="Times New Roman" w:hAnsi="Times New Roman" w:cs="Times New Roman"/>
                <w:sz w:val="20"/>
                <w:szCs w:val="20"/>
              </w:rPr>
              <w:t>о</w:t>
            </w:r>
            <w:r w:rsidRPr="005C258B">
              <w:rPr>
                <w:rFonts w:ascii="Times New Roman" w:hAnsi="Times New Roman" w:cs="Times New Roman"/>
                <w:bCs/>
                <w:sz w:val="20"/>
                <w:szCs w:val="20"/>
                <w:shd w:val="clear" w:color="auto" w:fill="FFFFFF"/>
              </w:rPr>
              <w:t>т 29.12.2006 N 256-ФЗ "О дополнительных мерах государственной поддержки семей, имеющих детей".</w:t>
            </w:r>
          </w:p>
          <w:p w:rsidR="00336495" w:rsidRPr="005C258B" w:rsidRDefault="00336495" w:rsidP="00030130">
            <w:pPr>
              <w:widowControl w:val="0"/>
              <w:autoSpaceDE w:val="0"/>
              <w:autoSpaceDN w:val="0"/>
              <w:jc w:val="both"/>
              <w:rPr>
                <w:rFonts w:ascii="Times New Roman" w:hAnsi="Times New Roman" w:cs="Times New Roman"/>
                <w:sz w:val="20"/>
                <w:szCs w:val="20"/>
                <w:shd w:val="clear" w:color="auto" w:fill="FFFFFF"/>
              </w:rPr>
            </w:pPr>
            <w:r w:rsidRPr="005C258B">
              <w:rPr>
                <w:rFonts w:ascii="Times New Roman" w:hAnsi="Times New Roman" w:cs="Times New Roman"/>
                <w:sz w:val="20"/>
                <w:szCs w:val="20"/>
                <w:shd w:val="clear" w:color="auto" w:fill="FFFFFF"/>
              </w:rPr>
              <w:t>Получить сертификат на материнский капитал имеют право семьи, в которых родился или которые усыновили, начиная с 1 января 2007 года второго, третьего или последующего ребенка, а также семьи, в которых начиная с 1 января 2020 года родился (был усыновлен) первый ребенок.</w:t>
            </w:r>
          </w:p>
          <w:p w:rsidR="00336495" w:rsidRPr="005C258B" w:rsidRDefault="00336495" w:rsidP="00030130">
            <w:pPr>
              <w:shd w:val="clear" w:color="auto" w:fill="FFFFFF"/>
              <w:jc w:val="both"/>
              <w:rPr>
                <w:rFonts w:ascii="Times New Roman" w:eastAsia="Times New Roman" w:hAnsi="Times New Roman" w:cs="Times New Roman"/>
                <w:sz w:val="20"/>
                <w:szCs w:val="20"/>
              </w:rPr>
            </w:pPr>
            <w:r w:rsidRPr="005C258B">
              <w:rPr>
                <w:rFonts w:ascii="Times New Roman" w:eastAsia="Times New Roman" w:hAnsi="Times New Roman" w:cs="Times New Roman"/>
                <w:sz w:val="20"/>
                <w:szCs w:val="20"/>
              </w:rPr>
              <w:lastRenderedPageBreak/>
              <w:t>Основными направлениями использования средств материнского (семейного) капитала являются:</w:t>
            </w:r>
          </w:p>
          <w:p w:rsidR="00336495" w:rsidRPr="005C258B" w:rsidRDefault="00336495" w:rsidP="00030130">
            <w:pPr>
              <w:shd w:val="clear" w:color="auto" w:fill="FFFFFF"/>
              <w:jc w:val="both"/>
              <w:rPr>
                <w:rFonts w:ascii="Times New Roman" w:eastAsia="Times New Roman" w:hAnsi="Times New Roman" w:cs="Times New Roman"/>
                <w:sz w:val="20"/>
                <w:szCs w:val="20"/>
              </w:rPr>
            </w:pPr>
            <w:r w:rsidRPr="005C258B">
              <w:rPr>
                <w:rFonts w:ascii="Times New Roman" w:eastAsia="Times New Roman" w:hAnsi="Times New Roman" w:cs="Times New Roman"/>
                <w:sz w:val="20"/>
                <w:szCs w:val="20"/>
              </w:rPr>
              <w:t>-улучшение жилищных условий,</w:t>
            </w:r>
          </w:p>
          <w:p w:rsidR="00336495" w:rsidRPr="005C258B" w:rsidRDefault="00336495" w:rsidP="00030130">
            <w:pPr>
              <w:shd w:val="clear" w:color="auto" w:fill="FFFFFF"/>
              <w:jc w:val="both"/>
              <w:rPr>
                <w:rFonts w:ascii="Times New Roman" w:eastAsia="Times New Roman" w:hAnsi="Times New Roman" w:cs="Times New Roman"/>
                <w:sz w:val="20"/>
                <w:szCs w:val="20"/>
              </w:rPr>
            </w:pPr>
            <w:r w:rsidRPr="005C258B">
              <w:rPr>
                <w:rFonts w:ascii="Times New Roman" w:eastAsia="Times New Roman" w:hAnsi="Times New Roman" w:cs="Times New Roman"/>
                <w:sz w:val="20"/>
                <w:szCs w:val="20"/>
              </w:rPr>
              <w:t>-получение образования ребенком,</w:t>
            </w:r>
          </w:p>
          <w:p w:rsidR="00336495" w:rsidRPr="005C258B" w:rsidRDefault="00336495" w:rsidP="00030130">
            <w:pPr>
              <w:shd w:val="clear" w:color="auto" w:fill="FFFFFF"/>
              <w:jc w:val="both"/>
              <w:rPr>
                <w:rFonts w:ascii="Times New Roman" w:eastAsia="Times New Roman" w:hAnsi="Times New Roman" w:cs="Times New Roman"/>
                <w:sz w:val="20"/>
                <w:szCs w:val="20"/>
              </w:rPr>
            </w:pPr>
            <w:r w:rsidRPr="005C258B">
              <w:rPr>
                <w:rFonts w:ascii="Times New Roman" w:eastAsia="Times New Roman" w:hAnsi="Times New Roman" w:cs="Times New Roman"/>
                <w:sz w:val="20"/>
                <w:szCs w:val="20"/>
              </w:rPr>
              <w:t>-формирование накопительной пенсии матери,</w:t>
            </w:r>
          </w:p>
          <w:p w:rsidR="00336495" w:rsidRPr="005C258B" w:rsidRDefault="00336495" w:rsidP="00030130">
            <w:pPr>
              <w:shd w:val="clear" w:color="auto" w:fill="FFFFFF"/>
              <w:jc w:val="both"/>
              <w:rPr>
                <w:rFonts w:ascii="Times New Roman" w:eastAsia="Times New Roman" w:hAnsi="Times New Roman" w:cs="Times New Roman"/>
                <w:sz w:val="20"/>
                <w:szCs w:val="20"/>
              </w:rPr>
            </w:pPr>
            <w:r w:rsidRPr="005C258B">
              <w:rPr>
                <w:rFonts w:ascii="Times New Roman" w:eastAsia="Times New Roman" w:hAnsi="Times New Roman" w:cs="Times New Roman"/>
                <w:sz w:val="20"/>
                <w:szCs w:val="20"/>
              </w:rPr>
              <w:t>-приобретение товаров и услуг, предназначенных для социальной адаптации и интеграции в общество детей-инвалидов.</w:t>
            </w:r>
          </w:p>
        </w:tc>
      </w:tr>
      <w:tr w:rsidR="00336495" w:rsidRPr="005C258B" w:rsidTr="00030130">
        <w:tc>
          <w:tcPr>
            <w:tcW w:w="0" w:type="auto"/>
          </w:tcPr>
          <w:p w:rsidR="00336495" w:rsidRPr="005C258B" w:rsidRDefault="00336495" w:rsidP="00336495">
            <w:pPr>
              <w:pStyle w:val="a8"/>
              <w:widowControl w:val="0"/>
              <w:numPr>
                <w:ilvl w:val="0"/>
                <w:numId w:val="11"/>
              </w:numPr>
              <w:autoSpaceDE w:val="0"/>
              <w:autoSpaceDN w:val="0"/>
              <w:ind w:left="0" w:firstLine="0"/>
              <w:jc w:val="both"/>
              <w:rPr>
                <w:spacing w:val="-1"/>
                <w:sz w:val="20"/>
                <w:szCs w:val="20"/>
              </w:rPr>
            </w:pPr>
          </w:p>
        </w:tc>
        <w:tc>
          <w:tcPr>
            <w:tcW w:w="0" w:type="auto"/>
          </w:tcPr>
          <w:p w:rsidR="00336495" w:rsidRPr="005C258B" w:rsidRDefault="00336495" w:rsidP="00030130">
            <w:pPr>
              <w:widowControl w:val="0"/>
              <w:autoSpaceDE w:val="0"/>
              <w:autoSpaceDN w:val="0"/>
              <w:jc w:val="both"/>
              <w:rPr>
                <w:rFonts w:ascii="Times New Roman" w:eastAsia="Times New Roman" w:hAnsi="Times New Roman" w:cs="Times New Roman"/>
                <w:bCs/>
                <w:sz w:val="20"/>
                <w:szCs w:val="20"/>
              </w:rPr>
            </w:pPr>
            <w:r w:rsidRPr="005C258B">
              <w:rPr>
                <w:rFonts w:ascii="Times New Roman" w:eastAsia="Times New Roman" w:hAnsi="Times New Roman" w:cs="Times New Roman"/>
                <w:bCs/>
                <w:sz w:val="20"/>
                <w:szCs w:val="20"/>
              </w:rPr>
              <w:t xml:space="preserve">Пособие по безработице </w:t>
            </w:r>
          </w:p>
        </w:tc>
        <w:tc>
          <w:tcPr>
            <w:tcW w:w="0" w:type="auto"/>
          </w:tcPr>
          <w:p w:rsidR="00336495" w:rsidRPr="005C258B" w:rsidRDefault="00336495" w:rsidP="00030130">
            <w:pPr>
              <w:shd w:val="clear" w:color="auto" w:fill="FFFFFF"/>
              <w:jc w:val="both"/>
              <w:rPr>
                <w:rFonts w:ascii="Times New Roman" w:eastAsia="Times New Roman" w:hAnsi="Times New Roman" w:cs="Times New Roman"/>
                <w:sz w:val="20"/>
                <w:szCs w:val="20"/>
              </w:rPr>
            </w:pPr>
            <w:r w:rsidRPr="005C258B">
              <w:rPr>
                <w:rFonts w:ascii="Times New Roman" w:hAnsi="Times New Roman" w:cs="Times New Roman"/>
                <w:sz w:val="20"/>
                <w:szCs w:val="20"/>
                <w:shd w:val="clear" w:color="auto" w:fill="FFFFFF"/>
              </w:rPr>
              <w:t>Данное пособие является формой поддержки безработных граждан. Выплачивается оно регулярно, но не постоянно, а в пределах определенного срока. Право на него имеют только признанные в установленном порядке безработными граждане.</w:t>
            </w:r>
            <w:r w:rsidRPr="005C258B">
              <w:rPr>
                <w:rFonts w:ascii="Times New Roman" w:hAnsi="Times New Roman" w:cs="Times New Roman"/>
                <w:sz w:val="20"/>
                <w:szCs w:val="20"/>
              </w:rPr>
              <w:t xml:space="preserve"> </w:t>
            </w:r>
            <w:r w:rsidRPr="005C258B">
              <w:rPr>
                <w:rFonts w:ascii="Times New Roman" w:eastAsia="Times New Roman" w:hAnsi="Times New Roman" w:cs="Times New Roman"/>
                <w:sz w:val="20"/>
                <w:szCs w:val="20"/>
              </w:rPr>
              <w:t xml:space="preserve">Федеральным законом </w:t>
            </w:r>
            <w:r w:rsidRPr="005C258B">
              <w:rPr>
                <w:rFonts w:ascii="Times New Roman" w:eastAsia="Times New Roman" w:hAnsi="Times New Roman" w:cs="Times New Roman"/>
                <w:bCs/>
                <w:sz w:val="20"/>
                <w:szCs w:val="20"/>
              </w:rPr>
              <w:t xml:space="preserve">от 12.12.2023 «О занятости населения в РФ» </w:t>
            </w:r>
            <w:r w:rsidRPr="005C258B">
              <w:rPr>
                <w:rFonts w:ascii="Times New Roman" w:eastAsia="Times New Roman" w:hAnsi="Times New Roman" w:cs="Times New Roman"/>
                <w:sz w:val="20"/>
                <w:szCs w:val="20"/>
              </w:rPr>
              <w:t>определены максимальный и минимальный размер пособия, которые будут ежегодно индексироваться.</w:t>
            </w:r>
          </w:p>
          <w:p w:rsidR="00336495" w:rsidRPr="005C258B" w:rsidRDefault="00336495" w:rsidP="00030130">
            <w:pPr>
              <w:shd w:val="clear" w:color="auto" w:fill="FFFFFF"/>
              <w:jc w:val="both"/>
              <w:rPr>
                <w:rFonts w:ascii="Times New Roman" w:eastAsia="Times New Roman" w:hAnsi="Times New Roman" w:cs="Times New Roman"/>
                <w:sz w:val="20"/>
                <w:szCs w:val="20"/>
              </w:rPr>
            </w:pPr>
            <w:r w:rsidRPr="005C258B">
              <w:rPr>
                <w:rFonts w:ascii="Times New Roman" w:eastAsia="Times New Roman" w:hAnsi="Times New Roman" w:cs="Times New Roman"/>
                <w:sz w:val="20"/>
                <w:szCs w:val="20"/>
              </w:rPr>
              <w:t>В 2024 году сумма выплат безработным не может превышать </w:t>
            </w:r>
            <w:r w:rsidRPr="005C258B">
              <w:rPr>
                <w:rFonts w:ascii="Times New Roman" w:eastAsia="Times New Roman" w:hAnsi="Times New Roman" w:cs="Times New Roman"/>
                <w:bCs/>
                <w:sz w:val="20"/>
                <w:szCs w:val="20"/>
              </w:rPr>
              <w:t>13 751 рубля</w:t>
            </w:r>
            <w:r w:rsidRPr="005C258B">
              <w:rPr>
                <w:rFonts w:ascii="Times New Roman" w:eastAsia="Times New Roman" w:hAnsi="Times New Roman" w:cs="Times New Roman"/>
                <w:sz w:val="20"/>
                <w:szCs w:val="20"/>
              </w:rPr>
              <w:t>, но и не должна быть ниже 1 613 рублей. В ряде регионов, где применяются районные коэффициенты из-за климата, труднодоступности и т. д., размеры социальных пособий умножаются на установленный коэффициент.</w:t>
            </w:r>
          </w:p>
          <w:p w:rsidR="00336495" w:rsidRPr="005C258B" w:rsidRDefault="00336495" w:rsidP="00030130">
            <w:pPr>
              <w:widowControl w:val="0"/>
              <w:autoSpaceDE w:val="0"/>
              <w:autoSpaceDN w:val="0"/>
              <w:jc w:val="both"/>
              <w:rPr>
                <w:rFonts w:ascii="Times New Roman" w:eastAsia="Times New Roman" w:hAnsi="Times New Roman" w:cs="Times New Roman"/>
                <w:bCs/>
                <w:sz w:val="20"/>
                <w:szCs w:val="20"/>
              </w:rPr>
            </w:pPr>
            <w:r w:rsidRPr="005C258B">
              <w:rPr>
                <w:rFonts w:ascii="Times New Roman" w:hAnsi="Times New Roman" w:cs="Times New Roman"/>
                <w:sz w:val="20"/>
                <w:szCs w:val="20"/>
                <w:shd w:val="clear" w:color="auto" w:fill="F1F4F7"/>
              </w:rPr>
              <w:t>Согласно ФЗ пособие по безработице гражданам, которые потеряли работу из-за сокращения или ликвидации предприятия, будет максимальным с 4 по 6 месяц после увольнения, а затем – 60% заработка, но не более 5 000 рублей. Размер пособия определяется исходя из среднего заработка, учтенного за 3 месяца до увольнения с прежнего места работы.</w:t>
            </w:r>
          </w:p>
        </w:tc>
      </w:tr>
      <w:tr w:rsidR="00336495" w:rsidRPr="005C258B" w:rsidTr="00030130">
        <w:tc>
          <w:tcPr>
            <w:tcW w:w="0" w:type="auto"/>
          </w:tcPr>
          <w:p w:rsidR="00336495" w:rsidRPr="005C258B" w:rsidRDefault="00336495" w:rsidP="00336495">
            <w:pPr>
              <w:pStyle w:val="a8"/>
              <w:widowControl w:val="0"/>
              <w:numPr>
                <w:ilvl w:val="0"/>
                <w:numId w:val="11"/>
              </w:numPr>
              <w:autoSpaceDE w:val="0"/>
              <w:autoSpaceDN w:val="0"/>
              <w:ind w:left="0" w:firstLine="0"/>
              <w:jc w:val="both"/>
              <w:rPr>
                <w:sz w:val="20"/>
                <w:szCs w:val="20"/>
              </w:rPr>
            </w:pPr>
          </w:p>
        </w:tc>
        <w:tc>
          <w:tcPr>
            <w:tcW w:w="0" w:type="auto"/>
          </w:tcPr>
          <w:p w:rsidR="00336495" w:rsidRPr="005C258B" w:rsidRDefault="00336495" w:rsidP="00030130">
            <w:pPr>
              <w:widowControl w:val="0"/>
              <w:autoSpaceDE w:val="0"/>
              <w:autoSpaceDN w:val="0"/>
              <w:jc w:val="both"/>
              <w:rPr>
                <w:rFonts w:ascii="Times New Roman" w:eastAsia="Times New Roman" w:hAnsi="Times New Roman" w:cs="Times New Roman"/>
                <w:bCs/>
                <w:sz w:val="20"/>
                <w:szCs w:val="20"/>
              </w:rPr>
            </w:pPr>
            <w:r w:rsidRPr="005C258B">
              <w:rPr>
                <w:rFonts w:ascii="Times New Roman" w:eastAsia="Times New Roman" w:hAnsi="Times New Roman" w:cs="Times New Roman"/>
                <w:bCs/>
                <w:sz w:val="20"/>
                <w:szCs w:val="20"/>
              </w:rPr>
              <w:t>Страховая пенсия по старости</w:t>
            </w:r>
          </w:p>
        </w:tc>
        <w:tc>
          <w:tcPr>
            <w:tcW w:w="0" w:type="auto"/>
          </w:tcPr>
          <w:p w:rsidR="00336495" w:rsidRPr="005C258B" w:rsidRDefault="00336495" w:rsidP="00030130">
            <w:pPr>
              <w:widowControl w:val="0"/>
              <w:autoSpaceDE w:val="0"/>
              <w:autoSpaceDN w:val="0"/>
              <w:jc w:val="both"/>
              <w:rPr>
                <w:rFonts w:ascii="Times New Roman" w:eastAsia="Times New Roman" w:hAnsi="Times New Roman" w:cs="Times New Roman"/>
                <w:bCs/>
                <w:sz w:val="20"/>
                <w:szCs w:val="20"/>
              </w:rPr>
            </w:pPr>
            <w:r w:rsidRPr="005C258B">
              <w:rPr>
                <w:rFonts w:ascii="Times New Roman" w:hAnsi="Times New Roman" w:cs="Times New Roman"/>
                <w:bCs/>
                <w:sz w:val="20"/>
                <w:szCs w:val="20"/>
                <w:shd w:val="clear" w:color="auto" w:fill="FFFFFF"/>
              </w:rPr>
              <w:t>Страховая</w:t>
            </w:r>
            <w:r w:rsidRPr="005C258B">
              <w:rPr>
                <w:rFonts w:ascii="Times New Roman" w:hAnsi="Times New Roman" w:cs="Times New Roman"/>
                <w:sz w:val="20"/>
                <w:szCs w:val="20"/>
                <w:shd w:val="clear" w:color="auto" w:fill="FFFFFF"/>
              </w:rPr>
              <w:t> </w:t>
            </w:r>
            <w:r w:rsidRPr="005C258B">
              <w:rPr>
                <w:rFonts w:ascii="Times New Roman" w:hAnsi="Times New Roman" w:cs="Times New Roman"/>
                <w:bCs/>
                <w:sz w:val="20"/>
                <w:szCs w:val="20"/>
                <w:shd w:val="clear" w:color="auto" w:fill="FFFFFF"/>
              </w:rPr>
              <w:t>пенсия</w:t>
            </w:r>
            <w:r w:rsidRPr="005C258B">
              <w:rPr>
                <w:rFonts w:ascii="Times New Roman" w:hAnsi="Times New Roman" w:cs="Times New Roman"/>
                <w:sz w:val="20"/>
                <w:szCs w:val="20"/>
                <w:shd w:val="clear" w:color="auto" w:fill="FFFFFF"/>
              </w:rPr>
              <w:t> </w:t>
            </w:r>
            <w:r w:rsidRPr="005C258B">
              <w:rPr>
                <w:rFonts w:ascii="Times New Roman" w:hAnsi="Times New Roman" w:cs="Times New Roman"/>
                <w:bCs/>
                <w:sz w:val="20"/>
                <w:szCs w:val="20"/>
                <w:shd w:val="clear" w:color="auto" w:fill="FFFFFF"/>
              </w:rPr>
              <w:t>по</w:t>
            </w:r>
            <w:r w:rsidRPr="005C258B">
              <w:rPr>
                <w:rFonts w:ascii="Times New Roman" w:hAnsi="Times New Roman" w:cs="Times New Roman"/>
                <w:sz w:val="20"/>
                <w:szCs w:val="20"/>
                <w:shd w:val="clear" w:color="auto" w:fill="FFFFFF"/>
              </w:rPr>
              <w:t> </w:t>
            </w:r>
            <w:r w:rsidRPr="005C258B">
              <w:rPr>
                <w:rFonts w:ascii="Times New Roman" w:hAnsi="Times New Roman" w:cs="Times New Roman"/>
                <w:bCs/>
                <w:sz w:val="20"/>
                <w:szCs w:val="20"/>
                <w:shd w:val="clear" w:color="auto" w:fill="FFFFFF"/>
              </w:rPr>
              <w:t>старости</w:t>
            </w:r>
            <w:r w:rsidRPr="005C258B">
              <w:rPr>
                <w:rFonts w:ascii="Times New Roman" w:hAnsi="Times New Roman" w:cs="Times New Roman"/>
                <w:sz w:val="20"/>
                <w:szCs w:val="20"/>
                <w:shd w:val="clear" w:color="auto" w:fill="FFFFFF"/>
              </w:rPr>
              <w:t> – это ежемесячная денежная выплата в целях компенсации застрахованным лицам заработной платы и иных выплат и вознаграждений, утраченных ими в связи с наступлением нетрудоспособности вследствие </w:t>
            </w:r>
            <w:r w:rsidRPr="005C258B">
              <w:rPr>
                <w:rFonts w:ascii="Times New Roman" w:hAnsi="Times New Roman" w:cs="Times New Roman"/>
                <w:bCs/>
                <w:sz w:val="20"/>
                <w:szCs w:val="20"/>
                <w:shd w:val="clear" w:color="auto" w:fill="FFFFFF"/>
              </w:rPr>
              <w:t>старости</w:t>
            </w:r>
            <w:r w:rsidRPr="005C258B">
              <w:rPr>
                <w:rFonts w:ascii="Times New Roman" w:hAnsi="Times New Roman" w:cs="Times New Roman"/>
                <w:sz w:val="20"/>
                <w:szCs w:val="20"/>
                <w:shd w:val="clear" w:color="auto" w:fill="FFFFFF"/>
              </w:rPr>
              <w:t>. Право на нее определяется в соответствии с условиями и нормами, установленными Федеральным законом «О </w:t>
            </w:r>
            <w:r w:rsidRPr="005C258B">
              <w:rPr>
                <w:rFonts w:ascii="Times New Roman" w:hAnsi="Times New Roman" w:cs="Times New Roman"/>
                <w:bCs/>
                <w:sz w:val="20"/>
                <w:szCs w:val="20"/>
                <w:shd w:val="clear" w:color="auto" w:fill="FFFFFF"/>
              </w:rPr>
              <w:t>страховых</w:t>
            </w:r>
            <w:r w:rsidRPr="005C258B">
              <w:rPr>
                <w:rFonts w:ascii="Times New Roman" w:hAnsi="Times New Roman" w:cs="Times New Roman"/>
                <w:sz w:val="20"/>
                <w:szCs w:val="20"/>
                <w:shd w:val="clear" w:color="auto" w:fill="FFFFFF"/>
              </w:rPr>
              <w:t> </w:t>
            </w:r>
            <w:r w:rsidRPr="005C258B">
              <w:rPr>
                <w:rFonts w:ascii="Times New Roman" w:hAnsi="Times New Roman" w:cs="Times New Roman"/>
                <w:bCs/>
                <w:sz w:val="20"/>
                <w:szCs w:val="20"/>
                <w:shd w:val="clear" w:color="auto" w:fill="FFFFFF"/>
              </w:rPr>
              <w:t>пенсиях</w:t>
            </w:r>
            <w:r w:rsidRPr="005C258B">
              <w:rPr>
                <w:rFonts w:ascii="Times New Roman" w:hAnsi="Times New Roman" w:cs="Times New Roman"/>
                <w:sz w:val="20"/>
                <w:szCs w:val="20"/>
                <w:shd w:val="clear" w:color="auto" w:fill="FFFFFF"/>
              </w:rPr>
              <w:t>» от 28 декабря 2013 г. № 400-ФЗ.</w:t>
            </w:r>
          </w:p>
        </w:tc>
      </w:tr>
      <w:tr w:rsidR="00336495" w:rsidRPr="005C258B" w:rsidTr="00030130">
        <w:tc>
          <w:tcPr>
            <w:tcW w:w="0" w:type="auto"/>
          </w:tcPr>
          <w:p w:rsidR="00336495" w:rsidRPr="005C258B" w:rsidRDefault="00336495" w:rsidP="00336495">
            <w:pPr>
              <w:pStyle w:val="a8"/>
              <w:widowControl w:val="0"/>
              <w:numPr>
                <w:ilvl w:val="0"/>
                <w:numId w:val="11"/>
              </w:numPr>
              <w:autoSpaceDE w:val="0"/>
              <w:autoSpaceDN w:val="0"/>
              <w:ind w:left="0" w:firstLine="0"/>
              <w:jc w:val="both"/>
              <w:rPr>
                <w:sz w:val="20"/>
                <w:szCs w:val="20"/>
              </w:rPr>
            </w:pPr>
          </w:p>
        </w:tc>
        <w:tc>
          <w:tcPr>
            <w:tcW w:w="0" w:type="auto"/>
          </w:tcPr>
          <w:p w:rsidR="00336495" w:rsidRPr="005C258B" w:rsidRDefault="00336495" w:rsidP="00030130">
            <w:pPr>
              <w:widowControl w:val="0"/>
              <w:autoSpaceDE w:val="0"/>
              <w:autoSpaceDN w:val="0"/>
              <w:jc w:val="both"/>
              <w:rPr>
                <w:rFonts w:ascii="Times New Roman" w:eastAsia="Times New Roman" w:hAnsi="Times New Roman" w:cs="Times New Roman"/>
                <w:bCs/>
                <w:sz w:val="20"/>
                <w:szCs w:val="20"/>
              </w:rPr>
            </w:pPr>
            <w:r w:rsidRPr="005C258B">
              <w:rPr>
                <w:rFonts w:ascii="Times New Roman" w:eastAsia="Times New Roman" w:hAnsi="Times New Roman" w:cs="Times New Roman"/>
                <w:bCs/>
                <w:sz w:val="20"/>
                <w:szCs w:val="20"/>
              </w:rPr>
              <w:t xml:space="preserve">Страховая пенсия по инвалидности </w:t>
            </w:r>
          </w:p>
        </w:tc>
        <w:tc>
          <w:tcPr>
            <w:tcW w:w="0" w:type="auto"/>
          </w:tcPr>
          <w:p w:rsidR="00336495" w:rsidRPr="005C258B" w:rsidRDefault="00336495" w:rsidP="00030130">
            <w:pPr>
              <w:widowControl w:val="0"/>
              <w:autoSpaceDE w:val="0"/>
              <w:autoSpaceDN w:val="0"/>
              <w:jc w:val="both"/>
              <w:rPr>
                <w:rFonts w:ascii="Times New Roman" w:eastAsia="Times New Roman" w:hAnsi="Times New Roman" w:cs="Times New Roman"/>
                <w:bCs/>
                <w:sz w:val="20"/>
                <w:szCs w:val="20"/>
              </w:rPr>
            </w:pPr>
            <w:r w:rsidRPr="005C258B">
              <w:rPr>
                <w:rFonts w:ascii="Times New Roman" w:hAnsi="Times New Roman" w:cs="Times New Roman"/>
                <w:bCs/>
                <w:sz w:val="20"/>
                <w:szCs w:val="20"/>
                <w:shd w:val="clear" w:color="auto" w:fill="FFFFFF"/>
              </w:rPr>
              <w:t>Страховая</w:t>
            </w:r>
            <w:r w:rsidRPr="005C258B">
              <w:rPr>
                <w:rFonts w:ascii="Times New Roman" w:hAnsi="Times New Roman" w:cs="Times New Roman"/>
                <w:sz w:val="20"/>
                <w:szCs w:val="20"/>
                <w:shd w:val="clear" w:color="auto" w:fill="FFFFFF"/>
              </w:rPr>
              <w:t> </w:t>
            </w:r>
            <w:r w:rsidRPr="005C258B">
              <w:rPr>
                <w:rFonts w:ascii="Times New Roman" w:hAnsi="Times New Roman" w:cs="Times New Roman"/>
                <w:bCs/>
                <w:sz w:val="20"/>
                <w:szCs w:val="20"/>
                <w:shd w:val="clear" w:color="auto" w:fill="FFFFFF"/>
              </w:rPr>
              <w:t>пенсия</w:t>
            </w:r>
            <w:r w:rsidRPr="005C258B">
              <w:rPr>
                <w:rFonts w:ascii="Times New Roman" w:hAnsi="Times New Roman" w:cs="Times New Roman"/>
                <w:sz w:val="20"/>
                <w:szCs w:val="20"/>
                <w:shd w:val="clear" w:color="auto" w:fill="FFFFFF"/>
              </w:rPr>
              <w:t> </w:t>
            </w:r>
            <w:r w:rsidRPr="005C258B">
              <w:rPr>
                <w:rFonts w:ascii="Times New Roman" w:hAnsi="Times New Roman" w:cs="Times New Roman"/>
                <w:bCs/>
                <w:sz w:val="20"/>
                <w:szCs w:val="20"/>
                <w:shd w:val="clear" w:color="auto" w:fill="FFFFFF"/>
              </w:rPr>
              <w:t>по</w:t>
            </w:r>
            <w:r w:rsidRPr="005C258B">
              <w:rPr>
                <w:rFonts w:ascii="Times New Roman" w:hAnsi="Times New Roman" w:cs="Times New Roman"/>
                <w:sz w:val="20"/>
                <w:szCs w:val="20"/>
                <w:shd w:val="clear" w:color="auto" w:fill="FFFFFF"/>
              </w:rPr>
              <w:t> </w:t>
            </w:r>
            <w:r w:rsidRPr="005C258B">
              <w:rPr>
                <w:rFonts w:ascii="Times New Roman" w:hAnsi="Times New Roman" w:cs="Times New Roman"/>
                <w:bCs/>
                <w:sz w:val="20"/>
                <w:szCs w:val="20"/>
                <w:shd w:val="clear" w:color="auto" w:fill="FFFFFF"/>
              </w:rPr>
              <w:t>инвалидности</w:t>
            </w:r>
            <w:r w:rsidRPr="005C258B">
              <w:rPr>
                <w:rFonts w:ascii="Times New Roman" w:hAnsi="Times New Roman" w:cs="Times New Roman"/>
                <w:sz w:val="20"/>
                <w:szCs w:val="20"/>
                <w:shd w:val="clear" w:color="auto" w:fill="FFFFFF"/>
              </w:rPr>
              <w:t> — это ежемесячная денежная выплата, назначаемая гражданам, признанным в установленном порядке инвалидами, на период установления </w:t>
            </w:r>
            <w:r w:rsidRPr="005C258B">
              <w:rPr>
                <w:rFonts w:ascii="Times New Roman" w:hAnsi="Times New Roman" w:cs="Times New Roman"/>
                <w:bCs/>
                <w:sz w:val="20"/>
                <w:szCs w:val="20"/>
                <w:shd w:val="clear" w:color="auto" w:fill="FFFFFF"/>
              </w:rPr>
              <w:t>инвалидности</w:t>
            </w:r>
            <w:r w:rsidRPr="005C258B">
              <w:rPr>
                <w:rFonts w:ascii="Times New Roman" w:hAnsi="Times New Roman" w:cs="Times New Roman"/>
                <w:sz w:val="20"/>
                <w:szCs w:val="20"/>
                <w:shd w:val="clear" w:color="auto" w:fill="FFFFFF"/>
              </w:rPr>
              <w:t>, имеющим соответствующий </w:t>
            </w:r>
            <w:r w:rsidRPr="005C258B">
              <w:rPr>
                <w:rFonts w:ascii="Times New Roman" w:hAnsi="Times New Roman" w:cs="Times New Roman"/>
                <w:bCs/>
                <w:sz w:val="20"/>
                <w:szCs w:val="20"/>
                <w:shd w:val="clear" w:color="auto" w:fill="FFFFFF"/>
              </w:rPr>
              <w:t>страховой</w:t>
            </w:r>
            <w:r w:rsidRPr="005C258B">
              <w:rPr>
                <w:rFonts w:ascii="Times New Roman" w:hAnsi="Times New Roman" w:cs="Times New Roman"/>
                <w:sz w:val="20"/>
                <w:szCs w:val="20"/>
                <w:shd w:val="clear" w:color="auto" w:fill="FFFFFF"/>
              </w:rPr>
              <w:t> стаж (если человек отработал хотя бы день) и отвечающим условиям пенсионного законодательства, и выплачиваемая за счет средств Социального Фонда России и ассигнований из государственного бюджета.</w:t>
            </w:r>
          </w:p>
        </w:tc>
      </w:tr>
      <w:tr w:rsidR="00336495" w:rsidRPr="005C258B" w:rsidTr="00030130">
        <w:tc>
          <w:tcPr>
            <w:tcW w:w="0" w:type="auto"/>
          </w:tcPr>
          <w:p w:rsidR="00336495" w:rsidRPr="005C258B" w:rsidRDefault="00336495" w:rsidP="00336495">
            <w:pPr>
              <w:pStyle w:val="a8"/>
              <w:widowControl w:val="0"/>
              <w:numPr>
                <w:ilvl w:val="0"/>
                <w:numId w:val="11"/>
              </w:numPr>
              <w:autoSpaceDE w:val="0"/>
              <w:autoSpaceDN w:val="0"/>
              <w:ind w:left="0" w:firstLine="0"/>
              <w:jc w:val="both"/>
              <w:rPr>
                <w:sz w:val="20"/>
                <w:szCs w:val="20"/>
              </w:rPr>
            </w:pPr>
          </w:p>
        </w:tc>
        <w:tc>
          <w:tcPr>
            <w:tcW w:w="0" w:type="auto"/>
          </w:tcPr>
          <w:p w:rsidR="00336495" w:rsidRPr="005C258B" w:rsidRDefault="00336495" w:rsidP="00030130">
            <w:pPr>
              <w:widowControl w:val="0"/>
              <w:autoSpaceDE w:val="0"/>
              <w:autoSpaceDN w:val="0"/>
              <w:jc w:val="both"/>
              <w:rPr>
                <w:rFonts w:ascii="Times New Roman" w:eastAsia="Times New Roman" w:hAnsi="Times New Roman" w:cs="Times New Roman"/>
                <w:bCs/>
                <w:sz w:val="20"/>
                <w:szCs w:val="20"/>
              </w:rPr>
            </w:pPr>
            <w:r w:rsidRPr="005C258B">
              <w:rPr>
                <w:rFonts w:ascii="Times New Roman" w:eastAsia="Times New Roman" w:hAnsi="Times New Roman" w:cs="Times New Roman"/>
                <w:bCs/>
                <w:sz w:val="20"/>
                <w:szCs w:val="20"/>
              </w:rPr>
              <w:t xml:space="preserve">Пособия по временной нетрудоспособности </w:t>
            </w:r>
          </w:p>
        </w:tc>
        <w:tc>
          <w:tcPr>
            <w:tcW w:w="0" w:type="auto"/>
          </w:tcPr>
          <w:p w:rsidR="00336495" w:rsidRPr="005C258B" w:rsidRDefault="00336495" w:rsidP="00030130">
            <w:pPr>
              <w:shd w:val="clear" w:color="auto" w:fill="FFFFFF"/>
              <w:jc w:val="both"/>
              <w:rPr>
                <w:rFonts w:ascii="Times New Roman" w:eastAsia="Times New Roman" w:hAnsi="Times New Roman" w:cs="Times New Roman"/>
                <w:sz w:val="20"/>
                <w:szCs w:val="20"/>
              </w:rPr>
            </w:pPr>
            <w:r w:rsidRPr="005C258B">
              <w:rPr>
                <w:rFonts w:ascii="Times New Roman" w:eastAsia="Times New Roman" w:hAnsi="Times New Roman" w:cs="Times New Roman"/>
                <w:sz w:val="20"/>
                <w:szCs w:val="20"/>
              </w:rPr>
              <w:t>Пособие назначается работающим гражданам Российской Федерации, а также иностранным гражданам при соблюдении ряда условий. Обеспечение застрахованных лиц пособием осуществляется в случаях:</w:t>
            </w:r>
          </w:p>
          <w:p w:rsidR="00336495" w:rsidRPr="005C258B" w:rsidRDefault="00336495" w:rsidP="006079ED">
            <w:pPr>
              <w:numPr>
                <w:ilvl w:val="0"/>
                <w:numId w:val="98"/>
              </w:numPr>
              <w:shd w:val="clear" w:color="auto" w:fill="FFFFFF"/>
              <w:tabs>
                <w:tab w:val="clear" w:pos="720"/>
              </w:tabs>
              <w:spacing w:after="0" w:line="240" w:lineRule="auto"/>
              <w:ind w:left="0" w:firstLine="0"/>
              <w:jc w:val="both"/>
              <w:rPr>
                <w:rFonts w:ascii="Times New Roman" w:eastAsia="Times New Roman" w:hAnsi="Times New Roman" w:cs="Times New Roman"/>
                <w:sz w:val="20"/>
                <w:szCs w:val="20"/>
              </w:rPr>
            </w:pPr>
            <w:r w:rsidRPr="005C258B">
              <w:rPr>
                <w:rFonts w:ascii="Times New Roman" w:eastAsia="Times New Roman" w:hAnsi="Times New Roman" w:cs="Times New Roman"/>
                <w:sz w:val="20"/>
                <w:szCs w:val="20"/>
              </w:rPr>
              <w:t>утраты трудоспособности вследствие заболевания или травмы, в том числе в связи с операцией по искусственному прерыванию беременности или осуществлением экстракорпорального оплодотворения;</w:t>
            </w:r>
          </w:p>
          <w:p w:rsidR="00336495" w:rsidRPr="005C258B" w:rsidRDefault="00336495" w:rsidP="006079ED">
            <w:pPr>
              <w:numPr>
                <w:ilvl w:val="0"/>
                <w:numId w:val="98"/>
              </w:numPr>
              <w:shd w:val="clear" w:color="auto" w:fill="FFFFFF"/>
              <w:tabs>
                <w:tab w:val="clear" w:pos="720"/>
              </w:tabs>
              <w:spacing w:after="0" w:line="240" w:lineRule="auto"/>
              <w:ind w:left="0" w:firstLine="0"/>
              <w:jc w:val="both"/>
              <w:rPr>
                <w:rFonts w:ascii="Times New Roman" w:eastAsia="Times New Roman" w:hAnsi="Times New Roman" w:cs="Times New Roman"/>
                <w:sz w:val="20"/>
                <w:szCs w:val="20"/>
              </w:rPr>
            </w:pPr>
            <w:r w:rsidRPr="005C258B">
              <w:rPr>
                <w:rFonts w:ascii="Times New Roman" w:eastAsia="Times New Roman" w:hAnsi="Times New Roman" w:cs="Times New Roman"/>
                <w:sz w:val="20"/>
                <w:szCs w:val="20"/>
              </w:rPr>
              <w:t>необходимости осуществления ухода за больным членом семьи;</w:t>
            </w:r>
          </w:p>
          <w:p w:rsidR="00336495" w:rsidRPr="005C258B" w:rsidRDefault="00336495" w:rsidP="006079ED">
            <w:pPr>
              <w:numPr>
                <w:ilvl w:val="0"/>
                <w:numId w:val="98"/>
              </w:numPr>
              <w:shd w:val="clear" w:color="auto" w:fill="FFFFFF"/>
              <w:tabs>
                <w:tab w:val="clear" w:pos="720"/>
              </w:tabs>
              <w:spacing w:after="0" w:line="240" w:lineRule="auto"/>
              <w:ind w:left="0" w:firstLine="0"/>
              <w:jc w:val="both"/>
              <w:rPr>
                <w:rFonts w:ascii="Times New Roman" w:eastAsia="Times New Roman" w:hAnsi="Times New Roman" w:cs="Times New Roman"/>
                <w:sz w:val="20"/>
                <w:szCs w:val="20"/>
              </w:rPr>
            </w:pPr>
            <w:r w:rsidRPr="005C258B">
              <w:rPr>
                <w:rFonts w:ascii="Times New Roman" w:eastAsia="Times New Roman" w:hAnsi="Times New Roman" w:cs="Times New Roman"/>
                <w:sz w:val="20"/>
                <w:szCs w:val="20"/>
              </w:rPr>
              <w:t>карантина застрахованного лица, а также карантина ребенка в возрасте до 7 лет, посещающего дошкольную образовательную организацию, или другого члена семьи, признанного в установленном порядке недееспособным;</w:t>
            </w:r>
          </w:p>
          <w:p w:rsidR="00336495" w:rsidRPr="005C258B" w:rsidRDefault="00336495" w:rsidP="006079ED">
            <w:pPr>
              <w:numPr>
                <w:ilvl w:val="0"/>
                <w:numId w:val="98"/>
              </w:numPr>
              <w:shd w:val="clear" w:color="auto" w:fill="FFFFFF"/>
              <w:tabs>
                <w:tab w:val="clear" w:pos="720"/>
              </w:tabs>
              <w:spacing w:after="0" w:line="240" w:lineRule="auto"/>
              <w:ind w:left="0" w:firstLine="0"/>
              <w:jc w:val="both"/>
              <w:rPr>
                <w:rFonts w:ascii="Times New Roman" w:eastAsia="Times New Roman" w:hAnsi="Times New Roman" w:cs="Times New Roman"/>
                <w:sz w:val="20"/>
                <w:szCs w:val="20"/>
              </w:rPr>
            </w:pPr>
            <w:r w:rsidRPr="005C258B">
              <w:rPr>
                <w:rFonts w:ascii="Times New Roman" w:eastAsia="Times New Roman" w:hAnsi="Times New Roman" w:cs="Times New Roman"/>
                <w:sz w:val="20"/>
                <w:szCs w:val="20"/>
              </w:rPr>
              <w:t>осуществления протезирования по медицинским показаниям в стационарном специализированном учреждении;</w:t>
            </w:r>
          </w:p>
          <w:p w:rsidR="00336495" w:rsidRPr="005C258B" w:rsidRDefault="00336495" w:rsidP="006079ED">
            <w:pPr>
              <w:numPr>
                <w:ilvl w:val="0"/>
                <w:numId w:val="98"/>
              </w:numPr>
              <w:shd w:val="clear" w:color="auto" w:fill="FFFFFF"/>
              <w:tabs>
                <w:tab w:val="clear" w:pos="720"/>
              </w:tabs>
              <w:spacing w:after="0" w:line="240" w:lineRule="auto"/>
              <w:ind w:left="0" w:firstLine="0"/>
              <w:jc w:val="both"/>
              <w:rPr>
                <w:rFonts w:ascii="Times New Roman" w:eastAsia="Times New Roman" w:hAnsi="Times New Roman" w:cs="Times New Roman"/>
                <w:sz w:val="20"/>
                <w:szCs w:val="20"/>
              </w:rPr>
            </w:pPr>
            <w:r w:rsidRPr="005C258B">
              <w:rPr>
                <w:rFonts w:ascii="Times New Roman" w:eastAsia="Times New Roman" w:hAnsi="Times New Roman" w:cs="Times New Roman"/>
                <w:sz w:val="20"/>
                <w:szCs w:val="20"/>
              </w:rPr>
              <w:t>лечения в установленном порядке в санаторно-курортных организациях, расположенных на территории Российской Федерации, непосредственно после оказания медицинской помощи в стационарных условиях.</w:t>
            </w:r>
          </w:p>
          <w:p w:rsidR="00336495" w:rsidRPr="005C258B" w:rsidRDefault="00336495" w:rsidP="00030130">
            <w:pPr>
              <w:shd w:val="clear" w:color="auto" w:fill="FFFFFF"/>
              <w:jc w:val="both"/>
              <w:outlineLvl w:val="0"/>
              <w:rPr>
                <w:rFonts w:ascii="Times New Roman" w:eastAsia="Times New Roman" w:hAnsi="Times New Roman" w:cs="Times New Roman"/>
                <w:bCs/>
                <w:kern w:val="36"/>
                <w:sz w:val="20"/>
                <w:szCs w:val="20"/>
              </w:rPr>
            </w:pPr>
            <w:r w:rsidRPr="005C258B">
              <w:rPr>
                <w:rFonts w:ascii="Times New Roman" w:eastAsia="Times New Roman" w:hAnsi="Times New Roman" w:cs="Times New Roman"/>
                <w:bCs/>
                <w:kern w:val="36"/>
                <w:sz w:val="20"/>
                <w:szCs w:val="20"/>
              </w:rPr>
              <w:t>Регулируется ФЗ РФ «Об обязательном социальном страховании на случай временной нетрудоспособности и в связи с материнством» от 29.12.2006 N 255-ФЗ.</w:t>
            </w:r>
          </w:p>
        </w:tc>
      </w:tr>
      <w:tr w:rsidR="00336495" w:rsidRPr="005C258B" w:rsidTr="00030130">
        <w:tc>
          <w:tcPr>
            <w:tcW w:w="0" w:type="auto"/>
          </w:tcPr>
          <w:p w:rsidR="00336495" w:rsidRPr="005C258B" w:rsidRDefault="00336495" w:rsidP="00336495">
            <w:pPr>
              <w:pStyle w:val="a8"/>
              <w:widowControl w:val="0"/>
              <w:numPr>
                <w:ilvl w:val="0"/>
                <w:numId w:val="11"/>
              </w:numPr>
              <w:autoSpaceDE w:val="0"/>
              <w:autoSpaceDN w:val="0"/>
              <w:ind w:left="0" w:firstLine="0"/>
              <w:jc w:val="both"/>
              <w:rPr>
                <w:sz w:val="20"/>
                <w:szCs w:val="20"/>
              </w:rPr>
            </w:pPr>
          </w:p>
        </w:tc>
        <w:tc>
          <w:tcPr>
            <w:tcW w:w="0" w:type="auto"/>
          </w:tcPr>
          <w:p w:rsidR="00336495" w:rsidRPr="005C258B" w:rsidRDefault="00336495" w:rsidP="00030130">
            <w:pPr>
              <w:widowControl w:val="0"/>
              <w:autoSpaceDE w:val="0"/>
              <w:autoSpaceDN w:val="0"/>
              <w:jc w:val="both"/>
              <w:rPr>
                <w:rFonts w:ascii="Times New Roman" w:eastAsia="Times New Roman" w:hAnsi="Times New Roman" w:cs="Times New Roman"/>
                <w:bCs/>
                <w:sz w:val="20"/>
                <w:szCs w:val="20"/>
              </w:rPr>
            </w:pPr>
            <w:r w:rsidRPr="005C258B">
              <w:rPr>
                <w:rFonts w:ascii="Times New Roman" w:eastAsia="Times New Roman" w:hAnsi="Times New Roman" w:cs="Times New Roman"/>
                <w:bCs/>
                <w:sz w:val="20"/>
                <w:szCs w:val="20"/>
              </w:rPr>
              <w:t xml:space="preserve">Фонд обязательного медицинского страхования в Российской Федерации: правовое положение, структура, задачи, функции </w:t>
            </w:r>
          </w:p>
        </w:tc>
        <w:tc>
          <w:tcPr>
            <w:tcW w:w="0" w:type="auto"/>
          </w:tcPr>
          <w:p w:rsidR="00336495" w:rsidRPr="005C258B" w:rsidRDefault="00336495" w:rsidP="00030130">
            <w:pPr>
              <w:shd w:val="clear" w:color="auto" w:fill="FFFFFF"/>
              <w:jc w:val="both"/>
              <w:rPr>
                <w:rFonts w:ascii="Times New Roman" w:eastAsia="Times New Roman" w:hAnsi="Times New Roman" w:cs="Times New Roman"/>
                <w:sz w:val="20"/>
                <w:szCs w:val="20"/>
              </w:rPr>
            </w:pPr>
            <w:r w:rsidRPr="005C258B">
              <w:rPr>
                <w:rFonts w:ascii="Times New Roman" w:eastAsia="Times New Roman" w:hAnsi="Times New Roman" w:cs="Times New Roman"/>
                <w:sz w:val="20"/>
                <w:szCs w:val="20"/>
              </w:rPr>
              <w:t>Федеральный фонд обязательного медицинского страхования реализует государственную политику в области обязательного медицинского страхования граждан как составной части государственного социального страхования. Федеральный фонд обязательного медицинского страхования является самостоятельным государственным некоммерческим финансово-кредитным учреждением.</w:t>
            </w:r>
          </w:p>
          <w:p w:rsidR="00336495" w:rsidRPr="005C258B" w:rsidRDefault="00336495" w:rsidP="00030130">
            <w:pPr>
              <w:shd w:val="clear" w:color="auto" w:fill="FFFFFF"/>
              <w:jc w:val="both"/>
              <w:rPr>
                <w:rFonts w:ascii="Times New Roman" w:eastAsia="Times New Roman" w:hAnsi="Times New Roman" w:cs="Times New Roman"/>
                <w:sz w:val="20"/>
                <w:szCs w:val="20"/>
              </w:rPr>
            </w:pPr>
            <w:r w:rsidRPr="005C258B">
              <w:rPr>
                <w:rFonts w:ascii="Times New Roman" w:eastAsia="Times New Roman" w:hAnsi="Times New Roman" w:cs="Times New Roman"/>
                <w:sz w:val="20"/>
                <w:szCs w:val="20"/>
              </w:rPr>
              <w:t>В структуру фонда входят:</w:t>
            </w:r>
          </w:p>
          <w:p w:rsidR="00336495" w:rsidRPr="005C258B" w:rsidRDefault="00336495" w:rsidP="006079ED">
            <w:pPr>
              <w:numPr>
                <w:ilvl w:val="0"/>
                <w:numId w:val="99"/>
              </w:numPr>
              <w:shd w:val="clear" w:color="auto" w:fill="FFFFFF"/>
              <w:tabs>
                <w:tab w:val="clear" w:pos="720"/>
              </w:tabs>
              <w:spacing w:after="0" w:line="240" w:lineRule="auto"/>
              <w:ind w:left="0" w:firstLine="0"/>
              <w:jc w:val="both"/>
              <w:rPr>
                <w:rFonts w:ascii="Times New Roman" w:eastAsia="Times New Roman" w:hAnsi="Times New Roman" w:cs="Times New Roman"/>
                <w:sz w:val="20"/>
                <w:szCs w:val="20"/>
              </w:rPr>
            </w:pPr>
            <w:r w:rsidRPr="005C258B">
              <w:rPr>
                <w:rFonts w:ascii="Times New Roman" w:eastAsia="Times New Roman" w:hAnsi="Times New Roman" w:cs="Times New Roman"/>
                <w:sz w:val="20"/>
                <w:szCs w:val="20"/>
              </w:rPr>
              <w:t>Управление формирования доходов по ОМС.</w:t>
            </w:r>
          </w:p>
          <w:p w:rsidR="00336495" w:rsidRPr="005C258B" w:rsidRDefault="00336495" w:rsidP="006079ED">
            <w:pPr>
              <w:numPr>
                <w:ilvl w:val="0"/>
                <w:numId w:val="99"/>
              </w:numPr>
              <w:shd w:val="clear" w:color="auto" w:fill="FFFFFF"/>
              <w:tabs>
                <w:tab w:val="clear" w:pos="720"/>
              </w:tabs>
              <w:spacing w:after="0" w:line="240" w:lineRule="auto"/>
              <w:ind w:left="0" w:firstLine="0"/>
              <w:jc w:val="both"/>
              <w:rPr>
                <w:rFonts w:ascii="Times New Roman" w:eastAsia="Times New Roman" w:hAnsi="Times New Roman" w:cs="Times New Roman"/>
                <w:sz w:val="20"/>
                <w:szCs w:val="20"/>
              </w:rPr>
            </w:pPr>
            <w:r w:rsidRPr="005C258B">
              <w:rPr>
                <w:rFonts w:ascii="Times New Roman" w:eastAsia="Times New Roman" w:hAnsi="Times New Roman" w:cs="Times New Roman"/>
                <w:sz w:val="20"/>
                <w:szCs w:val="20"/>
              </w:rPr>
              <w:t>Управление организации ОМС.</w:t>
            </w:r>
          </w:p>
          <w:p w:rsidR="00336495" w:rsidRPr="005C258B" w:rsidRDefault="00336495" w:rsidP="006079ED">
            <w:pPr>
              <w:numPr>
                <w:ilvl w:val="0"/>
                <w:numId w:val="99"/>
              </w:numPr>
              <w:shd w:val="clear" w:color="auto" w:fill="FFFFFF"/>
              <w:tabs>
                <w:tab w:val="clear" w:pos="720"/>
              </w:tabs>
              <w:spacing w:after="0" w:line="240" w:lineRule="auto"/>
              <w:ind w:left="0" w:firstLine="0"/>
              <w:jc w:val="both"/>
              <w:rPr>
                <w:rFonts w:ascii="Times New Roman" w:eastAsia="Times New Roman" w:hAnsi="Times New Roman" w:cs="Times New Roman"/>
                <w:sz w:val="20"/>
                <w:szCs w:val="20"/>
              </w:rPr>
            </w:pPr>
            <w:r w:rsidRPr="005C258B">
              <w:rPr>
                <w:rFonts w:ascii="Times New Roman" w:eastAsia="Times New Roman" w:hAnsi="Times New Roman" w:cs="Times New Roman"/>
                <w:sz w:val="20"/>
                <w:szCs w:val="20"/>
              </w:rPr>
              <w:t>Управление информационно-аналитических технологий.</w:t>
            </w:r>
          </w:p>
          <w:p w:rsidR="00336495" w:rsidRPr="005C258B" w:rsidRDefault="00336495" w:rsidP="006079ED">
            <w:pPr>
              <w:numPr>
                <w:ilvl w:val="0"/>
                <w:numId w:val="99"/>
              </w:numPr>
              <w:shd w:val="clear" w:color="auto" w:fill="FFFFFF"/>
              <w:tabs>
                <w:tab w:val="clear" w:pos="720"/>
              </w:tabs>
              <w:spacing w:after="0" w:line="240" w:lineRule="auto"/>
              <w:ind w:left="0" w:firstLine="0"/>
              <w:jc w:val="both"/>
              <w:rPr>
                <w:rFonts w:ascii="Times New Roman" w:eastAsia="Times New Roman" w:hAnsi="Times New Roman" w:cs="Times New Roman"/>
                <w:sz w:val="20"/>
                <w:szCs w:val="20"/>
              </w:rPr>
            </w:pPr>
            <w:r w:rsidRPr="005C258B">
              <w:rPr>
                <w:rFonts w:ascii="Times New Roman" w:eastAsia="Times New Roman" w:hAnsi="Times New Roman" w:cs="Times New Roman"/>
                <w:sz w:val="20"/>
                <w:szCs w:val="20"/>
              </w:rPr>
              <w:t>Управление правовой и международной деятельности.</w:t>
            </w:r>
          </w:p>
          <w:p w:rsidR="00336495" w:rsidRPr="005C258B" w:rsidRDefault="00336495" w:rsidP="006079ED">
            <w:pPr>
              <w:numPr>
                <w:ilvl w:val="0"/>
                <w:numId w:val="99"/>
              </w:numPr>
              <w:shd w:val="clear" w:color="auto" w:fill="FFFFFF"/>
              <w:tabs>
                <w:tab w:val="clear" w:pos="720"/>
              </w:tabs>
              <w:spacing w:after="0" w:line="240" w:lineRule="auto"/>
              <w:ind w:left="0" w:firstLine="0"/>
              <w:jc w:val="both"/>
              <w:rPr>
                <w:rFonts w:ascii="Times New Roman" w:eastAsia="Times New Roman" w:hAnsi="Times New Roman" w:cs="Times New Roman"/>
                <w:sz w:val="20"/>
                <w:szCs w:val="20"/>
              </w:rPr>
            </w:pPr>
            <w:r w:rsidRPr="005C258B">
              <w:rPr>
                <w:rFonts w:ascii="Times New Roman" w:eastAsia="Times New Roman" w:hAnsi="Times New Roman" w:cs="Times New Roman"/>
                <w:sz w:val="20"/>
                <w:szCs w:val="20"/>
              </w:rPr>
              <w:t>Управление модернизации ОМС.</w:t>
            </w:r>
          </w:p>
          <w:p w:rsidR="00336495" w:rsidRPr="005C258B" w:rsidRDefault="00336495" w:rsidP="006079ED">
            <w:pPr>
              <w:numPr>
                <w:ilvl w:val="0"/>
                <w:numId w:val="99"/>
              </w:numPr>
              <w:shd w:val="clear" w:color="auto" w:fill="FFFFFF"/>
              <w:tabs>
                <w:tab w:val="clear" w:pos="720"/>
              </w:tabs>
              <w:spacing w:after="0" w:line="240" w:lineRule="auto"/>
              <w:ind w:left="0" w:firstLine="0"/>
              <w:jc w:val="both"/>
              <w:rPr>
                <w:rFonts w:ascii="Times New Roman" w:eastAsia="Times New Roman" w:hAnsi="Times New Roman" w:cs="Times New Roman"/>
                <w:sz w:val="20"/>
                <w:szCs w:val="20"/>
              </w:rPr>
            </w:pPr>
            <w:r w:rsidRPr="005C258B">
              <w:rPr>
                <w:rFonts w:ascii="Times New Roman" w:eastAsia="Times New Roman" w:hAnsi="Times New Roman" w:cs="Times New Roman"/>
                <w:sz w:val="20"/>
                <w:szCs w:val="20"/>
              </w:rPr>
              <w:t>Контрольно-ревизионное управление и другие.</w:t>
            </w:r>
          </w:p>
          <w:p w:rsidR="00336495" w:rsidRPr="005C258B" w:rsidRDefault="00336495" w:rsidP="00030130">
            <w:pPr>
              <w:jc w:val="both"/>
              <w:rPr>
                <w:rFonts w:ascii="Times New Roman" w:eastAsia="Times New Roman" w:hAnsi="Times New Roman" w:cs="Times New Roman"/>
                <w:sz w:val="20"/>
                <w:szCs w:val="20"/>
              </w:rPr>
            </w:pPr>
            <w:r w:rsidRPr="005C258B">
              <w:rPr>
                <w:rFonts w:ascii="Times New Roman" w:eastAsia="Times New Roman" w:hAnsi="Times New Roman" w:cs="Times New Roman"/>
                <w:sz w:val="20"/>
                <w:szCs w:val="20"/>
              </w:rPr>
              <w:t xml:space="preserve"> Основными задачами Федерального фонда обязательного медицинского страхования являются:</w:t>
            </w:r>
          </w:p>
          <w:p w:rsidR="00336495" w:rsidRPr="005C258B" w:rsidRDefault="00336495" w:rsidP="006079ED">
            <w:pPr>
              <w:numPr>
                <w:ilvl w:val="0"/>
                <w:numId w:val="100"/>
              </w:numPr>
              <w:tabs>
                <w:tab w:val="clear" w:pos="720"/>
              </w:tabs>
              <w:spacing w:after="0" w:line="240" w:lineRule="auto"/>
              <w:ind w:left="0" w:firstLine="0"/>
              <w:jc w:val="both"/>
              <w:rPr>
                <w:rFonts w:ascii="Times New Roman" w:hAnsi="Times New Roman" w:cs="Times New Roman"/>
                <w:sz w:val="20"/>
                <w:szCs w:val="20"/>
              </w:rPr>
            </w:pPr>
            <w:r w:rsidRPr="005C258B">
              <w:rPr>
                <w:rFonts w:ascii="Times New Roman" w:hAnsi="Times New Roman" w:cs="Times New Roman"/>
                <w:sz w:val="20"/>
                <w:szCs w:val="20"/>
              </w:rPr>
              <w:t>Финансовое обеспечение установленных законодательством Российской Федерации прав граждан на медицинскую помощь за счет средств обязательного медицинского страхования в целях, предусмотренных Законом Российской Федерации №326-ФЗ от 29 ноября 2010 года «Об обязательном медицинском страховании в Российской Федерации»;</w:t>
            </w:r>
          </w:p>
          <w:p w:rsidR="00336495" w:rsidRPr="005C258B" w:rsidRDefault="00336495" w:rsidP="006079ED">
            <w:pPr>
              <w:numPr>
                <w:ilvl w:val="0"/>
                <w:numId w:val="100"/>
              </w:numPr>
              <w:tabs>
                <w:tab w:val="clear" w:pos="720"/>
              </w:tabs>
              <w:spacing w:after="0" w:line="240" w:lineRule="auto"/>
              <w:ind w:left="0" w:firstLine="0"/>
              <w:jc w:val="both"/>
              <w:rPr>
                <w:rFonts w:ascii="Times New Roman" w:hAnsi="Times New Roman" w:cs="Times New Roman"/>
                <w:sz w:val="20"/>
                <w:szCs w:val="20"/>
              </w:rPr>
            </w:pPr>
            <w:r w:rsidRPr="005C258B">
              <w:rPr>
                <w:rFonts w:ascii="Times New Roman" w:hAnsi="Times New Roman" w:cs="Times New Roman"/>
                <w:sz w:val="20"/>
                <w:szCs w:val="20"/>
              </w:rPr>
              <w:t>Обеспечение финансовой устойчивости системы обязательного медицинского страхования и создание условий для выравнивания объема и качества медицинской помощи, предоставляемой гражданам на всей территории Российской Федерации в рамках базовой программы обязательного медицинского страхования;</w:t>
            </w:r>
          </w:p>
          <w:p w:rsidR="00336495" w:rsidRPr="005C258B" w:rsidRDefault="00336495" w:rsidP="006079ED">
            <w:pPr>
              <w:numPr>
                <w:ilvl w:val="0"/>
                <w:numId w:val="100"/>
              </w:numPr>
              <w:tabs>
                <w:tab w:val="clear" w:pos="720"/>
              </w:tabs>
              <w:spacing w:after="0" w:line="240" w:lineRule="auto"/>
              <w:ind w:left="0" w:firstLine="0"/>
              <w:jc w:val="both"/>
              <w:rPr>
                <w:rFonts w:ascii="Times New Roman" w:hAnsi="Times New Roman" w:cs="Times New Roman"/>
                <w:sz w:val="20"/>
                <w:szCs w:val="20"/>
              </w:rPr>
            </w:pPr>
            <w:r w:rsidRPr="005C258B">
              <w:rPr>
                <w:rFonts w:ascii="Times New Roman" w:hAnsi="Times New Roman" w:cs="Times New Roman"/>
                <w:sz w:val="20"/>
                <w:szCs w:val="20"/>
              </w:rPr>
              <w:lastRenderedPageBreak/>
              <w:t>Аккумулирование финансовых средств Федерального фонда обязательного медицинского страхования для обеспечения финансовой стабильности системы обязательного медицинского страхования.</w:t>
            </w:r>
          </w:p>
          <w:p w:rsidR="00336495" w:rsidRPr="005C258B" w:rsidRDefault="00336495" w:rsidP="00030130">
            <w:pPr>
              <w:shd w:val="clear" w:color="auto" w:fill="FFFFFF"/>
              <w:jc w:val="both"/>
              <w:rPr>
                <w:rFonts w:ascii="Times New Roman" w:eastAsia="Times New Roman" w:hAnsi="Times New Roman" w:cs="Times New Roman"/>
                <w:sz w:val="20"/>
                <w:szCs w:val="20"/>
              </w:rPr>
            </w:pPr>
            <w:r w:rsidRPr="005C258B">
              <w:rPr>
                <w:rFonts w:ascii="Times New Roman" w:eastAsia="Times New Roman" w:hAnsi="Times New Roman" w:cs="Times New Roman"/>
                <w:sz w:val="20"/>
                <w:szCs w:val="20"/>
              </w:rPr>
              <w:t xml:space="preserve"> Функции ФФОМС можно разделить по группам:</w:t>
            </w:r>
          </w:p>
          <w:p w:rsidR="00336495" w:rsidRPr="005C258B" w:rsidRDefault="00336495" w:rsidP="006079ED">
            <w:pPr>
              <w:numPr>
                <w:ilvl w:val="0"/>
                <w:numId w:val="101"/>
              </w:numPr>
              <w:shd w:val="clear" w:color="auto" w:fill="FFFFFF"/>
              <w:tabs>
                <w:tab w:val="clear" w:pos="720"/>
              </w:tabs>
              <w:spacing w:after="0" w:line="240" w:lineRule="auto"/>
              <w:ind w:left="0" w:firstLine="0"/>
              <w:jc w:val="both"/>
              <w:rPr>
                <w:rFonts w:ascii="Times New Roman" w:eastAsia="Times New Roman" w:hAnsi="Times New Roman" w:cs="Times New Roman"/>
                <w:sz w:val="20"/>
                <w:szCs w:val="20"/>
              </w:rPr>
            </w:pPr>
            <w:r w:rsidRPr="005C258B">
              <w:rPr>
                <w:rFonts w:ascii="Times New Roman" w:eastAsia="Times New Roman" w:hAnsi="Times New Roman" w:cs="Times New Roman"/>
                <w:sz w:val="20"/>
                <w:szCs w:val="20"/>
              </w:rPr>
              <w:t>нормативные (участвует в разработке программы госгарантий бесплатного оказания гражданам медпомощи, издает нормативные акты и методические указания в границах своих полномочий);</w:t>
            </w:r>
          </w:p>
          <w:p w:rsidR="00336495" w:rsidRPr="005C258B" w:rsidRDefault="00336495" w:rsidP="006079ED">
            <w:pPr>
              <w:numPr>
                <w:ilvl w:val="0"/>
                <w:numId w:val="101"/>
              </w:numPr>
              <w:shd w:val="clear" w:color="auto" w:fill="FFFFFF"/>
              <w:tabs>
                <w:tab w:val="clear" w:pos="720"/>
              </w:tabs>
              <w:spacing w:after="0" w:line="240" w:lineRule="auto"/>
              <w:ind w:left="0" w:firstLine="0"/>
              <w:jc w:val="both"/>
              <w:rPr>
                <w:rFonts w:ascii="Times New Roman" w:eastAsia="Times New Roman" w:hAnsi="Times New Roman" w:cs="Times New Roman"/>
                <w:sz w:val="20"/>
                <w:szCs w:val="20"/>
              </w:rPr>
            </w:pPr>
            <w:r w:rsidRPr="005C258B">
              <w:rPr>
                <w:rFonts w:ascii="Times New Roman" w:eastAsia="Times New Roman" w:hAnsi="Times New Roman" w:cs="Times New Roman"/>
                <w:sz w:val="20"/>
                <w:szCs w:val="20"/>
              </w:rPr>
              <w:t>регулирующие (аккумулирует средства фонда и управляет ими, формирует и использует резервы и т. д.);</w:t>
            </w:r>
          </w:p>
          <w:p w:rsidR="00336495" w:rsidRPr="005C258B" w:rsidRDefault="00336495" w:rsidP="006079ED">
            <w:pPr>
              <w:numPr>
                <w:ilvl w:val="0"/>
                <w:numId w:val="101"/>
              </w:numPr>
              <w:shd w:val="clear" w:color="auto" w:fill="FFFFFF"/>
              <w:tabs>
                <w:tab w:val="clear" w:pos="720"/>
              </w:tabs>
              <w:spacing w:after="0" w:line="240" w:lineRule="auto"/>
              <w:ind w:left="0" w:firstLine="0"/>
              <w:jc w:val="both"/>
              <w:rPr>
                <w:rFonts w:ascii="Times New Roman" w:eastAsia="Times New Roman" w:hAnsi="Times New Roman" w:cs="Times New Roman"/>
                <w:sz w:val="20"/>
                <w:szCs w:val="20"/>
              </w:rPr>
            </w:pPr>
            <w:r w:rsidRPr="005C258B">
              <w:rPr>
                <w:rFonts w:ascii="Times New Roman" w:eastAsia="Times New Roman" w:hAnsi="Times New Roman" w:cs="Times New Roman"/>
                <w:sz w:val="20"/>
                <w:szCs w:val="20"/>
              </w:rPr>
              <w:t>контрольные (получает от СФР сведения о взносах, взыскивает недоимку, начисляет пени и назначает штрафы страхователям по неработающим гражданам и др.);</w:t>
            </w:r>
          </w:p>
          <w:p w:rsidR="00336495" w:rsidRPr="005C258B" w:rsidRDefault="00336495" w:rsidP="006079ED">
            <w:pPr>
              <w:numPr>
                <w:ilvl w:val="0"/>
                <w:numId w:val="101"/>
              </w:numPr>
              <w:shd w:val="clear" w:color="auto" w:fill="FFFFFF"/>
              <w:tabs>
                <w:tab w:val="clear" w:pos="720"/>
              </w:tabs>
              <w:spacing w:after="0" w:line="240" w:lineRule="auto"/>
              <w:ind w:left="0" w:firstLine="0"/>
              <w:jc w:val="both"/>
              <w:rPr>
                <w:rFonts w:ascii="Times New Roman" w:eastAsia="Times New Roman" w:hAnsi="Times New Roman" w:cs="Times New Roman"/>
                <w:sz w:val="20"/>
                <w:szCs w:val="20"/>
              </w:rPr>
            </w:pPr>
            <w:r w:rsidRPr="005C258B">
              <w:rPr>
                <w:rFonts w:ascii="Times New Roman" w:eastAsia="Times New Roman" w:hAnsi="Times New Roman" w:cs="Times New Roman"/>
                <w:sz w:val="20"/>
                <w:szCs w:val="20"/>
              </w:rPr>
              <w:t>нормативно-отчетные (устанавливает формы отчетности и определяет порядок ведения учета и отчетности по оказанной медицинской помощи в рамках ОМС и т. д.).</w:t>
            </w:r>
          </w:p>
        </w:tc>
      </w:tr>
      <w:tr w:rsidR="00336495" w:rsidRPr="005C258B" w:rsidTr="00030130">
        <w:tc>
          <w:tcPr>
            <w:tcW w:w="0" w:type="auto"/>
            <w:tcBorders>
              <w:bottom w:val="single" w:sz="4" w:space="0" w:color="auto"/>
            </w:tcBorders>
          </w:tcPr>
          <w:p w:rsidR="00336495" w:rsidRPr="005C258B" w:rsidRDefault="00336495" w:rsidP="00336495">
            <w:pPr>
              <w:pStyle w:val="a8"/>
              <w:widowControl w:val="0"/>
              <w:numPr>
                <w:ilvl w:val="0"/>
                <w:numId w:val="11"/>
              </w:numPr>
              <w:autoSpaceDE w:val="0"/>
              <w:autoSpaceDN w:val="0"/>
              <w:ind w:left="0" w:firstLine="0"/>
              <w:jc w:val="both"/>
              <w:rPr>
                <w:sz w:val="20"/>
                <w:szCs w:val="20"/>
              </w:rPr>
            </w:pPr>
          </w:p>
        </w:tc>
        <w:tc>
          <w:tcPr>
            <w:tcW w:w="0" w:type="auto"/>
            <w:tcBorders>
              <w:bottom w:val="single" w:sz="4" w:space="0" w:color="auto"/>
            </w:tcBorders>
          </w:tcPr>
          <w:p w:rsidR="00336495" w:rsidRPr="005C258B" w:rsidRDefault="00336495" w:rsidP="00030130">
            <w:pPr>
              <w:widowControl w:val="0"/>
              <w:autoSpaceDE w:val="0"/>
              <w:autoSpaceDN w:val="0"/>
              <w:jc w:val="both"/>
              <w:rPr>
                <w:rFonts w:ascii="Times New Roman" w:eastAsia="Times New Roman" w:hAnsi="Times New Roman" w:cs="Times New Roman"/>
                <w:bCs/>
                <w:sz w:val="20"/>
                <w:szCs w:val="20"/>
              </w:rPr>
            </w:pPr>
            <w:r w:rsidRPr="005C258B">
              <w:rPr>
                <w:rFonts w:ascii="Times New Roman" w:eastAsia="Times New Roman" w:hAnsi="Times New Roman" w:cs="Times New Roman"/>
                <w:bCs/>
                <w:sz w:val="20"/>
                <w:szCs w:val="20"/>
              </w:rPr>
              <w:t xml:space="preserve">Индивидуальный (персонифицированный) учет в системе обязательного пенсионного страхования </w:t>
            </w:r>
          </w:p>
        </w:tc>
        <w:tc>
          <w:tcPr>
            <w:tcW w:w="0" w:type="auto"/>
            <w:tcBorders>
              <w:bottom w:val="single" w:sz="4" w:space="0" w:color="auto"/>
            </w:tcBorders>
          </w:tcPr>
          <w:p w:rsidR="00336495" w:rsidRPr="005C258B" w:rsidRDefault="00336495" w:rsidP="00030130">
            <w:pPr>
              <w:shd w:val="clear" w:color="auto" w:fill="FFFFFF"/>
              <w:jc w:val="both"/>
              <w:rPr>
                <w:rFonts w:ascii="Times New Roman" w:eastAsia="Times New Roman" w:hAnsi="Times New Roman" w:cs="Times New Roman"/>
                <w:sz w:val="20"/>
                <w:szCs w:val="20"/>
              </w:rPr>
            </w:pPr>
            <w:r w:rsidRPr="005C258B">
              <w:rPr>
                <w:rFonts w:ascii="Times New Roman" w:eastAsia="Times New Roman" w:hAnsi="Times New Roman" w:cs="Times New Roman"/>
                <w:sz w:val="20"/>
                <w:szCs w:val="20"/>
              </w:rPr>
              <w:t>Индивидуальный (персонифицированный) учет – это организация и ведение учета сведений о каждом гражданине, застрахованном в системе обязательного пенсионного страхования.</w:t>
            </w:r>
          </w:p>
          <w:p w:rsidR="00336495" w:rsidRPr="005C258B" w:rsidRDefault="00336495" w:rsidP="00030130">
            <w:pPr>
              <w:shd w:val="clear" w:color="auto" w:fill="FFFFFF"/>
              <w:jc w:val="both"/>
              <w:rPr>
                <w:rFonts w:ascii="Times New Roman" w:eastAsia="Times New Roman" w:hAnsi="Times New Roman" w:cs="Times New Roman"/>
                <w:sz w:val="20"/>
                <w:szCs w:val="20"/>
              </w:rPr>
            </w:pPr>
            <w:r w:rsidRPr="005C258B">
              <w:rPr>
                <w:rFonts w:ascii="Times New Roman" w:eastAsia="Times New Roman" w:hAnsi="Times New Roman" w:cs="Times New Roman"/>
                <w:sz w:val="20"/>
                <w:szCs w:val="20"/>
              </w:rPr>
              <w:t>Система обязательного пенсионного страхования (ОПС) действует в России с 2002 года и базируется на страховых принципах: основой будущей пенсии гражданина являются страховые взносы, которые уплачивают за него работодатели в течение всей трудовой жизни.</w:t>
            </w:r>
          </w:p>
          <w:p w:rsidR="00336495" w:rsidRPr="005C258B" w:rsidRDefault="00336495" w:rsidP="00030130">
            <w:pPr>
              <w:shd w:val="clear" w:color="auto" w:fill="FFFFFF"/>
              <w:jc w:val="both"/>
              <w:outlineLvl w:val="0"/>
              <w:rPr>
                <w:rFonts w:ascii="Times New Roman" w:eastAsia="Times New Roman" w:hAnsi="Times New Roman" w:cs="Times New Roman"/>
                <w:bCs/>
                <w:kern w:val="36"/>
                <w:sz w:val="20"/>
                <w:szCs w:val="20"/>
              </w:rPr>
            </w:pPr>
            <w:r w:rsidRPr="005C258B">
              <w:rPr>
                <w:rFonts w:ascii="Times New Roman" w:eastAsia="Times New Roman" w:hAnsi="Times New Roman" w:cs="Times New Roman"/>
                <w:kern w:val="36"/>
                <w:sz w:val="20"/>
                <w:szCs w:val="20"/>
              </w:rPr>
              <w:t xml:space="preserve">Осуществляется в соответствии с </w:t>
            </w:r>
            <w:r w:rsidRPr="005C258B">
              <w:rPr>
                <w:rFonts w:ascii="Times New Roman" w:eastAsia="Times New Roman" w:hAnsi="Times New Roman" w:cs="Times New Roman"/>
                <w:bCs/>
                <w:kern w:val="36"/>
                <w:sz w:val="20"/>
                <w:szCs w:val="20"/>
              </w:rPr>
              <w:t>ФЗ "Об индивидуальном (персонифицированном) учете в системах обязательного пенсионного страхования и обязательного социального страхования" от 01.04.1996 N 27-ФЗ.</w:t>
            </w:r>
          </w:p>
        </w:tc>
      </w:tr>
      <w:tr w:rsidR="00336495" w:rsidRPr="005C258B" w:rsidTr="00030130">
        <w:tc>
          <w:tcPr>
            <w:tcW w:w="0" w:type="auto"/>
            <w:tcBorders>
              <w:top w:val="single" w:sz="4" w:space="0" w:color="auto"/>
            </w:tcBorders>
          </w:tcPr>
          <w:p w:rsidR="00336495" w:rsidRPr="005C258B" w:rsidRDefault="00336495" w:rsidP="00336495">
            <w:pPr>
              <w:pStyle w:val="a8"/>
              <w:widowControl w:val="0"/>
              <w:numPr>
                <w:ilvl w:val="0"/>
                <w:numId w:val="11"/>
              </w:numPr>
              <w:autoSpaceDE w:val="0"/>
              <w:autoSpaceDN w:val="0"/>
              <w:ind w:left="0" w:firstLine="0"/>
              <w:jc w:val="both"/>
              <w:rPr>
                <w:sz w:val="20"/>
                <w:szCs w:val="20"/>
              </w:rPr>
            </w:pPr>
          </w:p>
        </w:tc>
        <w:tc>
          <w:tcPr>
            <w:tcW w:w="0" w:type="auto"/>
            <w:tcBorders>
              <w:top w:val="single" w:sz="4" w:space="0" w:color="auto"/>
            </w:tcBorders>
          </w:tcPr>
          <w:p w:rsidR="00336495" w:rsidRPr="005C258B" w:rsidRDefault="00336495" w:rsidP="00030130">
            <w:pPr>
              <w:widowControl w:val="0"/>
              <w:autoSpaceDE w:val="0"/>
              <w:autoSpaceDN w:val="0"/>
              <w:jc w:val="both"/>
              <w:rPr>
                <w:rFonts w:ascii="Times New Roman" w:eastAsia="Times New Roman" w:hAnsi="Times New Roman" w:cs="Times New Roman"/>
                <w:bCs/>
                <w:sz w:val="20"/>
                <w:szCs w:val="20"/>
              </w:rPr>
            </w:pPr>
            <w:r w:rsidRPr="005C258B">
              <w:rPr>
                <w:rFonts w:ascii="Times New Roman" w:eastAsia="Times New Roman" w:hAnsi="Times New Roman" w:cs="Times New Roman"/>
                <w:bCs/>
                <w:sz w:val="20"/>
                <w:szCs w:val="20"/>
              </w:rPr>
              <w:t xml:space="preserve">Понятие и виды пособий гражданам, имеющим детей </w:t>
            </w:r>
          </w:p>
        </w:tc>
        <w:tc>
          <w:tcPr>
            <w:tcW w:w="0" w:type="auto"/>
            <w:tcBorders>
              <w:top w:val="single" w:sz="4" w:space="0" w:color="auto"/>
            </w:tcBorders>
          </w:tcPr>
          <w:p w:rsidR="00336495" w:rsidRPr="005C258B" w:rsidRDefault="00336495" w:rsidP="00030130">
            <w:pPr>
              <w:shd w:val="clear" w:color="auto" w:fill="FFFFFF"/>
              <w:jc w:val="both"/>
              <w:outlineLvl w:val="0"/>
              <w:rPr>
                <w:rFonts w:ascii="Times New Roman" w:eastAsia="Times New Roman" w:hAnsi="Times New Roman" w:cs="Times New Roman"/>
                <w:bCs/>
                <w:kern w:val="36"/>
                <w:sz w:val="20"/>
                <w:szCs w:val="20"/>
              </w:rPr>
            </w:pPr>
            <w:r w:rsidRPr="005C258B">
              <w:rPr>
                <w:rFonts w:ascii="Times New Roman" w:eastAsia="Times New Roman" w:hAnsi="Times New Roman" w:cs="Times New Roman"/>
                <w:bCs/>
                <w:kern w:val="36"/>
                <w:sz w:val="20"/>
                <w:szCs w:val="20"/>
                <w:shd w:val="clear" w:color="auto" w:fill="FFFFFF"/>
              </w:rPr>
              <w:t>В соответствии с ФЗ РФ «</w:t>
            </w:r>
            <w:r w:rsidRPr="005C258B">
              <w:rPr>
                <w:rFonts w:ascii="Times New Roman" w:eastAsia="Times New Roman" w:hAnsi="Times New Roman" w:cs="Times New Roman"/>
                <w:bCs/>
                <w:kern w:val="36"/>
                <w:sz w:val="20"/>
                <w:szCs w:val="20"/>
              </w:rPr>
              <w:t>О государственных пособиях гражданам, имеющим детей» от 19.05.1995 N 81-ФЗ в России установлена единая система государственных пособий гражданам, имеющим детей, которая обеспечивает гарантированную государством материальную поддержку материнства, отцовства и детства.</w:t>
            </w:r>
          </w:p>
          <w:p w:rsidR="00336495" w:rsidRPr="005C258B" w:rsidRDefault="00336495" w:rsidP="00030130">
            <w:pPr>
              <w:shd w:val="clear" w:color="auto" w:fill="FFFFFF"/>
              <w:jc w:val="both"/>
              <w:rPr>
                <w:rFonts w:ascii="Times New Roman" w:eastAsia="Times New Roman" w:hAnsi="Times New Roman" w:cs="Times New Roman"/>
                <w:sz w:val="20"/>
                <w:szCs w:val="20"/>
              </w:rPr>
            </w:pPr>
            <w:r w:rsidRPr="005C258B">
              <w:rPr>
                <w:rFonts w:ascii="Times New Roman" w:eastAsia="Times New Roman" w:hAnsi="Times New Roman" w:cs="Times New Roman"/>
                <w:sz w:val="20"/>
                <w:szCs w:val="20"/>
              </w:rPr>
              <w:t>Виды пособий:</w:t>
            </w:r>
          </w:p>
          <w:p w:rsidR="00336495" w:rsidRPr="005C258B" w:rsidRDefault="00336495" w:rsidP="006079ED">
            <w:pPr>
              <w:numPr>
                <w:ilvl w:val="0"/>
                <w:numId w:val="102"/>
              </w:numPr>
              <w:shd w:val="clear" w:color="auto" w:fill="FFFFFF"/>
              <w:tabs>
                <w:tab w:val="clear" w:pos="720"/>
              </w:tabs>
              <w:spacing w:after="0" w:line="240" w:lineRule="auto"/>
              <w:ind w:left="0" w:firstLine="0"/>
              <w:jc w:val="both"/>
              <w:rPr>
                <w:rFonts w:ascii="Times New Roman" w:eastAsia="Times New Roman" w:hAnsi="Times New Roman" w:cs="Times New Roman"/>
                <w:sz w:val="20"/>
                <w:szCs w:val="20"/>
              </w:rPr>
            </w:pPr>
            <w:r w:rsidRPr="005C258B">
              <w:rPr>
                <w:rFonts w:ascii="Times New Roman" w:eastAsia="Times New Roman" w:hAnsi="Times New Roman" w:cs="Times New Roman"/>
                <w:sz w:val="20"/>
                <w:szCs w:val="20"/>
              </w:rPr>
              <w:t>Пособие по беременности и родам.</w:t>
            </w:r>
          </w:p>
          <w:p w:rsidR="00336495" w:rsidRPr="005C258B" w:rsidRDefault="00336495" w:rsidP="006079ED">
            <w:pPr>
              <w:numPr>
                <w:ilvl w:val="0"/>
                <w:numId w:val="102"/>
              </w:numPr>
              <w:shd w:val="clear" w:color="auto" w:fill="FFFFFF"/>
              <w:tabs>
                <w:tab w:val="clear" w:pos="720"/>
              </w:tabs>
              <w:spacing w:after="0" w:line="240" w:lineRule="auto"/>
              <w:ind w:left="0" w:firstLine="0"/>
              <w:jc w:val="both"/>
              <w:rPr>
                <w:rFonts w:ascii="Times New Roman" w:eastAsia="Times New Roman" w:hAnsi="Times New Roman" w:cs="Times New Roman"/>
                <w:sz w:val="20"/>
                <w:szCs w:val="20"/>
              </w:rPr>
            </w:pPr>
            <w:r w:rsidRPr="005C258B">
              <w:rPr>
                <w:rFonts w:ascii="Times New Roman" w:eastAsia="Times New Roman" w:hAnsi="Times New Roman" w:cs="Times New Roman"/>
                <w:sz w:val="20"/>
                <w:szCs w:val="20"/>
              </w:rPr>
              <w:t>Единовременное пособие женщинам, вставшим на учёт в медицинских учреждениях в ранние сроки беременности.</w:t>
            </w:r>
          </w:p>
          <w:p w:rsidR="00336495" w:rsidRPr="005C258B" w:rsidRDefault="00336495" w:rsidP="006079ED">
            <w:pPr>
              <w:numPr>
                <w:ilvl w:val="0"/>
                <w:numId w:val="102"/>
              </w:numPr>
              <w:shd w:val="clear" w:color="auto" w:fill="FFFFFF"/>
              <w:tabs>
                <w:tab w:val="clear" w:pos="720"/>
              </w:tabs>
              <w:spacing w:after="0" w:line="240" w:lineRule="auto"/>
              <w:ind w:left="0" w:firstLine="0"/>
              <w:jc w:val="both"/>
              <w:rPr>
                <w:rFonts w:ascii="Times New Roman" w:eastAsia="Times New Roman" w:hAnsi="Times New Roman" w:cs="Times New Roman"/>
                <w:sz w:val="20"/>
                <w:szCs w:val="20"/>
              </w:rPr>
            </w:pPr>
            <w:r w:rsidRPr="005C258B">
              <w:rPr>
                <w:rFonts w:ascii="Times New Roman" w:eastAsia="Times New Roman" w:hAnsi="Times New Roman" w:cs="Times New Roman"/>
                <w:sz w:val="20"/>
                <w:szCs w:val="20"/>
              </w:rPr>
              <w:t>Единовременное пособие при рождении ребёнка.</w:t>
            </w:r>
          </w:p>
          <w:p w:rsidR="00336495" w:rsidRPr="005C258B" w:rsidRDefault="00336495" w:rsidP="006079ED">
            <w:pPr>
              <w:numPr>
                <w:ilvl w:val="0"/>
                <w:numId w:val="102"/>
              </w:numPr>
              <w:shd w:val="clear" w:color="auto" w:fill="FFFFFF"/>
              <w:tabs>
                <w:tab w:val="clear" w:pos="720"/>
              </w:tabs>
              <w:spacing w:after="0" w:line="240" w:lineRule="auto"/>
              <w:ind w:left="0" w:firstLine="0"/>
              <w:jc w:val="both"/>
              <w:rPr>
                <w:rFonts w:ascii="Times New Roman" w:eastAsia="Times New Roman" w:hAnsi="Times New Roman" w:cs="Times New Roman"/>
                <w:sz w:val="20"/>
                <w:szCs w:val="20"/>
              </w:rPr>
            </w:pPr>
            <w:r w:rsidRPr="005C258B">
              <w:rPr>
                <w:rFonts w:ascii="Times New Roman" w:eastAsia="Times New Roman" w:hAnsi="Times New Roman" w:cs="Times New Roman"/>
                <w:sz w:val="20"/>
                <w:szCs w:val="20"/>
              </w:rPr>
              <w:t>Ежемесячное пособие по уходу за ребёнком до 1,5 лет.</w:t>
            </w:r>
          </w:p>
          <w:p w:rsidR="00336495" w:rsidRPr="005C258B" w:rsidRDefault="00336495" w:rsidP="006079ED">
            <w:pPr>
              <w:numPr>
                <w:ilvl w:val="0"/>
                <w:numId w:val="102"/>
              </w:numPr>
              <w:shd w:val="clear" w:color="auto" w:fill="FFFFFF"/>
              <w:tabs>
                <w:tab w:val="clear" w:pos="720"/>
              </w:tabs>
              <w:spacing w:after="0" w:line="240" w:lineRule="auto"/>
              <w:ind w:left="0" w:firstLine="0"/>
              <w:jc w:val="both"/>
              <w:rPr>
                <w:rFonts w:ascii="Times New Roman" w:eastAsia="Times New Roman" w:hAnsi="Times New Roman" w:cs="Times New Roman"/>
                <w:sz w:val="20"/>
                <w:szCs w:val="20"/>
              </w:rPr>
            </w:pPr>
            <w:r w:rsidRPr="005C258B">
              <w:rPr>
                <w:rFonts w:ascii="Times New Roman" w:eastAsia="Times New Roman" w:hAnsi="Times New Roman" w:cs="Times New Roman"/>
                <w:sz w:val="20"/>
                <w:szCs w:val="20"/>
              </w:rPr>
              <w:t>Ежемесячное пособие на ребёнка, установленное в субъекте РФ.</w:t>
            </w:r>
          </w:p>
          <w:p w:rsidR="00336495" w:rsidRPr="005C258B" w:rsidRDefault="00336495" w:rsidP="006079ED">
            <w:pPr>
              <w:numPr>
                <w:ilvl w:val="0"/>
                <w:numId w:val="102"/>
              </w:numPr>
              <w:shd w:val="clear" w:color="auto" w:fill="FFFFFF"/>
              <w:tabs>
                <w:tab w:val="clear" w:pos="720"/>
              </w:tabs>
              <w:spacing w:after="0" w:line="240" w:lineRule="auto"/>
              <w:ind w:left="0" w:firstLine="0"/>
              <w:jc w:val="both"/>
              <w:rPr>
                <w:rFonts w:ascii="Times New Roman" w:eastAsia="Times New Roman" w:hAnsi="Times New Roman" w:cs="Times New Roman"/>
                <w:sz w:val="20"/>
                <w:szCs w:val="20"/>
              </w:rPr>
            </w:pPr>
            <w:r w:rsidRPr="005C258B">
              <w:rPr>
                <w:rFonts w:ascii="Times New Roman" w:eastAsia="Times New Roman" w:hAnsi="Times New Roman" w:cs="Times New Roman"/>
                <w:sz w:val="20"/>
                <w:szCs w:val="20"/>
              </w:rPr>
              <w:t>Материнский капитал.</w:t>
            </w:r>
          </w:p>
          <w:p w:rsidR="00336495" w:rsidRPr="005C258B" w:rsidRDefault="00336495" w:rsidP="006079ED">
            <w:pPr>
              <w:numPr>
                <w:ilvl w:val="0"/>
                <w:numId w:val="102"/>
              </w:numPr>
              <w:shd w:val="clear" w:color="auto" w:fill="FFFFFF"/>
              <w:tabs>
                <w:tab w:val="clear" w:pos="720"/>
              </w:tabs>
              <w:spacing w:after="0" w:line="240" w:lineRule="auto"/>
              <w:ind w:left="0" w:firstLine="0"/>
              <w:jc w:val="both"/>
              <w:rPr>
                <w:rFonts w:ascii="Times New Roman" w:eastAsia="Times New Roman" w:hAnsi="Times New Roman" w:cs="Times New Roman"/>
                <w:sz w:val="20"/>
                <w:szCs w:val="20"/>
              </w:rPr>
            </w:pPr>
            <w:r w:rsidRPr="005C258B">
              <w:rPr>
                <w:rFonts w:ascii="Times New Roman" w:eastAsia="Times New Roman" w:hAnsi="Times New Roman" w:cs="Times New Roman"/>
                <w:sz w:val="20"/>
                <w:szCs w:val="20"/>
              </w:rPr>
              <w:t>Единовременное пособие при передаче ребёнка на воспитание в семью.</w:t>
            </w:r>
          </w:p>
          <w:p w:rsidR="00336495" w:rsidRPr="005C258B" w:rsidRDefault="00336495" w:rsidP="006079ED">
            <w:pPr>
              <w:numPr>
                <w:ilvl w:val="0"/>
                <w:numId w:val="102"/>
              </w:numPr>
              <w:shd w:val="clear" w:color="auto" w:fill="FFFFFF"/>
              <w:tabs>
                <w:tab w:val="clear" w:pos="720"/>
              </w:tabs>
              <w:spacing w:after="0" w:line="240" w:lineRule="auto"/>
              <w:ind w:left="0" w:firstLine="0"/>
              <w:jc w:val="both"/>
              <w:rPr>
                <w:rFonts w:ascii="Times New Roman" w:eastAsia="Times New Roman" w:hAnsi="Times New Roman" w:cs="Times New Roman"/>
                <w:sz w:val="20"/>
                <w:szCs w:val="20"/>
              </w:rPr>
            </w:pPr>
            <w:r w:rsidRPr="005C258B">
              <w:rPr>
                <w:rFonts w:ascii="Times New Roman" w:eastAsia="Times New Roman" w:hAnsi="Times New Roman" w:cs="Times New Roman"/>
                <w:sz w:val="20"/>
                <w:szCs w:val="20"/>
              </w:rPr>
              <w:t>Единовременное пособие беременной жене военнослужащего, проходящего военную службу по призыву.</w:t>
            </w:r>
          </w:p>
          <w:p w:rsidR="00336495" w:rsidRPr="005C258B" w:rsidRDefault="00336495" w:rsidP="006079ED">
            <w:pPr>
              <w:numPr>
                <w:ilvl w:val="0"/>
                <w:numId w:val="102"/>
              </w:numPr>
              <w:shd w:val="clear" w:color="auto" w:fill="FFFFFF"/>
              <w:tabs>
                <w:tab w:val="clear" w:pos="720"/>
              </w:tabs>
              <w:spacing w:after="0" w:line="240" w:lineRule="auto"/>
              <w:ind w:left="0" w:firstLine="0"/>
              <w:jc w:val="both"/>
              <w:rPr>
                <w:rFonts w:ascii="Times New Roman" w:eastAsia="Times New Roman" w:hAnsi="Times New Roman" w:cs="Times New Roman"/>
                <w:sz w:val="20"/>
                <w:szCs w:val="20"/>
              </w:rPr>
            </w:pPr>
            <w:r w:rsidRPr="005C258B">
              <w:rPr>
                <w:rFonts w:ascii="Times New Roman" w:eastAsia="Times New Roman" w:hAnsi="Times New Roman" w:cs="Times New Roman"/>
                <w:sz w:val="20"/>
                <w:szCs w:val="20"/>
              </w:rPr>
              <w:t>Ежемесячное пособие на ребёнка военнослужащего, проходящего военную службу по призыву.</w:t>
            </w:r>
          </w:p>
        </w:tc>
      </w:tr>
    </w:tbl>
    <w:p w:rsidR="00F06865" w:rsidRDefault="00F06865" w:rsidP="00F06865">
      <w:pPr>
        <w:jc w:val="center"/>
        <w:rPr>
          <w:color w:val="000000"/>
          <w:lang w:eastAsia="ru-RU"/>
        </w:rPr>
      </w:pPr>
    </w:p>
    <w:p w:rsidR="00F06865" w:rsidRDefault="00F06865" w:rsidP="00F06865">
      <w:pPr>
        <w:jc w:val="center"/>
        <w:rPr>
          <w:color w:val="000000"/>
          <w:lang w:eastAsia="ru-RU"/>
        </w:rPr>
      </w:pPr>
    </w:p>
    <w:p w:rsidR="00F06865" w:rsidRDefault="00F06865" w:rsidP="00F06865">
      <w:pPr>
        <w:jc w:val="center"/>
        <w:rPr>
          <w:color w:val="000000"/>
          <w:lang w:eastAsia="ru-RU"/>
        </w:rPr>
      </w:pPr>
    </w:p>
    <w:p w:rsidR="00F06865" w:rsidRDefault="00F06865" w:rsidP="00F06865">
      <w:pPr>
        <w:jc w:val="center"/>
        <w:rPr>
          <w:color w:val="000000"/>
          <w:lang w:eastAsia="ru-RU"/>
        </w:rPr>
      </w:pPr>
    </w:p>
    <w:p w:rsidR="00F06865" w:rsidRDefault="00F06865" w:rsidP="00F06865">
      <w:pPr>
        <w:jc w:val="center"/>
        <w:rPr>
          <w:color w:val="000000"/>
          <w:lang w:eastAsia="ru-RU"/>
        </w:rPr>
      </w:pPr>
    </w:p>
    <w:p w:rsidR="00F06865" w:rsidRPr="00F06865" w:rsidRDefault="00F06865" w:rsidP="00F06865">
      <w:pPr>
        <w:jc w:val="center"/>
        <w:rPr>
          <w:rFonts w:ascii="Times New Roman" w:hAnsi="Times New Roman" w:cs="Times New Roman"/>
          <w:color w:val="000000"/>
          <w:sz w:val="24"/>
          <w:szCs w:val="24"/>
        </w:rPr>
      </w:pPr>
      <w:r w:rsidRPr="00F06865">
        <w:rPr>
          <w:rFonts w:ascii="Times New Roman" w:hAnsi="Times New Roman" w:cs="Times New Roman"/>
          <w:color w:val="000000"/>
          <w:sz w:val="24"/>
          <w:szCs w:val="24"/>
          <w:lang w:eastAsia="ru-RU"/>
        </w:rPr>
        <w:t>ОЦЕНОЧНЫЕ МАТЕРИАЛЫ</w:t>
      </w:r>
    </w:p>
    <w:p w:rsidR="00F06865" w:rsidRPr="00F06865" w:rsidRDefault="00F06865" w:rsidP="00F06865">
      <w:pPr>
        <w:jc w:val="center"/>
        <w:rPr>
          <w:rFonts w:ascii="Times New Roman" w:hAnsi="Times New Roman" w:cs="Times New Roman"/>
          <w:color w:val="000000"/>
          <w:sz w:val="24"/>
          <w:szCs w:val="24"/>
          <w:lang w:eastAsia="ru-RU"/>
        </w:rPr>
      </w:pPr>
    </w:p>
    <w:p w:rsidR="00F06865" w:rsidRPr="00F06865" w:rsidRDefault="00F06865" w:rsidP="00F06865">
      <w:pPr>
        <w:jc w:val="center"/>
        <w:rPr>
          <w:rFonts w:ascii="Times New Roman" w:hAnsi="Times New Roman" w:cs="Times New Roman"/>
          <w:b/>
          <w:bCs/>
          <w:color w:val="000000"/>
          <w:sz w:val="24"/>
          <w:szCs w:val="24"/>
          <w:lang w:eastAsia="ru-RU"/>
        </w:rPr>
      </w:pPr>
      <w:r w:rsidRPr="00F06865">
        <w:rPr>
          <w:rFonts w:ascii="Times New Roman" w:hAnsi="Times New Roman" w:cs="Times New Roman"/>
          <w:b/>
          <w:bCs/>
          <w:color w:val="000000"/>
          <w:sz w:val="24"/>
          <w:szCs w:val="24"/>
          <w:lang w:eastAsia="ru-RU"/>
        </w:rPr>
        <w:t>для текущего контроля и промежуточной аттестации обучающихся по дисциплине</w:t>
      </w:r>
    </w:p>
    <w:p w:rsidR="00F06865" w:rsidRDefault="00F06865" w:rsidP="00F06865">
      <w:pPr>
        <w:tabs>
          <w:tab w:val="left" w:pos="6795"/>
        </w:tabs>
        <w:jc w:val="center"/>
        <w:rPr>
          <w:rFonts w:ascii="Times New Roman" w:hAnsi="Times New Roman" w:cs="Times New Roman"/>
          <w:b/>
          <w:sz w:val="24"/>
          <w:szCs w:val="24"/>
        </w:rPr>
      </w:pPr>
      <w:r w:rsidRPr="00F06865">
        <w:rPr>
          <w:rFonts w:ascii="Times New Roman" w:hAnsi="Times New Roman" w:cs="Times New Roman"/>
          <w:b/>
          <w:sz w:val="24"/>
          <w:szCs w:val="24"/>
        </w:rPr>
        <w:t>МДК.03.02 Правовые основы социальной работы с отдельными категориями граждан</w:t>
      </w:r>
    </w:p>
    <w:p w:rsidR="00F06865" w:rsidRDefault="00F06865" w:rsidP="00F06865">
      <w:pPr>
        <w:tabs>
          <w:tab w:val="left" w:pos="6795"/>
        </w:tabs>
        <w:jc w:val="center"/>
        <w:rPr>
          <w:rFonts w:ascii="Times New Roman" w:hAnsi="Times New Roman" w:cs="Times New Roman"/>
          <w:b/>
          <w:sz w:val="24"/>
          <w:szCs w:val="24"/>
        </w:rPr>
      </w:pPr>
    </w:p>
    <w:p w:rsidR="00F06865" w:rsidRDefault="00F06865" w:rsidP="00F06865">
      <w:pPr>
        <w:tabs>
          <w:tab w:val="left" w:pos="6795"/>
        </w:tabs>
        <w:jc w:val="center"/>
        <w:rPr>
          <w:rFonts w:ascii="Times New Roman" w:hAnsi="Times New Roman" w:cs="Times New Roman"/>
          <w:b/>
          <w:sz w:val="24"/>
          <w:szCs w:val="24"/>
        </w:rPr>
      </w:pPr>
    </w:p>
    <w:p w:rsidR="00F06865" w:rsidRDefault="00F06865" w:rsidP="00F06865">
      <w:pPr>
        <w:tabs>
          <w:tab w:val="left" w:pos="6795"/>
        </w:tabs>
        <w:jc w:val="center"/>
        <w:rPr>
          <w:rFonts w:ascii="Times New Roman" w:hAnsi="Times New Roman" w:cs="Times New Roman"/>
          <w:b/>
          <w:sz w:val="24"/>
          <w:szCs w:val="24"/>
        </w:rPr>
      </w:pPr>
      <w:r>
        <w:rPr>
          <w:rFonts w:ascii="Times New Roman" w:hAnsi="Times New Roman" w:cs="Times New Roman"/>
          <w:b/>
          <w:sz w:val="24"/>
          <w:szCs w:val="24"/>
        </w:rPr>
        <w:br w:type="page"/>
      </w:r>
    </w:p>
    <w:tbl>
      <w:tblPr>
        <w:tblStyle w:val="a3"/>
        <w:tblW w:w="0" w:type="auto"/>
        <w:tblLook w:val="04A0" w:firstRow="1" w:lastRow="0" w:firstColumn="1" w:lastColumn="0" w:noHBand="0" w:noVBand="1"/>
      </w:tblPr>
      <w:tblGrid>
        <w:gridCol w:w="782"/>
        <w:gridCol w:w="3918"/>
        <w:gridCol w:w="3299"/>
        <w:gridCol w:w="3914"/>
        <w:gridCol w:w="2647"/>
      </w:tblGrid>
      <w:tr w:rsidR="00E87D08" w:rsidRPr="0094434F" w:rsidTr="00E87D08">
        <w:tc>
          <w:tcPr>
            <w:tcW w:w="14560" w:type="dxa"/>
            <w:gridSpan w:val="5"/>
          </w:tcPr>
          <w:p w:rsidR="00E87D08" w:rsidRPr="0094434F" w:rsidRDefault="00FA4D45" w:rsidP="0094434F">
            <w:pPr>
              <w:tabs>
                <w:tab w:val="left" w:pos="6795"/>
              </w:tabs>
              <w:spacing w:after="0" w:line="240" w:lineRule="auto"/>
              <w:contextualSpacing/>
              <w:jc w:val="center"/>
              <w:rPr>
                <w:rFonts w:ascii="Times New Roman" w:hAnsi="Times New Roman" w:cs="Times New Roman"/>
                <w:b/>
                <w:sz w:val="20"/>
                <w:szCs w:val="20"/>
              </w:rPr>
            </w:pPr>
            <w:r w:rsidRPr="0094434F">
              <w:rPr>
                <w:rFonts w:ascii="Times New Roman" w:hAnsi="Times New Roman" w:cs="Times New Roman"/>
                <w:color w:val="212529"/>
                <w:sz w:val="20"/>
                <w:szCs w:val="20"/>
              </w:rPr>
              <w:lastRenderedPageBreak/>
              <w:t>ОК 01. Выбирать способы решения задач профессиональной деятельности применительно к различным контекстам</w:t>
            </w:r>
          </w:p>
        </w:tc>
      </w:tr>
      <w:tr w:rsidR="00430CEB" w:rsidRPr="0094434F" w:rsidTr="00F73822">
        <w:tc>
          <w:tcPr>
            <w:tcW w:w="782" w:type="dxa"/>
            <w:vAlign w:val="center"/>
          </w:tcPr>
          <w:p w:rsidR="00430CEB" w:rsidRPr="0094434F" w:rsidRDefault="00430CEB" w:rsidP="0094434F">
            <w:pPr>
              <w:spacing w:after="0" w:line="240" w:lineRule="auto"/>
              <w:contextualSpacing/>
              <w:jc w:val="center"/>
              <w:rPr>
                <w:rFonts w:ascii="Times New Roman" w:hAnsi="Times New Roman" w:cs="Times New Roman"/>
                <w:b/>
                <w:sz w:val="20"/>
                <w:szCs w:val="20"/>
              </w:rPr>
            </w:pPr>
            <w:r w:rsidRPr="0094434F">
              <w:rPr>
                <w:rFonts w:ascii="Times New Roman" w:hAnsi="Times New Roman" w:cs="Times New Roman"/>
                <w:b/>
                <w:sz w:val="20"/>
                <w:szCs w:val="20"/>
              </w:rPr>
              <w:t>№ п/п</w:t>
            </w:r>
          </w:p>
        </w:tc>
        <w:tc>
          <w:tcPr>
            <w:tcW w:w="7217" w:type="dxa"/>
            <w:gridSpan w:val="2"/>
            <w:vAlign w:val="center"/>
          </w:tcPr>
          <w:p w:rsidR="00430CEB" w:rsidRPr="0094434F" w:rsidRDefault="00430CEB" w:rsidP="0094434F">
            <w:pPr>
              <w:spacing w:after="0" w:line="240" w:lineRule="auto"/>
              <w:contextualSpacing/>
              <w:jc w:val="center"/>
              <w:rPr>
                <w:rFonts w:ascii="Times New Roman" w:hAnsi="Times New Roman" w:cs="Times New Roman"/>
                <w:b/>
                <w:sz w:val="20"/>
                <w:szCs w:val="20"/>
              </w:rPr>
            </w:pPr>
            <w:r w:rsidRPr="0094434F">
              <w:rPr>
                <w:rFonts w:ascii="Times New Roman" w:hAnsi="Times New Roman" w:cs="Times New Roman"/>
                <w:b/>
                <w:sz w:val="20"/>
                <w:szCs w:val="20"/>
              </w:rPr>
              <w:t>Задание</w:t>
            </w:r>
          </w:p>
        </w:tc>
        <w:tc>
          <w:tcPr>
            <w:tcW w:w="3914" w:type="dxa"/>
            <w:vAlign w:val="center"/>
          </w:tcPr>
          <w:p w:rsidR="00430CEB" w:rsidRPr="0094434F" w:rsidRDefault="00430CEB" w:rsidP="0094434F">
            <w:pPr>
              <w:spacing w:after="0" w:line="240" w:lineRule="auto"/>
              <w:contextualSpacing/>
              <w:jc w:val="center"/>
              <w:rPr>
                <w:rFonts w:ascii="Times New Roman" w:hAnsi="Times New Roman" w:cs="Times New Roman"/>
                <w:b/>
                <w:sz w:val="20"/>
                <w:szCs w:val="20"/>
              </w:rPr>
            </w:pPr>
            <w:r w:rsidRPr="0094434F">
              <w:rPr>
                <w:rFonts w:ascii="Times New Roman" w:hAnsi="Times New Roman" w:cs="Times New Roman"/>
                <w:b/>
                <w:sz w:val="20"/>
                <w:szCs w:val="20"/>
              </w:rPr>
              <w:t>Ключ к заданию / Эталонный ответ</w:t>
            </w:r>
          </w:p>
        </w:tc>
        <w:tc>
          <w:tcPr>
            <w:tcW w:w="2647" w:type="dxa"/>
            <w:vAlign w:val="center"/>
          </w:tcPr>
          <w:p w:rsidR="00430CEB" w:rsidRPr="0094434F" w:rsidRDefault="00430CEB" w:rsidP="0094434F">
            <w:pPr>
              <w:spacing w:after="0" w:line="240" w:lineRule="auto"/>
              <w:contextualSpacing/>
              <w:jc w:val="center"/>
              <w:rPr>
                <w:rFonts w:ascii="Times New Roman" w:hAnsi="Times New Roman" w:cs="Times New Roman"/>
                <w:b/>
                <w:sz w:val="20"/>
                <w:szCs w:val="20"/>
              </w:rPr>
            </w:pPr>
            <w:r w:rsidRPr="0094434F">
              <w:rPr>
                <w:rFonts w:ascii="Times New Roman" w:hAnsi="Times New Roman" w:cs="Times New Roman"/>
                <w:b/>
                <w:sz w:val="20"/>
                <w:szCs w:val="20"/>
              </w:rPr>
              <w:t>Критерии оценивания</w:t>
            </w:r>
          </w:p>
        </w:tc>
      </w:tr>
      <w:tr w:rsidR="00430CEB" w:rsidRPr="0094434F" w:rsidTr="00F73822">
        <w:tc>
          <w:tcPr>
            <w:tcW w:w="782" w:type="dxa"/>
          </w:tcPr>
          <w:p w:rsidR="00430CEB" w:rsidRPr="0094434F" w:rsidRDefault="00EA3F07" w:rsidP="0094434F">
            <w:pPr>
              <w:tabs>
                <w:tab w:val="left" w:pos="6795"/>
              </w:tabs>
              <w:spacing w:after="0" w:line="240" w:lineRule="auto"/>
              <w:contextualSpacing/>
              <w:jc w:val="center"/>
              <w:rPr>
                <w:rFonts w:ascii="Times New Roman" w:hAnsi="Times New Roman" w:cs="Times New Roman"/>
                <w:b/>
                <w:sz w:val="20"/>
                <w:szCs w:val="20"/>
              </w:rPr>
            </w:pPr>
            <w:r>
              <w:rPr>
                <w:rFonts w:ascii="Times New Roman" w:hAnsi="Times New Roman" w:cs="Times New Roman"/>
                <w:b/>
              </w:rPr>
              <w:t>974</w:t>
            </w:r>
          </w:p>
        </w:tc>
        <w:tc>
          <w:tcPr>
            <w:tcW w:w="3918" w:type="dxa"/>
          </w:tcPr>
          <w:p w:rsidR="00430CEB" w:rsidRPr="0094434F" w:rsidRDefault="00430CEB" w:rsidP="0094434F">
            <w:pPr>
              <w:spacing w:after="0" w:line="240" w:lineRule="auto"/>
              <w:contextualSpacing/>
              <w:jc w:val="both"/>
              <w:rPr>
                <w:rFonts w:ascii="Times New Roman" w:hAnsi="Times New Roman" w:cs="Times New Roman"/>
                <w:sz w:val="20"/>
                <w:szCs w:val="20"/>
              </w:rPr>
            </w:pPr>
            <w:r w:rsidRPr="0094434F">
              <w:rPr>
                <w:rFonts w:ascii="Times New Roman" w:eastAsia="PMingLiU" w:hAnsi="Times New Roman" w:cs="Times New Roman"/>
                <w:bCs/>
                <w:sz w:val="20"/>
                <w:szCs w:val="20"/>
              </w:rPr>
              <w:t>К средствам негосударственного социального обеспечения относят:</w:t>
            </w:r>
          </w:p>
          <w:p w:rsidR="00430CEB" w:rsidRPr="0094434F" w:rsidRDefault="00430CEB" w:rsidP="0094434F">
            <w:pPr>
              <w:tabs>
                <w:tab w:val="left" w:pos="6795"/>
              </w:tabs>
              <w:spacing w:after="0" w:line="240" w:lineRule="auto"/>
              <w:contextualSpacing/>
              <w:jc w:val="center"/>
              <w:rPr>
                <w:rFonts w:ascii="Times New Roman" w:hAnsi="Times New Roman" w:cs="Times New Roman"/>
                <w:b/>
                <w:sz w:val="20"/>
                <w:szCs w:val="20"/>
              </w:rPr>
            </w:pPr>
          </w:p>
        </w:tc>
        <w:tc>
          <w:tcPr>
            <w:tcW w:w="3299" w:type="dxa"/>
          </w:tcPr>
          <w:p w:rsidR="00430CEB" w:rsidRPr="0094434F" w:rsidRDefault="00430CEB" w:rsidP="0094434F">
            <w:pPr>
              <w:spacing w:after="0" w:line="240" w:lineRule="auto"/>
              <w:contextualSpacing/>
              <w:jc w:val="both"/>
              <w:rPr>
                <w:rFonts w:ascii="Times New Roman" w:hAnsi="Times New Roman" w:cs="Times New Roman"/>
                <w:bCs/>
                <w:sz w:val="20"/>
                <w:szCs w:val="20"/>
              </w:rPr>
            </w:pPr>
            <w:r w:rsidRPr="0094434F">
              <w:rPr>
                <w:rFonts w:ascii="Times New Roman" w:eastAsia="PMingLiU" w:hAnsi="Times New Roman" w:cs="Times New Roman"/>
                <w:bCs/>
                <w:sz w:val="20"/>
                <w:szCs w:val="20"/>
              </w:rPr>
              <w:t>А) средства юридических лиц и граждан;</w:t>
            </w:r>
          </w:p>
          <w:p w:rsidR="00430CEB" w:rsidRPr="0094434F" w:rsidRDefault="00430CEB" w:rsidP="0094434F">
            <w:pPr>
              <w:spacing w:after="0" w:line="240" w:lineRule="auto"/>
              <w:contextualSpacing/>
              <w:jc w:val="both"/>
              <w:rPr>
                <w:rFonts w:ascii="Times New Roman" w:hAnsi="Times New Roman" w:cs="Times New Roman"/>
                <w:sz w:val="20"/>
                <w:szCs w:val="20"/>
              </w:rPr>
            </w:pPr>
            <w:r w:rsidRPr="0094434F">
              <w:rPr>
                <w:rFonts w:ascii="Times New Roman" w:eastAsia="PMingLiU" w:hAnsi="Times New Roman" w:cs="Times New Roman"/>
                <w:sz w:val="20"/>
                <w:szCs w:val="20"/>
              </w:rPr>
              <w:t>Б)региональный бюджет;</w:t>
            </w:r>
          </w:p>
          <w:p w:rsidR="00430CEB" w:rsidRPr="0094434F" w:rsidRDefault="00430CEB" w:rsidP="0094434F">
            <w:pPr>
              <w:spacing w:after="0" w:line="240" w:lineRule="auto"/>
              <w:contextualSpacing/>
              <w:jc w:val="both"/>
              <w:rPr>
                <w:rFonts w:ascii="Times New Roman" w:hAnsi="Times New Roman" w:cs="Times New Roman"/>
                <w:sz w:val="20"/>
                <w:szCs w:val="20"/>
              </w:rPr>
            </w:pPr>
            <w:r w:rsidRPr="0094434F">
              <w:rPr>
                <w:rFonts w:ascii="Times New Roman" w:eastAsia="PMingLiU" w:hAnsi="Times New Roman" w:cs="Times New Roman"/>
                <w:sz w:val="20"/>
                <w:szCs w:val="20"/>
              </w:rPr>
              <w:t>В)внебюджетный государственный социальный фонд.</w:t>
            </w:r>
          </w:p>
        </w:tc>
        <w:tc>
          <w:tcPr>
            <w:tcW w:w="3914" w:type="dxa"/>
            <w:vAlign w:val="center"/>
          </w:tcPr>
          <w:p w:rsidR="00430CEB" w:rsidRPr="0094434F" w:rsidRDefault="00430CEB" w:rsidP="0094434F">
            <w:pPr>
              <w:spacing w:after="0" w:line="240" w:lineRule="auto"/>
              <w:contextualSpacing/>
              <w:jc w:val="center"/>
              <w:rPr>
                <w:rFonts w:ascii="Times New Roman" w:hAnsi="Times New Roman" w:cs="Times New Roman"/>
                <w:sz w:val="20"/>
                <w:szCs w:val="20"/>
              </w:rPr>
            </w:pPr>
            <w:r w:rsidRPr="0094434F">
              <w:rPr>
                <w:rFonts w:ascii="Times New Roman" w:hAnsi="Times New Roman" w:cs="Times New Roman"/>
                <w:sz w:val="20"/>
                <w:szCs w:val="20"/>
              </w:rPr>
              <w:t>А</w:t>
            </w:r>
          </w:p>
        </w:tc>
        <w:tc>
          <w:tcPr>
            <w:tcW w:w="2647" w:type="dxa"/>
            <w:vAlign w:val="center"/>
          </w:tcPr>
          <w:p w:rsidR="00430CEB" w:rsidRPr="0094434F" w:rsidRDefault="00430CEB" w:rsidP="0094434F">
            <w:pPr>
              <w:spacing w:after="0" w:line="240" w:lineRule="auto"/>
              <w:contextualSpacing/>
              <w:jc w:val="center"/>
              <w:rPr>
                <w:rFonts w:ascii="Times New Roman" w:hAnsi="Times New Roman" w:cs="Times New Roman"/>
                <w:sz w:val="20"/>
                <w:szCs w:val="20"/>
              </w:rPr>
            </w:pPr>
            <w:r w:rsidRPr="0094434F">
              <w:rPr>
                <w:rFonts w:ascii="Times New Roman" w:hAnsi="Times New Roman" w:cs="Times New Roman"/>
                <w:sz w:val="20"/>
                <w:szCs w:val="20"/>
              </w:rPr>
              <w:t>выбор одного правильного ответа из предложенных</w:t>
            </w:r>
          </w:p>
        </w:tc>
      </w:tr>
      <w:tr w:rsidR="00430CEB" w:rsidRPr="0094434F" w:rsidTr="00F73822">
        <w:tc>
          <w:tcPr>
            <w:tcW w:w="782" w:type="dxa"/>
          </w:tcPr>
          <w:p w:rsidR="00430CEB" w:rsidRPr="0094434F" w:rsidRDefault="00EA3F07" w:rsidP="0094434F">
            <w:pPr>
              <w:tabs>
                <w:tab w:val="left" w:pos="6795"/>
              </w:tabs>
              <w:spacing w:after="0" w:line="240" w:lineRule="auto"/>
              <w:contextualSpacing/>
              <w:jc w:val="center"/>
              <w:rPr>
                <w:rFonts w:ascii="Times New Roman" w:hAnsi="Times New Roman" w:cs="Times New Roman"/>
                <w:b/>
                <w:sz w:val="20"/>
                <w:szCs w:val="20"/>
              </w:rPr>
            </w:pPr>
            <w:r>
              <w:rPr>
                <w:rFonts w:ascii="Times New Roman" w:hAnsi="Times New Roman" w:cs="Times New Roman"/>
                <w:b/>
              </w:rPr>
              <w:t>975</w:t>
            </w:r>
          </w:p>
        </w:tc>
        <w:tc>
          <w:tcPr>
            <w:tcW w:w="3918" w:type="dxa"/>
          </w:tcPr>
          <w:p w:rsidR="00430CEB" w:rsidRPr="0094434F" w:rsidRDefault="00430CEB" w:rsidP="0094434F">
            <w:pPr>
              <w:widowControl w:val="0"/>
              <w:tabs>
                <w:tab w:val="left" w:pos="1235"/>
              </w:tabs>
              <w:autoSpaceDE w:val="0"/>
              <w:autoSpaceDN w:val="0"/>
              <w:spacing w:after="0" w:line="240" w:lineRule="auto"/>
              <w:contextualSpacing/>
              <w:jc w:val="both"/>
              <w:rPr>
                <w:rFonts w:ascii="Times New Roman" w:hAnsi="Times New Roman" w:cs="Times New Roman"/>
                <w:sz w:val="20"/>
                <w:szCs w:val="20"/>
              </w:rPr>
            </w:pPr>
            <w:r w:rsidRPr="0094434F">
              <w:rPr>
                <w:rFonts w:ascii="Times New Roman" w:hAnsi="Times New Roman" w:cs="Times New Roman"/>
                <w:sz w:val="20"/>
                <w:szCs w:val="20"/>
              </w:rPr>
              <w:t>К какому виду социального обеспечения относится предоставление гражданам социального обслуживания на дому?</w:t>
            </w:r>
          </w:p>
          <w:p w:rsidR="00430CEB" w:rsidRPr="0094434F" w:rsidRDefault="00430CEB" w:rsidP="0094434F">
            <w:pPr>
              <w:tabs>
                <w:tab w:val="left" w:pos="6795"/>
              </w:tabs>
              <w:spacing w:after="0" w:line="240" w:lineRule="auto"/>
              <w:contextualSpacing/>
              <w:jc w:val="center"/>
              <w:rPr>
                <w:rFonts w:ascii="Times New Roman" w:hAnsi="Times New Roman" w:cs="Times New Roman"/>
                <w:b/>
                <w:sz w:val="20"/>
                <w:szCs w:val="20"/>
              </w:rPr>
            </w:pPr>
          </w:p>
        </w:tc>
        <w:tc>
          <w:tcPr>
            <w:tcW w:w="3299" w:type="dxa"/>
          </w:tcPr>
          <w:p w:rsidR="00430CEB" w:rsidRPr="0094434F" w:rsidRDefault="00430CEB" w:rsidP="0094434F">
            <w:pPr>
              <w:widowControl w:val="0"/>
              <w:tabs>
                <w:tab w:val="left" w:pos="1235"/>
              </w:tabs>
              <w:autoSpaceDE w:val="0"/>
              <w:autoSpaceDN w:val="0"/>
              <w:spacing w:after="0" w:line="240" w:lineRule="auto"/>
              <w:contextualSpacing/>
              <w:jc w:val="both"/>
              <w:rPr>
                <w:rFonts w:ascii="Times New Roman" w:hAnsi="Times New Roman" w:cs="Times New Roman"/>
                <w:sz w:val="20"/>
                <w:szCs w:val="20"/>
              </w:rPr>
            </w:pPr>
            <w:r w:rsidRPr="0094434F">
              <w:rPr>
                <w:rFonts w:ascii="Times New Roman" w:hAnsi="Times New Roman" w:cs="Times New Roman"/>
                <w:sz w:val="20"/>
                <w:szCs w:val="20"/>
              </w:rPr>
              <w:t>А)к услугам и льготам;</w:t>
            </w:r>
          </w:p>
          <w:p w:rsidR="00430CEB" w:rsidRPr="0094434F" w:rsidRDefault="00430CEB" w:rsidP="0094434F">
            <w:pPr>
              <w:widowControl w:val="0"/>
              <w:tabs>
                <w:tab w:val="left" w:pos="1235"/>
              </w:tabs>
              <w:autoSpaceDE w:val="0"/>
              <w:autoSpaceDN w:val="0"/>
              <w:spacing w:after="0" w:line="240" w:lineRule="auto"/>
              <w:contextualSpacing/>
              <w:jc w:val="both"/>
              <w:rPr>
                <w:rFonts w:ascii="Times New Roman" w:hAnsi="Times New Roman" w:cs="Times New Roman"/>
                <w:sz w:val="20"/>
                <w:szCs w:val="20"/>
              </w:rPr>
            </w:pPr>
            <w:r w:rsidRPr="0094434F">
              <w:rPr>
                <w:rFonts w:ascii="Times New Roman" w:hAnsi="Times New Roman" w:cs="Times New Roman"/>
                <w:sz w:val="20"/>
                <w:szCs w:val="20"/>
              </w:rPr>
              <w:t>Б)к денежной выплате;</w:t>
            </w:r>
          </w:p>
          <w:p w:rsidR="00430CEB" w:rsidRPr="0094434F" w:rsidRDefault="00430CEB" w:rsidP="0094434F">
            <w:pPr>
              <w:widowControl w:val="0"/>
              <w:tabs>
                <w:tab w:val="left" w:pos="1235"/>
              </w:tabs>
              <w:autoSpaceDE w:val="0"/>
              <w:autoSpaceDN w:val="0"/>
              <w:spacing w:after="0" w:line="240" w:lineRule="auto"/>
              <w:contextualSpacing/>
              <w:jc w:val="both"/>
              <w:rPr>
                <w:rFonts w:ascii="Times New Roman" w:hAnsi="Times New Roman" w:cs="Times New Roman"/>
                <w:sz w:val="20"/>
                <w:szCs w:val="20"/>
              </w:rPr>
            </w:pPr>
            <w:r w:rsidRPr="0094434F">
              <w:rPr>
                <w:rFonts w:ascii="Times New Roman" w:hAnsi="Times New Roman" w:cs="Times New Roman"/>
                <w:sz w:val="20"/>
                <w:szCs w:val="20"/>
              </w:rPr>
              <w:t>В)к натуральной помощи.</w:t>
            </w:r>
          </w:p>
        </w:tc>
        <w:tc>
          <w:tcPr>
            <w:tcW w:w="3914" w:type="dxa"/>
            <w:vAlign w:val="center"/>
          </w:tcPr>
          <w:p w:rsidR="00430CEB" w:rsidRPr="0094434F" w:rsidRDefault="00430CEB" w:rsidP="0094434F">
            <w:pPr>
              <w:spacing w:after="0" w:line="240" w:lineRule="auto"/>
              <w:contextualSpacing/>
              <w:jc w:val="center"/>
              <w:rPr>
                <w:rFonts w:ascii="Times New Roman" w:hAnsi="Times New Roman" w:cs="Times New Roman"/>
                <w:sz w:val="20"/>
                <w:szCs w:val="20"/>
              </w:rPr>
            </w:pPr>
            <w:r w:rsidRPr="0094434F">
              <w:rPr>
                <w:rFonts w:ascii="Times New Roman" w:hAnsi="Times New Roman" w:cs="Times New Roman"/>
                <w:sz w:val="20"/>
                <w:szCs w:val="20"/>
              </w:rPr>
              <w:t>А</w:t>
            </w:r>
          </w:p>
        </w:tc>
        <w:tc>
          <w:tcPr>
            <w:tcW w:w="2647" w:type="dxa"/>
            <w:vAlign w:val="center"/>
          </w:tcPr>
          <w:p w:rsidR="00430CEB" w:rsidRPr="0094434F" w:rsidRDefault="00430CEB" w:rsidP="0094434F">
            <w:pPr>
              <w:spacing w:after="0" w:line="240" w:lineRule="auto"/>
              <w:contextualSpacing/>
              <w:jc w:val="center"/>
              <w:rPr>
                <w:rFonts w:ascii="Times New Roman" w:hAnsi="Times New Roman" w:cs="Times New Roman"/>
                <w:sz w:val="20"/>
                <w:szCs w:val="20"/>
              </w:rPr>
            </w:pPr>
            <w:r w:rsidRPr="0094434F">
              <w:rPr>
                <w:rFonts w:ascii="Times New Roman" w:hAnsi="Times New Roman" w:cs="Times New Roman"/>
                <w:sz w:val="20"/>
                <w:szCs w:val="20"/>
              </w:rPr>
              <w:t>выбор одного правильного ответа из предложенных</w:t>
            </w:r>
          </w:p>
        </w:tc>
      </w:tr>
      <w:tr w:rsidR="00430CEB" w:rsidRPr="0094434F" w:rsidTr="0094006D">
        <w:tc>
          <w:tcPr>
            <w:tcW w:w="14560" w:type="dxa"/>
            <w:gridSpan w:val="5"/>
          </w:tcPr>
          <w:p w:rsidR="00430CEB" w:rsidRPr="0094434F" w:rsidRDefault="00430CEB" w:rsidP="0094434F">
            <w:pPr>
              <w:tabs>
                <w:tab w:val="left" w:pos="6795"/>
              </w:tabs>
              <w:spacing w:after="0" w:line="240" w:lineRule="auto"/>
              <w:contextualSpacing/>
              <w:jc w:val="center"/>
              <w:rPr>
                <w:rFonts w:ascii="Times New Roman" w:hAnsi="Times New Roman" w:cs="Times New Roman"/>
                <w:b/>
                <w:sz w:val="20"/>
                <w:szCs w:val="20"/>
              </w:rPr>
            </w:pPr>
            <w:r w:rsidRPr="0094434F">
              <w:rPr>
                <w:rFonts w:ascii="Times New Roman" w:hAnsi="Times New Roman" w:cs="Times New Roman"/>
                <w:color w:val="212529"/>
                <w:sz w:val="20"/>
                <w:szCs w:val="20"/>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r>
      <w:tr w:rsidR="00EA3F07" w:rsidRPr="0094434F" w:rsidTr="00F73822">
        <w:tc>
          <w:tcPr>
            <w:tcW w:w="782" w:type="dxa"/>
          </w:tcPr>
          <w:p w:rsidR="00EA3F07" w:rsidRDefault="00EA3F07" w:rsidP="00EA3F07">
            <w:r>
              <w:rPr>
                <w:rFonts w:ascii="Times New Roman" w:hAnsi="Times New Roman" w:cs="Times New Roman"/>
                <w:b/>
              </w:rPr>
              <w:t>976</w:t>
            </w:r>
          </w:p>
        </w:tc>
        <w:tc>
          <w:tcPr>
            <w:tcW w:w="3918" w:type="dxa"/>
          </w:tcPr>
          <w:p w:rsidR="00EA3F07" w:rsidRPr="0094434F" w:rsidRDefault="00EA3F07" w:rsidP="00EA3F07">
            <w:pPr>
              <w:spacing w:after="0" w:line="240" w:lineRule="auto"/>
              <w:contextualSpacing/>
              <w:jc w:val="both"/>
              <w:rPr>
                <w:rFonts w:ascii="Times New Roman" w:hAnsi="Times New Roman" w:cs="Times New Roman"/>
                <w:sz w:val="20"/>
                <w:szCs w:val="20"/>
              </w:rPr>
            </w:pPr>
            <w:r w:rsidRPr="0094434F">
              <w:rPr>
                <w:rFonts w:ascii="Times New Roman" w:hAnsi="Times New Roman" w:cs="Times New Roman"/>
                <w:sz w:val="20"/>
                <w:szCs w:val="20"/>
              </w:rPr>
              <w:t>Социальное обеспечение как отрасль права – это:</w:t>
            </w:r>
          </w:p>
          <w:p w:rsidR="00EA3F07" w:rsidRPr="0094434F" w:rsidRDefault="00EA3F07" w:rsidP="00EA3F07">
            <w:pPr>
              <w:tabs>
                <w:tab w:val="left" w:pos="6795"/>
              </w:tabs>
              <w:spacing w:after="0" w:line="240" w:lineRule="auto"/>
              <w:contextualSpacing/>
              <w:jc w:val="center"/>
              <w:rPr>
                <w:rFonts w:ascii="Times New Roman" w:hAnsi="Times New Roman" w:cs="Times New Roman"/>
                <w:b/>
                <w:sz w:val="20"/>
                <w:szCs w:val="20"/>
              </w:rPr>
            </w:pPr>
          </w:p>
        </w:tc>
        <w:tc>
          <w:tcPr>
            <w:tcW w:w="3299" w:type="dxa"/>
          </w:tcPr>
          <w:p w:rsidR="00EA3F07" w:rsidRPr="0094434F" w:rsidRDefault="00EA3F07" w:rsidP="00EA3F07">
            <w:pPr>
              <w:spacing w:after="0" w:line="240" w:lineRule="auto"/>
              <w:contextualSpacing/>
              <w:jc w:val="both"/>
              <w:rPr>
                <w:rFonts w:ascii="Times New Roman" w:hAnsi="Times New Roman" w:cs="Times New Roman"/>
                <w:sz w:val="20"/>
                <w:szCs w:val="20"/>
              </w:rPr>
            </w:pPr>
            <w:r w:rsidRPr="0094434F">
              <w:rPr>
                <w:rFonts w:ascii="Times New Roman" w:hAnsi="Times New Roman" w:cs="Times New Roman"/>
                <w:sz w:val="20"/>
                <w:szCs w:val="20"/>
              </w:rPr>
              <w:t>А)комплекс норм права, предметом регулирования которых служит распределение определенной доли валового внутреннего продукта, состоящее в предоставлении гражданам социальных услуг и льгот, а также осуществление, восстановление и защита социальных прав граждан;</w:t>
            </w:r>
          </w:p>
          <w:p w:rsidR="00EA3F07" w:rsidRPr="0094434F" w:rsidRDefault="00EA3F07" w:rsidP="00EA3F07">
            <w:pPr>
              <w:spacing w:after="0" w:line="240" w:lineRule="auto"/>
              <w:contextualSpacing/>
              <w:jc w:val="both"/>
              <w:rPr>
                <w:rFonts w:ascii="Times New Roman" w:hAnsi="Times New Roman" w:cs="Times New Roman"/>
                <w:sz w:val="20"/>
                <w:szCs w:val="20"/>
              </w:rPr>
            </w:pPr>
            <w:r w:rsidRPr="0094434F">
              <w:rPr>
                <w:rFonts w:ascii="Times New Roman" w:hAnsi="Times New Roman" w:cs="Times New Roman"/>
                <w:sz w:val="20"/>
                <w:szCs w:val="20"/>
              </w:rPr>
              <w:t>Б)совокупность средств и методов предоставления государством социальных льгот, выплат, медицинской помощи и лекарственных препаратов;</w:t>
            </w:r>
          </w:p>
          <w:p w:rsidR="00EA3F07" w:rsidRPr="0094434F" w:rsidRDefault="00EA3F07" w:rsidP="00EA3F07">
            <w:pPr>
              <w:spacing w:after="0" w:line="240" w:lineRule="auto"/>
              <w:contextualSpacing/>
              <w:jc w:val="both"/>
              <w:rPr>
                <w:rFonts w:ascii="Times New Roman" w:hAnsi="Times New Roman" w:cs="Times New Roman"/>
                <w:sz w:val="20"/>
                <w:szCs w:val="20"/>
              </w:rPr>
            </w:pPr>
            <w:r w:rsidRPr="0094434F">
              <w:rPr>
                <w:rFonts w:ascii="Times New Roman" w:hAnsi="Times New Roman" w:cs="Times New Roman"/>
                <w:sz w:val="20"/>
                <w:szCs w:val="20"/>
              </w:rPr>
              <w:t>В)порядок осуществления государственного страхования граждан в случае изменения их имущественного положения в целях минимизации последствий такого изменения.</w:t>
            </w:r>
          </w:p>
        </w:tc>
        <w:tc>
          <w:tcPr>
            <w:tcW w:w="3914" w:type="dxa"/>
            <w:vAlign w:val="center"/>
          </w:tcPr>
          <w:p w:rsidR="00EA3F07" w:rsidRPr="0094434F" w:rsidRDefault="00EA3F07" w:rsidP="00EA3F07">
            <w:pPr>
              <w:spacing w:after="0" w:line="240" w:lineRule="auto"/>
              <w:contextualSpacing/>
              <w:jc w:val="center"/>
              <w:rPr>
                <w:rFonts w:ascii="Times New Roman" w:hAnsi="Times New Roman" w:cs="Times New Roman"/>
                <w:sz w:val="20"/>
                <w:szCs w:val="20"/>
              </w:rPr>
            </w:pPr>
            <w:r w:rsidRPr="0094434F">
              <w:rPr>
                <w:rFonts w:ascii="Times New Roman" w:hAnsi="Times New Roman" w:cs="Times New Roman"/>
                <w:sz w:val="20"/>
                <w:szCs w:val="20"/>
              </w:rPr>
              <w:t>А</w:t>
            </w:r>
          </w:p>
        </w:tc>
        <w:tc>
          <w:tcPr>
            <w:tcW w:w="2647" w:type="dxa"/>
            <w:vAlign w:val="center"/>
          </w:tcPr>
          <w:p w:rsidR="00EA3F07" w:rsidRPr="0094434F" w:rsidRDefault="00EA3F07" w:rsidP="00EA3F07">
            <w:pPr>
              <w:spacing w:after="0" w:line="240" w:lineRule="auto"/>
              <w:contextualSpacing/>
              <w:jc w:val="center"/>
              <w:rPr>
                <w:rFonts w:ascii="Times New Roman" w:hAnsi="Times New Roman" w:cs="Times New Roman"/>
                <w:sz w:val="20"/>
                <w:szCs w:val="20"/>
              </w:rPr>
            </w:pPr>
            <w:r w:rsidRPr="0094434F">
              <w:rPr>
                <w:rFonts w:ascii="Times New Roman" w:hAnsi="Times New Roman" w:cs="Times New Roman"/>
                <w:sz w:val="20"/>
                <w:szCs w:val="20"/>
              </w:rPr>
              <w:t>выбор одного правильного ответа из предложенных</w:t>
            </w:r>
          </w:p>
        </w:tc>
      </w:tr>
      <w:tr w:rsidR="00EA3F07" w:rsidRPr="0094434F" w:rsidTr="00F73822">
        <w:tc>
          <w:tcPr>
            <w:tcW w:w="782" w:type="dxa"/>
          </w:tcPr>
          <w:p w:rsidR="00EA3F07" w:rsidRDefault="00EA3F07" w:rsidP="00EA3F07">
            <w:r>
              <w:rPr>
                <w:rFonts w:ascii="Times New Roman" w:hAnsi="Times New Roman" w:cs="Times New Roman"/>
                <w:b/>
              </w:rPr>
              <w:t>977</w:t>
            </w:r>
          </w:p>
        </w:tc>
        <w:tc>
          <w:tcPr>
            <w:tcW w:w="3918" w:type="dxa"/>
          </w:tcPr>
          <w:p w:rsidR="00EA3F07" w:rsidRPr="0094434F" w:rsidRDefault="00EA3F07" w:rsidP="00EA3F07">
            <w:pPr>
              <w:spacing w:after="0" w:line="240" w:lineRule="auto"/>
              <w:contextualSpacing/>
              <w:jc w:val="both"/>
              <w:rPr>
                <w:rFonts w:ascii="Times New Roman" w:hAnsi="Times New Roman" w:cs="Times New Roman"/>
                <w:sz w:val="20"/>
                <w:szCs w:val="20"/>
              </w:rPr>
            </w:pPr>
            <w:r w:rsidRPr="0094434F">
              <w:rPr>
                <w:rFonts w:ascii="Times New Roman" w:hAnsi="Times New Roman" w:cs="Times New Roman"/>
                <w:sz w:val="20"/>
                <w:szCs w:val="20"/>
              </w:rPr>
              <w:t>В чьем ведении находится социальное обеспечение населения?</w:t>
            </w:r>
          </w:p>
          <w:p w:rsidR="00EA3F07" w:rsidRPr="0094434F" w:rsidRDefault="00EA3F07" w:rsidP="00EA3F07">
            <w:pPr>
              <w:tabs>
                <w:tab w:val="left" w:pos="6795"/>
              </w:tabs>
              <w:spacing w:after="0" w:line="240" w:lineRule="auto"/>
              <w:contextualSpacing/>
              <w:jc w:val="center"/>
              <w:rPr>
                <w:rFonts w:ascii="Times New Roman" w:hAnsi="Times New Roman" w:cs="Times New Roman"/>
                <w:b/>
                <w:sz w:val="20"/>
                <w:szCs w:val="20"/>
              </w:rPr>
            </w:pPr>
          </w:p>
        </w:tc>
        <w:tc>
          <w:tcPr>
            <w:tcW w:w="3299" w:type="dxa"/>
          </w:tcPr>
          <w:p w:rsidR="00EA3F07" w:rsidRPr="0094434F" w:rsidRDefault="00EA3F07" w:rsidP="00EA3F07">
            <w:pPr>
              <w:spacing w:after="0" w:line="240" w:lineRule="auto"/>
              <w:contextualSpacing/>
              <w:jc w:val="both"/>
              <w:rPr>
                <w:rFonts w:ascii="Times New Roman" w:hAnsi="Times New Roman" w:cs="Times New Roman"/>
                <w:sz w:val="20"/>
                <w:szCs w:val="20"/>
              </w:rPr>
            </w:pPr>
            <w:r w:rsidRPr="0094434F">
              <w:rPr>
                <w:rFonts w:ascii="Times New Roman" w:hAnsi="Times New Roman" w:cs="Times New Roman"/>
                <w:sz w:val="20"/>
                <w:szCs w:val="20"/>
              </w:rPr>
              <w:t>А)В совместном ведении РФ и регионов;</w:t>
            </w:r>
          </w:p>
          <w:p w:rsidR="00EA3F07" w:rsidRPr="0094434F" w:rsidRDefault="00EA3F07" w:rsidP="00EA3F07">
            <w:pPr>
              <w:spacing w:after="0" w:line="240" w:lineRule="auto"/>
              <w:contextualSpacing/>
              <w:jc w:val="both"/>
              <w:rPr>
                <w:rFonts w:ascii="Times New Roman" w:hAnsi="Times New Roman" w:cs="Times New Roman"/>
                <w:sz w:val="20"/>
                <w:szCs w:val="20"/>
              </w:rPr>
            </w:pPr>
            <w:r w:rsidRPr="0094434F">
              <w:rPr>
                <w:rFonts w:ascii="Times New Roman" w:hAnsi="Times New Roman" w:cs="Times New Roman"/>
                <w:sz w:val="20"/>
                <w:szCs w:val="20"/>
              </w:rPr>
              <w:t>Б)В исключительном ведении РФ;</w:t>
            </w:r>
          </w:p>
          <w:p w:rsidR="00EA3F07" w:rsidRPr="0094434F" w:rsidRDefault="00EA3F07" w:rsidP="00EA3F07">
            <w:pPr>
              <w:spacing w:after="0" w:line="240" w:lineRule="auto"/>
              <w:contextualSpacing/>
              <w:jc w:val="both"/>
              <w:rPr>
                <w:rFonts w:ascii="Times New Roman" w:hAnsi="Times New Roman" w:cs="Times New Roman"/>
                <w:sz w:val="20"/>
                <w:szCs w:val="20"/>
              </w:rPr>
            </w:pPr>
            <w:r w:rsidRPr="0094434F">
              <w:rPr>
                <w:rFonts w:ascii="Times New Roman" w:hAnsi="Times New Roman" w:cs="Times New Roman"/>
                <w:sz w:val="20"/>
                <w:szCs w:val="20"/>
              </w:rPr>
              <w:t>В)В ведении субъектов РФ.</w:t>
            </w:r>
          </w:p>
        </w:tc>
        <w:tc>
          <w:tcPr>
            <w:tcW w:w="3914" w:type="dxa"/>
            <w:vAlign w:val="center"/>
          </w:tcPr>
          <w:p w:rsidR="00EA3F07" w:rsidRPr="0094434F" w:rsidRDefault="00EA3F07" w:rsidP="00EA3F07">
            <w:pPr>
              <w:spacing w:after="0" w:line="240" w:lineRule="auto"/>
              <w:contextualSpacing/>
              <w:jc w:val="center"/>
              <w:rPr>
                <w:rFonts w:ascii="Times New Roman" w:hAnsi="Times New Roman" w:cs="Times New Roman"/>
                <w:sz w:val="20"/>
                <w:szCs w:val="20"/>
              </w:rPr>
            </w:pPr>
            <w:r w:rsidRPr="0094434F">
              <w:rPr>
                <w:rFonts w:ascii="Times New Roman" w:hAnsi="Times New Roman" w:cs="Times New Roman"/>
                <w:sz w:val="20"/>
                <w:szCs w:val="20"/>
              </w:rPr>
              <w:t>А</w:t>
            </w:r>
          </w:p>
          <w:p w:rsidR="00EA3F07" w:rsidRPr="0094434F" w:rsidRDefault="00EA3F07" w:rsidP="00EA3F07">
            <w:pPr>
              <w:spacing w:after="0" w:line="240" w:lineRule="auto"/>
              <w:contextualSpacing/>
              <w:jc w:val="center"/>
              <w:rPr>
                <w:rFonts w:ascii="Times New Roman" w:hAnsi="Times New Roman" w:cs="Times New Roman"/>
                <w:sz w:val="20"/>
                <w:szCs w:val="20"/>
              </w:rPr>
            </w:pPr>
          </w:p>
        </w:tc>
        <w:tc>
          <w:tcPr>
            <w:tcW w:w="2647" w:type="dxa"/>
            <w:vAlign w:val="center"/>
          </w:tcPr>
          <w:p w:rsidR="00EA3F07" w:rsidRPr="0094434F" w:rsidRDefault="00EA3F07" w:rsidP="00EA3F07">
            <w:pPr>
              <w:spacing w:after="0" w:line="240" w:lineRule="auto"/>
              <w:contextualSpacing/>
              <w:jc w:val="center"/>
              <w:rPr>
                <w:rFonts w:ascii="Times New Roman" w:hAnsi="Times New Roman" w:cs="Times New Roman"/>
                <w:sz w:val="20"/>
                <w:szCs w:val="20"/>
              </w:rPr>
            </w:pPr>
            <w:r w:rsidRPr="0094434F">
              <w:rPr>
                <w:rFonts w:ascii="Times New Roman" w:hAnsi="Times New Roman" w:cs="Times New Roman"/>
                <w:sz w:val="20"/>
                <w:szCs w:val="20"/>
              </w:rPr>
              <w:t>выбор одного правильного ответа из предложенных</w:t>
            </w:r>
          </w:p>
        </w:tc>
      </w:tr>
      <w:tr w:rsidR="00430CEB" w:rsidRPr="0094434F" w:rsidTr="0094006D">
        <w:tc>
          <w:tcPr>
            <w:tcW w:w="14560" w:type="dxa"/>
            <w:gridSpan w:val="5"/>
          </w:tcPr>
          <w:p w:rsidR="00430CEB" w:rsidRPr="0094434F" w:rsidRDefault="00430CEB" w:rsidP="0094434F">
            <w:pPr>
              <w:tabs>
                <w:tab w:val="left" w:pos="6795"/>
              </w:tabs>
              <w:spacing w:after="0" w:line="240" w:lineRule="auto"/>
              <w:contextualSpacing/>
              <w:jc w:val="center"/>
              <w:rPr>
                <w:rFonts w:ascii="Times New Roman" w:hAnsi="Times New Roman" w:cs="Times New Roman"/>
                <w:b/>
                <w:sz w:val="20"/>
                <w:szCs w:val="20"/>
              </w:rPr>
            </w:pPr>
            <w:r w:rsidRPr="0094434F">
              <w:rPr>
                <w:rFonts w:ascii="Times New Roman" w:hAnsi="Times New Roman" w:cs="Times New Roman"/>
                <w:color w:val="212529"/>
                <w:sz w:val="20"/>
                <w:szCs w:val="20"/>
              </w:rPr>
              <w:t xml:space="preserve">ОК 04. </w:t>
            </w:r>
            <w:r w:rsidRPr="0094434F">
              <w:rPr>
                <w:rFonts w:ascii="Times New Roman" w:hAnsi="Times New Roman" w:cs="Times New Roman"/>
                <w:sz w:val="20"/>
                <w:szCs w:val="20"/>
              </w:rPr>
              <w:t>Эффективно взаимодействовать и работать в коллективе и команде</w:t>
            </w:r>
          </w:p>
        </w:tc>
      </w:tr>
      <w:tr w:rsidR="00C1311E" w:rsidRPr="0094434F" w:rsidTr="00F73822">
        <w:tc>
          <w:tcPr>
            <w:tcW w:w="782" w:type="dxa"/>
          </w:tcPr>
          <w:p w:rsidR="00C1311E" w:rsidRDefault="00C1311E" w:rsidP="00C1311E">
            <w:r>
              <w:rPr>
                <w:rFonts w:ascii="Times New Roman" w:hAnsi="Times New Roman" w:cs="Times New Roman"/>
                <w:b/>
              </w:rPr>
              <w:lastRenderedPageBreak/>
              <w:t>978</w:t>
            </w:r>
          </w:p>
        </w:tc>
        <w:tc>
          <w:tcPr>
            <w:tcW w:w="3918" w:type="dxa"/>
          </w:tcPr>
          <w:p w:rsidR="00C1311E" w:rsidRPr="0094434F" w:rsidRDefault="00C1311E" w:rsidP="00C1311E">
            <w:pPr>
              <w:spacing w:after="0" w:line="240" w:lineRule="auto"/>
              <w:contextualSpacing/>
              <w:jc w:val="both"/>
              <w:rPr>
                <w:rFonts w:ascii="Times New Roman" w:eastAsia="Times New Roman" w:hAnsi="Times New Roman" w:cs="Times New Roman"/>
                <w:color w:val="000000" w:themeColor="text1"/>
                <w:sz w:val="20"/>
                <w:szCs w:val="20"/>
                <w:lang w:eastAsia="ru-RU"/>
              </w:rPr>
            </w:pPr>
            <w:r w:rsidRPr="0094434F">
              <w:rPr>
                <w:rFonts w:ascii="Times New Roman" w:eastAsia="Times New Roman" w:hAnsi="Times New Roman" w:cs="Times New Roman"/>
                <w:color w:val="000000" w:themeColor="text1"/>
                <w:sz w:val="20"/>
                <w:szCs w:val="20"/>
                <w:lang w:eastAsia="ru-RU"/>
              </w:rPr>
              <w:t>Что не относится к видам социального обеспечения в рамках обязательного соцстрахования в связи с материнством?</w:t>
            </w:r>
          </w:p>
          <w:p w:rsidR="00C1311E" w:rsidRPr="0094434F" w:rsidRDefault="00C1311E" w:rsidP="00C1311E">
            <w:pPr>
              <w:tabs>
                <w:tab w:val="left" w:pos="6795"/>
              </w:tabs>
              <w:spacing w:after="0" w:line="240" w:lineRule="auto"/>
              <w:contextualSpacing/>
              <w:jc w:val="center"/>
              <w:rPr>
                <w:rFonts w:ascii="Times New Roman" w:hAnsi="Times New Roman" w:cs="Times New Roman"/>
                <w:b/>
                <w:sz w:val="20"/>
                <w:szCs w:val="20"/>
              </w:rPr>
            </w:pPr>
          </w:p>
        </w:tc>
        <w:tc>
          <w:tcPr>
            <w:tcW w:w="3299" w:type="dxa"/>
          </w:tcPr>
          <w:p w:rsidR="00C1311E" w:rsidRPr="0094434F" w:rsidRDefault="00C1311E" w:rsidP="00C1311E">
            <w:pPr>
              <w:spacing w:after="0" w:line="240" w:lineRule="auto"/>
              <w:contextualSpacing/>
              <w:jc w:val="both"/>
              <w:rPr>
                <w:rFonts w:ascii="Times New Roman" w:eastAsia="Times New Roman" w:hAnsi="Times New Roman" w:cs="Times New Roman"/>
                <w:color w:val="000000" w:themeColor="text1"/>
                <w:sz w:val="20"/>
                <w:szCs w:val="20"/>
                <w:lang w:eastAsia="ru-RU"/>
              </w:rPr>
            </w:pPr>
            <w:r w:rsidRPr="0094434F">
              <w:rPr>
                <w:rFonts w:ascii="Times New Roman" w:eastAsia="Times New Roman" w:hAnsi="Times New Roman" w:cs="Times New Roman"/>
                <w:color w:val="000000" w:themeColor="text1"/>
                <w:sz w:val="20"/>
                <w:szCs w:val="20"/>
                <w:lang w:eastAsia="ru-RU"/>
              </w:rPr>
              <w:t>А)Пособие по безработице;</w:t>
            </w:r>
          </w:p>
          <w:p w:rsidR="00C1311E" w:rsidRPr="0094434F" w:rsidRDefault="00C1311E" w:rsidP="00C1311E">
            <w:pPr>
              <w:spacing w:after="0" w:line="240" w:lineRule="auto"/>
              <w:contextualSpacing/>
              <w:jc w:val="both"/>
              <w:rPr>
                <w:rFonts w:ascii="Times New Roman" w:eastAsia="Times New Roman" w:hAnsi="Times New Roman" w:cs="Times New Roman"/>
                <w:color w:val="000000" w:themeColor="text1"/>
                <w:sz w:val="20"/>
                <w:szCs w:val="20"/>
                <w:lang w:eastAsia="ru-RU"/>
              </w:rPr>
            </w:pPr>
            <w:r w:rsidRPr="0094434F">
              <w:rPr>
                <w:rFonts w:ascii="Times New Roman" w:eastAsia="Times New Roman" w:hAnsi="Times New Roman" w:cs="Times New Roman"/>
                <w:color w:val="000000" w:themeColor="text1"/>
                <w:sz w:val="20"/>
                <w:szCs w:val="20"/>
                <w:lang w:eastAsia="ru-RU"/>
              </w:rPr>
              <w:t>Б)Пособие по беременности и родам;</w:t>
            </w:r>
          </w:p>
          <w:p w:rsidR="00C1311E" w:rsidRPr="0094434F" w:rsidRDefault="00C1311E" w:rsidP="00C1311E">
            <w:pPr>
              <w:spacing w:after="0" w:line="240" w:lineRule="auto"/>
              <w:contextualSpacing/>
              <w:jc w:val="both"/>
              <w:rPr>
                <w:rFonts w:ascii="Times New Roman" w:eastAsia="Times New Roman" w:hAnsi="Times New Roman" w:cs="Times New Roman"/>
                <w:color w:val="000000" w:themeColor="text1"/>
                <w:sz w:val="20"/>
                <w:szCs w:val="20"/>
                <w:lang w:eastAsia="ru-RU"/>
              </w:rPr>
            </w:pPr>
            <w:r w:rsidRPr="0094434F">
              <w:rPr>
                <w:rFonts w:ascii="Times New Roman" w:eastAsia="Times New Roman" w:hAnsi="Times New Roman" w:cs="Times New Roman"/>
                <w:color w:val="000000" w:themeColor="text1"/>
                <w:sz w:val="20"/>
                <w:szCs w:val="20"/>
                <w:lang w:eastAsia="ru-RU"/>
              </w:rPr>
              <w:t>В)Ежемесячное пособие по уходу за ребенком.</w:t>
            </w:r>
          </w:p>
        </w:tc>
        <w:tc>
          <w:tcPr>
            <w:tcW w:w="3914" w:type="dxa"/>
            <w:vAlign w:val="center"/>
          </w:tcPr>
          <w:p w:rsidR="00C1311E" w:rsidRPr="0094434F" w:rsidRDefault="00C1311E" w:rsidP="00C1311E">
            <w:pPr>
              <w:spacing w:after="0" w:line="240" w:lineRule="auto"/>
              <w:contextualSpacing/>
              <w:jc w:val="center"/>
              <w:rPr>
                <w:rFonts w:ascii="Times New Roman" w:hAnsi="Times New Roman" w:cs="Times New Roman"/>
                <w:sz w:val="20"/>
                <w:szCs w:val="20"/>
              </w:rPr>
            </w:pPr>
            <w:r w:rsidRPr="0094434F">
              <w:rPr>
                <w:rFonts w:ascii="Times New Roman" w:hAnsi="Times New Roman" w:cs="Times New Roman"/>
                <w:sz w:val="20"/>
                <w:szCs w:val="20"/>
              </w:rPr>
              <w:t>А</w:t>
            </w:r>
          </w:p>
          <w:p w:rsidR="00C1311E" w:rsidRPr="0094434F" w:rsidRDefault="00C1311E" w:rsidP="00C1311E">
            <w:pPr>
              <w:shd w:val="clear" w:color="auto" w:fill="FFFFFF"/>
              <w:spacing w:after="0" w:line="240" w:lineRule="auto"/>
              <w:contextualSpacing/>
              <w:jc w:val="center"/>
              <w:rPr>
                <w:rFonts w:ascii="Times New Roman" w:eastAsia="Times New Roman" w:hAnsi="Times New Roman" w:cs="Times New Roman"/>
                <w:color w:val="000000" w:themeColor="text1"/>
                <w:sz w:val="20"/>
                <w:szCs w:val="20"/>
                <w:lang w:eastAsia="ru-RU"/>
              </w:rPr>
            </w:pPr>
          </w:p>
        </w:tc>
        <w:tc>
          <w:tcPr>
            <w:tcW w:w="2647" w:type="dxa"/>
            <w:vAlign w:val="center"/>
          </w:tcPr>
          <w:p w:rsidR="00C1311E" w:rsidRPr="0094434F" w:rsidRDefault="00C1311E" w:rsidP="00C1311E">
            <w:pPr>
              <w:spacing w:after="0" w:line="240" w:lineRule="auto"/>
              <w:contextualSpacing/>
              <w:jc w:val="center"/>
              <w:rPr>
                <w:rFonts w:ascii="Times New Roman" w:eastAsia="Times New Roman" w:hAnsi="Times New Roman" w:cs="Times New Roman"/>
                <w:color w:val="000000" w:themeColor="text1"/>
                <w:sz w:val="20"/>
                <w:szCs w:val="20"/>
                <w:lang w:eastAsia="ru-RU"/>
              </w:rPr>
            </w:pPr>
            <w:r w:rsidRPr="0094434F">
              <w:rPr>
                <w:rFonts w:ascii="Times New Roman" w:eastAsia="Times New Roman" w:hAnsi="Times New Roman" w:cs="Times New Roman"/>
                <w:color w:val="000000" w:themeColor="text1"/>
                <w:sz w:val="20"/>
                <w:szCs w:val="20"/>
                <w:lang w:eastAsia="ru-RU"/>
              </w:rPr>
              <w:t>выбор одного правильного ответа из предложенных</w:t>
            </w:r>
          </w:p>
        </w:tc>
      </w:tr>
      <w:tr w:rsidR="00C1311E" w:rsidRPr="0094434F" w:rsidTr="00F73822">
        <w:tc>
          <w:tcPr>
            <w:tcW w:w="782" w:type="dxa"/>
          </w:tcPr>
          <w:p w:rsidR="00C1311E" w:rsidRDefault="00C1311E" w:rsidP="00C1311E">
            <w:r>
              <w:rPr>
                <w:rFonts w:ascii="Times New Roman" w:hAnsi="Times New Roman" w:cs="Times New Roman"/>
                <w:b/>
              </w:rPr>
              <w:t>979</w:t>
            </w:r>
          </w:p>
        </w:tc>
        <w:tc>
          <w:tcPr>
            <w:tcW w:w="3918" w:type="dxa"/>
          </w:tcPr>
          <w:p w:rsidR="00C1311E" w:rsidRPr="0094434F" w:rsidRDefault="00C1311E" w:rsidP="00C1311E">
            <w:pPr>
              <w:spacing w:after="0" w:line="240" w:lineRule="auto"/>
              <w:contextualSpacing/>
              <w:jc w:val="both"/>
              <w:rPr>
                <w:rFonts w:ascii="Times New Roman" w:eastAsia="Times New Roman" w:hAnsi="Times New Roman" w:cs="Times New Roman"/>
                <w:bCs/>
                <w:color w:val="000000" w:themeColor="text1"/>
                <w:sz w:val="20"/>
                <w:szCs w:val="20"/>
                <w:lang w:eastAsia="ru-RU"/>
              </w:rPr>
            </w:pPr>
            <w:r w:rsidRPr="0094434F">
              <w:rPr>
                <w:rFonts w:ascii="Times New Roman" w:eastAsia="Times New Roman" w:hAnsi="Times New Roman" w:cs="Times New Roman"/>
                <w:bCs/>
                <w:color w:val="000000" w:themeColor="text1"/>
                <w:sz w:val="20"/>
                <w:szCs w:val="20"/>
                <w:lang w:eastAsia="ru-RU"/>
              </w:rPr>
              <w:t>Основным методом права социального обеспечения является:</w:t>
            </w:r>
          </w:p>
          <w:p w:rsidR="00C1311E" w:rsidRPr="0094434F" w:rsidRDefault="00C1311E" w:rsidP="00C1311E">
            <w:pPr>
              <w:tabs>
                <w:tab w:val="left" w:pos="6795"/>
              </w:tabs>
              <w:spacing w:after="0" w:line="240" w:lineRule="auto"/>
              <w:contextualSpacing/>
              <w:jc w:val="center"/>
              <w:rPr>
                <w:rFonts w:ascii="Times New Roman" w:hAnsi="Times New Roman" w:cs="Times New Roman"/>
                <w:b/>
                <w:sz w:val="20"/>
                <w:szCs w:val="20"/>
              </w:rPr>
            </w:pPr>
          </w:p>
        </w:tc>
        <w:tc>
          <w:tcPr>
            <w:tcW w:w="3299" w:type="dxa"/>
          </w:tcPr>
          <w:p w:rsidR="00C1311E" w:rsidRPr="0094434F" w:rsidRDefault="00C1311E" w:rsidP="00C1311E">
            <w:pPr>
              <w:spacing w:after="0" w:line="240" w:lineRule="auto"/>
              <w:contextualSpacing/>
              <w:jc w:val="both"/>
              <w:rPr>
                <w:rFonts w:ascii="Times New Roman" w:eastAsia="Times New Roman" w:hAnsi="Times New Roman" w:cs="Times New Roman"/>
                <w:color w:val="000000" w:themeColor="text1"/>
                <w:sz w:val="20"/>
                <w:szCs w:val="20"/>
                <w:lang w:eastAsia="ru-RU"/>
              </w:rPr>
            </w:pPr>
            <w:r w:rsidRPr="0094434F">
              <w:rPr>
                <w:rFonts w:ascii="Times New Roman" w:eastAsia="Times New Roman" w:hAnsi="Times New Roman" w:cs="Times New Roman"/>
                <w:color w:val="000000" w:themeColor="text1"/>
                <w:sz w:val="20"/>
                <w:szCs w:val="20"/>
                <w:lang w:eastAsia="ru-RU"/>
              </w:rPr>
              <w:t>А)дозволения;</w:t>
            </w:r>
          </w:p>
          <w:p w:rsidR="00C1311E" w:rsidRPr="0094434F" w:rsidRDefault="00C1311E" w:rsidP="00C1311E">
            <w:pPr>
              <w:spacing w:after="0" w:line="240" w:lineRule="auto"/>
              <w:contextualSpacing/>
              <w:jc w:val="both"/>
              <w:rPr>
                <w:rFonts w:ascii="Times New Roman" w:eastAsia="Times New Roman" w:hAnsi="Times New Roman" w:cs="Times New Roman"/>
                <w:bCs/>
                <w:color w:val="000000" w:themeColor="text1"/>
                <w:sz w:val="20"/>
                <w:szCs w:val="20"/>
                <w:lang w:eastAsia="ru-RU"/>
              </w:rPr>
            </w:pPr>
            <w:r w:rsidRPr="0094434F">
              <w:rPr>
                <w:rFonts w:ascii="Times New Roman" w:eastAsia="Times New Roman" w:hAnsi="Times New Roman" w:cs="Times New Roman"/>
                <w:bCs/>
                <w:color w:val="000000" w:themeColor="text1"/>
                <w:sz w:val="20"/>
                <w:szCs w:val="20"/>
                <w:lang w:eastAsia="ru-RU"/>
              </w:rPr>
              <w:t>Б)императивный;</w:t>
            </w:r>
          </w:p>
          <w:p w:rsidR="00C1311E" w:rsidRPr="0094434F" w:rsidRDefault="00C1311E" w:rsidP="00C1311E">
            <w:pPr>
              <w:spacing w:after="0" w:line="240" w:lineRule="auto"/>
              <w:contextualSpacing/>
              <w:jc w:val="both"/>
              <w:rPr>
                <w:rFonts w:ascii="Times New Roman" w:eastAsia="Times New Roman" w:hAnsi="Times New Roman" w:cs="Times New Roman"/>
                <w:color w:val="000000" w:themeColor="text1"/>
                <w:sz w:val="20"/>
                <w:szCs w:val="20"/>
                <w:lang w:eastAsia="ru-RU"/>
              </w:rPr>
            </w:pPr>
            <w:r w:rsidRPr="0094434F">
              <w:rPr>
                <w:rFonts w:ascii="Times New Roman" w:eastAsia="Times New Roman" w:hAnsi="Times New Roman" w:cs="Times New Roman"/>
                <w:color w:val="000000" w:themeColor="text1"/>
                <w:sz w:val="20"/>
                <w:szCs w:val="20"/>
                <w:lang w:eastAsia="ru-RU"/>
              </w:rPr>
              <w:t>В)поощрения</w:t>
            </w:r>
          </w:p>
        </w:tc>
        <w:tc>
          <w:tcPr>
            <w:tcW w:w="3914" w:type="dxa"/>
            <w:vAlign w:val="center"/>
          </w:tcPr>
          <w:p w:rsidR="00C1311E" w:rsidRPr="0094434F" w:rsidRDefault="00C1311E" w:rsidP="00C1311E">
            <w:pPr>
              <w:spacing w:after="0" w:line="240" w:lineRule="auto"/>
              <w:contextualSpacing/>
              <w:jc w:val="center"/>
              <w:rPr>
                <w:rFonts w:ascii="Times New Roman" w:eastAsia="Times New Roman" w:hAnsi="Times New Roman" w:cs="Times New Roman"/>
                <w:color w:val="000000" w:themeColor="text1"/>
                <w:sz w:val="20"/>
                <w:szCs w:val="20"/>
                <w:lang w:eastAsia="ru-RU"/>
              </w:rPr>
            </w:pPr>
            <w:r w:rsidRPr="0094434F">
              <w:rPr>
                <w:rFonts w:ascii="Times New Roman" w:eastAsia="Times New Roman" w:hAnsi="Times New Roman" w:cs="Times New Roman"/>
                <w:color w:val="000000" w:themeColor="text1"/>
                <w:sz w:val="20"/>
                <w:szCs w:val="20"/>
                <w:lang w:eastAsia="ru-RU"/>
              </w:rPr>
              <w:t>Б</w:t>
            </w:r>
          </w:p>
        </w:tc>
        <w:tc>
          <w:tcPr>
            <w:tcW w:w="2647" w:type="dxa"/>
            <w:vAlign w:val="center"/>
          </w:tcPr>
          <w:p w:rsidR="00C1311E" w:rsidRPr="0094434F" w:rsidRDefault="00C1311E" w:rsidP="00C1311E">
            <w:pPr>
              <w:spacing w:after="0" w:line="240" w:lineRule="auto"/>
              <w:contextualSpacing/>
              <w:jc w:val="center"/>
              <w:rPr>
                <w:rFonts w:ascii="Times New Roman" w:eastAsia="Times New Roman" w:hAnsi="Times New Roman" w:cs="Times New Roman"/>
                <w:color w:val="000000" w:themeColor="text1"/>
                <w:sz w:val="20"/>
                <w:szCs w:val="20"/>
                <w:lang w:eastAsia="ru-RU"/>
              </w:rPr>
            </w:pPr>
            <w:r w:rsidRPr="0094434F">
              <w:rPr>
                <w:rFonts w:ascii="Times New Roman" w:eastAsia="Times New Roman" w:hAnsi="Times New Roman" w:cs="Times New Roman"/>
                <w:color w:val="000000" w:themeColor="text1"/>
                <w:sz w:val="20"/>
                <w:szCs w:val="20"/>
                <w:lang w:eastAsia="ru-RU"/>
              </w:rPr>
              <w:t>выбор одного правильного ответа из предложенных</w:t>
            </w:r>
          </w:p>
        </w:tc>
      </w:tr>
      <w:tr w:rsidR="00430CEB" w:rsidRPr="0094434F" w:rsidTr="0094006D">
        <w:tc>
          <w:tcPr>
            <w:tcW w:w="14560" w:type="dxa"/>
            <w:gridSpan w:val="5"/>
          </w:tcPr>
          <w:p w:rsidR="00430CEB" w:rsidRPr="0094434F" w:rsidRDefault="00430CEB" w:rsidP="0094434F">
            <w:pPr>
              <w:tabs>
                <w:tab w:val="left" w:pos="6795"/>
              </w:tabs>
              <w:spacing w:after="0" w:line="240" w:lineRule="auto"/>
              <w:contextualSpacing/>
              <w:jc w:val="center"/>
              <w:rPr>
                <w:rFonts w:ascii="Times New Roman" w:hAnsi="Times New Roman" w:cs="Times New Roman"/>
                <w:b/>
                <w:sz w:val="20"/>
                <w:szCs w:val="20"/>
              </w:rPr>
            </w:pPr>
            <w:r w:rsidRPr="0094434F">
              <w:rPr>
                <w:rFonts w:ascii="Times New Roman" w:hAnsi="Times New Roman" w:cs="Times New Roman"/>
                <w:sz w:val="20"/>
                <w:szCs w:val="20"/>
              </w:rPr>
              <w:t>ОК 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r>
      <w:tr w:rsidR="00430CEB" w:rsidRPr="0094434F" w:rsidTr="00F73822">
        <w:tc>
          <w:tcPr>
            <w:tcW w:w="782" w:type="dxa"/>
          </w:tcPr>
          <w:p w:rsidR="00430CEB" w:rsidRPr="0094434F" w:rsidRDefault="00C1311E" w:rsidP="0094434F">
            <w:pPr>
              <w:tabs>
                <w:tab w:val="left" w:pos="6795"/>
              </w:tabs>
              <w:spacing w:after="0" w:line="240" w:lineRule="auto"/>
              <w:contextualSpacing/>
              <w:jc w:val="center"/>
              <w:rPr>
                <w:rFonts w:ascii="Times New Roman" w:hAnsi="Times New Roman" w:cs="Times New Roman"/>
                <w:b/>
                <w:sz w:val="20"/>
                <w:szCs w:val="20"/>
              </w:rPr>
            </w:pPr>
            <w:r>
              <w:rPr>
                <w:rFonts w:ascii="Times New Roman" w:hAnsi="Times New Roman" w:cs="Times New Roman"/>
                <w:b/>
              </w:rPr>
              <w:t>980</w:t>
            </w:r>
          </w:p>
        </w:tc>
        <w:tc>
          <w:tcPr>
            <w:tcW w:w="3918" w:type="dxa"/>
          </w:tcPr>
          <w:p w:rsidR="00430CEB" w:rsidRPr="0094434F" w:rsidRDefault="00430CEB" w:rsidP="0094434F">
            <w:pPr>
              <w:spacing w:after="0" w:line="240" w:lineRule="auto"/>
              <w:contextualSpacing/>
              <w:jc w:val="both"/>
              <w:rPr>
                <w:rFonts w:ascii="Times New Roman" w:eastAsia="Times New Roman" w:hAnsi="Times New Roman" w:cs="Times New Roman"/>
                <w:color w:val="000000" w:themeColor="text1"/>
                <w:sz w:val="20"/>
                <w:szCs w:val="20"/>
                <w:lang w:eastAsia="ru-RU"/>
              </w:rPr>
            </w:pPr>
            <w:r w:rsidRPr="0094434F">
              <w:rPr>
                <w:rFonts w:ascii="Times New Roman" w:eastAsia="Times New Roman" w:hAnsi="Times New Roman" w:cs="Times New Roman"/>
                <w:color w:val="000000" w:themeColor="text1"/>
                <w:sz w:val="20"/>
                <w:szCs w:val="20"/>
                <w:lang w:eastAsia="ru-RU"/>
              </w:rPr>
              <w:t>В чем состоит экономическая функция права социального обеспечения?</w:t>
            </w:r>
          </w:p>
          <w:p w:rsidR="00430CEB" w:rsidRPr="0094434F" w:rsidRDefault="00430CEB" w:rsidP="0094434F">
            <w:pPr>
              <w:tabs>
                <w:tab w:val="left" w:pos="6795"/>
              </w:tabs>
              <w:spacing w:after="0" w:line="240" w:lineRule="auto"/>
              <w:contextualSpacing/>
              <w:jc w:val="center"/>
              <w:rPr>
                <w:rFonts w:ascii="Times New Roman" w:hAnsi="Times New Roman" w:cs="Times New Roman"/>
                <w:b/>
                <w:sz w:val="20"/>
                <w:szCs w:val="20"/>
              </w:rPr>
            </w:pPr>
          </w:p>
        </w:tc>
        <w:tc>
          <w:tcPr>
            <w:tcW w:w="3299" w:type="dxa"/>
          </w:tcPr>
          <w:p w:rsidR="00430CEB" w:rsidRPr="0094434F" w:rsidRDefault="00430CEB" w:rsidP="0094434F">
            <w:pPr>
              <w:spacing w:after="0" w:line="240" w:lineRule="auto"/>
              <w:contextualSpacing/>
              <w:jc w:val="both"/>
              <w:rPr>
                <w:rFonts w:ascii="Times New Roman" w:eastAsia="Times New Roman" w:hAnsi="Times New Roman" w:cs="Times New Roman"/>
                <w:color w:val="000000" w:themeColor="text1"/>
                <w:sz w:val="20"/>
                <w:szCs w:val="20"/>
                <w:lang w:eastAsia="ru-RU"/>
              </w:rPr>
            </w:pPr>
            <w:r w:rsidRPr="0094434F">
              <w:rPr>
                <w:rFonts w:ascii="Times New Roman" w:eastAsia="Times New Roman" w:hAnsi="Times New Roman" w:cs="Times New Roman"/>
                <w:color w:val="000000" w:themeColor="text1"/>
                <w:sz w:val="20"/>
                <w:szCs w:val="20"/>
                <w:lang w:eastAsia="ru-RU"/>
              </w:rPr>
              <w:t>А) Если у граждан падает заработок или наступает иной страховой случай, то их доход выравнивается посредством предоставления материальных благ со стороны государства;</w:t>
            </w:r>
          </w:p>
          <w:p w:rsidR="00430CEB" w:rsidRPr="0094434F" w:rsidRDefault="00430CEB" w:rsidP="0094434F">
            <w:pPr>
              <w:spacing w:after="0" w:line="240" w:lineRule="auto"/>
              <w:contextualSpacing/>
              <w:jc w:val="both"/>
              <w:rPr>
                <w:rFonts w:ascii="Times New Roman" w:eastAsia="Times New Roman" w:hAnsi="Times New Roman" w:cs="Times New Roman"/>
                <w:color w:val="000000" w:themeColor="text1"/>
                <w:sz w:val="20"/>
                <w:szCs w:val="20"/>
                <w:lang w:eastAsia="ru-RU"/>
              </w:rPr>
            </w:pPr>
            <w:r w:rsidRPr="0094434F">
              <w:rPr>
                <w:rFonts w:ascii="Times New Roman" w:eastAsia="Times New Roman" w:hAnsi="Times New Roman" w:cs="Times New Roman"/>
                <w:color w:val="000000" w:themeColor="text1"/>
                <w:sz w:val="20"/>
                <w:szCs w:val="20"/>
                <w:lang w:eastAsia="ru-RU"/>
              </w:rPr>
              <w:t>Б)В возможности осуществления государством намеченной социальной политики, то есть создания таких условий, при которых гражданин может жить достойно и свободно развиваться;</w:t>
            </w:r>
          </w:p>
          <w:p w:rsidR="00430CEB" w:rsidRPr="0094434F" w:rsidRDefault="00430CEB" w:rsidP="0094434F">
            <w:pPr>
              <w:spacing w:after="0" w:line="240" w:lineRule="auto"/>
              <w:contextualSpacing/>
              <w:jc w:val="both"/>
              <w:rPr>
                <w:rFonts w:ascii="Times New Roman" w:eastAsia="Times New Roman" w:hAnsi="Times New Roman" w:cs="Times New Roman"/>
                <w:color w:val="000000" w:themeColor="text1"/>
                <w:sz w:val="20"/>
                <w:szCs w:val="20"/>
                <w:lang w:eastAsia="ru-RU"/>
              </w:rPr>
            </w:pPr>
            <w:r w:rsidRPr="0094434F">
              <w:rPr>
                <w:rFonts w:ascii="Times New Roman" w:eastAsia="Times New Roman" w:hAnsi="Times New Roman" w:cs="Times New Roman"/>
                <w:color w:val="000000" w:themeColor="text1"/>
                <w:sz w:val="20"/>
                <w:szCs w:val="20"/>
                <w:lang w:eastAsia="ru-RU"/>
              </w:rPr>
              <w:t>В)В оказании влияния государства на продолжительность жизни населения, увеличение рождаемости и уменьшения показателей смертности.</w:t>
            </w:r>
          </w:p>
        </w:tc>
        <w:tc>
          <w:tcPr>
            <w:tcW w:w="3914" w:type="dxa"/>
            <w:vAlign w:val="center"/>
          </w:tcPr>
          <w:p w:rsidR="00430CEB" w:rsidRPr="0094434F" w:rsidRDefault="00430CEB" w:rsidP="0094434F">
            <w:pPr>
              <w:spacing w:after="0" w:line="240" w:lineRule="auto"/>
              <w:contextualSpacing/>
              <w:jc w:val="center"/>
              <w:rPr>
                <w:rFonts w:ascii="Times New Roman" w:eastAsia="Times New Roman" w:hAnsi="Times New Roman" w:cs="Times New Roman"/>
                <w:color w:val="000000" w:themeColor="text1"/>
                <w:sz w:val="20"/>
                <w:szCs w:val="20"/>
                <w:lang w:eastAsia="ru-RU"/>
              </w:rPr>
            </w:pPr>
            <w:r w:rsidRPr="0094434F">
              <w:rPr>
                <w:rFonts w:ascii="Times New Roman" w:eastAsia="Times New Roman" w:hAnsi="Times New Roman" w:cs="Times New Roman"/>
                <w:color w:val="000000" w:themeColor="text1"/>
                <w:sz w:val="20"/>
                <w:szCs w:val="20"/>
                <w:lang w:eastAsia="ru-RU"/>
              </w:rPr>
              <w:t>А</w:t>
            </w:r>
          </w:p>
        </w:tc>
        <w:tc>
          <w:tcPr>
            <w:tcW w:w="2647" w:type="dxa"/>
            <w:vAlign w:val="center"/>
          </w:tcPr>
          <w:p w:rsidR="00430CEB" w:rsidRPr="0094434F" w:rsidRDefault="00430CEB" w:rsidP="0094434F">
            <w:pPr>
              <w:spacing w:after="0" w:line="240" w:lineRule="auto"/>
              <w:contextualSpacing/>
              <w:jc w:val="center"/>
              <w:rPr>
                <w:rFonts w:ascii="Times New Roman" w:eastAsia="Times New Roman" w:hAnsi="Times New Roman" w:cs="Times New Roman"/>
                <w:color w:val="000000" w:themeColor="text1"/>
                <w:sz w:val="20"/>
                <w:szCs w:val="20"/>
                <w:lang w:eastAsia="ru-RU"/>
              </w:rPr>
            </w:pPr>
            <w:r w:rsidRPr="0094434F">
              <w:rPr>
                <w:rFonts w:ascii="Times New Roman" w:eastAsia="Times New Roman" w:hAnsi="Times New Roman" w:cs="Times New Roman"/>
                <w:color w:val="000000" w:themeColor="text1"/>
                <w:sz w:val="20"/>
                <w:szCs w:val="20"/>
                <w:lang w:eastAsia="ru-RU"/>
              </w:rPr>
              <w:t>выбор одного правильного ответа из предложенных</w:t>
            </w:r>
          </w:p>
        </w:tc>
      </w:tr>
      <w:tr w:rsidR="00C1311E" w:rsidRPr="0094434F" w:rsidTr="00F73822">
        <w:tc>
          <w:tcPr>
            <w:tcW w:w="782" w:type="dxa"/>
          </w:tcPr>
          <w:p w:rsidR="00C1311E" w:rsidRDefault="00C1311E" w:rsidP="00C1311E">
            <w:r>
              <w:rPr>
                <w:rFonts w:ascii="Times New Roman" w:hAnsi="Times New Roman" w:cs="Times New Roman"/>
                <w:b/>
              </w:rPr>
              <w:t>981</w:t>
            </w:r>
          </w:p>
        </w:tc>
        <w:tc>
          <w:tcPr>
            <w:tcW w:w="3918" w:type="dxa"/>
          </w:tcPr>
          <w:p w:rsidR="00C1311E" w:rsidRPr="0094434F" w:rsidRDefault="00C1311E" w:rsidP="00C1311E">
            <w:pPr>
              <w:tabs>
                <w:tab w:val="left" w:pos="6795"/>
              </w:tabs>
              <w:spacing w:after="0" w:line="240" w:lineRule="auto"/>
              <w:contextualSpacing/>
              <w:jc w:val="center"/>
              <w:rPr>
                <w:rFonts w:ascii="Times New Roman" w:hAnsi="Times New Roman" w:cs="Times New Roman"/>
                <w:b/>
                <w:sz w:val="20"/>
                <w:szCs w:val="20"/>
              </w:rPr>
            </w:pPr>
            <w:r w:rsidRPr="0094434F">
              <w:rPr>
                <w:rFonts w:ascii="Times New Roman" w:hAnsi="Times New Roman" w:cs="Times New Roman"/>
                <w:sz w:val="20"/>
                <w:szCs w:val="20"/>
              </w:rPr>
              <w:t>Пенсия, устанавливаемая гражданам, не имеющим по каким-либо причинам права на трудовую пенсию, называется:</w:t>
            </w:r>
            <w:r w:rsidRPr="0094434F">
              <w:rPr>
                <w:rFonts w:ascii="Times New Roman" w:hAnsi="Times New Roman" w:cs="Times New Roman"/>
                <w:sz w:val="20"/>
                <w:szCs w:val="20"/>
              </w:rPr>
              <w:br/>
            </w:r>
          </w:p>
        </w:tc>
        <w:tc>
          <w:tcPr>
            <w:tcW w:w="3299" w:type="dxa"/>
          </w:tcPr>
          <w:p w:rsidR="00C1311E" w:rsidRPr="0094434F" w:rsidRDefault="00C1311E" w:rsidP="00C1311E">
            <w:pPr>
              <w:spacing w:after="0" w:line="240" w:lineRule="auto"/>
              <w:contextualSpacing/>
              <w:rPr>
                <w:rFonts w:ascii="Times New Roman" w:hAnsi="Times New Roman" w:cs="Times New Roman"/>
                <w:sz w:val="20"/>
                <w:szCs w:val="20"/>
              </w:rPr>
            </w:pPr>
            <w:r w:rsidRPr="0094434F">
              <w:rPr>
                <w:rFonts w:ascii="Times New Roman" w:hAnsi="Times New Roman" w:cs="Times New Roman"/>
                <w:sz w:val="20"/>
                <w:szCs w:val="20"/>
              </w:rPr>
              <w:t xml:space="preserve">А)социальной </w:t>
            </w:r>
            <w:r w:rsidRPr="0094434F">
              <w:rPr>
                <w:rFonts w:ascii="Times New Roman" w:hAnsi="Times New Roman" w:cs="Times New Roman"/>
                <w:sz w:val="20"/>
                <w:szCs w:val="20"/>
              </w:rPr>
              <w:br/>
              <w:t>Б) по старости</w:t>
            </w:r>
            <w:r w:rsidRPr="0094434F">
              <w:rPr>
                <w:rFonts w:ascii="Times New Roman" w:hAnsi="Times New Roman" w:cs="Times New Roman"/>
                <w:sz w:val="20"/>
                <w:szCs w:val="20"/>
              </w:rPr>
              <w:br/>
              <w:t>В) по инвалидности</w:t>
            </w:r>
          </w:p>
        </w:tc>
        <w:tc>
          <w:tcPr>
            <w:tcW w:w="3914" w:type="dxa"/>
            <w:vAlign w:val="center"/>
          </w:tcPr>
          <w:p w:rsidR="00C1311E" w:rsidRPr="0094434F" w:rsidRDefault="00C1311E" w:rsidP="00C1311E">
            <w:pPr>
              <w:spacing w:after="0" w:line="240" w:lineRule="auto"/>
              <w:contextualSpacing/>
              <w:jc w:val="center"/>
              <w:rPr>
                <w:rFonts w:ascii="Times New Roman" w:hAnsi="Times New Roman" w:cs="Times New Roman"/>
                <w:sz w:val="20"/>
                <w:szCs w:val="20"/>
              </w:rPr>
            </w:pPr>
            <w:r w:rsidRPr="0094434F">
              <w:rPr>
                <w:rFonts w:ascii="Times New Roman" w:hAnsi="Times New Roman" w:cs="Times New Roman"/>
                <w:sz w:val="20"/>
                <w:szCs w:val="20"/>
              </w:rPr>
              <w:t>А</w:t>
            </w:r>
          </w:p>
        </w:tc>
        <w:tc>
          <w:tcPr>
            <w:tcW w:w="2647" w:type="dxa"/>
            <w:vAlign w:val="center"/>
          </w:tcPr>
          <w:p w:rsidR="00C1311E" w:rsidRPr="0094434F" w:rsidRDefault="00C1311E" w:rsidP="00C1311E">
            <w:pPr>
              <w:spacing w:after="0" w:line="240" w:lineRule="auto"/>
              <w:contextualSpacing/>
              <w:jc w:val="center"/>
              <w:rPr>
                <w:rFonts w:ascii="Times New Roman" w:hAnsi="Times New Roman" w:cs="Times New Roman"/>
                <w:sz w:val="20"/>
                <w:szCs w:val="20"/>
              </w:rPr>
            </w:pPr>
            <w:r w:rsidRPr="0094434F">
              <w:rPr>
                <w:rFonts w:ascii="Times New Roman" w:hAnsi="Times New Roman" w:cs="Times New Roman"/>
                <w:sz w:val="20"/>
                <w:szCs w:val="20"/>
              </w:rPr>
              <w:t>выбор одного правильного ответа из предложенных</w:t>
            </w:r>
          </w:p>
        </w:tc>
      </w:tr>
      <w:tr w:rsidR="00C1311E" w:rsidRPr="0094434F" w:rsidTr="00F73822">
        <w:tc>
          <w:tcPr>
            <w:tcW w:w="782" w:type="dxa"/>
          </w:tcPr>
          <w:p w:rsidR="00C1311E" w:rsidRDefault="00C1311E" w:rsidP="00C1311E">
            <w:r>
              <w:rPr>
                <w:rFonts w:ascii="Times New Roman" w:hAnsi="Times New Roman" w:cs="Times New Roman"/>
                <w:b/>
              </w:rPr>
              <w:t>982</w:t>
            </w:r>
          </w:p>
        </w:tc>
        <w:tc>
          <w:tcPr>
            <w:tcW w:w="3918" w:type="dxa"/>
          </w:tcPr>
          <w:p w:rsidR="00C1311E" w:rsidRPr="0094434F" w:rsidRDefault="00C1311E" w:rsidP="00C1311E">
            <w:pPr>
              <w:tabs>
                <w:tab w:val="left" w:pos="6795"/>
              </w:tabs>
              <w:spacing w:after="0" w:line="240" w:lineRule="auto"/>
              <w:contextualSpacing/>
              <w:jc w:val="center"/>
              <w:rPr>
                <w:rFonts w:ascii="Times New Roman" w:hAnsi="Times New Roman" w:cs="Times New Roman"/>
                <w:b/>
                <w:sz w:val="20"/>
                <w:szCs w:val="20"/>
              </w:rPr>
            </w:pPr>
            <w:r w:rsidRPr="0094434F">
              <w:rPr>
                <w:rFonts w:ascii="Times New Roman" w:hAnsi="Times New Roman" w:cs="Times New Roman"/>
                <w:sz w:val="20"/>
                <w:szCs w:val="20"/>
              </w:rPr>
              <w:t>Средства государственных фондов, предоставляемые на социальное обеспечение, формируются за счет:</w:t>
            </w:r>
          </w:p>
        </w:tc>
        <w:tc>
          <w:tcPr>
            <w:tcW w:w="3299" w:type="dxa"/>
          </w:tcPr>
          <w:p w:rsidR="00C1311E" w:rsidRPr="0094434F" w:rsidRDefault="00C1311E" w:rsidP="00C1311E">
            <w:pPr>
              <w:widowControl w:val="0"/>
              <w:tabs>
                <w:tab w:val="left" w:pos="1235"/>
              </w:tabs>
              <w:autoSpaceDE w:val="0"/>
              <w:autoSpaceDN w:val="0"/>
              <w:spacing w:after="0" w:line="240" w:lineRule="auto"/>
              <w:contextualSpacing/>
              <w:jc w:val="both"/>
              <w:rPr>
                <w:rFonts w:ascii="Times New Roman" w:hAnsi="Times New Roman" w:cs="Times New Roman"/>
                <w:sz w:val="20"/>
                <w:szCs w:val="20"/>
              </w:rPr>
            </w:pPr>
            <w:r w:rsidRPr="0094434F">
              <w:rPr>
                <w:rFonts w:ascii="Times New Roman" w:hAnsi="Times New Roman" w:cs="Times New Roman"/>
                <w:sz w:val="20"/>
                <w:szCs w:val="20"/>
              </w:rPr>
              <w:t>А)добровольных взносов физических и юридических лиц +</w:t>
            </w:r>
            <w:r w:rsidRPr="0094434F">
              <w:rPr>
                <w:rFonts w:ascii="Times New Roman" w:hAnsi="Times New Roman" w:cs="Times New Roman"/>
                <w:sz w:val="20"/>
                <w:szCs w:val="20"/>
              </w:rPr>
              <w:br/>
              <w:t>б)банковских кредитов</w:t>
            </w:r>
            <w:r w:rsidRPr="0094434F">
              <w:rPr>
                <w:rFonts w:ascii="Times New Roman" w:hAnsi="Times New Roman" w:cs="Times New Roman"/>
                <w:sz w:val="20"/>
                <w:szCs w:val="20"/>
              </w:rPr>
              <w:br/>
              <w:t>В) теневого капитала</w:t>
            </w:r>
          </w:p>
        </w:tc>
        <w:tc>
          <w:tcPr>
            <w:tcW w:w="3914" w:type="dxa"/>
            <w:vAlign w:val="center"/>
          </w:tcPr>
          <w:p w:rsidR="00C1311E" w:rsidRPr="0094434F" w:rsidRDefault="00C1311E" w:rsidP="00C1311E">
            <w:pPr>
              <w:spacing w:after="0" w:line="240" w:lineRule="auto"/>
              <w:contextualSpacing/>
              <w:jc w:val="center"/>
              <w:rPr>
                <w:rFonts w:ascii="Times New Roman" w:hAnsi="Times New Roman" w:cs="Times New Roman"/>
                <w:sz w:val="20"/>
                <w:szCs w:val="20"/>
              </w:rPr>
            </w:pPr>
            <w:r w:rsidRPr="0094434F">
              <w:rPr>
                <w:rFonts w:ascii="Times New Roman" w:hAnsi="Times New Roman" w:cs="Times New Roman"/>
                <w:sz w:val="20"/>
                <w:szCs w:val="20"/>
              </w:rPr>
              <w:t>А</w:t>
            </w:r>
          </w:p>
        </w:tc>
        <w:tc>
          <w:tcPr>
            <w:tcW w:w="2647" w:type="dxa"/>
            <w:vAlign w:val="center"/>
          </w:tcPr>
          <w:p w:rsidR="00C1311E" w:rsidRPr="0094434F" w:rsidRDefault="00C1311E" w:rsidP="00C1311E">
            <w:pPr>
              <w:spacing w:after="0" w:line="240" w:lineRule="auto"/>
              <w:contextualSpacing/>
              <w:jc w:val="center"/>
              <w:rPr>
                <w:rFonts w:ascii="Times New Roman" w:hAnsi="Times New Roman" w:cs="Times New Roman"/>
                <w:sz w:val="20"/>
                <w:szCs w:val="20"/>
              </w:rPr>
            </w:pPr>
            <w:r w:rsidRPr="0094434F">
              <w:rPr>
                <w:rFonts w:ascii="Times New Roman" w:hAnsi="Times New Roman" w:cs="Times New Roman"/>
                <w:sz w:val="20"/>
                <w:szCs w:val="20"/>
              </w:rPr>
              <w:t>выбор одного правильного ответа из предложенных</w:t>
            </w:r>
          </w:p>
        </w:tc>
      </w:tr>
      <w:tr w:rsidR="00F73822" w:rsidRPr="0094434F" w:rsidTr="0094006D">
        <w:tc>
          <w:tcPr>
            <w:tcW w:w="14560" w:type="dxa"/>
            <w:gridSpan w:val="5"/>
          </w:tcPr>
          <w:p w:rsidR="00F73822" w:rsidRPr="0094434F" w:rsidRDefault="00F73822" w:rsidP="0094434F">
            <w:pPr>
              <w:tabs>
                <w:tab w:val="left" w:pos="6795"/>
              </w:tabs>
              <w:spacing w:after="0" w:line="240" w:lineRule="auto"/>
              <w:contextualSpacing/>
              <w:jc w:val="center"/>
              <w:rPr>
                <w:rFonts w:ascii="Times New Roman" w:hAnsi="Times New Roman" w:cs="Times New Roman"/>
                <w:b/>
                <w:sz w:val="20"/>
                <w:szCs w:val="20"/>
              </w:rPr>
            </w:pPr>
            <w:r w:rsidRPr="0094434F">
              <w:rPr>
                <w:rFonts w:ascii="Times New Roman" w:hAnsi="Times New Roman" w:cs="Times New Roman"/>
                <w:sz w:val="20"/>
                <w:szCs w:val="20"/>
              </w:rPr>
              <w:t>ОК 09. Пользоваться профессиональной документацией на государственном и иностранном языках</w:t>
            </w:r>
          </w:p>
        </w:tc>
      </w:tr>
      <w:tr w:rsidR="00C1311E" w:rsidRPr="0094434F" w:rsidTr="00F73822">
        <w:tc>
          <w:tcPr>
            <w:tcW w:w="782" w:type="dxa"/>
          </w:tcPr>
          <w:p w:rsidR="00C1311E" w:rsidRDefault="00C1311E" w:rsidP="00C1311E">
            <w:r w:rsidRPr="00C7310C">
              <w:rPr>
                <w:rFonts w:ascii="Times New Roman" w:hAnsi="Times New Roman" w:cs="Times New Roman"/>
                <w:b/>
              </w:rPr>
              <w:t>98</w:t>
            </w:r>
            <w:r>
              <w:rPr>
                <w:rFonts w:ascii="Times New Roman" w:hAnsi="Times New Roman" w:cs="Times New Roman"/>
                <w:b/>
              </w:rPr>
              <w:t>3</w:t>
            </w:r>
          </w:p>
        </w:tc>
        <w:tc>
          <w:tcPr>
            <w:tcW w:w="3918" w:type="dxa"/>
          </w:tcPr>
          <w:p w:rsidR="00C1311E" w:rsidRPr="0094434F" w:rsidRDefault="00C1311E" w:rsidP="00C1311E">
            <w:pPr>
              <w:tabs>
                <w:tab w:val="left" w:pos="6795"/>
              </w:tabs>
              <w:spacing w:after="0" w:line="240" w:lineRule="auto"/>
              <w:contextualSpacing/>
              <w:jc w:val="center"/>
              <w:rPr>
                <w:rFonts w:ascii="Times New Roman" w:hAnsi="Times New Roman" w:cs="Times New Roman"/>
                <w:b/>
                <w:sz w:val="20"/>
                <w:szCs w:val="20"/>
              </w:rPr>
            </w:pPr>
            <w:r w:rsidRPr="0094434F">
              <w:rPr>
                <w:rFonts w:ascii="Times New Roman" w:hAnsi="Times New Roman" w:cs="Times New Roman"/>
                <w:sz w:val="20"/>
                <w:szCs w:val="20"/>
              </w:rPr>
              <w:t>Размер страховой пенсии по старости состоит из:</w:t>
            </w:r>
          </w:p>
        </w:tc>
        <w:tc>
          <w:tcPr>
            <w:tcW w:w="3299" w:type="dxa"/>
          </w:tcPr>
          <w:p w:rsidR="00C1311E" w:rsidRPr="0094434F" w:rsidRDefault="00C1311E" w:rsidP="00C1311E">
            <w:pPr>
              <w:spacing w:after="0" w:line="240" w:lineRule="auto"/>
              <w:contextualSpacing/>
              <w:rPr>
                <w:rFonts w:ascii="Times New Roman" w:hAnsi="Times New Roman" w:cs="Times New Roman"/>
                <w:sz w:val="20"/>
                <w:szCs w:val="20"/>
              </w:rPr>
            </w:pPr>
            <w:r w:rsidRPr="0094434F">
              <w:rPr>
                <w:rFonts w:ascii="Times New Roman" w:hAnsi="Times New Roman" w:cs="Times New Roman"/>
                <w:sz w:val="20"/>
                <w:szCs w:val="20"/>
              </w:rPr>
              <w:t> </w:t>
            </w:r>
            <w:r w:rsidRPr="0094434F">
              <w:rPr>
                <w:rFonts w:ascii="Times New Roman" w:hAnsi="Times New Roman" w:cs="Times New Roman"/>
                <w:sz w:val="20"/>
                <w:szCs w:val="20"/>
              </w:rPr>
              <w:br/>
              <w:t xml:space="preserve">А)трех частей </w:t>
            </w:r>
            <w:r w:rsidRPr="0094434F">
              <w:rPr>
                <w:rFonts w:ascii="Times New Roman" w:hAnsi="Times New Roman" w:cs="Times New Roman"/>
                <w:sz w:val="20"/>
                <w:szCs w:val="20"/>
              </w:rPr>
              <w:br/>
            </w:r>
            <w:r w:rsidRPr="0094434F">
              <w:rPr>
                <w:rFonts w:ascii="Times New Roman" w:hAnsi="Times New Roman" w:cs="Times New Roman"/>
                <w:sz w:val="20"/>
                <w:szCs w:val="20"/>
              </w:rPr>
              <w:lastRenderedPageBreak/>
              <w:t>Б)пяти частей</w:t>
            </w:r>
            <w:r w:rsidRPr="0094434F">
              <w:rPr>
                <w:rFonts w:ascii="Times New Roman" w:hAnsi="Times New Roman" w:cs="Times New Roman"/>
                <w:sz w:val="20"/>
                <w:szCs w:val="20"/>
              </w:rPr>
              <w:br/>
              <w:t>В)двух частей</w:t>
            </w:r>
          </w:p>
        </w:tc>
        <w:tc>
          <w:tcPr>
            <w:tcW w:w="3914" w:type="dxa"/>
            <w:vAlign w:val="center"/>
          </w:tcPr>
          <w:p w:rsidR="00C1311E" w:rsidRPr="0094434F" w:rsidRDefault="00C1311E" w:rsidP="00C1311E">
            <w:pPr>
              <w:spacing w:after="0" w:line="240" w:lineRule="auto"/>
              <w:contextualSpacing/>
              <w:jc w:val="center"/>
              <w:rPr>
                <w:rFonts w:ascii="Times New Roman" w:hAnsi="Times New Roman" w:cs="Times New Roman"/>
                <w:sz w:val="20"/>
                <w:szCs w:val="20"/>
              </w:rPr>
            </w:pPr>
            <w:r w:rsidRPr="0094434F">
              <w:rPr>
                <w:rFonts w:ascii="Times New Roman" w:hAnsi="Times New Roman" w:cs="Times New Roman"/>
                <w:sz w:val="20"/>
                <w:szCs w:val="20"/>
              </w:rPr>
              <w:lastRenderedPageBreak/>
              <w:t>А</w:t>
            </w:r>
          </w:p>
        </w:tc>
        <w:tc>
          <w:tcPr>
            <w:tcW w:w="2647" w:type="dxa"/>
            <w:vAlign w:val="center"/>
          </w:tcPr>
          <w:p w:rsidR="00C1311E" w:rsidRPr="0094434F" w:rsidRDefault="00C1311E" w:rsidP="00C1311E">
            <w:pPr>
              <w:spacing w:after="0" w:line="240" w:lineRule="auto"/>
              <w:contextualSpacing/>
              <w:jc w:val="center"/>
              <w:rPr>
                <w:rFonts w:ascii="Times New Roman" w:hAnsi="Times New Roman" w:cs="Times New Roman"/>
                <w:sz w:val="20"/>
                <w:szCs w:val="20"/>
              </w:rPr>
            </w:pPr>
            <w:r w:rsidRPr="0094434F">
              <w:rPr>
                <w:rFonts w:ascii="Times New Roman" w:hAnsi="Times New Roman" w:cs="Times New Roman"/>
                <w:sz w:val="20"/>
                <w:szCs w:val="20"/>
              </w:rPr>
              <w:t>выбор одного правильного ответа из предложенных</w:t>
            </w:r>
          </w:p>
        </w:tc>
      </w:tr>
      <w:tr w:rsidR="00C1311E" w:rsidRPr="0094434F" w:rsidTr="00F73822">
        <w:tc>
          <w:tcPr>
            <w:tcW w:w="782" w:type="dxa"/>
          </w:tcPr>
          <w:p w:rsidR="00C1311E" w:rsidRDefault="00C1311E" w:rsidP="00C1311E">
            <w:r w:rsidRPr="00C7310C">
              <w:rPr>
                <w:rFonts w:ascii="Times New Roman" w:hAnsi="Times New Roman" w:cs="Times New Roman"/>
                <w:b/>
              </w:rPr>
              <w:t>98</w:t>
            </w:r>
            <w:r>
              <w:rPr>
                <w:rFonts w:ascii="Times New Roman" w:hAnsi="Times New Roman" w:cs="Times New Roman"/>
                <w:b/>
              </w:rPr>
              <w:t>4</w:t>
            </w:r>
          </w:p>
        </w:tc>
        <w:tc>
          <w:tcPr>
            <w:tcW w:w="3918" w:type="dxa"/>
          </w:tcPr>
          <w:p w:rsidR="00C1311E" w:rsidRPr="0094434F" w:rsidRDefault="00C1311E" w:rsidP="00C1311E">
            <w:pPr>
              <w:tabs>
                <w:tab w:val="left" w:pos="6795"/>
              </w:tabs>
              <w:spacing w:after="0" w:line="240" w:lineRule="auto"/>
              <w:contextualSpacing/>
              <w:jc w:val="center"/>
              <w:rPr>
                <w:rFonts w:ascii="Times New Roman" w:hAnsi="Times New Roman" w:cs="Times New Roman"/>
                <w:b/>
                <w:sz w:val="20"/>
                <w:szCs w:val="20"/>
              </w:rPr>
            </w:pPr>
            <w:r w:rsidRPr="0094434F">
              <w:rPr>
                <w:rFonts w:ascii="Times New Roman" w:hAnsi="Times New Roman" w:cs="Times New Roman"/>
                <w:sz w:val="20"/>
                <w:szCs w:val="20"/>
              </w:rPr>
              <w:t>Взносы на социальное страхование работников уплачиваются:</w:t>
            </w:r>
            <w:r w:rsidRPr="0094434F">
              <w:rPr>
                <w:rFonts w:ascii="Times New Roman" w:hAnsi="Times New Roman" w:cs="Times New Roman"/>
                <w:sz w:val="20"/>
                <w:szCs w:val="20"/>
              </w:rPr>
              <w:br/>
            </w:r>
          </w:p>
        </w:tc>
        <w:tc>
          <w:tcPr>
            <w:tcW w:w="3299" w:type="dxa"/>
          </w:tcPr>
          <w:p w:rsidR="00C1311E" w:rsidRPr="0094434F" w:rsidRDefault="00C1311E" w:rsidP="00C1311E">
            <w:pPr>
              <w:spacing w:after="0" w:line="240" w:lineRule="auto"/>
              <w:contextualSpacing/>
              <w:rPr>
                <w:rFonts w:ascii="Times New Roman" w:hAnsi="Times New Roman" w:cs="Times New Roman"/>
                <w:sz w:val="20"/>
                <w:szCs w:val="20"/>
              </w:rPr>
            </w:pPr>
            <w:r w:rsidRPr="0094434F">
              <w:rPr>
                <w:rFonts w:ascii="Times New Roman" w:hAnsi="Times New Roman" w:cs="Times New Roman"/>
                <w:sz w:val="20"/>
                <w:szCs w:val="20"/>
              </w:rPr>
              <w:t>А)работниками</w:t>
            </w:r>
            <w:r w:rsidRPr="0094434F">
              <w:rPr>
                <w:rFonts w:ascii="Times New Roman" w:hAnsi="Times New Roman" w:cs="Times New Roman"/>
                <w:sz w:val="20"/>
                <w:szCs w:val="20"/>
              </w:rPr>
              <w:br/>
              <w:t>Б)оба варианта верны</w:t>
            </w:r>
            <w:r w:rsidRPr="0094434F">
              <w:rPr>
                <w:rFonts w:ascii="Times New Roman" w:hAnsi="Times New Roman" w:cs="Times New Roman"/>
                <w:sz w:val="20"/>
                <w:szCs w:val="20"/>
              </w:rPr>
              <w:br/>
              <w:t xml:space="preserve">В)работодателями </w:t>
            </w:r>
          </w:p>
        </w:tc>
        <w:tc>
          <w:tcPr>
            <w:tcW w:w="3914" w:type="dxa"/>
            <w:vAlign w:val="center"/>
          </w:tcPr>
          <w:p w:rsidR="00C1311E" w:rsidRPr="0094434F" w:rsidRDefault="00C1311E" w:rsidP="00C1311E">
            <w:pPr>
              <w:spacing w:after="0" w:line="240" w:lineRule="auto"/>
              <w:contextualSpacing/>
              <w:jc w:val="center"/>
              <w:rPr>
                <w:rFonts w:ascii="Times New Roman" w:hAnsi="Times New Roman" w:cs="Times New Roman"/>
                <w:sz w:val="20"/>
                <w:szCs w:val="20"/>
              </w:rPr>
            </w:pPr>
            <w:r w:rsidRPr="0094434F">
              <w:rPr>
                <w:rFonts w:ascii="Times New Roman" w:hAnsi="Times New Roman" w:cs="Times New Roman"/>
                <w:sz w:val="20"/>
                <w:szCs w:val="20"/>
              </w:rPr>
              <w:t>В</w:t>
            </w:r>
          </w:p>
          <w:p w:rsidR="00C1311E" w:rsidRPr="0094434F" w:rsidRDefault="00C1311E" w:rsidP="00C1311E">
            <w:pPr>
              <w:spacing w:after="0" w:line="240" w:lineRule="auto"/>
              <w:contextualSpacing/>
              <w:jc w:val="center"/>
              <w:rPr>
                <w:rFonts w:ascii="Times New Roman" w:hAnsi="Times New Roman" w:cs="Times New Roman"/>
                <w:sz w:val="20"/>
                <w:szCs w:val="20"/>
              </w:rPr>
            </w:pPr>
          </w:p>
        </w:tc>
        <w:tc>
          <w:tcPr>
            <w:tcW w:w="2647" w:type="dxa"/>
            <w:vAlign w:val="center"/>
          </w:tcPr>
          <w:p w:rsidR="00C1311E" w:rsidRPr="0094434F" w:rsidRDefault="00C1311E" w:rsidP="00C1311E">
            <w:pPr>
              <w:spacing w:after="0" w:line="240" w:lineRule="auto"/>
              <w:contextualSpacing/>
              <w:jc w:val="center"/>
              <w:rPr>
                <w:rFonts w:ascii="Times New Roman" w:hAnsi="Times New Roman" w:cs="Times New Roman"/>
                <w:sz w:val="20"/>
                <w:szCs w:val="20"/>
              </w:rPr>
            </w:pPr>
            <w:r w:rsidRPr="0094434F">
              <w:rPr>
                <w:rFonts w:ascii="Times New Roman" w:hAnsi="Times New Roman" w:cs="Times New Roman"/>
                <w:sz w:val="20"/>
                <w:szCs w:val="20"/>
              </w:rPr>
              <w:t>выбор одного правильного ответа из предложенных</w:t>
            </w:r>
          </w:p>
        </w:tc>
      </w:tr>
      <w:tr w:rsidR="00C1311E" w:rsidRPr="0094434F" w:rsidTr="00F73822">
        <w:tc>
          <w:tcPr>
            <w:tcW w:w="782" w:type="dxa"/>
          </w:tcPr>
          <w:p w:rsidR="00C1311E" w:rsidRDefault="00C1311E" w:rsidP="00C1311E">
            <w:r w:rsidRPr="00C7310C">
              <w:rPr>
                <w:rFonts w:ascii="Times New Roman" w:hAnsi="Times New Roman" w:cs="Times New Roman"/>
                <w:b/>
              </w:rPr>
              <w:t>98</w:t>
            </w:r>
            <w:r>
              <w:rPr>
                <w:rFonts w:ascii="Times New Roman" w:hAnsi="Times New Roman" w:cs="Times New Roman"/>
                <w:b/>
              </w:rPr>
              <w:t>5</w:t>
            </w:r>
          </w:p>
        </w:tc>
        <w:tc>
          <w:tcPr>
            <w:tcW w:w="3918" w:type="dxa"/>
          </w:tcPr>
          <w:p w:rsidR="00C1311E" w:rsidRPr="0094434F" w:rsidRDefault="00C1311E" w:rsidP="00C1311E">
            <w:pPr>
              <w:tabs>
                <w:tab w:val="left" w:pos="6795"/>
              </w:tabs>
              <w:spacing w:after="0" w:line="240" w:lineRule="auto"/>
              <w:contextualSpacing/>
              <w:jc w:val="center"/>
              <w:rPr>
                <w:rFonts w:ascii="Times New Roman" w:hAnsi="Times New Roman" w:cs="Times New Roman"/>
                <w:b/>
                <w:sz w:val="20"/>
                <w:szCs w:val="20"/>
              </w:rPr>
            </w:pPr>
            <w:r w:rsidRPr="0094434F">
              <w:rPr>
                <w:rFonts w:ascii="Times New Roman" w:eastAsia="Times New Roman" w:hAnsi="Times New Roman" w:cs="Times New Roman"/>
                <w:color w:val="000000" w:themeColor="text1"/>
                <w:sz w:val="20"/>
                <w:szCs w:val="20"/>
                <w:lang w:eastAsia="ru-RU"/>
              </w:rPr>
              <w:t>Одна из форм социального обеспечения:</w:t>
            </w:r>
          </w:p>
        </w:tc>
        <w:tc>
          <w:tcPr>
            <w:tcW w:w="3299" w:type="dxa"/>
          </w:tcPr>
          <w:p w:rsidR="00C1311E" w:rsidRPr="0094434F" w:rsidRDefault="00C1311E" w:rsidP="00C1311E">
            <w:pPr>
              <w:spacing w:after="0" w:line="240" w:lineRule="auto"/>
              <w:contextualSpacing/>
              <w:jc w:val="both"/>
              <w:rPr>
                <w:rFonts w:ascii="Times New Roman" w:eastAsia="Times New Roman" w:hAnsi="Times New Roman" w:cs="Times New Roman"/>
                <w:color w:val="000000" w:themeColor="text1"/>
                <w:sz w:val="20"/>
                <w:szCs w:val="20"/>
                <w:lang w:eastAsia="ru-RU"/>
              </w:rPr>
            </w:pPr>
            <w:r w:rsidRPr="0094434F">
              <w:rPr>
                <w:rFonts w:ascii="Times New Roman" w:eastAsia="Times New Roman" w:hAnsi="Times New Roman" w:cs="Times New Roman"/>
                <w:color w:val="000000" w:themeColor="text1"/>
                <w:sz w:val="20"/>
                <w:szCs w:val="20"/>
                <w:lang w:eastAsia="ru-RU"/>
              </w:rPr>
              <w:br/>
              <w:t xml:space="preserve">А)государственная социальная помощь </w:t>
            </w:r>
            <w:r w:rsidRPr="0094434F">
              <w:rPr>
                <w:rFonts w:ascii="Times New Roman" w:eastAsia="Times New Roman" w:hAnsi="Times New Roman" w:cs="Times New Roman"/>
                <w:color w:val="000000" w:themeColor="text1"/>
                <w:sz w:val="20"/>
                <w:szCs w:val="20"/>
                <w:lang w:eastAsia="ru-RU"/>
              </w:rPr>
              <w:br/>
              <w:t>Б)социально-образовательная деятельность государства</w:t>
            </w:r>
            <w:r w:rsidRPr="0094434F">
              <w:rPr>
                <w:rFonts w:ascii="Times New Roman" w:eastAsia="Times New Roman" w:hAnsi="Times New Roman" w:cs="Times New Roman"/>
                <w:color w:val="000000" w:themeColor="text1"/>
                <w:sz w:val="20"/>
                <w:szCs w:val="20"/>
                <w:lang w:eastAsia="ru-RU"/>
              </w:rPr>
              <w:br/>
              <w:t>В) государственная система социальных институтов</w:t>
            </w:r>
          </w:p>
        </w:tc>
        <w:tc>
          <w:tcPr>
            <w:tcW w:w="3914" w:type="dxa"/>
            <w:vAlign w:val="center"/>
          </w:tcPr>
          <w:p w:rsidR="00C1311E" w:rsidRPr="0094434F" w:rsidRDefault="00C1311E" w:rsidP="00C1311E">
            <w:pPr>
              <w:spacing w:after="0" w:line="240" w:lineRule="auto"/>
              <w:contextualSpacing/>
              <w:jc w:val="center"/>
              <w:rPr>
                <w:rFonts w:ascii="Times New Roman" w:hAnsi="Times New Roman" w:cs="Times New Roman"/>
                <w:sz w:val="20"/>
                <w:szCs w:val="20"/>
              </w:rPr>
            </w:pPr>
            <w:r w:rsidRPr="0094434F">
              <w:rPr>
                <w:rFonts w:ascii="Times New Roman" w:hAnsi="Times New Roman" w:cs="Times New Roman"/>
                <w:sz w:val="20"/>
                <w:szCs w:val="20"/>
              </w:rPr>
              <w:t>А</w:t>
            </w:r>
          </w:p>
          <w:p w:rsidR="00C1311E" w:rsidRPr="0094434F" w:rsidRDefault="00C1311E" w:rsidP="00C1311E">
            <w:pPr>
              <w:shd w:val="clear" w:color="auto" w:fill="FFFFFF"/>
              <w:spacing w:after="0" w:line="240" w:lineRule="auto"/>
              <w:contextualSpacing/>
              <w:jc w:val="center"/>
              <w:rPr>
                <w:rFonts w:ascii="Times New Roman" w:eastAsia="Times New Roman" w:hAnsi="Times New Roman" w:cs="Times New Roman"/>
                <w:color w:val="000000" w:themeColor="text1"/>
                <w:sz w:val="20"/>
                <w:szCs w:val="20"/>
                <w:lang w:eastAsia="ru-RU"/>
              </w:rPr>
            </w:pPr>
          </w:p>
        </w:tc>
        <w:tc>
          <w:tcPr>
            <w:tcW w:w="2647" w:type="dxa"/>
            <w:vAlign w:val="center"/>
          </w:tcPr>
          <w:p w:rsidR="00C1311E" w:rsidRPr="0094434F" w:rsidRDefault="00C1311E" w:rsidP="00C1311E">
            <w:pPr>
              <w:spacing w:after="0" w:line="240" w:lineRule="auto"/>
              <w:contextualSpacing/>
              <w:jc w:val="center"/>
              <w:rPr>
                <w:rFonts w:ascii="Times New Roman" w:eastAsia="Times New Roman" w:hAnsi="Times New Roman" w:cs="Times New Roman"/>
                <w:color w:val="000000" w:themeColor="text1"/>
                <w:sz w:val="20"/>
                <w:szCs w:val="20"/>
                <w:lang w:eastAsia="ru-RU"/>
              </w:rPr>
            </w:pPr>
            <w:r w:rsidRPr="0094434F">
              <w:rPr>
                <w:rFonts w:ascii="Times New Roman" w:eastAsia="Times New Roman" w:hAnsi="Times New Roman" w:cs="Times New Roman"/>
                <w:color w:val="000000" w:themeColor="text1"/>
                <w:sz w:val="20"/>
                <w:szCs w:val="20"/>
                <w:lang w:eastAsia="ru-RU"/>
              </w:rPr>
              <w:t>выбор одного правильного ответа из предложенных</w:t>
            </w:r>
          </w:p>
        </w:tc>
      </w:tr>
      <w:tr w:rsidR="00F73822" w:rsidRPr="0094434F" w:rsidTr="0094006D">
        <w:tc>
          <w:tcPr>
            <w:tcW w:w="14560" w:type="dxa"/>
            <w:gridSpan w:val="5"/>
          </w:tcPr>
          <w:p w:rsidR="00F73822" w:rsidRPr="0094434F" w:rsidRDefault="00F73822" w:rsidP="0094434F">
            <w:pPr>
              <w:tabs>
                <w:tab w:val="left" w:pos="6795"/>
              </w:tabs>
              <w:spacing w:after="0" w:line="240" w:lineRule="auto"/>
              <w:contextualSpacing/>
              <w:jc w:val="center"/>
              <w:rPr>
                <w:rFonts w:ascii="Times New Roman" w:hAnsi="Times New Roman" w:cs="Times New Roman"/>
                <w:b/>
                <w:sz w:val="20"/>
                <w:szCs w:val="20"/>
              </w:rPr>
            </w:pPr>
            <w:r w:rsidRPr="0094434F">
              <w:rPr>
                <w:rFonts w:ascii="Times New Roman" w:hAnsi="Times New Roman" w:cs="Times New Roman"/>
                <w:sz w:val="20"/>
                <w:szCs w:val="20"/>
              </w:rPr>
              <w:t>ПК 3.1. Информировать на приеме и консультировании субъектов права по вопросам социального обеспечения и социальной защиты</w:t>
            </w:r>
          </w:p>
        </w:tc>
      </w:tr>
      <w:tr w:rsidR="00C1311E" w:rsidRPr="0094434F" w:rsidTr="00F73822">
        <w:tc>
          <w:tcPr>
            <w:tcW w:w="782" w:type="dxa"/>
          </w:tcPr>
          <w:p w:rsidR="00C1311E" w:rsidRDefault="00C1311E" w:rsidP="00C1311E">
            <w:r w:rsidRPr="00DA49A2">
              <w:rPr>
                <w:rFonts w:ascii="Times New Roman" w:hAnsi="Times New Roman" w:cs="Times New Roman"/>
                <w:b/>
              </w:rPr>
              <w:t>98</w:t>
            </w:r>
            <w:r>
              <w:rPr>
                <w:rFonts w:ascii="Times New Roman" w:hAnsi="Times New Roman" w:cs="Times New Roman"/>
                <w:b/>
              </w:rPr>
              <w:t>6</w:t>
            </w:r>
          </w:p>
        </w:tc>
        <w:tc>
          <w:tcPr>
            <w:tcW w:w="3918" w:type="dxa"/>
          </w:tcPr>
          <w:p w:rsidR="00C1311E" w:rsidRPr="0094434F" w:rsidRDefault="00C1311E" w:rsidP="00C1311E">
            <w:pPr>
              <w:spacing w:after="0" w:line="240" w:lineRule="auto"/>
              <w:contextualSpacing/>
              <w:jc w:val="both"/>
              <w:rPr>
                <w:rFonts w:ascii="Times New Roman" w:eastAsia="Times New Roman" w:hAnsi="Times New Roman" w:cs="Times New Roman"/>
                <w:color w:val="000000" w:themeColor="text1"/>
                <w:sz w:val="20"/>
                <w:szCs w:val="20"/>
                <w:lang w:eastAsia="ru-RU"/>
              </w:rPr>
            </w:pPr>
            <w:r w:rsidRPr="0094434F">
              <w:rPr>
                <w:rFonts w:ascii="Times New Roman" w:eastAsia="Times New Roman" w:hAnsi="Times New Roman" w:cs="Times New Roman"/>
                <w:color w:val="000000" w:themeColor="text1"/>
                <w:sz w:val="20"/>
                <w:szCs w:val="20"/>
                <w:lang w:eastAsia="ru-RU"/>
              </w:rPr>
              <w:t>Укажите название процесса восприятия и познания друг друга партнерами по общению в структуре общения представлен следующей стороной</w:t>
            </w:r>
          </w:p>
        </w:tc>
        <w:tc>
          <w:tcPr>
            <w:tcW w:w="3299" w:type="dxa"/>
          </w:tcPr>
          <w:p w:rsidR="00C1311E" w:rsidRPr="0094434F" w:rsidRDefault="00C1311E" w:rsidP="00C1311E">
            <w:pPr>
              <w:spacing w:after="0" w:line="240" w:lineRule="auto"/>
              <w:contextualSpacing/>
              <w:jc w:val="both"/>
              <w:rPr>
                <w:rFonts w:ascii="Times New Roman" w:eastAsia="Times New Roman" w:hAnsi="Times New Roman" w:cs="Times New Roman"/>
                <w:color w:val="000000" w:themeColor="text1"/>
                <w:sz w:val="20"/>
                <w:szCs w:val="20"/>
                <w:lang w:eastAsia="ru-RU"/>
              </w:rPr>
            </w:pPr>
          </w:p>
        </w:tc>
        <w:tc>
          <w:tcPr>
            <w:tcW w:w="3914" w:type="dxa"/>
            <w:vAlign w:val="center"/>
          </w:tcPr>
          <w:p w:rsidR="00C1311E" w:rsidRPr="0094434F" w:rsidRDefault="00C1311E" w:rsidP="00C1311E">
            <w:pPr>
              <w:spacing w:after="0" w:line="240" w:lineRule="auto"/>
              <w:contextualSpacing/>
              <w:jc w:val="center"/>
              <w:rPr>
                <w:rFonts w:ascii="Times New Roman" w:eastAsia="Times New Roman" w:hAnsi="Times New Roman" w:cs="Times New Roman"/>
                <w:color w:val="000000" w:themeColor="text1"/>
                <w:sz w:val="20"/>
                <w:szCs w:val="20"/>
                <w:lang w:eastAsia="ru-RU"/>
              </w:rPr>
            </w:pPr>
            <w:r w:rsidRPr="0094434F">
              <w:rPr>
                <w:rFonts w:ascii="Times New Roman" w:eastAsia="Times New Roman" w:hAnsi="Times New Roman" w:cs="Times New Roman"/>
                <w:color w:val="000000" w:themeColor="text1"/>
                <w:sz w:val="20"/>
                <w:szCs w:val="20"/>
                <w:lang w:eastAsia="ru-RU"/>
              </w:rPr>
              <w:t>перцептивный</w:t>
            </w:r>
          </w:p>
        </w:tc>
        <w:tc>
          <w:tcPr>
            <w:tcW w:w="2647" w:type="dxa"/>
            <w:vAlign w:val="center"/>
          </w:tcPr>
          <w:p w:rsidR="00C1311E" w:rsidRPr="0094434F" w:rsidRDefault="00C1311E" w:rsidP="00C1311E">
            <w:pPr>
              <w:spacing w:after="0" w:line="240" w:lineRule="auto"/>
              <w:contextualSpacing/>
              <w:jc w:val="center"/>
              <w:rPr>
                <w:rFonts w:ascii="Times New Roman" w:eastAsia="Times New Roman" w:hAnsi="Times New Roman" w:cs="Times New Roman"/>
                <w:color w:val="000000" w:themeColor="text1"/>
                <w:sz w:val="20"/>
                <w:szCs w:val="20"/>
                <w:lang w:eastAsia="ru-RU"/>
              </w:rPr>
            </w:pPr>
            <w:r w:rsidRPr="0094434F">
              <w:rPr>
                <w:rFonts w:ascii="Times New Roman" w:eastAsia="Times New Roman" w:hAnsi="Times New Roman" w:cs="Times New Roman"/>
                <w:color w:val="000000" w:themeColor="text1"/>
                <w:sz w:val="20"/>
                <w:szCs w:val="20"/>
                <w:lang w:eastAsia="ru-RU"/>
              </w:rPr>
              <w:t>Ответ засчитывается как «верный» при следующих условиях:</w:t>
            </w:r>
          </w:p>
          <w:p w:rsidR="00C1311E" w:rsidRPr="0094434F" w:rsidRDefault="00C1311E" w:rsidP="00C1311E">
            <w:pPr>
              <w:spacing w:after="0" w:line="240" w:lineRule="auto"/>
              <w:contextualSpacing/>
              <w:jc w:val="center"/>
              <w:rPr>
                <w:rFonts w:ascii="Times New Roman" w:eastAsia="Times New Roman" w:hAnsi="Times New Roman" w:cs="Times New Roman"/>
                <w:color w:val="000000" w:themeColor="text1"/>
                <w:sz w:val="20"/>
                <w:szCs w:val="20"/>
                <w:lang w:eastAsia="ru-RU"/>
              </w:rPr>
            </w:pPr>
            <w:r w:rsidRPr="0094434F">
              <w:rPr>
                <w:rFonts w:ascii="Times New Roman" w:eastAsia="Times New Roman" w:hAnsi="Times New Roman" w:cs="Times New Roman"/>
                <w:color w:val="000000" w:themeColor="text1"/>
                <w:sz w:val="20"/>
                <w:szCs w:val="20"/>
                <w:lang w:eastAsia="ru-RU"/>
              </w:rPr>
              <w:t>- обучающийся правильно назвал название процесса</w:t>
            </w:r>
          </w:p>
        </w:tc>
      </w:tr>
      <w:tr w:rsidR="00C1311E" w:rsidRPr="0094434F" w:rsidTr="00F73822">
        <w:tc>
          <w:tcPr>
            <w:tcW w:w="782" w:type="dxa"/>
          </w:tcPr>
          <w:p w:rsidR="00C1311E" w:rsidRDefault="00C1311E" w:rsidP="00C1311E">
            <w:r w:rsidRPr="00DA49A2">
              <w:rPr>
                <w:rFonts w:ascii="Times New Roman" w:hAnsi="Times New Roman" w:cs="Times New Roman"/>
                <w:b/>
              </w:rPr>
              <w:t>98</w:t>
            </w:r>
            <w:r>
              <w:rPr>
                <w:rFonts w:ascii="Times New Roman" w:hAnsi="Times New Roman" w:cs="Times New Roman"/>
                <w:b/>
              </w:rPr>
              <w:t>7</w:t>
            </w:r>
          </w:p>
        </w:tc>
        <w:tc>
          <w:tcPr>
            <w:tcW w:w="3918" w:type="dxa"/>
          </w:tcPr>
          <w:p w:rsidR="00C1311E" w:rsidRPr="0094434F" w:rsidRDefault="00C1311E" w:rsidP="00C1311E">
            <w:pPr>
              <w:spacing w:after="0" w:line="240" w:lineRule="auto"/>
              <w:contextualSpacing/>
              <w:jc w:val="both"/>
              <w:rPr>
                <w:rFonts w:ascii="Times New Roman" w:eastAsia="Times New Roman" w:hAnsi="Times New Roman" w:cs="Times New Roman"/>
                <w:color w:val="000000" w:themeColor="text1"/>
                <w:sz w:val="20"/>
                <w:szCs w:val="20"/>
                <w:lang w:eastAsia="ru-RU"/>
              </w:rPr>
            </w:pPr>
            <w:r w:rsidRPr="0094434F">
              <w:rPr>
                <w:rFonts w:ascii="Times New Roman" w:eastAsia="Times New Roman" w:hAnsi="Times New Roman" w:cs="Times New Roman"/>
                <w:bCs/>
                <w:color w:val="000000" w:themeColor="text1"/>
                <w:sz w:val="20"/>
                <w:szCs w:val="20"/>
                <w:lang w:eastAsia="ru-RU"/>
              </w:rPr>
              <w:t>О каком психологическом феномене идет речь: данный состав группы возможен для обеспечения выполнения группой ее функций, члены группы могут взаимодействовать</w:t>
            </w:r>
          </w:p>
        </w:tc>
        <w:tc>
          <w:tcPr>
            <w:tcW w:w="3299" w:type="dxa"/>
          </w:tcPr>
          <w:p w:rsidR="00C1311E" w:rsidRPr="0094434F" w:rsidRDefault="00C1311E" w:rsidP="00C1311E">
            <w:pPr>
              <w:spacing w:after="0" w:line="240" w:lineRule="auto"/>
              <w:contextualSpacing/>
              <w:jc w:val="both"/>
              <w:rPr>
                <w:rFonts w:ascii="Times New Roman" w:eastAsia="Times New Roman" w:hAnsi="Times New Roman" w:cs="Times New Roman"/>
                <w:color w:val="000000" w:themeColor="text1"/>
                <w:sz w:val="20"/>
                <w:szCs w:val="20"/>
                <w:lang w:eastAsia="ru-RU"/>
              </w:rPr>
            </w:pPr>
          </w:p>
        </w:tc>
        <w:tc>
          <w:tcPr>
            <w:tcW w:w="3914" w:type="dxa"/>
            <w:vAlign w:val="center"/>
          </w:tcPr>
          <w:p w:rsidR="00C1311E" w:rsidRPr="0094434F" w:rsidRDefault="00C1311E" w:rsidP="00C1311E">
            <w:pPr>
              <w:spacing w:after="0" w:line="240" w:lineRule="auto"/>
              <w:contextualSpacing/>
              <w:jc w:val="center"/>
              <w:rPr>
                <w:rFonts w:ascii="Times New Roman" w:eastAsia="Times New Roman" w:hAnsi="Times New Roman" w:cs="Times New Roman"/>
                <w:color w:val="000000" w:themeColor="text1"/>
                <w:sz w:val="20"/>
                <w:szCs w:val="20"/>
                <w:lang w:eastAsia="ru-RU"/>
              </w:rPr>
            </w:pPr>
            <w:r w:rsidRPr="0094434F">
              <w:rPr>
                <w:rFonts w:ascii="Times New Roman" w:eastAsia="Times New Roman" w:hAnsi="Times New Roman" w:cs="Times New Roman"/>
                <w:color w:val="000000" w:themeColor="text1"/>
                <w:sz w:val="20"/>
                <w:szCs w:val="20"/>
                <w:lang w:eastAsia="ru-RU"/>
              </w:rPr>
              <w:t xml:space="preserve">О совместимости группы </w:t>
            </w:r>
          </w:p>
        </w:tc>
        <w:tc>
          <w:tcPr>
            <w:tcW w:w="2647" w:type="dxa"/>
            <w:vAlign w:val="center"/>
          </w:tcPr>
          <w:p w:rsidR="00C1311E" w:rsidRPr="0094434F" w:rsidRDefault="00C1311E" w:rsidP="00C1311E">
            <w:pPr>
              <w:spacing w:after="0" w:line="240" w:lineRule="auto"/>
              <w:contextualSpacing/>
              <w:jc w:val="center"/>
              <w:rPr>
                <w:rFonts w:ascii="Times New Roman" w:eastAsia="Times New Roman" w:hAnsi="Times New Roman" w:cs="Times New Roman"/>
                <w:color w:val="000000" w:themeColor="text1"/>
                <w:sz w:val="20"/>
                <w:szCs w:val="20"/>
                <w:lang w:eastAsia="ru-RU"/>
              </w:rPr>
            </w:pPr>
            <w:r w:rsidRPr="0094434F">
              <w:rPr>
                <w:rFonts w:ascii="Times New Roman" w:eastAsia="Times New Roman" w:hAnsi="Times New Roman" w:cs="Times New Roman"/>
                <w:color w:val="000000" w:themeColor="text1"/>
                <w:sz w:val="20"/>
                <w:szCs w:val="20"/>
                <w:lang w:eastAsia="ru-RU"/>
              </w:rPr>
              <w:t>Ответ засчитывается как «верный» при следующих условиях:</w:t>
            </w:r>
          </w:p>
          <w:p w:rsidR="00C1311E" w:rsidRPr="0094434F" w:rsidRDefault="00C1311E" w:rsidP="00C1311E">
            <w:pPr>
              <w:spacing w:after="0" w:line="240" w:lineRule="auto"/>
              <w:contextualSpacing/>
              <w:jc w:val="center"/>
              <w:rPr>
                <w:rFonts w:ascii="Times New Roman" w:eastAsia="Times New Roman" w:hAnsi="Times New Roman" w:cs="Times New Roman"/>
                <w:color w:val="000000" w:themeColor="text1"/>
                <w:sz w:val="20"/>
                <w:szCs w:val="20"/>
                <w:lang w:eastAsia="ru-RU"/>
              </w:rPr>
            </w:pPr>
            <w:r w:rsidRPr="0094434F">
              <w:rPr>
                <w:rFonts w:ascii="Times New Roman" w:eastAsia="Times New Roman" w:hAnsi="Times New Roman" w:cs="Times New Roman"/>
                <w:color w:val="000000" w:themeColor="text1"/>
                <w:sz w:val="20"/>
                <w:szCs w:val="20"/>
                <w:lang w:eastAsia="ru-RU"/>
              </w:rPr>
              <w:t>- обучающийся правильно назвал о каком феномене идет речь</w:t>
            </w:r>
          </w:p>
        </w:tc>
      </w:tr>
      <w:tr w:rsidR="00C1311E" w:rsidRPr="0094434F" w:rsidTr="00F73822">
        <w:tc>
          <w:tcPr>
            <w:tcW w:w="782" w:type="dxa"/>
          </w:tcPr>
          <w:p w:rsidR="00C1311E" w:rsidRDefault="00C1311E" w:rsidP="00C1311E">
            <w:r w:rsidRPr="00DA49A2">
              <w:rPr>
                <w:rFonts w:ascii="Times New Roman" w:hAnsi="Times New Roman" w:cs="Times New Roman"/>
                <w:b/>
              </w:rPr>
              <w:t>98</w:t>
            </w:r>
            <w:r>
              <w:rPr>
                <w:rFonts w:ascii="Times New Roman" w:hAnsi="Times New Roman" w:cs="Times New Roman"/>
                <w:b/>
              </w:rPr>
              <w:t>8</w:t>
            </w:r>
          </w:p>
        </w:tc>
        <w:tc>
          <w:tcPr>
            <w:tcW w:w="3918" w:type="dxa"/>
          </w:tcPr>
          <w:p w:rsidR="00C1311E" w:rsidRPr="0094434F" w:rsidRDefault="00C1311E" w:rsidP="00C1311E">
            <w:pPr>
              <w:spacing w:after="0" w:line="240" w:lineRule="auto"/>
              <w:contextualSpacing/>
              <w:jc w:val="both"/>
              <w:rPr>
                <w:rFonts w:ascii="Times New Roman" w:eastAsia="Times New Roman" w:hAnsi="Times New Roman" w:cs="Times New Roman"/>
                <w:color w:val="000000" w:themeColor="text1"/>
                <w:sz w:val="20"/>
                <w:szCs w:val="20"/>
                <w:lang w:eastAsia="ru-RU"/>
              </w:rPr>
            </w:pPr>
            <w:r w:rsidRPr="0094434F">
              <w:rPr>
                <w:rFonts w:ascii="Times New Roman" w:eastAsia="Times New Roman" w:hAnsi="Times New Roman" w:cs="Times New Roman"/>
                <w:bCs/>
                <w:color w:val="000000" w:themeColor="text1"/>
                <w:sz w:val="20"/>
                <w:szCs w:val="20"/>
                <w:lang w:eastAsia="ru-RU"/>
              </w:rPr>
              <w:t>Как называются группы, в которых личность приобщается к системам норм и ценностей, трансляторы социального опыта ?</w:t>
            </w:r>
          </w:p>
        </w:tc>
        <w:tc>
          <w:tcPr>
            <w:tcW w:w="3299" w:type="dxa"/>
          </w:tcPr>
          <w:p w:rsidR="00C1311E" w:rsidRPr="0094434F" w:rsidRDefault="00C1311E" w:rsidP="00C1311E">
            <w:pPr>
              <w:spacing w:after="0" w:line="240" w:lineRule="auto"/>
              <w:contextualSpacing/>
              <w:jc w:val="both"/>
              <w:rPr>
                <w:rFonts w:ascii="Times New Roman" w:eastAsia="Times New Roman" w:hAnsi="Times New Roman" w:cs="Times New Roman"/>
                <w:color w:val="000000" w:themeColor="text1"/>
                <w:sz w:val="20"/>
                <w:szCs w:val="20"/>
                <w:lang w:eastAsia="ru-RU"/>
              </w:rPr>
            </w:pPr>
          </w:p>
        </w:tc>
        <w:tc>
          <w:tcPr>
            <w:tcW w:w="3914" w:type="dxa"/>
            <w:vAlign w:val="center"/>
          </w:tcPr>
          <w:p w:rsidR="00C1311E" w:rsidRPr="0094434F" w:rsidRDefault="00C1311E" w:rsidP="00C1311E">
            <w:pPr>
              <w:spacing w:after="0" w:line="240" w:lineRule="auto"/>
              <w:contextualSpacing/>
              <w:jc w:val="center"/>
              <w:rPr>
                <w:rFonts w:ascii="Times New Roman" w:eastAsia="Times New Roman" w:hAnsi="Times New Roman" w:cs="Times New Roman"/>
                <w:color w:val="000000" w:themeColor="text1"/>
                <w:sz w:val="20"/>
                <w:szCs w:val="20"/>
                <w:lang w:eastAsia="ru-RU"/>
              </w:rPr>
            </w:pPr>
            <w:r w:rsidRPr="0094434F">
              <w:rPr>
                <w:rFonts w:ascii="Times New Roman" w:eastAsia="Times New Roman" w:hAnsi="Times New Roman" w:cs="Times New Roman"/>
                <w:bCs/>
                <w:color w:val="000000" w:themeColor="text1"/>
                <w:sz w:val="20"/>
                <w:szCs w:val="20"/>
                <w:lang w:eastAsia="ru-RU"/>
              </w:rPr>
              <w:t>институтами социализации</w:t>
            </w:r>
          </w:p>
        </w:tc>
        <w:tc>
          <w:tcPr>
            <w:tcW w:w="2647" w:type="dxa"/>
            <w:vAlign w:val="center"/>
          </w:tcPr>
          <w:p w:rsidR="00C1311E" w:rsidRPr="0094434F" w:rsidRDefault="00C1311E" w:rsidP="00C1311E">
            <w:pPr>
              <w:spacing w:after="0" w:line="240" w:lineRule="auto"/>
              <w:contextualSpacing/>
              <w:jc w:val="center"/>
              <w:rPr>
                <w:rFonts w:ascii="Times New Roman" w:eastAsia="Times New Roman" w:hAnsi="Times New Roman" w:cs="Times New Roman"/>
                <w:color w:val="000000" w:themeColor="text1"/>
                <w:sz w:val="20"/>
                <w:szCs w:val="20"/>
                <w:lang w:eastAsia="ru-RU"/>
              </w:rPr>
            </w:pPr>
            <w:r w:rsidRPr="0094434F">
              <w:rPr>
                <w:rFonts w:ascii="Times New Roman" w:eastAsia="Times New Roman" w:hAnsi="Times New Roman" w:cs="Times New Roman"/>
                <w:color w:val="000000" w:themeColor="text1"/>
                <w:sz w:val="20"/>
                <w:szCs w:val="20"/>
                <w:lang w:eastAsia="ru-RU"/>
              </w:rPr>
              <w:t>Ответ засчитывается как «верный» при следующих условиях:</w:t>
            </w:r>
          </w:p>
          <w:p w:rsidR="00C1311E" w:rsidRPr="0094434F" w:rsidRDefault="00C1311E" w:rsidP="00C1311E">
            <w:pPr>
              <w:spacing w:after="0" w:line="240" w:lineRule="auto"/>
              <w:contextualSpacing/>
              <w:jc w:val="center"/>
              <w:rPr>
                <w:rFonts w:ascii="Times New Roman" w:eastAsia="Times New Roman" w:hAnsi="Times New Roman" w:cs="Times New Roman"/>
                <w:color w:val="000000" w:themeColor="text1"/>
                <w:sz w:val="20"/>
                <w:szCs w:val="20"/>
                <w:lang w:eastAsia="ru-RU"/>
              </w:rPr>
            </w:pPr>
            <w:r w:rsidRPr="0094434F">
              <w:rPr>
                <w:rFonts w:ascii="Times New Roman" w:eastAsia="Times New Roman" w:hAnsi="Times New Roman" w:cs="Times New Roman"/>
                <w:color w:val="000000" w:themeColor="text1"/>
                <w:sz w:val="20"/>
                <w:szCs w:val="20"/>
                <w:lang w:eastAsia="ru-RU"/>
              </w:rPr>
              <w:t xml:space="preserve">- обучающийся правильно назвал </w:t>
            </w:r>
            <w:r w:rsidRPr="0094434F">
              <w:rPr>
                <w:rFonts w:ascii="Times New Roman" w:eastAsia="Times New Roman" w:hAnsi="Times New Roman" w:cs="Times New Roman"/>
                <w:bCs/>
                <w:color w:val="000000" w:themeColor="text1"/>
                <w:kern w:val="2"/>
                <w:sz w:val="20"/>
                <w:szCs w:val="20"/>
                <w:lang w:eastAsia="ru-RU"/>
              </w:rPr>
              <w:t xml:space="preserve"> </w:t>
            </w:r>
            <w:r w:rsidRPr="0094434F">
              <w:rPr>
                <w:rFonts w:ascii="Times New Roman" w:eastAsia="Times New Roman" w:hAnsi="Times New Roman" w:cs="Times New Roman"/>
                <w:bCs/>
                <w:color w:val="000000" w:themeColor="text1"/>
                <w:sz w:val="20"/>
                <w:szCs w:val="20"/>
                <w:lang w:eastAsia="ru-RU"/>
              </w:rPr>
              <w:t>группы, в которых личность приобщается к системам норм и ценностей, трансляторы социального опыта</w:t>
            </w:r>
          </w:p>
        </w:tc>
      </w:tr>
      <w:tr w:rsidR="00C1311E" w:rsidRPr="0094434F" w:rsidTr="00F73822">
        <w:tc>
          <w:tcPr>
            <w:tcW w:w="782" w:type="dxa"/>
          </w:tcPr>
          <w:p w:rsidR="00C1311E" w:rsidRDefault="00C1311E" w:rsidP="00C1311E">
            <w:r w:rsidRPr="00DA49A2">
              <w:rPr>
                <w:rFonts w:ascii="Times New Roman" w:hAnsi="Times New Roman" w:cs="Times New Roman"/>
                <w:b/>
              </w:rPr>
              <w:t>98</w:t>
            </w:r>
            <w:r>
              <w:rPr>
                <w:rFonts w:ascii="Times New Roman" w:hAnsi="Times New Roman" w:cs="Times New Roman"/>
                <w:b/>
              </w:rPr>
              <w:t>9</w:t>
            </w:r>
          </w:p>
        </w:tc>
        <w:tc>
          <w:tcPr>
            <w:tcW w:w="3918" w:type="dxa"/>
            <w:vAlign w:val="center"/>
          </w:tcPr>
          <w:p w:rsidR="00C1311E" w:rsidRPr="0094434F" w:rsidRDefault="00C1311E" w:rsidP="00C1311E">
            <w:pPr>
              <w:spacing w:after="0" w:line="240" w:lineRule="auto"/>
              <w:contextualSpacing/>
              <w:jc w:val="both"/>
              <w:rPr>
                <w:rFonts w:ascii="Times New Roman" w:hAnsi="Times New Roman" w:cs="Times New Roman"/>
                <w:sz w:val="20"/>
                <w:szCs w:val="20"/>
              </w:rPr>
            </w:pPr>
            <w:r w:rsidRPr="0094434F">
              <w:rPr>
                <w:rFonts w:ascii="Times New Roman" w:hAnsi="Times New Roman" w:cs="Times New Roman"/>
                <w:sz w:val="20"/>
                <w:szCs w:val="20"/>
              </w:rPr>
              <w:t>В трудовой книжке гр-на А. указаны два периода его работы: 1) июнь 2014 г. — принят временно на работу; 1 августа 2014 г. уволен в связи с окончанием срока трудового договора;</w:t>
            </w:r>
          </w:p>
          <w:p w:rsidR="00C1311E" w:rsidRPr="0094434F" w:rsidRDefault="00C1311E" w:rsidP="00C1311E">
            <w:pPr>
              <w:spacing w:after="0" w:line="240" w:lineRule="auto"/>
              <w:contextualSpacing/>
              <w:jc w:val="both"/>
              <w:rPr>
                <w:rFonts w:ascii="Times New Roman" w:hAnsi="Times New Roman" w:cs="Times New Roman"/>
                <w:sz w:val="20"/>
                <w:szCs w:val="20"/>
              </w:rPr>
            </w:pPr>
            <w:r w:rsidRPr="0094434F">
              <w:rPr>
                <w:rFonts w:ascii="Times New Roman" w:hAnsi="Times New Roman" w:cs="Times New Roman"/>
                <w:sz w:val="20"/>
                <w:szCs w:val="20"/>
              </w:rPr>
              <w:lastRenderedPageBreak/>
              <w:t>2) 26 июля 2015 г. принят на работу; 30 октября 2019 г. уволен.</w:t>
            </w:r>
          </w:p>
          <w:p w:rsidR="00C1311E" w:rsidRPr="0094434F" w:rsidRDefault="00C1311E" w:rsidP="00C1311E">
            <w:pPr>
              <w:spacing w:after="0" w:line="240" w:lineRule="auto"/>
              <w:contextualSpacing/>
              <w:jc w:val="both"/>
              <w:rPr>
                <w:rFonts w:ascii="Times New Roman" w:hAnsi="Times New Roman" w:cs="Times New Roman"/>
                <w:sz w:val="20"/>
                <w:szCs w:val="20"/>
              </w:rPr>
            </w:pPr>
            <w:r w:rsidRPr="0094434F">
              <w:rPr>
                <w:rFonts w:ascii="Times New Roman" w:hAnsi="Times New Roman" w:cs="Times New Roman"/>
                <w:sz w:val="20"/>
                <w:szCs w:val="20"/>
              </w:rPr>
              <w:t>До 25 января 2020 г. А. не работал и не имел регистрации в службе занятости в качестве безработного;</w:t>
            </w:r>
          </w:p>
          <w:p w:rsidR="00C1311E" w:rsidRPr="0094434F" w:rsidRDefault="00C1311E" w:rsidP="00C1311E">
            <w:pPr>
              <w:spacing w:after="0" w:line="240" w:lineRule="auto"/>
              <w:contextualSpacing/>
              <w:jc w:val="both"/>
              <w:rPr>
                <w:rFonts w:ascii="Times New Roman" w:hAnsi="Times New Roman" w:cs="Times New Roman"/>
                <w:sz w:val="20"/>
                <w:szCs w:val="20"/>
              </w:rPr>
            </w:pPr>
            <w:r w:rsidRPr="0094434F">
              <w:rPr>
                <w:rFonts w:ascii="Times New Roman" w:hAnsi="Times New Roman" w:cs="Times New Roman"/>
                <w:sz w:val="20"/>
                <w:szCs w:val="20"/>
              </w:rPr>
              <w:t>3) 25 февраля 2020 г. А. принят на работу.</w:t>
            </w:r>
          </w:p>
          <w:p w:rsidR="00C1311E" w:rsidRPr="0094434F" w:rsidRDefault="00C1311E" w:rsidP="00C1311E">
            <w:pPr>
              <w:spacing w:after="0" w:line="240" w:lineRule="auto"/>
              <w:contextualSpacing/>
              <w:jc w:val="both"/>
              <w:rPr>
                <w:rFonts w:ascii="Times New Roman" w:hAnsi="Times New Roman" w:cs="Times New Roman"/>
                <w:sz w:val="20"/>
                <w:szCs w:val="20"/>
              </w:rPr>
            </w:pPr>
            <w:r w:rsidRPr="0094434F">
              <w:rPr>
                <w:rFonts w:ascii="Times New Roman" w:hAnsi="Times New Roman" w:cs="Times New Roman"/>
                <w:sz w:val="20"/>
                <w:szCs w:val="20"/>
              </w:rPr>
              <w:t>При приеме на работу А. указал в заявлении просьбу к работодателю о продолжении ведения его трудовой книжки на бумажном носителе.</w:t>
            </w:r>
          </w:p>
          <w:p w:rsidR="00C1311E" w:rsidRPr="0094434F" w:rsidRDefault="00C1311E" w:rsidP="00C1311E">
            <w:pPr>
              <w:spacing w:after="0" w:line="240" w:lineRule="auto"/>
              <w:contextualSpacing/>
              <w:jc w:val="both"/>
              <w:rPr>
                <w:rFonts w:ascii="Times New Roman" w:hAnsi="Times New Roman" w:cs="Times New Roman"/>
                <w:sz w:val="20"/>
                <w:szCs w:val="20"/>
              </w:rPr>
            </w:pPr>
            <w:r w:rsidRPr="0094434F">
              <w:rPr>
                <w:rFonts w:ascii="Times New Roman" w:hAnsi="Times New Roman" w:cs="Times New Roman"/>
                <w:sz w:val="20"/>
                <w:szCs w:val="20"/>
              </w:rPr>
              <w:t>Обязан ли работодатель удовлетворить просьбу А.?</w:t>
            </w:r>
          </w:p>
          <w:p w:rsidR="00C1311E" w:rsidRPr="0094434F" w:rsidRDefault="00C1311E" w:rsidP="00C1311E">
            <w:pPr>
              <w:spacing w:after="0" w:line="240" w:lineRule="auto"/>
              <w:contextualSpacing/>
              <w:jc w:val="both"/>
              <w:rPr>
                <w:rFonts w:ascii="Times New Roman" w:hAnsi="Times New Roman" w:cs="Times New Roman"/>
                <w:sz w:val="20"/>
                <w:szCs w:val="20"/>
              </w:rPr>
            </w:pPr>
            <w:r w:rsidRPr="0094434F">
              <w:rPr>
                <w:rFonts w:ascii="Times New Roman" w:hAnsi="Times New Roman" w:cs="Times New Roman"/>
                <w:sz w:val="20"/>
                <w:szCs w:val="20"/>
              </w:rPr>
              <w:t>Какими источниками подтверждаются периоды страхового стажа?</w:t>
            </w:r>
          </w:p>
          <w:p w:rsidR="00C1311E" w:rsidRPr="0094434F" w:rsidRDefault="00C1311E" w:rsidP="00C1311E">
            <w:pPr>
              <w:spacing w:after="0" w:line="240" w:lineRule="auto"/>
              <w:contextualSpacing/>
              <w:jc w:val="both"/>
              <w:rPr>
                <w:rFonts w:ascii="Times New Roman" w:eastAsia="Times New Roman" w:hAnsi="Times New Roman" w:cs="Times New Roman"/>
                <w:color w:val="000000" w:themeColor="text1"/>
                <w:sz w:val="20"/>
                <w:szCs w:val="20"/>
                <w:lang w:eastAsia="ru-RU"/>
              </w:rPr>
            </w:pPr>
            <w:r w:rsidRPr="0094434F">
              <w:rPr>
                <w:rFonts w:ascii="Times New Roman" w:hAnsi="Times New Roman" w:cs="Times New Roman"/>
                <w:sz w:val="20"/>
                <w:szCs w:val="20"/>
              </w:rPr>
              <w:t>Подсчитайте страховой стаж гр-наА.</w:t>
            </w:r>
            <w:r w:rsidRPr="0094434F">
              <w:rPr>
                <w:rFonts w:ascii="Times New Roman" w:hAnsi="Times New Roman" w:cs="Times New Roman"/>
                <w:sz w:val="20"/>
                <w:szCs w:val="20"/>
              </w:rPr>
              <w:tab/>
            </w:r>
          </w:p>
        </w:tc>
        <w:tc>
          <w:tcPr>
            <w:tcW w:w="3299" w:type="dxa"/>
            <w:vAlign w:val="center"/>
          </w:tcPr>
          <w:p w:rsidR="00C1311E" w:rsidRPr="0094434F" w:rsidRDefault="00C1311E" w:rsidP="00C1311E">
            <w:pPr>
              <w:spacing w:after="0" w:line="240" w:lineRule="auto"/>
              <w:contextualSpacing/>
              <w:jc w:val="both"/>
              <w:rPr>
                <w:rFonts w:ascii="Times New Roman" w:eastAsia="Times New Roman" w:hAnsi="Times New Roman" w:cs="Times New Roman"/>
                <w:color w:val="000000" w:themeColor="text1"/>
                <w:sz w:val="20"/>
                <w:szCs w:val="20"/>
                <w:lang w:eastAsia="ru-RU"/>
              </w:rPr>
            </w:pPr>
          </w:p>
        </w:tc>
        <w:tc>
          <w:tcPr>
            <w:tcW w:w="3914" w:type="dxa"/>
            <w:vAlign w:val="center"/>
          </w:tcPr>
          <w:p w:rsidR="00C1311E" w:rsidRPr="0094434F" w:rsidRDefault="00C1311E" w:rsidP="00C1311E">
            <w:pPr>
              <w:spacing w:after="0" w:line="240" w:lineRule="auto"/>
              <w:contextualSpacing/>
              <w:jc w:val="both"/>
              <w:rPr>
                <w:rFonts w:ascii="Times New Roman" w:hAnsi="Times New Roman" w:cs="Times New Roman"/>
                <w:sz w:val="20"/>
                <w:szCs w:val="20"/>
              </w:rPr>
            </w:pPr>
            <w:r w:rsidRPr="0094434F">
              <w:rPr>
                <w:rFonts w:ascii="Times New Roman" w:eastAsia="PMingLiU" w:hAnsi="Times New Roman" w:cs="Times New Roman"/>
                <w:sz w:val="20"/>
                <w:szCs w:val="20"/>
              </w:rPr>
              <w:t xml:space="preserve">В соответствии со ст. 66 Трудового кодекса РФ (далее ТК РФ): «Трудовая книжка установленного образца является основным документом о трудовой деятельности и трудовом стаже </w:t>
            </w:r>
            <w:r w:rsidRPr="0094434F">
              <w:rPr>
                <w:rFonts w:ascii="Times New Roman" w:eastAsia="PMingLiU" w:hAnsi="Times New Roman" w:cs="Times New Roman"/>
                <w:sz w:val="20"/>
                <w:szCs w:val="20"/>
              </w:rPr>
              <w:lastRenderedPageBreak/>
              <w:t xml:space="preserve">работника».  Также работодатель ведет трудовые книжки на каждого работника, проработавшего у него свыше пяти дней, в случае, когда работа у данного работодателя является для работника основной. </w:t>
            </w:r>
          </w:p>
          <w:p w:rsidR="00C1311E" w:rsidRPr="0094434F" w:rsidRDefault="00C1311E" w:rsidP="00C1311E">
            <w:pPr>
              <w:spacing w:after="0" w:line="240" w:lineRule="auto"/>
              <w:contextualSpacing/>
              <w:jc w:val="both"/>
              <w:rPr>
                <w:rFonts w:ascii="Times New Roman" w:hAnsi="Times New Roman" w:cs="Times New Roman"/>
                <w:sz w:val="20"/>
                <w:szCs w:val="20"/>
              </w:rPr>
            </w:pPr>
            <w:r w:rsidRPr="0094434F">
              <w:rPr>
                <w:rFonts w:ascii="Times New Roman" w:eastAsia="PMingLiU" w:hAnsi="Times New Roman" w:cs="Times New Roman"/>
                <w:sz w:val="20"/>
                <w:szCs w:val="20"/>
              </w:rPr>
              <w:t xml:space="preserve">С 2020 года появилась возможность ведения электронной книжки, что подтверждается ст. 66.1 ТК РФ. </w:t>
            </w:r>
          </w:p>
          <w:p w:rsidR="00C1311E" w:rsidRPr="0094434F" w:rsidRDefault="00C1311E" w:rsidP="00C1311E">
            <w:pPr>
              <w:spacing w:after="0" w:line="240" w:lineRule="auto"/>
              <w:contextualSpacing/>
              <w:jc w:val="both"/>
              <w:rPr>
                <w:rFonts w:ascii="Times New Roman" w:hAnsi="Times New Roman" w:cs="Times New Roman"/>
                <w:sz w:val="20"/>
                <w:szCs w:val="20"/>
              </w:rPr>
            </w:pPr>
            <w:r w:rsidRPr="0094434F">
              <w:rPr>
                <w:rFonts w:ascii="Times New Roman" w:eastAsia="PMingLiU" w:hAnsi="Times New Roman" w:cs="Times New Roman"/>
                <w:sz w:val="20"/>
                <w:szCs w:val="20"/>
              </w:rPr>
              <w:t>Таким образом, если гражданин А. запросил у работодателя продолжения ведения трудовой книжки в бумажном формате, работодатель обязан удовлетворить данное заявление, если гражданин А. не подписывал уведомление о переводе на электронную трудовую книжку.</w:t>
            </w:r>
          </w:p>
          <w:p w:rsidR="00C1311E" w:rsidRPr="0094434F" w:rsidRDefault="00C1311E" w:rsidP="00C1311E">
            <w:pPr>
              <w:spacing w:after="0" w:line="240" w:lineRule="auto"/>
              <w:contextualSpacing/>
              <w:jc w:val="both"/>
              <w:rPr>
                <w:rFonts w:ascii="Times New Roman" w:hAnsi="Times New Roman" w:cs="Times New Roman"/>
                <w:sz w:val="20"/>
                <w:szCs w:val="20"/>
              </w:rPr>
            </w:pPr>
            <w:r w:rsidRPr="0094434F">
              <w:rPr>
                <w:rFonts w:ascii="Times New Roman" w:eastAsia="PMingLiU" w:hAnsi="Times New Roman" w:cs="Times New Roman"/>
                <w:sz w:val="20"/>
                <w:szCs w:val="20"/>
              </w:rPr>
              <w:t>Источники подтверждения периода страхового стажа перечислены в ст. 14 Федеральном законе от 28.12.2013 N 400-ФЗ "О страховых пенсиях" и в п.п.10-17 Постановления Правительства РФ от 2 октября 2014 г. № 1015 «Об утверждении Правил подсчета и подтверждения страхового стажа для установления страховых пенсий»:</w:t>
            </w:r>
          </w:p>
          <w:p w:rsidR="00C1311E" w:rsidRPr="0094434F" w:rsidRDefault="00C1311E" w:rsidP="00C1311E">
            <w:pPr>
              <w:spacing w:after="0" w:line="240" w:lineRule="auto"/>
              <w:contextualSpacing/>
              <w:jc w:val="both"/>
              <w:rPr>
                <w:rFonts w:ascii="Times New Roman" w:hAnsi="Times New Roman" w:cs="Times New Roman"/>
                <w:sz w:val="20"/>
                <w:szCs w:val="20"/>
              </w:rPr>
            </w:pPr>
            <w:r w:rsidRPr="0094434F">
              <w:rPr>
                <w:rFonts w:ascii="Times New Roman" w:eastAsia="PMingLiU" w:hAnsi="Times New Roman" w:cs="Times New Roman"/>
                <w:sz w:val="20"/>
                <w:szCs w:val="20"/>
              </w:rPr>
              <w:t>- При подсчете страхового стажа периоды подтверждаются на основании сведений индивидуального (персонифицированного) учета за указанный период и (или) документов, выдаваемых работодателями или соответствующими государственными (муниципальными) органами в порядке, установленном законодательством Российской Федерации;</w:t>
            </w:r>
          </w:p>
          <w:p w:rsidR="00C1311E" w:rsidRPr="0094434F" w:rsidRDefault="00C1311E" w:rsidP="00C1311E">
            <w:pPr>
              <w:spacing w:after="0" w:line="240" w:lineRule="auto"/>
              <w:contextualSpacing/>
              <w:jc w:val="both"/>
              <w:rPr>
                <w:rFonts w:ascii="Times New Roman" w:hAnsi="Times New Roman" w:cs="Times New Roman"/>
                <w:sz w:val="20"/>
                <w:szCs w:val="20"/>
              </w:rPr>
            </w:pPr>
            <w:r w:rsidRPr="0094434F">
              <w:rPr>
                <w:rFonts w:ascii="Times New Roman" w:eastAsia="PMingLiU" w:hAnsi="Times New Roman" w:cs="Times New Roman"/>
                <w:sz w:val="20"/>
                <w:szCs w:val="20"/>
              </w:rPr>
              <w:t xml:space="preserve">- При подсчете страхового стажа периоды подтверждаются на основании сведений </w:t>
            </w:r>
            <w:r w:rsidRPr="0094434F">
              <w:rPr>
                <w:rFonts w:ascii="Times New Roman" w:eastAsia="PMingLiU" w:hAnsi="Times New Roman" w:cs="Times New Roman"/>
                <w:sz w:val="20"/>
                <w:szCs w:val="20"/>
              </w:rPr>
              <w:lastRenderedPageBreak/>
              <w:t>индивидуального (персонифицированного) учета;</w:t>
            </w:r>
          </w:p>
          <w:p w:rsidR="00C1311E" w:rsidRPr="0094434F" w:rsidRDefault="00C1311E" w:rsidP="00C1311E">
            <w:pPr>
              <w:spacing w:after="0" w:line="240" w:lineRule="auto"/>
              <w:contextualSpacing/>
              <w:jc w:val="both"/>
              <w:rPr>
                <w:rFonts w:ascii="Times New Roman" w:hAnsi="Times New Roman" w:cs="Times New Roman"/>
                <w:sz w:val="20"/>
                <w:szCs w:val="20"/>
              </w:rPr>
            </w:pPr>
            <w:r w:rsidRPr="0094434F">
              <w:rPr>
                <w:rFonts w:ascii="Times New Roman" w:eastAsia="PMingLiU" w:hAnsi="Times New Roman" w:cs="Times New Roman"/>
                <w:sz w:val="20"/>
                <w:szCs w:val="20"/>
              </w:rPr>
              <w:t>- При подсчете страхового стажа периоды работы на территории Российской Федерации могут устанавливаться на основании показаний двух и более свидетелей, если документы о работе утрачены в связи со стихийным бедствием (землетрясением, наводнением, ураганом, пожаром и тому подобными причинами) и восстановить их невозможно. В отдельных случаях допускается установление стажа работы на основании показаний двух и более свидетелей при утрате документов и по другим причинам (вследствие небрежного их хранения, умышленного уничтожения и тому подобных причин) не по вине работника. Характер работы показаниями свидетелей не подтверждается;</w:t>
            </w:r>
          </w:p>
          <w:p w:rsidR="00C1311E" w:rsidRPr="0094434F" w:rsidRDefault="00C1311E" w:rsidP="00C1311E">
            <w:pPr>
              <w:spacing w:after="0" w:line="240" w:lineRule="auto"/>
              <w:contextualSpacing/>
              <w:jc w:val="both"/>
              <w:rPr>
                <w:rFonts w:ascii="Times New Roman" w:hAnsi="Times New Roman" w:cs="Times New Roman"/>
                <w:sz w:val="20"/>
                <w:szCs w:val="20"/>
              </w:rPr>
            </w:pPr>
            <w:r w:rsidRPr="0094434F">
              <w:rPr>
                <w:rFonts w:ascii="Times New Roman" w:eastAsia="PMingLiU" w:hAnsi="Times New Roman" w:cs="Times New Roman"/>
                <w:sz w:val="20"/>
                <w:szCs w:val="20"/>
              </w:rPr>
              <w:t xml:space="preserve">- Документом, подтверждающим периоды работы по трудовому договору, является трудовая книжка установленного образца. При отсутствии трудовой книжки, а также в случае если в трудовой книжке содержатся неправильные и неточные сведения либо отсутствуют записи об отдельных периодах работы, в подтверждение периодов работы принимаются письменные трудовые договоры, оформленные в соответствии с трудовым законодательством, действовавшим на день возникновения соответствующих правоотношений, трудовые книжки колхозников, справки, выдаваемые работодателями или соответствующими государственными (муниципальными) органами, выписки из </w:t>
            </w:r>
            <w:r w:rsidRPr="0094434F">
              <w:rPr>
                <w:rFonts w:ascii="Times New Roman" w:eastAsia="PMingLiU" w:hAnsi="Times New Roman" w:cs="Times New Roman"/>
                <w:sz w:val="20"/>
                <w:szCs w:val="20"/>
              </w:rPr>
              <w:lastRenderedPageBreak/>
              <w:t>приказов, лицевые счета и ведомости на выдачу заработной платы;</w:t>
            </w:r>
          </w:p>
          <w:p w:rsidR="00C1311E" w:rsidRPr="0094434F" w:rsidRDefault="00C1311E" w:rsidP="00C1311E">
            <w:pPr>
              <w:spacing w:after="0" w:line="240" w:lineRule="auto"/>
              <w:contextualSpacing/>
              <w:jc w:val="both"/>
              <w:rPr>
                <w:rFonts w:ascii="Times New Roman" w:hAnsi="Times New Roman" w:cs="Times New Roman"/>
                <w:sz w:val="20"/>
                <w:szCs w:val="20"/>
              </w:rPr>
            </w:pPr>
            <w:r w:rsidRPr="0094434F">
              <w:rPr>
                <w:rFonts w:ascii="Times New Roman" w:eastAsia="PMingLiU" w:hAnsi="Times New Roman" w:cs="Times New Roman"/>
                <w:sz w:val="20"/>
                <w:szCs w:val="20"/>
              </w:rPr>
              <w:t>- В случае если трудовая книжка не ведется, периоды работы по трудовому договору подтверждаются письменным трудовым договором, оформленным в соответствии с трудовым законодательством, действовавшим на день возникновения соответствующих правоотношений;</w:t>
            </w:r>
          </w:p>
          <w:p w:rsidR="00C1311E" w:rsidRPr="0094434F" w:rsidRDefault="00C1311E" w:rsidP="00C1311E">
            <w:pPr>
              <w:spacing w:after="0" w:line="240" w:lineRule="auto"/>
              <w:contextualSpacing/>
              <w:jc w:val="both"/>
              <w:rPr>
                <w:rFonts w:ascii="Times New Roman" w:hAnsi="Times New Roman" w:cs="Times New Roman"/>
                <w:sz w:val="20"/>
                <w:szCs w:val="20"/>
              </w:rPr>
            </w:pPr>
            <w:r w:rsidRPr="0094434F">
              <w:rPr>
                <w:rFonts w:ascii="Times New Roman" w:eastAsia="PMingLiU" w:hAnsi="Times New Roman" w:cs="Times New Roman"/>
                <w:sz w:val="20"/>
                <w:szCs w:val="20"/>
              </w:rPr>
              <w:t>- Периоды работы по договору гражданско-правового характера, предметом которого является выполнение работ или оказание услуг, подтверждаются указанным договором, оформленным в соответствии с гражданским законодательством, действовавшим на день возникновения соответствующих правоотношений, и документом работодателя об уплате обязательных платежей. При этом продолжительность периода работы, включаемого в страховой стаж, определяется согласно сроку действия договора гражданско-правового характера, соответствующему периоду уплаты обязательных платежей. В случае если срок действия договора не установлен, продолжительность указанного периода определяется исходя из периода уплаты обязательных платежей.</w:t>
            </w:r>
          </w:p>
          <w:p w:rsidR="00C1311E" w:rsidRPr="0094434F" w:rsidRDefault="00C1311E" w:rsidP="00C1311E">
            <w:pPr>
              <w:spacing w:after="0" w:line="240" w:lineRule="auto"/>
              <w:contextualSpacing/>
              <w:jc w:val="both"/>
              <w:rPr>
                <w:rFonts w:ascii="Times New Roman" w:hAnsi="Times New Roman" w:cs="Times New Roman"/>
                <w:sz w:val="20"/>
                <w:szCs w:val="20"/>
              </w:rPr>
            </w:pPr>
            <w:r w:rsidRPr="0094434F">
              <w:rPr>
                <w:rFonts w:ascii="Times New Roman" w:eastAsia="PMingLiU" w:hAnsi="Times New Roman" w:cs="Times New Roman"/>
                <w:sz w:val="20"/>
                <w:szCs w:val="20"/>
              </w:rPr>
              <w:t>Первый период работы гражданина А. будет равен 2 месяцам.</w:t>
            </w:r>
          </w:p>
          <w:p w:rsidR="00C1311E" w:rsidRPr="0094434F" w:rsidRDefault="00C1311E" w:rsidP="00C1311E">
            <w:pPr>
              <w:spacing w:after="0" w:line="240" w:lineRule="auto"/>
              <w:contextualSpacing/>
              <w:jc w:val="both"/>
              <w:rPr>
                <w:rFonts w:ascii="Times New Roman" w:hAnsi="Times New Roman" w:cs="Times New Roman"/>
                <w:sz w:val="20"/>
                <w:szCs w:val="20"/>
              </w:rPr>
            </w:pPr>
            <w:r w:rsidRPr="0094434F">
              <w:rPr>
                <w:rFonts w:ascii="Times New Roman" w:eastAsia="PMingLiU" w:hAnsi="Times New Roman" w:cs="Times New Roman"/>
                <w:sz w:val="20"/>
                <w:szCs w:val="20"/>
              </w:rPr>
              <w:t>Второй период составляет 4 года, 3 месяца и 4 дня.</w:t>
            </w:r>
          </w:p>
          <w:p w:rsidR="00C1311E" w:rsidRPr="0094434F" w:rsidRDefault="00C1311E" w:rsidP="00C1311E">
            <w:pPr>
              <w:spacing w:after="0" w:line="240" w:lineRule="auto"/>
              <w:contextualSpacing/>
              <w:jc w:val="both"/>
              <w:rPr>
                <w:rFonts w:ascii="Times New Roman" w:hAnsi="Times New Roman" w:cs="Times New Roman"/>
                <w:sz w:val="20"/>
                <w:szCs w:val="20"/>
              </w:rPr>
            </w:pPr>
            <w:r w:rsidRPr="0094434F">
              <w:rPr>
                <w:rFonts w:ascii="Times New Roman" w:eastAsia="PMingLiU" w:hAnsi="Times New Roman" w:cs="Times New Roman"/>
                <w:sz w:val="20"/>
                <w:szCs w:val="20"/>
              </w:rPr>
              <w:t xml:space="preserve">Периоды, когда гражданин А. не работал и не имел регистрации в службе занятости в качестве безработного в соответствии со ст. 12 Федерального закона от 28.12.2013 N </w:t>
            </w:r>
            <w:r w:rsidRPr="0094434F">
              <w:rPr>
                <w:rFonts w:ascii="Times New Roman" w:eastAsia="PMingLiU" w:hAnsi="Times New Roman" w:cs="Times New Roman"/>
                <w:sz w:val="20"/>
                <w:szCs w:val="20"/>
              </w:rPr>
              <w:lastRenderedPageBreak/>
              <w:t>400-ФЗ "О страховых пенсиях" не будет входить в страховой стаж.</w:t>
            </w:r>
          </w:p>
          <w:p w:rsidR="00C1311E" w:rsidRPr="0094434F" w:rsidRDefault="00C1311E" w:rsidP="00C1311E">
            <w:pPr>
              <w:spacing w:after="0" w:line="240" w:lineRule="auto"/>
              <w:contextualSpacing/>
              <w:jc w:val="both"/>
              <w:rPr>
                <w:rFonts w:ascii="Times New Roman" w:hAnsi="Times New Roman" w:cs="Times New Roman"/>
                <w:sz w:val="20"/>
                <w:szCs w:val="20"/>
              </w:rPr>
            </w:pPr>
            <w:r w:rsidRPr="0094434F">
              <w:rPr>
                <w:rFonts w:ascii="Times New Roman" w:eastAsia="PMingLiU" w:hAnsi="Times New Roman" w:cs="Times New Roman"/>
                <w:sz w:val="20"/>
                <w:szCs w:val="20"/>
              </w:rPr>
              <w:t>Так как третий период пока не завершен, его продолжительность на данный момент не может быть определена.</w:t>
            </w:r>
          </w:p>
          <w:p w:rsidR="00C1311E" w:rsidRPr="0094434F" w:rsidRDefault="00C1311E" w:rsidP="00C1311E">
            <w:pPr>
              <w:spacing w:after="0" w:line="240" w:lineRule="auto"/>
              <w:contextualSpacing/>
              <w:jc w:val="both"/>
              <w:rPr>
                <w:rFonts w:ascii="Times New Roman" w:hAnsi="Times New Roman" w:cs="Times New Roman"/>
                <w:sz w:val="20"/>
                <w:szCs w:val="20"/>
              </w:rPr>
            </w:pPr>
            <w:r w:rsidRPr="0094434F">
              <w:rPr>
                <w:rFonts w:ascii="Times New Roman" w:eastAsia="PMingLiU" w:hAnsi="Times New Roman" w:cs="Times New Roman"/>
                <w:sz w:val="20"/>
                <w:szCs w:val="20"/>
              </w:rPr>
              <w:t xml:space="preserve">Таким образом страховой стаж гражданина А. будет составлять 4 года, 5 месяцев и 4 дня. </w:t>
            </w:r>
          </w:p>
        </w:tc>
        <w:tc>
          <w:tcPr>
            <w:tcW w:w="2647" w:type="dxa"/>
            <w:vAlign w:val="center"/>
          </w:tcPr>
          <w:p w:rsidR="00C1311E" w:rsidRPr="0094434F" w:rsidRDefault="00C1311E" w:rsidP="00C1311E">
            <w:pPr>
              <w:spacing w:after="0" w:line="240" w:lineRule="auto"/>
              <w:contextualSpacing/>
              <w:jc w:val="center"/>
              <w:rPr>
                <w:rFonts w:ascii="Times New Roman" w:eastAsia="Times New Roman" w:hAnsi="Times New Roman" w:cs="Times New Roman"/>
                <w:sz w:val="20"/>
                <w:szCs w:val="20"/>
                <w:lang w:eastAsia="ru-RU"/>
              </w:rPr>
            </w:pPr>
            <w:r w:rsidRPr="0094434F">
              <w:rPr>
                <w:rFonts w:ascii="Times New Roman" w:eastAsia="Times New Roman" w:hAnsi="Times New Roman" w:cs="Times New Roman"/>
                <w:sz w:val="20"/>
                <w:szCs w:val="20"/>
                <w:lang w:eastAsia="ru-RU"/>
              </w:rPr>
              <w:lastRenderedPageBreak/>
              <w:t>Ответ засчитывается как «верный» при следующих условиях:</w:t>
            </w:r>
          </w:p>
          <w:p w:rsidR="00C1311E" w:rsidRPr="0094434F" w:rsidRDefault="00C1311E" w:rsidP="00C1311E">
            <w:pPr>
              <w:spacing w:after="0" w:line="240" w:lineRule="auto"/>
              <w:contextualSpacing/>
              <w:jc w:val="center"/>
              <w:rPr>
                <w:rFonts w:ascii="Times New Roman" w:eastAsia="Times New Roman" w:hAnsi="Times New Roman" w:cs="Times New Roman"/>
                <w:color w:val="000000" w:themeColor="text1"/>
                <w:sz w:val="20"/>
                <w:szCs w:val="20"/>
                <w:lang w:eastAsia="ru-RU"/>
              </w:rPr>
            </w:pPr>
            <w:r w:rsidRPr="0094434F">
              <w:rPr>
                <w:rFonts w:ascii="Times New Roman" w:eastAsia="Times New Roman" w:hAnsi="Times New Roman" w:cs="Times New Roman"/>
                <w:sz w:val="20"/>
                <w:szCs w:val="20"/>
                <w:lang w:eastAsia="ru-RU"/>
              </w:rPr>
              <w:lastRenderedPageBreak/>
              <w:t>- обучающимся правильно д</w:t>
            </w:r>
            <w:r w:rsidRPr="0094434F">
              <w:rPr>
                <w:rFonts w:ascii="Times New Roman" w:eastAsia="PMingLiU" w:hAnsi="Times New Roman" w:cs="Times New Roman"/>
                <w:sz w:val="20"/>
                <w:szCs w:val="20"/>
              </w:rPr>
              <w:t>ан содержательно верный ответ</w:t>
            </w:r>
          </w:p>
        </w:tc>
      </w:tr>
      <w:tr w:rsidR="00F73822" w:rsidRPr="0094434F" w:rsidTr="0094006D">
        <w:tc>
          <w:tcPr>
            <w:tcW w:w="782" w:type="dxa"/>
          </w:tcPr>
          <w:p w:rsidR="00F73822" w:rsidRPr="0094434F" w:rsidRDefault="00C1311E" w:rsidP="0094434F">
            <w:pPr>
              <w:tabs>
                <w:tab w:val="left" w:pos="6795"/>
              </w:tabs>
              <w:spacing w:after="0" w:line="240" w:lineRule="auto"/>
              <w:contextualSpacing/>
              <w:jc w:val="center"/>
              <w:rPr>
                <w:rFonts w:ascii="Times New Roman" w:hAnsi="Times New Roman" w:cs="Times New Roman"/>
                <w:b/>
                <w:sz w:val="20"/>
                <w:szCs w:val="20"/>
              </w:rPr>
            </w:pPr>
            <w:r>
              <w:rPr>
                <w:rFonts w:ascii="Times New Roman" w:hAnsi="Times New Roman" w:cs="Times New Roman"/>
                <w:b/>
              </w:rPr>
              <w:lastRenderedPageBreak/>
              <w:t>990</w:t>
            </w:r>
          </w:p>
        </w:tc>
        <w:tc>
          <w:tcPr>
            <w:tcW w:w="3918" w:type="dxa"/>
            <w:vAlign w:val="center"/>
          </w:tcPr>
          <w:p w:rsidR="00F73822" w:rsidRPr="0094434F" w:rsidRDefault="00F73822" w:rsidP="0094434F">
            <w:pPr>
              <w:spacing w:after="0" w:line="240" w:lineRule="auto"/>
              <w:contextualSpacing/>
              <w:jc w:val="both"/>
              <w:rPr>
                <w:rFonts w:ascii="Times New Roman" w:hAnsi="Times New Roman" w:cs="Times New Roman"/>
                <w:sz w:val="20"/>
                <w:szCs w:val="20"/>
              </w:rPr>
            </w:pPr>
            <w:r w:rsidRPr="0094434F">
              <w:rPr>
                <w:rFonts w:ascii="Times New Roman" w:hAnsi="Times New Roman" w:cs="Times New Roman"/>
                <w:sz w:val="20"/>
                <w:szCs w:val="20"/>
              </w:rPr>
              <w:t>В связи с заболеванием гр-ке В. выдан больничный лист с 1-го числа предыдущего месяца по 15-е число текущего месяца. Ее страховой стаж на момент обращения за назначением пособия составляет 11 месяцев.</w:t>
            </w:r>
          </w:p>
          <w:p w:rsidR="00F73822" w:rsidRPr="0094434F" w:rsidRDefault="00F73822" w:rsidP="0094434F">
            <w:pPr>
              <w:spacing w:after="0" w:line="240" w:lineRule="auto"/>
              <w:contextualSpacing/>
              <w:jc w:val="both"/>
              <w:rPr>
                <w:rFonts w:ascii="Times New Roman" w:hAnsi="Times New Roman" w:cs="Times New Roman"/>
                <w:sz w:val="20"/>
                <w:szCs w:val="20"/>
              </w:rPr>
            </w:pPr>
            <w:r w:rsidRPr="0094434F">
              <w:rPr>
                <w:rFonts w:ascii="Times New Roman" w:hAnsi="Times New Roman" w:cs="Times New Roman"/>
                <w:sz w:val="20"/>
                <w:szCs w:val="20"/>
              </w:rPr>
              <w:t>Как будет исчисляться размер пособия по больничному листу, выданному гр-ке В.?</w:t>
            </w:r>
          </w:p>
          <w:p w:rsidR="00F73822" w:rsidRPr="0094434F" w:rsidRDefault="00F73822" w:rsidP="0094434F">
            <w:pPr>
              <w:spacing w:after="0" w:line="240" w:lineRule="auto"/>
              <w:contextualSpacing/>
              <w:jc w:val="both"/>
              <w:rPr>
                <w:rFonts w:ascii="Times New Roman" w:eastAsia="Times New Roman" w:hAnsi="Times New Roman" w:cs="Times New Roman"/>
                <w:color w:val="000000" w:themeColor="text1"/>
                <w:sz w:val="20"/>
                <w:szCs w:val="20"/>
                <w:lang w:eastAsia="ru-RU"/>
              </w:rPr>
            </w:pPr>
            <w:r w:rsidRPr="0094434F">
              <w:rPr>
                <w:rFonts w:ascii="Times New Roman" w:hAnsi="Times New Roman" w:cs="Times New Roman"/>
                <w:sz w:val="20"/>
                <w:szCs w:val="20"/>
              </w:rPr>
              <w:t>Изменятся ли правила исчисления размера пособия, если В. обратится за назначением пособия за пределами установленного 6-месячного срока?</w:t>
            </w:r>
          </w:p>
        </w:tc>
        <w:tc>
          <w:tcPr>
            <w:tcW w:w="3299" w:type="dxa"/>
            <w:vAlign w:val="center"/>
          </w:tcPr>
          <w:p w:rsidR="00F73822" w:rsidRPr="0094434F" w:rsidRDefault="00F73822" w:rsidP="0094434F">
            <w:pPr>
              <w:spacing w:after="0" w:line="240" w:lineRule="auto"/>
              <w:contextualSpacing/>
              <w:jc w:val="both"/>
              <w:rPr>
                <w:rFonts w:ascii="Times New Roman" w:eastAsia="Times New Roman" w:hAnsi="Times New Roman" w:cs="Times New Roman"/>
                <w:color w:val="000000" w:themeColor="text1"/>
                <w:sz w:val="20"/>
                <w:szCs w:val="20"/>
                <w:lang w:eastAsia="ru-RU"/>
              </w:rPr>
            </w:pPr>
          </w:p>
        </w:tc>
        <w:tc>
          <w:tcPr>
            <w:tcW w:w="3914" w:type="dxa"/>
            <w:vAlign w:val="center"/>
          </w:tcPr>
          <w:p w:rsidR="00F73822" w:rsidRPr="0094434F" w:rsidRDefault="00F73822" w:rsidP="0094434F">
            <w:pPr>
              <w:spacing w:after="0" w:line="240" w:lineRule="auto"/>
              <w:contextualSpacing/>
              <w:jc w:val="both"/>
              <w:rPr>
                <w:rFonts w:ascii="Times New Roman" w:hAnsi="Times New Roman" w:cs="Times New Roman"/>
                <w:sz w:val="20"/>
                <w:szCs w:val="20"/>
              </w:rPr>
            </w:pPr>
            <w:r w:rsidRPr="0094434F">
              <w:rPr>
                <w:rFonts w:ascii="Times New Roman" w:eastAsia="PMingLiU" w:hAnsi="Times New Roman" w:cs="Times New Roman"/>
                <w:sz w:val="20"/>
                <w:szCs w:val="20"/>
              </w:rPr>
              <w:t>П. 3, ч. 1, ст. 7 Федерального закона от 29.12.2006 N 255-ФЗ «Об обязательном социальном страховании на случай временной нетрудоспособности и в связи с материнством» устанавливает исчисление размера пособия по больничному листу, выданному гражданке В., так как она работала 11 месяцев, то ей будет установлено пособие в размере 60% от среднего заработка, умноженного на количество дней, когда она находилась на больничном.</w:t>
            </w:r>
          </w:p>
          <w:p w:rsidR="00F73822" w:rsidRPr="0094434F" w:rsidRDefault="00F73822" w:rsidP="0094434F">
            <w:pPr>
              <w:spacing w:after="0" w:line="240" w:lineRule="auto"/>
              <w:contextualSpacing/>
              <w:jc w:val="both"/>
              <w:rPr>
                <w:rFonts w:ascii="Times New Roman" w:hAnsi="Times New Roman" w:cs="Times New Roman"/>
                <w:sz w:val="20"/>
                <w:szCs w:val="20"/>
              </w:rPr>
            </w:pPr>
            <w:r w:rsidRPr="0094434F">
              <w:rPr>
                <w:rFonts w:ascii="Times New Roman" w:eastAsia="PMingLiU" w:hAnsi="Times New Roman" w:cs="Times New Roman"/>
                <w:sz w:val="20"/>
                <w:szCs w:val="20"/>
              </w:rPr>
              <w:t>Если гражданка В. обратится за назначением пособия за пределами установленного 6-месячного срока ее право на получение пособия будет утрачено, если она не докажет, что пропуск обращения был по уважительной причине, так как обращаясь к ч.ч. 1 и 3 вышеуказанного закона прослеживается следующее:</w:t>
            </w:r>
          </w:p>
          <w:p w:rsidR="00F73822" w:rsidRPr="0094434F" w:rsidRDefault="00F73822" w:rsidP="0094434F">
            <w:pPr>
              <w:spacing w:after="0" w:line="240" w:lineRule="auto"/>
              <w:contextualSpacing/>
              <w:jc w:val="both"/>
              <w:rPr>
                <w:rFonts w:ascii="Times New Roman" w:hAnsi="Times New Roman" w:cs="Times New Roman"/>
                <w:sz w:val="20"/>
                <w:szCs w:val="20"/>
              </w:rPr>
            </w:pPr>
            <w:r w:rsidRPr="0094434F">
              <w:rPr>
                <w:rFonts w:ascii="Times New Roman" w:eastAsia="PMingLiU" w:hAnsi="Times New Roman" w:cs="Times New Roman"/>
                <w:sz w:val="20"/>
                <w:szCs w:val="20"/>
              </w:rPr>
              <w:t>- Пособие по временной нетрудоспособности назначается, если обращение за ним последовало не позднее шести месяцев со дня восстановления трудоспособности (установления инвалидности), а также окончания периода освобождения от работы в случаях ухода за больным членом семьи, карантина, протезирования и долечивания;</w:t>
            </w:r>
          </w:p>
          <w:p w:rsidR="00F73822" w:rsidRPr="0094434F" w:rsidRDefault="00F73822" w:rsidP="0094434F">
            <w:pPr>
              <w:spacing w:after="0" w:line="240" w:lineRule="auto"/>
              <w:contextualSpacing/>
              <w:jc w:val="both"/>
              <w:rPr>
                <w:rFonts w:ascii="Times New Roman" w:hAnsi="Times New Roman" w:cs="Times New Roman"/>
                <w:sz w:val="20"/>
                <w:szCs w:val="20"/>
              </w:rPr>
            </w:pPr>
            <w:r w:rsidRPr="0094434F">
              <w:rPr>
                <w:rFonts w:ascii="Times New Roman" w:eastAsia="PMingLiU" w:hAnsi="Times New Roman" w:cs="Times New Roman"/>
                <w:sz w:val="20"/>
                <w:szCs w:val="20"/>
              </w:rPr>
              <w:lastRenderedPageBreak/>
              <w:t>- При обращении за пособием по временной нетрудоспособности, по беременности и родам, ежемесячным пособием по уходу за ребенком по истечении шестимесячного срока решение о назначении пособия принимается территориальным органом страховщика при наличии уважительных причин пропуска срока обращения за пособием.</w:t>
            </w:r>
          </w:p>
        </w:tc>
        <w:tc>
          <w:tcPr>
            <w:tcW w:w="2647" w:type="dxa"/>
            <w:vAlign w:val="center"/>
          </w:tcPr>
          <w:p w:rsidR="00F73822" w:rsidRPr="0094434F" w:rsidRDefault="00F73822" w:rsidP="0094434F">
            <w:pPr>
              <w:spacing w:after="0" w:line="240" w:lineRule="auto"/>
              <w:contextualSpacing/>
              <w:jc w:val="center"/>
              <w:rPr>
                <w:rFonts w:ascii="Times New Roman" w:eastAsia="Times New Roman" w:hAnsi="Times New Roman" w:cs="Times New Roman"/>
                <w:sz w:val="20"/>
                <w:szCs w:val="20"/>
                <w:lang w:eastAsia="ru-RU"/>
              </w:rPr>
            </w:pPr>
            <w:r w:rsidRPr="0094434F">
              <w:rPr>
                <w:rFonts w:ascii="Times New Roman" w:eastAsia="Times New Roman" w:hAnsi="Times New Roman" w:cs="Times New Roman"/>
                <w:sz w:val="20"/>
                <w:szCs w:val="20"/>
                <w:lang w:eastAsia="ru-RU"/>
              </w:rPr>
              <w:lastRenderedPageBreak/>
              <w:t>Ответ засчитывается как «верный» при следующих условиях:</w:t>
            </w:r>
          </w:p>
          <w:p w:rsidR="00F73822" w:rsidRPr="0094434F" w:rsidRDefault="00F73822" w:rsidP="0094434F">
            <w:pPr>
              <w:spacing w:after="0" w:line="240" w:lineRule="auto"/>
              <w:contextualSpacing/>
              <w:jc w:val="center"/>
              <w:rPr>
                <w:rFonts w:ascii="Times New Roman" w:eastAsia="Times New Roman" w:hAnsi="Times New Roman" w:cs="Times New Roman"/>
                <w:color w:val="000000" w:themeColor="text1"/>
                <w:sz w:val="20"/>
                <w:szCs w:val="20"/>
                <w:lang w:eastAsia="ru-RU"/>
              </w:rPr>
            </w:pPr>
            <w:r w:rsidRPr="0094434F">
              <w:rPr>
                <w:rFonts w:ascii="Times New Roman" w:eastAsia="Times New Roman" w:hAnsi="Times New Roman" w:cs="Times New Roman"/>
                <w:sz w:val="20"/>
                <w:szCs w:val="20"/>
                <w:lang w:eastAsia="ru-RU"/>
              </w:rPr>
              <w:t>- обучающимся правильно д</w:t>
            </w:r>
            <w:r w:rsidRPr="0094434F">
              <w:rPr>
                <w:rFonts w:ascii="Times New Roman" w:eastAsia="PMingLiU" w:hAnsi="Times New Roman" w:cs="Times New Roman"/>
                <w:sz w:val="20"/>
                <w:szCs w:val="20"/>
              </w:rPr>
              <w:t>ан содержательно верный ответ</w:t>
            </w:r>
          </w:p>
        </w:tc>
      </w:tr>
      <w:tr w:rsidR="00F73822" w:rsidRPr="0094434F" w:rsidTr="00F73822">
        <w:tc>
          <w:tcPr>
            <w:tcW w:w="782" w:type="dxa"/>
          </w:tcPr>
          <w:p w:rsidR="00F73822" w:rsidRPr="0094434F" w:rsidRDefault="00C1311E" w:rsidP="0094434F">
            <w:pPr>
              <w:tabs>
                <w:tab w:val="left" w:pos="6795"/>
              </w:tabs>
              <w:spacing w:after="0" w:line="240" w:lineRule="auto"/>
              <w:contextualSpacing/>
              <w:jc w:val="center"/>
              <w:rPr>
                <w:rFonts w:ascii="Times New Roman" w:hAnsi="Times New Roman" w:cs="Times New Roman"/>
                <w:b/>
                <w:sz w:val="20"/>
                <w:szCs w:val="20"/>
              </w:rPr>
            </w:pPr>
            <w:r>
              <w:rPr>
                <w:rFonts w:ascii="Times New Roman" w:hAnsi="Times New Roman" w:cs="Times New Roman"/>
                <w:b/>
              </w:rPr>
              <w:t>991</w:t>
            </w:r>
          </w:p>
        </w:tc>
        <w:tc>
          <w:tcPr>
            <w:tcW w:w="3918" w:type="dxa"/>
          </w:tcPr>
          <w:p w:rsidR="00F73822" w:rsidRPr="0094434F" w:rsidRDefault="00F73822" w:rsidP="0094434F">
            <w:pPr>
              <w:tabs>
                <w:tab w:val="left" w:pos="6795"/>
              </w:tabs>
              <w:spacing w:after="0" w:line="240" w:lineRule="auto"/>
              <w:contextualSpacing/>
              <w:jc w:val="center"/>
              <w:rPr>
                <w:rFonts w:ascii="Times New Roman" w:hAnsi="Times New Roman" w:cs="Times New Roman"/>
                <w:b/>
                <w:sz w:val="20"/>
                <w:szCs w:val="20"/>
              </w:rPr>
            </w:pPr>
          </w:p>
        </w:tc>
        <w:tc>
          <w:tcPr>
            <w:tcW w:w="3299" w:type="dxa"/>
          </w:tcPr>
          <w:p w:rsidR="00F73822" w:rsidRPr="0094434F" w:rsidRDefault="00F73822" w:rsidP="0094434F">
            <w:pPr>
              <w:spacing w:after="0" w:line="240" w:lineRule="auto"/>
              <w:contextualSpacing/>
              <w:jc w:val="both"/>
              <w:rPr>
                <w:rFonts w:ascii="Times New Roman" w:hAnsi="Times New Roman" w:cs="Times New Roman"/>
                <w:sz w:val="20"/>
                <w:szCs w:val="20"/>
              </w:rPr>
            </w:pPr>
            <w:r w:rsidRPr="0094434F">
              <w:rPr>
                <w:rFonts w:ascii="Times New Roman" w:hAnsi="Times New Roman" w:cs="Times New Roman"/>
                <w:sz w:val="20"/>
                <w:szCs w:val="20"/>
              </w:rPr>
              <w:t>Гражданин Б., 10 мая 1975 года рождения, два года назад был признан инвалидом II группы. При переосвидетельствовании 28 апреля текущего года эта группа инвалидности была изменена на I группу, с указанием причины — общее заболевание. С 10 сентября предыдущего года по 11 января текущего года, а затем с 25 января по 10 мая текущего года он болел.</w:t>
            </w:r>
          </w:p>
          <w:p w:rsidR="00F73822" w:rsidRPr="0094434F" w:rsidRDefault="00F73822" w:rsidP="0094434F">
            <w:pPr>
              <w:spacing w:after="0" w:line="240" w:lineRule="auto"/>
              <w:contextualSpacing/>
              <w:jc w:val="both"/>
              <w:rPr>
                <w:rFonts w:ascii="Times New Roman" w:eastAsia="Times New Roman" w:hAnsi="Times New Roman" w:cs="Times New Roman"/>
                <w:color w:val="000000" w:themeColor="text1"/>
                <w:sz w:val="20"/>
                <w:szCs w:val="20"/>
                <w:lang w:eastAsia="ru-RU"/>
              </w:rPr>
            </w:pPr>
            <w:r w:rsidRPr="0094434F">
              <w:rPr>
                <w:rFonts w:ascii="Times New Roman" w:hAnsi="Times New Roman" w:cs="Times New Roman"/>
                <w:sz w:val="20"/>
                <w:szCs w:val="20"/>
              </w:rPr>
              <w:t>Какие периоды заболевания будут оплачены гр-ну Б.?</w:t>
            </w:r>
          </w:p>
        </w:tc>
        <w:tc>
          <w:tcPr>
            <w:tcW w:w="3914" w:type="dxa"/>
          </w:tcPr>
          <w:p w:rsidR="00F73822" w:rsidRPr="0094434F" w:rsidRDefault="00F73822" w:rsidP="0094434F">
            <w:pPr>
              <w:spacing w:after="0" w:line="240" w:lineRule="auto"/>
              <w:contextualSpacing/>
              <w:jc w:val="both"/>
              <w:rPr>
                <w:rFonts w:ascii="Times New Roman" w:hAnsi="Times New Roman" w:cs="Times New Roman"/>
                <w:sz w:val="20"/>
                <w:szCs w:val="20"/>
              </w:rPr>
            </w:pPr>
            <w:r w:rsidRPr="0094434F">
              <w:rPr>
                <w:rFonts w:ascii="Times New Roman" w:eastAsia="PMingLiU" w:hAnsi="Times New Roman" w:cs="Times New Roman"/>
                <w:sz w:val="20"/>
                <w:szCs w:val="20"/>
              </w:rPr>
              <w:t>В соответствии с Федеральным законом от 24 ноября 1995 года № 181-ФЗ «О социальной защите инвалидов в Российской Федерации», а также ст.183 ТК РФ, работающие инвалиды имеют право на получение пособия по временной нетрудоспособности.</w:t>
            </w:r>
          </w:p>
          <w:p w:rsidR="00F73822" w:rsidRPr="0094434F" w:rsidRDefault="00F73822" w:rsidP="0094434F">
            <w:pPr>
              <w:spacing w:after="0" w:line="240" w:lineRule="auto"/>
              <w:contextualSpacing/>
              <w:jc w:val="both"/>
              <w:rPr>
                <w:rFonts w:ascii="Times New Roman" w:hAnsi="Times New Roman" w:cs="Times New Roman"/>
                <w:sz w:val="20"/>
                <w:szCs w:val="20"/>
              </w:rPr>
            </w:pPr>
            <w:r w:rsidRPr="0094434F">
              <w:rPr>
                <w:rFonts w:ascii="Times New Roman" w:eastAsia="PMingLiU" w:hAnsi="Times New Roman" w:cs="Times New Roman"/>
                <w:sz w:val="20"/>
                <w:szCs w:val="20"/>
              </w:rPr>
              <w:t>Для гражданина Б. важно отметить, что период, в который он был признан инвалидом II группы, будет оплачиваемым. А именно:</w:t>
            </w:r>
          </w:p>
          <w:p w:rsidR="00F73822" w:rsidRPr="0094434F" w:rsidRDefault="00F73822" w:rsidP="0094434F">
            <w:pPr>
              <w:spacing w:after="0" w:line="240" w:lineRule="auto"/>
              <w:contextualSpacing/>
              <w:jc w:val="both"/>
              <w:rPr>
                <w:rFonts w:ascii="Times New Roman" w:hAnsi="Times New Roman" w:cs="Times New Roman"/>
                <w:sz w:val="20"/>
                <w:szCs w:val="20"/>
              </w:rPr>
            </w:pPr>
            <w:r w:rsidRPr="0094434F">
              <w:rPr>
                <w:rFonts w:ascii="Times New Roman" w:eastAsia="PMingLiU" w:hAnsi="Times New Roman" w:cs="Times New Roman"/>
                <w:sz w:val="20"/>
                <w:szCs w:val="20"/>
              </w:rPr>
              <w:t>1. Период с 10 сентября по 11 января. Если на этот момент гражданин Б. имел I или II группу инвалидности, то этот период будет оплачиваться как нетрудоспособность.</w:t>
            </w:r>
          </w:p>
          <w:p w:rsidR="00F73822" w:rsidRPr="0094434F" w:rsidRDefault="00F73822" w:rsidP="0094434F">
            <w:pPr>
              <w:spacing w:after="0" w:line="240" w:lineRule="auto"/>
              <w:contextualSpacing/>
              <w:jc w:val="both"/>
              <w:rPr>
                <w:rFonts w:ascii="Times New Roman" w:hAnsi="Times New Roman" w:cs="Times New Roman"/>
                <w:sz w:val="20"/>
                <w:szCs w:val="20"/>
              </w:rPr>
            </w:pPr>
            <w:r w:rsidRPr="0094434F">
              <w:rPr>
                <w:rFonts w:ascii="Times New Roman" w:eastAsia="PMingLiU" w:hAnsi="Times New Roman" w:cs="Times New Roman"/>
                <w:sz w:val="20"/>
                <w:szCs w:val="20"/>
              </w:rPr>
              <w:t>2. Период с 25 января по 10 мая. После того как гражданин Б. был признан инвалидом I группы с 28 апреля, также этот период будет зафиксирован как временная нетрудоспособность.</w:t>
            </w:r>
          </w:p>
          <w:p w:rsidR="00F73822" w:rsidRPr="0094434F" w:rsidRDefault="00F73822" w:rsidP="0094434F">
            <w:pPr>
              <w:spacing w:after="0" w:line="240" w:lineRule="auto"/>
              <w:contextualSpacing/>
              <w:jc w:val="both"/>
              <w:rPr>
                <w:rFonts w:ascii="Times New Roman" w:hAnsi="Times New Roman" w:cs="Times New Roman"/>
                <w:sz w:val="20"/>
                <w:szCs w:val="20"/>
              </w:rPr>
            </w:pPr>
            <w:r w:rsidRPr="0094434F">
              <w:rPr>
                <w:rFonts w:ascii="Times New Roman" w:eastAsia="PMingLiU" w:hAnsi="Times New Roman" w:cs="Times New Roman"/>
                <w:sz w:val="20"/>
                <w:szCs w:val="20"/>
              </w:rPr>
              <w:t>Таким образом, он имеет право на восстановление пособия по обоим указанным периодам.</w:t>
            </w:r>
          </w:p>
        </w:tc>
        <w:tc>
          <w:tcPr>
            <w:tcW w:w="2647" w:type="dxa"/>
            <w:vAlign w:val="center"/>
          </w:tcPr>
          <w:p w:rsidR="00F73822" w:rsidRPr="0094434F" w:rsidRDefault="00F73822" w:rsidP="0094434F">
            <w:pPr>
              <w:spacing w:after="0" w:line="240" w:lineRule="auto"/>
              <w:contextualSpacing/>
              <w:jc w:val="center"/>
              <w:rPr>
                <w:rFonts w:ascii="Times New Roman" w:eastAsia="Times New Roman" w:hAnsi="Times New Roman" w:cs="Times New Roman"/>
                <w:sz w:val="20"/>
                <w:szCs w:val="20"/>
                <w:lang w:eastAsia="ru-RU"/>
              </w:rPr>
            </w:pPr>
            <w:r w:rsidRPr="0094434F">
              <w:rPr>
                <w:rFonts w:ascii="Times New Roman" w:eastAsia="Times New Roman" w:hAnsi="Times New Roman" w:cs="Times New Roman"/>
                <w:sz w:val="20"/>
                <w:szCs w:val="20"/>
                <w:lang w:eastAsia="ru-RU"/>
              </w:rPr>
              <w:t>Ответ засчитывается как «верный» при следующих условиях:</w:t>
            </w:r>
          </w:p>
          <w:p w:rsidR="00F73822" w:rsidRPr="0094434F" w:rsidRDefault="00F73822" w:rsidP="0094434F">
            <w:pPr>
              <w:spacing w:after="0" w:line="240" w:lineRule="auto"/>
              <w:contextualSpacing/>
              <w:jc w:val="center"/>
              <w:rPr>
                <w:rFonts w:ascii="Times New Roman" w:eastAsia="Times New Roman" w:hAnsi="Times New Roman" w:cs="Times New Roman"/>
                <w:color w:val="000000" w:themeColor="text1"/>
                <w:sz w:val="20"/>
                <w:szCs w:val="20"/>
                <w:lang w:eastAsia="ru-RU"/>
              </w:rPr>
            </w:pPr>
            <w:r w:rsidRPr="0094434F">
              <w:rPr>
                <w:rFonts w:ascii="Times New Roman" w:eastAsia="Times New Roman" w:hAnsi="Times New Roman" w:cs="Times New Roman"/>
                <w:sz w:val="20"/>
                <w:szCs w:val="20"/>
                <w:lang w:eastAsia="ru-RU"/>
              </w:rPr>
              <w:t>- обучающимся правильно д</w:t>
            </w:r>
            <w:r w:rsidRPr="0094434F">
              <w:rPr>
                <w:rFonts w:ascii="Times New Roman" w:eastAsia="PMingLiU" w:hAnsi="Times New Roman" w:cs="Times New Roman"/>
                <w:sz w:val="20"/>
                <w:szCs w:val="20"/>
              </w:rPr>
              <w:t>ан содержательно верный ответ</w:t>
            </w:r>
          </w:p>
        </w:tc>
      </w:tr>
      <w:tr w:rsidR="00F73822" w:rsidRPr="0094434F" w:rsidTr="00F73822">
        <w:tc>
          <w:tcPr>
            <w:tcW w:w="782" w:type="dxa"/>
          </w:tcPr>
          <w:p w:rsidR="00F73822" w:rsidRPr="0094434F" w:rsidRDefault="00C1311E" w:rsidP="0094434F">
            <w:pPr>
              <w:tabs>
                <w:tab w:val="left" w:pos="6795"/>
              </w:tabs>
              <w:spacing w:after="0" w:line="240" w:lineRule="auto"/>
              <w:contextualSpacing/>
              <w:jc w:val="center"/>
              <w:rPr>
                <w:rFonts w:ascii="Times New Roman" w:hAnsi="Times New Roman" w:cs="Times New Roman"/>
                <w:b/>
                <w:sz w:val="20"/>
                <w:szCs w:val="20"/>
              </w:rPr>
            </w:pPr>
            <w:r>
              <w:rPr>
                <w:rFonts w:ascii="Times New Roman" w:hAnsi="Times New Roman" w:cs="Times New Roman"/>
                <w:b/>
              </w:rPr>
              <w:t>992</w:t>
            </w:r>
          </w:p>
        </w:tc>
        <w:tc>
          <w:tcPr>
            <w:tcW w:w="3918" w:type="dxa"/>
          </w:tcPr>
          <w:p w:rsidR="00F73822" w:rsidRPr="0094434F" w:rsidRDefault="00F73822" w:rsidP="0094434F">
            <w:pPr>
              <w:spacing w:after="0" w:line="240" w:lineRule="auto"/>
              <w:contextualSpacing/>
              <w:jc w:val="both"/>
              <w:rPr>
                <w:rFonts w:ascii="Times New Roman" w:hAnsi="Times New Roman" w:cs="Times New Roman"/>
                <w:sz w:val="20"/>
                <w:szCs w:val="20"/>
              </w:rPr>
            </w:pPr>
            <w:r w:rsidRPr="0094434F">
              <w:rPr>
                <w:rFonts w:ascii="Times New Roman" w:hAnsi="Times New Roman" w:cs="Times New Roman"/>
                <w:sz w:val="20"/>
                <w:szCs w:val="20"/>
              </w:rPr>
              <w:t>Гражданка П., уволившаяся 8 апреля 2016 г. по собственному желанию, заключила трудовой договор с датой вступления его в силу — 10 мая 2016 г., но 8 мая была прооперирована по поводу аппендицита и потому не приступила к работе.</w:t>
            </w:r>
          </w:p>
          <w:p w:rsidR="00F73822" w:rsidRPr="0094434F" w:rsidRDefault="00F73822" w:rsidP="0094434F">
            <w:pPr>
              <w:spacing w:after="0" w:line="240" w:lineRule="auto"/>
              <w:contextualSpacing/>
              <w:jc w:val="both"/>
              <w:rPr>
                <w:rFonts w:ascii="Times New Roman" w:eastAsia="Times New Roman" w:hAnsi="Times New Roman" w:cs="Times New Roman"/>
                <w:color w:val="000000" w:themeColor="text1"/>
                <w:sz w:val="20"/>
                <w:szCs w:val="20"/>
                <w:lang w:eastAsia="ru-RU"/>
              </w:rPr>
            </w:pPr>
            <w:r w:rsidRPr="0094434F">
              <w:rPr>
                <w:rFonts w:ascii="Times New Roman" w:hAnsi="Times New Roman" w:cs="Times New Roman"/>
                <w:sz w:val="20"/>
                <w:szCs w:val="20"/>
              </w:rPr>
              <w:lastRenderedPageBreak/>
              <w:t>Определите, имеетϰли гр-ка П. право на пособие по временной нетрудоспособности.</w:t>
            </w:r>
          </w:p>
        </w:tc>
        <w:tc>
          <w:tcPr>
            <w:tcW w:w="3299" w:type="dxa"/>
          </w:tcPr>
          <w:p w:rsidR="00F73822" w:rsidRPr="0094434F" w:rsidRDefault="00F73822" w:rsidP="0094434F">
            <w:pPr>
              <w:spacing w:after="0" w:line="240" w:lineRule="auto"/>
              <w:contextualSpacing/>
              <w:jc w:val="both"/>
              <w:rPr>
                <w:rFonts w:ascii="Times New Roman" w:eastAsia="Times New Roman" w:hAnsi="Times New Roman" w:cs="Times New Roman"/>
                <w:color w:val="000000" w:themeColor="text1"/>
                <w:sz w:val="20"/>
                <w:szCs w:val="20"/>
                <w:lang w:eastAsia="ru-RU"/>
              </w:rPr>
            </w:pPr>
          </w:p>
        </w:tc>
        <w:tc>
          <w:tcPr>
            <w:tcW w:w="3914" w:type="dxa"/>
          </w:tcPr>
          <w:p w:rsidR="00F73822" w:rsidRPr="0094434F" w:rsidRDefault="00F73822" w:rsidP="0094434F">
            <w:pPr>
              <w:spacing w:after="0" w:line="240" w:lineRule="auto"/>
              <w:contextualSpacing/>
              <w:jc w:val="both"/>
              <w:rPr>
                <w:rFonts w:ascii="Times New Roman" w:hAnsi="Times New Roman" w:cs="Times New Roman"/>
                <w:sz w:val="20"/>
                <w:szCs w:val="20"/>
              </w:rPr>
            </w:pPr>
            <w:r w:rsidRPr="0094434F">
              <w:rPr>
                <w:rFonts w:ascii="Times New Roman" w:eastAsia="PMingLiU" w:hAnsi="Times New Roman" w:cs="Times New Roman"/>
                <w:sz w:val="20"/>
                <w:szCs w:val="20"/>
              </w:rPr>
              <w:t xml:space="preserve">В соответствие с п.5 ст 13 Федерального закона "Об обязательном социальном страховании на случай временной нетрудоспособности и в связи с материнством" от 29.12.2006 N 255-ФЗ </w:t>
            </w:r>
          </w:p>
          <w:p w:rsidR="00F73822" w:rsidRPr="0094434F" w:rsidRDefault="00F73822" w:rsidP="0094434F">
            <w:pPr>
              <w:spacing w:after="0" w:line="240" w:lineRule="auto"/>
              <w:contextualSpacing/>
              <w:jc w:val="both"/>
              <w:rPr>
                <w:rFonts w:ascii="Times New Roman" w:hAnsi="Times New Roman" w:cs="Times New Roman"/>
                <w:sz w:val="20"/>
                <w:szCs w:val="20"/>
              </w:rPr>
            </w:pPr>
            <w:r w:rsidRPr="0094434F">
              <w:rPr>
                <w:rFonts w:ascii="Times New Roman" w:eastAsia="PMingLiU" w:hAnsi="Times New Roman" w:cs="Times New Roman"/>
                <w:sz w:val="20"/>
                <w:szCs w:val="20"/>
              </w:rPr>
              <w:lastRenderedPageBreak/>
              <w:t>«В случае, если застрахованное лицо утратило трудоспособность вследствие заболевания или травмы в течение 30 календарных дней со дня прекращения работы по трудовому договору, служебной или иной деятельности, в течение которой оно подлежало обязательному социальному страхованию на случай временной нетрудоспособности и в связи с материнством, пособие по временной нетрудоспособности назначается и выплачивается страховщиком по страхователю, у которого осуществлялись такие работа или деятельность.»</w:t>
            </w:r>
          </w:p>
          <w:p w:rsidR="00F73822" w:rsidRPr="0094434F" w:rsidRDefault="00F73822" w:rsidP="0094434F">
            <w:pPr>
              <w:spacing w:after="0" w:line="240" w:lineRule="auto"/>
              <w:contextualSpacing/>
              <w:jc w:val="both"/>
              <w:rPr>
                <w:rFonts w:ascii="Times New Roman" w:hAnsi="Times New Roman" w:cs="Times New Roman"/>
                <w:sz w:val="20"/>
                <w:szCs w:val="20"/>
              </w:rPr>
            </w:pPr>
            <w:r w:rsidRPr="0094434F">
              <w:rPr>
                <w:rFonts w:ascii="Times New Roman" w:eastAsia="PMingLiU" w:hAnsi="Times New Roman" w:cs="Times New Roman"/>
                <w:sz w:val="20"/>
                <w:szCs w:val="20"/>
              </w:rPr>
              <w:t>Из ст. 14.1 п.3 ФЗ 255 застрахованному лицу, утратившему трудоспособность вследствие заболевания или травмы в течение 30 календарных дней со дня прекращения работы по трудовому договору, служебной, иной деятельности, в течение которой оно подлежало обязательному социальному страхованию на случай временной нетрудоспособности и в связи с материнством, пособие по временной нетрудоспособности за первые три дня временной нетрудоспособности назначается и выплачивается страхователем по его последнему месту работы (службы, иной деятельности).</w:t>
            </w:r>
          </w:p>
          <w:p w:rsidR="00F73822" w:rsidRPr="0094434F" w:rsidRDefault="00F73822" w:rsidP="0094434F">
            <w:pPr>
              <w:spacing w:after="0" w:line="240" w:lineRule="auto"/>
              <w:contextualSpacing/>
              <w:jc w:val="both"/>
              <w:rPr>
                <w:rFonts w:ascii="Times New Roman" w:hAnsi="Times New Roman" w:cs="Times New Roman"/>
                <w:sz w:val="20"/>
                <w:szCs w:val="20"/>
              </w:rPr>
            </w:pPr>
            <w:r w:rsidRPr="0094434F">
              <w:rPr>
                <w:rFonts w:ascii="Times New Roman" w:eastAsia="PMingLiU" w:hAnsi="Times New Roman" w:cs="Times New Roman"/>
                <w:sz w:val="20"/>
                <w:szCs w:val="20"/>
              </w:rPr>
              <w:t>Таким образом, Гражданка П имеет право на пособие по временной нетрудоспособности от прошлого места работы.</w:t>
            </w:r>
          </w:p>
        </w:tc>
        <w:tc>
          <w:tcPr>
            <w:tcW w:w="2647" w:type="dxa"/>
            <w:vAlign w:val="center"/>
          </w:tcPr>
          <w:p w:rsidR="00F73822" w:rsidRPr="0094434F" w:rsidRDefault="00F73822" w:rsidP="0094434F">
            <w:pPr>
              <w:spacing w:after="0" w:line="240" w:lineRule="auto"/>
              <w:contextualSpacing/>
              <w:jc w:val="center"/>
              <w:rPr>
                <w:rFonts w:ascii="Times New Roman" w:eastAsia="Times New Roman" w:hAnsi="Times New Roman" w:cs="Times New Roman"/>
                <w:sz w:val="20"/>
                <w:szCs w:val="20"/>
                <w:lang w:eastAsia="ru-RU"/>
              </w:rPr>
            </w:pPr>
            <w:r w:rsidRPr="0094434F">
              <w:rPr>
                <w:rFonts w:ascii="Times New Roman" w:eastAsia="Times New Roman" w:hAnsi="Times New Roman" w:cs="Times New Roman"/>
                <w:sz w:val="20"/>
                <w:szCs w:val="20"/>
                <w:lang w:eastAsia="ru-RU"/>
              </w:rPr>
              <w:lastRenderedPageBreak/>
              <w:t>Ответ засчитывается как «верный» при следующих условиях:</w:t>
            </w:r>
          </w:p>
          <w:p w:rsidR="00F73822" w:rsidRPr="0094434F" w:rsidRDefault="00F73822" w:rsidP="0094434F">
            <w:pPr>
              <w:spacing w:after="0" w:line="240" w:lineRule="auto"/>
              <w:contextualSpacing/>
              <w:jc w:val="center"/>
              <w:rPr>
                <w:rFonts w:ascii="Times New Roman" w:eastAsia="Times New Roman" w:hAnsi="Times New Roman" w:cs="Times New Roman"/>
                <w:color w:val="000000" w:themeColor="text1"/>
                <w:sz w:val="20"/>
                <w:szCs w:val="20"/>
                <w:lang w:eastAsia="ru-RU"/>
              </w:rPr>
            </w:pPr>
            <w:r w:rsidRPr="0094434F">
              <w:rPr>
                <w:rFonts w:ascii="Times New Roman" w:eastAsia="Times New Roman" w:hAnsi="Times New Roman" w:cs="Times New Roman"/>
                <w:sz w:val="20"/>
                <w:szCs w:val="20"/>
                <w:lang w:eastAsia="ru-RU"/>
              </w:rPr>
              <w:t>- обучающимся правильно д</w:t>
            </w:r>
            <w:r w:rsidRPr="0094434F">
              <w:rPr>
                <w:rFonts w:ascii="Times New Roman" w:eastAsia="PMingLiU" w:hAnsi="Times New Roman" w:cs="Times New Roman"/>
                <w:sz w:val="20"/>
                <w:szCs w:val="20"/>
              </w:rPr>
              <w:t>ан содержательно верный ответ</w:t>
            </w:r>
          </w:p>
        </w:tc>
      </w:tr>
      <w:tr w:rsidR="00F73822" w:rsidRPr="0094434F" w:rsidTr="00F73822">
        <w:tc>
          <w:tcPr>
            <w:tcW w:w="782" w:type="dxa"/>
          </w:tcPr>
          <w:p w:rsidR="00F73822" w:rsidRPr="0094434F" w:rsidRDefault="00C1311E" w:rsidP="0094434F">
            <w:pPr>
              <w:tabs>
                <w:tab w:val="left" w:pos="6795"/>
              </w:tabs>
              <w:spacing w:after="0" w:line="240" w:lineRule="auto"/>
              <w:contextualSpacing/>
              <w:jc w:val="center"/>
              <w:rPr>
                <w:rFonts w:ascii="Times New Roman" w:hAnsi="Times New Roman" w:cs="Times New Roman"/>
                <w:b/>
                <w:sz w:val="20"/>
                <w:szCs w:val="20"/>
              </w:rPr>
            </w:pPr>
            <w:r>
              <w:rPr>
                <w:rFonts w:ascii="Times New Roman" w:hAnsi="Times New Roman" w:cs="Times New Roman"/>
                <w:b/>
              </w:rPr>
              <w:t>993</w:t>
            </w:r>
          </w:p>
        </w:tc>
        <w:tc>
          <w:tcPr>
            <w:tcW w:w="3918" w:type="dxa"/>
          </w:tcPr>
          <w:p w:rsidR="00CC37E7" w:rsidRPr="0094434F" w:rsidRDefault="00CC37E7" w:rsidP="0094434F">
            <w:pPr>
              <w:spacing w:after="0" w:line="240" w:lineRule="auto"/>
              <w:contextualSpacing/>
              <w:jc w:val="both"/>
              <w:rPr>
                <w:rFonts w:ascii="Times New Roman" w:hAnsi="Times New Roman" w:cs="Times New Roman"/>
                <w:sz w:val="20"/>
                <w:szCs w:val="20"/>
              </w:rPr>
            </w:pPr>
            <w:r w:rsidRPr="0094434F">
              <w:rPr>
                <w:rFonts w:ascii="Times New Roman" w:hAnsi="Times New Roman" w:cs="Times New Roman"/>
                <w:sz w:val="20"/>
                <w:szCs w:val="20"/>
              </w:rPr>
              <w:t xml:space="preserve">Гражданин С., являющийся индивидуальным предпринимателем, будучи зарегистрирован в качестве страхователя, предъявил в территориальное отделение ФСС листок </w:t>
            </w:r>
            <w:r w:rsidRPr="0094434F">
              <w:rPr>
                <w:rFonts w:ascii="Times New Roman" w:hAnsi="Times New Roman" w:cs="Times New Roman"/>
                <w:sz w:val="20"/>
                <w:szCs w:val="20"/>
              </w:rPr>
              <w:lastRenderedPageBreak/>
              <w:t>временной нетрудоспособности в связи с карантином, установленным в период распространения пандемии COVID-19. При проверке оснований для назначения страхового обеспечения был выявлен факт неполной уплаты суммы страховых взносов данным индивидуальным предпринимателем в предыдущем календарном году.</w:t>
            </w:r>
          </w:p>
          <w:p w:rsidR="00CC37E7" w:rsidRPr="0094434F" w:rsidRDefault="00CC37E7" w:rsidP="0094434F">
            <w:pPr>
              <w:spacing w:after="0" w:line="240" w:lineRule="auto"/>
              <w:contextualSpacing/>
              <w:jc w:val="both"/>
              <w:rPr>
                <w:rFonts w:ascii="Times New Roman" w:hAnsi="Times New Roman" w:cs="Times New Roman"/>
                <w:sz w:val="20"/>
                <w:szCs w:val="20"/>
              </w:rPr>
            </w:pPr>
            <w:r w:rsidRPr="0094434F">
              <w:rPr>
                <w:rFonts w:ascii="Times New Roman" w:hAnsi="Times New Roman" w:cs="Times New Roman"/>
                <w:sz w:val="20"/>
                <w:szCs w:val="20"/>
              </w:rPr>
              <w:t>Имеет ли право индивидуальный предприниматель уплачивать страховые взносы частями, или обязан их вносить единовременно?</w:t>
            </w:r>
          </w:p>
          <w:p w:rsidR="00F73822" w:rsidRPr="0094434F" w:rsidRDefault="00CC37E7" w:rsidP="0094434F">
            <w:pPr>
              <w:tabs>
                <w:tab w:val="left" w:pos="6795"/>
              </w:tabs>
              <w:spacing w:after="0" w:line="240" w:lineRule="auto"/>
              <w:contextualSpacing/>
              <w:jc w:val="center"/>
              <w:rPr>
                <w:rFonts w:ascii="Times New Roman" w:hAnsi="Times New Roman" w:cs="Times New Roman"/>
                <w:b/>
                <w:sz w:val="20"/>
                <w:szCs w:val="20"/>
              </w:rPr>
            </w:pPr>
            <w:r w:rsidRPr="0094434F">
              <w:rPr>
                <w:rFonts w:ascii="Times New Roman" w:hAnsi="Times New Roman" w:cs="Times New Roman"/>
                <w:sz w:val="20"/>
                <w:szCs w:val="20"/>
              </w:rPr>
              <w:t>Какие правовые последствия возникают из факта частичной уплаты страховых взносов?</w:t>
            </w:r>
          </w:p>
        </w:tc>
        <w:tc>
          <w:tcPr>
            <w:tcW w:w="3299" w:type="dxa"/>
          </w:tcPr>
          <w:p w:rsidR="00F73822" w:rsidRPr="0094434F" w:rsidRDefault="00F73822" w:rsidP="0094434F">
            <w:pPr>
              <w:spacing w:after="0" w:line="240" w:lineRule="auto"/>
              <w:contextualSpacing/>
              <w:jc w:val="both"/>
              <w:rPr>
                <w:rFonts w:ascii="Times New Roman" w:eastAsia="Times New Roman" w:hAnsi="Times New Roman" w:cs="Times New Roman"/>
                <w:color w:val="000000" w:themeColor="text1"/>
                <w:sz w:val="20"/>
                <w:szCs w:val="20"/>
                <w:lang w:eastAsia="ru-RU"/>
              </w:rPr>
            </w:pPr>
          </w:p>
        </w:tc>
        <w:tc>
          <w:tcPr>
            <w:tcW w:w="3914" w:type="dxa"/>
          </w:tcPr>
          <w:p w:rsidR="00F73822" w:rsidRPr="0094434F" w:rsidRDefault="00F73822" w:rsidP="0094434F">
            <w:pPr>
              <w:spacing w:after="0" w:line="240" w:lineRule="auto"/>
              <w:contextualSpacing/>
              <w:jc w:val="both"/>
              <w:rPr>
                <w:rFonts w:ascii="Times New Roman" w:hAnsi="Times New Roman" w:cs="Times New Roman"/>
                <w:sz w:val="20"/>
                <w:szCs w:val="20"/>
              </w:rPr>
            </w:pPr>
            <w:r w:rsidRPr="0094434F">
              <w:rPr>
                <w:rFonts w:ascii="Times New Roman" w:hAnsi="Times New Roman" w:cs="Times New Roman"/>
                <w:sz w:val="20"/>
                <w:szCs w:val="20"/>
              </w:rPr>
              <w:t xml:space="preserve">Исходя из Постановления Правительства РФ от 02.04.2020 N 409 (ред. от 07.11.2020) "О мерах по обеспечению устойчивого развития экономики", а именно п.1 п.п «в» </w:t>
            </w:r>
          </w:p>
          <w:p w:rsidR="00F73822" w:rsidRPr="0094434F" w:rsidRDefault="00F73822" w:rsidP="0094434F">
            <w:pPr>
              <w:spacing w:after="0" w:line="240" w:lineRule="auto"/>
              <w:contextualSpacing/>
              <w:jc w:val="both"/>
              <w:rPr>
                <w:rFonts w:ascii="Times New Roman" w:hAnsi="Times New Roman" w:cs="Times New Roman"/>
                <w:sz w:val="20"/>
                <w:szCs w:val="20"/>
              </w:rPr>
            </w:pPr>
            <w:r w:rsidRPr="0094434F">
              <w:rPr>
                <w:rFonts w:ascii="Times New Roman" w:hAnsi="Times New Roman" w:cs="Times New Roman"/>
                <w:sz w:val="20"/>
                <w:szCs w:val="20"/>
              </w:rPr>
              <w:lastRenderedPageBreak/>
              <w:t>«уплата сумм налогов, авансовых платежей по налогам и страховых взносов, предусмотренных подпунктами "а" и "б" настоящего пункта (за исключением сумм налога на профессиональный доход, сумм налога, уплачиваемого в связи с применением автоматизированной упрощенной системы налогообложения), равными частями в размере одной двенадцатой подлежащей уплате суммы указанных налогов, авансовых платежей по налогам и страховых взносов ежемесячно, не позднее последнего числа месяца, начиная с месяца, следующего за месяцем, в котором наступает срок уплаты соответствующих налогов, авансовых платежей по налогам и страховых взносов, продленный на основании соответствующего подпункта настоящего пункта» Из чего следует, что оплата страховых взносов частями возможна</w:t>
            </w:r>
          </w:p>
          <w:p w:rsidR="00F73822" w:rsidRPr="0094434F" w:rsidRDefault="00F73822" w:rsidP="0094434F">
            <w:pPr>
              <w:spacing w:after="0" w:line="240" w:lineRule="auto"/>
              <w:contextualSpacing/>
              <w:jc w:val="both"/>
              <w:rPr>
                <w:rFonts w:ascii="Times New Roman" w:hAnsi="Times New Roman" w:cs="Times New Roman"/>
                <w:sz w:val="20"/>
                <w:szCs w:val="20"/>
              </w:rPr>
            </w:pPr>
            <w:r w:rsidRPr="0094434F">
              <w:rPr>
                <w:rFonts w:ascii="Times New Roman" w:hAnsi="Times New Roman" w:cs="Times New Roman"/>
                <w:sz w:val="20"/>
                <w:szCs w:val="20"/>
              </w:rPr>
              <w:t xml:space="preserve">К правовым последствиям факта частичной уплаты страховых взносов можно отнести статью 122 НК РФ «Неуплата или неполная уплата сумм налога (сбора, страховых взносов)», где указывается, что неуплата или неполная уплата сумм налога (сбора, страховых взносов) в результате занижения налоговой базы (базы для исчисления страховых взносов), иного неправильного исчисления налога (сбора, страховых взносов) или других неправомерных действий (бездействия), если такое деяние не содержит признаков налоговых правонарушений, предусмотренных статьями 129.3 и 129.5 настоящего Кодекса влечет взыскание штрафа в размере 20 </w:t>
            </w:r>
            <w:r w:rsidRPr="0094434F">
              <w:rPr>
                <w:rFonts w:ascii="Times New Roman" w:hAnsi="Times New Roman" w:cs="Times New Roman"/>
                <w:sz w:val="20"/>
                <w:szCs w:val="20"/>
              </w:rPr>
              <w:lastRenderedPageBreak/>
              <w:t>процентов от неуплаченной суммы налога (сбора, страховых взносов)</w:t>
            </w:r>
          </w:p>
        </w:tc>
        <w:tc>
          <w:tcPr>
            <w:tcW w:w="2647" w:type="dxa"/>
            <w:vAlign w:val="center"/>
          </w:tcPr>
          <w:p w:rsidR="00F73822" w:rsidRPr="0094434F" w:rsidRDefault="00F73822" w:rsidP="0094434F">
            <w:pPr>
              <w:spacing w:after="0" w:line="240" w:lineRule="auto"/>
              <w:contextualSpacing/>
              <w:jc w:val="center"/>
              <w:rPr>
                <w:rFonts w:ascii="Times New Roman" w:eastAsia="Times New Roman" w:hAnsi="Times New Roman" w:cs="Times New Roman"/>
                <w:sz w:val="20"/>
                <w:szCs w:val="20"/>
                <w:lang w:eastAsia="ru-RU"/>
              </w:rPr>
            </w:pPr>
            <w:r w:rsidRPr="0094434F">
              <w:rPr>
                <w:rFonts w:ascii="Times New Roman" w:eastAsia="Times New Roman" w:hAnsi="Times New Roman" w:cs="Times New Roman"/>
                <w:sz w:val="20"/>
                <w:szCs w:val="20"/>
                <w:lang w:eastAsia="ru-RU"/>
              </w:rPr>
              <w:lastRenderedPageBreak/>
              <w:t>Ответ засчитывается как «верный» при следующих условиях:</w:t>
            </w:r>
          </w:p>
          <w:p w:rsidR="00F73822" w:rsidRPr="0094434F" w:rsidRDefault="00F73822" w:rsidP="0094434F">
            <w:pPr>
              <w:spacing w:after="0" w:line="240" w:lineRule="auto"/>
              <w:contextualSpacing/>
              <w:jc w:val="center"/>
              <w:rPr>
                <w:rFonts w:ascii="Times New Roman" w:eastAsia="Times New Roman" w:hAnsi="Times New Roman" w:cs="Times New Roman"/>
                <w:color w:val="000000" w:themeColor="text1"/>
                <w:sz w:val="20"/>
                <w:szCs w:val="20"/>
                <w:lang w:eastAsia="ru-RU"/>
              </w:rPr>
            </w:pPr>
            <w:r w:rsidRPr="0094434F">
              <w:rPr>
                <w:rFonts w:ascii="Times New Roman" w:eastAsia="Times New Roman" w:hAnsi="Times New Roman" w:cs="Times New Roman"/>
                <w:sz w:val="20"/>
                <w:szCs w:val="20"/>
                <w:lang w:eastAsia="ru-RU"/>
              </w:rPr>
              <w:lastRenderedPageBreak/>
              <w:t>- обучающимся правильно д</w:t>
            </w:r>
            <w:r w:rsidRPr="0094434F">
              <w:rPr>
                <w:rFonts w:ascii="Times New Roman" w:eastAsia="PMingLiU" w:hAnsi="Times New Roman" w:cs="Times New Roman"/>
                <w:sz w:val="20"/>
                <w:szCs w:val="20"/>
              </w:rPr>
              <w:t>ан содержательно верный ответ</w:t>
            </w:r>
          </w:p>
        </w:tc>
      </w:tr>
      <w:tr w:rsidR="00CC37E7" w:rsidRPr="0094434F" w:rsidTr="00F73822">
        <w:tc>
          <w:tcPr>
            <w:tcW w:w="782" w:type="dxa"/>
          </w:tcPr>
          <w:p w:rsidR="00CC37E7" w:rsidRPr="0094434F" w:rsidRDefault="00C1311E" w:rsidP="007D7668">
            <w:pPr>
              <w:tabs>
                <w:tab w:val="left" w:pos="6795"/>
              </w:tabs>
              <w:spacing w:after="0" w:line="240" w:lineRule="auto"/>
              <w:contextualSpacing/>
              <w:jc w:val="center"/>
              <w:rPr>
                <w:rFonts w:ascii="Times New Roman" w:hAnsi="Times New Roman" w:cs="Times New Roman"/>
                <w:b/>
                <w:sz w:val="20"/>
                <w:szCs w:val="20"/>
              </w:rPr>
            </w:pPr>
            <w:r>
              <w:rPr>
                <w:rFonts w:ascii="Times New Roman" w:hAnsi="Times New Roman" w:cs="Times New Roman"/>
                <w:b/>
              </w:rPr>
              <w:lastRenderedPageBreak/>
              <w:t>994</w:t>
            </w:r>
          </w:p>
        </w:tc>
        <w:tc>
          <w:tcPr>
            <w:tcW w:w="3918" w:type="dxa"/>
          </w:tcPr>
          <w:p w:rsidR="00CC37E7" w:rsidRPr="0094434F" w:rsidRDefault="00CC37E7" w:rsidP="0094434F">
            <w:pPr>
              <w:spacing w:after="0" w:line="240" w:lineRule="auto"/>
              <w:contextualSpacing/>
              <w:jc w:val="both"/>
              <w:rPr>
                <w:rFonts w:ascii="Times New Roman" w:hAnsi="Times New Roman" w:cs="Times New Roman"/>
                <w:sz w:val="20"/>
                <w:szCs w:val="20"/>
              </w:rPr>
            </w:pPr>
            <w:r w:rsidRPr="0094434F">
              <w:rPr>
                <w:rFonts w:ascii="Times New Roman" w:eastAsia="PMingLiU" w:hAnsi="Times New Roman" w:cs="Times New Roman"/>
                <w:sz w:val="20"/>
                <w:szCs w:val="20"/>
              </w:rPr>
              <w:t>С гр-ном Н. произошел несчастный случай. При обращении в учреждение МСЭ для освидетельствования пострадавший предъявил акт по форме Н-1, где отмечена степень вины застрахованного в наступлении последствий страхового случая — 30 %. Его средний заработок за расчетный период составил 25 тыс. руб.</w:t>
            </w:r>
          </w:p>
          <w:p w:rsidR="00CC37E7" w:rsidRPr="0094434F" w:rsidRDefault="00CC37E7" w:rsidP="0094434F">
            <w:pPr>
              <w:spacing w:after="0" w:line="240" w:lineRule="auto"/>
              <w:contextualSpacing/>
              <w:jc w:val="both"/>
              <w:rPr>
                <w:rFonts w:ascii="Times New Roman" w:eastAsia="Times New Roman" w:hAnsi="Times New Roman" w:cs="Times New Roman"/>
                <w:color w:val="000000" w:themeColor="text1"/>
                <w:sz w:val="20"/>
                <w:szCs w:val="20"/>
                <w:lang w:eastAsia="ru-RU"/>
              </w:rPr>
            </w:pPr>
            <w:r w:rsidRPr="0094434F">
              <w:rPr>
                <w:rFonts w:ascii="Times New Roman" w:eastAsia="PMingLiU" w:hAnsi="Times New Roman" w:cs="Times New Roman"/>
                <w:sz w:val="20"/>
                <w:szCs w:val="20"/>
              </w:rPr>
              <w:t>Исходя из указанных условий рассчитайте размер пособия по временной нетрудоспособности в связи с несчастным случаем.</w:t>
            </w:r>
          </w:p>
        </w:tc>
        <w:tc>
          <w:tcPr>
            <w:tcW w:w="3299" w:type="dxa"/>
          </w:tcPr>
          <w:p w:rsidR="00CC37E7" w:rsidRPr="0094434F" w:rsidRDefault="00CC37E7" w:rsidP="0094434F">
            <w:pPr>
              <w:spacing w:after="0" w:line="240" w:lineRule="auto"/>
              <w:contextualSpacing/>
              <w:jc w:val="both"/>
              <w:rPr>
                <w:rFonts w:ascii="Times New Roman" w:eastAsia="Times New Roman" w:hAnsi="Times New Roman" w:cs="Times New Roman"/>
                <w:color w:val="000000" w:themeColor="text1"/>
                <w:sz w:val="20"/>
                <w:szCs w:val="20"/>
                <w:lang w:eastAsia="ru-RU"/>
              </w:rPr>
            </w:pPr>
          </w:p>
        </w:tc>
        <w:tc>
          <w:tcPr>
            <w:tcW w:w="3914" w:type="dxa"/>
          </w:tcPr>
          <w:p w:rsidR="00CC37E7" w:rsidRPr="0094434F" w:rsidRDefault="00CC37E7" w:rsidP="0094434F">
            <w:pPr>
              <w:spacing w:after="0" w:line="240" w:lineRule="auto"/>
              <w:contextualSpacing/>
              <w:jc w:val="both"/>
              <w:rPr>
                <w:rFonts w:ascii="Times New Roman" w:hAnsi="Times New Roman" w:cs="Times New Roman"/>
                <w:sz w:val="20"/>
                <w:szCs w:val="20"/>
              </w:rPr>
            </w:pPr>
            <w:r w:rsidRPr="0094434F">
              <w:rPr>
                <w:rFonts w:ascii="Times New Roman" w:hAnsi="Times New Roman" w:cs="Times New Roman"/>
                <w:sz w:val="20"/>
                <w:szCs w:val="20"/>
              </w:rPr>
              <w:t>Нам известно:</w:t>
            </w:r>
          </w:p>
          <w:p w:rsidR="00CC37E7" w:rsidRPr="0094434F" w:rsidRDefault="00CC37E7" w:rsidP="0094434F">
            <w:pPr>
              <w:spacing w:after="0" w:line="240" w:lineRule="auto"/>
              <w:contextualSpacing/>
              <w:jc w:val="both"/>
              <w:rPr>
                <w:rFonts w:ascii="Times New Roman" w:hAnsi="Times New Roman" w:cs="Times New Roman"/>
                <w:sz w:val="20"/>
                <w:szCs w:val="20"/>
              </w:rPr>
            </w:pPr>
            <w:r w:rsidRPr="0094434F">
              <w:rPr>
                <w:rFonts w:ascii="Times New Roman" w:hAnsi="Times New Roman" w:cs="Times New Roman"/>
                <w:sz w:val="20"/>
                <w:szCs w:val="20"/>
              </w:rPr>
              <w:t xml:space="preserve"> -Средний заработок: 25 000 руб.</w:t>
            </w:r>
          </w:p>
          <w:p w:rsidR="00CC37E7" w:rsidRPr="0094434F" w:rsidRDefault="00CC37E7" w:rsidP="0094434F">
            <w:pPr>
              <w:spacing w:after="0" w:line="240" w:lineRule="auto"/>
              <w:contextualSpacing/>
              <w:jc w:val="both"/>
              <w:rPr>
                <w:rFonts w:ascii="Times New Roman" w:hAnsi="Times New Roman" w:cs="Times New Roman"/>
                <w:sz w:val="20"/>
                <w:szCs w:val="20"/>
              </w:rPr>
            </w:pPr>
            <w:r w:rsidRPr="0094434F">
              <w:rPr>
                <w:rFonts w:ascii="Times New Roman" w:hAnsi="Times New Roman" w:cs="Times New Roman"/>
                <w:sz w:val="20"/>
                <w:szCs w:val="20"/>
              </w:rPr>
              <w:t xml:space="preserve"> - Степень вины: 30% </w:t>
            </w:r>
          </w:p>
          <w:p w:rsidR="00CC37E7" w:rsidRPr="0094434F" w:rsidRDefault="00CC37E7" w:rsidP="0094434F">
            <w:pPr>
              <w:spacing w:after="0" w:line="240" w:lineRule="auto"/>
              <w:contextualSpacing/>
              <w:jc w:val="both"/>
              <w:rPr>
                <w:rFonts w:ascii="Times New Roman" w:hAnsi="Times New Roman" w:cs="Times New Roman"/>
                <w:sz w:val="20"/>
                <w:szCs w:val="20"/>
              </w:rPr>
            </w:pPr>
            <w:r w:rsidRPr="0094434F">
              <w:rPr>
                <w:rFonts w:ascii="Times New Roman" w:hAnsi="Times New Roman" w:cs="Times New Roman"/>
                <w:sz w:val="20"/>
                <w:szCs w:val="20"/>
              </w:rPr>
              <w:t>Согласно статье 1086 ГК РФ, при расчете пособия по временной нетрудоспособности учитывается следующий порядок:</w:t>
            </w:r>
          </w:p>
          <w:p w:rsidR="00CC37E7" w:rsidRPr="0094434F" w:rsidRDefault="00CC37E7" w:rsidP="0094434F">
            <w:pPr>
              <w:spacing w:after="0" w:line="240" w:lineRule="auto"/>
              <w:contextualSpacing/>
              <w:jc w:val="both"/>
              <w:rPr>
                <w:rFonts w:ascii="Times New Roman" w:hAnsi="Times New Roman" w:cs="Times New Roman"/>
                <w:sz w:val="20"/>
                <w:szCs w:val="20"/>
              </w:rPr>
            </w:pPr>
            <w:r w:rsidRPr="0094434F">
              <w:rPr>
                <w:rFonts w:ascii="Times New Roman" w:hAnsi="Times New Roman" w:cs="Times New Roman"/>
                <w:sz w:val="20"/>
                <w:szCs w:val="20"/>
              </w:rPr>
              <w:t>Размер подлежащего возмещению утраченного потерпевшим заработка (дохода) определяется в процентах к его среднему месячному заработку (доходу) до увечья или иного повреждения здоровья либо до утраты им трудоспособности, соответствующих степени утраты потерпевшим профессиональной трудоспособности, а при отсутствии профессиональной трудоспособности - степени утраты общей трудоспособности</w:t>
            </w:r>
          </w:p>
          <w:p w:rsidR="00CC37E7" w:rsidRPr="0094434F" w:rsidRDefault="00CC37E7" w:rsidP="0094434F">
            <w:pPr>
              <w:spacing w:after="0" w:line="240" w:lineRule="auto"/>
              <w:contextualSpacing/>
              <w:jc w:val="both"/>
              <w:rPr>
                <w:rFonts w:ascii="Times New Roman" w:hAnsi="Times New Roman" w:cs="Times New Roman"/>
                <w:sz w:val="20"/>
                <w:szCs w:val="20"/>
              </w:rPr>
            </w:pPr>
            <w:r w:rsidRPr="0094434F">
              <w:rPr>
                <w:rFonts w:ascii="Times New Roman" w:hAnsi="Times New Roman" w:cs="Times New Roman"/>
                <w:sz w:val="20"/>
                <w:szCs w:val="20"/>
              </w:rPr>
              <w:t xml:space="preserve">   Поскольку степень вины составляет 30%, то пособие будет рассчитано следующим образом:</w:t>
            </w:r>
          </w:p>
          <w:p w:rsidR="00CC37E7" w:rsidRPr="0094434F" w:rsidRDefault="00CC37E7" w:rsidP="0094434F">
            <w:pPr>
              <w:spacing w:after="0" w:line="240" w:lineRule="auto"/>
              <w:contextualSpacing/>
              <w:jc w:val="both"/>
              <w:rPr>
                <w:rFonts w:ascii="Times New Roman" w:hAnsi="Times New Roman" w:cs="Times New Roman"/>
                <w:sz w:val="20"/>
                <w:szCs w:val="20"/>
              </w:rPr>
            </w:pPr>
            <w:r w:rsidRPr="0094434F">
              <w:rPr>
                <w:rFonts w:ascii="Times New Roman" w:hAnsi="Times New Roman" w:cs="Times New Roman"/>
                <w:sz w:val="20"/>
                <w:szCs w:val="20"/>
              </w:rPr>
              <w:t>- В случае полного отсутствия вины, размер пособия составил бы 100% от среднего заработка.</w:t>
            </w:r>
          </w:p>
          <w:p w:rsidR="00CC37E7" w:rsidRPr="0094434F" w:rsidRDefault="00CC37E7" w:rsidP="0094434F">
            <w:pPr>
              <w:spacing w:after="0" w:line="240" w:lineRule="auto"/>
              <w:contextualSpacing/>
              <w:jc w:val="both"/>
              <w:rPr>
                <w:rFonts w:ascii="Times New Roman" w:hAnsi="Times New Roman" w:cs="Times New Roman"/>
                <w:sz w:val="20"/>
                <w:szCs w:val="20"/>
              </w:rPr>
            </w:pPr>
            <w:r w:rsidRPr="0094434F">
              <w:rPr>
                <w:rFonts w:ascii="Times New Roman" w:hAnsi="Times New Roman" w:cs="Times New Roman"/>
                <w:sz w:val="20"/>
                <w:szCs w:val="20"/>
              </w:rPr>
              <w:t xml:space="preserve"> - Однако, из-за 30% вины размер пособия уменьшится на этот процент.</w:t>
            </w:r>
          </w:p>
          <w:p w:rsidR="00CC37E7" w:rsidRPr="0094434F" w:rsidRDefault="00CC37E7" w:rsidP="0094434F">
            <w:pPr>
              <w:spacing w:after="0" w:line="240" w:lineRule="auto"/>
              <w:contextualSpacing/>
              <w:jc w:val="both"/>
              <w:rPr>
                <w:rFonts w:ascii="Times New Roman" w:hAnsi="Times New Roman" w:cs="Times New Roman"/>
                <w:sz w:val="20"/>
                <w:szCs w:val="20"/>
              </w:rPr>
            </w:pPr>
            <w:r w:rsidRPr="0094434F">
              <w:rPr>
                <w:rFonts w:ascii="Times New Roman" w:hAnsi="Times New Roman" w:cs="Times New Roman"/>
                <w:sz w:val="20"/>
                <w:szCs w:val="20"/>
              </w:rPr>
              <w:t xml:space="preserve">   Размер пособия = Средний заработок * (1 - Степень вины)</w:t>
            </w:r>
          </w:p>
          <w:p w:rsidR="00CC37E7" w:rsidRPr="0094434F" w:rsidRDefault="00CC37E7" w:rsidP="0094434F">
            <w:pPr>
              <w:spacing w:after="0" w:line="240" w:lineRule="auto"/>
              <w:contextualSpacing/>
              <w:jc w:val="both"/>
              <w:rPr>
                <w:rFonts w:ascii="Times New Roman" w:hAnsi="Times New Roman" w:cs="Times New Roman"/>
                <w:sz w:val="20"/>
                <w:szCs w:val="20"/>
              </w:rPr>
            </w:pPr>
            <w:r w:rsidRPr="0094434F">
              <w:rPr>
                <w:rFonts w:ascii="Times New Roman" w:hAnsi="Times New Roman" w:cs="Times New Roman"/>
                <w:sz w:val="20"/>
                <w:szCs w:val="20"/>
              </w:rPr>
              <w:t xml:space="preserve">   Размер пособия = 25 000 руб (1 - 0.30) = 25 000* 0.70 = 17 500 руб.</w:t>
            </w:r>
          </w:p>
          <w:p w:rsidR="00CC37E7" w:rsidRPr="0094434F" w:rsidRDefault="00CC37E7" w:rsidP="0094434F">
            <w:pPr>
              <w:spacing w:after="0" w:line="240" w:lineRule="auto"/>
              <w:contextualSpacing/>
              <w:jc w:val="both"/>
              <w:rPr>
                <w:rFonts w:ascii="Times New Roman" w:hAnsi="Times New Roman" w:cs="Times New Roman"/>
                <w:sz w:val="20"/>
                <w:szCs w:val="20"/>
              </w:rPr>
            </w:pPr>
            <w:r w:rsidRPr="0094434F">
              <w:rPr>
                <w:rFonts w:ascii="Times New Roman" w:hAnsi="Times New Roman" w:cs="Times New Roman"/>
                <w:sz w:val="20"/>
                <w:szCs w:val="20"/>
              </w:rPr>
              <w:t xml:space="preserve">Следовательно, размер пособия по временной нетрудоспособности гр-на Н. в связи с несчастным случаем составит 17 500 рублей. </w:t>
            </w:r>
          </w:p>
        </w:tc>
        <w:tc>
          <w:tcPr>
            <w:tcW w:w="2647" w:type="dxa"/>
            <w:vAlign w:val="center"/>
          </w:tcPr>
          <w:p w:rsidR="00CC37E7" w:rsidRPr="0094434F" w:rsidRDefault="00CC37E7" w:rsidP="0094434F">
            <w:pPr>
              <w:spacing w:after="0" w:line="240" w:lineRule="auto"/>
              <w:contextualSpacing/>
              <w:jc w:val="center"/>
              <w:rPr>
                <w:rFonts w:ascii="Times New Roman" w:eastAsia="Times New Roman" w:hAnsi="Times New Roman" w:cs="Times New Roman"/>
                <w:sz w:val="20"/>
                <w:szCs w:val="20"/>
                <w:lang w:eastAsia="ru-RU"/>
              </w:rPr>
            </w:pPr>
            <w:r w:rsidRPr="0094434F">
              <w:rPr>
                <w:rFonts w:ascii="Times New Roman" w:eastAsia="Times New Roman" w:hAnsi="Times New Roman" w:cs="Times New Roman"/>
                <w:sz w:val="20"/>
                <w:szCs w:val="20"/>
                <w:lang w:eastAsia="ru-RU"/>
              </w:rPr>
              <w:t>Ответ засчитывается как «верный» при следующих условиях:</w:t>
            </w:r>
          </w:p>
          <w:p w:rsidR="00CC37E7" w:rsidRPr="0094434F" w:rsidRDefault="00CC37E7" w:rsidP="0094434F">
            <w:pPr>
              <w:spacing w:after="0" w:line="240" w:lineRule="auto"/>
              <w:contextualSpacing/>
              <w:jc w:val="center"/>
              <w:rPr>
                <w:rFonts w:ascii="Times New Roman" w:eastAsia="Times New Roman" w:hAnsi="Times New Roman" w:cs="Times New Roman"/>
                <w:color w:val="000000" w:themeColor="text1"/>
                <w:sz w:val="20"/>
                <w:szCs w:val="20"/>
                <w:lang w:eastAsia="ru-RU"/>
              </w:rPr>
            </w:pPr>
            <w:r w:rsidRPr="0094434F">
              <w:rPr>
                <w:rFonts w:ascii="Times New Roman" w:eastAsia="Times New Roman" w:hAnsi="Times New Roman" w:cs="Times New Roman"/>
                <w:sz w:val="20"/>
                <w:szCs w:val="20"/>
                <w:lang w:eastAsia="ru-RU"/>
              </w:rPr>
              <w:t>- обучающимся правильно д</w:t>
            </w:r>
            <w:r w:rsidRPr="0094434F">
              <w:rPr>
                <w:rFonts w:ascii="Times New Roman" w:eastAsia="PMingLiU" w:hAnsi="Times New Roman" w:cs="Times New Roman"/>
                <w:sz w:val="20"/>
                <w:szCs w:val="20"/>
              </w:rPr>
              <w:t>ан содержательно верный ответ</w:t>
            </w:r>
          </w:p>
        </w:tc>
      </w:tr>
      <w:tr w:rsidR="00CC37E7" w:rsidRPr="0094434F" w:rsidTr="00F73822">
        <w:tc>
          <w:tcPr>
            <w:tcW w:w="782" w:type="dxa"/>
          </w:tcPr>
          <w:p w:rsidR="00CC37E7" w:rsidRPr="0094434F" w:rsidRDefault="00C1311E" w:rsidP="0094434F">
            <w:pPr>
              <w:tabs>
                <w:tab w:val="left" w:pos="6795"/>
              </w:tabs>
              <w:spacing w:after="0" w:line="240" w:lineRule="auto"/>
              <w:contextualSpacing/>
              <w:jc w:val="center"/>
              <w:rPr>
                <w:rFonts w:ascii="Times New Roman" w:hAnsi="Times New Roman" w:cs="Times New Roman"/>
                <w:b/>
                <w:sz w:val="20"/>
                <w:szCs w:val="20"/>
              </w:rPr>
            </w:pPr>
            <w:r>
              <w:rPr>
                <w:rFonts w:ascii="Times New Roman" w:hAnsi="Times New Roman" w:cs="Times New Roman"/>
                <w:b/>
              </w:rPr>
              <w:t>995</w:t>
            </w:r>
          </w:p>
        </w:tc>
        <w:tc>
          <w:tcPr>
            <w:tcW w:w="3918" w:type="dxa"/>
          </w:tcPr>
          <w:p w:rsidR="00CC37E7" w:rsidRPr="0094434F" w:rsidRDefault="00CC37E7" w:rsidP="0094434F">
            <w:pPr>
              <w:spacing w:after="0" w:line="240" w:lineRule="auto"/>
              <w:contextualSpacing/>
              <w:jc w:val="both"/>
              <w:rPr>
                <w:rFonts w:ascii="Times New Roman" w:hAnsi="Times New Roman" w:cs="Times New Roman"/>
                <w:sz w:val="20"/>
                <w:szCs w:val="20"/>
              </w:rPr>
            </w:pPr>
            <w:r w:rsidRPr="0094434F">
              <w:rPr>
                <w:rFonts w:ascii="Times New Roman" w:eastAsia="PMingLiU" w:hAnsi="Times New Roman" w:cs="Times New Roman"/>
                <w:sz w:val="20"/>
                <w:szCs w:val="20"/>
              </w:rPr>
              <w:t xml:space="preserve">У несовершеннолетнего В., пострадавшего в декабре прошлого года от несчастного случая на производстве, определено </w:t>
            </w:r>
            <w:r w:rsidRPr="0094434F">
              <w:rPr>
                <w:rFonts w:ascii="Times New Roman" w:eastAsia="PMingLiU" w:hAnsi="Times New Roman" w:cs="Times New Roman"/>
                <w:sz w:val="20"/>
                <w:szCs w:val="20"/>
              </w:rPr>
              <w:lastRenderedPageBreak/>
              <w:t>снижение профессиональной трудоспособности на 30 %. За страховыми выплатами он обратился в апреле текущего года. Стаж его работы к моменту обращения за страховым обеспечением составил 10 месяцев, а к дате несчастного случая он составлял полгода, средний заработок за эти полгода составил 19 900 руб.</w:t>
            </w:r>
          </w:p>
          <w:p w:rsidR="00CC37E7" w:rsidRPr="0094434F" w:rsidRDefault="00CC37E7" w:rsidP="0094434F">
            <w:pPr>
              <w:tabs>
                <w:tab w:val="left" w:pos="6795"/>
              </w:tabs>
              <w:spacing w:after="0" w:line="240" w:lineRule="auto"/>
              <w:contextualSpacing/>
              <w:jc w:val="center"/>
              <w:rPr>
                <w:rFonts w:ascii="Times New Roman" w:hAnsi="Times New Roman" w:cs="Times New Roman"/>
                <w:b/>
                <w:sz w:val="20"/>
                <w:szCs w:val="20"/>
              </w:rPr>
            </w:pPr>
            <w:r w:rsidRPr="0094434F">
              <w:rPr>
                <w:rFonts w:ascii="Times New Roman" w:eastAsia="PMingLiU" w:hAnsi="Times New Roman" w:cs="Times New Roman"/>
                <w:sz w:val="20"/>
                <w:szCs w:val="20"/>
              </w:rPr>
              <w:t>Рассчитайте размер страховых выплат.</w:t>
            </w:r>
          </w:p>
        </w:tc>
        <w:tc>
          <w:tcPr>
            <w:tcW w:w="3299" w:type="dxa"/>
          </w:tcPr>
          <w:p w:rsidR="00CC37E7" w:rsidRPr="0094434F" w:rsidRDefault="00CC37E7" w:rsidP="0094434F">
            <w:pPr>
              <w:spacing w:after="0" w:line="240" w:lineRule="auto"/>
              <w:contextualSpacing/>
              <w:jc w:val="both"/>
              <w:rPr>
                <w:rFonts w:ascii="Times New Roman" w:eastAsia="Times New Roman" w:hAnsi="Times New Roman" w:cs="Times New Roman"/>
                <w:color w:val="000000" w:themeColor="text1"/>
                <w:sz w:val="20"/>
                <w:szCs w:val="20"/>
                <w:lang w:eastAsia="ru-RU"/>
              </w:rPr>
            </w:pPr>
          </w:p>
        </w:tc>
        <w:tc>
          <w:tcPr>
            <w:tcW w:w="3914" w:type="dxa"/>
          </w:tcPr>
          <w:p w:rsidR="00CC37E7" w:rsidRPr="0094434F" w:rsidRDefault="00CC37E7" w:rsidP="0094434F">
            <w:pPr>
              <w:spacing w:after="0" w:line="240" w:lineRule="auto"/>
              <w:contextualSpacing/>
              <w:jc w:val="both"/>
              <w:rPr>
                <w:rFonts w:ascii="Times New Roman" w:hAnsi="Times New Roman" w:cs="Times New Roman"/>
                <w:sz w:val="20"/>
                <w:szCs w:val="20"/>
              </w:rPr>
            </w:pPr>
            <w:r w:rsidRPr="0094434F">
              <w:rPr>
                <w:rFonts w:ascii="Times New Roman" w:eastAsia="PMingLiU" w:hAnsi="Times New Roman" w:cs="Times New Roman"/>
                <w:sz w:val="20"/>
                <w:szCs w:val="20"/>
              </w:rPr>
              <w:t xml:space="preserve">Согласно ФЗ от 24.07.1998 N 125-ФЗ «Об обязательном социальном страховании от несчастных случаев на производстве и </w:t>
            </w:r>
            <w:r w:rsidRPr="0094434F">
              <w:rPr>
                <w:rFonts w:ascii="Times New Roman" w:eastAsia="PMingLiU" w:hAnsi="Times New Roman" w:cs="Times New Roman"/>
                <w:sz w:val="20"/>
                <w:szCs w:val="20"/>
              </w:rPr>
              <w:lastRenderedPageBreak/>
              <w:t>профессиональных заболеваний» для расчета ежемесячной страховой выплаты берется сумма заработка за 12 месяцев работы, предшествовавших месяцу, в котором произошел несчастный случай. Но В. не проработал 12 месяцев, ему будет выплачиваться сумма, не превышающая размер минимальной выплаты.</w:t>
            </w:r>
          </w:p>
          <w:p w:rsidR="00CC37E7" w:rsidRPr="0094434F" w:rsidRDefault="00CC37E7" w:rsidP="0094434F">
            <w:pPr>
              <w:spacing w:after="0" w:line="240" w:lineRule="auto"/>
              <w:contextualSpacing/>
              <w:jc w:val="both"/>
              <w:rPr>
                <w:rFonts w:ascii="Times New Roman" w:hAnsi="Times New Roman" w:cs="Times New Roman"/>
                <w:sz w:val="20"/>
                <w:szCs w:val="20"/>
              </w:rPr>
            </w:pPr>
            <w:r w:rsidRPr="0094434F">
              <w:rPr>
                <w:rFonts w:ascii="Times New Roman" w:eastAsia="PMingLiU" w:hAnsi="Times New Roman" w:cs="Times New Roman"/>
                <w:sz w:val="20"/>
                <w:szCs w:val="20"/>
              </w:rPr>
              <w:t xml:space="preserve">В статье 12 ФЗ от 24.07.1998 N 125-ФЗ «Об обязательном социальном страховании от несчастных случаев на производстве и профессиональных заболеваний» говорится о том, что размер ежемесячной страховой выплаты определяется как доля среднего месячного заработка застрахованного, исчисленная в соответствии со степенью утраты им профессиональной трудоспособности. </w:t>
            </w:r>
          </w:p>
          <w:p w:rsidR="00CC37E7" w:rsidRPr="0094434F" w:rsidRDefault="00CC37E7" w:rsidP="0094434F">
            <w:pPr>
              <w:spacing w:after="0" w:line="240" w:lineRule="auto"/>
              <w:contextualSpacing/>
              <w:jc w:val="both"/>
              <w:rPr>
                <w:rFonts w:ascii="Times New Roman" w:hAnsi="Times New Roman" w:cs="Times New Roman"/>
                <w:sz w:val="20"/>
                <w:szCs w:val="20"/>
              </w:rPr>
            </w:pPr>
            <w:r w:rsidRPr="0094434F">
              <w:rPr>
                <w:rFonts w:ascii="Times New Roman" w:eastAsia="PMingLiU" w:hAnsi="Times New Roman" w:cs="Times New Roman"/>
                <w:sz w:val="20"/>
                <w:szCs w:val="20"/>
              </w:rPr>
              <w:t>Ежемесячные страховые выплаты застрахованному, не достигшему на момент назначения обеспечения по страхованию возраста 18 лет, исчисляются из его среднего заработка, но не менее установленной в соответствии с законом величины прожиточного минимума трудоспособного населения в целом по Российской Федерации.</w:t>
            </w:r>
          </w:p>
          <w:p w:rsidR="00CC37E7" w:rsidRPr="0094434F" w:rsidRDefault="00CC37E7" w:rsidP="0094434F">
            <w:pPr>
              <w:spacing w:after="0" w:line="240" w:lineRule="auto"/>
              <w:contextualSpacing/>
              <w:jc w:val="both"/>
              <w:rPr>
                <w:rFonts w:ascii="Times New Roman" w:hAnsi="Times New Roman" w:cs="Times New Roman"/>
                <w:sz w:val="20"/>
                <w:szCs w:val="20"/>
              </w:rPr>
            </w:pPr>
            <w:r w:rsidRPr="0094434F">
              <w:rPr>
                <w:rFonts w:ascii="Times New Roman" w:eastAsia="PMingLiU" w:hAnsi="Times New Roman" w:cs="Times New Roman"/>
                <w:sz w:val="20"/>
                <w:szCs w:val="20"/>
              </w:rPr>
              <w:t>Следовательно, 30% (снижение трудоспособности) × 19 900 руб. (средний заработок) = 5 970 руб. (утраченный заработок в месяц).</w:t>
            </w:r>
          </w:p>
          <w:p w:rsidR="00CC37E7" w:rsidRPr="0094434F" w:rsidRDefault="00CC37E7" w:rsidP="0094434F">
            <w:pPr>
              <w:spacing w:after="0" w:line="240" w:lineRule="auto"/>
              <w:contextualSpacing/>
              <w:jc w:val="both"/>
              <w:rPr>
                <w:rFonts w:ascii="Times New Roman" w:hAnsi="Times New Roman" w:cs="Times New Roman"/>
                <w:sz w:val="20"/>
                <w:szCs w:val="20"/>
              </w:rPr>
            </w:pPr>
            <w:r w:rsidRPr="0094434F">
              <w:rPr>
                <w:rFonts w:ascii="Times New Roman" w:eastAsia="PMingLiU" w:hAnsi="Times New Roman" w:cs="Times New Roman"/>
                <w:sz w:val="20"/>
                <w:szCs w:val="20"/>
              </w:rPr>
              <w:t xml:space="preserve">Страховая выплата за утраченный временной заработок составит: 5 970 руб. в месяц. </w:t>
            </w:r>
          </w:p>
          <w:p w:rsidR="00CC37E7" w:rsidRPr="0094434F" w:rsidRDefault="00CC37E7" w:rsidP="0094434F">
            <w:pPr>
              <w:spacing w:after="0" w:line="240" w:lineRule="auto"/>
              <w:contextualSpacing/>
              <w:jc w:val="both"/>
              <w:rPr>
                <w:rFonts w:ascii="Times New Roman" w:hAnsi="Times New Roman" w:cs="Times New Roman"/>
                <w:sz w:val="20"/>
                <w:szCs w:val="20"/>
              </w:rPr>
            </w:pPr>
            <w:r w:rsidRPr="0094434F">
              <w:rPr>
                <w:rFonts w:ascii="Times New Roman" w:eastAsia="PMingLiU" w:hAnsi="Times New Roman" w:cs="Times New Roman"/>
                <w:sz w:val="20"/>
                <w:szCs w:val="20"/>
              </w:rPr>
              <w:t xml:space="preserve">Единовременная выплата - на 1 февраля 2024 максимальный размер единовременной страховой выплаты </w:t>
            </w:r>
            <w:r w:rsidRPr="0094434F">
              <w:rPr>
                <w:rFonts w:ascii="Times New Roman" w:eastAsia="PMingLiU" w:hAnsi="Times New Roman" w:cs="Times New Roman"/>
                <w:sz w:val="20"/>
                <w:szCs w:val="20"/>
              </w:rPr>
              <w:lastRenderedPageBreak/>
              <w:t>составляет 141 480,16 рублей. (100%, а нам нужно 30)</w:t>
            </w:r>
          </w:p>
          <w:p w:rsidR="00CC37E7" w:rsidRPr="0094434F" w:rsidRDefault="00CC37E7" w:rsidP="0094434F">
            <w:pPr>
              <w:spacing w:after="0" w:line="240" w:lineRule="auto"/>
              <w:contextualSpacing/>
              <w:jc w:val="both"/>
              <w:rPr>
                <w:rFonts w:ascii="Times New Roman" w:hAnsi="Times New Roman" w:cs="Times New Roman"/>
                <w:sz w:val="20"/>
                <w:szCs w:val="20"/>
              </w:rPr>
            </w:pPr>
            <w:r w:rsidRPr="0094434F">
              <w:rPr>
                <w:rFonts w:ascii="Times New Roman" w:eastAsia="PMingLiU" w:hAnsi="Times New Roman" w:cs="Times New Roman"/>
                <w:sz w:val="20"/>
                <w:szCs w:val="20"/>
              </w:rPr>
              <w:t>141480,16 *30/100= 42 444,048 рублей.</w:t>
            </w:r>
          </w:p>
        </w:tc>
        <w:tc>
          <w:tcPr>
            <w:tcW w:w="2647" w:type="dxa"/>
            <w:vAlign w:val="center"/>
          </w:tcPr>
          <w:p w:rsidR="00CC37E7" w:rsidRPr="0094434F" w:rsidRDefault="00CC37E7" w:rsidP="0094434F">
            <w:pPr>
              <w:spacing w:after="0" w:line="240" w:lineRule="auto"/>
              <w:contextualSpacing/>
              <w:jc w:val="center"/>
              <w:rPr>
                <w:rFonts w:ascii="Times New Roman" w:eastAsia="Times New Roman" w:hAnsi="Times New Roman" w:cs="Times New Roman"/>
                <w:sz w:val="20"/>
                <w:szCs w:val="20"/>
                <w:lang w:eastAsia="ru-RU"/>
              </w:rPr>
            </w:pPr>
            <w:r w:rsidRPr="0094434F">
              <w:rPr>
                <w:rFonts w:ascii="Times New Roman" w:eastAsia="Times New Roman" w:hAnsi="Times New Roman" w:cs="Times New Roman"/>
                <w:sz w:val="20"/>
                <w:szCs w:val="20"/>
                <w:lang w:eastAsia="ru-RU"/>
              </w:rPr>
              <w:lastRenderedPageBreak/>
              <w:t>Ответ засчитывается как «верный» при следующих условиях:</w:t>
            </w:r>
          </w:p>
          <w:p w:rsidR="00CC37E7" w:rsidRPr="0094434F" w:rsidRDefault="00CC37E7" w:rsidP="0094434F">
            <w:pPr>
              <w:spacing w:after="0" w:line="240" w:lineRule="auto"/>
              <w:contextualSpacing/>
              <w:jc w:val="center"/>
              <w:rPr>
                <w:rFonts w:ascii="Times New Roman" w:eastAsia="Times New Roman" w:hAnsi="Times New Roman" w:cs="Times New Roman"/>
                <w:color w:val="000000" w:themeColor="text1"/>
                <w:sz w:val="20"/>
                <w:szCs w:val="20"/>
                <w:lang w:eastAsia="ru-RU"/>
              </w:rPr>
            </w:pPr>
            <w:r w:rsidRPr="0094434F">
              <w:rPr>
                <w:rFonts w:ascii="Times New Roman" w:eastAsia="Times New Roman" w:hAnsi="Times New Roman" w:cs="Times New Roman"/>
                <w:sz w:val="20"/>
                <w:szCs w:val="20"/>
                <w:lang w:eastAsia="ru-RU"/>
              </w:rPr>
              <w:lastRenderedPageBreak/>
              <w:t>- обучающимся правильно д</w:t>
            </w:r>
            <w:r w:rsidRPr="0094434F">
              <w:rPr>
                <w:rFonts w:ascii="Times New Roman" w:eastAsia="PMingLiU" w:hAnsi="Times New Roman" w:cs="Times New Roman"/>
                <w:sz w:val="20"/>
                <w:szCs w:val="20"/>
              </w:rPr>
              <w:t>ан содержательно верный ответ</w:t>
            </w:r>
          </w:p>
        </w:tc>
      </w:tr>
      <w:tr w:rsidR="00CC37E7" w:rsidRPr="0094434F" w:rsidTr="0094006D">
        <w:tc>
          <w:tcPr>
            <w:tcW w:w="14560" w:type="dxa"/>
            <w:gridSpan w:val="5"/>
          </w:tcPr>
          <w:p w:rsidR="00CC37E7" w:rsidRPr="0094434F" w:rsidRDefault="00CC37E7" w:rsidP="0094434F">
            <w:pPr>
              <w:tabs>
                <w:tab w:val="left" w:pos="6795"/>
              </w:tabs>
              <w:spacing w:after="0" w:line="240" w:lineRule="auto"/>
              <w:contextualSpacing/>
              <w:jc w:val="center"/>
              <w:rPr>
                <w:rFonts w:ascii="Times New Roman" w:hAnsi="Times New Roman" w:cs="Times New Roman"/>
                <w:b/>
                <w:sz w:val="20"/>
                <w:szCs w:val="20"/>
              </w:rPr>
            </w:pPr>
            <w:r w:rsidRPr="0094434F">
              <w:rPr>
                <w:rFonts w:ascii="Times New Roman" w:hAnsi="Times New Roman" w:cs="Times New Roman"/>
                <w:sz w:val="20"/>
                <w:szCs w:val="20"/>
              </w:rPr>
              <w:lastRenderedPageBreak/>
              <w:t>ПК 3.2. Осуществлять формирование и рассмотрение пакета документов для установления и выплаты пенсий и иных социальных выплат и предоставления услуг государственного социального обеспечения, включая выдачу документов по указанным выплатам и услугам</w:t>
            </w:r>
          </w:p>
        </w:tc>
      </w:tr>
      <w:tr w:rsidR="00801AFB" w:rsidRPr="0094434F" w:rsidTr="0094006D">
        <w:tc>
          <w:tcPr>
            <w:tcW w:w="782" w:type="dxa"/>
          </w:tcPr>
          <w:p w:rsidR="00801AFB" w:rsidRPr="0094434F" w:rsidRDefault="00C1311E" w:rsidP="0094434F">
            <w:pPr>
              <w:tabs>
                <w:tab w:val="left" w:pos="6795"/>
              </w:tabs>
              <w:spacing w:after="0" w:line="240" w:lineRule="auto"/>
              <w:contextualSpacing/>
              <w:jc w:val="center"/>
              <w:rPr>
                <w:rFonts w:ascii="Times New Roman" w:hAnsi="Times New Roman" w:cs="Times New Roman"/>
                <w:b/>
                <w:sz w:val="20"/>
                <w:szCs w:val="20"/>
              </w:rPr>
            </w:pPr>
            <w:r>
              <w:rPr>
                <w:rFonts w:ascii="Times New Roman" w:hAnsi="Times New Roman" w:cs="Times New Roman"/>
                <w:b/>
              </w:rPr>
              <w:t>996</w:t>
            </w:r>
          </w:p>
        </w:tc>
        <w:tc>
          <w:tcPr>
            <w:tcW w:w="3918" w:type="dxa"/>
          </w:tcPr>
          <w:p w:rsidR="00801AFB" w:rsidRPr="0094434F" w:rsidRDefault="00801AFB" w:rsidP="0094434F">
            <w:pPr>
              <w:spacing w:after="0" w:line="240" w:lineRule="auto"/>
              <w:contextualSpacing/>
              <w:jc w:val="both"/>
              <w:rPr>
                <w:rFonts w:ascii="Times New Roman" w:eastAsia="Times New Roman" w:hAnsi="Times New Roman" w:cs="Times New Roman"/>
                <w:color w:val="000000" w:themeColor="text1"/>
                <w:sz w:val="20"/>
                <w:szCs w:val="20"/>
                <w:lang w:eastAsia="ru-RU"/>
              </w:rPr>
            </w:pPr>
            <w:r w:rsidRPr="0094434F">
              <w:rPr>
                <w:rFonts w:ascii="Times New Roman" w:eastAsia="Times New Roman" w:hAnsi="Times New Roman" w:cs="Times New Roman"/>
                <w:color w:val="000000" w:themeColor="text1"/>
                <w:sz w:val="20"/>
                <w:szCs w:val="20"/>
                <w:lang w:eastAsia="ru-RU"/>
              </w:rPr>
              <w:t>Определенное эмоциональное состояние массы людей, являющееся средством дефицита информации о какой-либо пугающей или непонятной новости, либо избытка информации, это _____________________.</w:t>
            </w:r>
          </w:p>
        </w:tc>
        <w:tc>
          <w:tcPr>
            <w:tcW w:w="3299" w:type="dxa"/>
          </w:tcPr>
          <w:p w:rsidR="00801AFB" w:rsidRPr="0094434F" w:rsidRDefault="00801AFB" w:rsidP="0094434F">
            <w:pPr>
              <w:spacing w:after="0" w:line="240" w:lineRule="auto"/>
              <w:contextualSpacing/>
              <w:jc w:val="both"/>
              <w:rPr>
                <w:rFonts w:ascii="Times New Roman" w:eastAsia="Times New Roman" w:hAnsi="Times New Roman" w:cs="Times New Roman"/>
                <w:color w:val="000000" w:themeColor="text1"/>
                <w:sz w:val="20"/>
                <w:szCs w:val="20"/>
                <w:lang w:eastAsia="ru-RU"/>
              </w:rPr>
            </w:pPr>
          </w:p>
        </w:tc>
        <w:tc>
          <w:tcPr>
            <w:tcW w:w="3914" w:type="dxa"/>
            <w:vAlign w:val="center"/>
          </w:tcPr>
          <w:p w:rsidR="00801AFB" w:rsidRPr="0094434F" w:rsidRDefault="00801AFB" w:rsidP="0094434F">
            <w:pPr>
              <w:spacing w:after="0" w:line="240" w:lineRule="auto"/>
              <w:contextualSpacing/>
              <w:jc w:val="center"/>
              <w:rPr>
                <w:rFonts w:ascii="Times New Roman" w:hAnsi="Times New Roman" w:cs="Times New Roman"/>
                <w:sz w:val="20"/>
                <w:szCs w:val="20"/>
              </w:rPr>
            </w:pPr>
            <w:r w:rsidRPr="0094434F">
              <w:rPr>
                <w:rFonts w:ascii="Times New Roman" w:eastAsia="PMingLiU" w:hAnsi="Times New Roman" w:cs="Times New Roman"/>
                <w:sz w:val="20"/>
                <w:szCs w:val="20"/>
              </w:rPr>
              <w:t>Паника</w:t>
            </w:r>
          </w:p>
        </w:tc>
        <w:tc>
          <w:tcPr>
            <w:tcW w:w="2647" w:type="dxa"/>
            <w:vAlign w:val="center"/>
          </w:tcPr>
          <w:p w:rsidR="00801AFB" w:rsidRPr="0094434F" w:rsidRDefault="00801AFB" w:rsidP="0094434F">
            <w:pPr>
              <w:spacing w:after="0" w:line="240" w:lineRule="auto"/>
              <w:contextualSpacing/>
              <w:jc w:val="center"/>
              <w:rPr>
                <w:rFonts w:ascii="Times New Roman" w:eastAsia="Times New Roman" w:hAnsi="Times New Roman" w:cs="Times New Roman"/>
                <w:color w:val="000000" w:themeColor="text1"/>
                <w:sz w:val="20"/>
                <w:szCs w:val="20"/>
                <w:lang w:eastAsia="ru-RU"/>
              </w:rPr>
            </w:pPr>
            <w:r w:rsidRPr="0094434F">
              <w:rPr>
                <w:rFonts w:ascii="Times New Roman" w:eastAsia="Times New Roman" w:hAnsi="Times New Roman" w:cs="Times New Roman"/>
                <w:color w:val="000000" w:themeColor="text1"/>
                <w:sz w:val="20"/>
                <w:szCs w:val="20"/>
                <w:lang w:eastAsia="ru-RU"/>
              </w:rPr>
              <w:t>Ответ засчитывается как «верный» при следующих условиях:</w:t>
            </w:r>
          </w:p>
          <w:p w:rsidR="00801AFB" w:rsidRPr="0094434F" w:rsidRDefault="00801AFB" w:rsidP="0094434F">
            <w:pPr>
              <w:spacing w:after="0" w:line="240" w:lineRule="auto"/>
              <w:contextualSpacing/>
              <w:jc w:val="center"/>
              <w:rPr>
                <w:rFonts w:ascii="Times New Roman" w:eastAsia="Times New Roman" w:hAnsi="Times New Roman" w:cs="Times New Roman"/>
                <w:color w:val="000000" w:themeColor="text1"/>
                <w:sz w:val="20"/>
                <w:szCs w:val="20"/>
                <w:lang w:eastAsia="ru-RU"/>
              </w:rPr>
            </w:pPr>
            <w:r w:rsidRPr="0094434F">
              <w:rPr>
                <w:rFonts w:ascii="Times New Roman" w:eastAsia="Times New Roman" w:hAnsi="Times New Roman" w:cs="Times New Roman"/>
                <w:color w:val="000000" w:themeColor="text1"/>
                <w:sz w:val="20"/>
                <w:szCs w:val="20"/>
                <w:lang w:eastAsia="ru-RU"/>
              </w:rPr>
              <w:t>- обучающийся правильно назвал эмоциональное состояние</w:t>
            </w:r>
          </w:p>
        </w:tc>
      </w:tr>
      <w:tr w:rsidR="00C1311E" w:rsidRPr="0094434F" w:rsidTr="0094006D">
        <w:tc>
          <w:tcPr>
            <w:tcW w:w="782" w:type="dxa"/>
          </w:tcPr>
          <w:p w:rsidR="00C1311E" w:rsidRDefault="00C1311E" w:rsidP="00C1311E">
            <w:pPr>
              <w:jc w:val="center"/>
            </w:pPr>
            <w:r w:rsidRPr="00B02021">
              <w:rPr>
                <w:rFonts w:ascii="Times New Roman" w:hAnsi="Times New Roman" w:cs="Times New Roman"/>
                <w:b/>
              </w:rPr>
              <w:t>99</w:t>
            </w:r>
            <w:r>
              <w:rPr>
                <w:rFonts w:ascii="Times New Roman" w:hAnsi="Times New Roman" w:cs="Times New Roman"/>
                <w:b/>
              </w:rPr>
              <w:t>7</w:t>
            </w:r>
          </w:p>
        </w:tc>
        <w:tc>
          <w:tcPr>
            <w:tcW w:w="3918" w:type="dxa"/>
          </w:tcPr>
          <w:p w:rsidR="00C1311E" w:rsidRPr="0094434F" w:rsidRDefault="00C1311E" w:rsidP="00C1311E">
            <w:pPr>
              <w:spacing w:after="0" w:line="240" w:lineRule="auto"/>
              <w:contextualSpacing/>
              <w:jc w:val="both"/>
              <w:rPr>
                <w:rFonts w:ascii="Times New Roman" w:eastAsia="Times New Roman" w:hAnsi="Times New Roman" w:cs="Times New Roman"/>
                <w:color w:val="000000" w:themeColor="text1"/>
                <w:sz w:val="20"/>
                <w:szCs w:val="20"/>
                <w:lang w:eastAsia="ru-RU"/>
              </w:rPr>
            </w:pPr>
            <w:r w:rsidRPr="0094434F">
              <w:rPr>
                <w:rFonts w:ascii="Times New Roman" w:eastAsia="Times New Roman" w:hAnsi="Times New Roman" w:cs="Times New Roman"/>
                <w:color w:val="000000" w:themeColor="text1"/>
                <w:sz w:val="20"/>
                <w:szCs w:val="20"/>
                <w:lang w:eastAsia="ru-RU"/>
              </w:rPr>
              <w:t>Укажите название феномена, по которому между социальной установкой и реальным поведением личности существует расхождение</w:t>
            </w:r>
          </w:p>
        </w:tc>
        <w:tc>
          <w:tcPr>
            <w:tcW w:w="3299" w:type="dxa"/>
          </w:tcPr>
          <w:p w:rsidR="00C1311E" w:rsidRPr="0094434F" w:rsidRDefault="00C1311E" w:rsidP="00C1311E">
            <w:pPr>
              <w:spacing w:after="0" w:line="240" w:lineRule="auto"/>
              <w:contextualSpacing/>
              <w:jc w:val="both"/>
              <w:rPr>
                <w:rFonts w:ascii="Times New Roman" w:eastAsia="Times New Roman" w:hAnsi="Times New Roman" w:cs="Times New Roman"/>
                <w:color w:val="000000" w:themeColor="text1"/>
                <w:sz w:val="20"/>
                <w:szCs w:val="20"/>
                <w:lang w:eastAsia="ru-RU"/>
              </w:rPr>
            </w:pPr>
          </w:p>
        </w:tc>
        <w:tc>
          <w:tcPr>
            <w:tcW w:w="3914" w:type="dxa"/>
            <w:vAlign w:val="center"/>
          </w:tcPr>
          <w:p w:rsidR="00C1311E" w:rsidRPr="0094434F" w:rsidRDefault="00C1311E" w:rsidP="00C1311E">
            <w:pPr>
              <w:spacing w:after="0" w:line="240" w:lineRule="auto"/>
              <w:contextualSpacing/>
              <w:jc w:val="center"/>
              <w:rPr>
                <w:rFonts w:ascii="Times New Roman" w:hAnsi="Times New Roman" w:cs="Times New Roman"/>
                <w:sz w:val="20"/>
                <w:szCs w:val="20"/>
              </w:rPr>
            </w:pPr>
            <w:r w:rsidRPr="0094434F">
              <w:rPr>
                <w:rFonts w:ascii="Times New Roman" w:eastAsia="PMingLiU" w:hAnsi="Times New Roman" w:cs="Times New Roman"/>
                <w:sz w:val="20"/>
                <w:szCs w:val="20"/>
              </w:rPr>
              <w:t>Феном Ла Пьера</w:t>
            </w:r>
          </w:p>
        </w:tc>
        <w:tc>
          <w:tcPr>
            <w:tcW w:w="2647" w:type="dxa"/>
            <w:vAlign w:val="center"/>
          </w:tcPr>
          <w:p w:rsidR="00C1311E" w:rsidRPr="0094434F" w:rsidRDefault="00C1311E" w:rsidP="00C1311E">
            <w:pPr>
              <w:spacing w:after="0" w:line="240" w:lineRule="auto"/>
              <w:contextualSpacing/>
              <w:jc w:val="center"/>
              <w:rPr>
                <w:rFonts w:ascii="Times New Roman" w:eastAsia="Times New Roman" w:hAnsi="Times New Roman" w:cs="Times New Roman"/>
                <w:color w:val="000000" w:themeColor="text1"/>
                <w:sz w:val="20"/>
                <w:szCs w:val="20"/>
                <w:lang w:eastAsia="ru-RU"/>
              </w:rPr>
            </w:pPr>
            <w:r w:rsidRPr="0094434F">
              <w:rPr>
                <w:rFonts w:ascii="Times New Roman" w:eastAsia="Times New Roman" w:hAnsi="Times New Roman" w:cs="Times New Roman"/>
                <w:color w:val="000000" w:themeColor="text1"/>
                <w:sz w:val="20"/>
                <w:szCs w:val="20"/>
                <w:lang w:eastAsia="ru-RU"/>
              </w:rPr>
              <w:t>Ответ засчитывается как «верный» при следующих условиях:</w:t>
            </w:r>
          </w:p>
          <w:p w:rsidR="00C1311E" w:rsidRPr="0094434F" w:rsidRDefault="00C1311E" w:rsidP="00C1311E">
            <w:pPr>
              <w:spacing w:after="0" w:line="240" w:lineRule="auto"/>
              <w:contextualSpacing/>
              <w:jc w:val="center"/>
              <w:rPr>
                <w:rFonts w:ascii="Times New Roman" w:eastAsia="Times New Roman" w:hAnsi="Times New Roman" w:cs="Times New Roman"/>
                <w:color w:val="000000" w:themeColor="text1"/>
                <w:sz w:val="20"/>
                <w:szCs w:val="20"/>
                <w:lang w:eastAsia="ru-RU"/>
              </w:rPr>
            </w:pPr>
            <w:r w:rsidRPr="0094434F">
              <w:rPr>
                <w:rFonts w:ascii="Times New Roman" w:eastAsia="Times New Roman" w:hAnsi="Times New Roman" w:cs="Times New Roman"/>
                <w:color w:val="000000" w:themeColor="text1"/>
                <w:sz w:val="20"/>
                <w:szCs w:val="20"/>
                <w:lang w:eastAsia="ru-RU"/>
              </w:rPr>
              <w:t xml:space="preserve">- обучающийся правильно назвал феномен </w:t>
            </w:r>
          </w:p>
        </w:tc>
      </w:tr>
      <w:tr w:rsidR="00C1311E" w:rsidRPr="0094434F" w:rsidTr="0094006D">
        <w:tc>
          <w:tcPr>
            <w:tcW w:w="782" w:type="dxa"/>
          </w:tcPr>
          <w:p w:rsidR="00C1311E" w:rsidRDefault="00C1311E" w:rsidP="00C1311E">
            <w:pPr>
              <w:jc w:val="center"/>
            </w:pPr>
            <w:r w:rsidRPr="00B02021">
              <w:rPr>
                <w:rFonts w:ascii="Times New Roman" w:hAnsi="Times New Roman" w:cs="Times New Roman"/>
                <w:b/>
              </w:rPr>
              <w:t>99</w:t>
            </w:r>
            <w:r>
              <w:rPr>
                <w:rFonts w:ascii="Times New Roman" w:hAnsi="Times New Roman" w:cs="Times New Roman"/>
                <w:b/>
              </w:rPr>
              <w:t>8</w:t>
            </w:r>
          </w:p>
        </w:tc>
        <w:tc>
          <w:tcPr>
            <w:tcW w:w="3918" w:type="dxa"/>
          </w:tcPr>
          <w:p w:rsidR="00C1311E" w:rsidRPr="0094434F" w:rsidRDefault="00C1311E" w:rsidP="00C1311E">
            <w:pPr>
              <w:spacing w:after="0" w:line="240" w:lineRule="auto"/>
              <w:contextualSpacing/>
              <w:jc w:val="both"/>
              <w:rPr>
                <w:rFonts w:ascii="Times New Roman" w:eastAsia="Times New Roman" w:hAnsi="Times New Roman" w:cs="Times New Roman"/>
                <w:color w:val="000000" w:themeColor="text1"/>
                <w:sz w:val="20"/>
                <w:szCs w:val="20"/>
                <w:lang w:eastAsia="ru-RU"/>
              </w:rPr>
            </w:pPr>
            <w:r w:rsidRPr="0094434F">
              <w:rPr>
                <w:rFonts w:ascii="Times New Roman" w:eastAsia="Times New Roman" w:hAnsi="Times New Roman" w:cs="Times New Roman"/>
                <w:color w:val="000000" w:themeColor="text1"/>
                <w:sz w:val="20"/>
                <w:szCs w:val="20"/>
                <w:lang w:eastAsia="ru-RU"/>
              </w:rPr>
              <w:t>Социальная психология изучает: 1) особенности групп; 2) изменение психической деятельности людей в группе под влиянием взаимодействия; 3) психическую сторону процессов общества. Какой ученый предложил данную схему?</w:t>
            </w:r>
          </w:p>
        </w:tc>
        <w:tc>
          <w:tcPr>
            <w:tcW w:w="3299" w:type="dxa"/>
          </w:tcPr>
          <w:p w:rsidR="00C1311E" w:rsidRPr="0094434F" w:rsidRDefault="00C1311E" w:rsidP="00C1311E">
            <w:pPr>
              <w:spacing w:after="0" w:line="240" w:lineRule="auto"/>
              <w:contextualSpacing/>
              <w:jc w:val="both"/>
              <w:rPr>
                <w:rFonts w:ascii="Times New Roman" w:eastAsia="Times New Roman" w:hAnsi="Times New Roman" w:cs="Times New Roman"/>
                <w:color w:val="000000" w:themeColor="text1"/>
                <w:sz w:val="20"/>
                <w:szCs w:val="20"/>
                <w:lang w:eastAsia="ru-RU"/>
              </w:rPr>
            </w:pPr>
          </w:p>
        </w:tc>
        <w:tc>
          <w:tcPr>
            <w:tcW w:w="3914" w:type="dxa"/>
            <w:vAlign w:val="center"/>
          </w:tcPr>
          <w:p w:rsidR="00C1311E" w:rsidRPr="0094434F" w:rsidRDefault="00C1311E" w:rsidP="00C1311E">
            <w:pPr>
              <w:spacing w:after="0" w:line="240" w:lineRule="auto"/>
              <w:contextualSpacing/>
              <w:jc w:val="center"/>
              <w:rPr>
                <w:rFonts w:ascii="Times New Roman" w:hAnsi="Times New Roman" w:cs="Times New Roman"/>
                <w:sz w:val="20"/>
                <w:szCs w:val="20"/>
              </w:rPr>
            </w:pPr>
            <w:r w:rsidRPr="0094434F">
              <w:rPr>
                <w:rFonts w:ascii="Times New Roman" w:eastAsia="PMingLiU" w:hAnsi="Times New Roman" w:cs="Times New Roman"/>
                <w:sz w:val="20"/>
                <w:szCs w:val="20"/>
              </w:rPr>
              <w:t>В.М. Мясищев</w:t>
            </w:r>
          </w:p>
        </w:tc>
        <w:tc>
          <w:tcPr>
            <w:tcW w:w="2647" w:type="dxa"/>
            <w:vAlign w:val="center"/>
          </w:tcPr>
          <w:p w:rsidR="00C1311E" w:rsidRPr="0094434F" w:rsidRDefault="00C1311E" w:rsidP="00C1311E">
            <w:pPr>
              <w:spacing w:after="0" w:line="240" w:lineRule="auto"/>
              <w:contextualSpacing/>
              <w:jc w:val="center"/>
              <w:rPr>
                <w:rFonts w:ascii="Times New Roman" w:eastAsia="Times New Roman" w:hAnsi="Times New Roman" w:cs="Times New Roman"/>
                <w:color w:val="000000" w:themeColor="text1"/>
                <w:sz w:val="20"/>
                <w:szCs w:val="20"/>
                <w:lang w:eastAsia="ru-RU"/>
              </w:rPr>
            </w:pPr>
            <w:r w:rsidRPr="0094434F">
              <w:rPr>
                <w:rFonts w:ascii="Times New Roman" w:eastAsia="Times New Roman" w:hAnsi="Times New Roman" w:cs="Times New Roman"/>
                <w:color w:val="000000" w:themeColor="text1"/>
                <w:sz w:val="20"/>
                <w:szCs w:val="20"/>
                <w:lang w:eastAsia="ru-RU"/>
              </w:rPr>
              <w:t>Ответ засчитывается как «верный» при следующих условиях:</w:t>
            </w:r>
          </w:p>
          <w:p w:rsidR="00C1311E" w:rsidRPr="0094434F" w:rsidRDefault="00C1311E" w:rsidP="00C1311E">
            <w:pPr>
              <w:spacing w:after="0" w:line="240" w:lineRule="auto"/>
              <w:contextualSpacing/>
              <w:jc w:val="center"/>
              <w:rPr>
                <w:rFonts w:ascii="Times New Roman" w:eastAsia="Times New Roman" w:hAnsi="Times New Roman" w:cs="Times New Roman"/>
                <w:color w:val="000000" w:themeColor="text1"/>
                <w:sz w:val="20"/>
                <w:szCs w:val="20"/>
                <w:lang w:eastAsia="ru-RU"/>
              </w:rPr>
            </w:pPr>
            <w:r w:rsidRPr="0094434F">
              <w:rPr>
                <w:rFonts w:ascii="Times New Roman" w:eastAsia="Times New Roman" w:hAnsi="Times New Roman" w:cs="Times New Roman"/>
                <w:color w:val="000000" w:themeColor="text1"/>
                <w:sz w:val="20"/>
                <w:szCs w:val="20"/>
                <w:lang w:eastAsia="ru-RU"/>
              </w:rPr>
              <w:t>- обучающийся правильно назвал фамилию ученого</w:t>
            </w:r>
          </w:p>
        </w:tc>
      </w:tr>
      <w:tr w:rsidR="00C1311E" w:rsidRPr="0094434F" w:rsidTr="0094006D">
        <w:tc>
          <w:tcPr>
            <w:tcW w:w="782" w:type="dxa"/>
          </w:tcPr>
          <w:p w:rsidR="00C1311E" w:rsidRDefault="00C1311E" w:rsidP="00C1311E">
            <w:pPr>
              <w:jc w:val="center"/>
            </w:pPr>
            <w:r w:rsidRPr="00B02021">
              <w:rPr>
                <w:rFonts w:ascii="Times New Roman" w:hAnsi="Times New Roman" w:cs="Times New Roman"/>
                <w:b/>
              </w:rPr>
              <w:t>99</w:t>
            </w:r>
            <w:r>
              <w:rPr>
                <w:rFonts w:ascii="Times New Roman" w:hAnsi="Times New Roman" w:cs="Times New Roman"/>
                <w:b/>
              </w:rPr>
              <w:t>9</w:t>
            </w:r>
          </w:p>
        </w:tc>
        <w:tc>
          <w:tcPr>
            <w:tcW w:w="3918" w:type="dxa"/>
          </w:tcPr>
          <w:p w:rsidR="00C1311E" w:rsidRPr="0094434F" w:rsidRDefault="00C1311E" w:rsidP="00C1311E">
            <w:pPr>
              <w:spacing w:after="0" w:line="240" w:lineRule="auto"/>
              <w:contextualSpacing/>
              <w:jc w:val="both"/>
              <w:rPr>
                <w:rFonts w:ascii="Times New Roman" w:eastAsia="Times New Roman" w:hAnsi="Times New Roman" w:cs="Times New Roman"/>
                <w:color w:val="000000" w:themeColor="text1"/>
                <w:sz w:val="20"/>
                <w:szCs w:val="20"/>
                <w:lang w:eastAsia="ru-RU"/>
              </w:rPr>
            </w:pPr>
            <w:r w:rsidRPr="0094434F">
              <w:rPr>
                <w:rFonts w:ascii="Times New Roman" w:eastAsia="Times New Roman" w:hAnsi="Times New Roman" w:cs="Times New Roman"/>
                <w:color w:val="000000" w:themeColor="text1"/>
                <w:sz w:val="20"/>
                <w:szCs w:val="20"/>
                <w:lang w:eastAsia="ru-RU"/>
              </w:rPr>
              <w:t>Каким ученом был разработан один  из подходов к описанию взаимодействия в процессе общения – трансактный анализ ?</w:t>
            </w:r>
          </w:p>
        </w:tc>
        <w:tc>
          <w:tcPr>
            <w:tcW w:w="3299" w:type="dxa"/>
          </w:tcPr>
          <w:p w:rsidR="00C1311E" w:rsidRPr="0094434F" w:rsidRDefault="00C1311E" w:rsidP="00C1311E">
            <w:pPr>
              <w:spacing w:after="0" w:line="240" w:lineRule="auto"/>
              <w:contextualSpacing/>
              <w:jc w:val="both"/>
              <w:rPr>
                <w:rFonts w:ascii="Times New Roman" w:eastAsia="Times New Roman" w:hAnsi="Times New Roman" w:cs="Times New Roman"/>
                <w:color w:val="000000" w:themeColor="text1"/>
                <w:sz w:val="20"/>
                <w:szCs w:val="20"/>
                <w:lang w:eastAsia="ru-RU"/>
              </w:rPr>
            </w:pPr>
          </w:p>
        </w:tc>
        <w:tc>
          <w:tcPr>
            <w:tcW w:w="3914" w:type="dxa"/>
            <w:vAlign w:val="center"/>
          </w:tcPr>
          <w:p w:rsidR="00C1311E" w:rsidRPr="0094434F" w:rsidRDefault="00C1311E" w:rsidP="00C1311E">
            <w:pPr>
              <w:spacing w:after="0" w:line="240" w:lineRule="auto"/>
              <w:contextualSpacing/>
              <w:jc w:val="center"/>
              <w:rPr>
                <w:rFonts w:ascii="Times New Roman" w:hAnsi="Times New Roman" w:cs="Times New Roman"/>
                <w:sz w:val="20"/>
                <w:szCs w:val="20"/>
              </w:rPr>
            </w:pPr>
            <w:r w:rsidRPr="0094434F">
              <w:rPr>
                <w:rFonts w:ascii="Times New Roman" w:eastAsia="PMingLiU" w:hAnsi="Times New Roman" w:cs="Times New Roman"/>
                <w:sz w:val="20"/>
                <w:szCs w:val="20"/>
              </w:rPr>
              <w:t>Э.Берном</w:t>
            </w:r>
          </w:p>
        </w:tc>
        <w:tc>
          <w:tcPr>
            <w:tcW w:w="2647" w:type="dxa"/>
            <w:vAlign w:val="center"/>
          </w:tcPr>
          <w:p w:rsidR="00C1311E" w:rsidRPr="0094434F" w:rsidRDefault="00C1311E" w:rsidP="00C1311E">
            <w:pPr>
              <w:spacing w:after="0" w:line="240" w:lineRule="auto"/>
              <w:contextualSpacing/>
              <w:jc w:val="center"/>
              <w:rPr>
                <w:rFonts w:ascii="Times New Roman" w:eastAsia="Times New Roman" w:hAnsi="Times New Roman" w:cs="Times New Roman"/>
                <w:color w:val="000000" w:themeColor="text1"/>
                <w:sz w:val="20"/>
                <w:szCs w:val="20"/>
                <w:lang w:eastAsia="ru-RU"/>
              </w:rPr>
            </w:pPr>
            <w:r w:rsidRPr="0094434F">
              <w:rPr>
                <w:rFonts w:ascii="Times New Roman" w:eastAsia="Times New Roman" w:hAnsi="Times New Roman" w:cs="Times New Roman"/>
                <w:color w:val="000000" w:themeColor="text1"/>
                <w:sz w:val="20"/>
                <w:szCs w:val="20"/>
                <w:lang w:eastAsia="ru-RU"/>
              </w:rPr>
              <w:t>Ответ засчитывается как «верный» при следующих условиях:</w:t>
            </w:r>
          </w:p>
          <w:p w:rsidR="00C1311E" w:rsidRPr="0094434F" w:rsidRDefault="00C1311E" w:rsidP="00C1311E">
            <w:pPr>
              <w:spacing w:after="0" w:line="240" w:lineRule="auto"/>
              <w:contextualSpacing/>
              <w:jc w:val="center"/>
              <w:rPr>
                <w:rFonts w:ascii="Times New Roman" w:eastAsia="Times New Roman" w:hAnsi="Times New Roman" w:cs="Times New Roman"/>
                <w:color w:val="000000" w:themeColor="text1"/>
                <w:sz w:val="20"/>
                <w:szCs w:val="20"/>
                <w:lang w:eastAsia="ru-RU"/>
              </w:rPr>
            </w:pPr>
            <w:r w:rsidRPr="0094434F">
              <w:rPr>
                <w:rFonts w:ascii="Times New Roman" w:eastAsia="Times New Roman" w:hAnsi="Times New Roman" w:cs="Times New Roman"/>
                <w:color w:val="000000" w:themeColor="text1"/>
                <w:sz w:val="20"/>
                <w:szCs w:val="20"/>
                <w:lang w:eastAsia="ru-RU"/>
              </w:rPr>
              <w:t>- обучающийся правильно назвал фамилию ученого</w:t>
            </w:r>
          </w:p>
        </w:tc>
      </w:tr>
      <w:tr w:rsidR="0094434F" w:rsidRPr="0094434F" w:rsidTr="0094006D">
        <w:tc>
          <w:tcPr>
            <w:tcW w:w="782" w:type="dxa"/>
          </w:tcPr>
          <w:p w:rsidR="0094434F" w:rsidRPr="0094434F" w:rsidRDefault="00C1311E" w:rsidP="00C1311E">
            <w:pPr>
              <w:tabs>
                <w:tab w:val="left" w:pos="6795"/>
              </w:tabs>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1000</w:t>
            </w:r>
          </w:p>
        </w:tc>
        <w:tc>
          <w:tcPr>
            <w:tcW w:w="3918" w:type="dxa"/>
          </w:tcPr>
          <w:p w:rsidR="0094434F" w:rsidRPr="0094434F" w:rsidRDefault="0094434F" w:rsidP="0094434F">
            <w:pPr>
              <w:spacing w:after="0" w:line="240" w:lineRule="auto"/>
              <w:contextualSpacing/>
              <w:jc w:val="both"/>
              <w:rPr>
                <w:rFonts w:ascii="Times New Roman" w:hAnsi="Times New Roman" w:cs="Times New Roman"/>
                <w:sz w:val="20"/>
                <w:szCs w:val="20"/>
              </w:rPr>
            </w:pPr>
            <w:r w:rsidRPr="0094434F">
              <w:rPr>
                <w:rFonts w:ascii="Times New Roman" w:eastAsia="PMingLiU" w:hAnsi="Times New Roman" w:cs="Times New Roman"/>
                <w:sz w:val="20"/>
                <w:szCs w:val="20"/>
              </w:rPr>
              <w:t xml:space="preserve">За страховыми выплатами обратилась Т., работающая врачом-терапевтом в государственном бюджетном учреждении здравоохранения Великогорская межрайонная больница. 28 февраля текущего года, направляясь на вызов к пациенту и проходя между домами жилого комплекса, где проживает пациент, Т. поскользнулась на скользком тротуаре, упала, вследствие чего получила травму и </w:t>
            </w:r>
            <w:r w:rsidRPr="0094434F">
              <w:rPr>
                <w:rFonts w:ascii="Times New Roman" w:eastAsia="PMingLiU" w:hAnsi="Times New Roman" w:cs="Times New Roman"/>
                <w:sz w:val="20"/>
                <w:szCs w:val="20"/>
              </w:rPr>
              <w:lastRenderedPageBreak/>
              <w:t>проходила лечение в медицинском стационаре в течение полутора месяцев.</w:t>
            </w:r>
          </w:p>
          <w:p w:rsidR="0094434F" w:rsidRPr="0094434F" w:rsidRDefault="0094434F" w:rsidP="0094434F">
            <w:pPr>
              <w:spacing w:after="0" w:line="240" w:lineRule="auto"/>
              <w:contextualSpacing/>
              <w:jc w:val="both"/>
              <w:rPr>
                <w:rFonts w:ascii="Times New Roman" w:hAnsi="Times New Roman" w:cs="Times New Roman"/>
                <w:sz w:val="20"/>
                <w:szCs w:val="20"/>
              </w:rPr>
            </w:pPr>
            <w:r w:rsidRPr="0094434F">
              <w:rPr>
                <w:rFonts w:ascii="Times New Roman" w:eastAsia="PMingLiU" w:hAnsi="Times New Roman" w:cs="Times New Roman"/>
                <w:sz w:val="20"/>
                <w:szCs w:val="20"/>
              </w:rPr>
              <w:t>Обладает ли событие, произошедшее с Т., признаками страхового случая, влекущего предоставление страхового обеспечения по обязательному социальному страхованию?</w:t>
            </w:r>
          </w:p>
          <w:p w:rsidR="0094434F" w:rsidRPr="0094434F" w:rsidRDefault="0094434F" w:rsidP="0094434F">
            <w:pPr>
              <w:spacing w:after="0" w:line="240" w:lineRule="auto"/>
              <w:contextualSpacing/>
              <w:rPr>
                <w:rFonts w:ascii="Times New Roman" w:eastAsia="Times New Roman" w:hAnsi="Times New Roman" w:cs="Times New Roman"/>
                <w:color w:val="000000" w:themeColor="text1"/>
                <w:sz w:val="20"/>
                <w:szCs w:val="20"/>
                <w:lang w:eastAsia="ru-RU"/>
              </w:rPr>
            </w:pPr>
            <w:r w:rsidRPr="0094434F">
              <w:rPr>
                <w:rFonts w:ascii="Times New Roman" w:eastAsia="PMingLiU" w:hAnsi="Times New Roman" w:cs="Times New Roman"/>
                <w:sz w:val="20"/>
                <w:szCs w:val="20"/>
              </w:rPr>
              <w:t>Возможно ли в этом случае взыскать компенсацию морального вреда?</w:t>
            </w:r>
          </w:p>
        </w:tc>
        <w:tc>
          <w:tcPr>
            <w:tcW w:w="3299" w:type="dxa"/>
          </w:tcPr>
          <w:p w:rsidR="0094434F" w:rsidRPr="0094434F" w:rsidRDefault="0094434F" w:rsidP="0094434F">
            <w:pPr>
              <w:spacing w:after="0" w:line="240" w:lineRule="auto"/>
              <w:contextualSpacing/>
              <w:rPr>
                <w:rFonts w:ascii="Times New Roman" w:eastAsia="Times New Roman" w:hAnsi="Times New Roman" w:cs="Times New Roman"/>
                <w:color w:val="000000" w:themeColor="text1"/>
                <w:sz w:val="20"/>
                <w:szCs w:val="20"/>
                <w:lang w:eastAsia="ru-RU"/>
              </w:rPr>
            </w:pPr>
          </w:p>
        </w:tc>
        <w:tc>
          <w:tcPr>
            <w:tcW w:w="3914" w:type="dxa"/>
          </w:tcPr>
          <w:p w:rsidR="0094434F" w:rsidRPr="0094434F" w:rsidRDefault="0094434F" w:rsidP="0094434F">
            <w:pPr>
              <w:spacing w:after="0" w:line="240" w:lineRule="auto"/>
              <w:contextualSpacing/>
              <w:jc w:val="both"/>
              <w:rPr>
                <w:rFonts w:ascii="Times New Roman" w:hAnsi="Times New Roman" w:cs="Times New Roman"/>
                <w:sz w:val="20"/>
                <w:szCs w:val="20"/>
              </w:rPr>
            </w:pPr>
            <w:r w:rsidRPr="0094434F">
              <w:rPr>
                <w:rFonts w:ascii="Times New Roman" w:eastAsia="PMingLiU" w:hAnsi="Times New Roman" w:cs="Times New Roman"/>
                <w:sz w:val="20"/>
                <w:szCs w:val="20"/>
              </w:rPr>
              <w:t xml:space="preserve">1. Да, событие, произошедшее с Т., обладает признаками страхового случая. Согласно Федеральному закону от 24.07.1998 № 125-ФЗ "Об обязательном социальном страховании от несчастных случаев на производстве и профессиональных заболеваний", страховым случаем является подтвержденный в установленном порядке факт повреждения здоровья или смерти застрахованного вследствие несчастного </w:t>
            </w:r>
            <w:r w:rsidRPr="0094434F">
              <w:rPr>
                <w:rFonts w:ascii="Times New Roman" w:eastAsia="PMingLiU" w:hAnsi="Times New Roman" w:cs="Times New Roman"/>
                <w:sz w:val="20"/>
                <w:szCs w:val="20"/>
              </w:rPr>
              <w:lastRenderedPageBreak/>
              <w:t>случая на производстве или профессионального заболевания, который влечет возникновение обязательства страховщика осуществлять обеспечение по страхованию.</w:t>
            </w:r>
          </w:p>
          <w:p w:rsidR="0094434F" w:rsidRPr="0094434F" w:rsidRDefault="0094434F" w:rsidP="0094434F">
            <w:pPr>
              <w:spacing w:after="0" w:line="240" w:lineRule="auto"/>
              <w:contextualSpacing/>
              <w:jc w:val="both"/>
              <w:rPr>
                <w:rFonts w:ascii="Times New Roman" w:hAnsi="Times New Roman" w:cs="Times New Roman"/>
                <w:sz w:val="20"/>
                <w:szCs w:val="20"/>
              </w:rPr>
            </w:pPr>
            <w:r w:rsidRPr="0094434F">
              <w:rPr>
                <w:rFonts w:ascii="Times New Roman" w:eastAsia="PMingLiU" w:hAnsi="Times New Roman" w:cs="Times New Roman"/>
                <w:sz w:val="20"/>
                <w:szCs w:val="20"/>
              </w:rPr>
              <w:t xml:space="preserve">2. Согласно ч. 1 ст. 150 Гражданского кодекса РФ жизнь и здоровье относится к нематериальным благам, поэтому она имеет право на компенсацию морального вреда. </w:t>
            </w:r>
          </w:p>
          <w:p w:rsidR="0094434F" w:rsidRPr="0094434F" w:rsidRDefault="0094434F" w:rsidP="0094434F">
            <w:pPr>
              <w:spacing w:after="0" w:line="240" w:lineRule="auto"/>
              <w:contextualSpacing/>
              <w:jc w:val="both"/>
              <w:rPr>
                <w:rFonts w:ascii="Times New Roman" w:hAnsi="Times New Roman" w:cs="Times New Roman"/>
                <w:sz w:val="20"/>
                <w:szCs w:val="20"/>
              </w:rPr>
            </w:pPr>
            <w:r w:rsidRPr="0094434F">
              <w:rPr>
                <w:rFonts w:ascii="Times New Roman" w:eastAsia="PMingLiU" w:hAnsi="Times New Roman" w:cs="Times New Roman"/>
                <w:sz w:val="20"/>
                <w:szCs w:val="20"/>
              </w:rPr>
              <w:t>Как разъяснено в пункте 32 постановления Пленума Верховного Суда РФ от 26 января 2010 года N 1 "О применении судами гражданского законодательства, регулирующего отношения по обязательствам вследствие причинения вреда жизни или здоровью гражданина", причинение вреда жизни или здоровью гражданина умаляет его личные нематериальные блага, влечет физические или нравственные страдания, потерпевший, наряду с возмещением причиненного ему имущественного вреда, имеет право на компенсацию морального вреда при условии наличия вины причинителя вреда.</w:t>
            </w:r>
          </w:p>
        </w:tc>
        <w:tc>
          <w:tcPr>
            <w:tcW w:w="2647" w:type="dxa"/>
            <w:vAlign w:val="center"/>
          </w:tcPr>
          <w:p w:rsidR="0094434F" w:rsidRPr="0094434F" w:rsidRDefault="0094434F" w:rsidP="0094434F">
            <w:pPr>
              <w:spacing w:after="0" w:line="240" w:lineRule="auto"/>
              <w:contextualSpacing/>
              <w:jc w:val="center"/>
              <w:rPr>
                <w:rFonts w:ascii="Times New Roman" w:eastAsia="Times New Roman" w:hAnsi="Times New Roman" w:cs="Times New Roman"/>
                <w:sz w:val="20"/>
                <w:szCs w:val="20"/>
                <w:lang w:eastAsia="ru-RU"/>
              </w:rPr>
            </w:pPr>
            <w:r w:rsidRPr="0094434F">
              <w:rPr>
                <w:rFonts w:ascii="Times New Roman" w:eastAsia="Times New Roman" w:hAnsi="Times New Roman" w:cs="Times New Roman"/>
                <w:sz w:val="20"/>
                <w:szCs w:val="20"/>
                <w:lang w:eastAsia="ru-RU"/>
              </w:rPr>
              <w:lastRenderedPageBreak/>
              <w:t>Ответ засчитывается как «верный» при следующих условиях:</w:t>
            </w:r>
          </w:p>
          <w:p w:rsidR="0094434F" w:rsidRPr="0094434F" w:rsidRDefault="0094434F" w:rsidP="0094434F">
            <w:pPr>
              <w:spacing w:after="0" w:line="240" w:lineRule="auto"/>
              <w:contextualSpacing/>
              <w:jc w:val="center"/>
              <w:rPr>
                <w:rFonts w:ascii="Times New Roman" w:eastAsia="Times New Roman" w:hAnsi="Times New Roman" w:cs="Times New Roman"/>
                <w:color w:val="000000" w:themeColor="text1"/>
                <w:sz w:val="20"/>
                <w:szCs w:val="20"/>
                <w:lang w:eastAsia="ru-RU"/>
              </w:rPr>
            </w:pPr>
            <w:r w:rsidRPr="0094434F">
              <w:rPr>
                <w:rFonts w:ascii="Times New Roman" w:eastAsia="Times New Roman" w:hAnsi="Times New Roman" w:cs="Times New Roman"/>
                <w:sz w:val="20"/>
                <w:szCs w:val="20"/>
                <w:lang w:eastAsia="ru-RU"/>
              </w:rPr>
              <w:t>- обучающимся правильно д</w:t>
            </w:r>
            <w:r w:rsidRPr="0094434F">
              <w:rPr>
                <w:rFonts w:ascii="Times New Roman" w:eastAsia="PMingLiU" w:hAnsi="Times New Roman" w:cs="Times New Roman"/>
                <w:sz w:val="20"/>
                <w:szCs w:val="20"/>
              </w:rPr>
              <w:t>ан содержательно верный ответ</w:t>
            </w:r>
          </w:p>
        </w:tc>
      </w:tr>
      <w:tr w:rsidR="0094434F" w:rsidRPr="0094434F" w:rsidTr="0094006D">
        <w:tc>
          <w:tcPr>
            <w:tcW w:w="782" w:type="dxa"/>
          </w:tcPr>
          <w:p w:rsidR="0094434F" w:rsidRPr="0094434F" w:rsidRDefault="00C1311E" w:rsidP="0094434F">
            <w:pPr>
              <w:tabs>
                <w:tab w:val="left" w:pos="6795"/>
              </w:tabs>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1001</w:t>
            </w:r>
          </w:p>
        </w:tc>
        <w:tc>
          <w:tcPr>
            <w:tcW w:w="3918" w:type="dxa"/>
          </w:tcPr>
          <w:p w:rsidR="0094434F" w:rsidRPr="0094434F" w:rsidRDefault="0094434F" w:rsidP="0094434F">
            <w:pPr>
              <w:spacing w:after="0" w:line="240" w:lineRule="auto"/>
              <w:contextualSpacing/>
              <w:jc w:val="both"/>
              <w:rPr>
                <w:rFonts w:ascii="Times New Roman" w:hAnsi="Times New Roman" w:cs="Times New Roman"/>
                <w:sz w:val="20"/>
                <w:szCs w:val="20"/>
              </w:rPr>
            </w:pPr>
            <w:r w:rsidRPr="0094434F">
              <w:rPr>
                <w:rFonts w:ascii="Times New Roman" w:eastAsia="PMingLiU" w:hAnsi="Times New Roman" w:cs="Times New Roman"/>
                <w:sz w:val="20"/>
                <w:szCs w:val="20"/>
              </w:rPr>
              <w:t>За консультацией о правах на получение страхового обеспечения по случаю смерти отца, умершего через три месяца после произошедшего с ним на производстве несчастного случая, обратился его приемный сын — студент 2-го курса очной формы обучения негосударственного высшего учебного заведения.</w:t>
            </w:r>
          </w:p>
          <w:p w:rsidR="0094434F" w:rsidRPr="0094434F" w:rsidRDefault="0094434F" w:rsidP="0094434F">
            <w:pPr>
              <w:tabs>
                <w:tab w:val="left" w:pos="6795"/>
              </w:tabs>
              <w:spacing w:after="0" w:line="240" w:lineRule="auto"/>
              <w:contextualSpacing/>
              <w:jc w:val="center"/>
              <w:rPr>
                <w:rFonts w:ascii="Times New Roman" w:hAnsi="Times New Roman" w:cs="Times New Roman"/>
                <w:b/>
                <w:sz w:val="20"/>
                <w:szCs w:val="20"/>
              </w:rPr>
            </w:pPr>
            <w:r w:rsidRPr="0094434F">
              <w:rPr>
                <w:rFonts w:ascii="Times New Roman" w:eastAsia="PMingLiU" w:hAnsi="Times New Roman" w:cs="Times New Roman"/>
                <w:sz w:val="20"/>
                <w:szCs w:val="20"/>
              </w:rPr>
              <w:t>Относится ли обратившийся к числу лиц, имеющих право на получение какого-либо страхового обеспечения?</w:t>
            </w:r>
          </w:p>
        </w:tc>
        <w:tc>
          <w:tcPr>
            <w:tcW w:w="3299" w:type="dxa"/>
          </w:tcPr>
          <w:p w:rsidR="0094434F" w:rsidRPr="0094434F" w:rsidRDefault="0094434F" w:rsidP="0094434F">
            <w:pPr>
              <w:spacing w:after="0" w:line="240" w:lineRule="auto"/>
              <w:contextualSpacing/>
              <w:jc w:val="both"/>
              <w:rPr>
                <w:rFonts w:ascii="Times New Roman" w:eastAsia="Times New Roman" w:hAnsi="Times New Roman" w:cs="Times New Roman"/>
                <w:color w:val="000000" w:themeColor="text1"/>
                <w:sz w:val="20"/>
                <w:szCs w:val="20"/>
                <w:lang w:eastAsia="ru-RU"/>
              </w:rPr>
            </w:pPr>
          </w:p>
        </w:tc>
        <w:tc>
          <w:tcPr>
            <w:tcW w:w="3914" w:type="dxa"/>
          </w:tcPr>
          <w:p w:rsidR="0094434F" w:rsidRPr="0094434F" w:rsidRDefault="0094434F" w:rsidP="0094434F">
            <w:pPr>
              <w:spacing w:after="0" w:line="240" w:lineRule="auto"/>
              <w:contextualSpacing/>
              <w:jc w:val="both"/>
              <w:rPr>
                <w:rFonts w:ascii="Times New Roman" w:hAnsi="Times New Roman" w:cs="Times New Roman"/>
                <w:sz w:val="20"/>
                <w:szCs w:val="20"/>
              </w:rPr>
            </w:pPr>
            <w:r w:rsidRPr="0094434F">
              <w:rPr>
                <w:rFonts w:ascii="Times New Roman" w:eastAsia="PMingLiU" w:hAnsi="Times New Roman" w:cs="Times New Roman"/>
                <w:sz w:val="20"/>
                <w:szCs w:val="20"/>
              </w:rPr>
              <w:t xml:space="preserve">Под иждивенцами понимают лица, которые находятся на полном или частичном обеспечении других лиц. Следовательно приемный сын - на иждивении. </w:t>
            </w:r>
          </w:p>
          <w:p w:rsidR="0094434F" w:rsidRPr="0094434F" w:rsidRDefault="0094434F" w:rsidP="0094434F">
            <w:pPr>
              <w:spacing w:after="0" w:line="240" w:lineRule="auto"/>
              <w:contextualSpacing/>
              <w:jc w:val="both"/>
              <w:rPr>
                <w:rFonts w:ascii="Times New Roman" w:hAnsi="Times New Roman" w:cs="Times New Roman"/>
                <w:sz w:val="20"/>
                <w:szCs w:val="20"/>
              </w:rPr>
            </w:pPr>
            <w:r w:rsidRPr="0094434F">
              <w:rPr>
                <w:rFonts w:ascii="Times New Roman" w:eastAsia="PMingLiU" w:hAnsi="Times New Roman" w:cs="Times New Roman"/>
                <w:sz w:val="20"/>
                <w:szCs w:val="20"/>
              </w:rPr>
              <w:t xml:space="preserve">Согласно статье 7 Федерального закона от 24.07.1998 N 125-ФЗ "Об обязательном социальном страховании от несчастных случаев на производстве и профессиональных заболеваний" право на получение единовременной страховой выплаты в случае смерти застрахованного </w:t>
            </w:r>
            <w:r w:rsidRPr="0094434F">
              <w:rPr>
                <w:rFonts w:ascii="Times New Roman" w:eastAsia="PMingLiU" w:hAnsi="Times New Roman" w:cs="Times New Roman"/>
                <w:sz w:val="20"/>
                <w:szCs w:val="20"/>
              </w:rPr>
              <w:lastRenderedPageBreak/>
              <w:t>в результате наступления страхового случая имеют:</w:t>
            </w:r>
          </w:p>
          <w:p w:rsidR="0094434F" w:rsidRPr="0094434F" w:rsidRDefault="0094434F" w:rsidP="0094434F">
            <w:pPr>
              <w:spacing w:after="0" w:line="240" w:lineRule="auto"/>
              <w:contextualSpacing/>
              <w:jc w:val="both"/>
              <w:rPr>
                <w:rFonts w:ascii="Times New Roman" w:hAnsi="Times New Roman" w:cs="Times New Roman"/>
                <w:sz w:val="20"/>
                <w:szCs w:val="20"/>
              </w:rPr>
            </w:pPr>
            <w:r w:rsidRPr="0094434F">
              <w:rPr>
                <w:rFonts w:ascii="Times New Roman" w:eastAsia="PMingLiU" w:hAnsi="Times New Roman" w:cs="Times New Roman"/>
                <w:sz w:val="20"/>
                <w:szCs w:val="20"/>
              </w:rPr>
              <w:t>Нетрудоспособные лица, состоявшие на иждивении умершего или имевшие ко дню его смерти право на получение от него содержания</w:t>
            </w:r>
          </w:p>
        </w:tc>
        <w:tc>
          <w:tcPr>
            <w:tcW w:w="2647" w:type="dxa"/>
            <w:vAlign w:val="center"/>
          </w:tcPr>
          <w:p w:rsidR="0094434F" w:rsidRPr="0094434F" w:rsidRDefault="0094434F" w:rsidP="0094434F">
            <w:pPr>
              <w:spacing w:after="0" w:line="240" w:lineRule="auto"/>
              <w:contextualSpacing/>
              <w:jc w:val="center"/>
              <w:rPr>
                <w:rFonts w:ascii="Times New Roman" w:eastAsia="Times New Roman" w:hAnsi="Times New Roman" w:cs="Times New Roman"/>
                <w:sz w:val="20"/>
                <w:szCs w:val="20"/>
                <w:lang w:eastAsia="ru-RU"/>
              </w:rPr>
            </w:pPr>
            <w:r w:rsidRPr="0094434F">
              <w:rPr>
                <w:rFonts w:ascii="Times New Roman" w:eastAsia="Times New Roman" w:hAnsi="Times New Roman" w:cs="Times New Roman"/>
                <w:sz w:val="20"/>
                <w:szCs w:val="20"/>
                <w:lang w:eastAsia="ru-RU"/>
              </w:rPr>
              <w:lastRenderedPageBreak/>
              <w:t>Ответ засчитывается как «верный» при следующих условиях:</w:t>
            </w:r>
          </w:p>
          <w:p w:rsidR="0094434F" w:rsidRPr="0094434F" w:rsidRDefault="0094434F" w:rsidP="0094434F">
            <w:pPr>
              <w:spacing w:after="0" w:line="240" w:lineRule="auto"/>
              <w:contextualSpacing/>
              <w:jc w:val="center"/>
              <w:rPr>
                <w:rFonts w:ascii="Times New Roman" w:eastAsia="Times New Roman" w:hAnsi="Times New Roman" w:cs="Times New Roman"/>
                <w:color w:val="000000" w:themeColor="text1"/>
                <w:sz w:val="20"/>
                <w:szCs w:val="20"/>
                <w:lang w:eastAsia="ru-RU"/>
              </w:rPr>
            </w:pPr>
            <w:r w:rsidRPr="0094434F">
              <w:rPr>
                <w:rFonts w:ascii="Times New Roman" w:eastAsia="Times New Roman" w:hAnsi="Times New Roman" w:cs="Times New Roman"/>
                <w:sz w:val="20"/>
                <w:szCs w:val="20"/>
                <w:lang w:eastAsia="ru-RU"/>
              </w:rPr>
              <w:t>- обучающимся правильно д</w:t>
            </w:r>
            <w:r w:rsidRPr="0094434F">
              <w:rPr>
                <w:rFonts w:ascii="Times New Roman" w:eastAsia="PMingLiU" w:hAnsi="Times New Roman" w:cs="Times New Roman"/>
                <w:sz w:val="20"/>
                <w:szCs w:val="20"/>
              </w:rPr>
              <w:t>ан содержательно верный ответ</w:t>
            </w:r>
          </w:p>
        </w:tc>
      </w:tr>
      <w:tr w:rsidR="0094434F" w:rsidRPr="0094434F" w:rsidTr="0094006D">
        <w:tc>
          <w:tcPr>
            <w:tcW w:w="782" w:type="dxa"/>
          </w:tcPr>
          <w:p w:rsidR="0094434F" w:rsidRPr="0094434F" w:rsidRDefault="00C1311E" w:rsidP="007D7668">
            <w:pPr>
              <w:tabs>
                <w:tab w:val="left" w:pos="6795"/>
              </w:tabs>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1002</w:t>
            </w:r>
          </w:p>
        </w:tc>
        <w:tc>
          <w:tcPr>
            <w:tcW w:w="3918" w:type="dxa"/>
          </w:tcPr>
          <w:p w:rsidR="0094434F" w:rsidRPr="0094434F" w:rsidRDefault="0094434F" w:rsidP="0094434F">
            <w:pPr>
              <w:spacing w:after="0" w:line="240" w:lineRule="auto"/>
              <w:contextualSpacing/>
              <w:jc w:val="both"/>
              <w:rPr>
                <w:rFonts w:ascii="Times New Roman" w:hAnsi="Times New Roman" w:cs="Times New Roman"/>
                <w:sz w:val="20"/>
                <w:szCs w:val="20"/>
              </w:rPr>
            </w:pPr>
            <w:r w:rsidRPr="0094434F">
              <w:rPr>
                <w:rFonts w:ascii="Times New Roman" w:eastAsia="PMingLiU" w:hAnsi="Times New Roman" w:cs="Times New Roman"/>
                <w:sz w:val="20"/>
                <w:szCs w:val="20"/>
              </w:rPr>
              <w:t>Работающая дистанционно по срочному трудовому договору вдова погибшего от несчастного случая на производстве Л. занята воспитанием двоих детей (трех и 10-летнего возраста).</w:t>
            </w:r>
          </w:p>
          <w:p w:rsidR="0094434F" w:rsidRPr="0094434F" w:rsidRDefault="0094434F" w:rsidP="0094434F">
            <w:pPr>
              <w:tabs>
                <w:tab w:val="left" w:pos="6795"/>
              </w:tabs>
              <w:spacing w:after="0" w:line="240" w:lineRule="auto"/>
              <w:contextualSpacing/>
              <w:jc w:val="center"/>
              <w:rPr>
                <w:rFonts w:ascii="Times New Roman" w:hAnsi="Times New Roman" w:cs="Times New Roman"/>
                <w:b/>
                <w:sz w:val="20"/>
                <w:szCs w:val="20"/>
              </w:rPr>
            </w:pPr>
            <w:r w:rsidRPr="0094434F">
              <w:rPr>
                <w:rFonts w:ascii="Times New Roman" w:eastAsia="PMingLiU" w:hAnsi="Times New Roman" w:cs="Times New Roman"/>
                <w:sz w:val="20"/>
                <w:szCs w:val="20"/>
              </w:rPr>
              <w:t>Имеет ли Л. право на получение страхового обеспечения в связи со смертью мужа? Если имеет, то какие документы ей необходимо представить для получения причитающихся страховых выплат?</w:t>
            </w:r>
          </w:p>
        </w:tc>
        <w:tc>
          <w:tcPr>
            <w:tcW w:w="3299" w:type="dxa"/>
          </w:tcPr>
          <w:p w:rsidR="0094434F" w:rsidRPr="0094434F" w:rsidRDefault="0094434F" w:rsidP="0094434F">
            <w:pPr>
              <w:spacing w:after="0" w:line="240" w:lineRule="auto"/>
              <w:contextualSpacing/>
              <w:jc w:val="both"/>
              <w:rPr>
                <w:rFonts w:ascii="Times New Roman" w:eastAsia="Times New Roman" w:hAnsi="Times New Roman" w:cs="Times New Roman"/>
                <w:color w:val="000000" w:themeColor="text1"/>
                <w:sz w:val="20"/>
                <w:szCs w:val="20"/>
                <w:lang w:eastAsia="ru-RU"/>
              </w:rPr>
            </w:pPr>
          </w:p>
        </w:tc>
        <w:tc>
          <w:tcPr>
            <w:tcW w:w="3914" w:type="dxa"/>
          </w:tcPr>
          <w:p w:rsidR="0094434F" w:rsidRPr="0094434F" w:rsidRDefault="0094434F" w:rsidP="0094434F">
            <w:pPr>
              <w:spacing w:after="0" w:line="240" w:lineRule="auto"/>
              <w:contextualSpacing/>
              <w:jc w:val="both"/>
              <w:rPr>
                <w:rFonts w:ascii="Times New Roman" w:hAnsi="Times New Roman" w:cs="Times New Roman"/>
                <w:sz w:val="20"/>
                <w:szCs w:val="20"/>
              </w:rPr>
            </w:pPr>
            <w:r w:rsidRPr="0094434F">
              <w:rPr>
                <w:rFonts w:ascii="Times New Roman" w:eastAsia="PMingLiU" w:hAnsi="Times New Roman" w:cs="Times New Roman"/>
                <w:sz w:val="20"/>
                <w:szCs w:val="20"/>
              </w:rPr>
              <w:t>В соответствии с абзацем 3 пункта 2 статьи 7 Федерального закона от 24.07.1998 №125-ФЗ «Об обязательном социальном страховании от несчастных случаев на производстве и профессиональных заболеваний» (далее – ФЗ №125) Л. имеет право на получение единовременной страховой выплаты в случае смерти застрахованного (ее супруга) в результате наступления страхового случая.</w:t>
            </w:r>
          </w:p>
          <w:p w:rsidR="0094434F" w:rsidRPr="0094434F" w:rsidRDefault="0094434F" w:rsidP="0094434F">
            <w:pPr>
              <w:spacing w:after="0" w:line="240" w:lineRule="auto"/>
              <w:contextualSpacing/>
              <w:jc w:val="both"/>
              <w:rPr>
                <w:rFonts w:ascii="Times New Roman" w:hAnsi="Times New Roman" w:cs="Times New Roman"/>
                <w:sz w:val="20"/>
                <w:szCs w:val="20"/>
              </w:rPr>
            </w:pPr>
            <w:r w:rsidRPr="0094434F">
              <w:rPr>
                <w:rFonts w:ascii="Times New Roman" w:eastAsia="PMingLiU" w:hAnsi="Times New Roman" w:cs="Times New Roman"/>
                <w:sz w:val="20"/>
                <w:szCs w:val="20"/>
              </w:rPr>
              <w:t xml:space="preserve">Правом на получение ежемесячных страховых выплат Л. не обладает, так как не соответствует ни одному из условий, перечисленных в части 2.1 статьи 7 ФЗ №125, таковым правом буду обладать дети до достижении ими возраста 18 лет (согласно пункту 3 статьи 7 ФЗ №125). </w:t>
            </w:r>
          </w:p>
          <w:p w:rsidR="0094434F" w:rsidRPr="0094434F" w:rsidRDefault="0094434F" w:rsidP="0094434F">
            <w:pPr>
              <w:spacing w:after="0" w:line="240" w:lineRule="auto"/>
              <w:contextualSpacing/>
              <w:jc w:val="both"/>
              <w:rPr>
                <w:rFonts w:ascii="Times New Roman" w:hAnsi="Times New Roman" w:cs="Times New Roman"/>
                <w:sz w:val="20"/>
                <w:szCs w:val="20"/>
              </w:rPr>
            </w:pPr>
            <w:r w:rsidRPr="0094434F">
              <w:rPr>
                <w:rFonts w:ascii="Times New Roman" w:eastAsia="PMingLiU" w:hAnsi="Times New Roman" w:cs="Times New Roman"/>
                <w:sz w:val="20"/>
                <w:szCs w:val="20"/>
              </w:rPr>
              <w:t xml:space="preserve">Круг документов, которые необходимо представить Л. для получения единовременной страховой выплаты обозначен в пункте 4 статьи 15 ФЗ №125. Для начала Л. необходимо подать заявление, форма которого предусмотрена приложением к приказу ФСС РФ от 20.05.2019 №262 «Об утверждении Административного регламента Фонда социального страхования Российской Федерации по предоставлению государственной услуги по назначению обеспечения по обязательному социальному страхованию от несчастных случаев на производстве и </w:t>
            </w:r>
            <w:r w:rsidRPr="0094434F">
              <w:rPr>
                <w:rFonts w:ascii="Times New Roman" w:eastAsia="PMingLiU" w:hAnsi="Times New Roman" w:cs="Times New Roman"/>
                <w:sz w:val="20"/>
                <w:szCs w:val="20"/>
              </w:rPr>
              <w:lastRenderedPageBreak/>
              <w:t>профессиональных заболеваний в виде единовременной и (или) ежемесячной страховых выплат застрахованному либо лицам, имеющим право на получение страховых выплат в случае его смерти». Заявление подается на бумажном носителе или в форме электронного документа, подписанного усиленной квалифицированной электронной подпись., через ЕПГУ. Кроме того, одновременно предоставляются следующие документы:</w:t>
            </w:r>
          </w:p>
          <w:p w:rsidR="0094434F" w:rsidRPr="0094434F" w:rsidRDefault="0094434F" w:rsidP="0094434F">
            <w:pPr>
              <w:spacing w:after="0" w:line="240" w:lineRule="auto"/>
              <w:contextualSpacing/>
              <w:jc w:val="both"/>
              <w:rPr>
                <w:rFonts w:ascii="Times New Roman" w:hAnsi="Times New Roman" w:cs="Times New Roman"/>
                <w:sz w:val="20"/>
                <w:szCs w:val="20"/>
              </w:rPr>
            </w:pPr>
            <w:r w:rsidRPr="0094434F">
              <w:rPr>
                <w:rFonts w:ascii="Times New Roman" w:eastAsia="PMingLiU" w:hAnsi="Times New Roman" w:cs="Times New Roman"/>
                <w:sz w:val="20"/>
                <w:szCs w:val="20"/>
              </w:rPr>
              <w:t>- документ, удостоверяющий личность гражданина;</w:t>
            </w:r>
          </w:p>
          <w:p w:rsidR="0094434F" w:rsidRPr="0094434F" w:rsidRDefault="0094434F" w:rsidP="0094434F">
            <w:pPr>
              <w:spacing w:after="0" w:line="240" w:lineRule="auto"/>
              <w:contextualSpacing/>
              <w:jc w:val="both"/>
              <w:rPr>
                <w:rFonts w:ascii="Times New Roman" w:hAnsi="Times New Roman" w:cs="Times New Roman"/>
                <w:sz w:val="20"/>
                <w:szCs w:val="20"/>
              </w:rPr>
            </w:pPr>
            <w:r w:rsidRPr="0094434F">
              <w:rPr>
                <w:rFonts w:ascii="Times New Roman" w:eastAsia="PMingLiU" w:hAnsi="Times New Roman" w:cs="Times New Roman"/>
                <w:sz w:val="20"/>
                <w:szCs w:val="20"/>
              </w:rPr>
              <w:t>- акт о несчастном случае на производстве;</w:t>
            </w:r>
          </w:p>
          <w:p w:rsidR="0094434F" w:rsidRPr="0094434F" w:rsidRDefault="0094434F" w:rsidP="0094434F">
            <w:pPr>
              <w:spacing w:after="0" w:line="240" w:lineRule="auto"/>
              <w:contextualSpacing/>
              <w:jc w:val="both"/>
              <w:rPr>
                <w:rFonts w:ascii="Times New Roman" w:hAnsi="Times New Roman" w:cs="Times New Roman"/>
                <w:sz w:val="20"/>
                <w:szCs w:val="20"/>
              </w:rPr>
            </w:pPr>
            <w:r w:rsidRPr="0094434F">
              <w:rPr>
                <w:rFonts w:ascii="Times New Roman" w:eastAsia="PMingLiU" w:hAnsi="Times New Roman" w:cs="Times New Roman"/>
                <w:sz w:val="20"/>
                <w:szCs w:val="20"/>
              </w:rPr>
              <w:t>- заключение государственного инспектора труда;</w:t>
            </w:r>
          </w:p>
          <w:p w:rsidR="0094434F" w:rsidRPr="0094434F" w:rsidRDefault="0094434F" w:rsidP="0094434F">
            <w:pPr>
              <w:spacing w:after="0" w:line="240" w:lineRule="auto"/>
              <w:contextualSpacing/>
              <w:jc w:val="both"/>
              <w:rPr>
                <w:rFonts w:ascii="Times New Roman" w:hAnsi="Times New Roman" w:cs="Times New Roman"/>
                <w:sz w:val="20"/>
                <w:szCs w:val="20"/>
              </w:rPr>
            </w:pPr>
            <w:r w:rsidRPr="0094434F">
              <w:rPr>
                <w:rFonts w:ascii="Times New Roman" w:eastAsia="PMingLiU" w:hAnsi="Times New Roman" w:cs="Times New Roman"/>
                <w:sz w:val="20"/>
                <w:szCs w:val="20"/>
              </w:rPr>
              <w:t>- судебное решение об установлении юридического факта несчастного случая на производстве (если отсутствуют акт о несчастном случае на производстве и заключение государственного инспектора труда);</w:t>
            </w:r>
          </w:p>
          <w:p w:rsidR="0094434F" w:rsidRPr="0094434F" w:rsidRDefault="0094434F" w:rsidP="0094434F">
            <w:pPr>
              <w:spacing w:after="0" w:line="240" w:lineRule="auto"/>
              <w:contextualSpacing/>
              <w:jc w:val="both"/>
              <w:rPr>
                <w:rFonts w:ascii="Times New Roman" w:hAnsi="Times New Roman" w:cs="Times New Roman"/>
                <w:sz w:val="20"/>
                <w:szCs w:val="20"/>
              </w:rPr>
            </w:pPr>
            <w:r w:rsidRPr="0094434F">
              <w:rPr>
                <w:rFonts w:ascii="Times New Roman" w:eastAsia="PMingLiU" w:hAnsi="Times New Roman" w:cs="Times New Roman"/>
                <w:sz w:val="20"/>
                <w:szCs w:val="20"/>
              </w:rPr>
              <w:t>- трудовая книжка и (или) сведения о трудовой деятельности, оформленные в установленном законодательством порядке, или иной документ, подтверждающий нахождение пострадавшего в трудовых отношениях;</w:t>
            </w:r>
          </w:p>
          <w:p w:rsidR="0094434F" w:rsidRPr="0094434F" w:rsidRDefault="0094434F" w:rsidP="0094434F">
            <w:pPr>
              <w:spacing w:after="0" w:line="240" w:lineRule="auto"/>
              <w:contextualSpacing/>
              <w:jc w:val="both"/>
              <w:rPr>
                <w:rFonts w:ascii="Times New Roman" w:hAnsi="Times New Roman" w:cs="Times New Roman"/>
                <w:sz w:val="20"/>
                <w:szCs w:val="20"/>
              </w:rPr>
            </w:pPr>
            <w:r w:rsidRPr="0094434F">
              <w:rPr>
                <w:rFonts w:ascii="Times New Roman" w:eastAsia="PMingLiU" w:hAnsi="Times New Roman" w:cs="Times New Roman"/>
                <w:sz w:val="20"/>
                <w:szCs w:val="20"/>
              </w:rPr>
              <w:t>- свидетельство о смерти застрахованного;</w:t>
            </w:r>
          </w:p>
          <w:p w:rsidR="0094434F" w:rsidRPr="0094434F" w:rsidRDefault="0094434F" w:rsidP="0094434F">
            <w:pPr>
              <w:spacing w:after="0" w:line="240" w:lineRule="auto"/>
              <w:contextualSpacing/>
              <w:jc w:val="both"/>
              <w:rPr>
                <w:rFonts w:ascii="Times New Roman" w:hAnsi="Times New Roman" w:cs="Times New Roman"/>
                <w:sz w:val="20"/>
                <w:szCs w:val="20"/>
              </w:rPr>
            </w:pPr>
            <w:r w:rsidRPr="0094434F">
              <w:rPr>
                <w:rFonts w:ascii="Times New Roman" w:eastAsia="PMingLiU" w:hAnsi="Times New Roman" w:cs="Times New Roman"/>
                <w:sz w:val="20"/>
                <w:szCs w:val="20"/>
              </w:rPr>
              <w:t>- выданное в установленном порядке заключение о связи смерти застрахованного с несчастным случаем на производстве.</w:t>
            </w:r>
          </w:p>
          <w:p w:rsidR="0094434F" w:rsidRPr="0094434F" w:rsidRDefault="0094434F" w:rsidP="0094434F">
            <w:pPr>
              <w:spacing w:after="0" w:line="240" w:lineRule="auto"/>
              <w:contextualSpacing/>
              <w:jc w:val="both"/>
              <w:rPr>
                <w:rFonts w:ascii="Times New Roman" w:hAnsi="Times New Roman" w:cs="Times New Roman"/>
                <w:sz w:val="20"/>
                <w:szCs w:val="20"/>
              </w:rPr>
            </w:pPr>
            <w:r w:rsidRPr="0094434F">
              <w:rPr>
                <w:rFonts w:ascii="Times New Roman" w:eastAsia="PMingLiU" w:hAnsi="Times New Roman" w:cs="Times New Roman"/>
                <w:sz w:val="20"/>
                <w:szCs w:val="20"/>
              </w:rPr>
              <w:t xml:space="preserve">Однако стоит учитывать, что перечень документов (их копий, заверенных в установленном порядке), указанных в настоящем пункте и необходимых для </w:t>
            </w:r>
            <w:r w:rsidRPr="0094434F">
              <w:rPr>
                <w:rFonts w:ascii="Times New Roman" w:eastAsia="PMingLiU" w:hAnsi="Times New Roman" w:cs="Times New Roman"/>
                <w:sz w:val="20"/>
                <w:szCs w:val="20"/>
              </w:rPr>
              <w:lastRenderedPageBreak/>
              <w:t>назначения обеспечения по страхованию, определяется страховщиком для каждого страхового случая.</w:t>
            </w:r>
          </w:p>
        </w:tc>
        <w:tc>
          <w:tcPr>
            <w:tcW w:w="2647" w:type="dxa"/>
            <w:vAlign w:val="center"/>
          </w:tcPr>
          <w:p w:rsidR="0094434F" w:rsidRPr="0094434F" w:rsidRDefault="0094434F" w:rsidP="0094434F">
            <w:pPr>
              <w:spacing w:after="0" w:line="240" w:lineRule="auto"/>
              <w:contextualSpacing/>
              <w:jc w:val="center"/>
              <w:rPr>
                <w:rFonts w:ascii="Times New Roman" w:eastAsia="Times New Roman" w:hAnsi="Times New Roman" w:cs="Times New Roman"/>
                <w:sz w:val="20"/>
                <w:szCs w:val="20"/>
                <w:lang w:eastAsia="ru-RU"/>
              </w:rPr>
            </w:pPr>
            <w:r w:rsidRPr="0094434F">
              <w:rPr>
                <w:rFonts w:ascii="Times New Roman" w:eastAsia="Times New Roman" w:hAnsi="Times New Roman" w:cs="Times New Roman"/>
                <w:sz w:val="20"/>
                <w:szCs w:val="20"/>
                <w:lang w:eastAsia="ru-RU"/>
              </w:rPr>
              <w:lastRenderedPageBreak/>
              <w:t>Ответ засчитывается как «верный» при следующих условиях:</w:t>
            </w:r>
          </w:p>
          <w:p w:rsidR="0094434F" w:rsidRPr="0094434F" w:rsidRDefault="0094434F" w:rsidP="0094434F">
            <w:pPr>
              <w:spacing w:after="0" w:line="240" w:lineRule="auto"/>
              <w:contextualSpacing/>
              <w:jc w:val="center"/>
              <w:rPr>
                <w:rFonts w:ascii="Times New Roman" w:eastAsia="Times New Roman" w:hAnsi="Times New Roman" w:cs="Times New Roman"/>
                <w:color w:val="000000" w:themeColor="text1"/>
                <w:sz w:val="20"/>
                <w:szCs w:val="20"/>
                <w:lang w:eastAsia="ru-RU"/>
              </w:rPr>
            </w:pPr>
            <w:r w:rsidRPr="0094434F">
              <w:rPr>
                <w:rFonts w:ascii="Times New Roman" w:eastAsia="Times New Roman" w:hAnsi="Times New Roman" w:cs="Times New Roman"/>
                <w:sz w:val="20"/>
                <w:szCs w:val="20"/>
                <w:lang w:eastAsia="ru-RU"/>
              </w:rPr>
              <w:t>- обучающимся правильно д</w:t>
            </w:r>
            <w:r w:rsidRPr="0094434F">
              <w:rPr>
                <w:rFonts w:ascii="Times New Roman" w:eastAsia="PMingLiU" w:hAnsi="Times New Roman" w:cs="Times New Roman"/>
                <w:sz w:val="20"/>
                <w:szCs w:val="20"/>
              </w:rPr>
              <w:t>ан содержательно верный ответ</w:t>
            </w:r>
          </w:p>
        </w:tc>
      </w:tr>
      <w:tr w:rsidR="0094434F" w:rsidRPr="0094434F" w:rsidTr="0094006D">
        <w:tc>
          <w:tcPr>
            <w:tcW w:w="782" w:type="dxa"/>
          </w:tcPr>
          <w:p w:rsidR="0094434F" w:rsidRPr="0094434F" w:rsidRDefault="00C1311E" w:rsidP="007D7668">
            <w:pPr>
              <w:tabs>
                <w:tab w:val="left" w:pos="6795"/>
              </w:tabs>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lastRenderedPageBreak/>
              <w:t>1003</w:t>
            </w:r>
          </w:p>
        </w:tc>
        <w:tc>
          <w:tcPr>
            <w:tcW w:w="3918" w:type="dxa"/>
          </w:tcPr>
          <w:p w:rsidR="0094434F" w:rsidRPr="0094434F" w:rsidRDefault="0094434F" w:rsidP="0094434F">
            <w:pPr>
              <w:spacing w:after="0" w:line="240" w:lineRule="auto"/>
              <w:contextualSpacing/>
              <w:jc w:val="both"/>
              <w:rPr>
                <w:rFonts w:ascii="Times New Roman" w:hAnsi="Times New Roman" w:cs="Times New Roman"/>
                <w:sz w:val="20"/>
                <w:szCs w:val="20"/>
              </w:rPr>
            </w:pPr>
            <w:r w:rsidRPr="0094434F">
              <w:rPr>
                <w:rFonts w:ascii="Times New Roman" w:eastAsia="PMingLiU" w:hAnsi="Times New Roman" w:cs="Times New Roman"/>
                <w:sz w:val="20"/>
                <w:szCs w:val="20"/>
              </w:rPr>
              <w:t>Гражданин О., проживающий в г. Одинцово Московской области, во время командировки в г. Омске попал в аварию. В результате инцидента О. были причинены телесные повреждения, и он обратился в травматологический пункт городской больницы, где ему оказали медицинскую помощь (обработали рану, наложили швы, ввели обезболивающие препараты). В направлении на госпитализацию О. было отказано, поскольку он предъявил страховой полис, выданный на территории Московской области.</w:t>
            </w:r>
          </w:p>
          <w:p w:rsidR="0094434F" w:rsidRPr="0094434F" w:rsidRDefault="0094434F" w:rsidP="0094434F">
            <w:pPr>
              <w:spacing w:after="0" w:line="240" w:lineRule="auto"/>
              <w:contextualSpacing/>
              <w:rPr>
                <w:rFonts w:ascii="Times New Roman" w:eastAsia="Times New Roman" w:hAnsi="Times New Roman" w:cs="Times New Roman"/>
                <w:color w:val="000000" w:themeColor="text1"/>
                <w:sz w:val="20"/>
                <w:szCs w:val="20"/>
                <w:lang w:eastAsia="ru-RU"/>
              </w:rPr>
            </w:pPr>
            <w:r w:rsidRPr="0094434F">
              <w:rPr>
                <w:rFonts w:ascii="Times New Roman" w:eastAsia="PMingLiU" w:hAnsi="Times New Roman" w:cs="Times New Roman"/>
                <w:sz w:val="20"/>
                <w:szCs w:val="20"/>
              </w:rPr>
              <w:t>Как разрешить возникшую ситуацию?</w:t>
            </w:r>
          </w:p>
        </w:tc>
        <w:tc>
          <w:tcPr>
            <w:tcW w:w="3299" w:type="dxa"/>
          </w:tcPr>
          <w:p w:rsidR="0094434F" w:rsidRPr="0094434F" w:rsidRDefault="0094434F" w:rsidP="0094434F">
            <w:pPr>
              <w:spacing w:after="0" w:line="240" w:lineRule="auto"/>
              <w:contextualSpacing/>
              <w:rPr>
                <w:rFonts w:ascii="Times New Roman" w:eastAsia="Times New Roman" w:hAnsi="Times New Roman" w:cs="Times New Roman"/>
                <w:color w:val="000000" w:themeColor="text1"/>
                <w:sz w:val="20"/>
                <w:szCs w:val="20"/>
                <w:lang w:eastAsia="ru-RU"/>
              </w:rPr>
            </w:pPr>
          </w:p>
        </w:tc>
        <w:tc>
          <w:tcPr>
            <w:tcW w:w="3914" w:type="dxa"/>
          </w:tcPr>
          <w:p w:rsidR="0094434F" w:rsidRPr="0094434F" w:rsidRDefault="0094434F" w:rsidP="0094434F">
            <w:pPr>
              <w:spacing w:after="0" w:line="240" w:lineRule="auto"/>
              <w:contextualSpacing/>
              <w:jc w:val="both"/>
              <w:rPr>
                <w:rFonts w:ascii="Times New Roman" w:hAnsi="Times New Roman" w:cs="Times New Roman"/>
                <w:sz w:val="20"/>
                <w:szCs w:val="20"/>
              </w:rPr>
            </w:pPr>
            <w:r w:rsidRPr="0094434F">
              <w:rPr>
                <w:rFonts w:ascii="Times New Roman" w:eastAsia="PMingLiU" w:hAnsi="Times New Roman" w:cs="Times New Roman"/>
                <w:sz w:val="20"/>
                <w:szCs w:val="20"/>
              </w:rPr>
              <w:t>Согласно статье 16 ФЗ №326 застрахованные лица имеют право на:</w:t>
            </w:r>
          </w:p>
          <w:p w:rsidR="0094434F" w:rsidRPr="0094434F" w:rsidRDefault="0094434F" w:rsidP="0094434F">
            <w:pPr>
              <w:spacing w:after="0" w:line="240" w:lineRule="auto"/>
              <w:contextualSpacing/>
              <w:jc w:val="both"/>
              <w:rPr>
                <w:rFonts w:ascii="Times New Roman" w:hAnsi="Times New Roman" w:cs="Times New Roman"/>
                <w:sz w:val="20"/>
                <w:szCs w:val="20"/>
              </w:rPr>
            </w:pPr>
            <w:r w:rsidRPr="0094434F">
              <w:rPr>
                <w:rFonts w:ascii="Times New Roman" w:eastAsia="PMingLiU" w:hAnsi="Times New Roman" w:cs="Times New Roman"/>
                <w:sz w:val="20"/>
                <w:szCs w:val="20"/>
              </w:rPr>
              <w:t>1) бесплатное оказание им медицинской помощи медицинскими организациями при наступлении страхового случая:</w:t>
            </w:r>
          </w:p>
          <w:p w:rsidR="0094434F" w:rsidRPr="0094434F" w:rsidRDefault="0094434F" w:rsidP="0094434F">
            <w:pPr>
              <w:spacing w:after="0" w:line="240" w:lineRule="auto"/>
              <w:contextualSpacing/>
              <w:jc w:val="both"/>
              <w:rPr>
                <w:rFonts w:ascii="Times New Roman" w:hAnsi="Times New Roman" w:cs="Times New Roman"/>
                <w:sz w:val="20"/>
                <w:szCs w:val="20"/>
              </w:rPr>
            </w:pPr>
            <w:r w:rsidRPr="0094434F">
              <w:rPr>
                <w:rFonts w:ascii="Times New Roman" w:eastAsia="PMingLiU" w:hAnsi="Times New Roman" w:cs="Times New Roman"/>
                <w:sz w:val="20"/>
                <w:szCs w:val="20"/>
              </w:rPr>
              <w:t>а) на всей территории Российской Федерации в объеме, установленном Базовой программой обязательного медицинского страхования;</w:t>
            </w:r>
          </w:p>
          <w:p w:rsidR="0094434F" w:rsidRPr="0094434F" w:rsidRDefault="0094434F" w:rsidP="0094434F">
            <w:pPr>
              <w:spacing w:after="0" w:line="240" w:lineRule="auto"/>
              <w:contextualSpacing/>
              <w:jc w:val="both"/>
              <w:rPr>
                <w:rFonts w:ascii="Times New Roman" w:hAnsi="Times New Roman" w:cs="Times New Roman"/>
                <w:sz w:val="20"/>
                <w:szCs w:val="20"/>
              </w:rPr>
            </w:pPr>
            <w:r w:rsidRPr="0094434F">
              <w:rPr>
                <w:rFonts w:ascii="Times New Roman" w:eastAsia="PMingLiU" w:hAnsi="Times New Roman" w:cs="Times New Roman"/>
                <w:sz w:val="20"/>
                <w:szCs w:val="20"/>
              </w:rPr>
              <w:t>б) на территории субъекта Российской Федерации, в котором выдан полис обязательного медицинского страхования, в объеме, установленном территориальной программой обязательного медицинского страхования.</w:t>
            </w:r>
          </w:p>
          <w:p w:rsidR="0094434F" w:rsidRPr="0094434F" w:rsidRDefault="0094434F" w:rsidP="0094434F">
            <w:pPr>
              <w:spacing w:after="0" w:line="240" w:lineRule="auto"/>
              <w:contextualSpacing/>
              <w:jc w:val="both"/>
              <w:rPr>
                <w:rFonts w:ascii="Times New Roman" w:hAnsi="Times New Roman" w:cs="Times New Roman"/>
                <w:sz w:val="20"/>
                <w:szCs w:val="20"/>
              </w:rPr>
            </w:pPr>
            <w:r w:rsidRPr="0094434F">
              <w:rPr>
                <w:rFonts w:ascii="Times New Roman" w:eastAsia="PMingLiU" w:hAnsi="Times New Roman" w:cs="Times New Roman"/>
                <w:sz w:val="20"/>
                <w:szCs w:val="20"/>
              </w:rPr>
              <w:t>В соответствии с п. 1 ст. 35 ФЗ №255 Базовая ОМС - это составная часть государственных гарантий бесплатного оказания гражданам медицинской помощи, утверждаемой Правительством Российской Федерации. Кроме того, в соответствии с п. 6 ст. 35 закона В рамках базовой программы обязательного медицинского страхования оказываются в специализированная медицинская помощь, в том числе высокотехнологичная медицинская помощь, в случаях травмы, отравления и некоторые другие последствия воздействия внешних причин;</w:t>
            </w:r>
          </w:p>
          <w:p w:rsidR="0094434F" w:rsidRPr="0094434F" w:rsidRDefault="0094434F" w:rsidP="0094434F">
            <w:pPr>
              <w:spacing w:after="0" w:line="240" w:lineRule="auto"/>
              <w:contextualSpacing/>
              <w:jc w:val="both"/>
              <w:rPr>
                <w:rFonts w:ascii="Times New Roman" w:hAnsi="Times New Roman" w:cs="Times New Roman"/>
                <w:sz w:val="20"/>
                <w:szCs w:val="20"/>
              </w:rPr>
            </w:pPr>
            <w:r w:rsidRPr="0094434F">
              <w:rPr>
                <w:rFonts w:ascii="Times New Roman" w:eastAsia="PMingLiU" w:hAnsi="Times New Roman" w:cs="Times New Roman"/>
                <w:sz w:val="20"/>
                <w:szCs w:val="20"/>
              </w:rPr>
              <w:t xml:space="preserve">Таким образом, последствия после аварии можно отнести к травмам и другим последствиям воздействия внешних причин. В связи с этим, гражданину О было отказано неправомерно. В нашем случае медицинская организация должна </w:t>
            </w:r>
            <w:r w:rsidRPr="0094434F">
              <w:rPr>
                <w:rFonts w:ascii="Times New Roman" w:eastAsia="PMingLiU" w:hAnsi="Times New Roman" w:cs="Times New Roman"/>
                <w:sz w:val="20"/>
                <w:szCs w:val="20"/>
              </w:rPr>
              <w:lastRenderedPageBreak/>
              <w:t>направить его на бесплатную госпитализацию, которую впоследствии оплатила бы страховая компания Московской области.</w:t>
            </w:r>
          </w:p>
        </w:tc>
        <w:tc>
          <w:tcPr>
            <w:tcW w:w="2647" w:type="dxa"/>
            <w:vAlign w:val="center"/>
          </w:tcPr>
          <w:p w:rsidR="0094434F" w:rsidRPr="0094434F" w:rsidRDefault="0094434F" w:rsidP="0094434F">
            <w:pPr>
              <w:spacing w:after="0" w:line="240" w:lineRule="auto"/>
              <w:contextualSpacing/>
              <w:jc w:val="center"/>
              <w:rPr>
                <w:rFonts w:ascii="Times New Roman" w:eastAsia="Times New Roman" w:hAnsi="Times New Roman" w:cs="Times New Roman"/>
                <w:sz w:val="20"/>
                <w:szCs w:val="20"/>
                <w:lang w:eastAsia="ru-RU"/>
              </w:rPr>
            </w:pPr>
          </w:p>
        </w:tc>
      </w:tr>
      <w:tr w:rsidR="0094434F" w:rsidRPr="0094434F" w:rsidTr="0094006D">
        <w:tc>
          <w:tcPr>
            <w:tcW w:w="14560" w:type="dxa"/>
            <w:gridSpan w:val="5"/>
          </w:tcPr>
          <w:p w:rsidR="0094434F" w:rsidRPr="0094434F" w:rsidRDefault="0094434F" w:rsidP="0094434F">
            <w:pPr>
              <w:tabs>
                <w:tab w:val="left" w:pos="6795"/>
              </w:tabs>
              <w:spacing w:after="0" w:line="240" w:lineRule="auto"/>
              <w:contextualSpacing/>
              <w:jc w:val="center"/>
              <w:rPr>
                <w:rFonts w:ascii="Times New Roman" w:hAnsi="Times New Roman" w:cs="Times New Roman"/>
                <w:b/>
                <w:sz w:val="20"/>
                <w:szCs w:val="20"/>
              </w:rPr>
            </w:pPr>
            <w:r w:rsidRPr="0094434F">
              <w:rPr>
                <w:rFonts w:ascii="Times New Roman" w:hAnsi="Times New Roman" w:cs="Times New Roman"/>
                <w:sz w:val="20"/>
                <w:szCs w:val="20"/>
              </w:rPr>
              <w:t>ПК 3.3. Осуществлять подготовку проектов решений об установлении (отказе в установлении) пенсий и иных социальных выплат и предоставлении услуг государственного социального обеспечения, используя информационно-коммуникационные технологии</w:t>
            </w:r>
          </w:p>
        </w:tc>
      </w:tr>
      <w:tr w:rsidR="00C1311E" w:rsidRPr="0094434F" w:rsidTr="00F73822">
        <w:tc>
          <w:tcPr>
            <w:tcW w:w="782" w:type="dxa"/>
          </w:tcPr>
          <w:p w:rsidR="00C1311E" w:rsidRDefault="00C1311E" w:rsidP="00C1311E">
            <w:pPr>
              <w:jc w:val="center"/>
            </w:pPr>
            <w:r w:rsidRPr="00BE3309">
              <w:rPr>
                <w:rFonts w:ascii="Times New Roman" w:hAnsi="Times New Roman" w:cs="Times New Roman"/>
                <w:b/>
                <w:sz w:val="20"/>
                <w:szCs w:val="20"/>
              </w:rPr>
              <w:t>1</w:t>
            </w:r>
            <w:r>
              <w:rPr>
                <w:rFonts w:ascii="Times New Roman" w:hAnsi="Times New Roman" w:cs="Times New Roman"/>
                <w:b/>
                <w:sz w:val="20"/>
                <w:szCs w:val="20"/>
              </w:rPr>
              <w:t>004</w:t>
            </w:r>
          </w:p>
        </w:tc>
        <w:tc>
          <w:tcPr>
            <w:tcW w:w="3918" w:type="dxa"/>
          </w:tcPr>
          <w:p w:rsidR="00C1311E" w:rsidRPr="0094434F" w:rsidRDefault="00C1311E" w:rsidP="00C1311E">
            <w:pPr>
              <w:spacing w:after="0" w:line="240" w:lineRule="auto"/>
              <w:contextualSpacing/>
              <w:jc w:val="both"/>
              <w:rPr>
                <w:rFonts w:ascii="Times New Roman" w:eastAsia="Times New Roman" w:hAnsi="Times New Roman" w:cs="Times New Roman"/>
                <w:color w:val="000000" w:themeColor="text1"/>
                <w:sz w:val="20"/>
                <w:szCs w:val="20"/>
                <w:lang w:eastAsia="ru-RU"/>
              </w:rPr>
            </w:pPr>
            <w:r w:rsidRPr="0094434F">
              <w:rPr>
                <w:rFonts w:ascii="Times New Roman" w:eastAsia="Times New Roman" w:hAnsi="Times New Roman" w:cs="Times New Roman"/>
                <w:bCs/>
                <w:color w:val="000000" w:themeColor="text1"/>
                <w:sz w:val="20"/>
                <w:szCs w:val="20"/>
                <w:lang w:eastAsia="ru-RU"/>
              </w:rPr>
              <w:t xml:space="preserve">В каких случаях проявляется феномен «сдвига риска»? </w:t>
            </w:r>
          </w:p>
        </w:tc>
        <w:tc>
          <w:tcPr>
            <w:tcW w:w="3299" w:type="dxa"/>
          </w:tcPr>
          <w:p w:rsidR="00C1311E" w:rsidRPr="0094434F" w:rsidRDefault="00C1311E" w:rsidP="00C1311E">
            <w:pPr>
              <w:spacing w:after="0" w:line="240" w:lineRule="auto"/>
              <w:contextualSpacing/>
              <w:jc w:val="both"/>
              <w:rPr>
                <w:rFonts w:ascii="Times New Roman" w:eastAsia="Times New Roman" w:hAnsi="Times New Roman" w:cs="Times New Roman"/>
                <w:color w:val="000000" w:themeColor="text1"/>
                <w:sz w:val="20"/>
                <w:szCs w:val="20"/>
                <w:lang w:eastAsia="ru-RU"/>
              </w:rPr>
            </w:pPr>
          </w:p>
        </w:tc>
        <w:tc>
          <w:tcPr>
            <w:tcW w:w="3914" w:type="dxa"/>
            <w:vAlign w:val="center"/>
          </w:tcPr>
          <w:p w:rsidR="00C1311E" w:rsidRPr="0094434F" w:rsidRDefault="00C1311E" w:rsidP="00C1311E">
            <w:pPr>
              <w:spacing w:after="0" w:line="240" w:lineRule="auto"/>
              <w:contextualSpacing/>
              <w:jc w:val="center"/>
              <w:rPr>
                <w:rFonts w:ascii="Times New Roman" w:eastAsia="Times New Roman" w:hAnsi="Times New Roman" w:cs="Times New Roman"/>
                <w:color w:val="000000" w:themeColor="text1"/>
                <w:sz w:val="20"/>
                <w:szCs w:val="20"/>
                <w:lang w:eastAsia="ru-RU"/>
              </w:rPr>
            </w:pPr>
            <w:r w:rsidRPr="0094434F">
              <w:rPr>
                <w:rFonts w:ascii="Times New Roman" w:eastAsia="Times New Roman" w:hAnsi="Times New Roman" w:cs="Times New Roman"/>
                <w:color w:val="000000" w:themeColor="text1"/>
                <w:sz w:val="20"/>
                <w:szCs w:val="20"/>
                <w:lang w:eastAsia="ru-RU"/>
              </w:rPr>
              <w:t>Решение принимается коллективно</w:t>
            </w:r>
          </w:p>
        </w:tc>
        <w:tc>
          <w:tcPr>
            <w:tcW w:w="2647" w:type="dxa"/>
            <w:vAlign w:val="center"/>
          </w:tcPr>
          <w:p w:rsidR="00C1311E" w:rsidRPr="0094434F" w:rsidRDefault="00C1311E" w:rsidP="00C1311E">
            <w:pPr>
              <w:spacing w:after="0" w:line="240" w:lineRule="auto"/>
              <w:contextualSpacing/>
              <w:jc w:val="center"/>
              <w:rPr>
                <w:rFonts w:ascii="Times New Roman" w:eastAsia="Times New Roman" w:hAnsi="Times New Roman" w:cs="Times New Roman"/>
                <w:color w:val="000000" w:themeColor="text1"/>
                <w:sz w:val="20"/>
                <w:szCs w:val="20"/>
                <w:lang w:eastAsia="ru-RU"/>
              </w:rPr>
            </w:pPr>
            <w:r w:rsidRPr="0094434F">
              <w:rPr>
                <w:rFonts w:ascii="Times New Roman" w:eastAsia="Times New Roman" w:hAnsi="Times New Roman" w:cs="Times New Roman"/>
                <w:color w:val="000000" w:themeColor="text1"/>
                <w:sz w:val="20"/>
                <w:szCs w:val="20"/>
                <w:lang w:eastAsia="ru-RU"/>
              </w:rPr>
              <w:t>Ответ засчитывается как «верный» при следующих условиях:</w:t>
            </w:r>
          </w:p>
          <w:p w:rsidR="00C1311E" w:rsidRPr="0094434F" w:rsidRDefault="00C1311E" w:rsidP="00C1311E">
            <w:pPr>
              <w:spacing w:after="0" w:line="240" w:lineRule="auto"/>
              <w:contextualSpacing/>
              <w:jc w:val="center"/>
              <w:rPr>
                <w:rFonts w:ascii="Times New Roman" w:eastAsia="Times New Roman" w:hAnsi="Times New Roman" w:cs="Times New Roman"/>
                <w:color w:val="000000" w:themeColor="text1"/>
                <w:sz w:val="20"/>
                <w:szCs w:val="20"/>
                <w:lang w:eastAsia="ru-RU"/>
              </w:rPr>
            </w:pPr>
            <w:r w:rsidRPr="0094434F">
              <w:rPr>
                <w:rFonts w:ascii="Times New Roman" w:eastAsia="Times New Roman" w:hAnsi="Times New Roman" w:cs="Times New Roman"/>
                <w:color w:val="000000" w:themeColor="text1"/>
                <w:sz w:val="20"/>
                <w:szCs w:val="20"/>
                <w:lang w:eastAsia="ru-RU"/>
              </w:rPr>
              <w:t>- обучающийся правильно назвал случай</w:t>
            </w:r>
          </w:p>
        </w:tc>
      </w:tr>
      <w:tr w:rsidR="00C1311E" w:rsidRPr="0094434F" w:rsidTr="00F73822">
        <w:tc>
          <w:tcPr>
            <w:tcW w:w="782" w:type="dxa"/>
          </w:tcPr>
          <w:p w:rsidR="00C1311E" w:rsidRDefault="00C1311E" w:rsidP="00C1311E">
            <w:pPr>
              <w:jc w:val="center"/>
            </w:pPr>
            <w:r w:rsidRPr="00BE3309">
              <w:rPr>
                <w:rFonts w:ascii="Times New Roman" w:hAnsi="Times New Roman" w:cs="Times New Roman"/>
                <w:b/>
                <w:sz w:val="20"/>
                <w:szCs w:val="20"/>
              </w:rPr>
              <w:t>1</w:t>
            </w:r>
            <w:r>
              <w:rPr>
                <w:rFonts w:ascii="Times New Roman" w:hAnsi="Times New Roman" w:cs="Times New Roman"/>
                <w:b/>
                <w:sz w:val="20"/>
                <w:szCs w:val="20"/>
              </w:rPr>
              <w:t>005</w:t>
            </w:r>
          </w:p>
        </w:tc>
        <w:tc>
          <w:tcPr>
            <w:tcW w:w="3918" w:type="dxa"/>
          </w:tcPr>
          <w:p w:rsidR="00C1311E" w:rsidRPr="0094434F" w:rsidRDefault="00C1311E" w:rsidP="00C1311E">
            <w:pPr>
              <w:tabs>
                <w:tab w:val="left" w:pos="6795"/>
              </w:tabs>
              <w:spacing w:after="0" w:line="240" w:lineRule="auto"/>
              <w:contextualSpacing/>
              <w:jc w:val="center"/>
              <w:rPr>
                <w:rFonts w:ascii="Times New Roman" w:hAnsi="Times New Roman" w:cs="Times New Roman"/>
                <w:b/>
                <w:sz w:val="20"/>
                <w:szCs w:val="20"/>
              </w:rPr>
            </w:pPr>
            <w:r w:rsidRPr="0094434F">
              <w:rPr>
                <w:rFonts w:ascii="Times New Roman" w:eastAsia="Times New Roman" w:hAnsi="Times New Roman" w:cs="Times New Roman"/>
                <w:color w:val="000000" w:themeColor="text1"/>
                <w:sz w:val="20"/>
                <w:szCs w:val="20"/>
                <w:lang w:eastAsia="ru-RU"/>
              </w:rPr>
              <w:t>Из скольки компонентов был в 1942 г. М. Смитом была определена структура социальной установки?</w:t>
            </w:r>
          </w:p>
        </w:tc>
        <w:tc>
          <w:tcPr>
            <w:tcW w:w="3299" w:type="dxa"/>
          </w:tcPr>
          <w:p w:rsidR="00C1311E" w:rsidRPr="0094434F" w:rsidRDefault="00C1311E" w:rsidP="00C1311E">
            <w:pPr>
              <w:spacing w:after="0" w:line="240" w:lineRule="auto"/>
              <w:contextualSpacing/>
              <w:jc w:val="both"/>
              <w:rPr>
                <w:rFonts w:ascii="Times New Roman" w:eastAsia="Times New Roman" w:hAnsi="Times New Roman" w:cs="Times New Roman"/>
                <w:color w:val="000000" w:themeColor="text1"/>
                <w:sz w:val="20"/>
                <w:szCs w:val="20"/>
                <w:lang w:eastAsia="ru-RU"/>
              </w:rPr>
            </w:pPr>
          </w:p>
        </w:tc>
        <w:tc>
          <w:tcPr>
            <w:tcW w:w="3914" w:type="dxa"/>
            <w:vAlign w:val="center"/>
          </w:tcPr>
          <w:p w:rsidR="00C1311E" w:rsidRPr="0094434F" w:rsidRDefault="00C1311E" w:rsidP="00C1311E">
            <w:pPr>
              <w:spacing w:after="0" w:line="240" w:lineRule="auto"/>
              <w:contextualSpacing/>
              <w:jc w:val="center"/>
              <w:rPr>
                <w:rFonts w:ascii="Times New Roman" w:eastAsia="Times New Roman" w:hAnsi="Times New Roman" w:cs="Times New Roman"/>
                <w:color w:val="000000" w:themeColor="text1"/>
                <w:sz w:val="20"/>
                <w:szCs w:val="20"/>
                <w:lang w:eastAsia="ru-RU"/>
              </w:rPr>
            </w:pPr>
            <w:r w:rsidRPr="0094434F">
              <w:rPr>
                <w:rFonts w:ascii="Times New Roman" w:eastAsia="Times New Roman" w:hAnsi="Times New Roman" w:cs="Times New Roman"/>
                <w:color w:val="000000" w:themeColor="text1"/>
                <w:sz w:val="20"/>
                <w:szCs w:val="20"/>
                <w:lang w:eastAsia="ru-RU"/>
              </w:rPr>
              <w:t xml:space="preserve">Из трех </w:t>
            </w:r>
          </w:p>
        </w:tc>
        <w:tc>
          <w:tcPr>
            <w:tcW w:w="2647" w:type="dxa"/>
            <w:vAlign w:val="center"/>
          </w:tcPr>
          <w:p w:rsidR="00C1311E" w:rsidRPr="0094434F" w:rsidRDefault="00C1311E" w:rsidP="00C1311E">
            <w:pPr>
              <w:spacing w:after="0" w:line="240" w:lineRule="auto"/>
              <w:contextualSpacing/>
              <w:jc w:val="center"/>
              <w:rPr>
                <w:rFonts w:ascii="Times New Roman" w:eastAsia="Times New Roman" w:hAnsi="Times New Roman" w:cs="Times New Roman"/>
                <w:color w:val="000000" w:themeColor="text1"/>
                <w:sz w:val="20"/>
                <w:szCs w:val="20"/>
                <w:lang w:eastAsia="ru-RU"/>
              </w:rPr>
            </w:pPr>
            <w:r w:rsidRPr="0094434F">
              <w:rPr>
                <w:rFonts w:ascii="Times New Roman" w:eastAsia="Times New Roman" w:hAnsi="Times New Roman" w:cs="Times New Roman"/>
                <w:color w:val="000000" w:themeColor="text1"/>
                <w:sz w:val="20"/>
                <w:szCs w:val="20"/>
                <w:lang w:eastAsia="ru-RU"/>
              </w:rPr>
              <w:t>Ответ засчитывается как «верный» при следующих условиях:</w:t>
            </w:r>
          </w:p>
          <w:p w:rsidR="00C1311E" w:rsidRPr="0094434F" w:rsidRDefault="00C1311E" w:rsidP="00C1311E">
            <w:pPr>
              <w:spacing w:after="0" w:line="240" w:lineRule="auto"/>
              <w:contextualSpacing/>
              <w:jc w:val="center"/>
              <w:rPr>
                <w:rFonts w:ascii="Times New Roman" w:eastAsia="Times New Roman" w:hAnsi="Times New Roman" w:cs="Times New Roman"/>
                <w:color w:val="000000" w:themeColor="text1"/>
                <w:sz w:val="20"/>
                <w:szCs w:val="20"/>
                <w:lang w:eastAsia="ru-RU"/>
              </w:rPr>
            </w:pPr>
            <w:r w:rsidRPr="0094434F">
              <w:rPr>
                <w:rFonts w:ascii="Times New Roman" w:eastAsia="Times New Roman" w:hAnsi="Times New Roman" w:cs="Times New Roman"/>
                <w:color w:val="000000" w:themeColor="text1"/>
                <w:sz w:val="20"/>
                <w:szCs w:val="20"/>
                <w:lang w:eastAsia="ru-RU"/>
              </w:rPr>
              <w:t>- обучающийся правильно назвал количество компонентов</w:t>
            </w:r>
          </w:p>
        </w:tc>
      </w:tr>
      <w:tr w:rsidR="00C1311E" w:rsidRPr="0094434F" w:rsidTr="0094006D">
        <w:tc>
          <w:tcPr>
            <w:tcW w:w="782" w:type="dxa"/>
          </w:tcPr>
          <w:p w:rsidR="00C1311E" w:rsidRDefault="00C1311E" w:rsidP="00C1311E">
            <w:pPr>
              <w:jc w:val="center"/>
            </w:pPr>
            <w:r w:rsidRPr="00BE3309">
              <w:rPr>
                <w:rFonts w:ascii="Times New Roman" w:hAnsi="Times New Roman" w:cs="Times New Roman"/>
                <w:b/>
                <w:sz w:val="20"/>
                <w:szCs w:val="20"/>
              </w:rPr>
              <w:t>1</w:t>
            </w:r>
            <w:r>
              <w:rPr>
                <w:rFonts w:ascii="Times New Roman" w:hAnsi="Times New Roman" w:cs="Times New Roman"/>
                <w:b/>
                <w:sz w:val="20"/>
                <w:szCs w:val="20"/>
              </w:rPr>
              <w:t>006</w:t>
            </w:r>
          </w:p>
        </w:tc>
        <w:tc>
          <w:tcPr>
            <w:tcW w:w="3918" w:type="dxa"/>
          </w:tcPr>
          <w:p w:rsidR="00C1311E" w:rsidRPr="0094434F" w:rsidRDefault="00C1311E" w:rsidP="00C1311E">
            <w:pPr>
              <w:spacing w:after="0" w:line="240" w:lineRule="auto"/>
              <w:contextualSpacing/>
              <w:jc w:val="both"/>
              <w:rPr>
                <w:rFonts w:ascii="Times New Roman" w:eastAsia="Times New Roman" w:hAnsi="Times New Roman" w:cs="Times New Roman"/>
                <w:color w:val="000000" w:themeColor="text1"/>
                <w:sz w:val="20"/>
                <w:szCs w:val="20"/>
                <w:lang w:eastAsia="ru-RU"/>
              </w:rPr>
            </w:pPr>
            <w:r w:rsidRPr="0094434F">
              <w:rPr>
                <w:rFonts w:ascii="Times New Roman" w:eastAsia="Times New Roman" w:hAnsi="Times New Roman" w:cs="Times New Roman"/>
                <w:color w:val="000000" w:themeColor="text1"/>
                <w:sz w:val="20"/>
                <w:szCs w:val="20"/>
                <w:lang w:eastAsia="ru-RU"/>
              </w:rPr>
              <w:t>Укажите название психологического состояния, которое характеризуется физическим и вербальным поведением, направленным на причинение вреда кому-либо:</w:t>
            </w:r>
          </w:p>
        </w:tc>
        <w:tc>
          <w:tcPr>
            <w:tcW w:w="3299" w:type="dxa"/>
          </w:tcPr>
          <w:p w:rsidR="00C1311E" w:rsidRPr="0094434F" w:rsidRDefault="00C1311E" w:rsidP="00C1311E">
            <w:pPr>
              <w:spacing w:after="0" w:line="240" w:lineRule="auto"/>
              <w:contextualSpacing/>
              <w:jc w:val="both"/>
              <w:rPr>
                <w:rFonts w:ascii="Times New Roman" w:eastAsia="Times New Roman" w:hAnsi="Times New Roman" w:cs="Times New Roman"/>
                <w:color w:val="000000" w:themeColor="text1"/>
                <w:sz w:val="20"/>
                <w:szCs w:val="20"/>
                <w:lang w:eastAsia="ru-RU"/>
              </w:rPr>
            </w:pPr>
          </w:p>
        </w:tc>
        <w:tc>
          <w:tcPr>
            <w:tcW w:w="3914" w:type="dxa"/>
            <w:vAlign w:val="center"/>
          </w:tcPr>
          <w:p w:rsidR="00C1311E" w:rsidRPr="0094434F" w:rsidRDefault="00C1311E" w:rsidP="00C1311E">
            <w:pPr>
              <w:spacing w:after="0" w:line="240" w:lineRule="auto"/>
              <w:contextualSpacing/>
              <w:jc w:val="center"/>
              <w:rPr>
                <w:rFonts w:ascii="Times New Roman" w:hAnsi="Times New Roman" w:cs="Times New Roman"/>
                <w:sz w:val="20"/>
                <w:szCs w:val="20"/>
              </w:rPr>
            </w:pPr>
            <w:r w:rsidRPr="0094434F">
              <w:rPr>
                <w:rFonts w:ascii="Times New Roman" w:eastAsia="PMingLiU" w:hAnsi="Times New Roman" w:cs="Times New Roman"/>
                <w:sz w:val="20"/>
                <w:szCs w:val="20"/>
              </w:rPr>
              <w:t>Агрессия</w:t>
            </w:r>
          </w:p>
        </w:tc>
        <w:tc>
          <w:tcPr>
            <w:tcW w:w="2647" w:type="dxa"/>
            <w:vAlign w:val="center"/>
          </w:tcPr>
          <w:p w:rsidR="00C1311E" w:rsidRPr="0094434F" w:rsidRDefault="00C1311E" w:rsidP="00C1311E">
            <w:pPr>
              <w:spacing w:after="0" w:line="240" w:lineRule="auto"/>
              <w:contextualSpacing/>
              <w:jc w:val="center"/>
              <w:rPr>
                <w:rFonts w:ascii="Times New Roman" w:eastAsia="Times New Roman" w:hAnsi="Times New Roman" w:cs="Times New Roman"/>
                <w:color w:val="000000" w:themeColor="text1"/>
                <w:sz w:val="20"/>
                <w:szCs w:val="20"/>
                <w:lang w:eastAsia="ru-RU"/>
              </w:rPr>
            </w:pPr>
            <w:r w:rsidRPr="0094434F">
              <w:rPr>
                <w:rFonts w:ascii="Times New Roman" w:eastAsia="Times New Roman" w:hAnsi="Times New Roman" w:cs="Times New Roman"/>
                <w:color w:val="000000" w:themeColor="text1"/>
                <w:sz w:val="20"/>
                <w:szCs w:val="20"/>
                <w:lang w:eastAsia="ru-RU"/>
              </w:rPr>
              <w:t>Ответ засчитывается как «верный» при следующих условиях:</w:t>
            </w:r>
          </w:p>
          <w:p w:rsidR="00C1311E" w:rsidRPr="0094434F" w:rsidRDefault="00C1311E" w:rsidP="00C1311E">
            <w:pPr>
              <w:spacing w:after="0" w:line="240" w:lineRule="auto"/>
              <w:contextualSpacing/>
              <w:jc w:val="center"/>
              <w:rPr>
                <w:rFonts w:ascii="Times New Roman" w:eastAsia="Times New Roman" w:hAnsi="Times New Roman" w:cs="Times New Roman"/>
                <w:color w:val="000000" w:themeColor="text1"/>
                <w:sz w:val="20"/>
                <w:szCs w:val="20"/>
                <w:lang w:eastAsia="ru-RU"/>
              </w:rPr>
            </w:pPr>
            <w:r w:rsidRPr="0094434F">
              <w:rPr>
                <w:rFonts w:ascii="Times New Roman" w:eastAsia="Times New Roman" w:hAnsi="Times New Roman" w:cs="Times New Roman"/>
                <w:color w:val="000000" w:themeColor="text1"/>
                <w:sz w:val="20"/>
                <w:szCs w:val="20"/>
                <w:lang w:eastAsia="ru-RU"/>
              </w:rPr>
              <w:t>- обучающийся правильно назвал психологическое состояние</w:t>
            </w:r>
          </w:p>
        </w:tc>
      </w:tr>
      <w:tr w:rsidR="00C1311E" w:rsidRPr="0094434F" w:rsidTr="0094006D">
        <w:tc>
          <w:tcPr>
            <w:tcW w:w="782" w:type="dxa"/>
          </w:tcPr>
          <w:p w:rsidR="00C1311E" w:rsidRDefault="00C1311E" w:rsidP="00C1311E">
            <w:pPr>
              <w:jc w:val="center"/>
            </w:pPr>
            <w:r w:rsidRPr="00BE3309">
              <w:rPr>
                <w:rFonts w:ascii="Times New Roman" w:hAnsi="Times New Roman" w:cs="Times New Roman"/>
                <w:b/>
                <w:sz w:val="20"/>
                <w:szCs w:val="20"/>
              </w:rPr>
              <w:t>1</w:t>
            </w:r>
            <w:r>
              <w:rPr>
                <w:rFonts w:ascii="Times New Roman" w:hAnsi="Times New Roman" w:cs="Times New Roman"/>
                <w:b/>
                <w:sz w:val="20"/>
                <w:szCs w:val="20"/>
              </w:rPr>
              <w:t>007</w:t>
            </w:r>
          </w:p>
        </w:tc>
        <w:tc>
          <w:tcPr>
            <w:tcW w:w="3918" w:type="dxa"/>
          </w:tcPr>
          <w:p w:rsidR="00C1311E" w:rsidRPr="0094434F" w:rsidRDefault="00C1311E" w:rsidP="00C1311E">
            <w:pPr>
              <w:spacing w:after="0" w:line="240" w:lineRule="auto"/>
              <w:contextualSpacing/>
              <w:jc w:val="both"/>
              <w:rPr>
                <w:rFonts w:ascii="Times New Roman" w:eastAsia="Times New Roman" w:hAnsi="Times New Roman" w:cs="Times New Roman"/>
                <w:color w:val="000000" w:themeColor="text1"/>
                <w:sz w:val="20"/>
                <w:szCs w:val="20"/>
                <w:lang w:eastAsia="ru-RU"/>
              </w:rPr>
            </w:pPr>
            <w:r w:rsidRPr="0094434F">
              <w:rPr>
                <w:rFonts w:ascii="Times New Roman" w:eastAsia="Times New Roman" w:hAnsi="Times New Roman" w:cs="Times New Roman"/>
                <w:color w:val="000000" w:themeColor="text1"/>
                <w:sz w:val="20"/>
                <w:szCs w:val="20"/>
                <w:lang w:eastAsia="ru-RU"/>
              </w:rPr>
              <w:t>Какой ученый является автором диспозиционной концепции регуляции социального поведения личности?</w:t>
            </w:r>
          </w:p>
        </w:tc>
        <w:tc>
          <w:tcPr>
            <w:tcW w:w="3299" w:type="dxa"/>
          </w:tcPr>
          <w:p w:rsidR="00C1311E" w:rsidRPr="0094434F" w:rsidRDefault="00C1311E" w:rsidP="00C1311E">
            <w:pPr>
              <w:spacing w:after="0" w:line="240" w:lineRule="auto"/>
              <w:contextualSpacing/>
              <w:jc w:val="both"/>
              <w:rPr>
                <w:rFonts w:ascii="Times New Roman" w:eastAsia="Times New Roman" w:hAnsi="Times New Roman" w:cs="Times New Roman"/>
                <w:color w:val="000000" w:themeColor="text1"/>
                <w:sz w:val="20"/>
                <w:szCs w:val="20"/>
                <w:lang w:eastAsia="ru-RU"/>
              </w:rPr>
            </w:pPr>
          </w:p>
        </w:tc>
        <w:tc>
          <w:tcPr>
            <w:tcW w:w="3914" w:type="dxa"/>
            <w:vAlign w:val="center"/>
          </w:tcPr>
          <w:p w:rsidR="00C1311E" w:rsidRPr="0094434F" w:rsidRDefault="00C1311E" w:rsidP="00C1311E">
            <w:pPr>
              <w:spacing w:after="0" w:line="240" w:lineRule="auto"/>
              <w:contextualSpacing/>
              <w:jc w:val="center"/>
              <w:rPr>
                <w:rFonts w:ascii="Times New Roman" w:hAnsi="Times New Roman" w:cs="Times New Roman"/>
                <w:sz w:val="20"/>
                <w:szCs w:val="20"/>
              </w:rPr>
            </w:pPr>
            <w:r w:rsidRPr="0094434F">
              <w:rPr>
                <w:rFonts w:ascii="Times New Roman" w:eastAsia="PMingLiU" w:hAnsi="Times New Roman" w:cs="Times New Roman"/>
                <w:sz w:val="20"/>
                <w:szCs w:val="20"/>
              </w:rPr>
              <w:t>Д. Н. Унадзе</w:t>
            </w:r>
          </w:p>
        </w:tc>
        <w:tc>
          <w:tcPr>
            <w:tcW w:w="2647" w:type="dxa"/>
            <w:vAlign w:val="center"/>
          </w:tcPr>
          <w:p w:rsidR="00C1311E" w:rsidRPr="0094434F" w:rsidRDefault="00C1311E" w:rsidP="00C1311E">
            <w:pPr>
              <w:spacing w:after="0" w:line="240" w:lineRule="auto"/>
              <w:contextualSpacing/>
              <w:jc w:val="center"/>
              <w:rPr>
                <w:rFonts w:ascii="Times New Roman" w:eastAsia="Times New Roman" w:hAnsi="Times New Roman" w:cs="Times New Roman"/>
                <w:color w:val="000000" w:themeColor="text1"/>
                <w:sz w:val="20"/>
                <w:szCs w:val="20"/>
                <w:lang w:eastAsia="ru-RU"/>
              </w:rPr>
            </w:pPr>
            <w:r w:rsidRPr="0094434F">
              <w:rPr>
                <w:rFonts w:ascii="Times New Roman" w:eastAsia="Times New Roman" w:hAnsi="Times New Roman" w:cs="Times New Roman"/>
                <w:color w:val="000000" w:themeColor="text1"/>
                <w:sz w:val="20"/>
                <w:szCs w:val="20"/>
                <w:lang w:eastAsia="ru-RU"/>
              </w:rPr>
              <w:t>Ответ засчитывается как «верный» при следующих условиях:</w:t>
            </w:r>
          </w:p>
          <w:p w:rsidR="00C1311E" w:rsidRPr="0094434F" w:rsidRDefault="00C1311E" w:rsidP="00C1311E">
            <w:pPr>
              <w:spacing w:after="0" w:line="240" w:lineRule="auto"/>
              <w:contextualSpacing/>
              <w:jc w:val="center"/>
              <w:rPr>
                <w:rFonts w:ascii="Times New Roman" w:eastAsia="Times New Roman" w:hAnsi="Times New Roman" w:cs="Times New Roman"/>
                <w:color w:val="000000" w:themeColor="text1"/>
                <w:sz w:val="20"/>
                <w:szCs w:val="20"/>
                <w:lang w:eastAsia="ru-RU"/>
              </w:rPr>
            </w:pPr>
            <w:r w:rsidRPr="0094434F">
              <w:rPr>
                <w:rFonts w:ascii="Times New Roman" w:eastAsia="Times New Roman" w:hAnsi="Times New Roman" w:cs="Times New Roman"/>
                <w:color w:val="000000" w:themeColor="text1"/>
                <w:sz w:val="20"/>
                <w:szCs w:val="20"/>
                <w:lang w:eastAsia="ru-RU"/>
              </w:rPr>
              <w:t xml:space="preserve">- обучающийся правильно назвал фамилию ученого </w:t>
            </w:r>
          </w:p>
        </w:tc>
      </w:tr>
      <w:tr w:rsidR="00C1311E" w:rsidRPr="0094434F" w:rsidTr="0094006D">
        <w:tc>
          <w:tcPr>
            <w:tcW w:w="782" w:type="dxa"/>
          </w:tcPr>
          <w:p w:rsidR="00C1311E" w:rsidRDefault="00C1311E" w:rsidP="00C1311E">
            <w:pPr>
              <w:jc w:val="center"/>
            </w:pPr>
            <w:r w:rsidRPr="00BE3309">
              <w:rPr>
                <w:rFonts w:ascii="Times New Roman" w:hAnsi="Times New Roman" w:cs="Times New Roman"/>
                <w:b/>
                <w:sz w:val="20"/>
                <w:szCs w:val="20"/>
              </w:rPr>
              <w:t>1</w:t>
            </w:r>
            <w:r>
              <w:rPr>
                <w:rFonts w:ascii="Times New Roman" w:hAnsi="Times New Roman" w:cs="Times New Roman"/>
                <w:b/>
                <w:sz w:val="20"/>
                <w:szCs w:val="20"/>
              </w:rPr>
              <w:t>008</w:t>
            </w:r>
          </w:p>
        </w:tc>
        <w:tc>
          <w:tcPr>
            <w:tcW w:w="3918" w:type="dxa"/>
          </w:tcPr>
          <w:p w:rsidR="00C1311E" w:rsidRPr="0094434F" w:rsidRDefault="00C1311E" w:rsidP="00C1311E">
            <w:pPr>
              <w:spacing w:after="0" w:line="240" w:lineRule="auto"/>
              <w:contextualSpacing/>
              <w:jc w:val="both"/>
              <w:rPr>
                <w:rFonts w:ascii="Times New Roman" w:eastAsia="Times New Roman" w:hAnsi="Times New Roman" w:cs="Times New Roman"/>
                <w:color w:val="000000" w:themeColor="text1"/>
                <w:sz w:val="20"/>
                <w:szCs w:val="20"/>
                <w:lang w:eastAsia="ru-RU"/>
              </w:rPr>
            </w:pPr>
            <w:r w:rsidRPr="0094434F">
              <w:rPr>
                <w:rFonts w:ascii="Times New Roman" w:eastAsia="Times New Roman" w:hAnsi="Times New Roman" w:cs="Times New Roman"/>
                <w:color w:val="000000" w:themeColor="text1"/>
                <w:sz w:val="20"/>
                <w:szCs w:val="20"/>
                <w:lang w:eastAsia="ru-RU"/>
              </w:rPr>
              <w:t>В экспериментах какого ученого впервые была продемонстрирована модель конформности в 1951 году?</w:t>
            </w:r>
          </w:p>
        </w:tc>
        <w:tc>
          <w:tcPr>
            <w:tcW w:w="3299" w:type="dxa"/>
          </w:tcPr>
          <w:p w:rsidR="00C1311E" w:rsidRPr="0094434F" w:rsidRDefault="00C1311E" w:rsidP="00C1311E">
            <w:pPr>
              <w:spacing w:after="0" w:line="240" w:lineRule="auto"/>
              <w:contextualSpacing/>
              <w:jc w:val="both"/>
              <w:rPr>
                <w:rFonts w:ascii="Times New Roman" w:eastAsia="Times New Roman" w:hAnsi="Times New Roman" w:cs="Times New Roman"/>
                <w:color w:val="000000" w:themeColor="text1"/>
                <w:sz w:val="20"/>
                <w:szCs w:val="20"/>
                <w:lang w:eastAsia="ru-RU"/>
              </w:rPr>
            </w:pPr>
          </w:p>
        </w:tc>
        <w:tc>
          <w:tcPr>
            <w:tcW w:w="3914" w:type="dxa"/>
            <w:vAlign w:val="center"/>
          </w:tcPr>
          <w:p w:rsidR="00C1311E" w:rsidRPr="0094434F" w:rsidRDefault="00C1311E" w:rsidP="00C1311E">
            <w:pPr>
              <w:spacing w:after="0" w:line="240" w:lineRule="auto"/>
              <w:contextualSpacing/>
              <w:jc w:val="center"/>
              <w:rPr>
                <w:rFonts w:ascii="Times New Roman" w:hAnsi="Times New Roman" w:cs="Times New Roman"/>
                <w:sz w:val="20"/>
                <w:szCs w:val="20"/>
              </w:rPr>
            </w:pPr>
            <w:r w:rsidRPr="0094434F">
              <w:rPr>
                <w:rFonts w:ascii="Times New Roman" w:eastAsia="PMingLiU" w:hAnsi="Times New Roman" w:cs="Times New Roman"/>
                <w:sz w:val="20"/>
                <w:szCs w:val="20"/>
              </w:rPr>
              <w:t>С.Аша</w:t>
            </w:r>
          </w:p>
        </w:tc>
        <w:tc>
          <w:tcPr>
            <w:tcW w:w="2647" w:type="dxa"/>
            <w:vAlign w:val="center"/>
          </w:tcPr>
          <w:p w:rsidR="00C1311E" w:rsidRPr="0094434F" w:rsidRDefault="00C1311E" w:rsidP="00C1311E">
            <w:pPr>
              <w:spacing w:after="0" w:line="240" w:lineRule="auto"/>
              <w:contextualSpacing/>
              <w:jc w:val="center"/>
              <w:rPr>
                <w:rFonts w:ascii="Times New Roman" w:eastAsia="Times New Roman" w:hAnsi="Times New Roman" w:cs="Times New Roman"/>
                <w:color w:val="000000" w:themeColor="text1"/>
                <w:sz w:val="20"/>
                <w:szCs w:val="20"/>
                <w:lang w:eastAsia="ru-RU"/>
              </w:rPr>
            </w:pPr>
            <w:r w:rsidRPr="0094434F">
              <w:rPr>
                <w:rFonts w:ascii="Times New Roman" w:eastAsia="Times New Roman" w:hAnsi="Times New Roman" w:cs="Times New Roman"/>
                <w:color w:val="000000" w:themeColor="text1"/>
                <w:sz w:val="20"/>
                <w:szCs w:val="20"/>
                <w:lang w:eastAsia="ru-RU"/>
              </w:rPr>
              <w:t>Ответ засчитывается как «верный» при следующих условиях:</w:t>
            </w:r>
          </w:p>
          <w:p w:rsidR="00C1311E" w:rsidRPr="0094434F" w:rsidRDefault="00C1311E" w:rsidP="00C1311E">
            <w:pPr>
              <w:spacing w:after="0" w:line="240" w:lineRule="auto"/>
              <w:contextualSpacing/>
              <w:jc w:val="center"/>
              <w:rPr>
                <w:rFonts w:ascii="Times New Roman" w:eastAsia="Times New Roman" w:hAnsi="Times New Roman" w:cs="Times New Roman"/>
                <w:color w:val="000000" w:themeColor="text1"/>
                <w:sz w:val="20"/>
                <w:szCs w:val="20"/>
                <w:lang w:eastAsia="ru-RU"/>
              </w:rPr>
            </w:pPr>
            <w:r w:rsidRPr="0094434F">
              <w:rPr>
                <w:rFonts w:ascii="Times New Roman" w:eastAsia="Times New Roman" w:hAnsi="Times New Roman" w:cs="Times New Roman"/>
                <w:color w:val="000000" w:themeColor="text1"/>
                <w:sz w:val="20"/>
                <w:szCs w:val="20"/>
                <w:lang w:eastAsia="ru-RU"/>
              </w:rPr>
              <w:t>- обучающийся правильно назвал фамилию ученого</w:t>
            </w:r>
          </w:p>
        </w:tc>
      </w:tr>
      <w:tr w:rsidR="00CB2452" w:rsidRPr="0094434F" w:rsidTr="002A5BA5">
        <w:tc>
          <w:tcPr>
            <w:tcW w:w="14560" w:type="dxa"/>
            <w:gridSpan w:val="5"/>
          </w:tcPr>
          <w:p w:rsidR="00CB2452" w:rsidRPr="0094434F" w:rsidRDefault="00CB2452" w:rsidP="0094434F">
            <w:pPr>
              <w:spacing w:after="0" w:line="240" w:lineRule="auto"/>
              <w:contextualSpacing/>
              <w:jc w:val="center"/>
              <w:rPr>
                <w:rFonts w:ascii="Times New Roman" w:eastAsia="Times New Roman" w:hAnsi="Times New Roman" w:cs="Times New Roman"/>
                <w:color w:val="000000" w:themeColor="text1"/>
                <w:sz w:val="20"/>
                <w:szCs w:val="20"/>
                <w:lang w:eastAsia="ru-RU"/>
              </w:rPr>
            </w:pPr>
            <w:r>
              <w:rPr>
                <w:rFonts w:ascii="Times New Roman" w:eastAsia="Times New Roman" w:hAnsi="Times New Roman" w:cs="Times New Roman"/>
                <w:color w:val="000000" w:themeColor="text1"/>
                <w:sz w:val="20"/>
                <w:szCs w:val="20"/>
                <w:lang w:eastAsia="ru-RU"/>
              </w:rPr>
              <w:t xml:space="preserve">ПК 3.4 </w:t>
            </w:r>
            <w:r w:rsidR="00A867BB" w:rsidRPr="005C6441">
              <w:rPr>
                <w:rFonts w:ascii="Times New Roman" w:hAnsi="Times New Roman" w:cs="Times New Roman"/>
                <w:sz w:val="20"/>
                <w:szCs w:val="20"/>
              </w:rPr>
              <w:t>Осуществлять формирование и ведение баз данных об обращениях в территориальный орган Фонда пенсионного и социального страхования Российской Федерации, в организацию социальной защиты населения получателей пенсий и иных социальных выплат и о предоставлении услуг государственного социального обеспечения</w:t>
            </w:r>
          </w:p>
        </w:tc>
      </w:tr>
      <w:tr w:rsidR="0094434F" w:rsidRPr="0094434F" w:rsidTr="00F73822">
        <w:tc>
          <w:tcPr>
            <w:tcW w:w="782" w:type="dxa"/>
          </w:tcPr>
          <w:p w:rsidR="0094434F" w:rsidRPr="0094434F" w:rsidRDefault="00C1311E" w:rsidP="0094434F">
            <w:pPr>
              <w:tabs>
                <w:tab w:val="left" w:pos="6795"/>
              </w:tabs>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1009</w:t>
            </w:r>
          </w:p>
        </w:tc>
        <w:tc>
          <w:tcPr>
            <w:tcW w:w="3918" w:type="dxa"/>
          </w:tcPr>
          <w:p w:rsidR="0094434F" w:rsidRPr="0094434F" w:rsidRDefault="0094434F" w:rsidP="0094434F">
            <w:pPr>
              <w:spacing w:after="0" w:line="240" w:lineRule="auto"/>
              <w:contextualSpacing/>
              <w:jc w:val="both"/>
              <w:rPr>
                <w:rFonts w:ascii="Times New Roman" w:hAnsi="Times New Roman" w:cs="Times New Roman"/>
                <w:sz w:val="20"/>
                <w:szCs w:val="20"/>
              </w:rPr>
            </w:pPr>
            <w:r w:rsidRPr="0094434F">
              <w:rPr>
                <w:rFonts w:ascii="Times New Roman" w:eastAsia="PMingLiU" w:hAnsi="Times New Roman" w:cs="Times New Roman"/>
                <w:sz w:val="20"/>
                <w:szCs w:val="20"/>
              </w:rPr>
              <w:t xml:space="preserve">Во время лечения гр-ну П. потребовалось обследование, не предусмотренное </w:t>
            </w:r>
            <w:r w:rsidRPr="0094434F">
              <w:rPr>
                <w:rFonts w:ascii="Times New Roman" w:eastAsia="PMingLiU" w:hAnsi="Times New Roman" w:cs="Times New Roman"/>
                <w:sz w:val="20"/>
                <w:szCs w:val="20"/>
              </w:rPr>
              <w:lastRenderedPageBreak/>
              <w:t>территориальной программой ОМС. Ему предложили заплатить за это обследование. Полагая, что поскольку имеющееся у него заболевание входит в перечень заболеваний и состояний, оказание медицинской помощи при которых осуществляется бесплатно, то и все связанные с его лечением виды обследований также должны производиться бесплатно, П. от оплаты отказался. На этом основании в проведении обследования ему было отказано.</w:t>
            </w:r>
          </w:p>
          <w:p w:rsidR="0094434F" w:rsidRPr="0094434F" w:rsidRDefault="0094434F" w:rsidP="0094434F">
            <w:pPr>
              <w:spacing w:after="0" w:line="240" w:lineRule="auto"/>
              <w:contextualSpacing/>
              <w:rPr>
                <w:rFonts w:ascii="Times New Roman" w:eastAsia="Times New Roman" w:hAnsi="Times New Roman" w:cs="Times New Roman"/>
                <w:color w:val="000000" w:themeColor="text1"/>
                <w:sz w:val="20"/>
                <w:szCs w:val="20"/>
                <w:lang w:eastAsia="ru-RU"/>
              </w:rPr>
            </w:pPr>
            <w:r w:rsidRPr="0094434F">
              <w:rPr>
                <w:rFonts w:ascii="Times New Roman" w:eastAsia="PMingLiU" w:hAnsi="Times New Roman" w:cs="Times New Roman"/>
                <w:sz w:val="20"/>
                <w:szCs w:val="20"/>
              </w:rPr>
              <w:t>Правомерен ли такой отказ?</w:t>
            </w:r>
          </w:p>
        </w:tc>
        <w:tc>
          <w:tcPr>
            <w:tcW w:w="3299" w:type="dxa"/>
          </w:tcPr>
          <w:p w:rsidR="0094434F" w:rsidRPr="0094434F" w:rsidRDefault="0094434F" w:rsidP="0094434F">
            <w:pPr>
              <w:spacing w:after="0" w:line="240" w:lineRule="auto"/>
              <w:contextualSpacing/>
              <w:rPr>
                <w:rFonts w:ascii="Times New Roman" w:eastAsia="Times New Roman" w:hAnsi="Times New Roman" w:cs="Times New Roman"/>
                <w:color w:val="000000" w:themeColor="text1"/>
                <w:sz w:val="20"/>
                <w:szCs w:val="20"/>
                <w:lang w:eastAsia="ru-RU"/>
              </w:rPr>
            </w:pPr>
          </w:p>
        </w:tc>
        <w:tc>
          <w:tcPr>
            <w:tcW w:w="3914" w:type="dxa"/>
          </w:tcPr>
          <w:p w:rsidR="0094434F" w:rsidRPr="0094434F" w:rsidRDefault="0094434F" w:rsidP="0094434F">
            <w:pPr>
              <w:spacing w:after="0" w:line="240" w:lineRule="auto"/>
              <w:contextualSpacing/>
              <w:jc w:val="both"/>
              <w:rPr>
                <w:rFonts w:ascii="Times New Roman" w:hAnsi="Times New Roman" w:cs="Times New Roman"/>
                <w:sz w:val="20"/>
                <w:szCs w:val="20"/>
              </w:rPr>
            </w:pPr>
            <w:r w:rsidRPr="0094434F">
              <w:rPr>
                <w:rFonts w:ascii="Times New Roman" w:eastAsia="PMingLiU" w:hAnsi="Times New Roman" w:cs="Times New Roman"/>
                <w:sz w:val="20"/>
                <w:szCs w:val="20"/>
              </w:rPr>
              <w:t xml:space="preserve">Постановление Правительства РФ от 28.12.2023 №2353 «О Программе </w:t>
            </w:r>
            <w:r w:rsidRPr="0094434F">
              <w:rPr>
                <w:rFonts w:ascii="Times New Roman" w:eastAsia="PMingLiU" w:hAnsi="Times New Roman" w:cs="Times New Roman"/>
                <w:sz w:val="20"/>
                <w:szCs w:val="20"/>
              </w:rPr>
              <w:lastRenderedPageBreak/>
              <w:t>государственных гарантий бесплатного оказания гражданам медицинской помощи на 2024 год и плановый период 2025 и 2026 годов» определяет перечень видов, форм и условий предоставления медицинской помощи, оказание которой осуществляется бесплатно. Кроме того, указанное Постановление Правительства также определяет перечень заболеваний и состояний, оказание медицинской помощи при которых осуществляется бесплатно. Перечисленные два перечня между собой взаимосвязаны.</w:t>
            </w:r>
          </w:p>
          <w:p w:rsidR="0094434F" w:rsidRPr="0094434F" w:rsidRDefault="0094434F" w:rsidP="0094434F">
            <w:pPr>
              <w:spacing w:after="0" w:line="240" w:lineRule="auto"/>
              <w:contextualSpacing/>
              <w:jc w:val="both"/>
              <w:rPr>
                <w:rFonts w:ascii="Times New Roman" w:hAnsi="Times New Roman" w:cs="Times New Roman"/>
                <w:sz w:val="20"/>
                <w:szCs w:val="20"/>
              </w:rPr>
            </w:pPr>
            <w:r w:rsidRPr="0094434F">
              <w:rPr>
                <w:rFonts w:ascii="Times New Roman" w:eastAsia="PMingLiU" w:hAnsi="Times New Roman" w:cs="Times New Roman"/>
                <w:sz w:val="20"/>
                <w:szCs w:val="20"/>
              </w:rPr>
              <w:t xml:space="preserve">При этом положение части 5 статьи 35 Федерального закона от 29.11.2010 №326-ФЗ «Об обязательном медицинском страховании в Российской Федерации» закрепляет, что права застрахованных лиц на бесплатное оказание медицинской помощи, установленные базовой программой ОМС, являются едиными на всей территории Российской Федерации. </w:t>
            </w:r>
          </w:p>
          <w:p w:rsidR="0094434F" w:rsidRPr="0094434F" w:rsidRDefault="0094434F" w:rsidP="0094434F">
            <w:pPr>
              <w:spacing w:after="0" w:line="240" w:lineRule="auto"/>
              <w:contextualSpacing/>
              <w:jc w:val="both"/>
              <w:rPr>
                <w:rFonts w:ascii="Times New Roman" w:hAnsi="Times New Roman" w:cs="Times New Roman"/>
                <w:sz w:val="20"/>
                <w:szCs w:val="20"/>
              </w:rPr>
            </w:pPr>
            <w:r w:rsidRPr="0094434F">
              <w:rPr>
                <w:rFonts w:ascii="Times New Roman" w:eastAsia="PMingLiU" w:hAnsi="Times New Roman" w:cs="Times New Roman"/>
                <w:sz w:val="20"/>
                <w:szCs w:val="20"/>
              </w:rPr>
              <w:t>Таким образом, отказ не правомерен.</w:t>
            </w:r>
          </w:p>
        </w:tc>
        <w:tc>
          <w:tcPr>
            <w:tcW w:w="2647" w:type="dxa"/>
          </w:tcPr>
          <w:p w:rsidR="0094434F" w:rsidRPr="0094434F" w:rsidRDefault="0094434F" w:rsidP="0094434F">
            <w:pPr>
              <w:tabs>
                <w:tab w:val="left" w:pos="6795"/>
              </w:tabs>
              <w:spacing w:after="0" w:line="240" w:lineRule="auto"/>
              <w:contextualSpacing/>
              <w:jc w:val="center"/>
              <w:rPr>
                <w:rFonts w:ascii="Times New Roman" w:hAnsi="Times New Roman" w:cs="Times New Roman"/>
                <w:b/>
                <w:sz w:val="20"/>
                <w:szCs w:val="20"/>
              </w:rPr>
            </w:pPr>
          </w:p>
        </w:tc>
      </w:tr>
      <w:tr w:rsidR="0094434F" w:rsidRPr="0094434F" w:rsidTr="00F73822">
        <w:tc>
          <w:tcPr>
            <w:tcW w:w="782" w:type="dxa"/>
          </w:tcPr>
          <w:p w:rsidR="0094434F" w:rsidRPr="0094434F" w:rsidRDefault="00C1311E" w:rsidP="0094434F">
            <w:pPr>
              <w:tabs>
                <w:tab w:val="left" w:pos="6795"/>
              </w:tabs>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1010</w:t>
            </w:r>
          </w:p>
        </w:tc>
        <w:tc>
          <w:tcPr>
            <w:tcW w:w="3918" w:type="dxa"/>
          </w:tcPr>
          <w:p w:rsidR="0094434F" w:rsidRPr="0094434F" w:rsidRDefault="0094434F" w:rsidP="0094434F">
            <w:pPr>
              <w:spacing w:after="0" w:line="240" w:lineRule="auto"/>
              <w:contextualSpacing/>
              <w:jc w:val="both"/>
              <w:rPr>
                <w:rFonts w:ascii="Times New Roman" w:hAnsi="Times New Roman" w:cs="Times New Roman"/>
                <w:sz w:val="20"/>
                <w:szCs w:val="20"/>
              </w:rPr>
            </w:pPr>
            <w:r w:rsidRPr="0094434F">
              <w:rPr>
                <w:rFonts w:ascii="Times New Roman" w:eastAsia="PMingLiU" w:hAnsi="Times New Roman" w:cs="Times New Roman"/>
                <w:sz w:val="20"/>
                <w:szCs w:val="20"/>
              </w:rPr>
              <w:t>Между двумя соседками-дачницами возник спор. Одна из них утверждала, что поскольку она получает пенсию от государства, то и медицинскую помощь ей должно оплачивать государство в полном объеме, независимо от того, в каком субъекте РФ ей выдан полис ОМС. Другая же полагала, что поскольку она постоянно проживает в одном субъекте РФ, а ее дача находится на территории другого субъекта, то бесплатно она может получить только ту медицинскую помощь, которая предусмотрена федеральной программой, а все, что сверх этой программы, придется оплатить.</w:t>
            </w:r>
          </w:p>
          <w:p w:rsidR="0094434F" w:rsidRPr="0094434F" w:rsidRDefault="0094434F" w:rsidP="0094434F">
            <w:pPr>
              <w:spacing w:after="0" w:line="240" w:lineRule="auto"/>
              <w:contextualSpacing/>
              <w:rPr>
                <w:rFonts w:ascii="Times New Roman" w:eastAsia="Times New Roman" w:hAnsi="Times New Roman" w:cs="Times New Roman"/>
                <w:color w:val="000000" w:themeColor="text1"/>
                <w:sz w:val="20"/>
                <w:szCs w:val="20"/>
                <w:lang w:eastAsia="ru-RU"/>
              </w:rPr>
            </w:pPr>
            <w:r w:rsidRPr="0094434F">
              <w:rPr>
                <w:rFonts w:ascii="Times New Roman" w:eastAsia="PMingLiU" w:hAnsi="Times New Roman" w:cs="Times New Roman"/>
                <w:sz w:val="20"/>
                <w:szCs w:val="20"/>
              </w:rPr>
              <w:lastRenderedPageBreak/>
              <w:t>Оцените доводы спорящих и разрешите этот спор.</w:t>
            </w:r>
          </w:p>
        </w:tc>
        <w:tc>
          <w:tcPr>
            <w:tcW w:w="3299" w:type="dxa"/>
          </w:tcPr>
          <w:p w:rsidR="0094434F" w:rsidRPr="0094434F" w:rsidRDefault="0094434F" w:rsidP="0094434F">
            <w:pPr>
              <w:spacing w:after="0" w:line="240" w:lineRule="auto"/>
              <w:contextualSpacing/>
              <w:rPr>
                <w:rFonts w:ascii="Times New Roman" w:eastAsia="Times New Roman" w:hAnsi="Times New Roman" w:cs="Times New Roman"/>
                <w:color w:val="000000" w:themeColor="text1"/>
                <w:sz w:val="20"/>
                <w:szCs w:val="20"/>
                <w:lang w:eastAsia="ru-RU"/>
              </w:rPr>
            </w:pPr>
          </w:p>
        </w:tc>
        <w:tc>
          <w:tcPr>
            <w:tcW w:w="3914" w:type="dxa"/>
          </w:tcPr>
          <w:p w:rsidR="0094434F" w:rsidRPr="0094434F" w:rsidRDefault="0094434F" w:rsidP="0094434F">
            <w:pPr>
              <w:spacing w:after="0" w:line="240" w:lineRule="auto"/>
              <w:contextualSpacing/>
              <w:jc w:val="both"/>
              <w:rPr>
                <w:rFonts w:ascii="Times New Roman" w:hAnsi="Times New Roman" w:cs="Times New Roman"/>
                <w:sz w:val="20"/>
                <w:szCs w:val="20"/>
              </w:rPr>
            </w:pPr>
            <w:r w:rsidRPr="0094434F">
              <w:rPr>
                <w:rFonts w:ascii="Times New Roman" w:eastAsia="PMingLiU" w:hAnsi="Times New Roman" w:cs="Times New Roman"/>
                <w:sz w:val="20"/>
                <w:szCs w:val="20"/>
              </w:rPr>
              <w:t>Разрешая данный спор необходимо обратиться к ФЗ 29 декабря 2010 года № 326-ФЗ "Об обязательном медицинском страховании в Российской Федерации". Согласно статье 15 закона застрахованные лица имеют право на бесплатное оказание им медицинской помощи медицинскими организациями при наступлении страхового случая:</w:t>
            </w:r>
          </w:p>
          <w:p w:rsidR="0094434F" w:rsidRPr="0094434F" w:rsidRDefault="0094434F" w:rsidP="0094434F">
            <w:pPr>
              <w:spacing w:after="0" w:line="240" w:lineRule="auto"/>
              <w:contextualSpacing/>
              <w:jc w:val="both"/>
              <w:rPr>
                <w:rFonts w:ascii="Times New Roman" w:hAnsi="Times New Roman" w:cs="Times New Roman"/>
                <w:sz w:val="20"/>
                <w:szCs w:val="20"/>
              </w:rPr>
            </w:pPr>
            <w:r w:rsidRPr="0094434F">
              <w:rPr>
                <w:rFonts w:ascii="Times New Roman" w:eastAsia="PMingLiU" w:hAnsi="Times New Roman" w:cs="Times New Roman"/>
                <w:sz w:val="20"/>
                <w:szCs w:val="20"/>
              </w:rPr>
              <w:t>а) на всей территории Российской Федерации в объеме, установленном Базовой программой обязательного медицинского страхования;</w:t>
            </w:r>
          </w:p>
          <w:p w:rsidR="0094434F" w:rsidRPr="0094434F" w:rsidRDefault="0094434F" w:rsidP="0094434F">
            <w:pPr>
              <w:spacing w:after="0" w:line="240" w:lineRule="auto"/>
              <w:contextualSpacing/>
              <w:jc w:val="both"/>
              <w:rPr>
                <w:rFonts w:ascii="Times New Roman" w:hAnsi="Times New Roman" w:cs="Times New Roman"/>
                <w:sz w:val="20"/>
                <w:szCs w:val="20"/>
              </w:rPr>
            </w:pPr>
            <w:r w:rsidRPr="0094434F">
              <w:rPr>
                <w:rFonts w:ascii="Times New Roman" w:eastAsia="PMingLiU" w:hAnsi="Times New Roman" w:cs="Times New Roman"/>
                <w:sz w:val="20"/>
                <w:szCs w:val="20"/>
              </w:rPr>
              <w:t xml:space="preserve">б) на территории субъекта Российской Федерации, в котором выдан полис </w:t>
            </w:r>
            <w:r w:rsidRPr="0094434F">
              <w:rPr>
                <w:rFonts w:ascii="Times New Roman" w:eastAsia="PMingLiU" w:hAnsi="Times New Roman" w:cs="Times New Roman"/>
                <w:sz w:val="20"/>
                <w:szCs w:val="20"/>
              </w:rPr>
              <w:lastRenderedPageBreak/>
              <w:t xml:space="preserve">обязательного медицинского страхования, в объеме, установленном территориальной программой обязательного медицинского страхования. </w:t>
            </w:r>
          </w:p>
          <w:p w:rsidR="0094434F" w:rsidRPr="0094434F" w:rsidRDefault="0094434F" w:rsidP="0094434F">
            <w:pPr>
              <w:spacing w:after="0" w:line="240" w:lineRule="auto"/>
              <w:contextualSpacing/>
              <w:jc w:val="both"/>
              <w:rPr>
                <w:rFonts w:ascii="Times New Roman" w:hAnsi="Times New Roman" w:cs="Times New Roman"/>
                <w:sz w:val="20"/>
                <w:szCs w:val="20"/>
              </w:rPr>
            </w:pPr>
            <w:r w:rsidRPr="0094434F">
              <w:rPr>
                <w:rFonts w:ascii="Times New Roman" w:eastAsia="PMingLiU" w:hAnsi="Times New Roman" w:cs="Times New Roman"/>
                <w:sz w:val="20"/>
                <w:szCs w:val="20"/>
              </w:rPr>
              <w:t>Во взаимосвязи с главой 7, в Российской Федерации предусмотрено два вида программ обязательного медицинского страхования: базовая и территориальная. Если гарантии оказания бесплатной медицинской помощи установлены базовой программой медицинской помощи, то такое право застрахованные лица реализуют на территории всей Российской Федерации. В тех случаях, когда оказание бесплатной медицинской помощи медицинской организацией предусмотрено территориальной программой ОМС, застрахованные лица реализуют право на бесплатную медицинскую помощь в рамках такой программы лишь в конкретном субъекте РФ, в котором был выдан полис ОМС.</w:t>
            </w:r>
          </w:p>
          <w:p w:rsidR="0094434F" w:rsidRPr="0094434F" w:rsidRDefault="0094434F" w:rsidP="0094434F">
            <w:pPr>
              <w:spacing w:after="0" w:line="240" w:lineRule="auto"/>
              <w:contextualSpacing/>
              <w:jc w:val="both"/>
              <w:rPr>
                <w:rFonts w:ascii="Times New Roman" w:hAnsi="Times New Roman" w:cs="Times New Roman"/>
                <w:sz w:val="20"/>
                <w:szCs w:val="20"/>
              </w:rPr>
            </w:pPr>
            <w:r w:rsidRPr="0094434F">
              <w:rPr>
                <w:rFonts w:ascii="Times New Roman" w:eastAsia="PMingLiU" w:hAnsi="Times New Roman" w:cs="Times New Roman"/>
                <w:sz w:val="20"/>
                <w:szCs w:val="20"/>
              </w:rPr>
              <w:t xml:space="preserve">Первая соседка утверждает, что ей должна быть предоставлена медицинская помощь в полном объеме, основываясь только на том, что она получает пенсию, то этот довод не имеет правового основания. Право на медицинскую помощь в рамках ОМС не зависит от наличия пенсии. </w:t>
            </w:r>
          </w:p>
          <w:p w:rsidR="0094434F" w:rsidRPr="0094434F" w:rsidRDefault="0094434F" w:rsidP="0094434F">
            <w:pPr>
              <w:spacing w:after="0" w:line="240" w:lineRule="auto"/>
              <w:contextualSpacing/>
              <w:jc w:val="both"/>
              <w:rPr>
                <w:rFonts w:ascii="Times New Roman" w:hAnsi="Times New Roman" w:cs="Times New Roman"/>
                <w:sz w:val="20"/>
                <w:szCs w:val="20"/>
              </w:rPr>
            </w:pPr>
            <w:r w:rsidRPr="0094434F">
              <w:rPr>
                <w:rFonts w:ascii="Times New Roman" w:eastAsia="PMingLiU" w:hAnsi="Times New Roman" w:cs="Times New Roman"/>
                <w:sz w:val="20"/>
                <w:szCs w:val="20"/>
              </w:rPr>
              <w:t>Позиция второй соседки будет верной, поскольку те медицинские услуги, которые не предусмотрены территориальной программой, придется за них заплатить как за дополнительные услуги, которые не покрываются данной программой.</w:t>
            </w:r>
          </w:p>
          <w:p w:rsidR="0094434F" w:rsidRPr="0094434F" w:rsidRDefault="0094434F" w:rsidP="0094434F">
            <w:pPr>
              <w:spacing w:after="0" w:line="240" w:lineRule="auto"/>
              <w:contextualSpacing/>
              <w:jc w:val="both"/>
              <w:rPr>
                <w:rFonts w:ascii="Times New Roman" w:hAnsi="Times New Roman" w:cs="Times New Roman"/>
                <w:sz w:val="20"/>
                <w:szCs w:val="20"/>
              </w:rPr>
            </w:pPr>
            <w:r w:rsidRPr="0094434F">
              <w:rPr>
                <w:rFonts w:ascii="Times New Roman" w:eastAsia="PMingLiU" w:hAnsi="Times New Roman" w:cs="Times New Roman"/>
                <w:sz w:val="20"/>
                <w:szCs w:val="20"/>
              </w:rPr>
              <w:t xml:space="preserve">Подводя итог, можно сказать, что права вторая соседка. В случае обращения к медицинскому учреждению в другом </w:t>
            </w:r>
            <w:r w:rsidRPr="0094434F">
              <w:rPr>
                <w:rFonts w:ascii="Times New Roman" w:eastAsia="PMingLiU" w:hAnsi="Times New Roman" w:cs="Times New Roman"/>
                <w:sz w:val="20"/>
                <w:szCs w:val="20"/>
              </w:rPr>
              <w:lastRenderedPageBreak/>
              <w:t>субъекте РФ, она вправе рассчитывать на получение услуг только в рамках территориальной программы ОМС, и за услуги, превышающие этот объем, ей придется заплатить.</w:t>
            </w:r>
          </w:p>
        </w:tc>
        <w:tc>
          <w:tcPr>
            <w:tcW w:w="2647" w:type="dxa"/>
          </w:tcPr>
          <w:p w:rsidR="0094434F" w:rsidRPr="0094434F" w:rsidRDefault="0094434F" w:rsidP="0094434F">
            <w:pPr>
              <w:tabs>
                <w:tab w:val="left" w:pos="6795"/>
              </w:tabs>
              <w:spacing w:after="0" w:line="240" w:lineRule="auto"/>
              <w:contextualSpacing/>
              <w:jc w:val="center"/>
              <w:rPr>
                <w:rFonts w:ascii="Times New Roman" w:hAnsi="Times New Roman" w:cs="Times New Roman"/>
                <w:b/>
                <w:sz w:val="20"/>
                <w:szCs w:val="20"/>
              </w:rPr>
            </w:pPr>
          </w:p>
        </w:tc>
      </w:tr>
      <w:tr w:rsidR="0094434F" w:rsidRPr="0094434F" w:rsidTr="00F73822">
        <w:tc>
          <w:tcPr>
            <w:tcW w:w="782" w:type="dxa"/>
          </w:tcPr>
          <w:p w:rsidR="0094434F" w:rsidRPr="0094434F" w:rsidRDefault="00C1311E" w:rsidP="0094434F">
            <w:pPr>
              <w:tabs>
                <w:tab w:val="left" w:pos="6795"/>
              </w:tabs>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lastRenderedPageBreak/>
              <w:t>1011</w:t>
            </w:r>
          </w:p>
        </w:tc>
        <w:tc>
          <w:tcPr>
            <w:tcW w:w="3918" w:type="dxa"/>
          </w:tcPr>
          <w:p w:rsidR="0094434F" w:rsidRPr="0094434F" w:rsidRDefault="0094434F" w:rsidP="0094434F">
            <w:pPr>
              <w:spacing w:after="0" w:line="240" w:lineRule="auto"/>
              <w:contextualSpacing/>
              <w:jc w:val="both"/>
              <w:rPr>
                <w:rFonts w:ascii="Times New Roman" w:hAnsi="Times New Roman" w:cs="Times New Roman"/>
                <w:sz w:val="20"/>
                <w:szCs w:val="20"/>
              </w:rPr>
            </w:pPr>
            <w:r w:rsidRPr="0094434F">
              <w:rPr>
                <w:rFonts w:ascii="Times New Roman" w:eastAsia="PMingLiU" w:hAnsi="Times New Roman" w:cs="Times New Roman"/>
                <w:sz w:val="20"/>
                <w:szCs w:val="20"/>
              </w:rPr>
              <w:t>Пенсионерка Е., находясь на стационарном лечении, вынуждена была купить за свой счет отсутствовавшие в больнице лекарственные препараты. После окончания лечения она предъявила в страховую компанию «С.» требования о возмещении оплаченных лекарств, однако ей в удовлетворении требований отказали и посоветовали обратиться в ТФОМС. В территориальном фонде выяснилось, что уполномоченный орган исполнительной власти субъекта РФ не перечислил страховые взносы за пенсионеров на ОМС. По этой причине фонд отказал Е. в возмещении истраченных на лекарство денежных средств.</w:t>
            </w:r>
          </w:p>
          <w:p w:rsidR="0094434F" w:rsidRPr="0094434F" w:rsidRDefault="0094434F" w:rsidP="0094434F">
            <w:pPr>
              <w:tabs>
                <w:tab w:val="left" w:pos="6795"/>
              </w:tabs>
              <w:spacing w:after="0" w:line="240" w:lineRule="auto"/>
              <w:contextualSpacing/>
              <w:jc w:val="center"/>
              <w:rPr>
                <w:rFonts w:ascii="Times New Roman" w:hAnsi="Times New Roman" w:cs="Times New Roman"/>
                <w:b/>
                <w:sz w:val="20"/>
                <w:szCs w:val="20"/>
              </w:rPr>
            </w:pPr>
            <w:r w:rsidRPr="0094434F">
              <w:rPr>
                <w:rFonts w:ascii="Times New Roman" w:eastAsia="PMingLiU" w:hAnsi="Times New Roman" w:cs="Times New Roman"/>
                <w:sz w:val="20"/>
                <w:szCs w:val="20"/>
              </w:rPr>
              <w:t>Разрешите дело.</w:t>
            </w:r>
          </w:p>
        </w:tc>
        <w:tc>
          <w:tcPr>
            <w:tcW w:w="3299" w:type="dxa"/>
          </w:tcPr>
          <w:p w:rsidR="0094434F" w:rsidRPr="0094434F" w:rsidRDefault="0094434F" w:rsidP="0094434F">
            <w:pPr>
              <w:spacing w:after="0" w:line="240" w:lineRule="auto"/>
              <w:contextualSpacing/>
              <w:rPr>
                <w:rFonts w:ascii="Times New Roman" w:eastAsia="Times New Roman" w:hAnsi="Times New Roman" w:cs="Times New Roman"/>
                <w:color w:val="000000" w:themeColor="text1"/>
                <w:sz w:val="20"/>
                <w:szCs w:val="20"/>
                <w:lang w:eastAsia="ru-RU"/>
              </w:rPr>
            </w:pPr>
          </w:p>
        </w:tc>
        <w:tc>
          <w:tcPr>
            <w:tcW w:w="3914" w:type="dxa"/>
          </w:tcPr>
          <w:p w:rsidR="0094434F" w:rsidRPr="0094434F" w:rsidRDefault="0094434F" w:rsidP="0094434F">
            <w:pPr>
              <w:spacing w:after="0" w:line="240" w:lineRule="auto"/>
              <w:contextualSpacing/>
              <w:jc w:val="both"/>
              <w:rPr>
                <w:rFonts w:ascii="Times New Roman" w:hAnsi="Times New Roman" w:cs="Times New Roman"/>
                <w:sz w:val="20"/>
                <w:szCs w:val="20"/>
              </w:rPr>
            </w:pPr>
            <w:r w:rsidRPr="0094434F">
              <w:rPr>
                <w:rFonts w:ascii="Times New Roman" w:eastAsia="PMingLiU" w:hAnsi="Times New Roman" w:cs="Times New Roman"/>
                <w:sz w:val="20"/>
                <w:szCs w:val="20"/>
              </w:rPr>
              <w:t>Согласно статье 16 ФЗ №326 застрахованные лица имеют право на бесплатное оказание им медицинской помощи медицинскими организациями при наступлении страхового случая. Все медикаменты и предметы медицинского назначения при стационарном лечении, включенные в Перечень жизненно необходимых и важнейших лекарственных средств должны быть предоставлены пациентам бесплатно за счет средств обязательного медицинского страхования и бюджетов всех уровней. В случае если по той или иной причине гражданин, находясь на стационарном лечении, приобрел лекарственные средства за личные денежные средства, он вправе потребовать возмещения понесенных им затрат.</w:t>
            </w:r>
          </w:p>
          <w:p w:rsidR="0094434F" w:rsidRPr="0094434F" w:rsidRDefault="0094434F" w:rsidP="0094434F">
            <w:pPr>
              <w:spacing w:after="0" w:line="240" w:lineRule="auto"/>
              <w:contextualSpacing/>
              <w:jc w:val="both"/>
              <w:rPr>
                <w:rFonts w:ascii="Times New Roman" w:hAnsi="Times New Roman" w:cs="Times New Roman"/>
                <w:sz w:val="20"/>
                <w:szCs w:val="20"/>
              </w:rPr>
            </w:pPr>
            <w:r w:rsidRPr="0094434F">
              <w:rPr>
                <w:rFonts w:ascii="Times New Roman" w:eastAsia="PMingLiU" w:hAnsi="Times New Roman" w:cs="Times New Roman"/>
                <w:sz w:val="20"/>
                <w:szCs w:val="20"/>
              </w:rPr>
              <w:t xml:space="preserve">В приведённом случае пенсионерке было отказано в возмещения истраченных денежных средств на лекарства в виду не перечисления страховых взносов за пенсионеров на ОМС.  В соответствии со ст. 25 ФЗ №326 1. В случае неуплаты или неполной уплаты страховых взносов на обязательное медицинское страхование неработающего населения в установленный срок производится взыскание недоимки по страховым взносам на обязательное медицинское страхование неработающего населения, начисленных пеней и штрафов. Согласно п. 13 ст. 25 Взыскание недоимки, пеней и штрафов со </w:t>
            </w:r>
            <w:r w:rsidRPr="0094434F">
              <w:rPr>
                <w:rFonts w:ascii="Times New Roman" w:eastAsia="PMingLiU" w:hAnsi="Times New Roman" w:cs="Times New Roman"/>
                <w:sz w:val="20"/>
                <w:szCs w:val="20"/>
              </w:rPr>
              <w:lastRenderedPageBreak/>
              <w:t>страхователей осуществляется в судебном порядке.</w:t>
            </w:r>
          </w:p>
          <w:p w:rsidR="0094434F" w:rsidRPr="0094434F" w:rsidRDefault="0094434F" w:rsidP="0094434F">
            <w:pPr>
              <w:spacing w:after="0" w:line="240" w:lineRule="auto"/>
              <w:contextualSpacing/>
              <w:jc w:val="both"/>
              <w:rPr>
                <w:rFonts w:ascii="Times New Roman" w:hAnsi="Times New Roman" w:cs="Times New Roman"/>
                <w:sz w:val="20"/>
                <w:szCs w:val="20"/>
              </w:rPr>
            </w:pPr>
            <w:r w:rsidRPr="0094434F">
              <w:rPr>
                <w:rFonts w:ascii="Times New Roman" w:eastAsia="PMingLiU" w:hAnsi="Times New Roman" w:cs="Times New Roman"/>
                <w:sz w:val="20"/>
                <w:szCs w:val="20"/>
              </w:rPr>
              <w:t>Кроме того, пенсионерке стоит обратиться с исковым заявление о взыскании денег, потраченных на приобретение лекарства, в судебной практике устоялась позиция, согласно которой обеспечение лекарственными препаратами пациентов, проходящих лечение в условиях стационара, - это обязанность медицинских организаций, реализуемая посредством проведения более разумной политики в сфере закупок медикаментов, взаимодействия другими медицинскими организациями, имеющими необходимые препараты либо их покупки в коммерческих организациях (см. Постановление 16 ААС от 14 февраля 2023 по делу №А61-1564/2022).</w:t>
            </w:r>
          </w:p>
        </w:tc>
        <w:tc>
          <w:tcPr>
            <w:tcW w:w="2647" w:type="dxa"/>
          </w:tcPr>
          <w:p w:rsidR="0094434F" w:rsidRPr="0094434F" w:rsidRDefault="0094434F" w:rsidP="0094434F">
            <w:pPr>
              <w:tabs>
                <w:tab w:val="left" w:pos="6795"/>
              </w:tabs>
              <w:spacing w:after="0" w:line="240" w:lineRule="auto"/>
              <w:contextualSpacing/>
              <w:jc w:val="center"/>
              <w:rPr>
                <w:rFonts w:ascii="Times New Roman" w:hAnsi="Times New Roman" w:cs="Times New Roman"/>
                <w:b/>
                <w:sz w:val="20"/>
                <w:szCs w:val="20"/>
              </w:rPr>
            </w:pPr>
          </w:p>
        </w:tc>
      </w:tr>
    </w:tbl>
    <w:p w:rsidR="0094434F" w:rsidRDefault="0094434F" w:rsidP="00F06865">
      <w:pPr>
        <w:tabs>
          <w:tab w:val="left" w:pos="6795"/>
        </w:tabs>
        <w:jc w:val="center"/>
        <w:rPr>
          <w:rFonts w:ascii="Times New Roman" w:hAnsi="Times New Roman" w:cs="Times New Roman"/>
          <w:b/>
          <w:sz w:val="24"/>
          <w:szCs w:val="24"/>
        </w:rPr>
      </w:pPr>
    </w:p>
    <w:p w:rsidR="004F3166" w:rsidRDefault="004F3166" w:rsidP="0094434F">
      <w:pPr>
        <w:spacing w:after="0" w:line="240" w:lineRule="auto"/>
        <w:jc w:val="center"/>
        <w:rPr>
          <w:rFonts w:ascii="Times New Roman" w:eastAsia="Times New Roman" w:hAnsi="Times New Roman" w:cs="Times New Roman"/>
          <w:b/>
          <w:sz w:val="24"/>
          <w:szCs w:val="24"/>
        </w:rPr>
      </w:pPr>
    </w:p>
    <w:p w:rsidR="0094434F" w:rsidRPr="00CB6135" w:rsidRDefault="0094434F" w:rsidP="0094434F">
      <w:pPr>
        <w:spacing w:after="0" w:line="240" w:lineRule="auto"/>
        <w:jc w:val="center"/>
        <w:rPr>
          <w:rFonts w:ascii="Times New Roman" w:eastAsia="Times New Roman" w:hAnsi="Times New Roman" w:cs="Times New Roman"/>
          <w:b/>
          <w:sz w:val="24"/>
          <w:szCs w:val="24"/>
        </w:rPr>
      </w:pPr>
      <w:r w:rsidRPr="00CB6135">
        <w:rPr>
          <w:rFonts w:ascii="Times New Roman" w:eastAsia="Times New Roman" w:hAnsi="Times New Roman" w:cs="Times New Roman"/>
          <w:b/>
          <w:sz w:val="24"/>
          <w:szCs w:val="24"/>
        </w:rPr>
        <w:t>КОМПЛЕКТ ОЦЕНОЧНЫХ СРЕДСТВ ДЛЯ ПРОМЕЖУТОЧНОЙ АТТЕСТАЦИИ</w:t>
      </w:r>
    </w:p>
    <w:p w:rsidR="0094434F" w:rsidRPr="00CB6135" w:rsidRDefault="0094434F" w:rsidP="0094434F">
      <w:pPr>
        <w:spacing w:after="0" w:line="240" w:lineRule="auto"/>
        <w:jc w:val="center"/>
        <w:rPr>
          <w:rFonts w:ascii="Times New Roman" w:eastAsia="Times New Roman" w:hAnsi="Times New Roman" w:cs="Times New Roman"/>
          <w:b/>
          <w:sz w:val="24"/>
          <w:szCs w:val="24"/>
        </w:rPr>
      </w:pPr>
      <w:r w:rsidRPr="00CB6135">
        <w:rPr>
          <w:rFonts w:ascii="Times New Roman" w:eastAsia="Times New Roman" w:hAnsi="Times New Roman" w:cs="Times New Roman"/>
          <w:b/>
          <w:sz w:val="24"/>
          <w:szCs w:val="24"/>
        </w:rPr>
        <w:t xml:space="preserve">Примерные вопросы к </w:t>
      </w:r>
      <w:r w:rsidR="00CB6135" w:rsidRPr="00CB6135">
        <w:rPr>
          <w:rFonts w:ascii="Times New Roman" w:eastAsia="Times New Roman" w:hAnsi="Times New Roman" w:cs="Times New Roman"/>
          <w:b/>
          <w:sz w:val="24"/>
          <w:szCs w:val="24"/>
        </w:rPr>
        <w:t>экзамену</w:t>
      </w:r>
    </w:p>
    <w:p w:rsidR="0094434F" w:rsidRPr="00231FD3" w:rsidRDefault="0094434F" w:rsidP="0094434F">
      <w:pPr>
        <w:spacing w:after="0" w:line="240" w:lineRule="auto"/>
        <w:jc w:val="center"/>
        <w:rPr>
          <w:rFonts w:eastAsia="Times New Roman"/>
          <w:b/>
          <w:i/>
        </w:rPr>
      </w:pPr>
    </w:p>
    <w:tbl>
      <w:tblPr>
        <w:tblStyle w:val="a3"/>
        <w:tblpPr w:leftFromText="180" w:rightFromText="180" w:vertAnchor="text" w:horzAnchor="page" w:tblpX="1003" w:tblpY="476"/>
        <w:tblOverlap w:val="never"/>
        <w:tblW w:w="5000" w:type="pct"/>
        <w:shd w:val="clear" w:color="auto" w:fill="FFFF00"/>
        <w:tblLook w:val="04A0" w:firstRow="1" w:lastRow="0" w:firstColumn="1" w:lastColumn="0" w:noHBand="0" w:noVBand="1"/>
      </w:tblPr>
      <w:tblGrid>
        <w:gridCol w:w="786"/>
        <w:gridCol w:w="2286"/>
        <w:gridCol w:w="11488"/>
      </w:tblGrid>
      <w:tr w:rsidR="0094434F" w:rsidRPr="004F3166" w:rsidTr="004F3166">
        <w:tc>
          <w:tcPr>
            <w:tcW w:w="270" w:type="pct"/>
            <w:shd w:val="clear" w:color="auto" w:fill="auto"/>
          </w:tcPr>
          <w:p w:rsidR="0094434F" w:rsidRPr="004F3166" w:rsidRDefault="0094434F" w:rsidP="004F3166">
            <w:pPr>
              <w:spacing w:after="0" w:line="240" w:lineRule="auto"/>
              <w:contextualSpacing/>
              <w:jc w:val="center"/>
              <w:rPr>
                <w:rFonts w:ascii="Times New Roman" w:eastAsia="Times New Roman" w:hAnsi="Times New Roman" w:cs="Times New Roman"/>
                <w:b/>
                <w:sz w:val="20"/>
                <w:szCs w:val="20"/>
                <w:lang w:eastAsia="ru-RU"/>
              </w:rPr>
            </w:pPr>
            <w:r w:rsidRPr="004F3166">
              <w:rPr>
                <w:rFonts w:ascii="Times New Roman" w:eastAsia="Times New Roman" w:hAnsi="Times New Roman" w:cs="Times New Roman"/>
                <w:b/>
                <w:sz w:val="20"/>
                <w:szCs w:val="20"/>
                <w:lang w:eastAsia="ru-RU"/>
              </w:rPr>
              <w:t>№ п/п</w:t>
            </w:r>
          </w:p>
        </w:tc>
        <w:tc>
          <w:tcPr>
            <w:tcW w:w="785" w:type="pct"/>
            <w:shd w:val="clear" w:color="auto" w:fill="auto"/>
          </w:tcPr>
          <w:p w:rsidR="0094434F" w:rsidRPr="004F3166" w:rsidRDefault="0094434F" w:rsidP="004F3166">
            <w:pPr>
              <w:spacing w:after="0" w:line="240" w:lineRule="auto"/>
              <w:contextualSpacing/>
              <w:jc w:val="center"/>
              <w:rPr>
                <w:rFonts w:ascii="Times New Roman" w:eastAsia="Times New Roman" w:hAnsi="Times New Roman" w:cs="Times New Roman"/>
                <w:b/>
                <w:sz w:val="20"/>
                <w:szCs w:val="20"/>
                <w:lang w:eastAsia="ru-RU"/>
              </w:rPr>
            </w:pPr>
            <w:r w:rsidRPr="004F3166">
              <w:rPr>
                <w:rFonts w:ascii="Times New Roman" w:eastAsia="Times New Roman" w:hAnsi="Times New Roman" w:cs="Times New Roman"/>
                <w:b/>
                <w:sz w:val="20"/>
                <w:szCs w:val="20"/>
                <w:lang w:eastAsia="ru-RU"/>
              </w:rPr>
              <w:t>Задание</w:t>
            </w:r>
          </w:p>
        </w:tc>
        <w:tc>
          <w:tcPr>
            <w:tcW w:w="3945" w:type="pct"/>
            <w:shd w:val="clear" w:color="auto" w:fill="auto"/>
          </w:tcPr>
          <w:p w:rsidR="0094434F" w:rsidRPr="004F3166" w:rsidRDefault="0094434F" w:rsidP="004F3166">
            <w:pPr>
              <w:spacing w:after="0" w:line="240" w:lineRule="auto"/>
              <w:contextualSpacing/>
              <w:jc w:val="center"/>
              <w:rPr>
                <w:rFonts w:ascii="Times New Roman" w:eastAsia="Times New Roman" w:hAnsi="Times New Roman" w:cs="Times New Roman"/>
                <w:b/>
                <w:color w:val="000000" w:themeColor="text1"/>
                <w:sz w:val="20"/>
                <w:szCs w:val="20"/>
                <w:lang w:eastAsia="ru-RU"/>
              </w:rPr>
            </w:pPr>
            <w:r w:rsidRPr="004F3166">
              <w:rPr>
                <w:rFonts w:ascii="Times New Roman" w:eastAsia="Times New Roman" w:hAnsi="Times New Roman" w:cs="Times New Roman"/>
                <w:b/>
                <w:color w:val="000000" w:themeColor="text1"/>
                <w:sz w:val="20"/>
                <w:szCs w:val="20"/>
                <w:lang w:eastAsia="ru-RU"/>
              </w:rPr>
              <w:t>Ключ к заданию / Эталонный ответ</w:t>
            </w:r>
          </w:p>
        </w:tc>
      </w:tr>
      <w:tr w:rsidR="0094434F" w:rsidRPr="004F3166" w:rsidTr="004F3166">
        <w:tc>
          <w:tcPr>
            <w:tcW w:w="270" w:type="pct"/>
            <w:shd w:val="clear" w:color="auto" w:fill="auto"/>
          </w:tcPr>
          <w:p w:rsidR="0094434F" w:rsidRPr="004F3166" w:rsidRDefault="004F3166" w:rsidP="004F3166">
            <w:pPr>
              <w:spacing w:after="0" w:line="240" w:lineRule="auto"/>
              <w:contextualSpacing/>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tc>
        <w:tc>
          <w:tcPr>
            <w:tcW w:w="785" w:type="pct"/>
            <w:shd w:val="clear" w:color="auto" w:fill="auto"/>
          </w:tcPr>
          <w:p w:rsidR="0094434F" w:rsidRPr="004F3166" w:rsidRDefault="0094434F" w:rsidP="004F3166">
            <w:pPr>
              <w:spacing w:after="0" w:line="240" w:lineRule="auto"/>
              <w:contextualSpacing/>
              <w:jc w:val="both"/>
              <w:rPr>
                <w:rFonts w:ascii="Times New Roman" w:eastAsia="Times New Roman" w:hAnsi="Times New Roman" w:cs="Times New Roman"/>
                <w:b/>
                <w:bCs/>
                <w:sz w:val="20"/>
                <w:szCs w:val="20"/>
                <w:lang w:eastAsia="ru-RU"/>
              </w:rPr>
            </w:pPr>
            <w:r w:rsidRPr="004F3166">
              <w:rPr>
                <w:rFonts w:ascii="Times New Roman" w:eastAsia="Times New Roman" w:hAnsi="Times New Roman" w:cs="Times New Roman"/>
                <w:bCs/>
                <w:iCs/>
                <w:sz w:val="20"/>
                <w:szCs w:val="20"/>
              </w:rPr>
              <w:t>Благотворительная деятельность</w:t>
            </w:r>
          </w:p>
        </w:tc>
        <w:tc>
          <w:tcPr>
            <w:tcW w:w="3945" w:type="pct"/>
            <w:shd w:val="clear" w:color="auto" w:fill="auto"/>
          </w:tcPr>
          <w:p w:rsidR="0094434F" w:rsidRPr="004F3166" w:rsidRDefault="0094434F" w:rsidP="004F3166">
            <w:pPr>
              <w:widowControl w:val="0"/>
              <w:spacing w:after="0" w:line="240" w:lineRule="auto"/>
              <w:contextualSpacing/>
              <w:jc w:val="both"/>
              <w:rPr>
                <w:rFonts w:ascii="Times New Roman" w:eastAsia="Times New Roman" w:hAnsi="Times New Roman" w:cs="Times New Roman"/>
                <w:sz w:val="20"/>
                <w:szCs w:val="20"/>
                <w:lang w:eastAsia="nl-NL"/>
              </w:rPr>
            </w:pPr>
            <w:r w:rsidRPr="004F3166">
              <w:rPr>
                <w:rFonts w:ascii="Times New Roman" w:eastAsia="Times New Roman" w:hAnsi="Times New Roman" w:cs="Times New Roman"/>
                <w:sz w:val="20"/>
                <w:szCs w:val="20"/>
                <w:lang w:eastAsia="nl-NL"/>
              </w:rPr>
              <w:t>Благотворительная деятельность – добровольная деятельность граждан и юридических лиц по бескорыстной (безвозмездной и на льготных условиях) передаче гражданам и юридическим лицам имущества (денежных средств), бескорыстному выполнению работ, предоставлению услуг, оказанию иной поддержки.</w:t>
            </w:r>
          </w:p>
          <w:p w:rsidR="0094434F" w:rsidRPr="004F3166" w:rsidRDefault="0094434F" w:rsidP="004F3166">
            <w:pPr>
              <w:widowControl w:val="0"/>
              <w:spacing w:after="0" w:line="240" w:lineRule="auto"/>
              <w:contextualSpacing/>
              <w:jc w:val="both"/>
              <w:rPr>
                <w:rFonts w:ascii="Times New Roman" w:eastAsia="Times New Roman" w:hAnsi="Times New Roman" w:cs="Times New Roman"/>
                <w:sz w:val="20"/>
                <w:szCs w:val="20"/>
                <w:lang w:eastAsia="nl-NL"/>
              </w:rPr>
            </w:pPr>
            <w:r w:rsidRPr="004F3166">
              <w:rPr>
                <w:rFonts w:ascii="Times New Roman" w:eastAsia="Times New Roman" w:hAnsi="Times New Roman" w:cs="Times New Roman"/>
                <w:sz w:val="20"/>
                <w:szCs w:val="20"/>
                <w:lang w:eastAsia="nl-NL"/>
              </w:rPr>
              <w:t>Цели: 1) социальная поддержка и защита граждан; 2) улучшение материального положения малообеспеченных; 3) социальная реабилитация безработных, инвалидов; 4) подготовка населения к преодолению последствий стихийных бедствий, экологических и иных катастроф; 5) оказание помощи пострадавшим от этих бедствий, беженцам, жертвам репрессий, содействие укреплению мира, дружбы согласия между народами; 6) содействие защите материнства и детства; 7) укрепление престижа и роли семьи в обществе.</w:t>
            </w:r>
          </w:p>
          <w:p w:rsidR="0094434F" w:rsidRPr="004F3166" w:rsidRDefault="0094434F" w:rsidP="004F3166">
            <w:pPr>
              <w:pStyle w:val="a8"/>
              <w:rPr>
                <w:bCs/>
                <w:color w:val="000000" w:themeColor="text1"/>
                <w:sz w:val="20"/>
                <w:szCs w:val="20"/>
              </w:rPr>
            </w:pPr>
            <w:r w:rsidRPr="004F3166">
              <w:rPr>
                <w:sz w:val="20"/>
                <w:szCs w:val="20"/>
                <w:lang w:eastAsia="nl-NL"/>
              </w:rPr>
              <w:t>Участники благотворительной деятельности: граждане и юридические лица</w:t>
            </w:r>
          </w:p>
        </w:tc>
      </w:tr>
      <w:tr w:rsidR="0094434F" w:rsidRPr="004F3166" w:rsidTr="004F3166">
        <w:tc>
          <w:tcPr>
            <w:tcW w:w="270" w:type="pct"/>
            <w:shd w:val="clear" w:color="auto" w:fill="auto"/>
          </w:tcPr>
          <w:p w:rsidR="0094434F" w:rsidRPr="004F3166" w:rsidRDefault="0094434F" w:rsidP="00CF1A77">
            <w:pPr>
              <w:numPr>
                <w:ilvl w:val="0"/>
                <w:numId w:val="30"/>
              </w:numPr>
              <w:spacing w:after="0" w:line="240" w:lineRule="auto"/>
              <w:ind w:left="0" w:firstLine="0"/>
              <w:contextualSpacing/>
              <w:rPr>
                <w:rFonts w:ascii="Times New Roman" w:eastAsia="Times New Roman" w:hAnsi="Times New Roman" w:cs="Times New Roman"/>
                <w:sz w:val="20"/>
                <w:szCs w:val="20"/>
                <w:lang w:eastAsia="ru-RU"/>
              </w:rPr>
            </w:pPr>
          </w:p>
        </w:tc>
        <w:tc>
          <w:tcPr>
            <w:tcW w:w="785" w:type="pct"/>
            <w:shd w:val="clear" w:color="auto" w:fill="auto"/>
          </w:tcPr>
          <w:p w:rsidR="0094434F" w:rsidRPr="004F3166" w:rsidRDefault="0094434F" w:rsidP="004F3166">
            <w:pPr>
              <w:spacing w:after="0" w:line="240" w:lineRule="auto"/>
              <w:contextualSpacing/>
              <w:jc w:val="both"/>
              <w:rPr>
                <w:rFonts w:ascii="Times New Roman" w:eastAsia="Times New Roman" w:hAnsi="Times New Roman" w:cs="Times New Roman"/>
                <w:b/>
                <w:bCs/>
                <w:sz w:val="20"/>
                <w:szCs w:val="20"/>
                <w:lang w:eastAsia="ru-RU"/>
              </w:rPr>
            </w:pPr>
            <w:r w:rsidRPr="004F3166">
              <w:rPr>
                <w:rFonts w:ascii="Times New Roman" w:eastAsia="Times New Roman" w:hAnsi="Times New Roman" w:cs="Times New Roman"/>
                <w:bCs/>
                <w:iCs/>
                <w:sz w:val="20"/>
                <w:szCs w:val="20"/>
              </w:rPr>
              <w:t>Понятие и виды пенсий</w:t>
            </w:r>
          </w:p>
        </w:tc>
        <w:tc>
          <w:tcPr>
            <w:tcW w:w="3945" w:type="pct"/>
            <w:shd w:val="clear" w:color="auto" w:fill="auto"/>
          </w:tcPr>
          <w:p w:rsidR="0094434F" w:rsidRPr="004F3166" w:rsidRDefault="0094434F" w:rsidP="004F3166">
            <w:pPr>
              <w:pStyle w:val="a8"/>
              <w:rPr>
                <w:bCs/>
                <w:color w:val="000000" w:themeColor="text1"/>
                <w:sz w:val="20"/>
                <w:szCs w:val="20"/>
              </w:rPr>
            </w:pPr>
            <w:r w:rsidRPr="004F3166">
              <w:rPr>
                <w:sz w:val="20"/>
                <w:szCs w:val="20"/>
                <w:lang w:eastAsia="nl-NL"/>
              </w:rPr>
              <w:t>Пенсия – ежемесячная выплата, которая предназначена для материального обеспечения граждан, достигших пенсионного возраста, ставших инвалидами или длительное время занимавшихся определенной профессиональной деятельностью, а также нетрудоспособных граждан, потерявших кормильца</w:t>
            </w:r>
          </w:p>
        </w:tc>
      </w:tr>
      <w:tr w:rsidR="0094434F" w:rsidRPr="004F3166" w:rsidTr="004F3166">
        <w:tc>
          <w:tcPr>
            <w:tcW w:w="270" w:type="pct"/>
            <w:shd w:val="clear" w:color="auto" w:fill="auto"/>
          </w:tcPr>
          <w:p w:rsidR="0094434F" w:rsidRPr="004F3166" w:rsidRDefault="0094434F" w:rsidP="00CF1A77">
            <w:pPr>
              <w:numPr>
                <w:ilvl w:val="0"/>
                <w:numId w:val="30"/>
              </w:numPr>
              <w:spacing w:after="0" w:line="240" w:lineRule="auto"/>
              <w:ind w:left="0" w:firstLine="0"/>
              <w:contextualSpacing/>
              <w:rPr>
                <w:rFonts w:ascii="Times New Roman" w:eastAsia="Times New Roman" w:hAnsi="Times New Roman" w:cs="Times New Roman"/>
                <w:sz w:val="20"/>
                <w:szCs w:val="20"/>
                <w:lang w:eastAsia="ru-RU"/>
              </w:rPr>
            </w:pPr>
          </w:p>
        </w:tc>
        <w:tc>
          <w:tcPr>
            <w:tcW w:w="785" w:type="pct"/>
            <w:shd w:val="clear" w:color="auto" w:fill="auto"/>
          </w:tcPr>
          <w:p w:rsidR="0094434F" w:rsidRPr="004F3166" w:rsidRDefault="0094434F" w:rsidP="004F3166">
            <w:pPr>
              <w:spacing w:after="0" w:line="240" w:lineRule="auto"/>
              <w:contextualSpacing/>
              <w:jc w:val="both"/>
              <w:rPr>
                <w:rFonts w:ascii="Times New Roman" w:eastAsia="Times New Roman" w:hAnsi="Times New Roman" w:cs="Times New Roman"/>
                <w:b/>
                <w:bCs/>
                <w:sz w:val="20"/>
                <w:szCs w:val="20"/>
                <w:lang w:eastAsia="ru-RU"/>
              </w:rPr>
            </w:pPr>
            <w:r w:rsidRPr="004F3166">
              <w:rPr>
                <w:rFonts w:ascii="Times New Roman" w:eastAsia="Times New Roman" w:hAnsi="Times New Roman" w:cs="Times New Roman"/>
                <w:bCs/>
                <w:iCs/>
                <w:sz w:val="20"/>
                <w:szCs w:val="20"/>
              </w:rPr>
              <w:t>Трудовые пенсии по старости: общие условия назначения, структура</w:t>
            </w:r>
          </w:p>
        </w:tc>
        <w:tc>
          <w:tcPr>
            <w:tcW w:w="3945" w:type="pct"/>
            <w:shd w:val="clear" w:color="auto" w:fill="auto"/>
          </w:tcPr>
          <w:p w:rsidR="0094434F" w:rsidRPr="004F3166" w:rsidRDefault="0094434F" w:rsidP="004F3166">
            <w:pPr>
              <w:widowControl w:val="0"/>
              <w:spacing w:after="0" w:line="240" w:lineRule="auto"/>
              <w:contextualSpacing/>
              <w:jc w:val="both"/>
              <w:rPr>
                <w:rFonts w:ascii="Times New Roman" w:eastAsia="Times New Roman" w:hAnsi="Times New Roman" w:cs="Times New Roman"/>
                <w:sz w:val="20"/>
                <w:szCs w:val="20"/>
                <w:lang w:eastAsia="nl-NL"/>
              </w:rPr>
            </w:pPr>
            <w:r w:rsidRPr="004F3166">
              <w:rPr>
                <w:rFonts w:ascii="Times New Roman" w:eastAsia="Times New Roman" w:hAnsi="Times New Roman" w:cs="Times New Roman"/>
                <w:sz w:val="20"/>
                <w:szCs w:val="20"/>
                <w:lang w:eastAsia="nl-NL"/>
              </w:rPr>
              <w:t>Трудовая пенсия – ежемесячная денежная выплата, в целях компенсации гражданам заработной платы или иного дохода, которые получали застрахованные перед установлением им трудовой пенсии или утратили нетрудоспособные члены семьи застрахованного в связи с его смертью: а) пенсия по старости (БЧ, СЧ, НЧ); б) пенсия по инвалидности (БЧ, СЧ, НЧ); в) пенсия по случаю потери кормильца (БЧ, СЧ).</w:t>
            </w:r>
          </w:p>
          <w:p w:rsidR="0094434F" w:rsidRPr="004F3166" w:rsidRDefault="0094434F" w:rsidP="004F3166">
            <w:pPr>
              <w:pStyle w:val="a8"/>
              <w:rPr>
                <w:bCs/>
                <w:color w:val="000000" w:themeColor="text1"/>
                <w:sz w:val="20"/>
                <w:szCs w:val="20"/>
              </w:rPr>
            </w:pPr>
            <w:r w:rsidRPr="004F3166">
              <w:rPr>
                <w:sz w:val="20"/>
                <w:szCs w:val="20"/>
                <w:lang w:eastAsia="nl-NL"/>
              </w:rPr>
              <w:t>Пенсия по государственному пенсионному обеспеченью - ежемесячная денежная выплата, которая предоставляется гражданам в целях компенсации заработка, утраченного в связи с прекращением государственной службы при достижении выслуги при выходе на трудовую пенсию по старости (инвалидности), либо нетрудоспособным гражданам в целях предоставления им средств к существованию: а) ПВЛ; б) пенсия по старости; в) пенсия по инвалидности; г) пенсия по случаю потери кормильца; д) социальная пенсия.</w:t>
            </w:r>
          </w:p>
        </w:tc>
      </w:tr>
      <w:tr w:rsidR="0094434F" w:rsidRPr="004F3166" w:rsidTr="004F3166">
        <w:tc>
          <w:tcPr>
            <w:tcW w:w="270" w:type="pct"/>
            <w:shd w:val="clear" w:color="auto" w:fill="auto"/>
          </w:tcPr>
          <w:p w:rsidR="0094434F" w:rsidRPr="004F3166" w:rsidRDefault="0094434F" w:rsidP="00CF1A77">
            <w:pPr>
              <w:numPr>
                <w:ilvl w:val="0"/>
                <w:numId w:val="30"/>
              </w:numPr>
              <w:spacing w:after="0" w:line="240" w:lineRule="auto"/>
              <w:ind w:left="0" w:firstLine="0"/>
              <w:contextualSpacing/>
              <w:rPr>
                <w:rFonts w:ascii="Times New Roman" w:eastAsia="Times New Roman" w:hAnsi="Times New Roman" w:cs="Times New Roman"/>
                <w:sz w:val="20"/>
                <w:szCs w:val="20"/>
                <w:lang w:eastAsia="ru-RU"/>
              </w:rPr>
            </w:pPr>
          </w:p>
        </w:tc>
        <w:tc>
          <w:tcPr>
            <w:tcW w:w="785" w:type="pct"/>
            <w:shd w:val="clear" w:color="auto" w:fill="auto"/>
          </w:tcPr>
          <w:p w:rsidR="0094434F" w:rsidRPr="004F3166" w:rsidRDefault="0094434F" w:rsidP="004F3166">
            <w:pPr>
              <w:spacing w:after="0" w:line="240" w:lineRule="auto"/>
              <w:contextualSpacing/>
              <w:jc w:val="both"/>
              <w:rPr>
                <w:rFonts w:ascii="Times New Roman" w:hAnsi="Times New Roman" w:cs="Times New Roman"/>
                <w:sz w:val="20"/>
                <w:szCs w:val="20"/>
              </w:rPr>
            </w:pPr>
            <w:r w:rsidRPr="004F3166">
              <w:rPr>
                <w:rFonts w:ascii="Times New Roman" w:eastAsia="Times New Roman" w:hAnsi="Times New Roman" w:cs="Times New Roman"/>
                <w:bCs/>
                <w:iCs/>
                <w:sz w:val="20"/>
                <w:szCs w:val="20"/>
              </w:rPr>
              <w:t>Сохранение права на досрочное назначение трудовой пенсии</w:t>
            </w:r>
          </w:p>
        </w:tc>
        <w:tc>
          <w:tcPr>
            <w:tcW w:w="3945" w:type="pct"/>
            <w:shd w:val="clear" w:color="auto" w:fill="auto"/>
          </w:tcPr>
          <w:p w:rsidR="0094434F" w:rsidRPr="004F3166" w:rsidRDefault="0094434F" w:rsidP="004F3166">
            <w:pPr>
              <w:widowControl w:val="0"/>
              <w:spacing w:after="0" w:line="240" w:lineRule="auto"/>
              <w:contextualSpacing/>
              <w:jc w:val="both"/>
              <w:rPr>
                <w:rFonts w:ascii="Times New Roman" w:eastAsia="Times New Roman" w:hAnsi="Times New Roman" w:cs="Times New Roman"/>
                <w:sz w:val="20"/>
                <w:szCs w:val="20"/>
                <w:lang w:eastAsia="nl-NL"/>
              </w:rPr>
            </w:pPr>
            <w:r w:rsidRPr="004F3166">
              <w:rPr>
                <w:rFonts w:ascii="Times New Roman" w:eastAsia="Times New Roman" w:hAnsi="Times New Roman" w:cs="Times New Roman"/>
                <w:sz w:val="20"/>
                <w:szCs w:val="20"/>
                <w:lang w:eastAsia="nl-NL"/>
              </w:rPr>
              <w:t>Назначение досрочной пенсии - осуществление определенного вида профессиональной деятельности, связанной с повышенными нагрузками, воздействием неблагоприятных производственных факторов, риском неблагоприятного воздействия климатических факторов.</w:t>
            </w:r>
          </w:p>
          <w:p w:rsidR="0094434F" w:rsidRPr="004F3166" w:rsidRDefault="0094434F" w:rsidP="004F3166">
            <w:pPr>
              <w:pStyle w:val="a8"/>
              <w:rPr>
                <w:bCs/>
                <w:color w:val="000000" w:themeColor="text1"/>
                <w:sz w:val="20"/>
                <w:szCs w:val="20"/>
              </w:rPr>
            </w:pPr>
            <w:r w:rsidRPr="004F3166">
              <w:rPr>
                <w:sz w:val="20"/>
                <w:szCs w:val="20"/>
                <w:lang w:eastAsia="nl-NL"/>
              </w:rPr>
              <w:t>Пенсии, предусмотренные в ст. 27</w:t>
            </w:r>
            <w:r w:rsidRPr="004F3166">
              <w:rPr>
                <w:rFonts w:eastAsia="PMingLiU"/>
                <w:sz w:val="20"/>
                <w:szCs w:val="20"/>
              </w:rPr>
              <w:t xml:space="preserve"> </w:t>
            </w:r>
            <w:r w:rsidRPr="004F3166">
              <w:rPr>
                <w:sz w:val="20"/>
                <w:szCs w:val="20"/>
                <w:lang w:eastAsia="nl-NL"/>
              </w:rPr>
              <w:t>Федеральный закон от 17.12.2001 № 173-ФЗ "О трудовых пенсиях в Российской Федерации", различаются в зависимости от условий их предоставления: 1) достижение определенного возраста, наличие стажа на соответствующих видах работ и страхового стажа; 2) достижение определенного возраста и наличие стажа на соответствующих видах работ; 3) стаж на соответствующих видах работ установленной продолжительности; 4) достижение определенного возраста, а также наличие страхового стажа работы в отрасли и стажа на соответствующих видах работ.</w:t>
            </w:r>
          </w:p>
        </w:tc>
      </w:tr>
      <w:tr w:rsidR="0094434F" w:rsidRPr="004F3166" w:rsidTr="004F3166">
        <w:tc>
          <w:tcPr>
            <w:tcW w:w="270" w:type="pct"/>
            <w:shd w:val="clear" w:color="auto" w:fill="auto"/>
          </w:tcPr>
          <w:p w:rsidR="0094434F" w:rsidRPr="004F3166" w:rsidRDefault="0094434F" w:rsidP="00CF1A77">
            <w:pPr>
              <w:numPr>
                <w:ilvl w:val="0"/>
                <w:numId w:val="30"/>
              </w:numPr>
              <w:spacing w:after="0" w:line="240" w:lineRule="auto"/>
              <w:ind w:left="0" w:firstLine="0"/>
              <w:contextualSpacing/>
              <w:rPr>
                <w:rFonts w:ascii="Times New Roman" w:eastAsia="Times New Roman" w:hAnsi="Times New Roman" w:cs="Times New Roman"/>
                <w:sz w:val="20"/>
                <w:szCs w:val="20"/>
                <w:lang w:eastAsia="ru-RU"/>
              </w:rPr>
            </w:pPr>
          </w:p>
        </w:tc>
        <w:tc>
          <w:tcPr>
            <w:tcW w:w="785" w:type="pct"/>
            <w:shd w:val="clear" w:color="auto" w:fill="auto"/>
          </w:tcPr>
          <w:p w:rsidR="0094434F" w:rsidRPr="004F3166" w:rsidRDefault="0094434F" w:rsidP="004F3166">
            <w:pPr>
              <w:spacing w:after="0" w:line="240" w:lineRule="auto"/>
              <w:contextualSpacing/>
              <w:jc w:val="both"/>
              <w:rPr>
                <w:rFonts w:ascii="Times New Roman" w:hAnsi="Times New Roman" w:cs="Times New Roman"/>
                <w:sz w:val="20"/>
                <w:szCs w:val="20"/>
              </w:rPr>
            </w:pPr>
            <w:r w:rsidRPr="004F3166">
              <w:rPr>
                <w:rFonts w:ascii="Times New Roman" w:eastAsia="Times New Roman" w:hAnsi="Times New Roman" w:cs="Times New Roman"/>
                <w:bCs/>
                <w:iCs/>
                <w:sz w:val="20"/>
                <w:szCs w:val="20"/>
              </w:rPr>
              <w:t>Трудовые пенсии по старости в связи с работой на Севере</w:t>
            </w:r>
          </w:p>
        </w:tc>
        <w:tc>
          <w:tcPr>
            <w:tcW w:w="3945" w:type="pct"/>
            <w:shd w:val="clear" w:color="auto" w:fill="auto"/>
          </w:tcPr>
          <w:p w:rsidR="0094434F" w:rsidRPr="004F3166" w:rsidRDefault="0094434F" w:rsidP="004F3166">
            <w:pPr>
              <w:widowControl w:val="0"/>
              <w:spacing w:after="0" w:line="240" w:lineRule="auto"/>
              <w:contextualSpacing/>
              <w:jc w:val="both"/>
              <w:rPr>
                <w:rFonts w:ascii="Times New Roman" w:eastAsia="Times New Roman" w:hAnsi="Times New Roman" w:cs="Times New Roman"/>
                <w:sz w:val="20"/>
                <w:szCs w:val="20"/>
                <w:lang w:eastAsia="nl-NL"/>
              </w:rPr>
            </w:pPr>
            <w:r w:rsidRPr="004F3166">
              <w:rPr>
                <w:rFonts w:ascii="Times New Roman" w:eastAsia="Times New Roman" w:hAnsi="Times New Roman" w:cs="Times New Roman"/>
                <w:sz w:val="20"/>
                <w:szCs w:val="20"/>
                <w:lang w:eastAsia="nl-NL"/>
              </w:rPr>
              <w:t>1) возраст - 55 и 50 лет, стаж работы - не менее 15 лет в РКС или не менее 20 лет в приравненных к ним местностях, страховой стаж - не менее 25 и 20 лет.</w:t>
            </w:r>
          </w:p>
          <w:p w:rsidR="0094434F" w:rsidRPr="004F3166" w:rsidRDefault="0094434F" w:rsidP="004F3166">
            <w:pPr>
              <w:widowControl w:val="0"/>
              <w:spacing w:after="0" w:line="240" w:lineRule="auto"/>
              <w:contextualSpacing/>
              <w:jc w:val="both"/>
              <w:rPr>
                <w:rFonts w:ascii="Times New Roman" w:eastAsia="Times New Roman" w:hAnsi="Times New Roman" w:cs="Times New Roman"/>
                <w:sz w:val="20"/>
                <w:szCs w:val="20"/>
                <w:lang w:eastAsia="nl-NL"/>
              </w:rPr>
            </w:pPr>
            <w:r w:rsidRPr="004F3166">
              <w:rPr>
                <w:rFonts w:ascii="Times New Roman" w:eastAsia="Times New Roman" w:hAnsi="Times New Roman" w:cs="Times New Roman"/>
                <w:sz w:val="20"/>
                <w:szCs w:val="20"/>
                <w:lang w:eastAsia="nl-NL"/>
              </w:rPr>
              <w:t>Гражданам, работавшим в РКС, в приравненных к ним местностях, пенсия устанавливается за 15 лет работы на КС. При этом каждый год работы в местностях, приравненных к РКС, считается за 9 месяцев работы в РКС.</w:t>
            </w:r>
          </w:p>
          <w:p w:rsidR="0094434F" w:rsidRPr="004F3166" w:rsidRDefault="0094434F" w:rsidP="004F3166">
            <w:pPr>
              <w:widowControl w:val="0"/>
              <w:spacing w:after="0" w:line="240" w:lineRule="auto"/>
              <w:contextualSpacing/>
              <w:jc w:val="both"/>
              <w:rPr>
                <w:rFonts w:ascii="Times New Roman" w:eastAsia="Times New Roman" w:hAnsi="Times New Roman" w:cs="Times New Roman"/>
                <w:sz w:val="20"/>
                <w:szCs w:val="20"/>
                <w:lang w:eastAsia="nl-NL"/>
              </w:rPr>
            </w:pPr>
            <w:r w:rsidRPr="004F3166">
              <w:rPr>
                <w:rFonts w:ascii="Times New Roman" w:eastAsia="Times New Roman" w:hAnsi="Times New Roman" w:cs="Times New Roman"/>
                <w:sz w:val="20"/>
                <w:szCs w:val="20"/>
                <w:lang w:eastAsia="nl-NL"/>
              </w:rPr>
              <w:t>Гражданам, проработавшим в РКС не менее 1/2 требуемого времени, пенсия назначается с уменьшением пенсионного возраста на 4 месяца за каждый полный год работы в этих районах.</w:t>
            </w:r>
          </w:p>
          <w:p w:rsidR="0094434F" w:rsidRPr="004F3166" w:rsidRDefault="0094434F" w:rsidP="004F3166">
            <w:pPr>
              <w:widowControl w:val="0"/>
              <w:spacing w:after="0" w:line="240" w:lineRule="auto"/>
              <w:contextualSpacing/>
              <w:jc w:val="both"/>
              <w:rPr>
                <w:rFonts w:ascii="Times New Roman" w:eastAsia="Times New Roman" w:hAnsi="Times New Roman" w:cs="Times New Roman"/>
                <w:sz w:val="20"/>
                <w:szCs w:val="20"/>
                <w:lang w:eastAsia="nl-NL"/>
              </w:rPr>
            </w:pPr>
            <w:r w:rsidRPr="004F3166">
              <w:rPr>
                <w:rFonts w:ascii="Times New Roman" w:eastAsia="Times New Roman" w:hAnsi="Times New Roman" w:cs="Times New Roman"/>
                <w:sz w:val="20"/>
                <w:szCs w:val="20"/>
                <w:lang w:eastAsia="nl-NL"/>
              </w:rPr>
              <w:t>2) возраст - 50 и 45 лет, постоянно проживающим в РКС и приравненных к ним местностях, стаж работы в качестве оленеводов, рыбаков, охотников-промысловиков - не менее 25 и 20 лет.</w:t>
            </w:r>
          </w:p>
          <w:p w:rsidR="0094434F" w:rsidRPr="004F3166" w:rsidRDefault="0094434F" w:rsidP="004F3166">
            <w:pPr>
              <w:widowControl w:val="0"/>
              <w:spacing w:after="0" w:line="240" w:lineRule="auto"/>
              <w:contextualSpacing/>
              <w:jc w:val="both"/>
              <w:rPr>
                <w:rFonts w:ascii="Times New Roman" w:eastAsia="Times New Roman" w:hAnsi="Times New Roman" w:cs="Times New Roman"/>
                <w:sz w:val="20"/>
                <w:szCs w:val="20"/>
                <w:lang w:eastAsia="nl-NL"/>
              </w:rPr>
            </w:pPr>
            <w:r w:rsidRPr="004F3166">
              <w:rPr>
                <w:rFonts w:ascii="Times New Roman" w:eastAsia="Times New Roman" w:hAnsi="Times New Roman" w:cs="Times New Roman"/>
                <w:sz w:val="20"/>
                <w:szCs w:val="20"/>
                <w:lang w:eastAsia="nl-NL"/>
              </w:rPr>
              <w:t>3) женщинам, родившим 2 и более детей, возраст - 50 лет, страховой стаж - не менее 20 лет, стаж работы - не менее 12 лет в РКС или не менее 17 лет в приравненных к ним местностях.</w:t>
            </w:r>
          </w:p>
          <w:p w:rsidR="0094434F" w:rsidRPr="004F3166" w:rsidRDefault="0094434F" w:rsidP="004F3166">
            <w:pPr>
              <w:pStyle w:val="a8"/>
              <w:rPr>
                <w:bCs/>
                <w:color w:val="000000" w:themeColor="text1"/>
                <w:sz w:val="20"/>
                <w:szCs w:val="20"/>
              </w:rPr>
            </w:pPr>
            <w:r w:rsidRPr="004F3166">
              <w:rPr>
                <w:sz w:val="20"/>
                <w:szCs w:val="20"/>
                <w:lang w:eastAsia="nl-NL"/>
              </w:rPr>
              <w:t>Досрочные пенсии северянам - форма компенсации неблагоприятных климатических условий проживания</w:t>
            </w:r>
          </w:p>
        </w:tc>
      </w:tr>
      <w:tr w:rsidR="0094434F" w:rsidRPr="004F3166" w:rsidTr="004F3166">
        <w:tc>
          <w:tcPr>
            <w:tcW w:w="270" w:type="pct"/>
            <w:shd w:val="clear" w:color="auto" w:fill="auto"/>
          </w:tcPr>
          <w:p w:rsidR="0094434F" w:rsidRPr="004F3166" w:rsidRDefault="0094434F" w:rsidP="00CF1A77">
            <w:pPr>
              <w:numPr>
                <w:ilvl w:val="0"/>
                <w:numId w:val="30"/>
              </w:numPr>
              <w:spacing w:after="0" w:line="240" w:lineRule="auto"/>
              <w:ind w:left="0" w:firstLine="0"/>
              <w:contextualSpacing/>
              <w:rPr>
                <w:rFonts w:ascii="Times New Roman" w:eastAsia="Times New Roman" w:hAnsi="Times New Roman" w:cs="Times New Roman"/>
                <w:sz w:val="20"/>
                <w:szCs w:val="20"/>
                <w:lang w:eastAsia="ru-RU"/>
              </w:rPr>
            </w:pPr>
          </w:p>
        </w:tc>
        <w:tc>
          <w:tcPr>
            <w:tcW w:w="785" w:type="pct"/>
            <w:shd w:val="clear" w:color="auto" w:fill="auto"/>
          </w:tcPr>
          <w:p w:rsidR="0094434F" w:rsidRPr="004F3166" w:rsidRDefault="0094434F" w:rsidP="004F3166">
            <w:pPr>
              <w:spacing w:after="0" w:line="240" w:lineRule="auto"/>
              <w:contextualSpacing/>
              <w:jc w:val="both"/>
              <w:rPr>
                <w:rFonts w:ascii="Times New Roman" w:hAnsi="Times New Roman" w:cs="Times New Roman"/>
                <w:sz w:val="20"/>
                <w:szCs w:val="20"/>
              </w:rPr>
            </w:pPr>
            <w:r w:rsidRPr="004F3166">
              <w:rPr>
                <w:rFonts w:ascii="Times New Roman" w:eastAsia="Times New Roman" w:hAnsi="Times New Roman" w:cs="Times New Roman"/>
                <w:bCs/>
                <w:iCs/>
                <w:sz w:val="20"/>
                <w:szCs w:val="20"/>
              </w:rPr>
              <w:t>Страховой (трудовой) стаж как важнейшее условие пенсионного обеспечения</w:t>
            </w:r>
          </w:p>
        </w:tc>
        <w:tc>
          <w:tcPr>
            <w:tcW w:w="3945" w:type="pct"/>
            <w:shd w:val="clear" w:color="auto" w:fill="auto"/>
          </w:tcPr>
          <w:p w:rsidR="0094434F" w:rsidRPr="004F3166" w:rsidRDefault="0094434F" w:rsidP="004F3166">
            <w:pPr>
              <w:widowControl w:val="0"/>
              <w:spacing w:after="0" w:line="240" w:lineRule="auto"/>
              <w:contextualSpacing/>
              <w:jc w:val="both"/>
              <w:rPr>
                <w:rFonts w:ascii="Times New Roman" w:eastAsia="Times New Roman" w:hAnsi="Times New Roman" w:cs="Times New Roman"/>
                <w:sz w:val="20"/>
                <w:szCs w:val="20"/>
                <w:lang w:eastAsia="nl-NL"/>
              </w:rPr>
            </w:pPr>
            <w:r w:rsidRPr="004F3166">
              <w:rPr>
                <w:rFonts w:ascii="Times New Roman" w:eastAsia="Times New Roman" w:hAnsi="Times New Roman" w:cs="Times New Roman"/>
                <w:sz w:val="20"/>
                <w:szCs w:val="20"/>
                <w:lang w:eastAsia="nl-NL"/>
              </w:rPr>
              <w:t>Трудовой стаж - периоды оплачиваемой общественно полезной и иной приравненной к ней деятельности гражданина, которые засчитываются в страховой стаж для получения пенсии.</w:t>
            </w:r>
          </w:p>
          <w:p w:rsidR="0094434F" w:rsidRPr="004F3166" w:rsidRDefault="0094434F" w:rsidP="004F3166">
            <w:pPr>
              <w:widowControl w:val="0"/>
              <w:spacing w:after="0" w:line="240" w:lineRule="auto"/>
              <w:contextualSpacing/>
              <w:jc w:val="both"/>
              <w:rPr>
                <w:rFonts w:ascii="Times New Roman" w:eastAsia="Times New Roman" w:hAnsi="Times New Roman" w:cs="Times New Roman"/>
                <w:sz w:val="20"/>
                <w:szCs w:val="20"/>
                <w:lang w:eastAsia="nl-NL"/>
              </w:rPr>
            </w:pPr>
            <w:r w:rsidRPr="004F3166">
              <w:rPr>
                <w:rFonts w:ascii="Times New Roman" w:eastAsia="Times New Roman" w:hAnsi="Times New Roman" w:cs="Times New Roman"/>
                <w:sz w:val="20"/>
                <w:szCs w:val="20"/>
                <w:lang w:eastAsia="nl-NL"/>
              </w:rPr>
              <w:t>Общий трудовой стаж - суммарная продолжительность трудовой и иной общественно полезной деятельности до 01.01.02 г., учитываемая в календарном порядке для целей оценки пенсионных прав застрахованных или используется при определении права на ПВЛ.</w:t>
            </w:r>
          </w:p>
          <w:p w:rsidR="0094434F" w:rsidRPr="004F3166" w:rsidRDefault="0094434F" w:rsidP="004F3166">
            <w:pPr>
              <w:pStyle w:val="a8"/>
              <w:rPr>
                <w:bCs/>
                <w:color w:val="000000" w:themeColor="text1"/>
                <w:sz w:val="20"/>
                <w:szCs w:val="20"/>
              </w:rPr>
            </w:pPr>
            <w:r w:rsidRPr="004F3166">
              <w:rPr>
                <w:sz w:val="20"/>
                <w:szCs w:val="20"/>
                <w:lang w:eastAsia="nl-NL"/>
              </w:rPr>
              <w:lastRenderedPageBreak/>
              <w:t>Включаются: 1) периоды работы в качестве рабочего, служащего, члена колхоза; 2) периоды творческой деятельности; 3) служба в вооруженных силах и иных воинских формированиях; 4) периоды получения пособия по безработице, участия в оплачиваемых общественных работах, переезда по направлению службы занятости в другую местность и трудоустройства; 5) периоды ВН и пребывания на инвалидности I и II группы, полученной вследствие увечья, связанного с производством, или профессиональным заболеванием; 6) периоды пребывания в местах заключения сверх срока, назначенного при пересмотре дела</w:t>
            </w:r>
          </w:p>
        </w:tc>
      </w:tr>
      <w:tr w:rsidR="0094434F" w:rsidRPr="004F3166" w:rsidTr="004F3166">
        <w:tc>
          <w:tcPr>
            <w:tcW w:w="270" w:type="pct"/>
            <w:shd w:val="clear" w:color="auto" w:fill="auto"/>
          </w:tcPr>
          <w:p w:rsidR="0094434F" w:rsidRPr="004F3166" w:rsidRDefault="0094434F" w:rsidP="00CF1A77">
            <w:pPr>
              <w:numPr>
                <w:ilvl w:val="0"/>
                <w:numId w:val="30"/>
              </w:numPr>
              <w:spacing w:after="0" w:line="240" w:lineRule="auto"/>
              <w:ind w:left="0" w:firstLine="0"/>
              <w:contextualSpacing/>
              <w:rPr>
                <w:rFonts w:ascii="Times New Roman" w:eastAsia="Times New Roman" w:hAnsi="Times New Roman" w:cs="Times New Roman"/>
                <w:sz w:val="20"/>
                <w:szCs w:val="20"/>
                <w:lang w:eastAsia="ru-RU"/>
              </w:rPr>
            </w:pPr>
          </w:p>
        </w:tc>
        <w:tc>
          <w:tcPr>
            <w:tcW w:w="785" w:type="pct"/>
            <w:shd w:val="clear" w:color="auto" w:fill="auto"/>
          </w:tcPr>
          <w:p w:rsidR="0094434F" w:rsidRPr="004F3166" w:rsidRDefault="0094434F" w:rsidP="004F3166">
            <w:pPr>
              <w:spacing w:after="0" w:line="240" w:lineRule="auto"/>
              <w:contextualSpacing/>
              <w:jc w:val="both"/>
              <w:rPr>
                <w:rFonts w:ascii="Times New Roman" w:hAnsi="Times New Roman" w:cs="Times New Roman"/>
                <w:sz w:val="20"/>
                <w:szCs w:val="20"/>
              </w:rPr>
            </w:pPr>
            <w:r w:rsidRPr="004F3166">
              <w:rPr>
                <w:rFonts w:ascii="Times New Roman" w:eastAsia="Times New Roman" w:hAnsi="Times New Roman" w:cs="Times New Roman"/>
                <w:bCs/>
                <w:iCs/>
                <w:sz w:val="20"/>
                <w:szCs w:val="20"/>
              </w:rPr>
              <w:t>Трудовые пенсии по инвалидности: условия назначения, структура</w:t>
            </w:r>
          </w:p>
        </w:tc>
        <w:tc>
          <w:tcPr>
            <w:tcW w:w="3945" w:type="pct"/>
            <w:shd w:val="clear" w:color="auto" w:fill="auto"/>
          </w:tcPr>
          <w:p w:rsidR="0094434F" w:rsidRPr="004F3166" w:rsidRDefault="0094434F" w:rsidP="004F3166">
            <w:pPr>
              <w:widowControl w:val="0"/>
              <w:spacing w:after="0" w:line="240" w:lineRule="auto"/>
              <w:contextualSpacing/>
              <w:jc w:val="both"/>
              <w:rPr>
                <w:rFonts w:ascii="Times New Roman" w:eastAsia="Times New Roman" w:hAnsi="Times New Roman" w:cs="Times New Roman"/>
                <w:sz w:val="20"/>
                <w:szCs w:val="20"/>
                <w:lang w:eastAsia="nl-NL"/>
              </w:rPr>
            </w:pPr>
            <w:r w:rsidRPr="004F3166">
              <w:rPr>
                <w:rFonts w:ascii="Times New Roman" w:eastAsia="Times New Roman" w:hAnsi="Times New Roman" w:cs="Times New Roman"/>
                <w:sz w:val="20"/>
                <w:szCs w:val="20"/>
                <w:lang w:eastAsia="nl-NL"/>
              </w:rPr>
              <w:t>Пенсия устанавливается при наличии ограничения способности III (неспособность к трудовой деятельности), II (способность к выполнению трудовой деятельности в специально созданных условиях с использованием вспомогательных средств, или специально оборудованного рабочего места, с помощью других лиц) или I степени (способность к выполнению трудовой деятельности при условии снижения квалификации или уменьшения объема производственной деятельности, невозможности выполнения работы по своей профессии), определяемой по медицинским показаниям. Ограничение способности учитывается при определении группы инвалидности.</w:t>
            </w:r>
          </w:p>
          <w:p w:rsidR="0094434F" w:rsidRPr="004F3166" w:rsidRDefault="0094434F" w:rsidP="004F3166">
            <w:pPr>
              <w:pStyle w:val="a8"/>
              <w:rPr>
                <w:bCs/>
                <w:color w:val="000000" w:themeColor="text1"/>
                <w:sz w:val="20"/>
                <w:szCs w:val="20"/>
              </w:rPr>
            </w:pPr>
            <w:r w:rsidRPr="004F3166">
              <w:rPr>
                <w:sz w:val="20"/>
                <w:szCs w:val="20"/>
                <w:lang w:eastAsia="nl-NL"/>
              </w:rPr>
              <w:t>По I группе инвалидность устанавливается на 2 года, по II и III группе - на 1 год, для детей-инвалидов – срок, на который ребенку установлена категория «ребенок-инвалид».</w:t>
            </w:r>
          </w:p>
        </w:tc>
      </w:tr>
      <w:tr w:rsidR="0094434F" w:rsidRPr="004F3166" w:rsidTr="004F3166">
        <w:tc>
          <w:tcPr>
            <w:tcW w:w="270" w:type="pct"/>
            <w:shd w:val="clear" w:color="auto" w:fill="auto"/>
          </w:tcPr>
          <w:p w:rsidR="0094434F" w:rsidRPr="004F3166" w:rsidRDefault="0094434F" w:rsidP="00CF1A77">
            <w:pPr>
              <w:numPr>
                <w:ilvl w:val="0"/>
                <w:numId w:val="30"/>
              </w:numPr>
              <w:spacing w:after="0" w:line="240" w:lineRule="auto"/>
              <w:ind w:left="0" w:firstLine="0"/>
              <w:contextualSpacing/>
              <w:rPr>
                <w:rFonts w:ascii="Times New Roman" w:eastAsia="Times New Roman" w:hAnsi="Times New Roman" w:cs="Times New Roman"/>
                <w:sz w:val="20"/>
                <w:szCs w:val="20"/>
                <w:lang w:eastAsia="ru-RU"/>
              </w:rPr>
            </w:pPr>
          </w:p>
        </w:tc>
        <w:tc>
          <w:tcPr>
            <w:tcW w:w="785" w:type="pct"/>
            <w:shd w:val="clear" w:color="auto" w:fill="auto"/>
          </w:tcPr>
          <w:p w:rsidR="0094434F" w:rsidRPr="004F3166" w:rsidRDefault="0094434F" w:rsidP="004F3166">
            <w:pPr>
              <w:spacing w:after="0" w:line="240" w:lineRule="auto"/>
              <w:contextualSpacing/>
              <w:jc w:val="both"/>
              <w:rPr>
                <w:rFonts w:ascii="Times New Roman" w:hAnsi="Times New Roman" w:cs="Times New Roman"/>
                <w:sz w:val="20"/>
                <w:szCs w:val="20"/>
              </w:rPr>
            </w:pPr>
            <w:r w:rsidRPr="004F3166">
              <w:rPr>
                <w:rFonts w:ascii="Times New Roman" w:eastAsia="Times New Roman" w:hAnsi="Times New Roman" w:cs="Times New Roman"/>
                <w:bCs/>
                <w:iCs/>
                <w:sz w:val="20"/>
                <w:szCs w:val="20"/>
              </w:rPr>
              <w:t>Пенсии по инвалидности для военнослужащих</w:t>
            </w:r>
          </w:p>
        </w:tc>
        <w:tc>
          <w:tcPr>
            <w:tcW w:w="3945" w:type="pct"/>
            <w:shd w:val="clear" w:color="auto" w:fill="auto"/>
          </w:tcPr>
          <w:p w:rsidR="0094434F" w:rsidRPr="004F3166" w:rsidRDefault="0094434F" w:rsidP="004F3166">
            <w:pPr>
              <w:pStyle w:val="a6"/>
              <w:shd w:val="clear" w:color="auto" w:fill="FFFFFF"/>
              <w:spacing w:before="0" w:beforeAutospacing="0" w:after="0" w:afterAutospacing="0"/>
              <w:contextualSpacing/>
              <w:jc w:val="both"/>
              <w:textAlignment w:val="baseline"/>
              <w:rPr>
                <w:sz w:val="20"/>
                <w:szCs w:val="20"/>
              </w:rPr>
            </w:pPr>
            <w:r w:rsidRPr="004F3166">
              <w:rPr>
                <w:sz w:val="20"/>
                <w:szCs w:val="20"/>
              </w:rPr>
              <w:t>Пенсию по инвалидности могут назначить вне зависимости от длительности военной службы. Такие выплаты положены военному, который стал инвалидом из-за болезни или травмы, полученной во время прохождения военной службы. Пенсию назначат, если военный получил группу инвалидности во время службы или в течение трех месяцев после увольнения.</w:t>
            </w:r>
          </w:p>
          <w:p w:rsidR="0094434F" w:rsidRPr="004F3166" w:rsidRDefault="0094434F" w:rsidP="004F3166">
            <w:pPr>
              <w:pStyle w:val="a6"/>
              <w:shd w:val="clear" w:color="auto" w:fill="FFFFFF"/>
              <w:spacing w:before="0" w:beforeAutospacing="0" w:after="0" w:afterAutospacing="0"/>
              <w:contextualSpacing/>
              <w:jc w:val="both"/>
              <w:textAlignment w:val="baseline"/>
              <w:rPr>
                <w:sz w:val="20"/>
                <w:szCs w:val="20"/>
              </w:rPr>
            </w:pPr>
            <w:r w:rsidRPr="004F3166">
              <w:rPr>
                <w:sz w:val="20"/>
                <w:szCs w:val="20"/>
              </w:rPr>
              <w:t>Инвалидность устанавливает медико-социальная экспертиза или военно-врачебная комиссия округа, в котором служил военный.</w:t>
            </w:r>
          </w:p>
          <w:p w:rsidR="0094434F" w:rsidRPr="004F3166" w:rsidRDefault="0094434F" w:rsidP="004F3166">
            <w:pPr>
              <w:pStyle w:val="a8"/>
              <w:rPr>
                <w:bCs/>
                <w:color w:val="000000" w:themeColor="text1"/>
                <w:sz w:val="20"/>
                <w:szCs w:val="20"/>
              </w:rPr>
            </w:pPr>
            <w:r w:rsidRPr="004F3166">
              <w:rPr>
                <w:rFonts w:eastAsia="PMingLiU"/>
                <w:sz w:val="20"/>
                <w:szCs w:val="20"/>
                <w:lang w:eastAsia="nl-NL"/>
              </w:rPr>
              <w:t>Размер выплат зависит от группы инвалидности и причин, которые привели к ухудшению здоровья. Для призывников размер пенсии рассчитывается исходя из социальной пенсии</w:t>
            </w:r>
          </w:p>
        </w:tc>
      </w:tr>
      <w:tr w:rsidR="0094434F" w:rsidRPr="004F3166" w:rsidTr="004F3166">
        <w:tc>
          <w:tcPr>
            <w:tcW w:w="270" w:type="pct"/>
            <w:shd w:val="clear" w:color="auto" w:fill="auto"/>
          </w:tcPr>
          <w:p w:rsidR="0094434F" w:rsidRPr="004F3166" w:rsidRDefault="0094434F" w:rsidP="00CF1A77">
            <w:pPr>
              <w:numPr>
                <w:ilvl w:val="0"/>
                <w:numId w:val="30"/>
              </w:numPr>
              <w:spacing w:after="0" w:line="240" w:lineRule="auto"/>
              <w:ind w:left="0" w:firstLine="0"/>
              <w:contextualSpacing/>
              <w:rPr>
                <w:rFonts w:ascii="Times New Roman" w:eastAsia="Times New Roman" w:hAnsi="Times New Roman" w:cs="Times New Roman"/>
                <w:sz w:val="20"/>
                <w:szCs w:val="20"/>
                <w:lang w:eastAsia="ru-RU"/>
              </w:rPr>
            </w:pPr>
          </w:p>
        </w:tc>
        <w:tc>
          <w:tcPr>
            <w:tcW w:w="785" w:type="pct"/>
            <w:shd w:val="clear" w:color="auto" w:fill="auto"/>
          </w:tcPr>
          <w:p w:rsidR="0094434F" w:rsidRPr="004F3166" w:rsidRDefault="0094434F" w:rsidP="004F3166">
            <w:pPr>
              <w:spacing w:after="0" w:line="240" w:lineRule="auto"/>
              <w:contextualSpacing/>
              <w:jc w:val="both"/>
              <w:rPr>
                <w:rFonts w:ascii="Times New Roman" w:hAnsi="Times New Roman" w:cs="Times New Roman"/>
                <w:sz w:val="20"/>
                <w:szCs w:val="20"/>
              </w:rPr>
            </w:pPr>
            <w:r w:rsidRPr="004F3166">
              <w:rPr>
                <w:rFonts w:ascii="Times New Roman" w:eastAsia="Times New Roman" w:hAnsi="Times New Roman" w:cs="Times New Roman"/>
                <w:bCs/>
                <w:iCs/>
                <w:sz w:val="20"/>
                <w:szCs w:val="20"/>
              </w:rPr>
              <w:t>Трудовые пенсии по случаю потери кормильца: условия назначения и структура</w:t>
            </w:r>
          </w:p>
        </w:tc>
        <w:tc>
          <w:tcPr>
            <w:tcW w:w="3945" w:type="pct"/>
            <w:shd w:val="clear" w:color="auto" w:fill="auto"/>
          </w:tcPr>
          <w:p w:rsidR="0094434F" w:rsidRPr="004F3166" w:rsidRDefault="0094434F" w:rsidP="004F3166">
            <w:pPr>
              <w:pStyle w:val="a8"/>
              <w:rPr>
                <w:sz w:val="20"/>
                <w:szCs w:val="20"/>
                <w:lang w:eastAsia="nl-NL"/>
              </w:rPr>
            </w:pPr>
            <w:r w:rsidRPr="004F3166">
              <w:rPr>
                <w:sz w:val="20"/>
                <w:szCs w:val="20"/>
                <w:lang w:eastAsia="nl-NL"/>
              </w:rPr>
              <w:t>Право на пенсию по случаю потери кормильца имеют нетрудоспособные члены семьи умершего кормильца, состоявшие, как правило, на его иждивении. Исключение составляют неработающие члены семьи умершего кормильца, занятые уходом за его малолетними детьми, которые могут и не состоять на его иждивении.</w:t>
            </w:r>
          </w:p>
          <w:p w:rsidR="0094434F" w:rsidRPr="004F3166" w:rsidRDefault="0094434F" w:rsidP="004F3166">
            <w:pPr>
              <w:shd w:val="clear" w:color="auto" w:fill="FFFFFF"/>
              <w:spacing w:after="0" w:line="240" w:lineRule="auto"/>
              <w:contextualSpacing/>
              <w:jc w:val="both"/>
              <w:rPr>
                <w:rFonts w:ascii="Times New Roman" w:eastAsia="Times New Roman" w:hAnsi="Times New Roman" w:cs="Times New Roman"/>
                <w:color w:val="1A1A1A"/>
                <w:sz w:val="20"/>
                <w:szCs w:val="20"/>
                <w:lang w:eastAsia="ru-RU"/>
              </w:rPr>
            </w:pPr>
            <w:r w:rsidRPr="004F3166">
              <w:rPr>
                <w:rFonts w:ascii="Times New Roman" w:eastAsia="Times New Roman" w:hAnsi="Times New Roman" w:cs="Times New Roman"/>
                <w:color w:val="1A1A1A"/>
                <w:sz w:val="20"/>
                <w:szCs w:val="20"/>
                <w:lang w:eastAsia="ru-RU"/>
              </w:rPr>
              <w:t xml:space="preserve">Страховая пенсия по случаю </w:t>
            </w:r>
            <w:r w:rsidRPr="004F3166">
              <w:rPr>
                <w:rFonts w:ascii="Times New Roman" w:eastAsia="Times New Roman" w:hAnsi="Times New Roman" w:cs="Times New Roman"/>
                <w:sz w:val="20"/>
                <w:szCs w:val="20"/>
                <w:lang w:eastAsia="ru-RU"/>
              </w:rPr>
              <w:t xml:space="preserve">потери кормильца включает в себя фиксированную выплату. В 2024 году размер фиксированной выплаты составляет </w:t>
            </w:r>
            <w:r w:rsidRPr="004F3166">
              <w:rPr>
                <w:rFonts w:ascii="Times New Roman" w:eastAsia="PMingLiU" w:hAnsi="Times New Roman" w:cs="Times New Roman"/>
                <w:sz w:val="20"/>
                <w:szCs w:val="20"/>
                <w:shd w:val="clear" w:color="auto" w:fill="FFFFFF"/>
              </w:rPr>
              <w:t>8134,88</w:t>
            </w:r>
            <w:r w:rsidRPr="004F3166">
              <w:rPr>
                <w:rFonts w:ascii="Times New Roman" w:eastAsia="Times New Roman" w:hAnsi="Times New Roman" w:cs="Times New Roman"/>
                <w:sz w:val="20"/>
                <w:szCs w:val="20"/>
                <w:lang w:eastAsia="ru-RU"/>
              </w:rPr>
              <w:t xml:space="preserve"> руб. в месяц. Круглые сироты получают ее в этом размере, а остальным получателям пенсии по случаю потери кормильца она выплачивается в размере </w:t>
            </w:r>
            <w:r w:rsidRPr="004F3166">
              <w:rPr>
                <w:rFonts w:ascii="Times New Roman" w:eastAsia="PMingLiU" w:hAnsi="Times New Roman" w:cs="Times New Roman"/>
                <w:sz w:val="20"/>
                <w:szCs w:val="20"/>
                <w:shd w:val="clear" w:color="auto" w:fill="FFFFFF"/>
              </w:rPr>
              <w:t>4067,44</w:t>
            </w:r>
            <w:r w:rsidRPr="004F3166">
              <w:rPr>
                <w:rFonts w:ascii="Times New Roman" w:eastAsia="Times New Roman" w:hAnsi="Times New Roman" w:cs="Times New Roman"/>
                <w:sz w:val="20"/>
                <w:szCs w:val="20"/>
                <w:lang w:eastAsia="ru-RU"/>
              </w:rPr>
              <w:t xml:space="preserve"> руб. в месяц (50% фиксированной выплаты), и эта сумма ежегодно индексируется. Фиксированная выплата суммируется со  страховой пенсией по  случаю потери кормильца, исчисленной из  всех пенсионных коэффициентов, которые накопил кормилец по  состоянию на</w:t>
            </w:r>
            <w:r w:rsidRPr="004F3166">
              <w:rPr>
                <w:rFonts w:ascii="Times New Roman" w:eastAsia="Times New Roman" w:hAnsi="Times New Roman" w:cs="Times New Roman"/>
                <w:color w:val="1A1A1A"/>
                <w:sz w:val="20"/>
                <w:szCs w:val="20"/>
                <w:lang w:eastAsia="ru-RU"/>
              </w:rPr>
              <w:t>  день его смерти. В  случае смерти обоих родителей их  пенсионные коэффициенты суммируются, а если скончалась мать-одиночка, то размер ее пенсионных коэффициентов увеличивается в два раза.</w:t>
            </w:r>
          </w:p>
          <w:p w:rsidR="0094434F" w:rsidRPr="004F3166" w:rsidRDefault="0094434F" w:rsidP="004F3166">
            <w:pPr>
              <w:shd w:val="clear" w:color="auto" w:fill="FFFFFF"/>
              <w:spacing w:after="0" w:line="240" w:lineRule="auto"/>
              <w:contextualSpacing/>
              <w:jc w:val="both"/>
              <w:rPr>
                <w:rFonts w:ascii="Times New Roman" w:eastAsia="Times New Roman" w:hAnsi="Times New Roman" w:cs="Times New Roman"/>
                <w:color w:val="1A1A1A"/>
                <w:sz w:val="20"/>
                <w:szCs w:val="20"/>
                <w:lang w:eastAsia="ru-RU"/>
              </w:rPr>
            </w:pPr>
            <w:r w:rsidRPr="004F3166">
              <w:rPr>
                <w:rFonts w:ascii="Times New Roman" w:eastAsia="Times New Roman" w:hAnsi="Times New Roman" w:cs="Times New Roman"/>
                <w:color w:val="1A1A1A"/>
                <w:sz w:val="20"/>
                <w:szCs w:val="20"/>
                <w:lang w:eastAsia="ru-RU"/>
              </w:rPr>
              <w:t>Получателям пенсии по случаю потери кормильца, проживающим в районах Крайнего Севера и приравненных к ним местностях, фиксированная выплата и  повышения к  ней увеличиваются на  соответствующий районный коэффициент.</w:t>
            </w:r>
          </w:p>
        </w:tc>
      </w:tr>
      <w:tr w:rsidR="0094434F" w:rsidRPr="004F3166" w:rsidTr="004F3166">
        <w:tc>
          <w:tcPr>
            <w:tcW w:w="270" w:type="pct"/>
            <w:shd w:val="clear" w:color="auto" w:fill="auto"/>
          </w:tcPr>
          <w:p w:rsidR="0094434F" w:rsidRPr="004F3166" w:rsidRDefault="0094434F" w:rsidP="00CF1A77">
            <w:pPr>
              <w:numPr>
                <w:ilvl w:val="0"/>
                <w:numId w:val="30"/>
              </w:numPr>
              <w:spacing w:after="0" w:line="240" w:lineRule="auto"/>
              <w:ind w:left="0" w:firstLine="0"/>
              <w:contextualSpacing/>
              <w:rPr>
                <w:rFonts w:ascii="Times New Roman" w:eastAsia="Times New Roman" w:hAnsi="Times New Roman" w:cs="Times New Roman"/>
                <w:sz w:val="20"/>
                <w:szCs w:val="20"/>
                <w:lang w:eastAsia="ru-RU"/>
              </w:rPr>
            </w:pPr>
          </w:p>
        </w:tc>
        <w:tc>
          <w:tcPr>
            <w:tcW w:w="785" w:type="pct"/>
            <w:shd w:val="clear" w:color="auto" w:fill="auto"/>
          </w:tcPr>
          <w:p w:rsidR="0094434F" w:rsidRPr="004F3166" w:rsidRDefault="0094434F" w:rsidP="004F3166">
            <w:pPr>
              <w:spacing w:after="0" w:line="240" w:lineRule="auto"/>
              <w:contextualSpacing/>
              <w:jc w:val="both"/>
              <w:rPr>
                <w:rFonts w:ascii="Times New Roman" w:hAnsi="Times New Roman" w:cs="Times New Roman"/>
                <w:sz w:val="20"/>
                <w:szCs w:val="20"/>
              </w:rPr>
            </w:pPr>
            <w:r w:rsidRPr="004F3166">
              <w:rPr>
                <w:rFonts w:ascii="Times New Roman" w:eastAsia="Times New Roman" w:hAnsi="Times New Roman" w:cs="Times New Roman"/>
                <w:bCs/>
                <w:iCs/>
                <w:sz w:val="20"/>
                <w:szCs w:val="20"/>
              </w:rPr>
              <w:t>Пенсии по случаю потери кормильца-военнослужащего</w:t>
            </w:r>
          </w:p>
        </w:tc>
        <w:tc>
          <w:tcPr>
            <w:tcW w:w="3945" w:type="pct"/>
            <w:shd w:val="clear" w:color="auto" w:fill="auto"/>
          </w:tcPr>
          <w:p w:rsidR="0094434F" w:rsidRPr="004F3166" w:rsidRDefault="0094434F" w:rsidP="004F3166">
            <w:pPr>
              <w:pStyle w:val="a6"/>
              <w:shd w:val="clear" w:color="auto" w:fill="FFFFFF"/>
              <w:spacing w:before="0" w:beforeAutospacing="0" w:after="0" w:afterAutospacing="0"/>
              <w:contextualSpacing/>
              <w:jc w:val="both"/>
              <w:textAlignment w:val="baseline"/>
              <w:rPr>
                <w:sz w:val="20"/>
                <w:szCs w:val="20"/>
              </w:rPr>
            </w:pPr>
            <w:r w:rsidRPr="004F3166">
              <w:rPr>
                <w:sz w:val="20"/>
                <w:szCs w:val="20"/>
              </w:rPr>
              <w:t xml:space="preserve">Размер пенсии по потере кормильца зависит от причины смерти военного. Если военный был контрактником, то пенсия нетрудоспособных родственников составит определенный процент от его денежного довольствия. </w:t>
            </w:r>
          </w:p>
          <w:p w:rsidR="0094434F" w:rsidRPr="004F3166" w:rsidRDefault="0094434F" w:rsidP="004F3166">
            <w:pPr>
              <w:pStyle w:val="a6"/>
              <w:shd w:val="clear" w:color="auto" w:fill="FFFFFF"/>
              <w:spacing w:before="0" w:beforeAutospacing="0" w:after="0" w:afterAutospacing="0"/>
              <w:contextualSpacing/>
              <w:jc w:val="both"/>
              <w:textAlignment w:val="baseline"/>
              <w:rPr>
                <w:sz w:val="20"/>
                <w:szCs w:val="20"/>
              </w:rPr>
            </w:pPr>
            <w:r w:rsidRPr="004F3166">
              <w:rPr>
                <w:sz w:val="20"/>
                <w:szCs w:val="20"/>
              </w:rPr>
              <w:t>Если причиной смерти стало заболевание, полученное военным на службе, его семья получит 40% от его денежного довольствия.</w:t>
            </w:r>
          </w:p>
          <w:p w:rsidR="0094434F" w:rsidRPr="004F3166" w:rsidRDefault="0094434F" w:rsidP="004F3166">
            <w:pPr>
              <w:pStyle w:val="a6"/>
              <w:shd w:val="clear" w:color="auto" w:fill="FFFFFF"/>
              <w:spacing w:before="0" w:beforeAutospacing="0" w:after="0" w:afterAutospacing="0"/>
              <w:contextualSpacing/>
              <w:jc w:val="both"/>
              <w:textAlignment w:val="baseline"/>
              <w:rPr>
                <w:sz w:val="20"/>
                <w:szCs w:val="20"/>
              </w:rPr>
            </w:pPr>
            <w:r w:rsidRPr="004F3166">
              <w:rPr>
                <w:sz w:val="20"/>
                <w:szCs w:val="20"/>
              </w:rPr>
              <w:t>Если военный служил по призыву, пенсию рассчитывают на основании социальной пенсии. Выплаты получат нетрудоспособные члены семьи.</w:t>
            </w:r>
          </w:p>
          <w:p w:rsidR="0094434F" w:rsidRPr="004F3166" w:rsidRDefault="0094434F" w:rsidP="004F3166">
            <w:pPr>
              <w:pStyle w:val="a8"/>
              <w:rPr>
                <w:bCs/>
                <w:color w:val="000000" w:themeColor="text1"/>
                <w:sz w:val="20"/>
                <w:szCs w:val="20"/>
              </w:rPr>
            </w:pPr>
            <w:r w:rsidRPr="004F3166">
              <w:rPr>
                <w:rFonts w:eastAsia="PMingLiU"/>
                <w:sz w:val="20"/>
                <w:szCs w:val="20"/>
                <w:lang w:eastAsia="nl-NL"/>
              </w:rPr>
              <w:lastRenderedPageBreak/>
              <w:t>При утрате права на пенсию размер выплат могут сократить или прекратить их в принципе. Например, если ребенок погибшего военного продолжит очное обучение после школы, то до конца учебы или до 23 лет он сможет и дальше получать пенсию по потере кормильца. Выплаты прекращаются на следующий месяц после окончания учебы или достижения им возраста 23 лет</w:t>
            </w:r>
          </w:p>
        </w:tc>
      </w:tr>
      <w:tr w:rsidR="0094434F" w:rsidRPr="004F3166" w:rsidTr="004F3166">
        <w:tc>
          <w:tcPr>
            <w:tcW w:w="270" w:type="pct"/>
            <w:shd w:val="clear" w:color="auto" w:fill="auto"/>
          </w:tcPr>
          <w:p w:rsidR="0094434F" w:rsidRPr="004F3166" w:rsidRDefault="0094434F" w:rsidP="00CF1A77">
            <w:pPr>
              <w:numPr>
                <w:ilvl w:val="0"/>
                <w:numId w:val="30"/>
              </w:numPr>
              <w:spacing w:after="0" w:line="240" w:lineRule="auto"/>
              <w:ind w:left="0" w:firstLine="0"/>
              <w:contextualSpacing/>
              <w:rPr>
                <w:rFonts w:ascii="Times New Roman" w:eastAsia="Times New Roman" w:hAnsi="Times New Roman" w:cs="Times New Roman"/>
                <w:sz w:val="20"/>
                <w:szCs w:val="20"/>
                <w:lang w:eastAsia="ru-RU"/>
              </w:rPr>
            </w:pPr>
          </w:p>
        </w:tc>
        <w:tc>
          <w:tcPr>
            <w:tcW w:w="785" w:type="pct"/>
            <w:shd w:val="clear" w:color="auto" w:fill="auto"/>
          </w:tcPr>
          <w:p w:rsidR="0094434F" w:rsidRPr="004F3166" w:rsidRDefault="0094434F" w:rsidP="004F3166">
            <w:pPr>
              <w:spacing w:after="0" w:line="240" w:lineRule="auto"/>
              <w:contextualSpacing/>
              <w:jc w:val="both"/>
              <w:rPr>
                <w:rFonts w:ascii="Times New Roman" w:hAnsi="Times New Roman" w:cs="Times New Roman"/>
                <w:sz w:val="20"/>
                <w:szCs w:val="20"/>
              </w:rPr>
            </w:pPr>
            <w:r w:rsidRPr="004F3166">
              <w:rPr>
                <w:rFonts w:ascii="Times New Roman" w:eastAsia="Times New Roman" w:hAnsi="Times New Roman" w:cs="Times New Roman"/>
                <w:bCs/>
                <w:iCs/>
                <w:sz w:val="20"/>
                <w:szCs w:val="20"/>
              </w:rPr>
              <w:t>Пенсии за выслугу лет военнослужащим</w:t>
            </w:r>
          </w:p>
        </w:tc>
        <w:tc>
          <w:tcPr>
            <w:tcW w:w="3945" w:type="pct"/>
            <w:shd w:val="clear" w:color="auto" w:fill="auto"/>
          </w:tcPr>
          <w:p w:rsidR="0094434F" w:rsidRPr="004F3166" w:rsidRDefault="0094434F" w:rsidP="004F3166">
            <w:pPr>
              <w:pStyle w:val="a6"/>
              <w:shd w:val="clear" w:color="auto" w:fill="FFFFFF"/>
              <w:spacing w:before="0" w:beforeAutospacing="0" w:after="0" w:afterAutospacing="0"/>
              <w:contextualSpacing/>
              <w:jc w:val="both"/>
              <w:textAlignment w:val="baseline"/>
              <w:rPr>
                <w:color w:val="162136"/>
                <w:sz w:val="20"/>
                <w:szCs w:val="20"/>
              </w:rPr>
            </w:pPr>
            <w:r w:rsidRPr="004F3166">
              <w:rPr>
                <w:sz w:val="20"/>
                <w:szCs w:val="20"/>
              </w:rPr>
              <w:t>Военнослужащие, проходившие службу в органах внутренних дел, МВД, МЧС, ФСБ, ФСИН и Росгвардии, могут рассчитывать на выплаты после ухода с военной службы при определенном стаже.</w:t>
            </w:r>
            <w:r w:rsidRPr="004F3166">
              <w:rPr>
                <w:color w:val="162136"/>
                <w:sz w:val="20"/>
                <w:szCs w:val="20"/>
              </w:rPr>
              <w:t xml:space="preserve"> </w:t>
            </w:r>
          </w:p>
          <w:p w:rsidR="0094434F" w:rsidRPr="004F3166" w:rsidRDefault="0094434F" w:rsidP="004F3166">
            <w:pPr>
              <w:pStyle w:val="a6"/>
              <w:shd w:val="clear" w:color="auto" w:fill="FFFFFF"/>
              <w:spacing w:before="0" w:beforeAutospacing="0" w:after="0" w:afterAutospacing="0"/>
              <w:contextualSpacing/>
              <w:jc w:val="both"/>
              <w:textAlignment w:val="baseline"/>
              <w:rPr>
                <w:sz w:val="20"/>
                <w:szCs w:val="20"/>
              </w:rPr>
            </w:pPr>
            <w:r w:rsidRPr="004F3166">
              <w:rPr>
                <w:sz w:val="20"/>
                <w:szCs w:val="20"/>
              </w:rPr>
              <w:t>Пенсию по выслуге лет могут получить военные, когда:</w:t>
            </w:r>
          </w:p>
          <w:p w:rsidR="0094434F" w:rsidRPr="004F3166" w:rsidRDefault="0094434F" w:rsidP="006079ED">
            <w:pPr>
              <w:numPr>
                <w:ilvl w:val="0"/>
                <w:numId w:val="77"/>
              </w:numPr>
              <w:shd w:val="clear" w:color="auto" w:fill="FFFFFF"/>
              <w:spacing w:after="0" w:line="240" w:lineRule="auto"/>
              <w:ind w:left="0" w:firstLine="0"/>
              <w:contextualSpacing/>
              <w:jc w:val="both"/>
              <w:textAlignment w:val="baseline"/>
              <w:rPr>
                <w:rFonts w:ascii="Times New Roman" w:eastAsia="Times New Roman" w:hAnsi="Times New Roman" w:cs="Times New Roman"/>
                <w:sz w:val="20"/>
                <w:szCs w:val="20"/>
                <w:lang w:eastAsia="nl-NL"/>
              </w:rPr>
            </w:pPr>
            <w:r w:rsidRPr="004F3166">
              <w:rPr>
                <w:rFonts w:ascii="Times New Roman" w:eastAsia="Times New Roman" w:hAnsi="Times New Roman" w:cs="Times New Roman"/>
                <w:sz w:val="20"/>
                <w:szCs w:val="20"/>
                <w:lang w:eastAsia="nl-NL"/>
              </w:rPr>
              <w:t>воинский стаж к моменту увольнения составляет 20 и более лет;</w:t>
            </w:r>
          </w:p>
          <w:p w:rsidR="0094434F" w:rsidRPr="004F3166" w:rsidRDefault="0094434F" w:rsidP="006079ED">
            <w:pPr>
              <w:numPr>
                <w:ilvl w:val="0"/>
                <w:numId w:val="77"/>
              </w:numPr>
              <w:shd w:val="clear" w:color="auto" w:fill="FFFFFF"/>
              <w:spacing w:after="0" w:line="240" w:lineRule="auto"/>
              <w:ind w:left="0" w:firstLine="0"/>
              <w:contextualSpacing/>
              <w:jc w:val="both"/>
              <w:textAlignment w:val="baseline"/>
              <w:rPr>
                <w:rFonts w:ascii="Times New Roman" w:eastAsia="Times New Roman" w:hAnsi="Times New Roman" w:cs="Times New Roman"/>
                <w:sz w:val="20"/>
                <w:szCs w:val="20"/>
                <w:lang w:eastAsia="nl-NL"/>
              </w:rPr>
            </w:pPr>
            <w:r w:rsidRPr="004F3166">
              <w:rPr>
                <w:rFonts w:ascii="Times New Roman" w:eastAsia="Times New Roman" w:hAnsi="Times New Roman" w:cs="Times New Roman"/>
                <w:sz w:val="20"/>
                <w:szCs w:val="20"/>
                <w:lang w:eastAsia="nl-NL"/>
              </w:rPr>
              <w:t>военный достиг возраста 45 лет и имеет общий трудовой стаж от 25 лет, из которых военная служба составляет 12,5 лет и более.</w:t>
            </w:r>
          </w:p>
        </w:tc>
      </w:tr>
      <w:tr w:rsidR="0094434F" w:rsidRPr="004F3166" w:rsidTr="004F3166">
        <w:tc>
          <w:tcPr>
            <w:tcW w:w="270" w:type="pct"/>
            <w:shd w:val="clear" w:color="auto" w:fill="auto"/>
          </w:tcPr>
          <w:p w:rsidR="0094434F" w:rsidRPr="004F3166" w:rsidRDefault="0094434F" w:rsidP="00CF1A77">
            <w:pPr>
              <w:numPr>
                <w:ilvl w:val="0"/>
                <w:numId w:val="30"/>
              </w:numPr>
              <w:spacing w:after="0" w:line="240" w:lineRule="auto"/>
              <w:ind w:left="0" w:firstLine="0"/>
              <w:contextualSpacing/>
              <w:rPr>
                <w:rFonts w:ascii="Times New Roman" w:eastAsia="Times New Roman" w:hAnsi="Times New Roman" w:cs="Times New Roman"/>
                <w:sz w:val="20"/>
                <w:szCs w:val="20"/>
                <w:lang w:eastAsia="ru-RU"/>
              </w:rPr>
            </w:pPr>
          </w:p>
        </w:tc>
        <w:tc>
          <w:tcPr>
            <w:tcW w:w="785" w:type="pct"/>
            <w:shd w:val="clear" w:color="auto" w:fill="auto"/>
          </w:tcPr>
          <w:p w:rsidR="0094434F" w:rsidRPr="004F3166" w:rsidRDefault="0094434F" w:rsidP="004F3166">
            <w:pPr>
              <w:spacing w:after="0" w:line="240" w:lineRule="auto"/>
              <w:contextualSpacing/>
              <w:jc w:val="both"/>
              <w:rPr>
                <w:rFonts w:ascii="Times New Roman" w:hAnsi="Times New Roman" w:cs="Times New Roman"/>
                <w:sz w:val="20"/>
                <w:szCs w:val="20"/>
              </w:rPr>
            </w:pPr>
            <w:r w:rsidRPr="004F3166">
              <w:rPr>
                <w:rFonts w:ascii="Times New Roman" w:eastAsia="Times New Roman" w:hAnsi="Times New Roman" w:cs="Times New Roman"/>
                <w:bCs/>
                <w:iCs/>
                <w:sz w:val="20"/>
                <w:szCs w:val="20"/>
              </w:rPr>
              <w:t>Пенсии за выслугу лет государственным служащим</w:t>
            </w:r>
          </w:p>
        </w:tc>
        <w:tc>
          <w:tcPr>
            <w:tcW w:w="3945" w:type="pct"/>
            <w:shd w:val="clear" w:color="auto" w:fill="auto"/>
          </w:tcPr>
          <w:p w:rsidR="0094434F" w:rsidRPr="004F3166" w:rsidRDefault="0094434F" w:rsidP="004F3166">
            <w:pPr>
              <w:pStyle w:val="a8"/>
              <w:rPr>
                <w:bCs/>
                <w:color w:val="000000" w:themeColor="text1"/>
                <w:sz w:val="20"/>
                <w:szCs w:val="20"/>
              </w:rPr>
            </w:pPr>
            <w:r w:rsidRPr="004F3166">
              <w:rPr>
                <w:sz w:val="20"/>
                <w:szCs w:val="20"/>
                <w:lang w:eastAsia="nl-NL"/>
              </w:rPr>
              <w:t>Пенсии за выслугу лет предусмотрены для военнослужащих, государственных служащих и для приравненных к ним граждан из числа космонавтов или работников летно-испытательного состава. Пенсия за выслугу лет государственным служащим устанавливается к трудовой пенсии по старости (инвалидности) за вычетом страховой части. Примечание. Федеральные государственные служащие, имеющие не менее 5 лет страхового стажа, по их заявлению имеют право с 1 января 2008 г. получать долю страховой части трудовой пенсии, устанавливаемой к пенсии за выслугу лет. При этом учитывается расчетный пенсионный капитал, сформированный за счет суммы страховых взносов, поступивших за застрахованное лицо в ПФ РФ после назначения пенсии за выслугу лет за период не менее 12 полных месяцев работы. В долю получаемой страховой части пенсии включаются суммы ее увеличения в связи с индексацией и дополнительного увеличения в связи с ростом индекса средней заработной платы в РФ</w:t>
            </w:r>
          </w:p>
        </w:tc>
      </w:tr>
      <w:tr w:rsidR="0094434F" w:rsidRPr="004F3166" w:rsidTr="004F3166">
        <w:tc>
          <w:tcPr>
            <w:tcW w:w="270" w:type="pct"/>
            <w:shd w:val="clear" w:color="auto" w:fill="auto"/>
          </w:tcPr>
          <w:p w:rsidR="0094434F" w:rsidRPr="004F3166" w:rsidRDefault="0094434F" w:rsidP="00CF1A77">
            <w:pPr>
              <w:numPr>
                <w:ilvl w:val="0"/>
                <w:numId w:val="30"/>
              </w:numPr>
              <w:spacing w:after="0" w:line="240" w:lineRule="auto"/>
              <w:ind w:left="0" w:firstLine="0"/>
              <w:contextualSpacing/>
              <w:rPr>
                <w:rFonts w:ascii="Times New Roman" w:eastAsia="Times New Roman" w:hAnsi="Times New Roman" w:cs="Times New Roman"/>
                <w:sz w:val="20"/>
                <w:szCs w:val="20"/>
                <w:lang w:eastAsia="ru-RU"/>
              </w:rPr>
            </w:pPr>
          </w:p>
        </w:tc>
        <w:tc>
          <w:tcPr>
            <w:tcW w:w="785" w:type="pct"/>
            <w:shd w:val="clear" w:color="auto" w:fill="auto"/>
          </w:tcPr>
          <w:p w:rsidR="0094434F" w:rsidRPr="004F3166" w:rsidRDefault="0094434F" w:rsidP="004F3166">
            <w:pPr>
              <w:spacing w:after="0" w:line="240" w:lineRule="auto"/>
              <w:contextualSpacing/>
              <w:jc w:val="both"/>
              <w:rPr>
                <w:rFonts w:ascii="Times New Roman" w:hAnsi="Times New Roman" w:cs="Times New Roman"/>
                <w:sz w:val="20"/>
                <w:szCs w:val="20"/>
              </w:rPr>
            </w:pPr>
            <w:r w:rsidRPr="004F3166">
              <w:rPr>
                <w:rFonts w:ascii="Times New Roman" w:eastAsia="Times New Roman" w:hAnsi="Times New Roman" w:cs="Times New Roman"/>
                <w:bCs/>
                <w:iCs/>
                <w:sz w:val="20"/>
                <w:szCs w:val="20"/>
              </w:rPr>
              <w:t>Социальные пенсии</w:t>
            </w:r>
          </w:p>
        </w:tc>
        <w:tc>
          <w:tcPr>
            <w:tcW w:w="3945" w:type="pct"/>
            <w:shd w:val="clear" w:color="auto" w:fill="auto"/>
          </w:tcPr>
          <w:p w:rsidR="0094434F" w:rsidRPr="004F3166" w:rsidRDefault="0094434F" w:rsidP="004F3166">
            <w:pPr>
              <w:widowControl w:val="0"/>
              <w:spacing w:after="0" w:line="240" w:lineRule="auto"/>
              <w:contextualSpacing/>
              <w:jc w:val="both"/>
              <w:rPr>
                <w:rFonts w:ascii="Times New Roman" w:eastAsia="Times New Roman" w:hAnsi="Times New Roman" w:cs="Times New Roman"/>
                <w:sz w:val="20"/>
                <w:szCs w:val="20"/>
                <w:lang w:eastAsia="nl-NL"/>
              </w:rPr>
            </w:pPr>
            <w:r w:rsidRPr="004F3166">
              <w:rPr>
                <w:rFonts w:ascii="Times New Roman" w:eastAsia="Times New Roman" w:hAnsi="Times New Roman" w:cs="Times New Roman"/>
                <w:sz w:val="20"/>
                <w:szCs w:val="20"/>
                <w:lang w:eastAsia="nl-NL"/>
              </w:rPr>
              <w:t>Социальная пенсия — это государственная ежемесячная денежная выплата нетрудоспособным гражданам, постоянно проживающим на территории РФ. В отличии от страховой пенсии, которую получают граждане, достигшие пенсионного возраста и заработавшие необходимый стаж, социальная пенсия назначается при определенных условиях. Социальные пенсии получают граждане, которые по разным причинам не имеют трудового стажа (дети — инвалиды) или его недостаточно для получения страховой пенсии.</w:t>
            </w:r>
          </w:p>
          <w:p w:rsidR="0094434F" w:rsidRPr="004F3166" w:rsidRDefault="0094434F" w:rsidP="004F3166">
            <w:pPr>
              <w:pStyle w:val="a8"/>
              <w:rPr>
                <w:bCs/>
                <w:color w:val="000000" w:themeColor="text1"/>
                <w:sz w:val="20"/>
                <w:szCs w:val="20"/>
              </w:rPr>
            </w:pPr>
            <w:r w:rsidRPr="004F3166">
              <w:rPr>
                <w:sz w:val="20"/>
                <w:szCs w:val="20"/>
                <w:lang w:eastAsia="nl-NL"/>
              </w:rPr>
              <w:t>Порядок назначения и выплаты социальной пенсии регулируется № 166-ФЗ «О государственном пенсионном обеспечении в Российской Федерации»</w:t>
            </w:r>
          </w:p>
        </w:tc>
      </w:tr>
      <w:tr w:rsidR="0094434F" w:rsidRPr="004F3166" w:rsidTr="004F3166">
        <w:tc>
          <w:tcPr>
            <w:tcW w:w="270" w:type="pct"/>
            <w:shd w:val="clear" w:color="auto" w:fill="auto"/>
          </w:tcPr>
          <w:p w:rsidR="0094434F" w:rsidRPr="004F3166" w:rsidRDefault="0094434F" w:rsidP="00CF1A77">
            <w:pPr>
              <w:numPr>
                <w:ilvl w:val="0"/>
                <w:numId w:val="30"/>
              </w:numPr>
              <w:spacing w:after="0" w:line="240" w:lineRule="auto"/>
              <w:ind w:left="0" w:firstLine="0"/>
              <w:contextualSpacing/>
              <w:rPr>
                <w:rFonts w:ascii="Times New Roman" w:eastAsia="Times New Roman" w:hAnsi="Times New Roman" w:cs="Times New Roman"/>
                <w:sz w:val="20"/>
                <w:szCs w:val="20"/>
                <w:lang w:eastAsia="ru-RU"/>
              </w:rPr>
            </w:pPr>
          </w:p>
        </w:tc>
        <w:tc>
          <w:tcPr>
            <w:tcW w:w="785" w:type="pct"/>
            <w:shd w:val="clear" w:color="auto" w:fill="auto"/>
          </w:tcPr>
          <w:p w:rsidR="0094434F" w:rsidRPr="004F3166" w:rsidRDefault="0094434F" w:rsidP="004F3166">
            <w:pPr>
              <w:spacing w:after="0" w:line="240" w:lineRule="auto"/>
              <w:contextualSpacing/>
              <w:jc w:val="both"/>
              <w:rPr>
                <w:rFonts w:ascii="Times New Roman" w:hAnsi="Times New Roman" w:cs="Times New Roman"/>
                <w:sz w:val="20"/>
                <w:szCs w:val="20"/>
              </w:rPr>
            </w:pPr>
            <w:r w:rsidRPr="004F3166">
              <w:rPr>
                <w:rFonts w:ascii="Times New Roman" w:eastAsia="Times New Roman" w:hAnsi="Times New Roman" w:cs="Times New Roman"/>
                <w:bCs/>
                <w:iCs/>
                <w:sz w:val="20"/>
                <w:szCs w:val="20"/>
              </w:rPr>
              <w:t>Размер трудовой пенсии по старости</w:t>
            </w:r>
          </w:p>
        </w:tc>
        <w:tc>
          <w:tcPr>
            <w:tcW w:w="3945" w:type="pct"/>
            <w:shd w:val="clear" w:color="auto" w:fill="auto"/>
          </w:tcPr>
          <w:p w:rsidR="0094434F" w:rsidRPr="004F3166" w:rsidRDefault="0094434F" w:rsidP="004F3166">
            <w:pPr>
              <w:widowControl w:val="0"/>
              <w:spacing w:after="0" w:line="240" w:lineRule="auto"/>
              <w:contextualSpacing/>
              <w:jc w:val="both"/>
              <w:rPr>
                <w:rFonts w:ascii="Times New Roman" w:eastAsia="Times New Roman" w:hAnsi="Times New Roman" w:cs="Times New Roman"/>
                <w:sz w:val="20"/>
                <w:szCs w:val="20"/>
                <w:lang w:eastAsia="nl-NL"/>
              </w:rPr>
            </w:pPr>
            <w:r w:rsidRPr="004F3166">
              <w:rPr>
                <w:rFonts w:ascii="Times New Roman" w:eastAsia="Times New Roman" w:hAnsi="Times New Roman" w:cs="Times New Roman"/>
                <w:sz w:val="20"/>
                <w:szCs w:val="20"/>
                <w:lang w:eastAsia="nl-NL"/>
              </w:rPr>
              <w:t xml:space="preserve">Чтобы рассчитать размер страховой пенсии, необходимо знать сумму фиксированной выплаты. </w:t>
            </w:r>
          </w:p>
          <w:p w:rsidR="0094434F" w:rsidRPr="004F3166" w:rsidRDefault="0094434F" w:rsidP="004F3166">
            <w:pPr>
              <w:pStyle w:val="richfactdown-paragraph"/>
              <w:shd w:val="clear" w:color="auto" w:fill="FFFFFF"/>
              <w:tabs>
                <w:tab w:val="left" w:pos="714"/>
              </w:tabs>
              <w:spacing w:before="0" w:beforeAutospacing="0" w:after="0" w:afterAutospacing="0"/>
              <w:contextualSpacing/>
              <w:jc w:val="both"/>
              <w:rPr>
                <w:color w:val="333333"/>
                <w:sz w:val="20"/>
                <w:szCs w:val="20"/>
              </w:rPr>
            </w:pPr>
            <w:r w:rsidRPr="004F3166">
              <w:rPr>
                <w:sz w:val="20"/>
                <w:szCs w:val="20"/>
                <w:lang w:eastAsia="nl-NL"/>
              </w:rPr>
              <w:t>Для всех, кроме граждан с инвалидностью, не имеющих иждивенцев и права на досрочную пенсию, фиксированная выплата в 2023 году составляла 7 567,33 рубля. С 1 января 2024 года сумма увеличилась до 8 134,88 рубля.</w:t>
            </w:r>
          </w:p>
        </w:tc>
      </w:tr>
      <w:tr w:rsidR="0094434F" w:rsidRPr="004F3166" w:rsidTr="004F3166">
        <w:tc>
          <w:tcPr>
            <w:tcW w:w="270" w:type="pct"/>
            <w:shd w:val="clear" w:color="auto" w:fill="auto"/>
          </w:tcPr>
          <w:p w:rsidR="0094434F" w:rsidRPr="004F3166" w:rsidRDefault="0094434F" w:rsidP="00CF1A77">
            <w:pPr>
              <w:numPr>
                <w:ilvl w:val="0"/>
                <w:numId w:val="30"/>
              </w:numPr>
              <w:spacing w:after="0" w:line="240" w:lineRule="auto"/>
              <w:ind w:left="0" w:firstLine="0"/>
              <w:contextualSpacing/>
              <w:rPr>
                <w:rFonts w:ascii="Times New Roman" w:eastAsia="Times New Roman" w:hAnsi="Times New Roman" w:cs="Times New Roman"/>
                <w:sz w:val="20"/>
                <w:szCs w:val="20"/>
                <w:lang w:eastAsia="ru-RU"/>
              </w:rPr>
            </w:pPr>
          </w:p>
        </w:tc>
        <w:tc>
          <w:tcPr>
            <w:tcW w:w="785" w:type="pct"/>
            <w:shd w:val="clear" w:color="auto" w:fill="auto"/>
          </w:tcPr>
          <w:p w:rsidR="0094434F" w:rsidRPr="004F3166" w:rsidRDefault="0094434F" w:rsidP="004F3166">
            <w:pPr>
              <w:spacing w:after="0" w:line="240" w:lineRule="auto"/>
              <w:contextualSpacing/>
              <w:jc w:val="both"/>
              <w:rPr>
                <w:rFonts w:ascii="Times New Roman" w:hAnsi="Times New Roman" w:cs="Times New Roman"/>
                <w:sz w:val="20"/>
                <w:szCs w:val="20"/>
              </w:rPr>
            </w:pPr>
            <w:r w:rsidRPr="004F3166">
              <w:rPr>
                <w:rFonts w:ascii="Times New Roman" w:eastAsia="Times New Roman" w:hAnsi="Times New Roman" w:cs="Times New Roman"/>
                <w:bCs/>
                <w:iCs/>
                <w:sz w:val="20"/>
                <w:szCs w:val="20"/>
              </w:rPr>
              <w:t>Размер трудовой пенсии по инвалидности</w:t>
            </w:r>
          </w:p>
        </w:tc>
        <w:tc>
          <w:tcPr>
            <w:tcW w:w="3945" w:type="pct"/>
            <w:shd w:val="clear" w:color="auto" w:fill="auto"/>
          </w:tcPr>
          <w:p w:rsidR="0094434F" w:rsidRPr="004F3166" w:rsidRDefault="0094434F" w:rsidP="004F3166">
            <w:pPr>
              <w:widowControl w:val="0"/>
              <w:spacing w:after="0" w:line="240" w:lineRule="auto"/>
              <w:contextualSpacing/>
              <w:jc w:val="both"/>
              <w:rPr>
                <w:rFonts w:ascii="Times New Roman" w:eastAsia="Times New Roman" w:hAnsi="Times New Roman" w:cs="Times New Roman"/>
                <w:sz w:val="20"/>
                <w:szCs w:val="20"/>
                <w:lang w:eastAsia="nl-NL"/>
              </w:rPr>
            </w:pPr>
            <w:r w:rsidRPr="004F3166">
              <w:rPr>
                <w:rFonts w:ascii="Times New Roman" w:eastAsia="Times New Roman" w:hAnsi="Times New Roman" w:cs="Times New Roman"/>
                <w:sz w:val="20"/>
                <w:szCs w:val="20"/>
                <w:lang w:eastAsia="nl-NL"/>
              </w:rPr>
              <w:t>Размер трудовой пенсии по инвалидности устанавливается в зависимости от группы инвалидности.</w:t>
            </w:r>
          </w:p>
          <w:p w:rsidR="0094434F" w:rsidRPr="004F3166" w:rsidRDefault="0094434F" w:rsidP="004F3166">
            <w:pPr>
              <w:shd w:val="clear" w:color="auto" w:fill="FFFFFF"/>
              <w:spacing w:after="0" w:line="240" w:lineRule="auto"/>
              <w:contextualSpacing/>
              <w:jc w:val="both"/>
              <w:textAlignment w:val="baseline"/>
              <w:rPr>
                <w:rFonts w:ascii="Times New Roman" w:eastAsia="Times New Roman" w:hAnsi="Times New Roman" w:cs="Times New Roman"/>
                <w:sz w:val="20"/>
                <w:szCs w:val="20"/>
                <w:lang w:eastAsia="nl-NL"/>
              </w:rPr>
            </w:pPr>
            <w:r w:rsidRPr="004F3166">
              <w:rPr>
                <w:rFonts w:ascii="Times New Roman" w:eastAsia="Times New Roman" w:hAnsi="Times New Roman" w:cs="Times New Roman"/>
                <w:sz w:val="20"/>
                <w:szCs w:val="20"/>
                <w:lang w:eastAsia="nl-NL"/>
              </w:rPr>
              <w:t>Группа инвалидности определяется на основе многих критериев. Установленного списка заболеваний здесь нет — комиссия оценивает состояние здоровья индивидуально. Условно можно выделить следующие критерии:</w:t>
            </w:r>
          </w:p>
          <w:p w:rsidR="0094434F" w:rsidRPr="004F3166" w:rsidRDefault="0094434F" w:rsidP="004F3166">
            <w:pPr>
              <w:shd w:val="clear" w:color="auto" w:fill="FFFFFF"/>
              <w:spacing w:after="0" w:line="240" w:lineRule="auto"/>
              <w:contextualSpacing/>
              <w:jc w:val="both"/>
              <w:textAlignment w:val="baseline"/>
              <w:rPr>
                <w:rFonts w:ascii="Times New Roman" w:eastAsia="Times New Roman" w:hAnsi="Times New Roman" w:cs="Times New Roman"/>
                <w:sz w:val="20"/>
                <w:szCs w:val="20"/>
                <w:lang w:eastAsia="nl-NL"/>
              </w:rPr>
            </w:pPr>
            <w:r w:rsidRPr="004F3166">
              <w:rPr>
                <w:rFonts w:ascii="Times New Roman" w:eastAsia="Times New Roman" w:hAnsi="Times New Roman" w:cs="Times New Roman"/>
                <w:sz w:val="20"/>
                <w:szCs w:val="20"/>
                <w:lang w:eastAsia="nl-NL"/>
              </w:rPr>
              <w:t>1 группа — человек нуждается в постоянном уходе, не может работать в обычных условиях.</w:t>
            </w:r>
          </w:p>
          <w:p w:rsidR="0094434F" w:rsidRPr="004F3166" w:rsidRDefault="0094434F" w:rsidP="004F3166">
            <w:pPr>
              <w:shd w:val="clear" w:color="auto" w:fill="FFFFFF"/>
              <w:spacing w:after="0" w:line="240" w:lineRule="auto"/>
              <w:contextualSpacing/>
              <w:jc w:val="both"/>
              <w:textAlignment w:val="baseline"/>
              <w:rPr>
                <w:rFonts w:ascii="Times New Roman" w:eastAsia="Times New Roman" w:hAnsi="Times New Roman" w:cs="Times New Roman"/>
                <w:sz w:val="20"/>
                <w:szCs w:val="20"/>
                <w:lang w:eastAsia="nl-NL"/>
              </w:rPr>
            </w:pPr>
            <w:r w:rsidRPr="004F3166">
              <w:rPr>
                <w:rFonts w:ascii="Times New Roman" w:eastAsia="Times New Roman" w:hAnsi="Times New Roman" w:cs="Times New Roman"/>
                <w:sz w:val="20"/>
                <w:szCs w:val="20"/>
                <w:lang w:eastAsia="nl-NL"/>
              </w:rPr>
              <w:t>2 группа — человек не нуждается в уходе, но также не может работать в обычных условиях.</w:t>
            </w:r>
          </w:p>
          <w:p w:rsidR="0094434F" w:rsidRPr="004F3166" w:rsidRDefault="0094434F" w:rsidP="004F3166">
            <w:pPr>
              <w:pStyle w:val="a8"/>
              <w:rPr>
                <w:bCs/>
                <w:color w:val="000000" w:themeColor="text1"/>
                <w:sz w:val="20"/>
                <w:szCs w:val="20"/>
              </w:rPr>
            </w:pPr>
            <w:r w:rsidRPr="004F3166">
              <w:rPr>
                <w:sz w:val="20"/>
                <w:szCs w:val="20"/>
                <w:lang w:eastAsia="nl-NL"/>
              </w:rPr>
              <w:t>3 группа — человек не нуждается в уходе, может работать, но иногда требуются более легкие условия труда</w:t>
            </w:r>
          </w:p>
        </w:tc>
      </w:tr>
    </w:tbl>
    <w:p w:rsidR="0094434F" w:rsidRDefault="0094434F" w:rsidP="00F06865">
      <w:pPr>
        <w:tabs>
          <w:tab w:val="left" w:pos="6795"/>
        </w:tabs>
        <w:jc w:val="center"/>
        <w:rPr>
          <w:rFonts w:ascii="Times New Roman" w:hAnsi="Times New Roman" w:cs="Times New Roman"/>
          <w:b/>
          <w:sz w:val="24"/>
          <w:szCs w:val="24"/>
        </w:rPr>
      </w:pPr>
    </w:p>
    <w:p w:rsidR="00F06865" w:rsidRDefault="00F06865" w:rsidP="00F06865">
      <w:pPr>
        <w:tabs>
          <w:tab w:val="left" w:pos="6795"/>
        </w:tabs>
        <w:jc w:val="center"/>
        <w:rPr>
          <w:rFonts w:ascii="Times New Roman" w:hAnsi="Times New Roman" w:cs="Times New Roman"/>
          <w:sz w:val="24"/>
          <w:szCs w:val="24"/>
          <w:lang w:eastAsia="ru-RU"/>
        </w:rPr>
      </w:pPr>
    </w:p>
    <w:p w:rsidR="00396610" w:rsidRDefault="00396610" w:rsidP="00961D62">
      <w:pPr>
        <w:jc w:val="center"/>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lastRenderedPageBreak/>
        <w:br w:type="page"/>
      </w:r>
    </w:p>
    <w:p w:rsidR="00396610" w:rsidRDefault="00396610" w:rsidP="00961D62">
      <w:pPr>
        <w:jc w:val="center"/>
        <w:rPr>
          <w:rFonts w:ascii="Times New Roman" w:hAnsi="Times New Roman" w:cs="Times New Roman"/>
          <w:color w:val="000000"/>
          <w:sz w:val="24"/>
          <w:szCs w:val="24"/>
          <w:lang w:eastAsia="ru-RU"/>
        </w:rPr>
      </w:pPr>
    </w:p>
    <w:p w:rsidR="00396610" w:rsidRDefault="00396610" w:rsidP="00961D62">
      <w:pPr>
        <w:jc w:val="center"/>
        <w:rPr>
          <w:rFonts w:ascii="Times New Roman" w:hAnsi="Times New Roman" w:cs="Times New Roman"/>
          <w:color w:val="000000"/>
          <w:sz w:val="24"/>
          <w:szCs w:val="24"/>
          <w:lang w:eastAsia="ru-RU"/>
        </w:rPr>
      </w:pPr>
    </w:p>
    <w:p w:rsidR="00396610" w:rsidRDefault="00396610" w:rsidP="00961D62">
      <w:pPr>
        <w:jc w:val="center"/>
        <w:rPr>
          <w:rFonts w:ascii="Times New Roman" w:hAnsi="Times New Roman" w:cs="Times New Roman"/>
          <w:color w:val="000000"/>
          <w:sz w:val="24"/>
          <w:szCs w:val="24"/>
          <w:lang w:eastAsia="ru-RU"/>
        </w:rPr>
      </w:pPr>
    </w:p>
    <w:p w:rsidR="00961D62" w:rsidRPr="00961D62" w:rsidRDefault="00961D62" w:rsidP="00961D62">
      <w:pPr>
        <w:jc w:val="center"/>
        <w:rPr>
          <w:rFonts w:ascii="Times New Roman" w:hAnsi="Times New Roman" w:cs="Times New Roman"/>
          <w:color w:val="000000"/>
          <w:sz w:val="24"/>
          <w:szCs w:val="24"/>
        </w:rPr>
      </w:pPr>
      <w:r w:rsidRPr="00961D62">
        <w:rPr>
          <w:rFonts w:ascii="Times New Roman" w:hAnsi="Times New Roman" w:cs="Times New Roman"/>
          <w:color w:val="000000"/>
          <w:sz w:val="24"/>
          <w:szCs w:val="24"/>
          <w:lang w:eastAsia="ru-RU"/>
        </w:rPr>
        <w:t>ОЦЕНОЧНЫЕ МАТЕРИАЛЫ</w:t>
      </w:r>
    </w:p>
    <w:p w:rsidR="00961D62" w:rsidRPr="00961D62" w:rsidRDefault="00961D62" w:rsidP="00961D62">
      <w:pPr>
        <w:rPr>
          <w:rFonts w:ascii="Times New Roman" w:hAnsi="Times New Roman" w:cs="Times New Roman"/>
          <w:color w:val="000000"/>
          <w:sz w:val="24"/>
          <w:szCs w:val="24"/>
          <w:lang w:eastAsia="ru-RU"/>
        </w:rPr>
      </w:pPr>
    </w:p>
    <w:p w:rsidR="00961D62" w:rsidRPr="00961D62" w:rsidRDefault="00961D62" w:rsidP="00961D62">
      <w:pPr>
        <w:jc w:val="center"/>
        <w:rPr>
          <w:rFonts w:ascii="Times New Roman" w:hAnsi="Times New Roman" w:cs="Times New Roman"/>
          <w:b/>
          <w:bCs/>
          <w:color w:val="000000"/>
          <w:sz w:val="24"/>
          <w:szCs w:val="24"/>
          <w:lang w:eastAsia="ru-RU"/>
        </w:rPr>
      </w:pPr>
      <w:r w:rsidRPr="00961D62">
        <w:rPr>
          <w:rFonts w:ascii="Times New Roman" w:hAnsi="Times New Roman" w:cs="Times New Roman"/>
          <w:b/>
          <w:bCs/>
          <w:color w:val="000000"/>
          <w:sz w:val="24"/>
          <w:szCs w:val="24"/>
          <w:lang w:eastAsia="ru-RU"/>
        </w:rPr>
        <w:t>для текущего контроля и промежуточной аттестации обучающихся по дисциплине</w:t>
      </w:r>
    </w:p>
    <w:p w:rsidR="00961D62" w:rsidRDefault="00961D62" w:rsidP="00961D62">
      <w:pPr>
        <w:tabs>
          <w:tab w:val="left" w:pos="6795"/>
        </w:tabs>
        <w:jc w:val="center"/>
        <w:rPr>
          <w:rFonts w:ascii="Times New Roman" w:hAnsi="Times New Roman" w:cs="Times New Roman"/>
          <w:b/>
          <w:sz w:val="24"/>
          <w:szCs w:val="24"/>
        </w:rPr>
      </w:pPr>
      <w:r w:rsidRPr="00961D62">
        <w:rPr>
          <w:rFonts w:ascii="Times New Roman" w:hAnsi="Times New Roman" w:cs="Times New Roman"/>
          <w:b/>
          <w:sz w:val="24"/>
          <w:szCs w:val="24"/>
        </w:rPr>
        <w:t>МДК.03.03 Психология социально-правовой деятельности</w:t>
      </w:r>
    </w:p>
    <w:p w:rsidR="001E2AE4" w:rsidRDefault="001E2AE4" w:rsidP="00961D62">
      <w:pPr>
        <w:tabs>
          <w:tab w:val="left" w:pos="6795"/>
        </w:tabs>
        <w:jc w:val="center"/>
        <w:rPr>
          <w:rFonts w:ascii="Times New Roman" w:hAnsi="Times New Roman" w:cs="Times New Roman"/>
          <w:b/>
          <w:sz w:val="24"/>
          <w:szCs w:val="24"/>
        </w:rPr>
      </w:pPr>
    </w:p>
    <w:p w:rsidR="001E2AE4" w:rsidRDefault="001E2AE4" w:rsidP="00961D62">
      <w:pPr>
        <w:tabs>
          <w:tab w:val="left" w:pos="6795"/>
        </w:tabs>
        <w:jc w:val="center"/>
        <w:rPr>
          <w:rFonts w:ascii="Times New Roman" w:hAnsi="Times New Roman" w:cs="Times New Roman"/>
          <w:b/>
          <w:sz w:val="24"/>
          <w:szCs w:val="24"/>
        </w:rPr>
      </w:pPr>
    </w:p>
    <w:p w:rsidR="001E2AE4" w:rsidRDefault="001E2AE4" w:rsidP="00961D62">
      <w:pPr>
        <w:tabs>
          <w:tab w:val="left" w:pos="6795"/>
        </w:tabs>
        <w:jc w:val="center"/>
        <w:rPr>
          <w:rFonts w:ascii="Times New Roman" w:hAnsi="Times New Roman" w:cs="Times New Roman"/>
          <w:b/>
          <w:sz w:val="24"/>
          <w:szCs w:val="24"/>
        </w:rPr>
      </w:pPr>
    </w:p>
    <w:p w:rsidR="001E2AE4" w:rsidRDefault="001E2AE4" w:rsidP="00961D62">
      <w:pPr>
        <w:tabs>
          <w:tab w:val="left" w:pos="6795"/>
        </w:tabs>
        <w:jc w:val="center"/>
        <w:rPr>
          <w:rFonts w:ascii="Times New Roman" w:hAnsi="Times New Roman" w:cs="Times New Roman"/>
          <w:b/>
          <w:sz w:val="24"/>
          <w:szCs w:val="24"/>
        </w:rPr>
      </w:pPr>
    </w:p>
    <w:p w:rsidR="001E2AE4" w:rsidRDefault="001E2AE4" w:rsidP="00961D62">
      <w:pPr>
        <w:tabs>
          <w:tab w:val="left" w:pos="6795"/>
        </w:tabs>
        <w:jc w:val="center"/>
        <w:rPr>
          <w:rFonts w:ascii="Times New Roman" w:hAnsi="Times New Roman" w:cs="Times New Roman"/>
          <w:b/>
          <w:sz w:val="24"/>
          <w:szCs w:val="24"/>
        </w:rPr>
      </w:pPr>
      <w:r>
        <w:rPr>
          <w:rFonts w:ascii="Times New Roman" w:hAnsi="Times New Roman" w:cs="Times New Roman"/>
          <w:b/>
          <w:sz w:val="24"/>
          <w:szCs w:val="24"/>
        </w:rPr>
        <w:br w:type="page"/>
      </w:r>
    </w:p>
    <w:tbl>
      <w:tblPr>
        <w:tblStyle w:val="a3"/>
        <w:tblW w:w="0" w:type="auto"/>
        <w:tblLook w:val="04A0" w:firstRow="1" w:lastRow="0" w:firstColumn="1" w:lastColumn="0" w:noHBand="0" w:noVBand="1"/>
      </w:tblPr>
      <w:tblGrid>
        <w:gridCol w:w="846"/>
        <w:gridCol w:w="4111"/>
        <w:gridCol w:w="3779"/>
        <w:gridCol w:w="2912"/>
        <w:gridCol w:w="2912"/>
      </w:tblGrid>
      <w:tr w:rsidR="001E2AE4" w:rsidRPr="00855EEB" w:rsidTr="0094006D">
        <w:tc>
          <w:tcPr>
            <w:tcW w:w="14560" w:type="dxa"/>
            <w:gridSpan w:val="5"/>
          </w:tcPr>
          <w:p w:rsidR="001E2AE4" w:rsidRPr="00855EEB" w:rsidRDefault="001E2AE4" w:rsidP="00855EEB">
            <w:pPr>
              <w:tabs>
                <w:tab w:val="left" w:pos="6795"/>
              </w:tabs>
              <w:spacing w:after="0" w:line="240" w:lineRule="auto"/>
              <w:contextualSpacing/>
              <w:jc w:val="center"/>
              <w:rPr>
                <w:rFonts w:ascii="Times New Roman" w:hAnsi="Times New Roman" w:cs="Times New Roman"/>
                <w:b/>
                <w:sz w:val="20"/>
                <w:szCs w:val="20"/>
              </w:rPr>
            </w:pPr>
            <w:r w:rsidRPr="00855EEB">
              <w:rPr>
                <w:rFonts w:ascii="Times New Roman" w:hAnsi="Times New Roman" w:cs="Times New Roman"/>
                <w:color w:val="212529"/>
                <w:sz w:val="20"/>
                <w:szCs w:val="20"/>
              </w:rPr>
              <w:lastRenderedPageBreak/>
              <w:t>ОК 01. Выбирать способы решения задач профессиональной деятельности применительно к различным контекстам</w:t>
            </w:r>
          </w:p>
        </w:tc>
      </w:tr>
      <w:tr w:rsidR="001E2AE4" w:rsidRPr="00855EEB" w:rsidTr="0094006D">
        <w:tc>
          <w:tcPr>
            <w:tcW w:w="846" w:type="dxa"/>
            <w:vAlign w:val="center"/>
          </w:tcPr>
          <w:p w:rsidR="001E2AE4" w:rsidRPr="00855EEB" w:rsidRDefault="001E2AE4" w:rsidP="00855EEB">
            <w:pPr>
              <w:spacing w:after="0" w:line="240" w:lineRule="auto"/>
              <w:contextualSpacing/>
              <w:jc w:val="center"/>
              <w:rPr>
                <w:rFonts w:ascii="Times New Roman" w:hAnsi="Times New Roman" w:cs="Times New Roman"/>
                <w:b/>
                <w:sz w:val="20"/>
                <w:szCs w:val="20"/>
              </w:rPr>
            </w:pPr>
            <w:r w:rsidRPr="00855EEB">
              <w:rPr>
                <w:rFonts w:ascii="Times New Roman" w:hAnsi="Times New Roman" w:cs="Times New Roman"/>
                <w:b/>
                <w:sz w:val="20"/>
                <w:szCs w:val="20"/>
              </w:rPr>
              <w:t>№ п/п</w:t>
            </w:r>
          </w:p>
        </w:tc>
        <w:tc>
          <w:tcPr>
            <w:tcW w:w="7890" w:type="dxa"/>
            <w:gridSpan w:val="2"/>
            <w:vAlign w:val="center"/>
          </w:tcPr>
          <w:p w:rsidR="001E2AE4" w:rsidRPr="00855EEB" w:rsidRDefault="001E2AE4" w:rsidP="00855EEB">
            <w:pPr>
              <w:spacing w:after="0" w:line="240" w:lineRule="auto"/>
              <w:contextualSpacing/>
              <w:jc w:val="center"/>
              <w:rPr>
                <w:rFonts w:ascii="Times New Roman" w:hAnsi="Times New Roman" w:cs="Times New Roman"/>
                <w:b/>
                <w:sz w:val="20"/>
                <w:szCs w:val="20"/>
              </w:rPr>
            </w:pPr>
            <w:r w:rsidRPr="00855EEB">
              <w:rPr>
                <w:rFonts w:ascii="Times New Roman" w:hAnsi="Times New Roman" w:cs="Times New Roman"/>
                <w:b/>
                <w:sz w:val="20"/>
                <w:szCs w:val="20"/>
              </w:rPr>
              <w:t>Задание</w:t>
            </w:r>
          </w:p>
        </w:tc>
        <w:tc>
          <w:tcPr>
            <w:tcW w:w="2912" w:type="dxa"/>
            <w:vAlign w:val="center"/>
          </w:tcPr>
          <w:p w:rsidR="001E2AE4" w:rsidRPr="00855EEB" w:rsidRDefault="001E2AE4" w:rsidP="00855EEB">
            <w:pPr>
              <w:spacing w:after="0" w:line="240" w:lineRule="auto"/>
              <w:contextualSpacing/>
              <w:jc w:val="center"/>
              <w:rPr>
                <w:rFonts w:ascii="Times New Roman" w:hAnsi="Times New Roman" w:cs="Times New Roman"/>
                <w:b/>
                <w:sz w:val="20"/>
                <w:szCs w:val="20"/>
              </w:rPr>
            </w:pPr>
            <w:r w:rsidRPr="00855EEB">
              <w:rPr>
                <w:rFonts w:ascii="Times New Roman" w:hAnsi="Times New Roman" w:cs="Times New Roman"/>
                <w:b/>
                <w:sz w:val="20"/>
                <w:szCs w:val="20"/>
              </w:rPr>
              <w:t>Ключ к заданию / Эталонный ответ</w:t>
            </w:r>
          </w:p>
        </w:tc>
        <w:tc>
          <w:tcPr>
            <w:tcW w:w="2912" w:type="dxa"/>
            <w:vAlign w:val="center"/>
          </w:tcPr>
          <w:p w:rsidR="001E2AE4" w:rsidRPr="00855EEB" w:rsidRDefault="001E2AE4" w:rsidP="00855EEB">
            <w:pPr>
              <w:spacing w:after="0" w:line="240" w:lineRule="auto"/>
              <w:contextualSpacing/>
              <w:jc w:val="center"/>
              <w:rPr>
                <w:rFonts w:ascii="Times New Roman" w:hAnsi="Times New Roman" w:cs="Times New Roman"/>
                <w:b/>
                <w:sz w:val="20"/>
                <w:szCs w:val="20"/>
              </w:rPr>
            </w:pPr>
            <w:r w:rsidRPr="00855EEB">
              <w:rPr>
                <w:rFonts w:ascii="Times New Roman" w:hAnsi="Times New Roman" w:cs="Times New Roman"/>
                <w:b/>
                <w:sz w:val="20"/>
                <w:szCs w:val="20"/>
              </w:rPr>
              <w:t>Критерии оценивания</w:t>
            </w:r>
          </w:p>
        </w:tc>
      </w:tr>
      <w:tr w:rsidR="001E2AE4" w:rsidRPr="00855EEB" w:rsidTr="0094006D">
        <w:tc>
          <w:tcPr>
            <w:tcW w:w="846" w:type="dxa"/>
          </w:tcPr>
          <w:p w:rsidR="001E2AE4" w:rsidRPr="00855EEB" w:rsidRDefault="00C1311E" w:rsidP="00855EEB">
            <w:pPr>
              <w:tabs>
                <w:tab w:val="left" w:pos="6795"/>
              </w:tabs>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1012</w:t>
            </w:r>
          </w:p>
        </w:tc>
        <w:tc>
          <w:tcPr>
            <w:tcW w:w="4111" w:type="dxa"/>
          </w:tcPr>
          <w:p w:rsidR="001E2AE4" w:rsidRPr="00855EEB" w:rsidRDefault="001E2AE4" w:rsidP="00855EEB">
            <w:pPr>
              <w:spacing w:after="0" w:line="240" w:lineRule="auto"/>
              <w:contextualSpacing/>
              <w:jc w:val="both"/>
              <w:rPr>
                <w:rFonts w:ascii="Times New Roman" w:hAnsi="Times New Roman" w:cs="Times New Roman"/>
                <w:sz w:val="20"/>
                <w:szCs w:val="20"/>
              </w:rPr>
            </w:pPr>
            <w:r w:rsidRPr="00855EEB">
              <w:rPr>
                <w:rFonts w:ascii="Times New Roman" w:hAnsi="Times New Roman" w:cs="Times New Roman"/>
                <w:sz w:val="20"/>
                <w:szCs w:val="20"/>
              </w:rPr>
              <w:t>Какой элемент структуры личности в психологии отвечает за проявление личностных особенностей, позволяющих юристу не только успешно заниматься и изучать определенные виды деятельности, но и эффективно работать в коллективе?</w:t>
            </w:r>
          </w:p>
        </w:tc>
        <w:tc>
          <w:tcPr>
            <w:tcW w:w="3779" w:type="dxa"/>
          </w:tcPr>
          <w:p w:rsidR="001E2AE4" w:rsidRPr="00855EEB" w:rsidRDefault="001E2AE4" w:rsidP="00855EEB">
            <w:pPr>
              <w:spacing w:after="0" w:line="240" w:lineRule="auto"/>
              <w:contextualSpacing/>
              <w:rPr>
                <w:rFonts w:ascii="Times New Roman" w:hAnsi="Times New Roman" w:cs="Times New Roman"/>
                <w:sz w:val="20"/>
                <w:szCs w:val="20"/>
              </w:rPr>
            </w:pPr>
            <w:r w:rsidRPr="00855EEB">
              <w:rPr>
                <w:rFonts w:ascii="Times New Roman" w:hAnsi="Times New Roman" w:cs="Times New Roman"/>
                <w:sz w:val="20"/>
                <w:szCs w:val="20"/>
              </w:rPr>
              <w:t>А. Способности;</w:t>
            </w:r>
          </w:p>
          <w:p w:rsidR="001E2AE4" w:rsidRPr="00855EEB" w:rsidRDefault="001E2AE4" w:rsidP="00855EEB">
            <w:pPr>
              <w:spacing w:after="0" w:line="240" w:lineRule="auto"/>
              <w:contextualSpacing/>
              <w:rPr>
                <w:rFonts w:ascii="Times New Roman" w:hAnsi="Times New Roman" w:cs="Times New Roman"/>
                <w:sz w:val="20"/>
                <w:szCs w:val="20"/>
              </w:rPr>
            </w:pPr>
            <w:r w:rsidRPr="00855EEB">
              <w:rPr>
                <w:rFonts w:ascii="Times New Roman" w:hAnsi="Times New Roman" w:cs="Times New Roman"/>
                <w:sz w:val="20"/>
                <w:szCs w:val="20"/>
              </w:rPr>
              <w:t>Б. Темперамент;</w:t>
            </w:r>
          </w:p>
          <w:p w:rsidR="001E2AE4" w:rsidRPr="00855EEB" w:rsidRDefault="001E2AE4" w:rsidP="00855EEB">
            <w:pPr>
              <w:spacing w:after="0" w:line="240" w:lineRule="auto"/>
              <w:contextualSpacing/>
              <w:rPr>
                <w:rFonts w:ascii="Times New Roman" w:hAnsi="Times New Roman" w:cs="Times New Roman"/>
                <w:sz w:val="20"/>
                <w:szCs w:val="20"/>
              </w:rPr>
            </w:pPr>
            <w:r w:rsidRPr="00855EEB">
              <w:rPr>
                <w:rFonts w:ascii="Times New Roman" w:hAnsi="Times New Roman" w:cs="Times New Roman"/>
                <w:sz w:val="20"/>
                <w:szCs w:val="20"/>
              </w:rPr>
              <w:t>В.  Характер</w:t>
            </w:r>
          </w:p>
        </w:tc>
        <w:tc>
          <w:tcPr>
            <w:tcW w:w="2912" w:type="dxa"/>
            <w:vAlign w:val="center"/>
          </w:tcPr>
          <w:p w:rsidR="001E2AE4" w:rsidRPr="00855EEB" w:rsidRDefault="001E2AE4" w:rsidP="00855EEB">
            <w:pPr>
              <w:spacing w:after="0" w:line="240" w:lineRule="auto"/>
              <w:contextualSpacing/>
              <w:jc w:val="center"/>
              <w:rPr>
                <w:rFonts w:ascii="Times New Roman" w:hAnsi="Times New Roman" w:cs="Times New Roman"/>
                <w:sz w:val="20"/>
                <w:szCs w:val="20"/>
              </w:rPr>
            </w:pPr>
            <w:r w:rsidRPr="00855EEB">
              <w:rPr>
                <w:rFonts w:ascii="Times New Roman" w:hAnsi="Times New Roman" w:cs="Times New Roman"/>
                <w:sz w:val="20"/>
                <w:szCs w:val="20"/>
              </w:rPr>
              <w:t>А</w:t>
            </w:r>
          </w:p>
        </w:tc>
        <w:tc>
          <w:tcPr>
            <w:tcW w:w="2912" w:type="dxa"/>
            <w:vAlign w:val="center"/>
          </w:tcPr>
          <w:p w:rsidR="001E2AE4" w:rsidRPr="00855EEB" w:rsidRDefault="001E2AE4" w:rsidP="00855EEB">
            <w:pPr>
              <w:spacing w:after="0" w:line="240" w:lineRule="auto"/>
              <w:contextualSpacing/>
              <w:jc w:val="center"/>
              <w:rPr>
                <w:rFonts w:ascii="Times New Roman" w:hAnsi="Times New Roman" w:cs="Times New Roman"/>
                <w:sz w:val="20"/>
                <w:szCs w:val="20"/>
              </w:rPr>
            </w:pPr>
            <w:r w:rsidRPr="00855EEB">
              <w:rPr>
                <w:rFonts w:ascii="Times New Roman" w:hAnsi="Times New Roman" w:cs="Times New Roman"/>
                <w:sz w:val="20"/>
                <w:szCs w:val="20"/>
              </w:rPr>
              <w:t>Правильный ответ</w:t>
            </w:r>
          </w:p>
        </w:tc>
      </w:tr>
      <w:tr w:rsidR="00C1311E" w:rsidRPr="00855EEB" w:rsidTr="001E2AE4">
        <w:tc>
          <w:tcPr>
            <w:tcW w:w="846" w:type="dxa"/>
          </w:tcPr>
          <w:p w:rsidR="00C1311E" w:rsidRDefault="00C1311E" w:rsidP="00C1311E">
            <w:pPr>
              <w:jc w:val="center"/>
            </w:pPr>
            <w:r w:rsidRPr="00BB0D38">
              <w:rPr>
                <w:rFonts w:ascii="Times New Roman" w:hAnsi="Times New Roman" w:cs="Times New Roman"/>
                <w:b/>
                <w:sz w:val="20"/>
                <w:szCs w:val="20"/>
              </w:rPr>
              <w:t>101</w:t>
            </w:r>
            <w:r>
              <w:rPr>
                <w:rFonts w:ascii="Times New Roman" w:hAnsi="Times New Roman" w:cs="Times New Roman"/>
                <w:b/>
                <w:sz w:val="20"/>
                <w:szCs w:val="20"/>
              </w:rPr>
              <w:t>3</w:t>
            </w:r>
          </w:p>
        </w:tc>
        <w:tc>
          <w:tcPr>
            <w:tcW w:w="4111" w:type="dxa"/>
          </w:tcPr>
          <w:p w:rsidR="00C1311E" w:rsidRPr="00855EEB" w:rsidRDefault="00C1311E" w:rsidP="00C1311E">
            <w:pPr>
              <w:spacing w:after="0" w:line="240" w:lineRule="auto"/>
              <w:contextualSpacing/>
              <w:rPr>
                <w:rFonts w:ascii="Times New Roman" w:hAnsi="Times New Roman" w:cs="Times New Roman"/>
                <w:sz w:val="20"/>
                <w:szCs w:val="20"/>
              </w:rPr>
            </w:pPr>
            <w:r w:rsidRPr="00855EEB">
              <w:rPr>
                <w:rFonts w:ascii="Times New Roman" w:hAnsi="Times New Roman" w:cs="Times New Roman"/>
                <w:sz w:val="20"/>
                <w:szCs w:val="20"/>
              </w:rPr>
              <w:t>Прочитайте приведённый ниже текст, в котором пропущен ряд слов. Выберите из предлагаемого списка слова, которые необходимо вставить на место пропусков.</w:t>
            </w:r>
          </w:p>
          <w:p w:rsidR="00C1311E" w:rsidRPr="00855EEB" w:rsidRDefault="00C1311E" w:rsidP="00C1311E">
            <w:pPr>
              <w:spacing w:after="0" w:line="240" w:lineRule="auto"/>
              <w:contextualSpacing/>
              <w:jc w:val="both"/>
              <w:rPr>
                <w:rFonts w:ascii="Times New Roman" w:hAnsi="Times New Roman" w:cs="Times New Roman"/>
                <w:sz w:val="20"/>
                <w:szCs w:val="20"/>
              </w:rPr>
            </w:pPr>
            <w:r w:rsidRPr="00855EEB">
              <w:rPr>
                <w:rFonts w:ascii="Times New Roman" w:hAnsi="Times New Roman" w:cs="Times New Roman"/>
                <w:sz w:val="20"/>
                <w:szCs w:val="20"/>
              </w:rPr>
              <w:t>«В процессе …………… юрист всегда выступает в строго определенном социальном контексте, который выражается системой его ………….с обществом, государственно-правовыми……………., должностными лицами, отдельными………………..</w:t>
            </w:r>
          </w:p>
          <w:p w:rsidR="00C1311E" w:rsidRPr="00855EEB" w:rsidRDefault="00C1311E" w:rsidP="00C1311E">
            <w:pPr>
              <w:tabs>
                <w:tab w:val="left" w:pos="6795"/>
              </w:tabs>
              <w:spacing w:after="0" w:line="240" w:lineRule="auto"/>
              <w:contextualSpacing/>
              <w:jc w:val="center"/>
              <w:rPr>
                <w:rFonts w:ascii="Times New Roman" w:hAnsi="Times New Roman" w:cs="Times New Roman"/>
                <w:b/>
                <w:sz w:val="20"/>
                <w:szCs w:val="20"/>
              </w:rPr>
            </w:pPr>
          </w:p>
        </w:tc>
        <w:tc>
          <w:tcPr>
            <w:tcW w:w="3779" w:type="dxa"/>
          </w:tcPr>
          <w:p w:rsidR="00C1311E" w:rsidRPr="00855EEB" w:rsidRDefault="00C1311E" w:rsidP="00C1311E">
            <w:pPr>
              <w:spacing w:after="0" w:line="240" w:lineRule="auto"/>
              <w:contextualSpacing/>
              <w:jc w:val="both"/>
              <w:rPr>
                <w:rFonts w:ascii="Times New Roman" w:hAnsi="Times New Roman" w:cs="Times New Roman"/>
                <w:sz w:val="20"/>
                <w:szCs w:val="20"/>
              </w:rPr>
            </w:pPr>
            <w:r w:rsidRPr="00855EEB">
              <w:rPr>
                <w:rFonts w:ascii="Times New Roman" w:hAnsi="Times New Roman" w:cs="Times New Roman"/>
                <w:sz w:val="20"/>
                <w:szCs w:val="20"/>
              </w:rPr>
              <w:t>1.  отношений</w:t>
            </w:r>
          </w:p>
          <w:p w:rsidR="00C1311E" w:rsidRPr="00855EEB" w:rsidRDefault="00C1311E" w:rsidP="00C1311E">
            <w:pPr>
              <w:spacing w:after="0" w:line="240" w:lineRule="auto"/>
              <w:contextualSpacing/>
              <w:jc w:val="both"/>
              <w:rPr>
                <w:rFonts w:ascii="Times New Roman" w:hAnsi="Times New Roman" w:cs="Times New Roman"/>
                <w:sz w:val="20"/>
                <w:szCs w:val="20"/>
              </w:rPr>
            </w:pPr>
            <w:r w:rsidRPr="00855EEB">
              <w:rPr>
                <w:rFonts w:ascii="Times New Roman" w:hAnsi="Times New Roman" w:cs="Times New Roman"/>
                <w:sz w:val="20"/>
                <w:szCs w:val="20"/>
              </w:rPr>
              <w:t>2.  гражданами</w:t>
            </w:r>
          </w:p>
          <w:p w:rsidR="00C1311E" w:rsidRPr="00855EEB" w:rsidRDefault="00C1311E" w:rsidP="00C1311E">
            <w:pPr>
              <w:spacing w:after="0" w:line="240" w:lineRule="auto"/>
              <w:contextualSpacing/>
              <w:jc w:val="both"/>
              <w:rPr>
                <w:rFonts w:ascii="Times New Roman" w:hAnsi="Times New Roman" w:cs="Times New Roman"/>
                <w:sz w:val="20"/>
                <w:szCs w:val="20"/>
              </w:rPr>
            </w:pPr>
            <w:r w:rsidRPr="00855EEB">
              <w:rPr>
                <w:rFonts w:ascii="Times New Roman" w:hAnsi="Times New Roman" w:cs="Times New Roman"/>
                <w:sz w:val="20"/>
                <w:szCs w:val="20"/>
              </w:rPr>
              <w:t>3. общения</w:t>
            </w:r>
          </w:p>
          <w:p w:rsidR="00C1311E" w:rsidRPr="00855EEB" w:rsidRDefault="00C1311E" w:rsidP="00C1311E">
            <w:pPr>
              <w:spacing w:after="0" w:line="240" w:lineRule="auto"/>
              <w:contextualSpacing/>
              <w:jc w:val="both"/>
              <w:rPr>
                <w:rFonts w:ascii="Times New Roman" w:hAnsi="Times New Roman" w:cs="Times New Roman"/>
                <w:sz w:val="20"/>
                <w:szCs w:val="20"/>
              </w:rPr>
            </w:pPr>
            <w:r w:rsidRPr="00855EEB">
              <w:rPr>
                <w:rFonts w:ascii="Times New Roman" w:hAnsi="Times New Roman" w:cs="Times New Roman"/>
                <w:sz w:val="20"/>
                <w:szCs w:val="20"/>
              </w:rPr>
              <w:t>4.  институтами</w:t>
            </w:r>
          </w:p>
          <w:p w:rsidR="00C1311E" w:rsidRPr="00855EEB" w:rsidRDefault="00C1311E" w:rsidP="00C1311E">
            <w:pPr>
              <w:spacing w:after="0" w:line="240" w:lineRule="auto"/>
              <w:contextualSpacing/>
              <w:jc w:val="both"/>
              <w:rPr>
                <w:rFonts w:ascii="Times New Roman" w:hAnsi="Times New Roman" w:cs="Times New Roman"/>
                <w:sz w:val="20"/>
                <w:szCs w:val="20"/>
              </w:rPr>
            </w:pPr>
            <w:r w:rsidRPr="00855EEB">
              <w:rPr>
                <w:rFonts w:ascii="Times New Roman" w:hAnsi="Times New Roman" w:cs="Times New Roman"/>
                <w:sz w:val="20"/>
                <w:szCs w:val="20"/>
              </w:rPr>
              <w:t>5. деятельности</w:t>
            </w:r>
          </w:p>
          <w:p w:rsidR="00C1311E" w:rsidRPr="00855EEB" w:rsidRDefault="00C1311E" w:rsidP="00C1311E">
            <w:pPr>
              <w:spacing w:after="0" w:line="240" w:lineRule="auto"/>
              <w:contextualSpacing/>
              <w:jc w:val="both"/>
              <w:rPr>
                <w:rFonts w:ascii="Times New Roman" w:hAnsi="Times New Roman" w:cs="Times New Roman"/>
                <w:sz w:val="20"/>
                <w:szCs w:val="20"/>
              </w:rPr>
            </w:pPr>
            <w:r w:rsidRPr="00855EEB">
              <w:rPr>
                <w:rFonts w:ascii="Times New Roman" w:hAnsi="Times New Roman" w:cs="Times New Roman"/>
                <w:sz w:val="20"/>
                <w:szCs w:val="20"/>
              </w:rPr>
              <w:t>6. обязательствами</w:t>
            </w:r>
          </w:p>
        </w:tc>
        <w:tc>
          <w:tcPr>
            <w:tcW w:w="2912" w:type="dxa"/>
          </w:tcPr>
          <w:p w:rsidR="00C1311E" w:rsidRPr="00855EEB" w:rsidRDefault="00C1311E" w:rsidP="00C1311E">
            <w:pPr>
              <w:spacing w:after="0" w:line="240" w:lineRule="auto"/>
              <w:contextualSpacing/>
              <w:jc w:val="center"/>
              <w:rPr>
                <w:rFonts w:ascii="Times New Roman" w:hAnsi="Times New Roman" w:cs="Times New Roman"/>
                <w:sz w:val="20"/>
                <w:szCs w:val="20"/>
              </w:rPr>
            </w:pPr>
          </w:p>
          <w:p w:rsidR="00C1311E" w:rsidRPr="00855EEB" w:rsidRDefault="00C1311E" w:rsidP="00C1311E">
            <w:pPr>
              <w:spacing w:after="0" w:line="240" w:lineRule="auto"/>
              <w:contextualSpacing/>
              <w:jc w:val="center"/>
              <w:rPr>
                <w:rFonts w:ascii="Times New Roman" w:hAnsi="Times New Roman" w:cs="Times New Roman"/>
                <w:sz w:val="20"/>
                <w:szCs w:val="20"/>
              </w:rPr>
            </w:pPr>
            <w:r w:rsidRPr="00855EEB">
              <w:rPr>
                <w:rFonts w:ascii="Times New Roman" w:hAnsi="Times New Roman" w:cs="Times New Roman"/>
                <w:sz w:val="20"/>
                <w:szCs w:val="20"/>
              </w:rPr>
              <w:t>3, 1, 4, 2</w:t>
            </w:r>
          </w:p>
        </w:tc>
        <w:tc>
          <w:tcPr>
            <w:tcW w:w="2912" w:type="dxa"/>
          </w:tcPr>
          <w:p w:rsidR="00C1311E" w:rsidRPr="00855EEB" w:rsidRDefault="00C1311E" w:rsidP="00C1311E">
            <w:pPr>
              <w:spacing w:after="0" w:line="240" w:lineRule="auto"/>
              <w:contextualSpacing/>
              <w:jc w:val="center"/>
              <w:rPr>
                <w:rFonts w:ascii="Times New Roman" w:hAnsi="Times New Roman" w:cs="Times New Roman"/>
                <w:sz w:val="20"/>
                <w:szCs w:val="20"/>
              </w:rPr>
            </w:pPr>
            <w:r w:rsidRPr="00855EEB">
              <w:rPr>
                <w:rFonts w:ascii="Times New Roman" w:hAnsi="Times New Roman" w:cs="Times New Roman"/>
                <w:sz w:val="20"/>
                <w:szCs w:val="20"/>
              </w:rPr>
              <w:t>Дано не менее 2-х правильных ответов</w:t>
            </w:r>
          </w:p>
        </w:tc>
      </w:tr>
      <w:tr w:rsidR="00C1311E" w:rsidRPr="00855EEB" w:rsidTr="001E2AE4">
        <w:tc>
          <w:tcPr>
            <w:tcW w:w="846" w:type="dxa"/>
          </w:tcPr>
          <w:p w:rsidR="00C1311E" w:rsidRDefault="00C1311E" w:rsidP="00C1311E">
            <w:pPr>
              <w:jc w:val="center"/>
            </w:pPr>
            <w:r w:rsidRPr="00BB0D38">
              <w:rPr>
                <w:rFonts w:ascii="Times New Roman" w:hAnsi="Times New Roman" w:cs="Times New Roman"/>
                <w:b/>
                <w:sz w:val="20"/>
                <w:szCs w:val="20"/>
              </w:rPr>
              <w:t>101</w:t>
            </w:r>
            <w:r>
              <w:rPr>
                <w:rFonts w:ascii="Times New Roman" w:hAnsi="Times New Roman" w:cs="Times New Roman"/>
                <w:b/>
                <w:sz w:val="20"/>
                <w:szCs w:val="20"/>
              </w:rPr>
              <w:t>4</w:t>
            </w:r>
          </w:p>
        </w:tc>
        <w:tc>
          <w:tcPr>
            <w:tcW w:w="4111" w:type="dxa"/>
          </w:tcPr>
          <w:p w:rsidR="00C1311E" w:rsidRPr="00855EEB" w:rsidRDefault="00C1311E" w:rsidP="00C1311E">
            <w:pPr>
              <w:spacing w:after="0" w:line="240" w:lineRule="auto"/>
              <w:contextualSpacing/>
              <w:jc w:val="both"/>
              <w:rPr>
                <w:rFonts w:ascii="Times New Roman" w:hAnsi="Times New Roman" w:cs="Times New Roman"/>
                <w:bCs/>
                <w:sz w:val="20"/>
                <w:szCs w:val="20"/>
              </w:rPr>
            </w:pPr>
            <w:r w:rsidRPr="00855EEB">
              <w:rPr>
                <w:rFonts w:ascii="Times New Roman" w:hAnsi="Times New Roman" w:cs="Times New Roman"/>
                <w:bCs/>
                <w:sz w:val="20"/>
                <w:szCs w:val="20"/>
              </w:rPr>
              <w:t>Форма социальной организации, которая формируется на основе совместной работы и в рамках которой реализуются основные функции личности — это:</w:t>
            </w:r>
          </w:p>
          <w:p w:rsidR="00C1311E" w:rsidRPr="00855EEB" w:rsidRDefault="00C1311E" w:rsidP="00C1311E">
            <w:pPr>
              <w:tabs>
                <w:tab w:val="left" w:pos="6795"/>
              </w:tabs>
              <w:spacing w:after="0" w:line="240" w:lineRule="auto"/>
              <w:contextualSpacing/>
              <w:jc w:val="center"/>
              <w:rPr>
                <w:rFonts w:ascii="Times New Roman" w:hAnsi="Times New Roman" w:cs="Times New Roman"/>
                <w:b/>
                <w:sz w:val="20"/>
                <w:szCs w:val="20"/>
              </w:rPr>
            </w:pPr>
          </w:p>
        </w:tc>
        <w:tc>
          <w:tcPr>
            <w:tcW w:w="3779" w:type="dxa"/>
          </w:tcPr>
          <w:p w:rsidR="00C1311E" w:rsidRPr="00855EEB" w:rsidRDefault="00C1311E" w:rsidP="00C1311E">
            <w:pPr>
              <w:spacing w:after="0" w:line="240" w:lineRule="auto"/>
              <w:contextualSpacing/>
              <w:jc w:val="both"/>
              <w:rPr>
                <w:rFonts w:ascii="Times New Roman" w:hAnsi="Times New Roman" w:cs="Times New Roman"/>
                <w:sz w:val="20"/>
                <w:szCs w:val="20"/>
              </w:rPr>
            </w:pPr>
            <w:r w:rsidRPr="00855EEB">
              <w:rPr>
                <w:rFonts w:ascii="Times New Roman" w:hAnsi="Times New Roman" w:cs="Times New Roman"/>
                <w:sz w:val="20"/>
                <w:szCs w:val="20"/>
              </w:rPr>
              <w:t>1. Группа</w:t>
            </w:r>
          </w:p>
          <w:p w:rsidR="00C1311E" w:rsidRPr="00855EEB" w:rsidRDefault="00C1311E" w:rsidP="00C1311E">
            <w:pPr>
              <w:spacing w:after="0" w:line="240" w:lineRule="auto"/>
              <w:contextualSpacing/>
              <w:jc w:val="both"/>
              <w:rPr>
                <w:rFonts w:ascii="Times New Roman" w:hAnsi="Times New Roman" w:cs="Times New Roman"/>
                <w:sz w:val="20"/>
                <w:szCs w:val="20"/>
              </w:rPr>
            </w:pPr>
            <w:r w:rsidRPr="00855EEB">
              <w:rPr>
                <w:rFonts w:ascii="Times New Roman" w:hAnsi="Times New Roman" w:cs="Times New Roman"/>
                <w:sz w:val="20"/>
                <w:szCs w:val="20"/>
              </w:rPr>
              <w:t>2. Коллектив</w:t>
            </w:r>
          </w:p>
          <w:p w:rsidR="00C1311E" w:rsidRPr="00855EEB" w:rsidRDefault="00C1311E" w:rsidP="00C1311E">
            <w:pPr>
              <w:spacing w:after="0" w:line="240" w:lineRule="auto"/>
              <w:contextualSpacing/>
              <w:jc w:val="both"/>
              <w:rPr>
                <w:rFonts w:ascii="Times New Roman" w:hAnsi="Times New Roman" w:cs="Times New Roman"/>
                <w:sz w:val="20"/>
                <w:szCs w:val="20"/>
              </w:rPr>
            </w:pPr>
            <w:r w:rsidRPr="00855EEB">
              <w:rPr>
                <w:rFonts w:ascii="Times New Roman" w:hAnsi="Times New Roman" w:cs="Times New Roman"/>
                <w:sz w:val="20"/>
                <w:szCs w:val="20"/>
              </w:rPr>
              <w:t>3. Трудовой коллектив</w:t>
            </w:r>
          </w:p>
          <w:p w:rsidR="00C1311E" w:rsidRPr="00855EEB" w:rsidRDefault="00C1311E" w:rsidP="00C1311E">
            <w:pPr>
              <w:spacing w:after="0" w:line="240" w:lineRule="auto"/>
              <w:contextualSpacing/>
              <w:jc w:val="both"/>
              <w:rPr>
                <w:rFonts w:ascii="Times New Roman" w:hAnsi="Times New Roman" w:cs="Times New Roman"/>
                <w:bCs/>
                <w:sz w:val="20"/>
                <w:szCs w:val="20"/>
              </w:rPr>
            </w:pPr>
            <w:r w:rsidRPr="00855EEB">
              <w:rPr>
                <w:rFonts w:ascii="Times New Roman" w:hAnsi="Times New Roman" w:cs="Times New Roman"/>
                <w:sz w:val="20"/>
                <w:szCs w:val="20"/>
              </w:rPr>
              <w:t>4. Все ответы не является верными</w:t>
            </w:r>
          </w:p>
        </w:tc>
        <w:tc>
          <w:tcPr>
            <w:tcW w:w="2912" w:type="dxa"/>
          </w:tcPr>
          <w:p w:rsidR="00C1311E" w:rsidRPr="00855EEB" w:rsidRDefault="00C1311E" w:rsidP="00C1311E">
            <w:pPr>
              <w:spacing w:after="0" w:line="240" w:lineRule="auto"/>
              <w:contextualSpacing/>
              <w:jc w:val="center"/>
              <w:rPr>
                <w:rFonts w:ascii="Times New Roman" w:hAnsi="Times New Roman" w:cs="Times New Roman"/>
                <w:sz w:val="20"/>
                <w:szCs w:val="20"/>
              </w:rPr>
            </w:pPr>
            <w:r w:rsidRPr="00855EEB">
              <w:rPr>
                <w:rFonts w:ascii="Times New Roman" w:hAnsi="Times New Roman" w:cs="Times New Roman"/>
                <w:sz w:val="20"/>
                <w:szCs w:val="20"/>
              </w:rPr>
              <w:t>Правильный ответ: 3</w:t>
            </w:r>
          </w:p>
        </w:tc>
        <w:tc>
          <w:tcPr>
            <w:tcW w:w="2912" w:type="dxa"/>
          </w:tcPr>
          <w:p w:rsidR="00C1311E" w:rsidRPr="00855EEB" w:rsidRDefault="00C1311E" w:rsidP="00C1311E">
            <w:pPr>
              <w:spacing w:after="0" w:line="240" w:lineRule="auto"/>
              <w:contextualSpacing/>
              <w:jc w:val="center"/>
              <w:rPr>
                <w:rFonts w:ascii="Times New Roman" w:hAnsi="Times New Roman" w:cs="Times New Roman"/>
                <w:sz w:val="20"/>
                <w:szCs w:val="20"/>
              </w:rPr>
            </w:pPr>
            <w:r w:rsidRPr="00855EEB">
              <w:rPr>
                <w:rFonts w:ascii="Times New Roman" w:hAnsi="Times New Roman" w:cs="Times New Roman"/>
                <w:sz w:val="20"/>
                <w:szCs w:val="20"/>
              </w:rPr>
              <w:t>Правильный ответ: 3</w:t>
            </w:r>
          </w:p>
        </w:tc>
      </w:tr>
      <w:tr w:rsidR="00C1311E" w:rsidRPr="00855EEB" w:rsidTr="001E2AE4">
        <w:tc>
          <w:tcPr>
            <w:tcW w:w="846" w:type="dxa"/>
          </w:tcPr>
          <w:p w:rsidR="00C1311E" w:rsidRDefault="00C1311E" w:rsidP="00C1311E">
            <w:pPr>
              <w:jc w:val="center"/>
            </w:pPr>
            <w:r w:rsidRPr="00BB0D38">
              <w:rPr>
                <w:rFonts w:ascii="Times New Roman" w:hAnsi="Times New Roman" w:cs="Times New Roman"/>
                <w:b/>
                <w:sz w:val="20"/>
                <w:szCs w:val="20"/>
              </w:rPr>
              <w:t>101</w:t>
            </w:r>
            <w:r>
              <w:rPr>
                <w:rFonts w:ascii="Times New Roman" w:hAnsi="Times New Roman" w:cs="Times New Roman"/>
                <w:b/>
                <w:sz w:val="20"/>
                <w:szCs w:val="20"/>
              </w:rPr>
              <w:t>5</w:t>
            </w:r>
          </w:p>
        </w:tc>
        <w:tc>
          <w:tcPr>
            <w:tcW w:w="4111" w:type="dxa"/>
          </w:tcPr>
          <w:p w:rsidR="00C1311E" w:rsidRPr="00855EEB" w:rsidRDefault="00C1311E" w:rsidP="00C1311E">
            <w:pPr>
              <w:spacing w:after="0" w:line="240" w:lineRule="auto"/>
              <w:contextualSpacing/>
              <w:jc w:val="both"/>
              <w:rPr>
                <w:rFonts w:ascii="Times New Roman" w:hAnsi="Times New Roman" w:cs="Times New Roman"/>
                <w:sz w:val="20"/>
                <w:szCs w:val="20"/>
              </w:rPr>
            </w:pPr>
            <w:r w:rsidRPr="00855EEB">
              <w:rPr>
                <w:rFonts w:ascii="Times New Roman" w:hAnsi="Times New Roman" w:cs="Times New Roman"/>
                <w:sz w:val="20"/>
                <w:szCs w:val="20"/>
              </w:rPr>
              <w:t>Установите соответствие между типом характера и его характеристикой.</w:t>
            </w:r>
          </w:p>
          <w:p w:rsidR="00C1311E" w:rsidRPr="00855EEB" w:rsidRDefault="00C1311E" w:rsidP="00C1311E">
            <w:pPr>
              <w:tabs>
                <w:tab w:val="left" w:pos="6795"/>
              </w:tabs>
              <w:spacing w:after="0" w:line="240" w:lineRule="auto"/>
              <w:contextualSpacing/>
              <w:jc w:val="center"/>
              <w:rPr>
                <w:rFonts w:ascii="Times New Roman" w:hAnsi="Times New Roman" w:cs="Times New Roman"/>
                <w:b/>
                <w:sz w:val="20"/>
                <w:szCs w:val="20"/>
              </w:rPr>
            </w:pPr>
          </w:p>
        </w:tc>
        <w:tc>
          <w:tcPr>
            <w:tcW w:w="3779" w:type="dxa"/>
          </w:tcPr>
          <w:p w:rsidR="00C1311E" w:rsidRPr="00855EEB" w:rsidRDefault="00C1311E" w:rsidP="00C1311E">
            <w:pPr>
              <w:spacing w:after="0" w:line="240" w:lineRule="auto"/>
              <w:contextualSpacing/>
              <w:jc w:val="both"/>
              <w:rPr>
                <w:rFonts w:ascii="Times New Roman" w:hAnsi="Times New Roman" w:cs="Times New Roman"/>
                <w:sz w:val="20"/>
                <w:szCs w:val="20"/>
                <w:u w:val="single"/>
              </w:rPr>
            </w:pPr>
            <w:r w:rsidRPr="00855EEB">
              <w:rPr>
                <w:rFonts w:ascii="Times New Roman" w:hAnsi="Times New Roman" w:cs="Times New Roman"/>
                <w:sz w:val="20"/>
                <w:szCs w:val="20"/>
                <w:u w:val="single"/>
              </w:rPr>
              <w:t xml:space="preserve">Тип характера: </w:t>
            </w:r>
          </w:p>
          <w:p w:rsidR="00C1311E" w:rsidRPr="00855EEB" w:rsidRDefault="00C1311E" w:rsidP="00C1311E">
            <w:pPr>
              <w:spacing w:after="0" w:line="240" w:lineRule="auto"/>
              <w:contextualSpacing/>
              <w:jc w:val="both"/>
              <w:rPr>
                <w:rFonts w:ascii="Times New Roman" w:hAnsi="Times New Roman" w:cs="Times New Roman"/>
                <w:sz w:val="20"/>
                <w:szCs w:val="20"/>
              </w:rPr>
            </w:pPr>
            <w:r w:rsidRPr="00855EEB">
              <w:rPr>
                <w:rFonts w:ascii="Times New Roman" w:hAnsi="Times New Roman" w:cs="Times New Roman"/>
                <w:sz w:val="20"/>
                <w:szCs w:val="20"/>
              </w:rPr>
              <w:t>1) гармонически целостный;</w:t>
            </w:r>
          </w:p>
          <w:p w:rsidR="00C1311E" w:rsidRPr="00855EEB" w:rsidRDefault="00C1311E" w:rsidP="00C1311E">
            <w:pPr>
              <w:spacing w:after="0" w:line="240" w:lineRule="auto"/>
              <w:contextualSpacing/>
              <w:jc w:val="both"/>
              <w:rPr>
                <w:rFonts w:ascii="Times New Roman" w:hAnsi="Times New Roman" w:cs="Times New Roman"/>
                <w:sz w:val="20"/>
                <w:szCs w:val="20"/>
              </w:rPr>
            </w:pPr>
            <w:r w:rsidRPr="00855EEB">
              <w:rPr>
                <w:rFonts w:ascii="Times New Roman" w:hAnsi="Times New Roman" w:cs="Times New Roman"/>
                <w:sz w:val="20"/>
                <w:szCs w:val="20"/>
              </w:rPr>
              <w:t xml:space="preserve">2) вариативный; </w:t>
            </w:r>
          </w:p>
          <w:p w:rsidR="00C1311E" w:rsidRPr="00855EEB" w:rsidRDefault="00C1311E" w:rsidP="00C1311E">
            <w:pPr>
              <w:spacing w:after="0" w:line="240" w:lineRule="auto"/>
              <w:contextualSpacing/>
              <w:jc w:val="both"/>
              <w:rPr>
                <w:rFonts w:ascii="Times New Roman" w:hAnsi="Times New Roman" w:cs="Times New Roman"/>
                <w:sz w:val="20"/>
                <w:szCs w:val="20"/>
              </w:rPr>
            </w:pPr>
            <w:r w:rsidRPr="00855EEB">
              <w:rPr>
                <w:rFonts w:ascii="Times New Roman" w:hAnsi="Times New Roman" w:cs="Times New Roman"/>
                <w:sz w:val="20"/>
                <w:szCs w:val="20"/>
              </w:rPr>
              <w:t xml:space="preserve">3) внутренне конфликтный, но внешне гармонически согласованный со средой; </w:t>
            </w:r>
          </w:p>
          <w:p w:rsidR="00C1311E" w:rsidRPr="00855EEB" w:rsidRDefault="00C1311E" w:rsidP="00C1311E">
            <w:pPr>
              <w:spacing w:after="0" w:line="240" w:lineRule="auto"/>
              <w:contextualSpacing/>
              <w:jc w:val="both"/>
              <w:rPr>
                <w:rFonts w:ascii="Times New Roman" w:hAnsi="Times New Roman" w:cs="Times New Roman"/>
                <w:sz w:val="20"/>
                <w:szCs w:val="20"/>
              </w:rPr>
            </w:pPr>
            <w:r w:rsidRPr="00855EEB">
              <w:rPr>
                <w:rFonts w:ascii="Times New Roman" w:hAnsi="Times New Roman" w:cs="Times New Roman"/>
                <w:sz w:val="20"/>
                <w:szCs w:val="20"/>
              </w:rPr>
              <w:t>4) конфликтный с пониженной адаптацией</w:t>
            </w:r>
          </w:p>
          <w:p w:rsidR="00C1311E" w:rsidRPr="00855EEB" w:rsidRDefault="00C1311E" w:rsidP="00C1311E">
            <w:pPr>
              <w:spacing w:after="0" w:line="240" w:lineRule="auto"/>
              <w:contextualSpacing/>
              <w:jc w:val="both"/>
              <w:rPr>
                <w:rFonts w:ascii="Times New Roman" w:hAnsi="Times New Roman" w:cs="Times New Roman"/>
                <w:sz w:val="20"/>
                <w:szCs w:val="20"/>
              </w:rPr>
            </w:pPr>
            <w:r w:rsidRPr="00855EEB">
              <w:rPr>
                <w:rFonts w:ascii="Times New Roman" w:hAnsi="Times New Roman" w:cs="Times New Roman"/>
                <w:sz w:val="20"/>
                <w:szCs w:val="20"/>
              </w:rPr>
              <w:t>соответствует каждое из нижеприведенных положений:</w:t>
            </w:r>
          </w:p>
          <w:p w:rsidR="00C1311E" w:rsidRPr="00855EEB" w:rsidRDefault="00C1311E" w:rsidP="00C1311E">
            <w:pPr>
              <w:spacing w:after="0" w:line="240" w:lineRule="auto"/>
              <w:contextualSpacing/>
              <w:jc w:val="both"/>
              <w:rPr>
                <w:rFonts w:ascii="Times New Roman" w:hAnsi="Times New Roman" w:cs="Times New Roman"/>
                <w:sz w:val="20"/>
                <w:szCs w:val="20"/>
              </w:rPr>
            </w:pPr>
            <w:r w:rsidRPr="00855EEB">
              <w:rPr>
                <w:rFonts w:ascii="Times New Roman" w:hAnsi="Times New Roman" w:cs="Times New Roman"/>
                <w:sz w:val="20"/>
                <w:szCs w:val="20"/>
                <w:u w:val="single"/>
              </w:rPr>
              <w:t>Характеристика типа характера</w:t>
            </w:r>
            <w:r w:rsidRPr="00855EEB">
              <w:rPr>
                <w:rFonts w:ascii="Times New Roman" w:hAnsi="Times New Roman" w:cs="Times New Roman"/>
                <w:sz w:val="20"/>
                <w:szCs w:val="20"/>
              </w:rPr>
              <w:t>:</w:t>
            </w:r>
          </w:p>
          <w:p w:rsidR="00C1311E" w:rsidRPr="00855EEB" w:rsidRDefault="00C1311E" w:rsidP="00C1311E">
            <w:pPr>
              <w:spacing w:after="0" w:line="240" w:lineRule="auto"/>
              <w:contextualSpacing/>
              <w:jc w:val="both"/>
              <w:rPr>
                <w:rFonts w:ascii="Times New Roman" w:hAnsi="Times New Roman" w:cs="Times New Roman"/>
                <w:sz w:val="20"/>
                <w:szCs w:val="20"/>
              </w:rPr>
            </w:pPr>
            <w:r w:rsidRPr="00855EEB">
              <w:rPr>
                <w:rFonts w:ascii="Times New Roman" w:hAnsi="Times New Roman" w:cs="Times New Roman"/>
                <w:sz w:val="20"/>
                <w:szCs w:val="20"/>
              </w:rPr>
              <w:t xml:space="preserve">а) Адаптирующийся к любым условиям в результате неустойчивости позиции, </w:t>
            </w:r>
            <w:r w:rsidRPr="00855EEB">
              <w:rPr>
                <w:rFonts w:ascii="Times New Roman" w:hAnsi="Times New Roman" w:cs="Times New Roman"/>
                <w:sz w:val="20"/>
                <w:szCs w:val="20"/>
              </w:rPr>
              <w:lastRenderedPageBreak/>
              <w:t>беспринципности. Этот тип характера свидетельствует о низком уровне развития личности, об отсутствии устойчивого общего способа поведения;</w:t>
            </w:r>
          </w:p>
          <w:p w:rsidR="00C1311E" w:rsidRPr="00855EEB" w:rsidRDefault="00C1311E" w:rsidP="00C1311E">
            <w:pPr>
              <w:spacing w:after="0" w:line="240" w:lineRule="auto"/>
              <w:contextualSpacing/>
              <w:jc w:val="both"/>
              <w:rPr>
                <w:rFonts w:ascii="Times New Roman" w:hAnsi="Times New Roman" w:cs="Times New Roman"/>
                <w:sz w:val="20"/>
                <w:szCs w:val="20"/>
              </w:rPr>
            </w:pPr>
            <w:r w:rsidRPr="00855EEB">
              <w:rPr>
                <w:rFonts w:ascii="Times New Roman" w:hAnsi="Times New Roman" w:cs="Times New Roman"/>
                <w:sz w:val="20"/>
                <w:szCs w:val="20"/>
              </w:rPr>
              <w:t>б) Отличается конфликтностью между эмоциональными побуждениями и социальными обязанностями, импульсивностью, преобладанием отрицательных эмоций, неразвитостью коммуникативных свойств;</w:t>
            </w:r>
          </w:p>
          <w:p w:rsidR="00C1311E" w:rsidRPr="00855EEB" w:rsidRDefault="00C1311E" w:rsidP="00C1311E">
            <w:pPr>
              <w:spacing w:after="0" w:line="240" w:lineRule="auto"/>
              <w:contextualSpacing/>
              <w:jc w:val="both"/>
              <w:rPr>
                <w:rFonts w:ascii="Times New Roman" w:hAnsi="Times New Roman" w:cs="Times New Roman"/>
                <w:sz w:val="20"/>
                <w:szCs w:val="20"/>
              </w:rPr>
            </w:pPr>
            <w:r w:rsidRPr="00855EEB">
              <w:rPr>
                <w:rFonts w:ascii="Times New Roman" w:hAnsi="Times New Roman" w:cs="Times New Roman"/>
                <w:sz w:val="20"/>
                <w:szCs w:val="20"/>
              </w:rPr>
              <w:t>в) Отличается противоречивостью между внутренними побуждениями и внешним поведением, которое, согласуясь с требованиями среды, корректируется с большим напряжением;</w:t>
            </w:r>
          </w:p>
          <w:p w:rsidR="00C1311E" w:rsidRPr="00855EEB" w:rsidRDefault="00C1311E" w:rsidP="00C1311E">
            <w:pPr>
              <w:spacing w:after="0" w:line="240" w:lineRule="auto"/>
              <w:contextualSpacing/>
              <w:jc w:val="both"/>
              <w:rPr>
                <w:rFonts w:ascii="Times New Roman" w:hAnsi="Times New Roman" w:cs="Times New Roman"/>
                <w:sz w:val="20"/>
                <w:szCs w:val="20"/>
              </w:rPr>
            </w:pPr>
            <w:r w:rsidRPr="00855EEB">
              <w:rPr>
                <w:rFonts w:ascii="Times New Roman" w:hAnsi="Times New Roman" w:cs="Times New Roman"/>
                <w:sz w:val="20"/>
                <w:szCs w:val="20"/>
              </w:rPr>
              <w:t>г) Хорошо адаптируемый в различных ситуациях. Этот тип характера отличается устойчивостью отношений и в то же время высокой приспособляемостью к окружающей среде. У человека с таким типом характера отсутствуют внутренние конфликты, его желания совпадают с тем, что он делает. Это общительный, волевой, принципиальный человек.</w:t>
            </w:r>
          </w:p>
        </w:tc>
        <w:tc>
          <w:tcPr>
            <w:tcW w:w="2912" w:type="dxa"/>
          </w:tcPr>
          <w:p w:rsidR="00C1311E" w:rsidRPr="00855EEB" w:rsidRDefault="00C1311E" w:rsidP="00C1311E">
            <w:pPr>
              <w:spacing w:after="0" w:line="240" w:lineRule="auto"/>
              <w:contextualSpacing/>
              <w:jc w:val="center"/>
              <w:rPr>
                <w:rFonts w:ascii="Times New Roman" w:hAnsi="Times New Roman" w:cs="Times New Roman"/>
                <w:sz w:val="20"/>
                <w:szCs w:val="20"/>
              </w:rPr>
            </w:pPr>
            <w:r w:rsidRPr="00855EEB">
              <w:rPr>
                <w:rFonts w:ascii="Times New Roman" w:hAnsi="Times New Roman" w:cs="Times New Roman"/>
                <w:sz w:val="20"/>
                <w:szCs w:val="20"/>
              </w:rPr>
              <w:lastRenderedPageBreak/>
              <w:t>1.</w:t>
            </w:r>
          </w:p>
          <w:p w:rsidR="00C1311E" w:rsidRPr="00855EEB" w:rsidRDefault="00C1311E" w:rsidP="00C1311E">
            <w:pPr>
              <w:spacing w:after="0" w:line="240" w:lineRule="auto"/>
              <w:contextualSpacing/>
              <w:jc w:val="center"/>
              <w:rPr>
                <w:rFonts w:ascii="Times New Roman" w:hAnsi="Times New Roman" w:cs="Times New Roman"/>
                <w:sz w:val="20"/>
                <w:szCs w:val="20"/>
              </w:rPr>
            </w:pPr>
            <w:r w:rsidRPr="00855EEB">
              <w:rPr>
                <w:rFonts w:ascii="Times New Roman" w:hAnsi="Times New Roman" w:cs="Times New Roman"/>
                <w:sz w:val="20"/>
                <w:szCs w:val="20"/>
              </w:rPr>
              <w:t>1) г</w:t>
            </w:r>
          </w:p>
          <w:p w:rsidR="00C1311E" w:rsidRPr="00855EEB" w:rsidRDefault="00C1311E" w:rsidP="00C1311E">
            <w:pPr>
              <w:spacing w:after="0" w:line="240" w:lineRule="auto"/>
              <w:contextualSpacing/>
              <w:jc w:val="center"/>
              <w:rPr>
                <w:rFonts w:ascii="Times New Roman" w:hAnsi="Times New Roman" w:cs="Times New Roman"/>
                <w:sz w:val="20"/>
                <w:szCs w:val="20"/>
              </w:rPr>
            </w:pPr>
            <w:r w:rsidRPr="00855EEB">
              <w:rPr>
                <w:rFonts w:ascii="Times New Roman" w:hAnsi="Times New Roman" w:cs="Times New Roman"/>
                <w:sz w:val="20"/>
                <w:szCs w:val="20"/>
              </w:rPr>
              <w:t>2) в</w:t>
            </w:r>
          </w:p>
          <w:p w:rsidR="00C1311E" w:rsidRPr="00855EEB" w:rsidRDefault="00C1311E" w:rsidP="00C1311E">
            <w:pPr>
              <w:spacing w:after="0" w:line="240" w:lineRule="auto"/>
              <w:contextualSpacing/>
              <w:jc w:val="center"/>
              <w:rPr>
                <w:rFonts w:ascii="Times New Roman" w:hAnsi="Times New Roman" w:cs="Times New Roman"/>
                <w:sz w:val="20"/>
                <w:szCs w:val="20"/>
              </w:rPr>
            </w:pPr>
            <w:r w:rsidRPr="00855EEB">
              <w:rPr>
                <w:rFonts w:ascii="Times New Roman" w:hAnsi="Times New Roman" w:cs="Times New Roman"/>
                <w:sz w:val="20"/>
                <w:szCs w:val="20"/>
              </w:rPr>
              <w:t>3) а</w:t>
            </w:r>
          </w:p>
          <w:p w:rsidR="00C1311E" w:rsidRPr="00855EEB" w:rsidRDefault="00C1311E" w:rsidP="00C1311E">
            <w:pPr>
              <w:spacing w:after="0" w:line="240" w:lineRule="auto"/>
              <w:contextualSpacing/>
              <w:jc w:val="center"/>
              <w:rPr>
                <w:rFonts w:ascii="Times New Roman" w:hAnsi="Times New Roman" w:cs="Times New Roman"/>
                <w:sz w:val="20"/>
                <w:szCs w:val="20"/>
              </w:rPr>
            </w:pPr>
            <w:r w:rsidRPr="00855EEB">
              <w:rPr>
                <w:rFonts w:ascii="Times New Roman" w:hAnsi="Times New Roman" w:cs="Times New Roman"/>
                <w:sz w:val="20"/>
                <w:szCs w:val="20"/>
              </w:rPr>
              <w:t>4) б</w:t>
            </w:r>
          </w:p>
          <w:p w:rsidR="00C1311E" w:rsidRPr="00855EEB" w:rsidRDefault="00C1311E" w:rsidP="00C1311E">
            <w:pPr>
              <w:spacing w:after="0" w:line="240" w:lineRule="auto"/>
              <w:contextualSpacing/>
              <w:jc w:val="center"/>
              <w:rPr>
                <w:rFonts w:ascii="Times New Roman" w:hAnsi="Times New Roman" w:cs="Times New Roman"/>
                <w:sz w:val="20"/>
                <w:szCs w:val="20"/>
              </w:rPr>
            </w:pPr>
          </w:p>
          <w:p w:rsidR="00C1311E" w:rsidRPr="00855EEB" w:rsidRDefault="00C1311E" w:rsidP="00C1311E">
            <w:pPr>
              <w:spacing w:after="0" w:line="240" w:lineRule="auto"/>
              <w:contextualSpacing/>
              <w:jc w:val="center"/>
              <w:rPr>
                <w:rFonts w:ascii="Times New Roman" w:hAnsi="Times New Roman" w:cs="Times New Roman"/>
                <w:sz w:val="20"/>
                <w:szCs w:val="20"/>
              </w:rPr>
            </w:pPr>
          </w:p>
        </w:tc>
        <w:tc>
          <w:tcPr>
            <w:tcW w:w="2912" w:type="dxa"/>
          </w:tcPr>
          <w:p w:rsidR="00C1311E" w:rsidRPr="00855EEB" w:rsidRDefault="00C1311E" w:rsidP="00C1311E">
            <w:pPr>
              <w:spacing w:after="0" w:line="240" w:lineRule="auto"/>
              <w:contextualSpacing/>
              <w:jc w:val="center"/>
              <w:rPr>
                <w:rFonts w:ascii="Times New Roman" w:hAnsi="Times New Roman" w:cs="Times New Roman"/>
                <w:sz w:val="20"/>
                <w:szCs w:val="20"/>
              </w:rPr>
            </w:pPr>
            <w:r w:rsidRPr="00855EEB">
              <w:rPr>
                <w:rFonts w:ascii="Times New Roman" w:hAnsi="Times New Roman" w:cs="Times New Roman"/>
                <w:sz w:val="20"/>
                <w:szCs w:val="20"/>
              </w:rPr>
              <w:t>1.  Установлено не менее 2-х правильных соответствий</w:t>
            </w:r>
          </w:p>
          <w:p w:rsidR="00C1311E" w:rsidRPr="00855EEB" w:rsidRDefault="00C1311E" w:rsidP="00C1311E">
            <w:pPr>
              <w:spacing w:after="0" w:line="240" w:lineRule="auto"/>
              <w:contextualSpacing/>
              <w:jc w:val="center"/>
              <w:rPr>
                <w:rFonts w:ascii="Times New Roman" w:hAnsi="Times New Roman" w:cs="Times New Roman"/>
                <w:sz w:val="20"/>
                <w:szCs w:val="20"/>
              </w:rPr>
            </w:pPr>
          </w:p>
        </w:tc>
      </w:tr>
      <w:tr w:rsidR="0094006D" w:rsidRPr="00855EEB" w:rsidTr="001E2AE4">
        <w:tc>
          <w:tcPr>
            <w:tcW w:w="846" w:type="dxa"/>
          </w:tcPr>
          <w:p w:rsidR="0094006D" w:rsidRPr="00855EEB" w:rsidRDefault="00C1311E" w:rsidP="00855EEB">
            <w:pPr>
              <w:tabs>
                <w:tab w:val="left" w:pos="6795"/>
              </w:tabs>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1016</w:t>
            </w:r>
          </w:p>
        </w:tc>
        <w:tc>
          <w:tcPr>
            <w:tcW w:w="4111" w:type="dxa"/>
          </w:tcPr>
          <w:p w:rsidR="0094006D" w:rsidRPr="00855EEB" w:rsidRDefault="0094006D" w:rsidP="00855EEB">
            <w:pPr>
              <w:spacing w:after="0" w:line="240" w:lineRule="auto"/>
              <w:contextualSpacing/>
              <w:jc w:val="both"/>
              <w:rPr>
                <w:rFonts w:ascii="Times New Roman" w:hAnsi="Times New Roman" w:cs="Times New Roman"/>
                <w:sz w:val="20"/>
                <w:szCs w:val="20"/>
              </w:rPr>
            </w:pPr>
            <w:r w:rsidRPr="00855EEB">
              <w:rPr>
                <w:rFonts w:ascii="Times New Roman" w:hAnsi="Times New Roman" w:cs="Times New Roman"/>
                <w:sz w:val="20"/>
                <w:szCs w:val="20"/>
              </w:rPr>
              <w:t>В ходе расследования совершенного убийства Евдокимовой, следователю стало известно, что очевидцем преступления является Иванов. Следователь на другой день, передал повестку Иванову через его начальника Пчелина и вызвал его в кабинет на допрос. Когда к его допросу приступил следователь, то Иванов был раздражен, вел себя пассивно и на вопросы следователя отвечал однозначно «Не заметил», «Не помню» и т.д.</w:t>
            </w:r>
          </w:p>
          <w:p w:rsidR="0094006D" w:rsidRPr="00855EEB" w:rsidRDefault="0094006D" w:rsidP="00855EEB">
            <w:pPr>
              <w:spacing w:after="0" w:line="240" w:lineRule="auto"/>
              <w:contextualSpacing/>
              <w:jc w:val="both"/>
              <w:rPr>
                <w:rFonts w:ascii="Times New Roman" w:hAnsi="Times New Roman" w:cs="Times New Roman"/>
                <w:sz w:val="20"/>
                <w:szCs w:val="20"/>
              </w:rPr>
            </w:pPr>
            <w:r w:rsidRPr="00855EEB">
              <w:rPr>
                <w:rFonts w:ascii="Times New Roman" w:hAnsi="Times New Roman" w:cs="Times New Roman"/>
                <w:sz w:val="20"/>
                <w:szCs w:val="20"/>
              </w:rPr>
              <w:lastRenderedPageBreak/>
              <w:t>Проанализируйте данную ситуацию и дайте ответ на вопрос: правильно ли поступил следователь при вызове Иванова на допрос?</w:t>
            </w:r>
          </w:p>
          <w:p w:rsidR="0094006D" w:rsidRPr="00855EEB" w:rsidRDefault="0094006D" w:rsidP="00855EEB">
            <w:pPr>
              <w:spacing w:after="0" w:line="240" w:lineRule="auto"/>
              <w:contextualSpacing/>
              <w:jc w:val="both"/>
              <w:rPr>
                <w:rFonts w:ascii="Times New Roman" w:hAnsi="Times New Roman" w:cs="Times New Roman"/>
                <w:sz w:val="20"/>
                <w:szCs w:val="20"/>
              </w:rPr>
            </w:pPr>
          </w:p>
        </w:tc>
        <w:tc>
          <w:tcPr>
            <w:tcW w:w="3779" w:type="dxa"/>
          </w:tcPr>
          <w:p w:rsidR="0094006D" w:rsidRPr="00855EEB" w:rsidRDefault="0094006D" w:rsidP="00855EEB">
            <w:pPr>
              <w:spacing w:after="0" w:line="240" w:lineRule="auto"/>
              <w:contextualSpacing/>
              <w:jc w:val="both"/>
              <w:rPr>
                <w:rFonts w:ascii="Times New Roman" w:hAnsi="Times New Roman" w:cs="Times New Roman"/>
                <w:sz w:val="20"/>
                <w:szCs w:val="20"/>
              </w:rPr>
            </w:pPr>
          </w:p>
        </w:tc>
        <w:tc>
          <w:tcPr>
            <w:tcW w:w="2912" w:type="dxa"/>
          </w:tcPr>
          <w:p w:rsidR="0094006D" w:rsidRPr="00855EEB" w:rsidRDefault="0094006D" w:rsidP="00855EEB">
            <w:pPr>
              <w:spacing w:after="0" w:line="240" w:lineRule="auto"/>
              <w:contextualSpacing/>
              <w:jc w:val="center"/>
              <w:rPr>
                <w:rFonts w:ascii="Times New Roman" w:hAnsi="Times New Roman" w:cs="Times New Roman"/>
                <w:sz w:val="20"/>
                <w:szCs w:val="20"/>
              </w:rPr>
            </w:pPr>
            <w:r w:rsidRPr="00855EEB">
              <w:rPr>
                <w:rFonts w:ascii="Times New Roman" w:hAnsi="Times New Roman" w:cs="Times New Roman"/>
                <w:sz w:val="20"/>
                <w:szCs w:val="20"/>
              </w:rPr>
              <w:t>Следователь не верно оценил обстановку и последствия передачи повестки Иванову через его начальника. Этот факт вызвал негативную реакцию Иванова по причине неудобных возможных вопросов со стороны руководства.</w:t>
            </w:r>
          </w:p>
        </w:tc>
        <w:tc>
          <w:tcPr>
            <w:tcW w:w="2912" w:type="dxa"/>
          </w:tcPr>
          <w:p w:rsidR="0094006D" w:rsidRPr="00855EEB" w:rsidRDefault="0094006D" w:rsidP="00855EEB">
            <w:pPr>
              <w:spacing w:after="0" w:line="240" w:lineRule="auto"/>
              <w:contextualSpacing/>
              <w:jc w:val="center"/>
              <w:rPr>
                <w:rFonts w:ascii="Times New Roman" w:hAnsi="Times New Roman" w:cs="Times New Roman"/>
                <w:sz w:val="20"/>
                <w:szCs w:val="20"/>
              </w:rPr>
            </w:pPr>
            <w:r w:rsidRPr="00855EEB">
              <w:rPr>
                <w:rFonts w:ascii="Times New Roman" w:hAnsi="Times New Roman" w:cs="Times New Roman"/>
                <w:sz w:val="20"/>
                <w:szCs w:val="20"/>
              </w:rPr>
              <w:t xml:space="preserve"> Ответ засчитывается как верный при следующих условиях:</w:t>
            </w:r>
          </w:p>
          <w:p w:rsidR="0094006D" w:rsidRPr="00855EEB" w:rsidRDefault="0094006D" w:rsidP="00855EEB">
            <w:pPr>
              <w:spacing w:after="0" w:line="240" w:lineRule="auto"/>
              <w:contextualSpacing/>
              <w:jc w:val="center"/>
              <w:rPr>
                <w:rFonts w:ascii="Times New Roman" w:hAnsi="Times New Roman" w:cs="Times New Roman"/>
                <w:sz w:val="20"/>
                <w:szCs w:val="20"/>
              </w:rPr>
            </w:pPr>
            <w:r w:rsidRPr="00855EEB">
              <w:rPr>
                <w:rFonts w:ascii="Times New Roman" w:hAnsi="Times New Roman" w:cs="Times New Roman"/>
                <w:sz w:val="20"/>
                <w:szCs w:val="20"/>
              </w:rPr>
              <w:t>-обучающимися даны пояснения, характеризующие действия следователя при вызове на допрос как неправильные.</w:t>
            </w:r>
          </w:p>
        </w:tc>
      </w:tr>
      <w:tr w:rsidR="0094006D" w:rsidRPr="00855EEB" w:rsidTr="001E2AE4">
        <w:tc>
          <w:tcPr>
            <w:tcW w:w="846" w:type="dxa"/>
          </w:tcPr>
          <w:p w:rsidR="0094006D" w:rsidRPr="00855EEB" w:rsidRDefault="00C1311E" w:rsidP="00855EEB">
            <w:pPr>
              <w:tabs>
                <w:tab w:val="left" w:pos="6795"/>
              </w:tabs>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1017</w:t>
            </w:r>
          </w:p>
        </w:tc>
        <w:tc>
          <w:tcPr>
            <w:tcW w:w="4111" w:type="dxa"/>
          </w:tcPr>
          <w:p w:rsidR="0094006D" w:rsidRPr="00855EEB" w:rsidRDefault="0094006D" w:rsidP="00855EEB">
            <w:pPr>
              <w:spacing w:after="0" w:line="240" w:lineRule="auto"/>
              <w:contextualSpacing/>
              <w:jc w:val="both"/>
              <w:rPr>
                <w:rFonts w:ascii="Times New Roman" w:hAnsi="Times New Roman" w:cs="Times New Roman"/>
                <w:sz w:val="20"/>
                <w:szCs w:val="20"/>
              </w:rPr>
            </w:pPr>
            <w:r w:rsidRPr="00855EEB">
              <w:rPr>
                <w:rFonts w:ascii="Times New Roman" w:hAnsi="Times New Roman" w:cs="Times New Roman"/>
                <w:sz w:val="20"/>
                <w:szCs w:val="20"/>
              </w:rPr>
              <w:t>Проанализируйте с точки зрения социальной психологии действия и решения начальника УВД полковника полиции С. в сложившейся ситуации и определите какие его способности проявились в ситуации со СМИ.</w:t>
            </w:r>
          </w:p>
          <w:p w:rsidR="0094006D" w:rsidRPr="00855EEB" w:rsidRDefault="0094006D" w:rsidP="00855EEB">
            <w:pPr>
              <w:spacing w:after="0" w:line="240" w:lineRule="auto"/>
              <w:contextualSpacing/>
              <w:jc w:val="both"/>
              <w:rPr>
                <w:rFonts w:ascii="Times New Roman" w:hAnsi="Times New Roman" w:cs="Times New Roman"/>
                <w:sz w:val="20"/>
                <w:szCs w:val="20"/>
              </w:rPr>
            </w:pPr>
          </w:p>
          <w:p w:rsidR="0094006D" w:rsidRPr="00855EEB" w:rsidRDefault="0094006D" w:rsidP="00855EEB">
            <w:pPr>
              <w:spacing w:after="0" w:line="240" w:lineRule="auto"/>
              <w:contextualSpacing/>
              <w:jc w:val="both"/>
              <w:rPr>
                <w:rFonts w:ascii="Times New Roman" w:hAnsi="Times New Roman" w:cs="Times New Roman"/>
                <w:sz w:val="20"/>
                <w:szCs w:val="20"/>
              </w:rPr>
            </w:pPr>
            <w:r w:rsidRPr="00855EEB">
              <w:rPr>
                <w:rFonts w:ascii="Times New Roman" w:hAnsi="Times New Roman" w:cs="Times New Roman"/>
                <w:sz w:val="20"/>
                <w:szCs w:val="20"/>
              </w:rPr>
              <w:t>В городе Н. за участие в драке в пьяном виде был задержан гражданин К. Два дня он находился в камере, а на третий день пожаловался на состояние здоровья. Больного госпитализировали, но время было упущено, и он скончался. Смерть сразу же вызвала нездоровые слухи в городе (убили в милиции). Слухи вызвали возмущение части населения города. На второй день после смерти гражданина К. у здания полиции собралась толпа. В любой момент могли возникнуть массовые беспорядки.</w:t>
            </w:r>
          </w:p>
          <w:p w:rsidR="0094006D" w:rsidRPr="00855EEB" w:rsidRDefault="0094006D" w:rsidP="00855EEB">
            <w:pPr>
              <w:spacing w:after="0" w:line="240" w:lineRule="auto"/>
              <w:contextualSpacing/>
              <w:jc w:val="both"/>
              <w:rPr>
                <w:rFonts w:ascii="Times New Roman" w:hAnsi="Times New Roman" w:cs="Times New Roman"/>
                <w:sz w:val="20"/>
                <w:szCs w:val="20"/>
              </w:rPr>
            </w:pPr>
          </w:p>
          <w:p w:rsidR="0094006D" w:rsidRPr="00855EEB" w:rsidRDefault="0094006D" w:rsidP="00855EEB">
            <w:pPr>
              <w:spacing w:after="0" w:line="240" w:lineRule="auto"/>
              <w:contextualSpacing/>
              <w:jc w:val="both"/>
              <w:rPr>
                <w:rFonts w:ascii="Times New Roman" w:hAnsi="Times New Roman" w:cs="Times New Roman"/>
                <w:sz w:val="20"/>
                <w:szCs w:val="20"/>
              </w:rPr>
            </w:pPr>
            <w:r w:rsidRPr="00855EEB">
              <w:rPr>
                <w:rFonts w:ascii="Times New Roman" w:hAnsi="Times New Roman" w:cs="Times New Roman"/>
                <w:sz w:val="20"/>
                <w:szCs w:val="20"/>
              </w:rPr>
              <w:t>В этой ситуации прибывший ещё накануне из областного центра начальник УВД принял следующее решение: отправляясь к матери убитого, убедить её в том, что смерть сына наступила от побоев, полученных в драке до задержания полицией, объяснить создавшуюся в городе ситуацию и попросить выступить публично (а впоследствии и по местному радио) перед населением. Выступление матери умершего оказало отрезвляющее действие на участников толпы. Постепенно люди стали расходиться. Массовые беспорядки были предупреждены.</w:t>
            </w:r>
          </w:p>
          <w:p w:rsidR="0094006D" w:rsidRPr="00855EEB" w:rsidRDefault="0094006D" w:rsidP="00855EEB">
            <w:pPr>
              <w:spacing w:after="0" w:line="240" w:lineRule="auto"/>
              <w:contextualSpacing/>
              <w:jc w:val="both"/>
              <w:rPr>
                <w:rFonts w:ascii="Times New Roman" w:hAnsi="Times New Roman" w:cs="Times New Roman"/>
                <w:sz w:val="20"/>
                <w:szCs w:val="20"/>
              </w:rPr>
            </w:pPr>
          </w:p>
          <w:p w:rsidR="0094006D" w:rsidRPr="00855EEB" w:rsidRDefault="0094006D" w:rsidP="00855EEB">
            <w:pPr>
              <w:spacing w:after="0" w:line="240" w:lineRule="auto"/>
              <w:contextualSpacing/>
              <w:jc w:val="both"/>
              <w:rPr>
                <w:rFonts w:ascii="Times New Roman" w:hAnsi="Times New Roman" w:cs="Times New Roman"/>
                <w:sz w:val="20"/>
                <w:szCs w:val="20"/>
              </w:rPr>
            </w:pPr>
          </w:p>
          <w:p w:rsidR="0094006D" w:rsidRPr="00855EEB" w:rsidRDefault="0094006D" w:rsidP="00855EEB">
            <w:pPr>
              <w:spacing w:after="0" w:line="240" w:lineRule="auto"/>
              <w:contextualSpacing/>
              <w:jc w:val="both"/>
              <w:rPr>
                <w:rFonts w:ascii="Times New Roman" w:hAnsi="Times New Roman" w:cs="Times New Roman"/>
                <w:sz w:val="20"/>
                <w:szCs w:val="20"/>
              </w:rPr>
            </w:pPr>
          </w:p>
          <w:p w:rsidR="0094006D" w:rsidRPr="00855EEB" w:rsidRDefault="0094006D" w:rsidP="00855EEB">
            <w:pPr>
              <w:spacing w:after="0" w:line="240" w:lineRule="auto"/>
              <w:contextualSpacing/>
              <w:jc w:val="both"/>
              <w:rPr>
                <w:rFonts w:ascii="Times New Roman" w:hAnsi="Times New Roman" w:cs="Times New Roman"/>
                <w:sz w:val="20"/>
                <w:szCs w:val="20"/>
              </w:rPr>
            </w:pPr>
          </w:p>
        </w:tc>
        <w:tc>
          <w:tcPr>
            <w:tcW w:w="3779" w:type="dxa"/>
          </w:tcPr>
          <w:p w:rsidR="0094006D" w:rsidRPr="00855EEB" w:rsidRDefault="0094006D" w:rsidP="00855EEB">
            <w:pPr>
              <w:spacing w:after="0" w:line="240" w:lineRule="auto"/>
              <w:contextualSpacing/>
              <w:jc w:val="both"/>
              <w:rPr>
                <w:rFonts w:ascii="Times New Roman" w:hAnsi="Times New Roman" w:cs="Times New Roman"/>
                <w:sz w:val="20"/>
                <w:szCs w:val="20"/>
              </w:rPr>
            </w:pPr>
          </w:p>
        </w:tc>
        <w:tc>
          <w:tcPr>
            <w:tcW w:w="2912" w:type="dxa"/>
          </w:tcPr>
          <w:p w:rsidR="0094006D" w:rsidRPr="00855EEB" w:rsidRDefault="0094006D" w:rsidP="00855EEB">
            <w:pPr>
              <w:spacing w:after="0" w:line="240" w:lineRule="auto"/>
              <w:contextualSpacing/>
              <w:jc w:val="center"/>
              <w:rPr>
                <w:rFonts w:ascii="Times New Roman" w:hAnsi="Times New Roman" w:cs="Times New Roman"/>
                <w:sz w:val="20"/>
                <w:szCs w:val="20"/>
              </w:rPr>
            </w:pPr>
            <w:r w:rsidRPr="00855EEB">
              <w:rPr>
                <w:rFonts w:ascii="Times New Roman" w:hAnsi="Times New Roman" w:cs="Times New Roman"/>
                <w:sz w:val="20"/>
                <w:szCs w:val="20"/>
              </w:rPr>
              <w:t>СМИ оказывают мощное воздействие на формирование у всех людей установок, влияющих на их поведение в конфликтных ситуациях; влияют на понимание и оценку конфликтов самими конфликтологами, руководителями, политиками; помогают формировать у людей, начиная с детства, стереотипы конструктивного поведения в проблемных ситуациях социального взаимодействия.</w:t>
            </w:r>
          </w:p>
          <w:p w:rsidR="0094006D" w:rsidRPr="00855EEB" w:rsidRDefault="0094006D" w:rsidP="00855EEB">
            <w:pPr>
              <w:spacing w:after="0" w:line="240" w:lineRule="auto"/>
              <w:contextualSpacing/>
              <w:jc w:val="center"/>
              <w:rPr>
                <w:rFonts w:ascii="Times New Roman" w:hAnsi="Times New Roman" w:cs="Times New Roman"/>
                <w:sz w:val="20"/>
                <w:szCs w:val="20"/>
              </w:rPr>
            </w:pPr>
          </w:p>
          <w:p w:rsidR="0094006D" w:rsidRPr="00855EEB" w:rsidRDefault="0094006D" w:rsidP="00855EEB">
            <w:pPr>
              <w:spacing w:after="0" w:line="240" w:lineRule="auto"/>
              <w:contextualSpacing/>
              <w:jc w:val="center"/>
              <w:rPr>
                <w:rFonts w:ascii="Times New Roman" w:hAnsi="Times New Roman" w:cs="Times New Roman"/>
                <w:sz w:val="20"/>
                <w:szCs w:val="20"/>
              </w:rPr>
            </w:pPr>
            <w:r w:rsidRPr="00855EEB">
              <w:rPr>
                <w:rFonts w:ascii="Times New Roman" w:hAnsi="Times New Roman" w:cs="Times New Roman"/>
                <w:sz w:val="20"/>
                <w:szCs w:val="20"/>
              </w:rPr>
              <w:t>С их помощью можно как предотвратить конфликт (как в данном случае), так и спровоцировать его. В наше время все больше приобретают популярность информационные войны (как на мировой арене, так и между какими-то группами, например политическими партиями). В СМИ могут пропустить и «откровенное вранье», так и правду, что может в свою очередь спровоцировать конфликтные ситуации, в том числе и с применением насилия.</w:t>
            </w:r>
          </w:p>
          <w:p w:rsidR="0094006D" w:rsidRPr="00855EEB" w:rsidRDefault="0094006D" w:rsidP="00855EEB">
            <w:pPr>
              <w:spacing w:after="0" w:line="240" w:lineRule="auto"/>
              <w:contextualSpacing/>
              <w:jc w:val="center"/>
              <w:rPr>
                <w:rFonts w:ascii="Times New Roman" w:hAnsi="Times New Roman" w:cs="Times New Roman"/>
                <w:sz w:val="20"/>
                <w:szCs w:val="20"/>
              </w:rPr>
            </w:pPr>
          </w:p>
          <w:p w:rsidR="0094006D" w:rsidRPr="00855EEB" w:rsidRDefault="0094006D" w:rsidP="00855EEB">
            <w:pPr>
              <w:spacing w:after="0" w:line="240" w:lineRule="auto"/>
              <w:contextualSpacing/>
              <w:jc w:val="center"/>
              <w:rPr>
                <w:rFonts w:ascii="Times New Roman" w:hAnsi="Times New Roman" w:cs="Times New Roman"/>
                <w:sz w:val="20"/>
                <w:szCs w:val="20"/>
              </w:rPr>
            </w:pPr>
            <w:r w:rsidRPr="00855EEB">
              <w:rPr>
                <w:rFonts w:ascii="Times New Roman" w:hAnsi="Times New Roman" w:cs="Times New Roman"/>
                <w:sz w:val="20"/>
                <w:szCs w:val="20"/>
              </w:rPr>
              <w:lastRenderedPageBreak/>
              <w:t>В отношении к данному заданию, могу сказать следующее, что данный начальник прекрасно знает, как влияют СМИ на поведение и оценку ситуации людей. В данном случае он принял правильное решение, которое в последствии предотвратило массовые беспорядки.</w:t>
            </w:r>
          </w:p>
        </w:tc>
        <w:tc>
          <w:tcPr>
            <w:tcW w:w="2912" w:type="dxa"/>
          </w:tcPr>
          <w:p w:rsidR="0094006D" w:rsidRPr="00855EEB" w:rsidRDefault="0094006D" w:rsidP="00855EEB">
            <w:pPr>
              <w:spacing w:after="0" w:line="240" w:lineRule="auto"/>
              <w:contextualSpacing/>
              <w:jc w:val="center"/>
              <w:rPr>
                <w:rFonts w:ascii="Times New Roman" w:hAnsi="Times New Roman" w:cs="Times New Roman"/>
                <w:sz w:val="20"/>
                <w:szCs w:val="20"/>
              </w:rPr>
            </w:pPr>
            <w:r w:rsidRPr="00855EEB">
              <w:rPr>
                <w:rFonts w:ascii="Times New Roman" w:hAnsi="Times New Roman" w:cs="Times New Roman"/>
                <w:sz w:val="20"/>
                <w:szCs w:val="20"/>
              </w:rPr>
              <w:lastRenderedPageBreak/>
              <w:t>Ответ засчитывается как верный при следующих условиях:</w:t>
            </w:r>
          </w:p>
          <w:p w:rsidR="0094006D" w:rsidRPr="00855EEB" w:rsidRDefault="0094006D" w:rsidP="00855EEB">
            <w:pPr>
              <w:spacing w:after="0" w:line="240" w:lineRule="auto"/>
              <w:contextualSpacing/>
              <w:jc w:val="both"/>
              <w:rPr>
                <w:rFonts w:ascii="Times New Roman" w:hAnsi="Times New Roman" w:cs="Times New Roman"/>
                <w:sz w:val="20"/>
                <w:szCs w:val="20"/>
              </w:rPr>
            </w:pPr>
            <w:r w:rsidRPr="00855EEB">
              <w:rPr>
                <w:rFonts w:ascii="Times New Roman" w:hAnsi="Times New Roman" w:cs="Times New Roman"/>
                <w:sz w:val="20"/>
                <w:szCs w:val="20"/>
              </w:rPr>
              <w:t>- обучающимися даны сущностно верные пояснения относительно роли и воздействия СМИ на общественность в ситуациях социального взаимодействия,</w:t>
            </w:r>
          </w:p>
          <w:p w:rsidR="0094006D" w:rsidRPr="00855EEB" w:rsidRDefault="0094006D" w:rsidP="00855EEB">
            <w:pPr>
              <w:spacing w:after="0" w:line="240" w:lineRule="auto"/>
              <w:contextualSpacing/>
              <w:jc w:val="both"/>
              <w:rPr>
                <w:rFonts w:ascii="Times New Roman" w:hAnsi="Times New Roman" w:cs="Times New Roman"/>
                <w:sz w:val="20"/>
                <w:szCs w:val="20"/>
              </w:rPr>
            </w:pPr>
            <w:r w:rsidRPr="00855EEB">
              <w:rPr>
                <w:rFonts w:ascii="Times New Roman" w:hAnsi="Times New Roman" w:cs="Times New Roman"/>
                <w:sz w:val="20"/>
                <w:szCs w:val="20"/>
              </w:rPr>
              <w:t>- обучающимися дана аргументированная положительная оценка поведения полковника УВД</w:t>
            </w:r>
          </w:p>
        </w:tc>
      </w:tr>
      <w:tr w:rsidR="00E71282" w:rsidRPr="00855EEB" w:rsidTr="001E2AE4">
        <w:tc>
          <w:tcPr>
            <w:tcW w:w="846" w:type="dxa"/>
          </w:tcPr>
          <w:p w:rsidR="00E71282" w:rsidRPr="00855EEB" w:rsidRDefault="00C1311E" w:rsidP="00855EEB">
            <w:pPr>
              <w:tabs>
                <w:tab w:val="left" w:pos="6795"/>
              </w:tabs>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1018</w:t>
            </w:r>
          </w:p>
        </w:tc>
        <w:tc>
          <w:tcPr>
            <w:tcW w:w="4111" w:type="dxa"/>
          </w:tcPr>
          <w:p w:rsidR="00E71282" w:rsidRPr="00855EEB" w:rsidRDefault="00E71282" w:rsidP="00855EEB">
            <w:pPr>
              <w:spacing w:after="0" w:line="240" w:lineRule="auto"/>
              <w:contextualSpacing/>
              <w:jc w:val="both"/>
              <w:rPr>
                <w:rFonts w:ascii="Times New Roman" w:hAnsi="Times New Roman" w:cs="Times New Roman"/>
                <w:b/>
                <w:sz w:val="20"/>
                <w:szCs w:val="20"/>
              </w:rPr>
            </w:pPr>
            <w:r w:rsidRPr="00855EEB">
              <w:rPr>
                <w:rFonts w:ascii="Times New Roman" w:hAnsi="Times New Roman" w:cs="Times New Roman"/>
                <w:bCs/>
                <w:color w:val="212529"/>
                <w:sz w:val="20"/>
                <w:szCs w:val="20"/>
              </w:rPr>
              <w:t>В деятельности семейного юриста часто приходится решать бракоразводные вопросы, от результата которых зависит сохранность семьи, например</w:t>
            </w:r>
            <w:r w:rsidRPr="00855EEB">
              <w:rPr>
                <w:rFonts w:ascii="Times New Roman" w:hAnsi="Times New Roman" w:cs="Times New Roman"/>
                <w:b/>
                <w:sz w:val="20"/>
                <w:szCs w:val="20"/>
              </w:rPr>
              <w:t xml:space="preserve">, </w:t>
            </w:r>
            <w:r w:rsidRPr="00855EEB">
              <w:rPr>
                <w:rFonts w:ascii="Times New Roman" w:hAnsi="Times New Roman" w:cs="Times New Roman"/>
                <w:sz w:val="20"/>
                <w:szCs w:val="20"/>
              </w:rPr>
              <w:t>примирение двух сторон с использованием психологических приемов, а именно использование эффективного взаимодействия в конфликте.</w:t>
            </w:r>
          </w:p>
          <w:p w:rsidR="00E71282" w:rsidRPr="00855EEB" w:rsidRDefault="00E71282" w:rsidP="00855EEB">
            <w:pPr>
              <w:spacing w:after="0" w:line="240" w:lineRule="auto"/>
              <w:contextualSpacing/>
              <w:jc w:val="both"/>
              <w:rPr>
                <w:rFonts w:ascii="Times New Roman" w:hAnsi="Times New Roman" w:cs="Times New Roman"/>
                <w:sz w:val="20"/>
                <w:szCs w:val="20"/>
              </w:rPr>
            </w:pPr>
            <w:r w:rsidRPr="00855EEB">
              <w:rPr>
                <w:rFonts w:ascii="Times New Roman" w:hAnsi="Times New Roman" w:cs="Times New Roman"/>
                <w:sz w:val="20"/>
                <w:szCs w:val="20"/>
              </w:rPr>
              <w:t>Выберите оптимальную стратегию для решения спорной ситуации:</w:t>
            </w:r>
          </w:p>
          <w:p w:rsidR="00E71282" w:rsidRPr="00855EEB" w:rsidRDefault="00E71282" w:rsidP="00855EEB">
            <w:pPr>
              <w:spacing w:after="0" w:line="240" w:lineRule="auto"/>
              <w:contextualSpacing/>
              <w:jc w:val="both"/>
              <w:rPr>
                <w:rFonts w:ascii="Times New Roman" w:hAnsi="Times New Roman" w:cs="Times New Roman"/>
                <w:sz w:val="20"/>
                <w:szCs w:val="20"/>
              </w:rPr>
            </w:pPr>
            <w:r w:rsidRPr="00855EEB">
              <w:rPr>
                <w:rFonts w:ascii="Times New Roman" w:hAnsi="Times New Roman" w:cs="Times New Roman"/>
                <w:sz w:val="20"/>
                <w:szCs w:val="20"/>
              </w:rPr>
              <w:t>A. Сотрудничество.</w:t>
            </w:r>
          </w:p>
          <w:p w:rsidR="00E71282" w:rsidRPr="00855EEB" w:rsidRDefault="00E71282" w:rsidP="00855EEB">
            <w:pPr>
              <w:spacing w:after="0" w:line="240" w:lineRule="auto"/>
              <w:contextualSpacing/>
              <w:jc w:val="both"/>
              <w:rPr>
                <w:rFonts w:ascii="Times New Roman" w:hAnsi="Times New Roman" w:cs="Times New Roman"/>
                <w:sz w:val="20"/>
                <w:szCs w:val="20"/>
              </w:rPr>
            </w:pPr>
            <w:r w:rsidRPr="00855EEB">
              <w:rPr>
                <w:rFonts w:ascii="Times New Roman" w:hAnsi="Times New Roman" w:cs="Times New Roman"/>
                <w:sz w:val="20"/>
                <w:szCs w:val="20"/>
              </w:rPr>
              <w:t>B. Избегание.</w:t>
            </w:r>
          </w:p>
          <w:p w:rsidR="00E71282" w:rsidRPr="00855EEB" w:rsidRDefault="00E71282" w:rsidP="00855EEB">
            <w:pPr>
              <w:spacing w:after="0" w:line="240" w:lineRule="auto"/>
              <w:contextualSpacing/>
              <w:jc w:val="both"/>
              <w:rPr>
                <w:rFonts w:ascii="Times New Roman" w:hAnsi="Times New Roman" w:cs="Times New Roman"/>
                <w:sz w:val="20"/>
                <w:szCs w:val="20"/>
              </w:rPr>
            </w:pPr>
            <w:r w:rsidRPr="00855EEB">
              <w:rPr>
                <w:rFonts w:ascii="Times New Roman" w:hAnsi="Times New Roman" w:cs="Times New Roman"/>
                <w:sz w:val="20"/>
                <w:szCs w:val="20"/>
              </w:rPr>
              <w:t>C. Компромисс.</w:t>
            </w:r>
          </w:p>
        </w:tc>
        <w:tc>
          <w:tcPr>
            <w:tcW w:w="3779" w:type="dxa"/>
          </w:tcPr>
          <w:p w:rsidR="00E71282" w:rsidRPr="00855EEB" w:rsidRDefault="00E71282" w:rsidP="00855EEB">
            <w:pPr>
              <w:spacing w:after="0" w:line="240" w:lineRule="auto"/>
              <w:contextualSpacing/>
              <w:jc w:val="both"/>
              <w:rPr>
                <w:rFonts w:ascii="Times New Roman" w:hAnsi="Times New Roman" w:cs="Times New Roman"/>
                <w:sz w:val="20"/>
                <w:szCs w:val="20"/>
              </w:rPr>
            </w:pPr>
          </w:p>
        </w:tc>
        <w:tc>
          <w:tcPr>
            <w:tcW w:w="2912" w:type="dxa"/>
          </w:tcPr>
          <w:p w:rsidR="00E71282" w:rsidRPr="00855EEB" w:rsidRDefault="00E71282" w:rsidP="00855EEB">
            <w:pPr>
              <w:spacing w:after="0" w:line="240" w:lineRule="auto"/>
              <w:contextualSpacing/>
              <w:jc w:val="center"/>
              <w:rPr>
                <w:rFonts w:ascii="Times New Roman" w:hAnsi="Times New Roman" w:cs="Times New Roman"/>
                <w:sz w:val="20"/>
                <w:szCs w:val="20"/>
              </w:rPr>
            </w:pPr>
            <w:r w:rsidRPr="00855EEB">
              <w:rPr>
                <w:rFonts w:ascii="Times New Roman" w:hAnsi="Times New Roman" w:cs="Times New Roman"/>
                <w:sz w:val="20"/>
                <w:szCs w:val="20"/>
              </w:rPr>
              <w:t>С. Компромисс</w:t>
            </w:r>
          </w:p>
        </w:tc>
        <w:tc>
          <w:tcPr>
            <w:tcW w:w="2912" w:type="dxa"/>
          </w:tcPr>
          <w:p w:rsidR="00E71282" w:rsidRPr="00855EEB" w:rsidRDefault="00E71282" w:rsidP="00855EEB">
            <w:pPr>
              <w:spacing w:after="0" w:line="240" w:lineRule="auto"/>
              <w:contextualSpacing/>
              <w:jc w:val="center"/>
              <w:rPr>
                <w:rFonts w:ascii="Times New Roman" w:hAnsi="Times New Roman" w:cs="Times New Roman"/>
                <w:sz w:val="20"/>
                <w:szCs w:val="20"/>
              </w:rPr>
            </w:pPr>
            <w:r w:rsidRPr="00855EEB">
              <w:rPr>
                <w:rFonts w:ascii="Times New Roman" w:hAnsi="Times New Roman" w:cs="Times New Roman"/>
                <w:sz w:val="20"/>
                <w:szCs w:val="20"/>
              </w:rPr>
              <w:t>Дано   не менее 1-го правильного ответа</w:t>
            </w:r>
          </w:p>
        </w:tc>
      </w:tr>
      <w:tr w:rsidR="00E71282" w:rsidRPr="00855EEB" w:rsidTr="001E2AE4">
        <w:tc>
          <w:tcPr>
            <w:tcW w:w="846" w:type="dxa"/>
          </w:tcPr>
          <w:p w:rsidR="00E71282" w:rsidRPr="00855EEB" w:rsidRDefault="00C1311E" w:rsidP="00855EEB">
            <w:pPr>
              <w:tabs>
                <w:tab w:val="left" w:pos="6795"/>
              </w:tabs>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1019</w:t>
            </w:r>
          </w:p>
        </w:tc>
        <w:tc>
          <w:tcPr>
            <w:tcW w:w="4111" w:type="dxa"/>
          </w:tcPr>
          <w:p w:rsidR="00E71282" w:rsidRPr="00855EEB" w:rsidRDefault="00E71282" w:rsidP="00855EEB">
            <w:pPr>
              <w:spacing w:after="0" w:line="240" w:lineRule="auto"/>
              <w:contextualSpacing/>
              <w:jc w:val="both"/>
              <w:rPr>
                <w:rFonts w:ascii="Times New Roman" w:hAnsi="Times New Roman" w:cs="Times New Roman"/>
                <w:sz w:val="20"/>
                <w:szCs w:val="20"/>
              </w:rPr>
            </w:pPr>
            <w:r w:rsidRPr="00855EEB">
              <w:rPr>
                <w:rFonts w:ascii="Times New Roman" w:hAnsi="Times New Roman" w:cs="Times New Roman"/>
                <w:sz w:val="20"/>
                <w:szCs w:val="20"/>
              </w:rPr>
              <w:t>На какие психические свойства (качества) личности следует, в первую очередь, обратить внимание юристу при оказании юридической помощи (консультации) пожилому человеку или лицу с ограниченными возможностями?</w:t>
            </w:r>
          </w:p>
        </w:tc>
        <w:tc>
          <w:tcPr>
            <w:tcW w:w="3779" w:type="dxa"/>
          </w:tcPr>
          <w:p w:rsidR="00E71282" w:rsidRPr="00855EEB" w:rsidRDefault="00E71282" w:rsidP="00855EEB">
            <w:pPr>
              <w:spacing w:after="0" w:line="240" w:lineRule="auto"/>
              <w:contextualSpacing/>
              <w:jc w:val="both"/>
              <w:rPr>
                <w:rFonts w:ascii="Times New Roman" w:hAnsi="Times New Roman" w:cs="Times New Roman"/>
                <w:sz w:val="20"/>
                <w:szCs w:val="20"/>
              </w:rPr>
            </w:pPr>
          </w:p>
        </w:tc>
        <w:tc>
          <w:tcPr>
            <w:tcW w:w="2912" w:type="dxa"/>
          </w:tcPr>
          <w:p w:rsidR="00E71282" w:rsidRPr="00855EEB" w:rsidRDefault="00E71282" w:rsidP="00855EEB">
            <w:pPr>
              <w:spacing w:after="0" w:line="240" w:lineRule="auto"/>
              <w:contextualSpacing/>
              <w:jc w:val="center"/>
              <w:rPr>
                <w:rFonts w:ascii="Times New Roman" w:hAnsi="Times New Roman" w:cs="Times New Roman"/>
                <w:sz w:val="20"/>
                <w:szCs w:val="20"/>
              </w:rPr>
            </w:pPr>
            <w:r w:rsidRPr="00855EEB">
              <w:rPr>
                <w:rFonts w:ascii="Times New Roman" w:hAnsi="Times New Roman" w:cs="Times New Roman"/>
                <w:sz w:val="20"/>
                <w:szCs w:val="20"/>
              </w:rPr>
              <w:t>Психика пожилых людей и людей с ограниченными возможностями имеет свои особенности, среди которых:</w:t>
            </w:r>
          </w:p>
          <w:p w:rsidR="00E71282" w:rsidRPr="00855EEB" w:rsidRDefault="00E71282" w:rsidP="00855EEB">
            <w:pPr>
              <w:spacing w:after="0" w:line="240" w:lineRule="auto"/>
              <w:contextualSpacing/>
              <w:jc w:val="both"/>
              <w:rPr>
                <w:rFonts w:ascii="Times New Roman" w:hAnsi="Times New Roman" w:cs="Times New Roman"/>
                <w:sz w:val="20"/>
                <w:szCs w:val="20"/>
              </w:rPr>
            </w:pPr>
            <w:r w:rsidRPr="00855EEB">
              <w:rPr>
                <w:rFonts w:ascii="Times New Roman" w:hAnsi="Times New Roman" w:cs="Times New Roman"/>
                <w:sz w:val="20"/>
                <w:szCs w:val="20"/>
              </w:rPr>
              <w:t>- Снижение либо полное отсутствие интереса к чему-то незнакомому, с чем раньше человек не сталкивался.</w:t>
            </w:r>
          </w:p>
          <w:p w:rsidR="00E71282" w:rsidRPr="00855EEB" w:rsidRDefault="00E71282" w:rsidP="00855EEB">
            <w:pPr>
              <w:spacing w:after="0" w:line="240" w:lineRule="auto"/>
              <w:contextualSpacing/>
              <w:jc w:val="both"/>
              <w:rPr>
                <w:rFonts w:ascii="Times New Roman" w:hAnsi="Times New Roman" w:cs="Times New Roman"/>
                <w:sz w:val="20"/>
                <w:szCs w:val="20"/>
              </w:rPr>
            </w:pPr>
            <w:r w:rsidRPr="00855EEB">
              <w:rPr>
                <w:rFonts w:ascii="Times New Roman" w:hAnsi="Times New Roman" w:cs="Times New Roman"/>
                <w:sz w:val="20"/>
                <w:szCs w:val="20"/>
              </w:rPr>
              <w:t>- Значительное ухудшение памяти.</w:t>
            </w:r>
          </w:p>
          <w:p w:rsidR="00E71282" w:rsidRPr="00855EEB" w:rsidRDefault="00E71282" w:rsidP="00855EEB">
            <w:pPr>
              <w:spacing w:after="0" w:line="240" w:lineRule="auto"/>
              <w:contextualSpacing/>
              <w:jc w:val="both"/>
              <w:rPr>
                <w:rFonts w:ascii="Times New Roman" w:hAnsi="Times New Roman" w:cs="Times New Roman"/>
                <w:sz w:val="20"/>
                <w:szCs w:val="20"/>
              </w:rPr>
            </w:pPr>
            <w:r w:rsidRPr="00855EEB">
              <w:rPr>
                <w:rFonts w:ascii="Times New Roman" w:hAnsi="Times New Roman" w:cs="Times New Roman"/>
                <w:sz w:val="20"/>
                <w:szCs w:val="20"/>
              </w:rPr>
              <w:t xml:space="preserve"> - Появление различных комплексов. Суть их возникновения в следующем: при снижении физические возможности, они вынуждены чаще обращаться за помощью к </w:t>
            </w:r>
            <w:r w:rsidRPr="00855EEB">
              <w:rPr>
                <w:rFonts w:ascii="Times New Roman" w:hAnsi="Times New Roman" w:cs="Times New Roman"/>
                <w:sz w:val="20"/>
                <w:szCs w:val="20"/>
              </w:rPr>
              <w:lastRenderedPageBreak/>
              <w:t>более молодым членам семьи или соседям, посторонним людям, становятся более зависимыми.</w:t>
            </w:r>
          </w:p>
        </w:tc>
        <w:tc>
          <w:tcPr>
            <w:tcW w:w="2912" w:type="dxa"/>
          </w:tcPr>
          <w:p w:rsidR="00E71282" w:rsidRPr="00855EEB" w:rsidRDefault="00E71282" w:rsidP="00855EEB">
            <w:pPr>
              <w:spacing w:after="0" w:line="240" w:lineRule="auto"/>
              <w:contextualSpacing/>
              <w:jc w:val="center"/>
              <w:rPr>
                <w:rFonts w:ascii="Times New Roman" w:hAnsi="Times New Roman" w:cs="Times New Roman"/>
                <w:sz w:val="20"/>
                <w:szCs w:val="20"/>
              </w:rPr>
            </w:pPr>
            <w:r w:rsidRPr="00855EEB">
              <w:rPr>
                <w:rFonts w:ascii="Times New Roman" w:hAnsi="Times New Roman" w:cs="Times New Roman"/>
                <w:sz w:val="20"/>
                <w:szCs w:val="20"/>
              </w:rPr>
              <w:lastRenderedPageBreak/>
              <w:t>Ответ засчитывается как верный при следующих условиях:</w:t>
            </w:r>
          </w:p>
          <w:p w:rsidR="00E71282" w:rsidRPr="00855EEB" w:rsidRDefault="00E71282" w:rsidP="00855EEB">
            <w:pPr>
              <w:spacing w:after="0" w:line="240" w:lineRule="auto"/>
              <w:contextualSpacing/>
              <w:jc w:val="center"/>
              <w:rPr>
                <w:rFonts w:ascii="Times New Roman" w:hAnsi="Times New Roman" w:cs="Times New Roman"/>
                <w:sz w:val="20"/>
                <w:szCs w:val="20"/>
              </w:rPr>
            </w:pPr>
            <w:r w:rsidRPr="00855EEB">
              <w:rPr>
                <w:rFonts w:ascii="Times New Roman" w:hAnsi="Times New Roman" w:cs="Times New Roman"/>
                <w:sz w:val="20"/>
                <w:szCs w:val="20"/>
              </w:rPr>
              <w:t>- обучающимися дан содержательно верный ответ, относительно особенностей психики пожилых людей и людей с ограниченными возможностями; допустимо отметить иные сущностно верные особенности</w:t>
            </w:r>
          </w:p>
        </w:tc>
      </w:tr>
      <w:tr w:rsidR="00E71282" w:rsidRPr="00855EEB" w:rsidTr="001E2AE4">
        <w:tc>
          <w:tcPr>
            <w:tcW w:w="846" w:type="dxa"/>
          </w:tcPr>
          <w:p w:rsidR="00E71282" w:rsidRPr="00855EEB" w:rsidRDefault="00C1311E" w:rsidP="00855EEB">
            <w:pPr>
              <w:tabs>
                <w:tab w:val="left" w:pos="6795"/>
              </w:tabs>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1020</w:t>
            </w:r>
          </w:p>
        </w:tc>
        <w:tc>
          <w:tcPr>
            <w:tcW w:w="4111" w:type="dxa"/>
          </w:tcPr>
          <w:p w:rsidR="00E71282" w:rsidRPr="00855EEB" w:rsidRDefault="00E71282" w:rsidP="00855EEB">
            <w:pPr>
              <w:spacing w:after="0" w:line="240" w:lineRule="auto"/>
              <w:contextualSpacing/>
              <w:jc w:val="both"/>
              <w:rPr>
                <w:rFonts w:ascii="Times New Roman" w:hAnsi="Times New Roman" w:cs="Times New Roman"/>
                <w:bCs/>
                <w:sz w:val="20"/>
                <w:szCs w:val="20"/>
              </w:rPr>
            </w:pPr>
            <w:r w:rsidRPr="00855EEB">
              <w:rPr>
                <w:rFonts w:ascii="Times New Roman" w:hAnsi="Times New Roman" w:cs="Times New Roman"/>
                <w:bCs/>
                <w:sz w:val="20"/>
                <w:szCs w:val="20"/>
              </w:rPr>
              <w:t>Социальный климат трудового коллектива в сфере социального обеспечения — это:</w:t>
            </w:r>
          </w:p>
          <w:p w:rsidR="00E71282" w:rsidRPr="00855EEB" w:rsidRDefault="00E71282" w:rsidP="00855EEB">
            <w:pPr>
              <w:spacing w:after="0" w:line="240" w:lineRule="auto"/>
              <w:contextualSpacing/>
              <w:jc w:val="both"/>
              <w:rPr>
                <w:rFonts w:ascii="Times New Roman" w:hAnsi="Times New Roman" w:cs="Times New Roman"/>
                <w:bCs/>
                <w:sz w:val="20"/>
                <w:szCs w:val="20"/>
              </w:rPr>
            </w:pPr>
          </w:p>
        </w:tc>
        <w:tc>
          <w:tcPr>
            <w:tcW w:w="3779" w:type="dxa"/>
          </w:tcPr>
          <w:p w:rsidR="00E71282" w:rsidRPr="00855EEB" w:rsidRDefault="00E71282" w:rsidP="00855EEB">
            <w:pPr>
              <w:spacing w:after="0" w:line="240" w:lineRule="auto"/>
              <w:contextualSpacing/>
              <w:jc w:val="both"/>
              <w:rPr>
                <w:rFonts w:ascii="Times New Roman" w:hAnsi="Times New Roman" w:cs="Times New Roman"/>
                <w:sz w:val="20"/>
                <w:szCs w:val="20"/>
              </w:rPr>
            </w:pPr>
            <w:r w:rsidRPr="00855EEB">
              <w:rPr>
                <w:rFonts w:ascii="Times New Roman" w:hAnsi="Times New Roman" w:cs="Times New Roman"/>
                <w:sz w:val="20"/>
                <w:szCs w:val="20"/>
              </w:rPr>
              <w:t>1.Моральные ценности, принятые большинством представителей коллектива.</w:t>
            </w:r>
          </w:p>
          <w:p w:rsidR="00E71282" w:rsidRPr="00855EEB" w:rsidRDefault="00E71282" w:rsidP="00855EEB">
            <w:pPr>
              <w:spacing w:after="0" w:line="240" w:lineRule="auto"/>
              <w:contextualSpacing/>
              <w:jc w:val="both"/>
              <w:rPr>
                <w:rFonts w:ascii="Times New Roman" w:hAnsi="Times New Roman" w:cs="Times New Roman"/>
                <w:sz w:val="20"/>
                <w:szCs w:val="20"/>
              </w:rPr>
            </w:pPr>
            <w:r w:rsidRPr="00855EEB">
              <w:rPr>
                <w:rFonts w:ascii="Times New Roman" w:hAnsi="Times New Roman" w:cs="Times New Roman"/>
                <w:sz w:val="20"/>
                <w:szCs w:val="20"/>
              </w:rPr>
              <w:t>2.Уровень осознанности представителями коллектива поставленных целей и задач.</w:t>
            </w:r>
          </w:p>
          <w:p w:rsidR="00E71282" w:rsidRPr="00855EEB" w:rsidRDefault="00E71282" w:rsidP="00855EEB">
            <w:pPr>
              <w:spacing w:after="0" w:line="240" w:lineRule="auto"/>
              <w:contextualSpacing/>
              <w:jc w:val="both"/>
              <w:rPr>
                <w:rFonts w:ascii="Times New Roman" w:hAnsi="Times New Roman" w:cs="Times New Roman"/>
                <w:sz w:val="20"/>
                <w:szCs w:val="20"/>
              </w:rPr>
            </w:pPr>
            <w:r w:rsidRPr="00855EEB">
              <w:rPr>
                <w:rFonts w:ascii="Times New Roman" w:hAnsi="Times New Roman" w:cs="Times New Roman"/>
                <w:sz w:val="20"/>
                <w:szCs w:val="20"/>
              </w:rPr>
              <w:t>3.Характер ценностных ориентаций, личностных отношений и взаимных ожиданий работников коллектива.</w:t>
            </w:r>
          </w:p>
          <w:p w:rsidR="00E71282" w:rsidRPr="00855EEB" w:rsidRDefault="00E71282" w:rsidP="00855EEB">
            <w:pPr>
              <w:spacing w:after="0" w:line="240" w:lineRule="auto"/>
              <w:contextualSpacing/>
              <w:jc w:val="both"/>
              <w:rPr>
                <w:rFonts w:ascii="Times New Roman" w:hAnsi="Times New Roman" w:cs="Times New Roman"/>
                <w:bCs/>
                <w:sz w:val="20"/>
                <w:szCs w:val="20"/>
              </w:rPr>
            </w:pPr>
            <w:r w:rsidRPr="00855EEB">
              <w:rPr>
                <w:rFonts w:ascii="Times New Roman" w:hAnsi="Times New Roman" w:cs="Times New Roman"/>
                <w:sz w:val="20"/>
                <w:szCs w:val="20"/>
              </w:rPr>
              <w:t>4.Характер неофициальной атмосферы в коллективе.</w:t>
            </w:r>
          </w:p>
        </w:tc>
        <w:tc>
          <w:tcPr>
            <w:tcW w:w="2912" w:type="dxa"/>
          </w:tcPr>
          <w:p w:rsidR="00E71282" w:rsidRPr="00855EEB" w:rsidRDefault="00E71282" w:rsidP="00855EEB">
            <w:pPr>
              <w:spacing w:after="0" w:line="240" w:lineRule="auto"/>
              <w:contextualSpacing/>
              <w:jc w:val="center"/>
              <w:rPr>
                <w:rFonts w:ascii="Times New Roman" w:hAnsi="Times New Roman" w:cs="Times New Roman"/>
                <w:sz w:val="20"/>
                <w:szCs w:val="20"/>
              </w:rPr>
            </w:pPr>
            <w:r w:rsidRPr="00855EEB">
              <w:rPr>
                <w:rFonts w:ascii="Times New Roman" w:hAnsi="Times New Roman" w:cs="Times New Roman"/>
                <w:sz w:val="20"/>
                <w:szCs w:val="20"/>
              </w:rPr>
              <w:t>Правильный ответ: 2</w:t>
            </w:r>
          </w:p>
        </w:tc>
        <w:tc>
          <w:tcPr>
            <w:tcW w:w="2912" w:type="dxa"/>
          </w:tcPr>
          <w:p w:rsidR="00E71282" w:rsidRPr="00855EEB" w:rsidRDefault="00E71282" w:rsidP="00855EEB">
            <w:pPr>
              <w:spacing w:after="0" w:line="240" w:lineRule="auto"/>
              <w:contextualSpacing/>
              <w:jc w:val="center"/>
              <w:rPr>
                <w:rFonts w:ascii="Times New Roman" w:hAnsi="Times New Roman" w:cs="Times New Roman"/>
                <w:sz w:val="20"/>
                <w:szCs w:val="20"/>
              </w:rPr>
            </w:pPr>
            <w:r w:rsidRPr="00855EEB">
              <w:rPr>
                <w:rFonts w:ascii="Times New Roman" w:hAnsi="Times New Roman" w:cs="Times New Roman"/>
                <w:sz w:val="20"/>
                <w:szCs w:val="20"/>
              </w:rPr>
              <w:t>Правильный ответ: 2</w:t>
            </w:r>
          </w:p>
        </w:tc>
      </w:tr>
      <w:tr w:rsidR="00C1311E" w:rsidRPr="00855EEB" w:rsidTr="001E2AE4">
        <w:tc>
          <w:tcPr>
            <w:tcW w:w="846" w:type="dxa"/>
          </w:tcPr>
          <w:p w:rsidR="00C1311E" w:rsidRDefault="00C1311E" w:rsidP="00C1311E">
            <w:pPr>
              <w:jc w:val="center"/>
            </w:pPr>
            <w:r w:rsidRPr="00A071B3">
              <w:rPr>
                <w:rFonts w:ascii="Times New Roman" w:hAnsi="Times New Roman" w:cs="Times New Roman"/>
                <w:b/>
                <w:sz w:val="20"/>
                <w:szCs w:val="20"/>
              </w:rPr>
              <w:t>102</w:t>
            </w:r>
            <w:r>
              <w:rPr>
                <w:rFonts w:ascii="Times New Roman" w:hAnsi="Times New Roman" w:cs="Times New Roman"/>
                <w:b/>
                <w:sz w:val="20"/>
                <w:szCs w:val="20"/>
              </w:rPr>
              <w:t>1</w:t>
            </w:r>
          </w:p>
        </w:tc>
        <w:tc>
          <w:tcPr>
            <w:tcW w:w="4111" w:type="dxa"/>
          </w:tcPr>
          <w:p w:rsidR="00C1311E" w:rsidRPr="00855EEB" w:rsidRDefault="00C1311E" w:rsidP="00C1311E">
            <w:pPr>
              <w:spacing w:after="0" w:line="240" w:lineRule="auto"/>
              <w:contextualSpacing/>
              <w:jc w:val="both"/>
              <w:rPr>
                <w:rFonts w:ascii="Times New Roman" w:hAnsi="Times New Roman" w:cs="Times New Roman"/>
                <w:sz w:val="20"/>
                <w:szCs w:val="20"/>
              </w:rPr>
            </w:pPr>
            <w:r w:rsidRPr="00855EEB">
              <w:rPr>
                <w:rFonts w:ascii="Times New Roman" w:hAnsi="Times New Roman" w:cs="Times New Roman"/>
                <w:sz w:val="20"/>
                <w:szCs w:val="20"/>
              </w:rPr>
              <w:t xml:space="preserve">В отдел социальной защиты одного из районов г.  Казани обратились жильцы дома, которые просят принять меры в отношении своих соседей. Супруги, имеющие троих детей (двое –несовершеннолетние), злоупотребляют алкоголем, являются безработными. Деньги, которые зарабатывает старшая 18-летняя дочь, отбирают родители.  Кроме того, она испытывает физическое и психическое насилие со стороны отца. Определите основную проблему. </w:t>
            </w:r>
          </w:p>
          <w:p w:rsidR="00C1311E" w:rsidRPr="00855EEB" w:rsidRDefault="00C1311E" w:rsidP="00C1311E">
            <w:pPr>
              <w:spacing w:after="0" w:line="240" w:lineRule="auto"/>
              <w:contextualSpacing/>
              <w:jc w:val="both"/>
              <w:rPr>
                <w:rFonts w:ascii="Times New Roman" w:hAnsi="Times New Roman" w:cs="Times New Roman"/>
                <w:sz w:val="20"/>
                <w:szCs w:val="20"/>
              </w:rPr>
            </w:pPr>
          </w:p>
        </w:tc>
        <w:tc>
          <w:tcPr>
            <w:tcW w:w="3779" w:type="dxa"/>
          </w:tcPr>
          <w:p w:rsidR="00C1311E" w:rsidRPr="00855EEB" w:rsidRDefault="00C1311E" w:rsidP="00C1311E">
            <w:pPr>
              <w:spacing w:after="0" w:line="240" w:lineRule="auto"/>
              <w:contextualSpacing/>
              <w:jc w:val="both"/>
              <w:rPr>
                <w:rFonts w:ascii="Times New Roman" w:hAnsi="Times New Roman" w:cs="Times New Roman"/>
                <w:sz w:val="20"/>
                <w:szCs w:val="20"/>
              </w:rPr>
            </w:pPr>
          </w:p>
        </w:tc>
        <w:tc>
          <w:tcPr>
            <w:tcW w:w="2912" w:type="dxa"/>
          </w:tcPr>
          <w:p w:rsidR="00C1311E" w:rsidRPr="00855EEB" w:rsidRDefault="00C1311E" w:rsidP="00C1311E">
            <w:pPr>
              <w:spacing w:after="0" w:line="240" w:lineRule="auto"/>
              <w:contextualSpacing/>
              <w:jc w:val="center"/>
              <w:rPr>
                <w:rFonts w:ascii="Times New Roman" w:hAnsi="Times New Roman" w:cs="Times New Roman"/>
                <w:sz w:val="20"/>
                <w:szCs w:val="20"/>
              </w:rPr>
            </w:pPr>
            <w:r w:rsidRPr="00855EEB">
              <w:rPr>
                <w:rFonts w:ascii="Times New Roman" w:hAnsi="Times New Roman" w:cs="Times New Roman"/>
                <w:sz w:val="20"/>
                <w:szCs w:val="20"/>
              </w:rPr>
              <w:t>Основная проблема – дальнейшее проживание детей в семье.  Родители не выполняют своих обязанностей по воспитанию, образованию, защите прав и интересов детей</w:t>
            </w:r>
          </w:p>
          <w:p w:rsidR="00C1311E" w:rsidRPr="00855EEB" w:rsidRDefault="00C1311E" w:rsidP="00C1311E">
            <w:pPr>
              <w:spacing w:after="0" w:line="240" w:lineRule="auto"/>
              <w:contextualSpacing/>
              <w:jc w:val="center"/>
              <w:rPr>
                <w:rFonts w:ascii="Times New Roman" w:hAnsi="Times New Roman" w:cs="Times New Roman"/>
                <w:sz w:val="20"/>
                <w:szCs w:val="20"/>
              </w:rPr>
            </w:pPr>
          </w:p>
        </w:tc>
        <w:tc>
          <w:tcPr>
            <w:tcW w:w="2912" w:type="dxa"/>
          </w:tcPr>
          <w:p w:rsidR="00C1311E" w:rsidRPr="00855EEB" w:rsidRDefault="00C1311E" w:rsidP="00C1311E">
            <w:pPr>
              <w:spacing w:after="0" w:line="240" w:lineRule="auto"/>
              <w:contextualSpacing/>
              <w:jc w:val="center"/>
              <w:rPr>
                <w:rFonts w:ascii="Times New Roman" w:hAnsi="Times New Roman" w:cs="Times New Roman"/>
                <w:sz w:val="20"/>
                <w:szCs w:val="20"/>
              </w:rPr>
            </w:pPr>
            <w:r w:rsidRPr="00855EEB">
              <w:rPr>
                <w:rFonts w:ascii="Times New Roman" w:hAnsi="Times New Roman" w:cs="Times New Roman"/>
                <w:sz w:val="20"/>
                <w:szCs w:val="20"/>
              </w:rPr>
              <w:t>Ответ засчитывается как верный при следующих условиях:</w:t>
            </w:r>
          </w:p>
          <w:p w:rsidR="00C1311E" w:rsidRPr="00855EEB" w:rsidRDefault="00C1311E" w:rsidP="00C1311E">
            <w:pPr>
              <w:spacing w:after="0" w:line="240" w:lineRule="auto"/>
              <w:contextualSpacing/>
              <w:jc w:val="center"/>
              <w:rPr>
                <w:rFonts w:ascii="Times New Roman" w:hAnsi="Times New Roman" w:cs="Times New Roman"/>
                <w:sz w:val="20"/>
                <w:szCs w:val="20"/>
              </w:rPr>
            </w:pPr>
            <w:r w:rsidRPr="00855EEB">
              <w:rPr>
                <w:rFonts w:ascii="Times New Roman" w:hAnsi="Times New Roman" w:cs="Times New Roman"/>
                <w:sz w:val="20"/>
                <w:szCs w:val="20"/>
              </w:rPr>
              <w:t>-обучающимися даны сущностно верные пояснения относительно формулировки проблемы и указания на нормативно-правовой акт.</w:t>
            </w:r>
          </w:p>
        </w:tc>
      </w:tr>
      <w:tr w:rsidR="00C1311E" w:rsidRPr="00855EEB" w:rsidTr="001E2AE4">
        <w:tc>
          <w:tcPr>
            <w:tcW w:w="846" w:type="dxa"/>
          </w:tcPr>
          <w:p w:rsidR="00C1311E" w:rsidRDefault="00C1311E" w:rsidP="00C1311E">
            <w:pPr>
              <w:jc w:val="center"/>
            </w:pPr>
            <w:r w:rsidRPr="00A071B3">
              <w:rPr>
                <w:rFonts w:ascii="Times New Roman" w:hAnsi="Times New Roman" w:cs="Times New Roman"/>
                <w:b/>
                <w:sz w:val="20"/>
                <w:szCs w:val="20"/>
              </w:rPr>
              <w:t>102</w:t>
            </w:r>
            <w:r>
              <w:rPr>
                <w:rFonts w:ascii="Times New Roman" w:hAnsi="Times New Roman" w:cs="Times New Roman"/>
                <w:b/>
                <w:sz w:val="20"/>
                <w:szCs w:val="20"/>
              </w:rPr>
              <w:t>2</w:t>
            </w:r>
          </w:p>
        </w:tc>
        <w:tc>
          <w:tcPr>
            <w:tcW w:w="4111" w:type="dxa"/>
          </w:tcPr>
          <w:p w:rsidR="00C1311E" w:rsidRPr="00855EEB" w:rsidRDefault="00C1311E" w:rsidP="00C1311E">
            <w:pPr>
              <w:spacing w:after="0" w:line="240" w:lineRule="auto"/>
              <w:contextualSpacing/>
              <w:jc w:val="both"/>
              <w:rPr>
                <w:rFonts w:ascii="Times New Roman" w:hAnsi="Times New Roman" w:cs="Times New Roman"/>
                <w:sz w:val="20"/>
                <w:szCs w:val="20"/>
              </w:rPr>
            </w:pPr>
            <w:r w:rsidRPr="00855EEB">
              <w:rPr>
                <w:rFonts w:ascii="Times New Roman" w:hAnsi="Times New Roman" w:cs="Times New Roman"/>
                <w:sz w:val="20"/>
                <w:szCs w:val="20"/>
              </w:rPr>
              <w:t xml:space="preserve">В отдел социальной защиты одного из районов г.  Казани обратились жильцы дома, которые просят принять меры в отношении своих соседей. Супруги, имеющие троих детей (двое –несовершеннолетние), злоупотребляют алкоголем, являются безработными. Деньги, которые зарабатывает старшая 18-летняя дочь, отбирают родители.  Кроме того, она испытывает физическое и психическое насилие со стороны отца. Законодательная база, используемая </w:t>
            </w:r>
            <w:r w:rsidRPr="00855EEB">
              <w:rPr>
                <w:rFonts w:ascii="Times New Roman" w:hAnsi="Times New Roman" w:cs="Times New Roman"/>
                <w:sz w:val="20"/>
                <w:szCs w:val="20"/>
              </w:rPr>
              <w:lastRenderedPageBreak/>
              <w:t>специалистом по социально-правовой работе в данном случае.</w:t>
            </w:r>
          </w:p>
        </w:tc>
        <w:tc>
          <w:tcPr>
            <w:tcW w:w="3779" w:type="dxa"/>
          </w:tcPr>
          <w:p w:rsidR="00C1311E" w:rsidRPr="00855EEB" w:rsidRDefault="00C1311E" w:rsidP="00C1311E">
            <w:pPr>
              <w:spacing w:after="0" w:line="240" w:lineRule="auto"/>
              <w:contextualSpacing/>
              <w:jc w:val="both"/>
              <w:rPr>
                <w:rFonts w:ascii="Times New Roman" w:hAnsi="Times New Roman" w:cs="Times New Roman"/>
                <w:sz w:val="20"/>
                <w:szCs w:val="20"/>
              </w:rPr>
            </w:pPr>
          </w:p>
        </w:tc>
        <w:tc>
          <w:tcPr>
            <w:tcW w:w="2912" w:type="dxa"/>
          </w:tcPr>
          <w:p w:rsidR="00C1311E" w:rsidRPr="00855EEB" w:rsidRDefault="00C1311E" w:rsidP="00C1311E">
            <w:pPr>
              <w:spacing w:after="0" w:line="240" w:lineRule="auto"/>
              <w:contextualSpacing/>
              <w:jc w:val="center"/>
              <w:rPr>
                <w:rFonts w:ascii="Times New Roman" w:hAnsi="Times New Roman" w:cs="Times New Roman"/>
                <w:sz w:val="20"/>
                <w:szCs w:val="20"/>
              </w:rPr>
            </w:pPr>
            <w:r w:rsidRPr="00855EEB">
              <w:rPr>
                <w:rFonts w:ascii="Times New Roman" w:hAnsi="Times New Roman" w:cs="Times New Roman"/>
                <w:sz w:val="20"/>
                <w:szCs w:val="20"/>
              </w:rPr>
              <w:t>Семейный Кодекс РФ,</w:t>
            </w:r>
          </w:p>
          <w:p w:rsidR="00C1311E" w:rsidRPr="00855EEB" w:rsidRDefault="00C1311E" w:rsidP="00C1311E">
            <w:pPr>
              <w:spacing w:after="0" w:line="240" w:lineRule="auto"/>
              <w:contextualSpacing/>
              <w:jc w:val="center"/>
              <w:rPr>
                <w:rFonts w:ascii="Times New Roman" w:hAnsi="Times New Roman" w:cs="Times New Roman"/>
                <w:sz w:val="20"/>
                <w:szCs w:val="20"/>
              </w:rPr>
            </w:pPr>
            <w:r w:rsidRPr="00855EEB">
              <w:rPr>
                <w:rFonts w:ascii="Times New Roman" w:hAnsi="Times New Roman" w:cs="Times New Roman"/>
                <w:sz w:val="20"/>
                <w:szCs w:val="20"/>
              </w:rPr>
              <w:t>Уголовно-процессуальный кодекс Российской Федерации; Семейный кодекс Российской Федерации; Закон РФ «О психиатрической помощи и гарантиях прав граждан при ее оказании»</w:t>
            </w:r>
          </w:p>
        </w:tc>
        <w:tc>
          <w:tcPr>
            <w:tcW w:w="2912" w:type="dxa"/>
          </w:tcPr>
          <w:p w:rsidR="00C1311E" w:rsidRPr="00855EEB" w:rsidRDefault="00C1311E" w:rsidP="00C1311E">
            <w:pPr>
              <w:spacing w:after="0" w:line="240" w:lineRule="auto"/>
              <w:contextualSpacing/>
              <w:jc w:val="center"/>
              <w:rPr>
                <w:rFonts w:ascii="Times New Roman" w:hAnsi="Times New Roman" w:cs="Times New Roman"/>
                <w:sz w:val="20"/>
                <w:szCs w:val="20"/>
              </w:rPr>
            </w:pPr>
            <w:r w:rsidRPr="00855EEB">
              <w:rPr>
                <w:rFonts w:ascii="Times New Roman" w:hAnsi="Times New Roman" w:cs="Times New Roman"/>
                <w:sz w:val="20"/>
                <w:szCs w:val="20"/>
              </w:rPr>
              <w:t>Ответ засчитывается как верный при следующих условиях:</w:t>
            </w:r>
          </w:p>
          <w:p w:rsidR="00C1311E" w:rsidRPr="00855EEB" w:rsidRDefault="00C1311E" w:rsidP="00C1311E">
            <w:pPr>
              <w:spacing w:after="0" w:line="240" w:lineRule="auto"/>
              <w:contextualSpacing/>
              <w:jc w:val="center"/>
              <w:rPr>
                <w:rFonts w:ascii="Times New Roman" w:hAnsi="Times New Roman" w:cs="Times New Roman"/>
                <w:sz w:val="20"/>
                <w:szCs w:val="20"/>
              </w:rPr>
            </w:pPr>
            <w:r w:rsidRPr="00855EEB">
              <w:rPr>
                <w:rFonts w:ascii="Times New Roman" w:hAnsi="Times New Roman" w:cs="Times New Roman"/>
                <w:sz w:val="20"/>
                <w:szCs w:val="20"/>
              </w:rPr>
              <w:t>- обучающимися дан ответ, содержащий название или названия правильных нормативно-правовых актов</w:t>
            </w:r>
          </w:p>
        </w:tc>
      </w:tr>
      <w:tr w:rsidR="00502C56" w:rsidRPr="00855EEB" w:rsidTr="0094006D">
        <w:tc>
          <w:tcPr>
            <w:tcW w:w="14560" w:type="dxa"/>
            <w:gridSpan w:val="5"/>
          </w:tcPr>
          <w:p w:rsidR="00502C56" w:rsidRPr="00855EEB" w:rsidRDefault="00502C56" w:rsidP="00855EEB">
            <w:pPr>
              <w:tabs>
                <w:tab w:val="left" w:pos="6795"/>
              </w:tabs>
              <w:spacing w:after="0" w:line="240" w:lineRule="auto"/>
              <w:contextualSpacing/>
              <w:jc w:val="center"/>
              <w:rPr>
                <w:rFonts w:ascii="Times New Roman" w:hAnsi="Times New Roman" w:cs="Times New Roman"/>
                <w:b/>
                <w:sz w:val="20"/>
                <w:szCs w:val="20"/>
              </w:rPr>
            </w:pPr>
            <w:r w:rsidRPr="00855EEB">
              <w:rPr>
                <w:rFonts w:ascii="Times New Roman" w:hAnsi="Times New Roman" w:cs="Times New Roman"/>
                <w:color w:val="212529"/>
                <w:sz w:val="20"/>
                <w:szCs w:val="20"/>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r>
      <w:tr w:rsidR="00C1311E" w:rsidRPr="00855EEB" w:rsidTr="001E2AE4">
        <w:tc>
          <w:tcPr>
            <w:tcW w:w="846" w:type="dxa"/>
          </w:tcPr>
          <w:p w:rsidR="00C1311E" w:rsidRDefault="00C1311E" w:rsidP="00C1311E">
            <w:pPr>
              <w:jc w:val="center"/>
            </w:pPr>
            <w:r w:rsidRPr="008D6E63">
              <w:rPr>
                <w:rFonts w:ascii="Times New Roman" w:hAnsi="Times New Roman" w:cs="Times New Roman"/>
                <w:b/>
                <w:sz w:val="20"/>
                <w:szCs w:val="20"/>
              </w:rPr>
              <w:t>102</w:t>
            </w:r>
            <w:r>
              <w:rPr>
                <w:rFonts w:ascii="Times New Roman" w:hAnsi="Times New Roman" w:cs="Times New Roman"/>
                <w:b/>
                <w:sz w:val="20"/>
                <w:szCs w:val="20"/>
              </w:rPr>
              <w:t>3</w:t>
            </w:r>
          </w:p>
        </w:tc>
        <w:tc>
          <w:tcPr>
            <w:tcW w:w="4111" w:type="dxa"/>
          </w:tcPr>
          <w:p w:rsidR="00C1311E" w:rsidRPr="00855EEB" w:rsidRDefault="00C1311E" w:rsidP="00C1311E">
            <w:pPr>
              <w:spacing w:after="0" w:line="240" w:lineRule="auto"/>
              <w:contextualSpacing/>
              <w:jc w:val="both"/>
              <w:rPr>
                <w:rFonts w:ascii="Times New Roman" w:hAnsi="Times New Roman" w:cs="Times New Roman"/>
                <w:sz w:val="20"/>
                <w:szCs w:val="20"/>
              </w:rPr>
            </w:pPr>
            <w:r w:rsidRPr="00855EEB">
              <w:rPr>
                <w:rFonts w:ascii="Times New Roman" w:hAnsi="Times New Roman" w:cs="Times New Roman"/>
                <w:sz w:val="20"/>
                <w:szCs w:val="20"/>
              </w:rPr>
              <w:t xml:space="preserve">В стадии возбуждения уголовного дела и производства первоначальных следственных действий, а также при раскрытии нового эпизода преступления или при установлении ранее неизвестных соучастников нужна предельная быстрота реакции на вновь полученные данные, принятия срочных мер для восстановления нарушенного порядка, обеспечения помощи пострадавшим, сохранения имущества, спокойствия и безопасности людей. </w:t>
            </w:r>
          </w:p>
          <w:p w:rsidR="00C1311E" w:rsidRPr="00855EEB" w:rsidRDefault="00C1311E" w:rsidP="00C1311E">
            <w:pPr>
              <w:spacing w:after="0" w:line="240" w:lineRule="auto"/>
              <w:contextualSpacing/>
              <w:jc w:val="both"/>
              <w:rPr>
                <w:rFonts w:ascii="Times New Roman" w:hAnsi="Times New Roman" w:cs="Times New Roman"/>
                <w:sz w:val="20"/>
                <w:szCs w:val="20"/>
              </w:rPr>
            </w:pPr>
            <w:r w:rsidRPr="00855EEB">
              <w:rPr>
                <w:rFonts w:ascii="Times New Roman" w:hAnsi="Times New Roman" w:cs="Times New Roman"/>
                <w:sz w:val="20"/>
                <w:szCs w:val="20"/>
              </w:rPr>
              <w:t>Какое индивидуальное качество ума следователя будет играть доминирующую роль в подобных случаях и влиять на эффективность работы всей команды?</w:t>
            </w:r>
          </w:p>
          <w:p w:rsidR="00C1311E" w:rsidRPr="00855EEB" w:rsidRDefault="00C1311E" w:rsidP="00C1311E">
            <w:pPr>
              <w:tabs>
                <w:tab w:val="left" w:pos="6795"/>
              </w:tabs>
              <w:spacing w:after="0" w:line="240" w:lineRule="auto"/>
              <w:contextualSpacing/>
              <w:jc w:val="center"/>
              <w:rPr>
                <w:rFonts w:ascii="Times New Roman" w:hAnsi="Times New Roman" w:cs="Times New Roman"/>
                <w:b/>
                <w:sz w:val="20"/>
                <w:szCs w:val="20"/>
              </w:rPr>
            </w:pPr>
          </w:p>
        </w:tc>
        <w:tc>
          <w:tcPr>
            <w:tcW w:w="3779" w:type="dxa"/>
          </w:tcPr>
          <w:p w:rsidR="00C1311E" w:rsidRPr="00855EEB" w:rsidRDefault="00C1311E" w:rsidP="00C1311E">
            <w:pPr>
              <w:shd w:val="clear" w:color="auto" w:fill="FFFFFF"/>
              <w:spacing w:after="0" w:line="240" w:lineRule="auto"/>
              <w:contextualSpacing/>
              <w:rPr>
                <w:rFonts w:ascii="Times New Roman" w:eastAsia="Times New Roman" w:hAnsi="Times New Roman" w:cs="Times New Roman"/>
                <w:color w:val="000000"/>
                <w:sz w:val="20"/>
                <w:szCs w:val="20"/>
                <w:lang w:eastAsia="ru-RU"/>
              </w:rPr>
            </w:pPr>
            <w:r w:rsidRPr="00855EEB">
              <w:rPr>
                <w:rFonts w:ascii="Times New Roman" w:eastAsia="Times New Roman" w:hAnsi="Times New Roman" w:cs="Times New Roman"/>
                <w:color w:val="000000"/>
                <w:sz w:val="20"/>
                <w:szCs w:val="20"/>
                <w:lang w:eastAsia="ru-RU"/>
              </w:rPr>
              <w:t>Варианты ответа:</w:t>
            </w:r>
          </w:p>
          <w:p w:rsidR="00C1311E" w:rsidRPr="00855EEB" w:rsidRDefault="00C1311E" w:rsidP="00C1311E">
            <w:pPr>
              <w:spacing w:after="0" w:line="240" w:lineRule="auto"/>
              <w:contextualSpacing/>
              <w:jc w:val="both"/>
              <w:rPr>
                <w:rFonts w:ascii="Times New Roman" w:hAnsi="Times New Roman" w:cs="Times New Roman"/>
                <w:sz w:val="20"/>
                <w:szCs w:val="20"/>
              </w:rPr>
            </w:pPr>
            <w:r w:rsidRPr="00855EEB">
              <w:rPr>
                <w:rFonts w:ascii="Times New Roman" w:hAnsi="Times New Roman" w:cs="Times New Roman"/>
                <w:sz w:val="20"/>
                <w:szCs w:val="20"/>
              </w:rPr>
              <w:t xml:space="preserve">А) </w:t>
            </w:r>
            <w:r w:rsidRPr="00855EEB">
              <w:rPr>
                <w:rFonts w:ascii="Times New Roman" w:hAnsi="Times New Roman" w:cs="Times New Roman"/>
                <w:color w:val="333333"/>
                <w:sz w:val="20"/>
                <w:szCs w:val="20"/>
                <w:shd w:val="clear" w:color="auto" w:fill="FFFFFF"/>
              </w:rPr>
              <w:t>наблюдательность</w:t>
            </w:r>
          </w:p>
          <w:p w:rsidR="00C1311E" w:rsidRPr="00855EEB" w:rsidRDefault="00C1311E" w:rsidP="00C1311E">
            <w:pPr>
              <w:spacing w:after="0" w:line="240" w:lineRule="auto"/>
              <w:contextualSpacing/>
              <w:rPr>
                <w:rFonts w:ascii="Times New Roman" w:hAnsi="Times New Roman" w:cs="Times New Roman"/>
                <w:sz w:val="20"/>
                <w:szCs w:val="20"/>
              </w:rPr>
            </w:pPr>
            <w:r w:rsidRPr="00855EEB">
              <w:rPr>
                <w:rFonts w:ascii="Times New Roman" w:hAnsi="Times New Roman" w:cs="Times New Roman"/>
                <w:sz w:val="20"/>
                <w:szCs w:val="20"/>
              </w:rPr>
              <w:t xml:space="preserve">Б) быстрота </w:t>
            </w:r>
          </w:p>
          <w:p w:rsidR="00C1311E" w:rsidRPr="00855EEB" w:rsidRDefault="00C1311E" w:rsidP="00C1311E">
            <w:pPr>
              <w:spacing w:after="0" w:line="240" w:lineRule="auto"/>
              <w:contextualSpacing/>
              <w:rPr>
                <w:rFonts w:ascii="Times New Roman" w:hAnsi="Times New Roman" w:cs="Times New Roman"/>
                <w:sz w:val="20"/>
                <w:szCs w:val="20"/>
              </w:rPr>
            </w:pPr>
            <w:r w:rsidRPr="00855EEB">
              <w:rPr>
                <w:rFonts w:ascii="Times New Roman" w:hAnsi="Times New Roman" w:cs="Times New Roman"/>
                <w:sz w:val="20"/>
                <w:szCs w:val="20"/>
              </w:rPr>
              <w:t>В) оперативность</w:t>
            </w:r>
            <w:r w:rsidRPr="00855EEB">
              <w:rPr>
                <w:rFonts w:ascii="Times New Roman" w:hAnsi="Times New Roman" w:cs="Times New Roman"/>
                <w:sz w:val="20"/>
                <w:szCs w:val="20"/>
              </w:rPr>
              <w:br/>
              <w:t>Г)</w:t>
            </w:r>
            <w:r w:rsidRPr="00855EEB">
              <w:rPr>
                <w:rFonts w:ascii="Times New Roman" w:hAnsi="Times New Roman" w:cs="Times New Roman"/>
                <w:color w:val="333333"/>
                <w:sz w:val="20"/>
                <w:szCs w:val="20"/>
                <w:shd w:val="clear" w:color="auto" w:fill="FFFFFF"/>
              </w:rPr>
              <w:t xml:space="preserve"> внимание к отдельным деталям события</w:t>
            </w:r>
          </w:p>
        </w:tc>
        <w:tc>
          <w:tcPr>
            <w:tcW w:w="2912" w:type="dxa"/>
          </w:tcPr>
          <w:p w:rsidR="00C1311E" w:rsidRPr="00855EEB" w:rsidRDefault="00C1311E" w:rsidP="00C1311E">
            <w:pPr>
              <w:spacing w:after="0" w:line="240" w:lineRule="auto"/>
              <w:contextualSpacing/>
              <w:jc w:val="center"/>
              <w:rPr>
                <w:rFonts w:ascii="Times New Roman" w:hAnsi="Times New Roman" w:cs="Times New Roman"/>
                <w:sz w:val="20"/>
                <w:szCs w:val="20"/>
              </w:rPr>
            </w:pPr>
            <w:r w:rsidRPr="00855EEB">
              <w:rPr>
                <w:rFonts w:ascii="Times New Roman" w:hAnsi="Times New Roman" w:cs="Times New Roman"/>
                <w:sz w:val="20"/>
                <w:szCs w:val="20"/>
              </w:rPr>
              <w:t>Б, В</w:t>
            </w:r>
          </w:p>
        </w:tc>
        <w:tc>
          <w:tcPr>
            <w:tcW w:w="2912" w:type="dxa"/>
          </w:tcPr>
          <w:p w:rsidR="00C1311E" w:rsidRPr="00855EEB" w:rsidRDefault="00C1311E" w:rsidP="00C1311E">
            <w:pPr>
              <w:spacing w:after="0" w:line="240" w:lineRule="auto"/>
              <w:contextualSpacing/>
              <w:jc w:val="center"/>
              <w:rPr>
                <w:rFonts w:ascii="Times New Roman" w:hAnsi="Times New Roman" w:cs="Times New Roman"/>
                <w:sz w:val="20"/>
                <w:szCs w:val="20"/>
              </w:rPr>
            </w:pPr>
            <w:r w:rsidRPr="00855EEB">
              <w:rPr>
                <w:rFonts w:ascii="Times New Roman" w:hAnsi="Times New Roman" w:cs="Times New Roman"/>
                <w:sz w:val="20"/>
                <w:szCs w:val="20"/>
              </w:rPr>
              <w:t>Дано не менее 1-го правильного ответа</w:t>
            </w:r>
          </w:p>
        </w:tc>
      </w:tr>
      <w:tr w:rsidR="00C1311E" w:rsidRPr="00855EEB" w:rsidTr="001E2AE4">
        <w:tc>
          <w:tcPr>
            <w:tcW w:w="846" w:type="dxa"/>
          </w:tcPr>
          <w:p w:rsidR="00C1311E" w:rsidRDefault="00C1311E" w:rsidP="00C1311E">
            <w:pPr>
              <w:jc w:val="center"/>
            </w:pPr>
            <w:r w:rsidRPr="008D6E63">
              <w:rPr>
                <w:rFonts w:ascii="Times New Roman" w:hAnsi="Times New Roman" w:cs="Times New Roman"/>
                <w:b/>
                <w:sz w:val="20"/>
                <w:szCs w:val="20"/>
              </w:rPr>
              <w:t>102</w:t>
            </w:r>
            <w:r>
              <w:rPr>
                <w:rFonts w:ascii="Times New Roman" w:hAnsi="Times New Roman" w:cs="Times New Roman"/>
                <w:b/>
                <w:sz w:val="20"/>
                <w:szCs w:val="20"/>
              </w:rPr>
              <w:t>4</w:t>
            </w:r>
          </w:p>
        </w:tc>
        <w:tc>
          <w:tcPr>
            <w:tcW w:w="4111" w:type="dxa"/>
          </w:tcPr>
          <w:p w:rsidR="00C1311E" w:rsidRPr="00855EEB" w:rsidRDefault="00C1311E" w:rsidP="00C1311E">
            <w:pPr>
              <w:spacing w:after="0" w:line="240" w:lineRule="auto"/>
              <w:contextualSpacing/>
              <w:jc w:val="both"/>
              <w:rPr>
                <w:rFonts w:ascii="Times New Roman" w:hAnsi="Times New Roman" w:cs="Times New Roman"/>
                <w:sz w:val="20"/>
                <w:szCs w:val="20"/>
                <w:shd w:val="clear" w:color="auto" w:fill="FFFFFF"/>
              </w:rPr>
            </w:pPr>
            <w:r w:rsidRPr="00855EEB">
              <w:rPr>
                <w:rFonts w:ascii="Times New Roman" w:hAnsi="Times New Roman" w:cs="Times New Roman"/>
                <w:sz w:val="20"/>
                <w:szCs w:val="20"/>
                <w:shd w:val="clear" w:color="auto" w:fill="FFFFFF"/>
              </w:rPr>
              <w:t>Вы работаете в юридической компании, ваша команда юристов получила нового клиента, который хочет разделить имущество с бывшим супругом. Однако, в процессе сбора документов и материалов для дела, один из членов команды, Мария, допустила ошибку и потеряла важную документацию. Каким образом можно решить данную проблему?</w:t>
            </w:r>
          </w:p>
          <w:p w:rsidR="00C1311E" w:rsidRPr="00855EEB" w:rsidRDefault="00C1311E" w:rsidP="00C1311E">
            <w:pPr>
              <w:spacing w:after="0" w:line="240" w:lineRule="auto"/>
              <w:contextualSpacing/>
              <w:jc w:val="both"/>
              <w:rPr>
                <w:rFonts w:ascii="Times New Roman" w:hAnsi="Times New Roman" w:cs="Times New Roman"/>
                <w:sz w:val="20"/>
                <w:szCs w:val="20"/>
              </w:rPr>
            </w:pPr>
            <w:r w:rsidRPr="00855EEB">
              <w:rPr>
                <w:rFonts w:ascii="Times New Roman" w:hAnsi="Times New Roman" w:cs="Times New Roman"/>
                <w:sz w:val="20"/>
                <w:szCs w:val="20"/>
              </w:rPr>
              <w:br/>
            </w:r>
          </w:p>
        </w:tc>
        <w:tc>
          <w:tcPr>
            <w:tcW w:w="3779" w:type="dxa"/>
          </w:tcPr>
          <w:p w:rsidR="00C1311E" w:rsidRPr="00855EEB" w:rsidRDefault="00C1311E" w:rsidP="00C1311E">
            <w:pPr>
              <w:spacing w:after="0" w:line="240" w:lineRule="auto"/>
              <w:contextualSpacing/>
              <w:jc w:val="both"/>
              <w:rPr>
                <w:rFonts w:ascii="Times New Roman" w:hAnsi="Times New Roman" w:cs="Times New Roman"/>
                <w:sz w:val="20"/>
                <w:szCs w:val="20"/>
              </w:rPr>
            </w:pPr>
          </w:p>
        </w:tc>
        <w:tc>
          <w:tcPr>
            <w:tcW w:w="2912" w:type="dxa"/>
          </w:tcPr>
          <w:p w:rsidR="00C1311E" w:rsidRPr="00855EEB" w:rsidRDefault="00C1311E" w:rsidP="00C1311E">
            <w:pPr>
              <w:spacing w:after="0" w:line="240" w:lineRule="auto"/>
              <w:contextualSpacing/>
              <w:jc w:val="both"/>
              <w:rPr>
                <w:rFonts w:ascii="Times New Roman" w:hAnsi="Times New Roman" w:cs="Times New Roman"/>
                <w:sz w:val="20"/>
                <w:szCs w:val="20"/>
                <w:shd w:val="clear" w:color="auto" w:fill="FFFFFF"/>
              </w:rPr>
            </w:pPr>
            <w:r w:rsidRPr="00855EEB">
              <w:rPr>
                <w:rFonts w:ascii="Times New Roman" w:hAnsi="Times New Roman" w:cs="Times New Roman"/>
                <w:sz w:val="20"/>
                <w:szCs w:val="20"/>
                <w:shd w:val="clear" w:color="auto" w:fill="FFFFFF"/>
              </w:rPr>
              <w:t xml:space="preserve">1.Поговорить с Марией, чтобы выяснить, что произошло, были ли осуществлены все возможные действия для поиска потерянной документации. </w:t>
            </w:r>
          </w:p>
          <w:p w:rsidR="00C1311E" w:rsidRPr="00855EEB" w:rsidRDefault="00C1311E" w:rsidP="00C1311E">
            <w:pPr>
              <w:spacing w:after="0" w:line="240" w:lineRule="auto"/>
              <w:contextualSpacing/>
              <w:jc w:val="both"/>
              <w:rPr>
                <w:rFonts w:ascii="Times New Roman" w:hAnsi="Times New Roman" w:cs="Times New Roman"/>
                <w:sz w:val="20"/>
                <w:szCs w:val="20"/>
              </w:rPr>
            </w:pPr>
            <w:r w:rsidRPr="00855EEB">
              <w:rPr>
                <w:rFonts w:ascii="Times New Roman" w:hAnsi="Times New Roman" w:cs="Times New Roman"/>
                <w:sz w:val="20"/>
                <w:szCs w:val="20"/>
                <w:shd w:val="clear" w:color="auto" w:fill="FFFFFF"/>
              </w:rPr>
              <w:t xml:space="preserve">2. Обратиться к коллегам и предложить проверить свои материалы на предмет наличия дубликатов или альтернативных источников информации. 3. Разработать план действий для замены потерянной документации в сотрудничестве с клиентом, проконсультировавшись со старшими юристами или руководством фирмы для </w:t>
            </w:r>
            <w:r w:rsidRPr="00855EEB">
              <w:rPr>
                <w:rFonts w:ascii="Times New Roman" w:hAnsi="Times New Roman" w:cs="Times New Roman"/>
                <w:sz w:val="20"/>
                <w:szCs w:val="20"/>
                <w:shd w:val="clear" w:color="auto" w:fill="FFFFFF"/>
              </w:rPr>
              <w:lastRenderedPageBreak/>
              <w:t>получения дополнительной помощи и рекомендаций.</w:t>
            </w:r>
          </w:p>
        </w:tc>
        <w:tc>
          <w:tcPr>
            <w:tcW w:w="2912" w:type="dxa"/>
          </w:tcPr>
          <w:p w:rsidR="00C1311E" w:rsidRPr="00855EEB" w:rsidRDefault="00C1311E" w:rsidP="00C1311E">
            <w:pPr>
              <w:spacing w:after="0" w:line="240" w:lineRule="auto"/>
              <w:contextualSpacing/>
              <w:jc w:val="center"/>
              <w:rPr>
                <w:rFonts w:ascii="Times New Roman" w:hAnsi="Times New Roman" w:cs="Times New Roman"/>
                <w:sz w:val="20"/>
                <w:szCs w:val="20"/>
              </w:rPr>
            </w:pPr>
            <w:r w:rsidRPr="00855EEB">
              <w:rPr>
                <w:rFonts w:ascii="Times New Roman" w:hAnsi="Times New Roman" w:cs="Times New Roman"/>
                <w:sz w:val="20"/>
                <w:szCs w:val="20"/>
              </w:rPr>
              <w:lastRenderedPageBreak/>
              <w:t>Не менее 2-х правильных вариантов решения ситуации</w:t>
            </w:r>
          </w:p>
        </w:tc>
      </w:tr>
      <w:tr w:rsidR="00C1311E" w:rsidRPr="00855EEB" w:rsidTr="001E2AE4">
        <w:tc>
          <w:tcPr>
            <w:tcW w:w="846" w:type="dxa"/>
          </w:tcPr>
          <w:p w:rsidR="00C1311E" w:rsidRDefault="00C1311E" w:rsidP="00C1311E">
            <w:pPr>
              <w:jc w:val="center"/>
            </w:pPr>
            <w:r w:rsidRPr="00BF5A73">
              <w:rPr>
                <w:rFonts w:ascii="Times New Roman" w:hAnsi="Times New Roman" w:cs="Times New Roman"/>
                <w:b/>
                <w:sz w:val="20"/>
                <w:szCs w:val="20"/>
              </w:rPr>
              <w:t>102</w:t>
            </w:r>
            <w:r>
              <w:rPr>
                <w:rFonts w:ascii="Times New Roman" w:hAnsi="Times New Roman" w:cs="Times New Roman"/>
                <w:b/>
                <w:sz w:val="20"/>
                <w:szCs w:val="20"/>
              </w:rPr>
              <w:t>5</w:t>
            </w:r>
          </w:p>
        </w:tc>
        <w:tc>
          <w:tcPr>
            <w:tcW w:w="4111" w:type="dxa"/>
          </w:tcPr>
          <w:p w:rsidR="00C1311E" w:rsidRPr="00855EEB" w:rsidRDefault="00C1311E" w:rsidP="00C1311E">
            <w:pPr>
              <w:spacing w:after="0" w:line="240" w:lineRule="auto"/>
              <w:contextualSpacing/>
              <w:jc w:val="both"/>
              <w:rPr>
                <w:rFonts w:ascii="Times New Roman" w:hAnsi="Times New Roman" w:cs="Times New Roman"/>
                <w:sz w:val="20"/>
                <w:szCs w:val="20"/>
              </w:rPr>
            </w:pPr>
            <w:r w:rsidRPr="00855EEB">
              <w:rPr>
                <w:rFonts w:ascii="Times New Roman" w:hAnsi="Times New Roman" w:cs="Times New Roman"/>
                <w:sz w:val="20"/>
                <w:szCs w:val="20"/>
              </w:rPr>
              <w:t>В трудах известного психолога Б.М. Теплова содержится развернутое понятие способностей. Он выделяет три главных признака способностей. «Во-первых, — указывал он, — под способностями разумеются индивидуально-психологические особенности, отличающие одного человека от другого; никто не станет говорить о способностях там, где дело идет о свойствах, в отношении которых все люди равны... Во-вторых, способностями называют не всякие вообще индивидуальные особенности, а лишь такие, которые имеют отношение к успешности выполнения какой-либо деятельности или многих деятельностей... В-третьих, понятие «способность» не сводится к тем занятиям, навыкам или умениям, которые уже выработаны у данного человека».</w:t>
            </w:r>
          </w:p>
          <w:p w:rsidR="00C1311E" w:rsidRPr="00855EEB" w:rsidRDefault="00C1311E" w:rsidP="00C1311E">
            <w:pPr>
              <w:spacing w:after="0" w:line="240" w:lineRule="auto"/>
              <w:contextualSpacing/>
              <w:jc w:val="both"/>
              <w:rPr>
                <w:rFonts w:ascii="Times New Roman" w:hAnsi="Times New Roman" w:cs="Times New Roman"/>
                <w:sz w:val="20"/>
                <w:szCs w:val="20"/>
              </w:rPr>
            </w:pPr>
            <w:r w:rsidRPr="00855EEB">
              <w:rPr>
                <w:rFonts w:ascii="Times New Roman" w:hAnsi="Times New Roman" w:cs="Times New Roman"/>
                <w:sz w:val="20"/>
                <w:szCs w:val="20"/>
              </w:rPr>
              <w:t>Задание: Исходя из этого отрывка, подумайте и определите, какие способности важны для деятельности юриста, которые в максимальной степени будут способствовать эффективному взаимодействию с людьми и успешной работе в коллектив</w:t>
            </w:r>
            <w:r w:rsidRPr="00855EEB">
              <w:rPr>
                <w:rFonts w:ascii="Times New Roman" w:hAnsi="Times New Roman" w:cs="Times New Roman"/>
                <w:b/>
                <w:sz w:val="20"/>
                <w:szCs w:val="20"/>
              </w:rPr>
              <w:t>е</w:t>
            </w:r>
            <w:r w:rsidRPr="00855EEB">
              <w:rPr>
                <w:rFonts w:ascii="Times New Roman" w:hAnsi="Times New Roman" w:cs="Times New Roman"/>
                <w:sz w:val="20"/>
                <w:szCs w:val="20"/>
              </w:rPr>
              <w:t xml:space="preserve">. </w:t>
            </w:r>
          </w:p>
          <w:p w:rsidR="00C1311E" w:rsidRPr="00855EEB" w:rsidRDefault="00C1311E" w:rsidP="00C1311E">
            <w:pPr>
              <w:spacing w:after="0" w:line="240" w:lineRule="auto"/>
              <w:contextualSpacing/>
              <w:jc w:val="both"/>
              <w:rPr>
                <w:rFonts w:ascii="Times New Roman" w:hAnsi="Times New Roman" w:cs="Times New Roman"/>
                <w:sz w:val="20"/>
                <w:szCs w:val="20"/>
              </w:rPr>
            </w:pPr>
            <w:r w:rsidRPr="00855EEB">
              <w:rPr>
                <w:rFonts w:ascii="Times New Roman" w:hAnsi="Times New Roman" w:cs="Times New Roman"/>
                <w:sz w:val="20"/>
                <w:szCs w:val="20"/>
              </w:rPr>
              <w:t>Подберите аргументы, почему именно на эти способности следует обратить внимание будущим юристам.</w:t>
            </w:r>
          </w:p>
          <w:p w:rsidR="00C1311E" w:rsidRPr="00855EEB" w:rsidRDefault="00C1311E" w:rsidP="00C1311E">
            <w:pPr>
              <w:spacing w:after="0" w:line="240" w:lineRule="auto"/>
              <w:contextualSpacing/>
              <w:jc w:val="both"/>
              <w:rPr>
                <w:rFonts w:ascii="Times New Roman" w:hAnsi="Times New Roman" w:cs="Times New Roman"/>
                <w:sz w:val="20"/>
                <w:szCs w:val="20"/>
              </w:rPr>
            </w:pPr>
          </w:p>
          <w:p w:rsidR="00C1311E" w:rsidRPr="00855EEB" w:rsidRDefault="00C1311E" w:rsidP="00C1311E">
            <w:pPr>
              <w:spacing w:after="0" w:line="240" w:lineRule="auto"/>
              <w:contextualSpacing/>
              <w:jc w:val="both"/>
              <w:rPr>
                <w:rFonts w:ascii="Times New Roman" w:hAnsi="Times New Roman" w:cs="Times New Roman"/>
                <w:sz w:val="20"/>
                <w:szCs w:val="20"/>
              </w:rPr>
            </w:pPr>
          </w:p>
          <w:p w:rsidR="00C1311E" w:rsidRPr="00855EEB" w:rsidRDefault="00C1311E" w:rsidP="00C1311E">
            <w:pPr>
              <w:spacing w:after="0" w:line="240" w:lineRule="auto"/>
              <w:contextualSpacing/>
              <w:jc w:val="both"/>
              <w:rPr>
                <w:rFonts w:ascii="Times New Roman" w:hAnsi="Times New Roman" w:cs="Times New Roman"/>
                <w:sz w:val="20"/>
                <w:szCs w:val="20"/>
              </w:rPr>
            </w:pPr>
          </w:p>
        </w:tc>
        <w:tc>
          <w:tcPr>
            <w:tcW w:w="3779" w:type="dxa"/>
          </w:tcPr>
          <w:p w:rsidR="00C1311E" w:rsidRPr="00855EEB" w:rsidRDefault="00C1311E" w:rsidP="00C1311E">
            <w:pPr>
              <w:spacing w:after="0" w:line="240" w:lineRule="auto"/>
              <w:contextualSpacing/>
              <w:jc w:val="both"/>
              <w:rPr>
                <w:rFonts w:ascii="Times New Roman" w:hAnsi="Times New Roman" w:cs="Times New Roman"/>
                <w:sz w:val="20"/>
                <w:szCs w:val="20"/>
              </w:rPr>
            </w:pPr>
          </w:p>
        </w:tc>
        <w:tc>
          <w:tcPr>
            <w:tcW w:w="2912" w:type="dxa"/>
          </w:tcPr>
          <w:p w:rsidR="00C1311E" w:rsidRPr="00855EEB" w:rsidRDefault="00C1311E" w:rsidP="00C1311E">
            <w:pPr>
              <w:spacing w:after="0" w:line="240" w:lineRule="auto"/>
              <w:contextualSpacing/>
              <w:jc w:val="center"/>
              <w:rPr>
                <w:rFonts w:ascii="Times New Roman" w:hAnsi="Times New Roman" w:cs="Times New Roman"/>
                <w:sz w:val="20"/>
                <w:szCs w:val="20"/>
              </w:rPr>
            </w:pPr>
            <w:r w:rsidRPr="00855EEB">
              <w:rPr>
                <w:rFonts w:ascii="Times New Roman" w:hAnsi="Times New Roman" w:cs="Times New Roman"/>
                <w:sz w:val="20"/>
                <w:szCs w:val="20"/>
              </w:rPr>
              <w:t>Профессионально-важные качества юриста: высокое чувство ответственности, гражданственности; организованность; честность; инициативность; настойчивость; развитая оперативная память (слуховая, зрительная); концентрация, распределение и переключение внимания; долговременная память; общая интеллектуальная способность; эмоциональная устойчивость; способность к анализу; логическое и концептуальное мышление.</w:t>
            </w:r>
          </w:p>
          <w:p w:rsidR="00C1311E" w:rsidRPr="00855EEB" w:rsidRDefault="00C1311E" w:rsidP="00C1311E">
            <w:pPr>
              <w:spacing w:after="0" w:line="240" w:lineRule="auto"/>
              <w:contextualSpacing/>
              <w:jc w:val="center"/>
              <w:rPr>
                <w:rFonts w:ascii="Times New Roman" w:hAnsi="Times New Roman" w:cs="Times New Roman"/>
                <w:sz w:val="20"/>
                <w:szCs w:val="20"/>
              </w:rPr>
            </w:pPr>
            <w:r w:rsidRPr="00855EEB">
              <w:rPr>
                <w:rFonts w:ascii="Times New Roman" w:hAnsi="Times New Roman" w:cs="Times New Roman"/>
                <w:sz w:val="20"/>
                <w:szCs w:val="20"/>
              </w:rPr>
              <w:t>Аргументация:</w:t>
            </w:r>
          </w:p>
          <w:p w:rsidR="00C1311E" w:rsidRPr="00855EEB" w:rsidRDefault="00C1311E" w:rsidP="00C1311E">
            <w:pPr>
              <w:spacing w:after="0" w:line="240" w:lineRule="auto"/>
              <w:contextualSpacing/>
              <w:jc w:val="center"/>
              <w:rPr>
                <w:rFonts w:ascii="Times New Roman" w:hAnsi="Times New Roman" w:cs="Times New Roman"/>
                <w:sz w:val="20"/>
                <w:szCs w:val="20"/>
              </w:rPr>
            </w:pPr>
            <w:r w:rsidRPr="00855EEB">
              <w:rPr>
                <w:rFonts w:ascii="Times New Roman" w:hAnsi="Times New Roman" w:cs="Times New Roman"/>
                <w:sz w:val="20"/>
                <w:szCs w:val="20"/>
              </w:rPr>
              <w:t>Социально-юридические способности обусловлены социальным предназначением и положением юриста. Основные требования к его личности, к его способностям быть юристом — прокурором, судьей, адвокатом, сотрудником милиции, качественно достигать целей укрепления законности и правопорядка — определяются его социальной ролью, его положением государственного человека, представителя власти.</w:t>
            </w:r>
          </w:p>
        </w:tc>
        <w:tc>
          <w:tcPr>
            <w:tcW w:w="2912" w:type="dxa"/>
          </w:tcPr>
          <w:p w:rsidR="00C1311E" w:rsidRPr="00855EEB" w:rsidRDefault="00C1311E" w:rsidP="00C1311E">
            <w:pPr>
              <w:spacing w:after="0" w:line="240" w:lineRule="auto"/>
              <w:contextualSpacing/>
              <w:jc w:val="center"/>
              <w:rPr>
                <w:rFonts w:ascii="Times New Roman" w:hAnsi="Times New Roman" w:cs="Times New Roman"/>
                <w:sz w:val="20"/>
                <w:szCs w:val="20"/>
              </w:rPr>
            </w:pPr>
            <w:r w:rsidRPr="00855EEB">
              <w:rPr>
                <w:rFonts w:ascii="Times New Roman" w:hAnsi="Times New Roman" w:cs="Times New Roman"/>
                <w:sz w:val="20"/>
                <w:szCs w:val="20"/>
              </w:rPr>
              <w:t>Ответ засчитывается как верный при следующих условиях:</w:t>
            </w:r>
          </w:p>
          <w:p w:rsidR="00C1311E" w:rsidRPr="00855EEB" w:rsidRDefault="00C1311E" w:rsidP="00C1311E">
            <w:pPr>
              <w:spacing w:after="0" w:line="240" w:lineRule="auto"/>
              <w:contextualSpacing/>
              <w:jc w:val="center"/>
              <w:rPr>
                <w:rFonts w:ascii="Times New Roman" w:hAnsi="Times New Roman" w:cs="Times New Roman"/>
                <w:sz w:val="20"/>
                <w:szCs w:val="20"/>
              </w:rPr>
            </w:pPr>
            <w:r w:rsidRPr="00855EEB">
              <w:rPr>
                <w:rFonts w:ascii="Times New Roman" w:hAnsi="Times New Roman" w:cs="Times New Roman"/>
                <w:sz w:val="20"/>
                <w:szCs w:val="20"/>
              </w:rPr>
              <w:t>-обучающимися даны сущностно верные аргументированные пояснения относительно способностей\качеств юриста</w:t>
            </w:r>
          </w:p>
        </w:tc>
      </w:tr>
      <w:tr w:rsidR="00C1311E" w:rsidRPr="00855EEB" w:rsidTr="001E2AE4">
        <w:tc>
          <w:tcPr>
            <w:tcW w:w="846" w:type="dxa"/>
          </w:tcPr>
          <w:p w:rsidR="00C1311E" w:rsidRDefault="00C1311E" w:rsidP="00C1311E">
            <w:pPr>
              <w:jc w:val="center"/>
            </w:pPr>
            <w:r w:rsidRPr="00BF5A73">
              <w:rPr>
                <w:rFonts w:ascii="Times New Roman" w:hAnsi="Times New Roman" w:cs="Times New Roman"/>
                <w:b/>
                <w:sz w:val="20"/>
                <w:szCs w:val="20"/>
              </w:rPr>
              <w:t>102</w:t>
            </w:r>
            <w:r>
              <w:rPr>
                <w:rFonts w:ascii="Times New Roman" w:hAnsi="Times New Roman" w:cs="Times New Roman"/>
                <w:b/>
                <w:sz w:val="20"/>
                <w:szCs w:val="20"/>
              </w:rPr>
              <w:t>6</w:t>
            </w:r>
          </w:p>
        </w:tc>
        <w:tc>
          <w:tcPr>
            <w:tcW w:w="4111" w:type="dxa"/>
          </w:tcPr>
          <w:p w:rsidR="00C1311E" w:rsidRPr="00855EEB" w:rsidRDefault="00C1311E" w:rsidP="00C1311E">
            <w:pPr>
              <w:spacing w:after="0" w:line="240" w:lineRule="auto"/>
              <w:contextualSpacing/>
              <w:jc w:val="both"/>
              <w:rPr>
                <w:rFonts w:ascii="Times New Roman" w:hAnsi="Times New Roman" w:cs="Times New Roman"/>
                <w:sz w:val="20"/>
                <w:szCs w:val="20"/>
              </w:rPr>
            </w:pPr>
            <w:r w:rsidRPr="00855EEB">
              <w:rPr>
                <w:rFonts w:ascii="Times New Roman" w:hAnsi="Times New Roman" w:cs="Times New Roman"/>
                <w:sz w:val="20"/>
                <w:szCs w:val="20"/>
              </w:rPr>
              <w:t xml:space="preserve">В своей деятельности юрист руководствуется не только знанием законов, поиском </w:t>
            </w:r>
            <w:r w:rsidRPr="00855EEB">
              <w:rPr>
                <w:rFonts w:ascii="Times New Roman" w:hAnsi="Times New Roman" w:cs="Times New Roman"/>
                <w:sz w:val="20"/>
                <w:szCs w:val="20"/>
              </w:rPr>
              <w:lastRenderedPageBreak/>
              <w:t xml:space="preserve">информации из судебной практики, но и опирается на умение взаимодействовать с коллегами, обладая определенными личностными качествами.  </w:t>
            </w:r>
            <w:r w:rsidRPr="00855EEB">
              <w:rPr>
                <w:rFonts w:ascii="Times New Roman" w:hAnsi="Times New Roman" w:cs="Times New Roman"/>
                <w:bCs/>
                <w:color w:val="212529"/>
                <w:sz w:val="20"/>
                <w:szCs w:val="20"/>
              </w:rPr>
              <w:t>Выберите правильный ответ, к</w:t>
            </w:r>
            <w:r w:rsidRPr="00855EEB">
              <w:rPr>
                <w:rFonts w:ascii="Times New Roman" w:hAnsi="Times New Roman" w:cs="Times New Roman"/>
                <w:sz w:val="20"/>
                <w:szCs w:val="20"/>
              </w:rPr>
              <w:t xml:space="preserve"> какой группе личностных качеств относится умение специалиста устанавливать психологический контакт с партнером по общению?</w:t>
            </w:r>
          </w:p>
          <w:p w:rsidR="00C1311E" w:rsidRPr="00855EEB" w:rsidRDefault="00C1311E" w:rsidP="00C1311E">
            <w:pPr>
              <w:spacing w:after="0" w:line="240" w:lineRule="auto"/>
              <w:contextualSpacing/>
              <w:jc w:val="both"/>
              <w:rPr>
                <w:rFonts w:ascii="Times New Roman" w:hAnsi="Times New Roman" w:cs="Times New Roman"/>
                <w:sz w:val="20"/>
                <w:szCs w:val="20"/>
              </w:rPr>
            </w:pPr>
            <w:r w:rsidRPr="00855EEB">
              <w:rPr>
                <w:rFonts w:ascii="Times New Roman" w:hAnsi="Times New Roman" w:cs="Times New Roman"/>
                <w:sz w:val="20"/>
                <w:szCs w:val="20"/>
              </w:rPr>
              <w:t>а) интеллектуальные</w:t>
            </w:r>
          </w:p>
          <w:p w:rsidR="00C1311E" w:rsidRPr="00855EEB" w:rsidRDefault="00C1311E" w:rsidP="00C1311E">
            <w:pPr>
              <w:spacing w:after="0" w:line="240" w:lineRule="auto"/>
              <w:contextualSpacing/>
              <w:jc w:val="both"/>
              <w:rPr>
                <w:rFonts w:ascii="Times New Roman" w:hAnsi="Times New Roman" w:cs="Times New Roman"/>
                <w:sz w:val="20"/>
                <w:szCs w:val="20"/>
              </w:rPr>
            </w:pPr>
            <w:r w:rsidRPr="00855EEB">
              <w:rPr>
                <w:rFonts w:ascii="Times New Roman" w:hAnsi="Times New Roman" w:cs="Times New Roman"/>
                <w:sz w:val="20"/>
                <w:szCs w:val="20"/>
              </w:rPr>
              <w:t>б) нравственные</w:t>
            </w:r>
          </w:p>
          <w:p w:rsidR="00C1311E" w:rsidRPr="00855EEB" w:rsidRDefault="00C1311E" w:rsidP="00C1311E">
            <w:pPr>
              <w:spacing w:after="0" w:line="240" w:lineRule="auto"/>
              <w:contextualSpacing/>
              <w:jc w:val="both"/>
              <w:rPr>
                <w:rFonts w:ascii="Times New Roman" w:hAnsi="Times New Roman" w:cs="Times New Roman"/>
                <w:sz w:val="20"/>
                <w:szCs w:val="20"/>
              </w:rPr>
            </w:pPr>
            <w:r w:rsidRPr="00855EEB">
              <w:rPr>
                <w:rFonts w:ascii="Times New Roman" w:hAnsi="Times New Roman" w:cs="Times New Roman"/>
                <w:sz w:val="20"/>
                <w:szCs w:val="20"/>
              </w:rPr>
              <w:t>в) коммуникативные</w:t>
            </w:r>
          </w:p>
          <w:p w:rsidR="00C1311E" w:rsidRPr="00855EEB" w:rsidRDefault="00C1311E" w:rsidP="00C1311E">
            <w:pPr>
              <w:spacing w:after="0" w:line="240" w:lineRule="auto"/>
              <w:contextualSpacing/>
              <w:jc w:val="both"/>
              <w:rPr>
                <w:rFonts w:ascii="Times New Roman" w:hAnsi="Times New Roman" w:cs="Times New Roman"/>
                <w:sz w:val="20"/>
                <w:szCs w:val="20"/>
              </w:rPr>
            </w:pPr>
            <w:r w:rsidRPr="00855EEB">
              <w:rPr>
                <w:rFonts w:ascii="Times New Roman" w:hAnsi="Times New Roman" w:cs="Times New Roman"/>
                <w:sz w:val="20"/>
                <w:szCs w:val="20"/>
              </w:rPr>
              <w:t>г) волевые</w:t>
            </w:r>
          </w:p>
        </w:tc>
        <w:tc>
          <w:tcPr>
            <w:tcW w:w="3779" w:type="dxa"/>
          </w:tcPr>
          <w:p w:rsidR="00C1311E" w:rsidRPr="00855EEB" w:rsidRDefault="00C1311E" w:rsidP="00C1311E">
            <w:pPr>
              <w:spacing w:after="0" w:line="240" w:lineRule="auto"/>
              <w:contextualSpacing/>
              <w:jc w:val="both"/>
              <w:rPr>
                <w:rFonts w:ascii="Times New Roman" w:hAnsi="Times New Roman" w:cs="Times New Roman"/>
                <w:sz w:val="20"/>
                <w:szCs w:val="20"/>
              </w:rPr>
            </w:pPr>
          </w:p>
        </w:tc>
        <w:tc>
          <w:tcPr>
            <w:tcW w:w="2912" w:type="dxa"/>
          </w:tcPr>
          <w:p w:rsidR="00C1311E" w:rsidRPr="00855EEB" w:rsidRDefault="00C1311E" w:rsidP="00C1311E">
            <w:pPr>
              <w:spacing w:after="0" w:line="240" w:lineRule="auto"/>
              <w:contextualSpacing/>
              <w:jc w:val="center"/>
              <w:rPr>
                <w:rFonts w:ascii="Times New Roman" w:hAnsi="Times New Roman" w:cs="Times New Roman"/>
                <w:sz w:val="20"/>
                <w:szCs w:val="20"/>
              </w:rPr>
            </w:pPr>
            <w:r w:rsidRPr="00855EEB">
              <w:rPr>
                <w:rFonts w:ascii="Times New Roman" w:hAnsi="Times New Roman" w:cs="Times New Roman"/>
                <w:sz w:val="20"/>
                <w:szCs w:val="20"/>
              </w:rPr>
              <w:t>в) коммуникативные</w:t>
            </w:r>
          </w:p>
        </w:tc>
        <w:tc>
          <w:tcPr>
            <w:tcW w:w="2912" w:type="dxa"/>
          </w:tcPr>
          <w:p w:rsidR="00C1311E" w:rsidRPr="00855EEB" w:rsidRDefault="00C1311E" w:rsidP="00C1311E">
            <w:pPr>
              <w:spacing w:after="0" w:line="240" w:lineRule="auto"/>
              <w:contextualSpacing/>
              <w:jc w:val="center"/>
              <w:rPr>
                <w:rFonts w:ascii="Times New Roman" w:hAnsi="Times New Roman" w:cs="Times New Roman"/>
                <w:sz w:val="20"/>
                <w:szCs w:val="20"/>
              </w:rPr>
            </w:pPr>
            <w:r w:rsidRPr="00855EEB">
              <w:rPr>
                <w:rFonts w:ascii="Times New Roman" w:hAnsi="Times New Roman" w:cs="Times New Roman"/>
                <w:sz w:val="20"/>
                <w:szCs w:val="20"/>
              </w:rPr>
              <w:t>Дано   не менее 1-го правильного ответа</w:t>
            </w:r>
          </w:p>
        </w:tc>
      </w:tr>
      <w:tr w:rsidR="00C1311E" w:rsidRPr="00855EEB" w:rsidTr="001E2AE4">
        <w:tc>
          <w:tcPr>
            <w:tcW w:w="846" w:type="dxa"/>
          </w:tcPr>
          <w:p w:rsidR="00C1311E" w:rsidRDefault="00C1311E" w:rsidP="00C1311E">
            <w:pPr>
              <w:jc w:val="center"/>
            </w:pPr>
            <w:r w:rsidRPr="00B9656B">
              <w:rPr>
                <w:rFonts w:ascii="Times New Roman" w:hAnsi="Times New Roman" w:cs="Times New Roman"/>
                <w:b/>
                <w:sz w:val="20"/>
                <w:szCs w:val="20"/>
              </w:rPr>
              <w:t>102</w:t>
            </w:r>
            <w:r>
              <w:rPr>
                <w:rFonts w:ascii="Times New Roman" w:hAnsi="Times New Roman" w:cs="Times New Roman"/>
                <w:b/>
                <w:sz w:val="20"/>
                <w:szCs w:val="20"/>
              </w:rPr>
              <w:t>7</w:t>
            </w:r>
          </w:p>
        </w:tc>
        <w:tc>
          <w:tcPr>
            <w:tcW w:w="4111" w:type="dxa"/>
          </w:tcPr>
          <w:p w:rsidR="00C1311E" w:rsidRPr="00855EEB" w:rsidRDefault="00C1311E" w:rsidP="00C1311E">
            <w:pPr>
              <w:spacing w:after="0" w:line="240" w:lineRule="auto"/>
              <w:contextualSpacing/>
              <w:jc w:val="both"/>
              <w:rPr>
                <w:rFonts w:ascii="Times New Roman" w:hAnsi="Times New Roman" w:cs="Times New Roman"/>
                <w:sz w:val="20"/>
                <w:szCs w:val="20"/>
                <w:shd w:val="clear" w:color="auto" w:fill="FFFFFF"/>
              </w:rPr>
            </w:pPr>
            <w:r w:rsidRPr="00855EEB">
              <w:rPr>
                <w:rFonts w:ascii="Times New Roman" w:hAnsi="Times New Roman" w:cs="Times New Roman"/>
                <w:sz w:val="20"/>
                <w:szCs w:val="20"/>
                <w:shd w:val="clear" w:color="auto" w:fill="FFFFFF"/>
              </w:rPr>
              <w:t>Ваш коллега по отделу социального обеспечения, который отвечает за финансовую составляющую национального проекта «Демография», не выполняет свои обязанности своевременно и не предоставляет необходимые отчеты. В результате этого, вся команда испытывает трудности в планировании и распределении ресурсов. Как вы будете реагировать на эту ситуацию и какие действия предпримете?</w:t>
            </w:r>
          </w:p>
          <w:p w:rsidR="00C1311E" w:rsidRPr="00855EEB" w:rsidRDefault="00C1311E" w:rsidP="00C1311E">
            <w:pPr>
              <w:spacing w:after="0" w:line="240" w:lineRule="auto"/>
              <w:contextualSpacing/>
              <w:jc w:val="both"/>
              <w:rPr>
                <w:rFonts w:ascii="Times New Roman" w:hAnsi="Times New Roman" w:cs="Times New Roman"/>
                <w:sz w:val="20"/>
                <w:szCs w:val="20"/>
              </w:rPr>
            </w:pPr>
          </w:p>
        </w:tc>
        <w:tc>
          <w:tcPr>
            <w:tcW w:w="3779" w:type="dxa"/>
          </w:tcPr>
          <w:p w:rsidR="00C1311E" w:rsidRPr="00855EEB" w:rsidRDefault="00C1311E" w:rsidP="00C1311E">
            <w:pPr>
              <w:spacing w:after="0" w:line="240" w:lineRule="auto"/>
              <w:contextualSpacing/>
              <w:jc w:val="both"/>
              <w:rPr>
                <w:rFonts w:ascii="Times New Roman" w:hAnsi="Times New Roman" w:cs="Times New Roman"/>
                <w:sz w:val="20"/>
                <w:szCs w:val="20"/>
              </w:rPr>
            </w:pPr>
          </w:p>
        </w:tc>
        <w:tc>
          <w:tcPr>
            <w:tcW w:w="2912" w:type="dxa"/>
          </w:tcPr>
          <w:p w:rsidR="00C1311E" w:rsidRPr="00855EEB" w:rsidRDefault="00C1311E" w:rsidP="00C1311E">
            <w:pPr>
              <w:numPr>
                <w:ilvl w:val="0"/>
                <w:numId w:val="78"/>
              </w:numPr>
              <w:spacing w:after="0" w:line="240" w:lineRule="auto"/>
              <w:contextualSpacing/>
              <w:jc w:val="both"/>
              <w:rPr>
                <w:rFonts w:ascii="Times New Roman" w:hAnsi="Times New Roman" w:cs="Times New Roman"/>
                <w:sz w:val="20"/>
                <w:szCs w:val="20"/>
              </w:rPr>
            </w:pPr>
            <w:r w:rsidRPr="00855EEB">
              <w:rPr>
                <w:rFonts w:ascii="Times New Roman" w:hAnsi="Times New Roman" w:cs="Times New Roman"/>
                <w:sz w:val="20"/>
                <w:szCs w:val="20"/>
                <w:shd w:val="clear" w:color="auto" w:fill="FFFFFF"/>
              </w:rPr>
              <w:t>Встречусь с коллегой лично и расскажу о проблеме, указав на последствия его действий.</w:t>
            </w:r>
            <w:r w:rsidRPr="00855EEB">
              <w:rPr>
                <w:rFonts w:ascii="Times New Roman" w:hAnsi="Times New Roman" w:cs="Times New Roman"/>
                <w:sz w:val="20"/>
                <w:szCs w:val="20"/>
              </w:rPr>
              <w:br/>
            </w:r>
            <w:r w:rsidRPr="00855EEB">
              <w:rPr>
                <w:rFonts w:ascii="Times New Roman" w:hAnsi="Times New Roman" w:cs="Times New Roman"/>
                <w:sz w:val="20"/>
                <w:szCs w:val="20"/>
                <w:shd w:val="clear" w:color="auto" w:fill="FFFFFF"/>
              </w:rPr>
              <w:t>2. Предложу помощь в выполнении задач и предоставлении нужных отчетов.</w:t>
            </w:r>
            <w:r w:rsidRPr="00855EEB">
              <w:rPr>
                <w:rFonts w:ascii="Times New Roman" w:hAnsi="Times New Roman" w:cs="Times New Roman"/>
                <w:sz w:val="20"/>
                <w:szCs w:val="20"/>
              </w:rPr>
              <w:br/>
            </w:r>
            <w:r w:rsidRPr="00855EEB">
              <w:rPr>
                <w:rFonts w:ascii="Times New Roman" w:hAnsi="Times New Roman" w:cs="Times New Roman"/>
                <w:sz w:val="20"/>
                <w:szCs w:val="20"/>
                <w:shd w:val="clear" w:color="auto" w:fill="FFFFFF"/>
              </w:rPr>
              <w:t>3. Если коллега не согласен на сотрудничество или не исправляет ситуацию, я обратился бы к руководству с проблемой и просил бы поддержки в решении данного вопроса</w:t>
            </w:r>
          </w:p>
        </w:tc>
        <w:tc>
          <w:tcPr>
            <w:tcW w:w="2912" w:type="dxa"/>
          </w:tcPr>
          <w:p w:rsidR="00C1311E" w:rsidRPr="00855EEB" w:rsidRDefault="00C1311E" w:rsidP="00C1311E">
            <w:pPr>
              <w:spacing w:after="0" w:line="240" w:lineRule="auto"/>
              <w:contextualSpacing/>
              <w:rPr>
                <w:rFonts w:ascii="Times New Roman" w:hAnsi="Times New Roman" w:cs="Times New Roman"/>
                <w:sz w:val="20"/>
                <w:szCs w:val="20"/>
              </w:rPr>
            </w:pPr>
            <w:r w:rsidRPr="00855EEB">
              <w:rPr>
                <w:rFonts w:ascii="Times New Roman" w:hAnsi="Times New Roman" w:cs="Times New Roman"/>
                <w:sz w:val="20"/>
                <w:szCs w:val="20"/>
              </w:rPr>
              <w:t>Не менее 2-х правильных вариантов решения ситуации</w:t>
            </w:r>
          </w:p>
        </w:tc>
      </w:tr>
      <w:tr w:rsidR="00C1311E" w:rsidRPr="00855EEB" w:rsidTr="001E2AE4">
        <w:tc>
          <w:tcPr>
            <w:tcW w:w="846" w:type="dxa"/>
          </w:tcPr>
          <w:p w:rsidR="00C1311E" w:rsidRDefault="00C1311E" w:rsidP="00C1311E">
            <w:pPr>
              <w:jc w:val="center"/>
            </w:pPr>
            <w:r w:rsidRPr="00B9656B">
              <w:rPr>
                <w:rFonts w:ascii="Times New Roman" w:hAnsi="Times New Roman" w:cs="Times New Roman"/>
                <w:b/>
                <w:sz w:val="20"/>
                <w:szCs w:val="20"/>
              </w:rPr>
              <w:t>102</w:t>
            </w:r>
            <w:r>
              <w:rPr>
                <w:rFonts w:ascii="Times New Roman" w:hAnsi="Times New Roman" w:cs="Times New Roman"/>
                <w:b/>
                <w:sz w:val="20"/>
                <w:szCs w:val="20"/>
              </w:rPr>
              <w:t>8</w:t>
            </w:r>
          </w:p>
        </w:tc>
        <w:tc>
          <w:tcPr>
            <w:tcW w:w="4111" w:type="dxa"/>
          </w:tcPr>
          <w:p w:rsidR="00C1311E" w:rsidRPr="00855EEB" w:rsidRDefault="00C1311E" w:rsidP="00C1311E">
            <w:pPr>
              <w:widowControl w:val="0"/>
              <w:spacing w:after="0" w:line="240" w:lineRule="auto"/>
              <w:contextualSpacing/>
              <w:jc w:val="both"/>
              <w:rPr>
                <w:rFonts w:ascii="Times New Roman" w:eastAsia="Calibri" w:hAnsi="Times New Roman" w:cs="Times New Roman"/>
                <w:sz w:val="20"/>
                <w:szCs w:val="20"/>
              </w:rPr>
            </w:pPr>
            <w:r w:rsidRPr="00855EEB">
              <w:rPr>
                <w:rFonts w:ascii="Times New Roman" w:eastAsia="Calibri" w:hAnsi="Times New Roman" w:cs="Times New Roman"/>
                <w:sz w:val="20"/>
                <w:szCs w:val="20"/>
              </w:rPr>
              <w:t>При приеме на работу, гр-ка Свиридова успешно прошла собеседование, согласование с руководством на должность старшего специалиста компании. Однако во время оформления трудового договора кандидат увидела в нем строчку об обязанности добровольно уволиться по достижении 40 лет. Оцените данный пункт договора, имеются ли в нем признаки дискриминации и, если да, то по какому признаку?</w:t>
            </w:r>
          </w:p>
        </w:tc>
        <w:tc>
          <w:tcPr>
            <w:tcW w:w="3779" w:type="dxa"/>
          </w:tcPr>
          <w:p w:rsidR="00C1311E" w:rsidRPr="00855EEB" w:rsidRDefault="00C1311E" w:rsidP="00C1311E">
            <w:pPr>
              <w:widowControl w:val="0"/>
              <w:spacing w:after="0" w:line="240" w:lineRule="auto"/>
              <w:contextualSpacing/>
              <w:jc w:val="both"/>
              <w:rPr>
                <w:rFonts w:ascii="Times New Roman" w:eastAsia="Calibri" w:hAnsi="Times New Roman" w:cs="Times New Roman"/>
                <w:sz w:val="20"/>
                <w:szCs w:val="20"/>
              </w:rPr>
            </w:pPr>
          </w:p>
        </w:tc>
        <w:tc>
          <w:tcPr>
            <w:tcW w:w="2912" w:type="dxa"/>
          </w:tcPr>
          <w:p w:rsidR="00C1311E" w:rsidRPr="00855EEB" w:rsidRDefault="00C1311E" w:rsidP="00C1311E">
            <w:pPr>
              <w:widowControl w:val="0"/>
              <w:spacing w:after="0" w:line="240" w:lineRule="auto"/>
              <w:contextualSpacing/>
              <w:jc w:val="center"/>
              <w:rPr>
                <w:rFonts w:ascii="Times New Roman" w:eastAsia="Calibri" w:hAnsi="Times New Roman" w:cs="Times New Roman"/>
                <w:sz w:val="20"/>
                <w:szCs w:val="20"/>
              </w:rPr>
            </w:pPr>
            <w:r w:rsidRPr="00855EEB">
              <w:rPr>
                <w:rFonts w:ascii="Times New Roman" w:eastAsia="Calibri" w:hAnsi="Times New Roman" w:cs="Times New Roman"/>
                <w:sz w:val="20"/>
                <w:szCs w:val="20"/>
              </w:rPr>
              <w:t>Да, в данном случае имеются основания для толкования положения как дискриминации по возрасту.</w:t>
            </w:r>
          </w:p>
        </w:tc>
        <w:tc>
          <w:tcPr>
            <w:tcW w:w="2912" w:type="dxa"/>
          </w:tcPr>
          <w:p w:rsidR="00C1311E" w:rsidRPr="00855EEB" w:rsidRDefault="00C1311E" w:rsidP="00C1311E">
            <w:pPr>
              <w:widowControl w:val="0"/>
              <w:spacing w:after="0" w:line="240" w:lineRule="auto"/>
              <w:contextualSpacing/>
              <w:jc w:val="center"/>
              <w:rPr>
                <w:rFonts w:ascii="Times New Roman" w:eastAsia="Calibri" w:hAnsi="Times New Roman" w:cs="Times New Roman"/>
                <w:sz w:val="20"/>
                <w:szCs w:val="20"/>
              </w:rPr>
            </w:pPr>
            <w:r w:rsidRPr="00855EEB">
              <w:rPr>
                <w:rFonts w:ascii="Times New Roman" w:eastAsia="Calibri" w:hAnsi="Times New Roman" w:cs="Times New Roman"/>
                <w:sz w:val="20"/>
                <w:szCs w:val="20"/>
              </w:rPr>
              <w:t>Ответ засчитывается как «верный» при следующих условиях:</w:t>
            </w:r>
          </w:p>
          <w:p w:rsidR="00C1311E" w:rsidRPr="00855EEB" w:rsidRDefault="00C1311E" w:rsidP="00C1311E">
            <w:pPr>
              <w:widowControl w:val="0"/>
              <w:spacing w:after="0" w:line="240" w:lineRule="auto"/>
              <w:contextualSpacing/>
              <w:jc w:val="center"/>
              <w:rPr>
                <w:rFonts w:ascii="Times New Roman" w:eastAsia="Calibri" w:hAnsi="Times New Roman" w:cs="Times New Roman"/>
                <w:sz w:val="20"/>
                <w:szCs w:val="20"/>
              </w:rPr>
            </w:pPr>
            <w:r w:rsidRPr="00855EEB">
              <w:rPr>
                <w:rFonts w:ascii="Times New Roman" w:eastAsia="Calibri" w:hAnsi="Times New Roman" w:cs="Times New Roman"/>
                <w:sz w:val="20"/>
                <w:szCs w:val="20"/>
              </w:rPr>
              <w:t>- обучающимся дан ответ на вопрос задачи «да»;</w:t>
            </w:r>
          </w:p>
          <w:p w:rsidR="00C1311E" w:rsidRPr="00855EEB" w:rsidRDefault="00C1311E" w:rsidP="00C1311E">
            <w:pPr>
              <w:widowControl w:val="0"/>
              <w:spacing w:after="0" w:line="240" w:lineRule="auto"/>
              <w:contextualSpacing/>
              <w:jc w:val="center"/>
              <w:rPr>
                <w:rFonts w:ascii="Times New Roman" w:eastAsia="Calibri" w:hAnsi="Times New Roman" w:cs="Times New Roman"/>
                <w:sz w:val="20"/>
                <w:szCs w:val="20"/>
              </w:rPr>
            </w:pPr>
            <w:r w:rsidRPr="00855EEB">
              <w:rPr>
                <w:rFonts w:ascii="Times New Roman" w:eastAsia="Calibri" w:hAnsi="Times New Roman" w:cs="Times New Roman"/>
                <w:sz w:val="20"/>
                <w:szCs w:val="20"/>
              </w:rPr>
              <w:t>- указано на дискриминацию по возрасту.</w:t>
            </w:r>
          </w:p>
        </w:tc>
      </w:tr>
      <w:tr w:rsidR="007144D4" w:rsidRPr="00855EEB" w:rsidTr="001E2AE4">
        <w:tc>
          <w:tcPr>
            <w:tcW w:w="846" w:type="dxa"/>
          </w:tcPr>
          <w:p w:rsidR="007144D4" w:rsidRPr="00855EEB" w:rsidRDefault="007144D4" w:rsidP="00855EEB">
            <w:pPr>
              <w:tabs>
                <w:tab w:val="left" w:pos="6795"/>
              </w:tabs>
              <w:spacing w:after="0" w:line="240" w:lineRule="auto"/>
              <w:contextualSpacing/>
              <w:jc w:val="center"/>
              <w:rPr>
                <w:rFonts w:ascii="Times New Roman" w:hAnsi="Times New Roman" w:cs="Times New Roman"/>
                <w:b/>
                <w:sz w:val="20"/>
                <w:szCs w:val="20"/>
              </w:rPr>
            </w:pPr>
          </w:p>
        </w:tc>
        <w:tc>
          <w:tcPr>
            <w:tcW w:w="4111" w:type="dxa"/>
          </w:tcPr>
          <w:p w:rsidR="007144D4" w:rsidRPr="00855EEB" w:rsidRDefault="007144D4" w:rsidP="00855EEB">
            <w:pPr>
              <w:spacing w:after="0" w:line="240" w:lineRule="auto"/>
              <w:contextualSpacing/>
              <w:jc w:val="both"/>
              <w:rPr>
                <w:rFonts w:ascii="Times New Roman" w:hAnsi="Times New Roman" w:cs="Times New Roman"/>
                <w:sz w:val="20"/>
                <w:szCs w:val="20"/>
              </w:rPr>
            </w:pPr>
            <w:r w:rsidRPr="00855EEB">
              <w:rPr>
                <w:rFonts w:ascii="Times New Roman" w:hAnsi="Times New Roman" w:cs="Times New Roman"/>
                <w:sz w:val="20"/>
                <w:szCs w:val="20"/>
              </w:rPr>
              <w:t>В отдел социальной защиты одного из районов г.  Казани обратились жильцы дома, которые просят принять меры в отношении своих соседей. Супруги, имеющие троих детей (двое –несовершеннолетние), злоупотребляют алкоголем, являются безработными. Деньги, которые зарабатывает старшая 18-летняя дочь, отбирают родители.  Кроме того, она испытывает физическое и психическое насилие со стороны отца. Какие учреждения должны быть задействованы в решении этой проблемы?</w:t>
            </w:r>
          </w:p>
          <w:p w:rsidR="007144D4" w:rsidRPr="00855EEB" w:rsidRDefault="007144D4" w:rsidP="00855EEB">
            <w:pPr>
              <w:spacing w:after="0" w:line="240" w:lineRule="auto"/>
              <w:contextualSpacing/>
              <w:jc w:val="both"/>
              <w:rPr>
                <w:rFonts w:ascii="Times New Roman" w:hAnsi="Times New Roman" w:cs="Times New Roman"/>
                <w:sz w:val="20"/>
                <w:szCs w:val="20"/>
              </w:rPr>
            </w:pPr>
          </w:p>
        </w:tc>
        <w:tc>
          <w:tcPr>
            <w:tcW w:w="3779" w:type="dxa"/>
          </w:tcPr>
          <w:p w:rsidR="007144D4" w:rsidRPr="00855EEB" w:rsidRDefault="007144D4" w:rsidP="00855EEB">
            <w:pPr>
              <w:spacing w:after="0" w:line="240" w:lineRule="auto"/>
              <w:contextualSpacing/>
              <w:jc w:val="both"/>
              <w:rPr>
                <w:rFonts w:ascii="Times New Roman" w:hAnsi="Times New Roman" w:cs="Times New Roman"/>
                <w:sz w:val="20"/>
                <w:szCs w:val="20"/>
              </w:rPr>
            </w:pPr>
          </w:p>
        </w:tc>
        <w:tc>
          <w:tcPr>
            <w:tcW w:w="2912" w:type="dxa"/>
          </w:tcPr>
          <w:p w:rsidR="007144D4" w:rsidRPr="00855EEB" w:rsidRDefault="007144D4" w:rsidP="00855EEB">
            <w:pPr>
              <w:spacing w:after="0" w:line="240" w:lineRule="auto"/>
              <w:contextualSpacing/>
              <w:jc w:val="center"/>
              <w:rPr>
                <w:rFonts w:ascii="Times New Roman" w:hAnsi="Times New Roman" w:cs="Times New Roman"/>
                <w:sz w:val="20"/>
                <w:szCs w:val="20"/>
              </w:rPr>
            </w:pPr>
            <w:r w:rsidRPr="00855EEB">
              <w:rPr>
                <w:rFonts w:ascii="Times New Roman" w:hAnsi="Times New Roman" w:cs="Times New Roman"/>
                <w:sz w:val="20"/>
                <w:szCs w:val="20"/>
              </w:rPr>
              <w:t xml:space="preserve">Учреждения: </w:t>
            </w:r>
          </w:p>
          <w:p w:rsidR="007144D4" w:rsidRPr="00855EEB" w:rsidRDefault="007144D4" w:rsidP="00855EEB">
            <w:pPr>
              <w:spacing w:after="0" w:line="240" w:lineRule="auto"/>
              <w:contextualSpacing/>
              <w:jc w:val="both"/>
              <w:rPr>
                <w:rFonts w:ascii="Times New Roman" w:hAnsi="Times New Roman" w:cs="Times New Roman"/>
                <w:sz w:val="20"/>
                <w:szCs w:val="20"/>
              </w:rPr>
            </w:pPr>
            <w:r w:rsidRPr="00855EEB">
              <w:rPr>
                <w:rFonts w:ascii="Times New Roman" w:hAnsi="Times New Roman" w:cs="Times New Roman"/>
                <w:sz w:val="20"/>
                <w:szCs w:val="20"/>
              </w:rPr>
              <w:t xml:space="preserve">• Территориальный орган (отдел)социальной защиты населения; </w:t>
            </w:r>
          </w:p>
          <w:p w:rsidR="007144D4" w:rsidRPr="00855EEB" w:rsidRDefault="007144D4" w:rsidP="00855EEB">
            <w:pPr>
              <w:spacing w:after="0" w:line="240" w:lineRule="auto"/>
              <w:contextualSpacing/>
              <w:jc w:val="both"/>
              <w:rPr>
                <w:rFonts w:ascii="Times New Roman" w:hAnsi="Times New Roman" w:cs="Times New Roman"/>
                <w:sz w:val="20"/>
                <w:szCs w:val="20"/>
              </w:rPr>
            </w:pPr>
            <w:r w:rsidRPr="00855EEB">
              <w:rPr>
                <w:rFonts w:ascii="Times New Roman" w:hAnsi="Times New Roman" w:cs="Times New Roman"/>
                <w:sz w:val="20"/>
                <w:szCs w:val="20"/>
              </w:rPr>
              <w:t>• Органы опеки и попечительства (вопрос о лишении родительских прав),</w:t>
            </w:r>
          </w:p>
          <w:p w:rsidR="007144D4" w:rsidRPr="00855EEB" w:rsidRDefault="007144D4" w:rsidP="00855EEB">
            <w:pPr>
              <w:spacing w:after="0" w:line="240" w:lineRule="auto"/>
              <w:contextualSpacing/>
              <w:jc w:val="both"/>
              <w:rPr>
                <w:rFonts w:ascii="Times New Roman" w:hAnsi="Times New Roman" w:cs="Times New Roman"/>
                <w:sz w:val="20"/>
                <w:szCs w:val="20"/>
              </w:rPr>
            </w:pPr>
            <w:r w:rsidRPr="00855EEB">
              <w:rPr>
                <w:rFonts w:ascii="Times New Roman" w:hAnsi="Times New Roman" w:cs="Times New Roman"/>
                <w:sz w:val="20"/>
                <w:szCs w:val="20"/>
              </w:rPr>
              <w:t>• РОВД,</w:t>
            </w:r>
          </w:p>
          <w:p w:rsidR="007144D4" w:rsidRPr="00855EEB" w:rsidRDefault="007144D4" w:rsidP="00855EEB">
            <w:pPr>
              <w:spacing w:after="0" w:line="240" w:lineRule="auto"/>
              <w:contextualSpacing/>
              <w:jc w:val="both"/>
              <w:rPr>
                <w:rFonts w:ascii="Times New Roman" w:hAnsi="Times New Roman" w:cs="Times New Roman"/>
                <w:sz w:val="20"/>
                <w:szCs w:val="20"/>
              </w:rPr>
            </w:pPr>
            <w:r w:rsidRPr="00855EEB">
              <w:rPr>
                <w:rFonts w:ascii="Times New Roman" w:hAnsi="Times New Roman" w:cs="Times New Roman"/>
                <w:sz w:val="20"/>
                <w:szCs w:val="20"/>
              </w:rPr>
              <w:t>• Судебные органы</w:t>
            </w:r>
          </w:p>
          <w:p w:rsidR="007144D4" w:rsidRPr="00855EEB" w:rsidRDefault="007144D4" w:rsidP="00855EEB">
            <w:pPr>
              <w:spacing w:after="0" w:line="240" w:lineRule="auto"/>
              <w:contextualSpacing/>
              <w:jc w:val="both"/>
              <w:rPr>
                <w:rFonts w:ascii="Times New Roman" w:hAnsi="Times New Roman" w:cs="Times New Roman"/>
                <w:sz w:val="20"/>
                <w:szCs w:val="20"/>
              </w:rPr>
            </w:pPr>
            <w:r w:rsidRPr="00855EEB">
              <w:rPr>
                <w:rFonts w:ascii="Times New Roman" w:hAnsi="Times New Roman" w:cs="Times New Roman"/>
                <w:sz w:val="20"/>
                <w:szCs w:val="20"/>
              </w:rPr>
              <w:t>• ЛПУ наркологического профиля (если родители захотят лечиться),</w:t>
            </w:r>
          </w:p>
          <w:p w:rsidR="007144D4" w:rsidRPr="00855EEB" w:rsidRDefault="007144D4" w:rsidP="00855EEB">
            <w:pPr>
              <w:spacing w:after="0" w:line="240" w:lineRule="auto"/>
              <w:contextualSpacing/>
              <w:jc w:val="both"/>
              <w:rPr>
                <w:rFonts w:ascii="Times New Roman" w:hAnsi="Times New Roman" w:cs="Times New Roman"/>
                <w:sz w:val="20"/>
                <w:szCs w:val="20"/>
              </w:rPr>
            </w:pPr>
            <w:r w:rsidRPr="00855EEB">
              <w:rPr>
                <w:rFonts w:ascii="Times New Roman" w:hAnsi="Times New Roman" w:cs="Times New Roman"/>
                <w:sz w:val="20"/>
                <w:szCs w:val="20"/>
              </w:rPr>
              <w:t>• Кризисный центр  (психологическая  помощь  старшей  дочери,  обучение  ее  навыкам воспитания детей).</w:t>
            </w:r>
          </w:p>
          <w:p w:rsidR="007144D4" w:rsidRPr="00855EEB" w:rsidRDefault="007144D4" w:rsidP="00855EEB">
            <w:pPr>
              <w:spacing w:after="0" w:line="240" w:lineRule="auto"/>
              <w:contextualSpacing/>
              <w:jc w:val="both"/>
              <w:rPr>
                <w:rFonts w:ascii="Times New Roman" w:hAnsi="Times New Roman" w:cs="Times New Roman"/>
                <w:sz w:val="20"/>
                <w:szCs w:val="20"/>
              </w:rPr>
            </w:pPr>
            <w:r w:rsidRPr="00855EEB">
              <w:rPr>
                <w:rFonts w:ascii="Times New Roman" w:hAnsi="Times New Roman" w:cs="Times New Roman"/>
                <w:sz w:val="20"/>
                <w:szCs w:val="20"/>
              </w:rPr>
              <w:t>В соответствии с Семейным Кодексом РФ (ст.  54), ребенок «имеет право жить и воспитываться в семье, насколько это возможно».  Скорее всего, для детей большей психологической травмой будет помещение их в интернат и длительная разлука друг с другом, нежели дальнейшее проживание в стенах дома.</w:t>
            </w:r>
          </w:p>
        </w:tc>
        <w:tc>
          <w:tcPr>
            <w:tcW w:w="2912" w:type="dxa"/>
          </w:tcPr>
          <w:p w:rsidR="007144D4" w:rsidRPr="00855EEB" w:rsidRDefault="007144D4" w:rsidP="00855EEB">
            <w:pPr>
              <w:spacing w:after="0" w:line="240" w:lineRule="auto"/>
              <w:contextualSpacing/>
              <w:jc w:val="center"/>
              <w:rPr>
                <w:rFonts w:ascii="Times New Roman" w:hAnsi="Times New Roman" w:cs="Times New Roman"/>
                <w:sz w:val="20"/>
                <w:szCs w:val="20"/>
              </w:rPr>
            </w:pPr>
            <w:r w:rsidRPr="00855EEB">
              <w:rPr>
                <w:rFonts w:ascii="Times New Roman" w:hAnsi="Times New Roman" w:cs="Times New Roman"/>
                <w:sz w:val="20"/>
                <w:szCs w:val="20"/>
              </w:rPr>
              <w:t>Ответ засчитывается как верный при следующих условиях:</w:t>
            </w:r>
          </w:p>
          <w:p w:rsidR="007144D4" w:rsidRPr="00855EEB" w:rsidRDefault="007144D4" w:rsidP="00855EEB">
            <w:pPr>
              <w:spacing w:after="0" w:line="240" w:lineRule="auto"/>
              <w:contextualSpacing/>
              <w:jc w:val="center"/>
              <w:rPr>
                <w:rFonts w:ascii="Times New Roman" w:hAnsi="Times New Roman" w:cs="Times New Roman"/>
                <w:sz w:val="20"/>
                <w:szCs w:val="20"/>
              </w:rPr>
            </w:pPr>
            <w:r w:rsidRPr="00855EEB">
              <w:rPr>
                <w:rFonts w:ascii="Times New Roman" w:hAnsi="Times New Roman" w:cs="Times New Roman"/>
                <w:sz w:val="20"/>
                <w:szCs w:val="20"/>
              </w:rPr>
              <w:t>- обучающимися дан ответ. содержащий перечень правильных учреждений, весь список или хотя бы один из списка</w:t>
            </w:r>
          </w:p>
          <w:p w:rsidR="007144D4" w:rsidRPr="00855EEB" w:rsidRDefault="007144D4" w:rsidP="00855EEB">
            <w:pPr>
              <w:spacing w:after="0" w:line="240" w:lineRule="auto"/>
              <w:contextualSpacing/>
              <w:jc w:val="center"/>
              <w:rPr>
                <w:rFonts w:ascii="Times New Roman" w:hAnsi="Times New Roman" w:cs="Times New Roman"/>
                <w:sz w:val="20"/>
                <w:szCs w:val="20"/>
              </w:rPr>
            </w:pPr>
          </w:p>
          <w:p w:rsidR="007144D4" w:rsidRPr="00855EEB" w:rsidRDefault="007144D4" w:rsidP="00855EEB">
            <w:pPr>
              <w:spacing w:after="0" w:line="240" w:lineRule="auto"/>
              <w:contextualSpacing/>
              <w:jc w:val="center"/>
              <w:rPr>
                <w:rFonts w:ascii="Times New Roman" w:hAnsi="Times New Roman" w:cs="Times New Roman"/>
                <w:sz w:val="20"/>
                <w:szCs w:val="20"/>
              </w:rPr>
            </w:pPr>
          </w:p>
        </w:tc>
      </w:tr>
      <w:tr w:rsidR="007144D4" w:rsidRPr="00855EEB" w:rsidTr="001E2AE4">
        <w:tc>
          <w:tcPr>
            <w:tcW w:w="846" w:type="dxa"/>
          </w:tcPr>
          <w:p w:rsidR="007144D4" w:rsidRPr="00855EEB" w:rsidRDefault="00C1311E" w:rsidP="007A7197">
            <w:pPr>
              <w:tabs>
                <w:tab w:val="left" w:pos="6795"/>
              </w:tabs>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1029</w:t>
            </w:r>
          </w:p>
        </w:tc>
        <w:tc>
          <w:tcPr>
            <w:tcW w:w="4111" w:type="dxa"/>
          </w:tcPr>
          <w:p w:rsidR="007144D4" w:rsidRPr="00855EEB" w:rsidRDefault="007144D4" w:rsidP="00855EEB">
            <w:pPr>
              <w:spacing w:after="0" w:line="240" w:lineRule="auto"/>
              <w:contextualSpacing/>
              <w:jc w:val="both"/>
              <w:rPr>
                <w:rFonts w:ascii="Times New Roman" w:hAnsi="Times New Roman" w:cs="Times New Roman"/>
                <w:sz w:val="20"/>
                <w:szCs w:val="20"/>
              </w:rPr>
            </w:pPr>
            <w:r w:rsidRPr="00855EEB">
              <w:rPr>
                <w:rFonts w:ascii="Times New Roman" w:hAnsi="Times New Roman" w:cs="Times New Roman"/>
                <w:sz w:val="20"/>
                <w:szCs w:val="20"/>
              </w:rPr>
              <w:t xml:space="preserve">К вам, как к юристу социального обеспечения, обратились за консультацией по поводу следующей ситуации: 14-летний подросток ведет асоциальный образ жизни – не учится, не работает, злоупотребляет алкоголем, мешает соседям.  Его мать также злоупотребляет алкоголем, не работает, воспитанием сына не занимается. </w:t>
            </w:r>
          </w:p>
          <w:p w:rsidR="007144D4" w:rsidRPr="00855EEB" w:rsidRDefault="007144D4" w:rsidP="00855EEB">
            <w:pPr>
              <w:spacing w:after="0" w:line="240" w:lineRule="auto"/>
              <w:contextualSpacing/>
              <w:jc w:val="both"/>
              <w:rPr>
                <w:rFonts w:ascii="Times New Roman" w:hAnsi="Times New Roman" w:cs="Times New Roman"/>
                <w:sz w:val="20"/>
                <w:szCs w:val="20"/>
              </w:rPr>
            </w:pPr>
            <w:r w:rsidRPr="00855EEB">
              <w:rPr>
                <w:rFonts w:ascii="Times New Roman" w:hAnsi="Times New Roman" w:cs="Times New Roman"/>
                <w:sz w:val="20"/>
                <w:szCs w:val="20"/>
              </w:rPr>
              <w:t xml:space="preserve">Назовите основные проблемы семьи. </w:t>
            </w:r>
          </w:p>
        </w:tc>
        <w:tc>
          <w:tcPr>
            <w:tcW w:w="3779" w:type="dxa"/>
          </w:tcPr>
          <w:p w:rsidR="007144D4" w:rsidRPr="00855EEB" w:rsidRDefault="007144D4" w:rsidP="00855EEB">
            <w:pPr>
              <w:spacing w:after="0" w:line="240" w:lineRule="auto"/>
              <w:contextualSpacing/>
              <w:jc w:val="both"/>
              <w:rPr>
                <w:rFonts w:ascii="Times New Roman" w:hAnsi="Times New Roman" w:cs="Times New Roman"/>
                <w:sz w:val="20"/>
                <w:szCs w:val="20"/>
              </w:rPr>
            </w:pPr>
          </w:p>
        </w:tc>
        <w:tc>
          <w:tcPr>
            <w:tcW w:w="2912" w:type="dxa"/>
          </w:tcPr>
          <w:p w:rsidR="007144D4" w:rsidRPr="00855EEB" w:rsidRDefault="007144D4" w:rsidP="00855EEB">
            <w:pPr>
              <w:spacing w:after="0" w:line="240" w:lineRule="auto"/>
              <w:contextualSpacing/>
              <w:jc w:val="center"/>
              <w:rPr>
                <w:rFonts w:ascii="Times New Roman" w:hAnsi="Times New Roman" w:cs="Times New Roman"/>
                <w:sz w:val="20"/>
                <w:szCs w:val="20"/>
              </w:rPr>
            </w:pPr>
            <w:r w:rsidRPr="00855EEB">
              <w:rPr>
                <w:rFonts w:ascii="Times New Roman" w:hAnsi="Times New Roman" w:cs="Times New Roman"/>
                <w:sz w:val="20"/>
                <w:szCs w:val="20"/>
              </w:rPr>
              <w:t>Основные проблемы: девиантное поведение подростка, неспособность матери выполнять родительские обязанности, материальная незащищенность.</w:t>
            </w:r>
          </w:p>
          <w:p w:rsidR="007144D4" w:rsidRPr="00855EEB" w:rsidRDefault="007144D4" w:rsidP="00855EEB">
            <w:pPr>
              <w:spacing w:after="0" w:line="240" w:lineRule="auto"/>
              <w:contextualSpacing/>
              <w:jc w:val="center"/>
              <w:rPr>
                <w:rFonts w:ascii="Times New Roman" w:hAnsi="Times New Roman" w:cs="Times New Roman"/>
                <w:sz w:val="20"/>
                <w:szCs w:val="20"/>
              </w:rPr>
            </w:pPr>
          </w:p>
        </w:tc>
        <w:tc>
          <w:tcPr>
            <w:tcW w:w="2912" w:type="dxa"/>
          </w:tcPr>
          <w:p w:rsidR="007144D4" w:rsidRPr="00855EEB" w:rsidRDefault="007144D4" w:rsidP="00855EEB">
            <w:pPr>
              <w:spacing w:after="0" w:line="240" w:lineRule="auto"/>
              <w:contextualSpacing/>
              <w:jc w:val="center"/>
              <w:rPr>
                <w:rFonts w:ascii="Times New Roman" w:hAnsi="Times New Roman" w:cs="Times New Roman"/>
                <w:sz w:val="20"/>
                <w:szCs w:val="20"/>
              </w:rPr>
            </w:pPr>
            <w:r w:rsidRPr="00855EEB">
              <w:rPr>
                <w:rFonts w:ascii="Times New Roman" w:hAnsi="Times New Roman" w:cs="Times New Roman"/>
                <w:sz w:val="20"/>
                <w:szCs w:val="20"/>
              </w:rPr>
              <w:t>Ответ засчитывается как верный при следующих условиях:</w:t>
            </w:r>
          </w:p>
          <w:p w:rsidR="007144D4" w:rsidRPr="00855EEB" w:rsidRDefault="007144D4" w:rsidP="00855EEB">
            <w:pPr>
              <w:spacing w:after="0" w:line="240" w:lineRule="auto"/>
              <w:contextualSpacing/>
              <w:jc w:val="center"/>
              <w:rPr>
                <w:rFonts w:ascii="Times New Roman" w:hAnsi="Times New Roman" w:cs="Times New Roman"/>
                <w:sz w:val="20"/>
                <w:szCs w:val="20"/>
              </w:rPr>
            </w:pPr>
            <w:r w:rsidRPr="00855EEB">
              <w:rPr>
                <w:rFonts w:ascii="Times New Roman" w:hAnsi="Times New Roman" w:cs="Times New Roman"/>
                <w:sz w:val="20"/>
                <w:szCs w:val="20"/>
              </w:rPr>
              <w:t>- обучающимися даны сущностно верные пояснения относительно основных проблем в ситуации</w:t>
            </w:r>
          </w:p>
        </w:tc>
      </w:tr>
      <w:tr w:rsidR="007144D4" w:rsidRPr="00855EEB" w:rsidTr="001E2AE4">
        <w:tc>
          <w:tcPr>
            <w:tcW w:w="846" w:type="dxa"/>
          </w:tcPr>
          <w:p w:rsidR="007144D4" w:rsidRPr="00855EEB" w:rsidRDefault="007144D4" w:rsidP="00855EEB">
            <w:pPr>
              <w:tabs>
                <w:tab w:val="left" w:pos="6795"/>
              </w:tabs>
              <w:spacing w:after="0" w:line="240" w:lineRule="auto"/>
              <w:contextualSpacing/>
              <w:jc w:val="center"/>
              <w:rPr>
                <w:rFonts w:ascii="Times New Roman" w:hAnsi="Times New Roman" w:cs="Times New Roman"/>
                <w:b/>
                <w:sz w:val="20"/>
                <w:szCs w:val="20"/>
              </w:rPr>
            </w:pPr>
          </w:p>
        </w:tc>
        <w:tc>
          <w:tcPr>
            <w:tcW w:w="4111" w:type="dxa"/>
          </w:tcPr>
          <w:p w:rsidR="007144D4" w:rsidRPr="00855EEB" w:rsidRDefault="007144D4" w:rsidP="00855EEB">
            <w:pPr>
              <w:spacing w:after="0" w:line="240" w:lineRule="auto"/>
              <w:contextualSpacing/>
              <w:jc w:val="both"/>
              <w:rPr>
                <w:rFonts w:ascii="Times New Roman" w:hAnsi="Times New Roman" w:cs="Times New Roman"/>
                <w:sz w:val="20"/>
                <w:szCs w:val="20"/>
              </w:rPr>
            </w:pPr>
            <w:r w:rsidRPr="00855EEB">
              <w:rPr>
                <w:rFonts w:ascii="Times New Roman" w:hAnsi="Times New Roman" w:cs="Times New Roman"/>
                <w:sz w:val="20"/>
                <w:szCs w:val="20"/>
              </w:rPr>
              <w:t xml:space="preserve">К вам, как к юристу социального обеспечения, обратились за консультацией по поводу следующей ситуации: 14-летний подросток ведет асоциальный образ жизни – не учится, не работает, злоупотребляет алкоголем, мешает соседям.  Его мать также злоупотребляет алкоголем, не работает, воспитанием сына не занимается. Законодательная база, используемая специалистом социальной работы в данном случае для решения проблемы. </w:t>
            </w:r>
          </w:p>
        </w:tc>
        <w:tc>
          <w:tcPr>
            <w:tcW w:w="3779" w:type="dxa"/>
          </w:tcPr>
          <w:p w:rsidR="007144D4" w:rsidRPr="00855EEB" w:rsidRDefault="007144D4" w:rsidP="00855EEB">
            <w:pPr>
              <w:spacing w:after="0" w:line="240" w:lineRule="auto"/>
              <w:contextualSpacing/>
              <w:jc w:val="both"/>
              <w:rPr>
                <w:rFonts w:ascii="Times New Roman" w:hAnsi="Times New Roman" w:cs="Times New Roman"/>
                <w:sz w:val="20"/>
                <w:szCs w:val="20"/>
              </w:rPr>
            </w:pPr>
          </w:p>
        </w:tc>
        <w:tc>
          <w:tcPr>
            <w:tcW w:w="2912" w:type="dxa"/>
          </w:tcPr>
          <w:p w:rsidR="007144D4" w:rsidRPr="00855EEB" w:rsidRDefault="007144D4" w:rsidP="00855EEB">
            <w:pPr>
              <w:spacing w:after="0" w:line="240" w:lineRule="auto"/>
              <w:contextualSpacing/>
              <w:jc w:val="center"/>
              <w:rPr>
                <w:rFonts w:ascii="Times New Roman" w:hAnsi="Times New Roman" w:cs="Times New Roman"/>
                <w:sz w:val="20"/>
                <w:szCs w:val="20"/>
              </w:rPr>
            </w:pPr>
            <w:r w:rsidRPr="00855EEB">
              <w:rPr>
                <w:rFonts w:ascii="Times New Roman" w:hAnsi="Times New Roman" w:cs="Times New Roman"/>
                <w:sz w:val="20"/>
                <w:szCs w:val="20"/>
              </w:rPr>
              <w:t>Конституция Российской Федерации; Семейный кодекс РФ; Закон РФ О психиатрической помощи и гарантиях прав граждан при ее оказании, Закон РФ О занятости населения в Российской Федерации</w:t>
            </w:r>
          </w:p>
          <w:p w:rsidR="007144D4" w:rsidRPr="00855EEB" w:rsidRDefault="007144D4" w:rsidP="00855EEB">
            <w:pPr>
              <w:spacing w:after="0" w:line="240" w:lineRule="auto"/>
              <w:contextualSpacing/>
              <w:jc w:val="center"/>
              <w:rPr>
                <w:rFonts w:ascii="Times New Roman" w:hAnsi="Times New Roman" w:cs="Times New Roman"/>
                <w:sz w:val="20"/>
                <w:szCs w:val="20"/>
              </w:rPr>
            </w:pPr>
          </w:p>
        </w:tc>
        <w:tc>
          <w:tcPr>
            <w:tcW w:w="2912" w:type="dxa"/>
          </w:tcPr>
          <w:p w:rsidR="007144D4" w:rsidRPr="00855EEB" w:rsidRDefault="007144D4" w:rsidP="00855EEB">
            <w:pPr>
              <w:spacing w:after="0" w:line="240" w:lineRule="auto"/>
              <w:contextualSpacing/>
              <w:jc w:val="center"/>
              <w:rPr>
                <w:rFonts w:ascii="Times New Roman" w:hAnsi="Times New Roman" w:cs="Times New Roman"/>
                <w:sz w:val="20"/>
                <w:szCs w:val="20"/>
              </w:rPr>
            </w:pPr>
            <w:r w:rsidRPr="00855EEB">
              <w:rPr>
                <w:rFonts w:ascii="Times New Roman" w:hAnsi="Times New Roman" w:cs="Times New Roman"/>
                <w:sz w:val="20"/>
                <w:szCs w:val="20"/>
              </w:rPr>
              <w:t>Ответ засчитывается как верный при следующих условиях:</w:t>
            </w:r>
          </w:p>
          <w:p w:rsidR="007144D4" w:rsidRPr="00855EEB" w:rsidRDefault="007144D4" w:rsidP="00855EEB">
            <w:pPr>
              <w:spacing w:after="0" w:line="240" w:lineRule="auto"/>
              <w:contextualSpacing/>
              <w:jc w:val="center"/>
              <w:rPr>
                <w:rFonts w:ascii="Times New Roman" w:hAnsi="Times New Roman" w:cs="Times New Roman"/>
                <w:sz w:val="20"/>
                <w:szCs w:val="20"/>
              </w:rPr>
            </w:pPr>
            <w:r w:rsidRPr="00855EEB">
              <w:rPr>
                <w:rFonts w:ascii="Times New Roman" w:hAnsi="Times New Roman" w:cs="Times New Roman"/>
                <w:sz w:val="20"/>
                <w:szCs w:val="20"/>
              </w:rPr>
              <w:t>- обучающимися даны сущностно верные пояснения относительно нормативно-правовой базы для решения ситуации (как весь перечень, так и некоторые из него или один)</w:t>
            </w:r>
          </w:p>
          <w:p w:rsidR="007144D4" w:rsidRPr="00855EEB" w:rsidRDefault="007144D4" w:rsidP="00855EEB">
            <w:pPr>
              <w:spacing w:after="0" w:line="240" w:lineRule="auto"/>
              <w:contextualSpacing/>
              <w:jc w:val="center"/>
              <w:rPr>
                <w:rFonts w:ascii="Times New Roman" w:hAnsi="Times New Roman" w:cs="Times New Roman"/>
                <w:sz w:val="20"/>
                <w:szCs w:val="20"/>
              </w:rPr>
            </w:pPr>
          </w:p>
        </w:tc>
      </w:tr>
      <w:tr w:rsidR="007144D4" w:rsidRPr="00855EEB" w:rsidTr="0094006D">
        <w:tc>
          <w:tcPr>
            <w:tcW w:w="14560" w:type="dxa"/>
            <w:gridSpan w:val="5"/>
          </w:tcPr>
          <w:p w:rsidR="007144D4" w:rsidRPr="00855EEB" w:rsidRDefault="007144D4" w:rsidP="00855EEB">
            <w:pPr>
              <w:tabs>
                <w:tab w:val="left" w:pos="6795"/>
              </w:tabs>
              <w:spacing w:after="0" w:line="240" w:lineRule="auto"/>
              <w:contextualSpacing/>
              <w:jc w:val="center"/>
              <w:rPr>
                <w:rFonts w:ascii="Times New Roman" w:hAnsi="Times New Roman" w:cs="Times New Roman"/>
                <w:b/>
                <w:sz w:val="20"/>
                <w:szCs w:val="20"/>
              </w:rPr>
            </w:pPr>
            <w:r w:rsidRPr="00855EEB">
              <w:rPr>
                <w:rFonts w:ascii="Times New Roman" w:hAnsi="Times New Roman" w:cs="Times New Roman"/>
                <w:color w:val="212529"/>
                <w:sz w:val="20"/>
                <w:szCs w:val="20"/>
              </w:rPr>
              <w:t xml:space="preserve">ОК 04. </w:t>
            </w:r>
            <w:r w:rsidRPr="00855EEB">
              <w:rPr>
                <w:rFonts w:ascii="Times New Roman" w:hAnsi="Times New Roman" w:cs="Times New Roman"/>
                <w:sz w:val="20"/>
                <w:szCs w:val="20"/>
              </w:rPr>
              <w:t>Эффективно взаимодействовать и работать в коллективе и команде</w:t>
            </w:r>
          </w:p>
        </w:tc>
      </w:tr>
      <w:tr w:rsidR="00C1311E" w:rsidRPr="00855EEB" w:rsidTr="001E2AE4">
        <w:tc>
          <w:tcPr>
            <w:tcW w:w="846" w:type="dxa"/>
          </w:tcPr>
          <w:p w:rsidR="00C1311E" w:rsidRDefault="00C1311E" w:rsidP="00C1311E">
            <w:pPr>
              <w:jc w:val="center"/>
            </w:pPr>
            <w:r w:rsidRPr="00CA4107">
              <w:rPr>
                <w:rFonts w:ascii="Times New Roman" w:hAnsi="Times New Roman" w:cs="Times New Roman"/>
                <w:b/>
                <w:sz w:val="20"/>
                <w:szCs w:val="20"/>
              </w:rPr>
              <w:t>1</w:t>
            </w:r>
            <w:r>
              <w:rPr>
                <w:rFonts w:ascii="Times New Roman" w:hAnsi="Times New Roman" w:cs="Times New Roman"/>
                <w:b/>
                <w:sz w:val="20"/>
                <w:szCs w:val="20"/>
              </w:rPr>
              <w:t>03</w:t>
            </w:r>
            <w:r w:rsidRPr="00CA4107">
              <w:rPr>
                <w:rFonts w:ascii="Times New Roman" w:hAnsi="Times New Roman" w:cs="Times New Roman"/>
                <w:b/>
                <w:sz w:val="20"/>
                <w:szCs w:val="20"/>
              </w:rPr>
              <w:t>0</w:t>
            </w:r>
          </w:p>
        </w:tc>
        <w:tc>
          <w:tcPr>
            <w:tcW w:w="4111" w:type="dxa"/>
          </w:tcPr>
          <w:p w:rsidR="00C1311E" w:rsidRPr="00855EEB" w:rsidRDefault="00C1311E" w:rsidP="00C1311E">
            <w:pPr>
              <w:shd w:val="clear" w:color="auto" w:fill="FFFFFF"/>
              <w:spacing w:after="0" w:line="240" w:lineRule="auto"/>
              <w:contextualSpacing/>
              <w:jc w:val="both"/>
              <w:rPr>
                <w:rFonts w:ascii="Times New Roman" w:eastAsia="Times New Roman" w:hAnsi="Times New Roman" w:cs="Times New Roman"/>
                <w:color w:val="1A1A1A"/>
                <w:sz w:val="20"/>
                <w:szCs w:val="20"/>
                <w:lang w:eastAsia="ru-RU"/>
              </w:rPr>
            </w:pPr>
            <w:r w:rsidRPr="00855EEB">
              <w:rPr>
                <w:rFonts w:ascii="Times New Roman" w:eastAsia="Times New Roman" w:hAnsi="Times New Roman" w:cs="Times New Roman"/>
                <w:color w:val="1A1A1A"/>
                <w:sz w:val="20"/>
                <w:szCs w:val="20"/>
                <w:lang w:eastAsia="ru-RU"/>
              </w:rPr>
              <w:t>Выберите один верный ответ:</w:t>
            </w:r>
          </w:p>
          <w:p w:rsidR="00C1311E" w:rsidRPr="00855EEB" w:rsidRDefault="00C1311E" w:rsidP="00C1311E">
            <w:pPr>
              <w:shd w:val="clear" w:color="auto" w:fill="FFFFFF"/>
              <w:spacing w:after="0" w:line="240" w:lineRule="auto"/>
              <w:contextualSpacing/>
              <w:jc w:val="both"/>
              <w:rPr>
                <w:rFonts w:ascii="Times New Roman" w:eastAsia="Times New Roman" w:hAnsi="Times New Roman" w:cs="Times New Roman"/>
                <w:color w:val="1A1A1A"/>
                <w:sz w:val="20"/>
                <w:szCs w:val="20"/>
                <w:lang w:eastAsia="ru-RU"/>
              </w:rPr>
            </w:pPr>
            <w:r w:rsidRPr="00855EEB">
              <w:rPr>
                <w:rFonts w:ascii="Times New Roman" w:eastAsia="Times New Roman" w:hAnsi="Times New Roman" w:cs="Times New Roman"/>
                <w:color w:val="1A1A1A"/>
                <w:sz w:val="20"/>
                <w:szCs w:val="20"/>
                <w:lang w:eastAsia="ru-RU"/>
              </w:rPr>
              <w:t>Как поздороваться с человеком с нарушением слуха:</w:t>
            </w:r>
          </w:p>
          <w:p w:rsidR="00C1311E" w:rsidRPr="00855EEB" w:rsidRDefault="00C1311E" w:rsidP="00C1311E">
            <w:pPr>
              <w:tabs>
                <w:tab w:val="left" w:pos="6795"/>
              </w:tabs>
              <w:spacing w:after="0" w:line="240" w:lineRule="auto"/>
              <w:contextualSpacing/>
              <w:jc w:val="center"/>
              <w:rPr>
                <w:rFonts w:ascii="Times New Roman" w:hAnsi="Times New Roman" w:cs="Times New Roman"/>
                <w:b/>
                <w:sz w:val="20"/>
                <w:szCs w:val="20"/>
              </w:rPr>
            </w:pPr>
          </w:p>
        </w:tc>
        <w:tc>
          <w:tcPr>
            <w:tcW w:w="3779" w:type="dxa"/>
          </w:tcPr>
          <w:p w:rsidR="00C1311E" w:rsidRPr="00855EEB" w:rsidRDefault="00C1311E" w:rsidP="00C1311E">
            <w:pPr>
              <w:shd w:val="clear" w:color="auto" w:fill="FFFFFF"/>
              <w:spacing w:after="0" w:line="240" w:lineRule="auto"/>
              <w:contextualSpacing/>
              <w:jc w:val="both"/>
              <w:rPr>
                <w:rFonts w:ascii="Times New Roman" w:eastAsia="Times New Roman" w:hAnsi="Times New Roman" w:cs="Times New Roman"/>
                <w:color w:val="1A1A1A"/>
                <w:sz w:val="20"/>
                <w:szCs w:val="20"/>
                <w:lang w:eastAsia="ru-RU"/>
              </w:rPr>
            </w:pPr>
            <w:r w:rsidRPr="00855EEB">
              <w:rPr>
                <w:rFonts w:ascii="Times New Roman" w:eastAsia="Times New Roman" w:hAnsi="Times New Roman" w:cs="Times New Roman"/>
                <w:color w:val="1A1A1A"/>
                <w:sz w:val="20"/>
                <w:szCs w:val="20"/>
                <w:lang w:eastAsia="ru-RU"/>
              </w:rPr>
              <w:t>а) Попробовать объясниться жестами</w:t>
            </w:r>
          </w:p>
          <w:p w:rsidR="00C1311E" w:rsidRPr="00855EEB" w:rsidRDefault="00C1311E" w:rsidP="00C1311E">
            <w:pPr>
              <w:shd w:val="clear" w:color="auto" w:fill="FFFFFF"/>
              <w:spacing w:after="0" w:line="240" w:lineRule="auto"/>
              <w:contextualSpacing/>
              <w:jc w:val="both"/>
              <w:rPr>
                <w:rFonts w:ascii="Times New Roman" w:eastAsia="Times New Roman" w:hAnsi="Times New Roman" w:cs="Times New Roman"/>
                <w:color w:val="1A1A1A"/>
                <w:sz w:val="20"/>
                <w:szCs w:val="20"/>
                <w:lang w:eastAsia="ru-RU"/>
              </w:rPr>
            </w:pPr>
            <w:r w:rsidRPr="00855EEB">
              <w:rPr>
                <w:rFonts w:ascii="Times New Roman" w:eastAsia="Times New Roman" w:hAnsi="Times New Roman" w:cs="Times New Roman"/>
                <w:color w:val="1A1A1A"/>
                <w:sz w:val="20"/>
                <w:szCs w:val="20"/>
                <w:lang w:eastAsia="ru-RU"/>
              </w:rPr>
              <w:t>б) Повысить голос и громко представиться.</w:t>
            </w:r>
          </w:p>
          <w:p w:rsidR="00C1311E" w:rsidRPr="00855EEB" w:rsidRDefault="00C1311E" w:rsidP="00C1311E">
            <w:pPr>
              <w:shd w:val="clear" w:color="auto" w:fill="FFFFFF"/>
              <w:spacing w:after="0" w:line="240" w:lineRule="auto"/>
              <w:contextualSpacing/>
              <w:jc w:val="both"/>
              <w:rPr>
                <w:rFonts w:ascii="Times New Roman" w:eastAsia="Times New Roman" w:hAnsi="Times New Roman" w:cs="Times New Roman"/>
                <w:color w:val="1A1A1A"/>
                <w:sz w:val="20"/>
                <w:szCs w:val="20"/>
                <w:lang w:eastAsia="ru-RU"/>
              </w:rPr>
            </w:pPr>
            <w:r w:rsidRPr="00855EEB">
              <w:rPr>
                <w:rFonts w:ascii="Times New Roman" w:eastAsia="Times New Roman" w:hAnsi="Times New Roman" w:cs="Times New Roman"/>
                <w:color w:val="1A1A1A"/>
                <w:sz w:val="20"/>
                <w:szCs w:val="20"/>
                <w:lang w:eastAsia="ru-RU"/>
              </w:rPr>
              <w:t>Желательно говорить прямо в ухо</w:t>
            </w:r>
          </w:p>
          <w:p w:rsidR="00C1311E" w:rsidRPr="00855EEB" w:rsidRDefault="00C1311E" w:rsidP="00C1311E">
            <w:pPr>
              <w:shd w:val="clear" w:color="auto" w:fill="FFFFFF"/>
              <w:spacing w:after="0" w:line="240" w:lineRule="auto"/>
              <w:contextualSpacing/>
              <w:jc w:val="both"/>
              <w:rPr>
                <w:rFonts w:ascii="Times New Roman" w:eastAsia="Times New Roman" w:hAnsi="Times New Roman" w:cs="Times New Roman"/>
                <w:color w:val="1A1A1A"/>
                <w:sz w:val="20"/>
                <w:szCs w:val="20"/>
                <w:lang w:eastAsia="ru-RU"/>
              </w:rPr>
            </w:pPr>
            <w:r w:rsidRPr="00855EEB">
              <w:rPr>
                <w:rFonts w:ascii="Times New Roman" w:eastAsia="Times New Roman" w:hAnsi="Times New Roman" w:cs="Times New Roman"/>
                <w:color w:val="1A1A1A"/>
                <w:sz w:val="20"/>
                <w:szCs w:val="20"/>
                <w:lang w:eastAsia="ru-RU"/>
              </w:rPr>
              <w:t>в) Установить зрительный контакт, говорить</w:t>
            </w:r>
          </w:p>
          <w:p w:rsidR="00C1311E" w:rsidRPr="00855EEB" w:rsidRDefault="00C1311E" w:rsidP="00C1311E">
            <w:pPr>
              <w:shd w:val="clear" w:color="auto" w:fill="FFFFFF"/>
              <w:spacing w:after="0" w:line="240" w:lineRule="auto"/>
              <w:contextualSpacing/>
              <w:jc w:val="both"/>
              <w:rPr>
                <w:rFonts w:ascii="Times New Roman" w:eastAsia="Times New Roman" w:hAnsi="Times New Roman" w:cs="Times New Roman"/>
                <w:color w:val="1A1A1A"/>
                <w:sz w:val="20"/>
                <w:szCs w:val="20"/>
                <w:lang w:eastAsia="ru-RU"/>
              </w:rPr>
            </w:pPr>
            <w:r w:rsidRPr="00855EEB">
              <w:rPr>
                <w:rFonts w:ascii="Times New Roman" w:eastAsia="Times New Roman" w:hAnsi="Times New Roman" w:cs="Times New Roman"/>
                <w:color w:val="1A1A1A"/>
                <w:sz w:val="20"/>
                <w:szCs w:val="20"/>
                <w:lang w:eastAsia="ru-RU"/>
              </w:rPr>
              <w:t>повернувшись лицом к собеседнику</w:t>
            </w:r>
          </w:p>
        </w:tc>
        <w:tc>
          <w:tcPr>
            <w:tcW w:w="2912" w:type="dxa"/>
          </w:tcPr>
          <w:p w:rsidR="00C1311E" w:rsidRPr="00855EEB" w:rsidRDefault="00C1311E" w:rsidP="00C1311E">
            <w:pPr>
              <w:shd w:val="clear" w:color="auto" w:fill="FFFFFF"/>
              <w:spacing w:after="0" w:line="240" w:lineRule="auto"/>
              <w:contextualSpacing/>
              <w:jc w:val="center"/>
              <w:rPr>
                <w:rFonts w:ascii="Times New Roman" w:eastAsia="Times New Roman" w:hAnsi="Times New Roman" w:cs="Times New Roman"/>
                <w:color w:val="1A1A1A"/>
                <w:sz w:val="20"/>
                <w:szCs w:val="20"/>
                <w:lang w:eastAsia="ru-RU"/>
              </w:rPr>
            </w:pPr>
            <w:r w:rsidRPr="00855EEB">
              <w:rPr>
                <w:rFonts w:ascii="Times New Roman" w:hAnsi="Times New Roman" w:cs="Times New Roman"/>
                <w:sz w:val="20"/>
                <w:szCs w:val="20"/>
              </w:rPr>
              <w:t xml:space="preserve">в) </w:t>
            </w:r>
            <w:r w:rsidRPr="00855EEB">
              <w:rPr>
                <w:rFonts w:ascii="Times New Roman" w:eastAsia="Times New Roman" w:hAnsi="Times New Roman" w:cs="Times New Roman"/>
                <w:color w:val="1A1A1A"/>
                <w:sz w:val="20"/>
                <w:szCs w:val="20"/>
                <w:lang w:eastAsia="ru-RU"/>
              </w:rPr>
              <w:t>Установить зрительный контакт, говорить</w:t>
            </w:r>
          </w:p>
          <w:p w:rsidR="00C1311E" w:rsidRPr="00855EEB" w:rsidRDefault="00C1311E" w:rsidP="00C1311E">
            <w:pPr>
              <w:spacing w:after="0" w:line="240" w:lineRule="auto"/>
              <w:contextualSpacing/>
              <w:jc w:val="center"/>
              <w:rPr>
                <w:rFonts w:ascii="Times New Roman" w:hAnsi="Times New Roman" w:cs="Times New Roman"/>
                <w:sz w:val="20"/>
                <w:szCs w:val="20"/>
              </w:rPr>
            </w:pPr>
            <w:r w:rsidRPr="00855EEB">
              <w:rPr>
                <w:rFonts w:ascii="Times New Roman" w:eastAsia="Times New Roman" w:hAnsi="Times New Roman" w:cs="Times New Roman"/>
                <w:color w:val="1A1A1A"/>
                <w:sz w:val="20"/>
                <w:szCs w:val="20"/>
                <w:lang w:eastAsia="ru-RU"/>
              </w:rPr>
              <w:t>повернувшись лицом к собеседнику</w:t>
            </w:r>
          </w:p>
        </w:tc>
        <w:tc>
          <w:tcPr>
            <w:tcW w:w="2912" w:type="dxa"/>
          </w:tcPr>
          <w:p w:rsidR="00C1311E" w:rsidRPr="00855EEB" w:rsidRDefault="00C1311E" w:rsidP="00C1311E">
            <w:pPr>
              <w:shd w:val="clear" w:color="auto" w:fill="FFFFFF"/>
              <w:spacing w:after="0" w:line="240" w:lineRule="auto"/>
              <w:contextualSpacing/>
              <w:jc w:val="center"/>
              <w:rPr>
                <w:rFonts w:ascii="Times New Roman" w:hAnsi="Times New Roman" w:cs="Times New Roman"/>
                <w:sz w:val="20"/>
                <w:szCs w:val="20"/>
              </w:rPr>
            </w:pPr>
            <w:r w:rsidRPr="00855EEB">
              <w:rPr>
                <w:rFonts w:ascii="Times New Roman" w:hAnsi="Times New Roman" w:cs="Times New Roman"/>
                <w:sz w:val="20"/>
                <w:szCs w:val="20"/>
              </w:rPr>
              <w:t xml:space="preserve">Ответ засчитывается при условии выбора варианта </w:t>
            </w:r>
          </w:p>
          <w:p w:rsidR="00C1311E" w:rsidRPr="00855EEB" w:rsidRDefault="00C1311E" w:rsidP="00C1311E">
            <w:pPr>
              <w:shd w:val="clear" w:color="auto" w:fill="FFFFFF"/>
              <w:spacing w:after="0" w:line="240" w:lineRule="auto"/>
              <w:contextualSpacing/>
              <w:jc w:val="center"/>
              <w:rPr>
                <w:rFonts w:ascii="Times New Roman" w:eastAsia="Times New Roman" w:hAnsi="Times New Roman" w:cs="Times New Roman"/>
                <w:color w:val="1A1A1A"/>
                <w:sz w:val="20"/>
                <w:szCs w:val="20"/>
                <w:lang w:eastAsia="ru-RU"/>
              </w:rPr>
            </w:pPr>
            <w:r w:rsidRPr="00855EEB">
              <w:rPr>
                <w:rFonts w:ascii="Times New Roman" w:hAnsi="Times New Roman" w:cs="Times New Roman"/>
                <w:sz w:val="20"/>
                <w:szCs w:val="20"/>
              </w:rPr>
              <w:t>в)</w:t>
            </w:r>
            <w:r w:rsidRPr="00855EEB">
              <w:rPr>
                <w:rFonts w:ascii="Times New Roman" w:eastAsia="Times New Roman" w:hAnsi="Times New Roman" w:cs="Times New Roman"/>
                <w:color w:val="1A1A1A"/>
                <w:sz w:val="20"/>
                <w:szCs w:val="20"/>
                <w:lang w:eastAsia="ru-RU"/>
              </w:rPr>
              <w:t xml:space="preserve"> Установить зрительный контакт, говорить</w:t>
            </w:r>
          </w:p>
          <w:p w:rsidR="00C1311E" w:rsidRPr="00855EEB" w:rsidRDefault="00C1311E" w:rsidP="00C1311E">
            <w:pPr>
              <w:spacing w:after="0" w:line="240" w:lineRule="auto"/>
              <w:contextualSpacing/>
              <w:jc w:val="center"/>
              <w:rPr>
                <w:rFonts w:ascii="Times New Roman" w:hAnsi="Times New Roman" w:cs="Times New Roman"/>
                <w:sz w:val="20"/>
                <w:szCs w:val="20"/>
              </w:rPr>
            </w:pPr>
            <w:r w:rsidRPr="00855EEB">
              <w:rPr>
                <w:rFonts w:ascii="Times New Roman" w:eastAsia="Times New Roman" w:hAnsi="Times New Roman" w:cs="Times New Roman"/>
                <w:color w:val="1A1A1A"/>
                <w:sz w:val="20"/>
                <w:szCs w:val="20"/>
                <w:lang w:eastAsia="ru-RU"/>
              </w:rPr>
              <w:t>повернувшись лицом к собеседнику</w:t>
            </w:r>
          </w:p>
        </w:tc>
      </w:tr>
      <w:tr w:rsidR="00C1311E" w:rsidRPr="00855EEB" w:rsidTr="001E2AE4">
        <w:tc>
          <w:tcPr>
            <w:tcW w:w="846" w:type="dxa"/>
          </w:tcPr>
          <w:p w:rsidR="00C1311E" w:rsidRDefault="00C1311E" w:rsidP="00C1311E">
            <w:pPr>
              <w:jc w:val="center"/>
            </w:pPr>
            <w:r w:rsidRPr="00CA4107">
              <w:rPr>
                <w:rFonts w:ascii="Times New Roman" w:hAnsi="Times New Roman" w:cs="Times New Roman"/>
                <w:b/>
                <w:sz w:val="20"/>
                <w:szCs w:val="20"/>
              </w:rPr>
              <w:t>10</w:t>
            </w:r>
            <w:r>
              <w:rPr>
                <w:rFonts w:ascii="Times New Roman" w:hAnsi="Times New Roman" w:cs="Times New Roman"/>
                <w:b/>
                <w:sz w:val="20"/>
                <w:szCs w:val="20"/>
              </w:rPr>
              <w:t>31</w:t>
            </w:r>
          </w:p>
        </w:tc>
        <w:tc>
          <w:tcPr>
            <w:tcW w:w="4111" w:type="dxa"/>
          </w:tcPr>
          <w:p w:rsidR="00C1311E" w:rsidRPr="00855EEB" w:rsidRDefault="00C1311E" w:rsidP="00C1311E">
            <w:pPr>
              <w:spacing w:after="0" w:line="240" w:lineRule="auto"/>
              <w:contextualSpacing/>
              <w:jc w:val="both"/>
              <w:rPr>
                <w:rFonts w:ascii="Times New Roman" w:eastAsia="Times New Roman" w:hAnsi="Times New Roman" w:cs="Times New Roman"/>
                <w:color w:val="000000"/>
                <w:sz w:val="20"/>
                <w:szCs w:val="20"/>
                <w:lang w:eastAsia="ru-RU"/>
              </w:rPr>
            </w:pPr>
            <w:r w:rsidRPr="00855EEB">
              <w:rPr>
                <w:rFonts w:ascii="Times New Roman" w:hAnsi="Times New Roman" w:cs="Times New Roman"/>
                <w:color w:val="333333"/>
                <w:sz w:val="20"/>
                <w:szCs w:val="20"/>
                <w:shd w:val="clear" w:color="auto" w:fill="FFFFFF"/>
              </w:rPr>
              <w:t xml:space="preserve">В процессе межличностной </w:t>
            </w:r>
            <w:r w:rsidRPr="00855EEB">
              <w:rPr>
                <w:rFonts w:ascii="Times New Roman" w:hAnsi="Times New Roman" w:cs="Times New Roman"/>
                <w:bCs/>
                <w:color w:val="333333"/>
                <w:sz w:val="20"/>
                <w:szCs w:val="20"/>
                <w:shd w:val="clear" w:color="auto" w:fill="FFFFFF"/>
              </w:rPr>
              <w:t>коммуникации</w:t>
            </w:r>
            <w:r w:rsidRPr="00855EEB">
              <w:rPr>
                <w:rFonts w:ascii="Times New Roman" w:hAnsi="Times New Roman" w:cs="Times New Roman"/>
                <w:color w:val="333333"/>
                <w:sz w:val="20"/>
                <w:szCs w:val="20"/>
                <w:shd w:val="clear" w:color="auto" w:fill="FFFFFF"/>
              </w:rPr>
              <w:t xml:space="preserve"> юрист, </w:t>
            </w:r>
            <w:r w:rsidRPr="00855EEB">
              <w:rPr>
                <w:rFonts w:ascii="Times New Roman" w:hAnsi="Times New Roman" w:cs="Times New Roman"/>
                <w:bCs/>
                <w:color w:val="333333"/>
                <w:sz w:val="20"/>
                <w:szCs w:val="20"/>
                <w:shd w:val="clear" w:color="auto" w:fill="FFFFFF"/>
              </w:rPr>
              <w:t>осуществляя</w:t>
            </w:r>
            <w:r w:rsidRPr="00855EEB">
              <w:rPr>
                <w:rFonts w:ascii="Times New Roman" w:hAnsi="Times New Roman" w:cs="Times New Roman"/>
                <w:color w:val="333333"/>
                <w:sz w:val="20"/>
                <w:szCs w:val="20"/>
                <w:shd w:val="clear" w:color="auto" w:fill="FFFFFF"/>
              </w:rPr>
              <w:t xml:space="preserve"> переговоры с заинтересованными лицами, рассматривая судебные дела, доводя до сведения адресатов мнения и решения </w:t>
            </w:r>
            <w:r w:rsidRPr="00855EEB">
              <w:rPr>
                <w:rFonts w:ascii="Times New Roman" w:hAnsi="Times New Roman" w:cs="Times New Roman"/>
                <w:bCs/>
                <w:color w:val="333333"/>
                <w:sz w:val="20"/>
                <w:szCs w:val="20"/>
                <w:shd w:val="clear" w:color="auto" w:fill="FFFFFF"/>
              </w:rPr>
              <w:t>и т.д., использует</w:t>
            </w:r>
            <w:r w:rsidRPr="00855EEB">
              <w:rPr>
                <w:rFonts w:ascii="Times New Roman" w:hAnsi="Times New Roman" w:cs="Times New Roman"/>
                <w:color w:val="333333"/>
                <w:sz w:val="20"/>
                <w:szCs w:val="20"/>
                <w:shd w:val="clear" w:color="auto" w:fill="FFFFFF"/>
              </w:rPr>
              <w:t xml:space="preserve"> различные невербальные средства осознанно или не осознанно. В каких </w:t>
            </w:r>
            <w:r w:rsidRPr="00855EEB">
              <w:rPr>
                <w:rFonts w:ascii="Times New Roman" w:eastAsia="Times New Roman" w:hAnsi="Times New Roman" w:cs="Times New Roman"/>
                <w:color w:val="000000"/>
                <w:sz w:val="20"/>
                <w:szCs w:val="20"/>
                <w:lang w:eastAsia="ru-RU"/>
              </w:rPr>
              <w:t xml:space="preserve">случаях невербальные сигналы собеседнику, посылаются не осознанно: </w:t>
            </w:r>
          </w:p>
          <w:p w:rsidR="00C1311E" w:rsidRPr="00855EEB" w:rsidRDefault="00C1311E" w:rsidP="00C1311E">
            <w:pPr>
              <w:spacing w:after="0" w:line="240" w:lineRule="auto"/>
              <w:contextualSpacing/>
              <w:rPr>
                <w:rFonts w:ascii="Times New Roman" w:hAnsi="Times New Roman" w:cs="Times New Roman"/>
                <w:sz w:val="20"/>
                <w:szCs w:val="20"/>
              </w:rPr>
            </w:pPr>
            <w:r w:rsidRPr="00855EEB">
              <w:rPr>
                <w:rFonts w:ascii="Times New Roman" w:hAnsi="Times New Roman" w:cs="Times New Roman"/>
                <w:sz w:val="20"/>
                <w:szCs w:val="20"/>
              </w:rPr>
              <w:t xml:space="preserve">Выберите верный ответ: </w:t>
            </w:r>
          </w:p>
          <w:p w:rsidR="00C1311E" w:rsidRPr="00855EEB" w:rsidRDefault="00C1311E" w:rsidP="00C1311E">
            <w:pPr>
              <w:tabs>
                <w:tab w:val="left" w:pos="6795"/>
              </w:tabs>
              <w:spacing w:after="0" w:line="240" w:lineRule="auto"/>
              <w:contextualSpacing/>
              <w:jc w:val="center"/>
              <w:rPr>
                <w:rFonts w:ascii="Times New Roman" w:hAnsi="Times New Roman" w:cs="Times New Roman"/>
                <w:b/>
                <w:sz w:val="20"/>
                <w:szCs w:val="20"/>
              </w:rPr>
            </w:pPr>
          </w:p>
        </w:tc>
        <w:tc>
          <w:tcPr>
            <w:tcW w:w="3779" w:type="dxa"/>
          </w:tcPr>
          <w:p w:rsidR="00C1311E" w:rsidRPr="00855EEB" w:rsidRDefault="00C1311E" w:rsidP="00C1311E">
            <w:pPr>
              <w:spacing w:after="0" w:line="240" w:lineRule="auto"/>
              <w:contextualSpacing/>
              <w:jc w:val="both"/>
              <w:rPr>
                <w:rFonts w:ascii="Times New Roman" w:eastAsia="Times New Roman" w:hAnsi="Times New Roman" w:cs="Times New Roman"/>
                <w:color w:val="000000"/>
                <w:sz w:val="20"/>
                <w:szCs w:val="20"/>
                <w:lang w:eastAsia="ru-RU"/>
              </w:rPr>
            </w:pPr>
            <w:r w:rsidRPr="00855EEB">
              <w:rPr>
                <w:rFonts w:ascii="Times New Roman" w:eastAsia="Times New Roman" w:hAnsi="Times New Roman" w:cs="Times New Roman"/>
                <w:color w:val="000000"/>
                <w:sz w:val="20"/>
                <w:szCs w:val="20"/>
                <w:lang w:eastAsia="ru-RU"/>
              </w:rPr>
              <w:t>1. прикосновение к носу или губам в момент обмана;</w:t>
            </w:r>
          </w:p>
          <w:p w:rsidR="00C1311E" w:rsidRPr="00855EEB" w:rsidRDefault="00C1311E" w:rsidP="00C1311E">
            <w:pPr>
              <w:shd w:val="clear" w:color="auto" w:fill="FFFFFF"/>
              <w:spacing w:after="0" w:line="240" w:lineRule="auto"/>
              <w:contextualSpacing/>
              <w:rPr>
                <w:rFonts w:ascii="Times New Roman" w:eastAsia="Times New Roman" w:hAnsi="Times New Roman" w:cs="Times New Roman"/>
                <w:color w:val="000000"/>
                <w:sz w:val="20"/>
                <w:szCs w:val="20"/>
                <w:lang w:eastAsia="ru-RU"/>
              </w:rPr>
            </w:pPr>
            <w:r w:rsidRPr="00855EEB">
              <w:rPr>
                <w:rFonts w:ascii="Times New Roman" w:eastAsia="Times New Roman" w:hAnsi="Times New Roman" w:cs="Times New Roman"/>
                <w:color w:val="000000"/>
                <w:sz w:val="20"/>
                <w:szCs w:val="20"/>
                <w:lang w:eastAsia="ru-RU"/>
              </w:rPr>
              <w:t>2. опущенные уголки губ и сведенные брови (плохое настроение);</w:t>
            </w:r>
          </w:p>
          <w:p w:rsidR="00C1311E" w:rsidRPr="00855EEB" w:rsidRDefault="00C1311E" w:rsidP="00C1311E">
            <w:pPr>
              <w:shd w:val="clear" w:color="auto" w:fill="FFFFFF"/>
              <w:spacing w:after="0" w:line="240" w:lineRule="auto"/>
              <w:contextualSpacing/>
              <w:rPr>
                <w:rFonts w:ascii="Times New Roman" w:eastAsia="Times New Roman" w:hAnsi="Times New Roman" w:cs="Times New Roman"/>
                <w:color w:val="000000"/>
                <w:sz w:val="20"/>
                <w:szCs w:val="20"/>
                <w:lang w:eastAsia="ru-RU"/>
              </w:rPr>
            </w:pPr>
            <w:r w:rsidRPr="00855EEB">
              <w:rPr>
                <w:rFonts w:ascii="Times New Roman" w:eastAsia="Times New Roman" w:hAnsi="Times New Roman" w:cs="Times New Roman"/>
                <w:color w:val="000000"/>
                <w:sz w:val="20"/>
                <w:szCs w:val="20"/>
                <w:lang w:eastAsia="ru-RU"/>
              </w:rPr>
              <w:t>3. скрещенные руки на груди (нежелание общаться или контактировать иным образом);</w:t>
            </w:r>
          </w:p>
          <w:p w:rsidR="00C1311E" w:rsidRPr="00855EEB" w:rsidRDefault="00C1311E" w:rsidP="00C1311E">
            <w:pPr>
              <w:shd w:val="clear" w:color="auto" w:fill="FFFFFF"/>
              <w:spacing w:after="0" w:line="240" w:lineRule="auto"/>
              <w:contextualSpacing/>
              <w:rPr>
                <w:rFonts w:ascii="Times New Roman" w:eastAsia="Times New Roman" w:hAnsi="Times New Roman" w:cs="Times New Roman"/>
                <w:color w:val="000000"/>
                <w:sz w:val="20"/>
                <w:szCs w:val="20"/>
                <w:lang w:eastAsia="ru-RU"/>
              </w:rPr>
            </w:pPr>
            <w:r w:rsidRPr="00855EEB">
              <w:rPr>
                <w:rFonts w:ascii="Times New Roman" w:eastAsia="Times New Roman" w:hAnsi="Times New Roman" w:cs="Times New Roman"/>
                <w:color w:val="000000"/>
                <w:sz w:val="20"/>
                <w:szCs w:val="20"/>
                <w:lang w:eastAsia="ru-RU"/>
              </w:rPr>
              <w:t>4. опускание глаз, избегание взгляда (неуверенность, страх, стеснение);</w:t>
            </w:r>
          </w:p>
          <w:p w:rsidR="00C1311E" w:rsidRPr="00855EEB" w:rsidRDefault="00C1311E" w:rsidP="00C1311E">
            <w:pPr>
              <w:shd w:val="clear" w:color="auto" w:fill="FFFFFF"/>
              <w:spacing w:after="0" w:line="240" w:lineRule="auto"/>
              <w:contextualSpacing/>
              <w:rPr>
                <w:rFonts w:ascii="Times New Roman" w:eastAsia="Times New Roman" w:hAnsi="Times New Roman" w:cs="Times New Roman"/>
                <w:color w:val="000000"/>
                <w:sz w:val="20"/>
                <w:szCs w:val="20"/>
                <w:lang w:eastAsia="ru-RU"/>
              </w:rPr>
            </w:pPr>
            <w:r w:rsidRPr="00855EEB">
              <w:rPr>
                <w:rFonts w:ascii="Times New Roman" w:eastAsia="Times New Roman" w:hAnsi="Times New Roman" w:cs="Times New Roman"/>
                <w:color w:val="000000"/>
                <w:sz w:val="20"/>
                <w:szCs w:val="20"/>
                <w:lang w:eastAsia="ru-RU"/>
              </w:rPr>
              <w:t>5. закатывание глаз и избегание зрительного контакта (неприязнь);</w:t>
            </w:r>
          </w:p>
          <w:p w:rsidR="00C1311E" w:rsidRPr="00855EEB" w:rsidRDefault="00C1311E" w:rsidP="00C1311E">
            <w:pPr>
              <w:shd w:val="clear" w:color="auto" w:fill="FFFFFF"/>
              <w:spacing w:after="0" w:line="240" w:lineRule="auto"/>
              <w:contextualSpacing/>
              <w:rPr>
                <w:rFonts w:ascii="Times New Roman" w:eastAsia="Times New Roman" w:hAnsi="Times New Roman" w:cs="Times New Roman"/>
                <w:color w:val="000000"/>
                <w:sz w:val="20"/>
                <w:szCs w:val="20"/>
                <w:lang w:eastAsia="ru-RU"/>
              </w:rPr>
            </w:pPr>
            <w:r w:rsidRPr="00855EEB">
              <w:rPr>
                <w:rFonts w:ascii="Times New Roman" w:eastAsia="Times New Roman" w:hAnsi="Times New Roman" w:cs="Times New Roman"/>
                <w:color w:val="000000"/>
                <w:sz w:val="20"/>
                <w:szCs w:val="20"/>
                <w:lang w:eastAsia="ru-RU"/>
              </w:rPr>
              <w:t>6. улыбка одними губами без участия глаз (притворство, неискренность);</w:t>
            </w:r>
          </w:p>
          <w:p w:rsidR="00C1311E" w:rsidRPr="00855EEB" w:rsidRDefault="00C1311E" w:rsidP="00C1311E">
            <w:pPr>
              <w:shd w:val="clear" w:color="auto" w:fill="FFFFFF"/>
              <w:spacing w:after="0" w:line="240" w:lineRule="auto"/>
              <w:contextualSpacing/>
              <w:rPr>
                <w:rFonts w:ascii="Times New Roman" w:eastAsia="Times New Roman" w:hAnsi="Times New Roman" w:cs="Times New Roman"/>
                <w:color w:val="000000"/>
                <w:sz w:val="20"/>
                <w:szCs w:val="20"/>
                <w:lang w:eastAsia="ru-RU"/>
              </w:rPr>
            </w:pPr>
            <w:r w:rsidRPr="00855EEB">
              <w:rPr>
                <w:rFonts w:ascii="Times New Roman" w:eastAsia="Times New Roman" w:hAnsi="Times New Roman" w:cs="Times New Roman"/>
                <w:color w:val="000000"/>
                <w:sz w:val="20"/>
                <w:szCs w:val="20"/>
                <w:lang w:eastAsia="ru-RU"/>
              </w:rPr>
              <w:t>7.</w:t>
            </w:r>
            <w:r w:rsidRPr="00855EEB">
              <w:rPr>
                <w:rFonts w:ascii="Times New Roman" w:hAnsi="Times New Roman" w:cs="Times New Roman"/>
                <w:sz w:val="20"/>
                <w:szCs w:val="20"/>
              </w:rPr>
              <w:t xml:space="preserve"> </w:t>
            </w:r>
            <w:r w:rsidRPr="00855EEB">
              <w:rPr>
                <w:rFonts w:ascii="Times New Roman" w:eastAsia="Times New Roman" w:hAnsi="Times New Roman" w:cs="Times New Roman"/>
                <w:color w:val="000000"/>
                <w:sz w:val="20"/>
                <w:szCs w:val="20"/>
                <w:lang w:eastAsia="ru-RU"/>
              </w:rPr>
              <w:t>махание рукой в качестве приветствия или прощания.</w:t>
            </w:r>
          </w:p>
        </w:tc>
        <w:tc>
          <w:tcPr>
            <w:tcW w:w="2912" w:type="dxa"/>
          </w:tcPr>
          <w:p w:rsidR="00C1311E" w:rsidRPr="00855EEB" w:rsidRDefault="00C1311E" w:rsidP="00C1311E">
            <w:pPr>
              <w:spacing w:after="0" w:line="240" w:lineRule="auto"/>
              <w:contextualSpacing/>
              <w:jc w:val="center"/>
              <w:rPr>
                <w:rFonts w:ascii="Times New Roman" w:hAnsi="Times New Roman" w:cs="Times New Roman"/>
                <w:sz w:val="20"/>
                <w:szCs w:val="20"/>
              </w:rPr>
            </w:pPr>
            <w:r w:rsidRPr="00855EEB">
              <w:rPr>
                <w:rFonts w:ascii="Times New Roman" w:hAnsi="Times New Roman" w:cs="Times New Roman"/>
                <w:sz w:val="20"/>
                <w:szCs w:val="20"/>
              </w:rPr>
              <w:t>7</w:t>
            </w:r>
          </w:p>
        </w:tc>
        <w:tc>
          <w:tcPr>
            <w:tcW w:w="2912" w:type="dxa"/>
          </w:tcPr>
          <w:p w:rsidR="00C1311E" w:rsidRPr="00855EEB" w:rsidRDefault="00C1311E" w:rsidP="00C1311E">
            <w:pPr>
              <w:spacing w:after="0" w:line="240" w:lineRule="auto"/>
              <w:contextualSpacing/>
              <w:jc w:val="center"/>
              <w:rPr>
                <w:rFonts w:ascii="Times New Roman" w:hAnsi="Times New Roman" w:cs="Times New Roman"/>
                <w:sz w:val="20"/>
                <w:szCs w:val="20"/>
              </w:rPr>
            </w:pPr>
            <w:r w:rsidRPr="00855EEB">
              <w:rPr>
                <w:rFonts w:ascii="Times New Roman" w:hAnsi="Times New Roman" w:cs="Times New Roman"/>
                <w:sz w:val="20"/>
                <w:szCs w:val="20"/>
              </w:rPr>
              <w:t>Дан верный ответ</w:t>
            </w:r>
          </w:p>
        </w:tc>
      </w:tr>
      <w:tr w:rsidR="00C1311E" w:rsidRPr="00855EEB" w:rsidTr="001E2AE4">
        <w:tc>
          <w:tcPr>
            <w:tcW w:w="846" w:type="dxa"/>
          </w:tcPr>
          <w:p w:rsidR="00C1311E" w:rsidRDefault="00C1311E" w:rsidP="00C1311E">
            <w:pPr>
              <w:jc w:val="center"/>
            </w:pPr>
            <w:r w:rsidRPr="00CA4107">
              <w:rPr>
                <w:rFonts w:ascii="Times New Roman" w:hAnsi="Times New Roman" w:cs="Times New Roman"/>
                <w:b/>
                <w:sz w:val="20"/>
                <w:szCs w:val="20"/>
              </w:rPr>
              <w:t>1</w:t>
            </w:r>
            <w:r>
              <w:rPr>
                <w:rFonts w:ascii="Times New Roman" w:hAnsi="Times New Roman" w:cs="Times New Roman"/>
                <w:b/>
                <w:sz w:val="20"/>
                <w:szCs w:val="20"/>
              </w:rPr>
              <w:t>032</w:t>
            </w:r>
          </w:p>
        </w:tc>
        <w:tc>
          <w:tcPr>
            <w:tcW w:w="4111" w:type="dxa"/>
          </w:tcPr>
          <w:p w:rsidR="00C1311E" w:rsidRPr="00855EEB" w:rsidRDefault="00C1311E" w:rsidP="00C1311E">
            <w:pPr>
              <w:spacing w:after="0" w:line="240" w:lineRule="auto"/>
              <w:contextualSpacing/>
              <w:jc w:val="both"/>
              <w:rPr>
                <w:rFonts w:ascii="Times New Roman" w:hAnsi="Times New Roman" w:cs="Times New Roman"/>
                <w:sz w:val="20"/>
                <w:szCs w:val="20"/>
                <w:shd w:val="clear" w:color="auto" w:fill="FFFFFF"/>
              </w:rPr>
            </w:pPr>
            <w:r w:rsidRPr="00855EEB">
              <w:rPr>
                <w:rFonts w:ascii="Times New Roman" w:hAnsi="Times New Roman" w:cs="Times New Roman"/>
                <w:sz w:val="20"/>
                <w:szCs w:val="20"/>
                <w:shd w:val="clear" w:color="auto" w:fill="FFFFFF"/>
              </w:rPr>
              <w:t xml:space="preserve">Рассматривая </w:t>
            </w:r>
            <w:r w:rsidRPr="00855EEB">
              <w:rPr>
                <w:rFonts w:ascii="Times New Roman" w:hAnsi="Times New Roman" w:cs="Times New Roman"/>
                <w:bCs/>
                <w:sz w:val="20"/>
                <w:szCs w:val="20"/>
                <w:shd w:val="clear" w:color="auto" w:fill="FFFFFF"/>
              </w:rPr>
              <w:t>коммуникацию</w:t>
            </w:r>
            <w:r w:rsidRPr="00855EEB">
              <w:rPr>
                <w:rFonts w:ascii="Times New Roman" w:hAnsi="Times New Roman" w:cs="Times New Roman"/>
                <w:sz w:val="20"/>
                <w:szCs w:val="20"/>
                <w:shd w:val="clear" w:color="auto" w:fill="FFFFFF"/>
              </w:rPr>
              <w:t xml:space="preserve"> как акт правового </w:t>
            </w:r>
            <w:r w:rsidRPr="00855EEB">
              <w:rPr>
                <w:rFonts w:ascii="Times New Roman" w:hAnsi="Times New Roman" w:cs="Times New Roman"/>
                <w:bCs/>
                <w:sz w:val="20"/>
                <w:szCs w:val="20"/>
                <w:shd w:val="clear" w:color="auto" w:fill="FFFFFF"/>
              </w:rPr>
              <w:t>общения</w:t>
            </w:r>
            <w:r w:rsidRPr="00855EEB">
              <w:rPr>
                <w:rFonts w:ascii="Times New Roman" w:hAnsi="Times New Roman" w:cs="Times New Roman"/>
                <w:sz w:val="20"/>
                <w:szCs w:val="20"/>
                <w:shd w:val="clear" w:color="auto" w:fill="FFFFFF"/>
              </w:rPr>
              <w:t xml:space="preserve">, выделяют ее информационную сторону, которая выражена в специфической языковой устной и </w:t>
            </w:r>
            <w:r w:rsidRPr="00855EEB">
              <w:rPr>
                <w:rFonts w:ascii="Times New Roman" w:hAnsi="Times New Roman" w:cs="Times New Roman"/>
                <w:sz w:val="20"/>
                <w:szCs w:val="20"/>
                <w:shd w:val="clear" w:color="auto" w:fill="FFFFFF"/>
              </w:rPr>
              <w:lastRenderedPageBreak/>
              <w:t>письменной форме и определяет правила поведения субъектов, установленные нормами права, и интерактивную сторону, которая ………………</w:t>
            </w:r>
          </w:p>
          <w:p w:rsidR="00C1311E" w:rsidRPr="00855EEB" w:rsidRDefault="00C1311E" w:rsidP="00C1311E">
            <w:pPr>
              <w:spacing w:after="0" w:line="240" w:lineRule="auto"/>
              <w:contextualSpacing/>
              <w:jc w:val="both"/>
              <w:rPr>
                <w:rFonts w:ascii="Times New Roman" w:hAnsi="Times New Roman" w:cs="Times New Roman"/>
                <w:sz w:val="20"/>
                <w:szCs w:val="20"/>
                <w:shd w:val="clear" w:color="auto" w:fill="FFFFFF"/>
              </w:rPr>
            </w:pPr>
            <w:r w:rsidRPr="00855EEB">
              <w:rPr>
                <w:rFonts w:ascii="Times New Roman" w:hAnsi="Times New Roman" w:cs="Times New Roman"/>
                <w:sz w:val="20"/>
                <w:szCs w:val="20"/>
                <w:shd w:val="clear" w:color="auto" w:fill="FFFFFF"/>
              </w:rPr>
              <w:t>Закончите предложение, выбрав вариант ответа:</w:t>
            </w:r>
          </w:p>
          <w:p w:rsidR="00C1311E" w:rsidRPr="00855EEB" w:rsidRDefault="00C1311E" w:rsidP="00C1311E">
            <w:pPr>
              <w:tabs>
                <w:tab w:val="left" w:pos="6795"/>
              </w:tabs>
              <w:spacing w:after="0" w:line="240" w:lineRule="auto"/>
              <w:contextualSpacing/>
              <w:jc w:val="center"/>
              <w:rPr>
                <w:rFonts w:ascii="Times New Roman" w:hAnsi="Times New Roman" w:cs="Times New Roman"/>
                <w:b/>
                <w:sz w:val="20"/>
                <w:szCs w:val="20"/>
              </w:rPr>
            </w:pPr>
          </w:p>
        </w:tc>
        <w:tc>
          <w:tcPr>
            <w:tcW w:w="3779" w:type="dxa"/>
          </w:tcPr>
          <w:p w:rsidR="00C1311E" w:rsidRPr="00855EEB" w:rsidRDefault="00C1311E" w:rsidP="00C1311E">
            <w:pPr>
              <w:spacing w:after="0" w:line="240" w:lineRule="auto"/>
              <w:contextualSpacing/>
              <w:jc w:val="both"/>
              <w:rPr>
                <w:rFonts w:ascii="Times New Roman" w:hAnsi="Times New Roman" w:cs="Times New Roman"/>
                <w:sz w:val="20"/>
                <w:szCs w:val="20"/>
                <w:shd w:val="clear" w:color="auto" w:fill="FFFFFF"/>
              </w:rPr>
            </w:pPr>
            <w:r w:rsidRPr="00855EEB">
              <w:rPr>
                <w:rFonts w:ascii="Times New Roman" w:hAnsi="Times New Roman" w:cs="Times New Roman"/>
                <w:sz w:val="20"/>
                <w:szCs w:val="20"/>
                <w:shd w:val="clear" w:color="auto" w:fill="FFFFFF"/>
              </w:rPr>
              <w:lastRenderedPageBreak/>
              <w:t>1.</w:t>
            </w:r>
            <w:r w:rsidRPr="00855EEB">
              <w:rPr>
                <w:rFonts w:ascii="Times New Roman" w:hAnsi="Times New Roman" w:cs="Times New Roman"/>
                <w:sz w:val="20"/>
                <w:szCs w:val="20"/>
              </w:rPr>
              <w:t xml:space="preserve">  связана с отрицательными эмоциями и необходимостью их подавлять;</w:t>
            </w:r>
          </w:p>
          <w:p w:rsidR="00C1311E" w:rsidRPr="00855EEB" w:rsidRDefault="00C1311E" w:rsidP="00C1311E">
            <w:pPr>
              <w:spacing w:after="0" w:line="240" w:lineRule="auto"/>
              <w:contextualSpacing/>
              <w:jc w:val="both"/>
              <w:rPr>
                <w:rFonts w:ascii="Times New Roman" w:hAnsi="Times New Roman" w:cs="Times New Roman"/>
                <w:color w:val="333333"/>
                <w:sz w:val="20"/>
                <w:szCs w:val="20"/>
                <w:shd w:val="clear" w:color="auto" w:fill="FFFFFF"/>
              </w:rPr>
            </w:pPr>
            <w:r w:rsidRPr="00855EEB">
              <w:rPr>
                <w:rFonts w:ascii="Times New Roman" w:hAnsi="Times New Roman" w:cs="Times New Roman"/>
                <w:color w:val="333333"/>
                <w:sz w:val="20"/>
                <w:szCs w:val="20"/>
                <w:shd w:val="clear" w:color="auto" w:fill="FFFFFF"/>
              </w:rPr>
              <w:lastRenderedPageBreak/>
              <w:t>2.</w:t>
            </w:r>
            <w:r w:rsidRPr="00855EEB">
              <w:rPr>
                <w:rFonts w:ascii="Times New Roman" w:hAnsi="Times New Roman" w:cs="Times New Roman"/>
                <w:color w:val="000000"/>
                <w:sz w:val="20"/>
                <w:szCs w:val="20"/>
              </w:rPr>
              <w:t xml:space="preserve"> показывает, что она осуществляется при сознательном психическом отражении окружающего мира;</w:t>
            </w:r>
          </w:p>
          <w:p w:rsidR="00C1311E" w:rsidRPr="00855EEB" w:rsidRDefault="00C1311E" w:rsidP="00C1311E">
            <w:pPr>
              <w:spacing w:after="0" w:line="240" w:lineRule="auto"/>
              <w:contextualSpacing/>
              <w:jc w:val="both"/>
              <w:rPr>
                <w:rFonts w:ascii="Times New Roman" w:hAnsi="Times New Roman" w:cs="Times New Roman"/>
                <w:color w:val="333333"/>
                <w:sz w:val="20"/>
                <w:szCs w:val="20"/>
                <w:shd w:val="clear" w:color="auto" w:fill="FFFFFF"/>
              </w:rPr>
            </w:pPr>
            <w:r w:rsidRPr="00855EEB">
              <w:rPr>
                <w:rFonts w:ascii="Times New Roman" w:hAnsi="Times New Roman" w:cs="Times New Roman"/>
                <w:color w:val="333333"/>
                <w:sz w:val="20"/>
                <w:szCs w:val="20"/>
                <w:shd w:val="clear" w:color="auto" w:fill="FFFFFF"/>
              </w:rPr>
              <w:t>3. определяется организационными формами коммуникативного взаимодействия.</w:t>
            </w:r>
          </w:p>
        </w:tc>
        <w:tc>
          <w:tcPr>
            <w:tcW w:w="2912" w:type="dxa"/>
          </w:tcPr>
          <w:p w:rsidR="00C1311E" w:rsidRPr="00855EEB" w:rsidRDefault="00C1311E" w:rsidP="00C1311E">
            <w:pPr>
              <w:spacing w:after="0" w:line="240" w:lineRule="auto"/>
              <w:contextualSpacing/>
              <w:jc w:val="center"/>
              <w:rPr>
                <w:rFonts w:ascii="Times New Roman" w:hAnsi="Times New Roman" w:cs="Times New Roman"/>
                <w:sz w:val="20"/>
                <w:szCs w:val="20"/>
              </w:rPr>
            </w:pPr>
            <w:r w:rsidRPr="00855EEB">
              <w:rPr>
                <w:rFonts w:ascii="Times New Roman" w:hAnsi="Times New Roman" w:cs="Times New Roman"/>
                <w:sz w:val="20"/>
                <w:szCs w:val="20"/>
              </w:rPr>
              <w:lastRenderedPageBreak/>
              <w:t>3</w:t>
            </w:r>
          </w:p>
        </w:tc>
        <w:tc>
          <w:tcPr>
            <w:tcW w:w="2912" w:type="dxa"/>
          </w:tcPr>
          <w:p w:rsidR="00C1311E" w:rsidRPr="00855EEB" w:rsidRDefault="00C1311E" w:rsidP="00C1311E">
            <w:pPr>
              <w:spacing w:after="0" w:line="240" w:lineRule="auto"/>
              <w:contextualSpacing/>
              <w:jc w:val="center"/>
              <w:rPr>
                <w:rFonts w:ascii="Times New Roman" w:hAnsi="Times New Roman" w:cs="Times New Roman"/>
                <w:sz w:val="20"/>
                <w:szCs w:val="20"/>
              </w:rPr>
            </w:pPr>
            <w:r w:rsidRPr="00855EEB">
              <w:rPr>
                <w:rFonts w:ascii="Times New Roman" w:hAnsi="Times New Roman" w:cs="Times New Roman"/>
                <w:sz w:val="20"/>
                <w:szCs w:val="20"/>
              </w:rPr>
              <w:t>Дан верный ответ</w:t>
            </w:r>
          </w:p>
        </w:tc>
      </w:tr>
      <w:tr w:rsidR="00C1311E" w:rsidRPr="00855EEB" w:rsidTr="001E2AE4">
        <w:tc>
          <w:tcPr>
            <w:tcW w:w="846" w:type="dxa"/>
          </w:tcPr>
          <w:p w:rsidR="00C1311E" w:rsidRDefault="00C1311E" w:rsidP="00C1311E">
            <w:pPr>
              <w:jc w:val="center"/>
            </w:pPr>
            <w:r w:rsidRPr="000A3BF1">
              <w:rPr>
                <w:rFonts w:ascii="Times New Roman" w:hAnsi="Times New Roman" w:cs="Times New Roman"/>
                <w:b/>
                <w:sz w:val="20"/>
                <w:szCs w:val="20"/>
              </w:rPr>
              <w:t>103</w:t>
            </w:r>
            <w:r>
              <w:rPr>
                <w:rFonts w:ascii="Times New Roman" w:hAnsi="Times New Roman" w:cs="Times New Roman"/>
                <w:b/>
                <w:sz w:val="20"/>
                <w:szCs w:val="20"/>
              </w:rPr>
              <w:t>3</w:t>
            </w:r>
          </w:p>
        </w:tc>
        <w:tc>
          <w:tcPr>
            <w:tcW w:w="4111" w:type="dxa"/>
          </w:tcPr>
          <w:p w:rsidR="00C1311E" w:rsidRPr="00855EEB" w:rsidRDefault="00C1311E" w:rsidP="00C1311E">
            <w:pPr>
              <w:widowControl w:val="0"/>
              <w:spacing w:after="0" w:line="240" w:lineRule="auto"/>
              <w:contextualSpacing/>
              <w:jc w:val="both"/>
              <w:rPr>
                <w:rFonts w:ascii="Times New Roman" w:eastAsia="Calibri" w:hAnsi="Times New Roman" w:cs="Times New Roman"/>
                <w:sz w:val="20"/>
                <w:szCs w:val="20"/>
              </w:rPr>
            </w:pPr>
            <w:r w:rsidRPr="00855EEB">
              <w:rPr>
                <w:rFonts w:ascii="Times New Roman" w:eastAsia="Calibri" w:hAnsi="Times New Roman" w:cs="Times New Roman"/>
                <w:sz w:val="20"/>
                <w:szCs w:val="20"/>
              </w:rPr>
              <w:t>В региональном законе содержится запрет на приобретение недвижимого имущества в радиусе пяти километров от резиденции губернатора в целях обеспечения безопасности лицами, не подтвердившими славянские корни в установленном порядке. Правомерно ли данное положение? Аргументируйте.</w:t>
            </w:r>
          </w:p>
        </w:tc>
        <w:tc>
          <w:tcPr>
            <w:tcW w:w="3779" w:type="dxa"/>
          </w:tcPr>
          <w:p w:rsidR="00C1311E" w:rsidRPr="00855EEB" w:rsidRDefault="00C1311E" w:rsidP="00C1311E">
            <w:pPr>
              <w:widowControl w:val="0"/>
              <w:spacing w:after="0" w:line="240" w:lineRule="auto"/>
              <w:contextualSpacing/>
              <w:jc w:val="both"/>
              <w:rPr>
                <w:rFonts w:ascii="Times New Roman" w:eastAsia="Calibri" w:hAnsi="Times New Roman" w:cs="Times New Roman"/>
                <w:sz w:val="20"/>
                <w:szCs w:val="20"/>
              </w:rPr>
            </w:pPr>
          </w:p>
        </w:tc>
        <w:tc>
          <w:tcPr>
            <w:tcW w:w="2912" w:type="dxa"/>
          </w:tcPr>
          <w:p w:rsidR="00C1311E" w:rsidRPr="00855EEB" w:rsidRDefault="00C1311E" w:rsidP="00C1311E">
            <w:pPr>
              <w:widowControl w:val="0"/>
              <w:spacing w:after="0" w:line="240" w:lineRule="auto"/>
              <w:contextualSpacing/>
              <w:jc w:val="center"/>
              <w:rPr>
                <w:rFonts w:ascii="Times New Roman" w:eastAsia="Calibri" w:hAnsi="Times New Roman" w:cs="Times New Roman"/>
                <w:sz w:val="20"/>
                <w:szCs w:val="20"/>
              </w:rPr>
            </w:pPr>
            <w:r w:rsidRPr="00855EEB">
              <w:rPr>
                <w:rFonts w:ascii="Times New Roman" w:eastAsia="Calibri" w:hAnsi="Times New Roman" w:cs="Times New Roman"/>
                <w:sz w:val="20"/>
                <w:szCs w:val="20"/>
              </w:rPr>
              <w:t>Нет, в данном случае имеются признаки дискриминации по национальному признаку.</w:t>
            </w:r>
          </w:p>
        </w:tc>
        <w:tc>
          <w:tcPr>
            <w:tcW w:w="2912" w:type="dxa"/>
          </w:tcPr>
          <w:p w:rsidR="00C1311E" w:rsidRPr="00855EEB" w:rsidRDefault="00C1311E" w:rsidP="00C1311E">
            <w:pPr>
              <w:widowControl w:val="0"/>
              <w:spacing w:after="0" w:line="240" w:lineRule="auto"/>
              <w:contextualSpacing/>
              <w:jc w:val="center"/>
              <w:rPr>
                <w:rFonts w:ascii="Times New Roman" w:eastAsia="Calibri" w:hAnsi="Times New Roman" w:cs="Times New Roman"/>
                <w:sz w:val="20"/>
                <w:szCs w:val="20"/>
              </w:rPr>
            </w:pPr>
            <w:r w:rsidRPr="00855EEB">
              <w:rPr>
                <w:rFonts w:ascii="Times New Roman" w:eastAsia="Calibri" w:hAnsi="Times New Roman" w:cs="Times New Roman"/>
                <w:sz w:val="20"/>
                <w:szCs w:val="20"/>
              </w:rPr>
              <w:t>Ответ засчитывается как «верный» при следующих условиях:</w:t>
            </w:r>
          </w:p>
          <w:p w:rsidR="00C1311E" w:rsidRPr="00855EEB" w:rsidRDefault="00C1311E" w:rsidP="00C1311E">
            <w:pPr>
              <w:widowControl w:val="0"/>
              <w:spacing w:after="0" w:line="240" w:lineRule="auto"/>
              <w:contextualSpacing/>
              <w:jc w:val="center"/>
              <w:rPr>
                <w:rFonts w:ascii="Times New Roman" w:eastAsia="Calibri" w:hAnsi="Times New Roman" w:cs="Times New Roman"/>
                <w:sz w:val="20"/>
                <w:szCs w:val="20"/>
              </w:rPr>
            </w:pPr>
            <w:r w:rsidRPr="00855EEB">
              <w:rPr>
                <w:rFonts w:ascii="Times New Roman" w:eastAsia="Calibri" w:hAnsi="Times New Roman" w:cs="Times New Roman"/>
                <w:sz w:val="20"/>
                <w:szCs w:val="20"/>
              </w:rPr>
              <w:t>- обучающимся дан ответ на вопрос задачи «нет»;</w:t>
            </w:r>
          </w:p>
          <w:p w:rsidR="00C1311E" w:rsidRPr="00855EEB" w:rsidRDefault="00C1311E" w:rsidP="00C1311E">
            <w:pPr>
              <w:widowControl w:val="0"/>
              <w:spacing w:after="0" w:line="240" w:lineRule="auto"/>
              <w:contextualSpacing/>
              <w:jc w:val="center"/>
              <w:rPr>
                <w:rFonts w:ascii="Times New Roman" w:eastAsia="Calibri" w:hAnsi="Times New Roman" w:cs="Times New Roman"/>
                <w:sz w:val="20"/>
                <w:szCs w:val="20"/>
              </w:rPr>
            </w:pPr>
            <w:r w:rsidRPr="00855EEB">
              <w:rPr>
                <w:rFonts w:ascii="Times New Roman" w:eastAsia="Calibri" w:hAnsi="Times New Roman" w:cs="Times New Roman"/>
                <w:sz w:val="20"/>
                <w:szCs w:val="20"/>
              </w:rPr>
              <w:t>- обучающимся представлена сущностно верная аргументация.</w:t>
            </w:r>
          </w:p>
        </w:tc>
      </w:tr>
      <w:tr w:rsidR="00C1311E" w:rsidRPr="00855EEB" w:rsidTr="001E2AE4">
        <w:tc>
          <w:tcPr>
            <w:tcW w:w="846" w:type="dxa"/>
          </w:tcPr>
          <w:p w:rsidR="00C1311E" w:rsidRDefault="00C1311E" w:rsidP="00C1311E">
            <w:pPr>
              <w:jc w:val="center"/>
            </w:pPr>
            <w:r w:rsidRPr="000A3BF1">
              <w:rPr>
                <w:rFonts w:ascii="Times New Roman" w:hAnsi="Times New Roman" w:cs="Times New Roman"/>
                <w:b/>
                <w:sz w:val="20"/>
                <w:szCs w:val="20"/>
              </w:rPr>
              <w:t>103</w:t>
            </w:r>
            <w:r>
              <w:rPr>
                <w:rFonts w:ascii="Times New Roman" w:hAnsi="Times New Roman" w:cs="Times New Roman"/>
                <w:b/>
                <w:sz w:val="20"/>
                <w:szCs w:val="20"/>
              </w:rPr>
              <w:t>4</w:t>
            </w:r>
          </w:p>
        </w:tc>
        <w:tc>
          <w:tcPr>
            <w:tcW w:w="4111" w:type="dxa"/>
          </w:tcPr>
          <w:p w:rsidR="00C1311E" w:rsidRPr="00855EEB" w:rsidRDefault="00C1311E" w:rsidP="00C1311E">
            <w:pPr>
              <w:widowControl w:val="0"/>
              <w:spacing w:after="0" w:line="240" w:lineRule="auto"/>
              <w:contextualSpacing/>
              <w:jc w:val="both"/>
              <w:rPr>
                <w:rFonts w:ascii="Times New Roman" w:eastAsia="Calibri" w:hAnsi="Times New Roman" w:cs="Times New Roman"/>
                <w:sz w:val="20"/>
                <w:szCs w:val="20"/>
              </w:rPr>
            </w:pPr>
            <w:r w:rsidRPr="00855EEB">
              <w:rPr>
                <w:rFonts w:ascii="Times New Roman" w:eastAsia="Calibri" w:hAnsi="Times New Roman" w:cs="Times New Roman"/>
                <w:sz w:val="20"/>
                <w:szCs w:val="20"/>
              </w:rPr>
              <w:t>Служащий Иванов получил на электронную почту письмо от коллеги следующего содержания: «Рекомендую при выборе контрагента для договора подряда отдавать предпочтение тем организациям, где руководителем является мужчина с высшим строительным образованием и не моложе 40 лет».  Сформулируйте корректный ответ от имени Иванова.</w:t>
            </w:r>
          </w:p>
        </w:tc>
        <w:tc>
          <w:tcPr>
            <w:tcW w:w="3779" w:type="dxa"/>
          </w:tcPr>
          <w:p w:rsidR="00C1311E" w:rsidRPr="00855EEB" w:rsidRDefault="00C1311E" w:rsidP="00C1311E">
            <w:pPr>
              <w:widowControl w:val="0"/>
              <w:spacing w:after="0" w:line="240" w:lineRule="auto"/>
              <w:contextualSpacing/>
              <w:jc w:val="both"/>
              <w:rPr>
                <w:rFonts w:ascii="Times New Roman" w:eastAsia="Calibri" w:hAnsi="Times New Roman" w:cs="Times New Roman"/>
                <w:sz w:val="20"/>
                <w:szCs w:val="20"/>
              </w:rPr>
            </w:pPr>
          </w:p>
        </w:tc>
        <w:tc>
          <w:tcPr>
            <w:tcW w:w="2912" w:type="dxa"/>
          </w:tcPr>
          <w:p w:rsidR="00C1311E" w:rsidRPr="00855EEB" w:rsidRDefault="00C1311E" w:rsidP="00C1311E">
            <w:pPr>
              <w:widowControl w:val="0"/>
              <w:spacing w:after="0" w:line="240" w:lineRule="auto"/>
              <w:contextualSpacing/>
              <w:jc w:val="center"/>
              <w:rPr>
                <w:rFonts w:ascii="Times New Roman" w:eastAsia="Calibri" w:hAnsi="Times New Roman" w:cs="Times New Roman"/>
                <w:sz w:val="20"/>
                <w:szCs w:val="20"/>
              </w:rPr>
            </w:pPr>
            <w:r w:rsidRPr="00855EEB">
              <w:rPr>
                <w:rFonts w:ascii="Times New Roman" w:eastAsia="Calibri" w:hAnsi="Times New Roman" w:cs="Times New Roman"/>
                <w:sz w:val="20"/>
                <w:szCs w:val="20"/>
              </w:rPr>
              <w:t>Прошу вас не склонять меня к совершению дискриминации по признаку пола, возраста при осуществлении трудовых обязанностей.</w:t>
            </w:r>
          </w:p>
        </w:tc>
        <w:tc>
          <w:tcPr>
            <w:tcW w:w="2912" w:type="dxa"/>
          </w:tcPr>
          <w:p w:rsidR="00C1311E" w:rsidRPr="00855EEB" w:rsidRDefault="00C1311E" w:rsidP="00C1311E">
            <w:pPr>
              <w:widowControl w:val="0"/>
              <w:spacing w:after="0" w:line="240" w:lineRule="auto"/>
              <w:contextualSpacing/>
              <w:jc w:val="center"/>
              <w:rPr>
                <w:rFonts w:ascii="Times New Roman" w:eastAsia="Calibri" w:hAnsi="Times New Roman" w:cs="Times New Roman"/>
                <w:sz w:val="20"/>
                <w:szCs w:val="20"/>
              </w:rPr>
            </w:pPr>
            <w:r w:rsidRPr="00855EEB">
              <w:rPr>
                <w:rFonts w:ascii="Times New Roman" w:eastAsia="Calibri" w:hAnsi="Times New Roman" w:cs="Times New Roman"/>
                <w:sz w:val="20"/>
                <w:szCs w:val="20"/>
              </w:rPr>
              <w:t>Дан содержательно верный по смыслу ответ</w:t>
            </w:r>
          </w:p>
        </w:tc>
      </w:tr>
      <w:tr w:rsidR="00C1311E" w:rsidRPr="00855EEB" w:rsidTr="001E2AE4">
        <w:tc>
          <w:tcPr>
            <w:tcW w:w="846" w:type="dxa"/>
          </w:tcPr>
          <w:p w:rsidR="00C1311E" w:rsidRDefault="00C1311E" w:rsidP="00C1311E">
            <w:pPr>
              <w:jc w:val="center"/>
            </w:pPr>
            <w:r w:rsidRPr="000A3BF1">
              <w:rPr>
                <w:rFonts w:ascii="Times New Roman" w:hAnsi="Times New Roman" w:cs="Times New Roman"/>
                <w:b/>
                <w:sz w:val="20"/>
                <w:szCs w:val="20"/>
              </w:rPr>
              <w:t>103</w:t>
            </w:r>
            <w:r>
              <w:rPr>
                <w:rFonts w:ascii="Times New Roman" w:hAnsi="Times New Roman" w:cs="Times New Roman"/>
                <w:b/>
                <w:sz w:val="20"/>
                <w:szCs w:val="20"/>
              </w:rPr>
              <w:t>5</w:t>
            </w:r>
          </w:p>
        </w:tc>
        <w:tc>
          <w:tcPr>
            <w:tcW w:w="4111" w:type="dxa"/>
          </w:tcPr>
          <w:p w:rsidR="00C1311E" w:rsidRPr="00855EEB" w:rsidRDefault="00C1311E" w:rsidP="00C1311E">
            <w:pPr>
              <w:spacing w:after="0" w:line="240" w:lineRule="auto"/>
              <w:contextualSpacing/>
              <w:jc w:val="both"/>
              <w:rPr>
                <w:rFonts w:ascii="Times New Roman" w:hAnsi="Times New Roman" w:cs="Times New Roman"/>
                <w:sz w:val="20"/>
                <w:szCs w:val="20"/>
              </w:rPr>
            </w:pPr>
            <w:r w:rsidRPr="00855EEB">
              <w:rPr>
                <w:rFonts w:ascii="Times New Roman" w:hAnsi="Times New Roman" w:cs="Times New Roman"/>
                <w:sz w:val="20"/>
                <w:szCs w:val="20"/>
              </w:rPr>
              <w:t>Соседи обратились к юристу с просьбой разъяснить, почему 12-летнюю внучку соседки определили в детский дом без согласия бабушки, страдающей психическим заболеванием.</w:t>
            </w:r>
          </w:p>
          <w:p w:rsidR="00C1311E" w:rsidRPr="00855EEB" w:rsidRDefault="00C1311E" w:rsidP="00C1311E">
            <w:pPr>
              <w:spacing w:after="0" w:line="240" w:lineRule="auto"/>
              <w:contextualSpacing/>
              <w:jc w:val="both"/>
              <w:rPr>
                <w:rFonts w:ascii="Times New Roman" w:hAnsi="Times New Roman" w:cs="Times New Roman"/>
                <w:sz w:val="20"/>
                <w:szCs w:val="20"/>
              </w:rPr>
            </w:pPr>
            <w:r w:rsidRPr="00855EEB">
              <w:rPr>
                <w:rFonts w:ascii="Times New Roman" w:hAnsi="Times New Roman" w:cs="Times New Roman"/>
                <w:sz w:val="20"/>
                <w:szCs w:val="20"/>
              </w:rPr>
              <w:t>В каких случаях социальное (медицинское) обслуживание осуществляется без согласия гражданина?</w:t>
            </w:r>
          </w:p>
          <w:p w:rsidR="00C1311E" w:rsidRPr="00855EEB" w:rsidRDefault="00C1311E" w:rsidP="00C1311E">
            <w:pPr>
              <w:spacing w:after="0" w:line="240" w:lineRule="auto"/>
              <w:contextualSpacing/>
              <w:jc w:val="both"/>
              <w:rPr>
                <w:rFonts w:ascii="Times New Roman" w:hAnsi="Times New Roman" w:cs="Times New Roman"/>
                <w:sz w:val="20"/>
                <w:szCs w:val="20"/>
              </w:rPr>
            </w:pPr>
          </w:p>
        </w:tc>
        <w:tc>
          <w:tcPr>
            <w:tcW w:w="3779" w:type="dxa"/>
          </w:tcPr>
          <w:p w:rsidR="00C1311E" w:rsidRPr="00855EEB" w:rsidRDefault="00C1311E" w:rsidP="00C1311E">
            <w:pPr>
              <w:spacing w:after="0" w:line="240" w:lineRule="auto"/>
              <w:contextualSpacing/>
              <w:jc w:val="both"/>
              <w:rPr>
                <w:rFonts w:ascii="Times New Roman" w:hAnsi="Times New Roman" w:cs="Times New Roman"/>
                <w:sz w:val="20"/>
                <w:szCs w:val="20"/>
              </w:rPr>
            </w:pPr>
          </w:p>
        </w:tc>
        <w:tc>
          <w:tcPr>
            <w:tcW w:w="2912" w:type="dxa"/>
          </w:tcPr>
          <w:p w:rsidR="00C1311E" w:rsidRPr="00855EEB" w:rsidRDefault="00C1311E" w:rsidP="00C1311E">
            <w:pPr>
              <w:spacing w:after="0" w:line="240" w:lineRule="auto"/>
              <w:contextualSpacing/>
              <w:jc w:val="center"/>
              <w:rPr>
                <w:rFonts w:ascii="Times New Roman" w:hAnsi="Times New Roman" w:cs="Times New Roman"/>
                <w:sz w:val="20"/>
                <w:szCs w:val="20"/>
              </w:rPr>
            </w:pPr>
            <w:r w:rsidRPr="00855EEB">
              <w:rPr>
                <w:rFonts w:ascii="Times New Roman" w:hAnsi="Times New Roman" w:cs="Times New Roman"/>
                <w:sz w:val="20"/>
                <w:szCs w:val="20"/>
              </w:rPr>
              <w:t>В случае недееспособности гражданина.</w:t>
            </w:r>
          </w:p>
          <w:p w:rsidR="00C1311E" w:rsidRPr="00855EEB" w:rsidRDefault="00C1311E" w:rsidP="00C1311E">
            <w:pPr>
              <w:spacing w:after="0" w:line="240" w:lineRule="auto"/>
              <w:contextualSpacing/>
              <w:jc w:val="center"/>
              <w:rPr>
                <w:rFonts w:ascii="Times New Roman" w:hAnsi="Times New Roman" w:cs="Times New Roman"/>
                <w:sz w:val="20"/>
                <w:szCs w:val="20"/>
              </w:rPr>
            </w:pPr>
          </w:p>
        </w:tc>
        <w:tc>
          <w:tcPr>
            <w:tcW w:w="2912" w:type="dxa"/>
          </w:tcPr>
          <w:p w:rsidR="00C1311E" w:rsidRPr="00855EEB" w:rsidRDefault="00C1311E" w:rsidP="00C1311E">
            <w:pPr>
              <w:spacing w:after="0" w:line="240" w:lineRule="auto"/>
              <w:contextualSpacing/>
              <w:jc w:val="center"/>
              <w:rPr>
                <w:rFonts w:ascii="Times New Roman" w:hAnsi="Times New Roman" w:cs="Times New Roman"/>
                <w:sz w:val="20"/>
                <w:szCs w:val="20"/>
              </w:rPr>
            </w:pPr>
            <w:r w:rsidRPr="00855EEB">
              <w:rPr>
                <w:rFonts w:ascii="Times New Roman" w:hAnsi="Times New Roman" w:cs="Times New Roman"/>
                <w:sz w:val="20"/>
                <w:szCs w:val="20"/>
              </w:rPr>
              <w:t>Ответ засчитывается как верный при следующих условиях:</w:t>
            </w:r>
          </w:p>
          <w:p w:rsidR="00C1311E" w:rsidRPr="00855EEB" w:rsidRDefault="00C1311E" w:rsidP="00C1311E">
            <w:pPr>
              <w:spacing w:after="0" w:line="240" w:lineRule="auto"/>
              <w:contextualSpacing/>
              <w:jc w:val="center"/>
              <w:rPr>
                <w:rFonts w:ascii="Times New Roman" w:hAnsi="Times New Roman" w:cs="Times New Roman"/>
                <w:sz w:val="20"/>
                <w:szCs w:val="20"/>
              </w:rPr>
            </w:pPr>
            <w:r w:rsidRPr="00855EEB">
              <w:rPr>
                <w:rFonts w:ascii="Times New Roman" w:hAnsi="Times New Roman" w:cs="Times New Roman"/>
                <w:sz w:val="20"/>
                <w:szCs w:val="20"/>
              </w:rPr>
              <w:t>- обучающимися даны ответы, содержащие указание на недееспособность.</w:t>
            </w:r>
          </w:p>
        </w:tc>
      </w:tr>
      <w:tr w:rsidR="00C1311E" w:rsidRPr="00855EEB" w:rsidTr="001E2AE4">
        <w:tc>
          <w:tcPr>
            <w:tcW w:w="846" w:type="dxa"/>
          </w:tcPr>
          <w:p w:rsidR="00C1311E" w:rsidRDefault="00C1311E" w:rsidP="00C1311E">
            <w:pPr>
              <w:jc w:val="center"/>
            </w:pPr>
            <w:r w:rsidRPr="000A3BF1">
              <w:rPr>
                <w:rFonts w:ascii="Times New Roman" w:hAnsi="Times New Roman" w:cs="Times New Roman"/>
                <w:b/>
                <w:sz w:val="20"/>
                <w:szCs w:val="20"/>
              </w:rPr>
              <w:t>103</w:t>
            </w:r>
            <w:r>
              <w:rPr>
                <w:rFonts w:ascii="Times New Roman" w:hAnsi="Times New Roman" w:cs="Times New Roman"/>
                <w:b/>
                <w:sz w:val="20"/>
                <w:szCs w:val="20"/>
              </w:rPr>
              <w:t>6</w:t>
            </w:r>
          </w:p>
        </w:tc>
        <w:tc>
          <w:tcPr>
            <w:tcW w:w="4111" w:type="dxa"/>
          </w:tcPr>
          <w:p w:rsidR="00C1311E" w:rsidRPr="00855EEB" w:rsidRDefault="00C1311E" w:rsidP="00C1311E">
            <w:pPr>
              <w:widowControl w:val="0"/>
              <w:spacing w:after="0" w:line="240" w:lineRule="auto"/>
              <w:contextualSpacing/>
              <w:jc w:val="both"/>
              <w:rPr>
                <w:rFonts w:ascii="Times New Roman" w:eastAsia="Calibri" w:hAnsi="Times New Roman" w:cs="Times New Roman"/>
                <w:sz w:val="20"/>
                <w:szCs w:val="20"/>
              </w:rPr>
            </w:pPr>
            <w:r w:rsidRPr="00855EEB">
              <w:rPr>
                <w:rFonts w:ascii="Times New Roman" w:eastAsia="Calibri" w:hAnsi="Times New Roman" w:cs="Times New Roman"/>
                <w:sz w:val="20"/>
                <w:szCs w:val="20"/>
              </w:rPr>
              <w:t xml:space="preserve">Руководство организации разработало и утвердило Положение о коммерческой тайне, Перечень информации, составляющей коммерческую тайну (являющийся приложением к Положению о коммерческой </w:t>
            </w:r>
            <w:r w:rsidRPr="00855EEB">
              <w:rPr>
                <w:rFonts w:ascii="Times New Roman" w:eastAsia="Calibri" w:hAnsi="Times New Roman" w:cs="Times New Roman"/>
                <w:sz w:val="20"/>
                <w:szCs w:val="20"/>
              </w:rPr>
              <w:lastRenderedPageBreak/>
              <w:t>тайне). В нем включило в число сведений, составляющих коммерческую тайну, информацию о системе оплаты труда. Относятся ли эти сведения к коммерческой тайне? Аргументируйте ответ.</w:t>
            </w:r>
          </w:p>
        </w:tc>
        <w:tc>
          <w:tcPr>
            <w:tcW w:w="3779" w:type="dxa"/>
          </w:tcPr>
          <w:p w:rsidR="00C1311E" w:rsidRPr="00855EEB" w:rsidRDefault="00C1311E" w:rsidP="00C1311E">
            <w:pPr>
              <w:widowControl w:val="0"/>
              <w:spacing w:after="0" w:line="240" w:lineRule="auto"/>
              <w:contextualSpacing/>
              <w:jc w:val="both"/>
              <w:rPr>
                <w:rFonts w:ascii="Times New Roman" w:eastAsia="Calibri" w:hAnsi="Times New Roman" w:cs="Times New Roman"/>
                <w:sz w:val="20"/>
                <w:szCs w:val="20"/>
              </w:rPr>
            </w:pPr>
          </w:p>
        </w:tc>
        <w:tc>
          <w:tcPr>
            <w:tcW w:w="2912" w:type="dxa"/>
          </w:tcPr>
          <w:p w:rsidR="00C1311E" w:rsidRPr="00855EEB" w:rsidRDefault="00C1311E" w:rsidP="00C1311E">
            <w:pPr>
              <w:widowControl w:val="0"/>
              <w:spacing w:after="0" w:line="240" w:lineRule="auto"/>
              <w:contextualSpacing/>
              <w:jc w:val="center"/>
              <w:rPr>
                <w:rFonts w:ascii="Times New Roman" w:eastAsia="Calibri" w:hAnsi="Times New Roman" w:cs="Times New Roman"/>
                <w:sz w:val="20"/>
                <w:szCs w:val="20"/>
              </w:rPr>
            </w:pPr>
            <w:r w:rsidRPr="00855EEB">
              <w:rPr>
                <w:rFonts w:ascii="Times New Roman" w:eastAsia="Calibri" w:hAnsi="Times New Roman" w:cs="Times New Roman"/>
                <w:sz w:val="20"/>
                <w:szCs w:val="20"/>
              </w:rPr>
              <w:t xml:space="preserve">Нет. В ст. 5 ФЗ «О коммерческой тайне» говорится, что сведения о системе оплаты труда не являются коммерческой </w:t>
            </w:r>
            <w:r w:rsidRPr="00855EEB">
              <w:rPr>
                <w:rFonts w:ascii="Times New Roman" w:eastAsia="Calibri" w:hAnsi="Times New Roman" w:cs="Times New Roman"/>
                <w:sz w:val="20"/>
                <w:szCs w:val="20"/>
              </w:rPr>
              <w:lastRenderedPageBreak/>
              <w:t>тайной.</w:t>
            </w:r>
          </w:p>
        </w:tc>
        <w:tc>
          <w:tcPr>
            <w:tcW w:w="2912" w:type="dxa"/>
          </w:tcPr>
          <w:p w:rsidR="00C1311E" w:rsidRPr="00855EEB" w:rsidRDefault="00C1311E" w:rsidP="00C1311E">
            <w:pPr>
              <w:widowControl w:val="0"/>
              <w:spacing w:after="0" w:line="240" w:lineRule="auto"/>
              <w:contextualSpacing/>
              <w:jc w:val="center"/>
              <w:rPr>
                <w:rFonts w:ascii="Times New Roman" w:eastAsia="Calibri" w:hAnsi="Times New Roman" w:cs="Times New Roman"/>
                <w:sz w:val="20"/>
                <w:szCs w:val="20"/>
              </w:rPr>
            </w:pPr>
            <w:r w:rsidRPr="00855EEB">
              <w:rPr>
                <w:rFonts w:ascii="Times New Roman" w:eastAsia="Calibri" w:hAnsi="Times New Roman" w:cs="Times New Roman"/>
                <w:sz w:val="20"/>
                <w:szCs w:val="20"/>
              </w:rPr>
              <w:lastRenderedPageBreak/>
              <w:t>Ответ засчитывается как «верный» при следующих условиях:</w:t>
            </w:r>
          </w:p>
          <w:p w:rsidR="00C1311E" w:rsidRPr="00855EEB" w:rsidRDefault="00C1311E" w:rsidP="00C1311E">
            <w:pPr>
              <w:widowControl w:val="0"/>
              <w:spacing w:after="0" w:line="240" w:lineRule="auto"/>
              <w:contextualSpacing/>
              <w:jc w:val="center"/>
              <w:rPr>
                <w:rFonts w:ascii="Times New Roman" w:eastAsia="Calibri" w:hAnsi="Times New Roman" w:cs="Times New Roman"/>
                <w:sz w:val="20"/>
                <w:szCs w:val="20"/>
              </w:rPr>
            </w:pPr>
            <w:r w:rsidRPr="00855EEB">
              <w:rPr>
                <w:rFonts w:ascii="Times New Roman" w:eastAsia="Calibri" w:hAnsi="Times New Roman" w:cs="Times New Roman"/>
                <w:sz w:val="20"/>
                <w:szCs w:val="20"/>
              </w:rPr>
              <w:t>- обучающимся дан ответ на вопрос задачи «нет»;</w:t>
            </w:r>
          </w:p>
          <w:p w:rsidR="00C1311E" w:rsidRPr="00855EEB" w:rsidRDefault="00C1311E" w:rsidP="00C1311E">
            <w:pPr>
              <w:widowControl w:val="0"/>
              <w:spacing w:after="0" w:line="240" w:lineRule="auto"/>
              <w:contextualSpacing/>
              <w:jc w:val="center"/>
              <w:rPr>
                <w:rFonts w:ascii="Times New Roman" w:eastAsia="Calibri" w:hAnsi="Times New Roman" w:cs="Times New Roman"/>
                <w:sz w:val="20"/>
                <w:szCs w:val="20"/>
              </w:rPr>
            </w:pPr>
            <w:r w:rsidRPr="00855EEB">
              <w:rPr>
                <w:rFonts w:ascii="Times New Roman" w:eastAsia="Calibri" w:hAnsi="Times New Roman" w:cs="Times New Roman"/>
                <w:sz w:val="20"/>
                <w:szCs w:val="20"/>
              </w:rPr>
              <w:lastRenderedPageBreak/>
              <w:t>- обучающимся представлена сущностно верная аргументация.</w:t>
            </w:r>
          </w:p>
        </w:tc>
      </w:tr>
      <w:tr w:rsidR="007144D4" w:rsidRPr="00855EEB" w:rsidTr="001E2AE4">
        <w:tc>
          <w:tcPr>
            <w:tcW w:w="846" w:type="dxa"/>
          </w:tcPr>
          <w:p w:rsidR="007144D4" w:rsidRPr="00855EEB" w:rsidRDefault="00C1311E" w:rsidP="00855EEB">
            <w:pPr>
              <w:tabs>
                <w:tab w:val="left" w:pos="6795"/>
              </w:tabs>
              <w:spacing w:after="0" w:line="240" w:lineRule="auto"/>
              <w:contextualSpacing/>
              <w:jc w:val="center"/>
              <w:rPr>
                <w:rFonts w:ascii="Times New Roman" w:hAnsi="Times New Roman" w:cs="Times New Roman"/>
                <w:b/>
                <w:sz w:val="20"/>
                <w:szCs w:val="20"/>
              </w:rPr>
            </w:pPr>
            <w:r w:rsidRPr="00CA4107">
              <w:rPr>
                <w:rFonts w:ascii="Times New Roman" w:hAnsi="Times New Roman" w:cs="Times New Roman"/>
                <w:b/>
                <w:sz w:val="20"/>
                <w:szCs w:val="20"/>
              </w:rPr>
              <w:lastRenderedPageBreak/>
              <w:t>1</w:t>
            </w:r>
            <w:r>
              <w:rPr>
                <w:rFonts w:ascii="Times New Roman" w:hAnsi="Times New Roman" w:cs="Times New Roman"/>
                <w:b/>
                <w:sz w:val="20"/>
                <w:szCs w:val="20"/>
              </w:rPr>
              <w:t>037</w:t>
            </w:r>
          </w:p>
        </w:tc>
        <w:tc>
          <w:tcPr>
            <w:tcW w:w="4111" w:type="dxa"/>
          </w:tcPr>
          <w:p w:rsidR="007144D4" w:rsidRPr="00855EEB" w:rsidRDefault="007144D4" w:rsidP="00855EEB">
            <w:pPr>
              <w:widowControl w:val="0"/>
              <w:spacing w:after="0" w:line="240" w:lineRule="auto"/>
              <w:contextualSpacing/>
              <w:jc w:val="both"/>
              <w:rPr>
                <w:rFonts w:ascii="Times New Roman" w:eastAsia="Calibri" w:hAnsi="Times New Roman" w:cs="Times New Roman"/>
                <w:sz w:val="20"/>
                <w:szCs w:val="20"/>
              </w:rPr>
            </w:pPr>
            <w:r w:rsidRPr="00855EEB">
              <w:rPr>
                <w:rFonts w:ascii="Times New Roman" w:eastAsia="Calibri" w:hAnsi="Times New Roman" w:cs="Times New Roman"/>
                <w:sz w:val="20"/>
                <w:szCs w:val="20"/>
              </w:rPr>
              <w:t>В должностной инструкции HR-отдела крупного ООО содержится правило следующего содержания: «в связи с тем, что открытая вакансия подразумевает кропотливую работу, требующую исполнительности и чёткого выполнения требований начальства, при отборе кандидатов, предпочтение следует отдавать женщинам». Оцените данное положение на предмет возможной дискриминации.</w:t>
            </w:r>
          </w:p>
        </w:tc>
        <w:tc>
          <w:tcPr>
            <w:tcW w:w="3779" w:type="dxa"/>
          </w:tcPr>
          <w:p w:rsidR="007144D4" w:rsidRPr="00855EEB" w:rsidRDefault="007144D4" w:rsidP="00855EEB">
            <w:pPr>
              <w:widowControl w:val="0"/>
              <w:spacing w:after="0" w:line="240" w:lineRule="auto"/>
              <w:contextualSpacing/>
              <w:jc w:val="both"/>
              <w:rPr>
                <w:rFonts w:ascii="Times New Roman" w:eastAsia="Calibri" w:hAnsi="Times New Roman" w:cs="Times New Roman"/>
                <w:sz w:val="20"/>
                <w:szCs w:val="20"/>
              </w:rPr>
            </w:pPr>
          </w:p>
        </w:tc>
        <w:tc>
          <w:tcPr>
            <w:tcW w:w="2912" w:type="dxa"/>
          </w:tcPr>
          <w:p w:rsidR="007144D4" w:rsidRPr="00855EEB" w:rsidRDefault="007144D4" w:rsidP="00855EEB">
            <w:pPr>
              <w:widowControl w:val="0"/>
              <w:spacing w:after="0" w:line="240" w:lineRule="auto"/>
              <w:contextualSpacing/>
              <w:jc w:val="center"/>
              <w:rPr>
                <w:rFonts w:ascii="Times New Roman" w:eastAsia="Calibri" w:hAnsi="Times New Roman" w:cs="Times New Roman"/>
                <w:sz w:val="20"/>
                <w:szCs w:val="20"/>
              </w:rPr>
            </w:pPr>
            <w:r w:rsidRPr="00855EEB">
              <w:rPr>
                <w:rFonts w:ascii="Times New Roman" w:eastAsia="Calibri" w:hAnsi="Times New Roman" w:cs="Times New Roman"/>
                <w:sz w:val="20"/>
                <w:szCs w:val="20"/>
              </w:rPr>
              <w:t>В данном случае имеет место дискриминация по гендерному признаку, поскольку кандидатов должны оценивать именно по признаку наличия «кропотливости, исполнительности и умения четко выполнять требования начальства», а не по половому признаку.</w:t>
            </w:r>
          </w:p>
        </w:tc>
        <w:tc>
          <w:tcPr>
            <w:tcW w:w="2912" w:type="dxa"/>
          </w:tcPr>
          <w:p w:rsidR="007144D4" w:rsidRPr="00855EEB" w:rsidRDefault="007144D4" w:rsidP="00855EEB">
            <w:pPr>
              <w:widowControl w:val="0"/>
              <w:spacing w:after="0" w:line="240" w:lineRule="auto"/>
              <w:contextualSpacing/>
              <w:jc w:val="center"/>
              <w:rPr>
                <w:rFonts w:ascii="Times New Roman" w:eastAsia="Calibri" w:hAnsi="Times New Roman" w:cs="Times New Roman"/>
                <w:sz w:val="20"/>
                <w:szCs w:val="20"/>
              </w:rPr>
            </w:pPr>
            <w:r w:rsidRPr="00855EEB">
              <w:rPr>
                <w:rFonts w:ascii="Times New Roman" w:eastAsia="Calibri" w:hAnsi="Times New Roman" w:cs="Times New Roman"/>
                <w:sz w:val="20"/>
                <w:szCs w:val="20"/>
              </w:rPr>
              <w:t>Дан содержательно верный ответ</w:t>
            </w:r>
          </w:p>
        </w:tc>
      </w:tr>
      <w:tr w:rsidR="007144D4" w:rsidRPr="00855EEB" w:rsidTr="0094006D">
        <w:tc>
          <w:tcPr>
            <w:tcW w:w="14560" w:type="dxa"/>
            <w:gridSpan w:val="5"/>
          </w:tcPr>
          <w:p w:rsidR="007144D4" w:rsidRPr="00855EEB" w:rsidRDefault="007144D4" w:rsidP="00855EEB">
            <w:pPr>
              <w:tabs>
                <w:tab w:val="left" w:pos="6795"/>
              </w:tabs>
              <w:spacing w:after="0" w:line="240" w:lineRule="auto"/>
              <w:contextualSpacing/>
              <w:jc w:val="center"/>
              <w:rPr>
                <w:rFonts w:ascii="Times New Roman" w:hAnsi="Times New Roman" w:cs="Times New Roman"/>
                <w:b/>
                <w:sz w:val="20"/>
                <w:szCs w:val="20"/>
              </w:rPr>
            </w:pPr>
            <w:r w:rsidRPr="00855EEB">
              <w:rPr>
                <w:rFonts w:ascii="Times New Roman" w:hAnsi="Times New Roman" w:cs="Times New Roman"/>
                <w:sz w:val="20"/>
                <w:szCs w:val="20"/>
              </w:rPr>
              <w:t>ОК 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r>
      <w:tr w:rsidR="00C1311E" w:rsidRPr="00855EEB" w:rsidTr="001E2AE4">
        <w:tc>
          <w:tcPr>
            <w:tcW w:w="846" w:type="dxa"/>
          </w:tcPr>
          <w:p w:rsidR="00C1311E" w:rsidRDefault="00C1311E" w:rsidP="00C1311E">
            <w:pPr>
              <w:jc w:val="center"/>
            </w:pPr>
            <w:r w:rsidRPr="005F786D">
              <w:rPr>
                <w:rFonts w:ascii="Times New Roman" w:hAnsi="Times New Roman" w:cs="Times New Roman"/>
                <w:b/>
                <w:sz w:val="20"/>
                <w:szCs w:val="20"/>
              </w:rPr>
              <w:t>103</w:t>
            </w:r>
            <w:r>
              <w:rPr>
                <w:rFonts w:ascii="Times New Roman" w:hAnsi="Times New Roman" w:cs="Times New Roman"/>
                <w:b/>
                <w:sz w:val="20"/>
                <w:szCs w:val="20"/>
              </w:rPr>
              <w:t>8</w:t>
            </w:r>
          </w:p>
        </w:tc>
        <w:tc>
          <w:tcPr>
            <w:tcW w:w="4111" w:type="dxa"/>
          </w:tcPr>
          <w:p w:rsidR="00C1311E" w:rsidRPr="00855EEB" w:rsidRDefault="00C1311E" w:rsidP="00C1311E">
            <w:pPr>
              <w:shd w:val="clear" w:color="auto" w:fill="FFFFFF"/>
              <w:spacing w:after="0" w:line="240" w:lineRule="auto"/>
              <w:contextualSpacing/>
              <w:jc w:val="both"/>
              <w:rPr>
                <w:rFonts w:ascii="Times New Roman" w:eastAsia="Times New Roman" w:hAnsi="Times New Roman" w:cs="Times New Roman"/>
                <w:color w:val="1A1A1A"/>
                <w:sz w:val="20"/>
                <w:szCs w:val="20"/>
                <w:lang w:eastAsia="ru-RU"/>
              </w:rPr>
            </w:pPr>
            <w:r w:rsidRPr="00855EEB">
              <w:rPr>
                <w:rFonts w:ascii="Times New Roman" w:eastAsia="Times New Roman" w:hAnsi="Times New Roman" w:cs="Times New Roman"/>
                <w:color w:val="1A1A1A"/>
                <w:sz w:val="20"/>
                <w:szCs w:val="20"/>
                <w:lang w:eastAsia="ru-RU"/>
              </w:rPr>
              <w:t>Выберите один верный ответ:</w:t>
            </w:r>
          </w:p>
          <w:p w:rsidR="00C1311E" w:rsidRPr="00855EEB" w:rsidRDefault="00C1311E" w:rsidP="00C1311E">
            <w:pPr>
              <w:shd w:val="clear" w:color="auto" w:fill="FFFFFF"/>
              <w:spacing w:after="0" w:line="240" w:lineRule="auto"/>
              <w:contextualSpacing/>
              <w:jc w:val="both"/>
              <w:rPr>
                <w:rFonts w:ascii="Times New Roman" w:eastAsia="Times New Roman" w:hAnsi="Times New Roman" w:cs="Times New Roman"/>
                <w:color w:val="1A1A1A"/>
                <w:sz w:val="20"/>
                <w:szCs w:val="20"/>
                <w:lang w:eastAsia="ru-RU"/>
              </w:rPr>
            </w:pPr>
            <w:r w:rsidRPr="00855EEB">
              <w:rPr>
                <w:rFonts w:ascii="Times New Roman" w:eastAsia="Times New Roman" w:hAnsi="Times New Roman" w:cs="Times New Roman"/>
                <w:color w:val="1A1A1A"/>
                <w:sz w:val="20"/>
                <w:szCs w:val="20"/>
                <w:lang w:eastAsia="ru-RU"/>
              </w:rPr>
              <w:t>Как начать общение с человеком с нарушением зрения:</w:t>
            </w:r>
          </w:p>
          <w:p w:rsidR="00C1311E" w:rsidRPr="00855EEB" w:rsidRDefault="00C1311E" w:rsidP="00C1311E">
            <w:pPr>
              <w:tabs>
                <w:tab w:val="left" w:pos="6795"/>
              </w:tabs>
              <w:spacing w:after="0" w:line="240" w:lineRule="auto"/>
              <w:contextualSpacing/>
              <w:jc w:val="center"/>
              <w:rPr>
                <w:rFonts w:ascii="Times New Roman" w:hAnsi="Times New Roman" w:cs="Times New Roman"/>
                <w:b/>
                <w:sz w:val="20"/>
                <w:szCs w:val="20"/>
              </w:rPr>
            </w:pPr>
          </w:p>
        </w:tc>
        <w:tc>
          <w:tcPr>
            <w:tcW w:w="3779" w:type="dxa"/>
          </w:tcPr>
          <w:p w:rsidR="00C1311E" w:rsidRPr="00855EEB" w:rsidRDefault="00C1311E" w:rsidP="00C1311E">
            <w:pPr>
              <w:shd w:val="clear" w:color="auto" w:fill="FFFFFF"/>
              <w:spacing w:after="0" w:line="240" w:lineRule="auto"/>
              <w:contextualSpacing/>
              <w:jc w:val="both"/>
              <w:rPr>
                <w:rFonts w:ascii="Times New Roman" w:eastAsia="Times New Roman" w:hAnsi="Times New Roman" w:cs="Times New Roman"/>
                <w:color w:val="1A1A1A"/>
                <w:sz w:val="20"/>
                <w:szCs w:val="20"/>
                <w:lang w:eastAsia="ru-RU"/>
              </w:rPr>
            </w:pPr>
            <w:r w:rsidRPr="00855EEB">
              <w:rPr>
                <w:rFonts w:ascii="Times New Roman" w:eastAsia="Times New Roman" w:hAnsi="Times New Roman" w:cs="Times New Roman"/>
                <w:color w:val="1A1A1A"/>
                <w:sz w:val="20"/>
                <w:szCs w:val="20"/>
                <w:lang w:eastAsia="ru-RU"/>
              </w:rPr>
              <w:t>а) Аккуратно потянуть за белую трость и</w:t>
            </w:r>
          </w:p>
          <w:p w:rsidR="00C1311E" w:rsidRPr="00855EEB" w:rsidRDefault="00C1311E" w:rsidP="00C1311E">
            <w:pPr>
              <w:shd w:val="clear" w:color="auto" w:fill="FFFFFF"/>
              <w:spacing w:after="0" w:line="240" w:lineRule="auto"/>
              <w:contextualSpacing/>
              <w:jc w:val="both"/>
              <w:rPr>
                <w:rFonts w:ascii="Times New Roman" w:eastAsia="Times New Roman" w:hAnsi="Times New Roman" w:cs="Times New Roman"/>
                <w:color w:val="1A1A1A"/>
                <w:sz w:val="20"/>
                <w:szCs w:val="20"/>
                <w:lang w:eastAsia="ru-RU"/>
              </w:rPr>
            </w:pPr>
            <w:r w:rsidRPr="00855EEB">
              <w:rPr>
                <w:rFonts w:ascii="Times New Roman" w:eastAsia="Times New Roman" w:hAnsi="Times New Roman" w:cs="Times New Roman"/>
                <w:color w:val="1A1A1A"/>
                <w:sz w:val="20"/>
                <w:szCs w:val="20"/>
                <w:lang w:eastAsia="ru-RU"/>
              </w:rPr>
              <w:t>задать вопрос</w:t>
            </w:r>
          </w:p>
          <w:p w:rsidR="00C1311E" w:rsidRPr="00855EEB" w:rsidRDefault="00C1311E" w:rsidP="00C1311E">
            <w:pPr>
              <w:shd w:val="clear" w:color="auto" w:fill="FFFFFF"/>
              <w:spacing w:after="0" w:line="240" w:lineRule="auto"/>
              <w:contextualSpacing/>
              <w:jc w:val="both"/>
              <w:rPr>
                <w:rFonts w:ascii="Times New Roman" w:eastAsia="Times New Roman" w:hAnsi="Times New Roman" w:cs="Times New Roman"/>
                <w:color w:val="1A1A1A"/>
                <w:sz w:val="20"/>
                <w:szCs w:val="20"/>
                <w:lang w:eastAsia="ru-RU"/>
              </w:rPr>
            </w:pPr>
            <w:r w:rsidRPr="00855EEB">
              <w:rPr>
                <w:rFonts w:ascii="Times New Roman" w:eastAsia="Times New Roman" w:hAnsi="Times New Roman" w:cs="Times New Roman"/>
                <w:color w:val="1A1A1A"/>
                <w:sz w:val="20"/>
                <w:szCs w:val="20"/>
                <w:lang w:eastAsia="ru-RU"/>
              </w:rPr>
              <w:t>б) Дотронуться до плеча и представиться</w:t>
            </w:r>
          </w:p>
          <w:p w:rsidR="00C1311E" w:rsidRPr="00855EEB" w:rsidRDefault="00C1311E" w:rsidP="00C1311E">
            <w:pPr>
              <w:shd w:val="clear" w:color="auto" w:fill="FFFFFF"/>
              <w:spacing w:after="0" w:line="240" w:lineRule="auto"/>
              <w:contextualSpacing/>
              <w:jc w:val="both"/>
              <w:rPr>
                <w:rFonts w:ascii="Times New Roman" w:hAnsi="Times New Roman" w:cs="Times New Roman"/>
                <w:sz w:val="20"/>
                <w:szCs w:val="20"/>
              </w:rPr>
            </w:pPr>
            <w:r w:rsidRPr="00855EEB">
              <w:rPr>
                <w:rFonts w:ascii="Times New Roman" w:eastAsia="Times New Roman" w:hAnsi="Times New Roman" w:cs="Times New Roman"/>
                <w:color w:val="1A1A1A"/>
                <w:sz w:val="20"/>
                <w:szCs w:val="20"/>
                <w:lang w:eastAsia="ru-RU"/>
              </w:rPr>
              <w:t>в) Громко окликнуть</w:t>
            </w:r>
          </w:p>
        </w:tc>
        <w:tc>
          <w:tcPr>
            <w:tcW w:w="2912" w:type="dxa"/>
          </w:tcPr>
          <w:p w:rsidR="00C1311E" w:rsidRPr="00855EEB" w:rsidRDefault="00C1311E" w:rsidP="00C1311E">
            <w:pPr>
              <w:shd w:val="clear" w:color="auto" w:fill="FFFFFF"/>
              <w:spacing w:after="0" w:line="240" w:lineRule="auto"/>
              <w:contextualSpacing/>
              <w:jc w:val="center"/>
              <w:rPr>
                <w:rFonts w:ascii="Times New Roman" w:eastAsia="Times New Roman" w:hAnsi="Times New Roman" w:cs="Times New Roman"/>
                <w:color w:val="1A1A1A"/>
                <w:sz w:val="20"/>
                <w:szCs w:val="20"/>
                <w:lang w:eastAsia="ru-RU"/>
              </w:rPr>
            </w:pPr>
            <w:r w:rsidRPr="00855EEB">
              <w:rPr>
                <w:rFonts w:ascii="Times New Roman" w:eastAsia="Times New Roman" w:hAnsi="Times New Roman" w:cs="Times New Roman"/>
                <w:color w:val="1A1A1A"/>
                <w:sz w:val="20"/>
                <w:szCs w:val="20"/>
                <w:lang w:eastAsia="ru-RU"/>
              </w:rPr>
              <w:t>б) Дотронуться до плеча и представиться</w:t>
            </w:r>
          </w:p>
          <w:p w:rsidR="00C1311E" w:rsidRPr="00855EEB" w:rsidRDefault="00C1311E" w:rsidP="00C1311E">
            <w:pPr>
              <w:spacing w:after="0" w:line="240" w:lineRule="auto"/>
              <w:contextualSpacing/>
              <w:jc w:val="center"/>
              <w:rPr>
                <w:rFonts w:ascii="Times New Roman" w:hAnsi="Times New Roman" w:cs="Times New Roman"/>
                <w:sz w:val="20"/>
                <w:szCs w:val="20"/>
              </w:rPr>
            </w:pPr>
          </w:p>
        </w:tc>
        <w:tc>
          <w:tcPr>
            <w:tcW w:w="2912" w:type="dxa"/>
          </w:tcPr>
          <w:p w:rsidR="00C1311E" w:rsidRPr="00855EEB" w:rsidRDefault="00C1311E" w:rsidP="00C1311E">
            <w:pPr>
              <w:shd w:val="clear" w:color="auto" w:fill="FFFFFF"/>
              <w:spacing w:after="0" w:line="240" w:lineRule="auto"/>
              <w:contextualSpacing/>
              <w:jc w:val="center"/>
              <w:rPr>
                <w:rFonts w:ascii="Times New Roman" w:hAnsi="Times New Roman" w:cs="Times New Roman"/>
                <w:sz w:val="20"/>
                <w:szCs w:val="20"/>
              </w:rPr>
            </w:pPr>
            <w:r w:rsidRPr="00855EEB">
              <w:rPr>
                <w:rFonts w:ascii="Times New Roman" w:hAnsi="Times New Roman" w:cs="Times New Roman"/>
                <w:sz w:val="20"/>
                <w:szCs w:val="20"/>
              </w:rPr>
              <w:t>Ответ засчитывается при условии выбора варианта</w:t>
            </w:r>
          </w:p>
          <w:p w:rsidR="00C1311E" w:rsidRPr="00855EEB" w:rsidRDefault="00C1311E" w:rsidP="00C1311E">
            <w:pPr>
              <w:shd w:val="clear" w:color="auto" w:fill="FFFFFF"/>
              <w:spacing w:after="0" w:line="240" w:lineRule="auto"/>
              <w:contextualSpacing/>
              <w:jc w:val="center"/>
              <w:rPr>
                <w:rFonts w:ascii="Times New Roman" w:eastAsia="Times New Roman" w:hAnsi="Times New Roman" w:cs="Times New Roman"/>
                <w:color w:val="1A1A1A"/>
                <w:sz w:val="20"/>
                <w:szCs w:val="20"/>
                <w:lang w:eastAsia="ru-RU"/>
              </w:rPr>
            </w:pPr>
            <w:r w:rsidRPr="00855EEB">
              <w:rPr>
                <w:rFonts w:ascii="Times New Roman" w:eastAsia="Times New Roman" w:hAnsi="Times New Roman" w:cs="Times New Roman"/>
                <w:color w:val="1A1A1A"/>
                <w:sz w:val="20"/>
                <w:szCs w:val="20"/>
                <w:lang w:eastAsia="ru-RU"/>
              </w:rPr>
              <w:t xml:space="preserve"> б) Дотронуться до плеча и представиться</w:t>
            </w:r>
          </w:p>
          <w:p w:rsidR="00C1311E" w:rsidRPr="00855EEB" w:rsidRDefault="00C1311E" w:rsidP="00C1311E">
            <w:pPr>
              <w:spacing w:after="0" w:line="240" w:lineRule="auto"/>
              <w:contextualSpacing/>
              <w:jc w:val="center"/>
              <w:rPr>
                <w:rFonts w:ascii="Times New Roman" w:hAnsi="Times New Roman" w:cs="Times New Roman"/>
                <w:sz w:val="20"/>
                <w:szCs w:val="20"/>
              </w:rPr>
            </w:pPr>
          </w:p>
        </w:tc>
      </w:tr>
      <w:tr w:rsidR="00C1311E" w:rsidRPr="00855EEB" w:rsidTr="001E2AE4">
        <w:tc>
          <w:tcPr>
            <w:tcW w:w="846" w:type="dxa"/>
          </w:tcPr>
          <w:p w:rsidR="00C1311E" w:rsidRDefault="00C1311E" w:rsidP="00C1311E">
            <w:pPr>
              <w:jc w:val="center"/>
            </w:pPr>
            <w:r w:rsidRPr="005F786D">
              <w:rPr>
                <w:rFonts w:ascii="Times New Roman" w:hAnsi="Times New Roman" w:cs="Times New Roman"/>
                <w:b/>
                <w:sz w:val="20"/>
                <w:szCs w:val="20"/>
              </w:rPr>
              <w:t>103</w:t>
            </w:r>
            <w:r>
              <w:rPr>
                <w:rFonts w:ascii="Times New Roman" w:hAnsi="Times New Roman" w:cs="Times New Roman"/>
                <w:b/>
                <w:sz w:val="20"/>
                <w:szCs w:val="20"/>
              </w:rPr>
              <w:t>9</w:t>
            </w:r>
          </w:p>
        </w:tc>
        <w:tc>
          <w:tcPr>
            <w:tcW w:w="4111" w:type="dxa"/>
          </w:tcPr>
          <w:p w:rsidR="00C1311E" w:rsidRPr="00855EEB" w:rsidRDefault="00C1311E" w:rsidP="00C1311E">
            <w:pPr>
              <w:tabs>
                <w:tab w:val="left" w:pos="6795"/>
              </w:tabs>
              <w:spacing w:after="0" w:line="240" w:lineRule="auto"/>
              <w:contextualSpacing/>
              <w:jc w:val="center"/>
              <w:rPr>
                <w:rFonts w:ascii="Times New Roman" w:hAnsi="Times New Roman" w:cs="Times New Roman"/>
                <w:b/>
                <w:sz w:val="20"/>
                <w:szCs w:val="20"/>
              </w:rPr>
            </w:pPr>
            <w:r w:rsidRPr="00855EEB">
              <w:rPr>
                <w:rFonts w:ascii="Times New Roman" w:hAnsi="Times New Roman" w:cs="Times New Roman"/>
                <w:sz w:val="20"/>
                <w:szCs w:val="20"/>
              </w:rPr>
              <w:t>Юристы в профессиональной деятельности используют метод целенаправленного получения информации о социально-психологических явлениях путем устной и письменной коммуникации с клиентом.</w:t>
            </w:r>
          </w:p>
        </w:tc>
        <w:tc>
          <w:tcPr>
            <w:tcW w:w="3779" w:type="dxa"/>
          </w:tcPr>
          <w:p w:rsidR="00C1311E" w:rsidRPr="00855EEB" w:rsidRDefault="00C1311E" w:rsidP="00C1311E">
            <w:pPr>
              <w:spacing w:after="0" w:line="240" w:lineRule="auto"/>
              <w:contextualSpacing/>
              <w:jc w:val="both"/>
              <w:rPr>
                <w:rFonts w:ascii="Times New Roman" w:hAnsi="Times New Roman" w:cs="Times New Roman"/>
                <w:sz w:val="20"/>
                <w:szCs w:val="20"/>
              </w:rPr>
            </w:pPr>
            <w:r w:rsidRPr="00855EEB">
              <w:rPr>
                <w:rFonts w:ascii="Times New Roman" w:hAnsi="Times New Roman" w:cs="Times New Roman"/>
                <w:sz w:val="20"/>
                <w:szCs w:val="20"/>
              </w:rPr>
              <w:t xml:space="preserve">О каком методе говорится? </w:t>
            </w:r>
          </w:p>
          <w:p w:rsidR="00C1311E" w:rsidRPr="00855EEB" w:rsidRDefault="00C1311E" w:rsidP="00C1311E">
            <w:pPr>
              <w:spacing w:after="0" w:line="240" w:lineRule="auto"/>
              <w:contextualSpacing/>
              <w:rPr>
                <w:rFonts w:ascii="Times New Roman" w:hAnsi="Times New Roman" w:cs="Times New Roman"/>
                <w:sz w:val="20"/>
                <w:szCs w:val="20"/>
              </w:rPr>
            </w:pPr>
            <w:r w:rsidRPr="00855EEB">
              <w:rPr>
                <w:rFonts w:ascii="Times New Roman" w:hAnsi="Times New Roman" w:cs="Times New Roman"/>
                <w:sz w:val="20"/>
                <w:szCs w:val="20"/>
              </w:rPr>
              <w:t xml:space="preserve">Выберите верный ответ: </w:t>
            </w:r>
          </w:p>
          <w:p w:rsidR="00C1311E" w:rsidRPr="00855EEB" w:rsidRDefault="00C1311E" w:rsidP="00C1311E">
            <w:pPr>
              <w:spacing w:after="0" w:line="240" w:lineRule="auto"/>
              <w:contextualSpacing/>
              <w:rPr>
                <w:rFonts w:ascii="Times New Roman" w:hAnsi="Times New Roman" w:cs="Times New Roman"/>
                <w:sz w:val="20"/>
                <w:szCs w:val="20"/>
              </w:rPr>
            </w:pPr>
            <w:r w:rsidRPr="00855EEB">
              <w:rPr>
                <w:rFonts w:ascii="Times New Roman" w:hAnsi="Times New Roman" w:cs="Times New Roman"/>
                <w:sz w:val="20"/>
                <w:szCs w:val="20"/>
              </w:rPr>
              <w:t>А) метод обработки информации.</w:t>
            </w:r>
          </w:p>
          <w:p w:rsidR="00C1311E" w:rsidRPr="00855EEB" w:rsidRDefault="00C1311E" w:rsidP="00C1311E">
            <w:pPr>
              <w:spacing w:after="0" w:line="240" w:lineRule="auto"/>
              <w:contextualSpacing/>
              <w:rPr>
                <w:rFonts w:ascii="Times New Roman" w:hAnsi="Times New Roman" w:cs="Times New Roman"/>
                <w:sz w:val="20"/>
                <w:szCs w:val="20"/>
              </w:rPr>
            </w:pPr>
            <w:r w:rsidRPr="00855EEB">
              <w:rPr>
                <w:rFonts w:ascii="Times New Roman" w:hAnsi="Times New Roman" w:cs="Times New Roman"/>
                <w:sz w:val="20"/>
                <w:szCs w:val="20"/>
              </w:rPr>
              <w:t>Б) опрос.</w:t>
            </w:r>
          </w:p>
          <w:p w:rsidR="00C1311E" w:rsidRPr="00855EEB" w:rsidRDefault="00C1311E" w:rsidP="00C1311E">
            <w:pPr>
              <w:spacing w:after="0" w:line="240" w:lineRule="auto"/>
              <w:contextualSpacing/>
              <w:rPr>
                <w:rFonts w:ascii="Times New Roman" w:hAnsi="Times New Roman" w:cs="Times New Roman"/>
                <w:sz w:val="20"/>
                <w:szCs w:val="20"/>
              </w:rPr>
            </w:pPr>
            <w:r w:rsidRPr="00855EEB">
              <w:rPr>
                <w:rFonts w:ascii="Times New Roman" w:hAnsi="Times New Roman" w:cs="Times New Roman"/>
                <w:sz w:val="20"/>
                <w:szCs w:val="20"/>
              </w:rPr>
              <w:t>В) социометрия.</w:t>
            </w:r>
          </w:p>
          <w:p w:rsidR="00C1311E" w:rsidRPr="00855EEB" w:rsidRDefault="00C1311E" w:rsidP="00C1311E">
            <w:pPr>
              <w:spacing w:after="0" w:line="240" w:lineRule="auto"/>
              <w:contextualSpacing/>
              <w:rPr>
                <w:rFonts w:ascii="Times New Roman" w:hAnsi="Times New Roman" w:cs="Times New Roman"/>
                <w:sz w:val="20"/>
                <w:szCs w:val="20"/>
              </w:rPr>
            </w:pPr>
            <w:r w:rsidRPr="00855EEB">
              <w:rPr>
                <w:rFonts w:ascii="Times New Roman" w:hAnsi="Times New Roman" w:cs="Times New Roman"/>
                <w:sz w:val="20"/>
                <w:szCs w:val="20"/>
              </w:rPr>
              <w:t>Г) все варианты верны.</w:t>
            </w:r>
            <w:r w:rsidRPr="00855EEB">
              <w:rPr>
                <w:rFonts w:ascii="Times New Roman" w:hAnsi="Times New Roman" w:cs="Times New Roman"/>
                <w:bCs/>
                <w:color w:val="333333"/>
                <w:sz w:val="20"/>
                <w:szCs w:val="20"/>
                <w:shd w:val="clear" w:color="auto" w:fill="FFFFFF"/>
              </w:rPr>
              <w:t xml:space="preserve"> юрист</w:t>
            </w:r>
          </w:p>
        </w:tc>
        <w:tc>
          <w:tcPr>
            <w:tcW w:w="2912" w:type="dxa"/>
          </w:tcPr>
          <w:p w:rsidR="00C1311E" w:rsidRPr="00855EEB" w:rsidRDefault="00C1311E" w:rsidP="00C1311E">
            <w:pPr>
              <w:spacing w:after="0" w:line="240" w:lineRule="auto"/>
              <w:contextualSpacing/>
              <w:jc w:val="center"/>
              <w:rPr>
                <w:rFonts w:ascii="Times New Roman" w:hAnsi="Times New Roman" w:cs="Times New Roman"/>
                <w:sz w:val="20"/>
                <w:szCs w:val="20"/>
              </w:rPr>
            </w:pPr>
            <w:r w:rsidRPr="00855EEB">
              <w:rPr>
                <w:rFonts w:ascii="Times New Roman" w:hAnsi="Times New Roman" w:cs="Times New Roman"/>
                <w:sz w:val="20"/>
                <w:szCs w:val="20"/>
              </w:rPr>
              <w:t>Б) опрос</w:t>
            </w:r>
          </w:p>
        </w:tc>
        <w:tc>
          <w:tcPr>
            <w:tcW w:w="2912" w:type="dxa"/>
          </w:tcPr>
          <w:p w:rsidR="00C1311E" w:rsidRPr="00855EEB" w:rsidRDefault="00C1311E" w:rsidP="00C1311E">
            <w:pPr>
              <w:spacing w:after="0" w:line="240" w:lineRule="auto"/>
              <w:contextualSpacing/>
              <w:jc w:val="center"/>
              <w:rPr>
                <w:rFonts w:ascii="Times New Roman" w:hAnsi="Times New Roman" w:cs="Times New Roman"/>
                <w:sz w:val="20"/>
                <w:szCs w:val="20"/>
              </w:rPr>
            </w:pPr>
            <w:r w:rsidRPr="00855EEB">
              <w:rPr>
                <w:rFonts w:ascii="Times New Roman" w:hAnsi="Times New Roman" w:cs="Times New Roman"/>
                <w:sz w:val="20"/>
                <w:szCs w:val="20"/>
              </w:rPr>
              <w:t>Дан верный ответ</w:t>
            </w:r>
          </w:p>
        </w:tc>
      </w:tr>
      <w:tr w:rsidR="00C1311E" w:rsidRPr="00855EEB" w:rsidTr="001E2AE4">
        <w:tc>
          <w:tcPr>
            <w:tcW w:w="846" w:type="dxa"/>
          </w:tcPr>
          <w:p w:rsidR="00C1311E" w:rsidRDefault="00C1311E" w:rsidP="00C1311E">
            <w:pPr>
              <w:jc w:val="center"/>
            </w:pPr>
            <w:r w:rsidRPr="005F786D">
              <w:rPr>
                <w:rFonts w:ascii="Times New Roman" w:hAnsi="Times New Roman" w:cs="Times New Roman"/>
                <w:b/>
                <w:sz w:val="20"/>
                <w:szCs w:val="20"/>
              </w:rPr>
              <w:t>1</w:t>
            </w:r>
            <w:r>
              <w:rPr>
                <w:rFonts w:ascii="Times New Roman" w:hAnsi="Times New Roman" w:cs="Times New Roman"/>
                <w:b/>
                <w:sz w:val="20"/>
                <w:szCs w:val="20"/>
              </w:rPr>
              <w:t>04</w:t>
            </w:r>
            <w:r w:rsidRPr="005F786D">
              <w:rPr>
                <w:rFonts w:ascii="Times New Roman" w:hAnsi="Times New Roman" w:cs="Times New Roman"/>
                <w:b/>
                <w:sz w:val="20"/>
                <w:szCs w:val="20"/>
              </w:rPr>
              <w:t>0</w:t>
            </w:r>
          </w:p>
        </w:tc>
        <w:tc>
          <w:tcPr>
            <w:tcW w:w="4111" w:type="dxa"/>
          </w:tcPr>
          <w:p w:rsidR="00C1311E" w:rsidRPr="00855EEB" w:rsidRDefault="00C1311E" w:rsidP="00C1311E">
            <w:pPr>
              <w:shd w:val="clear" w:color="auto" w:fill="FFFFFF"/>
              <w:spacing w:after="0" w:line="240" w:lineRule="auto"/>
              <w:contextualSpacing/>
              <w:jc w:val="both"/>
              <w:rPr>
                <w:rFonts w:ascii="Times New Roman" w:eastAsia="Times New Roman" w:hAnsi="Times New Roman" w:cs="Times New Roman"/>
                <w:color w:val="000000"/>
                <w:sz w:val="20"/>
                <w:szCs w:val="20"/>
                <w:lang w:eastAsia="ru-RU"/>
              </w:rPr>
            </w:pPr>
            <w:r w:rsidRPr="00855EEB">
              <w:rPr>
                <w:rFonts w:ascii="Times New Roman" w:eastAsia="Times New Roman" w:hAnsi="Times New Roman" w:cs="Times New Roman"/>
                <w:color w:val="000000"/>
                <w:sz w:val="20"/>
                <w:szCs w:val="20"/>
                <w:lang w:eastAsia="ru-RU"/>
              </w:rPr>
              <w:t>В юридической деятельности важны функции невербального общения, которые заключаются в том, что оно помогает узнать о таких вещах, как:</w:t>
            </w:r>
          </w:p>
          <w:p w:rsidR="00C1311E" w:rsidRPr="00855EEB" w:rsidRDefault="00C1311E" w:rsidP="00C1311E">
            <w:pPr>
              <w:spacing w:after="0" w:line="240" w:lineRule="auto"/>
              <w:contextualSpacing/>
              <w:jc w:val="both"/>
              <w:rPr>
                <w:rFonts w:ascii="Times New Roman" w:hAnsi="Times New Roman" w:cs="Times New Roman"/>
                <w:sz w:val="20"/>
                <w:szCs w:val="20"/>
              </w:rPr>
            </w:pPr>
            <w:r w:rsidRPr="00855EEB">
              <w:rPr>
                <w:rFonts w:ascii="Times New Roman" w:hAnsi="Times New Roman" w:cs="Times New Roman"/>
                <w:sz w:val="20"/>
                <w:szCs w:val="20"/>
              </w:rPr>
              <w:t xml:space="preserve">Выберите ответ, который не соответствует утверждению: </w:t>
            </w:r>
          </w:p>
          <w:p w:rsidR="00C1311E" w:rsidRPr="00855EEB" w:rsidRDefault="00C1311E" w:rsidP="00C1311E">
            <w:pPr>
              <w:tabs>
                <w:tab w:val="left" w:pos="6795"/>
              </w:tabs>
              <w:spacing w:after="0" w:line="240" w:lineRule="auto"/>
              <w:contextualSpacing/>
              <w:jc w:val="center"/>
              <w:rPr>
                <w:rFonts w:ascii="Times New Roman" w:hAnsi="Times New Roman" w:cs="Times New Roman"/>
                <w:b/>
                <w:sz w:val="20"/>
                <w:szCs w:val="20"/>
              </w:rPr>
            </w:pPr>
          </w:p>
        </w:tc>
        <w:tc>
          <w:tcPr>
            <w:tcW w:w="3779" w:type="dxa"/>
          </w:tcPr>
          <w:p w:rsidR="00C1311E" w:rsidRPr="00855EEB" w:rsidRDefault="00C1311E" w:rsidP="00C1311E">
            <w:pPr>
              <w:shd w:val="clear" w:color="auto" w:fill="FFFFFF"/>
              <w:spacing w:after="0" w:line="240" w:lineRule="auto"/>
              <w:contextualSpacing/>
              <w:jc w:val="both"/>
              <w:rPr>
                <w:rFonts w:ascii="Times New Roman" w:eastAsia="Times New Roman" w:hAnsi="Times New Roman" w:cs="Times New Roman"/>
                <w:color w:val="000000"/>
                <w:sz w:val="20"/>
                <w:szCs w:val="20"/>
                <w:lang w:eastAsia="ru-RU"/>
              </w:rPr>
            </w:pPr>
            <w:r w:rsidRPr="00855EEB">
              <w:rPr>
                <w:rFonts w:ascii="Times New Roman" w:eastAsia="Times New Roman" w:hAnsi="Times New Roman" w:cs="Times New Roman"/>
                <w:color w:val="000000"/>
                <w:sz w:val="20"/>
                <w:szCs w:val="20"/>
                <w:lang w:eastAsia="ru-RU"/>
              </w:rPr>
              <w:t>1. расовая, национальная, социально-демографическая принадлежность человека;</w:t>
            </w:r>
          </w:p>
          <w:p w:rsidR="00C1311E" w:rsidRPr="00855EEB" w:rsidRDefault="00C1311E" w:rsidP="00C1311E">
            <w:pPr>
              <w:shd w:val="clear" w:color="auto" w:fill="FFFFFF"/>
              <w:spacing w:after="0" w:line="240" w:lineRule="auto"/>
              <w:contextualSpacing/>
              <w:jc w:val="both"/>
              <w:rPr>
                <w:rFonts w:ascii="Times New Roman" w:eastAsia="Times New Roman" w:hAnsi="Times New Roman" w:cs="Times New Roman"/>
                <w:color w:val="000000"/>
                <w:sz w:val="20"/>
                <w:szCs w:val="20"/>
                <w:lang w:eastAsia="ru-RU"/>
              </w:rPr>
            </w:pPr>
            <w:r w:rsidRPr="00855EEB">
              <w:rPr>
                <w:rFonts w:ascii="Times New Roman" w:eastAsia="Times New Roman" w:hAnsi="Times New Roman" w:cs="Times New Roman"/>
                <w:color w:val="000000"/>
                <w:sz w:val="20"/>
                <w:szCs w:val="20"/>
                <w:lang w:eastAsia="ru-RU"/>
              </w:rPr>
              <w:t>2. физическое и психологическое состояние индивида;</w:t>
            </w:r>
          </w:p>
          <w:p w:rsidR="00C1311E" w:rsidRPr="00855EEB" w:rsidRDefault="00C1311E" w:rsidP="00C1311E">
            <w:pPr>
              <w:shd w:val="clear" w:color="auto" w:fill="FFFFFF"/>
              <w:spacing w:after="0" w:line="240" w:lineRule="auto"/>
              <w:contextualSpacing/>
              <w:jc w:val="both"/>
              <w:rPr>
                <w:rFonts w:ascii="Times New Roman" w:eastAsia="Times New Roman" w:hAnsi="Times New Roman" w:cs="Times New Roman"/>
                <w:color w:val="000000"/>
                <w:sz w:val="20"/>
                <w:szCs w:val="20"/>
                <w:lang w:eastAsia="ru-RU"/>
              </w:rPr>
            </w:pPr>
            <w:r w:rsidRPr="00855EEB">
              <w:rPr>
                <w:rFonts w:ascii="Times New Roman" w:eastAsia="Times New Roman" w:hAnsi="Times New Roman" w:cs="Times New Roman"/>
                <w:color w:val="000000"/>
                <w:sz w:val="20"/>
                <w:szCs w:val="20"/>
                <w:lang w:eastAsia="ru-RU"/>
              </w:rPr>
              <w:t>3. эмоциональное отношение человека к чему-либо и кому-либо;</w:t>
            </w:r>
          </w:p>
          <w:p w:rsidR="00C1311E" w:rsidRPr="00855EEB" w:rsidRDefault="00C1311E" w:rsidP="00C1311E">
            <w:pPr>
              <w:shd w:val="clear" w:color="auto" w:fill="FFFFFF"/>
              <w:spacing w:after="0" w:line="240" w:lineRule="auto"/>
              <w:contextualSpacing/>
              <w:jc w:val="both"/>
              <w:rPr>
                <w:rFonts w:ascii="Times New Roman" w:eastAsia="Times New Roman" w:hAnsi="Times New Roman" w:cs="Times New Roman"/>
                <w:color w:val="000000"/>
                <w:sz w:val="20"/>
                <w:szCs w:val="20"/>
                <w:lang w:eastAsia="ru-RU"/>
              </w:rPr>
            </w:pPr>
            <w:r w:rsidRPr="00855EEB">
              <w:rPr>
                <w:rFonts w:ascii="Times New Roman" w:eastAsia="Times New Roman" w:hAnsi="Times New Roman" w:cs="Times New Roman"/>
                <w:color w:val="000000"/>
                <w:sz w:val="20"/>
                <w:szCs w:val="20"/>
                <w:lang w:eastAsia="ru-RU"/>
              </w:rPr>
              <w:t>4. типичное поведение индивида в той или иной ситуации;</w:t>
            </w:r>
          </w:p>
          <w:p w:rsidR="00C1311E" w:rsidRPr="00855EEB" w:rsidRDefault="00C1311E" w:rsidP="00C1311E">
            <w:pPr>
              <w:shd w:val="clear" w:color="auto" w:fill="FFFFFF"/>
              <w:spacing w:after="0" w:line="240" w:lineRule="auto"/>
              <w:contextualSpacing/>
              <w:jc w:val="both"/>
              <w:rPr>
                <w:rFonts w:ascii="Times New Roman" w:eastAsia="Times New Roman" w:hAnsi="Times New Roman" w:cs="Times New Roman"/>
                <w:color w:val="000000"/>
                <w:sz w:val="20"/>
                <w:szCs w:val="20"/>
                <w:lang w:eastAsia="ru-RU"/>
              </w:rPr>
            </w:pPr>
            <w:r w:rsidRPr="00855EEB">
              <w:rPr>
                <w:rFonts w:ascii="Times New Roman" w:eastAsia="Times New Roman" w:hAnsi="Times New Roman" w:cs="Times New Roman"/>
                <w:color w:val="000000"/>
                <w:sz w:val="20"/>
                <w:szCs w:val="20"/>
                <w:lang w:eastAsia="ru-RU"/>
              </w:rPr>
              <w:lastRenderedPageBreak/>
              <w:t>5. как влияют определенные события и обстоятельства на человека;</w:t>
            </w:r>
          </w:p>
          <w:p w:rsidR="00C1311E" w:rsidRPr="00855EEB" w:rsidRDefault="00C1311E" w:rsidP="00C1311E">
            <w:pPr>
              <w:shd w:val="clear" w:color="auto" w:fill="FFFFFF"/>
              <w:spacing w:after="0" w:line="240" w:lineRule="auto"/>
              <w:contextualSpacing/>
              <w:jc w:val="both"/>
              <w:rPr>
                <w:rFonts w:ascii="Times New Roman" w:eastAsia="Times New Roman" w:hAnsi="Times New Roman" w:cs="Times New Roman"/>
                <w:color w:val="000000"/>
                <w:sz w:val="20"/>
                <w:szCs w:val="20"/>
                <w:lang w:eastAsia="ru-RU"/>
              </w:rPr>
            </w:pPr>
            <w:r w:rsidRPr="00855EEB">
              <w:rPr>
                <w:rFonts w:ascii="Times New Roman" w:eastAsia="Times New Roman" w:hAnsi="Times New Roman" w:cs="Times New Roman"/>
                <w:color w:val="000000"/>
                <w:sz w:val="20"/>
                <w:szCs w:val="20"/>
                <w:lang w:eastAsia="ru-RU"/>
              </w:rPr>
              <w:t>6. психологический климат в обществе (от малых групп до более крупных сообществ);</w:t>
            </w:r>
          </w:p>
          <w:p w:rsidR="00C1311E" w:rsidRPr="00855EEB" w:rsidRDefault="00C1311E" w:rsidP="00C1311E">
            <w:pPr>
              <w:shd w:val="clear" w:color="auto" w:fill="FFFFFF"/>
              <w:spacing w:after="0" w:line="240" w:lineRule="auto"/>
              <w:contextualSpacing/>
              <w:jc w:val="both"/>
              <w:rPr>
                <w:rFonts w:ascii="Times New Roman" w:eastAsia="Times New Roman" w:hAnsi="Times New Roman" w:cs="Times New Roman"/>
                <w:color w:val="000000"/>
                <w:sz w:val="20"/>
                <w:szCs w:val="20"/>
                <w:lang w:eastAsia="ru-RU"/>
              </w:rPr>
            </w:pPr>
            <w:r w:rsidRPr="00855EEB">
              <w:rPr>
                <w:rFonts w:ascii="Times New Roman" w:eastAsia="Times New Roman" w:hAnsi="Times New Roman" w:cs="Times New Roman"/>
                <w:color w:val="000000"/>
                <w:sz w:val="20"/>
                <w:szCs w:val="20"/>
                <w:lang w:eastAsia="ru-RU"/>
              </w:rPr>
              <w:t>7. личностные и индивидуальные свойства участников общения (их самооценка, темперамент, отношение к людям и т.д.);</w:t>
            </w:r>
          </w:p>
          <w:p w:rsidR="00C1311E" w:rsidRPr="00855EEB" w:rsidRDefault="00C1311E" w:rsidP="00C1311E">
            <w:pPr>
              <w:tabs>
                <w:tab w:val="left" w:pos="6795"/>
              </w:tabs>
              <w:spacing w:after="0" w:line="240" w:lineRule="auto"/>
              <w:contextualSpacing/>
              <w:jc w:val="center"/>
              <w:rPr>
                <w:rFonts w:ascii="Times New Roman" w:hAnsi="Times New Roman" w:cs="Times New Roman"/>
                <w:b/>
                <w:sz w:val="20"/>
                <w:szCs w:val="20"/>
              </w:rPr>
            </w:pPr>
            <w:r w:rsidRPr="00855EEB">
              <w:rPr>
                <w:rFonts w:ascii="Times New Roman" w:eastAsia="Times New Roman" w:hAnsi="Times New Roman" w:cs="Times New Roman"/>
                <w:color w:val="000000"/>
                <w:sz w:val="20"/>
                <w:szCs w:val="20"/>
                <w:lang w:eastAsia="ru-RU"/>
              </w:rPr>
              <w:t>8.</w:t>
            </w:r>
            <w:r w:rsidRPr="00855EEB">
              <w:rPr>
                <w:rFonts w:ascii="Times New Roman" w:hAnsi="Times New Roman" w:cs="Times New Roman"/>
                <w:sz w:val="20"/>
                <w:szCs w:val="20"/>
              </w:rPr>
              <w:t xml:space="preserve"> психологические особенности преступного поведения на различных этапах (приготовления к преступлению, его реализации, сокрытия следов)</w:t>
            </w:r>
          </w:p>
        </w:tc>
        <w:tc>
          <w:tcPr>
            <w:tcW w:w="2912" w:type="dxa"/>
          </w:tcPr>
          <w:p w:rsidR="00C1311E" w:rsidRPr="00855EEB" w:rsidRDefault="00C1311E" w:rsidP="00C1311E">
            <w:pPr>
              <w:tabs>
                <w:tab w:val="left" w:pos="6795"/>
              </w:tabs>
              <w:spacing w:after="0" w:line="240" w:lineRule="auto"/>
              <w:contextualSpacing/>
              <w:jc w:val="center"/>
              <w:rPr>
                <w:rFonts w:ascii="Times New Roman" w:hAnsi="Times New Roman" w:cs="Times New Roman"/>
                <w:b/>
                <w:sz w:val="20"/>
                <w:szCs w:val="20"/>
              </w:rPr>
            </w:pPr>
            <w:r w:rsidRPr="00855EEB">
              <w:rPr>
                <w:rFonts w:ascii="Times New Roman" w:hAnsi="Times New Roman" w:cs="Times New Roman"/>
                <w:b/>
                <w:sz w:val="20"/>
                <w:szCs w:val="20"/>
              </w:rPr>
              <w:lastRenderedPageBreak/>
              <w:t>8</w:t>
            </w:r>
          </w:p>
        </w:tc>
        <w:tc>
          <w:tcPr>
            <w:tcW w:w="2912" w:type="dxa"/>
          </w:tcPr>
          <w:p w:rsidR="00C1311E" w:rsidRPr="00855EEB" w:rsidRDefault="00C1311E" w:rsidP="00C1311E">
            <w:pPr>
              <w:tabs>
                <w:tab w:val="left" w:pos="6795"/>
              </w:tabs>
              <w:spacing w:after="0" w:line="240" w:lineRule="auto"/>
              <w:contextualSpacing/>
              <w:jc w:val="center"/>
              <w:rPr>
                <w:rFonts w:ascii="Times New Roman" w:hAnsi="Times New Roman" w:cs="Times New Roman"/>
                <w:b/>
                <w:sz w:val="20"/>
                <w:szCs w:val="20"/>
              </w:rPr>
            </w:pPr>
            <w:r w:rsidRPr="00855EEB">
              <w:rPr>
                <w:rFonts w:ascii="Times New Roman" w:hAnsi="Times New Roman" w:cs="Times New Roman"/>
                <w:sz w:val="20"/>
                <w:szCs w:val="20"/>
              </w:rPr>
              <w:t>Дан верный ответ</w:t>
            </w:r>
          </w:p>
        </w:tc>
      </w:tr>
      <w:tr w:rsidR="00C1311E" w:rsidRPr="00855EEB" w:rsidTr="001E2AE4">
        <w:tc>
          <w:tcPr>
            <w:tcW w:w="846" w:type="dxa"/>
          </w:tcPr>
          <w:p w:rsidR="00C1311E" w:rsidRDefault="00C1311E" w:rsidP="00C1311E">
            <w:pPr>
              <w:jc w:val="center"/>
            </w:pPr>
            <w:r w:rsidRPr="005F786D">
              <w:rPr>
                <w:rFonts w:ascii="Times New Roman" w:hAnsi="Times New Roman" w:cs="Times New Roman"/>
                <w:b/>
                <w:sz w:val="20"/>
                <w:szCs w:val="20"/>
              </w:rPr>
              <w:t>10</w:t>
            </w:r>
            <w:r>
              <w:rPr>
                <w:rFonts w:ascii="Times New Roman" w:hAnsi="Times New Roman" w:cs="Times New Roman"/>
                <w:b/>
                <w:sz w:val="20"/>
                <w:szCs w:val="20"/>
              </w:rPr>
              <w:t>41</w:t>
            </w:r>
          </w:p>
        </w:tc>
        <w:tc>
          <w:tcPr>
            <w:tcW w:w="4111" w:type="dxa"/>
          </w:tcPr>
          <w:p w:rsidR="00C1311E" w:rsidRPr="00855EEB" w:rsidRDefault="00C1311E" w:rsidP="00C1311E">
            <w:pPr>
              <w:spacing w:after="0" w:line="240" w:lineRule="auto"/>
              <w:contextualSpacing/>
              <w:jc w:val="both"/>
              <w:rPr>
                <w:rFonts w:ascii="Times New Roman" w:hAnsi="Times New Roman" w:cs="Times New Roman"/>
                <w:sz w:val="20"/>
                <w:szCs w:val="20"/>
              </w:rPr>
            </w:pPr>
            <w:r w:rsidRPr="00855EEB">
              <w:rPr>
                <w:rFonts w:ascii="Times New Roman" w:hAnsi="Times New Roman" w:cs="Times New Roman"/>
                <w:sz w:val="20"/>
                <w:szCs w:val="20"/>
              </w:rPr>
              <w:t xml:space="preserve">К вам, как к юристу социального обеспечения, обратились за консультацией по поводу следующей ситуации: 14-летний подросток ведет асоциальный образ жизни – не учится, не работает, злоупотребляет алкоголем, мешает соседям.  Его мать также злоупотребляет алкоголем, не работает, воспитанием сына не занимается. </w:t>
            </w:r>
          </w:p>
          <w:p w:rsidR="00C1311E" w:rsidRPr="00855EEB" w:rsidRDefault="00C1311E" w:rsidP="00C1311E">
            <w:pPr>
              <w:spacing w:after="0" w:line="240" w:lineRule="auto"/>
              <w:contextualSpacing/>
              <w:jc w:val="both"/>
              <w:rPr>
                <w:rFonts w:ascii="Times New Roman" w:hAnsi="Times New Roman" w:cs="Times New Roman"/>
                <w:sz w:val="20"/>
                <w:szCs w:val="20"/>
              </w:rPr>
            </w:pPr>
            <w:r w:rsidRPr="00855EEB">
              <w:rPr>
                <w:rFonts w:ascii="Times New Roman" w:hAnsi="Times New Roman" w:cs="Times New Roman"/>
                <w:sz w:val="20"/>
                <w:szCs w:val="20"/>
              </w:rPr>
              <w:t>Какие специалисты должны быть задействованы?</w:t>
            </w:r>
          </w:p>
        </w:tc>
        <w:tc>
          <w:tcPr>
            <w:tcW w:w="3779" w:type="dxa"/>
          </w:tcPr>
          <w:p w:rsidR="00C1311E" w:rsidRPr="00855EEB" w:rsidRDefault="00C1311E" w:rsidP="00C1311E">
            <w:pPr>
              <w:spacing w:after="0" w:line="240" w:lineRule="auto"/>
              <w:contextualSpacing/>
              <w:jc w:val="both"/>
              <w:rPr>
                <w:rFonts w:ascii="Times New Roman" w:hAnsi="Times New Roman" w:cs="Times New Roman"/>
                <w:sz w:val="20"/>
                <w:szCs w:val="20"/>
              </w:rPr>
            </w:pPr>
          </w:p>
        </w:tc>
        <w:tc>
          <w:tcPr>
            <w:tcW w:w="2912" w:type="dxa"/>
          </w:tcPr>
          <w:p w:rsidR="00C1311E" w:rsidRPr="00855EEB" w:rsidRDefault="00C1311E" w:rsidP="00C1311E">
            <w:pPr>
              <w:spacing w:after="0" w:line="240" w:lineRule="auto"/>
              <w:contextualSpacing/>
              <w:jc w:val="center"/>
              <w:rPr>
                <w:rFonts w:ascii="Times New Roman" w:hAnsi="Times New Roman" w:cs="Times New Roman"/>
                <w:sz w:val="20"/>
                <w:szCs w:val="20"/>
              </w:rPr>
            </w:pPr>
            <w:r w:rsidRPr="00855EEB">
              <w:rPr>
                <w:rFonts w:ascii="Times New Roman" w:hAnsi="Times New Roman" w:cs="Times New Roman"/>
                <w:sz w:val="20"/>
                <w:szCs w:val="20"/>
              </w:rPr>
              <w:t>Специалисты: врачи, педагоги, психологи, сотрудники центра занятости населения.</w:t>
            </w:r>
          </w:p>
        </w:tc>
        <w:tc>
          <w:tcPr>
            <w:tcW w:w="2912" w:type="dxa"/>
          </w:tcPr>
          <w:p w:rsidR="00C1311E" w:rsidRPr="00855EEB" w:rsidRDefault="00C1311E" w:rsidP="00C1311E">
            <w:pPr>
              <w:spacing w:after="0" w:line="240" w:lineRule="auto"/>
              <w:contextualSpacing/>
              <w:jc w:val="center"/>
              <w:rPr>
                <w:rFonts w:ascii="Times New Roman" w:hAnsi="Times New Roman" w:cs="Times New Roman"/>
                <w:sz w:val="20"/>
                <w:szCs w:val="20"/>
              </w:rPr>
            </w:pPr>
            <w:r w:rsidRPr="00855EEB">
              <w:rPr>
                <w:rFonts w:ascii="Times New Roman" w:hAnsi="Times New Roman" w:cs="Times New Roman"/>
                <w:sz w:val="20"/>
                <w:szCs w:val="20"/>
              </w:rPr>
              <w:t>Ответ засчитывается как верный при следующих условиях:</w:t>
            </w:r>
          </w:p>
          <w:p w:rsidR="00C1311E" w:rsidRPr="00855EEB" w:rsidRDefault="00C1311E" w:rsidP="00C1311E">
            <w:pPr>
              <w:spacing w:after="0" w:line="240" w:lineRule="auto"/>
              <w:contextualSpacing/>
              <w:jc w:val="center"/>
              <w:rPr>
                <w:rFonts w:ascii="Times New Roman" w:hAnsi="Times New Roman" w:cs="Times New Roman"/>
                <w:sz w:val="20"/>
                <w:szCs w:val="20"/>
              </w:rPr>
            </w:pPr>
            <w:r w:rsidRPr="00855EEB">
              <w:rPr>
                <w:rFonts w:ascii="Times New Roman" w:hAnsi="Times New Roman" w:cs="Times New Roman"/>
                <w:sz w:val="20"/>
                <w:szCs w:val="20"/>
              </w:rPr>
              <w:t>- обучающимися даны сущностно верные пояснения относительно списка специалистов, полномочных оказать помощь (как полностью список правильного ответа, так и указание на некоторых специалистов из списка)</w:t>
            </w:r>
          </w:p>
        </w:tc>
      </w:tr>
      <w:tr w:rsidR="00C1311E" w:rsidRPr="00855EEB" w:rsidTr="001E2AE4">
        <w:tc>
          <w:tcPr>
            <w:tcW w:w="846" w:type="dxa"/>
          </w:tcPr>
          <w:p w:rsidR="00C1311E" w:rsidRDefault="00C1311E" w:rsidP="00C1311E">
            <w:pPr>
              <w:jc w:val="center"/>
            </w:pPr>
            <w:r w:rsidRPr="005F786D">
              <w:rPr>
                <w:rFonts w:ascii="Times New Roman" w:hAnsi="Times New Roman" w:cs="Times New Roman"/>
                <w:b/>
                <w:sz w:val="20"/>
                <w:szCs w:val="20"/>
              </w:rPr>
              <w:t>10</w:t>
            </w:r>
            <w:r>
              <w:rPr>
                <w:rFonts w:ascii="Times New Roman" w:hAnsi="Times New Roman" w:cs="Times New Roman"/>
                <w:b/>
                <w:sz w:val="20"/>
                <w:szCs w:val="20"/>
              </w:rPr>
              <w:t>42</w:t>
            </w:r>
          </w:p>
        </w:tc>
        <w:tc>
          <w:tcPr>
            <w:tcW w:w="4111" w:type="dxa"/>
          </w:tcPr>
          <w:p w:rsidR="00C1311E" w:rsidRPr="00855EEB" w:rsidRDefault="00C1311E" w:rsidP="00C1311E">
            <w:pPr>
              <w:spacing w:after="0" w:line="240" w:lineRule="auto"/>
              <w:contextualSpacing/>
              <w:jc w:val="both"/>
              <w:rPr>
                <w:rFonts w:ascii="Times New Roman" w:hAnsi="Times New Roman" w:cs="Times New Roman"/>
                <w:sz w:val="20"/>
                <w:szCs w:val="20"/>
              </w:rPr>
            </w:pPr>
            <w:r w:rsidRPr="00855EEB">
              <w:rPr>
                <w:rFonts w:ascii="Times New Roman" w:hAnsi="Times New Roman" w:cs="Times New Roman"/>
                <w:sz w:val="20"/>
                <w:szCs w:val="20"/>
              </w:rPr>
              <w:t>Соседи обратились к юристу с просьбой разъяснить, почему 12-летнюю внучку соседки определили в детский дом без согласия бабушки, страдающей психическим заболеванием.</w:t>
            </w:r>
          </w:p>
          <w:p w:rsidR="00C1311E" w:rsidRPr="00855EEB" w:rsidRDefault="00C1311E" w:rsidP="00C1311E">
            <w:pPr>
              <w:spacing w:after="0" w:line="240" w:lineRule="auto"/>
              <w:contextualSpacing/>
              <w:jc w:val="both"/>
              <w:rPr>
                <w:rFonts w:ascii="Times New Roman" w:hAnsi="Times New Roman" w:cs="Times New Roman"/>
                <w:sz w:val="20"/>
                <w:szCs w:val="20"/>
              </w:rPr>
            </w:pPr>
            <w:r w:rsidRPr="00855EEB">
              <w:rPr>
                <w:rFonts w:ascii="Times New Roman" w:hAnsi="Times New Roman" w:cs="Times New Roman"/>
                <w:sz w:val="20"/>
                <w:szCs w:val="20"/>
              </w:rPr>
              <w:t>Определите нормативно-правовая база, регламентирующая решение данных вопросов.</w:t>
            </w:r>
          </w:p>
          <w:p w:rsidR="00C1311E" w:rsidRPr="00855EEB" w:rsidRDefault="00C1311E" w:rsidP="00C1311E">
            <w:pPr>
              <w:spacing w:after="0" w:line="240" w:lineRule="auto"/>
              <w:contextualSpacing/>
              <w:jc w:val="both"/>
              <w:rPr>
                <w:rFonts w:ascii="Times New Roman" w:hAnsi="Times New Roman" w:cs="Times New Roman"/>
                <w:sz w:val="20"/>
                <w:szCs w:val="20"/>
              </w:rPr>
            </w:pPr>
          </w:p>
        </w:tc>
        <w:tc>
          <w:tcPr>
            <w:tcW w:w="3779" w:type="dxa"/>
          </w:tcPr>
          <w:p w:rsidR="00C1311E" w:rsidRPr="00855EEB" w:rsidRDefault="00C1311E" w:rsidP="00C1311E">
            <w:pPr>
              <w:spacing w:after="0" w:line="240" w:lineRule="auto"/>
              <w:contextualSpacing/>
              <w:jc w:val="both"/>
              <w:rPr>
                <w:rFonts w:ascii="Times New Roman" w:hAnsi="Times New Roman" w:cs="Times New Roman"/>
                <w:sz w:val="20"/>
                <w:szCs w:val="20"/>
              </w:rPr>
            </w:pPr>
          </w:p>
        </w:tc>
        <w:tc>
          <w:tcPr>
            <w:tcW w:w="2912" w:type="dxa"/>
          </w:tcPr>
          <w:p w:rsidR="00C1311E" w:rsidRPr="00855EEB" w:rsidRDefault="00C1311E" w:rsidP="00C1311E">
            <w:pPr>
              <w:spacing w:after="0" w:line="240" w:lineRule="auto"/>
              <w:contextualSpacing/>
              <w:jc w:val="center"/>
              <w:rPr>
                <w:rFonts w:ascii="Times New Roman" w:hAnsi="Times New Roman" w:cs="Times New Roman"/>
                <w:sz w:val="20"/>
                <w:szCs w:val="20"/>
              </w:rPr>
            </w:pPr>
            <w:r w:rsidRPr="00855EEB">
              <w:rPr>
                <w:rFonts w:ascii="Times New Roman" w:hAnsi="Times New Roman" w:cs="Times New Roman"/>
                <w:sz w:val="20"/>
                <w:szCs w:val="20"/>
              </w:rPr>
              <w:t>ФЗ» О психиатрической помощи и гарантиях прав граждан при ее оказании», ФЗ «Об основных гарантиях прав ребенка в Российской Федерации», Семейный Кодекс РФ.</w:t>
            </w:r>
          </w:p>
          <w:p w:rsidR="00C1311E" w:rsidRPr="00855EEB" w:rsidRDefault="00C1311E" w:rsidP="00C1311E">
            <w:pPr>
              <w:spacing w:after="0" w:line="240" w:lineRule="auto"/>
              <w:contextualSpacing/>
              <w:jc w:val="center"/>
              <w:rPr>
                <w:rFonts w:ascii="Times New Roman" w:hAnsi="Times New Roman" w:cs="Times New Roman"/>
                <w:sz w:val="20"/>
                <w:szCs w:val="20"/>
              </w:rPr>
            </w:pPr>
          </w:p>
        </w:tc>
        <w:tc>
          <w:tcPr>
            <w:tcW w:w="2912" w:type="dxa"/>
          </w:tcPr>
          <w:p w:rsidR="00C1311E" w:rsidRPr="00855EEB" w:rsidRDefault="00C1311E" w:rsidP="00C1311E">
            <w:pPr>
              <w:spacing w:after="0" w:line="240" w:lineRule="auto"/>
              <w:contextualSpacing/>
              <w:jc w:val="center"/>
              <w:rPr>
                <w:rFonts w:ascii="Times New Roman" w:hAnsi="Times New Roman" w:cs="Times New Roman"/>
                <w:sz w:val="20"/>
                <w:szCs w:val="20"/>
              </w:rPr>
            </w:pPr>
            <w:r w:rsidRPr="00855EEB">
              <w:rPr>
                <w:rFonts w:ascii="Times New Roman" w:hAnsi="Times New Roman" w:cs="Times New Roman"/>
                <w:sz w:val="20"/>
                <w:szCs w:val="20"/>
              </w:rPr>
              <w:t>Ответ засчитывается как верный при следующих условиях:</w:t>
            </w:r>
          </w:p>
          <w:p w:rsidR="00C1311E" w:rsidRPr="00855EEB" w:rsidRDefault="00C1311E" w:rsidP="00C1311E">
            <w:pPr>
              <w:spacing w:after="0" w:line="240" w:lineRule="auto"/>
              <w:contextualSpacing/>
              <w:jc w:val="center"/>
              <w:rPr>
                <w:rFonts w:ascii="Times New Roman" w:hAnsi="Times New Roman" w:cs="Times New Roman"/>
                <w:sz w:val="20"/>
                <w:szCs w:val="20"/>
              </w:rPr>
            </w:pPr>
            <w:r w:rsidRPr="00855EEB">
              <w:rPr>
                <w:rFonts w:ascii="Times New Roman" w:hAnsi="Times New Roman" w:cs="Times New Roman"/>
                <w:sz w:val="20"/>
                <w:szCs w:val="20"/>
              </w:rPr>
              <w:t>- обучающимися даны ответы, содержащие названия правильных нормативно-правовых актов</w:t>
            </w:r>
          </w:p>
        </w:tc>
      </w:tr>
      <w:tr w:rsidR="00C1311E" w:rsidRPr="00855EEB" w:rsidTr="001E2AE4">
        <w:tc>
          <w:tcPr>
            <w:tcW w:w="846" w:type="dxa"/>
          </w:tcPr>
          <w:p w:rsidR="00C1311E" w:rsidRDefault="00C1311E" w:rsidP="00C1311E">
            <w:pPr>
              <w:jc w:val="center"/>
            </w:pPr>
            <w:r w:rsidRPr="009B5FCF">
              <w:rPr>
                <w:rFonts w:ascii="Times New Roman" w:hAnsi="Times New Roman" w:cs="Times New Roman"/>
                <w:b/>
                <w:sz w:val="20"/>
                <w:szCs w:val="20"/>
              </w:rPr>
              <w:t>104</w:t>
            </w:r>
            <w:r>
              <w:rPr>
                <w:rFonts w:ascii="Times New Roman" w:hAnsi="Times New Roman" w:cs="Times New Roman"/>
                <w:b/>
                <w:sz w:val="20"/>
                <w:szCs w:val="20"/>
              </w:rPr>
              <w:t>3</w:t>
            </w:r>
          </w:p>
        </w:tc>
        <w:tc>
          <w:tcPr>
            <w:tcW w:w="4111" w:type="dxa"/>
          </w:tcPr>
          <w:p w:rsidR="00C1311E" w:rsidRPr="00855EEB" w:rsidRDefault="00C1311E" w:rsidP="00C1311E">
            <w:pPr>
              <w:spacing w:after="0" w:line="240" w:lineRule="auto"/>
              <w:contextualSpacing/>
              <w:jc w:val="both"/>
              <w:rPr>
                <w:rFonts w:ascii="Times New Roman" w:hAnsi="Times New Roman" w:cs="Times New Roman"/>
                <w:sz w:val="20"/>
                <w:szCs w:val="20"/>
              </w:rPr>
            </w:pPr>
            <w:r w:rsidRPr="00855EEB">
              <w:rPr>
                <w:rFonts w:ascii="Times New Roman" w:hAnsi="Times New Roman" w:cs="Times New Roman"/>
                <w:sz w:val="20"/>
                <w:szCs w:val="20"/>
              </w:rPr>
              <w:t xml:space="preserve">Соседи обратились к юристу с просьбой разъяснить, почему 12-летнюю внучку соседки определили в детский дом без </w:t>
            </w:r>
            <w:r w:rsidRPr="00855EEB">
              <w:rPr>
                <w:rFonts w:ascii="Times New Roman" w:hAnsi="Times New Roman" w:cs="Times New Roman"/>
                <w:sz w:val="20"/>
                <w:szCs w:val="20"/>
              </w:rPr>
              <w:lastRenderedPageBreak/>
              <w:t>согласия бабушки, страдающей психическим заболеванием.</w:t>
            </w:r>
          </w:p>
          <w:p w:rsidR="00C1311E" w:rsidRPr="00855EEB" w:rsidRDefault="00C1311E" w:rsidP="00C1311E">
            <w:pPr>
              <w:spacing w:after="0" w:line="240" w:lineRule="auto"/>
              <w:contextualSpacing/>
              <w:jc w:val="both"/>
              <w:rPr>
                <w:rFonts w:ascii="Times New Roman" w:hAnsi="Times New Roman" w:cs="Times New Roman"/>
                <w:sz w:val="20"/>
                <w:szCs w:val="20"/>
              </w:rPr>
            </w:pPr>
            <w:r w:rsidRPr="00855EEB">
              <w:rPr>
                <w:rFonts w:ascii="Times New Roman" w:hAnsi="Times New Roman" w:cs="Times New Roman"/>
                <w:sz w:val="20"/>
                <w:szCs w:val="20"/>
              </w:rPr>
              <w:t>Решение какого органа необходимо для помещения несовершеннолетнего ребенка в детский дом?</w:t>
            </w:r>
          </w:p>
          <w:p w:rsidR="00C1311E" w:rsidRPr="00855EEB" w:rsidRDefault="00C1311E" w:rsidP="00C1311E">
            <w:pPr>
              <w:tabs>
                <w:tab w:val="left" w:pos="6795"/>
              </w:tabs>
              <w:spacing w:after="0" w:line="240" w:lineRule="auto"/>
              <w:contextualSpacing/>
              <w:jc w:val="center"/>
              <w:rPr>
                <w:rFonts w:ascii="Times New Roman" w:hAnsi="Times New Roman" w:cs="Times New Roman"/>
                <w:b/>
                <w:sz w:val="20"/>
                <w:szCs w:val="20"/>
              </w:rPr>
            </w:pPr>
          </w:p>
        </w:tc>
        <w:tc>
          <w:tcPr>
            <w:tcW w:w="3779" w:type="dxa"/>
          </w:tcPr>
          <w:p w:rsidR="00C1311E" w:rsidRPr="00855EEB" w:rsidRDefault="00C1311E" w:rsidP="00C1311E">
            <w:pPr>
              <w:spacing w:after="0" w:line="240" w:lineRule="auto"/>
              <w:contextualSpacing/>
              <w:jc w:val="both"/>
              <w:rPr>
                <w:rFonts w:ascii="Times New Roman" w:hAnsi="Times New Roman" w:cs="Times New Roman"/>
                <w:sz w:val="20"/>
                <w:szCs w:val="20"/>
              </w:rPr>
            </w:pPr>
          </w:p>
        </w:tc>
        <w:tc>
          <w:tcPr>
            <w:tcW w:w="2912" w:type="dxa"/>
          </w:tcPr>
          <w:p w:rsidR="00C1311E" w:rsidRPr="00855EEB" w:rsidRDefault="00C1311E" w:rsidP="00C1311E">
            <w:pPr>
              <w:spacing w:after="0" w:line="240" w:lineRule="auto"/>
              <w:contextualSpacing/>
              <w:jc w:val="center"/>
              <w:rPr>
                <w:rFonts w:ascii="Times New Roman" w:hAnsi="Times New Roman" w:cs="Times New Roman"/>
                <w:sz w:val="20"/>
                <w:szCs w:val="20"/>
              </w:rPr>
            </w:pPr>
            <w:r w:rsidRPr="00855EEB">
              <w:rPr>
                <w:rFonts w:ascii="Times New Roman" w:hAnsi="Times New Roman" w:cs="Times New Roman"/>
                <w:sz w:val="20"/>
                <w:szCs w:val="20"/>
              </w:rPr>
              <w:t>Органа опеки и попечительства.</w:t>
            </w:r>
          </w:p>
          <w:p w:rsidR="00C1311E" w:rsidRPr="00855EEB" w:rsidRDefault="00C1311E" w:rsidP="00C1311E">
            <w:pPr>
              <w:spacing w:after="0" w:line="240" w:lineRule="auto"/>
              <w:contextualSpacing/>
              <w:jc w:val="center"/>
              <w:rPr>
                <w:rFonts w:ascii="Times New Roman" w:hAnsi="Times New Roman" w:cs="Times New Roman"/>
                <w:sz w:val="20"/>
                <w:szCs w:val="20"/>
              </w:rPr>
            </w:pPr>
          </w:p>
        </w:tc>
        <w:tc>
          <w:tcPr>
            <w:tcW w:w="2912" w:type="dxa"/>
          </w:tcPr>
          <w:p w:rsidR="00C1311E" w:rsidRPr="00855EEB" w:rsidRDefault="00C1311E" w:rsidP="00C1311E">
            <w:pPr>
              <w:spacing w:after="0" w:line="240" w:lineRule="auto"/>
              <w:contextualSpacing/>
              <w:jc w:val="center"/>
              <w:rPr>
                <w:rFonts w:ascii="Times New Roman" w:hAnsi="Times New Roman" w:cs="Times New Roman"/>
                <w:sz w:val="20"/>
                <w:szCs w:val="20"/>
              </w:rPr>
            </w:pPr>
            <w:r w:rsidRPr="00855EEB">
              <w:rPr>
                <w:rFonts w:ascii="Times New Roman" w:hAnsi="Times New Roman" w:cs="Times New Roman"/>
                <w:sz w:val="20"/>
                <w:szCs w:val="20"/>
              </w:rPr>
              <w:t>Ответ засчитывается как верный при следующих условиях:</w:t>
            </w:r>
          </w:p>
          <w:p w:rsidR="00C1311E" w:rsidRPr="00855EEB" w:rsidRDefault="00C1311E" w:rsidP="00C1311E">
            <w:pPr>
              <w:spacing w:after="0" w:line="240" w:lineRule="auto"/>
              <w:contextualSpacing/>
              <w:jc w:val="center"/>
              <w:rPr>
                <w:rFonts w:ascii="Times New Roman" w:hAnsi="Times New Roman" w:cs="Times New Roman"/>
                <w:sz w:val="20"/>
                <w:szCs w:val="20"/>
              </w:rPr>
            </w:pPr>
            <w:r w:rsidRPr="00855EEB">
              <w:rPr>
                <w:rFonts w:ascii="Times New Roman" w:hAnsi="Times New Roman" w:cs="Times New Roman"/>
                <w:sz w:val="20"/>
                <w:szCs w:val="20"/>
              </w:rPr>
              <w:lastRenderedPageBreak/>
              <w:t>- обучающимися даны ответы, содержащие название правильного органа</w:t>
            </w:r>
          </w:p>
        </w:tc>
      </w:tr>
      <w:tr w:rsidR="00C1311E" w:rsidRPr="00855EEB" w:rsidTr="001E2AE4">
        <w:tc>
          <w:tcPr>
            <w:tcW w:w="846" w:type="dxa"/>
          </w:tcPr>
          <w:p w:rsidR="00C1311E" w:rsidRDefault="00C1311E" w:rsidP="00C1311E">
            <w:pPr>
              <w:jc w:val="center"/>
            </w:pPr>
            <w:r w:rsidRPr="009B5FCF">
              <w:rPr>
                <w:rFonts w:ascii="Times New Roman" w:hAnsi="Times New Roman" w:cs="Times New Roman"/>
                <w:b/>
                <w:sz w:val="20"/>
                <w:szCs w:val="20"/>
              </w:rPr>
              <w:lastRenderedPageBreak/>
              <w:t>104</w:t>
            </w:r>
            <w:r>
              <w:rPr>
                <w:rFonts w:ascii="Times New Roman" w:hAnsi="Times New Roman" w:cs="Times New Roman"/>
                <w:b/>
                <w:sz w:val="20"/>
                <w:szCs w:val="20"/>
              </w:rPr>
              <w:t>4</w:t>
            </w:r>
          </w:p>
        </w:tc>
        <w:tc>
          <w:tcPr>
            <w:tcW w:w="4111" w:type="dxa"/>
          </w:tcPr>
          <w:p w:rsidR="00C1311E" w:rsidRPr="00855EEB" w:rsidRDefault="00C1311E" w:rsidP="00C1311E">
            <w:pPr>
              <w:spacing w:after="0" w:line="240" w:lineRule="auto"/>
              <w:contextualSpacing/>
              <w:jc w:val="both"/>
              <w:rPr>
                <w:rFonts w:ascii="Times New Roman" w:hAnsi="Times New Roman" w:cs="Times New Roman"/>
                <w:sz w:val="20"/>
                <w:szCs w:val="20"/>
              </w:rPr>
            </w:pPr>
            <w:r w:rsidRPr="00855EEB">
              <w:rPr>
                <w:rFonts w:ascii="Times New Roman" w:hAnsi="Times New Roman" w:cs="Times New Roman"/>
                <w:sz w:val="20"/>
                <w:szCs w:val="20"/>
              </w:rPr>
              <w:t xml:space="preserve">К вам, как к юристу социального обеспечения, обратились за консультацией по поводу следующей ситуации: 14-летний подросток ведет асоциальный образ жизни – не учится, не работает, злоупотребляет алкоголем, мешает соседям.  Его мать также злоупотребляет алкоголем, не работает, воспитанием сына не занимается. </w:t>
            </w:r>
          </w:p>
          <w:p w:rsidR="00C1311E" w:rsidRPr="00855EEB" w:rsidRDefault="00C1311E" w:rsidP="00C1311E">
            <w:pPr>
              <w:spacing w:after="0" w:line="240" w:lineRule="auto"/>
              <w:contextualSpacing/>
              <w:jc w:val="both"/>
              <w:rPr>
                <w:rFonts w:ascii="Times New Roman" w:hAnsi="Times New Roman" w:cs="Times New Roman"/>
                <w:sz w:val="20"/>
                <w:szCs w:val="20"/>
              </w:rPr>
            </w:pPr>
            <w:r w:rsidRPr="00855EEB">
              <w:rPr>
                <w:rFonts w:ascii="Times New Roman" w:hAnsi="Times New Roman" w:cs="Times New Roman"/>
                <w:sz w:val="20"/>
                <w:szCs w:val="20"/>
              </w:rPr>
              <w:t>Какие учреждения могут помочь в разрешении проблем?</w:t>
            </w:r>
          </w:p>
        </w:tc>
        <w:tc>
          <w:tcPr>
            <w:tcW w:w="3779" w:type="dxa"/>
          </w:tcPr>
          <w:p w:rsidR="00C1311E" w:rsidRPr="00855EEB" w:rsidRDefault="00C1311E" w:rsidP="00C1311E">
            <w:pPr>
              <w:spacing w:after="0" w:line="240" w:lineRule="auto"/>
              <w:contextualSpacing/>
              <w:jc w:val="both"/>
              <w:rPr>
                <w:rFonts w:ascii="Times New Roman" w:hAnsi="Times New Roman" w:cs="Times New Roman"/>
                <w:sz w:val="20"/>
                <w:szCs w:val="20"/>
              </w:rPr>
            </w:pPr>
          </w:p>
        </w:tc>
        <w:tc>
          <w:tcPr>
            <w:tcW w:w="2912" w:type="dxa"/>
          </w:tcPr>
          <w:p w:rsidR="00C1311E" w:rsidRPr="00855EEB" w:rsidRDefault="00C1311E" w:rsidP="00C1311E">
            <w:pPr>
              <w:spacing w:after="0" w:line="240" w:lineRule="auto"/>
              <w:contextualSpacing/>
              <w:jc w:val="center"/>
              <w:rPr>
                <w:rFonts w:ascii="Times New Roman" w:hAnsi="Times New Roman" w:cs="Times New Roman"/>
                <w:sz w:val="20"/>
                <w:szCs w:val="20"/>
              </w:rPr>
            </w:pPr>
            <w:r w:rsidRPr="00855EEB">
              <w:rPr>
                <w:rFonts w:ascii="Times New Roman" w:hAnsi="Times New Roman" w:cs="Times New Roman"/>
                <w:sz w:val="20"/>
                <w:szCs w:val="20"/>
              </w:rPr>
              <w:t>Учреждения:</w:t>
            </w:r>
          </w:p>
          <w:p w:rsidR="00C1311E" w:rsidRPr="00855EEB" w:rsidRDefault="00C1311E" w:rsidP="00C1311E">
            <w:pPr>
              <w:spacing w:after="0" w:line="240" w:lineRule="auto"/>
              <w:contextualSpacing/>
              <w:jc w:val="both"/>
              <w:rPr>
                <w:rFonts w:ascii="Times New Roman" w:hAnsi="Times New Roman" w:cs="Times New Roman"/>
                <w:sz w:val="20"/>
                <w:szCs w:val="20"/>
              </w:rPr>
            </w:pPr>
            <w:r w:rsidRPr="00855EEB">
              <w:rPr>
                <w:rFonts w:ascii="Times New Roman" w:hAnsi="Times New Roman" w:cs="Times New Roman"/>
                <w:sz w:val="20"/>
                <w:szCs w:val="20"/>
              </w:rPr>
              <w:t>• ЛПУ наркологического профиля –нестационарная помощь женщине и сыну;</w:t>
            </w:r>
          </w:p>
          <w:p w:rsidR="00C1311E" w:rsidRPr="00855EEB" w:rsidRDefault="00C1311E" w:rsidP="00C1311E">
            <w:pPr>
              <w:spacing w:after="0" w:line="240" w:lineRule="auto"/>
              <w:contextualSpacing/>
              <w:jc w:val="both"/>
              <w:rPr>
                <w:rFonts w:ascii="Times New Roman" w:hAnsi="Times New Roman" w:cs="Times New Roman"/>
                <w:sz w:val="20"/>
                <w:szCs w:val="20"/>
              </w:rPr>
            </w:pPr>
            <w:r w:rsidRPr="00855EEB">
              <w:rPr>
                <w:rFonts w:ascii="Times New Roman" w:hAnsi="Times New Roman" w:cs="Times New Roman"/>
                <w:sz w:val="20"/>
                <w:szCs w:val="20"/>
              </w:rPr>
              <w:t>• социальный приют для детей и подростков –до решения вопроса попечительства (если возникнет необходимость);</w:t>
            </w:r>
          </w:p>
          <w:p w:rsidR="00C1311E" w:rsidRPr="00855EEB" w:rsidRDefault="00C1311E" w:rsidP="00C1311E">
            <w:pPr>
              <w:spacing w:after="0" w:line="240" w:lineRule="auto"/>
              <w:contextualSpacing/>
              <w:jc w:val="both"/>
              <w:rPr>
                <w:rFonts w:ascii="Times New Roman" w:hAnsi="Times New Roman" w:cs="Times New Roman"/>
                <w:sz w:val="20"/>
                <w:szCs w:val="20"/>
              </w:rPr>
            </w:pPr>
            <w:r w:rsidRPr="00855EEB">
              <w:rPr>
                <w:rFonts w:ascii="Times New Roman" w:hAnsi="Times New Roman" w:cs="Times New Roman"/>
                <w:sz w:val="20"/>
                <w:szCs w:val="20"/>
              </w:rPr>
              <w:t>• социально-психологическая служба;</w:t>
            </w:r>
          </w:p>
          <w:p w:rsidR="00C1311E" w:rsidRPr="00855EEB" w:rsidRDefault="00C1311E" w:rsidP="00C1311E">
            <w:pPr>
              <w:spacing w:after="0" w:line="240" w:lineRule="auto"/>
              <w:contextualSpacing/>
              <w:jc w:val="both"/>
              <w:rPr>
                <w:rFonts w:ascii="Times New Roman" w:hAnsi="Times New Roman" w:cs="Times New Roman"/>
                <w:b/>
                <w:sz w:val="20"/>
                <w:szCs w:val="20"/>
              </w:rPr>
            </w:pPr>
            <w:r w:rsidRPr="00855EEB">
              <w:rPr>
                <w:rFonts w:ascii="Times New Roman" w:hAnsi="Times New Roman" w:cs="Times New Roman"/>
                <w:sz w:val="20"/>
                <w:szCs w:val="20"/>
              </w:rPr>
              <w:t>• органы труда и занятости –помощь женщине в трудоустройстве (получении новой профессии).</w:t>
            </w:r>
          </w:p>
        </w:tc>
        <w:tc>
          <w:tcPr>
            <w:tcW w:w="2912" w:type="dxa"/>
          </w:tcPr>
          <w:p w:rsidR="00C1311E" w:rsidRPr="00855EEB" w:rsidRDefault="00C1311E" w:rsidP="00C1311E">
            <w:pPr>
              <w:spacing w:after="0" w:line="240" w:lineRule="auto"/>
              <w:contextualSpacing/>
              <w:jc w:val="center"/>
              <w:rPr>
                <w:rFonts w:ascii="Times New Roman" w:hAnsi="Times New Roman" w:cs="Times New Roman"/>
                <w:sz w:val="20"/>
                <w:szCs w:val="20"/>
              </w:rPr>
            </w:pPr>
            <w:r w:rsidRPr="00855EEB">
              <w:rPr>
                <w:rFonts w:ascii="Times New Roman" w:hAnsi="Times New Roman" w:cs="Times New Roman"/>
                <w:sz w:val="20"/>
                <w:szCs w:val="20"/>
              </w:rPr>
              <w:t>Ответ засчитывается как верный при следующих условиях:</w:t>
            </w:r>
          </w:p>
          <w:p w:rsidR="00C1311E" w:rsidRPr="00855EEB" w:rsidRDefault="00C1311E" w:rsidP="00C1311E">
            <w:pPr>
              <w:spacing w:after="0" w:line="240" w:lineRule="auto"/>
              <w:contextualSpacing/>
              <w:jc w:val="center"/>
              <w:rPr>
                <w:rFonts w:ascii="Times New Roman" w:hAnsi="Times New Roman" w:cs="Times New Roman"/>
                <w:sz w:val="20"/>
                <w:szCs w:val="20"/>
              </w:rPr>
            </w:pPr>
            <w:r w:rsidRPr="00855EEB">
              <w:rPr>
                <w:rFonts w:ascii="Times New Roman" w:hAnsi="Times New Roman" w:cs="Times New Roman"/>
                <w:sz w:val="20"/>
                <w:szCs w:val="20"/>
              </w:rPr>
              <w:t>- обучающимися даны сущностно верные пояснения относительно перечня учреждений</w:t>
            </w:r>
          </w:p>
          <w:p w:rsidR="00C1311E" w:rsidRPr="00855EEB" w:rsidRDefault="00C1311E" w:rsidP="00C1311E">
            <w:pPr>
              <w:spacing w:after="0" w:line="240" w:lineRule="auto"/>
              <w:contextualSpacing/>
              <w:jc w:val="center"/>
              <w:rPr>
                <w:rFonts w:ascii="Times New Roman" w:hAnsi="Times New Roman" w:cs="Times New Roman"/>
                <w:sz w:val="20"/>
                <w:szCs w:val="20"/>
              </w:rPr>
            </w:pPr>
          </w:p>
        </w:tc>
      </w:tr>
      <w:tr w:rsidR="00C1311E" w:rsidRPr="00855EEB" w:rsidTr="001E2AE4">
        <w:tc>
          <w:tcPr>
            <w:tcW w:w="846" w:type="dxa"/>
          </w:tcPr>
          <w:p w:rsidR="00C1311E" w:rsidRDefault="00C1311E" w:rsidP="00C1311E">
            <w:pPr>
              <w:jc w:val="center"/>
            </w:pPr>
            <w:r w:rsidRPr="009B5FCF">
              <w:rPr>
                <w:rFonts w:ascii="Times New Roman" w:hAnsi="Times New Roman" w:cs="Times New Roman"/>
                <w:b/>
                <w:sz w:val="20"/>
                <w:szCs w:val="20"/>
              </w:rPr>
              <w:t>104</w:t>
            </w:r>
            <w:r>
              <w:rPr>
                <w:rFonts w:ascii="Times New Roman" w:hAnsi="Times New Roman" w:cs="Times New Roman"/>
                <w:b/>
                <w:sz w:val="20"/>
                <w:szCs w:val="20"/>
              </w:rPr>
              <w:t>5</w:t>
            </w:r>
          </w:p>
        </w:tc>
        <w:tc>
          <w:tcPr>
            <w:tcW w:w="4111" w:type="dxa"/>
          </w:tcPr>
          <w:p w:rsidR="00C1311E" w:rsidRPr="00855EEB" w:rsidRDefault="00C1311E" w:rsidP="00C1311E">
            <w:pPr>
              <w:spacing w:after="0" w:line="240" w:lineRule="auto"/>
              <w:contextualSpacing/>
              <w:jc w:val="both"/>
              <w:rPr>
                <w:rFonts w:ascii="Times New Roman" w:hAnsi="Times New Roman" w:cs="Times New Roman"/>
                <w:sz w:val="20"/>
                <w:szCs w:val="20"/>
              </w:rPr>
            </w:pPr>
            <w:r w:rsidRPr="00855EEB">
              <w:rPr>
                <w:rFonts w:ascii="Times New Roman" w:hAnsi="Times New Roman" w:cs="Times New Roman"/>
                <w:sz w:val="20"/>
                <w:szCs w:val="20"/>
              </w:rPr>
              <w:t xml:space="preserve">К вам, как к юристу социального обеспечения, обратились за консультацией по поводу следующей ситуации: 14-летний подросток ведет асоциальный образ жизни – не учится, не работает, злоупотребляет алкоголем, мешает соседям.  Его мать также злоупотребляет алкоголем, не работает, воспитанием сына не занимается. </w:t>
            </w:r>
          </w:p>
          <w:p w:rsidR="00C1311E" w:rsidRPr="00855EEB" w:rsidRDefault="00C1311E" w:rsidP="00C1311E">
            <w:pPr>
              <w:spacing w:after="0" w:line="240" w:lineRule="auto"/>
              <w:contextualSpacing/>
              <w:jc w:val="both"/>
              <w:rPr>
                <w:rFonts w:ascii="Times New Roman" w:hAnsi="Times New Roman" w:cs="Times New Roman"/>
                <w:sz w:val="20"/>
                <w:szCs w:val="20"/>
              </w:rPr>
            </w:pPr>
            <w:r w:rsidRPr="00855EEB">
              <w:rPr>
                <w:rFonts w:ascii="Times New Roman" w:hAnsi="Times New Roman" w:cs="Times New Roman"/>
                <w:sz w:val="20"/>
                <w:szCs w:val="20"/>
              </w:rPr>
              <w:t>Какие специалисты должны быть задействованы?</w:t>
            </w:r>
          </w:p>
        </w:tc>
        <w:tc>
          <w:tcPr>
            <w:tcW w:w="3779" w:type="dxa"/>
          </w:tcPr>
          <w:p w:rsidR="00C1311E" w:rsidRPr="00855EEB" w:rsidRDefault="00C1311E" w:rsidP="00C1311E">
            <w:pPr>
              <w:spacing w:after="0" w:line="240" w:lineRule="auto"/>
              <w:contextualSpacing/>
              <w:jc w:val="both"/>
              <w:rPr>
                <w:rFonts w:ascii="Times New Roman" w:hAnsi="Times New Roman" w:cs="Times New Roman"/>
                <w:sz w:val="20"/>
                <w:szCs w:val="20"/>
              </w:rPr>
            </w:pPr>
          </w:p>
        </w:tc>
        <w:tc>
          <w:tcPr>
            <w:tcW w:w="2912" w:type="dxa"/>
          </w:tcPr>
          <w:p w:rsidR="00C1311E" w:rsidRPr="00855EEB" w:rsidRDefault="00C1311E" w:rsidP="00C1311E">
            <w:pPr>
              <w:spacing w:after="0" w:line="240" w:lineRule="auto"/>
              <w:contextualSpacing/>
              <w:jc w:val="center"/>
              <w:rPr>
                <w:rFonts w:ascii="Times New Roman" w:hAnsi="Times New Roman" w:cs="Times New Roman"/>
                <w:sz w:val="20"/>
                <w:szCs w:val="20"/>
              </w:rPr>
            </w:pPr>
            <w:r w:rsidRPr="00855EEB">
              <w:rPr>
                <w:rFonts w:ascii="Times New Roman" w:hAnsi="Times New Roman" w:cs="Times New Roman"/>
                <w:sz w:val="20"/>
                <w:szCs w:val="20"/>
              </w:rPr>
              <w:t>Специалисты: врачи, педагоги, психологи, сотрудники центра занятости населения.</w:t>
            </w:r>
          </w:p>
        </w:tc>
        <w:tc>
          <w:tcPr>
            <w:tcW w:w="2912" w:type="dxa"/>
          </w:tcPr>
          <w:p w:rsidR="00C1311E" w:rsidRPr="00855EEB" w:rsidRDefault="00C1311E" w:rsidP="00C1311E">
            <w:pPr>
              <w:spacing w:after="0" w:line="240" w:lineRule="auto"/>
              <w:contextualSpacing/>
              <w:jc w:val="center"/>
              <w:rPr>
                <w:rFonts w:ascii="Times New Roman" w:hAnsi="Times New Roman" w:cs="Times New Roman"/>
                <w:sz w:val="20"/>
                <w:szCs w:val="20"/>
              </w:rPr>
            </w:pPr>
            <w:r w:rsidRPr="00855EEB">
              <w:rPr>
                <w:rFonts w:ascii="Times New Roman" w:hAnsi="Times New Roman" w:cs="Times New Roman"/>
                <w:sz w:val="20"/>
                <w:szCs w:val="20"/>
              </w:rPr>
              <w:t>Ответ засчитывается как верный при следующих условиях:</w:t>
            </w:r>
          </w:p>
          <w:p w:rsidR="00C1311E" w:rsidRPr="00855EEB" w:rsidRDefault="00C1311E" w:rsidP="00C1311E">
            <w:pPr>
              <w:spacing w:after="0" w:line="240" w:lineRule="auto"/>
              <w:contextualSpacing/>
              <w:jc w:val="center"/>
              <w:rPr>
                <w:rFonts w:ascii="Times New Roman" w:hAnsi="Times New Roman" w:cs="Times New Roman"/>
                <w:sz w:val="20"/>
                <w:szCs w:val="20"/>
              </w:rPr>
            </w:pPr>
            <w:r w:rsidRPr="00855EEB">
              <w:rPr>
                <w:rFonts w:ascii="Times New Roman" w:hAnsi="Times New Roman" w:cs="Times New Roman"/>
                <w:sz w:val="20"/>
                <w:szCs w:val="20"/>
              </w:rPr>
              <w:t>- обучающимися даны сущностно верные пояснения относительно списка специалистов, полномочных оказать помощь (как полностью список правильного ответа, так и указание на некоторых специалистов из списка)</w:t>
            </w:r>
          </w:p>
        </w:tc>
      </w:tr>
      <w:tr w:rsidR="00692E52" w:rsidRPr="00855EEB" w:rsidTr="001E2AE4">
        <w:tc>
          <w:tcPr>
            <w:tcW w:w="846" w:type="dxa"/>
          </w:tcPr>
          <w:p w:rsidR="00692E52" w:rsidRPr="00855EEB" w:rsidRDefault="00C1311E" w:rsidP="00855EEB">
            <w:pPr>
              <w:tabs>
                <w:tab w:val="left" w:pos="6795"/>
              </w:tabs>
              <w:spacing w:after="0" w:line="240" w:lineRule="auto"/>
              <w:contextualSpacing/>
              <w:jc w:val="center"/>
              <w:rPr>
                <w:rFonts w:ascii="Times New Roman" w:hAnsi="Times New Roman" w:cs="Times New Roman"/>
                <w:b/>
                <w:sz w:val="20"/>
                <w:szCs w:val="20"/>
              </w:rPr>
            </w:pPr>
            <w:r w:rsidRPr="005F786D">
              <w:rPr>
                <w:rFonts w:ascii="Times New Roman" w:hAnsi="Times New Roman" w:cs="Times New Roman"/>
                <w:b/>
                <w:sz w:val="20"/>
                <w:szCs w:val="20"/>
              </w:rPr>
              <w:t>1</w:t>
            </w:r>
            <w:r>
              <w:rPr>
                <w:rFonts w:ascii="Times New Roman" w:hAnsi="Times New Roman" w:cs="Times New Roman"/>
                <w:b/>
                <w:sz w:val="20"/>
                <w:szCs w:val="20"/>
              </w:rPr>
              <w:t>046</w:t>
            </w:r>
          </w:p>
        </w:tc>
        <w:tc>
          <w:tcPr>
            <w:tcW w:w="4111" w:type="dxa"/>
          </w:tcPr>
          <w:p w:rsidR="00692E52" w:rsidRPr="00855EEB" w:rsidRDefault="00692E52" w:rsidP="00855EEB">
            <w:pPr>
              <w:spacing w:after="0" w:line="240" w:lineRule="auto"/>
              <w:contextualSpacing/>
              <w:jc w:val="both"/>
              <w:rPr>
                <w:rFonts w:ascii="Times New Roman" w:hAnsi="Times New Roman" w:cs="Times New Roman"/>
                <w:sz w:val="20"/>
                <w:szCs w:val="20"/>
              </w:rPr>
            </w:pPr>
            <w:r w:rsidRPr="00855EEB">
              <w:rPr>
                <w:rFonts w:ascii="Times New Roman" w:hAnsi="Times New Roman" w:cs="Times New Roman"/>
                <w:sz w:val="20"/>
                <w:szCs w:val="20"/>
              </w:rPr>
              <w:t>Соседи обратились к юристу с просьбой разъяснить, почему 12-летнюю внучку соседки определили в детский дом без согласия бабушки, страдающей психическим заболеванием.</w:t>
            </w:r>
          </w:p>
          <w:p w:rsidR="00692E52" w:rsidRPr="00855EEB" w:rsidRDefault="00692E52" w:rsidP="00855EEB">
            <w:pPr>
              <w:spacing w:after="0" w:line="240" w:lineRule="auto"/>
              <w:contextualSpacing/>
              <w:jc w:val="both"/>
              <w:rPr>
                <w:rFonts w:ascii="Times New Roman" w:hAnsi="Times New Roman" w:cs="Times New Roman"/>
                <w:sz w:val="20"/>
                <w:szCs w:val="20"/>
              </w:rPr>
            </w:pPr>
            <w:r w:rsidRPr="00855EEB">
              <w:rPr>
                <w:rFonts w:ascii="Times New Roman" w:hAnsi="Times New Roman" w:cs="Times New Roman"/>
                <w:sz w:val="20"/>
                <w:szCs w:val="20"/>
              </w:rPr>
              <w:lastRenderedPageBreak/>
              <w:t>Определите нормативно-правовая база, регламентирующая решение данных вопросов.</w:t>
            </w:r>
          </w:p>
          <w:p w:rsidR="00692E52" w:rsidRPr="00855EEB" w:rsidRDefault="00692E52" w:rsidP="00855EEB">
            <w:pPr>
              <w:spacing w:after="0" w:line="240" w:lineRule="auto"/>
              <w:contextualSpacing/>
              <w:jc w:val="both"/>
              <w:rPr>
                <w:rFonts w:ascii="Times New Roman" w:hAnsi="Times New Roman" w:cs="Times New Roman"/>
                <w:sz w:val="20"/>
                <w:szCs w:val="20"/>
              </w:rPr>
            </w:pPr>
          </w:p>
        </w:tc>
        <w:tc>
          <w:tcPr>
            <w:tcW w:w="3779" w:type="dxa"/>
          </w:tcPr>
          <w:p w:rsidR="00692E52" w:rsidRPr="00855EEB" w:rsidRDefault="00692E52" w:rsidP="00855EEB">
            <w:pPr>
              <w:spacing w:after="0" w:line="240" w:lineRule="auto"/>
              <w:contextualSpacing/>
              <w:jc w:val="both"/>
              <w:rPr>
                <w:rFonts w:ascii="Times New Roman" w:hAnsi="Times New Roman" w:cs="Times New Roman"/>
                <w:sz w:val="20"/>
                <w:szCs w:val="20"/>
              </w:rPr>
            </w:pPr>
          </w:p>
        </w:tc>
        <w:tc>
          <w:tcPr>
            <w:tcW w:w="2912" w:type="dxa"/>
          </w:tcPr>
          <w:p w:rsidR="00692E52" w:rsidRPr="00855EEB" w:rsidRDefault="00692E52" w:rsidP="00855EEB">
            <w:pPr>
              <w:spacing w:after="0" w:line="240" w:lineRule="auto"/>
              <w:contextualSpacing/>
              <w:jc w:val="center"/>
              <w:rPr>
                <w:rFonts w:ascii="Times New Roman" w:hAnsi="Times New Roman" w:cs="Times New Roman"/>
                <w:sz w:val="20"/>
                <w:szCs w:val="20"/>
              </w:rPr>
            </w:pPr>
            <w:r w:rsidRPr="00855EEB">
              <w:rPr>
                <w:rFonts w:ascii="Times New Roman" w:hAnsi="Times New Roman" w:cs="Times New Roman"/>
                <w:sz w:val="20"/>
                <w:szCs w:val="20"/>
              </w:rPr>
              <w:t xml:space="preserve">ФЗ» О психиатрической помощи и гарантиях прав граждан при ее оказании», ФЗ «Об основных гарантиях прав ребенка в Российской </w:t>
            </w:r>
            <w:r w:rsidRPr="00855EEB">
              <w:rPr>
                <w:rFonts w:ascii="Times New Roman" w:hAnsi="Times New Roman" w:cs="Times New Roman"/>
                <w:sz w:val="20"/>
                <w:szCs w:val="20"/>
              </w:rPr>
              <w:lastRenderedPageBreak/>
              <w:t>Федерации», Семейный Кодекс РФ.</w:t>
            </w:r>
          </w:p>
          <w:p w:rsidR="00692E52" w:rsidRPr="00855EEB" w:rsidRDefault="00692E52" w:rsidP="00855EEB">
            <w:pPr>
              <w:spacing w:after="0" w:line="240" w:lineRule="auto"/>
              <w:contextualSpacing/>
              <w:jc w:val="center"/>
              <w:rPr>
                <w:rFonts w:ascii="Times New Roman" w:hAnsi="Times New Roman" w:cs="Times New Roman"/>
                <w:sz w:val="20"/>
                <w:szCs w:val="20"/>
              </w:rPr>
            </w:pPr>
          </w:p>
        </w:tc>
        <w:tc>
          <w:tcPr>
            <w:tcW w:w="2912" w:type="dxa"/>
          </w:tcPr>
          <w:p w:rsidR="00692E52" w:rsidRPr="00855EEB" w:rsidRDefault="00692E52" w:rsidP="00855EEB">
            <w:pPr>
              <w:spacing w:after="0" w:line="240" w:lineRule="auto"/>
              <w:contextualSpacing/>
              <w:jc w:val="center"/>
              <w:rPr>
                <w:rFonts w:ascii="Times New Roman" w:hAnsi="Times New Roman" w:cs="Times New Roman"/>
                <w:sz w:val="20"/>
                <w:szCs w:val="20"/>
              </w:rPr>
            </w:pPr>
            <w:r w:rsidRPr="00855EEB">
              <w:rPr>
                <w:rFonts w:ascii="Times New Roman" w:hAnsi="Times New Roman" w:cs="Times New Roman"/>
                <w:sz w:val="20"/>
                <w:szCs w:val="20"/>
              </w:rPr>
              <w:lastRenderedPageBreak/>
              <w:t>Ответ засчитывается как верный при следующих условиях:</w:t>
            </w:r>
          </w:p>
          <w:p w:rsidR="00692E52" w:rsidRPr="00855EEB" w:rsidRDefault="00692E52" w:rsidP="00855EEB">
            <w:pPr>
              <w:spacing w:after="0" w:line="240" w:lineRule="auto"/>
              <w:contextualSpacing/>
              <w:jc w:val="center"/>
              <w:rPr>
                <w:rFonts w:ascii="Times New Roman" w:hAnsi="Times New Roman" w:cs="Times New Roman"/>
                <w:sz w:val="20"/>
                <w:szCs w:val="20"/>
              </w:rPr>
            </w:pPr>
            <w:r w:rsidRPr="00855EEB">
              <w:rPr>
                <w:rFonts w:ascii="Times New Roman" w:hAnsi="Times New Roman" w:cs="Times New Roman"/>
                <w:sz w:val="20"/>
                <w:szCs w:val="20"/>
              </w:rPr>
              <w:t xml:space="preserve">- обучающимися даны ответы, содержащие названия </w:t>
            </w:r>
            <w:r w:rsidRPr="00855EEB">
              <w:rPr>
                <w:rFonts w:ascii="Times New Roman" w:hAnsi="Times New Roman" w:cs="Times New Roman"/>
                <w:sz w:val="20"/>
                <w:szCs w:val="20"/>
              </w:rPr>
              <w:lastRenderedPageBreak/>
              <w:t>правильных нормативно-правовых актов</w:t>
            </w:r>
          </w:p>
        </w:tc>
      </w:tr>
    </w:tbl>
    <w:p w:rsidR="001E2AE4" w:rsidRDefault="001E2AE4" w:rsidP="00961D62">
      <w:pPr>
        <w:tabs>
          <w:tab w:val="left" w:pos="6795"/>
        </w:tabs>
        <w:jc w:val="center"/>
        <w:rPr>
          <w:rFonts w:ascii="Times New Roman" w:hAnsi="Times New Roman" w:cs="Times New Roman"/>
          <w:sz w:val="24"/>
          <w:szCs w:val="24"/>
          <w:lang w:eastAsia="ru-RU"/>
        </w:rPr>
      </w:pPr>
    </w:p>
    <w:p w:rsidR="00692E52" w:rsidRDefault="00692E52" w:rsidP="00961D62">
      <w:pPr>
        <w:tabs>
          <w:tab w:val="left" w:pos="6795"/>
        </w:tabs>
        <w:jc w:val="center"/>
        <w:rPr>
          <w:rFonts w:ascii="Times New Roman" w:hAnsi="Times New Roman" w:cs="Times New Roman"/>
          <w:sz w:val="24"/>
          <w:szCs w:val="24"/>
          <w:lang w:eastAsia="ru-RU"/>
        </w:rPr>
      </w:pPr>
    </w:p>
    <w:p w:rsidR="00692E52" w:rsidRPr="00855EEB" w:rsidRDefault="00692E52" w:rsidP="00692E52">
      <w:pPr>
        <w:widowControl w:val="0"/>
        <w:autoSpaceDE w:val="0"/>
        <w:autoSpaceDN w:val="0"/>
        <w:spacing w:before="90" w:after="0" w:line="240" w:lineRule="auto"/>
        <w:ind w:firstLine="709"/>
        <w:jc w:val="center"/>
        <w:rPr>
          <w:rFonts w:ascii="Times New Roman" w:eastAsia="Times New Roman" w:hAnsi="Times New Roman" w:cs="Times New Roman"/>
          <w:b/>
          <w:sz w:val="24"/>
          <w:szCs w:val="24"/>
          <w:lang w:eastAsia="ru-RU"/>
        </w:rPr>
      </w:pPr>
      <w:r w:rsidRPr="00855EEB">
        <w:rPr>
          <w:rFonts w:ascii="Times New Roman" w:eastAsia="Times New Roman" w:hAnsi="Times New Roman" w:cs="Times New Roman"/>
          <w:b/>
          <w:sz w:val="24"/>
          <w:szCs w:val="24"/>
          <w:lang w:eastAsia="ru-RU"/>
        </w:rPr>
        <w:t>КОМПЛЕКТ ОЦЕНОЧНЫХ СРЕДСТВ ДЛЯ ПРОМЕЖУТОЧНОЙ АТТЕСТАЦИИ</w:t>
      </w:r>
    </w:p>
    <w:p w:rsidR="00692E52" w:rsidRPr="00855EEB" w:rsidRDefault="00692E52" w:rsidP="00692E52">
      <w:pPr>
        <w:ind w:left="841" w:right="859" w:firstLine="1661"/>
        <w:jc w:val="center"/>
        <w:rPr>
          <w:rFonts w:ascii="Times New Roman" w:eastAsia="Times New Roman" w:hAnsi="Times New Roman" w:cs="Times New Roman"/>
          <w:b/>
          <w:sz w:val="24"/>
          <w:szCs w:val="24"/>
          <w:lang w:eastAsia="ru-RU"/>
        </w:rPr>
      </w:pPr>
      <w:r w:rsidRPr="00855EEB">
        <w:rPr>
          <w:rFonts w:ascii="Times New Roman" w:eastAsia="Times New Roman" w:hAnsi="Times New Roman" w:cs="Times New Roman"/>
          <w:b/>
          <w:sz w:val="24"/>
          <w:szCs w:val="24"/>
          <w:lang w:eastAsia="ru-RU"/>
        </w:rPr>
        <w:t>Примерные вопросы к экзамену</w:t>
      </w:r>
    </w:p>
    <w:p w:rsidR="00692E52" w:rsidRDefault="00692E52" w:rsidP="00E100F3">
      <w:pPr>
        <w:widowControl w:val="0"/>
        <w:tabs>
          <w:tab w:val="left" w:pos="1276"/>
          <w:tab w:val="center" w:pos="7568"/>
          <w:tab w:val="left" w:pos="10485"/>
        </w:tabs>
        <w:autoSpaceDE w:val="0"/>
        <w:autoSpaceDN w:val="0"/>
        <w:spacing w:after="0" w:line="240" w:lineRule="auto"/>
        <w:ind w:left="567"/>
        <w:rPr>
          <w:rFonts w:eastAsia="Times New Roman"/>
          <w:b/>
          <w:i/>
          <w:szCs w:val="24"/>
        </w:rPr>
      </w:pPr>
    </w:p>
    <w:p w:rsidR="00692E52" w:rsidRDefault="00692E52" w:rsidP="00692E52">
      <w:pPr>
        <w:widowControl w:val="0"/>
        <w:tabs>
          <w:tab w:val="left" w:pos="1276"/>
        </w:tabs>
        <w:autoSpaceDE w:val="0"/>
        <w:autoSpaceDN w:val="0"/>
        <w:spacing w:after="0" w:line="240" w:lineRule="auto"/>
        <w:ind w:left="567"/>
        <w:jc w:val="center"/>
        <w:rPr>
          <w:rFonts w:eastAsia="Times New Roman"/>
          <w:b/>
          <w:i/>
          <w:szCs w:val="24"/>
        </w:rPr>
      </w:pPr>
    </w:p>
    <w:tbl>
      <w:tblPr>
        <w:tblStyle w:val="a3"/>
        <w:tblW w:w="5000" w:type="pct"/>
        <w:tblLook w:val="04A0" w:firstRow="1" w:lastRow="0" w:firstColumn="1" w:lastColumn="0" w:noHBand="0" w:noVBand="1"/>
      </w:tblPr>
      <w:tblGrid>
        <w:gridCol w:w="789"/>
        <w:gridCol w:w="2653"/>
        <w:gridCol w:w="11118"/>
      </w:tblGrid>
      <w:tr w:rsidR="00692E52" w:rsidRPr="00855EEB" w:rsidTr="00855EEB">
        <w:trPr>
          <w:trHeight w:val="283"/>
        </w:trPr>
        <w:tc>
          <w:tcPr>
            <w:tcW w:w="271" w:type="pct"/>
          </w:tcPr>
          <w:p w:rsidR="00692E52" w:rsidRPr="00855EEB" w:rsidRDefault="00692E52" w:rsidP="00855EEB">
            <w:pPr>
              <w:widowControl w:val="0"/>
              <w:tabs>
                <w:tab w:val="left" w:pos="426"/>
              </w:tabs>
              <w:autoSpaceDE w:val="0"/>
              <w:autoSpaceDN w:val="0"/>
              <w:spacing w:after="0" w:line="240" w:lineRule="auto"/>
              <w:contextualSpacing/>
              <w:jc w:val="center"/>
              <w:rPr>
                <w:rFonts w:ascii="Times New Roman" w:eastAsia="Times New Roman" w:hAnsi="Times New Roman" w:cs="Times New Roman"/>
                <w:b/>
                <w:sz w:val="20"/>
                <w:szCs w:val="20"/>
                <w:lang w:eastAsia="ru-RU"/>
              </w:rPr>
            </w:pPr>
            <w:r w:rsidRPr="00855EEB">
              <w:rPr>
                <w:rFonts w:ascii="Times New Roman" w:eastAsia="Times New Roman" w:hAnsi="Times New Roman" w:cs="Times New Roman"/>
                <w:b/>
                <w:sz w:val="20"/>
                <w:szCs w:val="20"/>
                <w:lang w:eastAsia="ru-RU"/>
              </w:rPr>
              <w:t>№ п/п</w:t>
            </w:r>
          </w:p>
        </w:tc>
        <w:tc>
          <w:tcPr>
            <w:tcW w:w="911" w:type="pct"/>
          </w:tcPr>
          <w:p w:rsidR="00692E52" w:rsidRPr="00855EEB" w:rsidRDefault="00692E52" w:rsidP="00855EEB">
            <w:pPr>
              <w:widowControl w:val="0"/>
              <w:tabs>
                <w:tab w:val="left" w:pos="426"/>
              </w:tabs>
              <w:autoSpaceDE w:val="0"/>
              <w:autoSpaceDN w:val="0"/>
              <w:spacing w:after="0" w:line="240" w:lineRule="auto"/>
              <w:contextualSpacing/>
              <w:jc w:val="center"/>
              <w:rPr>
                <w:rFonts w:ascii="Times New Roman" w:eastAsia="Times New Roman" w:hAnsi="Times New Roman" w:cs="Times New Roman"/>
                <w:b/>
                <w:sz w:val="20"/>
                <w:szCs w:val="20"/>
                <w:lang w:eastAsia="ru-RU"/>
              </w:rPr>
            </w:pPr>
            <w:r w:rsidRPr="00855EEB">
              <w:rPr>
                <w:rFonts w:ascii="Times New Roman" w:eastAsia="Times New Roman" w:hAnsi="Times New Roman" w:cs="Times New Roman"/>
                <w:b/>
                <w:sz w:val="20"/>
                <w:szCs w:val="20"/>
                <w:lang w:eastAsia="ru-RU"/>
              </w:rPr>
              <w:t>Задание</w:t>
            </w:r>
          </w:p>
        </w:tc>
        <w:tc>
          <w:tcPr>
            <w:tcW w:w="3818" w:type="pct"/>
          </w:tcPr>
          <w:p w:rsidR="00692E52" w:rsidRPr="00855EEB" w:rsidRDefault="00692E52" w:rsidP="00855EEB">
            <w:pPr>
              <w:widowControl w:val="0"/>
              <w:tabs>
                <w:tab w:val="left" w:pos="426"/>
              </w:tabs>
              <w:autoSpaceDE w:val="0"/>
              <w:autoSpaceDN w:val="0"/>
              <w:spacing w:after="0" w:line="240" w:lineRule="auto"/>
              <w:contextualSpacing/>
              <w:jc w:val="center"/>
              <w:rPr>
                <w:rFonts w:ascii="Times New Roman" w:eastAsia="Times New Roman" w:hAnsi="Times New Roman" w:cs="Times New Roman"/>
                <w:b/>
                <w:sz w:val="20"/>
                <w:szCs w:val="20"/>
                <w:lang w:eastAsia="ru-RU"/>
              </w:rPr>
            </w:pPr>
            <w:r w:rsidRPr="00855EEB">
              <w:rPr>
                <w:rFonts w:ascii="Times New Roman" w:eastAsia="Times New Roman" w:hAnsi="Times New Roman" w:cs="Times New Roman"/>
                <w:b/>
                <w:sz w:val="20"/>
                <w:szCs w:val="20"/>
                <w:lang w:eastAsia="ru-RU"/>
              </w:rPr>
              <w:t>Ключ к заданию / Эталонный ответ</w:t>
            </w:r>
          </w:p>
        </w:tc>
      </w:tr>
      <w:tr w:rsidR="00692E52" w:rsidRPr="00855EEB" w:rsidTr="00855EEB">
        <w:tc>
          <w:tcPr>
            <w:tcW w:w="271" w:type="pct"/>
          </w:tcPr>
          <w:p w:rsidR="00692E52" w:rsidRPr="00855EEB" w:rsidRDefault="00692E52" w:rsidP="006079ED">
            <w:pPr>
              <w:widowControl w:val="0"/>
              <w:numPr>
                <w:ilvl w:val="0"/>
                <w:numId w:val="79"/>
              </w:numPr>
              <w:tabs>
                <w:tab w:val="left" w:pos="426"/>
              </w:tabs>
              <w:autoSpaceDE w:val="0"/>
              <w:autoSpaceDN w:val="0"/>
              <w:spacing w:after="0" w:line="240" w:lineRule="auto"/>
              <w:ind w:left="0" w:firstLine="0"/>
              <w:contextualSpacing/>
              <w:jc w:val="center"/>
              <w:rPr>
                <w:rFonts w:ascii="Times New Roman" w:eastAsia="Times New Roman" w:hAnsi="Times New Roman" w:cs="Times New Roman"/>
                <w:sz w:val="20"/>
                <w:szCs w:val="20"/>
                <w:lang w:eastAsia="ru-RU"/>
              </w:rPr>
            </w:pPr>
          </w:p>
        </w:tc>
        <w:tc>
          <w:tcPr>
            <w:tcW w:w="911" w:type="pct"/>
          </w:tcPr>
          <w:p w:rsidR="00692E52" w:rsidRPr="00855EEB" w:rsidRDefault="00692E52" w:rsidP="00855EEB">
            <w:pPr>
              <w:widowControl w:val="0"/>
              <w:tabs>
                <w:tab w:val="left" w:pos="426"/>
              </w:tabs>
              <w:autoSpaceDE w:val="0"/>
              <w:autoSpaceDN w:val="0"/>
              <w:spacing w:after="0" w:line="240" w:lineRule="auto"/>
              <w:contextualSpacing/>
              <w:jc w:val="center"/>
              <w:rPr>
                <w:rFonts w:ascii="Times New Roman" w:eastAsia="Times New Roman" w:hAnsi="Times New Roman" w:cs="Times New Roman"/>
                <w:sz w:val="20"/>
                <w:szCs w:val="20"/>
                <w:lang w:eastAsia="ru-RU"/>
              </w:rPr>
            </w:pPr>
            <w:r w:rsidRPr="00855EEB">
              <w:rPr>
                <w:rFonts w:ascii="Times New Roman" w:eastAsia="Times New Roman" w:hAnsi="Times New Roman" w:cs="Times New Roman"/>
                <w:sz w:val="20"/>
                <w:szCs w:val="20"/>
                <w:lang w:eastAsia="ru-RU"/>
              </w:rPr>
              <w:t>Социально-психологическая характеристика (профессиограмма) профессиональной деятельности юриста.</w:t>
            </w:r>
          </w:p>
        </w:tc>
        <w:tc>
          <w:tcPr>
            <w:tcW w:w="3818" w:type="pct"/>
          </w:tcPr>
          <w:p w:rsidR="00692E52" w:rsidRPr="00855EEB" w:rsidRDefault="00692E52" w:rsidP="00855EEB">
            <w:pPr>
              <w:shd w:val="clear" w:color="auto" w:fill="FFFFFF"/>
              <w:spacing w:after="0" w:line="240" w:lineRule="auto"/>
              <w:contextualSpacing/>
              <w:jc w:val="both"/>
              <w:rPr>
                <w:rFonts w:ascii="Times New Roman" w:eastAsia="Times New Roman" w:hAnsi="Times New Roman" w:cs="Times New Roman"/>
                <w:color w:val="333333"/>
                <w:sz w:val="20"/>
                <w:szCs w:val="20"/>
                <w:lang w:eastAsia="ru-RU"/>
              </w:rPr>
            </w:pPr>
            <w:r w:rsidRPr="00855EEB">
              <w:rPr>
                <w:rFonts w:ascii="Times New Roman" w:eastAsia="Times New Roman" w:hAnsi="Times New Roman" w:cs="Times New Roman"/>
                <w:color w:val="000000"/>
                <w:sz w:val="20"/>
                <w:szCs w:val="20"/>
                <w:shd w:val="clear" w:color="auto" w:fill="FFFFFF"/>
                <w:lang w:eastAsia="ru-RU"/>
              </w:rPr>
              <w:t>Профессия юриста - одна из самых требовательных и сложных областей, требующая уникального набора навыков и способностей. От юристов ожидается, что они должны быть умными, аналитическими и хорошо разбираться в законах. Однако существует также несколько психологических характеристик, которые имеют решающее значение для успеха в этой профессии.</w:t>
            </w:r>
          </w:p>
          <w:p w:rsidR="00692E52" w:rsidRPr="00855EEB" w:rsidRDefault="00692E52" w:rsidP="00855EEB">
            <w:pPr>
              <w:shd w:val="clear" w:color="auto" w:fill="FFFFFF"/>
              <w:spacing w:after="0" w:line="240" w:lineRule="auto"/>
              <w:contextualSpacing/>
              <w:jc w:val="both"/>
              <w:rPr>
                <w:rFonts w:ascii="Times New Roman" w:eastAsia="Times New Roman" w:hAnsi="Times New Roman" w:cs="Times New Roman"/>
                <w:color w:val="333333"/>
                <w:sz w:val="20"/>
                <w:szCs w:val="20"/>
                <w:lang w:eastAsia="ru-RU"/>
              </w:rPr>
            </w:pPr>
            <w:r w:rsidRPr="00855EEB">
              <w:rPr>
                <w:rFonts w:ascii="Times New Roman" w:eastAsia="Times New Roman" w:hAnsi="Times New Roman" w:cs="Times New Roman"/>
                <w:color w:val="333333"/>
                <w:sz w:val="20"/>
                <w:szCs w:val="20"/>
                <w:lang w:eastAsia="ru-RU"/>
              </w:rPr>
              <w:t>1. Устойчивость. Позволяет юристам преодолевать неудачи и трудности, сохранять психическое здоровье и не терять концентрацию на своих целях.</w:t>
            </w:r>
          </w:p>
          <w:p w:rsidR="00692E52" w:rsidRPr="00855EEB" w:rsidRDefault="00692E52" w:rsidP="006079ED">
            <w:pPr>
              <w:numPr>
                <w:ilvl w:val="0"/>
                <w:numId w:val="80"/>
              </w:numPr>
              <w:shd w:val="clear" w:color="auto" w:fill="FFFFFF"/>
              <w:spacing w:after="0" w:line="240" w:lineRule="auto"/>
              <w:ind w:left="0" w:firstLine="0"/>
              <w:contextualSpacing/>
              <w:jc w:val="both"/>
              <w:rPr>
                <w:rFonts w:ascii="Times New Roman" w:eastAsia="Times New Roman" w:hAnsi="Times New Roman" w:cs="Times New Roman"/>
                <w:color w:val="333333"/>
                <w:sz w:val="20"/>
                <w:szCs w:val="20"/>
                <w:lang w:eastAsia="ru-RU"/>
              </w:rPr>
            </w:pPr>
            <w:r w:rsidRPr="00855EEB">
              <w:rPr>
                <w:rFonts w:ascii="Times New Roman" w:eastAsia="Times New Roman" w:hAnsi="Times New Roman" w:cs="Times New Roman"/>
                <w:color w:val="333333"/>
                <w:sz w:val="20"/>
                <w:szCs w:val="20"/>
                <w:lang w:eastAsia="ru-RU"/>
              </w:rPr>
              <w:t>Эмоциональный интеллект. Позволяет юристам сопереживать клиентам, понимать их потребности и проблемы, эффективно общаться с ними.</w:t>
            </w:r>
          </w:p>
          <w:p w:rsidR="00692E52" w:rsidRPr="00855EEB" w:rsidRDefault="00692E52" w:rsidP="006079ED">
            <w:pPr>
              <w:numPr>
                <w:ilvl w:val="0"/>
                <w:numId w:val="80"/>
              </w:numPr>
              <w:shd w:val="clear" w:color="auto" w:fill="FFFFFF"/>
              <w:spacing w:after="0" w:line="240" w:lineRule="auto"/>
              <w:ind w:left="0" w:firstLine="0"/>
              <w:contextualSpacing/>
              <w:jc w:val="both"/>
              <w:rPr>
                <w:rFonts w:ascii="Times New Roman" w:eastAsia="Times New Roman" w:hAnsi="Times New Roman" w:cs="Times New Roman"/>
                <w:color w:val="333333"/>
                <w:sz w:val="20"/>
                <w:szCs w:val="20"/>
                <w:lang w:eastAsia="ru-RU"/>
              </w:rPr>
            </w:pPr>
            <w:r w:rsidRPr="00855EEB">
              <w:rPr>
                <w:rFonts w:ascii="Times New Roman" w:eastAsia="Times New Roman" w:hAnsi="Times New Roman" w:cs="Times New Roman"/>
                <w:color w:val="333333"/>
                <w:sz w:val="20"/>
                <w:szCs w:val="20"/>
                <w:lang w:eastAsia="ru-RU"/>
              </w:rPr>
              <w:t>Критическое мышление. Позволяет юристам анализировать сложные юридические вопросы, выявлять соответствующие факты и разрабатывать убедительные аргументы.</w:t>
            </w:r>
          </w:p>
          <w:p w:rsidR="00692E52" w:rsidRPr="00855EEB" w:rsidRDefault="00692E52" w:rsidP="006079ED">
            <w:pPr>
              <w:numPr>
                <w:ilvl w:val="0"/>
                <w:numId w:val="80"/>
              </w:numPr>
              <w:shd w:val="clear" w:color="auto" w:fill="FFFFFF"/>
              <w:spacing w:after="0" w:line="240" w:lineRule="auto"/>
              <w:ind w:left="0" w:firstLine="0"/>
              <w:contextualSpacing/>
              <w:jc w:val="both"/>
              <w:rPr>
                <w:rFonts w:ascii="Times New Roman" w:eastAsia="Times New Roman" w:hAnsi="Times New Roman" w:cs="Times New Roman"/>
                <w:color w:val="333333"/>
                <w:sz w:val="20"/>
                <w:szCs w:val="20"/>
                <w:lang w:eastAsia="ru-RU"/>
              </w:rPr>
            </w:pPr>
            <w:r w:rsidRPr="00855EEB">
              <w:rPr>
                <w:rFonts w:ascii="Times New Roman" w:eastAsia="Times New Roman" w:hAnsi="Times New Roman" w:cs="Times New Roman"/>
                <w:color w:val="333333"/>
                <w:sz w:val="20"/>
                <w:szCs w:val="20"/>
                <w:lang w:eastAsia="ru-RU"/>
              </w:rPr>
              <w:t>Внимание к деталям. Помогает юристам замечать несоответствия, ошибки и упущения в юридических документах, контрактах и соглашениях.</w:t>
            </w:r>
          </w:p>
          <w:p w:rsidR="00692E52" w:rsidRPr="00855EEB" w:rsidRDefault="00692E52" w:rsidP="006079ED">
            <w:pPr>
              <w:numPr>
                <w:ilvl w:val="0"/>
                <w:numId w:val="80"/>
              </w:numPr>
              <w:shd w:val="clear" w:color="auto" w:fill="FFFFFF"/>
              <w:spacing w:after="0" w:line="240" w:lineRule="auto"/>
              <w:ind w:left="0" w:firstLine="0"/>
              <w:contextualSpacing/>
              <w:jc w:val="both"/>
              <w:rPr>
                <w:rFonts w:ascii="Times New Roman" w:eastAsia="Times New Roman" w:hAnsi="Times New Roman" w:cs="Times New Roman"/>
                <w:color w:val="333333"/>
                <w:sz w:val="20"/>
                <w:szCs w:val="20"/>
                <w:lang w:eastAsia="ru-RU"/>
              </w:rPr>
            </w:pPr>
            <w:r w:rsidRPr="00855EEB">
              <w:rPr>
                <w:rFonts w:ascii="Times New Roman" w:eastAsia="Times New Roman" w:hAnsi="Times New Roman" w:cs="Times New Roman"/>
                <w:color w:val="333333"/>
                <w:sz w:val="20"/>
                <w:szCs w:val="20"/>
                <w:lang w:eastAsia="ru-RU"/>
              </w:rPr>
              <w:t>Настойчивость. Адвокаты должны уметь сохранять собранность и решительность на протяжении всего дела, даже перед лицом трудностей.</w:t>
            </w:r>
          </w:p>
          <w:p w:rsidR="00692E52" w:rsidRPr="00855EEB" w:rsidRDefault="00692E52" w:rsidP="006079ED">
            <w:pPr>
              <w:numPr>
                <w:ilvl w:val="0"/>
                <w:numId w:val="80"/>
              </w:numPr>
              <w:shd w:val="clear" w:color="auto" w:fill="FFFFFF"/>
              <w:spacing w:after="0" w:line="240" w:lineRule="auto"/>
              <w:ind w:left="0" w:firstLine="0"/>
              <w:contextualSpacing/>
              <w:jc w:val="both"/>
              <w:rPr>
                <w:rFonts w:ascii="Times New Roman" w:eastAsia="Times New Roman" w:hAnsi="Times New Roman" w:cs="Times New Roman"/>
                <w:sz w:val="20"/>
                <w:szCs w:val="20"/>
                <w:lang w:eastAsia="ru-RU"/>
              </w:rPr>
            </w:pPr>
            <w:r w:rsidRPr="00855EEB">
              <w:rPr>
                <w:rFonts w:ascii="Times New Roman" w:eastAsia="Times New Roman" w:hAnsi="Times New Roman" w:cs="Times New Roman"/>
                <w:color w:val="333333"/>
                <w:sz w:val="20"/>
                <w:szCs w:val="20"/>
                <w:lang w:eastAsia="ru-RU"/>
              </w:rPr>
              <w:t>Этичное и честное поведение. Необходимо для поддержания авторитета и репутации, а также для построения доверительных отношений с клиентами и коллегами.</w:t>
            </w:r>
            <w:r w:rsidRPr="00855EEB">
              <w:rPr>
                <w:rFonts w:ascii="Times New Roman" w:eastAsia="Times New Roman" w:hAnsi="Times New Roman" w:cs="Times New Roman"/>
                <w:color w:val="000000"/>
                <w:sz w:val="20"/>
                <w:szCs w:val="20"/>
                <w:shd w:val="clear" w:color="auto" w:fill="FFFFFF"/>
                <w:lang w:eastAsia="ru-RU"/>
              </w:rPr>
              <w:t xml:space="preserve"> Юристы, обладающие этими качествами, могут построить успешную карьеру, предоставлять отличные услуги своим клиентам и вносить позитивный вклад в развитие общества.</w:t>
            </w:r>
          </w:p>
        </w:tc>
      </w:tr>
      <w:tr w:rsidR="00692E52" w:rsidRPr="00855EEB" w:rsidTr="00855EEB">
        <w:trPr>
          <w:trHeight w:val="1109"/>
        </w:trPr>
        <w:tc>
          <w:tcPr>
            <w:tcW w:w="271" w:type="pct"/>
          </w:tcPr>
          <w:p w:rsidR="00692E52" w:rsidRPr="00855EEB" w:rsidRDefault="00692E52" w:rsidP="006079ED">
            <w:pPr>
              <w:widowControl w:val="0"/>
              <w:numPr>
                <w:ilvl w:val="0"/>
                <w:numId w:val="79"/>
              </w:numPr>
              <w:tabs>
                <w:tab w:val="left" w:pos="426"/>
              </w:tabs>
              <w:autoSpaceDE w:val="0"/>
              <w:autoSpaceDN w:val="0"/>
              <w:spacing w:after="0" w:line="240" w:lineRule="auto"/>
              <w:ind w:left="0" w:firstLine="0"/>
              <w:contextualSpacing/>
              <w:jc w:val="center"/>
              <w:rPr>
                <w:rFonts w:ascii="Times New Roman" w:eastAsia="Times New Roman" w:hAnsi="Times New Roman" w:cs="Times New Roman"/>
                <w:sz w:val="20"/>
                <w:szCs w:val="20"/>
                <w:lang w:eastAsia="ru-RU"/>
              </w:rPr>
            </w:pPr>
          </w:p>
        </w:tc>
        <w:tc>
          <w:tcPr>
            <w:tcW w:w="911" w:type="pct"/>
          </w:tcPr>
          <w:p w:rsidR="00692E52" w:rsidRPr="00855EEB" w:rsidRDefault="00692E52" w:rsidP="00855EEB">
            <w:pPr>
              <w:widowControl w:val="0"/>
              <w:tabs>
                <w:tab w:val="left" w:pos="426"/>
              </w:tabs>
              <w:autoSpaceDE w:val="0"/>
              <w:autoSpaceDN w:val="0"/>
              <w:spacing w:after="0" w:line="240" w:lineRule="auto"/>
              <w:contextualSpacing/>
              <w:jc w:val="center"/>
              <w:rPr>
                <w:rFonts w:ascii="Times New Roman" w:eastAsia="Times New Roman" w:hAnsi="Times New Roman" w:cs="Times New Roman"/>
                <w:sz w:val="20"/>
                <w:szCs w:val="20"/>
                <w:lang w:eastAsia="ru-RU"/>
              </w:rPr>
            </w:pPr>
            <w:r w:rsidRPr="00855EEB">
              <w:rPr>
                <w:rFonts w:ascii="Times New Roman" w:eastAsia="Times New Roman" w:hAnsi="Times New Roman" w:cs="Times New Roman"/>
                <w:sz w:val="20"/>
                <w:szCs w:val="20"/>
                <w:lang w:eastAsia="ru-RU"/>
              </w:rPr>
              <w:t>Психология личности юриста, психологические критерии оценки его профессиональной пригодности.</w:t>
            </w:r>
          </w:p>
        </w:tc>
        <w:tc>
          <w:tcPr>
            <w:tcW w:w="3818" w:type="pct"/>
          </w:tcPr>
          <w:p w:rsidR="00692E52" w:rsidRPr="00855EEB" w:rsidRDefault="00692E52" w:rsidP="00855EEB">
            <w:pPr>
              <w:shd w:val="clear" w:color="auto" w:fill="FFFFFF"/>
              <w:spacing w:after="0" w:line="240" w:lineRule="auto"/>
              <w:contextualSpacing/>
              <w:jc w:val="both"/>
              <w:outlineLvl w:val="1"/>
              <w:rPr>
                <w:rFonts w:ascii="Times New Roman" w:eastAsia="Times New Roman" w:hAnsi="Times New Roman" w:cs="Times New Roman"/>
                <w:b/>
                <w:bCs/>
                <w:color w:val="1D1D1D"/>
                <w:sz w:val="20"/>
                <w:szCs w:val="20"/>
                <w:lang w:eastAsia="ru-RU"/>
              </w:rPr>
            </w:pPr>
            <w:r w:rsidRPr="00855EEB">
              <w:rPr>
                <w:rFonts w:ascii="Times New Roman" w:eastAsia="Times New Roman" w:hAnsi="Times New Roman" w:cs="Times New Roman"/>
                <w:bCs/>
                <w:color w:val="1D1D1D"/>
                <w:sz w:val="20"/>
                <w:szCs w:val="20"/>
                <w:lang w:eastAsia="ru-RU"/>
              </w:rPr>
              <w:t>Критерий №1: Развитые социальные компетенции Критерий №2: Умение адаптироваться к ситуации и помогать клиенту Критерий №3: Неравнодушие к результату своей работы Критерий №4: Бережное отношение к деловой репутации</w:t>
            </w:r>
            <w:r w:rsidRPr="00855EEB">
              <w:rPr>
                <w:rFonts w:ascii="Times New Roman" w:eastAsia="Times New Roman" w:hAnsi="Times New Roman" w:cs="Times New Roman"/>
                <w:bCs/>
                <w:color w:val="000000"/>
                <w:sz w:val="20"/>
                <w:szCs w:val="20"/>
                <w:shd w:val="clear" w:color="auto" w:fill="FFFFFF"/>
                <w:lang w:eastAsia="ru-RU"/>
              </w:rPr>
              <w:t xml:space="preserve"> профессия юриста - это сложная и ответственная область, требующая уникального набора навыков и способностей. Такие психологические характеристики, как устойчивость, эмоциональный интеллект, критическое мышление, внимание к деталям, настойчивость и этичное поведение, имеют решающее значение для успеха в этой профессии</w:t>
            </w:r>
            <w:r w:rsidRPr="00855EEB">
              <w:rPr>
                <w:rFonts w:ascii="Times New Roman" w:eastAsia="Times New Roman" w:hAnsi="Times New Roman" w:cs="Times New Roman"/>
                <w:b/>
                <w:bCs/>
                <w:color w:val="000000"/>
                <w:sz w:val="20"/>
                <w:szCs w:val="20"/>
                <w:shd w:val="clear" w:color="auto" w:fill="FFFFFF"/>
                <w:lang w:eastAsia="ru-RU"/>
              </w:rPr>
              <w:t xml:space="preserve">. </w:t>
            </w:r>
          </w:p>
        </w:tc>
      </w:tr>
      <w:tr w:rsidR="00692E52" w:rsidRPr="00855EEB" w:rsidTr="00855EEB">
        <w:tc>
          <w:tcPr>
            <w:tcW w:w="271" w:type="pct"/>
          </w:tcPr>
          <w:p w:rsidR="00692E52" w:rsidRPr="00855EEB" w:rsidRDefault="00692E52" w:rsidP="006079ED">
            <w:pPr>
              <w:widowControl w:val="0"/>
              <w:numPr>
                <w:ilvl w:val="0"/>
                <w:numId w:val="79"/>
              </w:numPr>
              <w:tabs>
                <w:tab w:val="left" w:pos="426"/>
              </w:tabs>
              <w:autoSpaceDE w:val="0"/>
              <w:autoSpaceDN w:val="0"/>
              <w:spacing w:after="0" w:line="240" w:lineRule="auto"/>
              <w:ind w:left="0" w:firstLine="0"/>
              <w:contextualSpacing/>
              <w:jc w:val="center"/>
              <w:rPr>
                <w:rFonts w:ascii="Times New Roman" w:eastAsia="Times New Roman" w:hAnsi="Times New Roman" w:cs="Times New Roman"/>
                <w:sz w:val="20"/>
                <w:szCs w:val="20"/>
                <w:lang w:eastAsia="ru-RU"/>
              </w:rPr>
            </w:pPr>
          </w:p>
        </w:tc>
        <w:tc>
          <w:tcPr>
            <w:tcW w:w="911" w:type="pct"/>
          </w:tcPr>
          <w:p w:rsidR="00692E52" w:rsidRPr="00855EEB" w:rsidRDefault="00692E52" w:rsidP="00855EEB">
            <w:pPr>
              <w:widowControl w:val="0"/>
              <w:tabs>
                <w:tab w:val="left" w:pos="426"/>
              </w:tabs>
              <w:autoSpaceDE w:val="0"/>
              <w:autoSpaceDN w:val="0"/>
              <w:spacing w:after="0" w:line="240" w:lineRule="auto"/>
              <w:contextualSpacing/>
              <w:jc w:val="center"/>
              <w:rPr>
                <w:rFonts w:ascii="Times New Roman" w:eastAsia="Times New Roman" w:hAnsi="Times New Roman" w:cs="Times New Roman"/>
                <w:sz w:val="20"/>
                <w:szCs w:val="20"/>
                <w:lang w:eastAsia="ru-RU"/>
              </w:rPr>
            </w:pPr>
            <w:r w:rsidRPr="00855EEB">
              <w:rPr>
                <w:rFonts w:ascii="Times New Roman" w:eastAsia="Times New Roman" w:hAnsi="Times New Roman" w:cs="Times New Roman"/>
                <w:sz w:val="20"/>
                <w:szCs w:val="20"/>
                <w:lang w:eastAsia="ru-RU"/>
              </w:rPr>
              <w:t xml:space="preserve">Общие социально-психологические </w:t>
            </w:r>
            <w:r w:rsidRPr="00855EEB">
              <w:rPr>
                <w:rFonts w:ascii="Times New Roman" w:eastAsia="Times New Roman" w:hAnsi="Times New Roman" w:cs="Times New Roman"/>
                <w:sz w:val="20"/>
                <w:szCs w:val="20"/>
                <w:lang w:eastAsia="ru-RU"/>
              </w:rPr>
              <w:lastRenderedPageBreak/>
              <w:t>закономерности профессионального общения юриста.</w:t>
            </w:r>
          </w:p>
        </w:tc>
        <w:tc>
          <w:tcPr>
            <w:tcW w:w="3818" w:type="pct"/>
          </w:tcPr>
          <w:p w:rsidR="00692E52" w:rsidRPr="00855EEB" w:rsidRDefault="00692E52" w:rsidP="00855EEB">
            <w:pPr>
              <w:shd w:val="clear" w:color="auto" w:fill="FFFFFF"/>
              <w:spacing w:after="0" w:line="240" w:lineRule="auto"/>
              <w:contextualSpacing/>
              <w:jc w:val="both"/>
              <w:rPr>
                <w:rFonts w:ascii="Times New Roman" w:eastAsia="Times New Roman" w:hAnsi="Times New Roman" w:cs="Times New Roman"/>
                <w:color w:val="333333"/>
                <w:sz w:val="20"/>
                <w:szCs w:val="20"/>
                <w:lang w:eastAsia="ru-RU"/>
              </w:rPr>
            </w:pPr>
            <w:r w:rsidRPr="00855EEB">
              <w:rPr>
                <w:rFonts w:ascii="Times New Roman" w:eastAsia="Times New Roman" w:hAnsi="Times New Roman" w:cs="Times New Roman"/>
                <w:color w:val="333333"/>
                <w:sz w:val="20"/>
                <w:szCs w:val="20"/>
                <w:lang w:eastAsia="ru-RU"/>
              </w:rPr>
              <w:lastRenderedPageBreak/>
              <w:t>Общие социально-психологические закономерности профессионального общения юриста включают следующие особенности:</w:t>
            </w:r>
          </w:p>
          <w:p w:rsidR="00692E52" w:rsidRPr="00855EEB" w:rsidRDefault="00692E52" w:rsidP="006079ED">
            <w:pPr>
              <w:numPr>
                <w:ilvl w:val="0"/>
                <w:numId w:val="81"/>
              </w:numPr>
              <w:shd w:val="clear" w:color="auto" w:fill="FFFFFF"/>
              <w:spacing w:after="0" w:line="240" w:lineRule="auto"/>
              <w:ind w:left="0" w:firstLine="0"/>
              <w:contextualSpacing/>
              <w:jc w:val="both"/>
              <w:rPr>
                <w:rFonts w:ascii="Times New Roman" w:eastAsia="Times New Roman" w:hAnsi="Times New Roman" w:cs="Times New Roman"/>
                <w:color w:val="333333"/>
                <w:sz w:val="20"/>
                <w:szCs w:val="20"/>
                <w:lang w:eastAsia="ru-RU"/>
              </w:rPr>
            </w:pPr>
            <w:r w:rsidRPr="00855EEB">
              <w:rPr>
                <w:rFonts w:ascii="Times New Roman" w:eastAsia="Times New Roman" w:hAnsi="Times New Roman" w:cs="Times New Roman"/>
                <w:color w:val="333333"/>
                <w:sz w:val="20"/>
                <w:szCs w:val="20"/>
                <w:lang w:eastAsia="ru-RU"/>
              </w:rPr>
              <w:lastRenderedPageBreak/>
              <w:t>В процессе общения юрист всегда выступает в строго определенном социальном контексте, который выражается системой его отношений с обществом, государственно-правовыми институтами, должностными лицами, отдельными гражданами.</w:t>
            </w:r>
          </w:p>
          <w:p w:rsidR="00692E52" w:rsidRPr="00855EEB" w:rsidRDefault="00692E52" w:rsidP="006079ED">
            <w:pPr>
              <w:numPr>
                <w:ilvl w:val="0"/>
                <w:numId w:val="81"/>
              </w:numPr>
              <w:shd w:val="clear" w:color="auto" w:fill="FFFFFF"/>
              <w:spacing w:after="0" w:line="240" w:lineRule="auto"/>
              <w:ind w:left="0" w:firstLine="0"/>
              <w:contextualSpacing/>
              <w:jc w:val="both"/>
              <w:rPr>
                <w:rFonts w:ascii="Times New Roman" w:eastAsia="Times New Roman" w:hAnsi="Times New Roman" w:cs="Times New Roman"/>
                <w:color w:val="333333"/>
                <w:sz w:val="20"/>
                <w:szCs w:val="20"/>
                <w:lang w:eastAsia="ru-RU"/>
              </w:rPr>
            </w:pPr>
            <w:r w:rsidRPr="00855EEB">
              <w:rPr>
                <w:rFonts w:ascii="Times New Roman" w:eastAsia="Times New Roman" w:hAnsi="Times New Roman" w:cs="Times New Roman"/>
                <w:color w:val="333333"/>
                <w:sz w:val="20"/>
                <w:szCs w:val="20"/>
                <w:lang w:eastAsia="ru-RU"/>
              </w:rPr>
              <w:t>Нарушение правил ролевого поведения юристом, выполнение им несвойственных данной коммуникативной ситуации функций чаще всего вступает в противоречие с ролевыми ожиданиями окружающих, непосредственного партнера по общению.</w:t>
            </w:r>
          </w:p>
          <w:p w:rsidR="00692E52" w:rsidRPr="00855EEB" w:rsidRDefault="00692E52" w:rsidP="006079ED">
            <w:pPr>
              <w:numPr>
                <w:ilvl w:val="0"/>
                <w:numId w:val="81"/>
              </w:numPr>
              <w:shd w:val="clear" w:color="auto" w:fill="FFFFFF"/>
              <w:spacing w:after="0" w:line="240" w:lineRule="auto"/>
              <w:ind w:left="0" w:firstLine="0"/>
              <w:contextualSpacing/>
              <w:jc w:val="both"/>
              <w:rPr>
                <w:rFonts w:ascii="Times New Roman" w:eastAsia="Times New Roman" w:hAnsi="Times New Roman" w:cs="Times New Roman"/>
                <w:sz w:val="20"/>
                <w:szCs w:val="20"/>
                <w:lang w:eastAsia="ru-RU"/>
              </w:rPr>
            </w:pPr>
            <w:r w:rsidRPr="00855EEB">
              <w:rPr>
                <w:rFonts w:ascii="Times New Roman" w:eastAsia="Times New Roman" w:hAnsi="Times New Roman" w:cs="Times New Roman"/>
                <w:color w:val="333333"/>
                <w:sz w:val="20"/>
                <w:szCs w:val="20"/>
                <w:lang w:eastAsia="ru-RU"/>
              </w:rPr>
              <w:t>На ролевые отношения сторон большое влияние оказывает социальный статус носителей этих социальных ролей. Социальный статус человека определяется его должностным положением, профессиональным опытом, служебным авторитетом, личными заслугами, возрастом и т. д.</w:t>
            </w:r>
          </w:p>
        </w:tc>
      </w:tr>
      <w:tr w:rsidR="00692E52" w:rsidRPr="00855EEB" w:rsidTr="00855EEB">
        <w:tc>
          <w:tcPr>
            <w:tcW w:w="271" w:type="pct"/>
          </w:tcPr>
          <w:p w:rsidR="00692E52" w:rsidRPr="00855EEB" w:rsidRDefault="00692E52" w:rsidP="006079ED">
            <w:pPr>
              <w:widowControl w:val="0"/>
              <w:numPr>
                <w:ilvl w:val="0"/>
                <w:numId w:val="79"/>
              </w:numPr>
              <w:tabs>
                <w:tab w:val="left" w:pos="426"/>
              </w:tabs>
              <w:autoSpaceDE w:val="0"/>
              <w:autoSpaceDN w:val="0"/>
              <w:spacing w:after="0" w:line="240" w:lineRule="auto"/>
              <w:ind w:left="0" w:firstLine="0"/>
              <w:contextualSpacing/>
              <w:jc w:val="center"/>
              <w:rPr>
                <w:rFonts w:ascii="Times New Roman" w:eastAsia="Times New Roman" w:hAnsi="Times New Roman" w:cs="Times New Roman"/>
                <w:sz w:val="20"/>
                <w:szCs w:val="20"/>
                <w:lang w:eastAsia="ru-RU"/>
              </w:rPr>
            </w:pPr>
          </w:p>
        </w:tc>
        <w:tc>
          <w:tcPr>
            <w:tcW w:w="911" w:type="pct"/>
          </w:tcPr>
          <w:p w:rsidR="00692E52" w:rsidRPr="00855EEB" w:rsidRDefault="00692E52" w:rsidP="00855EEB">
            <w:pPr>
              <w:widowControl w:val="0"/>
              <w:tabs>
                <w:tab w:val="left" w:pos="426"/>
              </w:tabs>
              <w:autoSpaceDE w:val="0"/>
              <w:autoSpaceDN w:val="0"/>
              <w:spacing w:after="0" w:line="240" w:lineRule="auto"/>
              <w:contextualSpacing/>
              <w:jc w:val="center"/>
              <w:rPr>
                <w:rFonts w:ascii="Times New Roman" w:eastAsia="Times New Roman" w:hAnsi="Times New Roman" w:cs="Times New Roman"/>
                <w:sz w:val="20"/>
                <w:szCs w:val="20"/>
                <w:lang w:eastAsia="ru-RU"/>
              </w:rPr>
            </w:pPr>
            <w:r w:rsidRPr="00855EEB">
              <w:rPr>
                <w:rFonts w:ascii="Times New Roman" w:eastAsia="Times New Roman" w:hAnsi="Times New Roman" w:cs="Times New Roman"/>
                <w:sz w:val="20"/>
                <w:szCs w:val="20"/>
                <w:lang w:eastAsia="ru-RU"/>
              </w:rPr>
              <w:t>Психологические особенности ведения переговоров и разрешения споров правового характера.</w:t>
            </w:r>
          </w:p>
        </w:tc>
        <w:tc>
          <w:tcPr>
            <w:tcW w:w="3818" w:type="pct"/>
          </w:tcPr>
          <w:p w:rsidR="00692E52" w:rsidRPr="00855EEB" w:rsidRDefault="00692E52" w:rsidP="00855EEB">
            <w:pPr>
              <w:widowControl w:val="0"/>
              <w:tabs>
                <w:tab w:val="left" w:pos="426"/>
              </w:tabs>
              <w:autoSpaceDE w:val="0"/>
              <w:autoSpaceDN w:val="0"/>
              <w:spacing w:after="0" w:line="240" w:lineRule="auto"/>
              <w:contextualSpacing/>
              <w:jc w:val="both"/>
              <w:rPr>
                <w:rFonts w:ascii="Times New Roman" w:eastAsia="Times New Roman" w:hAnsi="Times New Roman" w:cs="Times New Roman"/>
                <w:sz w:val="20"/>
                <w:szCs w:val="20"/>
                <w:lang w:eastAsia="ru-RU"/>
              </w:rPr>
            </w:pPr>
            <w:r w:rsidRPr="00855EEB">
              <w:rPr>
                <w:rFonts w:ascii="Times New Roman" w:hAnsi="Times New Roman" w:cs="Times New Roman"/>
                <w:color w:val="212529"/>
                <w:sz w:val="20"/>
                <w:szCs w:val="20"/>
                <w:shd w:val="clear" w:color="auto" w:fill="FFFFFF"/>
              </w:rPr>
              <w:t xml:space="preserve">Для юриста переговоры – неотъемлемая часть профессии, важный этап заключения сделок, улаживания разногласий и решения других задач. Успех переговоров зависит от многих факторов, в том числе от профессионализма, психологического настроя и поставленных задач </w:t>
            </w:r>
            <w:r w:rsidRPr="00855EEB">
              <w:rPr>
                <w:rFonts w:ascii="Times New Roman" w:hAnsi="Times New Roman" w:cs="Times New Roman"/>
                <w:bCs/>
                <w:color w:val="212529"/>
                <w:sz w:val="20"/>
                <w:szCs w:val="20"/>
                <w:shd w:val="clear" w:color="auto" w:fill="FFFFFF"/>
              </w:rPr>
              <w:t>1. Составляем план</w:t>
            </w:r>
            <w:r w:rsidRPr="00855EEB">
              <w:rPr>
                <w:rFonts w:ascii="Times New Roman" w:hAnsi="Times New Roman" w:cs="Times New Roman"/>
                <w:b/>
                <w:bCs/>
                <w:color w:val="212529"/>
                <w:sz w:val="20"/>
                <w:szCs w:val="20"/>
                <w:shd w:val="clear" w:color="auto" w:fill="FFFFFF"/>
              </w:rPr>
              <w:t>.</w:t>
            </w:r>
            <w:r w:rsidRPr="00855EEB">
              <w:rPr>
                <w:rFonts w:ascii="Times New Roman" w:hAnsi="Times New Roman" w:cs="Times New Roman"/>
                <w:color w:val="212529"/>
                <w:sz w:val="20"/>
                <w:szCs w:val="20"/>
                <w:shd w:val="clear" w:color="auto" w:fill="FFFFFF"/>
              </w:rPr>
              <w:t xml:space="preserve"> Для решения любых сложных задач нам нужен план. При его обсуждении может меняться подход к решению вопросов и даже цели, определенные вначале. </w:t>
            </w:r>
            <w:r w:rsidRPr="00855EEB">
              <w:rPr>
                <w:rFonts w:ascii="Times New Roman" w:hAnsi="Times New Roman" w:cs="Times New Roman"/>
                <w:bCs/>
                <w:color w:val="212529"/>
                <w:sz w:val="20"/>
                <w:szCs w:val="20"/>
                <w:shd w:val="clear" w:color="auto" w:fill="FFFFFF"/>
              </w:rPr>
              <w:t>2. Собираем информацию.</w:t>
            </w:r>
            <w:r w:rsidRPr="00855EEB">
              <w:rPr>
                <w:rFonts w:ascii="Times New Roman" w:hAnsi="Times New Roman" w:cs="Times New Roman"/>
                <w:b/>
                <w:color w:val="212529"/>
                <w:sz w:val="20"/>
                <w:szCs w:val="20"/>
                <w:shd w:val="clear" w:color="auto" w:fill="FFFFFF"/>
              </w:rPr>
              <w:t> </w:t>
            </w:r>
            <w:r w:rsidRPr="00855EEB">
              <w:rPr>
                <w:rFonts w:ascii="Times New Roman" w:hAnsi="Times New Roman" w:cs="Times New Roman"/>
                <w:color w:val="212529"/>
                <w:sz w:val="20"/>
                <w:szCs w:val="20"/>
                <w:shd w:val="clear" w:color="auto" w:fill="FFFFFF"/>
              </w:rPr>
              <w:t>Перед обсуждением любых тем соберите всю информацию, какую только возможно, чтобы быть в курсе нюансов. Понимание истинных причин разногласий, желаемого результата для оппонентов и возможных последствий дает возможность грамотно отстаивать свою точку зрения и выстраивать стратегию переговоров. 3</w:t>
            </w:r>
            <w:r w:rsidRPr="00855EEB">
              <w:rPr>
                <w:rFonts w:ascii="Times New Roman" w:hAnsi="Times New Roman" w:cs="Times New Roman"/>
                <w:b/>
                <w:bCs/>
                <w:color w:val="212529"/>
                <w:sz w:val="20"/>
                <w:szCs w:val="20"/>
                <w:shd w:val="clear" w:color="auto" w:fill="FFFFFF"/>
              </w:rPr>
              <w:t xml:space="preserve">. </w:t>
            </w:r>
            <w:r w:rsidRPr="00855EEB">
              <w:rPr>
                <w:rFonts w:ascii="Times New Roman" w:hAnsi="Times New Roman" w:cs="Times New Roman"/>
                <w:bCs/>
                <w:color w:val="212529"/>
                <w:sz w:val="20"/>
                <w:szCs w:val="20"/>
                <w:shd w:val="clear" w:color="auto" w:fill="FFFFFF"/>
              </w:rPr>
              <w:t>Выстраиваем стратегию.</w:t>
            </w:r>
            <w:r w:rsidRPr="00855EEB">
              <w:rPr>
                <w:rFonts w:ascii="Times New Roman" w:hAnsi="Times New Roman" w:cs="Times New Roman"/>
                <w:color w:val="212529"/>
                <w:sz w:val="20"/>
                <w:szCs w:val="20"/>
                <w:shd w:val="clear" w:color="auto" w:fill="FFFFFF"/>
              </w:rPr>
              <w:t xml:space="preserve"> Подумайте, что может случиться, если переговоры не принесут желаемого результата. Заранее определите для себя желаемый результат, приемлемый и нежелательный. Отстаивайте свою позицию, но не зацикливайтесь на одном идеальном решении. Рассмотрите разные варианты и оцените их выгоду как для себя, так и для оппонентов. </w:t>
            </w:r>
            <w:r w:rsidRPr="00855EEB">
              <w:rPr>
                <w:rFonts w:ascii="Times New Roman" w:hAnsi="Times New Roman" w:cs="Times New Roman"/>
                <w:bCs/>
                <w:color w:val="212529"/>
                <w:sz w:val="20"/>
                <w:szCs w:val="20"/>
                <w:shd w:val="clear" w:color="auto" w:fill="FFFFFF"/>
              </w:rPr>
              <w:t>4. Контролируем эмоции.</w:t>
            </w:r>
            <w:r w:rsidRPr="00855EEB">
              <w:rPr>
                <w:rFonts w:ascii="Times New Roman" w:hAnsi="Times New Roman" w:cs="Times New Roman"/>
                <w:color w:val="212529"/>
                <w:sz w:val="20"/>
                <w:szCs w:val="20"/>
                <w:shd w:val="clear" w:color="auto" w:fill="FFFFFF"/>
              </w:rPr>
              <w:t xml:space="preserve"> В переговорах юристу важно сохранять трезвость ума и холодный расчет. Страх. </w:t>
            </w:r>
            <w:r w:rsidRPr="00855EEB">
              <w:rPr>
                <w:rFonts w:ascii="Times New Roman" w:hAnsi="Times New Roman" w:cs="Times New Roman"/>
                <w:bCs/>
                <w:color w:val="212529"/>
                <w:sz w:val="20"/>
                <w:szCs w:val="20"/>
                <w:shd w:val="clear" w:color="auto" w:fill="FFFFFF"/>
              </w:rPr>
              <w:t>5. Руководствуемся справедливостью.</w:t>
            </w:r>
            <w:r w:rsidRPr="00855EEB">
              <w:rPr>
                <w:rFonts w:ascii="Times New Roman" w:hAnsi="Times New Roman" w:cs="Times New Roman"/>
                <w:color w:val="212529"/>
                <w:sz w:val="20"/>
                <w:szCs w:val="20"/>
                <w:shd w:val="clear" w:color="auto" w:fill="FFFFFF"/>
              </w:rPr>
              <w:t> , агрессия мешают трезво мыслить и принимать осознанные решения. Но эмоции все равно будут присутствовать на переговорах, важно направить их в конструктивное русло. Справедливость – вроде бы абстрактное понятие, но большинством людей ощущается схожим образом и имеет конкретное выражение в каждой ситуации. Именно стремление к справедливости и объективности является ключевым элементом во многих юридических переговорах.</w:t>
            </w:r>
          </w:p>
        </w:tc>
      </w:tr>
      <w:tr w:rsidR="00692E52" w:rsidRPr="00855EEB" w:rsidTr="00855EEB">
        <w:tc>
          <w:tcPr>
            <w:tcW w:w="271" w:type="pct"/>
          </w:tcPr>
          <w:p w:rsidR="00692E52" w:rsidRPr="00855EEB" w:rsidRDefault="00692E52" w:rsidP="006079ED">
            <w:pPr>
              <w:widowControl w:val="0"/>
              <w:numPr>
                <w:ilvl w:val="0"/>
                <w:numId w:val="79"/>
              </w:numPr>
              <w:tabs>
                <w:tab w:val="left" w:pos="426"/>
              </w:tabs>
              <w:autoSpaceDE w:val="0"/>
              <w:autoSpaceDN w:val="0"/>
              <w:spacing w:after="0" w:line="240" w:lineRule="auto"/>
              <w:ind w:left="0" w:firstLine="0"/>
              <w:contextualSpacing/>
              <w:jc w:val="center"/>
              <w:rPr>
                <w:rFonts w:ascii="Times New Roman" w:eastAsia="Times New Roman" w:hAnsi="Times New Roman" w:cs="Times New Roman"/>
                <w:sz w:val="20"/>
                <w:szCs w:val="20"/>
                <w:lang w:eastAsia="ru-RU"/>
              </w:rPr>
            </w:pPr>
          </w:p>
        </w:tc>
        <w:tc>
          <w:tcPr>
            <w:tcW w:w="911" w:type="pct"/>
          </w:tcPr>
          <w:p w:rsidR="00692E52" w:rsidRPr="00855EEB" w:rsidRDefault="00692E52" w:rsidP="00855EEB">
            <w:pPr>
              <w:widowControl w:val="0"/>
              <w:tabs>
                <w:tab w:val="left" w:pos="426"/>
              </w:tabs>
              <w:autoSpaceDE w:val="0"/>
              <w:autoSpaceDN w:val="0"/>
              <w:spacing w:after="0" w:line="240" w:lineRule="auto"/>
              <w:contextualSpacing/>
              <w:jc w:val="center"/>
              <w:rPr>
                <w:rFonts w:ascii="Times New Roman" w:eastAsia="Times New Roman" w:hAnsi="Times New Roman" w:cs="Times New Roman"/>
                <w:sz w:val="20"/>
                <w:szCs w:val="20"/>
                <w:lang w:eastAsia="ru-RU"/>
              </w:rPr>
            </w:pPr>
            <w:r w:rsidRPr="00855EEB">
              <w:rPr>
                <w:rFonts w:ascii="Times New Roman" w:eastAsia="Times New Roman" w:hAnsi="Times New Roman" w:cs="Times New Roman"/>
                <w:sz w:val="20"/>
                <w:szCs w:val="20"/>
                <w:lang w:eastAsia="ru-RU"/>
              </w:rPr>
              <w:t>Психологические особенности ведения допроса в конфликтной ситуации.</w:t>
            </w:r>
          </w:p>
        </w:tc>
        <w:tc>
          <w:tcPr>
            <w:tcW w:w="3818" w:type="pct"/>
          </w:tcPr>
          <w:p w:rsidR="00692E52" w:rsidRPr="00855EEB" w:rsidRDefault="00692E52" w:rsidP="006079ED">
            <w:pPr>
              <w:numPr>
                <w:ilvl w:val="0"/>
                <w:numId w:val="82"/>
              </w:numPr>
              <w:shd w:val="clear" w:color="auto" w:fill="FFFFFF"/>
              <w:spacing w:after="0" w:line="240" w:lineRule="auto"/>
              <w:ind w:left="0" w:firstLine="0"/>
              <w:contextualSpacing/>
              <w:jc w:val="both"/>
              <w:rPr>
                <w:rFonts w:ascii="Times New Roman" w:eastAsia="Times New Roman" w:hAnsi="Times New Roman" w:cs="Times New Roman"/>
                <w:color w:val="333333"/>
                <w:sz w:val="20"/>
                <w:szCs w:val="20"/>
                <w:lang w:eastAsia="ru-RU"/>
              </w:rPr>
            </w:pPr>
            <w:r w:rsidRPr="00855EEB">
              <w:rPr>
                <w:rFonts w:ascii="Times New Roman" w:eastAsia="Times New Roman" w:hAnsi="Times New Roman" w:cs="Times New Roman"/>
                <w:color w:val="333333"/>
                <w:sz w:val="20"/>
                <w:szCs w:val="20"/>
                <w:lang w:eastAsia="ru-RU"/>
              </w:rPr>
              <w:t>Выявление мотивов подачи неправдивых показаний и их устранение. К таким мотивам можно отнести стремление избежать ответственности или получить менее строгое наказание, страх мести соучастников и чувство жалости к ним.</w:t>
            </w:r>
          </w:p>
          <w:p w:rsidR="00692E52" w:rsidRPr="00855EEB" w:rsidRDefault="00692E52" w:rsidP="006079ED">
            <w:pPr>
              <w:numPr>
                <w:ilvl w:val="0"/>
                <w:numId w:val="82"/>
              </w:numPr>
              <w:shd w:val="clear" w:color="auto" w:fill="FFFFFF"/>
              <w:spacing w:after="0" w:line="240" w:lineRule="auto"/>
              <w:ind w:left="0" w:firstLine="0"/>
              <w:contextualSpacing/>
              <w:jc w:val="both"/>
              <w:rPr>
                <w:rFonts w:ascii="Times New Roman" w:eastAsia="Times New Roman" w:hAnsi="Times New Roman" w:cs="Times New Roman"/>
                <w:color w:val="333333"/>
                <w:sz w:val="20"/>
                <w:szCs w:val="20"/>
                <w:lang w:eastAsia="ru-RU"/>
              </w:rPr>
            </w:pPr>
            <w:r w:rsidRPr="00855EEB">
              <w:rPr>
                <w:rFonts w:ascii="Times New Roman" w:eastAsia="Times New Roman" w:hAnsi="Times New Roman" w:cs="Times New Roman"/>
                <w:color w:val="333333"/>
                <w:sz w:val="20"/>
                <w:szCs w:val="20"/>
                <w:lang w:eastAsia="ru-RU"/>
              </w:rPr>
              <w:t>Детальность и конкретность в показаниях. Если есть необходимость, назначается повторный допрос.</w:t>
            </w:r>
          </w:p>
          <w:p w:rsidR="00692E52" w:rsidRPr="00855EEB" w:rsidRDefault="00692E52" w:rsidP="006079ED">
            <w:pPr>
              <w:numPr>
                <w:ilvl w:val="0"/>
                <w:numId w:val="82"/>
              </w:numPr>
              <w:shd w:val="clear" w:color="auto" w:fill="FFFFFF"/>
              <w:spacing w:after="0" w:line="240" w:lineRule="auto"/>
              <w:ind w:left="0" w:firstLine="0"/>
              <w:contextualSpacing/>
              <w:jc w:val="both"/>
              <w:rPr>
                <w:rFonts w:ascii="Times New Roman" w:eastAsia="Times New Roman" w:hAnsi="Times New Roman" w:cs="Times New Roman"/>
                <w:color w:val="333333"/>
                <w:sz w:val="20"/>
                <w:szCs w:val="20"/>
                <w:lang w:eastAsia="ru-RU"/>
              </w:rPr>
            </w:pPr>
            <w:r w:rsidRPr="00855EEB">
              <w:rPr>
                <w:rFonts w:ascii="Times New Roman" w:eastAsia="Times New Roman" w:hAnsi="Times New Roman" w:cs="Times New Roman"/>
                <w:color w:val="333333"/>
                <w:sz w:val="20"/>
                <w:szCs w:val="20"/>
                <w:lang w:eastAsia="ru-RU"/>
              </w:rPr>
              <w:t>Стимулирование положительных качеств подозреваемых. Для этого необходимо обнаружить и активизировать такие личные качества подозреваемого, как чувство достоинства, храбрость, гуманность.</w:t>
            </w:r>
          </w:p>
          <w:p w:rsidR="00692E52" w:rsidRPr="00855EEB" w:rsidRDefault="00692E52" w:rsidP="006079ED">
            <w:pPr>
              <w:numPr>
                <w:ilvl w:val="0"/>
                <w:numId w:val="82"/>
              </w:numPr>
              <w:shd w:val="clear" w:color="auto" w:fill="FFFFFF"/>
              <w:spacing w:after="0" w:line="240" w:lineRule="auto"/>
              <w:ind w:left="0" w:firstLine="0"/>
              <w:contextualSpacing/>
              <w:jc w:val="both"/>
              <w:rPr>
                <w:rFonts w:ascii="Times New Roman" w:eastAsia="Times New Roman" w:hAnsi="Times New Roman" w:cs="Times New Roman"/>
                <w:color w:val="333333"/>
                <w:sz w:val="20"/>
                <w:szCs w:val="20"/>
                <w:lang w:eastAsia="ru-RU"/>
              </w:rPr>
            </w:pPr>
            <w:r w:rsidRPr="00855EEB">
              <w:rPr>
                <w:rFonts w:ascii="Times New Roman" w:eastAsia="Times New Roman" w:hAnsi="Times New Roman" w:cs="Times New Roman"/>
                <w:color w:val="333333"/>
                <w:sz w:val="20"/>
                <w:szCs w:val="20"/>
                <w:lang w:eastAsia="ru-RU"/>
              </w:rPr>
              <w:t>Предъявление доказательств. Доказательства предъявляются двумя способами: по нарастающей последовательности (от слабого к более сильному) или с наиболее важного.</w:t>
            </w:r>
          </w:p>
          <w:p w:rsidR="00692E52" w:rsidRPr="00855EEB" w:rsidRDefault="00692E52" w:rsidP="006079ED">
            <w:pPr>
              <w:numPr>
                <w:ilvl w:val="0"/>
                <w:numId w:val="82"/>
              </w:numPr>
              <w:shd w:val="clear" w:color="auto" w:fill="FFFFFF"/>
              <w:spacing w:after="0" w:line="240" w:lineRule="auto"/>
              <w:ind w:left="0" w:firstLine="0"/>
              <w:contextualSpacing/>
              <w:jc w:val="both"/>
              <w:rPr>
                <w:rFonts w:ascii="Times New Roman" w:eastAsia="Times New Roman" w:hAnsi="Times New Roman" w:cs="Times New Roman"/>
                <w:sz w:val="20"/>
                <w:szCs w:val="20"/>
                <w:lang w:eastAsia="ru-RU"/>
              </w:rPr>
            </w:pPr>
            <w:r w:rsidRPr="00855EEB">
              <w:rPr>
                <w:rFonts w:ascii="Times New Roman" w:eastAsia="Times New Roman" w:hAnsi="Times New Roman" w:cs="Times New Roman"/>
                <w:color w:val="333333"/>
                <w:sz w:val="20"/>
                <w:szCs w:val="20"/>
                <w:lang w:eastAsia="ru-RU"/>
              </w:rPr>
              <w:t>Составление протокола допроса. Протокол является базовым документом, который позволяет фиксировать ход допроса.</w:t>
            </w:r>
          </w:p>
        </w:tc>
      </w:tr>
      <w:tr w:rsidR="00692E52" w:rsidRPr="00855EEB" w:rsidTr="00855EEB">
        <w:tc>
          <w:tcPr>
            <w:tcW w:w="271" w:type="pct"/>
          </w:tcPr>
          <w:p w:rsidR="00692E52" w:rsidRPr="00855EEB" w:rsidRDefault="00692E52" w:rsidP="006079ED">
            <w:pPr>
              <w:widowControl w:val="0"/>
              <w:numPr>
                <w:ilvl w:val="0"/>
                <w:numId w:val="79"/>
              </w:numPr>
              <w:tabs>
                <w:tab w:val="left" w:pos="426"/>
              </w:tabs>
              <w:autoSpaceDE w:val="0"/>
              <w:autoSpaceDN w:val="0"/>
              <w:spacing w:after="0" w:line="240" w:lineRule="auto"/>
              <w:ind w:left="0" w:firstLine="0"/>
              <w:contextualSpacing/>
              <w:jc w:val="center"/>
              <w:rPr>
                <w:rFonts w:ascii="Times New Roman" w:eastAsia="Times New Roman" w:hAnsi="Times New Roman" w:cs="Times New Roman"/>
                <w:sz w:val="20"/>
                <w:szCs w:val="20"/>
                <w:lang w:eastAsia="ru-RU"/>
              </w:rPr>
            </w:pPr>
          </w:p>
        </w:tc>
        <w:tc>
          <w:tcPr>
            <w:tcW w:w="911" w:type="pct"/>
          </w:tcPr>
          <w:p w:rsidR="00692E52" w:rsidRPr="00855EEB" w:rsidRDefault="00692E52" w:rsidP="00855EEB">
            <w:pPr>
              <w:widowControl w:val="0"/>
              <w:tabs>
                <w:tab w:val="left" w:pos="426"/>
              </w:tabs>
              <w:autoSpaceDE w:val="0"/>
              <w:autoSpaceDN w:val="0"/>
              <w:spacing w:after="0" w:line="240" w:lineRule="auto"/>
              <w:contextualSpacing/>
              <w:jc w:val="center"/>
              <w:rPr>
                <w:rFonts w:ascii="Times New Roman" w:eastAsia="Times New Roman" w:hAnsi="Times New Roman" w:cs="Times New Roman"/>
                <w:sz w:val="20"/>
                <w:szCs w:val="20"/>
                <w:lang w:eastAsia="ru-RU"/>
              </w:rPr>
            </w:pPr>
            <w:r w:rsidRPr="00855EEB">
              <w:rPr>
                <w:rFonts w:ascii="Times New Roman" w:eastAsia="Times New Roman" w:hAnsi="Times New Roman" w:cs="Times New Roman"/>
                <w:sz w:val="20"/>
                <w:szCs w:val="20"/>
                <w:lang w:eastAsia="ru-RU"/>
              </w:rPr>
              <w:t>Психология лжесвидетельства, приемы и методы разоблачения лжи.</w:t>
            </w:r>
          </w:p>
        </w:tc>
        <w:tc>
          <w:tcPr>
            <w:tcW w:w="3818" w:type="pct"/>
          </w:tcPr>
          <w:p w:rsidR="00692E52" w:rsidRPr="00855EEB" w:rsidRDefault="00692E52" w:rsidP="00855EEB">
            <w:pPr>
              <w:shd w:val="clear" w:color="auto" w:fill="FFFFFF"/>
              <w:spacing w:after="0" w:line="240" w:lineRule="auto"/>
              <w:contextualSpacing/>
              <w:jc w:val="both"/>
              <w:rPr>
                <w:rFonts w:ascii="Times New Roman" w:eastAsia="Times New Roman" w:hAnsi="Times New Roman" w:cs="Times New Roman"/>
                <w:color w:val="333333"/>
                <w:sz w:val="20"/>
                <w:szCs w:val="20"/>
                <w:lang w:eastAsia="ru-RU"/>
              </w:rPr>
            </w:pPr>
            <w:r w:rsidRPr="00855EEB">
              <w:rPr>
                <w:rFonts w:ascii="Times New Roman" w:eastAsia="Times New Roman" w:hAnsi="Times New Roman" w:cs="Times New Roman"/>
                <w:color w:val="333333"/>
                <w:sz w:val="20"/>
                <w:szCs w:val="20"/>
                <w:lang w:eastAsia="ru-RU"/>
              </w:rPr>
              <w:t>1. Приёмы эмоционального воздействия:</w:t>
            </w:r>
          </w:p>
          <w:p w:rsidR="00692E52" w:rsidRPr="00855EEB" w:rsidRDefault="00692E52" w:rsidP="00855EEB">
            <w:pPr>
              <w:shd w:val="clear" w:color="auto" w:fill="FFFFFF"/>
              <w:spacing w:after="0" w:line="240" w:lineRule="auto"/>
              <w:contextualSpacing/>
              <w:jc w:val="both"/>
              <w:rPr>
                <w:rFonts w:ascii="Times New Roman" w:eastAsia="Times New Roman" w:hAnsi="Times New Roman" w:cs="Times New Roman"/>
                <w:color w:val="333333"/>
                <w:sz w:val="20"/>
                <w:szCs w:val="20"/>
                <w:lang w:eastAsia="ru-RU"/>
              </w:rPr>
            </w:pPr>
            <w:r w:rsidRPr="00855EEB">
              <w:rPr>
                <w:rFonts w:ascii="Times New Roman" w:eastAsia="Times New Roman" w:hAnsi="Times New Roman" w:cs="Times New Roman"/>
                <w:color w:val="333333"/>
                <w:sz w:val="20"/>
                <w:szCs w:val="20"/>
                <w:lang w:eastAsia="ru-RU"/>
              </w:rPr>
              <w:t xml:space="preserve">       2. убеждение в неправильности занятой позиции;</w:t>
            </w:r>
          </w:p>
          <w:p w:rsidR="00692E52" w:rsidRPr="00855EEB" w:rsidRDefault="00692E52" w:rsidP="00855EEB">
            <w:pPr>
              <w:shd w:val="clear" w:color="auto" w:fill="FFFFFF"/>
              <w:spacing w:after="0" w:line="240" w:lineRule="auto"/>
              <w:contextualSpacing/>
              <w:jc w:val="both"/>
              <w:rPr>
                <w:rFonts w:ascii="Times New Roman" w:eastAsia="Times New Roman" w:hAnsi="Times New Roman" w:cs="Times New Roman"/>
                <w:color w:val="333333"/>
                <w:sz w:val="20"/>
                <w:szCs w:val="20"/>
                <w:lang w:eastAsia="ru-RU"/>
              </w:rPr>
            </w:pPr>
            <w:r w:rsidRPr="00855EEB">
              <w:rPr>
                <w:rFonts w:ascii="Times New Roman" w:eastAsia="Times New Roman" w:hAnsi="Times New Roman" w:cs="Times New Roman"/>
                <w:color w:val="333333"/>
                <w:sz w:val="20"/>
                <w:szCs w:val="20"/>
                <w:lang w:eastAsia="ru-RU"/>
              </w:rPr>
              <w:t>3. разъяснение вредных последствий для лиц из числа потерпевших, подозреваемых, обвиняемых;</w:t>
            </w:r>
          </w:p>
          <w:p w:rsidR="00692E52" w:rsidRPr="00855EEB" w:rsidRDefault="00692E52" w:rsidP="00855EEB">
            <w:pPr>
              <w:shd w:val="clear" w:color="auto" w:fill="FFFFFF"/>
              <w:spacing w:after="0" w:line="240" w:lineRule="auto"/>
              <w:contextualSpacing/>
              <w:jc w:val="both"/>
              <w:rPr>
                <w:rFonts w:ascii="Times New Roman" w:eastAsia="Times New Roman" w:hAnsi="Times New Roman" w:cs="Times New Roman"/>
                <w:color w:val="333333"/>
                <w:sz w:val="20"/>
                <w:szCs w:val="20"/>
                <w:lang w:eastAsia="ru-RU"/>
              </w:rPr>
            </w:pPr>
            <w:r w:rsidRPr="00855EEB">
              <w:rPr>
                <w:rFonts w:ascii="Times New Roman" w:eastAsia="Times New Roman" w:hAnsi="Times New Roman" w:cs="Times New Roman"/>
                <w:color w:val="333333"/>
                <w:sz w:val="20"/>
                <w:szCs w:val="20"/>
                <w:lang w:eastAsia="ru-RU"/>
              </w:rPr>
              <w:t>4. воздействие на положительные стороны личности допрашиваемого, использование его привязанностей, увлечений.</w:t>
            </w:r>
          </w:p>
          <w:p w:rsidR="00692E52" w:rsidRPr="00855EEB" w:rsidRDefault="00692E52" w:rsidP="00855EEB">
            <w:pPr>
              <w:shd w:val="clear" w:color="auto" w:fill="FFFFFF"/>
              <w:spacing w:after="0" w:line="240" w:lineRule="auto"/>
              <w:contextualSpacing/>
              <w:jc w:val="both"/>
              <w:rPr>
                <w:rFonts w:ascii="Times New Roman" w:eastAsia="Times New Roman" w:hAnsi="Times New Roman" w:cs="Times New Roman"/>
                <w:color w:val="333333"/>
                <w:sz w:val="20"/>
                <w:szCs w:val="20"/>
                <w:lang w:eastAsia="ru-RU"/>
              </w:rPr>
            </w:pPr>
            <w:r w:rsidRPr="00855EEB">
              <w:rPr>
                <w:rFonts w:ascii="Times New Roman" w:eastAsia="Times New Roman" w:hAnsi="Times New Roman" w:cs="Times New Roman"/>
                <w:color w:val="333333"/>
                <w:sz w:val="20"/>
                <w:szCs w:val="20"/>
                <w:lang w:eastAsia="ru-RU"/>
              </w:rPr>
              <w:t>5. Приёмы логического воздействия:</w:t>
            </w:r>
          </w:p>
          <w:p w:rsidR="00692E52" w:rsidRPr="00855EEB" w:rsidRDefault="00692E52" w:rsidP="00855EEB">
            <w:pPr>
              <w:shd w:val="clear" w:color="auto" w:fill="FFFFFF"/>
              <w:spacing w:after="0" w:line="240" w:lineRule="auto"/>
              <w:contextualSpacing/>
              <w:jc w:val="both"/>
              <w:rPr>
                <w:rFonts w:ascii="Times New Roman" w:eastAsia="Times New Roman" w:hAnsi="Times New Roman" w:cs="Times New Roman"/>
                <w:color w:val="333333"/>
                <w:sz w:val="20"/>
                <w:szCs w:val="20"/>
                <w:lang w:eastAsia="ru-RU"/>
              </w:rPr>
            </w:pPr>
            <w:r w:rsidRPr="00855EEB">
              <w:rPr>
                <w:rFonts w:ascii="Times New Roman" w:eastAsia="Times New Roman" w:hAnsi="Times New Roman" w:cs="Times New Roman"/>
                <w:color w:val="333333"/>
                <w:sz w:val="20"/>
                <w:szCs w:val="20"/>
                <w:lang w:eastAsia="ru-RU"/>
              </w:rPr>
              <w:t>6. предъявление доказательств, опровергающих показания допрашиваемого;</w:t>
            </w:r>
          </w:p>
          <w:p w:rsidR="00692E52" w:rsidRPr="00855EEB" w:rsidRDefault="00692E52" w:rsidP="00855EEB">
            <w:pPr>
              <w:shd w:val="clear" w:color="auto" w:fill="FFFFFF"/>
              <w:spacing w:after="0" w:line="240" w:lineRule="auto"/>
              <w:contextualSpacing/>
              <w:jc w:val="both"/>
              <w:rPr>
                <w:rFonts w:ascii="Times New Roman" w:eastAsia="Times New Roman" w:hAnsi="Times New Roman" w:cs="Times New Roman"/>
                <w:color w:val="333333"/>
                <w:sz w:val="20"/>
                <w:szCs w:val="20"/>
                <w:lang w:eastAsia="ru-RU"/>
              </w:rPr>
            </w:pPr>
            <w:r w:rsidRPr="00855EEB">
              <w:rPr>
                <w:rFonts w:ascii="Times New Roman" w:eastAsia="Times New Roman" w:hAnsi="Times New Roman" w:cs="Times New Roman"/>
                <w:color w:val="333333"/>
                <w:sz w:val="20"/>
                <w:szCs w:val="20"/>
                <w:lang w:eastAsia="ru-RU"/>
              </w:rPr>
              <w:lastRenderedPageBreak/>
              <w:t>7. предъявление доказательств, требующих от допрашиваемого детализации показаний, которая приведёт к противоречиям между ним и участниками;</w:t>
            </w:r>
          </w:p>
          <w:p w:rsidR="00692E52" w:rsidRPr="00855EEB" w:rsidRDefault="00692E52" w:rsidP="00855EEB">
            <w:pPr>
              <w:shd w:val="clear" w:color="auto" w:fill="FFFFFF"/>
              <w:spacing w:after="0" w:line="240" w:lineRule="auto"/>
              <w:contextualSpacing/>
              <w:jc w:val="both"/>
              <w:rPr>
                <w:rFonts w:ascii="Times New Roman" w:eastAsia="Times New Roman" w:hAnsi="Times New Roman" w:cs="Times New Roman"/>
                <w:color w:val="333333"/>
                <w:sz w:val="20"/>
                <w:szCs w:val="20"/>
                <w:lang w:eastAsia="ru-RU"/>
              </w:rPr>
            </w:pPr>
            <w:r w:rsidRPr="00855EEB">
              <w:rPr>
                <w:rFonts w:ascii="Times New Roman" w:eastAsia="Times New Roman" w:hAnsi="Times New Roman" w:cs="Times New Roman"/>
                <w:color w:val="333333"/>
                <w:sz w:val="20"/>
                <w:szCs w:val="20"/>
                <w:lang w:eastAsia="ru-RU"/>
              </w:rPr>
              <w:t>8. логический анализ противоречий, имеющихся в показаниях допрашиваемого;</w:t>
            </w:r>
          </w:p>
          <w:p w:rsidR="00692E52" w:rsidRPr="00855EEB" w:rsidRDefault="00692E52" w:rsidP="00855EEB">
            <w:pPr>
              <w:shd w:val="clear" w:color="auto" w:fill="FFFFFF"/>
              <w:spacing w:after="0" w:line="240" w:lineRule="auto"/>
              <w:contextualSpacing/>
              <w:jc w:val="both"/>
              <w:rPr>
                <w:rFonts w:ascii="Times New Roman" w:eastAsia="Times New Roman" w:hAnsi="Times New Roman" w:cs="Times New Roman"/>
                <w:color w:val="333333"/>
                <w:sz w:val="20"/>
                <w:szCs w:val="20"/>
                <w:lang w:eastAsia="ru-RU"/>
              </w:rPr>
            </w:pPr>
            <w:r w:rsidRPr="00855EEB">
              <w:rPr>
                <w:rFonts w:ascii="Times New Roman" w:eastAsia="Times New Roman" w:hAnsi="Times New Roman" w:cs="Times New Roman"/>
                <w:color w:val="333333"/>
                <w:sz w:val="20"/>
                <w:szCs w:val="20"/>
                <w:lang w:eastAsia="ru-RU"/>
              </w:rPr>
              <w:t>9. логический анализ противоречий между интересами допрашиваемого и его соучастников;</w:t>
            </w:r>
          </w:p>
          <w:p w:rsidR="00692E52" w:rsidRPr="00855EEB" w:rsidRDefault="00692E52" w:rsidP="00855EEB">
            <w:pPr>
              <w:shd w:val="clear" w:color="auto" w:fill="FFFFFF"/>
              <w:spacing w:after="0" w:line="240" w:lineRule="auto"/>
              <w:contextualSpacing/>
              <w:jc w:val="both"/>
              <w:rPr>
                <w:rFonts w:ascii="Times New Roman" w:eastAsia="Times New Roman" w:hAnsi="Times New Roman" w:cs="Times New Roman"/>
                <w:sz w:val="20"/>
                <w:szCs w:val="20"/>
                <w:lang w:eastAsia="ru-RU"/>
              </w:rPr>
            </w:pPr>
            <w:r w:rsidRPr="00855EEB">
              <w:rPr>
                <w:rFonts w:ascii="Times New Roman" w:eastAsia="Times New Roman" w:hAnsi="Times New Roman" w:cs="Times New Roman"/>
                <w:color w:val="333333"/>
                <w:sz w:val="20"/>
                <w:szCs w:val="20"/>
                <w:lang w:eastAsia="ru-RU"/>
              </w:rPr>
              <w:t>10. доказательство бессмысленности занятой позиции.</w:t>
            </w:r>
          </w:p>
        </w:tc>
      </w:tr>
      <w:tr w:rsidR="00692E52" w:rsidRPr="00855EEB" w:rsidTr="00855EEB">
        <w:tc>
          <w:tcPr>
            <w:tcW w:w="271" w:type="pct"/>
          </w:tcPr>
          <w:p w:rsidR="00692E52" w:rsidRPr="00855EEB" w:rsidRDefault="00692E52" w:rsidP="006079ED">
            <w:pPr>
              <w:widowControl w:val="0"/>
              <w:numPr>
                <w:ilvl w:val="0"/>
                <w:numId w:val="79"/>
              </w:numPr>
              <w:tabs>
                <w:tab w:val="left" w:pos="426"/>
              </w:tabs>
              <w:autoSpaceDE w:val="0"/>
              <w:autoSpaceDN w:val="0"/>
              <w:spacing w:after="0" w:line="240" w:lineRule="auto"/>
              <w:ind w:left="0" w:firstLine="0"/>
              <w:contextualSpacing/>
              <w:jc w:val="center"/>
              <w:rPr>
                <w:rFonts w:ascii="Times New Roman" w:eastAsia="Times New Roman" w:hAnsi="Times New Roman" w:cs="Times New Roman"/>
                <w:sz w:val="20"/>
                <w:szCs w:val="20"/>
                <w:lang w:eastAsia="ru-RU"/>
              </w:rPr>
            </w:pPr>
          </w:p>
        </w:tc>
        <w:tc>
          <w:tcPr>
            <w:tcW w:w="911" w:type="pct"/>
          </w:tcPr>
          <w:p w:rsidR="00692E52" w:rsidRPr="00855EEB" w:rsidRDefault="00692E52" w:rsidP="00855EEB">
            <w:pPr>
              <w:widowControl w:val="0"/>
              <w:tabs>
                <w:tab w:val="left" w:pos="426"/>
              </w:tabs>
              <w:autoSpaceDE w:val="0"/>
              <w:autoSpaceDN w:val="0"/>
              <w:spacing w:after="0" w:line="240" w:lineRule="auto"/>
              <w:contextualSpacing/>
              <w:jc w:val="center"/>
              <w:rPr>
                <w:rFonts w:ascii="Times New Roman" w:eastAsia="Times New Roman" w:hAnsi="Times New Roman" w:cs="Times New Roman"/>
                <w:sz w:val="20"/>
                <w:szCs w:val="20"/>
                <w:lang w:eastAsia="ru-RU"/>
              </w:rPr>
            </w:pPr>
            <w:r w:rsidRPr="00855EEB">
              <w:rPr>
                <w:rFonts w:ascii="Times New Roman" w:eastAsia="Times New Roman" w:hAnsi="Times New Roman" w:cs="Times New Roman"/>
                <w:sz w:val="20"/>
                <w:szCs w:val="20"/>
                <w:lang w:eastAsia="ru-RU"/>
              </w:rPr>
              <w:t>Психология осмотра места происшествия (других следственных действий - по выбору студента).</w:t>
            </w:r>
          </w:p>
        </w:tc>
        <w:tc>
          <w:tcPr>
            <w:tcW w:w="3818" w:type="pct"/>
          </w:tcPr>
          <w:p w:rsidR="00692E52" w:rsidRPr="00855EEB" w:rsidRDefault="00692E52" w:rsidP="00855EEB">
            <w:pPr>
              <w:shd w:val="clear" w:color="auto" w:fill="FFFFFF"/>
              <w:spacing w:after="0" w:line="240" w:lineRule="auto"/>
              <w:contextualSpacing/>
              <w:jc w:val="both"/>
              <w:rPr>
                <w:rFonts w:ascii="Times New Roman" w:eastAsia="Times New Roman" w:hAnsi="Times New Roman" w:cs="Times New Roman"/>
                <w:i/>
                <w:iCs/>
                <w:color w:val="333333"/>
                <w:sz w:val="20"/>
                <w:szCs w:val="20"/>
                <w:shd w:val="clear" w:color="auto" w:fill="FFFFFF"/>
                <w:lang w:eastAsia="ru-RU"/>
              </w:rPr>
            </w:pPr>
            <w:r w:rsidRPr="00855EEB">
              <w:rPr>
                <w:rFonts w:ascii="Times New Roman" w:eastAsia="Times New Roman" w:hAnsi="Times New Roman" w:cs="Times New Roman"/>
                <w:bCs/>
                <w:iCs/>
                <w:color w:val="333333"/>
                <w:sz w:val="20"/>
                <w:szCs w:val="20"/>
                <w:shd w:val="clear" w:color="auto" w:fill="FFFFFF"/>
                <w:lang w:eastAsia="ru-RU"/>
              </w:rPr>
              <w:t>Осмотр места происшествия</w:t>
            </w:r>
            <w:r w:rsidRPr="00855EEB">
              <w:rPr>
                <w:rFonts w:ascii="Times New Roman" w:eastAsia="Times New Roman" w:hAnsi="Times New Roman" w:cs="Times New Roman"/>
                <w:b/>
                <w:bCs/>
                <w:iCs/>
                <w:color w:val="333333"/>
                <w:sz w:val="20"/>
                <w:szCs w:val="20"/>
                <w:shd w:val="clear" w:color="auto" w:fill="FFFFFF"/>
                <w:lang w:eastAsia="ru-RU"/>
              </w:rPr>
              <w:t> </w:t>
            </w:r>
            <w:r w:rsidRPr="00855EEB">
              <w:rPr>
                <w:rFonts w:ascii="Times New Roman" w:eastAsia="Times New Roman" w:hAnsi="Times New Roman" w:cs="Times New Roman"/>
                <w:i/>
                <w:iCs/>
                <w:color w:val="333333"/>
                <w:sz w:val="20"/>
                <w:szCs w:val="20"/>
                <w:shd w:val="clear" w:color="auto" w:fill="FFFFFF"/>
                <w:lang w:eastAsia="ru-RU"/>
              </w:rPr>
              <w:t xml:space="preserve">— это обнаружение и непосредственное исследование материальных объектов, их признаков и взаимосвязей, имеющих существенное значение для расследования происшествия и находящихся в пространстве, в котором оно произошло или обнаружены его следы </w:t>
            </w:r>
          </w:p>
          <w:p w:rsidR="00692E52" w:rsidRPr="00855EEB" w:rsidRDefault="00692E52" w:rsidP="00855EEB">
            <w:pPr>
              <w:shd w:val="clear" w:color="auto" w:fill="FFFFFF"/>
              <w:spacing w:after="0" w:line="240" w:lineRule="auto"/>
              <w:contextualSpacing/>
              <w:jc w:val="both"/>
              <w:rPr>
                <w:rFonts w:ascii="Times New Roman" w:eastAsia="Times New Roman" w:hAnsi="Times New Roman" w:cs="Times New Roman"/>
                <w:color w:val="333333"/>
                <w:sz w:val="20"/>
                <w:szCs w:val="20"/>
                <w:lang w:eastAsia="ru-RU"/>
              </w:rPr>
            </w:pPr>
            <w:r w:rsidRPr="00855EEB">
              <w:rPr>
                <w:rFonts w:ascii="Times New Roman" w:eastAsia="Times New Roman" w:hAnsi="Times New Roman" w:cs="Times New Roman"/>
                <w:i/>
                <w:iCs/>
                <w:color w:val="333333"/>
                <w:sz w:val="20"/>
                <w:szCs w:val="20"/>
                <w:shd w:val="clear" w:color="auto" w:fill="FFFFFF"/>
                <w:lang w:eastAsia="ru-RU"/>
              </w:rPr>
              <w:t xml:space="preserve">    1. </w:t>
            </w:r>
            <w:r w:rsidRPr="00855EEB">
              <w:rPr>
                <w:rFonts w:ascii="Times New Roman" w:eastAsia="Times New Roman" w:hAnsi="Times New Roman" w:cs="Times New Roman"/>
                <w:color w:val="333333"/>
                <w:sz w:val="20"/>
                <w:szCs w:val="20"/>
                <w:lang w:eastAsia="ru-RU"/>
              </w:rPr>
              <w:t>Осмотр места происшествия. Обнаружение и непосредственное исследование материальных объектов, их признаков и взаимосвязей, имеющих существенное значение для расследования происшествия и находящихся в пространстве, в котором оно произошло или были обнаружены следы.</w:t>
            </w:r>
          </w:p>
          <w:p w:rsidR="00692E52" w:rsidRPr="00855EEB" w:rsidRDefault="00692E52" w:rsidP="00855EEB">
            <w:pPr>
              <w:shd w:val="clear" w:color="auto" w:fill="FFFFFF"/>
              <w:spacing w:after="0" w:line="240" w:lineRule="auto"/>
              <w:contextualSpacing/>
              <w:jc w:val="both"/>
              <w:rPr>
                <w:rFonts w:ascii="Times New Roman" w:eastAsia="Times New Roman" w:hAnsi="Times New Roman" w:cs="Times New Roman"/>
                <w:color w:val="333333"/>
                <w:sz w:val="20"/>
                <w:szCs w:val="20"/>
                <w:lang w:eastAsia="ru-RU"/>
              </w:rPr>
            </w:pPr>
            <w:r w:rsidRPr="00855EEB">
              <w:rPr>
                <w:rFonts w:ascii="Times New Roman" w:eastAsia="Times New Roman" w:hAnsi="Times New Roman" w:cs="Times New Roman"/>
                <w:color w:val="333333"/>
                <w:sz w:val="20"/>
                <w:szCs w:val="20"/>
                <w:lang w:eastAsia="ru-RU"/>
              </w:rPr>
              <w:t>2. Осмотр трупа. Наружный осмотр трупа на месте его обнаружения проводит следователь в присутствии понятых и с участием врача — специалиста в области судебной медицины.</w:t>
            </w:r>
          </w:p>
          <w:p w:rsidR="00692E52" w:rsidRPr="00855EEB" w:rsidRDefault="00692E52" w:rsidP="00855EEB">
            <w:pPr>
              <w:shd w:val="clear" w:color="auto" w:fill="FFFFFF"/>
              <w:spacing w:after="0" w:line="240" w:lineRule="auto"/>
              <w:contextualSpacing/>
              <w:jc w:val="both"/>
              <w:rPr>
                <w:rFonts w:ascii="Times New Roman" w:eastAsia="Times New Roman" w:hAnsi="Times New Roman" w:cs="Times New Roman"/>
                <w:color w:val="333333"/>
                <w:sz w:val="20"/>
                <w:szCs w:val="20"/>
                <w:lang w:eastAsia="ru-RU"/>
              </w:rPr>
            </w:pPr>
            <w:r w:rsidRPr="00855EEB">
              <w:rPr>
                <w:rFonts w:ascii="Times New Roman" w:eastAsia="Times New Roman" w:hAnsi="Times New Roman" w:cs="Times New Roman"/>
                <w:color w:val="333333"/>
                <w:sz w:val="20"/>
                <w:szCs w:val="20"/>
                <w:lang w:eastAsia="ru-RU"/>
              </w:rPr>
              <w:t>3. Обыск. В процессе обыска следователь и другие должностные лица обследуют жилища, постройки, участки местности, одежду (а в случае необходимости и тело человека).</w:t>
            </w:r>
          </w:p>
          <w:p w:rsidR="00692E52" w:rsidRPr="00855EEB" w:rsidRDefault="00692E52" w:rsidP="00855EEB">
            <w:pPr>
              <w:shd w:val="clear" w:color="auto" w:fill="FFFFFF"/>
              <w:spacing w:after="0" w:line="240" w:lineRule="auto"/>
              <w:contextualSpacing/>
              <w:jc w:val="both"/>
              <w:rPr>
                <w:rFonts w:ascii="Times New Roman" w:eastAsia="Times New Roman" w:hAnsi="Times New Roman" w:cs="Times New Roman"/>
                <w:sz w:val="20"/>
                <w:szCs w:val="20"/>
                <w:lang w:eastAsia="ru-RU"/>
              </w:rPr>
            </w:pPr>
            <w:r w:rsidRPr="00855EEB">
              <w:rPr>
                <w:rFonts w:ascii="Times New Roman" w:eastAsia="Times New Roman" w:hAnsi="Times New Roman" w:cs="Times New Roman"/>
                <w:color w:val="333333"/>
                <w:sz w:val="20"/>
                <w:szCs w:val="20"/>
                <w:lang w:eastAsia="ru-RU"/>
              </w:rPr>
              <w:t>4. Выемка. Изъятие у отдельных граждан, а также предприятий, учреждений и организаций предметов и заранее известных документов, имеющих значение для уголовного дела.</w:t>
            </w:r>
          </w:p>
        </w:tc>
      </w:tr>
      <w:tr w:rsidR="00692E52" w:rsidRPr="00855EEB" w:rsidTr="00855EEB">
        <w:tc>
          <w:tcPr>
            <w:tcW w:w="271" w:type="pct"/>
          </w:tcPr>
          <w:p w:rsidR="00692E52" w:rsidRPr="00855EEB" w:rsidRDefault="00692E52" w:rsidP="006079ED">
            <w:pPr>
              <w:widowControl w:val="0"/>
              <w:numPr>
                <w:ilvl w:val="0"/>
                <w:numId w:val="79"/>
              </w:numPr>
              <w:tabs>
                <w:tab w:val="left" w:pos="426"/>
              </w:tabs>
              <w:autoSpaceDE w:val="0"/>
              <w:autoSpaceDN w:val="0"/>
              <w:spacing w:after="0" w:line="240" w:lineRule="auto"/>
              <w:ind w:left="0" w:firstLine="0"/>
              <w:contextualSpacing/>
              <w:jc w:val="center"/>
              <w:rPr>
                <w:rFonts w:ascii="Times New Roman" w:eastAsia="Times New Roman" w:hAnsi="Times New Roman" w:cs="Times New Roman"/>
                <w:sz w:val="20"/>
                <w:szCs w:val="20"/>
                <w:lang w:eastAsia="ru-RU"/>
              </w:rPr>
            </w:pPr>
          </w:p>
        </w:tc>
        <w:tc>
          <w:tcPr>
            <w:tcW w:w="911" w:type="pct"/>
          </w:tcPr>
          <w:p w:rsidR="00692E52" w:rsidRPr="00855EEB" w:rsidRDefault="00692E52" w:rsidP="00855EEB">
            <w:pPr>
              <w:widowControl w:val="0"/>
              <w:tabs>
                <w:tab w:val="left" w:pos="426"/>
              </w:tabs>
              <w:autoSpaceDE w:val="0"/>
              <w:autoSpaceDN w:val="0"/>
              <w:spacing w:after="0" w:line="240" w:lineRule="auto"/>
              <w:contextualSpacing/>
              <w:jc w:val="center"/>
              <w:rPr>
                <w:rFonts w:ascii="Times New Roman" w:eastAsia="Times New Roman" w:hAnsi="Times New Roman" w:cs="Times New Roman"/>
                <w:sz w:val="20"/>
                <w:szCs w:val="20"/>
                <w:lang w:eastAsia="ru-RU"/>
              </w:rPr>
            </w:pPr>
            <w:r w:rsidRPr="00855EEB">
              <w:rPr>
                <w:rFonts w:ascii="Times New Roman" w:eastAsia="Times New Roman" w:hAnsi="Times New Roman" w:cs="Times New Roman"/>
                <w:sz w:val="20"/>
                <w:szCs w:val="20"/>
                <w:lang w:eastAsia="ru-RU"/>
              </w:rPr>
              <w:t>Психология группового преступного поведения.</w:t>
            </w:r>
          </w:p>
        </w:tc>
        <w:tc>
          <w:tcPr>
            <w:tcW w:w="3818" w:type="pct"/>
          </w:tcPr>
          <w:p w:rsidR="00692E52" w:rsidRPr="00855EEB" w:rsidRDefault="00692E52" w:rsidP="00855EEB">
            <w:pPr>
              <w:shd w:val="clear" w:color="auto" w:fill="FFFFFF"/>
              <w:spacing w:after="0" w:line="240" w:lineRule="auto"/>
              <w:contextualSpacing/>
              <w:jc w:val="both"/>
              <w:rPr>
                <w:rFonts w:ascii="Times New Roman" w:eastAsia="Times New Roman" w:hAnsi="Times New Roman" w:cs="Times New Roman"/>
                <w:color w:val="333333"/>
                <w:sz w:val="20"/>
                <w:szCs w:val="20"/>
                <w:lang w:eastAsia="ru-RU"/>
              </w:rPr>
            </w:pPr>
            <w:r w:rsidRPr="00855EEB">
              <w:rPr>
                <w:rFonts w:ascii="Times New Roman" w:eastAsia="Times New Roman" w:hAnsi="Times New Roman" w:cs="Times New Roman"/>
                <w:color w:val="333333"/>
                <w:sz w:val="20"/>
                <w:szCs w:val="20"/>
                <w:lang w:eastAsia="ru-RU"/>
              </w:rPr>
              <w:t>При групповом преступном поведении ролевая функция в преступной группе и групповой статус являются существенными, криминально значимыми признаками индивида как преступника.</w:t>
            </w:r>
          </w:p>
          <w:p w:rsidR="00692E52" w:rsidRPr="00855EEB" w:rsidRDefault="00692E52" w:rsidP="00855EEB">
            <w:pPr>
              <w:shd w:val="clear" w:color="auto" w:fill="FFFFFF"/>
              <w:spacing w:after="0" w:line="240" w:lineRule="auto"/>
              <w:contextualSpacing/>
              <w:jc w:val="both"/>
              <w:rPr>
                <w:rFonts w:ascii="Times New Roman" w:eastAsia="Times New Roman" w:hAnsi="Times New Roman" w:cs="Times New Roman"/>
                <w:color w:val="333333"/>
                <w:sz w:val="20"/>
                <w:szCs w:val="20"/>
                <w:lang w:eastAsia="ru-RU"/>
              </w:rPr>
            </w:pPr>
            <w:r w:rsidRPr="00855EEB">
              <w:rPr>
                <w:rFonts w:ascii="Times New Roman" w:eastAsia="Times New Roman" w:hAnsi="Times New Roman" w:cs="Times New Roman"/>
                <w:color w:val="333333"/>
                <w:sz w:val="20"/>
                <w:szCs w:val="20"/>
                <w:lang w:eastAsia="ru-RU"/>
              </w:rPr>
              <w:t>Общими личностными особенностями членов преступной организованной группы являются:</w:t>
            </w:r>
          </w:p>
          <w:p w:rsidR="00692E52" w:rsidRPr="00855EEB" w:rsidRDefault="00692E52" w:rsidP="006079ED">
            <w:pPr>
              <w:numPr>
                <w:ilvl w:val="0"/>
                <w:numId w:val="83"/>
              </w:numPr>
              <w:shd w:val="clear" w:color="auto" w:fill="FFFFFF"/>
              <w:spacing w:after="0" w:line="240" w:lineRule="auto"/>
              <w:ind w:left="0" w:firstLine="0"/>
              <w:contextualSpacing/>
              <w:jc w:val="both"/>
              <w:rPr>
                <w:rFonts w:ascii="Times New Roman" w:eastAsia="Times New Roman" w:hAnsi="Times New Roman" w:cs="Times New Roman"/>
                <w:color w:val="333333"/>
                <w:sz w:val="20"/>
                <w:szCs w:val="20"/>
                <w:lang w:eastAsia="ru-RU"/>
              </w:rPr>
            </w:pPr>
            <w:r w:rsidRPr="00855EEB">
              <w:rPr>
                <w:rFonts w:ascii="Times New Roman" w:eastAsia="Times New Roman" w:hAnsi="Times New Roman" w:cs="Times New Roman"/>
                <w:color w:val="333333"/>
                <w:sz w:val="20"/>
                <w:szCs w:val="20"/>
                <w:lang w:eastAsia="ru-RU"/>
              </w:rPr>
              <w:t>гипертрофированная корыстность;</w:t>
            </w:r>
          </w:p>
          <w:p w:rsidR="00692E52" w:rsidRPr="00855EEB" w:rsidRDefault="00692E52" w:rsidP="006079ED">
            <w:pPr>
              <w:numPr>
                <w:ilvl w:val="0"/>
                <w:numId w:val="83"/>
              </w:numPr>
              <w:shd w:val="clear" w:color="auto" w:fill="FFFFFF"/>
              <w:spacing w:after="0" w:line="240" w:lineRule="auto"/>
              <w:ind w:left="0" w:firstLine="0"/>
              <w:contextualSpacing/>
              <w:jc w:val="both"/>
              <w:rPr>
                <w:rFonts w:ascii="Times New Roman" w:eastAsia="Times New Roman" w:hAnsi="Times New Roman" w:cs="Times New Roman"/>
                <w:color w:val="333333"/>
                <w:sz w:val="20"/>
                <w:szCs w:val="20"/>
                <w:lang w:eastAsia="ru-RU"/>
              </w:rPr>
            </w:pPr>
            <w:r w:rsidRPr="00855EEB">
              <w:rPr>
                <w:rFonts w:ascii="Times New Roman" w:eastAsia="Times New Roman" w:hAnsi="Times New Roman" w:cs="Times New Roman"/>
                <w:color w:val="333333"/>
                <w:sz w:val="20"/>
                <w:szCs w:val="20"/>
                <w:lang w:eastAsia="ru-RU"/>
              </w:rPr>
              <w:t>жестокость;</w:t>
            </w:r>
          </w:p>
          <w:p w:rsidR="00692E52" w:rsidRPr="00855EEB" w:rsidRDefault="00692E52" w:rsidP="006079ED">
            <w:pPr>
              <w:numPr>
                <w:ilvl w:val="0"/>
                <w:numId w:val="83"/>
              </w:numPr>
              <w:shd w:val="clear" w:color="auto" w:fill="FFFFFF"/>
              <w:spacing w:after="0" w:line="240" w:lineRule="auto"/>
              <w:ind w:left="0" w:firstLine="0"/>
              <w:contextualSpacing/>
              <w:jc w:val="both"/>
              <w:rPr>
                <w:rFonts w:ascii="Times New Roman" w:eastAsia="Times New Roman" w:hAnsi="Times New Roman" w:cs="Times New Roman"/>
                <w:color w:val="333333"/>
                <w:sz w:val="20"/>
                <w:szCs w:val="20"/>
                <w:lang w:eastAsia="ru-RU"/>
              </w:rPr>
            </w:pPr>
            <w:r w:rsidRPr="00855EEB">
              <w:rPr>
                <w:rFonts w:ascii="Times New Roman" w:eastAsia="Times New Roman" w:hAnsi="Times New Roman" w:cs="Times New Roman"/>
                <w:color w:val="333333"/>
                <w:sz w:val="20"/>
                <w:szCs w:val="20"/>
                <w:lang w:eastAsia="ru-RU"/>
              </w:rPr>
              <w:t>антисоциальность;</w:t>
            </w:r>
          </w:p>
          <w:p w:rsidR="00692E52" w:rsidRPr="00855EEB" w:rsidRDefault="00692E52" w:rsidP="006079ED">
            <w:pPr>
              <w:numPr>
                <w:ilvl w:val="0"/>
                <w:numId w:val="83"/>
              </w:numPr>
              <w:shd w:val="clear" w:color="auto" w:fill="FFFFFF"/>
              <w:spacing w:after="0" w:line="240" w:lineRule="auto"/>
              <w:ind w:left="0" w:firstLine="0"/>
              <w:contextualSpacing/>
              <w:jc w:val="both"/>
              <w:rPr>
                <w:rFonts w:ascii="Times New Roman" w:eastAsia="Times New Roman" w:hAnsi="Times New Roman" w:cs="Times New Roman"/>
                <w:color w:val="333333"/>
                <w:sz w:val="20"/>
                <w:szCs w:val="20"/>
                <w:lang w:eastAsia="ru-RU"/>
              </w:rPr>
            </w:pPr>
            <w:r w:rsidRPr="00855EEB">
              <w:rPr>
                <w:rFonts w:ascii="Times New Roman" w:eastAsia="Times New Roman" w:hAnsi="Times New Roman" w:cs="Times New Roman"/>
                <w:color w:val="333333"/>
                <w:sz w:val="20"/>
                <w:szCs w:val="20"/>
                <w:lang w:eastAsia="ru-RU"/>
              </w:rPr>
              <w:t>цинизм и уверенность в безнаказанности;</w:t>
            </w:r>
          </w:p>
          <w:p w:rsidR="00692E52" w:rsidRPr="00855EEB" w:rsidRDefault="00692E52" w:rsidP="006079ED">
            <w:pPr>
              <w:numPr>
                <w:ilvl w:val="0"/>
                <w:numId w:val="83"/>
              </w:numPr>
              <w:shd w:val="clear" w:color="auto" w:fill="FFFFFF"/>
              <w:spacing w:after="0" w:line="240" w:lineRule="auto"/>
              <w:ind w:left="0" w:firstLine="0"/>
              <w:contextualSpacing/>
              <w:jc w:val="both"/>
              <w:rPr>
                <w:rFonts w:ascii="Times New Roman" w:eastAsia="Times New Roman" w:hAnsi="Times New Roman" w:cs="Times New Roman"/>
                <w:color w:val="333333"/>
                <w:sz w:val="20"/>
                <w:szCs w:val="20"/>
                <w:lang w:eastAsia="ru-RU"/>
              </w:rPr>
            </w:pPr>
            <w:r w:rsidRPr="00855EEB">
              <w:rPr>
                <w:rFonts w:ascii="Times New Roman" w:eastAsia="Times New Roman" w:hAnsi="Times New Roman" w:cs="Times New Roman"/>
                <w:color w:val="333333"/>
                <w:sz w:val="20"/>
                <w:szCs w:val="20"/>
                <w:lang w:eastAsia="ru-RU"/>
              </w:rPr>
              <w:t>преданность требованиям преступной среды;</w:t>
            </w:r>
          </w:p>
          <w:p w:rsidR="00692E52" w:rsidRPr="00855EEB" w:rsidRDefault="00692E52" w:rsidP="006079ED">
            <w:pPr>
              <w:numPr>
                <w:ilvl w:val="0"/>
                <w:numId w:val="83"/>
              </w:numPr>
              <w:shd w:val="clear" w:color="auto" w:fill="FFFFFF"/>
              <w:spacing w:after="0" w:line="240" w:lineRule="auto"/>
              <w:ind w:left="0" w:firstLine="0"/>
              <w:contextualSpacing/>
              <w:jc w:val="both"/>
              <w:rPr>
                <w:rFonts w:ascii="Times New Roman" w:eastAsia="Times New Roman" w:hAnsi="Times New Roman" w:cs="Times New Roman"/>
                <w:color w:val="333333"/>
                <w:sz w:val="20"/>
                <w:szCs w:val="20"/>
                <w:lang w:eastAsia="ru-RU"/>
              </w:rPr>
            </w:pPr>
            <w:r w:rsidRPr="00855EEB">
              <w:rPr>
                <w:rFonts w:ascii="Times New Roman" w:eastAsia="Times New Roman" w:hAnsi="Times New Roman" w:cs="Times New Roman"/>
                <w:color w:val="333333"/>
                <w:sz w:val="20"/>
                <w:szCs w:val="20"/>
                <w:lang w:eastAsia="ru-RU"/>
              </w:rPr>
              <w:t>межгрупповая дискриминация.</w:t>
            </w:r>
          </w:p>
          <w:p w:rsidR="00692E52" w:rsidRPr="00855EEB" w:rsidRDefault="00692E52" w:rsidP="00855EEB">
            <w:pPr>
              <w:shd w:val="clear" w:color="auto" w:fill="FFFFFF"/>
              <w:spacing w:after="0" w:line="240" w:lineRule="auto"/>
              <w:contextualSpacing/>
              <w:jc w:val="both"/>
              <w:rPr>
                <w:rFonts w:ascii="Times New Roman" w:eastAsia="Times New Roman" w:hAnsi="Times New Roman" w:cs="Times New Roman"/>
                <w:color w:val="333333"/>
                <w:sz w:val="20"/>
                <w:szCs w:val="20"/>
                <w:lang w:eastAsia="ru-RU"/>
              </w:rPr>
            </w:pPr>
            <w:r w:rsidRPr="00855EEB">
              <w:rPr>
                <w:rFonts w:ascii="Times New Roman" w:eastAsia="Times New Roman" w:hAnsi="Times New Roman" w:cs="Times New Roman"/>
                <w:color w:val="333333"/>
                <w:sz w:val="20"/>
                <w:szCs w:val="20"/>
                <w:lang w:eastAsia="ru-RU"/>
              </w:rPr>
              <w:t>Мотивы участия в групповой преступной деятельности:</w:t>
            </w:r>
          </w:p>
          <w:p w:rsidR="00692E52" w:rsidRPr="00855EEB" w:rsidRDefault="00692E52" w:rsidP="006079ED">
            <w:pPr>
              <w:numPr>
                <w:ilvl w:val="0"/>
                <w:numId w:val="84"/>
              </w:numPr>
              <w:shd w:val="clear" w:color="auto" w:fill="FFFFFF"/>
              <w:spacing w:after="0" w:line="240" w:lineRule="auto"/>
              <w:ind w:left="0" w:firstLine="0"/>
              <w:contextualSpacing/>
              <w:jc w:val="both"/>
              <w:rPr>
                <w:rFonts w:ascii="Times New Roman" w:eastAsia="Times New Roman" w:hAnsi="Times New Roman" w:cs="Times New Roman"/>
                <w:color w:val="333333"/>
                <w:sz w:val="20"/>
                <w:szCs w:val="20"/>
                <w:lang w:eastAsia="ru-RU"/>
              </w:rPr>
            </w:pPr>
            <w:r w:rsidRPr="00855EEB">
              <w:rPr>
                <w:rFonts w:ascii="Times New Roman" w:eastAsia="Times New Roman" w:hAnsi="Times New Roman" w:cs="Times New Roman"/>
                <w:color w:val="333333"/>
                <w:sz w:val="20"/>
                <w:szCs w:val="20"/>
                <w:lang w:eastAsia="ru-RU"/>
              </w:rPr>
              <w:t>«одному совершить преступление невозможно»;</w:t>
            </w:r>
          </w:p>
          <w:p w:rsidR="00692E52" w:rsidRPr="00855EEB" w:rsidRDefault="00692E52" w:rsidP="006079ED">
            <w:pPr>
              <w:numPr>
                <w:ilvl w:val="0"/>
                <w:numId w:val="84"/>
              </w:numPr>
              <w:shd w:val="clear" w:color="auto" w:fill="FFFFFF"/>
              <w:spacing w:after="0" w:line="240" w:lineRule="auto"/>
              <w:ind w:left="0" w:firstLine="0"/>
              <w:contextualSpacing/>
              <w:jc w:val="both"/>
              <w:rPr>
                <w:rFonts w:ascii="Times New Roman" w:eastAsia="Times New Roman" w:hAnsi="Times New Roman" w:cs="Times New Roman"/>
                <w:color w:val="333333"/>
                <w:sz w:val="20"/>
                <w:szCs w:val="20"/>
                <w:lang w:eastAsia="ru-RU"/>
              </w:rPr>
            </w:pPr>
            <w:r w:rsidRPr="00855EEB">
              <w:rPr>
                <w:rFonts w:ascii="Times New Roman" w:eastAsia="Times New Roman" w:hAnsi="Times New Roman" w:cs="Times New Roman"/>
                <w:color w:val="333333"/>
                <w:sz w:val="20"/>
                <w:szCs w:val="20"/>
                <w:lang w:eastAsia="ru-RU"/>
              </w:rPr>
              <w:t>«группой безопаснее, больше уверенности»;</w:t>
            </w:r>
          </w:p>
          <w:p w:rsidR="00692E52" w:rsidRPr="00855EEB" w:rsidRDefault="00692E52" w:rsidP="006079ED">
            <w:pPr>
              <w:numPr>
                <w:ilvl w:val="0"/>
                <w:numId w:val="84"/>
              </w:numPr>
              <w:shd w:val="clear" w:color="auto" w:fill="FFFFFF"/>
              <w:spacing w:after="0" w:line="240" w:lineRule="auto"/>
              <w:ind w:left="0" w:firstLine="0"/>
              <w:contextualSpacing/>
              <w:jc w:val="both"/>
              <w:rPr>
                <w:rFonts w:ascii="Times New Roman" w:eastAsia="Times New Roman" w:hAnsi="Times New Roman" w:cs="Times New Roman"/>
                <w:sz w:val="20"/>
                <w:szCs w:val="20"/>
                <w:lang w:eastAsia="ru-RU"/>
              </w:rPr>
            </w:pPr>
            <w:r w:rsidRPr="00855EEB">
              <w:rPr>
                <w:rFonts w:ascii="Times New Roman" w:eastAsia="Times New Roman" w:hAnsi="Times New Roman" w:cs="Times New Roman"/>
                <w:color w:val="333333"/>
                <w:sz w:val="20"/>
                <w:szCs w:val="20"/>
                <w:lang w:eastAsia="ru-RU"/>
              </w:rPr>
              <w:t>«совершать преступление в группе и безопаснее, и интереснее».</w:t>
            </w:r>
          </w:p>
        </w:tc>
      </w:tr>
      <w:tr w:rsidR="00692E52" w:rsidRPr="00855EEB" w:rsidTr="00855EEB">
        <w:tc>
          <w:tcPr>
            <w:tcW w:w="271" w:type="pct"/>
          </w:tcPr>
          <w:p w:rsidR="00692E52" w:rsidRPr="00855EEB" w:rsidRDefault="00692E52" w:rsidP="006079ED">
            <w:pPr>
              <w:widowControl w:val="0"/>
              <w:numPr>
                <w:ilvl w:val="0"/>
                <w:numId w:val="79"/>
              </w:numPr>
              <w:tabs>
                <w:tab w:val="left" w:pos="426"/>
              </w:tabs>
              <w:autoSpaceDE w:val="0"/>
              <w:autoSpaceDN w:val="0"/>
              <w:spacing w:after="0" w:line="240" w:lineRule="auto"/>
              <w:ind w:left="0" w:firstLine="0"/>
              <w:contextualSpacing/>
              <w:jc w:val="center"/>
              <w:rPr>
                <w:rFonts w:ascii="Times New Roman" w:eastAsia="Times New Roman" w:hAnsi="Times New Roman" w:cs="Times New Roman"/>
                <w:sz w:val="20"/>
                <w:szCs w:val="20"/>
                <w:lang w:eastAsia="ru-RU"/>
              </w:rPr>
            </w:pPr>
          </w:p>
        </w:tc>
        <w:tc>
          <w:tcPr>
            <w:tcW w:w="911" w:type="pct"/>
          </w:tcPr>
          <w:p w:rsidR="00692E52" w:rsidRPr="00855EEB" w:rsidRDefault="00692E52" w:rsidP="00855EEB">
            <w:pPr>
              <w:widowControl w:val="0"/>
              <w:tabs>
                <w:tab w:val="left" w:pos="426"/>
              </w:tabs>
              <w:autoSpaceDE w:val="0"/>
              <w:autoSpaceDN w:val="0"/>
              <w:spacing w:after="0" w:line="240" w:lineRule="auto"/>
              <w:contextualSpacing/>
              <w:jc w:val="center"/>
              <w:rPr>
                <w:rFonts w:ascii="Times New Roman" w:eastAsia="Times New Roman" w:hAnsi="Times New Roman" w:cs="Times New Roman"/>
                <w:sz w:val="20"/>
                <w:szCs w:val="20"/>
                <w:lang w:eastAsia="ru-RU"/>
              </w:rPr>
            </w:pPr>
            <w:r w:rsidRPr="00855EEB">
              <w:rPr>
                <w:rFonts w:ascii="Times New Roman" w:eastAsia="Times New Roman" w:hAnsi="Times New Roman" w:cs="Times New Roman"/>
                <w:sz w:val="20"/>
                <w:szCs w:val="20"/>
                <w:lang w:eastAsia="ru-RU"/>
              </w:rPr>
              <w:t>Судебно- психологическая экспертиза.</w:t>
            </w:r>
          </w:p>
        </w:tc>
        <w:tc>
          <w:tcPr>
            <w:tcW w:w="3818" w:type="pct"/>
          </w:tcPr>
          <w:p w:rsidR="00692E52" w:rsidRPr="00855EEB" w:rsidRDefault="00692E52" w:rsidP="00855EEB">
            <w:pPr>
              <w:widowControl w:val="0"/>
              <w:tabs>
                <w:tab w:val="left" w:pos="426"/>
              </w:tabs>
              <w:autoSpaceDE w:val="0"/>
              <w:autoSpaceDN w:val="0"/>
              <w:spacing w:after="0" w:line="240" w:lineRule="auto"/>
              <w:contextualSpacing/>
              <w:jc w:val="both"/>
              <w:rPr>
                <w:rFonts w:ascii="Times New Roman" w:eastAsia="Times New Roman" w:hAnsi="Times New Roman" w:cs="Times New Roman"/>
                <w:sz w:val="20"/>
                <w:szCs w:val="20"/>
                <w:lang w:eastAsia="ru-RU"/>
              </w:rPr>
            </w:pPr>
            <w:r w:rsidRPr="00855EEB">
              <w:rPr>
                <w:rFonts w:ascii="Times New Roman" w:hAnsi="Times New Roman" w:cs="Times New Roman"/>
                <w:color w:val="333333"/>
                <w:sz w:val="20"/>
                <w:szCs w:val="20"/>
                <w:shd w:val="clear" w:color="auto" w:fill="FFFFFF"/>
              </w:rPr>
              <w:t>Судебно-психологическая экспертиза (СПЭ) – одна из форм практического применения специальных психологических знаний в уголовном и гражданском процессе. Общим предметом СПЭ являются особенности психической деятельности человека в юридически значимой ситуации. СПЭ проводится в отношении </w:t>
            </w:r>
            <w:r w:rsidRPr="00855EEB">
              <w:rPr>
                <w:rFonts w:ascii="Times New Roman" w:hAnsi="Times New Roman" w:cs="Times New Roman"/>
                <w:bCs/>
                <w:color w:val="333333"/>
                <w:sz w:val="20"/>
                <w:szCs w:val="20"/>
                <w:shd w:val="clear" w:color="auto" w:fill="FFFFFF"/>
              </w:rPr>
              <w:t>психически здоровых</w:t>
            </w:r>
            <w:r w:rsidRPr="00855EEB">
              <w:rPr>
                <w:rFonts w:ascii="Times New Roman" w:hAnsi="Times New Roman" w:cs="Times New Roman"/>
                <w:color w:val="333333"/>
                <w:sz w:val="20"/>
                <w:szCs w:val="20"/>
                <w:shd w:val="clear" w:color="auto" w:fill="FFFFFF"/>
              </w:rPr>
              <w:t> обвиняемых, свидетелей и потерпевших.</w:t>
            </w:r>
          </w:p>
        </w:tc>
      </w:tr>
      <w:tr w:rsidR="00692E52" w:rsidRPr="00855EEB" w:rsidTr="00855EEB">
        <w:tc>
          <w:tcPr>
            <w:tcW w:w="271" w:type="pct"/>
          </w:tcPr>
          <w:p w:rsidR="00692E52" w:rsidRPr="00855EEB" w:rsidRDefault="00692E52" w:rsidP="006079ED">
            <w:pPr>
              <w:widowControl w:val="0"/>
              <w:numPr>
                <w:ilvl w:val="0"/>
                <w:numId w:val="79"/>
              </w:numPr>
              <w:tabs>
                <w:tab w:val="left" w:pos="426"/>
              </w:tabs>
              <w:autoSpaceDE w:val="0"/>
              <w:autoSpaceDN w:val="0"/>
              <w:spacing w:after="0" w:line="240" w:lineRule="auto"/>
              <w:ind w:left="0" w:firstLine="0"/>
              <w:contextualSpacing/>
              <w:jc w:val="center"/>
              <w:rPr>
                <w:rFonts w:ascii="Times New Roman" w:eastAsia="Times New Roman" w:hAnsi="Times New Roman" w:cs="Times New Roman"/>
                <w:sz w:val="20"/>
                <w:szCs w:val="20"/>
                <w:lang w:eastAsia="ru-RU"/>
              </w:rPr>
            </w:pPr>
          </w:p>
        </w:tc>
        <w:tc>
          <w:tcPr>
            <w:tcW w:w="911" w:type="pct"/>
          </w:tcPr>
          <w:p w:rsidR="00692E52" w:rsidRPr="00855EEB" w:rsidRDefault="00692E52" w:rsidP="00855EEB">
            <w:pPr>
              <w:widowControl w:val="0"/>
              <w:tabs>
                <w:tab w:val="left" w:pos="426"/>
              </w:tabs>
              <w:autoSpaceDE w:val="0"/>
              <w:autoSpaceDN w:val="0"/>
              <w:spacing w:after="0" w:line="240" w:lineRule="auto"/>
              <w:contextualSpacing/>
              <w:jc w:val="center"/>
              <w:rPr>
                <w:rFonts w:ascii="Times New Roman" w:eastAsia="Times New Roman" w:hAnsi="Times New Roman" w:cs="Times New Roman"/>
                <w:sz w:val="20"/>
                <w:szCs w:val="20"/>
                <w:lang w:eastAsia="ru-RU"/>
              </w:rPr>
            </w:pPr>
            <w:r w:rsidRPr="00855EEB">
              <w:rPr>
                <w:rFonts w:ascii="Times New Roman" w:eastAsia="Times New Roman" w:hAnsi="Times New Roman" w:cs="Times New Roman"/>
                <w:sz w:val="20"/>
                <w:szCs w:val="20"/>
                <w:lang w:eastAsia="ru-RU"/>
              </w:rPr>
              <w:t>Изучение личности преступника.</w:t>
            </w:r>
          </w:p>
        </w:tc>
        <w:tc>
          <w:tcPr>
            <w:tcW w:w="3818" w:type="pct"/>
          </w:tcPr>
          <w:p w:rsidR="00692E52" w:rsidRPr="00855EEB" w:rsidRDefault="00692E52" w:rsidP="00855EEB">
            <w:pPr>
              <w:shd w:val="clear" w:color="auto" w:fill="FFFFFF"/>
              <w:spacing w:after="0" w:line="240" w:lineRule="auto"/>
              <w:contextualSpacing/>
              <w:jc w:val="both"/>
              <w:rPr>
                <w:rFonts w:ascii="Times New Roman" w:eastAsia="Times New Roman" w:hAnsi="Times New Roman" w:cs="Times New Roman"/>
                <w:color w:val="333333"/>
                <w:sz w:val="20"/>
                <w:szCs w:val="20"/>
                <w:lang w:eastAsia="ru-RU"/>
              </w:rPr>
            </w:pPr>
            <w:r w:rsidRPr="00855EEB">
              <w:rPr>
                <w:rFonts w:ascii="Times New Roman" w:eastAsia="Times New Roman" w:hAnsi="Times New Roman" w:cs="Times New Roman"/>
                <w:color w:val="333333"/>
                <w:sz w:val="20"/>
                <w:szCs w:val="20"/>
                <w:lang w:eastAsia="ru-RU"/>
              </w:rPr>
              <w:t>Личность преступника — это совокупность социально-психологических, социально-демографических и социально-ролевых свойств субъектов преступления.</w:t>
            </w:r>
          </w:p>
          <w:p w:rsidR="00692E52" w:rsidRPr="00855EEB" w:rsidRDefault="00692E52" w:rsidP="00855EEB">
            <w:pPr>
              <w:shd w:val="clear" w:color="auto" w:fill="FFFFFF"/>
              <w:spacing w:after="0" w:line="240" w:lineRule="auto"/>
              <w:contextualSpacing/>
              <w:jc w:val="both"/>
              <w:rPr>
                <w:rFonts w:ascii="Times New Roman" w:eastAsia="Times New Roman" w:hAnsi="Times New Roman" w:cs="Times New Roman"/>
                <w:color w:val="333333"/>
                <w:sz w:val="20"/>
                <w:szCs w:val="20"/>
                <w:lang w:eastAsia="ru-RU"/>
              </w:rPr>
            </w:pPr>
            <w:r w:rsidRPr="00855EEB">
              <w:rPr>
                <w:rFonts w:ascii="Times New Roman" w:eastAsia="Times New Roman" w:hAnsi="Times New Roman" w:cs="Times New Roman"/>
                <w:color w:val="333333"/>
                <w:sz w:val="20"/>
                <w:szCs w:val="20"/>
                <w:lang w:eastAsia="ru-RU"/>
              </w:rPr>
              <w:t>Изучение личности преступника сконцентрировано на оценке общественной опасности конкретной категории личности, а также на прогнозировании деятельности потенциальных субъектов, готовых к совершению преступления впервые или в рамках рецидива.</w:t>
            </w:r>
          </w:p>
          <w:p w:rsidR="00692E52" w:rsidRPr="00855EEB" w:rsidRDefault="00692E52" w:rsidP="00855EEB">
            <w:pPr>
              <w:shd w:val="clear" w:color="auto" w:fill="FFFFFF"/>
              <w:spacing w:after="0" w:line="240" w:lineRule="auto"/>
              <w:contextualSpacing/>
              <w:jc w:val="both"/>
              <w:rPr>
                <w:rFonts w:ascii="Times New Roman" w:eastAsia="Times New Roman" w:hAnsi="Times New Roman" w:cs="Times New Roman"/>
                <w:color w:val="333333"/>
                <w:sz w:val="20"/>
                <w:szCs w:val="20"/>
                <w:lang w:eastAsia="ru-RU"/>
              </w:rPr>
            </w:pPr>
            <w:r w:rsidRPr="00855EEB">
              <w:rPr>
                <w:rFonts w:ascii="Times New Roman" w:eastAsia="Times New Roman" w:hAnsi="Times New Roman" w:cs="Times New Roman"/>
                <w:color w:val="333333"/>
                <w:sz w:val="20"/>
                <w:szCs w:val="20"/>
                <w:lang w:eastAsia="ru-RU"/>
              </w:rPr>
              <w:lastRenderedPageBreak/>
              <w:t>Структура личности преступника включает четыре взаимосвязанных элемента:</w:t>
            </w:r>
          </w:p>
          <w:p w:rsidR="00692E52" w:rsidRPr="00855EEB" w:rsidRDefault="00692E52" w:rsidP="006079ED">
            <w:pPr>
              <w:numPr>
                <w:ilvl w:val="0"/>
                <w:numId w:val="85"/>
              </w:numPr>
              <w:shd w:val="clear" w:color="auto" w:fill="FFFFFF"/>
              <w:spacing w:after="0" w:line="240" w:lineRule="auto"/>
              <w:ind w:left="0" w:firstLine="0"/>
              <w:contextualSpacing/>
              <w:jc w:val="both"/>
              <w:rPr>
                <w:rFonts w:ascii="Times New Roman" w:eastAsia="Times New Roman" w:hAnsi="Times New Roman" w:cs="Times New Roman"/>
                <w:color w:val="333333"/>
                <w:sz w:val="20"/>
                <w:szCs w:val="20"/>
                <w:lang w:eastAsia="ru-RU"/>
              </w:rPr>
            </w:pPr>
            <w:r w:rsidRPr="00855EEB">
              <w:rPr>
                <w:rFonts w:ascii="Times New Roman" w:eastAsia="Times New Roman" w:hAnsi="Times New Roman" w:cs="Times New Roman"/>
                <w:color w:val="333333"/>
                <w:sz w:val="20"/>
                <w:szCs w:val="20"/>
                <w:lang w:eastAsia="ru-RU"/>
              </w:rPr>
              <w:t>Социально-демографические характеристики. Данные о поле, возрасте, социальном положении личности.</w:t>
            </w:r>
          </w:p>
          <w:p w:rsidR="00692E52" w:rsidRPr="00855EEB" w:rsidRDefault="00692E52" w:rsidP="006079ED">
            <w:pPr>
              <w:numPr>
                <w:ilvl w:val="0"/>
                <w:numId w:val="85"/>
              </w:numPr>
              <w:shd w:val="clear" w:color="auto" w:fill="FFFFFF"/>
              <w:spacing w:after="0" w:line="240" w:lineRule="auto"/>
              <w:ind w:left="0" w:firstLine="0"/>
              <w:contextualSpacing/>
              <w:jc w:val="both"/>
              <w:rPr>
                <w:rFonts w:ascii="Times New Roman" w:eastAsia="Times New Roman" w:hAnsi="Times New Roman" w:cs="Times New Roman"/>
                <w:color w:val="333333"/>
                <w:sz w:val="20"/>
                <w:szCs w:val="20"/>
                <w:lang w:eastAsia="ru-RU"/>
              </w:rPr>
            </w:pPr>
            <w:r w:rsidRPr="00855EEB">
              <w:rPr>
                <w:rFonts w:ascii="Times New Roman" w:eastAsia="Times New Roman" w:hAnsi="Times New Roman" w:cs="Times New Roman"/>
                <w:color w:val="333333"/>
                <w:sz w:val="20"/>
                <w:szCs w:val="20"/>
                <w:lang w:eastAsia="ru-RU"/>
              </w:rPr>
              <w:t>Образовательно-культурные характеристики. Уровень интеллектуального развития личности, образование, род трудовой и творческой деятельности, интересы и культурные потребности.</w:t>
            </w:r>
          </w:p>
          <w:p w:rsidR="00692E52" w:rsidRPr="00855EEB" w:rsidRDefault="00692E52" w:rsidP="006079ED">
            <w:pPr>
              <w:numPr>
                <w:ilvl w:val="0"/>
                <w:numId w:val="85"/>
              </w:numPr>
              <w:shd w:val="clear" w:color="auto" w:fill="FFFFFF"/>
              <w:spacing w:after="0" w:line="240" w:lineRule="auto"/>
              <w:ind w:left="0" w:firstLine="0"/>
              <w:contextualSpacing/>
              <w:jc w:val="both"/>
              <w:rPr>
                <w:rFonts w:ascii="Times New Roman" w:eastAsia="Times New Roman" w:hAnsi="Times New Roman" w:cs="Times New Roman"/>
                <w:color w:val="333333"/>
                <w:sz w:val="20"/>
                <w:szCs w:val="20"/>
                <w:lang w:eastAsia="ru-RU"/>
              </w:rPr>
            </w:pPr>
            <w:r w:rsidRPr="00855EEB">
              <w:rPr>
                <w:rFonts w:ascii="Times New Roman" w:eastAsia="Times New Roman" w:hAnsi="Times New Roman" w:cs="Times New Roman"/>
                <w:color w:val="333333"/>
                <w:sz w:val="20"/>
                <w:szCs w:val="20"/>
                <w:lang w:eastAsia="ru-RU"/>
              </w:rPr>
              <w:t>Функциональные характеристики. Роль индивидуума в социуме, принадлежность к социальным общностям, группам по интересам.</w:t>
            </w:r>
          </w:p>
          <w:p w:rsidR="00692E52" w:rsidRPr="00855EEB" w:rsidRDefault="00692E52" w:rsidP="006079ED">
            <w:pPr>
              <w:numPr>
                <w:ilvl w:val="0"/>
                <w:numId w:val="85"/>
              </w:numPr>
              <w:shd w:val="clear" w:color="auto" w:fill="FFFFFF"/>
              <w:spacing w:after="0" w:line="240" w:lineRule="auto"/>
              <w:ind w:left="0" w:firstLine="0"/>
              <w:contextualSpacing/>
              <w:jc w:val="both"/>
              <w:rPr>
                <w:rFonts w:ascii="Times New Roman" w:eastAsia="Times New Roman" w:hAnsi="Times New Roman" w:cs="Times New Roman"/>
                <w:sz w:val="20"/>
                <w:szCs w:val="20"/>
                <w:lang w:eastAsia="ru-RU"/>
              </w:rPr>
            </w:pPr>
            <w:r w:rsidRPr="00855EEB">
              <w:rPr>
                <w:rFonts w:ascii="Times New Roman" w:eastAsia="Times New Roman" w:hAnsi="Times New Roman" w:cs="Times New Roman"/>
                <w:color w:val="333333"/>
                <w:sz w:val="20"/>
                <w:szCs w:val="20"/>
                <w:lang w:eastAsia="ru-RU"/>
              </w:rPr>
              <w:t>Социально-психологические характеристики. Система ценностей, мировоззрение, нравственная позиция, моральные устои, этические принципы человека.</w:t>
            </w:r>
          </w:p>
        </w:tc>
      </w:tr>
      <w:tr w:rsidR="00692E52" w:rsidRPr="00855EEB" w:rsidTr="00855EEB">
        <w:tc>
          <w:tcPr>
            <w:tcW w:w="271" w:type="pct"/>
          </w:tcPr>
          <w:p w:rsidR="00692E52" w:rsidRPr="00855EEB" w:rsidRDefault="00692E52" w:rsidP="006079ED">
            <w:pPr>
              <w:widowControl w:val="0"/>
              <w:numPr>
                <w:ilvl w:val="0"/>
                <w:numId w:val="79"/>
              </w:numPr>
              <w:tabs>
                <w:tab w:val="left" w:pos="426"/>
              </w:tabs>
              <w:autoSpaceDE w:val="0"/>
              <w:autoSpaceDN w:val="0"/>
              <w:spacing w:after="0" w:line="240" w:lineRule="auto"/>
              <w:ind w:left="0" w:firstLine="0"/>
              <w:contextualSpacing/>
              <w:jc w:val="center"/>
              <w:rPr>
                <w:rFonts w:ascii="Times New Roman" w:eastAsia="Times New Roman" w:hAnsi="Times New Roman" w:cs="Times New Roman"/>
                <w:sz w:val="20"/>
                <w:szCs w:val="20"/>
                <w:lang w:eastAsia="ru-RU"/>
              </w:rPr>
            </w:pPr>
          </w:p>
        </w:tc>
        <w:tc>
          <w:tcPr>
            <w:tcW w:w="911" w:type="pct"/>
          </w:tcPr>
          <w:p w:rsidR="00692E52" w:rsidRPr="00855EEB" w:rsidRDefault="00692E52" w:rsidP="00855EEB">
            <w:pPr>
              <w:widowControl w:val="0"/>
              <w:tabs>
                <w:tab w:val="left" w:pos="426"/>
              </w:tabs>
              <w:autoSpaceDE w:val="0"/>
              <w:autoSpaceDN w:val="0"/>
              <w:spacing w:after="0" w:line="240" w:lineRule="auto"/>
              <w:contextualSpacing/>
              <w:jc w:val="center"/>
              <w:rPr>
                <w:rFonts w:ascii="Times New Roman" w:eastAsia="Times New Roman" w:hAnsi="Times New Roman" w:cs="Times New Roman"/>
                <w:sz w:val="20"/>
                <w:szCs w:val="20"/>
                <w:lang w:eastAsia="ru-RU"/>
              </w:rPr>
            </w:pPr>
            <w:r w:rsidRPr="00855EEB">
              <w:rPr>
                <w:rFonts w:ascii="Times New Roman" w:eastAsia="Times New Roman" w:hAnsi="Times New Roman" w:cs="Times New Roman"/>
                <w:sz w:val="20"/>
                <w:szCs w:val="20"/>
                <w:lang w:eastAsia="ru-RU"/>
              </w:rPr>
              <w:t>Психология уголовной ответственности.</w:t>
            </w:r>
          </w:p>
        </w:tc>
        <w:tc>
          <w:tcPr>
            <w:tcW w:w="3818" w:type="pct"/>
          </w:tcPr>
          <w:p w:rsidR="00692E52" w:rsidRPr="00855EEB" w:rsidRDefault="00692E52" w:rsidP="00855EEB">
            <w:pPr>
              <w:widowControl w:val="0"/>
              <w:tabs>
                <w:tab w:val="left" w:pos="426"/>
              </w:tabs>
              <w:autoSpaceDE w:val="0"/>
              <w:autoSpaceDN w:val="0"/>
              <w:spacing w:after="0" w:line="240" w:lineRule="auto"/>
              <w:contextualSpacing/>
              <w:jc w:val="both"/>
              <w:rPr>
                <w:rFonts w:ascii="Times New Roman" w:eastAsia="Times New Roman" w:hAnsi="Times New Roman" w:cs="Times New Roman"/>
                <w:sz w:val="20"/>
                <w:szCs w:val="20"/>
                <w:lang w:eastAsia="ru-RU"/>
              </w:rPr>
            </w:pPr>
            <w:r w:rsidRPr="00855EEB">
              <w:rPr>
                <w:rFonts w:ascii="Times New Roman" w:hAnsi="Times New Roman" w:cs="Times New Roman"/>
                <w:bCs/>
                <w:color w:val="333333"/>
                <w:sz w:val="20"/>
                <w:szCs w:val="20"/>
                <w:shd w:val="clear" w:color="auto" w:fill="FFFFFF"/>
              </w:rPr>
              <w:t>Психология</w:t>
            </w:r>
            <w:r w:rsidRPr="00855EEB">
              <w:rPr>
                <w:rFonts w:ascii="Times New Roman" w:hAnsi="Times New Roman" w:cs="Times New Roman"/>
                <w:color w:val="333333"/>
                <w:sz w:val="20"/>
                <w:szCs w:val="20"/>
                <w:shd w:val="clear" w:color="auto" w:fill="FFFFFF"/>
              </w:rPr>
              <w:t> </w:t>
            </w:r>
            <w:r w:rsidRPr="00855EEB">
              <w:rPr>
                <w:rFonts w:ascii="Times New Roman" w:hAnsi="Times New Roman" w:cs="Times New Roman"/>
                <w:bCs/>
                <w:color w:val="333333"/>
                <w:sz w:val="20"/>
                <w:szCs w:val="20"/>
                <w:shd w:val="clear" w:color="auto" w:fill="FFFFFF"/>
              </w:rPr>
              <w:t>уголовной</w:t>
            </w:r>
            <w:r w:rsidRPr="00855EEB">
              <w:rPr>
                <w:rFonts w:ascii="Times New Roman" w:hAnsi="Times New Roman" w:cs="Times New Roman"/>
                <w:color w:val="333333"/>
                <w:sz w:val="20"/>
                <w:szCs w:val="20"/>
                <w:shd w:val="clear" w:color="auto" w:fill="FFFFFF"/>
              </w:rPr>
              <w:t> </w:t>
            </w:r>
            <w:r w:rsidRPr="00855EEB">
              <w:rPr>
                <w:rFonts w:ascii="Times New Roman" w:hAnsi="Times New Roman" w:cs="Times New Roman"/>
                <w:bCs/>
                <w:color w:val="333333"/>
                <w:sz w:val="20"/>
                <w:szCs w:val="20"/>
                <w:shd w:val="clear" w:color="auto" w:fill="FFFFFF"/>
              </w:rPr>
              <w:t>ответственности</w:t>
            </w:r>
            <w:r w:rsidRPr="00855EEB">
              <w:rPr>
                <w:rFonts w:ascii="Times New Roman" w:hAnsi="Times New Roman" w:cs="Times New Roman"/>
                <w:color w:val="333333"/>
                <w:sz w:val="20"/>
                <w:szCs w:val="20"/>
                <w:shd w:val="clear" w:color="auto" w:fill="FFFFFF"/>
              </w:rPr>
              <w:t> — особое направление юридической </w:t>
            </w:r>
            <w:r w:rsidRPr="00855EEB">
              <w:rPr>
                <w:rFonts w:ascii="Times New Roman" w:hAnsi="Times New Roman" w:cs="Times New Roman"/>
                <w:bCs/>
                <w:color w:val="333333"/>
                <w:sz w:val="20"/>
                <w:szCs w:val="20"/>
                <w:shd w:val="clear" w:color="auto" w:fill="FFFFFF"/>
              </w:rPr>
              <w:t>психологии</w:t>
            </w:r>
            <w:r w:rsidRPr="00855EEB">
              <w:rPr>
                <w:rFonts w:ascii="Times New Roman" w:hAnsi="Times New Roman" w:cs="Times New Roman"/>
                <w:color w:val="333333"/>
                <w:sz w:val="20"/>
                <w:szCs w:val="20"/>
                <w:shd w:val="clear" w:color="auto" w:fill="FFFFFF"/>
              </w:rPr>
              <w:t> (частная теория), обслуживающее потребности </w:t>
            </w:r>
            <w:r w:rsidRPr="00855EEB">
              <w:rPr>
                <w:rFonts w:ascii="Times New Roman" w:hAnsi="Times New Roman" w:cs="Times New Roman"/>
                <w:bCs/>
                <w:color w:val="333333"/>
                <w:sz w:val="20"/>
                <w:szCs w:val="20"/>
                <w:shd w:val="clear" w:color="auto" w:fill="FFFFFF"/>
              </w:rPr>
              <w:t>уголовного</w:t>
            </w:r>
            <w:r w:rsidRPr="00855EEB">
              <w:rPr>
                <w:rFonts w:ascii="Times New Roman" w:hAnsi="Times New Roman" w:cs="Times New Roman"/>
                <w:color w:val="333333"/>
                <w:sz w:val="20"/>
                <w:szCs w:val="20"/>
                <w:shd w:val="clear" w:color="auto" w:fill="FFFFFF"/>
              </w:rPr>
              <w:t> законодательства (в том числе в разработке точных дефиниций) и формирование практики его применения, комплекс научных положений о механизмах включения психологических знаний в процесс правотворчества и правоприменения.</w:t>
            </w:r>
          </w:p>
        </w:tc>
      </w:tr>
      <w:tr w:rsidR="00692E52" w:rsidRPr="00855EEB" w:rsidTr="00855EEB">
        <w:tc>
          <w:tcPr>
            <w:tcW w:w="271" w:type="pct"/>
          </w:tcPr>
          <w:p w:rsidR="00692E52" w:rsidRPr="00855EEB" w:rsidRDefault="00692E52" w:rsidP="006079ED">
            <w:pPr>
              <w:widowControl w:val="0"/>
              <w:numPr>
                <w:ilvl w:val="0"/>
                <w:numId w:val="79"/>
              </w:numPr>
              <w:tabs>
                <w:tab w:val="left" w:pos="426"/>
              </w:tabs>
              <w:autoSpaceDE w:val="0"/>
              <w:autoSpaceDN w:val="0"/>
              <w:spacing w:after="0" w:line="240" w:lineRule="auto"/>
              <w:ind w:left="0" w:firstLine="0"/>
              <w:contextualSpacing/>
              <w:jc w:val="center"/>
              <w:rPr>
                <w:rFonts w:ascii="Times New Roman" w:eastAsia="Times New Roman" w:hAnsi="Times New Roman" w:cs="Times New Roman"/>
                <w:sz w:val="20"/>
                <w:szCs w:val="20"/>
                <w:lang w:eastAsia="ru-RU"/>
              </w:rPr>
            </w:pPr>
          </w:p>
        </w:tc>
        <w:tc>
          <w:tcPr>
            <w:tcW w:w="911" w:type="pct"/>
          </w:tcPr>
          <w:p w:rsidR="00692E52" w:rsidRPr="00855EEB" w:rsidRDefault="00692E52" w:rsidP="00855EEB">
            <w:pPr>
              <w:widowControl w:val="0"/>
              <w:tabs>
                <w:tab w:val="left" w:pos="426"/>
              </w:tabs>
              <w:autoSpaceDE w:val="0"/>
              <w:autoSpaceDN w:val="0"/>
              <w:spacing w:after="0" w:line="240" w:lineRule="auto"/>
              <w:contextualSpacing/>
              <w:jc w:val="center"/>
              <w:rPr>
                <w:rFonts w:ascii="Times New Roman" w:eastAsia="Times New Roman" w:hAnsi="Times New Roman" w:cs="Times New Roman"/>
                <w:sz w:val="20"/>
                <w:szCs w:val="20"/>
                <w:lang w:eastAsia="ru-RU"/>
              </w:rPr>
            </w:pPr>
            <w:r w:rsidRPr="00855EEB">
              <w:rPr>
                <w:rFonts w:ascii="Times New Roman" w:eastAsia="Times New Roman" w:hAnsi="Times New Roman" w:cs="Times New Roman"/>
                <w:sz w:val="20"/>
                <w:szCs w:val="20"/>
                <w:lang w:eastAsia="ru-RU"/>
              </w:rPr>
              <w:t>Способы нейтрализации отрицательных эмоциональных состояний.</w:t>
            </w:r>
          </w:p>
        </w:tc>
        <w:tc>
          <w:tcPr>
            <w:tcW w:w="3818" w:type="pct"/>
          </w:tcPr>
          <w:p w:rsidR="00692E52" w:rsidRPr="00855EEB" w:rsidRDefault="00692E52" w:rsidP="006079ED">
            <w:pPr>
              <w:numPr>
                <w:ilvl w:val="0"/>
                <w:numId w:val="86"/>
              </w:numPr>
              <w:shd w:val="clear" w:color="auto" w:fill="FFFFFF"/>
              <w:spacing w:after="0" w:line="240" w:lineRule="auto"/>
              <w:ind w:left="0" w:firstLine="0"/>
              <w:contextualSpacing/>
              <w:jc w:val="both"/>
              <w:rPr>
                <w:rFonts w:ascii="Times New Roman" w:eastAsia="Times New Roman" w:hAnsi="Times New Roman" w:cs="Times New Roman"/>
                <w:color w:val="333333"/>
                <w:sz w:val="20"/>
                <w:szCs w:val="20"/>
                <w:lang w:eastAsia="ru-RU"/>
              </w:rPr>
            </w:pPr>
            <w:r w:rsidRPr="00855EEB">
              <w:rPr>
                <w:rFonts w:ascii="Times New Roman" w:eastAsia="Times New Roman" w:hAnsi="Times New Roman" w:cs="Times New Roman"/>
                <w:color w:val="333333"/>
                <w:sz w:val="20"/>
                <w:szCs w:val="20"/>
                <w:lang w:eastAsia="ru-RU"/>
              </w:rPr>
              <w:t>Позаботьтесь о своём теле: начните понемногу практиковать ЗОЖ, отнеситесь к себе как к самой большой ценности.</w:t>
            </w:r>
          </w:p>
          <w:p w:rsidR="00692E52" w:rsidRPr="00855EEB" w:rsidRDefault="00692E52" w:rsidP="006079ED">
            <w:pPr>
              <w:numPr>
                <w:ilvl w:val="0"/>
                <w:numId w:val="86"/>
              </w:numPr>
              <w:shd w:val="clear" w:color="auto" w:fill="FFFFFF"/>
              <w:spacing w:after="0" w:line="240" w:lineRule="auto"/>
              <w:ind w:left="0" w:firstLine="0"/>
              <w:contextualSpacing/>
              <w:jc w:val="both"/>
              <w:rPr>
                <w:rFonts w:ascii="Times New Roman" w:eastAsia="Times New Roman" w:hAnsi="Times New Roman" w:cs="Times New Roman"/>
                <w:color w:val="333333"/>
                <w:sz w:val="20"/>
                <w:szCs w:val="20"/>
                <w:lang w:eastAsia="ru-RU"/>
              </w:rPr>
            </w:pPr>
            <w:r w:rsidRPr="00855EEB">
              <w:rPr>
                <w:rFonts w:ascii="Times New Roman" w:eastAsia="Times New Roman" w:hAnsi="Times New Roman" w:cs="Times New Roman"/>
                <w:color w:val="333333"/>
                <w:sz w:val="20"/>
                <w:szCs w:val="20"/>
                <w:lang w:eastAsia="ru-RU"/>
              </w:rPr>
              <w:t>Минимизируйте раздражающие факторы: позитивные люди, вдохновляющие книги, ободряющие фильмы, радостные новости, юмористические передачи.</w:t>
            </w:r>
          </w:p>
          <w:p w:rsidR="00692E52" w:rsidRPr="00855EEB" w:rsidRDefault="00692E52" w:rsidP="006079ED">
            <w:pPr>
              <w:numPr>
                <w:ilvl w:val="0"/>
                <w:numId w:val="86"/>
              </w:numPr>
              <w:shd w:val="clear" w:color="auto" w:fill="FFFFFF"/>
              <w:spacing w:after="0" w:line="240" w:lineRule="auto"/>
              <w:ind w:left="0" w:firstLine="0"/>
              <w:contextualSpacing/>
              <w:jc w:val="both"/>
              <w:rPr>
                <w:rFonts w:ascii="Times New Roman" w:eastAsia="Times New Roman" w:hAnsi="Times New Roman" w:cs="Times New Roman"/>
                <w:color w:val="333333"/>
                <w:sz w:val="20"/>
                <w:szCs w:val="20"/>
                <w:lang w:eastAsia="ru-RU"/>
              </w:rPr>
            </w:pPr>
            <w:r w:rsidRPr="00855EEB">
              <w:rPr>
                <w:rFonts w:ascii="Times New Roman" w:eastAsia="Times New Roman" w:hAnsi="Times New Roman" w:cs="Times New Roman"/>
                <w:color w:val="333333"/>
                <w:sz w:val="20"/>
                <w:szCs w:val="20"/>
                <w:lang w:eastAsia="ru-RU"/>
              </w:rPr>
              <w:t>Позволяйте себе открыто говорить о своих чувствах в кругу близких и приятных людей.</w:t>
            </w:r>
          </w:p>
          <w:p w:rsidR="00692E52" w:rsidRPr="00855EEB" w:rsidRDefault="00692E52" w:rsidP="006079ED">
            <w:pPr>
              <w:numPr>
                <w:ilvl w:val="0"/>
                <w:numId w:val="86"/>
              </w:numPr>
              <w:shd w:val="clear" w:color="auto" w:fill="FFFFFF"/>
              <w:spacing w:after="0" w:line="240" w:lineRule="auto"/>
              <w:ind w:left="0" w:firstLine="0"/>
              <w:contextualSpacing/>
              <w:jc w:val="both"/>
              <w:rPr>
                <w:rFonts w:ascii="Times New Roman" w:eastAsia="Times New Roman" w:hAnsi="Times New Roman" w:cs="Times New Roman"/>
                <w:color w:val="333333"/>
                <w:sz w:val="20"/>
                <w:szCs w:val="20"/>
                <w:lang w:eastAsia="ru-RU"/>
              </w:rPr>
            </w:pPr>
            <w:r w:rsidRPr="00855EEB">
              <w:rPr>
                <w:rFonts w:ascii="Times New Roman" w:eastAsia="Times New Roman" w:hAnsi="Times New Roman" w:cs="Times New Roman"/>
                <w:color w:val="333333"/>
                <w:sz w:val="20"/>
                <w:szCs w:val="20"/>
                <w:lang w:eastAsia="ru-RU"/>
              </w:rPr>
              <w:t>Проводите анализ своих чувств и эмоций.</w:t>
            </w:r>
          </w:p>
          <w:p w:rsidR="00692E52" w:rsidRPr="00855EEB" w:rsidRDefault="00692E52" w:rsidP="006079ED">
            <w:pPr>
              <w:numPr>
                <w:ilvl w:val="0"/>
                <w:numId w:val="86"/>
              </w:numPr>
              <w:shd w:val="clear" w:color="auto" w:fill="FFFFFF"/>
              <w:spacing w:after="0" w:line="240" w:lineRule="auto"/>
              <w:ind w:left="0" w:firstLine="0"/>
              <w:contextualSpacing/>
              <w:jc w:val="both"/>
              <w:rPr>
                <w:rFonts w:ascii="Times New Roman" w:eastAsia="Times New Roman" w:hAnsi="Times New Roman" w:cs="Times New Roman"/>
                <w:color w:val="333333"/>
                <w:sz w:val="20"/>
                <w:szCs w:val="20"/>
                <w:lang w:eastAsia="ru-RU"/>
              </w:rPr>
            </w:pPr>
            <w:r w:rsidRPr="00855EEB">
              <w:rPr>
                <w:rFonts w:ascii="Times New Roman" w:eastAsia="Times New Roman" w:hAnsi="Times New Roman" w:cs="Times New Roman"/>
                <w:color w:val="333333"/>
                <w:sz w:val="20"/>
                <w:szCs w:val="20"/>
                <w:lang w:eastAsia="ru-RU"/>
              </w:rPr>
              <w:t>Чаще позволяйте себе быть собой.</w:t>
            </w:r>
          </w:p>
          <w:p w:rsidR="00692E52" w:rsidRPr="00855EEB" w:rsidRDefault="00692E52" w:rsidP="006079ED">
            <w:pPr>
              <w:numPr>
                <w:ilvl w:val="0"/>
                <w:numId w:val="86"/>
              </w:numPr>
              <w:shd w:val="clear" w:color="auto" w:fill="FFFFFF"/>
              <w:spacing w:after="0" w:line="240" w:lineRule="auto"/>
              <w:ind w:left="0" w:firstLine="0"/>
              <w:contextualSpacing/>
              <w:jc w:val="both"/>
              <w:rPr>
                <w:rFonts w:ascii="Times New Roman" w:eastAsia="Times New Roman" w:hAnsi="Times New Roman" w:cs="Times New Roman"/>
                <w:color w:val="333333"/>
                <w:sz w:val="20"/>
                <w:szCs w:val="20"/>
                <w:lang w:eastAsia="ru-RU"/>
              </w:rPr>
            </w:pPr>
            <w:r w:rsidRPr="00855EEB">
              <w:rPr>
                <w:rFonts w:ascii="Times New Roman" w:eastAsia="Times New Roman" w:hAnsi="Times New Roman" w:cs="Times New Roman"/>
                <w:color w:val="333333"/>
                <w:sz w:val="20"/>
                <w:szCs w:val="20"/>
                <w:lang w:eastAsia="ru-RU"/>
              </w:rPr>
              <w:t>Пользуйтесь поддержкой социума.</w:t>
            </w:r>
          </w:p>
          <w:p w:rsidR="00692E52" w:rsidRPr="00855EEB" w:rsidRDefault="00692E52" w:rsidP="006079ED">
            <w:pPr>
              <w:numPr>
                <w:ilvl w:val="0"/>
                <w:numId w:val="86"/>
              </w:numPr>
              <w:shd w:val="clear" w:color="auto" w:fill="FFFFFF"/>
              <w:spacing w:after="0" w:line="240" w:lineRule="auto"/>
              <w:ind w:left="0" w:firstLine="0"/>
              <w:contextualSpacing/>
              <w:jc w:val="both"/>
              <w:rPr>
                <w:rFonts w:ascii="Times New Roman" w:eastAsia="Times New Roman" w:hAnsi="Times New Roman" w:cs="Times New Roman"/>
                <w:color w:val="333333"/>
                <w:sz w:val="20"/>
                <w:szCs w:val="20"/>
                <w:lang w:eastAsia="ru-RU"/>
              </w:rPr>
            </w:pPr>
            <w:r w:rsidRPr="00855EEB">
              <w:rPr>
                <w:rFonts w:ascii="Times New Roman" w:eastAsia="Times New Roman" w:hAnsi="Times New Roman" w:cs="Times New Roman"/>
                <w:color w:val="333333"/>
                <w:sz w:val="20"/>
                <w:szCs w:val="20"/>
                <w:lang w:eastAsia="ru-RU"/>
              </w:rPr>
              <w:t>Установите личные границы.</w:t>
            </w:r>
          </w:p>
          <w:p w:rsidR="00692E52" w:rsidRPr="00855EEB" w:rsidRDefault="00692E52" w:rsidP="006079ED">
            <w:pPr>
              <w:numPr>
                <w:ilvl w:val="0"/>
                <w:numId w:val="86"/>
              </w:numPr>
              <w:shd w:val="clear" w:color="auto" w:fill="FFFFFF"/>
              <w:spacing w:after="0" w:line="240" w:lineRule="auto"/>
              <w:ind w:left="0" w:firstLine="0"/>
              <w:contextualSpacing/>
              <w:jc w:val="both"/>
              <w:rPr>
                <w:rFonts w:ascii="Times New Roman" w:eastAsia="Times New Roman" w:hAnsi="Times New Roman" w:cs="Times New Roman"/>
                <w:color w:val="333333"/>
                <w:sz w:val="20"/>
                <w:szCs w:val="20"/>
                <w:lang w:eastAsia="ru-RU"/>
              </w:rPr>
            </w:pPr>
            <w:r w:rsidRPr="00855EEB">
              <w:rPr>
                <w:rFonts w:ascii="Times New Roman" w:eastAsia="Times New Roman" w:hAnsi="Times New Roman" w:cs="Times New Roman"/>
                <w:color w:val="333333"/>
                <w:sz w:val="20"/>
                <w:szCs w:val="20"/>
                <w:lang w:eastAsia="ru-RU"/>
              </w:rPr>
              <w:t>Примите состояние печали и грусти.</w:t>
            </w:r>
          </w:p>
          <w:p w:rsidR="00692E52" w:rsidRPr="00855EEB" w:rsidRDefault="00692E52" w:rsidP="006079ED">
            <w:pPr>
              <w:numPr>
                <w:ilvl w:val="0"/>
                <w:numId w:val="86"/>
              </w:numPr>
              <w:shd w:val="clear" w:color="auto" w:fill="FFFFFF"/>
              <w:spacing w:after="0" w:line="240" w:lineRule="auto"/>
              <w:ind w:left="0" w:firstLine="0"/>
              <w:contextualSpacing/>
              <w:jc w:val="both"/>
              <w:rPr>
                <w:rFonts w:ascii="Times New Roman" w:eastAsia="Times New Roman" w:hAnsi="Times New Roman" w:cs="Times New Roman"/>
                <w:color w:val="333333"/>
                <w:sz w:val="20"/>
                <w:szCs w:val="20"/>
                <w:lang w:eastAsia="ru-RU"/>
              </w:rPr>
            </w:pPr>
            <w:r w:rsidRPr="00855EEB">
              <w:rPr>
                <w:rFonts w:ascii="Times New Roman" w:eastAsia="Times New Roman" w:hAnsi="Times New Roman" w:cs="Times New Roman"/>
                <w:color w:val="333333"/>
                <w:sz w:val="20"/>
                <w:szCs w:val="20"/>
                <w:lang w:eastAsia="ru-RU"/>
              </w:rPr>
              <w:t>Займите проективную ответственную позицию.</w:t>
            </w:r>
          </w:p>
          <w:p w:rsidR="00692E52" w:rsidRPr="00855EEB" w:rsidRDefault="00692E52" w:rsidP="006079ED">
            <w:pPr>
              <w:numPr>
                <w:ilvl w:val="0"/>
                <w:numId w:val="86"/>
              </w:numPr>
              <w:shd w:val="clear" w:color="auto" w:fill="FFFFFF"/>
              <w:spacing w:after="0" w:line="240" w:lineRule="auto"/>
              <w:ind w:left="0" w:firstLine="0"/>
              <w:contextualSpacing/>
              <w:jc w:val="both"/>
              <w:rPr>
                <w:rFonts w:ascii="Times New Roman" w:eastAsia="Times New Roman" w:hAnsi="Times New Roman" w:cs="Times New Roman"/>
                <w:color w:val="333333"/>
                <w:sz w:val="20"/>
                <w:szCs w:val="20"/>
                <w:lang w:eastAsia="ru-RU"/>
              </w:rPr>
            </w:pPr>
            <w:r w:rsidRPr="00855EEB">
              <w:rPr>
                <w:rFonts w:ascii="Times New Roman" w:eastAsia="Times New Roman" w:hAnsi="Times New Roman" w:cs="Times New Roman"/>
                <w:color w:val="333333"/>
                <w:sz w:val="20"/>
                <w:szCs w:val="20"/>
                <w:lang w:eastAsia="ru-RU"/>
              </w:rPr>
              <w:t>Чаще благодарите.</w:t>
            </w:r>
          </w:p>
          <w:p w:rsidR="00692E52" w:rsidRPr="00855EEB" w:rsidRDefault="00692E52" w:rsidP="006079ED">
            <w:pPr>
              <w:numPr>
                <w:ilvl w:val="0"/>
                <w:numId w:val="86"/>
              </w:numPr>
              <w:shd w:val="clear" w:color="auto" w:fill="FFFFFF"/>
              <w:spacing w:after="0" w:line="240" w:lineRule="auto"/>
              <w:ind w:left="0" w:firstLine="0"/>
              <w:contextualSpacing/>
              <w:jc w:val="both"/>
              <w:rPr>
                <w:rFonts w:ascii="Times New Roman" w:eastAsia="Times New Roman" w:hAnsi="Times New Roman" w:cs="Times New Roman"/>
                <w:color w:val="333333"/>
                <w:sz w:val="20"/>
                <w:szCs w:val="20"/>
                <w:lang w:eastAsia="ru-RU"/>
              </w:rPr>
            </w:pPr>
            <w:r w:rsidRPr="00855EEB">
              <w:rPr>
                <w:rFonts w:ascii="Times New Roman" w:eastAsia="Times New Roman" w:hAnsi="Times New Roman" w:cs="Times New Roman"/>
                <w:color w:val="333333"/>
                <w:sz w:val="20"/>
                <w:szCs w:val="20"/>
                <w:lang w:eastAsia="ru-RU"/>
              </w:rPr>
              <w:t>Физическая нагрузка.</w:t>
            </w:r>
          </w:p>
          <w:p w:rsidR="00692E52" w:rsidRPr="00855EEB" w:rsidRDefault="00692E52" w:rsidP="006079ED">
            <w:pPr>
              <w:numPr>
                <w:ilvl w:val="0"/>
                <w:numId w:val="86"/>
              </w:numPr>
              <w:shd w:val="clear" w:color="auto" w:fill="FFFFFF"/>
              <w:spacing w:after="0" w:line="240" w:lineRule="auto"/>
              <w:ind w:left="0" w:firstLine="0"/>
              <w:contextualSpacing/>
              <w:jc w:val="both"/>
              <w:rPr>
                <w:rFonts w:ascii="Times New Roman" w:eastAsia="Times New Roman" w:hAnsi="Times New Roman" w:cs="Times New Roman"/>
                <w:color w:val="333333"/>
                <w:sz w:val="20"/>
                <w:szCs w:val="20"/>
                <w:lang w:eastAsia="ru-RU"/>
              </w:rPr>
            </w:pPr>
            <w:r w:rsidRPr="00855EEB">
              <w:rPr>
                <w:rFonts w:ascii="Times New Roman" w:eastAsia="Times New Roman" w:hAnsi="Times New Roman" w:cs="Times New Roman"/>
                <w:color w:val="333333"/>
                <w:sz w:val="20"/>
                <w:szCs w:val="20"/>
                <w:lang w:eastAsia="ru-RU"/>
              </w:rPr>
              <w:t>Дыхательные техники.</w:t>
            </w:r>
          </w:p>
          <w:p w:rsidR="00692E52" w:rsidRPr="00855EEB" w:rsidRDefault="00692E52" w:rsidP="006079ED">
            <w:pPr>
              <w:numPr>
                <w:ilvl w:val="0"/>
                <w:numId w:val="86"/>
              </w:numPr>
              <w:shd w:val="clear" w:color="auto" w:fill="FFFFFF"/>
              <w:spacing w:after="0" w:line="240" w:lineRule="auto"/>
              <w:ind w:left="0" w:firstLine="0"/>
              <w:contextualSpacing/>
              <w:jc w:val="both"/>
              <w:rPr>
                <w:rFonts w:ascii="Times New Roman" w:eastAsia="Times New Roman" w:hAnsi="Times New Roman" w:cs="Times New Roman"/>
                <w:color w:val="333333"/>
                <w:sz w:val="20"/>
                <w:szCs w:val="20"/>
                <w:lang w:eastAsia="ru-RU"/>
              </w:rPr>
            </w:pPr>
            <w:r w:rsidRPr="00855EEB">
              <w:rPr>
                <w:rFonts w:ascii="Times New Roman" w:eastAsia="Times New Roman" w:hAnsi="Times New Roman" w:cs="Times New Roman"/>
                <w:color w:val="333333"/>
                <w:sz w:val="20"/>
                <w:szCs w:val="20"/>
                <w:lang w:eastAsia="ru-RU"/>
              </w:rPr>
              <w:t>Прогулка.</w:t>
            </w:r>
          </w:p>
          <w:p w:rsidR="00692E52" w:rsidRPr="00855EEB" w:rsidRDefault="00692E52" w:rsidP="006079ED">
            <w:pPr>
              <w:numPr>
                <w:ilvl w:val="0"/>
                <w:numId w:val="86"/>
              </w:numPr>
              <w:shd w:val="clear" w:color="auto" w:fill="FFFFFF"/>
              <w:spacing w:after="0" w:line="240" w:lineRule="auto"/>
              <w:ind w:left="0" w:firstLine="0"/>
              <w:contextualSpacing/>
              <w:jc w:val="both"/>
              <w:rPr>
                <w:rFonts w:ascii="Times New Roman" w:eastAsia="Times New Roman" w:hAnsi="Times New Roman" w:cs="Times New Roman"/>
                <w:sz w:val="20"/>
                <w:szCs w:val="20"/>
                <w:lang w:eastAsia="ru-RU"/>
              </w:rPr>
            </w:pPr>
            <w:r w:rsidRPr="00855EEB">
              <w:rPr>
                <w:rFonts w:ascii="Times New Roman" w:eastAsia="Times New Roman" w:hAnsi="Times New Roman" w:cs="Times New Roman"/>
                <w:color w:val="333333"/>
                <w:sz w:val="20"/>
                <w:szCs w:val="20"/>
                <w:lang w:eastAsia="ru-RU"/>
              </w:rPr>
              <w:t>Концентрация внимания на образах и ощущениях.</w:t>
            </w:r>
          </w:p>
        </w:tc>
      </w:tr>
      <w:tr w:rsidR="00692E52" w:rsidRPr="00855EEB" w:rsidTr="00855EEB">
        <w:tc>
          <w:tcPr>
            <w:tcW w:w="271" w:type="pct"/>
          </w:tcPr>
          <w:p w:rsidR="00692E52" w:rsidRPr="00855EEB" w:rsidRDefault="00692E52" w:rsidP="006079ED">
            <w:pPr>
              <w:widowControl w:val="0"/>
              <w:numPr>
                <w:ilvl w:val="0"/>
                <w:numId w:val="79"/>
              </w:numPr>
              <w:tabs>
                <w:tab w:val="left" w:pos="426"/>
              </w:tabs>
              <w:autoSpaceDE w:val="0"/>
              <w:autoSpaceDN w:val="0"/>
              <w:spacing w:after="0" w:line="240" w:lineRule="auto"/>
              <w:ind w:left="0" w:firstLine="0"/>
              <w:contextualSpacing/>
              <w:jc w:val="center"/>
              <w:rPr>
                <w:rFonts w:ascii="Times New Roman" w:eastAsia="Times New Roman" w:hAnsi="Times New Roman" w:cs="Times New Roman"/>
                <w:sz w:val="20"/>
                <w:szCs w:val="20"/>
                <w:lang w:eastAsia="ru-RU"/>
              </w:rPr>
            </w:pPr>
          </w:p>
        </w:tc>
        <w:tc>
          <w:tcPr>
            <w:tcW w:w="911" w:type="pct"/>
          </w:tcPr>
          <w:p w:rsidR="00692E52" w:rsidRPr="00855EEB" w:rsidRDefault="00692E52" w:rsidP="00855EEB">
            <w:pPr>
              <w:widowControl w:val="0"/>
              <w:tabs>
                <w:tab w:val="left" w:pos="426"/>
              </w:tabs>
              <w:autoSpaceDE w:val="0"/>
              <w:autoSpaceDN w:val="0"/>
              <w:spacing w:after="0" w:line="240" w:lineRule="auto"/>
              <w:contextualSpacing/>
              <w:jc w:val="center"/>
              <w:rPr>
                <w:rFonts w:ascii="Times New Roman" w:eastAsia="Times New Roman" w:hAnsi="Times New Roman" w:cs="Times New Roman"/>
                <w:sz w:val="20"/>
                <w:szCs w:val="20"/>
                <w:lang w:eastAsia="ru-RU"/>
              </w:rPr>
            </w:pPr>
            <w:r w:rsidRPr="00855EEB">
              <w:rPr>
                <w:rFonts w:ascii="Times New Roman" w:eastAsia="Times New Roman" w:hAnsi="Times New Roman" w:cs="Times New Roman"/>
                <w:sz w:val="20"/>
                <w:szCs w:val="20"/>
                <w:lang w:eastAsia="ru-RU"/>
              </w:rPr>
              <w:t>Правовая социализация и правопослушное поведение.</w:t>
            </w:r>
          </w:p>
        </w:tc>
        <w:tc>
          <w:tcPr>
            <w:tcW w:w="3818" w:type="pct"/>
          </w:tcPr>
          <w:p w:rsidR="00692E52" w:rsidRPr="00855EEB" w:rsidRDefault="00692E52" w:rsidP="00855EEB">
            <w:pPr>
              <w:shd w:val="clear" w:color="auto" w:fill="FFFFFF"/>
              <w:spacing w:after="0" w:line="240" w:lineRule="auto"/>
              <w:contextualSpacing/>
              <w:jc w:val="both"/>
              <w:rPr>
                <w:rFonts w:ascii="Times New Roman" w:eastAsia="Times New Roman" w:hAnsi="Times New Roman" w:cs="Times New Roman"/>
                <w:color w:val="333333"/>
                <w:sz w:val="20"/>
                <w:szCs w:val="20"/>
                <w:lang w:eastAsia="ru-RU"/>
              </w:rPr>
            </w:pPr>
            <w:r w:rsidRPr="00855EEB">
              <w:rPr>
                <w:rFonts w:ascii="Times New Roman" w:eastAsia="Times New Roman" w:hAnsi="Times New Roman" w:cs="Times New Roman"/>
                <w:sz w:val="20"/>
                <w:szCs w:val="20"/>
                <w:lang w:eastAsia="ru-RU"/>
              </w:rPr>
              <w:t xml:space="preserve">Правовая социализация — это процесс усвоения индивидом </w:t>
            </w:r>
            <w:r w:rsidRPr="00855EEB">
              <w:rPr>
                <w:rFonts w:ascii="Times New Roman" w:eastAsia="Times New Roman" w:hAnsi="Times New Roman" w:cs="Times New Roman"/>
                <w:color w:val="333333"/>
                <w:sz w:val="20"/>
                <w:szCs w:val="20"/>
                <w:lang w:eastAsia="ru-RU"/>
              </w:rPr>
              <w:t>системы правовых знаний, ценностей и норм, благодаря которому происходит его успешная адаптация к общественно-правовой жизни.</w:t>
            </w:r>
          </w:p>
          <w:p w:rsidR="00692E52" w:rsidRPr="00855EEB" w:rsidRDefault="00692E52" w:rsidP="00855EEB">
            <w:pPr>
              <w:shd w:val="clear" w:color="auto" w:fill="FFFFFF"/>
              <w:spacing w:after="0" w:line="240" w:lineRule="auto"/>
              <w:contextualSpacing/>
              <w:jc w:val="both"/>
              <w:rPr>
                <w:rFonts w:ascii="Times New Roman" w:eastAsia="Times New Roman" w:hAnsi="Times New Roman" w:cs="Times New Roman"/>
                <w:color w:val="333333"/>
                <w:sz w:val="20"/>
                <w:szCs w:val="20"/>
                <w:lang w:eastAsia="ru-RU"/>
              </w:rPr>
            </w:pPr>
            <w:r w:rsidRPr="00855EEB">
              <w:rPr>
                <w:rFonts w:ascii="Times New Roman" w:eastAsia="Times New Roman" w:hAnsi="Times New Roman" w:cs="Times New Roman"/>
                <w:color w:val="333333"/>
                <w:sz w:val="20"/>
                <w:szCs w:val="20"/>
                <w:lang w:eastAsia="ru-RU"/>
              </w:rPr>
              <w:t>Результатом правовой социализации является принятие индивидом части культурно-правового наследия, которая актуальна не только для его социальных интересов, но и для общественно-исторического процесса, субъектом которого он является.</w:t>
            </w:r>
          </w:p>
          <w:p w:rsidR="00692E52" w:rsidRPr="00855EEB" w:rsidRDefault="00692E52" w:rsidP="00855EEB">
            <w:pPr>
              <w:shd w:val="clear" w:color="auto" w:fill="FFFFFF"/>
              <w:spacing w:after="0" w:line="240" w:lineRule="auto"/>
              <w:contextualSpacing/>
              <w:jc w:val="both"/>
              <w:rPr>
                <w:rFonts w:ascii="Times New Roman" w:eastAsia="Times New Roman" w:hAnsi="Times New Roman" w:cs="Times New Roman"/>
                <w:color w:val="333333"/>
                <w:sz w:val="20"/>
                <w:szCs w:val="20"/>
                <w:lang w:eastAsia="ru-RU"/>
              </w:rPr>
            </w:pPr>
            <w:r w:rsidRPr="00855EEB">
              <w:rPr>
                <w:rFonts w:ascii="Times New Roman" w:eastAsia="Times New Roman" w:hAnsi="Times New Roman" w:cs="Times New Roman"/>
                <w:color w:val="333333"/>
                <w:sz w:val="20"/>
                <w:szCs w:val="20"/>
                <w:lang w:eastAsia="ru-RU"/>
              </w:rPr>
              <w:t>Агенты правовой социализации — это индивиды и общественные группы, которые осуществляют процесс социализации индивида в исторически сложившемся контексте общественно-правовых отношений.</w:t>
            </w:r>
          </w:p>
          <w:p w:rsidR="00692E52" w:rsidRPr="00855EEB" w:rsidRDefault="00692E52" w:rsidP="00855EEB">
            <w:pPr>
              <w:shd w:val="clear" w:color="auto" w:fill="FFFFFF"/>
              <w:spacing w:after="0" w:line="240" w:lineRule="auto"/>
              <w:contextualSpacing/>
              <w:jc w:val="both"/>
              <w:rPr>
                <w:rFonts w:ascii="Times New Roman" w:eastAsia="Times New Roman" w:hAnsi="Times New Roman" w:cs="Times New Roman"/>
                <w:color w:val="333333"/>
                <w:sz w:val="20"/>
                <w:szCs w:val="20"/>
                <w:lang w:eastAsia="ru-RU"/>
              </w:rPr>
            </w:pPr>
            <w:r w:rsidRPr="00855EEB">
              <w:rPr>
                <w:rFonts w:ascii="Times New Roman" w:eastAsia="Times New Roman" w:hAnsi="Times New Roman" w:cs="Times New Roman"/>
                <w:color w:val="333333"/>
                <w:sz w:val="20"/>
                <w:szCs w:val="20"/>
                <w:lang w:eastAsia="ru-RU"/>
              </w:rPr>
              <w:t>Основными агентами правовой социализации являются:</w:t>
            </w:r>
          </w:p>
          <w:p w:rsidR="00692E52" w:rsidRPr="00855EEB" w:rsidRDefault="00692E52" w:rsidP="006079ED">
            <w:pPr>
              <w:numPr>
                <w:ilvl w:val="0"/>
                <w:numId w:val="87"/>
              </w:numPr>
              <w:shd w:val="clear" w:color="auto" w:fill="FFFFFF"/>
              <w:spacing w:after="0" w:line="240" w:lineRule="auto"/>
              <w:ind w:left="0" w:firstLine="0"/>
              <w:contextualSpacing/>
              <w:jc w:val="both"/>
              <w:rPr>
                <w:rFonts w:ascii="Times New Roman" w:eastAsia="Times New Roman" w:hAnsi="Times New Roman" w:cs="Times New Roman"/>
                <w:color w:val="333333"/>
                <w:sz w:val="20"/>
                <w:szCs w:val="20"/>
                <w:lang w:eastAsia="ru-RU"/>
              </w:rPr>
            </w:pPr>
            <w:r w:rsidRPr="00855EEB">
              <w:rPr>
                <w:rFonts w:ascii="Times New Roman" w:eastAsia="Times New Roman" w:hAnsi="Times New Roman" w:cs="Times New Roman"/>
                <w:color w:val="333333"/>
                <w:sz w:val="20"/>
                <w:szCs w:val="20"/>
                <w:lang w:eastAsia="ru-RU"/>
              </w:rPr>
              <w:t>семья,</w:t>
            </w:r>
          </w:p>
          <w:p w:rsidR="00692E52" w:rsidRPr="00855EEB" w:rsidRDefault="00692E52" w:rsidP="006079ED">
            <w:pPr>
              <w:numPr>
                <w:ilvl w:val="0"/>
                <w:numId w:val="87"/>
              </w:numPr>
              <w:shd w:val="clear" w:color="auto" w:fill="FFFFFF"/>
              <w:spacing w:after="0" w:line="240" w:lineRule="auto"/>
              <w:ind w:left="0" w:firstLine="0"/>
              <w:contextualSpacing/>
              <w:jc w:val="both"/>
              <w:rPr>
                <w:rFonts w:ascii="Times New Roman" w:eastAsia="Times New Roman" w:hAnsi="Times New Roman" w:cs="Times New Roman"/>
                <w:color w:val="333333"/>
                <w:sz w:val="20"/>
                <w:szCs w:val="20"/>
                <w:lang w:eastAsia="ru-RU"/>
              </w:rPr>
            </w:pPr>
            <w:r w:rsidRPr="00855EEB">
              <w:rPr>
                <w:rFonts w:ascii="Times New Roman" w:eastAsia="Times New Roman" w:hAnsi="Times New Roman" w:cs="Times New Roman"/>
                <w:color w:val="333333"/>
                <w:sz w:val="20"/>
                <w:szCs w:val="20"/>
                <w:lang w:eastAsia="ru-RU"/>
              </w:rPr>
              <w:t>сверстники,</w:t>
            </w:r>
          </w:p>
          <w:p w:rsidR="00692E52" w:rsidRPr="00855EEB" w:rsidRDefault="00692E52" w:rsidP="006079ED">
            <w:pPr>
              <w:numPr>
                <w:ilvl w:val="0"/>
                <w:numId w:val="87"/>
              </w:numPr>
              <w:shd w:val="clear" w:color="auto" w:fill="FFFFFF"/>
              <w:spacing w:after="0" w:line="240" w:lineRule="auto"/>
              <w:ind w:left="0" w:firstLine="0"/>
              <w:contextualSpacing/>
              <w:jc w:val="both"/>
              <w:rPr>
                <w:rFonts w:ascii="Times New Roman" w:eastAsia="Times New Roman" w:hAnsi="Times New Roman" w:cs="Times New Roman"/>
                <w:color w:val="333333"/>
                <w:sz w:val="20"/>
                <w:szCs w:val="20"/>
                <w:lang w:eastAsia="ru-RU"/>
              </w:rPr>
            </w:pPr>
            <w:r w:rsidRPr="00855EEB">
              <w:rPr>
                <w:rFonts w:ascii="Times New Roman" w:eastAsia="Times New Roman" w:hAnsi="Times New Roman" w:cs="Times New Roman"/>
                <w:color w:val="333333"/>
                <w:sz w:val="20"/>
                <w:szCs w:val="20"/>
                <w:lang w:eastAsia="ru-RU"/>
              </w:rPr>
              <w:t>школа,</w:t>
            </w:r>
          </w:p>
          <w:p w:rsidR="00692E52" w:rsidRPr="00855EEB" w:rsidRDefault="00692E52" w:rsidP="006079ED">
            <w:pPr>
              <w:numPr>
                <w:ilvl w:val="0"/>
                <w:numId w:val="87"/>
              </w:numPr>
              <w:shd w:val="clear" w:color="auto" w:fill="FFFFFF"/>
              <w:spacing w:after="0" w:line="240" w:lineRule="auto"/>
              <w:ind w:left="0" w:firstLine="0"/>
              <w:contextualSpacing/>
              <w:jc w:val="both"/>
              <w:rPr>
                <w:rFonts w:ascii="Times New Roman" w:eastAsia="Times New Roman" w:hAnsi="Times New Roman" w:cs="Times New Roman"/>
                <w:color w:val="333333"/>
                <w:sz w:val="20"/>
                <w:szCs w:val="20"/>
                <w:lang w:eastAsia="ru-RU"/>
              </w:rPr>
            </w:pPr>
            <w:r w:rsidRPr="00855EEB">
              <w:rPr>
                <w:rFonts w:ascii="Times New Roman" w:eastAsia="Times New Roman" w:hAnsi="Times New Roman" w:cs="Times New Roman"/>
                <w:color w:val="333333"/>
                <w:sz w:val="20"/>
                <w:szCs w:val="20"/>
                <w:lang w:eastAsia="ru-RU"/>
              </w:rPr>
              <w:t>СМИ,</w:t>
            </w:r>
          </w:p>
          <w:p w:rsidR="00692E52" w:rsidRPr="00855EEB" w:rsidRDefault="00692E52" w:rsidP="006079ED">
            <w:pPr>
              <w:numPr>
                <w:ilvl w:val="0"/>
                <w:numId w:val="87"/>
              </w:numPr>
              <w:shd w:val="clear" w:color="auto" w:fill="FFFFFF"/>
              <w:spacing w:after="0" w:line="240" w:lineRule="auto"/>
              <w:ind w:left="0" w:firstLine="0"/>
              <w:contextualSpacing/>
              <w:jc w:val="both"/>
              <w:rPr>
                <w:rFonts w:ascii="Times New Roman" w:eastAsia="Times New Roman" w:hAnsi="Times New Roman" w:cs="Times New Roman"/>
                <w:color w:val="333333"/>
                <w:sz w:val="20"/>
                <w:szCs w:val="20"/>
                <w:lang w:eastAsia="ru-RU"/>
              </w:rPr>
            </w:pPr>
            <w:r w:rsidRPr="00855EEB">
              <w:rPr>
                <w:rFonts w:ascii="Times New Roman" w:eastAsia="Times New Roman" w:hAnsi="Times New Roman" w:cs="Times New Roman"/>
                <w:color w:val="333333"/>
                <w:sz w:val="20"/>
                <w:szCs w:val="20"/>
                <w:lang w:eastAsia="ru-RU"/>
              </w:rPr>
              <w:lastRenderedPageBreak/>
              <w:t>общественные организации.</w:t>
            </w:r>
          </w:p>
          <w:p w:rsidR="00692E52" w:rsidRPr="00855EEB" w:rsidRDefault="00692E52" w:rsidP="00855EEB">
            <w:pPr>
              <w:shd w:val="clear" w:color="auto" w:fill="FFFFFF"/>
              <w:spacing w:after="0" w:line="240" w:lineRule="auto"/>
              <w:contextualSpacing/>
              <w:jc w:val="both"/>
              <w:rPr>
                <w:rFonts w:ascii="Times New Roman" w:eastAsia="Times New Roman" w:hAnsi="Times New Roman" w:cs="Times New Roman"/>
                <w:color w:val="333333"/>
                <w:sz w:val="20"/>
                <w:szCs w:val="20"/>
                <w:lang w:eastAsia="ru-RU"/>
              </w:rPr>
            </w:pPr>
            <w:r w:rsidRPr="00855EEB">
              <w:rPr>
                <w:rFonts w:ascii="Times New Roman" w:eastAsia="Times New Roman" w:hAnsi="Times New Roman" w:cs="Times New Roman"/>
                <w:sz w:val="20"/>
                <w:szCs w:val="20"/>
                <w:lang w:eastAsia="ru-RU"/>
              </w:rPr>
              <w:t>Правопослушное</w:t>
            </w:r>
            <w:r w:rsidRPr="00855EEB">
              <w:rPr>
                <w:rFonts w:ascii="Times New Roman" w:eastAsia="Times New Roman" w:hAnsi="Times New Roman" w:cs="Times New Roman"/>
                <w:color w:val="333333"/>
                <w:sz w:val="20"/>
                <w:szCs w:val="20"/>
                <w:lang w:eastAsia="ru-RU"/>
              </w:rPr>
              <w:t xml:space="preserve"> поведение – это устойчивое поведение человека, при котором он следует наиболее важным социальным нормам, стремится поддержать общественный порядок и равновесие, сохраняя при этом собственную индивидуальность.</w:t>
            </w:r>
          </w:p>
          <w:p w:rsidR="00692E52" w:rsidRPr="00855EEB" w:rsidRDefault="00692E52" w:rsidP="00855EEB">
            <w:pPr>
              <w:shd w:val="clear" w:color="auto" w:fill="FFFFFF"/>
              <w:spacing w:after="0" w:line="240" w:lineRule="auto"/>
              <w:contextualSpacing/>
              <w:jc w:val="both"/>
              <w:rPr>
                <w:rFonts w:ascii="Times New Roman" w:eastAsia="Times New Roman" w:hAnsi="Times New Roman" w:cs="Times New Roman"/>
                <w:sz w:val="20"/>
                <w:szCs w:val="20"/>
                <w:lang w:eastAsia="ru-RU"/>
              </w:rPr>
            </w:pPr>
            <w:r w:rsidRPr="00855EEB">
              <w:rPr>
                <w:rFonts w:ascii="Times New Roman" w:eastAsia="Times New Roman" w:hAnsi="Times New Roman" w:cs="Times New Roman"/>
                <w:sz w:val="20"/>
                <w:szCs w:val="20"/>
                <w:lang w:eastAsia="ru-RU"/>
              </w:rPr>
              <w:t>Правопослушное</w:t>
            </w:r>
            <w:r w:rsidRPr="00855EEB">
              <w:rPr>
                <w:rFonts w:ascii="Times New Roman" w:eastAsia="Times New Roman" w:hAnsi="Times New Roman" w:cs="Times New Roman"/>
                <w:color w:val="333333"/>
                <w:sz w:val="20"/>
                <w:szCs w:val="20"/>
                <w:lang w:eastAsia="ru-RU"/>
              </w:rPr>
              <w:t xml:space="preserve"> поведение предполагает соблюдение правовых норм, при сознательном подчинении требованиям закона.</w:t>
            </w:r>
          </w:p>
        </w:tc>
      </w:tr>
      <w:tr w:rsidR="00692E52" w:rsidRPr="00855EEB" w:rsidTr="00855EEB">
        <w:tc>
          <w:tcPr>
            <w:tcW w:w="271" w:type="pct"/>
          </w:tcPr>
          <w:p w:rsidR="00692E52" w:rsidRPr="00855EEB" w:rsidRDefault="00692E52" w:rsidP="006079ED">
            <w:pPr>
              <w:widowControl w:val="0"/>
              <w:numPr>
                <w:ilvl w:val="0"/>
                <w:numId w:val="79"/>
              </w:numPr>
              <w:tabs>
                <w:tab w:val="left" w:pos="426"/>
              </w:tabs>
              <w:autoSpaceDE w:val="0"/>
              <w:autoSpaceDN w:val="0"/>
              <w:spacing w:after="0" w:line="240" w:lineRule="auto"/>
              <w:ind w:left="0" w:firstLine="0"/>
              <w:contextualSpacing/>
              <w:jc w:val="center"/>
              <w:rPr>
                <w:rFonts w:ascii="Times New Roman" w:eastAsia="Times New Roman" w:hAnsi="Times New Roman" w:cs="Times New Roman"/>
                <w:sz w:val="20"/>
                <w:szCs w:val="20"/>
                <w:lang w:eastAsia="ru-RU"/>
              </w:rPr>
            </w:pPr>
          </w:p>
        </w:tc>
        <w:tc>
          <w:tcPr>
            <w:tcW w:w="911" w:type="pct"/>
          </w:tcPr>
          <w:p w:rsidR="00692E52" w:rsidRPr="00855EEB" w:rsidRDefault="00692E52" w:rsidP="00855EEB">
            <w:pPr>
              <w:widowControl w:val="0"/>
              <w:tabs>
                <w:tab w:val="left" w:pos="426"/>
              </w:tabs>
              <w:autoSpaceDE w:val="0"/>
              <w:autoSpaceDN w:val="0"/>
              <w:spacing w:after="0" w:line="240" w:lineRule="auto"/>
              <w:contextualSpacing/>
              <w:jc w:val="center"/>
              <w:rPr>
                <w:rFonts w:ascii="Times New Roman" w:eastAsia="Times New Roman" w:hAnsi="Times New Roman" w:cs="Times New Roman"/>
                <w:sz w:val="20"/>
                <w:szCs w:val="20"/>
                <w:lang w:eastAsia="ru-RU"/>
              </w:rPr>
            </w:pPr>
            <w:r w:rsidRPr="00855EEB">
              <w:rPr>
                <w:rFonts w:ascii="Times New Roman" w:eastAsia="Times New Roman" w:hAnsi="Times New Roman" w:cs="Times New Roman"/>
                <w:sz w:val="20"/>
                <w:szCs w:val="20"/>
                <w:lang w:eastAsia="ru-RU"/>
              </w:rPr>
              <w:t>Криминальная психология.</w:t>
            </w:r>
          </w:p>
        </w:tc>
        <w:tc>
          <w:tcPr>
            <w:tcW w:w="3818" w:type="pct"/>
          </w:tcPr>
          <w:p w:rsidR="00692E52" w:rsidRPr="00855EEB" w:rsidRDefault="00692E52" w:rsidP="00855EEB">
            <w:pPr>
              <w:widowControl w:val="0"/>
              <w:tabs>
                <w:tab w:val="left" w:pos="426"/>
              </w:tabs>
              <w:autoSpaceDE w:val="0"/>
              <w:autoSpaceDN w:val="0"/>
              <w:spacing w:after="0" w:line="240" w:lineRule="auto"/>
              <w:contextualSpacing/>
              <w:jc w:val="both"/>
              <w:rPr>
                <w:rFonts w:ascii="Times New Roman" w:eastAsia="Times New Roman" w:hAnsi="Times New Roman" w:cs="Times New Roman"/>
                <w:sz w:val="20"/>
                <w:szCs w:val="20"/>
                <w:lang w:eastAsia="ru-RU"/>
              </w:rPr>
            </w:pPr>
            <w:r w:rsidRPr="00855EEB">
              <w:rPr>
                <w:rFonts w:ascii="Times New Roman" w:hAnsi="Times New Roman" w:cs="Times New Roman"/>
                <w:bCs/>
                <w:color w:val="333333"/>
                <w:sz w:val="20"/>
                <w:szCs w:val="20"/>
                <w:shd w:val="clear" w:color="auto" w:fill="FFFFFF"/>
              </w:rPr>
              <w:t>Криминальная</w:t>
            </w:r>
            <w:r w:rsidRPr="00855EEB">
              <w:rPr>
                <w:rFonts w:ascii="Times New Roman" w:hAnsi="Times New Roman" w:cs="Times New Roman"/>
                <w:color w:val="333333"/>
                <w:sz w:val="20"/>
                <w:szCs w:val="20"/>
                <w:shd w:val="clear" w:color="auto" w:fill="FFFFFF"/>
              </w:rPr>
              <w:t> </w:t>
            </w:r>
            <w:r w:rsidRPr="00855EEB">
              <w:rPr>
                <w:rFonts w:ascii="Times New Roman" w:hAnsi="Times New Roman" w:cs="Times New Roman"/>
                <w:bCs/>
                <w:color w:val="333333"/>
                <w:sz w:val="20"/>
                <w:szCs w:val="20"/>
                <w:shd w:val="clear" w:color="auto" w:fill="FFFFFF"/>
              </w:rPr>
              <w:t>психология</w:t>
            </w:r>
            <w:r w:rsidRPr="00855EEB">
              <w:rPr>
                <w:rFonts w:ascii="Times New Roman" w:hAnsi="Times New Roman" w:cs="Times New Roman"/>
                <w:color w:val="333333"/>
                <w:sz w:val="20"/>
                <w:szCs w:val="20"/>
                <w:shd w:val="clear" w:color="auto" w:fill="FFFFFF"/>
              </w:rPr>
              <w:t> – раздел юридической </w:t>
            </w:r>
            <w:r w:rsidRPr="00855EEB">
              <w:rPr>
                <w:rFonts w:ascii="Times New Roman" w:hAnsi="Times New Roman" w:cs="Times New Roman"/>
                <w:bCs/>
                <w:color w:val="333333"/>
                <w:sz w:val="20"/>
                <w:szCs w:val="20"/>
                <w:shd w:val="clear" w:color="auto" w:fill="FFFFFF"/>
              </w:rPr>
              <w:t>психологии</w:t>
            </w:r>
            <w:r w:rsidRPr="00855EEB">
              <w:rPr>
                <w:rFonts w:ascii="Times New Roman" w:hAnsi="Times New Roman" w:cs="Times New Roman"/>
                <w:color w:val="333333"/>
                <w:sz w:val="20"/>
                <w:szCs w:val="20"/>
                <w:shd w:val="clear" w:color="auto" w:fill="FFFFFF"/>
              </w:rPr>
              <w:t>, изучающий психологические особенности личности преступника, мотивацию как в целом </w:t>
            </w:r>
            <w:r w:rsidRPr="00855EEB">
              <w:rPr>
                <w:rFonts w:ascii="Times New Roman" w:hAnsi="Times New Roman" w:cs="Times New Roman"/>
                <w:bCs/>
                <w:color w:val="333333"/>
                <w:sz w:val="20"/>
                <w:szCs w:val="20"/>
                <w:shd w:val="clear" w:color="auto" w:fill="FFFFFF"/>
              </w:rPr>
              <w:t>преступного</w:t>
            </w:r>
            <w:r w:rsidRPr="00855EEB">
              <w:rPr>
                <w:rFonts w:ascii="Times New Roman" w:hAnsi="Times New Roman" w:cs="Times New Roman"/>
                <w:color w:val="333333"/>
                <w:sz w:val="20"/>
                <w:szCs w:val="20"/>
                <w:shd w:val="clear" w:color="auto" w:fill="FFFFFF"/>
              </w:rPr>
              <w:t> поведения, так и отдельных видов </w:t>
            </w:r>
            <w:r w:rsidRPr="00855EEB">
              <w:rPr>
                <w:rFonts w:ascii="Times New Roman" w:hAnsi="Times New Roman" w:cs="Times New Roman"/>
                <w:bCs/>
                <w:color w:val="333333"/>
                <w:sz w:val="20"/>
                <w:szCs w:val="20"/>
                <w:shd w:val="clear" w:color="auto" w:fill="FFFFFF"/>
              </w:rPr>
              <w:t>преступного</w:t>
            </w:r>
            <w:r w:rsidRPr="00855EEB">
              <w:rPr>
                <w:rFonts w:ascii="Times New Roman" w:hAnsi="Times New Roman" w:cs="Times New Roman"/>
                <w:color w:val="333333"/>
                <w:sz w:val="20"/>
                <w:szCs w:val="20"/>
                <w:shd w:val="clear" w:color="auto" w:fill="FFFFFF"/>
              </w:rPr>
              <w:t> поведения (насильственная преступность, корыстная преступность, преступность несовершеннолетних лиц), а также </w:t>
            </w:r>
            <w:r w:rsidRPr="00855EEB">
              <w:rPr>
                <w:rFonts w:ascii="Times New Roman" w:hAnsi="Times New Roman" w:cs="Times New Roman"/>
                <w:bCs/>
                <w:color w:val="333333"/>
                <w:sz w:val="20"/>
                <w:szCs w:val="20"/>
                <w:shd w:val="clear" w:color="auto" w:fill="FFFFFF"/>
              </w:rPr>
              <w:t>психологию</w:t>
            </w:r>
            <w:r w:rsidRPr="00855EEB">
              <w:rPr>
                <w:rFonts w:ascii="Times New Roman" w:hAnsi="Times New Roman" w:cs="Times New Roman"/>
                <w:color w:val="333333"/>
                <w:sz w:val="20"/>
                <w:szCs w:val="20"/>
                <w:shd w:val="clear" w:color="auto" w:fill="FFFFFF"/>
              </w:rPr>
              <w:t> </w:t>
            </w:r>
            <w:r w:rsidRPr="00855EEB">
              <w:rPr>
                <w:rFonts w:ascii="Times New Roman" w:hAnsi="Times New Roman" w:cs="Times New Roman"/>
                <w:bCs/>
                <w:color w:val="333333"/>
                <w:sz w:val="20"/>
                <w:szCs w:val="20"/>
                <w:shd w:val="clear" w:color="auto" w:fill="FFFFFF"/>
              </w:rPr>
              <w:t>преступных</w:t>
            </w:r>
            <w:r w:rsidRPr="00855EEB">
              <w:rPr>
                <w:rFonts w:ascii="Times New Roman" w:hAnsi="Times New Roman" w:cs="Times New Roman"/>
                <w:color w:val="333333"/>
                <w:sz w:val="20"/>
                <w:szCs w:val="20"/>
                <w:shd w:val="clear" w:color="auto" w:fill="FFFFFF"/>
              </w:rPr>
              <w:t> групп</w:t>
            </w:r>
          </w:p>
        </w:tc>
      </w:tr>
      <w:tr w:rsidR="00692E52" w:rsidRPr="00855EEB" w:rsidTr="00855EEB">
        <w:tc>
          <w:tcPr>
            <w:tcW w:w="271" w:type="pct"/>
          </w:tcPr>
          <w:p w:rsidR="00692E52" w:rsidRPr="00855EEB" w:rsidRDefault="00692E52" w:rsidP="006079ED">
            <w:pPr>
              <w:widowControl w:val="0"/>
              <w:numPr>
                <w:ilvl w:val="0"/>
                <w:numId w:val="79"/>
              </w:numPr>
              <w:tabs>
                <w:tab w:val="left" w:pos="426"/>
              </w:tabs>
              <w:autoSpaceDE w:val="0"/>
              <w:autoSpaceDN w:val="0"/>
              <w:spacing w:after="0" w:line="240" w:lineRule="auto"/>
              <w:ind w:left="0" w:firstLine="0"/>
              <w:contextualSpacing/>
              <w:jc w:val="center"/>
              <w:rPr>
                <w:rFonts w:ascii="Times New Roman" w:eastAsia="Times New Roman" w:hAnsi="Times New Roman" w:cs="Times New Roman"/>
                <w:sz w:val="20"/>
                <w:szCs w:val="20"/>
                <w:lang w:eastAsia="ru-RU"/>
              </w:rPr>
            </w:pPr>
          </w:p>
        </w:tc>
        <w:tc>
          <w:tcPr>
            <w:tcW w:w="911" w:type="pct"/>
          </w:tcPr>
          <w:p w:rsidR="00692E52" w:rsidRPr="00855EEB" w:rsidRDefault="00692E52" w:rsidP="00855EEB">
            <w:pPr>
              <w:widowControl w:val="0"/>
              <w:tabs>
                <w:tab w:val="left" w:pos="426"/>
              </w:tabs>
              <w:autoSpaceDE w:val="0"/>
              <w:autoSpaceDN w:val="0"/>
              <w:spacing w:after="0" w:line="240" w:lineRule="auto"/>
              <w:contextualSpacing/>
              <w:jc w:val="center"/>
              <w:rPr>
                <w:rFonts w:ascii="Times New Roman" w:eastAsia="Times New Roman" w:hAnsi="Times New Roman" w:cs="Times New Roman"/>
                <w:sz w:val="20"/>
                <w:szCs w:val="20"/>
                <w:lang w:eastAsia="ru-RU"/>
              </w:rPr>
            </w:pPr>
            <w:r w:rsidRPr="00855EEB">
              <w:rPr>
                <w:rFonts w:ascii="Times New Roman" w:eastAsia="Times New Roman" w:hAnsi="Times New Roman" w:cs="Times New Roman"/>
                <w:sz w:val="20"/>
                <w:szCs w:val="20"/>
                <w:lang w:eastAsia="ru-RU"/>
              </w:rPr>
              <w:t>Психологические аспекты повышения эффективности труда специалистов организации социального обеспечения</w:t>
            </w:r>
          </w:p>
        </w:tc>
        <w:tc>
          <w:tcPr>
            <w:tcW w:w="3818" w:type="pct"/>
          </w:tcPr>
          <w:p w:rsidR="00692E52" w:rsidRPr="00855EEB" w:rsidRDefault="00692E52" w:rsidP="006079ED">
            <w:pPr>
              <w:numPr>
                <w:ilvl w:val="0"/>
                <w:numId w:val="88"/>
              </w:numPr>
              <w:shd w:val="clear" w:color="auto" w:fill="FFFFFF"/>
              <w:spacing w:after="0" w:line="240" w:lineRule="auto"/>
              <w:ind w:left="0" w:firstLine="0"/>
              <w:contextualSpacing/>
              <w:jc w:val="both"/>
              <w:rPr>
                <w:rFonts w:ascii="Times New Roman" w:eastAsia="Times New Roman" w:hAnsi="Times New Roman" w:cs="Times New Roman"/>
                <w:color w:val="333333"/>
                <w:sz w:val="20"/>
                <w:szCs w:val="20"/>
                <w:lang w:eastAsia="ru-RU"/>
              </w:rPr>
            </w:pPr>
            <w:r w:rsidRPr="00855EEB">
              <w:rPr>
                <w:rFonts w:ascii="Times New Roman" w:eastAsia="Times New Roman" w:hAnsi="Times New Roman" w:cs="Times New Roman"/>
                <w:color w:val="333333"/>
                <w:sz w:val="20"/>
                <w:szCs w:val="20"/>
                <w:lang w:eastAsia="ru-RU"/>
              </w:rPr>
              <w:t>Организационно-управленческие: самостоятельность в своей работе, получение зримого конечного результата, новизна задач и их решение, возможность самостоятельно и творчески решать и доводить до конечного результата поставленные задачи.</w:t>
            </w:r>
          </w:p>
          <w:p w:rsidR="00692E52" w:rsidRPr="00855EEB" w:rsidRDefault="00692E52" w:rsidP="00855EEB">
            <w:pPr>
              <w:shd w:val="clear" w:color="auto" w:fill="FFFFFF"/>
              <w:spacing w:after="0" w:line="240" w:lineRule="auto"/>
              <w:contextualSpacing/>
              <w:jc w:val="both"/>
              <w:rPr>
                <w:rFonts w:ascii="Times New Roman" w:eastAsia="Times New Roman" w:hAnsi="Times New Roman" w:cs="Times New Roman"/>
                <w:color w:val="333333"/>
                <w:sz w:val="20"/>
                <w:szCs w:val="20"/>
                <w:lang w:eastAsia="ru-RU"/>
              </w:rPr>
            </w:pPr>
            <w:r w:rsidRPr="00855EEB">
              <w:rPr>
                <w:rFonts w:ascii="Times New Roman" w:eastAsia="Times New Roman" w:hAnsi="Times New Roman" w:cs="Times New Roman"/>
                <w:color w:val="333333"/>
                <w:sz w:val="20"/>
                <w:szCs w:val="20"/>
                <w:lang w:eastAsia="ru-RU"/>
              </w:rPr>
              <w:t xml:space="preserve">2. Социально-психологические: «сработавшийся» коллектив, хорошая обстановка в коллективе, теплые отношения среди сотрудников, положительная оценка со стороны окружающих, обширность контактов. </w:t>
            </w:r>
          </w:p>
          <w:p w:rsidR="00692E52" w:rsidRPr="00855EEB" w:rsidRDefault="00692E52" w:rsidP="00855EEB">
            <w:pPr>
              <w:shd w:val="clear" w:color="auto" w:fill="FFFFFF"/>
              <w:spacing w:after="0" w:line="240" w:lineRule="auto"/>
              <w:contextualSpacing/>
              <w:jc w:val="both"/>
              <w:rPr>
                <w:rFonts w:ascii="Times New Roman" w:eastAsia="Times New Roman" w:hAnsi="Times New Roman" w:cs="Times New Roman"/>
                <w:color w:val="333333"/>
                <w:sz w:val="20"/>
                <w:szCs w:val="20"/>
                <w:lang w:eastAsia="ru-RU"/>
              </w:rPr>
            </w:pPr>
            <w:r w:rsidRPr="00855EEB">
              <w:rPr>
                <w:rFonts w:ascii="Times New Roman" w:eastAsia="Times New Roman" w:hAnsi="Times New Roman" w:cs="Times New Roman"/>
                <w:color w:val="333333"/>
                <w:sz w:val="20"/>
                <w:szCs w:val="20"/>
                <w:lang w:eastAsia="ru-RU"/>
              </w:rPr>
              <w:t>3. Материальные: неплохое материальное вознаграждение за труд, стабильная заработная плата, премии, доплаты.</w:t>
            </w:r>
          </w:p>
          <w:p w:rsidR="00692E52" w:rsidRPr="00855EEB" w:rsidRDefault="00692E52" w:rsidP="00855EEB">
            <w:pPr>
              <w:shd w:val="clear" w:color="auto" w:fill="FFFFFF"/>
              <w:spacing w:after="0" w:line="240" w:lineRule="auto"/>
              <w:contextualSpacing/>
              <w:jc w:val="both"/>
              <w:rPr>
                <w:rFonts w:ascii="Times New Roman" w:eastAsia="Times New Roman" w:hAnsi="Times New Roman" w:cs="Times New Roman"/>
                <w:sz w:val="20"/>
                <w:szCs w:val="20"/>
                <w:lang w:eastAsia="ru-RU"/>
              </w:rPr>
            </w:pPr>
            <w:r w:rsidRPr="00855EEB">
              <w:rPr>
                <w:rFonts w:ascii="Times New Roman" w:eastAsia="Times New Roman" w:hAnsi="Times New Roman" w:cs="Times New Roman"/>
                <w:color w:val="333333"/>
                <w:sz w:val="20"/>
                <w:szCs w:val="20"/>
                <w:lang w:eastAsia="ru-RU"/>
              </w:rPr>
              <w:t>4. Организационные: хорошо организованное рабочее место, хорошие технические средства для работы, решение бытовых вопросов, уровень комфортабельности рабочего места.</w:t>
            </w:r>
            <w:r w:rsidRPr="00855EEB">
              <w:rPr>
                <w:rFonts w:ascii="Times New Roman" w:eastAsia="Times New Roman" w:hAnsi="Times New Roman" w:cs="Times New Roman"/>
                <w:sz w:val="20"/>
                <w:szCs w:val="20"/>
                <w:lang w:eastAsia="ru-RU"/>
              </w:rPr>
              <w:t xml:space="preserve"> </w:t>
            </w:r>
          </w:p>
        </w:tc>
      </w:tr>
    </w:tbl>
    <w:p w:rsidR="00B23246" w:rsidRDefault="00B23246" w:rsidP="00961D62">
      <w:pPr>
        <w:tabs>
          <w:tab w:val="left" w:pos="6795"/>
        </w:tabs>
        <w:jc w:val="center"/>
        <w:rPr>
          <w:rFonts w:ascii="Times New Roman" w:hAnsi="Times New Roman" w:cs="Times New Roman"/>
          <w:sz w:val="24"/>
          <w:szCs w:val="24"/>
          <w:lang w:eastAsia="ru-RU"/>
        </w:rPr>
      </w:pPr>
    </w:p>
    <w:p w:rsidR="00B23246" w:rsidRPr="00B23246" w:rsidRDefault="00B23246" w:rsidP="00B23246">
      <w:pPr>
        <w:rPr>
          <w:rFonts w:ascii="Times New Roman" w:hAnsi="Times New Roman" w:cs="Times New Roman"/>
          <w:sz w:val="24"/>
          <w:szCs w:val="24"/>
          <w:lang w:eastAsia="ru-RU"/>
        </w:rPr>
      </w:pPr>
    </w:p>
    <w:p w:rsidR="00B23246" w:rsidRDefault="00B23246" w:rsidP="00B23246">
      <w:pPr>
        <w:rPr>
          <w:rFonts w:ascii="Times New Roman" w:hAnsi="Times New Roman" w:cs="Times New Roman"/>
          <w:sz w:val="24"/>
          <w:szCs w:val="24"/>
          <w:lang w:eastAsia="ru-RU"/>
        </w:rPr>
      </w:pPr>
    </w:p>
    <w:p w:rsidR="00B23246" w:rsidRDefault="00B23246" w:rsidP="00B23246">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ab/>
      </w:r>
      <w:r>
        <w:rPr>
          <w:rFonts w:ascii="Times New Roman" w:hAnsi="Times New Roman" w:cs="Times New Roman"/>
          <w:sz w:val="24"/>
          <w:szCs w:val="24"/>
          <w:lang w:eastAsia="ru-RU"/>
        </w:rPr>
        <w:br w:type="page"/>
      </w:r>
    </w:p>
    <w:p w:rsidR="00B23246" w:rsidRPr="00B23246" w:rsidRDefault="00B23246" w:rsidP="00B23246">
      <w:pPr>
        <w:spacing w:after="0" w:line="240" w:lineRule="auto"/>
        <w:jc w:val="center"/>
        <w:rPr>
          <w:rFonts w:ascii="Times New Roman" w:eastAsia="Times New Roman" w:hAnsi="Times New Roman" w:cs="Times New Roman"/>
          <w:b/>
          <w:sz w:val="20"/>
          <w:szCs w:val="20"/>
          <w:lang w:eastAsia="ru-RU"/>
        </w:rPr>
      </w:pPr>
      <w:r w:rsidRPr="00B23246">
        <w:rPr>
          <w:rFonts w:ascii="Times New Roman" w:eastAsia="Times New Roman" w:hAnsi="Times New Roman" w:cs="Times New Roman"/>
          <w:b/>
          <w:sz w:val="20"/>
          <w:szCs w:val="20"/>
          <w:lang w:eastAsia="ru-RU"/>
        </w:rPr>
        <w:lastRenderedPageBreak/>
        <w:t>Критерии и шкалы оценивания промежуточной аттестации</w:t>
      </w:r>
    </w:p>
    <w:p w:rsidR="00B23246" w:rsidRPr="00B23246" w:rsidRDefault="00B23246" w:rsidP="00B23246">
      <w:pPr>
        <w:spacing w:after="0" w:line="240" w:lineRule="auto"/>
        <w:jc w:val="center"/>
        <w:rPr>
          <w:rFonts w:ascii="Times New Roman" w:eastAsia="Times New Roman" w:hAnsi="Times New Roman" w:cs="Times New Roman"/>
          <w:b/>
          <w:sz w:val="20"/>
          <w:szCs w:val="20"/>
          <w:lang w:eastAsia="ru-RU"/>
        </w:rPr>
      </w:pPr>
      <w:r w:rsidRPr="00B23246">
        <w:rPr>
          <w:rFonts w:ascii="Times New Roman" w:eastAsia="Times New Roman" w:hAnsi="Times New Roman" w:cs="Times New Roman"/>
          <w:b/>
          <w:sz w:val="20"/>
          <w:szCs w:val="20"/>
          <w:lang w:eastAsia="ru-RU"/>
        </w:rPr>
        <w:t>Шкала и критерии оценки (</w:t>
      </w:r>
      <w:r w:rsidR="001B44F2">
        <w:rPr>
          <w:rFonts w:ascii="Times New Roman" w:eastAsia="Times New Roman" w:hAnsi="Times New Roman" w:cs="Times New Roman"/>
          <w:b/>
          <w:sz w:val="20"/>
          <w:szCs w:val="20"/>
          <w:lang w:eastAsia="ru-RU"/>
        </w:rPr>
        <w:t xml:space="preserve">экзамен / </w:t>
      </w:r>
      <w:r w:rsidRPr="00B23246">
        <w:rPr>
          <w:rFonts w:ascii="Times New Roman" w:eastAsia="Times New Roman" w:hAnsi="Times New Roman" w:cs="Times New Roman"/>
          <w:b/>
          <w:sz w:val="20"/>
          <w:szCs w:val="20"/>
          <w:lang w:eastAsia="ru-RU"/>
        </w:rPr>
        <w:t>дифференцированный зачет)</w:t>
      </w:r>
    </w:p>
    <w:p w:rsidR="00B23246" w:rsidRPr="00B23246" w:rsidRDefault="00B23246" w:rsidP="00B23246">
      <w:pPr>
        <w:tabs>
          <w:tab w:val="left" w:pos="2774"/>
        </w:tabs>
        <w:spacing w:after="0" w:line="240" w:lineRule="auto"/>
        <w:jc w:val="right"/>
        <w:rPr>
          <w:rFonts w:ascii="Times New Roman" w:eastAsia="Times New Roman" w:hAnsi="Times New Roman" w:cs="Times New Roman"/>
          <w:sz w:val="20"/>
          <w:szCs w:val="20"/>
          <w:lang w:eastAsia="ru-RU"/>
        </w:rPr>
      </w:pPr>
    </w:p>
    <w:tbl>
      <w:tblPr>
        <w:tblW w:w="5000" w:type="pct"/>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4A0" w:firstRow="1" w:lastRow="0" w:firstColumn="1" w:lastColumn="0" w:noHBand="0" w:noVBand="1"/>
      </w:tblPr>
      <w:tblGrid>
        <w:gridCol w:w="3885"/>
        <w:gridCol w:w="3896"/>
        <w:gridCol w:w="3757"/>
        <w:gridCol w:w="3012"/>
      </w:tblGrid>
      <w:tr w:rsidR="00B23246" w:rsidRPr="00B23246" w:rsidTr="00B23246">
        <w:trPr>
          <w:trHeight w:val="277"/>
          <w:jc w:val="center"/>
        </w:trPr>
        <w:tc>
          <w:tcPr>
            <w:tcW w:w="1335" w:type="pct"/>
          </w:tcPr>
          <w:p w:rsidR="00B23246" w:rsidRPr="00B23246" w:rsidRDefault="00B23246" w:rsidP="002A5BA5">
            <w:pPr>
              <w:autoSpaceDE w:val="0"/>
              <w:autoSpaceDN w:val="0"/>
              <w:spacing w:after="0" w:line="240" w:lineRule="auto"/>
              <w:contextualSpacing/>
              <w:jc w:val="center"/>
              <w:rPr>
                <w:rFonts w:ascii="Times New Roman" w:eastAsia="Times New Roman" w:hAnsi="Times New Roman" w:cs="Times New Roman"/>
                <w:b/>
                <w:sz w:val="20"/>
                <w:szCs w:val="20"/>
                <w:lang w:eastAsia="ru-RU"/>
              </w:rPr>
            </w:pPr>
            <w:bookmarkStart w:id="29" w:name="_Hlk164256656"/>
            <w:r w:rsidRPr="00B23246">
              <w:rPr>
                <w:rFonts w:ascii="Times New Roman" w:eastAsia="Times New Roman" w:hAnsi="Times New Roman" w:cs="Times New Roman"/>
                <w:b/>
                <w:sz w:val="20"/>
                <w:szCs w:val="20"/>
                <w:lang w:eastAsia="ru-RU"/>
              </w:rPr>
              <w:t>Отлично</w:t>
            </w:r>
          </w:p>
        </w:tc>
        <w:tc>
          <w:tcPr>
            <w:tcW w:w="1339" w:type="pct"/>
          </w:tcPr>
          <w:p w:rsidR="00B23246" w:rsidRPr="00B23246" w:rsidRDefault="00B23246" w:rsidP="002A5BA5">
            <w:pPr>
              <w:autoSpaceDE w:val="0"/>
              <w:autoSpaceDN w:val="0"/>
              <w:spacing w:after="0" w:line="240" w:lineRule="auto"/>
              <w:contextualSpacing/>
              <w:jc w:val="center"/>
              <w:rPr>
                <w:rFonts w:ascii="Times New Roman" w:eastAsia="Times New Roman" w:hAnsi="Times New Roman" w:cs="Times New Roman"/>
                <w:b/>
                <w:sz w:val="20"/>
                <w:szCs w:val="20"/>
                <w:lang w:eastAsia="ru-RU"/>
              </w:rPr>
            </w:pPr>
            <w:r w:rsidRPr="00B23246">
              <w:rPr>
                <w:rFonts w:ascii="Times New Roman" w:eastAsia="Times New Roman" w:hAnsi="Times New Roman" w:cs="Times New Roman"/>
                <w:b/>
                <w:sz w:val="20"/>
                <w:szCs w:val="20"/>
                <w:lang w:eastAsia="ru-RU"/>
              </w:rPr>
              <w:t>Хорошо</w:t>
            </w:r>
          </w:p>
        </w:tc>
        <w:tc>
          <w:tcPr>
            <w:tcW w:w="1291" w:type="pct"/>
          </w:tcPr>
          <w:p w:rsidR="00B23246" w:rsidRPr="00B23246" w:rsidRDefault="00B23246" w:rsidP="002A5BA5">
            <w:pPr>
              <w:autoSpaceDE w:val="0"/>
              <w:autoSpaceDN w:val="0"/>
              <w:spacing w:after="0" w:line="240" w:lineRule="auto"/>
              <w:contextualSpacing/>
              <w:jc w:val="center"/>
              <w:rPr>
                <w:rFonts w:ascii="Times New Roman" w:eastAsia="Times New Roman" w:hAnsi="Times New Roman" w:cs="Times New Roman"/>
                <w:b/>
                <w:sz w:val="20"/>
                <w:szCs w:val="20"/>
                <w:lang w:eastAsia="ru-RU"/>
              </w:rPr>
            </w:pPr>
            <w:r w:rsidRPr="00B23246">
              <w:rPr>
                <w:rFonts w:ascii="Times New Roman" w:eastAsia="Times New Roman" w:hAnsi="Times New Roman" w:cs="Times New Roman"/>
                <w:b/>
                <w:sz w:val="20"/>
                <w:szCs w:val="20"/>
                <w:lang w:eastAsia="ru-RU"/>
              </w:rPr>
              <w:t>Удовлетворительно</w:t>
            </w:r>
          </w:p>
        </w:tc>
        <w:tc>
          <w:tcPr>
            <w:tcW w:w="1035" w:type="pct"/>
          </w:tcPr>
          <w:p w:rsidR="00B23246" w:rsidRPr="00B23246" w:rsidRDefault="00B23246" w:rsidP="002A5BA5">
            <w:pPr>
              <w:autoSpaceDE w:val="0"/>
              <w:autoSpaceDN w:val="0"/>
              <w:spacing w:after="0" w:line="240" w:lineRule="auto"/>
              <w:contextualSpacing/>
              <w:jc w:val="center"/>
              <w:rPr>
                <w:rFonts w:ascii="Times New Roman" w:eastAsia="Times New Roman" w:hAnsi="Times New Roman" w:cs="Times New Roman"/>
                <w:b/>
                <w:sz w:val="20"/>
                <w:szCs w:val="20"/>
                <w:lang w:eastAsia="ru-RU"/>
              </w:rPr>
            </w:pPr>
            <w:r w:rsidRPr="00B23246">
              <w:rPr>
                <w:rFonts w:ascii="Times New Roman" w:eastAsia="Times New Roman" w:hAnsi="Times New Roman" w:cs="Times New Roman"/>
                <w:b/>
                <w:sz w:val="20"/>
                <w:szCs w:val="20"/>
                <w:lang w:eastAsia="ru-RU"/>
              </w:rPr>
              <w:t>Неудовлетворительно</w:t>
            </w:r>
          </w:p>
        </w:tc>
      </w:tr>
      <w:tr w:rsidR="00B23246" w:rsidRPr="00B23246" w:rsidTr="00B23246">
        <w:trPr>
          <w:trHeight w:val="830"/>
          <w:jc w:val="center"/>
        </w:trPr>
        <w:tc>
          <w:tcPr>
            <w:tcW w:w="1335" w:type="pct"/>
          </w:tcPr>
          <w:p w:rsidR="00B23246" w:rsidRPr="00B23246" w:rsidRDefault="00B23246" w:rsidP="006079ED">
            <w:pPr>
              <w:numPr>
                <w:ilvl w:val="0"/>
                <w:numId w:val="142"/>
              </w:numPr>
              <w:tabs>
                <w:tab w:val="left" w:pos="274"/>
                <w:tab w:val="left" w:pos="549"/>
              </w:tabs>
              <w:autoSpaceDE w:val="0"/>
              <w:autoSpaceDN w:val="0"/>
              <w:spacing w:after="0" w:line="240" w:lineRule="auto"/>
              <w:ind w:left="81" w:right="192" w:firstLine="113"/>
              <w:contextualSpacing/>
              <w:jc w:val="both"/>
              <w:rPr>
                <w:rFonts w:ascii="Times New Roman" w:eastAsia="Times New Roman" w:hAnsi="Times New Roman" w:cs="Times New Roman"/>
                <w:sz w:val="20"/>
                <w:szCs w:val="20"/>
                <w:lang w:eastAsia="ru-RU"/>
              </w:rPr>
            </w:pPr>
            <w:r w:rsidRPr="00B23246">
              <w:rPr>
                <w:rFonts w:ascii="Times New Roman" w:eastAsia="Times New Roman" w:hAnsi="Times New Roman" w:cs="Times New Roman"/>
                <w:sz w:val="20"/>
                <w:szCs w:val="20"/>
                <w:lang w:eastAsia="ru-RU"/>
              </w:rPr>
              <w:t xml:space="preserve">Полно раскрыто содержание </w:t>
            </w:r>
            <w:r w:rsidRPr="00B23246">
              <w:rPr>
                <w:rFonts w:ascii="Times New Roman" w:eastAsia="Times New Roman" w:hAnsi="Times New Roman" w:cs="Times New Roman"/>
                <w:spacing w:val="-3"/>
                <w:sz w:val="20"/>
                <w:szCs w:val="20"/>
                <w:lang w:eastAsia="ru-RU"/>
              </w:rPr>
              <w:t xml:space="preserve">вопросов </w:t>
            </w:r>
            <w:r w:rsidRPr="00B23246">
              <w:rPr>
                <w:rFonts w:ascii="Times New Roman" w:eastAsia="Times New Roman" w:hAnsi="Times New Roman" w:cs="Times New Roman"/>
                <w:sz w:val="20"/>
                <w:szCs w:val="20"/>
                <w:lang w:eastAsia="ru-RU"/>
              </w:rPr>
              <w:t>билета.</w:t>
            </w:r>
          </w:p>
          <w:p w:rsidR="00B23246" w:rsidRPr="00B23246" w:rsidRDefault="00B23246" w:rsidP="006079ED">
            <w:pPr>
              <w:numPr>
                <w:ilvl w:val="0"/>
                <w:numId w:val="142"/>
              </w:numPr>
              <w:tabs>
                <w:tab w:val="left" w:pos="274"/>
                <w:tab w:val="left" w:pos="549"/>
              </w:tabs>
              <w:autoSpaceDE w:val="0"/>
              <w:autoSpaceDN w:val="0"/>
              <w:spacing w:after="0" w:line="240" w:lineRule="auto"/>
              <w:ind w:left="81" w:right="192" w:firstLine="113"/>
              <w:contextualSpacing/>
              <w:jc w:val="both"/>
              <w:rPr>
                <w:rFonts w:ascii="Times New Roman" w:eastAsia="Times New Roman" w:hAnsi="Times New Roman" w:cs="Times New Roman"/>
                <w:sz w:val="20"/>
                <w:szCs w:val="20"/>
                <w:lang w:eastAsia="ru-RU"/>
              </w:rPr>
            </w:pPr>
            <w:r w:rsidRPr="00B23246">
              <w:rPr>
                <w:rFonts w:ascii="Times New Roman" w:eastAsia="Times New Roman" w:hAnsi="Times New Roman" w:cs="Times New Roman"/>
                <w:sz w:val="20"/>
                <w:szCs w:val="20"/>
                <w:lang w:eastAsia="ru-RU"/>
              </w:rPr>
              <w:t xml:space="preserve">Материал </w:t>
            </w:r>
            <w:r w:rsidRPr="00B23246">
              <w:rPr>
                <w:rFonts w:ascii="Times New Roman" w:eastAsia="Times New Roman" w:hAnsi="Times New Roman" w:cs="Times New Roman"/>
                <w:spacing w:val="-3"/>
                <w:sz w:val="20"/>
                <w:szCs w:val="20"/>
                <w:lang w:eastAsia="ru-RU"/>
              </w:rPr>
              <w:t xml:space="preserve">изложен </w:t>
            </w:r>
            <w:r w:rsidRPr="00B23246">
              <w:rPr>
                <w:rFonts w:ascii="Times New Roman" w:eastAsia="Times New Roman" w:hAnsi="Times New Roman" w:cs="Times New Roman"/>
                <w:sz w:val="20"/>
                <w:szCs w:val="20"/>
                <w:lang w:eastAsia="ru-RU"/>
              </w:rPr>
              <w:t>грамотно, в</w:t>
            </w:r>
          </w:p>
          <w:p w:rsidR="00B23246" w:rsidRPr="00B23246" w:rsidRDefault="00B23246" w:rsidP="002A5BA5">
            <w:pPr>
              <w:tabs>
                <w:tab w:val="left" w:pos="549"/>
              </w:tabs>
              <w:autoSpaceDE w:val="0"/>
              <w:autoSpaceDN w:val="0"/>
              <w:spacing w:after="0" w:line="240" w:lineRule="auto"/>
              <w:ind w:left="81" w:right="192" w:firstLine="113"/>
              <w:contextualSpacing/>
              <w:jc w:val="both"/>
              <w:rPr>
                <w:rFonts w:ascii="Times New Roman" w:eastAsia="Times New Roman" w:hAnsi="Times New Roman" w:cs="Times New Roman"/>
                <w:sz w:val="20"/>
                <w:szCs w:val="20"/>
                <w:lang w:eastAsia="ru-RU"/>
              </w:rPr>
            </w:pPr>
            <w:r w:rsidRPr="00B23246">
              <w:rPr>
                <w:rFonts w:ascii="Times New Roman" w:eastAsia="Times New Roman" w:hAnsi="Times New Roman" w:cs="Times New Roman"/>
                <w:sz w:val="20"/>
                <w:szCs w:val="20"/>
                <w:lang w:eastAsia="ru-RU"/>
              </w:rPr>
              <w:t>определенной логической</w:t>
            </w:r>
          </w:p>
          <w:p w:rsidR="00B23246" w:rsidRPr="00B23246" w:rsidRDefault="00B23246" w:rsidP="002A5BA5">
            <w:pPr>
              <w:tabs>
                <w:tab w:val="left" w:pos="549"/>
              </w:tabs>
              <w:autoSpaceDE w:val="0"/>
              <w:autoSpaceDN w:val="0"/>
              <w:spacing w:after="0" w:line="240" w:lineRule="auto"/>
              <w:ind w:left="81" w:right="192" w:firstLine="113"/>
              <w:contextualSpacing/>
              <w:jc w:val="both"/>
              <w:rPr>
                <w:rFonts w:ascii="Times New Roman" w:eastAsia="Times New Roman" w:hAnsi="Times New Roman" w:cs="Times New Roman"/>
                <w:sz w:val="20"/>
                <w:szCs w:val="20"/>
                <w:lang w:eastAsia="ru-RU"/>
              </w:rPr>
            </w:pPr>
            <w:r w:rsidRPr="00B23246">
              <w:rPr>
                <w:rFonts w:ascii="Times New Roman" w:eastAsia="Times New Roman" w:hAnsi="Times New Roman" w:cs="Times New Roman"/>
                <w:sz w:val="20"/>
                <w:szCs w:val="20"/>
                <w:lang w:eastAsia="ru-RU"/>
              </w:rPr>
              <w:t>последовательности, правильно используется терминология.</w:t>
            </w:r>
          </w:p>
          <w:p w:rsidR="00B23246" w:rsidRPr="00B23246" w:rsidRDefault="00B23246" w:rsidP="006079ED">
            <w:pPr>
              <w:numPr>
                <w:ilvl w:val="0"/>
                <w:numId w:val="142"/>
              </w:numPr>
              <w:tabs>
                <w:tab w:val="left" w:pos="274"/>
                <w:tab w:val="left" w:pos="549"/>
              </w:tabs>
              <w:autoSpaceDE w:val="0"/>
              <w:autoSpaceDN w:val="0"/>
              <w:spacing w:after="0" w:line="240" w:lineRule="auto"/>
              <w:ind w:left="81" w:right="192" w:firstLine="113"/>
              <w:contextualSpacing/>
              <w:jc w:val="both"/>
              <w:rPr>
                <w:rFonts w:ascii="Times New Roman" w:eastAsia="Times New Roman" w:hAnsi="Times New Roman" w:cs="Times New Roman"/>
                <w:sz w:val="20"/>
                <w:szCs w:val="20"/>
                <w:lang w:eastAsia="ru-RU"/>
              </w:rPr>
            </w:pPr>
            <w:r w:rsidRPr="00B23246">
              <w:rPr>
                <w:rFonts w:ascii="Times New Roman" w:eastAsia="Times New Roman" w:hAnsi="Times New Roman" w:cs="Times New Roman"/>
                <w:sz w:val="20"/>
                <w:szCs w:val="20"/>
                <w:lang w:eastAsia="ru-RU"/>
              </w:rPr>
              <w:t xml:space="preserve">Показано умение иллюстрировать теоретические положения конкретными примерами, применять их в новой ситуации. </w:t>
            </w:r>
          </w:p>
          <w:p w:rsidR="00B23246" w:rsidRPr="00B23246" w:rsidRDefault="00B23246" w:rsidP="006079ED">
            <w:pPr>
              <w:numPr>
                <w:ilvl w:val="0"/>
                <w:numId w:val="142"/>
              </w:numPr>
              <w:tabs>
                <w:tab w:val="left" w:pos="274"/>
                <w:tab w:val="left" w:pos="549"/>
              </w:tabs>
              <w:autoSpaceDE w:val="0"/>
              <w:autoSpaceDN w:val="0"/>
              <w:spacing w:after="0" w:line="240" w:lineRule="auto"/>
              <w:ind w:left="81" w:right="192" w:firstLine="113"/>
              <w:contextualSpacing/>
              <w:jc w:val="both"/>
              <w:rPr>
                <w:rFonts w:ascii="Times New Roman" w:eastAsia="Times New Roman" w:hAnsi="Times New Roman" w:cs="Times New Roman"/>
                <w:sz w:val="20"/>
                <w:szCs w:val="20"/>
                <w:lang w:eastAsia="ru-RU"/>
              </w:rPr>
            </w:pPr>
            <w:r w:rsidRPr="00B23246">
              <w:rPr>
                <w:rFonts w:ascii="Times New Roman" w:eastAsia="Times New Roman" w:hAnsi="Times New Roman" w:cs="Times New Roman"/>
                <w:spacing w:val="-1"/>
                <w:sz w:val="20"/>
                <w:szCs w:val="20"/>
                <w:lang w:eastAsia="ru-RU"/>
              </w:rPr>
              <w:t xml:space="preserve">Продемонстрировано </w:t>
            </w:r>
            <w:r w:rsidRPr="00B23246">
              <w:rPr>
                <w:rFonts w:ascii="Times New Roman" w:eastAsia="Times New Roman" w:hAnsi="Times New Roman" w:cs="Times New Roman"/>
                <w:sz w:val="20"/>
                <w:szCs w:val="20"/>
                <w:lang w:eastAsia="ru-RU"/>
              </w:rPr>
              <w:t>усвоение ранее изученных сопутствующих вопросов, сформированность умений и знаний.</w:t>
            </w:r>
          </w:p>
          <w:p w:rsidR="00B23246" w:rsidRPr="00B23246" w:rsidRDefault="00B23246" w:rsidP="006079ED">
            <w:pPr>
              <w:numPr>
                <w:ilvl w:val="0"/>
                <w:numId w:val="142"/>
              </w:numPr>
              <w:tabs>
                <w:tab w:val="left" w:pos="274"/>
              </w:tabs>
              <w:autoSpaceDE w:val="0"/>
              <w:autoSpaceDN w:val="0"/>
              <w:spacing w:after="0" w:line="240" w:lineRule="auto"/>
              <w:ind w:left="0" w:firstLine="113"/>
              <w:contextualSpacing/>
              <w:jc w:val="both"/>
              <w:rPr>
                <w:rFonts w:ascii="Times New Roman" w:eastAsia="Times New Roman" w:hAnsi="Times New Roman" w:cs="Times New Roman"/>
                <w:sz w:val="20"/>
                <w:szCs w:val="20"/>
                <w:lang w:eastAsia="ru-RU"/>
              </w:rPr>
            </w:pPr>
            <w:r w:rsidRPr="00B23246">
              <w:rPr>
                <w:rFonts w:ascii="Times New Roman" w:eastAsia="Times New Roman" w:hAnsi="Times New Roman" w:cs="Times New Roman"/>
                <w:sz w:val="20"/>
                <w:szCs w:val="20"/>
                <w:lang w:eastAsia="ru-RU"/>
              </w:rPr>
              <w:t xml:space="preserve"> Ответ прозвучал самостоятельно, без наводящих вопросов.</w:t>
            </w:r>
          </w:p>
        </w:tc>
        <w:tc>
          <w:tcPr>
            <w:tcW w:w="1339" w:type="pct"/>
          </w:tcPr>
          <w:p w:rsidR="00B23246" w:rsidRPr="00B23246" w:rsidRDefault="00B23246" w:rsidP="006079ED">
            <w:pPr>
              <w:numPr>
                <w:ilvl w:val="0"/>
                <w:numId w:val="143"/>
              </w:numPr>
              <w:tabs>
                <w:tab w:val="left" w:pos="273"/>
                <w:tab w:val="left" w:pos="561"/>
              </w:tabs>
              <w:autoSpaceDE w:val="0"/>
              <w:autoSpaceDN w:val="0"/>
              <w:spacing w:after="0" w:line="240" w:lineRule="auto"/>
              <w:ind w:left="92" w:right="192" w:firstLine="113"/>
              <w:contextualSpacing/>
              <w:jc w:val="both"/>
              <w:rPr>
                <w:rFonts w:ascii="Times New Roman" w:eastAsia="Times New Roman" w:hAnsi="Times New Roman" w:cs="Times New Roman"/>
                <w:sz w:val="20"/>
                <w:szCs w:val="20"/>
                <w:lang w:eastAsia="ru-RU"/>
              </w:rPr>
            </w:pPr>
            <w:r w:rsidRPr="00B23246">
              <w:rPr>
                <w:rFonts w:ascii="Times New Roman" w:eastAsia="Times New Roman" w:hAnsi="Times New Roman" w:cs="Times New Roman"/>
                <w:sz w:val="20"/>
                <w:szCs w:val="20"/>
                <w:lang w:eastAsia="ru-RU"/>
              </w:rPr>
              <w:t xml:space="preserve"> Ответ удовлетворяет </w:t>
            </w:r>
            <w:r w:rsidRPr="00B23246">
              <w:rPr>
                <w:rFonts w:ascii="Times New Roman" w:eastAsia="Times New Roman" w:hAnsi="Times New Roman" w:cs="Times New Roman"/>
                <w:spacing w:val="-12"/>
                <w:sz w:val="20"/>
                <w:szCs w:val="20"/>
                <w:lang w:eastAsia="ru-RU"/>
              </w:rPr>
              <w:t xml:space="preserve">в </w:t>
            </w:r>
            <w:r w:rsidRPr="00B23246">
              <w:rPr>
                <w:rFonts w:ascii="Times New Roman" w:eastAsia="Times New Roman" w:hAnsi="Times New Roman" w:cs="Times New Roman"/>
                <w:sz w:val="20"/>
                <w:szCs w:val="20"/>
                <w:lang w:eastAsia="ru-RU"/>
              </w:rPr>
              <w:t xml:space="preserve">основном требованиям на оценку «5», но при этом может иметь следующие недостатки: в изложении допущены небольшие пробелы, не исказившие содержание ответа. </w:t>
            </w:r>
          </w:p>
          <w:p w:rsidR="00B23246" w:rsidRPr="00B23246" w:rsidRDefault="00B23246" w:rsidP="006079ED">
            <w:pPr>
              <w:numPr>
                <w:ilvl w:val="0"/>
                <w:numId w:val="143"/>
              </w:numPr>
              <w:tabs>
                <w:tab w:val="left" w:pos="273"/>
                <w:tab w:val="left" w:pos="561"/>
              </w:tabs>
              <w:autoSpaceDE w:val="0"/>
              <w:autoSpaceDN w:val="0"/>
              <w:spacing w:after="0" w:line="240" w:lineRule="auto"/>
              <w:ind w:left="92" w:right="192" w:firstLine="113"/>
              <w:contextualSpacing/>
              <w:jc w:val="both"/>
              <w:rPr>
                <w:rFonts w:ascii="Times New Roman" w:eastAsia="Times New Roman" w:hAnsi="Times New Roman" w:cs="Times New Roman"/>
                <w:sz w:val="20"/>
                <w:szCs w:val="20"/>
                <w:lang w:eastAsia="ru-RU"/>
              </w:rPr>
            </w:pPr>
            <w:r w:rsidRPr="00B23246">
              <w:rPr>
                <w:rFonts w:ascii="Times New Roman" w:eastAsia="Times New Roman" w:hAnsi="Times New Roman" w:cs="Times New Roman"/>
                <w:sz w:val="20"/>
                <w:szCs w:val="20"/>
                <w:lang w:eastAsia="ru-RU"/>
              </w:rPr>
              <w:t xml:space="preserve"> Опущены один </w:t>
            </w:r>
            <w:r w:rsidRPr="00B23246">
              <w:rPr>
                <w:rFonts w:ascii="Times New Roman" w:eastAsia="Times New Roman" w:hAnsi="Times New Roman" w:cs="Times New Roman"/>
                <w:spacing w:val="-13"/>
                <w:sz w:val="20"/>
                <w:szCs w:val="20"/>
                <w:lang w:eastAsia="ru-RU"/>
              </w:rPr>
              <w:t xml:space="preserve">- </w:t>
            </w:r>
            <w:r w:rsidRPr="00B23246">
              <w:rPr>
                <w:rFonts w:ascii="Times New Roman" w:eastAsia="Times New Roman" w:hAnsi="Times New Roman" w:cs="Times New Roman"/>
                <w:sz w:val="20"/>
                <w:szCs w:val="20"/>
                <w:lang w:eastAsia="ru-RU"/>
              </w:rPr>
              <w:t xml:space="preserve">два недочета при освещении основного содержания ответа, исправленные по замечанию экзаменатора. </w:t>
            </w:r>
          </w:p>
          <w:p w:rsidR="00B23246" w:rsidRPr="00B23246" w:rsidRDefault="00B23246" w:rsidP="006079ED">
            <w:pPr>
              <w:numPr>
                <w:ilvl w:val="0"/>
                <w:numId w:val="143"/>
              </w:numPr>
              <w:tabs>
                <w:tab w:val="left" w:pos="273"/>
                <w:tab w:val="left" w:pos="561"/>
              </w:tabs>
              <w:autoSpaceDE w:val="0"/>
              <w:autoSpaceDN w:val="0"/>
              <w:spacing w:after="0" w:line="240" w:lineRule="auto"/>
              <w:ind w:left="92" w:right="192" w:firstLine="113"/>
              <w:contextualSpacing/>
              <w:jc w:val="both"/>
              <w:rPr>
                <w:rFonts w:ascii="Times New Roman" w:eastAsia="Times New Roman" w:hAnsi="Times New Roman" w:cs="Times New Roman"/>
                <w:sz w:val="20"/>
                <w:szCs w:val="20"/>
                <w:lang w:eastAsia="ru-RU"/>
              </w:rPr>
            </w:pPr>
            <w:r w:rsidRPr="00B23246">
              <w:rPr>
                <w:rFonts w:ascii="Times New Roman" w:eastAsia="Times New Roman" w:hAnsi="Times New Roman" w:cs="Times New Roman"/>
                <w:sz w:val="20"/>
                <w:szCs w:val="20"/>
                <w:lang w:eastAsia="ru-RU"/>
              </w:rPr>
              <w:t xml:space="preserve"> Допущены </w:t>
            </w:r>
            <w:r w:rsidRPr="00B23246">
              <w:rPr>
                <w:rFonts w:ascii="Times New Roman" w:eastAsia="Times New Roman" w:hAnsi="Times New Roman" w:cs="Times New Roman"/>
                <w:spacing w:val="-3"/>
                <w:sz w:val="20"/>
                <w:szCs w:val="20"/>
                <w:lang w:eastAsia="ru-RU"/>
              </w:rPr>
              <w:t xml:space="preserve">ошибка </w:t>
            </w:r>
            <w:r w:rsidRPr="00B23246">
              <w:rPr>
                <w:rFonts w:ascii="Times New Roman" w:eastAsia="Times New Roman" w:hAnsi="Times New Roman" w:cs="Times New Roman"/>
                <w:sz w:val="20"/>
                <w:szCs w:val="20"/>
                <w:lang w:eastAsia="ru-RU"/>
              </w:rPr>
              <w:t>или более двух</w:t>
            </w:r>
          </w:p>
          <w:p w:rsidR="00B23246" w:rsidRPr="00B23246" w:rsidRDefault="00B23246" w:rsidP="002A5BA5">
            <w:pPr>
              <w:autoSpaceDE w:val="0"/>
              <w:autoSpaceDN w:val="0"/>
              <w:spacing w:after="0" w:line="240" w:lineRule="auto"/>
              <w:ind w:left="92" w:right="192" w:firstLine="113"/>
              <w:contextualSpacing/>
              <w:jc w:val="both"/>
              <w:rPr>
                <w:rFonts w:ascii="Times New Roman" w:eastAsia="Times New Roman" w:hAnsi="Times New Roman" w:cs="Times New Roman"/>
                <w:sz w:val="20"/>
                <w:szCs w:val="20"/>
                <w:lang w:eastAsia="ru-RU"/>
              </w:rPr>
            </w:pPr>
            <w:r w:rsidRPr="00B23246">
              <w:rPr>
                <w:rFonts w:ascii="Times New Roman" w:eastAsia="Times New Roman" w:hAnsi="Times New Roman" w:cs="Times New Roman"/>
                <w:sz w:val="20"/>
                <w:szCs w:val="20"/>
                <w:lang w:eastAsia="ru-RU"/>
              </w:rPr>
              <w:t>недочетов при освещении второстепенных вопросов, которые легко исправляются по замечанию экзаменатора.</w:t>
            </w:r>
          </w:p>
        </w:tc>
        <w:tc>
          <w:tcPr>
            <w:tcW w:w="1291" w:type="pct"/>
          </w:tcPr>
          <w:p w:rsidR="00B23246" w:rsidRPr="00B23246" w:rsidRDefault="00B23246" w:rsidP="006079ED">
            <w:pPr>
              <w:numPr>
                <w:ilvl w:val="0"/>
                <w:numId w:val="144"/>
              </w:numPr>
              <w:tabs>
                <w:tab w:val="left" w:pos="270"/>
                <w:tab w:val="left" w:pos="559"/>
              </w:tabs>
              <w:autoSpaceDE w:val="0"/>
              <w:autoSpaceDN w:val="0"/>
              <w:spacing w:after="0" w:line="240" w:lineRule="auto"/>
              <w:ind w:left="92" w:right="192" w:firstLine="113"/>
              <w:contextualSpacing/>
              <w:jc w:val="both"/>
              <w:rPr>
                <w:rFonts w:ascii="Times New Roman" w:eastAsia="Times New Roman" w:hAnsi="Times New Roman" w:cs="Times New Roman"/>
                <w:sz w:val="20"/>
                <w:szCs w:val="20"/>
                <w:lang w:eastAsia="ru-RU"/>
              </w:rPr>
            </w:pPr>
            <w:r w:rsidRPr="00B23246">
              <w:rPr>
                <w:rFonts w:ascii="Times New Roman" w:eastAsia="Times New Roman" w:hAnsi="Times New Roman" w:cs="Times New Roman"/>
                <w:sz w:val="20"/>
                <w:szCs w:val="20"/>
                <w:lang w:eastAsia="ru-RU"/>
              </w:rPr>
              <w:t>Неполно или непоследовательно раскрыто содержание материала, но показано общее понимание вопроса и продемонстрированы умения, достаточные для дальнейшего усвоения материала.</w:t>
            </w:r>
          </w:p>
          <w:p w:rsidR="00B23246" w:rsidRPr="00B23246" w:rsidRDefault="00B23246" w:rsidP="006079ED">
            <w:pPr>
              <w:numPr>
                <w:ilvl w:val="0"/>
                <w:numId w:val="144"/>
              </w:numPr>
              <w:tabs>
                <w:tab w:val="left" w:pos="270"/>
                <w:tab w:val="left" w:pos="559"/>
              </w:tabs>
              <w:autoSpaceDE w:val="0"/>
              <w:autoSpaceDN w:val="0"/>
              <w:spacing w:after="0" w:line="240" w:lineRule="auto"/>
              <w:ind w:left="92" w:right="192" w:firstLine="113"/>
              <w:contextualSpacing/>
              <w:jc w:val="both"/>
              <w:rPr>
                <w:rFonts w:ascii="Times New Roman" w:eastAsia="Times New Roman" w:hAnsi="Times New Roman" w:cs="Times New Roman"/>
                <w:sz w:val="20"/>
                <w:szCs w:val="20"/>
                <w:lang w:eastAsia="ru-RU"/>
              </w:rPr>
            </w:pPr>
            <w:r w:rsidRPr="00B23246">
              <w:rPr>
                <w:rFonts w:ascii="Times New Roman" w:eastAsia="Times New Roman" w:hAnsi="Times New Roman" w:cs="Times New Roman"/>
                <w:sz w:val="20"/>
                <w:szCs w:val="20"/>
                <w:lang w:eastAsia="ru-RU"/>
              </w:rPr>
              <w:t xml:space="preserve">Имелись затруднения или допущены ошибки в определении понятий, использовании терминологии, исправленные после нескольких наводящих вопросов. </w:t>
            </w:r>
          </w:p>
          <w:p w:rsidR="00B23246" w:rsidRPr="00B23246" w:rsidRDefault="00B23246" w:rsidP="006079ED">
            <w:pPr>
              <w:numPr>
                <w:ilvl w:val="0"/>
                <w:numId w:val="144"/>
              </w:numPr>
              <w:tabs>
                <w:tab w:val="left" w:pos="270"/>
                <w:tab w:val="left" w:pos="559"/>
              </w:tabs>
              <w:autoSpaceDE w:val="0"/>
              <w:autoSpaceDN w:val="0"/>
              <w:spacing w:after="0" w:line="240" w:lineRule="auto"/>
              <w:ind w:left="92" w:right="192" w:firstLine="113"/>
              <w:contextualSpacing/>
              <w:jc w:val="both"/>
              <w:rPr>
                <w:rFonts w:ascii="Times New Roman" w:eastAsia="Times New Roman" w:hAnsi="Times New Roman" w:cs="Times New Roman"/>
                <w:sz w:val="20"/>
                <w:szCs w:val="20"/>
                <w:lang w:eastAsia="ru-RU"/>
              </w:rPr>
            </w:pPr>
            <w:r w:rsidRPr="00B23246">
              <w:rPr>
                <w:rFonts w:ascii="Times New Roman" w:eastAsia="Times New Roman" w:hAnsi="Times New Roman" w:cs="Times New Roman"/>
                <w:sz w:val="20"/>
                <w:szCs w:val="20"/>
                <w:lang w:eastAsia="ru-RU"/>
              </w:rPr>
              <w:t>При неполном знании теоретического материала выявлена недостаточная сформированность умений и знаний.</w:t>
            </w:r>
          </w:p>
        </w:tc>
        <w:tc>
          <w:tcPr>
            <w:tcW w:w="1035" w:type="pct"/>
          </w:tcPr>
          <w:p w:rsidR="00B23246" w:rsidRPr="00B23246" w:rsidRDefault="00B23246" w:rsidP="006079ED">
            <w:pPr>
              <w:numPr>
                <w:ilvl w:val="0"/>
                <w:numId w:val="145"/>
              </w:numPr>
              <w:tabs>
                <w:tab w:val="left" w:pos="246"/>
              </w:tabs>
              <w:autoSpaceDE w:val="0"/>
              <w:autoSpaceDN w:val="0"/>
              <w:spacing w:after="0" w:line="240" w:lineRule="auto"/>
              <w:ind w:left="91" w:right="96" w:firstLine="113"/>
              <w:contextualSpacing/>
              <w:jc w:val="both"/>
              <w:rPr>
                <w:rFonts w:ascii="Times New Roman" w:eastAsia="Times New Roman" w:hAnsi="Times New Roman" w:cs="Times New Roman"/>
                <w:sz w:val="20"/>
                <w:szCs w:val="20"/>
                <w:lang w:eastAsia="ru-RU"/>
              </w:rPr>
            </w:pPr>
            <w:r w:rsidRPr="00B23246">
              <w:rPr>
                <w:rFonts w:ascii="Times New Roman" w:eastAsia="Times New Roman" w:hAnsi="Times New Roman" w:cs="Times New Roman"/>
                <w:sz w:val="20"/>
                <w:szCs w:val="20"/>
                <w:lang w:eastAsia="ru-RU"/>
              </w:rPr>
              <w:t>Содержание материала нераскрыто.</w:t>
            </w:r>
          </w:p>
          <w:p w:rsidR="00B23246" w:rsidRPr="00B23246" w:rsidRDefault="00B23246" w:rsidP="002A5BA5">
            <w:pPr>
              <w:tabs>
                <w:tab w:val="left" w:pos="246"/>
              </w:tabs>
              <w:autoSpaceDE w:val="0"/>
              <w:autoSpaceDN w:val="0"/>
              <w:spacing w:after="0" w:line="240" w:lineRule="auto"/>
              <w:ind w:left="91" w:right="96" w:firstLine="113"/>
              <w:contextualSpacing/>
              <w:jc w:val="both"/>
              <w:rPr>
                <w:rFonts w:ascii="Times New Roman" w:eastAsia="Times New Roman" w:hAnsi="Times New Roman" w:cs="Times New Roman"/>
                <w:sz w:val="20"/>
                <w:szCs w:val="20"/>
                <w:lang w:eastAsia="ru-RU"/>
              </w:rPr>
            </w:pPr>
            <w:r w:rsidRPr="00B23246">
              <w:rPr>
                <w:rFonts w:ascii="Times New Roman" w:eastAsia="Times New Roman" w:hAnsi="Times New Roman" w:cs="Times New Roman"/>
                <w:sz w:val="20"/>
                <w:szCs w:val="20"/>
                <w:lang w:eastAsia="ru-RU"/>
              </w:rPr>
              <w:t>2. Ошибки в определении понятий, не использовалась терминология в ответе.</w:t>
            </w:r>
          </w:p>
        </w:tc>
      </w:tr>
      <w:bookmarkEnd w:id="29"/>
    </w:tbl>
    <w:p w:rsidR="00B23246" w:rsidRDefault="00B23246" w:rsidP="00B23246">
      <w:pPr>
        <w:tabs>
          <w:tab w:val="left" w:pos="4125"/>
        </w:tabs>
        <w:rPr>
          <w:rFonts w:ascii="Times New Roman" w:hAnsi="Times New Roman" w:cs="Times New Roman"/>
          <w:sz w:val="24"/>
          <w:szCs w:val="24"/>
          <w:lang w:eastAsia="ru-RU"/>
        </w:rPr>
      </w:pPr>
    </w:p>
    <w:p w:rsidR="00692E52" w:rsidRPr="00B23246" w:rsidRDefault="00B23246" w:rsidP="00B23246">
      <w:pPr>
        <w:tabs>
          <w:tab w:val="left" w:pos="4125"/>
        </w:tabs>
        <w:rPr>
          <w:rFonts w:ascii="Times New Roman" w:hAnsi="Times New Roman" w:cs="Times New Roman"/>
          <w:sz w:val="24"/>
          <w:szCs w:val="24"/>
          <w:lang w:eastAsia="ru-RU"/>
        </w:rPr>
        <w:sectPr w:rsidR="00692E52" w:rsidRPr="00B23246" w:rsidSect="00490EA7">
          <w:pgSz w:w="16838" w:h="11906" w:orient="landscape"/>
          <w:pgMar w:top="1701" w:right="1134" w:bottom="851" w:left="1134" w:header="709" w:footer="709" w:gutter="0"/>
          <w:cols w:space="708"/>
          <w:titlePg/>
          <w:docGrid w:linePitch="360"/>
        </w:sectPr>
      </w:pPr>
      <w:r>
        <w:rPr>
          <w:rFonts w:ascii="Times New Roman" w:hAnsi="Times New Roman" w:cs="Times New Roman"/>
          <w:sz w:val="24"/>
          <w:szCs w:val="24"/>
          <w:lang w:eastAsia="ru-RU"/>
        </w:rPr>
        <w:tab/>
      </w:r>
    </w:p>
    <w:p w:rsidR="0028754E" w:rsidRPr="005976C0" w:rsidRDefault="0028754E" w:rsidP="00A555E1">
      <w:pPr>
        <w:pStyle w:val="a8"/>
        <w:widowControl w:val="0"/>
        <w:tabs>
          <w:tab w:val="left" w:pos="284"/>
          <w:tab w:val="left" w:pos="2043"/>
          <w:tab w:val="left" w:pos="2166"/>
          <w:tab w:val="left" w:pos="4226"/>
        </w:tabs>
        <w:autoSpaceDE w:val="0"/>
        <w:autoSpaceDN w:val="0"/>
        <w:spacing w:before="73"/>
        <w:ind w:left="0" w:right="3"/>
        <w:contextualSpacing w:val="0"/>
      </w:pPr>
    </w:p>
    <w:sectPr w:rsidR="0028754E" w:rsidRPr="005976C0" w:rsidSect="00933951">
      <w:pgSz w:w="11906" w:h="16838"/>
      <w:pgMar w:top="1134" w:right="850" w:bottom="1134" w:left="1701"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F0D5F" w:rsidRDefault="003F0D5F" w:rsidP="008B0EEE">
      <w:pPr>
        <w:spacing w:after="0" w:line="240" w:lineRule="auto"/>
      </w:pPr>
      <w:r>
        <w:separator/>
      </w:r>
    </w:p>
  </w:endnote>
  <w:endnote w:type="continuationSeparator" w:id="0">
    <w:p w:rsidR="003F0D5F" w:rsidRDefault="003F0D5F" w:rsidP="008B0E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PMingLiU">
    <w:altName w:val="新細明體"/>
    <w:panose1 w:val="02010601000101010101"/>
    <w:charset w:val="88"/>
    <w:family w:val="auto"/>
    <w:notTrueType/>
    <w:pitch w:val="variable"/>
    <w:sig w:usb0="00000001" w:usb1="08080000" w:usb2="00000010" w:usb3="00000000" w:csb0="00100000" w:csb1="00000000"/>
  </w:font>
  <w:font w:name="Consolas">
    <w:panose1 w:val="020B0609020204030204"/>
    <w:charset w:val="CC"/>
    <w:family w:val="modern"/>
    <w:pitch w:val="fixed"/>
    <w:sig w:usb0="E00006FF" w:usb1="0000FCFF" w:usb2="00000001" w:usb3="00000000" w:csb0="0000019F" w:csb1="00000000"/>
  </w:font>
  <w:font w:name="Times-Roman">
    <w:altName w:val="Times New Roman"/>
    <w:panose1 w:val="00000000000000000000"/>
    <w:charset w:val="00"/>
    <w:family w:val="roman"/>
    <w:notTrueType/>
    <w:pitch w:val="default"/>
  </w:font>
  <w:font w:name="MS Mincho">
    <w:altName w:val="MS Gothic"/>
    <w:panose1 w:val="02020609040205080304"/>
    <w:charset w:val="80"/>
    <w:family w:val="roman"/>
    <w:notTrueType/>
    <w:pitch w:val="fixed"/>
    <w:sig w:usb0="00000000" w:usb1="08070000" w:usb2="00000010" w:usb3="00000000" w:csb0="00020000" w:csb1="00000000"/>
  </w:font>
  <w:font w:name="SimSun">
    <w:altName w:val="宋体"/>
    <w:panose1 w:val="02010600030101010101"/>
    <w:charset w:val="86"/>
    <w:family w:val="auto"/>
    <w:pitch w:val="variable"/>
    <w:sig w:usb0="00000203" w:usb1="288F0000" w:usb2="00000016" w:usb3="00000000" w:csb0="00040001" w:csb1="00000000"/>
  </w:font>
  <w:font w:name="Helvetica">
    <w:panose1 w:val="020B0604020202020204"/>
    <w:charset w:val="00"/>
    <w:family w:val="swiss"/>
    <w:notTrueType/>
    <w:pitch w:val="variable"/>
    <w:sig w:usb0="00000003" w:usb1="00000000" w:usb2="00000000" w:usb3="00000000" w:csb0="00000001" w:csb1="00000000"/>
  </w:font>
  <w:font w:name="sans-serif">
    <w:altName w:val="Segoe Print"/>
    <w:charset w:val="00"/>
    <w:family w:val="auto"/>
    <w:pitch w:val="default"/>
  </w:font>
  <w:font w:name="Segoe UI Symbol">
    <w:panose1 w:val="020B0502040204020203"/>
    <w:charset w:val="00"/>
    <w:family w:val="swiss"/>
    <w:pitch w:val="variable"/>
    <w:sig w:usb0="800001E3" w:usb1="1200FFEF" w:usb2="00040000" w:usb3="00000000" w:csb0="00000001"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0048" w:rsidRDefault="00D20048">
    <w:pPr>
      <w:pStyle w:val="ac"/>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22240081"/>
      <w:docPartObj>
        <w:docPartGallery w:val="Page Numbers (Bottom of Page)"/>
        <w:docPartUnique/>
      </w:docPartObj>
    </w:sdtPr>
    <w:sdtEndPr/>
    <w:sdtContent>
      <w:p w:rsidR="00D20048" w:rsidRDefault="00D20048">
        <w:pPr>
          <w:pStyle w:val="ac"/>
          <w:jc w:val="right"/>
        </w:pPr>
        <w:r>
          <w:fldChar w:fldCharType="begin"/>
        </w:r>
        <w:r>
          <w:instrText>PAGE   \* MERGEFORMAT</w:instrText>
        </w:r>
        <w:r>
          <w:fldChar w:fldCharType="separate"/>
        </w:r>
        <w:r w:rsidR="0002090A">
          <w:rPr>
            <w:noProof/>
          </w:rPr>
          <w:t>26</w:t>
        </w:r>
        <w:r>
          <w:fldChar w:fldCharType="end"/>
        </w:r>
      </w:p>
    </w:sdtContent>
  </w:sdt>
  <w:p w:rsidR="00D20048" w:rsidRDefault="00D20048">
    <w:pPr>
      <w:pStyle w:val="ac"/>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0048" w:rsidRDefault="00D20048">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F0D5F" w:rsidRDefault="003F0D5F" w:rsidP="008B0EEE">
      <w:pPr>
        <w:spacing w:after="0" w:line="240" w:lineRule="auto"/>
      </w:pPr>
      <w:r>
        <w:separator/>
      </w:r>
    </w:p>
  </w:footnote>
  <w:footnote w:type="continuationSeparator" w:id="0">
    <w:p w:rsidR="003F0D5F" w:rsidRDefault="003F0D5F" w:rsidP="008B0EE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0048" w:rsidRDefault="00D20048">
    <w:pPr>
      <w:pStyle w:val="aa"/>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0048" w:rsidRDefault="00D20048" w:rsidP="00680CB9">
    <w:pPr>
      <w:spacing w:after="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0048" w:rsidRDefault="00D20048">
    <w:pPr>
      <w:pStyle w:val="a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E04FC2"/>
    <w:multiLevelType w:val="multilevel"/>
    <w:tmpl w:val="00E04FC2"/>
    <w:lvl w:ilvl="0">
      <w:start w:val="2"/>
      <w:numFmt w:val="decimal"/>
      <w:lvlText w:val="%1)"/>
      <w:lvlJc w:val="left"/>
      <w:pPr>
        <w:ind w:left="326" w:hanging="219"/>
      </w:pPr>
      <w:rPr>
        <w:rFonts w:ascii="Times New Roman" w:eastAsia="Times New Roman" w:hAnsi="Times New Roman" w:cs="Times New Roman" w:hint="default"/>
        <w:b w:val="0"/>
        <w:bCs w:val="0"/>
        <w:i w:val="0"/>
        <w:iCs w:val="0"/>
        <w:spacing w:val="0"/>
        <w:w w:val="99"/>
        <w:sz w:val="20"/>
        <w:szCs w:val="20"/>
        <w:lang w:val="ru-RU" w:eastAsia="en-US" w:bidi="ar-SA"/>
      </w:rPr>
    </w:lvl>
    <w:lvl w:ilvl="1">
      <w:numFmt w:val="bullet"/>
      <w:lvlText w:val="•"/>
      <w:lvlJc w:val="left"/>
      <w:pPr>
        <w:ind w:left="1122" w:hanging="219"/>
      </w:pPr>
      <w:rPr>
        <w:rFonts w:hint="default"/>
        <w:lang w:val="ru-RU" w:eastAsia="en-US" w:bidi="ar-SA"/>
      </w:rPr>
    </w:lvl>
    <w:lvl w:ilvl="2">
      <w:numFmt w:val="bullet"/>
      <w:lvlText w:val="•"/>
      <w:lvlJc w:val="left"/>
      <w:pPr>
        <w:ind w:left="1925" w:hanging="219"/>
      </w:pPr>
      <w:rPr>
        <w:rFonts w:hint="default"/>
        <w:lang w:val="ru-RU" w:eastAsia="en-US" w:bidi="ar-SA"/>
      </w:rPr>
    </w:lvl>
    <w:lvl w:ilvl="3">
      <w:numFmt w:val="bullet"/>
      <w:lvlText w:val="•"/>
      <w:lvlJc w:val="left"/>
      <w:pPr>
        <w:ind w:left="2728" w:hanging="219"/>
      </w:pPr>
      <w:rPr>
        <w:rFonts w:hint="default"/>
        <w:lang w:val="ru-RU" w:eastAsia="en-US" w:bidi="ar-SA"/>
      </w:rPr>
    </w:lvl>
    <w:lvl w:ilvl="4">
      <w:numFmt w:val="bullet"/>
      <w:lvlText w:val="•"/>
      <w:lvlJc w:val="left"/>
      <w:pPr>
        <w:ind w:left="3531" w:hanging="219"/>
      </w:pPr>
      <w:rPr>
        <w:rFonts w:hint="default"/>
        <w:lang w:val="ru-RU" w:eastAsia="en-US" w:bidi="ar-SA"/>
      </w:rPr>
    </w:lvl>
    <w:lvl w:ilvl="5">
      <w:numFmt w:val="bullet"/>
      <w:lvlText w:val="•"/>
      <w:lvlJc w:val="left"/>
      <w:pPr>
        <w:ind w:left="4334" w:hanging="219"/>
      </w:pPr>
      <w:rPr>
        <w:rFonts w:hint="default"/>
        <w:lang w:val="ru-RU" w:eastAsia="en-US" w:bidi="ar-SA"/>
      </w:rPr>
    </w:lvl>
    <w:lvl w:ilvl="6">
      <w:numFmt w:val="bullet"/>
      <w:lvlText w:val="•"/>
      <w:lvlJc w:val="left"/>
      <w:pPr>
        <w:ind w:left="5136" w:hanging="219"/>
      </w:pPr>
      <w:rPr>
        <w:rFonts w:hint="default"/>
        <w:lang w:val="ru-RU" w:eastAsia="en-US" w:bidi="ar-SA"/>
      </w:rPr>
    </w:lvl>
    <w:lvl w:ilvl="7">
      <w:numFmt w:val="bullet"/>
      <w:lvlText w:val="•"/>
      <w:lvlJc w:val="left"/>
      <w:pPr>
        <w:ind w:left="5939" w:hanging="219"/>
      </w:pPr>
      <w:rPr>
        <w:rFonts w:hint="default"/>
        <w:lang w:val="ru-RU" w:eastAsia="en-US" w:bidi="ar-SA"/>
      </w:rPr>
    </w:lvl>
    <w:lvl w:ilvl="8">
      <w:numFmt w:val="bullet"/>
      <w:lvlText w:val="•"/>
      <w:lvlJc w:val="left"/>
      <w:pPr>
        <w:ind w:left="6742" w:hanging="219"/>
      </w:pPr>
      <w:rPr>
        <w:rFonts w:hint="default"/>
        <w:lang w:val="ru-RU" w:eastAsia="en-US" w:bidi="ar-SA"/>
      </w:rPr>
    </w:lvl>
  </w:abstractNum>
  <w:abstractNum w:abstractNumId="1" w15:restartNumberingAfterBreak="0">
    <w:nsid w:val="02727814"/>
    <w:multiLevelType w:val="multilevel"/>
    <w:tmpl w:val="02727814"/>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 w15:restartNumberingAfterBreak="0">
    <w:nsid w:val="02970C2D"/>
    <w:multiLevelType w:val="hybridMultilevel"/>
    <w:tmpl w:val="8350235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4096A60"/>
    <w:multiLevelType w:val="multilevel"/>
    <w:tmpl w:val="04096A60"/>
    <w:lvl w:ilvl="0">
      <w:numFmt w:val="bullet"/>
      <w:lvlText w:val=""/>
      <w:lvlJc w:val="left"/>
      <w:pPr>
        <w:ind w:left="829" w:hanging="720"/>
      </w:pPr>
      <w:rPr>
        <w:rFonts w:ascii="Symbol" w:eastAsia="Symbol" w:hAnsi="Symbol" w:cs="Symbol" w:hint="default"/>
        <w:b w:val="0"/>
        <w:bCs w:val="0"/>
        <w:i w:val="0"/>
        <w:iCs w:val="0"/>
        <w:spacing w:val="0"/>
        <w:w w:val="99"/>
        <w:sz w:val="20"/>
        <w:szCs w:val="20"/>
        <w:lang w:val="ru-RU" w:eastAsia="en-US" w:bidi="ar-SA"/>
      </w:rPr>
    </w:lvl>
    <w:lvl w:ilvl="1">
      <w:numFmt w:val="bullet"/>
      <w:lvlText w:val="•"/>
      <w:lvlJc w:val="left"/>
      <w:pPr>
        <w:ind w:left="1942" w:hanging="720"/>
      </w:pPr>
      <w:rPr>
        <w:rFonts w:hint="default"/>
        <w:lang w:val="ru-RU" w:eastAsia="en-US" w:bidi="ar-SA"/>
      </w:rPr>
    </w:lvl>
    <w:lvl w:ilvl="2">
      <w:numFmt w:val="bullet"/>
      <w:lvlText w:val="•"/>
      <w:lvlJc w:val="left"/>
      <w:pPr>
        <w:ind w:left="3064" w:hanging="720"/>
      </w:pPr>
      <w:rPr>
        <w:rFonts w:hint="default"/>
        <w:lang w:val="ru-RU" w:eastAsia="en-US" w:bidi="ar-SA"/>
      </w:rPr>
    </w:lvl>
    <w:lvl w:ilvl="3">
      <w:numFmt w:val="bullet"/>
      <w:lvlText w:val="•"/>
      <w:lvlJc w:val="left"/>
      <w:pPr>
        <w:ind w:left="4186" w:hanging="720"/>
      </w:pPr>
      <w:rPr>
        <w:rFonts w:hint="default"/>
        <w:lang w:val="ru-RU" w:eastAsia="en-US" w:bidi="ar-SA"/>
      </w:rPr>
    </w:lvl>
    <w:lvl w:ilvl="4">
      <w:numFmt w:val="bullet"/>
      <w:lvlText w:val="•"/>
      <w:lvlJc w:val="left"/>
      <w:pPr>
        <w:ind w:left="5309" w:hanging="720"/>
      </w:pPr>
      <w:rPr>
        <w:rFonts w:hint="default"/>
        <w:lang w:val="ru-RU" w:eastAsia="en-US" w:bidi="ar-SA"/>
      </w:rPr>
    </w:lvl>
    <w:lvl w:ilvl="5">
      <w:numFmt w:val="bullet"/>
      <w:lvlText w:val="•"/>
      <w:lvlJc w:val="left"/>
      <w:pPr>
        <w:ind w:left="6431" w:hanging="720"/>
      </w:pPr>
      <w:rPr>
        <w:rFonts w:hint="default"/>
        <w:lang w:val="ru-RU" w:eastAsia="en-US" w:bidi="ar-SA"/>
      </w:rPr>
    </w:lvl>
    <w:lvl w:ilvl="6">
      <w:numFmt w:val="bullet"/>
      <w:lvlText w:val="•"/>
      <w:lvlJc w:val="left"/>
      <w:pPr>
        <w:ind w:left="7553" w:hanging="720"/>
      </w:pPr>
      <w:rPr>
        <w:rFonts w:hint="default"/>
        <w:lang w:val="ru-RU" w:eastAsia="en-US" w:bidi="ar-SA"/>
      </w:rPr>
    </w:lvl>
    <w:lvl w:ilvl="7">
      <w:numFmt w:val="bullet"/>
      <w:lvlText w:val="•"/>
      <w:lvlJc w:val="left"/>
      <w:pPr>
        <w:ind w:left="8676" w:hanging="720"/>
      </w:pPr>
      <w:rPr>
        <w:rFonts w:hint="default"/>
        <w:lang w:val="ru-RU" w:eastAsia="en-US" w:bidi="ar-SA"/>
      </w:rPr>
    </w:lvl>
    <w:lvl w:ilvl="8">
      <w:numFmt w:val="bullet"/>
      <w:lvlText w:val="•"/>
      <w:lvlJc w:val="left"/>
      <w:pPr>
        <w:ind w:left="9798" w:hanging="720"/>
      </w:pPr>
      <w:rPr>
        <w:rFonts w:hint="default"/>
        <w:lang w:val="ru-RU" w:eastAsia="en-US" w:bidi="ar-SA"/>
      </w:rPr>
    </w:lvl>
  </w:abstractNum>
  <w:abstractNum w:abstractNumId="4" w15:restartNumberingAfterBreak="0">
    <w:nsid w:val="04E86805"/>
    <w:multiLevelType w:val="multilevel"/>
    <w:tmpl w:val="04E86805"/>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5" w15:restartNumberingAfterBreak="0">
    <w:nsid w:val="04ED1668"/>
    <w:multiLevelType w:val="multilevel"/>
    <w:tmpl w:val="04ED1668"/>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6" w15:restartNumberingAfterBreak="0">
    <w:nsid w:val="06F47ED5"/>
    <w:multiLevelType w:val="multilevel"/>
    <w:tmpl w:val="06F47ED5"/>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7" w15:restartNumberingAfterBreak="0">
    <w:nsid w:val="082F246B"/>
    <w:multiLevelType w:val="multilevel"/>
    <w:tmpl w:val="082F246B"/>
    <w:lvl w:ilvl="0">
      <w:start w:val="1"/>
      <w:numFmt w:val="decimal"/>
      <w:lvlText w:val="%1."/>
      <w:lvlJc w:val="left"/>
      <w:pPr>
        <w:ind w:left="109" w:hanging="720"/>
      </w:pPr>
      <w:rPr>
        <w:rFonts w:ascii="Times New Roman" w:eastAsia="Times New Roman" w:hAnsi="Times New Roman" w:cs="Times New Roman" w:hint="default"/>
        <w:b w:val="0"/>
        <w:bCs w:val="0"/>
        <w:i w:val="0"/>
        <w:iCs w:val="0"/>
        <w:spacing w:val="0"/>
        <w:w w:val="99"/>
        <w:sz w:val="20"/>
        <w:szCs w:val="20"/>
        <w:lang w:val="ru-RU" w:eastAsia="en-US" w:bidi="ar-SA"/>
      </w:rPr>
    </w:lvl>
    <w:lvl w:ilvl="1">
      <w:numFmt w:val="bullet"/>
      <w:lvlText w:val="•"/>
      <w:lvlJc w:val="left"/>
      <w:pPr>
        <w:ind w:left="1294" w:hanging="720"/>
      </w:pPr>
      <w:rPr>
        <w:rFonts w:hint="default"/>
        <w:lang w:val="ru-RU" w:eastAsia="en-US" w:bidi="ar-SA"/>
      </w:rPr>
    </w:lvl>
    <w:lvl w:ilvl="2">
      <w:numFmt w:val="bullet"/>
      <w:lvlText w:val="•"/>
      <w:lvlJc w:val="left"/>
      <w:pPr>
        <w:ind w:left="2488" w:hanging="720"/>
      </w:pPr>
      <w:rPr>
        <w:rFonts w:hint="default"/>
        <w:lang w:val="ru-RU" w:eastAsia="en-US" w:bidi="ar-SA"/>
      </w:rPr>
    </w:lvl>
    <w:lvl w:ilvl="3">
      <w:numFmt w:val="bullet"/>
      <w:lvlText w:val="•"/>
      <w:lvlJc w:val="left"/>
      <w:pPr>
        <w:ind w:left="3682" w:hanging="720"/>
      </w:pPr>
      <w:rPr>
        <w:rFonts w:hint="default"/>
        <w:lang w:val="ru-RU" w:eastAsia="en-US" w:bidi="ar-SA"/>
      </w:rPr>
    </w:lvl>
    <w:lvl w:ilvl="4">
      <w:numFmt w:val="bullet"/>
      <w:lvlText w:val="•"/>
      <w:lvlJc w:val="left"/>
      <w:pPr>
        <w:ind w:left="4877" w:hanging="720"/>
      </w:pPr>
      <w:rPr>
        <w:rFonts w:hint="default"/>
        <w:lang w:val="ru-RU" w:eastAsia="en-US" w:bidi="ar-SA"/>
      </w:rPr>
    </w:lvl>
    <w:lvl w:ilvl="5">
      <w:numFmt w:val="bullet"/>
      <w:lvlText w:val="•"/>
      <w:lvlJc w:val="left"/>
      <w:pPr>
        <w:ind w:left="6071" w:hanging="720"/>
      </w:pPr>
      <w:rPr>
        <w:rFonts w:hint="default"/>
        <w:lang w:val="ru-RU" w:eastAsia="en-US" w:bidi="ar-SA"/>
      </w:rPr>
    </w:lvl>
    <w:lvl w:ilvl="6">
      <w:numFmt w:val="bullet"/>
      <w:lvlText w:val="•"/>
      <w:lvlJc w:val="left"/>
      <w:pPr>
        <w:ind w:left="7265" w:hanging="720"/>
      </w:pPr>
      <w:rPr>
        <w:rFonts w:hint="default"/>
        <w:lang w:val="ru-RU" w:eastAsia="en-US" w:bidi="ar-SA"/>
      </w:rPr>
    </w:lvl>
    <w:lvl w:ilvl="7">
      <w:numFmt w:val="bullet"/>
      <w:lvlText w:val="•"/>
      <w:lvlJc w:val="left"/>
      <w:pPr>
        <w:ind w:left="8460" w:hanging="720"/>
      </w:pPr>
      <w:rPr>
        <w:rFonts w:hint="default"/>
        <w:lang w:val="ru-RU" w:eastAsia="en-US" w:bidi="ar-SA"/>
      </w:rPr>
    </w:lvl>
    <w:lvl w:ilvl="8">
      <w:numFmt w:val="bullet"/>
      <w:lvlText w:val="•"/>
      <w:lvlJc w:val="left"/>
      <w:pPr>
        <w:ind w:left="9654" w:hanging="720"/>
      </w:pPr>
      <w:rPr>
        <w:rFonts w:hint="default"/>
        <w:lang w:val="ru-RU" w:eastAsia="en-US" w:bidi="ar-SA"/>
      </w:rPr>
    </w:lvl>
  </w:abstractNum>
  <w:abstractNum w:abstractNumId="8" w15:restartNumberingAfterBreak="0">
    <w:nsid w:val="092448A8"/>
    <w:multiLevelType w:val="multilevel"/>
    <w:tmpl w:val="092448A8"/>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9" w15:restartNumberingAfterBreak="0">
    <w:nsid w:val="09996223"/>
    <w:multiLevelType w:val="multilevel"/>
    <w:tmpl w:val="5A8AD038"/>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0" w15:restartNumberingAfterBreak="0">
    <w:nsid w:val="0A4940F2"/>
    <w:multiLevelType w:val="multilevel"/>
    <w:tmpl w:val="0A4940F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0B3362EC"/>
    <w:multiLevelType w:val="multilevel"/>
    <w:tmpl w:val="0B3362EC"/>
    <w:lvl w:ilvl="0">
      <w:numFmt w:val="bullet"/>
      <w:lvlText w:val="•"/>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0D2D32C2"/>
    <w:multiLevelType w:val="multilevel"/>
    <w:tmpl w:val="0D2D32C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0E0E6928"/>
    <w:multiLevelType w:val="multilevel"/>
    <w:tmpl w:val="0E0E6928"/>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4" w15:restartNumberingAfterBreak="0">
    <w:nsid w:val="0F607EDE"/>
    <w:multiLevelType w:val="hybridMultilevel"/>
    <w:tmpl w:val="7EC26ABA"/>
    <w:lvl w:ilvl="0" w:tplc="51C68876">
      <w:start w:val="1"/>
      <w:numFmt w:val="lowerLetter"/>
      <w:lvlText w:val="%1)"/>
      <w:lvlJc w:val="left"/>
      <w:pPr>
        <w:ind w:left="422" w:hanging="360"/>
      </w:pPr>
      <w:rPr>
        <w:rFonts w:hint="default"/>
      </w:rPr>
    </w:lvl>
    <w:lvl w:ilvl="1" w:tplc="04190019" w:tentative="1">
      <w:start w:val="1"/>
      <w:numFmt w:val="lowerLetter"/>
      <w:lvlText w:val="%2."/>
      <w:lvlJc w:val="left"/>
      <w:pPr>
        <w:ind w:left="1142" w:hanging="360"/>
      </w:pPr>
    </w:lvl>
    <w:lvl w:ilvl="2" w:tplc="0419001B" w:tentative="1">
      <w:start w:val="1"/>
      <w:numFmt w:val="lowerRoman"/>
      <w:lvlText w:val="%3."/>
      <w:lvlJc w:val="right"/>
      <w:pPr>
        <w:ind w:left="1862" w:hanging="180"/>
      </w:pPr>
    </w:lvl>
    <w:lvl w:ilvl="3" w:tplc="0419000F" w:tentative="1">
      <w:start w:val="1"/>
      <w:numFmt w:val="decimal"/>
      <w:lvlText w:val="%4."/>
      <w:lvlJc w:val="left"/>
      <w:pPr>
        <w:ind w:left="2582" w:hanging="360"/>
      </w:pPr>
    </w:lvl>
    <w:lvl w:ilvl="4" w:tplc="04190019" w:tentative="1">
      <w:start w:val="1"/>
      <w:numFmt w:val="lowerLetter"/>
      <w:lvlText w:val="%5."/>
      <w:lvlJc w:val="left"/>
      <w:pPr>
        <w:ind w:left="3302" w:hanging="360"/>
      </w:pPr>
    </w:lvl>
    <w:lvl w:ilvl="5" w:tplc="0419001B" w:tentative="1">
      <w:start w:val="1"/>
      <w:numFmt w:val="lowerRoman"/>
      <w:lvlText w:val="%6."/>
      <w:lvlJc w:val="right"/>
      <w:pPr>
        <w:ind w:left="4022" w:hanging="180"/>
      </w:pPr>
    </w:lvl>
    <w:lvl w:ilvl="6" w:tplc="0419000F" w:tentative="1">
      <w:start w:val="1"/>
      <w:numFmt w:val="decimal"/>
      <w:lvlText w:val="%7."/>
      <w:lvlJc w:val="left"/>
      <w:pPr>
        <w:ind w:left="4742" w:hanging="360"/>
      </w:pPr>
    </w:lvl>
    <w:lvl w:ilvl="7" w:tplc="04190019" w:tentative="1">
      <w:start w:val="1"/>
      <w:numFmt w:val="lowerLetter"/>
      <w:lvlText w:val="%8."/>
      <w:lvlJc w:val="left"/>
      <w:pPr>
        <w:ind w:left="5462" w:hanging="360"/>
      </w:pPr>
    </w:lvl>
    <w:lvl w:ilvl="8" w:tplc="0419001B" w:tentative="1">
      <w:start w:val="1"/>
      <w:numFmt w:val="lowerRoman"/>
      <w:lvlText w:val="%9."/>
      <w:lvlJc w:val="right"/>
      <w:pPr>
        <w:ind w:left="6182" w:hanging="180"/>
      </w:pPr>
    </w:lvl>
  </w:abstractNum>
  <w:abstractNum w:abstractNumId="15" w15:restartNumberingAfterBreak="0">
    <w:nsid w:val="12213DBE"/>
    <w:multiLevelType w:val="hybridMultilevel"/>
    <w:tmpl w:val="C452330E"/>
    <w:lvl w:ilvl="0" w:tplc="0419000F">
      <w:start w:val="1"/>
      <w:numFmt w:val="decimal"/>
      <w:lvlText w:val="%1."/>
      <w:lvlJc w:val="left"/>
      <w:pPr>
        <w:ind w:left="1351" w:hanging="360"/>
      </w:pPr>
      <w:rPr>
        <w:rFonts w:hint="default"/>
        <w:b w:val="0"/>
        <w:bCs w:val="0"/>
        <w:i w:val="0"/>
        <w:iCs w:val="0"/>
        <w:spacing w:val="-1"/>
        <w:w w:val="100"/>
        <w:sz w:val="24"/>
        <w:szCs w:val="24"/>
        <w:lang w:val="ru-RU" w:eastAsia="en-US" w:bidi="ar-SA"/>
      </w:rPr>
    </w:lvl>
    <w:lvl w:ilvl="1" w:tplc="04190019" w:tentative="1">
      <w:start w:val="1"/>
      <w:numFmt w:val="lowerLetter"/>
      <w:lvlText w:val="%2."/>
      <w:lvlJc w:val="left"/>
      <w:pPr>
        <w:ind w:left="2115" w:hanging="360"/>
      </w:pPr>
    </w:lvl>
    <w:lvl w:ilvl="2" w:tplc="0419001B" w:tentative="1">
      <w:start w:val="1"/>
      <w:numFmt w:val="lowerRoman"/>
      <w:lvlText w:val="%3."/>
      <w:lvlJc w:val="right"/>
      <w:pPr>
        <w:ind w:left="2835" w:hanging="180"/>
      </w:pPr>
    </w:lvl>
    <w:lvl w:ilvl="3" w:tplc="0419000F" w:tentative="1">
      <w:start w:val="1"/>
      <w:numFmt w:val="decimal"/>
      <w:lvlText w:val="%4."/>
      <w:lvlJc w:val="left"/>
      <w:pPr>
        <w:ind w:left="3555" w:hanging="360"/>
      </w:pPr>
    </w:lvl>
    <w:lvl w:ilvl="4" w:tplc="04190019" w:tentative="1">
      <w:start w:val="1"/>
      <w:numFmt w:val="lowerLetter"/>
      <w:lvlText w:val="%5."/>
      <w:lvlJc w:val="left"/>
      <w:pPr>
        <w:ind w:left="4275" w:hanging="360"/>
      </w:pPr>
    </w:lvl>
    <w:lvl w:ilvl="5" w:tplc="0419001B" w:tentative="1">
      <w:start w:val="1"/>
      <w:numFmt w:val="lowerRoman"/>
      <w:lvlText w:val="%6."/>
      <w:lvlJc w:val="right"/>
      <w:pPr>
        <w:ind w:left="4995" w:hanging="180"/>
      </w:pPr>
    </w:lvl>
    <w:lvl w:ilvl="6" w:tplc="0419000F" w:tentative="1">
      <w:start w:val="1"/>
      <w:numFmt w:val="decimal"/>
      <w:lvlText w:val="%7."/>
      <w:lvlJc w:val="left"/>
      <w:pPr>
        <w:ind w:left="5715" w:hanging="360"/>
      </w:pPr>
    </w:lvl>
    <w:lvl w:ilvl="7" w:tplc="04190019" w:tentative="1">
      <w:start w:val="1"/>
      <w:numFmt w:val="lowerLetter"/>
      <w:lvlText w:val="%8."/>
      <w:lvlJc w:val="left"/>
      <w:pPr>
        <w:ind w:left="6435" w:hanging="360"/>
      </w:pPr>
    </w:lvl>
    <w:lvl w:ilvl="8" w:tplc="0419001B" w:tentative="1">
      <w:start w:val="1"/>
      <w:numFmt w:val="lowerRoman"/>
      <w:lvlText w:val="%9."/>
      <w:lvlJc w:val="right"/>
      <w:pPr>
        <w:ind w:left="7155" w:hanging="180"/>
      </w:pPr>
    </w:lvl>
  </w:abstractNum>
  <w:abstractNum w:abstractNumId="16" w15:restartNumberingAfterBreak="0">
    <w:nsid w:val="15214CC1"/>
    <w:multiLevelType w:val="multilevel"/>
    <w:tmpl w:val="15214CC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15550BF9"/>
    <w:multiLevelType w:val="multilevel"/>
    <w:tmpl w:val="15550BF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174F554B"/>
    <w:multiLevelType w:val="hybridMultilevel"/>
    <w:tmpl w:val="E0DC14B4"/>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9" w15:restartNumberingAfterBreak="0">
    <w:nsid w:val="17D21537"/>
    <w:multiLevelType w:val="multilevel"/>
    <w:tmpl w:val="17D21537"/>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1853634E"/>
    <w:multiLevelType w:val="multilevel"/>
    <w:tmpl w:val="F2D22A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197D17B8"/>
    <w:multiLevelType w:val="hybridMultilevel"/>
    <w:tmpl w:val="3A0A224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1A0860B7"/>
    <w:multiLevelType w:val="multilevel"/>
    <w:tmpl w:val="1A0860B7"/>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3" w15:restartNumberingAfterBreak="0">
    <w:nsid w:val="1B292083"/>
    <w:multiLevelType w:val="multilevel"/>
    <w:tmpl w:val="1B292083"/>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24" w15:restartNumberingAfterBreak="0">
    <w:nsid w:val="1B9603D0"/>
    <w:multiLevelType w:val="multilevel"/>
    <w:tmpl w:val="1B9603D0"/>
    <w:lvl w:ilvl="0">
      <w:start w:val="1"/>
      <w:numFmt w:val="decimal"/>
      <w:lvlText w:val="%1)"/>
      <w:lvlJc w:val="left"/>
      <w:pPr>
        <w:ind w:left="327" w:hanging="218"/>
      </w:pPr>
      <w:rPr>
        <w:rFonts w:ascii="Times New Roman" w:eastAsia="Times New Roman" w:hAnsi="Times New Roman" w:cs="Times New Roman" w:hint="default"/>
        <w:b w:val="0"/>
        <w:bCs w:val="0"/>
        <w:i w:val="0"/>
        <w:iCs w:val="0"/>
        <w:spacing w:val="0"/>
        <w:w w:val="99"/>
        <w:sz w:val="20"/>
        <w:szCs w:val="20"/>
        <w:lang w:val="ru-RU" w:eastAsia="en-US" w:bidi="ar-SA"/>
      </w:rPr>
    </w:lvl>
    <w:lvl w:ilvl="1">
      <w:start w:val="1"/>
      <w:numFmt w:val="decimal"/>
      <w:lvlText w:val="%1.%2)"/>
      <w:lvlJc w:val="left"/>
      <w:pPr>
        <w:ind w:left="475" w:hanging="367"/>
      </w:pPr>
      <w:rPr>
        <w:rFonts w:ascii="Times New Roman" w:eastAsia="Times New Roman" w:hAnsi="Times New Roman" w:cs="Times New Roman" w:hint="default"/>
        <w:b w:val="0"/>
        <w:bCs w:val="0"/>
        <w:i w:val="0"/>
        <w:iCs w:val="0"/>
        <w:spacing w:val="0"/>
        <w:w w:val="99"/>
        <w:sz w:val="20"/>
        <w:szCs w:val="20"/>
        <w:lang w:val="ru-RU" w:eastAsia="en-US" w:bidi="ar-SA"/>
      </w:rPr>
    </w:lvl>
    <w:lvl w:ilvl="2">
      <w:numFmt w:val="bullet"/>
      <w:lvlText w:val="•"/>
      <w:lvlJc w:val="left"/>
      <w:pPr>
        <w:ind w:left="1764" w:hanging="367"/>
      </w:pPr>
      <w:rPr>
        <w:rFonts w:hint="default"/>
        <w:lang w:val="ru-RU" w:eastAsia="en-US" w:bidi="ar-SA"/>
      </w:rPr>
    </w:lvl>
    <w:lvl w:ilvl="3">
      <w:numFmt w:val="bullet"/>
      <w:lvlText w:val="•"/>
      <w:lvlJc w:val="left"/>
      <w:pPr>
        <w:ind w:left="3049" w:hanging="367"/>
      </w:pPr>
      <w:rPr>
        <w:rFonts w:hint="default"/>
        <w:lang w:val="ru-RU" w:eastAsia="en-US" w:bidi="ar-SA"/>
      </w:rPr>
    </w:lvl>
    <w:lvl w:ilvl="4">
      <w:numFmt w:val="bullet"/>
      <w:lvlText w:val="•"/>
      <w:lvlJc w:val="left"/>
      <w:pPr>
        <w:ind w:left="4334" w:hanging="367"/>
      </w:pPr>
      <w:rPr>
        <w:rFonts w:hint="default"/>
        <w:lang w:val="ru-RU" w:eastAsia="en-US" w:bidi="ar-SA"/>
      </w:rPr>
    </w:lvl>
    <w:lvl w:ilvl="5">
      <w:numFmt w:val="bullet"/>
      <w:lvlText w:val="•"/>
      <w:lvlJc w:val="left"/>
      <w:pPr>
        <w:ind w:left="5619" w:hanging="367"/>
      </w:pPr>
      <w:rPr>
        <w:rFonts w:hint="default"/>
        <w:lang w:val="ru-RU" w:eastAsia="en-US" w:bidi="ar-SA"/>
      </w:rPr>
    </w:lvl>
    <w:lvl w:ilvl="6">
      <w:numFmt w:val="bullet"/>
      <w:lvlText w:val="•"/>
      <w:lvlJc w:val="left"/>
      <w:pPr>
        <w:ind w:left="6903" w:hanging="367"/>
      </w:pPr>
      <w:rPr>
        <w:rFonts w:hint="default"/>
        <w:lang w:val="ru-RU" w:eastAsia="en-US" w:bidi="ar-SA"/>
      </w:rPr>
    </w:lvl>
    <w:lvl w:ilvl="7">
      <w:numFmt w:val="bullet"/>
      <w:lvlText w:val="•"/>
      <w:lvlJc w:val="left"/>
      <w:pPr>
        <w:ind w:left="8188" w:hanging="367"/>
      </w:pPr>
      <w:rPr>
        <w:rFonts w:hint="default"/>
        <w:lang w:val="ru-RU" w:eastAsia="en-US" w:bidi="ar-SA"/>
      </w:rPr>
    </w:lvl>
    <w:lvl w:ilvl="8">
      <w:numFmt w:val="bullet"/>
      <w:lvlText w:val="•"/>
      <w:lvlJc w:val="left"/>
      <w:pPr>
        <w:ind w:left="9473" w:hanging="367"/>
      </w:pPr>
      <w:rPr>
        <w:rFonts w:hint="default"/>
        <w:lang w:val="ru-RU" w:eastAsia="en-US" w:bidi="ar-SA"/>
      </w:rPr>
    </w:lvl>
  </w:abstractNum>
  <w:abstractNum w:abstractNumId="25" w15:restartNumberingAfterBreak="0">
    <w:nsid w:val="1C301D3F"/>
    <w:multiLevelType w:val="hybridMultilevel"/>
    <w:tmpl w:val="58FE7CAA"/>
    <w:lvl w:ilvl="0" w:tplc="F050BD0E">
      <w:start w:val="1"/>
      <w:numFmt w:val="decimal"/>
      <w:lvlText w:val="%1."/>
      <w:lvlJc w:val="left"/>
      <w:pPr>
        <w:ind w:left="1756" w:hanging="360"/>
      </w:pPr>
      <w:rPr>
        <w:rFonts w:asciiTheme="minorHAnsi" w:eastAsiaTheme="minorHAnsi" w:hAnsiTheme="minorHAnsi" w:cstheme="minorBidi"/>
      </w:rPr>
    </w:lvl>
    <w:lvl w:ilvl="1" w:tplc="04190019" w:tentative="1">
      <w:start w:val="1"/>
      <w:numFmt w:val="lowerLetter"/>
      <w:lvlText w:val="%2."/>
      <w:lvlJc w:val="left"/>
      <w:pPr>
        <w:ind w:left="2116" w:hanging="360"/>
      </w:pPr>
    </w:lvl>
    <w:lvl w:ilvl="2" w:tplc="0419001B" w:tentative="1">
      <w:start w:val="1"/>
      <w:numFmt w:val="lowerRoman"/>
      <w:lvlText w:val="%3."/>
      <w:lvlJc w:val="right"/>
      <w:pPr>
        <w:ind w:left="2836" w:hanging="180"/>
      </w:pPr>
    </w:lvl>
    <w:lvl w:ilvl="3" w:tplc="0419000F" w:tentative="1">
      <w:start w:val="1"/>
      <w:numFmt w:val="decimal"/>
      <w:lvlText w:val="%4."/>
      <w:lvlJc w:val="left"/>
      <w:pPr>
        <w:ind w:left="3556" w:hanging="360"/>
      </w:pPr>
    </w:lvl>
    <w:lvl w:ilvl="4" w:tplc="04190019" w:tentative="1">
      <w:start w:val="1"/>
      <w:numFmt w:val="lowerLetter"/>
      <w:lvlText w:val="%5."/>
      <w:lvlJc w:val="left"/>
      <w:pPr>
        <w:ind w:left="4276" w:hanging="360"/>
      </w:pPr>
    </w:lvl>
    <w:lvl w:ilvl="5" w:tplc="0419001B" w:tentative="1">
      <w:start w:val="1"/>
      <w:numFmt w:val="lowerRoman"/>
      <w:lvlText w:val="%6."/>
      <w:lvlJc w:val="right"/>
      <w:pPr>
        <w:ind w:left="4996" w:hanging="180"/>
      </w:pPr>
    </w:lvl>
    <w:lvl w:ilvl="6" w:tplc="0419000F" w:tentative="1">
      <w:start w:val="1"/>
      <w:numFmt w:val="decimal"/>
      <w:lvlText w:val="%7."/>
      <w:lvlJc w:val="left"/>
      <w:pPr>
        <w:ind w:left="5716" w:hanging="360"/>
      </w:pPr>
    </w:lvl>
    <w:lvl w:ilvl="7" w:tplc="04190019" w:tentative="1">
      <w:start w:val="1"/>
      <w:numFmt w:val="lowerLetter"/>
      <w:lvlText w:val="%8."/>
      <w:lvlJc w:val="left"/>
      <w:pPr>
        <w:ind w:left="6436" w:hanging="360"/>
      </w:pPr>
    </w:lvl>
    <w:lvl w:ilvl="8" w:tplc="0419001B" w:tentative="1">
      <w:start w:val="1"/>
      <w:numFmt w:val="lowerRoman"/>
      <w:lvlText w:val="%9."/>
      <w:lvlJc w:val="right"/>
      <w:pPr>
        <w:ind w:left="7156" w:hanging="180"/>
      </w:pPr>
    </w:lvl>
  </w:abstractNum>
  <w:abstractNum w:abstractNumId="26" w15:restartNumberingAfterBreak="0">
    <w:nsid w:val="1E461053"/>
    <w:multiLevelType w:val="multilevel"/>
    <w:tmpl w:val="1E461053"/>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7" w15:restartNumberingAfterBreak="0">
    <w:nsid w:val="1F221FDD"/>
    <w:multiLevelType w:val="multilevel"/>
    <w:tmpl w:val="1F221FDD"/>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28" w15:restartNumberingAfterBreak="0">
    <w:nsid w:val="1F4F5A97"/>
    <w:multiLevelType w:val="hybridMultilevel"/>
    <w:tmpl w:val="54906F64"/>
    <w:lvl w:ilvl="0" w:tplc="BFEAECEC">
      <w:start w:val="1"/>
      <w:numFmt w:val="lowerLetter"/>
      <w:lvlText w:val="%1)"/>
      <w:lvlJc w:val="left"/>
      <w:pPr>
        <w:ind w:left="720" w:hanging="360"/>
      </w:pPr>
      <w:rPr>
        <w:rFonts w:hint="default"/>
      </w:rPr>
    </w:lvl>
    <w:lvl w:ilvl="1" w:tplc="977AA926">
      <w:start w:val="1"/>
      <w:numFmt w:val="lowerLetter"/>
      <w:lvlText w:val="%2."/>
      <w:lvlJc w:val="left"/>
      <w:pPr>
        <w:ind w:left="1440" w:hanging="360"/>
      </w:pPr>
    </w:lvl>
    <w:lvl w:ilvl="2" w:tplc="8B9A0FA4">
      <w:start w:val="1"/>
      <w:numFmt w:val="lowerRoman"/>
      <w:lvlText w:val="%3."/>
      <w:lvlJc w:val="right"/>
      <w:pPr>
        <w:ind w:left="2160" w:hanging="180"/>
      </w:pPr>
    </w:lvl>
    <w:lvl w:ilvl="3" w:tplc="8C42412E">
      <w:start w:val="1"/>
      <w:numFmt w:val="decimal"/>
      <w:lvlText w:val="%4."/>
      <w:lvlJc w:val="left"/>
      <w:pPr>
        <w:ind w:left="2880" w:hanging="360"/>
      </w:pPr>
    </w:lvl>
    <w:lvl w:ilvl="4" w:tplc="F5F4257C">
      <w:start w:val="1"/>
      <w:numFmt w:val="lowerLetter"/>
      <w:lvlText w:val="%5."/>
      <w:lvlJc w:val="left"/>
      <w:pPr>
        <w:ind w:left="3600" w:hanging="360"/>
      </w:pPr>
    </w:lvl>
    <w:lvl w:ilvl="5" w:tplc="6748C564">
      <w:start w:val="1"/>
      <w:numFmt w:val="lowerRoman"/>
      <w:lvlText w:val="%6."/>
      <w:lvlJc w:val="right"/>
      <w:pPr>
        <w:ind w:left="4320" w:hanging="180"/>
      </w:pPr>
    </w:lvl>
    <w:lvl w:ilvl="6" w:tplc="3F54F418">
      <w:start w:val="1"/>
      <w:numFmt w:val="decimal"/>
      <w:lvlText w:val="%7."/>
      <w:lvlJc w:val="left"/>
      <w:pPr>
        <w:ind w:left="5040" w:hanging="360"/>
      </w:pPr>
    </w:lvl>
    <w:lvl w:ilvl="7" w:tplc="E6DC1E1A">
      <w:start w:val="1"/>
      <w:numFmt w:val="lowerLetter"/>
      <w:lvlText w:val="%8."/>
      <w:lvlJc w:val="left"/>
      <w:pPr>
        <w:ind w:left="5760" w:hanging="360"/>
      </w:pPr>
    </w:lvl>
    <w:lvl w:ilvl="8" w:tplc="4A4CCEAA">
      <w:start w:val="1"/>
      <w:numFmt w:val="lowerRoman"/>
      <w:lvlText w:val="%9."/>
      <w:lvlJc w:val="right"/>
      <w:pPr>
        <w:ind w:left="6480" w:hanging="180"/>
      </w:pPr>
    </w:lvl>
  </w:abstractNum>
  <w:abstractNum w:abstractNumId="29" w15:restartNumberingAfterBreak="0">
    <w:nsid w:val="1FD277CC"/>
    <w:multiLevelType w:val="multilevel"/>
    <w:tmpl w:val="1FD277CC"/>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0" w15:restartNumberingAfterBreak="0">
    <w:nsid w:val="208A11E1"/>
    <w:multiLevelType w:val="hybridMultilevel"/>
    <w:tmpl w:val="247AB7E6"/>
    <w:lvl w:ilvl="0" w:tplc="508694B6">
      <w:start w:val="1"/>
      <w:numFmt w:val="decimal"/>
      <w:lvlText w:val="%1."/>
      <w:lvlJc w:val="left"/>
      <w:pPr>
        <w:ind w:left="720"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215F214F"/>
    <w:multiLevelType w:val="multilevel"/>
    <w:tmpl w:val="215F214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21D822B3"/>
    <w:multiLevelType w:val="hybridMultilevel"/>
    <w:tmpl w:val="BFC0B7D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22BB0727"/>
    <w:multiLevelType w:val="hybridMultilevel"/>
    <w:tmpl w:val="2D940C0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23D605E7"/>
    <w:multiLevelType w:val="multilevel"/>
    <w:tmpl w:val="23D605E7"/>
    <w:lvl w:ilvl="0">
      <w:start w:val="1"/>
      <w:numFmt w:val="decimal"/>
      <w:lvlText w:val="%1."/>
      <w:lvlJc w:val="left"/>
      <w:pPr>
        <w:ind w:left="1080" w:hanging="360"/>
      </w:pPr>
      <w:rPr>
        <w:rFonts w:hint="default"/>
        <w:b w:val="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5" w15:restartNumberingAfterBreak="0">
    <w:nsid w:val="245E7517"/>
    <w:multiLevelType w:val="hybridMultilevel"/>
    <w:tmpl w:val="8F9249B6"/>
    <w:lvl w:ilvl="0" w:tplc="508694B6">
      <w:start w:val="1"/>
      <w:numFmt w:val="decimal"/>
      <w:lvlText w:val="%1."/>
      <w:lvlJc w:val="left"/>
      <w:pPr>
        <w:ind w:left="1756"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04190019" w:tentative="1">
      <w:start w:val="1"/>
      <w:numFmt w:val="lowerLetter"/>
      <w:lvlText w:val="%2."/>
      <w:lvlJc w:val="left"/>
      <w:pPr>
        <w:ind w:left="2476" w:hanging="360"/>
      </w:pPr>
    </w:lvl>
    <w:lvl w:ilvl="2" w:tplc="0419001B" w:tentative="1">
      <w:start w:val="1"/>
      <w:numFmt w:val="lowerRoman"/>
      <w:lvlText w:val="%3."/>
      <w:lvlJc w:val="right"/>
      <w:pPr>
        <w:ind w:left="3196" w:hanging="180"/>
      </w:pPr>
    </w:lvl>
    <w:lvl w:ilvl="3" w:tplc="0419000F" w:tentative="1">
      <w:start w:val="1"/>
      <w:numFmt w:val="decimal"/>
      <w:lvlText w:val="%4."/>
      <w:lvlJc w:val="left"/>
      <w:pPr>
        <w:ind w:left="3916" w:hanging="360"/>
      </w:pPr>
    </w:lvl>
    <w:lvl w:ilvl="4" w:tplc="04190019" w:tentative="1">
      <w:start w:val="1"/>
      <w:numFmt w:val="lowerLetter"/>
      <w:lvlText w:val="%5."/>
      <w:lvlJc w:val="left"/>
      <w:pPr>
        <w:ind w:left="4636" w:hanging="360"/>
      </w:pPr>
    </w:lvl>
    <w:lvl w:ilvl="5" w:tplc="0419001B" w:tentative="1">
      <w:start w:val="1"/>
      <w:numFmt w:val="lowerRoman"/>
      <w:lvlText w:val="%6."/>
      <w:lvlJc w:val="right"/>
      <w:pPr>
        <w:ind w:left="5356" w:hanging="180"/>
      </w:pPr>
    </w:lvl>
    <w:lvl w:ilvl="6" w:tplc="0419000F" w:tentative="1">
      <w:start w:val="1"/>
      <w:numFmt w:val="decimal"/>
      <w:lvlText w:val="%7."/>
      <w:lvlJc w:val="left"/>
      <w:pPr>
        <w:ind w:left="6076" w:hanging="360"/>
      </w:pPr>
    </w:lvl>
    <w:lvl w:ilvl="7" w:tplc="04190019" w:tentative="1">
      <w:start w:val="1"/>
      <w:numFmt w:val="lowerLetter"/>
      <w:lvlText w:val="%8."/>
      <w:lvlJc w:val="left"/>
      <w:pPr>
        <w:ind w:left="6796" w:hanging="360"/>
      </w:pPr>
    </w:lvl>
    <w:lvl w:ilvl="8" w:tplc="0419001B" w:tentative="1">
      <w:start w:val="1"/>
      <w:numFmt w:val="lowerRoman"/>
      <w:lvlText w:val="%9."/>
      <w:lvlJc w:val="right"/>
      <w:pPr>
        <w:ind w:left="7516" w:hanging="180"/>
      </w:pPr>
    </w:lvl>
  </w:abstractNum>
  <w:abstractNum w:abstractNumId="36" w15:restartNumberingAfterBreak="0">
    <w:nsid w:val="25FE2FF7"/>
    <w:multiLevelType w:val="multilevel"/>
    <w:tmpl w:val="25FE2FF7"/>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7" w15:restartNumberingAfterBreak="0">
    <w:nsid w:val="26222C15"/>
    <w:multiLevelType w:val="multilevel"/>
    <w:tmpl w:val="26222C15"/>
    <w:lvl w:ilvl="0">
      <w:start w:val="1"/>
      <w:numFmt w:val="decimal"/>
      <w:lvlText w:val="%1)"/>
      <w:lvlJc w:val="left"/>
      <w:pPr>
        <w:ind w:left="109" w:hanging="206"/>
      </w:pPr>
      <w:rPr>
        <w:rFonts w:ascii="Times New Roman" w:eastAsia="Times New Roman" w:hAnsi="Times New Roman" w:cs="Times New Roman" w:hint="default"/>
        <w:b w:val="0"/>
        <w:bCs w:val="0"/>
        <w:i w:val="0"/>
        <w:iCs w:val="0"/>
        <w:spacing w:val="0"/>
        <w:w w:val="99"/>
        <w:sz w:val="20"/>
        <w:szCs w:val="20"/>
        <w:lang w:val="ru-RU" w:eastAsia="en-US" w:bidi="ar-SA"/>
      </w:rPr>
    </w:lvl>
    <w:lvl w:ilvl="1">
      <w:numFmt w:val="bullet"/>
      <w:lvlText w:val="•"/>
      <w:lvlJc w:val="left"/>
      <w:pPr>
        <w:ind w:left="1294" w:hanging="206"/>
      </w:pPr>
      <w:rPr>
        <w:rFonts w:hint="default"/>
        <w:lang w:val="ru-RU" w:eastAsia="en-US" w:bidi="ar-SA"/>
      </w:rPr>
    </w:lvl>
    <w:lvl w:ilvl="2">
      <w:numFmt w:val="bullet"/>
      <w:lvlText w:val="•"/>
      <w:lvlJc w:val="left"/>
      <w:pPr>
        <w:ind w:left="2488" w:hanging="206"/>
      </w:pPr>
      <w:rPr>
        <w:rFonts w:hint="default"/>
        <w:lang w:val="ru-RU" w:eastAsia="en-US" w:bidi="ar-SA"/>
      </w:rPr>
    </w:lvl>
    <w:lvl w:ilvl="3">
      <w:numFmt w:val="bullet"/>
      <w:lvlText w:val="•"/>
      <w:lvlJc w:val="left"/>
      <w:pPr>
        <w:ind w:left="3682" w:hanging="206"/>
      </w:pPr>
      <w:rPr>
        <w:rFonts w:hint="default"/>
        <w:lang w:val="ru-RU" w:eastAsia="en-US" w:bidi="ar-SA"/>
      </w:rPr>
    </w:lvl>
    <w:lvl w:ilvl="4">
      <w:numFmt w:val="bullet"/>
      <w:lvlText w:val="•"/>
      <w:lvlJc w:val="left"/>
      <w:pPr>
        <w:ind w:left="4877" w:hanging="206"/>
      </w:pPr>
      <w:rPr>
        <w:rFonts w:hint="default"/>
        <w:lang w:val="ru-RU" w:eastAsia="en-US" w:bidi="ar-SA"/>
      </w:rPr>
    </w:lvl>
    <w:lvl w:ilvl="5">
      <w:numFmt w:val="bullet"/>
      <w:lvlText w:val="•"/>
      <w:lvlJc w:val="left"/>
      <w:pPr>
        <w:ind w:left="6071" w:hanging="206"/>
      </w:pPr>
      <w:rPr>
        <w:rFonts w:hint="default"/>
        <w:lang w:val="ru-RU" w:eastAsia="en-US" w:bidi="ar-SA"/>
      </w:rPr>
    </w:lvl>
    <w:lvl w:ilvl="6">
      <w:numFmt w:val="bullet"/>
      <w:lvlText w:val="•"/>
      <w:lvlJc w:val="left"/>
      <w:pPr>
        <w:ind w:left="7265" w:hanging="206"/>
      </w:pPr>
      <w:rPr>
        <w:rFonts w:hint="default"/>
        <w:lang w:val="ru-RU" w:eastAsia="en-US" w:bidi="ar-SA"/>
      </w:rPr>
    </w:lvl>
    <w:lvl w:ilvl="7">
      <w:numFmt w:val="bullet"/>
      <w:lvlText w:val="•"/>
      <w:lvlJc w:val="left"/>
      <w:pPr>
        <w:ind w:left="8460" w:hanging="206"/>
      </w:pPr>
      <w:rPr>
        <w:rFonts w:hint="default"/>
        <w:lang w:val="ru-RU" w:eastAsia="en-US" w:bidi="ar-SA"/>
      </w:rPr>
    </w:lvl>
    <w:lvl w:ilvl="8">
      <w:numFmt w:val="bullet"/>
      <w:lvlText w:val="•"/>
      <w:lvlJc w:val="left"/>
      <w:pPr>
        <w:ind w:left="9654" w:hanging="206"/>
      </w:pPr>
      <w:rPr>
        <w:rFonts w:hint="default"/>
        <w:lang w:val="ru-RU" w:eastAsia="en-US" w:bidi="ar-SA"/>
      </w:rPr>
    </w:lvl>
  </w:abstractNum>
  <w:abstractNum w:abstractNumId="38" w15:restartNumberingAfterBreak="0">
    <w:nsid w:val="27AA6255"/>
    <w:multiLevelType w:val="hybridMultilevel"/>
    <w:tmpl w:val="60D8B436"/>
    <w:lvl w:ilvl="0" w:tplc="F050BD0E">
      <w:start w:val="1"/>
      <w:numFmt w:val="decimal"/>
      <w:lvlText w:val="%1."/>
      <w:lvlJc w:val="left"/>
      <w:pPr>
        <w:ind w:left="1080" w:hanging="360"/>
      </w:pPr>
      <w:rPr>
        <w:rFonts w:asciiTheme="minorHAnsi" w:eastAsiaTheme="minorHAnsi" w:hAnsiTheme="minorHAnsi" w:cstheme="minorBid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27B033F4"/>
    <w:multiLevelType w:val="hybridMultilevel"/>
    <w:tmpl w:val="55DEB994"/>
    <w:lvl w:ilvl="0" w:tplc="0419000F">
      <w:start w:val="1"/>
      <w:numFmt w:val="decimal"/>
      <w:lvlText w:val="%1."/>
      <w:lvlJc w:val="left"/>
      <w:pPr>
        <w:ind w:left="640" w:hanging="360"/>
      </w:pPr>
    </w:lvl>
    <w:lvl w:ilvl="1" w:tplc="04190019" w:tentative="1">
      <w:start w:val="1"/>
      <w:numFmt w:val="lowerLetter"/>
      <w:lvlText w:val="%2."/>
      <w:lvlJc w:val="left"/>
      <w:pPr>
        <w:ind w:left="1360" w:hanging="360"/>
      </w:pPr>
    </w:lvl>
    <w:lvl w:ilvl="2" w:tplc="0419001B" w:tentative="1">
      <w:start w:val="1"/>
      <w:numFmt w:val="lowerRoman"/>
      <w:lvlText w:val="%3."/>
      <w:lvlJc w:val="right"/>
      <w:pPr>
        <w:ind w:left="2080" w:hanging="180"/>
      </w:pPr>
    </w:lvl>
    <w:lvl w:ilvl="3" w:tplc="0419000F" w:tentative="1">
      <w:start w:val="1"/>
      <w:numFmt w:val="decimal"/>
      <w:lvlText w:val="%4."/>
      <w:lvlJc w:val="left"/>
      <w:pPr>
        <w:ind w:left="2800" w:hanging="360"/>
      </w:pPr>
    </w:lvl>
    <w:lvl w:ilvl="4" w:tplc="04190019" w:tentative="1">
      <w:start w:val="1"/>
      <w:numFmt w:val="lowerLetter"/>
      <w:lvlText w:val="%5."/>
      <w:lvlJc w:val="left"/>
      <w:pPr>
        <w:ind w:left="3520" w:hanging="360"/>
      </w:pPr>
    </w:lvl>
    <w:lvl w:ilvl="5" w:tplc="0419001B" w:tentative="1">
      <w:start w:val="1"/>
      <w:numFmt w:val="lowerRoman"/>
      <w:lvlText w:val="%6."/>
      <w:lvlJc w:val="right"/>
      <w:pPr>
        <w:ind w:left="4240" w:hanging="180"/>
      </w:pPr>
    </w:lvl>
    <w:lvl w:ilvl="6" w:tplc="0419000F" w:tentative="1">
      <w:start w:val="1"/>
      <w:numFmt w:val="decimal"/>
      <w:lvlText w:val="%7."/>
      <w:lvlJc w:val="left"/>
      <w:pPr>
        <w:ind w:left="4960" w:hanging="360"/>
      </w:pPr>
    </w:lvl>
    <w:lvl w:ilvl="7" w:tplc="04190019" w:tentative="1">
      <w:start w:val="1"/>
      <w:numFmt w:val="lowerLetter"/>
      <w:lvlText w:val="%8."/>
      <w:lvlJc w:val="left"/>
      <w:pPr>
        <w:ind w:left="5680" w:hanging="360"/>
      </w:pPr>
    </w:lvl>
    <w:lvl w:ilvl="8" w:tplc="0419001B" w:tentative="1">
      <w:start w:val="1"/>
      <w:numFmt w:val="lowerRoman"/>
      <w:lvlText w:val="%9."/>
      <w:lvlJc w:val="right"/>
      <w:pPr>
        <w:ind w:left="6400" w:hanging="180"/>
      </w:pPr>
    </w:lvl>
  </w:abstractNum>
  <w:abstractNum w:abstractNumId="40" w15:restartNumberingAfterBreak="0">
    <w:nsid w:val="285F0119"/>
    <w:multiLevelType w:val="multilevel"/>
    <w:tmpl w:val="285F0119"/>
    <w:lvl w:ilvl="0">
      <w:start w:val="1"/>
      <w:numFmt w:val="decimal"/>
      <w:lvlText w:val="%1)"/>
      <w:lvlJc w:val="left"/>
      <w:pPr>
        <w:ind w:left="326" w:hanging="219"/>
      </w:pPr>
      <w:rPr>
        <w:rFonts w:ascii="Times New Roman" w:eastAsia="Times New Roman" w:hAnsi="Times New Roman" w:cs="Times New Roman" w:hint="default"/>
        <w:b w:val="0"/>
        <w:bCs w:val="0"/>
        <w:i w:val="0"/>
        <w:iCs w:val="0"/>
        <w:spacing w:val="0"/>
        <w:w w:val="99"/>
        <w:sz w:val="20"/>
        <w:szCs w:val="20"/>
        <w:lang w:val="ru-RU" w:eastAsia="en-US" w:bidi="ar-SA"/>
      </w:rPr>
    </w:lvl>
    <w:lvl w:ilvl="1">
      <w:numFmt w:val="bullet"/>
      <w:lvlText w:val="•"/>
      <w:lvlJc w:val="left"/>
      <w:pPr>
        <w:ind w:left="1122" w:hanging="219"/>
      </w:pPr>
      <w:rPr>
        <w:rFonts w:hint="default"/>
        <w:lang w:val="ru-RU" w:eastAsia="en-US" w:bidi="ar-SA"/>
      </w:rPr>
    </w:lvl>
    <w:lvl w:ilvl="2">
      <w:numFmt w:val="bullet"/>
      <w:lvlText w:val="•"/>
      <w:lvlJc w:val="left"/>
      <w:pPr>
        <w:ind w:left="1925" w:hanging="219"/>
      </w:pPr>
      <w:rPr>
        <w:rFonts w:hint="default"/>
        <w:lang w:val="ru-RU" w:eastAsia="en-US" w:bidi="ar-SA"/>
      </w:rPr>
    </w:lvl>
    <w:lvl w:ilvl="3">
      <w:numFmt w:val="bullet"/>
      <w:lvlText w:val="•"/>
      <w:lvlJc w:val="left"/>
      <w:pPr>
        <w:ind w:left="2728" w:hanging="219"/>
      </w:pPr>
      <w:rPr>
        <w:rFonts w:hint="default"/>
        <w:lang w:val="ru-RU" w:eastAsia="en-US" w:bidi="ar-SA"/>
      </w:rPr>
    </w:lvl>
    <w:lvl w:ilvl="4">
      <w:numFmt w:val="bullet"/>
      <w:lvlText w:val="•"/>
      <w:lvlJc w:val="left"/>
      <w:pPr>
        <w:ind w:left="3531" w:hanging="219"/>
      </w:pPr>
      <w:rPr>
        <w:rFonts w:hint="default"/>
        <w:lang w:val="ru-RU" w:eastAsia="en-US" w:bidi="ar-SA"/>
      </w:rPr>
    </w:lvl>
    <w:lvl w:ilvl="5">
      <w:numFmt w:val="bullet"/>
      <w:lvlText w:val="•"/>
      <w:lvlJc w:val="left"/>
      <w:pPr>
        <w:ind w:left="4334" w:hanging="219"/>
      </w:pPr>
      <w:rPr>
        <w:rFonts w:hint="default"/>
        <w:lang w:val="ru-RU" w:eastAsia="en-US" w:bidi="ar-SA"/>
      </w:rPr>
    </w:lvl>
    <w:lvl w:ilvl="6">
      <w:numFmt w:val="bullet"/>
      <w:lvlText w:val="•"/>
      <w:lvlJc w:val="left"/>
      <w:pPr>
        <w:ind w:left="5136" w:hanging="219"/>
      </w:pPr>
      <w:rPr>
        <w:rFonts w:hint="default"/>
        <w:lang w:val="ru-RU" w:eastAsia="en-US" w:bidi="ar-SA"/>
      </w:rPr>
    </w:lvl>
    <w:lvl w:ilvl="7">
      <w:numFmt w:val="bullet"/>
      <w:lvlText w:val="•"/>
      <w:lvlJc w:val="left"/>
      <w:pPr>
        <w:ind w:left="5939" w:hanging="219"/>
      </w:pPr>
      <w:rPr>
        <w:rFonts w:hint="default"/>
        <w:lang w:val="ru-RU" w:eastAsia="en-US" w:bidi="ar-SA"/>
      </w:rPr>
    </w:lvl>
    <w:lvl w:ilvl="8">
      <w:numFmt w:val="bullet"/>
      <w:lvlText w:val="•"/>
      <w:lvlJc w:val="left"/>
      <w:pPr>
        <w:ind w:left="6742" w:hanging="219"/>
      </w:pPr>
      <w:rPr>
        <w:rFonts w:hint="default"/>
        <w:lang w:val="ru-RU" w:eastAsia="en-US" w:bidi="ar-SA"/>
      </w:rPr>
    </w:lvl>
  </w:abstractNum>
  <w:abstractNum w:abstractNumId="41" w15:restartNumberingAfterBreak="0">
    <w:nsid w:val="29444429"/>
    <w:multiLevelType w:val="hybridMultilevel"/>
    <w:tmpl w:val="32E4E58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29DF1B67"/>
    <w:multiLevelType w:val="multilevel"/>
    <w:tmpl w:val="29DF1B67"/>
    <w:lvl w:ilvl="0">
      <w:start w:val="1"/>
      <w:numFmt w:val="decimal"/>
      <w:lvlText w:val="%1."/>
      <w:lvlJc w:val="left"/>
      <w:pPr>
        <w:tabs>
          <w:tab w:val="left" w:pos="720"/>
        </w:tabs>
        <w:ind w:left="720" w:hanging="360"/>
      </w:pPr>
    </w:lvl>
    <w:lvl w:ilvl="1">
      <w:start w:val="1"/>
      <w:numFmt w:val="bullet"/>
      <w:lvlText w:val="o"/>
      <w:lvlJc w:val="left"/>
      <w:pPr>
        <w:tabs>
          <w:tab w:val="left" w:pos="1440"/>
        </w:tabs>
        <w:ind w:left="1440" w:hanging="360"/>
      </w:pPr>
      <w:rPr>
        <w:rFonts w:ascii="Courier New" w:hAnsi="Courier New" w:hint="default"/>
        <w:sz w:val="20"/>
      </w:r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43" w15:restartNumberingAfterBreak="0">
    <w:nsid w:val="2BA64080"/>
    <w:multiLevelType w:val="hybridMultilevel"/>
    <w:tmpl w:val="6DFCD3C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15:restartNumberingAfterBreak="0">
    <w:nsid w:val="2BC0121D"/>
    <w:multiLevelType w:val="multilevel"/>
    <w:tmpl w:val="2BC0121D"/>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15:restartNumberingAfterBreak="0">
    <w:nsid w:val="2BE7DBBE"/>
    <w:multiLevelType w:val="multilevel"/>
    <w:tmpl w:val="2BE7DBB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6" w15:restartNumberingAfterBreak="0">
    <w:nsid w:val="2D09715C"/>
    <w:multiLevelType w:val="multilevel"/>
    <w:tmpl w:val="2D09715C"/>
    <w:lvl w:ilvl="0">
      <w:start w:val="1"/>
      <w:numFmt w:val="decimal"/>
      <w:lvlText w:val="%1."/>
      <w:lvlJc w:val="left"/>
      <w:pPr>
        <w:tabs>
          <w:tab w:val="left" w:pos="785"/>
        </w:tabs>
        <w:ind w:left="785"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47" w15:restartNumberingAfterBreak="0">
    <w:nsid w:val="2D13C765"/>
    <w:multiLevelType w:val="multilevel"/>
    <w:tmpl w:val="2D13C765"/>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 w15:restartNumberingAfterBreak="0">
    <w:nsid w:val="2E1F1F28"/>
    <w:multiLevelType w:val="multilevel"/>
    <w:tmpl w:val="2E1F1F28"/>
    <w:lvl w:ilvl="0">
      <w:start w:val="1"/>
      <w:numFmt w:val="decimal"/>
      <w:lvlText w:val="%1."/>
      <w:lvlJc w:val="left"/>
      <w:pPr>
        <w:ind w:left="720" w:hanging="360"/>
      </w:pPr>
      <w:rPr>
        <w:rFonts w:hint="default"/>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9" w15:restartNumberingAfterBreak="0">
    <w:nsid w:val="2E47187A"/>
    <w:multiLevelType w:val="multilevel"/>
    <w:tmpl w:val="16983130"/>
    <w:lvl w:ilvl="0">
      <w:start w:val="1"/>
      <w:numFmt w:val="decimal"/>
      <w:lvlText w:val="%1."/>
      <w:lvlJc w:val="left"/>
      <w:pPr>
        <w:ind w:left="807" w:hanging="240"/>
      </w:pPr>
      <w:rPr>
        <w:rFonts w:ascii="Times New Roman" w:eastAsia="Times New Roman" w:hAnsi="Times New Roman" w:cs="Times New Roman" w:hint="default"/>
        <w:spacing w:val="-12"/>
        <w:w w:val="100"/>
        <w:sz w:val="20"/>
        <w:szCs w:val="20"/>
      </w:rPr>
    </w:lvl>
    <w:lvl w:ilvl="1">
      <w:numFmt w:val="bullet"/>
      <w:lvlText w:val="•"/>
      <w:lvlJc w:val="left"/>
      <w:pPr>
        <w:ind w:left="1046" w:hanging="240"/>
      </w:pPr>
      <w:rPr>
        <w:rFonts w:hint="default"/>
      </w:rPr>
    </w:lvl>
    <w:lvl w:ilvl="2">
      <w:numFmt w:val="bullet"/>
      <w:lvlText w:val="•"/>
      <w:lvlJc w:val="left"/>
      <w:pPr>
        <w:ind w:left="1278" w:hanging="240"/>
      </w:pPr>
      <w:rPr>
        <w:rFonts w:hint="default"/>
      </w:rPr>
    </w:lvl>
    <w:lvl w:ilvl="3">
      <w:numFmt w:val="bullet"/>
      <w:lvlText w:val="•"/>
      <w:lvlJc w:val="left"/>
      <w:pPr>
        <w:ind w:left="1510" w:hanging="240"/>
      </w:pPr>
      <w:rPr>
        <w:rFonts w:hint="default"/>
      </w:rPr>
    </w:lvl>
    <w:lvl w:ilvl="4">
      <w:numFmt w:val="bullet"/>
      <w:lvlText w:val="•"/>
      <w:lvlJc w:val="left"/>
      <w:pPr>
        <w:ind w:left="1741" w:hanging="240"/>
      </w:pPr>
      <w:rPr>
        <w:rFonts w:hint="default"/>
      </w:rPr>
    </w:lvl>
    <w:lvl w:ilvl="5">
      <w:numFmt w:val="bullet"/>
      <w:lvlText w:val="•"/>
      <w:lvlJc w:val="left"/>
      <w:pPr>
        <w:ind w:left="1973" w:hanging="240"/>
      </w:pPr>
      <w:rPr>
        <w:rFonts w:hint="default"/>
      </w:rPr>
    </w:lvl>
    <w:lvl w:ilvl="6">
      <w:numFmt w:val="bullet"/>
      <w:lvlText w:val="•"/>
      <w:lvlJc w:val="left"/>
      <w:pPr>
        <w:ind w:left="2205" w:hanging="240"/>
      </w:pPr>
      <w:rPr>
        <w:rFonts w:hint="default"/>
      </w:rPr>
    </w:lvl>
    <w:lvl w:ilvl="7">
      <w:numFmt w:val="bullet"/>
      <w:lvlText w:val="•"/>
      <w:lvlJc w:val="left"/>
      <w:pPr>
        <w:ind w:left="2436" w:hanging="240"/>
      </w:pPr>
      <w:rPr>
        <w:rFonts w:hint="default"/>
      </w:rPr>
    </w:lvl>
    <w:lvl w:ilvl="8">
      <w:numFmt w:val="bullet"/>
      <w:lvlText w:val="•"/>
      <w:lvlJc w:val="left"/>
      <w:pPr>
        <w:ind w:left="2668" w:hanging="240"/>
      </w:pPr>
      <w:rPr>
        <w:rFonts w:hint="default"/>
      </w:rPr>
    </w:lvl>
  </w:abstractNum>
  <w:abstractNum w:abstractNumId="50" w15:restartNumberingAfterBreak="0">
    <w:nsid w:val="2E4A0420"/>
    <w:multiLevelType w:val="multilevel"/>
    <w:tmpl w:val="80A471C8"/>
    <w:lvl w:ilvl="0">
      <w:start w:val="1"/>
      <w:numFmt w:val="decimal"/>
      <w:lvlText w:val="%1."/>
      <w:lvlJc w:val="left"/>
      <w:pPr>
        <w:ind w:left="5" w:hanging="240"/>
      </w:pPr>
      <w:rPr>
        <w:rFonts w:ascii="Times New Roman" w:eastAsia="Times New Roman" w:hAnsi="Times New Roman" w:cs="Times New Roman" w:hint="default"/>
        <w:spacing w:val="-3"/>
        <w:w w:val="100"/>
        <w:sz w:val="20"/>
        <w:szCs w:val="20"/>
      </w:rPr>
    </w:lvl>
    <w:lvl w:ilvl="1">
      <w:numFmt w:val="bullet"/>
      <w:lvlText w:val="•"/>
      <w:lvlJc w:val="left"/>
      <w:pPr>
        <w:ind w:left="252" w:hanging="240"/>
      </w:pPr>
      <w:rPr>
        <w:rFonts w:hint="default"/>
      </w:rPr>
    </w:lvl>
    <w:lvl w:ilvl="2">
      <w:numFmt w:val="bullet"/>
      <w:lvlText w:val="•"/>
      <w:lvlJc w:val="left"/>
      <w:pPr>
        <w:ind w:left="505" w:hanging="240"/>
      </w:pPr>
      <w:rPr>
        <w:rFonts w:hint="default"/>
      </w:rPr>
    </w:lvl>
    <w:lvl w:ilvl="3">
      <w:numFmt w:val="bullet"/>
      <w:lvlText w:val="•"/>
      <w:lvlJc w:val="left"/>
      <w:pPr>
        <w:ind w:left="757" w:hanging="240"/>
      </w:pPr>
      <w:rPr>
        <w:rFonts w:hint="default"/>
      </w:rPr>
    </w:lvl>
    <w:lvl w:ilvl="4">
      <w:numFmt w:val="bullet"/>
      <w:lvlText w:val="•"/>
      <w:lvlJc w:val="left"/>
      <w:pPr>
        <w:ind w:left="1010" w:hanging="240"/>
      </w:pPr>
      <w:rPr>
        <w:rFonts w:hint="default"/>
      </w:rPr>
    </w:lvl>
    <w:lvl w:ilvl="5">
      <w:numFmt w:val="bullet"/>
      <w:lvlText w:val="•"/>
      <w:lvlJc w:val="left"/>
      <w:pPr>
        <w:ind w:left="1262" w:hanging="240"/>
      </w:pPr>
      <w:rPr>
        <w:rFonts w:hint="default"/>
      </w:rPr>
    </w:lvl>
    <w:lvl w:ilvl="6">
      <w:numFmt w:val="bullet"/>
      <w:lvlText w:val="•"/>
      <w:lvlJc w:val="left"/>
      <w:pPr>
        <w:ind w:left="1515" w:hanging="240"/>
      </w:pPr>
      <w:rPr>
        <w:rFonts w:hint="default"/>
      </w:rPr>
    </w:lvl>
    <w:lvl w:ilvl="7">
      <w:numFmt w:val="bullet"/>
      <w:lvlText w:val="•"/>
      <w:lvlJc w:val="left"/>
      <w:pPr>
        <w:ind w:left="1767" w:hanging="240"/>
      </w:pPr>
      <w:rPr>
        <w:rFonts w:hint="default"/>
      </w:rPr>
    </w:lvl>
    <w:lvl w:ilvl="8">
      <w:numFmt w:val="bullet"/>
      <w:lvlText w:val="•"/>
      <w:lvlJc w:val="left"/>
      <w:pPr>
        <w:ind w:left="2020" w:hanging="240"/>
      </w:pPr>
      <w:rPr>
        <w:rFonts w:hint="default"/>
      </w:rPr>
    </w:lvl>
  </w:abstractNum>
  <w:abstractNum w:abstractNumId="51" w15:restartNumberingAfterBreak="0">
    <w:nsid w:val="2EB47713"/>
    <w:multiLevelType w:val="hybridMultilevel"/>
    <w:tmpl w:val="BA10896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15:restartNumberingAfterBreak="0">
    <w:nsid w:val="2F312F7F"/>
    <w:multiLevelType w:val="multilevel"/>
    <w:tmpl w:val="2F312F7F"/>
    <w:lvl w:ilvl="0">
      <w:numFmt w:val="bullet"/>
      <w:lvlText w:val=""/>
      <w:lvlJc w:val="left"/>
      <w:pPr>
        <w:ind w:left="109" w:hanging="708"/>
      </w:pPr>
      <w:rPr>
        <w:rFonts w:ascii="Symbol" w:eastAsia="Symbol" w:hAnsi="Symbol" w:cs="Symbol" w:hint="default"/>
        <w:b w:val="0"/>
        <w:bCs w:val="0"/>
        <w:i w:val="0"/>
        <w:iCs w:val="0"/>
        <w:spacing w:val="0"/>
        <w:w w:val="99"/>
        <w:sz w:val="20"/>
        <w:szCs w:val="20"/>
        <w:lang w:val="ru-RU" w:eastAsia="en-US" w:bidi="ar-SA"/>
      </w:rPr>
    </w:lvl>
    <w:lvl w:ilvl="1">
      <w:numFmt w:val="bullet"/>
      <w:lvlText w:val="•"/>
      <w:lvlJc w:val="left"/>
      <w:pPr>
        <w:ind w:left="1294" w:hanging="708"/>
      </w:pPr>
      <w:rPr>
        <w:rFonts w:hint="default"/>
        <w:lang w:val="ru-RU" w:eastAsia="en-US" w:bidi="ar-SA"/>
      </w:rPr>
    </w:lvl>
    <w:lvl w:ilvl="2">
      <w:numFmt w:val="bullet"/>
      <w:lvlText w:val="•"/>
      <w:lvlJc w:val="left"/>
      <w:pPr>
        <w:ind w:left="2488" w:hanging="708"/>
      </w:pPr>
      <w:rPr>
        <w:rFonts w:hint="default"/>
        <w:lang w:val="ru-RU" w:eastAsia="en-US" w:bidi="ar-SA"/>
      </w:rPr>
    </w:lvl>
    <w:lvl w:ilvl="3">
      <w:numFmt w:val="bullet"/>
      <w:lvlText w:val="•"/>
      <w:lvlJc w:val="left"/>
      <w:pPr>
        <w:ind w:left="3682" w:hanging="708"/>
      </w:pPr>
      <w:rPr>
        <w:rFonts w:hint="default"/>
        <w:lang w:val="ru-RU" w:eastAsia="en-US" w:bidi="ar-SA"/>
      </w:rPr>
    </w:lvl>
    <w:lvl w:ilvl="4">
      <w:numFmt w:val="bullet"/>
      <w:lvlText w:val="•"/>
      <w:lvlJc w:val="left"/>
      <w:pPr>
        <w:ind w:left="4877" w:hanging="708"/>
      </w:pPr>
      <w:rPr>
        <w:rFonts w:hint="default"/>
        <w:lang w:val="ru-RU" w:eastAsia="en-US" w:bidi="ar-SA"/>
      </w:rPr>
    </w:lvl>
    <w:lvl w:ilvl="5">
      <w:numFmt w:val="bullet"/>
      <w:lvlText w:val="•"/>
      <w:lvlJc w:val="left"/>
      <w:pPr>
        <w:ind w:left="6071" w:hanging="708"/>
      </w:pPr>
      <w:rPr>
        <w:rFonts w:hint="default"/>
        <w:lang w:val="ru-RU" w:eastAsia="en-US" w:bidi="ar-SA"/>
      </w:rPr>
    </w:lvl>
    <w:lvl w:ilvl="6">
      <w:numFmt w:val="bullet"/>
      <w:lvlText w:val="•"/>
      <w:lvlJc w:val="left"/>
      <w:pPr>
        <w:ind w:left="7265" w:hanging="708"/>
      </w:pPr>
      <w:rPr>
        <w:rFonts w:hint="default"/>
        <w:lang w:val="ru-RU" w:eastAsia="en-US" w:bidi="ar-SA"/>
      </w:rPr>
    </w:lvl>
    <w:lvl w:ilvl="7">
      <w:numFmt w:val="bullet"/>
      <w:lvlText w:val="•"/>
      <w:lvlJc w:val="left"/>
      <w:pPr>
        <w:ind w:left="8460" w:hanging="708"/>
      </w:pPr>
      <w:rPr>
        <w:rFonts w:hint="default"/>
        <w:lang w:val="ru-RU" w:eastAsia="en-US" w:bidi="ar-SA"/>
      </w:rPr>
    </w:lvl>
    <w:lvl w:ilvl="8">
      <w:numFmt w:val="bullet"/>
      <w:lvlText w:val="•"/>
      <w:lvlJc w:val="left"/>
      <w:pPr>
        <w:ind w:left="9654" w:hanging="708"/>
      </w:pPr>
      <w:rPr>
        <w:rFonts w:hint="default"/>
        <w:lang w:val="ru-RU" w:eastAsia="en-US" w:bidi="ar-SA"/>
      </w:rPr>
    </w:lvl>
  </w:abstractNum>
  <w:abstractNum w:abstractNumId="53" w15:restartNumberingAfterBreak="0">
    <w:nsid w:val="2FA6C65C"/>
    <w:multiLevelType w:val="multilevel"/>
    <w:tmpl w:val="2FA6C65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54" w15:restartNumberingAfterBreak="0">
    <w:nsid w:val="301E3328"/>
    <w:multiLevelType w:val="hybridMultilevel"/>
    <w:tmpl w:val="796CBFCC"/>
    <w:lvl w:ilvl="0" w:tplc="508694B6">
      <w:start w:val="1"/>
      <w:numFmt w:val="decimal"/>
      <w:lvlText w:val="%1."/>
      <w:lvlJc w:val="left"/>
      <w:pPr>
        <w:ind w:left="720"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15:restartNumberingAfterBreak="0">
    <w:nsid w:val="30206C4B"/>
    <w:multiLevelType w:val="multilevel"/>
    <w:tmpl w:val="30206C4B"/>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56" w15:restartNumberingAfterBreak="0">
    <w:nsid w:val="311356D5"/>
    <w:multiLevelType w:val="multilevel"/>
    <w:tmpl w:val="311356D5"/>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7" w15:restartNumberingAfterBreak="0">
    <w:nsid w:val="31A9A781"/>
    <w:multiLevelType w:val="multilevel"/>
    <w:tmpl w:val="31A9A78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58" w15:restartNumberingAfterBreak="0">
    <w:nsid w:val="31FD6A76"/>
    <w:multiLevelType w:val="multilevel"/>
    <w:tmpl w:val="31FD6A7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59" w15:restartNumberingAfterBreak="0">
    <w:nsid w:val="32440524"/>
    <w:multiLevelType w:val="multilevel"/>
    <w:tmpl w:val="3244052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0" w15:restartNumberingAfterBreak="0">
    <w:nsid w:val="32AC32A6"/>
    <w:multiLevelType w:val="hybridMultilevel"/>
    <w:tmpl w:val="7A64B63A"/>
    <w:lvl w:ilvl="0" w:tplc="47C6EFCC">
      <w:start w:val="1"/>
      <w:numFmt w:val="decimal"/>
      <w:lvlText w:val="%1."/>
      <w:lvlJc w:val="left"/>
      <w:pPr>
        <w:ind w:left="720" w:hanging="360"/>
      </w:pPr>
      <w:rPr>
        <w:b/>
      </w:rPr>
    </w:lvl>
    <w:lvl w:ilvl="1" w:tplc="2B1C5582">
      <w:start w:val="1"/>
      <w:numFmt w:val="lowerLetter"/>
      <w:lvlText w:val="%2."/>
      <w:lvlJc w:val="left"/>
      <w:pPr>
        <w:ind w:left="1440" w:hanging="360"/>
      </w:pPr>
    </w:lvl>
    <w:lvl w:ilvl="2" w:tplc="AEC43354">
      <w:start w:val="1"/>
      <w:numFmt w:val="lowerRoman"/>
      <w:lvlText w:val="%3."/>
      <w:lvlJc w:val="right"/>
      <w:pPr>
        <w:ind w:left="2160" w:hanging="180"/>
      </w:pPr>
    </w:lvl>
    <w:lvl w:ilvl="3" w:tplc="8F0E8716">
      <w:start w:val="1"/>
      <w:numFmt w:val="decimal"/>
      <w:lvlText w:val="%4."/>
      <w:lvlJc w:val="left"/>
      <w:pPr>
        <w:ind w:left="2880" w:hanging="360"/>
      </w:pPr>
    </w:lvl>
    <w:lvl w:ilvl="4" w:tplc="B87AA998">
      <w:start w:val="1"/>
      <w:numFmt w:val="lowerLetter"/>
      <w:lvlText w:val="%5."/>
      <w:lvlJc w:val="left"/>
      <w:pPr>
        <w:ind w:left="3600" w:hanging="360"/>
      </w:pPr>
    </w:lvl>
    <w:lvl w:ilvl="5" w:tplc="A880ACE2">
      <w:start w:val="1"/>
      <w:numFmt w:val="lowerRoman"/>
      <w:lvlText w:val="%6."/>
      <w:lvlJc w:val="right"/>
      <w:pPr>
        <w:ind w:left="4320" w:hanging="180"/>
      </w:pPr>
    </w:lvl>
    <w:lvl w:ilvl="6" w:tplc="D73A50DA">
      <w:start w:val="1"/>
      <w:numFmt w:val="decimal"/>
      <w:lvlText w:val="%7."/>
      <w:lvlJc w:val="left"/>
      <w:pPr>
        <w:ind w:left="5040" w:hanging="360"/>
      </w:pPr>
    </w:lvl>
    <w:lvl w:ilvl="7" w:tplc="39C0E930">
      <w:start w:val="1"/>
      <w:numFmt w:val="lowerLetter"/>
      <w:lvlText w:val="%8."/>
      <w:lvlJc w:val="left"/>
      <w:pPr>
        <w:ind w:left="5760" w:hanging="360"/>
      </w:pPr>
    </w:lvl>
    <w:lvl w:ilvl="8" w:tplc="69BE0CD0">
      <w:start w:val="1"/>
      <w:numFmt w:val="lowerRoman"/>
      <w:lvlText w:val="%9."/>
      <w:lvlJc w:val="right"/>
      <w:pPr>
        <w:ind w:left="6480" w:hanging="180"/>
      </w:pPr>
    </w:lvl>
  </w:abstractNum>
  <w:abstractNum w:abstractNumId="61" w15:restartNumberingAfterBreak="0">
    <w:nsid w:val="32C85A86"/>
    <w:multiLevelType w:val="hybridMultilevel"/>
    <w:tmpl w:val="30CC6712"/>
    <w:lvl w:ilvl="0" w:tplc="7A52261C">
      <w:start w:val="1"/>
      <w:numFmt w:val="lowerLetter"/>
      <w:lvlText w:val="%1)"/>
      <w:lvlJc w:val="left"/>
      <w:pPr>
        <w:ind w:left="394" w:hanging="360"/>
      </w:pPr>
      <w:rPr>
        <w:rFonts w:hint="default"/>
      </w:rPr>
    </w:lvl>
    <w:lvl w:ilvl="1" w:tplc="4E7AF800">
      <w:start w:val="1"/>
      <w:numFmt w:val="lowerLetter"/>
      <w:lvlText w:val="%2."/>
      <w:lvlJc w:val="left"/>
      <w:pPr>
        <w:ind w:left="1114" w:hanging="360"/>
      </w:pPr>
    </w:lvl>
    <w:lvl w:ilvl="2" w:tplc="BBB81EB0">
      <w:start w:val="1"/>
      <w:numFmt w:val="lowerRoman"/>
      <w:lvlText w:val="%3."/>
      <w:lvlJc w:val="right"/>
      <w:pPr>
        <w:ind w:left="1834" w:hanging="180"/>
      </w:pPr>
    </w:lvl>
    <w:lvl w:ilvl="3" w:tplc="97C62A50">
      <w:start w:val="1"/>
      <w:numFmt w:val="decimal"/>
      <w:lvlText w:val="%4."/>
      <w:lvlJc w:val="left"/>
      <w:pPr>
        <w:ind w:left="2554" w:hanging="360"/>
      </w:pPr>
    </w:lvl>
    <w:lvl w:ilvl="4" w:tplc="9B384BF8">
      <w:start w:val="1"/>
      <w:numFmt w:val="lowerLetter"/>
      <w:lvlText w:val="%5."/>
      <w:lvlJc w:val="left"/>
      <w:pPr>
        <w:ind w:left="3274" w:hanging="360"/>
      </w:pPr>
    </w:lvl>
    <w:lvl w:ilvl="5" w:tplc="C1960BE8">
      <w:start w:val="1"/>
      <w:numFmt w:val="lowerRoman"/>
      <w:lvlText w:val="%6."/>
      <w:lvlJc w:val="right"/>
      <w:pPr>
        <w:ind w:left="3994" w:hanging="180"/>
      </w:pPr>
    </w:lvl>
    <w:lvl w:ilvl="6" w:tplc="201ADE4E">
      <w:start w:val="1"/>
      <w:numFmt w:val="decimal"/>
      <w:lvlText w:val="%7."/>
      <w:lvlJc w:val="left"/>
      <w:pPr>
        <w:ind w:left="4714" w:hanging="360"/>
      </w:pPr>
    </w:lvl>
    <w:lvl w:ilvl="7" w:tplc="0CCA12BC">
      <w:start w:val="1"/>
      <w:numFmt w:val="lowerLetter"/>
      <w:lvlText w:val="%8."/>
      <w:lvlJc w:val="left"/>
      <w:pPr>
        <w:ind w:left="5434" w:hanging="360"/>
      </w:pPr>
    </w:lvl>
    <w:lvl w:ilvl="8" w:tplc="14F2D15C">
      <w:start w:val="1"/>
      <w:numFmt w:val="lowerRoman"/>
      <w:lvlText w:val="%9."/>
      <w:lvlJc w:val="right"/>
      <w:pPr>
        <w:ind w:left="6154" w:hanging="180"/>
      </w:pPr>
    </w:lvl>
  </w:abstractNum>
  <w:abstractNum w:abstractNumId="62" w15:restartNumberingAfterBreak="0">
    <w:nsid w:val="345E2658"/>
    <w:multiLevelType w:val="multilevel"/>
    <w:tmpl w:val="EBB6577C"/>
    <w:lvl w:ilvl="0">
      <w:start w:val="1"/>
      <w:numFmt w:val="decimal"/>
      <w:lvlText w:val="%1."/>
      <w:lvlJc w:val="left"/>
      <w:pPr>
        <w:ind w:left="33" w:hanging="240"/>
      </w:pPr>
      <w:rPr>
        <w:rFonts w:ascii="Times New Roman" w:eastAsia="Times New Roman" w:hAnsi="Times New Roman" w:cs="Times New Roman" w:hint="default"/>
        <w:spacing w:val="-3"/>
        <w:w w:val="100"/>
        <w:sz w:val="20"/>
        <w:szCs w:val="20"/>
      </w:rPr>
    </w:lvl>
    <w:lvl w:ilvl="1">
      <w:numFmt w:val="bullet"/>
      <w:lvlText w:val="•"/>
      <w:lvlJc w:val="left"/>
      <w:pPr>
        <w:ind w:left="292" w:hanging="240"/>
      </w:pPr>
      <w:rPr>
        <w:rFonts w:hint="default"/>
      </w:rPr>
    </w:lvl>
    <w:lvl w:ilvl="2">
      <w:numFmt w:val="bullet"/>
      <w:lvlText w:val="•"/>
      <w:lvlJc w:val="left"/>
      <w:pPr>
        <w:ind w:left="545" w:hanging="240"/>
      </w:pPr>
      <w:rPr>
        <w:rFonts w:hint="default"/>
      </w:rPr>
    </w:lvl>
    <w:lvl w:ilvl="3">
      <w:numFmt w:val="bullet"/>
      <w:lvlText w:val="•"/>
      <w:lvlJc w:val="left"/>
      <w:pPr>
        <w:ind w:left="798" w:hanging="240"/>
      </w:pPr>
      <w:rPr>
        <w:rFonts w:hint="default"/>
      </w:rPr>
    </w:lvl>
    <w:lvl w:ilvl="4">
      <w:numFmt w:val="bullet"/>
      <w:lvlText w:val="•"/>
      <w:lvlJc w:val="left"/>
      <w:pPr>
        <w:ind w:left="1051" w:hanging="240"/>
      </w:pPr>
      <w:rPr>
        <w:rFonts w:hint="default"/>
      </w:rPr>
    </w:lvl>
    <w:lvl w:ilvl="5">
      <w:numFmt w:val="bullet"/>
      <w:lvlText w:val="•"/>
      <w:lvlJc w:val="left"/>
      <w:pPr>
        <w:ind w:left="1304" w:hanging="240"/>
      </w:pPr>
      <w:rPr>
        <w:rFonts w:hint="default"/>
      </w:rPr>
    </w:lvl>
    <w:lvl w:ilvl="6">
      <w:numFmt w:val="bullet"/>
      <w:lvlText w:val="•"/>
      <w:lvlJc w:val="left"/>
      <w:pPr>
        <w:ind w:left="1556" w:hanging="240"/>
      </w:pPr>
      <w:rPr>
        <w:rFonts w:hint="default"/>
      </w:rPr>
    </w:lvl>
    <w:lvl w:ilvl="7">
      <w:numFmt w:val="bullet"/>
      <w:lvlText w:val="•"/>
      <w:lvlJc w:val="left"/>
      <w:pPr>
        <w:ind w:left="1809" w:hanging="240"/>
      </w:pPr>
      <w:rPr>
        <w:rFonts w:hint="default"/>
      </w:rPr>
    </w:lvl>
    <w:lvl w:ilvl="8">
      <w:numFmt w:val="bullet"/>
      <w:lvlText w:val="•"/>
      <w:lvlJc w:val="left"/>
      <w:pPr>
        <w:ind w:left="2062" w:hanging="240"/>
      </w:pPr>
      <w:rPr>
        <w:rFonts w:hint="default"/>
      </w:rPr>
    </w:lvl>
  </w:abstractNum>
  <w:abstractNum w:abstractNumId="63" w15:restartNumberingAfterBreak="0">
    <w:nsid w:val="34A01700"/>
    <w:multiLevelType w:val="multilevel"/>
    <w:tmpl w:val="34A01700"/>
    <w:lvl w:ilvl="0">
      <w:start w:val="1"/>
      <w:numFmt w:val="decimal"/>
      <w:lvlText w:val="%1."/>
      <w:lvlJc w:val="left"/>
      <w:pPr>
        <w:ind w:left="109" w:hanging="720"/>
      </w:pPr>
      <w:rPr>
        <w:rFonts w:ascii="Times New Roman" w:eastAsia="Times New Roman" w:hAnsi="Times New Roman" w:cs="Times New Roman" w:hint="default"/>
        <w:b w:val="0"/>
        <w:bCs w:val="0"/>
        <w:i w:val="0"/>
        <w:iCs w:val="0"/>
        <w:spacing w:val="0"/>
        <w:w w:val="99"/>
        <w:sz w:val="20"/>
        <w:szCs w:val="20"/>
        <w:lang w:val="ru-RU" w:eastAsia="en-US" w:bidi="ar-SA"/>
      </w:rPr>
    </w:lvl>
    <w:lvl w:ilvl="1">
      <w:start w:val="1"/>
      <w:numFmt w:val="decimal"/>
      <w:lvlText w:val="%2."/>
      <w:lvlJc w:val="left"/>
      <w:pPr>
        <w:ind w:left="829" w:hanging="720"/>
      </w:pPr>
      <w:rPr>
        <w:rFonts w:ascii="Times New Roman" w:eastAsia="Times New Roman" w:hAnsi="Times New Roman" w:cs="Times New Roman" w:hint="default"/>
        <w:b w:val="0"/>
        <w:bCs w:val="0"/>
        <w:i w:val="0"/>
        <w:iCs w:val="0"/>
        <w:spacing w:val="0"/>
        <w:w w:val="99"/>
        <w:sz w:val="20"/>
        <w:szCs w:val="20"/>
        <w:lang w:val="ru-RU" w:eastAsia="en-US" w:bidi="ar-SA"/>
      </w:rPr>
    </w:lvl>
    <w:lvl w:ilvl="2">
      <w:numFmt w:val="bullet"/>
      <w:lvlText w:val=""/>
      <w:lvlJc w:val="left"/>
      <w:pPr>
        <w:ind w:left="829" w:hanging="720"/>
      </w:pPr>
      <w:rPr>
        <w:rFonts w:ascii="Symbol" w:eastAsia="Symbol" w:hAnsi="Symbol" w:cs="Symbol" w:hint="default"/>
        <w:b w:val="0"/>
        <w:bCs w:val="0"/>
        <w:i w:val="0"/>
        <w:iCs w:val="0"/>
        <w:spacing w:val="0"/>
        <w:w w:val="99"/>
        <w:sz w:val="20"/>
        <w:szCs w:val="20"/>
        <w:lang w:val="ru-RU" w:eastAsia="en-US" w:bidi="ar-SA"/>
      </w:rPr>
    </w:lvl>
    <w:lvl w:ilvl="3">
      <w:numFmt w:val="bullet"/>
      <w:lvlText w:val="•"/>
      <w:lvlJc w:val="left"/>
      <w:pPr>
        <w:ind w:left="3314" w:hanging="720"/>
      </w:pPr>
      <w:rPr>
        <w:rFonts w:hint="default"/>
        <w:lang w:val="ru-RU" w:eastAsia="en-US" w:bidi="ar-SA"/>
      </w:rPr>
    </w:lvl>
    <w:lvl w:ilvl="4">
      <w:numFmt w:val="bullet"/>
      <w:lvlText w:val="•"/>
      <w:lvlJc w:val="left"/>
      <w:pPr>
        <w:ind w:left="4561" w:hanging="720"/>
      </w:pPr>
      <w:rPr>
        <w:rFonts w:hint="default"/>
        <w:lang w:val="ru-RU" w:eastAsia="en-US" w:bidi="ar-SA"/>
      </w:rPr>
    </w:lvl>
    <w:lvl w:ilvl="5">
      <w:numFmt w:val="bullet"/>
      <w:lvlText w:val="•"/>
      <w:lvlJc w:val="left"/>
      <w:pPr>
        <w:ind w:left="5808" w:hanging="720"/>
      </w:pPr>
      <w:rPr>
        <w:rFonts w:hint="default"/>
        <w:lang w:val="ru-RU" w:eastAsia="en-US" w:bidi="ar-SA"/>
      </w:rPr>
    </w:lvl>
    <w:lvl w:ilvl="6">
      <w:numFmt w:val="bullet"/>
      <w:lvlText w:val="•"/>
      <w:lvlJc w:val="left"/>
      <w:pPr>
        <w:ind w:left="7055" w:hanging="720"/>
      </w:pPr>
      <w:rPr>
        <w:rFonts w:hint="default"/>
        <w:lang w:val="ru-RU" w:eastAsia="en-US" w:bidi="ar-SA"/>
      </w:rPr>
    </w:lvl>
    <w:lvl w:ilvl="7">
      <w:numFmt w:val="bullet"/>
      <w:lvlText w:val="•"/>
      <w:lvlJc w:val="left"/>
      <w:pPr>
        <w:ind w:left="8302" w:hanging="720"/>
      </w:pPr>
      <w:rPr>
        <w:rFonts w:hint="default"/>
        <w:lang w:val="ru-RU" w:eastAsia="en-US" w:bidi="ar-SA"/>
      </w:rPr>
    </w:lvl>
    <w:lvl w:ilvl="8">
      <w:numFmt w:val="bullet"/>
      <w:lvlText w:val="•"/>
      <w:lvlJc w:val="left"/>
      <w:pPr>
        <w:ind w:left="9549" w:hanging="720"/>
      </w:pPr>
      <w:rPr>
        <w:rFonts w:hint="default"/>
        <w:lang w:val="ru-RU" w:eastAsia="en-US" w:bidi="ar-SA"/>
      </w:rPr>
    </w:lvl>
  </w:abstractNum>
  <w:abstractNum w:abstractNumId="64" w15:restartNumberingAfterBreak="0">
    <w:nsid w:val="36F511C7"/>
    <w:multiLevelType w:val="multilevel"/>
    <w:tmpl w:val="36F511C7"/>
    <w:lvl w:ilvl="0">
      <w:numFmt w:val="bullet"/>
      <w:lvlText w:val=""/>
      <w:lvlJc w:val="left"/>
      <w:pPr>
        <w:ind w:left="109" w:hanging="708"/>
      </w:pPr>
      <w:rPr>
        <w:rFonts w:ascii="Symbol" w:eastAsia="Symbol" w:hAnsi="Symbol" w:cs="Symbol" w:hint="default"/>
        <w:b w:val="0"/>
        <w:bCs w:val="0"/>
        <w:i w:val="0"/>
        <w:iCs w:val="0"/>
        <w:spacing w:val="0"/>
        <w:w w:val="99"/>
        <w:sz w:val="20"/>
        <w:szCs w:val="20"/>
        <w:lang w:val="ru-RU" w:eastAsia="en-US" w:bidi="ar-SA"/>
      </w:rPr>
    </w:lvl>
    <w:lvl w:ilvl="1">
      <w:numFmt w:val="bullet"/>
      <w:lvlText w:val="•"/>
      <w:lvlJc w:val="left"/>
      <w:pPr>
        <w:ind w:left="1294" w:hanging="708"/>
      </w:pPr>
      <w:rPr>
        <w:rFonts w:hint="default"/>
        <w:lang w:val="ru-RU" w:eastAsia="en-US" w:bidi="ar-SA"/>
      </w:rPr>
    </w:lvl>
    <w:lvl w:ilvl="2">
      <w:numFmt w:val="bullet"/>
      <w:lvlText w:val="•"/>
      <w:lvlJc w:val="left"/>
      <w:pPr>
        <w:ind w:left="2488" w:hanging="708"/>
      </w:pPr>
      <w:rPr>
        <w:rFonts w:hint="default"/>
        <w:lang w:val="ru-RU" w:eastAsia="en-US" w:bidi="ar-SA"/>
      </w:rPr>
    </w:lvl>
    <w:lvl w:ilvl="3">
      <w:numFmt w:val="bullet"/>
      <w:lvlText w:val="•"/>
      <w:lvlJc w:val="left"/>
      <w:pPr>
        <w:ind w:left="3682" w:hanging="708"/>
      </w:pPr>
      <w:rPr>
        <w:rFonts w:hint="default"/>
        <w:lang w:val="ru-RU" w:eastAsia="en-US" w:bidi="ar-SA"/>
      </w:rPr>
    </w:lvl>
    <w:lvl w:ilvl="4">
      <w:numFmt w:val="bullet"/>
      <w:lvlText w:val="•"/>
      <w:lvlJc w:val="left"/>
      <w:pPr>
        <w:ind w:left="4877" w:hanging="708"/>
      </w:pPr>
      <w:rPr>
        <w:rFonts w:hint="default"/>
        <w:lang w:val="ru-RU" w:eastAsia="en-US" w:bidi="ar-SA"/>
      </w:rPr>
    </w:lvl>
    <w:lvl w:ilvl="5">
      <w:numFmt w:val="bullet"/>
      <w:lvlText w:val="•"/>
      <w:lvlJc w:val="left"/>
      <w:pPr>
        <w:ind w:left="6071" w:hanging="708"/>
      </w:pPr>
      <w:rPr>
        <w:rFonts w:hint="default"/>
        <w:lang w:val="ru-RU" w:eastAsia="en-US" w:bidi="ar-SA"/>
      </w:rPr>
    </w:lvl>
    <w:lvl w:ilvl="6">
      <w:numFmt w:val="bullet"/>
      <w:lvlText w:val="•"/>
      <w:lvlJc w:val="left"/>
      <w:pPr>
        <w:ind w:left="7265" w:hanging="708"/>
      </w:pPr>
      <w:rPr>
        <w:rFonts w:hint="default"/>
        <w:lang w:val="ru-RU" w:eastAsia="en-US" w:bidi="ar-SA"/>
      </w:rPr>
    </w:lvl>
    <w:lvl w:ilvl="7">
      <w:numFmt w:val="bullet"/>
      <w:lvlText w:val="•"/>
      <w:lvlJc w:val="left"/>
      <w:pPr>
        <w:ind w:left="8460" w:hanging="708"/>
      </w:pPr>
      <w:rPr>
        <w:rFonts w:hint="default"/>
        <w:lang w:val="ru-RU" w:eastAsia="en-US" w:bidi="ar-SA"/>
      </w:rPr>
    </w:lvl>
    <w:lvl w:ilvl="8">
      <w:numFmt w:val="bullet"/>
      <w:lvlText w:val="•"/>
      <w:lvlJc w:val="left"/>
      <w:pPr>
        <w:ind w:left="9654" w:hanging="708"/>
      </w:pPr>
      <w:rPr>
        <w:rFonts w:hint="default"/>
        <w:lang w:val="ru-RU" w:eastAsia="en-US" w:bidi="ar-SA"/>
      </w:rPr>
    </w:lvl>
  </w:abstractNum>
  <w:abstractNum w:abstractNumId="65" w15:restartNumberingAfterBreak="0">
    <w:nsid w:val="38432CE3"/>
    <w:multiLevelType w:val="multilevel"/>
    <w:tmpl w:val="38432CE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66" w15:restartNumberingAfterBreak="0">
    <w:nsid w:val="3A86394E"/>
    <w:multiLevelType w:val="multilevel"/>
    <w:tmpl w:val="3A86394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67" w15:restartNumberingAfterBreak="0">
    <w:nsid w:val="3C729CF2"/>
    <w:multiLevelType w:val="multilevel"/>
    <w:tmpl w:val="3C729CF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8" w15:restartNumberingAfterBreak="0">
    <w:nsid w:val="3CBA5F1F"/>
    <w:multiLevelType w:val="hybridMultilevel"/>
    <w:tmpl w:val="ED06A7B6"/>
    <w:lvl w:ilvl="0" w:tplc="0419000F">
      <w:start w:val="1"/>
      <w:numFmt w:val="decimal"/>
      <w:lvlText w:val="%1."/>
      <w:lvlJc w:val="left"/>
      <w:pPr>
        <w:ind w:left="3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 w15:restartNumberingAfterBreak="0">
    <w:nsid w:val="3D693831"/>
    <w:multiLevelType w:val="multilevel"/>
    <w:tmpl w:val="3D693831"/>
    <w:lvl w:ilvl="0">
      <w:numFmt w:val="bullet"/>
      <w:lvlText w:val="-"/>
      <w:lvlJc w:val="left"/>
      <w:pPr>
        <w:ind w:left="109" w:hanging="113"/>
      </w:pPr>
      <w:rPr>
        <w:rFonts w:ascii="Times New Roman" w:eastAsia="Times New Roman" w:hAnsi="Times New Roman" w:cs="Times New Roman" w:hint="default"/>
        <w:b w:val="0"/>
        <w:bCs w:val="0"/>
        <w:i w:val="0"/>
        <w:iCs w:val="0"/>
        <w:spacing w:val="0"/>
        <w:w w:val="99"/>
        <w:sz w:val="20"/>
        <w:szCs w:val="20"/>
        <w:lang w:val="ru-RU" w:eastAsia="en-US" w:bidi="ar-SA"/>
      </w:rPr>
    </w:lvl>
    <w:lvl w:ilvl="1">
      <w:numFmt w:val="bullet"/>
      <w:lvlText w:val="•"/>
      <w:lvlJc w:val="left"/>
      <w:pPr>
        <w:ind w:left="1294" w:hanging="113"/>
      </w:pPr>
      <w:rPr>
        <w:rFonts w:hint="default"/>
        <w:lang w:val="ru-RU" w:eastAsia="en-US" w:bidi="ar-SA"/>
      </w:rPr>
    </w:lvl>
    <w:lvl w:ilvl="2">
      <w:numFmt w:val="bullet"/>
      <w:lvlText w:val="•"/>
      <w:lvlJc w:val="left"/>
      <w:pPr>
        <w:ind w:left="2488" w:hanging="113"/>
      </w:pPr>
      <w:rPr>
        <w:rFonts w:hint="default"/>
        <w:lang w:val="ru-RU" w:eastAsia="en-US" w:bidi="ar-SA"/>
      </w:rPr>
    </w:lvl>
    <w:lvl w:ilvl="3">
      <w:numFmt w:val="bullet"/>
      <w:lvlText w:val="•"/>
      <w:lvlJc w:val="left"/>
      <w:pPr>
        <w:ind w:left="3682" w:hanging="113"/>
      </w:pPr>
      <w:rPr>
        <w:rFonts w:hint="default"/>
        <w:lang w:val="ru-RU" w:eastAsia="en-US" w:bidi="ar-SA"/>
      </w:rPr>
    </w:lvl>
    <w:lvl w:ilvl="4">
      <w:numFmt w:val="bullet"/>
      <w:lvlText w:val="•"/>
      <w:lvlJc w:val="left"/>
      <w:pPr>
        <w:ind w:left="4877" w:hanging="113"/>
      </w:pPr>
      <w:rPr>
        <w:rFonts w:hint="default"/>
        <w:lang w:val="ru-RU" w:eastAsia="en-US" w:bidi="ar-SA"/>
      </w:rPr>
    </w:lvl>
    <w:lvl w:ilvl="5">
      <w:numFmt w:val="bullet"/>
      <w:lvlText w:val="•"/>
      <w:lvlJc w:val="left"/>
      <w:pPr>
        <w:ind w:left="6071" w:hanging="113"/>
      </w:pPr>
      <w:rPr>
        <w:rFonts w:hint="default"/>
        <w:lang w:val="ru-RU" w:eastAsia="en-US" w:bidi="ar-SA"/>
      </w:rPr>
    </w:lvl>
    <w:lvl w:ilvl="6">
      <w:numFmt w:val="bullet"/>
      <w:lvlText w:val="•"/>
      <w:lvlJc w:val="left"/>
      <w:pPr>
        <w:ind w:left="7265" w:hanging="113"/>
      </w:pPr>
      <w:rPr>
        <w:rFonts w:hint="default"/>
        <w:lang w:val="ru-RU" w:eastAsia="en-US" w:bidi="ar-SA"/>
      </w:rPr>
    </w:lvl>
    <w:lvl w:ilvl="7">
      <w:numFmt w:val="bullet"/>
      <w:lvlText w:val="•"/>
      <w:lvlJc w:val="left"/>
      <w:pPr>
        <w:ind w:left="8460" w:hanging="113"/>
      </w:pPr>
      <w:rPr>
        <w:rFonts w:hint="default"/>
        <w:lang w:val="ru-RU" w:eastAsia="en-US" w:bidi="ar-SA"/>
      </w:rPr>
    </w:lvl>
    <w:lvl w:ilvl="8">
      <w:numFmt w:val="bullet"/>
      <w:lvlText w:val="•"/>
      <w:lvlJc w:val="left"/>
      <w:pPr>
        <w:ind w:left="9654" w:hanging="113"/>
      </w:pPr>
      <w:rPr>
        <w:rFonts w:hint="default"/>
        <w:lang w:val="ru-RU" w:eastAsia="en-US" w:bidi="ar-SA"/>
      </w:rPr>
    </w:lvl>
  </w:abstractNum>
  <w:abstractNum w:abstractNumId="70" w15:restartNumberingAfterBreak="0">
    <w:nsid w:val="3FBE256C"/>
    <w:multiLevelType w:val="multilevel"/>
    <w:tmpl w:val="3FBE256C"/>
    <w:lvl w:ilvl="0">
      <w:start w:val="2"/>
      <w:numFmt w:val="decimal"/>
      <w:lvlText w:val="%1)"/>
      <w:lvlJc w:val="left"/>
      <w:pPr>
        <w:ind w:left="275" w:hanging="169"/>
      </w:pPr>
      <w:rPr>
        <w:rFonts w:ascii="Times New Roman" w:eastAsia="Times New Roman" w:hAnsi="Times New Roman" w:cs="Times New Roman" w:hint="default"/>
        <w:b w:val="0"/>
        <w:bCs w:val="0"/>
        <w:i w:val="0"/>
        <w:iCs w:val="0"/>
        <w:spacing w:val="0"/>
        <w:w w:val="97"/>
        <w:sz w:val="18"/>
        <w:szCs w:val="18"/>
        <w:lang w:val="ru-RU" w:eastAsia="en-US" w:bidi="ar-SA"/>
      </w:rPr>
    </w:lvl>
    <w:lvl w:ilvl="1">
      <w:numFmt w:val="bullet"/>
      <w:lvlText w:val="•"/>
      <w:lvlJc w:val="left"/>
      <w:pPr>
        <w:ind w:left="1086" w:hanging="169"/>
      </w:pPr>
      <w:rPr>
        <w:rFonts w:hint="default"/>
        <w:lang w:val="ru-RU" w:eastAsia="en-US" w:bidi="ar-SA"/>
      </w:rPr>
    </w:lvl>
    <w:lvl w:ilvl="2">
      <w:numFmt w:val="bullet"/>
      <w:lvlText w:val="•"/>
      <w:lvlJc w:val="left"/>
      <w:pPr>
        <w:ind w:left="1893" w:hanging="169"/>
      </w:pPr>
      <w:rPr>
        <w:rFonts w:hint="default"/>
        <w:lang w:val="ru-RU" w:eastAsia="en-US" w:bidi="ar-SA"/>
      </w:rPr>
    </w:lvl>
    <w:lvl w:ilvl="3">
      <w:numFmt w:val="bullet"/>
      <w:lvlText w:val="•"/>
      <w:lvlJc w:val="left"/>
      <w:pPr>
        <w:ind w:left="2700" w:hanging="169"/>
      </w:pPr>
      <w:rPr>
        <w:rFonts w:hint="default"/>
        <w:lang w:val="ru-RU" w:eastAsia="en-US" w:bidi="ar-SA"/>
      </w:rPr>
    </w:lvl>
    <w:lvl w:ilvl="4">
      <w:numFmt w:val="bullet"/>
      <w:lvlText w:val="•"/>
      <w:lvlJc w:val="left"/>
      <w:pPr>
        <w:ind w:left="3507" w:hanging="169"/>
      </w:pPr>
      <w:rPr>
        <w:rFonts w:hint="default"/>
        <w:lang w:val="ru-RU" w:eastAsia="en-US" w:bidi="ar-SA"/>
      </w:rPr>
    </w:lvl>
    <w:lvl w:ilvl="5">
      <w:numFmt w:val="bullet"/>
      <w:lvlText w:val="•"/>
      <w:lvlJc w:val="left"/>
      <w:pPr>
        <w:ind w:left="4314" w:hanging="169"/>
      </w:pPr>
      <w:rPr>
        <w:rFonts w:hint="default"/>
        <w:lang w:val="ru-RU" w:eastAsia="en-US" w:bidi="ar-SA"/>
      </w:rPr>
    </w:lvl>
    <w:lvl w:ilvl="6">
      <w:numFmt w:val="bullet"/>
      <w:lvlText w:val="•"/>
      <w:lvlJc w:val="left"/>
      <w:pPr>
        <w:ind w:left="5120" w:hanging="169"/>
      </w:pPr>
      <w:rPr>
        <w:rFonts w:hint="default"/>
        <w:lang w:val="ru-RU" w:eastAsia="en-US" w:bidi="ar-SA"/>
      </w:rPr>
    </w:lvl>
    <w:lvl w:ilvl="7">
      <w:numFmt w:val="bullet"/>
      <w:lvlText w:val="•"/>
      <w:lvlJc w:val="left"/>
      <w:pPr>
        <w:ind w:left="5927" w:hanging="169"/>
      </w:pPr>
      <w:rPr>
        <w:rFonts w:hint="default"/>
        <w:lang w:val="ru-RU" w:eastAsia="en-US" w:bidi="ar-SA"/>
      </w:rPr>
    </w:lvl>
    <w:lvl w:ilvl="8">
      <w:numFmt w:val="bullet"/>
      <w:lvlText w:val="•"/>
      <w:lvlJc w:val="left"/>
      <w:pPr>
        <w:ind w:left="6734" w:hanging="169"/>
      </w:pPr>
      <w:rPr>
        <w:rFonts w:hint="default"/>
        <w:lang w:val="ru-RU" w:eastAsia="en-US" w:bidi="ar-SA"/>
      </w:rPr>
    </w:lvl>
  </w:abstractNum>
  <w:abstractNum w:abstractNumId="71" w15:restartNumberingAfterBreak="0">
    <w:nsid w:val="3FF54AF5"/>
    <w:multiLevelType w:val="multilevel"/>
    <w:tmpl w:val="5A8AD038"/>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72" w15:restartNumberingAfterBreak="0">
    <w:nsid w:val="405A7C6D"/>
    <w:multiLevelType w:val="multilevel"/>
    <w:tmpl w:val="405A7C6D"/>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73" w15:restartNumberingAfterBreak="0">
    <w:nsid w:val="408568DE"/>
    <w:multiLevelType w:val="multilevel"/>
    <w:tmpl w:val="408568DE"/>
    <w:lvl w:ilvl="0">
      <w:numFmt w:val="bullet"/>
      <w:lvlText w:val="-"/>
      <w:lvlJc w:val="left"/>
      <w:pPr>
        <w:ind w:left="109" w:hanging="118"/>
      </w:pPr>
      <w:rPr>
        <w:rFonts w:ascii="Times New Roman" w:eastAsia="Times New Roman" w:hAnsi="Times New Roman" w:cs="Times New Roman" w:hint="default"/>
        <w:b w:val="0"/>
        <w:bCs w:val="0"/>
        <w:i w:val="0"/>
        <w:iCs w:val="0"/>
        <w:spacing w:val="0"/>
        <w:w w:val="99"/>
        <w:sz w:val="20"/>
        <w:szCs w:val="20"/>
        <w:lang w:val="ru-RU" w:eastAsia="en-US" w:bidi="ar-SA"/>
      </w:rPr>
    </w:lvl>
    <w:lvl w:ilvl="1">
      <w:numFmt w:val="bullet"/>
      <w:lvlText w:val="•"/>
      <w:lvlJc w:val="left"/>
      <w:pPr>
        <w:ind w:left="1294" w:hanging="118"/>
      </w:pPr>
      <w:rPr>
        <w:rFonts w:hint="default"/>
        <w:lang w:val="ru-RU" w:eastAsia="en-US" w:bidi="ar-SA"/>
      </w:rPr>
    </w:lvl>
    <w:lvl w:ilvl="2">
      <w:numFmt w:val="bullet"/>
      <w:lvlText w:val="•"/>
      <w:lvlJc w:val="left"/>
      <w:pPr>
        <w:ind w:left="2488" w:hanging="118"/>
      </w:pPr>
      <w:rPr>
        <w:rFonts w:hint="default"/>
        <w:lang w:val="ru-RU" w:eastAsia="en-US" w:bidi="ar-SA"/>
      </w:rPr>
    </w:lvl>
    <w:lvl w:ilvl="3">
      <w:numFmt w:val="bullet"/>
      <w:lvlText w:val="•"/>
      <w:lvlJc w:val="left"/>
      <w:pPr>
        <w:ind w:left="3682" w:hanging="118"/>
      </w:pPr>
      <w:rPr>
        <w:rFonts w:hint="default"/>
        <w:lang w:val="ru-RU" w:eastAsia="en-US" w:bidi="ar-SA"/>
      </w:rPr>
    </w:lvl>
    <w:lvl w:ilvl="4">
      <w:numFmt w:val="bullet"/>
      <w:lvlText w:val="•"/>
      <w:lvlJc w:val="left"/>
      <w:pPr>
        <w:ind w:left="4877" w:hanging="118"/>
      </w:pPr>
      <w:rPr>
        <w:rFonts w:hint="default"/>
        <w:lang w:val="ru-RU" w:eastAsia="en-US" w:bidi="ar-SA"/>
      </w:rPr>
    </w:lvl>
    <w:lvl w:ilvl="5">
      <w:numFmt w:val="bullet"/>
      <w:lvlText w:val="•"/>
      <w:lvlJc w:val="left"/>
      <w:pPr>
        <w:ind w:left="6071" w:hanging="118"/>
      </w:pPr>
      <w:rPr>
        <w:rFonts w:hint="default"/>
        <w:lang w:val="ru-RU" w:eastAsia="en-US" w:bidi="ar-SA"/>
      </w:rPr>
    </w:lvl>
    <w:lvl w:ilvl="6">
      <w:numFmt w:val="bullet"/>
      <w:lvlText w:val="•"/>
      <w:lvlJc w:val="left"/>
      <w:pPr>
        <w:ind w:left="7265" w:hanging="118"/>
      </w:pPr>
      <w:rPr>
        <w:rFonts w:hint="default"/>
        <w:lang w:val="ru-RU" w:eastAsia="en-US" w:bidi="ar-SA"/>
      </w:rPr>
    </w:lvl>
    <w:lvl w:ilvl="7">
      <w:numFmt w:val="bullet"/>
      <w:lvlText w:val="•"/>
      <w:lvlJc w:val="left"/>
      <w:pPr>
        <w:ind w:left="8460" w:hanging="118"/>
      </w:pPr>
      <w:rPr>
        <w:rFonts w:hint="default"/>
        <w:lang w:val="ru-RU" w:eastAsia="en-US" w:bidi="ar-SA"/>
      </w:rPr>
    </w:lvl>
    <w:lvl w:ilvl="8">
      <w:numFmt w:val="bullet"/>
      <w:lvlText w:val="•"/>
      <w:lvlJc w:val="left"/>
      <w:pPr>
        <w:ind w:left="9654" w:hanging="118"/>
      </w:pPr>
      <w:rPr>
        <w:rFonts w:hint="default"/>
        <w:lang w:val="ru-RU" w:eastAsia="en-US" w:bidi="ar-SA"/>
      </w:rPr>
    </w:lvl>
  </w:abstractNum>
  <w:abstractNum w:abstractNumId="74" w15:restartNumberingAfterBreak="0">
    <w:nsid w:val="40A00B5F"/>
    <w:multiLevelType w:val="hybridMultilevel"/>
    <w:tmpl w:val="C86ED9C0"/>
    <w:lvl w:ilvl="0" w:tplc="0419000F">
      <w:start w:val="1"/>
      <w:numFmt w:val="decimal"/>
      <w:lvlText w:val="%1."/>
      <w:lvlJc w:val="left"/>
      <w:pPr>
        <w:ind w:left="896" w:hanging="360"/>
      </w:pPr>
    </w:lvl>
    <w:lvl w:ilvl="1" w:tplc="04190019" w:tentative="1">
      <w:start w:val="1"/>
      <w:numFmt w:val="lowerLetter"/>
      <w:lvlText w:val="%2."/>
      <w:lvlJc w:val="left"/>
      <w:pPr>
        <w:ind w:left="1616" w:hanging="360"/>
      </w:pPr>
    </w:lvl>
    <w:lvl w:ilvl="2" w:tplc="0419001B" w:tentative="1">
      <w:start w:val="1"/>
      <w:numFmt w:val="lowerRoman"/>
      <w:lvlText w:val="%3."/>
      <w:lvlJc w:val="right"/>
      <w:pPr>
        <w:ind w:left="2336" w:hanging="180"/>
      </w:pPr>
    </w:lvl>
    <w:lvl w:ilvl="3" w:tplc="0419000F" w:tentative="1">
      <w:start w:val="1"/>
      <w:numFmt w:val="decimal"/>
      <w:lvlText w:val="%4."/>
      <w:lvlJc w:val="left"/>
      <w:pPr>
        <w:ind w:left="3056" w:hanging="360"/>
      </w:pPr>
    </w:lvl>
    <w:lvl w:ilvl="4" w:tplc="04190019" w:tentative="1">
      <w:start w:val="1"/>
      <w:numFmt w:val="lowerLetter"/>
      <w:lvlText w:val="%5."/>
      <w:lvlJc w:val="left"/>
      <w:pPr>
        <w:ind w:left="3776" w:hanging="360"/>
      </w:pPr>
    </w:lvl>
    <w:lvl w:ilvl="5" w:tplc="0419001B" w:tentative="1">
      <w:start w:val="1"/>
      <w:numFmt w:val="lowerRoman"/>
      <w:lvlText w:val="%6."/>
      <w:lvlJc w:val="right"/>
      <w:pPr>
        <w:ind w:left="4496" w:hanging="180"/>
      </w:pPr>
    </w:lvl>
    <w:lvl w:ilvl="6" w:tplc="0419000F" w:tentative="1">
      <w:start w:val="1"/>
      <w:numFmt w:val="decimal"/>
      <w:lvlText w:val="%7."/>
      <w:lvlJc w:val="left"/>
      <w:pPr>
        <w:ind w:left="5216" w:hanging="360"/>
      </w:pPr>
    </w:lvl>
    <w:lvl w:ilvl="7" w:tplc="04190019" w:tentative="1">
      <w:start w:val="1"/>
      <w:numFmt w:val="lowerLetter"/>
      <w:lvlText w:val="%8."/>
      <w:lvlJc w:val="left"/>
      <w:pPr>
        <w:ind w:left="5936" w:hanging="360"/>
      </w:pPr>
    </w:lvl>
    <w:lvl w:ilvl="8" w:tplc="0419001B" w:tentative="1">
      <w:start w:val="1"/>
      <w:numFmt w:val="lowerRoman"/>
      <w:lvlText w:val="%9."/>
      <w:lvlJc w:val="right"/>
      <w:pPr>
        <w:ind w:left="6656" w:hanging="180"/>
      </w:pPr>
    </w:lvl>
  </w:abstractNum>
  <w:abstractNum w:abstractNumId="75" w15:restartNumberingAfterBreak="0">
    <w:nsid w:val="420A4823"/>
    <w:multiLevelType w:val="multilevel"/>
    <w:tmpl w:val="420A4823"/>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76" w15:restartNumberingAfterBreak="0">
    <w:nsid w:val="425339BE"/>
    <w:multiLevelType w:val="hybridMultilevel"/>
    <w:tmpl w:val="7C54357E"/>
    <w:lvl w:ilvl="0" w:tplc="08A88944">
      <w:start w:val="1"/>
      <w:numFmt w:val="decimal"/>
      <w:lvlText w:val="%1."/>
      <w:lvlJc w:val="left"/>
      <w:pPr>
        <w:ind w:left="754" w:hanging="360"/>
      </w:pPr>
      <w:rPr>
        <w:rFonts w:hint="default"/>
      </w:rPr>
    </w:lvl>
    <w:lvl w:ilvl="1" w:tplc="04190019" w:tentative="1">
      <w:start w:val="1"/>
      <w:numFmt w:val="lowerLetter"/>
      <w:lvlText w:val="%2."/>
      <w:lvlJc w:val="left"/>
      <w:pPr>
        <w:ind w:left="1474" w:hanging="360"/>
      </w:pPr>
    </w:lvl>
    <w:lvl w:ilvl="2" w:tplc="0419001B" w:tentative="1">
      <w:start w:val="1"/>
      <w:numFmt w:val="lowerRoman"/>
      <w:lvlText w:val="%3."/>
      <w:lvlJc w:val="right"/>
      <w:pPr>
        <w:ind w:left="2194" w:hanging="180"/>
      </w:pPr>
    </w:lvl>
    <w:lvl w:ilvl="3" w:tplc="0419000F" w:tentative="1">
      <w:start w:val="1"/>
      <w:numFmt w:val="decimal"/>
      <w:lvlText w:val="%4."/>
      <w:lvlJc w:val="left"/>
      <w:pPr>
        <w:ind w:left="2914" w:hanging="360"/>
      </w:pPr>
    </w:lvl>
    <w:lvl w:ilvl="4" w:tplc="04190019" w:tentative="1">
      <w:start w:val="1"/>
      <w:numFmt w:val="lowerLetter"/>
      <w:lvlText w:val="%5."/>
      <w:lvlJc w:val="left"/>
      <w:pPr>
        <w:ind w:left="3634" w:hanging="360"/>
      </w:pPr>
    </w:lvl>
    <w:lvl w:ilvl="5" w:tplc="0419001B" w:tentative="1">
      <w:start w:val="1"/>
      <w:numFmt w:val="lowerRoman"/>
      <w:lvlText w:val="%6."/>
      <w:lvlJc w:val="right"/>
      <w:pPr>
        <w:ind w:left="4354" w:hanging="180"/>
      </w:pPr>
    </w:lvl>
    <w:lvl w:ilvl="6" w:tplc="0419000F" w:tentative="1">
      <w:start w:val="1"/>
      <w:numFmt w:val="decimal"/>
      <w:lvlText w:val="%7."/>
      <w:lvlJc w:val="left"/>
      <w:pPr>
        <w:ind w:left="5074" w:hanging="360"/>
      </w:pPr>
    </w:lvl>
    <w:lvl w:ilvl="7" w:tplc="04190019" w:tentative="1">
      <w:start w:val="1"/>
      <w:numFmt w:val="lowerLetter"/>
      <w:lvlText w:val="%8."/>
      <w:lvlJc w:val="left"/>
      <w:pPr>
        <w:ind w:left="5794" w:hanging="360"/>
      </w:pPr>
    </w:lvl>
    <w:lvl w:ilvl="8" w:tplc="0419001B" w:tentative="1">
      <w:start w:val="1"/>
      <w:numFmt w:val="lowerRoman"/>
      <w:lvlText w:val="%9."/>
      <w:lvlJc w:val="right"/>
      <w:pPr>
        <w:ind w:left="6514" w:hanging="180"/>
      </w:pPr>
    </w:lvl>
  </w:abstractNum>
  <w:abstractNum w:abstractNumId="77" w15:restartNumberingAfterBreak="0">
    <w:nsid w:val="449B5211"/>
    <w:multiLevelType w:val="multilevel"/>
    <w:tmpl w:val="449B521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78" w15:restartNumberingAfterBreak="0">
    <w:nsid w:val="45E94F22"/>
    <w:multiLevelType w:val="hybridMultilevel"/>
    <w:tmpl w:val="3306B712"/>
    <w:lvl w:ilvl="0" w:tplc="0419000F">
      <w:start w:val="1"/>
      <w:numFmt w:val="decimal"/>
      <w:lvlText w:val="%1."/>
      <w:lvlJc w:val="left"/>
      <w:pPr>
        <w:ind w:left="1257" w:hanging="360"/>
      </w:pPr>
    </w:lvl>
    <w:lvl w:ilvl="1" w:tplc="04190019" w:tentative="1">
      <w:start w:val="1"/>
      <w:numFmt w:val="lowerLetter"/>
      <w:lvlText w:val="%2."/>
      <w:lvlJc w:val="left"/>
      <w:pPr>
        <w:ind w:left="1977" w:hanging="360"/>
      </w:pPr>
    </w:lvl>
    <w:lvl w:ilvl="2" w:tplc="0419001B" w:tentative="1">
      <w:start w:val="1"/>
      <w:numFmt w:val="lowerRoman"/>
      <w:lvlText w:val="%3."/>
      <w:lvlJc w:val="right"/>
      <w:pPr>
        <w:ind w:left="2697" w:hanging="180"/>
      </w:pPr>
    </w:lvl>
    <w:lvl w:ilvl="3" w:tplc="0419000F" w:tentative="1">
      <w:start w:val="1"/>
      <w:numFmt w:val="decimal"/>
      <w:lvlText w:val="%4."/>
      <w:lvlJc w:val="left"/>
      <w:pPr>
        <w:ind w:left="3417" w:hanging="360"/>
      </w:pPr>
    </w:lvl>
    <w:lvl w:ilvl="4" w:tplc="04190019" w:tentative="1">
      <w:start w:val="1"/>
      <w:numFmt w:val="lowerLetter"/>
      <w:lvlText w:val="%5."/>
      <w:lvlJc w:val="left"/>
      <w:pPr>
        <w:ind w:left="4137" w:hanging="360"/>
      </w:pPr>
    </w:lvl>
    <w:lvl w:ilvl="5" w:tplc="0419001B" w:tentative="1">
      <w:start w:val="1"/>
      <w:numFmt w:val="lowerRoman"/>
      <w:lvlText w:val="%6."/>
      <w:lvlJc w:val="right"/>
      <w:pPr>
        <w:ind w:left="4857" w:hanging="180"/>
      </w:pPr>
    </w:lvl>
    <w:lvl w:ilvl="6" w:tplc="0419000F" w:tentative="1">
      <w:start w:val="1"/>
      <w:numFmt w:val="decimal"/>
      <w:lvlText w:val="%7."/>
      <w:lvlJc w:val="left"/>
      <w:pPr>
        <w:ind w:left="5577" w:hanging="360"/>
      </w:pPr>
    </w:lvl>
    <w:lvl w:ilvl="7" w:tplc="04190019" w:tentative="1">
      <w:start w:val="1"/>
      <w:numFmt w:val="lowerLetter"/>
      <w:lvlText w:val="%8."/>
      <w:lvlJc w:val="left"/>
      <w:pPr>
        <w:ind w:left="6297" w:hanging="360"/>
      </w:pPr>
    </w:lvl>
    <w:lvl w:ilvl="8" w:tplc="0419001B" w:tentative="1">
      <w:start w:val="1"/>
      <w:numFmt w:val="lowerRoman"/>
      <w:lvlText w:val="%9."/>
      <w:lvlJc w:val="right"/>
      <w:pPr>
        <w:ind w:left="7017" w:hanging="180"/>
      </w:pPr>
    </w:lvl>
  </w:abstractNum>
  <w:abstractNum w:abstractNumId="79" w15:restartNumberingAfterBreak="0">
    <w:nsid w:val="46BE3C20"/>
    <w:multiLevelType w:val="multilevel"/>
    <w:tmpl w:val="46BE3C20"/>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80" w15:restartNumberingAfterBreak="0">
    <w:nsid w:val="472C2F37"/>
    <w:multiLevelType w:val="hybridMultilevel"/>
    <w:tmpl w:val="3E4403A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1" w15:restartNumberingAfterBreak="0">
    <w:nsid w:val="47AF5022"/>
    <w:multiLevelType w:val="hybridMultilevel"/>
    <w:tmpl w:val="FB4E9424"/>
    <w:lvl w:ilvl="0" w:tplc="3EB65F86">
      <w:start w:val="1"/>
      <w:numFmt w:val="decimal"/>
      <w:lvlText w:val="%1."/>
      <w:lvlJc w:val="left"/>
      <w:pPr>
        <w:ind w:left="720" w:hanging="360"/>
      </w:pPr>
      <w:rPr>
        <w:rFonts w:asciiTheme="minorHAnsi" w:hAnsiTheme="minorHAns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2" w15:restartNumberingAfterBreak="0">
    <w:nsid w:val="4886704A"/>
    <w:multiLevelType w:val="hybridMultilevel"/>
    <w:tmpl w:val="15C487D8"/>
    <w:lvl w:ilvl="0" w:tplc="0419000F">
      <w:start w:val="1"/>
      <w:numFmt w:val="decimal"/>
      <w:lvlText w:val="%1."/>
      <w:lvlJc w:val="left"/>
      <w:pPr>
        <w:ind w:left="1395" w:hanging="360"/>
      </w:pPr>
    </w:lvl>
    <w:lvl w:ilvl="1" w:tplc="04190019" w:tentative="1">
      <w:start w:val="1"/>
      <w:numFmt w:val="lowerLetter"/>
      <w:lvlText w:val="%2."/>
      <w:lvlJc w:val="left"/>
      <w:pPr>
        <w:ind w:left="2115" w:hanging="360"/>
      </w:pPr>
    </w:lvl>
    <w:lvl w:ilvl="2" w:tplc="0419001B" w:tentative="1">
      <w:start w:val="1"/>
      <w:numFmt w:val="lowerRoman"/>
      <w:lvlText w:val="%3."/>
      <w:lvlJc w:val="right"/>
      <w:pPr>
        <w:ind w:left="2835" w:hanging="180"/>
      </w:pPr>
    </w:lvl>
    <w:lvl w:ilvl="3" w:tplc="0419000F" w:tentative="1">
      <w:start w:val="1"/>
      <w:numFmt w:val="decimal"/>
      <w:lvlText w:val="%4."/>
      <w:lvlJc w:val="left"/>
      <w:pPr>
        <w:ind w:left="3555" w:hanging="360"/>
      </w:pPr>
    </w:lvl>
    <w:lvl w:ilvl="4" w:tplc="04190019" w:tentative="1">
      <w:start w:val="1"/>
      <w:numFmt w:val="lowerLetter"/>
      <w:lvlText w:val="%5."/>
      <w:lvlJc w:val="left"/>
      <w:pPr>
        <w:ind w:left="4275" w:hanging="360"/>
      </w:pPr>
    </w:lvl>
    <w:lvl w:ilvl="5" w:tplc="0419001B" w:tentative="1">
      <w:start w:val="1"/>
      <w:numFmt w:val="lowerRoman"/>
      <w:lvlText w:val="%6."/>
      <w:lvlJc w:val="right"/>
      <w:pPr>
        <w:ind w:left="4995" w:hanging="180"/>
      </w:pPr>
    </w:lvl>
    <w:lvl w:ilvl="6" w:tplc="0419000F" w:tentative="1">
      <w:start w:val="1"/>
      <w:numFmt w:val="decimal"/>
      <w:lvlText w:val="%7."/>
      <w:lvlJc w:val="left"/>
      <w:pPr>
        <w:ind w:left="5715" w:hanging="360"/>
      </w:pPr>
    </w:lvl>
    <w:lvl w:ilvl="7" w:tplc="04190019" w:tentative="1">
      <w:start w:val="1"/>
      <w:numFmt w:val="lowerLetter"/>
      <w:lvlText w:val="%8."/>
      <w:lvlJc w:val="left"/>
      <w:pPr>
        <w:ind w:left="6435" w:hanging="360"/>
      </w:pPr>
    </w:lvl>
    <w:lvl w:ilvl="8" w:tplc="0419001B" w:tentative="1">
      <w:start w:val="1"/>
      <w:numFmt w:val="lowerRoman"/>
      <w:lvlText w:val="%9."/>
      <w:lvlJc w:val="right"/>
      <w:pPr>
        <w:ind w:left="7155" w:hanging="180"/>
      </w:pPr>
    </w:lvl>
  </w:abstractNum>
  <w:abstractNum w:abstractNumId="83" w15:restartNumberingAfterBreak="0">
    <w:nsid w:val="49241BB1"/>
    <w:multiLevelType w:val="multilevel"/>
    <w:tmpl w:val="49241BB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4" w15:restartNumberingAfterBreak="0">
    <w:nsid w:val="492E31C6"/>
    <w:multiLevelType w:val="multilevel"/>
    <w:tmpl w:val="0A06DD26"/>
    <w:lvl w:ilvl="0">
      <w:start w:val="1"/>
      <w:numFmt w:val="decimal"/>
      <w:lvlText w:val="%1."/>
      <w:lvlJc w:val="left"/>
      <w:pPr>
        <w:ind w:left="29" w:hanging="240"/>
      </w:pPr>
      <w:rPr>
        <w:rFonts w:ascii="Times New Roman" w:eastAsia="Times New Roman" w:hAnsi="Times New Roman" w:cs="Times New Roman" w:hint="default"/>
        <w:spacing w:val="-5"/>
        <w:w w:val="100"/>
        <w:sz w:val="20"/>
        <w:szCs w:val="20"/>
      </w:rPr>
    </w:lvl>
    <w:lvl w:ilvl="1">
      <w:numFmt w:val="bullet"/>
      <w:lvlText w:val="•"/>
      <w:lvlJc w:val="left"/>
      <w:pPr>
        <w:ind w:left="272" w:hanging="240"/>
      </w:pPr>
      <w:rPr>
        <w:rFonts w:hint="default"/>
      </w:rPr>
    </w:lvl>
    <w:lvl w:ilvl="2">
      <w:numFmt w:val="bullet"/>
      <w:lvlText w:val="•"/>
      <w:lvlJc w:val="left"/>
      <w:pPr>
        <w:ind w:left="524" w:hanging="240"/>
      </w:pPr>
      <w:rPr>
        <w:rFonts w:hint="default"/>
      </w:rPr>
    </w:lvl>
    <w:lvl w:ilvl="3">
      <w:numFmt w:val="bullet"/>
      <w:lvlText w:val="•"/>
      <w:lvlJc w:val="left"/>
      <w:pPr>
        <w:ind w:left="776" w:hanging="240"/>
      </w:pPr>
      <w:rPr>
        <w:rFonts w:hint="default"/>
      </w:rPr>
    </w:lvl>
    <w:lvl w:ilvl="4">
      <w:numFmt w:val="bullet"/>
      <w:lvlText w:val="•"/>
      <w:lvlJc w:val="left"/>
      <w:pPr>
        <w:ind w:left="1028" w:hanging="240"/>
      </w:pPr>
      <w:rPr>
        <w:rFonts w:hint="default"/>
      </w:rPr>
    </w:lvl>
    <w:lvl w:ilvl="5">
      <w:numFmt w:val="bullet"/>
      <w:lvlText w:val="•"/>
      <w:lvlJc w:val="left"/>
      <w:pPr>
        <w:ind w:left="1281" w:hanging="240"/>
      </w:pPr>
      <w:rPr>
        <w:rFonts w:hint="default"/>
      </w:rPr>
    </w:lvl>
    <w:lvl w:ilvl="6">
      <w:numFmt w:val="bullet"/>
      <w:lvlText w:val="•"/>
      <w:lvlJc w:val="left"/>
      <w:pPr>
        <w:ind w:left="1533" w:hanging="240"/>
      </w:pPr>
      <w:rPr>
        <w:rFonts w:hint="default"/>
      </w:rPr>
    </w:lvl>
    <w:lvl w:ilvl="7">
      <w:numFmt w:val="bullet"/>
      <w:lvlText w:val="•"/>
      <w:lvlJc w:val="left"/>
      <w:pPr>
        <w:ind w:left="1785" w:hanging="240"/>
      </w:pPr>
      <w:rPr>
        <w:rFonts w:hint="default"/>
      </w:rPr>
    </w:lvl>
    <w:lvl w:ilvl="8">
      <w:numFmt w:val="bullet"/>
      <w:lvlText w:val="•"/>
      <w:lvlJc w:val="left"/>
      <w:pPr>
        <w:ind w:left="2037" w:hanging="240"/>
      </w:pPr>
      <w:rPr>
        <w:rFonts w:hint="default"/>
      </w:rPr>
    </w:lvl>
  </w:abstractNum>
  <w:abstractNum w:abstractNumId="85" w15:restartNumberingAfterBreak="0">
    <w:nsid w:val="4A7F3263"/>
    <w:multiLevelType w:val="multilevel"/>
    <w:tmpl w:val="4A7F3263"/>
    <w:lvl w:ilvl="0">
      <w:start w:val="6"/>
      <w:numFmt w:val="decimal"/>
      <w:lvlText w:val="%1)"/>
      <w:lvlJc w:val="left"/>
      <w:pPr>
        <w:ind w:left="327" w:hanging="218"/>
      </w:pPr>
      <w:rPr>
        <w:rFonts w:ascii="Times New Roman" w:eastAsia="Times New Roman" w:hAnsi="Times New Roman" w:cs="Times New Roman" w:hint="default"/>
        <w:b w:val="0"/>
        <w:bCs w:val="0"/>
        <w:i w:val="0"/>
        <w:iCs w:val="0"/>
        <w:spacing w:val="0"/>
        <w:w w:val="99"/>
        <w:sz w:val="20"/>
        <w:szCs w:val="20"/>
        <w:lang w:val="ru-RU" w:eastAsia="en-US" w:bidi="ar-SA"/>
      </w:rPr>
    </w:lvl>
    <w:lvl w:ilvl="1">
      <w:numFmt w:val="bullet"/>
      <w:lvlText w:val="•"/>
      <w:lvlJc w:val="left"/>
      <w:pPr>
        <w:ind w:left="1492" w:hanging="218"/>
      </w:pPr>
      <w:rPr>
        <w:rFonts w:hint="default"/>
        <w:lang w:val="ru-RU" w:eastAsia="en-US" w:bidi="ar-SA"/>
      </w:rPr>
    </w:lvl>
    <w:lvl w:ilvl="2">
      <w:numFmt w:val="bullet"/>
      <w:lvlText w:val="•"/>
      <w:lvlJc w:val="left"/>
      <w:pPr>
        <w:ind w:left="2664" w:hanging="218"/>
      </w:pPr>
      <w:rPr>
        <w:rFonts w:hint="default"/>
        <w:lang w:val="ru-RU" w:eastAsia="en-US" w:bidi="ar-SA"/>
      </w:rPr>
    </w:lvl>
    <w:lvl w:ilvl="3">
      <w:numFmt w:val="bullet"/>
      <w:lvlText w:val="•"/>
      <w:lvlJc w:val="left"/>
      <w:pPr>
        <w:ind w:left="3836" w:hanging="218"/>
      </w:pPr>
      <w:rPr>
        <w:rFonts w:hint="default"/>
        <w:lang w:val="ru-RU" w:eastAsia="en-US" w:bidi="ar-SA"/>
      </w:rPr>
    </w:lvl>
    <w:lvl w:ilvl="4">
      <w:numFmt w:val="bullet"/>
      <w:lvlText w:val="•"/>
      <w:lvlJc w:val="left"/>
      <w:pPr>
        <w:ind w:left="5009" w:hanging="218"/>
      </w:pPr>
      <w:rPr>
        <w:rFonts w:hint="default"/>
        <w:lang w:val="ru-RU" w:eastAsia="en-US" w:bidi="ar-SA"/>
      </w:rPr>
    </w:lvl>
    <w:lvl w:ilvl="5">
      <w:numFmt w:val="bullet"/>
      <w:lvlText w:val="•"/>
      <w:lvlJc w:val="left"/>
      <w:pPr>
        <w:ind w:left="6181" w:hanging="218"/>
      </w:pPr>
      <w:rPr>
        <w:rFonts w:hint="default"/>
        <w:lang w:val="ru-RU" w:eastAsia="en-US" w:bidi="ar-SA"/>
      </w:rPr>
    </w:lvl>
    <w:lvl w:ilvl="6">
      <w:numFmt w:val="bullet"/>
      <w:lvlText w:val="•"/>
      <w:lvlJc w:val="left"/>
      <w:pPr>
        <w:ind w:left="7353" w:hanging="218"/>
      </w:pPr>
      <w:rPr>
        <w:rFonts w:hint="default"/>
        <w:lang w:val="ru-RU" w:eastAsia="en-US" w:bidi="ar-SA"/>
      </w:rPr>
    </w:lvl>
    <w:lvl w:ilvl="7">
      <w:numFmt w:val="bullet"/>
      <w:lvlText w:val="•"/>
      <w:lvlJc w:val="left"/>
      <w:pPr>
        <w:ind w:left="8526" w:hanging="218"/>
      </w:pPr>
      <w:rPr>
        <w:rFonts w:hint="default"/>
        <w:lang w:val="ru-RU" w:eastAsia="en-US" w:bidi="ar-SA"/>
      </w:rPr>
    </w:lvl>
    <w:lvl w:ilvl="8">
      <w:numFmt w:val="bullet"/>
      <w:lvlText w:val="•"/>
      <w:lvlJc w:val="left"/>
      <w:pPr>
        <w:ind w:left="9698" w:hanging="218"/>
      </w:pPr>
      <w:rPr>
        <w:rFonts w:hint="default"/>
        <w:lang w:val="ru-RU" w:eastAsia="en-US" w:bidi="ar-SA"/>
      </w:rPr>
    </w:lvl>
  </w:abstractNum>
  <w:abstractNum w:abstractNumId="86" w15:restartNumberingAfterBreak="0">
    <w:nsid w:val="4B942A76"/>
    <w:multiLevelType w:val="multilevel"/>
    <w:tmpl w:val="4B942A7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7" w15:restartNumberingAfterBreak="0">
    <w:nsid w:val="4C24D20E"/>
    <w:multiLevelType w:val="multilevel"/>
    <w:tmpl w:val="4C24D20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88" w15:restartNumberingAfterBreak="0">
    <w:nsid w:val="4CCB4E7E"/>
    <w:multiLevelType w:val="multilevel"/>
    <w:tmpl w:val="4CCB4E7E"/>
    <w:lvl w:ilvl="0">
      <w:start w:val="1"/>
      <w:numFmt w:val="decimal"/>
      <w:lvlText w:val="%1)"/>
      <w:lvlJc w:val="left"/>
      <w:pPr>
        <w:tabs>
          <w:tab w:val="left" w:pos="0"/>
        </w:tabs>
        <w:ind w:left="720" w:hanging="360"/>
      </w:pPr>
    </w:lvl>
    <w:lvl w:ilvl="1">
      <w:start w:val="1"/>
      <w:numFmt w:val="lowerLetter"/>
      <w:lvlText w:val="%2."/>
      <w:lvlJc w:val="left"/>
      <w:pPr>
        <w:tabs>
          <w:tab w:val="left" w:pos="0"/>
        </w:tabs>
        <w:ind w:left="1440" w:hanging="360"/>
      </w:pPr>
    </w:lvl>
    <w:lvl w:ilvl="2">
      <w:start w:val="1"/>
      <w:numFmt w:val="lowerRoman"/>
      <w:lvlText w:val="%3."/>
      <w:lvlJc w:val="right"/>
      <w:pPr>
        <w:tabs>
          <w:tab w:val="left" w:pos="0"/>
        </w:tabs>
        <w:ind w:left="2160" w:hanging="180"/>
      </w:pPr>
    </w:lvl>
    <w:lvl w:ilvl="3">
      <w:start w:val="1"/>
      <w:numFmt w:val="decimal"/>
      <w:lvlText w:val="%4."/>
      <w:lvlJc w:val="left"/>
      <w:pPr>
        <w:tabs>
          <w:tab w:val="left" w:pos="0"/>
        </w:tabs>
        <w:ind w:left="2880" w:hanging="360"/>
      </w:pPr>
    </w:lvl>
    <w:lvl w:ilvl="4">
      <w:start w:val="1"/>
      <w:numFmt w:val="lowerLetter"/>
      <w:lvlText w:val="%5."/>
      <w:lvlJc w:val="left"/>
      <w:pPr>
        <w:tabs>
          <w:tab w:val="left" w:pos="0"/>
        </w:tabs>
        <w:ind w:left="3600" w:hanging="360"/>
      </w:pPr>
    </w:lvl>
    <w:lvl w:ilvl="5">
      <w:start w:val="1"/>
      <w:numFmt w:val="lowerRoman"/>
      <w:lvlText w:val="%6."/>
      <w:lvlJc w:val="right"/>
      <w:pPr>
        <w:tabs>
          <w:tab w:val="left" w:pos="0"/>
        </w:tabs>
        <w:ind w:left="4320" w:hanging="180"/>
      </w:pPr>
    </w:lvl>
    <w:lvl w:ilvl="6">
      <w:start w:val="1"/>
      <w:numFmt w:val="decimal"/>
      <w:lvlText w:val="%7."/>
      <w:lvlJc w:val="left"/>
      <w:pPr>
        <w:tabs>
          <w:tab w:val="left" w:pos="0"/>
        </w:tabs>
        <w:ind w:left="5040" w:hanging="360"/>
      </w:pPr>
    </w:lvl>
    <w:lvl w:ilvl="7">
      <w:start w:val="1"/>
      <w:numFmt w:val="lowerLetter"/>
      <w:lvlText w:val="%8."/>
      <w:lvlJc w:val="left"/>
      <w:pPr>
        <w:tabs>
          <w:tab w:val="left" w:pos="0"/>
        </w:tabs>
        <w:ind w:left="5760" w:hanging="360"/>
      </w:pPr>
    </w:lvl>
    <w:lvl w:ilvl="8">
      <w:start w:val="1"/>
      <w:numFmt w:val="lowerRoman"/>
      <w:lvlText w:val="%9."/>
      <w:lvlJc w:val="right"/>
      <w:pPr>
        <w:tabs>
          <w:tab w:val="left" w:pos="0"/>
        </w:tabs>
        <w:ind w:left="6480" w:hanging="180"/>
      </w:pPr>
    </w:lvl>
  </w:abstractNum>
  <w:abstractNum w:abstractNumId="89" w15:restartNumberingAfterBreak="0">
    <w:nsid w:val="50F22B7D"/>
    <w:multiLevelType w:val="multilevel"/>
    <w:tmpl w:val="50F22B7D"/>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90" w15:restartNumberingAfterBreak="0">
    <w:nsid w:val="51D063EA"/>
    <w:multiLevelType w:val="hybridMultilevel"/>
    <w:tmpl w:val="A7168A3E"/>
    <w:lvl w:ilvl="0" w:tplc="0419000F">
      <w:start w:val="1"/>
      <w:numFmt w:val="decimal"/>
      <w:lvlText w:val="%1."/>
      <w:lvlJc w:val="left"/>
      <w:pPr>
        <w:ind w:left="1395" w:hanging="360"/>
      </w:pPr>
    </w:lvl>
    <w:lvl w:ilvl="1" w:tplc="04190019" w:tentative="1">
      <w:start w:val="1"/>
      <w:numFmt w:val="lowerLetter"/>
      <w:lvlText w:val="%2."/>
      <w:lvlJc w:val="left"/>
      <w:pPr>
        <w:ind w:left="2115" w:hanging="360"/>
      </w:pPr>
    </w:lvl>
    <w:lvl w:ilvl="2" w:tplc="0419001B" w:tentative="1">
      <w:start w:val="1"/>
      <w:numFmt w:val="lowerRoman"/>
      <w:lvlText w:val="%3."/>
      <w:lvlJc w:val="right"/>
      <w:pPr>
        <w:ind w:left="2835" w:hanging="180"/>
      </w:pPr>
    </w:lvl>
    <w:lvl w:ilvl="3" w:tplc="0419000F" w:tentative="1">
      <w:start w:val="1"/>
      <w:numFmt w:val="decimal"/>
      <w:lvlText w:val="%4."/>
      <w:lvlJc w:val="left"/>
      <w:pPr>
        <w:ind w:left="3555" w:hanging="360"/>
      </w:pPr>
    </w:lvl>
    <w:lvl w:ilvl="4" w:tplc="04190019" w:tentative="1">
      <w:start w:val="1"/>
      <w:numFmt w:val="lowerLetter"/>
      <w:lvlText w:val="%5."/>
      <w:lvlJc w:val="left"/>
      <w:pPr>
        <w:ind w:left="4275" w:hanging="360"/>
      </w:pPr>
    </w:lvl>
    <w:lvl w:ilvl="5" w:tplc="0419001B" w:tentative="1">
      <w:start w:val="1"/>
      <w:numFmt w:val="lowerRoman"/>
      <w:lvlText w:val="%6."/>
      <w:lvlJc w:val="right"/>
      <w:pPr>
        <w:ind w:left="4995" w:hanging="180"/>
      </w:pPr>
    </w:lvl>
    <w:lvl w:ilvl="6" w:tplc="0419000F" w:tentative="1">
      <w:start w:val="1"/>
      <w:numFmt w:val="decimal"/>
      <w:lvlText w:val="%7."/>
      <w:lvlJc w:val="left"/>
      <w:pPr>
        <w:ind w:left="5715" w:hanging="360"/>
      </w:pPr>
    </w:lvl>
    <w:lvl w:ilvl="7" w:tplc="04190019" w:tentative="1">
      <w:start w:val="1"/>
      <w:numFmt w:val="lowerLetter"/>
      <w:lvlText w:val="%8."/>
      <w:lvlJc w:val="left"/>
      <w:pPr>
        <w:ind w:left="6435" w:hanging="360"/>
      </w:pPr>
    </w:lvl>
    <w:lvl w:ilvl="8" w:tplc="0419001B" w:tentative="1">
      <w:start w:val="1"/>
      <w:numFmt w:val="lowerRoman"/>
      <w:lvlText w:val="%9."/>
      <w:lvlJc w:val="right"/>
      <w:pPr>
        <w:ind w:left="7155" w:hanging="180"/>
      </w:pPr>
    </w:lvl>
  </w:abstractNum>
  <w:abstractNum w:abstractNumId="91" w15:restartNumberingAfterBreak="0">
    <w:nsid w:val="520437DE"/>
    <w:multiLevelType w:val="multilevel"/>
    <w:tmpl w:val="520437D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2" w15:restartNumberingAfterBreak="0">
    <w:nsid w:val="530B1546"/>
    <w:multiLevelType w:val="hybridMultilevel"/>
    <w:tmpl w:val="B8121F5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3" w15:restartNumberingAfterBreak="0">
    <w:nsid w:val="53CF7A71"/>
    <w:multiLevelType w:val="multilevel"/>
    <w:tmpl w:val="53CF7A71"/>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94" w15:restartNumberingAfterBreak="0">
    <w:nsid w:val="54B1CB07"/>
    <w:multiLevelType w:val="singleLevel"/>
    <w:tmpl w:val="54B1CB07"/>
    <w:lvl w:ilvl="0">
      <w:start w:val="1"/>
      <w:numFmt w:val="decimal"/>
      <w:suff w:val="space"/>
      <w:lvlText w:val="%1."/>
      <w:lvlJc w:val="left"/>
    </w:lvl>
  </w:abstractNum>
  <w:abstractNum w:abstractNumId="95" w15:restartNumberingAfterBreak="0">
    <w:nsid w:val="5661177B"/>
    <w:multiLevelType w:val="multilevel"/>
    <w:tmpl w:val="5661177B"/>
    <w:lvl w:ilvl="0">
      <w:start w:val="1"/>
      <w:numFmt w:val="decimal"/>
      <w:lvlText w:val="%1."/>
      <w:lvlJc w:val="left"/>
      <w:pPr>
        <w:ind w:left="644" w:hanging="360"/>
      </w:pPr>
      <w:rPr>
        <w:rFonts w:hint="default"/>
        <w:color w:val="000000"/>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96" w15:restartNumberingAfterBreak="0">
    <w:nsid w:val="56D90853"/>
    <w:multiLevelType w:val="multilevel"/>
    <w:tmpl w:val="56D90853"/>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97" w15:restartNumberingAfterBreak="0">
    <w:nsid w:val="57BB6831"/>
    <w:multiLevelType w:val="hybridMultilevel"/>
    <w:tmpl w:val="FFF2AFD8"/>
    <w:lvl w:ilvl="0" w:tplc="508694B6">
      <w:start w:val="1"/>
      <w:numFmt w:val="decimal"/>
      <w:lvlText w:val="%1."/>
      <w:lvlJc w:val="left"/>
      <w:pPr>
        <w:ind w:left="1756"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04190019" w:tentative="1">
      <w:start w:val="1"/>
      <w:numFmt w:val="lowerLetter"/>
      <w:lvlText w:val="%2."/>
      <w:lvlJc w:val="left"/>
      <w:pPr>
        <w:ind w:left="2476" w:hanging="360"/>
      </w:pPr>
    </w:lvl>
    <w:lvl w:ilvl="2" w:tplc="0419001B" w:tentative="1">
      <w:start w:val="1"/>
      <w:numFmt w:val="lowerRoman"/>
      <w:lvlText w:val="%3."/>
      <w:lvlJc w:val="right"/>
      <w:pPr>
        <w:ind w:left="3196" w:hanging="180"/>
      </w:pPr>
    </w:lvl>
    <w:lvl w:ilvl="3" w:tplc="0419000F" w:tentative="1">
      <w:start w:val="1"/>
      <w:numFmt w:val="decimal"/>
      <w:lvlText w:val="%4."/>
      <w:lvlJc w:val="left"/>
      <w:pPr>
        <w:ind w:left="3916" w:hanging="360"/>
      </w:pPr>
    </w:lvl>
    <w:lvl w:ilvl="4" w:tplc="04190019" w:tentative="1">
      <w:start w:val="1"/>
      <w:numFmt w:val="lowerLetter"/>
      <w:lvlText w:val="%5."/>
      <w:lvlJc w:val="left"/>
      <w:pPr>
        <w:ind w:left="4636" w:hanging="360"/>
      </w:pPr>
    </w:lvl>
    <w:lvl w:ilvl="5" w:tplc="0419001B" w:tentative="1">
      <w:start w:val="1"/>
      <w:numFmt w:val="lowerRoman"/>
      <w:lvlText w:val="%6."/>
      <w:lvlJc w:val="right"/>
      <w:pPr>
        <w:ind w:left="5356" w:hanging="180"/>
      </w:pPr>
    </w:lvl>
    <w:lvl w:ilvl="6" w:tplc="0419000F" w:tentative="1">
      <w:start w:val="1"/>
      <w:numFmt w:val="decimal"/>
      <w:lvlText w:val="%7."/>
      <w:lvlJc w:val="left"/>
      <w:pPr>
        <w:ind w:left="6076" w:hanging="360"/>
      </w:pPr>
    </w:lvl>
    <w:lvl w:ilvl="7" w:tplc="04190019" w:tentative="1">
      <w:start w:val="1"/>
      <w:numFmt w:val="lowerLetter"/>
      <w:lvlText w:val="%8."/>
      <w:lvlJc w:val="left"/>
      <w:pPr>
        <w:ind w:left="6796" w:hanging="360"/>
      </w:pPr>
    </w:lvl>
    <w:lvl w:ilvl="8" w:tplc="0419001B" w:tentative="1">
      <w:start w:val="1"/>
      <w:numFmt w:val="lowerRoman"/>
      <w:lvlText w:val="%9."/>
      <w:lvlJc w:val="right"/>
      <w:pPr>
        <w:ind w:left="7516" w:hanging="180"/>
      </w:pPr>
    </w:lvl>
  </w:abstractNum>
  <w:abstractNum w:abstractNumId="98" w15:restartNumberingAfterBreak="0">
    <w:nsid w:val="5D5315EC"/>
    <w:multiLevelType w:val="multilevel"/>
    <w:tmpl w:val="5D5315E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9" w15:restartNumberingAfterBreak="0">
    <w:nsid w:val="5E3445AB"/>
    <w:multiLevelType w:val="singleLevel"/>
    <w:tmpl w:val="5E3445AB"/>
    <w:lvl w:ilvl="0">
      <w:start w:val="1"/>
      <w:numFmt w:val="decimal"/>
      <w:lvlText w:val="%1)"/>
      <w:lvlJc w:val="left"/>
      <w:pPr>
        <w:tabs>
          <w:tab w:val="left" w:pos="1080"/>
        </w:tabs>
        <w:ind w:left="1080" w:hanging="360"/>
      </w:pPr>
      <w:rPr>
        <w:rFonts w:hint="default"/>
      </w:rPr>
    </w:lvl>
  </w:abstractNum>
  <w:abstractNum w:abstractNumId="100" w15:restartNumberingAfterBreak="0">
    <w:nsid w:val="5EDB3101"/>
    <w:multiLevelType w:val="multilevel"/>
    <w:tmpl w:val="5EDB310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1" w15:restartNumberingAfterBreak="0">
    <w:nsid w:val="5F1B4B29"/>
    <w:multiLevelType w:val="multilevel"/>
    <w:tmpl w:val="5F1B4B29"/>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2" w15:restartNumberingAfterBreak="0">
    <w:nsid w:val="5F7640EF"/>
    <w:multiLevelType w:val="multilevel"/>
    <w:tmpl w:val="5F7640E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03" w15:restartNumberingAfterBreak="0">
    <w:nsid w:val="5FF20CB2"/>
    <w:multiLevelType w:val="multilevel"/>
    <w:tmpl w:val="5FF20CB2"/>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04" w15:restartNumberingAfterBreak="0">
    <w:nsid w:val="5FFB5E1D"/>
    <w:multiLevelType w:val="hybridMultilevel"/>
    <w:tmpl w:val="5E44B58A"/>
    <w:lvl w:ilvl="0" w:tplc="742674F6">
      <w:start w:val="1"/>
      <w:numFmt w:val="decimal"/>
      <w:lvlText w:val="%1."/>
      <w:lvlJc w:val="left"/>
      <w:pPr>
        <w:ind w:left="394" w:hanging="360"/>
      </w:pPr>
      <w:rPr>
        <w:rFonts w:hint="default"/>
      </w:rPr>
    </w:lvl>
    <w:lvl w:ilvl="1" w:tplc="04190019" w:tentative="1">
      <w:start w:val="1"/>
      <w:numFmt w:val="lowerLetter"/>
      <w:lvlText w:val="%2."/>
      <w:lvlJc w:val="left"/>
      <w:pPr>
        <w:ind w:left="1114" w:hanging="360"/>
      </w:pPr>
    </w:lvl>
    <w:lvl w:ilvl="2" w:tplc="0419001B" w:tentative="1">
      <w:start w:val="1"/>
      <w:numFmt w:val="lowerRoman"/>
      <w:lvlText w:val="%3."/>
      <w:lvlJc w:val="right"/>
      <w:pPr>
        <w:ind w:left="1834" w:hanging="180"/>
      </w:pPr>
    </w:lvl>
    <w:lvl w:ilvl="3" w:tplc="0419000F" w:tentative="1">
      <w:start w:val="1"/>
      <w:numFmt w:val="decimal"/>
      <w:lvlText w:val="%4."/>
      <w:lvlJc w:val="left"/>
      <w:pPr>
        <w:ind w:left="2554" w:hanging="360"/>
      </w:pPr>
    </w:lvl>
    <w:lvl w:ilvl="4" w:tplc="04190019" w:tentative="1">
      <w:start w:val="1"/>
      <w:numFmt w:val="lowerLetter"/>
      <w:lvlText w:val="%5."/>
      <w:lvlJc w:val="left"/>
      <w:pPr>
        <w:ind w:left="3274" w:hanging="360"/>
      </w:pPr>
    </w:lvl>
    <w:lvl w:ilvl="5" w:tplc="0419001B" w:tentative="1">
      <w:start w:val="1"/>
      <w:numFmt w:val="lowerRoman"/>
      <w:lvlText w:val="%6."/>
      <w:lvlJc w:val="right"/>
      <w:pPr>
        <w:ind w:left="3994" w:hanging="180"/>
      </w:pPr>
    </w:lvl>
    <w:lvl w:ilvl="6" w:tplc="0419000F" w:tentative="1">
      <w:start w:val="1"/>
      <w:numFmt w:val="decimal"/>
      <w:lvlText w:val="%7."/>
      <w:lvlJc w:val="left"/>
      <w:pPr>
        <w:ind w:left="4714" w:hanging="360"/>
      </w:pPr>
    </w:lvl>
    <w:lvl w:ilvl="7" w:tplc="04190019" w:tentative="1">
      <w:start w:val="1"/>
      <w:numFmt w:val="lowerLetter"/>
      <w:lvlText w:val="%8."/>
      <w:lvlJc w:val="left"/>
      <w:pPr>
        <w:ind w:left="5434" w:hanging="360"/>
      </w:pPr>
    </w:lvl>
    <w:lvl w:ilvl="8" w:tplc="0419001B" w:tentative="1">
      <w:start w:val="1"/>
      <w:numFmt w:val="lowerRoman"/>
      <w:lvlText w:val="%9."/>
      <w:lvlJc w:val="right"/>
      <w:pPr>
        <w:ind w:left="6154" w:hanging="180"/>
      </w:pPr>
    </w:lvl>
  </w:abstractNum>
  <w:abstractNum w:abstractNumId="105" w15:restartNumberingAfterBreak="0">
    <w:nsid w:val="601D0349"/>
    <w:multiLevelType w:val="multilevel"/>
    <w:tmpl w:val="601D0349"/>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6" w15:restartNumberingAfterBreak="0">
    <w:nsid w:val="603D4B36"/>
    <w:multiLevelType w:val="multilevel"/>
    <w:tmpl w:val="603D4B36"/>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07" w15:restartNumberingAfterBreak="0">
    <w:nsid w:val="60916359"/>
    <w:multiLevelType w:val="multilevel"/>
    <w:tmpl w:val="60916359"/>
    <w:lvl w:ilvl="0">
      <w:numFmt w:val="bullet"/>
      <w:lvlText w:val="•"/>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8" w15:restartNumberingAfterBreak="0">
    <w:nsid w:val="619F4F19"/>
    <w:multiLevelType w:val="multilevel"/>
    <w:tmpl w:val="619F4F19"/>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09" w15:restartNumberingAfterBreak="0">
    <w:nsid w:val="61A132DC"/>
    <w:multiLevelType w:val="multilevel"/>
    <w:tmpl w:val="61A132DC"/>
    <w:lvl w:ilvl="0">
      <w:start w:val="1"/>
      <w:numFmt w:val="decimal"/>
      <w:lvlText w:val="%1."/>
      <w:lvlJc w:val="left"/>
      <w:pPr>
        <w:ind w:left="720" w:hanging="360"/>
      </w:pPr>
    </w:lvl>
    <w:lvl w:ilvl="1">
      <w:start w:val="1"/>
      <w:numFmt w:val="lowerLetter"/>
      <w:lvlText w:val="%2."/>
      <w:lvlJc w:val="left"/>
      <w:pPr>
        <w:ind w:left="1440" w:hanging="360"/>
      </w:pPr>
    </w:lvl>
    <w:lvl w:ilvl="2">
      <w:start w:val="1"/>
      <w:numFmt w:val="decimal"/>
      <w:lvlText w:val="%3."/>
      <w:lvlJc w:val="lef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0" w15:restartNumberingAfterBreak="0">
    <w:nsid w:val="633BF281"/>
    <w:multiLevelType w:val="multilevel"/>
    <w:tmpl w:val="633BF28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11" w15:restartNumberingAfterBreak="0">
    <w:nsid w:val="63C83797"/>
    <w:multiLevelType w:val="hybridMultilevel"/>
    <w:tmpl w:val="AB0EE060"/>
    <w:lvl w:ilvl="0" w:tplc="508694B6">
      <w:start w:val="1"/>
      <w:numFmt w:val="decimal"/>
      <w:lvlText w:val="%1."/>
      <w:lvlJc w:val="left"/>
      <w:pPr>
        <w:ind w:left="720"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2" w15:restartNumberingAfterBreak="0">
    <w:nsid w:val="653C790C"/>
    <w:multiLevelType w:val="multilevel"/>
    <w:tmpl w:val="653C790C"/>
    <w:lvl w:ilvl="0">
      <w:start w:val="1"/>
      <w:numFmt w:val="decimal"/>
      <w:lvlText w:val="%1."/>
      <w:lvlJc w:val="left"/>
      <w:pPr>
        <w:ind w:left="644"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3" w15:restartNumberingAfterBreak="0">
    <w:nsid w:val="65A81C47"/>
    <w:multiLevelType w:val="multilevel"/>
    <w:tmpl w:val="65A81C47"/>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14" w15:restartNumberingAfterBreak="0">
    <w:nsid w:val="67E4707A"/>
    <w:multiLevelType w:val="multilevel"/>
    <w:tmpl w:val="67E4707A"/>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15" w15:restartNumberingAfterBreak="0">
    <w:nsid w:val="685133B9"/>
    <w:multiLevelType w:val="hybridMultilevel"/>
    <w:tmpl w:val="FA2ABDC8"/>
    <w:lvl w:ilvl="0" w:tplc="20AA86B2">
      <w:start w:val="1"/>
      <w:numFmt w:val="bullet"/>
      <w:lvlText w:val=""/>
      <w:lvlJc w:val="left"/>
      <w:pPr>
        <w:tabs>
          <w:tab w:val="left" w:pos="720"/>
        </w:tabs>
        <w:ind w:left="720" w:hanging="360"/>
      </w:pPr>
      <w:rPr>
        <w:rFonts w:ascii="Symbol" w:hAnsi="Symbol" w:hint="default"/>
        <w:sz w:val="20"/>
      </w:rPr>
    </w:lvl>
    <w:lvl w:ilvl="1" w:tplc="E84AF578">
      <w:start w:val="1"/>
      <w:numFmt w:val="bullet"/>
      <w:lvlText w:val="o"/>
      <w:lvlJc w:val="left"/>
      <w:pPr>
        <w:tabs>
          <w:tab w:val="left" w:pos="1440"/>
        </w:tabs>
        <w:ind w:left="1440" w:hanging="360"/>
      </w:pPr>
      <w:rPr>
        <w:rFonts w:ascii="Courier New" w:hAnsi="Courier New" w:hint="default"/>
        <w:sz w:val="20"/>
      </w:rPr>
    </w:lvl>
    <w:lvl w:ilvl="2" w:tplc="AEBA912E">
      <w:start w:val="1"/>
      <w:numFmt w:val="bullet"/>
      <w:lvlText w:val=""/>
      <w:lvlJc w:val="left"/>
      <w:pPr>
        <w:tabs>
          <w:tab w:val="left" w:pos="2160"/>
        </w:tabs>
        <w:ind w:left="2160" w:hanging="360"/>
      </w:pPr>
      <w:rPr>
        <w:rFonts w:ascii="Wingdings" w:hAnsi="Wingdings" w:hint="default"/>
        <w:sz w:val="20"/>
      </w:rPr>
    </w:lvl>
    <w:lvl w:ilvl="3" w:tplc="1FDE06C2">
      <w:start w:val="1"/>
      <w:numFmt w:val="bullet"/>
      <w:lvlText w:val=""/>
      <w:lvlJc w:val="left"/>
      <w:pPr>
        <w:tabs>
          <w:tab w:val="left" w:pos="2880"/>
        </w:tabs>
        <w:ind w:left="2880" w:hanging="360"/>
      </w:pPr>
      <w:rPr>
        <w:rFonts w:ascii="Wingdings" w:hAnsi="Wingdings" w:hint="default"/>
        <w:sz w:val="20"/>
      </w:rPr>
    </w:lvl>
    <w:lvl w:ilvl="4" w:tplc="957058BE">
      <w:start w:val="1"/>
      <w:numFmt w:val="bullet"/>
      <w:lvlText w:val=""/>
      <w:lvlJc w:val="left"/>
      <w:pPr>
        <w:tabs>
          <w:tab w:val="left" w:pos="3600"/>
        </w:tabs>
        <w:ind w:left="3600" w:hanging="360"/>
      </w:pPr>
      <w:rPr>
        <w:rFonts w:ascii="Wingdings" w:hAnsi="Wingdings" w:hint="default"/>
        <w:sz w:val="20"/>
      </w:rPr>
    </w:lvl>
    <w:lvl w:ilvl="5" w:tplc="CF685B00">
      <w:start w:val="1"/>
      <w:numFmt w:val="bullet"/>
      <w:lvlText w:val=""/>
      <w:lvlJc w:val="left"/>
      <w:pPr>
        <w:tabs>
          <w:tab w:val="left" w:pos="4320"/>
        </w:tabs>
        <w:ind w:left="4320" w:hanging="360"/>
      </w:pPr>
      <w:rPr>
        <w:rFonts w:ascii="Wingdings" w:hAnsi="Wingdings" w:hint="default"/>
        <w:sz w:val="20"/>
      </w:rPr>
    </w:lvl>
    <w:lvl w:ilvl="6" w:tplc="8CBA67DE">
      <w:start w:val="1"/>
      <w:numFmt w:val="bullet"/>
      <w:lvlText w:val=""/>
      <w:lvlJc w:val="left"/>
      <w:pPr>
        <w:tabs>
          <w:tab w:val="left" w:pos="5040"/>
        </w:tabs>
        <w:ind w:left="5040" w:hanging="360"/>
      </w:pPr>
      <w:rPr>
        <w:rFonts w:ascii="Wingdings" w:hAnsi="Wingdings" w:hint="default"/>
        <w:sz w:val="20"/>
      </w:rPr>
    </w:lvl>
    <w:lvl w:ilvl="7" w:tplc="51720D70">
      <w:start w:val="1"/>
      <w:numFmt w:val="bullet"/>
      <w:lvlText w:val=""/>
      <w:lvlJc w:val="left"/>
      <w:pPr>
        <w:tabs>
          <w:tab w:val="left" w:pos="5760"/>
        </w:tabs>
        <w:ind w:left="5760" w:hanging="360"/>
      </w:pPr>
      <w:rPr>
        <w:rFonts w:ascii="Wingdings" w:hAnsi="Wingdings" w:hint="default"/>
        <w:sz w:val="20"/>
      </w:rPr>
    </w:lvl>
    <w:lvl w:ilvl="8" w:tplc="032046AE">
      <w:start w:val="1"/>
      <w:numFmt w:val="bullet"/>
      <w:lvlText w:val=""/>
      <w:lvlJc w:val="left"/>
      <w:pPr>
        <w:tabs>
          <w:tab w:val="left" w:pos="6480"/>
        </w:tabs>
        <w:ind w:left="6480" w:hanging="360"/>
      </w:pPr>
      <w:rPr>
        <w:rFonts w:ascii="Wingdings" w:hAnsi="Wingdings" w:hint="default"/>
        <w:sz w:val="20"/>
      </w:rPr>
    </w:lvl>
  </w:abstractNum>
  <w:abstractNum w:abstractNumId="116" w15:restartNumberingAfterBreak="0">
    <w:nsid w:val="69074BED"/>
    <w:multiLevelType w:val="multilevel"/>
    <w:tmpl w:val="69074BE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17" w15:restartNumberingAfterBreak="0">
    <w:nsid w:val="6A5F16BE"/>
    <w:multiLevelType w:val="hybridMultilevel"/>
    <w:tmpl w:val="6FC2C1CE"/>
    <w:lvl w:ilvl="0" w:tplc="70DC19A8">
      <w:start w:val="1"/>
      <w:numFmt w:val="lowerLetter"/>
      <w:lvlText w:val="%1)"/>
      <w:lvlJc w:val="left"/>
      <w:pPr>
        <w:ind w:left="720" w:hanging="360"/>
      </w:pPr>
      <w:rPr>
        <w:b/>
      </w:rPr>
    </w:lvl>
    <w:lvl w:ilvl="1" w:tplc="80325D3E">
      <w:start w:val="1"/>
      <w:numFmt w:val="lowerLetter"/>
      <w:lvlText w:val="%2."/>
      <w:lvlJc w:val="left"/>
      <w:pPr>
        <w:ind w:left="1440" w:hanging="360"/>
      </w:pPr>
    </w:lvl>
    <w:lvl w:ilvl="2" w:tplc="A6BE4D7E">
      <w:start w:val="1"/>
      <w:numFmt w:val="lowerRoman"/>
      <w:lvlText w:val="%3."/>
      <w:lvlJc w:val="right"/>
      <w:pPr>
        <w:ind w:left="2160" w:hanging="180"/>
      </w:pPr>
    </w:lvl>
    <w:lvl w:ilvl="3" w:tplc="6A608730">
      <w:start w:val="1"/>
      <w:numFmt w:val="decimal"/>
      <w:lvlText w:val="%4."/>
      <w:lvlJc w:val="left"/>
      <w:pPr>
        <w:ind w:left="2880" w:hanging="360"/>
      </w:pPr>
    </w:lvl>
    <w:lvl w:ilvl="4" w:tplc="DFF2DE18">
      <w:start w:val="1"/>
      <w:numFmt w:val="lowerLetter"/>
      <w:lvlText w:val="%5."/>
      <w:lvlJc w:val="left"/>
      <w:pPr>
        <w:ind w:left="3600" w:hanging="360"/>
      </w:pPr>
    </w:lvl>
    <w:lvl w:ilvl="5" w:tplc="EED61FB8">
      <w:start w:val="1"/>
      <w:numFmt w:val="lowerRoman"/>
      <w:lvlText w:val="%6."/>
      <w:lvlJc w:val="right"/>
      <w:pPr>
        <w:ind w:left="4320" w:hanging="180"/>
      </w:pPr>
    </w:lvl>
    <w:lvl w:ilvl="6" w:tplc="243A385C">
      <w:start w:val="1"/>
      <w:numFmt w:val="decimal"/>
      <w:lvlText w:val="%7."/>
      <w:lvlJc w:val="left"/>
      <w:pPr>
        <w:ind w:left="5040" w:hanging="360"/>
      </w:pPr>
    </w:lvl>
    <w:lvl w:ilvl="7" w:tplc="71D46066">
      <w:start w:val="1"/>
      <w:numFmt w:val="lowerLetter"/>
      <w:lvlText w:val="%8."/>
      <w:lvlJc w:val="left"/>
      <w:pPr>
        <w:ind w:left="5760" w:hanging="360"/>
      </w:pPr>
    </w:lvl>
    <w:lvl w:ilvl="8" w:tplc="81BA3C8E">
      <w:start w:val="1"/>
      <w:numFmt w:val="lowerRoman"/>
      <w:lvlText w:val="%9."/>
      <w:lvlJc w:val="right"/>
      <w:pPr>
        <w:ind w:left="6480" w:hanging="180"/>
      </w:pPr>
    </w:lvl>
  </w:abstractNum>
  <w:abstractNum w:abstractNumId="118" w15:restartNumberingAfterBreak="0">
    <w:nsid w:val="6A690301"/>
    <w:multiLevelType w:val="multilevel"/>
    <w:tmpl w:val="6A690301"/>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19" w15:restartNumberingAfterBreak="0">
    <w:nsid w:val="6A806DA6"/>
    <w:multiLevelType w:val="hybridMultilevel"/>
    <w:tmpl w:val="7FCC3360"/>
    <w:lvl w:ilvl="0" w:tplc="0419000F">
      <w:start w:val="1"/>
      <w:numFmt w:val="decimal"/>
      <w:lvlText w:val="%1."/>
      <w:lvlJc w:val="left"/>
      <w:pPr>
        <w:ind w:left="676" w:hanging="360"/>
      </w:pPr>
      <w:rPr>
        <w:rFonts w:hint="default"/>
        <w:b w:val="0"/>
        <w:bCs w:val="0"/>
        <w:i w:val="0"/>
        <w:iCs w:val="0"/>
        <w:spacing w:val="-1"/>
        <w:w w:val="100"/>
        <w:sz w:val="24"/>
        <w:szCs w:val="24"/>
        <w:lang w:val="ru-RU" w:eastAsia="en-US" w:bidi="ar-SA"/>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0" w15:restartNumberingAfterBreak="0">
    <w:nsid w:val="6ADD683E"/>
    <w:multiLevelType w:val="hybridMultilevel"/>
    <w:tmpl w:val="DD4C6A60"/>
    <w:lvl w:ilvl="0" w:tplc="0419000F">
      <w:start w:val="1"/>
      <w:numFmt w:val="decimal"/>
      <w:lvlText w:val="%1."/>
      <w:lvlJc w:val="left"/>
      <w:pPr>
        <w:ind w:left="1395" w:hanging="360"/>
      </w:pPr>
    </w:lvl>
    <w:lvl w:ilvl="1" w:tplc="04190019" w:tentative="1">
      <w:start w:val="1"/>
      <w:numFmt w:val="lowerLetter"/>
      <w:lvlText w:val="%2."/>
      <w:lvlJc w:val="left"/>
      <w:pPr>
        <w:ind w:left="2115" w:hanging="360"/>
      </w:pPr>
    </w:lvl>
    <w:lvl w:ilvl="2" w:tplc="0419001B" w:tentative="1">
      <w:start w:val="1"/>
      <w:numFmt w:val="lowerRoman"/>
      <w:lvlText w:val="%3."/>
      <w:lvlJc w:val="right"/>
      <w:pPr>
        <w:ind w:left="2835" w:hanging="180"/>
      </w:pPr>
    </w:lvl>
    <w:lvl w:ilvl="3" w:tplc="0419000F" w:tentative="1">
      <w:start w:val="1"/>
      <w:numFmt w:val="decimal"/>
      <w:lvlText w:val="%4."/>
      <w:lvlJc w:val="left"/>
      <w:pPr>
        <w:ind w:left="3555" w:hanging="360"/>
      </w:pPr>
    </w:lvl>
    <w:lvl w:ilvl="4" w:tplc="04190019" w:tentative="1">
      <w:start w:val="1"/>
      <w:numFmt w:val="lowerLetter"/>
      <w:lvlText w:val="%5."/>
      <w:lvlJc w:val="left"/>
      <w:pPr>
        <w:ind w:left="4275" w:hanging="360"/>
      </w:pPr>
    </w:lvl>
    <w:lvl w:ilvl="5" w:tplc="0419001B" w:tentative="1">
      <w:start w:val="1"/>
      <w:numFmt w:val="lowerRoman"/>
      <w:lvlText w:val="%6."/>
      <w:lvlJc w:val="right"/>
      <w:pPr>
        <w:ind w:left="4995" w:hanging="180"/>
      </w:pPr>
    </w:lvl>
    <w:lvl w:ilvl="6" w:tplc="0419000F" w:tentative="1">
      <w:start w:val="1"/>
      <w:numFmt w:val="decimal"/>
      <w:lvlText w:val="%7."/>
      <w:lvlJc w:val="left"/>
      <w:pPr>
        <w:ind w:left="5715" w:hanging="360"/>
      </w:pPr>
    </w:lvl>
    <w:lvl w:ilvl="7" w:tplc="04190019" w:tentative="1">
      <w:start w:val="1"/>
      <w:numFmt w:val="lowerLetter"/>
      <w:lvlText w:val="%8."/>
      <w:lvlJc w:val="left"/>
      <w:pPr>
        <w:ind w:left="6435" w:hanging="360"/>
      </w:pPr>
    </w:lvl>
    <w:lvl w:ilvl="8" w:tplc="0419001B" w:tentative="1">
      <w:start w:val="1"/>
      <w:numFmt w:val="lowerRoman"/>
      <w:lvlText w:val="%9."/>
      <w:lvlJc w:val="right"/>
      <w:pPr>
        <w:ind w:left="7155" w:hanging="180"/>
      </w:pPr>
    </w:lvl>
  </w:abstractNum>
  <w:abstractNum w:abstractNumId="121" w15:restartNumberingAfterBreak="0">
    <w:nsid w:val="6B305F14"/>
    <w:multiLevelType w:val="multilevel"/>
    <w:tmpl w:val="6B305F1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2" w15:restartNumberingAfterBreak="0">
    <w:nsid w:val="6BE908DA"/>
    <w:multiLevelType w:val="hybridMultilevel"/>
    <w:tmpl w:val="A732AB92"/>
    <w:lvl w:ilvl="0" w:tplc="7D6AC1E8">
      <w:start w:val="1"/>
      <w:numFmt w:val="lowerLetter"/>
      <w:lvlText w:val="%1)"/>
      <w:lvlJc w:val="left"/>
      <w:pPr>
        <w:ind w:left="720" w:hanging="360"/>
      </w:pPr>
      <w:rPr>
        <w:rFonts w:hint="default"/>
      </w:rPr>
    </w:lvl>
    <w:lvl w:ilvl="1" w:tplc="96D03A2C">
      <w:start w:val="1"/>
      <w:numFmt w:val="lowerLetter"/>
      <w:lvlText w:val="%2."/>
      <w:lvlJc w:val="left"/>
      <w:pPr>
        <w:ind w:left="1440" w:hanging="360"/>
      </w:pPr>
    </w:lvl>
    <w:lvl w:ilvl="2" w:tplc="FC40C878">
      <w:start w:val="1"/>
      <w:numFmt w:val="lowerRoman"/>
      <w:lvlText w:val="%3."/>
      <w:lvlJc w:val="right"/>
      <w:pPr>
        <w:ind w:left="2160" w:hanging="180"/>
      </w:pPr>
    </w:lvl>
    <w:lvl w:ilvl="3" w:tplc="31EC945E">
      <w:start w:val="1"/>
      <w:numFmt w:val="decimal"/>
      <w:lvlText w:val="%4."/>
      <w:lvlJc w:val="left"/>
      <w:pPr>
        <w:ind w:left="2880" w:hanging="360"/>
      </w:pPr>
    </w:lvl>
    <w:lvl w:ilvl="4" w:tplc="4CBC5B62">
      <w:start w:val="1"/>
      <w:numFmt w:val="lowerLetter"/>
      <w:lvlText w:val="%5."/>
      <w:lvlJc w:val="left"/>
      <w:pPr>
        <w:ind w:left="3600" w:hanging="360"/>
      </w:pPr>
    </w:lvl>
    <w:lvl w:ilvl="5" w:tplc="23E8080C">
      <w:start w:val="1"/>
      <w:numFmt w:val="lowerRoman"/>
      <w:lvlText w:val="%6."/>
      <w:lvlJc w:val="right"/>
      <w:pPr>
        <w:ind w:left="4320" w:hanging="180"/>
      </w:pPr>
    </w:lvl>
    <w:lvl w:ilvl="6" w:tplc="2020F364">
      <w:start w:val="1"/>
      <w:numFmt w:val="decimal"/>
      <w:lvlText w:val="%7."/>
      <w:lvlJc w:val="left"/>
      <w:pPr>
        <w:ind w:left="5040" w:hanging="360"/>
      </w:pPr>
    </w:lvl>
    <w:lvl w:ilvl="7" w:tplc="D2B644D2">
      <w:start w:val="1"/>
      <w:numFmt w:val="lowerLetter"/>
      <w:lvlText w:val="%8."/>
      <w:lvlJc w:val="left"/>
      <w:pPr>
        <w:ind w:left="5760" w:hanging="360"/>
      </w:pPr>
    </w:lvl>
    <w:lvl w:ilvl="8" w:tplc="B60EDE76">
      <w:start w:val="1"/>
      <w:numFmt w:val="lowerRoman"/>
      <w:lvlText w:val="%9."/>
      <w:lvlJc w:val="right"/>
      <w:pPr>
        <w:ind w:left="6480" w:hanging="180"/>
      </w:pPr>
    </w:lvl>
  </w:abstractNum>
  <w:abstractNum w:abstractNumId="123" w15:restartNumberingAfterBreak="0">
    <w:nsid w:val="6C54323E"/>
    <w:multiLevelType w:val="hybridMultilevel"/>
    <w:tmpl w:val="B7409A3A"/>
    <w:lvl w:ilvl="0" w:tplc="3D7AC576">
      <w:start w:val="1"/>
      <w:numFmt w:val="decimal"/>
      <w:lvlText w:val="%1."/>
      <w:lvlJc w:val="left"/>
      <w:pPr>
        <w:ind w:left="720" w:hanging="360"/>
      </w:pPr>
      <w:rPr>
        <w:rFonts w:hint="default"/>
        <w:b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4" w15:restartNumberingAfterBreak="0">
    <w:nsid w:val="6C8D38BB"/>
    <w:multiLevelType w:val="multilevel"/>
    <w:tmpl w:val="6C8D38B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5" w15:restartNumberingAfterBreak="0">
    <w:nsid w:val="6CA83307"/>
    <w:multiLevelType w:val="hybridMultilevel"/>
    <w:tmpl w:val="A914DEF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6" w15:restartNumberingAfterBreak="0">
    <w:nsid w:val="6CF373C9"/>
    <w:multiLevelType w:val="hybridMultilevel"/>
    <w:tmpl w:val="6AC8036E"/>
    <w:lvl w:ilvl="0" w:tplc="F050BD0E">
      <w:start w:val="1"/>
      <w:numFmt w:val="decimal"/>
      <w:lvlText w:val="%1."/>
      <w:lvlJc w:val="left"/>
      <w:pPr>
        <w:ind w:left="1756" w:hanging="360"/>
      </w:pPr>
      <w:rPr>
        <w:rFonts w:asciiTheme="minorHAnsi" w:eastAsiaTheme="minorHAnsi" w:hAnsiTheme="minorHAnsi" w:cstheme="minorBidi"/>
      </w:rPr>
    </w:lvl>
    <w:lvl w:ilvl="1" w:tplc="04190019" w:tentative="1">
      <w:start w:val="1"/>
      <w:numFmt w:val="lowerLetter"/>
      <w:lvlText w:val="%2."/>
      <w:lvlJc w:val="left"/>
      <w:pPr>
        <w:ind w:left="2116" w:hanging="360"/>
      </w:pPr>
    </w:lvl>
    <w:lvl w:ilvl="2" w:tplc="0419001B" w:tentative="1">
      <w:start w:val="1"/>
      <w:numFmt w:val="lowerRoman"/>
      <w:lvlText w:val="%3."/>
      <w:lvlJc w:val="right"/>
      <w:pPr>
        <w:ind w:left="2836" w:hanging="180"/>
      </w:pPr>
    </w:lvl>
    <w:lvl w:ilvl="3" w:tplc="0419000F" w:tentative="1">
      <w:start w:val="1"/>
      <w:numFmt w:val="decimal"/>
      <w:lvlText w:val="%4."/>
      <w:lvlJc w:val="left"/>
      <w:pPr>
        <w:ind w:left="3556" w:hanging="360"/>
      </w:pPr>
    </w:lvl>
    <w:lvl w:ilvl="4" w:tplc="04190019" w:tentative="1">
      <w:start w:val="1"/>
      <w:numFmt w:val="lowerLetter"/>
      <w:lvlText w:val="%5."/>
      <w:lvlJc w:val="left"/>
      <w:pPr>
        <w:ind w:left="4276" w:hanging="360"/>
      </w:pPr>
    </w:lvl>
    <w:lvl w:ilvl="5" w:tplc="0419001B" w:tentative="1">
      <w:start w:val="1"/>
      <w:numFmt w:val="lowerRoman"/>
      <w:lvlText w:val="%6."/>
      <w:lvlJc w:val="right"/>
      <w:pPr>
        <w:ind w:left="4996" w:hanging="180"/>
      </w:pPr>
    </w:lvl>
    <w:lvl w:ilvl="6" w:tplc="0419000F" w:tentative="1">
      <w:start w:val="1"/>
      <w:numFmt w:val="decimal"/>
      <w:lvlText w:val="%7."/>
      <w:lvlJc w:val="left"/>
      <w:pPr>
        <w:ind w:left="5716" w:hanging="360"/>
      </w:pPr>
    </w:lvl>
    <w:lvl w:ilvl="7" w:tplc="04190019" w:tentative="1">
      <w:start w:val="1"/>
      <w:numFmt w:val="lowerLetter"/>
      <w:lvlText w:val="%8."/>
      <w:lvlJc w:val="left"/>
      <w:pPr>
        <w:ind w:left="6436" w:hanging="360"/>
      </w:pPr>
    </w:lvl>
    <w:lvl w:ilvl="8" w:tplc="0419001B" w:tentative="1">
      <w:start w:val="1"/>
      <w:numFmt w:val="lowerRoman"/>
      <w:lvlText w:val="%9."/>
      <w:lvlJc w:val="right"/>
      <w:pPr>
        <w:ind w:left="7156" w:hanging="180"/>
      </w:pPr>
    </w:lvl>
  </w:abstractNum>
  <w:abstractNum w:abstractNumId="127" w15:restartNumberingAfterBreak="0">
    <w:nsid w:val="6F50278C"/>
    <w:multiLevelType w:val="hybridMultilevel"/>
    <w:tmpl w:val="AEAC9A9A"/>
    <w:lvl w:ilvl="0" w:tplc="0419000F">
      <w:start w:val="1"/>
      <w:numFmt w:val="decimal"/>
      <w:lvlText w:val="%1."/>
      <w:lvlJc w:val="left"/>
      <w:pPr>
        <w:ind w:left="896" w:hanging="360"/>
      </w:pPr>
    </w:lvl>
    <w:lvl w:ilvl="1" w:tplc="04190019" w:tentative="1">
      <w:start w:val="1"/>
      <w:numFmt w:val="lowerLetter"/>
      <w:lvlText w:val="%2."/>
      <w:lvlJc w:val="left"/>
      <w:pPr>
        <w:ind w:left="1616" w:hanging="360"/>
      </w:pPr>
    </w:lvl>
    <w:lvl w:ilvl="2" w:tplc="0419001B" w:tentative="1">
      <w:start w:val="1"/>
      <w:numFmt w:val="lowerRoman"/>
      <w:lvlText w:val="%3."/>
      <w:lvlJc w:val="right"/>
      <w:pPr>
        <w:ind w:left="2336" w:hanging="180"/>
      </w:pPr>
    </w:lvl>
    <w:lvl w:ilvl="3" w:tplc="0419000F" w:tentative="1">
      <w:start w:val="1"/>
      <w:numFmt w:val="decimal"/>
      <w:lvlText w:val="%4."/>
      <w:lvlJc w:val="left"/>
      <w:pPr>
        <w:ind w:left="3056" w:hanging="360"/>
      </w:pPr>
    </w:lvl>
    <w:lvl w:ilvl="4" w:tplc="04190019" w:tentative="1">
      <w:start w:val="1"/>
      <w:numFmt w:val="lowerLetter"/>
      <w:lvlText w:val="%5."/>
      <w:lvlJc w:val="left"/>
      <w:pPr>
        <w:ind w:left="3776" w:hanging="360"/>
      </w:pPr>
    </w:lvl>
    <w:lvl w:ilvl="5" w:tplc="0419001B" w:tentative="1">
      <w:start w:val="1"/>
      <w:numFmt w:val="lowerRoman"/>
      <w:lvlText w:val="%6."/>
      <w:lvlJc w:val="right"/>
      <w:pPr>
        <w:ind w:left="4496" w:hanging="180"/>
      </w:pPr>
    </w:lvl>
    <w:lvl w:ilvl="6" w:tplc="0419000F" w:tentative="1">
      <w:start w:val="1"/>
      <w:numFmt w:val="decimal"/>
      <w:lvlText w:val="%7."/>
      <w:lvlJc w:val="left"/>
      <w:pPr>
        <w:ind w:left="5216" w:hanging="360"/>
      </w:pPr>
    </w:lvl>
    <w:lvl w:ilvl="7" w:tplc="04190019" w:tentative="1">
      <w:start w:val="1"/>
      <w:numFmt w:val="lowerLetter"/>
      <w:lvlText w:val="%8."/>
      <w:lvlJc w:val="left"/>
      <w:pPr>
        <w:ind w:left="5936" w:hanging="360"/>
      </w:pPr>
    </w:lvl>
    <w:lvl w:ilvl="8" w:tplc="0419001B" w:tentative="1">
      <w:start w:val="1"/>
      <w:numFmt w:val="lowerRoman"/>
      <w:lvlText w:val="%9."/>
      <w:lvlJc w:val="right"/>
      <w:pPr>
        <w:ind w:left="6656" w:hanging="180"/>
      </w:pPr>
    </w:lvl>
  </w:abstractNum>
  <w:abstractNum w:abstractNumId="128" w15:restartNumberingAfterBreak="0">
    <w:nsid w:val="6F7C396F"/>
    <w:multiLevelType w:val="multilevel"/>
    <w:tmpl w:val="6F7C396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9" w15:restartNumberingAfterBreak="0">
    <w:nsid w:val="702913D0"/>
    <w:multiLevelType w:val="hybridMultilevel"/>
    <w:tmpl w:val="55E002C0"/>
    <w:lvl w:ilvl="0" w:tplc="F050BD0E">
      <w:start w:val="1"/>
      <w:numFmt w:val="decimal"/>
      <w:lvlText w:val="%1."/>
      <w:lvlJc w:val="left"/>
      <w:pPr>
        <w:ind w:left="1080" w:hanging="360"/>
      </w:pPr>
      <w:rPr>
        <w:rFonts w:asciiTheme="minorHAnsi" w:eastAsiaTheme="minorHAnsi" w:hAnsiTheme="minorHAnsi" w:cstheme="minorBidi"/>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30" w15:restartNumberingAfterBreak="0">
    <w:nsid w:val="71E10A16"/>
    <w:multiLevelType w:val="hybridMultilevel"/>
    <w:tmpl w:val="CE562EB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1" w15:restartNumberingAfterBreak="0">
    <w:nsid w:val="72377FFD"/>
    <w:multiLevelType w:val="multilevel"/>
    <w:tmpl w:val="72377FFD"/>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2" w15:restartNumberingAfterBreak="0">
    <w:nsid w:val="75BD2315"/>
    <w:multiLevelType w:val="multilevel"/>
    <w:tmpl w:val="75BD2315"/>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33" w15:restartNumberingAfterBreak="0">
    <w:nsid w:val="75C96685"/>
    <w:multiLevelType w:val="hybridMultilevel"/>
    <w:tmpl w:val="8696CE1A"/>
    <w:lvl w:ilvl="0" w:tplc="411A0A68">
      <w:start w:val="1"/>
      <w:numFmt w:val="decimal"/>
      <w:lvlText w:val="%1."/>
      <w:lvlJc w:val="left"/>
      <w:pPr>
        <w:tabs>
          <w:tab w:val="left" w:pos="720"/>
        </w:tabs>
        <w:ind w:left="720" w:hanging="360"/>
      </w:pPr>
      <w:rPr>
        <w:rFonts w:hint="default"/>
        <w:sz w:val="20"/>
      </w:rPr>
    </w:lvl>
    <w:lvl w:ilvl="1" w:tplc="9140C43E">
      <w:start w:val="1"/>
      <w:numFmt w:val="bullet"/>
      <w:lvlText w:val="o"/>
      <w:lvlJc w:val="left"/>
      <w:pPr>
        <w:tabs>
          <w:tab w:val="left" w:pos="1440"/>
        </w:tabs>
        <w:ind w:left="1440" w:hanging="360"/>
      </w:pPr>
      <w:rPr>
        <w:rFonts w:ascii="Courier New" w:hAnsi="Courier New" w:hint="default"/>
        <w:sz w:val="20"/>
      </w:rPr>
    </w:lvl>
    <w:lvl w:ilvl="2" w:tplc="30E4E278">
      <w:start w:val="1"/>
      <w:numFmt w:val="bullet"/>
      <w:lvlText w:val=""/>
      <w:lvlJc w:val="left"/>
      <w:pPr>
        <w:tabs>
          <w:tab w:val="left" w:pos="2160"/>
        </w:tabs>
        <w:ind w:left="2160" w:hanging="360"/>
      </w:pPr>
      <w:rPr>
        <w:rFonts w:ascii="Wingdings" w:hAnsi="Wingdings" w:hint="default"/>
        <w:sz w:val="20"/>
      </w:rPr>
    </w:lvl>
    <w:lvl w:ilvl="3" w:tplc="C1940550">
      <w:start w:val="1"/>
      <w:numFmt w:val="bullet"/>
      <w:lvlText w:val=""/>
      <w:lvlJc w:val="left"/>
      <w:pPr>
        <w:tabs>
          <w:tab w:val="left" w:pos="2880"/>
        </w:tabs>
        <w:ind w:left="2880" w:hanging="360"/>
      </w:pPr>
      <w:rPr>
        <w:rFonts w:ascii="Wingdings" w:hAnsi="Wingdings" w:hint="default"/>
        <w:sz w:val="20"/>
      </w:rPr>
    </w:lvl>
    <w:lvl w:ilvl="4" w:tplc="44A2600E">
      <w:start w:val="1"/>
      <w:numFmt w:val="bullet"/>
      <w:lvlText w:val=""/>
      <w:lvlJc w:val="left"/>
      <w:pPr>
        <w:tabs>
          <w:tab w:val="left" w:pos="3600"/>
        </w:tabs>
        <w:ind w:left="3600" w:hanging="360"/>
      </w:pPr>
      <w:rPr>
        <w:rFonts w:ascii="Wingdings" w:hAnsi="Wingdings" w:hint="default"/>
        <w:sz w:val="20"/>
      </w:rPr>
    </w:lvl>
    <w:lvl w:ilvl="5" w:tplc="56B01084">
      <w:start w:val="1"/>
      <w:numFmt w:val="bullet"/>
      <w:lvlText w:val=""/>
      <w:lvlJc w:val="left"/>
      <w:pPr>
        <w:tabs>
          <w:tab w:val="left" w:pos="4320"/>
        </w:tabs>
        <w:ind w:left="4320" w:hanging="360"/>
      </w:pPr>
      <w:rPr>
        <w:rFonts w:ascii="Wingdings" w:hAnsi="Wingdings" w:hint="default"/>
        <w:sz w:val="20"/>
      </w:rPr>
    </w:lvl>
    <w:lvl w:ilvl="6" w:tplc="10CCE944">
      <w:start w:val="1"/>
      <w:numFmt w:val="bullet"/>
      <w:lvlText w:val=""/>
      <w:lvlJc w:val="left"/>
      <w:pPr>
        <w:tabs>
          <w:tab w:val="left" w:pos="5040"/>
        </w:tabs>
        <w:ind w:left="5040" w:hanging="360"/>
      </w:pPr>
      <w:rPr>
        <w:rFonts w:ascii="Wingdings" w:hAnsi="Wingdings" w:hint="default"/>
        <w:sz w:val="20"/>
      </w:rPr>
    </w:lvl>
    <w:lvl w:ilvl="7" w:tplc="876CD0A6">
      <w:start w:val="1"/>
      <w:numFmt w:val="bullet"/>
      <w:lvlText w:val=""/>
      <w:lvlJc w:val="left"/>
      <w:pPr>
        <w:tabs>
          <w:tab w:val="left" w:pos="5760"/>
        </w:tabs>
        <w:ind w:left="5760" w:hanging="360"/>
      </w:pPr>
      <w:rPr>
        <w:rFonts w:ascii="Wingdings" w:hAnsi="Wingdings" w:hint="default"/>
        <w:sz w:val="20"/>
      </w:rPr>
    </w:lvl>
    <w:lvl w:ilvl="8" w:tplc="2E6420B4">
      <w:start w:val="1"/>
      <w:numFmt w:val="bullet"/>
      <w:lvlText w:val=""/>
      <w:lvlJc w:val="left"/>
      <w:pPr>
        <w:tabs>
          <w:tab w:val="left" w:pos="6480"/>
        </w:tabs>
        <w:ind w:left="6480" w:hanging="360"/>
      </w:pPr>
      <w:rPr>
        <w:rFonts w:ascii="Wingdings" w:hAnsi="Wingdings" w:hint="default"/>
        <w:sz w:val="20"/>
      </w:rPr>
    </w:lvl>
  </w:abstractNum>
  <w:abstractNum w:abstractNumId="134" w15:restartNumberingAfterBreak="0">
    <w:nsid w:val="78D978C6"/>
    <w:multiLevelType w:val="multilevel"/>
    <w:tmpl w:val="78D978C6"/>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35" w15:restartNumberingAfterBreak="0">
    <w:nsid w:val="79F038D8"/>
    <w:multiLevelType w:val="multilevel"/>
    <w:tmpl w:val="79F038D8"/>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136" w15:restartNumberingAfterBreak="0">
    <w:nsid w:val="7A351A1C"/>
    <w:multiLevelType w:val="hybridMultilevel"/>
    <w:tmpl w:val="B9AA34D8"/>
    <w:lvl w:ilvl="0" w:tplc="C6BEE902">
      <w:start w:val="1"/>
      <w:numFmt w:val="lowerLetter"/>
      <w:lvlText w:val="%1)"/>
      <w:lvlJc w:val="left"/>
      <w:pPr>
        <w:ind w:left="1429" w:hanging="360"/>
      </w:pPr>
      <w:rPr>
        <w:rFonts w:hint="default"/>
      </w:rPr>
    </w:lvl>
    <w:lvl w:ilvl="1" w:tplc="A2505170">
      <w:start w:val="1"/>
      <w:numFmt w:val="lowerLetter"/>
      <w:lvlText w:val="%2."/>
      <w:lvlJc w:val="left"/>
      <w:pPr>
        <w:ind w:left="2149" w:hanging="360"/>
      </w:pPr>
    </w:lvl>
    <w:lvl w:ilvl="2" w:tplc="9F6453B4">
      <w:start w:val="1"/>
      <w:numFmt w:val="lowerRoman"/>
      <w:lvlText w:val="%3."/>
      <w:lvlJc w:val="right"/>
      <w:pPr>
        <w:ind w:left="2869" w:hanging="180"/>
      </w:pPr>
    </w:lvl>
    <w:lvl w:ilvl="3" w:tplc="B0180C70">
      <w:start w:val="1"/>
      <w:numFmt w:val="decimal"/>
      <w:lvlText w:val="%4."/>
      <w:lvlJc w:val="left"/>
      <w:pPr>
        <w:ind w:left="3589" w:hanging="360"/>
      </w:pPr>
    </w:lvl>
    <w:lvl w:ilvl="4" w:tplc="5EBEFC46">
      <w:start w:val="1"/>
      <w:numFmt w:val="lowerLetter"/>
      <w:lvlText w:val="%5."/>
      <w:lvlJc w:val="left"/>
      <w:pPr>
        <w:ind w:left="4309" w:hanging="360"/>
      </w:pPr>
    </w:lvl>
    <w:lvl w:ilvl="5" w:tplc="C60C46B6">
      <w:start w:val="1"/>
      <w:numFmt w:val="lowerRoman"/>
      <w:lvlText w:val="%6."/>
      <w:lvlJc w:val="right"/>
      <w:pPr>
        <w:ind w:left="5029" w:hanging="180"/>
      </w:pPr>
    </w:lvl>
    <w:lvl w:ilvl="6" w:tplc="19147620">
      <w:start w:val="1"/>
      <w:numFmt w:val="decimal"/>
      <w:lvlText w:val="%7."/>
      <w:lvlJc w:val="left"/>
      <w:pPr>
        <w:ind w:left="5749" w:hanging="360"/>
      </w:pPr>
    </w:lvl>
    <w:lvl w:ilvl="7" w:tplc="18002B42">
      <w:start w:val="1"/>
      <w:numFmt w:val="lowerLetter"/>
      <w:lvlText w:val="%8."/>
      <w:lvlJc w:val="left"/>
      <w:pPr>
        <w:ind w:left="6469" w:hanging="360"/>
      </w:pPr>
    </w:lvl>
    <w:lvl w:ilvl="8" w:tplc="CD9ED420">
      <w:start w:val="1"/>
      <w:numFmt w:val="lowerRoman"/>
      <w:lvlText w:val="%9."/>
      <w:lvlJc w:val="right"/>
      <w:pPr>
        <w:ind w:left="7189" w:hanging="180"/>
      </w:pPr>
    </w:lvl>
  </w:abstractNum>
  <w:abstractNum w:abstractNumId="137" w15:restartNumberingAfterBreak="0">
    <w:nsid w:val="7A9E5A2F"/>
    <w:multiLevelType w:val="hybridMultilevel"/>
    <w:tmpl w:val="2EB07694"/>
    <w:lvl w:ilvl="0" w:tplc="99E8EC6C">
      <w:start w:val="1"/>
      <w:numFmt w:val="decimal"/>
      <w:lvlText w:val="%1."/>
      <w:lvlJc w:val="left"/>
      <w:pPr>
        <w:ind w:left="785" w:hanging="360"/>
      </w:pPr>
    </w:lvl>
    <w:lvl w:ilvl="1" w:tplc="703E9700">
      <w:start w:val="1"/>
      <w:numFmt w:val="lowerLetter"/>
      <w:lvlText w:val="%2."/>
      <w:lvlJc w:val="left"/>
      <w:pPr>
        <w:ind w:left="1505" w:hanging="360"/>
      </w:pPr>
    </w:lvl>
    <w:lvl w:ilvl="2" w:tplc="71902426">
      <w:start w:val="1"/>
      <w:numFmt w:val="lowerRoman"/>
      <w:lvlText w:val="%3."/>
      <w:lvlJc w:val="right"/>
      <w:pPr>
        <w:ind w:left="2225" w:hanging="180"/>
      </w:pPr>
    </w:lvl>
    <w:lvl w:ilvl="3" w:tplc="2D94E4B6">
      <w:start w:val="1"/>
      <w:numFmt w:val="decimal"/>
      <w:lvlText w:val="%4."/>
      <w:lvlJc w:val="left"/>
      <w:pPr>
        <w:ind w:left="2945" w:hanging="360"/>
      </w:pPr>
    </w:lvl>
    <w:lvl w:ilvl="4" w:tplc="AD4A94AE">
      <w:start w:val="1"/>
      <w:numFmt w:val="lowerLetter"/>
      <w:lvlText w:val="%5."/>
      <w:lvlJc w:val="left"/>
      <w:pPr>
        <w:ind w:left="3665" w:hanging="360"/>
      </w:pPr>
    </w:lvl>
    <w:lvl w:ilvl="5" w:tplc="7DC6BAAC">
      <w:start w:val="1"/>
      <w:numFmt w:val="lowerRoman"/>
      <w:lvlText w:val="%6."/>
      <w:lvlJc w:val="right"/>
      <w:pPr>
        <w:ind w:left="4385" w:hanging="180"/>
      </w:pPr>
    </w:lvl>
    <w:lvl w:ilvl="6" w:tplc="DD20A0DE">
      <w:start w:val="1"/>
      <w:numFmt w:val="decimal"/>
      <w:lvlText w:val="%7."/>
      <w:lvlJc w:val="left"/>
      <w:pPr>
        <w:ind w:left="5105" w:hanging="360"/>
      </w:pPr>
    </w:lvl>
    <w:lvl w:ilvl="7" w:tplc="16F63768">
      <w:start w:val="1"/>
      <w:numFmt w:val="lowerLetter"/>
      <w:lvlText w:val="%8."/>
      <w:lvlJc w:val="left"/>
      <w:pPr>
        <w:ind w:left="5825" w:hanging="360"/>
      </w:pPr>
    </w:lvl>
    <w:lvl w:ilvl="8" w:tplc="1FDCAE9E">
      <w:start w:val="1"/>
      <w:numFmt w:val="lowerRoman"/>
      <w:lvlText w:val="%9."/>
      <w:lvlJc w:val="right"/>
      <w:pPr>
        <w:ind w:left="6545" w:hanging="180"/>
      </w:pPr>
    </w:lvl>
  </w:abstractNum>
  <w:abstractNum w:abstractNumId="138" w15:restartNumberingAfterBreak="0">
    <w:nsid w:val="7BB80BCD"/>
    <w:multiLevelType w:val="hybridMultilevel"/>
    <w:tmpl w:val="B4CC7976"/>
    <w:lvl w:ilvl="0" w:tplc="508694B6">
      <w:start w:val="1"/>
      <w:numFmt w:val="decimal"/>
      <w:lvlText w:val="%1."/>
      <w:lvlJc w:val="left"/>
      <w:pPr>
        <w:ind w:left="720"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9" w15:restartNumberingAfterBreak="0">
    <w:nsid w:val="7BC57B9E"/>
    <w:multiLevelType w:val="multilevel"/>
    <w:tmpl w:val="7BC57B9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0" w15:restartNumberingAfterBreak="0">
    <w:nsid w:val="7C953DF3"/>
    <w:multiLevelType w:val="multilevel"/>
    <w:tmpl w:val="7C953DF3"/>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41" w15:restartNumberingAfterBreak="0">
    <w:nsid w:val="7E2A7469"/>
    <w:multiLevelType w:val="multilevel"/>
    <w:tmpl w:val="7E2A7469"/>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2" w15:restartNumberingAfterBreak="0">
    <w:nsid w:val="7EC50F5A"/>
    <w:multiLevelType w:val="hybridMultilevel"/>
    <w:tmpl w:val="4246CE40"/>
    <w:lvl w:ilvl="0" w:tplc="0419000F">
      <w:start w:val="1"/>
      <w:numFmt w:val="decimal"/>
      <w:lvlText w:val="%1."/>
      <w:lvlJc w:val="left"/>
      <w:pPr>
        <w:ind w:left="752" w:hanging="360"/>
      </w:pPr>
    </w:lvl>
    <w:lvl w:ilvl="1" w:tplc="04190019" w:tentative="1">
      <w:start w:val="1"/>
      <w:numFmt w:val="lowerLetter"/>
      <w:lvlText w:val="%2."/>
      <w:lvlJc w:val="left"/>
      <w:pPr>
        <w:ind w:left="1472" w:hanging="360"/>
      </w:pPr>
    </w:lvl>
    <w:lvl w:ilvl="2" w:tplc="0419001B" w:tentative="1">
      <w:start w:val="1"/>
      <w:numFmt w:val="lowerRoman"/>
      <w:lvlText w:val="%3."/>
      <w:lvlJc w:val="right"/>
      <w:pPr>
        <w:ind w:left="2192" w:hanging="180"/>
      </w:pPr>
    </w:lvl>
    <w:lvl w:ilvl="3" w:tplc="0419000F" w:tentative="1">
      <w:start w:val="1"/>
      <w:numFmt w:val="decimal"/>
      <w:lvlText w:val="%4."/>
      <w:lvlJc w:val="left"/>
      <w:pPr>
        <w:ind w:left="2912" w:hanging="360"/>
      </w:pPr>
    </w:lvl>
    <w:lvl w:ilvl="4" w:tplc="04190019" w:tentative="1">
      <w:start w:val="1"/>
      <w:numFmt w:val="lowerLetter"/>
      <w:lvlText w:val="%5."/>
      <w:lvlJc w:val="left"/>
      <w:pPr>
        <w:ind w:left="3632" w:hanging="360"/>
      </w:pPr>
    </w:lvl>
    <w:lvl w:ilvl="5" w:tplc="0419001B" w:tentative="1">
      <w:start w:val="1"/>
      <w:numFmt w:val="lowerRoman"/>
      <w:lvlText w:val="%6."/>
      <w:lvlJc w:val="right"/>
      <w:pPr>
        <w:ind w:left="4352" w:hanging="180"/>
      </w:pPr>
    </w:lvl>
    <w:lvl w:ilvl="6" w:tplc="0419000F" w:tentative="1">
      <w:start w:val="1"/>
      <w:numFmt w:val="decimal"/>
      <w:lvlText w:val="%7."/>
      <w:lvlJc w:val="left"/>
      <w:pPr>
        <w:ind w:left="5072" w:hanging="360"/>
      </w:pPr>
    </w:lvl>
    <w:lvl w:ilvl="7" w:tplc="04190019" w:tentative="1">
      <w:start w:val="1"/>
      <w:numFmt w:val="lowerLetter"/>
      <w:lvlText w:val="%8."/>
      <w:lvlJc w:val="left"/>
      <w:pPr>
        <w:ind w:left="5792" w:hanging="360"/>
      </w:pPr>
    </w:lvl>
    <w:lvl w:ilvl="8" w:tplc="0419001B" w:tentative="1">
      <w:start w:val="1"/>
      <w:numFmt w:val="lowerRoman"/>
      <w:lvlText w:val="%9."/>
      <w:lvlJc w:val="right"/>
      <w:pPr>
        <w:ind w:left="6512" w:hanging="180"/>
      </w:pPr>
    </w:lvl>
  </w:abstractNum>
  <w:abstractNum w:abstractNumId="143" w15:restartNumberingAfterBreak="0">
    <w:nsid w:val="7F3E3129"/>
    <w:multiLevelType w:val="hybridMultilevel"/>
    <w:tmpl w:val="6DE67722"/>
    <w:lvl w:ilvl="0" w:tplc="F470182E">
      <w:start w:val="1"/>
      <w:numFmt w:val="lowerLetter"/>
      <w:lvlText w:val="%1)"/>
      <w:lvlJc w:val="left"/>
      <w:pPr>
        <w:ind w:left="720" w:hanging="360"/>
      </w:pPr>
      <w:rPr>
        <w:rFonts w:hint="default"/>
      </w:rPr>
    </w:lvl>
    <w:lvl w:ilvl="1" w:tplc="F4BA4CE8">
      <w:start w:val="1"/>
      <w:numFmt w:val="lowerLetter"/>
      <w:lvlText w:val="%2."/>
      <w:lvlJc w:val="left"/>
      <w:pPr>
        <w:ind w:left="1440" w:hanging="360"/>
      </w:pPr>
    </w:lvl>
    <w:lvl w:ilvl="2" w:tplc="D04EB5EE">
      <w:start w:val="1"/>
      <w:numFmt w:val="lowerRoman"/>
      <w:lvlText w:val="%3."/>
      <w:lvlJc w:val="right"/>
      <w:pPr>
        <w:ind w:left="2160" w:hanging="180"/>
      </w:pPr>
    </w:lvl>
    <w:lvl w:ilvl="3" w:tplc="FA2E660C">
      <w:start w:val="1"/>
      <w:numFmt w:val="decimal"/>
      <w:lvlText w:val="%4."/>
      <w:lvlJc w:val="left"/>
      <w:pPr>
        <w:ind w:left="2880" w:hanging="360"/>
      </w:pPr>
    </w:lvl>
    <w:lvl w:ilvl="4" w:tplc="6A4659C0">
      <w:start w:val="1"/>
      <w:numFmt w:val="lowerLetter"/>
      <w:lvlText w:val="%5."/>
      <w:lvlJc w:val="left"/>
      <w:pPr>
        <w:ind w:left="3600" w:hanging="360"/>
      </w:pPr>
    </w:lvl>
    <w:lvl w:ilvl="5" w:tplc="8AD6C75E">
      <w:start w:val="1"/>
      <w:numFmt w:val="lowerRoman"/>
      <w:lvlText w:val="%6."/>
      <w:lvlJc w:val="right"/>
      <w:pPr>
        <w:ind w:left="4320" w:hanging="180"/>
      </w:pPr>
    </w:lvl>
    <w:lvl w:ilvl="6" w:tplc="DDF48360">
      <w:start w:val="1"/>
      <w:numFmt w:val="decimal"/>
      <w:lvlText w:val="%7."/>
      <w:lvlJc w:val="left"/>
      <w:pPr>
        <w:ind w:left="5040" w:hanging="360"/>
      </w:pPr>
    </w:lvl>
    <w:lvl w:ilvl="7" w:tplc="902C73D6">
      <w:start w:val="1"/>
      <w:numFmt w:val="lowerLetter"/>
      <w:lvlText w:val="%8."/>
      <w:lvlJc w:val="left"/>
      <w:pPr>
        <w:ind w:left="5760" w:hanging="360"/>
      </w:pPr>
    </w:lvl>
    <w:lvl w:ilvl="8" w:tplc="3578B376">
      <w:start w:val="1"/>
      <w:numFmt w:val="lowerRoman"/>
      <w:lvlText w:val="%9."/>
      <w:lvlJc w:val="right"/>
      <w:pPr>
        <w:ind w:left="6480" w:hanging="180"/>
      </w:pPr>
    </w:lvl>
  </w:abstractNum>
  <w:abstractNum w:abstractNumId="144" w15:restartNumberingAfterBreak="0">
    <w:nsid w:val="7FE00487"/>
    <w:multiLevelType w:val="hybridMultilevel"/>
    <w:tmpl w:val="CB70FC52"/>
    <w:lvl w:ilvl="0" w:tplc="508694B6">
      <w:start w:val="1"/>
      <w:numFmt w:val="decimal"/>
      <w:lvlText w:val="%1."/>
      <w:lvlJc w:val="left"/>
      <w:pPr>
        <w:ind w:left="928"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145" w15:restartNumberingAfterBreak="0">
    <w:nsid w:val="7FED78AE"/>
    <w:multiLevelType w:val="hybridMultilevel"/>
    <w:tmpl w:val="EDB4AAD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39"/>
  </w:num>
  <w:num w:numId="2">
    <w:abstractNumId w:val="28"/>
  </w:num>
  <w:num w:numId="3">
    <w:abstractNumId w:val="136"/>
  </w:num>
  <w:num w:numId="4">
    <w:abstractNumId w:val="122"/>
  </w:num>
  <w:num w:numId="5">
    <w:abstractNumId w:val="143"/>
  </w:num>
  <w:num w:numId="6">
    <w:abstractNumId w:val="14"/>
  </w:num>
  <w:num w:numId="7">
    <w:abstractNumId w:val="61"/>
  </w:num>
  <w:num w:numId="8">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88"/>
  </w:num>
  <w:num w:numId="11">
    <w:abstractNumId w:val="112"/>
  </w:num>
  <w:num w:numId="12">
    <w:abstractNumId w:val="44"/>
  </w:num>
  <w:num w:numId="13">
    <w:abstractNumId w:val="31"/>
  </w:num>
  <w:num w:numId="14">
    <w:abstractNumId w:val="77"/>
  </w:num>
  <w:num w:numId="15">
    <w:abstractNumId w:val="57"/>
  </w:num>
  <w:num w:numId="16">
    <w:abstractNumId w:val="53"/>
  </w:num>
  <w:num w:numId="17">
    <w:abstractNumId w:val="116"/>
  </w:num>
  <w:num w:numId="18">
    <w:abstractNumId w:val="58"/>
  </w:num>
  <w:num w:numId="19">
    <w:abstractNumId w:val="102"/>
  </w:num>
  <w:num w:numId="20">
    <w:abstractNumId w:val="65"/>
  </w:num>
  <w:num w:numId="21">
    <w:abstractNumId w:val="67"/>
  </w:num>
  <w:num w:numId="22">
    <w:abstractNumId w:val="110"/>
  </w:num>
  <w:num w:numId="23">
    <w:abstractNumId w:val="45"/>
  </w:num>
  <w:num w:numId="24">
    <w:abstractNumId w:val="47"/>
  </w:num>
  <w:num w:numId="25">
    <w:abstractNumId w:val="87"/>
  </w:num>
  <w:num w:numId="26">
    <w:abstractNumId w:val="66"/>
  </w:num>
  <w:num w:numId="27">
    <w:abstractNumId w:val="115"/>
  </w:num>
  <w:num w:numId="28">
    <w:abstractNumId w:val="133"/>
  </w:num>
  <w:num w:numId="29">
    <w:abstractNumId w:val="137"/>
  </w:num>
  <w:num w:numId="30">
    <w:abstractNumId w:val="71"/>
  </w:num>
  <w:num w:numId="31">
    <w:abstractNumId w:val="105"/>
  </w:num>
  <w:num w:numId="32">
    <w:abstractNumId w:val="46"/>
  </w:num>
  <w:num w:numId="33">
    <w:abstractNumId w:val="95"/>
  </w:num>
  <w:num w:numId="34">
    <w:abstractNumId w:val="98"/>
  </w:num>
  <w:num w:numId="35">
    <w:abstractNumId w:val="109"/>
  </w:num>
  <w:num w:numId="36">
    <w:abstractNumId w:val="34"/>
  </w:num>
  <w:num w:numId="37">
    <w:abstractNumId w:val="10"/>
  </w:num>
  <w:num w:numId="38">
    <w:abstractNumId w:val="100"/>
  </w:num>
  <w:num w:numId="39">
    <w:abstractNumId w:val="128"/>
  </w:num>
  <w:num w:numId="40">
    <w:abstractNumId w:val="17"/>
  </w:num>
  <w:num w:numId="41">
    <w:abstractNumId w:val="124"/>
  </w:num>
  <w:num w:numId="42">
    <w:abstractNumId w:val="42"/>
    <w:lvlOverride w:ilvl="0">
      <w:startOverride w:val="1"/>
    </w:lvlOverride>
  </w:num>
  <w:num w:numId="43">
    <w:abstractNumId w:val="42"/>
    <w:lvlOverride w:ilvl="0">
      <w:startOverride w:val="2"/>
    </w:lvlOverride>
  </w:num>
  <w:num w:numId="44">
    <w:abstractNumId w:val="86"/>
  </w:num>
  <w:num w:numId="45">
    <w:abstractNumId w:val="130"/>
  </w:num>
  <w:num w:numId="46">
    <w:abstractNumId w:val="81"/>
  </w:num>
  <w:num w:numId="47">
    <w:abstractNumId w:val="104"/>
  </w:num>
  <w:num w:numId="48">
    <w:abstractNumId w:val="76"/>
  </w:num>
  <w:num w:numId="49">
    <w:abstractNumId w:val="20"/>
  </w:num>
  <w:num w:numId="50">
    <w:abstractNumId w:val="101"/>
  </w:num>
  <w:num w:numId="51">
    <w:abstractNumId w:val="11"/>
  </w:num>
  <w:num w:numId="52">
    <w:abstractNumId w:val="107"/>
  </w:num>
  <w:num w:numId="53">
    <w:abstractNumId w:val="19"/>
  </w:num>
  <w:num w:numId="54">
    <w:abstractNumId w:val="99"/>
  </w:num>
  <w:num w:numId="55">
    <w:abstractNumId w:val="40"/>
  </w:num>
  <w:num w:numId="56">
    <w:abstractNumId w:val="0"/>
  </w:num>
  <w:num w:numId="57">
    <w:abstractNumId w:val="70"/>
  </w:num>
  <w:num w:numId="58">
    <w:abstractNumId w:val="69"/>
  </w:num>
  <w:num w:numId="59">
    <w:abstractNumId w:val="37"/>
  </w:num>
  <w:num w:numId="60">
    <w:abstractNumId w:val="7"/>
  </w:num>
  <w:num w:numId="61">
    <w:abstractNumId w:val="73"/>
  </w:num>
  <w:num w:numId="62">
    <w:abstractNumId w:val="63"/>
  </w:num>
  <w:num w:numId="63">
    <w:abstractNumId w:val="3"/>
  </w:num>
  <w:num w:numId="64">
    <w:abstractNumId w:val="52"/>
  </w:num>
  <w:num w:numId="65">
    <w:abstractNumId w:val="64"/>
  </w:num>
  <w:num w:numId="66">
    <w:abstractNumId w:val="24"/>
  </w:num>
  <w:num w:numId="67">
    <w:abstractNumId w:val="85"/>
  </w:num>
  <w:num w:numId="68">
    <w:abstractNumId w:val="12"/>
  </w:num>
  <w:num w:numId="69">
    <w:abstractNumId w:val="48"/>
  </w:num>
  <w:num w:numId="70">
    <w:abstractNumId w:val="131"/>
  </w:num>
  <w:num w:numId="71">
    <w:abstractNumId w:val="83"/>
  </w:num>
  <w:num w:numId="72">
    <w:abstractNumId w:val="114"/>
  </w:num>
  <w:num w:numId="73">
    <w:abstractNumId w:val="75"/>
  </w:num>
  <w:num w:numId="74">
    <w:abstractNumId w:val="27"/>
  </w:num>
  <w:num w:numId="75">
    <w:abstractNumId w:val="23"/>
  </w:num>
  <w:num w:numId="76">
    <w:abstractNumId w:val="26"/>
  </w:num>
  <w:num w:numId="77">
    <w:abstractNumId w:val="22"/>
  </w:num>
  <w:num w:numId="78">
    <w:abstractNumId w:val="94"/>
  </w:num>
  <w:num w:numId="79">
    <w:abstractNumId w:val="141"/>
  </w:num>
  <w:num w:numId="80">
    <w:abstractNumId w:val="29"/>
  </w:num>
  <w:num w:numId="81">
    <w:abstractNumId w:val="4"/>
  </w:num>
  <w:num w:numId="82">
    <w:abstractNumId w:val="113"/>
  </w:num>
  <w:num w:numId="83">
    <w:abstractNumId w:val="8"/>
  </w:num>
  <w:num w:numId="84">
    <w:abstractNumId w:val="5"/>
  </w:num>
  <w:num w:numId="85">
    <w:abstractNumId w:val="36"/>
  </w:num>
  <w:num w:numId="86">
    <w:abstractNumId w:val="103"/>
  </w:num>
  <w:num w:numId="87">
    <w:abstractNumId w:val="135"/>
  </w:num>
  <w:num w:numId="88">
    <w:abstractNumId w:val="13"/>
  </w:num>
  <w:num w:numId="89">
    <w:abstractNumId w:val="72"/>
  </w:num>
  <w:num w:numId="90">
    <w:abstractNumId w:val="56"/>
  </w:num>
  <w:num w:numId="91">
    <w:abstractNumId w:val="132"/>
  </w:num>
  <w:num w:numId="92">
    <w:abstractNumId w:val="59"/>
  </w:num>
  <w:num w:numId="93">
    <w:abstractNumId w:val="93"/>
  </w:num>
  <w:num w:numId="94">
    <w:abstractNumId w:val="89"/>
  </w:num>
  <w:num w:numId="95">
    <w:abstractNumId w:val="96"/>
  </w:num>
  <w:num w:numId="96">
    <w:abstractNumId w:val="1"/>
  </w:num>
  <w:num w:numId="97">
    <w:abstractNumId w:val="55"/>
  </w:num>
  <w:num w:numId="98">
    <w:abstractNumId w:val="6"/>
  </w:num>
  <w:num w:numId="99">
    <w:abstractNumId w:val="108"/>
  </w:num>
  <w:num w:numId="100">
    <w:abstractNumId w:val="79"/>
  </w:num>
  <w:num w:numId="101">
    <w:abstractNumId w:val="118"/>
  </w:num>
  <w:num w:numId="102">
    <w:abstractNumId w:val="106"/>
  </w:num>
  <w:num w:numId="103">
    <w:abstractNumId w:val="15"/>
  </w:num>
  <w:num w:numId="104">
    <w:abstractNumId w:val="18"/>
  </w:num>
  <w:num w:numId="105">
    <w:abstractNumId w:val="82"/>
  </w:num>
  <w:num w:numId="106">
    <w:abstractNumId w:val="78"/>
  </w:num>
  <w:num w:numId="107">
    <w:abstractNumId w:val="80"/>
  </w:num>
  <w:num w:numId="108">
    <w:abstractNumId w:val="90"/>
  </w:num>
  <w:num w:numId="109">
    <w:abstractNumId w:val="41"/>
  </w:num>
  <w:num w:numId="110">
    <w:abstractNumId w:val="142"/>
  </w:num>
  <w:num w:numId="111">
    <w:abstractNumId w:val="92"/>
  </w:num>
  <w:num w:numId="112">
    <w:abstractNumId w:val="32"/>
  </w:num>
  <w:num w:numId="113">
    <w:abstractNumId w:val="119"/>
  </w:num>
  <w:num w:numId="114">
    <w:abstractNumId w:val="33"/>
  </w:num>
  <w:num w:numId="115">
    <w:abstractNumId w:val="120"/>
  </w:num>
  <w:num w:numId="116">
    <w:abstractNumId w:val="51"/>
  </w:num>
  <w:num w:numId="117">
    <w:abstractNumId w:val="123"/>
  </w:num>
  <w:num w:numId="118">
    <w:abstractNumId w:val="138"/>
  </w:num>
  <w:num w:numId="119">
    <w:abstractNumId w:val="111"/>
  </w:num>
  <w:num w:numId="120">
    <w:abstractNumId w:val="54"/>
  </w:num>
  <w:num w:numId="121">
    <w:abstractNumId w:val="144"/>
  </w:num>
  <w:num w:numId="122">
    <w:abstractNumId w:val="30"/>
  </w:num>
  <w:num w:numId="123">
    <w:abstractNumId w:val="97"/>
  </w:num>
  <w:num w:numId="124">
    <w:abstractNumId w:val="35"/>
  </w:num>
  <w:num w:numId="125">
    <w:abstractNumId w:val="129"/>
  </w:num>
  <w:num w:numId="126">
    <w:abstractNumId w:val="38"/>
  </w:num>
  <w:num w:numId="127">
    <w:abstractNumId w:val="126"/>
  </w:num>
  <w:num w:numId="128">
    <w:abstractNumId w:val="25"/>
  </w:num>
  <w:num w:numId="129">
    <w:abstractNumId w:val="68"/>
  </w:num>
  <w:num w:numId="130">
    <w:abstractNumId w:val="21"/>
  </w:num>
  <w:num w:numId="131">
    <w:abstractNumId w:val="145"/>
  </w:num>
  <w:num w:numId="132">
    <w:abstractNumId w:val="125"/>
  </w:num>
  <w:num w:numId="133">
    <w:abstractNumId w:val="39"/>
  </w:num>
  <w:num w:numId="134">
    <w:abstractNumId w:val="74"/>
  </w:num>
  <w:num w:numId="135">
    <w:abstractNumId w:val="127"/>
  </w:num>
  <w:num w:numId="136">
    <w:abstractNumId w:val="43"/>
  </w:num>
  <w:num w:numId="137">
    <w:abstractNumId w:val="16"/>
  </w:num>
  <w:num w:numId="138">
    <w:abstractNumId w:val="121"/>
  </w:num>
  <w:num w:numId="139">
    <w:abstractNumId w:val="91"/>
  </w:num>
  <w:num w:numId="140">
    <w:abstractNumId w:val="134"/>
  </w:num>
  <w:num w:numId="141">
    <w:abstractNumId w:val="140"/>
  </w:num>
  <w:num w:numId="142">
    <w:abstractNumId w:val="62"/>
  </w:num>
  <w:num w:numId="143">
    <w:abstractNumId w:val="49"/>
  </w:num>
  <w:num w:numId="144">
    <w:abstractNumId w:val="84"/>
  </w:num>
  <w:num w:numId="145">
    <w:abstractNumId w:val="50"/>
  </w:num>
  <w:num w:numId="146">
    <w:abstractNumId w:val="9"/>
  </w:num>
  <w:num w:numId="147">
    <w:abstractNumId w:val="2"/>
  </w:num>
  <w:numIdMacAtCleanup w:val="1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1858"/>
    <w:rsid w:val="000008D3"/>
    <w:rsid w:val="00000AB4"/>
    <w:rsid w:val="00005718"/>
    <w:rsid w:val="000062D6"/>
    <w:rsid w:val="00006ED6"/>
    <w:rsid w:val="00007154"/>
    <w:rsid w:val="00010691"/>
    <w:rsid w:val="00010DE2"/>
    <w:rsid w:val="00010E50"/>
    <w:rsid w:val="00012A68"/>
    <w:rsid w:val="00015C16"/>
    <w:rsid w:val="00015C4A"/>
    <w:rsid w:val="00015F6A"/>
    <w:rsid w:val="000163D6"/>
    <w:rsid w:val="000173A5"/>
    <w:rsid w:val="00017774"/>
    <w:rsid w:val="0002090A"/>
    <w:rsid w:val="00021DEC"/>
    <w:rsid w:val="0002211D"/>
    <w:rsid w:val="00022767"/>
    <w:rsid w:val="00025B08"/>
    <w:rsid w:val="0002618C"/>
    <w:rsid w:val="000276EE"/>
    <w:rsid w:val="00030130"/>
    <w:rsid w:val="00030B98"/>
    <w:rsid w:val="00032B99"/>
    <w:rsid w:val="00032F49"/>
    <w:rsid w:val="00041DA0"/>
    <w:rsid w:val="00042C57"/>
    <w:rsid w:val="00043690"/>
    <w:rsid w:val="00047A9A"/>
    <w:rsid w:val="00047AA7"/>
    <w:rsid w:val="00050D4E"/>
    <w:rsid w:val="00051425"/>
    <w:rsid w:val="0005172B"/>
    <w:rsid w:val="00051DF9"/>
    <w:rsid w:val="000537F5"/>
    <w:rsid w:val="00053A2F"/>
    <w:rsid w:val="00053BF8"/>
    <w:rsid w:val="00054B16"/>
    <w:rsid w:val="00057BAD"/>
    <w:rsid w:val="0006183C"/>
    <w:rsid w:val="000631CA"/>
    <w:rsid w:val="00066973"/>
    <w:rsid w:val="0007140A"/>
    <w:rsid w:val="00072D9C"/>
    <w:rsid w:val="000735B4"/>
    <w:rsid w:val="00073AA6"/>
    <w:rsid w:val="000740F3"/>
    <w:rsid w:val="00074673"/>
    <w:rsid w:val="000751F5"/>
    <w:rsid w:val="00075C4F"/>
    <w:rsid w:val="000765D3"/>
    <w:rsid w:val="00076A64"/>
    <w:rsid w:val="0007784C"/>
    <w:rsid w:val="00081D50"/>
    <w:rsid w:val="00083043"/>
    <w:rsid w:val="00085133"/>
    <w:rsid w:val="000876C6"/>
    <w:rsid w:val="00087D16"/>
    <w:rsid w:val="00091303"/>
    <w:rsid w:val="00093CEB"/>
    <w:rsid w:val="00093E82"/>
    <w:rsid w:val="0009444E"/>
    <w:rsid w:val="0009503B"/>
    <w:rsid w:val="00095B31"/>
    <w:rsid w:val="000964FA"/>
    <w:rsid w:val="00097035"/>
    <w:rsid w:val="00097A20"/>
    <w:rsid w:val="00097AB6"/>
    <w:rsid w:val="000A0677"/>
    <w:rsid w:val="000A081F"/>
    <w:rsid w:val="000A36D7"/>
    <w:rsid w:val="000A3E6C"/>
    <w:rsid w:val="000A506F"/>
    <w:rsid w:val="000A5A43"/>
    <w:rsid w:val="000A6BD0"/>
    <w:rsid w:val="000A7B01"/>
    <w:rsid w:val="000B081F"/>
    <w:rsid w:val="000B2218"/>
    <w:rsid w:val="000B30C7"/>
    <w:rsid w:val="000B4F09"/>
    <w:rsid w:val="000B71F7"/>
    <w:rsid w:val="000B7679"/>
    <w:rsid w:val="000C1C34"/>
    <w:rsid w:val="000C38EA"/>
    <w:rsid w:val="000C5126"/>
    <w:rsid w:val="000C51B0"/>
    <w:rsid w:val="000C6F9F"/>
    <w:rsid w:val="000C6FC2"/>
    <w:rsid w:val="000D0A8D"/>
    <w:rsid w:val="000D0AFD"/>
    <w:rsid w:val="000D0D81"/>
    <w:rsid w:val="000D15B8"/>
    <w:rsid w:val="000D1647"/>
    <w:rsid w:val="000D255D"/>
    <w:rsid w:val="000D79E3"/>
    <w:rsid w:val="000D7F8D"/>
    <w:rsid w:val="000D7FC9"/>
    <w:rsid w:val="000E12DC"/>
    <w:rsid w:val="000E150F"/>
    <w:rsid w:val="000E1C61"/>
    <w:rsid w:val="000E2CE9"/>
    <w:rsid w:val="000E2E6D"/>
    <w:rsid w:val="000E6808"/>
    <w:rsid w:val="000F1FFA"/>
    <w:rsid w:val="000F27B6"/>
    <w:rsid w:val="000F3388"/>
    <w:rsid w:val="000F34A4"/>
    <w:rsid w:val="000F3946"/>
    <w:rsid w:val="000F3D02"/>
    <w:rsid w:val="000F4313"/>
    <w:rsid w:val="000F45CA"/>
    <w:rsid w:val="000F7421"/>
    <w:rsid w:val="00100272"/>
    <w:rsid w:val="0010345F"/>
    <w:rsid w:val="00104693"/>
    <w:rsid w:val="001049B8"/>
    <w:rsid w:val="00105BF1"/>
    <w:rsid w:val="00105C3B"/>
    <w:rsid w:val="00113AC2"/>
    <w:rsid w:val="00114714"/>
    <w:rsid w:val="00115A9C"/>
    <w:rsid w:val="00116395"/>
    <w:rsid w:val="00117654"/>
    <w:rsid w:val="00117978"/>
    <w:rsid w:val="00121B1A"/>
    <w:rsid w:val="001242A9"/>
    <w:rsid w:val="00124679"/>
    <w:rsid w:val="00125DDA"/>
    <w:rsid w:val="001266ED"/>
    <w:rsid w:val="00130E2C"/>
    <w:rsid w:val="00131424"/>
    <w:rsid w:val="00131707"/>
    <w:rsid w:val="0013367B"/>
    <w:rsid w:val="00134C4E"/>
    <w:rsid w:val="00135803"/>
    <w:rsid w:val="001362D6"/>
    <w:rsid w:val="00136C54"/>
    <w:rsid w:val="001403C7"/>
    <w:rsid w:val="0014090B"/>
    <w:rsid w:val="00142CE6"/>
    <w:rsid w:val="00144AC5"/>
    <w:rsid w:val="001468A2"/>
    <w:rsid w:val="001473DE"/>
    <w:rsid w:val="00147682"/>
    <w:rsid w:val="00147A7E"/>
    <w:rsid w:val="001506BC"/>
    <w:rsid w:val="00150C0C"/>
    <w:rsid w:val="00155643"/>
    <w:rsid w:val="001571E1"/>
    <w:rsid w:val="00157B62"/>
    <w:rsid w:val="0016058B"/>
    <w:rsid w:val="0016216F"/>
    <w:rsid w:val="00164BAC"/>
    <w:rsid w:val="00165AEB"/>
    <w:rsid w:val="00166166"/>
    <w:rsid w:val="00167B9C"/>
    <w:rsid w:val="001716F8"/>
    <w:rsid w:val="00171BE9"/>
    <w:rsid w:val="001752F8"/>
    <w:rsid w:val="00175776"/>
    <w:rsid w:val="00176884"/>
    <w:rsid w:val="00176D33"/>
    <w:rsid w:val="00177A16"/>
    <w:rsid w:val="00180D2F"/>
    <w:rsid w:val="001829BB"/>
    <w:rsid w:val="00182B4E"/>
    <w:rsid w:val="001835BA"/>
    <w:rsid w:val="00183DBA"/>
    <w:rsid w:val="00185549"/>
    <w:rsid w:val="00187493"/>
    <w:rsid w:val="001875E3"/>
    <w:rsid w:val="00190400"/>
    <w:rsid w:val="00193B76"/>
    <w:rsid w:val="00195431"/>
    <w:rsid w:val="001A00E5"/>
    <w:rsid w:val="001A2AA5"/>
    <w:rsid w:val="001A41B4"/>
    <w:rsid w:val="001A48E9"/>
    <w:rsid w:val="001A6FF4"/>
    <w:rsid w:val="001B1032"/>
    <w:rsid w:val="001B2B45"/>
    <w:rsid w:val="001B44F2"/>
    <w:rsid w:val="001B4CAD"/>
    <w:rsid w:val="001B50E4"/>
    <w:rsid w:val="001B5523"/>
    <w:rsid w:val="001B58A7"/>
    <w:rsid w:val="001B7F85"/>
    <w:rsid w:val="001C2365"/>
    <w:rsid w:val="001C3B09"/>
    <w:rsid w:val="001C652B"/>
    <w:rsid w:val="001C683C"/>
    <w:rsid w:val="001C757B"/>
    <w:rsid w:val="001D1A4F"/>
    <w:rsid w:val="001D2D64"/>
    <w:rsid w:val="001D3124"/>
    <w:rsid w:val="001D496E"/>
    <w:rsid w:val="001D6247"/>
    <w:rsid w:val="001D7505"/>
    <w:rsid w:val="001E17B5"/>
    <w:rsid w:val="001E2AE4"/>
    <w:rsid w:val="001E35D2"/>
    <w:rsid w:val="001E3C59"/>
    <w:rsid w:val="001E528C"/>
    <w:rsid w:val="001E568E"/>
    <w:rsid w:val="001E5E01"/>
    <w:rsid w:val="001E6D4A"/>
    <w:rsid w:val="001E72DA"/>
    <w:rsid w:val="001F04F1"/>
    <w:rsid w:val="001F07DE"/>
    <w:rsid w:val="001F0DD3"/>
    <w:rsid w:val="001F1AF3"/>
    <w:rsid w:val="001F254D"/>
    <w:rsid w:val="001F28E1"/>
    <w:rsid w:val="001F3ACD"/>
    <w:rsid w:val="001F3ECD"/>
    <w:rsid w:val="001F5337"/>
    <w:rsid w:val="002009BE"/>
    <w:rsid w:val="00201EBB"/>
    <w:rsid w:val="00203579"/>
    <w:rsid w:val="00203B70"/>
    <w:rsid w:val="002053A6"/>
    <w:rsid w:val="00212043"/>
    <w:rsid w:val="00212CA0"/>
    <w:rsid w:val="002143D0"/>
    <w:rsid w:val="00214A9A"/>
    <w:rsid w:val="00215586"/>
    <w:rsid w:val="00221061"/>
    <w:rsid w:val="002214FC"/>
    <w:rsid w:val="00221F83"/>
    <w:rsid w:val="0022277F"/>
    <w:rsid w:val="0022428F"/>
    <w:rsid w:val="002264B5"/>
    <w:rsid w:val="00226962"/>
    <w:rsid w:val="00230798"/>
    <w:rsid w:val="002322DE"/>
    <w:rsid w:val="002332E8"/>
    <w:rsid w:val="0023339D"/>
    <w:rsid w:val="002333DD"/>
    <w:rsid w:val="002341D2"/>
    <w:rsid w:val="0023707F"/>
    <w:rsid w:val="00241DA1"/>
    <w:rsid w:val="00242276"/>
    <w:rsid w:val="00242640"/>
    <w:rsid w:val="00245548"/>
    <w:rsid w:val="0024679F"/>
    <w:rsid w:val="00247AC6"/>
    <w:rsid w:val="00251F87"/>
    <w:rsid w:val="00252D1A"/>
    <w:rsid w:val="0025460D"/>
    <w:rsid w:val="00254CC4"/>
    <w:rsid w:val="0025655E"/>
    <w:rsid w:val="00257027"/>
    <w:rsid w:val="00260E52"/>
    <w:rsid w:val="0026167E"/>
    <w:rsid w:val="00262048"/>
    <w:rsid w:val="002634ED"/>
    <w:rsid w:val="00267E17"/>
    <w:rsid w:val="00270040"/>
    <w:rsid w:val="0027139B"/>
    <w:rsid w:val="00272216"/>
    <w:rsid w:val="0027248C"/>
    <w:rsid w:val="002730A3"/>
    <w:rsid w:val="0027527E"/>
    <w:rsid w:val="00275479"/>
    <w:rsid w:val="00275E91"/>
    <w:rsid w:val="002769EB"/>
    <w:rsid w:val="002814BB"/>
    <w:rsid w:val="0028378E"/>
    <w:rsid w:val="002845FD"/>
    <w:rsid w:val="0028505F"/>
    <w:rsid w:val="002858B0"/>
    <w:rsid w:val="002858D3"/>
    <w:rsid w:val="00285EF4"/>
    <w:rsid w:val="0028754E"/>
    <w:rsid w:val="0028773B"/>
    <w:rsid w:val="0028790F"/>
    <w:rsid w:val="00287F5A"/>
    <w:rsid w:val="00290300"/>
    <w:rsid w:val="002908D5"/>
    <w:rsid w:val="00291F13"/>
    <w:rsid w:val="00292FCF"/>
    <w:rsid w:val="0029342E"/>
    <w:rsid w:val="002935BE"/>
    <w:rsid w:val="00293BFC"/>
    <w:rsid w:val="00293F82"/>
    <w:rsid w:val="00294B28"/>
    <w:rsid w:val="00294FAA"/>
    <w:rsid w:val="002A0807"/>
    <w:rsid w:val="002A1265"/>
    <w:rsid w:val="002A3200"/>
    <w:rsid w:val="002A4583"/>
    <w:rsid w:val="002A4B4B"/>
    <w:rsid w:val="002A5BA5"/>
    <w:rsid w:val="002A5E0A"/>
    <w:rsid w:val="002A7C97"/>
    <w:rsid w:val="002B1AFC"/>
    <w:rsid w:val="002B4182"/>
    <w:rsid w:val="002B6168"/>
    <w:rsid w:val="002B72BA"/>
    <w:rsid w:val="002C0A16"/>
    <w:rsid w:val="002C0D77"/>
    <w:rsid w:val="002C2105"/>
    <w:rsid w:val="002C33F1"/>
    <w:rsid w:val="002C4A49"/>
    <w:rsid w:val="002C6C68"/>
    <w:rsid w:val="002D0706"/>
    <w:rsid w:val="002D18F6"/>
    <w:rsid w:val="002D220B"/>
    <w:rsid w:val="002D38ED"/>
    <w:rsid w:val="002D66AC"/>
    <w:rsid w:val="002E0880"/>
    <w:rsid w:val="002E0ED4"/>
    <w:rsid w:val="002E41CD"/>
    <w:rsid w:val="002E4B72"/>
    <w:rsid w:val="002E73FC"/>
    <w:rsid w:val="002F05B7"/>
    <w:rsid w:val="002F29E7"/>
    <w:rsid w:val="002F48DC"/>
    <w:rsid w:val="002F5BEB"/>
    <w:rsid w:val="002F7302"/>
    <w:rsid w:val="002F7690"/>
    <w:rsid w:val="002F7D73"/>
    <w:rsid w:val="003011AF"/>
    <w:rsid w:val="00304387"/>
    <w:rsid w:val="00304B02"/>
    <w:rsid w:val="0030722C"/>
    <w:rsid w:val="00310303"/>
    <w:rsid w:val="00311E04"/>
    <w:rsid w:val="0031268F"/>
    <w:rsid w:val="00314639"/>
    <w:rsid w:val="00315A7A"/>
    <w:rsid w:val="0031643E"/>
    <w:rsid w:val="00316952"/>
    <w:rsid w:val="00320D96"/>
    <w:rsid w:val="00321162"/>
    <w:rsid w:val="00322613"/>
    <w:rsid w:val="003237E2"/>
    <w:rsid w:val="003257CD"/>
    <w:rsid w:val="00325CC5"/>
    <w:rsid w:val="00326AD3"/>
    <w:rsid w:val="00330ABE"/>
    <w:rsid w:val="0033134D"/>
    <w:rsid w:val="00331E78"/>
    <w:rsid w:val="00332E47"/>
    <w:rsid w:val="00333527"/>
    <w:rsid w:val="00334FBF"/>
    <w:rsid w:val="00335D16"/>
    <w:rsid w:val="00336495"/>
    <w:rsid w:val="003417CA"/>
    <w:rsid w:val="0034362D"/>
    <w:rsid w:val="0034509E"/>
    <w:rsid w:val="00345488"/>
    <w:rsid w:val="00345993"/>
    <w:rsid w:val="00346A20"/>
    <w:rsid w:val="00347DBD"/>
    <w:rsid w:val="00350E37"/>
    <w:rsid w:val="0035169B"/>
    <w:rsid w:val="00351948"/>
    <w:rsid w:val="00352993"/>
    <w:rsid w:val="00354C3D"/>
    <w:rsid w:val="00357662"/>
    <w:rsid w:val="003608E5"/>
    <w:rsid w:val="00362BED"/>
    <w:rsid w:val="00363512"/>
    <w:rsid w:val="00363691"/>
    <w:rsid w:val="00365F3C"/>
    <w:rsid w:val="0036681D"/>
    <w:rsid w:val="00366CCF"/>
    <w:rsid w:val="00367B68"/>
    <w:rsid w:val="00370871"/>
    <w:rsid w:val="00370EC6"/>
    <w:rsid w:val="00371172"/>
    <w:rsid w:val="00373C5A"/>
    <w:rsid w:val="00373FFF"/>
    <w:rsid w:val="00374CF3"/>
    <w:rsid w:val="00377186"/>
    <w:rsid w:val="0038060E"/>
    <w:rsid w:val="00380AD6"/>
    <w:rsid w:val="00384470"/>
    <w:rsid w:val="00385362"/>
    <w:rsid w:val="00386C2E"/>
    <w:rsid w:val="0039096D"/>
    <w:rsid w:val="00392C54"/>
    <w:rsid w:val="003930F6"/>
    <w:rsid w:val="00395D70"/>
    <w:rsid w:val="00396610"/>
    <w:rsid w:val="00397638"/>
    <w:rsid w:val="003A3010"/>
    <w:rsid w:val="003A3B1C"/>
    <w:rsid w:val="003A41E0"/>
    <w:rsid w:val="003A4B51"/>
    <w:rsid w:val="003A6A22"/>
    <w:rsid w:val="003A6DB8"/>
    <w:rsid w:val="003A7BE2"/>
    <w:rsid w:val="003B0231"/>
    <w:rsid w:val="003B063B"/>
    <w:rsid w:val="003B0A36"/>
    <w:rsid w:val="003B313F"/>
    <w:rsid w:val="003B34CE"/>
    <w:rsid w:val="003B61D8"/>
    <w:rsid w:val="003B6E76"/>
    <w:rsid w:val="003B7D9E"/>
    <w:rsid w:val="003C0744"/>
    <w:rsid w:val="003C187D"/>
    <w:rsid w:val="003C271B"/>
    <w:rsid w:val="003D086C"/>
    <w:rsid w:val="003D1A9E"/>
    <w:rsid w:val="003D2695"/>
    <w:rsid w:val="003D43AE"/>
    <w:rsid w:val="003D4A8D"/>
    <w:rsid w:val="003D69DE"/>
    <w:rsid w:val="003D6C92"/>
    <w:rsid w:val="003D75A1"/>
    <w:rsid w:val="003D768E"/>
    <w:rsid w:val="003E0886"/>
    <w:rsid w:val="003E08D0"/>
    <w:rsid w:val="003E11C0"/>
    <w:rsid w:val="003E2794"/>
    <w:rsid w:val="003E55CA"/>
    <w:rsid w:val="003E6936"/>
    <w:rsid w:val="003E7745"/>
    <w:rsid w:val="003F0D5F"/>
    <w:rsid w:val="003F1079"/>
    <w:rsid w:val="003F2246"/>
    <w:rsid w:val="003F2562"/>
    <w:rsid w:val="003F2660"/>
    <w:rsid w:val="003F2E18"/>
    <w:rsid w:val="003F3EBE"/>
    <w:rsid w:val="003F469E"/>
    <w:rsid w:val="003F52EA"/>
    <w:rsid w:val="003F595D"/>
    <w:rsid w:val="003F5BAB"/>
    <w:rsid w:val="003F71F0"/>
    <w:rsid w:val="0040028F"/>
    <w:rsid w:val="0040067F"/>
    <w:rsid w:val="004016D8"/>
    <w:rsid w:val="00402FFB"/>
    <w:rsid w:val="004052F0"/>
    <w:rsid w:val="00405889"/>
    <w:rsid w:val="00407AAF"/>
    <w:rsid w:val="00411954"/>
    <w:rsid w:val="00412710"/>
    <w:rsid w:val="00412B7B"/>
    <w:rsid w:val="00412D9C"/>
    <w:rsid w:val="00413559"/>
    <w:rsid w:val="004136B2"/>
    <w:rsid w:val="00413F93"/>
    <w:rsid w:val="00415A0B"/>
    <w:rsid w:val="00415A43"/>
    <w:rsid w:val="00416647"/>
    <w:rsid w:val="0042053A"/>
    <w:rsid w:val="004218F9"/>
    <w:rsid w:val="00422DE8"/>
    <w:rsid w:val="004262D7"/>
    <w:rsid w:val="0042634F"/>
    <w:rsid w:val="00426647"/>
    <w:rsid w:val="00427E9B"/>
    <w:rsid w:val="00430CEB"/>
    <w:rsid w:val="004315F8"/>
    <w:rsid w:val="00431B8E"/>
    <w:rsid w:val="004336FD"/>
    <w:rsid w:val="00434BB7"/>
    <w:rsid w:val="004366F9"/>
    <w:rsid w:val="00436DF8"/>
    <w:rsid w:val="0044033B"/>
    <w:rsid w:val="00440AB7"/>
    <w:rsid w:val="00441908"/>
    <w:rsid w:val="00441FCE"/>
    <w:rsid w:val="00443DA4"/>
    <w:rsid w:val="00444B93"/>
    <w:rsid w:val="004452B0"/>
    <w:rsid w:val="00446635"/>
    <w:rsid w:val="00447DEF"/>
    <w:rsid w:val="004514E3"/>
    <w:rsid w:val="00451DD2"/>
    <w:rsid w:val="00452F22"/>
    <w:rsid w:val="0045364B"/>
    <w:rsid w:val="00453AE5"/>
    <w:rsid w:val="00454CCB"/>
    <w:rsid w:val="004552E9"/>
    <w:rsid w:val="0045538F"/>
    <w:rsid w:val="004574A3"/>
    <w:rsid w:val="0045788B"/>
    <w:rsid w:val="00462213"/>
    <w:rsid w:val="004629B4"/>
    <w:rsid w:val="004651D2"/>
    <w:rsid w:val="00467FCD"/>
    <w:rsid w:val="00471171"/>
    <w:rsid w:val="00472474"/>
    <w:rsid w:val="00472A13"/>
    <w:rsid w:val="00472B03"/>
    <w:rsid w:val="00473FDC"/>
    <w:rsid w:val="004740CC"/>
    <w:rsid w:val="0047414F"/>
    <w:rsid w:val="004741F0"/>
    <w:rsid w:val="00482B31"/>
    <w:rsid w:val="004837AF"/>
    <w:rsid w:val="004862A2"/>
    <w:rsid w:val="004869F8"/>
    <w:rsid w:val="00490EA7"/>
    <w:rsid w:val="00493AB0"/>
    <w:rsid w:val="0049412E"/>
    <w:rsid w:val="004956BC"/>
    <w:rsid w:val="00497271"/>
    <w:rsid w:val="00497E22"/>
    <w:rsid w:val="004A1A98"/>
    <w:rsid w:val="004A1F27"/>
    <w:rsid w:val="004A2C4E"/>
    <w:rsid w:val="004A4DDD"/>
    <w:rsid w:val="004A54A5"/>
    <w:rsid w:val="004A683E"/>
    <w:rsid w:val="004A6FE9"/>
    <w:rsid w:val="004B20EF"/>
    <w:rsid w:val="004B6429"/>
    <w:rsid w:val="004B7481"/>
    <w:rsid w:val="004B76F0"/>
    <w:rsid w:val="004C1D24"/>
    <w:rsid w:val="004C1E68"/>
    <w:rsid w:val="004C3AEB"/>
    <w:rsid w:val="004C56A1"/>
    <w:rsid w:val="004C7583"/>
    <w:rsid w:val="004D032D"/>
    <w:rsid w:val="004D037E"/>
    <w:rsid w:val="004D0C3C"/>
    <w:rsid w:val="004D120F"/>
    <w:rsid w:val="004D1CAB"/>
    <w:rsid w:val="004D2CB1"/>
    <w:rsid w:val="004D6EBC"/>
    <w:rsid w:val="004D7F9A"/>
    <w:rsid w:val="004E3236"/>
    <w:rsid w:val="004E5C69"/>
    <w:rsid w:val="004E73C7"/>
    <w:rsid w:val="004E752D"/>
    <w:rsid w:val="004F04B2"/>
    <w:rsid w:val="004F098C"/>
    <w:rsid w:val="004F0EDF"/>
    <w:rsid w:val="004F2FF5"/>
    <w:rsid w:val="004F3166"/>
    <w:rsid w:val="004F48DF"/>
    <w:rsid w:val="004F5CD4"/>
    <w:rsid w:val="004F608C"/>
    <w:rsid w:val="004F7010"/>
    <w:rsid w:val="005017CE"/>
    <w:rsid w:val="005022EB"/>
    <w:rsid w:val="0050285F"/>
    <w:rsid w:val="00502C56"/>
    <w:rsid w:val="00504AEC"/>
    <w:rsid w:val="005062DB"/>
    <w:rsid w:val="005100E1"/>
    <w:rsid w:val="00513167"/>
    <w:rsid w:val="0051620C"/>
    <w:rsid w:val="00516AAD"/>
    <w:rsid w:val="005170B8"/>
    <w:rsid w:val="005177F8"/>
    <w:rsid w:val="005200AC"/>
    <w:rsid w:val="005208A9"/>
    <w:rsid w:val="005214B1"/>
    <w:rsid w:val="0052428D"/>
    <w:rsid w:val="0052598C"/>
    <w:rsid w:val="00525C66"/>
    <w:rsid w:val="00526595"/>
    <w:rsid w:val="00526CD6"/>
    <w:rsid w:val="00527897"/>
    <w:rsid w:val="00527FAE"/>
    <w:rsid w:val="005326A0"/>
    <w:rsid w:val="00532987"/>
    <w:rsid w:val="00533047"/>
    <w:rsid w:val="00533866"/>
    <w:rsid w:val="00534057"/>
    <w:rsid w:val="00535892"/>
    <w:rsid w:val="005362A7"/>
    <w:rsid w:val="00537084"/>
    <w:rsid w:val="005372D8"/>
    <w:rsid w:val="00540A66"/>
    <w:rsid w:val="0054213D"/>
    <w:rsid w:val="00542334"/>
    <w:rsid w:val="005442A3"/>
    <w:rsid w:val="00545AE4"/>
    <w:rsid w:val="005460D4"/>
    <w:rsid w:val="0054743B"/>
    <w:rsid w:val="00550064"/>
    <w:rsid w:val="005512A9"/>
    <w:rsid w:val="00552FB9"/>
    <w:rsid w:val="00556806"/>
    <w:rsid w:val="0055724D"/>
    <w:rsid w:val="0056116E"/>
    <w:rsid w:val="00561E31"/>
    <w:rsid w:val="0056271C"/>
    <w:rsid w:val="00562887"/>
    <w:rsid w:val="00563860"/>
    <w:rsid w:val="00563A30"/>
    <w:rsid w:val="00564507"/>
    <w:rsid w:val="00564DF8"/>
    <w:rsid w:val="00565709"/>
    <w:rsid w:val="00565CA1"/>
    <w:rsid w:val="00570441"/>
    <w:rsid w:val="00570F33"/>
    <w:rsid w:val="00571258"/>
    <w:rsid w:val="00571858"/>
    <w:rsid w:val="005718A5"/>
    <w:rsid w:val="0057283E"/>
    <w:rsid w:val="00572E85"/>
    <w:rsid w:val="0057425B"/>
    <w:rsid w:val="00574D89"/>
    <w:rsid w:val="00575713"/>
    <w:rsid w:val="005775A4"/>
    <w:rsid w:val="00577B62"/>
    <w:rsid w:val="00577CCC"/>
    <w:rsid w:val="00577DF9"/>
    <w:rsid w:val="0058202B"/>
    <w:rsid w:val="00582056"/>
    <w:rsid w:val="00582FCC"/>
    <w:rsid w:val="005838E5"/>
    <w:rsid w:val="005874FB"/>
    <w:rsid w:val="005912E6"/>
    <w:rsid w:val="00595801"/>
    <w:rsid w:val="00596A96"/>
    <w:rsid w:val="005976C0"/>
    <w:rsid w:val="005A28CF"/>
    <w:rsid w:val="005A3AEF"/>
    <w:rsid w:val="005A3EDE"/>
    <w:rsid w:val="005A58B8"/>
    <w:rsid w:val="005A5F3D"/>
    <w:rsid w:val="005A6FE8"/>
    <w:rsid w:val="005A79BE"/>
    <w:rsid w:val="005B0919"/>
    <w:rsid w:val="005B1BC9"/>
    <w:rsid w:val="005B4640"/>
    <w:rsid w:val="005B4FDB"/>
    <w:rsid w:val="005B660B"/>
    <w:rsid w:val="005B747B"/>
    <w:rsid w:val="005B7960"/>
    <w:rsid w:val="005C11A9"/>
    <w:rsid w:val="005C2C9A"/>
    <w:rsid w:val="005C55A2"/>
    <w:rsid w:val="005C5F1B"/>
    <w:rsid w:val="005C6441"/>
    <w:rsid w:val="005D035C"/>
    <w:rsid w:val="005D1210"/>
    <w:rsid w:val="005D482F"/>
    <w:rsid w:val="005D5C82"/>
    <w:rsid w:val="005D62C4"/>
    <w:rsid w:val="005D67ED"/>
    <w:rsid w:val="005D693D"/>
    <w:rsid w:val="005D7AB6"/>
    <w:rsid w:val="005E0AE5"/>
    <w:rsid w:val="005E13F4"/>
    <w:rsid w:val="005E28C3"/>
    <w:rsid w:val="005E2E2F"/>
    <w:rsid w:val="005E358C"/>
    <w:rsid w:val="005E3A99"/>
    <w:rsid w:val="005E4382"/>
    <w:rsid w:val="005E62C7"/>
    <w:rsid w:val="005E72BB"/>
    <w:rsid w:val="005F03D5"/>
    <w:rsid w:val="005F3EFB"/>
    <w:rsid w:val="005F6A3C"/>
    <w:rsid w:val="005F6EA5"/>
    <w:rsid w:val="005F7DA7"/>
    <w:rsid w:val="00603856"/>
    <w:rsid w:val="00604A6F"/>
    <w:rsid w:val="00606FDC"/>
    <w:rsid w:val="006079ED"/>
    <w:rsid w:val="00611003"/>
    <w:rsid w:val="006111CF"/>
    <w:rsid w:val="00612DCA"/>
    <w:rsid w:val="006135AC"/>
    <w:rsid w:val="00613DE3"/>
    <w:rsid w:val="0061400C"/>
    <w:rsid w:val="0061553A"/>
    <w:rsid w:val="00616678"/>
    <w:rsid w:val="00617323"/>
    <w:rsid w:val="006218C8"/>
    <w:rsid w:val="00623FCD"/>
    <w:rsid w:val="0062403B"/>
    <w:rsid w:val="006268C9"/>
    <w:rsid w:val="006276BB"/>
    <w:rsid w:val="006277FE"/>
    <w:rsid w:val="00630456"/>
    <w:rsid w:val="00630DDB"/>
    <w:rsid w:val="00631D48"/>
    <w:rsid w:val="00633EC0"/>
    <w:rsid w:val="0063796F"/>
    <w:rsid w:val="00643B32"/>
    <w:rsid w:val="00644660"/>
    <w:rsid w:val="00645460"/>
    <w:rsid w:val="00646474"/>
    <w:rsid w:val="00650DFD"/>
    <w:rsid w:val="00651615"/>
    <w:rsid w:val="006527F5"/>
    <w:rsid w:val="0065395B"/>
    <w:rsid w:val="00654B7E"/>
    <w:rsid w:val="0065546D"/>
    <w:rsid w:val="0065577C"/>
    <w:rsid w:val="006605DC"/>
    <w:rsid w:val="00663BA6"/>
    <w:rsid w:val="00664E85"/>
    <w:rsid w:val="00670F0B"/>
    <w:rsid w:val="00671D98"/>
    <w:rsid w:val="00674D01"/>
    <w:rsid w:val="006750A3"/>
    <w:rsid w:val="00675DDB"/>
    <w:rsid w:val="00680CB9"/>
    <w:rsid w:val="0068135A"/>
    <w:rsid w:val="00681F6B"/>
    <w:rsid w:val="00682101"/>
    <w:rsid w:val="00682E3D"/>
    <w:rsid w:val="00684191"/>
    <w:rsid w:val="006841E4"/>
    <w:rsid w:val="00685A8D"/>
    <w:rsid w:val="00686D8A"/>
    <w:rsid w:val="0069222A"/>
    <w:rsid w:val="0069281E"/>
    <w:rsid w:val="00692E52"/>
    <w:rsid w:val="00694CAB"/>
    <w:rsid w:val="00697382"/>
    <w:rsid w:val="006A025D"/>
    <w:rsid w:val="006A0509"/>
    <w:rsid w:val="006A0B9B"/>
    <w:rsid w:val="006A0C00"/>
    <w:rsid w:val="006A179D"/>
    <w:rsid w:val="006A1F63"/>
    <w:rsid w:val="006A2CD1"/>
    <w:rsid w:val="006A3C1E"/>
    <w:rsid w:val="006A4535"/>
    <w:rsid w:val="006B0D8F"/>
    <w:rsid w:val="006C01BA"/>
    <w:rsid w:val="006C1AAE"/>
    <w:rsid w:val="006C5EB4"/>
    <w:rsid w:val="006C695C"/>
    <w:rsid w:val="006C70DA"/>
    <w:rsid w:val="006C7A1C"/>
    <w:rsid w:val="006D0D5E"/>
    <w:rsid w:val="006D24CA"/>
    <w:rsid w:val="006D3D76"/>
    <w:rsid w:val="006D72F4"/>
    <w:rsid w:val="006E1405"/>
    <w:rsid w:val="006E1B71"/>
    <w:rsid w:val="006E4A6F"/>
    <w:rsid w:val="006E4FB0"/>
    <w:rsid w:val="006E5190"/>
    <w:rsid w:val="006E64B1"/>
    <w:rsid w:val="006E793B"/>
    <w:rsid w:val="006F1180"/>
    <w:rsid w:val="006F1B4F"/>
    <w:rsid w:val="006F2408"/>
    <w:rsid w:val="006F573C"/>
    <w:rsid w:val="00705304"/>
    <w:rsid w:val="007053C0"/>
    <w:rsid w:val="00706ED1"/>
    <w:rsid w:val="0071031D"/>
    <w:rsid w:val="007110C8"/>
    <w:rsid w:val="0071360D"/>
    <w:rsid w:val="007144D4"/>
    <w:rsid w:val="0071580F"/>
    <w:rsid w:val="007165B0"/>
    <w:rsid w:val="00717542"/>
    <w:rsid w:val="007175FA"/>
    <w:rsid w:val="00724A77"/>
    <w:rsid w:val="0072564C"/>
    <w:rsid w:val="00726B7C"/>
    <w:rsid w:val="00730247"/>
    <w:rsid w:val="00730287"/>
    <w:rsid w:val="00731170"/>
    <w:rsid w:val="00731522"/>
    <w:rsid w:val="00731FB2"/>
    <w:rsid w:val="007402A1"/>
    <w:rsid w:val="007407AC"/>
    <w:rsid w:val="007432FB"/>
    <w:rsid w:val="00743FB1"/>
    <w:rsid w:val="007457E1"/>
    <w:rsid w:val="00745EBE"/>
    <w:rsid w:val="00751F2C"/>
    <w:rsid w:val="00752C06"/>
    <w:rsid w:val="00755083"/>
    <w:rsid w:val="0075557E"/>
    <w:rsid w:val="00761A78"/>
    <w:rsid w:val="00761FC0"/>
    <w:rsid w:val="00762126"/>
    <w:rsid w:val="00762BFE"/>
    <w:rsid w:val="0076556E"/>
    <w:rsid w:val="0076609E"/>
    <w:rsid w:val="00766F09"/>
    <w:rsid w:val="00767F34"/>
    <w:rsid w:val="007754E5"/>
    <w:rsid w:val="007771B3"/>
    <w:rsid w:val="0077734D"/>
    <w:rsid w:val="00777BAA"/>
    <w:rsid w:val="0078010B"/>
    <w:rsid w:val="007832BD"/>
    <w:rsid w:val="00784508"/>
    <w:rsid w:val="00784737"/>
    <w:rsid w:val="00785064"/>
    <w:rsid w:val="00785B7F"/>
    <w:rsid w:val="00787E53"/>
    <w:rsid w:val="007902D9"/>
    <w:rsid w:val="00791729"/>
    <w:rsid w:val="0079271F"/>
    <w:rsid w:val="007929A8"/>
    <w:rsid w:val="0079340F"/>
    <w:rsid w:val="00796207"/>
    <w:rsid w:val="007976B5"/>
    <w:rsid w:val="007A2390"/>
    <w:rsid w:val="007A2E56"/>
    <w:rsid w:val="007A41DD"/>
    <w:rsid w:val="007A4C7E"/>
    <w:rsid w:val="007A4F6B"/>
    <w:rsid w:val="007A512D"/>
    <w:rsid w:val="007A6E95"/>
    <w:rsid w:val="007A7197"/>
    <w:rsid w:val="007B158E"/>
    <w:rsid w:val="007B4203"/>
    <w:rsid w:val="007B4B66"/>
    <w:rsid w:val="007B5A3A"/>
    <w:rsid w:val="007C0BB5"/>
    <w:rsid w:val="007C4008"/>
    <w:rsid w:val="007C57D6"/>
    <w:rsid w:val="007C62BB"/>
    <w:rsid w:val="007D105F"/>
    <w:rsid w:val="007D1D1F"/>
    <w:rsid w:val="007D2E51"/>
    <w:rsid w:val="007D6865"/>
    <w:rsid w:val="007D7668"/>
    <w:rsid w:val="007E1E35"/>
    <w:rsid w:val="007E225B"/>
    <w:rsid w:val="007E3525"/>
    <w:rsid w:val="007E3B4F"/>
    <w:rsid w:val="007E3ECF"/>
    <w:rsid w:val="007E4979"/>
    <w:rsid w:val="007E5813"/>
    <w:rsid w:val="007E73DF"/>
    <w:rsid w:val="007F15A0"/>
    <w:rsid w:val="007F22EF"/>
    <w:rsid w:val="007F3114"/>
    <w:rsid w:val="007F49FF"/>
    <w:rsid w:val="00801AFB"/>
    <w:rsid w:val="00801BF3"/>
    <w:rsid w:val="00802371"/>
    <w:rsid w:val="00802AF5"/>
    <w:rsid w:val="00803918"/>
    <w:rsid w:val="008041A5"/>
    <w:rsid w:val="00805390"/>
    <w:rsid w:val="00810FE1"/>
    <w:rsid w:val="00817407"/>
    <w:rsid w:val="008202C9"/>
    <w:rsid w:val="00821652"/>
    <w:rsid w:val="00822D2B"/>
    <w:rsid w:val="00823662"/>
    <w:rsid w:val="00823A38"/>
    <w:rsid w:val="008240C8"/>
    <w:rsid w:val="008242D9"/>
    <w:rsid w:val="008243CB"/>
    <w:rsid w:val="00825EB4"/>
    <w:rsid w:val="00826D8C"/>
    <w:rsid w:val="00830D3F"/>
    <w:rsid w:val="008354F4"/>
    <w:rsid w:val="0083639E"/>
    <w:rsid w:val="00837BC5"/>
    <w:rsid w:val="00840C4A"/>
    <w:rsid w:val="00841FDA"/>
    <w:rsid w:val="008433EA"/>
    <w:rsid w:val="008448E0"/>
    <w:rsid w:val="008456FF"/>
    <w:rsid w:val="00846954"/>
    <w:rsid w:val="00847396"/>
    <w:rsid w:val="00847855"/>
    <w:rsid w:val="0084785E"/>
    <w:rsid w:val="00847EC7"/>
    <w:rsid w:val="0085013D"/>
    <w:rsid w:val="00852C44"/>
    <w:rsid w:val="0085300E"/>
    <w:rsid w:val="00854AEC"/>
    <w:rsid w:val="0085579D"/>
    <w:rsid w:val="00855EEB"/>
    <w:rsid w:val="00856AB1"/>
    <w:rsid w:val="00857617"/>
    <w:rsid w:val="00857A79"/>
    <w:rsid w:val="00861AFD"/>
    <w:rsid w:val="00861B9D"/>
    <w:rsid w:val="008624A0"/>
    <w:rsid w:val="00862DFA"/>
    <w:rsid w:val="0086337C"/>
    <w:rsid w:val="0086682E"/>
    <w:rsid w:val="00867259"/>
    <w:rsid w:val="00867B67"/>
    <w:rsid w:val="00870E47"/>
    <w:rsid w:val="0087189D"/>
    <w:rsid w:val="00871CC4"/>
    <w:rsid w:val="00872505"/>
    <w:rsid w:val="008729A3"/>
    <w:rsid w:val="00874736"/>
    <w:rsid w:val="0087479C"/>
    <w:rsid w:val="008764E9"/>
    <w:rsid w:val="00877ADF"/>
    <w:rsid w:val="00883FD7"/>
    <w:rsid w:val="0088404B"/>
    <w:rsid w:val="00885868"/>
    <w:rsid w:val="008870CC"/>
    <w:rsid w:val="0089006D"/>
    <w:rsid w:val="008904C2"/>
    <w:rsid w:val="0089062D"/>
    <w:rsid w:val="00892BA9"/>
    <w:rsid w:val="00892BFB"/>
    <w:rsid w:val="008965CF"/>
    <w:rsid w:val="00897067"/>
    <w:rsid w:val="00897F8D"/>
    <w:rsid w:val="008A0E0C"/>
    <w:rsid w:val="008A1249"/>
    <w:rsid w:val="008A1B31"/>
    <w:rsid w:val="008A593D"/>
    <w:rsid w:val="008A7383"/>
    <w:rsid w:val="008A77CF"/>
    <w:rsid w:val="008A7B80"/>
    <w:rsid w:val="008B0337"/>
    <w:rsid w:val="008B09AD"/>
    <w:rsid w:val="008B0EEE"/>
    <w:rsid w:val="008B1465"/>
    <w:rsid w:val="008B2ED5"/>
    <w:rsid w:val="008B43AA"/>
    <w:rsid w:val="008B451D"/>
    <w:rsid w:val="008B4564"/>
    <w:rsid w:val="008C2422"/>
    <w:rsid w:val="008C29A0"/>
    <w:rsid w:val="008C3B92"/>
    <w:rsid w:val="008C524A"/>
    <w:rsid w:val="008C54D1"/>
    <w:rsid w:val="008D226B"/>
    <w:rsid w:val="008D2F97"/>
    <w:rsid w:val="008D3E89"/>
    <w:rsid w:val="008D4010"/>
    <w:rsid w:val="008D6EB9"/>
    <w:rsid w:val="008D6EE4"/>
    <w:rsid w:val="008D7630"/>
    <w:rsid w:val="008D7CCF"/>
    <w:rsid w:val="008D7E01"/>
    <w:rsid w:val="008E0DA9"/>
    <w:rsid w:val="008E0F08"/>
    <w:rsid w:val="008E1170"/>
    <w:rsid w:val="008E13E7"/>
    <w:rsid w:val="008E20AF"/>
    <w:rsid w:val="008E2FAE"/>
    <w:rsid w:val="008E32C9"/>
    <w:rsid w:val="008E41E8"/>
    <w:rsid w:val="008E48D3"/>
    <w:rsid w:val="008E6032"/>
    <w:rsid w:val="008F3F58"/>
    <w:rsid w:val="008F456C"/>
    <w:rsid w:val="008F724A"/>
    <w:rsid w:val="00901D89"/>
    <w:rsid w:val="009023F5"/>
    <w:rsid w:val="009062A9"/>
    <w:rsid w:val="00907000"/>
    <w:rsid w:val="009070C4"/>
    <w:rsid w:val="00910010"/>
    <w:rsid w:val="009106B2"/>
    <w:rsid w:val="00913890"/>
    <w:rsid w:val="00915970"/>
    <w:rsid w:val="009173EC"/>
    <w:rsid w:val="009211FA"/>
    <w:rsid w:val="009216D7"/>
    <w:rsid w:val="0092198F"/>
    <w:rsid w:val="009221C7"/>
    <w:rsid w:val="00923099"/>
    <w:rsid w:val="009256A1"/>
    <w:rsid w:val="009259E0"/>
    <w:rsid w:val="00926DF5"/>
    <w:rsid w:val="009318BB"/>
    <w:rsid w:val="00932C27"/>
    <w:rsid w:val="0093349C"/>
    <w:rsid w:val="00933837"/>
    <w:rsid w:val="00933951"/>
    <w:rsid w:val="00936265"/>
    <w:rsid w:val="0094006D"/>
    <w:rsid w:val="00940AD8"/>
    <w:rsid w:val="009413F7"/>
    <w:rsid w:val="0094151F"/>
    <w:rsid w:val="0094219A"/>
    <w:rsid w:val="00942A44"/>
    <w:rsid w:val="009436C8"/>
    <w:rsid w:val="0094434F"/>
    <w:rsid w:val="00944F9D"/>
    <w:rsid w:val="0094610B"/>
    <w:rsid w:val="009462B8"/>
    <w:rsid w:val="00952CE5"/>
    <w:rsid w:val="00956C66"/>
    <w:rsid w:val="00957B4A"/>
    <w:rsid w:val="009606A4"/>
    <w:rsid w:val="00960F25"/>
    <w:rsid w:val="00961725"/>
    <w:rsid w:val="00961D62"/>
    <w:rsid w:val="009626A2"/>
    <w:rsid w:val="00963FD5"/>
    <w:rsid w:val="00965ACE"/>
    <w:rsid w:val="00967147"/>
    <w:rsid w:val="009678A3"/>
    <w:rsid w:val="00970259"/>
    <w:rsid w:val="00971520"/>
    <w:rsid w:val="009739FF"/>
    <w:rsid w:val="00975267"/>
    <w:rsid w:val="00976F2F"/>
    <w:rsid w:val="009809E4"/>
    <w:rsid w:val="00983B93"/>
    <w:rsid w:val="00983DB3"/>
    <w:rsid w:val="00983E18"/>
    <w:rsid w:val="00985DE1"/>
    <w:rsid w:val="009861B0"/>
    <w:rsid w:val="00986314"/>
    <w:rsid w:val="0098739E"/>
    <w:rsid w:val="00987C84"/>
    <w:rsid w:val="009903BF"/>
    <w:rsid w:val="00991524"/>
    <w:rsid w:val="009922AE"/>
    <w:rsid w:val="0099240B"/>
    <w:rsid w:val="00995DC7"/>
    <w:rsid w:val="00997C57"/>
    <w:rsid w:val="009A01DE"/>
    <w:rsid w:val="009A0BF2"/>
    <w:rsid w:val="009A0E71"/>
    <w:rsid w:val="009A3A73"/>
    <w:rsid w:val="009A412F"/>
    <w:rsid w:val="009A4858"/>
    <w:rsid w:val="009A6FDA"/>
    <w:rsid w:val="009B0151"/>
    <w:rsid w:val="009B20BD"/>
    <w:rsid w:val="009B2102"/>
    <w:rsid w:val="009B2C9B"/>
    <w:rsid w:val="009B3E23"/>
    <w:rsid w:val="009B44BC"/>
    <w:rsid w:val="009B5413"/>
    <w:rsid w:val="009B5930"/>
    <w:rsid w:val="009B6677"/>
    <w:rsid w:val="009B76DC"/>
    <w:rsid w:val="009C0604"/>
    <w:rsid w:val="009C0A36"/>
    <w:rsid w:val="009C6AA2"/>
    <w:rsid w:val="009C6BE1"/>
    <w:rsid w:val="009C7382"/>
    <w:rsid w:val="009C7B88"/>
    <w:rsid w:val="009D5383"/>
    <w:rsid w:val="009D7250"/>
    <w:rsid w:val="009D7DE6"/>
    <w:rsid w:val="009E2096"/>
    <w:rsid w:val="009E37BC"/>
    <w:rsid w:val="009E5D1D"/>
    <w:rsid w:val="009E5F69"/>
    <w:rsid w:val="009E633E"/>
    <w:rsid w:val="009F0300"/>
    <w:rsid w:val="009F04E6"/>
    <w:rsid w:val="009F0DFB"/>
    <w:rsid w:val="009F140F"/>
    <w:rsid w:val="009F196C"/>
    <w:rsid w:val="009F48ED"/>
    <w:rsid w:val="009F57C9"/>
    <w:rsid w:val="00A00967"/>
    <w:rsid w:val="00A01AF9"/>
    <w:rsid w:val="00A0245D"/>
    <w:rsid w:val="00A04644"/>
    <w:rsid w:val="00A046EB"/>
    <w:rsid w:val="00A053A7"/>
    <w:rsid w:val="00A06620"/>
    <w:rsid w:val="00A066E5"/>
    <w:rsid w:val="00A0677B"/>
    <w:rsid w:val="00A11B9C"/>
    <w:rsid w:val="00A13BFC"/>
    <w:rsid w:val="00A156F0"/>
    <w:rsid w:val="00A15EAB"/>
    <w:rsid w:val="00A16CC0"/>
    <w:rsid w:val="00A22C87"/>
    <w:rsid w:val="00A237A0"/>
    <w:rsid w:val="00A23988"/>
    <w:rsid w:val="00A2434D"/>
    <w:rsid w:val="00A25ECB"/>
    <w:rsid w:val="00A26A12"/>
    <w:rsid w:val="00A26CA9"/>
    <w:rsid w:val="00A30CEB"/>
    <w:rsid w:val="00A327C6"/>
    <w:rsid w:val="00A33B06"/>
    <w:rsid w:val="00A37A29"/>
    <w:rsid w:val="00A408E2"/>
    <w:rsid w:val="00A40DF8"/>
    <w:rsid w:val="00A41BD4"/>
    <w:rsid w:val="00A43867"/>
    <w:rsid w:val="00A44312"/>
    <w:rsid w:val="00A44724"/>
    <w:rsid w:val="00A44E66"/>
    <w:rsid w:val="00A4564D"/>
    <w:rsid w:val="00A46272"/>
    <w:rsid w:val="00A46368"/>
    <w:rsid w:val="00A501BF"/>
    <w:rsid w:val="00A530EC"/>
    <w:rsid w:val="00A538A8"/>
    <w:rsid w:val="00A53E32"/>
    <w:rsid w:val="00A54BCC"/>
    <w:rsid w:val="00A555E1"/>
    <w:rsid w:val="00A559A9"/>
    <w:rsid w:val="00A55C08"/>
    <w:rsid w:val="00A5603E"/>
    <w:rsid w:val="00A60F9D"/>
    <w:rsid w:val="00A62310"/>
    <w:rsid w:val="00A62E84"/>
    <w:rsid w:val="00A6478F"/>
    <w:rsid w:val="00A65499"/>
    <w:rsid w:val="00A671D1"/>
    <w:rsid w:val="00A67213"/>
    <w:rsid w:val="00A67312"/>
    <w:rsid w:val="00A67E8B"/>
    <w:rsid w:val="00A700A6"/>
    <w:rsid w:val="00A71A0E"/>
    <w:rsid w:val="00A72700"/>
    <w:rsid w:val="00A72A28"/>
    <w:rsid w:val="00A744FF"/>
    <w:rsid w:val="00A7681E"/>
    <w:rsid w:val="00A76B6E"/>
    <w:rsid w:val="00A802D2"/>
    <w:rsid w:val="00A80825"/>
    <w:rsid w:val="00A82F8B"/>
    <w:rsid w:val="00A858EF"/>
    <w:rsid w:val="00A867BB"/>
    <w:rsid w:val="00A86853"/>
    <w:rsid w:val="00A8730A"/>
    <w:rsid w:val="00A902CC"/>
    <w:rsid w:val="00A914DD"/>
    <w:rsid w:val="00A91AFB"/>
    <w:rsid w:val="00A96A03"/>
    <w:rsid w:val="00AA0246"/>
    <w:rsid w:val="00AA059C"/>
    <w:rsid w:val="00AA0F98"/>
    <w:rsid w:val="00AA260B"/>
    <w:rsid w:val="00AA3406"/>
    <w:rsid w:val="00AA4473"/>
    <w:rsid w:val="00AB1335"/>
    <w:rsid w:val="00AB1630"/>
    <w:rsid w:val="00AB1D30"/>
    <w:rsid w:val="00AB319C"/>
    <w:rsid w:val="00AB43C3"/>
    <w:rsid w:val="00AB59F4"/>
    <w:rsid w:val="00AB5F04"/>
    <w:rsid w:val="00AB6E43"/>
    <w:rsid w:val="00AC04C3"/>
    <w:rsid w:val="00AC0CC6"/>
    <w:rsid w:val="00AC0EB9"/>
    <w:rsid w:val="00AC204E"/>
    <w:rsid w:val="00AC2436"/>
    <w:rsid w:val="00AC27F5"/>
    <w:rsid w:val="00AC2B07"/>
    <w:rsid w:val="00AC2D29"/>
    <w:rsid w:val="00AC37C8"/>
    <w:rsid w:val="00AC510F"/>
    <w:rsid w:val="00AC516B"/>
    <w:rsid w:val="00AC577F"/>
    <w:rsid w:val="00AC5E37"/>
    <w:rsid w:val="00AC6559"/>
    <w:rsid w:val="00AC6B65"/>
    <w:rsid w:val="00AC730D"/>
    <w:rsid w:val="00AC7B31"/>
    <w:rsid w:val="00AD11A9"/>
    <w:rsid w:val="00AD131C"/>
    <w:rsid w:val="00AD2AC6"/>
    <w:rsid w:val="00AD4116"/>
    <w:rsid w:val="00AD47DE"/>
    <w:rsid w:val="00AD54C0"/>
    <w:rsid w:val="00AD6100"/>
    <w:rsid w:val="00AD7572"/>
    <w:rsid w:val="00AE0D57"/>
    <w:rsid w:val="00AE2FF8"/>
    <w:rsid w:val="00AE320B"/>
    <w:rsid w:val="00AE3C35"/>
    <w:rsid w:val="00AE56D6"/>
    <w:rsid w:val="00AE75AB"/>
    <w:rsid w:val="00AF0BC7"/>
    <w:rsid w:val="00AF37E8"/>
    <w:rsid w:val="00AF3A36"/>
    <w:rsid w:val="00AF485D"/>
    <w:rsid w:val="00AF489D"/>
    <w:rsid w:val="00AF53A3"/>
    <w:rsid w:val="00AF7D7B"/>
    <w:rsid w:val="00AF7E46"/>
    <w:rsid w:val="00B00857"/>
    <w:rsid w:val="00B01FB4"/>
    <w:rsid w:val="00B04484"/>
    <w:rsid w:val="00B0579C"/>
    <w:rsid w:val="00B05E68"/>
    <w:rsid w:val="00B06359"/>
    <w:rsid w:val="00B072AF"/>
    <w:rsid w:val="00B1053B"/>
    <w:rsid w:val="00B10892"/>
    <w:rsid w:val="00B10DFC"/>
    <w:rsid w:val="00B1291E"/>
    <w:rsid w:val="00B13243"/>
    <w:rsid w:val="00B17081"/>
    <w:rsid w:val="00B170D2"/>
    <w:rsid w:val="00B21B39"/>
    <w:rsid w:val="00B23222"/>
    <w:rsid w:val="00B23246"/>
    <w:rsid w:val="00B24EF6"/>
    <w:rsid w:val="00B2536D"/>
    <w:rsid w:val="00B26AE7"/>
    <w:rsid w:val="00B26E29"/>
    <w:rsid w:val="00B307C4"/>
    <w:rsid w:val="00B3203F"/>
    <w:rsid w:val="00B32D8D"/>
    <w:rsid w:val="00B333A3"/>
    <w:rsid w:val="00B3418F"/>
    <w:rsid w:val="00B353EB"/>
    <w:rsid w:val="00B3546B"/>
    <w:rsid w:val="00B35656"/>
    <w:rsid w:val="00B3568B"/>
    <w:rsid w:val="00B369C4"/>
    <w:rsid w:val="00B37D37"/>
    <w:rsid w:val="00B40013"/>
    <w:rsid w:val="00B401B1"/>
    <w:rsid w:val="00B42057"/>
    <w:rsid w:val="00B4323D"/>
    <w:rsid w:val="00B432A2"/>
    <w:rsid w:val="00B472F9"/>
    <w:rsid w:val="00B4790D"/>
    <w:rsid w:val="00B50EE2"/>
    <w:rsid w:val="00B52873"/>
    <w:rsid w:val="00B53594"/>
    <w:rsid w:val="00B54614"/>
    <w:rsid w:val="00B56058"/>
    <w:rsid w:val="00B56B6D"/>
    <w:rsid w:val="00B628BA"/>
    <w:rsid w:val="00B628F5"/>
    <w:rsid w:val="00B63DB9"/>
    <w:rsid w:val="00B64D74"/>
    <w:rsid w:val="00B7174C"/>
    <w:rsid w:val="00B7242A"/>
    <w:rsid w:val="00B7429D"/>
    <w:rsid w:val="00B759F0"/>
    <w:rsid w:val="00B77C2F"/>
    <w:rsid w:val="00B8066C"/>
    <w:rsid w:val="00B8137F"/>
    <w:rsid w:val="00B813EC"/>
    <w:rsid w:val="00B82DBE"/>
    <w:rsid w:val="00B84558"/>
    <w:rsid w:val="00B853AB"/>
    <w:rsid w:val="00B85EEA"/>
    <w:rsid w:val="00B90F4E"/>
    <w:rsid w:val="00B9163C"/>
    <w:rsid w:val="00B91C3D"/>
    <w:rsid w:val="00B92159"/>
    <w:rsid w:val="00B94EA6"/>
    <w:rsid w:val="00BA1904"/>
    <w:rsid w:val="00BA1DC2"/>
    <w:rsid w:val="00BA38DA"/>
    <w:rsid w:val="00BA4244"/>
    <w:rsid w:val="00BA68D7"/>
    <w:rsid w:val="00BB0D02"/>
    <w:rsid w:val="00BB265F"/>
    <w:rsid w:val="00BB2FDD"/>
    <w:rsid w:val="00BB61C2"/>
    <w:rsid w:val="00BB6556"/>
    <w:rsid w:val="00BB75CC"/>
    <w:rsid w:val="00BB7F37"/>
    <w:rsid w:val="00BC15B9"/>
    <w:rsid w:val="00BC1664"/>
    <w:rsid w:val="00BC1DFA"/>
    <w:rsid w:val="00BC1F93"/>
    <w:rsid w:val="00BC21AC"/>
    <w:rsid w:val="00BC2450"/>
    <w:rsid w:val="00BC2860"/>
    <w:rsid w:val="00BC527C"/>
    <w:rsid w:val="00BD06EC"/>
    <w:rsid w:val="00BD1597"/>
    <w:rsid w:val="00BD165D"/>
    <w:rsid w:val="00BD1AD1"/>
    <w:rsid w:val="00BD354D"/>
    <w:rsid w:val="00BD4480"/>
    <w:rsid w:val="00BD4A31"/>
    <w:rsid w:val="00BD5A81"/>
    <w:rsid w:val="00BE0AA4"/>
    <w:rsid w:val="00BE0FE7"/>
    <w:rsid w:val="00BE18D4"/>
    <w:rsid w:val="00BE65FF"/>
    <w:rsid w:val="00BF1C45"/>
    <w:rsid w:val="00BF2BFB"/>
    <w:rsid w:val="00BF39A4"/>
    <w:rsid w:val="00BF4D33"/>
    <w:rsid w:val="00BF5405"/>
    <w:rsid w:val="00BF552F"/>
    <w:rsid w:val="00BF6D76"/>
    <w:rsid w:val="00C007B0"/>
    <w:rsid w:val="00C01637"/>
    <w:rsid w:val="00C01DD2"/>
    <w:rsid w:val="00C02A6F"/>
    <w:rsid w:val="00C054C0"/>
    <w:rsid w:val="00C06B56"/>
    <w:rsid w:val="00C1096E"/>
    <w:rsid w:val="00C1311E"/>
    <w:rsid w:val="00C15BF3"/>
    <w:rsid w:val="00C224E1"/>
    <w:rsid w:val="00C23423"/>
    <w:rsid w:val="00C24271"/>
    <w:rsid w:val="00C25652"/>
    <w:rsid w:val="00C25EB7"/>
    <w:rsid w:val="00C27E3D"/>
    <w:rsid w:val="00C301DD"/>
    <w:rsid w:val="00C30602"/>
    <w:rsid w:val="00C306CF"/>
    <w:rsid w:val="00C30B39"/>
    <w:rsid w:val="00C3227E"/>
    <w:rsid w:val="00C32890"/>
    <w:rsid w:val="00C35114"/>
    <w:rsid w:val="00C35BB9"/>
    <w:rsid w:val="00C366DD"/>
    <w:rsid w:val="00C36D0D"/>
    <w:rsid w:val="00C37324"/>
    <w:rsid w:val="00C37FCE"/>
    <w:rsid w:val="00C42ABC"/>
    <w:rsid w:val="00C42DB8"/>
    <w:rsid w:val="00C433F9"/>
    <w:rsid w:val="00C4538E"/>
    <w:rsid w:val="00C464DE"/>
    <w:rsid w:val="00C47554"/>
    <w:rsid w:val="00C47EC6"/>
    <w:rsid w:val="00C521A7"/>
    <w:rsid w:val="00C52571"/>
    <w:rsid w:val="00C5543C"/>
    <w:rsid w:val="00C564B9"/>
    <w:rsid w:val="00C57E07"/>
    <w:rsid w:val="00C60C07"/>
    <w:rsid w:val="00C66409"/>
    <w:rsid w:val="00C70656"/>
    <w:rsid w:val="00C71E89"/>
    <w:rsid w:val="00C72110"/>
    <w:rsid w:val="00C72DE6"/>
    <w:rsid w:val="00C73B9F"/>
    <w:rsid w:val="00C74952"/>
    <w:rsid w:val="00C75391"/>
    <w:rsid w:val="00C75CE3"/>
    <w:rsid w:val="00C764F2"/>
    <w:rsid w:val="00C77223"/>
    <w:rsid w:val="00C77C50"/>
    <w:rsid w:val="00C77C73"/>
    <w:rsid w:val="00C802D5"/>
    <w:rsid w:val="00C83285"/>
    <w:rsid w:val="00C85215"/>
    <w:rsid w:val="00C915B9"/>
    <w:rsid w:val="00C92FAD"/>
    <w:rsid w:val="00C96526"/>
    <w:rsid w:val="00C96D1D"/>
    <w:rsid w:val="00C975A7"/>
    <w:rsid w:val="00CA1329"/>
    <w:rsid w:val="00CA338D"/>
    <w:rsid w:val="00CA4C03"/>
    <w:rsid w:val="00CA72A3"/>
    <w:rsid w:val="00CA731B"/>
    <w:rsid w:val="00CB1E21"/>
    <w:rsid w:val="00CB2452"/>
    <w:rsid w:val="00CB5BE3"/>
    <w:rsid w:val="00CB6135"/>
    <w:rsid w:val="00CB64DF"/>
    <w:rsid w:val="00CB7367"/>
    <w:rsid w:val="00CC200B"/>
    <w:rsid w:val="00CC2A3C"/>
    <w:rsid w:val="00CC2D73"/>
    <w:rsid w:val="00CC3604"/>
    <w:rsid w:val="00CC37E7"/>
    <w:rsid w:val="00CC5B9D"/>
    <w:rsid w:val="00CC605E"/>
    <w:rsid w:val="00CC7680"/>
    <w:rsid w:val="00CC7F38"/>
    <w:rsid w:val="00CD0162"/>
    <w:rsid w:val="00CD0583"/>
    <w:rsid w:val="00CD3685"/>
    <w:rsid w:val="00CD5CDD"/>
    <w:rsid w:val="00CE06FC"/>
    <w:rsid w:val="00CE10B0"/>
    <w:rsid w:val="00CE29B7"/>
    <w:rsid w:val="00CE3074"/>
    <w:rsid w:val="00CE509B"/>
    <w:rsid w:val="00CE56D4"/>
    <w:rsid w:val="00CE774C"/>
    <w:rsid w:val="00CF0674"/>
    <w:rsid w:val="00CF1A77"/>
    <w:rsid w:val="00CF264D"/>
    <w:rsid w:val="00CF4093"/>
    <w:rsid w:val="00CF430E"/>
    <w:rsid w:val="00CF7677"/>
    <w:rsid w:val="00D011A7"/>
    <w:rsid w:val="00D0343E"/>
    <w:rsid w:val="00D03485"/>
    <w:rsid w:val="00D0478D"/>
    <w:rsid w:val="00D04BB5"/>
    <w:rsid w:val="00D04E83"/>
    <w:rsid w:val="00D054C2"/>
    <w:rsid w:val="00D06876"/>
    <w:rsid w:val="00D07115"/>
    <w:rsid w:val="00D10B0F"/>
    <w:rsid w:val="00D10E83"/>
    <w:rsid w:val="00D134E8"/>
    <w:rsid w:val="00D135FA"/>
    <w:rsid w:val="00D14D95"/>
    <w:rsid w:val="00D15BA8"/>
    <w:rsid w:val="00D20048"/>
    <w:rsid w:val="00D202EA"/>
    <w:rsid w:val="00D20E10"/>
    <w:rsid w:val="00D2312B"/>
    <w:rsid w:val="00D24FF2"/>
    <w:rsid w:val="00D26D7E"/>
    <w:rsid w:val="00D27A06"/>
    <w:rsid w:val="00D27D9D"/>
    <w:rsid w:val="00D30DC7"/>
    <w:rsid w:val="00D30F96"/>
    <w:rsid w:val="00D33CB0"/>
    <w:rsid w:val="00D35DA2"/>
    <w:rsid w:val="00D36B6D"/>
    <w:rsid w:val="00D427E7"/>
    <w:rsid w:val="00D42EF0"/>
    <w:rsid w:val="00D45CEE"/>
    <w:rsid w:val="00D46859"/>
    <w:rsid w:val="00D46B15"/>
    <w:rsid w:val="00D47486"/>
    <w:rsid w:val="00D51ACF"/>
    <w:rsid w:val="00D52206"/>
    <w:rsid w:val="00D52C3C"/>
    <w:rsid w:val="00D53679"/>
    <w:rsid w:val="00D53956"/>
    <w:rsid w:val="00D53FD8"/>
    <w:rsid w:val="00D543EA"/>
    <w:rsid w:val="00D55BFE"/>
    <w:rsid w:val="00D57807"/>
    <w:rsid w:val="00D6143B"/>
    <w:rsid w:val="00D627A1"/>
    <w:rsid w:val="00D645DF"/>
    <w:rsid w:val="00D64E11"/>
    <w:rsid w:val="00D66226"/>
    <w:rsid w:val="00D75270"/>
    <w:rsid w:val="00D75994"/>
    <w:rsid w:val="00D76EB7"/>
    <w:rsid w:val="00D76EC6"/>
    <w:rsid w:val="00D9041C"/>
    <w:rsid w:val="00D91252"/>
    <w:rsid w:val="00D91B01"/>
    <w:rsid w:val="00D91F2B"/>
    <w:rsid w:val="00D9376D"/>
    <w:rsid w:val="00D93BA3"/>
    <w:rsid w:val="00D946C2"/>
    <w:rsid w:val="00D95DFD"/>
    <w:rsid w:val="00D95E84"/>
    <w:rsid w:val="00DA024B"/>
    <w:rsid w:val="00DA1101"/>
    <w:rsid w:val="00DA1225"/>
    <w:rsid w:val="00DA2921"/>
    <w:rsid w:val="00DA3FFC"/>
    <w:rsid w:val="00DA5CB3"/>
    <w:rsid w:val="00DA6433"/>
    <w:rsid w:val="00DA7CB9"/>
    <w:rsid w:val="00DB0778"/>
    <w:rsid w:val="00DB0EF3"/>
    <w:rsid w:val="00DB2997"/>
    <w:rsid w:val="00DB3F95"/>
    <w:rsid w:val="00DB4003"/>
    <w:rsid w:val="00DB5B54"/>
    <w:rsid w:val="00DB66E0"/>
    <w:rsid w:val="00DC08D3"/>
    <w:rsid w:val="00DC1941"/>
    <w:rsid w:val="00DC2C07"/>
    <w:rsid w:val="00DC32BE"/>
    <w:rsid w:val="00DC4AB5"/>
    <w:rsid w:val="00DD0355"/>
    <w:rsid w:val="00DD2A8F"/>
    <w:rsid w:val="00DD3913"/>
    <w:rsid w:val="00DD3CB6"/>
    <w:rsid w:val="00DD4763"/>
    <w:rsid w:val="00DD4BB6"/>
    <w:rsid w:val="00DD5389"/>
    <w:rsid w:val="00DD658E"/>
    <w:rsid w:val="00DD7E50"/>
    <w:rsid w:val="00DE23AF"/>
    <w:rsid w:val="00DE2ECD"/>
    <w:rsid w:val="00DF0F3D"/>
    <w:rsid w:val="00DF1F51"/>
    <w:rsid w:val="00DF3953"/>
    <w:rsid w:val="00DF3C55"/>
    <w:rsid w:val="00DF3D82"/>
    <w:rsid w:val="00DF40A2"/>
    <w:rsid w:val="00DF4D46"/>
    <w:rsid w:val="00DF7245"/>
    <w:rsid w:val="00E009AE"/>
    <w:rsid w:val="00E022CA"/>
    <w:rsid w:val="00E02B7A"/>
    <w:rsid w:val="00E02CC5"/>
    <w:rsid w:val="00E04633"/>
    <w:rsid w:val="00E100F3"/>
    <w:rsid w:val="00E12D1C"/>
    <w:rsid w:val="00E146B5"/>
    <w:rsid w:val="00E17E85"/>
    <w:rsid w:val="00E20AC7"/>
    <w:rsid w:val="00E20F00"/>
    <w:rsid w:val="00E24BC3"/>
    <w:rsid w:val="00E25384"/>
    <w:rsid w:val="00E25590"/>
    <w:rsid w:val="00E25ADC"/>
    <w:rsid w:val="00E266CD"/>
    <w:rsid w:val="00E309CB"/>
    <w:rsid w:val="00E321EB"/>
    <w:rsid w:val="00E32812"/>
    <w:rsid w:val="00E3435B"/>
    <w:rsid w:val="00E34C61"/>
    <w:rsid w:val="00E35D9F"/>
    <w:rsid w:val="00E368EB"/>
    <w:rsid w:val="00E376EE"/>
    <w:rsid w:val="00E40A48"/>
    <w:rsid w:val="00E420AF"/>
    <w:rsid w:val="00E42277"/>
    <w:rsid w:val="00E4329B"/>
    <w:rsid w:val="00E4361D"/>
    <w:rsid w:val="00E43E9B"/>
    <w:rsid w:val="00E44341"/>
    <w:rsid w:val="00E472FD"/>
    <w:rsid w:val="00E47BFE"/>
    <w:rsid w:val="00E50154"/>
    <w:rsid w:val="00E502EC"/>
    <w:rsid w:val="00E510AB"/>
    <w:rsid w:val="00E5343A"/>
    <w:rsid w:val="00E546EA"/>
    <w:rsid w:val="00E5490D"/>
    <w:rsid w:val="00E55C33"/>
    <w:rsid w:val="00E60C97"/>
    <w:rsid w:val="00E61F62"/>
    <w:rsid w:val="00E62029"/>
    <w:rsid w:val="00E63335"/>
    <w:rsid w:val="00E65D67"/>
    <w:rsid w:val="00E67835"/>
    <w:rsid w:val="00E705D1"/>
    <w:rsid w:val="00E71282"/>
    <w:rsid w:val="00E746C3"/>
    <w:rsid w:val="00E76FE5"/>
    <w:rsid w:val="00E801A5"/>
    <w:rsid w:val="00E802FA"/>
    <w:rsid w:val="00E81404"/>
    <w:rsid w:val="00E81905"/>
    <w:rsid w:val="00E82F3F"/>
    <w:rsid w:val="00E87247"/>
    <w:rsid w:val="00E87D08"/>
    <w:rsid w:val="00E91880"/>
    <w:rsid w:val="00E92768"/>
    <w:rsid w:val="00E939E3"/>
    <w:rsid w:val="00E94244"/>
    <w:rsid w:val="00E94967"/>
    <w:rsid w:val="00E94DEC"/>
    <w:rsid w:val="00E95063"/>
    <w:rsid w:val="00E95DB8"/>
    <w:rsid w:val="00E96156"/>
    <w:rsid w:val="00E977A4"/>
    <w:rsid w:val="00EA10F5"/>
    <w:rsid w:val="00EA11B8"/>
    <w:rsid w:val="00EA3F07"/>
    <w:rsid w:val="00EA4EE5"/>
    <w:rsid w:val="00EA578F"/>
    <w:rsid w:val="00EA671D"/>
    <w:rsid w:val="00EB1C0B"/>
    <w:rsid w:val="00EB25D2"/>
    <w:rsid w:val="00EB35A2"/>
    <w:rsid w:val="00EB3B4B"/>
    <w:rsid w:val="00EB45F9"/>
    <w:rsid w:val="00EB5DD0"/>
    <w:rsid w:val="00EC0060"/>
    <w:rsid w:val="00EC0CDF"/>
    <w:rsid w:val="00EC0F6C"/>
    <w:rsid w:val="00EC1D46"/>
    <w:rsid w:val="00EC42EE"/>
    <w:rsid w:val="00ED0963"/>
    <w:rsid w:val="00ED0E0F"/>
    <w:rsid w:val="00ED19A9"/>
    <w:rsid w:val="00ED2669"/>
    <w:rsid w:val="00ED2B7E"/>
    <w:rsid w:val="00ED59CD"/>
    <w:rsid w:val="00ED59D7"/>
    <w:rsid w:val="00ED7CAC"/>
    <w:rsid w:val="00EE1ED9"/>
    <w:rsid w:val="00EE42FF"/>
    <w:rsid w:val="00EE6906"/>
    <w:rsid w:val="00EE6B0E"/>
    <w:rsid w:val="00EE73B1"/>
    <w:rsid w:val="00EF02F3"/>
    <w:rsid w:val="00EF0A54"/>
    <w:rsid w:val="00EF0BE2"/>
    <w:rsid w:val="00EF2A42"/>
    <w:rsid w:val="00EF4A03"/>
    <w:rsid w:val="00EF56F8"/>
    <w:rsid w:val="00EF6DDD"/>
    <w:rsid w:val="00EF71BE"/>
    <w:rsid w:val="00F0029A"/>
    <w:rsid w:val="00F01081"/>
    <w:rsid w:val="00F036DF"/>
    <w:rsid w:val="00F06865"/>
    <w:rsid w:val="00F06B27"/>
    <w:rsid w:val="00F06EAA"/>
    <w:rsid w:val="00F10311"/>
    <w:rsid w:val="00F1125C"/>
    <w:rsid w:val="00F12FCB"/>
    <w:rsid w:val="00F153AC"/>
    <w:rsid w:val="00F17C76"/>
    <w:rsid w:val="00F17D94"/>
    <w:rsid w:val="00F20A3D"/>
    <w:rsid w:val="00F20DA9"/>
    <w:rsid w:val="00F2137D"/>
    <w:rsid w:val="00F2379E"/>
    <w:rsid w:val="00F238E0"/>
    <w:rsid w:val="00F23F3D"/>
    <w:rsid w:val="00F2477B"/>
    <w:rsid w:val="00F24934"/>
    <w:rsid w:val="00F24EA5"/>
    <w:rsid w:val="00F2712C"/>
    <w:rsid w:val="00F2774B"/>
    <w:rsid w:val="00F3393A"/>
    <w:rsid w:val="00F34CE4"/>
    <w:rsid w:val="00F34FAF"/>
    <w:rsid w:val="00F36947"/>
    <w:rsid w:val="00F36B4F"/>
    <w:rsid w:val="00F372F2"/>
    <w:rsid w:val="00F376A9"/>
    <w:rsid w:val="00F37EC3"/>
    <w:rsid w:val="00F4736A"/>
    <w:rsid w:val="00F510A3"/>
    <w:rsid w:val="00F52097"/>
    <w:rsid w:val="00F5238A"/>
    <w:rsid w:val="00F526FB"/>
    <w:rsid w:val="00F52A22"/>
    <w:rsid w:val="00F60A23"/>
    <w:rsid w:val="00F61BF7"/>
    <w:rsid w:val="00F62853"/>
    <w:rsid w:val="00F62A0C"/>
    <w:rsid w:val="00F62E7D"/>
    <w:rsid w:val="00F630B2"/>
    <w:rsid w:val="00F63A16"/>
    <w:rsid w:val="00F63FF5"/>
    <w:rsid w:val="00F716B5"/>
    <w:rsid w:val="00F71824"/>
    <w:rsid w:val="00F7216E"/>
    <w:rsid w:val="00F72D61"/>
    <w:rsid w:val="00F73822"/>
    <w:rsid w:val="00F73C4C"/>
    <w:rsid w:val="00F7581A"/>
    <w:rsid w:val="00F80C0D"/>
    <w:rsid w:val="00F828D4"/>
    <w:rsid w:val="00F84B31"/>
    <w:rsid w:val="00F8701E"/>
    <w:rsid w:val="00F9261C"/>
    <w:rsid w:val="00F92FA3"/>
    <w:rsid w:val="00F9310A"/>
    <w:rsid w:val="00F9318D"/>
    <w:rsid w:val="00F940B4"/>
    <w:rsid w:val="00F94896"/>
    <w:rsid w:val="00F96FC9"/>
    <w:rsid w:val="00FA067B"/>
    <w:rsid w:val="00FA0905"/>
    <w:rsid w:val="00FA0BBE"/>
    <w:rsid w:val="00FA1920"/>
    <w:rsid w:val="00FA1E90"/>
    <w:rsid w:val="00FA20FA"/>
    <w:rsid w:val="00FA2193"/>
    <w:rsid w:val="00FA2A98"/>
    <w:rsid w:val="00FA2B9D"/>
    <w:rsid w:val="00FA3A50"/>
    <w:rsid w:val="00FA4D45"/>
    <w:rsid w:val="00FA764F"/>
    <w:rsid w:val="00FB1924"/>
    <w:rsid w:val="00FB2CCD"/>
    <w:rsid w:val="00FB2D84"/>
    <w:rsid w:val="00FB3B84"/>
    <w:rsid w:val="00FB530F"/>
    <w:rsid w:val="00FB6333"/>
    <w:rsid w:val="00FC03B7"/>
    <w:rsid w:val="00FC165A"/>
    <w:rsid w:val="00FC261E"/>
    <w:rsid w:val="00FC2A94"/>
    <w:rsid w:val="00FC3A31"/>
    <w:rsid w:val="00FC5DE1"/>
    <w:rsid w:val="00FC6D13"/>
    <w:rsid w:val="00FD14D4"/>
    <w:rsid w:val="00FD3513"/>
    <w:rsid w:val="00FD5A86"/>
    <w:rsid w:val="00FD637F"/>
    <w:rsid w:val="00FD6495"/>
    <w:rsid w:val="00FD6691"/>
    <w:rsid w:val="00FE0A16"/>
    <w:rsid w:val="00FE16F7"/>
    <w:rsid w:val="00FE1C29"/>
    <w:rsid w:val="00FE2858"/>
    <w:rsid w:val="00FE2F55"/>
    <w:rsid w:val="00FE3F76"/>
    <w:rsid w:val="00FE4372"/>
    <w:rsid w:val="00FE4F39"/>
    <w:rsid w:val="00FE5A6D"/>
    <w:rsid w:val="00FE7189"/>
    <w:rsid w:val="00FF36CB"/>
    <w:rsid w:val="00FF4707"/>
    <w:rsid w:val="00FF6E9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45C0D4FF-5E55-405F-8276-CF20586F5A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63512"/>
    <w:pPr>
      <w:spacing w:after="200" w:line="276" w:lineRule="auto"/>
      <w:jc w:val="left"/>
    </w:pPr>
  </w:style>
  <w:style w:type="paragraph" w:styleId="1">
    <w:name w:val="heading 1"/>
    <w:basedOn w:val="a"/>
    <w:next w:val="a"/>
    <w:link w:val="10"/>
    <w:uiPriority w:val="1"/>
    <w:qFormat/>
    <w:rsid w:val="007C62BB"/>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0"/>
    <w:uiPriority w:val="1"/>
    <w:qFormat/>
    <w:rsid w:val="00571858"/>
    <w:pPr>
      <w:keepNext/>
      <w:spacing w:before="240" w:after="60" w:line="240" w:lineRule="auto"/>
      <w:outlineLvl w:val="1"/>
    </w:pPr>
    <w:rPr>
      <w:rFonts w:ascii="Arial" w:eastAsia="Times New Roman" w:hAnsi="Arial" w:cs="Arial"/>
      <w:b/>
      <w:bCs/>
      <w:i/>
      <w:iCs/>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qFormat/>
    <w:rsid w:val="00571858"/>
    <w:pPr>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Сетка таблицы11"/>
    <w:basedOn w:val="a1"/>
    <w:next w:val="a3"/>
    <w:uiPriority w:val="59"/>
    <w:rsid w:val="00571858"/>
    <w:pPr>
      <w:jc w:val="left"/>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
    <w:name w:val="Сетка таблицы21"/>
    <w:basedOn w:val="a1"/>
    <w:next w:val="a3"/>
    <w:uiPriority w:val="59"/>
    <w:rsid w:val="00571858"/>
    <w:pPr>
      <w:jc w:val="left"/>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
    <w:name w:val="Сетка таблицы31"/>
    <w:basedOn w:val="a1"/>
    <w:next w:val="a3"/>
    <w:uiPriority w:val="59"/>
    <w:rsid w:val="00571858"/>
    <w:pPr>
      <w:jc w:val="left"/>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20">
    <w:name w:val="Заголовок 2 Знак"/>
    <w:basedOn w:val="a0"/>
    <w:link w:val="2"/>
    <w:uiPriority w:val="1"/>
    <w:rsid w:val="00571858"/>
    <w:rPr>
      <w:rFonts w:ascii="Arial" w:eastAsia="Times New Roman" w:hAnsi="Arial" w:cs="Arial"/>
      <w:b/>
      <w:bCs/>
      <w:i/>
      <w:iCs/>
      <w:sz w:val="28"/>
      <w:szCs w:val="28"/>
      <w:lang w:eastAsia="ru-RU"/>
    </w:rPr>
  </w:style>
  <w:style w:type="numbering" w:customStyle="1" w:styleId="12">
    <w:name w:val="Нет списка1"/>
    <w:next w:val="a2"/>
    <w:uiPriority w:val="99"/>
    <w:semiHidden/>
    <w:unhideWhenUsed/>
    <w:rsid w:val="00571858"/>
  </w:style>
  <w:style w:type="paragraph" w:customStyle="1" w:styleId="13">
    <w:name w:val="Обычный1"/>
    <w:rsid w:val="00571858"/>
    <w:pPr>
      <w:widowControl w:val="0"/>
      <w:snapToGrid w:val="0"/>
      <w:spacing w:before="60" w:line="259" w:lineRule="auto"/>
      <w:ind w:firstLine="680"/>
    </w:pPr>
    <w:rPr>
      <w:rFonts w:ascii="Times New Roman" w:eastAsia="Times New Roman" w:hAnsi="Times New Roman" w:cs="Times New Roman"/>
      <w:szCs w:val="20"/>
    </w:rPr>
  </w:style>
  <w:style w:type="paragraph" w:customStyle="1" w:styleId="Be2">
    <w:name w:val="заголBeвок 2"/>
    <w:basedOn w:val="13"/>
    <w:next w:val="13"/>
    <w:rsid w:val="00571858"/>
    <w:pPr>
      <w:keepNext/>
      <w:snapToGrid/>
      <w:spacing w:before="0" w:line="240" w:lineRule="auto"/>
      <w:ind w:firstLine="0"/>
      <w:jc w:val="left"/>
    </w:pPr>
    <w:rPr>
      <w:snapToGrid w:val="0"/>
      <w:sz w:val="28"/>
      <w:lang w:eastAsia="ru-RU"/>
    </w:rPr>
  </w:style>
  <w:style w:type="paragraph" w:styleId="a4">
    <w:name w:val="Balloon Text"/>
    <w:basedOn w:val="a"/>
    <w:link w:val="a5"/>
    <w:uiPriority w:val="99"/>
    <w:semiHidden/>
    <w:unhideWhenUsed/>
    <w:rsid w:val="00571858"/>
    <w:pPr>
      <w:spacing w:after="0" w:line="240" w:lineRule="auto"/>
    </w:pPr>
    <w:rPr>
      <w:rFonts w:ascii="Tahoma" w:eastAsia="Times New Roman" w:hAnsi="Tahoma" w:cs="Tahoma"/>
      <w:sz w:val="16"/>
      <w:szCs w:val="16"/>
      <w:lang w:eastAsia="ru-RU"/>
    </w:rPr>
  </w:style>
  <w:style w:type="character" w:customStyle="1" w:styleId="a5">
    <w:name w:val="Текст выноски Знак"/>
    <w:basedOn w:val="a0"/>
    <w:link w:val="a4"/>
    <w:uiPriority w:val="99"/>
    <w:semiHidden/>
    <w:rsid w:val="00571858"/>
    <w:rPr>
      <w:rFonts w:ascii="Tahoma" w:eastAsia="Times New Roman" w:hAnsi="Tahoma" w:cs="Tahoma"/>
      <w:sz w:val="16"/>
      <w:szCs w:val="16"/>
      <w:lang w:eastAsia="ru-RU"/>
    </w:rPr>
  </w:style>
  <w:style w:type="character" w:customStyle="1" w:styleId="6">
    <w:name w:val="Основной текст (6)_"/>
    <w:basedOn w:val="a0"/>
    <w:link w:val="60"/>
    <w:rsid w:val="00571858"/>
    <w:rPr>
      <w:rFonts w:ascii="Times New Roman" w:eastAsia="Times New Roman" w:hAnsi="Times New Roman" w:cs="Times New Roman"/>
      <w:b/>
      <w:bCs/>
      <w:sz w:val="27"/>
      <w:szCs w:val="27"/>
      <w:shd w:val="clear" w:color="auto" w:fill="FFFFFF"/>
    </w:rPr>
  </w:style>
  <w:style w:type="paragraph" w:customStyle="1" w:styleId="60">
    <w:name w:val="Основной текст (6)"/>
    <w:basedOn w:val="a"/>
    <w:link w:val="6"/>
    <w:rsid w:val="00571858"/>
    <w:pPr>
      <w:widowControl w:val="0"/>
      <w:shd w:val="clear" w:color="auto" w:fill="FFFFFF"/>
      <w:spacing w:before="600" w:after="0" w:line="518" w:lineRule="exact"/>
      <w:jc w:val="both"/>
    </w:pPr>
    <w:rPr>
      <w:rFonts w:ascii="Times New Roman" w:eastAsia="Times New Roman" w:hAnsi="Times New Roman" w:cs="Times New Roman"/>
      <w:b/>
      <w:bCs/>
      <w:sz w:val="27"/>
      <w:szCs w:val="27"/>
    </w:rPr>
  </w:style>
  <w:style w:type="paragraph" w:styleId="a6">
    <w:name w:val="Normal (Web)"/>
    <w:basedOn w:val="a"/>
    <w:link w:val="a7"/>
    <w:uiPriority w:val="99"/>
    <w:unhideWhenUsed/>
    <w:qFormat/>
    <w:rsid w:val="0057185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8">
    <w:name w:val="List Paragraph"/>
    <w:basedOn w:val="a"/>
    <w:link w:val="a9"/>
    <w:uiPriority w:val="1"/>
    <w:qFormat/>
    <w:rsid w:val="00571858"/>
    <w:pPr>
      <w:spacing w:after="0" w:line="240" w:lineRule="auto"/>
      <w:ind w:left="720"/>
      <w:contextualSpacing/>
    </w:pPr>
    <w:rPr>
      <w:rFonts w:ascii="Times New Roman" w:eastAsia="Times New Roman" w:hAnsi="Times New Roman" w:cs="Times New Roman"/>
      <w:sz w:val="24"/>
      <w:szCs w:val="24"/>
      <w:lang w:eastAsia="ru-RU"/>
    </w:rPr>
  </w:style>
  <w:style w:type="paragraph" w:customStyle="1" w:styleId="a00">
    <w:name w:val="a0"/>
    <w:basedOn w:val="a"/>
    <w:rsid w:val="0057185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efault">
    <w:name w:val="Default"/>
    <w:rsid w:val="00571858"/>
    <w:pPr>
      <w:autoSpaceDE w:val="0"/>
      <w:autoSpaceDN w:val="0"/>
      <w:adjustRightInd w:val="0"/>
      <w:jc w:val="left"/>
    </w:pPr>
    <w:rPr>
      <w:rFonts w:ascii="Times New Roman" w:hAnsi="Times New Roman" w:cs="Times New Roman"/>
      <w:color w:val="000000"/>
      <w:sz w:val="24"/>
      <w:szCs w:val="24"/>
    </w:rPr>
  </w:style>
  <w:style w:type="paragraph" w:styleId="aa">
    <w:name w:val="header"/>
    <w:basedOn w:val="a"/>
    <w:link w:val="ab"/>
    <w:uiPriority w:val="99"/>
    <w:unhideWhenUsed/>
    <w:rsid w:val="00571858"/>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b">
    <w:name w:val="Верхний колонтитул Знак"/>
    <w:basedOn w:val="a0"/>
    <w:link w:val="aa"/>
    <w:uiPriority w:val="99"/>
    <w:rsid w:val="00571858"/>
    <w:rPr>
      <w:rFonts w:ascii="Times New Roman" w:eastAsia="Times New Roman" w:hAnsi="Times New Roman" w:cs="Times New Roman"/>
      <w:sz w:val="24"/>
      <w:szCs w:val="24"/>
      <w:lang w:eastAsia="ru-RU"/>
    </w:rPr>
  </w:style>
  <w:style w:type="paragraph" w:styleId="ac">
    <w:name w:val="footer"/>
    <w:basedOn w:val="a"/>
    <w:link w:val="ad"/>
    <w:uiPriority w:val="99"/>
    <w:unhideWhenUsed/>
    <w:rsid w:val="00571858"/>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d">
    <w:name w:val="Нижний колонтитул Знак"/>
    <w:basedOn w:val="a0"/>
    <w:link w:val="ac"/>
    <w:uiPriority w:val="99"/>
    <w:rsid w:val="00571858"/>
    <w:rPr>
      <w:rFonts w:ascii="Times New Roman" w:eastAsia="Times New Roman" w:hAnsi="Times New Roman" w:cs="Times New Roman"/>
      <w:sz w:val="24"/>
      <w:szCs w:val="24"/>
      <w:lang w:eastAsia="ru-RU"/>
    </w:rPr>
  </w:style>
  <w:style w:type="character" w:customStyle="1" w:styleId="s3">
    <w:name w:val="s3"/>
    <w:basedOn w:val="a0"/>
    <w:rsid w:val="00571858"/>
  </w:style>
  <w:style w:type="character" w:customStyle="1" w:styleId="apple-converted-space">
    <w:name w:val="apple-converted-space"/>
    <w:basedOn w:val="a0"/>
    <w:rsid w:val="00571858"/>
  </w:style>
  <w:style w:type="character" w:customStyle="1" w:styleId="s1">
    <w:name w:val="s1"/>
    <w:basedOn w:val="a0"/>
    <w:rsid w:val="00571858"/>
  </w:style>
  <w:style w:type="paragraph" w:customStyle="1" w:styleId="14">
    <w:name w:val="Верхний колонтитул1"/>
    <w:basedOn w:val="a"/>
    <w:rsid w:val="00571858"/>
    <w:pPr>
      <w:tabs>
        <w:tab w:val="center" w:pos="4153"/>
        <w:tab w:val="right" w:pos="8306"/>
      </w:tabs>
      <w:overflowPunct w:val="0"/>
      <w:autoSpaceDE w:val="0"/>
      <w:autoSpaceDN w:val="0"/>
      <w:adjustRightInd w:val="0"/>
      <w:spacing w:after="0" w:line="240" w:lineRule="auto"/>
      <w:textAlignment w:val="baseline"/>
    </w:pPr>
    <w:rPr>
      <w:rFonts w:ascii="Times New Roman CYR" w:eastAsia="Times New Roman" w:hAnsi="Times New Roman CYR" w:cs="Times New Roman"/>
      <w:sz w:val="20"/>
      <w:szCs w:val="20"/>
      <w:lang w:eastAsia="ru-RU"/>
    </w:rPr>
  </w:style>
  <w:style w:type="table" w:customStyle="1" w:styleId="15">
    <w:name w:val="Сетка таблицы1"/>
    <w:basedOn w:val="a1"/>
    <w:next w:val="a3"/>
    <w:uiPriority w:val="59"/>
    <w:rsid w:val="00571858"/>
    <w:pPr>
      <w:jc w:val="left"/>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
    <w:name w:val="Сетка таблицы2"/>
    <w:basedOn w:val="a1"/>
    <w:next w:val="a3"/>
    <w:uiPriority w:val="59"/>
    <w:rsid w:val="00571858"/>
    <w:pPr>
      <w:jc w:val="left"/>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
    <w:name w:val="Сетка таблицы3"/>
    <w:basedOn w:val="a1"/>
    <w:next w:val="a3"/>
    <w:uiPriority w:val="59"/>
    <w:rsid w:val="00571858"/>
    <w:pPr>
      <w:jc w:val="left"/>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
    <w:name w:val="Сетка таблицы4"/>
    <w:basedOn w:val="a1"/>
    <w:next w:val="a3"/>
    <w:uiPriority w:val="59"/>
    <w:rsid w:val="00571858"/>
    <w:pPr>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3">
    <w:name w:val="Body Text 2"/>
    <w:basedOn w:val="a"/>
    <w:link w:val="24"/>
    <w:rsid w:val="00571858"/>
    <w:pPr>
      <w:spacing w:after="0" w:line="240" w:lineRule="auto"/>
      <w:jc w:val="both"/>
    </w:pPr>
    <w:rPr>
      <w:rFonts w:ascii="Times New Roman" w:eastAsia="Calibri" w:hAnsi="Times New Roman" w:cs="Times New Roman"/>
      <w:sz w:val="24"/>
      <w:szCs w:val="20"/>
      <w:lang w:eastAsia="ru-RU"/>
    </w:rPr>
  </w:style>
  <w:style w:type="character" w:customStyle="1" w:styleId="24">
    <w:name w:val="Основной текст 2 Знак"/>
    <w:basedOn w:val="a0"/>
    <w:link w:val="23"/>
    <w:rsid w:val="00571858"/>
    <w:rPr>
      <w:rFonts w:ascii="Times New Roman" w:eastAsia="Calibri" w:hAnsi="Times New Roman" w:cs="Times New Roman"/>
      <w:sz w:val="24"/>
      <w:szCs w:val="20"/>
      <w:lang w:eastAsia="ru-RU"/>
    </w:rPr>
  </w:style>
  <w:style w:type="table" w:customStyle="1" w:styleId="5">
    <w:name w:val="Сетка таблицы5"/>
    <w:basedOn w:val="a1"/>
    <w:next w:val="a3"/>
    <w:rsid w:val="00571858"/>
    <w:pPr>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Сетка таблицы41"/>
    <w:basedOn w:val="a1"/>
    <w:next w:val="a3"/>
    <w:uiPriority w:val="59"/>
    <w:rsid w:val="00571858"/>
    <w:pPr>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
    <w:name w:val="Нет списка2"/>
    <w:next w:val="a2"/>
    <w:uiPriority w:val="99"/>
    <w:semiHidden/>
    <w:unhideWhenUsed/>
    <w:rsid w:val="00571858"/>
  </w:style>
  <w:style w:type="table" w:customStyle="1" w:styleId="61">
    <w:name w:val="Сетка таблицы6"/>
    <w:basedOn w:val="a1"/>
    <w:next w:val="a3"/>
    <w:rsid w:val="00571858"/>
    <w:pPr>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1"/>
    <w:next w:val="a3"/>
    <w:uiPriority w:val="59"/>
    <w:rsid w:val="00571858"/>
    <w:pPr>
      <w:jc w:val="left"/>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0">
    <w:name w:val="Сетка таблицы22"/>
    <w:basedOn w:val="a1"/>
    <w:next w:val="a3"/>
    <w:uiPriority w:val="59"/>
    <w:rsid w:val="00571858"/>
    <w:pPr>
      <w:jc w:val="left"/>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2">
    <w:name w:val="Сетка таблицы32"/>
    <w:basedOn w:val="a1"/>
    <w:next w:val="a3"/>
    <w:uiPriority w:val="59"/>
    <w:rsid w:val="00571858"/>
    <w:pPr>
      <w:jc w:val="left"/>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2">
    <w:name w:val="Сетка таблицы42"/>
    <w:basedOn w:val="a1"/>
    <w:next w:val="a3"/>
    <w:uiPriority w:val="59"/>
    <w:rsid w:val="00571858"/>
    <w:pPr>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Hyperlink"/>
    <w:basedOn w:val="a0"/>
    <w:uiPriority w:val="99"/>
    <w:unhideWhenUsed/>
    <w:rsid w:val="00571858"/>
    <w:rPr>
      <w:color w:val="0000FF" w:themeColor="hyperlink"/>
      <w:u w:val="single"/>
    </w:rPr>
  </w:style>
  <w:style w:type="paragraph" w:customStyle="1" w:styleId="Text10">
    <w:name w:val="Text_10"/>
    <w:basedOn w:val="a"/>
    <w:qFormat/>
    <w:rsid w:val="00571858"/>
    <w:pPr>
      <w:spacing w:after="0" w:line="240" w:lineRule="auto"/>
      <w:ind w:firstLine="709"/>
      <w:jc w:val="both"/>
    </w:pPr>
    <w:rPr>
      <w:rFonts w:ascii="Times New Roman" w:eastAsia="Times New Roman" w:hAnsi="Times New Roman" w:cs="Times New Roman"/>
      <w:sz w:val="28"/>
      <w:szCs w:val="26"/>
    </w:rPr>
  </w:style>
  <w:style w:type="paragraph" w:styleId="af">
    <w:name w:val="Body Text"/>
    <w:basedOn w:val="a"/>
    <w:link w:val="af0"/>
    <w:uiPriority w:val="1"/>
    <w:unhideWhenUsed/>
    <w:qFormat/>
    <w:rsid w:val="002A4B4B"/>
    <w:pPr>
      <w:spacing w:after="120"/>
    </w:pPr>
  </w:style>
  <w:style w:type="character" w:customStyle="1" w:styleId="af0">
    <w:name w:val="Основной текст Знак"/>
    <w:basedOn w:val="a0"/>
    <w:link w:val="af"/>
    <w:uiPriority w:val="1"/>
    <w:rsid w:val="002A4B4B"/>
  </w:style>
  <w:style w:type="paragraph" w:styleId="30">
    <w:name w:val="Body Text Indent 3"/>
    <w:basedOn w:val="a"/>
    <w:link w:val="33"/>
    <w:uiPriority w:val="99"/>
    <w:semiHidden/>
    <w:unhideWhenUsed/>
    <w:rsid w:val="002A4B4B"/>
    <w:pPr>
      <w:spacing w:after="120"/>
      <w:ind w:left="283"/>
    </w:pPr>
    <w:rPr>
      <w:sz w:val="16"/>
      <w:szCs w:val="16"/>
    </w:rPr>
  </w:style>
  <w:style w:type="character" w:customStyle="1" w:styleId="33">
    <w:name w:val="Основной текст с отступом 3 Знак"/>
    <w:basedOn w:val="a0"/>
    <w:link w:val="30"/>
    <w:uiPriority w:val="99"/>
    <w:semiHidden/>
    <w:rsid w:val="002A4B4B"/>
    <w:rPr>
      <w:sz w:val="16"/>
      <w:szCs w:val="16"/>
    </w:rPr>
  </w:style>
  <w:style w:type="paragraph" w:styleId="26">
    <w:name w:val="Body Text Indent 2"/>
    <w:basedOn w:val="a"/>
    <w:link w:val="27"/>
    <w:unhideWhenUsed/>
    <w:rsid w:val="00AE3C35"/>
    <w:pPr>
      <w:spacing w:after="120" w:line="480" w:lineRule="auto"/>
      <w:ind w:left="283"/>
    </w:pPr>
  </w:style>
  <w:style w:type="character" w:customStyle="1" w:styleId="27">
    <w:name w:val="Основной текст с отступом 2 Знак"/>
    <w:basedOn w:val="a0"/>
    <w:link w:val="26"/>
    <w:rsid w:val="00AE3C35"/>
  </w:style>
  <w:style w:type="paragraph" w:styleId="af1">
    <w:name w:val="Body Text Indent"/>
    <w:basedOn w:val="a"/>
    <w:link w:val="af2"/>
    <w:uiPriority w:val="99"/>
    <w:unhideWhenUsed/>
    <w:rsid w:val="00AE3C35"/>
    <w:pPr>
      <w:spacing w:after="120"/>
      <w:ind w:left="283"/>
    </w:pPr>
  </w:style>
  <w:style w:type="character" w:customStyle="1" w:styleId="af2">
    <w:name w:val="Основной текст с отступом Знак"/>
    <w:basedOn w:val="a0"/>
    <w:link w:val="af1"/>
    <w:uiPriority w:val="99"/>
    <w:rsid w:val="00AE3C35"/>
  </w:style>
  <w:style w:type="paragraph" w:customStyle="1" w:styleId="ConsPlusNormal">
    <w:name w:val="ConsPlusNormal"/>
    <w:rsid w:val="00AE3C35"/>
    <w:pPr>
      <w:widowControl w:val="0"/>
      <w:autoSpaceDE w:val="0"/>
      <w:autoSpaceDN w:val="0"/>
      <w:adjustRightInd w:val="0"/>
      <w:jc w:val="left"/>
    </w:pPr>
    <w:rPr>
      <w:rFonts w:ascii="Arial" w:eastAsia="Times New Roman" w:hAnsi="Arial" w:cs="Arial"/>
      <w:sz w:val="20"/>
      <w:szCs w:val="20"/>
      <w:lang w:eastAsia="ru-RU"/>
    </w:rPr>
  </w:style>
  <w:style w:type="character" w:styleId="af3">
    <w:name w:val="Placeholder Text"/>
    <w:basedOn w:val="a0"/>
    <w:uiPriority w:val="99"/>
    <w:semiHidden/>
    <w:rsid w:val="00AE3C35"/>
    <w:rPr>
      <w:color w:val="808080"/>
    </w:rPr>
  </w:style>
  <w:style w:type="character" w:customStyle="1" w:styleId="FontStyle20">
    <w:name w:val="Font Style20"/>
    <w:rsid w:val="00AE3C35"/>
    <w:rPr>
      <w:rFonts w:ascii="Times New Roman" w:hAnsi="Times New Roman" w:cs="Times New Roman"/>
      <w:color w:val="000000"/>
      <w:sz w:val="26"/>
      <w:szCs w:val="26"/>
    </w:rPr>
  </w:style>
  <w:style w:type="character" w:customStyle="1" w:styleId="submenu-table">
    <w:name w:val="submenu-table"/>
    <w:basedOn w:val="a0"/>
    <w:rsid w:val="00AE3C35"/>
  </w:style>
  <w:style w:type="paragraph" w:customStyle="1" w:styleId="Style5">
    <w:name w:val="Style5"/>
    <w:basedOn w:val="a"/>
    <w:rsid w:val="00AE3C3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8">
    <w:name w:val="Style8"/>
    <w:basedOn w:val="a"/>
    <w:rsid w:val="00AE3C35"/>
    <w:pPr>
      <w:widowControl w:val="0"/>
      <w:autoSpaceDE w:val="0"/>
      <w:autoSpaceDN w:val="0"/>
      <w:adjustRightInd w:val="0"/>
      <w:spacing w:after="0" w:line="275" w:lineRule="exact"/>
      <w:jc w:val="center"/>
    </w:pPr>
    <w:rPr>
      <w:rFonts w:ascii="Times New Roman" w:eastAsia="Times New Roman" w:hAnsi="Times New Roman" w:cs="Times New Roman"/>
      <w:sz w:val="24"/>
      <w:szCs w:val="24"/>
      <w:lang w:eastAsia="ru-RU"/>
    </w:rPr>
  </w:style>
  <w:style w:type="character" w:customStyle="1" w:styleId="FontStyle26">
    <w:name w:val="Font Style26"/>
    <w:rsid w:val="00AE3C35"/>
    <w:rPr>
      <w:rFonts w:ascii="Times New Roman" w:hAnsi="Times New Roman" w:cs="Times New Roman"/>
      <w:color w:val="000000"/>
      <w:sz w:val="22"/>
      <w:szCs w:val="22"/>
    </w:rPr>
  </w:style>
  <w:style w:type="paragraph" w:customStyle="1" w:styleId="Style19">
    <w:name w:val="Style19"/>
    <w:basedOn w:val="a"/>
    <w:rsid w:val="00AE3C35"/>
    <w:pPr>
      <w:widowControl w:val="0"/>
      <w:autoSpaceDE w:val="0"/>
      <w:autoSpaceDN w:val="0"/>
      <w:adjustRightInd w:val="0"/>
      <w:spacing w:after="0" w:line="269" w:lineRule="exact"/>
    </w:pPr>
    <w:rPr>
      <w:rFonts w:ascii="Times New Roman" w:eastAsia="Times New Roman" w:hAnsi="Times New Roman" w:cs="Times New Roman"/>
      <w:sz w:val="24"/>
      <w:szCs w:val="24"/>
      <w:lang w:eastAsia="ru-RU"/>
    </w:rPr>
  </w:style>
  <w:style w:type="paragraph" w:customStyle="1" w:styleId="16">
    <w:name w:val="Основной текст1"/>
    <w:basedOn w:val="a"/>
    <w:rsid w:val="00AE3C35"/>
    <w:pPr>
      <w:widowControl w:val="0"/>
      <w:snapToGrid w:val="0"/>
      <w:spacing w:after="0" w:line="240" w:lineRule="auto"/>
      <w:jc w:val="both"/>
    </w:pPr>
    <w:rPr>
      <w:rFonts w:ascii="Times New Roman" w:eastAsia="Times New Roman" w:hAnsi="Times New Roman" w:cs="Times New Roman"/>
      <w:i/>
      <w:sz w:val="20"/>
      <w:szCs w:val="20"/>
      <w:lang w:eastAsia="ru-RU"/>
    </w:rPr>
  </w:style>
  <w:style w:type="character" w:customStyle="1" w:styleId="28">
    <w:name w:val="Основной текст (2)_"/>
    <w:basedOn w:val="a0"/>
    <w:link w:val="29"/>
    <w:rsid w:val="00AC6B65"/>
    <w:rPr>
      <w:rFonts w:ascii="Times New Roman" w:eastAsia="Times New Roman" w:hAnsi="Times New Roman" w:cs="Times New Roman"/>
      <w:sz w:val="26"/>
      <w:szCs w:val="26"/>
      <w:shd w:val="clear" w:color="auto" w:fill="FFFFFF"/>
    </w:rPr>
  </w:style>
  <w:style w:type="paragraph" w:customStyle="1" w:styleId="29">
    <w:name w:val="Основной текст (2)"/>
    <w:basedOn w:val="a"/>
    <w:link w:val="28"/>
    <w:rsid w:val="00AC6B65"/>
    <w:pPr>
      <w:widowControl w:val="0"/>
      <w:shd w:val="clear" w:color="auto" w:fill="FFFFFF"/>
      <w:spacing w:before="240" w:after="360" w:line="446" w:lineRule="exact"/>
      <w:jc w:val="both"/>
    </w:pPr>
    <w:rPr>
      <w:rFonts w:ascii="Times New Roman" w:eastAsia="Times New Roman" w:hAnsi="Times New Roman" w:cs="Times New Roman"/>
      <w:sz w:val="26"/>
      <w:szCs w:val="26"/>
    </w:rPr>
  </w:style>
  <w:style w:type="character" w:customStyle="1" w:styleId="17">
    <w:name w:val="Заголовок №1_"/>
    <w:basedOn w:val="a0"/>
    <w:link w:val="18"/>
    <w:rsid w:val="00AC6B65"/>
    <w:rPr>
      <w:rFonts w:ascii="Times New Roman" w:eastAsia="Times New Roman" w:hAnsi="Times New Roman" w:cs="Times New Roman"/>
      <w:b/>
      <w:bCs/>
      <w:sz w:val="26"/>
      <w:szCs w:val="26"/>
      <w:shd w:val="clear" w:color="auto" w:fill="FFFFFF"/>
    </w:rPr>
  </w:style>
  <w:style w:type="paragraph" w:customStyle="1" w:styleId="18">
    <w:name w:val="Заголовок №1"/>
    <w:basedOn w:val="a"/>
    <w:link w:val="17"/>
    <w:rsid w:val="00AC6B65"/>
    <w:pPr>
      <w:widowControl w:val="0"/>
      <w:shd w:val="clear" w:color="auto" w:fill="FFFFFF"/>
      <w:spacing w:before="360" w:after="360" w:line="0" w:lineRule="atLeast"/>
      <w:jc w:val="both"/>
      <w:outlineLvl w:val="0"/>
    </w:pPr>
    <w:rPr>
      <w:rFonts w:ascii="Times New Roman" w:eastAsia="Times New Roman" w:hAnsi="Times New Roman" w:cs="Times New Roman"/>
      <w:b/>
      <w:bCs/>
      <w:sz w:val="26"/>
      <w:szCs w:val="26"/>
    </w:rPr>
  </w:style>
  <w:style w:type="character" w:customStyle="1" w:styleId="af4">
    <w:name w:val="Подпись к таблице_"/>
    <w:basedOn w:val="a0"/>
    <w:link w:val="af5"/>
    <w:rsid w:val="00AC6B65"/>
    <w:rPr>
      <w:rFonts w:ascii="Times New Roman" w:eastAsia="Times New Roman" w:hAnsi="Times New Roman" w:cs="Times New Roman"/>
      <w:b/>
      <w:bCs/>
      <w:sz w:val="26"/>
      <w:szCs w:val="26"/>
      <w:shd w:val="clear" w:color="auto" w:fill="FFFFFF"/>
    </w:rPr>
  </w:style>
  <w:style w:type="paragraph" w:customStyle="1" w:styleId="af5">
    <w:name w:val="Подпись к таблице"/>
    <w:basedOn w:val="a"/>
    <w:link w:val="af4"/>
    <w:rsid w:val="00AC6B65"/>
    <w:pPr>
      <w:widowControl w:val="0"/>
      <w:shd w:val="clear" w:color="auto" w:fill="FFFFFF"/>
      <w:spacing w:after="0" w:line="0" w:lineRule="atLeast"/>
    </w:pPr>
    <w:rPr>
      <w:rFonts w:ascii="Times New Roman" w:eastAsia="Times New Roman" w:hAnsi="Times New Roman" w:cs="Times New Roman"/>
      <w:b/>
      <w:bCs/>
      <w:sz w:val="26"/>
      <w:szCs w:val="26"/>
    </w:rPr>
  </w:style>
  <w:style w:type="character" w:customStyle="1" w:styleId="fontstyle01">
    <w:name w:val="fontstyle01"/>
    <w:basedOn w:val="a0"/>
    <w:rsid w:val="009C7B88"/>
    <w:rPr>
      <w:rFonts w:ascii="TimesNewRomanPSMT" w:hAnsi="TimesNewRomanPSMT" w:hint="default"/>
      <w:b w:val="0"/>
      <w:bCs w:val="0"/>
      <w:i w:val="0"/>
      <w:iCs w:val="0"/>
      <w:color w:val="000000"/>
      <w:sz w:val="28"/>
      <w:szCs w:val="28"/>
    </w:rPr>
  </w:style>
  <w:style w:type="paragraph" w:customStyle="1" w:styleId="pcenter">
    <w:name w:val="pcenter"/>
    <w:basedOn w:val="a"/>
    <w:rsid w:val="00A327C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both">
    <w:name w:val="pboth"/>
    <w:basedOn w:val="a"/>
    <w:rsid w:val="00A327C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1"/>
    <w:rsid w:val="007C62BB"/>
    <w:rPr>
      <w:rFonts w:asciiTheme="majorHAnsi" w:eastAsiaTheme="majorEastAsia" w:hAnsiTheme="majorHAnsi" w:cstheme="majorBidi"/>
      <w:color w:val="365F91" w:themeColor="accent1" w:themeShade="BF"/>
      <w:sz w:val="32"/>
      <w:szCs w:val="32"/>
    </w:rPr>
  </w:style>
  <w:style w:type="table" w:customStyle="1" w:styleId="7">
    <w:name w:val="Сетка таблицы7"/>
    <w:basedOn w:val="a1"/>
    <w:next w:val="a3"/>
    <w:uiPriority w:val="59"/>
    <w:rsid w:val="002C6C68"/>
    <w:pPr>
      <w:jc w:val="left"/>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
    <w:name w:val="Сетка таблицы23"/>
    <w:basedOn w:val="a1"/>
    <w:next w:val="a3"/>
    <w:uiPriority w:val="59"/>
    <w:rsid w:val="002C6C68"/>
    <w:pPr>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unhideWhenUsed/>
    <w:qFormat/>
    <w:rsid w:val="00412D9C"/>
    <w:pPr>
      <w:widowControl w:val="0"/>
      <w:autoSpaceDE w:val="0"/>
      <w:autoSpaceDN w:val="0"/>
      <w:jc w:val="left"/>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412D9C"/>
    <w:pPr>
      <w:widowControl w:val="0"/>
      <w:autoSpaceDE w:val="0"/>
      <w:autoSpaceDN w:val="0"/>
      <w:spacing w:after="0" w:line="240" w:lineRule="auto"/>
    </w:pPr>
    <w:rPr>
      <w:rFonts w:ascii="Times New Roman" w:eastAsia="Times New Roman" w:hAnsi="Times New Roman" w:cs="Times New Roman"/>
    </w:rPr>
  </w:style>
  <w:style w:type="paragraph" w:styleId="af6">
    <w:name w:val="Title"/>
    <w:basedOn w:val="a"/>
    <w:next w:val="a"/>
    <w:link w:val="af7"/>
    <w:uiPriority w:val="10"/>
    <w:qFormat/>
    <w:rsid w:val="00E368EB"/>
    <w:pPr>
      <w:spacing w:after="0" w:line="240" w:lineRule="auto"/>
      <w:contextualSpacing/>
    </w:pPr>
    <w:rPr>
      <w:rFonts w:ascii="Calibri" w:eastAsia="MS Gothic" w:hAnsi="Calibri" w:cs="Times New Roman"/>
      <w:color w:val="17365D"/>
      <w:spacing w:val="5"/>
      <w:kern w:val="28"/>
      <w:sz w:val="52"/>
      <w:szCs w:val="52"/>
      <w:lang w:eastAsia="ru-RU"/>
    </w:rPr>
  </w:style>
  <w:style w:type="character" w:customStyle="1" w:styleId="af7">
    <w:name w:val="Название Знак"/>
    <w:basedOn w:val="a0"/>
    <w:link w:val="af6"/>
    <w:uiPriority w:val="10"/>
    <w:rsid w:val="00E368EB"/>
    <w:rPr>
      <w:rFonts w:ascii="Calibri" w:eastAsia="MS Gothic" w:hAnsi="Calibri" w:cs="Times New Roman"/>
      <w:color w:val="17365D"/>
      <w:spacing w:val="5"/>
      <w:kern w:val="28"/>
      <w:sz w:val="52"/>
      <w:szCs w:val="52"/>
      <w:lang w:eastAsia="ru-RU"/>
    </w:rPr>
  </w:style>
  <w:style w:type="character" w:customStyle="1" w:styleId="a9">
    <w:name w:val="Абзац списка Знак"/>
    <w:link w:val="a8"/>
    <w:uiPriority w:val="34"/>
    <w:qFormat/>
    <w:rsid w:val="00526595"/>
    <w:rPr>
      <w:rFonts w:ascii="Times New Roman" w:eastAsia="Times New Roman" w:hAnsi="Times New Roman" w:cs="Times New Roman"/>
      <w:sz w:val="24"/>
      <w:szCs w:val="24"/>
      <w:lang w:eastAsia="ru-RU"/>
    </w:rPr>
  </w:style>
  <w:style w:type="character" w:styleId="af8">
    <w:name w:val="Strong"/>
    <w:basedOn w:val="a0"/>
    <w:uiPriority w:val="22"/>
    <w:qFormat/>
    <w:rsid w:val="00212CA0"/>
    <w:rPr>
      <w:rFonts w:cs="Times New Roman"/>
      <w:b/>
      <w:bCs/>
    </w:rPr>
  </w:style>
  <w:style w:type="paragraph" w:customStyle="1" w:styleId="mb0eg">
    <w:name w:val="mb0 eg"/>
    <w:basedOn w:val="a"/>
    <w:uiPriority w:val="99"/>
    <w:rsid w:val="00212CA0"/>
    <w:pPr>
      <w:spacing w:before="100" w:beforeAutospacing="1" w:after="100" w:afterAutospacing="1" w:line="240" w:lineRule="auto"/>
    </w:pPr>
    <w:rPr>
      <w:rFonts w:ascii="Times New Roman" w:eastAsia="PMingLiU" w:hAnsi="Times New Roman" w:cs="Times New Roman"/>
      <w:sz w:val="24"/>
      <w:szCs w:val="24"/>
      <w:lang w:eastAsia="ru-RU"/>
    </w:rPr>
  </w:style>
  <w:style w:type="paragraph" w:customStyle="1" w:styleId="mtb0eg">
    <w:name w:val="mtb0 eg"/>
    <w:basedOn w:val="a"/>
    <w:uiPriority w:val="99"/>
    <w:rsid w:val="00212CA0"/>
    <w:pPr>
      <w:spacing w:before="100" w:beforeAutospacing="1" w:after="100" w:afterAutospacing="1" w:line="240" w:lineRule="auto"/>
    </w:pPr>
    <w:rPr>
      <w:rFonts w:ascii="Times New Roman" w:eastAsia="PMingLiU" w:hAnsi="Times New Roman" w:cs="Times New Roman"/>
      <w:sz w:val="24"/>
      <w:szCs w:val="24"/>
      <w:lang w:eastAsia="ru-RU"/>
    </w:rPr>
  </w:style>
  <w:style w:type="paragraph" w:customStyle="1" w:styleId="mt0eg">
    <w:name w:val="mt0 eg"/>
    <w:basedOn w:val="a"/>
    <w:uiPriority w:val="99"/>
    <w:rsid w:val="00212CA0"/>
    <w:pPr>
      <w:spacing w:before="100" w:beforeAutospacing="1" w:after="100" w:afterAutospacing="1" w:line="240" w:lineRule="auto"/>
    </w:pPr>
    <w:rPr>
      <w:rFonts w:ascii="Times New Roman" w:eastAsia="PMingLiU" w:hAnsi="Times New Roman" w:cs="Times New Roman"/>
      <w:sz w:val="24"/>
      <w:szCs w:val="24"/>
      <w:lang w:eastAsia="ru-RU"/>
    </w:rPr>
  </w:style>
  <w:style w:type="paragraph" w:customStyle="1" w:styleId="af9">
    <w:name w:val="ы"/>
    <w:basedOn w:val="a6"/>
    <w:link w:val="afa"/>
    <w:qFormat/>
    <w:rsid w:val="00212CA0"/>
    <w:pPr>
      <w:jc w:val="both"/>
    </w:pPr>
    <w:rPr>
      <w:rFonts w:eastAsia="PMingLiU"/>
      <w:color w:val="000000"/>
      <w:lang w:val="en-US"/>
    </w:rPr>
  </w:style>
  <w:style w:type="character" w:customStyle="1" w:styleId="a7">
    <w:name w:val="Обычный (веб) Знак"/>
    <w:basedOn w:val="a0"/>
    <w:link w:val="a6"/>
    <w:uiPriority w:val="99"/>
    <w:qFormat/>
    <w:rsid w:val="00212CA0"/>
    <w:rPr>
      <w:rFonts w:ascii="Times New Roman" w:eastAsia="Times New Roman" w:hAnsi="Times New Roman" w:cs="Times New Roman"/>
      <w:sz w:val="24"/>
      <w:szCs w:val="24"/>
      <w:lang w:eastAsia="ru-RU"/>
    </w:rPr>
  </w:style>
  <w:style w:type="character" w:customStyle="1" w:styleId="afa">
    <w:name w:val="ы Знак"/>
    <w:basedOn w:val="a7"/>
    <w:link w:val="af9"/>
    <w:rsid w:val="00212CA0"/>
    <w:rPr>
      <w:rFonts w:ascii="Times New Roman" w:eastAsia="PMingLiU" w:hAnsi="Times New Roman" w:cs="Times New Roman"/>
      <w:color w:val="000000"/>
      <w:sz w:val="24"/>
      <w:szCs w:val="24"/>
      <w:lang w:val="en-US" w:eastAsia="ru-RU"/>
    </w:rPr>
  </w:style>
  <w:style w:type="paragraph" w:styleId="afb">
    <w:name w:val="Plain Text"/>
    <w:basedOn w:val="a"/>
    <w:link w:val="afc"/>
    <w:unhideWhenUsed/>
    <w:rsid w:val="00822D2B"/>
    <w:pPr>
      <w:spacing w:after="0" w:line="240" w:lineRule="auto"/>
    </w:pPr>
    <w:rPr>
      <w:rFonts w:ascii="Consolas" w:eastAsia="Times New Roman" w:hAnsi="Consolas" w:cs="Consolas"/>
      <w:sz w:val="21"/>
      <w:szCs w:val="21"/>
      <w:lang w:eastAsia="ru-RU"/>
    </w:rPr>
  </w:style>
  <w:style w:type="character" w:customStyle="1" w:styleId="afc">
    <w:name w:val="Текст Знак"/>
    <w:basedOn w:val="a0"/>
    <w:link w:val="afb"/>
    <w:rsid w:val="00822D2B"/>
    <w:rPr>
      <w:rFonts w:ascii="Consolas" w:eastAsia="Times New Roman" w:hAnsi="Consolas" w:cs="Consolas"/>
      <w:sz w:val="21"/>
      <w:szCs w:val="21"/>
      <w:lang w:eastAsia="ru-RU"/>
    </w:rPr>
  </w:style>
  <w:style w:type="paragraph" w:customStyle="1" w:styleId="richfactdown-paragraph">
    <w:name w:val="richfactdown-paragraph"/>
    <w:basedOn w:val="a"/>
    <w:qFormat/>
    <w:rsid w:val="003B063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d">
    <w:name w:val="No Spacing"/>
    <w:uiPriority w:val="1"/>
    <w:qFormat/>
    <w:rsid w:val="00F9318D"/>
    <w:pPr>
      <w:jc w:val="left"/>
    </w:pPr>
    <w:rPr>
      <w:rFonts w:ascii="Times New Roman" w:eastAsia="Times New Roman" w:hAnsi="Times New Roman" w:cs="Times New Roman"/>
      <w:sz w:val="24"/>
      <w:szCs w:val="24"/>
    </w:rPr>
  </w:style>
  <w:style w:type="character" w:customStyle="1" w:styleId="s2">
    <w:name w:val="s2"/>
    <w:rsid w:val="00F9318D"/>
    <w:rPr>
      <w:rFonts w:ascii="Times New Roman" w:hAnsi="Times New Roman" w:cs="Times New Roman" w:hint="default"/>
    </w:rPr>
  </w:style>
  <w:style w:type="paragraph" w:customStyle="1" w:styleId="futurismarkdown-paragraph">
    <w:name w:val="futurismarkdown-paragraph"/>
    <w:basedOn w:val="a"/>
    <w:rsid w:val="00897F8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qFormat/>
    <w:rsid w:val="007F49FF"/>
  </w:style>
  <w:style w:type="paragraph" w:customStyle="1" w:styleId="c5">
    <w:name w:val="c5"/>
    <w:basedOn w:val="a"/>
    <w:qFormat/>
    <w:rsid w:val="007F49FF"/>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8">
    <w:name w:val="Сетка таблицы8"/>
    <w:basedOn w:val="a1"/>
    <w:next w:val="a3"/>
    <w:uiPriority w:val="39"/>
    <w:rsid w:val="000173A5"/>
    <w:pPr>
      <w:jc w:val="left"/>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
    <w:name w:val="Сетка таблицы9"/>
    <w:basedOn w:val="a1"/>
    <w:next w:val="a3"/>
    <w:uiPriority w:val="39"/>
    <w:rsid w:val="000173A5"/>
    <w:pPr>
      <w:jc w:val="left"/>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1"/>
    <w:next w:val="a3"/>
    <w:uiPriority w:val="39"/>
    <w:rsid w:val="0016058B"/>
    <w:pPr>
      <w:jc w:val="left"/>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a1"/>
    <w:next w:val="a3"/>
    <w:uiPriority w:val="39"/>
    <w:rsid w:val="0016058B"/>
    <w:pPr>
      <w:jc w:val="left"/>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Сетка таблицы14"/>
    <w:basedOn w:val="a1"/>
    <w:next w:val="a3"/>
    <w:uiPriority w:val="39"/>
    <w:rsid w:val="00847EC7"/>
    <w:pPr>
      <w:jc w:val="left"/>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Сетка таблицы15"/>
    <w:basedOn w:val="a1"/>
    <w:next w:val="a3"/>
    <w:uiPriority w:val="39"/>
    <w:rsid w:val="008E0DA9"/>
    <w:pPr>
      <w:jc w:val="left"/>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0">
    <w:name w:val="Сетка таблицы16"/>
    <w:basedOn w:val="a1"/>
    <w:next w:val="a3"/>
    <w:uiPriority w:val="39"/>
    <w:rsid w:val="008E0DA9"/>
    <w:pPr>
      <w:jc w:val="left"/>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0">
    <w:name w:val="Сетка таблицы17"/>
    <w:basedOn w:val="a1"/>
    <w:next w:val="a3"/>
    <w:uiPriority w:val="39"/>
    <w:rsid w:val="008E0DA9"/>
    <w:pPr>
      <w:jc w:val="left"/>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21">
    <w:name w:val="fontstyle21"/>
    <w:basedOn w:val="a0"/>
    <w:rsid w:val="00105C3B"/>
    <w:rPr>
      <w:rFonts w:ascii="Times-Roman" w:hAnsi="Times-Roman" w:hint="default"/>
      <w:b w:val="0"/>
      <w:bCs w:val="0"/>
      <w:i w:val="0"/>
      <w:iCs w:val="0"/>
      <w:color w:val="000000"/>
      <w:sz w:val="24"/>
      <w:szCs w:val="24"/>
    </w:rPr>
  </w:style>
  <w:style w:type="character" w:customStyle="1" w:styleId="afe">
    <w:name w:val="Другое_"/>
    <w:basedOn w:val="a0"/>
    <w:link w:val="aff"/>
    <w:rsid w:val="00CF1A77"/>
    <w:rPr>
      <w:rFonts w:ascii="Times New Roman" w:eastAsia="Times New Roman" w:hAnsi="Times New Roman" w:cs="Times New Roman"/>
      <w:sz w:val="28"/>
      <w:szCs w:val="28"/>
    </w:rPr>
  </w:style>
  <w:style w:type="paragraph" w:customStyle="1" w:styleId="aff">
    <w:name w:val="Другое"/>
    <w:basedOn w:val="a"/>
    <w:link w:val="afe"/>
    <w:rsid w:val="00CF1A77"/>
    <w:pPr>
      <w:widowControl w:val="0"/>
      <w:spacing w:after="0"/>
    </w:pPr>
    <w:rPr>
      <w:rFonts w:ascii="Times New Roman" w:eastAsia="Times New Roman" w:hAnsi="Times New Roman" w:cs="Times New Roman"/>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731406">
      <w:bodyDiv w:val="1"/>
      <w:marLeft w:val="0"/>
      <w:marRight w:val="0"/>
      <w:marTop w:val="0"/>
      <w:marBottom w:val="0"/>
      <w:divBdr>
        <w:top w:val="none" w:sz="0" w:space="0" w:color="auto"/>
        <w:left w:val="none" w:sz="0" w:space="0" w:color="auto"/>
        <w:bottom w:val="none" w:sz="0" w:space="0" w:color="auto"/>
        <w:right w:val="none" w:sz="0" w:space="0" w:color="auto"/>
      </w:divBdr>
    </w:div>
    <w:div w:id="100270976">
      <w:bodyDiv w:val="1"/>
      <w:marLeft w:val="0"/>
      <w:marRight w:val="0"/>
      <w:marTop w:val="0"/>
      <w:marBottom w:val="0"/>
      <w:divBdr>
        <w:top w:val="none" w:sz="0" w:space="0" w:color="auto"/>
        <w:left w:val="none" w:sz="0" w:space="0" w:color="auto"/>
        <w:bottom w:val="none" w:sz="0" w:space="0" w:color="auto"/>
        <w:right w:val="none" w:sz="0" w:space="0" w:color="auto"/>
      </w:divBdr>
    </w:div>
    <w:div w:id="213079761">
      <w:bodyDiv w:val="1"/>
      <w:marLeft w:val="0"/>
      <w:marRight w:val="0"/>
      <w:marTop w:val="0"/>
      <w:marBottom w:val="0"/>
      <w:divBdr>
        <w:top w:val="none" w:sz="0" w:space="0" w:color="auto"/>
        <w:left w:val="none" w:sz="0" w:space="0" w:color="auto"/>
        <w:bottom w:val="none" w:sz="0" w:space="0" w:color="auto"/>
        <w:right w:val="none" w:sz="0" w:space="0" w:color="auto"/>
      </w:divBdr>
    </w:div>
    <w:div w:id="234242944">
      <w:bodyDiv w:val="1"/>
      <w:marLeft w:val="0"/>
      <w:marRight w:val="0"/>
      <w:marTop w:val="0"/>
      <w:marBottom w:val="0"/>
      <w:divBdr>
        <w:top w:val="none" w:sz="0" w:space="0" w:color="auto"/>
        <w:left w:val="none" w:sz="0" w:space="0" w:color="auto"/>
        <w:bottom w:val="none" w:sz="0" w:space="0" w:color="auto"/>
        <w:right w:val="none" w:sz="0" w:space="0" w:color="auto"/>
      </w:divBdr>
    </w:div>
    <w:div w:id="319582472">
      <w:bodyDiv w:val="1"/>
      <w:marLeft w:val="0"/>
      <w:marRight w:val="0"/>
      <w:marTop w:val="0"/>
      <w:marBottom w:val="0"/>
      <w:divBdr>
        <w:top w:val="none" w:sz="0" w:space="0" w:color="auto"/>
        <w:left w:val="none" w:sz="0" w:space="0" w:color="auto"/>
        <w:bottom w:val="none" w:sz="0" w:space="0" w:color="auto"/>
        <w:right w:val="none" w:sz="0" w:space="0" w:color="auto"/>
      </w:divBdr>
    </w:div>
    <w:div w:id="403986889">
      <w:bodyDiv w:val="1"/>
      <w:marLeft w:val="0"/>
      <w:marRight w:val="0"/>
      <w:marTop w:val="0"/>
      <w:marBottom w:val="0"/>
      <w:divBdr>
        <w:top w:val="none" w:sz="0" w:space="0" w:color="auto"/>
        <w:left w:val="none" w:sz="0" w:space="0" w:color="auto"/>
        <w:bottom w:val="none" w:sz="0" w:space="0" w:color="auto"/>
        <w:right w:val="none" w:sz="0" w:space="0" w:color="auto"/>
      </w:divBdr>
    </w:div>
    <w:div w:id="405306938">
      <w:bodyDiv w:val="1"/>
      <w:marLeft w:val="0"/>
      <w:marRight w:val="0"/>
      <w:marTop w:val="0"/>
      <w:marBottom w:val="0"/>
      <w:divBdr>
        <w:top w:val="none" w:sz="0" w:space="0" w:color="auto"/>
        <w:left w:val="none" w:sz="0" w:space="0" w:color="auto"/>
        <w:bottom w:val="none" w:sz="0" w:space="0" w:color="auto"/>
        <w:right w:val="none" w:sz="0" w:space="0" w:color="auto"/>
      </w:divBdr>
    </w:div>
    <w:div w:id="423234383">
      <w:bodyDiv w:val="1"/>
      <w:marLeft w:val="0"/>
      <w:marRight w:val="0"/>
      <w:marTop w:val="0"/>
      <w:marBottom w:val="0"/>
      <w:divBdr>
        <w:top w:val="none" w:sz="0" w:space="0" w:color="auto"/>
        <w:left w:val="none" w:sz="0" w:space="0" w:color="auto"/>
        <w:bottom w:val="none" w:sz="0" w:space="0" w:color="auto"/>
        <w:right w:val="none" w:sz="0" w:space="0" w:color="auto"/>
      </w:divBdr>
    </w:div>
    <w:div w:id="423889643">
      <w:bodyDiv w:val="1"/>
      <w:marLeft w:val="0"/>
      <w:marRight w:val="0"/>
      <w:marTop w:val="0"/>
      <w:marBottom w:val="0"/>
      <w:divBdr>
        <w:top w:val="none" w:sz="0" w:space="0" w:color="auto"/>
        <w:left w:val="none" w:sz="0" w:space="0" w:color="auto"/>
        <w:bottom w:val="none" w:sz="0" w:space="0" w:color="auto"/>
        <w:right w:val="none" w:sz="0" w:space="0" w:color="auto"/>
      </w:divBdr>
    </w:div>
    <w:div w:id="461774803">
      <w:bodyDiv w:val="1"/>
      <w:marLeft w:val="0"/>
      <w:marRight w:val="0"/>
      <w:marTop w:val="0"/>
      <w:marBottom w:val="0"/>
      <w:divBdr>
        <w:top w:val="none" w:sz="0" w:space="0" w:color="auto"/>
        <w:left w:val="none" w:sz="0" w:space="0" w:color="auto"/>
        <w:bottom w:val="none" w:sz="0" w:space="0" w:color="auto"/>
        <w:right w:val="none" w:sz="0" w:space="0" w:color="auto"/>
      </w:divBdr>
    </w:div>
    <w:div w:id="476188673">
      <w:bodyDiv w:val="1"/>
      <w:marLeft w:val="0"/>
      <w:marRight w:val="0"/>
      <w:marTop w:val="0"/>
      <w:marBottom w:val="0"/>
      <w:divBdr>
        <w:top w:val="none" w:sz="0" w:space="0" w:color="auto"/>
        <w:left w:val="none" w:sz="0" w:space="0" w:color="auto"/>
        <w:bottom w:val="none" w:sz="0" w:space="0" w:color="auto"/>
        <w:right w:val="none" w:sz="0" w:space="0" w:color="auto"/>
      </w:divBdr>
    </w:div>
    <w:div w:id="479470209">
      <w:bodyDiv w:val="1"/>
      <w:marLeft w:val="0"/>
      <w:marRight w:val="0"/>
      <w:marTop w:val="0"/>
      <w:marBottom w:val="0"/>
      <w:divBdr>
        <w:top w:val="none" w:sz="0" w:space="0" w:color="auto"/>
        <w:left w:val="none" w:sz="0" w:space="0" w:color="auto"/>
        <w:bottom w:val="none" w:sz="0" w:space="0" w:color="auto"/>
        <w:right w:val="none" w:sz="0" w:space="0" w:color="auto"/>
      </w:divBdr>
    </w:div>
    <w:div w:id="522595164">
      <w:bodyDiv w:val="1"/>
      <w:marLeft w:val="0"/>
      <w:marRight w:val="0"/>
      <w:marTop w:val="0"/>
      <w:marBottom w:val="0"/>
      <w:divBdr>
        <w:top w:val="none" w:sz="0" w:space="0" w:color="auto"/>
        <w:left w:val="none" w:sz="0" w:space="0" w:color="auto"/>
        <w:bottom w:val="none" w:sz="0" w:space="0" w:color="auto"/>
        <w:right w:val="none" w:sz="0" w:space="0" w:color="auto"/>
      </w:divBdr>
    </w:div>
    <w:div w:id="577598518">
      <w:bodyDiv w:val="1"/>
      <w:marLeft w:val="0"/>
      <w:marRight w:val="0"/>
      <w:marTop w:val="0"/>
      <w:marBottom w:val="0"/>
      <w:divBdr>
        <w:top w:val="none" w:sz="0" w:space="0" w:color="auto"/>
        <w:left w:val="none" w:sz="0" w:space="0" w:color="auto"/>
        <w:bottom w:val="none" w:sz="0" w:space="0" w:color="auto"/>
        <w:right w:val="none" w:sz="0" w:space="0" w:color="auto"/>
      </w:divBdr>
    </w:div>
    <w:div w:id="653216053">
      <w:bodyDiv w:val="1"/>
      <w:marLeft w:val="0"/>
      <w:marRight w:val="0"/>
      <w:marTop w:val="0"/>
      <w:marBottom w:val="0"/>
      <w:divBdr>
        <w:top w:val="none" w:sz="0" w:space="0" w:color="auto"/>
        <w:left w:val="none" w:sz="0" w:space="0" w:color="auto"/>
        <w:bottom w:val="none" w:sz="0" w:space="0" w:color="auto"/>
        <w:right w:val="none" w:sz="0" w:space="0" w:color="auto"/>
      </w:divBdr>
    </w:div>
    <w:div w:id="658919684">
      <w:bodyDiv w:val="1"/>
      <w:marLeft w:val="0"/>
      <w:marRight w:val="0"/>
      <w:marTop w:val="0"/>
      <w:marBottom w:val="0"/>
      <w:divBdr>
        <w:top w:val="none" w:sz="0" w:space="0" w:color="auto"/>
        <w:left w:val="none" w:sz="0" w:space="0" w:color="auto"/>
        <w:bottom w:val="none" w:sz="0" w:space="0" w:color="auto"/>
        <w:right w:val="none" w:sz="0" w:space="0" w:color="auto"/>
      </w:divBdr>
    </w:div>
    <w:div w:id="676856536">
      <w:bodyDiv w:val="1"/>
      <w:marLeft w:val="0"/>
      <w:marRight w:val="0"/>
      <w:marTop w:val="0"/>
      <w:marBottom w:val="0"/>
      <w:divBdr>
        <w:top w:val="none" w:sz="0" w:space="0" w:color="auto"/>
        <w:left w:val="none" w:sz="0" w:space="0" w:color="auto"/>
        <w:bottom w:val="none" w:sz="0" w:space="0" w:color="auto"/>
        <w:right w:val="none" w:sz="0" w:space="0" w:color="auto"/>
      </w:divBdr>
    </w:div>
    <w:div w:id="687223127">
      <w:bodyDiv w:val="1"/>
      <w:marLeft w:val="0"/>
      <w:marRight w:val="0"/>
      <w:marTop w:val="0"/>
      <w:marBottom w:val="0"/>
      <w:divBdr>
        <w:top w:val="none" w:sz="0" w:space="0" w:color="auto"/>
        <w:left w:val="none" w:sz="0" w:space="0" w:color="auto"/>
        <w:bottom w:val="none" w:sz="0" w:space="0" w:color="auto"/>
        <w:right w:val="none" w:sz="0" w:space="0" w:color="auto"/>
      </w:divBdr>
    </w:div>
    <w:div w:id="711223492">
      <w:bodyDiv w:val="1"/>
      <w:marLeft w:val="0"/>
      <w:marRight w:val="0"/>
      <w:marTop w:val="0"/>
      <w:marBottom w:val="0"/>
      <w:divBdr>
        <w:top w:val="none" w:sz="0" w:space="0" w:color="auto"/>
        <w:left w:val="none" w:sz="0" w:space="0" w:color="auto"/>
        <w:bottom w:val="none" w:sz="0" w:space="0" w:color="auto"/>
        <w:right w:val="none" w:sz="0" w:space="0" w:color="auto"/>
      </w:divBdr>
      <w:divsChild>
        <w:div w:id="951011179">
          <w:marLeft w:val="0"/>
          <w:marRight w:val="0"/>
          <w:marTop w:val="0"/>
          <w:marBottom w:val="0"/>
          <w:divBdr>
            <w:top w:val="none" w:sz="0" w:space="0" w:color="auto"/>
            <w:left w:val="none" w:sz="0" w:space="0" w:color="auto"/>
            <w:bottom w:val="none" w:sz="0" w:space="0" w:color="auto"/>
            <w:right w:val="none" w:sz="0" w:space="0" w:color="auto"/>
          </w:divBdr>
          <w:divsChild>
            <w:div w:id="984775686">
              <w:marLeft w:val="0"/>
              <w:marRight w:val="0"/>
              <w:marTop w:val="0"/>
              <w:marBottom w:val="0"/>
              <w:divBdr>
                <w:top w:val="none" w:sz="0" w:space="0" w:color="auto"/>
                <w:left w:val="none" w:sz="0" w:space="0" w:color="auto"/>
                <w:bottom w:val="none" w:sz="0" w:space="0" w:color="auto"/>
                <w:right w:val="none" w:sz="0" w:space="0" w:color="auto"/>
              </w:divBdr>
            </w:div>
            <w:div w:id="727339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065000">
      <w:bodyDiv w:val="1"/>
      <w:marLeft w:val="0"/>
      <w:marRight w:val="0"/>
      <w:marTop w:val="0"/>
      <w:marBottom w:val="0"/>
      <w:divBdr>
        <w:top w:val="none" w:sz="0" w:space="0" w:color="auto"/>
        <w:left w:val="none" w:sz="0" w:space="0" w:color="auto"/>
        <w:bottom w:val="none" w:sz="0" w:space="0" w:color="auto"/>
        <w:right w:val="none" w:sz="0" w:space="0" w:color="auto"/>
      </w:divBdr>
    </w:div>
    <w:div w:id="791482000">
      <w:bodyDiv w:val="1"/>
      <w:marLeft w:val="0"/>
      <w:marRight w:val="0"/>
      <w:marTop w:val="0"/>
      <w:marBottom w:val="0"/>
      <w:divBdr>
        <w:top w:val="none" w:sz="0" w:space="0" w:color="auto"/>
        <w:left w:val="none" w:sz="0" w:space="0" w:color="auto"/>
        <w:bottom w:val="none" w:sz="0" w:space="0" w:color="auto"/>
        <w:right w:val="none" w:sz="0" w:space="0" w:color="auto"/>
      </w:divBdr>
    </w:div>
    <w:div w:id="795298409">
      <w:bodyDiv w:val="1"/>
      <w:marLeft w:val="0"/>
      <w:marRight w:val="0"/>
      <w:marTop w:val="0"/>
      <w:marBottom w:val="0"/>
      <w:divBdr>
        <w:top w:val="none" w:sz="0" w:space="0" w:color="auto"/>
        <w:left w:val="none" w:sz="0" w:space="0" w:color="auto"/>
        <w:bottom w:val="none" w:sz="0" w:space="0" w:color="auto"/>
        <w:right w:val="none" w:sz="0" w:space="0" w:color="auto"/>
      </w:divBdr>
    </w:div>
    <w:div w:id="908460921">
      <w:bodyDiv w:val="1"/>
      <w:marLeft w:val="0"/>
      <w:marRight w:val="0"/>
      <w:marTop w:val="0"/>
      <w:marBottom w:val="0"/>
      <w:divBdr>
        <w:top w:val="none" w:sz="0" w:space="0" w:color="auto"/>
        <w:left w:val="none" w:sz="0" w:space="0" w:color="auto"/>
        <w:bottom w:val="none" w:sz="0" w:space="0" w:color="auto"/>
        <w:right w:val="none" w:sz="0" w:space="0" w:color="auto"/>
      </w:divBdr>
    </w:div>
    <w:div w:id="909653337">
      <w:bodyDiv w:val="1"/>
      <w:marLeft w:val="0"/>
      <w:marRight w:val="0"/>
      <w:marTop w:val="0"/>
      <w:marBottom w:val="0"/>
      <w:divBdr>
        <w:top w:val="none" w:sz="0" w:space="0" w:color="auto"/>
        <w:left w:val="none" w:sz="0" w:space="0" w:color="auto"/>
        <w:bottom w:val="none" w:sz="0" w:space="0" w:color="auto"/>
        <w:right w:val="none" w:sz="0" w:space="0" w:color="auto"/>
      </w:divBdr>
    </w:div>
    <w:div w:id="916405730">
      <w:bodyDiv w:val="1"/>
      <w:marLeft w:val="0"/>
      <w:marRight w:val="0"/>
      <w:marTop w:val="0"/>
      <w:marBottom w:val="0"/>
      <w:divBdr>
        <w:top w:val="none" w:sz="0" w:space="0" w:color="auto"/>
        <w:left w:val="none" w:sz="0" w:space="0" w:color="auto"/>
        <w:bottom w:val="none" w:sz="0" w:space="0" w:color="auto"/>
        <w:right w:val="none" w:sz="0" w:space="0" w:color="auto"/>
      </w:divBdr>
    </w:div>
    <w:div w:id="925917532">
      <w:bodyDiv w:val="1"/>
      <w:marLeft w:val="0"/>
      <w:marRight w:val="0"/>
      <w:marTop w:val="0"/>
      <w:marBottom w:val="0"/>
      <w:divBdr>
        <w:top w:val="none" w:sz="0" w:space="0" w:color="auto"/>
        <w:left w:val="none" w:sz="0" w:space="0" w:color="auto"/>
        <w:bottom w:val="none" w:sz="0" w:space="0" w:color="auto"/>
        <w:right w:val="none" w:sz="0" w:space="0" w:color="auto"/>
      </w:divBdr>
    </w:div>
    <w:div w:id="940795023">
      <w:bodyDiv w:val="1"/>
      <w:marLeft w:val="0"/>
      <w:marRight w:val="0"/>
      <w:marTop w:val="0"/>
      <w:marBottom w:val="0"/>
      <w:divBdr>
        <w:top w:val="none" w:sz="0" w:space="0" w:color="auto"/>
        <w:left w:val="none" w:sz="0" w:space="0" w:color="auto"/>
        <w:bottom w:val="none" w:sz="0" w:space="0" w:color="auto"/>
        <w:right w:val="none" w:sz="0" w:space="0" w:color="auto"/>
      </w:divBdr>
    </w:div>
    <w:div w:id="944730672">
      <w:bodyDiv w:val="1"/>
      <w:marLeft w:val="0"/>
      <w:marRight w:val="0"/>
      <w:marTop w:val="0"/>
      <w:marBottom w:val="0"/>
      <w:divBdr>
        <w:top w:val="none" w:sz="0" w:space="0" w:color="auto"/>
        <w:left w:val="none" w:sz="0" w:space="0" w:color="auto"/>
        <w:bottom w:val="none" w:sz="0" w:space="0" w:color="auto"/>
        <w:right w:val="none" w:sz="0" w:space="0" w:color="auto"/>
      </w:divBdr>
    </w:div>
    <w:div w:id="951745796">
      <w:bodyDiv w:val="1"/>
      <w:marLeft w:val="0"/>
      <w:marRight w:val="0"/>
      <w:marTop w:val="0"/>
      <w:marBottom w:val="0"/>
      <w:divBdr>
        <w:top w:val="none" w:sz="0" w:space="0" w:color="auto"/>
        <w:left w:val="none" w:sz="0" w:space="0" w:color="auto"/>
        <w:bottom w:val="none" w:sz="0" w:space="0" w:color="auto"/>
        <w:right w:val="none" w:sz="0" w:space="0" w:color="auto"/>
      </w:divBdr>
    </w:div>
    <w:div w:id="1015182764">
      <w:bodyDiv w:val="1"/>
      <w:marLeft w:val="0"/>
      <w:marRight w:val="0"/>
      <w:marTop w:val="0"/>
      <w:marBottom w:val="0"/>
      <w:divBdr>
        <w:top w:val="none" w:sz="0" w:space="0" w:color="auto"/>
        <w:left w:val="none" w:sz="0" w:space="0" w:color="auto"/>
        <w:bottom w:val="none" w:sz="0" w:space="0" w:color="auto"/>
        <w:right w:val="none" w:sz="0" w:space="0" w:color="auto"/>
      </w:divBdr>
    </w:div>
    <w:div w:id="1018386098">
      <w:bodyDiv w:val="1"/>
      <w:marLeft w:val="0"/>
      <w:marRight w:val="0"/>
      <w:marTop w:val="0"/>
      <w:marBottom w:val="0"/>
      <w:divBdr>
        <w:top w:val="none" w:sz="0" w:space="0" w:color="auto"/>
        <w:left w:val="none" w:sz="0" w:space="0" w:color="auto"/>
        <w:bottom w:val="none" w:sz="0" w:space="0" w:color="auto"/>
        <w:right w:val="none" w:sz="0" w:space="0" w:color="auto"/>
      </w:divBdr>
    </w:div>
    <w:div w:id="1163936000">
      <w:bodyDiv w:val="1"/>
      <w:marLeft w:val="0"/>
      <w:marRight w:val="0"/>
      <w:marTop w:val="0"/>
      <w:marBottom w:val="0"/>
      <w:divBdr>
        <w:top w:val="none" w:sz="0" w:space="0" w:color="auto"/>
        <w:left w:val="none" w:sz="0" w:space="0" w:color="auto"/>
        <w:bottom w:val="none" w:sz="0" w:space="0" w:color="auto"/>
        <w:right w:val="none" w:sz="0" w:space="0" w:color="auto"/>
      </w:divBdr>
    </w:div>
    <w:div w:id="1181433369">
      <w:bodyDiv w:val="1"/>
      <w:marLeft w:val="0"/>
      <w:marRight w:val="0"/>
      <w:marTop w:val="0"/>
      <w:marBottom w:val="0"/>
      <w:divBdr>
        <w:top w:val="none" w:sz="0" w:space="0" w:color="auto"/>
        <w:left w:val="none" w:sz="0" w:space="0" w:color="auto"/>
        <w:bottom w:val="none" w:sz="0" w:space="0" w:color="auto"/>
        <w:right w:val="none" w:sz="0" w:space="0" w:color="auto"/>
      </w:divBdr>
    </w:div>
    <w:div w:id="1249581704">
      <w:bodyDiv w:val="1"/>
      <w:marLeft w:val="0"/>
      <w:marRight w:val="0"/>
      <w:marTop w:val="0"/>
      <w:marBottom w:val="0"/>
      <w:divBdr>
        <w:top w:val="none" w:sz="0" w:space="0" w:color="auto"/>
        <w:left w:val="none" w:sz="0" w:space="0" w:color="auto"/>
        <w:bottom w:val="none" w:sz="0" w:space="0" w:color="auto"/>
        <w:right w:val="none" w:sz="0" w:space="0" w:color="auto"/>
      </w:divBdr>
    </w:div>
    <w:div w:id="1255629889">
      <w:bodyDiv w:val="1"/>
      <w:marLeft w:val="0"/>
      <w:marRight w:val="0"/>
      <w:marTop w:val="0"/>
      <w:marBottom w:val="0"/>
      <w:divBdr>
        <w:top w:val="none" w:sz="0" w:space="0" w:color="auto"/>
        <w:left w:val="none" w:sz="0" w:space="0" w:color="auto"/>
        <w:bottom w:val="none" w:sz="0" w:space="0" w:color="auto"/>
        <w:right w:val="none" w:sz="0" w:space="0" w:color="auto"/>
      </w:divBdr>
    </w:div>
    <w:div w:id="1315253628">
      <w:bodyDiv w:val="1"/>
      <w:marLeft w:val="0"/>
      <w:marRight w:val="0"/>
      <w:marTop w:val="0"/>
      <w:marBottom w:val="0"/>
      <w:divBdr>
        <w:top w:val="none" w:sz="0" w:space="0" w:color="auto"/>
        <w:left w:val="none" w:sz="0" w:space="0" w:color="auto"/>
        <w:bottom w:val="none" w:sz="0" w:space="0" w:color="auto"/>
        <w:right w:val="none" w:sz="0" w:space="0" w:color="auto"/>
      </w:divBdr>
    </w:div>
    <w:div w:id="1361128745">
      <w:bodyDiv w:val="1"/>
      <w:marLeft w:val="0"/>
      <w:marRight w:val="0"/>
      <w:marTop w:val="0"/>
      <w:marBottom w:val="0"/>
      <w:divBdr>
        <w:top w:val="none" w:sz="0" w:space="0" w:color="auto"/>
        <w:left w:val="none" w:sz="0" w:space="0" w:color="auto"/>
        <w:bottom w:val="none" w:sz="0" w:space="0" w:color="auto"/>
        <w:right w:val="none" w:sz="0" w:space="0" w:color="auto"/>
      </w:divBdr>
      <w:divsChild>
        <w:div w:id="1136408301">
          <w:marLeft w:val="0"/>
          <w:marRight w:val="0"/>
          <w:marTop w:val="0"/>
          <w:marBottom w:val="0"/>
          <w:divBdr>
            <w:top w:val="none" w:sz="0" w:space="0" w:color="auto"/>
            <w:left w:val="none" w:sz="0" w:space="0" w:color="auto"/>
            <w:bottom w:val="none" w:sz="0" w:space="0" w:color="auto"/>
            <w:right w:val="none" w:sz="0" w:space="0" w:color="auto"/>
          </w:divBdr>
          <w:divsChild>
            <w:div w:id="1041246640">
              <w:marLeft w:val="0"/>
              <w:marRight w:val="0"/>
              <w:marTop w:val="0"/>
              <w:marBottom w:val="0"/>
              <w:divBdr>
                <w:top w:val="none" w:sz="0" w:space="0" w:color="auto"/>
                <w:left w:val="none" w:sz="0" w:space="0" w:color="auto"/>
                <w:bottom w:val="none" w:sz="0" w:space="0" w:color="auto"/>
                <w:right w:val="none" w:sz="0" w:space="0" w:color="auto"/>
              </w:divBdr>
            </w:div>
            <w:div w:id="1724792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082065">
      <w:bodyDiv w:val="1"/>
      <w:marLeft w:val="0"/>
      <w:marRight w:val="0"/>
      <w:marTop w:val="0"/>
      <w:marBottom w:val="0"/>
      <w:divBdr>
        <w:top w:val="none" w:sz="0" w:space="0" w:color="auto"/>
        <w:left w:val="none" w:sz="0" w:space="0" w:color="auto"/>
        <w:bottom w:val="none" w:sz="0" w:space="0" w:color="auto"/>
        <w:right w:val="none" w:sz="0" w:space="0" w:color="auto"/>
      </w:divBdr>
    </w:div>
    <w:div w:id="1468009135">
      <w:bodyDiv w:val="1"/>
      <w:marLeft w:val="0"/>
      <w:marRight w:val="0"/>
      <w:marTop w:val="0"/>
      <w:marBottom w:val="0"/>
      <w:divBdr>
        <w:top w:val="none" w:sz="0" w:space="0" w:color="auto"/>
        <w:left w:val="none" w:sz="0" w:space="0" w:color="auto"/>
        <w:bottom w:val="none" w:sz="0" w:space="0" w:color="auto"/>
        <w:right w:val="none" w:sz="0" w:space="0" w:color="auto"/>
      </w:divBdr>
    </w:div>
    <w:div w:id="1470587577">
      <w:bodyDiv w:val="1"/>
      <w:marLeft w:val="0"/>
      <w:marRight w:val="0"/>
      <w:marTop w:val="0"/>
      <w:marBottom w:val="0"/>
      <w:divBdr>
        <w:top w:val="none" w:sz="0" w:space="0" w:color="auto"/>
        <w:left w:val="none" w:sz="0" w:space="0" w:color="auto"/>
        <w:bottom w:val="none" w:sz="0" w:space="0" w:color="auto"/>
        <w:right w:val="none" w:sz="0" w:space="0" w:color="auto"/>
      </w:divBdr>
    </w:div>
    <w:div w:id="1505584963">
      <w:bodyDiv w:val="1"/>
      <w:marLeft w:val="0"/>
      <w:marRight w:val="0"/>
      <w:marTop w:val="0"/>
      <w:marBottom w:val="0"/>
      <w:divBdr>
        <w:top w:val="none" w:sz="0" w:space="0" w:color="auto"/>
        <w:left w:val="none" w:sz="0" w:space="0" w:color="auto"/>
        <w:bottom w:val="none" w:sz="0" w:space="0" w:color="auto"/>
        <w:right w:val="none" w:sz="0" w:space="0" w:color="auto"/>
      </w:divBdr>
    </w:div>
    <w:div w:id="1537498292">
      <w:bodyDiv w:val="1"/>
      <w:marLeft w:val="0"/>
      <w:marRight w:val="0"/>
      <w:marTop w:val="0"/>
      <w:marBottom w:val="0"/>
      <w:divBdr>
        <w:top w:val="none" w:sz="0" w:space="0" w:color="auto"/>
        <w:left w:val="none" w:sz="0" w:space="0" w:color="auto"/>
        <w:bottom w:val="none" w:sz="0" w:space="0" w:color="auto"/>
        <w:right w:val="none" w:sz="0" w:space="0" w:color="auto"/>
      </w:divBdr>
    </w:div>
    <w:div w:id="1610383266">
      <w:bodyDiv w:val="1"/>
      <w:marLeft w:val="0"/>
      <w:marRight w:val="0"/>
      <w:marTop w:val="0"/>
      <w:marBottom w:val="0"/>
      <w:divBdr>
        <w:top w:val="none" w:sz="0" w:space="0" w:color="auto"/>
        <w:left w:val="none" w:sz="0" w:space="0" w:color="auto"/>
        <w:bottom w:val="none" w:sz="0" w:space="0" w:color="auto"/>
        <w:right w:val="none" w:sz="0" w:space="0" w:color="auto"/>
      </w:divBdr>
    </w:div>
    <w:div w:id="1633057623">
      <w:bodyDiv w:val="1"/>
      <w:marLeft w:val="0"/>
      <w:marRight w:val="0"/>
      <w:marTop w:val="0"/>
      <w:marBottom w:val="0"/>
      <w:divBdr>
        <w:top w:val="none" w:sz="0" w:space="0" w:color="auto"/>
        <w:left w:val="none" w:sz="0" w:space="0" w:color="auto"/>
        <w:bottom w:val="none" w:sz="0" w:space="0" w:color="auto"/>
        <w:right w:val="none" w:sz="0" w:space="0" w:color="auto"/>
      </w:divBdr>
    </w:div>
    <w:div w:id="1650597138">
      <w:bodyDiv w:val="1"/>
      <w:marLeft w:val="0"/>
      <w:marRight w:val="0"/>
      <w:marTop w:val="0"/>
      <w:marBottom w:val="0"/>
      <w:divBdr>
        <w:top w:val="none" w:sz="0" w:space="0" w:color="auto"/>
        <w:left w:val="none" w:sz="0" w:space="0" w:color="auto"/>
        <w:bottom w:val="none" w:sz="0" w:space="0" w:color="auto"/>
        <w:right w:val="none" w:sz="0" w:space="0" w:color="auto"/>
      </w:divBdr>
    </w:div>
    <w:div w:id="1660038304">
      <w:bodyDiv w:val="1"/>
      <w:marLeft w:val="0"/>
      <w:marRight w:val="0"/>
      <w:marTop w:val="0"/>
      <w:marBottom w:val="0"/>
      <w:divBdr>
        <w:top w:val="none" w:sz="0" w:space="0" w:color="auto"/>
        <w:left w:val="none" w:sz="0" w:space="0" w:color="auto"/>
        <w:bottom w:val="none" w:sz="0" w:space="0" w:color="auto"/>
        <w:right w:val="none" w:sz="0" w:space="0" w:color="auto"/>
      </w:divBdr>
    </w:div>
    <w:div w:id="1703361859">
      <w:bodyDiv w:val="1"/>
      <w:marLeft w:val="0"/>
      <w:marRight w:val="0"/>
      <w:marTop w:val="0"/>
      <w:marBottom w:val="0"/>
      <w:divBdr>
        <w:top w:val="none" w:sz="0" w:space="0" w:color="auto"/>
        <w:left w:val="none" w:sz="0" w:space="0" w:color="auto"/>
        <w:bottom w:val="none" w:sz="0" w:space="0" w:color="auto"/>
        <w:right w:val="none" w:sz="0" w:space="0" w:color="auto"/>
      </w:divBdr>
    </w:div>
    <w:div w:id="1723483672">
      <w:bodyDiv w:val="1"/>
      <w:marLeft w:val="0"/>
      <w:marRight w:val="0"/>
      <w:marTop w:val="0"/>
      <w:marBottom w:val="0"/>
      <w:divBdr>
        <w:top w:val="none" w:sz="0" w:space="0" w:color="auto"/>
        <w:left w:val="none" w:sz="0" w:space="0" w:color="auto"/>
        <w:bottom w:val="none" w:sz="0" w:space="0" w:color="auto"/>
        <w:right w:val="none" w:sz="0" w:space="0" w:color="auto"/>
      </w:divBdr>
    </w:div>
    <w:div w:id="1728526532">
      <w:bodyDiv w:val="1"/>
      <w:marLeft w:val="0"/>
      <w:marRight w:val="0"/>
      <w:marTop w:val="0"/>
      <w:marBottom w:val="0"/>
      <w:divBdr>
        <w:top w:val="none" w:sz="0" w:space="0" w:color="auto"/>
        <w:left w:val="none" w:sz="0" w:space="0" w:color="auto"/>
        <w:bottom w:val="none" w:sz="0" w:space="0" w:color="auto"/>
        <w:right w:val="none" w:sz="0" w:space="0" w:color="auto"/>
      </w:divBdr>
    </w:div>
    <w:div w:id="1764957372">
      <w:bodyDiv w:val="1"/>
      <w:marLeft w:val="0"/>
      <w:marRight w:val="0"/>
      <w:marTop w:val="0"/>
      <w:marBottom w:val="0"/>
      <w:divBdr>
        <w:top w:val="none" w:sz="0" w:space="0" w:color="auto"/>
        <w:left w:val="none" w:sz="0" w:space="0" w:color="auto"/>
        <w:bottom w:val="none" w:sz="0" w:space="0" w:color="auto"/>
        <w:right w:val="none" w:sz="0" w:space="0" w:color="auto"/>
      </w:divBdr>
    </w:div>
    <w:div w:id="1832019545">
      <w:bodyDiv w:val="1"/>
      <w:marLeft w:val="0"/>
      <w:marRight w:val="0"/>
      <w:marTop w:val="0"/>
      <w:marBottom w:val="0"/>
      <w:divBdr>
        <w:top w:val="none" w:sz="0" w:space="0" w:color="auto"/>
        <w:left w:val="none" w:sz="0" w:space="0" w:color="auto"/>
        <w:bottom w:val="none" w:sz="0" w:space="0" w:color="auto"/>
        <w:right w:val="none" w:sz="0" w:space="0" w:color="auto"/>
      </w:divBdr>
    </w:div>
    <w:div w:id="1866290682">
      <w:bodyDiv w:val="1"/>
      <w:marLeft w:val="0"/>
      <w:marRight w:val="0"/>
      <w:marTop w:val="0"/>
      <w:marBottom w:val="0"/>
      <w:divBdr>
        <w:top w:val="none" w:sz="0" w:space="0" w:color="auto"/>
        <w:left w:val="none" w:sz="0" w:space="0" w:color="auto"/>
        <w:bottom w:val="none" w:sz="0" w:space="0" w:color="auto"/>
        <w:right w:val="none" w:sz="0" w:space="0" w:color="auto"/>
      </w:divBdr>
    </w:div>
    <w:div w:id="1885289742">
      <w:bodyDiv w:val="1"/>
      <w:marLeft w:val="0"/>
      <w:marRight w:val="0"/>
      <w:marTop w:val="0"/>
      <w:marBottom w:val="0"/>
      <w:divBdr>
        <w:top w:val="none" w:sz="0" w:space="0" w:color="auto"/>
        <w:left w:val="none" w:sz="0" w:space="0" w:color="auto"/>
        <w:bottom w:val="none" w:sz="0" w:space="0" w:color="auto"/>
        <w:right w:val="none" w:sz="0" w:space="0" w:color="auto"/>
      </w:divBdr>
    </w:div>
    <w:div w:id="1956864632">
      <w:bodyDiv w:val="1"/>
      <w:marLeft w:val="0"/>
      <w:marRight w:val="0"/>
      <w:marTop w:val="0"/>
      <w:marBottom w:val="0"/>
      <w:divBdr>
        <w:top w:val="none" w:sz="0" w:space="0" w:color="auto"/>
        <w:left w:val="none" w:sz="0" w:space="0" w:color="auto"/>
        <w:bottom w:val="none" w:sz="0" w:space="0" w:color="auto"/>
        <w:right w:val="none" w:sz="0" w:space="0" w:color="auto"/>
      </w:divBdr>
    </w:div>
    <w:div w:id="1959026607">
      <w:bodyDiv w:val="1"/>
      <w:marLeft w:val="0"/>
      <w:marRight w:val="0"/>
      <w:marTop w:val="0"/>
      <w:marBottom w:val="0"/>
      <w:divBdr>
        <w:top w:val="none" w:sz="0" w:space="0" w:color="auto"/>
        <w:left w:val="none" w:sz="0" w:space="0" w:color="auto"/>
        <w:bottom w:val="none" w:sz="0" w:space="0" w:color="auto"/>
        <w:right w:val="none" w:sz="0" w:space="0" w:color="auto"/>
      </w:divBdr>
    </w:div>
    <w:div w:id="1974169210">
      <w:bodyDiv w:val="1"/>
      <w:marLeft w:val="0"/>
      <w:marRight w:val="0"/>
      <w:marTop w:val="0"/>
      <w:marBottom w:val="0"/>
      <w:divBdr>
        <w:top w:val="none" w:sz="0" w:space="0" w:color="auto"/>
        <w:left w:val="none" w:sz="0" w:space="0" w:color="auto"/>
        <w:bottom w:val="none" w:sz="0" w:space="0" w:color="auto"/>
        <w:right w:val="none" w:sz="0" w:space="0" w:color="auto"/>
      </w:divBdr>
    </w:div>
    <w:div w:id="1976056505">
      <w:bodyDiv w:val="1"/>
      <w:marLeft w:val="0"/>
      <w:marRight w:val="0"/>
      <w:marTop w:val="0"/>
      <w:marBottom w:val="0"/>
      <w:divBdr>
        <w:top w:val="none" w:sz="0" w:space="0" w:color="auto"/>
        <w:left w:val="none" w:sz="0" w:space="0" w:color="auto"/>
        <w:bottom w:val="none" w:sz="0" w:space="0" w:color="auto"/>
        <w:right w:val="none" w:sz="0" w:space="0" w:color="auto"/>
      </w:divBdr>
    </w:div>
    <w:div w:id="2001151416">
      <w:bodyDiv w:val="1"/>
      <w:marLeft w:val="0"/>
      <w:marRight w:val="0"/>
      <w:marTop w:val="0"/>
      <w:marBottom w:val="0"/>
      <w:divBdr>
        <w:top w:val="none" w:sz="0" w:space="0" w:color="auto"/>
        <w:left w:val="none" w:sz="0" w:space="0" w:color="auto"/>
        <w:bottom w:val="none" w:sz="0" w:space="0" w:color="auto"/>
        <w:right w:val="none" w:sz="0" w:space="0" w:color="auto"/>
      </w:divBdr>
    </w:div>
    <w:div w:id="2013726443">
      <w:bodyDiv w:val="1"/>
      <w:marLeft w:val="0"/>
      <w:marRight w:val="0"/>
      <w:marTop w:val="0"/>
      <w:marBottom w:val="0"/>
      <w:divBdr>
        <w:top w:val="none" w:sz="0" w:space="0" w:color="auto"/>
        <w:left w:val="none" w:sz="0" w:space="0" w:color="auto"/>
        <w:bottom w:val="none" w:sz="0" w:space="0" w:color="auto"/>
        <w:right w:val="none" w:sz="0" w:space="0" w:color="auto"/>
      </w:divBdr>
    </w:div>
    <w:div w:id="2017027662">
      <w:bodyDiv w:val="1"/>
      <w:marLeft w:val="0"/>
      <w:marRight w:val="0"/>
      <w:marTop w:val="0"/>
      <w:marBottom w:val="0"/>
      <w:divBdr>
        <w:top w:val="none" w:sz="0" w:space="0" w:color="auto"/>
        <w:left w:val="none" w:sz="0" w:space="0" w:color="auto"/>
        <w:bottom w:val="none" w:sz="0" w:space="0" w:color="auto"/>
        <w:right w:val="none" w:sz="0" w:space="0" w:color="auto"/>
      </w:divBdr>
    </w:div>
    <w:div w:id="2064939107">
      <w:bodyDiv w:val="1"/>
      <w:marLeft w:val="0"/>
      <w:marRight w:val="0"/>
      <w:marTop w:val="0"/>
      <w:marBottom w:val="0"/>
      <w:divBdr>
        <w:top w:val="none" w:sz="0" w:space="0" w:color="auto"/>
        <w:left w:val="none" w:sz="0" w:space="0" w:color="auto"/>
        <w:bottom w:val="none" w:sz="0" w:space="0" w:color="auto"/>
        <w:right w:val="none" w:sz="0" w:space="0" w:color="auto"/>
      </w:divBdr>
    </w:div>
    <w:div w:id="2072919231">
      <w:bodyDiv w:val="1"/>
      <w:marLeft w:val="0"/>
      <w:marRight w:val="0"/>
      <w:marTop w:val="0"/>
      <w:marBottom w:val="0"/>
      <w:divBdr>
        <w:top w:val="none" w:sz="0" w:space="0" w:color="auto"/>
        <w:left w:val="none" w:sz="0" w:space="0" w:color="auto"/>
        <w:bottom w:val="none" w:sz="0" w:space="0" w:color="auto"/>
        <w:right w:val="none" w:sz="0" w:space="0" w:color="auto"/>
      </w:divBdr>
    </w:div>
    <w:div w:id="20848380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yperlink" Target="http://holzex.ru/razberemsya-s-terminami-tsikl-i-takt/" TargetMode="External"/><Relationship Id="rId26" Type="http://schemas.openxmlformats.org/officeDocument/2006/relationships/hyperlink" Target="https://www.consultant.ru/document/cons_doc_LAW_2875/" TargetMode="External"/><Relationship Id="rId39" Type="http://schemas.openxmlformats.org/officeDocument/2006/relationships/hyperlink" Target="consultantplus://offline/ref=717BAD61017A41361A112EB8E2E2DA66AD513D762888A26CE97C5ABDA924A0FBA0A6281D6F9DE1C18FC8DEEE6CC110FDA39DA0F3A75E9F02N3F1G" TargetMode="External"/><Relationship Id="rId21" Type="http://schemas.openxmlformats.org/officeDocument/2006/relationships/hyperlink" Target="https://www.consultant.ru/document/cons_doc_LAW_449888/6ded8f7f9f9737c0ebc47ef1559e983a82653e1a/" TargetMode="External"/><Relationship Id="rId34" Type="http://schemas.openxmlformats.org/officeDocument/2006/relationships/hyperlink" Target="https://base.garant.ru/70552688/f702344195e138c47414ac31bd0024c9/" TargetMode="External"/><Relationship Id="rId42" Type="http://schemas.openxmlformats.org/officeDocument/2006/relationships/hyperlink" Target="consultantplus://offline/ref=027A0920AD2BEB886E29543E06D727EC77E374F035B47AE40C1D008D714D81DF9F92456B5AB5667A6E83F99C5B2DF0AFA0EA4E4A4330EA43tF68H" TargetMode="External"/><Relationship Id="rId47" Type="http://schemas.openxmlformats.org/officeDocument/2006/relationships/hyperlink" Target="consultantplus://offline/ref=3333878C9EA5B7107B620B4BC5019A2F226FB411810738B742A7A168D2E6D20203F6CC2EBBD2725DC717595FB7C04774FED8C74981A20989U0y9E" TargetMode="External"/><Relationship Id="rId50" Type="http://schemas.openxmlformats.org/officeDocument/2006/relationships/hyperlink" Target="consultantplus://offline/ref=EA8B9728C3B5FB418A8369501D95874A4B5CDBD96AD5FD0107DDB3DDCCC4E631776E2311685843C55433919B148ED4101F3FB7DE24jEHAF" TargetMode="External"/><Relationship Id="rId55" Type="http://schemas.openxmlformats.org/officeDocument/2006/relationships/hyperlink" Target="https://ru.wikipedia.org/wiki/16_%D0%B0%D0%BF%D1%80%D0%B5%D0%BB%D1%8F" TargetMode="External"/><Relationship Id="rId63" Type="http://schemas.openxmlformats.org/officeDocument/2006/relationships/hyperlink" Target="consultantplus://offline/ref=3DBD9D691AF3189DDDD784392463F63A42AC812D1D65F9A6A896A1F548754507BAA95426B4E6003279878F5F60A865E80625D0B631170ED8EDhFR" TargetMode="External"/><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consultant.ru/document/cons_doc_LAW_477698/ab7e0e5c6438ee774233426ee6df5ca635a58219/" TargetMode="External"/><Relationship Id="rId29" Type="http://schemas.openxmlformats.org/officeDocument/2006/relationships/hyperlink" Target="https://www.consultant.ru/document/cons_doc_LAW_372403/21250e02c5757615fa1ae17dab5f9bc7541e2c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www.consultant.ru/document/cons_doc_LAW_449888/75d58edae04737f3247d92410bb8c0bb873071bf/" TargetMode="External"/><Relationship Id="rId32" Type="http://schemas.openxmlformats.org/officeDocument/2006/relationships/image" Target="media/image1.png"/><Relationship Id="rId37" Type="http://schemas.openxmlformats.org/officeDocument/2006/relationships/hyperlink" Target="consultantplus://offline/ref=717BAD61017A41361A112EB8E2E2DA66AC593B7A2D89A26CE97C5ABDA924A0FBA0A628196A98EA94D987DFB2299703FCA99DA2FABBN5F8G" TargetMode="External"/><Relationship Id="rId40" Type="http://schemas.openxmlformats.org/officeDocument/2006/relationships/hyperlink" Target="consultantplus://offline/ref=B0E4E9B0D9D5DB09ECB66A7C8B4CE7F56CE17D72F50BB923FB62738F516E6325E674EFB0DB9E488E816091432F1660347A4851E1E67CD4B0vAs5H" TargetMode="External"/><Relationship Id="rId45" Type="http://schemas.openxmlformats.org/officeDocument/2006/relationships/hyperlink" Target="consultantplus://offline/ref=3333878C9EA5B7107B620B4BC5019A2F226FB411810738B742A7A168D2E6D20203F6CC2ABED6790C9F585803F29D5475FFD8C5409DUAy4E" TargetMode="External"/><Relationship Id="rId53" Type="http://schemas.openxmlformats.org/officeDocument/2006/relationships/hyperlink" Target="https://ru.wikipedia.org/wiki/%D0%A1%D0%BC%D0%B5%D1%80%D1%82%D0%BD%D0%B0%D1%8F_%D0%BA%D0%B0%D0%B7%D0%BD%D1%8C" TargetMode="External"/><Relationship Id="rId58" Type="http://schemas.openxmlformats.org/officeDocument/2006/relationships/hyperlink" Target="consultantplus://offline/ref=D33C5C7F5E585B41970BDE07B0A610BC3DEC793D18836DE0DCB64F2400266E585F59C21EA41BB8B899D0584799CAC132FFCD71ACBFCB2AD9G5rFT" TargetMode="External"/><Relationship Id="rId66" Type="http://schemas.openxmlformats.org/officeDocument/2006/relationships/hyperlink" Target="https://yandex.ru/search/?text=%D0%9F%D0%B5%D0%BD%D1%81%D0%B8%D0%B8+%D0%BF%D0%BE+%D0%B8%D0%BD%D0%B2%D0%B0%D0%BB%D0%B8%D0%B4%D0%BD%D0%BE%D1%81%D1%82%D0%B8&amp;lr=11135&amp;clid=2261451&amp;win=631&amp;suggest_reqid=125084692170705598147706026483431&amp;ento=0oChBvZnM3NGRkNGFjY2FmZDc0ohf4SQ&amp;noreask=1" TargetMode="External"/><Relationship Id="rId5" Type="http://schemas.openxmlformats.org/officeDocument/2006/relationships/webSettings" Target="webSettings.xml"/><Relationship Id="rId15" Type="http://schemas.openxmlformats.org/officeDocument/2006/relationships/hyperlink" Target="https://www.consultant.ru/document/cons_doc_LAW_480411/5849deb519d59a582074f9f05df9d4c9bb3ed4d8/" TargetMode="External"/><Relationship Id="rId23" Type="http://schemas.openxmlformats.org/officeDocument/2006/relationships/hyperlink" Target="https://www.consultant.ru/document/cons_doc_LAW_449888/02dd9bce8e2acfb217dac9355f32e950379ebcd7/" TargetMode="External"/><Relationship Id="rId28" Type="http://schemas.openxmlformats.org/officeDocument/2006/relationships/hyperlink" Target="https://www.consultant.ru/document/cons_doc_LAW_452892/1633ef51c6506c9d4fb11a0f350ed55e8012983d/" TargetMode="External"/><Relationship Id="rId36" Type="http://schemas.openxmlformats.org/officeDocument/2006/relationships/hyperlink" Target="consultantplus://offline/ref=717BAD61017A41361A112EB8E2E2DA66AC593B7A2D89A26CE97C5ABDA924A0FBA0A628196A99EA94D987DFB2299703FCA99DA2FABBN5F8G" TargetMode="External"/><Relationship Id="rId49" Type="http://schemas.openxmlformats.org/officeDocument/2006/relationships/hyperlink" Target="consultantplus://offline/ref=3333878C9EA5B7107B620B4BC5019A2F226FB411810738B742A7A168D2E6D20203F6CC2EBBD2715DCF17595FB7C04774FED8C74981A20989U0y9E" TargetMode="External"/><Relationship Id="rId57" Type="http://schemas.openxmlformats.org/officeDocument/2006/relationships/hyperlink" Target="https://ru.wikipedia.org/wiki/%D0%9A%D0%BE%D0%BD%D1%81%D1%82%D0%B8%D1%82%D1%83%D1%86%D0%B8%D0%BE%D0%BD%D0%BD%D1%8B%D0%B9_%D1%81%D1%83%D0%B4_%D0%A0%D0%BE%D1%81%D1%81%D0%B8%D0%B9%D1%81%D0%BA%D0%BE%D0%B9_%D0%A4%D0%B5%D0%B4%D0%B5%D1%80%D0%B0%D1%86%D0%B8%D0%B8" TargetMode="External"/><Relationship Id="rId61" Type="http://schemas.openxmlformats.org/officeDocument/2006/relationships/hyperlink" Target="consultantplus://offline/ref=B4C5C70B08F88CC2EFE45EE77D94A2F2ACB993598299BEFDF77D561E81A071FE4742A70FDE1BD399FAB6E09FB063ECCFC8E49538B09F813EDBI8I" TargetMode="External"/><Relationship Id="rId10" Type="http://schemas.openxmlformats.org/officeDocument/2006/relationships/footer" Target="footer1.xml"/><Relationship Id="rId19" Type="http://schemas.openxmlformats.org/officeDocument/2006/relationships/hyperlink" Target="http://holzex.ru/berezhlivoe-proizvodstvo-sozdanie-tsennosti/" TargetMode="External"/><Relationship Id="rId31" Type="http://schemas.openxmlformats.org/officeDocument/2006/relationships/hyperlink" Target="https://www.consultant.ru/document/cons_doc_LAW_452892/620cbac8df1078128fbd57102ac49f59876e857e/" TargetMode="External"/><Relationship Id="rId44" Type="http://schemas.openxmlformats.org/officeDocument/2006/relationships/hyperlink" Target="consultantplus://offline/ref=3333878C9EA5B7107B620B4BC5019A2F226FB411810738B742A7A168D2E6D20203F6CC2EBBD2725ECE17595FB7C04774FED8C74981A20989U0y9E" TargetMode="External"/><Relationship Id="rId52" Type="http://schemas.openxmlformats.org/officeDocument/2006/relationships/hyperlink" Target="consultantplus://offline/ref=EA8B9728C3B5FB418A8369501D95874A4B5CDBD96AD5FD0107DDB3DDCCC4E631776E23156D5C48940C7C90C751D3C7111E3FB5D738EC0500j3HBF" TargetMode="External"/><Relationship Id="rId60" Type="http://schemas.openxmlformats.org/officeDocument/2006/relationships/hyperlink" Target="consultantplus://offline/ref=B4C5C70B08F88CC2EFE45EE77D94A2F2ACB993598299BEFDF77D561E81A071FE4742A70FDE1BD39AF3B6E09FB063ECCFC8E49538B09F813EDBI8I" TargetMode="External"/><Relationship Id="rId65" Type="http://schemas.openxmlformats.org/officeDocument/2006/relationships/hyperlink" Target="https://yandex.ru/search/?text=%D0%A1%D1%82%D1%80%D0%B0%D1%85%D0%BE%D0%B2%D0%B0%D1%8F+%D0%BF%D0%B5%D0%BD%D1%81%D0%B8%D1%8F&amp;lr=11135&amp;clid=2261451&amp;win=631&amp;suggest_reqid=125084692170705598147706026483431&amp;ento=0oCgpydXc4MzExNTY5m-zjMQ&amp;noreask=1"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ru.wikipedia.org/wiki/%D0%9D%D0%B0%D1%86%D0%B8%D0%BE%D0%BD%D0%B0%D0%BB%D1%8C%D0%BD%D0%B0%D1%8F_%D0%BD%D0%B0%D1%80%D0%BE%D0%B4%D0%BD%D0%B0%D1%8F_%D0%B0%D1%80%D0%BC%D0%B8%D1%8F" TargetMode="External"/><Relationship Id="rId22" Type="http://schemas.openxmlformats.org/officeDocument/2006/relationships/hyperlink" Target="https://www.consultant.ru/document/cons_doc_LAW_449888/07bd52fe9bc2d3da5a6acac9705bafb9447abcdb/" TargetMode="External"/><Relationship Id="rId27" Type="http://schemas.openxmlformats.org/officeDocument/2006/relationships/hyperlink" Target="https://www.consultant.ru/document/cons_doc_LAW_452892/1633ef51c6506c9d4fb11a0f350ed55e8012983d/" TargetMode="External"/><Relationship Id="rId30" Type="http://schemas.openxmlformats.org/officeDocument/2006/relationships/hyperlink" Target="https://www.consultant.ru/document/cons_doc_LAW_452892/620cbac8df1078128fbd57102ac49f59876e857e/" TargetMode="External"/><Relationship Id="rId35" Type="http://schemas.openxmlformats.org/officeDocument/2006/relationships/hyperlink" Target="https://base.garant.ru/70552688/f702344195e138c47414ac31bd0024c9/" TargetMode="External"/><Relationship Id="rId43" Type="http://schemas.openxmlformats.org/officeDocument/2006/relationships/hyperlink" Target="consultantplus://offline/ref=3333878C9EA5B7107B620B4BC5019A2F286EB312800C65BD4AFEAD6AD5E98D1504BFC02FBBD2725CC5485C4AA6984B7DE8C6CE5E9DA00BU8yFE" TargetMode="External"/><Relationship Id="rId48" Type="http://schemas.openxmlformats.org/officeDocument/2006/relationships/hyperlink" Target="consultantplus://offline/ref=3333878C9EA5B7107B620B4BC5019A2F226FB411810738B742A7A168D2E6D20203F6CC2EBBD2775BCF17595FB7C04774FED8C74981A20989U0y9E" TargetMode="External"/><Relationship Id="rId56" Type="http://schemas.openxmlformats.org/officeDocument/2006/relationships/hyperlink" Target="https://ru.wikipedia.org/wiki/1997_%D0%B3%D0%BE%D0%B4" TargetMode="External"/><Relationship Id="rId64" Type="http://schemas.openxmlformats.org/officeDocument/2006/relationships/hyperlink" Target="consultantplus://offline/ref=3DBD9D691AF3189DDDD784392463F63A42AC812D1D65F9A6A896A1F548754507BAA95426B4E6003170878F5F60A865E80625D0B631170ED8EDhFR" TargetMode="External"/><Relationship Id="rId8" Type="http://schemas.openxmlformats.org/officeDocument/2006/relationships/header" Target="header1.xml"/><Relationship Id="rId51" Type="http://schemas.openxmlformats.org/officeDocument/2006/relationships/hyperlink" Target="consultantplus://offline/ref=EA8B9728C3B5FB418A8369501D95874A4B5CDBD96AD5FD0107DDB3DDCCC4E631776E2311685943C55433919B148ED4101F3FB7DE24jEHAF" TargetMode="Externa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yperlink" Target="http://holzex.ru/razberemsya-s-terminami-tsikl-i-takt/" TargetMode="External"/><Relationship Id="rId25" Type="http://schemas.openxmlformats.org/officeDocument/2006/relationships/hyperlink" Target="https://www.consultant.ru/document/cons_doc_LAW_443078/942772dce30cfa36b671bcf19ca928e4d698a928/" TargetMode="External"/><Relationship Id="rId33" Type="http://schemas.openxmlformats.org/officeDocument/2006/relationships/hyperlink" Target="https://ru.ruwiki.ru/wiki/%D0%A2%D0%B5%D1%85%D1%8D%D0%BA%D1%81%D0%BF%D0%B5%D1%80%D1%82" TargetMode="External"/><Relationship Id="rId38" Type="http://schemas.openxmlformats.org/officeDocument/2006/relationships/hyperlink" Target="consultantplus://offline/ref=717BAD61017A41361A112EB8E2E2DA66AD513D762888A26CE97C5ABDA924A0FBA0A6281D6F9DE1C18BC8DEEE6CC110FDA39DA0F3A75E9F02N3F1G" TargetMode="External"/><Relationship Id="rId46" Type="http://schemas.openxmlformats.org/officeDocument/2006/relationships/hyperlink" Target="consultantplus://offline/ref=3333878C9EA5B7107B620B4BC5019A2F226FB411810738B742A7A168D2E6D20203F6CC2ABED7790C9F585803F29D5475FFD8C5409DUAy4E" TargetMode="External"/><Relationship Id="rId59" Type="http://schemas.openxmlformats.org/officeDocument/2006/relationships/hyperlink" Target="consultantplus://offline/ref=D33C5C7F5E585B41970BDE07B0A610BC3DEC793D18836DE0DCB64F2400266E585F59C21EA41BB8B698D0584799CAC132FFCD71ACBFCB2AD9G5rFT" TargetMode="External"/><Relationship Id="rId67" Type="http://schemas.openxmlformats.org/officeDocument/2006/relationships/fontTable" Target="fontTable.xml"/><Relationship Id="rId20" Type="http://schemas.openxmlformats.org/officeDocument/2006/relationships/hyperlink" Target="https://www.consultant.ru/document/cons_doc_LAW_449888/8c909d7721021e06a0cd78ded36d20014e532670/" TargetMode="External"/><Relationship Id="rId41" Type="http://schemas.openxmlformats.org/officeDocument/2006/relationships/hyperlink" Target="consultantplus://offline/ref=0F0C9A46F93D4A089784A2498DC171CD2EF5ED45F651C37E915F8242BE3E3888A0E713930EE36069FEFEB36E74B7CF76A922DEDEFACB5E41s7uEH" TargetMode="External"/><Relationship Id="rId54" Type="http://schemas.openxmlformats.org/officeDocument/2006/relationships/hyperlink" Target="https://ru.wikipedia.org/wiki/%D0%9A%D0%BE%D0%BD%D1%81%D1%82%D0%B8%D1%82%D1%83%D1%86%D0%B8%D1%8F_%D0%A0%D0%BE%D1%81%D1%81%D0%B8%D0%B9%D1%81%D0%BA%D0%BE%D0%B9_%D0%A4%D0%B5%D0%B4%D0%B5%D1%80%D0%B0%D1%86%D0%B8%D0%B8" TargetMode="External"/><Relationship Id="rId62" Type="http://schemas.openxmlformats.org/officeDocument/2006/relationships/hyperlink" Target="consultantplus://offline/ref=CEACE29DA98E567D64AFAA73A97B131FCF721346E8331FBBA96AA5DCFFDD317B23AC49C0FA723AB3E9CB4F5501DC3245E5A9EEDECEB49087Y3V3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1BA1F7-1F0C-46B5-BD88-24CF6A78F3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492</Pages>
  <Words>138712</Words>
  <Characters>790661</Characters>
  <Application>Microsoft Office Word</Application>
  <DocSecurity>0</DocSecurity>
  <Lines>6588</Lines>
  <Paragraphs>1855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927518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OEM USER</dc:creator>
  <cp:keywords/>
  <dc:description/>
  <cp:lastModifiedBy>alsaevaiv</cp:lastModifiedBy>
  <cp:revision>2</cp:revision>
  <cp:lastPrinted>2025-10-16T02:29:00Z</cp:lastPrinted>
  <dcterms:created xsi:type="dcterms:W3CDTF">2025-10-24T02:17:00Z</dcterms:created>
  <dcterms:modified xsi:type="dcterms:W3CDTF">2025-10-24T02:17:00Z</dcterms:modified>
</cp:coreProperties>
</file>